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chart3.xml" ContentType="application/vnd.openxmlformats-officedocument.drawingml.chart+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4.xml" ContentType="application/vnd.openxmlformats-officedocument.drawingml.chart+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5.xml" ContentType="application/vnd.openxmlformats-officedocument.drawingml.chart+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6.xml" ContentType="application/vnd.openxmlformats-officedocument.drawingml.chart+xml"/>
  <Override PartName="/word/charts/chart7.xml" ContentType="application/vnd.openxmlformats-officedocument.drawingml.chart+xml"/>
  <Override PartName="/word/theme/themeOverride1.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theme/themeOverride2.xml" ContentType="application/vnd.openxmlformats-officedocument.themeOverride+xml"/>
  <Override PartName="/word/charts/chart10.xml" ContentType="application/vnd.openxmlformats-officedocument.drawingml.chart+xml"/>
  <Override PartName="/word/theme/themeOverride3.xml" ContentType="application/vnd.openxmlformats-officedocument.themeOverride+xml"/>
  <Override PartName="/word/charts/chart11.xml" ContentType="application/vnd.openxmlformats-officedocument.drawingml.chart+xml"/>
  <Override PartName="/word/theme/themeOverride4.xml" ContentType="application/vnd.openxmlformats-officedocument.themeOverride+xml"/>
  <Override PartName="/word/charts/chart12.xml" ContentType="application/vnd.openxmlformats-officedocument.drawingml.chart+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E08E8" w14:textId="77777777" w:rsidR="000D7A4B" w:rsidRDefault="000D7A4B" w:rsidP="000D7A4B">
      <w:pPr>
        <w:spacing w:after="200" w:line="276" w:lineRule="auto"/>
        <w:jc w:val="center"/>
        <w:rPr>
          <w:rFonts w:ascii="Times New Roman" w:hAnsi="Times New Roman"/>
          <w:b/>
          <w:sz w:val="32"/>
          <w:szCs w:val="32"/>
        </w:rPr>
      </w:pPr>
    </w:p>
    <w:p w14:paraId="1D489EA0" w14:textId="77777777" w:rsidR="000D7A4B" w:rsidRDefault="000D7A4B" w:rsidP="000D7A4B">
      <w:pPr>
        <w:spacing w:after="200" w:line="276" w:lineRule="auto"/>
        <w:jc w:val="center"/>
        <w:rPr>
          <w:rFonts w:ascii="Times New Roman" w:hAnsi="Times New Roman"/>
          <w:b/>
          <w:sz w:val="32"/>
          <w:szCs w:val="32"/>
        </w:rPr>
      </w:pPr>
    </w:p>
    <w:p w14:paraId="05FA1AA6" w14:textId="77777777" w:rsidR="000D7A4B" w:rsidRDefault="000D7A4B" w:rsidP="000D7A4B">
      <w:pPr>
        <w:spacing w:after="200" w:line="276" w:lineRule="auto"/>
        <w:jc w:val="center"/>
        <w:rPr>
          <w:rFonts w:ascii="Times New Roman" w:hAnsi="Times New Roman"/>
          <w:b/>
          <w:sz w:val="32"/>
          <w:szCs w:val="32"/>
        </w:rPr>
      </w:pPr>
    </w:p>
    <w:p w14:paraId="66DD0075" w14:textId="77777777" w:rsidR="000D7A4B" w:rsidRDefault="000D7A4B" w:rsidP="000D7A4B">
      <w:pPr>
        <w:spacing w:after="200" w:line="276" w:lineRule="auto"/>
        <w:jc w:val="center"/>
        <w:rPr>
          <w:rFonts w:ascii="Times New Roman" w:hAnsi="Times New Roman"/>
          <w:b/>
          <w:sz w:val="32"/>
          <w:szCs w:val="32"/>
        </w:rPr>
      </w:pPr>
    </w:p>
    <w:p w14:paraId="47678483" w14:textId="77777777" w:rsidR="000D7A4B" w:rsidRDefault="000D7A4B" w:rsidP="000D7A4B">
      <w:pPr>
        <w:spacing w:after="200" w:line="276" w:lineRule="auto"/>
        <w:jc w:val="center"/>
        <w:rPr>
          <w:rFonts w:ascii="Times New Roman" w:hAnsi="Times New Roman"/>
          <w:b/>
          <w:sz w:val="32"/>
          <w:szCs w:val="32"/>
        </w:rPr>
      </w:pPr>
    </w:p>
    <w:p w14:paraId="695360AA" w14:textId="77777777" w:rsidR="000D7A4B" w:rsidRDefault="000D7A4B" w:rsidP="000D7A4B">
      <w:pPr>
        <w:spacing w:after="200" w:line="276" w:lineRule="auto"/>
        <w:jc w:val="center"/>
        <w:rPr>
          <w:rFonts w:ascii="Times New Roman" w:hAnsi="Times New Roman"/>
          <w:b/>
          <w:sz w:val="32"/>
          <w:szCs w:val="32"/>
        </w:rPr>
      </w:pPr>
    </w:p>
    <w:p w14:paraId="3EB05A1C" w14:textId="77777777" w:rsidR="000D7A4B" w:rsidRDefault="000D7A4B" w:rsidP="000D7A4B">
      <w:pPr>
        <w:spacing w:after="200" w:line="276" w:lineRule="auto"/>
        <w:jc w:val="center"/>
        <w:rPr>
          <w:rFonts w:ascii="Times New Roman" w:hAnsi="Times New Roman"/>
          <w:b/>
          <w:sz w:val="32"/>
          <w:szCs w:val="32"/>
        </w:rPr>
      </w:pPr>
    </w:p>
    <w:p w14:paraId="0E7DC3C9" w14:textId="77777777" w:rsidR="005C0C07" w:rsidRDefault="000D7A4B" w:rsidP="000D7A4B">
      <w:pPr>
        <w:spacing w:after="200" w:line="276" w:lineRule="auto"/>
        <w:jc w:val="center"/>
        <w:rPr>
          <w:rFonts w:ascii="Times New Roman" w:hAnsi="Times New Roman"/>
          <w:b/>
          <w:sz w:val="96"/>
          <w:szCs w:val="96"/>
        </w:rPr>
      </w:pPr>
      <w:r w:rsidRPr="000D7A4B">
        <w:rPr>
          <w:rFonts w:ascii="Times New Roman" w:hAnsi="Times New Roman"/>
          <w:b/>
          <w:sz w:val="96"/>
          <w:szCs w:val="96"/>
        </w:rPr>
        <w:t>СОВРЕМЕННАЯ</w:t>
      </w:r>
      <w:r>
        <w:rPr>
          <w:rFonts w:ascii="Times New Roman" w:hAnsi="Times New Roman"/>
          <w:b/>
          <w:sz w:val="96"/>
          <w:szCs w:val="96"/>
        </w:rPr>
        <w:br/>
      </w:r>
      <w:r w:rsidRPr="000D7A4B">
        <w:rPr>
          <w:rFonts w:ascii="Times New Roman" w:hAnsi="Times New Roman"/>
          <w:b/>
          <w:sz w:val="96"/>
          <w:szCs w:val="96"/>
        </w:rPr>
        <w:t>ПОЛИТЭКОНОМИЯ</w:t>
      </w:r>
    </w:p>
    <w:p w14:paraId="09CCA0CF" w14:textId="77777777" w:rsidR="000D7A4B" w:rsidRPr="000D7A4B" w:rsidRDefault="000D7A4B" w:rsidP="000D7A4B">
      <w:pPr>
        <w:spacing w:after="200" w:line="276" w:lineRule="auto"/>
        <w:jc w:val="center"/>
        <w:rPr>
          <w:rFonts w:ascii="Times New Roman" w:hAnsi="Times New Roman"/>
          <w:b/>
          <w:sz w:val="72"/>
          <w:szCs w:val="72"/>
        </w:rPr>
      </w:pPr>
    </w:p>
    <w:p w14:paraId="0A41CDD0" w14:textId="77777777" w:rsidR="000D7A4B" w:rsidRPr="000D7A4B" w:rsidRDefault="000D7A4B" w:rsidP="000D7A4B">
      <w:pPr>
        <w:spacing w:after="200" w:line="276" w:lineRule="auto"/>
        <w:jc w:val="center"/>
        <w:rPr>
          <w:rFonts w:ascii="Times New Roman" w:hAnsi="Times New Roman"/>
          <w:b/>
          <w:sz w:val="72"/>
          <w:szCs w:val="72"/>
        </w:rPr>
      </w:pPr>
      <w:r w:rsidRPr="000D7A4B">
        <w:rPr>
          <w:rFonts w:ascii="Times New Roman" w:hAnsi="Times New Roman"/>
          <w:b/>
          <w:sz w:val="72"/>
          <w:szCs w:val="72"/>
        </w:rPr>
        <w:t>учебное пособие</w:t>
      </w:r>
    </w:p>
    <w:p w14:paraId="19816946" w14:textId="77777777" w:rsidR="000D7A4B" w:rsidRPr="000D7A4B" w:rsidRDefault="000D7A4B" w:rsidP="000D7A4B">
      <w:pPr>
        <w:spacing w:after="200" w:line="276" w:lineRule="auto"/>
        <w:jc w:val="center"/>
        <w:rPr>
          <w:rFonts w:ascii="Times New Roman" w:hAnsi="Times New Roman"/>
          <w:b/>
          <w:sz w:val="28"/>
          <w:szCs w:val="28"/>
        </w:rPr>
      </w:pPr>
    </w:p>
    <w:p w14:paraId="14B06B90" w14:textId="77777777" w:rsidR="000D7A4B" w:rsidRDefault="000D7A4B">
      <w:pPr>
        <w:spacing w:after="200" w:line="276" w:lineRule="auto"/>
        <w:rPr>
          <w:rFonts w:ascii="Times New Roman" w:hAnsi="Times New Roman"/>
          <w:b/>
          <w:sz w:val="28"/>
          <w:szCs w:val="28"/>
        </w:rPr>
      </w:pPr>
    </w:p>
    <w:p w14:paraId="4F1B3194" w14:textId="77777777" w:rsidR="000D7A4B" w:rsidRDefault="000D7A4B">
      <w:pPr>
        <w:spacing w:after="200" w:line="276" w:lineRule="auto"/>
        <w:rPr>
          <w:rFonts w:ascii="Times New Roman" w:hAnsi="Times New Roman"/>
          <w:b/>
          <w:sz w:val="28"/>
          <w:szCs w:val="28"/>
        </w:rPr>
      </w:pPr>
    </w:p>
    <w:p w14:paraId="6149D26E" w14:textId="77777777" w:rsidR="000D7A4B" w:rsidRDefault="000D7A4B">
      <w:pPr>
        <w:spacing w:after="200" w:line="276" w:lineRule="auto"/>
        <w:rPr>
          <w:rFonts w:ascii="Times New Roman" w:hAnsi="Times New Roman"/>
          <w:b/>
          <w:sz w:val="28"/>
          <w:szCs w:val="28"/>
        </w:rPr>
      </w:pPr>
    </w:p>
    <w:p w14:paraId="681AB3BB" w14:textId="77777777" w:rsidR="000D7A4B" w:rsidRDefault="000D7A4B">
      <w:pPr>
        <w:spacing w:after="200" w:line="276" w:lineRule="auto"/>
        <w:rPr>
          <w:rFonts w:ascii="Times New Roman" w:hAnsi="Times New Roman"/>
          <w:b/>
          <w:sz w:val="28"/>
          <w:szCs w:val="28"/>
        </w:rPr>
      </w:pPr>
    </w:p>
    <w:p w14:paraId="636DEABE" w14:textId="77777777" w:rsidR="000D7A4B" w:rsidRDefault="000D7A4B">
      <w:pPr>
        <w:spacing w:after="200" w:line="276" w:lineRule="auto"/>
        <w:rPr>
          <w:rFonts w:ascii="Times New Roman" w:hAnsi="Times New Roman"/>
          <w:b/>
          <w:sz w:val="28"/>
          <w:szCs w:val="28"/>
        </w:rPr>
      </w:pPr>
    </w:p>
    <w:p w14:paraId="0AD364C0" w14:textId="77777777" w:rsidR="000D7A4B" w:rsidRDefault="000D7A4B">
      <w:pPr>
        <w:spacing w:after="200" w:line="276" w:lineRule="auto"/>
        <w:rPr>
          <w:rFonts w:ascii="Times New Roman" w:hAnsi="Times New Roman"/>
          <w:b/>
          <w:sz w:val="28"/>
          <w:szCs w:val="28"/>
        </w:rPr>
      </w:pPr>
    </w:p>
    <w:p w14:paraId="6ACCD88A" w14:textId="77777777" w:rsidR="005C0C07" w:rsidRDefault="000D7A4B" w:rsidP="000D7A4B">
      <w:pPr>
        <w:spacing w:after="200" w:line="276" w:lineRule="auto"/>
        <w:jc w:val="center"/>
        <w:rPr>
          <w:rFonts w:ascii="Times New Roman" w:hAnsi="Times New Roman"/>
          <w:b/>
          <w:sz w:val="28"/>
          <w:szCs w:val="28"/>
        </w:rPr>
      </w:pPr>
      <w:r w:rsidRPr="000D7A4B">
        <w:rPr>
          <w:rFonts w:ascii="Times New Roman" w:hAnsi="Times New Roman"/>
          <w:b/>
          <w:sz w:val="28"/>
          <w:szCs w:val="28"/>
          <w:highlight w:val="red"/>
        </w:rPr>
        <w:t>Минск 2022</w:t>
      </w:r>
      <w:r w:rsidR="005C0C07">
        <w:rPr>
          <w:rFonts w:ascii="Times New Roman" w:hAnsi="Times New Roman"/>
          <w:b/>
          <w:sz w:val="28"/>
          <w:szCs w:val="28"/>
        </w:rPr>
        <w:br w:type="page"/>
      </w:r>
    </w:p>
    <w:p w14:paraId="4F9C0837" w14:textId="77777777" w:rsidR="003F33DC" w:rsidRPr="005350C6" w:rsidRDefault="003F33DC" w:rsidP="003F33DC">
      <w:pPr>
        <w:jc w:val="center"/>
        <w:rPr>
          <w:rFonts w:ascii="Times New Roman" w:hAnsi="Times New Roman"/>
          <w:b/>
          <w:sz w:val="24"/>
          <w:szCs w:val="24"/>
        </w:rPr>
      </w:pPr>
      <w:r w:rsidRPr="005350C6">
        <w:rPr>
          <w:rFonts w:ascii="Times New Roman" w:hAnsi="Times New Roman"/>
          <w:b/>
          <w:sz w:val="24"/>
          <w:szCs w:val="24"/>
        </w:rPr>
        <w:lastRenderedPageBreak/>
        <w:t>СОДЕРЖАНИЕ</w:t>
      </w:r>
    </w:p>
    <w:p w14:paraId="2FF3F6FB" w14:textId="77777777" w:rsidR="003F33DC" w:rsidRPr="005350C6" w:rsidRDefault="003F33DC" w:rsidP="003F33DC">
      <w:pPr>
        <w:jc w:val="center"/>
        <w:rPr>
          <w:rFonts w:ascii="Times New Roman" w:hAnsi="Times New Roman"/>
          <w:sz w:val="24"/>
          <w:szCs w:val="24"/>
        </w:rPr>
      </w:pPr>
    </w:p>
    <w:p w14:paraId="3D56BC39" w14:textId="77777777" w:rsidR="004146DC" w:rsidRPr="004146DC" w:rsidRDefault="00C20B8C" w:rsidP="004146DC">
      <w:pPr>
        <w:pStyle w:val="11"/>
        <w:tabs>
          <w:tab w:val="clear" w:pos="9356"/>
          <w:tab w:val="right" w:leader="dot" w:pos="9639"/>
        </w:tabs>
        <w:rPr>
          <w:rFonts w:ascii="Times New Roman" w:eastAsiaTheme="minorEastAsia" w:hAnsi="Times New Roman"/>
          <w:noProof/>
        </w:rPr>
      </w:pPr>
      <w:r w:rsidRPr="005350C6">
        <w:fldChar w:fldCharType="begin"/>
      </w:r>
      <w:r w:rsidR="003F33DC" w:rsidRPr="005350C6">
        <w:instrText xml:space="preserve"> TOC \h \z \t "Заголовок раздела;1;Заголовок темы;2;Заголовок подзаголовка;3;Заголовок подпод;4" </w:instrText>
      </w:r>
      <w:r w:rsidRPr="005350C6">
        <w:fldChar w:fldCharType="separate"/>
      </w:r>
      <w:hyperlink w:anchor="_Toc104977423" w:history="1">
        <w:r w:rsidR="004146DC" w:rsidRPr="004146DC">
          <w:rPr>
            <w:rStyle w:val="afa"/>
            <w:rFonts w:ascii="Times New Roman" w:hAnsi="Times New Roman"/>
            <w:noProof/>
          </w:rPr>
          <w:t>РАЗДЕЛ 1. ПОЛИТИЧСКАЯ ЭКОНОМИЯ</w:t>
        </w:r>
        <w:r w:rsidR="004146DC" w:rsidRPr="004146DC">
          <w:rPr>
            <w:rFonts w:ascii="Times New Roman" w:hAnsi="Times New Roman"/>
            <w:noProof/>
            <w:webHidden/>
          </w:rPr>
          <w:tab/>
        </w:r>
        <w:r w:rsidRPr="004146DC">
          <w:rPr>
            <w:rFonts w:ascii="Times New Roman" w:hAnsi="Times New Roman"/>
            <w:noProof/>
            <w:webHidden/>
          </w:rPr>
          <w:fldChar w:fldCharType="begin"/>
        </w:r>
        <w:r w:rsidR="004146DC" w:rsidRPr="004146DC">
          <w:rPr>
            <w:rFonts w:ascii="Times New Roman" w:hAnsi="Times New Roman"/>
            <w:noProof/>
            <w:webHidden/>
          </w:rPr>
          <w:instrText xml:space="preserve"> PAGEREF _Toc104977423 \h </w:instrText>
        </w:r>
        <w:r w:rsidRPr="004146DC">
          <w:rPr>
            <w:rFonts w:ascii="Times New Roman" w:hAnsi="Times New Roman"/>
            <w:noProof/>
            <w:webHidden/>
          </w:rPr>
        </w:r>
        <w:r w:rsidRPr="004146DC">
          <w:rPr>
            <w:rFonts w:ascii="Times New Roman" w:hAnsi="Times New Roman"/>
            <w:noProof/>
            <w:webHidden/>
          </w:rPr>
          <w:fldChar w:fldCharType="separate"/>
        </w:r>
        <w:r w:rsidR="00F62314">
          <w:rPr>
            <w:rFonts w:ascii="Times New Roman" w:hAnsi="Times New Roman"/>
            <w:noProof/>
            <w:webHidden/>
          </w:rPr>
          <w:t>5</w:t>
        </w:r>
        <w:r w:rsidRPr="004146DC">
          <w:rPr>
            <w:rFonts w:ascii="Times New Roman" w:hAnsi="Times New Roman"/>
            <w:noProof/>
            <w:webHidden/>
          </w:rPr>
          <w:fldChar w:fldCharType="end"/>
        </w:r>
      </w:hyperlink>
    </w:p>
    <w:p w14:paraId="437FA3A9" w14:textId="77777777" w:rsidR="004146DC" w:rsidRPr="004146DC" w:rsidRDefault="002E2155" w:rsidP="004146DC">
      <w:pPr>
        <w:pStyle w:val="21"/>
        <w:tabs>
          <w:tab w:val="clear" w:pos="9628"/>
          <w:tab w:val="right" w:leader="dot" w:pos="9639"/>
        </w:tabs>
        <w:ind w:right="566"/>
        <w:rPr>
          <w:rFonts w:ascii="Times New Roman" w:eastAsiaTheme="minorEastAsia" w:hAnsi="Times New Roman"/>
          <w:b w:val="0"/>
          <w:noProof/>
          <w:sz w:val="24"/>
          <w:szCs w:val="24"/>
        </w:rPr>
      </w:pPr>
      <w:hyperlink w:anchor="_Toc104977424" w:history="1">
        <w:r w:rsidR="004146DC" w:rsidRPr="004146DC">
          <w:rPr>
            <w:rStyle w:val="afa"/>
            <w:rFonts w:ascii="Times New Roman" w:hAnsi="Times New Roman"/>
            <w:noProof/>
            <w:sz w:val="24"/>
            <w:szCs w:val="24"/>
          </w:rPr>
          <w:t>Тема 1.1. Предмет и метод политической экономии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_Toc104977424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5</w:t>
        </w:r>
        <w:r w:rsidR="00C20B8C" w:rsidRPr="004146DC">
          <w:rPr>
            <w:rFonts w:ascii="Times New Roman" w:hAnsi="Times New Roman"/>
            <w:noProof/>
            <w:webHidden/>
            <w:sz w:val="24"/>
            <w:szCs w:val="24"/>
          </w:rPr>
          <w:fldChar w:fldCharType="end"/>
        </w:r>
      </w:hyperlink>
    </w:p>
    <w:p w14:paraId="12B652C7"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25" w:history="1">
        <w:r w:rsidR="004146DC" w:rsidRPr="004146DC">
          <w:rPr>
            <w:rStyle w:val="afa"/>
            <w:rFonts w:ascii="Times New Roman" w:hAnsi="Times New Roman"/>
            <w:noProof/>
            <w:sz w:val="24"/>
            <w:szCs w:val="24"/>
          </w:rPr>
          <w:t>1.1.1. Экономика и экономические отношения: сущность и роль в социальном организме</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_Toc104977425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5</w:t>
        </w:r>
        <w:r w:rsidR="00C20B8C" w:rsidRPr="004146DC">
          <w:rPr>
            <w:rFonts w:ascii="Times New Roman" w:hAnsi="Times New Roman"/>
            <w:noProof/>
            <w:webHidden/>
            <w:sz w:val="24"/>
            <w:szCs w:val="24"/>
          </w:rPr>
          <w:fldChar w:fldCharType="end"/>
        </w:r>
      </w:hyperlink>
    </w:p>
    <w:p w14:paraId="77926199"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26" w:history="1">
        <w:r w:rsidR="004146DC" w:rsidRPr="004146DC">
          <w:rPr>
            <w:rStyle w:val="afa"/>
            <w:rFonts w:ascii="Times New Roman" w:hAnsi="Times New Roman"/>
            <w:noProof/>
            <w:sz w:val="24"/>
            <w:szCs w:val="24"/>
          </w:rPr>
          <w:t>1.1.2. Объект и предмет политической экономии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_Toc104977426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10</w:t>
        </w:r>
        <w:r w:rsidR="00C20B8C" w:rsidRPr="004146DC">
          <w:rPr>
            <w:rFonts w:ascii="Times New Roman" w:hAnsi="Times New Roman"/>
            <w:noProof/>
            <w:webHidden/>
            <w:sz w:val="24"/>
            <w:szCs w:val="24"/>
          </w:rPr>
          <w:fldChar w:fldCharType="end"/>
        </w:r>
      </w:hyperlink>
    </w:p>
    <w:p w14:paraId="45B72B75"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27" w:history="1">
        <w:r w:rsidR="004146DC" w:rsidRPr="004146DC">
          <w:rPr>
            <w:rStyle w:val="afa"/>
            <w:rFonts w:ascii="Times New Roman" w:hAnsi="Times New Roman"/>
            <w:noProof/>
            <w:sz w:val="24"/>
            <w:szCs w:val="24"/>
          </w:rPr>
          <w:t>1.1.3. Методология современной политической экономии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_Toc104977427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12</w:t>
        </w:r>
        <w:r w:rsidR="00C20B8C" w:rsidRPr="004146DC">
          <w:rPr>
            <w:rFonts w:ascii="Times New Roman" w:hAnsi="Times New Roman"/>
            <w:noProof/>
            <w:webHidden/>
            <w:sz w:val="24"/>
            <w:szCs w:val="24"/>
          </w:rPr>
          <w:fldChar w:fldCharType="end"/>
        </w:r>
      </w:hyperlink>
    </w:p>
    <w:p w14:paraId="1F0B1188"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28" w:history="1">
        <w:r w:rsidR="004146DC" w:rsidRPr="004146DC">
          <w:rPr>
            <w:rStyle w:val="afa"/>
            <w:rFonts w:ascii="Times New Roman" w:hAnsi="Times New Roman"/>
            <w:noProof/>
            <w:sz w:val="24"/>
            <w:szCs w:val="24"/>
          </w:rPr>
          <w:t>1.1.4. Эволюция социума и эволюция экономической сферы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_Toc104977428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13</w:t>
        </w:r>
        <w:r w:rsidR="00C20B8C" w:rsidRPr="004146DC">
          <w:rPr>
            <w:rFonts w:ascii="Times New Roman" w:hAnsi="Times New Roman"/>
            <w:noProof/>
            <w:webHidden/>
            <w:sz w:val="24"/>
            <w:szCs w:val="24"/>
          </w:rPr>
          <w:fldChar w:fldCharType="end"/>
        </w:r>
      </w:hyperlink>
    </w:p>
    <w:p w14:paraId="06AC42B6"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29" w:history="1">
        <w:r w:rsidR="004146DC" w:rsidRPr="004146DC">
          <w:rPr>
            <w:rStyle w:val="afa"/>
            <w:rFonts w:ascii="Times New Roman" w:hAnsi="Times New Roman"/>
            <w:noProof/>
            <w:sz w:val="24"/>
            <w:szCs w:val="24"/>
          </w:rPr>
          <w:t>1.1.5. Зарождение и развитие политической экономии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_Toc104977429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14</w:t>
        </w:r>
        <w:r w:rsidR="00C20B8C" w:rsidRPr="004146DC">
          <w:rPr>
            <w:rFonts w:ascii="Times New Roman" w:hAnsi="Times New Roman"/>
            <w:noProof/>
            <w:webHidden/>
            <w:sz w:val="24"/>
            <w:szCs w:val="24"/>
          </w:rPr>
          <w:fldChar w:fldCharType="end"/>
        </w:r>
      </w:hyperlink>
    </w:p>
    <w:p w14:paraId="1987EB5A"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30" w:history="1">
        <w:r w:rsidR="004146DC" w:rsidRPr="004146DC">
          <w:rPr>
            <w:rStyle w:val="afa"/>
            <w:rFonts w:ascii="Times New Roman" w:hAnsi="Times New Roman"/>
            <w:noProof/>
            <w:snapToGrid w:val="0"/>
            <w:sz w:val="24"/>
            <w:szCs w:val="24"/>
            <w:lang w:eastAsia="ru-RU"/>
          </w:rPr>
          <w:t>1.1.5.1. Меркантилизм</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_Toc104977430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15</w:t>
        </w:r>
        <w:r w:rsidR="00C20B8C" w:rsidRPr="004146DC">
          <w:rPr>
            <w:rFonts w:ascii="Times New Roman" w:hAnsi="Times New Roman"/>
            <w:noProof/>
            <w:webHidden/>
            <w:sz w:val="24"/>
            <w:szCs w:val="24"/>
          </w:rPr>
          <w:fldChar w:fldCharType="end"/>
        </w:r>
      </w:hyperlink>
    </w:p>
    <w:p w14:paraId="0E5CAE1F"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31" w:history="1">
        <w:r w:rsidR="004146DC" w:rsidRPr="004146DC">
          <w:rPr>
            <w:rStyle w:val="afa"/>
            <w:rFonts w:ascii="Times New Roman" w:hAnsi="Times New Roman"/>
            <w:noProof/>
            <w:sz w:val="24"/>
            <w:szCs w:val="24"/>
            <w:lang w:eastAsia="ru-RU"/>
          </w:rPr>
          <w:t>1.1.5.2. Классическая школа. Марксизм</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_Toc104977431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16</w:t>
        </w:r>
        <w:r w:rsidR="00C20B8C" w:rsidRPr="004146DC">
          <w:rPr>
            <w:rFonts w:ascii="Times New Roman" w:hAnsi="Times New Roman"/>
            <w:noProof/>
            <w:webHidden/>
            <w:sz w:val="24"/>
            <w:szCs w:val="24"/>
          </w:rPr>
          <w:fldChar w:fldCharType="end"/>
        </w:r>
      </w:hyperlink>
    </w:p>
    <w:p w14:paraId="1490873F"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32" w:history="1">
        <w:r w:rsidR="004146DC" w:rsidRPr="004146DC">
          <w:rPr>
            <w:rStyle w:val="afa"/>
            <w:rFonts w:ascii="Times New Roman" w:hAnsi="Times New Roman"/>
            <w:noProof/>
            <w:sz w:val="24"/>
            <w:szCs w:val="24"/>
            <w:lang w:eastAsia="ru-RU"/>
          </w:rPr>
          <w:t>1.1.5.3. Австрийская, кембриджская и математическая школы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_Toc104977432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24</w:t>
        </w:r>
        <w:r w:rsidR="00C20B8C" w:rsidRPr="004146DC">
          <w:rPr>
            <w:rFonts w:ascii="Times New Roman" w:hAnsi="Times New Roman"/>
            <w:noProof/>
            <w:webHidden/>
            <w:sz w:val="24"/>
            <w:szCs w:val="24"/>
          </w:rPr>
          <w:fldChar w:fldCharType="end"/>
        </w:r>
      </w:hyperlink>
    </w:p>
    <w:p w14:paraId="07A14745"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33" w:history="1">
        <w:r w:rsidR="004146DC" w:rsidRPr="004146DC">
          <w:rPr>
            <w:rStyle w:val="afa"/>
            <w:rFonts w:ascii="Times New Roman" w:hAnsi="Times New Roman"/>
            <w:noProof/>
            <w:sz w:val="24"/>
            <w:szCs w:val="24"/>
          </w:rPr>
          <w:t>1.1.5.4. Кейнсианство (нео- и посткейнсианство)</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_Toc104977433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25</w:t>
        </w:r>
        <w:r w:rsidR="00C20B8C" w:rsidRPr="004146DC">
          <w:rPr>
            <w:rFonts w:ascii="Times New Roman" w:hAnsi="Times New Roman"/>
            <w:noProof/>
            <w:webHidden/>
            <w:sz w:val="24"/>
            <w:szCs w:val="24"/>
          </w:rPr>
          <w:fldChar w:fldCharType="end"/>
        </w:r>
      </w:hyperlink>
    </w:p>
    <w:p w14:paraId="5137CB34"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34" w:history="1">
        <w:r w:rsidR="004146DC" w:rsidRPr="004146DC">
          <w:rPr>
            <w:rStyle w:val="afa"/>
            <w:rFonts w:ascii="Times New Roman" w:hAnsi="Times New Roman"/>
            <w:noProof/>
            <w:sz w:val="24"/>
            <w:szCs w:val="24"/>
          </w:rPr>
          <w:t>1.1.5.5. Неоклассическое направление (неолиберализм, монетаризм, теория экономики предложения)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_Toc104977434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27</w:t>
        </w:r>
        <w:r w:rsidR="00C20B8C" w:rsidRPr="004146DC">
          <w:rPr>
            <w:rFonts w:ascii="Times New Roman" w:hAnsi="Times New Roman"/>
            <w:noProof/>
            <w:webHidden/>
            <w:sz w:val="24"/>
            <w:szCs w:val="24"/>
          </w:rPr>
          <w:fldChar w:fldCharType="end"/>
        </w:r>
      </w:hyperlink>
    </w:p>
    <w:p w14:paraId="647B5903"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35" w:history="1">
        <w:r w:rsidR="004146DC" w:rsidRPr="004146DC">
          <w:rPr>
            <w:rStyle w:val="afa"/>
            <w:rFonts w:ascii="Times New Roman" w:hAnsi="Times New Roman"/>
            <w:noProof/>
            <w:sz w:val="24"/>
            <w:szCs w:val="24"/>
          </w:rPr>
          <w:t>1.1.5.6. Социально-институциональное направление (теории индустриального, постиндустриального, информационного общества)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_Toc104977435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29</w:t>
        </w:r>
        <w:r w:rsidR="00C20B8C" w:rsidRPr="004146DC">
          <w:rPr>
            <w:rFonts w:ascii="Times New Roman" w:hAnsi="Times New Roman"/>
            <w:noProof/>
            <w:webHidden/>
            <w:sz w:val="24"/>
            <w:szCs w:val="24"/>
          </w:rPr>
          <w:fldChar w:fldCharType="end"/>
        </w:r>
      </w:hyperlink>
    </w:p>
    <w:p w14:paraId="6B12C119" w14:textId="77777777" w:rsidR="004146DC" w:rsidRPr="004146DC" w:rsidRDefault="002E2155" w:rsidP="004146DC">
      <w:pPr>
        <w:pStyle w:val="21"/>
        <w:tabs>
          <w:tab w:val="clear" w:pos="9628"/>
          <w:tab w:val="right" w:leader="dot" w:pos="9639"/>
        </w:tabs>
        <w:ind w:right="566"/>
        <w:rPr>
          <w:rFonts w:ascii="Times New Roman" w:eastAsiaTheme="minorEastAsia" w:hAnsi="Times New Roman"/>
          <w:b w:val="0"/>
          <w:noProof/>
          <w:sz w:val="24"/>
          <w:szCs w:val="24"/>
        </w:rPr>
      </w:pPr>
      <w:hyperlink w:anchor="_Toc104977436" w:history="1">
        <w:r w:rsidR="004146DC" w:rsidRPr="004146DC">
          <w:rPr>
            <w:rStyle w:val="afa"/>
            <w:rFonts w:ascii="Times New Roman" w:hAnsi="Times New Roman"/>
            <w:noProof/>
            <w:sz w:val="24"/>
            <w:szCs w:val="24"/>
          </w:rPr>
          <w:t>Тема 1.2. Базовые понятия политической экономии, экономические законы и категории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_Toc104977436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32</w:t>
        </w:r>
        <w:r w:rsidR="00C20B8C" w:rsidRPr="004146DC">
          <w:rPr>
            <w:rFonts w:ascii="Times New Roman" w:hAnsi="Times New Roman"/>
            <w:noProof/>
            <w:webHidden/>
            <w:sz w:val="24"/>
            <w:szCs w:val="24"/>
          </w:rPr>
          <w:fldChar w:fldCharType="end"/>
        </w:r>
      </w:hyperlink>
    </w:p>
    <w:p w14:paraId="4986C355"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37" w:history="1">
        <w:r w:rsidR="004146DC" w:rsidRPr="004146DC">
          <w:rPr>
            <w:rStyle w:val="afa"/>
            <w:rFonts w:ascii="Times New Roman" w:hAnsi="Times New Roman"/>
            <w:noProof/>
            <w:sz w:val="24"/>
            <w:szCs w:val="24"/>
          </w:rPr>
          <w:t>1.2.1. Производство, распределение, обмен, потребление</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_Toc104977437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32</w:t>
        </w:r>
        <w:r w:rsidR="00C20B8C" w:rsidRPr="004146DC">
          <w:rPr>
            <w:rFonts w:ascii="Times New Roman" w:hAnsi="Times New Roman"/>
            <w:noProof/>
            <w:webHidden/>
            <w:sz w:val="24"/>
            <w:szCs w:val="24"/>
          </w:rPr>
          <w:fldChar w:fldCharType="end"/>
        </w:r>
      </w:hyperlink>
    </w:p>
    <w:p w14:paraId="52007968"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38" w:history="1">
        <w:r w:rsidR="004146DC" w:rsidRPr="004146DC">
          <w:rPr>
            <w:rStyle w:val="afa"/>
            <w:rFonts w:ascii="Times New Roman" w:hAnsi="Times New Roman"/>
            <w:noProof/>
            <w:sz w:val="24"/>
            <w:szCs w:val="24"/>
          </w:rPr>
          <w:t>1.2.2 Теории товара, стоимости, двойственного характера труда, денег</w:t>
        </w:r>
        <w:r w:rsidR="004146DC" w:rsidRPr="004146DC">
          <w:rPr>
            <w:rStyle w:val="afa"/>
            <w:rFonts w:ascii="Times New Roman" w:hAnsi="Times New Roman"/>
            <w:iCs/>
            <w:noProof/>
            <w:sz w:val="24"/>
            <w:szCs w:val="24"/>
          </w:rPr>
          <w:t xml:space="preserve"> и их функций</w:t>
        </w:r>
        <w:r w:rsidR="004146DC" w:rsidRPr="004146DC">
          <w:rPr>
            <w:rStyle w:val="afa"/>
            <w:rFonts w:ascii="Times New Roman" w:hAnsi="Times New Roman"/>
            <w:noProof/>
            <w:sz w:val="24"/>
            <w:szCs w:val="24"/>
          </w:rPr>
          <w:t>, капитала, прибавочной стоимости, заработной платы, прибыли, цены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_Toc104977438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35</w:t>
        </w:r>
        <w:r w:rsidR="00C20B8C" w:rsidRPr="004146DC">
          <w:rPr>
            <w:rFonts w:ascii="Times New Roman" w:hAnsi="Times New Roman"/>
            <w:noProof/>
            <w:webHidden/>
            <w:sz w:val="24"/>
            <w:szCs w:val="24"/>
          </w:rPr>
          <w:fldChar w:fldCharType="end"/>
        </w:r>
      </w:hyperlink>
    </w:p>
    <w:p w14:paraId="773E6956"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39" w:history="1">
        <w:r w:rsidR="004146DC" w:rsidRPr="004146DC">
          <w:rPr>
            <w:rStyle w:val="afa"/>
            <w:rFonts w:ascii="Times New Roman" w:hAnsi="Times New Roman"/>
            <w:noProof/>
            <w:sz w:val="24"/>
            <w:szCs w:val="24"/>
          </w:rPr>
          <w:t>1.2.3. Процесс первоначального накопления капитала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_Toc104977439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42</w:t>
        </w:r>
        <w:r w:rsidR="00C20B8C" w:rsidRPr="004146DC">
          <w:rPr>
            <w:rFonts w:ascii="Times New Roman" w:hAnsi="Times New Roman"/>
            <w:noProof/>
            <w:webHidden/>
            <w:sz w:val="24"/>
            <w:szCs w:val="24"/>
          </w:rPr>
          <w:fldChar w:fldCharType="end"/>
        </w:r>
      </w:hyperlink>
    </w:p>
    <w:p w14:paraId="305C114A"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40" w:history="1">
        <w:r w:rsidR="004146DC" w:rsidRPr="004146DC">
          <w:rPr>
            <w:rStyle w:val="afa"/>
            <w:rFonts w:ascii="Times New Roman" w:hAnsi="Times New Roman"/>
            <w:noProof/>
            <w:sz w:val="24"/>
            <w:szCs w:val="24"/>
          </w:rPr>
          <w:t>1.2.4. Кругооборот и оборот капитала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_Toc104977440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45</w:t>
        </w:r>
        <w:r w:rsidR="00C20B8C" w:rsidRPr="004146DC">
          <w:rPr>
            <w:rFonts w:ascii="Times New Roman" w:hAnsi="Times New Roman"/>
            <w:noProof/>
            <w:webHidden/>
            <w:sz w:val="24"/>
            <w:szCs w:val="24"/>
          </w:rPr>
          <w:fldChar w:fldCharType="end"/>
        </w:r>
      </w:hyperlink>
    </w:p>
    <w:p w14:paraId="570FFFE6"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41" w:history="1">
        <w:r w:rsidR="004146DC" w:rsidRPr="004146DC">
          <w:rPr>
            <w:rStyle w:val="afa"/>
            <w:rFonts w:ascii="Times New Roman" w:hAnsi="Times New Roman"/>
            <w:noProof/>
            <w:sz w:val="24"/>
            <w:szCs w:val="24"/>
          </w:rPr>
          <w:t>1.2.5. Воспроизводство</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_Toc104977441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47</w:t>
        </w:r>
        <w:r w:rsidR="00C20B8C" w:rsidRPr="004146DC">
          <w:rPr>
            <w:rFonts w:ascii="Times New Roman" w:hAnsi="Times New Roman"/>
            <w:noProof/>
            <w:webHidden/>
            <w:sz w:val="24"/>
            <w:szCs w:val="24"/>
          </w:rPr>
          <w:fldChar w:fldCharType="end"/>
        </w:r>
      </w:hyperlink>
    </w:p>
    <w:p w14:paraId="1BD9075A"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42" w:history="1">
        <w:r w:rsidR="004146DC" w:rsidRPr="004146DC">
          <w:rPr>
            <w:rStyle w:val="afa"/>
            <w:rFonts w:ascii="Times New Roman" w:hAnsi="Times New Roman"/>
            <w:noProof/>
            <w:sz w:val="24"/>
            <w:szCs w:val="24"/>
          </w:rPr>
          <w:t>1.2.6. Экономические законы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_Toc104977442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47</w:t>
        </w:r>
        <w:r w:rsidR="00C20B8C" w:rsidRPr="004146DC">
          <w:rPr>
            <w:rFonts w:ascii="Times New Roman" w:hAnsi="Times New Roman"/>
            <w:noProof/>
            <w:webHidden/>
            <w:sz w:val="24"/>
            <w:szCs w:val="24"/>
          </w:rPr>
          <w:fldChar w:fldCharType="end"/>
        </w:r>
      </w:hyperlink>
    </w:p>
    <w:p w14:paraId="6FFBD7A4"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43" w:history="1">
        <w:r w:rsidR="004146DC" w:rsidRPr="004146DC">
          <w:rPr>
            <w:rStyle w:val="afa"/>
            <w:rFonts w:ascii="Times New Roman" w:hAnsi="Times New Roman"/>
            <w:noProof/>
            <w:sz w:val="24"/>
            <w:szCs w:val="24"/>
          </w:rPr>
          <w:t>1.2.7. Экономическая система общества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_Toc104977443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49</w:t>
        </w:r>
        <w:r w:rsidR="00C20B8C" w:rsidRPr="004146DC">
          <w:rPr>
            <w:rFonts w:ascii="Times New Roman" w:hAnsi="Times New Roman"/>
            <w:noProof/>
            <w:webHidden/>
            <w:sz w:val="24"/>
            <w:szCs w:val="24"/>
          </w:rPr>
          <w:fldChar w:fldCharType="end"/>
        </w:r>
      </w:hyperlink>
    </w:p>
    <w:p w14:paraId="2B8CA784"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44" w:history="1">
        <w:r w:rsidR="004146DC" w:rsidRPr="004146DC">
          <w:rPr>
            <w:rStyle w:val="afa"/>
            <w:rFonts w:ascii="Times New Roman" w:hAnsi="Times New Roman"/>
            <w:noProof/>
            <w:sz w:val="24"/>
            <w:szCs w:val="24"/>
          </w:rPr>
          <w:t>1.2.8. Отношения собственности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_Toc104977444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51</w:t>
        </w:r>
        <w:r w:rsidR="00C20B8C" w:rsidRPr="004146DC">
          <w:rPr>
            <w:rFonts w:ascii="Times New Roman" w:hAnsi="Times New Roman"/>
            <w:noProof/>
            <w:webHidden/>
            <w:sz w:val="24"/>
            <w:szCs w:val="24"/>
          </w:rPr>
          <w:fldChar w:fldCharType="end"/>
        </w:r>
      </w:hyperlink>
    </w:p>
    <w:p w14:paraId="4E032D06"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45" w:history="1">
        <w:r w:rsidR="004146DC" w:rsidRPr="004146DC">
          <w:rPr>
            <w:rStyle w:val="afa"/>
            <w:rFonts w:ascii="Times New Roman" w:hAnsi="Times New Roman"/>
            <w:noProof/>
            <w:sz w:val="24"/>
            <w:szCs w:val="24"/>
          </w:rPr>
          <w:t>1.2.9. Экономические потребности и интересы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_Toc104977445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51</w:t>
        </w:r>
        <w:r w:rsidR="00C20B8C" w:rsidRPr="004146DC">
          <w:rPr>
            <w:rFonts w:ascii="Times New Roman" w:hAnsi="Times New Roman"/>
            <w:noProof/>
            <w:webHidden/>
            <w:sz w:val="24"/>
            <w:szCs w:val="24"/>
          </w:rPr>
          <w:fldChar w:fldCharType="end"/>
        </w:r>
      </w:hyperlink>
    </w:p>
    <w:p w14:paraId="6AE31040"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46" w:history="1">
        <w:r w:rsidR="004146DC" w:rsidRPr="004146DC">
          <w:rPr>
            <w:rStyle w:val="afa"/>
            <w:rFonts w:ascii="Times New Roman" w:hAnsi="Times New Roman"/>
            <w:noProof/>
            <w:sz w:val="24"/>
            <w:szCs w:val="24"/>
          </w:rPr>
          <w:t>1.2.10. Экономические блага и их свойства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_Toc104977446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54</w:t>
        </w:r>
        <w:r w:rsidR="00C20B8C" w:rsidRPr="004146DC">
          <w:rPr>
            <w:rFonts w:ascii="Times New Roman" w:hAnsi="Times New Roman"/>
            <w:noProof/>
            <w:webHidden/>
            <w:sz w:val="24"/>
            <w:szCs w:val="24"/>
          </w:rPr>
          <w:fldChar w:fldCharType="end"/>
        </w:r>
      </w:hyperlink>
    </w:p>
    <w:p w14:paraId="23F3559F"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47" w:history="1">
        <w:r w:rsidR="004146DC" w:rsidRPr="004146DC">
          <w:rPr>
            <w:rStyle w:val="afa"/>
            <w:rFonts w:ascii="Times New Roman" w:hAnsi="Times New Roman"/>
            <w:noProof/>
            <w:sz w:val="24"/>
            <w:szCs w:val="24"/>
          </w:rPr>
          <w:t>1.2.11. Ресурсы и факторы производства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_Toc104977447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55</w:t>
        </w:r>
        <w:r w:rsidR="00C20B8C" w:rsidRPr="004146DC">
          <w:rPr>
            <w:rFonts w:ascii="Times New Roman" w:hAnsi="Times New Roman"/>
            <w:noProof/>
            <w:webHidden/>
            <w:sz w:val="24"/>
            <w:szCs w:val="24"/>
          </w:rPr>
          <w:fldChar w:fldCharType="end"/>
        </w:r>
      </w:hyperlink>
    </w:p>
    <w:p w14:paraId="49287DAB"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48" w:history="1">
        <w:r w:rsidR="004146DC" w:rsidRPr="004146DC">
          <w:rPr>
            <w:rStyle w:val="afa"/>
            <w:rFonts w:ascii="Times New Roman" w:hAnsi="Times New Roman"/>
            <w:noProof/>
            <w:sz w:val="24"/>
            <w:szCs w:val="24"/>
          </w:rPr>
          <w:t>1.2.12. Субъекты экономических отношений</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_Toc104977448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56</w:t>
        </w:r>
        <w:r w:rsidR="00C20B8C" w:rsidRPr="004146DC">
          <w:rPr>
            <w:rFonts w:ascii="Times New Roman" w:hAnsi="Times New Roman"/>
            <w:noProof/>
            <w:webHidden/>
            <w:sz w:val="24"/>
            <w:szCs w:val="24"/>
          </w:rPr>
          <w:fldChar w:fldCharType="end"/>
        </w:r>
      </w:hyperlink>
    </w:p>
    <w:p w14:paraId="3169D8D9"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49" w:history="1">
        <w:r w:rsidR="004146DC" w:rsidRPr="004146DC">
          <w:rPr>
            <w:rStyle w:val="afa"/>
            <w:rFonts w:ascii="Times New Roman" w:hAnsi="Times New Roman"/>
            <w:noProof/>
            <w:sz w:val="24"/>
            <w:szCs w:val="24"/>
          </w:rPr>
          <w:t>1.2.13. Социальные классы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_Toc104977449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57</w:t>
        </w:r>
        <w:r w:rsidR="00C20B8C" w:rsidRPr="004146DC">
          <w:rPr>
            <w:rFonts w:ascii="Times New Roman" w:hAnsi="Times New Roman"/>
            <w:noProof/>
            <w:webHidden/>
            <w:sz w:val="24"/>
            <w:szCs w:val="24"/>
          </w:rPr>
          <w:fldChar w:fldCharType="end"/>
        </w:r>
      </w:hyperlink>
    </w:p>
    <w:p w14:paraId="44B0BA80"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50" w:history="1">
        <w:r w:rsidR="004146DC" w:rsidRPr="004146DC">
          <w:rPr>
            <w:rStyle w:val="afa"/>
            <w:rFonts w:ascii="Times New Roman" w:hAnsi="Times New Roman"/>
            <w:noProof/>
            <w:sz w:val="24"/>
            <w:szCs w:val="24"/>
          </w:rPr>
          <w:t>1.2.14. Рынок и его функции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_Toc104977450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59</w:t>
        </w:r>
        <w:r w:rsidR="00C20B8C" w:rsidRPr="004146DC">
          <w:rPr>
            <w:rFonts w:ascii="Times New Roman" w:hAnsi="Times New Roman"/>
            <w:noProof/>
            <w:webHidden/>
            <w:sz w:val="24"/>
            <w:szCs w:val="24"/>
          </w:rPr>
          <w:fldChar w:fldCharType="end"/>
        </w:r>
      </w:hyperlink>
    </w:p>
    <w:p w14:paraId="4AEF86C8"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51" w:history="1">
        <w:r w:rsidR="004146DC" w:rsidRPr="004146DC">
          <w:rPr>
            <w:rStyle w:val="afa"/>
            <w:rFonts w:ascii="Times New Roman" w:hAnsi="Times New Roman"/>
            <w:noProof/>
            <w:sz w:val="24"/>
            <w:szCs w:val="24"/>
          </w:rPr>
          <w:t>1.2.15. Спрос, предложение и рыночное равновесие</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_Toc104977451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63</w:t>
        </w:r>
        <w:r w:rsidR="00C20B8C" w:rsidRPr="004146DC">
          <w:rPr>
            <w:rFonts w:ascii="Times New Roman" w:hAnsi="Times New Roman"/>
            <w:noProof/>
            <w:webHidden/>
            <w:sz w:val="24"/>
            <w:szCs w:val="24"/>
          </w:rPr>
          <w:fldChar w:fldCharType="end"/>
        </w:r>
      </w:hyperlink>
    </w:p>
    <w:p w14:paraId="62128F08"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52" w:history="1">
        <w:r w:rsidR="004146DC" w:rsidRPr="004146DC">
          <w:rPr>
            <w:rStyle w:val="afa"/>
            <w:rFonts w:ascii="Times New Roman" w:hAnsi="Times New Roman"/>
            <w:noProof/>
            <w:sz w:val="24"/>
            <w:szCs w:val="24"/>
          </w:rPr>
          <w:t>1.2.16. Организация (предприятие) как хозяйствующий субъект.</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_Toc104977452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68</w:t>
        </w:r>
        <w:r w:rsidR="00C20B8C" w:rsidRPr="004146DC">
          <w:rPr>
            <w:rFonts w:ascii="Times New Roman" w:hAnsi="Times New Roman"/>
            <w:noProof/>
            <w:webHidden/>
            <w:sz w:val="24"/>
            <w:szCs w:val="24"/>
          </w:rPr>
          <w:fldChar w:fldCharType="end"/>
        </w:r>
      </w:hyperlink>
    </w:p>
    <w:p w14:paraId="7D0600B7"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53" w:history="1">
        <w:r w:rsidR="004146DC" w:rsidRPr="004146DC">
          <w:rPr>
            <w:rStyle w:val="afa"/>
            <w:rFonts w:ascii="Times New Roman" w:hAnsi="Times New Roman"/>
            <w:noProof/>
            <w:sz w:val="24"/>
            <w:szCs w:val="24"/>
          </w:rPr>
          <w:t>1.2.17. Предприятие, фирма, отрасль</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_Toc104977453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69</w:t>
        </w:r>
        <w:r w:rsidR="00C20B8C" w:rsidRPr="004146DC">
          <w:rPr>
            <w:rFonts w:ascii="Times New Roman" w:hAnsi="Times New Roman"/>
            <w:noProof/>
            <w:webHidden/>
            <w:sz w:val="24"/>
            <w:szCs w:val="24"/>
          </w:rPr>
          <w:fldChar w:fldCharType="end"/>
        </w:r>
      </w:hyperlink>
    </w:p>
    <w:p w14:paraId="6A567260"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54" w:history="1">
        <w:r w:rsidR="004146DC" w:rsidRPr="004146DC">
          <w:rPr>
            <w:rStyle w:val="afa"/>
            <w:rFonts w:ascii="Times New Roman" w:hAnsi="Times New Roman"/>
            <w:noProof/>
            <w:sz w:val="24"/>
            <w:szCs w:val="24"/>
          </w:rPr>
          <w:t>1.2.18. Организационно-правовые формы предприятий</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_Toc104977454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70</w:t>
        </w:r>
        <w:r w:rsidR="00C20B8C" w:rsidRPr="004146DC">
          <w:rPr>
            <w:rFonts w:ascii="Times New Roman" w:hAnsi="Times New Roman"/>
            <w:noProof/>
            <w:webHidden/>
            <w:sz w:val="24"/>
            <w:szCs w:val="24"/>
          </w:rPr>
          <w:fldChar w:fldCharType="end"/>
        </w:r>
      </w:hyperlink>
    </w:p>
    <w:p w14:paraId="116EBD7F"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55" w:history="1">
        <w:r w:rsidR="004146DC" w:rsidRPr="004146DC">
          <w:rPr>
            <w:rStyle w:val="afa"/>
            <w:rFonts w:ascii="Times New Roman" w:hAnsi="Times New Roman"/>
            <w:noProof/>
            <w:sz w:val="24"/>
            <w:szCs w:val="24"/>
          </w:rPr>
          <w:t>1.2.19. Издержки, доход, прибыль</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_Toc104977455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73</w:t>
        </w:r>
        <w:r w:rsidR="00C20B8C" w:rsidRPr="004146DC">
          <w:rPr>
            <w:rFonts w:ascii="Times New Roman" w:hAnsi="Times New Roman"/>
            <w:noProof/>
            <w:webHidden/>
            <w:sz w:val="24"/>
            <w:szCs w:val="24"/>
          </w:rPr>
          <w:fldChar w:fldCharType="end"/>
        </w:r>
      </w:hyperlink>
    </w:p>
    <w:p w14:paraId="606864D6"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56" w:history="1">
        <w:r w:rsidR="004146DC" w:rsidRPr="004146DC">
          <w:rPr>
            <w:rStyle w:val="afa"/>
            <w:rFonts w:ascii="Times New Roman" w:hAnsi="Times New Roman"/>
            <w:noProof/>
            <w:sz w:val="24"/>
            <w:szCs w:val="24"/>
          </w:rPr>
          <w:t>1.2.20. Государственное регулирование экономики (необходимость и механизмы)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_Toc104977456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75</w:t>
        </w:r>
        <w:r w:rsidR="00C20B8C" w:rsidRPr="004146DC">
          <w:rPr>
            <w:rFonts w:ascii="Times New Roman" w:hAnsi="Times New Roman"/>
            <w:noProof/>
            <w:webHidden/>
            <w:sz w:val="24"/>
            <w:szCs w:val="24"/>
          </w:rPr>
          <w:fldChar w:fldCharType="end"/>
        </w:r>
      </w:hyperlink>
    </w:p>
    <w:p w14:paraId="1FF14C52"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57" w:history="1">
        <w:r w:rsidR="004146DC" w:rsidRPr="004146DC">
          <w:rPr>
            <w:rStyle w:val="afa"/>
            <w:rFonts w:ascii="Times New Roman" w:hAnsi="Times New Roman"/>
            <w:noProof/>
            <w:sz w:val="24"/>
            <w:szCs w:val="24"/>
          </w:rPr>
          <w:t>1.2.21. Экономический рост, экономическое развитие и его цикличность</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_Toc104977457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77</w:t>
        </w:r>
        <w:r w:rsidR="00C20B8C" w:rsidRPr="004146DC">
          <w:rPr>
            <w:rFonts w:ascii="Times New Roman" w:hAnsi="Times New Roman"/>
            <w:noProof/>
            <w:webHidden/>
            <w:sz w:val="24"/>
            <w:szCs w:val="24"/>
          </w:rPr>
          <w:fldChar w:fldCharType="end"/>
        </w:r>
      </w:hyperlink>
    </w:p>
    <w:p w14:paraId="0709B2D2" w14:textId="77777777" w:rsidR="004146DC" w:rsidRPr="004146DC" w:rsidRDefault="002E2155" w:rsidP="004146DC">
      <w:pPr>
        <w:pStyle w:val="21"/>
        <w:tabs>
          <w:tab w:val="clear" w:pos="9628"/>
          <w:tab w:val="right" w:leader="dot" w:pos="9639"/>
        </w:tabs>
        <w:ind w:right="566"/>
        <w:rPr>
          <w:rFonts w:ascii="Times New Roman" w:eastAsiaTheme="minorEastAsia" w:hAnsi="Times New Roman"/>
          <w:b w:val="0"/>
          <w:noProof/>
          <w:sz w:val="24"/>
          <w:szCs w:val="24"/>
        </w:rPr>
      </w:pPr>
      <w:hyperlink w:anchor="_Toc104977458" w:history="1">
        <w:r w:rsidR="004146DC" w:rsidRPr="004146DC">
          <w:rPr>
            <w:rStyle w:val="afa"/>
            <w:rFonts w:ascii="Times New Roman" w:eastAsia="Times New Roman" w:hAnsi="Times New Roman"/>
            <w:noProof/>
            <w:sz w:val="24"/>
            <w:szCs w:val="24"/>
          </w:rPr>
          <w:t>Тема 1.3. Измерение и оценка экономики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_Toc104977458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82</w:t>
        </w:r>
        <w:r w:rsidR="00C20B8C" w:rsidRPr="004146DC">
          <w:rPr>
            <w:rFonts w:ascii="Times New Roman" w:hAnsi="Times New Roman"/>
            <w:noProof/>
            <w:webHidden/>
            <w:sz w:val="24"/>
            <w:szCs w:val="24"/>
          </w:rPr>
          <w:fldChar w:fldCharType="end"/>
        </w:r>
      </w:hyperlink>
    </w:p>
    <w:p w14:paraId="1A1DCB47"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59" w:history="1">
        <w:r w:rsidR="004146DC" w:rsidRPr="004146DC">
          <w:rPr>
            <w:rStyle w:val="afa"/>
            <w:rFonts w:ascii="Times New Roman" w:hAnsi="Times New Roman"/>
            <w:noProof/>
            <w:sz w:val="24"/>
            <w:szCs w:val="24"/>
          </w:rPr>
          <w:t>1.3.1. Структура экономики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_Toc104977459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82</w:t>
        </w:r>
        <w:r w:rsidR="00C20B8C" w:rsidRPr="004146DC">
          <w:rPr>
            <w:rFonts w:ascii="Times New Roman" w:hAnsi="Times New Roman"/>
            <w:noProof/>
            <w:webHidden/>
            <w:sz w:val="24"/>
            <w:szCs w:val="24"/>
          </w:rPr>
          <w:fldChar w:fldCharType="end"/>
        </w:r>
      </w:hyperlink>
    </w:p>
    <w:p w14:paraId="040C23FC"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60" w:history="1">
        <w:r w:rsidR="004146DC" w:rsidRPr="004146DC">
          <w:rPr>
            <w:rStyle w:val="afa"/>
            <w:rFonts w:ascii="Times New Roman" w:hAnsi="Times New Roman"/>
            <w:noProof/>
            <w:sz w:val="24"/>
            <w:szCs w:val="24"/>
          </w:rPr>
          <w:t>1.3.2. Система национальных счетов</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_Toc104977460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85</w:t>
        </w:r>
        <w:r w:rsidR="00C20B8C" w:rsidRPr="004146DC">
          <w:rPr>
            <w:rFonts w:ascii="Times New Roman" w:hAnsi="Times New Roman"/>
            <w:noProof/>
            <w:webHidden/>
            <w:sz w:val="24"/>
            <w:szCs w:val="24"/>
          </w:rPr>
          <w:fldChar w:fldCharType="end"/>
        </w:r>
      </w:hyperlink>
    </w:p>
    <w:p w14:paraId="60CD2F12"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61" w:history="1">
        <w:r w:rsidR="004146DC" w:rsidRPr="004146DC">
          <w:rPr>
            <w:rStyle w:val="afa"/>
            <w:rFonts w:ascii="Times New Roman" w:hAnsi="Times New Roman"/>
            <w:noProof/>
            <w:sz w:val="24"/>
            <w:szCs w:val="24"/>
          </w:rPr>
          <w:t>1.3.3. Макроэкономические показатели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_Toc104977461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86</w:t>
        </w:r>
        <w:r w:rsidR="00C20B8C" w:rsidRPr="004146DC">
          <w:rPr>
            <w:rFonts w:ascii="Times New Roman" w:hAnsi="Times New Roman"/>
            <w:noProof/>
            <w:webHidden/>
            <w:sz w:val="24"/>
            <w:szCs w:val="24"/>
          </w:rPr>
          <w:fldChar w:fldCharType="end"/>
        </w:r>
      </w:hyperlink>
    </w:p>
    <w:p w14:paraId="3A93AC0B"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62" w:history="1">
        <w:r w:rsidR="004146DC" w:rsidRPr="004146DC">
          <w:rPr>
            <w:rStyle w:val="afa"/>
            <w:rFonts w:ascii="Times New Roman" w:hAnsi="Times New Roman"/>
            <w:noProof/>
            <w:sz w:val="24"/>
            <w:szCs w:val="24"/>
          </w:rPr>
          <w:t>1.3.4. Валовой внутренний продукт и способы его расчета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_Toc104977462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88</w:t>
        </w:r>
        <w:r w:rsidR="00C20B8C" w:rsidRPr="004146DC">
          <w:rPr>
            <w:rFonts w:ascii="Times New Roman" w:hAnsi="Times New Roman"/>
            <w:noProof/>
            <w:webHidden/>
            <w:sz w:val="24"/>
            <w:szCs w:val="24"/>
          </w:rPr>
          <w:fldChar w:fldCharType="end"/>
        </w:r>
      </w:hyperlink>
    </w:p>
    <w:p w14:paraId="4E3BE80E"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63" w:history="1">
        <w:r w:rsidR="004146DC" w:rsidRPr="004146DC">
          <w:rPr>
            <w:rStyle w:val="afa"/>
            <w:rFonts w:ascii="Times New Roman" w:eastAsia="Times New Roman" w:hAnsi="Times New Roman"/>
            <w:noProof/>
            <w:sz w:val="24"/>
            <w:szCs w:val="24"/>
          </w:rPr>
          <w:t>1.3.5. Финансы, денежное обращение, кредит</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_Toc104977463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90</w:t>
        </w:r>
        <w:r w:rsidR="00C20B8C" w:rsidRPr="004146DC">
          <w:rPr>
            <w:rFonts w:ascii="Times New Roman" w:hAnsi="Times New Roman"/>
            <w:noProof/>
            <w:webHidden/>
            <w:sz w:val="24"/>
            <w:szCs w:val="24"/>
          </w:rPr>
          <w:fldChar w:fldCharType="end"/>
        </w:r>
      </w:hyperlink>
    </w:p>
    <w:p w14:paraId="6B42348E"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64" w:history="1">
        <w:r w:rsidR="004146DC" w:rsidRPr="004146DC">
          <w:rPr>
            <w:rStyle w:val="afa"/>
            <w:rFonts w:ascii="Times New Roman" w:eastAsia="Times New Roman" w:hAnsi="Times New Roman"/>
            <w:noProof/>
            <w:sz w:val="24"/>
            <w:szCs w:val="24"/>
          </w:rPr>
          <w:t>1.3.6. Государственный бюджет</w:t>
        </w:r>
        <w:r w:rsidR="004146DC" w:rsidRPr="004146DC">
          <w:rPr>
            <w:rStyle w:val="afa"/>
            <w:rFonts w:ascii="Times New Roman" w:hAnsi="Times New Roman"/>
            <w:noProof/>
            <w:sz w:val="24"/>
            <w:szCs w:val="24"/>
          </w:rPr>
          <w:t>. Расходы и доходы бюджета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_Toc104977464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97</w:t>
        </w:r>
        <w:r w:rsidR="00C20B8C" w:rsidRPr="004146DC">
          <w:rPr>
            <w:rFonts w:ascii="Times New Roman" w:hAnsi="Times New Roman"/>
            <w:noProof/>
            <w:webHidden/>
            <w:sz w:val="24"/>
            <w:szCs w:val="24"/>
          </w:rPr>
          <w:fldChar w:fldCharType="end"/>
        </w:r>
      </w:hyperlink>
    </w:p>
    <w:p w14:paraId="65E712C3"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65" w:history="1">
        <w:r w:rsidR="004146DC" w:rsidRPr="004146DC">
          <w:rPr>
            <w:rStyle w:val="afa"/>
            <w:rFonts w:ascii="Times New Roman" w:hAnsi="Times New Roman"/>
            <w:noProof/>
            <w:sz w:val="24"/>
            <w:szCs w:val="24"/>
          </w:rPr>
          <w:t>1.3.7. Безработица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_Toc104977465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107</w:t>
        </w:r>
        <w:r w:rsidR="00C20B8C" w:rsidRPr="004146DC">
          <w:rPr>
            <w:rFonts w:ascii="Times New Roman" w:hAnsi="Times New Roman"/>
            <w:noProof/>
            <w:webHidden/>
            <w:sz w:val="24"/>
            <w:szCs w:val="24"/>
          </w:rPr>
          <w:fldChar w:fldCharType="end"/>
        </w:r>
      </w:hyperlink>
    </w:p>
    <w:p w14:paraId="6CC7A152"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66" w:history="1">
        <w:r w:rsidR="004146DC" w:rsidRPr="004146DC">
          <w:rPr>
            <w:rStyle w:val="afa"/>
            <w:rFonts w:ascii="Times New Roman" w:eastAsia="Times New Roman" w:hAnsi="Times New Roman"/>
            <w:noProof/>
            <w:sz w:val="24"/>
            <w:szCs w:val="24"/>
          </w:rPr>
          <w:t>1.3.8. Инновации, человеческий и социальный капитал, индекс человеческого развития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_Toc104977466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111</w:t>
        </w:r>
        <w:r w:rsidR="00C20B8C" w:rsidRPr="004146DC">
          <w:rPr>
            <w:rFonts w:ascii="Times New Roman" w:hAnsi="Times New Roman"/>
            <w:noProof/>
            <w:webHidden/>
            <w:sz w:val="24"/>
            <w:szCs w:val="24"/>
          </w:rPr>
          <w:fldChar w:fldCharType="end"/>
        </w:r>
      </w:hyperlink>
    </w:p>
    <w:p w14:paraId="4184C8DD" w14:textId="77777777" w:rsidR="004146DC" w:rsidRPr="004146DC" w:rsidRDefault="002E2155" w:rsidP="004146DC">
      <w:pPr>
        <w:pStyle w:val="21"/>
        <w:tabs>
          <w:tab w:val="clear" w:pos="9628"/>
          <w:tab w:val="right" w:leader="dot" w:pos="9639"/>
        </w:tabs>
        <w:ind w:right="566"/>
        <w:rPr>
          <w:rFonts w:ascii="Times New Roman" w:eastAsiaTheme="minorEastAsia" w:hAnsi="Times New Roman"/>
          <w:b w:val="0"/>
          <w:noProof/>
          <w:sz w:val="24"/>
          <w:szCs w:val="24"/>
        </w:rPr>
      </w:pPr>
      <w:hyperlink w:anchor="_Toc104977467" w:history="1">
        <w:r w:rsidR="004146DC" w:rsidRPr="004146DC">
          <w:rPr>
            <w:rStyle w:val="afa"/>
            <w:rFonts w:ascii="Times New Roman" w:eastAsia="Times New Roman" w:hAnsi="Times New Roman"/>
            <w:noProof/>
            <w:sz w:val="24"/>
            <w:szCs w:val="24"/>
          </w:rPr>
          <w:t>Тема</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1.4.</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Международные</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экономические</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отношения</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и</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национальная</w:t>
        </w:r>
        <w:r w:rsidR="004146DC" w:rsidRPr="004146DC">
          <w:rPr>
            <w:rStyle w:val="afa"/>
            <w:rFonts w:ascii="Times New Roman" w:eastAsia="Times New Roman" w:hAnsi="Times New Roman"/>
            <w:noProof/>
            <w:spacing w:val="-11"/>
            <w:sz w:val="24"/>
            <w:szCs w:val="24"/>
          </w:rPr>
          <w:t xml:space="preserve"> </w:t>
        </w:r>
        <w:r w:rsidR="004146DC" w:rsidRPr="004146DC">
          <w:rPr>
            <w:rStyle w:val="afa"/>
            <w:rFonts w:ascii="Times New Roman" w:eastAsia="Times New Roman" w:hAnsi="Times New Roman"/>
            <w:noProof/>
            <w:sz w:val="24"/>
            <w:szCs w:val="24"/>
          </w:rPr>
          <w:t>экономическая</w:t>
        </w:r>
        <w:r w:rsidR="004146DC" w:rsidRPr="004146DC">
          <w:rPr>
            <w:rStyle w:val="afa"/>
            <w:rFonts w:ascii="Times New Roman" w:eastAsia="Times New Roman" w:hAnsi="Times New Roman"/>
            <w:noProof/>
            <w:spacing w:val="-11"/>
            <w:sz w:val="24"/>
            <w:szCs w:val="24"/>
          </w:rPr>
          <w:t xml:space="preserve"> </w:t>
        </w:r>
        <w:r w:rsidR="004146DC" w:rsidRPr="004146DC">
          <w:rPr>
            <w:rStyle w:val="afa"/>
            <w:rFonts w:ascii="Times New Roman" w:eastAsia="Times New Roman" w:hAnsi="Times New Roman"/>
            <w:noProof/>
            <w:sz w:val="24"/>
            <w:szCs w:val="24"/>
          </w:rPr>
          <w:t>безопасность</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_Toc104977467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123</w:t>
        </w:r>
        <w:r w:rsidR="00C20B8C" w:rsidRPr="004146DC">
          <w:rPr>
            <w:rFonts w:ascii="Times New Roman" w:hAnsi="Times New Roman"/>
            <w:noProof/>
            <w:webHidden/>
            <w:sz w:val="24"/>
            <w:szCs w:val="24"/>
          </w:rPr>
          <w:fldChar w:fldCharType="end"/>
        </w:r>
      </w:hyperlink>
    </w:p>
    <w:p w14:paraId="1E1AACB7"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68" w:history="1">
        <w:r w:rsidR="004146DC" w:rsidRPr="004146DC">
          <w:rPr>
            <w:rStyle w:val="afa"/>
            <w:rFonts w:ascii="Times New Roman" w:eastAsia="Times New Roman" w:hAnsi="Times New Roman"/>
            <w:noProof/>
            <w:sz w:val="24"/>
            <w:szCs w:val="24"/>
          </w:rPr>
          <w:t>1.4.1. Мировое хозяйство. Международное разделение труда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_Toc104977468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123</w:t>
        </w:r>
        <w:r w:rsidR="00C20B8C" w:rsidRPr="004146DC">
          <w:rPr>
            <w:rFonts w:ascii="Times New Roman" w:hAnsi="Times New Roman"/>
            <w:noProof/>
            <w:webHidden/>
            <w:sz w:val="24"/>
            <w:szCs w:val="24"/>
          </w:rPr>
          <w:fldChar w:fldCharType="end"/>
        </w:r>
      </w:hyperlink>
    </w:p>
    <w:p w14:paraId="0060A793"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69" w:history="1">
        <w:r w:rsidR="004146DC" w:rsidRPr="004146DC">
          <w:rPr>
            <w:rStyle w:val="afa"/>
            <w:rFonts w:ascii="Times New Roman" w:eastAsia="Times New Roman" w:hAnsi="Times New Roman"/>
            <w:noProof/>
            <w:sz w:val="24"/>
            <w:szCs w:val="24"/>
          </w:rPr>
          <w:t>1.4.2. Интернационализация</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экономических</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связей</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_Toc104977469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126</w:t>
        </w:r>
        <w:r w:rsidR="00C20B8C" w:rsidRPr="004146DC">
          <w:rPr>
            <w:rFonts w:ascii="Times New Roman" w:hAnsi="Times New Roman"/>
            <w:noProof/>
            <w:webHidden/>
            <w:sz w:val="24"/>
            <w:szCs w:val="24"/>
          </w:rPr>
          <w:fldChar w:fldCharType="end"/>
        </w:r>
      </w:hyperlink>
    </w:p>
    <w:p w14:paraId="170963A2"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70" w:history="1">
        <w:r w:rsidR="004146DC" w:rsidRPr="004146DC">
          <w:rPr>
            <w:rStyle w:val="afa"/>
            <w:rFonts w:ascii="Times New Roman" w:eastAsia="Times New Roman" w:hAnsi="Times New Roman"/>
            <w:noProof/>
            <w:sz w:val="24"/>
            <w:szCs w:val="24"/>
          </w:rPr>
          <w:t>1.4.3. Открытая</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экономика</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и</w:t>
        </w:r>
        <w:r w:rsidR="004146DC" w:rsidRPr="004146DC">
          <w:rPr>
            <w:rStyle w:val="afa"/>
            <w:rFonts w:ascii="Times New Roman" w:eastAsia="Times New Roman" w:hAnsi="Times New Roman"/>
            <w:noProof/>
            <w:spacing w:val="-67"/>
            <w:sz w:val="24"/>
            <w:szCs w:val="24"/>
          </w:rPr>
          <w:t xml:space="preserve"> </w:t>
        </w:r>
        <w:r w:rsidR="004146DC" w:rsidRPr="004146DC">
          <w:rPr>
            <w:rStyle w:val="afa"/>
            <w:rFonts w:ascii="Times New Roman" w:eastAsia="Times New Roman" w:hAnsi="Times New Roman"/>
            <w:noProof/>
            <w:sz w:val="24"/>
            <w:szCs w:val="24"/>
          </w:rPr>
          <w:t>обеспечение</w:t>
        </w:r>
        <w:r w:rsidR="004146DC" w:rsidRPr="004146DC">
          <w:rPr>
            <w:rStyle w:val="afa"/>
            <w:rFonts w:ascii="Times New Roman" w:eastAsia="Times New Roman" w:hAnsi="Times New Roman"/>
            <w:noProof/>
            <w:spacing w:val="-12"/>
            <w:sz w:val="24"/>
            <w:szCs w:val="24"/>
          </w:rPr>
          <w:t xml:space="preserve"> </w:t>
        </w:r>
        <w:r w:rsidR="004146DC" w:rsidRPr="004146DC">
          <w:rPr>
            <w:rStyle w:val="afa"/>
            <w:rFonts w:ascii="Times New Roman" w:eastAsia="Times New Roman" w:hAnsi="Times New Roman"/>
            <w:noProof/>
            <w:sz w:val="24"/>
            <w:szCs w:val="24"/>
          </w:rPr>
          <w:t>национальной</w:t>
        </w:r>
        <w:r w:rsidR="004146DC" w:rsidRPr="004146DC">
          <w:rPr>
            <w:rStyle w:val="afa"/>
            <w:rFonts w:ascii="Times New Roman" w:eastAsia="Times New Roman" w:hAnsi="Times New Roman"/>
            <w:noProof/>
            <w:spacing w:val="-8"/>
            <w:sz w:val="24"/>
            <w:szCs w:val="24"/>
          </w:rPr>
          <w:t xml:space="preserve"> </w:t>
        </w:r>
        <w:r w:rsidR="004146DC" w:rsidRPr="004146DC">
          <w:rPr>
            <w:rStyle w:val="afa"/>
            <w:rFonts w:ascii="Times New Roman" w:eastAsia="Times New Roman" w:hAnsi="Times New Roman"/>
            <w:noProof/>
            <w:sz w:val="24"/>
            <w:szCs w:val="24"/>
          </w:rPr>
          <w:t>экономической</w:t>
        </w:r>
        <w:r w:rsidR="004146DC" w:rsidRPr="004146DC">
          <w:rPr>
            <w:rStyle w:val="afa"/>
            <w:rFonts w:ascii="Times New Roman" w:eastAsia="Times New Roman" w:hAnsi="Times New Roman"/>
            <w:noProof/>
            <w:spacing w:val="-11"/>
            <w:sz w:val="24"/>
            <w:szCs w:val="24"/>
          </w:rPr>
          <w:t xml:space="preserve"> </w:t>
        </w:r>
        <w:r w:rsidR="004146DC" w:rsidRPr="004146DC">
          <w:rPr>
            <w:rStyle w:val="afa"/>
            <w:rFonts w:ascii="Times New Roman" w:eastAsia="Times New Roman" w:hAnsi="Times New Roman"/>
            <w:noProof/>
            <w:sz w:val="24"/>
            <w:szCs w:val="24"/>
          </w:rPr>
          <w:t>безопасности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_Toc104977470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128</w:t>
        </w:r>
        <w:r w:rsidR="00C20B8C" w:rsidRPr="004146DC">
          <w:rPr>
            <w:rFonts w:ascii="Times New Roman" w:hAnsi="Times New Roman"/>
            <w:noProof/>
            <w:webHidden/>
            <w:sz w:val="24"/>
            <w:szCs w:val="24"/>
          </w:rPr>
          <w:fldChar w:fldCharType="end"/>
        </w:r>
      </w:hyperlink>
    </w:p>
    <w:p w14:paraId="5E3FFE4A"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71" w:history="1">
        <w:r w:rsidR="004146DC" w:rsidRPr="004146DC">
          <w:rPr>
            <w:rStyle w:val="afa"/>
            <w:rFonts w:ascii="Times New Roman" w:eastAsia="Times New Roman" w:hAnsi="Times New Roman"/>
            <w:noProof/>
            <w:sz w:val="24"/>
            <w:szCs w:val="24"/>
          </w:rPr>
          <w:t>1.4.5. Формы международных экономических отношений</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_Toc104977471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130</w:t>
        </w:r>
        <w:r w:rsidR="00C20B8C" w:rsidRPr="004146DC">
          <w:rPr>
            <w:rFonts w:ascii="Times New Roman" w:hAnsi="Times New Roman"/>
            <w:noProof/>
            <w:webHidden/>
            <w:sz w:val="24"/>
            <w:szCs w:val="24"/>
          </w:rPr>
          <w:fldChar w:fldCharType="end"/>
        </w:r>
      </w:hyperlink>
    </w:p>
    <w:p w14:paraId="580B4D2E"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72" w:history="1">
        <w:r w:rsidR="004146DC" w:rsidRPr="004146DC">
          <w:rPr>
            <w:rStyle w:val="afa"/>
            <w:rFonts w:ascii="Times New Roman" w:eastAsia="Times New Roman" w:hAnsi="Times New Roman"/>
            <w:noProof/>
            <w:sz w:val="24"/>
            <w:szCs w:val="24"/>
          </w:rPr>
          <w:t>1.4.6. Международная</w:t>
        </w:r>
        <w:r w:rsidR="004146DC" w:rsidRPr="004146DC">
          <w:rPr>
            <w:rStyle w:val="afa"/>
            <w:rFonts w:ascii="Times New Roman" w:eastAsia="Times New Roman" w:hAnsi="Times New Roman"/>
            <w:noProof/>
            <w:spacing w:val="-16"/>
            <w:sz w:val="24"/>
            <w:szCs w:val="24"/>
          </w:rPr>
          <w:t xml:space="preserve"> </w:t>
        </w:r>
        <w:r w:rsidR="004146DC" w:rsidRPr="004146DC">
          <w:rPr>
            <w:rStyle w:val="afa"/>
            <w:rFonts w:ascii="Times New Roman" w:eastAsia="Times New Roman" w:hAnsi="Times New Roman"/>
            <w:noProof/>
            <w:sz w:val="24"/>
            <w:szCs w:val="24"/>
          </w:rPr>
          <w:t>(мировая)</w:t>
        </w:r>
        <w:r w:rsidR="004146DC" w:rsidRPr="004146DC">
          <w:rPr>
            <w:rStyle w:val="afa"/>
            <w:rFonts w:ascii="Times New Roman" w:eastAsia="Times New Roman" w:hAnsi="Times New Roman"/>
            <w:noProof/>
            <w:spacing w:val="-16"/>
            <w:sz w:val="24"/>
            <w:szCs w:val="24"/>
          </w:rPr>
          <w:t xml:space="preserve"> </w:t>
        </w:r>
        <w:r w:rsidR="004146DC" w:rsidRPr="004146DC">
          <w:rPr>
            <w:rStyle w:val="afa"/>
            <w:rFonts w:ascii="Times New Roman" w:eastAsia="Times New Roman" w:hAnsi="Times New Roman"/>
            <w:noProof/>
            <w:sz w:val="24"/>
            <w:szCs w:val="24"/>
          </w:rPr>
          <w:t>торговля</w:t>
        </w:r>
        <w:r w:rsidR="004146DC" w:rsidRPr="004146DC">
          <w:rPr>
            <w:rStyle w:val="afa"/>
            <w:rFonts w:ascii="Times New Roman" w:eastAsia="Times New Roman" w:hAnsi="Times New Roman"/>
            <w:noProof/>
            <w:spacing w:val="-14"/>
            <w:sz w:val="24"/>
            <w:szCs w:val="24"/>
          </w:rPr>
          <w:t xml:space="preserve"> </w:t>
        </w:r>
        <w:r w:rsidR="004146DC" w:rsidRPr="004146DC">
          <w:rPr>
            <w:rStyle w:val="afa"/>
            <w:rFonts w:ascii="Times New Roman" w:eastAsia="Times New Roman" w:hAnsi="Times New Roman"/>
            <w:noProof/>
            <w:sz w:val="24"/>
            <w:szCs w:val="24"/>
          </w:rPr>
          <w:t>товарами,</w:t>
        </w:r>
        <w:r w:rsidR="004146DC" w:rsidRPr="004146DC">
          <w:rPr>
            <w:rStyle w:val="afa"/>
            <w:rFonts w:ascii="Times New Roman" w:eastAsia="Times New Roman" w:hAnsi="Times New Roman"/>
            <w:noProof/>
            <w:spacing w:val="-14"/>
            <w:sz w:val="24"/>
            <w:szCs w:val="24"/>
          </w:rPr>
          <w:t xml:space="preserve"> </w:t>
        </w:r>
        <w:r w:rsidR="004146DC" w:rsidRPr="004146DC">
          <w:rPr>
            <w:rStyle w:val="afa"/>
            <w:rFonts w:ascii="Times New Roman" w:eastAsia="Times New Roman" w:hAnsi="Times New Roman"/>
            <w:noProof/>
            <w:sz w:val="24"/>
            <w:szCs w:val="24"/>
          </w:rPr>
          <w:t>услугами,</w:t>
        </w:r>
        <w:r w:rsidR="004146DC" w:rsidRPr="004146DC">
          <w:rPr>
            <w:rStyle w:val="afa"/>
            <w:rFonts w:ascii="Times New Roman" w:eastAsia="Times New Roman" w:hAnsi="Times New Roman"/>
            <w:noProof/>
            <w:spacing w:val="-17"/>
            <w:sz w:val="24"/>
            <w:szCs w:val="24"/>
          </w:rPr>
          <w:t xml:space="preserve"> </w:t>
        </w:r>
        <w:r w:rsidR="004146DC" w:rsidRPr="004146DC">
          <w:rPr>
            <w:rStyle w:val="afa"/>
            <w:rFonts w:ascii="Times New Roman" w:eastAsia="Times New Roman" w:hAnsi="Times New Roman"/>
            <w:noProof/>
            <w:sz w:val="24"/>
            <w:szCs w:val="24"/>
          </w:rPr>
          <w:t>объектами</w:t>
        </w:r>
        <w:r w:rsidR="004146DC" w:rsidRPr="004146DC">
          <w:rPr>
            <w:rStyle w:val="afa"/>
            <w:rFonts w:ascii="Times New Roman" w:eastAsia="Times New Roman" w:hAnsi="Times New Roman"/>
            <w:noProof/>
            <w:spacing w:val="-14"/>
            <w:sz w:val="24"/>
            <w:szCs w:val="24"/>
          </w:rPr>
          <w:t xml:space="preserve"> </w:t>
        </w:r>
        <w:r w:rsidR="004146DC" w:rsidRPr="004146DC">
          <w:rPr>
            <w:rStyle w:val="afa"/>
            <w:rFonts w:ascii="Times New Roman" w:eastAsia="Times New Roman" w:hAnsi="Times New Roman"/>
            <w:noProof/>
            <w:sz w:val="24"/>
            <w:szCs w:val="24"/>
          </w:rPr>
          <w:t>прав интеллектуальной со</w:t>
        </w:r>
        <w:r w:rsidR="004146DC" w:rsidRPr="004146DC">
          <w:rPr>
            <w:rStyle w:val="afa"/>
            <w:rFonts w:ascii="Times New Roman" w:eastAsia="Times New Roman" w:hAnsi="Times New Roman"/>
            <w:noProof/>
            <w:spacing w:val="-3"/>
            <w:sz w:val="24"/>
            <w:szCs w:val="24"/>
          </w:rPr>
          <w:t>бственности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_Toc104977472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131</w:t>
        </w:r>
        <w:r w:rsidR="00C20B8C" w:rsidRPr="004146DC">
          <w:rPr>
            <w:rFonts w:ascii="Times New Roman" w:hAnsi="Times New Roman"/>
            <w:noProof/>
            <w:webHidden/>
            <w:sz w:val="24"/>
            <w:szCs w:val="24"/>
          </w:rPr>
          <w:fldChar w:fldCharType="end"/>
        </w:r>
      </w:hyperlink>
    </w:p>
    <w:p w14:paraId="449CCA22"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73" w:history="1">
        <w:r w:rsidR="004146DC" w:rsidRPr="004146DC">
          <w:rPr>
            <w:rStyle w:val="afa"/>
            <w:rFonts w:ascii="Times New Roman" w:eastAsia="Times New Roman" w:hAnsi="Times New Roman"/>
            <w:noProof/>
            <w:sz w:val="24"/>
            <w:szCs w:val="24"/>
          </w:rPr>
          <w:t>1.4.7. Международное</w:t>
        </w:r>
        <w:r w:rsidR="004146DC" w:rsidRPr="004146DC">
          <w:rPr>
            <w:rStyle w:val="afa"/>
            <w:rFonts w:ascii="Times New Roman" w:eastAsia="Times New Roman" w:hAnsi="Times New Roman"/>
            <w:noProof/>
            <w:spacing w:val="-14"/>
            <w:sz w:val="24"/>
            <w:szCs w:val="24"/>
          </w:rPr>
          <w:t xml:space="preserve"> </w:t>
        </w:r>
        <w:r w:rsidR="004146DC" w:rsidRPr="004146DC">
          <w:rPr>
            <w:rStyle w:val="afa"/>
            <w:rFonts w:ascii="Times New Roman" w:eastAsia="Times New Roman" w:hAnsi="Times New Roman"/>
            <w:noProof/>
            <w:sz w:val="24"/>
            <w:szCs w:val="24"/>
          </w:rPr>
          <w:t>производственное</w:t>
        </w:r>
        <w:r w:rsidR="004146DC" w:rsidRPr="004146DC">
          <w:rPr>
            <w:rStyle w:val="afa"/>
            <w:rFonts w:ascii="Times New Roman" w:eastAsia="Times New Roman" w:hAnsi="Times New Roman"/>
            <w:noProof/>
            <w:spacing w:val="-14"/>
            <w:sz w:val="24"/>
            <w:szCs w:val="24"/>
          </w:rPr>
          <w:t xml:space="preserve"> </w:t>
        </w:r>
        <w:r w:rsidR="004146DC" w:rsidRPr="004146DC">
          <w:rPr>
            <w:rStyle w:val="afa"/>
            <w:rFonts w:ascii="Times New Roman" w:eastAsia="Times New Roman" w:hAnsi="Times New Roman"/>
            <w:noProof/>
            <w:sz w:val="24"/>
            <w:szCs w:val="24"/>
          </w:rPr>
          <w:t>и</w:t>
        </w:r>
        <w:r w:rsidR="004146DC" w:rsidRPr="004146DC">
          <w:rPr>
            <w:rStyle w:val="afa"/>
            <w:rFonts w:ascii="Times New Roman" w:eastAsia="Times New Roman" w:hAnsi="Times New Roman"/>
            <w:noProof/>
            <w:spacing w:val="-11"/>
            <w:sz w:val="24"/>
            <w:szCs w:val="24"/>
          </w:rPr>
          <w:t xml:space="preserve"> </w:t>
        </w:r>
        <w:r w:rsidR="004146DC" w:rsidRPr="004146DC">
          <w:rPr>
            <w:rStyle w:val="afa"/>
            <w:rFonts w:ascii="Times New Roman" w:eastAsia="Times New Roman" w:hAnsi="Times New Roman"/>
            <w:noProof/>
            <w:sz w:val="24"/>
            <w:szCs w:val="24"/>
          </w:rPr>
          <w:t>научно-техническое</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сотрудничество</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_Toc104977473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133</w:t>
        </w:r>
        <w:r w:rsidR="00C20B8C" w:rsidRPr="004146DC">
          <w:rPr>
            <w:rFonts w:ascii="Times New Roman" w:hAnsi="Times New Roman"/>
            <w:noProof/>
            <w:webHidden/>
            <w:sz w:val="24"/>
            <w:szCs w:val="24"/>
          </w:rPr>
          <w:fldChar w:fldCharType="end"/>
        </w:r>
      </w:hyperlink>
    </w:p>
    <w:p w14:paraId="4E034DD2"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74" w:history="1">
        <w:r w:rsidR="004146DC" w:rsidRPr="004146DC">
          <w:rPr>
            <w:rStyle w:val="afa"/>
            <w:rFonts w:ascii="Times New Roman" w:eastAsia="Times New Roman" w:hAnsi="Times New Roman"/>
            <w:noProof/>
            <w:sz w:val="24"/>
            <w:szCs w:val="24"/>
          </w:rPr>
          <w:t>1.4.8. Международная</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миграция</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капитала.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_Toc104977474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134</w:t>
        </w:r>
        <w:r w:rsidR="00C20B8C" w:rsidRPr="004146DC">
          <w:rPr>
            <w:rFonts w:ascii="Times New Roman" w:hAnsi="Times New Roman"/>
            <w:noProof/>
            <w:webHidden/>
            <w:sz w:val="24"/>
            <w:szCs w:val="24"/>
          </w:rPr>
          <w:fldChar w:fldCharType="end"/>
        </w:r>
      </w:hyperlink>
    </w:p>
    <w:p w14:paraId="6FCD5876"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75" w:history="1">
        <w:r w:rsidR="004146DC" w:rsidRPr="004146DC">
          <w:rPr>
            <w:rStyle w:val="afa"/>
            <w:rFonts w:ascii="Times New Roman" w:hAnsi="Times New Roman"/>
            <w:noProof/>
            <w:sz w:val="24"/>
            <w:szCs w:val="24"/>
          </w:rPr>
          <w:t>1.4.9. Международные валютно-финансовые отношения (мировая валютная система)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_Toc104977475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137</w:t>
        </w:r>
        <w:r w:rsidR="00C20B8C" w:rsidRPr="004146DC">
          <w:rPr>
            <w:rFonts w:ascii="Times New Roman" w:hAnsi="Times New Roman"/>
            <w:noProof/>
            <w:webHidden/>
            <w:sz w:val="24"/>
            <w:szCs w:val="24"/>
          </w:rPr>
          <w:fldChar w:fldCharType="end"/>
        </w:r>
      </w:hyperlink>
    </w:p>
    <w:p w14:paraId="33C7ABA4"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76" w:history="1">
        <w:r w:rsidR="004146DC" w:rsidRPr="004146DC">
          <w:rPr>
            <w:rStyle w:val="afa"/>
            <w:rFonts w:ascii="Times New Roman" w:eastAsia="Times New Roman" w:hAnsi="Times New Roman"/>
            <w:noProof/>
            <w:sz w:val="24"/>
            <w:szCs w:val="24"/>
          </w:rPr>
          <w:t>1.4.10. Международная</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миграция</w:t>
        </w:r>
        <w:r w:rsidR="004146DC" w:rsidRPr="004146DC">
          <w:rPr>
            <w:rStyle w:val="afa"/>
            <w:rFonts w:ascii="Times New Roman" w:eastAsia="Times New Roman" w:hAnsi="Times New Roman"/>
            <w:noProof/>
            <w:spacing w:val="-4"/>
            <w:sz w:val="24"/>
            <w:szCs w:val="24"/>
          </w:rPr>
          <w:t xml:space="preserve"> </w:t>
        </w:r>
        <w:r w:rsidR="004146DC" w:rsidRPr="004146DC">
          <w:rPr>
            <w:rStyle w:val="afa"/>
            <w:rFonts w:ascii="Times New Roman" w:eastAsia="Times New Roman" w:hAnsi="Times New Roman"/>
            <w:noProof/>
            <w:sz w:val="24"/>
            <w:szCs w:val="24"/>
          </w:rPr>
          <w:t>рабочей</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силы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_Toc104977476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142</w:t>
        </w:r>
        <w:r w:rsidR="00C20B8C" w:rsidRPr="004146DC">
          <w:rPr>
            <w:rFonts w:ascii="Times New Roman" w:hAnsi="Times New Roman"/>
            <w:noProof/>
            <w:webHidden/>
            <w:sz w:val="24"/>
            <w:szCs w:val="24"/>
          </w:rPr>
          <w:fldChar w:fldCharType="end"/>
        </w:r>
      </w:hyperlink>
    </w:p>
    <w:p w14:paraId="0E108753"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77" w:history="1">
        <w:r w:rsidR="004146DC" w:rsidRPr="004146DC">
          <w:rPr>
            <w:rStyle w:val="afa"/>
            <w:rFonts w:ascii="Times New Roman" w:eastAsia="Times New Roman" w:hAnsi="Times New Roman"/>
            <w:noProof/>
            <w:sz w:val="24"/>
            <w:szCs w:val="24"/>
          </w:rPr>
          <w:t>1.4.11. Платёжный</w:t>
        </w:r>
        <w:r w:rsidR="004146DC" w:rsidRPr="004146DC">
          <w:rPr>
            <w:rStyle w:val="afa"/>
            <w:rFonts w:ascii="Times New Roman" w:eastAsia="Times New Roman" w:hAnsi="Times New Roman"/>
            <w:noProof/>
            <w:spacing w:val="-13"/>
            <w:sz w:val="24"/>
            <w:szCs w:val="24"/>
          </w:rPr>
          <w:t xml:space="preserve"> </w:t>
        </w:r>
        <w:r w:rsidR="004146DC" w:rsidRPr="004146DC">
          <w:rPr>
            <w:rStyle w:val="afa"/>
            <w:rFonts w:ascii="Times New Roman" w:eastAsia="Times New Roman" w:hAnsi="Times New Roman"/>
            <w:noProof/>
            <w:sz w:val="24"/>
            <w:szCs w:val="24"/>
          </w:rPr>
          <w:t>баланс</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_Toc104977477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145</w:t>
        </w:r>
        <w:r w:rsidR="00C20B8C" w:rsidRPr="004146DC">
          <w:rPr>
            <w:rFonts w:ascii="Times New Roman" w:hAnsi="Times New Roman"/>
            <w:noProof/>
            <w:webHidden/>
            <w:sz w:val="24"/>
            <w:szCs w:val="24"/>
          </w:rPr>
          <w:fldChar w:fldCharType="end"/>
        </w:r>
      </w:hyperlink>
    </w:p>
    <w:p w14:paraId="2B243F57" w14:textId="77777777" w:rsidR="004146DC" w:rsidRPr="004146DC" w:rsidRDefault="002E2155" w:rsidP="004146DC">
      <w:pPr>
        <w:pStyle w:val="11"/>
        <w:tabs>
          <w:tab w:val="clear" w:pos="9356"/>
          <w:tab w:val="right" w:leader="dot" w:pos="9639"/>
        </w:tabs>
        <w:rPr>
          <w:rFonts w:ascii="Times New Roman" w:eastAsiaTheme="minorEastAsia" w:hAnsi="Times New Roman"/>
          <w:noProof/>
        </w:rPr>
      </w:pPr>
      <w:hyperlink w:anchor="_Toc104977478" w:history="1">
        <w:r w:rsidR="004146DC" w:rsidRPr="004146DC">
          <w:rPr>
            <w:rStyle w:val="afa"/>
            <w:rFonts w:ascii="Times New Roman" w:hAnsi="Times New Roman"/>
            <w:noProof/>
          </w:rPr>
          <w:t>РАЗДЕЛ 2. ЭКОНОМИЧЕСКАЯ И ПОЛИТИЧЕСКАЯ СИСТЕМА ОБЩЕСТВА</w:t>
        </w:r>
        <w:r w:rsidR="004146DC" w:rsidRPr="004146DC">
          <w:rPr>
            <w:rFonts w:ascii="Times New Roman" w:hAnsi="Times New Roman"/>
            <w:noProof/>
            <w:webHidden/>
          </w:rPr>
          <w:tab/>
        </w:r>
        <w:r w:rsidR="00C20B8C" w:rsidRPr="004146DC">
          <w:rPr>
            <w:rFonts w:ascii="Times New Roman" w:hAnsi="Times New Roman"/>
            <w:noProof/>
            <w:webHidden/>
          </w:rPr>
          <w:fldChar w:fldCharType="begin"/>
        </w:r>
        <w:r w:rsidR="004146DC" w:rsidRPr="004146DC">
          <w:rPr>
            <w:rFonts w:ascii="Times New Roman" w:hAnsi="Times New Roman"/>
            <w:noProof/>
            <w:webHidden/>
          </w:rPr>
          <w:instrText xml:space="preserve"> PAGEREF _Toc104977478 \h </w:instrText>
        </w:r>
        <w:r w:rsidR="00C20B8C" w:rsidRPr="004146DC">
          <w:rPr>
            <w:rFonts w:ascii="Times New Roman" w:hAnsi="Times New Roman"/>
            <w:noProof/>
            <w:webHidden/>
          </w:rPr>
        </w:r>
        <w:r w:rsidR="00C20B8C" w:rsidRPr="004146DC">
          <w:rPr>
            <w:rFonts w:ascii="Times New Roman" w:hAnsi="Times New Roman"/>
            <w:noProof/>
            <w:webHidden/>
          </w:rPr>
          <w:fldChar w:fldCharType="separate"/>
        </w:r>
        <w:r w:rsidR="00F62314">
          <w:rPr>
            <w:rFonts w:ascii="Times New Roman" w:hAnsi="Times New Roman"/>
            <w:noProof/>
            <w:webHidden/>
          </w:rPr>
          <w:t>147</w:t>
        </w:r>
        <w:r w:rsidR="00C20B8C" w:rsidRPr="004146DC">
          <w:rPr>
            <w:rFonts w:ascii="Times New Roman" w:hAnsi="Times New Roman"/>
            <w:noProof/>
            <w:webHidden/>
          </w:rPr>
          <w:fldChar w:fldCharType="end"/>
        </w:r>
      </w:hyperlink>
    </w:p>
    <w:p w14:paraId="289EAB52" w14:textId="77777777" w:rsidR="004146DC" w:rsidRPr="004146DC" w:rsidRDefault="002E2155" w:rsidP="004146DC">
      <w:pPr>
        <w:pStyle w:val="21"/>
        <w:tabs>
          <w:tab w:val="clear" w:pos="9628"/>
          <w:tab w:val="right" w:leader="dot" w:pos="9639"/>
        </w:tabs>
        <w:ind w:right="566"/>
        <w:rPr>
          <w:rFonts w:ascii="Times New Roman" w:eastAsiaTheme="minorEastAsia" w:hAnsi="Times New Roman"/>
          <w:b w:val="0"/>
          <w:noProof/>
          <w:sz w:val="24"/>
          <w:szCs w:val="24"/>
        </w:rPr>
      </w:pPr>
      <w:hyperlink w:anchor="_Toc104977479" w:history="1">
        <w:r w:rsidR="004146DC" w:rsidRPr="004146DC">
          <w:rPr>
            <w:rStyle w:val="afa"/>
            <w:rFonts w:ascii="Times New Roman" w:hAnsi="Times New Roman"/>
            <w:noProof/>
            <w:sz w:val="24"/>
            <w:szCs w:val="24"/>
          </w:rPr>
          <w:t>Тема 2.1. Экономические формации и экономические системы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_Toc104977479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147</w:t>
        </w:r>
        <w:r w:rsidR="00C20B8C" w:rsidRPr="004146DC">
          <w:rPr>
            <w:rFonts w:ascii="Times New Roman" w:hAnsi="Times New Roman"/>
            <w:noProof/>
            <w:webHidden/>
            <w:sz w:val="24"/>
            <w:szCs w:val="24"/>
          </w:rPr>
          <w:fldChar w:fldCharType="end"/>
        </w:r>
      </w:hyperlink>
    </w:p>
    <w:p w14:paraId="6A1F43E6"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80" w:history="1">
        <w:r w:rsidR="004146DC" w:rsidRPr="004146DC">
          <w:rPr>
            <w:rStyle w:val="afa"/>
            <w:rFonts w:ascii="Times New Roman" w:hAnsi="Times New Roman"/>
            <w:noProof/>
            <w:sz w:val="24"/>
            <w:szCs w:val="24"/>
          </w:rPr>
          <w:t>2.1.1. Общественно-экономическая формация как категория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_Toc104977480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147</w:t>
        </w:r>
        <w:r w:rsidR="00C20B8C" w:rsidRPr="004146DC">
          <w:rPr>
            <w:rFonts w:ascii="Times New Roman" w:hAnsi="Times New Roman"/>
            <w:noProof/>
            <w:webHidden/>
            <w:sz w:val="24"/>
            <w:szCs w:val="24"/>
          </w:rPr>
          <w:fldChar w:fldCharType="end"/>
        </w:r>
      </w:hyperlink>
    </w:p>
    <w:p w14:paraId="4C7CC9F6"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81" w:history="1">
        <w:r w:rsidR="004146DC" w:rsidRPr="004146DC">
          <w:rPr>
            <w:rStyle w:val="afa"/>
            <w:rFonts w:ascii="Times New Roman" w:hAnsi="Times New Roman"/>
            <w:noProof/>
            <w:sz w:val="24"/>
            <w:szCs w:val="24"/>
          </w:rPr>
          <w:t>2.1.2. Типы экономических систем общества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_Toc104977481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149</w:t>
        </w:r>
        <w:r w:rsidR="00C20B8C" w:rsidRPr="004146DC">
          <w:rPr>
            <w:rFonts w:ascii="Times New Roman" w:hAnsi="Times New Roman"/>
            <w:noProof/>
            <w:webHidden/>
            <w:sz w:val="24"/>
            <w:szCs w:val="24"/>
          </w:rPr>
          <w:fldChar w:fldCharType="end"/>
        </w:r>
      </w:hyperlink>
    </w:p>
    <w:p w14:paraId="6A5CC26C"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82" w:history="1">
        <w:r w:rsidR="004146DC" w:rsidRPr="004146DC">
          <w:rPr>
            <w:rStyle w:val="afa"/>
            <w:rFonts w:ascii="Times New Roman" w:hAnsi="Times New Roman"/>
            <w:noProof/>
            <w:sz w:val="24"/>
            <w:szCs w:val="24"/>
          </w:rPr>
          <w:t>2.1.3. Взаимосвязь цивилизации, культуры, институтов и экономической системы общества и многообразие национальных моделей хозяйствования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_Toc104977482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153</w:t>
        </w:r>
        <w:r w:rsidR="00C20B8C" w:rsidRPr="004146DC">
          <w:rPr>
            <w:rFonts w:ascii="Times New Roman" w:hAnsi="Times New Roman"/>
            <w:noProof/>
            <w:webHidden/>
            <w:sz w:val="24"/>
            <w:szCs w:val="24"/>
          </w:rPr>
          <w:fldChar w:fldCharType="end"/>
        </w:r>
      </w:hyperlink>
    </w:p>
    <w:p w14:paraId="039BA432"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83" w:history="1">
        <w:r w:rsidR="004146DC" w:rsidRPr="004146DC">
          <w:rPr>
            <w:rStyle w:val="afa"/>
            <w:rFonts w:ascii="Times New Roman" w:hAnsi="Times New Roman"/>
            <w:noProof/>
            <w:sz w:val="24"/>
            <w:szCs w:val="24"/>
          </w:rPr>
          <w:t>2.1.4. Способы производства и типы общественно-экономических формаций</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_Toc104977483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156</w:t>
        </w:r>
        <w:r w:rsidR="00C20B8C" w:rsidRPr="004146DC">
          <w:rPr>
            <w:rFonts w:ascii="Times New Roman" w:hAnsi="Times New Roman"/>
            <w:noProof/>
            <w:webHidden/>
            <w:sz w:val="24"/>
            <w:szCs w:val="24"/>
          </w:rPr>
          <w:fldChar w:fldCharType="end"/>
        </w:r>
      </w:hyperlink>
    </w:p>
    <w:p w14:paraId="04F6C86B" w14:textId="77777777" w:rsidR="004146DC" w:rsidRPr="004146DC" w:rsidRDefault="002E2155" w:rsidP="004146DC">
      <w:pPr>
        <w:pStyle w:val="21"/>
        <w:tabs>
          <w:tab w:val="clear" w:pos="9628"/>
          <w:tab w:val="right" w:leader="dot" w:pos="9639"/>
        </w:tabs>
        <w:ind w:right="566"/>
        <w:rPr>
          <w:rFonts w:ascii="Times New Roman" w:eastAsiaTheme="minorEastAsia" w:hAnsi="Times New Roman"/>
          <w:b w:val="0"/>
          <w:noProof/>
          <w:sz w:val="24"/>
          <w:szCs w:val="24"/>
        </w:rPr>
      </w:pPr>
      <w:hyperlink w:anchor="_Toc104977484" w:history="1">
        <w:r w:rsidR="004146DC" w:rsidRPr="004146DC">
          <w:rPr>
            <w:rStyle w:val="afa"/>
            <w:rFonts w:ascii="Times New Roman" w:hAnsi="Times New Roman"/>
            <w:noProof/>
            <w:sz w:val="24"/>
            <w:szCs w:val="24"/>
          </w:rPr>
          <w:t>Тема 2.2. Модели социально-экономических систем и роль государства в их формировании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_Toc104977484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170</w:t>
        </w:r>
        <w:r w:rsidR="00C20B8C" w:rsidRPr="004146DC">
          <w:rPr>
            <w:rFonts w:ascii="Times New Roman" w:hAnsi="Times New Roman"/>
            <w:noProof/>
            <w:webHidden/>
            <w:sz w:val="24"/>
            <w:szCs w:val="24"/>
          </w:rPr>
          <w:fldChar w:fldCharType="end"/>
        </w:r>
      </w:hyperlink>
    </w:p>
    <w:p w14:paraId="0A735178"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85" w:history="1">
        <w:r w:rsidR="004146DC" w:rsidRPr="004146DC">
          <w:rPr>
            <w:rStyle w:val="afa"/>
            <w:rFonts w:ascii="Times New Roman" w:hAnsi="Times New Roman"/>
            <w:noProof/>
            <w:sz w:val="24"/>
            <w:szCs w:val="24"/>
          </w:rPr>
          <w:t>2.2.1. Современные модели социально-экономических систем</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_Toc104977485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170</w:t>
        </w:r>
        <w:r w:rsidR="00C20B8C" w:rsidRPr="004146DC">
          <w:rPr>
            <w:rFonts w:ascii="Times New Roman" w:hAnsi="Times New Roman"/>
            <w:noProof/>
            <w:webHidden/>
            <w:sz w:val="24"/>
            <w:szCs w:val="24"/>
          </w:rPr>
          <w:fldChar w:fldCharType="end"/>
        </w:r>
      </w:hyperlink>
    </w:p>
    <w:p w14:paraId="05091C99"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86" w:history="1">
        <w:r w:rsidR="004146DC" w:rsidRPr="004146DC">
          <w:rPr>
            <w:rStyle w:val="afa"/>
            <w:rFonts w:ascii="Times New Roman" w:hAnsi="Times New Roman"/>
            <w:noProof/>
            <w:sz w:val="24"/>
            <w:szCs w:val="24"/>
          </w:rPr>
          <w:t>2.2.2. Социально-экономическая модель Китая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_Toc104977486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175</w:t>
        </w:r>
        <w:r w:rsidR="00C20B8C" w:rsidRPr="004146DC">
          <w:rPr>
            <w:rFonts w:ascii="Times New Roman" w:hAnsi="Times New Roman"/>
            <w:noProof/>
            <w:webHidden/>
            <w:sz w:val="24"/>
            <w:szCs w:val="24"/>
          </w:rPr>
          <w:fldChar w:fldCharType="end"/>
        </w:r>
      </w:hyperlink>
    </w:p>
    <w:p w14:paraId="499ACF4E"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87" w:history="1">
        <w:r w:rsidR="004146DC" w:rsidRPr="004146DC">
          <w:rPr>
            <w:rStyle w:val="afa"/>
            <w:rFonts w:ascii="Times New Roman" w:hAnsi="Times New Roman"/>
            <w:noProof/>
            <w:sz w:val="24"/>
            <w:szCs w:val="24"/>
          </w:rPr>
          <w:t>2.2.3. Социально-экономическая модель США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_Toc104977487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182</w:t>
        </w:r>
        <w:r w:rsidR="00C20B8C" w:rsidRPr="004146DC">
          <w:rPr>
            <w:rFonts w:ascii="Times New Roman" w:hAnsi="Times New Roman"/>
            <w:noProof/>
            <w:webHidden/>
            <w:sz w:val="24"/>
            <w:szCs w:val="24"/>
          </w:rPr>
          <w:fldChar w:fldCharType="end"/>
        </w:r>
      </w:hyperlink>
    </w:p>
    <w:p w14:paraId="530FC63E"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88" w:history="1">
        <w:r w:rsidR="004146DC" w:rsidRPr="004146DC">
          <w:rPr>
            <w:rStyle w:val="afa"/>
            <w:rFonts w:ascii="Times New Roman" w:hAnsi="Times New Roman"/>
            <w:noProof/>
            <w:sz w:val="24"/>
            <w:szCs w:val="24"/>
          </w:rPr>
          <w:t>2.2.4. Социально-экономическая модель стран Западной Европы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_Toc104977488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190</w:t>
        </w:r>
        <w:r w:rsidR="00C20B8C" w:rsidRPr="004146DC">
          <w:rPr>
            <w:rFonts w:ascii="Times New Roman" w:hAnsi="Times New Roman"/>
            <w:noProof/>
            <w:webHidden/>
            <w:sz w:val="24"/>
            <w:szCs w:val="24"/>
          </w:rPr>
          <w:fldChar w:fldCharType="end"/>
        </w:r>
      </w:hyperlink>
    </w:p>
    <w:p w14:paraId="1F350960"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89" w:history="1">
        <w:r w:rsidR="004146DC" w:rsidRPr="004146DC">
          <w:rPr>
            <w:rStyle w:val="afa"/>
            <w:rFonts w:ascii="Times New Roman" w:hAnsi="Times New Roman"/>
            <w:noProof/>
            <w:sz w:val="24"/>
            <w:szCs w:val="24"/>
          </w:rPr>
          <w:t xml:space="preserve">2.2.4.1. Западноевропейская </w:t>
        </w:r>
        <w:r w:rsidR="004146DC" w:rsidRPr="004146DC">
          <w:rPr>
            <w:rStyle w:val="afa"/>
            <w:rFonts w:ascii="Times New Roman" w:hAnsi="Times New Roman"/>
            <w:noProof/>
            <w:sz w:val="24"/>
            <w:szCs w:val="24"/>
            <w:shd w:val="clear" w:color="auto" w:fill="FFFFFF"/>
          </w:rPr>
          <w:t>модель экономики, факторы и особенности развития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_Toc104977489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190</w:t>
        </w:r>
        <w:r w:rsidR="00C20B8C" w:rsidRPr="004146DC">
          <w:rPr>
            <w:rFonts w:ascii="Times New Roman" w:hAnsi="Times New Roman"/>
            <w:noProof/>
            <w:webHidden/>
            <w:sz w:val="24"/>
            <w:szCs w:val="24"/>
          </w:rPr>
          <w:fldChar w:fldCharType="end"/>
        </w:r>
      </w:hyperlink>
    </w:p>
    <w:p w14:paraId="50B55AFA"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90" w:history="1">
        <w:r w:rsidR="004146DC" w:rsidRPr="004146DC">
          <w:rPr>
            <w:rStyle w:val="afa"/>
            <w:rFonts w:ascii="Times New Roman" w:hAnsi="Times New Roman"/>
            <w:noProof/>
            <w:sz w:val="24"/>
            <w:szCs w:val="24"/>
          </w:rPr>
          <w:t>2.2.4.2. Исторические предпосылки и особенности формирования социально-экономической модели Германии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_Toc104977490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195</w:t>
        </w:r>
        <w:r w:rsidR="00C20B8C" w:rsidRPr="004146DC">
          <w:rPr>
            <w:rFonts w:ascii="Times New Roman" w:hAnsi="Times New Roman"/>
            <w:noProof/>
            <w:webHidden/>
            <w:sz w:val="24"/>
            <w:szCs w:val="24"/>
          </w:rPr>
          <w:fldChar w:fldCharType="end"/>
        </w:r>
      </w:hyperlink>
    </w:p>
    <w:p w14:paraId="586FFE03"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91" w:history="1">
        <w:r w:rsidR="004146DC" w:rsidRPr="004146DC">
          <w:rPr>
            <w:rStyle w:val="afa"/>
            <w:rFonts w:ascii="Times New Roman" w:hAnsi="Times New Roman"/>
            <w:noProof/>
            <w:sz w:val="24"/>
            <w:szCs w:val="24"/>
          </w:rPr>
          <w:t>2.2.4.3. Исторические предпосылки и особенности формирования социально-экономической модели Франции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_Toc104977491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198</w:t>
        </w:r>
        <w:r w:rsidR="00C20B8C" w:rsidRPr="004146DC">
          <w:rPr>
            <w:rFonts w:ascii="Times New Roman" w:hAnsi="Times New Roman"/>
            <w:noProof/>
            <w:webHidden/>
            <w:sz w:val="24"/>
            <w:szCs w:val="24"/>
          </w:rPr>
          <w:fldChar w:fldCharType="end"/>
        </w:r>
      </w:hyperlink>
    </w:p>
    <w:p w14:paraId="5B70A715"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92" w:history="1">
        <w:r w:rsidR="004146DC" w:rsidRPr="004146DC">
          <w:rPr>
            <w:rStyle w:val="afa"/>
            <w:rFonts w:ascii="Times New Roman" w:hAnsi="Times New Roman"/>
            <w:noProof/>
            <w:sz w:val="24"/>
            <w:szCs w:val="24"/>
          </w:rPr>
          <w:t>2.2.4.4. Исторические предпосылки и особенности формирования социально-экономической модели Италии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_Toc104977492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200</w:t>
        </w:r>
        <w:r w:rsidR="00C20B8C" w:rsidRPr="004146DC">
          <w:rPr>
            <w:rFonts w:ascii="Times New Roman" w:hAnsi="Times New Roman"/>
            <w:noProof/>
            <w:webHidden/>
            <w:sz w:val="24"/>
            <w:szCs w:val="24"/>
          </w:rPr>
          <w:fldChar w:fldCharType="end"/>
        </w:r>
      </w:hyperlink>
    </w:p>
    <w:p w14:paraId="0BC6C359"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93" w:history="1">
        <w:r w:rsidR="004146DC" w:rsidRPr="004146DC">
          <w:rPr>
            <w:rStyle w:val="afa"/>
            <w:rFonts w:ascii="Times New Roman" w:hAnsi="Times New Roman"/>
            <w:noProof/>
            <w:sz w:val="24"/>
            <w:szCs w:val="24"/>
          </w:rPr>
          <w:t>2.2.4.5. Исторические предпосылки и особенности формирования социально-экономической модели Испании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_Toc104977493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203</w:t>
        </w:r>
        <w:r w:rsidR="00C20B8C" w:rsidRPr="004146DC">
          <w:rPr>
            <w:rFonts w:ascii="Times New Roman" w:hAnsi="Times New Roman"/>
            <w:noProof/>
            <w:webHidden/>
            <w:sz w:val="24"/>
            <w:szCs w:val="24"/>
          </w:rPr>
          <w:fldChar w:fldCharType="end"/>
        </w:r>
      </w:hyperlink>
    </w:p>
    <w:p w14:paraId="6340E454"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94" w:history="1">
        <w:r w:rsidR="004146DC" w:rsidRPr="004146DC">
          <w:rPr>
            <w:rStyle w:val="afa"/>
            <w:rFonts w:ascii="Times New Roman" w:hAnsi="Times New Roman"/>
            <w:noProof/>
            <w:sz w:val="24"/>
            <w:szCs w:val="24"/>
          </w:rPr>
          <w:t>2.2.4.6. Исторические предпосылки и особенности формирования социально-экономической модели Великобритании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_Toc104977494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205</w:t>
        </w:r>
        <w:r w:rsidR="00C20B8C" w:rsidRPr="004146DC">
          <w:rPr>
            <w:rFonts w:ascii="Times New Roman" w:hAnsi="Times New Roman"/>
            <w:noProof/>
            <w:webHidden/>
            <w:sz w:val="24"/>
            <w:szCs w:val="24"/>
          </w:rPr>
          <w:fldChar w:fldCharType="end"/>
        </w:r>
      </w:hyperlink>
    </w:p>
    <w:p w14:paraId="4B8450CB" w14:textId="77777777" w:rsidR="004146DC" w:rsidRPr="004146DC" w:rsidRDefault="002E2155" w:rsidP="004146DC">
      <w:pPr>
        <w:pStyle w:val="41"/>
        <w:tabs>
          <w:tab w:val="clear" w:pos="9628"/>
          <w:tab w:val="right" w:leader="dot" w:pos="9639"/>
        </w:tabs>
        <w:ind w:right="566"/>
        <w:rPr>
          <w:rFonts w:ascii="Times New Roman" w:eastAsiaTheme="minorEastAsia" w:hAnsi="Times New Roman"/>
          <w:noProof/>
          <w:sz w:val="24"/>
          <w:szCs w:val="24"/>
        </w:rPr>
      </w:pPr>
      <w:hyperlink w:anchor="_Toc104977495" w:history="1">
        <w:r w:rsidR="004146DC" w:rsidRPr="004146DC">
          <w:rPr>
            <w:rStyle w:val="afa"/>
            <w:rFonts w:ascii="Times New Roman" w:hAnsi="Times New Roman"/>
            <w:noProof/>
            <w:sz w:val="24"/>
            <w:szCs w:val="24"/>
          </w:rPr>
          <w:t>2.2.4.7. Исторические предпосылки и особенности формирования социально-экономической модели скандинавских стран (на примере Швеции)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_Toc104977495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207</w:t>
        </w:r>
        <w:r w:rsidR="00C20B8C" w:rsidRPr="004146DC">
          <w:rPr>
            <w:rFonts w:ascii="Times New Roman" w:hAnsi="Times New Roman"/>
            <w:noProof/>
            <w:webHidden/>
            <w:sz w:val="24"/>
            <w:szCs w:val="24"/>
          </w:rPr>
          <w:fldChar w:fldCharType="end"/>
        </w:r>
      </w:hyperlink>
    </w:p>
    <w:p w14:paraId="2E1C5344"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96" w:history="1">
        <w:r w:rsidR="004146DC" w:rsidRPr="004146DC">
          <w:rPr>
            <w:rStyle w:val="afa"/>
            <w:rFonts w:ascii="Times New Roman" w:hAnsi="Times New Roman"/>
            <w:noProof/>
            <w:sz w:val="24"/>
            <w:szCs w:val="24"/>
          </w:rPr>
          <w:t xml:space="preserve">2.2.5. Социально экономическая модель </w:t>
        </w:r>
        <w:r w:rsidR="004146DC" w:rsidRPr="004146DC">
          <w:rPr>
            <w:rStyle w:val="afa"/>
            <w:rFonts w:ascii="Times New Roman" w:eastAsia="Times New Roman" w:hAnsi="Times New Roman"/>
            <w:noProof/>
            <w:sz w:val="24"/>
            <w:szCs w:val="24"/>
            <w:lang w:eastAsia="ru-RU"/>
          </w:rPr>
          <w:t>Российской Федерации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_Toc104977496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212</w:t>
        </w:r>
        <w:r w:rsidR="00C20B8C" w:rsidRPr="004146DC">
          <w:rPr>
            <w:rFonts w:ascii="Times New Roman" w:hAnsi="Times New Roman"/>
            <w:noProof/>
            <w:webHidden/>
            <w:sz w:val="24"/>
            <w:szCs w:val="24"/>
          </w:rPr>
          <w:fldChar w:fldCharType="end"/>
        </w:r>
      </w:hyperlink>
    </w:p>
    <w:p w14:paraId="0FB3112D"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97" w:history="1">
        <w:r w:rsidR="004146DC" w:rsidRPr="004146DC">
          <w:rPr>
            <w:rStyle w:val="afa"/>
            <w:rFonts w:ascii="Times New Roman" w:hAnsi="Times New Roman"/>
            <w:noProof/>
            <w:sz w:val="24"/>
            <w:szCs w:val="24"/>
            <w:shd w:val="clear" w:color="auto" w:fill="FFFFFF"/>
          </w:rPr>
          <w:t>2.2.6. Белорусская социально-экономическая модель</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_Toc104977497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219</w:t>
        </w:r>
        <w:r w:rsidR="00C20B8C" w:rsidRPr="004146DC">
          <w:rPr>
            <w:rFonts w:ascii="Times New Roman" w:hAnsi="Times New Roman"/>
            <w:noProof/>
            <w:webHidden/>
            <w:sz w:val="24"/>
            <w:szCs w:val="24"/>
          </w:rPr>
          <w:fldChar w:fldCharType="end"/>
        </w:r>
      </w:hyperlink>
    </w:p>
    <w:p w14:paraId="63A6AB09" w14:textId="77777777" w:rsidR="004146DC" w:rsidRPr="004146DC" w:rsidRDefault="002E2155" w:rsidP="004146DC">
      <w:pPr>
        <w:pStyle w:val="21"/>
        <w:tabs>
          <w:tab w:val="clear" w:pos="9628"/>
          <w:tab w:val="right" w:leader="dot" w:pos="9639"/>
        </w:tabs>
        <w:ind w:right="566"/>
        <w:rPr>
          <w:rFonts w:ascii="Times New Roman" w:eastAsiaTheme="minorEastAsia" w:hAnsi="Times New Roman"/>
          <w:b w:val="0"/>
          <w:noProof/>
          <w:sz w:val="24"/>
          <w:szCs w:val="24"/>
        </w:rPr>
      </w:pPr>
      <w:hyperlink w:anchor="_Toc104977498" w:history="1">
        <w:r w:rsidR="004146DC" w:rsidRPr="004146DC">
          <w:rPr>
            <w:rStyle w:val="afa"/>
            <w:rFonts w:ascii="Times New Roman" w:hAnsi="Times New Roman"/>
            <w:noProof/>
            <w:sz w:val="24"/>
            <w:szCs w:val="24"/>
          </w:rPr>
          <w:t>Тема 2.3. Политические системы и экономическое развитие</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_Toc104977498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228</w:t>
        </w:r>
        <w:r w:rsidR="00C20B8C" w:rsidRPr="004146DC">
          <w:rPr>
            <w:rFonts w:ascii="Times New Roman" w:hAnsi="Times New Roman"/>
            <w:noProof/>
            <w:webHidden/>
            <w:sz w:val="24"/>
            <w:szCs w:val="24"/>
          </w:rPr>
          <w:fldChar w:fldCharType="end"/>
        </w:r>
      </w:hyperlink>
    </w:p>
    <w:p w14:paraId="0BFC613F"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499" w:history="1">
        <w:r w:rsidR="004146DC" w:rsidRPr="004146DC">
          <w:rPr>
            <w:rStyle w:val="afa"/>
            <w:rFonts w:ascii="Times New Roman" w:hAnsi="Times New Roman"/>
            <w:noProof/>
            <w:sz w:val="24"/>
            <w:szCs w:val="24"/>
          </w:rPr>
          <w:t>2.3.1. Политическая система и ее место в политэкономии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_Toc104977499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228</w:t>
        </w:r>
        <w:r w:rsidR="00C20B8C" w:rsidRPr="004146DC">
          <w:rPr>
            <w:rFonts w:ascii="Times New Roman" w:hAnsi="Times New Roman"/>
            <w:noProof/>
            <w:webHidden/>
            <w:sz w:val="24"/>
            <w:szCs w:val="24"/>
          </w:rPr>
          <w:fldChar w:fldCharType="end"/>
        </w:r>
      </w:hyperlink>
    </w:p>
    <w:p w14:paraId="6C2B73B8"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00" w:history="1">
        <w:r w:rsidR="004146DC" w:rsidRPr="004146DC">
          <w:rPr>
            <w:rStyle w:val="afa"/>
            <w:rFonts w:ascii="Times New Roman" w:hAnsi="Times New Roman"/>
            <w:noProof/>
            <w:sz w:val="24"/>
            <w:szCs w:val="24"/>
          </w:rPr>
          <w:t>2.3.2. Формы политических систем</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_Toc104977500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229</w:t>
        </w:r>
        <w:r w:rsidR="00C20B8C" w:rsidRPr="004146DC">
          <w:rPr>
            <w:rFonts w:ascii="Times New Roman" w:hAnsi="Times New Roman"/>
            <w:noProof/>
            <w:webHidden/>
            <w:sz w:val="24"/>
            <w:szCs w:val="24"/>
          </w:rPr>
          <w:fldChar w:fldCharType="end"/>
        </w:r>
      </w:hyperlink>
    </w:p>
    <w:p w14:paraId="5A033EC5"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01" w:history="1">
        <w:r w:rsidR="004146DC" w:rsidRPr="004146DC">
          <w:rPr>
            <w:rStyle w:val="afa"/>
            <w:rFonts w:ascii="Times New Roman" w:hAnsi="Times New Roman"/>
            <w:noProof/>
            <w:sz w:val="24"/>
            <w:szCs w:val="24"/>
          </w:rPr>
          <w:t>2.3.3. Идеологический инструментарий экономики и политики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_Toc104977501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233</w:t>
        </w:r>
        <w:r w:rsidR="00C20B8C" w:rsidRPr="004146DC">
          <w:rPr>
            <w:rFonts w:ascii="Times New Roman" w:hAnsi="Times New Roman"/>
            <w:noProof/>
            <w:webHidden/>
            <w:sz w:val="24"/>
            <w:szCs w:val="24"/>
          </w:rPr>
          <w:fldChar w:fldCharType="end"/>
        </w:r>
      </w:hyperlink>
    </w:p>
    <w:p w14:paraId="498BFF2E"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02" w:history="1">
        <w:r w:rsidR="004146DC" w:rsidRPr="004146DC">
          <w:rPr>
            <w:rStyle w:val="afa"/>
            <w:rFonts w:ascii="Times New Roman" w:hAnsi="Times New Roman"/>
            <w:noProof/>
            <w:sz w:val="24"/>
            <w:szCs w:val="24"/>
          </w:rPr>
          <w:t>2.3.4. Взаимосвязь политических систем и экономического развития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_Toc104977502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236</w:t>
        </w:r>
        <w:r w:rsidR="00C20B8C" w:rsidRPr="004146DC">
          <w:rPr>
            <w:rFonts w:ascii="Times New Roman" w:hAnsi="Times New Roman"/>
            <w:noProof/>
            <w:webHidden/>
            <w:sz w:val="24"/>
            <w:szCs w:val="24"/>
          </w:rPr>
          <w:fldChar w:fldCharType="end"/>
        </w:r>
      </w:hyperlink>
    </w:p>
    <w:p w14:paraId="1AC96BF8"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03" w:history="1">
        <w:r w:rsidR="004146DC" w:rsidRPr="004146DC">
          <w:rPr>
            <w:rStyle w:val="afa"/>
            <w:rFonts w:ascii="Times New Roman" w:hAnsi="Times New Roman"/>
            <w:noProof/>
            <w:sz w:val="24"/>
            <w:szCs w:val="24"/>
          </w:rPr>
          <w:t>2.3.5. Неполитические факторы экономического развития: ресурсы и технологии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_Toc104977503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240</w:t>
        </w:r>
        <w:r w:rsidR="00C20B8C" w:rsidRPr="004146DC">
          <w:rPr>
            <w:rFonts w:ascii="Times New Roman" w:hAnsi="Times New Roman"/>
            <w:noProof/>
            <w:webHidden/>
            <w:sz w:val="24"/>
            <w:szCs w:val="24"/>
          </w:rPr>
          <w:fldChar w:fldCharType="end"/>
        </w:r>
      </w:hyperlink>
    </w:p>
    <w:p w14:paraId="3C3FBDEB" w14:textId="77777777" w:rsidR="004146DC" w:rsidRPr="004146DC" w:rsidRDefault="002E2155" w:rsidP="004146DC">
      <w:pPr>
        <w:pStyle w:val="11"/>
        <w:tabs>
          <w:tab w:val="clear" w:pos="9356"/>
          <w:tab w:val="right" w:leader="dot" w:pos="9639"/>
        </w:tabs>
        <w:rPr>
          <w:rFonts w:ascii="Times New Roman" w:eastAsiaTheme="minorEastAsia" w:hAnsi="Times New Roman"/>
          <w:noProof/>
        </w:rPr>
      </w:pPr>
      <w:hyperlink w:anchor="_Toc104977504" w:history="1">
        <w:r w:rsidR="004146DC" w:rsidRPr="004146DC">
          <w:rPr>
            <w:rStyle w:val="afa"/>
            <w:rFonts w:ascii="Times New Roman" w:hAnsi="Times New Roman"/>
            <w:noProof/>
          </w:rPr>
          <w:t>РАЗДЕЛ 3. ГЕОПОЛИТИКА И ГЕОЭКОНОМИКА</w:t>
        </w:r>
        <w:r w:rsidR="004146DC" w:rsidRPr="004146DC">
          <w:rPr>
            <w:rFonts w:ascii="Times New Roman" w:hAnsi="Times New Roman"/>
            <w:noProof/>
            <w:webHidden/>
          </w:rPr>
          <w:tab/>
        </w:r>
        <w:r w:rsidR="00C20B8C" w:rsidRPr="004146DC">
          <w:rPr>
            <w:rFonts w:ascii="Times New Roman" w:hAnsi="Times New Roman"/>
            <w:noProof/>
            <w:webHidden/>
          </w:rPr>
          <w:fldChar w:fldCharType="begin"/>
        </w:r>
        <w:r w:rsidR="004146DC" w:rsidRPr="004146DC">
          <w:rPr>
            <w:rFonts w:ascii="Times New Roman" w:hAnsi="Times New Roman"/>
            <w:noProof/>
            <w:webHidden/>
          </w:rPr>
          <w:instrText xml:space="preserve"> PAGEREF _Toc104977504 \h </w:instrText>
        </w:r>
        <w:r w:rsidR="00C20B8C" w:rsidRPr="004146DC">
          <w:rPr>
            <w:rFonts w:ascii="Times New Roman" w:hAnsi="Times New Roman"/>
            <w:noProof/>
            <w:webHidden/>
          </w:rPr>
        </w:r>
        <w:r w:rsidR="00C20B8C" w:rsidRPr="004146DC">
          <w:rPr>
            <w:rFonts w:ascii="Times New Roman" w:hAnsi="Times New Roman"/>
            <w:noProof/>
            <w:webHidden/>
          </w:rPr>
          <w:fldChar w:fldCharType="separate"/>
        </w:r>
        <w:r w:rsidR="00F62314">
          <w:rPr>
            <w:rFonts w:ascii="Times New Roman" w:hAnsi="Times New Roman"/>
            <w:noProof/>
            <w:webHidden/>
          </w:rPr>
          <w:t>254</w:t>
        </w:r>
        <w:r w:rsidR="00C20B8C" w:rsidRPr="004146DC">
          <w:rPr>
            <w:rFonts w:ascii="Times New Roman" w:hAnsi="Times New Roman"/>
            <w:noProof/>
            <w:webHidden/>
          </w:rPr>
          <w:fldChar w:fldCharType="end"/>
        </w:r>
      </w:hyperlink>
    </w:p>
    <w:p w14:paraId="7465BC61" w14:textId="77777777" w:rsidR="004146DC" w:rsidRPr="004146DC" w:rsidRDefault="002E2155" w:rsidP="004146DC">
      <w:pPr>
        <w:pStyle w:val="21"/>
        <w:tabs>
          <w:tab w:val="clear" w:pos="9628"/>
          <w:tab w:val="right" w:leader="dot" w:pos="9639"/>
        </w:tabs>
        <w:ind w:right="566"/>
        <w:rPr>
          <w:rFonts w:ascii="Times New Roman" w:eastAsiaTheme="minorEastAsia" w:hAnsi="Times New Roman"/>
          <w:b w:val="0"/>
          <w:noProof/>
          <w:sz w:val="24"/>
          <w:szCs w:val="24"/>
        </w:rPr>
      </w:pPr>
      <w:hyperlink w:anchor="_Toc104977505" w:history="1">
        <w:r w:rsidR="004146DC" w:rsidRPr="004146DC">
          <w:rPr>
            <w:rStyle w:val="afa"/>
            <w:rFonts w:ascii="Times New Roman" w:hAnsi="Times New Roman"/>
            <w:noProof/>
            <w:sz w:val="24"/>
            <w:szCs w:val="24"/>
          </w:rPr>
          <w:t>Тема 3.1. Базовые категории геополитики и геоэкономики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_Toc104977505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254</w:t>
        </w:r>
        <w:r w:rsidR="00C20B8C" w:rsidRPr="004146DC">
          <w:rPr>
            <w:rFonts w:ascii="Times New Roman" w:hAnsi="Times New Roman"/>
            <w:noProof/>
            <w:webHidden/>
            <w:sz w:val="24"/>
            <w:szCs w:val="24"/>
          </w:rPr>
          <w:fldChar w:fldCharType="end"/>
        </w:r>
      </w:hyperlink>
    </w:p>
    <w:p w14:paraId="7DF8D789"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06" w:history="1">
        <w:r w:rsidR="004146DC" w:rsidRPr="004146DC">
          <w:rPr>
            <w:rStyle w:val="afa"/>
            <w:rFonts w:ascii="Times New Roman" w:hAnsi="Times New Roman"/>
            <w:noProof/>
            <w:sz w:val="24"/>
            <w:szCs w:val="24"/>
          </w:rPr>
          <w:t>3.1.1. Предмет и метод геополитики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_Toc104977506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254</w:t>
        </w:r>
        <w:r w:rsidR="00C20B8C" w:rsidRPr="004146DC">
          <w:rPr>
            <w:rFonts w:ascii="Times New Roman" w:hAnsi="Times New Roman"/>
            <w:noProof/>
            <w:webHidden/>
            <w:sz w:val="24"/>
            <w:szCs w:val="24"/>
          </w:rPr>
          <w:fldChar w:fldCharType="end"/>
        </w:r>
      </w:hyperlink>
    </w:p>
    <w:p w14:paraId="4E719E2D"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07" w:history="1">
        <w:r w:rsidR="004146DC" w:rsidRPr="004146DC">
          <w:rPr>
            <w:rStyle w:val="afa"/>
            <w:rFonts w:ascii="Times New Roman" w:hAnsi="Times New Roman"/>
            <w:noProof/>
            <w:sz w:val="24"/>
            <w:szCs w:val="24"/>
          </w:rPr>
          <w:t>3.1.2. Субъекты и акторы геополитики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_Toc104977507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257</w:t>
        </w:r>
        <w:r w:rsidR="00C20B8C" w:rsidRPr="004146DC">
          <w:rPr>
            <w:rFonts w:ascii="Times New Roman" w:hAnsi="Times New Roman"/>
            <w:noProof/>
            <w:webHidden/>
            <w:sz w:val="24"/>
            <w:szCs w:val="24"/>
          </w:rPr>
          <w:fldChar w:fldCharType="end"/>
        </w:r>
      </w:hyperlink>
    </w:p>
    <w:p w14:paraId="77CE047A"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08" w:history="1">
        <w:r w:rsidR="004146DC" w:rsidRPr="004146DC">
          <w:rPr>
            <w:rStyle w:val="afa"/>
            <w:rFonts w:ascii="Times New Roman" w:hAnsi="Times New Roman"/>
            <w:noProof/>
            <w:sz w:val="24"/>
            <w:szCs w:val="24"/>
          </w:rPr>
          <w:t>3.1.3. Основные категории и понятия современной геополитики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_Toc104977508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259</w:t>
        </w:r>
        <w:r w:rsidR="00C20B8C" w:rsidRPr="004146DC">
          <w:rPr>
            <w:rFonts w:ascii="Times New Roman" w:hAnsi="Times New Roman"/>
            <w:noProof/>
            <w:webHidden/>
            <w:sz w:val="24"/>
            <w:szCs w:val="24"/>
          </w:rPr>
          <w:fldChar w:fldCharType="end"/>
        </w:r>
      </w:hyperlink>
    </w:p>
    <w:p w14:paraId="358EBE3F"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09" w:history="1">
        <w:r w:rsidR="004146DC" w:rsidRPr="004146DC">
          <w:rPr>
            <w:rStyle w:val="afa"/>
            <w:rFonts w:ascii="Times New Roman" w:hAnsi="Times New Roman"/>
            <w:noProof/>
            <w:sz w:val="24"/>
            <w:szCs w:val="24"/>
          </w:rPr>
          <w:t>3.1.4. Региональная направленность современного геополитического процесса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_Toc104977509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275</w:t>
        </w:r>
        <w:r w:rsidR="00C20B8C" w:rsidRPr="004146DC">
          <w:rPr>
            <w:rFonts w:ascii="Times New Roman" w:hAnsi="Times New Roman"/>
            <w:noProof/>
            <w:webHidden/>
            <w:sz w:val="24"/>
            <w:szCs w:val="24"/>
          </w:rPr>
          <w:fldChar w:fldCharType="end"/>
        </w:r>
      </w:hyperlink>
    </w:p>
    <w:p w14:paraId="40254F87" w14:textId="77777777" w:rsidR="004146DC" w:rsidRPr="004146DC" w:rsidRDefault="002E2155" w:rsidP="004146DC">
      <w:pPr>
        <w:pStyle w:val="21"/>
        <w:tabs>
          <w:tab w:val="clear" w:pos="9628"/>
          <w:tab w:val="right" w:leader="dot" w:pos="9639"/>
        </w:tabs>
        <w:ind w:right="566"/>
        <w:rPr>
          <w:rFonts w:ascii="Times New Roman" w:eastAsiaTheme="minorEastAsia" w:hAnsi="Times New Roman"/>
          <w:b w:val="0"/>
          <w:noProof/>
          <w:sz w:val="24"/>
          <w:szCs w:val="24"/>
        </w:rPr>
      </w:pPr>
      <w:hyperlink w:anchor="_Toc104977510" w:history="1">
        <w:r w:rsidR="004146DC" w:rsidRPr="004146DC">
          <w:rPr>
            <w:rStyle w:val="afa"/>
            <w:rFonts w:ascii="Times New Roman" w:eastAsia="Times New Roman" w:hAnsi="Times New Roman"/>
            <w:noProof/>
            <w:sz w:val="24"/>
            <w:szCs w:val="24"/>
          </w:rPr>
          <w:t>Тема</w:t>
        </w:r>
        <w:r w:rsidR="004146DC" w:rsidRPr="004146DC">
          <w:rPr>
            <w:rStyle w:val="afa"/>
            <w:rFonts w:ascii="Times New Roman" w:eastAsia="Times New Roman" w:hAnsi="Times New Roman"/>
            <w:noProof/>
            <w:spacing w:val="-5"/>
            <w:sz w:val="24"/>
            <w:szCs w:val="24"/>
          </w:rPr>
          <w:t xml:space="preserve"> </w:t>
        </w:r>
        <w:r w:rsidR="004146DC" w:rsidRPr="004146DC">
          <w:rPr>
            <w:rStyle w:val="afa"/>
            <w:rFonts w:ascii="Times New Roman" w:eastAsia="Times New Roman" w:hAnsi="Times New Roman"/>
            <w:noProof/>
            <w:sz w:val="24"/>
            <w:szCs w:val="24"/>
          </w:rPr>
          <w:t>3.2.</w:t>
        </w:r>
        <w:r w:rsidR="004146DC" w:rsidRPr="004146DC">
          <w:rPr>
            <w:rStyle w:val="afa"/>
            <w:rFonts w:ascii="Times New Roman" w:eastAsia="Times New Roman" w:hAnsi="Times New Roman"/>
            <w:noProof/>
            <w:spacing w:val="-4"/>
            <w:sz w:val="24"/>
            <w:szCs w:val="24"/>
          </w:rPr>
          <w:t xml:space="preserve"> </w:t>
        </w:r>
        <w:r w:rsidR="004146DC" w:rsidRPr="004146DC">
          <w:rPr>
            <w:rStyle w:val="afa"/>
            <w:rFonts w:ascii="Times New Roman" w:eastAsia="Times New Roman" w:hAnsi="Times New Roman"/>
            <w:noProof/>
            <w:sz w:val="24"/>
            <w:szCs w:val="24"/>
          </w:rPr>
          <w:t>Глобализация</w:t>
        </w:r>
        <w:r w:rsidR="004146DC" w:rsidRPr="004146DC">
          <w:rPr>
            <w:rStyle w:val="afa"/>
            <w:rFonts w:ascii="Times New Roman" w:eastAsia="Times New Roman" w:hAnsi="Times New Roman"/>
            <w:noProof/>
            <w:spacing w:val="-13"/>
            <w:sz w:val="24"/>
            <w:szCs w:val="24"/>
          </w:rPr>
          <w:t xml:space="preserve"> </w:t>
        </w:r>
        <w:r w:rsidR="004146DC" w:rsidRPr="004146DC">
          <w:rPr>
            <w:rStyle w:val="afa"/>
            <w:rFonts w:ascii="Times New Roman" w:eastAsia="Times New Roman" w:hAnsi="Times New Roman"/>
            <w:noProof/>
            <w:sz w:val="24"/>
            <w:szCs w:val="24"/>
          </w:rPr>
          <w:t>и</w:t>
        </w:r>
        <w:r w:rsidR="004146DC" w:rsidRPr="004146DC">
          <w:rPr>
            <w:rStyle w:val="afa"/>
            <w:rFonts w:ascii="Times New Roman" w:eastAsia="Times New Roman" w:hAnsi="Times New Roman"/>
            <w:noProof/>
            <w:spacing w:val="-13"/>
            <w:sz w:val="24"/>
            <w:szCs w:val="24"/>
          </w:rPr>
          <w:t xml:space="preserve"> </w:t>
        </w:r>
        <w:r w:rsidR="004146DC" w:rsidRPr="004146DC">
          <w:rPr>
            <w:rStyle w:val="afa"/>
            <w:rFonts w:ascii="Times New Roman" w:eastAsia="Times New Roman" w:hAnsi="Times New Roman"/>
            <w:noProof/>
            <w:sz w:val="24"/>
            <w:szCs w:val="24"/>
          </w:rPr>
          <w:t>международная</w:t>
        </w:r>
        <w:r w:rsidR="004146DC" w:rsidRPr="004146DC">
          <w:rPr>
            <w:rStyle w:val="afa"/>
            <w:rFonts w:ascii="Times New Roman" w:eastAsia="Times New Roman" w:hAnsi="Times New Roman"/>
            <w:noProof/>
            <w:spacing w:val="-14"/>
            <w:sz w:val="24"/>
            <w:szCs w:val="24"/>
          </w:rPr>
          <w:t xml:space="preserve"> </w:t>
        </w:r>
        <w:r w:rsidR="004146DC" w:rsidRPr="004146DC">
          <w:rPr>
            <w:rStyle w:val="afa"/>
            <w:rFonts w:ascii="Times New Roman" w:eastAsia="Times New Roman" w:hAnsi="Times New Roman"/>
            <w:noProof/>
            <w:spacing w:val="-2"/>
            <w:sz w:val="24"/>
            <w:szCs w:val="24"/>
          </w:rPr>
          <w:t>регионализация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_Toc104977510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280</w:t>
        </w:r>
        <w:r w:rsidR="00C20B8C" w:rsidRPr="004146DC">
          <w:rPr>
            <w:rFonts w:ascii="Times New Roman" w:hAnsi="Times New Roman"/>
            <w:noProof/>
            <w:webHidden/>
            <w:sz w:val="24"/>
            <w:szCs w:val="24"/>
          </w:rPr>
          <w:fldChar w:fldCharType="end"/>
        </w:r>
      </w:hyperlink>
    </w:p>
    <w:p w14:paraId="7268C34F"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11" w:history="1">
        <w:r w:rsidR="004146DC" w:rsidRPr="004146DC">
          <w:rPr>
            <w:rStyle w:val="afa"/>
            <w:rFonts w:ascii="Times New Roman" w:eastAsia="Times New Roman" w:hAnsi="Times New Roman"/>
            <w:noProof/>
            <w:sz w:val="24"/>
            <w:szCs w:val="24"/>
          </w:rPr>
          <w:t>3.2.1. Глобализация: понятие, факторы, направления развития, последствия.</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Цифровая глобализация. Глокализация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_Toc104977511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280</w:t>
        </w:r>
        <w:r w:rsidR="00C20B8C" w:rsidRPr="004146DC">
          <w:rPr>
            <w:rFonts w:ascii="Times New Roman" w:hAnsi="Times New Roman"/>
            <w:noProof/>
            <w:webHidden/>
            <w:sz w:val="24"/>
            <w:szCs w:val="24"/>
          </w:rPr>
          <w:fldChar w:fldCharType="end"/>
        </w:r>
      </w:hyperlink>
    </w:p>
    <w:p w14:paraId="3819A2AA"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12" w:history="1">
        <w:r w:rsidR="004146DC" w:rsidRPr="004146DC">
          <w:rPr>
            <w:rStyle w:val="afa"/>
            <w:rFonts w:ascii="Times New Roman" w:eastAsia="Times New Roman" w:hAnsi="Times New Roman"/>
            <w:noProof/>
            <w:sz w:val="24"/>
            <w:szCs w:val="24"/>
          </w:rPr>
          <w:t>3.2.2. Технологический и экономический</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прорыв развитого мира. Основные характеристики, принципы и установки</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антиглобалистского</w:t>
        </w:r>
        <w:r w:rsidR="004146DC" w:rsidRPr="004146DC">
          <w:rPr>
            <w:rStyle w:val="afa"/>
            <w:rFonts w:ascii="Times New Roman" w:eastAsia="Times New Roman" w:hAnsi="Times New Roman"/>
            <w:noProof/>
            <w:spacing w:val="-9"/>
            <w:sz w:val="24"/>
            <w:szCs w:val="24"/>
          </w:rPr>
          <w:t xml:space="preserve"> </w:t>
        </w:r>
        <w:r w:rsidR="004146DC" w:rsidRPr="004146DC">
          <w:rPr>
            <w:rStyle w:val="afa"/>
            <w:rFonts w:ascii="Times New Roman" w:eastAsia="Times New Roman" w:hAnsi="Times New Roman"/>
            <w:noProof/>
            <w:sz w:val="24"/>
            <w:szCs w:val="24"/>
          </w:rPr>
          <w:t>движения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_Toc104977512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286</w:t>
        </w:r>
        <w:r w:rsidR="00C20B8C" w:rsidRPr="004146DC">
          <w:rPr>
            <w:rFonts w:ascii="Times New Roman" w:hAnsi="Times New Roman"/>
            <w:noProof/>
            <w:webHidden/>
            <w:sz w:val="24"/>
            <w:szCs w:val="24"/>
          </w:rPr>
          <w:fldChar w:fldCharType="end"/>
        </w:r>
      </w:hyperlink>
    </w:p>
    <w:p w14:paraId="4A821C10"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13" w:history="1">
        <w:r w:rsidR="004146DC" w:rsidRPr="004146DC">
          <w:rPr>
            <w:rStyle w:val="afa"/>
            <w:rFonts w:ascii="Times New Roman" w:eastAsia="Times New Roman" w:hAnsi="Times New Roman"/>
            <w:noProof/>
            <w:sz w:val="24"/>
            <w:szCs w:val="24"/>
          </w:rPr>
          <w:t>3.2.3. Глобальные проблемы развития мировой экономики и сотрудничество</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стран мира в их решении. Повестка дня ООН в области устойчивого развития</w:t>
        </w:r>
        <w:r w:rsidR="004146DC" w:rsidRPr="004146DC">
          <w:rPr>
            <w:rStyle w:val="afa"/>
            <w:rFonts w:ascii="Times New Roman" w:eastAsia="Times New Roman" w:hAnsi="Times New Roman"/>
            <w:noProof/>
            <w:spacing w:val="-67"/>
            <w:sz w:val="24"/>
            <w:szCs w:val="24"/>
          </w:rPr>
          <w:t xml:space="preserve"> </w:t>
        </w:r>
        <w:r w:rsidR="004146DC" w:rsidRPr="004146DC">
          <w:rPr>
            <w:rStyle w:val="afa"/>
            <w:rFonts w:ascii="Times New Roman" w:eastAsia="Times New Roman" w:hAnsi="Times New Roman"/>
            <w:noProof/>
            <w:sz w:val="24"/>
            <w:szCs w:val="24"/>
          </w:rPr>
          <w:t>на период до 2030 года. Цели устойчивого развития. Концепция устойчивого</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развития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_Toc104977513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288</w:t>
        </w:r>
        <w:r w:rsidR="00C20B8C" w:rsidRPr="004146DC">
          <w:rPr>
            <w:rFonts w:ascii="Times New Roman" w:hAnsi="Times New Roman"/>
            <w:noProof/>
            <w:webHidden/>
            <w:sz w:val="24"/>
            <w:szCs w:val="24"/>
          </w:rPr>
          <w:fldChar w:fldCharType="end"/>
        </w:r>
      </w:hyperlink>
    </w:p>
    <w:p w14:paraId="7C7B7683"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14" w:history="1">
        <w:r w:rsidR="004146DC" w:rsidRPr="004146DC">
          <w:rPr>
            <w:rStyle w:val="afa"/>
            <w:rFonts w:ascii="Times New Roman" w:eastAsia="Times New Roman" w:hAnsi="Times New Roman"/>
            <w:noProof/>
            <w:sz w:val="24"/>
            <w:szCs w:val="24"/>
          </w:rPr>
          <w:t>3.2.4. Международная экономическая интеграция:</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понятие,</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pacing w:val="-6"/>
            <w:sz w:val="24"/>
            <w:szCs w:val="24"/>
          </w:rPr>
          <w:t>формы. Международная регионализация</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_Toc104977514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292</w:t>
        </w:r>
        <w:r w:rsidR="00C20B8C" w:rsidRPr="004146DC">
          <w:rPr>
            <w:rFonts w:ascii="Times New Roman" w:hAnsi="Times New Roman"/>
            <w:noProof/>
            <w:webHidden/>
            <w:sz w:val="24"/>
            <w:szCs w:val="24"/>
          </w:rPr>
          <w:fldChar w:fldCharType="end"/>
        </w:r>
      </w:hyperlink>
    </w:p>
    <w:p w14:paraId="3BB15837" w14:textId="3A34BC1F"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16" w:history="1">
        <w:r w:rsidR="004146DC" w:rsidRPr="004146DC">
          <w:rPr>
            <w:rStyle w:val="afa"/>
            <w:rFonts w:ascii="Times New Roman" w:eastAsia="Times New Roman" w:hAnsi="Times New Roman"/>
            <w:noProof/>
            <w:sz w:val="24"/>
            <w:szCs w:val="24"/>
          </w:rPr>
          <w:t>3.2.</w:t>
        </w:r>
        <w:r w:rsidR="008E5E5A">
          <w:rPr>
            <w:rStyle w:val="afa"/>
            <w:rFonts w:ascii="Times New Roman" w:eastAsia="Times New Roman" w:hAnsi="Times New Roman"/>
            <w:noProof/>
            <w:sz w:val="24"/>
            <w:szCs w:val="24"/>
          </w:rPr>
          <w:t>5</w:t>
        </w:r>
        <w:r w:rsidR="004146DC" w:rsidRPr="004146DC">
          <w:rPr>
            <w:rStyle w:val="afa"/>
            <w:rFonts w:ascii="Times New Roman" w:eastAsia="Times New Roman" w:hAnsi="Times New Roman"/>
            <w:noProof/>
            <w:sz w:val="24"/>
            <w:szCs w:val="24"/>
          </w:rPr>
          <w:t>. Трансформация места и роли национального государства в глобальной</w:t>
        </w:r>
        <w:r w:rsidR="004146DC" w:rsidRPr="004146DC">
          <w:rPr>
            <w:rStyle w:val="afa"/>
            <w:rFonts w:ascii="Times New Roman" w:eastAsia="Times New Roman" w:hAnsi="Times New Roman"/>
            <w:noProof/>
            <w:spacing w:val="1"/>
            <w:sz w:val="24"/>
            <w:szCs w:val="24"/>
          </w:rPr>
          <w:t xml:space="preserve"> </w:t>
        </w:r>
        <w:r w:rsidR="004146DC" w:rsidRPr="004146DC">
          <w:rPr>
            <w:rStyle w:val="afa"/>
            <w:rFonts w:ascii="Times New Roman" w:eastAsia="Times New Roman" w:hAnsi="Times New Roman"/>
            <w:noProof/>
            <w:sz w:val="24"/>
            <w:szCs w:val="24"/>
          </w:rPr>
          <w:t>экономике</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_Toc104977516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297</w:t>
        </w:r>
        <w:r w:rsidR="00C20B8C" w:rsidRPr="004146DC">
          <w:rPr>
            <w:rFonts w:ascii="Times New Roman" w:hAnsi="Times New Roman"/>
            <w:noProof/>
            <w:webHidden/>
            <w:sz w:val="24"/>
            <w:szCs w:val="24"/>
          </w:rPr>
          <w:fldChar w:fldCharType="end"/>
        </w:r>
      </w:hyperlink>
    </w:p>
    <w:p w14:paraId="1D921B23" w14:textId="77777777" w:rsidR="004146DC" w:rsidRPr="004146DC" w:rsidRDefault="002E2155" w:rsidP="004146DC">
      <w:pPr>
        <w:pStyle w:val="21"/>
        <w:tabs>
          <w:tab w:val="clear" w:pos="9628"/>
          <w:tab w:val="right" w:leader="dot" w:pos="9639"/>
        </w:tabs>
        <w:ind w:right="566"/>
        <w:rPr>
          <w:rFonts w:ascii="Times New Roman" w:eastAsiaTheme="minorEastAsia" w:hAnsi="Times New Roman"/>
          <w:b w:val="0"/>
          <w:noProof/>
          <w:sz w:val="24"/>
          <w:szCs w:val="24"/>
        </w:rPr>
      </w:pPr>
      <w:hyperlink w:anchor="_Toc104977517" w:history="1">
        <w:r w:rsidR="004146DC" w:rsidRPr="004146DC">
          <w:rPr>
            <w:rStyle w:val="afa"/>
            <w:rFonts w:ascii="Times New Roman" w:hAnsi="Times New Roman"/>
            <w:noProof/>
            <w:sz w:val="24"/>
            <w:szCs w:val="24"/>
          </w:rPr>
          <w:t>Тема 3.3. Тенденции развития современного миропорядка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_Toc104977517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301</w:t>
        </w:r>
        <w:r w:rsidR="00C20B8C" w:rsidRPr="004146DC">
          <w:rPr>
            <w:rFonts w:ascii="Times New Roman" w:hAnsi="Times New Roman"/>
            <w:noProof/>
            <w:webHidden/>
            <w:sz w:val="24"/>
            <w:szCs w:val="24"/>
          </w:rPr>
          <w:fldChar w:fldCharType="end"/>
        </w:r>
      </w:hyperlink>
    </w:p>
    <w:p w14:paraId="0927C970"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18" w:history="1">
        <w:r w:rsidR="004146DC" w:rsidRPr="004146DC">
          <w:rPr>
            <w:rStyle w:val="afa"/>
            <w:rFonts w:ascii="Times New Roman" w:hAnsi="Times New Roman"/>
            <w:noProof/>
            <w:sz w:val="24"/>
            <w:szCs w:val="24"/>
          </w:rPr>
          <w:t>3.3.1. Системные характеристики миропорядка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_Toc104977518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301</w:t>
        </w:r>
        <w:r w:rsidR="00C20B8C" w:rsidRPr="004146DC">
          <w:rPr>
            <w:rFonts w:ascii="Times New Roman" w:hAnsi="Times New Roman"/>
            <w:noProof/>
            <w:webHidden/>
            <w:sz w:val="24"/>
            <w:szCs w:val="24"/>
          </w:rPr>
          <w:fldChar w:fldCharType="end"/>
        </w:r>
      </w:hyperlink>
    </w:p>
    <w:p w14:paraId="5667783F"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19" w:history="1">
        <w:r w:rsidR="004146DC" w:rsidRPr="004146DC">
          <w:rPr>
            <w:rStyle w:val="afa"/>
            <w:rFonts w:ascii="Times New Roman" w:hAnsi="Times New Roman"/>
            <w:noProof/>
            <w:sz w:val="24"/>
            <w:szCs w:val="24"/>
          </w:rPr>
          <w:t>3.3.2. Войны и конфликты в современном мире, трансформация характера войн в XXI веке</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_Toc104977519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306</w:t>
        </w:r>
        <w:r w:rsidR="00C20B8C" w:rsidRPr="004146DC">
          <w:rPr>
            <w:rFonts w:ascii="Times New Roman" w:hAnsi="Times New Roman"/>
            <w:noProof/>
            <w:webHidden/>
            <w:sz w:val="24"/>
            <w:szCs w:val="24"/>
          </w:rPr>
          <w:fldChar w:fldCharType="end"/>
        </w:r>
      </w:hyperlink>
    </w:p>
    <w:p w14:paraId="5A7CE951"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20" w:history="1">
        <w:r w:rsidR="004146DC" w:rsidRPr="004146DC">
          <w:rPr>
            <w:rStyle w:val="afa"/>
            <w:rFonts w:ascii="Times New Roman" w:hAnsi="Times New Roman"/>
            <w:noProof/>
            <w:sz w:val="24"/>
            <w:szCs w:val="24"/>
          </w:rPr>
          <w:t>3.3.3. Основные тенденции трансформации места и роли США в современном мире</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_Toc104977520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311</w:t>
        </w:r>
        <w:r w:rsidR="00C20B8C" w:rsidRPr="004146DC">
          <w:rPr>
            <w:rFonts w:ascii="Times New Roman" w:hAnsi="Times New Roman"/>
            <w:noProof/>
            <w:webHidden/>
            <w:sz w:val="24"/>
            <w:szCs w:val="24"/>
          </w:rPr>
          <w:fldChar w:fldCharType="end"/>
        </w:r>
      </w:hyperlink>
    </w:p>
    <w:p w14:paraId="050FBFDE"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21" w:history="1">
        <w:r w:rsidR="004146DC" w:rsidRPr="004146DC">
          <w:rPr>
            <w:rStyle w:val="afa"/>
            <w:rFonts w:ascii="Times New Roman" w:hAnsi="Times New Roman"/>
            <w:noProof/>
            <w:sz w:val="24"/>
            <w:szCs w:val="24"/>
          </w:rPr>
          <w:t>3.3.4. Единая Европа: трудности формирования, успехи и перспективы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_Toc104977521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316</w:t>
        </w:r>
        <w:r w:rsidR="00C20B8C" w:rsidRPr="004146DC">
          <w:rPr>
            <w:rFonts w:ascii="Times New Roman" w:hAnsi="Times New Roman"/>
            <w:noProof/>
            <w:webHidden/>
            <w:sz w:val="24"/>
            <w:szCs w:val="24"/>
          </w:rPr>
          <w:fldChar w:fldCharType="end"/>
        </w:r>
      </w:hyperlink>
    </w:p>
    <w:p w14:paraId="4840494B"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22" w:history="1">
        <w:r w:rsidR="004146DC" w:rsidRPr="004146DC">
          <w:rPr>
            <w:rStyle w:val="afa"/>
            <w:rFonts w:ascii="Times New Roman" w:hAnsi="Times New Roman"/>
            <w:noProof/>
            <w:sz w:val="24"/>
            <w:szCs w:val="24"/>
          </w:rPr>
          <w:t>3.3.5. Факторы, определяющие общность интересов США и Европы</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_Toc104977522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321</w:t>
        </w:r>
        <w:r w:rsidR="00C20B8C" w:rsidRPr="004146DC">
          <w:rPr>
            <w:rFonts w:ascii="Times New Roman" w:hAnsi="Times New Roman"/>
            <w:noProof/>
            <w:webHidden/>
            <w:sz w:val="24"/>
            <w:szCs w:val="24"/>
          </w:rPr>
          <w:fldChar w:fldCharType="end"/>
        </w:r>
      </w:hyperlink>
    </w:p>
    <w:p w14:paraId="65488B13"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23" w:history="1">
        <w:r w:rsidR="004146DC" w:rsidRPr="004146DC">
          <w:rPr>
            <w:rStyle w:val="afa"/>
            <w:rFonts w:ascii="Times New Roman" w:hAnsi="Times New Roman"/>
            <w:noProof/>
            <w:sz w:val="24"/>
            <w:szCs w:val="24"/>
          </w:rPr>
          <w:t>3.3.6. Геополитические ориентиры стран Восточной и Южной Азии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_Toc104977523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325</w:t>
        </w:r>
        <w:r w:rsidR="00C20B8C" w:rsidRPr="004146DC">
          <w:rPr>
            <w:rFonts w:ascii="Times New Roman" w:hAnsi="Times New Roman"/>
            <w:noProof/>
            <w:webHidden/>
            <w:sz w:val="24"/>
            <w:szCs w:val="24"/>
          </w:rPr>
          <w:fldChar w:fldCharType="end"/>
        </w:r>
      </w:hyperlink>
    </w:p>
    <w:p w14:paraId="2B0C4706"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24" w:history="1">
        <w:r w:rsidR="004146DC" w:rsidRPr="004146DC">
          <w:rPr>
            <w:rStyle w:val="afa"/>
            <w:rFonts w:ascii="Times New Roman" w:hAnsi="Times New Roman"/>
            <w:noProof/>
            <w:sz w:val="24"/>
            <w:szCs w:val="24"/>
          </w:rPr>
          <w:t>3.3.7. Мир ислама, отношения мусульманских государств с остальным миром</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_Toc104977524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331</w:t>
        </w:r>
        <w:r w:rsidR="00C20B8C" w:rsidRPr="004146DC">
          <w:rPr>
            <w:rFonts w:ascii="Times New Roman" w:hAnsi="Times New Roman"/>
            <w:noProof/>
            <w:webHidden/>
            <w:sz w:val="24"/>
            <w:szCs w:val="24"/>
          </w:rPr>
          <w:fldChar w:fldCharType="end"/>
        </w:r>
      </w:hyperlink>
    </w:p>
    <w:p w14:paraId="110D72F8"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25" w:history="1">
        <w:r w:rsidR="004146DC" w:rsidRPr="004146DC">
          <w:rPr>
            <w:rStyle w:val="afa"/>
            <w:rFonts w:ascii="Times New Roman" w:hAnsi="Times New Roman"/>
            <w:noProof/>
            <w:sz w:val="24"/>
            <w:szCs w:val="24"/>
          </w:rPr>
          <w:t>3.3.8. Статус и место Беларуси и России на геополитической карте мира</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_Toc104977525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340</w:t>
        </w:r>
        <w:r w:rsidR="00C20B8C" w:rsidRPr="004146DC">
          <w:rPr>
            <w:rFonts w:ascii="Times New Roman" w:hAnsi="Times New Roman"/>
            <w:noProof/>
            <w:webHidden/>
            <w:sz w:val="24"/>
            <w:szCs w:val="24"/>
          </w:rPr>
          <w:fldChar w:fldCharType="end"/>
        </w:r>
      </w:hyperlink>
    </w:p>
    <w:p w14:paraId="4C005A00" w14:textId="77777777" w:rsidR="004146DC" w:rsidRPr="004146DC" w:rsidRDefault="002E2155" w:rsidP="004146DC">
      <w:pPr>
        <w:pStyle w:val="31"/>
        <w:tabs>
          <w:tab w:val="right" w:leader="dot" w:pos="9639"/>
        </w:tabs>
        <w:ind w:left="993" w:right="566"/>
        <w:rPr>
          <w:rFonts w:ascii="Times New Roman" w:eastAsiaTheme="minorEastAsia" w:hAnsi="Times New Roman"/>
          <w:noProof/>
          <w:sz w:val="24"/>
          <w:szCs w:val="24"/>
        </w:rPr>
      </w:pPr>
      <w:hyperlink w:anchor="_Toc104977526" w:history="1">
        <w:r w:rsidR="004146DC" w:rsidRPr="004146DC">
          <w:rPr>
            <w:rStyle w:val="afa"/>
            <w:rFonts w:ascii="Times New Roman" w:hAnsi="Times New Roman"/>
            <w:noProof/>
            <w:sz w:val="24"/>
            <w:szCs w:val="24"/>
          </w:rPr>
          <w:t>3.3.9. Евразийская интеграция в контексте геополитики и геоэкономики</w:t>
        </w:r>
        <w:r w:rsidR="004146DC" w:rsidRPr="004146DC">
          <w:rPr>
            <w:rFonts w:ascii="Times New Roman" w:hAnsi="Times New Roman"/>
            <w:noProof/>
            <w:webHidden/>
            <w:sz w:val="24"/>
            <w:szCs w:val="24"/>
          </w:rPr>
          <w:tab/>
        </w:r>
        <w:r w:rsidR="00C20B8C" w:rsidRPr="004146DC">
          <w:rPr>
            <w:rFonts w:ascii="Times New Roman" w:hAnsi="Times New Roman"/>
            <w:noProof/>
            <w:webHidden/>
            <w:sz w:val="24"/>
            <w:szCs w:val="24"/>
          </w:rPr>
          <w:fldChar w:fldCharType="begin"/>
        </w:r>
        <w:r w:rsidR="004146DC" w:rsidRPr="004146DC">
          <w:rPr>
            <w:rFonts w:ascii="Times New Roman" w:hAnsi="Times New Roman"/>
            <w:noProof/>
            <w:webHidden/>
            <w:sz w:val="24"/>
            <w:szCs w:val="24"/>
          </w:rPr>
          <w:instrText xml:space="preserve"> PAGEREF _Toc104977526 \h </w:instrText>
        </w:r>
        <w:r w:rsidR="00C20B8C" w:rsidRPr="004146DC">
          <w:rPr>
            <w:rFonts w:ascii="Times New Roman" w:hAnsi="Times New Roman"/>
            <w:noProof/>
            <w:webHidden/>
            <w:sz w:val="24"/>
            <w:szCs w:val="24"/>
          </w:rPr>
        </w:r>
        <w:r w:rsidR="00C20B8C" w:rsidRPr="004146DC">
          <w:rPr>
            <w:rFonts w:ascii="Times New Roman" w:hAnsi="Times New Roman"/>
            <w:noProof/>
            <w:webHidden/>
            <w:sz w:val="24"/>
            <w:szCs w:val="24"/>
          </w:rPr>
          <w:fldChar w:fldCharType="separate"/>
        </w:r>
        <w:r w:rsidR="00F62314">
          <w:rPr>
            <w:rFonts w:ascii="Times New Roman" w:hAnsi="Times New Roman"/>
            <w:noProof/>
            <w:webHidden/>
            <w:sz w:val="24"/>
            <w:szCs w:val="24"/>
          </w:rPr>
          <w:t>347</w:t>
        </w:r>
        <w:r w:rsidR="00C20B8C" w:rsidRPr="004146DC">
          <w:rPr>
            <w:rFonts w:ascii="Times New Roman" w:hAnsi="Times New Roman"/>
            <w:noProof/>
            <w:webHidden/>
            <w:sz w:val="24"/>
            <w:szCs w:val="24"/>
          </w:rPr>
          <w:fldChar w:fldCharType="end"/>
        </w:r>
      </w:hyperlink>
    </w:p>
    <w:p w14:paraId="44899DE6" w14:textId="77777777" w:rsidR="004146DC" w:rsidRDefault="00C20B8C" w:rsidP="004146DC">
      <w:pPr>
        <w:rPr>
          <w:rFonts w:ascii="Times New Roman" w:hAnsi="Times New Roman"/>
          <w:sz w:val="24"/>
          <w:szCs w:val="24"/>
        </w:rPr>
      </w:pPr>
      <w:r w:rsidRPr="005350C6">
        <w:rPr>
          <w:rFonts w:ascii="Times New Roman" w:hAnsi="Times New Roman"/>
          <w:sz w:val="24"/>
          <w:szCs w:val="24"/>
        </w:rPr>
        <w:fldChar w:fldCharType="end"/>
      </w:r>
    </w:p>
    <w:p w14:paraId="6E7B499B" w14:textId="77777777" w:rsidR="003F33DC" w:rsidRPr="005350C6" w:rsidRDefault="003F33DC" w:rsidP="004146DC">
      <w:pPr>
        <w:rPr>
          <w:rFonts w:ascii="Times New Roman" w:eastAsiaTheme="majorEastAsia" w:hAnsi="Times New Roman"/>
          <w:sz w:val="24"/>
          <w:szCs w:val="24"/>
        </w:rPr>
      </w:pPr>
      <w:r w:rsidRPr="005350C6">
        <w:rPr>
          <w:rFonts w:ascii="Times New Roman" w:hAnsi="Times New Roman"/>
          <w:sz w:val="24"/>
          <w:szCs w:val="24"/>
        </w:rPr>
        <w:br w:type="page"/>
      </w:r>
    </w:p>
    <w:p w14:paraId="0AC3C356" w14:textId="77777777" w:rsidR="00862ED3" w:rsidRPr="00177590" w:rsidRDefault="00177590" w:rsidP="004D35CA">
      <w:pPr>
        <w:pStyle w:val="a7"/>
      </w:pPr>
      <w:bookmarkStart w:id="0" w:name="_Toc104977423"/>
      <w:r w:rsidRPr="00177590">
        <w:lastRenderedPageBreak/>
        <w:t>РАЗДЕЛ 1. ПОЛИТИЧСКАЯ ЭКОНОМИЯ</w:t>
      </w:r>
      <w:bookmarkEnd w:id="0"/>
    </w:p>
    <w:p w14:paraId="13296FD2" w14:textId="77777777" w:rsidR="00571B40" w:rsidRDefault="00571B40" w:rsidP="004D35CA">
      <w:pPr>
        <w:rPr>
          <w:rFonts w:ascii="Times New Roman" w:hAnsi="Times New Roman"/>
          <w:sz w:val="28"/>
          <w:szCs w:val="28"/>
        </w:rPr>
      </w:pPr>
    </w:p>
    <w:p w14:paraId="37B379E5" w14:textId="77777777" w:rsidR="00772F30" w:rsidRDefault="00772F30" w:rsidP="004D35CA">
      <w:pPr>
        <w:rPr>
          <w:rFonts w:ascii="Times New Roman" w:hAnsi="Times New Roman"/>
          <w:sz w:val="28"/>
          <w:szCs w:val="28"/>
        </w:rPr>
      </w:pPr>
    </w:p>
    <w:p w14:paraId="7B581F47" w14:textId="77777777" w:rsidR="00571B40" w:rsidRDefault="00571B40" w:rsidP="004D35CA">
      <w:pPr>
        <w:rPr>
          <w:rFonts w:ascii="Times New Roman" w:hAnsi="Times New Roman"/>
          <w:sz w:val="28"/>
          <w:szCs w:val="28"/>
        </w:rPr>
      </w:pPr>
    </w:p>
    <w:p w14:paraId="7EB4E5DE" w14:textId="77777777" w:rsidR="00177590" w:rsidRPr="00167856" w:rsidRDefault="00167856" w:rsidP="004D35CA">
      <w:pPr>
        <w:pStyle w:val="a8"/>
      </w:pPr>
      <w:bookmarkStart w:id="1" w:name="_Toc104977424"/>
      <w:r w:rsidRPr="00167856">
        <w:t>Тема 1.1. Предмет и метод политической экономии</w:t>
      </w:r>
      <w:bookmarkEnd w:id="1"/>
    </w:p>
    <w:p w14:paraId="7CE3783F" w14:textId="77777777" w:rsidR="00772F30" w:rsidRDefault="00772F30" w:rsidP="004D35CA">
      <w:pPr>
        <w:pStyle w:val="af"/>
      </w:pPr>
      <w:bookmarkStart w:id="2" w:name="_Toc103176570"/>
    </w:p>
    <w:p w14:paraId="3D88F9CE" w14:textId="77777777" w:rsidR="00772F30" w:rsidRPr="00772F30" w:rsidRDefault="00772F30" w:rsidP="004D35CA">
      <w:pPr>
        <w:pStyle w:val="af"/>
      </w:pPr>
    </w:p>
    <w:p w14:paraId="4AE4237C" w14:textId="77777777" w:rsidR="00571B40" w:rsidRDefault="00FF4F18" w:rsidP="004D35CA">
      <w:pPr>
        <w:pStyle w:val="ae"/>
      </w:pPr>
      <w:bookmarkStart w:id="3" w:name="_Toc104977425"/>
      <w:r>
        <w:t>1.1.1</w:t>
      </w:r>
      <w:r w:rsidR="005C0C07">
        <w:t>.</w:t>
      </w:r>
      <w:r>
        <w:t> </w:t>
      </w:r>
      <w:r w:rsidR="00571B40" w:rsidRPr="007B50D1">
        <w:t>Экономика и экономические отношения: сущность и роль в социальном организме</w:t>
      </w:r>
      <w:bookmarkEnd w:id="2"/>
      <w:bookmarkEnd w:id="3"/>
    </w:p>
    <w:p w14:paraId="2D32291C" w14:textId="77777777" w:rsidR="00167856" w:rsidRPr="00772F30" w:rsidRDefault="00167856" w:rsidP="004D35CA">
      <w:pPr>
        <w:pStyle w:val="af0"/>
      </w:pPr>
      <w:r w:rsidRPr="00772F30">
        <w:rPr>
          <w:b/>
        </w:rPr>
        <w:t>Политическая экономия</w:t>
      </w:r>
      <w:r w:rsidRPr="00772F30">
        <w:t xml:space="preserve"> – это общественная наука, исследующая отношения между социальными субъектами, включенными в единый, относительно устойчивый, организационно оформленный материально-общественный комплекс, в пределах которого осуществляется внутренне взаимосвязанное производство, присвоение и социально значимое потребление материальных средств и благ для обеспечения физической жизни общества, а также для создания материальной базы всех сфер общественной жизни.</w:t>
      </w:r>
    </w:p>
    <w:p w14:paraId="785FE193" w14:textId="77777777" w:rsidR="00167856" w:rsidRPr="00772F30" w:rsidRDefault="00167856" w:rsidP="004D35CA">
      <w:pPr>
        <w:pStyle w:val="af"/>
      </w:pPr>
      <w:r w:rsidRPr="00772F30">
        <w:t>Существование и воспроизводство человека и общества невозможны без материального потребления разнообразных благ. Материальное потребление обеспечивается благодаря деятельности человека по использованию большого количества ограниченных ресурсов. Эта деятельность, направленная в конечном итоге на производство материальных и духовных благ для удовлетворения потребностей человека, носит экономический характер. Таким образом, экономическая деятельность играет основополагающую роль в существовании и воспроизводстве человека и общества, поскольку создает для этого материальную базу</w:t>
      </w:r>
      <w:r w:rsidR="00571B40" w:rsidRPr="00772F30">
        <w:t xml:space="preserve"> </w:t>
      </w:r>
      <w:r w:rsidRPr="00772F30">
        <w:t>– путем материального производства.</w:t>
      </w:r>
    </w:p>
    <w:p w14:paraId="115DAC68" w14:textId="77777777" w:rsidR="00167856" w:rsidRDefault="00167856" w:rsidP="004D35CA">
      <w:pPr>
        <w:pStyle w:val="af"/>
      </w:pPr>
      <w:r w:rsidRPr="006F0D4C">
        <w:rPr>
          <w:b/>
          <w:i/>
        </w:rPr>
        <w:t>Материальное производство</w:t>
      </w:r>
      <w:r w:rsidRPr="007B50D1">
        <w:t xml:space="preserve"> – </w:t>
      </w:r>
      <w:r w:rsidRPr="006F0D4C">
        <w:rPr>
          <w:i/>
        </w:rPr>
        <w:t>это деятельность человека по созданию материальных благ для удовлетворения разнообразных потребностей</w:t>
      </w:r>
      <w:r>
        <w:t>. Именно материальное производство является основополагающим в развитии всех оста</w:t>
      </w:r>
      <w:r w:rsidR="00772F30">
        <w:t xml:space="preserve">льных сфер человеческой жизни – </w:t>
      </w:r>
      <w:r>
        <w:t>духовной, религиозной, культурной, политической и т.д.</w:t>
      </w:r>
    </w:p>
    <w:p w14:paraId="51ABC9C0" w14:textId="77777777" w:rsidR="00167856" w:rsidRDefault="00167856" w:rsidP="004D35CA">
      <w:pPr>
        <w:pStyle w:val="af"/>
      </w:pPr>
    </w:p>
    <w:p w14:paraId="4667BEE4" w14:textId="77777777" w:rsidR="00F36829" w:rsidRPr="00F36829" w:rsidRDefault="00F36829" w:rsidP="004D35CA">
      <w:pPr>
        <w:pStyle w:val="af1"/>
      </w:pPr>
      <w:r w:rsidRPr="00F36829">
        <w:t>Производство всегда носит общественный характер. Чем это объясняется?</w:t>
      </w:r>
    </w:p>
    <w:p w14:paraId="1512F923" w14:textId="77777777" w:rsidR="00F36829" w:rsidRPr="00F36829" w:rsidRDefault="00F36829" w:rsidP="004D35CA">
      <w:pPr>
        <w:pStyle w:val="af1"/>
      </w:pPr>
      <w:r w:rsidRPr="00F36829">
        <w:t>Во-первых, в процессе производства участвует, как правило, не один человек.</w:t>
      </w:r>
    </w:p>
    <w:p w14:paraId="13EC720F" w14:textId="77777777" w:rsidR="001A195A" w:rsidRDefault="00F36829" w:rsidP="004D35CA">
      <w:pPr>
        <w:pStyle w:val="af1"/>
      </w:pPr>
      <w:r w:rsidRPr="00F36829">
        <w:t>Во-вторых, в процессе производства используются результаты труда других людей</w:t>
      </w:r>
      <w:r w:rsidR="001A195A">
        <w:t>.</w:t>
      </w:r>
    </w:p>
    <w:p w14:paraId="70E061B8" w14:textId="77777777" w:rsidR="00F36829" w:rsidRPr="00F36829" w:rsidRDefault="00F36829" w:rsidP="004D35CA">
      <w:pPr>
        <w:pStyle w:val="af1"/>
      </w:pPr>
      <w:r w:rsidRPr="00F36829">
        <w:t>В-третьих, характер производства определяется историческими, цивилизационными, технико-технологическими условиями, сложившимися в конкретном обществе.</w:t>
      </w:r>
    </w:p>
    <w:p w14:paraId="6B11B97E" w14:textId="77777777" w:rsidR="00C82F99" w:rsidRPr="00201AD2" w:rsidRDefault="00C82F99" w:rsidP="004D35CA">
      <w:pPr>
        <w:pStyle w:val="af"/>
      </w:pPr>
    </w:p>
    <w:tbl>
      <w:tblPr>
        <w:tblpPr w:leftFromText="180" w:rightFromText="180" w:vertAnchor="text" w:horzAnchor="margin" w:tblpXSpec="right" w:tblpY="25"/>
        <w:tblW w:w="0" w:type="auto"/>
        <w:tblLook w:val="04A0" w:firstRow="1" w:lastRow="0" w:firstColumn="1" w:lastColumn="0" w:noHBand="0" w:noVBand="1"/>
      </w:tblPr>
      <w:tblGrid>
        <w:gridCol w:w="4779"/>
      </w:tblGrid>
      <w:tr w:rsidR="001152CB" w14:paraId="59990105" w14:textId="77777777" w:rsidTr="001152CB">
        <w:tc>
          <w:tcPr>
            <w:tcW w:w="4779" w:type="dxa"/>
          </w:tcPr>
          <w:p w14:paraId="2205F51C" w14:textId="77777777" w:rsidR="001152CB" w:rsidRDefault="001152CB" w:rsidP="004D35CA">
            <w:pPr>
              <w:pStyle w:val="af"/>
              <w:ind w:firstLine="0"/>
              <w:jc w:val="center"/>
            </w:pPr>
            <w:r w:rsidRPr="0039653A">
              <w:rPr>
                <w:noProof/>
                <w:sz w:val="2"/>
                <w:szCs w:val="2"/>
                <w:lang w:eastAsia="ru-RU"/>
              </w:rPr>
              <w:drawing>
                <wp:inline distT="0" distB="0" distL="0" distR="0" wp14:anchorId="04F932BA" wp14:editId="671BB387">
                  <wp:extent cx="2645344" cy="1489346"/>
                  <wp:effectExtent l="0" t="0" r="3175" b="0"/>
                  <wp:docPr id="1" name="Изображение 1" descr="../../../Downloads/belgee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elgee_10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49469" cy="1491669"/>
                          </a:xfrm>
                          <a:prstGeom prst="rect">
                            <a:avLst/>
                          </a:prstGeom>
                          <a:noFill/>
                          <a:ln>
                            <a:noFill/>
                          </a:ln>
                        </pic:spPr>
                      </pic:pic>
                    </a:graphicData>
                  </a:graphic>
                </wp:inline>
              </w:drawing>
            </w:r>
            <w:r w:rsidRPr="001152CB">
              <w:rPr>
                <w:i/>
                <w:sz w:val="24"/>
              </w:rPr>
              <w:t xml:space="preserve">СЗАО </w:t>
            </w:r>
            <w:r w:rsidR="00C66294">
              <w:rPr>
                <w:i/>
                <w:sz w:val="24"/>
              </w:rPr>
              <w:t>«</w:t>
            </w:r>
            <w:r w:rsidRPr="001152CB">
              <w:rPr>
                <w:i/>
                <w:sz w:val="24"/>
              </w:rPr>
              <w:t>БЕЛДЖИ</w:t>
            </w:r>
            <w:r w:rsidR="00C66294">
              <w:rPr>
                <w:i/>
                <w:sz w:val="24"/>
              </w:rPr>
              <w:t>»</w:t>
            </w:r>
            <w:r w:rsidRPr="001152CB">
              <w:rPr>
                <w:i/>
                <w:sz w:val="24"/>
              </w:rPr>
              <w:t xml:space="preserve">. Фото – </w:t>
            </w:r>
            <w:r w:rsidRPr="001152CB">
              <w:rPr>
                <w:i/>
                <w:sz w:val="24"/>
                <w:lang w:val="en-GB"/>
              </w:rPr>
              <w:t>sb</w:t>
            </w:r>
            <w:r w:rsidRPr="001152CB">
              <w:rPr>
                <w:i/>
                <w:sz w:val="24"/>
              </w:rPr>
              <w:t>.</w:t>
            </w:r>
            <w:r w:rsidRPr="001152CB">
              <w:rPr>
                <w:i/>
                <w:sz w:val="24"/>
                <w:lang w:val="en-GB"/>
              </w:rPr>
              <w:t>by</w:t>
            </w:r>
          </w:p>
        </w:tc>
      </w:tr>
    </w:tbl>
    <w:p w14:paraId="5DC91274" w14:textId="77777777" w:rsidR="00167856" w:rsidRDefault="00167856" w:rsidP="004D35CA">
      <w:pPr>
        <w:pStyle w:val="af"/>
      </w:pPr>
      <w:r w:rsidRPr="007B50D1">
        <w:t>Обществе</w:t>
      </w:r>
      <w:r>
        <w:t>нное материальное производство как</w:t>
      </w:r>
      <w:r w:rsidRPr="007B50D1">
        <w:t xml:space="preserve"> объективная </w:t>
      </w:r>
      <w:r>
        <w:t>основа жизнедеятельности людей</w:t>
      </w:r>
      <w:r w:rsidRPr="007B50D1">
        <w:t xml:space="preserve"> характеризуется, с одной стороны, взаимодействием человека с природой (процессом труда, при котором человек видоизменяет предметы природы для удовлетворения своих потребностей</w:t>
      </w:r>
      <w:r w:rsidR="00C82F99">
        <w:t xml:space="preserve">), а с </w:t>
      </w:r>
      <w:r w:rsidRPr="007B50D1">
        <w:lastRenderedPageBreak/>
        <w:t>другой сторо</w:t>
      </w:r>
      <w:r w:rsidR="00C82F99">
        <w:t xml:space="preserve">ны – </w:t>
      </w:r>
      <w:r w:rsidRPr="007B50D1">
        <w:t xml:space="preserve">совокупностью возникающих при этом межсубъектных </w:t>
      </w:r>
      <w:r>
        <w:t>отношений. В</w:t>
      </w:r>
      <w:r w:rsidR="00C82F99">
        <w:t xml:space="preserve"> </w:t>
      </w:r>
      <w:r>
        <w:t>широком смысле межсубъектные отношения, возникающие в процессе производства, означают появление многих видов экономической деятельности, различных профессий и трудовых функций, которые присваивают люди. В узком смысле межсубъектные отношения предполагают распределение трудовых обязанностей непосредственно в процессе производства, организацию труда на предприятии и взаимодействие работников.</w:t>
      </w:r>
    </w:p>
    <w:p w14:paraId="05D5CCBA" w14:textId="77777777" w:rsidR="00167856" w:rsidRPr="007B50D1" w:rsidRDefault="00167856" w:rsidP="004D35CA">
      <w:pPr>
        <w:pStyle w:val="af"/>
      </w:pPr>
      <w:r w:rsidRPr="000A6007">
        <w:rPr>
          <w:i/>
        </w:rPr>
        <w:t xml:space="preserve">Основная </w:t>
      </w:r>
      <w:r w:rsidRPr="000A6007">
        <w:rPr>
          <w:b/>
          <w:i/>
        </w:rPr>
        <w:t>функция экономических отношений</w:t>
      </w:r>
      <w:r w:rsidRPr="000A6007">
        <w:rPr>
          <w:i/>
        </w:rPr>
        <w:t xml:space="preserve"> состоит в обеспечении общества необходимыми для его существования материальными условиями, средствами, благами.</w:t>
      </w:r>
      <w:r w:rsidRPr="007B50D1">
        <w:t xml:space="preserve"> </w:t>
      </w:r>
      <w:r>
        <w:t>Такое</w:t>
      </w:r>
      <w:r w:rsidRPr="007B50D1">
        <w:t xml:space="preserve"> функциональное назначение экономических отношений характерно для всех исторических эпох и обществ</w:t>
      </w:r>
      <w:r>
        <w:t>. О</w:t>
      </w:r>
      <w:r w:rsidRPr="007B50D1">
        <w:t xml:space="preserve">днако механизмы и инструменты реализации данной функции отличаются в зависимости от конкретных цивилизационных, общественных, </w:t>
      </w:r>
      <w:r>
        <w:t xml:space="preserve">национальных, </w:t>
      </w:r>
      <w:r w:rsidRPr="007B50D1">
        <w:t>исторических и иных условий</w:t>
      </w:r>
      <w:r>
        <w:t>. Политической экономией изучается как общее, так и особенное в экономических отношениях.</w:t>
      </w:r>
    </w:p>
    <w:p w14:paraId="761BB437" w14:textId="77777777" w:rsidR="00167856" w:rsidRDefault="00167856" w:rsidP="004D35CA">
      <w:pPr>
        <w:pStyle w:val="af"/>
      </w:pPr>
      <w:r w:rsidRPr="007B50D1">
        <w:t xml:space="preserve">Политическая экономия – это </w:t>
      </w:r>
      <w:r w:rsidRPr="0039653A">
        <w:rPr>
          <w:i/>
        </w:rPr>
        <w:t>общественная</w:t>
      </w:r>
      <w:r w:rsidRPr="007B50D1">
        <w:t xml:space="preserve"> наука, </w:t>
      </w:r>
      <w:r>
        <w:t xml:space="preserve">которая </w:t>
      </w:r>
      <w:r w:rsidRPr="007B50D1">
        <w:t>изуча</w:t>
      </w:r>
      <w:r>
        <w:t>ет</w:t>
      </w:r>
      <w:r w:rsidRPr="007B50D1">
        <w:t xml:space="preserve"> законы, управляющие развитием экономических систем в различных исторических периодах и пространственных измерениях. </w:t>
      </w:r>
      <w:r w:rsidRPr="00443791">
        <w:t xml:space="preserve">Наука </w:t>
      </w:r>
      <w:r w:rsidR="00C66294">
        <w:t>«</w:t>
      </w:r>
      <w:r w:rsidRPr="00443791">
        <w:t>политическая экономия</w:t>
      </w:r>
      <w:r w:rsidR="00C66294">
        <w:t>»</w:t>
      </w:r>
      <w:r w:rsidRPr="00443791">
        <w:t xml:space="preserve"> возникла как результат теоретического осмысления практики хозяйствования и богатого эмпирического опыта, столетиями накапливаемого человечеством.</w:t>
      </w:r>
    </w:p>
    <w:p w14:paraId="1FDD881C" w14:textId="77777777" w:rsidR="00167856" w:rsidRDefault="00167856" w:rsidP="004D35CA">
      <w:pPr>
        <w:pStyle w:val="Style3"/>
        <w:widowControl/>
        <w:spacing w:line="240" w:lineRule="auto"/>
        <w:ind w:firstLine="709"/>
        <w:rPr>
          <w:sz w:val="28"/>
          <w:szCs w:val="28"/>
        </w:rPr>
      </w:pPr>
    </w:p>
    <w:p w14:paraId="10BB63D4" w14:textId="77777777" w:rsidR="00AB688B" w:rsidRPr="00AB688B" w:rsidRDefault="00AB688B" w:rsidP="004D35CA">
      <w:pPr>
        <w:pStyle w:val="Style3"/>
        <w:widowControl/>
        <w:pBdr>
          <w:top w:val="double" w:sz="4" w:space="1" w:color="auto"/>
          <w:left w:val="double" w:sz="4" w:space="4" w:color="auto"/>
          <w:bottom w:val="double" w:sz="4" w:space="1" w:color="auto"/>
          <w:right w:val="double" w:sz="4" w:space="4" w:color="auto"/>
        </w:pBdr>
        <w:spacing w:line="240" w:lineRule="auto"/>
        <w:ind w:left="142" w:right="140" w:firstLine="567"/>
        <w:rPr>
          <w:sz w:val="28"/>
          <w:szCs w:val="28"/>
        </w:rPr>
      </w:pPr>
      <w:r w:rsidRPr="00AB688B">
        <w:t xml:space="preserve">Словосочетание </w:t>
      </w:r>
      <w:r w:rsidR="00C66294">
        <w:t>«</w:t>
      </w:r>
      <w:r w:rsidRPr="00AB688B">
        <w:t>политическая экономия</w:t>
      </w:r>
      <w:r w:rsidR="00C66294">
        <w:t>»</w:t>
      </w:r>
      <w:r w:rsidRPr="00AB688B">
        <w:t xml:space="preserve"> впервые было использовано </w:t>
      </w:r>
      <w:r w:rsidRPr="00AB688B">
        <w:rPr>
          <w:b/>
        </w:rPr>
        <w:t>А. Монкретьеном</w:t>
      </w:r>
      <w:r w:rsidRPr="00AB688B">
        <w:t xml:space="preserve"> (1576–1621</w:t>
      </w:r>
      <w:r w:rsidR="00A16058">
        <w:rPr>
          <w:lang w:val="en-US"/>
        </w:rPr>
        <w:t> </w:t>
      </w:r>
      <w:r w:rsidRPr="00AB688B">
        <w:t xml:space="preserve">гг.) в </w:t>
      </w:r>
      <w:r w:rsidR="00C66294">
        <w:t>«</w:t>
      </w:r>
      <w:r w:rsidRPr="00AB688B">
        <w:t>Трактате о политической экономии</w:t>
      </w:r>
      <w:r w:rsidR="00C66294">
        <w:t>»</w:t>
      </w:r>
      <w:r w:rsidRPr="00AB688B">
        <w:t xml:space="preserve"> в 1615 г. У истоков классической политической экономии как науки стоят </w:t>
      </w:r>
      <w:r w:rsidRPr="00AB688B">
        <w:rPr>
          <w:b/>
        </w:rPr>
        <w:t>А. Смит</w:t>
      </w:r>
      <w:r w:rsidRPr="00AB688B">
        <w:t xml:space="preserve"> (1723–1790 гг.) и </w:t>
      </w:r>
      <w:r w:rsidRPr="00AB688B">
        <w:rPr>
          <w:b/>
        </w:rPr>
        <w:t>Д. Рикардо</w:t>
      </w:r>
      <w:r w:rsidRPr="00AB688B">
        <w:t xml:space="preserve"> (1772–1823 гг.). Они заложили основы теории капиталистической системы рыночных отношений. Качественно новый этап развития политической экономии связан с именем </w:t>
      </w:r>
      <w:r w:rsidRPr="00AB688B">
        <w:rPr>
          <w:b/>
        </w:rPr>
        <w:t>К. Маркса</w:t>
      </w:r>
      <w:r w:rsidRPr="00AB688B">
        <w:t xml:space="preserve"> (1818–1883 гг.), предметом исследования которого стали объективные общественные отношения в процессе материального производства и капиталистический способ производства.</w:t>
      </w:r>
    </w:p>
    <w:p w14:paraId="7FF184B1" w14:textId="77777777" w:rsidR="00AB688B" w:rsidRDefault="00AB688B" w:rsidP="004D35CA">
      <w:pPr>
        <w:pStyle w:val="af"/>
        <w:rPr>
          <w:spacing w:val="-6"/>
        </w:rPr>
      </w:pPr>
    </w:p>
    <w:p w14:paraId="6F7C81D8" w14:textId="77777777" w:rsidR="00167856" w:rsidRPr="00F21BE8" w:rsidRDefault="00167856" w:rsidP="004D35CA">
      <w:pPr>
        <w:pStyle w:val="af"/>
        <w:rPr>
          <w:spacing w:val="-6"/>
        </w:rPr>
      </w:pPr>
      <w:r w:rsidRPr="00F21BE8">
        <w:rPr>
          <w:spacing w:val="-6"/>
        </w:rPr>
        <w:t>Развитие политической экономии как науки происходит в результате усложнения общественных отношений. Экономические системы, изучаемые политической экономией, не являются идеальными универсальными теоретическими моделями. Напротив, они отличаются друг от друга в зависимости от исторического периода, эпохи, общества. Именно поэтому политэкономия изучает исторически конкретные экономические системы –</w:t>
      </w:r>
      <w:r w:rsidR="00A16058" w:rsidRPr="00A16058">
        <w:rPr>
          <w:spacing w:val="-6"/>
        </w:rPr>
        <w:t xml:space="preserve"> </w:t>
      </w:r>
      <w:r w:rsidRPr="00F21BE8">
        <w:rPr>
          <w:spacing w:val="-6"/>
        </w:rPr>
        <w:t xml:space="preserve">то есть различные типы экономических систем в единстве с цивилизационными, политическими, социальными и иными факторами их развития. Политическая экономия традиционно исследует </w:t>
      </w:r>
      <w:r w:rsidRPr="00F21BE8">
        <w:rPr>
          <w:i/>
          <w:spacing w:val="-6"/>
        </w:rPr>
        <w:t>экономические законы</w:t>
      </w:r>
      <w:r w:rsidRPr="00F21BE8">
        <w:rPr>
          <w:spacing w:val="-6"/>
        </w:rPr>
        <w:t xml:space="preserve">, выражающие внутренние, объективно необходимые связи между экономическими явлениями и движущие развитие общества, а также </w:t>
      </w:r>
      <w:r w:rsidRPr="00F21BE8">
        <w:rPr>
          <w:i/>
          <w:spacing w:val="-6"/>
        </w:rPr>
        <w:t>развитие</w:t>
      </w:r>
      <w:r w:rsidRPr="00F21BE8">
        <w:rPr>
          <w:spacing w:val="-6"/>
        </w:rPr>
        <w:t xml:space="preserve"> качественно отличающихся </w:t>
      </w:r>
      <w:r w:rsidRPr="00F21BE8">
        <w:rPr>
          <w:i/>
          <w:spacing w:val="-6"/>
        </w:rPr>
        <w:t>социально-экономических систем</w:t>
      </w:r>
      <w:r w:rsidRPr="00F21BE8">
        <w:rPr>
          <w:spacing w:val="-6"/>
        </w:rPr>
        <w:t xml:space="preserve"> в различные исторические периоды </w:t>
      </w:r>
      <w:r w:rsidRPr="00F21BE8">
        <w:rPr>
          <w:b/>
          <w:i/>
          <w:spacing w:val="-6"/>
        </w:rPr>
        <w:t>через призму субъектных (межклассовых) отношений</w:t>
      </w:r>
      <w:r w:rsidRPr="00F21BE8">
        <w:rPr>
          <w:spacing w:val="-6"/>
        </w:rPr>
        <w:t>.</w:t>
      </w:r>
    </w:p>
    <w:p w14:paraId="168E2BF0" w14:textId="77777777" w:rsidR="00167856" w:rsidRDefault="00167856" w:rsidP="004D35CA">
      <w:pPr>
        <w:pStyle w:val="af"/>
      </w:pPr>
    </w:p>
    <w:p w14:paraId="67386263" w14:textId="77777777" w:rsidR="00F36829" w:rsidRDefault="00F36829" w:rsidP="004D35CA">
      <w:pPr>
        <w:pStyle w:val="af1"/>
      </w:pPr>
      <w:r w:rsidRPr="00044850">
        <w:t>Основным содержанием политической экономии выступает исследование социальной структуры и отношений между социальными классами как основы развития общества.</w:t>
      </w:r>
    </w:p>
    <w:p w14:paraId="792365C0" w14:textId="77777777" w:rsidR="00167856" w:rsidRPr="000A6007" w:rsidRDefault="00F21BE8" w:rsidP="004D35CA">
      <w:pPr>
        <w:pStyle w:val="QR-"/>
        <w:widowControl/>
      </w:pPr>
      <w:r>
        <w:rPr>
          <w:noProof/>
        </w:rPr>
        <w:lastRenderedPageBreak/>
        <w:drawing>
          <wp:anchor distT="0" distB="0" distL="114300" distR="114300" simplePos="0" relativeHeight="251551232" behindDoc="0" locked="0" layoutInCell="1" allowOverlap="1" wp14:anchorId="2CC33775" wp14:editId="58334F2E">
            <wp:simplePos x="0" y="0"/>
            <wp:positionH relativeFrom="column">
              <wp:posOffset>5060950</wp:posOffset>
            </wp:positionH>
            <wp:positionV relativeFrom="paragraph">
              <wp:posOffset>19685</wp:posOffset>
            </wp:positionV>
            <wp:extent cx="913765" cy="913765"/>
            <wp:effectExtent l="0" t="0" r="635" b="635"/>
            <wp:wrapSquare wrapText="bothSides"/>
            <wp:docPr id="2" name="Изображение 2" descr="../../../Downloads/1_классы%20и%20кл%20борьба%20Солодовников.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_классы%20и%20кл%20борьба%20Солодовников.g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anchor>
        </w:drawing>
      </w:r>
      <w:r w:rsidR="00167856" w:rsidRPr="000A6007">
        <w:t>С понятием классов и особенностью классовой структуры современного</w:t>
      </w:r>
      <w:r w:rsidR="00167856">
        <w:t xml:space="preserve"> </w:t>
      </w:r>
      <w:r w:rsidR="00167856" w:rsidRPr="000A6007">
        <w:t>общества заинтересованному читателю предлагаем ознакомиться подробнее</w:t>
      </w:r>
      <w:r w:rsidR="00044850">
        <w:t xml:space="preserve"> в монографии С.</w:t>
      </w:r>
      <w:r w:rsidR="00403726">
        <w:t>Ю. </w:t>
      </w:r>
      <w:r w:rsidR="00167856">
        <w:t xml:space="preserve">Солодовникова </w:t>
      </w:r>
      <w:r w:rsidR="00C66294">
        <w:t>«</w:t>
      </w:r>
      <w:r w:rsidR="00167856" w:rsidRPr="000A6007">
        <w:t>Классы и классовая борьба в постиндустриальном обществе</w:t>
      </w:r>
      <w:r w:rsidR="00167856">
        <w:t>: методологические основы политико-экономического исследования</w:t>
      </w:r>
      <w:r w:rsidR="00C66294">
        <w:t>»</w:t>
      </w:r>
      <w:r w:rsidR="00167856">
        <w:t>.</w:t>
      </w:r>
    </w:p>
    <w:p w14:paraId="5E036545" w14:textId="77777777" w:rsidR="00167856" w:rsidRDefault="00167856" w:rsidP="004D35CA">
      <w:pPr>
        <w:pStyle w:val="af"/>
      </w:pPr>
    </w:p>
    <w:p w14:paraId="4350DEE9" w14:textId="77777777" w:rsidR="00167856" w:rsidRDefault="00167856" w:rsidP="004D35CA">
      <w:pPr>
        <w:pStyle w:val="af"/>
      </w:pPr>
      <w:r w:rsidRPr="007B50D1">
        <w:t xml:space="preserve">Почему же столь большое влияние при изучении экономических систем политической экономией уделяется субъектным (межклассовым) отношениям? Существование любой общественной системы невозможно без наличия в ней людей, </w:t>
      </w:r>
      <w:r>
        <w:t xml:space="preserve">которые </w:t>
      </w:r>
      <w:r w:rsidRPr="007B50D1">
        <w:t>объедин</w:t>
      </w:r>
      <w:r>
        <w:t>яются между собой</w:t>
      </w:r>
      <w:r w:rsidRPr="007B50D1">
        <w:t xml:space="preserve"> в различные социальные группы исходя из своего положения в профессиональной, имущественной и объемно-правовой структурах. Люди, группы индивидов, классы и </w:t>
      </w:r>
      <w:r w:rsidR="00D0713B">
        <w:t>т.д.</w:t>
      </w:r>
      <w:r w:rsidRPr="007B50D1">
        <w:t xml:space="preserve"> – </w:t>
      </w:r>
      <w:r w:rsidRPr="000A6007">
        <w:rPr>
          <w:b/>
          <w:i/>
        </w:rPr>
        <w:t>субъекты политической экономии</w:t>
      </w:r>
      <w:r w:rsidR="00403726">
        <w:t xml:space="preserve"> – </w:t>
      </w:r>
      <w:r w:rsidRPr="007B50D1">
        <w:t xml:space="preserve">обладают определенными потребностями, которые порождают большое количество разнонаправленных интересов, направленных на предмет удовлетворения потребностей. </w:t>
      </w:r>
      <w:r>
        <w:t>Экономический </w:t>
      </w:r>
      <w:r w:rsidRPr="007B50D1">
        <w:t xml:space="preserve">интерес лежит в основе любого действия субъекта. Именно социальное положение людей делает качественно различными их </w:t>
      </w:r>
      <w:r>
        <w:t xml:space="preserve">экономические </w:t>
      </w:r>
      <w:r w:rsidRPr="007B50D1">
        <w:t xml:space="preserve">интересы – например, владелец крупной компании по производству вооружения заинтересован в разжигании противоречий и развязывании военных конфликтов, при этом всячески лоббируя получение государственных заказов на производство и поставку военной техники. В то же время, например, производители бытовой техники заинтересованы в предотвращении и мирном урегулировании военных конфликтов, чтобы обеспечить себе устойчивый потребительский спрос на </w:t>
      </w:r>
      <w:r>
        <w:t xml:space="preserve">относительно </w:t>
      </w:r>
      <w:r w:rsidRPr="007B50D1">
        <w:t>стабильных рынках.</w:t>
      </w:r>
    </w:p>
    <w:p w14:paraId="10845821" w14:textId="77777777" w:rsidR="00167856" w:rsidRPr="007B50D1" w:rsidRDefault="00167856" w:rsidP="004D35CA">
      <w:pPr>
        <w:pStyle w:val="af"/>
      </w:pPr>
      <w:r w:rsidRPr="007B50D1">
        <w:t xml:space="preserve">Интересы различных субъектов </w:t>
      </w:r>
      <w:r>
        <w:t xml:space="preserve">(отдельных индивидов или групп) </w:t>
      </w:r>
      <w:r w:rsidRPr="007B50D1">
        <w:t>могут совпадать, быть разнонаправленными</w:t>
      </w:r>
      <w:r>
        <w:t>,</w:t>
      </w:r>
      <w:r w:rsidRPr="007B50D1">
        <w:t xml:space="preserve"> пересек</w:t>
      </w:r>
      <w:r>
        <w:t>аться, противоречить друг другу</w:t>
      </w:r>
      <w:r w:rsidRPr="007B50D1">
        <w:t xml:space="preserve"> и </w:t>
      </w:r>
      <w:r w:rsidR="00D0713B">
        <w:t>т.д.</w:t>
      </w:r>
      <w:r w:rsidRPr="007B50D1">
        <w:t xml:space="preserve"> </w:t>
      </w:r>
      <w:r>
        <w:t>При этом р</w:t>
      </w:r>
      <w:r w:rsidRPr="007B50D1">
        <w:t>еализация интересов субъектов происходит только в результате межсубъектного взаимодействия. Способ производства и форма собственности, характерные для исторически конкретной экономической системы, неизбежно связаны с формированием групп общественных интересов.</w:t>
      </w:r>
      <w:r>
        <w:t xml:space="preserve"> </w:t>
      </w:r>
      <w:r w:rsidRPr="007B50D1">
        <w:t>Именно политическая экономия раскрывает взаимосвязь и взаимозависимость экономически</w:t>
      </w:r>
      <w:r>
        <w:t>х</w:t>
      </w:r>
      <w:r w:rsidRPr="007B50D1">
        <w:t xml:space="preserve"> интерес</w:t>
      </w:r>
      <w:r>
        <w:t>ов</w:t>
      </w:r>
      <w:r w:rsidRPr="007B50D1">
        <w:t xml:space="preserve"> </w:t>
      </w:r>
      <w:r>
        <w:t xml:space="preserve">между разными </w:t>
      </w:r>
      <w:r w:rsidRPr="007B50D1">
        <w:t>социально-экономически</w:t>
      </w:r>
      <w:r>
        <w:t>ми</w:t>
      </w:r>
      <w:r w:rsidRPr="007B50D1">
        <w:t xml:space="preserve"> субъект</w:t>
      </w:r>
      <w:r>
        <w:t>ами</w:t>
      </w:r>
      <w:r w:rsidRPr="007B50D1">
        <w:t xml:space="preserve">, раскрывает противоречия между </w:t>
      </w:r>
      <w:r>
        <w:t>ними,</w:t>
      </w:r>
      <w:r w:rsidRPr="007B50D1">
        <w:t xml:space="preserve"> а также исследует механизмы достижения оптимального баланса реализации экономических ин</w:t>
      </w:r>
      <w:r w:rsidR="00403726">
        <w:t>тересов путем взаимных уступок.</w:t>
      </w:r>
    </w:p>
    <w:p w14:paraId="4035A867" w14:textId="77777777" w:rsidR="00167856" w:rsidRPr="007B50D1" w:rsidRDefault="00167856" w:rsidP="004D35CA">
      <w:pPr>
        <w:pStyle w:val="af"/>
      </w:pPr>
      <w:r>
        <w:t>Без сомнения, в</w:t>
      </w:r>
      <w:r w:rsidRPr="007B50D1">
        <w:t xml:space="preserve"> любой системе у субъектов существуют различные интересы. </w:t>
      </w:r>
      <w:r>
        <w:t>С</w:t>
      </w:r>
      <w:r w:rsidRPr="007B50D1">
        <w:t xml:space="preserve"> политико-экономической точки зрения </w:t>
      </w:r>
      <w:r>
        <w:t>в</w:t>
      </w:r>
      <w:r w:rsidRPr="007B50D1">
        <w:t xml:space="preserve">ажным является то, </w:t>
      </w:r>
      <w:r w:rsidRPr="000A6007">
        <w:rPr>
          <w:i/>
        </w:rPr>
        <w:t>какие из этих интересов преобладают и какие из них лежат в основе развития конкретной экономической системы</w:t>
      </w:r>
      <w:r w:rsidRPr="007B50D1">
        <w:t xml:space="preserve">? Например, в социальном государстве реализуется задача перераспределения экономических благ от одних групп к другим (пенсионное обеспечение, </w:t>
      </w:r>
      <w:r>
        <w:t xml:space="preserve">бесплатное образование, </w:t>
      </w:r>
      <w:r w:rsidRPr="007B50D1">
        <w:t xml:space="preserve">льготные тарифы на жилищно-коммунальные услуги, длительные отпуска по уходу за ребенком и </w:t>
      </w:r>
      <w:r w:rsidR="00D0713B">
        <w:t>т.д.</w:t>
      </w:r>
      <w:r w:rsidRPr="007B50D1">
        <w:t>). Это перераспределение направлено на усиление социальной справедливости и накопления социального капитала в обществе, а значит способствует усилению его жизненности. В то же время в государстве с доминированием рыночных от</w:t>
      </w:r>
      <w:r w:rsidRPr="007B50D1">
        <w:lastRenderedPageBreak/>
        <w:t>ношений преобладают интересы крупного бизнеса, представители которого всячески препятствуют механизмам справедливого перераспределения доходов в обществе</w:t>
      </w:r>
      <w:r>
        <w:t>, стремясь концентрировать богатство в своих руках.</w:t>
      </w:r>
    </w:p>
    <w:p w14:paraId="658A5D05" w14:textId="77777777" w:rsidR="00167856" w:rsidRDefault="00167856" w:rsidP="004D35CA">
      <w:pPr>
        <w:pStyle w:val="af"/>
      </w:pPr>
      <w:r w:rsidRPr="007B50D1">
        <w:t>Современное общество преимущественно характеризуется сформированн</w:t>
      </w:r>
      <w:r>
        <w:t>ыми</w:t>
      </w:r>
      <w:r w:rsidRPr="007B50D1">
        <w:t xml:space="preserve"> </w:t>
      </w:r>
      <w:r>
        <w:t xml:space="preserve">рыночными отношениями и </w:t>
      </w:r>
      <w:r w:rsidRPr="007B50D1">
        <w:t>рыночной идеологией</w:t>
      </w:r>
      <w:r>
        <w:t xml:space="preserve">, где </w:t>
      </w:r>
      <w:r w:rsidR="00C66294">
        <w:t>«</w:t>
      </w:r>
      <w:r w:rsidRPr="002B4AC5">
        <w:t>саморегули</w:t>
      </w:r>
      <w:r>
        <w:t>рующийся рынок</w:t>
      </w:r>
      <w:r w:rsidR="00C66294">
        <w:t>»</w:t>
      </w:r>
      <w:r>
        <w:t xml:space="preserve"> считается единственно эффективным способом организации экономической деятельности</w:t>
      </w:r>
      <w:r w:rsidRPr="007B50D1">
        <w:t xml:space="preserve">. </w:t>
      </w:r>
      <w:r>
        <w:t>В основе к</w:t>
      </w:r>
      <w:r w:rsidRPr="002B4AC5">
        <w:t>онцепци</w:t>
      </w:r>
      <w:r>
        <w:t>и</w:t>
      </w:r>
      <w:r w:rsidRPr="002B4AC5">
        <w:t xml:space="preserve"> саморегули</w:t>
      </w:r>
      <w:r>
        <w:t>рующегося рын</w:t>
      </w:r>
      <w:r w:rsidRPr="002B4AC5">
        <w:t>ка</w:t>
      </w:r>
      <w:r>
        <w:t xml:space="preserve"> лежит доминирование частного эгоистического интереса, максимизация собственной выгоды участников рынка, добровольный обмен, свободная конкуренция, невмешательство гос</w:t>
      </w:r>
      <w:r w:rsidR="000F640A">
        <w:t>ударства.</w:t>
      </w:r>
    </w:p>
    <w:p w14:paraId="081F6E59" w14:textId="77777777" w:rsidR="00167856" w:rsidRDefault="00167856" w:rsidP="004D35CA">
      <w:pPr>
        <w:pStyle w:val="Style3"/>
        <w:widowControl/>
        <w:spacing w:line="240" w:lineRule="auto"/>
        <w:ind w:firstLine="709"/>
        <w:rPr>
          <w:sz w:val="28"/>
          <w:szCs w:val="28"/>
        </w:rPr>
      </w:pPr>
    </w:p>
    <w:p w14:paraId="38D90487" w14:textId="77777777" w:rsidR="00167856" w:rsidRPr="000F640A" w:rsidRDefault="00167856" w:rsidP="004D35CA">
      <w:pPr>
        <w:pStyle w:val="QR-"/>
        <w:widowControl/>
        <w:rPr>
          <w:i/>
        </w:rPr>
      </w:pPr>
      <w:r w:rsidRPr="000F640A">
        <w:rPr>
          <w:i/>
          <w:noProof/>
        </w:rPr>
        <w:drawing>
          <wp:anchor distT="0" distB="0" distL="114300" distR="114300" simplePos="0" relativeHeight="251465216" behindDoc="0" locked="0" layoutInCell="1" allowOverlap="1" wp14:anchorId="43718315" wp14:editId="74BEA1A1">
            <wp:simplePos x="0" y="0"/>
            <wp:positionH relativeFrom="column">
              <wp:posOffset>4976495</wp:posOffset>
            </wp:positionH>
            <wp:positionV relativeFrom="paragraph">
              <wp:posOffset>1059180</wp:posOffset>
            </wp:positionV>
            <wp:extent cx="914400" cy="914400"/>
            <wp:effectExtent l="0" t="0" r="0" b="0"/>
            <wp:wrapSquare wrapText="bothSides"/>
            <wp:docPr id="3" name="Изображение 3" descr="../../../Downloads/2_Код%20Кейнса%20Солодовников.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_Код%20Кейнса%20Солодовников.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Pr="000F640A">
        <w:rPr>
          <w:b/>
          <w:i/>
        </w:rPr>
        <w:t>Интересно знать:</w:t>
      </w:r>
      <w:r w:rsidRPr="000F640A">
        <w:rPr>
          <w:i/>
        </w:rPr>
        <w:t xml:space="preserve"> Концепция саморегулирующегося рынка очень близка к обычаям и традициям древних фризов, англов и саксов, для которых был характерен индивидуализм. Именно потомки этих племен, проживающие на территории современных Голландии и Англии, первыми создали рыночную экономику, идеальным воплощением которой и стала модель саморегулирующегося рынка. Впоследствии идеология нескольких народов, модель хозяйствования, основанная на их национальных особенностях, стала навязываться всему человечеству как единственно верная.</w:t>
      </w:r>
    </w:p>
    <w:p w14:paraId="788F91B8" w14:textId="77777777" w:rsidR="00167856" w:rsidRDefault="00167856" w:rsidP="004D35CA">
      <w:pPr>
        <w:pStyle w:val="QR-"/>
        <w:widowControl/>
      </w:pPr>
      <w:r>
        <w:t xml:space="preserve">С особенностями распространения модели саморегулирующегося рынка </w:t>
      </w:r>
      <w:r w:rsidRPr="000A6007">
        <w:t>заинтересованному читателю предлагаем ознакомиться подробнее</w:t>
      </w:r>
      <w:r w:rsidR="000F640A">
        <w:t xml:space="preserve"> в статье С.</w:t>
      </w:r>
      <w:r>
        <w:t>Ю.</w:t>
      </w:r>
      <w:r w:rsidR="000F640A">
        <w:t> </w:t>
      </w:r>
      <w:r>
        <w:t xml:space="preserve">Солодовникова </w:t>
      </w:r>
      <w:r w:rsidR="00C66294">
        <w:t>«</w:t>
      </w:r>
      <w:r>
        <w:t>Код Джона Кейнса</w:t>
      </w:r>
      <w:r w:rsidR="00C66294">
        <w:t>»</w:t>
      </w:r>
      <w:r>
        <w:t>.</w:t>
      </w:r>
    </w:p>
    <w:p w14:paraId="36D64884" w14:textId="77777777" w:rsidR="00167856" w:rsidRPr="000A6007" w:rsidRDefault="00167856" w:rsidP="004D35CA">
      <w:pPr>
        <w:pStyle w:val="af"/>
      </w:pPr>
    </w:p>
    <w:p w14:paraId="55A8AF6B" w14:textId="77777777" w:rsidR="00167856" w:rsidRDefault="00167856" w:rsidP="004D35CA">
      <w:pPr>
        <w:pStyle w:val="af"/>
      </w:pPr>
      <w:r>
        <w:t>Рыночная идеология</w:t>
      </w:r>
      <w:r w:rsidRPr="007B50D1">
        <w:t xml:space="preserve"> не возник</w:t>
      </w:r>
      <w:r>
        <w:t>ла</w:t>
      </w:r>
      <w:r w:rsidRPr="007B50D1">
        <w:t xml:space="preserve"> сама по себе, а </w:t>
      </w:r>
      <w:r>
        <w:t xml:space="preserve">формировалась с целью </w:t>
      </w:r>
      <w:r w:rsidRPr="007B50D1">
        <w:t>выпол</w:t>
      </w:r>
      <w:r>
        <w:t xml:space="preserve">нения </w:t>
      </w:r>
      <w:r w:rsidRPr="007B50D1">
        <w:t>вполне конкретн</w:t>
      </w:r>
      <w:r>
        <w:t>ой</w:t>
      </w:r>
      <w:r w:rsidRPr="007B50D1">
        <w:t xml:space="preserve"> функци</w:t>
      </w:r>
      <w:r>
        <w:t>и</w:t>
      </w:r>
      <w:r w:rsidRPr="007B50D1">
        <w:t xml:space="preserve"> – </w:t>
      </w:r>
      <w:r w:rsidRPr="00B32257">
        <w:rPr>
          <w:i/>
        </w:rPr>
        <w:t>обоснование (защита) преимущественной реализации интересов имущих классов и оправдание возникающей при этом социальной несправедливости</w:t>
      </w:r>
      <w:r>
        <w:t xml:space="preserve"> (как неизбежных издержек прогресса)</w:t>
      </w:r>
      <w:r w:rsidRPr="007B50D1">
        <w:t>.</w:t>
      </w:r>
      <w:r>
        <w:t xml:space="preserve"> Эту функцию рыночная идеология продолжает выполнять и сегодня. Бесспорно, </w:t>
      </w:r>
      <w:r w:rsidRPr="004A6466">
        <w:t>проявления социально</w:t>
      </w:r>
      <w:r>
        <w:t>й несправедливости и очевидной</w:t>
      </w:r>
      <w:r w:rsidRPr="004A6466">
        <w:t xml:space="preserve"> жестокости в процессе становления рыночных отношений </w:t>
      </w:r>
      <w:r>
        <w:t>(первоначально</w:t>
      </w:r>
      <w:r w:rsidRPr="004A6466">
        <w:t xml:space="preserve">го накопления капитала) </w:t>
      </w:r>
      <w:r>
        <w:t>наблюдались за несколько столе</w:t>
      </w:r>
      <w:r w:rsidRPr="004A6466">
        <w:t>ти</w:t>
      </w:r>
      <w:r>
        <w:t>й</w:t>
      </w:r>
      <w:r w:rsidRPr="004A6466">
        <w:t xml:space="preserve"> до </w:t>
      </w:r>
      <w:r>
        <w:t xml:space="preserve">появления экономической теории как науки </w:t>
      </w:r>
      <w:r w:rsidRPr="004A6466">
        <w:t xml:space="preserve">и </w:t>
      </w:r>
      <w:r>
        <w:t>рикардианская теория</w:t>
      </w:r>
      <w:r w:rsidRPr="004A6466">
        <w:t xml:space="preserve"> лишь легализовал</w:t>
      </w:r>
      <w:r>
        <w:t>а</w:t>
      </w:r>
      <w:r w:rsidRPr="004A6466">
        <w:t xml:space="preserve"> </w:t>
      </w:r>
      <w:r w:rsidR="00C66294">
        <w:t>«</w:t>
      </w:r>
      <w:r w:rsidRPr="004A6466">
        <w:t>прогрессивность</w:t>
      </w:r>
      <w:r w:rsidR="00C66294">
        <w:t>»</w:t>
      </w:r>
      <w:r w:rsidRPr="004A6466">
        <w:t xml:space="preserve"> этого.</w:t>
      </w:r>
      <w:r>
        <w:t xml:space="preserve"> Поскольку</w:t>
      </w:r>
      <w:r w:rsidRPr="004A6466">
        <w:t xml:space="preserve"> большинство </w:t>
      </w:r>
      <w:r>
        <w:t>читателей</w:t>
      </w:r>
      <w:r w:rsidRPr="004A6466">
        <w:t xml:space="preserve"> не представля</w:t>
      </w:r>
      <w:r>
        <w:t>е</w:t>
      </w:r>
      <w:r w:rsidRPr="004A6466">
        <w:t xml:space="preserve">т </w:t>
      </w:r>
      <w:r>
        <w:t>себе, о чем идет речь, ко</w:t>
      </w:r>
      <w:r w:rsidRPr="004A6466">
        <w:t>гда гово</w:t>
      </w:r>
      <w:r>
        <w:t>рится о жестокости того периода, с</w:t>
      </w:r>
      <w:r w:rsidR="000F640A">
        <w:t>ледует пояснить это на примере.</w:t>
      </w:r>
    </w:p>
    <w:p w14:paraId="435E6FF1" w14:textId="77777777" w:rsidR="000F640A" w:rsidRDefault="000F640A" w:rsidP="004D35CA">
      <w:pPr>
        <w:pStyle w:val="af"/>
      </w:pPr>
    </w:p>
    <w:p w14:paraId="18F942C0" w14:textId="77777777" w:rsidR="000F640A" w:rsidRPr="00B32257" w:rsidRDefault="00167856" w:rsidP="004D35CA">
      <w:pPr>
        <w:pStyle w:val="QR-"/>
        <w:widowControl/>
      </w:pPr>
      <w:r w:rsidRPr="00B32257">
        <w:t xml:space="preserve">Голландия была первой в мире, где почти пять веков назад началась промышленная революция. Быстрому росту производства способствовали новые уникальные технологии и практически безграничные рынки сбыта. Нидерланды тогда находились во владении Габсбургов, которые, оставаясь Испанскими королями, были Императорами Священной Римской империи, а также владели другими очень большими территориями в Европе и Америке. В последней Испания награбила столько золота, что в течение ХVI в. количество этого металла в Европе удвоилась. Итак, есть платежеспособный спрос и есть производственные мощности. Не хватает только сырья для текстильной промышленности – шерсти. Где ее взять? Ответ нашелся быстро – в Англии. Для того, чтобы начать масштабное производство шерсти, цены на которую стремительно росли, необходимо было освободить сельскохозяйственные угодья для </w:t>
      </w:r>
    </w:p>
    <w:tbl>
      <w:tblPr>
        <w:tblpPr w:leftFromText="180" w:rightFromText="180" w:vertAnchor="text" w:horzAnchor="page" w:tblpX="8023" w:tblpY="176"/>
        <w:tblW w:w="0" w:type="auto"/>
        <w:tblLook w:val="04A0" w:firstRow="1" w:lastRow="0" w:firstColumn="1" w:lastColumn="0" w:noHBand="0" w:noVBand="1"/>
      </w:tblPr>
      <w:tblGrid>
        <w:gridCol w:w="2262"/>
      </w:tblGrid>
      <w:tr w:rsidR="00567143" w14:paraId="0209988C" w14:textId="77777777" w:rsidTr="00567143">
        <w:tc>
          <w:tcPr>
            <w:tcW w:w="2262" w:type="dxa"/>
          </w:tcPr>
          <w:p w14:paraId="2D827D31" w14:textId="77777777" w:rsidR="00567143" w:rsidRDefault="00567143" w:rsidP="004D35CA">
            <w:pPr>
              <w:pStyle w:val="Style3"/>
              <w:widowControl/>
              <w:spacing w:line="240" w:lineRule="auto"/>
              <w:ind w:firstLine="0"/>
              <w:jc w:val="center"/>
              <w:rPr>
                <w:i/>
                <w:szCs w:val="28"/>
              </w:rPr>
            </w:pPr>
            <w:r w:rsidRPr="00B32257">
              <w:rPr>
                <w:i/>
                <w:noProof/>
                <w:sz w:val="2"/>
                <w:szCs w:val="2"/>
              </w:rPr>
              <w:lastRenderedPageBreak/>
              <w:drawing>
                <wp:inline distT="0" distB="0" distL="0" distR="0" wp14:anchorId="504B97FF" wp14:editId="7F12EADF">
                  <wp:extent cx="1299210" cy="1616075"/>
                  <wp:effectExtent l="0" t="0" r="0" b="3175"/>
                  <wp:docPr id="4" name="Изображение 4" descr="../../../Downloads/500px-Hans_Holbein,_the_Younger_-_Sir_Thomas_More_-_Google_Art_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500px-Hans_Holbein,_the_Younger_-_Sir_Thomas_More_-_Google_Art_Projec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99210" cy="1616075"/>
                          </a:xfrm>
                          <a:prstGeom prst="rect">
                            <a:avLst/>
                          </a:prstGeom>
                          <a:noFill/>
                          <a:ln>
                            <a:noFill/>
                          </a:ln>
                        </pic:spPr>
                      </pic:pic>
                    </a:graphicData>
                  </a:graphic>
                </wp:inline>
              </w:drawing>
            </w:r>
            <w:r w:rsidRPr="001F5764">
              <w:rPr>
                <w:i/>
              </w:rPr>
              <w:t>Томас Мор. Портрет Г. Гольбейна, 1527 г.</w:t>
            </w:r>
          </w:p>
        </w:tc>
      </w:tr>
    </w:tbl>
    <w:p w14:paraId="452DDADF" w14:textId="77777777" w:rsidR="00167856" w:rsidRPr="00B32257" w:rsidRDefault="00167856" w:rsidP="004D35CA">
      <w:pPr>
        <w:pStyle w:val="QR-"/>
        <w:widowControl/>
      </w:pPr>
      <w:r w:rsidRPr="00B32257">
        <w:t xml:space="preserve">превращения их в пастбища для овец. Для этого в </w:t>
      </w:r>
      <w:r w:rsidRPr="00B32257">
        <w:rPr>
          <w:lang w:val="en-GB"/>
        </w:rPr>
        <w:t>XV</w:t>
      </w:r>
      <w:r w:rsidRPr="00201AD2">
        <w:t>–</w:t>
      </w:r>
      <w:r w:rsidRPr="00B32257">
        <w:rPr>
          <w:lang w:val="en-GB"/>
        </w:rPr>
        <w:t>XIX</w:t>
      </w:r>
      <w:r w:rsidRPr="00201AD2">
        <w:t xml:space="preserve"> </w:t>
      </w:r>
      <w:r w:rsidRPr="00B32257">
        <w:t>вв. в Англии насильственно ликвидировали земли у фермеров-арендаторов, сгоняя большое количество людей в города.</w:t>
      </w:r>
      <w:r>
        <w:t xml:space="preserve"> </w:t>
      </w:r>
      <w:r w:rsidRPr="00B32257">
        <w:t>Т</w:t>
      </w:r>
      <w:r>
        <w:t>. </w:t>
      </w:r>
      <w:r w:rsidRPr="00B32257">
        <w:t xml:space="preserve">Мор в своей знаменитой </w:t>
      </w:r>
      <w:r w:rsidR="00C66294">
        <w:t>«</w:t>
      </w:r>
      <w:r w:rsidRPr="00B32257">
        <w:t>Утопии</w:t>
      </w:r>
      <w:r w:rsidR="00C66294">
        <w:t>»</w:t>
      </w:r>
      <w:r w:rsidRPr="00B32257">
        <w:t xml:space="preserve"> (1516 г.) писал по этому поводу: </w:t>
      </w:r>
    </w:p>
    <w:p w14:paraId="0B3276B5" w14:textId="77777777" w:rsidR="00167856" w:rsidRDefault="00167856" w:rsidP="004D35CA">
      <w:pPr>
        <w:pStyle w:val="QR-"/>
        <w:widowControl/>
        <w:rPr>
          <w:i/>
        </w:rPr>
      </w:pPr>
    </w:p>
    <w:p w14:paraId="2A00B221" w14:textId="77777777" w:rsidR="00167856" w:rsidRPr="00B32257" w:rsidRDefault="00C66294" w:rsidP="004D35CA">
      <w:pPr>
        <w:pStyle w:val="QR-"/>
        <w:widowControl/>
        <w:jc w:val="center"/>
        <w:rPr>
          <w:i/>
        </w:rPr>
      </w:pPr>
      <w:r>
        <w:rPr>
          <w:i/>
        </w:rPr>
        <w:t>«</w:t>
      </w:r>
      <w:r w:rsidR="00167856" w:rsidRPr="00B32257">
        <w:rPr>
          <w:rFonts w:eastAsia="Calibri"/>
          <w:i/>
        </w:rPr>
        <w:t>Ваши</w:t>
      </w:r>
      <w:r w:rsidR="00167856" w:rsidRPr="00B32257">
        <w:rPr>
          <w:i/>
        </w:rPr>
        <w:t xml:space="preserve"> </w:t>
      </w:r>
      <w:r w:rsidR="00167856" w:rsidRPr="00B32257">
        <w:rPr>
          <w:rFonts w:eastAsia="Calibri"/>
          <w:i/>
        </w:rPr>
        <w:t>овцы</w:t>
      </w:r>
      <w:r w:rsidR="00167856" w:rsidRPr="00B32257">
        <w:rPr>
          <w:i/>
        </w:rPr>
        <w:t xml:space="preserve">. </w:t>
      </w:r>
      <w:r w:rsidR="00167856" w:rsidRPr="00B32257">
        <w:rPr>
          <w:rFonts w:eastAsia="Calibri"/>
          <w:i/>
        </w:rPr>
        <w:t>Обычно</w:t>
      </w:r>
      <w:r w:rsidR="00167856" w:rsidRPr="00B32257">
        <w:rPr>
          <w:i/>
        </w:rPr>
        <w:t xml:space="preserve"> </w:t>
      </w:r>
      <w:r w:rsidR="00167856" w:rsidRPr="00B32257">
        <w:rPr>
          <w:rFonts w:eastAsia="Calibri"/>
          <w:i/>
        </w:rPr>
        <w:t>такие</w:t>
      </w:r>
      <w:r w:rsidR="00167856" w:rsidRPr="00B32257">
        <w:rPr>
          <w:i/>
        </w:rPr>
        <w:t xml:space="preserve"> </w:t>
      </w:r>
      <w:r w:rsidR="00167856" w:rsidRPr="00B32257">
        <w:rPr>
          <w:rFonts w:eastAsia="Calibri"/>
          <w:i/>
        </w:rPr>
        <w:t>тихие</w:t>
      </w:r>
      <w:r w:rsidR="00167856" w:rsidRPr="00B32257">
        <w:rPr>
          <w:i/>
        </w:rPr>
        <w:t xml:space="preserve">, </w:t>
      </w:r>
      <w:r w:rsidR="00167856" w:rsidRPr="00B32257">
        <w:rPr>
          <w:rFonts w:eastAsia="Calibri"/>
          <w:i/>
        </w:rPr>
        <w:t>питающиеся</w:t>
      </w:r>
      <w:r w:rsidR="00167856" w:rsidRPr="00B32257">
        <w:rPr>
          <w:i/>
        </w:rPr>
        <w:t xml:space="preserve"> </w:t>
      </w:r>
      <w:r w:rsidR="00167856" w:rsidRPr="00B32257">
        <w:rPr>
          <w:rFonts w:eastAsia="Calibri"/>
          <w:i/>
        </w:rPr>
        <w:t>так</w:t>
      </w:r>
      <w:r w:rsidR="00167856" w:rsidRPr="00B32257">
        <w:rPr>
          <w:i/>
        </w:rPr>
        <w:t xml:space="preserve"> </w:t>
      </w:r>
      <w:r w:rsidR="00167856" w:rsidRPr="00B32257">
        <w:rPr>
          <w:rFonts w:eastAsia="Calibri"/>
          <w:i/>
        </w:rPr>
        <w:t>скудно</w:t>
      </w:r>
      <w:r w:rsidR="00167856" w:rsidRPr="00B32257">
        <w:rPr>
          <w:i/>
        </w:rPr>
        <w:t xml:space="preserve">, </w:t>
      </w:r>
      <w:r w:rsidR="00167856" w:rsidRPr="00B32257">
        <w:rPr>
          <w:rFonts w:eastAsia="Calibri"/>
          <w:i/>
        </w:rPr>
        <w:t>ныне</w:t>
      </w:r>
      <w:r w:rsidR="00167856" w:rsidRPr="00B32257">
        <w:rPr>
          <w:i/>
        </w:rPr>
        <w:t xml:space="preserve">, </w:t>
      </w:r>
      <w:r w:rsidR="00167856" w:rsidRPr="00B32257">
        <w:rPr>
          <w:rFonts w:eastAsia="Calibri"/>
          <w:i/>
        </w:rPr>
        <w:t>как</w:t>
      </w:r>
      <w:r w:rsidR="00167856" w:rsidRPr="00B32257">
        <w:rPr>
          <w:i/>
        </w:rPr>
        <w:t xml:space="preserve"> </w:t>
      </w:r>
      <w:r w:rsidR="00167856" w:rsidRPr="00B32257">
        <w:rPr>
          <w:rFonts w:eastAsia="Calibri"/>
          <w:i/>
        </w:rPr>
        <w:t>говорят</w:t>
      </w:r>
      <w:r w:rsidR="00167856" w:rsidRPr="00B32257">
        <w:rPr>
          <w:i/>
        </w:rPr>
        <w:t xml:space="preserve">, </w:t>
      </w:r>
      <w:r w:rsidR="00167856" w:rsidRPr="00B32257">
        <w:rPr>
          <w:rFonts w:eastAsia="Calibri"/>
          <w:i/>
        </w:rPr>
        <w:t>стали</w:t>
      </w:r>
      <w:r w:rsidR="00167856" w:rsidRPr="00B32257">
        <w:rPr>
          <w:i/>
        </w:rPr>
        <w:t xml:space="preserve"> </w:t>
      </w:r>
      <w:r w:rsidR="00167856" w:rsidRPr="00B32257">
        <w:rPr>
          <w:rFonts w:eastAsia="Calibri"/>
          <w:i/>
        </w:rPr>
        <w:t>такими</w:t>
      </w:r>
      <w:r w:rsidR="00167856" w:rsidRPr="00B32257">
        <w:rPr>
          <w:i/>
        </w:rPr>
        <w:t xml:space="preserve"> </w:t>
      </w:r>
      <w:r w:rsidR="00167856" w:rsidRPr="00B32257">
        <w:rPr>
          <w:rFonts w:eastAsia="Calibri"/>
          <w:i/>
        </w:rPr>
        <w:t>прожорливыми</w:t>
      </w:r>
      <w:r w:rsidR="00167856" w:rsidRPr="00B32257">
        <w:rPr>
          <w:i/>
        </w:rPr>
        <w:t xml:space="preserve"> </w:t>
      </w:r>
      <w:r w:rsidR="00167856" w:rsidRPr="00B32257">
        <w:rPr>
          <w:rFonts w:eastAsia="Calibri"/>
          <w:i/>
        </w:rPr>
        <w:t>и</w:t>
      </w:r>
      <w:r w:rsidR="00167856" w:rsidRPr="00B32257">
        <w:rPr>
          <w:i/>
        </w:rPr>
        <w:t xml:space="preserve"> </w:t>
      </w:r>
      <w:r w:rsidR="00167856" w:rsidRPr="00B32257">
        <w:rPr>
          <w:rFonts w:eastAsia="Calibri"/>
          <w:i/>
        </w:rPr>
        <w:t>неукротимыми</w:t>
      </w:r>
      <w:r w:rsidR="00167856" w:rsidRPr="00B32257">
        <w:rPr>
          <w:i/>
        </w:rPr>
        <w:t xml:space="preserve">, </w:t>
      </w:r>
      <w:r w:rsidR="00167856" w:rsidRPr="00B32257">
        <w:rPr>
          <w:rFonts w:eastAsia="Calibri"/>
          <w:i/>
        </w:rPr>
        <w:t>что</w:t>
      </w:r>
      <w:r w:rsidR="00167856">
        <w:rPr>
          <w:i/>
        </w:rPr>
        <w:t xml:space="preserve"> </w:t>
      </w:r>
      <w:r w:rsidR="00167856" w:rsidRPr="00B32257">
        <w:rPr>
          <w:rFonts w:eastAsia="Calibri"/>
          <w:i/>
        </w:rPr>
        <w:t>поедают</w:t>
      </w:r>
      <w:r w:rsidR="00167856" w:rsidRPr="00B32257">
        <w:rPr>
          <w:i/>
        </w:rPr>
        <w:t xml:space="preserve"> </w:t>
      </w:r>
      <w:r w:rsidR="00167856" w:rsidRPr="00B32257">
        <w:rPr>
          <w:rFonts w:eastAsia="Calibri"/>
          <w:i/>
        </w:rPr>
        <w:t>даже</w:t>
      </w:r>
      <w:r w:rsidR="00167856" w:rsidRPr="00B32257">
        <w:rPr>
          <w:i/>
        </w:rPr>
        <w:t xml:space="preserve"> </w:t>
      </w:r>
      <w:r w:rsidR="00167856" w:rsidRPr="00B32257">
        <w:rPr>
          <w:rFonts w:eastAsia="Calibri"/>
          <w:i/>
        </w:rPr>
        <w:t>людей</w:t>
      </w:r>
      <w:r w:rsidR="00167856" w:rsidRPr="00B32257">
        <w:rPr>
          <w:i/>
        </w:rPr>
        <w:t xml:space="preserve">, </w:t>
      </w:r>
      <w:r w:rsidR="00167856" w:rsidRPr="00B32257">
        <w:rPr>
          <w:rFonts w:eastAsia="Calibri"/>
          <w:i/>
        </w:rPr>
        <w:t>опустошают</w:t>
      </w:r>
      <w:r w:rsidR="00167856" w:rsidRPr="00B32257">
        <w:rPr>
          <w:i/>
        </w:rPr>
        <w:t xml:space="preserve"> </w:t>
      </w:r>
      <w:r w:rsidR="00167856" w:rsidRPr="00B32257">
        <w:rPr>
          <w:rFonts w:eastAsia="Calibri"/>
          <w:i/>
        </w:rPr>
        <w:t>и</w:t>
      </w:r>
      <w:r w:rsidR="00167856" w:rsidRPr="00B32257">
        <w:rPr>
          <w:i/>
        </w:rPr>
        <w:t xml:space="preserve"> </w:t>
      </w:r>
      <w:r w:rsidR="00167856" w:rsidRPr="00B32257">
        <w:rPr>
          <w:rFonts w:eastAsia="Calibri"/>
          <w:i/>
        </w:rPr>
        <w:t>разоряют</w:t>
      </w:r>
      <w:r w:rsidR="00167856" w:rsidRPr="00B32257">
        <w:rPr>
          <w:i/>
        </w:rPr>
        <w:t xml:space="preserve"> </w:t>
      </w:r>
      <w:r w:rsidR="00167856" w:rsidRPr="00B32257">
        <w:rPr>
          <w:rFonts w:eastAsia="Calibri"/>
          <w:i/>
        </w:rPr>
        <w:t>поля</w:t>
      </w:r>
      <w:r w:rsidR="00167856" w:rsidRPr="00B32257">
        <w:rPr>
          <w:i/>
        </w:rPr>
        <w:t xml:space="preserve">, </w:t>
      </w:r>
      <w:r w:rsidR="00167856" w:rsidRPr="00B32257">
        <w:rPr>
          <w:rFonts w:eastAsia="Calibri"/>
          <w:i/>
        </w:rPr>
        <w:t>дома</w:t>
      </w:r>
      <w:r w:rsidR="00167856" w:rsidRPr="00B32257">
        <w:rPr>
          <w:i/>
        </w:rPr>
        <w:t xml:space="preserve">, </w:t>
      </w:r>
      <w:r w:rsidR="00167856" w:rsidRPr="00B32257">
        <w:rPr>
          <w:rFonts w:eastAsia="Calibri"/>
          <w:i/>
        </w:rPr>
        <w:t>города</w:t>
      </w:r>
      <w:r>
        <w:rPr>
          <w:i/>
        </w:rPr>
        <w:t>»</w:t>
      </w:r>
      <w:r w:rsidR="00167856" w:rsidRPr="00B32257">
        <w:rPr>
          <w:i/>
        </w:rPr>
        <w:t xml:space="preserve"> (</w:t>
      </w:r>
      <w:r>
        <w:rPr>
          <w:i/>
        </w:rPr>
        <w:t>«</w:t>
      </w:r>
      <w:r w:rsidR="00167856" w:rsidRPr="00B32257">
        <w:rPr>
          <w:rFonts w:eastAsia="Calibri"/>
          <w:i/>
        </w:rPr>
        <w:t>овцы</w:t>
      </w:r>
      <w:r w:rsidR="00167856" w:rsidRPr="00B32257">
        <w:rPr>
          <w:i/>
        </w:rPr>
        <w:t xml:space="preserve"> </w:t>
      </w:r>
      <w:r w:rsidR="00167856" w:rsidRPr="00B32257">
        <w:rPr>
          <w:rFonts w:eastAsia="Calibri"/>
          <w:i/>
        </w:rPr>
        <w:t>стали</w:t>
      </w:r>
      <w:r w:rsidR="00167856" w:rsidRPr="00B32257">
        <w:rPr>
          <w:i/>
        </w:rPr>
        <w:t xml:space="preserve"> </w:t>
      </w:r>
      <w:r w:rsidR="00167856" w:rsidRPr="00B32257">
        <w:rPr>
          <w:rFonts w:eastAsia="Calibri"/>
          <w:i/>
        </w:rPr>
        <w:t>пожирать</w:t>
      </w:r>
      <w:r w:rsidR="00167856" w:rsidRPr="00B32257">
        <w:rPr>
          <w:i/>
        </w:rPr>
        <w:t xml:space="preserve"> </w:t>
      </w:r>
      <w:r w:rsidR="00167856" w:rsidRPr="00B32257">
        <w:rPr>
          <w:rFonts w:eastAsia="Calibri"/>
          <w:i/>
        </w:rPr>
        <w:t>людей</w:t>
      </w:r>
      <w:r>
        <w:rPr>
          <w:i/>
        </w:rPr>
        <w:t>»</w:t>
      </w:r>
      <w:r w:rsidR="00167856" w:rsidRPr="00B32257">
        <w:rPr>
          <w:i/>
        </w:rPr>
        <w:t>).</w:t>
      </w:r>
    </w:p>
    <w:p w14:paraId="77BE748D" w14:textId="77777777" w:rsidR="00167856" w:rsidRDefault="00167856" w:rsidP="004D35CA">
      <w:pPr>
        <w:pStyle w:val="QR-"/>
        <w:widowControl/>
      </w:pPr>
    </w:p>
    <w:tbl>
      <w:tblPr>
        <w:tblpPr w:leftFromText="180" w:rightFromText="180" w:vertAnchor="text" w:horzAnchor="page" w:tblpX="1810" w:tblpY="3164"/>
        <w:tblOverlap w:val="never"/>
        <w:tblW w:w="0" w:type="auto"/>
        <w:tblLook w:val="04A0" w:firstRow="1" w:lastRow="0" w:firstColumn="1" w:lastColumn="0" w:noHBand="0" w:noVBand="1"/>
      </w:tblPr>
      <w:tblGrid>
        <w:gridCol w:w="3020"/>
      </w:tblGrid>
      <w:tr w:rsidR="00167856" w14:paraId="31DB8C43" w14:textId="77777777" w:rsidTr="00403726">
        <w:trPr>
          <w:trHeight w:val="1661"/>
        </w:trPr>
        <w:tc>
          <w:tcPr>
            <w:tcW w:w="3020" w:type="dxa"/>
          </w:tcPr>
          <w:p w14:paraId="608A39E2" w14:textId="77777777" w:rsidR="00167856" w:rsidRPr="00EC6237" w:rsidRDefault="00167856" w:rsidP="004D35CA">
            <w:pPr>
              <w:pStyle w:val="QR-"/>
              <w:widowControl/>
              <w:rPr>
                <w:sz w:val="2"/>
                <w:szCs w:val="2"/>
              </w:rPr>
            </w:pPr>
            <w:r w:rsidRPr="00EC6237">
              <w:rPr>
                <w:noProof/>
                <w:sz w:val="2"/>
                <w:szCs w:val="2"/>
              </w:rPr>
              <w:drawing>
                <wp:anchor distT="0" distB="0" distL="114300" distR="114300" simplePos="0" relativeHeight="251468288" behindDoc="0" locked="0" layoutInCell="1" allowOverlap="1" wp14:anchorId="13C97A08" wp14:editId="335B32B0">
                  <wp:simplePos x="0" y="0"/>
                  <wp:positionH relativeFrom="column">
                    <wp:posOffset>-23495</wp:posOffset>
                  </wp:positionH>
                  <wp:positionV relativeFrom="paragraph">
                    <wp:posOffset>0</wp:posOffset>
                  </wp:positionV>
                  <wp:extent cx="1780540" cy="1369060"/>
                  <wp:effectExtent l="0" t="0" r="0" b="2540"/>
                  <wp:wrapSquare wrapText="bothSides"/>
                  <wp:docPr id="18" name="Изображение 18" descr="../../../Downloads/Loutherbourg-Spanish_Arm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Loutherbourg-Spanish_Armad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0540" cy="1369060"/>
                          </a:xfrm>
                          <a:prstGeom prst="rect">
                            <a:avLst/>
                          </a:prstGeom>
                          <a:noFill/>
                          <a:ln>
                            <a:noFill/>
                          </a:ln>
                        </pic:spPr>
                      </pic:pic>
                    </a:graphicData>
                  </a:graphic>
                </wp:anchor>
              </w:drawing>
            </w:r>
          </w:p>
        </w:tc>
      </w:tr>
      <w:tr w:rsidR="00167856" w14:paraId="0652E966" w14:textId="77777777" w:rsidTr="00403726">
        <w:trPr>
          <w:trHeight w:val="222"/>
        </w:trPr>
        <w:tc>
          <w:tcPr>
            <w:tcW w:w="3020" w:type="dxa"/>
          </w:tcPr>
          <w:p w14:paraId="4EA0B52A" w14:textId="77777777" w:rsidR="00167856" w:rsidRPr="00EC6237" w:rsidRDefault="00167856" w:rsidP="004D35CA">
            <w:pPr>
              <w:pStyle w:val="QR-"/>
              <w:widowControl/>
              <w:ind w:left="0"/>
              <w:jc w:val="center"/>
              <w:rPr>
                <w:i/>
                <w:sz w:val="20"/>
                <w:szCs w:val="20"/>
              </w:rPr>
            </w:pPr>
            <w:r w:rsidRPr="001F5764">
              <w:rPr>
                <w:i/>
                <w:szCs w:val="24"/>
              </w:rPr>
              <w:t xml:space="preserve">Разгром Испанской армады. </w:t>
            </w:r>
            <w:r w:rsidR="00567143" w:rsidRPr="001F5764">
              <w:rPr>
                <w:i/>
                <w:szCs w:val="24"/>
              </w:rPr>
              <w:t>Ф.</w:t>
            </w:r>
            <w:r w:rsidRPr="001F5764">
              <w:rPr>
                <w:i/>
                <w:szCs w:val="24"/>
              </w:rPr>
              <w:t>Я. Лутербург, 1796 г.</w:t>
            </w:r>
          </w:p>
        </w:tc>
      </w:tr>
    </w:tbl>
    <w:p w14:paraId="35D09911" w14:textId="77777777" w:rsidR="00167856" w:rsidRPr="00B32257" w:rsidRDefault="00167856" w:rsidP="004D35CA">
      <w:pPr>
        <w:pStyle w:val="QR-"/>
        <w:widowControl/>
      </w:pPr>
      <w:r w:rsidRPr="00B32257">
        <w:t xml:space="preserve">В результате бывшие фермеры и их семьи, потеряв землю, жилище и источник дохода, превратились в бродяг, поскольку их рабочие руки никому не были нужны. Но если люди не могут работать, но хотят есть (т. е. почему-то не хотят законно-послушно умереть от голода), то они воруют. А как же </w:t>
      </w:r>
      <w:r w:rsidR="00C66294">
        <w:t>«</w:t>
      </w:r>
      <w:r w:rsidRPr="00B32257">
        <w:t>священное право частной</w:t>
      </w:r>
      <w:r>
        <w:t xml:space="preserve"> собственности</w:t>
      </w:r>
      <w:r w:rsidR="00C66294">
        <w:t>»</w:t>
      </w:r>
      <w:r>
        <w:t>? И </w:t>
      </w:r>
      <w:r w:rsidRPr="00B32257">
        <w:t xml:space="preserve">власть имущие находят юридическое решение этой проблемы – за любую кражу вешать – не взирая на размер украденного (и за буханку хлеба вешали) и не взирая на возраст. Тут, правда, возникла техническая проблема – под тяжестью маленьких детей петли не хотели затягиваться. Но английская юридическая машина нашла решение этой проблемы. Был оговорен груз, который привязывался к ногам маленьких англичан, чтобы они могли быть повешенными. </w:t>
      </w:r>
      <w:r>
        <w:t xml:space="preserve">К слову, </w:t>
      </w:r>
      <w:r w:rsidRPr="002813EF">
        <w:t xml:space="preserve">повешение детей </w:t>
      </w:r>
      <w:r>
        <w:t>в</w:t>
      </w:r>
      <w:r w:rsidRPr="002813EF">
        <w:t xml:space="preserve"> Англии отменили только </w:t>
      </w:r>
      <w:r>
        <w:t xml:space="preserve">в </w:t>
      </w:r>
      <w:r w:rsidRPr="002813EF">
        <w:t xml:space="preserve">1933 г. </w:t>
      </w:r>
      <w:r w:rsidRPr="00B32257">
        <w:t>По приговорам суда только при Елизавете Английской в Англии были повешены десятки тысяч людей. В этот же период моряков адмирала Дрейка, спасших Англию от вторжения огромной испанской армии, после победы над Великой Армадой несколько месяцев не отпускали с кораблей на берег</w:t>
      </w:r>
      <w:r>
        <w:t xml:space="preserve"> (Великая Армада – крупный военный флот в составе около 130 кораблей</w:t>
      </w:r>
      <w:r w:rsidRPr="00EC6237">
        <w:t>, собранный Испанией в 1586</w:t>
      </w:r>
      <w:r>
        <w:t>–</w:t>
      </w:r>
      <w:r w:rsidRPr="00EC6237">
        <w:t>1588 г</w:t>
      </w:r>
      <w:r>
        <w:t>г.</w:t>
      </w:r>
      <w:r w:rsidRPr="00EC6237">
        <w:t xml:space="preserve"> для вторжения в Англию во время ан</w:t>
      </w:r>
      <w:r>
        <w:t>гло-испанской войны 1585–1604 гг.)</w:t>
      </w:r>
      <w:r w:rsidRPr="00B32257">
        <w:t>. Плохо знающий английскую историю читатель спросит: зачем? Да для того, чтобы половина из них умерли от болезней, порожденных антисанитарией, плохой водой и пищей. Ведь умершим не надо платить жалованье, а значит это позволило значительно сэкономить государственный бюджет. Вот еще один пример рыночной целесообразности и английской рачительности того времени.</w:t>
      </w:r>
    </w:p>
    <w:p w14:paraId="1E8CDEB2" w14:textId="77777777" w:rsidR="000F640A" w:rsidRPr="00B32257" w:rsidRDefault="000F640A" w:rsidP="004D35CA">
      <w:pPr>
        <w:pStyle w:val="af"/>
      </w:pPr>
    </w:p>
    <w:p w14:paraId="1D480B03" w14:textId="77777777" w:rsidR="00167856" w:rsidRDefault="00167856" w:rsidP="004D35CA">
      <w:pPr>
        <w:pStyle w:val="af"/>
      </w:pPr>
      <w:r>
        <w:t>Впоследствии п</w:t>
      </w:r>
      <w:r w:rsidRPr="007B50D1">
        <w:t>ринципы, используемые при анализе рыночного обмена, распространялись на все сферы общественной жизни.</w:t>
      </w:r>
      <w:r>
        <w:t xml:space="preserve"> </w:t>
      </w:r>
      <w:r w:rsidRPr="00B81417">
        <w:t>В 196</w:t>
      </w:r>
      <w:r>
        <w:t>0–1970-е годы идеальной рыночной модели, не учитывающей какие-либо со</w:t>
      </w:r>
      <w:r w:rsidRPr="00B81417">
        <w:t>циальны</w:t>
      </w:r>
      <w:r>
        <w:t>е</w:t>
      </w:r>
      <w:r w:rsidRPr="00B81417">
        <w:t xml:space="preserve"> фактор</w:t>
      </w:r>
      <w:r>
        <w:t>ы</w:t>
      </w:r>
      <w:r w:rsidRPr="00B81417">
        <w:t>, был придан</w:t>
      </w:r>
      <w:r>
        <w:t xml:space="preserve"> фактиче</w:t>
      </w:r>
      <w:r w:rsidRPr="00B81417">
        <w:t>ски универсальны</w:t>
      </w:r>
      <w:r>
        <w:t>й</w:t>
      </w:r>
      <w:r w:rsidRPr="00B81417">
        <w:t xml:space="preserve"> характер. </w:t>
      </w:r>
      <w:r>
        <w:t>Лауреат Нобелевской премии 1992 г. Г. </w:t>
      </w:r>
      <w:r w:rsidRPr="00B81417">
        <w:t>Беккер и его пос</w:t>
      </w:r>
      <w:r>
        <w:t xml:space="preserve">ледователи в рамках </w:t>
      </w:r>
      <w:r w:rsidR="00C66294">
        <w:t>«</w:t>
      </w:r>
      <w:r>
        <w:t>экономиче</w:t>
      </w:r>
      <w:r w:rsidRPr="00B81417">
        <w:t>ского империализма</w:t>
      </w:r>
      <w:r w:rsidR="00C66294">
        <w:t>»</w:t>
      </w:r>
      <w:r w:rsidRPr="00B81417">
        <w:t xml:space="preserve"> нач</w:t>
      </w:r>
      <w:r>
        <w:t>али</w:t>
      </w:r>
      <w:r w:rsidRPr="00B81417">
        <w:t xml:space="preserve"> активно использовать данную схему за пределами анализа</w:t>
      </w:r>
      <w:r>
        <w:t xml:space="preserve"> собственно экономических отно</w:t>
      </w:r>
      <w:r w:rsidRPr="00B81417">
        <w:t xml:space="preserve">шений в </w:t>
      </w:r>
      <w:r>
        <w:t>их былом понимании. Напри</w:t>
      </w:r>
      <w:r w:rsidRPr="00B81417">
        <w:t>мер, Г. Беккер заявля</w:t>
      </w:r>
      <w:r>
        <w:t>л</w:t>
      </w:r>
      <w:r w:rsidR="00567143">
        <w:t>:</w:t>
      </w:r>
    </w:p>
    <w:p w14:paraId="6FDB3C57" w14:textId="77777777" w:rsidR="00167856" w:rsidRDefault="00167856" w:rsidP="004D35CA">
      <w:pPr>
        <w:pStyle w:val="af"/>
      </w:pPr>
    </w:p>
    <w:p w14:paraId="48A6D608" w14:textId="77777777" w:rsidR="00167856" w:rsidRPr="00567143" w:rsidRDefault="00C66294" w:rsidP="004D35CA">
      <w:pPr>
        <w:pStyle w:val="QR-"/>
        <w:widowControl/>
        <w:rPr>
          <w:i/>
        </w:rPr>
      </w:pPr>
      <w:r>
        <w:rPr>
          <w:i/>
        </w:rPr>
        <w:t>«</w:t>
      </w:r>
      <w:r w:rsidR="00167856" w:rsidRPr="00567143">
        <w:rPr>
          <w:i/>
        </w:rPr>
        <w:t xml:space="preserve">Когда мужчины и женщины решают вступить в брак, завести детей или развестись, они пытаются повысить свое благосостояние путем взвешивания </w:t>
      </w:r>
      <w:r w:rsidR="00167856" w:rsidRPr="00567143">
        <w:rPr>
          <w:i/>
        </w:rPr>
        <w:lastRenderedPageBreak/>
        <w:t>сравнительных выгод и издержек. Таким образом, они заключают брачный союз, если ожидают, что это повысит степень их благополучия по сравнению с тем, если бы они оставались в одиночестве, и разводятся, если это должно привести к росту их благосостояния</w:t>
      </w:r>
      <w:r>
        <w:rPr>
          <w:i/>
        </w:rPr>
        <w:t>»</w:t>
      </w:r>
      <w:r w:rsidR="00167856" w:rsidRPr="00567143">
        <w:rPr>
          <w:i/>
        </w:rPr>
        <w:t>.</w:t>
      </w:r>
    </w:p>
    <w:p w14:paraId="436DD7A2" w14:textId="77777777" w:rsidR="00167856" w:rsidRPr="00B32257" w:rsidRDefault="00167856" w:rsidP="004D35CA">
      <w:pPr>
        <w:pStyle w:val="af"/>
      </w:pPr>
    </w:p>
    <w:p w14:paraId="67F63CD0" w14:textId="77777777" w:rsidR="00167856" w:rsidRDefault="00167856" w:rsidP="004D35CA">
      <w:pPr>
        <w:pStyle w:val="af"/>
      </w:pPr>
      <w:r w:rsidRPr="00B81417">
        <w:t>Политика также начинает трактоваться с</w:t>
      </w:r>
      <w:r>
        <w:t xml:space="preserve"> </w:t>
      </w:r>
      <w:r w:rsidRPr="00B81417">
        <w:t>аналогич</w:t>
      </w:r>
      <w:r>
        <w:t>ных позиций. Принципы, исполь</w:t>
      </w:r>
      <w:r w:rsidRPr="00B81417">
        <w:t>зуемые при анализе рыночного обмен</w:t>
      </w:r>
      <w:r>
        <w:t>а, рас</w:t>
      </w:r>
      <w:r w:rsidRPr="00B81417">
        <w:t>пространяются на все сферы общественно</w:t>
      </w:r>
      <w:r>
        <w:t>й</w:t>
      </w:r>
      <w:r w:rsidRPr="00B81417">
        <w:t xml:space="preserve"> жизни и формируют своего рода рыночную идеоло</w:t>
      </w:r>
      <w:r>
        <w:t>гию, подпитываемую духом эконо</w:t>
      </w:r>
      <w:r w:rsidRPr="00B81417">
        <w:t>мического либерализма.</w:t>
      </w:r>
    </w:p>
    <w:p w14:paraId="6C87E508" w14:textId="77777777" w:rsidR="00167856" w:rsidRDefault="00167856" w:rsidP="004D35CA">
      <w:pPr>
        <w:pStyle w:val="af"/>
      </w:pPr>
      <w:r w:rsidRPr="007B50D1">
        <w:t xml:space="preserve">Однако </w:t>
      </w:r>
      <w:r w:rsidRPr="00B32257">
        <w:rPr>
          <w:i/>
        </w:rPr>
        <w:t>рынок</w:t>
      </w:r>
      <w:r w:rsidRPr="007B50D1">
        <w:t xml:space="preserve"> представляет собой лишь </w:t>
      </w:r>
      <w:r w:rsidRPr="00B32257">
        <w:rPr>
          <w:i/>
        </w:rPr>
        <w:t>специфический уклад хозяйствования,</w:t>
      </w:r>
      <w:r w:rsidRPr="007B50D1">
        <w:t xml:space="preserve"> который тысячелетиями оставался периферийным и сегодня</w:t>
      </w:r>
      <w:r>
        <w:t>, хотя и доминирует, но со</w:t>
      </w:r>
      <w:r w:rsidRPr="007B50D1">
        <w:t>существует наряду с другими формами</w:t>
      </w:r>
      <w:r>
        <w:t xml:space="preserve"> организации экономической жизни</w:t>
      </w:r>
      <w:r w:rsidRPr="007B50D1">
        <w:t xml:space="preserve">. Современная политическая экономия позволяет преодолеть культивируемый сегодня в обществе </w:t>
      </w:r>
      <w:r w:rsidR="00C66294">
        <w:t>«</w:t>
      </w:r>
      <w:r w:rsidRPr="007B50D1">
        <w:t xml:space="preserve">рыночный </w:t>
      </w:r>
      <w:r>
        <w:t>фундаментализм</w:t>
      </w:r>
      <w:r w:rsidR="00C66294">
        <w:t>»</w:t>
      </w:r>
      <w:r w:rsidRPr="007B50D1">
        <w:t xml:space="preserve">. Под рыночным </w:t>
      </w:r>
      <w:r>
        <w:t>фундаментализм</w:t>
      </w:r>
      <w:r w:rsidRPr="007B50D1">
        <w:t>ом подразумевает</w:t>
      </w:r>
      <w:r>
        <w:t>ся</w:t>
      </w:r>
      <w:r w:rsidRPr="007B50D1">
        <w:t xml:space="preserve"> модель </w:t>
      </w:r>
      <w:r w:rsidR="00C66294">
        <w:t>«</w:t>
      </w:r>
      <w:r w:rsidRPr="007B50D1">
        <w:t>идеального рынка</w:t>
      </w:r>
      <w:r w:rsidR="00C66294">
        <w:t>»</w:t>
      </w:r>
      <w:r w:rsidRPr="007B50D1">
        <w:t>, в которой обмен осуществляется автоматически, а социальные отношения выступают факторами, мешающими этому процессу. Причем правила этой абстрактной, т. е. выдуманной модели, по-прежнему пытаются распространить на все сферы человеческой жизни.</w:t>
      </w:r>
    </w:p>
    <w:p w14:paraId="346A4C35" w14:textId="77777777" w:rsidR="00167856" w:rsidRPr="007B50D1" w:rsidRDefault="00167856" w:rsidP="004D35CA">
      <w:pPr>
        <w:pStyle w:val="af"/>
      </w:pPr>
    </w:p>
    <w:p w14:paraId="6CFA6119" w14:textId="77777777" w:rsidR="00167856" w:rsidRDefault="00FF4F18" w:rsidP="004D35CA">
      <w:pPr>
        <w:pStyle w:val="ae"/>
      </w:pPr>
      <w:bookmarkStart w:id="4" w:name="_Toc103176571"/>
      <w:bookmarkStart w:id="5" w:name="_Toc104977426"/>
      <w:r>
        <w:t>1.1.2</w:t>
      </w:r>
      <w:r w:rsidR="005C0C07">
        <w:t>.</w:t>
      </w:r>
      <w:r>
        <w:t> </w:t>
      </w:r>
      <w:r w:rsidR="00167856" w:rsidRPr="007B50D1">
        <w:t>Объект и предмет политической экономии</w:t>
      </w:r>
      <w:bookmarkEnd w:id="4"/>
      <w:bookmarkEnd w:id="5"/>
    </w:p>
    <w:p w14:paraId="5C6BDFBC" w14:textId="77777777" w:rsidR="00167856" w:rsidRPr="007B50D1" w:rsidRDefault="00167856" w:rsidP="004D35CA">
      <w:pPr>
        <w:pStyle w:val="af"/>
      </w:pPr>
      <w:r w:rsidRPr="00B32257">
        <w:rPr>
          <w:b/>
          <w:i/>
        </w:rPr>
        <w:t>Объект</w:t>
      </w:r>
      <w:r w:rsidR="00716161">
        <w:t xml:space="preserve"> политической экономии – </w:t>
      </w:r>
      <w:r w:rsidRPr="00B32257">
        <w:rPr>
          <w:i/>
        </w:rPr>
        <w:t>экономическая система общества</w:t>
      </w:r>
      <w:r w:rsidRPr="007B50D1">
        <w:t xml:space="preserve">. </w:t>
      </w:r>
      <w:r w:rsidRPr="00B32257">
        <w:rPr>
          <w:b/>
          <w:i/>
        </w:rPr>
        <w:t>Предмет</w:t>
      </w:r>
      <w:r w:rsidRPr="007B50D1">
        <w:t xml:space="preserve"> политической экономии – </w:t>
      </w:r>
      <w:r w:rsidRPr="00B32257">
        <w:rPr>
          <w:i/>
        </w:rPr>
        <w:t>отношения между социально-экономическими субъектами</w:t>
      </w:r>
      <w:r w:rsidRPr="007B50D1">
        <w:t xml:space="preserve">. Политическая экономия исследует </w:t>
      </w:r>
      <w:r w:rsidRPr="00B32257">
        <w:t>институциональные (социальные) факторы, наряду с материально-вещественными и финансовыми.</w:t>
      </w:r>
      <w:r w:rsidRPr="007B50D1">
        <w:t xml:space="preserve"> В политэкономических исследованиях широко используются достижения сопредельных наук – социальной философии, теории познания, универсальной истории, психологии, социологии и некоторых других. Современная политическая экономия охватывает область взаимодействия и взаимосвязи экономики и общественной сферы, включая социальную, политическую, экологическую, юридическую и другие сферы человеческих отношений. Тем самым в предмет современной политической экономии неизбежно входят процессы, происходящие</w:t>
      </w:r>
      <w:r>
        <w:t xml:space="preserve"> не только в узко экономической, но</w:t>
      </w:r>
      <w:r w:rsidRPr="007B50D1">
        <w:t xml:space="preserve"> и в социальной, и в социокультурной, и в геополитической сферах. </w:t>
      </w:r>
      <w:r>
        <w:t>Полностью разграничить эти процессы попросту невозможно.</w:t>
      </w:r>
    </w:p>
    <w:p w14:paraId="31731F9E" w14:textId="77777777" w:rsidR="00167856" w:rsidRDefault="00167856" w:rsidP="004D35CA">
      <w:pPr>
        <w:pStyle w:val="af"/>
      </w:pPr>
      <w:r w:rsidRPr="007B50D1">
        <w:t>Политическая экономия – это фундаментальная наука, которая служит основой для частных экономических наук. Выделение частных экономических наук</w:t>
      </w:r>
      <w:r>
        <w:t xml:space="preserve">, которое происходит в результате </w:t>
      </w:r>
      <w:r w:rsidRPr="007B50D1">
        <w:t>усилени</w:t>
      </w:r>
      <w:r>
        <w:t>я</w:t>
      </w:r>
      <w:r w:rsidRPr="007B50D1">
        <w:t xml:space="preserve"> разделения и кооперации научного труда в экономической наук</w:t>
      </w:r>
      <w:r>
        <w:t>е,</w:t>
      </w:r>
      <w:r w:rsidRPr="007B50D1">
        <w:t xml:space="preserve"> теорет</w:t>
      </w:r>
      <w:r>
        <w:t>ически и практически оправдано</w:t>
      </w:r>
      <w:r w:rsidRPr="007B50D1">
        <w:t xml:space="preserve">. Но это разделение остается правомерным и приносит очевидную </w:t>
      </w:r>
      <w:r>
        <w:t>пользу</w:t>
      </w:r>
      <w:r w:rsidRPr="007B50D1">
        <w:t xml:space="preserve"> лишь до тех пор, пока выводы частных экономических наук не пытаются расширить за пределы их предмета и объекта. Для многих частных экономических наук характерно абстрагирование от огромного количества факторов, </w:t>
      </w:r>
      <w:r>
        <w:t>влияющих на анализируемый объект. Во многом это происходит в результате</w:t>
      </w:r>
      <w:r w:rsidRPr="007B50D1">
        <w:t xml:space="preserve"> </w:t>
      </w:r>
      <w:r>
        <w:t>широкого использования</w:t>
      </w:r>
      <w:r w:rsidRPr="007B50D1">
        <w:t xml:space="preserve"> излишне формализованны</w:t>
      </w:r>
      <w:r>
        <w:t>х</w:t>
      </w:r>
      <w:r w:rsidRPr="007B50D1">
        <w:t xml:space="preserve"> экономико-математически</w:t>
      </w:r>
      <w:r>
        <w:t>х</w:t>
      </w:r>
      <w:r w:rsidRPr="007B50D1">
        <w:t xml:space="preserve"> модел</w:t>
      </w:r>
      <w:r>
        <w:t>ей</w:t>
      </w:r>
      <w:r w:rsidRPr="007B50D1">
        <w:t xml:space="preserve">, </w:t>
      </w:r>
      <w:r w:rsidRPr="007B50D1">
        <w:lastRenderedPageBreak/>
        <w:t>характерны</w:t>
      </w:r>
      <w:r>
        <w:t>х</w:t>
      </w:r>
      <w:r w:rsidRPr="007B50D1">
        <w:t xml:space="preserve"> для неоклассической экономической теории. Для того, чтобы переложить живой хозяйственный процесс на язык математики, приходится игнорировать неполную рациональность экономического поведения индивидов, неравномерное распределение информации между участниками рынка, наличие трансакционных издержек, изменчивость их </w:t>
      </w:r>
      <w:r w:rsidR="00567143">
        <w:t>субъективных оценок и др.</w:t>
      </w:r>
    </w:p>
    <w:p w14:paraId="2890AE97" w14:textId="77777777" w:rsidR="00167856" w:rsidRDefault="00167856" w:rsidP="004D35CA">
      <w:pPr>
        <w:pStyle w:val="Style3"/>
        <w:widowControl/>
        <w:spacing w:line="240" w:lineRule="auto"/>
        <w:ind w:firstLine="709"/>
        <w:rPr>
          <w:sz w:val="28"/>
          <w:szCs w:val="28"/>
        </w:rPr>
      </w:pPr>
    </w:p>
    <w:p w14:paraId="5186A78D" w14:textId="77777777" w:rsidR="00750E56" w:rsidRDefault="00220DF0" w:rsidP="004D35CA">
      <w:pPr>
        <w:pStyle w:val="af1"/>
        <w:rPr>
          <w:sz w:val="28"/>
          <w:szCs w:val="28"/>
        </w:rPr>
      </w:pPr>
      <w:r w:rsidRPr="00750E56">
        <w:t>Отказ в экономической науке от учета институциональных (социальных) факторов может не только искажать восприятие объективных экономических процессов, но и иметь непоправимые практические последствия для национальной экономики.</w:t>
      </w:r>
    </w:p>
    <w:p w14:paraId="35D6BE1D" w14:textId="77777777" w:rsidR="00220DF0" w:rsidRPr="007B50D1" w:rsidRDefault="00220DF0" w:rsidP="004D35CA">
      <w:pPr>
        <w:pStyle w:val="Style3"/>
        <w:widowControl/>
        <w:spacing w:line="240" w:lineRule="auto"/>
        <w:ind w:firstLine="709"/>
        <w:rPr>
          <w:sz w:val="28"/>
          <w:szCs w:val="28"/>
        </w:rPr>
      </w:pPr>
    </w:p>
    <w:p w14:paraId="0A483BF9" w14:textId="77777777" w:rsidR="00167856" w:rsidRDefault="00167856" w:rsidP="004D35CA">
      <w:pPr>
        <w:pStyle w:val="QR-"/>
        <w:widowControl/>
      </w:pPr>
      <w:r>
        <w:rPr>
          <w:noProof/>
        </w:rPr>
        <w:drawing>
          <wp:anchor distT="0" distB="0" distL="114300" distR="114300" simplePos="0" relativeHeight="251471360" behindDoc="0" locked="0" layoutInCell="1" allowOverlap="1" wp14:anchorId="4CB4631A" wp14:editId="3F4ABC21">
            <wp:simplePos x="0" y="0"/>
            <wp:positionH relativeFrom="column">
              <wp:posOffset>4776470</wp:posOffset>
            </wp:positionH>
            <wp:positionV relativeFrom="paragraph">
              <wp:posOffset>996315</wp:posOffset>
            </wp:positionV>
            <wp:extent cx="1134110" cy="1368425"/>
            <wp:effectExtent l="0" t="0" r="8890" b="3175"/>
            <wp:wrapSquare wrapText="bothSides"/>
            <wp:docPr id="21" name="Изображение 21" descr="../../../Downloads/NhbYPuPe00-626-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s/NhbYPuPe00-626-800x80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34110" cy="1368425"/>
                    </a:xfrm>
                    <a:prstGeom prst="rect">
                      <a:avLst/>
                    </a:prstGeom>
                    <a:noFill/>
                    <a:ln>
                      <a:noFill/>
                    </a:ln>
                  </pic:spPr>
                </pic:pic>
              </a:graphicData>
            </a:graphic>
          </wp:anchor>
        </w:drawing>
      </w:r>
      <w:r w:rsidRPr="00B32257">
        <w:t>Например, если исходить из некоторых экон</w:t>
      </w:r>
      <w:r>
        <w:t>омико-математических моделей (в </w:t>
      </w:r>
      <w:r w:rsidRPr="00B32257">
        <w:t>данном случае имеются в виду те расчеты, в основе которых лежат</w:t>
      </w:r>
      <w:r>
        <w:t xml:space="preserve"> излишне упрощенные, а иногда и </w:t>
      </w:r>
      <w:r w:rsidRPr="00B32257">
        <w:t>преднамеренно ложные вводные) или теоретических построений сторонников либерального направления экономической мысли, то можно сделать ложный вывод, будто снятие барьеров на допуск на внутренний рынок зарубежных инвестиций –</w:t>
      </w:r>
      <w:r>
        <w:t xml:space="preserve"> всегда благо для экономики. На </w:t>
      </w:r>
      <w:r w:rsidRPr="00B32257">
        <w:t>самом деле такое умозаключение в корне неверно и даже вредно, так как для любой национальной экономики может иметь катастрофические последств</w:t>
      </w:r>
      <w:r>
        <w:t>ия моментальное проникновение в </w:t>
      </w:r>
      <w:r w:rsidRPr="00B32257">
        <w:t>нее глобальных, спекулятивных в своей основе, финансов.</w:t>
      </w:r>
      <w:r>
        <w:t xml:space="preserve"> С рисками, возникающими при движении международных инвестиций, влиянием корпораций на экономику и экологию отдельных стран и ролью в этих процессах экономических убийц </w:t>
      </w:r>
      <w:r w:rsidRPr="000A6007">
        <w:t>заинтересованному читателю предлагаем ознакомиться подробнее</w:t>
      </w:r>
      <w:r>
        <w:t xml:space="preserve"> в книге Дж. Перкинса </w:t>
      </w:r>
      <w:r w:rsidR="00C66294">
        <w:t>«</w:t>
      </w:r>
      <w:r>
        <w:t>Новая исповедь экономического убийцы</w:t>
      </w:r>
      <w:r w:rsidR="00C66294">
        <w:t>»</w:t>
      </w:r>
      <w:r>
        <w:t>.</w:t>
      </w:r>
    </w:p>
    <w:p w14:paraId="10318658" w14:textId="77777777" w:rsidR="00167856" w:rsidRDefault="00167856" w:rsidP="004D35CA">
      <w:pPr>
        <w:pStyle w:val="QR-"/>
        <w:widowControl/>
        <w:rPr>
          <w:sz w:val="28"/>
        </w:rPr>
      </w:pPr>
    </w:p>
    <w:tbl>
      <w:tblPr>
        <w:tblW w:w="0" w:type="auto"/>
        <w:tblInd w:w="426" w:type="dxa"/>
        <w:tblBorders>
          <w:top w:val="single" w:sz="4" w:space="0" w:color="000000"/>
          <w:left w:val="single" w:sz="4" w:space="0" w:color="000000"/>
          <w:bottom w:val="single" w:sz="4" w:space="0" w:color="000000"/>
          <w:right w:val="single" w:sz="4" w:space="0" w:color="000000"/>
        </w:tblBorders>
        <w:shd w:val="clear" w:color="auto" w:fill="DAEEF3" w:themeFill="accent5" w:themeFillTint="33"/>
        <w:tblLook w:val="04A0" w:firstRow="1" w:lastRow="0" w:firstColumn="1" w:lastColumn="0" w:noHBand="0" w:noVBand="1"/>
      </w:tblPr>
      <w:tblGrid>
        <w:gridCol w:w="8878"/>
      </w:tblGrid>
      <w:tr w:rsidR="00167856" w14:paraId="300B3164" w14:textId="77777777" w:rsidTr="00403726">
        <w:tc>
          <w:tcPr>
            <w:tcW w:w="8878" w:type="dxa"/>
            <w:tcBorders>
              <w:top w:val="nil"/>
              <w:left w:val="nil"/>
              <w:bottom w:val="nil"/>
              <w:right w:val="nil"/>
            </w:tcBorders>
            <w:shd w:val="clear" w:color="auto" w:fill="DAEEF3" w:themeFill="accent5" w:themeFillTint="33"/>
          </w:tcPr>
          <w:p w14:paraId="56FB8B00" w14:textId="77777777" w:rsidR="00167856" w:rsidRPr="00F21BE8" w:rsidRDefault="00C66294" w:rsidP="004D35CA">
            <w:pPr>
              <w:pStyle w:val="af2"/>
            </w:pPr>
            <w:r>
              <w:t>«</w:t>
            </w:r>
            <w:r w:rsidR="00167856" w:rsidRPr="00F21BE8">
              <w:t xml:space="preserve">Экономические убийцы (ЭУ) – это высокооплачиваемые профессионалы, которые выманивают у разных государств по всему миру триллионы долларов. Деньги, получаемые этими странами от Всемирного банка, Агентства США по международному развитию (USAID) и </w:t>
            </w:r>
            <w:r w:rsidR="00567143" w:rsidRPr="00F21BE8">
              <w:t xml:space="preserve">других оказывающих </w:t>
            </w:r>
            <w:r>
              <w:t>«</w:t>
            </w:r>
            <w:r w:rsidR="00167856" w:rsidRPr="00F21BE8">
              <w:t>помощь</w:t>
            </w:r>
            <w:r>
              <w:t>»</w:t>
            </w:r>
            <w:r w:rsidR="00167856" w:rsidRPr="00F21BE8">
              <w:t xml:space="preserve"> зарубежных организаций, они перекачивают в сейфы крупнейших корпораций и карманы нескольких богатейших семей, контролирующих мировые природные ресурсы. Они используют такие средства, как мошеннические манипуляции с финансовой отчетностью, подтасовка результатов выборов, взятки, вымогательство, секс и убийство. Они играют в старую, как мир, игру, приобретающую сейчас, во времена гл</w:t>
            </w:r>
            <w:r w:rsidR="00A03335" w:rsidRPr="00F21BE8">
              <w:t>обализации, угрожающие размеры.</w:t>
            </w:r>
          </w:p>
          <w:p w14:paraId="0B105F36" w14:textId="77777777" w:rsidR="00167856" w:rsidRPr="00F21BE8" w:rsidRDefault="00167856" w:rsidP="004D35CA">
            <w:pPr>
              <w:pStyle w:val="af2"/>
            </w:pPr>
            <w:r w:rsidRPr="00F21BE8">
              <w:t>Я знаю, о чем говорю. Я сам был ЭУ</w:t>
            </w:r>
            <w:r w:rsidR="00C66294">
              <w:t>»</w:t>
            </w:r>
            <w:r w:rsidRPr="00F21BE8">
              <w:t>.</w:t>
            </w:r>
          </w:p>
          <w:p w14:paraId="0E2156CA" w14:textId="77777777" w:rsidR="00167856" w:rsidRPr="00D14CB2" w:rsidRDefault="00167856" w:rsidP="004D35CA">
            <w:pPr>
              <w:pStyle w:val="Style3"/>
              <w:widowControl/>
              <w:spacing w:line="240" w:lineRule="auto"/>
              <w:ind w:firstLine="0"/>
              <w:jc w:val="right"/>
              <w:rPr>
                <w:i/>
              </w:rPr>
            </w:pPr>
            <w:r w:rsidRPr="00EC6237">
              <w:rPr>
                <w:i/>
              </w:rPr>
              <w:t>Дж. Перкинс</w:t>
            </w:r>
          </w:p>
        </w:tc>
      </w:tr>
    </w:tbl>
    <w:p w14:paraId="38729109" w14:textId="77777777" w:rsidR="00167856" w:rsidRPr="00EC6237" w:rsidRDefault="00167856" w:rsidP="004D35CA">
      <w:pPr>
        <w:pStyle w:val="af"/>
      </w:pPr>
    </w:p>
    <w:p w14:paraId="1E32D998" w14:textId="77777777" w:rsidR="00167856" w:rsidRPr="007B50D1" w:rsidRDefault="00167856" w:rsidP="004D35CA">
      <w:pPr>
        <w:pStyle w:val="af"/>
      </w:pPr>
      <w:r w:rsidRPr="007B50D1">
        <w:t xml:space="preserve">В результате может возникнуть вопрос: для чего нужны частные экономические науки с идеальными экономическими моделями? Не так уж сложно объяснить, почему сегодня они не работают, </w:t>
      </w:r>
      <w:r>
        <w:t>сложнее</w:t>
      </w:r>
      <w:r w:rsidRPr="007B50D1">
        <w:t xml:space="preserve"> понять, для чего их надо учить и что из этой теории может пригодиться в практической работе экономиста. Теория дает </w:t>
      </w:r>
      <w:r w:rsidRPr="00B32257">
        <w:t>представление об идеальных экономических моделях</w:t>
      </w:r>
      <w:r w:rsidRPr="007B50D1">
        <w:t xml:space="preserve">, что позволяет оценить отклонения реального объекта от идеального. Кроме того, теория показывает определенные </w:t>
      </w:r>
      <w:r w:rsidRPr="00B32257">
        <w:t>зависимости между различными показателями</w:t>
      </w:r>
      <w:r w:rsidRPr="007B50D1">
        <w:t xml:space="preserve">, что облегчает принятие тех или иных решений, поскольку делает возможным </w:t>
      </w:r>
      <w:r w:rsidRPr="007B50D1">
        <w:lastRenderedPageBreak/>
        <w:t>сразу же отбросить очевидно неправильные. А вот для выбора оптимального варианта этого уже недостаточно.</w:t>
      </w:r>
    </w:p>
    <w:p w14:paraId="1FD24F19" w14:textId="77777777" w:rsidR="00167856" w:rsidRDefault="00167856" w:rsidP="004D35CA">
      <w:pPr>
        <w:pStyle w:val="af"/>
      </w:pPr>
      <w:r w:rsidRPr="007B50D1">
        <w:t xml:space="preserve">В область современной политической экономии входит поиск ответов на такие вопросы как: Как устроена экономическая система общества? Каким объективным законам подчинена эволюция экономических систем? Каковы исторические формы экономических систем и от чего зависит выбор той или иной формы? Как распределяется политико-экономическая власть в мире? Чьи интересы лежат в основе функционирования той или иной экономической системы? Каковы механизмы поиска баланса интересов как движущего фактора развития общества и экономики? Как связаны экономика и другие сферы жизнедеятельности человека? Какова роль человека в экономике? Наконец, современная политическая экономия дает ответы на вопросы, связанные с направлением эволюции общества и экономической сферы. Чьи интересы преобладают в современной мировой экономике и какова роль нашей страны в современных мировых политико-экономических процессах? </w:t>
      </w:r>
    </w:p>
    <w:p w14:paraId="6231325E" w14:textId="77777777" w:rsidR="00167856" w:rsidRPr="007B50D1" w:rsidRDefault="00167856" w:rsidP="004D35CA">
      <w:pPr>
        <w:pStyle w:val="af"/>
      </w:pPr>
    </w:p>
    <w:p w14:paraId="14663A82" w14:textId="77777777" w:rsidR="00167856" w:rsidRDefault="00FF4F18" w:rsidP="004D35CA">
      <w:pPr>
        <w:pStyle w:val="ae"/>
      </w:pPr>
      <w:bookmarkStart w:id="6" w:name="_Toc103176572"/>
      <w:bookmarkStart w:id="7" w:name="_Toc104977427"/>
      <w:r>
        <w:t>1.1.3</w:t>
      </w:r>
      <w:r w:rsidR="005C0C07">
        <w:t>.</w:t>
      </w:r>
      <w:r>
        <w:t> </w:t>
      </w:r>
      <w:r w:rsidR="00167856" w:rsidRPr="007B50D1">
        <w:t>Методология современной политической экономии</w:t>
      </w:r>
      <w:bookmarkEnd w:id="6"/>
      <w:bookmarkEnd w:id="7"/>
    </w:p>
    <w:p w14:paraId="30DF5875" w14:textId="77777777" w:rsidR="00167856" w:rsidRDefault="00167856" w:rsidP="004D35CA">
      <w:pPr>
        <w:pStyle w:val="af"/>
      </w:pPr>
      <w:r w:rsidRPr="007B50D1">
        <w:t>В основе методологии современной политической экономии лежит совокупность таких методов, как цивилизационный, исторический, системный</w:t>
      </w:r>
      <w:r>
        <w:t>, институциональный подходы</w:t>
      </w:r>
      <w:r w:rsidRPr="007B50D1">
        <w:t xml:space="preserve">. </w:t>
      </w:r>
      <w:r w:rsidRPr="00B32257">
        <w:rPr>
          <w:b/>
          <w:i/>
        </w:rPr>
        <w:t xml:space="preserve">Цивилизационный подход </w:t>
      </w:r>
      <w:r w:rsidRPr="007B50D1">
        <w:t>позволяет учесть в экономическом анализе национальные особенности</w:t>
      </w:r>
      <w:r>
        <w:t xml:space="preserve"> того или иного общества, государства. Эти </w:t>
      </w:r>
      <w:r w:rsidRPr="007B50D1">
        <w:t>национальные особенности отражаются в экономической ментальности и, следовательно, оказывают большое влияние на модель хозяйствования и динамику экономических процессов</w:t>
      </w:r>
      <w:r>
        <w:t>, от них зависит восприятие населением тех или иных мер экономической политики</w:t>
      </w:r>
      <w:r w:rsidRPr="007B50D1">
        <w:t xml:space="preserve">. </w:t>
      </w:r>
      <w:r>
        <w:t xml:space="preserve">Благодаря </w:t>
      </w:r>
      <w:r w:rsidRPr="00B32257">
        <w:rPr>
          <w:b/>
          <w:i/>
        </w:rPr>
        <w:t>историческому подходу</w:t>
      </w:r>
      <w:r>
        <w:t xml:space="preserve"> политическая экономия рассматривает развитие экономических систем в динамике и исследует факторы, влияющие на эволюцию экономики и общества. </w:t>
      </w:r>
      <w:r w:rsidRPr="00B32257">
        <w:rPr>
          <w:b/>
          <w:i/>
        </w:rPr>
        <w:t>Системный подход</w:t>
      </w:r>
      <w:r>
        <w:t xml:space="preserve"> позволяет исследовать экономические системы как целостные, сложноорганизованные, самоорганизующиеся организмы со всей совокупностью элементов, связей и отношений между ними. Применение </w:t>
      </w:r>
      <w:r w:rsidRPr="00B32257">
        <w:rPr>
          <w:b/>
          <w:i/>
        </w:rPr>
        <w:t>институционального подхода</w:t>
      </w:r>
      <w:r w:rsidRPr="00A96382">
        <w:t xml:space="preserve"> </w:t>
      </w:r>
      <w:r>
        <w:t xml:space="preserve">состоит в том, политическая экономия </w:t>
      </w:r>
      <w:r w:rsidRPr="00A96382">
        <w:t>не ограничива</w:t>
      </w:r>
      <w:r>
        <w:t>ет</w:t>
      </w:r>
      <w:r w:rsidRPr="00A96382">
        <w:t xml:space="preserve">ся анализом экономических категорий и процессов в чистом виде, а </w:t>
      </w:r>
      <w:r>
        <w:t xml:space="preserve">исследует такие неэкономические факторы как </w:t>
      </w:r>
      <w:r w:rsidRPr="00A96382">
        <w:t>институты</w:t>
      </w:r>
      <w:r w:rsidR="00A03335">
        <w:t xml:space="preserve"> – </w:t>
      </w:r>
      <w:r>
        <w:t>исторически сложившиеся, устой</w:t>
      </w:r>
      <w:r w:rsidRPr="00A96382">
        <w:t>чивые формы организации совместно</w:t>
      </w:r>
      <w:r>
        <w:t>й</w:t>
      </w:r>
      <w:r w:rsidRPr="00A96382">
        <w:t xml:space="preserve"> деятельности индивидов.</w:t>
      </w:r>
    </w:p>
    <w:p w14:paraId="03514212" w14:textId="77777777" w:rsidR="00167856" w:rsidRPr="007B50D1" w:rsidRDefault="00167856" w:rsidP="004D35CA">
      <w:pPr>
        <w:pStyle w:val="af"/>
      </w:pPr>
      <w:r>
        <w:t xml:space="preserve">Кроме этого, политической экономией используются </w:t>
      </w:r>
      <w:r>
        <w:rPr>
          <w:i/>
        </w:rPr>
        <w:t>метод</w:t>
      </w:r>
      <w:r w:rsidRPr="006B45C3">
        <w:rPr>
          <w:i/>
        </w:rPr>
        <w:t xml:space="preserve"> научного абстрагирования, анализ и синтез, математические и статистические методы исследования, единство логического и исторического методов</w:t>
      </w:r>
      <w:r>
        <w:t>.</w:t>
      </w:r>
    </w:p>
    <w:p w14:paraId="5F605D8A" w14:textId="77777777" w:rsidR="00167856" w:rsidRDefault="00167856" w:rsidP="004D35CA">
      <w:pPr>
        <w:pStyle w:val="af"/>
      </w:pPr>
      <w:r w:rsidRPr="007B50D1">
        <w:t xml:space="preserve">Соединение в политэкономии </w:t>
      </w:r>
      <w:r w:rsidRPr="00B32257">
        <w:t>социально-классового подхода</w:t>
      </w:r>
      <w:r w:rsidRPr="007B50D1">
        <w:t xml:space="preserve"> и </w:t>
      </w:r>
      <w:r w:rsidRPr="00B32257">
        <w:t>институционального моделирования</w:t>
      </w:r>
      <w:r w:rsidRPr="007B50D1">
        <w:t xml:space="preserve"> будет способствовать </w:t>
      </w:r>
      <w:r>
        <w:t>развитию</w:t>
      </w:r>
      <w:r w:rsidRPr="007B50D1">
        <w:t xml:space="preserve"> этой науки как теоретико-методологической базы, способствующей адаптации всех экономических и социальных наук к объективным запросам структурных деформаций, характерных сегодня для большей части человечества.</w:t>
      </w:r>
    </w:p>
    <w:p w14:paraId="0EF16F66" w14:textId="77777777" w:rsidR="00167856" w:rsidRDefault="00FF4F18" w:rsidP="004146DC">
      <w:pPr>
        <w:pStyle w:val="ae"/>
      </w:pPr>
      <w:bookmarkStart w:id="8" w:name="_Toc103176573"/>
      <w:bookmarkStart w:id="9" w:name="_Toc104977428"/>
      <w:r>
        <w:lastRenderedPageBreak/>
        <w:t>1.1.4</w:t>
      </w:r>
      <w:r w:rsidR="005C0C07">
        <w:t>.</w:t>
      </w:r>
      <w:r>
        <w:t> </w:t>
      </w:r>
      <w:r w:rsidR="00167856" w:rsidRPr="007B50D1">
        <w:t>Эволюция социума и эволюция экономической сферы</w:t>
      </w:r>
      <w:bookmarkEnd w:id="8"/>
      <w:bookmarkEnd w:id="9"/>
    </w:p>
    <w:p w14:paraId="5F4B54A0" w14:textId="77777777" w:rsidR="00167856" w:rsidRDefault="00167856" w:rsidP="004D35CA">
      <w:pPr>
        <w:pStyle w:val="af"/>
      </w:pPr>
      <w:r w:rsidRPr="007B50D1">
        <w:t xml:space="preserve">Сегодня мы является свидетелями коренных преобразований сложившегося мироустройства. Под воздействием принципиально новых явлений в хозяйственной деятельности экономическая система общества радикально изменилась, невероятно усложнившись. Качественные характеристики современного общества и экономики описываются сквозь призму категорий </w:t>
      </w:r>
      <w:r w:rsidR="00C66294">
        <w:t>«</w:t>
      </w:r>
      <w:r w:rsidRPr="007B50D1">
        <w:t>постиндустриальное общество</w:t>
      </w:r>
      <w:r w:rsidR="00C66294">
        <w:t>»</w:t>
      </w:r>
      <w:r w:rsidRPr="007B50D1">
        <w:t xml:space="preserve">, </w:t>
      </w:r>
      <w:r w:rsidR="00C66294">
        <w:t>«</w:t>
      </w:r>
      <w:r w:rsidRPr="007B50D1">
        <w:t>информационное общество</w:t>
      </w:r>
      <w:r w:rsidR="00C66294">
        <w:t>»</w:t>
      </w:r>
      <w:r w:rsidRPr="007B50D1">
        <w:t xml:space="preserve">, </w:t>
      </w:r>
      <w:r w:rsidR="00C66294">
        <w:t>«</w:t>
      </w:r>
      <w:r w:rsidRPr="007B50D1">
        <w:t>общество знаний</w:t>
      </w:r>
      <w:r w:rsidR="00C66294">
        <w:t>»</w:t>
      </w:r>
      <w:r w:rsidRPr="007B50D1">
        <w:t xml:space="preserve">, </w:t>
      </w:r>
      <w:r w:rsidR="00C66294">
        <w:t>«</w:t>
      </w:r>
      <w:r w:rsidRPr="007B50D1">
        <w:t>технотронное общество</w:t>
      </w:r>
      <w:r w:rsidR="00C66294">
        <w:t>»</w:t>
      </w:r>
      <w:r w:rsidRPr="007B50D1">
        <w:t xml:space="preserve">, </w:t>
      </w:r>
      <w:r w:rsidR="00C66294">
        <w:t>«</w:t>
      </w:r>
      <w:r w:rsidRPr="007B50D1">
        <w:t>сетевое общество</w:t>
      </w:r>
      <w:r w:rsidR="00C66294">
        <w:t>»</w:t>
      </w:r>
      <w:r w:rsidRPr="007B50D1">
        <w:t xml:space="preserve">, </w:t>
      </w:r>
      <w:r w:rsidR="00C66294">
        <w:t>«</w:t>
      </w:r>
      <w:r w:rsidRPr="007B50D1">
        <w:t>экологический постиндустриализм</w:t>
      </w:r>
      <w:r w:rsidR="00C66294">
        <w:t>»</w:t>
      </w:r>
      <w:r w:rsidRPr="007B50D1">
        <w:t xml:space="preserve">, </w:t>
      </w:r>
      <w:r w:rsidR="00C66294">
        <w:t>«</w:t>
      </w:r>
      <w:r w:rsidRPr="007B50D1">
        <w:t>экономика рисков</w:t>
      </w:r>
      <w:r w:rsidR="00C66294">
        <w:t>»</w:t>
      </w:r>
      <w:r w:rsidRPr="007B50D1">
        <w:t xml:space="preserve">, </w:t>
      </w:r>
      <w:r w:rsidR="00C66294">
        <w:t>«</w:t>
      </w:r>
      <w:r w:rsidRPr="007B50D1">
        <w:t>пострыночная экономика</w:t>
      </w:r>
      <w:r w:rsidR="00C66294">
        <w:t>»</w:t>
      </w:r>
      <w:r w:rsidRPr="007B50D1">
        <w:t xml:space="preserve">, </w:t>
      </w:r>
      <w:r w:rsidR="00C66294">
        <w:t>«</w:t>
      </w:r>
      <w:r w:rsidRPr="007B50D1">
        <w:t>посткапиталистическая экономика</w:t>
      </w:r>
      <w:r w:rsidR="00C66294">
        <w:t>»</w:t>
      </w:r>
      <w:r w:rsidRPr="007B50D1">
        <w:t xml:space="preserve">, </w:t>
      </w:r>
      <w:r w:rsidR="00C66294">
        <w:t>«</w:t>
      </w:r>
      <w:r w:rsidRPr="007B50D1">
        <w:t>сверхиндустриальное общество</w:t>
      </w:r>
      <w:r w:rsidR="00C66294">
        <w:t>»</w:t>
      </w:r>
      <w:r w:rsidRPr="007B50D1">
        <w:t xml:space="preserve">, </w:t>
      </w:r>
      <w:r w:rsidR="00C66294">
        <w:t>«</w:t>
      </w:r>
      <w:r w:rsidRPr="007B50D1">
        <w:t>неоиндустриальное общество</w:t>
      </w:r>
      <w:r w:rsidR="00C66294">
        <w:t>»</w:t>
      </w:r>
      <w:r w:rsidRPr="007B50D1">
        <w:t xml:space="preserve">, </w:t>
      </w:r>
      <w:r w:rsidR="00C66294">
        <w:t>«</w:t>
      </w:r>
      <w:r w:rsidRPr="007B50D1">
        <w:t>цифровая экономика</w:t>
      </w:r>
      <w:r w:rsidR="00C66294">
        <w:t>»</w:t>
      </w:r>
      <w:r w:rsidRPr="007B50D1">
        <w:t xml:space="preserve"> и др. Перечисленные концепции являются разнопорядковыми и в той или иной степени описывают эволюцию современного общества и экономики</w:t>
      </w:r>
      <w:r>
        <w:t>.</w:t>
      </w:r>
    </w:p>
    <w:p w14:paraId="67FA5D48" w14:textId="77777777" w:rsidR="00167856" w:rsidRDefault="00167856" w:rsidP="004D35CA">
      <w:pPr>
        <w:pStyle w:val="af"/>
      </w:pPr>
    </w:p>
    <w:p w14:paraId="0AD98739" w14:textId="77777777" w:rsidR="00220DF0" w:rsidRPr="00A03335" w:rsidRDefault="00220DF0" w:rsidP="004D35CA">
      <w:pPr>
        <w:pStyle w:val="af1"/>
      </w:pPr>
      <w:r w:rsidRPr="00A03335">
        <w:t>Для современного общества характерно:</w:t>
      </w:r>
    </w:p>
    <w:p w14:paraId="5625570B" w14:textId="77777777" w:rsidR="00220DF0" w:rsidRDefault="00220DF0" w:rsidP="004D35CA">
      <w:pPr>
        <w:pStyle w:val="af1"/>
      </w:pPr>
      <w:r>
        <w:t xml:space="preserve">– изменение характера промышленного производства от массового изготовления до гибкого специализированного в ответ на технологические инновации; </w:t>
      </w:r>
    </w:p>
    <w:p w14:paraId="718929D1" w14:textId="77777777" w:rsidR="00220DF0" w:rsidRDefault="00220DF0" w:rsidP="004D35CA">
      <w:pPr>
        <w:pStyle w:val="af1"/>
      </w:pPr>
      <w:r>
        <w:t xml:space="preserve">– значительное увеличение значения знаний для развития экономики; </w:t>
      </w:r>
    </w:p>
    <w:p w14:paraId="36163B8D" w14:textId="77777777" w:rsidR="00220DF0" w:rsidRDefault="00220DF0" w:rsidP="004D35CA">
      <w:pPr>
        <w:pStyle w:val="af1"/>
      </w:pPr>
      <w:r>
        <w:t xml:space="preserve">– рост знакового потребления; </w:t>
      </w:r>
    </w:p>
    <w:p w14:paraId="0DF7572F" w14:textId="77777777" w:rsidR="00220DF0" w:rsidRDefault="00220DF0" w:rsidP="004D35CA">
      <w:pPr>
        <w:pStyle w:val="af1"/>
      </w:pPr>
      <w:r>
        <w:t xml:space="preserve">– развитие сервисной экономики; </w:t>
      </w:r>
    </w:p>
    <w:p w14:paraId="64D85A13" w14:textId="77777777" w:rsidR="00220DF0" w:rsidRDefault="00220DF0" w:rsidP="004D35CA">
      <w:pPr>
        <w:pStyle w:val="af1"/>
      </w:pPr>
      <w:r>
        <w:t xml:space="preserve">– изменения структур трудовых отношений; </w:t>
      </w:r>
    </w:p>
    <w:p w14:paraId="5B0466FD" w14:textId="77777777" w:rsidR="00220DF0" w:rsidRDefault="00220DF0" w:rsidP="004D35CA">
      <w:pPr>
        <w:pStyle w:val="af1"/>
      </w:pPr>
      <w:r>
        <w:t xml:space="preserve">– формирование принципиально новых глобальных финансов, которые выходят за рамки своей традиционной роли в экономической системе общества и существуют достаточно изолированно от процессов, происходящих в реальном секторе экономики; </w:t>
      </w:r>
    </w:p>
    <w:p w14:paraId="52EFDAD1" w14:textId="77777777" w:rsidR="00220DF0" w:rsidRDefault="00220DF0" w:rsidP="004D35CA">
      <w:pPr>
        <w:pStyle w:val="af1"/>
      </w:pPr>
      <w:r>
        <w:t>– возрастание роли общественно-функциональных инноваций и др.</w:t>
      </w:r>
    </w:p>
    <w:p w14:paraId="56AA54C6" w14:textId="77777777" w:rsidR="00167856" w:rsidRDefault="00167856" w:rsidP="004D35CA">
      <w:pPr>
        <w:pStyle w:val="Style3"/>
        <w:widowControl/>
        <w:suppressAutoHyphens/>
        <w:spacing w:line="240" w:lineRule="auto"/>
        <w:ind w:firstLine="142"/>
        <w:jc w:val="center"/>
        <w:rPr>
          <w:szCs w:val="28"/>
        </w:rPr>
      </w:pPr>
    </w:p>
    <w:p w14:paraId="5F830964" w14:textId="77777777" w:rsidR="00167856" w:rsidRDefault="00167856" w:rsidP="004D35CA">
      <w:pPr>
        <w:pStyle w:val="QR-"/>
        <w:widowControl/>
      </w:pPr>
      <w:r>
        <w:t xml:space="preserve">С особенностями современного общества и белорусской экономики </w:t>
      </w:r>
      <w:r w:rsidRPr="000A6007">
        <w:t>заинтересованному читателю предлагаем ознакомиться подробнее</w:t>
      </w:r>
      <w:r w:rsidR="00A03335">
        <w:t xml:space="preserve"> в монографиях и статьях:</w:t>
      </w:r>
    </w:p>
    <w:p w14:paraId="410C3CE3" w14:textId="77777777" w:rsidR="00167856" w:rsidRDefault="00167856" w:rsidP="004D35CA">
      <w:pPr>
        <w:pStyle w:val="Style3"/>
        <w:widowControl/>
        <w:spacing w:line="240" w:lineRule="auto"/>
        <w:ind w:firstLine="142"/>
        <w:jc w:val="center"/>
      </w:pPr>
    </w:p>
    <w:tbl>
      <w:tblPr>
        <w:tblW w:w="9639" w:type="dxa"/>
        <w:tblInd w:w="108" w:type="dxa"/>
        <w:tblLook w:val="04A0" w:firstRow="1" w:lastRow="0" w:firstColumn="1" w:lastColumn="0" w:noHBand="0" w:noVBand="1"/>
      </w:tblPr>
      <w:tblGrid>
        <w:gridCol w:w="2409"/>
        <w:gridCol w:w="2410"/>
        <w:gridCol w:w="2410"/>
        <w:gridCol w:w="2410"/>
      </w:tblGrid>
      <w:tr w:rsidR="00167856" w14:paraId="1F804BB7" w14:textId="77777777" w:rsidTr="001966A0">
        <w:tc>
          <w:tcPr>
            <w:tcW w:w="2409" w:type="dxa"/>
          </w:tcPr>
          <w:p w14:paraId="0D88981A" w14:textId="77777777" w:rsidR="00167856" w:rsidRDefault="00167856" w:rsidP="00843063">
            <w:pPr>
              <w:jc w:val="center"/>
              <w:rPr>
                <w:rFonts w:ascii="Times New Roman" w:hAnsi="Times New Roman"/>
              </w:rPr>
            </w:pPr>
            <w:r>
              <w:rPr>
                <w:rFonts w:ascii="Times New Roman" w:hAnsi="Times New Roman"/>
                <w:noProof/>
                <w:lang w:eastAsia="ru-RU"/>
              </w:rPr>
              <w:drawing>
                <wp:inline distT="0" distB="0" distL="0" distR="0" wp14:anchorId="3120161B" wp14:editId="36FCD4AA">
                  <wp:extent cx="914400" cy="914400"/>
                  <wp:effectExtent l="0" t="0" r="0" b="0"/>
                  <wp:docPr id="5" name="Изображение 5" descr="../../../Downloads/3_Мод%20бел%20экономики%20и%20экономика%20рис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3_Мод%20бел%20экономики%20и%20экономика%20рисков."/>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410" w:type="dxa"/>
          </w:tcPr>
          <w:p w14:paraId="4C3FC36F" w14:textId="77777777" w:rsidR="00167856" w:rsidRDefault="00167856" w:rsidP="00843063">
            <w:pPr>
              <w:jc w:val="center"/>
              <w:rPr>
                <w:rFonts w:ascii="Times New Roman" w:hAnsi="Times New Roman"/>
              </w:rPr>
            </w:pPr>
            <w:r w:rsidRPr="007C3B9C">
              <w:rPr>
                <w:rFonts w:ascii="Times New Roman" w:hAnsi="Times New Roman"/>
                <w:noProof/>
                <w:lang w:eastAsia="ru-RU"/>
              </w:rPr>
              <w:drawing>
                <wp:inline distT="0" distB="0" distL="0" distR="0" wp14:anchorId="1C7742D8" wp14:editId="264C1E14">
                  <wp:extent cx="914400" cy="914400"/>
                  <wp:effectExtent l="0" t="0" r="0" b="0"/>
                  <wp:docPr id="7" name="Изображение 7" descr="../../../Downloads/5_Шмарловская.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5_Шмарловская.g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410" w:type="dxa"/>
          </w:tcPr>
          <w:p w14:paraId="453956AF" w14:textId="77777777" w:rsidR="00167856" w:rsidRDefault="00167856" w:rsidP="00843063">
            <w:pPr>
              <w:jc w:val="center"/>
              <w:rPr>
                <w:rFonts w:ascii="Times New Roman" w:hAnsi="Times New Roman"/>
              </w:rPr>
            </w:pPr>
            <w:r>
              <w:rPr>
                <w:rFonts w:ascii="Times New Roman" w:hAnsi="Times New Roman"/>
                <w:noProof/>
                <w:lang w:eastAsia="ru-RU"/>
              </w:rPr>
              <w:drawing>
                <wp:inline distT="0" distB="0" distL="0" distR="0" wp14:anchorId="512AB54A" wp14:editId="6E79B16B">
                  <wp:extent cx="914400" cy="914400"/>
                  <wp:effectExtent l="0" t="0" r="0" b="0"/>
                  <wp:docPr id="8" name="Изображение 8" descr="../../../Downloads/5_Бузгалин.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5_Бузгалин.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410" w:type="dxa"/>
          </w:tcPr>
          <w:p w14:paraId="43BF5DDA" w14:textId="77777777" w:rsidR="00167856" w:rsidRDefault="00167856" w:rsidP="00843063">
            <w:pPr>
              <w:jc w:val="center"/>
              <w:rPr>
                <w:rFonts w:ascii="Times New Roman" w:hAnsi="Times New Roman"/>
              </w:rPr>
            </w:pPr>
            <w:r>
              <w:rPr>
                <w:rFonts w:ascii="Times New Roman" w:hAnsi="Times New Roman"/>
                <w:noProof/>
                <w:lang w:eastAsia="ru-RU"/>
              </w:rPr>
              <w:drawing>
                <wp:inline distT="0" distB="0" distL="0" distR="0" wp14:anchorId="4D985865" wp14:editId="688404B6">
                  <wp:extent cx="914400" cy="914400"/>
                  <wp:effectExtent l="0" t="0" r="0" b="0"/>
                  <wp:docPr id="9" name="Изображение 9" descr="../../../Downloads/6_Байнев.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6_Байнев.g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167856" w14:paraId="4DEBB256" w14:textId="77777777" w:rsidTr="001966A0">
        <w:tc>
          <w:tcPr>
            <w:tcW w:w="2409" w:type="dxa"/>
          </w:tcPr>
          <w:p w14:paraId="17E564F4" w14:textId="77777777" w:rsidR="00167856" w:rsidRPr="00FD007B" w:rsidRDefault="00167856" w:rsidP="00843063">
            <w:pPr>
              <w:jc w:val="center"/>
              <w:rPr>
                <w:rFonts w:ascii="Times New Roman" w:hAnsi="Times New Roman"/>
                <w:sz w:val="20"/>
                <w:szCs w:val="20"/>
              </w:rPr>
            </w:pPr>
            <w:r w:rsidRPr="00FD007B">
              <w:rPr>
                <w:rFonts w:ascii="Times New Roman" w:hAnsi="Times New Roman"/>
                <w:sz w:val="20"/>
                <w:szCs w:val="20"/>
              </w:rPr>
              <w:t>Модернизация белорусской экономики и экономика рисков: актуальные проблемы и перспективы / С.Ю. Солодовников, Т.В. Сергиевич,</w:t>
            </w:r>
            <w:r w:rsidR="001966A0">
              <w:rPr>
                <w:rFonts w:ascii="Times New Roman" w:hAnsi="Times New Roman"/>
                <w:sz w:val="20"/>
                <w:szCs w:val="20"/>
              </w:rPr>
              <w:t xml:space="preserve"> </w:t>
            </w:r>
            <w:r w:rsidRPr="00FD007B">
              <w:rPr>
                <w:rFonts w:ascii="Times New Roman" w:hAnsi="Times New Roman"/>
                <w:sz w:val="20"/>
                <w:szCs w:val="20"/>
              </w:rPr>
              <w:t>Ю.В. Мелешко</w:t>
            </w:r>
          </w:p>
        </w:tc>
        <w:tc>
          <w:tcPr>
            <w:tcW w:w="2410" w:type="dxa"/>
          </w:tcPr>
          <w:p w14:paraId="565EA454" w14:textId="77777777" w:rsidR="00167856" w:rsidRPr="00FD007B" w:rsidRDefault="00167856" w:rsidP="00843063">
            <w:pPr>
              <w:jc w:val="center"/>
              <w:rPr>
                <w:rFonts w:ascii="Times New Roman" w:hAnsi="Times New Roman"/>
                <w:sz w:val="20"/>
                <w:szCs w:val="20"/>
              </w:rPr>
            </w:pPr>
            <w:r w:rsidRPr="00FD007B">
              <w:rPr>
                <w:rFonts w:ascii="Times New Roman" w:hAnsi="Times New Roman"/>
                <w:sz w:val="20"/>
                <w:szCs w:val="20"/>
              </w:rPr>
              <w:t>Конкурентоспособность Республики Беларусь в мировой экономике /</w:t>
            </w:r>
            <w:r w:rsidR="001966A0">
              <w:rPr>
                <w:rFonts w:ascii="Times New Roman" w:hAnsi="Times New Roman"/>
                <w:sz w:val="20"/>
                <w:szCs w:val="20"/>
              </w:rPr>
              <w:t xml:space="preserve"> </w:t>
            </w:r>
            <w:r w:rsidRPr="00FD007B">
              <w:rPr>
                <w:rFonts w:ascii="Times New Roman" w:hAnsi="Times New Roman"/>
                <w:sz w:val="20"/>
                <w:szCs w:val="20"/>
              </w:rPr>
              <w:t>Г.А. Шмарловская</w:t>
            </w:r>
          </w:p>
        </w:tc>
        <w:tc>
          <w:tcPr>
            <w:tcW w:w="2410" w:type="dxa"/>
          </w:tcPr>
          <w:p w14:paraId="07D3137E" w14:textId="77777777" w:rsidR="00167856" w:rsidRDefault="00167856" w:rsidP="00843063">
            <w:pPr>
              <w:jc w:val="center"/>
              <w:rPr>
                <w:rFonts w:ascii="Times New Roman" w:hAnsi="Times New Roman"/>
                <w:sz w:val="20"/>
                <w:szCs w:val="20"/>
              </w:rPr>
            </w:pPr>
            <w:r w:rsidRPr="00FD007B">
              <w:rPr>
                <w:rFonts w:ascii="Times New Roman" w:hAnsi="Times New Roman"/>
                <w:sz w:val="20"/>
                <w:szCs w:val="20"/>
              </w:rPr>
              <w:t>Социализация капитализма: потенциал, противоречия, пределы / под обш. ред.</w:t>
            </w:r>
          </w:p>
          <w:p w14:paraId="479F8E9B" w14:textId="77777777" w:rsidR="00167856" w:rsidRPr="00FD007B" w:rsidRDefault="00167856" w:rsidP="00843063">
            <w:pPr>
              <w:jc w:val="center"/>
              <w:rPr>
                <w:rFonts w:ascii="Times New Roman" w:hAnsi="Times New Roman"/>
                <w:sz w:val="20"/>
                <w:szCs w:val="20"/>
              </w:rPr>
            </w:pPr>
            <w:r w:rsidRPr="00FD007B">
              <w:rPr>
                <w:rFonts w:ascii="Times New Roman" w:hAnsi="Times New Roman"/>
                <w:sz w:val="20"/>
                <w:szCs w:val="20"/>
              </w:rPr>
              <w:t>А.В. Бузгалина</w:t>
            </w:r>
          </w:p>
        </w:tc>
        <w:tc>
          <w:tcPr>
            <w:tcW w:w="2410" w:type="dxa"/>
          </w:tcPr>
          <w:p w14:paraId="4F2EB53D" w14:textId="77777777" w:rsidR="00167856" w:rsidRPr="00FD007B" w:rsidRDefault="00167856" w:rsidP="00843063">
            <w:pPr>
              <w:tabs>
                <w:tab w:val="left" w:pos="1536"/>
              </w:tabs>
              <w:jc w:val="center"/>
              <w:rPr>
                <w:rFonts w:ascii="Times New Roman" w:hAnsi="Times New Roman"/>
                <w:sz w:val="20"/>
                <w:szCs w:val="20"/>
              </w:rPr>
            </w:pPr>
            <w:r w:rsidRPr="00FD007B">
              <w:rPr>
                <w:rFonts w:ascii="Times New Roman" w:hAnsi="Times New Roman"/>
                <w:sz w:val="20"/>
                <w:szCs w:val="20"/>
              </w:rPr>
              <w:t>Новая (цифровая) индустриализация союзного государства Беларуси и России как главное условие их национальной безопасности в XXI веке / В. Ф. Байнев</w:t>
            </w:r>
          </w:p>
        </w:tc>
      </w:tr>
    </w:tbl>
    <w:p w14:paraId="66256A87" w14:textId="77777777" w:rsidR="00167856" w:rsidRDefault="00167856" w:rsidP="004D35CA">
      <w:pPr>
        <w:pStyle w:val="af"/>
      </w:pPr>
    </w:p>
    <w:p w14:paraId="44749C5A" w14:textId="77777777" w:rsidR="00167856" w:rsidRDefault="00167856" w:rsidP="004D35CA">
      <w:pPr>
        <w:pStyle w:val="af"/>
      </w:pPr>
      <w:r w:rsidRPr="007B50D1">
        <w:t xml:space="preserve">Политическая экономия как фундаментальная экономическая наука выполняет </w:t>
      </w:r>
      <w:r w:rsidRPr="00F25BD7">
        <w:rPr>
          <w:b/>
          <w:i/>
        </w:rPr>
        <w:t>идеологическую функцию</w:t>
      </w:r>
      <w:r w:rsidRPr="007B50D1">
        <w:t xml:space="preserve">. </w:t>
      </w:r>
      <w:r>
        <w:t xml:space="preserve">От </w:t>
      </w:r>
      <w:r w:rsidRPr="007B50D1">
        <w:t>сложивш</w:t>
      </w:r>
      <w:r>
        <w:t>его</w:t>
      </w:r>
      <w:r w:rsidRPr="007B50D1">
        <w:t>ся в обществе баланс</w:t>
      </w:r>
      <w:r>
        <w:t>а</w:t>
      </w:r>
      <w:r w:rsidRPr="007B50D1">
        <w:t xml:space="preserve"> политико-экономических интересов, расстановк</w:t>
      </w:r>
      <w:r>
        <w:t>и</w:t>
      </w:r>
      <w:r w:rsidRPr="007B50D1">
        <w:t xml:space="preserve"> сил социальных классов и со</w:t>
      </w:r>
      <w:r>
        <w:t>циально-классовых группировок,</w:t>
      </w:r>
      <w:r w:rsidRPr="007B50D1">
        <w:t xml:space="preserve"> </w:t>
      </w:r>
      <w:r>
        <w:t xml:space="preserve">их </w:t>
      </w:r>
      <w:r w:rsidRPr="007B50D1">
        <w:t>организованност</w:t>
      </w:r>
      <w:r>
        <w:t>и</w:t>
      </w:r>
      <w:r w:rsidRPr="007B50D1">
        <w:t xml:space="preserve"> и сплоченност</w:t>
      </w:r>
      <w:r>
        <w:t>и</w:t>
      </w:r>
      <w:r w:rsidRPr="007B50D1">
        <w:t xml:space="preserve"> </w:t>
      </w:r>
      <w:r>
        <w:t>зависит в</w:t>
      </w:r>
      <w:r w:rsidRPr="007B50D1">
        <w:t>ыбор модели хозяйствования, направлений и способов ее трансформации</w:t>
      </w:r>
      <w:r>
        <w:t>, реализации мер экономической политики</w:t>
      </w:r>
      <w:r w:rsidRPr="007B50D1">
        <w:t xml:space="preserve">. </w:t>
      </w:r>
      <w:r>
        <w:t>Следует также понимать, что в</w:t>
      </w:r>
      <w:r w:rsidRPr="007B50D1">
        <w:t xml:space="preserve"> современном обществе постоянно увеличивается значение идеологии не только как </w:t>
      </w:r>
      <w:r w:rsidRPr="007B50D1">
        <w:lastRenderedPageBreak/>
        <w:t xml:space="preserve">важного фактора конкурентоспособности национальной экономики, но и как средства подрыва конкурентоспособности стран-конкурентов (за счет </w:t>
      </w:r>
      <w:r w:rsidR="00C66294">
        <w:t>«</w:t>
      </w:r>
      <w:r w:rsidRPr="007B50D1">
        <w:t>экспорта</w:t>
      </w:r>
      <w:r w:rsidR="00C66294">
        <w:t>»</w:t>
      </w:r>
      <w:r w:rsidRPr="007B50D1">
        <w:t xml:space="preserve"> разрушительных идеологических доктрин, концептов, клише, штампов и т.д., выступающих важнейшими формами современной информ</w:t>
      </w:r>
      <w:r w:rsidR="006448CA">
        <w:t>ационной войны).</w:t>
      </w:r>
    </w:p>
    <w:p w14:paraId="489F0455" w14:textId="77777777" w:rsidR="00167856" w:rsidRPr="006448CA" w:rsidRDefault="00167856" w:rsidP="004D35CA">
      <w:pPr>
        <w:pStyle w:val="af"/>
      </w:pPr>
    </w:p>
    <w:tbl>
      <w:tblPr>
        <w:tblW w:w="0" w:type="auto"/>
        <w:tblInd w:w="108" w:type="dxa"/>
        <w:tblLayout w:type="fixed"/>
        <w:tblLook w:val="04A0" w:firstRow="1" w:lastRow="0" w:firstColumn="1" w:lastColumn="0" w:noHBand="0" w:noVBand="1"/>
      </w:tblPr>
      <w:tblGrid>
        <w:gridCol w:w="1560"/>
        <w:gridCol w:w="6520"/>
        <w:gridCol w:w="1559"/>
      </w:tblGrid>
      <w:tr w:rsidR="00167856" w14:paraId="7C889B7A" w14:textId="77777777" w:rsidTr="00745E26">
        <w:trPr>
          <w:trHeight w:val="1414"/>
        </w:trPr>
        <w:tc>
          <w:tcPr>
            <w:tcW w:w="1560" w:type="dxa"/>
            <w:vAlign w:val="center"/>
          </w:tcPr>
          <w:p w14:paraId="17761057" w14:textId="77777777" w:rsidR="00167856" w:rsidRDefault="00167856" w:rsidP="004D35CA">
            <w:pPr>
              <w:rPr>
                <w:rFonts w:ascii="Times New Roman" w:hAnsi="Times New Roman"/>
              </w:rPr>
            </w:pPr>
            <w:r>
              <w:rPr>
                <w:rFonts w:ascii="Times New Roman" w:hAnsi="Times New Roman"/>
                <w:noProof/>
                <w:lang w:eastAsia="ru-RU"/>
              </w:rPr>
              <w:drawing>
                <wp:inline distT="0" distB="0" distL="0" distR="0" wp14:anchorId="2BB5BB25" wp14:editId="75D94C09">
                  <wp:extent cx="914400" cy="914400"/>
                  <wp:effectExtent l="0" t="0" r="0" b="0"/>
                  <wp:docPr id="11" name="Изображение 11" descr="../../../Downloads/7_Зась.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7_Зась.g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6520" w:type="dxa"/>
          </w:tcPr>
          <w:p w14:paraId="275D9CD1" w14:textId="77777777" w:rsidR="00167856" w:rsidRDefault="00167856" w:rsidP="004D35CA">
            <w:pPr>
              <w:pStyle w:val="QR-"/>
              <w:widowControl/>
              <w:jc w:val="center"/>
            </w:pPr>
            <w:r>
              <w:t>С</w:t>
            </w:r>
            <w:r w:rsidRPr="00736253">
              <w:t xml:space="preserve"> рол</w:t>
            </w:r>
            <w:r>
              <w:t>ью</w:t>
            </w:r>
            <w:r w:rsidRPr="00736253">
              <w:t xml:space="preserve"> патриотизма и позитивной идеологии в современном белорусском обществе заинте</w:t>
            </w:r>
            <w:r w:rsidR="00745E26">
              <w:t>ресованному читателю предлагаем</w:t>
            </w:r>
            <w:r w:rsidR="00745E26">
              <w:br/>
            </w:r>
            <w:r w:rsidRPr="00736253">
              <w:t xml:space="preserve">ознакомиться подробнее в </w:t>
            </w:r>
            <w:r>
              <w:t>статьях</w:t>
            </w:r>
            <w:r w:rsidRPr="00736253">
              <w:t>:</w:t>
            </w:r>
          </w:p>
          <w:p w14:paraId="4D55D524" w14:textId="77777777" w:rsidR="00167856" w:rsidRPr="00736253" w:rsidRDefault="00C66294" w:rsidP="004D35CA">
            <w:pPr>
              <w:pStyle w:val="QR-"/>
              <w:widowControl/>
              <w:jc w:val="center"/>
            </w:pPr>
            <w:r>
              <w:t>«</w:t>
            </w:r>
            <w:r w:rsidR="00167856" w:rsidRPr="00736253">
              <w:t>Есть такая нравственная ценность</w:t>
            </w:r>
            <w:r>
              <w:t>»</w:t>
            </w:r>
            <w:r w:rsidR="00167856" w:rsidRPr="00736253">
              <w:t xml:space="preserve"> (С.В.</w:t>
            </w:r>
            <w:r w:rsidR="00B34E12">
              <w:rPr>
                <w:lang w:val="en-US"/>
              </w:rPr>
              <w:t> </w:t>
            </w:r>
            <w:r w:rsidR="00167856" w:rsidRPr="00736253">
              <w:t>Зась)</w:t>
            </w:r>
          </w:p>
          <w:p w14:paraId="70DEB066" w14:textId="77777777" w:rsidR="00167856" w:rsidRDefault="00C66294" w:rsidP="004D35CA">
            <w:pPr>
              <w:pStyle w:val="QR-"/>
              <w:widowControl/>
              <w:jc w:val="center"/>
            </w:pPr>
            <w:r>
              <w:t>«</w:t>
            </w:r>
            <w:r w:rsidR="00167856" w:rsidRPr="00736253">
              <w:t>Доктрина гуманизма</w:t>
            </w:r>
            <w:r>
              <w:t>»</w:t>
            </w:r>
            <w:r w:rsidR="00167856" w:rsidRPr="00736253">
              <w:t xml:space="preserve"> (С.Ю.</w:t>
            </w:r>
            <w:r w:rsidR="00B34E12">
              <w:rPr>
                <w:lang w:val="en-US"/>
              </w:rPr>
              <w:t> </w:t>
            </w:r>
            <w:r w:rsidR="00167856" w:rsidRPr="00736253">
              <w:t>Солодовников)</w:t>
            </w:r>
          </w:p>
        </w:tc>
        <w:tc>
          <w:tcPr>
            <w:tcW w:w="1559" w:type="dxa"/>
            <w:vAlign w:val="center"/>
          </w:tcPr>
          <w:p w14:paraId="2A222F98" w14:textId="77777777" w:rsidR="00167856" w:rsidRDefault="00167856" w:rsidP="004D35CA">
            <w:pPr>
              <w:rPr>
                <w:rFonts w:ascii="Times New Roman" w:hAnsi="Times New Roman"/>
              </w:rPr>
            </w:pPr>
            <w:r>
              <w:rPr>
                <w:rFonts w:ascii="Times New Roman" w:hAnsi="Times New Roman"/>
                <w:noProof/>
                <w:lang w:eastAsia="ru-RU"/>
              </w:rPr>
              <w:drawing>
                <wp:inline distT="0" distB="0" distL="0" distR="0" wp14:anchorId="2C46EE0E" wp14:editId="3827616F">
                  <wp:extent cx="914400" cy="914400"/>
                  <wp:effectExtent l="0" t="0" r="0" b="0"/>
                  <wp:docPr id="12" name="Изображение 12" descr="../../../Downloads/8-Солодовнков%20СБ.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8-Солодовнков%20СБ.g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bl>
    <w:p w14:paraId="1FC19F8B" w14:textId="77777777" w:rsidR="00167856" w:rsidRPr="007B50D1" w:rsidRDefault="00167856" w:rsidP="004D35CA">
      <w:pPr>
        <w:pStyle w:val="af"/>
      </w:pPr>
    </w:p>
    <w:p w14:paraId="621253A9" w14:textId="77777777" w:rsidR="00167856" w:rsidRPr="006448CA" w:rsidRDefault="00167856" w:rsidP="004D35CA">
      <w:pPr>
        <w:pStyle w:val="af"/>
      </w:pPr>
      <w:r w:rsidRPr="006448CA">
        <w:t>Без выработки</w:t>
      </w:r>
      <w:r w:rsidRPr="006448CA">
        <w:rPr>
          <w:b/>
          <w:i/>
        </w:rPr>
        <w:t xml:space="preserve"> позитивной национальной экономической идеологии</w:t>
      </w:r>
      <w:r w:rsidRPr="006448CA">
        <w:t>, которая неразрывно связана с пониманием места Республики Беларусь в мировой экономике, преимуществ нашей модели развития и социального характера хозяйственной деятельности, невозможно успешно противостоять информационным атакам извне, которые по мере распространения и совершенствования информационного оружия будут только усиливаться. Эффективность модернизации белорусской промышленности в условиях новых технологических и геоэкономических реалий во многом зависит от идеологической основы этих процессов. Без государственной идеологии, разделяемой народом и элитами белорусского общества, и патриотизма не может быть социальной стабильности и эффективной экономики. Инертность индивидов и хозяйственных субъектов при проведении модернизации промышленности – во многом следствие их недостаточной адаптивности к быстро меняющейся цифровой экономике. Преодолению этой проблемы будет способствовать развитие позитивной национальной экономической идеологии.</w:t>
      </w:r>
    </w:p>
    <w:p w14:paraId="74207520" w14:textId="77777777" w:rsidR="00167856" w:rsidRDefault="00167856" w:rsidP="004D35CA">
      <w:pPr>
        <w:pStyle w:val="af"/>
      </w:pPr>
    </w:p>
    <w:p w14:paraId="1C3A3AB2" w14:textId="77777777" w:rsidR="00B34E12" w:rsidRPr="006F3CD1" w:rsidRDefault="00B34E12" w:rsidP="00B34E12">
      <w:pPr>
        <w:pStyle w:val="ae"/>
      </w:pPr>
      <w:bookmarkStart w:id="10" w:name="_Toc104977429"/>
      <w:r w:rsidRPr="0089007D">
        <w:t>1.</w:t>
      </w:r>
      <w:r w:rsidRPr="00B34E12">
        <w:t>1</w:t>
      </w:r>
      <w:r>
        <w:t>.</w:t>
      </w:r>
      <w:r w:rsidR="000474CA">
        <w:t>5. </w:t>
      </w:r>
      <w:r w:rsidRPr="0089007D">
        <w:t>Зарождение и развитие политической экономии</w:t>
      </w:r>
      <w:bookmarkEnd w:id="10"/>
    </w:p>
    <w:p w14:paraId="00EA9210" w14:textId="77777777" w:rsidR="00B34E12" w:rsidRDefault="00B34E12" w:rsidP="00B34E12">
      <w:pPr>
        <w:pStyle w:val="af"/>
        <w:rPr>
          <w:snapToGrid w:val="0"/>
          <w:lang w:eastAsia="ru-RU"/>
        </w:rPr>
      </w:pPr>
      <w:r w:rsidRPr="00275E21">
        <w:rPr>
          <w:snapToGrid w:val="0"/>
          <w:lang w:eastAsia="ru-RU"/>
        </w:rPr>
        <w:t>Развитие экономической мысли происходило на протяжении веков</w:t>
      </w:r>
      <w:r>
        <w:rPr>
          <w:snapToGrid w:val="0"/>
          <w:lang w:eastAsia="ru-RU"/>
        </w:rPr>
        <w:t>, поэтому</w:t>
      </w:r>
      <w:r w:rsidRPr="00275E21">
        <w:rPr>
          <w:snapToGrid w:val="0"/>
          <w:lang w:eastAsia="ru-RU"/>
        </w:rPr>
        <w:t xml:space="preserve"> </w:t>
      </w:r>
      <w:r>
        <w:rPr>
          <w:snapToGrid w:val="0"/>
          <w:lang w:eastAsia="ru-RU"/>
        </w:rPr>
        <w:t>с</w:t>
      </w:r>
      <w:r w:rsidRPr="00275E21">
        <w:rPr>
          <w:snapToGrid w:val="0"/>
          <w:lang w:eastAsia="ru-RU"/>
        </w:rPr>
        <w:t xml:space="preserve"> позиции истории </w:t>
      </w:r>
      <w:r w:rsidRPr="00701EB9">
        <w:rPr>
          <w:snapToGrid w:val="0"/>
          <w:lang w:eastAsia="ru-RU"/>
        </w:rPr>
        <w:t>процесс</w:t>
      </w:r>
      <w:r>
        <w:rPr>
          <w:snapToGrid w:val="0"/>
          <w:lang w:eastAsia="ru-RU"/>
        </w:rPr>
        <w:t xml:space="preserve"> становления и развития экономической теории можно разделить на этапы.</w:t>
      </w:r>
    </w:p>
    <w:p w14:paraId="41F229A8" w14:textId="77777777" w:rsidR="00B34E12" w:rsidRPr="00275E21" w:rsidRDefault="00B34E12" w:rsidP="00B34E12">
      <w:pPr>
        <w:pStyle w:val="af"/>
        <w:rPr>
          <w:snapToGrid w:val="0"/>
          <w:lang w:eastAsia="ru-RU"/>
        </w:rPr>
      </w:pPr>
      <w:r w:rsidRPr="00275E21">
        <w:rPr>
          <w:i/>
          <w:iCs/>
          <w:snapToGrid w:val="0"/>
          <w:lang w:eastAsia="ru-RU"/>
        </w:rPr>
        <w:t>Первый этап</w:t>
      </w:r>
      <w:r w:rsidR="00843063">
        <w:rPr>
          <w:snapToGrid w:val="0"/>
          <w:lang w:eastAsia="ru-RU"/>
        </w:rPr>
        <w:t xml:space="preserve"> – </w:t>
      </w:r>
      <w:r>
        <w:rPr>
          <w:snapToGrid w:val="0"/>
          <w:lang w:eastAsia="ru-RU"/>
        </w:rPr>
        <w:t>это</w:t>
      </w:r>
      <w:r w:rsidRPr="00275E21">
        <w:rPr>
          <w:snapToGrid w:val="0"/>
          <w:lang w:eastAsia="ru-RU"/>
        </w:rPr>
        <w:t xml:space="preserve"> период </w:t>
      </w:r>
      <w:r>
        <w:rPr>
          <w:snapToGrid w:val="0"/>
          <w:lang w:eastAsia="ru-RU"/>
        </w:rPr>
        <w:t xml:space="preserve">функционирования </w:t>
      </w:r>
      <w:r w:rsidRPr="00275E21">
        <w:rPr>
          <w:snapToGrid w:val="0"/>
          <w:lang w:eastAsia="ru-RU"/>
        </w:rPr>
        <w:t>натурального хозяйства, расширения товарно-денежных отношений,</w:t>
      </w:r>
      <w:r>
        <w:rPr>
          <w:snapToGrid w:val="0"/>
          <w:lang w:eastAsia="ru-RU"/>
        </w:rPr>
        <w:t xml:space="preserve"> в течение которого</w:t>
      </w:r>
      <w:r w:rsidRPr="00275E21">
        <w:rPr>
          <w:snapToGrid w:val="0"/>
          <w:lang w:eastAsia="ru-RU"/>
        </w:rPr>
        <w:t xml:space="preserve"> ученые пытались систематизировать экономические взгляды и воззрения, определить границы экономической науки.</w:t>
      </w:r>
      <w:r w:rsidRPr="00E95FF7">
        <w:rPr>
          <w:snapToGrid w:val="0"/>
          <w:lang w:eastAsia="ru-RU"/>
        </w:rPr>
        <w:t xml:space="preserve"> </w:t>
      </w:r>
      <w:r>
        <w:rPr>
          <w:snapToGrid w:val="0"/>
          <w:lang w:eastAsia="ru-RU"/>
        </w:rPr>
        <w:t xml:space="preserve">Возникают </w:t>
      </w:r>
      <w:r w:rsidRPr="00275E21">
        <w:rPr>
          <w:snapToGrid w:val="0"/>
          <w:lang w:eastAsia="ru-RU"/>
        </w:rPr>
        <w:t>учения древнего мира и средневековья.</w:t>
      </w:r>
    </w:p>
    <w:p w14:paraId="0234F491" w14:textId="77777777" w:rsidR="00B34E12" w:rsidRPr="00275E21" w:rsidRDefault="00B34E12" w:rsidP="00B34E12">
      <w:pPr>
        <w:pStyle w:val="af"/>
        <w:rPr>
          <w:snapToGrid w:val="0"/>
          <w:lang w:eastAsia="ru-RU"/>
        </w:rPr>
      </w:pPr>
      <w:r w:rsidRPr="00275E21">
        <w:rPr>
          <w:i/>
          <w:iCs/>
          <w:snapToGrid w:val="0"/>
          <w:lang w:eastAsia="ru-RU"/>
        </w:rPr>
        <w:t>Второй этап</w:t>
      </w:r>
      <w:r w:rsidRPr="00275E21">
        <w:rPr>
          <w:snapToGrid w:val="0"/>
          <w:lang w:eastAsia="ru-RU"/>
        </w:rPr>
        <w:t xml:space="preserve"> (сер. ХVI</w:t>
      </w:r>
      <w:r w:rsidR="00843063">
        <w:rPr>
          <w:snapToGrid w:val="0"/>
          <w:lang w:eastAsia="ru-RU"/>
        </w:rPr>
        <w:t xml:space="preserve"> – </w:t>
      </w:r>
      <w:r w:rsidRPr="00275E21">
        <w:rPr>
          <w:snapToGrid w:val="0"/>
          <w:lang w:eastAsia="ru-RU"/>
        </w:rPr>
        <w:t>cер. ХIХ вв.)</w:t>
      </w:r>
      <w:r w:rsidR="00843063">
        <w:rPr>
          <w:snapToGrid w:val="0"/>
          <w:lang w:eastAsia="ru-RU"/>
        </w:rPr>
        <w:t xml:space="preserve"> – </w:t>
      </w:r>
      <w:r>
        <w:rPr>
          <w:snapToGrid w:val="0"/>
          <w:lang w:eastAsia="ru-RU"/>
        </w:rPr>
        <w:t>период</w:t>
      </w:r>
      <w:r w:rsidRPr="00275E21">
        <w:rPr>
          <w:snapToGrid w:val="0"/>
          <w:lang w:eastAsia="ru-RU"/>
        </w:rPr>
        <w:t>,</w:t>
      </w:r>
      <w:r w:rsidRPr="00737E55">
        <w:rPr>
          <w:snapToGrid w:val="0"/>
          <w:lang w:eastAsia="ru-RU"/>
        </w:rPr>
        <w:t xml:space="preserve"> </w:t>
      </w:r>
      <w:r w:rsidRPr="00275E21">
        <w:rPr>
          <w:snapToGrid w:val="0"/>
          <w:lang w:eastAsia="ru-RU"/>
        </w:rPr>
        <w:t>когда начинается интенсивное развитие товарно-денежных отношений и формируются национальные рыночные экономики</w:t>
      </w:r>
      <w:r>
        <w:rPr>
          <w:snapToGrid w:val="0"/>
          <w:lang w:eastAsia="ru-RU"/>
        </w:rPr>
        <w:t>. Э</w:t>
      </w:r>
      <w:r w:rsidRPr="00275E21">
        <w:rPr>
          <w:snapToGrid w:val="0"/>
          <w:lang w:eastAsia="ru-RU"/>
        </w:rPr>
        <w:t>кономическая наука обособляется в самостоятельную дисциплину</w:t>
      </w:r>
      <w:r>
        <w:rPr>
          <w:snapToGrid w:val="0"/>
          <w:lang w:eastAsia="ru-RU"/>
        </w:rPr>
        <w:t>. У</w:t>
      </w:r>
      <w:r w:rsidRPr="00275E21">
        <w:rPr>
          <w:snapToGrid w:val="0"/>
          <w:lang w:eastAsia="ru-RU"/>
        </w:rPr>
        <w:t>ченые приступают к разработке ее категориального аппарата</w:t>
      </w:r>
      <w:r>
        <w:rPr>
          <w:snapToGrid w:val="0"/>
          <w:lang w:eastAsia="ru-RU"/>
        </w:rPr>
        <w:t xml:space="preserve">, </w:t>
      </w:r>
      <w:r w:rsidRPr="00275E21">
        <w:rPr>
          <w:snapToGrid w:val="0"/>
          <w:lang w:eastAsia="ru-RU"/>
        </w:rPr>
        <w:t>определ</w:t>
      </w:r>
      <w:r>
        <w:rPr>
          <w:snapToGrid w:val="0"/>
          <w:lang w:eastAsia="ru-RU"/>
        </w:rPr>
        <w:t>ению</w:t>
      </w:r>
      <w:r w:rsidRPr="00275E21">
        <w:rPr>
          <w:snapToGrid w:val="0"/>
          <w:lang w:eastAsia="ru-RU"/>
        </w:rPr>
        <w:t xml:space="preserve"> функции экономической науки</w:t>
      </w:r>
      <w:r>
        <w:rPr>
          <w:snapToGrid w:val="0"/>
          <w:lang w:eastAsia="ru-RU"/>
        </w:rPr>
        <w:t xml:space="preserve">, </w:t>
      </w:r>
      <w:r w:rsidRPr="00275E21">
        <w:rPr>
          <w:snapToGrid w:val="0"/>
          <w:lang w:eastAsia="ru-RU"/>
        </w:rPr>
        <w:t xml:space="preserve">предмет </w:t>
      </w:r>
      <w:r>
        <w:rPr>
          <w:snapToGrid w:val="0"/>
          <w:lang w:eastAsia="ru-RU"/>
        </w:rPr>
        <w:t xml:space="preserve">которой </w:t>
      </w:r>
      <w:r w:rsidRPr="00275E21">
        <w:rPr>
          <w:snapToGrid w:val="0"/>
          <w:lang w:eastAsia="ru-RU"/>
        </w:rPr>
        <w:t>становится системообразующим элементом всей совокупности категорий; обогащается методология исследования социально-экономических явлений; формируются теоретические подходы к основным направлениям внешней и внутренней политики</w:t>
      </w:r>
      <w:r>
        <w:rPr>
          <w:snapToGrid w:val="0"/>
          <w:lang w:eastAsia="ru-RU"/>
        </w:rPr>
        <w:t>.</w:t>
      </w:r>
      <w:r w:rsidRPr="00275E21">
        <w:rPr>
          <w:snapToGrid w:val="0"/>
          <w:lang w:eastAsia="ru-RU"/>
        </w:rPr>
        <w:t xml:space="preserve"> </w:t>
      </w:r>
      <w:r>
        <w:rPr>
          <w:snapToGrid w:val="0"/>
          <w:lang w:eastAsia="ru-RU"/>
        </w:rPr>
        <w:lastRenderedPageBreak/>
        <w:t xml:space="preserve">Возникают учения </w:t>
      </w:r>
      <w:r w:rsidRPr="00275E21">
        <w:rPr>
          <w:snapToGrid w:val="0"/>
          <w:lang w:eastAsia="ru-RU"/>
        </w:rPr>
        <w:t>меркантилизма, физиократизма, классическ</w:t>
      </w:r>
      <w:r>
        <w:rPr>
          <w:snapToGrid w:val="0"/>
          <w:lang w:eastAsia="ru-RU"/>
        </w:rPr>
        <w:t>ая</w:t>
      </w:r>
      <w:r w:rsidRPr="00275E21">
        <w:rPr>
          <w:snapToGrid w:val="0"/>
          <w:lang w:eastAsia="ru-RU"/>
        </w:rPr>
        <w:t xml:space="preserve"> школ</w:t>
      </w:r>
      <w:r>
        <w:rPr>
          <w:snapToGrid w:val="0"/>
          <w:lang w:eastAsia="ru-RU"/>
        </w:rPr>
        <w:t>а</w:t>
      </w:r>
      <w:r w:rsidRPr="00275E21">
        <w:rPr>
          <w:snapToGrid w:val="0"/>
          <w:lang w:eastAsia="ru-RU"/>
        </w:rPr>
        <w:t xml:space="preserve">, марксизм. </w:t>
      </w:r>
      <w:r>
        <w:rPr>
          <w:snapToGrid w:val="0"/>
          <w:lang w:eastAsia="ru-RU"/>
        </w:rPr>
        <w:t xml:space="preserve">На этом этапе ученые </w:t>
      </w:r>
      <w:r w:rsidRPr="00275E21">
        <w:rPr>
          <w:snapToGrid w:val="0"/>
          <w:lang w:eastAsia="ru-RU"/>
        </w:rPr>
        <w:t>завершили обсуждение и теоретическое обобщение проблем формирования понятийного аппарата экономической науки.</w:t>
      </w:r>
    </w:p>
    <w:p w14:paraId="44971825" w14:textId="77777777" w:rsidR="00B34E12" w:rsidRPr="00275E21" w:rsidRDefault="00B34E12" w:rsidP="00B34E12">
      <w:pPr>
        <w:pStyle w:val="af"/>
        <w:rPr>
          <w:snapToGrid w:val="0"/>
          <w:lang w:eastAsia="ru-RU"/>
        </w:rPr>
      </w:pPr>
      <w:r w:rsidRPr="00275E21">
        <w:rPr>
          <w:i/>
          <w:iCs/>
          <w:snapToGrid w:val="0"/>
          <w:lang w:eastAsia="ru-RU"/>
        </w:rPr>
        <w:t>Третий этап</w:t>
      </w:r>
      <w:r w:rsidRPr="00275E21">
        <w:rPr>
          <w:snapToGrid w:val="0"/>
          <w:lang w:eastAsia="ru-RU"/>
        </w:rPr>
        <w:t xml:space="preserve"> (сер. ХIХ</w:t>
      </w:r>
      <w:r w:rsidR="00843063">
        <w:rPr>
          <w:snapToGrid w:val="0"/>
          <w:lang w:eastAsia="ru-RU"/>
        </w:rPr>
        <w:t xml:space="preserve"> – </w:t>
      </w:r>
      <w:r w:rsidRPr="00275E21">
        <w:rPr>
          <w:snapToGrid w:val="0"/>
          <w:lang w:eastAsia="ru-RU"/>
        </w:rPr>
        <w:t>нач. ХХ в.)</w:t>
      </w:r>
      <w:r>
        <w:rPr>
          <w:snapToGrid w:val="0"/>
          <w:lang w:eastAsia="ru-RU"/>
        </w:rPr>
        <w:t xml:space="preserve"> </w:t>
      </w:r>
      <w:r w:rsidRPr="00275E21">
        <w:rPr>
          <w:snapToGrid w:val="0"/>
          <w:lang w:eastAsia="ru-RU"/>
        </w:rPr>
        <w:t xml:space="preserve">– период </w:t>
      </w:r>
      <w:r>
        <w:rPr>
          <w:snapToGrid w:val="0"/>
          <w:lang w:eastAsia="ru-RU"/>
        </w:rPr>
        <w:t xml:space="preserve">расцвета рыночной экономики, в течение которого </w:t>
      </w:r>
      <w:r w:rsidRPr="00275E21">
        <w:rPr>
          <w:snapToGrid w:val="0"/>
          <w:lang w:eastAsia="ru-RU"/>
        </w:rPr>
        <w:t>определяется функциональная роль экономики</w:t>
      </w:r>
      <w:r>
        <w:rPr>
          <w:snapToGrid w:val="0"/>
          <w:lang w:eastAsia="ru-RU"/>
        </w:rPr>
        <w:t xml:space="preserve"> и ученые</w:t>
      </w:r>
      <w:r w:rsidRPr="00275E21">
        <w:rPr>
          <w:snapToGrid w:val="0"/>
          <w:lang w:eastAsia="ru-RU"/>
        </w:rPr>
        <w:t xml:space="preserve"> </w:t>
      </w:r>
      <w:r>
        <w:rPr>
          <w:snapToGrid w:val="0"/>
          <w:lang w:eastAsia="ru-RU"/>
        </w:rPr>
        <w:t xml:space="preserve">начинают </w:t>
      </w:r>
      <w:r w:rsidRPr="00275E21">
        <w:rPr>
          <w:snapToGrid w:val="0"/>
          <w:lang w:eastAsia="ru-RU"/>
        </w:rPr>
        <w:t>исслед</w:t>
      </w:r>
      <w:r>
        <w:rPr>
          <w:snapToGrid w:val="0"/>
          <w:lang w:eastAsia="ru-RU"/>
        </w:rPr>
        <w:t>овать</w:t>
      </w:r>
      <w:r w:rsidRPr="00275E21">
        <w:rPr>
          <w:snapToGrid w:val="0"/>
          <w:lang w:eastAsia="ru-RU"/>
        </w:rPr>
        <w:t xml:space="preserve"> проблем</w:t>
      </w:r>
      <w:r>
        <w:rPr>
          <w:snapToGrid w:val="0"/>
          <w:lang w:eastAsia="ru-RU"/>
        </w:rPr>
        <w:t>ы</w:t>
      </w:r>
      <w:r w:rsidRPr="00275E21">
        <w:rPr>
          <w:snapToGrid w:val="0"/>
          <w:lang w:eastAsia="ru-RU"/>
        </w:rPr>
        <w:t xml:space="preserve"> развития и функционирования всей экономической системы, механизмов ее регулирования. </w:t>
      </w:r>
      <w:r>
        <w:rPr>
          <w:snapToGrid w:val="0"/>
          <w:lang w:eastAsia="ru-RU"/>
        </w:rPr>
        <w:t>При этом т</w:t>
      </w:r>
      <w:r w:rsidRPr="00275E21">
        <w:rPr>
          <w:snapToGrid w:val="0"/>
          <w:lang w:eastAsia="ru-RU"/>
        </w:rPr>
        <w:t xml:space="preserve">еоретический анализ социально-экономических явлений обогащается посредством исследования субъективных, психологических, социальных, правовых, технологических и экологических аспектов в трактовках экономических категорий. </w:t>
      </w:r>
      <w:r>
        <w:rPr>
          <w:snapToGrid w:val="0"/>
          <w:lang w:eastAsia="ru-RU"/>
        </w:rPr>
        <w:t>Р</w:t>
      </w:r>
      <w:r w:rsidRPr="00275E21">
        <w:rPr>
          <w:snapToGrid w:val="0"/>
          <w:lang w:eastAsia="ru-RU"/>
        </w:rPr>
        <w:t>асширяется предмет исследования экономической теории, выделяется микроэкономика, формируются функциональные и отраслевые дисциплины, в экономической политике преобладают идеи экономического либерализма, внедряются идеи социального контроля общества над экономикой.</w:t>
      </w:r>
      <w:r w:rsidRPr="00552AAF">
        <w:rPr>
          <w:snapToGrid w:val="0"/>
          <w:lang w:eastAsia="ru-RU"/>
        </w:rPr>
        <w:t xml:space="preserve"> </w:t>
      </w:r>
      <w:r>
        <w:rPr>
          <w:snapToGrid w:val="0"/>
          <w:lang w:eastAsia="ru-RU"/>
        </w:rPr>
        <w:t xml:space="preserve">Возникают новые направления и школы: </w:t>
      </w:r>
      <w:r w:rsidRPr="00275E21">
        <w:rPr>
          <w:snapToGrid w:val="0"/>
          <w:lang w:eastAsia="ru-RU"/>
        </w:rPr>
        <w:t>неоклассическо</w:t>
      </w:r>
      <w:r>
        <w:rPr>
          <w:snapToGrid w:val="0"/>
          <w:lang w:eastAsia="ru-RU"/>
        </w:rPr>
        <w:t>е</w:t>
      </w:r>
      <w:r w:rsidRPr="00275E21">
        <w:rPr>
          <w:snapToGrid w:val="0"/>
          <w:lang w:eastAsia="ru-RU"/>
        </w:rPr>
        <w:t xml:space="preserve"> направлени</w:t>
      </w:r>
      <w:r>
        <w:rPr>
          <w:snapToGrid w:val="0"/>
          <w:lang w:eastAsia="ru-RU"/>
        </w:rPr>
        <w:t>е (а</w:t>
      </w:r>
      <w:r w:rsidRPr="00275E21">
        <w:rPr>
          <w:snapToGrid w:val="0"/>
          <w:lang w:eastAsia="ru-RU"/>
        </w:rPr>
        <w:t>встрийская, кембриджская, математическая школы), американск</w:t>
      </w:r>
      <w:r>
        <w:rPr>
          <w:snapToGrid w:val="0"/>
          <w:lang w:eastAsia="ru-RU"/>
        </w:rPr>
        <w:t>ая</w:t>
      </w:r>
      <w:r w:rsidRPr="00275E21">
        <w:rPr>
          <w:snapToGrid w:val="0"/>
          <w:lang w:eastAsia="ru-RU"/>
        </w:rPr>
        <w:t>, социальн</w:t>
      </w:r>
      <w:r>
        <w:rPr>
          <w:snapToGrid w:val="0"/>
          <w:lang w:eastAsia="ru-RU"/>
        </w:rPr>
        <w:t>ая</w:t>
      </w:r>
      <w:r w:rsidRPr="00275E21">
        <w:rPr>
          <w:snapToGrid w:val="0"/>
          <w:lang w:eastAsia="ru-RU"/>
        </w:rPr>
        <w:t>, социально-историческ</w:t>
      </w:r>
      <w:r>
        <w:rPr>
          <w:snapToGrid w:val="0"/>
          <w:lang w:eastAsia="ru-RU"/>
        </w:rPr>
        <w:t>ая</w:t>
      </w:r>
      <w:r w:rsidRPr="00275E21">
        <w:rPr>
          <w:snapToGrid w:val="0"/>
          <w:lang w:eastAsia="ru-RU"/>
        </w:rPr>
        <w:t>, правов</w:t>
      </w:r>
      <w:r>
        <w:rPr>
          <w:snapToGrid w:val="0"/>
          <w:lang w:eastAsia="ru-RU"/>
        </w:rPr>
        <w:t>ая</w:t>
      </w:r>
      <w:r w:rsidRPr="00275E21">
        <w:rPr>
          <w:snapToGrid w:val="0"/>
          <w:lang w:eastAsia="ru-RU"/>
        </w:rPr>
        <w:t xml:space="preserve"> школ</w:t>
      </w:r>
      <w:r>
        <w:rPr>
          <w:snapToGrid w:val="0"/>
          <w:lang w:eastAsia="ru-RU"/>
        </w:rPr>
        <w:t>ы</w:t>
      </w:r>
      <w:r w:rsidRPr="00275E21">
        <w:rPr>
          <w:snapToGrid w:val="0"/>
          <w:lang w:eastAsia="ru-RU"/>
        </w:rPr>
        <w:t>, институционализм.</w:t>
      </w:r>
    </w:p>
    <w:p w14:paraId="7386297E" w14:textId="77777777" w:rsidR="00B34E12" w:rsidRDefault="00B34E12" w:rsidP="00B34E12">
      <w:pPr>
        <w:pStyle w:val="af"/>
        <w:rPr>
          <w:snapToGrid w:val="0"/>
          <w:lang w:eastAsia="ru-RU"/>
        </w:rPr>
      </w:pPr>
      <w:r w:rsidRPr="00275E21">
        <w:rPr>
          <w:i/>
          <w:iCs/>
          <w:snapToGrid w:val="0"/>
          <w:lang w:eastAsia="ru-RU"/>
        </w:rPr>
        <w:t>Четвертый этап</w:t>
      </w:r>
      <w:r w:rsidRPr="00275E21">
        <w:rPr>
          <w:snapToGrid w:val="0"/>
          <w:lang w:eastAsia="ru-RU"/>
        </w:rPr>
        <w:t xml:space="preserve"> (нач. ХХ в. и современность)</w:t>
      </w:r>
      <w:r w:rsidR="00843063">
        <w:rPr>
          <w:snapToGrid w:val="0"/>
          <w:lang w:eastAsia="ru-RU"/>
        </w:rPr>
        <w:t xml:space="preserve"> – </w:t>
      </w:r>
      <w:r w:rsidRPr="00275E21">
        <w:rPr>
          <w:snapToGrid w:val="0"/>
          <w:lang w:eastAsia="ru-RU"/>
        </w:rPr>
        <w:t>период, когда модифицируются механизмы функционирования национальных рыночных экономик, формируется и развивается мировая рыночная система</w:t>
      </w:r>
      <w:r>
        <w:rPr>
          <w:snapToGrid w:val="0"/>
          <w:lang w:eastAsia="ru-RU"/>
        </w:rPr>
        <w:t>.</w:t>
      </w:r>
      <w:r w:rsidRPr="00275E21">
        <w:rPr>
          <w:snapToGrid w:val="0"/>
          <w:lang w:eastAsia="ru-RU"/>
        </w:rPr>
        <w:t xml:space="preserve"> </w:t>
      </w:r>
      <w:r>
        <w:rPr>
          <w:snapToGrid w:val="0"/>
          <w:lang w:eastAsia="ru-RU"/>
        </w:rPr>
        <w:t xml:space="preserve">Ученые приступают к </w:t>
      </w:r>
      <w:r w:rsidRPr="00275E21">
        <w:rPr>
          <w:snapToGrid w:val="0"/>
          <w:lang w:eastAsia="ru-RU"/>
        </w:rPr>
        <w:t>решени</w:t>
      </w:r>
      <w:r>
        <w:rPr>
          <w:snapToGrid w:val="0"/>
          <w:lang w:eastAsia="ru-RU"/>
        </w:rPr>
        <w:t>ю</w:t>
      </w:r>
      <w:r w:rsidRPr="00275E21">
        <w:rPr>
          <w:snapToGrid w:val="0"/>
          <w:lang w:eastAsia="ru-RU"/>
        </w:rPr>
        <w:t xml:space="preserve"> проблем управляемости экономической системы: модел</w:t>
      </w:r>
      <w:r>
        <w:rPr>
          <w:snapToGrid w:val="0"/>
          <w:lang w:eastAsia="ru-RU"/>
        </w:rPr>
        <w:t>ей</w:t>
      </w:r>
      <w:r w:rsidRPr="00275E21">
        <w:rPr>
          <w:snapToGrid w:val="0"/>
          <w:lang w:eastAsia="ru-RU"/>
        </w:rPr>
        <w:t xml:space="preserve"> ее функционирования, регулирования</w:t>
      </w:r>
      <w:r>
        <w:rPr>
          <w:snapToGrid w:val="0"/>
          <w:lang w:eastAsia="ru-RU"/>
        </w:rPr>
        <w:t xml:space="preserve">; </w:t>
      </w:r>
      <w:r w:rsidRPr="00275E21">
        <w:rPr>
          <w:snapToGrid w:val="0"/>
          <w:lang w:eastAsia="ru-RU"/>
        </w:rPr>
        <w:t>поиску вариантов оптимального сочетания рыночных и государственных методов регулирования рыночной экономики смешанного типа, исследуют проблемы мировой экономики. В это время разрабатываются ведущие направления экономической теории</w:t>
      </w:r>
      <w:r w:rsidR="00843063">
        <w:rPr>
          <w:snapToGrid w:val="0"/>
          <w:lang w:eastAsia="ru-RU"/>
        </w:rPr>
        <w:t xml:space="preserve"> – </w:t>
      </w:r>
      <w:r w:rsidRPr="00275E21">
        <w:rPr>
          <w:snapToGrid w:val="0"/>
          <w:lang w:eastAsia="ru-RU"/>
        </w:rPr>
        <w:t>кейнсианство (включая нео- и посткейнсианство), неоклассическое (неоконсервативное) и социально-институциональное.</w:t>
      </w:r>
    </w:p>
    <w:p w14:paraId="7CF2C6BF" w14:textId="77777777" w:rsidR="00B34E12" w:rsidRDefault="00B34E12" w:rsidP="00B34E12">
      <w:pPr>
        <w:pStyle w:val="af"/>
        <w:rPr>
          <w:snapToGrid w:val="0"/>
          <w:lang w:eastAsia="ru-RU"/>
        </w:rPr>
      </w:pPr>
    </w:p>
    <w:p w14:paraId="08BF96E2" w14:textId="77777777" w:rsidR="00B34E12" w:rsidRPr="006F3CD1" w:rsidRDefault="00B34E12" w:rsidP="00B34E12">
      <w:pPr>
        <w:pStyle w:val="afff5"/>
        <w:rPr>
          <w:snapToGrid w:val="0"/>
          <w:lang w:eastAsia="ru-RU"/>
        </w:rPr>
      </w:pPr>
      <w:bookmarkStart w:id="11" w:name="_Toc104977430"/>
      <w:r w:rsidRPr="006F3CD1">
        <w:rPr>
          <w:snapToGrid w:val="0"/>
          <w:lang w:eastAsia="ru-RU"/>
        </w:rPr>
        <w:t>1.</w:t>
      </w:r>
      <w:r>
        <w:rPr>
          <w:snapToGrid w:val="0"/>
          <w:lang w:eastAsia="ru-RU"/>
        </w:rPr>
        <w:t>1.</w:t>
      </w:r>
      <w:r w:rsidR="000474CA">
        <w:rPr>
          <w:snapToGrid w:val="0"/>
          <w:lang w:eastAsia="ru-RU"/>
        </w:rPr>
        <w:t>5</w:t>
      </w:r>
      <w:r>
        <w:rPr>
          <w:snapToGrid w:val="0"/>
          <w:lang w:eastAsia="ru-RU"/>
        </w:rPr>
        <w:t>.1.</w:t>
      </w:r>
      <w:r w:rsidR="00EC39A4">
        <w:rPr>
          <w:snapToGrid w:val="0"/>
          <w:lang w:eastAsia="ru-RU"/>
        </w:rPr>
        <w:t> </w:t>
      </w:r>
      <w:r w:rsidRPr="006F3CD1">
        <w:rPr>
          <w:snapToGrid w:val="0"/>
          <w:lang w:eastAsia="ru-RU"/>
        </w:rPr>
        <w:t>Меркантилизм</w:t>
      </w:r>
      <w:bookmarkEnd w:id="11"/>
    </w:p>
    <w:p w14:paraId="390C1B91" w14:textId="77777777" w:rsidR="00B34E12" w:rsidRDefault="00B34E12" w:rsidP="00B34E12">
      <w:pPr>
        <w:pStyle w:val="af"/>
        <w:rPr>
          <w:bCs/>
          <w:lang w:eastAsia="ru-RU"/>
        </w:rPr>
      </w:pPr>
      <w:r w:rsidRPr="00275E21">
        <w:rPr>
          <w:lang w:eastAsia="ru-RU"/>
        </w:rPr>
        <w:t xml:space="preserve">Первой школой экономической теории явился </w:t>
      </w:r>
      <w:r w:rsidRPr="003B459F">
        <w:rPr>
          <w:i/>
          <w:lang w:eastAsia="ru-RU"/>
        </w:rPr>
        <w:t>меркантилизм</w:t>
      </w:r>
      <w:r w:rsidRPr="00275E21">
        <w:rPr>
          <w:lang w:eastAsia="ru-RU"/>
        </w:rPr>
        <w:t xml:space="preserve"> (от итальянского слова </w:t>
      </w:r>
      <w:r w:rsidRPr="00275E21">
        <w:rPr>
          <w:i/>
          <w:lang w:eastAsia="ru-RU"/>
        </w:rPr>
        <w:t>mercante</w:t>
      </w:r>
      <w:r w:rsidR="00843063">
        <w:rPr>
          <w:lang w:eastAsia="ru-RU"/>
        </w:rPr>
        <w:t xml:space="preserve"> – </w:t>
      </w:r>
      <w:r w:rsidRPr="00275E21">
        <w:rPr>
          <w:lang w:eastAsia="ru-RU"/>
        </w:rPr>
        <w:t>торговец, купец), который относится к предыстории экономической науки</w:t>
      </w:r>
      <w:r>
        <w:rPr>
          <w:lang w:eastAsia="ru-RU"/>
        </w:rPr>
        <w:t>. Он</w:t>
      </w:r>
      <w:r w:rsidRPr="00275E21">
        <w:rPr>
          <w:lang w:eastAsia="ru-RU"/>
        </w:rPr>
        <w:t xml:space="preserve"> возник в последней трети ХV</w:t>
      </w:r>
      <w:r w:rsidR="00843063">
        <w:rPr>
          <w:lang w:eastAsia="ru-RU"/>
        </w:rPr>
        <w:t xml:space="preserve"> – </w:t>
      </w:r>
      <w:r w:rsidRPr="00275E21">
        <w:rPr>
          <w:lang w:eastAsia="ru-RU"/>
        </w:rPr>
        <w:t>сер. ХVI вв. и</w:t>
      </w:r>
      <w:r>
        <w:rPr>
          <w:lang w:eastAsia="ru-RU"/>
        </w:rPr>
        <w:t xml:space="preserve"> его представители</w:t>
      </w:r>
      <w:r w:rsidRPr="00275E21">
        <w:rPr>
          <w:lang w:eastAsia="ru-RU"/>
        </w:rPr>
        <w:t xml:space="preserve"> исслед</w:t>
      </w:r>
      <w:r>
        <w:rPr>
          <w:lang w:eastAsia="ru-RU"/>
        </w:rPr>
        <w:t>овали</w:t>
      </w:r>
      <w:r w:rsidRPr="00275E21">
        <w:rPr>
          <w:lang w:eastAsia="ru-RU"/>
        </w:rPr>
        <w:t xml:space="preserve"> экономическое развитие стран </w:t>
      </w:r>
      <w:r w:rsidRPr="00275E21">
        <w:rPr>
          <w:bCs/>
          <w:lang w:eastAsia="ru-RU"/>
        </w:rPr>
        <w:t>эпохи первоначального накопления капитала, связанное с максимальным расширением внешней торговли</w:t>
      </w:r>
      <w:r>
        <w:rPr>
          <w:bCs/>
          <w:lang w:eastAsia="ru-RU"/>
        </w:rPr>
        <w:t>, р</w:t>
      </w:r>
      <w:r w:rsidRPr="00544153">
        <w:rPr>
          <w:bCs/>
          <w:lang w:eastAsia="ru-RU"/>
        </w:rPr>
        <w:t xml:space="preserve">аспространение </w:t>
      </w:r>
      <w:r>
        <w:rPr>
          <w:bCs/>
          <w:lang w:eastAsia="ru-RU"/>
        </w:rPr>
        <w:t xml:space="preserve">которой </w:t>
      </w:r>
      <w:r w:rsidRPr="00544153">
        <w:rPr>
          <w:bCs/>
          <w:lang w:eastAsia="ru-RU"/>
        </w:rPr>
        <w:t>вслед за великими географическими открытиями способствовало ограблению колоний и экономически отсталых стран Европы, накоплению в значительных размерах золота и серебра, экономическому подъему ряда стран, укреплению положения формировавшейся буржуазии, а в итоге</w:t>
      </w:r>
      <w:r w:rsidR="00843063">
        <w:rPr>
          <w:bCs/>
          <w:lang w:eastAsia="ru-RU"/>
        </w:rPr>
        <w:t xml:space="preserve"> – </w:t>
      </w:r>
      <w:r w:rsidRPr="00544153">
        <w:rPr>
          <w:bCs/>
          <w:lang w:eastAsia="ru-RU"/>
        </w:rPr>
        <w:t>развитию и распространению рыночных методов хозяйствования.</w:t>
      </w:r>
    </w:p>
    <w:p w14:paraId="208A5DBF" w14:textId="77777777" w:rsidR="00B34E12" w:rsidRPr="005A225C" w:rsidRDefault="00B34E12" w:rsidP="00B34E12">
      <w:pPr>
        <w:pStyle w:val="af"/>
        <w:rPr>
          <w:bCs/>
          <w:lang w:eastAsia="ru-RU"/>
        </w:rPr>
      </w:pPr>
      <w:r w:rsidRPr="00275E21">
        <w:rPr>
          <w:lang w:eastAsia="ru-RU"/>
        </w:rPr>
        <w:t>Меркантилизм</w:t>
      </w:r>
      <w:r w:rsidRPr="00275E21">
        <w:rPr>
          <w:bCs/>
          <w:lang w:eastAsia="ru-RU"/>
        </w:rPr>
        <w:t xml:space="preserve"> является</w:t>
      </w:r>
      <w:r>
        <w:rPr>
          <w:bCs/>
          <w:lang w:eastAsia="ru-RU"/>
        </w:rPr>
        <w:t>, с одной стороны,</w:t>
      </w:r>
      <w:r w:rsidRPr="00275E21">
        <w:rPr>
          <w:bCs/>
          <w:lang w:eastAsia="ru-RU"/>
        </w:rPr>
        <w:t xml:space="preserve"> экономической </w:t>
      </w:r>
      <w:r w:rsidRPr="004D1A1D">
        <w:rPr>
          <w:b/>
          <w:i/>
          <w:iCs/>
          <w:lang w:eastAsia="ru-RU"/>
        </w:rPr>
        <w:t>политикой</w:t>
      </w:r>
      <w:r w:rsidRPr="00275E21">
        <w:rPr>
          <w:bCs/>
          <w:lang w:eastAsia="ru-RU"/>
        </w:rPr>
        <w:t>, способствовавшей приумножению богатства страны</w:t>
      </w:r>
      <w:r w:rsidRPr="005A225C">
        <w:rPr>
          <w:bCs/>
          <w:lang w:eastAsia="ru-RU"/>
        </w:rPr>
        <w:t xml:space="preserve"> в период первоначального накопления капитала; с другой стороны, теоретическ</w:t>
      </w:r>
      <w:r>
        <w:rPr>
          <w:bCs/>
          <w:lang w:eastAsia="ru-RU"/>
        </w:rPr>
        <w:t>ой</w:t>
      </w:r>
      <w:r w:rsidRPr="005A225C">
        <w:rPr>
          <w:bCs/>
          <w:lang w:eastAsia="ru-RU"/>
        </w:rPr>
        <w:t xml:space="preserve"> концепци</w:t>
      </w:r>
      <w:r>
        <w:rPr>
          <w:bCs/>
          <w:lang w:eastAsia="ru-RU"/>
        </w:rPr>
        <w:t>й</w:t>
      </w:r>
      <w:r w:rsidRPr="005A225C">
        <w:rPr>
          <w:bCs/>
          <w:lang w:eastAsia="ru-RU"/>
        </w:rPr>
        <w:t xml:space="preserve">, </w:t>
      </w:r>
      <w:r w:rsidRPr="00F253C6">
        <w:rPr>
          <w:b/>
          <w:i/>
          <w:iCs/>
          <w:lang w:eastAsia="ru-RU"/>
        </w:rPr>
        <w:t>экономическим учением</w:t>
      </w:r>
      <w:r w:rsidRPr="005A225C">
        <w:rPr>
          <w:bCs/>
          <w:lang w:eastAsia="ru-RU"/>
        </w:rPr>
        <w:t>, выясняющ</w:t>
      </w:r>
      <w:r>
        <w:rPr>
          <w:bCs/>
          <w:lang w:eastAsia="ru-RU"/>
        </w:rPr>
        <w:t>им</w:t>
      </w:r>
      <w:r w:rsidRPr="005A225C">
        <w:rPr>
          <w:bCs/>
          <w:lang w:eastAsia="ru-RU"/>
        </w:rPr>
        <w:t xml:space="preserve"> возможности и закономерности увеличения богат</w:t>
      </w:r>
      <w:r w:rsidRPr="005A225C">
        <w:rPr>
          <w:bCs/>
          <w:lang w:eastAsia="ru-RU"/>
        </w:rPr>
        <w:lastRenderedPageBreak/>
        <w:t>ства общества в сфере обращения, выражающ</w:t>
      </w:r>
      <w:r>
        <w:rPr>
          <w:bCs/>
          <w:lang w:eastAsia="ru-RU"/>
        </w:rPr>
        <w:t>им</w:t>
      </w:r>
      <w:r w:rsidRPr="005A225C">
        <w:rPr>
          <w:bCs/>
          <w:lang w:eastAsia="ru-RU"/>
        </w:rPr>
        <w:t xml:space="preserve"> интересы торгового капитала</w:t>
      </w:r>
      <w:r>
        <w:rPr>
          <w:bCs/>
          <w:lang w:eastAsia="ru-RU"/>
        </w:rPr>
        <w:t>,</w:t>
      </w:r>
      <w:r w:rsidRPr="005A225C">
        <w:rPr>
          <w:bCs/>
          <w:lang w:eastAsia="ru-RU"/>
        </w:rPr>
        <w:t xml:space="preserve"> обосновывающ</w:t>
      </w:r>
      <w:r>
        <w:rPr>
          <w:bCs/>
          <w:lang w:eastAsia="ru-RU"/>
        </w:rPr>
        <w:t>им</w:t>
      </w:r>
      <w:r w:rsidRPr="005A225C">
        <w:rPr>
          <w:bCs/>
          <w:lang w:eastAsia="ru-RU"/>
        </w:rPr>
        <w:t xml:space="preserve"> меркантилистскую политику государства. В то же время меркантилизм</w:t>
      </w:r>
      <w:r w:rsidR="00843063">
        <w:rPr>
          <w:bCs/>
          <w:lang w:eastAsia="ru-RU"/>
        </w:rPr>
        <w:t xml:space="preserve"> – </w:t>
      </w:r>
      <w:r w:rsidRPr="005A225C">
        <w:rPr>
          <w:bCs/>
          <w:lang w:eastAsia="ru-RU"/>
        </w:rPr>
        <w:t>это союз государства с купцами, определенный компромисс их интересов.</w:t>
      </w:r>
    </w:p>
    <w:p w14:paraId="773B3A94" w14:textId="77777777" w:rsidR="00B34E12" w:rsidRDefault="00B34E12" w:rsidP="00B34E12">
      <w:pPr>
        <w:pStyle w:val="af"/>
        <w:rPr>
          <w:bCs/>
          <w:lang w:eastAsia="ru-RU"/>
        </w:rPr>
      </w:pPr>
      <w:r w:rsidRPr="005A225C">
        <w:rPr>
          <w:bCs/>
          <w:lang w:eastAsia="ru-RU"/>
        </w:rPr>
        <w:t xml:space="preserve">Меркантилисты первыми определили, что экономической задачей каждой страны является увеличение богатства общества, под которым они подразумевали золото и серебро. Главным источником богатства они считали внешнюю торговлю, </w:t>
      </w:r>
      <w:r w:rsidRPr="00193882">
        <w:rPr>
          <w:bCs/>
          <w:lang w:eastAsia="ru-RU"/>
        </w:rPr>
        <w:t>как важнейшего средства обогащения страны и накопления денег</w:t>
      </w:r>
      <w:r>
        <w:rPr>
          <w:bCs/>
          <w:lang w:eastAsia="ru-RU"/>
        </w:rPr>
        <w:t>,</w:t>
      </w:r>
      <w:r w:rsidRPr="00193882">
        <w:rPr>
          <w:bCs/>
          <w:lang w:eastAsia="ru-RU"/>
        </w:rPr>
        <w:t xml:space="preserve"> </w:t>
      </w:r>
      <w:r w:rsidRPr="005A225C">
        <w:rPr>
          <w:bCs/>
          <w:lang w:eastAsia="ru-RU"/>
        </w:rPr>
        <w:t>которая через неэквивалентный обмен позволяла обеспечивать активный торговый баланс. В связи с этим меркантилисты выступили за необходимость государственного регулирования внешней торговли</w:t>
      </w:r>
      <w:r>
        <w:rPr>
          <w:bCs/>
          <w:lang w:eastAsia="ru-RU"/>
        </w:rPr>
        <w:t xml:space="preserve"> и первыми </w:t>
      </w:r>
      <w:r w:rsidRPr="00275E21">
        <w:rPr>
          <w:bCs/>
          <w:lang w:eastAsia="ru-RU"/>
        </w:rPr>
        <w:t xml:space="preserve">обосновали </w:t>
      </w:r>
      <w:r w:rsidRPr="00365122">
        <w:rPr>
          <w:b/>
          <w:i/>
          <w:iCs/>
          <w:lang w:eastAsia="ru-RU"/>
        </w:rPr>
        <w:t>политику протекционизма</w:t>
      </w:r>
      <w:r w:rsidRPr="00003642">
        <w:rPr>
          <w:bCs/>
          <w:lang w:eastAsia="ru-RU"/>
        </w:rPr>
        <w:t>, предполага</w:t>
      </w:r>
      <w:r>
        <w:rPr>
          <w:bCs/>
          <w:lang w:eastAsia="ru-RU"/>
        </w:rPr>
        <w:t>ющей</w:t>
      </w:r>
      <w:r w:rsidRPr="00003642">
        <w:rPr>
          <w:bCs/>
          <w:lang w:eastAsia="ru-RU"/>
        </w:rPr>
        <w:t xml:space="preserve"> участие государства в управлении экономической системой и обеспечении оптимального использования ресурсов для превышения экспорта над импортом и приумножения богатства страны, в которой деньги рассматриваются как важнейшее средство развития отечественной промышленности и торговли.</w:t>
      </w:r>
      <w:r w:rsidRPr="00D80B67">
        <w:t xml:space="preserve"> </w:t>
      </w:r>
      <w:r>
        <w:rPr>
          <w:bCs/>
          <w:lang w:eastAsia="ru-RU"/>
        </w:rPr>
        <w:t>Обосновали п</w:t>
      </w:r>
      <w:r w:rsidRPr="00D80B67">
        <w:rPr>
          <w:bCs/>
          <w:lang w:eastAsia="ru-RU"/>
        </w:rPr>
        <w:t>рограмму экономической экспансии, ограбления колоний.</w:t>
      </w:r>
    </w:p>
    <w:p w14:paraId="364349EF" w14:textId="77777777" w:rsidR="00B34E12" w:rsidRDefault="00B34E12" w:rsidP="00B34E12">
      <w:pPr>
        <w:pStyle w:val="af"/>
        <w:rPr>
          <w:bCs/>
          <w:lang w:eastAsia="ru-RU"/>
        </w:rPr>
      </w:pPr>
    </w:p>
    <w:p w14:paraId="4E782D91" w14:textId="77777777" w:rsidR="00B34E12" w:rsidRPr="003B459F" w:rsidRDefault="00B34E12" w:rsidP="00B34E12">
      <w:pPr>
        <w:pStyle w:val="QR-"/>
        <w:rPr>
          <w:bCs/>
        </w:rPr>
      </w:pPr>
      <w:r w:rsidRPr="00003642">
        <w:rPr>
          <w:bCs/>
          <w:i/>
          <w:iCs/>
        </w:rPr>
        <w:t>Р</w:t>
      </w:r>
      <w:r w:rsidRPr="00003642">
        <w:rPr>
          <w:i/>
          <w:iCs/>
        </w:rPr>
        <w:t>анние меркантилисты</w:t>
      </w:r>
      <w:r w:rsidRPr="003B459F">
        <w:t xml:space="preserve"> выступали за активное регулирование денежного обращения посредством проведения административных мер (запрет вывоза денег, золота и серебра за границу;</w:t>
      </w:r>
      <w:r w:rsidR="004146DC">
        <w:t xml:space="preserve"> </w:t>
      </w:r>
      <w:r w:rsidRPr="003B459F">
        <w:t xml:space="preserve">накопление сокровищ, ограничение ввоза импортных товаров и пр.), а </w:t>
      </w:r>
      <w:r w:rsidRPr="00003642">
        <w:rPr>
          <w:i/>
          <w:iCs/>
        </w:rPr>
        <w:t>поздние меркантилисты</w:t>
      </w:r>
      <w:r w:rsidRPr="003B459F">
        <w:t xml:space="preserve"> предложили перейти от административных мер к использованию экономических мер (неограниченное</w:t>
      </w:r>
      <w:r w:rsidR="004146DC">
        <w:t xml:space="preserve"> </w:t>
      </w:r>
      <w:r w:rsidRPr="003B459F">
        <w:t>развитие</w:t>
      </w:r>
      <w:r w:rsidR="004146DC">
        <w:t xml:space="preserve"> </w:t>
      </w:r>
      <w:r w:rsidRPr="003B459F">
        <w:t>внутренней</w:t>
      </w:r>
      <w:r w:rsidR="004146DC">
        <w:t xml:space="preserve"> </w:t>
      </w:r>
      <w:r w:rsidRPr="003B459F">
        <w:t>торговли, вывоз</w:t>
      </w:r>
      <w:r w:rsidR="004146DC">
        <w:t xml:space="preserve"> </w:t>
      </w:r>
      <w:r w:rsidRPr="003B459F">
        <w:t>готовых товаров из страны, запрет или строгое ограничение вывоза сырья, разрешение беспошлинного импорта сырья и пр.).</w:t>
      </w:r>
      <w:r w:rsidRPr="00003642">
        <w:t xml:space="preserve"> Они ориентировались на развитие мануфактуры и впервые в мировой истории пытались осмыслить рыночное хозяйство, найти первоисточники торговой прибыли, решить актуальные вопросы торговой политики.</w:t>
      </w:r>
    </w:p>
    <w:p w14:paraId="7378E20C" w14:textId="77777777" w:rsidR="00B34E12" w:rsidRDefault="00B34E12" w:rsidP="00B34E12">
      <w:pPr>
        <w:pStyle w:val="af"/>
        <w:rPr>
          <w:lang w:eastAsia="ru-RU"/>
        </w:rPr>
      </w:pPr>
    </w:p>
    <w:p w14:paraId="7F84E669" w14:textId="77777777" w:rsidR="00B34E12" w:rsidRPr="00275E21" w:rsidRDefault="00B34E12" w:rsidP="00B34E12">
      <w:pPr>
        <w:pStyle w:val="af"/>
        <w:rPr>
          <w:lang w:eastAsia="ru-RU"/>
        </w:rPr>
      </w:pPr>
      <w:r>
        <w:rPr>
          <w:lang w:eastAsia="ru-RU"/>
        </w:rPr>
        <w:t>Наиболее р</w:t>
      </w:r>
      <w:r w:rsidRPr="00275E21">
        <w:rPr>
          <w:spacing w:val="-6"/>
          <w:kern w:val="20"/>
          <w:lang w:eastAsia="ru-RU"/>
        </w:rPr>
        <w:t xml:space="preserve">азвернутая формулировка </w:t>
      </w:r>
      <w:r w:rsidRPr="00544153">
        <w:rPr>
          <w:spacing w:val="-6"/>
          <w:kern w:val="20"/>
          <w:lang w:eastAsia="ru-RU"/>
        </w:rPr>
        <w:t xml:space="preserve">меркантилистской экономической программы во Франции </w:t>
      </w:r>
      <w:r w:rsidRPr="00275E21">
        <w:rPr>
          <w:spacing w:val="-6"/>
          <w:kern w:val="20"/>
          <w:lang w:eastAsia="ru-RU"/>
        </w:rPr>
        <w:t xml:space="preserve">принадлежит </w:t>
      </w:r>
      <w:r w:rsidRPr="0036059B">
        <w:rPr>
          <w:b/>
          <w:i/>
          <w:iCs/>
          <w:spacing w:val="-6"/>
          <w:kern w:val="20"/>
          <w:lang w:eastAsia="ru-RU"/>
        </w:rPr>
        <w:t>А. Монкретьену</w:t>
      </w:r>
      <w:r w:rsidRPr="00275E21">
        <w:rPr>
          <w:spacing w:val="-6"/>
          <w:kern w:val="20"/>
          <w:lang w:eastAsia="ru-RU"/>
        </w:rPr>
        <w:t xml:space="preserve">, </w:t>
      </w:r>
      <w:r w:rsidRPr="00544153">
        <w:rPr>
          <w:spacing w:val="-6"/>
          <w:kern w:val="20"/>
          <w:lang w:eastAsia="ru-RU"/>
        </w:rPr>
        <w:t xml:space="preserve">который опубликовал «Трактат политической экономии» </w:t>
      </w:r>
      <w:r w:rsidRPr="00275E21">
        <w:rPr>
          <w:spacing w:val="-6"/>
          <w:kern w:val="20"/>
          <w:lang w:eastAsia="ru-RU"/>
        </w:rPr>
        <w:t>(</w:t>
      </w:r>
      <w:smartTag w:uri="urn:schemas-microsoft-com:office:smarttags" w:element="metricconverter">
        <w:smartTagPr>
          <w:attr w:name="ProductID" w:val="1615 г"/>
        </w:smartTagPr>
        <w:r w:rsidRPr="00275E21">
          <w:rPr>
            <w:spacing w:val="-6"/>
            <w:kern w:val="20"/>
            <w:lang w:eastAsia="ru-RU"/>
          </w:rPr>
          <w:t>1615 г</w:t>
        </w:r>
      </w:smartTag>
      <w:r w:rsidRPr="00275E21">
        <w:rPr>
          <w:spacing w:val="-6"/>
          <w:kern w:val="20"/>
          <w:lang w:eastAsia="ru-RU"/>
        </w:rPr>
        <w:t>.)</w:t>
      </w:r>
      <w:r w:rsidRPr="00544153">
        <w:rPr>
          <w:spacing w:val="-6"/>
          <w:kern w:val="20"/>
          <w:lang w:eastAsia="ru-RU"/>
        </w:rPr>
        <w:t xml:space="preserve">. Он ввел в оборот </w:t>
      </w:r>
      <w:r w:rsidRPr="00544153">
        <w:rPr>
          <w:i/>
          <w:iCs/>
          <w:spacing w:val="-6"/>
          <w:kern w:val="20"/>
          <w:lang w:eastAsia="ru-RU"/>
        </w:rPr>
        <w:t>название новой науки</w:t>
      </w:r>
      <w:r w:rsidRPr="00544153">
        <w:rPr>
          <w:spacing w:val="-6"/>
          <w:kern w:val="20"/>
          <w:lang w:eastAsia="ru-RU"/>
        </w:rPr>
        <w:t xml:space="preserve"> и определил ее </w:t>
      </w:r>
      <w:r w:rsidRPr="00544153">
        <w:rPr>
          <w:i/>
          <w:iCs/>
          <w:spacing w:val="-6"/>
          <w:kern w:val="20"/>
          <w:lang w:eastAsia="ru-RU"/>
        </w:rPr>
        <w:t xml:space="preserve">предмет </w:t>
      </w:r>
      <w:r w:rsidRPr="00544153">
        <w:rPr>
          <w:spacing w:val="-6"/>
          <w:kern w:val="20"/>
          <w:lang w:eastAsia="ru-RU"/>
        </w:rPr>
        <w:t>как свод практических правил хозяйственной деятельности.</w:t>
      </w:r>
    </w:p>
    <w:p w14:paraId="28883452" w14:textId="77777777" w:rsidR="00B34E12" w:rsidRDefault="00B34E12" w:rsidP="00B34E12">
      <w:pPr>
        <w:widowControl w:val="0"/>
        <w:snapToGrid w:val="0"/>
        <w:ind w:firstLine="709"/>
        <w:jc w:val="both"/>
        <w:rPr>
          <w:rFonts w:ascii="Times New Roman" w:eastAsia="Times New Roman" w:hAnsi="Times New Roman"/>
          <w:b/>
          <w:sz w:val="28"/>
          <w:szCs w:val="28"/>
          <w:lang w:eastAsia="ru-RU"/>
        </w:rPr>
      </w:pPr>
    </w:p>
    <w:p w14:paraId="0C4BF01B" w14:textId="77777777" w:rsidR="00B34E12" w:rsidRPr="003B459F" w:rsidRDefault="00B34E12" w:rsidP="00B34E12">
      <w:pPr>
        <w:pStyle w:val="afff5"/>
        <w:rPr>
          <w:lang w:eastAsia="ru-RU"/>
        </w:rPr>
      </w:pPr>
      <w:bookmarkStart w:id="12" w:name="_Toc104977431"/>
      <w:r>
        <w:rPr>
          <w:lang w:eastAsia="ru-RU"/>
        </w:rPr>
        <w:t>1.1.</w:t>
      </w:r>
      <w:r w:rsidR="000474CA">
        <w:rPr>
          <w:lang w:eastAsia="ru-RU"/>
        </w:rPr>
        <w:t>5</w:t>
      </w:r>
      <w:r>
        <w:rPr>
          <w:lang w:eastAsia="ru-RU"/>
        </w:rPr>
        <w:t>.2.</w:t>
      </w:r>
      <w:r w:rsidR="00EC39A4">
        <w:rPr>
          <w:lang w:eastAsia="ru-RU"/>
        </w:rPr>
        <w:t> </w:t>
      </w:r>
      <w:r w:rsidRPr="003B459F">
        <w:rPr>
          <w:lang w:eastAsia="ru-RU"/>
        </w:rPr>
        <w:t>Классическая школа. Марксизм</w:t>
      </w:r>
      <w:bookmarkEnd w:id="12"/>
    </w:p>
    <w:p w14:paraId="5846E5C4" w14:textId="77777777" w:rsidR="00B34E12" w:rsidRPr="005163CE" w:rsidRDefault="00B34E12" w:rsidP="00B34E12">
      <w:pPr>
        <w:pStyle w:val="af"/>
        <w:rPr>
          <w:i/>
          <w:iCs/>
          <w:lang w:eastAsia="ru-RU"/>
        </w:rPr>
      </w:pPr>
      <w:r w:rsidRPr="00275E21">
        <w:rPr>
          <w:lang w:eastAsia="ru-RU"/>
        </w:rPr>
        <w:t xml:space="preserve">В ХVII в. на смену эпохе первоначального накопления капитала приходит период развития товарного производства. </w:t>
      </w:r>
      <w:r w:rsidRPr="005163CE">
        <w:rPr>
          <w:lang w:eastAsia="ru-RU"/>
        </w:rPr>
        <w:t xml:space="preserve">Одной из причин этого является углубление </w:t>
      </w:r>
      <w:r w:rsidRPr="005163CE">
        <w:rPr>
          <w:i/>
          <w:iCs/>
          <w:lang w:eastAsia="ru-RU"/>
        </w:rPr>
        <w:t>процесса общественного разделения труда</w:t>
      </w:r>
      <w:r w:rsidRPr="005163CE">
        <w:rPr>
          <w:lang w:eastAsia="ru-RU"/>
        </w:rPr>
        <w:t xml:space="preserve">, которое привело к тому, что развитие мануфактурного производства создало предпосылки к выходу предпринимательской деятельности за пределы сферы обращения (торговли, денежного обращения, ссудных операций) и распространению ее на всю сферу промышленного и сельскохозяйственного производства. В результате на смену эпохе первоначального накопления капитала приходит </w:t>
      </w:r>
      <w:r w:rsidRPr="005163CE">
        <w:rPr>
          <w:i/>
          <w:iCs/>
          <w:lang w:eastAsia="ru-RU"/>
        </w:rPr>
        <w:t>период развития товарного производства, функционирования рыночной экономической системы.</w:t>
      </w:r>
    </w:p>
    <w:p w14:paraId="32E9859E" w14:textId="77777777" w:rsidR="00843063" w:rsidRDefault="00B34E12" w:rsidP="00B34E12">
      <w:pPr>
        <w:pStyle w:val="af"/>
        <w:rPr>
          <w:lang w:eastAsia="ru-RU"/>
        </w:rPr>
      </w:pPr>
      <w:r w:rsidRPr="00275E21">
        <w:rPr>
          <w:lang w:eastAsia="ru-RU"/>
        </w:rPr>
        <w:t xml:space="preserve">Возникает новая </w:t>
      </w:r>
      <w:r w:rsidRPr="003B459F">
        <w:rPr>
          <w:b/>
          <w:i/>
          <w:iCs/>
          <w:lang w:eastAsia="ru-RU"/>
        </w:rPr>
        <w:t>школа классической политической экономии</w:t>
      </w:r>
      <w:r w:rsidRPr="00275E21">
        <w:rPr>
          <w:lang w:eastAsia="ru-RU"/>
        </w:rPr>
        <w:t xml:space="preserve">, которая выступила с обоснованием идей </w:t>
      </w:r>
      <w:r w:rsidRPr="00087816">
        <w:rPr>
          <w:lang w:eastAsia="ru-RU"/>
        </w:rPr>
        <w:t>экономического либерализма, предполагающе</w:t>
      </w:r>
      <w:r w:rsidRPr="00087816">
        <w:rPr>
          <w:lang w:eastAsia="ru-RU"/>
        </w:rPr>
        <w:lastRenderedPageBreak/>
        <w:t>го невмешательство государства в экономическую жизнь, неограниченную свободу конкуренции предпринимателей</w:t>
      </w:r>
      <w:r w:rsidR="00843063">
        <w:rPr>
          <w:lang w:eastAsia="ru-RU"/>
        </w:rPr>
        <w:t>.</w:t>
      </w:r>
    </w:p>
    <w:p w14:paraId="43B7CA13" w14:textId="77777777" w:rsidR="00B34E12" w:rsidRPr="00087816" w:rsidRDefault="00B34E12" w:rsidP="00B34E12">
      <w:pPr>
        <w:pStyle w:val="af"/>
        <w:rPr>
          <w:i/>
          <w:iCs/>
          <w:lang w:eastAsia="ru-RU"/>
        </w:rPr>
      </w:pPr>
      <w:r w:rsidRPr="00087816">
        <w:rPr>
          <w:lang w:eastAsia="ru-RU"/>
        </w:rPr>
        <w:t xml:space="preserve">С возникновением классической школы экономическая теория приобретает </w:t>
      </w:r>
      <w:r w:rsidRPr="00087816">
        <w:rPr>
          <w:i/>
          <w:iCs/>
          <w:lang w:eastAsia="ru-RU"/>
        </w:rPr>
        <w:t xml:space="preserve">статус научной дисциплины </w:t>
      </w:r>
      <w:r w:rsidRPr="00087816">
        <w:rPr>
          <w:lang w:eastAsia="ru-RU"/>
        </w:rPr>
        <w:t xml:space="preserve">с названием </w:t>
      </w:r>
      <w:r w:rsidRPr="00087816">
        <w:rPr>
          <w:b/>
          <w:lang w:eastAsia="ru-RU"/>
        </w:rPr>
        <w:t>политическая экономия</w:t>
      </w:r>
      <w:r w:rsidRPr="00087816">
        <w:rPr>
          <w:lang w:eastAsia="ru-RU"/>
        </w:rPr>
        <w:t>.</w:t>
      </w:r>
      <w:r>
        <w:rPr>
          <w:lang w:eastAsia="ru-RU"/>
        </w:rPr>
        <w:t xml:space="preserve"> </w:t>
      </w:r>
      <w:r w:rsidRPr="00087816">
        <w:rPr>
          <w:lang w:eastAsia="ru-RU"/>
        </w:rPr>
        <w:t xml:space="preserve">Школа носит название «классической» за подлинно научный характер ее концептуальных построений и методологии исследования, за объективный анализ закономерностей развития товарного хозяйства и включение </w:t>
      </w:r>
      <w:r w:rsidRPr="00087816">
        <w:rPr>
          <w:i/>
          <w:iCs/>
          <w:lang w:eastAsia="ru-RU"/>
        </w:rPr>
        <w:t>в объект исследований сферы производства.</w:t>
      </w:r>
    </w:p>
    <w:p w14:paraId="7CD02645" w14:textId="77777777" w:rsidR="00843063" w:rsidRDefault="00B34E12" w:rsidP="00B34E12">
      <w:pPr>
        <w:pStyle w:val="af"/>
        <w:rPr>
          <w:lang w:eastAsia="ru-RU"/>
        </w:rPr>
      </w:pPr>
      <w:r w:rsidRPr="00275E21">
        <w:rPr>
          <w:lang w:eastAsia="ru-RU"/>
        </w:rPr>
        <w:t>Классическая школа в своем развитии прошла четыре этапа</w:t>
      </w:r>
      <w:r w:rsidR="00843063">
        <w:rPr>
          <w:lang w:eastAsia="ru-RU"/>
        </w:rPr>
        <w:t>.</w:t>
      </w:r>
    </w:p>
    <w:p w14:paraId="5859306F" w14:textId="77777777" w:rsidR="00B34E12" w:rsidRDefault="00B34E12" w:rsidP="00B34E12">
      <w:pPr>
        <w:pStyle w:val="af"/>
        <w:rPr>
          <w:lang w:eastAsia="ru-RU"/>
        </w:rPr>
      </w:pPr>
      <w:r w:rsidRPr="00734929">
        <w:rPr>
          <w:i/>
          <w:iCs/>
          <w:lang w:eastAsia="ru-RU"/>
        </w:rPr>
        <w:t>Первый этап</w:t>
      </w:r>
      <w:r>
        <w:rPr>
          <w:lang w:eastAsia="ru-RU"/>
        </w:rPr>
        <w:t xml:space="preserve"> </w:t>
      </w:r>
      <w:r w:rsidRPr="00275E21">
        <w:rPr>
          <w:lang w:eastAsia="ru-RU"/>
        </w:rPr>
        <w:t>(конец ХVII</w:t>
      </w:r>
      <w:r w:rsidR="00843063">
        <w:rPr>
          <w:lang w:eastAsia="ru-RU"/>
        </w:rPr>
        <w:t xml:space="preserve"> – </w:t>
      </w:r>
      <w:r w:rsidRPr="00275E21">
        <w:rPr>
          <w:lang w:eastAsia="ru-RU"/>
        </w:rPr>
        <w:t>начало ХVIII вв.) включает разработки У. Петти, П. Буагильбера, школы физиократов, которые исследовали функционирование простого товарного хозяйства и выдвинули трудовую теорию стоимости.</w:t>
      </w:r>
    </w:p>
    <w:p w14:paraId="70A3E677" w14:textId="77777777" w:rsidR="00B34E12" w:rsidRDefault="00B34E12" w:rsidP="00B34E12">
      <w:pPr>
        <w:pStyle w:val="af"/>
        <w:rPr>
          <w:lang w:eastAsia="ru-RU"/>
        </w:rPr>
      </w:pPr>
    </w:p>
    <w:p w14:paraId="5ACD62C2" w14:textId="705B1E42" w:rsidR="00B34E12" w:rsidRPr="004F1D77" w:rsidRDefault="00C75298" w:rsidP="00B34E12">
      <w:pPr>
        <w:pStyle w:val="QR-"/>
      </w:pPr>
      <w:r>
        <w:rPr>
          <w:noProof/>
        </w:rPr>
        <mc:AlternateContent>
          <mc:Choice Requires="wpg">
            <w:drawing>
              <wp:anchor distT="0" distB="0" distL="114300" distR="114300" simplePos="0" relativeHeight="251643392" behindDoc="0" locked="0" layoutInCell="1" allowOverlap="1" wp14:anchorId="59D1AAB3" wp14:editId="15797A72">
                <wp:simplePos x="0" y="0"/>
                <wp:positionH relativeFrom="column">
                  <wp:posOffset>276225</wp:posOffset>
                </wp:positionH>
                <wp:positionV relativeFrom="paragraph">
                  <wp:posOffset>52070</wp:posOffset>
                </wp:positionV>
                <wp:extent cx="1062355" cy="1797359"/>
                <wp:effectExtent l="0" t="0" r="4445" b="0"/>
                <wp:wrapTight wrapText="bothSides">
                  <wp:wrapPolygon edited="0">
                    <wp:start x="0" y="0"/>
                    <wp:lineTo x="0" y="16257"/>
                    <wp:lineTo x="1162" y="21295"/>
                    <wp:lineTo x="19366" y="21295"/>
                    <wp:lineTo x="19366" y="18318"/>
                    <wp:lineTo x="21303" y="16257"/>
                    <wp:lineTo x="21303" y="0"/>
                    <wp:lineTo x="0" y="0"/>
                  </wp:wrapPolygon>
                </wp:wrapTight>
                <wp:docPr id="573" name="Группа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2355" cy="1797359"/>
                          <a:chOff x="0" y="0"/>
                          <a:chExt cx="1062355" cy="1803715"/>
                        </a:xfrm>
                      </wpg:grpSpPr>
                      <wps:wsp>
                        <wps:cNvPr id="574" name="Надпись 574"/>
                        <wps:cNvSpPr txBox="1"/>
                        <wps:spPr>
                          <a:xfrm>
                            <a:off x="0" y="1353820"/>
                            <a:ext cx="1012190" cy="449895"/>
                          </a:xfrm>
                          <a:prstGeom prst="rect">
                            <a:avLst/>
                          </a:prstGeom>
                          <a:noFill/>
                          <a:ln w="6350">
                            <a:noFill/>
                          </a:ln>
                        </wps:spPr>
                        <wps:txbx>
                          <w:txbxContent>
                            <w:p w14:paraId="6B845C7B" w14:textId="77777777" w:rsidR="002E2155" w:rsidRPr="00B52000" w:rsidRDefault="002E2155" w:rsidP="00EC39A4">
                              <w:pPr>
                                <w:jc w:val="center"/>
                                <w:rPr>
                                  <w:rFonts w:ascii="Times New Roman" w:hAnsi="Times New Roman"/>
                                  <w:bCs/>
                                  <w:i/>
                                  <w:iCs/>
                                  <w:sz w:val="24"/>
                                  <w:szCs w:val="24"/>
                                </w:rPr>
                              </w:pPr>
                              <w:r w:rsidRPr="00B52000">
                                <w:rPr>
                                  <w:rFonts w:ascii="Times New Roman" w:eastAsia="Times New Roman" w:hAnsi="Times New Roman"/>
                                  <w:bCs/>
                                  <w:i/>
                                  <w:iCs/>
                                  <w:sz w:val="24"/>
                                  <w:szCs w:val="24"/>
                                  <w:lang w:eastAsia="ru-RU"/>
                                </w:rPr>
                                <w:t>У. Петти</w:t>
                              </w:r>
                            </w:p>
                            <w:p w14:paraId="4FDCBC77" w14:textId="77777777" w:rsidR="002E2155" w:rsidRPr="00B52000" w:rsidRDefault="002E2155" w:rsidP="00EC39A4">
                              <w:pPr>
                                <w:jc w:val="center"/>
                                <w:rPr>
                                  <w:rFonts w:ascii="Times New Roman" w:hAnsi="Times New Roman"/>
                                  <w:bCs/>
                                  <w:i/>
                                  <w:iCs/>
                                  <w:sz w:val="24"/>
                                  <w:szCs w:val="24"/>
                                </w:rPr>
                              </w:pPr>
                              <w:r w:rsidRPr="00B52000">
                                <w:rPr>
                                  <w:rFonts w:ascii="Times New Roman" w:hAnsi="Times New Roman"/>
                                  <w:bCs/>
                                  <w:i/>
                                  <w:iCs/>
                                  <w:sz w:val="24"/>
                                  <w:szCs w:val="24"/>
                                </w:rPr>
                                <w:t>(1623</w:t>
                              </w:r>
                              <w:r>
                                <w:rPr>
                                  <w:rFonts w:ascii="Times New Roman" w:hAnsi="Times New Roman"/>
                                  <w:bCs/>
                                  <w:i/>
                                  <w:iCs/>
                                  <w:sz w:val="24"/>
                                  <w:szCs w:val="24"/>
                                </w:rPr>
                                <w:t>–</w:t>
                              </w:r>
                              <w:r w:rsidRPr="00B52000">
                                <w:rPr>
                                  <w:rFonts w:ascii="Times New Roman" w:hAnsi="Times New Roman"/>
                                  <w:bCs/>
                                  <w:i/>
                                  <w:iCs/>
                                  <w:sz w:val="24"/>
                                  <w:szCs w:val="24"/>
                                </w:rPr>
                                <w:t>1687)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575" name="Рисунок 575"/>
                          <pic:cNvPicPr>
                            <a:picLocks noChangeAspect="1"/>
                          </pic:cNvPicPr>
                        </pic:nvPicPr>
                        <pic:blipFill>
                          <a:blip r:embed="rId20" cstate="print"/>
                          <a:srcRect/>
                          <a:stretch>
                            <a:fillRect/>
                          </a:stretch>
                        </pic:blipFill>
                        <pic:spPr bwMode="auto">
                          <a:xfrm>
                            <a:off x="0" y="0"/>
                            <a:ext cx="1062355" cy="1353820"/>
                          </a:xfrm>
                          <a:prstGeom prst="rect">
                            <a:avLst/>
                          </a:prstGeom>
                          <a:noFill/>
                        </pic:spPr>
                      </pic:pic>
                    </wpg:wgp>
                  </a:graphicData>
                </a:graphic>
                <wp14:sizeRelH relativeFrom="margin">
                  <wp14:pctWidth>0</wp14:pctWidth>
                </wp14:sizeRelH>
                <wp14:sizeRelV relativeFrom="page">
                  <wp14:pctHeight>0</wp14:pctHeight>
                </wp14:sizeRelV>
              </wp:anchor>
            </w:drawing>
          </mc:Choice>
          <mc:Fallback>
            <w:pict>
              <v:group w14:anchorId="59D1AAB3" id="Группа 573" o:spid="_x0000_s1026" style="position:absolute;left:0;text-align:left;margin-left:21.75pt;margin-top:4.1pt;width:83.65pt;height:141.5pt;z-index:251643392;mso-width-relative:margin" coordsize="10623,18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0uQrQMAAEUIAAAOAAAAZHJzL2Uyb0RvYy54bWykVc1u4zYQvhfoOxC8&#10;b2T5J46FyAs3aYIF0t2g2WLPNEVZwkokQdKR01OLvfbWc4E+wh56KAq0fQXnjfqRkn/iGGiRwrAw&#10;5MyQM9/MfDx/vaorci+MLZVMaXzSo0RIrrJSLlL63furV2eUWMdkxiolRUofhKWvp19+cd7oRPRV&#10;oapMGIJDpE0andLCOZ1EkeWFqJk9UVpIKHNlauawNIsoM6zB6XUV9Xu906hRJtNGcWEtdi9bJZ2G&#10;8/NccPcuz61wpEopYnPha8J37r/R9JwlC8N0UfIuDPaCKGpWSly6PeqSOUaWpnx2VF1yo6zK3QlX&#10;daTyvOQi5IBs4t5BNtdGLXXIZZE0C72FCdAe4PTiY/nb+1tDyiylo/GAEslqFGn98+MPj5/Wf+P3&#10;mfh9oNToRQLja6Pv9K1pU4V4o/hHC3V0qPfrxc54lZvaOyFjsgrwP2zhFytHODbj3ml/MBpRwqGL&#10;x5PxYDRpC8QLVPGZHy++Pup51huM45H3jFjSXhzC24bTaDSb3eFp/x+edwXTIpTJeoi2eA63eP6y&#10;/rz+DWj+/vjj409AdNgiGsw9nMStvlIegc2+7TA+Cls8GA3O+l3v7sCL+/EELe7BGw4nZ5OnCLBE&#10;G+uuhaqJF1JqMBuhZdn9jXUtWBsTXymprsqqwj5LKkmalJ4ORr3gsNUA3kqG2tukjdgj61bzFdy8&#10;OFfZA7Izqp07q/lVictvmHW3zGDQEC/Iw73DJ68ULlGdREmhzPfH9r096gUtJQ0GN6USzEJJ9Uai&#10;jpN4OPRzHhbD0RgwEbOvme9r5LK+UGCGGCSleRC9vas2Ym5U/QEMM/N3QsUkx80pdRvxwrVkAobi&#10;YjYLRphszdyNvNPcH+0R9MC+X31gRnfoO9Ttrdp0DksOitDaek+rZ0uHUoQK7TDtUEcXT891yRP8&#10;O3qA9Kyd/51G4eWWBjC2VFz/pzNqZj4u9as233JeVqV7CKyMnH1Q8v625J4s/GJ/MjDjHdP8Gmbi&#10;0/rP9V/rPzAZoWk35q0z0Ct54Bki1UXB5ELMrEb3dvMSPTUPyyc3z6tS+172cHq5yxGFO2DRIzC1&#10;DH2p+LIW0rVPjhEVc3jvbFFqi3ZJRD0XGSbqTYZG4njuHEhUm1K6lr6s4d8i3jBL1hnheOFjyRFT&#10;t49J2ipCAruYfXZ+uMi8+UZlOJihH0JTHSWHZ7Swz6k74tgy48t5IcTZjn0QEWj3DuCtCtzbvav+&#10;MdxfB6vd6z/9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dkmid8AAAAIAQAA&#10;DwAAAGRycy9kb3ducmV2LnhtbEyPQUvDQBCF74L/YRnBm91saqXGbEop6qkIbQXxNs1Ok9Dsbshu&#10;k/TfO570No/3ePO9fDXZVgzUh8Y7DWqWgCBXetO4SsPn4e1hCSJEdAZb70jDlQKsitubHDPjR7ej&#10;YR8rwSUuZKihjrHLpAxlTRbDzHfk2Dv53mJk2VfS9DhyuW1lmiRP0mLj+EONHW1qKs/7i9XwPuK4&#10;nqvXYXs+ba7fh8XH11aR1vd30/oFRKQp/oXhF5/RoWCmo784E0Sr4XG+4KSGZQqC7VQlvOTIx7NK&#10;QRa5/D+g+AEAAP//AwBQSwMECgAAAAAAAAAhAEjSPxoVSwEAFUsBABQAAABkcnMvbWVkaWEvaW1h&#10;Z2UxLnBuZ4lQTkcNChoKAAAADUlIRFIAAAD/AAABRQgGAAAAIy47bQAAAAFzUkdCAK7OHOkAAAAE&#10;Z0FNQQAAsY8L/GEFAAAACXBIWXMAACHVAAAh1QEEnLSdAAD/pUlEQVR4Xpz9d7Rt2VrVf//+txlQ&#10;kjnnnHNOKIKgICIIiBcEvYggEgQKES5JBAGVIEEoEAkqSFAyCIIoIiDhoGRFcs5xv+uzqr5VfY+7&#10;9qnLe1rrbc45wjOe1McYM6x9/r9f82t+zd2v/tW/+u5X/apfdQ+V/cpf+SvvfsWv+BXPwHXlv+yX&#10;/bJn8Mt/+S+/1y4oXyhLPiT/bLdYWcb6pb/0l17hfOWRVZvVSx07szVU9ut+3a+7+7W/9tc+U0/m&#10;9idXnTbawi1Zyn/9r//1z8iiF1nrs9MG19lHjv6/4Tf8huuxMfStf23PMnKC68Y822TX2neWp9sv&#10;/sW/+ArnyVy5YX2T3bVT9lt/62+9+52/83fe/a7f9bvufsfv+B13v+k3/aZr3fpAPzZrz2bjrX7J&#10;0y4Yc32dfvUhQ/1v/I2/8Qrn+SGZyXGsb36o3eNAXnB99msMtmVfY2n7S37JL3kGrslhS3HXDiqr&#10;fMcN6XO2N+bTtj+64Ilf9It+0S/9//yjiAYNsoM5JnhReU5ag7ddZWe75GfE2aZ2ex5clzTVZejK&#10;C67VsTNbG9s5FPzq6Lf9ldVf220fXHOyAFefrOxN7i0b0lP/x5H/lHfLf6637bZp3B3/RHUlpXMy&#10;krWyIfvZ7XzbKfstv+W3vBD5tWs8bfOf9mxTpo7e2aNcv6DP+qhx65PciOc8PzTuymnc+r8o2PZk&#10;rk+V0Ylstt2yb8mvb32yJ2R75Y0JZC1qH8rHS93D5F8Bz4UGXkNXka1b1K62j2u35w+1d81AdpR8&#10;a3h1ytd5Yeu3T1CufmV0vTB2AS7IyuuTvIdsoIv2iI8cjqeMxUOykqcuuF4yn1C3SXti5TlfKKP7&#10;qVdQxh6k/92/+3dfJ4Df/Jt/89WuYqANWzd+51jFaqFt/nGtza1+2jRetsLW52tyThkhm06o46fT&#10;j8rJa/xTvjZnHE5/0w+yNzu1Cbfadg76waXN48m/QlfwWZeBKRtqpzxnnA5ZVH7ibAerx7ZjrOCZ&#10;3REvYxfa5JTkQM5ZhzlXVkKWGCtvAwrbdlG/ZK8NC3XassEWdVf+Hc95uuq3Plskt7HEoG08bNKd&#10;iXfKWX1v1a3PHLMRlJnIfvtv/+1X4tsBID/fZFsTJvs2DiunMU6cPtE2XVc/Rzqvza6Vk2F8Pk+v&#10;lZGcZIXK1JN15ro6emXn6nir38bg1rj1h7NN9WHHcW38y/lPjfwNVt2pLJx9arOOdn0aVttb5cZb&#10;AxZnOf0Fru3ySb51xjkGnM5yTqb+5JWYyoLrynJ4Tt421Sc7rB5gTO2MuUQ45TrXtn757xbUNxb/&#10;v6jkvwX1G9OVn+6rX1DGHoQ3Afy23/bbnrn/Dvn47AvKkn3L38UhqNcvu9cf9Gb7JfmvcK2dfnSi&#10;o10KXchY+7XLVmOkx46Vjxpv+3S+erPdUf3quePu2GHH3HrlsHpBY17a3id/hpwCE5pA5xTbBAir&#10;+LbZZFOWzB3jRGNS9nRw2HrgQAFboobTttWzMbc+HcjfxFyZUOC0S6+QfukOyX4I2y+dFytP27Uj&#10;lHxBWfJdbzzCxjA96nNL9tl+dSteew381+0M7AStDpzrc/pQf36unfPkwimnNslaG8rJyO+cDdrT&#10;y7MJDydNBPqvHzpfvcC5stpt2xP00Yf9JhpjGdf46rd/513nl3wDXa/8W/V0hIus2+TPiBPKCSC8&#10;4G/yQAlRgtxqp4wMMlNqld7x0mlRH9CGwxYlgbbJCsbIkasj5NxFY5AnUE0AJ4ybf+CUUVljPw7b&#10;t/6nHaC8PmtD18UiJHvrNi7FpnYPye985aYjH2zcigcfFZeuYf3Zufr1JbgmSz1Cgkmk9rfkauOY&#10;vPyZDaf96ujcym8CcG5cOuS7cNpdTCrb68YN6uiF8HZBnoMYj+7a1+7s5zqZkK/z1622q0d6Xuof&#10;XfAs+VWssBouUmaTp9mzGRSqPx1cHRmUIe9EihovPRarj+sSbaGcLONAsp0XuA1kONvnMIHaFavb&#10;iqDeuHS6ZVdyf6pIh7V5x6jdLVtO/ytLHuinfuPnunZwyup6sTLTjy8iK18tEUMkhchcGz5PJhQD&#10;7VqVEbQ+ZBlvJ5uzbn0X1nfsUJ/e6VZc1fPBL/yFv/CKfFoMFtqXm9ly1tMz8gN7lGmb/28h3cnN&#10;3ltj1HZt1s71pf4++WtY4FK8zgTmqJKBA0ocDvkFv+AXPAPX1UFJCJtIKbtIccezLCMWayBov3qe&#10;aOyHsOORLxnanrUi7ASgXhA22PqHbAi3xrtV5zodTltX7vapnyNb1+f6kFFCa1PsNqHTO3nrN7Kr&#10;B7qsvc7J5w++4StJ7pifwDkfquPbfHr6EuQjWdohioeFjsVCn23vPBIn0/WiMW75MzvUkeeonA/y&#10;Vf7Kt+sf7fOBsVyvf8hUl3/SUXntQjqFZGuvPzn6Pc4Gx8Z92pbb5Ncg561zSoRNBmB8CfTzft7P&#10;u/u5P/fnXuH85//8n3+dCNTXdrEOW7k71lnOqNUxgzIQTnk7XnK0CY0TlOUPYwiORPOQqvuzSA8F&#10;mS5B30DWBubWeA/VZS/5Z0we6gO3bNdWX/L0V7bkL06nXGWOyvJLNp1Qnr58w3cSHPhsEfHzJ2gP&#10;zvOv64jvTUGvClsxtV2/pEME0z9ZofGKG93ZmL/AdfLYnj8dF/kmkEUXOpG9euX/cqbx1aVD8jpv&#10;HGXa5hOo/46xYy3S5yLnYfJDDZWvUgsKccaS/6Vf+qWfgUnABNAsmRE5t7KVtdhxQg7IcRt0eoI2&#10;cMpNhnL19altqI5sjpa4kmxXfuVL+nXy+nB1vDVW44WzTp/sbbxb8rLtxNqurT5sc65syV+cyFtd&#10;krX9G/uEcrrRkb5LNOd73Y5gyVk5fwd+b8X/Pb/n91zJ79xkrD4SGJdukM/ISz59QmPVj+75A/JD&#10;8rKb3OIQXJPlmCyo7+rlfGXwk/LGfxy00Zc9TZjlQnLDrTEb7yLn/gO/FdC5jow+A11SbHJw2HOR&#10;P6yDM+wsB7Ibbx1At5y+RDjxkL7K2LaO2vagvKBKUM4uWSVOjqx/jk5u+pXUq+ctfSAdtk7Z6rJj&#10;Fx/t8mE+XRm3sD5f8rs++7sO6XrqGbKDrfSmJ33zxyJ7nK+/mmyR28OwVnvEB9fK24Uhg77GO2Ng&#10;jMifHqtLfqQ7+zYHlanLFjKM+/t//++/+wN/4A/c/b7f9/uu+IN/8A9eQS/j8UEy1hfBmNnc+Prs&#10;+PVf35OlD3vKw3Jq9QTXwbV++fvS7j756wQJLMiLnAQFHChqi4/wt8i/Bu354iwn9xzTNf1Kqlv6&#10;Or+lf+U5hYxATuXVCVDJA843aPUz/vZVpg1HB9fpuX7LxvRbfSFbjUtOCZu+yeOb/LaxWVlnu8Dn&#10;OwEkI5ztt65xzvHW12zIjvVbqIxt+Vxy22W14iN/aMuvfslPRmMVg+JXDBqrc23Xh5uDytQnB/H/&#10;+B//43ev+IqvePeX/tJfegZ/+S//5btXfuVXvvvTf/pPX/Uijwzy6LGxIwvKi/TWp/GLQzLyszb6&#10;lo/O+Td/r69dh2wohy/njy56PUt+lZSgrMYFcZGDViGojrLIHp7rwd9DSPaOGzKmAKav8tpn9Dpj&#10;oQ/oD2dgwHWJk9O2nfHz1wnl2m2A9VFn/NV1dabvQtt0SS+ys0Mb/fiFz07/QfJrs+1q61jCFa9t&#10;o6wHuaE2O1bj7ViVQXad9rvO1pD/2wGYANoB3CI/P+t3xqAYPp30z9RvLNaH5alzupJhIqLDH/7D&#10;f/juL/7Fv3j3uq/7undv9EZvdPd3/+7fvR7f4A3e4O61X/u17172ZV/2qie55Olrd6JsX+dln3N6&#10;Oa/PGQvX+S6bslef04+Qj/daX2M97YdHFzxx8cFT5Cc055xCA4eUEAW24Dpy2ql4zgz1fxzIW+VX&#10;B4bQjzGr77ZzfrYB1wt17N4EKSCVCfzW5adTVvKCdtrf6kOXM0D0XT1Xzq2+IbuLhbhsbLZ8fXzG&#10;Y2MUiiOy78NceGgCSJf0qK64OKZL47hmS/bxRfHjdxNAOwDEh7b9PYPRjq/q78j37SBMElt/+j+d&#10;08m1tvoZ2/b+z/yZP3P3mq/5mndv9mZvdvdO7/ROd+/6ru9693Zv93bXCeCv/JW/cp0c5Epj/97f&#10;+3vv/uSf/JN3f/bP/tnr0XX1UHzZSR9j8svJIfppq+/udOoT+DY/L7RLJ7jIur/yl9wG0XA7F1CK&#10;hA2q4zoOtEmps9+iNgvKlgDOF3TjrHWcMnXpq5969pQUtVfm2Ll6CcKpjgtJJ3EcXe8kQN5i5dUm&#10;NN5CH3pn59q0cpSpyxfFY4N81vHh+nj9H85Yne2UP478+yynOKbTOf7WOTZW47tWlz+KNbCf78Wh&#10;CWDRJKANvyXD0XUThzbix5fGegjpRk/9yXd/b7v/F/7CX7h7/dd//bu3fdu3vftn/+yf3b3P+7zP&#10;3Tu+4ztedwLITb6xxc1k8XIv93J3r/7qr373Gq/xGtcdwx/5I3/kmmfs0o5t4NzY/GTs/J5v1JNt&#10;9wFNZPVZ5OewvizHLvLu3/OX2ITeSrYUWxTYM5gpXT/nJ1bZE8YWvCVHZZSPICeJ1ki2SIhmSu1v&#10;QZ02kiRIFJA0gu/Y6rF+Knjpo3zRGOqD/vSq/nEyXBcLfjl9mf+yu3jVrjhtXKCyM8m237avLcKb&#10;BGDJD/V/KPEqo+85hmt1xXD7i21+KzZisg8ATQLio03+0o//mjSQht/5Ovk7TuPSBfRvq/8yL/My&#10;d3/+z//5u1d7tVe7rvII/97v/d5XvM3bvM31np9O+osbknsGYFL423/7b9+93uu93vXZAFl0oB89&#10;ywV6Go9v1i+utdOG/B528gM7zpxwDsrXrmAM8i5191/1SeySkrM10jinEHomRYE/y4EylEjBlEqx&#10;cCoIKbmIIEsMZdtGP1CunnMjNtuyTx04V1ZSNbOWXLZpZnDntyaAlVMgq9v6oM5Y5DiSVdttz05g&#10;B3/w2S0f5/sCz5/5W5k2Vu2ewURY5Y7qwspJRvHqOh30TU46gDb0LbnpH8Ql/YzzUD/HzY2ITAaf&#10;8LFYIYHYePKOFOLDp/xYW+fKxLTJQV3ygzHAeT7Q14pv9Ubuv/pX/+rd3/gbf+PuLd7iLe7e5V3e&#10;5e493/M9r9t+9/0v//Ivf80ZY/ypP/Wn7v7aX/trd2/6pm9691Zv9VZ3f+/v/b27v/7X//r1eQA9&#10;yx86lV9s0ZduxZsuckE7/ejCVhMdGXxCT6BzekP916egj+tL/aNL+xcmP8UMShEBzCmECpSAhw3g&#10;WX4qE1IquA6VGZOiJZBA0ot+sPppV9ugLujHNkmQbZFLgKvn/CU+R/cKR4AKbj4C/ZOhPB9Wbqyg&#10;TYlIVquRPurokz3sD3zGh/wa6W5BfT53FAPlbdmD6/o4PycFfY25cUin8iD5J9Tpx471i6NY6J89&#10;ZKRvsTeG4+ZDfnAO5JCJBEv+4lMMHBf0ycfJP8dwTT9tyHOPb7W3gtvu/52/83funnjiiev9vgng&#10;H/yDf3D3N//m37w+/Uf6V3iFV7hev/3bv/11cnjnd37n607Blh95xVxu2RmQrZ9bCROM24omB7o6&#10;mhS0/RN/4k9c65Mhn+iaD9eXsPFbFMdL/X3ytxIJFOGbiAYiVIAlSCjoBu58y1YZICclVnZYhdXT&#10;QbBzBh0FVhDrf7YtwIEtJUMJEFxDSUo+5zbT/qE/9Ieu5DdDt7JoV/tF+uVHZStfecQXVHCuPH+z&#10;pSQHPuE3PuTvSLvkDa7ze/GoDdLvvfr2i/yVJ8e4+ZZfHelULOnUWBtjffiW/WyLkGxUl02huMNp&#10;fzF2Xo4o49OIJFYmArsBY0G3bI6NXT6kQ+OWO45Ad3H6o3/0j9690iu90t3znve869b9Dd/wDa+r&#10;vNXcQ75/+A//4d2bv/mb3/2tv/W37l7rtV7r+rRfvUnhAz7gA+4+6IM+6O4f/aN/dJ00PA8gk74e&#10;/nlo+PznP//aHpzbWdhBGLeFx4SiDLxGNNmxh57r/41DsTj9mn3OL/W3yc+xHFDDHE+opHiI/NB1&#10;ZRvgdXZwXRtI0SAoEg95CqxzZenmSFZtS9TgWvDZVT1EfnXOa2MMyYTwgtC2rERasi9KdO1KxK1T&#10;tsQ3hoQgi+75eZFf+H7J3/mSONIWi22z5He+E4DzdgXVJauYFCs6lWDhjBtb+HLJ78i35KxdsPaS&#10;kyxtI2Vjg2vyyeVPPiS/uChHfP5twtZeP0jP5G9+6K+f1RbhPKyz6iOnCcDKbxv/9//+37/C1h55&#10;lbn3/yf/5J/c/ct/+S/vPvzDP/zugz/4g6/PBmz5W9Wt9m4dPDD8x//4H1/bu3UwkZBjovFswPMF&#10;49sVvMqrvMp154D8Jg+68kNxho3F+vQhf17a3Cc/wxELEW4lI6EG2EEfB223P6QIOE/ZUJtAUfrQ&#10;LUJtEkGGRWjH5CejIDueAXeszrEJoATaBLtF9oV2+ulTX9ewdY7sYRed2XH6ooCGc2J1RNKA7Pnd&#10;MeJH7iV/JA9n/U4AZK0+rhsH8jHfsQX4sN1R/lLGx9pufE7bXZ8xO+MpZmTyuaPrxhUXPjbB8nPk&#10;J2djnG7qm5hN+LbYyOfVnRXd/TsCv87rvM71wZ2V3i6g9/yeAbTN/5AP+ZC7j/zIj7z71//6X9+9&#10;//u//7Uc2ZHXLsIkYmfwgR/4gddJ4v3e7/2u/dxGvPVbv/VVnp2Ccd1uvOqrvuqV/PSxI5BDbOCn&#10;4lAs8l1+OlGMnu5//4Efh0QEDQlaEA4lwCbjiRTafuCaIsksgVb5haDTp5W/QCrfNhkmARi3Yziv&#10;zSYAOafNySk5jBdK4rB1EPlLvB7m7LZUO3LZY9z8vH4IG9xFPkb2hbrio/4h8i/JI/pD5A87zhnf&#10;fJY/gX0LNitvctBeHIrj2s0G5eprawxllRsr8pKfPO1d87VYlDPpoX1Et4p22yBOPdVHVCs+AtqK&#10;e9gHJgPbddt7KzRS+7jH1h+hEfkjPuIj7v7dv/t31wngX/yLf3Eltd2BHcNbvuVb3r3Xe73XdVfw&#10;UR/1UddbA7cFdgx2EeRo+8Zv/MbXCcakY1zPEdw20JPNfMBHmxPFIqLfgn78BJe291/1nY4mLCTg&#10;VnKFkkRdQaz9YstSvPLGq8w5fQo20HH1KyEyzHl16eCc/rXbRGW3cnKgZFZeIjc2RPwSK0R+REd8&#10;zwzct7l1MBnoR6Yx6JL9/BWhFpWf9c75+SRnPnSsvtgswc/fXjQJLIpnfYPrdDHW+vT0k2v+4+uQ&#10;z53ndzKyDeivrDjALfI3HnnabGyL08bKLgDZPcf5Y3/sj10JZZV3blvuXhzxEd5Kj+QI76GclbdP&#10;ehHSqmxysEr74MeDPeRH+o//+I+/+5iP+Zi7D/3QD7375//8n9+927u92927v/u7PzM5/Jt/82+u&#10;zwNe8IIXXEnuGwCws7AzsKsglx6I3y0DO9jHN+V1KL/LrVtQlz8v5w+TX+MIlGDHElZibFJASSg5&#10;tHsczmCvAY5bp4xeJc7Tyl/LwTmdBR9W/9M5JVTJeNq8ULYTQJBYAmEFkVRNApEf0XtgI9GsKhLP&#10;eOSyi4+WnPyWvdmuzWLLt29QXn/yFsULsZf8TQCLW+TfSYG8xuJb/ud3flrSRf58nN+V5Xs+3nhD&#10;MS9WYIxgLP2Lh3NtlDdGcSpW/C8OiI7kiGwbjlxewVnxPXFHbqt75Lft1ubP/bk/d4X7cBNBkwSS&#10;2vYj//u+7/veffRHf/Tdp37qp959xmd8xt0nfdInXYn+YR/2YdfbAc8AbPVNCN4SGIMutvMmIeM0&#10;qdh50FH5Ep/95XR5vdj8XeS7/Hkpu01+jXQ4BRusxNqEgJP8G8wgqOEsX8Wdb73rEoGOETyDgrLK&#10;b+mvTH1JsnLUrVNBuXYlk6RtIpDcET/yNyG05e9hoZ2A9sZiK//wU6SNUOub2uTP9anzJSY4z/9n&#10;v6CNWJ3kP2ECSGZjFOcdh0z65CuxiWz5hK9O8sPmmv7ZBnxQrOqnXVCuf/EoJx4iP12s+Lb1yIb0&#10;iItkrewmAORG6rb33Xf7WAfh1Xtg1ys6bWzne3jnHt+K/zmf8zl3X/RFX3SFczuBJ5988vpwzxbf&#10;rYL7eBOR2w9+MjlZKExCxmlSkEdyik1sl8flCWy+wpnzwJf5jX/46VJ+/55/A6LTCi0pBb0kWpQU&#10;Z8KFgrqygrIUdDT2rXrKn9Cnfi8Kzr6VZ29OBWUctYkWmgAErpWuCWHvJwVVG8EzDrn8wY/8FZHY&#10;mV+23nF9uPURc6EsnHLrI14IHtlf6qVe6oqXfMmXvKIJQLtTJqR3oA/f8RW/5AOQuDsBPBf587vy&#10;yOxYnKA6MpLlujLxQfpiQgerJ7JZ3a3mVnVP8RHcam9FV4fUyN49fg/dPHU3QXjiDq7d97tPt+q7&#10;l7eV//f//t/ffd7nfd7dV3zFV9x91Vd91XUCsAOw5dfWit5Te35JbzrvwkFf/uNL7fiB7WeOun4c&#10;Tl/yj9y/1N1/2q+BiohQQMIm3RK/BClZocTouuRN6ZWbkhl3jp2R2tRuEYnru46pvTZh+4ZsPvur&#10;K6lK3J0EoHJBQnRBRPoSn9P5lSwy17bsAz7iM76MzHy3bZxrVyzys7Zt2wM5+f7WGGIX+SM+uG4C&#10;CBvj4DpdjcOH/ODWp52PJHaNjPkon/GpeKxP6EiO8hLWcWMFW09OINsYrfogJkjVyo/sHqYhv613&#10;q3tP5KFz5dq3O7AyJ8P9uu37e7zHe1zJbWtv5f/Mz/zMu//xP/7H3Zd92Zfd/bf/9t+uZV7nuaf3&#10;3l5u0H1zsxxL//UTG/PT5ueJW/X5cv3k+lL36BKzZ8nfahgRNtE6F+QCHkoKdbAJUlkyVrFgLGNC&#10;ZSVD2PaQoTkwnbdv7WqTozs/kQ7JCcr4JgeWuCVmSShgEm23vOrOMVb26hyh1rfK1Gm3em0/vtUW&#10;YXf1Ru5io0199SmOiB352wHoG/k7J2vjma7p60gue9nvdqcPpBDPRGgV5hfHkrvFRl+g3/o7H298&#10;Qm3EY0mzxI/8CGcy8pDPFt5qbtUHD9usyG4FnFvxkd7qjvSOdgbIj/j6a++pvPf47vVt63uK72n/&#10;J3zCJ9z9x//4H+/+7b/9t9fv/z3FN5nwCx2zRz5uDjmyCyp3rv2ZAydu1a+fyt2b5I8YZ2JFXMeS&#10;JmxCBGUnlCdnlQPjUdJ5450yb/ULJcPqHXJIqC07A7uzPTn6potz5QWkINUv5wpqyS0Zla3MW6Bv&#10;4/DT+jb/pkP26te45CtDQAR+iZd4iSsicTuzldNYypfgzmvv+BD509d5OiefXghnW9vbjrawJgC7&#10;AMcmx3yUP/iKjJK1SZat+TE/6KeOr43J73vs3FjGNAmZkKy+CGz1RnSEtwPwWa77ce/y3c+bAJDf&#10;g7huCwCJ7Rw86HMf76k+wiO6c2T3hN9rPjsDT+/d4/twyMSYzbD5A0t+dVDbfJQPxHKx9UE/sppI&#10;jEHmpf//f+QX6HAmQ9g22+6WkoIKxrzVF/RTfwv13+TQfseqbePlUFgn1zab0lkfbTYogVPNqJJM&#10;cCVdTiZz9VodnJO9Puv89EN6pAv5bQnJQ86Iv+QPTQDJPYm/5AaEbgJoUth6+mRPeqUbwiKbCQDx&#10;HT30tPqCCSA/abs+dc6mVqmQP9ePfKvcJILk7biC60AfExB9mgA8WENkq7in9lZnH9ogtVduTQBW&#10;fhMAmAwQ2RZeW0RH/E/5lE+5rvae5vtajzwTi77u8d0G0bFFo9wD1xET+ADKnRP5YP0O5dUpO3lg&#10;HMdL2/v3/Cm1wpcEBV4ShLPuVhtQph2ZBS8YD9Td6gv1S7ftu0Y65iBYZ9X+loNO27MrnfXZMerr&#10;WnIKbIktqZXr0/hkhPTIb9l4+kfdrR2AcZGjlVPb5yI/AiN8q7qy3eYbY8c2VmPrkw50Kpb5Mf/l&#10;O+X0Q0D+iPT7EJC/rNjalfSwhA/a1bZxwNiSuR3XjtV4natzbSKy9Xb/3w7Adt/q7Km9j3Vs5U0A&#10;dgDqPPyzS4AeBEZ+9/qe5v+n//Sf7j75kz/5+uWeScQzA7seY9P99E/5k/+W/M6VZydsLpFRLi2U&#10;q0/morHkJVza3X/aX6NbA5yJWiI8VH5CO1iZYJyUdl37lQfqtOGA7UNnzmqlcIyga7i2IedXX3tl&#10;OXj1c72Oqy0IFrILsm2lBIv8+ulPTvZD+jt/yEZQHwHBtTaNm61kIXRkXlK/KORXZ/xszf7Gc9xY&#10;Qnps0qYzOBePVuTIF/mbuLIDQZRBRA/KyOFXdZGj8ZUZI3Jb3a204Fpc7DwcXStHzD7jtcL7rPYd&#10;3uEdrg/vbNm9kvMtv9sB9X2I49yEoNzTe3/Q42M/9mPvPuuzPuse+e0SjEW39Qu/ud686zy41qZY&#10;lBOO5dMtbPy055/NVWiMS5vb5NeRoAYq+JuoLwpKlDW88xNrxI4ZlGVUoK/kkBSSw+zvXJmkCDl0&#10;neBaefXbhux1onLtJKrjypDgEq+kMwlI1qcdfNOWbHa+/tLWeMnX5hb5yU1X58qRui16xO7hH7wo&#10;5Ce7BOqYL9SdNihn55I/m7RXJ/nFpG03//AXvxWfhwgetBVbMvTdGBtXe3XIbVXv4ypH8OzBw77g&#10;2spvO26F9trPD3OQH/H75Na3+1Z/qzz4nNcbgj7v9cDPaz4P+2z5TQI+6fWprh2Ce3z20r/82lwq&#10;n27lXvzbODjn11s467ZfIL+xLnUPb/tTgKBbifpTgb4pRdZDSGE42zunGx0ZkAMljYQQfKuLJJEM&#10;2my7dXIylEuiAlGf2pztwDU9cqREFOBWGHo0fnbQ//SHsvVpPtIn+a7VRf765aeNT+2aBJD6xV/8&#10;xZ8BsqurjQmgycK5/mRtDEqYEi+dV4/8ANplk3p1fMcfrcy3yO+cHyM+P/N9fiDDxFCM9Xct9qCf&#10;cjGI2Ii38I7fRzNd9zmvrTxiv8mbvMmV8H6I457dz3btBrzOc//uYWA/63Xdd/3a+XTXvb4v+Lzv&#10;tyOwO/Ba0GTT7zroLT+B3k1g2ZqfTxQL52K02HZn3dYnQ5yMd7m+T/4UKPgJLOiC+jiUFI5Q0m7i&#10;Pg6r5I5dHaU5i9MkjETZpADX6kscfSKvYwlXUgqCI3nKtk1jbT3nrVyB3O1sq1JkyAb+WX/kr9N3&#10;2uf/7Vub9aNzbYIyspsA2u7Djgu1a0Iga/0fzjw4ccZsdVTOD/whLuKz5M/fxRLWd8G1ulZ/MqCY&#10;J3dXfhNAkwCiu7/3ms+5icC5B37I78k9kvtaz2puIkB810iP6AjfT3qR3jWYDDwf8JzAjsHEoczK&#10;j/x2ICYAeoFbDnqyhd0RP+7x4YIPt27jfbbduhPFqLy+nN/f9jeIhpBAgRTQEucWCvi2v5Vg6m5B&#10;P+Ol5I6f8iWSRNhZX2I1o6pjXA6NpBytbwmXHP3JqX5RUlavHx2ahJRJZIkX8WsDxqc3+/iID0I+&#10;W+SHfPFc/le2bRtHOR+yIR85p0+yTnnK1dObbWwkg/xtB/UPq7fzUCzJMn4TQL7i24U2xqaDfqEY&#10;soW/TbRW03ZbTb7KkKtXjB2bAKDV3wRg2+8Vnif+yOpjH0/+vftvq+/cKu5e31Y/0veBkDK3Bgjf&#10;r/E8GyDXGBGfLt2K0JEP5A/bylW2FktY/5111UPXxeAW9DdG+X85v/9tfwokdIUTULDPRCj4KeFa&#10;+ZJ/JwBtN0m2/47ZuEAviUFxSQIZ4jyiuo54UOKoj8DkJEtZ8kJtJVuob8TWTrkgSuh2HAXTcYOW&#10;PxbrvxfFH9qffbVT71g5/RBDcvee2sMtBFGnrTG0TQ4ZfMKH2Up37Rpzx15kA7nhVvz4xwTdas13&#10;rpsI1Ef+/Bfoo00TSOQHdpmAHT136d6+B37KEHBX4MjYRAB8xGd2BF7ReR7Af4jswaBrk4QPhDzx&#10;hyYME4SjnYRvAcgzzk5MPYg0YbX7YVu8g+IN5VH+OOvz8YmNAygjixxjPp2n9/9096nIwmAECbJg&#10;B4JXkW0jMR4i/yIZt4yqDR0irGO6roOUlzxdlzQldfX61A+04xTQDrElJTivf1BWIreSkZ2/VjYd&#10;2ZJPlkTKljjOA18kiwz19d++ULl2ksy7aA+svL7qxyRWOASgO7n1czQGG9mknh8a0ziNlQ0L5drd&#10;imPtHckjm88QAJAWEU4/F4uNiTaRH6H0R6puAdr6IxgfaMMefcC5WDVR1E85tKtA2m4ZHK3W3Urs&#10;JNFvAUwU4NpW3+7C+MbKnvJFWfbKOT4pZ06UQ+Xstj15ku+3f9CPDH40Lp0uY98nvwFKtLOzYwOW&#10;qLCB3roSRUIu+ZXXFvQlv3FX1iIDlvyrY3rmrIzN8SW08hwZyIr82nNOyQIlz0IAI75r/VYnY5C5&#10;+rKNbx4iz5LLkd3Jqr829ePTfWinTkL7MMU7aA+h/NDEU2g/OnE/6v7W/S/dyTSucYzBbsnBFtfG&#10;Nub6hy3K0zfdydB246e8HADX5PApkrZq82V+fS6f87c+gR3KQ5OAdmJOXzHOj2xgpzp20od9UMzU&#10;NZZjExPsBGSSMRn0vb8JoRVfX2PlQzqQbUzl+Tc/Qf7bvEwvR+3rs/3Atbr6Bn35oNhmz0WX++Rf&#10;YqQ0JLTBT2hzS6GSo4Qu0bVLLqOMyzGOGdnYtaNX5NQ2PU9kLGib0QJX8p59k13bEk2AQSBDySXx&#10;HCWqfuSSlU0FWh0UcPYsIcD1+mnL+TE9yc7H6pDfU30f9Thnoy2rPy7hM9P/8l/+y93/+l//6/rr&#10;sv/+3//79WMUn6N6iCVh6U4unRyLQeMAW/iEvcjKfvYo3xjBxr9zdhV71/rRMx+Sx9d0cVQO+T4o&#10;s8o3abTi60e/RbFmEz3Kw+wsR/aoHNjuqDx/JGftcVQnJ9xCeJ5gR4D8JgW2kFsfY7Nd2cYxuFbe&#10;+J3vtTZnv7O/to1Dv/J6c9rxYtv1v+u65NFT5M9YnQlawTlOnWPQrsA/hFNJ7VOUksalZONvMILy&#10;yNTsWdsTysnSrtm6hNgxtn1tOUlCCWqJCBJ1k8+x5NOXnFPXxgZ6G5vdETdIpiX+lpc4+Sxf82WJ&#10;CMaTfB44+eTURydf//Vff/e93/u9dz/wAz9w953f+Z3XScBnqCYAOwBbWbomJ5l0AdfqJYwEtw12&#10;2+CaPfmPzZsvsHFOrqO2dI3okRvyseMJPreidi/P//rkWzLLCWMYe/UBZcUI5LL25UT9ylvnkH/E&#10;xBuUvqJ0TUYTAOI/tPInl1+b3MlVz4d0gPxZn8Vpz4JssvQlI7vKw/Kaz+h28dmjS90L/199DDIY&#10;5QLhCVbfJNBxjQwp47jQJwUXOQBu1QkyQ2ADHrY/KNMu8mtfn7NdRG0F2mQMER/UcaJ++ucXxx2X&#10;00tQdvCLRLJNBwkkEZSVFJG/uo2B/nxKFpnk081K7um01022+l/6pV96JfyP/uiP3v3kT/7k3Y//&#10;+I/ffd/3fd/d//7f//t6G+C2wD0qGfSQzPstgCQ1Hv/wReR3ZDsfZZc24pqekrFcoae6klQ5//Az&#10;8q9f3Sc7KjOmMfjYeOo8oOvVmXb5X0zpwP/8Qwf+zGfGN24oP7WnX/ngWvsllGPy+Cby+3bCrkud&#10;/nSkF/+YnNiQj/IPv+qvH1l0Ud/iwh62KG9sR7qmR9g6yMblFr3IEyPgK36XM5e65ya/JGiwhC9K&#10;enUUWKwyC4qBsRy3nA5BfXDNAM4ChrhmXDj7OVeube33fJFcjoGSThBPFCjt9DXW2tCYqydd+IIf&#10;Bf5FJX9QLtjkSBYPn/zE1P29Vdy7aX9Nxt+Q+9zP/dy7r/7qr777ru/6rmfIDz/2Yz92nRC+4Au+&#10;4PoZqu0/Mol13wTQo5grZxM7kc2K1sRHB5Dg7BPrEpOe+hUXdisD7dggCclBaqSxC0EcY/Bx/i0W&#10;CMXmHsAt+ckzHn1bWdlRzpYL2rjWDpwrK1/SU7/I5cgm8oqRuPWcxXjkiDV/mMjYRF92gXLjkyOW&#10;jq619XDQswK3Dfqxh7zVga7pEVxnA9A9rsUtYxQD51CeX+p/6uQ/YaAIrN8SH1IGUqBxoL61U7cK&#10;1w4kGecsoUJ9tt/W6ZPhIKmaBVdm5+qsPiW583CuepCNjWvMdFS2PpUAz0V+da0SPs91zUfI4cmy&#10;d8u+LrPS+88i/ZbcJ6aI/+Vf/uV3//f//t+77/7u775HfviRH/mRu2/6pm+6/nmpf/pP/+n1U1Ur&#10;Oj9kh/iVdGLIlibD9UXXfMG+ElM/uhaPbK+cf/WX/MhhAkICcB6xixV/K1PXE3gThf7a8TM95Srf&#10;AX+yYfVgm3bK1z76aefouhzWJtKRvWgyUKcP39GVPu1SPFj1J7/cCpjQ1POzeoQ3cXs96NWhXZhJ&#10;TRtjGxfSMz3AuTL6bt6Ve5t/5XXlro1xaXuf/DoQULB2MErklAWnpYDzdd46ltyC0Dj1Ca5THJzX&#10;DpQxZOtC/bY+uM7xjp1LKiR3Xb9kVF8b19ufE7VdHVYXRzqXUBvASL4omSDy9zDPFlM5skkYn4/6&#10;I5B+P+6vxljJ/+f//J/XPx1lW/8N3/ANd9/2bd923eZH/v79xE/8xN0P/dAPXScHf2TSBOCrNQno&#10;iTVSsZPO9BVH9jQZ5g/HyK+9+Gkf9C+uZJTEfMJ/+iF0qz5SI4kJwASnPr8bC9G1U1+7dgDkGQ8p&#10;8yc/G7ecgtUlfVxDuVq8QL12xW3RJJCPjCNv6Ewn9nj42ncCviikNx/ztQ+FfBTE9z4W8h0BX8gr&#10;8vJjeqZL1/m3fNvcBXL4jj75sdyFS7/Hr/w7cE46rwsw5LjqIEduEIyx7cG5soypnX5BWYTb8vqs&#10;8c6T45zB64CSCpzXJxnKah/Rt772xj5BJ/asHzdhFpUv+SWvbWXkNxEYyzbfZ6d+POLB3Zd8yZc8&#10;s8J7sGeb/+3f/u1XuEZyW30TgBXfdfj+7//+u//zf/7P9e/N+eszJgHPAXzRJkmNVwKKCx9Iovzh&#10;mP9cszk7wXnxd37KauXfLbIV3Yrp3EqpjZW0tshONytqW2WTlTb8biz+djTO5ohYlJP0gc3jUC5C&#10;8uidXSfUNSYd2EYfE5gHsCYAH1n5QMgHQT4V9qs/f+TD//lnAvD1oB0Cm8lYf60fA93YJLfloTFD&#10;uS1W+a7dmmtQdxnn8eTPOQ3qfMuBkyFnVb5YhUH7s61r5cZPj9qHiHzW1Wcd4VxZfXII5wTX8BD5&#10;tUnOjrdj1Y8Oq9eZPLdIX3DPeuRvy28SIA8xfErqvt6fg/7P//k/X1f6b/mWb7n74R/+4euKjujO&#10;Pd13jPR2AN/6rd96nSi8AfjGb/zG672/SUO55wNf+IVfeL1t8LfmfLkmWdJLfNh8+jUfsJ+9bMmG&#10;TVrnkYU/2KOfiUNi2kFIfBMBWDmRXZmja2QyMSC8h5vIglwmBP2LrWOJ7lpMigM9yt+wORi0Zw+4&#10;5ocT2ROyVw7zh7HZRj+rPeL70Mp/3OF7C+T3nMZtl52BCU+f/NU4dEwffivXjcGH+oST9Ou/fArq&#10;LrG7T/4zcdcJzhm3TlP2XMRfrFzXpyz1GZguiww/6zcRc0SkzElL9HUYqNceXGvzOPIX3OTpryy9&#10;mtyAfYK4KztyFNj8UEKps+2P/MoF06ovedzj+2DHav2Jn/iJd//1v/7X6wqO8CYAT/WDyUC5CcJz&#10;APf5dgz+rvznf/7n3z169Oju//2//3e9RTAJfOVXfuX1VsLuwrZaPNLVORvXFyUhu9VL2ofIr8yk&#10;5qhcn+JiEmhVkphI02RgZUd6k5+tdF/XWf3tApCmiUKC195kQRYd+TeSbr45BuX0DLW7VQfFamOq&#10;jK8gGfKH7r64FD/fYFj5PWy1/WcHvfkiH0IyjC+f1t/alqflYOdNqPmjndVC3aXdo4ucZ8lvkEAR&#10;6DxHhMha/elMYPyifrU9y5NXct2CpFlwyEOkDRE1R7nmQNh2rnPiytmEN6YybSSro3aRYP0B7BPI&#10;Jb8kKbD5ooCr754fWciS3FY7349LICuG359bPfzxyE//9E+/+7qv+7pnJoAe7pkArO6eAyC92wW/&#10;We/vzD/55JPP3D54TvC1X/u1V1l+o+5TYImUTnSm68biFvm1AzblC+Vk7JeI6vJjPgR+R1qJi8QI&#10;brV3NCF1biJA9HYKyN7k0I4ACeiWDU1K5drGKP8vlJWjJ9RHfnEKxc7kDWxlj/ghu9sqOyuTOZ3l&#10;HF89NHY+Zwdf81l+ynfOu5aTdkJyJuIbZ6Hu0u7Rpc8TF7ww+QMnUW5BobNNzqwNxU+HrkGnPCCD&#10;vIyFEu0sL/FOZzhG6giufs+71oacZIHyZGmnTXWNp75VCkG0a4LIXyUJsF2SBAnBF9mcP2pXIrkm&#10;0ziCJqn7C7KSyVN/f2vOX5PxUY9tvfv5HvBZ+b/jO77j7ou/+Iuv/02Ub/wlX3+3zk9U/RTV/yjj&#10;4Z9dhL9G4zfpHkIhF70iLZ3FYf0F4pHdxVi74qcMKbqNQRr1fM1/+Rr4VvIaG9Gt8sB25DYhIDZ/&#10;IH1Jrr3JoQdrdgT8Znx+NOaSP58XK+XaQRMYVJZdUKxO8rMx8u9EJ2eQsAmMvmylg/766E9eYzae&#10;Nmwo98rhzff1nbw8V/4mSKCHI/JffP/C5DcYOC+ogTLKtk3YRD4dugatHFgZQG6kLIEqj/iQM3LE&#10;kn+xBK5PZckKytSTE3JuDpawEouTOVu5vnRc+0OJEvJFfqiP8iYI0Ia9xhRMid/9Lng9hMSe/rsV&#10;8DfibeF7wh/5ffDjOYE/VOG5QX+Lzv2mLb5bCRPAx33cx12/E7Ar0A7J6NVfAkqf/JAPi092OBZD&#10;R3bdIj85/NcECs4lp61yr8rYjPxt5yVzW31wTVeTQzsC9WTRIb1C1xujzdUl/0nGba+OLU0AS/7i&#10;Z3x5YjKiO52M3e7AUd/GCY1HVz4vb0P+gi3DgZ0A+AFMqNBkcMnfRxc8cal7ivwGCQX0JH9kVb+o&#10;LVCY4qcjGZRRZGl3S5bxI+LqU12oTYZHVNectQQ/+zg+DmRwpGCdQPyceYv8Jcfi9AUU5KCsRAL1&#10;ZLJLciOt1dpTeVt+f0TCqyK/3rOdd7/uPt6T/u77PezzTMB3/iYArwiR3R+q9HDPfw/tf4v1X0oj&#10;vnO3BR5QIaHk9sYBacWWrezPbj7duIPzfO2cXZI88rsWy3zcpA1kW52skFZ8xLeau0YgOi3xI786&#10;pG9bSw65mw/pKvfW78WLvx+K06J+td0JAJyTyX45YgfjVZ5dG9v4iB+QX1/XdBPr1cVRHV+RJW9D&#10;+R3YCHxY3vKBSWDBf09Pno8ueJb8S4qUyVkFFSijDiJlZeq1ZUTOCTkNTvKXLCED00n9iW3HcIHe&#10;YD/UtzEed00GJ0pyTlxwoqA6LvnZwf6T/GdyCfiiQPPRriLOyTOmVd59vi/z3Kd7eOfpvFd0HiJZ&#10;/d3/e3Xn4Z3VH/kdvdb75m/+5utTfd8D+C7ALkHbz/7sz77eMnzap33a9X+W8f/NmVzsDJCITiUp&#10;f9IF4djOR+InjieKq3N9W+nYxV715BW3JgFyEdjKjzRWfNvlVv3IH0rmdgR0ExPJv/HbyeoW+ReV&#10;F6/nAh8VS+dkyAfjm7S96nO75Y98mMwQtL58lP18Id7JpEO+3DwFvlssB5oA1v6Qvy7HR5fjs+TX&#10;kQDCDWbQ4Nog6iJ6iLwp6BgJMnKhnFH6aU/xlIb0WDT24iGjHbdPuqVf2PKFfmSU6JKsVaYVP+JL&#10;Mm3poS+7NoHAdQknQVohWiUEml9KoiU/H1ktPC222nvK797cr/WQ2Iptpe7zXv8vnAd3CN/DP5OA&#10;ZwF2BG4DPP33lN9DQnLcFnjV589P+xv07vntKLyj5gM2iSefspnt/MxedrEvnDazix1tiSOHOrnD&#10;12JHHrkRms1W8p7yI7/VXeKC+lZ7BGtXQL9yqBgWL7Fig3HTE+iSjQtlxW1RrNgVxE2deBnXmGyh&#10;nxW/P/6B/HQqz5xrpz2djZt88uiwHNv81X8RDxY7ARjDJPm0rx5dzp8lv86SOGIYsEGV51QDKV/y&#10;K4uIEYEht5ynTL22lBOUhbLQmMltDFCuHpKzhKzP6bDkOM/W4JpccpD96VnyGiBoAoj8xjUOWXzB&#10;tiVDie4oqCf5Wy2W/JKpiYFOkhv5/VVYT+z/w3/4D9eV27t+5PfQTp2/POv1n1/vIXrkd+9vMvDx&#10;D9J7128X4BbBTsADQf+hpAnA7QH5dhGeB3gHzd5szPf8JL5rp9iy40Q2getygL/IFCvJeU6w/C5R&#10;TQDAD5IXkMqE0H2+OrEip9iDc3EqVq7THbGC6wXdanPaCGLVhAZs1JZ8etPRkT1ssINx++I8HeiT&#10;zfTjC37hI/KNR4c4WH6CtifYu5yAOJE/+enpifTRxYdPXK6fIv/jCKEuEmoT8YFytVHv6Fp5DmRU&#10;UK4dxZAoIj1E/MUatqhPMrTNnkU6pqeytVUZGTkLIn1Ql87G1kdftm6CwCbNkjtEfPVLlpKKfyWM&#10;+3339ohu6++Xe4jum35/a97rORODd/gn+X3w40Hg13zN11zJ7rf93vPb8tvu62Prb0KxCwDXxjEB&#10;2AGwW0zZuKRYW9cGdoW1OXs3D/iR/FbAcoGPrfAlrCPSt9r36q83AfxEjr7knjGXF8l2XY4u0cPm&#10;7S37NkZLfnnHDhNRusiRxqWLMeWLcjY2YSk3XmPwL5lxTB86Z1NYO0+OGJP8JiR+MpEi/72VnwDC&#10;ITKEBq0u4t9SLBm1Vb+gpEAwXLApR0llFGaA4IQM0iYnKrsF7fRZPXLMKRNqG5TRpwA6FiBH1yCw&#10;yrRnY8QvcGGTJiIEZfo0KUIyPBDygEwfekT+F7zgBdcf8nz0R3/09em82wAkda+uzMrtnf1u+5Hf&#10;Vt9K71bBjgG5rfD6e9JvB+HaxGCScDvgdwNeI/qpsPtuPjztOlF9xA/sbQJQz1/8LZb82SpZLhRr&#10;da30yA2IL4kR32rqrYAJQFKbLMRJXOWaccA5mZGAT2u38QvFg00bs0XEt0tjI6KStaRjg2u+M0Y+&#10;0pb95bxzXGpMSI84diuXnSvb8njQZMevbDaBmjAdL/Zf7/kv7V6Y/HASN7Ln0JQCbU+k1AkKck6k&#10;ouBJ/NoySFmG1HaNrl1wnf5wy2k5qDGDazpx2JmQWy4pXevDfkEq8RcFOwIE1+r0a4UJypHfD3ok&#10;lvE8gPNpqKf1COuhH3L6n2CRHqzivuSzyiM84kd+DwF97GN738M+K75+/tyXCYRcvwpEft8MuB2w&#10;s/A8wSs3/lu7FhKVHdniurZNAEt+7cgTzybUXQhAnTJ1yIrY7QQkMcL3nX/kl+TyiuzIBs7lTf2B&#10;X5XJD/qc9jiu3qEYduumTFsy4oI8orfJiu7soUPy+MB1+amf6+KfDq7x7KE8dh4Htq5c5sPI36Rp&#10;Ir3odn3Vd2nzwtv+FIrsBRZcw4tC/lM5oNySmWMoCpRWX9uMUaedfq4bY8en89pQXfWNDcZJh+Sm&#10;g+tW+bahtS0ZYcm/yX5CwE/iKy+4wXVykN8rNu0lj6/7/K+vyIqgbc+R2ARg1bbqu5+36nvIF/k9&#10;8fejH9/0u9e3qvtdgHt8E4g/7+VJv4eF/l957UwWJhITgs9RPajiP0lJV3mQ3nJBHR+BGMgNddrn&#10;B7aU+OwUI+35uoVgsWXOm3gRCvkRn159529FUy9+4t34QF9xjwjgXLzPtkA/x8i6RN9Ygjb6ywN+&#10;IFN+2JnQz1He0CFZ+vFD/gPn5UBQFvnJhjgh9+ILxFvQTh1fsNOk1+2S80su3//Ih9I66Bh5nov8&#10;lLqFFEjWgvKRrITJkIypr7agXJ+MNPYigucYfV0rr66x1Tf+kr/xnUs4TpN06mtfEoI22pMvUCV5&#10;kDyOt8i/SRbqp74EYYfE9ue53NMjvm29h3de37mH93WeVRyZlfkxT1t+/5z3tN8PekB/v+v3xN83&#10;/f0c2ANB7dSbCOwKjG3F4EPxz5f5lQ8kdyszH/GxuGxCrz8c1dW/WOgL5DnysXIoJohLn/0ICMFM&#10;CtrwGT3Xt+ldfIs3O+Ry+m1cHOl6i/wbU7aQz2Z624H4CtOtmge1zulNZrcJ9Us/vngu8tMV2Gcs&#10;+scJUKcdaJNf6WQB4Tc+MkG+EPk15BSCdI5YkR0YGdSlTEjBRQqtYikf1pgMQtSVDfqn1y00UUDt&#10;A12UNRZbs9mY9XMtiSSfpEsfxxJ0yU+2IJU4ggqdb6JAyb/QVt0mGV0luXfEVn2ru9d4P/iDP3gl&#10;MxJ/2Zd92XX19k2+bTrSWvX3n0nABKAcPP0HOwK3BAsThzq3Dr4l8Pf+fPDD3uKej5pI+QPprbzw&#10;9MpyrTdBlDv5aP0hwbXRlsx8a+V0LAYQ+RvLpNiPfPhJHX2MVSwiEL0d1ZUr5fO2XdIpE5t0hY1d&#10;Zc61l0v08Bt+MfPzXUcPTBFQu77+c75j6h9WD/rxz/KpHJaP5a7r5Zo24kSnfIr0JoCb5OdgwnTS&#10;eUm1zgqUSpGIugrAeV1ZieMYGEFZejhXpr1xTj32ekGHdUoyGle9spwH7A31jfz0WT2rE8znIn84&#10;yQ/KFtpZFfqPNZUhgB+D+CzX+3dE90MdBLY6+3LPAzz3+h7gWb1t7xH9/NctQLuBx/3TxrbfbsLY&#10;PlLhF7axkz/YHin5QkK18ltlui0qBmIY0diWH9itnA+15XN9V44yME7kt4W19Z8HWNfYGGdjcRIL&#10;IlZtitPZ9qxfeY4bP9fG9wDSxzz9117+xJqdCT9ph/zsXlmwvFrIdb6JW+Vw+Ss/jRtnt0315Stf&#10;Ij//Xcru3/MTokOCTtIBZQKlUkIf5/opDxRxJAsqS8FTWU6ibKTT3linQ9Ln1DE5ZOwkonwRmbfO&#10;eTpwloTjE3XZQ6ccqp1rOggkbLKUMLAJD3vtXFuJ8XN+zs+5QrktmtXDJ7eewlvprdZWfQ/kbMtt&#10;+T38c+/fxz0nwV2bEMJzTQLqvB3wDMAfnLBtFSMrFl35ozgVq5IQIrAJgR+V6S927CQjuOY3PuRL&#10;8hCZ7SBRyQnqQLlEBmM1htxY4t4iWNe1KVa1Kd+KaTKqk2fO65st9PdWxO8t3Cr52a4HtXYD+KFN&#10;rwXJTN7m8y0sZ4D/jSVX8zkoC8ZTJk7FSizy28WX95/2EwY6IoJBDb4K7jlFtI34ESmipLRj5Iet&#10;r02yJBFlM0a98TgqGJucHBGJu9Y38pLFpnQL9XHe+MYzvr5tOcnSJtvpo51yIEN5ibTJtInnOrJH&#10;+D1Xv+R3Tg+/rvOjHQ/fbMuR16rvtR3i+8TXyu9nuX3WG7EjuT7K3S4AOeetwf5b8vvU18rF33QC&#10;9vIBvzryHf8A/yjnPyRFWH5Snh8gwgCfkcmX4qUP4ns4ZYUPytq2Fp9yRYw2V/L7IrIVS2VnvGpz&#10;yqhfOey6vtmhHLls893r+/WkWxK60k3btvy3ZObDE+r0D/zNV/gSZ0+Un03M/MRfTZyXCfP6bf9F&#10;/lPkT5hOjhyaoSm6SqSABICTTEHbDLyF5Om7BjlPh9MZ5KpfA+sXgZsAtEk3cJ7Oq6/r+lpNHPXV&#10;xrgCJimMnxx6K4v4EOn5LN1dS5Al/EJCWBX6m32gny23H+L4KKcPd2z93d8jvh/zmAQ8tOuv9XZf&#10;79w9PMLbNSA0aKe8SeL8p9xEYlJ5u7d7u+tXfuxFfN/n05VubGcj27KdL/iF3/lQ4osJP/CLvnDa&#10;T4YY8Lc+SI78Hp7Z2nug1zf+yG8lI7e4lkPGyeflbVCmrrbFhV7BNRtO1DfZyti7tugvh9htsmKD&#10;HKKjPvkoPylbnPqGsx3Qf/MY+CM+OMaHyk0AfAuXNtff819k3SZ/yb1K5DgOB4OmhOOiNoK6jjtR&#10;HbnaJq+J5ZQL9GNk2xlw3jUDK9M2XdKZbCDLmDmT7froL4H1VU9PiVFy0De7SoQgCbZN7Uq0hwhg&#10;VUAuE8DP/Jk/8/qRj1naV3Zex3kSj9iI7F7fa7gP+ZAPuX7s49qTe0/7EdzrOs8E9lNezwy85lO3&#10;rwPPf8qM4VbCd/5eM/JH+pm8Ioojm7NJGV/ym2QTIz6XP4+znQw+FoNWf+RHeDsPP2wCK6kdgDbk&#10;8ustlKddb76VZ8rTKxTjhVguCZ0X8+yB4q9Ou3Ps5DUOOQv9wpbdqmMD++MDnPyV56E6uc13l/P7&#10;f8nn7Ei4QVKeIZym/MQOEiqjmH5k3TIk+TsOmWvMgvKMQM4TkrT7wqdnuOv4qyeZzY7GKBHolxOr&#10;1149vTYZ8oWj600g19qXZMl0VEaGJDkJgFyt/j/tp/206wRgfFv/J5988kpiK7Yn+t7pew3ne37f&#10;4ZsIbNM99fcMwK7AJ8B9BqzMQ8G+4Ov5gZ3E+Q/5/RTYA0Ry/ZrQgyyxsvojP/3X5lBSF0PId+oj&#10;yJIm4qjXl5/EEvmR3dPz/kdc5yYEOcCX5RFsLuV74zu6Vr5tg+tiewv1ObF2Z1s7u3ykXToZi7zt&#10;s9c73qnbtlFe/uVj4LflXLbXThm/3SR/CY8cGuY0A4HznLog2ICR9cQmfsaskTknlDj60YdeEOGR&#10;2tbKufLGYZRy2y2rg3P9c0J6arvkLjEa27W29at+9XatXHs2bHCyK1nGoBt9jalM2+ci/0//6T/9&#10;Ksf9o89sbfX7gY5f9nkQ6J7cT3r9lR7f97/7u7/7dULoN/te1fk+wF/y8TGQ2wfv823r/dmvh1Z/&#10;k4xdhE+B/XYA8dhAT4mNsJuM/OF4K775JjQBhHMS4DfxQX7v8dlvAvSZsUnAhGBXJzbkL844Fnfn&#10;6dJYztM1fff6Vnk2bP1i7dJv88T1aX/yVm5+g/psvfK1L7Az0jfm+kO5GOLRJQ8f/6pvBUMCQ4Nr&#10;q0+Q7KFrbfRZR+aclQna6hOp6SQZlviO9NUu/YwlKaz6JoAlP10h2emlHx1Wp5JodXKtbuvXwadd&#10;tVNvHLo3YQmQdg+R36u+n/EzfsYVktRPQt17e5/v/bt7ftt43+P7gx6eLvvT0I7+xp9f+Pn5rz/w&#10;YTLw6a4v+PyQx0dB3gogNjlIfuvhnzITjYnC6u93BZ5as5VO9JW8m4j5QZI+lNxbFwmzHZyTE/lt&#10;+f1fBd6XmwCQ34QgxmLLt2Jafuq7WN3y+Y6Vjhv74lc8YfV1XvuQH0K5AcZWr8/a39iL5GqfLmd9&#10;YxnjBD805gl+Qny3VJdcvP/DHs5ENsTIobDOzaAGj0z1a8ewqN8tZ6knA/QlI7Ijd3Irb+aqTv+M&#10;M44y9SYHx7NNeqeXMvoUmDMA9andlmcXFKhkBeVso6+JydG1Osm3sKL6wMenvS/2Yi92hST10Ms7&#10;Yw/33Nfbkruv9/f2/BloxPcgDFFe93Vf9zpR+M863Sro43bATgGR3e/3XMDW32vDW+S3G/DQsAd/&#10;xnHPLdYR1pG9+Sgf8OFDyV1dMtjMRpMeKONXsUN+H/IY19dyiO8JOvLziQnAhJpf5Yi40mVjEIxL&#10;fuSHdjHqi2twDfXVDpwrK97aGLP8hXhQ/7A+gK6rT17In7VpLD4Krhdrw4JOeOFh5CVfHl1un579&#10;Se8STcNIGVHOQZRH/CaOjK6NQTMiAzMyGcZIDtILvBUygpMZ6KasGZ9eyQfX2mlTX+M0vqP2t/Ra&#10;JyfvbLtl6xNltUkOuFZP73xEb21LJgkZJKP7ak/7vfJDCAHzHzvYvnulZ8X+nu/5nusPdPwln+c9&#10;73nXtwIezCG+HYH7ez/i8RbAhIHEJg1kt93X39uDh8jvXw/+7Bj8lNj9NhsiUaTJJ/ln7T/96hiR&#10;IqIJL/KrE1ukRn5P+j1vsPsxPniVZqJT7v5fO+3pxrf8bawIBsbdMU/yq8+OYrtxX1lk1w6MJ8+M&#10;vwsTXdRrf2J9EvLf4qw3bjkXlD0XtJODVn0LBfJfJtZnyc/pkVBD54yKzBnKMcoiWau0o37bntIF&#10;PKyjk8dRZJHDgcCZdFC/IN+xMXJSDl25juqMK8gbvBxc/1vYNutI+q5vqtMuPYCMs0/9tKVPxI9Q&#10;ktKTfvf+dgH8YOvrL/W4B++HN8j9r/7Vv7p+hecXf/4mn+29CcKbAZMEou/WHqF776/8oYd+/ulj&#10;h+BLP7cRCCi+7NpYrq/yAVS+9Y71Z+8SHxH1l0ee2fSaD8F9xuuVo79YbKcDzpXZHXgrQrdiYZx0&#10;TM/Ib5zgeu2go5zaPFub4oC6YilH6dytXbtOcVOfTsl4CPlmkU76N7YjKEuudov6BHbgF/3cEl92&#10;Tdc/5nG5for8DJKgnLgTgPIGS4ESOfI342VwTmMApy84+zRK++SREfGNnfMW6wCyznFynGPEgrMu&#10;uF5sXfWNSye68c/aCmw6+wX12uoLzpWv3hD5rf7IzycS3erroR1y9wc3/NFN9/Qf+qEfev3230NB&#10;r/g8FPQ+3wpvxTcJ9JHPfuzzEPmV2RV4w+CXhG473POznY23Ei7/3PLD+sK5HBCPfssAyshHHqtT&#10;n+9Gfn8E0/bfJ88eQHrG4bpnAHIyvRojuOZbY0Z81+q0r58jG3aiFifYuMvPFiq3HVZUE1AfIj1N&#10;sGudtvqvz5yXM+uv1Tnd8ise3CK/NvqGU7627KAH38JF9/uf9xJMSQ13AmA0AQl1rh0HrTOg9mRp&#10;z4AlH3B6Sp4yjU2mY3IYoE3t65OBOW1ndNhAdx3BSoQtIyMHOt9yYxqLPnTLN3yQjul5Qt/kFgj9&#10;HfNrYwLyW/Xd8yO/JPPE24973MP3Ks87fn/Yw1P/fs/v3t5nv37h57bA+387BO/4PST0nt+9v1sB&#10;q7qJwb39+cTfpGDLT45XiR64WTXYSGc2Z1+2ix9Ulz3AvmKXrXwf8cVHHz5FJKs+0kM/jbXlj/yI&#10;71bIuR0JosmX/HzCuKsPKDNm9jgCOfQQIzntCEt2vojsbjtMjHS1C+kPjDiygz1yOp+kj+uF8lNH&#10;ZXxLv5Ce+X19CslWp52YsIf+89zp+t91Xfz+FPk1JHxJ7Rj5DZDiKaQtSGTH2q4xkWzJlpx1Qsre&#10;MlB97bcPkEVm93FhiR/SwfnZTnkOd4z8YEz6sO+Wb1afdK5cXzJBef7lM4FRVhvjIsPP/tk/+/qe&#10;H/klmkT3+s4rO6s9Qvbnu237vQo0GfjjGx70+cs+JgZHuwJ/ttvHQCYNOwRfBZoU3ELYBVjpTQBN&#10;AnYFbh3sLozrtgMR6Ck+2U13NmSTo3p2s2WRD5zzKX8XA9fk2EUii4dSbfsRyu8L+g8v6eKbeQ8A&#10;+8ksIhqbfrfwUHyMKQ7Fo/N2sxG9ld2K/vQDs2fIjuh2H/TwcNIkZadmp2LHYoIwedCDnfni1DHf&#10;LJTRma63cOYOuM5OsWCT2GWP84vdjy79b5Nfh4fIvwqpgwhrQHWrUIQLHKAuo7UPBWbLwrbfdsYg&#10;s0QK57iRHM62tc/hyQzGzTd8wjd8JHnokF/AtbZAR32ztzr91nfaNa77X6u+V33IL+k81PPO3ms3&#10;D/S8y3/DN3zD63+84Uck/q9+OwNE9YrPD3KUmRi8p+/WwMTg4yBHE4FbiP7yj3v8Jb/bB/f75CFd&#10;5Bdn+mdHyYUwfJNP2LLIP87PeCjnW6uSbamVvPt+BEMu9/cIBSYCBEM0dQhp/M3FkJ7l9RK9Fd39&#10;OiAIrA6ITg+re7chdLIbsetAePrQhZ/sTkxQykwMJgxj8p1cWl8oKz/yzekvvgzlfXZtfgXXytXz&#10;x676wOaLPx5d5D1M/pzEcep2AIooOxM4JVOIEUsiSMHaLlbGLagHY9e2MZboO15lm2xwlqdb46z+&#10;9M03t8i/AdOWfqDOdf5Y29WTme8ab8nvc1orj5+GIrHV21d7Vn5/Xst23ATgPbydgAkAPPVHfBPG&#10;B3/wB19/Etzf/EP+93u/97s+LLSy+4Of/S7gJL9bCR8PWWGRg96rO39IpkjDLz9V8jvnk8hvnMhn&#10;S922H9GsrsjeSqvM6oqc2tOBPmIU6LQrH0T2tu8mD0R3Dk08xkbgYCsPxjR2DyGRHbyKdG1CSC/j&#10;sY3tcml9UV7ko3L2bBPy/3IgGdteuTjI0WzP5qdj9Hjyg3NClDdwqO0t8kMKr2KgLuUzYLEyti09&#10;mmx2zMY526+82tQueWRsW2Vsym5l9dOWTyQXh0osbcgreDk/PRwbX90Z3NrVVpltv9d8P+tn/azr&#10;Bz/GklhWdQ/8ENY23gPA13/917+S389HPfHXxiQBbgVa4b2u862+z39NBP5op1sIK7uHh94eePof&#10;+d0K+BjINwLIb4uNKHy19vGHFfdYVZ5px571TddNvMAf5Ilpvm0HYNW04ra1RiirLlJCZLQaIxrS&#10;2qJL8iakk+QRvVW9WwtH12BMco25k06TgMnIK0erO8KbHMH1TkaRTe7c8sX6qNzY/FB/YnOmvIGz&#10;nj/LVzHiU7hJfh0ErU4RWzApfxLFdXVbHlIoQzNGnfYrc1H/2hiDLs3ijAE6ph+kd20cQT/l4Fxy&#10;CYokAUnLOZt4sASnB/nkaVt7eqk7A3BiA7xJn0+2v9UQ6d33e+KvTCLayiOyh3ru2d3Tv/Ebv/H1&#10;j0d4AGYCsNU3Kfi019d97vn75R/y+02A/5zDim4i8LmvbwFs/SM/eE3oa0AThEnFdhaB2Fos6ct+&#10;vkBUcF5cxE+b2gd+OMnPRu2LId+KEQIhI/sRDvEQHTnbhjcRNAHYLSB68d3te/1CE0iTCnnJRHYr&#10;uNUd0V1rW3tltvo9g7DdN1EYX/60gDzkBzhzI7guLxwXypYjnSsPrpcPcUJOO7/U3b/n16kARHzB&#10;joCuIwJou4OHysijbMaB85TTLtkrL/npkQESi1ObzSNgxrlGZEkq4ALvfKHczC9RBBAEWll9HEF7&#10;4xijiccYrShNEMrpWLDZxu5szm5Hgd2kr66ggjrb/T70cd/PLvf2Vmx/XguZffSD/JLPyiQR3R5o&#10;5zbAN//+Nx+7APf7Jg7fCXjQ58m/7b6n/h7seSXYtt/Rg0AThG8L7CwQg73iQt/gmn/y+/pL/MSz&#10;HAjrh012dewnU38+Fo9b5EdyiKiRNlLr0yoPEV8b/YFN5MkB8pXVXx2f9pwB0bU1FjiP/L2BcNSn&#10;e/zlwHMhvwRlt7gEzpc/tVmc/AnyFS7l16f9l74vvPJHdNcNQhCoe2jQFHNM4TXMeQasESvDtbFT&#10;/CSeJIvYki247l6tRChJnAtuSdRDGoEVMMGubWgFkdgR3jhWOGOFdFHejM+2Ervkhi2r/PSJcvf9&#10;Vv/+uAefILkV3dN+9+5Wdqs9W0puCWkV6m/IeT/vxz/u/b0JsOp7d+8e37t/3+9b5aHvAUwEftHn&#10;mYBJhL/YLe70yxYQLzEqLqCtWImbOOrDxuzcfMgPdjtgQliZS35xoovzSChusMTf8ogOW04GAkPE&#10;L+bGc20s/uRfq77+jUEGfeRPbyBs/6385MgZOXtrMcgP5TvwkbKgDMfi4NY7V69cG1hZ9b1FfnGR&#10;o5fj9Yc9FxlPkb/BIj/hiwipzvk5KKVOUHaDvQkQbl0bL8OMBZKJ8khmZUbMVmlA/AJTUIPZvQc0&#10;PS1uRhdkfUqoIKEkA9mSMBjX7G5FEehWE2MrN7Pyh6Q+V/j8sP7I5nymHBGs+Fb//cYfoX1n7wm8&#10;B362+2yjC10lKfJ7O+BtgP/A08M/nwGbNGz7rfRt8T3Y80GQh3t2AR3tEPwPvj6mkcjsOfVnlzKx&#10;YXNxaQKQ/HJFX/Zl48Y7OZ5z+KzZURuJaly+ZrcYih+wMSBgu7cI7lq5to7aKRNn546gjFx9xK7d&#10;Aj+6Vlcf57Whz04Ocko+BZOF/NOWDTjD5iY4Nrtebp38iW/gfOtA+7gRD7deH77nR3Foy0+fpxep&#10;+x/5UHLJnWKhwdTXTpm6Bi/IkCLOS5gSfYN/Qh9yVzYYjwGSq3s4gdiAcLpgFfiSQIBs0Xo9JEDq&#10;tN/E2YnDNbkSwnglhjKJoF5bSUCWZFJnxaL3LfKfuOUv5RHCBOCDHzsBQTQGciO9lca4dDcB0cPW&#10;8/Ve7/Wuv+zzoA7pPd133+9XgT728XGPFd63/SYCZe79PRPwURD44yH9mEfMTT6tzMUp8rOVbhIL&#10;+RFWgkk4ebIxPHMlOZHfOOr1NdHyN/vYLY6RzcRdPJ2rY3+xqA04Z0dljtoX+9013IotyIfa0Wcn&#10;hvIN8W3/3Sa5/bIbIMdKy94lv2t+jbz8cqK6/BXyYxxZf24u6d+CGelbMC/njy5lD/8vvQlfpHAT&#10;xU4ClDgVSKmSPeXP8qCMLHLNWukCrjmSAYJQcDhfwAV4k8J2DJCkbZnrkkVCIbugQgEvoJscsEE3&#10;HhngXHt1kpWOgvOikj8/her0kyyI34rY5NduhC9Mfmxhn1/1eehn1bbN94c8PCNwn+8e38ru7/X7&#10;2//9zX9P/3070C8AfUHoGYH/rINNdDQJ0SHyr/5slTcmPXrZ/dCNH9r6bw5pXw5kJ9ngXHs7B77k&#10;//W3GIutSc4bCDsThBPfJvUQ2ZFSXdtz/U0ibIv0xZYfjaW+2BpfefnWBORYnSO5/G+3ZfL17MXY&#10;4sXmyM9m13L7ubjmyE/lyRJ/62tTXFyrN4nyZXGxgD0dn/v/P78ZQuNIB0twwoJr7QS39pRKkQWl&#10;Up6yyV6Zzo1DnqRppqK468oojoicLQCCKum9ZikZgtURShDtBKPAIqzASbCCr6zkKfCCDq6NKchN&#10;JNrpZ8WgGx35g61IEgoKnOX55hbUIUQ4+/GXwNKTjX7Pb5vvYaD3+lZz9+/IHuldmxB8EuyNgQ+G&#10;PBPwmbCn+2Dy8BrRxGKstuR0MG5JCOLH5rb+iA98IafKD7GH+rVYsKdJUrkcZJO45HN+jnR8L6ae&#10;a1hhrbS+gOwnv9o0Mesn5srtmMAEoLzJvfv3YmtikU/li7bJUS6nvGEhy+RCL/XKTZiexfCfZy30&#10;tGtkf7FjN58tr/JNqIw/yoP1e+3yYbkVlJPfbbLcpIcJ1THyX3z9FPnN3EjG+ZIK7AbOHQE4Vybg&#10;TRjKC+qZxKCufmTqRznjUlDAzUzNxOCcwuC8QAmEIAqAn7JKALOuLS/4qy+gXKAkRjM+gpMhYALe&#10;Ko9AykwooE672gu0MZtkerpLZzawiw9K6EgKW3aSedvwE/8V5IKvHkHsAqzC4Fw7EyS/SFb3+v7s&#10;lgeDPu7xXYBXg97lW+nd8/u898knn7wmaB8FmQBMBCYN5T4bluhIbGzE3y1rCSrBxB7KB/qIJ/CL&#10;WGtXwmZXeZLdysjRn09NzGIgFnxfvEy6/I/w4ivOYu9cbLRf8rtupxD52/2plxcmzkhtUgFjaGs8&#10;/dV5wOoNi7+r6LzfF+jrb/X7ZaUHpXZSJlTPaEwwcr3YxgHgF37MN+uj/JOPNj/yoWvxKbfKIzLI&#10;x+e4ZZeI+I6XuFzv+S8yniK/mZrjETJSh1W0oAuqtrABXqVTFtTVj3yJYUu02zvBQOyCHTHBOfIK&#10;ZsTneAEQfKuep9Pg3Mrlr7+YHARP4pBjpTaWcQQ+kksGspFIwJVr11ZQnfF6r64d0vHbkn6JXUAK&#10;kHIkDmc7Mja4G2DkswL7xR8gvzoBRhZ28RlbTQJe9SG1e34JaTLwRz68vvM8QKL6jz/9aXB1vhr0&#10;kZDJA1HssMSqsem6OrJZIosp0jqCXJET9Co3WjjYUz4EZeVGuwc5seRvBY78Yk9HcbD6I5kcQFp1&#10;+oD4bq448o8yk5tY6vv85z//SmYy5Aw0ARjHxILcVnPfUfCf16geuio3Ifii0qTqwymvSf3Wgi/l&#10;rBxhI/DVLV5VzyfLH+Dz4DrfOS+3yiHl/E0+jvEnnpnITQLOL7G5/7RfYbO1wAkERGwCg+tIvG1O&#10;5Z2XxAzMcEnBIZIWgQRVQASIwwVGkNtWgXPBRLoCCAXHPZYggIAIpOBqK3lMHhLaDiKiKCcbydWX&#10;bMZCeO3o12QheVr19ZOk7M9uEKCIfgtL/iYAKIAFOBRcBER4E4CjvvzKnyZt/hQ/QaYX/djPL/xh&#10;MjQp8EvbUytUn/1a8SUz37uNIdf42eJIlyaASFtO5INiLbFLbnXKySuJs1OdNtryJVusTnZ+7bj4&#10;HiIzHcUATADsQmJHNssJECuTP2jn2hGx7RDZi9D+BiKf8FW7xiYURwuKj6z4zKfRbpFMpCZQk4FJ&#10;U5m/ruRn1X5Z6TNsD03pKyYRHAfizTkB5KP18y1oE8qPcqcx4ljkD/x7Gfv+n+52X2Bm0Hh3AKtc&#10;KFiUR3yDSQDKL/ldUwb0W/IbR5JajQVYQAXnJH8zPlIu8SVCiaHMDkCgJHnE105fSYTE7mFNOI52&#10;G8jt2EM9baw4dFJuolDeZGFMsEtQzoZ8YMI0cfILH5xEj+RIvNj6grgBhfr1IyTnyo3DpxsDcC3Q&#10;9G/nxDZHfuQjrwv94MeHQz4FtlPgRzFhAx3SqWRMH+fFt5zYRHQs9psTyYGSWBs6b07xo3wUA5MY&#10;n5cf4orArsXXhGz1j7TOkduCYDKoXE4gvFXeAuGh3Ate8IIrca3kyO27CPVek1q1TQjaeY6C+Aju&#10;QarPq7069WDUrokPfUSF9J6r+JbC6u/2y4KGV/mBnZEfTv7wy/ooP93yXX7ddmLBj/JRDph4YMl/&#10;8fF98pvtBd6sq1GrP0EUjsRgAMpSuolBOeUXt9oLLtmII8BmeKsuIkcu5wimHJxXb1JAeGWSGTHb&#10;IpYMEElLfEQwXk6A0zHOBUo7kwR/tFMgywRgIqEzP3Fkk5g2oC87BemnSv7HYWUBkgk43xpPnPJv&#10;t1RsgexiCxuQw32rFc/bAVtePqU7OeQ2ZmRWdov8xb0+2eW89vU5r/WRwGfOsEOOiIFdl0kJmelp&#10;F+Noa24i2Gc+Jv+IboJz+6c9MrPXBMdeW3Yrtlsg9+YmAD+MUg8mgurtiDwPQXKEt6J7lmKVd+xP&#10;pvv7CX4P8R3f8R3XtyrKkN8kJRaRFA/EKCA/nyvnC234Jv+AvpWt3+LXghwyrfrlsaN8lQfKL4vv&#10;ffJLaKuZRNZYUgsAQZF/AxShHSP/ieq0g5LTyo84lKGcpDTLR+ZdjStHOqtAhNanBxj0NXm1RddW&#10;mx4aqnv6KWfbnnsBWNBNsPhBf/p0S2ACivx9X2A8O5JWIxORMQRnyRqZEKMVvFW8SeAkueuHgECS&#10;gJ9bNcWqiZUNAm0iALbzBf+ZJJGm3RFfaUsWuelIh8aBM/nKBefK6ZU92ZQM9Y5hZa1skOxsYgf/&#10;Wz2tyIhrFUZeDyVbqZEcwV13tLpbuZHZ6ze/UUBq/duqW80BScl0C2ASUOcZiJXdW5GP/diPvb42&#10;RXivR70t8fC0P57iWwnE98GU7yf83wi+lTCeyVZM2AR4UK5FfLzAk1vkr19+qozvl1txjSz5Lf64&#10;JUflqvzHE+UXfa7kv+Ap8iNZpItYnE/QSf6CvoO6DmdZ19ozluEcgiSUabXdGQqUNzkgNv2ct+pG&#10;4m4jlCMtYx0zOJn6aLuOB/ZBK45+SNxuA0EQGxC9e1DlbjfaTlqBTBL0Zq8kjwAhYvVuGyIa8pzt&#10;Izp0viThX36le75l405wyN/Kzy4JSX/2mdgkiDbiSj/PFcB54z2UeI5L/lN/SEZ2rA1kVqd/NpLJ&#10;BvmI/MiMpEjpvtv/JmS7jszurQGB7WaQDpwjsyNimwB25XfP7qEouR7YkaHcbZCHpN6M+EWkVd1/&#10;eOIvGyG7+3qE96Mo23y/ivSJtM+l/QUkbTxItfvgW7GJM2JUbJyri1+3yL9oItAuXomB/h033jgg&#10;5nRwjkvKkf+SI/fJj2BmWkcdkAYZKGiwiB8MGChyQp+FMrIQj5KSlHygsGOJC86tSBSOxK71X33I&#10;rK3JBEwGriHSJ9vReOC6SUC5cazuEs7WsntFW00PhATU1rKHTK066q2m+ppo+ETASuiI8BD5d6Vc&#10;RIYlTcnAdn4wVqt+PgTnrfj0MpGZwNhmp2LlBw/HTAbaiYsxPVSkG71cl3zFnb+MKeEifwRefVfn&#10;knpReX3rr1xcTcRu9Tx0Q1SrsXtuDymdI5l7cb9gNDH4qlE7EwMiu69Havfutv7k2A2YFJDetr8J&#10;QB/n5FntfSfhP0m1koM/gRb6URTS98dQ/S5CnVsD8vlUDIpROQblXcTVZsnvuIj0UNzxSV8yoBxo&#10;IWx3Cs7bAVz4cf8Lv4gf+SUCIiCOhDBQg4cGFyRwHukpWLtVlpLaRjgKB9fJqg0nMQhROU1/jihR&#10;OIZc/Ut4fYDep1zn2nGQSaKJQT/2WgmRGKltF60UVg4rg4dkVg3Jg/A9XHQPjVQIZoYli070LKkj&#10;8y3y7wSwk0BEWCxp+JZf2WmCtEqKn208WOUR3kMwK2fb3sAeW1z3tkjCJgnLJ8ZKN7qUgMbjRz4D&#10;/hTf9Fr9tH9RoL3ximl2Gsvkza8mWmR+8sknr28o3Gu75977b4S1Yve9Qq81kV/M3P+bwHt63+tO&#10;8OtHtwDOvQXxOTTiu3/3fx34b9Ft7U0Cjj6a6j899WfQHP3fiL6Q5FOTq3yKD+Wd3AAx48c4w4d8&#10;wW9h/anu5BJE/rjCX3IByeViQHycdrzU3/9POyK9+1kzhS1CKy2hBojMweANDM4pQ7ltd5IfImPX&#10;Qf9FhM1RnCA5IggnkatNRF9Z6owflLEH+bsVMLGYCOx+bOWRep8GSwyvdqwsVgqJY6W3gtrm6yfQ&#10;5BjfmGdipy/cmgBc7w7gFvFvgV/ZgOiehtulILFEB/e9VjWrJIJIau+iEQZcf+7nfu716Em2iY4P&#10;yKQ73ejEz8WcjRKYvZKYDpu0ULI+DuLhqP3aVMIrN5Z89BAXga3sVn26tyX3+bJtuV8tmgD646bi&#10;xnbkN5F7FmBS9yTfZE6WB3na93cPXXtyT15/6BRMAj6R7qfQ/gaC30j482f+CKrrfhBlskU4Ocs+&#10;/pGbfGYCiPhylD/V54dsP5FPl0tymQyyWvzkdTtlEwDgMtLPc737f7q71Z7SOiNDW2dKl9QNDAZW&#10;bmCIoBkTIp7yFI6cylbmYo2r7RIKXCuvnX6NBc61KRmVlbwSvF0COznHPb1VBmms8r6Ak0Tda1pN&#10;vB9GfKQng24l8JK2wFW+OCeAh8hf++Q5NoFESnHyCs/qTj+v8HzcQ2cJ7aGVH+z4nb57Uveotqyt&#10;alYwT6n9zh95kIUf2GZsehnT2PzI13zGh+LO55u4zot7cSgWt8rIJDskB7QxyZjckMrEa2Wnpwdv&#10;/g6hrbbPlm3TPWgz0Wnj3t1qLoYmNRMAiGt/58AW3U6Cj3zanFy+4CPE5zeEj/z8Zrtvq4/8zunB&#10;53YWeJRP+EF+8BPSy73NZ/ZrwwfsXT+cviBPO33iB1lkki0mfCWX8dfiZgFHfhNoi/tlIriS/8L1&#10;p8hPYY10EtRAUDO8gRpsSa/OUVJQKqNuIaWX/FvvGrbdQ86CCK39jp0c52dbsujLhvq5Nun1ask9&#10;fSunhLNFthNw7bYA8dktKMjrHhmWKBu4M6gReAm/qF3kh+So16+PfcTH9t5DLQmMBFZEq6P7Y1tR&#10;BLFS2aJaqWxT/W1+P+t1rdwDK8mNDO5ZTShspF/PAIzPhyWco2v+zVZJyu/8Kn6bFyeKT/ZCcpKl&#10;r0T2oNKuzFbeu3Xv0q36/iS5B3B2An6oZPW2kpusTX4eDtrBiSFYnRHfE3x97Hz8eTRP8q3e/Z+G&#10;yA8e6iE/mAhMlP7UGeL3/xv4D1PcInojxSfFUM6xv3yTe/lic5md2m+8Yf2hzU4AZJFJNogHNAng&#10;MvJb0PEb+a38F57fX/ltEzTuPg4IahJohQRtwLk2Bo6gDAtrYFCu3UPkB2XbrkmnPsm+hWTU/3Ht&#10;6ZNjnRuDDzhIEK1+Hoa5p3dv7wGgicHsyX79Ir7jkvaEto4FVdtQYE8SQG1KhMoiv3Hp7b7YqmYF&#10;k7zILqmtbMiPIBLVP7/ll7hWrh5WNSF4VWUVJcetT8lsPL8pcKQv/+Vf/r5FfnUlp3N9ik8xcM73&#10;+oPzysjJb2yUxLb/XvPZ1VjlvXLz9N1kx07v4q3AHto52tLbCbltQ/q2+vpa4T2Z56/Advf1Vndw&#10;H4/0jnYBVvkmzLb7bjfsuNx2WUDYYcKkd34AeZht2Ryhs/PMDWX5daEv/93iB+ClhRuvEV/OLvnv&#10;3fNLerNFgQKBQ3Dkl+xNBNpVpl67HThEuoyFSFn7kqBEgG3DKPLDaaS2jZMMx+1fn9rldE6MjOBa&#10;P3YJYjOmVd4zEUf3UOqNI8DIBwU7ueD6xAbWmNrTKTv4aPtuW1DmaLxeyeljW2dVtOJJaiuilcxP&#10;db2y8vDKX+s5yW8Fk9BuBxyt/lY2RPDgy/2x3RDdjLUTgHFLZj7NbjYp50sxk1P8X3yCayiexalY&#10;kctetpIr76z+nml49mKCYqMJgM2eaSA/wiP4k08+eX2OYZfgrUCf5npm4LmHCYOdXtlZvRHcSu9W&#10;yApv9TeJttV3e9T/bwh8p69dhGcJCMYG9pdPxdYxPy20LWeK7eZIeZBvgz768yP5/AfOgd/dtslX&#10;hEf8vn15IfK7b0ToJb8gENJWIuJH/iV+AVwlCjajS5SUgx3nJPWWl0DgXNkmirY7Xg5Xp33QTl1O&#10;X4dHLHX67aS34Av17BEcxEeGApXMEwVV29prSx+2ZBu96bB9IB2DMis/QpJj8vbGwb2txEd6iY8I&#10;tvGS3KsoxIe2/8juybXkB4mvnRXNfayn516Rmfzo1pjspkfJe+KMAzjffMh2vubbM6/Us42/TADK&#10;JLBJzjaefW5tbNk9sPQGwPbbpIWQSO/crZBzfuk+32rtoZ5fPNoVtbKb+MAkYAeA3Mjvugd8fGcS&#10;MEGYfLyFsEuk++ZWfsjmykO+CsrOuG8OVb/X+uVL/g3yycqP/AjPb3aHJvLLQvHosqjdJz/nl9y3&#10;yCco8NBW3/kSsSDDJoNj58ZINrnGKlnO8cE5KA+1jdwru77JVV4wClSOB3Vkpov2tVPn2jj6C0Bk&#10;jtBL0KB824FyMskzjvH4wNjGoUt9T7nG3Tr2ip9V0e2Jj1kkpCfd7nfd99saW9kRf1d/uwGJb3Lo&#10;/hnxJbeVTpkJxPMPEwDbkd8vCx3XFn7amC/yef7Wlu1iI+8kqpXKuYlAuXptTTjgWiJ7HsM+RLar&#10;8Smtldy5e/4mPSs/8tsh9EDP0SThuQif2BFZ3a3syO8rPfYjtsmQP+wAlPVaj9+0M3m4pfDmx85L&#10;HMQm+4Dda3t5Bq7XR9orL77FOlR3gpxyE+SQicju1VN+qz7SezMFlzg+ulw/+8DPA5VW/4gCBEWg&#10;JX1ka8AFJ2RwSLmToBFNwI3tPPlwju0atNl2YfVQX/v6aJPe6/SgPH2MR++CpW2ynQtO234ksDqd&#10;RHWtXP22VWc8fqCXMc8Vr/6nzPQRdG3p6hbF/bmHkZLRu2wPJz3gQgYkXvL7J4nd4y/5rXT9HX87&#10;A6tgSd7Wlt79T8L+0jB7SmT+KvbabcKXrM7ViQMfi/uu+uWAev0jP7mS2VN/D18jvwd/tvxWfbbS&#10;1e2PlR7hrfRe34F2HvI10SG2B3pWduSH/vBJH/eosxviD/7jG7sB45loEYrebCuu7D/9sb7IB+rE&#10;8GyTrxYPleujv7zkM/7D5Yhv1ff9im84PBi+HB9ddH7iMgk8+8Cv9945/xaWPLeQIRmzTlCvrzbg&#10;mjzjCbyxJbJrSRHpOTZUt/qE1cv1kh6c6+uo/tTVUTkdJKPxyCqY5IN2AoHUjyN/xD2Jr516QUsu&#10;vYznaEx1yXDcYBtbPb3YZctvVfYlnIeTtsWIarX2BNr9rld9t8hv5bfVb5XzcMuq5qGW+iYA98de&#10;n3kNaitJD39hGBDTdT7kV+f0K5nXH9oq147+G5ONo3rtIr9zq5kPaHykZCvvIZ+tN1K7l3dP76Ge&#10;j3WQ307ArsBT/N6C2OpHahNdq33E90EP8vcMYO/1+Y8fyfLcwUM+vGEvu9h5khrU54vip7x8Bdfr&#10;sxNnufHyZb4vfz3l94zKio/4feHp9uQVX/EVH12OT1x2ik+RX0A51vZLEt4iVkG5hQ1Yxi6UJ8M5&#10;aE+24CN/rxUpH9nBdXC9k8Pq2fiNpWzrJdhOHtuezo7aGaNdCDnr2K4F+RapI+sm+7Yr+QsmWWTS&#10;Kdtcq9OWzNov1EsUOvGbQHsT4T2zp/6eiLtXd44IHogh8Un+HviV/IjgWrLb4mqvHZJYMSW83zNY&#10;LOjQXxWiIx+ducA+7dTnjxL2bO96ob92/GYMPrVAsNO3CFZ1OvkDpFZ/5O/rPjabHDwTMPHtKo/g&#10;fOF5BzvBJOihp4kQ4W37HbXjI5Mgf1j13SL4HsDDUDshuotJcSpfyivXELHBuXq2r/3b5sRZVx5U&#10;p798kLviY9WP+H7QZXHwAddlEnj0Kq/yKk9cJoCHV/6SPeUCpcG5Om1bYTMig3NE7cD52V/iI373&#10;fW0DYc9Dk0FkpuvqFpSHc+Wv/epan9oUkOpcc7ZERMyT8LdQ0kOBCuTywZKfXgKbfDIK9ga8c3qa&#10;vAXWB0j9YMV7fwnq2gop6Vu9IrUVXnKDB1qADPv+vwdcdgdekdlyW32NyR8ROlvKh+KiTLv0T29l&#10;+XR9kl/yNR80cZJp++rBJrIjvi28yc0qb+X3nMOrQPUeBnp9h9RWcLc52dgrTmBvP8wxAQaTgnq+&#10;AjI8KzDJ2GWZeMWH/enNpuC6eJ32qRfrkB9qf6vf4+qAHHlkIfeU38dRJgDkf3Dl17iHfhwsgAUO&#10;VskMcx5RIlWBZlzQroSIVMnS3rX+yIz8oUmgc0fOpmdQZjJowkq3QPbqmJ7poA0dTydmAwdv0goy&#10;ROyub6EkX7nplW+Mk/1soJt6/U/yb8AdkQEptOUDH+W0zffAy0Mx9/4+2EEMW/oeWvWar9XPteSu&#10;DhmCPo7I4NmAe13PEjxfcF/J7/mH7q7ZIgmb0JTx9+aG867XR1C9c/bbPQEZEtqk5oGe7Twyet1n&#10;YrLV904fOZHfjsC7fKu+ya+dDbvZ30QHrpF9oZxPTJbO+dBzBl8JesAqdmIkBmxfvhTnjdvarl67&#10;kL21P/uA68VZRo5cwg3PgexM7AD4zKRp9X8h8kckBIwcIYNuQVAjVQFeZRlUckOyV0b1EkUSR3LH&#10;4Nq9rUnK/Qw4V5bukoysdajxlHfLkJ7acf46PNJCySzxkCwigmvlkXv7KgfnyvmgIK/NygJd6ERX&#10;dfro33jkNU4Bd67OttsEQIZk9DWiJ9ye8Hsd5qfGHvx5OOaTVUmPzI6I0M9RmxQiv9XRQy51YMVE&#10;BrcH7plNAL6Pd8/ry1D2ZTeb8nk7Nb4v9tpmO/+zZxM4G6vLF8ivzoTjrYbtva/0fMxk+++BngnB&#10;V33e6ZsAPd3XxqvAPgjq6b7dAHts7dnIPn6BdgdW/W6V+MDPesn2y05204du4sE2Nm5+FauN3YKN&#10;2uWTbV8fbcLZX/2CDDrgg908X3kTYRLwQDjyv+qrvuqz2/621s3SlAfnD8EgEdq1xD0VXAKC82Qn&#10;nwx1EkTC7GofkBzhbTU53XEngW5ZSrJ028mEHPXGNHbJx2kR/QSiS7oeOjlXpr1+BeDsL2GVs99Y&#10;6ZP9fKUOnOcPOumnv3HAuUQwVkmgTeT3yo0MwbUiWeWtTr5tt/K797cSuvdFdkks4XuwpUyyS3TE&#10;l/y2t8rd+2rneYB+VkeThm8AEMsE0C/Y6MQ/7GfLxrIJQJzXD+y/ldRhfcte52JpC2tSc2/v3p/N&#10;jj3wMzGAWwBt2G8CdK/uVsCtQv9noQd77QpMeCYBdpoQu00yKZosPFh0O8XX7BGXJryNsRxjGxuW&#10;yNkUXOtbPhT/+vBNeaIuv4SVBenB57ghLvHGvb9vQS47tkeXyeuJ5z3veU+R/9bKGAjboGVkZdoY&#10;tMQMFCZLu+TnGHCubFcIkDAlS2AMgmdQtykLSbH9yNVPncmj+mzMmRJKAJe84Rb5tdWPjY4lgLYS&#10;NNQuP0BBzkd0iPzKk5dOQWBr7+jaGL1r19/Kj4yIbztsB+CpuM90/ZBF4rr/9SBLIkv6nnpb+dr2&#10;mhiQHenVWym1VW7rixQmBttpHxN5BiCp+NYuxITEho3vCeXq2V4c8imsXzcW/MKPFgATgAec7v89&#10;12CjZx1ud0yCboH6Ax784BNckwOdvSHw5N8k5vUm+/ikXUA7pO717QJMFj4Z9pm3/EtPR/4vrzbG&#10;2RXEbWPLRuV8oM/Zb8ur2/pID66NTQ+53s4Yn3DAvb+J+vVf//UfXRaFJy6+uU1+QkpKQXqI/BvA&#10;FHNePzIlxcpPhv4UoyjlEBWW/No3VkbUVn3QXn3jhPpEftfK2ciZnLYJdiLyS+pWNX3YCBx+kl87&#10;R23V8YmxbiWF8/ysroDqt0myY+qjvrG0Y7+HOUjg6zWJ6iGYra8fwii38qmz2kl0q7qV33nb3lZ8&#10;K6G6/dBFuQkCGUwCVkqTiffobje8VqIn8vMFe8oBEJviVHzZnR/zR/7Jr/yYH5Sp008O+Pzasw4f&#10;/ngOgOh08bbDtQeg5x/htGPxFsAEaQLjK/bxBxs99OML5LcbcnR74PaCL/0FJPnD1mwsT7MnOxan&#10;TSB25Kjf+Ha+MFbn+UvfoNz4uMI3Fks5H3eQ38T1xm/8xo8uE+YTF5+8aOQvgARFRlAX+cG5/uoK&#10;NkWc17f+6hCzbfsSO5LmUEhueriursnkHCPyd4uwbzQ4UzAKxCZZUBapW3k4vUBsQG+RX7nAaFcC&#10;bMCU5WdH18rJXNTOuM6VGY98fT3c8fGL+10f5Vi5rWbuhT0Ek/jq3BdL9u51HUt2MAkoQ373xR5w&#10;Wf3P2wPbYEe3AiYAE4u/JcDH+YKv+EgsxKx8EI92YeKWHwP7YMu2nH/4lo/5QSy96vQAEuHtfpDU&#10;Mw87Abc/HoL2wQ/iW/mR39sCE4BfBdrhZOeS3y7AJOg5h8nEhEMHOrGNHWxzXgwX6a9PE3r5Bk0A&#10;tQM+EeslfMgHQXtlxo6r5T3dlPORJ/4+ALtMjo8uu6An3u/93u8p8hcMjZCqgSMW44DgoG3kr/0S&#10;nwJBe87RHnKaFfkkP12aMLSjQ4Yby3VkCcZNdqBHM6BtoocfjsakD305XqJCZFW2QaoelHH4BlYC&#10;al9bSXmL/OA8QjtnE1vozw4ykwe1U5f/6K3cWOr4V2Dd2/sWHxklr6S1yiO8J+Dufd3zIr8VHpG1&#10;ASs6ON8JwNYf7A706SFYbwbAJGKX4XNiuw++zRf0pLMy8RaPJT+b2JMvS+T8UhyzXZl68u0wfGRk&#10;V0aWHYDnAGz1wNNtjqf9Hvb5KMek6F7fQzt/fLOf8oKJwDMRvrED4AfPP9jKPrcIJk+v99jALnpk&#10;kyM9i+HaI0bFffMqbM4V73zAN+V+MpMVlJ3+oo+84Df1jr5E9AdN3uEd3uHR+77v+z5x2RU+RX4z&#10;tqAg3El+HSM/oY5Lfu1LYG3V1bb2yktw0E+5MSM+J5YckPLa58h1SrKAbDIX9EB0Dzu88wQrpDK6&#10;k8X5J1kLhPMCFfnBtfoXNaja3Aqa64KWb7RrfNCOnvzAH/yprb50VucZiD8uYmuL6Law3ZtLZATw&#10;wAv5rV628a3g0Ks9xFZuNUd023qTgKNrhCBT+1ZFD8NMGiYZ99K22CYi+vIVG9jH38WW/4uvcvXi&#10;uTFmI1u12/yovXbk7wNPtx3+oIlVHpmt1iawdjfZZEfklaU2vn/wNsD3/nZJyvms2xu22gF5juLZ&#10;AgKxjf+NWc7SVTndImrx5oNyqfPNkUVx15eN5bqj6+SF8kObOEAPfpL/dNROudsVO5fLJP3o4qMn&#10;Ljuhp8jvdYAkEpASEZwTRlCkdiRcuXpgNBikgc9JoiCDc/2N10rvvOtWBv2038RY8u+45GW4scmw&#10;0vezXOTPRn04JeJH/g1I17DkB2U5v0BsEENtSoQT7MkONml39teGPe2Q2Kev2ws+saNxz+vJtnt6&#10;D/CQE6ElusRVZwtsRUR+REdc6IGW3QKCWOmQxQ7A02+TQbuDJgnnxujVoPZeo9n++6yYr+lNT3aJ&#10;ixjTvyfQCM2u8k37El57kwTbxM+kra/2Yq29tmLBD/xmkvf1ITtNeEhLV/ZlK13dEtnm2624BeCf&#10;ngH4oY96dmrvaDfgQZ9Pm/GkscWsnE0vZZGf7WdePJQnQX1gEzn891zkpxM/0iHwoX58pC7yv+u7&#10;vuuV/M+s/MjB0QKiU6R2fguEq2csGDy4PhVxrS7HOLomi+MWOdTEsc4Mt4jfZKMfGyQYe/rIwVFy&#10;qNef0xC++/OT2LcIfwvanQGs/1m3QStwJXsBVpaM5GtjIkQAkxk7tfP2wVFCupfzMMvWFnklLSJH&#10;SB/6eALuXIIjb4SwgiO3VdEWH2kQAPG7NeiZACgDYyCT/s719y7dROP+G1mLuSMbkF5c2GIyE48z&#10;P/jCBKetSURuslF7cS6nxJ5v8q9rcfYNgCf/JgD38Gw1SUV+uwFP+ZG9Lb/bABMC2012bNLHuVsG&#10;zw+8IzeBlY90ZpN40Dcb1C1R0w/OHHgc9C/fjXlLpnPl2rCfDh35SD95RC+vJ/0thLb9z9zzc1oB&#10;yRjIyTondMmvPOUWtQ+ulVPUjAYpnaLGMzYU5JW9BpIXXGsvkXab31+wRX6kUa89pyF92NV/sW0i&#10;YqQMJ8GhdqHyDSwIJB8IMPsclWlLdnooYx8bxMiORj/bXe2U+5gnYiOoFc/2VXJ7392v/Gz/3fMi&#10;tgQHK7gkRwoP99ouW/m7DejhIHQLgFTGQfzdIvvSzrtwrx75PDLIGxMC8iOzOLGFberEsXiLvUmc&#10;bdpr67qchPqQz598Lb585JWWV5CecXgGYmdCV/awTVl/h985u5Xzy05odk6+IfA8xQ5E/pWHxj/J&#10;XxzL81tkXaiPD7Xdus0NMk95sO3oFif4SBm/KPfjLx8nvcVbvMWjd3zHd3ziMqE9Rf4cLDhmNwFh&#10;UMZmMKE/VfLXhoKMXOMYpJ68Jb8xGntlGhPOcv0FAvkFv08aTQASTZLpZ8yT2Hvt4dEtaBORI3XY&#10;QLh+rskhZP8GWJm6yE8nMthnJUQGNrIf+cG1993e63tijZTg3t+9rAdxJgcTgPt+K5mVXRsJDiaM&#10;3hB4wo8ISB7xTSRW0XNXoF/PAlopkcq39RJNLNjFJvGM0MrtzlyL20722jvKB7mojWN5oZ1jhNOW&#10;3/I3n4q3z1k9/bdldz/PH2zJHnay122SSY0tfMEORw857Qr8mMmfczORyd90o7eyh8gPt0i9UPei&#10;kD9Z1W0eQXK0jyf5U3tHPPA9xiUu1/f8lwntKfJ3PwmSiWEMioDgnFDlnO88YkfEoDziu84hawCF&#10;lUVecm+RH5JnTNgxnesf+U1ktoomALM1m9Qbi6OQ6sQt8vdhj3N1kmsdLtGW3M4jfaj+oYAV3Hyk&#10;TJ2+6eXIRgQQJ2TgA7r5XT3ieH/rnb6VHzFBsvs5q5UfCfzCz5NwzwUQWZsmAERGdsSW9K3wVkwT&#10;AVk+humduHZ2BtqA/lZ/spDK6u99u4d/4sYmNoot/cs3JI38bNImMvAHu/UXvyBPWpzKwXzH3/lM&#10;PztAtwEI7Ol/rzlNUsjuCDuBAd94+OeXgbbK8olu4mg8pGdHE1OTV3Esro7yjm7l/SJb48aJZDlf&#10;GZtHULm28SmOxjGLh6/8/J7/1V7t1Z79vFcQAHkgg5aABeG5yF/b+mZABjICXGu/ciN/gQ0Z4+h6&#10;x3SuLnIgP9I7SjCyjLVOi6hLfHgc+bVdsq+s5J2o/Rkw13yR/vlJmXp9l/zK2Sjp2MkH6vxBDX39&#10;ok+CIzbyIaf7d6uw99s+8vEnrHsSbgVf8rclRgjliA1WSSujh4S2yO6NPUewTTaG+3xAoLbLJgyv&#10;xnxm69t/5GYT+8RPXmXHrpzyIB+U6I7rJ3Zre5JfnTb687kdkT80Ylw54TbAj5H8STO20Hdve6AH&#10;g44mPA8BvUHxJWE2gLHoHVfwhg1sSwf51pH+2XSiutrXJ3Rdez55HLTnD7mSf+ikjJ5u7y8TwKPL&#10;BPDsD3soz0ANmtFcMygiR0BCISISvNBWuWNJvQZlVMEkUzAhPaCyrduAh0iB6G5dbCkdBUad8QSN&#10;c3K4ozIki/jhceRfQj+O9OEW+Z3TQVDyFTvyVbqtbH2ylQ+c0wn5tXU/1w94bOuR08cqVnhk9/7f&#10;X7fxdZv32ZIb2SU9AiAuuDYRWAlNAohsJ4AwPojp4xg/7ukWoJVUP7L0tcJaNT2IFAt2lZhnzJ0r&#10;izjFp3jB5gv75YK+cpBMKE+15bu+A3Aun/0dAM8BkNrE2BY/9ACUHfR/8skn7+lf/OghP2+t/PTQ&#10;Vs5lQ3ZE8oW2wHZyIT+EZC1WlvOgPR3KE/6qDLfthPwZL3/J5x75AYmaABiljCCGRf4EV57TYQPh&#10;yJBVkCIMVK9vpA4Rnx6dL4yrH6NKBHpGfPeTtjfKtDOm4IMg5HDlAolYSB2xW20fR35YYtZ/64N2&#10;xikJgvH5Jl8V9HyljX7p7jzf6aMdnSS3o5h51++pvj9lZeVFcORFXE++vebzWsvKjdCS3Con8R07&#10;R2DEQGKktvrb6ps0/L08H83YBbTDUL+7BZOBJ+d+UmtC8lmpOJfU2V0Ms19dsTmTPLuLefkiB8u1&#10;6sA1n4mfSYCPtOcjt0EmMjsWtiJ8//iAz0ygfgtgRyWPiiGd6MIeOcbvctWYxjduNhRDWFuyc8En&#10;5EJ+Cvrkj1OOtgv9+SOO0in/LflfaOUPOwE4Il1EDzlZeUYv1ogNZoroo6/xyDcmZ4JzWJ0iP6c3&#10;tnL6ITvig4dI2nGAcSMlArlOJ3oITuSKYI5IK1keR37nyhZbf8otcRYbQMd8FbRJJyBDuX7qjGlr&#10;a4urr9scX6DZ3rvn9vBPgnuoJdn74s1rLhODLb9k969Vr/O2wyYItwImC4T2VZz34yYQchHfBIH0&#10;2pgktPOAzSRkMvKwTGzkRbaVpMrW/sUms5yTLyAHyocSXBvn5ZE2+vIb8r/4i7/4NZbyw3cIboU8&#10;wzDBmfD6x1528Z/fB3hgzN/kFDNyjbU5Sb/ynu5sPMmvL5s2B0P23vKFev1DcozH7hPxk16RX3t8&#10;9uzCtv9yK/PsPf9JNKSybW4HkJNDgTCQARm9WENKZHCuPCUp2JiR3rkyY4bVL9DLii+gksu9nf5k&#10;GysSgwAYO2c6X2JFrsoQGelD5FYX+bf+bFPQQ+R3DPnkFvJZ+jSh1Fe5MgmN/MbmT1+5+YTTO3+r&#10;FzL6+s6qbcvumQDye9ot8R8i/+4G3A4guFuI/tCn12O2zm33rfzq7Qj6zzO8VvQLO28avGMW13wv&#10;R8TpFvldq5dnJbK+i3KlvCRLPqqTF/JDOXli4vbILolc9/D0oqdbF7uc7Pfw0sTm9xD+FqJbSP7m&#10;+yVdOp3EV5+NxQnEUvm2Cdo6Zv/Whc0Lbci5RX66NEGe5Mdp5H/Zl33Z++RnSKRyfq78GQhLfucU&#10;SXGDLJSVyKfyKcuRTQKOrpMdlKWboAsw0DE91ZNpHAGP+FAA0kVgkGdRsAT6JLdrbSLiWb/ttCno&#10;IfuT/xDosHoqWx1dJzM92qHoYxL03257vefhVj9acTQZeGCHuB7iLfkf989EgCBWeVt9K6ZdhQkE&#10;+U0Onh8gv498rKp9UegHRf7enh0JIomPvCj2Yiunyh9wrU4ulIu3IP4leHlZH7kgh8qH7v/5zGLh&#10;i0hvPuyIPBvp2Qe/mCQ9IHWLYAEsL9Kb3HLReMrK80UxL57axIkl9tl2kaza6hvxHU8sV8C1fsbl&#10;swfJv4hczgkzWCBQcKBgrnIZuYZmBNSGsvqvPHCtvDrgcI5e4jNO2epBPoIgxZJ/iVUwtVloE9lc&#10;R2j9I9+Sbkl/tl2S7rgrH9LPufLassOx9iG52eBaf+TX3u7Hf2nlaz7v/W3TrfQe0DmaCHpS3+u5&#10;Vr1b6B9itP3Xv9/4uz82MSAPmSYXD8pMPghk9feXb9z7e+0nn8SqeEIkLaGdKxdj5LO7W7QjbeXX&#10;Xr9yU9/NDbkmNiYAR23tkOhkh2IytOKbyExsHop6LUpfcvga9CNPGd2MbwzlfF+8nZ9YbsSVeKG+&#10;eIbyALTRVn5nZzavPOf5lo58Td/qHiQ/Q05EfA6N+Dl4g5URKZmRi1UwZEjHsAYu+elCJ7pxunJy&#10;ch4ihMgVlBVE54gkEVo1IQKC84i55BSYcwz1D5G/MXfcUzasfG0LfH2C6613nkzJsff9HvAhoyfX&#10;CAtuA2zXPQvYB34PoQlAO88IrP5I7yGiCcCzAzsI5Hffb5Ixrtd8iO/rOD+jNRG490deCSmeYtkq&#10;7lyZmKp3jeSe51ipwTmY4E7yt9jIHf2Vl7tyhI+KkXNj+gTZZ8C9HgXPKujuuwkfxdApX8vJ9I78&#10;xjBu8YXah7ixiA/OtdE/4p85oI0xjJ9/Ij8ZtXOujXrkB+315wM+8wzj5p/xCozTkWENRCgsYSlE&#10;aEaEDKtur2EDtbLO8iU/PZoAHNUZi7NPMkWUhXY51rV2CN9XcrDkXZmVKyMneZ1v29psIHdc9dt+&#10;+6nXTuBDYzRm9QXceXX84sm6L/nc8/u0F0FtZa3KiOrc6m3FjvzQa77g2mrf5OAYwZHfaumDIoQx&#10;IZBlEjC5eBvQ/xHorYMJyFd2fu8focRTnvWw1qSAUCZ1UCdZET3yNwFouxPGkh9cK4fIz298LJZi&#10;Lb/80MUOyS8d6em2yENKD/pe7uVe7qqPduWvvCRPDuJHOwtjFisodmFj1fXypbryBOpTW2M0drxM&#10;t9qtjvkxnvABX3r2ctkZPrpMbs/+Ga8lvU4FiCACDAQR9ST2GgPKzjYRP3KfMoMyYy5WD+3J4+iT&#10;RBAZQg51rk4bSXCL/BDZImltHU+SrtywddXXRv+HsH1DfZOlbBNjxxE7v2mX0FZbKz6S2957IOfe&#10;NvLb5i75Edv2HZR3vhOClZ885Hf74OGfycXEgvjGMYZxfVxkC+25gB2Hnxr73t9PYhFXftEXofvO&#10;vwmgXHTeBNCqr02rfnkqLzaHXLdYyBtlfMWPYmj7L3/a+vvwyfMRzyrsmDwzoQ85cra8BeMkv5xU&#10;v3Ho/IzdXp9xLJZhy/Epu5p4HBu7dmxKP/VLfv3Z5JPn/obf85///PsP/HTKaTrCEo8QgyzRbyGy&#10;b9vKcuJD5HcdtsyRDIZyIsIs6ZdEcDo+8i2hI/XiVrudINQl2/HEGfz0OaHulJG+JzYp+LKA71hi&#10;50m2L9k8yUY8pEVu9+tWfg/llLdat7W30kd4JEdkhO41Xp/xeodvtY/8tv8mE/L1c3RLYUIw4SjT&#10;z68N7Ub8BsEHSchLX1t732aAiaAtfZMAmCy0C636+iNhuVnOuF7yK5M3fCWmyM+H7n/p45bEwz/P&#10;KVybFMjOx+VukIdxw7gRsBgVMzEpzud5Ma1tfRvzhDGMxa7lKF3iV9zSTr12dFTuyMet/K/5mq/5&#10;xKu/+qu/MPlzaDAIEBoBG/AhaGPQs20KCgh5UNBAXf1uOSGHcWRkh9PJXedc5xH6xMpJlvKT+OBa&#10;m1tjNV46nm1ql04Fu/bbd1G79ePpDzqJkYdU/o6dX7P5dR4SIzQCWrG99kNe5ERsdYjftt+1Pn2s&#10;Y8LwOgzsGlrJT/InC0wqSE+myYVc/dxb+wTZyurJv1yzOiEz0luZoAlATqoHuWlC2J2B/uXlIuJD&#10;uRxJ+EkcndPB7/9t8/0OwStSH/WYhLTfeOZvkJtylVzjxYmNB5yxL/6LLb81ViDfOMaLj0APfFko&#10;U8d2cM4X7PJ7F+/57/1ffevQHJYzmwQa6CQ0pGTX2tTuNIIMhpBHviMoS76268h1aE5bsua8La+s&#10;fspukb4A1M7548ivbseBxjqDn7wdowDnp3ykfPs7z5+nH89ysvnQAz8/ZPF36/oBj1XedhzpkR9M&#10;DK49/DMRmBys2oiPyAjt/t0W3r09krs2gSB/9/xkmRT01xfxIz/Se25gAnCtr9uR/toPQssrySn3&#10;bOm7rzchIH3JC3JTH6hu87RcVR75mwDU8bV4iCGfmWRe6ZVe6foswjt93//7JagJRh4Wv+KxMYmI&#10;Jyc2fmfsT2z+gLLG2FhDsTZWvMn2dFgoy7d8wF92Tfx7mWAfXXYB9/+L7rZTGq/gQCgjFyl1KlkZ&#10;Q4JrfchZ8p9OTFaO7PiQMzdArnPmrfKHyK9tYzp/LvKvrMbKznRdpEdt1hfZvX5zVMYvfOU62Y6u&#10;9Ss2rrUTP7/c8tDPt/y+xkN0ZEZShEdaD+H6+3W9EbDKu6c3UejTD3ls2fVpwkB+9/q970dq8k0y&#10;dgx96utoQnBbYQJwG0Gez2sRDdnpzk5JagGSoK365WE2nsTWp/wJTRTahdrxD9+JGR/Ld77yPh88&#10;j/D8gR7G2xwsjut78opd8at9fcrRW7iVj41h7IWyyo1l7MjteOpSG3bzgYmTXXCZPB9drp+4tH+K&#10;/D1MMes1q+rICbcEQ2WMTknnXafwqbh+ZJJd0Jwr337bHsjl1BwHziPX6ewcuX1OZ4fagnP1kX/R&#10;Pf/KIlu/7G681WHtUg9rn+MiHzUJu063+vJZyV6cQFJ78Gc76wc9Hr4htm08onqybQX2E+D+J9v9&#10;MZC2VnYf7PhOwCSA5HYRtv9kmAjsBsC5OhOAMcgA53YRvS60CyDHgzV/a89rJ3nGb/RuZZd/S+7i&#10;nz+UL6kX+QO0zX/5h9/ExdFYfuXmyT54FuG2A0H0114sNmbFsjiV70Ed1Ee8yoUTm0OwebgyXS/I&#10;5w+28VNcVdb4oG/ttMm3l+tHFzxLfkabAMy6GmmsU04jJIPBdeVr9OKW0md/8oMybXKydnSQFE1I&#10;yjhuicdhoetkgPOcfRJ35WhXwLRB9BPargxH7XO0Y/2rY9MGsXHAdf7SZn1TMvOBa23JSyaf8Umx&#10;yn/K3c/6U97usa3utvfIiKz+wId38B50WYVNEO0QkBaJbed9xgsIa9egv1sEskwUdgsmCTLtCJpg&#10;ggd/biUiv9WffPr4s1hWW/mW3WwtmdkTadmlHvJJdsMSfc/Lq80zsvjRmPrKeT92MQl4INauI7n6&#10;bOxCMQvaLJRpJ8Zy6xY2jzaX9Fs5myuNzRd0o2N6KqtNIKN2kf9yfZ/8ksX9gG3XueWK5AXAOWz5&#10;GgzOT2iTjJVVcJxrl6HKEV9A3J9Z0RihPodxYoRQrn/6ke9a3UMOD8qSVbtb5K9/0Jau2cJGMs56&#10;5eCcnukMrrM5OZKc/yMD/6ivD7uUlaTa65sM/vJXW/wNez/ocb+OwFbxft/v+/b+oq/dgYdy7t1t&#10;/RHZCm9FR2QruG277bw6E4UPejz0Mwloi9jqtUX63gD0RsFbB3UeFu4fyaC/WDtC5H0c+VsQdpcQ&#10;6ld+gvPKi4Vz/eWXvLfiuyabzDigP3/z7S2oI6+xgK7KxVUOlFtQfp1QXh6Q15ibH+d4bALnyrZ9&#10;fdTxC/LDxaZHl7y5v/JHfk7gAIafTgzKKmfoKpuCKRkK4F6fcpXX19j0oFOTk4lJP85a4jK0YHbr&#10;4lr5OjfHL/EXt9pF/Fv1YIzsobcAV6fdBsxR+xIhFCgySlT+X/InW9v8c65Q6siQ0Lb+Hq7157oR&#10;1Fbedh/57Qqs+h4MIjPi97AO0ZHX0RN8W3ZP711b/e0MEN+PYDwPMEno39sD7cFDPyBXX23sGuw+&#10;vFPvF3/inB1QUjvf/OMTbeWoxeDpe9irH+pT+80l19VXB9qS2cQBZPF7k0B9klWOhx0j/clVdivW&#10;mzvlknblwI5TeXXV033541zZrT7q2Yg7T/vr0eX4xMW+p8jfU1b3/ZzKoQWDISd20AZO4VUw1E6f&#10;LVsZXTeGselAYboB3QSDYZwXacnTzl/wce/GHn05thU7R8P2XSg/A7V1K6dr7dhLf0e61UZd/gj5&#10;aFEdGWxnI/1LQL5QX0C1E9Bb5M8XHma5t7bSR1AP7/zO3n9A4as7f7Pe1t5qjvSRFqzUVm2IyAhs&#10;hUdgK3jkN7F4wKdP23xHk4HV3oRhfO08KHSb4eMaf17MJCW27Cyv2MO+CBvYK4ktCHLVJPf0avZC&#10;uckP+de1/rWrjk+dq1fOl8bgdwsIrH/hjGGxawzYeJRLzrveXCpHVlZj1Ae2nuzljKOyW33Us1tO&#10;PH1b8+jCo2ef9kcuDuVYDuaEHAoMAuc7YEjhlNz6VTR0XV9H8gsAhV07CnAzvTp914naeM3lia1k&#10;cg+nHdJ6ULeOhsgbsZfgGwwOrG0yTmif/vlgnZ8/TuSX9QnwL3tKwpP8jtrlp01OY6njK6/TPPX3&#10;Ax/35u7l7QD8pt8E4EGfT3GRF6GtzhEecWGJ3+rtXt6DP88CbP31d89vVde2CYMs7U0sbg38rNjT&#10;fg8ckd/4fvnnNZuHf4iWP4o7sC9bywN52kLFR9rru/7sGlZebYtN8dFHPX/TxVjgWvnK1X77gnKx&#10;ey7yw+ZPMV2Z26++O1a5E1xD9Yvswh3cvuDR5bbwWfK7R4SdTTk8gxmzsxojd9BzYNdb75wc/U6o&#10;qw/5HL+Tj3pjLhmU5yR9tbfi+0jDu1vkZ7BVP/KvIx05/pwAXJ/BqG1YOWdQnC+U5YMT+ZWeIR87&#10;Z2/kZm/y67t98pNyPuovtfqkFsls0/vE12ptAvDtPfK79jzAa7lz5V7yW8X3A6AmgB74Kev9vq2/&#10;9iYEtxT9MRF/JMO4vkB09LbBR0kmbMmZDfmF7eIdId3SdY+O+Jun+tafT+qrH/ALf6rT5owXv6rT&#10;ZsmvH1nlvb7aFvNgbPVkaOv6HAPKv6CsdmddKM9qa/zsBdcPgb58GfkvHH902Rk/cbmVfor8rfgc&#10;y8EMzkmwSaqckTvA4xRRRoY+5CySlQNdc/jet5Ohjhz1BSLZgmXX4rNMn7d6beM+ktwlf2QNnLqk&#10;jtgc3JjaKdc/FIx0ymb9ClYysv0Wsp/+TWpsC8rzt/bplNx8yE7Xjnzm1sffq/PFmvt6RENOq7At&#10;uC27V3jI6O/ZIaZ6dUjbqm8iAORXHqFNACaSJoA+/rHCmxiM07MDuwSrvknGbsPfGPTjGV8gGtsv&#10;AH1W6w99yj82QMTngwhsgkd4kB8Rnw+KQ37Rp2SXGxa28nr78GekgsbWX1vjFpdyFRpLLIJrdcVE&#10;zLZdY5V7myubj5tr5aT6dNwcaGxlobLGpgeb+A+/kf/eyq+QUzmMwYzNgBKVgJLRdYM0UMZuOSjP&#10;KQtyyEsWxZ0bv+CqV5fh6QJkqqe3lc4v2mx1rfrsIC/yc2IywhmEnJwTa6Pv7g6S1fh0YffKU59P&#10;btkO2R/52d0koKwk3TgAucmGfEeWB6NeofnBii01svXrPqs+wtoFeK/vfh/6iz8I/RD5oWsruwnA&#10;qo7w7uXB7sGHPj3lB9fu8f0J8SeffPL69/x94+9XfyYEE4Cy5z3veVeS5he2R3w+kQuSV16IrWt1&#10;EXJ9wg98KactAm4HHfU9fatP+VDMlKtvbEfX5T2csWhsuiy2XXksTxaVyZsl/uPID+SFyipPn8An&#10;TZ4Xv9y/58+pnMY5DFzlMzqoW8PDLUX0X1krk1Kcqq/22nG24NJFfXXgvPFrK2m8MrLyO5rlBUv7&#10;CBshb+EMxJbrp78JJAgIu+hWYrCn9o2V7dmpHWRzyeR6E30TTn3QDpznT/5Id31Mfv53Ga/wWmFt&#10;8d1ruz937+8Bnyf8bb89BPSaD6GRvO1+ZAfXlWtjZbfK994fTARLfrsE5yYWOnjASK8P/MAPvP7K&#10;z7ju/z2T8NrPBJ5f2M6e9Yl8kBfgms+0LRf4w5GP1MtnO1r5YSJQlg+bALSXJ8W8/Gp8fYpF8QJj&#10;5f9QWUivoM2OtSh3EL6cBblWfM8+ZMmxW0gf45Y7yM8nl+P9p/0qmk1LulP5E2uowQx6Gqds2yzI&#10;yKHqtVVG0dVj+zpf3QTHrO4HCx4aWfnYog1dOC8Hrl7qwpYvCkjk7xNfAaKLBGqydF37xsp2urCJ&#10;PeB8Ewlcl5RsB+fK6stWcK59fjEeG9X5/+S820coX/G537fKOrfK2gUgvlUXIf0ZbiuzVdyqj9zh&#10;JH7PAZAfuSO/icOq79w3AsqRvucEJgUP+OxCfFxEN380w7MAuxCv/fywxs6N3fkim/PF+qbyfHH6&#10;Url68cln5aw2rsnTlg/FqngZuzF2HOWNpV3+D5WFcjS9lDUObP6VOyf5W0huQV9yVoeF8dYfS/4L&#10;158lfyvt6dAMuGVU5QZaI8JzKaj/OlOZYwqvfOfKtw7oa2b3lRaY6QVVP2OvPovTiXsdtHuI/PqU&#10;JI50rL1jdtMj3em9yB7IHuXkbaKD2DwduHvJ3LjIr51nHn7P712+V3weqCGc1RbpbPMRH+lt9+0C&#10;3Ldb9SM5wiN49/k7AZzkdxuB9OC2Ajo3ASC/3YBV3vcGdiNWfQ8ZPQ8Aq7+/qOPPj7lHZ3/+4oeI&#10;B86VRcqtP33bOT8t2fhMeX21FSdQTjZfd+tpnB1j25MVKgvFVHtwvvX6pFf5Jo7yKyirbqGsHNux&#10;XS+MSWf6s0X+XHLp/kc+zZDr0DV0DcyojDEIRW4pmJL1P+XcckrQLwO1o09JkEPp2r2dzzMFTH39&#10;0wEe0i80XtfaNBv37AAKijHoRH86rlzXa2c2OQ/ZAGc5/0d6AWPXPuhit3ZkGk/SsNutzxu8wRtc&#10;P6DxsM/HPOBPU/mgxzbfKzd/z6+v86zatvGIjeTI3aoNrk/ya4/cdgzIbRLwKtG9v+cLYMXvIaNx&#10;/GFMtxp2HlZ8/dWr8zzAb+k9r2F3ecK/5WF+yTehfF1y8mM+J6fYQqTQXl+on3PEt4i4feRzvKhN&#10;WPkPoXiGbFj96BZ/xFG+iWUon5QHZdmxOQbJCuroS395Axd77n/eq5IjzwmAoim5A1W2ipf8q2RY&#10;ZRcrW/22WSOMKVgFPycyjEFWDAFzrvzsv/qdUAdn+/qwBeHbijlXpt3qunKU5Svna1vl2QCug2u2&#10;ikPEN8GBxBSjTUDj0dO1j5ts/f1f8j7w8YWfz3j9EU2v2RDfdtvTfQQE9+s96UdshLey2w04djsQ&#10;+Z0rawKw1bfae+KPyD4VtqPwVqFbgD4wsuOgg7bKgT5uT97yLd/y+qaGzXzFrvwRij/w0YJP8iW/&#10;hOITioO25X0ynPM34veswARsPPJD4yx2TDjr9dn+2mRnuSOvTvKXg8G1Pmwon0Ly1lZj0/9B8udQ&#10;xj8X+bvegSJKiq4Bq/At5W6Vkb9lxqQLnejGgTnVtYRBDLor0yeHrm63UJvGPvVRl02IH/mVp+v2&#10;cU7f9Kt+y9myOMskIpK3/QTnJeLGoLEd2W8X5MGfT2c9SPM/z3ilhnRIaKW2LUdAKzSSIq8JANmR&#10;GvFdI6fJAOH71wRgd6CeLJOJj30iuK082XYGZGrjYaPfFtjyI7zdgnIThj+j5f/F850GwmUTv0QY&#10;YPsSPXSdv0N+Wl8FdWSRmVxHBOFvqz6fl287Hui/8oOyjafz8zp9ztyUV4uz3Hm5eiK7zrLsfE7y&#10;MzTi6/A4I3egNYKSJ/khpR1D/RfkJj+4poMgpFd6uEYKhtFdO3J2nHS7hfTY8RbqtFu71p70WNCh&#10;oG9Z+t9KJmXV83/kB7axkX1krm4LZdqYAPy9Nu/63fN74GaFt81GbBMAwnrYByYCZETmW+Tvvn+B&#10;/FZ2zwy8SfC7Ac8T/JdenidEfv21M4YJoLcOdh2OJgu3JD5I8oEW8vMXe9jKH6G8PP3X9fo7n4dk&#10;rq+Sn9w4wPf87XhrPEhmsQDXZKovnttHnX7a0uHMxbgSlG3+lnOOt8rTY200HhuW/Bcbn33gx+gT&#10;OpwKn1hFUobSS/6TMIuUPEF2AVzQowDXlo4CZtWjtzbKd5yctFgdGu+07ZacMzja6EuvDbjrfAfK&#10;0zPfBnWbfNpIPDsaAasPeadu2ZNOdLFq+eu0/v58f5se8ZEYsa30VnzEt/K2+mtjS4/Yu/U3ITiC&#10;urb9HtghOeJ7m2AF91DR03xf/rklMKY+Jhw7D+NZ/X1cZKKgn28S3PPbsZjsyjf2rp/4AE5Src/Z&#10;H8qX5G0sQZuNCziHOKCejIWxyNS/WIAx0mf7p9v22didMQzK0nXHqax+24YOsPbTo8nsos+jiz7P&#10;rvwZTeFFit8yElaRRYYgfVtl56sorMwTGXDiDCTj6Ep/RqpfOdrkpEXjr6Ma40WxbQOkDz+dfttk&#10;Uc754FxZoHc2RHzBQn5H9emVbqdt6aMe+T35t5p61+9dew/vrOge8iG81Rd57QKQ30rfvT/Cnvf1&#10;/cUeZeDaD3w8zPM0H5EdvVI0sWjbTsHE4rWgld9DPxOFtxG+8HN7Ql8Pbdme79ZH+Slfdc7X6+9i&#10;GIorf+WrwFf68jlf5+8lf3IXlZ25Rp5yMvVfGelR/DZ2D0GblV2/h1C77M5n9GAXOy9lV/JfOPkU&#10;+XeFSeF1aAOvIpXdUtZRIi75IbKssovKISNOMEpd7ZTRdZ28+q3MRWPuOGe/07bgenc0+tAh8vJh&#10;vgO6qZPY6te/UL06EIuS0TUZ6bugS6QPdHHPauX3wK9v+xE58iOyCQAZe0+PyFZy9U0UJgBbd5MD&#10;0lqxrdzaa6uvNwe+4PNcwetE5Lfym1RMGu0S3FaYKKz2Xvl5A+G1pP8G27f9iM/uzb/gen2UH2+R&#10;6xaK6cYTlOlL3t7nuzZWsovjCWNuPIxjPHXpnm7pEM58OlHdrfYPQTvjGN+4xs9nD5Lf082eJp9G&#10;n4o7DwY8Fa6t658K+SsL5HCk8U80du0y1nGDvfJOqG8Mx/psv7Vt9XZ+kt/YkpGD+bDAA3+qU+5Y&#10;YoTqSmyk715fOZvTLb3TM93oQR/n+nht5hdzvqxDXCsvQtu6I7jPecH9OCIjtPtyzwYQHvHBQzmv&#10;BZHWlt6q7eGee32TAvL7YAjpTQDa2NLbWSC8CYBMbwF8bOQrP/97r+cRr/3ar30lvo+zJCdf5Kv1&#10;iTpoQnTOT/ly475QtvmQr4IyfY3B3zhgEogoyS+3FpUlu7iAeG0bOtTmFs5cc10deZt31W+bvTaW&#10;cfPl5pR8upRdH/g9Q37fP3tNxHgNdaI0Ix5yakqt0inmWDKe5D8ngIfQODlycepUO+frjHRqXFj5&#10;9a3f9r3Vv+tT5jq95C1pCkQoIaD2JfkGqhWIrJP8kP6L1YcMr/3e+Z3f+frAD8Hdf3dPD86t8iYD&#10;q7itunt1uwD3+1Zs7+u9KbBNt7J7ZehzYSs7ILWJQX1fEnrgZ5Unq4nDFt9/2uk1pF8ceq3nr+XK&#10;PUnJN3ziuMRX16rsyC/Iqb4+fM/m4pZ/lG98N7a141sx4GuyjcF3ro2h7oxbsWvs/E/ejh1/zrG3&#10;jaOyza1tU/22qT5Un8xyrtxiC7vg4s/7f8DTL8Fsu7wv51idGJbyJwzSoKt0KAlbHUPlC+1THtZo&#10;Y9EhZ4eH9FpHrB63xks+ZM/2vyXHef0771pfetGP/0qaEjRoE1yr32QXKAkvAV0v+XdM13RXV6Cd&#10;04Wu6sT1Td7kTa6rsvv+nvYjNdI3AdgNWOGt1l7DIX9tkd8rOp/h+lTYyu4Bn90EmAis/IhvHMf9&#10;2a4Jw+tG/y++ycg3/O0yIzL980n+24kw4kdKPtk8uBU3ZRtj2DgHZeJA5vp+V/9iaczi6LzrW7Ib&#10;u/JTN3Wr/4ntv33rrzzZQXs6lQ8gr9jCh/x+se3+5739maxWfp0ZVUBCyjQoRTYhJd2u9HBOAGe5&#10;fuSQeWucynN4up1t4JY+O+aO25jkJCsnqgvJCem74wR96UpHSQPOs+mEcjYJkrZNAKHE045sY6SH&#10;azLIL2n111Y9GxHGfzrpdZ9377bqyIzcYFtu22/ltzOwPbeVr53dgNUd+e0erOC2/bb13umbBJQh&#10;vNd1bjH8as9HRe7pfWnor/X4TzH9vQX6iN3GjA0d6a4+/5W4EOmLfz4tbhszUHbKrY+6kB7iQD6/&#10;N57xlTVuZIfIVXzTY+Xe0s+5cjLIA/0fgrbJSeZe75jpdebRSf7LpPss+X0dp7IEWiNhFWnQBs6o&#10;EnOJFtlK2CViJNSPXGPmYGOtbGNpo5w+6bGG1z4ipk9j7hd6oE4b/ZK/diUvGaF+Yetc688GfgQ2&#10;rWzngT3aLvkdS6rTH43pXJl6wbVS7SpKR7aS5bf9nqj7/T7CIrIj2JJb7Xv4Z5tuG+/duyf4Vnvf&#10;4lvBre4mAIT39wD6XNfv9BHe6zo/KvKQ0S8Lbe99aOSTY/nFjvTKj/mSn/OJ+K5P1h9szo+LYrVQ&#10;pq6cIbNcPvvXThvj8elJ/vona3VTRoYxg2v23CrXnj3ZldzHgX6LZCff8dQ/PJb8u83JySs8FKCu&#10;DcrRAiiQghq5wgZ6653rayxOyNEMILc+UIJkZONum9otlDVm5F8or1+yN2DKz77bB27ZREbBFbj8&#10;lfzAdvW13WQ4g5x+6vhJvEzWbVMdBVp/evkdgv7+fzav/PzFXGR1z+7BHNIiNiKbBEwKntr7URAi&#10;exL/Zm/2ZtdvBV7wghdcfxzkvl6bSO/v8PlRTg/w/Llwk437+X5eLa7pA/1NxY0Zn+UbOssBdoT8&#10;kQ8X+dJ5eVGurI+TUdsTtTVeBAL6i8tJ/uJV+Sk3eeeYzutvnLVv0TiLxl8kv/HSn95NAo8l/2lk&#10;ynLgQtkO5joSLNEWygpybSIJWcYtkZ0b31glR30LaHq53jah4K9e9FgCL9Rpc9rnWn/1Eha2ffLX&#10;ZufKyCkY+Snku+oFUMD43rEgqzv7q+Mnz2Z6Q4P4Alwi6UMHRNPXdtv9tvtufzjD3+r3ENB/6Ple&#10;7/Ve11//IbP7eT8G8sMg79z7laSvBT2R91sBREd423rykF450nu1WB860YcufMVv+S/fFcOQjfqw&#10;ky2nP2oT8iHkJ3KL5fp429zCto38fC03XacHOH9cvMI5dmX6kZlcZbd0UZcfoPHTIWi7UEY/NtDf&#10;rlBc5M0LkZ8Sa4zBKREBYIOUg11XvxDgSA5LFtCPkpSjmCQ2M0li4xuj8aBgMjpHpKd68h9C5Izs&#10;EXj1o1Pyc2a2a7vkz55Tt4LrPOSnxbY1TmNmEygrkKBMjJDKsxkP8jwlF1A+KzG0JTe9nSOvn8si&#10;te3485///OtfzgHENRF4/eY/0vDO3WRhLLa+5Eu+5PV/tRUnfxzVV3j+JyAPEbX1H136JNffUqCL&#10;yZt9+X19vn7Odsdb/lHHnnyTberC+m9tD9U5Vrf9T9QHcIFf5SY0AZR7cJI/FMNwq42+yXNtbLaX&#10;U/ShR/0fGqc61+kOro1Bb89ZxMYDfblzmQCuf8nnQfITkEICBim2qG7bZMQS8OyvjXF2FXt6Vnpm&#10;9V9jgG7NxtrtToGzjLFjBkmHCEGZ8Vc2Z5FPHl+Qyf7sIGNJr/8GSJ9bfU+/1E89NLY+C2WVl4iC&#10;6Jdm3t/74yWemvOZMZMXjENXY/GVycKf8vb5rNdrCO6PZ3jlhsTI7JsA23Vjmehe/MVf/O7FXuzF&#10;7l7iJV7iKs9YZNgFaIfwVno6IQg92cnHEX53S+ryWfY5V6Yu5B91+be2p5232oT8t33JfggrVy5E&#10;HIuSo2v5x9+wfFkor00422lTf7oZn4/XB8q11ab+bAkrD7K7fi2siG8BaMG4cO36N/weJH8OS6mS&#10;eJGiZ0I/rk9QbywEtuq3JeFkZRJwHeeojDFNFvoIjORmqHbGJ/vEOlW7AtuOY5EOyJxM/bIxB/OR&#10;eu3Io4cjXflQe2OyNz8FdckoeCfIFpMNorcy7qVNAGZxY2qbfumYH1yrJ4NufOg8mZLBhGCbj9j8&#10;qi/SWvHB7QNZ7NKHj/JPOcMO/dh5Trbniq9t+ZWexSc/aZuf88f2OZHMsP5zXr98FE45QV/+Yiu/&#10;l2vszn9QjqSjc2X8vP4uj0+kG13YHVyftt+y8UR1xotb8kTeyBmT9SXmjy549m/4UViHcwLgCIos&#10;cUMKNiCskwVSu4Lq3GoE9TcW51C0WVaCSeocR7faqJegDApWHhOCfvqwI2RPIMs4tkCtoI5mRQ5S&#10;bpbst9z00Gf9slCebqu3sdeHJfVCufqVZwwyAznk0ZnddGv7xhfGJoMvgxiUUGAs/l5Stisgn975&#10;z/jqkH8fzpGh/Rnbxa04725J382XdKxfaKza5pf6kHMimacf2Vdf7fJ9Y5xInj78Xr7B5ljgf+No&#10;35jK5QM0AZy5mJ4P2ZTttXW9/riFUwe6mrTkSvkOyH/J92f/dPdJ/pTiEI4SlILsWp12EdOxfpTX&#10;pvYlQ4nXlhAkB9nkpTSHcZxzWHIh5JLAymX7C67VCRggjD4REpxrwwleQVn1bH9NAk0ATQKcJuD6&#10;0GETKXA6vdmfrif00y5/nsmWL8nRtvaNoY6cc4LRXt9NmlO+OPA9XyNzQOqIXUzFIcIG15FXm9oV&#10;0+C6No1bu1D96lq7RW3YHfihfts/VMYfJxG2P9kPjZkcMrTXt9VfHuxiIEaOnWsL5YF2IGZiVz1d&#10;NrZB2eodakun9FJG1uoQjEVnuU9nuW4hk8vy28p/4cqjS/4/S/6US0GDcMbpJGXqtDNQCb8JW0Jq&#10;m6MlyJL+xE4Cxk8XcmENYgxyIjxjENkRadXdIj8d01ddM6EttL5NHAIMZkxjkWHs7NsEKmE2KJD+&#10;BcMxO/ItOYvt50gm2UF9PnGej2HbrW6wvo/wYSeDJoRisaRd4q7cE8rTwbV+TQ7JVE7nM0cW1efP&#10;/JWNzs++1dUvX/J5PtOn9qs3JKOxg77iL4+gSZd8spd4Qcz1Ae2V6ROyabE6B9dn29qRuXo1Fphw&#10;5Lh8RnoLZff8N8lPYDAAw9dJOYcCFItIJbd+6vRLyZXzXORvV3AmSeMZi5GRH9Ez5iT+Oj791ol0&#10;Vd7srG3kro0x9VvCsp8dt3TNP5tA5JFTkhSc9NEu5DdwTR7ZwXVtjeE6FKNw1qXz+trxnAxukf9x&#10;cm+huvov+R2VZW+2nKieL7Yd2dVvWXCtvXit350Xv/Q7oTy5C/L033x3bYzHkX/bK9MW6lusg3xI&#10;pja1U15dSB98OBcpYzq6Rn6kxw075Ba7FyL/KuHIUescjlDHkJJ4jeEkfc4A6MOxgr/J57qEcFR2&#10;JqJy8hp3Z7S2/W3Prdbq6aR9dpQ8dCgRS8KS8xYZjK1evxKmtupbKWu3vgolFD0KWMFxzkf5Xbt8&#10;Th65+SV/GT+5jZENIV1Wb2Vnu+SHLVs5J8gszuEcZ3GOp0wfcSk2p7zK1yc7tvKNa1CXryMblJ/p&#10;eQvJbcyVq0w+kRWZF2eZ62LdeVCfTuVpULZ6L5LdtRyKCxa98r92zk0KuIH4FkhveLyhuRD/0eU2&#10;91nyZ3hOXcdwAMUYQygwhJNL3HVsQSi5lQn8kr+kKDEi1UK5vnSKPMY24zEcrNz0Ul+AF/qXhI2T&#10;Hkt4ZO5Pc0fs9Mwu5+n5opC/8k1KgcmPOwnk83QE56fPkrk2Lapf+xfq67s4y1ZOfbYMIklyt38y&#10;Kk8/5/qUbyfRoBxUtzo7V6Z+8y64jqR8DeWgOv1vQV9yG/PUqTHJFbt2jLfIDcofB23SkX6h/Fho&#10;34quX+Wt7ghu9d/Fjyxt6KjOyo/8nm15o3OZBB69zMu8zLPkz+gMz+HOOdTgBtt74MjGgQW5oCsv&#10;OMok7yZyibD9SvrabbI0mXDQOo4OdCZH+2Ss/MbY+ofQ2Omp39pHxrZxrW6TaH1y1jUJFDzgW+Xa&#10;kLd4aKzVZ6G8sVaXdFi99F8kw3njwNlux1iZq8fKaazK0uXUL8ibiOg6GaBMHX8V+5BvJb7jtjnH&#10;AGOnBzyO/OrknXhZbcHiEykjvbg2OdxCk379yAQ6u1a30Mdi51g/IKc6etDLNTl4Qab26nrY139n&#10;dzk+ukwCT1wmgWfJz1BOOZ3NkQYzgMEMboCzz63AF/RNYkCs2m3b2kOEVFawjLnj1n6Ju7KzY+U6&#10;T+bW16ZxV8bWNUaoTfqdflzdHSWkIPGlGVuAmrUl2dqVTZA+yXZeu6DOOCWy8VaP+tZ/+2aPc3W1&#10;2zbVkUP22nq2q23oWtv6rz5h9T/r9VHOh9qkgzJkL/EdXd+S4brxG+txqB0eWGl7w2S7jXBLfnGM&#10;kGJbfOOO9tAkEFwvKo/gyiJ+7auDyE8PuQXaGdtERWcfd5kAbq78jDydVKKmiEE5l2O1z5HaC+6S&#10;outN4BPqS4hQ4pyyNpGgsrN91+qSue2c0/mWzduuto7k0rfbhHRf3TahHBfKIH/lV0GzNRMgicLP&#10;kkxbMtdX6ZSM1TvoR/aSY+u379q2yJ7aPFRHDvnJVH5LZn0e6ts41Smne35UtqjvCTbbpfLfkv+h&#10;/uqW5PlNv5APIfJbRT0887wJuSJl5BdT7bofB9fiG1kj7AnlS3SQEzvBVHaS/wTdIj9dvc523385&#10;3r/nz8B1EOdwpiQ1oMEj/unUh4LuuAl8Qn1BLwFWxuKUX1n9buGWbs6zb23etqFrukb8W+QH/W8l&#10;ZsnVWOmmjG8FSIL0ulHg+Jl+jbFjNc4tbEI7V5Zti7XzHKNx0vOhOnJuyb8lc+XVbvtunXL6N4Hd&#10;ssP1CW3lJuI/RH7txGH9FJb88v4kP5kI3Ctm8RKruAFIiYzamdQjv3NxRthwkta18sguN040jjFN&#10;Eskg25jyxzafbuC8a5MWXHYB97/wyymB0c2iEtExh6jXvoCFM+i3kgAeIr/2D/V5qE7ZqccG27U2&#10;t8Zkw7Z1XdnKq/9J/nQKtV9flmSOrtUbv/7KBVXgei0jWILaBECftffUN+yYjpXXPmRTMh9CNt1q&#10;W92LKrv222d12zrl5V85x6bTlvoENiMvkpav5Gy//LMEb5IJTQDgOr9qLy6IZBtdnJaozlv9EdKK&#10;j/iOytQtdjJwHfHjXBNZPAzG0rYxkF7+0AvBvdKz0puklMmrjpe297/tzzHAYIY2kIE5pKS65XgQ&#10;4EVlBb/zSAiuz/4lzKK6s951/QP9Crhr7Yx1Evfsp8/2C7f6PyQDGh/4a8monjxyvDEgRzk/7wQg&#10;YSQD30tCbbJ/x1loc5ZVXp1+ZGTTLagLjbdlZ92J5D/UdvXqfPsrl4OSXpKXf4/LPVCvndzV17F+&#10;+cA52ZG/NsoWyirXB7QVk1Z0R6Sl45KyVTlS78qOsLtTcA5bns1saBJqAnAM2pKL+CYkOxK3I7b2&#10;vl51f+/YJKBeu4vejy4TxguTn7EEZ4zznQE3iUBQQ2Xqc7bzbQNnotV322zSVB9ulS2MGVyTY6wI&#10;d2InhO3nOj2SsUiH2i+Skx+COrJWF7L4VtAFs5WibaKkEAcxIOPUy3W67NirA/nOtTOecXu1ua83&#10;1Z2yyWyMs676E9Vtm1t67XV9lcs5+ddKiHjZX7sTbFzyk3ES2ETsWnnEcq48VF/fysmlCxKLjaPY&#10;nKQUR+3oDiaCXdV3sgjKguuT/NBEle7a0gH5LRgIjuje5Xuq7yfY/sZCv+TsOQXyX/R/lvwcw9CU&#10;hwbPAdoUsBx+BhhKtgJ1JkzkKdHqf7Y7QdaOfStxbpUn03gSPOL1q7WSP330acz6bd+Qnrd0CKtL&#10;0OeUp4yP+VyCtGLYDTQJiIl48Gv9l7TpfGv84qZee3a/1Eu91DPgg+Tkr5BMx7P8HC+cdemxoFNw&#10;XVvX7MwPSMMv8lBd7Rb681/EiChL3oXyiOS8yQG23jGQi5gIH5njifGCNkv+oJ/2kTu4XlQe/1aP&#10;9FdOFv9YLOwYexZhAvA+H/H9wVQ/wTYBmBRs/V+I/AYjjIIUpTxDGgzOIEFBPgP9OPLvdWWVS75N&#10;wOog2YH8sOW3sIFNNzJvkeiWTrXZlbK2q1c+WKwe6ZrskH3q6Sjw4tBDHAE2CShTR4bxT51OGxp/&#10;x9Xmp0L+ZN3CaV8277gnatt18ajcdfZb2RBNfkp+7XaMoJzfECXCFOuHoH7zIbg2VjKC68iNKxBJ&#10;HyJ/kwReKYvYiyX8IvJnd6DLkl9e9GzB7YhdgK2/v7ngp9pgF+A2wOTgnv/etr8VBjh8yZ+zBIaj&#10;N/BnImwwtFd+JtAm1ZZHspIQqisx0gGc55CtP6Fe4DiUXW3DOI+NbEsvx7XBUTmdHiL/9gnp7fzU&#10;JX3PPkEdv9NXcAVWUD1gcq5MYmiTbnQ6dzE7fmMqq/1Lv/RLPwPX+Z3MW8imxeq8NjXmojYL5eUX&#10;e0pshBAjudiE9zjyk0VGpF3yN/6en1idVo4jpFsTwBL0ucgPz0X+5JxY8ucvehhH/ibfWI0nR+wC&#10;3O+39fd3HJHf1v+yS7hPfvcCkssqc4v8BuXkTYYzAKGkOJMk5255dY4STxJuAqsrGHRJj+B6g9oY&#10;ob5sEQBb6WbHp+9/rg7b2dc5NLMLOFlNABBRwuPIkR7ry+B6kd7qtDc+velJX6A/OwRbvQTR3nj0&#10;SKd0SGY+U6b+tCcbalOcQ/JWzlnWWGw57a1ukQ+0ZQewSf6Z5KBcFIfk6duYjaucHPG+Rf76Lbau&#10;en0iFx/zf34m11F9WLJq9xD5y6ezPWTfKd/5Q+RvHMfakmlcPLbK2+q733cEbwEuW//7r/rcC7Sy&#10;lFQUOUm3ybDB3kBsUpQY+heIs03XEjLyg2vt6ZFxZDTOyk12+lReMujLSSY2drov6s9ZeTWCVCYE&#10;fuA0MHv2Ooc/Tt0fR6CgPT0KKl1CwV7Qt6QF7dgugQQ0PZsI3OuZDOzcips+fGD8jVe65buzXtnG&#10;c+u339aH6qpP9+wsh5IfaqdNZECSyAOb3PlG33NM8ot3/tRnxz/7KK8tpDOylifA1yYi+iUTnC+R&#10;6Ur/bCAHIqk2tWdTdq0OyQ30KR8gnRuTDG2Ua28sPKZz7/Z7/SffL8f7H/mUQAykJOE5gtAc/lCy&#10;QE7dpAB1KX1LjjaOyHOL/AzKaWQ0TuNrE9Kl8dK/c7axE7ltg2yHPAxxtD3yxyj9sUtwrs4k4HZI&#10;QAsGlEx0pytkz+pobAEqUFDgSoQCDXyvDxuyQxuxKaj0N3nRz72do8CqM1lpry9dmqRu6XYifzrX&#10;dlE93KrfNsbmo7Xbdf0D29irXmxC5HHMP+WkPum4OilLnvb6Jc9549dHW+3oF2G1A37m09d4jde4&#10;/qcn/v8B+YIn9EofxzOmawckW10x135tcnwctMn2oDwZlbmmnxy3MMgHkxjY8rsVuOD+t/1tTShn&#10;kE08cJ7jTuT8rs+EUJe85EjEJY3kPMmvXkAZl8M2gI2tTWgMOq/DqnfOOVZRzmgC8ETUH7P0P8sI&#10;Ngj8K7/yK18dZrWVEIjFV21JrUwCm27GoFM6uhaQkmATouTm800g0GflsUm58ehhJpecnua+2qu9&#10;2lVvE9YrvMIrXGd4bUpSMh6KzelD4zRmfWqzuCVr5fGzsdnXyse+4h9ca8cH+ScfRJR8USyTceqn&#10;XBvjkMNX4mXiFjNlEcmxdvQrnukr3v7/AX/d+O3e7u2uf6L8jd7oja6+5l9t6Uc3spKnjEzH4HrL&#10;TpvSB5K3dcqCa3YuynX9yKd/r4zlOftNBna1T3/f/+jlX/7ln7gsGk+Rn0KUJ6TgQ0lxKyEewq2E&#10;SAZlyYn4kb6t80IbbRmXQ5yvHs5h5eeQ+oHz6jhRMiKIIDcJeDiC7AL86q/+6nev+qqven1Sqs5K&#10;23bbEfmstCYGR2WczPnZmO78umQPriVFyQDauq5s/U6WcolsVncPZ9Kiq//tFpwrU0dXNiKBfvxH&#10;lpg0+ULxyW+OjRvy9+KMMyjX3ljGjFjpQP7KM4748AOfOK4vHItfyL/nmMq1FQPjiYeVmh8c+YIu&#10;/BdcmyCQBZS5Fm958FZv9VbX/6PA/zf45JNPXv/M+eu+7ute/Ut+NoGxXS/RYW1zrQ27+Cjom92n&#10;vcnlD+dnfLJbX/KNxY5In3388PRtzP2VfwfdhAsNdJa/qNCvBHMuaJF/Cd9koE6b7ZfR8JBsjjwd&#10;F6GyMWdz1JkkbacRHgQ54oPZ02ThPaqJworrb9dbdZWZaY2VTsYqIUqAsImwSF/H/MVO8tikTkDp&#10;Y/Kx+iM9PexWTFr7btdERS+Jri85fLvkP/18+jqiQe1hy6vTZ/1LV0f2lF/a1ZaP1j/ri+K1Mc0n&#10;55jq9CGDrVY+PhIvfhAfu7xuk5Sp63lXcK2t/4jE/1TkPzPx/xx+0Rd90fW/PPOfldgZIhK70oue&#10;bMyWRbsf5/xCT+3Bubgo15/NyQTXykFbZewtBvyhjTptyGlMkwAd+YNtbmEv9r3wX/Jp0JzLqetg&#10;qPynCv0ovLIl3i3yI/4m5fbN6NXL9TrpdGzOEBT1ynPsOl89h0nWZk1Hs2ZlVg+TBNIh/Ou93utd&#10;/yMMeJ3XeZ1rcmlP7iakcSP0Ir8vlAX9s9kxmXSlj0Q1SdmhmIxsVR09r+gDDzsaia6tPvqSUQzO&#10;+DZO46pvoti4qHdeLIJyuhun1ZVflRXDxnPOV9oWo2zni41VKIcaLznK9WnSYauEtzPjD/93oP80&#10;1GruPx7xn5iYMPnJhBD4zKTu/zJ4n/d5n+t/TOo/MP2u7/quu6/6qq+6+9iP/djrbYD4WzTEkV50&#10;dZ4tge30AedL/vyk3ORQ3dp75kS5xQeQ3dsGymlyxcFkyB+X46PL8dmn/QbV+BS+DgZlnW9ZOOsC&#10;ecAYR2USackf8U/ya7/EV55erulLd45uds2WDYYjOzkqx5ZIIR3JPJFDOdIEgFT+1xv/MaUVQlJZ&#10;LewUjJPOG8BbctWFsy4dycl+UM5WAe0WxI7FpGRVk8QmBEkPHmaqMwGY1PQ1Hpn8+BC5HW/Vq0uv&#10;jQco43c+j/yNt7YkQ/nGaCfFfBAq049u6eoa1DV2E4AVulX8ycvW3f8obDX3Pxf7L8uQ3EQQ/Ndm&#10;Jgf/dRmif8VXfMXd93zP99z92I/92N13fud3Xv9LcpOC/72I7CY2OMnP7lZevljyg3xSpk47fZRl&#10;JzjX1jHwxelDYztuv/QxhrhbvC4L2f0v/HJ8pFnnLpSd5ZXdal89JSlMqWRLlFvkl2Dqti/UpyR0&#10;TibdrcyMA47k9CY0x843sXIgWcZdXRbplU76kW9LaaX1IEgSgcQxKbT654NsdzxRoNLprHPks3yQ&#10;X9ghYZrRPQcAWzsPpWxdkb7V3w7BNlcbScBP/EJ+9gN/5PfT52B8dauTNkEZP/ORMUCM2KIu6K+M&#10;HRGGPsXo9FdtqyuP0jWZ/Fjc6cBm/yvR+7//+1//U1Krt/+N2P82jNz+W3H/hyH4b8v81+ImBv+Z&#10;qf+t2H9X/oM/+IN3P/ETP3H3Az/wA9fJwH9H/qZv+qbXiVasy7HGZAs4R7xWfddNcKC9cpODNuqf&#10;i/zZns18o5686vOZa/LIxRG6Xsa5/v/8l7qnyJ/ClCFER4JL3pCzFynh/GwPKUiRDZy6iLekB3Wn&#10;bOWbpNowDOGtxJJeYpvtmwBydE7JmTmI7HRAdG8Z+uY/4qs3/jpcf8FCMvfZEuGJJ564Ph22HTQx&#10;0C179G38AhPSCW7VBTLWx67Zxk72SiDgD5PB7ggcu7/lK2gSEHdym+yyN1uNlR2wsaEDpNMtvUAc&#10;2KNffV2zmZ9O8m+M8oMydcG1schaudqqTy4/WNE/9EM/9O7LvuzL7r77u7/77vu+7/vuvvmbv/nu&#10;K7/yK6//VbmJAGzxP+VTPuXukz/5k6/nX/zFX3z978uR/sd//MfvfuiHfug6edg52OmZWE2+bJQP&#10;4DyiL5oQ6EQ3YK+y2junezHP7sjvmj/W5vx4tqmcPGOObo8u4zxLfpU5npAG2KA2WFAPG4BtH9RR&#10;aGenTZiHEiuZyVUf8UE9p0liJOzhlmCY5dRxsLGTZ1y25SDX6V89/fTT30zpvg6ZoQdn+YozjY3w&#10;ngK7r/SUmC50MAbdk8sHYPx06LzrsOXV0TG/rb50oZM40rtJgL78YzJgh2vnJkpbVhOCMv34uUl4&#10;5TtuHKBr9ekVlNFHMkcI8rWrX33ZFUklPhvWP6HcyUbHYkvO6qVM2+Sa8MTlAz7gA67/Dbl7d1v4&#10;H/7hH75OArby3/Ed33H37d/+7Veif/VXf/V1kvDflj969OjuG7/xG6/bfu1NAl/zNV9z/V+N3+Vd&#10;3uXutV7rta5+5FuLjnwRd3lxkj7QiW6LtYut5QCwR4yhso1JfqwNuIb8Zgy6yI3LGI8ueJb8KjWq&#10;I4E7AGyAT9SmICzUk5uhGXf2PcfYcnKW/JKUnpwsuD2hR0SBEASO1ka/dhXsykGbUBxDlpUQMWyZ&#10;bendK9oy+r/nrR5ep5ntrZz6kUeOwPdgyURgm22yINdY7HUsEOtvKFgFN/22rvpiE1yD+h1j7WrL&#10;Z0LgH6Tv2YCJShl/kcNPUDySDxuTrU9voIfxjR356aLu7KuMvhJ/k39tZtPaI4EdtdfW+OUHudpr&#10;G9lMfh7gveu7vuvdp3/6p18f3v3Ij/zI3U/+5E9et/JW9KDchPBt3/Zt13bf8A3fcJ0QXJsAvvd7&#10;v/d6/QVf8AXX139v+7Zve5XNhyZRfjbx8nl6pofzrulXDtzKifUn5Iuui/36//QZ3yQXGv8yxn3y&#10;a7wDEHgOcJYtNqgn1JNPgYJ7GhBu9YcmEqQHgeYoCY2snI/8ZmErmwAYr8Qg27iMFxhodUTk7pER&#10;3gr+Zm/2ZteZ3TveD/uwD7v76I/+6Ot93nu/93vfvfVbv/U14CYdMm2V6SQZ6YL4PrYxIUkIwc6v&#10;dNZOmSMdycj3oeA5BteVaVM81k+uixVoZwyJKDHtikxK/LU/+fQwEEm002d97pysW3mxqA39SjbE&#10;f3q1udaduipjk/rHkV95sWtl5UNtyaFn5Fe2cWazeIjph3/4h9996Zd+6ZXgiG8C2H9NCLsr+NZv&#10;/dbrLYKjXYMyuwG7iI/8yI+8Pvm32/Ogt1tONi/5HV3njyYA+RA2tvySvxfPVR7IIE8cAh3gcv54&#10;8sMt4V1v0J8L2pcQUHBvydrkuAUB7p6ULM5GOKuuhLaiCXarjTaCgYSCox2YJLSX+O7Zre6SwxNh&#10;BBfUT/u0T7veD9r62Qp60PN5n/d51wdBVhGv+ciStHSiv7HceiAT+SYWZeznP0HeZCjhNwkWfBXO&#10;cj48fba+DMY2DtKYGPnIRGnVR4peDdoJmND4jq4RylGcNgeSveMqL+mMx8Ylv/qdUPQhT3v1TYin&#10;3WJIFj+a7MWcLcrUk5OuzrVvYu/WR7xt0cVNXL/pm77pSnCrPcI3CexuwK2Be3yE/5Zv+ZZrHzsA&#10;zwy+//u//3qb4N2/CcUbH37kPzqyGeiYH+jfrkAZW+kK2XzykM8WxWDb3EJxIJtvIZ0u4z43+W8h&#10;JTj5xNaVFKCM/IzcsXa8s19Y2RtkBgluD7bARNDsK0FcI7j3ue77rOq27hLB+Zu/+ZtfE+IDP/AD&#10;r6v7J33SJ10J/uVf/uXXp7xmefd5rQRWAJOA7aN7SK+EfBZsNTWewHdPLREkHodnM/sFvQlgUbJE&#10;AvZpv4gQJUr+Dvlpy/hWez6hpx2JXY4JyiTAPz4MYocJQRs66GtHE/mLV/LPOCkvzuwo4dmlTJ8l&#10;/7bPJ9m9IIuciO9Itrbs2txxrlw7cTD5skeOePXpwazteq/vbPORvG3/j/7oj17LKgfx90xA7JsA&#10;5AK4NfBGQP74hsBOqlygMz0B6YNyNmVfvCimyws+WiiD2tTuhHLyyDYGnxj36Xg8uuBZ8u/Ap6AG&#10;3jrXHB5qU/kmhfZkl8DOwZhbpt3Zt/6N7VryOOdA96o97LOiCbaV39EHNwhuW/Zu7/ZuV3gd59r3&#10;2t7j2spbCTzVtbq7nxNoMzvCC37bw+4J1UkCfT7u4z7u7j3e4z2uH/m4FbCS9uyBDhKV49M/PxSQ&#10;SNLEASVOCVJyAJ8FsjYmzvOt8+qKD3kmJCs88JdJymTQV4ImAXUmLXL2WUljOD9jBMrpxa6IL9mN&#10;qzziA53I13YnQufBtYmDDD4B52Sr55t8kq2OZPIj/7fbM9FZmcXJqz337MiMwF7jIbhzq7oJ38Rg&#10;1Rd/E4KYNwHY8rsFsPK7tjP81E/91OuO0bMhkwy/ykN68AOdd3Ivrh1D9hRDPg3FeaFNtm+Z/uSU&#10;a8bNjy9E/nPQFbiDb90txZw/RP6U6chYgQLnyvXfvmRlTHXKtLfqC67kRX4Od9+qzEM3q7J7du9y&#10;P/7jP/7uIz7iI67vb73PRXqvdNy3eagj6CfZdxt4lmknQTz59e7YrYDgm1S87rPTMPkgEefTu6Rn&#10;D1vZIBEkhSSRLCYzYJtgbaLwWdAf+CXk121jrMYmByGs+nTjJ2MpQw7PO0xgjiYvCUtfffN7MXZ9&#10;Qrkx6awv/SW+a/1MIt1G0Evc1UeOk/zKmkAivTb5wzFkLz+o08/Kb7vvGYxf5T3/+c+/Tv7ywIc6&#10;X//1X39dxZHYZO76a7/2a69H23yTAeK3I2gC0DZYLPRxe/gxH/Mx112kB8Nuo4wt/vSmH5shPpw2&#10;gLLipt1i+28ZWdUtlBuXnyM/IP/Fv/dX/k2aBBpAUOEhBRbaSZIzKVYZYKgA70yoXDv9Q30b0zX9&#10;zGC2clbZVtq2eRz/Nm/zNldCmuFt8XybbQLw8O6jPuqjrls1QRP43uGehN9toKOy/mmjXl+J4t2v&#10;+7/P/MzPvMp/93d/92c++PEGge0lPrvYww7BZr+gSBT62zaaxEwGyvPPQj/In1DZ1hlXDIzr2hgm&#10;S+SXnI1jTJOCrb/VX72JgRz6ru63YlycjSHZTGiS3pG+2reLcE6u+rbxyCoXWgxKWG0gH5Sbjq5r&#10;W11+1Z5dbLWjsd230/MsR4zs2kzcJn554NUeAn/hF37h9ZbP6u7JfnEH5+JtoTBpIL9bQztG8twK&#10;+pbAj3/sAPjRrkP88wEfQnl82sB/bMjHwbX8jwedk6GP43J268nlj3x58f2jS58nLvF49p4/QSuM&#10;EAPv4A1yC9qs0imurjEEvuAW8AzXpvF2zPprh/iStXtW29eS2CTgs0sktx3rYU0/yvBp52d8xmdc&#10;Ay+QrfT9a1W3FRR8/R1dK99/TRLKbRFbGUwEEsx9oN2HVYeOEpwNfCIBEIZ9/IHkyNb9KZgIJM7T&#10;s/UVp88WW0Zm/jSO8fiQLDskRLe9NwGYNI3TLYHJ0+0LnfmaDKRF3nMCAPIrK9noSF9JRw9t9haC&#10;rnRZ8murPLiujIzyC+hUHoFzZeWMaxOdNxpv+IZveP1yT/zt9HzdB/ID6RH+cz7nc655YVHwNiDy&#10;33omINZ2fSYA7ZD/S77kS659LTAf/MEffN0BeIDs82/PVMSTL9lBR2APf8WJzf9iVp5kFywf9Kkv&#10;Oeuj5Oen8ufS9j75E6hxgggnJGUTqLz2J7QpKUKG6pcyJWuB2zGTs1Cmj0SRvIgvUZG9FdKRo229&#10;P+uzPut672Yrb2tm5Xdv/9mf/dnXmV0d4iLwQqAF3axuVTCzCzJin+Tff/Un06TiQZBdh63ge77n&#10;e15vBdxXIxpbPUjzvYLgslvyIz8C2o4jnoSJmOyWPOxsJcx/kWTL+Mo4/CkGJRBfu6WwIvEVkrc9&#10;bQLgWyu/Wynjk0dP5G0CiPCbpK6Nt+R3rky7dg9iSSab2ePYRJH+2UBf/pEDS4DNpW2TXvrKE29y&#10;3vEd3/FKSjvA7tWt9lZrhHW/bmJw/PzP//zrxKCdmMufdn7BtRjLE7khR0wkcszq7zbTGwCfE9sB&#10;2oV6m+SZg9iymc5r0+Z9vmqyzLfa1j4+iTFZxXq545xf1PHHg+Q/G4PzhBm0AZU3UNiBU/KWsskv&#10;aJRqLPUPyVFOeSu8pLRySWCEUY4Yrq36H/RBH3QNLIILotkd6QW6BDB7t5UTYNdWd33sCuwUrAja&#10;mwiei/z7zwpBnl3D133d110TyhPmt3/7t7++ZZCU7O2bBbayoW2/+lZ/9rIRMZHWSil5Wv3BedhJ&#10;YEkheSItn9thIL9tvtXRmK3CxjP58Kdy44nJJmQkc3wc+emgrHaOrtM7fdP51F/bzQXnoLxcAmXk&#10;088YJkgTmB/tfMiHfMh1Sx+h7c4Q3Fsdn/F+4id+4vXo2U1vebRBcHGUHw+BPDljoZBnPhG28NhF&#10;2P2ZUOw25eQ7vdM7XW8F7azE1qRXfPg3FCt+DvkuH5z2O1cWd5JZm8gPl/Prq76b5A+3hIHy6rbM&#10;sbYL5SmRomHL6s/AEiuDtUFwK5OVqodVHCjQktWT/fd6r/e6zr6+2UY8WzhbOgGx5UNkAUVQM7j7&#10;NzsDbdu+CdonfMInPPNAUH23CC/Kv90FGEMiSSqfhNLP9wH0Z3Orv2RH7p5bdN9vQrCjARMAgrJZ&#10;+3wnsBEn0oHrCMSHksgHScbjS7dMyG9FMqEanxwwDh2Q37jGEBMyEOz/196dtNq2ZWW/f+FWRMyz&#10;0ivoe77H/SaWLBmioKKoYSzCMAk0zDVMMeOgIqaoiIhaEEtaEaws9FYs3M+x7/jNs/87ntXPnHuf&#10;E763cLluaIwxetJ6y57WkzHW3AXjBugJfkQ+Pl1f0lsbsqUD8qw88BcT+kQbT6i+6iRSf5thHLr4&#10;8Mbf3gMiQDdbm/WB1GtdM77YsEqTELSzTeQzbYH7XgIwaYghMWHS0F4CsALga1eTiLiyDRRHVp62&#10;o1YiYkBy4t/8RA/6I/d0ZVd6ZXM2pisbhMMl5ZHntZGYgJXLti9P+7fxyYgQGX2pdtsW1T5Sn2KU&#10;zHErmHt9KRbwKYuU6WsGYqxmQgHsaulvb+VAR6ZlfODnUEBmdM7mBA4FypbnnG2GlzAA3kmw5Zq3&#10;BN77W8p5ncPhnP3F/BMg9ogCQSLyxsEyUPanN11dgZp+EoCrAKZjZFZu1g/UKDuykToORu6VqecH&#10;gQQcEoD+EqlZ30xkJcWuytkfP+ORReLBz1h4NPvzjfvoXeBX715ZwZ4O6aEc8JO7mIg8a6vv8lEn&#10;kfqDLGNJnGz8/vvv3+LByT0fSv5WYrZjDoT53Yxt7247AMSW8lYJZvQFv0Qe+Pm0OJIIxJKJBA+k&#10;r1iTGFpt2Aoay6TijZNVicQrwfI1e7M1myMJmB3ok83XjtniEbFfsYGAX4xddPurvuv5A/DXEOmI&#10;cdRAZ9nbqHZ45VAZLqdG6pQRTvsT+IFfuwKbAgwleO1ZLfXtrcysZnozOEBbygG0zC4AOJTj/OM0&#10;TrGst+zjDBn5k5/85O2gxhLdclGg6MfZZvMv5p9+bQUkEstNyUVwWrGwDTu5CoKSGz2VReyXDddH&#10;OZoNtSvDu3rOtuza30VoL9Cchlv+eyshCLUXZEg/SackZFz+KRARfvEM/GQ0NsJDPKhDfJm86bAx&#10;U0wg98r0OeMqfcmE1C346eKdviV33/IDoknB/t9hrK2YSYFPgFc82Kot+JXrC+BiwLV7MdQKDymL&#10;+HvLxR3/SwheJfqLQZOMj8y8XnV+ZZtlNeBVqzcUvXIVB/TL5jDBltkku7BnxD7ZKAo/l19uM/9F&#10;H4BfZR1yylJM3RuMQx5RwiD8OEdAGLxgTLDqOBt/Sp3gV5YM+gkqzu031jgS0O3TLbdcZXSOt6yT&#10;CCzdObfZm9PMBtp6PQP0/aqL03mB4ws+wSEQvthZv+DQH7XacP5gBSBx2QKwCxsAWeA3y7NPPnHt&#10;PvuuXdgTj2yN1rb8UtAYD/gt94Ef2U4Zk/2B2dX4gk+5PvoWhJJA4Ed4k8O42uunPxnzK9oYcY08&#10;609e5L42rtu+dmRC6si84PfFncQO3AAI2FaDfe/hlSz/B3JXS/6A32ohsPPfCe63/eN7bfEG+hKJ&#10;FYIkZNth0hF7/UKwq9eSPjP/zGc+c5sgJARxwYYl2rVj9uHjjYXioXt+gZ3LJ7f3/G/AXyMdz+Ba&#10;xu4NZuCcGREOqasPngEcuW8cYxJINuJA7TdIIgmgYHMVVILV389zoMMcS/r27PZ4sjsCMns8wOeI&#10;gMihgkFfycNBjD2w5RYQ+EkuP+pg1WDmEATvcva9f/oYS9YXTJZ/AswWwApAEBrLKoYdgMZMC/xW&#10;N2zGLmwanT5hyyV2DRjsrUw7fdzjibc9vZnf6ok93RtX2+xtvPwUkPlEvSDsNwACP98KMMFawtBH&#10;Xclcf88F7gbwyu9eWbRt1ZGHXIjM5PG/D5Hbst+PrPgC01Kf/1zFgxnf6ziTA/Bb8quzZ+frvv0A&#10;1IBezOzS33OJodiKtOdzSQRPvPldzIkB8eoQWiJyLmEL4BzAW6HPfe5zt+0KOZ0R+WZAbNKXnSU4&#10;Oq4N2WfjgR+yY1SivOpup/1X2/93wK+N9ngSWsAZuHEqF/ACRcAYe/nGL6d+/dd//U1xgevU3NIZ&#10;eDnLntrs7pS/Vzct9zkg57gGRA73pZfPPb0LNguSBQDsg70ylEA4SvLQ/+P+00eA6G8GkqAcBAkE&#10;QScBeBVIH2cAxmcTCc69wGYrdonyR06OPC9Vnt9c+QBf4LDlEFSW/L7pB37JTxv2F2gFGT58h4fn&#10;e+DXRzsykx/hVZ8T/MXJBrD+4gLRYeuX1GlzD/yufOiLPgDvwFbCdQbkhzjs98WIbZ2tou2f2diq&#10;zMzMZ3zXyk3ctHUQO9oAMnLfzK7eVRn/4inBmJT4XQwoN2YHgIHf356IQ+A3qVm9WrlIAFYEdGJn&#10;/7ciHdmRLdgt/6L1f7ZE4e/q83zRF07764AwiOEGnYG65zyDLyk7nYpXQizwkYRgdgBmAa9M3+Up&#10;WATXN3zDN7z6uq/7upvyAtRyiOE4DbBkYns1xuZQy3U/xiDrBtyyMccAH2do652s7QPAO2gTtGZ/&#10;jrDv5zh9BMDH/VfgkEH2l6zQf/zHf9ySDxlsWXwUYtthBSARCuiugW6dzE/K16757qT8pq8A6CSf&#10;jn3qKwl4Zlvjas/WbC/QPMfP/Qn+glE9mfgWkcv4Z7wUJ6hYIX99XT3Xd9umO13YR1t15AAMVwnO&#10;TOrQFujNtraEACWhOx9id88OYflE7IgL4A34+VAyEGP8CPC2BkAsvpAEo8xEBOD8CvRWGmZ42w2T&#10;CJ+Tx6TzZ3/2Z7ePj3wHQFbLfjFgG2BCci7gwNl3A8rs/+EhHdmRPYqJkzZGImWXPZ8vevmFXx26&#10;D/yMvw6obJ2JqiPQ3uMlCArSKPA326nXHq9mCTOPE2oZXTBSQMDaFwEtAzO6zNuJqtkVcQ5Hycac&#10;B/hWCNrL8JwtSZgF/O2+V4UAAPz2ww5dzMracOoXA/5mDmM76PEu2WmvGcgqRUBYnQhEf3jE+WZl&#10;AGSP/OEaZT+2AADXbXtS/kKe2VqSE0xA77DJhz3OHpQDlD6B3xXYlRUTfAPw6hA/8Rv+yVaw8Wnj&#10;L+ETT6RfgHbdvrVVpo59So76GVucBAx1PvCxpRMjwAjg9tlm036qSxKwUgRO/hFHYiXg+3cP/JKE&#10;GMK31Vz3TvRNKrafeAO/mV5siiPjWPGJX7O87Ym/ReEDK7Bv+7Zve/X5z3/+Bv6+R/Amy/aMnWAh&#10;8HteX2dL92z1CPyX/x6/548RgxsEreMq2/IGxmv7ucfvFAT4c2DOrp9gKrhSVNBamgOpk3kzPxDJ&#10;6DKq5T2SBFwBXRYHPAmAYxk/xwE/w1oGMq69lSWwZCQB2Af7MMP2QTa37Pti/gkkfc0OMr6lqENG&#10;s5JZxyoA0YUcgta7fjYDOrrnG4HOjmvLdyWAbFpCxYt+Zn/2BH5LftsO5w348efO7IE7X5eYtUH3&#10;wE+eHb++npfIo532GxOeF/zaqOcfq0XXwE+eJgny6gssfd3HzoBotjWTAr1lv2QAZABr5QjgVoh8&#10;FrV648O2jOKr2R+YgV4Sl2CAvW8ISvKAL2m03fTenywSvhUmWVuNeW3tj8TEipiROBw+O+CmfwmX&#10;zuzDLmEvUiYW2KE4Qcouez4GP2O6emZ0jlvnocoqzzn3+lWXcznMFRHo3ngCqnfSygQlMMqSlsj2&#10;+5bkZm3GBh4OCeycuAT8kkHgbz9mWWZ/BXRWE9672lsJQCsMh4oChYPx2Bnh4/wTPOQTZILRikJi&#10;MTNZDbR8pEsJgBwl0vVNxJ4IWN+WALKpRBKQlVv+AzzgSwK9b34Efv0FHHKvbGd+fYytP9+SpfH1&#10;KVbotEQ37dKF7RF96q+deoC3OkHk186Y+JOzmMHTysZBroNbsyxykOaQzUGg2V9SsK0zGZjVAb8l&#10;/4IfqUOtIrW3HewTX741mVhR9JGYZbtlvtgrFsWBFZ9JxfLekl7c9QGbyQ3YJQ3xavYnt9+hoDMb&#10;5ovsdxK7iRE2LDYQW139X4JfYxUMXBBleIO9i7RrQHwIdYKfEGbvXgOV3XcM9znSEk5gcTjjAKIZ&#10;07JN9gZ+n01ypP09o8rO6yyO6qDGzN9+DZhlVJnZX3o5VOEE+y5LfnJxhj/PtMIQIFYU55Jw/23A&#10;nP/IQwaZnNP7DQB/+CMBmDHIZVaQDCz7HPJ490setmLXbOXKyevgnEz2/MDufKFP4O+0WDtgB/r+&#10;lsBrRj7SB/gX3AEelRiADSkjExn4FkkAxdAJ/jNYkbbFYLrQozo2kBBti5xNAIIx1OOfrMgY2ti6&#10;Oc9xqMbm7CpuxAzgixtnMcApQfPT+vERFV/ALAmIDW+VzOgSuLMEE0vnTmKP/yUN9/wspsSyZO+w&#10;zwoMOc8SE+qB38Tm5F+5FSH75FO2Pe2ZHYsN7VH2vPq83PPXoCByn+MM8i4iwA7qXlmCKeOoDvgA&#10;WtZWrn+Jwj1HCiin++4FptNQBmBcMzaAAC0jSQQMBdiBMwdtEshRZn487MtkaTO/960OXiytBBi9&#10;BbC9mKUZZ8rglm144flRAyXSx/iSjldNVhpe87kKyBIYhztn6CswfxoKoIKfXJv12XsBj3oO/Oyv&#10;LfsCKdACCB7aAZGgsuc3Dv3x0D4wtbQvIZREUOA3Bh+3LM+/ZDZW/i1AC9Z7VBylg/vOKsgqSYkl&#10;8uO5iSlZ6GG1aA/tYxq/vWgbYFa1JDezAj57WzG+C/z7rzLt9QNqCQA/h9B4i0lbUnFj22gc/rVS&#10;kBBsE2w5zOr9LqR4s7o1qZkQrFDxsFpRbjJIb3aN2Gzxh7RZKi4u27w87VeBNuMGYMZFDdTzlmmn&#10;fY4ixBKegvcEvzp8HoFfmYMQv5Jqz9Yhnj2WGVQGZ0BZlwM4o3/ruBylDR4OePCzpLcHBz6v9oAf&#10;GAQTnSQeM7TEw6ESh1kCyeCCRlIB7B2rhBOVLFwFgsMgM5GPfCzx+4UZDhcYkhP5fAXm9+F87WUm&#10;47wT/PkqUqbd+kG59uwJHM3aeGlLZysdS2VX/hFQgd11gX8P/Nrn403ujVu8JKNrYL9HtUPiEk82&#10;sDduhaIN3vSI2EZ/OokdPrWPdqIu0Tphl/T7o62+6HPPN54t5yV6/s1//Hr+y998q53ZHcit8Kwu&#10;xSVyGGip30dotgde9YlfE4EfGbHKNLuLdVsUe35LflsHK14Tgc+x2YBt6Rj+3LMTe/PnPXoIfp0i&#10;TDDjNNQAAZ6xI8+1i3Jc/BrYrMBhZlRXDtX25LfgF1QAKHMzlMxq9pRBLYcY0pWzHjmof+qAnyMY&#10;3oFLezOHbxwg8woyQU4GRrYVsDSTbDiQDJ3suhcsgkQAFAgSggRBTkQ+Y5NRW/0FoJlIxvdloffS&#10;DnqUW5JKEA4jnQ/YuzoJtkznn+ycw9k7+7vP5jk8v6pn38BfAuALgLLnRJbW/MUn2eKkwI8XHsYt&#10;ybObe2XFjmvykQW5p8c9qh35xYvtj5UJImsAoM+C31j6SkJWMw5xHaj5eS1JwJsd5y5mXnt1M7NE&#10;IPECJbBZhYkr9fx3b2Ww/ypTb5spcVgJSCZ4iBurVj4Va1astiC2m1aWvubzWbkVgHLyAT+ZxGef&#10;AotF/pHY+JRN+ch17YrCXlQsXD64/6pvjV8woRy4QEU51TU6nUyIBBFkyL067U6eAC+4gN/VSkH2&#10;ZiSzoVmRQWVUADSTA1p7KsZvxuWwJasGMzjgy6aMzCFmf0B0tiA5CXjjCyZLLXtz2wxbBf05xb2r&#10;IOFo/P0TABIUx6sTSAVa2waymhn8gQmnC06zlERgpgd4MwIZzVTOI6wQyGI52766RBrQAs3aGqnn&#10;A/VsbBYvAdCVz4AFsIzhurN/QG+mj/BQj6e2629ybOy4P9u41+4RqZeEOptwMCn4zX67DYokAmX6&#10;sYt2zjJKGuwMRM5xgIt/zMYAL+mKiyaF/iDMNk2CsOorkfNj8YbcSxBNTCYE7a0oXPW32sSbb4Hc&#10;58fiykzvb0lMPpKBJb6YdGZAJqtOMaCdlYEkZuvDr3Sl89p3bRfoiwPPV9uXB346nYTZkgE42WBR&#10;gO15nbCJAOFJqHif/PQDfMEoyIDPoZ92nOjwhgHev/ZIXqWYHTkHAO2vnLYCmSwLWJbPll+o5Zxy&#10;5wV+w0/25QyGBkLfU/vQJ/B/zdd8ze3jIqDwBZ7Z3+rDgU4zswND4wN2s7/Z3ZbA7K4d3s4VtBcE&#10;HUq6CixZ3YwkSO1pJQEnuw44vdkwUwG/8wErBACwGkLt09sDA0SOBpqorM/+fMLu2RqxvXogs6y2&#10;9Jdk8NEW0E/wB3x98Tz9q2ypGBCUqLZRAetaf/dmeMHumwR7eB8lkZGuZCMDXcRQfeiinxmSTnzq&#10;WT//EQtfmkjM+OJF/PAlX1lyS7pIwjcxmH1tL8WOpG8WF2uW5SYjCUT88afJAakXb+JODFqlijdj&#10;O4S0BfFjsrZ/ziEkJCs9gHfGJAEpc/YD/Po5l3IQLAYkN/qGucVbdmaHjQXPV5uP9pEPRtEJVuS5&#10;ssAbJdS2u0fxqr9gLMAQ5xpfMFr62rtJAjKob+Ptle3ZcxajddoqOXCWLM9h7tUDnCW2rOrEVbbF&#10;E/iByJjAj9gBIO3LvWLUHpAFhCQkaASPPaMZwAoA+AWVlYWTZk6znJMMrD6AHwkM2wm/+2bVUaDa&#10;e1sF2Ad6D+xsQEJw+AcAZjBXZB8IGJKApTH5BXoOL+M309JHkLA9my+AtbXSkoTwEmDaawPsER8t&#10;6Aq4eIuVyHOkHRmKs/qg4g7Fwz056Oe3B6wA6Sw5SWjFi6v2+NBTHRsEeuMZ2zPbSawOioHW7Nwq&#10;zbJffJgcANL/xitOXMWMMvEmbiQKbZFJAb+oFaWEgLdzAPHA1/3nLwBtdae9VYY6cesw0tbAeABv&#10;NWCiMumJofb+Eht9w1m2zhd0vgf+q/7lnr9K2RQVNIzYrHEGT85FgTgAo4R6F/jRCn0K3hKRXILS&#10;65CAIXvKopxp5gY0CYFzGJVTOKnlHJDLpN6xIwZmaA61FDOzCn5yf+3Xfu0N/O4lHsGnDUfgaUbw&#10;nYH+AkCCsdqQAJBtiTbks2qxZDOegGiVYPZ3bkBOugA9Pckguwt0h31IcpCcLPsQWT272tf2rt4q&#10;SRJpJcB/J9DYGvFdfnP1zNZAEg/P6oA9yr/1yXeuGxv5tXJXvkWnTAHfff3JIfH68lEC9EqMvlYC&#10;eLRyIUe86StugB6JIzFGXuXix9bKLGvWbssoKfOZlZykbiIRF0BqorHtRP58HHgBV5whqwWgdtUP&#10;bysLkwLwmwwkGSsNK0fxIj5dAV6ZSUQc4CuOrQqa5PA06RjDRMLvkiLd2Il+a282ZAv1YTg8X/Uv&#10;wY8Rsnws6wt4QYjs/5BgMBtghDEqKeQ4gy/l3OoIGCUkfhwtmxm/k+c+QOkgygxAceD3MYSA8ArE&#10;Po6xLJFlaasAS21Gcw/wnGZvZQYHRBmUMxlbPR5mBfoypK/FLPsFFx3JZFxg9uGIJGAlIDvHp0+B&#10;gdqsLqNLTJaqgtjBnQQk6CQAWwR7RkGCp5kd6NjY1TLV0p7u9uIRm7BN9lHGXrsVkATowuFsLfiB&#10;dgGr3L2ykrZnffgDbf+lR8CPPIsJ/q3ec5NMwYiKo2JIf/V0sd0R8A7F2E+iy0cSEVm01xePAr4J&#10;TDm9tJUMJA8TBeABIz8BZ4d0tnDK7dHNxmZxcWTmlQwCPfD2lWDE320PLPNt85wRiAf+lgBsFcSJ&#10;vpIEXmLUxCCOJCbxKdE5D5J8tLVq1F6cmxTgRJzQNbux8do9jC5d9S/BL7BRhyPue5+6CUFAMnyz&#10;CtpVwjmQcvWP2nhupjOeIJeZOcgSz17bctc+B1nym/EFgdNx5M8g7Yk5FMDN/Bxlv+Tq2TfUDlf0&#10;d6JvFsVPUMms6vGVXNpLAb0lrsBhUEAgH7kkEInEIaFkIJF4Vcg59vodAjnss1QzJv0kAA61ChFk&#10;gkICsCcUTPgAtCRIjhJidi8JKztJsnZKz4clAQkAD4EALAvcZotmxciz4AlA/ET/e+2UC7oT/O4L&#10;wECN8Go5Tj/3G0fx0kfcWW3xEQA4/5Ds+UAskX1nfH1Q98ZyJQ8fuvIBYImJtmuW43wBmB3mSQYO&#10;7mzl1POjlZ1tAZIY7Out4iQKyVw7qzh9HPKZBPDh486CxIR6qwsxIOEDsxhua0dn8W+1IxGYZFod&#10;mPmtEDv3CKPsSdfsfNogUn7Z4T74Az7GAulcCQgywWewllVnAkDuledofQRviSNSjm/Al9UBBehl&#10;PgYBdPte394Dh1PSjAXMEoAyRrSUlwAYFfUqRZ12XpWY3S2bGRo/4LV6YHRykF1ACayCXEDSEQjN&#10;sNriZ7VgbPJJQD7O8OMhZhBO52jfEmhndqazBGNMs4QlYaf/AkIiskVg95yZPTlunXuSdvjzFz92&#10;KMiX5OYLPIGAXi2ZEXDQd5NCAE6O+mlbe2Vso157z8h95WTrKhjFBeAH/mJkwU8PAc6uDsTMihIt&#10;QLDN6qwfnu6TNXnoQk764Cnp42N5DcxAjIC4L/Gc2QDr+eoOmIH6JCsHWwcJH8D1Weq1oCveYoOv&#10;TU62kd7i0LUVnOQvPn2cZCVrpWgLYQXCFlZCJpHa9QOs7Mgm7OfKFoE/e7HLZYuX4BcwKLADpIBp&#10;pmE4zlqgL2X4KKfooz9eeDbOjtdsRRnABCxOdgIuASAKo57N2kBimWwm7r/SBmKZMZI5AQ1AbROa&#10;9fXFj4ElAUaU9ArAAlnQuNKJLvQAJqsTCcoKwLLerG9mkqWd1jpIsocUNGYGy0U6CXK24WyOtTw0&#10;wwgws4YzBIkNaMkAmM2wZEmeQFK5NmeSoo9gkmwElpUAm6vHw6qm0/uWzyWAkoBgIS8SPMpO8Ads&#10;12RaStYCMH5I7JQMsj1bk5197XklcQmcb9mNDQW1Pq16lOGFf34jI93YUDmbmkgs283eZm4HwJbT&#10;lujA31YswPrnXhng8hMCdqBvludrCbzXy9pHJQBX9ZKIhCMmTD4dYJp4yOhQm+4SgxWK1aS4sJ0V&#10;b7a9/u5E7It5cXx+A+IaDl09o7vgB+6IIWURTllg65wjc2blp+MLGjzw5CDCWUEEektSClNcYApQ&#10;SljySABAbaYG2A62EKBaIQhqCQMxRj9GqX0kKVghADnwqQd+e3cGZkB8yCWgApEAQu4FEh0FG5nJ&#10;SQ4JSIIRmGZ8mVxgucrUvkEQTJaSgs2elZ6CEj86cqjA0waZjaxc8GdD4ATSBSS5sr82ntXhC8Tu&#10;6WKVZUagH9sgtmJzPtZXW+DoEC8e8UlvPixp1E6yYBuyiINmmTMWUPKiDUZUnER8QX+B3sEskLCX&#10;xEt2JI7oor1nfIxNJrKzm9fFbEh2+ksm9vqSs+2ZZT+bdypv9g6skWeAXjJ7OxzUn//097bAHt8W&#10;riV/X3+WPFr2G1Os2IrSS0whk5+VgETnDRDwe8PgANDKV/zyoatnkw4eYt3kys58xA7rk2z92j4v&#10;wZ/hW4Yxlo46xJBRl5TlXPcBpwA1UI4VQBxkFSARcFizPocKUstpyxnZHbgLWAmh2cvWAID04XwJ&#10;JcJPuXoZ1KzHmGZ5YBdQDKfczI0vfoxG1wDkmn6V0YlNrFCcvFt9mKEFEwcJKAc+zhgs3WV1gDcj&#10;yPZmdYc6ZGEvP0zCHvhIFoLRKsHe017Q+QNbCVzfOjSDAVxAyrGeyUfOE7jGYBN605c9XNmA7YEa&#10;D/rqBzCtBPBVL+Eh8uB5b+mvnK8Ruc4EkMyoYKxNgSpGyMTnEjbb+vBFgjUJiI987qot8izG8CQL&#10;XchFD3Z2cMt3AGO15RUcOwOwD8QkAc+SL4Au6Fvym+kRQLvqY9XmbY7DQIfL3vo4t3GW4H0/kPvo&#10;B+Bd8bda6IMfszmA09VEJzasToHaalXSs5q0ZVUOFyZKvrQqtn1xFuLsiX3giu5iIXuz65Kyyx+P&#10;we9qxtcYkwx6kvLIc8CPlBtMMBQYnGCMtgI5kVIdVHEyUApQgHdVrl6m14eiggU/siL3yuItYEsA&#10;Aso9oAvo2rgnF1kFTEvfdPQcINhCYmF42dZyX3Ca9e3fBRXwc4oDRCA2+5tNOF5QOBeQpMxIgpI+&#10;ZjVBZNlpxnASjAd5yQL83jpoD3DAlF3XR8m/4KQD29Cb7JKqJAgI7NJKgN3wkGDoigd78g05+EPC&#10;Nt7yd8/XAJwPxA+bJhsicyBH5A/8xnVvpWIFZxnLToLats0KTRzwOxnIRGb+FQfiCT98EJ3Zopmf&#10;3chDdwnFKzOzNlBbmXUFdIBveQ6wEoSZnG+Qe+DlI6f0/ExW8YCs7rwB8g2IQ8C+IZBcfPCDJA4H&#10;iH2224GframY6iBZbHm2aiV7GDHLSw7Gsc3U3upBos8f7Mqm7JLNJ17ugx9xIGPpiElAOCljZ/B7&#10;9fonQFe87yUAMxSnAkfbglYFlKa8dgJA38BfoDWGZ3poo72g1x8AtEk+AZnsZ9KqnDHNvn3qSz7L&#10;fY4WmPZlsq+AkgCAnzM4zZLeflIAyP5md87mPPy/6qu+6hagkp03FWYSAWbWsJrQDqAEr+8NyACc&#10;a1cOpgdKD4EPmHgj99oJDvJbXUkAZgszjkQAXHyhHR6unpW3zWJ/9o5/xC7GZ3c+kVCNxQfsnZ2T&#10;uSB0r0yd8fjHWA5SBTcbO9CVpMgN6NqIDTFQ4tYXjwhPRE6JDJGB/Ph5rcvWHbY20/sX8CVrqzXn&#10;NYDqalkP0DtrW7llH3t350f8r96hnn4OgI3n6jWfRCD5+KTYiqF3+mLAgR5QW+qLKwnASoCvjGPr&#10;KtmILSf/4smzyQ2m3gZ+tnqNleer7qOBfw2LcuY92jr3+q8ACXEP/MDOuco51kygTgIAXknAvXbK&#10;tdVGoAEJ3sZCAoweeGnjqg3DAFDUMlkQC5YFPyqAAp4AdGYgiJADF7OJ/ZuZ3tLeUq1VgZNa+0FL&#10;RcHmMNCrPvri+SVf8iW3MYCQwzuBlkTwF+hkA35LWGDOwStntAmgZTxyr5xt2ELCoYdgNdNacpp1&#10;2ZVv2J/NAc+5iARh9cWm+JCBXNlPGfsDP5/mR74uJlwFpHb8s0lAO7oCEHkEPP0lQKsTdfmRbOIU&#10;L/rmN/zx4mf81GcH8upju+cswWqNrS3Dzfj25C31JWrbAXt5r9d8KepwUPL2lah37t4ieRNhCyUR&#10;0Vl8kpfvAdPrOeTAThyYHIDfAa8VhURiu+hAE/A7MNbeZGI1KA6cAUkOXnlaaZDdFsPKQ7KwRZTQ&#10;+Y092Poe+NnlNU5e/novp6IvFvzKkPYNHBk4Z+OL/4Kf8QB6wQ/QruoAvn28oHVtNlfXLIBvAbVj&#10;pQ+5BMPbwI8YMCMKKu36bTjGM75MK1CBQvaX7c3WfVAE+FYFHGd5Z7koAfjeG8iBnW2A/yu+4itu&#10;ejuJlsk5Hy+HPpbc5Ab8wH/KS8bkRe6VqRP05JfArCCQMvbF23LRoSgSuMBhiW/Gp2NvUzqRpj++&#10;AT87KqMPv9KFTyRKti9eio8CMl8h/tHeuB3IGlvyISfwiwfj649f+iM6G189GcQx/sakL7uxCb3t&#10;ndmWjYHbDN/7eElgwW/GNkMDvpnf2wHABkazsHgsVt2zo1gAYu34GkDN4l759g0IssrzEZG2gK+d&#10;+HF2ZByTgJWjZ4mgL1bdSyZ4mvXbFrEfndkhHH4k8DO+Cs5iOPcxCthRQbak3GDa74AoIMafczJY&#10;4Odc4Hcvw58zP8BRUIZz+NdJP4OrF3B4BvQl45OJjAJlgzYgIUGCtAlQSB3waE9Hcpu5gYFcAtQs&#10;5YCG8zjGzNDWQKa2dBRgMr69v9lBfzP6l37pl97GBDqHP2YBvOwDAZA/OvgL/GjlDfzrJ6RMG/L3&#10;C8gSQEAwWwEDwAGb5aVVgMAWVK6SQm9E2HHtF7GR8di/5bkrX58xVGBurPCRtvzNp2ZUy9zOaoyN&#10;t35kT3f3dMRHfOGBtMU3/dmNDdhKvdixl/Z1plmWf6zMAB8wzc729kDv3AZQXX29J7lbPbALWclm&#10;W2Ii4DPbAXxd+dmMLR5MAvg4VJRkjCHBALVEhK/Pg60WbP0kCh8OWSGQg4xWIVaYPhyzNTLxSOBw&#10;QQY+TW+2Zpfwxyav7fLh3+3XIIAGfp0ZHLO3UU49HerafQIw/iPwt5xv6ai8mR/4902Ae2VWAPrh&#10;Z9mZ7EtkImPgjxb0mwQClOByX51nvACSDhIUo5PJbGLmlpn9oZHZwdIQmDlY8HB47/290iGr5T9g&#10;sx8wAp99r+CUWOhVAANasic3+QIBHhF9laVzAJBIXOmjHZvRwawP/E6WyW0lYgkuMUhy9MWPDMmy&#10;4FfH1vxLZuReWQmghIqMvbHCFsbgS4mQjxGA4YUHPTfR6V9fY9GFb8Sa9tqSLd1d2Ux7ccPW/CRp&#10;m2XtxfnIKk2idmIPsMrt2f1Nh1naUluylKQ6Q+Ezs756gNdGMncvHszkeAK+7YVDRqsOs7z48NbH&#10;ch74bRWdDUhIyWDVKIFIEoCPd9+7SJSSJNywSTZi23DNLm8Ff+RZRwbkJIxyWqQsCvxIn5zquoQ3&#10;ATgJcACcs4H8HkkIApOjKAfwlqDNCgwvMLUz01gxULSxXSOykTvQBBzkPoBXLtAC/5KyM/DoIRg4&#10;XoA48HGQA0DOBbyPVQ74srnvAJwM0wcfCcAqgC3pSz8zi324wFe+ci8lE93Ixf5ROmujLf2AtZVE&#10;qwltJWHjWXIDv7cQAtiyHxgBEy8gQvhsEjWG8dn6BCM7kWVt6Fnb4oHv6EoOyZ4siD20KbbEUIHs&#10;2jjkc29sNs1m5NtEhcigDb9J3PzkFW2rAMCzVeMroLdft6LTxnZOYgY6PmIv/QHf/t2+3JmFcolU&#10;TDjrkUC8QeiAsYNF5d4e2P9b1vfXgMZ3WGwL4qzAFsXZkmRlvHxkLCs0WICp7MxXdGSvwI8um9/A&#10;f/nsC8t+Dgr0SEeMOJQhMVtShtQv5ST9NwhRwnASR8tUgd+1e2BGltecb4lsBjA7mQ0lAE6zfHsb&#10;+FH6GJ/cBSAKQAEfBailEsFS+muPrwTVYVJfZFkNWA6aGXziq1wwcbbZX2IgOzDa+7sKavoCnFUP&#10;WyV7Yz+SjzzZ35U/7ukMAMayFUDArC8AWU0JJsFFHwHM1oCCX+AP9NksuxnP2GIpcPKJsuTUhm/U&#10;iwN+z990Zkv+Zgf1+RDIWy3ytzoyo0009DcGmUpQyZucrnTO3sAMwN7b24tbYvuk1pJcOaABHQJ+&#10;sy7bWOpL5PbswC/Rq+/n2awqgBnQAb5/Zn/nDFYawG08M7uthY+HrBQt/R022veTA/DFlNeCzpUk&#10;I68FLf9NjvRPb1d2YI8mXXTZ8SX4T9CjDSBGwmxJGQr0J23fSJkxCMFh7Q85s1WAIAD4kwSEwJQA&#10;zJiu98CP9+rTvbHJsCAoeJeUFyBLBe4GsHb20GZQ4wJ6r/ns8zjf7CVgyWvWEFxmElfPMjb+X/3V&#10;X33jxWaBgo3If9oyHyTLyqg+H7ivfvVyLQGQ3crDeQBQG9seX3ALNMtZMxz7kwWIrBay1fJeGxpf&#10;e3ZpNhZTrp4lBT6T7AHelgcBIn+LhdVfH3bUFqlno0CvXpDz9T3wkyv7IHKzAZ21M2va4jir6e/o&#10;Ldkd4vFdkw9QSwAAyH/OZxzsmuEBv4QpeUoIwOytQm8U+tfbBV8BmuWBvL/p18c2xArRdsDWkR/4&#10;xGoM4E0yEosVprc2Eic70YVu9PfM3mzCNugqe/mqT6VGSyf4UUGHKkMF2z3advgZi6N2qcfwAoFD&#10;AzoqEFoBNCNIAoDvCvzqJQ98CoQlStOJPAWrYCgwCo4Cd0n7aPX3rD3AAo+25HcAIzAEjgAQMHQt&#10;uGRvp8DOBwSPWZWt+5CHLIKUrZSfflgZ0D1wKzvrTv2MA8TGBPyv/MqvvJE29JDIHGTaWwp4SYq/&#10;yBCPKN54trRWTm7g5QNJAODZoXOe/JqPlQE40L8O1JservyqH+Brz9/sircxNm4ROemef8mz4PdM&#10;/96keDa27SR9HXi6N47x9RGjVnH8a3lv/21GBn6Hu2Zg/azofE1oKd8J/6N/fS5sSwj89v8O/sQH&#10;Hpb17ekb27gmDwnA/t9KmG3pgMgqXsjNFuzCRuiqe/mRTwarYUbUGZMow520bU7aNngWDITlPI5G&#10;kgDny/4AjkoAAqNlYUkA6LWxP2wmKHDwXhI4xqXPgqHAQJ4z3pL20YLOsz5mDjOoKz0LINkYtWSm&#10;K/l9HmypyGmyuOTAHs3E+ASe7JYfPK8MKICvPqcu1QXMJeNJPFYewN/Ww7bDjG/msyR2uEV+deTA&#10;t/GWd+OTiczszv78y0f8u69qA7x6vjI56EcvY+BDfzy0a5W4WzxxpU+2qox90t818FcO/PSVAMmu&#10;j/gxBlnd62N1pA1d+Msnx161mXmBX6KXMNRJ8L7l8B7eIZ3lvln/0T9bAeB3wu8bAq/+zOxWXc4N&#10;THASJt0lAROGxKCdFYFxYYNObE9eesAwW0Th+mr3Evw1qJOrZ8ZkrLdRRl+KVxR/vGX0ZoET/AWH&#10;wJPpANxz4BcozRgCRx1yr57T8ME3KhkYl2wFQ4CICpCTBF/EsJHneAQigaScDFYmMrKAIG8ymD3M&#10;ooLE7EpHdXgKxghfvDg1u7K3Z/Q2WRaEdDjrto0ruTt0FOjGEWwCjw5kddbCL4AHBMak8xK5jac/&#10;XwMn+9OZf3prw7fAz5dstcmZPuSK6ArMbKQt0POrGFJuHLbJLu6Vo/jlx+pds1m2yVa1y9bZh35i&#10;mQ729Gbl9vgSpIlIHEqY6izbgdrM7l8HfVFl9v3+MtDbAIeKgG/lAOjG4gc6m/QcKjs7stWwvTSu&#10;NuIqXejHJijchT3yXzp9PPAzwpJybe6R/gzPmVFOcs9pnEchGc11wc+AzeoLfoGiHsDLzMoEVaQM&#10;T/xLLvEXiHQpqHL6PnP+kkA4QXaPtMWjIGE7AU92ziEnvdkOH7IAEZk599Fsinf2Pv1xypU+C+x0&#10;Ouu2DWoGtAIAfnV8RjZ+MOtbclrFAC27GtNs2KxIb2X8HFDpSHeByw6SB37swlf4iAlxQz+6rZ3p&#10;qY698ERsJdg3rtilfngo10Zd9nI1hjJXZdpnn9NGyuuHPzImuSVtAO2VH934W7zaJlkReDcP2P17&#10;BH5bAm8XLPkt5x0sSiAmCLYyibC/FSOw21rY+5OBL9gk/cmbjtk0quxq8/HBX6AhZbVdWtBzWJSj&#10;XGV5ThccDAas7tsLChTBQbGWhgFbMAnI+iHPJQP1eN0Dv2Cgxxn4aEESbQCmf2XR2kT/eHs2HllK&#10;VjmpMbVh4wLYvbKTv7ELXP3R6Q9tF+TphLY8+aJt51kCCNDK+E7iFXz9LYCVDPvja7UgYUge5AJM&#10;/uAvfrRl4z+0KzT9xYEYClzu2aKYYT+EZ8DfWFpa27ENe+pbXfZrDPXG1Gf9vrZTpz05xY9YI7c4&#10;o0uHzXyMpzrnPc4CvK7zjt6BXmB3H1WGfFjkXMCJvj8Pl1TwkQAcHNpi2CLaSjiDsSJgV7Ft3GIC&#10;pWPkOQqjl33u7/lrUEcMH4G/gQiAAn2U89aZrozJkUBZAoiApCU9BdvvB2xt9AvcqFVDPLa+MVzJ&#10;RPaW1Rv8AmCDoLJ0zQYLTKReeXX1dc92dDY+2QVPM7xxd5msf2Pco2RYf5xEFuOmSzImV4G9lJ61&#10;YRPg9+OlEgD/8oVgtNRFZiCzuX7AL2FoB/RmQKBoy8Z/2vIr/flhl/jJrr9y/pMckD6e2Y+P+VO/&#10;YlTMFWOe2YUe7IB3cVksF6/1Z0tt6ZHfImXqtCezGKRPK1G6ijE8+JAO6szaPtTxVd6+0wf4Pu65&#10;B36v9Xz+641BH+842HOugJ/tgMRg1mdj8hfDdCZHuq2+6YzYQv0l60vwZ6iAm9E22BgjKhAxz5jx&#10;QJVVvkmAk0sAzczN4EBuxgj8zRQBXyDo09IPuY8PEijIvT74uqcXQwFdwAMAjo7OANC+AF3975G2&#10;8akf/clGjlYtntlEn8bSHilrvI9Dpxzx6vnULUre2ikD/v6KkM0sPwWdvabgdgjFLwW+K72A3qyE&#10;vCq0agNgtuejgLsx5SqG1LOPZa5Xo1YXzgZKHuKD3cRPMepeP1d88Ut398XmgsF9ZeSg9z3bZBfy&#10;GZccZLICoid/6i9BWvmIZYeiPrv1xZ4/ze5vBRzouXctASz4Lft9Suy1nteLbOywD9gdAPrrQK+G&#10;vTZke2OLW+O21SILnVbX1RmFy0unl+APnAEzg+qco5aURQ2i/RqbQAnFWRzFSKhxEOM2O7ZcvAf+&#10;Zg79NwiSPf4LfMEnoeCvLYe2tC1z5mh0LwgECJ0DU5Qtei7wotowOh3p0KqGTmQiOxvVvz7x7P4e&#10;3+x/r03tIs/peK9NfJSxj5mffYDanta7bx+6uO4ftLA7vcz0HQx602Fvz+70ZveNiyXlePCtZOFM&#10;wSrDmJtEJIBioJUA3sUC3vRIR/fFnjH4oHjxXHzW5/R5ZerFlZj0bQmZXNmFrQBQW/o7hTd7+2QX&#10;oJHfCnDa7+86fM4rASz4/ZMYbBF8+NUXfBKtD3hsBfwojO/5HfAZW8wAfWcz/Jae92xcHd3Z4dL7&#10;JfgpCIjNmoyqcUYq0O6RemSQBvdMKOTeoPgDJeI4z42r7B74EcDsslFf/TidIaISAPm1xU/Q4CkR&#10;aMNRgI8YkPE4OTDcC4RAUptIWcBbUhefVhbsQna6AI5ZrYNA8r52ys2egbAxut8ybWp7jrly135J&#10;n6V8qE7fDv6Uk9U+E/CdMNt/muHIz0d0EJBAj4BXH3oFfLqhfBZ5FmfArD0AOcQyu0kwEoBEorzz&#10;ArHRNpCPxQ7e9Eh3RBc6CXp+126ThfJiVFv2irIbPq74iyUJzcxvZSKe1Ikf/iOvV379JBvg+7BH&#10;IkC+z1cO6IHfP1dvA3zl51UfkDszAP5+GMS7fG8AvNJjJ35p9Upez4E87LlWRlc6sMNrTL8EP+M0&#10;a6KMihHmBUhU2ZY/Aj9SztkcHYiNp2zBTznO5eSSQDM/g2tHPn3148gT/JxsDAlDX/wCP4feA/86&#10;3/NSACooalf5El2V64e3Mcyg2rMnOQSypbRZDYjMbIKZbnRgvx2nsaLGYfvG00aiMSba/fwp40n5&#10;ER99gZ/M7At8vkkAfK+0nG4DefKbpe1P/QGQe0BtxmdvOtPJs9kSsUHkmZ8kectpbxQcKkowzhaA&#10;DU9JBvW2QHsxwd/sRc90pze7LPDFXWNn500Ap32zqSvbGIecfIXEnzpjkwdYfZdv+e6PgnyT75Ne&#10;vxngNwD8jYBkICkEflfbAAlBYtDG5722Dg737P3ZW/JlC3gAXuPmX7KGP5QveyZfCUDf1z55+YUf&#10;ZSLG0ijj3GPYfc8BP6qNfoyrLPBzAHCWZNCCHwFtJJjqoz/St0yuP96RMm31A3zkWSAyWOBv2Z8h&#10;H9EGBBIU1RUgKEBqWzAaoySjnAPoIngB36wJYK4Cm77kZz88VwaEh3Eaq8A13iPw17d2J8VTe7IC&#10;v7bAAtAOnsz8/nYcyMlLdu/9Pav3SauZSbl+dOALvskXJXT+yLclesCWUPCWXKwA3EsI6iRMB2r4&#10;lzCBEYjZgexsXaIVe2KYHGKLTGRA7pWRT0ywNR5L62+kDD/9xJ8+bGx8svrE1nt9M7x39oDvj3n8&#10;MZf9uj8WUudwL9DbAvi0t58Lc+Lvs14f70gmVkDiQqyIdxjKh65kTN5iYkn54lPsoQ+BPwBRJuAv&#10;gGMUswhTBkT1Qe6R+trhz3iCHwVi5J4zc9ASZwkgfaP6LUkG9ODw+AkwyUQf8ggSwY0CSmA5SVuU&#10;oQsExj/bLYiQdvXfttqxBzkFvkMkAONor3Y4Gxjool3jJUPUOMmVTCf4l7Z+29QfcFoRsRXAmYEB&#10;26smKwBymvEB0RLfQaCkoN6bAPt+wZrPXOkDrPoAsvol4yg3w1tSs0EHfvq13HcvQSL9xJBYZQd6&#10;lMzpQ342FhfkaGIpHjyLiRLAxisKUHhlP/dhoKSOh3fvvrhzMOdPb/2Rjhncct1/6+UzXPt57/IB&#10;Hfgt9d37gdf+cs+PhfjjHt/yOz+w7REj5Mp3ybExUBycsRGRl04Pwc8IDHmCOGWXMlAMSxr1q80M&#10;9qYdZwAmhywJkhP8nlvu6wfUkWeGr2/BVhIwhr7xUUYmxuO0ZmPUjFHwIMYOHAEbBZTq77XbwIm0&#10;MWbg0lZwCnpLOjMo6j26YKcLm7Lnjr+0MpHhJOPSS7JrxYNKftvGARLCi/2A0I+V+rbc6TOgm+WA&#10;GIiAcJODFYAtgBWBpXDnNu6bsVvCAzIC/JKAZ20DuHZ4AADSpr4AzKfswwb0yG9sL97UFyNNBOyK&#10;l7jYuBKbxfFOfnivDfnOtVec+Fia+xbfH+ZYujug85GPfbrDO6/rHNwBt4M/s77lvzcCzgP0kTCs&#10;FiQJv+tnpeW7CnLzL78Yj55kakJ2f9ICH93B40vwL/A1DPz3SL122jNWxvNc4BtQG4PhrV2ZmENK&#10;ABwAuIBKUbTgV6ftOijw678Z3b226lzj62psMjFe4OfQ7rcMFUjaB+oA51ndSdoGyDW+Z3UBrA9j&#10;lJPNvtYfg/TllpWAJbAgZSv2IztejR/1jH9UnXty0StgR8rSkVwSgnJlfAWEEpG/JPPHSf2Jqtke&#10;IAOUVYCZD/DNVg4E6SGhdabR+YCrZwAO8IGb/wKnhFByqE2JBGkvbsjJLmywuotBsShWSgDsLKaM&#10;0cyPhzgpZpD2CG+xG//sCIDsxH/GI6P9eX+qbX9v728bIGH6YEcCkBz8mW7f+Zv1rQQc8lkx6Nt/&#10;IuLQz68AOURkD5grNum38eV+ie7FSuT5reBnLBT430UBm5HKmMpWIIMqE7wL2sB/D/gn+MvOjYHw&#10;yaEcyUDIfQ4VnOo9u9ePYXJixJlLGfkEvwBY4BVs2kTblv5sUTJUro0xgN97dIBjc8FuRpUA/CGQ&#10;2dTsaYZlhxIAu8drKTnIHCVP5ekV1U55KwFys61xbUEA3qzfn5KaiSQq4OMPMvGRhKCtP27xhyZe&#10;SZkN6dHfNgB/H/8ADDADIv0CIsJPeWB3ZZ/I2NqTkz3YeW1BBzZXx7ZklPibKBpPjLBr8bjg72oM&#10;cSPOxXGgKhbwZg96A789v+W+E3qrIUmcH32l57WdJb3Z3pLfK0Af9gC7rwH9UIffCrRq8EtQkod+&#10;VkDkNx5/uhZbKKxVRkbJgg2iwE/ewH/RF37Jh3IanKS8up39kXLMYqpsBUqYnLCZmDM4G0CjBT5S&#10;xkk5IcJDf22aLQRFji2QUFmdfOQR8Av2kx6BP5CdpE3tUAEYZYech7eZw3v03hGzB1A46AIwwAMo&#10;IKQXu2jDfmyO38pEVnxXD8/qjCsA8hc/etY3WZrFjAGkkhDwmvFdzeTKrAQcwrE3f+JDJqsE9Zb+&#10;XlP5OMVrKjOf1QIAtAoQzIGfXvy4oPOsvNUcAnqrBVfl5Myf2QFl7zPotcVbPIgPY5wxFdFHnTHE&#10;DiqW9FOOlyvf8Jcluh/rNONb7ksGfQWpv3MMtvENgL/bd9Bn5rcNcMDnB0NsCyQACQT4/Z6A0352&#10;w4M+Z0yhxZo2YTMbRMrgEF339z/vRQE+UhZTBkU918e9QVagSB0+AibgBvgMG/gZDAVy7lpBAABK&#10;+UlEQVR+hl5HcY4yddpxgACpDx4cjLRhOGMKALJ8XPAXWMDxNtogXMpZyHPjt/Q3HvuQFTiAC1jM&#10;ks10dGu2YgsOZGu8jY0nPukQ8LVhc4GabV3Zg8/oZ9bXVztjOnewjEXN+JafwI3MZpISP4gDs5LE&#10;pU4f+1xfokkAQNDnwM4Pmvlb9pOFbHihEkDxQGcySxYlDX2MyWbZ9LR1AY+04/viDrmn7xnbqDhl&#10;Z/Y2nmRn7IhfXAHTSs1Pt/vxFjO+X9dRxm9kYVt82FVisLfvPwrxCbCv+uzxrRwkAG8G/Hoz+7Fd&#10;4Gfre+CP6Bo2033rlb8V/GsEdAJ7me7zlrkSbsnA+OQEzg2gOUQZQ5ftF/ycHfjLyvpqs6BHlVWO&#10;Lx6Bv9kOLeCXtNlZ37UZPlK2tAHYfc+RZ33xB7r22Z7Zh76AJQmYTQFkE1v2YgP6sLWx9Se3JGAM&#10;9hbA2gpc/CxPrSbsu5WxKX+RS8ArM7Pbs1u2O9k3a3vvDrz29d43SwaAjLcxyKaNQLXv19c3Af6k&#10;FShsG/CxrSGDWbDXd3Ra8NOrBCDg2YNcgE9utlFm3Hux5rk4ROxAN3ETT1djAcHGvLZIP8/q2Uj8&#10;8AMbkh0YyU8eiVpitMSX6HoVqq3+fiDET7PxCd19t++nwJ3u+6jH3/r7sQ+v9lC/128VYfskiUiW&#10;ZCZbcbS6rg3O5yXl9A381/2HwZ8RljL0I8ZRbc52eOAvYBk0xzIs56PKAu4GesGB9GcMfbUvibhH&#10;AkrWFTSuEgLeAoYsJ/gDDVKH3C+g3dcG3QM/0jYHofovaddYxieHFYAy9qGLYDO7BP4SG1JPH3bg&#10;LzzJ4+qZjdjGslqA2nMDtZnZazpAFVD4BDZjSAz2mAAM+NoDOeCpA37bAD9fJRnowz+AoF+rBcmj&#10;/xkZGPCSNIDEdqY/CwYQ/iErGU6ioziQJAAO8NwrF0uBe+N2Qa+seBNfZNUXb8kACJA2YuM1KF7E&#10;umf9xZRkTA42ZT/kmT5060yEXuzKJ851vuzLvuy2yqOLJAHgZn/v/L37d7jnPABZGfgjHl8Kes9v&#10;lSUO8KPTYmpxtklhn5e0ZavXer/8Db8MmBFjfg4gyLpG1TX49kU5ZJdUHALEjBuolQXqdRQHRfpr&#10;X+Au1Z+zmjEFuXJKk/EEv+fAu+BePbeu+vosrS2QMm2Xtr1nySdZ2I4dyEz+lvwn+AMMe2ZvdlEu&#10;WADSrARsAtPrOjOS+77O006CNJsCo8M5IEaShTbZ0L2+9vDArF5iYmd9JQQzn9N+CUCQI3+g4qqf&#10;LQQ5jOP7eDzb95M7v3ePtzGa9YGNPfi++CyekPuNYf4WI/FC7tmtmHL1XKzho2++Q57VsUNLfnIg&#10;8pOvFQF5+U8/Cd25zpd/+ZfffiGJ3Ps9gFd8wG+573DPSkmdn/i25PeWoMNV4wPu4jBsuS9GXU/a&#10;9if4r+cPwJ/RMmwD3WP4iLTXb4WsrATAQQRgfFcCJRTjMx6n5SB1yVb/+nD4kvaM3BIP6HO2fmS8&#10;B37lgXFBml7uo62PaodWb+0kC2Mg99qzR7qwdXz1oQcbmKkAQ9AJ3AV+SVNbfNhNG6AHLDMGgAKs&#10;paNZHOgsvXfv7RTezKWulYHzBkFufLYDSG3xc/iHJBUgMCYeAtVy3yGf6yYAKwmzmBWBBGAcMgKN&#10;5EM/FJjwRWQw00tO7iUierMZO7GbmNl4yR5ILPA/GfEt0eChLZvpR09t6IlX/POze+NoK6b0d882&#10;nvORq9jTHvAt+YHfsh/hyy9meEt/nwF7zedwT5mD0s4N2JHvrCLobRz60LkYC2fFZ/KijUlt0YL/&#10;kuXlsh84Iw11iPFJW34Oeo8SIoES/CzbBOGasvf4ue7YSPkqKRjwwtdY2gAh0Ecn+HeGV6Zfst4j&#10;fU9KzvgZI/nIEsAFEBI0r51yI/XKBGYrAFfgF3w707kKDmACbvtrMwyQBWhB16eylq/IbBXwtXc1&#10;ixsLONg/3gCorUSCgNcsRx7jGgPQzf4lAICXBFz9JSDwSxKSiLEDI+AZE8DJJeCRe0mA3hLeAhPx&#10;c3YsGbJhMQwsZI93CUTZgr+tIl34As/iDjVWScU9Igsexkb6eja2fvxuggF8s78+7GaWd8Lvt/od&#10;+Hk1aL/vQyBXv+TT133sLrHQn8zxRmHI/YkFz7Ujv3b5k42u+5cHfimFCvYY36MGWrAU6Cdt3R6q&#10;dd+zNgmPPG8bFGgZVoZdcoCGj74pHy+UvMtP+9qp9xx5Vpeh79GOof090oZdJaUCRrAJTAEOSIAg&#10;GDmodsB/tgkE+Yoz8bLsNCMDsv1nwBdE9v2WzoIJL9fAb58K+O7NtJJONsKfTGZo7e31ew2JD9Do&#10;I+nYLkgA/c/F9vzuWwWY9c1mrSza2rUspx+5JBPX9GUrQBa8AT9ABkA2ITfbneAnOxnJC0hWA9oC&#10;k36e2VnbEgj7Gw8Zx3j8KCaKGb7XVh/AZye8+IJu5CaHfT/wiwGrLm8DnOj7jt97fu/+nfY75LPf&#10;9ye9kqiEXYIl2yYWRKaNv403z9tGP7Yi70PwF9BIxxjfowY6Qb2z6lIn2wG1pfeSNtrGy/OCGzk8&#10;QS2rlpThszwWyCtz5Dk90yXa+uzCTpHn+p1966ddYBYgHCmozXxmN6AE3AChnfYbvOoEr34CV1Aa&#10;21UQA4/Z0swCzGZXoAdUwARW4wBWS2ntLdmBseSAjyDJ7nQTLMBBBsGrrb1oM7Mr/oIVuH0T4ITf&#10;TI8cEjpvII/++gA8WwQc/OnWFkDAB9IAvXaP6M9WE9S3tq4lT/zYWhLF13hs1uxfEjCWZ3ZfYg9Y&#10;4N9i2X1j0CMdgJUt+IFt2ZMN7fn1YSuHoN7r9z83+as/J/7KJAXbAFsAPiSzJEJGevK5mEIn+KOt&#10;i8jKjul0Pb8Ev0Y6RQ2yjJcWSAt6gRP1DJAniBf0UX0+DvhlVhT4tYkPWjAukRvt84I3Uk7f7JFh&#10;XbNDvJaftgJRUO4MI/AFYTOS/TQgBorXzrk5W1AVvNqrx4sjkaCQIAQJQAMwgAFnV0Go3DjaGCdq&#10;pkX4N1tldz6gp3GAUzvBbQshYXnG13bCGEidwLUSsMy3TbCq0A6PwAc4gQ/w6IWUBWQAL4CbvdjF&#10;Vb2ywO5aW8/4tMICQlf2N75xjMvW2RIZN5miQJef+dX46vDiV2QMqyPbLnpLgpKAhF788KPDUX+4&#10;42s+r/p8y+/Xenzl5xNfKwEHfxImn5Ax3cJm9KjsTJLkTbd3gr9AJ3QBHp1lDPL/JfAHUmWNE51l&#10;gX/1PvWPlLEdYwu+DC6wBSGQChL3PQOz4EDqOCdHu3oWsAILcNzHQ197WCBuNjc7t0owC0XNfBIJ&#10;Ps2yytWrw894xqY7G7rSnyzGxBv4m/3bm+NBFnIKWOXaeLPgKkkAn8ALwAUiGwGe8g3y7JxNsyfQ&#10;6auP9ki9fhH7awvk7MxuyH32N2PjhQ95UPz5zNUzXvF3T+YFfb6kv0Rru+XthrMOWx36sy1e2kiG&#10;/l7fxz0+7fW/8/gy0C/3Wg04BLT8t3pib/KxAz9kj9X1JLJml4jt8MneV5uPBn6BHVgWDJFnQRLY&#10;Am/3ggjdAztaoNY3qr92b0sA94Cv/ymz++V7UnVL8VkbRNmArRhdcAgiRhagzWgCDXlmfFTA6cNB&#10;2T2ebI+nICzABLBEIYgA3kwr4JqFgTmAC7iCXbCi5HCvXluEJ9kECTnSle6ILOQAbKA3k5vhgdyY&#10;+uNJV1fP2paMjIE/ffCnMxuwUbZQV9wh7bJpgYsHWmCynXYbv57xxJ++QMoWaO/Jip92CN/ImPgH&#10;KLbRlt1aSbBt/vUsEbKNWR/4kXsrAn0kZecr/mjH3/lLAJb5/nMPB38OAJ0DWAnYHrAvOfhAfPIL&#10;/QJ6skUL+GzTfQkAXW2/OPAjz2jrChS0z4HoBFoUwLZvVH/tFvxRSSCSJE7AJidSFr9NQChZqo+W&#10;3xK+bJVxo2aoDSb3gpfhBaU22rI5GyfXjpXcnKqPIAN+szSgW9ZbVgo2gLSsDvwCDQAFZcAyljHJ&#10;hpcgliQCLtm04ffTr57V4y3ZGNNZgTGNBRR0Wt0DnXFclRdjbIZftlGnb8FKZvYiJ4A1w5Zg1GlD&#10;n3SLN8pmK0fAR+wIrCVJZdrhTSbykCMM4IeXfhKvxKavPiV6suFpFcQ2HYBa5gM8f7GdcxGHfv7G&#10;317fFsBHPf6LLtsAf+nnbYAv/PTBX1yI92Lu1DW7RcXiEvsWf1ef54s+OvgLzjNAC9KooClwtt8J&#10;qugeuLa/9vfAXhIIvPHV75TNvXJtTuDXP3niFVWOyIUfezEmxyNGZficwdjKCtJ1gOBC9WHzZLxH&#10;6vUTfILLHtvyGwg70FPWqXbLcIAxLh7kjo9yoA/4Aow+/B2RJx+44gMoEo9Z33LWzCTg6SFe6J5+&#10;gQKgUIAyjnb4aSNxqNe2PuRrhqWHpNNMC5zZDa+l4hd/bfAGenqyXQnEPZ5AjD8gaxeY+Yk+9Eb4&#10;4aWdPggPbfOt8eiujKxme29bJAFvYDqE9bWjAz1f+jnk83rPRz3vv//+bc//n//5n7fvAHwKLLnT&#10;V9w9An/PqNhLpqXi0fVq93z1+wL4dTyNyAAF5QKggFCu/gwa5QWctki/BVPlUYaub/3r9wj8J3Dj&#10;vfIVyOpO0G9//VyTM4ovwpOtBHOzioAqKNVlv0gZB+hTsOuLmmk4pYDO7mQ2Prnw0F6wWl5a6rf/&#10;7gDOTAyc6q0CyGbc7Im/8QUucAGDYFW+Pizx65MtyUVugS+wjdtyVtCf4I/wN6Zr9inO6Ex/fF0R&#10;HckHaHQNoK1k8MfDeIh947f21o7+QN6KqBneNf7K8VZGDv3YI/sjNmQrba28mvWVrxzZzPjaO4dh&#10;J29dzP6dB9jzW9r7mS+He34b0X/75dDP//Lj0M9f9XmDIrb4IPCfuqLKjIvIjwJ99FbwRzGnVGBe&#10;AJzgWgO4MkL9tAtU9a1/dSe/+ioX/AD6CPwlgBPM+i4//OO17VampeStTe3oJ0AEioAJSGaOgocd&#10;Gtc9J5jRCjxt9UMFJIBoU/CxIZmTlS4cJxgEIYADnyUmct8BnNlfG20DnKsxjL3AV5e9XY2L8n0+&#10;co8HmSUYQS35ABa56SluNtgQfdSvbtpue+VRdmrGNouSly7q2FLf5IyPa3HoWeLRz5kDeV3x46P1&#10;nXHwLkHhr3+6swu5tJUskD7KtEsOVIyJFXX00L4DULO/T579D82W9g75gN9HUBKAg74OAf1lpDcH&#10;xsX344A/OsGPlF11Hw38lGKIBQZhMoz6FeLsV9v66lPf6nrWfvsx4oL1TADvAv/J7wR/gF45ltQF&#10;fKSMjoJkgSyozIACVTkbGhPVXlvtBCTiVKRc8OmHNgjZMZldG18bs4+ZxYxvL9my30ypjlytKlw9&#10;k6/lc8BfP2QvlA+Vp79n/YzhnMGKgwzkB2qybRwpE3D6AC5ZAi/+UfGD9JFkgKt+Z+JINuS5uKss&#10;m7M3+RyMutKd7VptZO/4B3z82YJtPGuPVysQz/RbOVC2LM7JRBf2liQlS28AfMJrlgdyv/HnWwgE&#10;8LYDPvqxNXA+YDw8F/zGdo3W3t2jLxr8aA29QYI8FyzaIO0j5Rlw+yq7R7WPtBVwC9algP828BsX&#10;3+QviNHbQG/8ZN4EoIx9BIvgEQQIgM20yD0DpwM7ag/oQMmZC/hmooIxwldAsquxJTtvNOjHvurx&#10;s79vr29849TfuIJbsrFcBdoAQA8y0i9b0C/7n3bL1uQhv9nUagOoPAusjZniYcGsTQDO39l5x1df&#10;UBfQy3dpYzWZ3RtPwmOftkGe2YRt2N8zYGZr46QzOfAnu7bsxt7a55fGa8xkXL1c8WVz9rfvd+Bn&#10;lvdHPU7+nQko93rPH/hIAr7yc2ZgXPz4Ha/TLpHnsyzw0yF6J/hRBr2n0DqK4urvkbr6RRlr+/Ws&#10;bWQMQXeCOtrye/Un+OOfHOmxtDImw4JfGQMHqgLas0BqxmXk+tPPjKe8U3hgEXDKc4p7fABXgBWY&#10;BRrg9VqTrvyjvTYAr70gVWbWa9YscNs7G9t4dEy/d4FfveRjbLYlE16AL+mkM5nqh8gtfsTTBqcy&#10;9cZZXzR+cVccFidLZ5t4Ivf8IqHyicTHBp7XJspL2OyPTzYhB3n5iX785qq/8sZC5NE3OTyvbu7J&#10;qa9E7dAPyO3rfQXp4NZ5je2bv3y0CvChkMNc4xqD3fEzhvGBOJv2fJadwEd3wZ/wGXMVOZVZR92j&#10;DOL6qA7v6F5bYwDcAjoQnuVn/QY0Xo2XHoj82mz7dEoW/WuDlAuSwCkwGBi5r1xiYGT8EEcAtUCU&#10;AIBVG87IBuyOD9AGaDO2gFVOlv2mIXmMk2OBknyBn0wCHa+SjgDkW3KlnytK/2wQqQN+n6kanx3x&#10;BR4zK96tJtI5Htl+YwrFOzvv+LUvFvE4qfra6FOdezanPxuyebYkp3ty71kAu+jHrmKJHOyuD7vx&#10;CX7sbLzkT8dH8uATeTa+bYgv+LwGNOvbspERSai2VM4InBUYG79s455ugf1tVGwWH0j5JeN98Cd4&#10;wqeggQlwOso1SskMUv/Kt64x0I6xZJwF394/og3m5Gy85FGmbvsg5cnX+NuGbQRBS21gbsZgVI4F&#10;fmATKMbEAz/Bpb2+ZmFtmtXTV3vO0pfTtQEyQNbOjL8JoNUOuQUdfsYRsAgfz/qTE2/t1gauS8mS&#10;HZLPWIFfO3wFq5nfkpqsgktdfONBr3uxhbRpzMbVboFU20j/6gHBdfm6Bn7AbtUD9Pxjtgcy4OJH&#10;q4BsnL/xYM+2YfRlP3zJRM6osVeedE2/YtcYZDDTe5VntrctIRt5kRgjU2X4rd4n+D2ftPWbADxf&#10;sj1fcn0B/BgbIEqxdUwBssTRJ+mXsK7b1331J//GTIb6Bc4MuLQzP1KmXbI0ZryUnbx6ToZtWxvP&#10;DCeYBI39rsAHsoztHiDMiBysPN4CCfg5XX/BKOCMVxtjCBpOEmySCXKvnDwt/4E/Ih9bA7hAlTgk&#10;Df3Ila2Xskm6RpXpg2eBbowST/rQ1exp5pIAyKpvdtdv+Zwxts/J5V5bQR6IluK1pJ1yFB9l5AF8&#10;My1/NdMj4HflB7YCEP3IjU+JFA92fQ2aF5TsUbLxe7Irx5fN2JBt8OIjNiMTWcSG8eqHB5m0jZ8r&#10;qixSd9LW/5fBX3AQfimlkHtlBU98tp+6eMczqt86Utm9saJ3gf9RX89L2qxc289zASEjy9RADOTA&#10;FlglBjN7S0nl8ecAYAEUgcjx+hijQ0v3xuEgfY1XACgnB9k7/DvBL5m0ZXD1LJDSw3XtHylbHyjD&#10;T98CWP/GdU8mOtKnT30FtH7GQfjkT3xci4tI2ZbXFp0BXXl9oi1PH+2Bmq/snb1nd6hmOd2bEf5g&#10;J3auLz78olx/M2/2T8bkafxT9pU3vuxR3JEPT/wlJ+B3FUv65a/iLhDrgxbYqPGWtl6fjadLro8H&#10;/gQKPNE98Gn7qB+F4u2++pRV/kiGbf+28eMXne1qg1+8d4zt65ltGA2YBLgEgJpdzQ6eBZSk4GrJ&#10;pg95jccJ2iz48VMHUIClrbE4S199ssMpHz06gcdDOw4WrIKoGUsA1g+tfdHyRe6Vk6PgVWYMY5HT&#10;2NqwBX0Aik5mL7LTA538XPNppKxxTlJ+r06f6CxPF88ATD7vy71i81PYXp/1fQI7sbO2ycmf/NSb&#10;E8/qT3n5BsjcryzJXF1yFbfIPV78z2bixSpSzPAhWWqnbwA+gb9gP2nbIXri7XrJ9RL8CZqwKIUJ&#10;QxABsCBCZqwlZQlekFauv3L88OWk2kWeUYGTDORJjm2//fRxf0/OJW3wzFHpij/CByljOEbjKGA6&#10;qaW+Gcby0jLOM/DhnUzGEGxWBr168qx8QWXMwM+J+qebtgVitoiqT15ZHuVwVPDgsXoiz/g2RvHg&#10;WX22y890YhOrHGDyHbrZC1j0yQ/ZWhlKbuXIfWMvJYerZ21WxkibyHOyuvKBFYm/pPNzYn5YxK8M&#10;22dbtbBvMujLn4HRbCwJKDtlKm4CWjG0VH112Tl/If6QQNlNXBi7LciOEYBPUrf6o0ftiynXi+9L&#10;8CcoBoSlbAZP6I8C/hyO3FeurWd8cuLyRvXLIbWLtI1v42invLae1Z1ybnvt6HuCIR70Vw44nC+g&#10;BXrLJqScoxb4Zn17yM4BVma89ZfdZXnBpa2ZWhvgb/bXt3HIklwFRGX6IX0i5fShGxnxR3QwPt4F&#10;Y33c66dc38YpFtRnc7bMn8YQsGZX+gtgNtF3/ZRNXY2zdWj9eMqy/VC8Im0iz/rnb/qzs5nfH9l4&#10;reZbex9FkdO4Eq8+fM03gE8f/TyzmTEb1zjZZzFTm22nHlVvnGyOlLdqtNJwtVrhK/Kwb8RvJ8V7&#10;SZm6s4/nh+BPCUR4wjJ2AjNUTgtQJ60ja/s28D8aIx7bTpt4Rp63DdJP3SlX/OjGQBnHfUGjnv4M&#10;zykcITMLFABq9ucc5fb8AO8rOzNM+za2xC+e6YM3PhxthdDBnwAj5y6pycZZyYhyXjLjbYzVFSkj&#10;A77GaxtAfv2zU6S9MvLpF20c1JYujaMeb6sYCRBwzKhshGd+0j8+yuNRbGyMGEM7vMlQPEaeTzkj&#10;5friY1y2Y2vbEj9tBvh+6Yic2dy4+vKnVYztS77kd/basXc8fmhc+kW1VZ//akP/bKmMHMaxxXBI&#10;7L43NTvhkOOk+C41Zm3cR5VdMn94zx8RnqA5/QQdo2XgqACP6rOOVUZ5fKPGWaOg2r1NDnTy0+5s&#10;o586unFWxsh5xoiPsrKxAEBmd7MABykHegHUp7WCRRmn4Xfq0DPCX1Kpv+SBr37sZCZiKzIp0x5x&#10;mmDYVYh6Y+jX4Z8EQmf960MfwQSU9Fa3MuGhLPugMw60QdpnV8/GABwJgC4AJIjJzO7r8/orC3j0&#10;jZSpT/f8tFQA36szJrkbBw8+4UO2tjUxo5NXO+ORi32sWvhSG76hQzbWNvJsnMarnswRuyV/snpW&#10;nmxIP8DmG6BHkikidwn7XAVE6XtPtntUv6vdRwP/CbgcilKCQvccfPZTvoHkPoM13pIysri/x3N5&#10;LyVXpD8+a6TVc+XhDI4XDIIZCRhBLSgAXZA44bbXtdwFfI7CNxnwO+Unq6ugkkTMlpaYgMPx+gvI&#10;BUJ24DyBIHGQzxUfdSf464sffbRDBUx6LynTfgO6dmRYyl7GUI+3GTaA2dZIUtpqc/rEM1vcAz++&#10;xidrcm/Sk8BQdUtAQt9AgU92C1yApix/q0v2/jpSsleeDeIVsMjWbJy9tIu2LVqbrj09q6cPuQA+&#10;KhHQm27Giho73kuNeY/qf8nyvw/8KbNBUZvtp7z67ut7j8hAFvfxXFkekXbJsnyidKtN7TiIsS1d&#10;BTDgAyeyHPTllQ8z/Iqt10fKzCqcxW7GDng7pntl6gS8Z8ElAUgotgCSTXtMssRLe/f4CG5BYZ8t&#10;QM1gAgc/bZeytzqy0e2kAuYsc904WCJbtsve2tNFMvRnqBKAZ4Gm3T25XD3TL1JmXMEdICTVgAsM&#10;rWAQG/JX5Jn99Bfs5FqZkbHJTC7tyMnPfAv4EjF/0l1bfdxnQ/YJgMZYe0Wea3vWr009q8eL3OlE&#10;Z8m9ZKVcm5NKAB+VAv815v0v/FZAinMIytFL1QUgxsqxJ2359ld+9q+MDGRBOW77PyJttr9r+jwa&#10;ixMEEEABFjCa7c36ZnsBbe8I+EigSxACkt0KZFc8jdW4yBjqmuU8c7jgA378rSjwJANn0cVMrj2d&#10;6CIQbBOcFZixeh2lvXp8tc1OxnRdmegqCCSTZssNErSxcM+G+NGXfMokLjOn9+nsw3aCWB/tdktS&#10;f/cRebU1Nh31ZVsAsNJhk50JEaCUIFDgfx3gNx3wxJsM7Jg9lePNv2zf61dl+idjNssOeJKxMRrn&#10;JLb7qKR9duePwJ/O9MpXSx83GdTukvnlL/moTBECUZjiDIA2oNZhXZfONvGoTEBuUGbo5eF5De96&#10;BvYjUq/t2bdxujYGvQVRoBIEQBgJEMt7QQL0ZgjJgYP0NWbAb2x8l5QFfl/J+dFRbQUzXlYU/orL&#10;gZRZqINAMha0xqCLPpJGZxJWAgKFDpzLh8YklzH1Q8ZTrl47/AFNIAmcSN3GQ4Fv7HTBi1xA7dn4&#10;7NMv1lgt7VkGnRf88UB0xNuY5DHzCnr2DQSuyncW3ASwM+S9WDZG9jC2vr2pkHStwIyhbzoi9/pH&#10;gTX+3e94KJtFlS9l00h/vqAnndlvZ/97gI/eBXxU20vWl+CPASUIRhiKZ4jAwlmMiLpn0HtUm/p7&#10;FjCRNsqrLxiQ5wzPSMlytrtH9c247rc+pzI2vYEp4AsCy0CzvWun2EgikBisDAQngxorXfE97dZY&#10;SNuA0Hfy2nO0AHQi7Y89fJDSqTTH41Ef/cltfMErcZDL1UrADKxOcPMjfQM/GcnALgVDARXoPetb&#10;QtCuoM6e5KEz4JPLGMa0gvGLvX65RiJgJzzSmc+z0xK++UHgA6GgX8JfvXYBjWzkBIzAkczaRNrm&#10;F2Np17kOP/Mxu+FNnuJHnygfumcLPJcaJzvVfvuclD0jPNg+G+yKp9k//ZD7aPW9V4/o99p+L5f9&#10;GGfYFSwFMsqCCHGmQCjAogCRIV09fxzwK8947mv3Uah+yW7seCtjDMEksDge8C1VzfBm9/7ownIQ&#10;CAUyhwAjW3F0ejVeTt1xVwekLfsAMmIHjjKDmzW9j/70pz99++VXf/Fl1SGwtas9HuQXFFYAghjw&#10;kECWoOhEP3Jqnz/oTyay8DF5tSED/wu+E0xiQhukn/4LfnwFJx2A3p+oujoIxa+2ZF/fZhtjk5V9&#10;m+UX9MCgnjxkKTZdyVRguxb4ybzxjPAwBllL6M54yK+ebCj+5MuX+TGbndQ42tTvXh/32xaRmQx0&#10;pTPd2QGV+Ngy3VC6opWjOvZYegj+jKczoZZWmZyGGIkzOfe/Av7l7TnK4K4Bt+DZ+ke0Mhb4yukJ&#10;xDKr2RJ4gAbwAd6hFSCawSzBOwRiVPzSLX5slNGzX+Oj6hFb6kf/wIMfeSQaX6D5/+4++9nP3hKA&#10;JbTEI1jWvvhysKAQvBJXS1jbEoFtZYCvcclN5ogMKDvij98mgCYE9lJHP+3ohkfyk0e7ltH9ui8Z&#10;7F/Tl56NueMaT7DTQ9ICzsDP7s16BXn2ReyJB9lQciZrpB8ZAalEz+/Gw1+b02enHxtP+fJGyhYn&#10;S+pWNrLUBynnR3pbgQI8vSMy82Pg33HxOvm5146++XDpkuEl+BNMR0pEmLlmgCWKuQoEjt3gDCA5&#10;mdM9b5utjxfa4Ngxog1a9SvvyqpNcumnjvICkpEBX+a3vDdTme2BzRdh9t+WsJaF2rIPXv0nIe1f&#10;jX/PCauPZ7ZF1QUI4AEifYHcmD5F9dPNP/zDP3xLBsAsAPRdfehnPIFjBdDhFeC5eu6jG7rrU+Jd&#10;wjM5yVHgoAV+8UF+vNgg8GtnLOCXPBG5JVjtkxnRHRnTeAW+5EGPnf0FP/nJkJ2zIcrnyU5G19oh&#10;/YCADdkY6NE545MnnspclalDW4dnVFv12kfJqA35zySK3NO/bWeHuB1gAj0beGYHPBozWhmSD1/+&#10;K5FH7HDVvQR/RlsmMXJdpVJs6xgn555OPssjdafR14AZ7xHv0yH13/aCDuHH8M34ggDwBatTaifU&#10;Znun1a5e5akTkIymv2Bf8JPBeMY+iSwRu+b8bIyf/smnHQebLSUe/w++b9Ht/8limSoYjJduJVj8&#10;1AlmKxjA7501HYGJ040J7JJNRA/j45U98SOnmCguUAFLVm31019f+gGu1Qv70UESYmd9tVnKdusT&#10;/emw4GcTAZzdkuO0sWeUjLVxZXcAwp8dkXF2VZTu2ivD03N11TfWjlFbxMZRsuFHhqgEgM6kRDar&#10;kcDOr+6Re/2N21grU+PtmPGQYOjr+Rr35YFfTj6Z9LxGSLFVXBmHnlSQRgVu9fFLidOASJv6Lel/&#10;9q3tjqUN/Sje8tJS3jIfsMz0/vjDTyu31AfCXRIaC8/Aiq+xjLvEJkv6cvbOpGRRrj0e8REIQEAu&#10;B34OAJHEZD+vDg96Jk+kP/3oRnbAlwTwElTAZFxyt1xHC3512TRdCvAlddpkD/3oaGzj9jPVJS16&#10;3bMfPcjUzK8/m7fP3YBvbPKIU7SykSmZa4e3sQEfbzMrMoYx1RdfiDz1db911a9dGr+2J9XWOOyz&#10;VBmf0b3tp3OSZv6AC7QBVx88d5zkWiKbthJn4MfT9Yqhl/9jj4anQSPM1gg7oGvKbxvE4ZxcgBZg&#10;kfp7/FLq5BW/7R+P2uxYnvEEGMYTVBwvAMyQ3tsLUr+X5nfVBK09s3oBwyb6J08yrt49R+zFhgUo&#10;Jxs/R3KGgCwJZGN9mgUEArDvwaNVSHLpa6zVlz2UlUDM+IAokUkA+nK8Nmb/jwL+KP3XDojN9XGl&#10;C/uyq2Rl5u99P9vjY4y2GvrhoV/gJzce2rNVdmLHtRPSDxWv+CeXZ3VsLdmb8elvdgWsgJ8OaPVC&#10;6br1xlgZGnvbI8/aqi8OigUxhehFPrqW+MhnpckO/ExOdkDihz3weOQT5SujMRsHD+DH9+L1fPF6&#10;uugD8GtEKMx1OpXLCBmiASPP6gTPEidzehm/ICvQ4pfw8YrfUvy2f4Rv4zQGfoBH6UDfUh/wBag/&#10;9rCvlgQABfAYmhzxJAtb5DQ2YpeMvaQ8R2tr/IyfEz0rxy8766OMwwUsec2akgDwkpnszVrar83T&#10;WRk+AgjwJIBd/htTewAE/MCfPfHDY3U6feF5fY7oTS42ZkfAd/Dn3KFVBxkbM/+wUQDYZX52Lhbx&#10;R2uvyDNexZB+7CyRAhWfIrbDnw1OndA9PZfwToaVa2M2GZSvfJGx+UcsACKdS3xIcnJVtqufgH+O&#10;FzVm8iFjF4f6szN+wH/RS/ATCq3hMcN8jbLGIUjCKOPUSDC5croAE3AbaPUneMK7Lr8dC+kXKXeN&#10;f6Sc8nQpsCynWub7QQeg958oWu475AOQ9vfGX37G5TR1pyOSPfnZLAcL4vq4In3Zt6DIfkh/ffUj&#10;t0CwPZEAHDwCktmh2X/tRefs7hmP+ksCEolnshhbe3YraWTP9Qn+KP5RbdD6Al/B3MGjcweyAyB7&#10;aBf43dM1/6DXs9KtfAO4e5RM6F49u0hCrfI6RGw2ZRd96LA6kSf7pY820drEOOHDfT6ojTJ1W195&#10;8tG3Mw6ykRcp5yeyo1ZC+btxTtoxl8jJnvrzvbEvGz9f1w+Dn3GQ+wL8NFSUUZB7RiugCirkHogW&#10;/PrrtwaNMmaG3zGNEXmO/5L+FBZIMh2D2gc7gXaA5iDN/5wC/JIBcMiy9DXeBgDCj33YBU+2YVhy&#10;I/UR+Y0N5BnbNZuq01fbbLZEb/XG4XgzKdktp4HKM4DhddosefFVhoe2BVOBpG/td+z6koFeBQ9e&#10;64/auGZ/vsWDnYxFZsmW3BIWWdS30sCTbwQ/gPIRW+lv3PRKhsqyOfJccNPJGCUTfIGLLGyANx/E&#10;n/7pQK6No+Lz1FcflG2iU64t0z4eysQFP1iJWI1JzuxTAgj8bNI2QJkYois5TjJOdkDulyqf+L3N&#10;/JdsL8GvEmUojAleYC2tYVwZrdkSZUzkOfB7ZvD6ZlDGYbiMFl9jaZ+TIs87BtJWf3zITw/Ot2w2&#10;2z89Pb360R/90Rv4Hao5ZGFY/QQmGfE2LhmSrQBDDLrOzQlImfpsiXf23L74n/qQ3xUfsgOHABYg&#10;gA9QC/6Cj2yuZME3uxoHH+ML/hKRANRem2Rwzaf46LuBo72y1Vd7fdmsNwf6Gw/42BbRgf75S18g&#10;BQA6aSP4yWWMkxqbbZfIpw9ebILHzppA02zPDvTI/vTIXsm1cZstIjKnu6vxV8aT1Nc+HsrYhoyA&#10;bzWHTD5soZzM9GAzq9U9BOS7/BZPYxhvfeV+qXK2Yovr/uWBH+MUsGeQGMBADLKUANUJhAyYEaOz&#10;vIBLgYxpvNNwBShankvx02eJ8gLDQZ5Z37tz/xuK3033fp+uZBe85yu8Uy68Vr5o7aCf9mvsyDMe&#10;6k+90i09jKG92cAMIFgAxfJdgOCXTCvX6r6yk4d/8SxxaJMMrmSiz+qLxEbgUa4+vfXj014dujcu&#10;uzaDCWZjasvWZBDc7G+7RS8+MhaZ8MbjbUQOPIEb0IFHYmw8KzkxrE32WdnXTuRi+43P7JE89VG2&#10;5WTBc0nZ2R4p5zfy8afXog51bZFsj8hfAijp96m5BEFP+DQGfmxpDM/5i48eURi/2r18z18F4Zqt&#10;ClZCNxhimByJqhNEGTAjPqIz4NaIGS7jaac9esQrOfRJFoSvwBJk/jcU/yWS5b5kIED02ZkLv3uO&#10;f0TJGHk2JmeswdkSKVOnTbJmz2TuGX/+IL/s39JfoJMd3/ixG56PqAApENwbv3FdyW/M2karB3If&#10;oPCmA3+zYysndeKI7FYwno2hvYQG8A4G+cHspo26ZMi2ked0wYsMZvxWGK0gPONV7BZT+rjGd/1V&#10;vPB9ses5WRq3ftqj6hsj0vbeOMrJzXf8Cfw+6rICdbVNUt6WpQThbY8kwf8SAB8kR3yNS8d3JQB0&#10;tXv59/w5tiBFnl83vinTgAVnlDHcLygRIy6dfTNgCmTkJbzrf49/RsjgyaGOMQQg0DCiV2cyqexr&#10;rII2hydThN/5bJzoXn26RGQIPK5sGnjw0C8bZsd0xU8/wUDu3t2bJcx66ozXmHiibJmc1Rcc2uDd&#10;WOmtnTrtkh/pYyyTAlBHkpM6Y+ATeOiBj3r90tG9lQwdgJ9OZmt8s0Uyu4/SAU88rCzMkCVFxCaA&#10;RZ50T2/93NN5be157ZD8bK++/iiZtM1eyqo3hmtjL1Wmnk3M8HQHfNvRfmLMJCWJ0aUE2R9LOUBV&#10;J+nhRb61TTLwXX7uPlJ/tX8JfkF50nZew6V8lCHdMyAKnIFw23Z/Cp6BlEeNefJEJ4+V0ZWiBYkA&#10;a0ko0LSNZ/Klx45/Er7ImMj91iVLdZXllEAUZdt4ZB8ySUpWI3iYLZ1bCASv0cwIQASA6e2ag9kz&#10;GZNJWTK8DoI3ts2W2qlD7uuvr5hgO0mnwynUTKt9NsWPTPk1u/KHrQtdBP8C1jjauOqbTeJD9mTQ&#10;xwy5bzP4lhz1Te7VRx1ZovhnhxP8eOi7fqJb9jrHSN+lytPLPb+RnT99Y+L/55MA+izaZCWhSfa7&#10;OrA9YHs8kh/fxlpZyHyS8qv9S/Av0Ou8TFIqQ2UAlBCoOsZbQzIs2raExnd5xyPqefkhvDJkcuIR&#10;T9lVkAoIWbZZUp+WpwVp4zT+20ibyFhLGT9d1j7JxZYCmHyoFZZy/YyhPf3I2Lfzsj3HmwH6EtF+&#10;0Kqmfq75LxlW1sbP19opb8x4ZM+tw0MfwDOm5afkYwvinn3x1T693esXD7wlCrM1wAZ8+pPNeNHK&#10;TRY2YyvjSyD51ooISULq8Dltnj7ZRN0S+ZJxfaZsebimD3Kfvdgmm2oXec7e2tZXOZmtgHxh6lsT&#10;21H3vkGRACTHlv2Ar1wM6IdfvMiIN2rMlWlJ+dX+Jfir0DlGJ7PqDJiRMlTOUlcGDWTuAS2waZPh&#10;EOHrm0Oixjr5KSMPw24wuwoCBhKcCPgBzRj6tr8/k1E6JMu7yjM6OSIyZKPVWV/l6sm7gQzYZgIB&#10;vvbQj5xk1t5M4cMZf+rrWwVLQsDDM3nWTyvvOb6x0Mpbm3TBj33I4aqMHQEW4IDYjMvGZiMy6tOY&#10;aP1oXKC1AtNHEgF8Y+64UbIaMzu5tuXYshIIHRqPLPFxNUb1iF7phtQh/bR1jZLvXpmY2xhUFinL&#10;1u71ayz2YkdAN+P7wrQZ3h4f8NW58nVbAvbHC4/0JEvyRGRJtkjZ1f4l+FfoGEXqVrkUiBIgYRb8&#10;ghcFXHXaJKh+nvHJGesUde5P8CsnD6cj8jGwQBGIZiRgMbsIMvXxQUAZ/4j85EqXyPPqFynLwJFn&#10;PNS/DfxkBn7By5lIQCunR45KLuWAbrksUHyYZEkoeLRNnvXhyrvj4y/w2ApfcqejNijf5BdX5fqR&#10;1ZKbbSUAYN6ZVz/jofoqpx/fSMZ8Ynw8k08bstyzj/aunvVbG51jIs/K1dfGWOqMl17isUlgZUDx&#10;jTwv4Zu89UGNWR2bITLrZxzj4UlPKxgrISA3u/v2pD+LdiDK51Z52rA1G+CdXPnrJDIY37jR637/&#10;NfBnQJTzMuxHBT/KEMoDi/uCRtucpC7w6keeDIsEiwBhIMBHwMFY9MIjin9jpENy0THastoiZTk4&#10;22S/9IrivQ5pRiu4zYpkVRaVDOhnyUw3S7/2hQIHP/zJtz5UdupGTjyNDYxs5vn0u2f8yJ6tlJOj&#10;JXczuKQUmOmnnb7GrC8d6KmfBGBssiRj8tEFH3YoUeCvn/764ZV8+sUjPihbkGf9Up/0Kh48qyMT&#10;/kg/ZVF2iae296h6uiD2jdTj0/hkVkZftgRyoHeuI8m3BegtD5vwWXwicp2UDHRpfM+XLh8Gf3Qy&#10;SSH3Bnpk8MooBaiPwK8dPgyqvbJAHQXQxkAZDOFBHooFIoZpOYrcCxhKG6u+EX4o/sl1Unonb5Rt&#10;1j7bdkm5NtquQ4CJ7ABF1hJBBPDqOby2gEA3oGgWSM71oXHzSzJoa1z88Io3eR7pEQ9lyUA2cjSL&#10;K8O3/vrqw854GEN7MtMRH+3ijfQhR8C3upBg6KqvcvXarc+QMZRH6bD2UJ4+G0sof65v3CvTJ/7x&#10;zI+uJylf2vLsjN/K4FliA3BgB/62AZKBwz92EA94rJ+idG28HbNYe+2j+3/P/4jWcBkeBaCIIs3Q&#10;AX5pwe9a+7NdCQDPde6O755swC+gBIo9EZJFAYqyDKP/I5njpc1J6Y20iarL8O7vUU5ZR0QFB6dw&#10;vODeJIA8czjw1D8A6rOAQzm9skey6IenMUsw7KjcOPd4uDe+fvokY3310W5txbb4GAfwUQF82hV/&#10;utFZUgF+BPjKjIFXfPObMdMrm7pPh1OPxoxHfNY+8dl+6GzTOEuV79j1i697cog/cY60YU/v9834&#10;/Wm0FYCDQfHdiime8UUrA2ostuZX9mPfq+7+L/nEaMkAFD8Nhlb4XZY/ImDHh+L6e1YO8K0SIvzK&#10;ismSHMqrE4z2nA6fZEjGE2QUVt943Sf3gr/6e6TPkrKC4Wxb3TqGXXNA5DnnoJzDucC0pIzTtq1n&#10;V8+NteOdvqw+udXjAYhmbjOtwANS9sQ7Hid/dSUr/ZNPHf2LDcRedA3Q/EQnbdeeyHjGJod2iGzG&#10;YRu6kl2f5U8ufY1Djmzj+Z4OUbaIlGmL9Kvv2UZ5vqjdlqH60SsdPWtXLGiHHz3CBdnFbmc7Dnb9&#10;OIoDP2csbIdHsqys0cqBsgvbvk7Sb//p7qjnlFij9wz4C96dvSNARoENlTgegV+ZPtqmZLIwlr4Z&#10;LPD7MMKSX9Boq51xct49PZQ9om1be3zWuSflmOzHtpxNTo6I1kGooFjSJ+oZ2FAgTZaosQuE/Kou&#10;fdwbTzCxXbOyJBDYknH7I8/qtQNqPMilDd4l5uyuLUDjrb22ybJEZnX4SSqPElFyoLWxcdY2eClX&#10;H2WbLTvrlpSf42XXk/Kreu2ydXGD8NOGfCVNfeOvL70t/x0AWv7vBz7seLZfGe6R8diQfYx39bn/&#10;Sz6rOKrMQAI7JRrcPRACa993B/wAv0lA2wIj8NfmUQLQPlChAkxf95QTVPZEvXdmWLI1TjqgQBrP&#10;1S9KT5QDkXYZ/AwMtDbrXlvGJ+fplKiy/LCkTBvOAwwgshR2pad+p8ye6xtf8q0+6gUhPmzGfmZn&#10;tgx0yUaXbKMfWbRrdiaHMdg6/7tXhhcwI/f6r6xL6owpSI1vbGWR52yWbJVlH+BBCy598/P6inxR&#10;bbZdz2+TgZyRZ230pc/GDsKLTGwByGxIznQlhyv5bV296zfre7Pj0I+f6In/6WNju0bJ1jWbXu3v&#10;7/lTNkph92sQ7REBAPEEP0AvsB+BPxBvAtgksIG0RtQvPuRhkAzKcJRf46/8S+noWnCjDch4uNeO&#10;MRkyY2cLlOHdZ7scUV2UU3I8qp9xltQVNAJAYNgPCx58yJZNEHnph19j47P6qMcTjw7jXNnwDEht&#10;swf5Shpk0K8ZiT/ym3tleAGlPmQhx9o6XyB1+J928IwXP+OHVz6IAn+Jxr0yesRrx12+6dl49+TZ&#10;tsbLd+RA7pVrr+/aOsJvbSfZZm88jKEvHtqp99bKdtaq1r6fXo2RbMm0lGzJmXxX+48G/iX1Oxgi&#10;gGAL/K6B/KOCH9U20rZEcPZjxPp5ZmTyZQDyKWsM9+RcOvVJ9+oFh35LyrVlUI5BBddJ5MhG9+ie&#10;c5QlfzZPHvKp43hgs8IRCAu6tTPbFOCN6Z4eBaJ75QLP7N1qYmejbINX/chDb23JgKwAyGfc4oBM&#10;+LNTQPScrV09s4G6bFGb/LB2x6dZfW2vTpm6Bb+x1eFpTPyiZMBbfeMm38qYb5Ya95HsxQ2bFYvK&#10;yQX4tqf8yO7kxkPf+pARTz5uVbsJP1nJvzokW/KtvK5X28cHfil+0g5SWwJyeLO1K/AqO8FfOSNk&#10;EM+1Xdp+SNmjvihjMZy6+NSe0VeXNVp06q7PkjK6c7ZA48QCrAAoGDYgGDzHIM/btvue9SHPKQP5&#10;1O+MK8i1pWfJErEJWyQzcl9gRcqMi08Hfyf462cMxM76FJTAL4C1N+7O/PoHftfsUTAax7h0QZKI&#10;tuQ1DqK7Z/2BBMULkaUxAr42nksSxmO/tSe9ULFgDNeTkjXqOX/lQ2V4NE7yZzu2UU42Kzcf7djH&#10;syGb45GtI+2NRxf2ZqtWCo13yqtsZXbfs+vV5iX4FSY4yjBLGG89wQQQkN0DqisQo8q0T7EMEtVm&#10;n5eU6YNHfaurXFljIs/KyZrsKEOlC9r62pxl7MTZnFEgcoTgKxDcKzvLtz66V+6eL7JxAeReuTGB&#10;BAV+Oq4P6K1PfkuXeGmP1AsKPAO/4PIsGJNDHzwRHuq0A1iJSD9ya5ft+cS4dMKPrOwWpYcZsD9k&#10;scS11NVH3/xmPH3wYNdkQ+TXPp6u2T57aoMfXR6RevwCy5L+xlw6faaN/uTFb33HFuLUPfmc3NMX&#10;dUCNp3766Ft/V+Xk0FdbJGEY99TLczKjdMD/tR0e/199CX9SdQkV2Ch1Au6kgm0VKwi3HSNFW751&#10;+lT/NvAr96w8AyI6oEe6VreB4Bm5Z3DB1SxzBpt7ZdVzUlm7e+VnoHbF3zhra7ZCyrQBNsDZGWNt&#10;6V4/5cmub/qqq57vyYKnGRyRVRne+hg73voppwegau+eXLVF2hlXOTm1K2khz0Dgi0UHWr5n94oL&#10;GMjCHsbRPzuSyTP7BH732gVG16hnOgbMJfpH+VfbyHNljbG8yZjf1O8YeOY/8Rn4te9rPu/vJT6z&#10;v/L6uMZDf/3cG4fdtJd02d24tdP31CMdyPxaxg//dHdUoGAYrUIJcwLwJHWBMsGWl2dUsJykX+QZ&#10;j0djNw5yH9WvsRszObZs69aADOaebSpjSMCNCgAU8DlGEJsdLY07pGt5WzLQNh4FVuORJZ0RmY2h&#10;Lx7460smMq8e2Vl5lH/T21VfMggq8iGgNgaZ9DF2/sRTeTK46k+u5NixlbOFgEUt8Y1jpgd4r7J8&#10;2OJb9g62ShZkSSb2wm/9gfgIZb+TyKX9SSun5+WR35H+W0cGNlj/K9c2nij/sZs4ZUft6FPS80Uf&#10;O9CNHPkuGfOVMuOwgwSJ8GF77YpzPFbmSN/XPnoJfh1OWiVQQhSMC7KAuCsAzwG3QMPn5K9uCf/G&#10;iFKsenyNGTXOvT7GTfYoWc7yrWPAHM6QnteoBUGBEJmdODLgc5KAluF9gGS2E9zqBLh22gsiPBsP&#10;FaDJ5t54ABc4Ah6ZChi0vkTJTYd0d1Ue+IGTbK6elWufP1w9Kyc3OZqN8V5KDzYB/gAveCMJkW0A&#10;ICD0oZb9sH2xZ7ZjRzLhl33ujfmIzrYoPurpEJjT55HP19+BX7l22mf/fNekxIb40J3eXuMh+vGl&#10;/vyib2PHz9VYbODwT8JgE7yMbSy0vl79R87b7/ZfvvwA/HWsc4IjwkQUEQBLFAqMQN++0z2Ftan/&#10;8r9HO+aO5X5lMN5SgXm2j2/9Is87zr26DM6IiEFzbuUbDIwb8AU7ZwKRALa889GG97ac7oMkDmwm&#10;BCSAKogiYxgrPdxrYwzAM44xleXkZC0JIM/J6n5top7syQuQEoCgMo5+2Uo/PNKv+sbJLtnDFdFN&#10;e4Fb0kDKjAXsgbxEaUUgIVgVWBGoJx9e2Sf+O9ZJ6h6R+vUZmdyrW5+7bzx17pWh7BqtD/JdscWO&#10;2rBtf8kH/LYAEmO23vhb35G1RAr4TSZsqn5lWqrva9nfDX7k+R5AUCBxBThAfxv4473jbNAg9/fG&#10;rX/lwL4U4M/28b/H795zpH3y5fycGWVkBmVYQblBtODfma0/z5S5WwVwfCsAfBCeOdTYBYHxzjbr&#10;aKRPuierdoLXPd3ozW501YfM5JCUJAABRhf98g0ZjB94ja8uO+LlWR/t1jaBHk96RsqAgR2Q8bOZ&#10;P2rx563OA9itQE//+rO1a/YzZuMqM2bjbt/tLzG5aqdvdkTu0wXll6USw7ZZf7gqN15xAfzigm7K&#10;9Cn+13clqWxKRu3FkATAZuSnj/odG+mf3lfdy/+0owHv0YIkCiAErK9AagWwe/EF/5J+lDvBVdCe&#10;MgXMU5575csfxWv7kWtJ/8bSHhXwp2zucyZH3AtszwBkludcwWwFYPY3i5nhLG1lcM4DvAIQ4XkG&#10;kXvO5UzkOdtFa8vVQTke7pXTWeJkC2UCAwgBP/DTwXg7fjrTkQz4xyt+xjaevtplo/S6Z69InfHN&#10;/oGjgzG2YqdsxF6eS6Ce4xt53jGXlOFDb+Re+T27KytpvAbRzW7ZNoDFu3bpxJ7klMD43Z4//VrV&#10;4FnsoY0zfAK2sYwhblop9dqQztqQKdJef3UXj5f/aQcHNmAAiE6wIWUJV9/aCoRdkp/AivTZoHTN&#10;mOge73u0PCvTp6BHJx86bMAm4/aJAlFjuFfGEZx6Bg4jR+o5XIbmIA6PPMvakkMrAM5DBbLgCeQ5&#10;fSknJ2e0cq9O7OyqPP1dtRVgJ/jJnwxRIHDFb3lF7KucfAKu4KeXKzIWHXcM/Fz12Zmt/a1gD+iB&#10;nu2yobL8gPBGyrpfUk4GVD9j040c2R0FQP20S3/2R8ndWNq4pwf5+NskEElotjMLfjyKVcQvxmCf&#10;5CKLMvHHhkAfT/d0wSe5kLb6v9bv+eL3dF0/AH/BsiBZCjAn+LWvz/YNXOhs74pSLOO6j3omuD7J&#10;sJRs8UNnmTHoho/ryovHBqty4zJU5Fk/PNNHX/wEAuMHVveczsgLfuWCVABY6gkCznZf0AY4wd0z&#10;gOCxQUgmz1HP2Sm93dM9Uo/YNPDTP520x4usZEDGF7xkyB6RICz48WcfNmTLkr5nYwlcfNiAXq4o&#10;u+046epaPzKhwJ6tUMAvOeAZkKOAyC8BQJl28f6o4FdX27VLdcqrNwbdyGa1B+T9Tr8Zv1kfmQzo&#10;htf6kW2NbSz8S5L5UhlfiSdnJFYB+GgffhC+6X31eb7oC+DXgKMMZvBAtGA7KQEj/RL87OtZXWMg&#10;9xTLgBFDUtLVM9nuyaJsx23spcZZQySD+vjqqw2jFRg5WLl2C34OUF9ACrqCmJEjvASXNo/Az3kb&#10;zILYFU/92eK0ESogXNlx9XdPz3RX75odTj+7Z29jClYzCHnITo98EXmuDE/jGPdM+vhqwy7ph1bn&#10;kg0bsTt9GoPunlH2rk/AR2ymnA/wiPJHPJBn5SWUElDt65Pd2a44Ze94Z3tX7StH/IbYEyAB3NmF&#10;n+jySrM/1pEMnGtIBGyuD3uGEeOSwxgomcQfUmYMq6NWk+xBN22T3X26XX3ug78A4jzZ254dyeg5&#10;tdnypBwOTBsE0QIWpVxORjmHEVJWG3LFNzr5Rcojz/TCY4P/JOUZUyAUmAJDmTaNhRcZC0QkcAuk&#10;ginyvOC3PDMTuAqMAhe5B75zJjMeOZD7DTa2InsJDblPJ8FSEJ826Fk9WclHNtRBEvlfB83NV2iD&#10;3r1xSgAlFMRv+OtDVjoKcuNEArat0L3DK6S/sfLN2qkESk79CvIoGaNsl2/Y2LX7fKkNHenGdq7i&#10;UX82d0XG0BbgUGNqgxe9AN6v8viBDn+nLxH4PyT8ya6/11cmGdAHD3I2Ft7p1ZiRtnQP/GLKxMLG&#10;xq6Pa7pd988Xvy+Av8AQNJwGzL2669S+ZNC79agEEbXsO9tXV6IwjnFXScrkCM4htHqBFfgfJZPo&#10;BL8gz4ELgJzJwRsYjMQJAjMjKheE2pOxAETNZuhRGX6AzjmyvNdXvcJSxnnGcg0QyLPgJgN7bMCS&#10;wT0bkS3wpy9ZCyL1dF7Qr/74kc9M5NdjBSfZBBR56JE/BDVfJYv7QII3X6EdyxWA2Y5O9rvGyg6R&#10;GVGdNtrqw2fk5wPjsUd2yj5vA7+yJXzR2jJgxBvxmzZsuPFTIkLZIp7GU84ervgCI6D7YQ7/TZz/&#10;GVoSQN/6rd96+2/kPvGJT9x+tUeSYPN0QmzvSr7k9Jys/KaPZX9nCGJMmZiKjxjU/ip7vujp4vUB&#10;+Av0nEx4SjJ6QV8QMQSqbssyUPWuga2AQxmQMpQQ6EBAAc5HTsfbxwh0htYvHvgX4AW58nUSPTiF&#10;k+m1AZCz0z3gkiWAClCykIHh1HlmZFeOVYfUeY7MnukRCW7A4ng/wV0gmAEEiCUgcq8dGciCHzmR&#10;sQp8TqVPvkFswVYC0dWz8kCIso96PsDPWH433n8eISiTizz0EDzZkD35pKBkzzNmkGdjSUwSgjb4&#10;sIMZzzj+GzWBDxzGV04W+tEhPmQ1Fl9lC/cBhTwnaR951q6ErF+AiB/A0DXfapcMG1didxNLtkYL&#10;fnbKtvTzH3R8+7d/+w3sQO8/jP3Upz51o/7naPrzv9hreyAGYCF8KNdGoraVKHYkD3HTykK7Vpn6&#10;idvr+f+6rp++dP8A/N/1Xd/16ju+4ztugxPST0NzPOZRgxjgJMphTEhUBnLtFZdr9eoIa7nD4TKi&#10;/7iAYRjlO7/zO19993d/96vv+Z7vuT0LDgrllCUOcw2gAsJVWYZiyIyYfOT2Kynf8i3f8mbphQS9&#10;gGQLcgGpMkQOdUgfMuWkvbIT3vrEn00RfvT7gR/4gdt/HPrpT3/61Q/90A+9+t7v/d6bznzhf3Ch&#10;dyBk/2zPbsagm8ASzBvYrkjgCUrgF7BLykqMApxvyMYHgtB/Y872YoKu7CKAArqEoR/wBD7jnUBw&#10;bxyJB/glZ7KSX5Ixjv85+ZOf/OTt/vu+7/tuNqC3NsbAEy+Jh37519jqlaH1OX0EvZjQXlu2kqCb&#10;JfmK/8S56xnPeOhDV0DOdvQhC1uoK/GxKdK25MAmxsZLPNCZXen7mc985tVP/uRPvvrZn/3ZVz/z&#10;Mz/z6rOf/ezNFuzP7nwhWZSMTRSIP+CEncSMWFEmTmwt2l4gPoVbZHx06fd/X/TjVxy9dwP/b//2&#10;b7/69V//9Ve/+Iu/eBPIf2NNOIFJIJmJwD/4gz94I4GLvv/7v//mMEIIWkEdEYoSghi53zrC5/wf&#10;+7Efe/UTP/ETrz73uc+9+qmf+qlXP/dzP/fql3/5l28y/dIv/dKtnlEYApgCEqIQB5ackHt1Ekuz&#10;C8NJbAgAgZssnIHIj4yTbu79554rrzr6yt74AwZwbgAZ27ja0JsTPRubDvpzNh1/7dd+7Uaf//zn&#10;b0HADvSVEHKscRDdOZd+kphgFvSuwCng3QOFwBOEVgWCtlWSQI0EKDDqRw82IRt/+9+M+Zr+Akmb&#10;VoUACfDGCYDAoB4Y8EUlAzNnqw4y4SWxGuOnf/qnbz5nD3FHb/HCpnQp4dCHrMZyLdmo8wzoEjzb&#10;tJKSCEoU6tlI4lcnIZOBj4or/fgPHzLqC+CST/bLZulMBvpJcLvi1EedNhIQf/GdeIArev/8z//8&#10;G/CLfTYwIcDa4kscilFXZdqIE8SG4sTEhH+4KBEguoof10v3/7yS249cdvhfN/D/7d/+7fNf/uVf&#10;Pv/Jn/zJ8+/93u89/87v/M7zb/7mbz5f4Hu+AvP5AuCNruTwgi7hny+gPl/Oe74Ef/7xH//xF3QF&#10;8fPl0BudddpfiebWH2/jGBP97u/+7vMf//EfP//FX/zF8x/90R/d6vS5FH++st7z5bQ3dIHj+VLs&#10;Q6RO28vYzxeob9crqN6UXWC+8buSzxu6DPn8Iz/yIzdyfzng+TL+jdxXf4Hi+QLF8wXo5yv5PF/A&#10;eb6M+nxl0+creG5lxtfGOMl8gf8mL35s9lu/9VvPv//7v/+G6M4WbMJm+uq3el1B+nwlmudrNrF3&#10;u9EV1M+XM5+voH2+Zr/nK+CeL5D5kusNXbOuU94bXcF6K3O9gvn5CvKb3ORjK7bIBmS4gunW5grs&#10;F/2Ms3QF+638JH2upf/zN3/zNz+/9957z9dq4aYH/mJILF3Bf4sJZexFx3RZXsa4gHWThU5kUXYl&#10;ipv+bM9OfHIB7mYfPIyJnzK+oqs4uEB1i4sLPM8X+G92vVYHN35XYrvZkc3oYExj43clgNtVGZ3o&#10;hq4Vzq1tttaffHjxkZhhX/6/EsAb3MAKuhLDzQaRtmJPrBaDcMNmv/ALv3CLEz6jM5vxY8QG7MHW&#10;6t1fbf7mAv8nLn/+zxv4//Vf//Xpn//5n5/+8R//8elv/uZvnv7qr/7q6QLe05//+Z8//emf/unT&#10;H/7hH76gP/iDP3i6ksTT+++//3QB9elaOTz9xm/8xtMF0qdf+ZVfeUPXbHajntUv6aMvXvhegL+R&#10;sf/u7/7u6Z/+6Z+e/uEf/uFWpv9lnKdr9n26lH26st3T5bwbXUukG10z1+16Bc+tzTWLPV0Ge7oy&#10;6a3f0qc+9amnK8Cfruz5dAXejS5nPF2Z+EbKrwx7a3cZ/Da2euQeb+Ndhn26wPF0zThPF/ifrsC6&#10;lZHBOMa+Auwm1+X4Wx9lV9Df9KYreyN6sinbkMcY+l0J4NbP9Qra23hXED9dAXoj98ZF12z3dM1K&#10;T1eQPl3A8CXXjdxfwXijaxa7PSPtLoA8XcvsG292o/cVlG/0pI9x9LtA/KbfNdM7OLrRBYbb8xXo&#10;t7rIc/2+6Zu+6Uba4sn+xYU4YXdlfErHa/a9tcUjwhO/C2A3vVyVk4/+16ruZudrlnu6ksFNN/a4&#10;wH/jR0+82TP/5Evl+lzgf9PPeNkMeSYTfq7K/tcHfx9/042eZMrWSB82wpd87HuB90bijK0Rn+9z&#10;xCb68Id6/WAHiUfy41sMRp7ZmV/V0+9KCp+44uX/vGT5yhv4//3f//29f/u3f3vvX/7lX967AHej&#10;v//7v39If/3Xf32jKzG8dyWCG12rhTf0q7/6qx+irT8JH/x2DDKQB6nD4zLCe5ezbnQtgd7QFSwv&#10;qPLa3iO80JVF37uA+IaM47pj1Va59u6Nc2XTN3Rl2fcug9+u6ALqGxlcPdfWM16n3tmUDMap31Jj&#10;XYH5hq4l7Ztx3V9geO8Kwht94zd+443cX7PUjaqLtL+Sxhu5V2cyKNcmXstP+UmNU73r9vWMp3GK&#10;j2yrjG1Xl+WbzMsvHdiffbITnbY/W6VncWI8pE9jZtfGPCl+7leOlUddskZ4kst4G0uR53t0ttE3&#10;uymjR3HBBkvK1FV/6f8/r1n/qy7Y/x838P/3v//+99///v/473/8j/8HOaVI9/qAVOUAAAAASUVO&#10;RK5CYIJQSwECLQAUAAYACAAAACEAsYJntgoBAAATAgAAEwAAAAAAAAAAAAAAAAAAAAAAW0NvbnRl&#10;bnRfVHlwZXNdLnhtbFBLAQItABQABgAIAAAAIQA4/SH/1gAAAJQBAAALAAAAAAAAAAAAAAAAADsB&#10;AABfcmVscy8ucmVsc1BLAQItABQABgAIAAAAIQCwM0uQrQMAAEUIAAAOAAAAAAAAAAAAAAAAADoC&#10;AABkcnMvZTJvRG9jLnhtbFBLAQItABQABgAIAAAAIQCqJg6+vAAAACEBAAAZAAAAAAAAAAAAAAAA&#10;ABMGAABkcnMvX3JlbHMvZTJvRG9jLnhtbC5yZWxzUEsBAi0AFAAGAAgAAAAhAH3ZJonfAAAACAEA&#10;AA8AAAAAAAAAAAAAAAAABgcAAGRycy9kb3ducmV2LnhtbFBLAQItAAoAAAAAAAAAIQBI0j8aFUsB&#10;ABVLAQAUAAAAAAAAAAAAAAAAABIIAABkcnMvbWVkaWEvaW1hZ2UxLnBuZ1BLBQYAAAAABgAGAHwB&#10;AABZUwEAAAA=&#10;">
                <v:shapetype id="_x0000_t202" coordsize="21600,21600" o:spt="202" path="m,l,21600r21600,l21600,xe">
                  <v:stroke joinstyle="miter"/>
                  <v:path gradientshapeok="t" o:connecttype="rect"/>
                </v:shapetype>
                <v:shape id="Надпись 574" o:spid="_x0000_s1027" type="#_x0000_t202" style="position:absolute;top:13538;width:10121;height:44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dKU8UA&#10;AADcAAAADwAAAGRycy9kb3ducmV2LnhtbESPT2vCQBTE70K/w/IKvZlNq/1D6ipFUATxoC16fc0+&#10;k5Ds2yW7jdFP7woFj8PM/IaZzHrTiI5aX1lW8JykIIhzqysuFPx8L4YfIHxA1thYJgVn8jCbPgwm&#10;mGl74i11u1CICGGfoYIyBJdJ6fOSDPrEOuLoHW1rMETZFlK3eIpw08iXNH2TBiuOCyU6mpeU17s/&#10;o2CD+2Xo+jpf1u6oD8b9zkeXtVJPj/3XJ4hAfbiH/9srreD1fQy3M/EI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0pTxQAAANwAAAAPAAAAAAAAAAAAAAAAAJgCAABkcnMv&#10;ZG93bnJldi54bWxQSwUGAAAAAAQABAD1AAAAigMAAAAA&#10;" filled="f" stroked="f" strokeweight=".5pt">
                  <v:textbox style="mso-fit-shape-to-text:t">
                    <w:txbxContent>
                      <w:p w14:paraId="6B845C7B" w14:textId="77777777" w:rsidR="002E2155" w:rsidRPr="00B52000" w:rsidRDefault="002E2155" w:rsidP="00EC39A4">
                        <w:pPr>
                          <w:jc w:val="center"/>
                          <w:rPr>
                            <w:rFonts w:ascii="Times New Roman" w:hAnsi="Times New Roman"/>
                            <w:bCs/>
                            <w:i/>
                            <w:iCs/>
                            <w:sz w:val="24"/>
                            <w:szCs w:val="24"/>
                          </w:rPr>
                        </w:pPr>
                        <w:r w:rsidRPr="00B52000">
                          <w:rPr>
                            <w:rFonts w:ascii="Times New Roman" w:eastAsia="Times New Roman" w:hAnsi="Times New Roman"/>
                            <w:bCs/>
                            <w:i/>
                            <w:iCs/>
                            <w:sz w:val="24"/>
                            <w:szCs w:val="24"/>
                            <w:lang w:eastAsia="ru-RU"/>
                          </w:rPr>
                          <w:t>У. Петти</w:t>
                        </w:r>
                      </w:p>
                      <w:p w14:paraId="4FDCBC77" w14:textId="77777777" w:rsidR="002E2155" w:rsidRPr="00B52000" w:rsidRDefault="002E2155" w:rsidP="00EC39A4">
                        <w:pPr>
                          <w:jc w:val="center"/>
                          <w:rPr>
                            <w:rFonts w:ascii="Times New Roman" w:hAnsi="Times New Roman"/>
                            <w:bCs/>
                            <w:i/>
                            <w:iCs/>
                            <w:sz w:val="24"/>
                            <w:szCs w:val="24"/>
                          </w:rPr>
                        </w:pPr>
                        <w:r w:rsidRPr="00B52000">
                          <w:rPr>
                            <w:rFonts w:ascii="Times New Roman" w:hAnsi="Times New Roman"/>
                            <w:bCs/>
                            <w:i/>
                            <w:iCs/>
                            <w:sz w:val="24"/>
                            <w:szCs w:val="24"/>
                          </w:rPr>
                          <w:t>(1623</w:t>
                        </w:r>
                        <w:r>
                          <w:rPr>
                            <w:rFonts w:ascii="Times New Roman" w:hAnsi="Times New Roman"/>
                            <w:bCs/>
                            <w:i/>
                            <w:iCs/>
                            <w:sz w:val="24"/>
                            <w:szCs w:val="24"/>
                          </w:rPr>
                          <w:t>–</w:t>
                        </w:r>
                        <w:r w:rsidRPr="00B52000">
                          <w:rPr>
                            <w:rFonts w:ascii="Times New Roman" w:hAnsi="Times New Roman"/>
                            <w:bCs/>
                            <w:i/>
                            <w:iCs/>
                            <w:sz w:val="24"/>
                            <w:szCs w:val="24"/>
                          </w:rPr>
                          <w:t>1687)</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575" o:spid="_x0000_s1028" type="#_x0000_t75" style="position:absolute;width:10623;height:13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picrEAAAA3AAAAA8AAABkcnMvZG93bnJldi54bWxEj0FrwkAUhO8F/8PyBG/NxoJpiVmlSEXx&#10;Vm2hx2f2mcRm34bdNSb/vlso9DjMzDdMsR5MK3pyvrGsYJ6kIIhLqxuuFHycto8vIHxA1thaJgUj&#10;eVivJg8F5tre+Z36Y6hEhLDPUUEdQpdL6cuaDPrEdsTRu1hnMETpKqkd3iPctPIpTTNpsOG4UGNH&#10;m5rK7+PNKEj3/vMN+yzsvsb+enBb5zpzVmo2HV6XIAIN4T/8195rBYvnBfyeiUdAr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5picrEAAAA3AAAAA8AAAAAAAAAAAAAAAAA&#10;nwIAAGRycy9kb3ducmV2LnhtbFBLBQYAAAAABAAEAPcAAACQAwAAAAA=&#10;">
                  <v:imagedata r:id="rId21" o:title=""/>
                  <v:path arrowok="t"/>
                </v:shape>
                <w10:wrap type="tight"/>
              </v:group>
            </w:pict>
          </mc:Fallback>
        </mc:AlternateContent>
      </w:r>
      <w:r w:rsidR="00B34E12" w:rsidRPr="004F1D77">
        <w:rPr>
          <w:b/>
          <w:i/>
          <w:iCs/>
        </w:rPr>
        <w:t xml:space="preserve">У. </w:t>
      </w:r>
      <w:r w:rsidR="00B34E12" w:rsidRPr="0080662A">
        <w:rPr>
          <w:b/>
          <w:i/>
          <w:iCs/>
        </w:rPr>
        <w:t>Петти</w:t>
      </w:r>
      <w:r w:rsidR="00B34E12" w:rsidRPr="0080662A">
        <w:rPr>
          <w:rFonts w:eastAsia="Calibri"/>
        </w:rPr>
        <w:t xml:space="preserve"> (1623</w:t>
      </w:r>
      <w:r w:rsidR="00843063">
        <w:rPr>
          <w:rFonts w:eastAsia="Calibri"/>
        </w:rPr>
        <w:t>–</w:t>
      </w:r>
      <w:r w:rsidR="00B34E12" w:rsidRPr="0080662A">
        <w:rPr>
          <w:rFonts w:eastAsia="Calibri"/>
        </w:rPr>
        <w:t xml:space="preserve">1687) </w:t>
      </w:r>
      <w:r w:rsidR="00B34E12">
        <w:rPr>
          <w:rFonts w:eastAsia="Calibri"/>
        </w:rPr>
        <w:t>является о</w:t>
      </w:r>
      <w:r w:rsidR="00B34E12" w:rsidRPr="00BC0924">
        <w:rPr>
          <w:rFonts w:eastAsia="Calibri"/>
        </w:rPr>
        <w:t xml:space="preserve">сновоположником классической политической экономии </w:t>
      </w:r>
      <w:r w:rsidR="00B34E12">
        <w:rPr>
          <w:rFonts w:eastAsia="Calibri"/>
        </w:rPr>
        <w:t xml:space="preserve">и его </w:t>
      </w:r>
      <w:r w:rsidR="00B34E12" w:rsidRPr="0080662A">
        <w:t>называют</w:t>
      </w:r>
      <w:r w:rsidR="00B34E12" w:rsidRPr="004F1D77">
        <w:rPr>
          <w:rFonts w:eastAsia="Calibri"/>
        </w:rPr>
        <w:t xml:space="preserve"> </w:t>
      </w:r>
      <w:r w:rsidR="00B34E12" w:rsidRPr="004F1D77">
        <w:t>«</w:t>
      </w:r>
      <w:r w:rsidR="00B34E12" w:rsidRPr="004F1D77">
        <w:rPr>
          <w:b/>
          <w:i/>
          <w:iCs/>
        </w:rPr>
        <w:t>отцом политической экономии</w:t>
      </w:r>
      <w:r w:rsidR="00B34E12" w:rsidRPr="004F1D77">
        <w:t xml:space="preserve">». Он считал, что главной проблемой является выяснение способов увеличения и измерения богатства. При этом богатство создается трудом и его результатами в сфере материального производства, а процесс обращения обеспечивает его распределение. </w:t>
      </w:r>
      <w:r w:rsidR="00B34E12" w:rsidRPr="004F1D77">
        <w:rPr>
          <w:i/>
          <w:iCs/>
        </w:rPr>
        <w:t>Труд есть отец и активный принцип богатства, а земля</w:t>
      </w:r>
      <w:r w:rsidR="00843063">
        <w:rPr>
          <w:i/>
          <w:iCs/>
        </w:rPr>
        <w:t xml:space="preserve"> – </w:t>
      </w:r>
      <w:r w:rsidR="00B34E12" w:rsidRPr="004F1D77">
        <w:rPr>
          <w:i/>
          <w:iCs/>
        </w:rPr>
        <w:t>его мать.</w:t>
      </w:r>
      <w:r w:rsidR="00B34E12" w:rsidRPr="004F1D77">
        <w:t xml:space="preserve"> </w:t>
      </w:r>
      <w:r w:rsidR="00B34E12">
        <w:t xml:space="preserve">У. </w:t>
      </w:r>
      <w:r w:rsidR="00B34E12" w:rsidRPr="004F1D77">
        <w:t xml:space="preserve">Петти является </w:t>
      </w:r>
      <w:r w:rsidR="00B34E12" w:rsidRPr="001644CC">
        <w:rPr>
          <w:i/>
          <w:iCs/>
        </w:rPr>
        <w:t>первым автором трудовой теории стоимости</w:t>
      </w:r>
      <w:r w:rsidR="00B34E12" w:rsidRPr="004F1D77">
        <w:t xml:space="preserve">. </w:t>
      </w:r>
      <w:r w:rsidR="00B34E12" w:rsidRPr="00B5359A">
        <w:t xml:space="preserve">Он пытался выяснить природу происхождения стоимости товара и причины, влияющие на уровень их ценности. </w:t>
      </w:r>
      <w:r w:rsidR="00B34E12" w:rsidRPr="004F1D77">
        <w:t xml:space="preserve">Он заложил основы </w:t>
      </w:r>
      <w:r w:rsidR="00B34E12" w:rsidRPr="001644CC">
        <w:rPr>
          <w:i/>
          <w:iCs/>
        </w:rPr>
        <w:t>теории доходов рабочих и собственников денежного капитала</w:t>
      </w:r>
      <w:r w:rsidR="00B34E12">
        <w:rPr>
          <w:i/>
          <w:iCs/>
        </w:rPr>
        <w:t xml:space="preserve"> (заработной платы и ренты),</w:t>
      </w:r>
      <w:r w:rsidR="00B34E12" w:rsidRPr="00977C76">
        <w:rPr>
          <w:i/>
          <w:iCs/>
        </w:rPr>
        <w:t xml:space="preserve"> денег, сформулировал закономерности определения количества денег, необходимых для обращения. </w:t>
      </w:r>
      <w:r w:rsidR="00B34E12">
        <w:t>Т</w:t>
      </w:r>
      <w:r w:rsidR="00B34E12" w:rsidRPr="003F67D9">
        <w:t xml:space="preserve">ак, теория заработной платы привела </w:t>
      </w:r>
      <w:r w:rsidR="00B34E12">
        <w:t xml:space="preserve">У. </w:t>
      </w:r>
      <w:r w:rsidR="00B34E12" w:rsidRPr="004F1D77">
        <w:t>Петти</w:t>
      </w:r>
      <w:r w:rsidR="00B34E12" w:rsidRPr="003F67D9">
        <w:t xml:space="preserve"> к выводу о том, что время производства распадается на время, необходимое для производства жизненных средств рабочего, по которому определяется цена его труда, и время производства прибавочной стоимости. Петти, считая землю основным объектом приложения труда, рассматривал ренту, как всеобщую форму прибыли, доход от владения землей, излишек, который остается после вычета всех издержек, состоящих из затрат на средства производства (семена) и на содержание работника (заработная плата), есть чистый доход собственников денежного капитала.</w:t>
      </w:r>
    </w:p>
    <w:p w14:paraId="14528C50" w14:textId="6BA2FAD6" w:rsidR="00B34E12" w:rsidRDefault="00C75298" w:rsidP="00B34E12">
      <w:pPr>
        <w:pStyle w:val="QR-"/>
      </w:pPr>
      <w:r>
        <w:rPr>
          <w:noProof/>
        </w:rPr>
        <mc:AlternateContent>
          <mc:Choice Requires="wpg">
            <w:drawing>
              <wp:anchor distT="0" distB="0" distL="114300" distR="114300" simplePos="0" relativeHeight="251652608" behindDoc="1" locked="0" layoutInCell="1" allowOverlap="1" wp14:anchorId="5B8E8AE3" wp14:editId="0E263A9B">
                <wp:simplePos x="0" y="0"/>
                <wp:positionH relativeFrom="column">
                  <wp:posOffset>4838700</wp:posOffset>
                </wp:positionH>
                <wp:positionV relativeFrom="paragraph">
                  <wp:posOffset>919480</wp:posOffset>
                </wp:positionV>
                <wp:extent cx="1152525" cy="1775460"/>
                <wp:effectExtent l="0" t="0" r="0" b="0"/>
                <wp:wrapTight wrapText="bothSides">
                  <wp:wrapPolygon edited="0">
                    <wp:start x="0" y="0"/>
                    <wp:lineTo x="0" y="14833"/>
                    <wp:lineTo x="1071" y="21322"/>
                    <wp:lineTo x="20350" y="21322"/>
                    <wp:lineTo x="21064" y="14833"/>
                    <wp:lineTo x="21064" y="0"/>
                    <wp:lineTo x="0" y="0"/>
                  </wp:wrapPolygon>
                </wp:wrapTight>
                <wp:docPr id="244" name="Группа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2525" cy="1775460"/>
                          <a:chOff x="0" y="0"/>
                          <a:chExt cx="1152525" cy="1781810"/>
                        </a:xfrm>
                      </wpg:grpSpPr>
                      <wps:wsp>
                        <wps:cNvPr id="245" name="Надпись 65"/>
                        <wps:cNvSpPr txBox="1"/>
                        <wps:spPr>
                          <a:xfrm>
                            <a:off x="0" y="1333500"/>
                            <a:ext cx="1152525" cy="448310"/>
                          </a:xfrm>
                          <a:prstGeom prst="rect">
                            <a:avLst/>
                          </a:prstGeom>
                          <a:noFill/>
                          <a:ln w="6350">
                            <a:noFill/>
                          </a:ln>
                        </wps:spPr>
                        <wps:txbx>
                          <w:txbxContent>
                            <w:p w14:paraId="7289F05D" w14:textId="77777777" w:rsidR="002E2155" w:rsidRPr="00B52000" w:rsidRDefault="002E2155" w:rsidP="008A069E">
                              <w:pPr>
                                <w:jc w:val="center"/>
                                <w:rPr>
                                  <w:rFonts w:ascii="Times New Roman" w:hAnsi="Times New Roman"/>
                                  <w:i/>
                                  <w:iCs/>
                                  <w:sz w:val="24"/>
                                  <w:szCs w:val="24"/>
                                </w:rPr>
                              </w:pPr>
                              <w:r w:rsidRPr="00B52000">
                                <w:rPr>
                                  <w:rFonts w:ascii="Times New Roman" w:hAnsi="Times New Roman"/>
                                  <w:i/>
                                  <w:iCs/>
                                  <w:sz w:val="24"/>
                                  <w:szCs w:val="24"/>
                                </w:rPr>
                                <w:t>Франсуа Кенэ</w:t>
                              </w:r>
                            </w:p>
                            <w:p w14:paraId="30D7119A" w14:textId="77777777" w:rsidR="002E2155" w:rsidRPr="00B52000" w:rsidRDefault="002E2155" w:rsidP="008A069E">
                              <w:pPr>
                                <w:jc w:val="center"/>
                                <w:rPr>
                                  <w:rFonts w:ascii="Times New Roman" w:eastAsiaTheme="minorHAnsi" w:hAnsi="Times New Roman"/>
                                  <w:i/>
                                  <w:iCs/>
                                  <w:sz w:val="24"/>
                                  <w:szCs w:val="24"/>
                                </w:rPr>
                              </w:pPr>
                              <w:r w:rsidRPr="00B52000">
                                <w:rPr>
                                  <w:rFonts w:ascii="Times New Roman" w:hAnsi="Times New Roman"/>
                                  <w:i/>
                                  <w:iCs/>
                                  <w:sz w:val="24"/>
                                  <w:szCs w:val="24"/>
                                </w:rPr>
                                <w:t>(1694</w:t>
                              </w:r>
                              <w:r>
                                <w:rPr>
                                  <w:rFonts w:ascii="Times New Roman" w:hAnsi="Times New Roman"/>
                                  <w:i/>
                                  <w:iCs/>
                                  <w:sz w:val="24"/>
                                  <w:szCs w:val="24"/>
                                </w:rPr>
                                <w:t>–</w:t>
                              </w:r>
                              <w:r w:rsidRPr="00B52000">
                                <w:rPr>
                                  <w:rFonts w:ascii="Times New Roman" w:hAnsi="Times New Roman"/>
                                  <w:i/>
                                  <w:iCs/>
                                  <w:sz w:val="24"/>
                                  <w:szCs w:val="24"/>
                                </w:rPr>
                                <w:t>1774)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246" name="Рисунок 66"/>
                          <pic:cNvPicPr>
                            <a:picLocks noChangeAspect="1"/>
                          </pic:cNvPicPr>
                        </pic:nvPicPr>
                        <pic:blipFill>
                          <a:blip r:embed="rId22" cstate="print"/>
                          <a:srcRect/>
                          <a:stretch>
                            <a:fillRect/>
                          </a:stretch>
                        </pic:blipFill>
                        <pic:spPr bwMode="auto">
                          <a:xfrm>
                            <a:off x="38100" y="0"/>
                            <a:ext cx="1062990" cy="135064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B8E8AE3" id="Группа 64" o:spid="_x0000_s1029" style="position:absolute;left:0;text-align:left;margin-left:381pt;margin-top:72.4pt;width:90.75pt;height:139.8pt;z-index:-251663872" coordsize="11525,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ZgtgMAAE8IAAAOAAAAZHJzL2Uyb0RvYy54bWykVsFu4zYQvRfoPxC6&#10;b2TZspIIkRdu0gQLpLtBs8WeaYqyhJVIlqQjp6cWe+2t5wX2E/bQQ1Gg7S84f9RHSpazjoG2WxgR&#10;hpwZcubNzGPOnq+bmtxxbSopsiA6GgWECybzSiyz4LvXl89OAmIsFTmtpeBZcM9N8Hz25RdnrUr5&#10;WJayzrkmOESYtFVZUFqr0jA0rOQNNUdScQFlIXVDLZZ6Geaatji9qcPxaJSErdS50pJxY7B70SmD&#10;mT+/KDizr4rCcEvqLEBs1n+1/y7cN5yd0XSpqSor1odBPyOKhlYClw5HXVBLyUpXT45qKqalkYU9&#10;YrIJZVFUjPsckE002svmSsuV8rks03apBpgA7R5On30se3l3o0mVZ8E4jgMiaIMibX55+PHh3eYv&#10;/D6SJHYgtWqZwvZKq1t1o7tMIV5L9tZAHe7r3Xq5M14XunFOSJisPfr3A/p8bQnDZhRNx/gFhEEX&#10;HR9P46SvDytRxCd+rPz6sOdJdBJ5z5Cm3cU+vCGcVqHXzA5O8//gvC2p4r5KxkE0wIlMejjfbz5u&#10;fgWYvz389PAzSaYdoN7aoUns+ivpANjumx7ig6hFk8lkOuqROYhdHJ9M9gCgqdLGXnHZECdkgcZk&#10;+Iald9fGugruTFyhhLys6tpPRy1ImwUJLvUOgwYetfClN2kXsQPWrhdr309DNguZ3yNJLbvhM4pd&#10;Vojhmhp7QzWmDXMJBrGv8ClqibtkLwWklPqHQ/vOHlWDNiAtpjcLzPcrqnlA6hcC9TyN4tiNu1/E&#10;0+MxFvqxZvFYI1bNuQRBROAqxbzo7G29FQstmzcgmrm7FSoqGO7OArsVz23HKSAqxudzb4QBV9Re&#10;i1vF3NEOVYf96/UbqlVfBosCvpTbDqLpXjU6W+dp1HxlURNfKodzh2oPP7p5dqYqluKvZwlIT9r6&#10;n9kUXnblYOwYuflXZzRUv12pZ12+1aKqK3vvyRk5u6DE3U3FHGm4xeMJSYYJ+eBn493mj82fm99J&#10;krhJ2Fp3vgCvYp5uiJDnJRVLPjcKXdzPTfipuV9+cvGirpTraYemk/sUUbc9Lj2AUsfTF5KtGi5s&#10;9/BoXlOLV8+UlTLolpQ3C55jsl7k6COGR8+CSpWuhHXZoISafYt4O9lqblnptgvE1O9josxW4RPY&#10;xeyyc0NGFu03MsfBFO3ge2qPJCbgPnToAXodJePTU6g8vWKak9gT0UCSOwL4rxzhY+0owIsItn8S&#10;8Gp5aulfWPcsPl57q93/AbO/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trb&#10;xuEAAAALAQAADwAAAGRycy9kb3ducmV2LnhtbEyPQUvDQBCF74L/YRnBm90k3VaN2ZRS1FMp2Ari&#10;bZtMk9DsbMhuk/TfO570OLzHm+/LVpNtxYC9bxxpiGcRCKTClQ1VGj4Pbw9PIHwwVJrWEWq4oodV&#10;fnuTmbR0I33gsA+V4BHyqdFQh9ClUvqiRmv8zHVInJ1cb03gs69k2ZuRx20rkyhaSmsa4g+16XBT&#10;Y3HeX6yG99GM63n8OmzPp831+7DYfW1j1Pr+blq/gAg4hb8y/OIzOuTMdHQXKr1oNTwuE3YJHCjF&#10;Dtx4VvMFiKMGlSgFMs/kf4f8BwAA//8DAFBLAwQKAAAAAAAAACEAbqkZCPEqAgDxKgIAFAAAAGRy&#10;cy9tZWRpYS9pbWFnZTEucG5niVBORw0KGgoAAAANSUhEUgAAAQAAAAFFCAYAAAAD5zO5AAAAAXNS&#10;R0IArs4c6QAAAARnQU1BAACxjwv8YQUAAAAJcEhZcwAAIdUAACHVAQSctJ0AAP+lSURBVHherP33&#10;9x1Xdh54zw+2ZbW6m80IkMggABI5MYAEQWSCAAhmgjnnnGMzNTs3O6qjusVWSy27FWzJkjyWJdsj&#10;WbbHHo9nzXhev2vNvH9G/wP17s8598Gt78UXJNszd629qm7VqVMn7OfZ+8T6H44ePTzs3bt7uPji&#10;7cPatRcMa9asGi64YPWwceP6Yfv2rcO2bVuGdesuHJYvXzqce+6C4eyzz2yycOE5w9Kli4dVq1a2&#10;5zZsWNfCXnrpxcOuXTtbnHv2XDlcdtmlw+bNG4cLL1wznH/+ivbM4sXnDUuWLBpWrlzernvf6tXn&#10;t7i8f9OmDcPll+8Yrrpq/3DkyFXDwYN76v/Fw5bN64b161YPG9avGbZv2zhctmP7cOWuHcOe3Zc3&#10;2X3lZcOuKy4drth5ybCzwl9+2UUnxH/X3Rdu756dw769Vwz79+1q564LJ05hxev6gf1XDlfV+w8e&#10;2N3OifOrr9pb6ds77K//eyuefft3DQev2jMcunpfO+7ec/lw+c6Lhx2XbW/HK3ZVukpyjVx2+UXt&#10;2pXSvueydn5ZvfuSS7cN2y/aUrK5yUUXV7lKV6VxV6VdeOc7Kr0XX7L1RDjnwvXr2+q5rSeuea/3&#10;XXLp1rouzs11fVu7vvOKS07cJ853Xbmj5YH0dF3Uwktb4ti6bcOwecuGYcvWje39/T1V9pN07q7y&#10;k9YrqizdE2Zr1du27ZtO5In0OLu4nvw4d02c4kjZJMyWrRuGDRsvHNZvKP2r4+Yt61vc8u+ZnobS&#10;jb07m8iTvMiv8peHLVvX13Pr2tF/1+Uz+XOdbL9oU5WlNG9rYVJ3e/ddMVx1aO9wzbFDw3XXH2ly&#10;7XWH2/+rD+9v+kCOXnNVu379DUdbmCNHr6rn9jU5dPX+CntgOHzkYDv6n2vCOe4vnZMf5aB8HaML&#10;e0r/pOHI0YPtPYePiOvAiXd63w03XjMcv/X6Oh785Q03HPnguuuObPkf/K6++qph9+5djQDWr1/b&#10;gEiAGgkANlAC7DnnnDWcccZnmiCBRYvObSBGEECLAJAGEgBg4L/oom0tHkBHIp4577yFjQRWrFjW&#10;rnvvWBCG53buLCXcXUpUGd1RFQ/0G6uyiXOABeYA2RERADMQz0oIALg9F+Lw333gv7QA413+hwQS&#10;t2MIgOzfd2U939NH0ZDA/gNFCKUUlCNgHwPKMYAjKvLK3UVcE+WMkgNuJAqdSqcAwgGP+2PABDSX&#10;XApYAVhXagpMkbdtr/KdIYDcB25plh7pkib/82yA4L3etW375ga6vN/7pC1KKt2u9bCbGmgJIsgz&#10;4upp7vl2bSyuz+aViGdTGYWNm9a2oziFT3mRno4p+Ybk5FM5bNq8tsijdGrThe1/AO6+fCqncVmJ&#10;R7mEHFPvAAjoAf2Bg7vbdboQoRuMg7AAva90iRxgYMqYOEeakdwj/ivX2fr2X9nIp7TkXUnT4SP7&#10;Gxkgh+uuPzwcuHr/L48cOfTBwYO7OwFcddWBUuArhksuuaiBjxVmqZFArLP/AIsATj/9tCZnnXVG&#10;AzIQI4CtW4sxJ4IIIlu2bJpDAJ4JAfjvOsAnvOf998zmzRuKUKrwKYCMVoVsw8hV2ReVMgE0YLLQ&#10;h1jkOgJpQE0AnggbCQmMwyATwPeeS6pgZz2BsceABPp7eA4FXO+ocCqApaEgY2UDsBCA+44BFwn4&#10;hROeAqvUgKmTBGVjxcTdQQUYlGCsEGPAXLqDogNOgAWsLHAnAIoeMqLsrgM4ZU+6pGcM/hBAB0qP&#10;n6eRdDgm3f1+TyP5OAQwztesJJ8R8Ykncbrm+YC+1wGiVQ88o6n1lgeWHfjXb1gzhwBSbxHxKAt1&#10;B9iA5Qho6nEsqdsxyYdQQq6uud9B24G+t/TJ/5SDsvNfvcfjU06Ibm15wZF15Q27Fi/lkkuV/9YW&#10;f4ggpHDoah7r3l8eOrT7g927L+8EUBeay87iAjJAL1u2pB0BHyE4n48ANAmAmLcA6IDLY/CfIBT/&#10;T0UA3oNgeA88B16Io/8bNqyt9LD2a4et5dpdXC4xYLL8/f/mOQQQN91/1h1wcwTweAEkRJD/cf1D&#10;AOL2LufueR6phAici7vHUeJIVPoVHfgqOsrmOoUcKwiF6krQ7zmOlY4CkFj+KIJzSk3RYw0AgQQo&#10;U0B18KcpMCYAAIgyEv+BgEUULkoKEPMRQM+bZ6cWPmnxrnH6kq4ANpJ7Se803fN7AsJH8tz4vv8p&#10;M2mXh16WABWZEgDXH/iJvMub+yE/or7GltuRuKYexRVvITIuZ6JML1x7/nDBhdVcXrfqRHNl6zZk&#10;25tN0q18gLkDujzq+p+8Ki/PrV6zYli+YvGwbPmidlx5/tJ2bc0FK0/EHzJLXjtZT7y6PRf9ctfu&#10;yz+oJnUnAG117joAx9XnpgPnxyEAbXrgBloC9OLxHC/CfwSAEDQXxk0AIpwwLD/wOwq/ceO6IoEL&#10;OwFsrvZZFRZBAARAARAgY5GBP4D/MAKYBT2ZJYCI/8KLh3jn7HOXNbBO3exIrEmUMaCKREFPJZQD&#10;yAgLQFGiLEBCOShJJMoSGfcjAEcHjDBFcKW0Y2snvRRn3frVDRixVlHuPCde75a2gI347z1jxR0D&#10;fQzssSQux6Q79/I/18bnnpl9jrgmP71sTyaAcX4Bc/2EAFjQgCReWiw+t54b3d30XRWmA9/75E95&#10;iUv5xaNgmR39X3MB0C4aFi9ZMCxZurBAu2RYtXp5Afb8Cqf54dkyePVMf673aTgXBriBfMXKJRXH&#10;wuHc884ezlt0zrB0WXnRExIg7pPVa6pZXvWYphFJnW7dsfmXl16+7YOLL97cCUBHHfefpQZ0AJ0l&#10;AMD9uASQPoMxAbjOu0hTQvw58gp4AZ5bv35dC7duQhqbC/hbtpRClXwYAcQqB+iu/79FAGkOiJN4&#10;ThjXT8gEJDlG5iOAsUQZTyWzgKHcQOfoP2DNEkCkK2bvpNNO73EASQdy0kjpifMQAKXVAZYw4/Dy&#10;FOARIGMxHQGCZesKp3NNB1onBO+fzY//4kp+xkAm4/z4n2fG4pr7KQPhpLHnqxPzWFL28hICiPVX&#10;TwF+vDWWPm177XZk5z0doFNXnOWdgrULi0wAfumywtXic5oA8ZKl504AXDhbtWxECJ0ExOm6cIsW&#10;L2gC+AvPPesjCWDFyqXt2alnIN7VrU63bt30y23bNk8JQPuf6w14wBjLjAzSIRgC0PN/5pmnN9EJ&#10;OCYA7n9GDUICJATgiAAyChBPgMeBLHgIF1y4up3n/8ZN5QqVAm/fWi4rJaYIKrkEWAGb1Qd+4Ay4&#10;T0UAwDuWZr1nRLxAPUsAwucdIQr3LpImUiBBAE2qDRYlBOSx1Y/MRwCz9yj4GAgBwPhaFJ/kGtey&#10;gx8IOwF4Rhop+tg9DagdWYkQAHC4L/ycvCmfEmkhQCbNYwKIEhNWCBn1988F9RjQzhOGyE88iOTN&#10;9bw34TvRddKJ65z0drKaWw9peiW/8urov3Lvrn9vohFt5wMHy8MsInDdO+UJqLqsnIB++QkgBtCu&#10;k04AhasCfiQEEFd+TAAXri0DWv/dD/AD/hCA54E973IE/CkJLGnxhiDEqWxKfrll28YpAYzb/wgA&#10;QB2BEIBnCYDlJyEAnoJngV+vv+aEc4BPP0A8APGkiQH8nhcvYkAiPAFhVpSsuUBbaUIApdABJC/A&#10;ESgB/OMSwBjw8xFA/gN3AE6c5754xdXiq/fonBwTgP+xMrPAZlFYlliXDpppmPQRkFjUgD0SsDgf&#10;A+nUBDDtHAv4mxWYSAgAWNznBseNdQQMYQIoYcfgI6y3tCIC/0MA6aAKASSdEyVs4v9sfJEAmyRs&#10;z8c07667zxoT73It4ZI3daK8Y92Vbwgg+ZTHKQF08Uz6A67Y1ftDpGOWAFjagH8+AujgRAKLThIE&#10;4Bnh4k2knQ/kyIK1H4trIQ1hiXPxBPRE3Ik/BFDl9cvK7webN6/rBHDFFZc3wAIrqw/8jsAfUMZy&#10;Ay3gIwDNAUB2j7uuGZGhP/F1l7678ggg8QO8eJDJggXFbEUC3gnwIQDSmhWTUYCLWCEKwBpUJi6u&#10;ytXpxvU/FQEAfzrrQgBjMCfsrLg3lvE98Yhv7+5qI+66rN2/hAKX8kjT2NKMSYASUTztR5YkvcfC&#10;RcmiaF3xOgGILy6y/2lrj0EwBlCu9aG5LvoB+r0OfiAnYwIgIQDg5xaTeAEBUieRKeEQcY8tOCXT&#10;hv04BDC27sTz4nHuPovuecdxHCGGiDCzBBCRduWoXNMr7lx+0m6fJYAQsboTTs96K6c6937vCVgR&#10;QMA3ljEBOEcAS5aeN0eAVFgAVlbKDVBdA/54CWPPIeBHKp6bJRmAX7pc/PX8xMMQH89uc9VvleUv&#10;N25e98G6das7AQAttx3gPooAgBX4NQEQAGvuvo47BGD8nzehOdDa8iXAT8Ql7lj/MQGIm6cRjwMZ&#10;bNxkYkZZ4ZLtpYSbVXAV0qY6cr2BEfjnI4ATQJ30D/ACgPWjCCBxCJNwxHUiHrLnygmxFGgvLyXZ&#10;wc0cuZsBv3MS6xMFjBcQ4M8SQTr6gL272MiBW9qHAAOSAGaWAPo9itvb6pQXkAGcshPnse6RjyKA&#10;k0mkAzjivQEuZR4TQNLnfJYAxs8L5/zjEkDiEsb/cZzChwCUd4bElLHrswSgDtSNMIjAcym3Vlb1&#10;jHDCx8s5FQEA5AUXdC8hBAC8ac8DKCC7B/QITJkJ7/qYABwDfufiipcRD8A7PSf80smzIQBhpXdT&#10;pXvDprW/XLfxwg9Wr17WCWDHjktOjACEAFhgwAZa1+O6A2v6ABCAsKw80BNEkh5/z7Z2fOvRX9/i&#10;A/QxARBxits7gN9zhgC3bStSocRlwTaXElzIzalMmgXINd9doE/Pf0AO+JEG1AozJogx+IUJsEme&#10;S7g0BUjIIWFIyOBKoC3FMRLQrUVve+Y8hEChkAChjP5TOPdCFCTEkTiQANAb/iPIwLUAP+AfE4Bz&#10;wDcPoIflUnP/OvhDAPEC5iMAR/89m7T4nyZCQBlAB4yOQEuZyZgApDVpJAFqxPOJL6AeAzvP5b5n&#10;kvdpPNN4hZVuZbxnbydg5e8/MgsByJc8usdDSzMhYCfKanv951FtqfMAFngDwFkCWLNmZemzvrCV&#10;Jwhg4Xml8yUAKhzAi0d8cf+BtgF4JCEAnYljAiDOV6wo69+aFXMJQFhxrl1XpF71tm79il9eeOH5&#10;Hyxbdl4nAB2AAKrNjwCIc0D8uATA5SeIhNUH5CmYDeeta//T/p8VzQJ9CavOXzmsW1uMvKlYvAhg&#10;e4mRgAvLxVlRmVlZDMcLANA2/XYCfgAfu/sBK4CmmZB7JIAeS+45F3/r3Z9ISGAs42c0R+IuBkyk&#10;A7iPBFC6WHgC/K67D2QBWpfp8FaU3v94A47+d+v+308AxPWkFxkEFI5AEmISh/DAPx8BBKwBxiwB&#10;JF2zElIA2PlAn/gdEz75jrievCcuIk/KM+QL2LHs8i2PRDjXDfkRBO25XmZrm8h7I5Xtk/6J0suN&#10;GzUF1hTAdPQtOzUBlP66NksAwsT6E+euhQAC+rEAeOIP+P1fvrys/6RpEQJYWoTgnvevXctjWTMs&#10;Wb3kl+efv2RKANx3IA4BADvQx4p/GAGkA1AcrH8IQFyaDZ5NU2DVqikBOHqWR5ARAdfOX7mi0lLK&#10;ublczS2ljBvXDWurAFdit8oQAuANAB/rD9yAHQF498YgRQwhidyPax9vIGEj8xGAsK5H/E944P44&#10;BEDi6jtSRGE+jAACAuchgDQR5gNC5GQC6K7srIQAko64vK6P0+TcdeTQ3eYOiDFwgX1MAM5d9+4G&#10;nglApU96exq7N5N4EofnAvzZMkinY8poLHMJoKdfeQM1UQfJCyKUX/XD8vcpule28MrjBAEUSXQv&#10;oBMAL2Pr1tLPaqYC1urVAK4ZAIwm0AEmHK0sz1dTGrALQwXOcxctaAKcq1ZP2/6ENwCwafenuRBx&#10;Pe3/7v57T+/5d2/JEsAvAmidi4vrur6IFa0pIp0Xrl1dYZb8cvnyEQGkfQ60gJ4eeaBFAkA82weQ&#10;TkDgZdl5EEhgTADIxHNpSpxf1n3Jkg54cfEekADwi1ezYMUK6wqqsMsD2KQp0YYFNUsqQ0UAqyqz&#10;OgEBuU/FvbyBdwzmnEcANAQR668JkVEFAuRAHSKYjwDI+Jo42jsnwL5sAub5CADQKVmIYOz6zxKA&#10;a/MRAJAAfvoBAEC4hCUhggBrSgAdYBSaUPrx+fjdzll+6XcufUmjsGMPIkCbJQDifAziHIWfJYHk&#10;dUwAADEmDyK8/CTveW4s8xGAsmbhEYA6kL/kQ77cA3wz/NJHIM9zCEBatnYC2H6RCWvVhDiJAHoH&#10;Nr0nrsMPDKxaNelIX6RXnyXv7f90lhKWGphZb739Gf4j/rvufge/tn8nAJOMTDBCGghgWcW9ciVP&#10;nhHmiac/z0S/Jb8s+eC88yYEALASGasN0K6lFz/kAKyAahSAIADgBWThgV/n39ibEJ+4ycqy7kuX&#10;VuaKBBzHBJD+gOXLl1WBlvIU+Nev15RYWdeKyYr1VlbG161b1cAHzGMCAM4M28U6jyXADviNJphO&#10;TNqoQinN2M33TCx9xH3hjEY4zksApUxj4EwB3Y8kJOCYe5FOEt26RcEDEqA3FRgBCON+RgamowZT&#10;UujgTzxT7yBpc4z4Ly3SNUtMyU/OkUCXDmRHwCW8AqAdi2u5PyaAMQkkzf4LHwJABuNnQhbCplyS&#10;r7kyjV+5nooAkJh8ujceoUEAnuvhZgigwJ/+roxu0VNWH/gZMUcCgPBE/2GB7p9bho6xW7K0d86x&#10;+lz/uP8sObAb7z9nQRnaiSABAB97AL0JcDIBwJ73du+jd+QTZFBpKAJYNCUAAcciQzIWi44IPAyw&#10;sx6AjACx++nsQwAyLK6AHyEAt7DE+XwEgCHXrMGIiGd1c6d0bCAA/QDbi5F3lcJr06cJANizBMDS&#10;8xIc/Y/Fdsxw4ocRwKwA+v9TAvB/9ppjJMRA+UjvI+igdgT8LAoJYJxbTGI56JgYSCeDEEIHDsm7&#10;xl6I+64BCAAEKGMCSPo7uAChg3IWfCEE4I8XEBIYg9mRdJD2jk4C2MKvNw18QgABv3DuT8E9fc65&#10;a+5Jm3T2MFWvlVd9AAG3/IybObME4L9ycW/r9iIv6acvzQMoYry43nXR9oaR4APAgb7rdpd4A/Tf&#10;uWZudH3RYqMArDlL3vsIWHjAX7CwDGyB/qyzP9Pk7HNOb9cQA4JIJyAxyagRwLLe7mf9vVOaAn5Y&#10;jIFfvHjRL5csWjglADcCfg/IkIxhOZll1V3HKrME4D/QetZzIQAkwiuIB+HFwC4sWbZMp8XJBIAh&#10;NRUuqGcMBWrDIADWf3O1O3eWUu4rhT+Q3v8CBG8ASGOlnbtnYRAPIQRAAuBMJyaX1LUTYK5nI4gl&#10;4n8IIJJnjAAggY9DAK5Hci8CcAFmrFUngi7zEYBr4+WiAQKZSwBdxA/0eQfxPwSgk4wbDAzCSKf8&#10;JC+nIoBOLJ2ovMf1WQKYtf6zBJAFT/Kgp33T5u5NhACmFn9KAN6H/KykC3n0ePvIhvTLV3r3tfEB&#10;XJ7dT/MnBJAVfv7Lb/K/XZzSv82xro1GvTLkDQNAHh0n6VPTuT0mgHPO4dYvmEMA3fVfeIIAQgKR&#10;EAArr5NQeKSxYmWf9IMYeh9BxVmYDvjjfUgLzJ1EABIukMAAu6kytO0Ey21rZCCDZufNRwDa9F7o&#10;WQSACEIGREJkXriIwgkBKBSehLgQQCuwSZtq+fJit2K0C6qATAVm8fs6/O7+7ykAjNv3RJhDBYjD&#10;V+9vi4SuoJSlGCQkMRbgHnsMYwK48oo+m9B1YE88iauH64CiaGOQOw+wHecjgADScSyAjwC69FWA&#10;AB4CoPgAY256NpBw3zVACGH0ocPuTfRrpJOLo3sk7wxI0hPuetIpjpBFJ4EOSuAF/kgHaW/Px/IH&#10;6O7lfoggBCB9gBoiA/SQRMKNCcC75S9r6ZWNawjDO6XR4h/5kC/z+a2Jd9y7zzvMtOzEJox89/n+&#10;pvz2iUKNRNry2r5Bi5GpreUVAz7jCBsIYKznYwKg3yvKE9C5fSoCWNPmCvR1BL1NH8te+CigA/W4&#10;I9CCIiTQ3P2y+ib9IABE0DyDwk3wDNvAH6yRkwgAuCOAK0ONALDcJJPALQOnIgAvac/zACqOkEEK&#10;Bvuw9IBOPCNR4nRPwbiPAPxfsRJbaSoUy60w1NiH/lh+y3731RFg5xPkYG+Aqw/ta+cBL7AmjGsR&#10;m3m0ayXW9Zvi20ihlNBsP0SDBBCCeCLG/Xu8E6ta9wFl1qoH4JSIUkXpXA84E2YqUys9JgAC2ITV&#10;y44xdpURpgPekFdfY97XmV/RLHsEyCh83h0ScB3ws9RV2ISRjjzrmrwF+NLq6P8Y4JFY7nHYlE/C&#10;exbo5YtFJzuLfIX1fOJK+MQnzyEA6XM9BIAklKvriBLwrehDlvIoLylvYdyzi497IYDWlLike0Di&#10;22pYetLXpXlMNJfpOa8XDuYSQDd0Kyf9Akur3R8MaKuz/hs2VjOneSK9nJRFL0vzLvqsygwjzg4P&#10;LmqrC/uEooA/HY8nLP8E/C1N8xFAMhDBcK2dMyIAxMDKA+6CAj5ZOJnF1wigMqcAgF/7HRkkvhAA&#10;5ksHomcUCIYSr0JCAhLpfEWBPgSwetXyKvD1BchL+7r/qmxzAAJWQAwYARpgs2tPhgkB3HFP/UcK&#10;CEQcwgb4pIFYXKUUnhHGll+aFFeymHW/Nwl6L3y8CO5/I44CSwDdJZa3W9vcj4V2TNjcB5JIwpEx&#10;CThHAJT58JGDTcEBP+EBCPiz64xjH+OeTkOepqc/Iz7hgF+YDnbNhB5ff37aSy5vRDrH4B+L6+6n&#10;HEJQPd5eJonD0TX58w4ueSehvv9BJ46pKDNpkz9pk16kEgLgOXjOdWEAGwkgy3g4ISJhWH9baHUC&#10;uKzSP/Emtq0ftl3Umy9b9PxPLP6s0H+6PCaApYbjkEDpM3BGgFTvv3TKS+oyW3oR6ZFuZYQceFNG&#10;CjJRaJYA9JeJF6Zac2Ri+eEK3gr4jQBO6gTcUhnaXCQQ2ab9P0MAGwvYayrSZZWpRcVeY5lDAAV8&#10;RzIuGAQA+FlGLFFpp2Cqzo5hzXKbqsC6LGsukvYXS902/SgBZGBVeG0uPpewxLlKb0oLLAWUBpyS&#10;1mQAjFLw/QeKBPaXkpcSaL+3HYcmYkovQJvmSxEPXlWKzyKWkoQsTry7lES737FbsQ7msSWn2JS4&#10;A3gq0tiVv4fzXxhAiZIT9wJS94lzQEn7v1vMDqa8y7VIB4DNLLLtVLfkIQDPJJyj512b3stOOOVV&#10;FUnkvvf1cuiAp6iRMQHMpl/ae9rmTokm/ruOAIDRe527Lh7xKbNOAD1tISxpAdQ+xLmx/fde90OC&#10;nVj0A6SPY0uL1z2gCzlIvzgAr/dlaNIU+AsjDKL5KsS+FfSc0QM8oNNsBfw2Jl9Wvy35LeCvXWuK&#10;+7pqWqf/AvHsG2648ehw2+03DXfcectw513H2/H4rTe0ffx4eOpYmcmPuQhGDHqfQR/378t/9SV0&#10;gwr8S6vpsbhwdu5557aRh0WNABDCZBjwxESgsvhjAfpLqv1PnCMEY/IXVptiZQFyaQF+yVjqJfMR&#10;AM+Cq6Q5EAL4zGc+3QgAyIFfoWmrcFVOuCklzW2qOGXGrkDcL+Br1rjY0vmOUi6K1phZW3Mi/ruu&#10;sKJ4yKBJVfzeUgDg1w6kcMCrMyjj4tw+1yhYV/xOGM4boVR8O+u5HaWEFCgdYmM3lVWh/KcCQJTe&#10;PekkACUMxfTcOD7hcj/AI4lT/IlHWPcc8xwLE7Kg4PLiuue42tP0TS1uAO3oWkgEkJSja9LpfiRp&#10;jnheGOmRzg56Zc/L2NWU2nsBedY7AlppRQJpkoS4QrQhAKJMEYN2e+rS+73be0Ju4nZN+lhgIo3T&#10;MH22oDIQBgFw07v0Jq65KoarzVo1bR0J0HM6DYjG4FllnXqkt/VXFibW9XdVWcjbkaMHhhtvuqZA&#10;f/Nw3/23D/c/cGfJXXV+x3DX3bcOt952Y90/Vk2Tq5unp/6Uo3TxBtJf0IYb16wcVpUxXWG4vYB+&#10;bgF+wbkLh3MWnNOOiw29V1OkTQRaufyDZasni4GAHsi369goYfmB/9JLitknJCDMugL1KsxSgJ+P&#10;ANzfWIWwgVQhaR8176EKDZjHBADgwH+i0CbuCvCLDxm4Zn8AvcG2tVJpUVqKrhDC0Olx3pgJKHUN&#10;aQRYKnf3nrISlIW1UMm7i0Qu3z5sv5hrh+U926fAGvqxph/QKV2UL9IVpCsb8jCmjNnb/gUVF0JA&#10;DgGGdEh/B1y3qv5TMgpBnO+4zCy1qeWhnPLp+fFz/o/jHv+n9J6Rf0fxyj8QdRe/A5giAUPiTHrE&#10;gUSVqfF46XBNWAAh4pMe6Q5JEO/0bMR/98Xr+RDAnr3AD4w9DSGAALt7AsA9LXsAJ8LmfFw3riPe&#10;i6vNHgKQf/kaE4D8SpOypSshANfF6ej9Xc+sGSgdrnpFAHT2wtJzOkvWXlhGb/2IBErMtjM+PyYA&#10;7XeApS/i5oVojhy79tBwy/HrGgHce99tjQSA/977bm+eQLwABMAT0ExIf4+86R9YW+9jnFdr8/PS&#10;y/KfV+A/q4B/5jlnD2edUwRQXgCP4PzVqyo9S365cvXqKQFoAgD+JSPgB/xpBrgP2Ku1cWYIwH/X&#10;3d9SVl98wK8fIZMlgFmnoSYAIgDw9BM4psMiBODYrH8VrnZXWxU4AYqMUy4VR0kD/sxAi7gfC6DA&#10;WLcrKUqr5LK+O4GmW/AQwPqZVXDxBCjXWPE8T9k82y1EX8hBnLvWASD+aUeY9AMrQHTAd+C6L1+A&#10;H+CpXEfX3Bc2IBVPQBcRhrKOSdG5e5Sa8o8BPCaAxCkO6fY8heVqOopHGM+x3J6VljyTNOTZRsaI&#10;eCYNnp++mzX3/l6eyjlt8ukWXupcufXzKTlMwU/8RyDCIV51R8YEgPikXTqkeT4CCKkRzyWP8tAJ&#10;4IITQ2urC0wXrKk6L0Kgw0hgQxHF+qqzNVb0nXDRzy1CWNbKQvqkFRnrdLRLLwK4/Y4bm9xx5011&#10;vKmaAzc28LP+x649fKLzEvh5YfIhrY2cKl0XVHpMtV9e1n/RksXDgoULC/hnNwI4u4gAIaw4f2Wl&#10;64JhybKlv1xdBFAylwCA/vLLChg7KtN1HvCHAPQDzBKA5oB+Ade5/+LiTWSsNAQAzJb+hgAAPM0E&#10;whNQqIghBKA9hVWNvWozRclVRhQsAiizEhB6TkWq4BM9/aVIl5aCsRZx/4F+fYHfumkyJgHWnoIh&#10;gSir6/25qnRMPEMAFMv7CUUMUChUrLbzMeg8C3DiAT5H8atoz+Y55ymPyCyBkDwLvEBHcQLggL9b&#10;uh5nyHWWAOTFfeHzbEgjIg2pG+nODDdlk+c9433iAfze/OjWXxkDSFx4M/DUQSSelTDChwRII/R6&#10;Xp14/qLy6oj/3jcmP2mX3qR1TADSp7yUgfwkj8pFR/RcAph+x8K1dW21XelQlfuFlX9WP73zNgT1&#10;HiSGsFh/+/XffMsU/Lccv3a46eZrWpOAsPz282f9jfZIe+pPftSDtPGQ+4zZavOXm8/dP/PssxoB&#10;sP4Ly/oX6IeVRRCrL1gzLFkxDwEAOeDvuqIKc6c9+Kv9MwF/CEA/gI5ABDCW5QVaBKAJ0DoRJ+Cf&#10;JQAjBhYRIQAg50LxAHgL+goQgqZCmgAK1bbgcwigJBVHsWIlcxzLGISevbSUXIV24E0tBWWjXLME&#10;0Be8AFBXJJVHyRz9d31MAJ4leXfeT6SZYlGqlpaqOOK/68KKA9hmCcB198fPOxKKSaK0wnl/T08v&#10;E+/3DCBQGuJcWaQ83A/4pdUzIZKAxH3h86z0ey75cf9UBCAu94QR3jvF0a3sND7gVeYbNvZ66OVZ&#10;TctJ88y9MSkj4ngO4/4Y58rHewCbBzAmAO9TZqkb4VyXnvH1Vs6NVCpv5YkySOb+jwmA59rn3K9s&#10;wF87qT9tfj32ykE5KlvpRFgs+k03Hyvg31yu/i1l8W9o4OcRHLv26jly9BofGDnQgN+Js0vyYdcn&#10;BKCXfyHws/wTAuD6I4VlhiGLAFaVx6IJcP5sEwDIWX/g33n5juYB/L9FAMCtsIzzZw6BkQOFmL6C&#10;EEW8AP0BCKITwHSyCFGQIYAAJsoehSUBIVGZFEM8vd3e3f7WcVhHioUAKNuYAIjrgN6fN3llegx5&#10;5PkufQFMAEScJx3eTcmkJcomzDgvIYEQQPITxRRH4iHO3R+Xy7hMPBdAkDF5JB3iELewRHzSnfy4&#10;J2xAP34+8QkjDUm7dPgvjhzF5V39uU4ePb4O/pQ/UR/K1PWUc4hA2SMD9RAiz//e/9JJO8QXAgAe&#10;ZZD8Ske8BKCSl5RBK+uKr5ezvjAjYhapWQA06XFf0eesWI+v7R/ic0z+xSOONAGMNrDyvef/5uHW&#10;264/QQDd3e9fE3LeJy/tb+kDeGl3bERQ3hMDqfcfps4q4AM/6Za/sFTNAu4/Amh9AEtm+gC47Nr7&#10;gE94Aun8GxMAcGtrcPk/jAC0/e0OZCYhYAM4MHPrgZ8XgAwUHtc//QU6DOMFGDXgAVhtdVEV/I4d&#10;0/ZvKiiKPlb2KOxYeft5B/p8gHWe/wH9fOL+WMlCBCGDroQANNeCStsYjEmnMLOgJe67Nn7W/1zL&#10;/cRBkR1d8/yYOBKeeJf0EeckzwcMPf1d+ecT90M647ABtGPyRPIOac21yDj9PU0d/HbXDfiVt/KN&#10;dVd36mL9CW9rLkGMCYCeIBY6M0sA7iW/CCh9BAHZNE1j0pW/rs8MF/1sM1YnBGDRGpf//Grvr1qz&#10;vNztFa0OPK+8lA9S0lwxAmDSERK4+ZZjTW686ehw/Q1HGjnoJCTCZe6CNAK/PEkz0kIA4r2wvBIe&#10;QAhAu7/1+heWAB8BhATaKMD55xcBTHYE0tZP+59w/8cE4D4xEoD5AP6/hwC49iEAM6EAPQSQacea&#10;BLwAbpUjlwsBpA0v0wpBplXOWLkV8rjiKBjp5+OOqSmgx8oTcghBjMGf8CGACEWSHpZGmozRIgBp&#10;8G5pC4iBk1UgY8tOcj/XApjkbzZciCIAcnT/wwggZZG4/M/zKTfi2qmkA6GH9198jv7Lf4ghMg6b&#10;90a6tzWX8EIAwK0OlDcws5wEuNXDLAGk/kLKIQAyJgAgj5WXPumlW+5liNN9IHNf/pJHddtmApZH&#10;ay6AoUAkYARsTADLVhQmJtNy1bVyVgbeJV3ex52/6tCesvD7h2uvu6qAf7gRgPkAAJ9+Df0Fmb8h&#10;D9KVuOIJONcsafgq8JNzF53X3P4AnxcQT6DNA1i5cjoPAOARgCMJ4JEAyX2eAgLgAaT3n2BAnoFR&#10;gDaPwLMzBKCgxgRgViArr/dUGNuS2U9Q4SKL3q7qHoL11zurnRgCUIAyL+NRSgUz9hBcU/BRegRA&#10;wYBiqjgUjNWgOFzBsSVntSjqlAAomfvEfULpsXGYuSt7gNQVaKrcUwJI2zhg6OmaWvue5p7+aR56&#10;X8N8BOB9ngsBjIEVEUfSQ8Q3Bq9j4hqLMBH/E85/8Tl25e6Ac54wORdm/F5lGwJInnv9dGAr77FV&#10;Dwk4upY6EY/7LGtIoofraSEhAOAOkFyXF0eAz71MuPFMjEzKng6ZDMRImQ+wYf36MnoXVrO4T2Rb&#10;sWIyVXeZabp9vr4mgbylLMQZAmDdkcA1xw6cIAAegGvWbOjj0Omc4Vv6nzSlzP23azYCMMtvwcIF&#10;TYwEBPCOyMAwoOPiTATKTEDgBnSgH7v9gK85EK8AuAEd6EMAyAADGofUR4AkGnl8BAEYEdDO5/Jz&#10;/YEfCQiPFBAAgrAkGPMqtIA/EsClUFWsygRIldsrbX4C6ErWLYeRgP49tSjP1N2khLFEY1c0172f&#10;EqUd25W9A6fvyNstonRQ9vkIYJrGaXpVcMTz43jkI+B23ztzLwQxjjuS+PI/7xnH7yi+iGt5jriW&#10;MLkmjDpQDo7j58dhvS/vdBwTQE+PdElz98pyVPYhAKIeQsDqwrWMICCCiPQQukEvWHkAjwcgXY70&#10;Bvi1s93XDPCMez2PnTQtTzYsTRim9evsVnVB6X7vD8jK1Q7+TgDqWpnQD3mIriIAE5wOH9lX7f6r&#10;W/vfKIA+ADNPM8pE5zUFxgSQcle2RFlqAiwrPJ1Xlp90979b/YDfSABBAIvGBACw2vht+G4iCGA8&#10;KoAkABzYTwwBFqAtNDgfUIsY3BfPxyGAjARw81l94RGAZ7SvEACC0LuqlxMjK7ixqKAorfsqViEB&#10;outjRSe9EqcEQAEpGIXy4UiFHkVSWXHzo2TpbfZ/qqjdK+hK11eMdVexK1c8A+nx7lkC8Lx7s6Ah&#10;KpuIRxw9/u71JG/O84xzeQxB5H7Ee0j+p1zG9xOX9zr6n+eIa7me5/yXNs8kfOJJ2HE8npE2Fjzp&#10;TNzxvsYEMC5/4lydEeWuTkgH2Pha7/Dsw7d9ElJ60pWpNEmze9rYmWgTAkh5KyPgZ6zIhUBfXmoD&#10;fx1JawqsWj6HADQBvMM7gVjavU/cAK13v3cE3tDG/4/fel01Bw7VvV1NH+WDXmcEA1HJjzhOSOmb&#10;8jNhDl4WL17cpvwCesDfQF+EQH4lAmD1MyogjHF+7n4IgPVHACtLeAbmCYwJgOgPmI8AHMf9AIii&#10;eQGXXtL2A8SoMoQIzMKS8TH4SRi6g3DaJlIwCl7BzAqFGxMAJaNg+WYcxelg7sN8EUoXcvD/VATQ&#10;302ROyikR7qkZ0wA3HRpkf4o4hjoLMapRNgAafx8wJbrJKALwMZhUiYhAmHcIwk3K97T8zgFdNLu&#10;mfF780zC5Z53eW88lMQhbx100idMPDSg6ZOxtItTBySegWOudeBkiJDn2IfM5iMAaWZleQAhAGE8&#10;Jx5hpHE+ApgrfcuvPv+/L85R394F6OIGYHl0zbDezbdcO9x19/Hh7ntubSMBOgKvOWZh11wCkHZp&#10;MjVaHNIbvVJuytHeGUbPdAQuLvefxTft11FzIPKhBDCWcRPAESlo/4cAWH+dfwiAzBIAj4GIZ4tn&#10;q+Ak0GzAEIB+ACMDyMEQoL4D3yjgBSAF5IAATLU0XHTZ5R34CoBQFgqlAAhFUqFR0LGiRdkI4Eco&#10;Wdx7BU6RHMdKlTYmcojysUyEgnZF9CwC6EAg8xEAyx/rH+V3T5rHwPfMfOekg2Ta2eZ514Qjs/fH&#10;aSHOU27SMEsA46NnnRPn0kmcR+TdNeFTxomPjIE/rpNxOHFIO+Aq9zS/4v5nEpZjB6a4p02AWQIA&#10;fmTRpU9eAiIk4L8ySL68l4UFSp6AcPRLmqSbjnwcAmiTcVaU613gN/4vbnEBv7gBWbp07JndB/x9&#10;zv/xRgbXHBNORySS6hOj1Bedn856RAJ9/YTryn/9+gva+gMGdlG5/4BuLYApway+DkHSrrs22wcA&#10;sARYSf4DfkCsdz+LgVh+cioC0J/AmrdnKx5tfO16Fl3bH/jHBMDa984+FbejkYBnMhqg0LnW5mWr&#10;GJlXicCgkClTAOX/rEK6R0IE0w6k3olE2aJMUaAoFUULyHMdWbgeCQhI2zRiolj+jwmAxdfmJc7H&#10;IBFHSGAspyIA8QVYAZB3KZduvXoY9xzF4V4U27sDwvH7hQ1Qc90x8fifsGNxTVrka5w3R+8YS+rB&#10;ecIp657XbvmU65gAAmhH/10/FQH4jyhCAPSFGw2MjjEeyZtzBKH9zxNIE0A5hQDkae06sz2R+MkE&#10;YO89HkC2BjcJSNzi6aDtU6el33tM8QX8e+69bbj1thua5T90tdWI+iLGS647qff8d0+mT6HusxbV&#10;iQ0/ly1fUh61/TZKNAEK+EjgYxEAoI87AR2Bd0wAmQQE7LMEkFEAYYT1DM+hzSeo861FCiGA8Z4A&#10;H0YAmgQ6VxCAjQxVhIpSiAozDEj5KFEIQKUqMOLcNYCb9ox3y48A+l7vXck+igAcu5JOlW1KAGPX&#10;eAqYMQEknVF+5wFvZAywiDwnPwRIxCus5xOP+N2n3MpllgA8l3vjtLjvuRCHe0mjePOeyDidwkZc&#10;E+d8BJCVdD3euQSQd6Rsu5fV2/PK9uMSAEm/AMvJW4ihoC+APwZiysf75cU197XNx6MA7nfS6s0A&#10;etwIYCLdI+idgG2t/+TjnHb2oXMph3Ha9P6b5msWoHn/ev4PHwF8qwP3NjKwRJjF1xRIGav3TpJT&#10;XRC3GYiLF587LCg8kYUFdiQQt985SR/AosWLqwkw2g9glgDIePhvlgC4/6STQLXT2yjAmrYOIB6A&#10;Dr3xdwLHBHBWgZ8457YoPB1/ZlohgB07Lh22bNl8ggAwKwViXVVMKlalpRAolMJWSK67755rIYAx&#10;CXQC6C58gJxKikJFCU9NAJSXdEtJegfgXAIgY0AS5+P/811znkofy3wEELII4cwSQO4RyuQ54jqF&#10;T++3uAEYobrv+f6R0R7euxJn8hyvx/3/HgJQlinb7gHMJVnnpyKAgIog7nFYOhCPMSQQw5HySTqV&#10;mfuznW0pY6NIIYA0BSJjAlhpJGB5YaNEUyAzA9dvMK9hfaVze5HMlW0dwE03X9uG/gwDXn14T5Mj&#10;R/dNCEBn5M5WJvLJC1Fe4pCmlL//q1fb6HNKANYCmAXI6o+JYFHhFQmct2jRLxcuWvjB2WefHQKo&#10;wpshAIIAyKkIoJPAkiKActOrENo04HQgFgH46rAPj2rTn4oATF9UeJs29ZEABHBiPsCIACyxlNkx&#10;qIjKHCu0c9dVPLCoXMo8HwEE2N2C9z4AQgnjiroXS5N7uT5LACrF+yJJa4jK/7FI6/iZACr/3ROO&#10;so7FNfeinB1EvRniPR+HADzjnv+Af/AqFudkAujvOJkAxmnseZ+OQhDnSWMfPx/LuJ/A87FuUwKQ&#10;xjEhA7R2MMvuvzJXLwE8l9+z7vX/3dshIYH5CCBp8X73lEGMhzTIY/LuS9Vt+K+Ewdqw3r4A5RHM&#10;QwD27ss+/tbr0ztlgQCMCAD40WsOtolAXH7Wn/AEkID9CU0Zln/1kb6jcR+ScnY8v5odH0YAc7yB&#10;wuzCc8/95TkLz/n4BOA6cM9PAH0egA94IIm2t0B5ATt2XDxceaUdd3Y1MlBgy6upsPDcBXMJYDIl&#10;eMuWjQ34l19ewA0BVMGGALCoglAhXTmmLq/KU7hRUP/dU4kqWUGpAKLAEMC07d8tP0UC7Ciho2tj&#10;K+R6LM2vQgBkqtTT3n7nniEBMEk8jgk7Fs8JP87zfASQNDm63gExbf8SaYsH4CiO/z4CAPZpJ6Bw&#10;yYfrXXo84zAIAHnIU8o+eQwBuAb8gOOoDmYJAEG4LmwIQDkQ+U5TIAQQ3Uha5DthPJsykv7kve8J&#10;0CUbgMxHANnXPwSgQ7C/o3dm9vkIXWxMs2+/acg2PzEb0YQkuxb1fghpUB/0v38IpEtGkhx1PM5L&#10;AOf1tv+YCMiCcxf88uyFZ388Amjt+LrHvdfO196fSwA2A1k2IYACVYVDAuLcs6cyuG/PsHPnZQ3Q&#10;timyNdFcAljYQG7RT/MALu8zAg0d5sMg5luPCSDKGwJwVJlRUMqTyhfOdc9GEEJ3/7syzxIAce56&#10;FM15V1C91B2kH0YAzilR0uGZpFv68j/hOwC6i++8x//hBJAwxH9hxwSQcMR1YKdUjv4L45zSZ4hJ&#10;HJS1W/FOkGPp5TH+PyUA/5UpyfWxuOZeAJXyT9iUb9Keeumg6TPnQgBjYh4TABE+epF8+w/8Abh7&#10;3jkfASijcf0kvXbzseZ/vXX/JWkO9BGAKQEAfQiAN8DwyI/3cusRQC9vHXrS5XrfAckuVfIoP0nj&#10;mABO7ABUTQvimwAIBwFYbdtl4WQbsJGECBbNQwCX7dBpV4pawLv0kk4ExP/LLzMMWAArBl+3tpiu&#10;rPG0I/BkAti8qSq2wCyevXt2DQcP7i8v4IryCjY3IPsYwjkLfPHkrOHcCQGsWGHX3wvbpIbLLivS&#10;qXea/88rsP5aj+p8BKByFaoKVsBRPpUXZXfu2hj8qXSVKj6KRuli+Tv4e/sfUQhLSYXxTnF2he/g&#10;z/PEPc86kgAtyhSFF2Z8zXni6O/uoPBfXqLMicv9hPEe16Ps8h0gJR3OYx17+7i3kbnUFC4EkLLs&#10;8U7zMY0HMOcST9IzzV9I1TPi6JJ8CZO66uGT197EUgfCjglA+rSdgQbI3UuzLHnqwO/DhSGElEkI&#10;IOK/MpEGeiCtCZMySB59CVi4TgBGA9a0JmmTsv629LZv5apVy1sH4JgA/Kdz4tS8yEiD/PR09JEB&#10;JLB7T09bz0snAOmQPiQSAhAn0cfQvwVgN20f2e2fHDsJ/CfklARQhVTStrqmZBeXIpZcVm48Aeat&#10;5Qaur4zbn3+Vr/WcggA6Caxrz+/dc8Vw6ND+Yd/eK4eLL946+EChr5eeu/DsJued2wnAIgpDGT62&#10;2Fb9FQk4XrTdEuS1VdBmzp1MACowyq4Co1jOFThJJYcAQgLdCwgBdOs7BVkHsXshC4ogLvfF3xRj&#10;osB53vsc/Y94JuGFJc7dk4fxNeGIe/7nmnQlbaeKy3XvkgbAVi4Jb26Co/8BS4BPWCUKGcsTS9oF&#10;+fQ+kYjy6fH2PIYAAJ8AJuD2cFMC8EwP29Pe09/z0Ouze2C9/Lv7T6Qj6ZRu/xO/c2nu1hShdXIL&#10;sFIvAbeyIQFYylLalJl7ro/rRj03Aig9mBJAb4sDPrEfn7Y4UI4JwJCg56RhTADpbJTOlLP3R6SP&#10;JD3SwQgigAC/fRNgQgBth+AGft/XmMgpCGDhuQtnmwCsPcBXBV9K8h8haB4UuCYEsGZ1sZChDt/r&#10;K/HVXqTgXgiAXFzWHAFcXQRwYP/uFu+6YkzPLF60YFh0HvAvOEEAyCHPeWfbdrue8d7Wfq/2jnap&#10;iujK1hWf0o9BBtSOAUMKD+CBf9wXIKyKjpKoiIAmCjBLAON3zRKAd7nflXxqnd1P+DzjXt5B3Bdu&#10;HH58Le/NM+KR/pSHcMnzmAD6xKQpGckjpQtoCGAR51OF1HYWtpfLmAB0ZCWv0jQX5B2YgBwwR9yL&#10;5R6TRYA+Dud6xDulFwmEAHo6OvjnElj3AoCfBFjKZD4CSF3JR8DnPGWccib0YONEh6YEoInKMnfr&#10;z+VvYGwf8OiLgTznC03ebzNUJHDgYCcBaVFPKUv15L+w7ocspJUOIwAEI25yggCWIoBy/8+b2ww4&#10;MTdgAv5FJeeee+4vFy4cjQIAOOngLxesEkKczxIA6w/Ey5eZCWgvQJuBTq0/2bJ5fXt2f2U2BHDp&#10;JdvKS1jVngH+8849uxHAksULO4kUAWxYf0FranjnFTsvbZ7A9m2bho2GX9Z3AlCYAc0scFRmAOu8&#10;g3raPPB8Km6WABQwpVIRwotX/Kn8TO1NRbkvTmFSaeN7RNypVP8Tl+fcG7/H0f9x+FwTNv+T77Fi&#10;+i+M98sv5Xb0vw/RdbIRtzwCxpgEAGgMroAX0JHAyQSAHLpnMAa4Z1wbg39MDLPgJ67l/qU7ejyu&#10;jQlCnGMCGKfDdeDvHYRTl3ossaT/TwiggX9iROiODrgpAWiL9+2/Wnt8QgAEYD2nHr3PNmgmJJlv&#10;wCOQjuhVz/emKoe+P4HZg2YMmknov7SIbxw/MjgVATTgn1se97ll/UuAf9FiX/ieIYCLSkFY3hCA&#10;cxJSGBMA67/UN8gLuI4IwXWgFwZgAXjP7p3DkcMHh6NHrmpE4B08Bc8APxHH8iqw1ZWpC4sAxIMA&#10;vHPXFVVRRQLSoUkRq60CVIbCCBgCHJWZinIe9legwp2KAFIBiUPYgC0gmw2X+657fwhgFrzj8Elb&#10;4nPfMeGFi7gXSZrG8mEEQKTHs+LtPe09ftcDIOAAKMBCBMDkegczsugkMEsAAZbzMdhDAjkP6APy&#10;AFvfydz+k/6+PJtw8xGAo3CdMPqMv3gAdhGWrhBUl6lLPSaBEEDKV9klrPNebtNyDvjjRaYH/qMI&#10;gFdA18TnXTyBkLT3q4/Ui6O0OEcOgH/jTVYIHm1eg3veJX7fD8zXgpEA8b4PIwBewLweANACGitN&#10;ZgnAtd4JaPODpQ24swQA/EDOanP9gf+G668Zrj12eNi3d1e7p/nguRCA53kTro8JwPuAXzPAhz5s&#10;26UQP4wAVJoCGhOAylTZCly4EIDKE0YcqXwinsQZBRDffATgP0nlkcSRe66pZGHE5Z0fhwBcJ85n&#10;0xWR9oj/wnifvHpnnuv5mCWAWPi57WdgArYxILMz71g8F1IQJoAcy69CAD18r8MPI4A0UYTJs7P3&#10;kq6AP4Q4JgFH/5VF6sq7E0Z4ZeW6sj0VAQC/jrkPIwDX6Fz0aFxnOfeepFM6pGtMANffcE1rCkiT&#10;94k/Hw/1jpDAojqO+wBmCYCEAM45ZzQPIAQA8GSWAOIBcOE/jAAAd/eVlze3/7prjzQCOHbN1fMS&#10;gGbAsqXnNfffdeSSJoD38SJ6Z2BZsiogJBAAhQACHIWm8BRcClZhqUyukyMwqDwVF+vv2VS+Z8dA&#10;68CZSwDCEHHPvjvvF4ewjuN4pWmWANyPohHneX4cB0l6krZZ8ax3SccsAZC8r7ffO9BISCAE4D9A&#10;5z7pRDAF/+x5CAAgp4D++AQwDdPfJSzgE+feIW3SCNjiDkG4Lx2uJ92O/qcsIgF4iCHlSpSdewjC&#10;/dSx8lZ39GA+AgB+kt55fQCxxgQhuM9bIPFAEwddVDfeSaRT2rKIKB6ARUrueUb8IQBegM5GJLCY&#10;d+37m5EigHMRwMI6kokXUNb/lwX++Qkg4J8lAC4+K50mAAFgfQBpAgjH9T989YFm+ZGAJkAIIE2A&#10;dAB6ngcgDuTC1ZeWvBcBNAGuqiwfUAQeomIoOEnlEpUaMPmvp5UIoyJTieM4VD4JaDyfylfxJEpC&#10;xsDyHnHHciQO4jzh824EEIIav5O45t1RuoA2cbhOvNe9pJO4L5w0jNMRIPnfQdR7+QNu4JqPAAAr&#10;ElCRAJ4EeK4JNwXy9BnHxONegEuky7Wk0XnS5BgJAUhn0j5LAOM0JG3qRZlElMsYaMo75el+mgju&#10;5556iNAZ9Qe0YwIAfh5AhuYAtAOyd9JlWrAjEc4zng8BpN6STh1/tgO/4cZjw7XX2SewryaUBu9E&#10;LsA/SwCG2Rct5uqf18A+HwEsWLCgEcBpp502lwBmhUUHROfAGQJIB+DYersv3JgArjl6aDh01b5G&#10;AOJBFJ4JgYRExCnuxDEmAH0Bvt9nP3+FY4dWEoUP+FOAJMo/W6kKOlY4XsQYZFEY/6MAIQDnrpMx&#10;8Jx7ZqxU3k0Sr3PvCvk4F869cXgiTpWcd7qf9HgXGYcVhvjv/bFiyqE/09MJNCGAsbUEnDEBBHz9&#10;uSlIA+pIQBbScE24cdj5CCBgT7x5D4/AeZ7LM/7PEoDricP9bu37dXF6vhPCtGydR1fGdaXslI+6&#10;iK4oO88E9BF1QnfUIQseAgDogD9AB/yI/wCr3U6AFQHwBMTnXd4fUYdcfpYfASCCbFQizUjDe/Ou&#10;kA0C6KIZ0nv8FxbwSQiAlPs/lwBY54B+LEA4SwAZBSAhANZb77940vkXAjh4YE/rE+DSC8PazxKA&#10;uHgH7nuXsD7LrTmBPPI9QBV0aVWsQlJJcedSocR1x4DFecIp6FQiUal6yBVqwJp4/A8YhaUMUaQx&#10;8LxDWM94XphIKtT5mADE6ZrnHJNWIs4x6bjvnQmX/wkr3qRN3inwWIk7uKaWMoAFEEABHuAPAbgG&#10;RHHRA9SAMSLcOD7XhBuHFcbRfxKwRwLinsYpASRs/s9HAJ7xLulPH0YHvXIPAUw9NWUx1hvH1DFx&#10;L+QZ/Qnox8AnAEgAOAQQ8J+KAFjpcbudxyCO1HHqVZo0Ww8fOdja/gjAhiIIwfXocfRJGpCJ6cBL&#10;yyh/HAIo8P/yzDPPnOsBjEmABWb9AREBuDcmAMCPpAMv7Xeg1e5P+x8BXFlgFqfhPM8D/ZgAMpyI&#10;ALxX+IP7d7dneRCHqv3ji8AKIBWnkhSGCnNUeCQAVoFjYKTgAmiF10HW3XhxkiiJOMYFHUAG/AGe&#10;/0mPo2e8myQ+8Scele794hAm8UWEi9L5Lz4SRfVM/kdBPeMd8gj8YyVOOoElwHAMgIFK73p62AEu&#10;gAxIT0UA4or1dU2YSMLkujgSbyTxOxJhEj73xDFOo/e5H8Lw7hCYc2mK9Him5ZZ6AnTiXLkpT/eU&#10;n+vqzDPKVl1FWP2IenTUKTdLACReQe4B/SwB0IfUb+pfeug50AN/CMAogKZs9J2OEs+asi09JiSt&#10;PH95EU77AvC8BFDt/+Gss876cAIA+oAfIN0HTpb+owgAeFn+G284Nlx/3dEGYnHpI0gnIosP+JEQ&#10;AIIQ1ryBo5MhxCPFhIer/YMAxlNViQocE4BKVnlj5VeR/ntOJbumMgNEi1TE5fkAVnhHcQCZiiLO&#10;A1Ln+R/FcvRMlC5x9kqaEsBsXAG8a+P/7ntWnM5JlNl5FNRz3qUclAcl9l5hepw6Hbs1HUvAYwjN&#10;UNosAeSZgD2ANjKT6+II8HI/4Yn/gC0ucUpLX2MwJQAS8Ht2TADiAHzrAIg0CisOYTyDFHgISUPS&#10;82EEEL1J/TjSkVwbl2/k4xIAi+y6JgIBdp4A4EfiAUgXybuk9aMIgDgXzjHkZ87Hxk19W32fCZsl&#10;AOCv9v+pCSCWP66/c9fcB05AB1QgJshglgC02TMESK46uLe15XkQ3PwQwFhCJOLwXta/gb/iuapc&#10;nwNFIiZOjF3bVJrKdC0E4Ai8AZ0CTcW7p2JTmSoAQDyX+DzrSDzrfghAJfk/VgzvEG8IwDOu5d3i&#10;Fb/nojQfRQDj5z3rKGzEvaRLnJ71HuWQ8vA/abWeAVgAAniI8xBAxtGdA9CpCMC55y6uuB3H9wK+&#10;WRFOPOIM+McEkPQQ8UmT55JG51z8vjX2lQ3o4pOn5MtzSV/iUAbqQ/lF/J8lAPWt/nKPjMsu9Ryd&#10;iaQu9eynI5A4Ty+/+tFZONtPoEmAANxLneZd6hqwtftvuvm6Js5DADDgfiYTua55oGzsFHTxJX1T&#10;XR8KXbYMCdgpqHcIfmwCGMssAQAqEoiEANwXztg9q88L4AE46gMQf+YRAD2r7xgSyXRi79OM4AWY&#10;QKRPIe3aZt1KAnAVp6JTaSo5lel/CjeVn2upzIAnQMuzjiQVMx8B5Jr/4o0i5RmSd4vf/yhPnnN/&#10;lgBci5yKAISTB+mfjwCUh+dcF87S5wA6YAsBxL2OBwBIAWwAGmB5pj1fcTeZ3AvYcz4bfj4CIK65&#10;F/GMNAXM43QiJ0Tg3HMhAPkKUeS9nhcudU7UjTr6KAJwVN6pZ+UXSf2lDl1zBOQM8xF1Mn6GNxDh&#10;EYQsPKf+1WnqX3oAW/v/1ttuGm45fkObDQjoQG90wJCgTsHsYWjvAFuMI4ZLd1w8bN26ZVi7du2w&#10;evWaYeXKVcPSpUsn3sBHEMAU9F3mI4D5wJ8hPM0H1h6AWX4dgUiAJXfNXAHhAT+uPwIAfnFkPoFm&#10;gKYEb6KtCaiKISrs8qq8SxDARAlVGKHwqWz/VeoYOLnnPBWjolRgrG0UxVF8rgs7BloUw3NRAs/m&#10;uTGgvUs843cS58KRxOconLginiXja8II693jdHl3lNtR2KQ97wOyBuAJcAGFRQWsTKQBJPeBDLjG&#10;xDEfAbgW4BHPj4EfmY8A4gUkjOcBN3EkDe65lnsfRQDO5a1f6xL9CfjHBDAO46jsUi9E+aW8A/7U&#10;V3QkdUuEi374H2LgGYQsMgTo+dS7d7PyOgBvvuX6EwRgGNA1gHfkERDniME0aAQub5deWuS/fduw&#10;ebPNQn0wZF0RwermDUyGAE/uBJy1/P5HgJprjwDiws+6/1kLgEQCXhY8w4HEOUAjCs8jAJ2Acf9D&#10;AOJBOJdVU8BsQN8+U1GtcgB/AuIU3BgkOQ8Yx+H8d919lTquMP+FE8f42XHFBmhRjFSwMK4lDeJx&#10;nyR947gCSM8kLv8dk9aIZ6XFscU/ictz3i2upMt9yhylFq4r4MkEENAGVCw/8HerqYx6ez0yfu6j&#10;CIAE/IA6llkCIK4nfs8mDd5r16YNG/v3AXNvTACuew7Y9QPMkkCX3qkL8HPbzdONQQj9SrMhBKDc&#10;SMo6da68N1falbFyFSZ1EUlYdT4mgJCA654Th3d6t3Sx6ACPAI7femM76gfIkKCJQY68AoSwt8B/&#10;ZXlwVyY/RQAXXbR92LZt+7Bly9Yigi2NCNasWdNIYN5RAFZ73Ol3KfBPOgSBmlXWPgfUlb6CWhYc&#10;iMfARRDCiSMuPC8A8I0GIAEuPVJBGgjAZCAkIK5xPEhCOERi+G/v3l3N9fdp8E1VMeNCVlEKkag4&#10;EtCoHPcdATsML6znVQRREcKNnxXGdfdVmvABdZTD+8fPuhfFppyujeNKmp0H+FGUXJNW4hnPSrdO&#10;N+lqaSvZMoov6fKuKNJ8BAA0sZRjASrgn48AAtAA/QQBTCRfVAroiDABvzgi/udaymgcv2e9H5hd&#10;A/zxB0LjrQjjvme9Rx5cT0dY0ik+99Q5ywj4XGvClQa2ZjEnBDDbfEodK98YAWlJPW1qHshUD1IX&#10;kdRrr4Pp6sEQQK+TXmdJn7a8Dj8EkA7ASAiBR4AMYv3bGogRAdiJ65KLLy4SiFzUiGDjRpuHdhIw&#10;EegkAuBqhwhmCUAPPnBy++cjgEzjZb0Bd/euKQEQHXpI4OpD+9t7xCWOvhx4wRwCEA8SuHj7lkYA&#10;hgDtKbCnKk1hKTiFGEZVwCqCBDwBo2sBFfCMwaGSUiGJI4A9FQEI47o4PeOaMKYp552+NZi0JL7E&#10;FYVo5826TcW1UxFAvJITJFDXhdk4SYfnhA/JzUcAiSvA6ODobWVLaHkBH0YAAXeXDv5TEcCpgB4Z&#10;XxfO+zwXt921EAAvwD0A11cRAuABKF/5dY94PuQkLSEA1p+L3DsSTyYAetWJog+vKWN1qNzUcQgg&#10;wE5dju/lfsT9cdiEoU+O6sx7gDb7BLD+pv8igQhLD/A33dI7BJ33j5dY/tw7b/dMRnG6V7OjvIBL&#10;houLBLo4t8HORa1ZcMEFF+gPmDsRyC48tuIy225XRYAEZgkAyBsBTIb/Wtt9QgBr6956mUIAF3XL&#10;zdrrDEQAgK8fwNE9Fl4cYwLgFSCAkEBGFIwCGAo8eGhvqzAVMx8BKFCFTfI/lQAsAJDK9l8lhABU&#10;mGcoVCSgTaUlnga80fWNm4GrK7CdcrYUAdj4UnxbqymznQdVcemIo8xJ438vAfQe+N6UEY4lInat&#10;cU3+5FMe2nsqbmlxrz1f6QSOblH75iDpBIwVBaD5CGAK8ikBJL6IdwSg8pu9FwN+EpIksySQd6e8&#10;hOfeSx+RbvdDAPIqD8S5eIi0IACA/igCUJ6OwNjnGfR5G8pvDPIG7DJOSNVuQBnmW3PhyvZ/XI+R&#10;5HP2nMhvCEDnnrTxAhCBIwF2pHDsusONDNyTn3gs9g70XO8LMBJwxXDZZZcVCVxanmOXHTsua9cQ&#10;Ak/A14EXjlcD9m24qqAqwtbuLjJoJFDWfJYA7P6zqsR5Ou9mCQBwzeDjBSCBMQHo1dfG93wWFc1H&#10;AN6ZEQXzAGQc41EwBQ18AWYKNQo/rrTcBygKk4oN+IlwnhcmknDuNaDXuWviEn+eBWRTkzsoy3KU&#10;cm6stBNzDGyFxmVP+iIfhwCkN7v5zCGAArlr+gTE3Z6p9wrvOmsmrOuJ072AA8iAg7LPJYDL2rMU&#10;E8gIAArvmrh7WqbNgJamuoZ4HBGNtM9PANOmQepMODImG8dc859llkYSD2FKAL0J0Nq/JxHAtP3/&#10;UQQg/cISu1f54u7G0uePJIDCAOkEoA7Ve6+/6FH+Kyvvcezk3jtupV0aM9pF8l9apZn+E+6+JcXi&#10;kX6zZI0C+KT4/sLK7j1XDjt3Xl6gL49oB/BfWsb98sJ2J4Yt5QUggPICpgQgEa2wuEEFOu0Jltr5&#10;JZeUxdxcFrMyaM8z2x452ou8ZbwIgHDXNpUSU9CdWK2AHi8gBKA/ACnoJ0AcRgH0BSAAZAL4EXEJ&#10;h0gOTVgRAUinAh2DhzJFofxPhZHcDwDH4I0AuLAB4Wx49/z3Xkf/86xz17XNtxZZbtZhWkqwYVOl&#10;qcpt69ZNk2uVtvJ8oiA6kZJuohmxta67F9laRLmtCPWiqoOArwsl6hLAkRBAlNr/Hk+IzXmUcdp5&#10;Fvea0nmWgvJmuswFe5R3LK55n2Pe2QlgSmqu9/Bzm2dIQh0JC/ABcNLpmZ7ODvKQU8LGyrsnXDwR&#10;5/SaIDlWdmwpd+/pm3F4vudLuVX4EntTqjsbfwK8/Sp9E6AdsxPwWmsBzp+XANRbymVbnSf/PS0d&#10;2CEs+RmX8bhM3beLs/DNQyjsOJfOtsNQYdQEuasNCRa29h8wXbi8gF07GwlEgH/XrisaKWzetOlk&#10;DyAEQJCApsDuYkjCM5AJrNe2PpoQgMkNxjXt5MMdX7tuVdsuSe+w1XvzEUAWB/EytPMBP/0JYwLg&#10;BbR+gKqIK3UoVib1BWBDBaeAKFAIgCJFyZ2PWZtiJSzApumQMPEkQgSkMf1EKcfvEI9rswSwwTsK&#10;5FvK2m8uwG+kPJt4EMDdPYL1rEmJa9JJIZoiV5y8nSZ17h2RLRXX1u06/kpJLyllKUJsUuc2TfUh&#10;FR9dsZ4hAoixMh9GAFEyYdW/cu2daAFEpINWXKeSxOUo7k4AHeApt+Q5noAw7s0SgHve2cP1dJJO&#10;fPGEpk0PQA8BdHHeJTqtj6O3s1nSvU2f6BIwXlIE0N8hviKQKlte26aqpw74MigF+A78Dn47AV9w&#10;IQJYVeBHAnRqQgD1HM8vaXYcEwAj1gnItHYdjsqiezud2LoIr27kibcSAti9G3GZ7VlezZ4yjocO&#10;FPivKvFR0QkBVDNg15U8up1ta35yxRU7yzhfVIS2/mQCSEGRpgxVoM0LqBfbwohSyNx8BMANOgGq&#10;AsO2qmjNhxCAPgDgz0iAc/eMGGgGIIAMBaYJwNsgQKFjEnMfPnLwJC8AUElXnt4Gpmj+kygfCQEQ&#10;58LnegiAOG+gHoGeCO+/650APDMJ295V97eozC3tiADWbyhvoYhsbZHahZPvytlTnoJ0oFTc3lGe&#10;QcTOsxFbqSMVXsAJErgESCcEgBxKLq576ogCWzZN8TrYunhXl7kE4J4jUHWAOQLE1Mr3dPa8zyfK&#10;Rpjxu1K243C9Pno5JnyPt7f1xwSQd5NxvERa1T+Ac/1Z8YDfOQs5trAsPALQVgZ+OkSfEMIsAfiA&#10;jW9Z2pLebDpgn5V8GHTNBdUEWFMGpUjAx23tXu1bAb4dsLnyKc2NrJrH0vMLWzBl339kxPNCZiGA&#10;NIF6PfRO6z4LcnfrCAf2fft2nwD1gf36x64errnGsvvDFa/OQVun6yDUMbhr0tzZWZj2ha4tpa9r&#10;GwEsWbLwg/POmxAApgn4SSvgermCvILLUde4sACf6Y4hgDEJAI9KDQFw91l8owCZFMQLcA+4dSRm&#10;RiAyAPoTBFBNBH0KhiWxnx7Rw0evGvZVYUgPBQsBAKX/s8qSc2miYAG1a7Em7gXU8QBmCSBx+J+w&#10;Ef8RAKu/cUu5tghg6+a6ZqRhXYEf8XSLcUG5jfaUpySaOBvrWZ4OkVei3RnxxeTNpYy+rRgSAP6T&#10;CKDKKFtNsYghgJSDtOecuEfRco/0ayGADryEd1/5Jc8h3ZRPns8z/ncCmJKA8ONnkg6KnzAhgLEk&#10;XNIijXQ0rjTQy3e8ANeJ/8A/JYBdjQB0rMUCe5buf1wCaJb/ggL/mtWl96vatwCa9a+65Sn0D4fI&#10;Z2/2iFd6e176ylRp7h8AMbWXO8/j6vXhnFcQD0Y+pDsdgYwg0O++clcTW+4fKeBfc/RIO151VRHE&#10;/j1txIwAf6Z4a+JIl6YLAli+fPx14FKYuBu94HpvufM29bYSbvxdb2fAPyaAMQmo3LEHgACyOtAC&#10;IefmCWQkwDyALAbKUGAIQHNAk2JvsbUCuLoKYG9VnglBFGZMAJQrCjKWKHOv5Llur3y6FoXtSttB&#10;PiaAqULP3qO4XdFDAMC/qTUD5iGAshQsBs9Bx+laHgfiLNlQxLOx8jsmga5MPIsCVXkCXH7WvrX/&#10;WekJAXBbfTo9YBgTgLSTAMj1lI3rKTvnroUAxs85CvOrEoBjyj1x5BnhXB8/l/QlDpJwMVIxVPIK&#10;IHTWf9L0ta4T//sz8xMAS+xZzYiexo9DAMDvi9W2AOcNl+6vXtmIoRN26UeRuc91K1cdib1Me/NF&#10;mqTZ57+vOtTH8DN8SYDef5L88VQyGmDij46+vXt3NwH4w4evbuA/fPhQIwQegp2HiWdDMtLDg7da&#10;cMmSxUUAyz9YtmxZJwCFLoEKxItDAI4KFeBUxNr1xXwF9DEBnCCENX3bI5UbArAGQBOA1b/pxmuH&#10;W26+vnkCCAC4gT9bg/EGZgmAtBWGxZpctwNVECpOWinSfAQQcDum4JOPyJjo3A8gIhRP/GMFd8w1&#10;/7efUFz3SrlnCABomxQRbNi4vrn/viBD7CvflIQU8MnmysP2ymt2ZNb5mi29t02kE0C/RmmRAOH6&#10;yxOFSf25rzySfmmVN+VCks8xAaS8POt/nktc8h4Q+0+EcRQuknviCjCdpwwd3Rev69JLpMnz4hQm&#10;4aRX3tR9wJ1nkh/neRdxrce9rQB1aQGnz6EHJpaRJe59Hr3Ohff5eRNpeFe8r7T5Zwlg5crl7TuX&#10;BAnwAAC/kbYm38STVFbilrZYdmQE+JoBCAkxdcD3PpgMaSYf8pt+A02BfeVV21Ic+LX9Dx2yYK48&#10;gwP76l7FNyEA7r94vVs6LD5aUjhrMksACjkJHYODKBj3VJaIZIy1D/izsOH81ctOEIB2ewiAF6Dd&#10;z/ofv+WGtk3YxyUAQ4M8BaMRVgTqvPkwAqA8yUNIgPivwluTZgKS5DFhnKfQxa9MooRRyCiv9wjT&#10;FVa4CdgnBLC5Df31UQGWuxNBJwodqicAW+nwMRbfYNhZx317baayv7ykQ8Mx06er6aSyVSZPTJ7m&#10;EEC9XzpcDwEQ5/KUPEi/8N3F7ASY+8qNOBcX6YAH/n4t5RRwJ/9EGiKeiwifcpemvE8ZJj2uSU/S&#10;LR/93Z1AiHjFA7QAoP6FG78vaex1PtVZwrICAqABPx1K+z/xEBvNeM9l1VbmCWze7NN0c72A+Qhg&#10;xYpl7Zo+AOCfjwA6iPWnAXeftdj7JHwUFHCrfosAeocmEkNMvWzH5SjvdIGlB35WHxHs319x7AP+&#10;PY0AOvj13XH7+7cELEE+b9HZBf5OAJWHKQGMWdxDXhhL4r9CTuWLUOYQgIizBnpFMQwC0JMNsMAf&#10;0QzQBOABOLp2KgJIm3gda1kEIJyhGT2gBwsM2FChBJABZYCpUlVuQB7xP9Irei4BENfci2KIj0Qp&#10;ldNYeZWN+zr1xgSwdbsyK4UvAiDafxQTiPcf3N36M8zpvvnm66o89IuYKXlVlc+1w/333TE89ugD&#10;w+OPPzw8/PD9w113317hrh+O1DMAYFgobro0SoP0SneApONWXoRJmoXtFqa3nd13LUCTD3Glvonz&#10;lJ2j/+N3uuYYPYn4Lz0UVn15p+spQ3EkjLQAJPGelKujuIkwsYDiS9rH6RSfsJ5zLfUWAmB1gT9x&#10;eJdnxEM8q2x9lk4zy+fp9Zjna8Ck9wFoAkwJgKwqL8CHc7WveXbjZpL0eB8PRBoQALDbwpwXcPiI&#10;OS57WxrTFJCWpMvz8tvKqsoRuIFe5x8JAezd25sGe/YaBvRV4S0tDYy07wYAP1m6dFHrA0AAq8cE&#10;AEgS7NwLFbqXKlwFmcoTRm+5iLPRgU0QQwDCmkMwSwAs/803Xdc6Ao3tpw/ARKCsCgwBAD0vIATQ&#10;OgL1JxzaPwHBJa2CpSVpJr3Cu8IQiheliPgvf4QC5Lp85l4UI4rov3PvjGLlGf+3llVvQC/XcVsB&#10;f1sbmtvShgRdF690m8116+03Dfc/cNfw2GMPDk888fDwyMP3Dffec/twz923Do88dM/w/HNPDG+8&#10;/tLw1puvDq+99uLw7LNPVJj7h7vvuq2RhragJhFrPlaSHZXuEJwhIv9dl9btF0tv3zgjJJF8ysN8&#10;4p4wCa/MXSPyMz56T9JCXJMOio8EPC/OkI1zz7ouDHCT6Jz3Oubd4uABCBMCSDpTP6m75HlMAH0e&#10;QP/+IcsrPvGP0+35WQLYuNFcAO367gm07wBeYD7Mimb5T5DAMrNjecJ9bgwcZERJGqS59z/wPpAP&#10;4uuz+FwnPIRed9O+HDLOGwLg3nP7jx49XHKkeQIHDuwf9uwp7+hKXxS+tL0TCQWfi5d0688LWLGi&#10;7RZ0sgfAjZZgRwWj4FVIClQYJIFVNAFi/bPDCQLwUgnOLMD9dewTefa1fgDWHxGYG2A2oKG/DAOm&#10;ExDgQwBrJwSgnctCUH4iXdIE/NLL+kexWkHV/Sie9IS8xiShkKPU8hiFIlEK56kAx9nrc57jelb7&#10;0TCdXvu4/MKwPOZx31fAf/yJhwrUjw8vv/Ts8Oorzw8vvvD08NSTjwxPFCE8U8dXX352eOet14bP&#10;v/vZ4Z23Xx9eqTDPPvP48MTjDw0P3n/XcNutNzaPwRwNi4TkjbJLV0tr5Z/ouG1S17i3ysXKyuQ7&#10;eWrP1HmUTXodhVGOZKyQeU4471SexHlApzyEiw553jMJm/JzPeAmzl2LeDZxqP9xmKRHOhPef+ny&#10;jqQFUabtDXQsr7BGTXhSqb8e11wCMAyrL+DE5J8TBLByDgEsKwJY6luZy2z2MdkZaGXfGQhmpJEB&#10;oLuG//qsyz75qnsm2u19Pr9rCENe4xUpSyLvBw9aL3B1NRHLc7zmaCMA7r8JPzqH6R0CsvnIdHdi&#10;3w44p5HBypXLGgGc1AcQAgBihefFXijxKhfI3MNs8xEAtgFIBZmFQHb2OVCMlQVBrH8IwDRjgDcJ&#10;iPAAMh04BECcazdTAp04ClEBSZP3xdUC7lSksFE819yXdiIflES+KFeURjhxjsW1AMJ/5RTAuU5S&#10;OV2hzMHXP4Es17f2Os8F+B986N7hmQL+SwX81159YfjsGy8Pb372leGN114YXnrhqeG5px8bXqj7&#10;r770zPD2my8XAbwxvFsE8Hp5AS8+9+TwzFOPDE8+9sDwUJHA7bfeMBw5bHn1pW3eBSVr5CbNk3Q1&#10;qXRLO0JoowSl4PItz9KccMKQnLsX4Dl6ZprPqdegTAJq58olZNvB14kn7xR/ns098dMzdep9wkaS&#10;Tkd1mXr1TCTPJp3indYf78i71JP3IbaQ3VwC8J4xAWzVl1MEsHFjbwaMCcDw37gfIASwuJqyPs5x&#10;3uJzmgCfprLykD6GoPdD9M+c66FHBICvHyDNBODvHoOmQZ+eTez4gwC0/bn/Hfx72iQfTU7p9I1C&#10;HX3BpTQgAtJ2IpqPABQWJQoBqESFiYEUsEIFHPdnCSBbEiMAJCKhmQGICIhzHYHAbxRgTACsP0EC&#10;PIKAfgMimJCBiRUqDYsiAa6gNElzgO1cPoSLkkiLvLiPFQnCoKjuUaooGuWM4oyFcggvfs+GcFxz&#10;z7PEuZl7hu6Ug3Y/d+0E+MuKA/+rE/C/XS7+OyVvv/HS8FpZ/Zeef6LJay8/M7z71ivDF997c/j8&#10;5z47vPk6AnhieKrA/9jD9w6PPnjP8MC9tw+3Hr9huLqUxMQfaYsnFDA2odxA3RSok0Dr6a7/Y6DI&#10;C/GsckjZKMOUTSSAiYgnZaeslY20hJRdF0acY0m5EXWQush9cYZciHe5LlzSFkuZpkHqPOlM/kIE&#10;/VNnUwJwLWGk8eMQAFmzpprA5QUgAZ7ALAGcW+529utndZGAIWOeCIADerwALn9vokw/0ApzdJ04&#10;T5lIn6XxxvoB35TfS3icldZ16y9s6ekfB+HyjwlgsjtxNbXnJQAFpvKi4CGAuCHOVeZ8BBB24XIA&#10;muGrNgmolB8RECSQzUHMA/DfNN8QgGYAme0HGBOANKpkrKhgFEi8EjIGdhRJxYYkpDsE4BqlEoYy&#10;OEZpojjui09ZJI6QiHJwLUpJUj7uU37KeP31R6u9f/fwdFn3559/anjxxWeGV15+bni9SODNaue/&#10;/dkigiKAN18vUnj1ueHN155v4P/yF94avv7V94b3v/Lu8Pl3XhteeeHJ4clH7xsevv+OJo88ePfw&#10;wH13tE7DvWVJtlRazCmQRumS5il4KLi8sfLdUwlo3Zduz0iz8gyxjUErbCRllLwDozL0X1zKN+3f&#10;kJI4PSvOAH4M9rEIIy7PeFbakif1Iow4vBc4ZpsGyZs4Au4QAPD3d/c6dz3l5LmPSwDxAgwBNk9A&#10;cwARlA4DYCOA1unWPxHOBe8G8oJ6T5+XAPzSEw+lpw0xKafebJEf6ZQH5cGoXFpNTUOVpvWar6Bj&#10;0mSkFQ3YLH95IBPwwyXgRxDAikkfgIlAcwggBU4UiILCrMDGoroWIGUYUKa4FWR5EQDl566b66/z&#10;D/j1ARBWXzOAuD5LADoCnVsTYDLMZhMrJiMCCEAhSEd6chWONFOOEJe09wrvHZdj5SYJF8UUdj6F&#10;8ay487xnAm55D8g943nPCLOqSHFNlYvJSxZo3HXn8daj//RTj7Z2/HMlLxYRvPziU83qA/67b74y&#10;fOHd14evFOjf//K7w7e//sXhB999f/jR9785/PC7Xxu++bXPDZ9766XhxWcfGR5/+K5GAI89cs/w&#10;+CP3DffdfWuV54HypjY3ApA29SNt0m50ok87puRAW/mc5DXloyzUq/yNy0b+kz/lkzKKuB4wO09d&#10;9HLqZCst4gyAPRcAE89F5gO/tHieJE+pM++lD2k6hIjGaU19BvzT8JoL01GQvqio90kgASM21gOE&#10;AHQCIgFgiwcQAhgL6wpk8YpJ/x7AGc0jWL5iUZW1jUDlg46pH5jrsyD7nBKjWsqrj8wpu+COrCuj&#10;aNahKcneGe9jSevdP29YvLja/SUAz0DD5kcSgMLyMgXsqAAVFqABHHYVRiVIRICABE5siVxHIwNm&#10;Q1nFZyQg4CdAzwuYJYAsCJolABOArBcAfkJhWVVpMh3YuUqL4klbFDcK5BqRJzKrVFGoAJ7kPIXv&#10;+YQPUBzFpUyUlXiUCa/Iegjj+zfecM1w371lscv914v/+KMPDk8+/tDwbHkDXP3XX3m2Wfuvfend&#10;4Xvf+urw2z/69vB7P/3B8Iuf/2T4o3/0wfBH//inwy9+70fDT3/0reHb77/XSOCFZx4eHn3orgL/&#10;PcPTT/QmwW3Hr29ewOZKJ/JRB936spwIjFL10Yjt5hBUflM+Y/BHmpLVNfkWbgz8AKqDago04YRP&#10;XGMCGMenTJWv51N2EXXp6P58deV519wXDtjpQDwJ15LO6Xm3/tOhwD6XgKvtOenoacq+AjtaRykL&#10;a5FVOgFDAryAWH9NgHkJoHR5KZd74nYjgHMWnNFET/yKlYurjHws1IQq+mlmKeKVR02nLqkb9dmB&#10;XABuUlhZvqRAvHhY1L7/V0Sz2EicbxJOZSnD7LkinY8kAIWqcAllVrhcq0ycQAAKS6KiJCo4Sg/8&#10;xDmGsodAvIBZAjAawBswtKe9Px8BsPoIQDyNCCpNOrt8KFRaTAdOD6nKpoDSTZxHwSmONOderkXZ&#10;cy95JxQi18bEMo5beVGYWBxhWnkUKW6rcAdKyY7fcv1w3z23T4b4bq/zTgbPPPlw6+h77+3Xhm++&#10;/4Xhg9/67vDH//hnw7/4sz8a/vVf/rPhb/76z4e//Vd/MfzNX/2z4a/+4g+HP/3Dnw2/+5PfHL71&#10;tfeGz77ydDUF7hmeKHn2qYeG555+dHi0SOCmG48V4e4oJe3jvqurDM02tPBjfSmvacnmKNg7YPMk&#10;bwEXJYt08M5t5gS0RN79JzlPXL1MgX0umUT8T1mSxBsyIP4n/nEaxwSgHoRT7t2N7wTkeuKcjwC0&#10;rXm09NmR7kwJoA8XIokrd1lLf8kJAhh7AWvXnpoAVpUAV6xu84rrnBdwzoJ8EOSc8po1lVdXXrqV&#10;5wWMjzwBeYnl52XHkyBcfNK/Atw/BY4AeAKIYWnhaEmBnSCBpUUajQCKkE5JAAowyu7lFFsh6XFH&#10;AvMRAA+ASGD2PEcA7msGmAyU9QBEuz8jAYjAbEE9/iEA4txIQCOAUlhDhSEAE4xMv23kNGFy7pz/&#10;0hZgqnz/KctYecbWPAoqP1FI9x0phDLIdSJegGc1lIX3xvWkaOIBGgDcWenxUZNbj99YTYBbh9tv&#10;u7l12LHU991zW1nuh1q7/1vvf3H43Q9+OPzFn/7h8O/+p78c/st//Nvhf/9f/93wX/+3fz/8n//l&#10;3w3/x//yt8P/8nf/cvif/sU/Hf7kFx8Mv1XNgfc++8LwbFn+Jx+9d3j+aUTy9PBKkcmj1Ry47trD&#10;rUPQGgMEcEGbclwAmhBAm6psrnqldVZSPs6VSwggZac8opT+z1eeHeSdAEIoswSwvlm66TuVrXoL&#10;maTsU/7CzKaRuK9OAmD3k1Zx0QFufwhAm3rsATiy9iEP8SATE6h2XXFZlaMl8PYE6B5AbwIgABOB&#10;fnUCAFjHgL/PsOwTszRFxkdERNekTRnAmLi06UMA2vjnnteFB7BkSb2rjUgY+uvzcpos67J08h8R&#10;rCyMndQJOK5c50CFKQ+PluCGAFTsBVWh3H/WJuAfE4CVftkcNNafZCQgBKCDT8cfyz8eBUAAW0th&#10;t06aARZVWD1n6awKS1OAAKEKpwjuKTyV6TyKEQXKf3lwjDIF6CSKGAn4vZPXoTyUS4jRe5rCV74R&#10;1P5SLhb5zjtuKTneZj8C5/XXXl0kcMPwRIH1c+X6/+h73xj+9I9/f/h3f/Mvh//zf/sPw//1//kv&#10;w//9/+3y//tv/+vwf/3X/zT81//8t8N/+Dd/MfzFH/9s+OkPvj586Z2XhxfL8j9VTYDn6vjGq88N&#10;b7/5yvBykcA9d9822B3G3IPugncCsA7BeoT5CED+k2f5aDMa61rKKaBSRmMdiYzLc1qmgN3DuTYm&#10;gO7qBtDIt5d/j3vuzM68K+H7M1MSSJqde0+P3+hL+i54AVMC0Nvex917x7b6VK/0Wng639bZ79xx&#10;omc9BKD9nz6AEMCs9MlBJxNAP/bmMYKUZ2kCdL3/PBPp0izZvacPC0obYyNd8ocExAXA3fqf08Dv&#10;S8AN/Mv6lGTzEPpUX6QwkaWkzwdwXFFpOckDSKEqYAXo5QggHx5QYBLTKnXDmmFNWYjVlSGdXisq&#10;YRJHQgCt175c/MwIDAFcfWh/8wI0ARAEDwABAL9j9gTQB7DFxgpk0gdg6az2tTQAeNw5aVORUWRk&#10;oDJTeJQyyhNxXXh5BXDHiP8RyiFu7iIS9D6rEvO1VuUkPpuiILPLKuzRIoe7CvwPPnB3A+XNN13b&#10;5vcfPrR3uPG6w8PD999ZHsCLw299/xvDn//JL4b/+e/+evhv//t/HP7v//Zfhv8L8P/bf67z/1wE&#10;8B+H//q/IoA/H/58QgBfRgBPdwJ45rEHhtcK+J+rpsSbRQKPP/7QcG2Rq2E+u9eYt67N2nchCsC6&#10;yHvKSz6VVfecpu60+71jaq67P5aEG//XntYJKrz9EkMCCLItfx7VAzAgLCJduR5dJKciAO9q76hr&#10;8xFAvID0svfptyYUde8N+NStsCQEkLUAetjnI4B0AhJkMB0VMCxYeChDGDzEKAKw9CE9Zbr9oo0n&#10;pamP/1vH3+cHIIF4t8qxk8CSOQTA9Wf5MympTfOta4t5HBPpROCT4d0LWV6e9kkEoOBUoAJVKKaa&#10;snBpAgAb0Cl0gDLdcQ4BtI6JxfW/d0DNEkC8ADMCiWva9+kEBH4zAbX/EcCJYcAS5w389d5YEoWi&#10;EtMMCAFQDPekNV5BFGksUSDKIrywlGBMBgE/kMf6K4vs2urdnpMenW9WgpmYo/PvoQL/k0883Nr8&#10;3H8EcHD/ruGaOt5z583ltj89fOebXxr++Bc/G/6m2vv/23/6m+G//pd/3+T/KPf//2zNgL8b/sv/&#10;/K+Hf/vXf9oJ4IffGL763uvDq8891gjg8QfvHl589vHhnbdeHT73uc+2OQZ3VpODhQMoqw8pbNuF&#10;qIGrA6dtIBqgVh7lmzLG9exE0DtG9VQHTK4pF3HzFEKQjhHDjYYZrd3wnPe0/fN4I0VIm2yG0jol&#10;izAmZNQ6KZt3osk29TxC3GNJ3ZGQjusJ77o6T76kW57kbS4BTIcMhSMfhwAQKlGukT482GcHIoAu&#10;S1vTGPg1pxBUdE96N2/pG8mOSWA+AiB0Wdl6VtOOldfLrxkwdf37ZKQG/kXlJSyqZkfJHAKYXMtq&#10;wCKB6X4A2q4KU0GYb2wvfrvxsv6sHqVSYHa4XV8ZOEEABdz5CIDbPh8BmBFIXGfZgX7s/mv/awIg&#10;AYIA2uKKOm+u5KRtqpKlByi54So6BOCe/0TBRUnGEkUSNhaDOHctSqTwu2Jc2sogBKAJgHiEV8EI&#10;wNqG3bt3lst/3fD4Yw+2Kb7PPP1Y8wKs7kMAh6/aM9x6y3XDM089PHzli28PP/vg+8M//2d/MPzd&#10;//Qvhv/07//18L/8h38z/KeS/9zkXw3/8e/+5fC3f/Unw1/8k98bfu8n3xm++eW3hs++/NTw5MP3&#10;DA/ee1ubGfjmGy8PX/riu23a8KOPPtDSpqe/LT8u0LUNSCYEECVUJp0AOohjJQGiHyM6OnsZKM9O&#10;ABNLX7qgjo1LR3ZcZkJPKW8BCRFs2WISVgfI2rKUGystmwvozSMpYEXGBKB+CdDMkkDqLQTgGPD/&#10;qgSA2N1P3c9PANLXOwDtD3gqIugLhPooQBNebYFfMzng7+lW/ppePO1pP0AIwGxAaxY0A+gcoYPK&#10;VnmrQ+/S1DD0RwL+NhFpkcV1fWTgVATQhwkXtU1B5xCAjjaFYPONg2XdbDaoNxsZUHY7/ZraytI1&#10;AijwzkcAANu+7FOu6JgACNefhACAHgGQeABIgGdAQgDGuIF/TADSiiEVkgqklJTCvVQ+RXCNcqiI&#10;SJQp4YUj4ohy+T8mgHSKsv6O3i08AiD6J5ARl9+8fVN4Tfl1bv7+Uc2Aq/cNN914Teu003b//ne/&#10;PvzRH/zu8Nd/+afD3/3NXw3/4d/9q+Hf/13Jv/3r4d//7V8WMfzz4V//i38y/LM/+t3hd378neEb&#10;X3l7+OwrzwyPPXT3cHd5Eg9Wc+LVl58bvviFd4bPv/dWm23oIxKX7by47VIEfGMCCJC43iEAoHZO&#10;+j7/3W3u0j0D5aBMKa2yGROAITOTZy5ru8/uaLPTiL3pgWhMANbXA5Ne9Y0bCvQlmzZNeto/hADG&#10;xOXdqeuPSwA62Lj8gB8rOyaAWGKdgG0eQOVLPHkPne9r/acEAPhx/1l/bngIAA6An15IfyuvMkYA&#10;H7LtxGoiVScm4CfSJq29U3CyPqPSk2Xgyu7CeifCmbr+vAIfADUy0OW8IgJg730CnQDcn5DDLxcu&#10;PGe6JyA3e3tleGeBFmAPlLLrzEIGevJ15iEACTmJACbgDwFYD90IoCzAmAAc0xcgPsOA3iuejAKk&#10;HyDeAC+A9R8TgIpWmCEAxwCdzEcAFEpltLboKQhg7C04zkcArCsC4Bm5pmLjmSAA4//XX3ekAH5/&#10;I4B333mjzfx76MF72qw9nsCNNxwdHnzgrnb9G1//8vDzn38w/I9/8U+Hv/03fzn8u3/7r4e/+7f/&#10;qsjgr4e/+Tf/YxHDnwx/9ie/P/z8Zz8cvvftLw+ff+fV4aVqAjx4323D7bdeP9x7961t9eC777ze&#10;3mXloO/J7TtwZZsG3DYqnQAGOOSt529MAMIoO+AZewZTUZ4Jq2yaQiOAskwN/Jdd2gjgssuMo5d7&#10;vdNCJQRg8tjaBpS1F/LkAKhAW7JhPcv6qxGAPHi3OlNfyMt/acr9WQJQh+pqbGUZtBCAsCGATChy&#10;fUwAffs2aZ9a/vGEoKwLAH4rAnsnrM7PPvQpLXTVu3vT2sYkfUcggA8xEekEfsSb9LXdnyq/ypxX&#10;hQSkwbu9V1PAnABDggsXGhoMAQD/otY3kPtdzikCOHtKAFvKOlxckTcCmAzdAW3AD8jG9YGWq8tS&#10;hwDypSBWHHA7mXQC8Hysv3hIroUEuPzmANgTIPGMRwSydVba/ypZwShQkspyPQrgGuZU8CpwlgCi&#10;LN36dTdYZbtO6TzjWeAP0WgKAT9RiRTImLr4xI8A7KMI5A8X4Fn/9z73Zlvwoz/gjttv7qMBRRCa&#10;Bc899+TwxXLdf/zj7w1/+Ac/H/7iz//p8C//5V8Mf/1XfzH81V/++fDP//yPhz/4xU+HH//wm8P7&#10;X3lneOv154fnn3lkeLTa/nffcVM1Ja6teI6X1X9seOutV4e3qwlguvHd99w2HD56cLi8FDogIV2h&#10;O9AdAZriO45noLkH6H0mWpcxWYhHfCySL9Gy+m3/+bL4iGDnzlLgyy8rAri44tpcAF7fgB8JAaw/&#10;QQD17klbu22mYR7BZChxDP5Ittka17F8qj/S0lbX3AN+9QTYwKXfJh3HrudZcQF+CMD1xDcmAP0Z&#10;s5a/g39Ja5tzze0ULFzE83TIe3UeW9J9402+7Xd1GZK+I5BmybRvwszKPoIhba3eKs/i6VLpKs9K&#10;eUmH9wM5YC9YcM4cAujg1+m3qFn+svqnIIByEecjgICf9f8wAlhZwAXa8SSeDAOO4xKP+DQDDAW6&#10;Lqx4EABBBvEGeAEnXP8JeBWCiuVuA2Yqa5YAFDol8H8+AnDds1EC8bpHxOM6JenWo3+0Me1/E5Gy&#10;T6K4ZwlAJ6Clvu+8/UZb268ZoDPQMl5ye1lppPDmm68OX/vaF4ff/M7Xhx/+8DeHDz74UfMI/vE/&#10;+p3hZ7/zo+Fb3/zi8NnXn6u2/r3D/fccL+DfMNx+/Lrh1puPNQK4//47hhdeeKp1An7+828Nr772&#10;wvCwOQHlZewqSyKP8tIAP3HzI5SMpaFwrE2IgJyKAPKsstHRZ6dZoOfuX1qAN4FmTACG0lirtJ27&#10;nEwAEbvqmiuQ+QIBfTwXklmh6lb9EOchuRBAvLcQONADIfL+MAJwHcFMAaepgQD6ELjmDMtPuOGt&#10;DW7mXQkC0EbXpN4gH3XUYer9RtTaJ75u9omva4sMGJKpF8Dyx/WfjwB6H05vnipXojylAcCBe8GC&#10;sxsBAP+iRd36E55A9w5CAAvmbgu+dQ4BTF32MfjHBHDhiADOZ7FLnCMA7XadgMJ6XlzzEYBFQZkP&#10;oL0P9HYIiieQ+CJIgAIoEJUUAkhljQkg4FX57nsOSFVgUyKFOAmn8imN6/EyKJ3nxNGtx3RnVscr&#10;y4VMvCEWC3JMAkIAD9x/V+sEfPOzrzZX32iAnX80rQgv4P777mzrA9y3N4Be/Ndfe2l47703h6+/&#10;/4Xh/a+9N7z5xgvDow/dWYA/Otxw7cHhxuuuGm658WgjgbvKC3jk4Xvq+Wcb+L/ylfeGt6sp8PTT&#10;j7dmACWXR0qo42l7gTptUAL0fXJMX4dO+VyL8sXikzEBONpKW9kigCxMISbQ8AgIQpgSgCFcMiUA&#10;u+3YcKP1B0ykr6TsoFeX6ikEIB9pEiD8MWilBVhcT70G/N0LQOJ91CgE4N6YANQ1fXJ9PgIAarMr&#10;Pw4B6Ldav6EbE+mhqwjAp726GEbuW4EBvnro4/9zCUA66KZ8zSEAE+RsNVekqRkwJgAAX7wY8Hsn&#10;4dj6k94JeF4bBZhOBa4ILc8db+XFVR+Dfw4BlGU+QQBl+TOUx23XbhfGMB9wAz4CSHwIwKxAU4KJ&#10;d+UbAQjADkGzBNB2WbmgyKUqX4HEKjuqwIA/BKDgogAqWaF5ljI5V6DEs6nsxu4jAnCP8sR6ZAKQ&#10;o2veI2zr7Km0mYtvHsCRIgi7+wA3QL/8UhHAg/c2998woT0A5V9nobUC5gvcfdetbeqwPRMfuP/O&#10;4YXnnxzefvOl4Y3XnhueeuL+ZvmP33ikiOCaavebY3DH8FARw+OP3V9EU2HfemX4whfeHt55541G&#10;JPcVAUkryygvCCCWPCRAySidteksUZaoskauxyuI1R+f9zj6CICVc9u2bW0z5+yoqznAK8hkmj6H&#10;Xvu/QFEk0HvUJx2BIwII+D+KAEgIQD0Q9UQvOjhOJgBHRDGeOxLdGBMAfRJ+LgEAXn//KQlgmWaw&#10;DUKXNwKgSzE44vdeFh/w1cvVh+duDAL4kWn7f+qdJm+RtsDLxrOb1rd0zBKA/8A/n/vfJwtNtgRb&#10;PSEA4NdmB9Ax+BECCQFw64FV2xzYgXZMAAQ5zHoB42YA8Q6TghCAYUHx8gLGBCBucc0SgAIJW6ss&#10;FT5LAMJQ/lSya73gOvDH4p54ZwlgrEjIhuXA4o4UxbtMzjj//KVtSJSFuKQUh4W/9fj1bShQM0Bf&#10;gIVAPIArKt0hRp87M2PQCMHN1SY8cqTiLgtlb8D777t9ePXlp4cvfv6N4fOfe2149aUnh6cev78t&#10;AHrphSfq3jPDs88+Us2IB4annnyokcDrr784fPazr7QdhB6v5sXxW29qyk65NQEIEmgWfIYAKCSL&#10;5EiyZ71wswQw9QqKPFvnVJVvAV27dOvWLc0T6F5BH0ozCgE4fW0CAHOnq66ay///nADoQs9jbwaq&#10;twB6TADqTOcfb84xQJePjyKAvL/lY21v/wPeqlW9A5CYCWhZbs/nlADETWd88vva63zTf38ZEUva&#10;7WHQe/w1wyKZDqzskz4EIF/y2NJUHjvwK0ffKVi2bOkckM8SwHjRkI5KBFBkNfUAgB/QgfWjCEB/&#10;AbA2YBYJhAAirrlvNt+YAIh4QwDpBzAxSNz6DgAfAegI7G6/2VZ9kY0CVcHGuBUqUTiujRVGQY0J&#10;QLi4Ue5F/I/SfFwC4P5jc3ELb6zXbC8EYJaikZTdBarrq6IfevDu4eUCKmBaDnzbrTcUCRoeK/e7&#10;ZHdZpKNHD7S+gbvvumW47bYbhmuvPdSW995aLv6zTz88fPXLbw8//N77w3e//ZXha19+Z/jql94Z&#10;vvH+54evfOnt8i7KOyjwP1ZewJN1fL68hpc1J0qeefaJ4YEH72ntTYoG7F2J7JrUp6HaGYcCIgAb&#10;U5IjRw82S+WoaUAZKWIIw7PT/oFezo0A7IJ8ggC2t/4Bk4Lsltx79kMAevZ5YlVXkwlAbUfl0qm5&#10;4J+O0LB2zgNC9+VFvSAAx7EeeEb9zEcA6pH1dxQm4FLPH4cAeDEhgD79t68JICz/2vIOeudfJwDP&#10;eI+mR+9AvqqRa4b70v+ibMdCZxFugN/LoYNf2fW5Mb1DEgGsWFHec4EdwEnAHxlfDwGYCXhiHsCY&#10;AALSWQJwBOj5CCBj+SSu+3wEAPghAG4w8PMAXEszQCdgiAT4jQKYRqqCFUj7CGcVSICrkB3HBCCc&#10;QlTxswSgcsOsswQQiSJ5NpYDARCupMVOrH9fA1HeyoQAtpay7CxgAfa99946PPfcY2WRnxueK0Cy&#10;6tcWuPbuLda/oppGu3dMwhkReHx4oaz4I4/cMxwv8N9009HhwftvH95757Xht3/8neH3f/e32qSh&#10;3/nt7w8f/Pg3h+9868vDm59FLA83AnjqqUeKAJ5q7j959rknhscef2i4+57bW8cTpY9SUTgbUlBA&#10;5BDLzyo5B36CGHgIXFJWyjmFnXoFfXiQgvddipXrpPe9EYCml5mjvWxPIgCLvcobsge/jS5CyL3+&#10;eh2qJ+8QdwCQegF+QAZY98bkIA0hgIh6VHdtTksdoxckRC+Mo/95n5mTYwIgcwmAgTJS1fPWiax3&#10;WPK6pE/588aUaZpYcfV7W78Pt3ZJ59/k/aWfY5EOzRDv7LKm0mKr8unCJNJHJ/ocAV4AaU2VFUuL&#10;DMwEHE0EQgDc0rTRI/5H3NdU0L6fjwBYbxLwIgAeA0IB9jQDIq6NJwbph+Dyex6JIIMLVk+mBldh&#10;pqLC9hg2HXC9sKcWXlgVrDJT0bnveQqS6+KiOKm0xKUiPE9hWP3MiqRY9jw4f/WyYVmBf5YAduzY&#10;Mlx1VTUDbrtuePSxe6s9/0SB8/FqEtw33HnHTUUCVxXpXTlcffWeAvu15co/OnypLPr7Zdnfeuvl&#10;4eGH7y4COFIew7XN9f/R978+/ME/+u3hD3/x0+Ef//y3GxF84/0vDK9UE0EfwBNPPDi8+OLT5Wm8&#10;1HYRfvGlZ4annnm03v1A243oeDUxeC7SzbpQPBtjsvD5RFWs0pgQXMvwlLAZrkIGFJd3EHJQTg34&#10;pewNeHUdUeisCpCUcevhnxBA6sgz2eacdNDzNiZkUvcd3fNM6gX4A+QAwztSv9IxFuBGGp5xLn7x&#10;JU7vcd+9vE/azcOPXqQzczwL0MYcrXOzmjY8Gh5L/1hL1z+Ti3rTo3e2Ar/NSePuKyckMJWu4wgg&#10;oG9SutXz6d36IrpYohyRroy2OM8chXgCCID0mYC+DTgiAGCNxQdIVnlMBAjAJh6A/d9DAGPA539I&#10;gYdhOFC8ng8JhAAMsVlp1wtmugAEARCVE+BHUgEq0/8xAbinoBNXKpgoZOE9RyGAP+5/I4AqH8+E&#10;AFau6jshbSzlRgAXX7Jx2LNnx3DddVeVdT9e7vmDzRN4plx6nXe33HJsOHbs4HDDDUeGhx66q4H+&#10;O9/56vCDH3xz+MqX323hb7zh6mpGXFXt/vuGb77/3vB7v/ODAv9Php//7Edtp6D33n19eOLx+5v3&#10;8Oij95Xb/+zw7rtvtFGAl8rjeLyaBA8+dM9w7313tBGBI0cPNcUHXLKzPBBtfNNOWaT0RFNQVgoJ&#10;IACEEGJw3XHvvt5RGHLopNDb4rGyhiC7hdOe7QD2kcx8Er03RaYddVF6R2Gzb6F74nVMnbmf9wTI&#10;6kydOAKzMHl2LMJLq3vCRVfGBECcz0cA/cMf9Z5qf5u7oNmTOQymN+uZ1zFqX359DXTHp7wc/Q8J&#10;jMs9fQDKK2UmT3RTWZGmu63p5Zp+k/JKJp2pmUjVm2BFktvKg7AtfR3dz2ShMQmckgCIc6AH3DQH&#10;ANR1Vlpb/VclAKDn7uv4I84RQOIXt6YFDyBxraq2CgLQocjixpLkSFRKmD8EkCOFifKo4FMRgDji&#10;+otrTACUTMWx/ukADAG0pdDn92WevJBGAFtNUtrcCODYsQPDXXfeXC76vc3KP/30I8MDD9w53Hzz&#10;seG6auvfcsu1Zb0fGN4tN//b1cb/7nffH770xbeHxx9/YDh2zYHhqgNXtN7/tz/7wvD93/zq8MFv&#10;fWf4yQ+/3TYRsaXY3Xfd3JoKd9Y7nn7mseGz9hcsAnj51ecbAdx3/x3DnXcdLw/ghtb+TM83L6Bv&#10;jtn7AVihWHNKCfAB/1Rhp15AvAYk0Tuz+oIsZZU29t7mLZjZ1kHgCFgpd8cA3Lk6Sb0EuI4EaHu6&#10;tZU7sF0jAap6TP3Oxj+WxCueUxGAeN13XZxzCKAE+PTAG/HQ35F9A4jvNBoajc7QF1928l8ZKd+I&#10;Mg0JpHkVryC66f0tX5pErQOWfgN6FzMtgX4MfGkyHGtOhuu8BFOGx82Aj0UA2umsM5DyCsYEcKJ3&#10;voDOUo8JwH+jBCy658SjnT8mAP/TKci78F5NC/GeiGeGAGKpA3aVFpYGWtdSaApKRcdNVKFRsiia&#10;QhZWnJoTBAkkfvfF4flxE4CCIB9W3/cQEYDFQBvWrx4uqoriXh85sm84bqJOWeDH9d4X+Lnq995z&#10;23DD9T7lfKA8hKuH++r+yy893YBv7P9zZdkffujuIswrhh2XbB6OHNrTJgF95QtvNhL4wW++P3y1&#10;wj5b8d1azQfvOVZNijvvvKXif6htOvpCNQcQAOt/2+1FEqYgt3Hnvp06BUtnEyKIVzAmgLj7Uc4I&#10;y8UT0EQwJ0JfgXKh4MbZ01yKx4Q0M3nK9QBQGTpXL6m31Iv7AWLENfcCbM86qiN1nXqlE8R1cc9K&#10;SMH5qQhA3N4TXZolAG4+sAFaPiTK/Sem6fIA6B3CVB7xKJL+nofehErZ946/3hTQv8JDoocR+j0V&#10;3gcpvS/rn0lU8QJCAoZhXVuzZlXzAHQChgDqOLcPgHs/SwBxz1no3J8lgLleQHfdXQNm8aSzL26/&#10;OHMecgkBxAMIAZxf8SGAjdXmagRQHkUstYpJJTuqrNnKTMeLYyo1EgWIFzFLAOKnUCEBFcrSUWIK&#10;iZGFRQJGAsj6ev7yihe4tfV95eeZpx8t9/+J1sn3+OMPtvH+6wqMB7nUB3YVCRwe7r//zuGlsuhv&#10;vflyteufGe4uMF9ZlmDr5guHvdVWfKDc/M+9/fLw3W9/efheNRW+8sW3hueqOXHbrde1foT9+/v3&#10;BI8fv3548MF7hieferTkkdYEuP2OWxoB3HDjNa0zECCBNaCKErI8AB4C6Mo7d4jKuWsIwIgBUjFi&#10;IE5lo5yJc+AHfGGuv+GaNgSGKAAingFiVQeUWj2MCUD64lE4qk9hEyaAUt/q3j3/HYl6898x/2cJ&#10;IOHH9Qysjq7TASJ9YwIAQEBnXQ1janvrhDMSoHMOOPv7evzSKH/iCaAz7bpNMGqzHrtkvsH6Nomo&#10;6yTvMk3dLn2NQfoAxqLdz+2PR+K/DkHADwHM3RBkQgCx8ATYgR5AARgZfBQBsPrATzQPjHWLg6WP&#10;tRePpoSje+Imzr3fM6y9zr8QwJpVLGv3ADQp2vBHAU9FqBwFnIpWqRSHkrFAY8uTio0Iq+JDAH0b&#10;q7lbYI0VgxJGwZGJSpUO67PNA1i1elkV+Nphbyms5cCPPXL/8NILT7f9/99667U2HVgvvUVBxv6N&#10;919ZgNtfYDM/wOSfJ8uCmzFoPwHzBXgA1xzeWx7AfcMX33u9EYDhQATw0vOPD/fcfctwTTUV9hdY&#10;zT04VmC8owBvSTASePSxB4d77r2zeQG3HL9huPmW69tKwSxmkpe4ngE/4KfdPyYAR96A+9z/DBca&#10;1gJ2ZZzycS5+77n+hj711fx38+Bd13Qg6om1o/TqQV0GpMpYnSl3R9cD9tS18J4bE4A6S73NRwCp&#10;/xCIe3k273RPHCEA76ATHZg6/Aqsk442HYDAbxiOZV3OaBVIkQQrnucD/oA7cuFam+v6tL4FRIa6&#10;+ySiCPAbbeJl6nMiPvFN77TtZ8WoQIhAByVSYv1DAPoAenNgZkswoARCEpCmfe5aCABIAXFMAJGQ&#10;gHs6C4Gbu8/1T0efYUGCaMZkwAtwTbNB86GRSRUmMtAJaIiQIAKFqGAUkMpXYbHQQM/iUDpHBEAp&#10;EYMKJsJf3Hqo+1BiZ2VNi7lDiZSAYoQAKKx4XBNmTeUz676Rx45i/MMFBot+nnrikQZ66/St+Pvm&#10;N77Szk37NfPP9wL6asudVUb72qxA6wN8O1Eceyo/VxUQ7612/mdfe651BH7vO18ZvvutL7f5APYC&#10;vP++21ozwsdBfCUIkWgKPPLo/Y0AnnjykeGhh+8vErijPIHjrTMQEQAjbyBDfYAO3I7A379IMx2r&#10;zr2An/ufeQPpLOxNhngAfSQBASAcoxD9vccaCWSegSaG4b4QAJCqm5BA+iWUv3tjAlAH/quvMVm7&#10;RhKG5DwAjzHwHveI96nb+QjAUB4dmVrjssAToPUhOJ1svY29dNniNjNUeAQgvdIjPkf5jLWfJQA6&#10;xCPwTs85Khvv/FUJgHD9jQBMXP4myKB7BDMEAIAhgJCAa44hAACd7QR0BFACrPoCEAF33rMsf9x9&#10;QBcHchCPo+/gu9akCt4woyG/NCvEiRDEZ39AowHmBGBFFaJiufnATtHuuPP4cGe52ZSd24kUVGoI&#10;IBWvQ8WwiopSKZkpl0qPognveQTjy76uecb7+zfglrQK0n6zfwIQ3n3nrcNjjz7YCADwP/jtHw2/&#10;//OfDr/z098avvXNr7bVgT4IytKbDXhVPWcbMWsj7JnIOzhQ5HD9tYfa9t/vvfPK8J1vfGH4wXe/&#10;1kQnoC3F77rzpuFweQiHCoCmGSOQ+x+4s9r/D7eJQE8/8/jw2OMPDw88eG/7wrDmgA7BNAnMSutt&#10;eB15vZefALQjwKejyhHIhc2cAZJn0mxw7j7PgPuPAID/1ttuLA/kulYn7gmDWHpbt4/gxEL3tjDQ&#10;djc6II4lD7BnCcB98RDnIZLEGxJvdVn64Lr4iPunIoAO2g7EBrwS4GJh16/rXsD55/dVgaYC00vP&#10;ZLak+L1LXnqapwYH6JGAo7IIUUVf5cO7kcpcArAJTWGwAO+Yc8CXLh6AayGATARCAGYsnkQAwGol&#10;29jaA2XIwNE1FjoEAJjO27TE8goQQtrv6QQUB08CCWgK8Ap4AFurgDy7iStfzzdCKPAjBSAXPyJB&#10;ABdeoIfd0EtZ/4lbpJAVJpeSYj9cLjeX1ye47rr7tqZ4mgFhewVKnCtUFSvOEEAYNxICUAkUh/i+&#10;nrAsfnZote2TSrZ70o31TtN6EcDDD93XpgBb5fcHv/i94c/+2R8Pf/SHvz/89k9+0DwCewXwBBAG&#10;i9/lwKSDtKxsgevmcp99A+CtN15oHwf54XffH37yo28P3/nml9t0YPMJzDnYWVbSCkPW/+FH7h2e&#10;fvbx4fkXn24k8OhjD7UZgffed1cjRs0AwGeFSdrxU3d+XyODdABG/A/AEYQwsxLwix/BcP/VA28M&#10;+G+48Wi942C9oxMO607pAcIEGP8J4KujDurMC5jrwvs/SwCxsB18fRQn4ekB70TfQ/ofXO/A7HMG&#10;hNEU4nl4r7SJ2zt4nSx/CMBkIG3srZMvCGcM3giBSWLSR0JE3fgglikB8AIAP5Zfvr1f+jSjfFaO&#10;ztJFzQpeAPBLR0DemyHd4hPXss7COWt/MgGsPJkAgB4BEEAHRO4+sAI/acCdEIB2OQDZA1+Guedm&#10;7a0oF8hqvma5yyuwlbe4NQN8FsyGoNx+5MBrQBTiQgLicT1NDHGQ5mlUOAL8XH+Fq/OJe0vRn6/2&#10;NpfX/zH4sfnYvVPpKkUb7eMSwBXayfWsL+p4t51Vzznn9GFREQDF4GUcLyt3b73bOn8LfCz/tUXX&#10;j374m8Mv/vHvDv/4H/1s+MH3vzN8+Uufa9eRg+nBwvMEEICmAFcemE0lvqOs9ROP3tsJ4P3PDz/5&#10;4bfaLMBvfO0Lw+OP3lfleEmV+fLKR6WhwHlLgUyHog5AMwGfeuaxag48UARwdxHAnUUQxxtJsfqA&#10;zoUH/OuuP3ICsO4BJ9BTRjImABJr71qXfh0BiLO3+/uad3XROyBZfjsp8yz6ZBgWsYPMZ99Y4e72&#10;jwkgwPZf3alH9em/66mrnKtPMiaAkHg6IAld6KCcEkSI3n+98X3Kc28mqndTfYHfNmvAr6edbN68&#10;aTIev6HNajRMLD4TgBK/d3XPYpYA6LOdgte39Ho/D0Vad5ex9J8eptlrNqX89ZEAHvGGwlF5J+WF&#10;IIV0ABoNkB5ewCwB8FZCACcWAzUXv0lVQL0QEC0RRgKsuPssdNueu4DDSreNGVRShQFgC3ZCAKw3&#10;pmKxkcnBA3vL2h0rZT/WyOCyHRe3Z/oeccWa9T7imu8BWm58QTHe6nKpGhEU84lfRah87UuW7aVq&#10;U7/+xsul8E828FtqqYIVugIN+BUqUREhAJM6FGZbWTUhABURQphDAFf0zTUsSWb9Fyw4owpyabt/&#10;c1m4h8rz8L1/nXiPP/ZAWfgCbXP/fzj8+Le+N3zh82+3ZoF5/1b8WQqMJOwcZPtwoOf6IwJewR23&#10;39S+/+cLQr0D8CvDb//oO8MPv/fN9tVg24Ft375hWLp0QTWVlrT+B+Qh/vsfuKvNAnz08UrPI/e1&#10;//fcU02A228ebpj0i3DfkYA+E+1yTShARQiAPG37TwE+SwDCdNB0knBNvOLo1r/HCfyIBfhte20S&#10;kuHHgIxccqmRG/U1dxEMURchAOXNTXaNAHrCxFLPEoB9/sbAcuydm3MlJGAjld6DL16dlOsa6BEA&#10;MRHI+ocdl5mEtL2A1nfncR1GrqymrmbpwdLzMdlMiauAW83PMQFIu3vCRHzIldBDOtm9nV4Wrllr&#10;0ZYET6w9cZ75AJs309cLWqef5cEIwKIhU4bn9QDai6vQLq4X2B+wAbMKtm38WOK8jT8W8J2bvw38&#10;wmq3a6c0Ali2qNyM5a2TzGIeQyZ79uyqdurR4eabri9lv7qaBVdUe7/i3FoVyGUqkrAfwbaKe2N5&#10;BGurjX1BxXG+/Qbb10wWt3a3jFNaLv9r1cZ+25ZbZU1NeaXIKlLlRwEU/JRReyeeOBBA682tdLfp&#10;m/VepIadCTJQDmMCUHEXVhqWLllQJLewnlk/HKu06Nl/9pkn2vJfm4C+9srzw9ff/+IJ8H/u3c8W&#10;oG8pz2pbe96yYW6+IUGEwQu4ttKuJ58XYJSAF2EI8a03Xhq+8qV3mtv/3e+8P3y9rL/PifvIyEWV&#10;x6VLFjZZX26kkQN9CYYD77r71uG+8gZ4BHdX/LfddtNw003Xts5H5RQvgGSs3nXkAOCUVll1cPc+&#10;gO6a9lmBUwLoZQNQfY5A5eHwvopLZyzP4miRsj0UrcFHwNrkFBi4tZGN5CCA3uFK+nRYAMyU2CkB&#10;EOex/M6F8b+P5nQLOa7/AHtMAPIm3e538b9b7Z11Dgem85psw63nXgN/H+bTVu8ABUJTc20JzgPm&#10;IXuHcmSkEIF3S/cY3PKIBKRXEyBppptEOUzDdkJMGaRunLePmJa138jtn3ghlmZv375tRAB2DLIg&#10;yArBJfV/PgLg4lemWX8vAmqZAfC2GWEdG0CKFGyDpfCxo3OJ1zHXCKAtjlnSOkN6e+n8Ysb15Vns&#10;KOU+WK7tseHaa46Usu8pL6DYrSovTY0dJZdUoW/nGVR8CGB5uduLzju7En5uq2BDTtr5rP7n3nur&#10;HS164WqqWIXYrfqGVnip+Ij/dqtFYuZTc6n6GnXtqV4ZjvIaAmhKXkdlcmHlceXyRUVQK4Y9df2u&#10;O24enitXW+8++ezrLxdg3yvgf3f42e/8eHj/a19sbX37BCwpz+Gcsz9ThHZe5Xdr2zhEx112CjIq&#10;gASQgY+KPlVNmjdee3F4ryz+FyafCrfF2GeLFB68/65hbynamvKSFuuLKILUHBOH5zUrEMHtt93Y&#10;hiWvLc+oufz1zuuuA8rDrSw7mIFa2763zYEZ+NQx0oviUWzeQTr/kMDJBGDjFMOEdr/RF3Ck3mUF&#10;3JUVVscb/erAH4vp00ghit6B0Dv/AgxpIO6HAIDffdZRv9CYAICoA6YPYaYzkx500Pf4uvgvL3Yz&#10;qubJpfWeNsnHfgbrJwRQ8VfbnxW2F6LpyhYp8TraaFAJMgDQqw9bUHVVK1vxB9DueT+yUcbSTa+T&#10;ZmHd9xyhr54LmfEoev9A9ywsuuoeOAOmOWUiUJHnRTyTTZXmStvKMloFfCRQwJ+fAJJIG0m2SgDM&#10;SUWEYSWStG/LldgOq+882zvmEIBOsSY2R2yrkkyOuKAlaveVu8rFPTRcc+Tq4aoD+4adtl+uuLsH&#10;sHnYUQVyOSKoQt1ShYIAlpV1W3zuWRXfktY80Y5l+b/wxXeb9TfcpWNLYUk/peAuSXMIgKTgd5cC&#10;KEjk1pd1dlbXXOFhEG6+PeCQoe/t7aYwFdfmlqZlw4Wrl5W3smE4VoCyP98rLz5dwH9xePutVxv4&#10;f/C9bw8//eBHw/e++83hheefqrzuaW76gnM+M5x37pnVpFnWrLehPqMAXHfHfVW5lggjAb363Qso&#10;cnnpubavwGflu5oSX/tqeQF1jjiAHrEggXWVh8tLIfbv7URydcVpUpJmhZ2d9xSAdcQeO6YTsDyO&#10;sk5NiSpvRLnQA2XXrFrVp46nPq69rikhBUQUSABZdEApW51XlkzvKuXf00AP/HMJgJEB8LkEsG27&#10;OQDOXe/t/W71ui46D5iTvjEBOALRXALove/yhaCQF+9l3/7pppv6G5J3YLYdOBK4vG1xVu8pnZ0S&#10;QLXBGwH0+SfIiSHpZYUA+heB6JFyUrZIVZkKIx/Srl3vng4+Xod7aXZKr/Lt8yeuaSSdvizx7Jo0&#10;LXR8d6KezI8o/NDnXh7Ka3tL+8aNZgHaMxABtM+BnZoAFMIJApgUuMglfAz+EECG0GQ+BEBR2nBF&#10;AXfFiv6xAuOjJkroKbVTzP59e4fDh0rhD+4vZd/ZLCG3X3/DdtMoKwOXVoYQwFpxlbVdU4W7pd6H&#10;UW108W5ZQQTQPoRRbrRCUXgYNIUt/b3Q5hKAAt5ZFkGhhQBa724Bv/eyLq/rqxqr+j6CYUzDlwhq&#10;XeUPAWzesGbYVwpvW66nq539+ivPDe+8+crw5S+9O3z3N78x/OTH3x++//1vt+E+1tdIx7kLzhgW&#10;Lji9iGBxNQEubPHxChCLXYKQAbJxjbDu023DnmidhsD/g4r3d3/2kza6oBPRc6z/eUhy+eL2rosq&#10;b/YluLTKYVeVgXi9JyMyh4w0lBIpF+WlHrsV6nWqPpWDzs7+LboFzatT18pZOVJuXkD3IDQPbLd1&#10;RVl/694PNODfcvza4aabKXIngCt3Ixh6pWecogI7xdXnYiq3NRjTNq60pT79p4+OFH1MAM6lrROA&#10;tRxGAabDb/SgE0Dvw+C1IAD36El0vZNApfGyS9o0Wu1onWk61hoBlPjWArAip1kC8BVe+u/dypab&#10;7n4Pv6X937e/z5IEbOXo3e7LAwy6Z9jUcLZhbWRAZ8XnSNc9i8zkS1PCs8S7EFP/tPnW8mTXV1N8&#10;dWHRx0SWNRIgH0oACo34r1CAaqogvcecsAhjAlD4F3LbCzyUZ0URgN5HwhPAnFjJfvE6BK8uEjAl&#10;+MpyhbT9N22otne54lt0MHLLC2zrCpSbKu4dVXiHyuJY2/7Ci88Mb+lFLwv4yCP3N0uGWaMQ8iDt&#10;rgX08xEAgFu33UhgQgCsv7xo++0r4NutKKMWgLWqQIAALiklZf1N0X3+mUeHN159fnjvndfL3f9C&#10;s/rf+fb7gx16te3tEbiiSGzBOac3S71+3aq2axCQN/JTccCqzClj3SNpz/uysL0Fgf/73/tWG1H4&#10;Z3/6R21OAVIQZm2VlbiXFWCd60NpKyirfsS1s8qDZ2B0J6vUlIV6Vn/qiwIb3ozV9z0737M/u9J9&#10;VjVbfNnWtQy/UmZgQgLa/fsPaB50AtDmP37rdaXENw+333FjWbPDRTh2v9HGVi/G5DsZcPsRgH4X&#10;bWIEQKkBxnuIc0LB1XEAk/v+xwj1XXjdO5kAMmoxJoDEHYv+4QTgHX3DWJZWeM/CgTLjASg/BBQs&#10;Saf0OQ9xAvB8BCCdAG9Yu0/euuXEXBZ6Kw/qThOAFxN89ue714uY5MXn4KV55UqTlFYU8DsBIAIe&#10;AQKo41wCEGHcLCJzIqckCMC5ClAAIQDXyZgItP1nCUD7SQeFFUp792gKHGiTXrjHu8oV8iXgjcWu&#10;F64uBSxLtrrAph/gikrHdQXy+6tA7Hn/arWJdfpp93P9FYyMK0CFPE4/JVVoIYEQgHMLNnRO6rml&#10;NJRHc0Y5HK503XHH8bK+dw231DtYUJ13miMXVkXvvuLi4fhNx4YnHr1vePWlp4a3P/vS8MVqo3/5&#10;iz7O8ebwUpGUnn3WeQzOC0o5gB24CXAilo1VdojAfzsF8QiMCNgjUD+ATsRvf/trrVPxD3/x8+GP&#10;/+gftc5FBMBL6Bup2Iqtf5pcPK1JVcol7YYINQtY/za7s8ok1kl9NetV4B5/zNI35BaWVwH8Z551&#10;WiMChOAeooySU0SWdf8BqwS5/3tb59/td9zUViPee9/tVU/H2nVNBCSgr8AzzvX6jwlAE0C8qVP6&#10;FpD6T+foXu450r94oOpSGx1AxQPoAB89kN5ZAujA6eP1pyIAvfxtJKCaiwwH4NEV4vl4TcS5dAnj&#10;6L5w3p+2PRDTwxCAvDBS3P4QgCncCIDVH+uxcN36d29IuXXy5AEbAdAvYRmwRUD2AphafwRw/vk2&#10;EV3yy9WrV39QMiUAkeYlzhVKgJ5CJyGA3JslgD5Flhfgq0G9L8A0RZMWLqrE+fzyVQf3lfUqC9tI&#10;YG9ZqUvK+q8b1qxcNixffG4dl5al3TRcW4yop/zlF59tO+zq9Huq2sXt4xdViApBxqU1oFeRxDnA&#10;K3AFSLS9XPPpKhVsCKft8lKKIw6dN0YUDC+++uqLbXiPpwLILPnGyuNV5X7de9fxNh//nTerXf65&#10;N4bPv/t6tdWfbduA6WhLj79niHO7BrP82vkIAEiB3yKiWOsryzsxEtDWEzz6wPD2W68N3/rWV4cf&#10;/vA7DfS//eMfDL/1o+8OX3//S80zsJegOBHJxQUe/Qj6FHgGvTPwaBPnrusDiPLJr7pjtbj4IQGu&#10;P7cfAQD+OdV84QEgAE0C35bT6aW+Kbc2tiaAYT4TgfT833X38TYp6aGH7y1FvnE4fGR/C6MjDlkI&#10;y431rOG2zMR0/mEEIL3RRfecS0fvv5lLAHQa2Lvl78TvPxLQMeg+/fEu4r1TAuBG1zv1sE+G2RCA&#10;Pf91HHu/54GRntFBJIQAlCc8ALbrnYh6czT4cvSse/IhnP88AE0AJGAClWYvD0B474lxo98hgL5R&#10;yNphy7ZeJjoDLyzCMtyn828qH0IAs4DxQtckTKSRMQHIIJklAC71qtV9n7SpGBLklq4v66stekUj&#10;AV7AkasPDvvKK7ikyGFDMey68iAurko8Um4Sy2/L7HfffmN4953PNutv/F9bSdq8W7p6ZU+Ji8gP&#10;ZcegjhH54wqbtIGU9AOoVDP9brjp2sGcgi996b0CmRl7Lw2+768NvanyeEkpyrEC1+OP3De8+9bL&#10;w/tfeXf48hfeapt0+iKwPf82bFjTevpj+VnnDtACC5JSgRSv0h0PAAG4v6eUs83qq7iefvrR1uv/&#10;ne98bfjBD75VzYtvVNv//eGb3+zrCmwCcncRkZ7/HvdFDeRmI2o6IKOHHrp7uOeeW9skoUYClfZD&#10;RTDKQP2qR5aTFxASCAEAPBJw9J9XgAD6/4VtGrRnTeZhUQHbZB8TgO6p5tFjjz/Q1iXccectbVSg&#10;dxjyGPp+A5oP/vMCAJ/1p9RjAlDH0klco28BP4n+AR/dc97HynszVvyaKt317wSAhAj9yLsaUOvd&#10;RsMuRwAXl2ey1chXeaYb+8dBEQDvFtHQ9+iYeKXPuxGAskzHqfwAbIiC0FHXQkDicXRP04AX0Ndq&#10;dPAzXNFt6SXCE2XQ++NKj4oEGGSjWqvXWKD0KxKAFwB+QOLctRR+CCCVEDIYE8C69X22nt1RjY2O&#10;CeDEMEq53oYvWEKuLg8AAVxexLCjQHllVcL1xYQP3nfH8EKB8a03X21usI9oaAbcBpCVLqyPbaXD&#10;f4WkUFUmUaDAn06X1paadALt2HFxY0qeic5KFXtJ5VPv69PPPDF89atfHH70w+9We/7rwysvPz8c&#10;v/n6YZ+yKbnlxmuGF597fPjG++8NP/ju+40AzMw7WOW2oZRw2bJzW688ElhVypCxfz3/gMpNB3zX&#10;nBNTo93j/hsRYLWN4dtU9Etfeqe8gK808P9mkcG3v/3V4Rvf+NLw+c+/OTz91CNteTHwX7Zjaz27&#10;uw39PVbAe77S+Mwzjw4PPlhNmZuPNWJBAES5KKsoLfDnk9a+QQ/sIQDgd42EALoncO6kSaAO1pe+&#10;7CilPVgW7Pq2F8Fjk4lIt99xcxuCTPsb+IAyowi8gEwAioKHxIl0jq1eJEBQ13SS0FH/Pec+YkIC&#10;3pljJ4Q+jCbMmACahS0CMMMPAWi2GgVoHkAZJ3qik5veKTvvoXvSCAvKUhk6AqP4vYcIl3wkb94t&#10;jGvuSRdd1UkLh3k2zyfPEelGAA1/ZXiQYEvnKt8N5P6fTACwOC8B9ALrJAAssZxhuLCul6bQx02A&#10;CGvaEjEPAbC2fR51b6tyhfWyX1nNgl2XXzrsL8/g5uuvGZ545P7hDV/WKdD7ug4SsNut9e6Y0buX&#10;VUHruFLwKkDaFWoIyjXpF95klwNldUzqEcbkDumzQsp2yUuXLRp8RtswjU9sW8LL5f79n/9OWd5v&#10;NS/kOJesKub2UnAW/3sFRnPzv1RAvL+srDX8mgjjNj3QA/qGuk7WFTnyCBAD1x/oew997/3nHWi3&#10;HyzreNNN17RNQt9444W2X+APvv/Ncv+/M/zWb/1myXeG733vG8O71fS4797b294COy7dUh7EjmoW&#10;XNM2IbG3gH0GbDt2441Higj39rkA5QlQMAqErMfuv3MC7GMCcI1lcx3wHS2G6ufl5axZXsq8qVl1&#10;8/41oxDAQw/f15pryj8EQJnpVEAZAqBjAbsjCTDUbSzoGBQkoIrIF2CpZ6SCBMxABPxMZGJVxSV8&#10;CMBz/b0m2EwJgPU311/7vxPAslYWYxLwLL1zDQG4DxvigyfpHBNA8ENCAu5JFwKAPc+5lvyT5I94&#10;xrN0XToQAO8bxkzE0/zuI3GA3yWjcsuWdQJYt25CACJLRpIQiSBYyTWJDgE4SnwIIBJPwPbIvICT&#10;CMCqpRLrBFg9rrBZiDvLIl+589Jy+/cND9xzRwP/l957q9rWbw5vafuXK/7UU4+2oRGFSXEVtMrw&#10;TgUh7dKFEKTNf/k4XBbPt/L2l3JeWoq2rsJzX887r9q5k6+lnLeoSKAUGnnxfqypZ/3/yR//oi3i&#10;Ma33kYfuHa4rz+S249e1LbnMzvthgVAfwEP331FNmX1tFR9XWweecXptcaAGfsN1mgWG7MadggCv&#10;7a7TkAcgvGFAOwjfW670Sy893QjgJz/+7vA7v/PD4ac//UE7EluJvfDCEwXwo/X8pfXcZeU9HGnE&#10;8fLLT7fdhmwyesMNh8v139MIIJtzqEeWKuAnKVNHVh4BALlwlDtNBWESbslS35xfWMq3svTkoubC&#10;WntgyNZahDEBqDuTYALmgF9dUW5KHmAHMCEF4YFC/cRLpZsBmPvC0WV5I5oW0oQAgL8PXXa3epYA&#10;6L//Pvn2cQjAkcUFQM/TuzEBwIP0SCPCS57lxzuDn5CA/AK/fgAif55vaSoJIcofUWbS7N1tin69&#10;Xx8IAjApaUUbii/PbiI65BHAmr4+4GQCGBeEF6ewFZbE5WUkBBCw5VyG+q6pF7QOk9UFfODPWuVO&#10;AOeXW7yqWUoAuMQCiiKA3aUY1x49NDz64L3D2599ZfhKtXM/X67/GwX+F194plziu5sieTeFVAEK&#10;HBmkIMdpkl4FrwlwdSm+fepYKRV09jlnDGee+ZkG/rZWeqmPK/qqytmV9tXlVh9pfQ5/8Iv+0U49&#10;8Db4OG7d/q3XVxPgiWr/f2741te/2AjguWqvP1Suto1AdM5Z7cdrMAsQCfAINAnMBDQkiADM4tMU&#10;4AFox2sOZQMWy6d9IOSuu24Znn++miT1rh+X5e8E8MPhd3/3t4af//wnw4/KA3n77VeqbGw5zr23&#10;t8A19d472y5EdiN+8ME7h+uvK6tfHhBvyKxJBEBxY+0jSIDyEsBn/V3T3Or9O9av9yFTcv4q4YwY&#10;nNmaDciYwuvEQgDEXA1Ng04AAX4HK4U27Ef3nKsvOkeAegwAz4ibUUqTDhGMSSDgkjeCAHgArL9+&#10;h77a8WQCIPSlgUuaPoQArMgLASqP6J6jMqFfylVZSH/SKG8ElryHHsdoSquw9FszlMina9JFAD7g&#10;JyGAJhd1bFrgxvCuXGm8fwr+iGbBvAQgshSczEicaxIgwQrW/4A/BUz8j/jfP1xwYRVGJwDipWMC&#10;MG8a0PSMmwmIAA7s2TVx/x8Y3nrj5XKt3x4+97be9eeGxx97qC26UWk8DAQQJcy5gkzaiYKhFJTl&#10;kPXn5XLqLeXanvaZ3xjOOOO0wXfS+mQgbfdFrdfbKj8Lo5584tEC3feHP/2TP2zr+d+ttNx/z+3t&#10;k9wIAPB9qEMT4N239VPU/6+81+YBmKjz1a98vs3g0yGXabvnLiygVPyaADwAowv5piASsFBKH4CR&#10;B9t83XrrDeX5PDy8V+/S/kcCv/3b3x9+92e/Nfze7/24dQ5+7nOvt81FkcXtt98w3GEITidc+2DI&#10;g4PvERhKRQDcf73LSFFdhQCAPa59CIAiA78wFL338UzamZoyzSNY0ghgwcIzWtl5XtnzAqzXMGLj&#10;M2WWHff2fu8EIwG3egoBAApyUmdxgUMAngFcAB4TQIyUuOlo2zW3dFD+/Ac6Mxctd0aAFukkPL3O&#10;+4nwVn2aBjztA7AHhR12jAKY7Nb7AVhZeqdMAuR4AMR16ZY+6fTOeDZ5L2PlOeTh3fKkjojnQhQE&#10;9k6ksWSc7pxLh6ZtA/88BGB/gI8kgFhyRy91T0K8REKECdCSqCSCuD9LAMDf5lMX0EIAZtxxjc0E&#10;1P4/evXB4e7bjw/PPvno8ObrLw3vvVNt/9dfHp4tJbrzjuNtzb33xRJFGRU6UZDSJA1JswLHpJRK&#10;hdtyyUq+T3/6E8OZRQAKxVCgiSMKj8KzZBY9HT9+0/D5994efvY7Pxl+/rsfDO9/9QvD8888PjxR&#10;bu1Lzz/ZPtrx/lc/15oCP6imwG//5PvDz3/vt4d/9Pu+7PvjNinoi194Z3j+uSfb3HxegGZALD8P&#10;CAkQJKAZYCWg3YGusVin8uu5hx++t4jkufbtP52BP/rhd4bf+emPhp8VCRgZeKfSYdPRRx69t1z/&#10;e1unn34BR1uGOze1GAFYE2D+BAJQh6cigJRpLJ1zoFdGxDnipeidAM5scwaQgPBAZzYbD8DaDV6H&#10;trc6iFGZQwBlqYECUNJpOx8BxCsN8CPA5T79SBrpYeIEfqsSEdOhq/u+iNIofrqi/onhQyMIhoiz&#10;229IgE7r22JhQwDKQFmEHJVTCMB1eZNmaUBuyX9kNr3ykPwJG0xGxvrt6PmIe9IgbQ388xCANMPe&#10;ypUI4PyTCWCWBJx7UQgg94hzL3Y9ieqFafZgX0Jp/jTGQQZIwJH7b71/IwB9AZs3DLt3XT7cdP2x&#10;4bGH7h9effG5RgDAz+228MXCGWsBvBfQFZjzrEVIASatFEYBUwzKhAAULuJAAKed9hutCcD9Nxmo&#10;L+7o7qN8K8z9+/e0jT2+/MXPtbH375ZV5wW8WIBGAMb+v/+bXxt+/3d/MvzTP/r94c//9I+Gf/4X&#10;/3T48z/7J9V0+L02Jfhb3/xq68C08o+VX195BvZ0/CEChIAIeQDCaTbccvO1bT5ApgO3VYZmHH7u&#10;s8M3v/HlSs9vDj/94IfN0xC/CUN2BX66wjlaoUiMBvhSsRWG1gQcK8sCjEhRPilqCADxhQBCsAE6&#10;ULN2nkEcUfYQiP4C8wWQgHP1Acjcf/0BxrZDwtr86iKirnxt2DmQsIJA0MP2zkDiPtACVET9pgng&#10;Pt0LoNShPgauf3YoYlkPV5MszYBOAFMgtYk01SQFfp85Mw+AIAEdx71pOyWAlItyijFSfsrFdTop&#10;H9JIkt/kh742Pa70OtK/3KfH0iSOyCwB+E/cUy8M3BwCKOENRFZVevXVrLoQAaycSwBk1tJLwPi6&#10;l8Q7yP0Qh/vEOTessWYbPqEs5Q2s7k0BHYTtc18l64sktpQF9knyO2+7ZXjx2aeGd958rfUBvPri&#10;s8PjZW31vusga5uFTBRQ+rx7a4mj90pjRAEqeEyqXYX1FXgjgHJXTz/j00UAp5XSWmhkQ8/1J8I3&#10;5WtLQi8u0Bwcnqjmh3H3b77/peHzn3tzeOHZJ4anHn+wmikvDj/+4beGP/uTPxj++i//rOTPh78q&#10;+ed/8SfDH/7B77d+g29/62tzCADQNXlYewt2kEDmAdjay6QnHo+vCyM9ltvKQH0Lzz7zWOtXsKHI&#10;N77+pbYuQOek/gaThuwtgACID5Pab8B6AffMDRAfAgACyo9IxwSgve9IgSm0+2OldlT3ylv9hxxW&#10;VHtTPAhEp2GmDQt3VZEAj+Omm69vwOsTcDo5887iEvuS0OVV/gG468KoR0dhXHM/z5GQwJgAop/0&#10;UJ3yPExQ0gFKnCNAz5yKALj/FgL1TTfMBbB/RJ86PksAyoBexTMNYSovZQjQ0i2d0uj/GORwJL1E&#10;Guhy8CgPSVtPX8eZe45j8KdOvHt5ERBBRGPRZ2PYdvkqBLD8g9XrJlOBJSQJy4tJrjt6YV7kGAKY&#10;m7juRm0tJd/cWLOPoc4hgGLRtrsvIihvwDqAfUUA9919x/DGqy8OXyq3++03Xhmeq6bA3aX8h8ty&#10;mMduyqs1+N4lLU0m5JQ0hqwUrgpmdbh92n6Uz/5r+gDOOvv0RgCnn35aeQRIYGlzQymGHtgDB3yx&#10;uNy0IgEdgsD06svPNev/QLnUhgKfrDa2nXr+6Bc/G/75n/3R8GflAfzTf/KLNl//px/81vDd3+xN&#10;AN8FBGT7K9hExIYq+gTaKr0iAnshaB4gBNZaeHsGtmW8BVbW27oCQGbp+2fHX2xxmyhkxaHneArC&#10;PPmErwY/3LwG9zyDRHgTCAAQKSKFBVxgRQIIgPX2P64thQ4BOFfvypjiUW7DTgDRQbGsxTMmAQTt&#10;wxjXXne0vbfNwZgQAHACsQ04Lmsk0If62rU6V4chANcCfvfIfAQQHSX00bP6HpCA2Yfql0eA6MUn&#10;/t4JSX9HBAD8m0zU6jqcfgD9RfKqfAy1Nalz1l55EufKjPhv/0n56l9LmksAKUtYcpT+6DMJ0IPH&#10;YJK4PiYAk4Hotx2q1RdRJ01O/O8EsGz5DAF4WQDUgDWRcWLd98KxnJIAthYBFHP2edQIoCzJaktv&#10;q61UBWkYsPUFrO77/u/fs2t48L67y/K/2gjgtZeeGx68987h+lLYPVVRNgttOwNPCmpcENI8W0AK&#10;miWndHansU+dMWcTlSj6goVnDWeffeZwxhmfKW+gSKD+r66CkU+kYZbiFTtNGNJDf2UDoZl+d1ih&#10;VcA9sO+K4ZYbjw4vv/Dk8O1vfKk8gW8PPyyL/J2y+Jbrfv7z7wyfLRJ7+qnHhttvvakNdS5ftrjI&#10;5sy2cao5AgCv5992axdt29zmQmj/s+Q+Jw60RhBsHqIvAMgBXLPE7kL6Fojwd915ayMJbv+jjzww&#10;IYuHh+eKLHgDd5UHIg7WX/7UKUCHAIhyAV4kkKZAU3TrM+pImZWv8qZ03UPQ9u1NMvdZRvHoCyDi&#10;0Kmm443YcCOgthyWtOm3EwEU4n70LmAH2NwLKQC/eh4TQABBT8Sh3vsQoEVLvePQc4Yj3Z/V+RCA&#10;j26Mwd/6sMYEMBJgR5iaRsoVyFxzboouD8cclFkC8L4xYSW/8pmwwowxJr3Re9fmIwBAB/wQkf8r&#10;27UJAbROwBkPwCqi7AfgRb1TJKCaksAs4NKBkgLUiWI6Zgd//5JqF7sHV/usuVJFCKuqgIoANAEs&#10;EX78kQeHd998veS14clS8JvKauyriuqr5LTLpplVudKRtMwWogqm6Ky5qalIgCWgtM3dXbSw5NwC&#10;5NnDGWd+puS04dxSfBUmTusVbO1kHb3ptTrnWFDgNxtwbynVddccLNK6vc0KfOWlp9vGIMB4XxGX&#10;xUS2/rLT7+5Ses2dheVpfOYznxoWnHNGkd/K1qeBBBDMFZeX4hcADuzb3WYdPvTAPa3z7vDV+1p/&#10;ARJACMAM4A89eG8TpKB5Yeqw/QPcE8achYeLDAjPINuBKQ8AUE/yyi2MtQD6TP4JCXDvu4J3C6f8&#10;lT03e20p+9oC//qqzzbys6FbyOXLi+iKUM886/SKZ0GbdwHcV5aXZ8ONKeALzJedTABjxVcXdC7A&#10;CPgJQgB+oE4Hm/BzCSALlqYEMCaM6HPeQzoBpN1/MgHoRIuVVzaxssoTAYy9AGTBYza0aBWqNMoL&#10;sZoQgNNkkV9pileD4IRzfUwAMCq97foIE3MJYNo0IeN0zksAthYiIYBt9SIg7mvEqz3lm2eVuGRA&#10;mA5+7ngHfwqwE8CGKrTeYaLXFAHwBGxbhAAUon0DdQZap37zjdcNzz39xPDmay8PLzzzxHDb8Rva&#10;RzbMvW9zBSpOY53i3ThpgnhnS2ulIQSgYBTcgapobX/uv+FDm2EaC+Z5LFlSbd4lthlbpiDaTMBz&#10;yjKbG0Dxte02bfSZ70uGo0cPNesKRG3nnooTCdx4/ZG2L58lwYYFb73l2uFIXTe9uW+ftql5LNx+&#10;HZ32Nlx03oLW8XjG6Z+q83MGm6Hq22jTc68+2DbsuLyaHAf3727fFvAZMQSQKcLe/2S586z+k+Xm&#10;P3D/3X1HoVtvaNbfl4e4/PoKHn7oniKFm+uZ69ukJM0J24EpE+VjNV+rg1IMyqpzlnIgR2VAnCOI&#10;rjyxcr2tS9rXaapNrEm3rrw4veTayHaDauS68OwilF6edIh+7bisdMimGyUIwOpQ15y3CULlEQD/&#10;uE7VOV0DZroH/DwHnyJDZtx6oEYI42dDAGYcagJkEtAsAUSPfCsCUK0R+SgCCAkolxCo/zyiTgC9&#10;6eRo9SBc9W3Hph4MApDGcadliE36QmjBGWkEUFjgZfu/dUQA4tAkC9ClzT6aSUvrtwgBzDYBLm4f&#10;Ouxs2EFVLtDmvm2WoQ9DZaZIUh4FJyFeTCTEc2E20y9dk/GmJJUAcbQ9+NrWW7wCw4OGw9aWFdxd&#10;Vuy24dmnHx+ernb/XbffMuwvRtcu1kGm3W97rrZZaRWSuc8yLA0KjSQdCnDPniuGq8rdPHLkqmpD&#10;Hxluuqkr/5VVsMjo3HMXNAXVJ9EmeBQ5rVi5rFkrlosVZPmUwTVlwa0INAsRyHgBwARgvs3/6MP3&#10;FMCuK1f+ygLqpja9V0+rOQVLl9qFdXHlsw+9rClvx7VGAtXsWFpEJF9I5pay+kePXtUAYCJQa3Lc&#10;dbzef7AIcttwRbWTb7zpmiKAh9towAvPPz2YFg38t912YxsqfOWV54a33np1eOXlvirRSsFrjh0c&#10;rBVom3NW2gGA8lDUpsilMFx4Vtw1ll7eTfMlzimOo49eLCuvQJ4okrAn9qdvHbul/OXxKeMVK/rX&#10;aHha8qyPhUEwvGbLrSt2AaCtt7SDucQd2ACsLc4qxpo6spCuA6xwnQD68m6AHlvM6IXw+ht4fn3f&#10;gr4AKU2AEIDwJAQAB5qw6fkPAchbdqdWbvJvVWR62xElfedl9qXD3fo2AijQTgmgez0hAHkFXjqt&#10;P0IepK2XRQe/YyOphk/9BoA/JQBYVY+I3ErcyKq2ErfqqXS9z8i1ue75VZcIYOV0LcDFF1dFXLy9&#10;QIYBq1DK4os0454qTxNBwiRQolQKkQBegATvaNss1bHO2/6CKqMsIaDbpKJt7V2FZ9st/1l/Y9P3&#10;3nNHG/5iraxdN03YIhoTZfT8X6TyK76L6z3bLirQb+/9DwqNOFeZlGDv3mpbH7TPvo9tHC7wH2sg&#10;0543FnrGGacPZ511Vlmman5sQSxVEVWYCmrxEhawrw0AiN1lZUxltQLRxprS6sjaPvfs4w1oPva5&#10;d+/lLW2byg1bxwJgXL3EVQn6Ong9FEozaOHCBcOnP/3J4bTPfLpVivSa4kyuvvpAeS/V5i8CuKMs&#10;uE+I77fefv/OyofJNfcML774VJvld//9dzQCuLs8kGeffWx4+53Xhvfee7PNGbj/gTuq2WMfQJ2g&#10;V1V8fYspoOGqt/3liwB6+x2hFomWWKPRxrurnvqEF0N9OvdsEGLqdBHkuWe3cmpDTHWPoiECOoLg&#10;W/8Oj6KuL11qrcU57RmEQtGB3vZW+gNsOEuJA9hep32oN52QjtzbvlnIdHKaTl3W0rHrZW/PC9d3&#10;FqKT2yqM7cr6XnpIIE2GUxLAJE30n+eifHg4TZoO95EAYEJ0vEgiv/Aij8I27FQ5mJ2H5K6o5g8v&#10;h8fDmGZDkQ7gvpKvb+zRDaqyiIGTPmmFseZhT4Ynt24rfG3t3yZAwq2+JsvwzfpbWULPzcY9f2Xp&#10;ZIl5OSfvB7Dj0qqMixsYbCiIqXXirWuM3nvuNQn0BUicRHUCMCw33cqJ9Tf32nZa2s8msxjftuFn&#10;/3pQWY5iyr5d+ObWBs5nsbSzucTGyU2OEbbtcFPKsLUKBsBsKnlJ21hyrusvPdKlUrXd9+71IZL9&#10;1X6/ukjgSIFqXwP5ueXu/8ZvfGL45Cc/OSxevKQRwK5d1X4sayS/mLIr/OK2NgBYLBCyPNMntYgP&#10;jzxm2+0Sn9+2A66lsNqaLHXba05FabIUqAC/VdbWLaVA69rurN7/a7/2a0VEZzTQXXOsbwSBBLzD&#10;irpbb/M9v2PDsbLiNtRgze+486Z67/3DI4/5AIqZfzcODz501/DyK08P77z7+vD2268Oz/lu4L3H&#10;GwEcu/ZgWf8jFU//Nh/wUF5Dn6wY65T0afu2ZmCbBVfeTJGW8lAWwK/T9Mwzz2ijJrwlpIAEKB0i&#10;actwJ66puek8PZ6C5oQOQSMD/gMXokYA6hG4WXnbZPfNLYw0AYTZddPr3QOYEkA+bQ7k6ckP+EMA&#10;IQxEAfTAP+0EnC4HDgEAmGtdt/rwXCx0Oj0Bm7Gwz0VfaDMhgJU+YoMAutfQhr+r/JxfWk27K6/c&#10;WU25y4cdl5Z1LxK0s3DDE0CXfnuPPG/e0uffROi29CAmz6inEACcEgTgXeb6W/FHlpesWF4ksFJa&#10;q85XIAck0HcEqmvTHYFs1dVJYEoAjVkq8c31KQLIXmutghtrZV8A+7lVQrdzw3u7i9vFWuqcAm69&#10;3Sa9rFyxqE2DZeG1l41NIwDDXb6Tp73PjQZ84ryNk5dCiNsWUipb5c4SQC+k3pnjG+379u0uAirw&#10;XH1VFf4VpZBrh3POOWv4h//wHwx//+///VLms6qSWKRSpnJL5VllralKXFKW6+wFZw7Wvcu3SS1m&#10;tj30yH3twxuPP+H7+3e2lW/GlnUw6Wg6IdzS8h4sLc200l5Jq8santsI4O/9vb83fOIT/7C9i0ID&#10;/j333THZDurm+m9f/SPluvsCr8lMu4uIri7SubnC3drIwPmjj93XCOD1N14YXnzpqeYl3Hb79fX8&#10;kSa25zp+6/VtPr6y4dGZEkpBtXERAPKTf21yZdG/Lb+leSyaS0ZLTjvt0817ausnKs2sH08C+DUr&#10;AAqw0n4FbuBdXnVukpCdhYwQAFJAmTAmsLg+3RSEuzsX1DEu4u5Wv4Nf+FnwE9dDAs0wVLqAf9wH&#10;0C1q7wNQNrzbuN7R8YAfSfGMeDery3M7FQEoU9IIoKwtvbPJKB3cdYVO7b7cuAlQl0hvSG/TZtLn&#10;u4wJgOUXflt5540AiqQTD91i5QP+DyOA7Ak4Z0swidMjGwLozQDzqntvPlazC3DctSQskkJXEawf&#10;EAC28Wyi7WxpbKy6CTD5CAbw8wR84opXgASIPgBEYUNQHkAqlWJ0EmBtvL+nRZoiWHVXtTMP7N9X&#10;YNzTvBueDCv267/+a0UAf2/41Kc+We7peU3JFWAXs6nWNKtnrsA55fKq+EOHD7S57a++9tLw2usv&#10;Dk8/81gB9fYC2LG20rCPLVudNtl7rryGPdWU4eqq/O5drCrrv7iI58zhk7/xG42Efu3X/v5w+umf&#10;Lhd6RbNQgG8tPQ/AJhpc+CNHTY2luHbd3d0s+83Hjw233HptI4DHHr9/eOFFX0d6sjyD+xox3HiT&#10;D3P0jTntyHNTeQDmwwNqW9RS1kK7FvhDAGa/Af4VZaWIMlu7dm0BfmErq09+8jda+S1ftrSVJZef&#10;i6wegNmMy8NHeCv9c+GASnF1OulXQQCIQF6B0n1HIAMwR/XbyaHv3DNdKqzt33f40alHkMB8BBDg&#10;T6W3q3kdCCr9BSEAwA/4vZtIF71K2k5FAFN3W3NvRQN9w0tJCIABhSdlOiYA+GJQ7U/ZjSrP58Iq&#10;U+XaZwbSZfcQ0pQATFLqHiW8kk4ANv/sy37b0t9GACuKAMr9P39VEYA1AlMCKPmg9L8TANZPZAhA&#10;Apvl8uWRclEb4CWkCjMu05Q5OzNbdaXCVJLPXht3Ni6NAJCBnmygNqzHIwB8HoAhLt6AZbEmyGgy&#10;mCDjv9lz4k78kbT7VJzKDxF1AugdhDt3lkXaXW29IjYV4tPIXO5PfvITzQv4jd/49WbVzjnn7LJy&#10;Orc0T7Q5VzfLZuurpcsXFfmtbUOK5rS//MoLwyuvPj888eTDjQB8bFMHm3kGVpppa7IueqgRANHm&#10;s6mETRmA/1Of+lQjgF//9X/Y0oGQkM36sjTeg1RY676Lbd9rXxPDed9Pz8SWvv+eJsJDD989PPPs&#10;o+WZPDzcfc+t9bz02Fq6u/43H79uuObaQw1Qto8GXEq5YX15b5v6TDcKhQC4pjt3asqUq1oe4YYN&#10;GxpJfvrTnxo+85nTWhmyaMJqLmjH+mway8pLQgCOrCwgqRO940YUMjfA3APurrqjP6k3dQbsyEQ5&#10;9nX7vAnuftct5Oo6snWPXoQAIvSRjAkA0OmLuNXPmACAnTgPCXQC6M3ceQmgmgAAB/QR/09FAMoL&#10;xhCAb2TAF2xpZnRh7ftQ3vpq9hCehzR0jClrTZ1OAEYpeh1U+guv9Esa4o2cIIAC+1wC6HISAQTw&#10;UxLobis3gzQXZFJIEe0XoiDT08oStllXdQ7ghrOMUyMDoAdu4+o8Ar3TwA/obROMCSnEK+AhuO+r&#10;u00qbvH24ZxpT67KSiXrxGHl/Nfp16xvWTiuGvffzD9j8Z/61CcaAXziE7/e+gRYuDPPtBLQ5haG&#10;c3p7Tx+AAqfQprT60q417g8+dE8jAH0AtrxiuREBEuheAAVWFnuq4k1AWleuP0v6qQL8rzcC8E5p&#10;+PVf/wdFSr/e5iFQBARKOpma0HRFgd23/PY3UqAIW7aylj6Ouqf1Bdh+y+47rD0y0vGHAJDBseuu&#10;rnTsqnrVr1Nt2iI0CsrbacAvS8Ia0QEEwAto4/OlqKwMF3LBAh15C5u3RDdaT75NXGzmUvUgjcoo&#10;PfIBP+Cw+ECvL4AnYH4BUpi1cOoR0OVdGXYyNXuuGwHHjOmrf2GUEbAH/DxD5YNIQgQk4O7Nhz6N&#10;eJYASAgA4KRrlgAyKsYDIgzGWIwoIcgTBFDXEIByVmZXtv4mXuFFDVetLkgRIre/dyD2YVbvVIbS&#10;Ik3KoKfLKEd5DUUA6sLRV4o167L7TyOAcv+5/qtW6ZD1peAP8QCAPQRgRIBCmAnV3MNqBoSJJEQh&#10;Ej2ZGRoESm3hE5+cKnfTFlSGzIxfAzVA5xqx3l2nH4+Apc9mmOatp1/A1NXItUUYxyZfsTWfmxJ4&#10;t0pTmTrruvJxsfpIhg42zAj8n/nMp8vif6q53I6f+tRvTAD4DxsJ6Jnn4i5b7pPfaxozc7vET9G5&#10;ttrpQK+dbptyn+Dy39EnsKWt9QGURbyq7b9/oICysxGA3v/fmFh+fQC8j8+UICME8BnzA6qNbKyd&#10;K6vCeTp6rn1sE9FY0ELJTfawCw9l9wUeZET6J7gRgO/9HWmirIDHcCqF00HX2pAlrd63l3Ux7blA&#10;D/wxAr1JeHGzLnqUyfrKBw9ReB1bbfJOpZE+0I0Air5QZoqsJx8JGCvPrEPzC1wDKqSHAOQlBMC6&#10;22IMwJVDxH/3gL91urb6987eX+DYAc+t78cuU+seEvgwAnBdmk4iAJ2AjQS6IIE+vNalN40MdZvs&#10;NulAnxCA8rzySvtR7mzlu6k8LwYmorxmCUDZxLidGOWodOmkVXfAL+61F/ZvAIYAsv0X0BNbg4/7&#10;B+YlgFgBRJAvojR3Rvt/wtYYSOH1TpRe6QqS0lM0BHC4jsBsGisgG9ozF941BOAaj8B/wM+2WKy9&#10;8W/h3UcATUqZPX9dKbZzH5/0Lu9MGgCf+0m43Vwlcxd0eJnoA/xcfyB37hjh2moaEERxXnkBClPn&#10;FralFPKsXWsmnfa5DsG+c+u1Zfl9A1+nm+2v97e0sISdAPY3xjffgBUNAXyqCOD00z/T3mleAK/k&#10;06f9Rl3rJEDZVLi49N77wq9+ByMQFHjFyr4MVwcar8C7EZD0mPWYj3MiAuRMcbjdPu2GGFs9F/DV&#10;ufpO2z/9QO67xmr5ngMl1oexZo1xcMOEAKG9WuAtNzt9MoBPVygyBY5Sd8UuizgiAl6BsXPKjmwB&#10;FsABG8h9SizWX1kQ564JR3pTEGD7SEDc/jER5NmQAH2dJaxZAnCUHwBM+uXnwiKACzQDyguIhWd5&#10;I7H4mTiEABw1s5Qn8GtiKfMN5YHRMRKSyXsc1Zf3K9PuIfUy5uEigOadF/i1/y+oeuHlzhIAL6Bv&#10;DT79MtDk/GQCCKM4ihSLdemVJ2ESo4DSi9rbJn2+NQ8g1qdvarG7AR54uf02uYgX4GjCS/soaGXO&#10;3oAIQNg0ARBIkyIVz1xT1tW592gOUBLvJ1xuQ3Xc9KPX9I+Ecq2M+wMZa48AWH4E4D/RJDAxSLsJ&#10;6B01A3xJ1SQPjK8SKAeFA2wk413IoLuivb1KWC/Kpmz0A/AczCzTQ3v22Wc1AvjEJxCR1YiG1OxC&#10;ZFsyU5JPaxuVaCcbLqPISI5Vf+bZx9uW6I8+9mCl4coGIu40QAEFzwP4hXXsRFAkW+Wu3Rt3luI0&#10;az/p82kdUVXnzikmiRcQAnCuuSAPlOu8885t3syiVkbL21502q+9DWtC0dSCxXCQgOnEirUigD6M&#10;uKyuIYH+rYGQAALwJWH5iyXvQO5H1yP+A0iaAspurgcQ6QuR1A+QfxQBSLc8nSCAsv5tTwtS7n4I&#10;IB2BpyIAnnTKGMk2t52XUPpFOr56u1+ZKYuxSAcSmCUAxMIr698AQACLJ9IJYGTxWwc0OSUBiIxw&#10;/dOR0Yc0uhskkakkBajwUuCYGPC5wzrGtNl9sppl5+b35a+7m9VHDsC/tZoWhhmzMCZkEfAjCU2J&#10;sdjUgkXTPqQoCEnhUPI2jFauOetM8VnvZcsWtyEsYAf+tvinQB8C8B/YVab8qjhNhlaI9WxX0D6n&#10;WgXlgxghvygI5U+vsY6cvmqxd/LwQhYVaHgaXH9y+umnt85H3okmh5l2hhz1lJ9+RvcClDmSY9mf&#10;e/6pRgBGIhAO8JizjwgoP69IueuL8EEJ51n2G0umA9BErz7t1rbvl5wgABapdVKVhSLOQwQ8ADrB&#10;lZRmHYJGBPSZmBDkq0qxWICPlIhz16LQSIg4p0us/3Rj0fPaf/EA8pgE5iOA2XNgB3p1kJGAEIDj&#10;VDoJBPz+j2VMDvN6AAigdMUEn7j/YwJIRyASGBMAHCnj3sy6tNIZAkCW5tmYkdnLa9v2Dvbodqu7&#10;iRcgTUa4trYZgGYrbqxn6awRABZ+0USQgSbBr0gAmCrDYdwLCmAsW6eFyhsnxHkmAnHDuKE6orSH&#10;jYPbH9+iF9/8t9CFBwDktr2yzNa+ALYIszEosOsYJCEA+9cfYFl1+kTqP6vY2/oXN+VSOSoNAdiH&#10;3i40FuPoEzBb66xS1IBfG59HEC/AEQhVarygNgGmQLtiNM2TojoCqk7CzFLr8+T7yqvpKqy+dl5v&#10;sfDGzbX3WX4eQLf+Z7ZONRaV1aBYRh50lLW9CooItJOVqy285MmHUE0UoqgAI6x0ID/uPuLrfRK3&#10;tnB64yl5FJjrry6bpW+9/H2OAuHy9zbqFcOePVe2o//u+c5cCOCss85s/SXkrLNOr3TYL9B01265&#10;gES5ECCfJYAotvDKDoG0lZnl9Zx73llVxosaEAB41sUnyMB11xAAUMf1z5BwCCDPjC28sgsBOB/f&#10;c/1UBNAN4JQA6Id6YyzGTQD/3Qf6MQEwLoh2x6UVdxHAtiLeNsdmQgAXrtXxfH7Dk85d6UlZkQb8&#10;STqdb9vWO+jVi0+AIR9rXBgzE80AHtBDABPQn7g+LwEAfMR/CmJK7bXXaUv2eeQKSYIUSJjLuYLW&#10;7tRWNYXVF3UvvHBl+yqOGYAIIKvqfHPPl4HXKcwqSE0A7r8hQeB3bARQngLPYXdZArKnrCESmCUA&#10;ShYCeOLJR4aXX3l+eOKJR1qaeS8Ly81m9VksbXyCDNIf4L+vqCA/laRgN1RbeV3rnOmej28eZvEH&#10;cBvb1gkH9BH74y1bbnNN02T7PHpz4b3jH/7DXxt+7dcM+f16IwBTkQ09ei8GN9SqIwjogeEzp3+y&#10;ufhAY5bgnXfd1kCtCUJpWE3WnzIAunt333NbE0SgLDQV1JXw4tYxasZjrDwiYOkj/gO+WZS7d+86&#10;iQC4mfoxTGG2lkHegFgZxUqxWBH/Yywi8qO+kAYSswBL5+dnTi9v7MxPDecsQCrnNr3iWQI5MDoC&#10;P0LoHYR9jgACEC7gJ74y3PsAPpoAxmn7lQigwM/aA/wsCbgH+MKFDFh7mGrNryKAi8uwbimDK271&#10;c8GFlg7bZnxNvbd/DEV6lR8J0eV/W7BU8akX7+hN14XNmNErln7sBXwkAaQziCVI+88EmuPHby6r&#10;7gsvD55QQJXYwdB7ojG2xGmbt3HxIgJTgXkAJv2YAGSxjA4+Pfw6+Iz38wysiHPff4BHErwExxCA&#10;uNrQEAKYtLVDACqI+00xWEqbUH72zVeHF196rlzhW5rSZyYbEgB2FjleAHGP26SikAACNNvKEKd3&#10;6E/w1SAV0l0vCt7fy/vJUTmw/kgAOJEFVj7tM59qE37+wT/4+ycIgAegLU15KIdptJoNLDrLfsaZ&#10;n25TZwFXp6ZPlnH9gScdaMhPfeiPUDd9SPL4YPst7r+pttJKeXvTBYCAB6lWGRbIgX3//irnqmuW&#10;P4IgKGs3DLxDH5tc06yLVX6U7fxq/wf8dEL5BEQ6TceiDN0TDqHqX0FwvB2dn50Aqi5KEKDdhXgR&#10;yhUQY/kBX/PPKACdAPCTCSCjAf/vEYA0txGAUdt/TABpAhD/xySgOTBLAJpfvYnY4wf+NRfA0qqW&#10;l97s2X4ibSeIrvRPGSIAxupkAljQ9GqWAAD/Q5sACCCdFCqfchw5cvVw7713D8+/8Ozw0svPt4kw&#10;Or7s36ZyutvbCUDiVAoSuKqAa9JP793f3joDrUyznp0ggOyE078NsKVNBNIPwBPQHGjt/zpvE4La&#10;5I1e8W0uQIl3qSRWRoG5jwB4ANrKCOCOO29rVgy4xwSg0y9eQEhAZ5zKayRQzR/EAUC8HhbWBB1D&#10;ezr1KHMskTTxSLyf28ly8Qawuk5IJGBdvAk/PIA+3PjpE30AmgAqkKcCrBsKULwA4LCU1ifW2hz7&#10;avcBvDJHAOKnqNnmW961/Y1MXH+DDTj3NAVSPoTyW4hiYhTQAzzgX3XVgVbPR48eHg4fPtQ8PgTA&#10;AFDYcV8QRWbh9I+sWLG0yqpvxy7drJL3SRNyVm5ZeIOkdBoDV0CF6OQjm4napk2e/UcARD8IAyM8&#10;DyDDg5ZNxwMA8Lj/Ef/HBCBdETojHWRMAGPyGhNAq5MRAYw7/2YJQCccmSUBOqVvKQSw83J7IvhA&#10;TTco6pXeIABHJBaPRxo7cZ1MAAy2ZvuvSgCT87kEIDKJiwtIKMQdd9xWbc/Hh2efe6qtiLOizO4m&#10;mJ8XwJVTOBKtXdbYuSpIr74hPpYf4O1xZ/MKawO4+Cb+sPwESfAASO8svLJZ/6tKeSwLFh/As/ym&#10;s+oEpAAKpxPA5qZgLCGS0mH25FOPlSW8ueVpaRXOLAHwAjQJgF//wNlnn9GIQqXatER7uQ391bt0&#10;KPavC9lLznbUtpeyOOdQA5+mj3SpNB2AhuYoDyViwVnMT3zCpKNPDKd92kQkxCM9nQRUHsvS2ssl&#10;wMGD4CL3MXPrzfs2Txk/pwQISX3o7efyW7WIAHz4Q3k05S5gSod+Ap7E/gNVfgf0rexrYFfH111X&#10;BHLTDcONN17fyAAB0AdWK1YsvdpRdr3/ve7LuyiAIgDg8V7pUj6I05Hn0ryoSkcACGzAlX6U1mdS&#10;TUYEp1/g7HP6V4n7kGj3MJGuek+/gPIOMBo4CvyOHfx69DuIAviAW1ocpYEOdaKYkoN7joBHvz4u&#10;AahHggTmEMAFUwJArIZbzU61qIfudi9N3PoBVtX/MopFXNIvXT2daerMJYAtE8/M+3m68xHAbCeg&#10;80WLFv1y4cKFUwKQMNbSpBXj1v7zBliIm2+5Ybi9LDcro0IliLJSVKJwZEJhA6r2P/AbAfCxTD37&#10;mRFoog+PQMefVX+ZGpypwDwHowZI4GAJAthLJpa2t//7FFCV0xciFYlUpbHSXGFEde99d7W+C4XU&#10;CODMKQFoJyGBNAMQgPM29FcWzoIOcwgohn3cWDJxWw9Aqc11MOJh7J/V1fkpXRSvu6ydkFg+/QlW&#10;0uk1N/Z/5hlW1J3ZCIAnYGTAEKD18qx6FoRQBH0KfSWdPff7ZiVIAPlSVnWBAPo8hBvbHIG77r69&#10;ESHAt7ZjlTMPiiU2J+Hqq3WuXtXq9dAhQ6yHC/zXD7fffmuT66+/tpE/j5DFp+zEOWVWPpTcCIlV&#10;k/pGWGg6wfIrK2VExmsClCVCUk8IQThEgWRDDOJQp4CgQ/D0Mz7ZPAHNKuAG+ivMDbhi7ri/e3H/&#10;nQf8wvMSvD+gj/gP5Hl3gD++J83ARtfnEECJBWPKoy2z/RUIQF8LI9sIoFx4ugs7qXNkhwDkDQF1&#10;699JqhH6RHiojQCquTolgPOaF9CHse3d0OcBzOcBFPAbAZx99oQAsH6f/31Ja/OZ8mnShxEBw0b7&#10;9vdllCpMoQB+7wzrH0ZQcZiZew6sl1aCAZyLD9Q69XgCjv5vLaBkpZ+FP9kmm/Ae2tAhy19HHYCY&#10;n3ADVayK7ta2fw1WQak8oACIG2+6rhTeV4S2NAIw5m4lm04sQFdIyGA+AsDs9i2g2Jo73gnMB4sE&#10;Dlf6WVjj7IbnkADPgMKpOEoofKyfvgQE8KkigNMK8OecfU69185AZzYCMKTGOzEEqDzlCYnwIii+&#10;9feZJMRV1vbXtLjsMl+c6R+RAP677adQ3g/ik38jIFaZWZhlVaK0HD5iLsXhsvKHiwgOtVWSx44d&#10;bf08d99953DXXXeUF3BDNQ/2NuXSH0I0AShZ3H8EyoNatPjcYVWlWd0jPICXHs1E50gTKVBeSk6A&#10;HAG4L1z3rHpYZEG/5F9HoE7BM8/6dDtXLkC/c1eBdEQA2y82MmX4tU+l9azrjSxKH9VFwA/UEf8D&#10;fhLgO+YenZqXACakCCM6Rg3BfRQBIFBgRQBtmHVCAHSXnskf8IcAxtYekUvLCfAjhUu2t/66NAF6&#10;vfAAbHdnxytp6dY/HYAfSgBcwbh+MiUiw1QWyJjtpf2o4hSOAqGI3FMuG4ukkoGfZTQHYHsl/Pxy&#10;V30Lz9r+LADi4hv3B37X7RYUEtBn4F5IYFdJa0pUZV5eFr+7RJhQu0mBGYHoY/PG27WlrFegdBRK&#10;Z5cCMi/aJBxDWH3orY/xA6be7FkCIBZ7cN9VAKXtzYHJp7XK4uvs5BHJL48kbiiF4yFwy5EAArDB&#10;SFtMc9pnGvgtB16wwLt9n6BPTLLGXplSAIosXyGA00775GC6sCnMiMIYtIkg5uIDtc7OBx+6v3XW&#10;IgIboPimgU9dWw+h30LTxQSpa6+9poH+6NEjRQZHm9t/5523D/fdd08jgeuvv648AHM4PEuKrMty&#10;UWakqa+kNZ2MqlSZGR5V9oyDHYeQDxJAOHuKNOlLQEScu7a3wisfhEqcIwDlh9zlXb8AAvDZMX0B&#10;NoHpVr0s9+UFgEs7AQAMwlRmgKQeeIi8IPJhBKBuSa7lvmvAhtzoFR0PATCMBPAceQGzBMCIKLNG&#10;FEWeCJQudi970gSYEID4QwDyEQJAmMjBsfX8jwig7SdwyUUVZ98HgO7yajsB2I3KRKA+A/BjEYB2&#10;oI4hiiUD2qbAIiPcDTu6qliumwRzR01EMSXVAhPWGRi4wzoBXfMRzNPLcp1bSgzkWfSj3W90AAGs&#10;We3zWOVGUo7KqG21kIAmwqV1dH4Jd6hcvc6KLAkLafZUJwBewIVFKK0dWZ6JSlOJer1ZLyTG8rP4&#10;LFfvxMKMi9u8gBCAHvspAdjTva/GindBQY9WGQC+GYe+NGPdAwLgamoGKAPkoClCsbXzsgvRaacZ&#10;ijyz0tCZGgkAk6bJ2WefXpXTvQB5ogxAYCed1lM+GbI8q9KrslkW/RQ6+3zB6L77NXvuHm655abW&#10;jj+wf28jiDbuX+SNEFh/Lj6CcAT+2++4tYH//gfubU2Aa645UoagLHEpKYNgtMCCoCVLFrf3IzJp&#10;+Y1PfmL4VB0XnntOpfWC1k/T1msUCQB/XPsGoqrXEICRDtd8gBMwATTteqBtzagiwLZvnS8OLTij&#10;DQ0a9jTjkAFoMwTLE0ACJxOA6du9E41XQj6MAOJeA7z/EdeATv0DYfoB2jboVfbEPA9HGFmxAuA6&#10;AdCtDv7ef9KaCyW8KTqpaY0I2lqVIs9eNr3viG4jQLrePYM+h+JkAugegKYqb6Mb7E4AAN6nAHfr&#10;HwLo4nzpyQRw7NiRquxdLUIKy82TEQyzd++utq9eOpjsY2eft/POs3fe4lapTQFK+a8vUJgEZMcf&#10;u9+e9qlfHxYuOLNtCZYOvnwMAwHYGNQeAXbNtYFm3wOgQF4EghSacO3q2N08M85UNnep9z9oO5uN&#10;trI8Dm1k/xWatHO95CM9/2TJ4vJcqtBsj3RekdwZkzn5S9IEOL9v42VHG2miBBSElUOCvePPFtuH&#10;GgH47Ham4qYnXr8J6+zjImYC9hl0mhv6ITRDTNYot63e3ycnnV5gMhLhO3wmGvVRFhZf+5/1B8DT&#10;q7kgPPKyrNfGJ0eO2PnYWoTryrIj6X3D3tak69N6jf3vmxDADTdc2+ry+K03NcAjjQcfvK88hzvr&#10;3nWtY5AeAL+OQuemmvKezGXQmflpqxjNpCwC8GEVW4ud2OFY/RbAgJ4RUI8n6rLqZFuVZVfmzG3v&#10;xL51W98FSL2aP3JBWfzVq4xZs2hI+7zW7PQssu2ufe+oA5hYUTImAN4gMhoTgPNZAhiTgGOPt1vh&#10;Hnf3yk4mAJ2B+gAQgHb34qZDNuNsey4KU0diTc1FZUw1AywRRwAAzrsAfvnPLECivLx7PgLQvPO8&#10;SWveFwLI5LK5BKAc+/h/mgXnndc7Ac8+++xOAPbBv7wStb6UCgHY+NHSRx/kMHPPAp07dQTeeG3r&#10;sLPvHcD54MDGYkcKwPIbvttVFsd97utZZ542rKi47Itvko+JQKYEX7R9c7P8dgc6XwdYnTewNfAX&#10;4wJ2eQnEN/XXrStrz0UqBVkP+OvqXknriKwwLKfNOPunj/pOQn3rcSuhlg6LitCAH9CBbtXKleV9&#10;rC4rU97O2WeXIIbz2q4uNu/sny9b1dKFZDRptKXt4IsE7XZkbYLViZbc2nY7M/Cuux45HGkEYFMS&#10;HUDmzmdTDf0RRhwQk801kO0555zZRguWLvNRDn0rvXfcngR9i+3PFPhPa02Wsytsm4JbSqb5Y01+&#10;3yFXP40RHOP49t8vV7ZZnCkBtNGCSqMZgz7a+eCD97YjQvD1JMOEhDeoM5CbaRUgy28eg2FMhHl6&#10;eS6aAHqdlRfAt52bq143luekTuiAXaD0A22vdjov7rIC5hVlvXeVxXf0X6fdxWXJbYW1dm21ncvz&#10;uWB1NS3XGpEBNITQVw56j/4lOzZrHnZXXUdg9wSIcwTQlipXuSAAXkAk/09FAM4BLdYf+E/tAYQA&#10;yvpXk5jYbi39Y20z2DZa1qdLixf4vavtzdAmF/XOP/0XyLD1bRTgvZ/Iz5QA9AUYAbAt2MZ6dk3T&#10;b8APATAswN8JgNXn9hv/794JKQNUBHDOB2XEOwHsrsJSgRR+ZbEZy9yAXYVh33o9+TeV8thd11g9&#10;LwA4EYANMHkBOvdYebP+TPDB2stKUVl/JHLHbTe3Lbavv87efztbmx/oAZ7i6AhEFDYK9fks9ygQ&#10;b8Gkoo0lm8r131iyfkMngXVlKRtBNJIwXFVSwJcP3x1YUYXjgxyLJ51+Z+oILMCvWLpsuHD1BcOa&#10;VauH5XW+WMdJWeWVVWieo9Tn2/CyKhapWEYrbfJuolJfoeirPQX+2wpQkwk43P49BUBWGAEAo2aI&#10;trPFSJYfc/mBHnPzRBpBGcMt0TcRAqBE2tg8AxuG6AREqibJGBpEEH0IrfdXWAHZld6qvj7mzlpo&#10;Ami6Ia6+krHvOmTWpu/23Xb7TeW9HW5NHP08fR+Dvc1ShbwQF/AbtUCWC7mbVaY2/eQxNaKclHvO&#10;WX3Nvb7c+6IyHDvKSOi4tEnp0eHmm3lSyPRQkZNt1XaVx7K51fGmIvrt5Q7vuGRzNQVL+YGhdAwB&#10;IGMWkJ40V7jyGE+CyHfvA7CiUBMA4LsAfwiAN3AqAggAEUDAz7NkXGLZ+2hAJ+r0ifVh275D8KkJ&#10;4P9P2192XXYde6Jndx2wLGZMkcUpSFEqpWRUMjMzM3NKKZZlsVF2mn2OfbD41rl1q2rc7h6jv09+&#10;gdnxi/lEPltp2afq3tEv5lgb1l57rTkj/sExu4PRdnSuZ51pfDSAAgDndabvjF9Snzme4cMXQ3t4&#10;tle70gY783cAoF32fgDdL0HYlMaJ1jq9MQHuCA3gpg4AbHOJOb1xJyn4UBDuE210TLbvxOUrVZeU&#10;F+YDAPa5t+895uxhv97Jxz5+SQgxXotFsr3WxvWr2+ZN69qqkDYL5s++kvCTDBXvaQdG/071YEiz&#10;UOEAi9bYEoZeHRP245hY7JcC7cMc6KObDv4TmAAMzkVA9mAQqEG6Swm+7ZZgpFtvbffdc2974tEA&#10;k6dDfXwmkPTxQFIx05ikh2Py/PYhNp3ed8GEtAHzo6GJSMaihQGIYQbYxNNYHFJfK/LsRfCKLaEn&#10;pbed7Y2JaB6Y3+BzAAgWjv1okBoPxX8KrUn+YTNi7Puly4YNLCbOKabdeCcYUZiH2oMP992MmT6I&#10;NQk9pCuCQcCICMFzijJbRC7WrV/RNmxaHWp/72GgglMkwzkAbM5cVY5TgshGJbEwOYCWaAXthR8F&#10;QXVNMUbM0UM0lxAa1rwndwUYDQkEex7a6lz/h2XL5rUN8b+7d29uhw7tbAcP7ozjrny9c6cW6/Pa&#10;jGmhhYR6P2XSq23G1HFtutAyiR3PVCaihJheSfpC0MKwtPS8GJiKL+uRBmZOlI1XW27jz5kAVwMA&#10;Fd18Y9Zi5ieCYZ8M7cRrptogAHh9BQAGfuM6gwBAvfe5xDFmH/O2AMD3g8M9oStO+uoJKE+DsxqD&#10;DwPAXbE2IXiHnJFMEu85cEUH0JzPAiguh1k6DADUekhtcqnfzwTaQXAbc0wKAlLFV6W6GNbiattt&#10;r3sgMCpsrwIKjDseI8QCvRJDOI/UX7N6eUrKVSuW5O43cgO2bF6bO9nYQstGlrnL7e5tbceOvqtt&#10;5Q7Mnzcj7mFymzVLTJ6a+1qogDSGl4Y0h5AGMVEIhPRBjA+E9jEiVNT7w45+ICbp3pgchUFA4J67&#10;QnUN6f/SCyFJxrzWXnz+hTALHkkt4AHEHZPUAcBRb/+HUysBAECQ5JfarHgJICh0Gh+EJn7OOaMX&#10;IS87W/rxUBcxkAagHQB696HSAjiKeIkd7aHofO+vFAfddkOGxO69r5f/lkMN0Ug7liwDABBU2brU&#10;Ru8Rsc845uQH6BjUU4Z1IF6czN8bufSMQiYMM4EpoZU5zYR5gukN0RSa1IgRAfzB/PY2sOGJOSY4&#10;0A/aKE3J/GRPiBULw/RY1NavXx5ru6EdPryrnT59qJ07d6xdvHiqvfvu2fbmGyfa4QCCTQFQK0M7&#10;WBrawdJFs9vCAI6Z0ye28aHViBY9H5IS6PsvarQeBzUnnhsjY/Y/BoBu+w8yP4as8ecAoCR1jcf5&#10;KQIEvP7/BwAwi4zB+1MGLHGotxJTBvx1AKg1+tMAwEFIE7gvzrvrctj/wwDAnqpYPEaqLj3i8KS0&#10;GD6GlclnQTEC9dx+95x4vPfTpo7PHP6s/Z8h5Nez+6T0LmArxzWWLJ6bQLIkJObaUEV379qSG11c&#10;fPNse/ut87nZ5ZtvnmkXLpwKAjnajhzZlz34N4fKum7t0rZmzZKQWouyX/6cOdOuhBYRnftmbiBE&#10;zM/5eNcdIbHuCoKVIBEMd1cQ853x2X2hKmmiMPrllwOsmCMvh9bzePwubKWYoIeDuL/DXqIyDQEA&#10;QDMXGB8oeQ7vOb+mhqrPdpZEpc24bsRCq7y9FkPlIQDoPQmUA0sAujPtMY5K6hxTIZNvgvmBAAbT&#10;RFOPADnyPOHU0HJMkUqShRAcQvN5EbDXVE7neS+PoecM9JLhzujz03FL/RfZ0OHI8JoZwd699x6t&#10;wHrkhNTH/LcGeAGFnnQSKud9d+V8Mfv4jEpLynVOLakz/6pVi9u6dcvapk2r2tataxMI9uzZHGCw&#10;s505Y1OTo+30yYPt8IGdufHqzm3rc+u1NYBq7ow2MdYYADwXjIT20kSMwVmbm87EZ5g2+xSmuv/N&#10;AAAgMTumAhhlYxcAGL77cwCQIJDMqxr0XwcA5zMjXLebHi/F2oQKP2RCFAAIcWN80Y4CIk5O92KP&#10;Qeua+zcMAAAz7P82AFT8vdQ2jIW4STsFPH3fuViU3PtuTSJ7hfQMr6H+nNm9eYfGHXNDstjaavZM&#10;zsHJbWZI7mmh0mVlX4xZ8d26kETHj+1v7793MbfS/vTTD9vHH7/XPvjgYgLB6dNHEgQO7Lfj7ZZU&#10;HREOIkJQ7sN9AioAwAHFqXjfvWE33xZq6y03hN0f6vOdHQgAwD2cbTEJEjReeD7UrZdeDmJ6LgAg&#10;mI7tFJPH/ucQpP4DExoFtXZu2PUcoTQhWpG5QvBMlvlDSTaZaTeDQ21CMjZ1/7rrrkkAGOxLUADA&#10;RBAjNjL9NjQBn3OwYXwAAAgqCxARkHbdDJBC+8gV6UeyIBqM71yfIzq2fQEAm98RAJD2wADjb96y&#10;Ph2ZAAETuHaX7vcGGIa58UAAkmhG5i709GnfdxPpkZjLp9MuNydFO0DAsKnJ0qWSjhakGWCvg5mh&#10;0aGJ+fOnx1ouCFBY3fYyDWKtgYBx0O5L2za0VcsXtmkhUF4CbAGCtFRrnRvODAGAZ70CAOMCAPQs&#10;BACYPzRSjFejACAZK65ZAFAggfnMZ/kAaq5rYFpHzG9drgYANSCDAOB84O1/ugbSeybKLWDKAQDR&#10;LRrAq68pe+5pys7n2HQfdsTqu2L1Nn0a9Qg3JkNfBQBd1e9hSd/7zPiTAGDxgAAAINEsoIXj/cfw&#10;dpstFR0IVKNPSO9cjE/yYwSfzZ/PQ/56SMEpcb2xbdJEHl8xYQtGxX04Fu+JkJSTkqk/DIb/6Vdf&#10;tq9ifPHFh+2dd861kycPhXTYfcVO9Lre79mztW0LCbE2AMR9+F8gwJEpAsAvcdedtyQA3KzV1s3X&#10;x+sbh8Dg9gQAEYJUvcP+z1huSvtAzlT/YwIDWe3hd8/dtyUI8C9MmYy4VSpOTUfmxJAudjLC/MuW&#10;amW2KDPsZHthaAuBWa69VgjtmmT+HvdXDdhNAABQWXcd1btjx36FN8d9Kw1mChSjF3MjKEfvEWtJ&#10;tAII3yEcBC/RhmTH4AYQYAIIWyo11kjF5/wEMjldgwliHmhCj8p2e+jBuKc7MvxHkxGRYArQjviD&#10;MCUzidaH+dEO6W/npIULZ7Ul2pQvn5+vp4Wd/1oQ+ujRWmWFmTnplaCVyW350nltY5gA25iG2zcm&#10;GBw9tCdBYMG8mekH6CZqjGB6AMBBq4ZimJHDJBwbtv443Y2VPKO9r6f9fhMAYLjSEACp7woAzHVJ&#10;8gKAYn5Ov2L+AgC1G84rzcG5XlsffiIaCZVeVifmd22RAFmNIhgSnhyHASCeMUcAQNChELcwsCxE&#10;jP1NAFAgUK8HRwiXIQAYigKw99nPVH8gYBFJ9NIAbI65fdvGHFp9s88BAyDoJb7zEwTYwrQHsfGZ&#10;IfWnTR8XiyBpIYjyWUkTtqG+LRjgxpDIt6Qzj134wftvtN/+5qv2N3/zs/ajH33c3gh7cO++rW37&#10;jvXpHNoXrzH/0aN7QiPYk1th7QvpsGPHprZx4+rcfKQDgVZjnJDPpGlCQt1x+83t1mDCm0P1Nu64&#10;neS6uzP5oIoUn/VxV4w7Q/0Ne5f3PTQJGgTNAgiQcuPZmLGQE+I4JYBg5uvTMgY/2yYkwfxSqCGt&#10;2D3GBwC0gJL+5QTE7ACA+l8mQKJ6gI/4PwC49VbpsPemCpmSYAgAHBFIOYo6sXTmL/UfobP/SXwe&#10;/54uvDaYfUWCQB/L8nuSn6ngWq7PCUnFpBkZwoEAwDMAAL0MzZ+mL8K5NAFSmR9oY2gUfSdjGqP1&#10;WZLmGxOAObBggXqEMJ2mjo2h0+9rYTaOb3NnT011n92/PMzF7VvWteOhAQIB27Oba8IqQWAIADQ5&#10;Hc4voD4Hk4fp1Xsc6MAznPH3pwAAY3punw9K/5rLigBg1JLomBrzD0r/YQDoTWEKNAoA/B/pzxGZ&#10;fSuDnvp1ezHUMyEUef77/Q5qAIC/g3/6PJ6Vnk1TtOlsmLtXAUBJ+qsHmgMKQe9DUYABAOBYqYGB&#10;Kkefiku6U3uraSd/gM0yAcDKFUsCKIJ4QjqyAani48aJTavflsYrbhmT+aywoZRFhTDfajfe8NdB&#10;YCNCIrwe6v6J9tvfftX+6Z9+0375yx+EBnCm7d+/rW3fHsATg63IU4z5jcOH98T73e1AqIn2wd+1&#10;c3PbFipsOg1DrR0Ggh6NQJxCgWxaDP5ATAYAkP1HEnMQ3hOT18cdQ4PJcGuCAH/C/SHthAeBgK3O&#10;xsVCAgBbe48PlZPUkaPNecZeljFXfQC6+t/TeUUE2GzUfN1cSP0a6QNIE+CBDP9pEioCgLAwJWJN&#10;IoiBgK9WWX2OYA3EI3mJ5Mf4ugrpKSgEiPH1D+x7Gsho7M1MEZ7/8Hsx6txDIO6Rv8T9IrSsrBxK&#10;X1bExBms8QstaVQQJzo5eGB3O3/uZDt75nis1d5cn+3b14fWFoIj7HpAAPg3bVrZNm9WxBQayfJ5&#10;6fjD/LNnhAkaY+WyBW13gPyB0Dw3BajMCe2LqYpGhamFn4UFhaUxsHlgX0uAAgIyIXv7+m5TFwA4&#10;Oh9D1jCfPnMcBNJ/DQAGmf9fAwCgYo7dg/vxvmsXNIuHwtSg5XVfhvV0dA4AcD850ux5Mv1Ewn3o&#10;tyIAXhcAXBFsMbyuz4FADwOqBhwCgO5dDeIJZJV0QXpC9Z6l92h+RzsQLSDhy8ljkPyYXyyfLfhE&#10;PIywoHDdpMkaaarjtiCjwgSwG6/EBSmw18bN3NkmTx4TjLwtJP8n7e///lft97//efvBDz5KUDhx&#10;Ym8Q0K5ker6C48cP5DhxYmh4f3R/OxZS4khIif227dK3PyQHibEs7PW5cX9T4/7E8UfHPb4YEuP5&#10;50KSxkQicFl/zIFHH5GZ2DMBqbXDo793Hgkn9ARcmAATQsUcEwQmhRrjl00m9Vfm3F/+5V/kLkRl&#10;/2c6bybQVDMQiE47ApDdEUgjIH0l+0gAAgDlACzmRxwYvzLdimgLABAKIldwk3sZ7t6WAMDOF/qT&#10;xqxmQRkzqU8ilVR0bUOeevaDjPvpoCSj8u68f1oUH8WjMTcAgI9E6Bhz0sZOHD+UTl3j7NnjuW05&#10;jW3Xrk1h669rW7asSa3u7NnD7a23TrULF461Y6Hd7QvTbvuWtW1NaAmL589si8KMXB6a3erQMmma&#10;6I2PISM+Q0xSO0dj3gSBAGcZmABA0s03AUAxYDGZ0TWIHn8flP4dDIfzAP7vAID1KaDyP95T/QsA&#10;XNdv/BfzoDN/1/rqXvoO218HgBrF7H8KAOq7+OzrAEDtx+AkfxXq8PA/cL8QWtiq8drnvX5fUkeo&#10;bbEQBkYQMYD+CEERkASdV1/Vrmpi2JWy5bT0nh728aRkeL6ARx6JifrOfaEdPBO24bx25szh9sMf&#10;ftx+97ufpjZw6dKX7fvf/2776KO32/thIrzz9rn21sWz7eKbp2Oc6uONU+3NCyfbG+dPtAvnTrRz&#10;Z461s6ePtjOnjrTTJw+3E8cOtMMHd7c9Ifm2hORbG8RJQ1gcUm/+3JmhKQQTzJgaWo7mIyIKk9r0&#10;aZPzM8Nr4IbRqf0TJ4wNANS5SNeiAJYpE2PeOBHtBSc78qGcZN5yfQAlz3QT4NtXHIBCgM4BFjq6&#10;SOpQcCO2y28ACGRh6kHIDOAIVHeBOBAAYkXImB/zAgKEPEgowABTc/zpEqRKEBCoYRDy01OBY1BK&#10;raSZYpBiEmDARpUajtgKACQFSQuuUCBwpGGhDao50xGj8hedOX2snTt7op2KtTgSWsC+fcK7G0Li&#10;rw4QWNuOHdvTvve9t9rPfvZFji+//LB99OHF9nas78kA+907NrYVS+e1maHFTJ/StVAA0LW7AN5g&#10;9GLY2l5LmEzTzD8GgD4wfuUB/M8AQIEA7atnAnYAwNTW40+ZABi+AKDAwm9dL+835ra0jKczxdg1&#10;H0rgENnxmwL8uhf3kGNIMwMAnNZMgG8CgAKBbxp/BAAkerXgyhTLQCkLyrkD2QECM8Hn5SPImn32&#10;fvzOkVTkhKNNjHnFzr/j2rJlc1PN27ptbSz8yrZhw/K2apWc9Wlt/PiX4z9Cmr34dIDIq5kZxtn3&#10;ve+90371qx+3f/zH34VJ8Lv2+7/9ZZgFP24/+dHn7ftffNy+/Pyj9vmnH7TPPnm/ffbx++3T773X&#10;Pvnonfbxd423+4j3n37v3f79x++27334VnsvAORiAMXZU4fbqeMHQ2s4GIR5oB06KMqwJ4fXR+Pz&#10;48cO53Hf3p1hw65ry5ctDuKzm9HcdPatWhl2c3w2d87MAMNx8dxqszvzlipfRRokplRaAMAsoEJb&#10;BA5IzC/ddrDHm/0YLDD1WhqwLsFVCowQEDHmpd4L12FYBFwAYCCySgBi2+uPKDNRRiDgqDJZ16qQ&#10;U0lHufYcUC+8GFrNkLpZAKCoyv17JsRGW5I8ljkjwTwEgyiQcDH7vzuOh0y0kPwbN3Ya2Bb0cPLk&#10;/mT6P/zhF+3f/tu/af/wD79uv451/vEPPsm1u3jhVDr/5mL4AF9RgLkBAmh1agACjQ7j9y28MWuY&#10;r6G18AMUAHC4ea4aGL+e+2oTwJz5zLGYsxhvUPpj7BoY9moAMHyOiYv5vfdbYNJBZ9hcAwBU/wIA&#10;9TV+88cA0FuHq7MpAOCYTYYOOssxAABU/T8FBH8EAHbv4bGt5BaLKMzFsw4QjHIMlvrP6SYnAOJT&#10;+/gC/J7jUI78skBv4bo9e7aEPb8jCGFb2xsq3o5A9vXrV2Qsf/q0UD9JoNG6pbzQZs+eGrbihvbu&#10;uxcCBL5q//zPv2///t/9XfuHv/9t++2vf9Z+8bMftV9c+lH75aUft1/9vI9fXPph+/lPv98uffVl&#10;jC+Gxpf52S9+FuNSP1766vP21Q8/bT/54ScxPms//uHn7Yc/CFD5/mftyy8+yeH9Vz/+QfvqJz+I&#10;95+29997K1TTQ2FSbIxnDPAKxl+/bk3bvGlD27B+TYKBxhqKb4T9FNDMnGmP/6nphabe0wo4/TA/&#10;EMBAFgdQVP9FCUTAY+TIp9IvkOj+0IiQtLcmAGiMgZgwqpTdKp/F5F1ad6JFLI4IGbEDCENKrBZn&#10;hgo8FYy9Cm+4UKaOZQoIN0kxBgDAil+C5M+ipFvspyCMOVTHEQxIO2QC0AjRD7rgDNy4YVUAAhu/&#10;hwBXrJifQuHYsb3t00/fa78PAPgv//JP7V/+5Z/bP/7Db2Jtf9h+GmD/+ScfBFgfaRtCg5kTtDgj&#10;aAX9ETjd32S/Ask0GFNtSHeSXgGAsSR9BwHPVc8IAICBZ8T45ssoAChgKEAtyV9Sv8afAwCf+Q4j&#10;FwA4fxgA9LPo2gUTgAbQG8t2DQBY8AXUvX0TAABlBW1oSSp7jiEGL8YvEBhk/qH3l++7bwAAMHAl&#10;+hheW0AMjtGL2QGF72T0WVyRAJEBYcLdu8LODFXb+y1hg7PDIf/+/TvTKXRg/64habAlv9c9eHFc&#10;d1bYoeM1+bAILz0TjDQ2tISl7eSJw5kb8PNg+p//7IepAfwkmPbnX/2w/fZXP2t/97e/an//+1+3&#10;P4SG8Le/vfS18fvfXWp/85ufxXk/ifHjPP7u1z+O8ZP87h/+8Kv2D3/329AuftV++5uft1/+4qv2&#10;i59/lcdf/eKn7dLPfpyA8M7bb4SWsL9t2bw+AWDtmpXJ/Du2h0mxeWPM0fKmhLZaa6mt3xJgobbe&#10;e6BAsgOBrgl0DcAiYHgtywAA1T+z/7LDTG8wcd99yoU1yrwhiOreJFgSXUYf1R4AlDQrgkYsiAsR&#10;+2yQ8DF+NjZ5fXKm/qpkdA0AUUzhd5V4otWXgcnSJHlQHgDT5oYcKhizhDnMgGdDLS3zEAAIlaKX&#10;NcKNyxdmvv/sWfZ2kCI9NU2+Xbs2hv1/uv3iFz9o/9t/+cf23/7bf2j/4d//IdYqzL+ffNl+9P2P&#10;23fffzOjABvXrcwwIK2TUGJy2ldCLryEqe/wRTzVk6S6k+2VdMoCgL6F3bAWYD4K5DxnMRnGBLB9&#10;DoajAAAAQ5Y0NwoEMOzVzF8AwDyo8712Pm3CfxodAHp37S79VbM6z65UvcuW+3DsADC0YxCt7BmC&#10;ooevJfx8E5Mb3wQAxh9pAJXdhukLCKqJZw0edp5/TC8MuHXL+hx2/8XUe/dsT5XP2JuMvvVrY+cO&#10;zjmSc3VeH5OvWL74SlING5tX134BQh2KkNQPnDh2MGz8U+3ti+faB++82T796P2QEF+03/3qp+0P&#10;v/tF+9vf/XyI6X8egBCM/Ydfx/hl+/1vf9Z+HcRF8v/sJ5/G8dOQLl/GeT9t//yPv23//E9/2/72&#10;b34Z9ucP2/e/DLXzk++27374bns3/uPC+dMh+Q8mqK1ftyo0G/Fsc7Qk3oc5EyCwbu2aAMbFQdC9&#10;qaZa/O0BDPv27QktZ1t22tF6yyabHHtsNMU0ZQLQAOR2G14zGTh1RBCYDnoE3JxJQLckMbLdxerZ&#10;9Dz3xbzMgXLkIWqSDIFjehKeyu/c6tjDAaiPYdUA+L3fFuELOyFQe9AZYs6kjSzJBIDQAACZ/Ia7&#10;7rqtKZji/7F+fe8HWZ86QC9NelI3MWOGbsOvZgr3tDAN58yZEgJgcTtyZHf7/PP32z//29+1//7f&#10;/2P7l//tnwPQf5Ea3A+//F6YcO+1d9861w6HAFm5fFHmXLw6ppun6jOEIbOPwyOdadw/BpcIpLoV&#10;8xdTG16bG8c/BQCG16Wi/98FgDrHe2q9tTQwdEl/vR+o/gDA+17W3IHCucn4AQLdJAAItMXuCCRc&#10;Kt5fjF+MfvX7Gt/oA1DsM6jaC/eVeg8UBoEBGBiDAEHV6/kCG8Le2xiv1wezr00GUgW4ZvWKtJsX&#10;LZx3xZ7GVApp5s+blcTzStjCsvDuESePGx8dqvGiOHdbSODDB/e008cPtzfOnmwfvvtm++LjD9qP&#10;vvw4tIJP2y9++oOUHH/4m5/HCFD4dUjzn30R3383AOOt9tH752OcC7XyrTANPmt/9/tftL//u1+H&#10;1P9x++ij99JZdfDAnrxvz4iAZf1J+AFEU9XHT9OxOMyf+fPinhcEoSttloCktfbUkHLzgqh7dx3N&#10;VL1XVqurDgY38aIDAICtZvEqAair2N2ek22n6Oamm7QRuzYjAJhU2a7NQRwl7NAGequvGentZ99X&#10;B5yrmd75sv4MoT8goIdB/QbTFJMMMopYNQ0AOFEx7+YDuO2WBIAbb7wutQCOX+FfTtFlSwkR9NK1&#10;yGUhWGh4EyfqSBwAMWNCJofNmzct/UPbt69rb799uv32d1+1//pf/137H//tP7X/8O+6FmBdv//5&#10;d9O3c/r4oXTgcv7xN/BJKYwSiQAAkpYwB6ZOSR8mwBjFM3xSAWI16tm+CQB8fzUAdCb9vwYAvnOu&#10;9+o1rCMzgFmFoaugC9PbEAUAdOnfS4N7q7PqRfBEHt3nCy92ZzFzUXi2Kkor6+//EgCI9Q869Uhk&#10;3lbAwJ4DDlUNWCmefAWOvu/nqOqbFcwzNxkIcy/Ugmqec2YFgcwMGy5s16m6/UoLnhT/NyXH9Hg9&#10;ZXKge9jEjz/2SLs7JI3CHWrnq7GQSwI0dm7b1A7v391OhEp+JsyDC6ePtYvnT7b3Q0J8/vH77Wc/&#10;/jwk/o/ary79oP3sR5+0H4Rk+fjDN9u7F0+1N8/F+WcOtrffPBbnvtUu/fSL9os477NPPwhT40iA&#10;1brMZVAWTZUV7lNU9EzYvzz8L4YaPzok9Wuhso999dWwdce0V0aPbi+9EPZ3jDGvqHEfn0BA6mu5&#10;LRtQYRCnng1AeNABAFNAzNaiAQEOQwAAyQGD79ULXH+9xKHrktBI/737drTDR/ZnKI8ZgLl97nW1&#10;4ipQ8F3l+Ev1NUQASP4K/+lgVMyfUjOAo3wGNAef8aqLblCzAYD7KzOgAIAknjxpfDI/oAegNLul&#10;QDTug+8IACjkWrlyYduwMYTH+gCI0AA2blzejh/fmyHg//Qf/779n//jf2v/x7/8+/bPf/+7WMsf&#10;t69+9Fk6ck+FFrh8yYJ0Mis/V32YWZr3SKi6N6Rmb06amkvcs2YZhorGaqV9NQB47fP+m+FEIMO5&#10;mA/zG1f7AAoICgAkag0On5H4vvceAPgMkKRfJRjaa0yv56HhdZf+vS0YECgAMq4AQIZnRZ2eCPNr&#10;eG9C9HS1yv9NAOD9HwGAEOA3DTYdByDPv8HTX4PH1/A9m4wzz5igY4s87PFj24RxQUxjQyqFGjw2&#10;xqvBQK+8HCpYMBPp/tKLsQjBXC8+P6q9HK9fGPVce+qJxzP//E49/IJpngwmmTxhbFsdRLV72+Z2&#10;dP+edvLogXYqx/52+tiB9laYCJ+GpPjhFx/F+LB9+em77YtP3mmff+/tBIH3Q8q8deFoe+Pcofb2&#10;G8fae2+fyTCi8NTqkFbA6PlQdYUw7w2i6rUDtwXR390UusgTsI3Zk4G4j9tvPRj6Ow8FITz8nXgf&#10;C/SUeH4Q0ws9pAehxfQx+ANDOfR2A2YCCANWxlaBAHUOCKjh5jCkXt9wvd4BNyShkPI7mFmhAQjn&#10;FbNjdOYAAHCkCTgXMHhP4mN8QFCx/763Yo8EYPRifFEFWoNU4DIneNdlAwIAEsZgynACAgD1AABA&#10;JIRmV0VSs2ba1wG4C6tODBNpejK9KM/JU4cyr4P0X79+adu9e2N7773z7Xe//Wn7z//xH9q//Od/&#10;bv/h3/6h/Z3oz6UfJgDI8ZgXz/VsADKG53uwTgDgwWAwc5SMEgyDwey0BAhEV9TQY+5v0gAwvuE1&#10;xqc9fBMAkNb+o0AAY9coAFCWjdEN70sL8JvBEKD/dsTcVH+7PI+IQQsQDdDujgnAP+B//dZILSDu&#10;iXmMVviK1GhgftEAx38NAAbefx0AJACJ5Ur6EfqT3GH4TJ61RgzsrsoUNLznuHM0qGays1RqPRdq&#10;ow02nnsm1JihMepZlVxhz4TqMjLQCzNxen3n4YeDkSTcPBLM9Eh7NJhLXf7dwTR3xRhxb9jL8cBT&#10;gMDSxe3Anh0p/d+6cDqOR9vJI/sCBEK6XzjVvvf+mwEEbyXz/+QHH4Vp8HloBN8P7eCTIKSL7eKF&#10;I+3owW1tx5Y1bdWKhSGVpmUij1bgMgUzbTiYrmoH7ggJJyvQd0Dp/pCCOgq5L41F7r377vbgCF2N&#10;zJkYbaB2qPts5mGJrgNw31BTVyBedLUAtACLIR8AWAANW29bSAAh196OwZp/8N5L18X8mBnzMwtK&#10;1RcVAAY+p9ZjZsNrn/URDPm69GyfG6GBxXsag+Fc1+Q7QKBdTY01CgCgZhruzTNlY1COwDgCSA45&#10;naC6g44DbnR66mmQy5cvzLqNkycOtPfefyPzOt5660w7cGB7W7tOevDSTPb6Xqzbz3/2g/TncPAy&#10;5X7zy59kyPfg/p0JJo8/+nCux71StWP0dmGkJ0dgSOVgThEB7bcwPl/AxGwK0luTA4ACAc9I+hs+&#10;o/F4diBQAFASmO1eIPBNAEC9t7GJfA3De9/5rf8yr2WO6bdgvoEvKc8MKBNAQhAQ4Bh09H813MPT&#10;sSbyAICyTWWVq/ODZBHblQYgPb19kOFrAAjnjBhx31AUYKgnoKw/yT6KaNT3ZwKQh4iJ1ZJJcxDh&#10;hwSHoaHlluYblUbs9VMxSXaMMZ4Kpn0qmCLHk3HjT4UtE0dVeNR8UvShBx8MxgrUikFSqjij9nM4&#10;iWveEwx2tx56wXRPhyo6bWLYwutWtbOhtvMDfPDOhVDvT7TzAQRvXeAbuBAA8HZqARx+f/sbXv+f&#10;xusv2icfvdlOHN3d1q1amI0mXg4bS8cWE4gZ7wymxPBSf5UMO6oe1LdfCnGlC7ODjXtiuMeHHtBB&#10;SR8/0qdn8vHOmnDSnOTH/JKB9AOoSABVGjM5lx+AM/D50B78/uEADw03ZQLee99dIRFGJkOT7JiZ&#10;6k5SIS6E632P77+WROy7InQE3f0CpHyPAugBgBg5Ah05AzkSu9ov/t9t1GyBFRIeSAEApafuC4Dd&#10;Fs8AAKRMPxh2uAavcgIIAwAwJ/5j/boV7UAw74XzJ9r3gvF/8IOP2w9jAIFjR/e2tWuXtEWLZrY1&#10;qxe3gwd2tLffOts+/+zD9tWPv2g/++n3s0Ds4++9mxmezFS5EdaG8zFrNpQj3x/gHHT7QDDiQ0Gv&#10;/AG85NKyJ4dZqVGLZzMP5oS0dyz1/5sAwDnDjrrKAvwmAAhajf++b8SdWbHZdzm6LaW/OTTv5pfz&#10;Vjq23Z2r6pJ2BnTHjLH3Yt8XgAmA3wABU6eY32fu45ngNbyIbiWKWQ8aUWdsfgB89MdMX6O0uD8C&#10;AK29Ho6bxvT3B/Nr5+3oM3/eY48xCW7IjcUYGYuN8TMVMwYtwc2ZLOfqL0ga1rAb6rM0gFgc6aVy&#10;zLOtMlVmyI6hyqg+y1r8GMAgc/iD8R4KIns2rjk9FnPzhtXt9InD7b0AgA/fe7N99MFbmfzz2Sfv&#10;tS+DgH70/e+1n4TU/1FoAZ98/HZ74/zRtmfnhrZscdj5417OklL560Jt4tkGh5LsNk0uamRHoUTY&#10;mJuwO022+Pwj0oUVyjyub2EsTDzTs8HEz4TWQ6U3yQkqfBlh01OZ5QAAAIU0tABS1DkYi033cphG&#10;LwUI5H5vcU0FQVqByQZEdIgUgyMqEgqBsgkH1derCdtwru/9jqpPY2AKMBGYBbNDSgMGxO/3flPq&#10;L6LH/DoVkSgqFN1TNgm5K6RdjCyYCm3lnngtaWxs/BfPvzCwNO13gqmty49++Ekw9Bftq5983j77&#10;NOz6kwfb2tVLwlSwJdzEtnLFoizyevvtcwEQ7wZgvNO+F8z/XoA6AJADIPVYdMTw39bsvgCAEbku&#10;fSt398uvwhTTo2HWrOkpcev5zIfx5wCgNIBB6T/oByj7n9Tu0j/W+Y6bEgCYAk8/83iuFZ8Lhj94&#10;aG87dvxQjIPtcGis+w/sTpNOb8aFMVd2wVYBiIeKz2jgyUcYn6CN9Vb38PLLz/VoWdyTCEwHALRa&#10;zE/yx0hwGGb6wfFHAJDqTTxcAkGgaDkw3EiFIKBhSvgYbgzxycGG9pqCmjTnmTQTkL8LVayGtNLu&#10;9XaMEUSfue9ZAIPQqJoxuUYspKNWWRgwbb6QNPeFzfdY3BffBHtTZOCdt84HQX3YfvD9TzJL8OPv&#10;vtvefft8O3fmaEoVtuecWVOyt9zIeJ6HH5Q11ZkeA5IiNWHUKq25/K//p6lwgpX6l2AYz2ahXo7n&#10;xXxdoryYDieEZ9JJflLS0X84kvpAAAD0MFrfmdiC+F1uSvqiZo+93ZP7wGzMAFIGAWBk/2eecx1i&#10;rpMw4l6KcY3yaiNsv0HcReAIs8wGjEFzEC5zrucoVdk1/If70K/QHod28nU/CpXM2QMBmBj/zgCz&#10;B2ONxsR/Ll8yvx06EFL/3PH2wXsX2heffdC++pEw7OftZzF+GgDwxecftrOnjyQATJkUWkvcI6fz&#10;tpCS58+fbO+++0YCwdvB/G/HWh7kAwhJKimJ3Q8AJElZQwBgDmlSwDg1zABhc8oJa0s0KriUZ3Nn&#10;XoxvAgAgeTUAmAPMX9K/EnbKgadTk70LDO/9RjalZit2a+a8PRom6omTh3McP9GB4EiA4/4DuzJv&#10;Rlm7fRWmTJFVquVXN6vRWAnY7NcR66efhqaq2uXTuGjp/CC0MHxCqJVm9K8DQPkAglkhXT4klIvh&#10;oX1ughAD9cPDGSbHJOnQaogXs0/8piaJPaa/PpXMyPJShTc5SM94H0wP1al2ZUu5cShaD2OTTGrV&#10;bbfe0LJWFRoAAP/0SURBVG668ds5EN2zIXXnzZmZsfo33zjTPvzgnfbWm2LGe9IbPW/O6218LCj0&#10;vD+uc2vYrDdcd00O3nUMiUkxIQbVlfdutmVMnuacQEBOguILDPfMs0/E8cl41r57q662FhpTAUDe&#10;WR1iXauy5aru3/B5d54JoV2fnnT3ACBoOwhWGbGdeBMAAoxuufXGdsON16Z9ycFVzGldSCFAbc2s&#10;SVdTH8nX1qzMg5Jq9dv6vIgdU3CY+VziDNsUIIg3Wzc7AGn/fUsw/s2ZlXhrAtIj6j4CHB4ONfOx&#10;uP8xcY1lIfGOHNwdAHw2tLI3Aozfaj/+wffCBPt+98X85LNQ7z8LoP5uO3/mWFu3elmbEoCkzl8Y&#10;eNPGtdkJCgC8F5rdB2HOvR/aHelJZXaf6ARNACHmEXpB1B0AeuWiqEvNqd94bs02zMsgANQwB+bC&#10;nJibQQAo5q+QXWd8AiPM02B6eRpMADQvdi/DkomlTbzWa5qv7tq9pe3Zuz3BYF+YRBj/QMwTYJMg&#10;J4FuQ2i1ImuZVh9zwsHO7NFmX4q+bfJ8J0L3ephxU8Kk6yBAiw7+iXngGL07eMUAlDRa84WWmAw5&#10;4jUn4NcAoCS3h9Vj30BQJUlMXGkBBqlj4uo74OA3bDALYmHuuQ8zGTrI8o4GI8S4x3ehulHf6rvO&#10;5CFJwo5CYFJfU/0Nlaq/vvkKAFyvtv7b30r7kykxa+b0tiXUrAP7d7etmze2ubNnhmnybNjmw5lr&#10;13zrr9tf/+Vf5Pj2t/6qXR8goL89rzxm1eWGo+6mW2y+cWtqA8AJ86dUfZ5k7Q0ZAEA2bRgfUjXM&#10;iWSuIDAZWrQVqj1JX86+KtIoEPA9IPB9gZDvmAJiu5yBAEBHYABw3fXX5FyYX4SKQM09okSIRmlt&#10;hjW0Poie9C/GHyT8AvV8tiEwd10mAg3Bb0QAAIDW5NbrLsQVQASkqcLCpCNDcxsV9zpp3Ktt9fJF&#10;Ab672pth779z8XR7+82T7YN3ziUAyMD8m9/8pP38p2ECBAB8PzS1c6eOtrUrl7TJWnaNeTlzLgDA&#10;yZNH2nvvX2wffe+9HO8EGGAUuQyew38PC4suKGgjzEeOZN7xHhJD+LzwaLlrpObFs7pOB75hUChg&#10;LFAsACjJT+rLyMT4fWOczvyatfLmq+OXXcmsqlwLPpbFS+a25Svsq6H5yopU+2kGmzYrdd+UzK8P&#10;pj4bQqiS8irkDhAM74VUaUlGgoBoToCAZrmc+I8Ec9NsbaaCb+4MvgEC5ilBgI8vAWAEXrysH8AV&#10;APCwGLvQrqSKCTNBjgUAPk/1Pt77nUk0aABUdwBQCF3D+yuMHu9J25S4Q9+VB5Wk74M31Xd3xM2y&#10;zWMAEdcLgLg1GKh7oB9otlhCPMJQr0+fFsz/XHrqb7zhhmD0a9t116rIC+AI+/sGPfluDOYMhseE&#10;4vI33xKqeRbrdLWckyu35X6+S1HEYg4wv2ceVbu3jA4AjPEiyUJdDm0BI7sGW9+xHH3lhGFHFxDw&#10;DQADR+8RKwdgB4AnEwCo2wDgpluuTycXpiWlSHVrgigr/ORokRGrNcp7jXMMvyswt1a+A/CG1wUs&#10;rgs0FNV0rRADBFOFZvNw/Fd1uuGJ1hfhlZeebzOmTEzHrAKrN0J9PxGq7b7dW9uBvVvbG2ePBQB8&#10;3P7ub2Vp/rz96uc/CC3gi0zwkdyj1HfcmJfaqy+/0Ga9Pi3zMY7H528pJX7nQjtz9nhKTt2LOPI8&#10;g4ac3fkWplw8d0YD+G/uYwt/3RlmSBgSSUHT9ayesdbVNc1JfW7NzdMgAHhuTDTifgILrd4aI6Rs&#10;2P5AgTefH0WbNffqWCHXqdNshiopq28sKwHLWLBwVlsWWgKml0BXTXZ6HsWiryXiScEHBBhfWNUA&#10;ALPChKMdyI58OgCZE/+e4CMAwCdBeCYPBW0AghQYAegxb18HABPjYQcBAHEUag4CgM/ZRYbPICY7&#10;EvF43ydrWOXokonN1McVVYT6GO/T3r/iVBn+jIngP/xnDy8G4IRE1g5KTF5zjpFPPd40/VAYoimH&#10;Wn12oO6+2oDn0OQj1Gxe/O7NRzBxDEaUcqvG/c67eHH7eRySdvW1wWbZyKNjgs2B+XA/RpoEowII&#10;Y3hd6j/p/+3QUKj53iNK1zQwucE7679I/0EAEN/lEMR45oHTTU9Am4N6bX0QKClt3t2PebO4htfl&#10;pDIwa81hAYBhnXxuLT0X4nddjIDwXbfA/YWsXHu6h6CGnt3vX35Zx+fxbc3KZZmh+f7bb7RTJw63&#10;tauWZVefdauXhpp/pP00JL7U7H/8u182dRnSfD//5P12NFTguUHQL8S6vvDsyDZj6qRUgw8e3Jt2&#10;MnVZ7wI7TgNcvhd06bl6N2TrZX37GtfRmtIImAU27DCP5sVvPRPGx+ie2bP7rECgNIMSep7VPNEi&#10;XAMDAYH7RtyR98AswPzUfsyN8an+3bk6PUGh51swrfpmpfl+IoestOhe5izzFuNLtTe8lknZM2xX&#10;tw3rVuY5s2O+mAbycKpRT6+O7HtuCuM/FEAVjH1Fc3YkVEuYopM/AoB6UAORGQUABQImynk+R1iG&#10;79iMQlMcS4joqZGuBSRIGA5BRIN4XKtrDbWhp4lHYEYRm6FeWnweqKQ9FKqpbcKVgYovy9iTmKQk&#10;lENQ2qeSXFl8Mvdk8HGQpJqax/5a+yrhKg0+MOwjYTdSGXOE+siDTP1mA8+aPaMtiIV8PdS6sWHr&#10;IwrPOwiAiBLzA097CQglkv46AXH2aaONECuGXgDgM5rBIAD4jPMqy2+f1PF3YGuwMH+qMYh5RMDm&#10;BrH6b0yB8Wv9aAI0Auf7zj2bawRueN3XpZtzns3A2K5Xnw8yS9YGmN/43NB4Q8LP1k3rQ50/1s6d&#10;Od42bVjTJlHp4zdrVi1u7759pv3y599vf/ibS+0Pf3up/SYA4Ksff56Rmx1hG08IrePxYNAnY00m&#10;BoDLIKzdimy9xm7HdExDGmI+05CGKRSoK5G5w/i0rfLnAHfznBGBIRr0bJ6x5qDAzueO3peGVPRu&#10;FI36rAvJ7+TA+HxBpDuHH7UfAGB+9w4AhFxr70jn1nh1bG/5ZfdmdKyLNglP2leRneE17cCgDTAL&#10;MD4QwPQ0AuYBs0DGpXJ9eTuPBS2YK4wPAAbnL0EsTYCBnYE8WBF1DUTjc8MkmYBigO7o66omSSRG&#10;TUVDLBi7mLyQtQZCMgHU2I6GNofs6ackLanLY8tzC1BsSipMNVfKa0yQFONesmx/As08NPLQsEOm&#10;ITB4Kb2lvTXZi4mKhpbewIHamo0knxFPRewxwu4Wv+eAE5UggW3iaEfdebGwM0N1c5/u3Tx4/pob&#10;TkHDa6FCzAwA/vqvexcgKj61HzHSBCo26zNEK5U29wUM6eVzjqyKiJBc1E4gUDFmi2kB/X/Npzku&#10;Ii7GpnVdDQCIH0Ab9btiZq/r/SDo139gjAKDYh699gDAhrWr2t6d29rmsN9fnz65vRBzPDEIfveu&#10;Te37X37Yfhe2P8n/61/+qP380pcZFTh98lBbFgwzKv5nREimh+OZXn5xVFxvelu0aF6zFbv7IeVv&#10;vOnadv0N14Q5FCYVQg7zEOPndmoJAKS/kOsdCQBAt2te96dGJTozOp65GL+ex/XN2SAA1Hf1uTlj&#10;GlVSFTrt9GuvhcnJ9KvXLE3bXpu1kv4AgZoPBCRe9dJrm5J0x3Fthtqd6C9kJi21Xrt8GoDIgH4K&#10;VXDHPPA5gAAU1YMDANAAaAJecxROCIGsWxJBgFa6H+7OKxoiwR1zc/mhh+4PABgKAyLgqwGgNAGv&#10;EZUJKwZAVIbvfQ4EynnSpcmwSlUEZ/TdXXsYSmbacJZaT2sldR2FqHzmmPnu8dArZMINFSJRj2zO&#10;4eFNhj0JZKHZfgqimlBAYEehPoBC3Evcgy3JXh7KE1fphuGfC7ub2i9cSQPwWvYdE8C24F57Fkxh&#10;LrqE7L4Az0rKyBvAzCQ/E6D8AIixnIAGxvcZsOAEHAQAWkLlRPABWEAAQH3jcMIENAELaiGLcN0b&#10;5jTX7tF3fk8ToPq635J+zqv1qrVB9DWcV6Dgtev73O9oHYbf2n9Q2a+c/6WLF7RZM6Y2u0CZ6+XL&#10;5reLb55sv/71j7PF2y9/8YP205/ou/BBbgCyedPqUGPHZC6G7EsmGS2N1kf7kvIKwFRDYn4mEAAk&#10;xdj8NYed+fXEuyeP3gMAgylgoxU76bwS9yTE6Tk8l+crxnf03txgds/puQsACCYOSM1TRSK6/T47&#10;Pfzbd2xqu3ZrXrupbdi4utl6rSotCwR62TUBqWqzD6YBrRYYvBr0SXJLqZ8dgMrex/AqbIEAMCgg&#10;MGgF5ROovh1Vv+M4PXgLwHhW6158jG89k+eP15dHjnzs0mOPPdYBAOIDAScVACAcUh4x+dxkGb6D&#10;JACgtACf18Q6YgwTWgRThObIZMBYGFvueg3FK5XPjvntIU+rmBEM6DvlwxtDLaIOQUNOEioR9WdG&#10;TDBNAFF1k6Aze99OLBYW8fLcx3fj7DE/dkxWjAEBuQkJAnGs5hdSSXWX7VpJ9294HgRRz2oDB5EA&#10;z6SBJruT047tzw9QsX5aQKmmlRNQzG/orjvoLGQKdG1BNIUzNX57t8hInB8AQCJqFQ4UzL85x5AV&#10;wnKP1qiHXvva1cJjZvfr3Ho2gFxMjfgHAcHrAg3nOJeGRiJao3nzZmWhl4KuibYUnzSuLQlgluv/&#10;5RffTeb/u7D9AYDuP/r/7dy5MYjVlmmPxnPfkmnXpLnwlAw3931v2KrMnuuv50v5dmZEet4e2+4a&#10;VPlvMH9Ispg/tq928HwrNARmVXes0kZLe62BOYqmzRm6JJiGNdmuHXlm6deb9ZkMusPkPPo7d23J&#10;WL7EHv4K4T5aADMAAGB+foHqvdAFXh/e0yD4N8YDgViTsUFvk8O0Rc9oG50rtQcCjlV2L2rgNSDg&#10;FyD9acI0COYBU5nZUeuKJmoAHJ8H7V4O7ePSqFGjOgB4UERiUkzOIAAYEKRUQ58PAkBpCYDA98Ug&#10;CKer+r3izKQaNdGzQ3r3dFThEjXq83IAhkzdjN90SfNqngv12EUmxsP3WvOOgl0LmJDSn4SvWgUg&#10;QAPwuc1InCPrSi8/PeOl31bhDsmP+W36CAD0kKPyuV/3jSFKGnoeqN4dPRPjee0BcF8myvQQ4A1D&#10;zN3Lfw32PgAgvbz2mUiETsHOI70QtX4AtAE5EKX6k/qG5iAAwAAGpKS5x6gW23B/AMk6cV7xJ1xt&#10;B7t/jAyIqbbm23P6fa1TJ5iePQgonG/daGVAOqsQQ/or61bpqT3aqlXL2sGDe9r777/ZfvyTz9tv&#10;fttbvf/8599vH333rfhuR/xmdqzLqGDOe9ttt954pVV7ZWKK/twaz5rOz2B+BVGSfuRndMde96XI&#10;ecfwAMAYIaX8fsVc9ybzAwEAkb8ZMqdoVLQitGveak7Mn3lAf57LmvqswLWn865IxgcAwnji+KfP&#10;HGsnTx3J17QAWgEzAACgDYxuAAHvawAGR8LN1vpZUMeExR/xmnqvLJ+2Kzw4yPz6bWiw40hTkBCH&#10;B9A2MCHg0sE4tFZds+4gpF1/T/sef3nS1LGXQgsZBoDSAmoUCJAixeSG9xjfd/V5qRiDIIAQTR7C&#10;GhwAISV7EB/GJt1Vs6lao2L5zHnPB6HaY16M3UQxAQoAyh6CgNXGDBIyAwCAgiQgAFl5TE0on4Hm&#10;I6rVZoaqpVCkt+Ii+XnF9cKPZ44BANx7AQCpWcyPSdy7ttqIgnTwTCIXGbfPRKPrU8qT7MXoFe8n&#10;6SsCUIlBPSmog8AgAHB0sfurO/Att8a5GRXoAIBZ2PvmvEv2rm2pHSBJRVtEZHpkRVSgh3c9C+Yu&#10;29bRcxaIeD3I8IgIMFsrDJJgHfO+dNmiWJewgdesCkLd1I4ePdjefutC+/jj99vnX3zUfvTjT9vP&#10;fvZlNnt9842T2SJuxvQJAc4jg4nvyzTi3PI85ipbst8jGnNbuz2eWRjLM98ez67qUNh4UEsCAKQ+&#10;1d8ABvbAv3+ENGxly8wEGpTBhIr1GHCGVWQA/WJ2dCdH3y5Jns+a1pqjV6DHuYe5xfJJ/vMXTmWo&#10;0msaAXpAF98EABUCdA3Da8VoBBK6JaRoqrRXmiqNloMPnaN5mgAAsDmP5KGjR/Znt2WfMYmZAJif&#10;YxEA+M9K9y6TZP4C9z8r/nPa5ekzJ12aMWNSBwAoiDBKPSoQ8BpzGyYL43dC6qolwjMgaQ3XKi3A&#10;5JXUN4mIymsDcyE+hIWJVmLoAAELgTi1o3Jt6ZDsmkEAgIwmxgAGNAKv+QRMpMaknH7QlGpkImkQ&#10;wisQ00Ye9s7vMfe+IYctuUQFOOJEK0pKclZiKpIToZCGJpTNt2Pn5uyzjzjkDXBKXX99z/cn1UvS&#10;G8CA6loqPhBwDuYvAODMwvy+p1EwAxAr9ZcJUADABAAMvOHUYuDTpRVVvdfxi99L4kH8mMB1+AWs&#10;n7WzPtbGXBueF+h57RmL+UtLs0b6CqhKXBzAO5/Wtmh+SP2whbdtySaqFy6cyTZq77xzoV1862x7&#10;593z7cMPL7Z343jkyN5Yo8UBvpODUF8J4H0ymPXeZG5gSTMyJ5minWHaHuYDgswkjUicx4Tq/pSu&#10;9n8dAKSO68z8QILAXXwFARxAxXzRpgxAICRWGgF6ZdLYIcneCUDAmgJDINC1WT0WX4vzpqQmcOjw&#10;3isA4DVaAAA0hAoDFgAY3hcAYMaKFMjq6579EDbxfwUChBdvP5ouv0CZBLSBw4f2ZiMbgzbAbHAd&#10;98m0ADjF/P63/tuW7NOnT788ffbUS3PmzOgAgHEHmR0qel/DewAANUkcRAQgMIUJMrxGVI5GaRWl&#10;RmEmhOU1RsJUUNbE0wAAAAJDcM57Kc5xHYj2ekhcALA5FshEYGSTwiloQqCiSfE5dQiimkyhEeYB&#10;qe/8NfEfOhBpPqKXP8ZXulvVbhmme1gZ5xN5n0ALUHFeuhdhKUQARdeuW57ZXN35szgLT3jvSXXt&#10;wDF1ZRoiXERLfQUwvbJuRBI9ECjCtoUzgJCGLEypqrKHBIOgAwRIfQBAMnabWBIQb7+Y9MM5/z3U&#10;9Eq+Fkp0nsSqHgPuBF/SzxqWWQCsrQmi98ylpQFoEtHaaEfGGQYAlLXOnv16Nn1Zs3pVrMP2dujQ&#10;vmD0A7kZiF6QNm45NLSdm2ava9YszfLgRUGYnGBqLdj/Hfx6bgYpn3UGca9pEgQDAwBt1mVrdr+K&#10;+ZIExBfQ/QHAAPM/9JCt1ZRiD22amQDIj9JBoAYQqMQz8wEACSBFOkBgddASOx3zo2FzhG4xl2Qf&#10;6bxMADkLkpX4CMpE4AjEcIMAcDUIGJh0ZgAKASfEPTn4gQCjAVQ/DjRcIFBhQc5ANI/533n7Qh5l&#10;Ey4JPpJbwMnov8oRSRswrgDAjOmXZw8CQDF/qfeG16Ui1fcFAI4+x/gYpaQHiYKITBoCdI5h8hCW&#10;c3xemoLzERqmN/kYaWEQmzDQ+JgMvwEGcaM5AaUBsP+p/6Q+AGATGTymvjNhlTFlcKxkemUM5oTE&#10;IQ6/YsaK06fkfXBE3PNjcW89vOn/3adn8LwkLClAnYKwS5fJ/grgmjc7tQrX6HsCfLvVfgA0AZ8/&#10;9ljM5RDo+E/MTisoqa+uWxQAkLg/Tsq+h5zMwFCZg2iBAAIuCYapAYEwj/Vyfu8C/GreM1Og7F/H&#10;wVFgYG39h+crrQA4A21aAA0AQHOCUZNXxOv58+cEsU0Ogh3fJk6cGIQMKObnGq4MSb9ipfWkNSxq&#10;q1er+7cT0Oq2dZvNXdcEeMxIB103k3qXpCtzEWsgm8/rYXPJjlI9Y/PGG4GAnHepwN32f/BBFaQa&#10;qqrGfDg/z+hLmFIVCgOGwKCGeeRsBALmAC2uWs27r2x3Xa5vzaOojyNwxOS792wbquzblQ5AZoHE&#10;Jd8JD2K+q7UATFgAILQ9mwMvQBYATAtaE8aj+hsYv44kOxpm6tJgCTq+ASaAOhggYBcmxVSqCwfB&#10;BoD739lzggfinpYsnddmzZ1+ed68mcMAUMxPsvfMvT7K1i8twPsCAL/pEqfXoxsY1vtimAIOKhb0&#10;dL73ruPoHL9hCgCBsi3nxmuflR0aN5sAsD4kkIfnICHpRQEwPGAwIeUc9Hk5Bjn/qFJChKIEkFX3&#10;H51uSX4gYGA8DMlmHgQA9+CZStMBcLQAKZ4663Cs0GCWLg3TYub0rOYjyWgBPR/g21cAgH+Bv4HT&#10;MSshgwGAQf2/ARicp2LSPWBG0tk6YPqyYxE0prYemLlL+Hvy3oXSyuTizDT/1te5HTR6WmgBgc9d&#10;Hwj4L0CN8P2ehgYASH6lrdtD1d26bVPa/lOmTIr7fC7uPzSVJ0SDJAhRl0fH73mcmX4hweZOS6m5&#10;ddv6VJXXx3q9HmbYU/H8GJy9jtk1tQDE5eir/AnAwKHHsXfTTaoqQxOK4x13aAoSwPmQuaPFaZIp&#10;G46G1TMuaRNAkkbhuevZDXNYZoH58/xTp00KYdSbrwAzWpA1LwAwJ56Fza+wx/NgfhGAAgCOQFrA&#10;1SAwCACE2syY25T+U4P5g9Yqtk9Y8VcZ6JwQ6zT8Wr72GX5A83wBQED6tJ201ysxXqTPg//pqn//&#10;z9eDTufGPS5qS5bNubx48bxLCxfO6QCAODA1iWAgCAMgFLMCAETiM6MIxuSUHYnxSf9i9jItSHtq&#10;FJWztIj6fWkRJG16mIN52V89i2pcmzx1fE4WZ58mk+nEi0WBjFR9R2EQk2LiSP9KEOIAFP4TDXjp&#10;xWeC8Z9KB6FeBQCA178Gpism5DUXO8ZEhmfzTO61GASRjx3HTGBvvZ4OsSVLww6bNiWTi6ip11zz&#10;1wkA1HzSCKNjfLXqSlU5IYUfSyPIEecAJolKmBcTmVdzaW0QKklWAFBam9fdLFCS+kQbG/dsPmfO&#10;mp7zKFJhziu/oNa51sNwLWtVERzPXgCAIbQkO3LsQFPfvm796jZ58sS418eSge+4PaRqqPEYTa6+&#10;NFlNLuRJTJ46NoB9btrIq9cub3Ninca8Ojqfm+TGwK7zxBN6RHwdmI1631umyQ/QmFQtBy2AY9C6&#10;PRrzpxIQADh3qMdEmHSZDmzEs37n0Z4MYy7MW4GnufPa848b/2oKJFqpo7nQp68KfmhBNADhv23b&#10;N+ZzXQ0APStQC/du69cY1ABca8aMKQGGEnpCoM3TU3NeCjGaLgZ3pO0SZoQX35Y8FzwAIAi/wwf3&#10;tjOhARyPtbFh7qrQuBYt4QDktJ0d9zI3NdVVq0OIbljRVq5cejlM6kthjhUAxAR+AwDkhMWoCSvp&#10;XQMoYPTRr0j00aRi5BVnoFHOxHrtOnXtR+M//d53Jh1zkbST40FJfVIWo/lMbFPhw+vxOTtpXHyO&#10;qYX6qiuRiXktJojdVI4Un70YC2cr8qe1WdJyKUeo4k9KE34yVfJ0AgYAaHzBB8Dufjl+jwFIBGqf&#10;e8H8npckGP0KINDuaVybFQtLaqxdtzok47I4f0LM28PpA2AC8Auw8YFLZhq+YgvrYOwxo9MRCYAG&#10;id0AQrraAgBaEgI0fym5gmARrbUBoob1QMQqB0eElONEnRrzhQgXLBTampTXc10Ani20hoY1Jxkx&#10;gHV+NoAS4NECrIVrkP5Hjh5oJ08fbftC7QV4nkPG3c0plbszUyTk9ttvCk0l7uP+O+N6D8Vcjop7&#10;mZAScErYp65tcwvPPXKk7MtnQ3PSVMZ2ZMqhe+coWkU/J54xnbVPxRx+J7SBe2NO7Z58S4CrcB/7&#10;nxmnSWbXAh55JOYxNZPuR3niqUdyoDm0WPP21NM9td2zl3bAgUqLIohEPsTV0Tea5AzlJzhwcM9Q&#10;+C80mg2rMgQIAEr694SgnhVIQLD3Dcyf0ZT4jonBbteXUiWkbMpyarPpjx87mFuscfjxd9EQ0D26&#10;ruQhQLAi1gJY9E1Y+8Y7K1YtDJpcENrKwrg35huf1eq43/VtzfoVl9dtWHFpzZrlXweAYcYf7mlu&#10;IK4CAJPVAaBrByT8M0P58FoZ1W/8voDD8Dr/Q011jELiGgUGgIAEcrT1s4Fg1IyPVnkX6qwUUhuQ&#10;6pqiFtrQjUYxhPpo5ZFy/+1ao43ZE/F8j8X/afpp1AagmL6kC2kxItTF+2KofvOfAEBKMFOgtAD3&#10;6F51bwUCwGlOoDoVeeu2zW3Llk2xsAsCLF5M1RXzywtgBgAA9f65fXUM59AIEDlpWEf3hGh588u8&#10;ArIjg1itj8pAc4mAzZWmEeYfKPARCKNhcNqZLcGW27UpiGR2ECLpBkysm3kfBADD60dibQvc/TdC&#10;1tLqkE0+g/lXxrO6DpC7PdRyzH/99WGbi2jEs4rdy1m4866bg6HujmeRtUgLVGHn+WLN08/xVGhB&#10;0mElZgFEuyTpivR0/D+tTI+KDtS9V8Ko+M3TydwkPxBgCtx6qyQrIMCEClP1EVoE8PA7mZ5DBW1x&#10;D89k+naPVAHy50ND8R6NenaaFZ8KoORLkY4+cSifHwOrU6ABHQ1py/svE5C/AAgMOgHLA2/QIjB+&#10;Z/5u6gILxU+7dm1tJ7S7P3+6nTpxJMN6HN322bDD8sffe7998vEH7cL5U/m5cHffGOXppHPCTwbm&#10;zNB6F8d/rorr8rmsXL0oJf7a9cvaxk2r2qYtq0NbWd92793cNm1fdXnr1tWXNm5c83UfQGfsYSdg&#10;DZV5srScZ6IKABBPAQGChJ6I0OiOKbYWO3PEldErAYc1jXw98P3XgCP+t15nO7L4n8fj+8cfxcDx&#10;/8AqhtZl0kr1NawhN1/76D7C3iXhIHyoyMJrbEMMmo6ie3mLxaBJkzsDEB5O5uGHEAPnqKFGK4B5&#10;OoDnUfcQ94WgJSpBeCi+bfuWDImtXLk87LUJSeQ8/ABAoZDr2g/QbkDajCPOKxIugEAqMm3EeWL2&#10;6ipoQCQxM8D/YVzMjjl9l76XOGZYLZ4vbVpOwph/TEx7mDd/dhDcspAGS1P6SGLSxARTFBBYP7F5&#10;CTrDkvA7QyAyo61duzKJnwQUZbBWNwe4YX6DY05pdY9q9HJUWoDy2fsDBFTPuaahSk87NUyN4V95&#10;ZXQOrwEk7UBJNsDUHxEg9l4JoYGFptBbrX8nzQEAUObAPfcybYKOH2VOmNOn05FK88muTSFUcscj&#10;QiSOALa0OiXOmtOgW45D2qD579uMjU4tAOOq4QcAehTwATAFgACfwPYdCpnWpknAESonoJsDC9Ix&#10;CBgcMSln6MHQIDD59z56v335+cft3XfeSGc2tZ5D2+5YAOBHP/y8ff7ZR+noYxIAAeYAYUcIEnIv&#10;xvNoyMqnMHfe9LZgkU1557TlKxckEKxes6St27A8/nctbeDyhg0rQwMYMgFUmKmayyq+kDw5SFDE&#10;Fp8bmoCSStQjnuUCAPYVpsboOXnit/K1xXDvVqnF86q2vzcFqTrtK44Zse7Md+8hG7+VBDPouEkw&#10;GRoPxWcPq/EOAtQTrQMAL3BWOcXgTY7/8n/iyeLKrnsP5man6gKkaQL1EcEiHll2im1uy/vRCARj&#10;8T1wQPLWTgsVetzQ7kWYHwhgMNJ3eny3NBZ5wwYVXGGzLVvc9MpH5BqNAgA97Lx/8YXnMgNR0xLS&#10;norK3u91Cb2V+MNhhrBZ2fLyINIUiiEkihhVSKbTKIBJxxif6x1nDu4NM8BzKqTx3hr6jTqLJUsW&#10;tOVh17JPPVf2AozvXg5GkHSl1Ztnq/kkqUnJibb7it+/PnNa+iU4Sq8P0+Zb31LzYNdjcyhhydz2&#10;dTfnaIFPwlqWhpEgH5oDFT8LsbKTsp1uRsZc9O3RhEFFAmhkxoMPhYYX89IZupsKfqfzD/8DALg+&#10;QEiugFAqcGAuABPdganzQAsQjApmx9gvvEjTFLHi4OMU5j/wv+7Vf9KCQ8MNQPa9/PoFC+ak1Mbo&#10;27ZvSCbG+EwBGsGJk4fa8RMHAxx2ZxcgYMBBmL6PNUtDKi9OdXzLlrXxm51htx9Lpv/04w9zG7yL&#10;b57N8F7VvDADMP37711s3/3wnfxeEpDoF9WfJsAckPRmKI3nhB0/PgBrigS4CZl3MWvWlFi/qbln&#10;5/IVYaIsmn152bKFl+YsHIoCcER1r3S3y2qwxbKJZxwrfGUhslV0TI4JM1GGBUsQGCEmq11Sl6g6&#10;7JCCt4cElJgxHPbqGW8lhXmD2cl+o+IrY8LB0NVIJIkp3j8Uv8P82lF3AAizYohgez+0GvH7AAF9&#10;AHrVmDiwe6EyhrTKVFPNQa4PVfLGkNC3ZkEP00Glm2xBOxgtCInJQcNRM3ny+DYmCOoZqbbBHJiF&#10;5H0tzlcZJxKgpFV+vFCje7sNuMT13T+T5AXE9/yzgd5PZhycP6IqFJ8IgOjhr3vyGd2LRpCYVNyc&#10;JjI/1Elgg5E5RDk7nUNDKgluaJgBML32nXOUUmN8jSjE4xeHRJobau3rYeYoqOI0VUWpalIrNUDI&#10;eYiJhDglO+mVSMoreLrmmm+1G27U5RigmmNgW7F890LL6wVOchKYVrItbWqBQTvDd3sdMz8UZljS&#10;kzkIJgQehs+AJ5MB43KeAgK0yXRjXgGk62+4NkDolqAt23BpZye3AWjKcByTz+F55IBg/NdeC00s&#10;N28ZGffRczP8N7oGwj2K0Ks0hVc57GhAmJnTj8qPyTkD5QNcsF39xTPt7DnZgXsDHDaF+r06zAMg&#10;sLyr45tXxecb43upxEfahQu2uT+TmgAvvmQfkS7ZfXwB3tMKThw/lBoBAKAh1B4MnN58AyIE6JBA&#10;kg07Zszz6QC376a9OkTArLE9GmbMuCoMSBWFxhaknFBph3KgpJTqjO8zkwHBUz2zYEJnQ+EzSF3x&#10;WwzMKwwAeMR78kYHAPHuHurx++FQT1fHaREkOQ0AIXSQMFwbAbLhHW0jVotFspRab0gVzd/HvfTr&#10;qhy7I0FA0Q4AuPmm65JBaQquZT8DZcX609kpSNkxELDfnco3OxiNDZUQg5SPARhAXplczpNopEMR&#10;JtfF6JaQ/v4DU/sNALCXnuo3DJ99B+MaT4Zm9WAQvTbbgOuxeD77LpD2wkVCm7K91q9f1baGKq4w&#10;SmSEU1QNeLV2d0zzaEilz775cXziiYdTSgAT6acIYWHYo3ZpBgi68rq+rdhIF9twKatWOYlhNHFF&#10;B+YUoN80FJMXn8f8shhJX/NuTTF0OTVJdQMN2fuA9Cbx+07IhE13xIrMoLluZvJPxBrH8J4WKsUZ&#10;ANjwQ9tv24PTXtEFLU73pN5D8c7UVp2bodRxr2btB6elCEyZYRyxwISwQ8NoBT1pOGMzGF2GCCX0&#10;BHxsgMIfIr+h1Hu2PBBgChw5ui81APkBNAC7IMmDWLZ8flsWknflmli/TaGGb18T528OE2Jb7py9&#10;P6Q+25/aT8WvbfccOQXZ/vJd+AUcAQOAqKYhjr0wyE7V4xLIjSkhNKZOkUcwPod11bF5zuzXMwy4&#10;fPlQGLB7wYWiej+1q0cPp3x91HdXACAWvTNz5WkH04U0kOiRGkBmu/V0WDuaIAb/KTlmEFRq+KxA&#10;J3fiieF1dukdUp0tUv4umCU9+F+7ZyDRQ2uuZWF93rPL3FMQboz7QlMhzV8KYkH0mBcjAwADANi7&#10;0OTOmDY5AQITk9pdmj+TAGBzTL9bGmo2ifpcSCe7C92iLiDMC5KYkxJ4AABMj/kxvkYl/Bg2ugBG&#10;AM4+icKZmNwCI4ZKB901RAQkgIgI1X3QGfpkaCZswxxhH458ig39aB6ffvqxkOQjgwFeCPNBjH56&#10;WxlEuiWIGHHt2LYpiE6l2cLUaiZOGNs0W2Gy0Fr03bN/Q2pWsbZ3JvMz2wA0jYzN3qV8Z3B5Dr1X&#10;n98SMgUCRvcDYGgmTkiwUGHZ5UwPdrrBRme/a0rCEUvNZRYpH/Y5M4ffSYr0DTd+O/0g/EsAg+Zi&#10;m7aJE8cn0/svY3BnZvfXpf/9SWN8MkwUzwkA7FDl3l+L8+cGLQgPlrefTc/xR82XFs4hKDuUD2DR&#10;Ymm46iimtfkLX2+Ll80JMyBs8jULc6xctaCtCDABvkJ/1pn0x9QG5jdIfGsvA9Br5znfOT6vQiHg&#10;IT8AzRgrQktwbZ/ZXLXnzGSuzOV1q5cN+wBMAIYxASZiUHIaXaKSJv27wfM68/f3GF8xS0rhIAgb&#10;ZyAOICDl05GqT/IjBKoXIujoP2x+eA1xaSY9/NOJCeFYHN8Z2n+VVtJBpI/+HrHxaTyRv3ENR+cz&#10;GZgTuqjqpqp7EMbGuMX8jhi/b2TatQCagfMwPMAgIb2nelGvSf+VK5Yk4yQAxDMDAEBDEmNIe+lr&#10;mtFB4PFkWBKacxII2JeQNgFILLiFtcCkg4FJaQBUQEkhbEDOIBtmupbjU/E/AMY99lJoqqHSZ/PX&#10;QcBW7GzF6TMmhE04q60LAh7OqtwT/9t3Rl4wf048mxj0y/Hco9rzzz0b9xhrEuD1SDD7A0EX1tv6&#10;Y35zbm26Wal/vV1sOwg8HsDge591p+fTac9jxvHjxwaT9vJkERd+i57W3HsVZpJZqLM54nMZmbQZ&#10;9Q9AgJbAgy+zr5dL356O1JcCSDG/pKVx48amyg8AHEv9JyTQsPvvpm/QVtALwePZCDJaqySvqaEF&#10;8urz5vPwy6yTGMQcEAqscKAQ3OIlogAKcGa2RUvCdFs+J8fCxa+32XMnx9yHdJ42LtYxbPWQztR5&#10;mp5cAOuLYdn7BQxlGtTnAABNlIkgbOg1TcHgT7iyY3e851OgbWzasOry5g2rL22sMCDmJx2LqTsz&#10;/zEAfNMoAPCaFJCXnWp8TBpmBwBQlPRnq/WiGHaVZJeRSSjJ6PG6hveQufbZKxOlGN/7+g2CwtR9&#10;0BhoFn105u/n+x8L2LdW1k9d5djd7YEYT4QGwBGGiTEvm5/Ex/TMAJ2IgACA4Gl1ro0q+3ZY4/J3&#10;TATMb1H8HoNrX67e/fYwOTgmMSgAeHFIc8C41HYbsfBnYFj/u2Xz+nb0yIF27uzJdurkkVjUXSGZ&#10;e2OIQnk5EWLBtT2bcBANA8ikVzg+ByQ8xsbUUAFJfYw/ZsyoYIqwCaeND3twQtx7Vw3dO0Lp9qb/&#10;3ZNOTSW/SqjHhco89tUxMdSwhzod82n+S+sqADDX1s58AwFrkAA+BMa5xlfWuTtFgQCbHPMbIh/i&#10;7pkMNqV3ipoU6qz3E+Jz+RHOcS5tgMYgStVB4MYMh/If+K9x415LALCBK6Z3b0CAKeB+AACtFg2V&#10;8CkQIEzQNh7Q0l7kABhl/sfsacnoJD6HoEEDYPf7jAmwcZPoyer4fFW8DnV97eK2ZJlqQVWYOmKN&#10;iftio792JbENsAME61YJbpnKPgQO1H00AAzQA0bnHxAqfOPC6fQnyB84fepoDq99L2vQXhqhVVze&#10;sG71peULhzQAi1dS3KjXKcmHmH/w+2L+wQEovs7wvUVTDe8BgNG1gPLsDoNADUyPeIwuSWgKwwDg&#10;swIGiM2xZPGK8RFhSRoaRp3PKaTbD1tfiJHNPSJUbluhUcM5TzA0MwAQAABSffmyRVdse0yP+TnL&#10;vFbEIQpAWyhUtlBAAsDYa9Bg2z8aoJMawJAJARBIfvdB8vvP7aGCnzl9vL37zps50jk0VPZJ3YP+&#10;8sKFgXpD1F41VrFhAAAIgANQYtcvD3V17pxp8WyvBrFpPxW27ILX25IlocIuYur0tGrnAplDQSRi&#10;00Boz+7t8UwrAyDmxf1NbzNnTAsg1J1WHcDYZCJz3nem6VoAxrE2fe26FpdMP7S2GPCF52MtvI41&#10;dg0gwGHHY4+paQKYXiKSaIcx/XVS0/6GGnf0hjEJDME0fsN0AAKiSXoz8D9hbsxOwzC8LnpwLK3Q&#10;QDPAyr0WDfqexoq+0TnfhAiZkCwtRG7AYHcgY8fOTUPvu51/8NCuduToniyM2n9gW3y/vq3fuDw0&#10;h/lhJoR2OU9nn75zNhBgvysKqqOEH+vrNafvoLYADJgJQACjv3XxXEYLRA8IDwMIAIBjAQAH9+9q&#10;q1aturx65eI/BoAaVzO59xDS4jo6p74DEMX8xeyYnM3PW1zVbgUCRrcZ70kQMOkFAlcPBDPI+MYg&#10;QHiN2BBgLWItJGCweAUAtu4a9byOPvE6/o8KK4TIUXdP2OqO7HGMTaJT90ly0h8AOFokSN37DSrZ&#10;1NTx1SsaQCEzMGAWkOq96cV1WfsucoHRO/OHZBkRRBWDCeIaGA3TvXHhTCzk+URzi2oRZYNt3bIh&#10;7X4Eoe8b1R4YsPcQBHW/EqEQDFOG2giYFsyf2aaHFjB1ymshWaYEkOg6szpAReiyd6I1+BaoldTF&#10;fXt3JgAAJZrA6lXKqRdnI5D58/RVmJ5MZR044tCAdeWUvbIOnKWxRjz2nInJ6GHvk/hjHPM1+59q&#10;r6HFMPNjdunM8hB6Y4vB8fX2cQDCb/gQMKlQr9Cue0ILpWUAn0GBgkbcn3MM36EtmoL7RGvMSs+V&#10;zun7QyAGYMtfsYGnPAkpveoGSH0agLFl67pMvNm7b2s7emxfO3P2aLvwxsn25sVT7cKbJ9rZ88GU&#10;pzgM96bWZW3NL40z+/sFuAF2a9xT2Zmdvcwd6PscQEwLIESntIECAcx/7OiBNAcMgG7Yp3Hvnm0B&#10;ACsur1ixcLgWoABgUBMYBACfYf6ytb2ucwsETPSg5L8aBLz3nfMMk2lSXasmfpD5Bxephs8Qm+8t&#10;zNUAUE4/r33uN3U+Z5PXroEYmQHCeKSvvQbY6SQ22/m1IEaSnTpO8nOIAQBMTq3G/KQ4hx5JXz6A&#10;rrIpRJqan3HmUf9vuvHavL69BiVUyUIcIVQaJsKjcb9yBtasXpHMduTw/rDlDsUCHszjmdNHEwiA&#10;gL75Fpzk11AS00N/aaA0A9KB6s/bDyRKK/HdwpAWWqdNmzouPp8eYLOs7QpJtW8vRudd3pLSHwCU&#10;91l6KsL03a6dWlFtznuQ9CSnYH4AzPTpU4JZXgy6eDjWlb9Hfv4dQRfi8ZLEhEs51mx/JoW6h9/G&#10;jgv13QgA5aGXdTcptC+hVpKdlMfckqx6Jt3w4IlfGOsiRXlw+BwQAAEmXg/7CguOSFqgaRjoAeN3&#10;AdHpqkDAeyDBQShjszScLuiEprXV7j0a5FpIoJJYxByhDcix4AMQKuQXYA6ICIgQnDt/vL319tn2&#10;3vsX2offvdg++PBi7oD09lvnQ9M7Fet9OOz1vl2YNeAHIOULEKwvDcFAh4SRI83BWls7YULCAhjw&#10;HZWD0NgZWsm2reuFgC8H8w83BMHMRkn4bwIA32MuAIDBHMt28n0hpIHByxQoIBgEgDrP8F+uZQEw&#10;aKlmgwBQrwcXzbmG9wUA7t8oAPC7fj1g8XUAEOMWlqOWcwZi1LuCYEhpjE2yk/gQmUMOAEBaJgKm&#10;91vRgwrtYXiLIVTkty+FuSG0iPFpAI60DCAgOcnuusJ9r4SkWbtmZSD0vhh7k9FIXEc2GxOAWgcM&#10;qOjAh3+hawwrcqFJEIvPXsT4JIYjn4WCERoCAKA62lBi0YJZ2Wue04+kN/wfIHEdmsCqlRquCDOt&#10;TKZ3T4Bg+9YeJeDvoAnoCSBRSMo25ypfz+139h5+8uuF8TjjeOp7zceokKw9Oae2IvN7naClXBuY&#10;vwCgGL4GRpdZxxNP6irFloatV4EiHZ/5nRAgrQQAoDt0gRZIdtoAWijaKjoqzdH7ihQAAJ93Qafw&#10;KHhCuDZMx95PoHcY4oRUL6DpJ9CSCuxeRQqEDdetX5GmwYGDu9qJEwfaWRrBhZPt4sWzWc77/vs9&#10;2efDD95p7737ZqrxpHlJ8lrnYmTgbI2YZpgfnVo34FGOY+ubkZ3tm9J8BOqEwaxZUy5Pnz7p0tix&#10;ozsAYMKS8kZJ9hq+NzA7Zq2JMorx6pwafcI4BftOOGUCAIbBATj8n+tYEItUIGAhjHrt/zC7/3du&#10;AYX3wKiArADAb6hzeb0AgM78MZ4NbSMGdZztzw7HoOL19p/H2NR8DETlBgCGiQYAJPBjQdi0Bwk7&#10;8gG6Pd5bkmtD7tqYnQnAEej6woLZBuuWG+P9LWmGLJg/Nxj9YEoAKvfaNSuS8bZt3ZhaAMcOQrCw&#10;nEM0FCYEEwWzYl6L7DUThLSgOrIXOZS8BwxaojEX5s6ZnpJFJGF3MH1FGDA5AqFK9lBSBz0akKME&#10;J/e1fu2qtnH9mowQrESAQeRUcQVTQnayQu+yWea9fZ98maJSjanLVYTjPJ57Nj+HWjUgKcYHAr0O&#10;Y9gE6AU1vZEsIMgSbGGu0HAwvjTlLarnQv32mRoOmZXSvAkf9IjJAQDJ7lhmJJpAL+gGfaMxn9EE&#10;0E5pALQaIJcO5CEQ6N2G9Cwc3h+QCSPd2rNIIZ402fvxce+vp9NQRd62bevarl2bs2kKp+sbb5xO&#10;AJDy+4Pvf9p+/KMv2g9/8FmmARs+M774/Hvt008+SJA4fepYgMKOIeZenTRAi7OeBkD3XWkTHIlC&#10;y2PGvHD5xRdHXRo5cqgrMCY0QcVARjGx7/rD97bVJa1LIpscAFC/c04BSWkHBQSDmkH5CwoE/NYC&#10;mHiMXSDgaCG8BgClhRSDGwCggKuu497q97nIT0s+6RoEH4ANRIAACU7qc9IBAIyJcUl16jY7GjMw&#10;A7xmGvDWAwnAYTz6iCSip1I6s8PZaTzxYvq33nJ9OgExPhAABgDARiLCazt3bAu07yog7z8kx2yY&#10;mtQX2rGY1H3qPcACLuw/DSIgetnvXvMSY3QqIwCgNnJSAgwaACJYEyr8nl3bsoxUiAjY0CYACMAD&#10;GMwdpozfug7thtZhQ1YglaARxIXZdAhSxs0GF7OnFt8b6rHY/AMP3ZvFRVmNF3NiDGsDvQEJjz6v&#10;OqavwbEHGBwHIwFGgQPgAQakPhDIfgUhHTXoUJ0prChfpOgOPaIHAMB34UjSozl0jK6Kdr1H4+jM&#10;e/SLjvk3mDuADQgwB6rrkF2D1MUwCTybDlKchc88q3aj95mc8brqytmZe6FD0oYN3YSjujPz+ka3&#10;b2dqMBD41S9/2v72b37V/vD737Tf/+2v229/8/P2i5//JL9TQ8BfREsgPNBMB/Ov981EO8wGmiHz&#10;8NFHH7r82GMPDe8L4OEGQaAY13vf1feDzGXSrgaAYsCrQaC+K0CxGAUApRXU9Wvii3mhNADAxL5z&#10;vW8CgLrnq6/he6+FoQBI/g4AjIrrBwhwwJHmnHHSgTEp1dznVHmRAMzPEQgAgAJGBxyPBBHQANj0&#10;mowIEZK+JhqjkvgFAK5r0AjY/2NeeSmYblU7d/ZUe/edi8nsVDr/h5m7LbcvQQFDd+aX4PNIgg2Q&#10;ATYW1vfAoBJAMLHPoH23Hfvw3ncbN6yJ6+9OhyOb03umgu/dv6QmTkTX9yyiCyILQI2GszhAhlq5&#10;O7SPTSFx1wTzLQsmxIykN2/8Y0/YWLQXFakZoSJXMZkBBDCKxJ6+2UZ3/mF6w2sMk9WOMTjbgIXX&#10;mQzEERbaAzCgIfQKu946HgDo66drEUmPNiQslSlArZccNGmSOoqeDISGSgMwvEZHBA66LRq1H2Wn&#10;7QcDBILOA/yrFqbXOjB7AiRUoMbo9TL2Z+jFY2oK9AWQhi2HYOlSTube5aeKgKj6Ij+0v+999F77&#10;yY+/TCD4za8v5fFnP/1hageffPxhmg+8/MwEAOAaJQgwvjRha4nxRYhEnh58YMTlRx65bxgASsKT&#10;+sXAjlcDgO89PCYCAJirQMBvSmswMGMN1xoEA/8HlQcBwH/43PcmH9OW9Hf0PxbGNf4cADhi9NIk&#10;OvMHk8c9Ski5GgBIU0zFY09i8wPwCQAFjM4PUBoAEwAjYQJ2eG0/1pl/TIbGSEzf+/3dWngNhQEx&#10;Py3AtW1dJsHmyOED7YP334lFfDMZkaot34BE4AxklwMdzF5JPhbSe0fefg1OMGn3CPeEksH4sdc+&#10;QwhAwbNQ9yX6sOn5H7T09nthUMwOYPRZ6GXVMW+IRm1BSHUgoACJb2A3m3Tv9rYliBYIsMd7Z+fp&#10;mcBD5a/qUkyveMoABI6KnWTrVaYf5sbkPQmob9PtOyaDOD/Gd57PgIcjIAAY1O0CAs43DUwUZU2Z&#10;MjFp564772hatSlWQl8kv1RgOQJAAq04rwaaQWdoqjSIAoDKmwEOMlM9h5GFcrHutY240StfOyho&#10;kMJPwCzQDFQ3KcfeBajH+AG4I0BmiqEFIbwP3n+rffnFx2kOfP/LTxIYMD+toVqEk/iDjF9pwT1k&#10;jN5D6zJ3zz4VJsDIMAFGdgAoxixG9WCO3g8ydTG2iTFJJaExoQkzMYPZgIO/KdXdcG3XrYk1vDb8&#10;zvlAxXX9RzF5gcifA4C6N58DAedZcJ12AIDv5LVj2m4GSKAJ9E8tgGf+1hzse0yO4dnBGId05gMA&#10;DEwE33MI9hRieQM9AiB1lgMQmJD4BicjM8P/OH/L5g2p+n/8vQ8y5Ich/YeBMSXhUMstIKbDhJjS&#10;YkJ0TI/5MShGxbg+4/yj9pdWgJB4khEFQHD9VSvZ+UuS6KT6ehZzQGsxstApRwedx0KFfziI+IEH&#10;bJ46Itb86QRGUlYOvAYZXouHU8U11KQNUN0xMbsfGOilYNR7NfcFCjSC8g/4DWYvRi9m9xmQGAQG&#10;gEBToEH4P0DAT8A/wAyYE+DG6WfDWA1L9BUsTQCNCPUxBcrhh54NggPdoNOiUbSJzgyfO0qPzt2H&#10;sjbh+aDXEIrxbFKwSX3+D5qA1/wg+iLo7UDrqXTmsaE5Mq/M6ZwwvTCvdbeW/D6AgGc/Kwc/+TB9&#10;BbSDHhpen85ha0yDs/b1W0caIiBwJCDQxfTpky7PHGwLjmkwaA0PbmBCY5BpTYKjz0wSJIWgJk/S&#10;BybLyq4h8DAKAFyzVC3XAw4kfzH/IBCY3GJy/1MAYPhv70sLcV7dOyDyWUl/95+/i+80l7AP4Cjm&#10;xRDz0wA48ajzvPR33tHVdOo7zYAZQAoDAVEAtjCmFyko7z+zADg4j+NQAU3fLLQDALvfkb/Ab9j5&#10;1HvSHwCw44TYMCctgIeX6k9dJ5UBgPi+OLD4LzXdggKC0gYgO3Cw6MOagGxGDsDX8969R2Q0lYnj&#10;X4t74cyMtQr1lQbElzHM/A/n/2q8IoX4uedk8QFwGtqDsd7Ppg2u3JXtrSGGfHhAwCGnxTaNgOOO&#10;px+jDjNzAHswLz8Axi/fgGYh9losiV8AABic631pCST/yzE33tMW/AezAQgwQ1IbCGmqdbnWZZLC&#10;SH/7MKgC1aod/aGh0aPlIXTHILBAy+gHjaFddAk0nI+W0GYJqpFBe0Ck1xuMyzwG9/TCC4Rjf06q&#10;v2d+4UWt8jk/u1njGUWj9CJAF2ohJgUgo7FKAMK8QJxnX/dfIUNOYc5fEh+wW+9uur1yZaADvwUK&#10;mN555TNatmxhlgNfaQlWTImxjF7M0dXoQUmKwTx4qet+Q0JDz2px9eKLfbONkryu53eOmNF/FagA&#10;CdcZBIDyDfjcOa5j+F1dq67nc/dWjG547Z4sYN2zBQMAT3imgQgAjzo1ntRjyzMBAEAxLKagzmMe&#10;qjkGugIAASBAgDZAK8BYQABzCQFyLCoCEgKUB8AMADKkPwY/e+ZE++i77+XgABRm8x+zZ81IEAAG&#10;wIRUx+AkPAAACBifZLC4FhmxAISuSva0UQDgXlMKYIoAKVuou7enrU3MxwNB0D00eW8yvLkwJ+aG&#10;dmMHH+WkkydLpQ0CG6+aTtmy3I3vJBFjtO6JF4aT6ro8E2I0y6Qd8MqLjQuPkeBdlVemiwn6e0xC&#10;MhoYBaPXAAC0BkBBsvoMALD/7S/Qw4g9ijCcJdhfz4v5XBzzOGv2zGRuGX0Y3+Ytypm1GCegZP8x&#10;NTE+gVZOZ/SD4QsAaLadnuw90DVcdPnyyy+lP0GXZCbH+BAamFmfht7DQZPVviW4Hpd92/C+4Wyl&#10;pWuKw7moLBzNVV4Jk4AXXxiQs49vgJ/A5xifQKikICCAHnyONjICFLSLHmgIzIMe5VlyefXqxZfW&#10;LB+qBRhkMKMkNWYyEaOe69tnYTDVfpgVCJg8QGHiML9hokfHhJhIqlRJ4voPw3VUV5lck9j3ePs6&#10;AHhfKv3g7wZBwPuy2er7Uv8HpT8AYALY/af3NggVLaS7xidCcZJzHgnpR0L3aMCNybDeC+lR66nL&#10;mBxT+QwAYJTSAtj+gMI+eaNffiEBgLf/+uu+1a679q8SCDAZ7zqPLbVfzPf9995OMJBw47sJIZlp&#10;FP6LKoi5LbDU3pdCqjADSHuf8+xbZIRCW6AKWmBRBL8XysTIz8Xg8/Cs4tiq+O5Qnh1HzwgAnee5&#10;EB9nJlVSyHDJ4rm9Ym3VorZ06dwWqmPcz4vBJF2iIeSFYtDB/NUaGwgAgNo7j2e+QIDa251+nXmp&#10;7iS4oh7jlVf7PpI0hheMAAgg0E2GHj0APKnyB+PrIUniywak+htChxKCZgcgz6WVvT49aRONoCta&#10;AAD49revyZZtGNt36EZtQuWMGD5n+wMAdS5VcIb20a7XfsOXoCGsQRMAAuPjHjE+raRHLXpvfoVE&#10;tCfATIsx/8rF7Y7EQfxU/KdkNIzL18LhCgBoAZx8NALrw0mLLiaE1kEgFC3Q+DD8wnh2w+s/CwCY&#10;Jhk01HfMjzkxmNcY/OlASAw1bOd3G98kPBrn+bwq9UzaS6EF8K6qvmJfUasKUZ2LMVValZngWia5&#10;zIEyBXzWzYcelskS4LinAoC6P8PrBK/Hh80M/5HSP0CAE9D/ZzvwOI+6a+J1CCb12MAYlCYABDjs&#10;MIf4PubGnCQyAMBYGL+kJcbhK6ABzJn9ejDIK2kCaDby7Wv+sl3zrX/Tbrzh22lqkO4KbeT5c/7x&#10;A3jPE+8a/q/MCgsKySE6hgcArlGRgOpdYMEtriYh1EL2vW5GmNm5D4aKX/Hw7FEYtvBtt9zc7o15&#10;Ng+Y3zOVJmOLboTSS4Q3tT17tra9e7e2XbuE/jQ+XRDXDzCcHAwYhKhpSlf/VyUAcMJhel1y7J0n&#10;3ZVnXltq++mThCkN47fi5SQicPC+99/rBT46M+fOvqHuX233Aw3nYyz7SNBEausy/gemx+uxZlP0&#10;cAjtlFRHJ2gOM3cQuKbZxl03I3TWqxQ5tnuiGQFG8Eko8hs02cvSCZbeepxWIcJE8NECpk6dHEfb&#10;dL8Wg1nSd8UCUO6p5zD09mA69NinwjqiJZGo22+7pd15+23JV4CYuSikJ7RnTQA9miDxqfqkPuan&#10;4ifTx/fl+1kcv/W6PhcS5FfSFXi1cuArABBSEYM/E2NkTIKyzSuSc4j5itEw2cNB3CbS8JpnlJMF&#10;I+vq4lrsookTbYM8IUHAApSkxrwmXLMPYOJ13wxiOA25AMGR1Or30f0SKgmr7BejFyi4X/fkOmq5&#10;Xcuus4PP4Brf8Vyhdj31VO/QI67v+GwsAobRT3BEMAwTAENiDMyvLZh01ddiwdh4QMNwzpRYdCo8&#10;PwApzglI9f/WX/+b9ld/+f9sN1x/TTItRL/45rn23Q/fTdsf89MIhBkxrOuxHS0s2w1zY2YgwBzw&#10;PUciIGCKUBWp+5qG6BgEhHSa1XVWsxBOQv4MW5ZdG1LvhuuvbbfcJBHp1iQ4z+v5AZvfivHv3Nm3&#10;njpx4mA7dfJQO3nyYNzngXi/vx09atef7W3r1jVNeyklsWrjdb2h+ndH4IoEANL/xMkj2SpL/7wN&#10;G1dlhhwQwPDUdXn0mIPUTsk9c0p2M54EDELCT4hRYUFMn9pBgMFrQfyp5pNuiDyGZxYFkCTkvYae&#10;r43Vxq0X9XTa6Z59DM0pWNu4o12MrHakAIBmy5wU8hsEAN2MNBzVyUgPDEIRzdMy0LusRnSC+XuO&#10;QwcqUp+Gkt2Ahf+WL8xmLJhT4w4gID38xhuuSyDQLYrJSBPA0Lo5lXcffaAJa4/5i/FtDOK1sUDJ&#10;csyP33tPQ1wfa7MqAWCgLbgOrE+H7cE5piNrNn4IRsE4BgbL1sopgUMFClvF5xkLDQCAkJiV5L43&#10;GBYzKrrJ8s5QjV4Z83Je9/H4ve8w5n0j7o5zO4P7vZiqxTHEVoFDbux4N9VL9SBzoEt3jkavgdTg&#10;wPzZ2dd1gcdQ6qbsLfcrL53Ty8BA5VSzNTNnmm7DGEwOf4/v68rzbC4CicyO9pp9x9trgZ6MeeJQ&#10;5LxhJogECAkyAW4IpisAuOnG65Jhefg/+u672elV0QbVDsJT3YBQMncw7ZiwkSG7/HJtwOxGxPZ/&#10;gV0cQIJpOSidMzVAgAPQM2BkxLJy5ZKw/2aE1vBMhh6//e2/jnv5ywQA3XOo/9ROAKDBBg0HOAlH&#10;qj+QkHLxzTPtjTdOtfPnFJgcjXEkvjscoHCgHTq0s+3YwfnH9l8WzK30Vcmrgpi1WRWnay4AoAXo&#10;KKyHvqQdYcLpM2xMOimfy/vK8iPJ9WAEBgAtqwCDeYAFRsq+ADEPujHTPEKSpeNxzZrlnFsJALIT&#10;aQMJAEGDtM8O/t0HhZ7RCoamEalVIXQAAInfAeCZK85AdI4OOwDY2yE0kVE0il4pCDzQNTNrXIC/&#10;FuxAjJYzCACeBQgwA2gB1Udg9Wpb1s0JiT4mtVJro2mNnox8TMKuwoUafk6WWcj0CRCgPcyJuaNJ&#10;YHwM77XqQnRDcPBbGUCClrgq/nPJktmXFy+eM9wSDGM+FaowJtUAkZNMiIa07K2ZHs6jeG72AsT8&#10;2XbKa4kQGC8k9n29F98DoXKKibqW0Ig+bFRv52ppjfGlUfZef2x93YDVkneQ8dr1cqfYzOVGrN3e&#10;GtREBrWQ0lhkZ7mmFmD33AeQei9BSRoPfSfUvLCDtZIqp9kcUidU0HGhauqs+nQCQJgND4/IxcBo&#10;BQBTAtnHxSJpLvlsMGEHgEcTADjYhALLB8B8uOH6byUAXPOtv4xFvS2vI99flhcAEMMV59W1ZVYw&#10;AgcfR5wGny+Gfa3clHo8K+4xmSYJQMFM3/OQtgH1Z4Z2MjqeaVSYI5PiP9YGU+xhLwZjzAiAeDzW&#10;DwBd862/atcFKGndbcdhc6NfIFuV32BvaCKnTvbiI8z/5hun24XzJ9r5s8djHEsgOH9WffmhduwY&#10;TWBrMLXGl0tD8i9JMNi+Y0NI++3J/Mf0FVCKGuPQ4f1x7uYg+qXB6K8POeswBo/91G4bB9CRcgbJ&#10;Nbh9FsnnN5gB4TuXSsw+3r9/VyYladgp/EcTcA1a0YSwxyv3v2hnEAQILQPtkOLltzJ6ONBOxgCg&#10;ztMH8tmgIbkDKgUfTuGnTgDtEnbTZ4RGE6YU88YzWkP3bnQQqG26bCu3uNnIgzZgTRV5oQE5A6IH&#10;9qUEJN1EGtYqtIoDgoBh9pBvAePr8eg9zaq0whq+W7QofSKXY14DAIbCgJiVhMf0eqyV11XyBqZ9&#10;MJhBzz095npiQzDcI733v+F1bazQ24HLAbfF1qPNTruu6T9kTNm04p4AimJOmkB6QANgnCNu6r8U&#10;Wdxy242B0L2uG8pStUh/SI7hqXIFAF170B5MiqaKrfiPe+9o9n/TIuqOu8Kmf/DeIIbnAynnZC78&#10;riCeTetXthVL57U5Mye38STsc/rrBagFkJDGqR4HWEwPWxuSs011luW95USkWuqUw87Ueea1V8ek&#10;BkXqXndtBwCaAJOAk1B+vyQOnV4V+4jjrg0psGSxhiOaVowJqfVSagD2HeAtt+AWdEFICVLORqnC&#10;OTQHCSBrVy9vr8f9TQibcX4wzcF9O9s7F8+1C8G4G+P59I3v93NN+3bc07fjqHeeYhZrhKG2xH0c&#10;O3Yo88vlpru3Y0f3t1OaXcZ13rl4pr3/zrn2zltn2oUAghPH9wXjbQlpb0fcsDmXzgxpFiCyb0sw&#10;/KF29tyJduascfyPAICUR9ATJ/Wtw2bNttdi2MdDqmu3YeclwPFJTA/wpelgECYRDYevw9wdiGeV&#10;Lm3spU0FCJgjau+s0Go45aT9AoHyY6EfAIDpaaBoy3sMz5avKEAHjScSAEh/zml5LnwFL7wgWtAr&#10;BV1DJSQt1TV0DZoTaw20aTjd5JmQo4PBxASBeQECfAEyAm2YSprr9sxBylFqEALjgiaK8bvztDsX&#10;EwRiHu2i5b+MWWlSBcPHsK69JqEPNDR33oyg5amXp8+0OegQAFQctgNBz9KStCCdU1aTfG7Mo69d&#10;7+ffmb9rBB0AMPyVPv95zv15rWw5HrYNMMn86biGnvUGsMg+8XFuZYz5LU3CDrg33XJdjgIAC1GO&#10;vfIVAACaCG0lS20DQGRgAQEAcOvtN7Ybbwo7L66jNz0JglDee+dCe/ets+3ood1tR6isa1ctbvOD&#10;MCeGisnT/mjcq9TJdPClCtb3BuCBfiZAos+TdNZnmpp2pg4bUNERH4MkIABA+qsvEHMnZYVxVPjJ&#10;7lKIs3WLSrv1cYx7WLssiJf9Hir/65OCAF4K7UlizHNJPCviHu1EUwVAjhhVrff6UN9V/K0LqXg+&#10;TIsfKSj5waft3JljbWkwzNOhgQmBXROmwF/+5V+0v477ui2AEdiTtOx+O/syAUQkNq5fnV2IjgXj&#10;vvvWufblpx+0H3//4/b9zyWiaFQSTH1oW6j8SwOYprVZcyYEIc9pO3dtaKfCTDh/4eQQCByP98fa&#10;0WDQ3Xt2hLmwKu1zBDlxsrBYaGJDAEA6pTNTEs9SXW8DFAPYpoQ9nY6u0AZ8x5GVAB73LAW2dtAx&#10;p2reeco5vObPCwCZ9XpIyknplGbPcwRjdgIE/WBsDIyRMT7fFdW/mwLdb4DuSPle1Xp7vqcZ8P67&#10;HloEALRfAENLpOqT8swaPg7Cgy/D4DwthqSq04gwb0rtGAADUJD8GB3TD44CAIBAK3C+3wEVxz8H&#10;APYI/CMAQASI+Ykn5Wv3PO2Rdt4JNQRDPTK0B4DXRfjOARSV212pnr6vUWGbyvxKjeLRB64ASoJK&#10;aA4PPtx3urFjkHbWTAMAcPOt1+dQbQUAUuI/KHegJxB1UAjpP6Q9uH7eb/yH9EtawG133BTS7poE&#10;Ep+TMlox//QnX7Tvf/HdYJaj7cCebW17MOD6kMSLw5YSYmF7sdnZZTztJnNi2NcZu41neTT+5/F4&#10;Rl2GSBiJIKSMVt/8D5j++uuuyaHdOPVfBV31Z0OkMrxI/507Nsbn29PTvnPnxuwbvyqY3SLW1uT2&#10;+lsaauI+RSPU6jAfHGWEyQUXG14eRE/9PxUSHAD89lc/az/44uN2KH6jozGi5/3+i7/4N+3f/MX/&#10;o9106w3tqXgWknLjxrVt27ZNoVYvT8krfLQx7vfU8cPty88+an/7m5+1f/zDr9vvf3upffWTz0KL&#10;udjOnTvcdu/d0JatmN1mzh4fY2JoA/PSDFD2KgzIDDgejHni5OF430HAvoJs9VlzNPMgvaYG6HFe&#10;zss5GQpVJQCIwJSnm1kgZ57ZxMQxlwAACJoDiTKnTx1JEJDunNmO8+ci+ARooWlSnQlAiKChCjmb&#10;GwxfJsCgtlCaAgCVTswhyBzlK+A079cSvbojzVn+IYDNDwHsMuQXNKX3gQgH5h1kXIMUH2Rka9+1&#10;pA4Cg0zfoy+Kp5hQ3Y/iN6kBlPo/dM1BAPCdre2nT592Oc4dBgChlS6pH8+BaUeF5HkubBCvawxm&#10;aPXkjZEpQQzf13f1+TPP9s+9d/SZqjCAguGN1BhCYtM0DO8Bwz332SMgEDdU96y5HgIAQzyWPZYA&#10;EOq/enMAMKyR9Gu5jt1pbgkQUaMu00w757dC8n/1k8/bF5990M7wUO/aEubAhhgb2/YgLhJG+EX8&#10;H+OT/uzvKwAQ6n9qQAEC0kAz/BNSBgCQ/ncHgcj9v/GGazMUyOkoiiCUI5arbJOqy67l/Fu7Zml8&#10;rjR0R0jVXe1gMM/u3VvSm046ZKw8VEGvxddtBHkxVHw7wr558Ww7fvxg2xLXXhLEtjQYa3doBx+G&#10;ifHLSz9uv/r5T9r7717M5CNMQFoJf/0bkYmbrs0581xi+dRuz8yR+Pr0Kdkz4OKF0+03v/iq/ct/&#10;+uf23//3/9j+83/4h/aHv/15++lPP2uffvpOgOmRtmPX2tQCJkwS338xiG18MPictjbMj22KhgLw&#10;Dh6yndbBNAV27d7eNmwSRViUlXEk/9JQg9nBmF/iCyDizDNHAIAvg2ngO9oP1b863RiSZGgBvR9e&#10;aCcH9wZQbIz1XhK28IwEaeo96Y65MXwBQIGAuaEdkOrAAACUtlAAcP31saY335jvM2HO3gYBBnwA&#10;d4SmqiEKuma6cWQCAA5OgDA+hIC1NDAwBsWUxfDeY9xi5NIEMHovK+6Mj5mdO8j46fRj/w9pEr6r&#10;39fwOV8BDYAP4EoqMGZWlFGMjokzESMYOsdLz2YclvpreF3MXr/xHnP4zvUqccOoHG9A4HUHhyev&#10;aAa0hTI/+uswF4KBqfH8BEyC9OaHtCfxdRy2YADA4nTpH8ASTDlohgCA2gd+xAN3x/09l3Hqs2eP&#10;tY8+fKtdfONkOxBSd/vmNcn8B8I00DSxiivE1TmbOAsHAYCmwzdC8yBVpoedOSOkjO2+hBBJf8lE&#10;PQPwxqb/Py+7bL/a2AHji0BI5pgZi0ni7wzJeeTInpDsh1OS6SKj0SRpaTEt9prQGPbt25HS/403&#10;zrRz50+2oyFpAddqvoG4522b16cZ8P3Pv9d+/tMfBtB9L8ONK1cuSyYwd9def02YRtfmHKVTdLLO&#10;uRMy9uyehJg2rl/V3nv7QvuH3/+m/b/++7+0/+//+7+1//a//4f2z//4u/bb3/xkCATebqfO7G9r&#10;1i0KWzU0oCcA+/2x1k+28SGtxOLF5rNSL6TyFuZFHKt2wHp49j56a2wAzLuv6pDdL+w1qAFw/JnH&#10;3uZq15XXTIFzYXK8ERqeCMuB/XvCrFrVZs+emT4aawUAaAEYmwmA+TG2aAAV32ekPgCokDUaQ2ui&#10;BTZ7pUXJqUCLGZUKIECfHNZ8VgSWTUc1L8X8QpW0gGnMmZhXA4Nixt44pG8i6j2QNzBzSXFrDwQM&#10;jDwIAM6p4TPfleZAWxjUHsr0GDdxzOVJk8YONwTBmDUwajE+L75hA0WAgPgNr4uhB0GjNAMMXup4&#10;mQ0+c77ryuOuvG1H7194UZXXsHZhAjE0AjWkS1aY8OGwwaC13AELxP4XMhkEAL/hY7j7HnvG3R73&#10;E5IuJgXR2YHl5ImDba/tm9Yvb5vXr2j74vWxsM85vgAAB9PKlYtTUovH0wQ4Az07XwMA4PXVz27m&#10;6wo4prUXX3g+Y+uYXjqx2L+jBCOhGC2/eP6F/qRyAoBRz6nmGxXXnxhEvziYe1tI+KPZKeaNN0+n&#10;Cs3uX7l6aapvQj1ix8pe98V9HrMl1VDDR6o+EDsa0vZ82P7vv/NG+/yTD9pnnygbfSMZQm68cJUa&#10;dmaWOZKP/uqr/BihacRRSBHTrQtmeytA5ve//UX7H//1P7f/z//5v7f/+l/+XfuHv/t1++Uvf9i+&#10;+uqz9v3vf9jeeudk3OPaNmnKmJj7e9LfwvHKefxkCAA0NPqVl0Ly9XJf2XsYQigMAOiWY+cczM+5&#10;KYQpZp3NRmLugVH6AObMSBMhTYDdWpntuDJ6+fTeWNdDYRadTNNIo5WNG9e3OXNmpQ+gVPuS7hgb&#10;GAIATF2SvQCg1P/yOdE6AYVzHXXBdo5rcQDqQ3iTfg+33ZRm7YsvPxdMOSUBsOcm9O3CDc4/+RO0&#10;IKP2Geh+g2GfQDE1yY9+i7EdSyuogck5Dmkf/EaakwyOnoL9fGj3T10eNWrkpZGjhhqCYDqMSXoX&#10;kxs+q+8Gv/8mAKjXGL18AwUAXtMEnMOLLiZKqmnrZGIQQ1eRXs0YL0BwfcSDqaXpyj+AtmmXBeIW&#10;Mjv2vIQh5n8I87P/5Rlo1HBbvL8nr+d/qJ6794TU37o+pGUswJI5beum1WHrHkhv99HDvcIKIYqt&#10;iqUKp9AA3B/TCNgo+8Q4Y8fyEUxtkydOyEQqiRxCbqS/NOBKAVZyiwF78s/hNAP4Gp6XAx+mkq2c&#10;Zs2a3NYHIB06tDsk+4ncZoqEPxYq/u6925o+c0I5POfTp3O6zcv94E+HyvvO2+dD1X8jJfY7AR5v&#10;xu89z8U3TufnyknPnzsd528Jk2Zaal7mCAAANNERAJD7HMQaUbuXxdqcCNX6qx9+3v79P/2h/Zf/&#10;9E/t3/7T37Rf//LH7cc/+jiZ//Mv32/vfXC27du/pc2cPSnWYkS7/oZvtWu+/ZftxpsBwS0JNkK/&#10;pCitDjA8Hc+MYDGD55JIRPKbd+BI3efxT/CNuQcAXvvO3PF5MKf4UwoAhv0B8hWOZbn1pk0bAnx7&#10;LQDaIUBI/5TcQwzOFCgt4JsAgKRnevqO5AcUzvU713Ku6wo9i1xpSc6EJcQIOSXSWpZpXVY7CtXR&#10;AIQSqkh9Uh3DD6r+5f3H3NKl+YUw+eDwmdoKjK6girkrlFjDe+PpZx5jolx+5JH7Lz344FA/gDGh&#10;8mHM7qDojgoJF5mOGcyI8Yv5fWYwBQBBMT113utS8cufgPFpAEABmHCGmJCNYbPacrqqxspZIq/b&#10;//uvZwMwgEDfsDQeICbaYKPJXbBHoQUSNixNwYaicggQnTAX6c/OlTkGbDYH42/dFtI9FkDob9H8&#10;kMw7NwXjnAu7+c0EgDUhbUkbW2iJAAAn0t88eTagpK04Zw/HzsQJ4zL2b6MMBUBs/2EAuD5NAB5p&#10;FYDV6w0B+w/S9oXntZ+yW08HgbVrl7Y9YZrUVlPHTxxoNpyUYEMDGDvu5Zh7OxO/EnO3MLSAfe39&#10;92wy+V775KN3Q/JfSOfmidBmToaG8EaAiFJS9QeHwwbXysv6MmHMlUQXzyLDMbWAOMov53XfGff5&#10;foDKL3/2w/aHv/ll++2vv2o//uEn7bNP322ffPJ2++Szd9r7H54P235nm7dgRqz1d9K0+Na3/6Jd&#10;d8M1KRFvudXmoZ3BbJR6862hJodpRjAIc81fMDMYZFl2xxHeE+YzN9R/5leNSmZhBvCnMAUAQJkB&#10;ZQrwBwhlKqnesGFdAMfrqf5jVsyMZrxGR7z9gIGE59zD5Ji5wML5vmMaADBagGcxAIBz0CRAYQZk&#10;7kpoP/xXHN4EGnpn8uhRQNpjeJKelC9bnYTH5FkPEQyNmYu5va5BihvfJN0d5Q5gdOvQd+7uQ0my&#10;z558St3B/Zcf+s4AAGRlVTAddbzSLgdBYBAAfFaS2nsMj7nL1iflDRLX4FzsTjq7tIyKh54R6t7K&#10;VGvVkSslNTEdHReFRJiVIOB/Xo4Hfj40D/u76+9GfbNoFifts5D8kLknIfEV3JGhP0xvAQAAKee+&#10;psUkrw71XzYaQlswLyTpxDFt/pxp7VDY1J8F83z28fvt8MHdmZVFBR4f9rBhLjwvwEv7PxZWmPTF&#10;MFu0stYVV4LRfaFO2gtwGACuSXNAXkCVAFNNESfiRczUW8U1L70o9zzMgVeei+cfF2rjrJSMNpXQ&#10;XtputLLtfD523IuxyADoiQDNyW3Xrk1x3eMh6S8k81+8cDI1miMHd4U5sKedOdUz+86dOxXaxb62&#10;bt2q+I9JuTYSpx4IjYljc/ToF5L5mQHMk+lxb2uCIY+HVP3ku++0r370eYxP2+efvp+hwI++G+Pj&#10;i+3d988GWO3Oe0N8TIsb4/nZwxKOhHFJTjayHZlvUSIdw/qokx8XQCbHwe5EmJuU5yMh+TF+pcL6&#10;XHivciCAKOmP6Ul/AMB8YwrQBKRYb1hvO+2uAZDoJc1pj+ip+gEIEdImfdfNyp5rgvkxfg1M35/l&#10;1nwNTIa1iQdSC0B7BlNU0phogIw/fhD2PtWedC+VHdNjbsVVGLgqI72uIRxcVZSkfUn8wVEAQOJj&#10;+GpKYvDL+AzdxutsCXYFAIrBv8nJh5lJPcNrGgFQwPzeY2xeT1IWcwyCAI2Acw6B9cl4PiZjTkr9&#10;XkPOEaSKTArp2hyaSZgwZgI7R/gr/y8krE4+JhrqWiSLqVFjdWgVMYC+t91ODbthaBHuz/+VdLE+&#10;/nfLlnVtRaDwjGnj27hXX2hzZ01ph/fvTOb/3ofvhDawpc0Oohsb0n5MLJ4iGTn6woIAjTYjioHQ&#10;c86C+XUZtjHGnYptQuJhfkMCkJxuZcPi2gCAc0orLgDAnqXS26PvtbgXAICpX3zp6XjmF+L5x4Q6&#10;qMvstCCc2WE2zQ7imRxEq1Gl4pWHQjN5JRhnWai7u9vZ00cyY+/sqcPBtHva4QM7M8/hZAAO38Oh&#10;YIyt6RlfHNednHvlWxshLCaULcJ17C0AmBbamqiCObkYWsSnH73Tvgjm/9533wqN43x77/0wOz64&#10;0N56+3RqAO6P+mktbLvOK84h1tNoFXj1QUqyk23j5VyRIQ4z7bHWBj2Yl0zkiXVgBlTsH9MDCADg&#10;yFSjAQAAo0KspQkAgM2bN6TfQxRALwhMjckNkltkRJhQJIeDkIChHZS2gOlpBUaBAC2gagMeuL93&#10;yTL4AQijLoTuSJonNOQBkPp8ASQ+ui5JX6MkOBCogemfCVPp6WdE5p5MJqcl0BbKJ+A9Lcr12P3O&#10;x+gYXii8AGCwK9HTzzx4+dlnH7s0cuSDHQBKXS/1PZOA4iKYusJ11F7EjwmAA+b2vhxuvRda3zO/&#10;VP9ifnF8TKolNFW/JL4JMZgAAGFn2HQ0AxoCdZ0zRKUX77ScbgAAcaljNSRfJAAgqmD8m2+9LhN/&#10;brr52gQAAEWjWRJEtHHzurCxV4YaPTNU3JfbmJefbbNDM9i/e2tKzjdDOm+M/7arqsKbV8IuxviS&#10;gWQEysH3zBKkzJXGH+LGiMVmmQpsNBYtEKAJSAH2WzFpjF8AoN0XgrbVt8q6KZPVGASKvwjxmVOy&#10;Mh/N40txn2PHvRT2oBJTdQhPtEcfUcL6QBs39sW2fPn8tmf3lnYiTIHTJw7FOJAA0DWAsIuD8SX4&#10;CAWqj585a3rOiTVEsBjVlurSgqsaUbUZCbwk1mdHmE3Cpd9lZgQIfPcDlYxn29vvnEnmP3/hWO6A&#10;syA0ABKINmbNpXAX0wMZTASw1WgABiCR9nJobPYrZPdidmaAI6lP4mN2jj/hv8x8jPcGM0AyEIan&#10;AdAGOAeBADDYv2932759SwD+0gDZycFQo3KtMD/a8ZoGAACUDAOJAgFChvQn5Y1+771tntdAAADY&#10;/9JnHVTCTIj5TN/KA3cHDz2cApUjkI1Pu+XUY9NjWKOy/Qbt+xrF0PgR4wIJTO8a5Rz03vVcA2g4&#10;D/Njegzvt0NSP8fIpx8N4fzY5edfHHlp9OihlmCDAECyUcvKm46xvQYCiB/RkO7Ox1yDYbc6B/P3&#10;P30wmdM2TQhCqJEJgOExeBZ8BIMDAVrBHh7dWEymgfdUpgXxnX3ZXw0AsBmoRTD5Rl+cuwakSs/6&#10;y8Sfm6+Lhbgr79WWUrzNtnG2r/vsUMHGhsR9NSZ4dnwnBHhW2C3Uf46vCWF+JADkCI0oGFjJbDYP&#10;iWc21AK8+EJvh0ZSZI19AACGV0oMBJQAe+334toaf6r9F65CsJkTEM8pBj579pQg0tB4gqFfCg3g&#10;2WcfjznsNhvHzagXngoCsLOO3gzqFUbEfTwYoPFCMMm8IP5toerTAI4HABwMANjXjh0OEAgTYF8w&#10;hHJjPeSlqerHTzUF1rk+YbYoEJKwpLyZI5BpQg1fsWxB27ltfV7zwzAxrgDAW2fbm2+eTOY/eepA&#10;gPfGAOwZMd9PdQAg/YekZDJKMhB6kp+BiRSPBQiEuXBbrJuOujQlpa4iAMXkIgOcfhgdgwMBwEkj&#10;EE5lBpTULwBwbjoIQwPYuXNbW716RTI55qaud82xZ5HSAqqjTxauxWt+ARpmSfu6f4xeAFDPZQ9M&#10;lbASgLLsOoDUEAWQR8OcRes0W7RHExDOHfTsk+IYHoMPjmJojMyOpwU4z2/qdwUkPge++M75eNh7&#10;wGB4zQcAAJ559juX4/2l0Pg6AJSXn7riTzF5d94NZ/iVjV+2vXOAgO+cU97+YQ0AEj0QBFb7tN0S&#10;nz2eDrUu+fsuLgokOP+AAsbfD8ljMWkDTAIOFPvAkbTULEyPsIw/BQCcUEwBGomJof5XpxrJJtJs&#10;x499qU2MiVkwd3rbHmbBoTADSLoFoXKqs+acMwCAKj0FOnYSCtspjirCngqC7c1K0/kTAHBXmAA2&#10;/bDluB6AAMDR75XZisVLVLHvHkcVW1URy/r1K7LZxrx5Cn4QYtiEwewKgl4INdDiPRdawQsvqoW3&#10;v4FIiBj0wwkApKXwJW+/IQQIANj/B/btyCQh9rOMRlELZotQoKIr86ZUWJccJowCJwCAEcXdV69c&#10;3HbvAJCHBwDgYtYEnD9/rJ0+c6gdPrIrNLjVAeaTA6web5l7EetdACBxC8MpnVUuTlU2ZwDa/wOA&#10;O2K9tCbT7KQnR5Hw65LJSX0MTao7Vttr3zED6rsyAYCEJCARj61bN8WaL22TJ09KGgIAg1okJkdX&#10;1pEfwDleO8e9V5KQ80j50gquCKEAgAdGhJod9r8IFB+A50f7/EaKkyRCHT6yvx0Is4QPChBwApLi&#10;/ACDkh7P4R3vzWUxNOmNqX1eJgKwBQpMhUEHoN/4Dkj4H8Nr32cU4Dt8APdfeuyxIROAjYz52bSO&#10;3pcfAKNjfMfBkGD5B8psABCG1/2zx9OEsMgScah8TAL2PMnvphyzwitQknrENNglvhsAsGdvSK1Y&#10;aP4AsXbqmkWAvkapZZmCec8d+R8AgOR3JIXcC2fLsrD5hf90rNGO+fUZE0PNf7XNnB4q55K5bdvm&#10;NSHlNmQe/ZzQSACAZJjeFrsDgLJZewkaBQCaiyIoai1CkQF4f0i2B6i4YsJhBgAAko0GoNKOE5Am&#10;oCaAFoBgt2/fEJrAyrZy5cI2f/6MZtfeCRM5W2MMSQcLnkAQC2uv/8eod0EsbPU1q5YFsJzIlN3P&#10;P/mwXbxwKrSZPW1vMAbmt0+8EJq+Bkwp/hT3zz8CmK8N5r/mmr9Kh6VSaH6PTLwJO7wAgAmgGOjj&#10;777dPnz/jfbWm6fa2bNH2rHje2OttoSEWxwmymtJpEyvQQAQL7//fioy5le12UvImY6kJfMNAMie&#10;VIZt3jVOAQAkPH9JSvSYKxKeOYD5aQaO3g9qAc7fFM+9adP6ANe1bdGiBSHhx2cegPUqPwD6kdzD&#10;o4+ZfYbOSv23phx+nsF7GsMgAHi+u++6MzWAeqasQg2h93iszZQwaUS63njzbPvgw3fCXLrQVEnq&#10;i8C8xfzWtGvc3U539B7/lCNwMKzn6D0gqM8KBOo8AyAwqVQcCjUCG0Dz1MhMgLp83/13Xrrj3ps6&#10;AHRvfQ/dOWJ+6DUmFqK+MzA8xjdKCygAcMNGgYXPPEhl87GLAACAoQUokpAlBQCqZVKFB/kBdJCB&#10;nr6zr9z9Q8xvAaBzoXGqkgEAJD7GF2JCgEwTThP/o1ON64kCZBeWYPzXg8kWhsq6bvWSBABVgctD&#10;Sr4ehK8qsCfEdADAwGL5ZQ4xc6rK8dFUFXvLKC2d7o971ExEQ1A5AACA70AhUM9UO5EeagSNcLcH&#10;8Oi4s2fPlrZly5q2LOx5PoFpcY9T4x4BGFXP4tUCUweVK2vaCayow0p35f/L/X/rwum2LxiFP8Mz&#10;6QtAotuIhJoLABRoCZ8CgOuu1yPvrzKCoY9B74HwaphHU9uyYMRtYTrRKN5641T7ILQAIdM3zp9o&#10;p08davoCqF2QpGS+VYxi/mEAANR8NUJpmKT3kKAFZPg2NAF2891320Phxpi3m/O5lF9T/zVLxdwY&#10;u45UfHMHAMoUIPXz+xgAIL/L3YuWh2Y1J4B0XEp4AFAOZPQkNCm9V3IPMPAZzQCTY37DazQHGBwB&#10;GgBIrS+eMc2A1Cg4Ce9OOsEHzFtm7Xc/eq/94IefJQhojCJ/g1pOUstRwR8K1awrhsb0HIPWvRcQ&#10;qQcYDhGiBQOTG/V6EChcw+9FHJgc8gmc4z/jPi/ffd8dwwCAoKks7HhqM0bH/BwYHoRaPwgAJfm7&#10;qt+LglzYKE3ANWkA5R8whAP9lgMKY5L63dvfmzoChGVh/6mRlhXlM/+noQdJTwOwAFA6FzEICfPd&#10;GcSTpcMxeJdVGro3OQf8CNQuKbXL47ozZ4atPUUvgMkp/TeF+r01EHlNfLeARz7uZSz1P6SgKICC&#10;oOdCWpKMCQAxT64N5BRFSU9W/IMgAIA2W/fc1XcZkgmot6AmI5qF8EorWgEAiFRe++bQTGzOqQZA&#10;PYDmGouXyh/vmWBsRZKCTWiBLS6V8OGYzyfD5KIBrA7z6ezpY+0zWX8ff9DOx+sdwSArgvmZNHoe&#10;8Kjb4793ZwpV+MlHsyiL5sRkun7oXklg/eN7GHBiWzR/doLj4QO74rpHEwSMc/IMju9ve/dtyypG&#10;sWzdg0fQ+G4HALfGnFD/AXcBANAGAj0UV3bzA2znkJy3DvVifDAAAfAqSqLuY2zaUnn7yxeA8c2h&#10;I02hOwC3xdxuTACwienSpYuDAWamg6/Ue5Ek9DMIAIbX1tHnpH7taek95leKTntAh5h/EAA6cKhN&#10;6WXwBB0Nl/r/4XffbV98+XFqAoQRZsbsIiA9Ue3eXFdaHm3Pelt3jKt6T56Eo7wBkhwzlx9g/ETh&#10;eslzIagGoga0BzQDBMpJ6D1gePRRiUD3Xbr3wTs6ALDfMagbcSTZaAGYDyP7HgCU9MfEmKDsf5Le&#10;cJ4BRAAKABgcAIAjsACAek8DkFeA2U0YJyGTgFfU/7he9652G8zCWUAgoIvQfbzYIfELADgb/b8+&#10;cgBGV9rqTrswQGVqSNTJMXGzZ01pq1YsbFs2rGwbQzNYsnB2myE2G4Q/Jp59zFAUQB8+zr9H478A&#10;gBCg+XFv7OWHqJIDAGBvQQxA+ksEYgZoP6Z1F0cc1Z8mgIjZtjQA+8PJ/qMF6Lm3Zu3S0H7mp5lU&#10;dmItngU214+KuMTcayKyeOGcdigY5N23z8e4ENJ6f9sswrBobgKAkJpeBDSAXhf/ZD4HTzVt6eYw&#10;m2644dtZv3AFAEIATJsyIQBgVgLAwQCp08cPtgtnj+Ug/bUH2xmgtSzmcUKYVHrh6zvQAYDqXNK/&#10;AIDEBwIx4nVKzFg/UvOesJtvv/2m1JgeCAB/PuiEFsAhiLmzRdnxQzm8Bgo+BxCG191MGAAA222H&#10;+j/j9elZC6DctxJ/MDRGpv6XBoDhSwMYBADnobcnnhhOH+7agRBnN3GcQ5vBD7Rj0hqAMwHOa7Dy&#10;1vk0bX3GzlekBnzZ9hjXGlPZbR1mwxACgFalqEovRfRg8J1VxiDa8BuAgNErnFgaAo3MfWB+3/sP&#10;ORcvvPRs3xikUoFJczeOaTEPAmfnOxYzY/jsFhSEDww6MGgPplTY73q4kIqMUah3mL4chIbXpQFg&#10;dIOKzy/gM4zvCGSc3yMMNeL6MfkWzgAEvMl3kxxhO6b0DwLic3CvtAomhAVQQaeyjoahpZL+a/PD&#10;BiP1N65b3lYtDxsZo8VkvRzP/VIsoKMWW5xSCQBDqcZsO+r/1QDQmf+PAUAugNbbQoYSfxApH0AR&#10;Mol2+PCetn9/SLWdm9rWrWG7BgjIjWe7kQKQvlS/RPmYf8z2VGhc2oXLmFPDL9ZPE1APsH5N/J6z&#10;NRiYM0/J7/hQ/9nBMgB5qe+7P0yVuwM8w2y6Ke6XDc60AABZEHQFAFZdAQAZhlqD6RN4+PDuTFCi&#10;0iIu0REAIOHn9tsxBwCgATDVOgCMGOF1+XKGOkMNZW3eFWB0X9jPjwYdeS7mDd8FhyD7Xgi1eimY&#10;OxpVOfy2bys/Qe+VABQAgHLgqdN02hmdGgAAEOYrRgYAmL8y+2iYBoYuAAAIhI5BCPFnFQAAOeXp&#10;3TR9IMD1idSczQetSALQ3n0707fFxCXlJawBAPY+JhWlIqyECjG99GjgL/cDw/e6gfmhHS9Imz7T&#10;hsN8zXqB0OxoC5U23M2F3kMA4xve+879AKBJU8b3YqBJQ8VAGBDDs7Wp7xhdzL7sRBIY8wIEnymC&#10;wdzCfJ05MXwfD8S5jj4vAKjh2v6HxMfs1WGH05HJIfuP5oH57w/pJE/ddXoDkr4XgK4/Um7ThgvJ&#10;ccddof7LLAsAKNvff9AsKgWT99/k6ZaS4a0gqowvh40JBDCJBpqY/dlg9mfNQTD4S0MAoFkjx5/8&#10;f2YOLQYAPBWqvfLfB4JYRgRBG/YVvCeImTTF/IbQoO7DSoKpqxKCELLWW2dOHw9Jui/9ANs0Btlq&#10;l1tJUb3DLkKwcBaRevgyzSyYAwiIBmAUNQWY5GCAiaIgtfIAYFkAjg5BuupMDukvGy6JP9aN+l8A&#10;cHsw/q18JyGRHon5AwD62bvuotDSNsf8HQyAEgrUEqwA4FACAF/N/CQwwIupMc7tt2NoERqOWhKy&#10;mwCO3mM+0Ru5AhgfAIwYoUvxA/H/fbszPRDVJCjIIuExvjnjRwF28ikAg5wKTA8AehhwawIiE0Ah&#10;kOa01RbM819h5FDfMT7VnzqPiUu4YHoMXp/7jdTz+0PKDwOA7cHvvKKdqlch/fnP0qwN6SzvpXJe&#10;0DgNm5OQ5GeTk+I0U6HCRYtJeF2NAQHm7/0EaMranPWqwdlX/GeO2TYtC4emxbWkFYdWEDRuPQhT&#10;o0xszA9c9AMI4BguB5YVJt2VbYj5XwrVd3TYwJnhFgDAzibd2Y0cedl6K1TijKfKvQ9GVOzBo2sy&#10;MG3fF37YLOgAMuxgNHoVYI8qeG2Q/rQKAJCFI/H/kNV/muD873hPfbQQbP6bb+bAsenmXSkZES+n&#10;lwlT0iv0x47Sdy8LSmKiMYxqN3F/9jGbVwz88bhvDr/sy8fJItwSDKFRp6IZ9pWqRTaefvvqFNT7&#10;AyVtv9ybcFbfGfjGTAZSH/B43DtiluVGfUXE9v13pP7v2LEhnWkJAHHkKdYrzjPQAsSMmUVUPI1B&#10;mQOjws5zfxZbduOeuC4Tw/WFyYCcbcGBHu//8893JxhAZe4BAEUr5YXniHsk1pn9SOPwn4pytmxa&#10;k/d45vSRYMAT7fx5bb4OXwGAFSsXJSFbR4yAcQCAnXgKBJgBmL83c1GrwYnmnC75ScXvhESU//Bq&#10;/Lc26DWspeQgZhMQoAkYBQI0AY5BfhVAwHHYG4IszV4AY8eGVvn817tSlx0PAABWSf/yLwGAfv+a&#10;fPSt6gYBgPO0D/UmogT3Jn2g72J+Qo4jUJibcCMQAZ25N1eYEkMWY8+Zqw9i9431gdGDbmcrSJvW&#10;Xs/+FJhcx5/eCn3evN51iFlAy/N59o4M8HYfxoSJqgX7jkk9B2HK5Tjn0qQZYzsAyAybOGlcxodr&#10;nzND/r3EDZOFaK4GABPDOQfF78jFvD2k8vCe8Jh+EACYGqQ9FQkDYXaIadKqxgAIkCS0CgDARuQs&#10;GgQAdioGI7kU2wAACTdpv4ZkTg92MLruP4sCSefPDyk4a0o6/mQB8i6TxGrO1fvrw6YCDgAAujJ5&#10;EgDiPl1zZGgFfB4kf2kr0ma1B1dIIyQoU1Hev7oAJoN23CoDOQT5AdTaa7rBg80RmKrs4bCjQ/Xf&#10;FBLfuAIAG1a25WFbIwTMRbWjAbgnaiRTQI7AS/Hed0tDw9kVWsThAACeZj4PNfaKhxQ1qVkQ+6e9&#10;AVRESMNiMlXtBDscAHA2Uk0BC+K0P8CRsPfPnzseoHW6vRnj9NljQwAQknbtsiRWc+L63X4GKl8H&#10;gK76y6f/OgD4XyYJ7eqll54J1X90Zkby1RjTSdKYhx4V2JRmk7mjPcmt0PyD9JcTQPXna1mzWlMX&#10;u+dMiXUandLfxjAVBiwA4PkvNZ/0x+i+Z6L4nm+HoNP8448BQJ2DEDdH4V2pJb4y5qWUwpi+8lww&#10;Ibrh7Zf3gB/M1cw4hyTHf5g6GDMYfGqC1qxZYecHw9ttSJvxCRPCzh/36pWBXyV1OT+BIf6rg8Pk&#10;/A1wcY4NSoD/q6/ZvatHFV55dfTlsePHXBo9dlQHAGmSPTwk/fCFDBPp5qtYwsNjdKioc7AW4jVJ&#10;VCPMnwUeoUZBUzZR1sqnjfr1FmE85xhqkPkhYU5GMCwU9CAAgRaQBBoTCwBIWVIUY+m427feviEB&#10;QPiK7a2Lr+64ctjlkFMddUql+s98fVJm2y1ZMjcTbzaGWqu5poVS6ccUUd5Le3kwRgJA3Id7cd+9&#10;kqp7d01ihS/duwo6C8TG1h8wt98KU4JGwhfAHAAANgxRFMRB1SXVprwPXvQ1a5ZkKTAnoCG/n23t&#10;/no7qe7kKQAwSP+XX3Y/r6VtuD2A5EBI6v0HdmXkY136EYQVe+ovDcDaFQAUCPSy6duTQPlyAABN&#10;w3Wpouonjh7b1y68cbK98+759naMs+dDcwnw0v9f/gZzy5zofYhmSM7bb6Mqs/G7GcAnwGkGINQH&#10;YH5H9/HEU9RnxTmjYj5fCm3J7kRht04bnynJmqZYU1oN8JbajPk1MaUF6LWA8VevWtaWLlkUa6+j&#10;k52WxgUtvxC0LEvujwGA9HcsNd/37h/jA4f6TgswZigAMFcFAJzO3ZsPPB9MAMDUVHkSGiMSGGin&#10;wuEEIRqaHrSuKAujThivnj8k9SSNWSblQFMSt2Qn4kdOTC3oZDQS1vwavjeAgvPtSuQaE2Pov+Cc&#10;3pk7eO755/L1c88/e3nUi89eemzkkBNQaMifJAAMdU1BLLyl5RTRh5/3GCiUGgU1Ib36aLuu6pdm&#10;4kwEBqo8Aa/Z/0wATF8AYNAIqCYyAeUA6BtPE6AxFAAg2L4pyCNXpD+HFcYHAF4/GAtDgo8LRp5J&#10;/Q+JQX1F/DLUFNEsWPB6SMVFKV3Xru0tpxBtLz+WGvtYLHAwRvzHyLgWM8j9uX+ABLm9B1LULuoW&#10;84nqNW9egM1cbb6mBBC8GnbsyGa34QIAwKWP/9IlC5JQgYCiFltv9ZZYc/Pe1q9flkCgOYikJcDY&#10;gaaHer4GAPG6GJWk3hzagwQqPfnlPWi0QYtwrwhuVKyp/R7MJ1uUrybzNML2ZpdKx62U02EAmBXX&#10;WteOHd/f3njzVHvnvfMJAucunMyNPzhYrZtwK21qfBAdO5tKfdttquY4yoYB4M7QCjBV9r6/546c&#10;b8Lh+RdGttFjwjx87YUEADUPkyf3fQ+YANUTgLmmRqBAgEMVAOzdsyPn1fwq/9WibVyo/mia41P/&#10;vkEAIOFJfkxear7vmADd/u+7KAGI1ICTD7rJ674xPc2J2WvuaFDmkvkMANj0AKCc2tR/3zON0b81&#10;nTR5/BCDyzehdatMfCU+s7eghK0wiYNpaS/VyKQ28fFZH7oXhzAdxVwdBga/l0Dns2qEUiO06MuP&#10;PfbYcCagk4xEmBguxluaobYrANA346w4qs8sMqkvl1yrpBtuCFU8UJ0GwFPeExTCVqZCBxNVLoHP&#10;ajAHELkdZaUBIyaTg9kAgM0rHnmk7xlA/R+U/gAAcwEEGgKHHfV/VjAo59UgAKioW7ZsXkp/zSfU&#10;ZbObUiUKs0PJcdUuWOSn4/597h4RKCnFwUgjcL/V6419xnmj3ZaxcMG8IL6JzfbjIwLxb77p2rxH&#10;9ycUuGrl0lCp12fXXem5nHQLwkRZsnh2aCTzEwQMu+4IAQkH9ejIq2kCmFPMzwTgBwACHIRUcJmO&#10;W7atz5oHUY+VYQK4BqDic7Ex6vCGLxy4I5IoSSZt2iWlCDFWDNl/ckLqQ0ADOB/2/8W3z7SLb2lU&#10;ciLMAv39tqa5oYBr2bJFoY5OCw3o+WCoBxIAbgst4K67hPnuTXOAwLhtaF9C/w3oMYiU5vHjRyfj&#10;FwBMnNB3x9UYtACgQEBEBcNjfHX//ABZ7LRofs7/q7z+Q3SMZtGugcmLdq8GADRe4IDxCwBoLLSA&#10;Sl/uvq67gx56ma3XNAHAwEFsQ5LSZtEQ+umO8RAsTz+RnxFyVPKUzlKQcwRPDPEisC6npXvGczmC&#10;D7wvsCKYDd8R2Bgcw1dacwe/AI6B8cAD91+O57z04INDAOBEPzD8YDBWSh0yTIw/LFCAiibOJNli&#10;qZIpmAMcdyIGpKVBzacNGAUAGMnwPQIVrrN7DAAwOexwEyu/OrsBJehIuul59gDA6Lb/faly8xxz&#10;tAmLSSIpAJgZADB/wYyUqhsl/YTKTWKyl6jw7o9/g7+BjZYAMOSwpLFAbwsPBLzHkNCdeu6owm7N&#10;mpUBLtpRL04tQPrwIAAwXxCmmoAd2za1zSHBloc6uzAYd3FoACuWz4/7W5T3KCVYgRB/xew50/L/&#10;SGNOwNICKicAs4r1cu6IGqwNgHNUdCJ5BPjpzedZmHAAIH0p8UwAbRAAZKMxdVy7A8CYmLeZAShr&#10;QtrvaWfPHUv7v3cqOhGgsD9zLGgbElzS271wXqii42K9Ho+1oUbzpLP3MT9z8dYcIgC0DZLfPggT&#10;47/sQjxpkn73o+MaoxMA+ADkA9ACDGBgiGzwp2wIIN29S3swfRzXJwBMDFWYT0aHZvSKWUp4/SkA&#10;wOA+R+u+uxoABsOW6MP8dc320WRuJgEQoEWS7KW5oRffox/zjQf0XWAW6MJkEx6dpPoYmQzsPvEf&#10;pq59OvFiDe8NPFn37Oi97yUs+b1ndvTM9d61syHIQw9dCq1sWAMoqe8EJ/rzAgDoWMNEmSBqnMmj&#10;/vc91q7N4T1G4h2H7CXpMZn3jgUA9R6BVx0AU4BWwClk4kir3KEoHviBUM203OJUw/xUf3Hnx0I9&#10;p3JL3bXjzyAAiPfPmTM11OyZwfjdzhYVEDphW0Nji0LF76pcBwAmi/sDBBauAMCi8xf4rfuG8vPi&#10;v5YtWxz254qQ6gvbjGmTA82fHgKA6xOwRAgmhX2mJiBj11vWZwafSr5VK5klK8LWXp01AfwBS0Nb&#10;4b/AwAip4rpAgIMOkyI+jjOAUHnfK4L5HWkO0onHhVQVOlS9aHcmmhRHLg0LyBYAGByvHQC6BiBj&#10;TYWfRiQHD+1qZ84e/RoAHDsetvdeANA1jjUBbsuXLwktwDZno0JIjAgmuyPoBKPFuFVDkG5zW1um&#10;Bsk/adKrTU+EGTPs+jOhTZ8eczt1bNjBdr+x3XXM84xJcd0pAa4dBGykKqyqZoDkBwJCf7QqJpgc&#10;Db4j9IsB+ADQdwEAhsb47qUkvHOLvoED5nf0vc84LgGAeUMz6NiRwCt/gNwYDle2P62rbH8mg2dG&#10;P8+HcOA4FmV7Mu7HPdUAWJjbPeZ4qDP2IMNfPdz31SAwCBoFggUCHQDuHwYAtgfVH/ok6sQP6iI1&#10;KSS+SWPjFzoa3wgAI/RVq4KGLvExNWmP8QsQoKNB4nMiUSPZq4maQYwYrzf81Ai0p9yKqQMAUlXB&#10;DZNA7rh9/vTwF/LKCEAwJSfggpCwCmyWLp0Tdr+tq0M6hm3dM+xKMj6W6hkAqIXymXt3LEkJADCO&#10;zyH4+NA2LDRnzuzZdraZm34AG4XyR9BWuplyU3YL5gTUF6CXq25p0oB1wdkYJsm2bevazp0b2vbt&#10;6xMM2O5ZtzAUAQAABQK0AACAWTntzDMzgMMOgEogwrh6B44JBssoBmkVAKC1Gm0HoSJkz5S+lgA4&#10;c3A1ANBApCfb7suGH4MAcOLkwfwcAPRyV11vRFbmhFQfE/f2nZhP5eA3t5uCLtALE1HIzLzak3BS&#10;PJuGqECaj2bRolmxPrFu8dpntr7SkDUBILWAKQkAWpcb2pjbWFXYT2YlJyEAoHEJFRNamOzZZ7rN&#10;jAkwCjsfPWNstF0A4PMScJjfMbM8AwQAgCgXpkbLBAHTEQBUwZt55QfwHTovwYKuzDP6kT+S4WOa&#10;WPAYPqtRDO1+6p4GAWBQGBfTD47Bc2t8EwDEGAYAi9U9pRwEveChLlY3Y1IKMUn+qwHg+uuvy6H/&#10;G1tJVphFJkFNBDTENIOMj5EgKClMZeI55ZTzOeKkZpFWHCeumSHHICAS1bCNt8w1O/mQ/giDp1jI&#10;CPP3XVER1Jywqxemg42KTbWWOWWR3Ac7FCNYKGjtv8tfUQAAFJyToDRkt44LANHhNnewDeku/EL9&#10;HxeMLv+fdiIXwJAkpG8gJxVpJZQla21bqM89/r82mR8QcFKKrdsuiqbiXtnjleHFF8AHgFmrTJRW&#10;wAzoe80tTS1AuiiNAVj0rcw6EbAjzann9FzALc2tbwAAGghfwu49W5LhOQL5APgDAMKBg6F6JwBg&#10;/iUJQLYXl3g0MugJ3WD+yrXnBWcTA17PBOCEafln9EIUClUUBQSZQrll1mzFTKR/9wUAeRutKFsG&#10;AlquAwG5HXwDAEAfRl2a5GcIzZZ56/mLrgcZrRgKAGD2ovUad919R9AHkJQn0ZvbommvzRv7H4iW&#10;gEDnaMj8DgIA+uF/MffC5UYvke73c/V9eY0XBwFg8Lti8vre8U8BAOb/RgDgdaxMKSfXDdSfQcjB&#10;SZHqWRlUBu8/B6AhM+87QVzi5iSTSeipkbqgdIYTGTAwf6lSJCmb2hFzYTKjpxtfDQC9dLTUfw03&#10;qIlCbBJtSIG+VffM9LKvWb0kCGp5Drb23FCPER8Udx9QulRhi+i9+yoToOxlC21BvfY7/gP2nsag&#10;vLcKTqj5r455OXMBaADdXLkxw5Qcg+5LplrvB7AntQGaAIKn/nNSro77lbkoBTS7IgWT9MyuDgJs&#10;fo7AKgzSvcl7ZgDbHwAAAr/1mw4WXeJY33QExpzWMwE2z+89kwJgABTaBjNCOFIj1aPlCAwAAARM&#10;Ar4BOwHxqwAt3W4XBgAAw1HPPxdS9t4rAEBzRPBowHPIe5+/cGYw+qJMf969Z3hzFO3RAaJoDVsf&#10;k3dH4ISvAUDvXsTvMzXn1hbnAGBkaDuPBiNoIsMfoBsQAMAA36ThFr2jdRK/GJ8WYAAASW5yASSC&#10;EVroB32YN8xtDtFOObzR79UA0OlnRP6mjw4A/rvG1ffk/Z8CgGL4ep4aBQZlAgC+8oF0ALh7GACE&#10;DaSJcgY60YW706OPYv4CAJVetAAgQPoX8998803BRBC+bwnGQVVoyY6FmD6nQpmkAgBoyRvPGciu&#10;NrG+JykgKmLttdYdAOTac/4Js5G0wmuIxPbWykMVkJAEy0IK2g/d3nvbttl7b0mAghLkCclE7s0i&#10;YQKMb1gkDF8ojtGdY2EtmAU0bJvWK7dCPQ+Ce/XV0W1cACkHFA90ti8L1bD7LJS53prpwAiZrUoD&#10;0MBCUpB7BFLp/Q/GV/xB/RelqIpAZgCmwZSVEARgSX9S21z7jhbAwQk8qO80BnMs/1/yVhIG6T/w&#10;PLIuPXs+V6wNwAAA/gfwMCeEFEl7TA8ALr6lFRg/wP62e/fmZmdgACDvgAccAGA6mX8A4Kabrg/a&#10;uKur/sE8wIqDcWVoZpu3rml792+La+1rp04djHGoHY/r2iFJ23MJQKopAYD0ZNGUAgBVg1q2SbLy&#10;eVY8xlrwqluDF4Kmbd46GN0CAkxdDIKRis4x/58DAElxgJTaTzigDTQ6SD9eoxfzWLQFAOQJ/GsA&#10;UIz9TQNPWrvSzo36rBh9EAS89owY3rGGz2NNLt99NwAYqgbE/DSA8gO4uAkZZHpj+H13kNwStl15&#10;/wEAB48CHbFK+eqQHhOJs2NsErMY6psAgBnAqQYwnnkuJjekUQGA+nFeWACA+YUCpdzytkN/zC8T&#10;DAD0vnJLUr3ev29HShUAsGypfeK6Y0w4zT1QxSwM6T9oArhP9+X+LDJQKJW5fAFl2vROuqODIKWu&#10;IsxXMhmII8pGIcwVmgC7lJlij8DhgpUlcb+63QZghRosH4CJInlJDUBVe5HkmBlwUc8xKQDA/L0+&#10;oWfvOY/JUC2nnJ8AQOKH+qqCMgEgngVxep56fs+FcGkTBQDMANVp0pK1KrfzLz/AW2+fieOpMAMO&#10;tf0HtjcdgXQxzsSjMMOYACQuhqIl3hpam7Ju/gh0wDyh5Wzasqrti98fP3kgwOVIO3fuaDtzxr6H&#10;tiDf1w7s71WTmqr2kubxV+x/TF8NWzhdaYIdEEI6h0nriLaZt7SR55gBQyCAMUrQYfiy80vgFQgU&#10;AEhgov4zn3S2Mk+dNh/MeSsmpwX43PcGJi/a+l8FAOZIjUEQKCDw3vC6gKCYv9T+NPmGwM45zo81&#10;+ToAmKBCSADgRBNhAkh6I1FwCACK+SX/XHeddlLfzooqudOkjFhnMb90WdKfbY+xSzXCYM4ZBAAm&#10;QMWsnw2JBgDsv5fFK2ECUKPvCkkKAKjXMv/Y/ux9nmCEovEGDUCWndp7u8SotuP9nzN7asaa9dWz&#10;dZX7GFw8apojxnCfgwCQi+0+4nwLaeF6rkPvDFwDECDMMa8E4z3zVDr/aAASgjTb0JWHIxBg0VL0&#10;J5SirB3YkiVqF+aH3WtDkgDDGcNVXhibhMeYGBTz6xdI/QcC3vscsAGIV1+Lexnbe8WlpsOUyvh/&#10;B1TE96cB4NmvAQA/AKfkjp0bc48CGYFvv3O2XXz7dDt3PsyAo7vjuw2pJQAAu/lICEJLtDaaooxR&#10;8+3ePM+8+drDL2u7924O5t/fzr1xLK6rzuBYO336cDtxYn8CwKGDuxMshU/5dgAAZ28N0l+xln4N&#10;6jDY/qOeezq1MIBMuxXlYt5ifMfydWGsYv5BACimKyAwmDIANIvS0iQEpp2JrwYAz4l+aDuA1tyW&#10;BmDOh5n/fx4AahTTX/19mQrAwBoDAIzvOMj8zvsjAMD8g/F/J7toAYAFvBoAqPuSfwoA0sETk8fO&#10;VFWYTTOHJOTkIGJhM74AE4PIML/vEaej70UAaAGvjg2geDZstVBvqaq8rCX9AYCGG9RrnXaE/TBS&#10;31ByWZgCfe94PfK+++E77d13LoQ9uT09y1OnvBaEIctRP8Pes5DaVosnm6uiAIMAYEHLBLDAfvNA&#10;aB/UQc8hmSPTp0PqG6SQITSJ6fkAVAXSBhDt0iW9t72NLqYEM0wK5paqDACYAbYIpx5n85LQAEhy&#10;AECaU/1Je0z/6GMhER5Rdakbc9cCmAJseJ2ERQDKXOjqalcHU6OS8jykzSBMc+DZ/hwAsPWp/B0A&#10;zrW33jnTLrx5PBlYW7CNm1YnAJDuTCL/xzMuN0TDDxoXIcD2F+bcEloZ8Dh7/kh7862TaVZcuHA8&#10;Kw2PHlUmvTuLkBQ30e5odsyA6tbkqHsRQaAXI9NQd2Z2v/8HQgAAfZfqXzF2zHC19OewxCDAwcBk&#10;zjGYMhlWDBDAxNa/S/OvA4DvML75Lg3zagC4MoKG++i2/yDzX83gVw/35H7dt0HT8ptBACjmLwDw&#10;nfFHAFCS38R48EIYzI75CwBMlM+AAu9/AYCmkkDB7yw6ACjpSN2bmBLstWT0QkZE5nu2FGCgIciu&#10;mx1MgUjY2DbgsI1UbxkVpgcQCgDIqr8nHkkmo1Jjes4/QMDzDwjsvvPJxx+0ixfPtE1BmNqAaaE9&#10;enQw0LNs54eGFq6rZ/8aAJT6j/md6wi9ZX6NCWKsZptUUYzvSDIBAOr/9TFPNBj99txnB6u++eW0&#10;AEjJSouXCOOp+Z6bcfzpoQHQngalP9Vf26ere797b16vBgCagLBhOjTDNJMHQKPqRNydfwi0nFQA&#10;wDqx0zPUOQQAWpVt3bauHQnGPB9MSgN4+92z7Y2LJ9qpM4fagYOhqm9dl0ABAKRWk5bmVPtvKd0A&#10;ijNYgpKmJ7v3bW0nToVGESBy8W3RhVOpAZwILePwoV3pc7DN+P79qv02x5wtzfnC+Do1GYQAYdDn&#10;+Jo8PhY0LLWWT6ZC3CXcqMVoHMMNM7eehV2KYhq8ACxKEPbvjdAOHuiAaZg/NGEOi4bQCeYn2L4J&#10;AJxfcy8c2q/b/78Y330UIBTDXz3cd2ko/7MAYNAC+QBCoA4DQNlENTH1B5j+agAoraAAgP3PweM7&#10;v2f/GwCAM4/9Py491z0CYFIwV6rOwfiOviP55QKwHxEe6W+S7jaxIfExv4GJqHoWnqotI4z3FwhQ&#10;EQGAcJBqsXfevhBq5P7MqpNZNmaMQoq4h5G6CY1o96b0/58HgA4YdwzFfJV13hdm0zO5b0HvK/9a&#10;Mj5wMp4KDaFXBd6eZcEcgb5nsrD/Za6516VL5mX8e0kAgDE3zAGOSpl4ANT8kMbVEKRsfxGAIkD3&#10;1wGgM79NIJkAwoDm0w7AEk/kVdhotYgQkHkWz4RQPSsA8Bu/LW/94tBOeOoPHuqOQD6Ad947m5L7&#10;zNnDQ2aAjrdL0mdg7UlHGXK5CemIu9MvpM8hLQFYiCCcOXckQcS48MbxsP8PD6n+AQAH+G8CBA7s&#10;GipxXpkdgwGAeZRrQfoTCKouv32NvobXJ31IR2YG8AEMAgCmePjhr3vTMQ3mSPodChkyFWhLvidp&#10;mTK0mBoADUOXRoguHJmK6BzgFgD43NwWANSaCYn263bTo5i4AODPgYBzSwNw/NcAoD6z/vffP2II&#10;AIaiAAUAV9SiuzqjJ/OHrV8AQPpfDQAG9V/yj2s8HURmkIykwLhQean0GL3UIkcEUqEURE7yAwBH&#10;n5H+Ju32IMwe9ru13X3nHU3veowF/dnTWl3xEM+ZrfHF9CENYHnuH685Bkcge1q//TFjngtiIAUV&#10;ZnS19/8qADiXGq1gaM6cmW3hQjnok9L+rL4AiNOQrOQZJC5JWQZaVFo57AcO2LxCJEAtwYIAAvXf&#10;Wj2NaxND8o8DAMGMpHgBAElKC6D6FzHRRswt5mUq2D+wD7vGyB6UECQRxpZqTIBhAPAsMtnMAVPH&#10;f/RrjE7tg0ORScJmL0fgGxfDDHhXNOBUOxtMfOTYnrZrd9jqcY5IxNUA4L80WBHVEDKUV8CfcO5C&#10;2P6hAZy7cDTB4OTJA9lqbBAADh7sm34oALLeACB7Nzz2cDqC+YSuu/ZbAQB/eQUAeP4rugUAKgmo&#10;A8CwAw3jd8boufTOqwIcJcCYqkvakrZ/GgC8Lg3KQOfm0+fO/V8BgLq/QaCq0cGhA4Pf1O/qeQBZ&#10;AYDX9d7zGQAgfvt1ACi0KxUf02Nyw2sqPuYfBACOv95O6Za4aN8qmfqk6ERjkTGxUAAgiW9I+hte&#10;+wwAONISOP/4AEQLqLAmCUEinlvChgYA991zdxbVQP9K/MH88+bOGsoQm3wFAHZoBRaDl33mzEkJ&#10;APbde+45jhmhGdVotw8BQABeMIGmGAAAcwwCQEUBfF4A4CijS7MFGYALFswLe35C5nYDAKp/AYDX&#10;bFR5C08GmAhX8VkcPbKvnTp5uDcEyZj30qEogP3hpwcjaQAxKX0AIgBMgKoDoAVQ++XvIyZMbV5L&#10;amfIcHxvvGJ0EFBd9mxoCr268WoAqGcHMADHfwo/yigUUrQRafcD7EvGfTOY/8KbJ5Jxjx7f23YH&#10;OKzfGFJ63uu5rgUAhte0GEVLmp3sD+Y+eepgOxcqPx+A/QVOBPOT/kdCMxgEAI5AIdMtm9ZlnJ8Z&#10;RQg8FCr0PUOFYdcG81/z198MAJXqTroXAJSE9RqDoF0CzDnShrsJ0Cte/2cAgLAqugF+np82RiMw&#10;z84zCgB02cIzBGcfnYmHGXxYAxj87OF4No52x6u/H5T+nqdAoN6XD0QewNdSgX1oEtwESU+iF/Mb&#10;3mN63w0CgBwAI8N/MVH+yLUwjWQJhAcATIiJwfy+g44FAEaFCTkCqZ4cWiS0jqkFANR/HvVnwrwg&#10;/an/wn9SfgEAMAAAkoF42KnY3c6eE0ykHTY1mPrP89+vDQAsHGbGANqKa4tlIaG3+yzgqkiARcco&#10;FpOap55bKbAGDkwAACDcBwSo//oAkFIcgA8E4ktbVrDk3uQCAIDDAQByFfQAWLFiQUYCVAMKky1c&#10;/PWOQKUFPMNJOgQAhqQgAEFiX4kaBAMXANCyqvT0udBSPAsiHAQAwOa5SDH/A0QAgP/uZsDctnnL&#10;mnbo8K52OtR+zH+e2h4AABT27NuWjkAVhNaRr0FtBUegPASAIj9BdSH7HgC4zqkzdkDe147HNa4A&#10;wCH7+xm7M2FK66+tYTIBeI1QHwvAGxGMeMdtQas3XjsMAEGP2rQxAUQBlMX2evoXUqpjcoxS0hPz&#10;XM04mn96raIxNeJk/iEAiP+Uz0B6DwKAAeTQTdE2+jCXPr/C+EMDjXXnH+YdZuBi9CvNU4cYnHT3&#10;fbfj2fS0mK+HAn0+CGaONYbBTQTkwcuPPPbI8OagWWcfF4B0dnIl8QsEbro5mDyG9zIAMwkojkqA&#10;bf3sHMCgy2sHgCdiooX2nutEFwMjFQCYFIAwyPwcXQYpBTXLcYLReqdYWX9hnwYR8fqS/tUqikSg&#10;FtIAHEl/iTbUxQqzqTJTZz5qFAnAJuOU6QCgCs5W1bddBQCAyn2WFmC4f4sHMJzjO5mLGjNqqoLg&#10;JKD0jkAPpXNKm2ySX9jyoZAEz8Q1hLJoAEcO7W3Hj2lmEZJz3fJkfs42kpYtbSwJe5lZBBwBgDCa&#10;cF8BACcgZyCp7XvMb4MO/gMMZ1Dl0xcTg1YGnEUwPEsBQG7RFcOz0XaATDcBek+5StyR8CP/X1rw&#10;ufOhuhcAnNjf9mda8LpkcusuixPDkJZZJRfXsRei6kHOPREFTkCSfxAAOgjsbUcO721HD8f7o/sT&#10;BJhNfADKvjPJKkyqDLEOAMDNAQCko8gMJ6DszPETgOeY0AS0BXsiaV1UCb07YjApwwUAjs6x4Ydz&#10;yvTt6cDxPDFnxfyG1waaQCPMXbRddE94oGkjGT8GUJAX4V776MxdTH01APi+VHkDs3cg6GOQ8Tni&#10;8/j40DEG1Z8TuO+y/eTlJ598crgfAATipPGQfSvnkAihcsvr/yYAkNSB+RMAQjrz0AvVDQKAhycF&#10;DFLURJTt7zMTRDKR/NR/BG7iTBbCLABAnHrVkaKYh+cf89vA8/XpkzKzDlHMnTO9LV+6MIlk584t&#10;2RNvXkgL9eTafemeYyedh0Ja3pvq/wAAxPW/CQAguecAWpgdOFGdC+29xxxaiuWmG0FkCK872zhU&#10;ZZX1xCV97x4IYuG8BFZyFo4fDZU3iJufAvMLAzIBgMByWXWhAcxf2PdOII0H/QAFAJjf0Wc89qQ1&#10;qQ0AvPe7AgEAyy8DACpGfTUAeN2fv+9DJ825AEBm4uo1S9LWVwp85uyxMAU6APALHMq04I1NMRIN&#10;hPTjOadpcAprVilHY5tW6AEAR4PR+QE6AMTxxMEcsgCPHt2XA0BmB+UAg02b1mRhkIaoskD5VPSC&#10;1Nb8uuu+1a799l+nYCoAkJU5ZQrNclLcz7jUftAm6dkBIBg6BAsG6+HrXgmLjoX7FP7I8Zf4VoM2&#10;gzbNG+an3hcAeI1+0TtaNor2B0PJ6Nu5ffTYfkl2Dso/BoC+nTmfhFJfo/oA9NE/p7k8+WTv2vWk&#10;1/m+D4Vg8nNof2HyXx45cmQAwFBHICqNjRrvjAnF4NQ2Pf46ow8BQIBBb/d8c+6+w/MPAOz/bjKp&#10;e6SKPgAeGuNgdsxjAspDjfkxviPC4vUX/hMG9JtUTYckE2lk6BP/REilbBUdv5UPPisIQeOPWa9P&#10;brNnTgvVf3Z61LWH3hZj1aqlobZOTak3mgkS4GNbr/ti8Txrt//vaHcHGNhW/AoAXGGADgAW0X05&#10;epYyAwoAJkx4rQPAFPnpY9Pu1FyVf8DmHffGf9xx580JLDruIN7p0yeniaIv4NEAAHsDKAEm+UsL&#10;WLx0XqrSnGYYepD5hfqo/JyAVQxEK8D0EocKAProIUTM3J/HmvS8gHqWqwHAZwjZc+slx89RAKDG&#10;QLsx7cBOnZK5F1pAaAJncqOQg+mtX7VqSZbxAmxzYA8DUpvGJkdDktbXAYD9fziPx+MawMU4hvlP&#10;HI7PDrV9+3ZksdGECa/m89KsgKu5tRW8fQ0M72kw/B3WRJ+8qWEaapdF6GjkyhwRWgYAaFejGest&#10;UqJUV6UeBy++SCEUfFHD+z8FAN5j8tJ0zR/BYa5LC+h7XEi9Hh7MEWp/3zatg0DfPKUDgaOWZI8/&#10;LoypQQgTRelwH/3zzvwADO3RQuVDYPw+4n3wYGqzzz59OTSBSwECHQCE2rSHHn5IHnEOuFD1dd4J&#10;hhfLxfyIJAHgluuzHbdzoRhiGvm0luId/Tw8BvGn0M/RpJBC1EMgQH3G/NonkXIFAJjLZJro+2Oy&#10;tKp+Nq5ts45poeIumDcjN/KYrxPqEADYx55anQ0h16zIykL2+WvxXxbh8VgAiy4jzbMluOiFNwAA&#10;ng0w+P8kiHgOIFZHz+b+3JvF9DwAwP+QNAqBqJqIz7kkIDCppptMD4RArVaws2/fzmQkNfUKX1TV&#10;ZRWcTj5hb4uX97LlvoEk5x/JzAGICTC/ISTIOYjZCwBK5e+Sv0cRSH8AwDwTpbEungVRs/8rumHe&#10;PV/Zs+odCgCWLl+YHYB0b8KcuhqfP38y9zw8e+ZY+jXWr12ZBTvPxe8fD2YcGfNgnwH2O81MAZTz&#10;MDsQOX3aDsNHgukPZJsxc6Lb0PETh9rJk0fCHNifZoPiphdjLYVw07TS0Tjo9rbbOaSvDXq8PtY4&#10;QDb+1xxrlkm7RGdq9K2jSEjXMnnRe/SEdpJJT4RFPC9axdho4U8BACZ2DmFlDgsArLd5RT/o2fDa&#10;f6KrAgwAwpmYPoV7mSGDAMA/wx9gdBv/0UeYJ5hcIpNaBim+fQCFlPxD0l6kJxme1B/ZxyAAhBZw&#10;edSogd2BszW0BwUCMXrPs974EJOTjJifoyglxR0BBvHaeZjKJCJ2kskkIzYE6TOEZPhz32F+ySAG&#10;9Z/nX+dbi2SyTF5pAAY1+olguheD+CeGjTt35uS2MuzitSGJgEABgFxxxKUX/KIAg1lhNxcAIHZb&#10;eqnnru7FVL9BACgnWBE/rQVwYPxBTYZ0sYiOvu/P0wuCxg6N3IAzfmOyCzDMb9nXtB8FO7Yr08F3&#10;/4Gdbe8+vfy2ZLKNlFqFNSr7MB27HgBQ+zlIi/kxAi0AIJhzAGDwBSBo/+NzA2EXmBU4m+tBQk8a&#10;CADw3j0jWs/dG1xoKT0953bdhlXNlldHw4TRnluv/jffONMunDvVjh050DYFCJP2pD7md2SKadbB&#10;9BHSo/1I1QYgZ+IawATjHzi4ux0Mex8AnDx9NIFhb0h/mgdg8/yYHPOXLwcA3HTztSn9rZ3nBJx6&#10;5stJ6BpUt8nlIjwVErrUcXTpfOcwn8wb7QqTmosc3wAA5g2zu4aj9/WZNS8AMN//6wDAVGUK0AS6&#10;s4+dTwsYNAO87qPU/68DAE0EbWhx/2cBwA15qK5y92aNBQD67gMAjH97TDDmvysm3W+oSSYcUZP+&#10;GMJEm0RgYJIRknP8MYKEzOX0AwDZxjjUf4CAKP3G5HDMUddtNvl03PirrzzfXp8aRBQ28fqQnhvW&#10;2vlmTjD/lNz8cuXyxen9X7Zs0dDCa6XV6w+EvWRwYX593O8IAOC3SBMg/sfWYiX9/Lf7NXkFACk5&#10;hiS6+wNQtcidoXq3VhK2t18Oez2dbX1rNXPgP/xXAQD13oYleuqJrbOr2c99U5DVCQJq7Kuuvxf1&#10;UCV7DwCefwCAWIEDSU9T6OnC3W8BhDkNrwYAz+XePQOCrHkoIHD0mXkgTd0vH03vfjSrrVy9rG3b&#10;sTkYdW8yL+a/+ObZ9sb50+340YNt88a1mbHHW89ss+eCJi0iH/L6SX92vWxNG6Q4Ko/G+ACAFkD6&#10;nwqNglZA49AXgZnD6Yn5a5QGQEtFu+YDCFa//T8CgJgXQG5dDOvatdGerm6O+FTwwxUAGBo1NymY&#10;ggYwtDlyHBxXAwCzAj35/OFcu641MDEyonBfb1zSmTzAfQAAMD+ToACgOwI7CHT7v3/m/TAIDDM/&#10;oZEgEAP9WPvQgr4OAG7mCioNAYEHxRQm1kgtYEhKFpOQICbRg/kDD4tYHEuNcm3f+2MqKUmP8WsA&#10;AlIUgSK2rwFAHPtOMU+1ybGoi0MlXhvq8eZgjnUBAssWz00zYPHCublFdmbVSSYKSWVzhIlxbfeC&#10;6Uj/W+U3xOghzb6onie1GgCXWk3P58bsgwAAnDyr5/Z9Pb/nfDJGVkCG7T9GVWAAAG+7XAjneA7X&#10;93/upcJhmnfqqovpedc52Fat1tBD56J4nnXLU/IBC9IJoyPwAgCEyiwg8RF5OQoRuc8xzL8GANZn&#10;EACMInjf8ev4HeCeEutFC5CwpXcjE+ZUSHHMb5OTNy+cyX0PRWBU7r1KGMT/MgdEZEh/8XzMntuY&#10;BXgYwCC3Sw8AuML8If0d9Ry0xRvaAX6kPsZ3z5j/9hBI5tY6AgfPBqiYlcCzfCjosgAAnQEBzO/z&#10;cnJ6Rt/TaAfnoRgfb1hLvIKJB0HAQLvWF50MAoC9I/wnmno0HbdBQwHeD4TpbGD+R4LBy8OPoTn9&#10;0jEY41HhvRyYP3huyLOfAAAU8vMKYQ6p/k/3Hb39LxAwPJu1fP75UZeff/7ZYQCohxoEAQ9sYm8O&#10;W98oADAhGNtD+gMEici99rBsTA/PKdgnqsfUC2VJfINtRvKbdMRZyGwSXd8OvyZY4syYIOLZofpj&#10;/m2bV+eGnvbzWxZ2PttfYQ3m52BaHO8BwORgfovrmq5X0YsCgB7R6E5Nz1ajnu/PAQDm00HXeR0M&#10;FONw/AQAjHk5tQDzUIBmLoEoIsV0nhljY36ba5L2ixbbGcbmqFPzqB03AuZRZwrIBQAcNKty/lGH&#10;MTiJx0wAALSvvg69KtD7MgP+FAC4vyJywxy4V6/dv7WxfjofTZsxKQBpdgDUirbLPofBvG+GCfD2&#10;W+dTE6Da88X0nP2Xmv39dGmyPjohYXQMT/0n+aVs++xQaBNs/RMBDGds/RXf8TOsCU0PnZj/TN8O&#10;2iwAcJ8F3t6bD0Dh/nprNL0fK4RqTbom59k9E7rLKE5cX7ajc6yZNa15cN3iD+ttmLMa3qOJYnx0&#10;Y6A79+z/+B38J2GBV8x7BwLr2OP3xbykd/ZtjPePh6TXDFdLsxqYWyw/a3fifWkABQCPOy/V/Z50&#10;V6OkPzp44YXnL7/44qhLo0cPbQxSdo0HKhDwGYa46ebrcgCBmmgPXJPoQT2Uh86HjeEBqTbsGxlq&#10;CI+0rz3MML8jILgaAEwkVLUIiM+NT4xFXbJodtu6aVXbtX1DqP/LgvnnJABorIng7POnWkxvep5f&#10;Dh334nruAwCoSsP4fw4AEL55sJgFAIZrWUDPbo6omySQeSMxdNxlBrwSAJAZd/E85gSIuaY5dH3P&#10;hkj7ppE7UsKpo5f1N2WqrZx47oXzxnY7dp5NJmwdNSuJ1AICXdLfsQCgwn+Dsf8azIICAslCBWiD&#10;AIDYCwQKALx3/5jCGpUGx79iU5Vt2zY2OxFR42kBnIHSdleHdvZ6AIUdfhQ6acyydev63OIb82N6&#10;AOAIMJgEufsvp2Jcy266R0JL2BCaBDqxDtYRs5WAGgQAgumBkKTOI/1pKPYpAACiTO6Zlkkio1vP&#10;3s2mV5L5/QZIeEZr7JnNg/8oxvcZmnQ0Zx2IOs+gidIGUyMcAoGuhockDmlcjFjfGbQrEYe01zNJ&#10;Z3jUeyFlsXvhO3UntAn5DCJNPuut3mr0KEBJ/8H/8xpNope4RmgAogBDYcACAA/rga4GgBtu/HYO&#10;753jgpgiwypJSA/l8Ke+c458AokT3mNyqEyScfoBAJP+TRqAhTahht9aKES0cvmCtn3L2rZz2/q2&#10;ZuWitjAYAwCsD0lkk42Vyxell5nqKfwzZsxL+dAWDQDw/hts/3rtGYvYEVGZOIMA4N4MTFNS0/Pl&#10;ppp33pyORA5G9Q+2VbOzEp+AcxGFaxUA0AK8N2/2Jdizd3sO6j6pDwDGT5C512v5NS6Rhkv6AwLq&#10;LClPvacOk3iVsAMAqLHdluVjASa9iUh3CvacDP9dgFb3dzUAOBYAeFbnmYuuxU3ILa1oWnwYKvUw&#10;M+Y/HWq7TU51NVJ9OTn+Xw+GtQFwu3ZtydRnTH+ywn1H92eyDwBQtMUcuBBaBOm/Y+eWpBlzTxC4&#10;zxroswDAffJZ6R0JoESVbC6D+UWCAAgpX7SKxhzNAdpDhyWIAIR1x+T+wxhk/hJM7mEQANwfxndt&#10;RzRsuFaOuLcCCDTpvK6ac8jZ4xGD6xQ8PF54McyHoCOtw7URJ1T01kDXr4Z5ycT0/sU4T/KZVGdD&#10;qre1wk/+Aw/5b8N79BK0eXnkszYG+VcAALoi3OtvuCYHADAZiBsxGCVlVaZVhZo8Auo2LcD3GN6i&#10;GJxIJhwhlf1v4t2cySqUNan8CiSXfPjlIUU2h+q/ZeOqjAIkACDCkP5AgI1J7ayGESbGQ7ueSIV4&#10;ryHvejgGOyxNDMRvmAMTNwgACMh7i+j7QQDQs8Bi5vZLMdj+BWYdDOVTdC3K/5gTxM0E4P2XG6/a&#10;btZsMWvlv5gWw74Q89Oz+zgCDcwNxUl/801DIuF9TkMwgEAHgOE2YtbKXDt6Hkzg/jxLAYDj1XNh&#10;fhC+9QEgmqBaT+tI0u+MZ5Csg/kV8WjouXDhzASA6dPHh2kzK7c6s/25pCeJPphdpp+9BTVrkfoL&#10;FM6dO9FOBwjs378rVXiOYWtY6+Re0YY59R6NclYzM+U2YGaM77dXb82FZoshAajP0J/f0E7NizlB&#10;d65fo5i/6NJwH/W9z9GK35aW2Pmh+wMMhW0FEu7DeRgUPXUmD5Mtjn3QOIPe4v44sF+jxdHoAtwA&#10;nL3+hJ4z8hSvbS6i6pHpCRwK5K1x3U8BAJrsoeSrAKDQzgN5OK8RAXRFtIMAgBjcvD+qic2HTKkt&#10;zCHk1YlHwoWHQCyYv6r9qFsexu+L+d2ga9ci0yhcG3FzItnqa/WKhSn9ly2ekwCwfMn83OF39cql&#10;bcG8UJHjPFmCikVkfD0W92WBRAAUXqgk1Fmo13QPLyKUN7xGWF6bOPdWzI9AHDH6A6FuAgDz43zP&#10;zuZ6lpoWCKxnHDXMvLjmIAD4DSnAmca7TQOQPssBqB8ATWDG63YCGpMg4PlJcUxNwmN0qjxwpAEA&#10;ACA5aAZg+jIDzHMNDFUOV8TgvgsAitmvBkXDM2Acv+NYnRYA7v6XLVuQHY3l7Uvf3bt3a1uzZnGb&#10;PXtyMv+cOVOyG7N255j8+HFZfUPVfvGbgwd3ZtMPvz116nDmBIgCrFu3KoTEpFx/tNDvazj05p4L&#10;pNwvVdpzkf5akwMAmiYN07q5jmd1LWsCoM2H72kIQIJGgAY9q2vXXHjv/4zSBuo+MDXm76p1N63Q&#10;sv8oAPC/6LoAwLnOc775rGFN0Vfy1VCujDJ6m7pMiDW1rjSZwVHRNAMgVO0HniveKq3H8DqLyUY9&#10;c3nU81KBhwDAQw4+qOHhSQVqK+ZnAiBeD1IPURLRg3pIEwMASFfnUWNMLgCwOIjGzbrJUqlNoHPr&#10;P92HaxWqKoWVQ25P/8VhB2N+QzhwRQDKKprF0oVXAEDISb0Au8p1LVgy+1DVlfTOkv6G/7WYFsr9&#10;+8xvMKlFMpEmFMFYFKjq/kifO+/qACAcqldcL4OmYg0DgOs7F3gCAGDAjEB8dtPZGaqxHXY3blqV&#10;pbTi/3LuSXJMDACo8MXgJDuGh+RAgErnvXO6pOeE7MDRRyemyr3w3rqZX/c9SPBFA+ZgEAR87p79&#10;zjxUSND+9boYY3yVe1qb62swLbSY6TPGpyYgsUmHX+m9Gn0AAUzfK/125Gvf+ZwjkN0/e/aMpA/+&#10;I2vinor5is4KAHxmTcznsjAD7U9AC6CllFrv3j0TU5DTjbaADjF/+Qg8m2vXM38TAAzeB3opGsXA&#10;aBqt4A2fl9QdBAD0PkhTY2J9kuGH3ruGtUrmB9jF/LHm7te8F8PXe89d0TS/ASKD4FLAVJ+hj5de&#10;ef7y6DEvXhpVTkAP7GE9XA3vCwAQrqPzugrVe/qX2n41AGAoD+tBIDlicbMe0m8xV01O/ZfFdH3v&#10;LZhrO5fTCgDMRnAh9TH+8iVzY8xLALC//5KFc68AgFoBThdNMOUQWMDheKv6ayPeq8Eeemb3Xvfi&#10;fPcPMU1YLQzmMcEW2LkSUL4OAI/Ec3W7TuIRAPAcD4S2wEaVMt3n8fr4vxHJ3PwA2m0b9tmvXAA+&#10;AQ5TufzUfXNQWoDhNd9IhfpIDyBgYHpAYHiNIGp4HoRubRTqUJ37/HRiLwL3mffFDN4XASNWjGVd&#10;tV3XpWfHjg1tZ9y3duY6G00MEwYAaHa6I8ANk2vySc23m5Dy50EAoBUcOrQntIn1zX73bFt2s7lz&#10;PxjOvSZQf6dL8p5Ao4W7vIqX25yQ+DYlMRYsmNMmT1ZZ2jfuQJ/9eToAlGDC/DSFAgDrWvOAJvr/&#10;9nsYBAHDvaBhNGpO0HqBK9otWx8NuK57QDvOKTAm4dFUjfrc/OYYYH73iNmL4Wswp32Gv9zDIACg&#10;W9cpbcE1khenjr88afr4S2Mnje0AQLKTUh7MAztiSNKK5OILAAa+81AeupjfJHhIE+J3JguxeFgP&#10;48Y8nImBjCbWeUV4/qeGyTdRxfyj4hqIf0pIvnnBECIBK4L5+QBWCJGFnbdo/uy2YO7MZvMI/QFJ&#10;f7nnUoiliyJgDGh0xv9jALBAdV8+8yzuwWQWKnsGi+dz31cUIJOVhgBAKNAebwAAQNKOiqjKnLrh&#10;xmvynqhiklWEuST+6KZj+61DYRPTCHj+AQAJ71xMLypQfgBM77uK9RfzO8/3htfO83vhwyJM64AR&#10;PLt7cz/Wota/CN53RgGA5yFNzAlzxNZlKwPE7GuwaeOqtiQ0M/v6jx/3ctPodO2aZW3f3m0p+aUJ&#10;U/NlD3YA0OlnZzsSAHAknnnnzk1tSYD62HFj4v40pwmBEuYaEDDf5thQ6w8MgDmzzrnUX3sRrFgp&#10;cWpRRoEwP2csAGAiuIbnQqu0AgzBHKWdYgpr7fk8J5quebKuXcD1/A/XMB8GmvEbtG1eDHQLKB3x&#10;gOv4T7ziewyJcTHjpNTomG1fV+m/SdJjdBpLjXKkT89ah15KXyAEkIr5gYPzad/ALh2jc6Zdnj1v&#10;5qUZMyZ1AMDgAKAeDDEgWADgO68RgolIxhwCAO+Leep3zvPeJEAhN2OCTCri8r3zOmN2j7Phve9N&#10;WE3o8yndng97cmKm/a5avqCtCYJzlAS0MB5objzYnJkxITERegTow6fqTvVdeYkNbcSvBgCmwb8G&#10;AIXMjpDV/XUAGJaOfpsA8KQ96LSU6oUgXdL2UJt74Qe49rq/znmVmIGhaQFAQJ397j1bwwbemSnB&#10;agW0BcPcpD1mxvwiArQAn7P/Da+pdmx/37muwVwACoDi6TAXEGupp57ZvddzDAJAgYDvCwB8Zr09&#10;k3kpALAJixDsyhULs/Ra6M+w67H6fSXPZ09L+T2eNj7PPwDg+RcBOBKSf/furdm4RfRGMxmty6su&#10;vjfixPwY8IErAMCc850Q2eQpE8P0WNAWL14U5sPM7MsgVDaKZz0dst3HhLkxIvqyphiDMxYIYEj0&#10;Woxrra2h33tmGp35c52i98F58blrm180UiDgte8czRtGxbxGSe+S5sy+Agfn1SjJjYlLa5Ei7r3P&#10;6xpABNOXFuG3vvcbzyiNmy9u0ZKZlxcunHNpzpwZHQAQZzEhpvSe5DcQq+8QhIczeYVsJsLnRSwF&#10;ACbFuaSgSShVyPmYp45+5z9d3++KwFKFCcn1ckh/XvBZs6a0FSH1169ZmmnAAGBRSM+5kDAefloQ&#10;js1BqkMsya+7Tz3DIAD0JhBB4DEQEkawQHV/7qkAAKLWAgAAz+1c32MWz+xIOqgo01cBAIjV2vcO&#10;ASEaGWqeEQB8+9q/SnMKsbiuZB9JQTIANcrkC2AOiAzY2pskp87zASAQjI3RSXQ1AaIBBRCYn2ou&#10;XGg437k0AGtgzRytjee2XqV9XQ0AXluTq79XVJUSNO4rCCg3YBWBseGKfH8+mMlBfPwy+/Zsz4w/&#10;hULnz53ocf8AADF/NQPShg/s25U7/M4KEBe5+c4jqkEDkB/uCTIKYQoMvPY57YD0917oa8pUbdXn&#10;BJ3MDPNjQnvpJVV/z1wJrTHLCvyKLgkmjMM3xTldIEByDpp9aMC5PPMAAm2iUWBS82NtHdED2kAj&#10;/s9cO1pr/+laGLUk8qA076OHJAdBoYbvnIvxhYRrzI41+Po1eoKdZ/E71yvpLztSfsSSpfMuL148&#10;71KAQAeAWmQPguERaA3vfefBSBGLjxE8FELBMNnYYIC5MbIHLxT8pmFCCkQ45Xjm/c6k+Q8AwEnC&#10;+zknpJ48gE3rV+YAAAvmxgRi/iC6CboOhbpH+msaogSVal4agOfiA1B2iWiqpVKqlMEInsX9Wjjv&#10;3Yf7g6K1WIgBKPjecxbw5fPHM7gmgpUQhJDHBNqPfqVLadERPgMAcM23/ypMgWEAsJVWNv7I8l9J&#10;P7MSDACAZCEbflp8zE2iY2gMj/mrGAgYkPS+nxpMDwQwP/CgGdAAaByGuTfv3wQABWgF5gXO5tFw&#10;npwHc8N+1QhFlp9+DOWANWaGNrZh3ap2NJj8/LlTWSxUACAN2JAQ5Lhj++Zs6ipyI831/geE26xR&#10;722H4dXE2+fvoSEQMHxmvvX7mzIlQG/mjDZpUmhML+t4FFL72aCxIQBgkhUzGp4fjVlfjMF5yHHo&#10;NeYpddxrDGSdJk7qqrrfAARzgE7MFRorM9l7nxdNGUXThIhrkspFV4OD34eGV2DQNTnnT8r3QN33&#10;zsP8TEjSfXB07aDXwriO+3f0fjhDctHlxcsWXlq+fGEHgMHFLgBgr5bX2vceKhk6iSmImp0dTIv4&#10;edxNiIHAXgz1/eUhtBTPFMMsSVp2jcmEtM7HeClFhyYOYr8QUkszUeeSDkJ+m9avaJvtQx8AMD8m&#10;YkZcb3IwpjLhZ5Q8+m0s7nNxn08NSbn7rzDqfUlMmTIZA8P2dlr35f97JqOkBJBzjyaN3eQ+LGSX&#10;juWY6loEILFtFBVVGqfijx7W6dt4ey7zezUAWByqvjoA7bSlAU+fMSGPOucCgFWh9UigQgCYn7oP&#10;iDF+bwnu/h/O/wECnEYYH3B6z0dASxAy9Hyey3N8EwC4R8P7kmqDAOA1gEDUAA7TM71Ifl2agLDU&#10;30XB0DuDsaX6vn3xfHvrzXOZLQgAMP6J44ezZmD/3h2h+i/LFmm6KPdcDao9gcLu7t17R2jfFQOA&#10;D9fOm+vHsucfAJg8eWK+Hjmyt7eXKnsluWZA4Jh3620O0CcpSfrTAqjImAfDYNLZIV3nxnc+8965&#10;6AAI0BAwtWta/z5v3YztNNz9WDRm/+N89FRSuZgSM/sfkh1DDzP1jPxOhmhpdIMA8HVNILThobFg&#10;0Zy2kHkcNOs9YCkg8D9MgGUrFl9euXrZMABQZf4UAEiXRfCYAgCMDOKj/owIQvC5hyXxusrU7Q5x&#10;Ykgnd5za48HdhBvSpceEe20CJgWyUq2eHfV0e1JaY4AJm02oBojoijvZDrDx+3QCLp3bFoeknEXC&#10;BfOP42OIxdUk8mmpsS8/n78RPpRh5b4xoJwEm2IiGgBAA1BvACAQBH+DRAyLli3N4v8navgZE7k4&#10;iAN4fR0Aule6mL8AgBkguyvBL0CA9HV9JawiANff8K2UFu7LovD4s/8daQCyASUCsbH7dt+Lc0gF&#10;9lky9Ush1ULqq8B84knP9VAy+Kj47JU0m3oEgKZA6ksYMhAlQHAsABhkekxePpOS+GiiQMARrVh/&#10;czsWUccaKPqxPZetuYCBmgxpv2oD3n37jQQBACBj8NRJjUMOZ4+/jetXtf9fe+8Zncd1rWn2dPd0&#10;X/valmxZVhYpSswRFBUoiQokxSBKzJkECSIRBAgiE4FgAgOYcyaYJZLKOVuSLVlytm/wvX3DdM9a&#10;0zN/ZuYPtOb/nvfZ59v4ihB1fXtW/5v+1tqrqk6dqu9U1XnfHU6aLC3HYC+m9mbhlzQ0NlkBCBaB&#10;E4BctzskbCEAiBwtz5x/jz/+mMrysAOeATJYDwMGpEkwaZolEMh35fvxLXh26gREBkDRzACcUaRR&#10;N72uav85uQgIoGSAGfUbEghlRv0u0HMP1PekZSXuib/POcgi8oOJsCqyBBBg5hujcNhOcyKABMiT&#10;hOOsBAEEcVBewD977nSbI6sGk597BQFABhCdE8CCWWcWL56XCAANGWYfke0fqYIm//kG7zqLdmaq&#10;L4Dpvo8+FrOpBDHQVRETiT+Z9qwKkWMfXhYvAoDzImAgRuvhh2CKUJjpemAnApptxopVfcKK4ark&#10;I9ySgFwYT/6g9h95uMCeeEw+5jh9dFW+R3TvMco7XCzMuPNRqpRoIGbo8cFAOp9nfoJfjJ1WBZD2&#10;Z1EGKjMEwHlcDsa9U9awZljzb6o+PJoB5sYyAfBBALgauD9ZAqASkI8gJs/Os9BJCLKg2RASAEi8&#10;NyoGmr9oxWKZ/Av0PqY5AeA6MLc/Gp8PzTubKxN1pt4rA50mPK3nk0vA+VRekYHID6sHYsBKgABo&#10;GcD/hwR4xrAAggCyPmxo+d4EkLUIEOoIQdZBIv4C3SuG/A7XPZl5iWG/Pt2ZNDzjA1ibgZGCacKQ&#10;JpFAo9XVrvY8TON2vwipb5/bfNo0xtv3EIBAjvjkndchgEECN7P9AvxHHx0r4ieKP9Atg3Aj+B4Q&#10;f+qklVpBIAC+G3UeayY0NhONPK46Sl0MJfUsAUIJSoC0KTrnsz/lwAxpoOyo+3TeIU6Ae4C7SJ6s&#10;qR/bELCQtokAADCEH8Ix4GZ26CT5PLQQISydnhX59DZT1iKTtgjksiKFL+Xnf7Ag2VKXZ8ya5EHA&#10;GfNyMQBAnYYn3u4fOI2Pp0L82IMtgAY2RbvxgZgn4JZbMoFBVQRGwGF6Tpmamlb4MzQEL56KyZzw&#10;VN6lSxdYefkKKylZ5hN4FEqWsKCnCvzcjGk2SS+KlxdmFpUKYA/XRxw2uJ+299lo3XOMKt1ogKqK&#10;DQHEuHPMUuaNi7kAKZuXQcxM2zL9A7wtmZlY9fHRBGgHZ2tZMPSz5niYyI4umonUJtv48Y9L6w2V&#10;30mEOhdAJN7B/ZSWRnX18XfkLkxOCwBQ7sd74v8AE6PZeOecZ9Yfhv3SFLhAvj8fCsth2PA0gotn&#10;wNeGBMTYtohBT/PF7nOe8wpBJWPgE5odEhjq8zLwPaiI9CZMMwlTBsDf2wXIgr43+DkPSbANImAf&#10;ZcGzO+HoXsOYCUplZd1FJv2oqir1KcI2b2oT+BkqvE7WQKutX7/WuwKzyg+zNT8ka6Wf6t0tP2Hd&#10;B/nQOQJgMs6QAD6uQcydj++P9sfkB/yxvD3T2xM3gCBYypuVqiFryoqbhJVEV3UI7HYsXj0npMbz&#10;QGgP4hKo/hDcZFBZMsXTlHWAizRIAEuAekE9Q7sy9RwK4smnUuDNga+6HlaEE0oIxxLu5QAPAsAC&#10;0PdMVgB5yAsJoOl1XmmAnlgR7iG9MOdJ2DLYao4EVxEB+MSWkBRbYrGZZClACBOfHv/1xMnjzzzx&#10;dK4fAJUTIKCl+OA/cY1wk7T8rWLUVKkxre68805jCvAbbmDyzDRSrL8YNvmXBDqYIecB12weNVel&#10;i7nxCfJQiRkPji/I0E/Gk4dUVpZZaVmRLWNgj6wDBpvwwujf79FltD0VGPdATF4gkA1TuQcNuMdG&#10;qBI+KrJ4Wi8fDcRItMcfkzaXJiyQCe4aUiTBRx4oDTCQyiCLgDXk0fR0PKG8j7KGgVicRT0JKOIS&#10;jNdHnTJlojdR4dsz22+fu4kn3On3YqEPhPshPoIrQwCQGLEO/EVICNKMbq1oJIJ7ABorYOmyBWLo&#10;ae4yufui8qJZITaeixF4NBkuXTrfiQCrgIpEM+lYafuCUUPcnEab4QI9IvBDBJAoaZSBckEAxG4A&#10;dZYAAENo/QA/4MiSQBAA3/5ekQizNQ2We3H/6KE2adITIvUFxmSeGwT2zZtabdOmFt9CBhs2pIVa&#10;WQqdzkID+t+teiRr80d/6QTAJJ+JAKTpHfBM3Kn/zQkEgIbHx2cAzEMPjhHpPOIkgCsACdD0x1x4&#10;uAEoL5+/X+8bF4y5JXn3t/GMsmAJFPMd6DLOe2bugqdktQYBuEuABSjwQ2yzMalVJyeh+VXXEMgZ&#10;7Z4VFF24E9yHeyDsA0asXsQBjil/HQLw/ZxMB/wqwyzVDcAt391lPlvVgSACWpRiCLkTgOpVWrI9&#10;DSmfLhfaCWDiE18/8QQdgR5IBICGZC0+1nK7S5Wb+c+ZB51pimLSQeYmu/nmm41lwL///e9rXxaA&#10;8sKoRLmJSN97H/PT0YtP2lqVbLA0Luv3EyBivv6qynI3BakMrc313hzEcNIUGKr1TiL4jqtWlfpQ&#10;UyaWYKgvM8ksEHnQ7j9lwpNyAcbao7rnaHw7EQJBQBaNpKfgtKmyIB4nMDhCgGUoJUFBZkNNMkog&#10;YXXgh6RlISU0PuvM+1rzOvbZWxhzLXOyNwEQF6AdminK++rZhwyStlV+BL8fGY61IkHTov0jBgIR&#10;oIXRvAEyrADSMcuYHKS4pNDoy471BIB5h8yGhAUEwTHNFpWIZdB8KTS9D2IjE1RpmSyVCvwQZqiI&#10;B788zHPIBHHXSpICV6kvAwQA8NkPwCOYxyFBAiFhOjPDMhp8sCyzhx8e5V1/y8uXW2trfQ/wewhg&#10;c4u1KX3lyuWq8BNESINVpxiliTL5gd2GJoZc0Np3CLhSPrfecrMvCMOin6wLAQGw7h/af8z9aekv&#10;CIAYALMysyT5uHEEJB/Qd5TrJULGRaNZ+BamfRPJMI04S7QxHyAEe7/eB24jvU1RNNQjCIBl5ljC&#10;DfDT23Se6h8KjHRGnGYJgO+FZeBkwLEEwoYIPF2EQRqLwUIgsYTdc9Ok5Z8ROSA5AoAY3JQPkdbn&#10;W9PUSkcp+l044CnPLAF+ptJDcnmwBiAAFAsTqSKsMYFyuS4BUCnwHfGVIAGAj9x3Hx1bMC2H6vhu&#10;u/HGG+0v/uI79t3vshjoD68hgD59qTgyEW8nUHSztORtNlDWwVgBdcG8Wd7u27lts+3s3GztbY3e&#10;RlxavMxWrSz2ud8hhDb5h80iAoiB2WUryoslK6xSeVZXlNgqWQily5fa4gVzbPb0aTbl6ae8JeAZ&#10;vdxZell0Fpo0YZw9JIAPHyqfeFBffWTMxf4CMwGjUaokD+sFyIfTdb7GvLT+o2Mf9OWmWGp6pEAM&#10;aaHVswTw9MQndb7ACeAWKqNIYKBcoyAAAofIMJHpMO+gk2aEQftHezLvGdADOAKBAAmSgACKS5Zb&#10;mZ4Vl4gKgD9KvwYm1kSIgwBqgm5U1LROvohQ93/YgT/KJ+CAKOiIQ14qNyTC8zBuHIsDwecNAgit&#10;HsBGI15PggwiT9q/RQTA6ND+Mn8fkuU2w/v9r1sn839zq21h/cCt7b5l1V8GAC1eMtu/wYgRLER7&#10;h66/TSIiUXnuEakw3TcBQdZTZD2IH934fRdIAKtg0ADmGNR7fWiMT8PuU38L+JMnyceeIr968kRf&#10;IObxx+RC6n1ghWIl9hGJ0Tfkh7oXBMBMUxAmwJwtgAE2OpUBXLQ14Pc6pXPe3VzfCHACYq6BKAB2&#10;mpL+ab8O8EPSWKITEVwFbTmerHTImv9gCjs6Sl1DAG4hsMQcoE8E70JQT/8N2F1UFkx+0jhPiwtl&#10;7RFhgP4jPa6ASAAiwDIgjYVmJk4c//XkyU+ceSIIgIj1aPmJPl20/Ci0PjJ06FBpPZlVI/HV+sn8&#10;v8m+851EAEyuQSCNCDT+Vb975a/djZmIGfdjveC7bMzoETZHzNSytt6OHNxjp04ctl2dHVYtcNOs&#10;96xeBi+3tLjQ6pgsorHGmuQasK7fyvIiK1mx1GWVgFG/usKaale71FevskqRQzEWgvziJQvniBRm&#10;iwCece1/vzT/sCE0CRIZHyjNPkIafKxrHgarzJBJxYdi2LAv5S1gY6VkCQABgKw/SDdjFh2hsrH+&#10;/I+ZVehHN8ikVIWUlUMzKMElhGjwQLlEuFVBAoCcoCDggwCwACAANCvpEEBJaZETADESKgFBzAAx&#10;WpyWjtHaotXxVRHOjYQgBHKshDEQjq6BBHAJyItLwLMQ/wD4CGWAAEKzh8bPAh4N71pe+UI45hz5&#10;0aoQQP8Bffz9Tps23gf+0L9/3bp66+hos87ODbZz52bbvn2DrIJauXhLpYEmiRBpQpOVNErEJkug&#10;oEDWE60VAmo/NHYPAdzgS30hEACjObHOIGK+HbMwQ9CsCgXwpz0jk1oyVURA8yQgZf2IsXono/Qe&#10;WKXpjttvcReOtQX5tgAJC5P1CtDKAJothODEAKjQ2AKoa3SBOATQhqXANcn9fNJBD0EjHpNSOZjC&#10;HgIIwggSYD8rcT+E/RCOKVOPNSBcsf+NvKrbzCaVtjonAkHz41Z4DGGucDdjwtciijPPRFdgKijm&#10;L5MO0IWSNtTBg1WxRoyQufyANOEYHQ+R2ZRiAKwcRAyAYAoWAG3StEdjBUAEw4f118d5yAfrNEq7&#10;Hz+y3168fMEunjtl2zrW23JV8vH6MA+pgj4h35tRfnTwqZCGX71Kmn7lCisrXmrFRYtd0PwNAn2r&#10;CKIdSwF3oabK1ohIIIeSoiUigrlOAJNpHtR/MxkFa+4/99wkaaaZtkI+dkXFCh++ivmEFgXgVAQ0&#10;OO4ARAABYDoGAWAlAH5cGDQLrgHgZ71/NBRjDhh05Ou8CyT0j7jXmx1pmrvPQQ8RpJaIBD7AxpBp&#10;gEQT1TPSBIXLFssNkHUjQkPT4IsSAATEaH8PhAroKeg2oGefACjivr/yQQoQQQjX8SwsVMJ/44Kw&#10;5Hpo8Sz4A+Cxz/MQKwjhmHNhMeD2EWNh6TW6ArO8WU1NhbW1JQLYvXuL7dvXKSLYKPeuyhYtmqW8&#10;j3uwcOxYpuEeI0sHLf6QPSJtTfmxvFhSDXL1hT+YlfqHaO0f5haHGejfiu8CuAA/1llaICYRNQvF&#10;xrFrZoGScSJjZNFxf94bRAlJoFFZWp5tEEAAm2Pvap4z4wF31pwnT5jq7JMW1gFlgwC4xklF9+S+&#10;QQAI++4q5KSHHHLEwHGkUZYAeZYMrkcAjCYlBhEtDAj7WAdz9Z3mzpv89dy5z56Z8UyuFYCmC+RB&#10;acFY2YZAy5Ah8htlAYwZM8atADpZEAykDR3wM/KPNfwIsGD2973nNjH7UBVuikz8UuvY2GZHD+4W&#10;+M/Zay+/YOe6jtmm9WttkUyScY/onvoQRPKfeOxBmfFP+Qg/ZvsF/KtkAUAGa6pKra56pTXXr3bg&#10;QwINNausukLuQemyRBTLF3knISYKXSoiKC5aZJWrio2FKmiL3rFjs+3Zvc22bdsgDVXhL482azQO&#10;bgokwDFE4AG9XOwCAnh8nCwHVSrW8qdCjRo5zLURq9GmJb9/aL70l0zXuwUaesox8ytNp4wPIOBG&#10;8C/1RWDmJNrt0+InAA+SoP8EVgDz7EEAWAD4l7Si9DSzcR80OGWWRGwAkCeLQFaGwI+7QNmREXqu&#10;kbgleiYClhAA5YMA+O/w6b/NAgD0EEYIx0EAbHEvxo9/zObre5aVLLPq1WnSD/r9b9++0Q7s32EH&#10;D+ySC9Au8i1SJX5aPvpDTgCsfMwgr6dF2ARtAQ0uDQFP3jvlxxpAY9ONm6XVMNtZWQlrDe0N8Fkf&#10;ko5ieQIIEkjbABPAxFqgy7ivLCUFwLVZYAXo2AJIrgHwWSE9q/kBIfvcJwCOxLXcK/JR77Ll6X3f&#10;+G+2vUkhW8747yAf7o24W4CfLxIIAsgKBEBQcN78GV/Pnz/jzLwZuY5ARMCZWYQRVHSkIYoNAdD0&#10;N2yYTNACVa77IQKx9OhRsgyG6hwj+5g8MU0fRRv3gIF9VNCJtq613rpOHbYXr5y3l69cEPiftyvP&#10;n7HDB3ZaQ+0qmymt/PADI2yIXIchA/vaqOED7MH7h9nj8l2nTXlKJv1sgb/Ymll+qlmgb1pjzSwT&#10;pWvrmUefqbRFEMwPiKxaWeRE0SSSWK/Kt2vnFjtx/KA9f+msvfbqVZcXnj9n+/Z2yrUo9sqTzEGR&#10;lsxBAE/FQrug/eMYlwACoKLQXZUK9dCD97sJyXr0f/ndv7AbbyCCzWCpPAHQpIq2BOho/iwBYAVA&#10;CpwDRICKlgiaPumSCgEQ3cefpENTEADARvN7T0ftA3bAAmg8lqHvB3AoOxoUGaL/wkXAOvCgrMrR&#10;X0QAmP8cAYT2D6shhHPkJ3KOj41fympMdTWV3rpDW3+HrLzdItyDB3bb3j3b5QLW2cKFsxx4EBbl&#10;RiNDHoCfQUQJFBMc1LxzYjIstc5Cq8RdEL4NRA2Ik9kPQPJaP0sAAf7eEuACgAFCtgG0AOD1AMo5&#10;7pEFIFvS4lokCAEJ8IfPTl7uxT2xDsKq4D85F0QS9+I4C3LuF0I698V6oTUAN2aehNYK+uJg9meF&#10;GAABwfkLZiUCiJ6AmJv0yCNYBbtGLAAZPmyoNA1mKFpGlgKTXj4wWqTApBv3Shuwsu4NMoV/4mZd&#10;9epSu3DuuH3y8dv26U/ftbdff9FeEgmcPX1E5v86n9JrvMzz4fLR77vndpdB/fVx5UuSBjFAAqUy&#10;2VvXSoPLYmhbWytzv8RWStuvLC602tVlnsa5zRuabevmNtuza4sdO7LXzp09YS9evWhvvfmKffD+&#10;2/bxR+/ZO2+/ZqdPHfOBKSwnjpYP8xLtgmnJGAKaK1OPwgEOJt4FlXHC+Mf1UWDgqb7P8uRoJiwA&#10;SACXAALwMRECCdoTATyALksA4RZABOQBgOSjyZD2ZqwAljWjEgBuAlWh5dnHvycQiIkZFQgwcQ4r&#10;ob/uxUpKrMiDa4BZ7e6AiIS+GLREsDAGZQkrpLcbgIT2p2zkDSKIc1gfaO2lKi+9+ujgs2njOtu+&#10;bZPt3bvDDh/aZ4cO7vFOQCzTjjnMe8WKgdTQwCzxRk9AxnpQ2QEwoMY0R1sT5CPgR7MsAvghOs6h&#10;8eOb4J5B0NOfQzCHr5UEwgQWBOAA0gA6EmBDsukBzAB9AC8LyCxg2c/mi7xcz7kAfxAAx3EN+aKM&#10;cf8AN24K4tF/pYUE8JkZm3qD0IxO4A+hF2kO9C50PZ8zd8rXs2Y9c+aZ6AiEtoF56QSR2PcBVbjR&#10;evkAf6Q+NuYxPfLSnGWcw1JAs9CfHvDT5EYUeN++rfbxh2/Y7379uX35+cf2lgjg8sUuOyFwbljX&#10;YIWLZntPPsAO6IcOusdGDBUoBvdzKRgx0CY8OdZn/m2qr7R2WRO1Mi0ZBThLH2ehXkC9zPiD0uYX&#10;z52wqy+ctVdevGhvv/mSvf/e65I3HPyvvnLFrly+aBfPd9kRVUa6n/Ji0Zz4l2jt1CT0Q7tN/jgm&#10;JumuOQcP8MqGFiLYRIVDo+AGUNl4VyxTTgzAXYEffNdY5QVgZAkAwETgLQgAMoguqbhOWE8AEGDS&#10;nLRk6QIPBPJxqRzjifhLAFtWEyHsQwQe7XZf/z53D6JvBM8aQUGauqI1gi7WTgQqC8Cm3FFmNH9I&#10;WACUNQiDdEiMe1Jp6dHHtN4M+Nm5Y4uD/tTJo3am67jvYxUwdTt1heBen7tv97JCYpj/EABAAwy8&#10;1/DpvT7mTPZopiUISzpEAbD5FrwnQJGA8W0S0fOUL0ggAJ/VspEOKNnyjOSPewRAQzhPvvgm7GfJ&#10;Igv8rJCXc/wnZQoQ040acUDnjglSQrSIN4mLCMgfwnHkWywXeMnS+S5LCxcYE7cuL6Kn6SKfgQqZ&#10;M3fatQRAgTBz+Qh8gCefeEwvfqwzMG2qD4xB4ycCgJELRg3XR0z+cv/77va2doJt69ob7KUXz9mv&#10;v/rE/vi7X9hXX3xkb7+RCOD44T3S1mutcuVy788/dZJMuIli8qcfd5nw5MNyAVI33+nPjLcSWQoQ&#10;wNr6KiuVT/+MKspYaY4JT4y1qpUrrOvEQfvkw7fsN7/8zP6g//qrP/7SfvubL+zTT963q7IADuzf&#10;7eYoy1AxazAfAS2JBoo1+wE8/vtPbr7RA01IWARhbkICTz35mD7YJK9MrD60cMEcaedH3RWAAP7i&#10;L/69Ty9O78DegArgk47ZD/hpKsQUpzmQAUKQACRBLzK6SbPoBmXmo9L+TEsJlYTKwnPwndCggBqA&#10;o+UBGK4B4AL4WAyY2jQnYuERU6DnGj3YWOADMsj2UgztHi4A+zxHlJ+0nsCl/ot7MSlomu232mMt&#10;e/d02skTR+zSxbPufh0+tNf7ddAMBrFCthAt75b3ijUVmpB93jMC8KmHSVKTGvWTCH8CKoBMYJ43&#10;FxAk7cg2KwvmS/MJIAH6LCgBaoCVe3K+N8gDmAEu/iN1vEkS9+X63veMYywIJAt6/iPuy3oJAJv+&#10;LvSMDaCTjvC/5IsysIUYKAvCPuk993HQE1Be4nNOFpew5mQSlqIrKRP+5s+5lgCSySNmkkyBCJyJ&#10;YWAWvHxMRPBwMv2Z8jpnkuGb9b+vr9yEAR4FZmqns2eP2CefvO0E8OXnH9nPP33X3nvrJXvp8hkB&#10;dr/t2bnZSaCtucYa5c831KyUNsenL7aVJSpw4TyXyvJCna/wfE26L2mT5C+OHjHIHh4zwpYvmWeH&#10;9++wn4oA/uaPv7J/+Ps/2N/81a/s8599KAK6ZLt2bfOKiYkICO6XOV8gsx3THdOeaDBbQMMzQAL4&#10;8n/53f+Qi+7LpZFJj0sQZieaBzMTAmD8OiYogaobb/ieE8APRR6pWTRNAQVgMO/ZJlOa5dOY7ITe&#10;eCMEqnt8vAXzAzDfIvlwA/DdaA2guzTLaNFEykrCfFwqGhofIgPo0RJAjACzOqvt8bdxDdxVwHLQ&#10;N45BLnRvpccahEP8h/4J4ZIAcITyhAXAPt2/vy9Lh45DtGrQwYUeiZQRF4COXLgA+/ftkvY/IVfs&#10;lO2TK8BCoGh73JJkad2id36Pv1fAfj0CCEnAT4G0pO0B5De1H0BPoLhWIGryADjeHeQZmjqr4bOm&#10;dvbevQHKPmmJbGRi50gA4XruEwTTmwDY5zzXcj8Ino5uCPtIlgAC7PxP/EdIlDMshGwZl0nDL8+A&#10;n23sl5UX+UzUCxbM/1rWep4A4qUgzlaTRQiT8MXG28SJdMV93FheGTMMEhg2ZKBrv3uk8eh0skpa&#10;/cSJffbhh6/bV19+ZJ9/9q59+N6r9sG7L9u7b121V66eswsih+OHd9mR/Z0Cb6cdPbTTjkmOHNhh&#10;+3Ztth1b261D5IBs29xinVvkT3a02Ua5DfVrymzpwlluKUwa/4gtnj/d1rfV26XzJ+3jD960n33y&#10;nrsAp2QVbFzf7Gbp5MlPue/LykKDBGSi4fnmo9ROO+4xAmfDekjgRz/8gfv1N6iiYw2grThH0yDx&#10;AK5D+1AJsQi4lgp9443fcwuAlhGCYwCeSDmanTZ/gITfT0vLOP0/g0ZoSfne979j//bf/Rv7D//x&#10;3/WMEASUTGxZsarUrReW0ubDomlwAwC5B/VEJrQEsA/4XdsLaFgGgB4hv/uxfFtVQO+GKiDQ4sCW&#10;NCwCeiNSPsqZ4gGpq28isjR+4Xt6L5STocyUk8EwC+RTUvESMOaqEi+26tWrbMP6Vtu2dZPHXCBM&#10;SIn3mDr53CoL604PshKMjQg+Gh6Nj/bPEgD1MYDDf4QGvFbCbE7ngiQAShaYQQChpbPAD23KfUIA&#10;YQ+wcuAMEkj/ly9DlhS4Z1gGYXVwTD7uwb0AfvaeSFbbx/3/HAH0LuNyWsRU/0PjA36sAdwAjlmJ&#10;auHCBV8vyg4HZm39GfQ71guig8IzU+RfigToXfX0RLqaJrfgMbkE+P9DZMLRswpw0S1x/95t9uEH&#10;r9lvfv2pffmLDwT+V+y1ly64vP7KRXv1xfNyA07a2VMH7dTRvXbq2D4733XYnr9wXCA+7vtnTh60&#10;08f36Rzn99qJI7udMI4e7JS/v0Wk0GrNDZVuHZQWLbCqiuXWsXGtiER5Du22jk2ttrJsmXfcYPgw&#10;PRABC/KIzE2ATwWL4BEj0QAIPj7RfpoCUyXNtz9HkBC/lSAhFkS0CmAR4HtjzkKEuA0MMsoSAFqT&#10;MRVYBYBssv6bwVIMnHICkLXxP/3bf2P//n/+tz7zMtegjelDjhkHkfGRqbQREMS8DxM/ev6h7RHy&#10;oPUBDh1PorIj3NMHtajSM0wUYR9rgFGbdFjCCqBlJ80zkNr+KdMP9R6wVBIBMKnpXd7d2C0LPRPu&#10;EF1zeY8AOFwlKjHnScf1oqcfcQBIk/XreZcQKZYVwdl8EDDFADCbAQ8VPlX2b4IkKwEY3ILZdJMV&#10;6AB5EACADNADpEQqeQ0aQAwwRnqAiy3HnLuexLXXliW5C/Ff2bJmSSObj3PZe5DWWyIP/9cDfrck&#10;ZFG4C7D0GgKIWADzTS5cuPBrWW/54cBMsDl7pioHJKAPMk3gn4oFMOEpmyjwT5AF8BSuwMMPyJQe&#10;ZgNoZrrnTtc6jfLR33z9sv31H7+yv/nrr2SGv2Nvvf6CXbl0yl4QuK8+f9pevnLWXnyhyy6dO2an&#10;BX4AfubUAR0ftcuXTnoe3ASEfFwLYVy+eELHp2VBnNW5LieK/bulWRqrnADqZBm4m6AyLC+cL19z&#10;nD2gijx61DB7RC4LAGdAERUsosSYkmhxjtEuyRpgFRums3rAXQNADegBP2SAUHHxYyEB8qXmt7Fu&#10;GeBSMOrQxwJIk7pPLZAQWWf4MK0qjBrz4c+qhLT7M38gQ62//wMmCfkPPlHID+SGAC4CdQCWSssz&#10;AHSsDQQS4H/R8JjHaHgAD/CxANhyDeBB44U5yv18cIruCfCxAhCsAKwOeoOmWADAT0FAyo/JT7kg&#10;gO/IRYIA6D5MvwLMeJ590MD73Fq6Tc8DiUbHKsrK+4RcCVASe+E9MpaCHpUQAME8CINvwrehrBBX&#10;lN81p8z5WPw1gJEk7w74ABkByEfHSXoTAPuc57oAK8DpLQA8yCAL7CAChOPrCXkAYpYs4hzlBrgQ&#10;T1glEFKQEuULUgpwZ8sa/x/3C8n+5zUEILcxTP/rEcCyZQvOKF8igJhkc+Z0VZKpE2yKGHgyAZin&#10;CM4JIE8III89Yg+OHmVDVXEhADrx0Pd+3+4t9ovPP7R//oc/2t+KAD775E1789VLdvnCCTt/+pBd&#10;OHPEwfzSC2fsirbnlHbq6B47fmSXdcltwDWAAF6Vm4Cl8FpWXjpvb7/2gr3/9ov24bsv2TtvvKB7&#10;Hbf9ezbbxvZ6a2+tcQKoWV2mSjJTlsqj0vwFDn7mCaSvNcuFz5NJOGcO4+l58QR6ZngFQfvQ5IRG&#10;R1OhgdA8RJ6p2AQ5qbQEC6OFANOVAFa4Ek4gAiNddxlQwtBcfHk0OQE2gIWGBXgQAFsA95CIg6mq&#10;8LEJruFfI8wqw7wL9AJEu0eXX9wZjgF+b3ADGEAP+IMAwu/0EWiS7HDUsAQgAI4x5wkI0ioAAeAC&#10;oPljzAIE8IMb5Brd2GuNSJEV7wTT/ma5QPSxp7tuBFlJR+jQQzwFK4rziQD6OQFAck4ADtZcdP45&#10;TPVUfsDCwi9LpP2XLskDiZFw0Sc+CSCSdp8jIOUGyyStmvfpuY7rs2AO6Q1cgEdepDdhcP56wrnw&#10;50PiGu5BmbLAz4K/NwFkgR/gjsFxvf8TuR4BAPwQwA8Z+GK0yyGARRkCYHzxTGkGxh4z7dC/RAAs&#10;gCEN+ZgqKG36mOCffvyW/eG3P7NfffWRffLx6/ae/P5XpfVfOHvMLkhrXzpz1K5ePGVXpdmfV1qX&#10;rIBj8v0x7zH7L509ai9iKYgkXrkiInA56/K63Ii3ZVG8++Zle/uN50UK50Qqh0QgO+3Q/u22d1eH&#10;Ny+ulLnDNOFTJ6nsAvUzAjTaZbYq15w5dI6YoZeNZqBywMQz3OwMHxSLIDQR6aRhFaDJiAGgxdD+&#10;+b4BTzh5cH3qgDLJzWma8gC4zwJDO7fAGlqXLRqXPFgE4/WOw//GUkjzFt4u64BpxUQemPry77EA&#10;ADbaHsBEpWGLQAIAPrXi0LMudT/1QNefIQDKxPh1Bi3RQgEBpL4dN/rMUIA+gE/QMuaKZJ/x9Ayp&#10;TVr9Zgd7tK5gNRFHIaCK3w/gCZomK+BWJwMIjTL6c/A8uWeaPp2yyn157mmlTXWws/5AngAgdb7j&#10;9QmAcw6khdKkui6AHGAGOEsWJ8kCKQgA4GWviesCkFkJAMb1gJSgbQigJJ3rIbMs8LOAZxvC/2Xv&#10;HeDnftyLc9wvhOMeAkDT9yIAwM+2tGy5rWIQXqkIYMXSPAEA/ll66dMZm+wEoIot899lojTkBPlk&#10;IoNxDz9oD91fYA8/MNpn5C0Xo3RuXWfnzxy21145b++8dVn+/0v2yUev28fvvmyvX71glwV4CODy&#10;OZnzAvnVCyft0unDdgrf/UCnndT27In9dlGWAuTwwvkTdlkCeVxSGuRw+fwxWQkn5Q6IRLR9/sJR&#10;WQ6H7aLSLyjfYZFJe2uDlegh58iVofIDlmmyAGbMoHknSwBohdmuGXAJAC4xAYAfTUcI+6QB8AhM&#10;sQ2LgXQCpRAF94BsAuBMBuETQsilclNbHz6CbgjgC0KYKu0NYWD2M489w5FjUlH8eoKVmPpJU6Z+&#10;61FhQrNRkahUWAIRVQ8CcCtB1yYSSG5AngBSLIA0CIs4wL3902ClG3+YXxOSVgpAj+bPkgCBTybW&#10;8PjHPXcL3H18H3eAJr9kFdwkYrjdfX6IlJ6KyUro41YWFhfvjndNN1aPR82AtCCvDAnMZ0IUTGOe&#10;PREAC4+4zKNZTTIfEagWyNRXvsWLZTmINABugCVA/P+VALISwAOYxGuyUlJc6MI+wOT6LAFAWnzD&#10;ADBbvmto/yhPD7BzwjH/TZ4QjrP5iwB8LwJAaAWorCq3srKFX68oWXamdPnyRACz9cKZZjsRgCru&#10;ZFUeyfSpqqzTVGGekSmp/WmTdV7ynI4Xq/Bo3fqalW6K7+xcZyeO7pQZf8Z+9vEb9tXP3rNP33vd&#10;3nzxgl0F1CKAl0QArzzfZS+KBC6cPOAkgJw+sttOExfISZdchFOHd9kxaXhI4pgshZPS+KeOKe/x&#10;3XZK0nVqv71w6aS9fPW8XdL9Duzdbg21lTIXZ/moK0xlQDpjOkEfCIDmoCTz59G8Mksfgumso0NJ&#10;NDEBMD46L3eeWwpUzogdkM991WcFdu9+CoHgrz/jQAP0U3mP2gIy5hNkSqkAP0CEFCIIxxbXgH0C&#10;hFgFPp2UQAygqSxZTYFQIWM/iCBIAOBDAmwxoX046WyVX/enfC5UQrSmrqH7MWXAUsEaIRAIAdC5&#10;6S+/9x9dggCwCiCBPAH80JifH21O5ylADrBpIQLkbJnJl2Y/uvUCeLpbQxKcozMVw3YJOM/St8gS&#10;AHMLJALQc0wXCcye6sBmMhHWH8zLbIEcoJOeZEkuDYuBpsoE+Dxo0/F/OwFcD3SAv6x0ubfWIOxn&#10;pbRkmWtvruEbhdUGGfD94j4IefivSMuCPiuc710WF8hOAthXCPjZFgAEC4Al6cvLF31dUioCKP0G&#10;AYh1pc2QGc9MsVnPTbP50pgL586yJfP1Rwvm2bIlrNC7xEfhMVinonyZlZcussqKpdbaXGUnjuyw&#10;99+8Yr/54kP77Rcf22fvv25vvXzRXhbwX8bXl5n/slwBrIAzArqDX3JCID+6b5sd2r3ZDu7aZPt3&#10;bLR9nRts7/b1tqdzve3dwbbd9uyQ7Fxv+/d22OmT++wKVsXls3b6xEHbvL7ZipYtvC4BzJmN2Z9k&#10;/vxEAMQDAC7ABuhYBQCcLSQAAYRFACFEpeHcXCwKVVpIBLeCGMMMEUOaykkVOAduJEsAABAwhgBC&#10;pkOj2+Ys/Xdoa7ZUEmYBAuRZjY8EIcQ5/F0qFqThTX8iALR/TBCBec0gIxflo1xMhc1/s+X/iGEQ&#10;B/izBIAVILnZJ9a43c37EcOHem9ROoilGZUGOSEMGthf+4xUHNHT2nJP37tkFdxm997Tx0brmvFy&#10;M/lOYcrPmS3zeC7lxlISEYgA2M6ZO80WCfRLl871ocfLlwskOVlWCNgFehdp0EJp52UCVmECVwA9&#10;5F8igHT+WsJAeoOO/Gj4IAD6RAQRZAkBkiA/3wkSwHVhy3cMEsj+N8LxtxEA57kmW56ecgUB5AKA&#10;iQRwAa4lgNLSFXkCmCuzGdN5jirHHLShZJ7AsVBgKVw431YsXWzlK5ZZZVmxVVeUWe3qCh+Oi8aF&#10;AJbrpS9Z8JyVFs2zTe21Mt0P22cfvGa//+oTJ4Kff/SGvf/GZRHBBXvjxXMiAgjgkJ0NrS8igAAO&#10;7+mwPdvW2e6tbT2yS7JzS6tt39xsWzc2CuR1tmldrXVsqLc9uzbaSV1/8dxxO3vqsO3cttGHDtMU&#10;OFVmOkHAWXqWuWj9OQLLXGnOuXpRC+jVNdvB3qP9HUSJAPxYBBGuAOkQAE1bhUsX+n5YC4kc0Bhz&#10;PV/4sgzoYQYZgOZgJ137MeFDSEz4CYABIseR5kDPgdwj3KRLUnAr32mF82whjIgHILgNgIprGCDS&#10;878AzQkg/Q9WAOWixyCDhpwAbiAo+R33/39Ek6iADwFg9jNpLGsd+pDwuxhHca80/DAbKxeRjmOI&#10;z8ozcrgNHTJIoB/i++QZMnigE8Btt/7Ebr/tFr+WHqfEXRIoaAqbqcosApYmn7+AskNacqfkqjLs&#10;uJAOYysWGUuRM7y7qAigCMRKR5YL+CxVtsLTr+1gA8hCIi3SewMNies5D+hCuIZz4ZuH2Y/GR4IU&#10;kHAD4h5o+fh2SJYE4j/jvmwjnenyOI407vcvEUCJCCCRANbAEistzxHAyoUiACyAXAxgnlh3virE&#10;IhVmsSr0UlXmZarUKxYvtNLlhbaqtNjWVJRbXVWF1VdXWqPAv7au2prqqqxyZZEIQH8u/6to0Syr&#10;rVohELfbixdPOPB//9VP7Y+/+tS++uxd++m7L9s7r16yK/LdzxzDzN/pBHDuxD7fHpe5f2DnJmn9&#10;9gT+LW22Y7PAv0ng39BkHe0NtrGtxja0rLENcju2bl5rB3Z32EnvW7BfVkKHNYqUlullzkaDEtiT&#10;dp/nVgwkpZezRC9RhFa4aH4CbE77o+0D2KSH5g9SIA/HaP8AXPp4mGxiZKwFXQsIXXPrHCOzHNza&#10;0sXXl67OgTkAHPtxTGXobXayn/1P9kPCZKRCkpf7APzw/93clMZBZkuzYmZDUFkCoHwQAwFEAp1M&#10;l3XTTQK5a3mA/iPfkpbI4Ea7WeC/TQC++647rX9/ZmQe7tNzTZGLiDw+7lG3CGhJoZmQefqwBugR&#10;yUSduA8/+iGTqtwh12CUCOtpLzvgT4BAi6PBGRw1y8HPRC5zZNGwCCkAB/wlJUt9rgeOl9MLTlK0&#10;fFEOlAlAAb7eII+0LAGQNyTAxj7nrkcWkcY+ebNkECTAFgliIB/KJL4nwneM/8/eh222PL3TKUuQ&#10;ktcDuTweA8hpfd4NwrsqE1aZsamsfOHXem95Algkc7ZQWrFYBaiQpq8qLcrJCqsuL7FatH7lSquH&#10;AJDVq6xpjYigepX3yy9VQYqXzrNyfYTVpcusuXalzPf1rum/+uwd+7s/fGF/+v0Xbg189PaLdvnc&#10;Mfn321zjnzi4086f3G8X5RKcO7HffX9cgYO7OkQEGxIBbEwEsHV9o20RCWxuq3fZurFJ1sE6kcBW&#10;7xq8TwSwobVBZFViK/RRFqtCzYUAZKYvylkzxYUyhZaLkZcsdMDSHAjIo4sv26ypz7nUpozZlrRw&#10;RJ7ZB4QBVJYqJy1pMn1YHZPGh2EO/BV8SCodlYiKo/TFgB3Q54R19khHPB/5e0lUuqh4VAgqF5WC&#10;/+L/IQEIIFk4KrvATrBsrs8om2T+vNC4NJNOd9cBM52mPaL69IOg+y7z9f3kJwLsjd+zG3/wlz76&#10;kRmjb7/9NkvzRkIADNN91CbTgUwEwNx8LNvFkmnMwEyPwtTVOC08S+cimj1pAqW5lJ6blJG2/SA1&#10;urVS6XnmRGw8D601UlYLZ3s6z4xgBQRAspo4wMK5AFJIgDi7H8dxr/h/3nW8/8hDGmXtKW+vaylH&#10;WAFMcceEuHSbXqX6yTmuSZZkInWvJ5nr4/9DOA5yyZNAnqC8G7DIj3eBixQWEQvPFBUtlOkvbFcV&#10;eyvAihULRAC5jkBly5ZYVckKqxfIm9ZUObDrq1Ym4EvqViXtX6fzIY0igQalrS4vFvCXWLnuUVFU&#10;6ASwZuVyW792tUC+1d5+5bz97suP7O//+KX97e8+t599+IYTwIGdm6Xh1znQzx7fb897S8Fxu9R1&#10;WMf77MShXSKIbSKBjU4C2+ginJOt65tEBI2JFHS8owO3Yb3t7GjX+RZrb6pRecusVIBeTLPfNGmO&#10;Z2U+iujcslmqF7R4gVwCVfxvEACszgenJ1sy6/8cAVABmJIMsPvgHZ1jBNx8VVpADZgBfpE+ErKM&#10;SgSA0e5cpwoQwjH3ghicDHJAz1bAbBofPioHFQEiolwAJUsAdJTBfE4RckxsuvFyfwJOqSJDGvSB&#10;IFBHRyjAf7vACgEwa++NAuwPvvcdbb9vN9/0IxHET+zOOxnwlCeASZMmMuecjR37oM+QDPiZgfdW&#10;iOR2mf25/gXEFIIAmA+B6dAhAH+XegbAwLPybDwj6XNliUUADUJwS8H7ByRznHcQoGMMAkBD2CcN&#10;QuB8AIprAnABomxaADDeeRb8CGmUC4ny9gBR5wEp/0tsAPCzICpSuapU5xIBJDczrMnkCmT/x++X&#10;E8oSBBAkUCTskd4jaP8cARAP8WCoLHTiJOXlhdcngJbaalvXUGebW9fappYm7dc6wB34EoghaX+2&#10;Kx34QQBYCCuLlhokAglAAHWVxdbWUCnN3Winj+yw915/wX77i4/tb377uX3x03ft6oVTTgAAefeW&#10;dmn93U4AV3LNf1gDZ47ts5OHdtuRvdtkTSQSwBJw2dBs29YHEcg1WJe22zfhMqxTnlZZCI0isgor&#10;kSaHAJ57erzNmDzB5sotWDRHQBP454kQmFsNYC+cz4fE3EaSOUVFhKEBf5hprun1oQA+gA+TPQiA&#10;adDmqpIyPRkk4KCGJHKyVHkLqeDcQ5V4HkRCpSY/on0IBCKBQFx0D/+/3P+GcJwVQAExRaQZQBMD&#10;STENKpgE8Mu3dl/Z/eRU0SE/8tAsR7Q+awXQpHfTD39gN3zvu/b9v/yO/eD7f2k33vB9N+FvEQnc&#10;e28/KygYZazNBwFMmPCUPfjg/cYyabgTTMP9ryEASIo1IgAW7x8J4LHPe6aMEEBIkDDn0YaAHMAB&#10;MsZSoHERAEgaZIAZHuDOCmkJVHnwI1kCCHIIAqA+ZAnregTAf1KWKAPgxcLkeSg7zxTCd+R+cS+2&#10;IdwzyhgEsELYI61HcHu+hQDKygqtUtj8BgHs3bbZ9m7rsD1bN9uOTe22YW2DNcnXr1lZ6hYAQG+W&#10;39/WUCPtWmvtjbVOEq0ijjqdR/Ov0AOtkF9dVVpoa2tW2rrGKlkBVU4C+Ppvv3LJvvz0PfvFJ+/Z&#10;a1fO2aHdW1yLd25qke+/Q5r/iPcRwAq4cOqQWwVd8u1PH9kjS6LTLQWIgJaBfXIN9m7b4BYE1291&#10;MpAlIALAYjiws0P5t7pF0Fa/xlaKJecL+M89/ZRNk0yXvzmLLqho9kwLQF5ScI+PA6ioZHwYPjiL&#10;XvZUUJpd2FIB9DF9clI+qCpmlgAgBqY1B/AQxb+GABgC3LuiU5askAbgQ9vj99MKQPMfaVlt6b61&#10;wM+8fFQKKggVBT+ZigR4eEaCcXR0os2eTjvRpk+nniwB3PCD79kNIoEf//hHxpqLBaOZcflxN/9Z&#10;q4+Zo+69t68xLz8mPwRAL8dsD0MGFjFikl6TLJBBxQ+txzsGIJSJd+zvXunsQ8o8VxAd74BnJD9B&#10;WoAAyNH+gI4hyb2JwEda5twmBECFtg7XIQggBLChuXuf4/oAJcL1pczyrDIEAbAIahAPz8BzRR0D&#10;+PFNgwTima9HAAj/y3FIlCGCosREsm4ABFAqbK5aVWwlJb0IoOvIfju+f7cd2rXddm5ebxudAFaJ&#10;AEqspqLUtf36tXUyr1ulsQW8jvW2fX2rrIVGJ4Y1emnFIoAifcAKVaimNRUiitXWUldhrfUV0tAN&#10;0uY77Z1XX7DPPnjD3nzpooM6CIB9CODFi6ecAAA/VsEZEcD5EwckB90iID5w/MB2F+8jIOsgYgXI&#10;gR0ddnRfp/LtsXPHD9rZYweUZ4eshRZ/lkXShNMmPmXPSMuxxgAEkMz6kOS/QwLhm0VaEEChxwhy&#10;2kmms38cT5cZqn38fGYqdjOea3LkgPZ38OvcCsw52J37QBrk5byEfJBGj/bPVIqstggCAAAAPiL/&#10;WQIIN8WvEQHMn699CUQACXjliHZygqAL5ri1Q+cmBvjcP3qk99mnhx8kwOy8DH++8UaRgcCfCIC1&#10;I1lOfagv0DF+/JM+T/+oApb6lhUhwDOegCnjWHaOY4SVp1h6joAgc1HSNMmU6FGxswRAgDYAQDpp&#10;4Q4kybtkPCvXkY97ATqml69UPV5dmSwCSACNnCyC5CIg13MZmLoe4T6Qg58rLbIyAO4gT6RBOv+B&#10;r8+94/6c41rK4s+kd0z50/dM3zQUzX8LAbDv1kZOggBKimURZIJ/kEHqHbhIz1NoTIy7eFEigOVB&#10;AJe6jknT7pNW3u4gb2tYI1NfL0svrkYvpLkOTd6m89vsxMHddmzfToFtizTseoF4rcihVvlkWsn0&#10;WSmTkn2sgKY15TLDS21t7Uo33dHsb8kSoIvv8YMCZs6fB8QQwCsvnLGXLp3OEcAuJ4ALJw86KeAe&#10;0DPw/CkRguTCqYN2seuwXTh9yM6JJLqO7nM5e/yA7oU7cdJeutglUumy8ycPy2LYrDJVWrEAPN81&#10;v7SjtqH1ryWA9CECZAgfKSqkt81rCwH4B9DHQYr0UYr5QFRijnWOqcshBXx+WicirZSPRV6di9hA&#10;CAFD7hfEwsenMlApKEMQAeXqTQDsu+nP8/Vof+UXAXjvuVyPOWIBWAME0/KVMd/qQS9JhoPTRBfW&#10;AC4BMymxWAea/6abWGwjrebDklxo/UcffdiX6ho5argxMeot0v435foPQASAH62P6c9oSSZRYU1G&#10;5qujmYuKyvPGs1I+LIMAQ6THNwP4sShGWEtpn56dIjrlXy73ZoWswBJpbycEgbWqMsBa5kBN4BcR&#10;5ATgMjV9kgTwlEegljaHBBDOkc49qlYl8EMw3JtzAJOye72RixNBV455jnAhSAu5HgFQz8LauB4B&#10;cK73MdYAFh75iQ1AEGVy0dNowAX50YDPnzlup4/ut/07t9hm+dNNNdL+eqjVeoAaPdiGlnrbL8B3&#10;Kc+FU0esS5r1+AGCdNvtkGS/NC8+d71eZoUYqFJ/Ul2+XPdYobQSa1ije7TWKO8W9+/x9yEASGFj&#10;S63t6Gi1swKx9/sXQQB2AoE0DZIf1+DqpZP2/NmjAjzAP2RXLpywVy6fsdcZNHT1nL0o4qALMcC/&#10;evG0jrtEKOeU55y99PxZkcdx/ece27qhzWqrVhqzB3tlUUUhIp4Fu0fMdRxCReLD8MEAf2o6A0D4&#10;V/pIeuGAFvAC/gB1FugQgpOAhP04FwQRwjH5g0ggFT5oVH7KEeWi/Gh6QO/9/jPgD43oTZCMmvtX&#10;EkCyfEijUs7R/Z/1cQ/EBSABRvzRvfcnP/mxrw6FsJIU6/ENGcJ6iqPd/x8xcpgTAKBPPQd/4PuA&#10;n1GGEAEDiphSnuXjIYBY9gzhWRM4EkiWLMHP5hjgRDnzFhrD0hNpJ7cIAmA/tSqkZySwyv3oIAQ4&#10;Vq4sEnDR/jL7ZR67xnTNuURaH/8dsgDg0u5MROsavSj537Szk0f1nPusVF7IBYBhOQA4pucC8ImU&#10;IGRIiUCsyuT9HHimZE3yjInw8kFFJEiAOgDoATYS+w7u3HEikvSsXOfncy6ejw6UUOaFC+d9rXp0&#10;Zt68HAGcP33UThzaY3s6NzvYa2FHeg3pYRtFBgTXjh3cZeekSc+LAE6JCI7LEji6f6edlOVwSnJw&#10;zzbb3N5kDdXysfQSKkqXuqwRCUAA61tqbOfWdXZEpvuxgztt385NtmldvVsH61vW2OF92+zq86fs&#10;7Vcv2StXztgL9PMX0LEMrlw84aMAOT5zQlr+5H57/txRB/7brz5vb0kYPciIw5eeP+PgvyISAPSQ&#10;FeTG/svPnxNJnLZD+3bY2oZqvdT53jY+c9YUVZZUYXpGkkmoUAF+XirilS5HAFgBYtH0kXLgzoIc&#10;IJfhE+oDcIyp3xMM1McKknDC0HkkiIGJNJlq260JnacS8P+ULTRdEAD+P5LV/EgAgwoHEAB96i8f&#10;BCBNkwMW9+Y5ARbAL1yKuSlQSDhmDAQzDzH3AUt2QQAht+iYZbuwAli2i+njWFyVoc2A/sYcAeD7&#10;x2xDfe+50+dNYN3Gp8Y/JgKYZgsWqpySRRL68ROspIwIwF+itATmvLaE2Ihv5K/BSlMaA4IQnllb&#10;ehXOYsUcyfxcZ6KSEn2fMnx2zGZpTnxmCQRBcJR1DipyJIHvDNDpd5BMahG+zGuuLVU9p2MS11Gn&#10;li6Vj6/yoFhmzprqAgEwbiHiMP5sPEtO8oR3LRE4+eXqWEiQQTL5+UZLeupH1FfiUmEJJAsgCKBQ&#10;/9eLAM6cPOQA3925ydY111oVjCaGhADWybzfK2I4eWSvkY/tQWn9fbu2uND+DnkcP7Tb9ut4y4Zm&#10;kUaFVZYts/LixRLdp2K5ra1fZR0bmmyXd+3daNs2NVuz0qorlnnnoU3r6uzYoU67dPawXbkkwF84&#10;bhfPMkDoqL1w4ZhdOsekIfvsxJGddlT5Th/bY5fOH7WXL0vT+3wDp+2KCIShxVdkDVyQlXFUVsrW&#10;jS2yPuq9j8CLl87aR+++bm+/9qId13M0NVV7haGX2WwfdYY1AAHkAeZAkkns8/JJ0LwQgAPlzxBA&#10;jzYHxDruTQCkhbUQ13EMabBkGmYnKyPxEf8lAgD4SNbvzwoVIlU2rAFAkeIAPDvNgElzJJcH0xrt&#10;v4z+EvJxMXnZks7oSPr8s0RX1gJgHzfgnr59vMMP60qwzFwQQFgABAOxAOgPMHBQP1/GHPBPnykC&#10;polSoJk3P2el9AzuQaK8OdDkCC2BJ5FGGiMAoQEa8vEcEF4W/CJIbVkoBrAHAbCFAPIicKnucg4C&#10;WLVKLkCFMLFyWSIA/OqilA/wX0MAuq93TZZABJQnjVNI0Xgv32I9p+rarJl0C09dvvm2AX72Q7IE&#10;EFbBNcD2upGCpnENeagvWSsB4OOS4JqofO4C9BDAafncRw/s6CGAVXrwMj0gRIBWP7S3U1of8O2x&#10;A3u22vaOdbZ1U6tL55Z2B9dRaXU/v3urbdI1zPUH+JGVemk1cgXa1q6xLTL7mfarTeCrqy611SKA&#10;6lUigdVFOl8lgljnIAfwzwvgaPpL5+T7dx0QAey144c77eC+DpVjs+9DCgwPPifXgLkGLuImCPz0&#10;DNy1baPVVJb4nIJYNYf2dNp7b75iX/78Y3v/nVftqMpbs6bcATFzxiSbNWOyQD5NoBG46DEnQGUF&#10;cAESAjmFiwG9THPJMkQfYTkRaL30kB7tDmPrgxD0CwHs7jLkzmcJAO1f6f5miZuVbsLlSCAqQQLt&#10;rB4SCCsgyuhE1YsArrUA0JqpwrhVk8vLPkE3CADtv7Icf7hY/79EbsZknxHqvnvvcSsgSwD0CmQt&#10;f5buHjDwPmNJebQ8Zj5To9GNOAiA+RCZJ2HK1AkC/Ww3uwGVa04WrsgRwNy5+hYSwAKQw2VJ2j6B&#10;HesAcogAJ12HQ8vyvHN17ewcATC+gOsAK51iAtQB4rLyQitfKbNf6Q76DPDLc1JWpnzgQ8I9WOw0&#10;3UNug4ss39z1Varz9LxbrS35IBoIIgiAjk3Tn0tzBfLeA/zsI99GANSDqAvJSkhBTwAP0KM1AwWS&#10;YhcpfrGavj01lSpbiXcFXr441xPw5NE9Pk/f7s6NIoCaHgJYU7lCmrpFmnmXNO5+N913d26Qtm4Q&#10;WGtc2Eerk4cpv7AkuGZtXaXP319TJXdCRLJargDHa+srfaLPutUlTgDNjauUttKqK5fpfxdZY22Z&#10;7tdmXSf2SPOLAOQKZAmAwUaH9m9xAji4d7MdObBNRCArRKRxUlbBmZMHvBxMKbZNBIUbMlcaZpFA&#10;3VJfLYvipH31+Uf221/9zN59+yXbvWuTVZQvtdkigGenPmkznpto82bThJcngNm0pesj4RbgRxYV&#10;ivmL8O3lCy6TH78MLZ8kNH6APwAeYA/hPHnjfJYAVuoDVumD4XMyOSgrJeNX8nEhgywhUEkAPeAn&#10;BsA23IBvEADLQuUG2SAe+yAukCMLKh3uAEt80y+ApkGavWjCogmM5tEnnxjn/fvvkMbPEgBuALEA&#10;1u/ve8/dvkYCpn62FYBegAMH3ecL0LBcFdNWM0lllepFpQg6+ddLXIMWFqINIQMIDcssxWqS60K7&#10;f2rjTkCHAK61GJC5kEiOAHhO8ifwi2Arix2ggLUH0ALySh1zDuEcgC4u0XuQAODyHPAD/EEQiRiI&#10;CSxzl6Faz8RiqCyJ1ti42vf5P/6HcQt0xHKXU/Uy/43yBMA36U0CWQLIanwIgDpBfamrXW2NBPHr&#10;VvcIoK9eTetHhfarZF2WfF1esiI/HPjYwR0C01bbvW19ngBkCtUKpJ0drQIYw3XzBLCxrV5gqrRW&#10;PdwWafPD8uuZ/QcNfFAWwoaWOpn3VbaxtcG2bWxT/karX73SKkqkUfSBK7AIRC706wfI+3ZtFBFU&#10;WHnJAqssX+wDfU5Iu186dyhn/icCOHda/v+pvXb6+C7X/scPbZdo20MAu+3Mif0uTDgKEa2W+7Fw&#10;jir99MlWJt9t384Oe//tl+2Pv/3Cfv3LT+yy3IZ2lWPR/GdtyqRH7ZnJ42zW9Kd9hiRmSmIZM5rq&#10;XGvrxQPcMoGigghw6QpZOPLVaSZaIS0gQviXAntZwcwvB9TaDwJgyzHpkAArI68Ug8cMwQjsHk1U&#10;Wd8PwOMGhCXAqrG4LvNlulO5kt8M0NGGmMIyPXPA4HoqFqYl96QyoU0gADR/avsuVEWbbyy8yfTw&#10;9/SlVeAW1/yA/+acS5DcAayB20QGt7rWhwCI+qP5mXiERSsZprqS4FpVma2Ry1grhVFfV6UKSpt9&#10;uWvQEpnhhbIKHMw54sI6cA2P6a9nwp9PkieAmCcgERz56ftAZxi9X9U9D/7JMqySrJJiKpe7Crgh&#10;Hwe5CAIhUAgZhaR+E7hG9DOg+zU+OO8HokzCMbGDFECU4pMCrFmj56uVuyuruFIksApi0T2IM9Bp&#10;iPfOdwTofIsggCwJQA58I4CfJQDSUQaY9g31a3yBlrbWJmtpbrCmxlonAwe9XDmaLBEmBVWdyE8K&#10;enD3Ftu/c7MTAFF5overVEA0dOdmEYDAxFx+vQlgncx4gnnnpHGZ7otI/nblb9AHbNUfEyS8cr5L&#10;5494M2KVNNkKfYiVYuHWxiqBfIe99uJZuyqff+fWVluzqtBWr1xyDQFcvnhMVsARmfYH7eKZg3ZJ&#10;wvbC6f26LwHBfR4YPHN8r7Z7fXIR9mlx6FjfqHsW2TKxLQSwWGzb1lhtly+ctN989an96a9/aR9/&#10;8Jrt3b3JipbNsclPP+Iy8zmZpjI9GeTErEelqqwB2Ap92FXSiKxOvKpM5nGJACkf2YlAJAA5ZAkg&#10;wA4xZMVBjmbXPsD3mIHyX5NPecow50QCQQBBAuEaANgIElIZnAiY44CBUNrHd4cA8PEJhkEAs+fo&#10;nLYEB2nBCLMxot2Yjfn7Y3HQwQXCkTU1Z6aNe+wRtwL6igTQ+LdhDQj42aZBOv7QCSii/Wz7Mw3Y&#10;E4/4rMerpPEB/ypJ5epyq6mtlLaslrZcY01NNVYvBYIWBYgAF7+e8npAU4D+BgHo2ZIEAUiryjLA&#10;omGAEFF7IvTZyH6SRADegUYKwkVAJ4qPJcRgpBhanAYZ4RolsHtnGx9uDCiVR/liJGIMTKIZjv90&#10;wsEalkvgW71nROa4v3u+QdbNA9xZ6U0ASJj8PA+dnQA7C+A0NtQ46DH5sQr4fvRwpXmXPhMTJ078&#10;euJElgd/JBHAXnrXyfyHADraG61BL361rID66jLvdnt033Y7fXiPHRcBkHeTCICuvgzIIY2x/kz2&#10;Qeed9XILqvVAG9bW29VzZ+zzj9+3j99+3U4e3GNNKmSFXi5Ngwd3d9h7b1y2X32u8+++ZCekydet&#10;xaoot7072u28NP0L5w+LHI7ZlQtH7IVzh3vkso6vihiuyEXg+PmziPJI6CvASEMGI62T6bVaJlmR&#10;/L4FcgMWq9I36AOcOb7PfvGz9+3v/vZX9uUX79vJ47tVERbbtGfG2RQRwCwRwBKZmqUiqpX0nlIl&#10;ZLHSSoEviYBSro8nAqiQFbASa8BJ4FoCcGshRxxssxJpEEQPWSg/x1znIgCWKF+Y/1nhXAjnwypA&#10;m1BZMCshgKyEyb9o0UyPggMKfEM6x2AmoqmQaMemkwwaAxegchXt5WWqdEv0nogF3O+j+yABfH9a&#10;AegWDAH86Ec3eAchCICAH7EAov/39OtjDzx4vwhI75Z7VknTiwgqHAiAQ0QgC6BOlkB9PaYr1oAq&#10;scADiLyTS4bwUhxEGlME4HMe5Jo/0ZyABUDxTiDN8IUByzcJgHsTTV8sslkksOfECSAL/BRJ/zYC&#10;SCQAMBP4+RZuVfFdZf2W6X/yZYEARIJ6fvb5fkHslJnvSvl51rAQsgRAOvm4FpDT/4B94jVcS1dj&#10;AtV07GLGKmazioVRCwoKvh49euSZBx4YmSOA7YkA9mhLx5y1MlXWqNI3BgHsTQRw4oAIYNsG29xa&#10;Z+0C1zblPXd8v/fse/XyWZ/eq71pjVXrITe3NNlL58/Zzz94z9579SU7vGu7wMd9i6xzY4u9pWv+&#10;9Idf2H/++9/ZrwXCVy+fsmPy7Y8d2OqgfuuVs/bmK+fsjZdo6++yVy6f7JHXrp5W2hltIZ4T9uKl&#10;49qetFevdOk+XXbh1IEcAcj3EQFUENkVCRRLWuSLMeoQAvj7P/3afvXlh3ZJhNLUWG4L5sl0fvZJ&#10;mzdrkhUtme2uUJXMNYY8V+Kr6sMlYXHSPAHgDlTow63UBwHUocHZR8uHpgfckX4N0DMSZOCSq3BU&#10;hKhMfPioGAjnqTRUggAux+RF8wP8BIzk8xMEY2RYmd4LmgiQ1dVWuUR3WSRpj3JVViooI9lIr9R+&#10;uTTwfO/vXyBXgKAffQAQBgbhDtx0E/MGJAKgJYD+APj/t99xqw0dNtimTNX7FVG6BZAjACarRNiv&#10;wi3IkRLlwo9li5aLDjZYJLgnaX4GWT4igGgF4TjAER1z4t3wnkhPEqSQJN23sIcAuD/HEER0CEKu&#10;B9KskJYni+RSQQBcU4oVQn1BiUB6KlNWsr0IKRPXcA++J5ZAuAbs81+Uj/+DFEjPznYN4JnDkpmZ&#10;GZbNnIwM9BoyuO/XQ4b0PyNJBLC/c1MigK3rbassgOYaRvwVW5vMsN0d6xz4XVgA+3fYro42Wy/T&#10;n66+dORhZp/3X79ib7/8vPfcY2DO2jWVtqm50Y7s4rqDtmvTBqtVRVo2f46sg2Xe9fc3n39k/+f/&#10;9k/2f/7Xf7S//6tf2Bc/fdM+fOuyrIGr9sUnb9ivP3/HfqHtp++/5GkfvPVCj3z0zhXJVXvnNRHP&#10;ldMihVM+0ch7rz+vsrwgiwQy2WZb2uuttV6mkVwZiGCNZMu6Bp+r4Le//Nj+8e9/Y7//zSf2moim&#10;c1uzgCp/et5UWzh3qszxuR68ZNWiKlXMKlWU1VQoSZWepTcB9LgFqiAVYnI6hiC+rwoTgA8SYB/T&#10;Hwng4wZEMJAOQHx4PjIfNyQqWLayRWUHNNHvncpD2y8VhQ4oEAAxAG/+kv9KtBsCYEnvaiqcro8K&#10;jubHZwT4bNH8q6sggCpV0gr93wqbNWuGj/8fNGigWwHI3XdL08slIAaAz3+7CIBAIN19b7n1ZrkC&#10;tzgBMDNSid5JtayNNSKg1dLyEAHmsIMiQwCAv6G+OkcCq20NJJDTdlgmWEiAlSZZwA/hARbO8y5C&#10;uF8QAQALwPF/SdIxGpSuvxAM1g/PHyQCKQY4uX+WDMgPGBGOSc92E2ab7T1Ir0HuSdl4zmSBreop&#10;I2XhP7gP3xkyJ7bDjNDM+sy0b889mxYVpSWBYyaOZcZqpmun9yaAZ7YmOnDFzNbM0HzXXXd93b/f&#10;XWf69++TCIAx+YzOY8Qdw3gBDN14t21oEvh32AtnZGqfPSozfuc1BMCEHS9dOmU//+hNn/qLuf72&#10;iUwYLNSoClNTXmrly5bazCmT7amxD7osk9/GMF+mC/u//us/2//9v/+z/Zf/9Dv7uz8yZ8DPRQZf&#10;2D/+7Zf2D3/zhf3t7z+zP/zqI/vtl++LEN61X/78nZy8a1/97B2Rw8tOAm+9ckFXXj16AAAq1UlE&#10;QVTEcMU++/A1n4SESUfOn9znVgDPwFiEdpYar6+03ZRZ1sJvv/rI/uFPv7Q//u4z++SjV+382QO2&#10;aX2tzHiBcPFMmePzvOWCVYlZqnx1jgCq9fHX8PEEjtUiAsgAqVZajSpIjT7eGlWS1VRk5a/k41MZ&#10;BPpSwP/fmQB8BlgJFY+KFZWKCk8FWqH/oscZ/jIBNYJc3nQly8Yj2NJs+MZcH8E+KnMazIJ5jHZM&#10;hFBViXZaJbIoF+iW2tSpk33J+IEDafPvK1O/T44I7nDwh+Ae3HHnbXZf/37e7Xe+wArg62Tm18vv&#10;r5XJX5MDQEiAIiLZSao9HyTA84WPS5yE98DKuPi6vA/SA1RIACskNG0QQXo2wI3rE1ZBsiD4r7hP&#10;EEn2+iCE7LgChDTOx39GXoTjeM6wbkgPUsFq4Pvi5kBqjPFgglhmiB5zP9PE5xeHGfvwaGN1KJaL&#10;Q9MzRyOjOdOy6nf1zNT8rQTwvPxm/HzA0rRGFXnVcvfxD8lPf0W+/QdvXvV5/ZjGa98OuQDr6qxD&#10;2vXI3q0+1PcPv/xU8olbAsdkLbSKsYsWzfOBN4+MHmVD+qlAd91uQ1SoyU8+qnuvdrfh737/pf2v&#10;/+mP9p9FAP+LtDHyz3/3K8kv7Z/+7iv7xz995dt/ElD/8W++sv/0179wgvh7kcXf/u7n9sufvWef&#10;vPeKfSIi+OKTN+03v/jAfvXz9+yjt67a82cO26Fdm3x2IkYIdjJEuLVeBEa34732gSyI33z1gf3V&#10;739mf/jtJ/bph696n4I2EWB58UIBdYGAvdwJoEaaaQ0fTbJGH7FGlaWO4dLV10q9LJ8GTFYqL5VG&#10;HxkyqKYSSIIUsBIgBeIAIRADRIC4lYA2USW4Buw5gRh60rVlH6HSUPGqcxWWLcdRmQhIEQGnOapq&#10;tciJpi65NlS40F5JgyXt1ZsAKnMEgFSsLBexLHQSGDv2IRsxYpgAfq+PDMQSwNwPAsAFoHPQONYB&#10;kDvCqjX4/0EAbGv13gL0AYow/3tE9apOW5fcea7jOQmU8g4gSd4PxwA0gJcAei04s8cIAIy8IQFg&#10;gB/gz0qWINhyHNfG/eLaLGFk/wurgG9E2XFfiPwDerQ75jz+O1Oosz4Ey8ENHNDXhdWWOB46hBmX&#10;7hXw+1wD/BCWYksTtN7h1sA3COAV+c2njuyyrRtorit2AtjYVmtdx/baO69fFsBek6Z9wZisgym4&#10;dmxts707Ntr50weldd+wv/7dF/ZXv/mZvf/mi3Zw91arEiMz5Hbs6JE2fOB9NkD+YT9pgX533mKj&#10;VOA5z03yYCP99z+Txv7l5+/b73/5U/vdVx/br754X8fS9l+8a7/75Yf2pz9+LkL4tZPDP/3pVyKA&#10;NLHIX/36Mw8gfvnpOw76P/76E1kQn9tf/+Yzn4/wyvmjPuMQk4pilTBUmABlqzdP1vpz0OPwZx+/&#10;bn8NCej6N1+9aLu2t3v/B5pBiQGsEfhrZZLW8qHR8gIBYwl8ajQmT6lRxdTWwV+jY1VOSKAOdtdH&#10;R+pUoRuUzrkghyCGLCn0CBWUSql9B6cIoljADOD7VpIFf6RjflKZo2JS0UKjEERjNFh1dWqjZkFX&#10;gn7kjUqZRBpR/n9IT7oTACCgXXmVTPaV+t9CY8r1J58cZ6PvH+VzAPRl0k+Z/Qz0YZbh+6WdJk+e&#10;YIukFOjTQOCLgN9qFwFJ5QRAWfkG+BFcgZzwPl3Yl/CsbgmI6HxQlp6XoFqUPTRrb4ngG+cDtGyv&#10;RwwB4BCOIQHKG9YGx1zPvSlDeu/JLWAbJEUwL6L9BOroZMV6FvjumPJp5ef7fYYmVloC6ANYZbrf&#10;XS7976PXJWst3Gss0cc5wJ8nAKSP8pKORZCEORidAO7NEMCrV89619qtm5qssbbcGutX2rbNzXZK&#10;aTTvXbl4yhfw2LdL4N+23vbs2GT0+nvxhbP2yYdv2hefvW/vv/2KdZ04ZK1r62ypHoqFRR7VA4zV&#10;AzwwariNHDLQ7oOB7r7VRg8faDOmTZQWLfVuwbTbx/JgzPt/lcDeCyftjZcv2E8/eFVA/1Bk8IlM&#10;/w/t0w/esA/fftk+knwqYmKuQcD7D3/7S/sv//h7gyh+84sP7c2Xz9vJwzs9tsHw5Q3N9bZG2m/J&#10;3Ok2WwS0ZMFMX534+KEd9sHbL9rnn7xjb732vD8bvRbLaQEQYFZLQ9apotbxoQWAIIC61Wl+xAbA&#10;L+1fG0IFBuDKHwIBNKqSNuUqLseRB/97tSoTPniP5CptjygNQqBvAOMDXFNTsSRYCmEtUNnC/4Q8&#10;uJYK7GMKiGIvX6Rzhd47DfA3iAzralNZKEdWVldKu/WIKrtXetI5j0aTeV4r810EiC+O6Y2ZylwC&#10;DCNmBaWRI4f6CkdoMSo94GjE5Mfv7yGAPIiy0mMNsE8aJCEhrT5DDjR9eccXpfG8xUWyduRWERfg&#10;PZEGWHkPEWXPgh/gh2S1drw7hJGDuBsEQgF9XrKWQWj/RLhpfgVGLdL3IgXuaIYLrR4rIgP2R+QW&#10;PfhAgYA+3JeXI1DH4jCxAjdrTsb6k31c7hSw++j8Pe7jQwas0sRkq4iDX+cJ0DI+o39GBg7oL1dA&#10;BND/3owLcPGEHT+627Z1tFhbyxpra11jWzattc5t62zr5lZbJ81ZIy2ItmItwG0d7XbyKFNyn7OX&#10;rl6yC+dO2Z6d21TBa3zoJT3nGG/vk274/hRftut+PRxrCt5z1602bHA/e2rcgzZv9jSPsrc1r/Gl&#10;w/m/JG22W2A8fniPXTxzwp7Xf5w5LrN+7w7b29nhoxAZXvz2qy8IvG+LBD61v/urXzgR/PbLj3yQ&#10;0CmR1O5tG71DEvMaLJ4705569GErUOUcrbJMlDtSIZ94jyyEi2eOWdfxA9axfq2DvkyAgQCqVDFq&#10;VCHqqXz64BAA/n+17heyGqHiSALEocWpVFQor+S5ShzAz4MtEUBFRrxZTOl+bU74D2IKBBazAjHE&#10;4CEX7ZOONYF7QTMUYxUYILK8cIHyLnMLBCJK4MqRldLcMvEy5SX7/0lkCanCY+k0iASwanh2iIj/&#10;YBaiZ1hgZvJTHqCiLZ42b8C/tqnG61ANy8I7+PWfOQKgLFEmhLI48fAueI/ael69Qyws/pcyQK4Q&#10;K+dwrSCAcAV4/1gZxA34BvFOkdDgAWiAHOTDNptOuzpByBpZelg/6V7lIo5iEU3qI5G0e74ZlslV&#10;GEQF0Fm1mTUd03JvrJk4zAN1TJM+eDDa/R4Hel8BnWXmWW8hhKnXiask8CcCAOCstwBJoPXpeYnl&#10;hbDwrGt+QC+NH4L2J15z990QQH8RQK4V4KjM/z0yibdAAK36QPL/a2v0cGVLbfHCmb4K0NN6iKmT&#10;nvLZbWqk6bZ2bLC9uzptx/Yt1tzUoEpV7NNqzZ7BWPtnbYk0AlqJyknFIAg1aeITNkYP3q/vHXbH&#10;bT+2vnfdYsPkv4x79AFflXjBvBk9g2q8Y4w0Fs1ra6iEMkVXFi+3oiUyn/Q/K3SeZkU6HrGKMAuN&#10;vnL1jL39+iV7VduzJw/a7u0bbF1TrQ9pLlq8wGZMnWTjHnrARgwWw+rljBIRTB4/TmBfIpKrs/Ut&#10;DQL6Smn/pVa2fIlvV8kfhgSIAeACrJY/XCmNV6H0ayQHRMaKo03QwEEATBQRGqi3Fgrtg/mKqR9C&#10;Pq4B8ICO+EMQQNZd4LhHIA7O5445Hy0QTgCqmAjvFmIgD8Dy+wsQDrjcf4T4eQmtINn/JZ1ravW+&#10;GmplTUir10uqpShYMGbFsgVWuHiOzPEFeifLlBflUWlNDbhC1C/IEDDLqpLUSurkjnAPJwGIMlce&#10;Bz+i/d4EkCWBxroqXVNmdNzieTGzsQJoNSB46DGDHLgD6KTFcTaNLSTh30DkFS0AScMXOeCZN5J+&#10;CHSuYYGZtOp0Wp2JGZZphnvwgdFuwrOMe1okNReZF2jR4oCVrtM+capADuA9aJqTPAHIj6e5NQfy&#10;fgJ4ngD6pvtkCIDzQQBYAkl0LAvAXYAsAWzZ3GLr2xusRVoY4JcWy3yZP10s/qQ9/tgD9sD9w220&#10;zLmHZM4/rQebL5OmuIgOMiV62cvF+vNt3pyZNn/uLFskcDIohorHCwyNBzjoR8+y1feLBO4V0915&#10;+8121x0/sUED+loB5iLLYT36kD2hF/fU44/YeJlHyJMyKx97+EF75EFcigIbK19z3MNjHLyzp0+y&#10;wkWzbGXJIqtdXWytTZU+qKhJPm5l2XIrFSsvExktnjvb5k5/1p6b/LRNGf+krI9H9D8P2dNPPmZz&#10;9PFKZLkA5DJ92FKBPxGAnlFpAL6KdtsygUAfn3wrxfpIhYCUCIBmv0QAtPFWqaKskZaELNGoVCSI&#10;MGknkRwaSmWjySm0d5j1YdpHgJB3ibBPawLCPqQTIHWg5oDM/wGeCESSRn6INUiA1gdaI0jnHt8k&#10;gEQufl+/PwSAVZEX8tA64oFS+hQ4kLEksBa4Bx2oklSTp7pMwFUeaf8QFnZdo2vzIrCqzEEAvYX0&#10;egG1QQBNFkiStXIDWkT2xFkoGwSAskIbQwJocVyGLOABORKWAWZ/CK5UBOXoa59mimY+hjRHAtOY&#10;o9lZXp71I9Hq+OvMm0C7O9Oruyk/EM2L/40vngSzPgjAzXttU+sJEfo7MiKzvwfQmPRch+RM+5xW&#10;H9D/Ph3fqzxYEbgMSf7VBLBqpSpBhT4Uo5rk+y6Y95yD/4lxD9ijY0fbww+OsrEPFtg4mS8TBJhn&#10;WHHnOeavk7bXy2C7YN5sVarFqpRorFSZqIh8TEiAfTQTHwZt/4jAPozFIkUE/fUSkEF6UUPk+5A+&#10;Qi9v5PBB2g6wIXqJg8R2yPBB/W30sMFyJyQjB9sDBUNs7APDBej7berTj9mMaeNt7szJtmDONB8D&#10;sFCmGBOALtGHK1q8UEAXsDHXYG/5ZLNxU/Qsi5VnuT5yiXw3SKCiRBVcz5Lk+gTAthIQ6jw9BAEL&#10;z412aqqr9njIupZGr5hotwAhw4KXqlK5Tw6R6J4ObrkcgDI6C5EW0rvzUIA3TwJ5LQ7hOlAyIOEc&#10;12etgLgP9/gmASCJVJIWDgvgWgJIfSSS0GciaXJZBdLwgH0NLQ6cgwAYIANJ5MBPvm8SAO5FKj/i&#10;ml5mN6B3IdAqU5x4CqB34DfW+tqQG9ubbX1bo5630p8LAsAUZ6JRLLEgAAAfPj7WF2DHfL82MPds&#10;jzbHlaH9HXP+qSeJyD/kYMeEZyl5AI1EEA5/PXz2kPDNgwDcf6deqz4PHNg/B9R+1wA4C3SmXh8w&#10;IC8O/tw+fj3nU757/Zr8df8KApg+bYKPmFu8YLotXTzLFooA5jBWWdp15nOTbNb0KQL6VB8gM0+g&#10;WcCYcbS9QL9k4TwrWrpIlVEaX5WQQFidPpgzOOCXj4fEPpWJis/ouglPPmIPjB4uwOtB7hUB6MUg&#10;gwfc48AvGDHI7h811GXMqOH2iMypJ/TyJz7+qD39xKM2/vGHbbxICpk84RF7dsoTNvPZCTZvlp5l&#10;3nRbJpAxyQagZmWjKgG4ZhUBPRGSyoqJv1wfvFAWwgpZLeWyagAz52oqVQmr8PuT75/8f0TPAsG5&#10;6NkgOUmtng/ANalCAvz1rY3WsaHNtnes93gGFZTnL5IP7gQgv7ispFA+rv5L1zphYmp6fwMkgQ9S&#10;AYyAFBJIow6vRwD0UcBXV/kQypwhAe7P9QCfgU1YANEpKe7B/0EESdI98PUTEJM1kbQ75UrEgGmf&#10;QIt2T+5Ak3z85kYAmsx93IOUXqk0tDUAhpioK/k6koRyK93rUTLzfRUq36b9xlrdu36N/qNG77pe&#10;77rJNq9vtS0b2/TOW61dpEufDIZsMyCKTkK4W2h9CABtT3+HNDNv6k5MsxujKVkbAfP98XEPS7MX&#10;eFt7SOpgg2Yf5O3tod0D/DSxAXymVI92d+R6BIAbgO8/ZMhAbQc4kNHiebBmtLwDPRFFSB7sOfHj&#10;b5JD3BdJ5xMB9OvX/0yfPrkg4FMC0JSJjwnkk50ASlcIDCXyf2W6wd6sARgVEa2AeAcYVQIqibMy&#10;KwXpo7hon0pXp4qT/bh1Mg/r+ejSDtx7yYJZ9uzU8W6KP/zACHuQzg0S9sc9MkYEMdYmT3xcFsdT&#10;NnPaFJs/S2yOi8F4dX24pbp+6YKZAvBMAV2m3vL53nxXUbpEGll+p8qO704En0h9itinqD0AXkUv&#10;PtfixU4KrHjUJO2yVuVfWyft4tu8cI48DTT5oZW8ogocDrRVqtho/aSNNrWvtW2b1/lyZTvoPs1E&#10;KQIDYwvwj0uKFum9FjsIuA5JoNC9ewn3Bhh8gwoRlI89kCRNnDfVryWAJKFN2Qfo+MdBILgVXMs9&#10;ws3gW3MN3zSshxDACCghhSAG0vC9m+r13niORoCJOY4A0FqXtuY6fy9oaLakkT/dO55V9+E95+oQ&#10;mh5JBJAViIX/4b4NtqFtrd53q6TF99cpjeXrWMdy5nSmR3/GTfloIiU4SGQeM56VnhHM+QA9Mx8N&#10;kwKibR0ZIgVFMxyAB7gI+yEcQwQQQHS8gQQQ9kkLre+aH/APuk/gH2BDZekGAQD6b7cA8kJakAT9&#10;LkI4DvD3JoqUTtoAJ4C+ffvmCWDyxEdt+jPjpdmfVcVcqMpS4pWVj9hK27kERucjR0UIzcLH4kNj&#10;5vJBEI6pBHxg7gPLJ7NQWkDsv9bvhVlaosq40BbNnyHymeKWBjKHWVvotw64lzB1lgCjSksQMG+O&#10;Y3pzrEorX3N1RZG339eslhm6WlpV5mQN2lVsTwR/rcy/5gZVuvoaJwI0OcDnXgC5VeVeJ23SpudI&#10;UudpLQ16FrSNJE8CevbeBCABCM16Z20tdaqIWAAtrv07Nrao4jf4u6DFA3KFCHh+CIB3FUDhnaf3&#10;BqkmYLFNwEv+PJo3tDXaN0mAPgGevAiaO5FIpZ8nVhGaH+BzHr8d8Ke0Ir8eXzokQJq+u3xnPXdY&#10;epxrVBmbIDAIIGeWo52pE1hDgH9dizS13smGdU2+bVUaZJH+g2fFKkigbuHdN+lbrGXeiXo/Xqvv&#10;kCcDysR1/JfqHOtY0CSpMuF+0kUbq3TGs8/Yk48/4nEltDpR+WTaT7InlI4Zz6KlLE0W7e0AP4EZ&#10;jU1zWwIvAbfQ8gh5rkcAYQVEJxyuSRo/AT/Ig2DgUGn/rAXQmwCyJJAlgm8nAJVT5wH+oEHpnqQT&#10;X2Cbzl2HAJYukgYtnKtKsFSVplQvtUofTSBw5uYj5gkgXyHSR0sfO1VgPhQSH5wt17boWq5HsqTC&#10;PkQAOQAGBD8w/EhP17Gbw2g4WRwu+KYE2lSBabJD01evEvir8EGZaES+Jv6mgIE0CDzN8hkTqOu8&#10;804igEQmgDlaAdgmgQzIDwGo7PicVFZAoIoG4L1vAOavgIhQ7qTRV+v51ugd8B54J6roMn85n4Jj&#10;aO4UGOMZyc+7ivfF++RdJ62atoAvNHkyuXlHyTQHlCEANYEqCWSSNLGIT+fw20uKFjupQgCAjzxo&#10;/uQOyFTWvdP/JyJK5v+1llwyz1N7PFF7yMCFNMDJ++LdiQRanATqbZ3cova2Jt/2EAD/kfsvQO7g&#10;5903N+rdKa+kVUQAMXBfAqu0qqxSHUCYk6FU7h2zMi2SKT931nNyW5+RRfuUPfLQGBs5fLCb60Tg&#10;MeHR8GxJA4yAE0BynAbKJJ8+AfjbCYA0QM82a/5/E/jXWguIa38ngAFuBRAH+O9JAIB/8OCBni+N&#10;1Lzdt9wPV+AbBADomcIL4K9rqRVLY6rpg+kjBUhpu01MHZIqZgjgTqaernO2l2m2TozPNvYzsmn9&#10;WjeLEfY3tje5sN9BurbrVY5WEdBaKkkOeJjq9MoL0CUtL7NVguavXyMQysWoR7MpHwIBtIio2mUa&#10;tkmzoMVXyxSk+Y84ACTB3IcbqKCUnwqL9lIFDeAjTZAeQBMQv5UA9N+8r5YmEQ5EJ/Ct1fupV7oH&#10;wEROkBxEAAGQRn4ACllAuAAWUPp7z71vwJuAmHxmtHYC/CqdB/RJuAYwJUClb8K3QDgH+RCAxMKC&#10;BLgPhMN9KBMEwJZycb/0v8n3D1+fc048nFPZPJou8IdAAg1YSyKAtXqPzXqfrb0IoE1k2yrhHHma&#10;sM4E8rUiaKRZ34kt96GTDU1vMcKRnnPMd8C8B89Km09+erw99cRj9ujYB+zBMQU2ZvRIB/5gge1e&#10;gTECcVngAtAAK2mAEgJIJHCtuU/+kN5pXMt9uQ8EwD7pWZAjHGclzqH9gwAC2NcjAIBNniCAkGz+&#10;rAWAQArM1Xjrrbf4llaGvn37iBDu+PrWW289c/PNNycCaEZjqdKtl28GIDFdAWK7gNybAFIFi0DO&#10;tQRA5V2nj4qPB8g3tksAu4DNXIBbNrVIWl3o7LOto01+cpvPLQjoQ8jXofyb1idzsV33BJCAOA9E&#10;VXgEjScgIE3ab1ZZ2tB4mKDKj7CPAG5MegJ6K4sLrWgJS5/PkxWwXPet8oVFkxWAC8D1aP4E/vhf&#10;8iHs8389Avhykt6nLACsKAd0eoeArJ6RliIpyCoIi3MQgL8/CfvhJgWwGyRZEkG4V2NdCq5lv0sI&#10;wIZU+BbtrfWet7xkiQd5Z02fbPPnPCvtudjvyzcE6BAEJEDUn+MgAMqcBBcjuRZBAKlXXrXRUaZO&#10;1hVyfQJoEgGoXq2D3NO2TWTA+UaZ/xAHYKeDDe3tjElYXrjYFsyb5eY7o+AYz/7wg6Nlto+w0bSv&#10;5zT8wP79HIAecMPv1j7bvjlfPPzxAGlo7dDUgBLwE9mnCQ/BauDeWc2dJYkgAO4RAjlwDXm4Hon8&#10;f44AEADcG+QB/jDtA+AI58IaQOJ6BNP/WgK4U9r/Trvlllu+FvjP3HDDDYkA0FpUdvzWbayvt2W9&#10;T/yJFmaKsFbXZlQmAlwylduStLdSwam4aC8BTMehbTasq+8R7rNVoPYefmxZ7luyZSNWgLS+iGK9&#10;Kmi7KiuyXv+xUddtlAVAmSCmvFbOAxvJpyXBdN+kitWxvtU2t7fYRjSOriVvgyotQcFV8ndLli3y&#10;VgICiYkEinpIYHP7Wt1D5CMChAywBHg/CPuJYPJpLQJbS2NeAvw8B9Ku94ZL0NwISNHaxEOSNNZV&#10;CKwQgO7Le+R9iwCSy/VNAkhmeJ4AGmrx1/PR9eRqJZcMSwzgQyyQDwFdApDEeiAAWnqWLJzlMQms&#10;kWQB0Oy41F0FwB73btZzBbHkiR+QA/B6n4qKbUiLAN+Kptf7Z4oqZJ3AH/kghkZ9E6wHmujoxkwz&#10;XIrIT7fp06fa1KlP28SJ9EUZaw8K9KNGDe0BXmjdiLizhBkLlyB3MCXZnUTg8+C/HgEE+BGAy73p&#10;wgz4U+cdeuoN9nQEIHsXZ6WzD5DDIkAgicgH8MmLsB/3SASQgovs0+U3C2iAjmSBzDHnwrTPSpBA&#10;lizCKoAAGJ6N0KkIN+D222+3n/zkJ1/fdNNNZ7773e8mAqDLK8BoEZC2bmyz3ds3SzaJCNqlkQXS&#10;9Y0StDhAzoF3k0C2keYXAUayCWlvSKB1yRJAo1+LJFADDAAi0hBxQC4Ap7lBlY2mIgmj8jgHINoE&#10;qDaAh5bMAR5hf70qFKb9OvmOyHr5jIB/26Z2PYtIrL1Z5+vcXKfTDsBHWAodAlgyf6a3JKxYOl/v&#10;oMQJoLOjXc++QfdYp3s1expEEML96B4NCSQRMYgkQ3geQM9zboAEtA+4W5oAEIAGtNK6gF+EALiy&#10;BMBzEjf5byMA7gEBY3lBrFhxtIs3uBZHs6Ptl+s5meuQLtg06zLnIS5BIZOBLpnnBFFWvKSHACgD&#10;Fkwi+mTR4Jbhw7fiUuGnu1ZvvgbsAfh1aHltm5W3XloeDc/owhJ9CwbuEJ0nSk8knuGuruEfut/u&#10;v3+kAD/MAZTAJoAMECB6mdxBACxfhjAP4Z13sJ8nAICf/Pnkv6fr4x7pPghp3B8go50BP//Pfjoe&#10;1GMhBKjDOggLIfIF8Cm7a3qdC8II0kmCFZHX9lkJ8IdAACy+kpUI9gVZAP6ICaTORakHYXQuui4B&#10;AAZMYvxYus5u39zui4RAAju3rZeZntfa7G/vyAuDhkK2ihS2iBQ6NkAYiRCQIADWBQAU7S1oyCTs&#10;t62VFv1WAsiRgyqia98cCSBo+42qXEnTC6iqjBtaRTLahwjw95Pml/aThi+Wz7tcFb1oyVwnAFyA&#10;woWznQTYEg/AtAf0kEBnx3qXIAImN4VswjLocRPQkDlpFch5nuwzctyq52mRBcBaCFgBiINfzwwx&#10;tDXjQuGm5KwAdxsI5CUCSGSQYgHRCpNcMrS+rlGZAPwWlZWxGltkyRFxJz9dc/H3ATgEwD5bjgH/&#10;EmYMnjtdxDDDu+/SRFleQk9POgiV+j0iRtEurb4e64gl4SDXdS0OfoCOxl8rYmjAzZI7UF3N5B1y&#10;t2TO0+6+ePF81+7PPTfFpkyZYBPoLjsup917QJWCc2hnesohMYotEQD+e5LUK47gV17oE8/QV+8+&#10;CwHQb97b39H2yW/3LrgCB8NkrycpLkCUH9CiuSGAvFaHBIIYQrMn+XbTH4II8OeJKD0bBJA1479N&#10;IIUggt5WAOnkAfgxQ1NE/7EGkvlPQPAOu+22274WCeRdACo+VgAakqBaIoG2RAKdG61zK756i7QK&#10;TVuNDvRtHQLJlhaXHVtaRRRyHZSvU/tODhCFkwVrB9AhRlpZJMH1m9pVWUPcetB9ZWFAFOz7sciC&#10;YwiDNQRaAFeOAPKaWNeq8m3ZAEDbbKPAv25tgxHlryovsQp660lWyadlbYLeBECPPwKB9AqkMxBp&#10;uAdYC7gTWA9YAju3bhIRbNB/tLjFEa0FkNCfIwAHdi8CAPhYAi2I0jhHPtworIXkBqTWlWhWy0o2&#10;yJfAT+yGmIoIa+tG3wJUSILOP/T8Y8FRFiNh4hGa/OgTQEcimgQhhFjEFAKgoxDEgEAU5CP4SLPe&#10;emn5DXovG0Q2AB/QNym9TuVZLaKtkCW5Qv+5WOQ6V//J+P8pzzxtT41/3MYypl2+O6b88BEC0DBV&#10;YIa5ChhZEPugGIEWoQtsngBCG6IZ0XhoybzcJ9BybfSrR+hKC9AS+NM9HHACBSSAxLBZ8rEfHXYg&#10;HOY9ZLGTIQJabwIA4AF4jpEA/39PAoggXwr0KT/PkXEJ2HKcBTpbCCCuSVZAigF8IwiYfOPitKaf&#10;TL8GmX4bZfbu2rbB9u/qkKQZgzsFaGSHQM8CHnt3rLcDuzfZwT2b7fC+LUn2bvEZeQ+G7N1qh/Zt&#10;U7q2Oj6gezGXQAizCnN/8h5SHvIf2M2qQynfzm3tTj5ufbjI6tjYKtCLkFQR0f6Y/Ajav7m+Rs9S&#10;7v34MfUBOKBmpaJVpZCcjvFxBQDcHgKCa2hWKmEcwBInBayh1DxY5ZYE7sSOLRvdMtqyoa3n/9jf&#10;IuBhHXS0y/IJcULDCrpWNq7DHRDIBfANAjpLo0XekC0iPiS5Xs0iSVke0q4bckJ3VyTtp2PAnzT/&#10;et9yjlYaQJ66HjNGY5aALoIrX+FNidGngA5EpHlnIAhh+WK/BjKgxyJbCCI1DxITSG3wRPsZHEPH&#10;Gsz5Qr3rBSKR2bIkpknDT5z0pI174hF7WKAfPWaEDR0+yPoP7Gf33CvN1E+VU8J+v/tUSe/Lg/9e&#10;NDxgdlADdHzjVNExebMVPoggSAESgDDCBKbyJ7CgNdHQmOME9nApCO5hwufT0eDZ9AD+txHACLqq&#10;axsxA4T9IIJEEPlWgDRuH8An85+BPPE/6XnCn//XEUC8k3gfPHMQQBb8cQ+20Qx49913n5c7kAiA&#10;efyZpYd1/eow+bRl+mxm0WEd/1NHdlvXsT3GOv8nD++QdNrpo7vs7Ik9xuy9yIXT+3yq7gunWbn3&#10;gK/YyzThZ09q/9RBX833PIt2nNhnp3U/7omcPrpH995n53SO4b3nlY+pvUlnSfGj+7fb4f0iEAnr&#10;Ch7Z3+nTjR/cvc3Nc1yAtkb5o5KWhlqZ8LTxC9SryqxGUltZbozwa/SgG30CkHKP3LdKy3v8gMBV&#10;3RonA/oGQABOGqVFtlqWREN1pbsX/N/eTkhsu8iKsu2xYwf3+BJkh/dut4O7dG7HpryI3A5Cbrs7&#10;XPaL0HZtXWc7Otps55Z1PgnrfvJAghlSTLLJ9u7ssD07OmyXLLGd25Ps6uQ4yW4/12Hbt6x3n79N&#10;VgkWAdYBfQYAbZj7aHp6/RG9bxKIcR+ifR9CILLPPv0tvFOQ8nMNIzIR9qP/AKTAsuUsmvLss5Ns&#10;8pTxNmHi4/b4k4/Yo+MesofGjrExDxbYqNHDbfjIIQJ/0vQQQL/rEAALhHJuwCBVbGnMQQDRgZeT&#10;wQLnUGncYbqXtvlKT3Asgmh5PzmAQV7WKhw5crisjhECqKwP7Q/XfUJG6DxpnBupfY6RkSMAdMo/&#10;bKj+V/cjJpBiAEO0ZT8dA3wGALnkSCBPEsqTIwt6E6ZYQAoCYh0MHQpRDM4RW96cv14sIIiMvLwL&#10;ZmHi+ehMFAQQZn9cF8I15B0xYrjO3ff/9O3b94oIoMAJYG19aXdTbWl345qS7prS4u7S0qLuMsna&#10;mtLubc1ru4/s2NZ96sSOJEdzcix3jBzvJTp38ojkcJJT2vf8uo7jYzs6/Z5Jtncf13HkY3t8T2f3&#10;YZ07tGNLtwDQvVPbQzu2Ssi/o/uo8u/avqV709rG7pry0u6SFcu6S5Yv7S4tKuwuLVmuspd0168p&#10;7V5bW9HdVFeh5yrtrisr6a4tK+6Rel3XVFvWvbah1qWpdmV3ndLKef7iwu4VS2d1z501o3vW9Gnd&#10;s2Y91126Ymn32qa6brk7Ks92lU/PcWhH9wmeZ/cOf47dnR3dO7a3SpolLd07dmxS3o7uXZI9eoYd&#10;29u6OzvWdm/flGTHFony79yxuXtHp67bmktDtuoe2za5dG7d1L19a6ukWdLix35u++bu7VtaulvW&#10;NnRXrCztXlE0r7uocFZ3sbY8Q/HyuX68YtkcPy4tXaHn4xlLtZ++c2nJsiTs63zaxr6keFl30dLZ&#10;3bP1Lp575qnuJ54Y1/3Yo6O6BYxuVajuYcMHdw8ZOrB78OD+3QMH3SW5o3vQ4LuVNqBbJv61kss3&#10;YMCd3X363dHdp/8d3f0H3KFr7u4eNKR/9+AhA3R+QLdA3K0K7fkG6DwycGAfT8+fu6tbmq5b5myP&#10;DBjQR/8xuFvg8LINHz5MQjmzMqxbgOuR4cMin4TrXHpdq2MRUc//C4Q6zossh25ZFbrfIOVNIu2f&#10;hGO9o+HDhyiPnq/nmv5+zDsRWeWeK//c/Xk3Ln103N/P827IO3ToEN03lZEt57LvoU+f/HUh6Z2k&#10;Zxo8ePD/0b9//6P33HPPCCeA5trKLqSppqKrtqKkq6J4iUtt2bKuzc31XYf3bO+6dPpw1+Wzx7ou&#10;nTzcdf7kPpdLp9P27Mk9GdHxiX1dp4/s6Tp5cGePnD2mtGNKO7xTxkSn7rk1J9tlAHT25Duh/WNK&#10;O7izQ7I5J8qn9COcI8/BPZ7WrrLJzO1aOH9O1/w5s7qWaCs/vquyrKyrubG2a2Nbs/I0djXXV3bV&#10;V5d01WaksbqsS1aAztV0NTfVdjU1Viutoqu6oqyrrHhZV9HC+V2zpk3tmvjUY12TJjzetVD3J//O&#10;rRu7Du7TMxze13Xy2GE908Guk0f2ebl4nn2dG3OSyk7akX3b/Tn36XhnR1tX58Zml51b25W2seuw&#10;npVrdm5vUxrp6dxO0nSfzu3IxmtkJ9LZ0bW9o13lr+8qUZnnzJneNWfmNL2PWV0y97tKli1xKeN7&#10;6j1VlpV0Ver7lpUVd8ls75JWT3m0LSsu7CorKfJzKV9ZV01lmfaLu4qXLeyaM2ta18QJj3WNGTOs&#10;a8jAfl39+t3V1afPrV13SG6/4+au22/Pifb79L1D5/t2DVS+IcMGdg0fObCrYPRwXTuyq6BgWNew&#10;4QN1rn+SIf2Vp3/XMOVDpM2UjvAffTPSr0smfu66tE+6fFuXvn37eJoquv5jZNfo0QVdY0LGjHYh&#10;beRw/b/+I0SA9zSBw69F2B+te4wZret0Dcf+v/x/iMpwPRmifEN4ppz4f+h5Rw7XvbXv53N5rn3e&#10;3PuQ8Bz9+/fNCfclPeWN8iGybLQdonP9/PlDuC57P2TkSD0TzzNmTNfQoUMPDxo0aPm99957VyKA&#10;6ooCpL6iuKCiuLBAIHJhv72+uuDgno6CC10HCy5L2Galq2tPgRB7rRxU+sE9BccOdvYIx5HG/XpL&#10;T949Ot+ptM72vJDnIKJzLnsK9iitub5e5SwsmD59isuc6dMLFs6ZXlBcXKznqS7oaG8uEEkU1OvZ&#10;qquLvyH1ykO+Zj1jPUI+vQPuyX2mTHi8YOyYEZIxBdOnTCmo1n072ikPZdUzHksiN8DTUrl7SeYZ&#10;9+hZOjuar5HIt6dD51TevJAX6chIpKX0PbquQ/s8x8KFcwqmTJmgMk/Qu5igY72H3HcsLkYK/dkq&#10;9Azs95zLitL55uQhL++jQtvChQv93mPHjikYPPi+gttv/7HkhoIf//i7BTcgN1wrP/6xzve5vaDP&#10;fX0KZG76NSNGDC4Yo3fJVhrI066VlE7+JH0K+vS5VkiLc3EeMzaEY+4xYsQI/6+8jPFvSPqIa/4j&#10;+9/acpxLi/IiHGf/91+W/L1D/H65/+idnj3OyzfvSd54RyGUMfL34X33yDfLwfXxLgYMGDAC8Cvf&#10;XzgB/I/f//j9j9//X3//5t/8v9BsWxJHEZfFAAAAAElFTkSuQmCCUEsBAi0AFAAGAAgAAAAhALGC&#10;Z7YKAQAAEwIAABMAAAAAAAAAAAAAAAAAAAAAAFtDb250ZW50X1R5cGVzXS54bWxQSwECLQAUAAYA&#10;CAAAACEAOP0h/9YAAACUAQAACwAAAAAAAAAAAAAAAAA7AQAAX3JlbHMvLnJlbHNQSwECLQAUAAYA&#10;CAAAACEAjy6GYLYDAABPCAAADgAAAAAAAAAAAAAAAAA6AgAAZHJzL2Uyb0RvYy54bWxQSwECLQAU&#10;AAYACAAAACEAqiYOvrwAAAAhAQAAGQAAAAAAAAAAAAAAAAAcBgAAZHJzL19yZWxzL2Uyb0RvYy54&#10;bWwucmVsc1BLAQItABQABgAIAAAAIQBe2tvG4QAAAAsBAAAPAAAAAAAAAAAAAAAAAA8HAABkcnMv&#10;ZG93bnJldi54bWxQSwECLQAKAAAAAAAAACEAbqkZCPEqAgDxKgIAFAAAAAAAAAAAAAAAAAAdCAAA&#10;ZHJzL21lZGlhL2ltYWdlMS5wbmdQSwUGAAAAAAYABgB8AQAAQDMCAAAA&#10;">
                <v:shape id="Надпись 65" o:spid="_x0000_s1030" type="#_x0000_t202" style="position:absolute;top:13335;width:1152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7VKcMA&#10;AADcAAAADwAAAGRycy9kb3ducmV2LnhtbESP0WqDQBRE3wv5h+UG+lLqqqSlWFcJAaFvEtMPuLi3&#10;auveFXej5u+7hUAfh5k5w+TlZkax0OwGywqSKAZB3Fo9cKfg81I9v4FwHlnjaJkU3MhBWewecsy0&#10;XflMS+M7ESDsMlTQez9lUrq2J4MushNx8L7sbNAHOXdSz7gGuBllGsev0uDAYaHHiU49tT/N1Siw&#10;6fo0npukOtXrdxXXV7o0jpR63G/HdxCeNv8fvrc/tIL08AJ/Z8IR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7VKcMAAADcAAAADwAAAAAAAAAAAAAAAACYAgAAZHJzL2Rv&#10;d25yZXYueG1sUEsFBgAAAAAEAAQA9QAAAIgDAAAAAA==&#10;" filled="f" stroked="f" strokeweight=".5pt">
                  <v:textbox style="mso-fit-shape-to-text:t">
                    <w:txbxContent>
                      <w:p w14:paraId="7289F05D" w14:textId="77777777" w:rsidR="002E2155" w:rsidRPr="00B52000" w:rsidRDefault="002E2155" w:rsidP="008A069E">
                        <w:pPr>
                          <w:jc w:val="center"/>
                          <w:rPr>
                            <w:rFonts w:ascii="Times New Roman" w:hAnsi="Times New Roman"/>
                            <w:i/>
                            <w:iCs/>
                            <w:sz w:val="24"/>
                            <w:szCs w:val="24"/>
                          </w:rPr>
                        </w:pPr>
                        <w:r w:rsidRPr="00B52000">
                          <w:rPr>
                            <w:rFonts w:ascii="Times New Roman" w:hAnsi="Times New Roman"/>
                            <w:i/>
                            <w:iCs/>
                            <w:sz w:val="24"/>
                            <w:szCs w:val="24"/>
                          </w:rPr>
                          <w:t>Франсуа Кенэ</w:t>
                        </w:r>
                      </w:p>
                      <w:p w14:paraId="30D7119A" w14:textId="77777777" w:rsidR="002E2155" w:rsidRPr="00B52000" w:rsidRDefault="002E2155" w:rsidP="008A069E">
                        <w:pPr>
                          <w:jc w:val="center"/>
                          <w:rPr>
                            <w:rFonts w:ascii="Times New Roman" w:eastAsiaTheme="minorHAnsi" w:hAnsi="Times New Roman"/>
                            <w:i/>
                            <w:iCs/>
                            <w:sz w:val="24"/>
                            <w:szCs w:val="24"/>
                          </w:rPr>
                        </w:pPr>
                        <w:r w:rsidRPr="00B52000">
                          <w:rPr>
                            <w:rFonts w:ascii="Times New Roman" w:hAnsi="Times New Roman"/>
                            <w:i/>
                            <w:iCs/>
                            <w:sz w:val="24"/>
                            <w:szCs w:val="24"/>
                          </w:rPr>
                          <w:t>(1694</w:t>
                        </w:r>
                        <w:r>
                          <w:rPr>
                            <w:rFonts w:ascii="Times New Roman" w:hAnsi="Times New Roman"/>
                            <w:i/>
                            <w:iCs/>
                            <w:sz w:val="24"/>
                            <w:szCs w:val="24"/>
                          </w:rPr>
                          <w:t>–</w:t>
                        </w:r>
                        <w:r w:rsidRPr="00B52000">
                          <w:rPr>
                            <w:rFonts w:ascii="Times New Roman" w:hAnsi="Times New Roman"/>
                            <w:i/>
                            <w:iCs/>
                            <w:sz w:val="24"/>
                            <w:szCs w:val="24"/>
                          </w:rPr>
                          <w:t>1774)</w:t>
                        </w:r>
                      </w:p>
                    </w:txbxContent>
                  </v:textbox>
                </v:shape>
                <v:shape id="Рисунок 66" o:spid="_x0000_s1031" type="#_x0000_t75" style="position:absolute;left:381;width:10629;height:13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sRwrGAAAA3AAAAA8AAABkcnMvZG93bnJldi54bWxEj09rwkAUxO8Fv8PyhF6KbiIlhNRVSlHw&#10;4sH/Hl+zr0na7NuQXTX207uC4HGYmd8w42lnanGm1lWWFcTDCARxbnXFhYLtZj5IQTiPrLG2TAqu&#10;5GA66b2MMdP2wis6r30hAoRdhgpK75tMSpeXZNANbUMcvB/bGvRBtoXULV4C3NRyFEWJNFhxWCix&#10;oa+S8r/1ySg4cqq/d9flYb+cJb/zt0U8S/9jpV773ecHCE+df4Yf7YVWMHpP4H4mHAE5u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axHCsYAAADcAAAADwAAAAAAAAAAAAAA&#10;AACfAgAAZHJzL2Rvd25yZXYueG1sUEsFBgAAAAAEAAQA9wAAAJIDAAAAAA==&#10;">
                  <v:imagedata r:id="rId23" o:title=""/>
                  <v:path arrowok="t"/>
                </v:shape>
                <w10:wrap type="tight"/>
              </v:group>
            </w:pict>
          </mc:Fallback>
        </mc:AlternateContent>
      </w:r>
      <w:r w:rsidR="00B34E12" w:rsidRPr="004F1D77">
        <w:rPr>
          <w:b/>
          <w:i/>
          <w:iCs/>
        </w:rPr>
        <w:t>Школа физиократов</w:t>
      </w:r>
      <w:r w:rsidR="00B34E12" w:rsidRPr="004F1D77">
        <w:t xml:space="preserve"> (от греч. «физис»</w:t>
      </w:r>
      <w:r w:rsidR="00843063">
        <w:t xml:space="preserve"> – </w:t>
      </w:r>
      <w:r w:rsidR="00B34E12" w:rsidRPr="004F1D77">
        <w:t>природа, «кратос»</w:t>
      </w:r>
      <w:r w:rsidR="00843063">
        <w:t xml:space="preserve"> – </w:t>
      </w:r>
      <w:r w:rsidR="00B34E12" w:rsidRPr="004F1D77">
        <w:t>власть) возникла в ХVIII в. в период начала промышленного переворота, когда первоисточником доходов становилось товарное производство. Физиократы (Ф. Кенэ, М. Ривьер, Д.Немур, А.Тюрго, В. Мирабо) первыми попытались изложить картину воспроизводства и обращения общественного продукта</w:t>
      </w:r>
      <w:r w:rsidR="00B34E12">
        <w:t>,</w:t>
      </w:r>
      <w:r w:rsidR="00B34E12" w:rsidRPr="004F1D77">
        <w:t xml:space="preserve"> впервые созда</w:t>
      </w:r>
      <w:r w:rsidR="00B34E12">
        <w:t>в</w:t>
      </w:r>
      <w:r w:rsidR="00B34E12" w:rsidRPr="004F1D77">
        <w:t xml:space="preserve"> системную теорию распределения дохода</w:t>
      </w:r>
      <w:r w:rsidR="00B34E12">
        <w:t>;</w:t>
      </w:r>
      <w:r w:rsidR="00B34E12" w:rsidRPr="004F1D77">
        <w:t xml:space="preserve"> высказались за необходимость перехода к аграрным отношениям, основанным на свободном механизме хозяйствования, на принципах полной свободы ценообразования в стране и вывоза за границу сельскохозяйственной продукции</w:t>
      </w:r>
      <w:r w:rsidR="00B34E12">
        <w:t>;</w:t>
      </w:r>
      <w:r w:rsidR="00B34E12" w:rsidRPr="004F1D77">
        <w:t xml:space="preserve"> считали, что богатство создается в сфере производства, в земледелии, </w:t>
      </w:r>
      <w:r w:rsidR="00B34E12">
        <w:t xml:space="preserve">а не в торговле; </w:t>
      </w:r>
      <w:r w:rsidR="00B34E12" w:rsidRPr="004F1D77">
        <w:t>отвергали необходимость государственного регулирования внешней и внутренней торговли, предлагая правительству проводить политику свободной торговли.</w:t>
      </w:r>
    </w:p>
    <w:p w14:paraId="3DDD98C1" w14:textId="77777777" w:rsidR="00B34E12" w:rsidRPr="000C1193" w:rsidRDefault="00B34E12" w:rsidP="00B34E12">
      <w:pPr>
        <w:pStyle w:val="QR-"/>
      </w:pPr>
      <w:r w:rsidRPr="00140D3C">
        <w:t xml:space="preserve">Основоположником школы физиократов является </w:t>
      </w:r>
      <w:r w:rsidRPr="00140D3C">
        <w:rPr>
          <w:b/>
          <w:i/>
          <w:iCs/>
        </w:rPr>
        <w:t>Франсуа Кенэ</w:t>
      </w:r>
      <w:r w:rsidRPr="00140D3C">
        <w:t xml:space="preserve"> (1694</w:t>
      </w:r>
      <w:r w:rsidR="00843063">
        <w:t>–</w:t>
      </w:r>
      <w:r w:rsidRPr="00140D3C">
        <w:t>1774).</w:t>
      </w:r>
      <w:r w:rsidRPr="00F6358A">
        <w:t xml:space="preserve"> Он утверждал, что собственность всех видов должна быть гарантирована ее владельцам, так как обеспеченность </w:t>
      </w:r>
      <w:r w:rsidRPr="00F6358A">
        <w:lastRenderedPageBreak/>
        <w:t>собственности является основным фундаментом экономического строя общества</w:t>
      </w:r>
      <w:r>
        <w:t xml:space="preserve">; </w:t>
      </w:r>
      <w:r w:rsidRPr="00F6358A">
        <w:t>что основным мотивом экономической жизни является частный интерес отдельных личностей и задача государственной политики</w:t>
      </w:r>
      <w:r w:rsidR="00843063">
        <w:t xml:space="preserve"> – </w:t>
      </w:r>
      <w:r w:rsidRPr="00F6358A">
        <w:t>невмешательство в личную хозяйственную деятельность</w:t>
      </w:r>
      <w:r>
        <w:t xml:space="preserve">. Ф. Кенэ принадлежит ряд теорий: </w:t>
      </w:r>
      <w:r w:rsidRPr="0061500C">
        <w:rPr>
          <w:i/>
          <w:iCs/>
        </w:rPr>
        <w:t>учение об эквивалентном обмене</w:t>
      </w:r>
      <w:r>
        <w:t xml:space="preserve">, в котором он доказал, что </w:t>
      </w:r>
      <w:r w:rsidRPr="0061500C">
        <w:t>источником богатства является не обмен</w:t>
      </w:r>
      <w:r>
        <w:t>, торговля</w:t>
      </w:r>
      <w:r w:rsidRPr="0061500C">
        <w:t>, а сфера производства</w:t>
      </w:r>
      <w:r>
        <w:t xml:space="preserve">, поскольку </w:t>
      </w:r>
      <w:r w:rsidRPr="0061500C">
        <w:t>сфера обращения, обмен реального богатства не произв</w:t>
      </w:r>
      <w:r>
        <w:t xml:space="preserve">одят, </w:t>
      </w:r>
      <w:r w:rsidRPr="0061500C">
        <w:t>торговля является простым обменом ценности на равноценность</w:t>
      </w:r>
      <w:r>
        <w:t xml:space="preserve">; </w:t>
      </w:r>
      <w:r w:rsidRPr="0074049E">
        <w:rPr>
          <w:i/>
          <w:iCs/>
        </w:rPr>
        <w:t>учение о «чистом продукте</w:t>
      </w:r>
      <w:r w:rsidRPr="0074049E">
        <w:t>»</w:t>
      </w:r>
      <w:r>
        <w:t>, посвященное</w:t>
      </w:r>
      <w:r w:rsidRPr="0074049E">
        <w:t xml:space="preserve"> анализ</w:t>
      </w:r>
      <w:r>
        <w:t>у</w:t>
      </w:r>
      <w:r w:rsidRPr="0074049E">
        <w:t xml:space="preserve"> капитала, производительного и непроизводительного труда, места и значения каждой группы населения в обществе</w:t>
      </w:r>
      <w:r w:rsidRPr="004435D9">
        <w:t>. Так, Кенэ</w:t>
      </w:r>
      <w:r w:rsidRPr="0074049E">
        <w:t xml:space="preserve"> относит к производительному труду только сельскохозяйственный труд</w:t>
      </w:r>
      <w:r>
        <w:t>, а</w:t>
      </w:r>
      <w:r w:rsidRPr="0074049E">
        <w:t xml:space="preserve"> «</w:t>
      </w:r>
      <w:r>
        <w:t>ч</w:t>
      </w:r>
      <w:r w:rsidRPr="0074049E">
        <w:t>истый продукт»</w:t>
      </w:r>
      <w:r>
        <w:t xml:space="preserve"> </w:t>
      </w:r>
      <w:r w:rsidRPr="0074049E">
        <w:t>образуется в силу того, что доход земледельца делится на две части</w:t>
      </w:r>
      <w:r>
        <w:t>: ч</w:t>
      </w:r>
      <w:r w:rsidRPr="0074049E">
        <w:t>асть дохода затрачивается на пропитание, вторая часть образует излишек</w:t>
      </w:r>
      <w:r w:rsidR="00843063">
        <w:t xml:space="preserve"> – </w:t>
      </w:r>
      <w:r w:rsidRPr="0074049E">
        <w:t>«чистый продукт», который является необходимым следствием его собственности и управления</w:t>
      </w:r>
      <w:r>
        <w:t>;</w:t>
      </w:r>
      <w:r w:rsidR="004146DC">
        <w:t xml:space="preserve"> </w:t>
      </w:r>
      <w:r w:rsidRPr="004435D9">
        <w:rPr>
          <w:i/>
          <w:iCs/>
        </w:rPr>
        <w:t>учение о капитале</w:t>
      </w:r>
      <w:r>
        <w:t>, в котором</w:t>
      </w:r>
      <w:r w:rsidRPr="004435D9">
        <w:t xml:space="preserve"> </w:t>
      </w:r>
      <w:r>
        <w:t xml:space="preserve">Ф. </w:t>
      </w:r>
      <w:r w:rsidRPr="004435D9">
        <w:t>Кенэ впервые разделил понятия «деньги» и «капитал»</w:t>
      </w:r>
      <w:r>
        <w:t>;</w:t>
      </w:r>
      <w:r w:rsidRPr="004435D9">
        <w:t xml:space="preserve"> </w:t>
      </w:r>
      <w:r w:rsidRPr="004435D9">
        <w:rPr>
          <w:i/>
          <w:iCs/>
        </w:rPr>
        <w:t>учение о классах</w:t>
      </w:r>
      <w:r>
        <w:t>, к котором</w:t>
      </w:r>
      <w:r w:rsidRPr="004435D9">
        <w:t xml:space="preserve"> попытался определить экономическую основу деления общества на классы</w:t>
      </w:r>
      <w:r>
        <w:t>, разделив</w:t>
      </w:r>
      <w:r w:rsidRPr="004435D9">
        <w:t xml:space="preserve"> общество на производительный (продуктивный) класс</w:t>
      </w:r>
      <w:r>
        <w:t xml:space="preserve"> (к</w:t>
      </w:r>
      <w:r w:rsidRPr="004435D9">
        <w:t xml:space="preserve">то занят в земледелии, создает </w:t>
      </w:r>
      <w:r w:rsidRPr="000C1193">
        <w:t xml:space="preserve">ренту), класс земельных собственников (землевладельцев, государство, церковь); бесплодный класс (промышленный); </w:t>
      </w:r>
      <w:r w:rsidRPr="000C1193">
        <w:rPr>
          <w:i/>
          <w:iCs/>
        </w:rPr>
        <w:t>учение о налогах</w:t>
      </w:r>
      <w:r w:rsidRPr="000C1193">
        <w:t>, в котором показано, что налоги выполняют фискальную роль и участвуют в формировании доходов государства</w:t>
      </w:r>
      <w:r>
        <w:t>,</w:t>
      </w:r>
      <w:r w:rsidR="004146DC">
        <w:t xml:space="preserve"> </w:t>
      </w:r>
      <w:r w:rsidRPr="000C1193">
        <w:t>что механизм распределения налогов между всеми классами является главной причиной бедности народа и проявлением несправедливости.</w:t>
      </w:r>
    </w:p>
    <w:p w14:paraId="7939E6B9" w14:textId="77777777" w:rsidR="00B34E12" w:rsidRPr="004435D9" w:rsidRDefault="00B34E12" w:rsidP="00B34E12">
      <w:pPr>
        <w:pStyle w:val="QR-"/>
      </w:pPr>
      <w:r>
        <w:t xml:space="preserve">Особое значение имела </w:t>
      </w:r>
      <w:r w:rsidRPr="00C75587">
        <w:t>работа Кенэ «Экономическая таблица» (1758), в которой он впервые попытался представить процесс производства как процесс воспроизводства, а обращение</w:t>
      </w:r>
      <w:r w:rsidR="00843063">
        <w:t xml:space="preserve"> – </w:t>
      </w:r>
      <w:r w:rsidRPr="00C75587">
        <w:t>как форму проявления этого процесса и показать, что богатство само собой перемещается между общественными классами.</w:t>
      </w:r>
      <w:r w:rsidR="004146DC">
        <w:t xml:space="preserve"> </w:t>
      </w:r>
      <w:r>
        <w:t xml:space="preserve">В результате он осуществил </w:t>
      </w:r>
      <w:r w:rsidRPr="000C1193">
        <w:rPr>
          <w:i/>
          <w:iCs/>
        </w:rPr>
        <w:t>анализ процесса воспроизводства и обращения общественного капитала</w:t>
      </w:r>
      <w:r w:rsidRPr="00C75587">
        <w:t>, механизма распределения богатства между тремя классами</w:t>
      </w:r>
      <w:r>
        <w:t xml:space="preserve">; обосновал вывод о том, что </w:t>
      </w:r>
      <w:r w:rsidRPr="00F5199B">
        <w:t>вывод о том, что бесперебойное производство и реализация созданного продукта возможны при соблюдении народнохозяйственных пропорций.</w:t>
      </w:r>
    </w:p>
    <w:p w14:paraId="3D553367" w14:textId="77777777" w:rsidR="00B34E12" w:rsidRPr="004F1D77" w:rsidRDefault="00B34E12" w:rsidP="00B34E12">
      <w:pPr>
        <w:pStyle w:val="QR-"/>
      </w:pPr>
      <w:r>
        <w:t>Физиократы</w:t>
      </w:r>
      <w:r w:rsidRPr="004F1D77">
        <w:t xml:space="preserve"> вошли в историю экономической мысли как </w:t>
      </w:r>
      <w:r w:rsidRPr="004F1D77">
        <w:rPr>
          <w:b/>
          <w:i/>
          <w:iCs/>
        </w:rPr>
        <w:t>отцы политической экономии и положили начало эпохе основателей науки</w:t>
      </w:r>
      <w:r w:rsidRPr="004F1D77">
        <w:t>.</w:t>
      </w:r>
    </w:p>
    <w:p w14:paraId="08A1DB5A" w14:textId="77777777" w:rsidR="00B34E12" w:rsidRDefault="00B34E12" w:rsidP="00B34E12">
      <w:pPr>
        <w:widowControl w:val="0"/>
        <w:snapToGrid w:val="0"/>
        <w:ind w:firstLine="709"/>
        <w:jc w:val="both"/>
        <w:rPr>
          <w:rFonts w:ascii="Times New Roman" w:eastAsia="Times New Roman" w:hAnsi="Times New Roman"/>
          <w:i/>
          <w:iCs/>
          <w:sz w:val="28"/>
          <w:szCs w:val="28"/>
          <w:lang w:eastAsia="ru-RU"/>
        </w:rPr>
      </w:pPr>
    </w:p>
    <w:p w14:paraId="4468B282" w14:textId="77777777" w:rsidR="00B34E12" w:rsidRDefault="00B34E12" w:rsidP="00B34E12">
      <w:pPr>
        <w:pStyle w:val="af"/>
        <w:rPr>
          <w:lang w:eastAsia="ru-RU"/>
        </w:rPr>
      </w:pPr>
      <w:r w:rsidRPr="00734929">
        <w:rPr>
          <w:i/>
          <w:iCs/>
          <w:lang w:eastAsia="ru-RU"/>
        </w:rPr>
        <w:t>Второй этап</w:t>
      </w:r>
      <w:r>
        <w:rPr>
          <w:lang w:eastAsia="ru-RU"/>
        </w:rPr>
        <w:t xml:space="preserve"> </w:t>
      </w:r>
      <w:r w:rsidRPr="00275E21">
        <w:rPr>
          <w:lang w:eastAsia="ru-RU"/>
        </w:rPr>
        <w:t xml:space="preserve">(последняя треть ХVIII в.) связан с именем </w:t>
      </w:r>
      <w:r w:rsidRPr="00427970">
        <w:rPr>
          <w:b/>
          <w:i/>
          <w:iCs/>
          <w:lang w:eastAsia="ru-RU"/>
        </w:rPr>
        <w:t>Адам</w:t>
      </w:r>
      <w:r>
        <w:rPr>
          <w:b/>
          <w:i/>
          <w:iCs/>
          <w:lang w:eastAsia="ru-RU"/>
        </w:rPr>
        <w:t>а</w:t>
      </w:r>
      <w:r w:rsidRPr="00427970">
        <w:rPr>
          <w:b/>
          <w:i/>
          <w:iCs/>
          <w:lang w:eastAsia="ru-RU"/>
        </w:rPr>
        <w:t xml:space="preserve"> Смит</w:t>
      </w:r>
      <w:r>
        <w:rPr>
          <w:b/>
          <w:i/>
          <w:iCs/>
          <w:lang w:eastAsia="ru-RU"/>
        </w:rPr>
        <w:t>а</w:t>
      </w:r>
      <w:r w:rsidRPr="00427970">
        <w:rPr>
          <w:b/>
          <w:i/>
          <w:iCs/>
          <w:lang w:eastAsia="ru-RU"/>
        </w:rPr>
        <w:t xml:space="preserve"> </w:t>
      </w:r>
      <w:r w:rsidRPr="00427970">
        <w:rPr>
          <w:lang w:eastAsia="ru-RU"/>
        </w:rPr>
        <w:t>(1723</w:t>
      </w:r>
      <w:r w:rsidR="00843063">
        <w:rPr>
          <w:lang w:eastAsia="ru-RU"/>
        </w:rPr>
        <w:t>–</w:t>
      </w:r>
      <w:r w:rsidRPr="00427970">
        <w:rPr>
          <w:lang w:eastAsia="ru-RU"/>
        </w:rPr>
        <w:t>1790),</w:t>
      </w:r>
      <w:r w:rsidRPr="00275E21">
        <w:rPr>
          <w:lang w:eastAsia="ru-RU"/>
        </w:rPr>
        <w:t xml:space="preserve"> благодаря которому политическая экономия приобрела </w:t>
      </w:r>
      <w:r w:rsidRPr="004F1D77">
        <w:rPr>
          <w:i/>
          <w:iCs/>
          <w:lang w:eastAsia="ru-RU"/>
        </w:rPr>
        <w:t>характер науки</w:t>
      </w:r>
      <w:r w:rsidRPr="00275E21">
        <w:rPr>
          <w:lang w:eastAsia="ru-RU"/>
        </w:rPr>
        <w:t>, стала системой экономических знаний</w:t>
      </w:r>
      <w:r>
        <w:rPr>
          <w:lang w:eastAsia="ru-RU"/>
        </w:rPr>
        <w:t>.</w:t>
      </w:r>
      <w:r w:rsidRPr="00275E21">
        <w:rPr>
          <w:lang w:eastAsia="ru-RU"/>
        </w:rPr>
        <w:t xml:space="preserve"> </w:t>
      </w:r>
      <w:r>
        <w:rPr>
          <w:lang w:eastAsia="ru-RU"/>
        </w:rPr>
        <w:t xml:space="preserve">Он </w:t>
      </w:r>
      <w:r w:rsidRPr="00275E21">
        <w:rPr>
          <w:lang w:eastAsia="ru-RU"/>
        </w:rPr>
        <w:t>разработал проблемы воспроизводства и экономических законов функционирования рыночного хозяйства, сформировал категориальный аппарат политической экономии</w:t>
      </w:r>
      <w:r>
        <w:rPr>
          <w:lang w:eastAsia="ru-RU"/>
        </w:rPr>
        <w:t>.</w:t>
      </w:r>
      <w:r w:rsidRPr="00275E21">
        <w:rPr>
          <w:lang w:eastAsia="ru-RU"/>
        </w:rPr>
        <w:t xml:space="preserve"> </w:t>
      </w:r>
      <w:r>
        <w:rPr>
          <w:lang w:eastAsia="ru-RU"/>
        </w:rPr>
        <w:t xml:space="preserve">А. </w:t>
      </w:r>
      <w:r w:rsidRPr="00610BFD">
        <w:rPr>
          <w:lang w:eastAsia="ru-RU"/>
        </w:rPr>
        <w:t xml:space="preserve">Смит явился </w:t>
      </w:r>
      <w:r w:rsidRPr="00610BFD">
        <w:rPr>
          <w:b/>
          <w:i/>
          <w:iCs/>
          <w:lang w:eastAsia="ru-RU"/>
        </w:rPr>
        <w:t>первым теоретиком экономического либерализма</w:t>
      </w:r>
      <w:r w:rsidRPr="00610BFD">
        <w:rPr>
          <w:lang w:eastAsia="ru-RU"/>
        </w:rPr>
        <w:t xml:space="preserve">. </w:t>
      </w:r>
      <w:r>
        <w:rPr>
          <w:lang w:eastAsia="ru-RU"/>
        </w:rPr>
        <w:t>Е</w:t>
      </w:r>
      <w:r w:rsidRPr="00275E21">
        <w:rPr>
          <w:lang w:eastAsia="ru-RU"/>
        </w:rPr>
        <w:t>го разработки позволили обосновать экономическую политику многих государств и определить направления научного поиска для нескольких поколений ученых-экономистов.</w:t>
      </w:r>
    </w:p>
    <w:p w14:paraId="7F950282" w14:textId="77777777" w:rsidR="00B34E12" w:rsidRDefault="00B34E12" w:rsidP="00B34E12">
      <w:pPr>
        <w:pStyle w:val="QR-"/>
      </w:pPr>
    </w:p>
    <w:p w14:paraId="128E3AE7" w14:textId="0B438397" w:rsidR="00B34E12" w:rsidRDefault="00C75298" w:rsidP="00B34E12">
      <w:pPr>
        <w:pStyle w:val="QR-"/>
        <w:rPr>
          <w:bCs/>
          <w:szCs w:val="24"/>
        </w:rPr>
      </w:pPr>
      <w:r>
        <w:rPr>
          <w:noProof/>
          <w:sz w:val="20"/>
          <w:szCs w:val="20"/>
        </w:rPr>
        <mc:AlternateContent>
          <mc:Choice Requires="wpg">
            <w:drawing>
              <wp:anchor distT="0" distB="0" distL="114300" distR="114300" simplePos="0" relativeHeight="251843072" behindDoc="0" locked="0" layoutInCell="1" allowOverlap="1" wp14:anchorId="06731BF5" wp14:editId="5E62B195">
                <wp:simplePos x="0" y="0"/>
                <wp:positionH relativeFrom="column">
                  <wp:posOffset>118110</wp:posOffset>
                </wp:positionH>
                <wp:positionV relativeFrom="paragraph">
                  <wp:posOffset>48260</wp:posOffset>
                </wp:positionV>
                <wp:extent cx="1062355" cy="1476375"/>
                <wp:effectExtent l="0" t="0" r="0" b="0"/>
                <wp:wrapTight wrapText="bothSides">
                  <wp:wrapPolygon edited="0">
                    <wp:start x="0" y="0"/>
                    <wp:lineTo x="0" y="15329"/>
                    <wp:lineTo x="1162" y="21182"/>
                    <wp:lineTo x="20141" y="21182"/>
                    <wp:lineTo x="21303" y="15329"/>
                    <wp:lineTo x="21303" y="0"/>
                    <wp:lineTo x="0" y="0"/>
                  </wp:wrapPolygon>
                </wp:wrapTight>
                <wp:docPr id="241" name="Группа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2355" cy="1476375"/>
                          <a:chOff x="0" y="0"/>
                          <a:chExt cx="1405255" cy="1952321"/>
                        </a:xfrm>
                      </wpg:grpSpPr>
                      <wps:wsp>
                        <wps:cNvPr id="242" name="Надпись 68"/>
                        <wps:cNvSpPr txBox="1"/>
                        <wps:spPr>
                          <a:xfrm>
                            <a:off x="1" y="1390650"/>
                            <a:ext cx="1405254" cy="561671"/>
                          </a:xfrm>
                          <a:prstGeom prst="rect">
                            <a:avLst/>
                          </a:prstGeom>
                          <a:noFill/>
                          <a:ln w="6350">
                            <a:noFill/>
                          </a:ln>
                        </wps:spPr>
                        <wps:txbx>
                          <w:txbxContent>
                            <w:p w14:paraId="1B50E862" w14:textId="77777777" w:rsidR="002E2155" w:rsidRPr="000C1617" w:rsidRDefault="002E2155" w:rsidP="008A069E">
                              <w:pPr>
                                <w:rPr>
                                  <w:rFonts w:ascii="Times New Roman" w:hAnsi="Times New Roman"/>
                                  <w:i/>
                                  <w:iCs/>
                                  <w:sz w:val="24"/>
                                  <w:szCs w:val="24"/>
                                </w:rPr>
                              </w:pPr>
                              <w:r w:rsidRPr="000C1617">
                                <w:rPr>
                                  <w:rFonts w:ascii="Times New Roman" w:hAnsi="Times New Roman"/>
                                  <w:i/>
                                  <w:iCs/>
                                  <w:sz w:val="24"/>
                                  <w:szCs w:val="24"/>
                                </w:rPr>
                                <w:t>Адам Смит</w:t>
                              </w:r>
                            </w:p>
                            <w:p w14:paraId="09EFC681" w14:textId="77777777" w:rsidR="002E2155" w:rsidRPr="000C1617" w:rsidRDefault="002E2155" w:rsidP="008A069E">
                              <w:pPr>
                                <w:jc w:val="center"/>
                                <w:rPr>
                                  <w:rFonts w:ascii="Times New Roman" w:eastAsiaTheme="minorHAnsi" w:hAnsi="Times New Roman"/>
                                  <w:i/>
                                  <w:iCs/>
                                  <w:sz w:val="24"/>
                                  <w:szCs w:val="24"/>
                                </w:rPr>
                              </w:pPr>
                              <w:r w:rsidRPr="000C1617">
                                <w:rPr>
                                  <w:rFonts w:ascii="Times New Roman" w:hAnsi="Times New Roman"/>
                                  <w:i/>
                                  <w:iCs/>
                                  <w:sz w:val="24"/>
                                  <w:szCs w:val="24"/>
                                </w:rPr>
                                <w:t>(1723</w:t>
                              </w:r>
                              <w:r>
                                <w:rPr>
                                  <w:rFonts w:ascii="Times New Roman" w:hAnsi="Times New Roman"/>
                                  <w:i/>
                                  <w:iCs/>
                                  <w:sz w:val="24"/>
                                  <w:szCs w:val="24"/>
                                </w:rPr>
                                <w:t xml:space="preserve"> – </w:t>
                              </w:r>
                              <w:r w:rsidRPr="000C1617">
                                <w:rPr>
                                  <w:rFonts w:ascii="Times New Roman" w:hAnsi="Times New Roman"/>
                                  <w:i/>
                                  <w:iCs/>
                                  <w:sz w:val="24"/>
                                  <w:szCs w:val="24"/>
                                </w:rPr>
                                <w:t>1790)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3" name="Рисунок 69"/>
                          <pic:cNvPicPr>
                            <a:picLocks noChangeAspect="1"/>
                          </pic:cNvPicPr>
                        </pic:nvPicPr>
                        <pic:blipFill>
                          <a:blip r:embed="rId24" cstate="print"/>
                          <a:srcRect/>
                          <a:stretch>
                            <a:fillRect/>
                          </a:stretch>
                        </pic:blipFill>
                        <pic:spPr bwMode="auto">
                          <a:xfrm>
                            <a:off x="0" y="0"/>
                            <a:ext cx="1405255" cy="139128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06731BF5" id="Группа 67" o:spid="_x0000_s1032" style="position:absolute;left:0;text-align:left;margin-left:9.3pt;margin-top:3.8pt;width:83.65pt;height:116.25pt;z-index:251843072;mso-width-relative:margin;mso-height-relative:margin" coordsize="14052,19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QNbuwMAAEsIAAAOAAAAZHJzL2Uyb0RvYy54bWykVsFu4zYQvRfoPxC8&#10;b2TJthwLkRdu0gQLpLtBs8WeaYqyiJVIlqQjZ08t9trbnhfoJ+yhh6JA219w/qhDUlJiJ0CLFEGE&#10;IWc4nHkz8+iTl9umRjdMGy5FjuOjEUZMUFlwsc7xD2/PXxxjZCwRBamlYDm+ZQa/XHz91UmrMpbI&#10;StYF0wicCJO1KseVtSqLIkMr1hBzJBUToCylboiFpV5HhSYteG/qKBmN0qiVulBaUmYM7J4FJV54&#10;/2XJqH1TloZZVOcYYrP+q/135b7R4oRka01UxWkXBnlGFA3hAi4dXJ0RS9BG80euGk61NLK0R1Q2&#10;kSxLTpnPAbKJRwfZXGi5UT6Xddau1QATQHuA07Pd0tc3VxrxIsfJJMZIkAaKtPt099Pdx93f8PcF&#10;pTMHUqvWGdheaHWtrnTIFMRLSd8bUEeHerde3xtvS924Q5Aw2nr0bwf02dYiCpvxKE3G0ylGFHTx&#10;ZJaOZ9NQH1pBER+do9W3/cnJaJoMJ+fTZJzE7mREsnCxD28Ip1XQa+YeTvP/4LyuiGK+SsZBNMCZ&#10;DHB+3n3Z/QZg/n73890vKD0OgHprhyay22+kA6DfNx3EB6hBfRwy4/konXadO2DnEZgE7KZpnM72&#10;ASCZ0sZeMNkgJ+RYw2T4hiU3l8YGrHoTVyghz3ldwz7JaoHaHKdjuHNPA+jWwpfeZCFiB6zdrrah&#10;n/psVrK4hSS1DMNnFD3nEMMlMfaKaJg2mEtgEPsGPmUt4S7ZSRhVUn94at/ZQ9VAi1EL05tj8+OG&#10;aIZR/UpAPefxZOLG3S8m01kCC/1Qs3qoEZvmVAJBAMAQnRedva17sdSyeQdEs3S3gooICnfn2Pbi&#10;qQ2cAkRF2XLpjWDAFbGX4lpR59ph5xB+u31HtOrKYKGAr2XfQSQ7qEawDagvN1aW3JfK4RxQ7eCH&#10;bl6cKE4z+O9YAqRHbf3vbAqn7MbBGBi5+U8+GqLfb9SLkC9f8ZrbW0/OkLMLStxccepIwy0eTsh4&#10;mJBf/Wx83P25+2v3B0rnrnd663AWwOPU0w0S8rQiYs2WRkEXd3MT7Zv75d7Fq5or19MOTSd3KULd&#10;Drj0CZQCT59JummYsOHh0awmFl49U3FloFsy1qxYAZP1qoA+ovDoWaBSpbmwLhuSGU2/h3iDbDWz&#10;tHLbJcTU7cNEmV7hE7iP2WXnhgyt2u9kAY4JtIPvqQOSgO58glr3CHI8j5NjT60DQT6fH3ycYfy9&#10;CIF2zwG8WJ6Cu9fVPYkP197q/jfA4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crYUM3wAAAAgBAAAPAAAAZHJzL2Rvd25yZXYueG1sTI9Ba8JAEIXvhf6HZQq91U1stWmajYi0&#10;PYlQLYi3MTsmwexuyK5J/PcdT+1peLzHm+9li9E0oqfO184qiCcRCLKF07UtFfzsPp8SED6g1dg4&#10;Swqu5GGR399lmGo32G/qt6EUXGJ9igqqENpUSl9UZNBPXEuWvZPrDAaWXSl1hwOXm0ZOo2guDdaW&#10;P1TY0qqi4ry9GAVfAw7L5/ijX59Pq+thN9vs1zEp9fgwLt9BBBrDXxhu+IwOOTMd3cVqLxrWyZyT&#10;Cl753Oxk9gbiqGD6EsUg80z+H5D/AgAA//8DAFBLAwQKAAAAAAAAACEAC8hcCVEJAgBRCQIAFAAA&#10;AGRycy9tZWRpYS9pbWFnZTEucG5niVBORw0KGgoAAAANSUhEUgAAAQAAAAD9CAYAAABTCakVAAAA&#10;AXNSR0IArs4c6QAAAARnQU1BAACxjwv8YQUAAAAJcEhZcwAAIdUAACHVAQSctJ0AAP+lSURBVHhe&#10;3P0HdBTnuq0Lr33u+e89e++1nLCxiUIotTpHZYmcMwYDxjjnnHPOOYAxNhibnHPOiAwiJ6FEECCU&#10;cwQB85/vV1WtlhBe9tr7nDvGZYw5uru6utR093ze+X71VdXfrJEdECibOdgvu6UjHNYQOG2hSi57&#10;GDzOCCWvywSfOxJRHrO6FckyeU7WM14T+DrjNU3XNyTrGZK/a0jeR3OymXVZuJ4lDG47t+u0Itrj&#10;QKzX1UhxPrdSfJQHCdFupUQqKVbkQlKcyIHEWDtlQ3yMGXHRkYiNikC0N4z/z45KPncw1YH3O/D9&#10;t+d7bcP32Ap26x1KDlsrOO2t4Ha2gdfdDj5PeyWPqx3cjrZqfUPy2OPkc0rt+Fm1hiXyNpgjWiAy&#10;4ibe3gRb5M1w2W7hui24DuW61S+X82bY7TfCav0HzJa/I9L8d0Qo/YO6ASbLTYi03gyzvQWszpaw&#10;u1vB4WkDp49/K6o9b9vD7moLq6M1zPw/RJrvQGTk7Upm3reYW/H9tOZ7aAuHmetbguC18TMQWTvC&#10;y9+IO4KfQRj/XyFt4QxuDWf7QPH/KQpuA09YO3gj+VnYgvgdcTvu9nDzM3HxM3DaddmaE7fP17hs&#10;HahgPqaslDkIDhPfP7drC20Dawj/D8F3wBTUEhHtb0V421sCxM8ziJ9rh9tg6dASjpDb4Qy9ne/7&#10;DngiWsNrag0f/59Rka2oO5R8ptuplvBG3AZPeAu4w2/h+vwuDHGZj59TtLUNYu3tEOtojxgqWsTH&#10;UXzvPj4n8lj4e+A23dymO6IlX38b//6tzUqeE7nDW/ql1g9poZ53876Hy3wR/Nt8vzF837HmNogT&#10;yX0qxtQK0RF3UFyHiuJrHEEt6u0dbkx1BN081hl8Q4+IFn/7x9/k3/9XAGAnAFw2bs/B9+OyIdrt&#10;oJxKMR5nIxDER7mUEqjEGJGTpnciIcZOWREfbaHxTYjxaeb3uUP4XoN1deDjawFgs9yupEHgDpqz&#10;NTzutgoCIpeDxqPB7RaCQpe8zmmT5QIDrsNt2WU75pawmlvwtgWN14LL+QMMBIBbk8t5CxwEgM32&#10;D1isAQCIJAAib+D9GxUETDoELA5u13kHbG6amiCwuWkcRytYCSwL34uY3pBFxB+Yheaw0iTWCK5v&#10;IghoOheN7OKtk+Zz0Hz2jq3hoK4FQGsCgLcdeBvC/2MEgWdpB49dN7+TBpfPj/9/JZrFkPa5XAsA&#10;JQLAZekAZyQhEN7+LwPAGcrvh+Z3h7f6LwHAG9kSUZbWiOb7jKHplfEDzO/lcyIPQSrmd9GMLsPQ&#10;TYxv6HoAcMlzVLMAaKKmAIjm+s7/XQAINLPI7QhX610PAIGSZbK+ocDX/CsAcFq5PaYAL1NAlMtO&#10;OZQEBgIBAwRxPqdSPJUQLXLQ+A4an5Wf5o+LMuvmD6fRQ/leO/K9dtDF6uViFSME/hAArKpuF+nP&#10;CiuSVCCmt/JHYzHxh6hLDC+vFwBIClCStOCUZfzBOPjl0/wCAHdTALgIAAdTgu0GGlhSgFR+MX8T&#10;AEgSYIow22+lWlKs8IZst8PK1GIhnKx8H1ZWK7/4A7PSHGYaJjJEk7mjiK8TdSAkKCuNZ6MEAK4O&#10;rPhBhviYcnQg6GhQZzg/E3NbuG26+QlFh0DRqotmMeTgYw0GXPefAMDOBCIQsHQkxDowwRACpnYt&#10;EKHL1I7/bxrfEkwABkv1/+8AwC3w8Pvz0dxRfJ8CAWX8APOL8ZX5uT0XK79TjKib38GK3lR/GQBi&#10;dEoMHyjN/E0BcOv/dwFg1wHgsHIbVm7XbobXYaVsSj6nTQHBAEGsVwNAnI+mj7LT8CIbYn2s/L5I&#10;xHhNND5jv1szv9vBHx+rlhIjnkDgTwGAbYBI7jusNBrNH8kfkynsFiW5LxCQ14vxfe4gRHk7INoX&#10;zFtpHQQg/AE4+OPT5XYRAgIAD38Mbv5o2AbYmAIs1hsIAMZ+BQCavzkA2GgE221sC/g+dBkAsNn5&#10;HsWQjOJSjW38AdtoCgFAZGhLhHe4FWHtWyC03S0IbXuzUhirqxjM3P422AgCAYC7I4EnCmZbIJWf&#10;CgSAK5Kfh1R4+dz4N+3823b+/+0EjqY/BoDbzu+DLYiHEHCbucxEELANcYS3gz2U7QyTiIUwEsMH&#10;ykZw2QkwRygNKSCivMr8jOnK/KzkBEA0zSqKIgCiCAAfjeu9DgDc/O48XFfM7rNocb9p5f/vAICS&#10;LNPN76WpfSa+TzF7c2oCgBjK1eG2ek9wi1RHcIuxnuBbGgAQaHjD9IYMAzY18p8BQCAE1Ou4XL0u&#10;AAQKAHzOkLG+KBAAgQp8f35Zub4AwBJORSgIuKyR/KFYCAOLgoEBgQYAOHSJ8TXzR3vY0rgjqHC+&#10;vxC+P6n8rDb2IL4n6dElpkuV1gAghjV6d3+0DwCASCq/g8usqre/9Q8BEO0NRnxsGBLiwhAbLRCg&#10;iZxMCbab/HI6blYQEPO7eOukHASDzX4zKzijPs1uSPX/hmw06nUAYON7dMp4BPtyD/9PbifjPSuZ&#10;nT9qm0oAAgAav93N6Nj6BnRsZehGRBACBgAk5nvD2rPnJMh46+lIs0t7ENwMAFTs180fAACbrsYA&#10;6MDfh2Z+r4PtmD0EPspr5ffDAqBAwDSgQMA0YGcasIVwOwFyhPFvhvNvU162MiKfMn8bmp9iDx1t&#10;JgRoWJGWBG7nei2ZEgjcCB0CARIASLTXjK6ZPtD8qu8X83MdZziNL/qTADAg4KF5DYnxDfNfHwCG&#10;+TXF8HEs5el4e723462p3lACIJQAiGjxfxAAlDK5QEAHgTK/rKs/L3LK39IVaPpABb4///u0EABm&#10;AoCymwkBJYLAIhAwKwg0BoAMEtp1WVnxRTJ2EEGFEVJ8vw7+4Fj5jerfHACiPDSpR9oCWc4fl0g3&#10;vqr6BIGdlV96eouJ5tMBYEhrASTqMz5yOzG+jgoA8bGhTAH82y7+eK0EhYn9vSjy74zmN7By3kTT&#10;30zz36IDoAXsdkKAVd7K9TW1YG/fguYW3Qq7DAKypbA5CCM7xfcmsvG+g+/Vzf+D18P2Rv4/bHHk&#10;/+kQALAy/jEA+P9g5JYxAA/jeLQpmH1oR/7o+NkQAt4wfjY0pDOsKQDk89HMb5jeTtP479NEKglY&#10;CEEroSQQYALwEQB+2QQCFH8DHv52tUTAVKYSAZNMgFwRfB+U2ySDkZp8kYQAja+pSQtA8/uY2CTm&#10;u8X81wUAq7MyulbtG1V9bkOZX1X/fw4AkTxnSFV8w/i66UXa+6Ro+Ch53FQBAIjlOnFc1xtyBwFw&#10;W2pUeMux0aEtGwBwrZka5DdkgIn/SwCQ1xsQoOTxXwVA4PvTJMsaAGAzNcgeGeFPAs0BIMZrY9Vn&#10;5XebWfVlAFHeVwjfV0e+fzG+GEF0LQDE/GLY2KgQVbnFwD4aSPp9N/tbGQQUANgs7DtZ/Q0AiKz8&#10;YUiF02I/Iz9fL9uR7cVEdVTml9fLQGBE+N8RFvLvShHh/w4zIWCz3UjDNwDA5eYPUYk/RjerhYfE&#10;97SCz8fKFkVFM13EBCEmhu85htsXMWEYkr8ZqxTKJET4eDoShASBg8ZjBbbzR2QJY1royNTAVsAU&#10;pEkG1myM1WJuD00XzWocxzQWbyXEeBvLx9FsK2X0302zKZnF0P8aADwCAKn+OgCi7KGaCAIffxta&#10;IuB6lFv9zQZ5zPxuKK+ZrRXlNRMCSkwESjIOwM9MmZ+xXqr/XwIAP/MA8/93AkAZXze9pJQoA1b8&#10;XuQ5gYMhta6/+ov5WyOBII8Ka10fE9EqNcrUemx8aKsGAFxjqACzBRpYDC3mVhGe8tHsUTS+IXks&#10;Mozd1NzGskAFPi8KBMD1FPj+/O9T4r+q+n8eADEeO3/oVr53mt8l71/aEXmfND9/aE72nSLVfzYB&#10;gAwCCgDiokOREBuuFB8Tph6LeWW33zUA0CVtggz4RftfH4HEuAj1egGBwENeZ46k+cPYx4f9HeGh&#10;/8Hb/1QpwGZj/+m6FV4ve9ToVoiNbYv4hCAkJgYjKakjOncOQ9euEejeLRK9elnRu7cNffs40b+f&#10;GwMH+KgoKhoD+8dgQP9oDOhH9fGhP9Wvlxd9e3jRq6sLPTrZ0TXBis5xZiT4whHrJqAcHRFl5f/P&#10;QlPLLkEaSu5Hsx+P4fcQSwkAlPh9xtKYsTRsjNp1yPVtNJ6VhrTK6P4ftwANACAsLPIagRH/Lrfl&#10;lVaAEhhENZHsnlS7KNV7bCx5rz5539ye18LvUfZI0PwemkTkpWEMI3kk+isFACCCpg/UfwEAslvv&#10;TwNAzE7Ti/lj+HkoCBiw0t9vIwBQ0g7EcT0xfxJ/tzERbetjTW1S4y0EgKlVjzgDAM2ZzFCgOcWw&#10;qkI6dQhIXGbVNCSPRW7H9Q1ubCfwceDfuwZGTRS4boO4jb8EAN38bj52c7mY38n3z/+Xiz9YZX7+&#10;0Jz8wYkMABhyO1hBVNVmtYsOU+ZNijep24Q4GoWVNMorfbT8wHUAmG9TkhF/rdfviERCo1NCJLok&#10;WZCUYFIwkEFFGUiM5I8rPIzxmgCIjLiRy1jpGeM9rO6xse2U2bt0CUPPnmb07WfHoEEeDBniw7A7&#10;ozFyRAJG390F993bHQ8/2BuPPtwPTzw2CE89ORTPPj0czz19F55/ZgQ1UtPT1FMj8NyTd+Hpx4bh&#10;iYeG4pH7BuGBUX1xz7DuGDEwCUP6xGFgz2j06+pF7yQXusfZ0CXGgk5RkUhwhyOOxhOjR1uYKBjF&#10;DcUIGGhYAUc0W6oopiovP0OPgFTt5qPBZfRfpBu+EQD4A7bToE4a1UXTumheGfyTJCDyz0nQFUUo&#10;ROn3vVwvUD6/BAaSCMT8bWGY30PDeFg1jX7bQ9PKPnt3xPUAwMf/IgD8hu94C+xNFAgDNeof3lIZ&#10;WgBgmF9kGF3aA/971pcpABAQMjcgibDtzCQXG9m+Ps7aJjXR0m5skqldAwCuZ0ZR4HN+ADRJAYaM&#10;ZYb5rwcAUdO/Y6g50wequdf8dQDo5ndZ+b5lb4GRWmQgMZjqQGnmDwSAW+IwFRj/xbRi/E4EgJhZ&#10;QCA9fGw0f4RMAQIBGQTUJJG/rXqdJAbD/J0TzUiMl12OMtjIfps/rPDQGxUALGwBvO42SEwIQbdu&#10;JlXRBwxwYejQKIwYmYAx93bDww/3xpNPDMQzzwzFiy+MwOuv3oO333oAH7z3CD77+Cl8+dlz+O6r&#10;lzD229cw/oc38dPYt/HzuHd1vYdffnwfk8Z/QH3Ix+/jx2/extefvIJP3nkG77zyCF57Zgyee2Q4&#10;Hr9vMB6+uy/G3EkoDOiEIb3j0LeLR8EgyRtBAPD/zGjtjpCBNvb6lIeRX8wmxo9xEQQuQsDJKix7&#10;UuyM9naBgIBSBvtkDkQDBBoAQEgIBGhWJ03r5ncjSUAkMGhkdGkRlAwg6KlAHov5VRKQVoDm53vz&#10;RLahgWlYUQQVTuOG366LxlYSANCISgYIRHws5v9DAFD/BQBICpDBQDXwZ8R/SQOUMSDYHABkHCCG&#10;6ybo5u/Gz76zJag+XgBgCxqbZA2+DgBYAQMV+JwCgJ0AoLwOmp2SymnIWOa20fy6XDRng7g9XU72&#10;7Q2isZX+GgAC35tTRv//CQCiXBoA/OZ3Wmh8E5/TBiJlm3ZGWk3t+fcaAKCZnz84+fG6pd/XACB9&#10;u0R3qeZGAoiLYfSNZjXUWwGfR2YDitiD+4K19fXUIBCQ+wISSRUKACb21qwwdtvtiIvtiN497Rg2&#10;PB730uwPPtgLjz/eX5n9pZdH4c0378cHHzyKzz97Ft988xJ+/OF1TPz5Xfw++SPMnPYF5s/+Dovn&#10;j8OKJb9gzfLJWL9qCjaunopNa6crbV47E1s3zMGOzfOxK3khdmycj+TVs7B60WQsmj4O03/+HBO/&#10;fRc/fPoqPn/3WXzw2mN44/n78cLjI/EEgXDfXT0xrF8i+nRyoXOUCbGs9GIsF83kChcjyCw49tdW&#10;ph5+dtEuSgZP2UJ5mYS0wVOjHdAhEJAGFABYnR3cjiGBgFNmJVIuflfuAHlocJGq+M0AQGsFpPrL&#10;eATNL/pLAGgiZX6uK4an8ZvuATAA0AgCfwEAIoGA2vUnxpbYr5v8DwHA9WR2YCILV1d+7j08oehq&#10;IwDsHVIJhLFdFQAiNABct2IbxtUfi6E9urwCAconENBlLHPzNYZcNHVzajA9ZW6Qg7HxjxT4Og0m&#10;2nsUABgQsEc2yGEWgzfsBdBSgGZ+r8PM/7MAIkyZXwBji2QE1+XgD8XBflXtglLm5w9IKpiHcZYR&#10;Xiq2HwI0sBhbJOaXBCCKieI6Slpa0NZpGDNoNICoAKBVRZk52CnJxGgfjfvv74VnnxuO19+4F++8&#10;8yA++vhxfP7Fs/ju+1fw009v47ffPsasmV9jwfyxWL5kAtat+g3JG6Zjx5a52LdzMQ6lrMCxg2uR&#10;dmQjMo5vRlbqFpxK20ptw+m07TibsRM5J1OQe3ofcrJSkJ26A2n7N+DQtuXYuXYeNi2dipVzf8GC&#10;qT9gxqQvMWnchxj35Rv44v3n8c7LD+P5x0bggZF9MLx/IhOBG52imQb4eYnp3dJfEwAeViKp+lFM&#10;T9E0v0DAx3ZHWh5tBqRMlBIQyPhHQBrQAWA3NchBwDgi2yk5+T2pWYm6mkLAb35KzK8NBHI9ZXwR&#10;kwrNr6SgRcPS/JoMAMiuOOnFKUb+RqL5PWa98ivz87uT/y/ft4JAYBoQEBACsl2/wZsBQFPJeoGD&#10;gX7Ty/vS5YeBbn5JCnGWtkhS1T8YPb1h6G4Pqu9iD07t7A4e29UZ2gAAj6rsmtzK6LoCjKzEZR4l&#10;AYAGAR+jsyFtGbdBMxnSDE+zNlGg6Z1ibF2OyD+W/zWyHQUAHQJsAVwCAZUCDBnV3wCAlaYXyWNZ&#10;bqLJmRLMITR8MNUBVlM7v1QKEABI36qML2aVkfpQBQDNtLI7UFoCkYwLUKzyIgWGWGkRmA4Y8Y0W&#10;IS46XL1eBhI1w7Ma6eMKsYREJ7YEfXt7MOKuzqz2g/HGGw/g089p+B9exY/j38LESe/j9ymfYtbs&#10;r7Fo0Y9YtepXbNowA9u3zsPeXYtxZP8qpB1dj5NpW3Du5E7kZu9F4flDKMk7irKC4ygvTEVlcZpS&#10;VXE6qoszUFeSiYtUXVE6qnKPo+TMQeSm78aZo9uQsW8Dju1ajf0Ewq5NC5G8djbWLv0dS2b/hOkE&#10;wviv38Ynbz+NV9gqPDJmAEYM6oR+3TzoHMdEwLTk5f/PQ2NL5Pc4CAKXjIEQAvy85HMTCEgSkN2Q&#10;Lq4nchIAjiYAsEVoagQDmtjJ78pQIASMFKDML9VflsvzBIeY36XM/08AoMYAjMFAGoyGbyQa3Md2&#10;xZgAJDMBA48B8IoCEoGaDvwvAEDNAhQIBJheoGDIAIAAQswfS/Mn2NqjM3+3Pfi77R0VgZ7O4Pou&#10;no6pXb3XAECL9aIGAIiRA8xPeQLFdbx+EOhS6YDr0vSGXDRrc2oEADG2ruZMHyjjNbINNyGg/Z0A&#10;APhbgQg/ALSJQJrkvpjfZZU5AkwJuvmtJjF/ECwRbf2yMWoKAKT6y2zAaG+oMr/sKhMDG5OAtAN6&#10;RLJLj1VO/bC1ffrSDggAknQAJIopouTYAun3ZftatZPjC2RvQO+eHgy/swsefnAQXn75Xnz88bMY&#10;O/ZNTP7tE8yg4efO/wGLl/6EFTT9uvXTsGXrHOzZvRiHD6xG6tENyDqxBWdp+ryze1F04RDKafiq&#10;kjTUlmXhYsUp1FefweWabOosdQ6Xq8/iSlU2rpSfxmWuU19MEBSmozbvBKouEBbnjqEk+zAKzhzC&#10;BUIh59R+ZGfuwcnj25DKlJCydSk2rpiOhTN/VMlAUsGrz92Lh8f0x/BBiejZ2Y54H6uwTHPWAeAl&#10;AGSQ1JCXn6PRDrgFhgEAcPDH7PADoNU1shMIDhPXbwIAAwJ+81NS/bVdgn8AgAgCQKRDwE1TiZT5&#10;dQCo+QFmEeM232MUWxbD+E3lY5oxZgbKjEHtYCC2AzS0SMzdnOmbyjgQyJgKLAqcGhwIABkojGP6&#10;SrQHoQt/tz1YtHr5wtHD0aGe1f/aBGBEd83AusT0AUZuTo2AoEuWNzK6mLaJmi530Hx/Rk7KZWyD&#10;cjMxuAUENLGbMd5lZS+vICDmFmmzAWVasEiSgDwW88tYgT0ylKYPptmDYA5vT7Wj2vhlk5ipA8Dn&#10;Zpz3SWSXUX5tP7m/cjUDACMVaAOF2jiBGFzifwMAJF3QDNxW50QrBvaLw3339MWLz4/Bxx8+hx9/&#10;fA/TpjHaL/wJy1dOxtoN07AxeRa27ZyP3SlLsP/AShxlpU9PS8Zpmv58dgrycw6ipOAYyotOoLos&#10;AxcrNdNfoeGv1p7H1Ys51AVNdVQNlxkAKNUAcKkog8rE5ZKTXCZgOINLFWe5rbOoo2q5bjXXK89P&#10;Rd6ZAwoGh3avQvKaWVgwcxx+HvsePnznSTz7xF0YNawLend3IpH/f58cE8HPSQAg4yHGUZLymal2&#10;QCAgcywIATVP4L8BAMr4Ev0pd6QOAK73TwFAM4mUYXXje2lgMX2UyCJi1Ob7lGMA5CCg5hTF/4sC&#10;AddTbYJAIAAAYuzmDN+gmwPENEApGARIICCJQMwvA4WNARCM7vx99WTx6sYWoFOjMQB9ENBH84sU&#10;AJqYuZGU2XTxsYeVN3B9eSzLXZE0vy4xrV+GeQMBwOXNmf168r9ObUfblksAoP42UwsBIAZ3+acC&#10;i/EJAUoiv1b5xfys/KaONL9h/LaNzP9HAJAUIIOAgQCQH7U81ozP9Y0fNNWwPBgxpLEAQEsSYegU&#10;b0Gv7h4MG9wZjz40FG+9/hi+//ZtzJj2HVas+B2bN8/Ddvbxe/Yux/5Dq3H42HocT9uMjCz28Kd3&#10;4ey5vcjLO4SiwuMopekrStNRU3kSdVWnUc9Kf/XieeBSDnWBytV0kaL5Ucvl1eeASiMBnNJ1Glcq&#10;svkcX1uXx/XzgfpCXQXcZq6CyWWCo47QKMs7jgun9yH9SDL2bFuClUt+xW8TP8WnHz6L554agbtH&#10;dEWfni6mH5nnYBhfKj8/G/1w6SgFAT5mUpCWwU3DuPhDdppl4O9fA4ABAbXXQB7zOTVLUNaTPRV+&#10;EQLclpIBA5pJBvDU7D4ZeKN51VF/VAwrfoxN1EYdARjD9yyHATenaJnvISAgBNQAoUBAti0VnPpn&#10;KcAWfHOAblKy876hQABIApAZjBoA2AKwwHR2BqGrDoEutqD6BFu7a/cCNAcAZWRlrgAFGFseq8pr&#10;wEHEx7LcyapqqDnzqnX0+4HP/xkZr9O2YwBAgNQAALccEagMb8jEZWJ+SQeyu7Ah9lsimjd/UwA0&#10;tADyI2akld5WB4DcBg4Iyn0BgFONZuvHB1DS68trE2JN6NbZgb69ojBsSGc8eN9AvMjY/MmHL2Di&#10;hE+xeOFEbElegIMH1uEEI3165nZkndqNU9l7cDZnHy7Q8AVFR1Fckoqy8gxUVZ1ELc1eV8sqTV2m&#10;6a/Q9Fdpek00rEhVfS6n8a/S+FermApo9Ks0v+hKBZOCwKCKz9Vy3Yt5uErTX71cxFsa/xIfExxX&#10;+NrLlWdQX3EaF8v4t0szUUH4FJw7iJNp27B/93KsXv4bfp9ECHz0jJp3MHpkN/Tr7UZSQgQ/J34+&#10;BIBxlGQgAHz8PH2SqGguAwL/EgBY7eXYALnvkr0FyvzaOk5+5062eE6aX1Nrv1QioOE1EQCs9iLV&#10;6wsEmEg0CND8OgC0ai/nABDTByGWpjMU49RBwHXUuABfLwN1gTFeTHy9sQDD/NYON8EadGMj2bjM&#10;SASqDWDL0jAG0AbxtnboxL/dxdlBDQQmWrR5APGWdmPjA+cB+GwEAOUHgJhJzCwm0xVoakPqOd2A&#10;SrIe5WCkNmTXJfeNFKAlA20bjgga+y8oMFG4IrWWQHsfAp9QSsYCCACJ+jS/nB/AZZNEwNgvlZ//&#10;t8C+/68AQAYBowiBKNX/yzIBAL9c/qBlVF8G+LRBPtmlx/83TW8c9CO79mR0XwYAe/fwYvjQLnjw&#10;/kHK+B+9/xzGff8+Zk0fizWrZmDvnlWM9dtxNvsAq/tRFLCPLyw+geLSNJRWZKCChq+pPYO6i2dR&#10;X38e9Zdpysu5uHKFqud9mv8Ko75SHWHAaq0k/b5e7a+UnsSVkixckahP1VOXirNwqfQU43426gmB&#10;yzV8PUEgukxYXGI6qGV7UJ2Xisq8Y0pVBamoLklDTVkmqorTUJR7GKfSt/P/sAwrlk3C5Ekf45OP&#10;n8ZzzwgEmAR6udSBTj4mAY+TsZjSAMCEJO2TDgEvIeDWIeD0twE0PHUNAGhmkQJA4LkKlPgdEhDG&#10;Okrq2ACCJZyvVWrll5PbdNJESoz9aiIPpY74o7QZeYz+kgYa9f5S5TUQNCSAIP3kIPx/8TkFAEkB&#10;3IbsWnSpXYJMAKFMACHXB4C1w82wtL8R5nY3NJK1PdNAB2kLJAXcBk8Y25Rwtib8jKL5eQkEZB6A&#10;zALszHYgxtSuPjaydWqsqfXY6MCpwI0AQIM0AoAYXTdrg3QDynOGAfV1ZbkjXI7R1mTX5QeAes1/&#10;MwBkm40AIClAjB8JJwHgJADkPAF/CgCsCGb+SGQQ0K52A7KK6ADwKQCw+usAEJP7GPelv++cZEbX&#10;LjZ07WRVEJA2QAAQHnqzkgBADrDp3tWFkXd1x9NPjsIH7z2L8WM/xOyZP2LNypnYuW0Zjh/ZgrPs&#10;qwtprHJW10pG+Sr28NU1VG02amj6izT9ZTH7VcZzMJ7z9iofXxUQ0PyX686hnkmgvppGZpWuLz+F&#10;epq3vkSMzv6+II2dQCouXjiGuvNHUX32MLuAwyg/cwhl2RSXlV8Qk59AJdcVVeQeQ9k5thqM+gVZ&#10;e5B/kjqVguLzB1FZyG1VZOIiwSTjDoVMKJnpW7Fr50IsXzYRk3/9SEHgmaeHYdidifycLGqOhAGA&#10;KAJAWoMYbwfEMBlECwwIV2kHZDwgEAIKBDR9g2jkAHMrw/M7VeL3aldqQ3HdMN4qyX0RAaLEhCZi&#10;BXWIIlpqMrXk9jS5ZH+/SdvProFAxgOM/f4y0Cd9vgaBKJsYXozP/4ueDAwAaIOBAgBtb4AzjH+H&#10;KcAubUAzrYABAHM7AqDtDYhs8w+Y2xAAvG8hAGwCgGAZC2CiCJU9AzIYyLRCCQT8U4H5/qLD29Rz&#10;eWpU6B1jPYEHAxkA8DUFgBhLl1PM14yaW8ceJidoaCyBgXpe1v2vACBAchy4+rsi2Sb7eqdA4K8A&#10;gFUicOTfwmph4Y/IyupvZ/WXYwECAeAzACB9PhXN2J9Iw3frakfPHi706OZUMJBUIIcFR8ghvxH8&#10;glj9ZffesKGd8ewzd+OLT1/BlN++xsoV07FrxwocP7oNZ07uRx6NV84qXM2Ke5Fx/SKr+EWaWonV&#10;/SJNXi+GF+OjgObPV+a/Uk/jX2IakDag6hQulp9kf57Jip2OWhq4puAEatir1+TQ8OcOo/rMQVSd&#10;3o/KzBSUpu1CPv9+zqFknD9MEUI5qTuQJ8szdiM/cw9y03Yg5/g2nD2WjOwjm5F9dDPOndiKvNN7&#10;UJZ3BLVl6QoAtZWZKC85jvPn9uDYsXXYunUuliwej59/fg/vvvMI7r+vF3ozBcjcCAMA0d72iCUQ&#10;4mTXqUCAipaWQE8C0g4Y4wFOAwBiaL/E4JoEAprpKZrdpsT2gUa3hfJWSe6L7tB1uyaa0S5iZVaK&#10;aJBTiSDw7xaUVEBJTy+xnu/PaxEINKQBAwQigYM8r+YI8P8gA4xOBRz+PVZve4hAgGI1D5Qt+BYN&#10;AG1vpPlvgKn1PxDZWkBAALQjAIIIig7SQjBRhPD98f/hYQqQJKAgQLHiI55/UzsasGWqN7jlWKc6&#10;H4AOgChrGEQ+yksDeWgQtxgqwGxGRXfqt/7HzaxjC5VztDWWQMAZTsNGBJOkbBeuBwCuI+v9Gbm4&#10;vvq7ItkWt+sUcDULgPBrASD7/RkXxfCGrGaRzMfXzO+0yyQg6fc7wisj/0p8rAMghj1/YkJjAHTS&#10;ASAnu7Ba+INxMoYlRGLI4EQ89eQIfPH5K5g1cxw2bZyPw4c2Ifs0K35+Oo3PKl95jn18Li7V5aGe&#10;fftF9u11hEAdAaBEo1/Sq/9VVfml6rPi12XjYvVp1NH4EsmraPgqGr7i/BFU0PAVZw+xwu9H+cm9&#10;KKOpy2ju0hM7UXSUJj7I97B7NTK3LkP61qVKmTtX4tSe1Ti9dy1O71uHrL1rkCGtyZ6V1Aqk71uN&#10;rEPrkX1iC/LO7EFJLrdfxJRQfBRF+Qdx7uwunEjdgL17F2PjxmmYM+cbfP31S+p4BDkgSSZJifm9&#10;rjY0fxDiozoiQfaWyIQpGUtREGDCEggYg4JqOjCNzh+1nXFdmVpJDK5JIKBMr58izBrSChaa3RJy&#10;RxPdHqCWmmhEq4ix3JBNl12Xg722Q6K7SIAgewmYBrSJPwIBIw1oiSBQfgBwXdnT4CQEJHHYuU27&#10;SgF/DAAxf0Srv8PU6h/qviyztdcBEHwrnISAk/8PSQGqHaB8VBRhEMPPzBV8uzohiDvo5rHWdnJG&#10;oH8BAE0VaEi1LCwAACFt/bKHNqSA5lKDX2qbzavx36X01zQAQJLAdQDAhOPg/89hlRONiEJ0daT4&#10;Wl1Ou4iAkimtckIQkZwP0N0EADLQR0XzR5sQH4Euna0KAp07WRAfF44oAkDOeedRM/rMGDwoHk8+&#10;MRyff/Yy5sz+Edu2LqFBtiOXMby87DRqqmnuGhq+No/mz0f9RepSnjJ/Dat6taG6s6il4aUNuCT9&#10;P1uCOhq/pjIL1aXpKo6XXTiC0nMHUULDF59kTGcFL6bpC9N2opBVvIAVPv/QZmX8nL3rcHbXKpxk&#10;+5GxaRHSNi3QtHkRMrYsJgwWI23bEhzfughHtyzUtJXavhjHdi9D2gGC4+h6nE5jMsjaijPUyYzN&#10;SD2+jnBbjpS9i7Bt2ywsXTpBzVp88cWRuHNILBLimKRo/mhPOyTGdESn+HB05ueYJFOq5YQo/FwF&#10;BDGSstgO+Ozt4KaBXDSPneax80dtY2y/1tj6KcuC70Bkh9th6tCyiW5rRrdqYpSOpOEiO96s6ya/&#10;zErsxQNkZd9uE+PSwE5laG0PgpvVVqQBQUzfII+Iy2U9eY1D/i+SOiQFqCQg04QbZON7sjLmBwJA&#10;QUAHgLX9zVoKIAAEAoFyUi7KTTB4ZVtBLeptbW5MtbW7caxJAUA/I9B/BQBNJZXeAICVxjckj+V5&#10;2dYfAaDp9v5Ian19gLFhLwHNy0rvpunddoFAAADY4jhscrxDgOwERoDcTt30rlAanZJTggkA/Oa/&#10;FgCx/MEmJUYiMdGEON6PlqMBZfovq1ynpEgMHhyPJx4fhk8+eQEzZnyPrTRWphiS0byqkpWbFb+O&#10;qq2+oKSBgCmACaCObYD0/pU0uVLNafW4lhW/TlTNdqE8E5UlJ1BecAwlFw6jMHs/CqRHz9iFvNRt&#10;yDvOKn90C3IPb8aFAxuQs289zu9Zi3Os+tm7ViKbLcgpAuDklqXIkveWLBIAEAg0/AnqWPJ8HNF1&#10;KHkeDoq2zMOB7QtwgL3+/l2LsH/3IuzdvQB7ds7Dju2zsZ3G375jDtuAmVi1eiImT/4Ab7w+BiOG&#10;xzMRhSDKLdW/PTrFhaJbElMUQdmFn2NnJqpOhKhAIFY+Y0kCBIBHpQANADZWTivjrlTwwHMUWpT5&#10;b9fMH9QSEX7R6IEyTK/UgstacJ1bdN2sqcNNum5sUNANSiZdFunTCQE1dkAoiam13YiEAI2uDjUO&#10;kCwTODh1AIjs0gYoCMh4QEs4A2TvyARCCPxTAPD/oEkHgKQCpVvgpFwCkfY31VsJAEtrAqDV/8sA&#10;MMYAnGwJ/Cam7HKCxz+pwNcZAFApQMYBZFIQje8iBJx2AsAeTsPLCUo0uexcR+QIpekbpBleJCPV&#10;oYz5IlarPwBAjC4xvo/RVSSPZVBwyOAEPP74nfj4o+cwbeq32Lx5PtJZiYsK01n1Wcnr2NfT7DVV&#10;51FZflZJ7tfVSP9PINSe1wDA/lpG/0WV1Yz5MuDGql9VloGKolSU5h9Fcc4hZf48mj83fSdyT2zH&#10;haPJuMCe/QJbjRxl/nU4n6KZXyp/NqO+AEDun9+9BjmM/ed2y/IVOLl9KTJY7ZsHwFzs2zwbuzbO&#10;wLb1U7F5zW/YuPpXrF31C1avnKBp9S/YuOE3bNo8lQD4BVOmfIR333kAY0Z3RrfOJsb9ICREdUCX&#10;+DA/ALoSAF0IUkkDiTGhalwgRgYFZUCQAHBbGgBgoUHUCUrE8MFyK48JAgUAOTPwbY305wAg5qfp&#10;lQKM3wQABgTMMkgng3dq/ECL9P40oCeBQBnzDKTya9DQxh5sYnYqEAAOxnmp7DLQdz0AWNrx77MN&#10;EAho0kEgUFC6GQ7KyfuR7QQANxAAf28CAFZHkQKADAL+CQAYo/tNZSMArGL+ZgAgz0tc18wvt5oC&#10;jdyc0W26mi4PfJ0BALuSHFTE6s4kIBBwyxF/DoEBoaDLf8Qjq76YXRM/By8/B4/c14wvo/5RMvFH&#10;prPK4J+uaPb+sXLUHyWn0ZIz3ErPLxIAiPmH3dmJsf8ufPLx8zT/N9i0YR6OiSFzjqKi/AxqxeS1&#10;UvVzUFXRAIBqAkCek+rfCACVmaioyEB5eToqStNQzqpfWngcxbmHUXT+AArO7lMj83mZu/40AM4S&#10;ADl71iCPqaCALUERU0LBwY3I3c912POf3slUsGMJ0rcvwontC5G6TVqA+X4A7NwwHcmrf8O6ZT9j&#10;5ZIfsXTh91i04FulJYt/wKqVP2HtuklYseInTJv2CT756HE89nBfDOrnRvdOETR6KE0fTkVQJnRh&#10;9e+SEOFPAHGEbIxqARidmwGAGDgiSJPE+f/jAJD+nAa1sF+3sFpbaVplZgUDrcIr8b48luUiWcfG&#10;yC+ySjwXs1MOphq5XoFW/bmc783K9yV7Aa4HAAMCDeJrBAqUnQnBQf0hAKJpECVWSrU7UIdAQ6XW&#10;TNrU7M3pzwLAMKwyrWxbl2H2P6PA1ynjc9tK3L7M9JNBvwYA6CcgleP+KYetI+zS98tJJWj+KG8E&#10;on38DHz8DAgAj0vGABjlCYBoOfgnSoOASO7Hx7FCJUSqWwGAVU7iYSKtra0IhTD2/Al4+qmR+OzT&#10;lzFj+nfYtJHmP8I+We3iS1d9vwz4VVdRlTR5JSHAW5GMBygA0PzXAKAsDaUlx1FSyIqfx7ifcxD5&#10;YvwzKcg/Lbvm9igA5BEA+QRA3rEtjP/JyCME8g5tZN+/AXkEgRjeUMGBjSg+tBmlR7ei7NhWlHD9&#10;Qq6bu5+w2LsSZ1PYIuxZhiwqc/dSpO1i/8/of2jrXOzZxASw9ndsXMHKv/RHLFsUAADeX7ViPJPA&#10;z1i+/EfMmvkZvvv6Bbzy4kjcd3dXDO7rRs/OkQoASbEddYUqJdL8Caz+cTIGIAOBNkZoK6soAeAw&#10;BQKgBcL5g78WAHoL0AgAXN8PgEDxtQoizUDA3waINAiYeN9QJAEQKRWa70NkCdbMbOxZEHMrEQ4W&#10;VnOzxHkZa5DX6PdluVXMriBAcChxG9yWle/JIgBoy7+l7wUQyX0BgLmtBgBLO0JI9E8BIC1AEwDE&#10;uCJJWcppQpRAQE8CKgXoZv2z5rQGAMAS2tYva9i1ANCqtbZtQ81t83oKfJ0BAJshvne7pAACTTO/&#10;nLMw0g8BDQAEkA4AMX9MFD+DKNO1AKDhY6LD/IqN4Q82kf1qZ5vq/QUAFjMjqEz24Y+1ezcnHnpw&#10;ECv/C5g5Yyy2JC/EcRrrXPYhtZuvID8NxYWZKCnKQlnJGT32MwnU5NH0olwaXx6fU6qpyUZV1SlU&#10;VhAApVL1j6Awl8Y/z7ifvRe5p3cj79Rump86uRsFBEChKGMnCk9sQ2HqVhQe34JCGrtIRBAV6yql&#10;ymj88mPbUHF8O8qPb0MpoVFyZBMhQFAcWofcA0wDB1Yj+8AqnNm/Cif3LUd6ylKksuc/tGM+UpJn&#10;YcfGqUheNxkbpAVYPh4rl41TWs0EoACw7EfMmf0Ffh7/Jj55/zE898QQjB6eiH49bAoAidEdVDuQ&#10;GB2MpJgQPwBiVfyX6i/mZ3w2s3eOZCWNuD4AjHEAzfANEiiI5LoBChRUJOWHALfV/BgAzc6ob8jM&#10;yG9m7x/J+2Lk6wJA9jDwsVm2TTNGtLsJ4YZo6AgaV5bL84EAsLOtEVm5XAxtpiIVAAgfgQAl9yPb&#10;yLKbFBwEBEoKBIEAuIUAuEUBwNzu5ubHAOLcZn7QZgWBKDmrj50GsMn+dEbpSM2sNprMGkFzi2i+&#10;a2Qsp9EthhQENAkYZBuyLdmm3/zKuP97AeBxiPnNiPJYICcvFQg0BUBMlBlxMRbERkc2AYCYPxxx&#10;sRF+xceZGgFAIr/NSmrb26g9AsOHdcHrrz2MSRM/x4b1c5X5z59nxS7MQFFBBvJz0wiCE0qF+ZkK&#10;ApIA6mrzcbEuXwGghgmgpppgoGqrs1FTKYN97PdL2O/nHUTh+b3Iz2avf4pxP2sn+35WfKrg5C4U&#10;ndyDYqokazdKCYHS9B3UdpQSBmVUeSrNnrodFSd2oIqqTtvJW9EObTmBUXaccDi+GSVU8bFNyD+2&#10;AbnUhaPrce7IWpw+tBonD65E2r5lOEoQHNw5DynbZmHn5mlIZt+/kbF//ZpfsIbmNwAwf+7XmDL5&#10;Q3z/1Qt4+5UxeOz+3rhzgA892Ar8cwBoxhdJApA2oCkAZAzAqvbva7v/jD0BhuSiISKriOuJZBeh&#10;BgMZP7iN25Dt6HsD1B4BTcr0olDZPajtKrSEcF3+fdGfAYCYvrH+HAAiaWoxuknUWlqBxtIgYABA&#10;SwMNAGghlwSDi5+PpX0LBQDZC2BtFzAPIFZPANFyZh9WR3VIr1Um1RhG1cxvoekMNQWAJZxGFwUA&#10;wBwgWUcAINszAGDTFWjka40uywKW830YCnxdIwDIdgMBwOovly+L8VkR7RUIyMBgSCMAxEabER9r&#10;JQTMNHQAAKLClOETE8xIEMVHEgImbRnNL7v8oqNkQLCDagcGDojD448Nw5dfvIaFCyZib8oaFfuL&#10;i7MY38+gtPikAkBuTqpSQV46wcB4Xy6VPk+lgJrqC6z4bA0qztD4Z1ArqjiJmrJ0VBYfQ2ku24iz&#10;Evlpfpq+MQB2ooRJoPRUCsrZDlRk7UIF00BF5k5UEASVVJXSTlRn7EJtxm7UZe5Gbfou1FDVfE5U&#10;RWBUphMUVHnaVhSnsS2gCk5sRm7qRpw/th5nj67FKYIgff9yHN+7GIf2LMC+HXOwa+sMbN38OzZv&#10;YCJYO1FBQACwaP63mDHlU/w89nV88u4jeF5PAf172NEtIQydY0OoUHSOC0UnQiCBn2tTADhMBC2r&#10;v2oBwmTgr6H/l12AMvlHzQDkrcwDMEyvjK/mBWiTgQwAiIw0oA0oGhCgGNtFZhpd5gioeQIy2Cd/&#10;X8T7ZnmeRjVkJYTE+HaZYPSXAKC9ziH/B76XxgDgeqz4ETR7RKsbGqk5CGgAaEEA0Pztb5UrAsHN&#10;z8cadCsB0IIAaNEYABL9xfxR6qw+2gk9tOovhqL5lPkbGzrQ6Mrs6oi6JssMKTiIaTWj/iEAAgze&#10;1OTae2mQMn0TadvUxwBkb4CMaRgAiLIpCER5TXA5+DzN7wcAjR8fayEAuK4AQO37l9H9cJrezEpv&#10;peEtCgLSAsREh6oBwBj+UOPkh9vJrMwv0f/dd57E5ElfYN3a2Th6dAtyzh9BCY0vA39lJaeU6ZsC&#10;oKyUMZ8poJqtgBoLqMhmxT+tVFNBlWeiujQNFez9Sy/sRyGrf/4pGj9rh1I+JeYvpEoJgDKav5y3&#10;lYRDJc1fmUnzZ4jE+Jr5awgGMf/FrD3qVoGAy0Q1XL+aqpLXZTI9ZBACVFHaFhSkbcYFgcDx9cgm&#10;BE4eYhI4sAzH9i3Gwd1sCbbPwvbkqdiykUmAAFhLAKwgABYv+A6zp32GSePfwpcfPYlXnxuBh8d0&#10;x/CBUejX3Y5e/Ax7JkWie6IJXePCmAQ6Io7tlQEAMb89ggYMpzloPpHfrFL9WfXVbMDrAECbBfgH&#10;APDvTdAhoAMgkgAw828JcKwyas/0oSAQxtewvzeLySm57JhNzEvzO2SKMW9l2XUBENAC2KTqKwA0&#10;TgAS/01cN6L1DQin4cPv+EcjGRC4HgDE/C6a3yPvLei2elubW1MdTQGgzuYjlZ/mlzPsyKmx7Kz+&#10;6gQZNK6YOZJ9vCm0jV+RfrXVFKbJrKQZP9KQwIFmlu0pwxMAcvYdpQDzagaWdTRJ8gh8TomvUeJ9&#10;1U7okm36ZSa8LPpeADuh5iLgvDRutI0Gt6lq73OH67v+ZKRfzuPHah4rbQCTkE/O2EP5JO5HolOS&#10;lXFfJvnYVBKQgUDp9WXkX/r/JP5gBw6IxcMPDcY7bz+B8T9+gEWs/ju2L8OJ1B3IOXcERYz/FaVn&#10;tBRQdBJFjP5KBZkaAIr5XOk5VJXT/EwDVeUEQBljf1kWJQfanEBl4TGU5x1CKeN/0Rn2+CdpeppT&#10;KWs7igiBIi4ro/HF/BVUFQFQRQCIkasIgCodADVS/QUAbBMusl24SGBcOp3i18XTe1B7ejdquI1q&#10;thkV3HYZVcq/JSAoSE9GXtom5KRuIATWIOvwSpw4sBRHUxZi/05JAdOxbdMUbF73K9avmohVS8dj&#10;6fzvMIcAmDzhbXz7mZxw9B48/Uh/3D+yM+4aFINBvdxMAw706WpDz06RavdgIlNAtEyoEgDQ/GqG&#10;HmO4RUmqvjaLzyoVN2A2oJoRyN9noLTjAHhf4NAEADIWILsTTTSKiWY2EQAmml8TgcB2w0LDW2UC&#10;kgBAb0OssoymFcn1Eezcnlz8xACAVHWp7goCNKb0/YZMVCQNbuFzVv5NBQFKBv9EFkZ3qf4RrP5h&#10;d/wdobdTLf+zkQIh0BQAdprfGXQbq39LePl/swe1rLcLAIJaNJ4KrE4FJuZn9FfnxRPz02RiWs3I&#10;mvkjDIUQAroMEJhkHR0CfuM3CwBKN7+aikvzBkLADwZKjK7GIHRp5tYUuFw9py/XzM/2xSowo8nt&#10;kgAiIJf8ipMLf8plvxn1ZdDP55FdfprZ5TLg6nLgBEBstElJ7icmaObv1sWBrrxNYgvgdfN9m+9Q&#10;B/jIbL/uXe24957eeOuNR/ATzb9g3gS1y+/AvvXITN+tAFDISl9echqVZdnUWd5nGig+TRicok43&#10;DwA5JqBEzJ+OCjnJR+5hlOXsR0n2bmX0osxtAaIxadDiPwsAvdIrAND89WdScDl7L66c3Y/LVD3v&#10;X8xOQR2X157ZgyqBAFUuCUNgk0kIZCQjlxCQJHD66GpkHFqOVEkBO+dhz9aZ2LFpKpLXTsbGlWwD&#10;lozHsnnfYS4B8NuEd/DDl8/ho7cexCvPDMcTD/TBfYTAiEGxuLOfDwN6OgkBK7onmVQrILsBZRBQ&#10;AUAfgNPUggamYWhCY2qwZmoBgZhdjvqT+Sea5PG/BgCmAP4duTqSxUgAgQBQo/2aAqu/YX5pAyJp&#10;ZjG83/ys6qLI9jStjPQTAgoEusT8RvUPb/UPZfaQlv+BkNsaJMvCCAWBwPUAINXfzf+Tj3ByBN3e&#10;PADkFGBifu2suJr5LTSqGNdvfsap8ADJY5E/Fch6yvzXB4BsUyCgzcFvkMzLbzA304ckEGlBqMCT&#10;gMrjhguBNPOc3Jf2RcYwaHxNjPNMN3LVn9goxvhYMbGdhrewHZCLgMrx6XIIrwYASQGGkuJp/k4O&#10;dQRf965OdJUEwN5fDgGWS3rJQT4e/jjlwhrPPj0S33/7JhbO/xnJm+Zj/961SD22Daey9uL82SMo&#10;YN9fVnyKcf486hjz66pyeT+HMDinjC+qpKoJgGquU0MA1AoAijJQKefxyzmEsrP7UMroX8zoX0zT&#10;SyU2VMLHYsxSAkCMXynmZwWX6l19UkTjEwY1WYz3VO1JRn5KmZ9Gv3JuH66e34+rFw4qXeb9ei67&#10;dI4gOJuCGkKn6gy3y+RRflraDIHNNqaPLQoCZ4+vw8nDq5C+fxmO7F6AfVtlktA0bF0zGZtW/IK1&#10;i3/E8rnfYv60zzH1l3cx/puX8OWHjzMFjMELTw7B4/f3xn13aRAY0terkkCvzmbVCsQzZXkDAKDt&#10;euOPPVgDgJhfDgoSAGjTgTUIyAFBcq1AkYsto3Zf9ka147psA3SZ+RoFAOq6AJCo7wcAYUPz25gG&#10;ZCBSpRAxulRvHQKB5jdagAgxsy6p6iJTO4EAYSaGFxDoUiP/AdVfDN/xtn9Hx1sbJMv+GACa+b0d&#10;70CUJJOgO+o9HW5L9QY1ORpQnRFXzE8DiSHNYn5+WGJoreKL6VshLEB+EMjzIh0ACgICjqbi9mS7&#10;AgGlSEMaANQ1CVX1bqzGpw+Xyq6ryXJtTr8BAEk0mvm1K/2EMgWwb2cbkMAWICnOQbNb1SXAY2n+&#10;2CgdAFQCjW+oU6KNVd+pACAn8OicaFGH/spJQAQAcokveTxyeBe89/bjmD7la2xaPxcH961Th/Vm&#10;nNiJk5l7cfb0QeSel333J1HDPv9STQHq6wrVbW1VHpcJDDTVVlxArewRqDirAFCVf0KZv+TMXhpu&#10;F2M+q6+YPi1ZqUSUvoUA2EoAbEPZye2oPL2L5hcRALz1izCoJRhqafqLEvNZ3S+x0l+m0a/kHFDG&#10;R95hXM09hCu8X8+0cSlnHy6y5ag5uwfVVBVBUEEIlAkETjOF8G/mp2/GebYCp48wBRxYjmO7F+IA&#10;AbB7w3RsXU0ALPsZaxeOw/I532D+1M8x7Zf38cv3r+I7tgEfv/0gXn9hBJ55dAAeGt0No4bGqRQw&#10;sKdLSwEJEUjydVSn1pKDb5oDgEMdHKT19Vo/z8rM36YcEuzib03kZrp08lbOEeDgb9HGFsEquh4A&#10;AsxvAEClANUGEDA0v0jGB9R4AU0uMvO+mD7Q+CZWeTF9mJiZvXxYa/bvft1AMGggUC1BQDqQ58Kk&#10;+t/+nzQ/AeA3//+6LgD8/T+rv0N6f/6fvPz/RfP/6QpqpQOgNQHQ5NJgYn4xoZhSmZ+mFWNrRtdM&#10;H9qxQWFcLvorAFAQMMQvQol/TyUBM0EgEJD3QiPbBUhUw0E7uqRNETXzXEP1l6qvtTTalX5C1GNp&#10;A+KjtRSQQADEMwXERrE1EADoSowzUxalzkkS/QkASqq/xH85448AQC7z7WRf2qOLHY89NATff/MG&#10;Viz9DftT1ijjZ6btonYjKz0FpzL34Xz2Efb87OcrL6D+YhGu1Jfh8qUSXKotwsWaQk3VBVQ+LjId&#10;XKw8h5qSk6jMPY7SM/sZuXeiMG0rCk8ko+jEJhTrKjmxmQBIZm++hT36Vkb0bTQ+q72IRq1h1Q5U&#10;HRNEHSv+pbN7VYUXk1/OpfnzDgH5h4GCI+r2Ch9fvnAA9Rc0CNSeZwo4l4Lqc3tQeZYtRjYhcIZJ&#10;hMApyNiCCyc2IvvIGmQeWIHjuxbh4JY52LN+OratIgCWEgALCIDZ32ABATBj4vuY9MPrGPflC/jy&#10;g8fx7mtj8CJTwKP39sToOxMwrH+UNh6gBgYt6ELIxrnk7D5SWZsDgFT75gHg5m9L5GGRkTMEqSsI&#10;EwT2iLas4m0VBMx8XSQrtsjEqi09f1MAmAgAEyt9JOO+RQ5CIghEJrYh2kxCGl0m20j1FhjwVlV9&#10;GtowfygNHSqGbvV3GtuQDgE9ERjym1/1/gYAxPiG/gwAWioA+OjdGP4/3R1a13uDW6V6g5sAQJmf&#10;stKAYkgTP7gImjacxtaMTtNTITS+SEGgOQAwcgk4Ivl6w/BNJeZX92l+Jf49SQEWAkD+vrwPGwFg&#10;o5ntNK7f8JRdxGquZCxvBACtlZHIrwGAyy0dlJzWYKaAMFZ8VnmaPzHWpm7jmgFAUryF1d+qqn53&#10;Gtwwv1wGTM5co53rr62q/sOGJOH1Vx7EtN++xrbkhUg7vh3Zp/bT9HuRnroL6cd3Egi7uewQCvIy&#10;CYBcXK4vBa5W4uqVClwlCK5cKlW6fLEEl+uKUF9DCFSwHSjMRPm5w6yyu5GfugX5RzdS61F0bD2K&#10;Rey9S1I3opQVuJwAqCAAKgmAGhpTVEuT1jG+19G4IqnkYvh6Vnup8FdyGfdp9quFNH3RUXCjQMlx&#10;dXuVj68UHMblfIIg7yAu5u5D3QWC4ALTQE4Kqri9SiYCSQLFkgLSmAKOrsOpAyshMwUPb5mLvQTA&#10;jpWTkbzkZ6yTi5PM+gYLCYBZkz7E7z++hQnfvILvPnkaH731AF59ThsLGHNXkhoQHNrXh8G93ejX&#10;zYGeSUxjciJWh5zLj8aT/j9Ypt/eSuPLufvkPABaXx8IAIn8yvz8XXmZLrWTyHbg+jK21J59PNsB&#10;/latYW1oZr7WDwIaXQyvQKApgssi+JxIkoBKBPz74UE3I4zVO0xMrstf7SlleiqEZlaSOC+mDlAY&#10;DSxmNySj/cb9fwUAYn47q79T4j+rfxTboQYAtL4WAMr8OgDEkE0BIOZXANClPb4+AMx8fSOjG/d1&#10;yfZN/PBNfM7Ev2fmF2LmF2Ph37daKALASkPbaGBlel02Ec0vMgBgJAUtLQgAtJ5fJACw0/xypR+B&#10;gMcRyjbApCq/tALXA0CnBKn+NjXw162zTY/+MljIHxJ7fjnbj5i/X28fHnt4KL76/FUsWzwZB+TY&#10;+awUFflPZuzFiWM7kHp0e7MAEPNfuVyukoChqwoCxbjEFFBXfpbxP4PV/wAK0rYj7wjNf3gttQZF&#10;R9ai5Ng6elUDQBkBUEEAVBIAVToAag0AiPlZvcX8Usmlql8W47PCa+YX41OlNH5Zqia5XyIQOILL&#10;hYRAwSFcyttPCOxHHUEgEKjm9gQC5UwZJWxLZK9ADqF0+sAqpMu1CeSiJAEAWE8ArCQAFhEAswmA&#10;KePfxi/fvoofPnsWn77zEF5//i48+WBf3HtXJzUOMKxflGoFBvf2YkAPF3olEcoEsJxbT06koc2j&#10;1+K/XG3YaZLZpn8GAJQCgExKYztA2fi7tTJBaBCQWG9AgGlAGb8lwpkMwrltuVVpQMDAuB/GeO8H&#10;QJsGhdKQmv47AfDPxwCM6q8BQIv//xQAYn6LqAkAwv4sAGj+CDG/GJsfuhbvaWxKthcpt2J2Zf72&#10;iJDtEwARXBZBEqt1aFIFARrVQghYFAS0JGDISkMr2Q04yPKAxCAAkPjvjGgAALdrXOnHZevINiCC&#10;RjerVuC6AGD178Kq311G/vVTfMkJP40TgMo5/3p1d2HM3b3wzpuPY8rkr7BFjqGXM+bQ/GdPH1LR&#10;/7oAYPQX819WbQBNr0tSQH1dMVuAPPb/Z9j7pzJi70X+8S1qSm7+wVVKRYdX0Z9r6dN1KGXvXU4A&#10;VOoAqCYAas/soPl3sPrvpPkZ+QUANL/E+cv5rPw09FUaWwwuRkcZDV9+AqhIAyopuS1PxdXSY7hS&#10;wiRAQNQXEgIFTAJMA3UEQQ23JxCozN6tBh4L09kGHNuAMwRABgFwlADYTwDsJgC2EgAbCIBVs77F&#10;4qlfYO6kjzDtp3cx6fvX8eMXz+Pzdx/BGy+MwFM6AEYOjsVdA2IUCEYMjMPwAbEY1NPDdsDGJMAU&#10;Zhdjy5F1csx9W8hVh+XEnzYxMX/wIg0A2hiA0QL4AcDfmVMkEJDfht4KNIIAo36g+cNYTTUxDbDy&#10;R9D8EYz+oYz4oTR/qDJ9g0Ja3ahLzP9fBQBfI3sBaPhABe4GlHkA/sE/mt/B9+oisLz0qgAgminH&#10;FQiAYALA2AvgBwCNpwAg5uSHF8YXhfHFobpCdGmP5Tman8YXWIihTbqZpY0wqrqZho7krbbd5gEg&#10;KUAAIOvJ+ma+DzMju0hAYMDASgMbAJBbgYCWFoyWQfbrh8OrX6lYju8PBIC0AT6X1gZoKYAAiDar&#10;AUBD2si/XZlfZAz8yfn/5PTfcisX9JTo//wzd+OHb9/G8iW/4eA+Vr+svcg5e5hmP0AA7FEAEAkM&#10;ZAxA9vfXsL+vZ8y/JEZn/1/H3l90sYbLaotRV12ImrIcVBZkoYSvyZfTcrH65x1cTfOvRAFVTACU&#10;EQDlBEAFAVBFANQQADUEQC0BUHdmO/t8AQCVw77/AiGQywSQz/hfeBCXiwiAkiM0+FFcLSMAKmn+&#10;6gxwI1SWdlvFxwTBVYLhKlOBAYLLhMYlAkSBgGmi5uxeVJxkCkhjG3B0E87tX4uTu5bhxJYFOLx+&#10;FvaumoIdSydh84KfsG7OD1g+/SssnPwJZv3yAX4fxzbg65fw5fuP4a0XRikAyJ6AuwfHK40emogx&#10;wzph9J2SChKYBnyEgB1JhECMowPTAOUIRowzhBBgj08IqDkA/N2KDAD4IUDzG3LzN2bIAIG0BFY5&#10;JyQhEMk+X+J+OBWmAHBbg9jjh4vY5zcGgF71/eYPBEADCGQcIIz3DakJPn5J/68pgiBRj6mwO7ju&#10;7XxdgMK5zMR1IttI9Jf5/7fKZB+a/3Y4mYLcNL+XIIyiT6NZpF0d2vw3ASBMxOcoBQAxtJhfmViv&#10;5CLdyJECgT8JALVugDQYaBBQIgQsdu1WwcAAgFT7QAC45YQgXGb5YwDEBwAgPiaS8V9G/h3o0VUG&#10;/xx8LM9rZ/kVAEgb0LuHGw/eNwAfvPs0Zkz9jtV/IY2+TRn/fPYhdW4/AUAa+38ZBzhz8iDyWM1l&#10;HkBtdR7qazXT11Tmoboil2LFrypQ5q+tLEB1yTmU52agiEki/8SORgAopEoIgHICoIIAqDqxEdUE&#10;QC0BUHtyK+oUAKhsgQB1nm2AggBTQN4+XCo8gPpipoCSw7hSegRXygiBSlb7mnSgluavO8lbSkGA&#10;y/REcIVtwRWmhcuEwCWmBwWAnAOozk5BRdZOlJzYqt7n+X1rcGrnMqQlL8CRdbOxf+VU7CIAtiyc&#10;gPVzxmLFDLYBv3+GORO1NuDnb17GVx887gfA/QEAEPPfP6IbHhjZHfcO74qRgxIxqFcUeiZKEohA&#10;gkd2EYYhTg7mcoTAIxdzZSugnfVX9ho0AEA7RbhcJETTtQCQSWftCQA5QWxrAqBVAwBo+lAa3lAY&#10;ja/U/haa/2aE0PwhNKzf9HfciI40ZyPR3AYQQqkw3dhNJaaPoKFFJrmVxwYIuJ0GcV0uE/NHtpED&#10;gDTz24LYFjUBgC8AAJ5mAeA3GM1KE0olF3OG8UMUk0u1F8MHKowbDJfozw9ZRXsdAKrqKwCwegtU&#10;uF0xsdquAEBMr8zfGAAmvrY5aVAgBAzxPZpJe5GCQCAA7ASAiwDwmGhYOeovVI0BXB8AUt3ZDsgs&#10;QCXp/9n7d3YSALLrT5v4IyP/AgBpAeT030MGxrP6j8bY795h9f8d+1NY9TL2MPofUC2ADAAKANQe&#10;AMIg93wqSopOqv37F2vy1e4/2eUn+/7Lis+ivPgcKstkF2A+asrzUFV0FmXn01CYdQD5qays0v8T&#10;AMr8VMWRVagmAGpS16OWAKjLSEYdq3+dAgBTwGmKEFA6txO1hEBtjpYCLhbsx6UigcAh1BMClwUC&#10;FTR3Nat9LU1/8ZQmwuAqU8FVQuBqZTouMwVcJgDqi45yG4e4rQPc7n5Und6D8owdKE5lm3J4A87t&#10;XY2TO5YibfN8HFk7CwdWTMHuJb9i64KfsXHuOKyZ+S2WTf0c836VNoAA+LYBAE/rABg9JEHp/uGd&#10;8fConnj0nj54eHRvQqAbk0ASBvbwEQJ2dJHviwBPlF25/F4lBbiZAoyzAmvn/9fmAcjuPxd/S4bp&#10;PfzNyKXFRbLcyd+anb9DuSZkJAFgCm2len6p/mL6EBreUKghAkDM35HmF4P7zX77DQhmhW4kLhcA&#10;SDoQhbUSU1+riNZi/FuUItu28N83yfJmZOY6Imt7zfz2DgKAOwiAVmwBWsHTUU4GqqUAZ1DreneH&#10;1qnuoDvGOoNb/hMAUGGkoQKAiNEqUPJcOGVEf2VWqdjcRqNqTakUoG/3rwJA1CgRcFsGBK4HAJ8A&#10;gL2+xyl7Cf48ABLj5Hr9NmX+nt1c7P9tNLxMFOqoACCDfzIoeA9/lO+8+Zjq/TdvmI9jh5NV/JfR&#10;/zNZ+xQARGdOMhGcO6aiv5zw41Jtvtr/X8fKX1l6HiUFp1CUd5I6TQicRzXNX0MQBAKggAAoIAAK&#10;CYAS9v/lh2j+o6tRl7oOF09swCVW/0uZybh0covSRaqWqjlFnd7CCr0d1WwFqgmBGrYCtfl7UVew&#10;DxcJgYtMApdKCIJyVvaqE7hSS8NfPImrl6i6TFxhKrjCBHCFCaCeCaBeVf8jqGX1V2MAAfG/4Jic&#10;cGQtsnevRNbWRTixcS4Or56B/ct+x55Fk7B9/s/YPPdHrJv9PVZM/xIL5VqHP7+Lid+90ggADxAA&#10;99D89wyJx33DNAA8dm9fPH5ff0KgD8YM745h/eLRv5uXEHCgWzzTACEQz+9bUoCX37e6HoBh/D8C&#10;gH7fPxbAdeTM0JFMuH4AsJf+MwAQg3eg0Tu0/Ds63Cb6T03ymPIDgNU8TCo6zRvRSnR9AJhZ1f3S&#10;jW5IKr5IjC+yd7hdE6u/AkAwAUC5KYGAjxBwBLWqd3Roleq4BgASpSllVn4gynj8UMJJUJUCmkqZ&#10;v52SP8L7za8bU0nr15tuV4FAf51h8j+SbNukK7IpAHQpAMjpvYwEIACg2Z1cz7jmvwwC+gFA8yfE&#10;imTyj0lJZvnJNfpkv7+0ANL/y64/AYBEf6n+/ftE4fFHhuKLT1/CvNnjsWPrUhX/T2XK/v4UJoEU&#10;wmCfagPOZx9FYUEmKsvl1F8FuHypWI3yS/UvKzyDwtxMFORk8PYUyopkFmBjABQRAIUEQCEBUHxo&#10;Nc2/GlVU3dE1uETz16dvxGWa/0rWFtSfTFa6dHIz2/jNqOatqIppoIpJoIoQqCIEqvP2oLogBbVF&#10;+1BbvB91JQdxsZzGrmKFr6HZxfgXsxQMLjMVXK44QUCkEhZHUcfoX5t3CNUX9qldgOWnaP50Mf9m&#10;XDi4Dmf3rMSp7UuQvmk+jq+ZhYMrpmLvksnYs+AX7Jj3M7YQABvm/IBVM7/G4imfYZbMB/j+VXzz&#10;0RN456VRePbhfnhwZGeMGSoJIA73Dk3CQ4z/j47powDwKPXgqN64e0gXDO0Th35dBQJOdGUrl+g1&#10;IYbfv1wLUC4M8s8A4GY6lVu5upSDLYIW/9upa0OI+U0hd/xLAAii+YNu/U9NfwAAzfw3M8rzMeO8&#10;IQMCosi2NLkYnJXdMLohqfZaxdeN3+EOZXyj+l8PAPbmAGARk1JmGkQMZhgvnFVapYDmxF5LnlcA&#10;0E2qACCG5LYCpQDA54wxAmP7zSmiGQU+r5JAIwBo8FK7BvkDcBEAHsZ/Ob2XVwFAZhSS8HJ9OLsO&#10;AK8kAKn8IhMlF+1kT8lqL7sAtf3/DpUIYuQMQHJaKkJA5gSMZC/6yov34ccf3lW7/vbsXInUo1uR&#10;mSaTf3YiK223AsC5M4dRkJeBivKz6jj/y5dl5F9G+Yto9AsoFQBc+AMA5BAATBBFqdtRxGhdygRQ&#10;SdUSAJcY/68QAFcIgKsKAMm4TLNfovEvZm1CdeYmVPFWVHkqGZVMApXZ21B5jhDI3YWqAkKAAKgm&#10;AGoIgNqyI7hYeRyXqk/gshifELjM6l/PVHBJzF92HDVFh1GdfxBVrPzlNL+aCpzRxPzbliBj8wIc&#10;Xzsbh1dMwwG2RykLJmE3zb9z7gRsmfMjNs0ZizWz2AZM+xJz2Qb8Nu51fP/pU3j/tXvw4uMD8cjo&#10;rrj3zgTcPThWjQPcN6wTodBDtQGP3tsfj9zTD/fd1RMjBnbC4F6x6NvFi26xtr8MAO2ycrInoAPs&#10;fN5G81tY3KT6R9D8Ebr5wxipQ/4EADrQ4EEtBQD/ifY0f/tb/4MQoHQISBvQKAFIxdfNH8qWwZAf&#10;AoSDtABS/RUArjF8Yxnmd7D3F/M7CQSRixIIeAkFe9Ad9fZ2Lf8cAMR4YToAQq8jeT6cH7Yyqd+Y&#10;jP369vzSAWBI1lNG1hVo8EDjN6eGv9MYNjZ++QIAJwEgKUCqv7QAYnoX1xV5+TiKYBAAqN1/avAv&#10;gpKDgTQlxZtVG9AlyUoohDP2s21g/E+I1fb7P/zAAHz43tP4bdIXWLNyOlJ2rVLTftNp1PTUHQoA&#10;Uv1zc46jtPg0amtkv38xrl4pIwRK2f8XoqospzEA8giA4sYAqMhJR8nJgyjhdksOrUfZ/lWoouoO&#10;rMJlJgCcWA8QAMjcTABsRj3NfilTxgM2oIqqpCoyN6AsayPKTm5C2ZktKD+3DRW5O1DZBAA1Zazs&#10;lcdQV0UIMAUo0fwXK46jrvQo1znC1xxEBSt/+bkUlJzeicKMrcg/nkzzr0d2yirtBKKbFiB13Rya&#10;fwYOLv4d+xb8ij1zfsHu2ROwk9o6Zzw2EwKyN2DlzG+w8PdPMe2ntzD+y+fw6VsP4LVn7sST9/fA&#10;fcMTMXJQNEYMiMbdg2KZCDrhgRE9VAvw2BhJAX1wz53dMbx/IgZ0i0aPeML6OgBwNQGAZnyJ/R30&#10;ys++P1wOX9cPatOjf7iq/DL4d9sfAICP/5sBEAgBow0Q8xsmV9Vdl4PG1tRQ/ZUkDcj6lJNy87GX&#10;6ykAtLmNAJALg/wRAGgyMZsCANWc+UXXA4CZFVkT79OAZgMChmQ9Xdrfk9dfC4DwJmr8dwIBEEoA&#10;hMHuZMWnXJQ61Jc9oRLfg0gDQAQBoO3zl2MAtMt9MxXokjZAUoCM/kv1lwN/ZN9/pwQT7hyciOee&#10;Holvv3odc2eNw0b+2PftWd0IACcJgHNnDtHUaar6X7yYz8qvV3+2AHXVBar/VwDIzVIqzj+N8hI5&#10;ACgP1aUXUFmYjXK2ACVsAYqPb0MxK2zpvpWopGr3r0T9kdW4mroOSNsAug5XWPHraf6LNH1txnpU&#10;pq9HRfo6lGXwdVlMD4RA6ZnNNO/WfwqAi0wBojq2BLUVx1BTeoTrHUZF3gGmkr3qSMTCrO3IS01G&#10;DluTs3vX4NSO5az8C2n+uTiyaiYr/xTsXzAZ++ZOwp6ZE7Cb2kkJALbMHY+NbAXWzPkey6Z/hTmT&#10;PmAb8Aq+/uAx1QY894i0AZ0wcmAUhvXxUh6M6B+jIPDgqF4KAA+PlhTQC6MGdcGgnrHomeBsAgC2&#10;exG6jL0AIqn4geZXlV8Od2flD2XfH9LQ94eJ8YPE+AESEFDG3gCBQEjbm//PAEDMT8nAnotxXtQI&#10;Bqz8mvn1VCCvoZyUO+h2AuAOPjaOBvwnAIigGcVsyvyM+iE0ewjjUVOFyhgByRrODzyCH66J0Upe&#10;H2mV7eiSbVKyfWVWfknG39LUkAbE3LItQ2G6jMeNAaBvk9sTifkdMujH+w6aXl3cQze+R3YRURL/&#10;ZSJQrE9TjDruP5SSmK9JUoCMB0hLINf/c8rJKAkBmRA0elQPvPnaw5g44WMsZ2+7LXmRmv1nACAj&#10;dacaBMxj9VdH/lVfYPUvUgBQ5q8tUBOByovPKgCUFJxWt9pegAs0Yh6qSnJQUXAGZedOoDhzv7py&#10;T9H+NShJWY6KlGWo2bsMlw6txJVja/wQuJK+AfU0/kWavjZ9LSrT1qKcKuX9kkwRQXBmIwGwpQEA&#10;xQRACQFQSgCUBwJAUx1bgtryQADsR+n5PShi9c9P34KcozT/gXU4vWsFMpIXa+ZfSfMvZd9P8++d&#10;OxF7Z//SCADb50zANhkLWPAzNi38CWvmjsXiaV9g+oR38OMXz+ETpoBXnhqq2gABwOAeDgzsZsOg&#10;7k7c1T+WyaCbAsDj9w7iOv1x77CeuLNPAnonuZEUAAB1ZWDD9DS7SEwvk3/kJDeyy884i5Uc7i6H&#10;tYfTQGHBt2sVX8zO6t4xUIEACDbmAzAhtNPagOBWxhiA3v83BUCjMQD2/gIA6s8CwCHGZy/vZkox&#10;FAgCMb/WDmjGt8k4AeWgXHzs4XNsIbQTggQ1OSHINQDQq61R/Zszv6hZAFAmGt8vblNk5pdjo0nt&#10;jOdyaxhXkoIGDS15GGYX/XkAaNVfmZ+Gl1N9ye4/mf4r0b/B/HJEoFzfXz/hhzeMEV928TEduDQJ&#10;BGLkLMC8lct5WyPZQznaqzGBB+8fgI8/eFbt+1+/Zhbj/0ocPrARJ45uQ+aJXWoAUB30U5CFqopz&#10;uHSxAFdpfhn8k3EAORCovPScAoAhSQPV5TIXgM8z/lcUnUNp7kkUnzmGghN7kH9wE/LZXxfuWoyy&#10;XYtQtXsRLu1fiiuHV+DqsVVsBdbgCs1+iapLW4MaquLEapRRpWmrUZJBEQKlZzYQAMmoJACqC/eg&#10;luavLTvAmH+I/f8Rmv8o08kxXKzSVMfqX1sm8Z+9f9EhgmOfBgD2/nknknH+0Dpk712FrO1LcGLD&#10;fBxl5T9I8+9bqJt/zs8EwM8EwE8EwE/YRQDsmvcLdi38FTuX/orty37F5iW/YPW8HzD/908weezr&#10;+PajJ/HOi6PwxL09MGpgNPp3saB3ookyY0gvL0YP6YRHCYCnH5RWYQgeGtkPdw3ojD6dPUjyRSKW&#10;vwEffxdqdJ+VXs37NyI/Zedj7VwTQeosVXLoegQrfxjNbxg/mIZuqgYAcB0xvj4tWMYJIrhMzkmo&#10;5gMwCQTfoe8J0CWVX3YNivnD2siBQXJYMKUP9DUHgeYAICZ30fQevmdNBgCMdkAzvzYXQMx/q1Jj&#10;AOhnBPp/GwB2V4QOgbCAv8v1/kUAyLYcgQBgghHJwJ+LMGiI/4QATS8AiPKI+WWCT4gyvnEOQHks&#10;y2WZ3dIAgJ7dPHj80WH45svXsWj+L9ixdQkOHdjA6r9NTfU9lbEPZ0/JWX/TaPJsdW6/y+z9r9Qz&#10;+l8sQm1Vrjrev7H5c1BTkcdqW6BNABIA5Gej+FwGCrIOIffYTlzYvx4Xdi1D/o4FKKGqdi8gABYT&#10;AMsJgJUEwGpcptEv8rb2xCpUU+WpK1FKlZygmgIgbwdqCnejrmQfLpbtR33FQfb7h3Gp+igrfwAA&#10;ygkEVv/a4kNcX/r/vSg9t7sJAFYga9siAmAuATCdAJhCAPzqB0AK+/7dM8fT/NQsgmD+RKQwOcns&#10;wD2rp2LHyt+xcfEELJv1DWaxFZjw9Yv4+PX78exD/fwA6B4bim4xYejf1YFRbMFkEPDph+7EMw8P&#10;ZxoYjLsHd0O/rlFqV6CaC8DfhOzbbzzY1xgAVv6W5AhV7XD3vwoAml+fICSDhcbhwxFcJ4wQkJmA&#10;xlwAkUwKkmVyfEAEt2Xieko6CMK5XCYFqZl+umSSjwEAixiZxhazS9X38H176T1PmDy+HgA08/9v&#10;AkC7BrF/CiUAwvihNgAgwPx+AHDbNLtVjO8yEQCRvI2A1UlxudmmJQETXyvbCef2mpP2N/S9DTS1&#10;lZXdgIr0/s0BwCkQ8KcAQoDmlurvIwy8fOxx0viGmgVAK/Vcv96xePbpe/Dj2A+xcvl07N3D6M/K&#10;n8EqfTrzAM6dPoLcc6ms/rLP/wIu1hWqg35k3v/FGpq7nL19AAAq2PNL5a+rKqT5mBB4GwiA/MyD&#10;7LG34Tx77PM7FiNvx1wCYC4BMI8AWEQALFMAuErj16etQt3xFag5thyVVOnRZSg+pqk0fRVKs9gS&#10;EACV55NRk7cddQW7cKk4BfWEwGWmgCuVh3Cl6giuEAKXaf76yqO4VHYYF0sOobbwAGry96MyJ4UA&#10;2YUSAqCAAMhRAFiOrK0LCIBZCgCHlk3BgcUEAI0uANgzm5V/xo/YKZo1HrsX/IKUpZOxj+bft34G&#10;dq+bhi0rfsXq+WMxf8pnmPzDG/jy3cfw8hNDcO/QBALA5gdAn842DB8Qhwfu7o0nHxyqAPD4/UMx&#10;hm3AwF6x6BpnU3MBvPz+BfpK/O1pIgAoNSmMv6H/CgBCFQC0YwRMhICcS8DM20hCQC4uIuf5UwcE&#10;6b2+VvVZ7bmdSG7DzG2IImnOSAEBl8usv3AZF9BlzAUwy/Reriv79lXs5/t1K/PLfUkEND//vvT/&#10;ss7/YQC01wEgVVrMKRGer7dIpA9l36/LLqLJxew0vpLTTMmtiSYO598WCISp18k2DEXoMh5LSpD3&#10;qEb99d1+UvmdznA18OdilZeTfTplMgi/bCVzO38S8DhkNyABIKcCY7X4YwDI0YXy2vZqsHDIwM54&#10;5cWHMemXr7B+3QJW/y3ISJN9/gdx/sxR5J4/oQb0SmnuWjmmv5Z9/8VSNedfpvkaAKgo0VTFnr+2&#10;kutVF+FSDSFBCNSU57P/P4vi8/8EAAcW4eqRZQCr/FVWfwFAzdGlqDi0GKUHF6Jo/wIU8rb4yBKU&#10;EQDlJ9eh+uwm1F7Yiou526jtuJi/E5eo+qLduFy6D1fZCoAQAFuBqxVHcFnmBxTsQ03uHlTn7EY1&#10;zV91dicqz+xUJwjNP7Ie5/YuQ+aWuQTAdKSumY7j1LGV03BYzovAlLRrzo/YPu17bBPNGIud85gC&#10;lkxCChPA3nXTsXvtNGwlANYuGI/F077GtJ/ew3cfPYM3nx2Jh0d2xdBeHvSQS6/HhqsDgQb3jsbo&#10;YV3x8D39af4heOy+Ibh/VF/cOaATenZyI85nUt+zzdye1b49nHKBVxkMlt8FJReCsbFIybkn5JB1&#10;OXo1gpU0jCYSY0u8V/2/LjG9Mj4lgNAOBqL5jcOEQ+QsQbfDIhIY8PVyinBV4WleJTE6Xy8nC5ET&#10;hMpZgtSZgmhWBQN5rr2c/adBYnwzXyfml5OEOkOZQiXyh4tY+ZX576D5Zcrv7QQAzc9tKwDwNTb+&#10;LXVEIGHgoPldNL+HgPjfAIAgAqADASCvoUmtYn5KzGwLp/Eph4mKhIWGt9D4DZLHJlgcEfzbAoFw&#10;BYFAyXbk1hIgK2Fho+xMDg3mD+eXHAa3vutPqr2bxJcfgwDAHtmWP4h2XNaBrQANzurfHADE9JIM&#10;pD2QW9mDIHMJOic6Mequvnj7zWcxdco4bElegePHduEUY/q5M8eRdy6d5mffXpCN8pIcNaf/Ik19&#10;qbYUdTUEgMR7AkB2/4nx1e4+SpZf1BPApZpSPi5CVVEOSnIy2QI0D4BKAcAhJoDjbAHSV+NK5hr2&#10;/ytReYTm3z8PhSmzkL97Fgr2zkHx4YUo53PVp9aj7twmXMzZgjpJAdmbUG2IbYEA4XJRCq6WHqAO&#10;4krxfsIhBTXnd6IieysqTm9VcwmqT29D9ZntqMzaps5HcC5lKTKSZyF1/TScWD8TmZvmIGsTgbBm&#10;Bg7S6DvnjEPy1K+xWTT9G2ydMxbbFvyEHUsnYvvyX7Fl2a9Yv3ACVs7+AQt//xLTxr+PsZ+8gHdf&#10;vBdPjOmDEf3j0K+zHd0TIhUA+vfwYCiX3T2sG+6/uy8euncQHrxnIEYO64G+PWIgu3ZtFjF2a5j5&#10;nTvl+5NU4DXBQ+jL4LBdkiN/F5H8bZv4246IaI1wGiqchgoTEQZGxNcOAmLFD5ScG0COBBR1pHmZ&#10;BMyUnBpMnSGYy+SsQHJSECVCwZBcIchiyFguEJBrCjA9aKcE04wvpxeXswQ7w26n6Wl4mt/J9+o0&#10;zE/oyNWDHHyP6izCsr6Ir5ULhGq6DU5CwU3ze5gS/sVBQMPwAcZXCtIBEEwASKVmhLdqxjfbaWyp&#10;8C5WercVFpcup0WXAQCKgLCK+BqrnV8gYWHjckN2v9g6UA7KyTQhpteMr0lOAOIhBOSkH1E0bZSA&#10;QKKfAkAbJQfvu+xMAoSAjAkIANStcV/GCFhFolnxY3xyKnG5VJgZ3btEYczowfjg/Vcwe9ZE7Ny5&#10;Dulp+3H2TCorvzaRR8xfSvNWlLKnZ1W/SEOLqetobjF6TUW+qvh1TANS9S9WypRg3uftpapi1NeW&#10;aRAoy0c5YSJjADlHtiJn72rk7CIAdhEAVEXKXFw8tBCXU5fhSsYqXM5cjbq0FSin2Yv30vi7piN/&#10;53QU7JmFEi6rOrECtUwAF9kC1J5ej4qsNShJXY7Co0tQIGKbIGMFlSc3oOZMMmrPbkMtTV91ejPK&#10;MzagOG0Nik/Ia9agLG0DKjI2oSJ9EwqPrEb2Tsb/jdNwfN3vyNg0E2e2LUD2jkWEwBwcYmXfMed7&#10;bJr6JTaKWOE3zfwWG2d9j/Wzv8ca3i4nFBb+9jlm//IRpo57F7989Sq+fu8pvP3cPXjy3n64Ww7+&#10;6e5Gb5q/N1uA3l0c6EcIDOkfT9N3w32j++HB+wbjnlH9MLBfIuLj+BsjAMLC2ZsLAOQowWgzomIs&#10;8BIOLn6/Dn7PNiYDM1NhJFNCZCRBYGqrFCkiFMxyRCAlBwRFMmZH0nAmNeinVX8NAC2U5JLi/lOG&#10;yenDdclFQ/xmN+Q/mzHF7fjF7cmlw0RycRAH/56cWFRVe7nKMI3vEvNHsNcnEOQCoo5Q7VLicv1A&#10;O0FyjbhcAOEiRNzcnjdMdgO2rCcYNAAEnhTUmExjTNgxMSJpAGDEZ8xvML1ufGX+Dgih+UMjQxBm&#10;DkWEmN8ewV6fRqbBbTS+3WOD3euAzeMgDOw0vECgKQikHeD6ShZ+QRRf69Tl8stCmeFWimRcl5Nz&#10;imh+BQCt8sutj4b28b5P+kH+IAwA2PilShKQFkHWk0lBUawQYnRldtmVFGVBLH8wcTFy/QD+eLwW&#10;dO0cjXtGD8XHH72J+fOmYu/erTiZdQw55zKRf+EkCtm3lxSdZ2+fi8pyGrta+n7N0AKAuqoiJTF+&#10;PVuDy3WlqOdyMb8fAFz3sgCAACm7kIX8jAM4fygZ5/etwoU9NOqe+SjZMxdlKbNRdWAuao8sRB0h&#10;cDFtOapTl6L80Hw/AAoJgGImAYFCDdepTWcKoEqPL0Huvrk4s2MaMjf/igxR8m/I2vI7Tm2bjjM7&#10;Z+Es/8aFfQuRd5DQOcj12W5c2E9xWe7+xcg/uBwFh1YQTIv5ulk0/2QcWzuZ25uB7F0LcG63LJ+N&#10;gytZ5ed9i03TvtQ042tsoFZN+QILf/kQM8e9g8lfv4qfPnsRP3z4DL5653F88uqDNP9ovPDwEDw0&#10;ogdGDojHwG5u9v8O9KH5BQC9uzrRt5cPQwYlYfSoPniArcB9YwZh6JCu6NTJxQrPgkTTmOR7puG9&#10;BICP36eHAHAy2dndssuYv3X+BgQCZrZ4ZoLAzPVFFspKKFgJEAt/LxZJE6zAEvXVCUJorGsAoCAg&#10;uoVtASO8nLlYP225VU5drqQZX5ar5/yQoPFpZP8JTmhUMbvL1AYevgc534HcyrkPBADaZcRpcBFf&#10;q10+vEHy2MHtycVFXYSFh9vz8v8QxW06gu+otwcTAMFNzgp8fQBoCpVK71cHXWL+jsr84ZYwmFTk&#10;NxEAUvmtNL1dmd/h45fidRIITqYAgYCNCoCArEvZlWz80iiCw6XL7ZeVxucXSQAo+QEgB/3ICUC1&#10;WX8iD+Vl9Rd55GQRhICDH6KNH4KFsvELFlhE0/RyduA4mj7GJ5KLh4j5bYiLtcPnkb9jRlKCD3eP&#10;FAC8hUULZ+HgwT3IPpOB3AunkZ97BgX5ZwmAHMb/fFSV0+zVpQRAOVuAcpUELgoQKGkJLl8sx9VL&#10;5TQ8lwkUdACI+S9znZqSCyg5n4YLJ1Jw7uBG9tkrkbt3KQr3LkBJyhxCYCYhMBPl+2ajkqavPrqI&#10;YtQ/NA8lBEAJnyvlbfl+tgsEQPWxJaigig/Mw/mdU5G2bgIOLv0Ge+Z9ht1KnzOqf4ZtMz/B1hkf&#10;Y8fsz7FvyQ809iRkbZ6Ck1sJiy3TkL7pd02b+Th5BtI2TsGR1ZNwcMUEHF41kY+n4hRblDM75yM9&#10;eToOrPgZ2+Z9g+SZXyF51tfUN1g3jeaf8B5++/IlfP/2Y/jkpXvx9lMj8OqjQ/HCgwPxLKv+Y6N6&#10;4v47O2NEv1gMYbXvJ6bvZG8EgD49fRg4IAEjR/bC/UwA9xECw4b3RPce0fD6WIT4nZvtQQoAYnyB&#10;gJvJziHmlwTAdk8AYLEKAOQI1gAAiPGZBCw0oAKA/GZYja8PgFt4q0sAQEXKeQv9EAgwvizT5QcA&#10;lwsk5CpDYm4nYePm33bzfXj5frz87QoE5JLicpVhWce4qrCNr7cRPDa+D00EQAAEGgDQSgHAKQDo&#10;eNv1ASAH1ajZeZYOCgIy8h7GHr/B9AHmN6q/xQCAVH+tz7fSyFL1HTS+w+cmAFx87ILF7aDhRQQB&#10;1xFZaXgFCyUHzW+Hy2uHW8T7jQDgIQBECgByjT/tOn8edfYfOa05Iz+/UKcMAFEefsk+xj2vQ5a3&#10;UwAQmlv5BQsoYrxyBKADCTS7nDJczB/tszIB2BATY+ffYWzk30iI82KUAsC7WLp0Po4ePYCc86do&#10;/mwU5FH55wgA2cdfgKoKVnwxf10l6imBwCWJ91T9RTn/n5wHsAKXCYNLTQHAx9VFZ1F45hjOHt2B&#10;03vXIjtlOS6kLFEAKN4zG0Ws8EU0cvHuacrolUwDVQRBBQFQfmCOUuXBeVy2AFUEQOVBJgPC4vy2&#10;33Bi9TikzPsUyVPexvpfXsM6au3Pr2HZ2Bcw98snMP2jhzHz08ew6IcXsOH397Fr3lfYt/h77F30&#10;HXby/o65mnbS2Nvnfo2ts7+kvsLuBd/j0MpfcGLTFCaK6Ti2/jekLP0RW7nO5plfMPp/SfN/hqW/&#10;vI8pX76Ir1+7H28+OhjP3N0DD9/ZCfcOZF/fNxoje/swrKcHg7s50Z+xv0+SFb0SLZSVLYBdAaCX&#10;QKCHFwPYBgy/qwfG3DsI9943BHeN6IM+fRMRFy8FRCp9iLoV47sIBac3XC2zuWTa+D8BgGoB5Lei&#10;V3+aSE4JLr1+JAGgThmuzG8A4OZGUklAB4FheAMKkUwIIj8MQgkDgUCYQICxnSZ3RTL2m9vQ/IQA&#10;5bG00QFweyMAWCU9EABWvg9DCgQEgLQHkgI8hICP/4doSRAdW9V7CAB3cMuxnj8CgAYBGQvQBvci&#10;zCHNiLFfr/wN5rfo5nfS9G6a3wNnlNcveaxJnnP55YwSueGi3Hzs9jnhETFBeAgCTTbN/NcAgClA&#10;P/2XAMAeKWd2aavkYrzzMRLGkPwCARkMlC/VAIAkAO0MwQ7ER2sQkGsHSuz3Mf67mDLcTACdkmJw&#10;75iR+PKLT7Bq5VKcOHEEebk0akEOAXCOADiPkuI8lJcVorqKxr5Yhcv1Nbh6uYaG5/1LlZrqK3Hl&#10;chVwhcuYBCQFSCtwhbdXJR0QBlX5Z5DH/v/UwS3I3LUSJ3ctwbldC5GfMh+FBEChivhTFQRKd89A&#10;5X62BDR85cG5qNAlphdJCihhK5C7Ywqy1o3HgQWfY8vvb2P1Ty9hxdjnlZZ9/yzmfPYofn5tBL56&#10;sh8+e7wPvnthCCa/dz/mfv00lox7GUt/fAULv3sR8799QWnedw1a8AO39fPbNPrn2LN4LA6snMDq&#10;PwE7F32PzbM+x5rfP8Tyie9h3tjXMPmTp/H1K2Pw+oP98djQRIzu7cWwbg4M6WzFQBp9QKIZ/ag+&#10;MugXH4meugQAMgjYixDoKeruRv++Mbjzzm4YPbo/xjAFjLy7PwYM7IJOXTyM/FLxI5TxHV72/QSB&#10;qBEAbNcCQOL/HwJAh4BcRFQG++SkoH8ZALJcf87/vKQEdcFRGpsmd5oEAq2U8T0CAMJAAOAIvxYA&#10;FgLAEgAAJb4vSQcyThAIAJcCQKtUb2iT6wJI9DcUCABt95vsn5fdc01F81sl9keo6K9VfsZ5t0R/&#10;MTaNrozvgytaUwMMBAxuv1zRIg/clIePPQSCV0QIeH0O6o8A0HD+v+YA4CUAomV0n7FP9gLILkHZ&#10;RSQAkAFDuVZAvFwxiBVfLh0mAPB4ItlusHLwb0RHseL06orHH38I48Z+i3XrViI97ShyCYACAQDN&#10;bwCggvG/ploqvQCgmpW+mkZnErhYoYnV/zIBcPVKtUoCkgIu6+ZvBIDMgzh5YDPSZY799oVqsC13&#10;zzwUNAFA2Z4GAFRI9d8/B6Ws9iUp1J5ZTAszkLdtCrI3sjqvYCWf+wk2T34Tq8e/2AgAMz9+GONo&#10;+vfv64yXh0fh1RExeO/+rvjiqf747sU7Mfblu/DDSyPww8uavuPjb18arjT2tVH49YNHMP/7l7GW&#10;Zpe+X0CwfT4j/9SPsPinNzD1i2cw9s378METQ/Di6O54eGAM7u7hxJ2dLRiUGEnzi8xKA5Is6M/K&#10;34dA6J1gRk9KANCTy3oSAj1E3Vzo1ycGQ4d2xd0CgHsJgFH9MXBwN3TtHoUYpgBPtFb5mwLAzt+C&#10;jAFY2R5aFQTk5DXtNfP/GQAYEGCFlUG/vwqAhucM6SAQCEgSCG/JFKBBwG3WkoDcSvz/IwAYagoA&#10;NwEgLUC0nEMxRAdAeBMAGKZvqmsBIPvqDdH8rPxG398YAFLhG5vfFR0Fd4whH+W9Rh7KSwh4CQSf&#10;yA8AHQJsA5oDgPtPACCaKUDmAEjvbxwdKJNEZDBQu2yYnb2/HXIRURe353AwPrIFSEqMYqUZiJdf&#10;fg6TJv2ETZvWIj39GC5cyEa+bn5JAiXs/yUB1EgCkPgvFZ+mVwOBNLnoYh3hQONLChAAXOHjK2J+&#10;3oJqCoATO5Yhbet8nNo+F+d3zUbebgHADKVSVvaKfXNQxd5e2oAyGr9o93Tk75iKXJr+wtbfcT55&#10;Ms5s+AWZa8bj6JJvkTJHB8BPL2PVeNFLWP7D834AvDMmEc8MsOPRXiY81tuMpwY48PydPrxyVyxe&#10;vzsJb9zTCa+PTsKrdyfgpZHxeGlUAt64rxs+e3oIJhECi358A5tmfIFdC3/AtrnfYMXEdzHt82fw&#10;1Ysj8co93fFgPw9GdjFjaGIEBsWHU7yl+YcSBMO6OjCsuwvD2QLcyd5/ME3eX2K/GJ8w6E510yXT&#10;svv2jlYDf3ff3Q/3jBmEESP7YcDgrhoA4tguRjUHAG0MQABgl12CTAI2FgIbIWBlYbDy96KNAWi9&#10;fyMA0EgWUahIdvsxBRACYuY/DwBtuamjrGOo8bqSBOTipwIBSQGG5PGfAYASASDPyUChjAN4CY8o&#10;AsCpANCSAGhyVuBGxqcx/GlAZvDp++LNsnuPhrew4luk4jtEhvEt+qi/XfX9UuGV6ZXZo+GJFcXA&#10;GxcDX3wsJbfR1yiKio6Lonz8En2IjvEgKtpFOeFjJfYyBXi9hIAMBjKaNwIAWxgxtDb5RxsDcDPi&#10;ycwwMX+sRw4DNqmRf4GAGi+g1ElCWO0FAPGxBA4B4JB5BnbCgrDp2jWeMXM43n77NUyd+iuSk9fj&#10;RNoR5OScVgAQ8xcVXlAJoJQQkL0AtdUlmtjbV5cXcJksl2MB5FyAJWwRytWegMu1JQQAE8BFAkCA&#10;UFOMqsKzyD95GCcPJmsA2DIfmVvmIHs7o/zOWSjcPYu9/2xWfPb5etQvIwjE/Lnbfse5zb/izMaJ&#10;NP5EnF7/C7Jo/rSVY3F48TfYPftjbJr8FhPAy1jOvn/p989hwVdPYtoHD2Dci0Px/v1d8OwgFx7o&#10;Foq7E9pjZHw7jE7qgPu6huHhXhY80tuKB3uZcX93E+7rHoH7e0biycFevPNgL0x4+wEFgORZX2H3&#10;4nEKAIvHv4nxcpjvvd1xTzdWdHdrdLXchm6229HT1RZ9ozpiUIIJw7vZMYrtwOh+MbhnQBxG9YvF&#10;XX18GEQICAC6yYla5FwNurpyWd/eUQRAF4y6uy/uvmcAht/VG/0HdELnrl61289oAaT3NySPlbz8&#10;zXhEXMbfg0wSkjkDMnHIwVRgJwhsTAPSKloJAythYI2Qy4EFSq4MdLuq3EYVN6QG/JpIlhtmF0iE&#10;d7jpGkVQ8rwCAV9jIwhEAgS5KrIBADF2IwA0FZc3AKAlPOENAHCH3/ZPAKDrfwcAfARA1PUAkMDn&#10;qOh4AiCeAKCiYwmAGLeCgC9aUsCfAADfu+zmUzP/CLNot5wAJELNEpNrAsgEIIn/fxYA3bonMGKO&#10;wDvvMsoSAJs3r0PqicN+AEgbIBAoLsolBHJRJhAoy1fzAcqKCYaCcyjOP4vigrN8nKNAILsEpfev&#10;p+EvU1cJAwUAwqCq6BzyTx3BqUNbkMYWwA+AbbNwYccsFBgAkFF+QqCcKt4zU5n/7KZJOLX+Z2St&#10;/UnTmp+QvmocUlf8gIOLvsaOGR9i/cTXsfQ7re+f9uEDmPzOPZjwKmP9c4Pw0cM98fJdMTR7JM3f&#10;FkO8LanbMSymNUYldMBdce0xNLo1BnnvwJCoVrgrIRiPD3Tjw8cGYMqnT7EF+AQpS37CwVWTCIDv&#10;MO+H1/DFC3fhsUE+9HG1gi/o/4Gz1f8Nb/t/R2JEC3R3tkX/mFAM62LF6N4ejJHDfgfE4u5+0Rje&#10;y4sBMugXH4ku0WFIigpFooj3u7Il6NNLANCZ0b8PRrENGDa8F/oNSFJjAFExTHH8zgPNL5JUYMjr&#10;i6RMbC35WCDA34WL6cDJxOhg4VAQiGxHtYWNELCxhzZkV9IgIBW7qdllmVLAsusBICzoRr/CKXlO&#10;xggEAupKyNyODA5qIPjXAeDje3YQAA4ZBGQL4AxsAYzDcUXqtNx+AMgcfTlgR2bqacZXk3ZofG0q&#10;b6D5bTS/A06fCy72+W498ovxleJi4VXmNwCgSUxvKJqKIQxiCAGlOC8h4GYS0FMA2wCBgGoF+Hc1&#10;CPAL1AGgnf1H6/Ol35fIHx9lRmKMFQnRZkZ90l+tI8cJMCnw/ylnDlK7/mIbA0CmGstux86dYxkv&#10;h+C111/Cr5MnYMPG1TieesgPgMA2oLBAbs+jiIYvzMtGXs4p5GRn4PyZdFzgbT4flxAEVSUXUEcQ&#10;XKzIRz1TgZYCNABUF3N7Z47h9JFtSNu5ggBYQADMxpmtM5GzfSbyd81UA3vlrPoi2d8vsV/Mf3Ld&#10;BGSs/hFpNL3SynE4vux7Vf33zPkUm397W1X+WZ88jIlvjMT3zw/Gl0/1w+dP9FX65PE+eGtMJzw1&#10;0IV7OgUrAAx03YrBvB0a1RoDPbejj+0W9LLehH6u2zAyKQQvjEjAD6/dg+W/vIu9SycgffNMpG2a&#10;iZ0LxmLWty/jwycH4d6eNnSJvBm2ln+D6ea/wXr7/0BUh78jKfI29HS3V63A8K42jOjpotwY1sOJ&#10;QTLxJyESXcX0nmDEuzUlROkA6OnDkMGd+N30xkimgDtlNmD/RCR1lvZR9vmzjZPoT+OLnD4mPy4X&#10;eQkISQmiaP42fPyNaDDg74Np0enkb8SuJQG77D0yEwL6XBI1oUzMJBBgEpCe3W94XbJMjGs8DgSA&#10;7CoMp8kN04e2v8GvMCq8g0CASUC1EjdraUAMze0IACQFOHQIiMkbQUCt2xgAsidAjQPwvdo7ym7A&#10;W1MdoS3HWgMBoJ2nT1OkmaIxZFagAEDm6QsANOOb1Ow8v/l1AFwvAfgBwMqvRMN7/YpWUrHfMH9i&#10;LGLkNoEQEEkSiPMghhCIIgR8UXZCICAF6PMB3EwBLvbycg4A7UCg9jQ6qz8NnxRnR+cEByHA1zlp&#10;7Eg58SOJzls5a3CMACLeicREN+LjCACvhb0h/7/8v9sJPfnbAwf1xrPPPYGfJvyAtetW6AA4o8wv&#10;ewNEuReycYFQEJ0/m4VzNP3prOPISjuMLCaGU2wbzp1MRf65LJTmZ7PSn0etTBsuz2MaKNLGA5gE&#10;akoJkrOpyD62Axm7ViGdAMhIno1TydNxbitj/vbpagygOGUminfPQMHOacjZMllV/ozV43GCcf/4&#10;8u9xbNl3OMK+f//8L7Fr5sfs/RvM/8vrMuLfFx8+2BVvj0nCO/d2xocP98DHj/bC2/d1wTOM9aM7&#10;hWIQDd/P0QL9aXYxf1/e72G+ET0sN2IgU8CDvW14/9F+mPHl88rwklRy9i7D6R0L2QaMVwB479EB&#10;GN3NjE4RN8J6GwFw099gufXfVAqIC7sZXax3sB1oz3YgBP1iwtGH6hUdiu6+EHT2dEACn4t1tkOs&#10;ox3iAgAguwIHDUzE8OHdGf97YvCQrujVJx4JSfwOoyLhYPJTPb9IgSCswfxxVv6ubEqx8XYWGatK&#10;DVHyvCQFvsZFCDhZRJw2FgtrexYMOS5Ek1OuRCQSIJjuYBK4vZGMZYFwkN19gQAIoflD2t+Iju1u&#10;aKQQAYGeBgQGJrkOIs3dCAA6BALHAhqJwLGJQmSyUEs1ndgdTlgF31FvaxYAJuMknfq5/fUUIC2A&#10;AQBJAAoCrLj/FAC+gBaA8d9N82uS+5q8uiT+RxMIGgQIgEQa31CCtAJeBYHoWEkBDgUBfwpQA4KR&#10;cMtFQJoBgJz8s0uiC906edQVgQUActLHiFD2b/y/+lj9EwiIrl2i2OtHIynJR8Dw/0EAmOT4BhPj&#10;IP+v3bon4ZHHHsB333+JVauXagC4oAHgQm42cs6fxtmzJ9XkoNMnTyAr4xgyaPzUo/tw7OAepdRD&#10;Kcg8fhDnCIVCQqAs74zq92sIgUsVBWowUBJATXkuis+n4VzqLmTtWY2MrQTA5lk4uXkaspOnImfr&#10;VFb8acr4UvkvbP0N2ar6/8y4P57m/4HG/wYHFnyJPbM/wdYp72HthNew6OunVa8/4dW78DWr/kcP&#10;dsPb9yTizbsT8MboBLxzX2e8dW8XvHRXHHt9G+6MDkIvSwt0M91E09+EPnap/DcrAPRx3IoRiR3x&#10;/F0J+P7Ve7Bi4vs4tm4KcvYtR+HhtTi3ZylSlv2C2d+9gvcfG+gHgL3lv8Ha4t/YBvxPRAf/HfEE&#10;QGLErUwCLZFguh1xjNTRMmDFH7iSqSWizLy1tmoEgG6yW7CbBwP6xWMoU8CQIV0wgPG/R88YxCfy&#10;e2bEl0k/VppYSUb+PUx0XC4Q8BEAsSwKcVR8ohNxhEBsvACBIBAI+CL422Kr6GRb6SAImAactvaa&#10;CAOZWKZECDjYWyuZ5baVX00hEElDivmbAiCYpg9URwJAlofqCg+ScYEGAMhsQE136C0BocMqr0kD&#10;gl86AByhcjwB25UOt9dbCQBbcJOpwOq8/gIBSi7g8YcAoPz9vz4G0DAOYOMHLROAZPeelwBgCiAA&#10;XDS/i2Z3xUb55dHljYtSKcBIAtcAIIEAiBcASApwNkBAHxCUyO6RXXYykNMEANLz+wEQ2wQAZrnG&#10;nwlJfL5H91j+eOLRpQshFG1XBxuFhrVHx5C2BGIIkjrF4sGH78W3332B1WuWKQAYewEEBNnZmTh1&#10;Kh2ZGceRxueOHdmHI4f24MDe7di3a4vSId4XCJwmGHJPp6E45yQq8k8z8p9jK5Cn5gLIIGBNmTYT&#10;8HzqbgJgDdK3zkc6I3XWpik4vXkKziXLCP8UJgGan33/eVb/MzoA0giAY0u/V1V/9wxW/V/fxoof&#10;XlD9/q9vjcbYF4biS4n6rPYfPdQNHzzQjSmgO957gEng3k40fywe6WVlzx+E7qZbENf+PxDT/n8h&#10;Ifjf0TXiHwoAfewtcCeff6Sfm9W/P37/5Glsnvk1Mlj9cw+uQsGRdTi3dzn2r5yMBT++hU+fGY77&#10;ezvR3XorfG3/H+rfkRB2A7pZW6K77XZ0Mt2KmJCb4Gr7D5jlOnct/xMRlKnV32ELuoHV62b4LLcr&#10;AMR7OiIpOlwBoGdXF/r2isKAvnHo3y8BvXvHEuJemtoODw0su/ssDrayugQCTi5X/X+shb8pmp7r&#10;CgREcl8gEM0k4JN1mAQ8bCE1CASzxQzSRAi4BAKUTC5zmOUYE012QsCQjRCwEgIWQsBMCETSwBGM&#10;5+E0cxgB0JEA6PiXACB7Bu6ATAk2JNdFdNDYAgEFAkkFKhnoMCAA5NgCOwHglD0ZQQRA8K2pFgLA&#10;9IcAMMtYgAwGyvTgwDEATXKwj1+EwDW7AT0uONgGOKUNUACIhpNmdxAIhgQOIk8sqy4hIBII+OO/&#10;gkAUvxgfvxhJATIWEAAAvRUQAMhpwOVw4KYAkBF/uQpwp3gHEqLZ67mkBZB9vRLlOjABRCCBz3Vn&#10;9e/eI479PkHEbVutoQoAIaHtVBvQo2dnPPHUIxj/0/dqDCCdFT5PJgAV5uA8I/9pVv7MzFScSD2M&#10;ozT/wf27sC9lG/bs2Izd2zYq7d+9hUlg9x8AQCYEFaG2LIcAOEEA7ELm7tU4kSyH205D+obfcHLD&#10;ZFb735oFQNbanxn/f8ThRez3Z32K5F/fwXKaf9bHj6h+/9tnBuLzx3or83/GqP8NH497aTjGvzIC&#10;3z0/lC1ATzw7xIuR8cE0P03X6v+G/Zb/AVuL/wFvq/+BpJD/UJV/WGx7PNzHiTfv74Vxb9yPhTT5&#10;roXjkbl1rkoAFw6swrl9K3B0wwysmfI5xr31EJ4ZnoiBUe3RhVDpQeMPiuqAuxIjcGdCGPq42xEI&#10;t8De6j8QctP/jXZ//59o94//C8E3/09EtPp3OEJu1ADgbI9EXyg6x0SgW4IFPTo50LObm62AD716&#10;RqFbN686FiCWVdxD89po2kjGd0NmPpZWQA0GsspHMfZHSyugqr+dt1oCEABEEQA+wkIODvMwSbhl&#10;Domjg5IGAU2SBuScEYZshIAhK1OBhRAwEwJmQiCSxoxgPA8nBMKYAhQAqGAa/s8BgLGfhpcrIcvF&#10;UGWqsBwv4NRBYFcg0GSj4RUEaH5bCO9TcoBRZFDL+sgOBEBQi7Gh/zUAaBCQOQBKTASRjMoWaQeu&#10;AwAHAWCP9vrlEMUwJRAAHppfkoBqB2h+kQEAfwrQ24BACMh4gE/N2pM2QI4KZO9GCLjswfpEH+1q&#10;wHIx0FifNggoEDDOGCyXD5MBwIR4J388XsQneNj/mfl/D2H8l0kiYUjsFINRdw/DO+++jukzfsN2&#10;mvrkqTTkF5xvBACBwrFjB3CIcX+vmH9nMnZu3UCtJwA2/EsASN+1Esc2zsaxNb8hdc0kZKyb5AdA&#10;3vZpyN02lQD4jQD4FZlrJjD+j8X+eV9g25T3sfrHVzD3s8fx65uj8f1zg/HF432U8b94vC/GvXgn&#10;prz/EBZ88xwWf/8SZn76BCFwJ54fGoWh3jaIbfe/YL7hbwj7D+o//0YI/A2JHf8Dg3ytaX47zd8T&#10;Y9+4D3O/ew0bpn+JAyt+RbqMU+xchGzGfwFA1q7F2L1sImZynXceHYgxPWwYEhOsjP9Ifx+eHd4J&#10;Tw6Jxz3d7ejtZhpjr2tq8b8Q9Pf/C23//m/ocNP/aASAOCaARG+IukJw13i2ZUwBcvp2dQWnrm7C&#10;24kEVvGYmEgCgKCnWU2s0BE0ixLNaqGRZSagDAoa4wFyoJDAIIqpQMYBZABRJQDVBnA9gQBTgJsA&#10;8QNAl7QETY3fCAA0p5nmNLNyRzKuR7AqhxMCYTR0RxpbFEyTB0pSQUj7m2h+TeFBMhjIvp4Gd8ox&#10;AuZ28LDAieS+iyCQ5Y4IJg/2+SIbza4goJtfA8DtMAXdVm/6rwJAzK8mAFEmQ1xmIgTM0g7oU4Eb&#10;AYByxGgAsHG5yB5NxXCdWC/ccToE4qOuDwBpA+IIgNjGAJBBO69X2gB+Yep04ASBim6UTPohDGS/&#10;vxz1JyBQ1wNkKogmNOQ1khw8TBC+KKkcFjjk/ARMAE5XJKN/NEaOGorX33gJv0z8UQ0AHjq8F9ln&#10;s64BQBoBcIQ9//59O7F7VzJ2bd/YCAAH9mzBicN7cDbrKArOZaAs7zQqC7L/EACyF+DIupk4tGIi&#10;jqyYgPTVvyB74280vowBzET+jhnIIQxOb6QBV/+Ew4u/xe6Zn2DDL29g6bfPYcYHD2LCK3fhu2cH&#10;4eun+6uqP+HVkZjx8aNYNeFN7Jj9JfbM+wbrfn0fv733EF4blYQ7o9oihlHd9Pe/IfTf/4YQynLz&#10;35gA/hMjEjripZFJqu+f892r2Djja6Qs/RlH1k5F6qZZOLF5NjK3L8B5tgIX2Aqk7ViIdTO/wfdv&#10;PohnR3TCA71deGJwLN58gG3IU8PxweND8NLd3TGmpwu9XR0QFXwLzC3/HaEt/ifCb/v/wdL2P+AK&#10;vUkDgL0tEjzBSIoKQZe4CHRJMKNrogVdO9nRhWkgKclOALCi/wkASBJQuwMFAvrRgjJ9WMwv4wfK&#10;/JIUZD2VAAIA4GgMAMPsTWUxtVIS8zcHgBACz4BAoEKoUJo+TFdEB5kkxChPY7tMclxAe3hlfgvV&#10;HAQc4Ww/mgGAjAVEBN1ab2p7U6op6OaxoYHnA7geACwEgNUWDisNLjIAoBk/nB+qLrnP5dqJP+RI&#10;wH8dAFGNAKBDIFEbDIyWNkAGA5kCfOzVtVaAbQAB4PXwy6N8Iq/Et3DVElj5AckML6n4CTR+104e&#10;dO3sQ0KcQwFALmBqMsmccK4rI/8EgGyzW/d4jL5nGN56+1X8+tvPWLd+pTK/VH/p+8X8IrmvAJB+&#10;FIeP7MVe9vo7d2zCTpp+x5b1CgApOzbiyP7tyDy+HxfOnEBJ7im1v7+m5DzqSnNQX5mPq7UNACjV&#10;AXBi53IcXD0N+5b8hANLZH/+TzjDNiB/x0wU75mDwl2z1aDgqfWTWP3Hqd5/+9QP1KDf4m+ewcyP&#10;Hmbvfw9+eX0UJr55N3579z7M++IprJ34DvYu+A5p6yYjff3v2DP/O8z76jl88HAfjE5izA75B5yM&#10;/pYb/w2mG/4Njtv+Dd0ib8EDvWz44LEBmP7Fc9g4/SscYJ9/nFE/deNMHOPt0fXT2bLMwTm5hHl6&#10;srpc+N41UzDt29fw/pN34sVR3fDWg/3w9Yt8T+89gZ/eeRRfvjAar4zphft7edDf1xGJppbwBt8A&#10;d4d/wBN6M6JMtyLacgdiba0R52yHeHeQmhOQJJOC4k3qSs1yNeemALDTsObrAoBJkSZ30ewiBQMZ&#10;HxDpxneJZG+AiK9xOYM1EQJOEQHg+AsAMBkAoMIIAVZgBYGmCqXCaPpwXVL9ZfqxneZ20uhieGV+&#10;/n+UzGx32dKqi6JG6EkgTE8BfgBIK8C/HdSi3tTmxlRTuxubAEA3vwEA7Tr9waoXttHcNgUAkwYA&#10;PpZjAEThgZJUIOMB/7sAwBQQHU8AMAUEAsBDs0rlVhCgouSIPlZ6H6O/ACCSZJSzw0gikH6/Z/dY&#10;9ozxKvJ7mQIEdsEdW6Fjx9Yq9ssRh916JODe+0bg3fdfx9TpvyKZlfxE2lG1609MX1Scq1RYdEHt&#10;BRAAyOzAg4dSsGfPVmyn+bdvWYftyesIgHXYt3szjh/ahTMZh1GUk4kqVv268lxW/lxcoi5XFzQP&#10;gB3LsW/lFOxeMA57FnyPo0t/pNl/Rd6OWSjePZcpYLYaFMxYwyq8+DukzP4MW39/nwB4HcvHvoiF&#10;Xz9Lwz+pTL+YiWDlj69i0+8fIEXMv3YysrfK3oXp2LvwByz87iV88dRgPNbXiYGu1oTAjYhr/5/w&#10;tfl3xLb/d/TjsicGReHrF0ZiyU9vI2XJz8jYMg+nGfszt85XIDjMJHCMMDizdzmK07eqKwedYCJY&#10;PvkzjHv7EXzMqv/l83cr88/86hXM+upVTPrwaXxBCLw6pjce7OvD4Pgw9HC1RWd7KyTqirW2Qoyl&#10;FaIJgRhHW8QzCSREh2oAYAoQAHSiEhNtiI2T3Xk0NA0sELCwV1eyd9DMT0M3BYA2OzBcU1PzNwUA&#10;9V8BgJECFACagUBYsAwUamcbUmcc4vpmGeSTXp/9v4sA8BAAbppf1DQFiFQbEHYHrDS/lebXRPAQ&#10;ABEEQLgCwA0EwN+aB4Bmfq0iXg8AcgIQOQw4TJdAwMR1mgVAwBjAfycAvAEAUPKxjyMAYuRkHr5I&#10;NbUzEADxrPo9e8Sid68EtdsvKtqqDnoK7ngHgoP5ZbH3T+wUhdFjhuG9D17HjFns+XdqPX9RUR4q&#10;K0tRWVWC8ooilJYVoLgkD7l5Z3E6O1PNDjzA/n/Xri3YRvNv27xWaceWtdgv8f/IHpw7eQyleado&#10;8guoryrAZV1XagqB2iI/AOSyYDkndtM8y7F3Bd/D3B+wY843OLjoB2StmcQWYCaKds1BHm/PsCU4&#10;sWI8Di74mvH/U/b/H2DTr+9gw6S3qXewafK7SP7tA+yY8Rn2Mu4fWTYeJ9b+ipObpuHU5hk4vnoS&#10;ts74AvO+fh7fPDcMLw6Px/1dLbgzOhj9acSe1tuplrgrIQwvjuyMcW88gNWTP8aRNVNxbo8M+q1m&#10;378MaZvnKAAcWTcdWTsXI//YRhSlbUHW7qXYPHccZn7zKn56+zH8/O7jmPrZi5j3/VtYMPYdzPr6&#10;NQWEz58bhZfv6YkH+/swvIsZA+JC0Yvvoau7PeJtGgCiRAIDF5f5QpDEVqAzW4EunWzo0tmBzlQi&#10;k0A8k0B0rEzu0YztZCLQpE0Ikts/BECg+SknAeAU4xsiWGTXoINg+VcBIG2AQKCpwmj6cJo1gpJz&#10;DprCWsLM19q4LYGASgE0vbErUu675T5Tjjyn5iZEXAsAOSNRKAEQQgCENgWAuqR3pCbD/HKxTXXu&#10;PZreLrv/mgOAmeYXXQcAcgCQTAByx8fASYPbYwgAGl90DQBofgWAxBhEJ8UgplMMYnkbSwjEEgKx&#10;qg3wUG5ExRIAMQ72bwSA9O40vtsnh4Cy8stgX7SAgI9dofz/CNBITPb6AoCuXaLRvbuM+PNvxdj4&#10;/wpVFzmVsxnHxnlw18hBeOvdVzBt5q/YsWszTrG6l9DstbWVuHSpBnUXK1FVU4qKymIFARkLkARw&#10;7PhB7GX/v23bRmzeuAqbN6xU2rZ5NRNAMtKO7UXOmVRUFGbjEiO/mP0yjS/VXyUA3r9aXYg6AqD8&#10;QjoupO1B2vYV2LNsMpLZR2+Z/gVS5n5Ds0/Auc3TlPnP8/bkOsb/ZeNwYP7X2DPrM+ya8Sl2zfwM&#10;e9jf75v3LQ4vHotjNH3a6ok4ueF3nGbFP508QwEgdc2vTAPfY+2k9zH7i2cx7pXReP+hPnjhzng8&#10;0seFMTTiiIRwKgKP0pjvPTIQkz96Cpv5fk5snIXc/atRcGQ9cvavQua2BTi6boYCgOy6PMdluYfX&#10;49TOJdi9dCKWT/oEM1j1p33+EmZ++QrmfvcmFhIA8wmCqZ++QLA8jPcfH4LnRnbBAwOiMLKHHUM6&#10;m9E3NgxdXIz+rP7RBgCcBIC3IxJiwgiBSHROsvJ7daJbNzfB7kbnLm506uxCQpLs4rOzeNiUfLFM&#10;igIG9vsq9uv6UwBwdWwQWwmBgMwWtFnass0kBJrIokOgWQBQqg0QCDSRLJfnZT0To78BACu3ZSUA&#10;ZCaik39TpAAgSUCAIClAh4C0CzJmYA29FgAdrwsAXYEAsNvDKZMGANn37wdAGCIsNI45VJ0RSJ0V&#10;SKDAdSMJAKsBAMZ+T3ysDoBoGt5H82sQEPMLEJw0v5vG98RHw8vKH0XTNwJAEgEgagIALwHgIQDc&#10;BICbAHAxzosk1ov5ZXqn7BmQE0GKZM63ACApycsqIXsU7PyyZWYjK4MrgpXfp8z/xlsv4vdpv2D7&#10;rk2s7OnK5NVyZp+L1bh4qRp1l6pQU1euIFBWUYi8gnMqIRw+sg87Wf03blyNtauXYO2qJVjP2+QN&#10;K7CX20o7moIL2Q0AEPPXV+czCeQpCQSuMA1cLD3vB8CJbcuxa/EkrJ/yOdb/+iG2T/sUhxnXT7GC&#10;n9s0Bdk0dNaaiQoAhxZ+yxTAlLDgW7YDY5FKUGSwup/eOBVnNk3Hecb9C9vn4MLOeTi3bbYCwJHl&#10;E7B91pdY/cu7mPvVC/j13Yfx9XPD8fZ9PfHs0FhCwI2HejnwOA35+r29MPb1B7Bo/DvYQ0Of3LEI&#10;+TR44dGNuEAQZG1byDZgloJAejJbg11L1dmMBAAHV01B8uwfsPTnD5Xh53zzGgHwBuYTAvOoGV+8&#10;jAnvPI5PnrkLr/DvPDksEQ8OjMY9vT24s6sNfeMIAU8Q4hn/Y0UEQJxMD2YKSIiWy7lFqus5duvq&#10;Qo8ePvTsFYOevWOVevSKRdce0ejc3YfELi7EdXISBmwfCQPZE/DnARCoBgCoqcKWNo0lEBAAUGaB&#10;AKUAILsCqaYAUK2ALj8EKAMYsgvRQohYpLJLK8Dti2Q2otEKGIlAlklSkAOWZNehlRAR/SEA/Nfz&#10;V7G/I+zK/DIgRgDQ+NcAgBVfTggSHknziwIAYCIALASAXVoAAwAJMXDR4PZYnzK9IQerv8sAAM2v&#10;ANApFtGdYxHTJRaxAoFOGgCkDYiWPQEEgI8A8BAAbgLARQC4AgDgEQhIEiAAvOqoLxnUiWDctyAu&#10;XmZ9MT2wTZCLicpkJ7mmQBLTwKjRQ/DOe69i2oxfGfs185dV0Pw1ZTQ7Va2ppq4CNRcrUE0IlFcW&#10;IS//HDKzUrH/wG5s3boeq2n6ZUvmKq1aPh8b1izBrm3rcfzILuScPobygtOok95fTgku1w8oz1Gq&#10;l7GAyjxclNOG52YgNy0FqVuXYdv8n7Fq4sdY/uOb2DDxXaTQsGnLf8LpdZNxZv1vCgBpK35SbYAo&#10;baUcDPQrjT8FZ1npc2j2nG00Ps2fS/Pn7pqP87wvADi24hfsZqrY+PvHWMG+fg4hMOHN+/HRowPw&#10;wvAEPM6q/9SgaLx2Tw98+/IYzP3+DWxfwL/Ban/h0FoUHd+MgsMbVCuQuWU+UjfMVhBQANhJAOxZ&#10;oW5TN85GytJJ2Dj9GywnBBYQAgKAed++QRi8jumfv4if3nkMnz47Aq/f3wfPjeqKJ4cn4dGhCbh3&#10;QAyG93Cif0IkurHvT/LKMQEdEEfFUjEe3srxAnLQEFuAnj2j0Ld/AgYM6oxBQ7op9R/UBX1kpmCf&#10;WIIgiiDwsKA42E7atDTwlwFAMQU42GLa7UH0S7tGslll4LktLHoSMEcSADRwIAACjd+Rvb8hAwIi&#10;gYABAtmLYA5nrOd27NymSI0J6MY3zB8IAO3wZZqfkkOXQ64HABX3dYnx5WAYOR5eRsTF/DYBgMR7&#10;mv9PAcBLALDSO9n/uxNi4UmkCAFJAQ5CwJBUf5cyfwy8SbHwUdFd4mn+OMR0pTozCXSm+QmB6CQf&#10;2wMPohIIgDgXPLEEQMz1ARAVLQOChEBUpIKBOvCDVd9L88v1BOSqx3JhUx/bgGEjBqjYP2vuFKTs&#10;246z509q5q8tQwV7/qLSPBQW56K4NB/lcogvza89V+wHwIGDu7FFALBqMZYsmq20bPEcrF4xn23A&#10;KhzevxXZmYdQnJuJ6lLZ9ZeLOhq/roz3qfryC7jMx5dKslFFAOQLALYsRfKc8Vjy47tY+O3LWDnu&#10;NWyf8jGOLR6H0zS5AEBAIIngNO+fYSLI3iRzA2aw4s9EDqv+uS0zcS5ZFx/n0PznCYUzhEPGut9V&#10;Ctgz7zvVYqyc8C6mMuJ/+fQwvDyyE54ZEsvbzvj0qWGs0i9hC3v5dFb6/OObUJaxHaXp21j91+Dk&#10;1oU4IeZfP4utwRxkbl2AM7uWEQArkb1bu3jIYbkS0LzxWPvb51g87l1Wfpqf/f8stgNTP3kO4996&#10;mAC4S+0lkBTw0pieeOGeXnhqZHc8OCQBd/X0YEAnuVIQgc34LwCIdrVHlLMdoiUNxISjs5w1qJcP&#10;AwYmYeiw7rhrVF+MGNWP328fDB7WA/0IhZ5949G1Z4yCQFyiUx0X4JUkQAjIHoBAADibqAEKso4G&#10;AoeTbYC9fWMRAlZCwGIlBJgIzObWiFQpQCBwO8IJgRAavKOYnwqm8ZWCNBkwaBgXaEEIsB0QCBAA&#10;0gqIVBogBERifOO+qv78W9oJTOQ4BDl5yW3oaAAgqCkArDS/LlX91YEwofzPGAOAEbDIKL86EUgY&#10;TDS8KKIpAAgKk8sKMwEgA30y8u9i/JcE4CYEnEwBjrgoigCgnPGs/gkEAPv+BgDEUXJLifE7RdH8&#10;MjbghU/Mn+CCl1X8nwNAm+ARHWtTtx45KSSrvZkpR8zfMYwfIuN/r76d8cIrT2HK9InYd3An8gvP&#10;o6amglFf6/XF/Dn5Z3Feju7jc8VsCSqqS9RzKgGwBTh9Jh3Hjh9QewA2sf9fuXwBE8AcLCMEli+Z&#10;zRSwGCk71yPj+B7knmUbUHSmAQDl5wmA8woA9by9WHwGVWwBDABsnj0OC394E7M/fxZLv30JW3/7&#10;kAAYqwBwXsy+eZrSBZr+wraZFHvz7bNZ8WcTBDMZ/6cxDWiS+2cJgrNcns3bU3x8Ys2vOLJsAlIW&#10;jMXmqZ9jwbevYvxr9+HDh/uzFeiNT54Yil/ffwLraNxUVnep+jXZe1GdnYKStG3K4GL+IzT40TXT&#10;We3nqMuFyfLzKatwjjq9Y6laZ+/iidg07Wss++k9xn8BAKH75csKABPefgRfv3g3PnrqTrzPvyl6&#10;74lheP3hwXiOILh/cCLu7OFGr0QzOkeFIJ4tgQGAmCYAGDSokzpA6O7RAzB6zCCMvGcAho/si0F3&#10;dkffgZ2YBOJVEkjo7Ea0tAPGmAABYOwClPMJyinEHWJyXUb19wOC92W+gZWGtwSKxjczAUTS/JFi&#10;fn8CoPlpyjAasmNwC5pezH8LOgTdpKm9pmDeVwoAgRoYJDgiaWxpBURyjoJGkueU8RtOYCq7EU1M&#10;EXIbHHRLfTABEMwEEEwAtPADwMKe35D0/2r/fwj/I2FKZppb5D8zUAAAJAXIWEAjAMhpwH1u1e/L&#10;FGCp/C5pA/ySx0wHiRT7fGX+TnGM/xTjfxQrv09E4/vkAB2a35vgofF187OXdwcCgFXdRdOLPBL/&#10;af7oOJnrLYNAMmBoYQsTitDwNmjfoSXaBd3G9x3EKhCNhx4bg3ETvkHy9vW4UHAWly7X4crVy7yt&#10;VtU+v/gCzuWewdkLp3GB1b5ATvzB3r+8sliNARTx+VzC4Ux2BtLSDmP/vh3YkrwW66QVYAJYsnAG&#10;Vi6djS0bluLw3mRkZx1CacEp1FWyDajOwyX2/5fkPtuBSyVncbHwNKoJgML0vTixVQPA/G9fw4xP&#10;nsLir19QAEhd+iPOMeLnscrn0+iigh1zkL9rLvJ20PyEgCSAs5unXwsAOX03q/8ZPndq41S1O/AY&#10;W4H9i37EjlnfYPUvH2DW5y/gl7cfxs9vPsRE8DRWTHgf+5dMxHlG+pqTu1GfcxC1BEDRsc04tX0R&#10;zT8NB5ZPxqGVU1QKyGIiyN6lAUCua3BWriC8eR4OLJuMLTO/w4qfP2Ab0ACA6Z89j9/4d35+5xGM&#10;ffNB/KD0EL557QF88vxovP7IYDx2VzeM7ONDXwKgS1RHJBAAsXKkoJvfY0woOieyRehiR28CYCAT&#10;wLDhPTDq7v4Yfe9g3D1mIEYSBkPv6oUBctRg/yR07RWLpG4+tpdaCpDxAI8OAWV+Ss4eLFOKrSIZ&#10;8JOen/cVCJgAHHzeapN5M23ohdZN1AoRrPoRpjsQHqFVfTF+KM0YImZUxr9ZqT1N377djdQNaNf2&#10;BrQ3xMcdZIownw+V3YOSAsLuQKRITC6z+8ToutnVNQuo8OBbEdahhZpPYEjmFAS1v7m+AwEQ1Lop&#10;AMzBMGSVQUCCQI0JWAgBGt7MyB9JNQcAdXJQkQJAJAFgawCA7O6LYd8vcZ9JwJMUp4stAXt9ry5f&#10;ZzF+PBWnGZ+V38vK72Hf75bpuaz8bprfHeekaHxDhICLEV7kpuk9lDdG5njbGe9ciE9yK3nZAkjc&#10;b932FrRsdSPaBd+uBhFH3TsMn375PpatXoQTWUdRyaou5q+/cgk1TAAlNLgA4LxKAGf9ACguLVCD&#10;g5ryUcKUoEBAUGRlHcchtgPbtqzFKiYBAcDShdOxftU87Nm+Blkn9qLwQgaqKxj3awtwmaonCGQ8&#10;oI7JoK7wFGrZAsilwdO3L0eyAsCrmPHRkwoA237/CBns83NZxYt2zkXRrnlKhTR//k72+dtp/i3T&#10;WemnIVuOIKTRDcmYgOg0QZC1/ndkiPlXTsShpT9hLxPArjnfIXnal1j/6ycKBOt4u2X619i3aAIy&#10;WMHzGferMnag7vQeVPI2/8BaZLLfF+PvX/YrDq74nSmArcVmOY3ZEpzdvQI5kgJ4e3IL2wCut332&#10;D1g18SMsJADmEgCiOV+9jNnUzC9fwgxqOjX1ixcx8aNn8O3rD+GdJ4fjyVE9cLcAIMGErgRAohwq&#10;7A1GJ5q/e5IFPbs50IsJQU4VNmBAgjpf4F0jemMUjS+SFDBsZB+VAvoM7IzuTAGdekQjTk8BcoCQ&#10;GhRkK6AAwAovRxLKHAKztb1fYniBgJhf4CCTjcJp9BBWd78Y1UNFNL0ohMYPofE7ivGl8lNBNGR7&#10;MT/VjgZvSwC0oenbtPkH2rT6u6bWf0dbSmDQMYhGptEjaPqIEIpGD6PRQ4NaKIW0v9mvju3YSrRj&#10;gtDVkQppTwC0+yMARGr6KwAwGQDgsgiZHUgAROoAsHhd/hRgkwE/pgBpAxQAWOm9yuyalPnZ+0cx&#10;/l8PAC4CwEUAuGj8RmLEdwsAaHyPnNyB5o9m1Y8lAOIS3Yhhy+DymviltMUdrW9Gqza3QK5Z2H9I&#10;L7zxHn98NOf+Iym4wHhffbECF+vrUHupGmWM+YU0d35JLnLF3EW5bAEuKAAUleQryZhAWXkhKpkU&#10;RKVlebjApJCRcQR792zBhrVLmQJmKQCsXj4bOzavwPFD25Fz5hjKGPVrKi/gYo1cHZjmZ/yvLTrt&#10;B0DpyQPI3LECyXPGYd43r2D6h09g0VfPY8eUT3ByzSQUsJcv3bMAxbsXoGj3fBQEAOBcMs2uzC8V&#10;f7oaB5C9AHIrIBDzn1g1EcfY/x9Y/CNS5n+PXbO/wc7Z3xIC32P/4gk4tuo3pK+fgZPJc3F6yzyc&#10;ZaXPS1mJ4kPrUXp0Ewp5e459fvrG2QoAB/wAmM64P4cQWIBTWxfj7M5lyGYLkJU8H0dWTcWOOWOx&#10;ZuLHWPTDG5hP84sWfPcaFrPNWTL+bSxle7CEiWPBj+9gGqEw7p3H8MEzI/H03Yz0AQDo5AtG5+hQ&#10;9GAi6NvdhX69+RzVr68GgEFDOuNOpoARo/o2AsDg4T3Rb3BX9OiXqAAQHwAAmRosewSM8wfKUYSR&#10;NL2aScjeWhRJwwsExPwCB1kmpu9Ac/tFsweLxPDGMppeJMY3zC/Gb2R+qjUB0Irmb9XqP3EH1Zr3&#10;27ZhCiAAQqW60/xyybLQDgQKTd2hLdsGKqj1DX61D1BQGzni8J8AwBopV0zVZZYTJPI/JxD4ZwAQ&#10;qeWUAQCnFZFuOyHg1CDAFGCV3X5sBST+GxDwEgIGAALl7cSWQAFAzO9l5RfzU3EuthIOTbH2RnJR&#10;bgEBe30v7wsElAgGT7SVX2YEQk3tENSRfRhh17l7PJ58/lH88vt4bNu9GWdyslDMal9ZU4YKqry6&#10;VD0WABTQ5AWs9IWs+gU0vaiQEFAqkTSgQaCsvIBJIFcBIDPzKA7uZyuweTXWrJiPFUtm8XYOtrIN&#10;OJiyCSeZAuRKwiUFWSgvOYNKqorVv0rMX3AStXkZKDt1AFk7CYDZY1klX8a09x/Dgi+exXYmgJOr&#10;J6Jg22yU0PjFqvrPQwHN3wCAGQoCopwts9gSyPK5CgDSCqSvnoQjS8fjwMKx2DvvO5pfThf2JXay&#10;Bdi/6CdW+xnITZGrDG9A2dGNKDqwGjkyqr+Dht6xBOd5P3v7YpxkrE9bP1MZ+8hKTQKA4+vkikGz&#10;FAgymQZOblmIzE1zcXT1VOyaOxbrJ32MpQTAAoJNtPiH17Fs3NtYOeE9rGQ6WMHnFxMEM755FT++&#10;9zg+fHYknhmtAaAfAdCNAOgaFYJusRHqkmEDenkxsF8MBlD95bYZAEgbMEJOHcbHg4b1RG+mgK69&#10;4xDfxYPoRAeLB1tItgAySUjML7MGzYz8JgIgnAAIN7VWimDcFwhIGog0s/qz9+7I/rwRAHQFieEN&#10;BRg/sOo3Mn8AAMT8IrkvAJBWIUSivZg/mImCET+Y1b49DS5Gb3fHPxrUStN/GwAsNLiMAfjPCKyA&#10;wMcitZySOQAOMwFgUSkg0u1AJCFgJgTMPpeeAqLUQKA7UdqBxi3AXwGAgyYPlJNmd9H8SmwDXIz8&#10;DlZ9uzscVlc4LE6heSgfm9C5Rxzuf3g0vvjuU6xYtwTHM48grzgHxTRxEY0uhhfjF9HQAoHiiiIU&#10;s98vqSjm8gImgjyVBHILzitdkNYgNxvnc04h+2wGW4BjSD2+Hwf2b8fO7euxecMybFizCBvXLlIA&#10;SNm+FscObEFmagqysw7gQvZRFJwnDNj3l7Py1xRkojY/HWWn9yNz53JsYs8sPflvbz+EOZ88ieSJ&#10;7yJ92XhcYHUvYK+fb0jGAQwIEA6G8mj8/J3z1G5Aif+Za3/Dcan8C35Q5t9D8++a+ZUCwG6mgKPL&#10;J7HaL0DZsY2oy9qB2swdKD3Mak/DZ9HQaWtnUjOU5CKgJ+RWlq2fjXS2CanrZ+EYlwkIZGwglc+l&#10;Cwg2zsVxPk6ZPx6bfvsMK358G4ul8lPLvicAxr6F5Vy2/Kd3sZQgmD/2TbYBL2DsO48wAdyF58f0&#10;xJj+0RjU2YJesWHoERuuThner5sTg/tEYciAeAySS4mJBiZg8NAuGHZXT/b+/XDPvYMw5v4huIca&#10;xfsCgf5Du6sUkNRdZp8ySdL8cpCQGF8qv5g/0tbeDwC53Fgoo34oDa9AwMofHsFlrP5/BID2Ynqq&#10;XWDFN8yvG/8aADD2NwcAGTiU8QMBQUcCoMNfAIC0CUHtbtEA0O7mJgAwXQsANRVYBgNpeCsNbqHU&#10;YKDsCjTuU5FW/ehANQnIDBMBIAOBJpcdJh0CkV6nngJk9F+SgAEBTd7OBIGYvxEAGloABQC2AE62&#10;AAYA7AFyxNmYBKxwxljgIADsNL+YPtzaAWEWfpGOENUidOudiHsfHoUPP38XcxbNRMrhXTgj1/Yr&#10;Y7wP6PXlvgCgpKpEtQJlKhEU0fz5bBVyuM45nJUTgdD0p86kIz3zGI6nHsSRo3tx8NBuHDiwA/v2&#10;b0PKns3YtWM9tm9ZjW2M/9upXVtWYe+ONUwCG3F0/2ZkHNuO7IwU5J85jFKCoDqfEMg7gZKTKUjb&#10;thjrp36FaR8/g4mv34sZ7z2CDePfwLEF3yN73a+4sGkqcmQPACUDgoU75AAhJgIaXlSgNB/5O+aq&#10;PQKnN0zBiRW/4PAiVv453yjzi3bP+hopNP/BBeOQvuZ3dTHSiuObaP7tqDyxBYX7V+MUq30qK/2h&#10;pb/i0BKKt0eWs5Wg0TNo8FPJC3Bm2yLG/oVsC2h2gQDXP05ICBgEAGlc98DCn7F1ypdYQ6OL8ZcK&#10;AKglOgwWfPeq1vLQ/BM/fBLfvnYf3ntiKJ6/pwfuGxiLO7vZ0T/RhN5MAnLtgP7dXH4ADBbjiwbL&#10;bsCuuGtkL1b+Abj3gaG4/6FhuI+654E7MeKegRg0vBd6DeiEJLYBvng5n6UUC63qy/kDxPiGAgEQ&#10;8v9n7i3jrLqyrt9OOh0jBJey437K3Q2qcHeX4BI0BHd3dytcCgoKd3d3d5cQV7qfccdc55yiICSd&#10;7vd5770fxm8foyjZ4z/HXGvttQkAkclS3CUFgKKM/L+HgADAz23+HNNLxfdUfRrb2603ASAtgMhb&#10;xgH4em4AGAgA/ZsAENP/DgD53AAo4AKAplAOAEyv3RnoDwFgUgAIoNH9aXKZChQ5RDS+kjyW+X+Z&#10;AQi2w0oIWAkBa3AArG4I2GRMIDJUpQDXgKAHAi6F0fQyKOiSPJbXIvmeZwxAIBBCowdTQcr0AYz8&#10;HgXS/EEiNwACCAAbK77e5guthbQONCAmOQI161VBzwFfImPZXOw/yip89woev7jPqv8I957cwc17&#10;13Hr/g08fP5AAUCM/y1bgq8JAkkGD2j+OzT+jbvXcY3Gv3rjIi5cOo0Tpw7j0OE9OHBwJw4c2EHj&#10;71EAOHlyP04e5+PDO3DkwBYc3LMBB3evx4Fd2Ti0OxuH967DqSNbcOXMHty/egxf3T2L7x9dwg8P&#10;z+Pp1YM4u2s5Nswegtl9W2Byp1qYSwhsHNsZpxaPwPV1U3FnM6u1rArcNhePGPefMgU8l7sIH85U&#10;kvEBAcFjJoE7OzIgKwPPrp6E4zT7Yan4lADg+PJxfH0yrmycg9u7mCaOrMXXZ7cy/m/HM8Z/uT35&#10;1a2M+mtn4XjmNBxbOQ3HaWS5BfhFVvUbO1fwM2vx+NhGJRkbuLFnpTK+wOHG7hW4vSeTCWKp+hoH&#10;Fo7Btun9sYF9v6r+NH3W6C5YMaozlgzrgIzB7TCrfyt13cHwjrXRu3lFdKhXEk0qx6JmeohKAeUS&#10;Rf6vAaAKzV+lUgKqVk1G9RolGP9Lo27DCjR+VTRpXgNNWtRCo2Y1UbdRFVSuVUYBIKEkC02srF5l&#10;O0vzW2VQzy15rJ4LAOyvAGCg8UVGkQDAVFRJIOACQRG2m4WhoWF9CQBfmteHAHAZP5/b6C55uaVe&#10;8wDAhwAQCFDy3AWAgmrw0PAHANB45ZI8d1d/GR8w8HNmHYGk9QDgjf0A/ggAAQRAICt+UICsBnTf&#10;uptSuwIH2uGkPDsDvQkACwGgxHZAQCApQCDgZBIIiJF2gGkgjjCIj0BIIkFA44v+cwD4UzQ9FfgG&#10;ALRWX/jKiCkBkJQeh+Ztm2L8tLHYsmsjLt44jwfP7+Hpt0/UIN+thzdx7c5V3CQAHjy7j+eM/9/8&#10;9DW+lsFAtgf3n97jezdx5eYVnL9yHmdp/DMXTuI4zX/g0G7s2rMFO3dvxh4eDx/ehRM0/9mzh3Du&#10;zEGcPr4Xxw5tx6G9G5kCstkKZGHvtlXYt30VjhIC549vx+2Lh/CUff/X987h6zsncf/8bhzbvEAt&#10;vZ3SrSHGtKmM6Z1rYe3wdjg6bxCurBqPm2wFbhEEtzfNwMMd8/Bk7yI8ZwvwtQLASnxF8z/ZuwT3&#10;d9Kkm2fjwprJOLmMFT9jGA5mDMUhHo8RAOeypuLa5rm4v1umElfj+bF1eHI0m33/atzavRxXtizE&#10;uezZbBum4uiKyTi6fAqPU3EiczpbhnnK2A8OZuP5yS0Exw48P71VDRjKWIHo4eFsPKLuEAoX1s9l&#10;4hiHnez1NzHyr5f+3w2A5cM7YAGr/qy+zTG5e2OM7sy01roKujcpg8/rpOCzyjGoUyZMpYBKKez9&#10;RSVdAKhKAFSrlIga1VJQs2ZJ1JS7C9crwwRQHg2bVmHbVwNNW9RG4+YEAFuByjVLI718ImJTwhDE&#10;+G8L0sFEoxtZ6T0yi/HdMDAz8r8VALlkcMNARwjkBoAPAeBNAHgTAF4EgBcN7TH+mwDISQI5zyU1&#10;yDqBtwNAKwOAIp9ccr+mY+WXgUITP2uVlKIt8tKgK3xR/+aGIG8HgCwIcl0MFESDB7G/D6S5RepW&#10;3nzuH+hwQYBAkAHAPwOAVdqB8BDYI0IIAaYBQiAwliB4EwDJIgKACk0kABLCKQIgPpTAIADiCAD2&#10;/B4A+BMA/jH8XgQA0gZQgYSAPcSsAOAt93UnAEqWT0HHLz/H/KU8AU8exO1HN/GYlf/Ri4es/ndx&#10;/d61HADcJwCeMgE8/56x/5snNP99XL97Deevnsep86dwTC77PXkIR44fwIHDu7F73zbs2LVJaS8f&#10;H2W6OHP2MC5cOIoL5w7j9Im9OHJwKw6w+u/buYYAWI092zIJgUwc2ZONc8e24ca5/XjIVuDpzRN4&#10;fPUQrh3diL2rp2PxqC4Y83kNDGtWBpPbVcHqwS1xaHY/XFwxBteyJuLGmkm4tX4q7rMleLwrA8/2&#10;LcZXbAWey/oAxv4HrPy3aP7La6fg9HLG/gVDcWDuYBykBACnVozH1Q2zaX65s9AavDiWjWc83iUM&#10;Lm2ci1Orp+LIsgmqah9YMBr7F47GwcUyazCBr08kBKbh/Pp5KgU8ZOVXEDi9HS9Ob8NXfPziFJPE&#10;mW14cXIzHhxYjcub5hM647Br5kBsmdIbGyf2wLrxbgAM+xwZ/VtiOiv/2E51MLRNFfRuWhZd6pdE&#10;25qJ+KxSNOqXY5JLD0bVkuz9qUppoahSJgrVWf1rse+vS+PXqVMKtVn9FQDql2f/X1kBoElzSQA1&#10;UKdRZVSsno4SZeIQlcj2lL2/2d8PeppbJyP6NLM8FiAoALANEBiYmAKMhIDBDQGP8WVcQOSBgI4Q&#10;0BIC/x0A3C2CW2J+PxpdRxPrpfdnujDomTRY0QUKAgExem7paXqRQaYH+W9k4FDWDxi0xRQA2A5M&#10;NJly7Qr8OgD0OYuB5GIgMX8wzR1MU6t798vmnwoArxKA9P+yDFjWASjlBoBb1tBAtgLBsDEJOCJD&#10;4B8tSSAMgXHhCE5gS0AIuEDgMr8CQJLAIZwK42dyAUCMz55e5GTVd0bze4kmnAQAMh5AQDjDbNDZ&#10;/NwAMKJ05XT0YPxfmb0Cpy+dwl1G/vvP7qnKL+a/coeR/u5V3HhwA3dZ7R98xV6fuvP4Dq4y7p+9&#10;fAZHTx/BgWP7sffQHuw5uAt7DuzCXkZ+AcDuvVtp/q04wvh/5gzNf/E4Ll44hrOnD+AYW4D9e9Zj&#10;97YsGn+VAsBeVv/9O1bj6L51CgDXz+7F3YsHcf/SQdw8sxNndq3EZppt9oDWGNqiAgY2LIkJrSpg&#10;5YBmODizDy4uH00ATCAAJuIWk8C9zTPxcPtcBYEnuxbiEav+/W3zcGvTTFyh+c+sGIujYv45A7B/&#10;9gAFgGNsAS5kTcGdbRl4ejATX7PyvzjKir1vBduFuThKo+6cNQgbJvZile5Oo/bAhslyqfEQ7J47&#10;HHvYy+/NcAFBWoPzKg0so9Hlbsab8A1B8NPFPfjl8l78cH4nnhxeiysEwJHFY7Bjej9sntQTmwiA&#10;DeO/xJoxHgC0wNRuDTCyXTX0/6wsutUrgc9rJKJl1Vg0rRiJBmUjULtUCKqnhaAKVVkAUDYKNSon&#10;oB4rf0OavkH9cqhXr+xrAJD+vzHjf4Om1VGrQUWUq1ICyeksNnH+LFx6GFjhNTSvSEu9HQA+rnTg&#10;Nntu85vcrwsYcgDAav3XASCtgdv0arzAJRk0lFkDmULMAQAlj1nJCQCBwOuS10U0u5o6NDMF2yz8&#10;3nTFXxIeFy36om8AwGP+3ABQ1wVYEOwGQBBNHRjiTgB8/n8CAE8K8I9mEohlBGMKEAiI/mMARDGF&#10;RPF74VEAEML3Q+NlKbIDeocW3sbiqh0oX60M+g/rg7Wb1+Dc1bOuyE/DX7h+Hudl5P7mRVyRUXwZ&#10;2Ht0GzdlPp9guMA+/xSj/qETB7GHff6O/duxjWbfvodVf+82QoDmPrQLh2j8Yyf249y5o7hy9TSu&#10;UhfOH8Xxo7uwj5V/2+ZMbN2wDNs3LVfx/8CuNar6nzq0ERfYAlw7swc3z+7B9VM7ceHAOhygmVZP&#10;G4BJjML9GpdCv3rJGN+qPFb2dwHgEgFwPRcA7m6criDwgEng/pbZuMt+/+b6abjMlHCOaeHYwmHK&#10;/Htn9sW+Wf1xeN4QJoKxuLae4GDf//zQKnx1OAuPaf5b2xbg7Oop2EXzrxrZGRl9mmNW9yaY3aMp&#10;FjGiZ43uhvUTWb2n9CMQ+mLdBEb5iX2waepA7Jk3CidXz8ANguA5U8xPF/bgtyv78RMB8PhgFi6u&#10;m4X984ZhM42/fmxXbGT13zRR4PIFMkewBRAAfFEfw1tVRq+GaehYIwGtWPmbVYhAo3JhqM8WoE7p&#10;MNQsxVaAqirH8tGs/kloyMrftFEFNG1cEQ3Z+9dj/Be5AFCNrUB11f9Xr1tOTQMmlOD5xcJhCdRC&#10;TwP/IQDcEFCtgBsEYniPXAOE/1sAkFkCGTSUWQOZNiwovTv0buMbWM2NNLQcJQmIyd+UUaYJKRM/&#10;Y5GFQ2a5IpHfs8H7pdXgddFm8X4dALlXAgbS/J6rAWV/PFf1d/yvA8BBADgJAH8CIJAACMoFgFAx&#10;PxXyXwAgNCEY4Yn8LN8z+uvha/ZmO2BBxRrlMHBEP2RvWasSwOWbl3Dm8mkcO3sMxy+cwNlr53FZ&#10;UsC96zxeJRQu4CQ/d5hVf9/Rfdh5YCe27tmKLbLMl33+Nj7eKTv/EArH2FKcPX8cl66cxs1bF3Dn&#10;7mXcuHEO59gGHNy3GVs2rsDa1QuQnTkfm9ctxp6tmThM8584sAFnj27BpZM7cfX0blw+sR1n+dqR&#10;LUuxZckELBz9BUZ1rI0+9VMVACa1roDVg1rgyJy+uJo5BrfW0vxr2QIQAHc2TMMdQkBAcHvdVNxY&#10;O1mNE5xbRkMuGo7DcwdiP82/d0YfBYBjC4bh/Cr+e/b+j/csw7P9K/Bo73Lc2pqBC2um4eCCkVg3&#10;7kvM7fUZxrapiuHNymNky8qY0rkeFvRrjeVDOyotHNAWM7t/xtcbYEqXhpjXuxXWjuuFI0v4tQmB&#10;r09swY9nd/C4CXd2LsGJZeOxjdE/i/3+6mHtkT26M9uAL5XWjOqExQNaugFQCd3rpqBdZZq/bBga&#10;y/4EpYNRr3QI6pQJRa0y4aheOhzVqBoVYlCnegoas+I3b1IJLZpVRVP2/Q0bV3KrihsA1VCb1b8K&#10;+3+ZApRVgNL/vwmAN1uA38kh4nsigYEbCB4A6AUibgD45WoDZCDQBQLKbfjcxveY34+m90hD82sl&#10;/ov52ceL+U0mpg8ejQIDt8TsHknFF1n4OassG7bKVYn8Xk0+L20Wn4s2m/dEW+57AwY6ZTtttxQA&#10;XFcEBrsBoPp/Su4KJMaXKwNdVwfS/AGuPQJlT8C3AiDXGMBrAGAb4IhiEohhCmAb4IFACAEQkswj&#10;FUwABBMAwQRAEAEQSAAEEgCq9xfzUw4a36EAwO+N7UBIfBDCEkMQxM+YAgzws/jCwXagUs3y6E8A&#10;ZG1k7D57FKcvirkPY//x/TjE46krZ3D+1iWcZxKQx4do/N1H92IbK/5mmn7Trs3YTIn5tzPy7yIQ&#10;9hMMx/i582L825dx/6FsFnqbuoXbdy7i7JlD2L1zHdasWoDli2dgxaLpWLdqPnZtXqEAcOrQJpw/&#10;tlUB4NKJHTh7cCMOb1uBbZkzkTl9MKb1b4PBraugD80/oH4Kpn1eBeuGt8HJjIG4kTUed9fT+Osn&#10;0/BTcHv9VHUUGFxbPQGXM8fivJh/4VAcmz8IhyT6uwFwgAA4uXgErqyZjLtb5+PJ3mV4St3dvgCX&#10;1k7D4YUjWZV7YmG/lhjXthr/75LoUycFgxqW4vPqmM00MK93c8z8kr16m+qEUxq6VI5Dl0px6Fs3&#10;HZM71kf22J44sYLf387leLRvNW7vWIozq6Zgh8zxD2mHhb2aYHHvz7BqaFusH9fVlQKYCJYNboMZ&#10;bAGGt6qIL2snoTWrfqO0QNRPC0BdJbmRaIgCQI0yEahG1WACqFstGU3ql0GLppXRumUNtGxRA82a&#10;VUcTRn+RTAM2aFIVNeuWR8VqaWoRkPT/gRHWVwCwEABUbgCIjG9Ive50AUC1BWpswDtnbEAA4EkB&#10;AgAPBNRsgAIB5Tb8m/KVqk/D55ZW4j7Nb2A1N9LUOQAQGLjlMX1uuQAgVyHKvgSElNH7pdXofdFi&#10;Kf56Agim4UVByvhuBZl5dA0ABrLSy6j/qz0BXk0DyjqAtwFATQOKxPxvAYCdALATAA4CwJ8ACCAA&#10;AiUFEADBYn4qKCkcQTR/ICt6YEIIQUHzxwXCn+YW878JAH/GuSBZFEQIBPI9s8wE2DTwj3CgYs0K&#10;6D20N5avXa5Mf+TMUezjcffh3dh/gn26LN6h8eW4nxV9K42/bscGrN2ajbVbsrF++wYFgp2M/PsI&#10;hsMnD+HEueO4cO0cbt2/hqfP7+Gbbx/hu++f4OtvHuD+/SsKADu2rUHm8rlYOG8SFs+biNVLZ2Hb&#10;+iU4uDMLJ1ntzx3ZrCBwhjA4smMVtmfNw6q5ozF3ZDeM/qIR+jUtpwAwrGka5n9RC9vHdcSFpcNp&#10;/sl4uHk67m+cqh7fyp6Em2wHxPyXGPnPLx2BMzT/CZr/2LyBCgAHCADR4bkDcGbpKFxbOwX3ts7F&#10;091L8HjXYtzaNAenlo7F1sm9sKRfC0xsVx0DG6Shd80E9K2dguH8XiZ3qIM5bAVmdWuMsa2roVfN&#10;ZLQsEYA6EVrUDteiWbK/gsDs7s2weUp/HF82Caczp7HvH4ctU/pgaf9WmN6xJia1qYwZPC7q0xRr&#10;R3ZkS9AdGyd0QyZTwezuDRUAuvH/bVE6CPVS7KjtUao/6qQHozZbgZqSAgQE5aJQhy1Ak3ql0fKz&#10;ymjbphbatq2D1q3roEXLOmjWsjaaNK+pFgJVq10WZSulIDFNdqBiIQkzuwBAE+tsXhSNLNVcjO3w&#10;UWMDer6eW/KavCcQUMaX12h+gYb+DQBo3PJzp4EcEQieKu+bS+o1mj63ZDBRphYFAkZCwERTm1jZ&#10;lWhy89skEHA/tggErPw+9V5qDECvLzpRry+YVsgzC+ABgIKAx/xBMgCYGwAu87+5DuDtAPBX5leL&#10;gcLcxvfoPwRA4H8AABkIDIgOUBDwj3IBQGfXISDSH+Wql0O3/t2QsWKBqupi+j3H9ikA7OPjQ2eO&#10;4DCTwV5CYQsr/Boaf8X6VVi5YRWyNq/Fhp0bsYNV/wA/e4Jx/9yVs6qNuP3wJp6+eIDvfniOn395&#10;gV9/+wY//PAUjx7dwPlzR7BrRzZWr5yHRQTAorkTkbl4OjZlZWDPFqaAXVk4vo+twP51OLJzNXat&#10;W4g1Cydi3rg+GM8oPYDVtVfDdPRrkIpxrcthed9G2D/tS1xdNQYPt0zHk63s3wmBu+vF/BNwffV4&#10;XFk5hoAYgXOLhuLMgsEKAMcJgKPUEUJAdJyvnSMArq6exLZBxg3m4y5bgctZU3BgziCsZoWe+nkN&#10;DGEP3ocm7MdKPPKzcpjRuS4W9W2JpQPbYi4hMJotwReVY9AozoQq/kWVGkQb0bliDEa3qsYE0YZJ&#10;QEb5e2DlsI40dmOMbl4RA2ono3/NRIxsUhqzOtfGSlb9jeO+IAS+xOoRHTC3Z2OMFADUiEfzdMIl&#10;0YyaCVSSFTVTHARAkAsAZSUFUGUjUbtyAhrVSWcCqIR2bWrj8/b10a5dfbRuUx8tWtdFk2Y1ULdh&#10;JVSuUUpN/8WlhiE0xglHqFEBwEgzG8Tw7irvea6jqT3JICchiOH5nvoMAaDAkBsAlMwmaAUCbmlE&#10;uYDgmiZ06TUovGF+Jb6nJQB0nhRA44s8EDALEGh0JaNI2gO3+FieW/g5nbbYS52u8EWtttDrAAhh&#10;3PcomOYPpvlFAoBAxvwAyrUQyLUiUC39dS8FtjldAHDdG0CmAh05KwHVcmAxvEz/Kcnjvw6AQAIg&#10;gAAIYKQPiA/m52hsUtsZS7HfFzloeoFAbgDIOoEcADj08CcASlUpjc+/7IDJc6Yoc++k8QUAIgGA&#10;VH2P+dduW6eMv3zdSmRuWI3s7euwjZVfzH/q4klcYpsg04Uyffj0xWN89+NX+PnXb/Hby+/w8p/f&#10;4aefn+PZs9u4dvUUDh3Yik3rlyGTlX/5wqlYtWQG1mXOxbZ1i7B78zLs27oCe7csw451C5C9ZCoW&#10;TB6E8f0/x4D2ddC9cVl0r1cCg5uk03zVGf9b48S8fuz7x+Pptpl4tn0WHm5i7589ETdWj8U1mv/S&#10;spHK/GcXDlEAOJUxiBqMkwoGLp1cMATn2AJcXsF/kzWJmoKLKyfg6Pyh2DimC+axBxdz9qfxB9RJ&#10;xtjmFTCveyOsHdERWyb1pnphFQ09o2sD1RZ0KBeOz5Ls+CzRhtZpQfiiShxfL6Pag8kd62LC5zUx&#10;gl+jd61kdCgditbJDrQv4USvKjEY36IiFvVuimz2/zIgmMU0MI/twajWlQiAODRL80fteAOqx1KE&#10;QI1kuwKArAeoJQAoHYbqpSNQs2IcGtQsgWaNK6Btq5oEQD20b98AbdrWQ/NWtdGI/X/NuuVQrnIK&#10;UkrFqPX/av4/WK8AYPL3+50kFYjhfYyFc+RronmtNLmDFdUp6YDJgc+lbfBIQKAeCwRyKxcQXGsF&#10;XJKxAiUaXZQDhFwSUMhnPa2Aqx1wSYzvaQlcxudn9EXBSg+9PKaM/HdabeGXvr75L3p7F5jop5YC&#10;uwEgt9dWt9h2G19JpgBp+ECaWwGAlV7M/9cA4LoWQC4IkusAHBGhSsr4Hv0VALD/D2DvH8Dq708A&#10;OGV6L5f5/z0AzND7G+GM8EdKuVQ0bdcMQ8cNw8LVS7Bpz1bV44v5D5xir+7u97O3r8eqTVms/pkK&#10;AgKDrQe24wABceryaVy+zar/6JZaPPT822fqwqGff6Px//UD/vmv76nv8MuvL/CNtAH3Lqt1AAf3&#10;bcK2DctV/79m+RysXT4b61fOwcZVc7Fp9VxsyJyFrMWTsWjaMEwa0hX9OzZE50Zl0YGG+bJuCka0&#10;KMeeuSF2TuyCC0uG4v6GKXi+fTaeEQIPJP5njaP5R+HK8pG4tGQYzi0cjLM0vADgDEFwlq3AucXD&#10;cHbRMJzmY9HZhfwcIXBm0XCcyBiCfdP7YOOojljI6juhZUUMqZeKwdQ4Pl7Ysyk2j/sSRzKG4/Sy&#10;CTi5ZCz2zR6CDazsi/u3xtTO9TGG7cDIFpUw7LPyGEJwDaifTsOn4MuqcehYPhytSvirdFA9wAfV&#10;7EVRL8RHQWBw3VSVAjKHtMG6MZ2RNeJzzCcQRhIAX1SPRdOSTtSM1aFqNBVnJABsCgB1CYDaBED1&#10;UqFqJqBG+RjUq56Cpg3KolXzamwDaqs2oGWrWqz+1dWS4ErVS6JkmVh1BWBotD2n+psDNEry2PNc&#10;AYCV3c9cFN6GQvDSF1QSCAgUBA6SAuQzbwLgr8jTJnhaBc+goWfg8G0AUBCgxNRKAgNl8FezAnq3&#10;WOlfl/x7TcGXPj75CIB8E728cl0LkDsB5CQB6r8DgJPml0uCXVcDqtV/kWFwUMr0ufUfAMDJ+O8g&#10;ABwEgEOM75EHAO61ADJA6AGAJcQKA9sae7gTcWnxqNm4NroN6IEp86bR5Guw/eBOBQDRjkO7sHHX&#10;JpUOBAAiGQOQzxw8fRinrzLy37mcY/6vvn+urhz86dfv8evLHyi5lPgb1QL88utXbAMe4/nz27h/&#10;9xIunz+CYwe3YteWVdiYtQBrls3CqsVTsXLBJCyfPx5L545BxrShmDKiOwZ3a4bOjLEtqyeiVeVY&#10;BYBxbasgc1BLHJzZC1dpdKn6Yv4nm6fh7toJuJE5GleXs6IvG04A0OxuAIjOEQAXaP6LbAtECgIL&#10;huKUpIF5g3B4Vl+C5QusHdoGi76sj6nszUc1KYURjP8CggU9GmMLzX9i4Shcy56J25tkbcE8XMme&#10;hXOrp7HHn4ADGaOwa9YQbGY6UFG/W2MM/6wCulWJRQv27XXC/VDJUQjp+rxI9voYqcU/QgVjPjSJ&#10;0qFHpShMbF0Ri/t9hqzh7ZE5lO1Fz0YYwRaga7UYNClhR41oLapEaVFVUoAHAGVdAKhWKgRV0kNR&#10;XcYBqiWhUd1SaN60MloSAs2pxk1kQ5ByqFozDWUqJCCxRDgi4mTnahPbVh37eFZ7EQ0vxrcG6XIA&#10;IFFfKr4Yv7iugNJbAUBD5670OUb3tAVvkWew8PXxgj8AQK52wDMoKFLjAsrwUu15zGV4mTp0SaYR&#10;C9L8BeDrm++lt/enF4sX/2Ri0aJ5XgEg9xhAzlgAFehvpiwEgPUvA0AuB3aEslLT/LIfgH90uJIz&#10;KpwQYBJwyx7FYzThEBvG6h6RA4AgAiAoSY58rgDA+P8GAOw0fo5oevsbAJDlwgHRgbCFO2AO5vcV&#10;5lAXF5WpVg7NO7bCoDFDMG95hqr2YvxdR/ao6L+Ofb4AQKr+pj1bVCo4cu4Yzt24gGsPbuD2kzt4&#10;8Pw+nn7zRF0n8CPN/8vLH1UC+PFnPmf0F/308zP89NNTBYHvvrmHxw+u4NqlowoC2zYsxWq2AUvm&#10;jMO8qUMxa+JATBvTG+OHdsXQHq3QrVUNtKyZikblItCyYiR61k9lha2FDaM64CTj/K014/GIABDz&#10;P5QZgFWM8ctG4MrSYbhMvQkAMf8lGv/K8lG4TJ1fzCrOluDY7P44NL03dtH864e2xpIeDTCzfVVM&#10;alkeE1qUx/R21bCk92fYNKYrjswbikurpuAOjf9gmywyWuKeOlyF54fX4tmhtXi0NxPXN83H0cVj&#10;sWFcd8z+oiEG1CuJtiUDUCvEG6UNeRBf5O+I/PQdRFMlvT9A7cDi6FgqECMbp2Fut7pYPrAFlgxo&#10;jlnd6mNo83LoVDkSjZKtqBbph8oRfqgSo0f1JOvvAFA5LRgyG1C7SgIa1E5DE6aAxo3Ko369MmpJ&#10;cKWqyShdPhYpaeGIiuf5EcHzVvp+9voyoKcG9djPi+lVO0AAGPlY+xcAIJDQ0syeKUS1joDvi3JA&#10;8Ba9mQByxgcEAEwcuQHgmkHINUjoloKBEg0vR7fpWenh51fArfxKND+8vfO+LFr0o4uFCn08sWDB&#10;D14BIMhpQI78DQimgmQl4B8A4M+uBnQw/js9OwLR9HLxTwDlHx1Bg4a9rhiaX6o/jS/mD0x8ZX5R&#10;QILAQeL/vwEA5fQsB+bngvn5wFhZcegPayhTCQEg1xEklE5C9Ua10LFnZ4yawqqbuQhZNPwGVv71&#10;NL9UfIHAFrYCe5kKTlw6hUt3rtD4d/FANgb5+jGefMPKLtcJyL6Av3yrdg764edv8O0Psk3YY+oR&#10;vqfxf/r5KX5jEvjtl2dq95/H9y7i4um92L1lJTIXTcWcKUMxaVQvjB7UBUN7t0Hfrk3xRevaaFWv&#10;NBpWiEFdntitKkWiP3vxeb0aY+fk7rjA/v4u+/3HG6fh0YbJuEcY3FwxElcZ+3MD4DwBcH7BIKVL&#10;i4fyvRG4tmIUrlIXlggAWPln9MaeSd2wedTnWN3/MyykAed0qI65nWoyCTTAmsFtsH1CdxyePQin&#10;Fo/G+RUTcGX1VNxgCri3NQPP9q7A98c34NcLO/DbpT34+ew2PD+Yhesb5uLYojHYSAjM/bIxBjdI&#10;Q+tUB6owASQWew8Rn/wNUXn+hpSi76KarQBaJ1kwsFY8pravjIyeDTCf1X9qx5oY1Dgdn1cIQ/0E&#10;E6qE+aAiVZmJoXqiBwDhqF0mHFXTcwGgcgLq1yyB+oRA7VolUaVKEsqWi0HJ9HAkpsp24E4ER5jh&#10;UOv+Pf27RHj3oJ6/L8yBND8BYPhfAEDuVPCaxPSUhhE+98CgBwBvpoCcxUTutQQeybSiDBzmTBkK&#10;FAQOND57ffgoua8v8M6L4sXzvCxcWADw4esACJCRco8cOgTKgiDCIMBpUlcCvgmAV5IZAdfFQOo2&#10;4SEyqsr4He7aFDQwilVc7ggUG0kIRNKgTAO5FeuK/gGJYn4XAAIJgECp/jIA+J8CIFYAEIhgJoag&#10;OFluLBchsSVhEnBGBSCMX7dkpVKo17wBuvTtpiAwe+k8LFm7HKs2r1EA2HpwB/ax35cpwav3r+P+&#10;84d4yrj/FQ3//Iev1DUCkgBkr4Bv+dr3sjvwT+z5v3+Kr799iBff3MfX1Pc/PMKvvzzHP19+hV9/&#10;5uefXMOV8wcUAJbOn4DJo/tgeL8O6NutOb5oWxftP6uC5nVKo4GsaWdPKwBoXz0Ow1tXxrLBrXBw&#10;dj9cZbW/z6r/aMMUPFg7AXcY/a8vG6YAcJXmv8rHAoILi1wAODd/AC4QBgoCkhKoC/zs6YyBODy9&#10;F3ZN6IJNI9opACwnZJb3boI1A1th+9iuNP5AnFk8CueWjsHpRSNxbP4wpZNsBS5nTSUEFuDFoSz8&#10;dGoTfj6zFd8dW48nhMKtzRm4um4mzq6ciN0zBqppv6GN0tEi0YKyxrxIKPwu4gv8DSWLv4Oqlk/R&#10;gv19r0rhGNusNKZ3qk7VxDj2/33rJqNN6UDUidGhYnBxlKcqRmhQLd6ibhpST8YA3gKAejVSUata&#10;MipXjEM6jZ+QFICYODsioq0IiTDBP0QPq1R4Gthjfg8ADG8DgJkAYEUuLhDINQYgxhcIyICg5g0A&#10;uOQe+Xcb3Y/mzpGq8oXh+4Zcr9PIcnwDALKAyEskqwndktfkPQ8EPMlAlhCrawp8RASArDT8MwA4&#10;rRrkyKaF69oAPfydslOw63JgGQcQECgYKMnMgA1OGl8phCYLlcsqGb9Z/WVb8CBWfc8mIEFx0QoE&#10;OYqj4ikV+6NdSuZncgHA3w0AJ+X4IwCw6ttpfieP/nJZJyUpQBKAyD+K7QiTgAAgKDYE0SXiUKpq&#10;WdQlBDowCQway957/nQsXrMMG3Zvxt6TB3Dy8mlcuXcN92Sgjyb/llH/O+rFT1/jCQHwmGngiewD&#10;KJcM//BCAeBbAkDWAQgAnn91By9e3MV3rPw///QYP37/AE8fXsbFM3vZAixBxsyRGD24K/p+0Qyd&#10;WPVb1C+HBlVTUKtcLKqnhaEme9pG5SPxBavnpK51kT22E44vGKKm+h5unIJH6yfhftY43F4xQgHg&#10;Gk1/Y/lw3Fw5EteZCC4tYd9PAJyZ209B4BwfXyQEZIDwAo8KADNcANg8qj3WD2uDdUPbYNPIDtg7&#10;uQdbDYIkcyKur5mKyzyeWjgCB2f2x77pfXFg1kCVCK5kTVMQeLJbLjpajvvbF+Lmxjm4vn427m7L&#10;wIOdi3FjwxwcZPuwsFdT9KkRjwaM8eUNH6O073sop30fNez50SJGg25lgzC0XgrGs/0Y37oihjUp&#10;he7VYtFc+v9wX5QNLIIyVHmmgCqxJtQqEeAaBMwBQAiqyVRglUQFgOpS+UtHICFBbhdnRHCYHkGh&#10;LGqhBjiD9Sr+y2Ie1xSeS68BIIgACPSDzuENP2sx+DAFeNP4IkkEfhaaWio8za8AoCBA07vlZ6LE&#10;9B5zs1/3oZE98hZDvyHPe2J4z4CfBwQKADR1cZq+OI2tlhP/bwLAYfGDw6JxSUFABycBIDsCeTYE&#10;UQBgpX8lu5I/Y79SKA0YFsDqTwCwx38TAMHxNLgCgVvxVAKlYr/L/G8DgJOVXORgX28nAOx/AgCP&#10;1BWCrP4BMTIWQMmREgCEyD0GU2ORXL4kKterhpad22DgmCGYs2w+Nu3diqMXTuAiY/8t9vuPJer/&#10;+h1++OeP+IG9/tduAMiFQg8JB4HACzUYKNuEf4Xvf+Tnv+HrT2/j0aPrePLkOp4/u4Fnj6/izs1T&#10;OHlkK9avnosZkwZhUK926MrK37x+edSumIiKJcJQLjkQFVmxZA98GQQc0LoK5vVvgW3TeuIsq7dM&#10;9z3aRACsm0AAjMkBwI3lw3A7cxTurOZrq8aoNCAAOD2nr0vzCIKFg2j+ITjvBsCRmb2xd0o3bB/f&#10;GVsJmO3jumDPlJ44Omcgq/5otUbg2popuLxqIs7KngEZQ3F03hA1VahagpVsCQiB6+tm4Fr2DLWG&#10;4ELmJFxeM40wyMDz/SsUHC6smoTskZ0wplk5fJ7uRP3QYqjpyI+azvyoF1yYCUCLzqX80a96LIY1&#10;LInhjP796iSjU4VwNE40oworfylnIaRTZUK8UTnG6AJA6TC1GvAVAGQxUCJbABcA0tNCERnFczfQ&#10;F07KP0hLALCgUc4QA1OAVi3rVYt5PGLVNwscCACjAMDpA42tOFNAUQUBkQIAn4sUBKT6K7kBwOrv&#10;Z6QMRZXxfZWBXze9F6N7bqloz9dFLgC4JQDgv5Xe//8qAGwmX9jMfi4RAnar3Cfw7QBw3SlIlgQ7&#10;XGLsV6L5A8JpugjG/ygCgD2+uvuPuu6fVV4BwC157DH/2wCQ6BoA9I9/AwAxBECMGwDRbsljRn/P&#10;lKAtkj1/hIhQiAxQKSBYNhXl1xIABETL1GQAHJGBiEyJQYXaldGxVxdMzZiBLQd24PS1c7j28Car&#10;P6s2I/+3vxEA//oR3xMCL352AUCuEhQISBKQ2YAffvkGv/BzP//6Db799jEePrqBmzfP4/r1U7h+&#10;7SSuXj6GM6d2Y/e2VVi2YCLGj+iBXl2aoU2TqqhXNRXlaf7UaBtSIk0oE2tHnTKR6NSgNMZ1a4jM&#10;MZ1xYP4gGlHi/yQCgC3AuvEEwGgFgJus/LdZ+e+vHY+H6ybyOEGlgAs0/Cma/8Ts3jgxtw/OLKCx&#10;3QA4wxbhBJPB4Tl9WNV7YveUL7F7cnfsm9YbB2f1p9H5/kK2CktGsfcfi4uZ43Fx1QSl8yvH4+zy&#10;cTizjK2BtAfLRuPUktE4yc+eIijO8zO3Ns3Gwx0LcGfLPH5uLNYTAJPbVkGPyhFok2zCZzF+aBrl&#10;g8+ifdEq0YBO6f7oWSVKrTvoT/NL9W9dKhB1o3Uo718YJWz5kWoviFLBXqgYY0CNVH/ULhWKmoSA&#10;XBEolwRXK+daDlyPvX81AqBEiRCEhhlgc3rB6vRWAAgKMyIk0qIGAZ0EgZ0gkH0A1NQfK78SP2cK&#10;1qoUoA/wdacAFwTE/LkBoCBAw2vNMgvgbgOk+hsoPT+vY+XXsrJT3hqaWEPDi2hQLw1N7JYYWS0R&#10;pl7r6d8EAE2dAwBKXvMMDMo1AyK5gMgzBuBLAMh2YqI/BYDF4AOL0dclswY2AsD+BgBc9wi0uy4G&#10;kopP0/uHsNKGsOqHimh+qf4KAGK0UFZdueY/FwDiY1xKoBL5XOSJ/woCUWosIIAACEhwA4CmFTlY&#10;we3S0ysRAh4RCGo6UPYAiHTAGm5T03+WEBuNLpcHhyKMMAnn1xUI+EcFscczw48pxxRkRXypJDTr&#10;0BIT50zBtoM7ce7mRdx4fBt3nt3Do2/Zu9P039DcInn85DsmgBcP8ZCS/QQEAN8zGbjuF/gCz5/L&#10;zUIvqqsCT5zYg6NHtmP/vo3YJoN/S2dg+gRW/96fM/rXQ9M65VG9XDzS4v0RG6xDLE/AdIKgfoVY&#10;9GxRDbMGMpZP74MTS0fiRrYr/j/ZPBmP3QC4s3IEzT8Cd1eNVuZ/wvcfyqrAzNG4SJOfmvsKAKfd&#10;ALjAxHBh+UicZ6I4zaRwdP5A7GM7sH1iN2wa0wnrRn6OtSPaq+O2SV/i4NyBOLNiDC6vnYyr2VNx&#10;MWsizT4ShwilfbP6Yc/MPkr7Zvdn3B+IY4uG4azchZjgkCsQd7KlWNbvM3Upc5/qMehcxh/tUi1o&#10;k2JGWx4/T3Oia7lQ9GYCEPP3rpWEzpWi0TTVjmqM/Ok0f5L5UyQTAGkEQHkCoFqyP2qks+9nq1Sp&#10;RLDaFKRquRjUqZaKujXTUfUPABASYUZYtB1hTIxBkWxnCQJHqAk2SQT8/YssIXqYQ3Uwh+iYAmQs&#10;wBda9voq2ivTvwEAGl5jIgBMXuqokeqvp3RuAGgIACoHADSnAgAruEevAUDM7AaALPzJDQAxfW4A&#10;yCCf7BUgU3xafn2Rhl9fI6/T/H6yVRiN70v5eOWFV7E8L4u4AVA0NwCMOm8YDb4wEQDmHADIpqAm&#10;V78vKwI95ncb3yk3AJFBP3WU57KuOhD+EUE0GQEQ8yYAWOnF+Mr8VG7jq6k/l2RGQMwfwKjuHyfT&#10;hH8AAPb0SnzskOeRTlX1rWGvAyCE30d4QgQi+bXDBCoEgMHfBC+mHq3DoNqBJu2aYcLsyQoAZ2XK&#10;jwlAIHCbEHjIiv70x+d4TnMLAJ79+BUh8BxPv32OZ7JpqAwQEgrPmAYePr7Dyn8JZ88fw6FDO7Fr&#10;13ps3LACqzLnI2PeREwaN5Dm74Qv2jdBq8ZV0aB6KVQpHYtUti1R/hpEsi9Ni7KhUaUkDGhXFwtH&#10;dMHOuYNxNpP9Po39ZPNUPCcAnq5ntV8zGvdWifmH497qUXiYPR6PNzAhbJiM26vH4gqNfmbBAJya&#10;30/pzKJBNP1wXCIsrjItXM+ehCtsKc4sH0UD98aa4W0x98t6mNiuEsa2Kq+O83rWR9aIdtjF9w8v&#10;HIJji4fjYMYgbJv6JdaN6cD32iBreBusGdkW68d2wOYJnbFt8hfYTm0a1wlZw1piUa8GmNq+IoY2&#10;SmGVD0cnAuDzNDvbAQc6sff/kpW/Lyv/kEalMKRpWfStXxKdCIAGSVaUDyqGZHNexBk/QZICgA8B&#10;YEQVAqBqiSBUpvnLpwShbCpTQJlo1KySgto10lC5coq6U3AoK76NMV4kvb/MAITw9yuXAAdGMtFG&#10;WOEMN8MuawJCCQG3zASCOdjAAkEIBDAJsD2QAUEXBN4AAA2vMYrx+b5BVPwNALgg8N8AQC3e4VFe&#10;kwuF5KpBVflpbpGvj9xQhKLhPcoxvtcbG4UW/wQ+RfO89C784cXibwJARwDoCQCDBwA2PewOk1r3&#10;r64ApPHVRiCq4tPwwTSbkmf/P3nMKC4LgNgGOKOC2Ye7ARCXGwA0u4iVP5CGVJKR/5xZgEhW/QhK&#10;zE+xejtjCADKwV7eHkXzK4nh3Yri/yuK4PcQ7gGAjVS3qRWAIdEhCOPXC+fXDY2TW5MHwRRoUQnA&#10;yGNceiKafd5CAWArW4BTV8/i0t2ruHzvGq4+uI5bT+/g/tes9t8/w3MC4MXP3+Drn7/Dtz9/j29+&#10;/pYQeKr2E7ws+wacO4bDR/Zi954t2LJlDbKyFmPhwhmYMnkkhg7uge5d26B9ywZo1qAqGtYshzqV&#10;0wiAOAIggADQIdLuRwA40KRKCQzp1BjLxvbE3gUjcGH1BNylsZ9tmYIX1PONNPva0XggAMgcRhEC&#10;TAQPsscxCfCza8bh+qpRuLRsKM4tGaJ0nu3CpdVjcI1J4fbmabi3fQ7ubJ+NC1kTsINtwDwadSBN&#10;2rFCINqV9kfXKmE0ZElM7VoDiwd+hsyRbbCKRl82pAXm966Pmd1qYkbX6pjN4/yeco1AQywd0Fhp&#10;UZ96mPNFNUxuVxajPkvFoHpx6FUtDF3K+aN9mhVtUs1oz77/yyrRGNggHaPbVMWkjnUwvkNtDG5e&#10;AZ2qxaNOgpV9f2HE6vMgyvAJEu2FkRaqQbkYMyom+aNCciDKJQehdFIgSqUQBKWjUJXgrF61BCrK&#10;lt8lwhHGKu9gvLext7fTzNL/B9LwAeFsAcLMqvrbKausCKTpPTIRFqYgPc8PrZoN0Dl8FABkwC+3&#10;+ZUk7ivT55LOBQAFAQ3bBqXCFNOAn5jZVdE98kzpqWk9mt01t+8CgBxdU3v8jKr6nt5eAJAv156A&#10;eZXE6H7FPoGvqKhLfkp54FPk45fehd4CAA0BoFMA8CMAdLDZjWqaTy79DQp1UrK3vivmyzy/LcjJ&#10;vkk2UrCzb3LJEkTz8XO2cELAA4BYAoDGC4onANjzB9P4Iqn6rwHAsw6A8icwlPkVANgC8Ov8KQBo&#10;cqVwESEQ5uAfVWYkCCy+H8I0EkqQhMaEIZhfJ5Dfm43vi/klDci0YJuu7TB53jQFAJn+u3D7shoI&#10;vHzvKq4/uok7jPWPaHQBgAwKfv/yR/z48mc1MyCtwEWmhn00/gZZRZi1DEuXL8CixbMxa9YkjBk7&#10;BH36dEX7dp+hSYMaqFO9HGpWSkfNimmoRVUtk4R0tiaxgWZEOQ1sAQLRrFopDO/SHCvG98H+RYzz&#10;q+XS30l4xur/9dbJeLF5Ap6uG4OHWcNxZ8UQ3FoxFLcJgTtZo3Bv7VjcZRq4xeM1QuEyK74SoXBV&#10;2oMtNP+OOXi4ZwHu7Z6P82snYtPkbpjYqSo6VApBvThf1Iv1Rct0G3rWicWI1mUxoXNVTKbZJ3Wq&#10;grHty2Nkq3SMaFESo1qmY0K7cpjWpTJmdauGOV9Ww0w+nty+DEY3T8bg+tHoWzOU5g9Ct4r+6FDa&#10;hpYpRjRPMqBtqQD0qpWMMa0JkV7NsWBAO8zu0wqj2tdCp5pJqBFvQbKtICK0HyNCAOAohvRwPcrG&#10;WlEuMQBlqNJUemIg0gmAcqWiULlCIqt/KsqVT0JKyUhEMO77u0f9ZcNPG01tl+es7tYgmp3PLTya&#10;+ZpHyvhS+flv9Mr8Uv1luk8A4Jrzd837u6TMrytO87rkp2UK4PMcaZkQlJgWtEwPBIHIs+lHzuYf&#10;YnKp/pRs/yUyEABq7z+BgifaEwCqyrvl2giU5qfhNcXy0Ogfw6/Ix/AVFXbJrzBfp3wKEQD5Przo&#10;XeDDiV6vA8DHDQANzBbGf4eZ1Z89Pyt7cFgAgmSAj/HeSQDYmQCsNLuY3sTPGEWBNv7iCIR/A4Dc&#10;Uf+PAeA2vxsA8nX8JQXI4B0N63gbAJT5XQAQOfk9yIBkUKTs9x6CYEIgSEnWJ/DruD8v24+Xr1UJ&#10;nXp1wfQFM3MAIOaXFCAJQFqBuzLgJ3GfAPj2tx/ww8uf8P2vP+KrH7/GDbYLh88cwZrNWZi9cBYm&#10;TBmLkWOGYujw/ujXvzu6EC4tWjREndqVUbFcSZQuGY8yJWJRqRRP8gppqFG+JMqlxCKJv+N4pq2y&#10;TCsta5bHqG6tsHJCXxxYOBrnpQVYO4E9/kQmgEl4sckFgAerh+P28sG4LiIIbjIR3F4zBnfXjccd&#10;6tb6Cbi+fiKNL5qE65um4ta2mbizcy7u7JqHG0wBJ1eNwVpG97EdKuPzKiFonGrEZyXN6FwtnNU4&#10;HWNp+ok0//hOlWnOchjWKg1DmqdiWItUVm659r8CZtH4c3vUwNzu1TCjS0VMapuOkZ8lYFD9CPb1&#10;YRR7/Boh6EoItCphwmeJLgD0rZ+GKV8w6QzvilXjemHRsC4Y27kBOtRMQdVYM+ItBRGq+RhhhrxI&#10;8PdCeoRRDZKWTvBHKSo9wQOAEAIgGhUJgIpyK/ByiUguQQCwtZKqL8t7LbLsN0BW+WlhZLuVI3ku&#10;7/EzKvLzsUEqP6O/TqK/XWYCaGoPAJgCZO2/1sLHZi9WfMptfg8AtLpckud8XUcI6AgBLSEgUqv1&#10;csmziEdW8smSXpFrhx95TggQEuoOQASAqvoe/REA3ObPDQDfPwSAnqQzaGAw6WC2GmB3sjeSEX5W&#10;/aDwIMYm9vVhNJ9Uf0LBZf6/AACaOJD9t2z0IaP9OabPrf8YAO4kEOlWBCHA/9Mjh5g/Qq70ClbV&#10;PziCVV8GJmWAUn4OviefcUYEqjsQV6pbRS0Kmrl4DrYf2oUz18/T+DdyxgDuscJL9X/24wt8/cu3&#10;+OY3if7f4fl3L3D32X11jcC2fduQsSIDIyeORA9+rXYdWqF5y0Zo2KgWatH4VaqUQ5nSqUhh+kng&#10;z5PENFImNQ7VyjMFVCrNNiAF6WyTUqNCUSk1Hu3qVcO4nu2ROXEA9i8YzT59LG6slng/Hs82TmAL&#10;QBhkj8F9AuAmzX9t2SBcEwgwBdwUAND49zZMxJ2Nk3GTphfjK22ZjhvbZuE6dXnLDJxdN5kJYzBW&#10;je+IyV/WQv9mJdGzYaI6jutCUw9ogsUjWmPpyNbIGNwUM/vUxdQvmQS6VqZxq2AGDZ/Rty6WDm6E&#10;FUMaY/mgBljYtzbmdKuEqR1KYXzrFCpZHUe3SEb/ejHoyDagRaoFbcuEYEDjsqrqr5nYF9lTB2Hx&#10;yC8xqnNDtK2ejIpRJsSYCyJYAeBTxAf6oGSUGekxdqTFO9XAaZoAICmYUI1E+bLxBEASyjH+p5eJ&#10;Q0IqW4AYfxYts6r0JjE2K7qrqvPozCWCwEAQuIyvhY7PdXxdo8zvmgXwy5nu85ifqcDE994KACZq&#10;aatZWF3yppG9WNGL83ExJZ1W1uvnXrPvko7K2dpLqZCS7O4r9/xT9/0jCHTs/3UEgJYA0L4FAH7K&#10;+C5paH5NYbYBBIDP2wCgNfKHpvkNFsYhO/simtvJnj6AFT8wjOah+Z2EgZhfov5bARBMAIQRADSW&#10;g3237PUnG34Gsa93TfW9YXyP/i0APBBgK0AI5ICA1V1J/j9We4/E4EGs+iE0UzAVRAC4vn9XgnGw&#10;0toIKju/V0kAFSQB9O6K6azeOw7vVrsC3Xp6l33/I9X3i/G/+uUbvPj1W6VnP73Aw68f4+bD2zhz&#10;9Zy6rHh59gpMnDkRPQf0QJNWjVGpajmkpiUinj9bHAGYKMaPj0JsdBhiCKP4qDD2rXGoWj4dtSuX&#10;Q/Vy6SifmoiySfGoxcedm9TDhD6dsWrSYOzJGIWTS8fgSuZYxvtxeLKeENiQGwBDCABCgMfrmSNe&#10;AYDmv7d5Km7T6DepG9R1Vv+rW2Uv/+k4xURxcOlwbJndG5kEwIKhLTCbhp8/tDmWj/0cG2f1xO7F&#10;g7F/+XDsXzYMOzL6YeP0blgz/nNkjm6NlaNaYhWVPb4tNk7ugM3UpgntsG5MK6wa2ghL+9fGwt7V&#10;sahPNSzuUwPzexJqbUujR80otC3tj88rRGJQs4qYN6A91k0diOxpQ5Ax7AsMaVcXzSvFoQzjfpS5&#10;EAGQlwAoQAD4ITXSghLRNpSIdaCEACAxiOaPQHkavhKNr6q/3Pk3PQaxSZL82A6GmHi+Sj+vo7H9&#10;oKWxtQRAjvhc59QQAhL5XZLXNXZf+Fq94Uuz+9D0viaX/GSkn5VfQ/Mr6SmaXoyv4r9WzC+mZ6LW&#10;+dG8vi7p1Z58PHrxuRf0TAMuFaFY8Wl8tZEn5TJ+YXX/vxzxdSWCwOjngoGeENCz/9cRAFr2/lqB&#10;AHt9TRG3lPHzQMvH2iJ8r3Celz6FPrzoV+jDiX4Fc10MJMYXGa1GmBn/7TS4BwABBICn+qutvggA&#10;U24A0PweAFilCtOUTg8AJP7nACBX359b/w4AVAB7eBcAJAlQTBhOVniRQ1V0/p9uyTSkAECZn0YL&#10;lIuS3ACQZcrSwsjPYOH3K4uCSlcrj/bdWQHnTVPXAMg0oFR+Mf9XNPw3L39QevHbd3j641cqEVy6&#10;dw1HL5zEtgM7sXTtckycPRl9hvRBs3bNUKZyaYTzezTbdNDyjy5tldNpQRh/f9GRoYiPDkdKfAzK&#10;lkxSAKhRsQyqlSuFyqVkPCAdjWtURvdWTTGp3xdYOXEQds4dieOLx+ASAXB37XgCYAIBMJEAGKem&#10;Am+uHI5rSiNwfTWf8zOyQ9C9Tez1aXoZ6LtN3aRubJutAHBh4zQcXTkGO+cPwPppXyJrUlesndIN&#10;m2VdAA1/gu3CpR2zcX3PfNzctwDXd8/Dhc3TcGL1GBxcMhi75/XBjtk9sH1Wd+yc3R175vbEnjnd&#10;sXtWN+yY1hlbJrbF+jEtkD2qGdaPFrVA5tDPMLNbDfRvmIQOFcLQsUoshraqivlDOmHdNLkX4GDM&#10;HNgRvZpXQ4MykUgL0SLKUggh+nwIMxVWAEgmAFIIgGSmgFQBQLLcFDQGlSumMGWVREX2/+lMAomM&#10;/3K7r0BZExJi5PmqZ3X/iwDgYy3N/xoA2Ov7uAGgICDR/zUAvJJW6zG/GN+P5hX5wpQbAJRBJQEC&#10;QOe6ii937DfxNY/kDsBKfF1JQYCQkDTAJGBgClAQKO6BAE3vhoCYXqQrKuL7AoDCH/0eACabCSab&#10;mdXfDCvjv132+3cDwGMeucpPen8Z+MsNAJOK/3aYQ52u6k9zillV9ScAgsX8YnKaXdb8/040vboe&#10;wK23A+AVBJRkM1HGeyVCwJ+m9yiA5g/0mJ+GCwgnKMJc5hfJZiUqwfD7DqBRS1QshRadWmPM9PHI&#10;3rEBxy+dxrVHt/FQBv1Y+b+W24TT/E+YBO6+eKRmBw6fP45NjP2Ls5Zh3IwJ6D6oF5q2/QzlqpVD&#10;KNsVX6MP8hfOi08+/RD58n0CH5+isNuMCgAlUhJQvlRJVC5fmgAohSplRemEQBnUq1oZrRvVQ5/P&#10;W2Ni/+5YOm4gtswagSOLxqjFOHfWTsLjDVPYBkzFkw2T8CB7Am5njWF7QGWxTaD5bzHW32WFv7dl&#10;lhrpv79rPu7tymDPn4HbO+fj+va5KgEcIQB2zBuADdN7YD21nTA4mjUOl3fMwd3DS/H4xCo8Pbka&#10;T09k4tHR5bi9NwOXCYHTa8biyLKh2J/RH3sIgt1ze7kAQBB4ALB10ufYxGSwaVxrbJnQFpuZDNaM&#10;bIXZ3etgYOMS6Fg5Ep2rJ2J425pYOOILZM8chswpAzGpdxt0blgeNVODkRLoSwAURqipIMKtxRAf&#10;rFUASCIAEgUCBEB6ahgqlJM7AZVE1WpMUQRBiVIxiEmSQV/G/3ALLK8BgOYWg0u8lyovEiDwNR3N&#10;r3NSDg1jPwFA+VoIAJr9zwAgkNey4nukE/OzpTZSJr2G5vVzyxdmAyFAYIgMuuK5IPA6AIyvAcAl&#10;i1tWOeaAoCBMvgVgFBB4EwRsB/QEga6YS1oxPaWeewCQ/6PftwBWhwVWh9Vlfnf8lwU+Ep3/PQBo&#10;/hAmA+m/aX4ZsQ+IC8sxf7B7nv+/BYDL/G8AwA2BAA8IaHqP1CpEMT8lS5KdBIDjLQAwBlhV+5DA&#10;/rsBY/uA0UOwiIbeeXQfTl07j6sPb+HOVw/xQFb+fcPI//QeLty5qsy/ce82LMhaSmhMxBc0an32&#10;+2kV09Usg6/JD3nZb/3j47/j3X+8g/feexef5svDP64vYvg9lafZ61Svgno1q6Fm5fKoLAAoVxp1&#10;aP4WDeqhS+uWGPhFJwKgJxaM7s8KPQwHMsbi3MqJuLluKh7SvE82z8QTHh+xkt+l4W9lU3KUzUE3&#10;uMwv9wR4sDMDD/cswgO5QQh1f+8i3N69AFe2zsHJrInYu2gots3ph+3z+uPAspE4y693a98iPDq2&#10;0mX+46vw+OgKPDi0BLd2yS3FCYDVY3F46VCavy92sE3YxrZg69Su2DKlE7ZM6oiN49qz4rfBOhp+&#10;3ciWfNwa6/h85ZDmmNa1Fvo1TEWHKtHoUjMZIz+vg0WjvsTaWcOxbGI/jOrWHG1qspKzx08M8EGU&#10;rSgibMUQ5e+L+DCjAoCYP55KEgCUiEAl9v3VqqejCgFQpnySqv7hcWxdWf3tst9fDgD0yuT/6wCg&#10;qRUEaHAdpRfzGzSs9jQ/W2sLE6DILDNsRiYBgQBlkBQgYwJ6gcCrFCAj/0a93P77dQBYDUVhUyqm&#10;jh4QWJgGzEwDJrYDAgGDggATgQDALQ8AVAuQ7y0AcDhtcPjblZys/mp1X4jE/38HAJqf1d9CAEj8&#10;d7A/l7n7QEZrtc+/p/q7ze7Pfvh3esP0sj9Abr3ZBvw7APgTAAFu8/tTjj8AgMFfqoMTkSmxqFK/&#10;Bjr27obxs6Zg+YYsbD24CwfOHsNJ9vhnb13G2ZuXcfzKWew9dRjrdm/G/FVLMHLaBHSlSeu1aISU&#10;8mlqbMGLf9hPCn2Cv3/8Ht794B288/e/4Z13/4YPP3ofvr7FmQDCUI2mb9aoPpo3aYgGtaujVpWK&#10;CgjNGtZHl7at0feLLhjeqzsmDOiFOcP7YdXEIdg5ZzROLJuIq2tp+A0z8GDTbDzaPAsP5N6AG2bi&#10;zvoZNL6IjzfxtW1zcW9HBu7vXIiHe5fk3Cn44f6luMfnNwiGC/z80cxx2L+YPf6S4Ti2ajxj/kzc&#10;IjDuHVxK0y/DvQNLcGfvQtyk+a9snoFzayfi+Aq5kzBbk9m9sZXtw8aJXbBuXAdkj2nHyN8Wa0e0&#10;QtbQFlhNw7vE+E8t6tsEEz6vht71BAAx6ForBaM61sfCMT2wesZQZIzthUEdG6FJ5USUjrYingCI&#10;dnohJoDmD9EjKcqqon9itF0BIDE+AGklI1GRVb9q9VKoWCUNJcskqOofFOng38MKmwwACgCC2OK+&#10;BgCa/H8RADoCQMyvAGAgAGh4E81vNupofhcEFABMstiOAKAMbAcEAgoANLNHsquPAgCPueWp/gKC&#10;HPMzBZj9mAIIAKMbAK4U4AYAo/8r/QkA/ANo+kCnUgCNHijmp1n+CABiII8swTQ/T37p/cWYqvrT&#10;2Kr6i/mlwrvN7iQY3qpchpcdgkTqucfsbuWMAahxADG7iNBxjwe4JCDgZ3l0ytZjsgehAMAtDwD0&#10;BIBBFjoRIiUqlUGD1p+hx5B+GD97KuZlLsbKzWuxfs82bD20G9sO7cXGfduRuSUbs5cvwPAp49C5&#10;Xw/Ua9kEqRVKqcHHopri+Cj/x3j3w3fxt/ffcQGA1f+dv7+DDz76B7y9iyGC30+1qhXRsnlTtGel&#10;b92sCVo0aYg2zT9Dt46fY2CvnhgxoB/GDOyHCQP7YubQflg6diA2TR+BgwvG4ezKSbiaxSqdTaNv&#10;mI07G9nfb5iDW6JNorm4vZnaNp+9/wLc3bEI9/csYfWnofcuU7cIv08Q3N69CFe3zsXZbOnrJ+DE&#10;qgk4kz0Vl7fMptkXMO4vVEnhxo55uLZ1Ns0/ExeYLs6sHo9jy0fiwMLB2DWrD7ZNlZ18u9D8HRjx&#10;GfOHt0XWsFY0fUusGtyCao7MQS2wbEBzzOvRCGPbVkGvugKAWHStWxIjOzdExujuWDZ1EGYO74Ze&#10;beqgbrlYlIw0s+f3RWyQBgnhrPw0vAz6pSYEIDHOH/ExDgWAEmlRKFchGZWqpqFsxVQkpcUgjNXf&#10;SfNbQ5lqFQDMMAWbYAwy0uQ6ml0goKX5BQKUAgKNz/d0TsrB92wEA+Vr8SEAvAkAQsAkewO45MfX&#10;NCITKz+rukyh62h8Mb+Bld9I05tofrNJD4uZEDATBiZCgOlQVtuKFAAMBAAr+u8B4JGkAZdyxgA8&#10;xhe90QK8Vv1fM/+/AUBgEE0fHKAURPMHhQYhKCwYgTS/gkAuAFiZEJTkMc1vC6X5IwgJmjKQplXV&#10;n9VeVf8Exn53hXdSDsLhbXobAHJA4NZfB4ALAq69CN0ACHcPFEa4YCCDgAIAnZMnSKg/IlMTUK5W&#10;FTRp3wpfsPIOGDscY2ZOxrRFczBnxSLMW7kEs5YtwKT5MzBo/Ah07NMN9Vo1QVrlcgiMCYM3Cf9R&#10;/jx45wOa/72/uQBAELz3wXtKH338AYp7FUUwf7/lGfebNm6Iju3boFunDujV7QsM7NsHY4YNw9Rx&#10;4zBt/FhMHT0SU4aLKfpj4egByJo0BNtnjcShhWNxaulEXFg5FVeyZuDa2lm4tm42rq2fh+sb5+HG&#10;pvm4sXk+bm5dgJvbFuHWtsW4s9Olu7uW4B5BcI9AuMPH17dn4BKTxPn105UubZyJa0wON3fwa1DX&#10;2CZc2TQTl9hSXGDrcX7tZAKAsFgxBoclNcwbhN0z+2Lb5O7s97tiw5hOWD+qo7qGIHt4O6wdShgM&#10;ba22MlvWvznmfNkIo9u4AVAtAV/UT8fwLo0wZ8QXyBjfB5MGdESXZtVQvVQkUgUA7PkTwk1IjXUg&#10;LSkIpVJDUTIlBMmJQUig+RMTgpCaFo3S5RNRrlIJpJVLQlxqpLohjC3UDYAwkRVmPjYFm6ELMEDr&#10;r1fS0OweacX4fE3JyffthADlZ/VT95XwNQsIfGh8l7R8TaQz+0FHU+tZ3fU8B2TA12ii+Wl6k1kP&#10;s8UAi4UQsBACFkKAnxeZmAQMRhcAZD+/PwUADa+mArUFYZQZADG9VHwRjf9a5adkMPA/BkCQ2/wK&#10;ADR7cGjw7wDgIABkBaCN5skRq6mqrFL9BQA0uVR/ucefCwCuUX1lbCWa+m1ym11k59fJrRwQsFKr&#10;0X+PaHRX7JejTAe6JCb3ACD3TsTSCkgikKNEfwGAhgDQMQXIbcpi05JRpkYV1G7eGJ91bIP2vb7A&#10;l4P7os/IIeg/Zjj6jhrK533Q5stO/Ax7/qrlERIfDa3DjHzFCzH2f4C/sef3AOC9j97D+x+/j/fz&#10;fIA8eT9G0WKFYbXyxI6PRfVqVdC+TSsM6NMbE8eOwfw5s7Fi8WKsWroMKxYswOLZM5ExeTzmjRuG&#10;BWMHY8X4wVg3hf36zOHYx3bgyKIJOLmMhsykebNm4WI2I/qG+bi6kcbdnIHrWxfiOgFwgwC4uX0R&#10;xRjP460di3GbMBDdZEK4uoX/jsnhCkFwdcscQoHm38aqv3k2jT8DF5gKztH459ZMxnnqbNZEnGFa&#10;OLliLI4ulguChmDvzH7YOaUXtk3sjq0TvsSW8V9g89gu2DiyE0HQgSmgDZb2a4HZ3RpiVOuq6FWv&#10;JDrWSMYXDcpgaOdGmDakM2aM/BIjerZGu0YVUTktHCkEQAJ7/hSav1RyCMqmRaBsejRKpUWiRGo4&#10;EpNCkMSon0IApJVNQHr5ZCSXikOUbCJDAFhzAMBjGFNqqA2mEAv0BICYXEHAbfxX5pf33O8zBQgE&#10;XACgzL450lBavqYTmTXQs7KL+d8EgJkAsBAAVqteSQHAwhTghoCR6UFBwFicEJCNPV3mfysAWO1l&#10;HYDc51+kRv/dMwCuWQAXAHT/LQA85vckgOCQIEJAUkBuALDHJwRy5Da/Gn0X89Pgnnv8CQDE/DIN&#10;6KnqdiUa8m3KZXgbzZ1bOSBgtX8195/L7OrIhMIYLpJK75BKT6Pnvh+BPPdnDy4blFr5fesDbAoA&#10;fpSeLYFsURaRmoikCqVRqnolVG5QW8GgUbuWaNqhrVL9Ns1QtXFdlKhcFqFJsWwh7Cik8caHBT/F&#10;u+zz33mfkZ9690NWfrf5P/jkQ+T5NA8KFMwPHx8vOByMs6nJaP5ZEwwfMgRLFy3Ejq1bcWjfPhza&#10;sxe7t27Dluy1WLtkAZbPmoIlU0Zj2YShyJwwBGsmDcamKcPUmMD+jAk4smQqK/JMnMmaxyrNir5h&#10;AS5vXsh4v4jVfLFL8phAuLaFUGAyuMHHLi3A9S3zKSaHrRSNL7q+eQ4ur59BsBAw0hpkuiTPRRfW&#10;THG9t3I8Ti4ZgyPzh+HA7EHYO6M/9kzrh11T+mDnpF7YOq47NozsitWD22NRnxaY3qU+hrdkAqhf&#10;Cp1rp6Fb44oY1Kkhxvdvj/EDO6Jfl6ZqR6QKJcOQwn5fRvvTk4NRPj0KFcvFqdH+smVkl58YpKRG&#10;IElEAKSUikdy6XjElYhGWEKYCwBhNiW5NkRkIQRMIVboAo00vwEaESu9kjK/XsFBz9dFWgfBYGc6&#10;sLJFoGldEHBJQ+n4mkjPaK/3QIDGN3jMz6qvqr/VSPN7ICApQKPkAYDRDQDXLr+vpwAZDJRVgLIu&#10;wGN+WQmoRNMrebPqyxSgZy2AWg9A/acACGAL4FEOBNwAkBQQSAAIBF6T2/wy5Sbm99znX93ai0cx&#10;v4zey6Ig+xum/jNZafDcsrklbYbH5BLjPX29XcYfZHGPW+o9QkBMb2WSsfDnsPBoDZMEwXYkOgKy&#10;I7GRENP6W+HLCu7nZHWQloYJwT9W7k8Yi+j0FCS7YVC2VjWUq10d6XycWD4dIcmxMLH1KWbSIa9X&#10;EbyfPy/+nudDpoD3X5NA4D0mg/c//hAf5/kIn36aF8WKFUVQUCBq16qFYUOHYG3Wapw6cQI3rl7D&#10;zStXcenceZw+cgT7t2/GllXLkDV/JlZOG4cVk4YTAkOxZuIwbJwxCtvnjMeeBVNwaOlMHM+chzNr&#10;F+Dc+kW4uGkxLm9diivbREsUDK7S/FcIhiubMnCVbYLoGlsF0Y2tGbjFdkB0U6o/08Cl7Gk4lzkR&#10;p1eMUzpDiekvrp2Ky3zvSjZbhjVsCzIn4fSScTi+YBSOzBuOw3MIg5mDsW/6QEKgLzaN6U4AdMCC&#10;Xi0wpWM9DG1BADQsiy/qlUX3z6qgf4eGGN6zFYb0aKm2RWtYoyTKpoapqyNT4gJQRkb5y8ajSkX2&#10;+VR5xv3SZeLZ+0cr8yew508oGYu4kjGITOH5pwAgLanTJdkTkjLzsZEQ0AWZoQ00QUMQ+NHwIo20&#10;BZIMAoyEAOVvhM4hEOB7NkJAZGUicEtH6fmaQURj6xnv9TS9yCDRX8xP05tpfouNALC7ZRMIaHNa&#10;ASPbABcEfg8Al1wA0DP66z3LgGl6deFPLmnd+ssAKEwAFPpPAUCpQUGRPBbJohsaKYiVM4gxP4QV&#10;X93jPzk6BwAyei8AUMbOpTdNn1uvAYCVXdYWiMTUbwWAjEHIKsU/AICZaUZkCZUEIQCIZJoIpYGD&#10;WPkd8KX5RX7+Np4IDp4kPFn49ayRoQiIj0JYSgIiS6YgKj0VESWSEJgQDTN/fh+7GYV0fvikOAFQ&#10;IB/eY5V/j1H/PVb8d2l8lQg+/Afe+eA9vPuP9/D3997Fe++9hw8/+hAarQalSpdGr169kJm5EufO&#10;nsWjh4/w4vlX+OrpUzy8cwdXz53GsT07sXNtJjYsmousWZOxetpYZE0dg/Uzx2HznInYsWAq9hIA&#10;h1bOw/E1C3Fq3WKc27gEF7csx6Wty3B52zJc2boYV7YsUgC4vDEDl9kqiK5IuyBjBgTAbbYD/w4A&#10;FwiAK2un4fr6ma6tvzawbVg7E5dWsU1Yzs8uGY9Ti8bhWMZogmAkITCEKaAPAdAZGT1bYHIHFwB6&#10;M+Z3a1gR3dnv92rfQFX+nh0bou1nVVGrcgpKpRAAsQEowR6/TBqrP01fuVIqKlIy4Fe6XCJSS8Ui&#10;MT0WsTR+dEoUIpLl3JOZJ5ktYrsXzXPDfc2IAMD0OwCYaH6BgJEAcEkbYCIEKH+5mcx/AgCKcV9k&#10;oAQAFgJAVf/fAUCnICCtgIwD/F8DgIIATa8kj6Ut4OeKfPJ2AHhmANQsACGQGwCesYAcMUrL2vpA&#10;Vkup/sEx/MXHCX3ldt40PxOAtAFyHYAM3kn1FzNbcuk1k78hC80uxlcK5x/QLRuN7TG5DDyqwUc5&#10;shURyZWI6mpEQkpuR2bl922h8Y3BgUomPraFC5Bkd+IIfn1CgF9TDO/nb8+Rj9OqJECQ90z8ea1s&#10;G+zR4TyGwBASQGDYUIwRTwCQ16sYPipcEB/k/xT/IAT+/slHeIcA+BsB8LcP/oG/vfd3/O3dd8Bf&#10;s9I777yLAoUKITIqGi1atsKMmTNx8OBhPHjwCD//9Ate/vorfvr+ezx/9BA3LjINHNiLAxuzsX3l&#10;UmxcOAcb583Axozp2JIxA9sXzsTupbOxb+V8HFq9EEfXLsbJ9UtwdtNynNu8DBe2LMOlLUtxecsS&#10;tgaL/hQACgLb2BJsYgvACi/V/eyK8UrnV07ElTXTcHPDLNzZPA/3ti1U+wHe2UxorJ+La2tm4crq&#10;GbiUOR3nlk3F6UWTcGTuGOyePBjZw79kAmiDyTT5sJY10KdpNXxJdWteA1+0rsvKXw+ft6iBxnXL&#10;onK5eJRMDkVyfBBS2OeXYpUvR8OXr5CCslRp9voy2Cf9fhyrf2RKpNrsJSg+1CUCIFAg4N5HwhYt&#10;55s/jOFOGELt0AZZaH4mPhrdl5Ve5OeWhsbXipyUnean/GhYJVZ5jVtaSifGV2LL8KcAMKkra5Vy&#10;AUDaAJPZDQCTF/TGYi4AvAYBWRfguhJQLgTSEgBy8Y9rk4+3AMCbRhflpIBXAJAxAZkdYBJwrwT8&#10;5PWVgM7c04C5ABBMIwWHuy6oyREroyyzDY6Sy2vDERpH+rJShiay+ksLIFf95a7+HmPn0muGF9Hs&#10;OcplemvYK2O/Jll3INOPammyS2Z5zFhv4fdu5fdtIQDE9PqgACUDZQ6T7yccjhimAIEAfwYTP6fn&#10;v9Hy59YwEXg7rJRFSUAgr2n59XXyPn9PPny/uNWMovxjF9Zrkd/HB3mKFsFH+fOrBPAOW4F3ZEAw&#10;NwDecZlfiQD4JF9+WOwOlK1YCT169cGKlatx/sIlfP/9T/if//kf/Otf/8IvP/yArx4/wt0rl3Hp&#10;2BGc2LUDBzZkY+/qldiZuQQ7li/EjqULsHtZBvasXEAILMSBVQtxKGshjmUvUSA4vXEpzhMEFwmB&#10;i5uX4NKmhbi0QcYKCAE1YDifpl+AuzsX4R51d8dC3NoyT1X5S6un4OIqxn5KdgG+sX4W7tL8D7Yv&#10;xONdS/GEerRjKe4zYdwjXO5s5L9dvwDX1/JrZ87BmcVTcXDWaGwe1w9L+3fEtC+aY2SbeujXohZ6&#10;NK+JLs1q4vNmNdCmaVU0qV8eNaumomwp9vSJoUhMCEFSYhhKlIhEOs1eqkwC0qgSpROQQsWz+keV&#10;kHNO9psIYaEJooIhu0jLHaWD3DtK2QgBU2Qg9GH8+4U6oAki2AOZ+ALM/NuacuRLyViQhu2gyI+G&#10;9bMZ4EvDKtH0HgkMtDS5TiQAoNE9MlAmVn2L3USZYeXXsvHrKjmMapMdm50gYHpQKcDCVsDs/XYA&#10;GAgAvVwW/NcAoPchBER87BoTcEnvJdOD+WD0ZoIo/ikBkPeilgDQ/1UAhND0IayWyvjK/GEIYewP&#10;YUUMiY1Q5g/7/x0AWP1zAUDMK5LYb41gNScAnOz1BQR2gsDCCm8i6Ax8X8PfgV+AndXBJXksEBDz&#10;S+X3trsAUMxiRDGTEYU0GuQtXhQf5svHvv8j/O1DMT8hQP3tAz5+jxB4V1LAu3j37//APz74CJ/k&#10;LwgvP9mjLgLVatbB4KEjsHHTNty58wC//PKrAsA/f/sNP//4A7579gxPbt/CrfPncfHIEZzavQtH&#10;tmzEvnVrsCdrJXavWopdKxdh5/IF1DzsWjEPezMzcGB1Bo6sXYBT6xfj7AZpDRbjwsYFuEjzX9ww&#10;jxCYh6s09K1tGQoA90UEwJ2t81npJd5Pw1VWfdH17Bm4s2kuHhAWT3YuxvO9K/DV3pV4vmclnu5a&#10;yddWEgYr8eMYIo0AAP/0SURBVHD7Stxj+3GL/+elzLk4vmAydkwZhsyhPTCrZzuM6dAE/VvXw5fN&#10;a6NDk+po0agyGtUpi5rVS6ICq38J9vyJCaGIJwASeExKjkAKjZ7Map+o+v0YxEvsT+U5x/cCaH7Z&#10;IcrKqG8jBPxpenVfieQo+BMCtlimPAUA/v3/BAAuCND4fxkABgKAesP8RprfJOZ3iGRZPY3v75Ld&#10;SQCwrbA5CABCwGx1AcBEABhMbAOMbAOMbggo5QKA1g0AtRcAAUBp3PIMCP4OAAIFWRtA44v5Td78&#10;Gl75XuqKfHpRW5wAKJrr1mBOfwIggACgcgMghPHXA4CQXADIERNAiCQASowv4wDBstU34///NgBk&#10;6i5HcuVhkEvm1yQgCFADf2bKSADocgHAwJ/LHB7KaMg2IC4a/qL4GD6OgSM2iq9HEgShCgSuVBBA&#10;80sycL4GAC+RjbJYUESnx6fFi+N9AuCdDwmAf7Dyvy8QYCvwkSwM+hjv8fX3P86Dj/LmR94ChZGv&#10;UFGlYr4aQjYK9Ro2xfhJ07D/wBE8evQU3//wI3797SX++fIlXhIIP3/7Lb5+9BgPb9zAjbNncf7Q&#10;IRxnIji4aQP2ZK/CjpVLsHnJfGxcNAvrF87ApoVsERZNx65lMwmCeTi2Zj5OrsvAmXXzcW7dXGo2&#10;zlOXaPTrauEQISALh3iUjTxvbeTr62Yo49/g8Raj/32C4TEh8Wz3UrzYn4mv96+iVuOrfVnUGmot&#10;wbCWySALD7auxI3sRTi7bBb2zRqL7DEDkNG/KyZ0bYmBbRuia7NaaN2gMhrWLoMaVVJRoTwrPPv9&#10;xOQwxNH4sVQMI30sK3osq3wM+/toGj6KiqRC5Y7R8WJ+/p0jZJCP5wcfO+KZCOSis+RoOBMjYeU5&#10;aOL5JQDQhhLsQTb4BrLFC2DCozk98qF+DwC2CIz5SjkA0BMA+tcBwM+JDIz7RppfLqYT41vlrln+&#10;Ftj5fymxvRAI2JwCAQPMNi1MCgI+uQAgYwEeSRKQ23xJG/AKAB7j/x4AbyjH/LJMuADMPgWZFPK/&#10;1Hnl+wMA+L8dAKE0fSgrZIgY3g2BII+YBNQYAJOAjAMosfr/fwEA2Y/ARACYpNLz+zfy+ze8AQCd&#10;ep3pgD+PPSZKGT8wMY6KVwpIiFOvW6IieFKFEQTSHri+hpYg8OXvydfJNsBpZytgh7fVqgCQt7jX&#10;KwC8RwAIBPj43Tyf4B+f5MPHrPj5ChdDIS9fFPHRoGBRb3z0aQF8wPeKefvxZE9G2/adMG/BEhw5&#10;dhK37z3AN9/+iJcv/6lagv8hCH75/gd88/Q5Ht26g+vnL+D8kaM4xjSwb9N6bF+9HOuWzMPqedOw&#10;YtYErJwxFqtmjsX6uROwlVF87/IZOLRqFo5lzcKJrBk4mTUdp6lza6fjMuP+9U2zcXMzJccNMxn3&#10;af51093ml+XFc1jdM2juxW4ArMwBwNf7s/D1gWx8c3A9vj64Ac/3r2eLsAa3Ny1n+zAfh+dPwqaJ&#10;Q7FkSA9M6t4WA9o1QidW/6Z1yqFm5VSULxtH80ciKSUc8Uk0PM0fTUWyj49ghQ/nMYwKVTs78/yj&#10;AtRAH8+fqECYaH6RAMBGAPgzhfoTAg4eLTwPTZH8G4bx78dzyC+IqS7QRgCwzaNBPfKh1EAw2z4N&#10;5Ucj/1UAiPFd5jfDRPOb+XWsNL6V/4fcLs9O6IgcTB6OALnUnvKXNoFtACFgtvqyDfBSd/s1mNwQ&#10;yEkDBIA7BWj9CAA/AkAgQMnGICLP1KDsEZCzPkDkI4uExPwFYfYtCIsvv45PgZcEw0XqLwBAxX83&#10;ACT2vw0AUS4IBCkIuAYDcwPAMwioRvffVG4Q0PhvG/j7bwBg5PdvDGHPHxroAkCwDPQJBCj+XPqQ&#10;YBhZ5a00uZjdP14AkMDomKiO/vGxTAMx6j2BgDFMEoEHBJIKAtkWEAYEQXEmgIJaLfIUEwDkZ8XP&#10;Q/PLgiAXAN775FN8lL8QChT3RjGNHj5GVhtKIPBRvoL4+4d5kIdHg9mOshWq4Mve/bFwyXLsP3QU&#10;N27fx7ffEwL/dEHgn7/+hp/4/AUhcP/mHVwjBM4cPYpDTALbs7Owhglg2ewpWDB5FOaPH4IMatnk&#10;YciaNQabMyZg15LJ2L9iCg6umIRDyyfgKHVi5QScWT1Jze1fWkvJfQDWTMYV6urayYTAVBp5BmO9&#10;bPOdQWMvwtPdS1jpl7vagH2Z1Gq8OLAW3xwiAA5vxFeEwJM92UwSmbiUtQBHF07FlikjsWx4b0zq&#10;2R79mADaNqyCetXSULFsPEqWpPlTwxAv1V8BIEwBIEJMzx4+mJLt3AOpAPb50uvbaHwLo72ZcgGA&#10;qY/Fxsrzzs4Uaqf5bUykFp6PJp6j+vAgaMP4d2Ob6MvzxCeASc4pEHBJxnp8KT+HlQDgkWb2o6l9&#10;2eMr0fQuGQgAgxsAEv3dxrdbaHwrLP5WGt9G44vp7XAE2+EMcStYNtkhBILMhIEkBAPbBD1BwBRg&#10;9YHRIvf8d9322wMDgxsCqhWQcQAN+3iCwCOdUgEltUDILVklKEuETTS9mbL4ufSnAAggAAIUAAIQ&#10;7AZAKON/DgDE/HwuG2yoGQBRpGsmQO4BEBRDEQIyJegBgCzflSsE31wH8DYAeKb7ZEchj/4TABjZ&#10;pxsZ1Q2iYH8aNkDFeL0AwCMxMQGgDw1RxjZHhLN3ZLWIi1UgEAUkxKujk69ZoyLVZ0zhMkYgA4ah&#10;6t9pg4J40jhQ2GTCp76++KgoWwBW+XfzMgUIBN5n/+8GQB5G/cKM+j5GC7Q29qGUl86IT4t64UOm&#10;AAFAMR8tgsKjUKVWPfToOxDzFy3DvoPHcOveI3z/48/457/+hX/981/4jW3BD9/9gKePn+HOrdu4&#10;cuEiTh49jN3bNmHtikVYQgDMmjAcU4f3xbThfTBnVD8snjQEWTNHYtP8cdixaDx2LxqDPQtHYR91&#10;cPEoHJGbfiwfjZMrRuPU8jFqC/BzmWNxOWs8rq2b/AYAZABwketuQLuX0egr8HRvJqv+Glb/dXhx&#10;aAOeHViPR3vW4taWlbhAABxhK7J12mgsG9EHE3t+jl6tG6B53QqoXiEZpST2p9D4NH+sACA5nMdI&#10;RCdFICKe55zH+JQ/5RDzS+wX4+eIz6NDYeG5JxXfwgJkYRsqMgsAeG7qeZ7qCAE/njsuADC9STvn&#10;lg8l7Z2fw0YA8EhD+9nYFrDCK9HwLrE1oLR8zRX/Taz6ND9l8be5zW93m99B47Owhrolm9QKBIIF&#10;ApISjG4IMAXYfAkBLwWBfwcAtQuwWwoErPa5U4CerykIqGsE5FoBVwIQ/WEL4J8LAIFuAITkBgAl&#10;YwFBMgVIyTX2OWJKkPUAci+AQP4hBASB/GN4LuOVdfvSCohyVvuJckOBf0S5mEj0CgQymEcI/AcA&#10;MFAyt68TMQ2I+aXii8T4Im0wq4GIMNCzshtZ5c2REbCy/7cTBmJ8j2zRUQoCFr7vkQBBHxICb7sd&#10;BfV65PHyxodFi+H9QkXwj4KF8Y9P8+Pdjz/BO9Q/CIQ8Ev39tPA2sbrYnNDYnfDh42I6E5OAFoW9&#10;/FCURy1TQGh0IqrWboAe/QZj4bJVOHT8DO4/eY6fWP3/9T9wzQ7w8dfffo/HTwmBO3dx6cJ5HD64&#10;FxuzM7F0/gzMIAAmDOmFCYN7YOrQnpg7ph+WTx2K7DmjmARGY9v8Edg2byi2zx2CnfMGY8/8Idif&#10;MRgHFgzGoQVDcHTREJySewiuGour2ZNyAPBgx3w8ksuLdy6gFlNL8FBmAnavwBOmgOdMAc8OrMPj&#10;fdm4v2s1rm9ehrOr5+PgwmnYPH00lozoi3E92uPLlvXQuGYZVCgTjxTGftm5J0YAwMdxJaIQVzIW&#10;0SViEJEUiRCmgDcBYCUAcswfxfaR55ud1V5VfJrexHbU6JYpjs9jImAgBHQ8R/1CA+DL4uDD88Pb&#10;nxBwy8cz4MvWTiOSJKAgIK0AxUrvkYbS8TU9AWFg9VeVn/CwEiou8zvgULfJY6JmAQsIdytMQGBT&#10;coZIe2CCLYAQ8NcRAn6EgLcLAmZJAq40YMwFAXWLb20B1Qb4uSWPcwPgNRDINQJsAUTSCohyBgGL&#10;vjELkGN+9rlBNE0IzREaFoywCPZfbwMA4fDagiA3BNRGHJIGZDNQt9RFPG551vXLsmAFAbckIUhS&#10;UGlBIKBAwGTggQBlCckFgb8CACYBAYDEdwMrvlR9AYCG5vcj5HwpOWpUMuBnwkJUlReTi/E95rdG&#10;uiWPo2R8IFJ9PS+bHfk0GmX+D4oUVcePihXHR4WLEgIF8Pe8+QmAAnxeDPnZ5xfRy70IWG0sDp5I&#10;TugcgTA6CSF7AHwMVnhpzdCY/REWm4IaDZqi/7AxWLF2I05euILHX3+Hn1/+SyWBl9T3v/yKF0wC&#10;T55/hdt3buPsmZPYvWMzVi9fiDnTx2PSyP6YMLQXJg3ridmj+2LJlMFYPWs41s0dgY1zhmLj7IHY&#10;OLM/Ns3sh62z+mL7rD7YSckVfvvm9SMEBjMJjGQ7MB43N0zDnc0zcX/7PAWB+4SAzBbcE6nZg6V4&#10;uDuTEMii+dfgwe4s3N6+EpfXL8KJFbOwZ94krJs8HBlDemBk11bo1LQm6lYuifSSUYhPZL+fGIJo&#10;AUCJaMSnxyGhdAJi0+MRmRqNkARJk3KFaSj85cKxGMb83ACQ84jGd6bEwZ4USwBEwUDj690yKSBE&#10;wkgI6HluatgG+DIZ+vDc8A4gBNzykQFeFkE/SsNkJylAY2crQJPnlobS2iz8m1lofiuMBIWZld9C&#10;eMgFcnJ9jJ1thoPmd9L8/kyxAWxPRIHh9FiYXUkgYGcrYFcQ0DMJaNgK+LggYPFyy90SqIFB2Uj0&#10;rwNAiQBQW4YpEFDuaUDft00D+vOHVimAEAiiKRQAaJww9soeCHgAIKZ/fUmwQOANAMSI+SUJuNqA&#10;3PKAwJMGlN4EwNsSAH+xZhpfiREr9yXJorcBQBcsYwE0dzgBQINrFQAC4cOf0ZuwE/lQfoEEAXt7&#10;HeEgEV9AIJU+d+UX89tjYlTLYAwLQ3ECIK+vH94vzMpPifk/8fbBJ14++JCx//0ChdkWFFYAyFvc&#10;DwU1ehTRmRUEtDS9NSSCvy+2G5FxMPqHoLjOgsJ+UmECEZNSCg1atMPw8VOQtXkHTl+5iYdff4/v&#10;f/0VP//zn/iR+v7Xl/jmx58IgWe4fuMajh07iK2bs7FiyTzMnTEOsyYOw8zxAzF3wkAsIgBWzBiC&#10;VbMGY83MgVgzox/WzeiL9TP6YOOM3tg8oxe2TO/BqN4dO2b0wN45vXFkodwRaAQuEQLXN0zFna2z&#10;cXf7XNwlBO5sl8VDlMwabJP1A8to/Ezc370Kd3asxLXNS3F2zTwcWDQFW2aMworR/TGtTyf0b9cY&#10;LWtXQOXS8Uik+aPighCZQACkRNL8fK1sEpWMuNKJiGQSCJHbxAkEKNlPwhkfDqtM7UUHUyEq8tuT&#10;Y+BfIhGOlHhYEqJfA4AxPpopgH+vuCjoeU5qeJ76hQYp+MvfPbd8A3geUBp/f2gVBNxJQKUBkfzd&#10;bNBRBgLCyKRgoqQIWZk2ZTGaneepg8aXXan9eQ4HEFKBUW5FMgVE0GOUfziTQogFtmACQLYmD2Ab&#10;4PCBye4No7sVUO0AASCDgTqj3B/gPweABwK5AfDWdQBygYrIyR9IIBDsTgFhNI0AIFTWAUj1F7Pn&#10;Nv8fAEAukZU7A8mmHa9dwptLnrZAScwfKaL5c6q+q+J7TC/bjqkNSJWsMPnnluxL+BYABMlYgMwD&#10;M/4TBBL73wSAyJcSCMgAn1R3DwTeBIAzLg6O2FiYwsJfA8DfGf0/YAL4uLg3IeCLj2WUvzB7/MLF&#10;8XERH3zqpUEBPwMKa00oLgBwyLJmVri4ZITEp8AWGg1fVv9CBEARjQWmgHAklamEZp93xaips7Bm&#10;226cJATuPX+BFz/9gh+YAn5iTyAg+PrH79kmPMSlqxdw9Oh+7Ni+HtlZi7FqySwsnTcBi2eNwuJp&#10;Q7F46kAsmSrtQF9kTu+D7JkEALVpdl9smdkLm6f1wKap3bBpSldsmdoVu2Z2x4H5fXFi6TCczxqH&#10;a4TAzS2zcGvrHNyUi4dkwdBmkawmXITbO5ZSy/l4KS6uX4DjK2Zgx5wxyBIIDfwCI7u0QOfG1VGn&#10;fApK0PwRNERIlD/CZaqPZhfjJ5UvgYRyKYgpnYTwErFqJykxvto7MoVGp9lldF96e6UEpjJWfkdq&#10;AmwpCTDLBVpi9li3CACDehwJHaXleaxhUfPjueDHcyG3JBmq1jAoiOdOAHSEgY7JQInFUc+UbKCM&#10;lIkeMfH8MlOuFamBaj9K2ZA2gOew3G9CJDehUTenJQAC+PM65X6VEXY4wtkyBMtuxUbXduX+GnW7&#10;cqPccpzG14vxzUVpfFZ+if8iPXt4mQ2QKcFccg0CvmH+fwOA360EtDHWiOwknUBAWgGBgCsFhPzH&#10;AFA79YjkCr5c1T3nUt63md99sc+rfv910xtodL2T8UuJ/ZfDzAhGs/C5iX2YkT3YmwCQ1X1aRj4t&#10;ISDSUH7/FQAiYYuKhjOWAIh5CwAKFMJ7hQiBItIGeCFPMV+3ZKmwFvl9DShE8xfRWwgA9poEgDkk&#10;kr+feMIykT93LFuCEBTT21FYw3bAyCjJ10pWqoEWnbtjxNQ5WEUIHLt4Fbefyi7FvxEC/4Of/ud/&#10;8N1vP+Ppt1/h7qM7uHLjAs6cPYJDh7Zjz4612LR2IVYvnYqls0diwZQByJjYC4sm9cJyAmDtrH7Y&#10;MLc/tswbgK1z+jIF9MRGAmDtxI5YO7491lFbpnTGbkkDi4fg9KoxuLRuCi5vmI4rG2bi0vqZNLps&#10;FDILF9bPxeVNGep6g4sbMnBy9SzsXTAB2ZMGMfp3w7gvWqJn81poWjUdZZPDERVmQ0CQhWnSoQAQ&#10;VypBmT+xfEnElk5GRFo8gmUxD+O9SOb1g1LjEFAiXsV9qfRmxn2TSB4nxtL8cQoAxoQYGMT4rPwC&#10;AB0BIOZXAIgMJwTCoOH5rJVESGlE/JtrQ1wtokhPEOh5LuilgIh4fhjdMlFmEV+3UOqaFLbAcq7L&#10;HpOBlNyA1iO5S7V/VACckXKBEis/zW8Ps/Lfym7FRpgDdEwTfmwp5DblXtDKHYZNRaBh1dcY5Aah&#10;LukorQwGUmpQUEQg6OVKQY0HBLlg8J8AwGIxQWSzWlQSeK0VYPUMleXAPAYyPgXQRLJdmNJfAYCq&#10;7C7lBkCO3gIAT8yXSm+gwUV6Gl5nN+XIQLnmXt8GAFf1FwD4BecW+35KIqBL7AkJBEkFQn+ZJXgN&#10;ABEyAOgaA7BHR8OfAHC6AeBNAHzqpyEAiuLd/IWU3mMSeF+qPs3/SXENPvXWI7+fkeY3owj7/GI0&#10;v5fFCV87T7AAthkhUUw8sfyZ+TWDIhkz2QoYnShmsMOHrYAzKgElqtTCZ526Y/i0OcjctgtHL1/H&#10;nRff4oXMCDAJ/PDP3/D1z98TAs/w4Pld3L5/BVeuncLZM/twaO86bGU1XrVoIhbNGIyMSb2xkABY&#10;SgBkEQDraf7NGYOwdX5/bJ7dGxumdcMaAiBzbFtkjmqFrDFtsW5SJ2xlGtibMQBHlo5gZR+DU6sm&#10;UBNxctUknMicTE2l6adTM3B0xVTsXTieX4upY9iXmPhlK7X8t3WNUqhWIgoJjL+BTr1aEOMUACRG&#10;MPInIYHmjyubisj0RISkxCLAbX4XAGIRXCIBQWlJhEAibHI1por7ruou1d4QHwNjokAgHiYCwZgQ&#10;SwDEvAYAXTQVFUGFQ08QiHQi/q31bOsM/Lsr8RwwyLgQz3GjiOeHiTIrBbAddYvFRe0zwXNfzvlA&#10;pl6VfGNofJmyZPV3XZjEz0U62Nra+fe2wSablCgAGJgmtDy//Wh+b+g89x+UOxATAH40vUgBgM9F&#10;0hJ4BgcNTAbqkmG5aEiBwAUDva97y/A/A0DRvwoApoBQUlKmBeWy4D8CgEwJevr//xMAeGK/VH/Z&#10;skuM/6b5RXpKRmFfAUDaADcE2JPpaHit2/gy8it6HQSSBhj/JPbx51Tk58+qzO8GgDWC0V+qf2QU&#10;/5AxCHADwEwA+NgdyKfRqqrvAcDfpe8v5AaAqvxifgvNb6P5HTQ/E4eV3wsBoHWGEgLhPLGiFABs&#10;CgJR8LMFoxghUERv42cDmTwSkVyZ1bNLD4yclYGs3ftx6tZdPPjhR3z78iV+/J9/4ft//opvfv0e&#10;z394hkcv7uLuwyu4dv0kzpzahQO7V2PTGsJj4VgsnjkIi6b1VQBYyf5/DeP/eqaATfP6YeOcPlg/&#10;40usmdwZq1j9V45ug+WjWiutJAjWTOiEDVO/JAz6YNe8gdiTMZRVfjjNPhJ7FozCroxR2DFvJDbP&#10;HIo1k/pj8fBumNKjFQa2qoPPa5VCnfQolGQEDnPqYLdq1Go4GSiTezPElEpGLM0fVSoJoSVkXQZh&#10;mwOAaMZ/JoK0ZASnpyKwZArsfC6VXhsTCT+a2Zem1rLiGxLjYUlJhDk5gRCIywUAt2Jc0vPfGfhv&#10;chQRriQzQkb+3eUcMEoh4PlgEvH8UFeUKrFIecTzXzaecUbS+Dz3Vcsbw3Oe5peb2cpiJblxrUPu&#10;XekGgNy9Wu1S9F8AQM/XZXrQ5J4hMAoM9K4tw9S+AUoFYZD7BhACry8MykcA5CUA3rItuAcAsmON&#10;tAEyIOhpAzwQkJWBaq9AMb5HfwAAWRcgEJCpwde26vKYn7+kPwOAiv6BNrVrj8fwWpvxNckc7NsB&#10;YCcAmAKC2QJQuQHgSzAoMSF4Yr/MBGj5c+YkAEZB1x8/FJbwcBcEmAQEAJ4E4AFAfo2OACj+VgDk&#10;9day7zehsM6Kooz0xc1OGpqtB+VrD34dAGGx/Nl58hICOv9wgiIAhZkCCsq/5WMLIVCiej207jUA&#10;ExYuxaajx3Hx4SM8/eknfP+vf7IV+Cch8DO++vkFHn19H3ceXcX1O2dx8eJBnDi2BXt3rsTm7LnI&#10;Wjoey+cOwdKZ/QiB3lgxoxdWz+yNtbP7IJsJIHtWD6yVm39M7YrVEzpi+Zh2WDi8JeYNaoq5A5pi&#10;/qBmWDRUgNAJWRO6IXtyT2RPIUgm9+Hne2HZmO5YOKwLZvVvx8rfDIPb1EGnumXQsHQMykU7EeOv&#10;Q6DNDw6bFo4AC8+ZYISzr49KS2TlT0IYq3xgEn/PucwfwGgfXCIJIaVKIJgKTEtV/b6Y2zc6At4E&#10;gDdN7CeRnwAwEwCWlCSYCAE9U4AujhB4Q3qBhUCAiUCJrYHIAwBZDm5i0XPJBQELC8TbAGDjuW9X&#10;EHAVOzv7flmopMTqbyMAbASA7X8LADS/Z4ZAQcBACHiSgCcFvJEAVArw/j8BAH942SVIAOCBgJIk&#10;AkkG7IFkVaC6NiA2Qq0KVIuCZDBQQOCRikh8LdfsgOzt9yYAxPxS/WXPPo/hNVZDjrSUugCDEPAA&#10;wHWTkrcBgGb3iK8rMSX4Bjjgx6Qj0hAEGgGB9H3BTAH8eY0EgUWlABcEFADiXgdAAY0eHxEAf88B&#10;QBG2AF7IU9wPn/roUFDD6M9KXszkVNXfxxao5Mt+X+tk7AyIIACiFQBs4Qk8xsHAFODLVqCo2V8B&#10;IB9VjInBP6kkyjb8DB0GDsW0Fauw/cRJXH4kEPgR37EN+O5fv6iblz4gAG4RANfunsPla8dw/sI+&#10;nDwhOw5lYcem+cheMQEr5gsEJAn0wnJCIHNWb7YEvbFmVk+ltTN5ZDuwghBYMKI1ZvRvjEnd62B8&#10;t9qY0K0OpvZshBl9m2H2wFaYO7gt5gxqixn9WmNij2bq1l6D29ZCr88qo2OtdDQuG4NKcf5IDjIg&#10;wu6HILsWgQEmBIUHIJTnSBjjfJhU+GRWfprfGU/YxkUqAAQwygenJiKUpg8rk46Q0iURmF4CVjE3&#10;TawAQOO+BoDUJFhLpKijMYmf42t6SQOUIcEjtgj8vDHWLUJAiV/HyK9n4t/cRBio2SDCQK4ilU1l&#10;XApSxs8RASCyyR4U0sLKqsRIf5dofqvobQAIMTPpyo7FOp7rGqZcH6Zab57bcvuxYtDInYcFBKbC&#10;0FA6PtdbGP35nmfV4P81AHhmA6QN8EBAACBLhEUeEEhLIOsC1J14WPXV1YFyYVBcRI4UCNxSawPc&#10;KwU9C4VUbHIDQK71l/j/VgBYaH63ZClmDgBkMQYhYCYAZLtyBYG3AkCML2vBqQCX/BQEHO4Lftgy&#10;8OeVASBZQiwQsDAKWgUC4QKAV2MAFgLAlwCQqb2Pi3rhPVZ+qf7vFSzKRODN+K9BPl89Cqre366q&#10;/ysAsO1whELLSq8PjGS8jOHXj+PJkcATiP0rn8t73kwJhZkc8rN9KGDm9xkSieCSpVGu0Wf4fNAQ&#10;TF2+AtuPH8elBw8IgR/wNROA3Mjk4bcPcfvJdVy/fwHXbp/GtZsncPX6EVw8vxvHD2dj15YMrCME&#10;VmYMwfI5/bFiVl+sZAJYSQBkCgxo/lWiGT2wfMoXWDjmc8wa3AITe9XHqK41MfTzKjR4ZQxqy2O7&#10;ahjyeQ2qJga2rYE+LaqgW6NyaF8zFc0qxKJOagjKR1uRGqxHLKtcJON/RJAZkRH+iIyPQKRcQZoU&#10;C7llvIPnjo0FxMrzyBYTAX++J9FfzB9O84eXLYXQ0mk5ANApAPD3lAMAVnYFgGRYS6bCQgiYkpNg&#10;ECUlKhn5vktxMDFBmPhvlNgWKBECJn4tU6TIBQJZDi4QsBACViUankXPIwvPfwvNb6b5zYSaJTcA&#10;ZEMSJX+2ku4xgAjZqsxGkMi29EwB/N2o25A7fWEgBCQFCATUYCBNrzEXgZbS8bneWgwG6i8DgH3/&#10;/ycACCXFPcq5SEhgIOIfPij+zwGgen/Gf9mcIafyW/RuedZiuyAgA4EuADAFvAEAjYr87qrPtuIP&#10;ASDzvwIASi0e4s8mVxKqP7oCQDj7OAFALNuWGP7xCACbGwBFXAAQ/aOQLAjyRl4CID8BUEhnYfz/&#10;AwCw+utZ7c2M/VYaXwGAkue6wAj4skUoZg1EIf67QlZ/FHXIdBVBlFQCaXUboF2//pi2bBl2EAJX&#10;Hj/Ak5+/w7Nfv8XjH5/h3ou7hMA13Hp4CXcfXcL9xxdx9+4pXLm8F8cPrcXOzRlYv2oS1iwdjayF&#10;Q5E5fxCWEwJLCYAl07pjKbXMfVwyuRsWjOuEGUNaYmzPBhjYvgq+bFoKHeqloH2tRLSrlYT2dfi4&#10;Tgm0rZmC5pXjUTc9FBVjaPxADeLsxRFtowiAuFAzEmMCkZQUiYTUeERTITS6g8Y38zwy0khGHq00&#10;tpM9fhCrf1ipkogoV1oplCAQAFiS4/8EACkEAD9TIhWmlGQYRYSAEhOBMVHGBwja+Fi3CIBYml+U&#10;AwFKQSACZn59gYCFELAqyTkhEHBJAGDm920iAEwEgPk/AoCkAIMLAP5+CgKSAgQCrjsQF6OKKv1f&#10;B4D1PwCAEs2vdgySBUKRjP8EQCgBIHsDhJPo4fzDikIZ5TxyXTLs2jFIrhmQVCCtwR8CwJELAGaa&#10;3y0tpaP0hIDcz1AuwzTKbIFMFVI6pgENjS6Sq79csrrFx3xfJNf6q+v9VQpwEABONe0jm4cY2Q5I&#10;z2cN5R88NJR9HmMpU4AjkqYNDoWfxY5CfnrkIQDel+hPfaD6fx8V/wtojCisl5F/B7zV4F+AMr+P&#10;LfhVAiAAjDS8RcwfmUgRAEwD+uAofk88sf3D4OUfCq+AMBR1BqEgQVDI5s8TNR4la9dFu/79MX3F&#10;cuw4cQyXHt7FnW+e4iEB8OiHJ0wC9/DgxW08/uYOnn17G0+/uoZ790/j0oU9OMoksHfHYmzfMAeb&#10;sqZg7fIxTASDsYRpYMHUHpg/uTsyqIV8vHRGb9UqZIzvgkmDWmBgxxro2DANTStHoX6ZYNQpHYy6&#10;ZULRoFwEGpSNQK2Swez3TUhwFEeoLj+CtZ8inCdwfIgBaWqbrziULpOCEqVTEVsykcUgUplfy9+/&#10;+hsEy8U9/H3TnEGs5lL9I8uXQQQVXDYd/ums7jkAiIBPFNsxmlbDz+tZ5c00vjUtjSqpHisRCiJT&#10;SiJTgYi/Z5kxYDtgZjvgSQJmtgNmQsASLYpUqz6VCAFbJJMJZee5LntK2njeyx6S8r2b/goAopyw&#10;RRECUYRApLQCVhYYFq5QpliVAjQwBggEXK2ATAkKBHQ0vEjPxwaC1MjjH44BqO3D/goAPn4dAGJ+&#10;myg3APwJAM84gAcC7H9yRPPL2gDPHgEhpHgYq78AICJR1nLHUjEIdyssKRphBIJIYOBJBbJoSM0W&#10;/JcAcG3EYGJ8cq0R0FGy2aeGX8OPemX8V/JT5n8bAGQaUQDgTwDI9+Ia+RUI2MLC4CQE7GwHTEE0&#10;sdmOwgTAJwTABwUY/Rn/P2T//0lxX1f115pQlPFdqr+PMj97f8Z6kZ8jBBqaWxfoBgCNb41KVDJH&#10;xDOBRLMd4UlNEGjlcVgMvAPDUMDiRB6dCfnNbHdi4pBWpw4h0BeTFy/ExkP7cOLGJdz6imngp6/w&#10;1S/P8eLnZ/jml2f49pcnePH9PTx5fhW375zAxUt7cerEZhw5mIW9O5dg68ZZWLtyIpZnDMfCGf0w&#10;d0ovzJ3cA/Om9sSi6f2wZGZ/AqEnJg9rhwFd6qB9o3Q0qBiJ6mkBqJLqRGWqaiofpwSgXKwFiQHe&#10;CKHx7V4fwemXF1GMtmnxgahSLhE1qpZGlWplUbpiKcSlJ8Of541M23rbzPCi5FJrmY2x0oyBBID0&#10;/uHlSyOsXCkEsQVwsiWwyBgAK7eGZvWjUf34WR2ruiE5GRZWf1t6OpXGxwKBEm4QuMYFzCki/p5l&#10;ulCJ7QAhICCwECIWfi1rTG5FUTIN7JLsJCWJRbaIs7HomVm8TDx3TREEAM1vjiQAaHplftmsRCmA&#10;n/Xnv3FSDtgFBEwCLggwBRCOpiAtE6yGRYwpwD0eoKPhPTIQCEa7F0w8mq2upcIyG2AyFqUIAZkN&#10;UBCg/HJBQMzvltbr05c+Rd4yDfi/CoA4AoDxLZIAiEwmBKhwkUDgfxEAHggIAAwyKyDThW4AaPhv&#10;/QJc8hXJLjBKfwQAV1r4PQCYAhQEeEIyBTjYCggIjAFB8DXZUNhXpwDwIQHwIQEgq//yEgAFCABZ&#10;9VeMAPB6CwBkkE/jFABE0uysPDT9mwDQuc2vD4+FITIemtAo1QZ8arDgE52RaYAQYDuSWqM6mnfv&#10;htFzZyJr1zacvH4R9759gm9++w4//PNH/PyvH/DjP7/BNz8/Vkng4ZNLuH33NK5eO4TzF3bjxIlN&#10;2L8vE9s3L0D2qmlYvmg0FswejLnT+mLO1D6YN6UP5vI4c9yXGDuoLfp2qYf2TcqiUdU41CwThqpp&#10;QahI85dPcqJ0nBXJoTpW/MJw+OSB1fsjBBkKISnCgipl4tCwTnk0blQddepXQ7mq5RCXlsxEFcLf&#10;hwVFjDoUporxHJQBWTPN5s9qHcIWIJSVP6RMGgIY/x0lU3IAoKVZleKYmpIY8VMIB5rell5KQcBS&#10;wg2AVFcKMBEAKgWI/ggATALWWBHNnyNZBu6S7CLlZNK1i3jumqMIgEjP9Qn8vt3mVwBgu+MSAUDZ&#10;YzwQYBqIJAAiCIBwAiCUAAh+HQC6/zcBYJdVgG7JOgD/fwcAMT/7Hw8AZK8A2SIsLCYC4bGRCHe3&#10;AZIEFAQkBbiNH5J7XIC/xNwAkFVVcqGPWgBEE+sIABnxF/0RAJRkkwYZLGQroKF8+e9e2+5JNoEU&#10;BZoVCP4MAOpyYkouLXat/AognWUBCJNASCiPwYQMI73BjILeGnxSuJgCwEcEQB4C4FNZ908AFNWy&#10;osmCHrM/fNnL+yoAEBw5IgQY8yXuG8N4AtL4kgSMPOpDY6CTyi8gYPXXR/AEj4iFX3AkivsHowAT&#10;QF69EfmNZr4fhriK5dGkSweMnDkNa3dtx9lbV/Ho26/ww28/45d//Yqf/vUjU8AzPP+e6eDrW3jw&#10;9Aru3D+LG7eYBi4fwKlT23DoYDZ2bl+G9dlzsHLZRCyYOxyzpw3E9Al9MGkszT+sEwb3bokeneuj&#10;Q/PKaFaPKaBaEmpViEGV9DCUSQ5AapQFMUF+CDYXgpMJINBQELHBOpQvEYGGtcqidfO6aNW6IRo2&#10;rYPy1SogpgShx1ayuNmA/Bpf5KMKGfXwdvLvwL7bxogewBQQxKofQDlKJMOqqjd/TzKaH+9Wopia&#10;FZ6GF+PbS7kAIOY30fwmZX4ZD0h0i/+exs+RDAq62wEFAcJFZKVsSnLJuEtqJyme367ZigjCIRSW&#10;mBC2DMEUi0UMz5NYl2xxwW7x3KYccYFwxAYoSStgJQQshKM5zAhTiE6lAAPbgLcCgOY3Orxhoix8&#10;zywgIATMAgG2AgoCbAUUCHLdSyBnnwACQeud76Vv0U9/DwAHq75HrurvQKCMAeQGAI0fwmgWQuOr&#10;rcLCZaswigCQ/QJCCYBQSQGEgKQADwCkFVDVn8895leDgZ6ZATcA1DgAeynZ709u3S0QUAuAaGy5&#10;9tpj+hyZdC7JYwLAj5AQyQYO3vw33g6XfJyUv0uyF5wkAj9+fY2Sx/guyRJiuabAyJbAyJ//lZgI&#10;AgiCwCD+gQKgsdlRXGdAAS9f5CUAPipYBB8TAJ8U8Ua+4hoU8jWgmNYCb6MDvpYA+NmC4Cem59Ez&#10;EChJQLUBjPpGmlwAYBYAhBMABIKOENBKChDxsZEQMFC6sGgUdwYjHwH0kY8f8mp1ah17XIVyaNqp&#10;E0bNmI7s3Ttw+toVPHzxFb7/5WcmgZ/x3W/f4qufnuHpdw/w4KtbuPP4Cm4/uIjrt0/j0tUjOH1u&#10;Lw4f24Jdu1dj/fqFWL50KubOGoHJE/ph9PAvMKT/5+jTvQW6dW6ITm1qoU1TgUAZ1KueimplY1Aq&#10;JQhJBEB0kAahdvb/PGFjQ/QokxLKz6SjTfPa6NShOdpTTZo3YAKowJRI8/H3XUjrhzxexfCxV3Hk&#10;12pQ1Mq/EX8mmZaz0ZB2VmorZZbBO2VWOcpgHiV9P80v1V56f2X+UumwsgX4TwHgSQJmJlgLZeU5&#10;a2PhsvPo4HMZmFRrEyiZpnQmRPL7C4M1LpQKyZEt3iV7QiglRxa4hGBCI4gACVSSVsAFAUkBJqYA&#10;PVOAjsVHwyRLANDoOv4OPTLwuZGvmykrASEQsDAJWNwQMLshYDLIXYVfQUCkbinGVKD1yf9S5/22&#10;LcHkQiC3XNX/PwOAJIDQKAJAQcA1E5AzGOiu/vJcmd8zHeg2/9sAIMuAZV5f9fUS7wkAqfRvB4BL&#10;slPLKwBQdrcchrcAwOoGgAsCOrfkDkE5AODvwOCWnhVJ72Qy8PfnH4amNltQVKNHgeJyN2BW/wIC&#10;gCKqHcjHBPAmADQ0vMbuSgEuALjSgJ9/KAEQAUNoNEzhrECEgAcAYnqNjAOwTZCjnp8x8HUDYeEX&#10;GI5CZjvysAX5yNsP+ZkG9EwniRUqokmHjhg+dSoyN2/G8UuX8OD5V/j6V1kw9BO+fvk9nqlZgnu4&#10;+fgGbj66hpsPLuPa3fO4dOMUTl88jEPHd2D7rmxkrV2IBQsmY8qUoRg5sicGDuiEXj1bo1vXpuj8&#10;eUO0a1ELzRpVQt2a6Wo777TkYCRGWRETakQ0e9pEnthlUkNRp2pJtG5WC107NceX3dqhY+fWaNKs&#10;IcpULsfzJIq/FwvyeXvhg8KF8H7hwvjExxsFjQZ4yRV5bL3UAh3Gblm951IUDHE0qRhfJH1/Kvv+&#10;kmmvVf+/BAAaX4mmF/OrWQGaXF1fQMk1BwoCTAB2SQGUk+exbDsmew6K7AlsCwkBW3xojlzGpxLD&#10;4Ehk60g5E0MIDQLADQHVBkQ5/joAnG4AsEWwOilCwGpzQeD1JEDpmQbcEPDI5FeIACjwdgAEOGh6&#10;twIJgMD/AgA5rYCIScAzJRhGUsp0oDwXswdEu5cJU+oxza9EAMgVVTYCQF3nTzPKAh9Z86+3mRjz&#10;2Qq8BQAat3xNehpTDx+mAW+BwGsAcMnVCpgVALQ0v5IsORbx/xMZ5cpCyuC08Y/gklwGqrUTEqz8&#10;GouN8d/E/l+LfEW98AnN/1GBwjkAyE8AFPYjAHQEgMlBML0JABkPcI8JsJJrA8NoXlcKEAgYZRbA&#10;Xf192SL4+rvkR2kCI/j5CLYtYShuD0Bhfv0CejPyaY18zN9VaATiypZHvTbtMGDseCzbsBHHLlzE&#10;7eeM/7/8iBcvf8bjH79WA4XXHt+ibhIE1KPruHb/Ci7cOIvj5w5jz6EdWL9lNZasnIeZcydi/MSh&#10;GD6yDwYM/AI9erVHl84t0KZ1PTRpWAU1Wd3Lsb9PTQ5BYqw/EtnnpsQHomxaJGpVKYEWTaqjS8dm&#10;6NX9c/To2REdu7RhC1AfaeVLIzAyDF78u31ctAj+nj8//l4gPz4qXgz5dFoUsbCF4nmortkI4e+N&#10;558Pzz2/cKYmuSQ7Qa7+E/On0vwlYU+TgT+X1CxAOvv/kn8FAIQqTa+uJaDBXWJbRjjJfgJmysLz&#10;2ErZKDuLmCOe/X+8bD9GJbqP6nGYy/RJHoXDyaPIP4nne2IwIUARAg73eIAtSsYCzLCEGdwQ0LIA&#10;+amxAJkREOMr8/v7wMTXLHzP5hT5wmYnBHInAQuTgKQBgYAkAbYDkgZEZm0RaP0KuQDw5pZgQaRt&#10;jvhLD/KYn7986f2VaP7Q0BB1XYDsFOTZKTiEf0Q55uwTKJJVgbIuwA0CtTKQz3MqvVvyWOS5t7/c&#10;688m1/8HuyHAFCBX/MmS39+lAA8AjC7lAIDytlJ/AgANAaALkht/2KCXZcciwkAtQBLoSPJgZdLK&#10;gBTlJzJTJjN8aP5iWr3a4FM2+syTn+an8hAAeQmEAl5+KKIxoLjeyu+FVcxKALDavxUADr4ewBQQ&#10;7EoBMhZgDHsFAB+nGD0YxW3B8LK6xcc+jlBCQRTGx8EoIiDQmVHYKD9TGCLSyqBGs1boPWosFq5Z&#10;h72nz+Lyw4e499031Ne4+eIJbjy9r3Tr2QPcenoP1x7dxoXbl5kaTmLvsX3YuHMDVmavwILl8zF7&#10;wXRMmTUBYyYOw6BhfdCdRm7TrjHqN6iKyrK5R3osUpLDkMwTPS01EuVKx6NGlTQ0qV8FHdo0Qo9u&#10;bdGnd2f+u05o37EV6jSqjeRSJWCnsYsw/r9fsAD+lvcTvJvvU3xQhL9HX18UMOhR2GJCEZsFRRxW&#10;yoYiPDe92BpoIiOgj2NLwOpvZZUXAEgCsFIWUVpJJXNaCUKAAJBFQSVeB4CBADCI+dmmqqsHRXIp&#10;MU2up8lFhrhwJRPPYzNlUWLkjxVJ7JcNScT4hAJlp+FFjmSXnMkR8OdRFMDfT0BSiBsCTAFqLMCf&#10;IJBZAStsESZYw42wEAJm94yAiWY3BfgqmQP9YOFrVsruL/KD3UEIiAgCG9OAlSCwWihTcViMxWAx&#10;FM2RVV8Mek2Rl3qf/Bf13gUmmrwKplkLFXIBINjfiRzR/MEe80vlp/k9FwSp/QHCPbsEMfa7za82&#10;CiUUckQzv4IAAcBfnFwfoMwvg31u5QaAXE0o9xr03O1HQcCdAhQEmAJk2i8nCfyXAPAjALSBNLgy&#10;Pw1PmUQ0v6ftUMDh/6cxs60w8d9RPgZ+LT2NTfMX8dWgYDFvfMr4LwAQfUIAyD5/BRnJi7Iiexms&#10;jP9OaGl2rRjd8UcACHG1ASEyGMgqRAgoADD2+zhD1bUARYxOFDa4VNQk/zYUGn+epIHRbF0iFBQK&#10;6m3IrzHzKJtcEtAppVClcXN0HTwC05auxKaDR3DiBqu+bCX27dd48O0L6ivc5fH2V09x9fEDnLt7&#10;A0cvn8XuE4ewfvdWZG1eh5UbsrB8XSYWr1qGOYvnYvy0ceg/pA/adWqFug2qo3zFNJRIi0NKajTS&#10;eCxfPhU1qpZBgzpV0OKzuujMnr9njw7o3bsrunXvgFbtWqB63eqIS01kRbMjv3dxvJcvL/6W52O8&#10;kzcvWwH+Pr35u9VIa6NFfoIgn9Gl/ARCYRYpnzBCM5awTJIpvRRY2QJIG2BWovkJBAUBWTSUlqog&#10;YC4pKcA1C/AmAPSs+Eo55g+HnkVLT5MrxYSwDQkhCFwyy6CfKJY9v7QAkgKSCAAaXuRIccmZEgl/&#10;Hv1TPABg4iUE/AUCaiwggCBwwhFtgz3S7IIAk4BAwBKig4VpwEIYWII0SlY+tlGOAJEGDiYBu4gQ&#10;sLshYLNSZhcErISARzZDcRi0RV8afApfZDsw0eT33wCAsT+clT+cxg/zAED2CqDpX9sqjFFeXR+g&#10;QMA+nzAQk8taf5nq80iee+7br+4ynAsANjcAZMslWe//nwDA5w8AILeE0hAAOgUAVnrKyDQgA45G&#10;f/4fMo0o7YYMOvL/8eXX9THoGPm18GIsLa7VoqifBoW8fVCgaHF8WlDMX0gpNwCKEQCyzZfG4s8k&#10;EQg9q7RAwE9MnxsAahwghECS2YBIVwqg+fUyA0Bj+8g1ASZ/FNLZUVBrRyG9A0WN/LdWAsDBdsDJ&#10;Hpog8LGFKTDI+/m1VuTXsU1hSvBPKIm0mg3RsntfjJ69AFm79uH49Zu4/c03bAl+wldsCx79/COf&#10;f4srT57izN27OHz5InacOIr1e3Zh7Y6tWLtzG9bt2o5sPl65cS3mLM3AyImj0aVnFzRoVh+VqpVH&#10;eplUpJVKRrnyJVGNz+vWqcr2oBZaNm+Ijp+3RLdun6N7907o1KUdPmvRFBWrV0YkY7ckrLxFC+Pv&#10;n+TB3z7+6DUASArI6+eLPNRHfj74mMpDIBSwWlE8JBia6Gjo2QYIBEzJNDdlVJLIL4an+dkGWAUC&#10;bhBIChAICAD0BICO5texx9fS+FoaX8u0qmV119L02hgR/26i6CDoKYNbRsok4nsWGQR8AwB2Gl7k&#10;ggCTQAqLX3IoWwGmXJEAgG2SM54AiGMKiLUTAlYmAQsLowk2JgEbQWAjCGwhIh394JI9SAdHoBsC&#10;KglQbgjYbIRAbgC4ZaPsRi8YtcVeGnzfAoCQABrerSCP3BAIJQRC2X95zB9B00dEhSOcCpN+3w2A&#10;N7cK80AgkOkgp7qL8RnxcyQQkA0VBAJuvQIAUwDbAAursmy8KEt+Zc4/pxV4AwB+BIAfX1eyEQY0&#10;vq+TUsYXGRn9TTQWq3sQv1aQheY30/x87k85aXxZd0Djy1SjH7+2t94PXoyoxbW+KMYTsShPyiI+&#10;Pqz+xZG/cNHXAJCXAMhPABT21vDfMGmYGMdpdNn3T7b80ku/L4ZXEHArBwBh/J7cKUDm/mXkn/3/&#10;mwAoTIMXMzJFEAC+NhrfEgZvS6hLVj4WEJiDkI+fFRU2B0IXGo/Y8jXRsGMPDJ85H9n7DuPc/Ud4&#10;/CMB8OuvePLbS9z+/hdcff4NzvD1w1evYcfJU1i/7wDW7t6N7D27+XgvNlBrdm7H4uwsTJ43C/1G&#10;DEHbLh1Qv0kDVK1ZBZWqVkDV6hVRq3Y11K9fC40b1UXzzxqhXdvm6NSpLdWObUNL1G9cH2UqlkNo&#10;dKRKVnkKFcTf87gA8C4B8KEMBLoB8Al/1x95e+F9r+JKH2p88amJbUFgAHzZBmhjaeB4Gjk+waWE&#10;ROgTaXD2+1L1LWwBrKWYBESEgGoDCAAD04eO1V9LAGgZ/TU0voYVX8N4r6HxNazuGprbo78EgBzz&#10;vwKAXbUCYVQoHDS+I4kJWEQAOBPcAIgnAOIcbAVsCgIOJgFJAwICO0FgJwjsBIGdIBA5CAFHoAsC&#10;Tk8SIARUGrAzCRACdosLAh7ZKYfJGyZt8ZcWXeGLFi0BoC/6+wQQ5FEuAEgKEACEEwARbgBE0vwC&#10;AQGA2i3ojwDAVOABgFT53DfzVJLtlAgBucuvU0DAr/FmApDtlj0pQK34EwBICvAAIEfuNQKyJoCV&#10;X0Pza/xdd37NuQNsLgCI+Q18bpC7wTr5NR2yjoCgkBkFowa+BjGyD4qz8hTz9UZRH28U4YlZ2ItV&#10;vlgxAoAVvwArv1R/6tOCRZkKvPgZDbzZj2vMdrYSgYy5wWwtQvn/EAIyFpBj/rcBQBYGRUHHNKAA&#10;YHsFgEI0dFF9ALzNIfC1hrO9iEAxA/t/fSBTQTA/G8mfN5rQiERBQyA+8bXhAy8zPvSxwcsZg6iy&#10;NdGoS2+My1iOTcfO4OKDJ7j37Y948Ou/cPfnf+LGdz/j4tMXOH77Hvacv4yNR05g7Z4DyNy5B5k7&#10;diJz+06s3LIVS9dvwJwVyzF+9kwMHDUCXXt2R4u2rQmChqhdvzZq162FuvVqo0HDumjatBFat26O&#10;du1aoU2blviseRPU5PtpZUqxVeTPx3ifGwDvffopPpIxAGkBcgOgeDGKAODfIi9bgcIyFsA2QCDg&#10;Gx3lVgz8YuOgZSowyOXAsvJPVg0qALhSgJEAMAgAmACU+Vn9NYz+AgA/AsCPAPDzACBaUsZ/C4Aw&#10;Pha9BQA0vwcADgLA4QFALAEQQwAwBSgRAg5CwEEIOAQCuQEgKYByAcCVBAQADqYAByHgsLogIMb3&#10;yGF2AcBKANjeBIAM/gW6FeCReybAMxCoAOA2f1R0BCKp8LcAwOmWPw2t2gG+J9X/teqeS/JabnkG&#10;AC2BrkFAqf6iHADktAK5FgJ5JK+x+utpfnWrZ5pcbgmtC+JjJddzZXwCQd0LXkBhJzz47+ROsD40&#10;v4/elyb2pfm9UMxHTF2cxqd4EhZi9S9QpCjysfp7AJCXykcAFCrqrfb49zWwlbA6YGLVtwSGUuGE&#10;QBhbDJpdTK/M/zoAdEHSBrD/FPMTBrJIyAOAItL76/3hbeSJaWXls/OEJwCK6oJRwM+JgpoAFDfz&#10;5HVEw88Zi2J8L582kKax4p3CRkLAAd/gRMRXZjvQayjGL1mDDYdO4diNh7j84ifc/PFfuE0IXPvu&#10;J5x78hWO3LyHHWcvIXv/MSzesgtzsjZgVuYazM7MwvysbCxcuw4Zq7Iwc/FijJ06Bb0HDULbTh3R&#10;sFkT1KL5a9YhBBq8AkBrmr9588/QkNW/So2qSGF/Hhj+OgDezfMx3s+fH58IXGn+/Bo/BYGP3wKA&#10;Qk4birEwFWdrWiw8VKk4v543QaCRBUIeALDvFwiY0tgi8LFeKj/Nr2P810jlp/n9GP/9Yjzm/18G&#10;QJIolGL7S9PbE+gBGt/O+G9n9Lez/7fHOmCLsVNW2KLZAngAQDkJAacbAioFqBZACzurv0iqf+4W&#10;4HcAcMtBOS0+MOu8Xtp0RQiAoq8DIPc0oL9H7vUAnp2BwvlL9pg/OiYSUZRKAX8AAKnoslmIP99z&#10;EgAS898GANUKuB9bKbXNtxhfZgDcA4BK0gLY3FKtgNyaOZfY9+tpYgOjv5HmNwbz34Swzw9hvx/C&#10;qh/sqvwq/hMAOrYGWieNb9exorLiW2h8MyO/3oeV3xvFNVL1i6MIT7zCPAEL88QUFSpaDAUY/z0A&#10;EPN/mr8w8heS9yUxSBqx8nshyAJCmGTCqUhCLYKtAI3u4ElF44v5PQDQEABaAkBmA0QaAsNPRvgJ&#10;gOKM8cVNgfAy8d/R2Ho7WwRHLPwskQoA+X2dlD/bg2B48TVfeyy8qaKWKOTVBOEfxe14j8prCIU+&#10;Mh0pNZuhea/hGD53BZZsP4KdF+7i9OMfcP2H33Dr598IgZ9x7um3OHTzATYcO4eMjbswflEmRs5e&#10;gFFzFmDqkpVYkL0Ryzdtw8pNW5CxchXGTpuO7v37o1mbNqhVvx5q1KlNANRH02ZNaf5WaEU1bfYZ&#10;6vK9ilWqILmkBwAGfFKoEN7L+wmVFx/xcT5W/cI6HQoRDgV0WjUO8CHT1wfUR2wBFAAcVhRmcSoc&#10;5I+CTKoFqMIhwSgeyRgfH5sDAKn4OVWf0ibHQyPmT2BaEOOz7/dl5feNDqOYKCg/Ff9fB4Auhsbn&#10;0Rjrkokyi2QBkNyElP2/IyVS9fx/BAAbAWCLD6ICYYujD2h+a4yDssPK6G+NMsNKw1tlDMAt1QK4&#10;2wDXOIBrENDmBoBdASDXQKAbAE6bCwIeOSl/qy8seu+XNr3XRZu++ESTiQCwugHgLwuARHYbnCI+&#10;VouCBADst14DAI0fHROF6NgopgACgKngdQAw1ojcsV5V/4igPwWAutuvzP+z+qv5f5pfdvqVQTk1&#10;Ki96AwCvJBcEUTaKEd7Iym6iyc2hhEiYHcYwmR/nvxcQeCDgAYBDxgtY9ZX5Gd1N7PVp/mKs/EV9&#10;perT1DR/IbfxPRIA5GfPn68AIUDzy7FA4WKEhS+8NGxBzPze7fy5WP3toZFUFH++SJhksI8pQCMD&#10;gioJ/B4AWkoW+qgpPnsI+/tgJV/2+DpbFGHIE9wRRwBEoZg+FAX9AgmAABTUBjEphBEC0fB1xMOb&#10;KsLHeXWh+NA3iNUzCPlNbDMiSzEJNEGdDv3RY9x8TFuzGxtO3sCJh1/j+o+/4fYv/2IieImzT7/D&#10;jnM3sXDzfozJyMSAyXOp2YTAIqaBbCzdtF1tVLps/WZMy1iEfiNGoXWnLqjbpClqN2iIBjw2b90a&#10;bdu3R+u2bdG0eXMCoH4OAAI8AGDP/96nefGPfPmQp2hRphkNirHPL2Yxo7DJiAJ6HfJo/fAxE0Ee&#10;nSYHAAVYoPJTee1WfELlJwSKsRi9BgAe9Sms+rJ/AKVh3y/ml+rv5479vrGvzP8aAGh4Vf0pvZg/&#10;LgQmGt4Uz0RHWUUyBZjEv29yJJypUXCk8nGqAMDV/3sAYBMAJATz3wTCSvNbY3lu0PyWaLa40TZY&#10;WO0tkSZYaHoLDS/TgSJb2KvBQCsBILMA1iANAUC5za/WBND4IruDld9OwxMAYvpX8oU/X7PofV7a&#10;DN4XbSbv1wHglCXAIht7EBEfe5YFe3YGkkFADwBiYqMRHReNSFn2yzbAAwCp/GJ+FefdAFDVX6b9&#10;CADp+aXKvy4xPn8ZlFR/tbOPv4zKu+bjDXaX9GpqzgMAVngR2wGXPJcEm1zmZ+W3hpOuEQRKBIES&#10;TqAQCAamAgPfl/ZAw6Tgx+jvY9GxurLfN/qhuMEXRf3Y6/sy9rP6F/KYPzcAihAAhQiAAi4AuMQT&#10;t0hxFPXyg7dWxij4czgY81j9neHRhF8M/5DRMDMJ6GlsrSOEcV2uCqQIAD8CQEMAKPNTvgSAjxsA&#10;kgJEGjvTgar+0UwRPJGtMQRWJCEQhkLaYAWAgjwWMYTDi+/5OBLh7UxEEWsc8hsjaaIQfEwQ5OPn&#10;/QKTEVKyFso27oy2gyZj3PItyD5+CSf/H+r+O8q2dU3rw3aonHNYOeecKudctfPeJ9/QN/a9t2/n&#10;QDd0gE50gm4usUHkppsmCJkgwJKIFiAwGMvSQQwLLASyZA17DA0H/eGj4de/55tz1l67dp1zz6Ub&#10;jP94xlq1alXVqrXm83uf95vf/L7//n+yf/4//y/2Lz/4/5AE/t/2d/7Z/2h/5m/9Y/tdv/of2k/8&#10;4i/Zb/5df9B+4vf9UfuFP/6naQdoA/5Xf9n+yJ/98/Y7/zDf+22/YN/2G37QPvOVb7VPffHL9rkv&#10;f9W+/B3fad/6Xd9j38Lt57/8FXvv05+xxy9e2O7JKYWhS0uTtomlRRucmbahuTnX+y/qdGtBZzFK&#10;tsKxuJDNuFOAk6kEStpUFigAgGmOz8lCzkb5eiSXsUmO1aU27xMA0ECfFgZJ7anXV8WX8UlNMv4W&#10;sX8ziP0AgNh/OwCalthsWhLTp1F2p205DJ8j7hfc+X6MLuMfrGP+dascb1jlSPcBgVJAPwB2m5if&#10;dmGrZrnNquU2OOYxf3aNIrVGi0vlz3bTlsX0WQzv1NLpQO+UoMzvnRKM0U56cwEEgEI/AHQaEGkQ&#10;sCTlif6+XALgsVyKBJAiAWRuJIDrawF0MZD0IQDoYnb1/muq/ryRHU37FQB6AKBDpb8BAJcCPgQA&#10;3k4/SFVf5ncA8Kr/1wdAFgAgXmtG4vuaL6BFQbJNiNqmr+qRLtb4/T1+LxBwaUAtQZ3+PAAALUMo&#10;m7AV+v7lhM7fRzB/yBbo+xfo+z8MAHMAQKafmll0mp7jsSVSQyhu4QSvM08rQ/9foupXuhu8B1rz&#10;b4P/d432gyqPuaNlDjapgjB8TH2/zI/CAQBKLW/STwlAlHpoHXjQu+qWmB8tbJAM1m053XEQmCXy&#10;z8YatpTGXMVti1b3SRL7tkIamOOx8XDNRpeKNr5SsoWUFry4sP03v2Rf+KGft9/+K3/J/sI/+Kf2&#10;j/7P/5P9M9qBf/b//F/sH/2r/7v9r//xP7df+qt/x37Hr/wF+61/4Jftx3/fH7Of+vf+hP3cH/pl&#10;+/k/8iv22//QL9lP/u4/YL/pp3/evuMHf4t983d/v33xO7/XvvRd32df/d7vt2//vh+wb/2e77Mv&#10;ftu32yc+9wV79Nbbtn12To/bs9Vs1iZWV2x4ccFGlnlP3XUAeYtUtVZj3cJVqjrt6Hw+5+YAOPG5&#10;z5JOBYBxUsIwcBjOpF4CQNf2KwGo+u8S+bep+BQrKcrx+lK3A0DGj2N8mT8l89PjZ5CMr7gv45cO&#10;tBuRZ/zq0aZVj9GJbgMIeO2AJgMJAoVdJQYAsAkANgDAOsc85s/08p66WYoUyVUXBd0EQDOJR/5/&#10;CoCy1RsVNxW4TaXXHICuBgD7zK/TfW4UPzD/TQD0AAAQyPO4TJ/F9N5uvp60ik+gVwCAqVPQXtLM&#10;vCSvLeUrQ3XI0q7kOEByZao9oMrzOt2mItpZaE3XYWsH2YqlSQNpoJAEDol63uKaDky7oPkCK+mE&#10;LSVjtkh/uRAN2zxVaC60avMcmPP+oJ/TksTjVPrZuSWbnF60iSlPUw4AYVsOkShSBV5n3XIYu9Si&#10;+sv8PS35tQWcNkgha+ZN5+UADFSnIgEHKQw0wsDAQUADgShS5fnlNYuUFe+5RRrwi5epbChMa7CY&#10;bNosKUAQWEy3AQAHfhUTNA75e/suFczQBozM5+z+RNzuTyZsbKVsseaR7T3/gn3+B3/Oftsv/UX7&#10;D/7uf2n/4F/8j/ZP/m//L/s//A//s/2d//p/tL/49/+J/ZH/8G/b7/jlP28//Yd+1X7i9/+S/ejv&#10;+cP2I1/7/fabfvvvtu/D/N/1Yz9j3/YjP27f8ht/i33LD/ywfcv3/5B99ft/kNvfZF8BAp//ju+y&#10;d77wzXb19ju2cX5h2nptlc9vEtOPRsI2TsSfVfSvlHkfiN8tDMntaq1mS+WyzfPcWY5JaaZcsClu&#10;bwNAVNcK6GpBrQdIGtCaATFSq9QPgBjm9wRcnfE9JZAm/8j8Mn52m6qvyT6q+MT9MlW/IuMfbmD+&#10;Dasdb1ntBAkCwKDC45oAVNKAoNLCjq4P0EVCHBP9AOj9awIA4+d9vQYATO4AgOE18OfkA6DK4/nk&#10;KgBYfL+QnP9a4VYAYDInDCd5AChZrQ4EmlXvegCSQBPTN9ZkfFV+en+M7vp7X/0A0KYJbrsvnpfj&#10;8SwA0Dbewdx7p+pLZdA1EHTfXZmHeC1pzC5lAtNzsBSpFqUG7QcffpkesNSj7+a1ac9BXaud7mhn&#10;oIolWxV67JKb+6/FQiK0DLpmYIloucBBOB+J2Fw47LbyluZWSAHcBlpcDtsCJp/XFX+zyzY+uWhj&#10;ExIwmF0FADFbiWi6MMAh4ucxeamlyr8NkHbo77b5cLcs1drgdVCRfEUbGxzwqE1sb2NmWoUw4Ag3&#10;PUX4XoTnRKp8rdN8gECKVIAAj8Vqm4BhzZazbYyvFqBBD632gVahghHq+5YEBGGSwjzpYAwA3BuL&#10;2J3hFbszTl8d5r1pH9vOs8/aZ7/3J+2n/uCfsT/zN/+39nf/639l//i/+3/YP/yX/5P9tf/iX9AK&#10;/O/s3/vzf81+56/+RfvZP/Zn7LfQCnz/b/s99m0//nP25R/+SfvSD/24feWHAcAP/4R95Yd+zL70&#10;G3/EvhkIfP57f6N97rt/g33q277Tnn3+i3ZMAmiTADIbG5i7SlXPEutV2XM2j9E1ySfSISHRIug2&#10;1GzaMhBYrFT4fsnmkHr/AAAjmH9UbYIA0CQ1rNEqaXkwKr+WAI9RrF4TAEgE2uw4afafpv2mJUyf&#10;0TZk212nwo7MjKn31qxC9Zf5a5hdptetQCAouFSwTwsgWOx6Fwjlt+j9MX/+2vyk0lsBQPvaltQG&#10;oJamBaNfKwBQGQhUUT6x8kEhufB+WQBI9k0ECgz/0viSBgFfAqBG1a5h3iogqFJlK/75e6/iU3n7&#10;1D/Lzy2V3AeADL8jze/TlXfXwuiBMvw9pQKlhBwVPVfnTUNuNxYioZRDeYxf5MCoNDQDUbMNe1bj&#10;A68irdiSJ52kAZTbG56/63YI4nfG+N26/l+LUITyWrUngTFiNhuK2Mxq2GZWBIEwAAjb4iotgXbv&#10;DRFNV0gJy1EAELap2RUbxfgj44s24gAQIiUkbTVetHiuYdkKB02d6o/hix2Zf5f+bocPObjab9sS&#10;KM79GI9HUYT7YSBxLb6OcBvlNspzw0AgzO8M1wBAlZQg1XoW4etIpUfFp/cvYJg8iaHAQa7xgsqm&#10;JctblqBdCGc6tkhCmFrM2/BUHAiE7e542AbnUu6UYbyxZ5tX79mnv+OH7bf+/l8GAn/f/tZ/9a/s&#10;7/83/1f72//0v7O/+A/+if3Jv/EP7I/8lb9tv+c/+Kv2U3/0T9n3/8Iv2pd/9GfsMz/wW+ybvv9H&#10;7HNU/y8Cgi/84I/ZZ7//h+3T3/MD9onv+D5759u+y158+at28enP2vazF/TLJ5hv01ao8vN8ttIC&#10;beZSq2mrXa3zRwLi8wx3UacDFFq2VG/YAp/3PJ/7DBCYUnogBU4ADo0F6LFFjpHVFgDR2YC1jsWB&#10;wbUwfqAESm32nNJbPdMuwlmM7m0tjjC8M/62LvftWRGVdhAQqJAAqhi95iBACuC+oOAZX8/B/DuB&#10;+SkEbm0Ab1GQVwHAse4ggLok2o4gkMX8L5VrZVwKyAcQqAOBVwDw8hSgBv9k/psAKKOKA8AqAFj+&#10;EACUqfrX8sxfrgAAjFLFMFUqZwWVkfY9l4rInbOXNJDXeint66f9/QUBRX9vp9+PCYDA/DxPa68X&#10;oHoe5bRGHwdAjqqRRwXul2R+DqI61aKxsW51yF9DZeJejgMgRSKItxUntS1YlYpbAQBAgEQRoYKE&#10;6CeXUskPAUDE9fRLoYQth5O2tJoAADGbW4jY5MyqA8AwABh2AIjQLpAoEqQMTJirrVuhgfkxrpb7&#10;zjoA7PIBU5FJAym+Tvb2LLG2Z/HevkW5H+axkNQLtGdRvh/hfqS3YyHSQYj0ECIVhGgZQpg/RMqQ&#10;wgAnUvYULfcsQYugwcIkLUOy0ANKPIcWYSlWtdlljIPpR6bjNjQVtcHZuA0vpGwiVLBoZcM2L9+2&#10;z3z3j9jP/KE/ab/61/++OxPwN//pv7T/iNu/9I/+K/tzf+8/tz/+1/6u/Y4/+5fsh3/xj9pXfvK3&#10;26d/4Dfbu9/3Q/aJ3/DD9klAoNt3v/sH7K3v/D578a3fbU+/8u129YUv28F7n7bO46fugh1N2lnB&#10;6EuYdUm3mHRZ4wJrtAZI5/TD3IZ7fN3h+602kGgCi7rNkPymSIFTJbUCGg+gPaiUbIHHl4DAin/1&#10;oPYBdDv/8De0G5CnriUBgBYBzW6tWQ7lt7W9OGYPJOMDhcIWEEDBFYAlwFChulcxuwcBWgFtYabW&#10;QAmB70tFWocCLURe1wpogRCtCrQu8yONSyEPAD4EuqSAjiCQ4zjJWc5XHgjkSQH5Jq3AbQBA/fMA&#10;ijr9BwBU8T0ArAKAVaugGirEAUACAMRvAKBAHL5WOcsvBAT04CX68TIGLdcKVkLFeoHKVrC8U9Eb&#10;tMOw2sgj00Dazw9lWyUPBEoEpIGclksGBtmvBwBN/lHV53lu0wVoLuWJhVqaK4vps5jfgwDfpyqU&#10;qQ41KkWdSFnbJI6hIgdOhseSREjt/Rbld7hNIKkyWm5KqwBrWe9QvmBL6TQASACAKABAWtILzVPx&#10;l+jplyMpon0aAKSo/nGbmSM2T61i/mUEBCaWMRTpIJSzSKpuqRIHjszf2gGAuwBgDwDs8+HuU/33&#10;AABaO7DU+pElN46oSIcWWT+w0Bp9OjBYXQ90YOENHl/f4/6urXQxTIeqqQVBmhil0bXVOlXfHyuI&#10;kgi0dkBCC43SKjgJBLm2xdNNC2H+5XCJ/4seeiHNa07amMw/G7OhmagNz/G/RXn/Owd29OLT9s0/&#10;8OMOAr/8H/8d+yv/+J/aX/+v/lv7m//Hf2X/8T/5F/bv/2f/uf3iX/4b9pN//E/bd/3877HP/ubf&#10;am//hh+yN77rB+z5d36/PafqP/u277GnmP/RV77Trr74VTv+pi/Y5lvvWfXhY0sDgPD2tq1sbtgy&#10;WqFXX97if9N9PkdplfshbsPr3K7xP/N5LpEGFgH+LMVgploGBF47MAMIZgD6LIlgjtt5HlsG8mF9&#10;3hoYRHFgkKQgaDswrf2fIylqua/CVrDgh0QVV8WX6WkLChsYOdCmTN3m+23M3nWG94wv03d4vMPP&#10;tZ0KGL+wyXGL+Z3pfeNrPCrbU/UvczzgFycA4CQI5Hn/87SMngoOAhmOf1oBAaAGACpxWl9PLgHc&#10;BADVX1W/nMX8vjwArACApdsBkCvwB3zlBYGSB4EiECgCgaLMj2T+DwNAGgBcq/kSBhlAkGnzT2vF&#10;VFoGQSCNybV9lwz/ingsS6XOtnnjqNxuRd7A/Hzo3so8iH4wU+F5VR8C7Y5VMb1btRflqBrp7pol&#10;OGBi7RYAAAL0klESQ4znx2p1qmWVPrlMv5yzhUTaZiMJAIAJVuIAIG7zVPylcBoAZDBO1hZWeM5C&#10;nOofsdHJEOZfcRAYmQrZ1AIJIVq0aLbF69vA/Lu0P/uknwPSzwEAOABIB7wm1Du0FMZPbhKDUWzz&#10;2CJ8HQIEK2toI9CRrW4dYIR97u9SHTFJD8N0MUibqtgEAA0fAEgDiVpHMEVCyNY2eG/WLRMAADCF&#10;IkRkzD+3RL89n7RpDD+BxoHX2Dy3i0mbjfE/lNestnthZ+98zr74G3/MfuoP/Yr9MhX/P/ov/rn9&#10;p//N/8X+9v/pf7C/+L//p/ZH//rfs5//9/+S/eAf+GP25Z/+BXuH+P8U8z+Q4b/8HXbF7cNv+S73&#10;9dkXvmp7n/ycdV+8YyUAkBIA9vZsZQcIoNXdHe/+NpATCNAqCm1tWVgiLQgESgYrpL0FPs85QD5X&#10;AwI6I0ALMJVL21Qm5TStqwYBwQqQEAQc+CkA2iI+BQiyPZkaUJMCSkCgvB2Ir/vMn1+nijtxHPqS&#10;uUtUdwcCVBIUfBU3W06FDZ63wfG7znHsrw/ozN/FC0744hoAgTwQCAA5X/nrFEAr0KANqAGBWwBw&#10;PQ34FgBUUPXrASCbT1ugXAHiFLNAAADQDhQAgBMAyEuYP+fEi5bxMa4G7NyiGoEcCHhcAgJpQUAA&#10;UAoAAhmqewqjpwSCPqUaPIfoFgBAi3FqLT6tyZem6mt7Zm3T7FbnKQsEHgTyRMMiZi9SJQooCwBS&#10;DgD0wu02AAACJIVoo0UbgOrAQAt7AoHVXJE2IEcKSNscUX+Oqi/Nh1IAAPNHaBMAwDwAmAYAE9Nh&#10;G7kGwIqNUT1nlrVGAO1FocNrVd9/YKXekZXWjq2wdmRZlEFpaf0YAJxYcuvUEigGBDwAHNmKxH1P&#10;xxjhgKq4R5XcseV1ALAGANAK/9tqmxQgCJACwkirBl0DoL7h2pAsAEg5ANRsNVKwBcw/O5+wKar+&#10;1GzUpjD/9GKCdgfDxLR9Ge8JCSbZ3KK6ndvx25+xb/6hn7Sf/aU/a3/qf/MP7a/90//W/tY//+/t&#10;r7z/z+1X/94/tl/8K3/dfvKX/6x959d+0T75Iz9pTwDABeY//9K32yW3D3wAnH7+q7b9ic9a6/nb&#10;VnwAAE7OLHzA/7ZHskGrur2GAEBAIe6Hd3YswuNRbqOAILIBFIDAEp/pPKaepcrrdOBENm2jyZiN&#10;xqNOumpwhscWaQ1WgYAWFdGyaTcBUOwDQKUPAAUAkAcAubUWaiKORWldVb1BlcfogoBufdO/NL4G&#10;oAPz07IKAFos9N9lAKSzSQuUyaVeAUGeJJAHBDnSQDBF183UI7K7HXmdCm4t/msBimsBiyRASNEO&#10;aP10baIgpQFBmjTgQEDPFuzE6vZiQ9qOKQMA0vR8KeJ+slq1BMaPl0sWL0lltzhnCghkgECWCp+l&#10;T9S2XWmMn+jQ+3Ib5esojzs1aQlQvKGJN4KAVuit2GoGCCRIAtGMzWtDTyq/tIj5pYUQxllKEps5&#10;wIj/QxOehgHB+BwGCuVtlSqbwDzZ5o4zf3n9BJ1aEcPnUAbJ/GnMn9o8BQBn1wAIY/aQDM/3l3Ub&#10;qB8AHPyBVoFAqLtuIZJACAhEUIy2IKmrCVvrpKYtktGm5cq0AXn+72TNlmlR5hYw/3TEQWyC22kA&#10;MAfYlqj84SxtUhGYlLq2UmhZqEK03T21009+wb78oz9rP/crf85+9T/9h/ZX/st/5gDw5/7Rf2l/&#10;5G/8XfvZP/MX7Ht+zx+0b/rRn7YX3/uD9uBbv8euvuW77eFXv8fpwVe+y44/9xXbfPebrPH0TStc&#10;PbLU6blFj4AeEFg92LfQvrRrIUAQ2t21MIpwP0ZKiO3vWVy3goBLAuu2TKrTwOE01X+Saj+K4Qcj&#10;IRvQ2gJomPsTPDaXBcy0A2EgEKWIaLnxfgCUAEAZAMj8AQBkfi36kaXyZ3r9K/56yur0sqo7clXe&#10;VXpPuTWZ3jO+lgcPTC+lO1KJv48XnAqe2p7SvjwA5CiAEv67BoDagBQQSFKIE06FqqYD918MFLVy&#10;UbP+NPXXG/mvoTpqaFwgsfJBRYOANwGQyiQtUDqbAgJKA/zRQtZyJIFcCfMDAE3PdefpnTzzJytS&#10;weJ9ivH9awEBnXpLqPensmc6mLvLG3sNAe3Jj8lRGr3clJE4DQBSACAJABIAIA4AYgAgdgMAaQCQ&#10;cZt68jNUh6QDQLcPAJ5iKI4STW6VBGpAoFSzUE5bchdsMe5BYIHYLznzo/kQ1Z9KOT4bwfQrmF8C&#10;AFNaE5C0EClaKNPkfaD9IP6XqfyVjVN0ZiUMn0dZlJEwfxrzJ7fPLbF9ZjEgEAYCIVoBmf4aAPq6&#10;DwArGjRDqygEBMJAIAwEIkAgiuJtrRlI1W+rBdm2YnPb8rQjmTz/u64YpMpPU/nHJ1dtDI0LAET/&#10;hVDWVpNKL4Cx3HMAWMzVbT7L+1KjrTq8tNNPf7N96Ud/xn6Gav8n/tZ/Zn/+H/8TB4A/9rf+nv3M&#10;n/7z9j2/+w/YZ37sZ1wbIAg8/+7fZM++8wfsybf/BpcCDj/7JVt7+5NWffzCCpcPAcCFxY5pfQ4P&#10;LYx0GznctygwiKE4YEigZKA9HlMaUALo9WyJaj5H/z+Zy9pYKmFD0bDdW122u8uLToNaYDQWsZk0&#10;rRkJIUxqDACQBgA5AFDcwPz0/5WtDcwvvQ6ANABIA4A0xg+Ukbkxfc43f25dVR45w/epqw1O/Irv&#10;mz99bf5vEABS0xsLyAOCAiAo1JO05d6lwboqsEwiKAOCSjlmVUBQBQQ1VEcN1ELlVOiDSmrx/Wpy&#10;6WuV5FIfANIJS/pyECAFZNQSAABtu3UbAJz5UYLHpBjfDxTpVzVvbhXeBtFdRleF72BWQJACCJ50&#10;35PbmjnQrQDwpPuJCgDg8TTf/zAAxACAjO/Mz/1Eu0sUpFrydUJJoKJLaau2kinZcjJvi7EcovJL&#10;UYAAAOYAwORi3EZnws78gxPL7nYEE00tkhRixEyidqqqbb602QXm3zzj4AIAGD6PwbMo4+QBILUD&#10;AHYAwDYA2BIATvoAwH19LQBs7SNi8taOhbZ3LIyi3I9tbltsfcti3Q2nRHeTg42/3922cmfPyu1d&#10;K9KOZApAEAAsLKdtQuMXet1IAJgBaksRDJIhvZR5X6reKcVlEsA8EFgoNGkx1iy/d2ZHn/i8ffOP&#10;/pT9NBD4Y3/z79iv/N1/aH/wP/nb9pO/8mftu3/X77cv/ORvcyng07QCn/yhH7d3fwAYfPdvBADf&#10;bfvf9EXrvvmelR88tdz5FS0A//vJicWBgJRAyeMjS6G01vFDWRJCGjCkBYCdXVf9QxoI5HOe47Of&#10;ymP+ZMKGoxG7j+HvLC7YnYU5budtYGXZRnn8NgBo08/COukG81cxfm1n06qosqONSV8CINMHgBTG&#10;lxwEMLuuAvQgQJp9rb9/XUH1/7UAoOCriEokghIwKAOCCqoCgyrJoAoMatWE1QFCHRg0UBO1UAdV&#10;s5EPqrnQ+/XcyqsASELRAABJJQEAoC23MrQBugw3+3UAoKof5fuBwv3SpBueH61jWCK+R2GMDQSS&#10;GN4TvVmgjrdFs4ysbbpTDb4PBBKYPF6lUvnS/YTGBfhemudk6PFvB4CnONJjSVqDVIfeWCBQEqhq&#10;Ywp65GzZVkgBS/E8yjm9AgD6fwFA5h8YX+Z2ha+jNk1fvUT/H6XSpmua8XdgVWf+cw6oc3rFM8tT&#10;5XMo63RmGR5P715YcvecynZmESAQAgKu6jvJ/Cf0woeImLy9h/n3LLpLFKYaJnb3McUebcSuJde3&#10;ndLrO1SjHVqOPauuHVq1d8BBsm3ZYs8iyarNLaVsjOg/xGuXxoHB7LKWOCNRYfh0jXahsUnLpklH&#10;a0Tnjs0XGjadqdgstxley/GnPm9f+cmfs5/+k3/Wfu9f/k/sd/6Fv2q/5Y//qgPAl3/2d9gXf/oX&#10;7Iu/9bfZ53/8Zx0I3vq+H3IA2PvUF6yt/v/ikWUxf/oYAJ6cItohlD45s+wp75GW80bBwp4OArQH&#10;8a1tdzpwmc94DuhPZXPO/EORiA2srtjdJd/8twGg4AEgBgB0fGmbL1V/mb6+t20NVNvdcjsRl7UC&#10;8Fb3GwJABvPfbnoZnl6ffl8ASGkq+q8BAEUek0p8v8JthceqgKAGCKQ6yaAODBr1lDUBQhMYtFAb&#10;dVAP1fOxD2qF8Pv1Quhrjczqy5mAtwFAV9rpQptvFACq+jcBEOb52pc/DgASpIAkAEh+XACgJEkg&#10;QezT9t2BEiI6j6WpCBmMn3G9P+rK5H0A8KX7CZ0a1BmCHnEZECQFhlrLImUAkAcAbixAAPAUAGD2&#10;owCwkiU5VOmfu5am4goAqv5lAFDC6AUM/9L8iNifofqn914CIPohAAht0yfvHKIDi+weWHxf0fjQ&#10;UvsYY4/qyOPpzV2nLK1CAZU3D6xOiqivH7kUkC15AJhdTNoI0X9gbMkGfQDMraYtlKpakuqfbWxZ&#10;trXD+77D+7JNy7RlS+W2TaZKVNm0zearVjw4s6tv/qp99Wd/wX74D/+S/dif+FP2m/7QHwcAf8C+&#10;9Rd+j33Lb//dHgh+6uftM7/lp+zt7/8Ru6IF2PnE56z55A3LnV5Z5ujUKQ0AMs74vD9nF1Y4vwAQ&#10;F1Y6B5xngFNAOCQV7FL91zeuzT+J+Udj9PyhsN1fIvYvzNudeYwvAYC7AGAQAIzdAgDF/8J6j89m&#10;w5m/ebBrLdTY37EaX1d2aZ+2ev/OAqDUzVu5VwDueatyv8Zjdb4nNVtSxlq0Cm2A0AYGHdRFPbSO&#10;msX4B20A0Pm1AeDl4N83CoAYAIgDgAT9f9LN0hMIPBhocMapKxP7AgQCguQBQ2o5pdQi8HgWw+fo&#10;C3Nr9L8og1KYXGaPo5iveHfNkmtUfvecjWsIqA2IVOq2WqjYcrbk9vNfTPiK5gFA7sMBMBezmVDO&#10;LdMVxWjpxrYVeocu+pe3OZh3OLAxfA6DZwNh/uzupWX2r6hul/S39MOAILxzSsz3jL8CKFYEhZ1j&#10;C+0eWXjviN6YmHx4bOkjVcYTzHFsOUCQBQJZUkKeCl1C1e1ja26fWAOQVGgFMvT1mqA0vUDF5DXf&#10;H6NHFgBmozZP/x/JcpBX1znYdmgf9ngv9+l/AYvmITQ3bCZbteEI6SEO6Opda1w9oap/h332x37K&#10;vu13/F77Lvp/6Tt/5y8Cgd9rXwIAn/uJn7NP/vBP2Ivv+UE7+9K32cbbn7bqg2cY//waAFnMnzu9&#10;oOJj/PNLK19cWgXJ/CVt7UVboGW/4xr3AO7O/JmMDcdidn95FeMv2p2ZWTRjd2YRALgLAO4vLdpw&#10;aNUmdG0BAFgGABF+VgUkyzGlUX9V/ObBnrWP9q1zfMDtng+BLTcXIE8KyAoCaxQXTSdfo9AEWuf3&#10;/DoAIN31pfvX+hAA9Jm/sla0GrdSnccafE9q8fwWz20Dgg4g6ACBLuqhNbSBWqX4B50KAChHv9Yu&#10;RF8CIAEAEphf+nAAYP5KEQDwDzn5AMDccaSNON1mnM7w/SpYuFa8HQDXkvExek+ikq69rpRm9hHf&#10;NInDbdu8JtPTs1EdihubVL8teu0ty23SC/OYzJ4ABHFfCRl+nZjL97LrPEcQAApx2oBIVUtvV22J&#10;NmAxWfSU0OafBZunR54NZWySftkBYHLFBoDAINV0dB4AhLUDcN3NwEtr4I34Xca8JYxeBAB5BwAq&#10;XSCif27vyrIHDyxzQD8MBOJAILJ7RsUHAk5ntkoyCO3qfPmxRfbplQ+Jyxg/c0xlxDwFYnTxkLjM&#10;9wo8p7R3YhVU2zu1FjBpAhKNBaSp7qvxsk3OUzV53fdGFx3ABICFcM6iOQ5yYn++s2t5zJ9bO+A9&#10;BCwo3t2xxWrbpjIlG0/qQpy6RWgzGo9f2Mk3f4u984M/6gz/HZj/u4GAUsDnf+q32yd/80/am1T/&#10;h9/2vXbw2S9Z5/m7Vrp4/AoAcrQChbNLZ/7SxZVVuK2QAkpa31+A2z+0JJ+npgNrCvBkLufMP7C8&#10;guGp+lPTdmdyCk3anelpuwsA7pEGBpep/uGQTcVjNpehxSnq2NSZpgb/X9cq25vO7DJ+9+TQeqhz&#10;vO/SQH1/28q7tAHbHFubHTcQmF3n/VmnBQok829qVeCPBkC/Xo4BvFSm50unBK9VBFIFAKBTgP5p&#10;QFTA6CUM7wCAqjznZQIAAEoAfgpooTYAUAroh8D6rxUAqv5pACDzp5xuAsCT+v1XzM9zwjVt8EDv&#10;fhMAPar5GuaXuWV0TdFc9/dp96XtmqXMRs/Jbd8MxfNbmH4LYm/v0LvtWomoWOS2wNc5Hk9vAAHM&#10;nqDiB0oBivQGURd5KWCN19QhqTSoFFVbBAALmN9J6/ABgDkAMAMAJgDAyCwAmAIAkwBgatVGAMA0&#10;AFgCABEAkAIAOQBQwsRFAFAAAIH5M74EgCzVvx8ACQAQ3SMFAIHVPoUwc3j/xCIHJ5ZwsZmfpzrm&#10;T4ELBioBgRIQKB2cWoV4XkP1g3Nr8bN1EoBmIyaLbVuOFm18Lkr1X7K7owsOAGN8LbhF8iQpen9d&#10;q5AlAWSktX3eJ9qN9T0LdzZtudGzuXLTZkp1m9G8g619qz15Yadf+XZn9q/+/O+yb//a77Mv/9zX&#10;7NM/+lP2xm/4YXuA+Y8+/y228e43Wf3RC8z+gORC+jkCiILXKcY/v7KyRAoo8z+VBDYt7U27k9ra&#10;sSjm1zUA04WCjSYSdn+Fyj+H+WX88Qm7M4Z06wPg/uKCDa9S/bWkWCLuFhTRFYexWtW1iUWOrdrO&#10;trUO9zD+ka2dHTsJBHqscbDjtQEAIO8PBuY2gMCGlgL3qr4TAPDu/zoA4BV5APDM/yoAir5KfF3G&#10;9GUMX2lnvHGAFv2/hMkbqNkk7jeS1kJt1EE91KAFqAGAepkWoNDXAiRSSczvKQk1U7k0ANBCG1kA&#10;QPUvedVf22Vpr7yUUwkAlABACQCULIrJpQhSxffEfSp/GPNrd5cY/X6cKJ+Q+deo9utU9A3Ny8bc&#10;mpuNchjb26DRU/5a3maNul/cwfi7GB/TV4iJVXrjysGBlbkt8XWBx7Pb2/TGW870gdKAIbO5zQe3&#10;zUEOJHobAKBroUqTXrFqCwBgDvNfK16w2VjepiNZG19O2vB8xAZn6KOnV7gN2QhtwTQmugmAIgAo&#10;AIA8AMhuU/X6pPif3ccMhw8tg1KHD+jrr4j4l1T6Cwvtn18rvH9mkcMziyFNnslgkhwRuYBhSsTn&#10;8smFVY7PrYrqRxfWQM1DbndPrbp+aPn6lsWo8Kr0I6QXmf/O6LwHgPmozdHiaLUh7S+QpudPtrYB&#10;9Jan3q7FN/YtsekpvLZjC82eTVZbNs17FiV59N79tD357h+wz/7Ez7okoNs3f+BH7PJbv4fK/2Vb&#10;I/o3nr5Fb//YASDP65Vk/sr5A6tePLAK/4dAVqDFUdVPb+8C602LtHu2XK3bbL5oY4mUDa6GiPm8&#10;/mnifmD+PgDcAwCDxP/RUMgmo8T/ZBKgZyykHZ3o/3O0EWWKQmNvl8h/4Iy/fn7i1Ds9spbagAAA&#10;agO2aS23gMAWbeYmEJDpfWlJMCWBzNcBgDf1V99//TnZtdtUIqUU3c7B2j5cxr82P8Z3wvhFqrzO&#10;BJQxfQXDVzG8E31+DdUxe72esAZqohbqoFrBHwR8DQDplCUwvpTMYv4c5s9jfl13L/PrElyZvwLJ&#10;qjr1JgGBmqbzlk37u7uLbJBG+xX3PWH8RhXRI7caFsP8cWK+LspIUc3TMr4uyPCNnd+hqu/SR9/U&#10;3ksV93astL9r5YN9Z/oqFaNGP1w9OrIK98sHGFD7xQGBjA+BQPo6S2XJbe6QNPhebxMA0CNXWgCg&#10;ZvPZis2lMH4gUsAsEJiO5mx8JWXDC1EbmA3ZABAYJA2MkAqmMdESfbROn6UwULYfAKr2QCCD0v5t&#10;1sX/h5Y7ekQ1fERP/5De/gER/8qiQCB8cHGtCNU8StWMozTmz2J+AUB9c8lVzUurYqgaahxfWlMC&#10;APUd4j9xPl1ds1CmajMrGRuaxkCY/87IvN2fWKJ9wSSRnK1m6xavaDB0HYD7VxvWNb8AeACA1O6x&#10;pfdPSSkntry2bZO1tk3UeL82+BwePbejL37V3vj+H7b3fuQn7K3f+Jvt4Xd8nx1+4Vts/R0q/xPM&#10;f/mE1/vQAaCI6cvnDzH+Q6tfIu4LYAVSTnZ7j8S2ZdFOz1bqTVssVW02k7fxOOYPRYj3S17PP0n0&#10;vwmAmWm7r70Fl5ZsLBS2qSjxP5WypVzWwiUKFf1/vkP8pz1s7u8R+Q8981+c2hq33dNDax69bAEE&#10;AF0U5F0O7EEgtwUEUEZLgwXm18KgwWnAW/RyGvDrz/GuCrypstsvsEifXwQERUDg5ANA1wYUMH7R&#10;KQ0E0lYGAJVrACSdahKGFwQCALRRFQBUfQBUXgEAUSlQEmqmeOPSea3CS/T3AeCqfx8AklLtpeKK&#10;+E5VN/c6SsWXYjK+Kj99voyvDR7TVPoMptdOrPndLQy7g4jw9GHFg70P1+E+kZdKf3TIgXNE5Tvm&#10;4D+2+gm9L7f6Wo+X+H5eEID2bidZjO/MT3uQ3doFADwOAFK3AGAW41+LFKBNNqZiORtbTdnQIj3o&#10;XNjuCwLcjiz5ANCafX0AKACAPADIAYDA/J4uLXMNgMcAQBfGPLIkEIgfPbAoEIgckgR8RTFz7BoA&#10;JAClALUBisqoRBtQBQJ11Dy5stbxlWsBKltHVtDlxqW2G8tQ+3KftkXmvwYALcA0rc1SqmLaaSjE&#10;c1fQslTtWlgAoAVIbB9ZEvPHAcEy79lMq2dTjY4tCqCYWing5Evf5oz/4Nu/193f1mm/Fzrv/9zy&#10;mFwAKKLq1ROroyZqXDzic7uifZH5aTdIY2F+71KpZrPZok0lMjYWSdjgCsllXubntU8HANBOQp7u&#10;TkzZPcAwQDoYXlwG1CFSGe1NMmXLuZxFAYBOJWuKeJUE2KJwdAGAEkAPdVT9j2lpDnQWgHSpKwHV&#10;Asj8W5KfAgLzkwDSmF+Dge6MAAZXCrg2dr98ANwmXR78urz9ArVzcBEQlICAev9/CwDIYH5PyayW&#10;3PLMn6Z/8hbhkPk/BACYPonpE8idotPpuiaGv4773iWZSQ3kyfxb6874Oap5Xsan9yofE+FRmQ9G&#10;koFvk/d9Kj1ml6qnGP/01KnCfSdgoOcUAUWeD9vtIKuWQNrB/FSaHBD4OACYAQDTAGASAIwCgEEA&#10;cH8eAGD+AdqBkZWk24BjCQNFahuW0pV/60ccPJgfAKjff2n+PgAQ/XPHTzDyE2K95sY/ssTxQ8wO&#10;BI4l0sARbcHRpcWPL/geP4vhUwAudeSdCcihItFZAGieYX4JQ9VoG4oaxW9sEO+J0LQvI3MRuzu+&#10;+BoAJkk12nNgKVNzs/8WNAMw37gGQHR916KkgIguSFrfsfnuhs11Nmye9211hz799MoqT9+0tfc+&#10;Y7uf/ZLtf/4rtvNNX7T1dz9jrRfvWvnhcxf/pTKqXT21Jomgxf3GKS3AIWlm+5DPYYvU0bYF2rCZ&#10;NGkrmrSRVdLWYoieH/NPy/xzLwHg6+7kjN2fwvyz87RnC7RkS7RqqzYdjtoCbcMqANCEMU0SK/YC&#10;AJAAaAHU93fU+3Pc1Q/VSm6adv/Nb2J6yZn/dQBoVeDUes1SmD+FkdMoAEBg/LwMLvG8D1Nh84YA&#10;gHQNAFQiCfy6A6B4CwCSmawzvjM/b1oK86cwfwrzp8oQlDdRF+Joe2wX/zF+QsL8CSJ+goqfRDrV&#10;ktA5+xbG78j4LUv2qPpB5Mf82obZmZ9qX8D8JZkfCldR5VTGJsZj4NvUb3xn/jN63TNMgCoOAp7K&#10;PEfAKACBHJEvt+drd4/KTDIAAhkibGqNKkdFC9HXLhUBQA4ApD8EACEAsAQAFiJAIGIDtAOCwkyi&#10;bMvFNq3PpqW6AGfj2PX+qv7q9zXh56V0+u+Bi//5k6eWO31KrH9CdX9sSSAQFwROpAcWAwRxQJA4&#10;ueR7l5j/jKRwbMkDKjLKoMKRB4AWlbhNvPYAcMpBSP9e7dlSumITQGpgepW47PX/0v2JZRuhBRgX&#10;wGhv5pIl/t8y/zstkA+ASAdTrnmXIc+3122a6qzKLwAsb+1Z7PDUJYACJq89f8dab33SOm9/yrrv&#10;fNo6b37SAaDx9G2rPXphlQfPrILxa+dUfZKAZ36dJj3GPDsWa2j2YY33O28TVP3hZQF2xe7NLtnd&#10;aV73FK97ygfA1AzS7azdk/ln5mxoTuan/wcAEwBgBgAsAoBQPu9mi2ZbLcy0ZjVSYEstAEmyc3Jg&#10;bSp/g96/RvTX5cCaA6DBv0A6E+DGAWgDstsvAZDEwEkMLgkCSgGuqvsqyOASSeHDVNy6ISDgpBSw&#10;EUCANmCt4EOgfwwg480GBAAfewygAQCKAMANAkYBQN9ZgGQmh/k9pXKYv4D5i5hf8UkAcOZ/CQBV&#10;/tcAoMstMX9SE3d0rl5VX6f1tPrKRtczP31+lsivyl842qeCUfVlfvqwGqqeqYofOwM7E/sKvg6q&#10;fNUZH51jfF9lGf9aJ4CFFAAElAJyagdcS7BPy8HtDgDYBACaStsGAOppPwIAEwBgBAAMAIB7AOCe&#10;ALAIAIjQM8kq0bnLQaxEcWCa8pvH6Lm9y9cBwGOZAwBw/NjymD939syy508x0hOq6WPMDgScaAlQ&#10;AhAkqbIpTO4AcHhkif1Dp/QBgDviPRAAiNltJABU905NKw9pMVENYI7wWu9R8e+MeeZ3AKAdEADG&#10;lhM2EU67FmeK/3MaCHgA6LnViMKAZKG17gb+Ronmo+WGTbfW3MSk5AmQu3zsAFB6/IZT5cmbVnv6&#10;ljUAgiDQFRQEgsdvWhUAlAFaGeNXlFJoLXJaEKWxbqFy0+Z53yejKRtdidoQ5r8/s2T3MP9dZ/4A&#10;AB4E7nIr3actGJwl+s975r8JgDAA0EVkuXb7FQC0AYDM7wb+XPWnDaX6axEQbwdg3/y/zgAo8rOe&#10;bpi/DwAFAFAAAIXXAOAPBAoAbczvqwIEqsibERgAANWTACCJ+f0zAU3SQSn+YQDgjcr6ymlRy6Il&#10;iyVLagCl5F1+K4mmcV/BlFydYtEsK8V+Vf6kJvNQ9VPrVPyg6vPmZjB+do8enMqfx/wFKn1JFf+c&#10;g/jynHhIP3txbmXMXMLcJYxcODl1+77r3LAkc1dU8c95rq8yX0t6XqCSAEArUCQyF46I5JjFCePk&#10;90gFJIHMFgDYAAAdAFAHABzg8/mvAwBMf5cW4K4AQP8/GsnbXKZBglin5dnj/z3mQCHWyuRIo/0y&#10;/bX2r9zIf47onz9/ZrmL55ZFaSCQOnuK4R9T/R/5KaAPAGceABIAQFOBY0Asxf9RoAo7ANBPd1BL&#10;kZx+XesOruRrNqnXPL3iGx/zcHtvQstw6wxG1EaW4xguYWNAYDyatUkBoNi0ZUypVYgCAIxj/KFC&#10;xUZKdQDA+7ULgEgcxcfPrfLsLdqAt6wICPJE/DxGrwADmX+D1mD97U9b88lbfCYPOQZ0LcQBhuG9&#10;osXQ4iXaxHSJ1ks7G0+GeE+XIg4AAwDgPgC4h/k9zQEEpFt0n7ZgAA3NUP3nFm1M8X9x2aaWQzYX&#10;idlyMm1RjuNMDXPpDAAAqAsAJME2RaGF8ZsH3gzA0s4G/XeX9s2bAeikU4CbGvz7xgBwbX5UlOn7&#10;VOJnA90GANcGaCAQ8xeI/wXML/UPBBY7WSuhcifjVG1jfEkQ8EHgTgcCgSZyMwIBQ7cFFMr+acDq&#10;TQBkMb2MjxL5oiUKJUsUMbyuuCtR5cue4pLMj6KY36lWI/7W6aWJ/X7ld5N3dO5+U+b3BvuyvNG5&#10;fXpwYn+Oyl9QpafiVy/OMP+F1R5QGS6JhUCgCASKmLqgGWGo6EtGr8j4FxfX0swxN3X0FQB4sLiG&#10;AMZxIjYLAkoCmW1Nod22WJeDsNG2xTL9Lz3orPbaT3uaAQLTSQAQz9kwZrrfB4DB5aSNaaJQrkn/&#10;ukm7w+/cIn5T6QuYPC+jH3DQy/SBBAXFf6p/AePnL19QRV9Y5uKZpQBC4vQJxg8g8IivAQAxO+Uu&#10;oBEAjl8DQI3ev00l7iK1AgEAFjNlKnzcGf7OCJF5lMpJCrg/tUxkjtjIYsyGSTRDEhAYiWRsgv95&#10;DkMuNzcsQvxXC7DY3rCpWtvGKg0brzZtRpcg7x1a5vKhVZ+/Za23P2nNNz/hICAA5NTvA4P2G+/Z&#10;xrsA4K1PuXkA2YMziwIULXQaqnRsVaDJ1Wwhxd8EsDORtAPAOAAYXQhR1Vd5ncvAagmjLzjD3wcE&#10;9ydnfQEBNMjjowBA5p9YWnHLui3EEraazlqcIpatYzidAVhft8bOjgNApw8AVb/6514DQOsaAO6U&#10;4E7bQeA2AOiCINfX3zB9v+GlMgAJVNrmMVSUtrzqn1/X+EEZFVHB8r28FXw5ADjpegDJA4GbC4Bq&#10;qE5bIDUkINBEbkIQYOgBiXrFB0A9/rVGJdk3CJjD9IHymP8mAFBcAgAxFJWAgKZYRvoAENeUXU3h&#10;pfrL/NktmX8LU8j8qv7ehg059eeq0lT/CtW/+uDSqXKlWWEXmB9D63TXawA4BwAyPs/35aaO3gCA&#10;ey5SaigeAwF6Z0kQUBLI7VOFaAPSuqquxwHZ7NgiB/g8bcBMtmwzQECaBgBTNwEwp4GpsAPAeKxo&#10;C4W2RZrbHAyalntGwrjkbz0ieWD0w0f8z5g+EFDIKv4T/QsYP3/1huVQBhikzp9j+Kf/WgDoXD2x&#10;3oOn1qa/dgDAZAu89hHalTtjVP4R+mYfAJrH4Kr/UhzzR/mfIu7/GgqnPACUBYB1qj8JAACsru3Y&#10;Um/L5rubbvBPo/+RA5LOJf38G+/a2ic/56QxgDKVXxAoAQCdAtSZAFX/4iltzdaBLVHx50gmLllF&#10;aTsiWZsifUzz3kpTAGBqNW5TKzGbXI5i6rCNAoLhWSBApR9Q5R+fsXtj09canJwBAAte9V8J2XzY&#10;q/4RWlkdv9kGZtMZgI0NawKAdj8AOCarOgu1tYb5O1RyDL5Gldfsv39DAChtcR8Flb8g+dXfA0Dp&#10;VgAUMH4gpYAi1V8qY+wKcknATwEeCLxJQS1BgPvdTh8AqjcAEMf41wIAcQAQBwBOvvljvpz5kTP/&#10;bQDQVF7N5tvE/Nsy/w4VdxcDUHF546WMBueozLrgo0zFl/ErAKDMbVFrxmNoSQAIICDJ6GW+rznj&#10;1Uv6XaSvbwNAEcPofgEAFGT+QD4EstpGehsArAGA1u0AmMJEkwBgnAo1tJqyezcAMBEv2SL9f7TN&#10;/6br/veAF0YvYvKCjA4EvlEARPl+9PgRemhxYnOK3j4tnV68BADwSgEBjQHUieK9h89s/dFz654/&#10;4oA+Ma0MNEfrMkRakfEDANwnDQzz2scwv+K/AHAPAEiDfQBY8gEQWadH3zmy+P6JxYFN9PDEogfc&#10;573NPXhizbc+YZvf9EXb+eyXbAMINKj6Mn+BNqB4CQgutADolSV3Tmy1vWkzBVJEPG8jq0k3p0Ia&#10;Q5PLCQeAGTQHEOYiKZsNJ20aGEwoEdASDCoFTACx0Sm7Mzxhd30NjE/bKHCYAAAzqxFbiiUtRPWP&#10;cQynK1TVZssqPfr/zU1r7e5aZ3/fDQK2qP66ElCXAec1H4Xqn74NAMT//M43AIA+CHx8ABD9PwwA&#10;VH2ZPo/pdV2Ad1lw5loaCHSDgaiK2SU3FkDPr7MBDdTkfruVtEop/kHltjGAGKZ/VWXeQAQAAuN/&#10;NACaAKDtrrhzV9tB24xm3e1sY7RdywCANEpyX0rt04NjRAcBYr2qfukSAKCPBADf00UjZYxfuSTu&#10;orLmkvO4psYGKkj0zHl30Qx/R1VfOjykKgsAPKY2ACPFNzYt1NGU05bN0wbM5OlHHQTK7kq4CarV&#10;2E0AYKyhVSJrsmJLlTXaCC/+F/Z5LZi8RJQvogK9fg4zv5QG/3gcsxcv37CCAPAAAFz6ADgBAEAj&#10;wu+IHHpnApJU9QzGzpxdWpL/J07lj9G+6HLgAoZ0AHj0EgCVnWN6697rACAJDEwuuUHBcQw3upJ0&#10;8f++UgAaIoJP8D/3AyC+TdQ/4nMAQCUSRuHBY1oWoHb10PX/iv9bn/lm2/v8V2zr05+3Fq1A8eqZ&#10;pU+uLLGvtQ6OSRC0EbQUs/zecV1ZiMkHMf3gbMiNRYzyegQAmX9ei7DEst6l2NzOAaUpksAYKWCQ&#10;+H+Xin9naMLuDI453R0avwbAJPF/LhS1lQS9v9pZjtEg/lfXN6zB8ajq39YgIEk0uAy4pIlomo16&#10;GwBk/t0uYO9xvNAi7PKc7aYlN/7/BwA6I9DgfrOZsHIp5gBQfQ0AOUwfqA8AUamI4dErAKhULVLt&#10;q/xUUC3BpSvt3JRbTcHd3va0RTwmCSRQjA8hxmMJqm+KXtxBgBRQpK8vYWxBQBeHaKqrpDnvUsFX&#10;yb9wpCzjX3jSfHI9XqRCSgWUp0LldcEJUTWjfnWXyE/FzGD6rAYBeUxtQJbHEpvbFl3bsNVW15Zq&#10;QKBUt1mdDchWHADGEwJA3gMARrkLBHQ2YDSSs+lMzZZr6xbX6P82f/OA14KBy2dUP1RUrx+IrwtU&#10;/iLVvnT1JoYiGj940/IAIEsaCAAQoW1Y3b9Cmg146QYCMxgwS9RP8T/Fec1aECQBBPL8f2oBulRj&#10;1wLQMpS3qdg1AEClfTUBqGf2EoBO/43z/4xSiTW4OYLRxkk6M4W6LdTozzubFt3QZwTUNK5Awmg8&#10;e8vqL96y6rM36PdfWI37nXc/RQL4vG190xfchKDqkzctRcVf3Tq0xe62zTXWbQrjT+brNgZcRgGp&#10;ACDwDM/ThqBJ0sgMr2WedkCXXy/zupcTuhRbl2EnbZJ0MjKzbAMTc3Z3hOo/eDsAprRrUyhmqwAg&#10;ltfENQzZaluVY7LB8dh0A4DEfhJpg5ZUi4FoRaAC1T+n+B8AQBcAucrfteLempX210l16xwvPY4d&#10;2tudlqU26/5cAG8eQACAm23AvxsASDg1AECp6AGgXA59rdAPgEi2ZK8oV7YIEIgAAK2ZJ0UFgHLV&#10;YryxsVrD4vRWCd7gFP1VGgNldJENB2aGWJ3G9AkUJwnoWu7I+rqTVnYN87woz9GBnFQvTizPKaqr&#10;6ivOY/Aipn4pDwov5T1WoiJKRelUwvwn0rnlMErWN39KcVkLZ0iYJqXBPx7TBSe63DS1vWeJDeJu&#10;d8NCTZJAtWVzRZIAAJigBRjlYBwRAEJpG1hNOA2rWpIMZrVijhbRWAMymvkHANT/lzF6oBLGLl28&#10;AG7Sm7Q5b1n54dtOpYdvAYA3AcAbrwJg79JWd88ttHduiaNL4j8Q4H9M8T/FeL0RoJXQlOZ9zY24&#10;sBZVWWcBmkdAUBN3Km2bwWyDpBUHgGEq5/CM3R3XGMCKjS3G3Om/SUymMQ7Bbr7YAIBdoro+s11L&#10;EP1V/YukivLDp1Z/9iYR/21Pb75D9f+E9d77NP3/Z6z99qfcyH/q+NJW+PvTJIhxjD9G5B+mrRjm&#10;bwwp+vP3Rqny4/ztqXDGZrTYKsZf4v1djhdsBS3zuhejGaq5qn/Mxuao/pMLdm8UiBH5+wFwDwAM&#10;AoCxawAoAaQcADT6X6YoyfwtDf7t7FqdIlTb2rTKJqZep7JjfMn1/24AUBN+tJ1XD/OvW+WQ5x5t&#10;AvVNKwCBf3MA4Of+dQDQ0alAABCMAwgCSABwk4LqCavV40517SpciHxQKITeLwCATP9EoDCmD9Pz&#10;Ouk+AAi/BgDf/FUtzqFr8nkziPtZKn6eg7GgSOqqK5UWk2kVlwj01aYOK75WNd1T8715fnyH6svz&#10;0/S12eNTr9Jrfruq+7WInqryTld83xdmKJzcomMAcOwBIINZtGCGjJ9Y5++tAySU0AzALVoQBwCl&#10;AF2AwmvhOdHuJobu2UKpYTO56isAGOagHERDaEyDWJo5V9GMOf1OzHIDAJWz51Y5f0Gb8gaml/F9&#10;8z+Q+bU89tskgLeI1G9Z5uJN+vwXHw4AUkCa/y2J4WP8P68BQHMAToNJQDsWKjVtCqPJ7K76D1E5&#10;Je7fVxtABNf350g4S5g0pJl/LUDdIaER2ZOK/gdqv/h/AEsRwJSAQOWJV/lbb7/nqn/3nU8R+9+z&#10;4iNe++G5LfGzE9WODfPeDGWqNpgu2xDvlczvAIC5J3gvdaGVpiCvpiv06yhVtlCyRPUuOgAsANuZ&#10;Zfp/EszI9BJVXtU/iP/SONWf/n9k0kYmZ21ibsmmXwGAN/pf6a5Zk+OwjfkdAEigtc0NBwAtC3YN&#10;gI2XymtfgF1Vfm30ueUUACC337U0bcC/DgBk/sp2i4TWdHr1LADPv3kacN0/DSgIoLyDQCDP/MUu&#10;ANBAIKognQ1wAgAVAFCpxVHUqYpy+TAAWH2/UNDmoH0ACGH8awEALZIZQCDsAEDkL2P+Sp14SQ9E&#10;v6/FNHRJbZ43WOYvYqaizrP7I+xuGScAsIzxl3x9PAA8tAo9pifMxNeSLiRxxnfml9FfV94JIx4C&#10;gP2vDwDXCuxp9J6ksKmderZJAWu2qEtf8wJAwUYEAA7eYQ7MITSiswLZqs1qzrz27OvuuTX+XwMA&#10;hq5evGFVjF+R8bktooJEEsijHN/PIg8AbwCAZxY7ekz0f2Dh/UuLqAUIAEA1TmhhkA8DAH13ZZfU&#10;09605XzNJqigA9PLXvUfnPTEfQ0ECgDTVOOlnNo4WjftVqQLfzZ1Ge6hZQFJHqAW+b2Fi4eW473P&#10;cZu/emxl4n+dFNB66z1rvvGuuyAoyWtcIjVM0j4MZCp2DzMPAJebABhF0zI/718436TNpH3kNkor&#10;FfYhcA0AWoNbAYBk/vu0A8PjMzY2PW9T88s2uxTm52IvAUBKDRJAk8Qp1an+rwLAk8YAcpuedB1A&#10;YVcJYI3jmaSA8vtrzvxKABmNA1DBvesBaqSGGgnCM/9tAJDxb9NtpwFvA4BSQL6XsxwJwIkEkOtP&#10;AAEA+FopQK2AzF+m+perMRTxFbZMbvWDfGHx/ZwDQN/moFoQM9AqAFjF/A4CNwCgZbRjAEA9fxK6&#10;ZtY3LceBqNl1BWd+enpu03z90QAgIXwEAMpUnAoqU31KGoDSgUg1yhMxnck1MEXFyfnS/fwhj/v3&#10;cwcfFwCaF0ALsksF3+K5PE8bcy5WWlT4io33A8DXKJF2iqq5UO0Rl7Uw5xF/h79J365z/8WTJ5j/&#10;uWd+RX4SQJEWQAN/OZQlGWQARPr0maWupclAROizF+i5eyx5+sRSJw+d+TOYOwXUEqQVASC2SZtF&#10;ailqEJD3xc0C5L0pU7mTjTVbuJ4DsGB3BjDNvXFPg1N2f0zTZqM2w/+yWlKS4zPc4L3Y4XPYPXHS&#10;e1mk9y/x/ucxfxoYpABNGvhqELD0mPYG4xcfPOUxr+ef5u+OFOp2H+Pfw+SDGvCjuo8CgRG+HtGE&#10;Kl1didGX83WOqZbFUUIg0H4EJIKPAsA9AHBveNLp/ug00X/WRifnbHJ2EfOHbGE1ZsvRJGki6wCQ&#10;rhKtKVTuDACtaI2kKgA4CGwT7TUGsL1OHNcMQK0C1HNS/591c/+9dkA7BEuK/mlNBgIAGe7rjEAO&#10;I2tREK0M/HEB8I2MAeQwf5bKn9XmoRjc7R7cSjkFuwcX2ikrclui6pcwfpF+v1iLWbGqjUPDKGRF&#10;VCivWjKz/EEqt/B+Mjf/tWRm7mQ+AMAyxg+08goAKgAA8xdrAIAPqQqtay3TNfQJLay5tskbRiWi&#10;4ucxs6umKIW54oBBS1cv8zxPGgPYtuimzI/ZqL6KtG6JKw3aqYenn5f5ZXxdPCLj60As0gPL/Dl6&#10;XCdn8jP6fE+6nzvQYwDA3Z5SxaiGVHYHAHp8QcBJ1wBsaTBQA4HHRDudvuO5Mo8A4CeAVwBwrYIb&#10;zJrmwF3UpbNUf63trwU+ZH6d+y+dPsX8VH/Mr+qv/r+AqbM8nj7G1FT4JEr4ShL7AwCkz98kEXht&#10;QR5w5C6e8nOPeH8AAP9Tgv8nzv+TBGB53ucqIGzx/nR4n3QZsPr/GBF8ltc6vBCmahL/7476om8e&#10;wECjunAmwnMKFipzYHdJcLp6EOPn9mghUIGK7sArAGgeAtCN8T7FAE6c9ip5cm5JHosfnll458jm&#10;aR3GK20bJnmo6ksjtADjtAKTaIL7Exh/CoPPAYUlvl7l8QhS9Y/wWNhvAZZIJtqUpR8AgwBAplfV&#10;lwbGZmxoYs7Gpqj+xP+55bAtheO2Ek9ZOJ2zOK2rBgFztKpuFmCv500E2t7ytLPtVgXS5b/BTMDC&#10;tgcBjf6n1hqWDLROy4uSmDlFdBcAdDYgTxoo7NIyYGq3/9+/BgCCC4HclYCYP7dWxvRFJPMXLEvl&#10;v945mMqexujpZtIpg7Io10pYvpmwgoxPr1+QZP5KxPKlEFr1tWKJ9NIHyRQAyHwsAPChEIPDMr+W&#10;guoDQFQbUWDqJABIY6gMB6TWplMlfQUAVHttYuFp0zP/tsyP8dWjc0C5Ja6o/gKAG9xzVR+d0Xue&#10;YioO/vzxFaa/wOznnvYx/t7ryiEtYZ3HLDJ3ltejSqmK368Mr1WVX+Z3ABAsfACoBVj4MABQycY5&#10;eGdLHeI/SUZ7/O0qkfBajwEW1b9Eda9iXhf9Vf2p+nkquq78c+Y/9HQbAGT+/NU7VFZvjKBwSWo4&#10;e0xCogLrmnwBjf9H4xZlEkGD6tvhveoASC0Fpi3IQ1ThqXDK6/+p+HfujPgCAvcnrgGgtQ7CFSpc&#10;b8eKVP8iP5/nfZWKShP6DPgstJBnUkbnb67w3mmJct0u0zIt8X7J/Or7R4sNB4Bh4v2IjA8kZ8od&#10;m+O90mDpDEaf0VRjNI+WlATQahLxWrwBwLwtamxiNWnTyzEfAFqCfd6ZfgAISIPcH56cJ/4vuPg/&#10;vxKx5UiCBJGxaLbgJrE5ANSb7kyAJgJ5ANi2plYE2ttxKwA1D3etcRBcC/ASAMm1uiV6vnR/vf4K&#10;APLa+/+gZ6V9WgXtBMz3Cjyn6Ksk8/9bAIAUACAPAPLaPFQCADkAkAUAWYyfk4rLFk8tfpAAAPGP&#10;BgAfCAd/yJm/buFyA/M3LVJBVcxf0w47HgDimDqpisrBkMHYMtxLAGgtd23msO2J+wmMl1K15eDN&#10;uaWhqNZEyzyVX9VfI/wl/9rxIvE3f6wr56j8h1pF59wymNtp95RI5imz7Umz8HKaibd7RjuiA1kV&#10;TSmANoPXJuk16muBqggkShzYWlcvAEBiDQAoQmsQLVuxMfr9kaSML1H9OWAniasL2o67TVuxwc9R&#10;/XW+v0yF1+m/MoavXPqDf1T/ItU/AED6CAgc+jrG+CiN+TNnmP9clV+mR1dvufGC/Lkm0ujSYV1H&#10;wP/Le5tBglaVCtykOreBpEb/y5vAob5mS7Qo4zq/r/h/n77/BgDujsy5c/AzmC1MAsisaTm1EysB&#10;1oKvoi7aEQCQAJDgvVoF3gt83rMkOU0Hnmr2bKredZV/hJZoJFdzGkUTuhCJFmmhvm5LJKXFctfm&#10;cw13teEMZp/B7HP8/XkZXuspRHMYP2sL4cD8cXf6T2cAhqa0huGrCSBoAUZIABoAnCUBLPoJIKIE&#10;oBbgQwCg6t/cRRhf5q+TBAQAXQ14DQBVfIzvpPsbmB/zKvprLKB4uGblow2rHK7zs10rA4HyVssq&#10;vqq0B4E08BfIDf79uwkAaIzxpRXMv4r5VUnCpQZVouVOK0WqSOava5ed3tcBAGba3qNflehZUVyV&#10;GEPqQNbacK6Xl/k1qHd2hVFkfsV99fvImV/XzqvyX3Dgn1saczvJ/Jhe0gQcSefhtf5eHggUgIRW&#10;mZGxVS3VCkga7NPXivwyf5nXUQJEMlQAgNXGus1zAE9RyTTaP4rxnVJUfw7g6VzTFqvE/w7xf5P2&#10;RTP/nPn9U3/nz6yC8WX+8vlLAOSo9FkMnz0GBsdqCV445Yj9eVX+i7ed9HWOn8upbTgm/vsA8Fod&#10;YAWwtA5gjb68iTmbALK2y/+py3eLTZslQo9g8Hu6+OcWAOi6AK1opKm4uhAn3QMAVH9dpVf0VTp5&#10;wP/w2EEgx99J8F5qPQCZf7LRsXFSoC4MGilQ8an6Q1o5OOsBYIz+fgqwzNeAUYMWsL5hSwBzgV5/&#10;lj5/2l9hacadBszYLNIEIG3FplN/2px1ailq47QwI7Mr7hTg/bFZu4fxgzEA3XdtwCRtwOyiTS2u&#10;Ao4IEIl78wBy3jyAPC2Auw6gt2bVAAA+BBqkAC0N7pYD11oAAsB2z039zdD/Zzbp9yXd31bs71BQ&#10;uqRLKv8Rxj/epAXbsCopoMr3qjsdqwECTy/vV/tUASD9ZwGuxwFegUAJAQGnvIOAGwP4NwoAqt1y&#10;ruqkq8hWiXOhcsvCMj2U10hxtIGgfrS1htYBwPqHAkCVShBIOhH5UYrHsphOPbxGmBXtnTiIi04Y&#10;iQNPxs8fIVV93/iZXcyPsQPTpzF8IO20I2nDjX4AqMILAqr2OV6HlHei+vN42QeApOdmNIEGM6xo&#10;vjpGmiTqewDwpOo/oRirRTYbmxbp7dOLk2QEgCABYHQHgRsAKGJ0qSBR7Qtnb1oB0xcwfJHIX7hE&#10;F+9Qbd+w9MlzWgWlhEf0/QCQ90LTaYu8V2XeN60DGKwBWDs8dzP/8oArRpzXhTXjVE/N+Ls7POsD&#10;gN5fujt+DYD70ytuHsAKlTvV2SbGnlDNML56f4nPoqIEQBITfAIAzPDZj5ECh0s1G6BNHKBwDDpV&#10;/OhP9Sfuz1a6tkj1X2lu2grv1TIJYIEEMJMo2RRVX3MAJldTTlNohqo/s5K4rvzj8yHP/FT/e1T6&#10;O1T8Oxg/OAug+5oUdH9s2oangMDcIj+3YtMrIVsAAhoHEABK7a7VNAtwk74faR6Amwuw7e0GFMgD&#10;wIaTTgFeS2cC9rwzAUWqvSTzl4+p/idbfA6bVjtYc2rsr1kTGHjy7jd81SXgUdsDDKhKG1HZBQY7&#10;wAC9hIESQQWVnfIbQGCdNCAQKAV00pZpp66VRbl20vIBBJqYv4F0yq8KAMofFwCYXgsyLFP1ZX5X&#10;9bXlNKaPNTG6DN/asFgbdaRNi3U3AcDWLQCgGslQqqp9yipqU/Vlemd2xXwq/avGV68v4yvy+1U/&#10;qPaYLUXF9cTXvm4DQBEAlEgaRf6ulswOVJRkfqppFQNV1esGANg65H/aseVaz+2EM8lBPUpcdVLv&#10;n67aFAfxHAfzSlOzB4Eaf8sBwPX/TzHOMzcG0A+AEr19iapednoLvc336PEv37XSlSeBIH/2lmVI&#10;BsmDJxbbe2CxXe0ZwPsAANQO1bSKDj25pv7WeB8r/H9lwY0IHwfQS7zeSUw9TPW/S5/vADAw5UFA&#10;0v1BjCQATC3bOKbTacBkS8tgHfOe0Ebw3pcBQJnPpeLGYB7w9y8+FgBGAIAG/aZLXvUXJFebW7ZK&#10;C7Bc7Ng88JwWAIj8/QDwlLAJev5xKr+7EnBuxYZ0OTB9/t3bADDE/RE0CgTGp2kTaAdm5x0IBIHl&#10;RMpS5aqr/K3tHevs7ll7h4r/EQBQGyBVD9ChryNpm+OElIDhVfWd+Y/4OV/1QwBDEmhx20YdX21g&#10;0fLVRC9h0HWq7QOCPZIBCmBQ2tGpQcC1XXUqbgkEJSsAAncqsJe1XDfzivLdtBU6Kcs7ECBAkKvH&#10;PAhUwpYrr3oCAvH00u0AWMH4K/T7K37lD8wv4yfam5bA8HEiZly3GD/W3bJYj6/Xty1JbxgMrMn8&#10;OVVdVXqN1EsYTOo3vyqLBvncQB8Hd2D+66ofmF9xf/sE8yMZfyMQ5veV8RUAoIApSwCgjEG03pwM&#10;H6gkYfYKr6uG+Wu8ngoHeEH99eaBRamGS9WuzRBjJ9LlPgCUXPWfJsbOE2dXW1TcddINf0tnAApH&#10;twHgDWK0xgEwPtW+4iTz+wBwEHjHiiiv/v/0zZcA2L26BoDSUPX8ibV0ie2Dp9a6eOiW0iqqnaHy&#10;xxtrLrVNE6N19d99Vf8RAWDOQeDu0EvdGZrBOHN2b3LZxqi4Oh+fcAA44v0CKrz/FdJGhc9EENDn&#10;leFv9QNgHACMAIAhWsUhkqPkzJ9v2BTVf67c8av/loUaW7ZSpRUgNX0UACYAwLhm/bkLf3T137IN&#10;TlP9PwYA7o0BgYlpUo8HgvGFJVuIxt2VgAKAJgF19w+AAD3/hwBAlwRrVaCaLhA64nnHu9Y84fZ0&#10;1+qodrpj1ROBQBODBABPagEaQKAJGNrcdlDXV4fvtX21UJOUIDVoIaT6gQeBAAQOArtKBHVUcypt&#10;VxwEioIAKSC/lgME2VdU6GlCkAcBnRIsCAKkgDwQyJMC8pWQkyCQyCzffhZghV5QWqV3C1dlfvp7&#10;zJ/E6KnejiU50BKqNLpAxGmb6u+dV/cAoAtrNIEEAGCwvGI+B5JUUHVHrtL75ncDTKeP+VpXzena&#10;eSp/UPX74n7KN76utHPbaq8HwrCSjO8rBwC0CcdLAPgQ2MP8kgMAVZPqr7hb47VJul/g++mNfYu2&#10;t2yRKD1NZdSFKwEAruN/oW0LVDQNAMY2jj4EAJoD8JZVL9+2GqpceuYvE/uLRPyCdPIGbdAb9NeI&#10;rzMnLzA/OvIAkCABSJlD3qszmf+F9R69Yd2Hz6yl91ATfvgMYlR+mV+LaVybX4t/CAAY/e7IAgZZ&#10;dMuBu8eVCgIALCdskcodAKByAwAaB9DnmOb9CgAwT/qbpg3UqsBjpYaNUTCkCVqmaY34E/2XqlR8&#10;+v5VzB+ubdhKmXSizUZ9AEzTAgSXAk9qxyX6/n4AjGgdAAAwcBMAMrwkEEh9ALirxUHHJtzt0Mys&#10;Ta+G3eXAhXbHzQR0CcABYPs6BehiIJ0K1FLgzaM9tzBoS8uEnR3wHnP/dA8A7Fn9BPM745MSqOz9&#10;qiIBoAUAOkjG730IAF6mAUCAGocvIeAlgZaDQGW3gepOAQRKSgK0AoV1DwKFPhXXslb0IVCkRXAQ&#10;cGMCAKAGAKphJAj4ANA8AACQAQDXE4FWtUADCtXo92V+or7Mn8b4mXWtdLPnZooluS8lNFdc2tgF&#10;AJpPr4ttiP+YX1W/wEHk4r1v9mtR8T3z67TZI56na+aJmfuYfxfz75zzuzzjK+onN44tteYp7YRR&#10;naj6ACC7QdX3lQcA2oarKACQHMpBCsDcgfR1RfEf09eVAIi7lX1eLz1wem3fIphhEQhOq6I5AGhD&#10;Cn/0X6PYxP9Fom2ou3crAMrO/G9a48G71nj4nrsVBBT/Cxr4O3pGO/TU0vv0+CgZCNOneDyj7x/p&#10;9olTEaA0Hrxhvcdv2dqjN62rdfUwZVaLddYxW66KoXI2qlH/qSVMgVmGvSov098fX7IBbQc2vuxA&#10;4C0KCgAmXgJALUAJANQAQA0QV0hjAoDmAmh+hTv9CABCQH4J6AsCsySBaf7+NMeLNEvb5Eb8Mf5K&#10;nfdH5r8BgIVs3eZSFZtLau+FkjsNqTMRmpEoCIyvxG8HgC4CGtd1DJ7u+fK+nua+B4BgmfB7k1M2&#10;trhky8mUadv4yhpmo/93pwAxvtYEaGH8zpFWBz5wS4L3zo9t7eLE1i5PrHdxZB0HgT3ea6o+rUAZ&#10;o5eo3iV6e92+BgCkyN8+WLcO0q3UkpzpkZ8ArlOAD4CXScBrB6p7TdRw8iCgdoAksFmkFShYHggI&#10;BFIRldZzVrqGgGYHAgFSQKGpFBB1ECjUPAgksysfJPO3TATSXHA3H5yKop5fkT9FhclwoGUxvpZx&#10;UkR200UFAoDgRO+f3OLx7UMAoN4fI3KAqqd3ER+zazTZ6VyjyuiMyn9C5T/SQUb110CXFsvE/GkM&#10;rHifpMon149JHkeYX8L8PQmjogwAyK7L+LQWvgpbxOLtc/qoc6IUVR4AVDS6vYvxfenrKgd07UCD&#10;aAKAemmlBsFlzyLNDVskCb0OgIpNEf/niP9LRNtw78Dim7w+/paW/dK1/xoArNDv16j4TczffPQJ&#10;zPueA4AGALOHT4n0jyyx89BiW1cW7VOcx1L7Mv5zyx17KaFEYqhdvWXtR29T/bm9BAZKVLzXWkRz&#10;KS/zU/mX425Qz130M0SlRKr+MrzbwgwAaCMQ7QkYrAosAOiSYI0baEOQivYSxPx10lhV8R8ICACa&#10;bxEAIAzkVwH+MklAC4Qscows0h5Ky/yO1da2hWiNws1tp0gfAFaKHdS2Za03CEiXc3U3GWgBsM4l&#10;BIGMTYSSQElXCIY8AGgMQIOAU4Bsylv+SysDaV2AIf9Wj92fAgQTU68AYHh23mYjUQuTAjL1OlWx&#10;7ZYEq25gxF3Mf7hv62fHtnFxalsPzm370aVtoc2HF7Z2dWLd80MPADL//gbpUYOBPW57HgCo6Ir/&#10;NYzvAcDr+W8DgDM/avSb328BXpXXDtT2W6jp5EFA7YDGA0rXECj6KqHyRt7KPgRKtASCQNG1Apoc&#10;FLMCECjUPQikcqsfpApL7ycLNwAQhuBShOqvwb6Eor+qPybPYvzsFgZHDgJIVT9QCgCkfQCoYuQ5&#10;cFT9ndlR5eKJJ/pYmb+s6K/qT7x1y2ZRQbV2vtsymyruzI/hnXqY3+klADI+AHIAwBnfV3HrAlJe&#10;8GZhatqIKgCQPhIAJAGBorCt3/3hAHCn/xRjK2sc7LrI6dDNAExp9V8AUDzm//Orf/3qbQcAVf/6&#10;1Tv832/SCj2j6j/C6Bh+89LC6+fX0tcBALJHL2gPNFj4Di2EUsQ71gYCrfNnVBvMv8nfpWIvEfun&#10;4phf1/Jrwo8W/Azm+yP1/vdHvU1AJe0IfI924M7wnNO9CS2fnbBlTJjh/6ntnBKDH1jj5NE1ADQd&#10;WNcEBACIAoCIRBIIA/4Qx0aINBgSOHu0T13U2bMoENAKSQEAwjplirTluPZOiJCiIrQLoULTVmi1&#10;FtIlm4nnbFKXJNMGjCwAgDlvTUAHAf92aG7Jhue0mOmyjS6s8LxlG57nccwuCLh9AnwADNIGjC8t&#10;23wsbqFs1i0NngYExW7HdEFQ9/DANs5PbPvBhe09eWD7zx/Z3rOHtvv0ARA4ty4p4OsBoE5b0Dgh&#10;URD9NQDY4vEWz2sj3UrubIAzPfIHAa8HAj8SAAEElATUDtAK0AaUNoHARvHa/FIFAEgOAq8AgBTQ&#10;0MzAAAIAIC8ArAKApRsAIL5FJI30d7YwH309H7Dmx2eJh1IaJYGAlAACgZQA9Fhac8mpGBrF16Be&#10;0SUATO8b3/X8HGDO/NoYY4++f4/Kj/E1qh8YP9Hl93cC8bu5TXX4+yjTPbFsF/P3MC0AKGL80gbG&#10;38TI28R5VMWUVQHACQBolxxemycgAAhqmF4baAgE5d1T2getTa8D9yYANAbgDQBq9t8S8dad/9eY&#10;BH9H1b9IVC+fYv7zF1a7IAEAAY0ByPhlnfLD/BnMn8D8sa1LDH9xbf4Ir11pILHziOc8AxQaJ9CY&#10;wbsOAAJK5fQp0fPStShRIK2R+ykq5sgiPf+0VvvF1JrxF8z3R3cH6I2HZu3eMNUe3R3iOQOYZEAJ&#10;QSsDLdnkctK0LZh2BG4eXFr37Im1+azqfEZlDcjSGmUBZgolaZ8k7Q6U2Du2OO2eWymIYyK+dcRx&#10;AKxp15LrHCNKR7xH8eYu2kHbTkmU0vZjzU1LcKzFdCUl77XOQM2nii7NKAUIakNAYFCtgK+RhVXa&#10;gxCmDtvEctgmVyI2sRIGGCHiPiCYIyVMa4+A6WsNzc7xM0s2HQ7bYjJpwQrBxV7XGqQAbQyy8/DS&#10;9p8+tMM3ntrRm0+5feIgsPHwzDoXhxh8l5aRFolKLpWp5Dr11zijjTjf5f3as/bJ9q8bADy1fbXQ&#10;SwiUd6tW3gYCJIHSVtHKvqpbBatuIoGAlqCylrMyECjRCpSAQIkkIJVbMUuXIh+kigLAyteAQB8A&#10;dFWbRJyLdXXBDD0/1V2TY7IytiKyD4DEDQAkfACkeE4GAOgUngOA+nwZ3ze/AwDm19VybtVcbZCh&#10;6E/V18i+Mz/VPo7h421+r69km9+N0m1A1DmxHADIA4AiBpL5y1RQqbp95VTb0cSYAAIAgHhb1mku&#10;idcoAGjpbJm/yutVMrgdAGUbo1cdS1ZsMuuf/qOqRbukIJ1x2CMmH5JoTnTp7wuXADQGUAIGMn2e&#10;Xj53+MTSew9pFWRyDwAxXqtMH99+4NqB1B79/sEzy1H9BQAlAKfjFySqRw6OsTbRu9R2OxVNYpKh&#10;uVVvpp/m+qvq6/x+PwDu0xffpxUYJB474wcKALBs0yspi9DWFAFLm3TRO3/KQf/UGnxOFb7uB0AK&#10;42cOTt2AoOSAwPumpb6SvL/BYG1GAgJaHj3VIR2iDO9XvnfI53WEDrnPY9q1qEYiKLdNZ6D6U8Ao&#10;KWAYow8thmzY1yimH1+N8L/HbCocp2VI2HQkzv2YTayGbRQIaG+AwZk52gIfBJOTtAmAYG4OaCzb&#10;bDRqK9r7ola1wloXY+7aOn3/zqMrO3jxBAA8cxA4ePHYdp5e2frDU5LAoTVPNRC47el025oYv3N1&#10;YL0Hh9a7OrTOmfYafBUAXvz3zH+bgjGA28VrO5I6qE370OL5SgR1jueqVXYqqOxURbWdktW3ETCo&#10;0SLUSAVVIFAhDVSAQKWTcqp2EpatxD7IVULvZ8ohALDaBwCoLLn94Lq6aEYA0NRZTMeHnME4Ke7L&#10;/HEe75cAoMdfAuCCg1+j//T4goCkyo90sUzhEABQOd0mmVRRnctXvy/zq/rL/N8YAK6cqhhKqmG0&#10;OgCo3QYAVOH/qVL1tYPO7QDQIGDNJuj7Nfg3lqraVLZp8/Syq1SxGAdzmtSiFFNS9MfwAoDGAAp8&#10;ndMEnl2tg4fpSSSxzXOnOC1K3FX7BxjqMc97zvsk07/hjK/bzMELgPGMnyUxAIoIMFyubtgcf38y&#10;mncr+eoS37uu36fqD2B+6QYA7tzjsXtKBQLB6wAYmlxxW57H6MtL6wfWIf6vXTzjgH/2GgAyvjS4&#10;qzkBOi2otsCBgfcx5c/TcLMxNTEKCOT4PHMAXSpt8F7vnFuDtKfPpQIstHGJUkC0orGBhrt6URcw&#10;TUa0LwBtwHLEQUAaQWOq+KGoZ/5IAlgkbSamTU0SQEMbnKwCAVqEeS15PucAcA8A3J2YsLvc3gcE&#10;IwsLPD9iy9kM8KmQIDHbwY4bANx+fEUL8MglAGn/+UMHgc1HZxj9xLoyOqaXug8Pbe3Ria0/Orb1&#10;B0fWJQXoDED/GMDNeQA35c4EHH2YetY69tQ+6XLrgcBLA0Bgr4aqTjVU36uQaCrWBAYNEkKDhFAH&#10;AjXSQG0tizJO9bW05WvxD/LV8Pu56s0FQegrJbcgBEZIaKAPY6e0KgwGUbz/hgCgA0gDfOolJX/A&#10;r0BFK+zzONUzq22ytjiYiP7O/H7ljzf3r5VoAoAWvxtlWgCgzcHTObVC94x+B/OvUfnXMT+qbz5w&#10;amCyBr+7DgBqGgwUALYwf58qHLQaH1D/XwIIeXrrFAdlBAhqkc8ZovFUpm6T6Rpq2Gye+I8RI20N&#10;fvIaSC9lzF5V3+/M/9yNA2T535JALcpBH1k/tfDaia9TB4Ak5s8cPOE90SSht4n677i4Xzx7mwTw&#10;BnB4ws9d2ir/51J1h7/btYl42UZW0jYwq+29qPoyvjP8mGf2awD06S6P+bp7D9MDASWB+7QCg6P0&#10;/7NRW4wVLEVPXtk8cgDo0QJ0UOP4IbH30gHAXRxEUtLArmYH6qyOTulqenaa73mTtCgQAMCbgwGU&#10;MXlJg7F8tlIdGHaAYo/3p0sBaOzx+9b1+Wp8gPdVAMhWbDYFAOJpG8XkI1T64dWo2x5sdDVm41T6&#10;SSr+NKafiaVIQmmbS6B4iq+VBADEKu3A0oqNCAKztD8Y/84478847xO6BwSGgcBUJEziSFqkou24&#10;Neq+xf995Hp/xf+DF49cCtjjdvf5A9t6emmbT85s48nptbaenqMz23p8auvAYZ1UsEY6WCMlrEun&#10;tBh83fPV5TGn061rdU43X1H3jMedNoGSp7WLdW7XeYxUAQhaxySCoxZqOrVQ+6jB+9uw7kHdOvs1&#10;6wCINimhBQxapIIWLYLU3srTBiQ+KLYS75db8a8VGn1LgoWJ/toLLqIJPvT/HgA8U6dfAQARHbP0&#10;y7UEfC/F814DwKEGkwL5ACAS53c5iKiOaSqjen8HAKp8vOUDoOHJAaDJ60CZFhWlTfXvUP279O4A&#10;oAIAaphfamxgfgDQ3EIAoAEA6gCgehsAOGArggMq8X0PAHsWbW7ZEpV+lmg8TewXBKYyTZsrEP9r&#10;xP+OBkF5DSSYyslTq2F+AaBEG5Dnf9Pef3G+H+oe2SpAW0Gr3BcEBIDUrt4TtQlvWe3yPatdvecA&#10;UODr1N5TnndpC/UDmy5sYPwGJijYwFzc7k2teiP4rtfXtF7/8t4AAJrl52b96fsvze8AgPkHBuds&#10;aGTRRidWbGImanMrGQsBt2x9gx7ymAMIk2L8FtKpwLLaOIx/fWHQ2SO3r1/1QuM5j4AV8FYCIFGl&#10;+PkMVV2bocr8VSp9jXSnVqzObYc2aQNQbl28Yetnz4jA/O4NPufWhq0KACUAkKvabLpgk4mMjVLh&#10;AwiMorFQ3CYw/yTVforKP43pHQCSGQeB2bjagSjtgdY6pF1Y0uCgzhCQeEgAAQAEA0FgaH7WxlZp&#10;CZIx0kfOEq2aFXc2AN+e9S6ObevRuav+O88eoCvbfnZpW8/ObRPTB9LX0jZg2CQFbF7u2+bFnm2S&#10;BraQbjeAgsDg4ECbsHamcQdPvTPAcP6q1i74ntOWrV8GEgQ2HAQ6J0oEHUDQfkXdkxZwRcCgBwh6&#10;B8AACHRpF7qkgg4tQhf1dktW7aU+qHZS71c7ya9V2n3Lgiv6q/prOygHACr7qwCgz+PDvhUAPJ7U&#10;gUAczCg2BgDQCL96fV95InNh/xYAYI4EJrkGgG9+B4AGhsP8aZQFAHkAUAAAJQBQ6VH9e5h/jdiP&#10;GusICAgALeJ3k4MxAEClz/xOrwEAgAkArW1brmjteo0DNDF/g9uWzReJ/3VtIsJr0XwD/pcKphcA&#10;KkR/DQTmqP5fDwDpPcxzyPPp8StU/TJSv5/ef+oq/zzmn8yt23CkZgMLWbs7HbU7o/6uvprGG1T+&#10;/uv7h2bsnkb2/Vl/LuZfx/9pGxxesLHxFZum6s8tJm0plLNwsmqpYseK7R2r8X6097WtuHYW5j3d&#10;J1mhIp+jLgyqYvjG1TNrP37Dmg+fWw0IaG0GXZGZ5H1LbhyZdkQqUPXLGL7O+9DsU5f3Zuv8he1c&#10;vokpnhOBOTZuAiAvAGgJ9qyNRZNuV2BBYAyNI+0XOEH1nwQA0kyCyi/zczurr6MaG1CbIAjQDgQQ&#10;mAECU7wXE0oCaJKWYGrC7s1O2fDyAlAJAZ+URRsVty6gpgQ3T/bcacDe5bE7Jbj+4NTWHp4Q+/la&#10;sf/xCSkA4ysBSDy2/fDIdh4cOu2SCHZoFbYvD4DCvm0Ahg2A4GBwESgw+0utX/K4045tXAV6CYHu&#10;6RpJoQsIOq+od9omeSAgsAYE1g4BAa1CDwj0aA96e2WnNUQb8EF9Pfd+vZd5FQBRjB8l+ksxTfBx&#10;AMAUGN8DgGiPUTlYbiqp73EwpDF/hoNGg4CvAYCKKYPk0YcCgJiv6h+r73mq7dGr7XkQaLxMAK8B&#10;gFupLmGixtblNQAaGLwms/M6X4HANQCoWtz3AMDfbu3YSnUdw7dJAS1agRa32jVo3cJN3hd6Wo1b&#10;FIm0agHKx08x/2NX/QMAJDF6lPivFqBfAoAGApUC0nuPqaBPeG8f815fWZiWZr62b+PZdRuK1O3u&#10;fJaDFfOPYP4hzK9R/JsAkPkx/eDYog1NLNnQ+KINaPKPYDBIBEaDw/M2Phm2+YWkrYYLFk/VLcX/&#10;k6usW4n/tbp2YHU+V6UljZk4IPoTqUp8lhXifhPzd5+8ZevP37Hu07es+YB2R1OE+cwTMjK/I7V+&#10;5ABQpTVq8n60MX2byi+tAcptqv/u1VuY4YUDzWsA0I5M2ZJNp/MknzRmT7kdgj0lPMX8WyUB7k8B&#10;BGma+9O0AdOCgJJAJGKTYUAQ0uDhsg0R++/TEmgs4M4kEBAMJsbs7syUDczPAJkVm0vFbaWUs1iz&#10;QlvQtMJmh+NiDSCQkA42rXa85QYBG1TyDsbuUfU3Hp24FmAXGOyhA1qDA74+4PH9h8e2y3MEhG1g&#10;sCUYkBI2LoGBr5eG97RxxeNo80GfHgKBB7QUV2oJ1Ar0AEH3Fa2ddWg5EBBYJxGsCwQkgTVagjVa&#10;grX9qtP6QZUimf2gtZF/v9XLfa2ylgEAeQ8A6vtlfCm+gemo/knFegcAzM0BocEejfheS6lAPaCu&#10;1lPlP9SKPYr+Xtx/HQA87gDA7U0AdASAAz6AVwEgJUgCLwFwAgBOHQBcC+AgQJXyVVun6gOAJkZr&#10;EUWbagN8AJQBmicBQKcDPQh4ANDUWg067lqopoHADrFfEGjbHJVS/X+U/l+TlPIc5CXN/EOay6Cz&#10;ARrT8AAHCABchq/TSIOBGgiMb19YbEOn/c7ceECoe2KrAG8ZuC1W1Ouv23iyZYPhqm/+uN0ZC9md&#10;4UUEACTN4xcEXOQn2o/MOuOPzoRtbC5iY9yO0CoMjS/R5wMFNDYZsvnFlEViZcuRYqqNHWt0D6wJ&#10;yFpbp9akb29i+Cr3S7wHBUAoGBZ4f3RxUOP8ifUev2lbb3zCdt7+lG2++Qlg8KbpOgEHgHWMDDg1&#10;WUsAqJGMOhi+JwFHad3F/zcxwpscrM+soYTYB4DlSpP329uWbS5XtumU1g3MUekzDgSq/ONOLwEQ&#10;aAJATAoAtAEzDgTe/dmEBgoFiZhNAIMRQDA4N0f1D9IAENXt1Ljdn5u2kRXSQGSVtiBqSzlgWcxY&#10;uJyzaK3AMVmmRa1aZrNpxd2e1Y62rHW2Z2uXh1R/zP70wo5oE05eXNnJ80s7pkU4dDA4sT1AsAMI&#10;tkkFW4Bg84pWwVdg+JfG5/FAD309Ag5AYO3BlnUvaAPOSQFAIJCAsHbe5T0GBEBgjUSgNPCyHSAJ&#10;CARo/ajO553/oL1ZeL++VfhaZQsAbPoAiK9rgwxiN3LV35lf8V8jwFqEw7swR4a/lg8GXbij2O/M&#10;f6xZcZhcI/0OAD4ErgHA9x0ArgDABW8qv1On/zQA+BEASGKUtBsEpA3onFixh3F7QGBNEHipKgCo&#10;UWkb/P4msbaxx9e8Vo3+lzD/tfjaTQ6ij9WlsHkey6zxdzq7bp+/pXKXFCAIdGy+1LXl2qbFOvsA&#10;i/jP/6DqfxMAMn/x4LGVqX5FDvyCOw2oSv8AoF5Q5Y9tubVvc7Vtmy6u2US2g+mbNhqr2XCoZAPL&#10;ecyfsTvTCQ5Oqv84ACC6X0t7/LktvkkDSJf8yvhTy7qUNm3TyymbXCAyz3ow0EDf3FLawvGK5Upr&#10;1ugd2hrpZZPPZJPXtc5r7/LZtICkAFDQKTqJSO8AANCbF09t8/m7tv/uZ+zwk5+zvXe+ydafvu3a&#10;gtsAUOdz75w+52B87kEArdMmbZAANi/fIK4+pUXQzE0fALUOiatly2UgUKyTBGo2ly3bbKboQSAB&#10;BEgEHw0AkoAbG/Ck9mAulba5dNbmkcYLJgHBKK3B4Pz8SwgEIhXcm54EENO0DTOkhjkbX12knViy&#10;qSitU5IElSMhVLMUiAqvvUXSWacfp2pT2fcendkREDh5LgCgZwCBRHBIGtgHELsBBEgDWw9IA6+B&#10;4AYMAMC1HgKaBzskji3r+ABovwYABAB6AEDq0hJ0SQFdINDV4KBAoERw3LDGfuGDmgCwcxMAmN4N&#10;5vmV38V+mV+Deor2GOn66rx+6bEDP/r3JQCv8mPy/Zdyi2ZKmgDEgejO/2sAkL46hjGcvg4AMu5U&#10;IEkACOSvzwZ4KgOECgCoApY6r9dN9OH1a6+84o4O0MOX2pH02JHlNkkX6/wNpaD2loXq61SlnlvF&#10;ZgHzL1bW3IUtbvMPTTem0ld8ABQxkYAglTBVBdNXj58BiGfu6yzmT/IzEaruEhCZLnRtNFm3gUjR&#10;7q7Q4y+kMT2Gn6Xiz3A7w+20FON+zO7Oxez+fNwGFhI2qFOA81EU4UCO0OcSe8MZW4gXbSlRtsV4&#10;yRa0WWk4Z3Mhra6Td71+BvNX+ftrJKLdk6e2Tz++hyG3ZFT+ByWl2wCgMwGafrzz4hN29InP2dmn&#10;v9ndCgj1c/1vrwJA12JUeB+a/I0uv7tz+sypRwJY52+unT9zg4xKXtk1PtvmOu91F+kalLatVFq2&#10;AgiWHAiqNk9LMJMu2FSqDwQ3pMeUFKZ0m5CAILczMn+2YIv5EioClAwQiNvo6irvJ2lqmiTlBggB&#10;wBhpYIyWanwEjdpd0sHdSW4ndeZgnPd7ioQwZ1OJVZcOYtU8x2HVypttawKCNUCwfQ4Iro6J/l78&#10;P+DWCQAoBey5MYIjAKAkcIjxX0JAAFjH+Gu0BVJPt/paAgC9rwOAHgDoAYAu5u+gNgBoA4C2zhBg&#10;fMmdJQAAVQBQ3SwCgPLXKruFlwBIapTfRXqk0XxVfTei7w3q6WIdVXoZPsX3UphfSvJhJjUazGMa&#10;A3DjADwvw0HlQcOTrvLL8Ts07z/PrVbv0eSfBFVJ0TpCfx0o1uDg8OVOBZIMglOBKe6nuZW804Ik&#10;AuJ0gVhdImKXqbQVjUTzOiqHRPwDXQHIwakFQbQU2M4+PTza3gdAqui6uElXOW7zOjbdPIAVXcuO&#10;6bWKzSLSzj/h1jb9/yE/R2IAYtXjR+iJVU8kTC9R9asAoHz4xLU4am9ivSPgsUOa6Npkum4jkYLd&#10;pyrfmcXgU1T4yVVPuj8dcQAQEO4T2/W8IYw8Gs1T/Qoc6CiWt8kohkCziaItZmoWyjctQlrROf1o&#10;oWXRfMsiKMZjGdqZcufA2rwnW7zWfarw/oO3be/yLduiMq/xP7T0/+gU3gbvpS+XAPicWmdPbff5&#10;J+3kk1+wi898xd1uv/ikNbTnH595PwCym7w3u8CEhNE8foz43agLAHrnAEGnGPn8tfaAliGP1Huk&#10;LV1/0uW+dxvWrkQBCEgD8znt0FSyaSUCweAWTUqkhTFAMBpNOU0kM/wc7w8gWSpWbQEQzCSzNh7R&#10;bsgrxH6S1PX0YQAwCgCGh2mzhnwNehpBE8N2HxCMLM4C3CWAG7ZQJm6Jcsay9SKFp26NTSrv3gaV&#10;douovWPbp/u2fSEoHHlQeEQa0HiBxP0dHhMMBIIAAL3LXacuAOjqa+lBAIBt61wBgcstoLzJLbrY&#10;pC3wzhB0/dagddpFHd57/3ThoacWEhTK+6UPKpuV96sAoNAPABfnMbInmV/GV2X3qrszP4955sf0&#10;vhIAIwEwEn2PBa1BmmgpKTkIAjl+R14DhAKEA8ARBtnHXFqHb8fCvqJKAShOItCZATcVmMqvCUEJ&#10;PSYooCRy8wO6WhQDAFBp3XUA/K3SwZkVj6j8hxzQ2gjUbQCC6TG/dgXSTkHxjR13ObM2Awm3tUEo&#10;lb4pwyNdw17tUbVV/XX+/yUACvz+ytFDq2H6hk5rcXDXqXT6ukj/r5QQ0+h/fccW6LunU3UbxfiD&#10;Sym7Ryy/My3jK9IvexIA9Ng8FZ7nyPTaiGSUyj6pNfRy9Mf5hrumfqlIXPa1WupYhNeYqG8AxG1g&#10;uOOUa++66b3FtQMq+4mr8D0MucXr3KEP375627YAgKJ5l9fcwrBVAKGLqIpIV1RKDgBE9p1nn7DT&#10;T3zRLj/7LXb6qW+2nTc+RWvwjCRHASAxJDQI6ANAcwE8CDywGu1Ag4TR4T3q8rfbAKCmz19njnTW&#10;qYbxJYwfdQvPrDnp65Bag+s0QFuQr76Uxgp43O3exPemclWb1OKtAGAwkrLBcJL3jzQAGOb4/lKp&#10;7kDgzjLw+MgqEFhc5bOgpZqinRqnJRglDQwDgSFSwE0AjAIAksHQ1LiNzk7ZJG3CzNKczYcWbTkW&#10;skg2YclS1nKNkpVIBrV1DLdNLD/ats2zfdt7QCJ4TEvw5NwOaBWkfe7vaBCRZLABBG4DgBMA6D7g&#10;cdR96KnjtGMdwNC92ub5HgzagKB5toZ61jjpWuO4Y41DT5pVqAlFpf3yB5WtyvvlmwDwKnefZHqU&#10;7pcPgGvjozg0vyl3WtClCW+sQDAQBF4FALDg4IlyoGp2nabYSu4a8hYpQBOCdB0AFTSFwXUtgGYF&#10;RpUSgIQURbEmFZx4myFNaBJK0Zmfg1j7Ah4DhiMAcYjp9zH9Hs/d3eV183Nb/J0NjL9OH9pdt5X2&#10;mq20erYiAFCZluukALRKn+omR1Gx9HodAIBaSVXz6JHVqapSRasCE3+1MEmE179UWreZTNPGomUb&#10;Ws64GH93Okz/ifFlfkn3Z7TTsDbnTNgQcX5MVT5dtul8za1KpLUJlEjCjXWLtngdKK5ptAISZk91&#10;dy0LRAvAtITZdXajyvvQkHkPH0D9R/SHT4ngz2zzgl6cBLDO7Zoz/zO+DwBoVeq0MjVMK+NW+N8C&#10;BQA4e++LdvWZr9r5p79s+29+ExXoDfceaOqvzgCkkQCgZFcEJmXei6p+p1oM/n5b8f/sMb+fNOj6&#10;f977StspCgTiGD+h9SfaG3yP/5XPQZOEVsot3sumW6TVSWMFJIRFACHN85xZHp/MVmw4nrN74ZTd&#10;DSVtIJQGoCSELK0E7+Ncoe62P5tKkKaiaRsTBJZ0vYGuOpy3e1OzRP8puzs2aXdHaQFIBHdHRu2e&#10;xP37aAgN0ypIowBhlBZhfGrCphdnbCG0ZKuJsEUzCUtX8lZsVUkFxPKDLR8CJwDAGyw8fnZlR8+v&#10;gMAFicA7jbhBGlD0DwDQwfxOAMCJVqD7aN/TY0+dR3p819qAoAUImkCgfr7hVDul7TvpcYx6qqE6&#10;XxcOah8U9qrvF3aqAKDSlwBU2W9KhkdBtNdjr1T+jwIAEfI2ABRuBQDmr2960rX2utqOtkCDbgn6&#10;7iRtQgKTx1yroJSwTd+47W71tS48UZrI8bc0c0175ueOaWMAQPqYBHFEWjjA+PtU/b1ti+1oYxIB&#10;YMNCtwFAtxyEKzK/mxfhTY1OU7kCAHi6ADj8PxhORlA7o9c1X+jQt9ao+kUqesbu0cffnYkAAMw+&#10;TeVB92fD5nbIXY7bCMYf10KZmYo7WLUewTJVcLVBNaRSxgWfNW0/DsxQdlNm09jFseW2FNdPrQz4&#10;asTrBqZrUe27VN21C3rvS0z/4E2qjDcIt66BOADQBQAarXcAOCKaY9SGYjsw022gjlIDADh55wt2&#10;9emv2MWnvmyHb3/O1h+9YzW+nydxaQ6AdA0A3pOyYOIDoHHC71X8P30EGHivAECMViuE+SUBINH0&#10;zJ/qbAK2DUAH9Hh8he8vAYFFp7YDolZsWqqv2xJQXND6jTymzUeHaYnuhdMOAPcAwCApaixVJiHU&#10;SFE10/UdU7qWIk4bFeM9DyVsbCVqo6SBYUAwBAgGSQSDE1pwdNIGSAWDI2M2OCyN2PDgsA0NDNrg&#10;wH2ngUFpwIZHh2xsasymFmZsbnXRVpIRixfSlm+WrbbRBgKbDgK7D3RmAAg8vQQEV3YADPZIAztP&#10;BIETWwMCaw8wd2B+1LravVYbCLQfyvj71gYALdQEAk3SQeNqx+oXW1YFAtXzTaucrlv5ZM3Kx54q&#10;qAoUcgf1DwpbNQBQ/1qmHwCBsfv1GhD+LQFAX6stiBBlte12XObneVEq620AiAEArzprii4QAADZ&#10;4+NXAJA4BAAHwOI2APQwexcASJ11gMDj3S2kdf+ABuZPbmjMANPxurXqkKt8xF79bS18oS3CF+i5&#10;ZzVnP1V1kX84lHOR/v4iPf1CwgYW4kTPhA0vJ22MA3QilnMH5CzGX8D4y1UMQfqIAh4tuaaVl7T2&#10;QnpL/9sRkVunIAEc76UnAYjEQ7WvYLg6KUQGVuRew/DrD96yjYdv2aYEBDaJ/7cCgD5d/bp+VhW/&#10;RTvT5ndIPZ6/CwCO3/68XXzyS3aOjt/5vG09+YQ1eV5BYz28Fw4AGkgEihWMr3QkqVXSeEkNCNRP&#10;HrqVmjTgehsAZP4UaUtL0MUAsNamWKHCL/IcT9zH/Itq0bTaML9jkds52iAtRTacqti9SA4AAF00&#10;oGsnEmW3lqMWeJ2SUiVUdBuiTkWzNhWhVQjFbXxZS5Gt2AhtwfDkrA2RBoaAwNDIuA0No0EAcB8A&#10;3AMA9wAAGrjvS0AYHrThiVEbn5m02eUF1xrE8inLNspWoSVo72/YxumebV8e294jQED1P1QKAAK7&#10;zy7cjMKNx8eA9ZDIj8n7ANDE3J64TxpoAoIGxq9LJIA636uRAKo+ACq3AKB8su4eyx00Pshvtd7P&#10;3QRAjEoS4wCXro2MwW/C4BsFgHca8dx0JiGP+YuHVw4CWsPfjQFg8JsA0EqyeixEaxABBFFAECHu&#10;6v6HAcANRFEVNWVZm4Jmj14HQFwA2AcAuwBgGwBsEUM3SRwOBNw68fg6v3edv6t5EX2nRlM6W8D7&#10;pMgb1+vm9c4X2kT2mo1xoI3GijYalQoOACNhDkApQiXisYl4yaaTZXrRqi3Q17s+noM6TBWLcjAn&#10;OPh1QVL/Ggy5HRn/BGieull5JYn3r0S1l1RpZbgaJmucYmD12xjcM//btvmIfh9t6j4guAbAOQCQ&#10;0TUG4KvpzE9cl/k1aIfWNGbw5D3be/FpIPA5Z/4jYLD99JPW4vuq9no/kmuHDgL6ukoyUDoo8dry&#10;JKU8kCoAqRLHQI5jQ9dcxKjetwEgzXuQ5DZGCgg3AICivoOAhPkx+6IGaTlGVrQuArfztXWbLnVs&#10;PAcEkhUbiBftPu/3ABrmPdd6jkoCurpzCtgqac3QZs0CAV2ANEsamA4nbXI5ahMLKzZGEhiZmCXq&#10;T9nwyIQND43b8EA/AAZeAcA9SYlgaABoDNv49KTNLM3bEhAIZxOWquat1K1bY7trPY0LnB/Yjs4Y&#10;PDl3cwj2nwsCl96swicntv74kNgPBGR2TN+4pLr3qSYR+6sS5q9eYv7LLYwvbVr5DH0IALIHTQDQ&#10;9gHQ6AeAZ/6bAOiHQL+C78ns/eZ3P4c0BhBMIPIAwEGA+UtHDxwEchwYaSKsZpFpd11vDOAlADwI&#10;YMggDQTyARCoHwBJ4rGuV0jvE5EDAJwAgONXARCkgAgQiJAEPPG7NiWMv7HrFMOIMapVdI30odNW&#10;KK7pwgBppbbhZgmOxEp2b4WKs0TsXE7bAPeHMb1AMB7ngCMNzGQbgEK9rAa31i3C/6geXkZIky5k&#10;dl2NqNOS2qHHW77sFMOggzNMf877ds6HiOFPNAdB0qIdVFiMVlV1xfxN37hdRX0Mv0FM30Rb/q1g&#10;sK7JOD4EOmfPrQ0EZHqZX5G/joJWQCBwvwuYbD5+13affsKBYO/5p20TKOjvadDPAZrPRp+BNmZR&#10;1S8DpRytkaYJJ/hcJAE6yXuY6PD+A4AIxpa0rmESAKr6fzwArAMAjpcWyYvbBYHYQaBnE/mWjWZo&#10;B5JVG0qUHABGAEAAAY0JqBWY1dhAuuTWIVhI5m0OCMzQEsyQBCbmlt2WY6PjMzYCAEYAwMgAvT8A&#10;GL435CAwdB8Q3B8AAAN27949u3vvrpNAMEhLMDo1bpNqCUJLtpKiJShlLNcqW3WzbS3SwLrSABDQ&#10;GMA+SWDvxZXtvri0nee61uDUeg+BAHG/HwDO+JjdScYP9I0CYO8WAESpboH6QfBhELgGALoVAETl&#10;oAUI2gCdBiwCgJIuDKIqqJ9WClAboL7/GgB98pIAEPDTgAMA950cFDCqDwCdktL1C+k9IjMAyAKA&#10;DABI3QaAXeL9DtqWMP02ptdORtrEZBOTY/4o5gzTf4c4YLUJ6CoHnMCknW5mqfxjCSLnasbuEO/v&#10;zMftzmLyGgATHIAzmQZtAX2sZhHyWpO8xozGKkhHWra8fKBTlRdEZfr3a11SPVVFidKBToj4p1du&#10;8o3TKRUWw3t6anWM2MD4LUzdxrBdxf9+ADwOAPCOM/MaUrTvXPJ8/ZwPgJoiuxKFL33dUFvgg6Wn&#10;FsL/vV3uK3mo8guGaoH0OakVU9WX+RPc1+eq5cH1WYZ473SaNaoBTYnkoxWNZf50e8sySj9qezTu&#10;AgTCTQBQ7wOA4n91rQ8AHDMkw2Xe2yWOi4X6ls1W1m2K93wCOI+StIaBwOsAqNmsViLKlN06BIup&#10;gs3HszZHCphbjdn0QsgmZhZtfHLORkenbGQYCACAEQAwcn8IEHhy4wEAQMa/c/eOYSNP9+/a/REg&#10;MTFio7MTNrUyb4uJkEXyScs0ilbWWYL9dVsDAluCgJIAKWDvDYHg0rafndMOnFjv0REtwP6/JgA2&#10;nOmvhfkrPJY9BAD7AkDr1xcAwc9c/yxR+ZXrBTjotdqv4r8SQJH4qhSgq8iUAiKdXXewOJN9FAB8&#10;qeo443foJwGIBwBSANU0AED+hOh8ShIQBDQQeEj1OQAE+/zsHtoNRHXXdubbEhUfAIRpAcIcjMv0&#10;o0scoFrwUusBalUgLQ0+lqrZIFX+rgCA8aV7K1kb5rFJzD+X1+CVrh/QAB6vh/5Y/XoF+NVOMNYZ&#10;FfYi0GPi9COMpsfp5U95jgx/Lb7W4+dUaK3YgxrnVOxzz/jNC0wsM2P8Dr1+F4OvY/oNqrYq9xbV&#10;WhVbkoHXUE8QQIJFm58XANSzK8Krj9cZFXdp7/7LNkMwcG0CQFDEV/XXZ7FI5dXApyZMab6EPk+d&#10;3tVnpy3UtJHKLO3OfIkUhJFX6eEFgDhK8f5mAKzWB8gBXElblSW14rFSQHMNCHhnZDzR++u4wPih&#10;LscMiSxEOyatcDwsUxCUCGbLazZFGhgDAjL/KwBQC4DmXAJAtAICwHwkZfOhOPE9YlNzKzY5vWDj&#10;EzM2RiswOkwKGAQCgyPAgCQw8BEA0P37aPCe3RsDBNPjNrE8awuxFYvkEpauF6203nSTiLonu7b5&#10;4NgNBO4BgX0lAW7VDuiy4+5DHwIkAQ8CLwEQKACAxgAqwRiAdLbhTO+k+zyWPW4BgA4A6PzaABBA&#10;oN/8r/wOIl+/4sQ/rfYbDAQKAEEKUEzUQaMkIBDowFH89/QqAKJ88Nfm50PX2QGZP772KgByRydW&#10;OD21wtmJZU81FkAPfw0BfnYf7QXi57Wd+Q7a5nUQ/8NrO7ZKJVrQIBMHrDa5VLwcy9RshFg/RLwX&#10;AO5T7aVB+s0REsFkpsmBrrkDml/Aa9k88ycOEasxbBujdrXK7yMq8eM3vaW+HxDFL+m9AUHzHKOd&#10;0dNj+Jfiaz0OLDQBR9J5eBm/SdV/xfz0+T1V6SeY3zf9FtE9kKq3RvAFgQAEOqXXDwAZ263sg9w1&#10;/pojoP9BCQEQSDrzoaW/NA6i2ZK6bkKbgGrehMAto8r8uo5Cm6lMUXWlOQ12lun7Mb9WI87wHsv8&#10;BT67Ap9dQeMeGnDVwKsg4JLABsdAIJIERSKM+SNqx/jctT9DbOPYIutHQJtEwvGxREup/Ru0jqP2&#10;cpzE+NroxQ0E0v9r8HU6nnerEM0Q/2cx/ywtwOxq3GaXo6SAVZuaXQIC8zZBEhgfn7ax0UlAMGaj&#10;GhAcBACDAGBALcAtAAgECO6ODNjg1KiNL0zbfHTZQtm4Jet5K641rC4InOpCoEMHAQ0Iqh3Y0cAg&#10;2gAEvcfH1nl06AYANeB3U/3JIACBE4avkgacdJ/HciftDwoHnfcL+72vZQ7bv34AcD+7IfP4Io73&#10;SxBIUu2zfYNCknrG1CZ/hw/RQQAzuyTgIODpVQD0mT84RcjPJW4BQPGUg/cM6CgFHNMaHAGBQ55z&#10;wHP3Ecb3xM9rM9MdpEUvAUAIAKxQmRY4ULXJ5SRVbIxeXoNMQ4nyNQB0f5Q0MKmrBqmEizUO0DaQ&#10;WcdAOxq0e+QieovI3KUHX8OY608ljPjEh8BD+nFdbnspg2vnn0fO8FWM70lfkw5c1ffM3/KrvtMV&#10;AAAqAQC6wCVIAALBKwDQY0gQCECgOK9+/jYAaMelmwAIzv/rc7gJgHlNn8Z4iuq3AWA2X78GQIrY&#10;nyVl5df2rMgxU8T82p8gz2eolai1JL0Wp9VeDcGCNWGZn3bspfn5zFRA9HpQFBCElT4oJEoKgsAs&#10;n920Ni1x1d8DwGSiYJORjGknJS2xNonxp1aI/8sxmwEAM4shm55btilaAQeBiVkbHwMCIxM2OjTa&#10;B4BBAHCfFHAP8wOCAAA308DwfRucHLGJxRmbAwKrubil6gUrkgQatAOd0x2SwJFt0w4oCSgF7KDt&#10;Fxe2+eyM4+bE2g8PvFN+N/QKDK78hCBh+BptgZPu81jutOMB4PAbAMBt5pf0vcD8ET7AMB+kk4tl&#10;mKhPekxbaSVpB7SCjOK/QOD6RbUCJAHt/pMEBoqPSgLXI/+++s2vWO1NQNGoPHCReA0OADuHltEG&#10;JUDAzQc44nlHAOCQnzkEAgc8bx9wSMDC6RsFALejWi2IVDBH37msMQleV3SNpLOlVXQe0HsR1y8w&#10;5sN3rKf4/eyTtv78k7bx7BPcf9fWnlKBgUD7IRUYANRJAVW3fDpGAwAVzF+WtE3XKRDw+/76mTcD&#10;US2AlwJebQGkngb8ZHKBAAh4eu8aABuPXoJAEGiTJDShSXE/AIA2YtGtAKDHFfsFgGDkX5+HAKDp&#10;0jK+2wbcxX0PBgKApK9nqPzTmP8aAFTztKI/cV/Vv8QxpD0OtV5jiVuBIKfPkiSQ0FmD7k6faOMw&#10;fxzzuwFGFRBarDgSBLRfQ4RjTSlBuxNpzMa9Pm1eoiRA7Ncp2FEtQKp5GEtRG1kM2xgaR5NoCikF&#10;zMyv2AwgmKYdmCQJTIwrCUzYCElgeGjEhpyGbWBw2O4Dg7v379sdJYJ+ANzzIHB3BAgoCQCB2RhJ&#10;AAgkBQGSQG1P1/rveFcYPj4lAWhM4IHtv/XQdt+4ciBYf3pi3ceH1tLg4EPvdKA7JehDwCUAv/or&#10;8nsDgS/HAMo8ljlqfZDbb7+f2W+9CoDA9IHx+83fPw+g/3RgAACZX3L9GB+WDL/aIUL3KYBA3BkV&#10;QyoNUP0DEOhWX2ttOaUBQcCd++cgC9Rf+Z35ob1mAKb5fRpM1Gm6lAYBd7i/y+0Bzznk/oGM70kQ&#10;cCDge0lpH+0dAQASCOCIbwtmWuqag4eDbYHIOasR5nLPJjTwl6X/R+NU/Gmq24IqfoeDUa+DWKxr&#10;ILToaZXevE60bqnCYrw1zL/x/FO2/uJTtgYEek/fs85jjPdIm4hgPgBQ+zoAqGJ+KYCAA4EbB/BA&#10;0A+BHknAxXyBQEb3jR/cd1/7QBAE1AY0+H0awc9j+H4AyPAyv1KCbl8BgMZqiPuq+DL9DJFbYyQy&#10;/YKmU/PeSQv0/jLgPFqutN08gGsAcOzoCk0BoKorNH0I6MxIhiSgMwdxjquXAgou8b0EgJcAKB4c&#10;B046hoBAxB9gXq7zGgCPJgQFABgBAMMAYGgx4lYh1nLk2pdwAnkQCNmMD4FpksDU1LxNTsyQBCZt&#10;ZGQcCJAEruVNFro/NGR3B4BA0AIEAJAG7rp2YAAIjC2RBIDAai5hyVqBFKS1/tasdQIEro5Ia+e2&#10;/+ZDO3z7sR28/cj23npgW8/PSQLHHDMH1nq0fy0HgAceAIL+v4ThiydrVjzuvdTpGsd944PUVu39&#10;zM2zAIHpA+PfNH//bEBJ39dzo3xIrvpD8Y8EgAb5eFzRTebuh4BLAj4EMnytVWbUDqi3j/FznjQz&#10;8BYA8MFn+ODTmgPAaxEAtElJkn4+QV8fRPzkvicHAyeSwysA4G9eA0D/j4C2b8sc5EukjwV6yjmd&#10;+qusOc1WObBV9dWCUPGD3YG0LqC2B68Tqxv0120qcI/ovYb511582nqYv8vXHSpyi6jepPrXHzwn&#10;uhHBAYC3gcrtAKhosU7UD4HbACB1HQS0oYggQJX300C/XCrwAeDaAH5P9VgrNl26QUu9t7otHVy5&#10;04w676+U0A8AtWeCgEyuVZNl/qmcBwBBQYO6IZ1BaWx4M/gwvyb3CADXLQBVvgi8y1T9yi4pQKdA&#10;gYCu2sxq3wmOrYQgcFM8rhTgjTPxejB9hK8lN+7kQyDK8RPmdS6T5ObUCnwdAIwLAph/cnGVFID5&#10;52kF3HiABgVn3aCgA8DIWJ/GbdjNGhyxe7QGd9QS3PXHBgIA3OfrQdqFUVqH6TEbBwKzsRUHgXg9&#10;Dwzr/O+62m+PhHbiEsDRO0+QBwGXAmgFOqQAQcCBgDQgALjBQCq/qrwzP4YvHHUtf9jxdISOuxzv&#10;1Q+Sm9X3kwAguVs5mb81AUh9CeBmCgiq/zcGAESk1+k03WrATyZX/98PAUntgB5XrNdEocD8/boe&#10;AwhaAZ4v86sFiLvz+PSJ7ry+xN/bJjru7DooJAGCzO8SAiBI0y5o2Wu3zDWK06LEgJMqihtY4nWE&#10;+Tur/E2NNEurXY1tAA7FZd/82hbcbQ6iaor5mhirhcnaMrzTe+7rJuZrYMzawzetSu9eveJnrgHg&#10;b6JyofvoTGvwaeVhz/yvAaCvFQjGBAIIBO1AIDc+oEFC/rYDgwMBrYgSgADA79CcAneGhjSj8Rm1&#10;aLrOQelApxnrp0/d9/X5aBMQd/bGj9kyvTfgRtTn/jLJQJ+zgB/V54/pV+trFkIaA0gIAsFAIEmg&#10;yGdX4jPU0u0CQNAGBCnAgwDFgGNMK1dFfCnq3zzm9PX1GIGKjiAgCJEC5jQtOFm0sWjGRnXhkL8M&#10;+YiWH/cBME7VH5/T4qmLNj6z4M0LwPwjY9MYfdKGhie8GYJoWDCgLRgd1a2fBAaH7B4twZ2gJZB8&#10;ANwZAgJjQzY0M04SmHMQWAYCMdqB7Lou2dXVffu2TQo4IAUc+Slg941LtwxZ9/ERbSMQcGMC+yTN&#10;3WvzF056mL1r2YM2x2WLRNp8qYMW3ih/EN6ovB/fqH4tulV4CYBXxgCkPgjcBMFtALjZArwiHST6&#10;YDC/ejK3ayyxTAePIJDGbKr+QTvgWgEeU6zXNfgBBD6sHXAQ4LluxyIOlphO4a0Rzdc2fG06EES3&#10;dnjdHEz0+5ospBmD2rZcSgfLXKPEDsLYgeIASf1lvO8xrfyb3L20tPY2OHzkKn+FCuk2B1H1x1QN&#10;zNUkZrdkfKT7DZkf1W8FwC06BwKSg4AnBwC+/igA9IPgJhD6QSAI9NSK8Lh+T4UE4M7Q0AbI/O7K&#10;R03l5W/q+5rSq3kc+nycsTG4BmrV66v6awOVicyrAHBVmuNCi87qoiZ3YRPSaUA3B6CzZTmMXOCz&#10;85IAAOD48gYElQKU+IIU8BIAYcARzNHQ1mSaFRhIk4R0zEU5JgWAOMehVnxeJYUsl1q2oA1V05qZ&#10;mXebrIwDgvGVKFU5YuOAYCyYFjw9Z8NTWnlpxoao/IOYf3BoAo1fK4CABwC+Hhm1gSFBYNiHwIAv&#10;UoEPAF1leG9y1IZmp2xsed5mYqu2kk8CxTLvQ8sah1uuFdjRTME3H7h2QBOF1Bq4swIPPQhcA+Ac&#10;AJwCACp/AID0fpNWuO5pD+03AEDJB0D5VQAEJpauQXBLEgh0GwDCEDcYBHxF6sMwu/ug/FNEmvYr&#10;COgAUTugqh+MCWQ0eUgJgMfV67ntpjD9hw0IOghQpTUIqIt2YmsakNNFPkRQpw2q+Bb/0zavmUpC&#10;Ckjte2MEDgL7AkB/wpHBz/uk1XwvMPslz9ey3g+d6bNa8IPKn9MKQCdPif4vqNoy9JsY3AfAY8/4&#10;TQDQ8AFQvxUAr6rmq0oKEAQcCH6NAAgUgMAlAV5LFwC0eFy/t+hP0nplCi+PlY9oQwCBbgUIfV6C&#10;tyAeVH+ZX/PuBQCd+9fjYdKeG7DjuIhgVk0ECiYDXQOgvWlZzOwB4MC1AsFA4IcBQBdphXW9BlDR&#10;RVu6MGiRZLFQ86SvNV1YZwyimF8A0NWUEZ6jLfBCVQBVarg1B9yeBAJBJOWuC5ig/xcAhun7ByZn&#10;7f74lN0fnbT7VP37mP8+pvc0ZgODVHxuJY0DOLlWwIfAEBAgDdxFdwaAgAMAt8ODpADahckxG5qf&#10;tvHVBZtPRixcypKKtBlo140HaN8BJQF3VuDZhQPA2uMTAH4bANYdAHIAQNU+TdX/2AAI8eYGUpyX&#10;AhgEIOhPBLcBwOu/+DknRWRfHCgCgQcAPiwOjGALaUEgGBOQ6VVZrs3vWgAOHN/82nE2UDAbUI87&#10;EPA73AGi6sCBEW4DgDbmlzociD1SABCIbXIwAAGlgNQeyYH+P0X/7+1yA9xU/QFRAuNLMn4K46vS&#10;y/wyfJZqn8Pw+ZNn19IuvuXzN6wMACoAoPbwHas9ehez+8b/KAA4vejTG1ZzIk1cAgElgQuE4aUa&#10;qgMEZ/y+iUD90mMfpuA5DgTadBQ1+DuaXpzzE1jQlsnsLhFwP0ho7vQt9/X5yOAaYVfsH02WnRwA&#10;ClRZUoFmTgoSagEEAI3+O/UDAANnSQF5DQhy7OiMgAYFHQA4vnRNRJrjK8n3BJJrAPAzIeCx0sT8&#10;mHqB6j5f6TjpvqYNa/KQm4FIq6HVnuI8X9IFR7oEWZusRoDBarFuiySC2XjWJlZjDgBDAOAeALg7&#10;OmV3Mf7dwXE0ZncHxqjs0ijCxPcxORoY8KQLh4YAgJPSAC2BdK9/sREBYHQECIy6xUaGgcCUFhtJ&#10;xyxSzlm6W7Pybs+a2kvg8sDWMPzmoxPbfHxq69z2AgBcAYCLXwcArPLG9ivEmx2WqW8A4Kb0vSAx&#10;9CumgTx/FqAmAQkEimT9ANCtJo3oIAp6RVWVYE6A1zt65pfZQ6QGTTvtl05D6XuaIKSr56RbAdDl&#10;IFgDAJrjv0kK2Obv7EiH3NfgH68T+HhS5Ff0BwQAIKlBL/r8NJVfW3Znj59aDsPnT59b4eyFUxGV&#10;L9608uWbAOAtqz58FwC89zoAngAFJwBB5a1iPifB4KYEgSu1FKQBDFoDAnVfjcDMfROBAmNrjoDg&#10;8GFyINDP9AGgzu/XNG3N1lR112BsAADd6tRtAOgAArqvz06j/6r8twHAQV6wVsunavxRAFAbwLFX&#10;4rgL1m3Ukm15lOGYSvG45nq4NPEaALqYXuZvA6QWr8mT7mvwcVVXWfK8JBByF1wBm+yaph7ztWDA&#10;90NFEkGmZDPRtLs6cGhmyQHgDgC4AwDuAIA7AOAO5vc0SqwfsTt3MPQdqjq6i+5rmrDmCpAG1BIM&#10;+xoEBvcBwd3hYU8+AO5NjNrgzATtxxx/e9WWswmLVnKW6lb5/9tWPdjwQHCxb2skgo2H3hLl17ME&#10;Py4ADjwARDcBwNaNMYBVqHotAQDdTAE3QRA81q84H5a+l+CAccuFSxxQOlWjQZngvGwAAB0g11N+&#10;OUgkNwcgENXfWzFoy1ZrtA9KDvrZiifdX+V3aJRXVUb7GkY5MG4FQI/nuKv8eB4QiG3uI0CDohuA&#10;i9Thide6ccL/TZ8LBGIkgTggSJACkkAgefDY0kfPLHvywvJU/cL5m1a8eMvKV287Va7ewcDvYuz3&#10;MPknMDt6+glrPHup+jO+9xRICAQ+DGqP37IKZqxg/grmL2P+CuaX1BbIpKrUkgzsjH/pxXrdDyq8&#10;TK6UECSGKu1CIJceBBB+R4u/odOQOhtxGwAKqv5+SyAAaI5GAIASrYDSgiZuafQ/AIBuNRagxxYq&#10;3tTdawAQwT8KADk+OwcBjjvNCgwmBukiqZwgwNfX4zw87yUAdH2Aqj7mr2D8coMWRBDyVgyaw9g6&#10;9aglyJL8DZk/z+8oAX4NOqr1UAuSIEWEtQJRqkA1TrqzAvenF+zO2MzHBADxHt2/q0lCAIC2YHRk&#10;wkbHJp1GxsZtaJS2wS00gvkdAEgG6D4QGJ6bAjzeeMBSJm6hcoaUUuL1Nqy027UGEOj4ENC2ZLpg&#10;qH25z2e+6yb7aMpv6dg79aeRf40DZPdb3KJDdNS2xH71g8Rm9f34TvXVswAfFwAfqsD49G5uzEDG&#10;p5fWRUBpDibNAtSIrE4JyfD9ANCae7rV45IgoMriFFT/PgDowpN+KQko5kWhe0wx0wdACPM7CQAd&#10;AUApgO9Dfl3o4y744cOPAgJv9iIQWNe8hmP0KgBiOxdA4Mriew8svv/IkodPLXPy3AFA5i9eYv4H&#10;716rgvkrmL/25JOYHz1Dzz01nPoggKpAoPoEeACCMgAoY84SAChhzDKqoLrM7ZvcXfjjK6j8/QCQ&#10;8d3AoeSPHbjxA752KeKjAMBnl907d+aX0bWG4ysAOLi08ok2eL20BMBc5PPTbD+NAQRnADQD77rN&#10;cwCg/+4DQIwkmEABADIY+RoCHHsyqIMAJtWCrnnkdqj2IaCxgIjGAPhcbwdAzZl/Ji8A1N2iIlpg&#10;RJdcZ9YBAL+jzO904w3c199MkRCiWo8wV7E5WoHxlRjRfNXuT/kQGCYJOAgEIPhwAAz2AUCnDcfG&#10;p2x0fMKGgcAgENAKQ27VoT4ADJECRudnbHJ1gVYkZIupmK0UUhat5S3bq1tlf81aZ7tuQ9L1hwDg&#10;gQCwx2e+w2e6zWe76Sb9lE7Wrk8B5g7bnjB//qTDcVv7ILlXe/004K8fALzxAXcFIAeRLgXWQaWN&#10;RTQLMEYKUGV3EPCNH8wYC9SfDNzBcwsAFss9T9x3KYCDyUXMVwCwfi19He4gtQcSFSSig4j/MwIM&#10;3P/5dQAQBQCR3QfoIRAgBRwLAFT/y3eshOlLD997qUefcCo//qRVgIBUBQRVQFATCF7oFkD4EAgA&#10;UMaMJd/8RZkSM5fo96Xr/h+5tQh9BdFej0sasS9rtB6TviKtyKMU4AOgyd9p9QPg+CHV4tJdup3j&#10;tqRLjn2jB5+fQKDLunU6Us/X4wJ2MAlIcrMAq7qIx//8BHQNyNX5HLS8GYrSm8f5zFIAQBIErkEA&#10;BLJ8NrowKA+cC1v+NQJ+Ckhj2MQ1ADhOBIA65q/ytytNmy1pEFIAqAKAqs1qoK/UcKsLuTaAn8tQ&#10;BILfrYFHzUVIA5OkxgQ0OKgViWMZm1iN2zBJYIB24O7EPO3AtN0Z8VsCpYAPAwBwGAYUo8OTNkYL&#10;McbPjQUpYIwUAAS01JjM7wAwThswyfdmSAsLgsCiTYWWbAYQLGmeQKMIEFvWONL+AAfersSq/uc7&#10;HAtbTjUA4C788SHw6iSgHsfQGsds44P0fssHQONDxgAwfv8YwG0A0GOviA9Gj/fH/+u1AIiKqigZ&#10;vg4G+AQBxf5ljN5/8FwfQD4I3BqBHwWAMgCgFdBsNFdl2lQZnW7iYAq3tNDnDTkwIMVHDjSBQGcu&#10;+gEg4zvza2rptsz/OgBiACAFAHLnVP8rz/wFX3nifwEgSEW+LpIGpPJj9IRk8PQ9QBAI8wOAMgAo&#10;A4AihixizCIAKGDKAoYtymzIu/7fk2bkOWF0GV7SOXxJ35d5i9qjgaru9mk44WvMXNa6fDcBQOtR&#10;p8XQ9u1uSXcMrp2d9HyBQ/fdatD+Z5o7JAHwXH1PF3dpwo1grc9N1V/z//X56bPT5doRAOCWWi93&#10;3BbnK9yG6ctjQCCpNqCxRhrwpPspPju3NoADwY7lSGo5EkEOs+qMQAbjJvjctJir4L6CaRdr/F0q&#10;v8zvAKDq3weAeUy9WG5yDHXdOgNacShFS6jrDfQ33HgAYEhzbMTrXYvw3JVc2a0VMB1J2dhylDQA&#10;CKaX7M74HBAABK4tAAIY/s7dQbvr6yYARkckEsAoABglBWg8wE8BrwBggsengMAsz9P+BAuzNkpL&#10;MB1bsZVimtdXd3MENFFIrYDSQP0E459sXKsKACS3IlC/ztEFgD1pfpA7CKYC980ElOGvhRmuze8b&#10;/mbP/xoA3HM9CPQDQAeOtyS4J40uu1NItAOK+AEAvBlkDacZza/nsSVVEQHAVRAdRLcDwLUBqi6q&#10;Mj4ErgEA8UNUiNVrARWpxcFDWgh1+wDgjwOo6msAMO56/0ti/5XFiP5RZ/7XARAYPc9tzukdy169&#10;7ZSTHngqPJTBSQuPZXjaBIxfefoO6UCPvY2ACYYsYMwChixcPnMAKGBomdhFcl+ak6+Lc9wFOn1g&#10;kASKItHdmf+jAECrIfO3AY+mIysd6Lna28FBgJ/VRi9KBW5VaPd5auLThfu9SgAaJ0j5g4EyvQAw&#10;C8R1ZsABQGdwmtpuredWNp7PaYXeBv1th2jb84xPbx7HmNfi62CNwDQmVbXOUqE1K1CTgtIAIQ4c&#10;olRsQX2loRF/L/o7APirBTsAaDVgHwBaUFStgMYDtCFJlOMhDkC0BmFKqaC3bRnAIwAlBAkt0ab2&#10;IeOfHViJY8wQLQEQGJulJZgEArQD94btLrp3f8ju3xuyAe4PAQYBYITnSALACCAYdgCYsCEgoBQg&#10;CDgFAHAQmCQJTNmgpHkCK/Pu7IDmCOj0YPN429qnu25MoHaE8Y/WPR0jzF4TBHT5b78wf+WSdHXa&#10;+iB/0Hk/d9h59VoAGf5amPna/DI+CgBwq/EDBSlAo/9AwA0A6qBBSgKKkuon3aCSxgS6e18fAHxf&#10;M82UACQtrvEqADzpubpsNACAd+moEgSm58NUlVh+RfxuILAqWPT2qPyaPsr/SOVP+qf+NPKfOnyE&#10;HtM7PbH4wROLHTx2ivN16uS5Zen/c1fvOPNnZXzf/JnLt3y9id64VvbqTZ4vaACERwKCTM/XmLHw&#10;8A1+zwvLY/485s9fPLWcqqyqsj8ar4k5UnCdfhkY6Nz8Tamf/ygA6MxCg7/ZBAAtAFDnb5dpM2R4&#10;rQat+RBu05e+6d8yvyevtRPQ9Zlm+Xx11kafpQAwnWu6z1BjAO5zA9wLPD6Tqdp0mv46W7WVUssi&#10;pACZPTB+rF96HIN6C4ViSgyfAgRSUtWfViGi9o7nrFCxbwJApneiFdAYQACAQIu0Ciu1FiDQ4CB/&#10;j9+jv6NZiR4INl0aSLg00LBl7VbkQ2BoLmR3J7VDk5cCdFpQGqDqq/IPuer/KgCkYc0eHHmpwREg&#10;MOK1AwPjY9cAGJiasPvarcjX0PyUzURXLFzM0h41rLK7ZvXDTasdYP4DDH/YBwDiv0sC3KoVUBJw&#10;IgFUBYCzNgng6wEACQD9ksFVJa/P8+u+rw8DgLd/oH8mAKkVCADgUkCvb9GIvhbADSJRQWRqN0CI&#10;+k/76TaAgC5F1RZeC67ieCngGgB8ramnOkCWIf5SvzjAgskimq2oq8dkfp0CdOf9MVeaKps5fkJs&#10;0oDfM1fxk8fPfD231OkLy5y/aVmMrkr/cQCQufCUlfg6d/mCn0VUZCmL8bMYP3v+hHShU47qy6/c&#10;e+fOw/vSfPxvGAAaA+B3BgCQ6eskDklnGorAQbs7aaKXPsd+6TF3PYiggFw7gNTW5fQ1rZ0+yzkf&#10;AJK2VNNnqO3W5wD8KwAoNkkB9ORqBT4MAEoHQFzLhatKxzGlFMP8WihECgnutwGA2zk0z2P9xr8N&#10;AOG6lwYS/O6UzO+3BDnupztKA7QNaiFIAlpEdGQxSiuwbHdpBe5S2e8OTtg9zD6ABpEzPslgBDj0&#10;A0DThweHeQ7fG5C47yQQaHDwNQCMOWmewNjynM0noxap5IFUzYqbHSvv9BwA6gCgfhy0AQLBBscA&#10;Pb9E/y+VT9ccBDIkgFsB8EoLgK5hoPv9Ii4HkfljAaBPOli0HkAw1VfX8WuUX5XDLfXkS73/tfha&#10;5pYU/6+TABBQ/Pf27wMYJAatHOMAQAp4BQAcUIHxNVrsiYOGtmGpAVQ6tAGac6AE0AeADPE6i/mz&#10;p5jy9LmlT15Q9V8qfYaZAUCGFJC9/HgASGP89LnAwc+f8zvPn/EYovpmrgV0ZEaUwcAZRfBvEAAa&#10;vVcboJiuyi/zl/h9ur5AE4vc3AIAIFUf6mwD1Z/nqPrrM9RgsK6GlMLEbg3sXm8Qg+HdZ8pnKAjo&#10;Mw3mBOhzCgCgFKB2YE63WWJ5HwCWXRvw9QGgFOBtGKK9ArR4qif18VI/AGT2OYzqxH1nfm08qn0E&#10;fOnrhSqPodsA4AYI19VyaBBy140LpFr8TX52OUdLEc8RyRNE85Ddm1iwu6SAu0OTbqLQ/QAAmHsU&#10;s7v+f1hLikn9AKDiS9cA4HG1BePcTky8BgBpcHbCxmkF5pIRC5UyltZswc22A0DreMs6ZzvWOtMO&#10;xkCAJFA67NIydjwddax0AgTO1q7HAF4DQP8g4Io+/BsKzhC4swMSMLgJgKBa9AOgf1kwbS+uy311&#10;sGggMJhKqgNHI8n9p/9UTdxlpuordQAhVXyZP5gVqBTg7eDbpPK0+ED1/Q0HAIFAA0/XAKCfW0Q6&#10;VeQJCPA9pYCVtsYCdDbAGwB0LQBVN63pvgAgh/lzZ5j2FBOjtIT5nQBA+kImJwVgfq//927V93sw&#10;eAkBmT99Rno4I0WcPkG0F75SvjL9wuAZUtNHAUCX8N4cA9AgYCDFfndBEWARAJz5/VmHlQfPPfNr&#10;s8/jK0vunznwL5Ki5nlvpBUitwMA6UDbxAkA+nw1wUunBnXaUJ+pJnMFbcBUVgtw1G0qU7fpTM1J&#10;AJhF89maA8Cq2oBK5xoATjI+n4ur/ijm1HM7COk0nrYOc1JVRiEkACxh5EUMLWNLCxWZXxurqBVp&#10;I91iYsy+3KBYoFV+VtLv6QeABgYzG7uW3djzJwqt8xr5GW0ukizaRDhtw4sxKjMpYIwU0AcApYAh&#10;JQABwB/86weAq/y0B/cl7jsJDGoLxicBwORrALg7OeJ0f2qM9DFjM1ptGAjkew1rHG5Y93TH1i/3&#10;rXuxa80zbWW+bsWDDq1iy9NBm0LQpQAAgOPG7QDoN/sy1L+poBo4CKCbAHDG98cKrs8EBADgQPF0&#10;7A4YmT8AgC72ceK+ZgAGj19fZEJFcQcTB5KqvYyv+f8aXdbov8AwpQNMg0tlPlSXAjb4UEkA3Nf6&#10;cyuYXVeBaXOJBaTZYfN8fT1llOcuC0CkAF35F9vyZwAqBdACZIn/WeJ+9oy4r4rvmz4w/00A6CxA&#10;8fEn0Hv0+TorICh4EBAAUgKAzH/y2BJUZ08PaSse0mY8tDQGljIYOwOIgn0WXwOAb35dwqslxyo6&#10;A+CrqrMCkk77qeLTXmik300v1uXHgfmvnlnhgv/x9IGlji4svnfqzgLN8x5O895Ii/TGGgcSAHQG&#10;IE2S00zPKM/T3A5dvi0A6HMTxJXiVP0n+VwmkhWkJbj85dCBwqKWRM83XBsQ5nMQADQQmKTKuzMA&#10;rU1iP9Gbr5UEtGy4dgkKY+RrYWRJAHBqYmYkY0vLDV2M9FLB4+E2x0dnncJDogiEwSXXYnT522ta&#10;3FR7MuwCg223SrGSyKqOH60qFC/Y+GqK3jziBgTvjsx4bcAAZkZeClDsl/GnuT9lQ3w9yHMG3HMw&#10;v8TzPAgIAABC+xAEEJjkuT4E7mrTUm1RNjJgd7TQ6OKsLaVjlmlVrLm/Yb0zb0mx9csD65zvuHag&#10;uNfmOGlafqfhbgWBEhDIHNY/yO3X3s/t/zoBoN/8wRwAKYj9HwUA7bUXKHhMvaQWedA0YB1MHwYA&#10;XQyklmBGg4ccaFpuakGnmFwKWPfPOXOfg8cDgBLETQD4SYDn62oypYAAAG7mn6b/HlGFXRugEX96&#10;dpmdyO/ivW/+fgC4U4A67ff4kx4EHn3CCgAg90BtgqDxMQFA+/E6AHSRzstBwOtNN9zpQN/wvjRf&#10;wImWQsavX73wFh5R30/kvwmAzEcAYAEAaEBY28MpAWjvR33uwTUf+myV7vS5KdG5FEAy6wfAJJpJ&#10;Va4BsISuAcBncA0ADfrR4yfRxwGASwLaRqzFZ+0EDNBK0zN8IMFBkvEj3Q0KjDZf8UWf78R9B4Ae&#10;ANCAIy2A0oBSgbYr07G0VCBtak3BqNcKDNEK3B+ft3uY/FUATNkwAHDmH+w3/+0AGFBCGNVmJGhi&#10;ygYn+RkgcH+iDwDD9+3O6KA7TTgXD1myVrTaTs96WlMQ8zsA0Ao0jm4DQIu2UFOE6x/ktwSAG6sC&#10;/3oCQHsCfBwAJIncgWT8YK65vhdUk9sAoIt/1AaoBZih15yksmjnl3nagCUOFM371mYbIQGAA9ht&#10;L0XcXPT3l5tHbq54kALUCtAyrOrSZaWPzVN37j+O8RwAjr1BwCxtQBYIeAngrWvz3w4AJQDM7ycA&#10;jfzn1AoELcDHAYAGITG6AOANAmL+fgD4pwIFgOs5APxeN+MP40ua9CPjNx684S0+8shTDQh8XQBw&#10;wEsCgAaCk/7ZAH3GOmXqjgEU536Kz1lJQBO9XArQwC6fTT8AtCnKHJ/VPGBYyHltQIjPIdoPAD8B&#10;JD9GAohg7AimjmL8KJU9oure5rNHq0AgML3kwYHnyfy9TQrMJrceCKKY38kBgWoPABIyPgBwZx26&#10;2ouR94D3xF1ODATm0xWbBgLjS3EbphUYGJ3D1BjWB8CQq/oYWebn8QH/e/fvSwEAeEytgw+AwVFP&#10;blciQYAkcH9i/DUADMyM23RkyaK0ASUtMX6wCQR2HAg6J9u3A2BfAOhwPNU8ANxcEegbBcBt8f/j&#10;AiAw+zUIUGB+KVgS7LYWQIN/wRiAzgBM870JKssEH8gssVIVflkQ4KBZ1S3mX1b1p9osFBv8joZp&#10;bvgsX2tTyTmlAZ6rNmClo/9PYOMA1wxAzJbEZCkgkKYVSJ8+88yrKq7BPBnfN78HgHcdAF6RoID5&#10;85g/p3EAfjbD78hg0jSGTWF+T575HQCo7O4MBC2ItmXP+gBw1R9d9//IQeDQnw9wEwAa7Sf+NzB+&#10;49Gb1kSNx29a/bE3+Fd++NyKACAPANIAIAkAYgLABgDA9DMYUBIANDck7n+++rxlfo0HSTqFqs9X&#10;MwV1q+sDdLZGn9d0WilAi3CWnGa4P8vnNZepkAJqtspnEeEzUApw5//9kf+4pP7fB4A2EOlXFADE&#10;qP4xzB1vrRHfgUXXk2K9on4IEATGd9EfyfiBBAClASclA7UDLgkAAaJ/QgBY3yMN7JIKdPn5tkU5&#10;TsK0OCtFWkqNaQCBicWYDU8uYeIZ+ntVe0/O9DL8PXr5fgEAlxb6AKBxgAFfDgS0A9L9cQFgFAAM&#10;vQTA1KibLryajVum+XKzkfbRlrWONq0OAEoAoHATAAcAYLP6QX4zAEDf1mD9g4AfBgBnfr7/YdU/&#10;WCvAbR8eACCAgCoESm+deheb+IOB/ZX/wwAwnWs4owcAkPmD1WgFhnEOKEkbPmjZ6UWqyjKV/SUA&#10;mgCgDgD0fe/8sLtQxJ0uAgg8T4t/LulyZf5uWFOBAUAUsyXos5MYMklVVtVOEas1gCcIBJU/o1OA&#10;SJVehndjAXztSZVfp/veAAIvaCGUIp6TJtRWqL2g0gdS5QcAbuDPmf/qGgA5FJj/FQAEELgJgL7R&#10;fhnfne9HjSdvWf3Jm1YDBGVSQIEUkLvk/wIACQAQ3T+z0NaBLVL55jC+tNgDuPq8+fzUCuhzdwDo&#10;AQCt98AxIeMHg7wCuq7iVIs2q4QmAMQBgLY7R1NoRjvyYKDlfN1dhRfhM3MQwOzBIKBuBYAAAtG6&#10;zg54ihP7Exg/gamTGDeJmaXEGjHeVXYZ2jO9FBj86wEg4pIA3w8AAAxTm/6yZBwbCdrEeHsH+GzS&#10;vpAGSDOzkaxNzEdseHyRXn7GBqn8AoESwV0Mf/fu6EvdQ9cA4DlDkiDA177cmYFR78zAwPiE3Rsf&#10;AwDDXgoYHbKBiRHTwqKLiZDFS1nLt6sOAtpnoHWw4QYGq/tdKwOB4k7TigCgCADKACC7Uf2gAABe&#10;2xw0oLnUnwYCBeaX+s3/jQBAM8YyGCu43jyAgNR//1UAeFFSEgCCU4ECgb52ACBmjnOQBctOK+a7&#10;2V5oRaPAOverySAYf07bbms1GDTtIEAa4HnzagNaW8CO/xEAhHk9kV3agMMrjOEBwI3aY9zkNQA0&#10;sv8m5lf1x+wPg1l/Xtz3pHEDz/h5J40lSM8sd6bBt8eWxbhO/A2v79fsO5n/yhlfV925SUB9AFAL&#10;EEwGqhw8dBBwZwEcBLzJPu4KQuK/jK/JPprx13z6tjWevmU1QFB+JABo3oHORjywuAPAqYW2D22J&#10;yrcABKQlKqAAEPHNr8//FQAgLc0dnBLUZ6sFWnSF5mKhbVN8PgLARKxgk5J2Qk4UbC5VtkXNCcgB&#10;AWJ1VOMBgDtO63ZtfCff/FT8uC+ZP9nG+Jg2hYFTa5tOyXUN4sngAQQ86b4iflzf89UPAA0MBnKt&#10;AG1AHAAkMX8aIGpnaC0756T/lVYnyfESBQJL/B8zqykbmw0BgQUb8pPAvfsTducu5r2j6wV8AYA7&#10;AODuTQBoPMCJ1kCnCDU3QFOGx/geANCVgzK/AwAtwejslM2EF90eA6lawYrdmtW2OiSBdWsCgPpB&#10;Dwh0rLxL5Ze+LgD0gfqS2W9KxteHHlT/28zvZozteroVANzXZaaaOZbTnAAfAv1SLykA6CyA10uu&#10;uZF+yQFA8/4xv0BwEwBqA7Tss/aCV7+/jPk9ANAaUP3nNS00X8H8PE/SVFEen+U58xxoC/SeixoH&#10;UH/La43wGuOHlwCA6khlTp4KAo8BABVT5++p6JkrDP4Ao2uQ70qTgpQK/KjvRNyX2VG+X0Akf6qZ&#10;fk8sRw+fo4JnMbE36edlz//KyL8A4KskCATyQeDmAAABzdMPqn+DKi/jt5++Yx3UevYOAHgbALxp&#10;RVqA3NVTS58/svjxpUUPziy8f2KhnSNb4aBf5uCXVlBoEwDI/K8BgPeL90yLcOqqT0300loBWkxU&#10;27YvC+BaPp34LwBMKDKjyVjOZhJFeumyLZEEBIEwbZmSQBQIaFxAej32e0r6lV/mT1PNM+tblkYp&#10;AJBcl9FV7QPje9LXcSUEzC8FANDqUbpiNJC+1qXjMUV/VX8BgOPcXSXJ/+jWSuRYzXKcpjhGw8WW&#10;LQC1qaW4jU6v2NDYPACY+oYAoAVG7g6QDgZGnO4Nae2AUQeB+2Pj7sKhu5hfGhgbseHpcZtcnLXF&#10;2KpF8ynLNUpWWW9aa3fN2gCgdbhuDSBQ2+tYZa9lFQBQ+SgABOZ2H6xf6fsVGD+o/jL+TfPfnCkm&#10;BSCQggqhmWN5pIM7SAMBDASA4DSgAKBr/t2mE5rs0wcADQC+BgB/6yfF/EWi/ccHAOmCCvPxASBh&#10;HKp5RrHeAQDjX2F4vnYTfDRe4PTU9ftZlONn8qjg9MwKPFagYhcwf/7/296ZLbeRZGcYFEVxX0CR&#10;AEEQCwEQIArETuxcJG4SREk93eqe3W8yT+EIhC/8HH4VO3DhCz+GI9KR/v4sFAhKVC/jGY8jPIz4&#10;Aqw9T2aeP09mZVXRiudfvfdbfBz86Fx5M3kx54Qiy1NmxGAaEdB10ASgEul0t/1o/esff3COf/rd&#10;720Lmp9+b2uIQDkQAMJ/tf6Jq7c2fonzi4trG0MEHGfXLiLYH5AnlLubJv6ZAMToHmocQBO99Nk3&#10;CZGilUyH4yirbY3hpCmfWQGATZbDCMMO5eZEQN0BunBxREDjAiJO9OagHA8qiEOVKKHWRADaNkOI&#10;n8WxczjzEc6f6/URAaIBSMvZ2x3q0QOPBACh0GDgUwKwr3UIwAHRTxJb9cIYfyar6i6RGAIn4S1S&#10;JnlEIK35Jup+xnN2bSdhl9ajtODhnxYA5/ywMJlO/AznD5AILCAAk1mCz1eIDIgChBOAtRW7sr1h&#10;wxoLyCRsppR3XyCun7Xt6VXftm4Gtnnds3WJAJGAKCMA+UAABgjA4G8mAH5IKyQCQs6v8F/jAVMB&#10;IITUfHI5ulCfX46v1v9rAqDPPynE1+Ofv1wAegiA39+NY9svEwB1B1jWrD5to2X3+cahED+PwwcC&#10;UNTbdfWKbVr/Ii3/Mc5fuNT3EskTOb+6SqCPdIgCBN/r+0IAhCokUYAEQI/9ugd+nAD82nf+T39w&#10;TAXgmx8m4b/uRNzbA1r//YsbGwP9BsQvbkFdouufJQC6vm5NlrAnp7EUDdYSvW1qoPZzAUgc260U&#10;UcChZ3eJ3qIaFJyMCWjq7SMow4My3YRqYyoAh6eIAI6dw6mPcOgcjp+l5T8EOX9yxvkdEwFIOr4U&#10;AL04RkgA9hEAfR5O74vQW7IPsU2zIAsIrcpLXa4SQlBUvT1lP69po9gRpiuwuh0ndN+hVd/4EQFQ&#10;v3/jQQBYF8Lx9WCRe7hoHgFABJ7rewMaD1iVCCAIEyQAy5trRB1hGyEKSB1nbLFZRgBatqUXit6e&#10;2bZmCLpIoOWoXLVsoVfxBaD3IwIQTPcVPyYAXzh/wBMC4AaIyMRARV2oOCMCgQC4ASSc380OdALQ&#10;c44fEAiAZgV+XQDK7Fv9KwsAzo2Tyek1l/+IX03nzbD+8Jb9cISADByBQv2Ca/Unjk/Lr8pUVF7g&#10;xHJuOXqe8PmofzslP+F4gAhAUWIwg77Tpy6CWqZjRQFcfyoA3/gCcPo9zv/9H20dAah8p/cO6PkD&#10;bHjzwSbp+6vlj9LSiT0iAC1LFJJXQ9c1OGA5PokCgm6AqxsTATigT6zuXQmb9O0AfVlYtqQ0X0PP&#10;AhAF6DbgWqLwWACSRbtNV8BFAW48ABGgC6en8HwqPpRn/AQRqPgikG60EIEWUUDb5nDsHE6f6dAt&#10;aLdx/jbO37KJU933n6HFevbV+IBEwAkA+AKgKeETEWjplvCArq+eFFW9v7JJ6qdmiB4hssXrb6w+&#10;y+7GXcjzAlHAoe4O0I3ZTRZcV2BpY48QfhtnJgoI4fQBz3D0+dUZAYBAAOYQgDkEQI8XPyPcn19k&#10;27JdWFyjWxGwCit2cRUQgdXtdbu9v2vjuZQt0A2o905t+3Xf9m/PHe3rvm0SBTSgpunBCEDxJwXg&#10;CQLHF+r7f+78bp74ZK749NFRCIRAaDl4HsCJwKT1V/gftP7q/2syicJ/fXAiSggZPPEnJAAiEAD/&#10;NmDZ3QWQAKzRp9zKl+1LKkxEAqDpnz9TAHYRgMgvEgDCe/racn61/M752a590xo8dLy3hxrVB/Xz&#10;FfLL+T3+9+T8qlDkxbHCfBxGzi9nP6L1nCUPhf6d45h9CjO4KEEiQBTgXuPF9fUqcU320W2/pkJ/&#10;BKABtU+0/t/+xnqE/2r9Nfqv8F8tf4S+rogS+u+/urMJhCF9c+8GB5OvEAGiAA0EBoOBqhdOANyz&#10;FJfuDkAJm2pEN1UJHGk6bL2ysUrXRQGaCegGAREB8VUBIAqI0Y3zKTskAvFS1Y8C6AqkGxoH8AUg&#10;S2sv5PxpHN93/lN70NTMvxkQAT8a6LpoINFRmK+nQfVAGAIwpW/3Wmfuzpcb5CS6SWhwGns0Mct9&#10;AwKR0/cSyio/7D6i65gqt22Mrsx2/AjHPKCl3rEhRQGhVVAk4Dt/SHcH6P8/X9y0z19surEARQWh&#10;EM4fwvn1gpE5QAQUBbhXjy+v4/RiDVbtoqKA1WW7srlqw9GXdp9uQL5StLVu03Ze9ezg7sLRcVGA&#10;xgU6rjvgIQAnvcq/lhCA4w4CUPhbCcAMru+P86v1V/gfPBsQCEDg9LMEAuBPBKrg/LMCcIIAVNjv&#10;CQE4RgBgUxQRAPYLU6mcADT/TAFQ2I/Dabv2052DFHng884e6mEeCQDOoWf71fLL+T3WF9nnmLwp&#10;UMEK5EGePNDg0gNa9in02EcgEBICJxYBEhAEoPAVAZDz17//va1++q09of+v8N8N/hH+x1/f4fRX&#10;dmfwyiEBiNPqa1vmjW5/Yr/uEBAFJCh3oQjQRQGzAoANHg4hAdCnxEukJ9tB0OkGRBXB6XZuumQ3&#10;EIENnP8vJQAZnF8ctlsIwCkC0KQRaVCPGnbf0ZyAKLD/VAQeCYBafZ89Wv9AAPawK0YUoFvDek+E&#10;HhRTOeo7EJ6iAMqyJAHXnQHdFaArEEl7RAFp+2J9z869COPIOPicxgNgnv8RhbkFHH9xiwhgk77+&#10;EwLgROCxACytbYBEYCIAK0t2eX3Zbu5u2b1U3OZKeVtt1Wz7smvPbi/smWYI3pzRJei6roCigFKv&#10;jACU/3wBCEb+5fz/KwJQ7flMRv6d888IgKacbh7V3R2AQAA2nxIAll/i8NsQDqBChQkrt6tNwn+i&#10;Cwo/2uXa+kAoLaLuiaevEYAbHEAz9SYCkEEA1Np/VQBwwp8lAGxzrT/2y/kLaumds88KwIMI/CUF&#10;oIAAZBCAJE4eQwB2EYCXOL9wAnD1xh6y/ej+W5t3MwUV1Wh6dMAbm6AeuLtGXwjAd+5z45qjoAhF&#10;987jlN+ed2pf0mUL02XbSumVW0Ub5vclDrOLgP9fFYA93ZIm/w+wRS+Iyei7EEQBx4iAugJlyrJE&#10;PS4QKWT0DIrei0gUsEwUML+6a0MSgeebPjh+6MUWwoDz/xwBmEcA9G6BpTW7vLphVyQCigKWEYDl&#10;RdYt2Y3tDRs92LPZ45wtN8q2dda2Z9dn9hwR6CMAbZxfIqCuAM5PF6D4b+WfFgAccYL6QIm+bvtp&#10;4E+hEA6L0wvND3dPiV3rCzmgF0SAGwwkUzKCyin+HAHYc9Afq1Eglf5jAfDoW9Ky+A+elL8uAHoq&#10;rKSBQUQAtgWVSe+P26Yy7dRbNkIfcA/nj+EAB5eoPU6RvCaEvSWEp/IfqiV8q9t/9PNxfDl/FufX&#10;GMDfXADUBaB/qgGqAtfR478npOmnBEAO/qQAXFDZbyhDnL+gaOHjDzZ/ry6OZiq+96HMU5TlAfVC&#10;D1FpDEACoC5NdSIAZZzE05eTsCt96otApIjY0m3bzlAGCMFLHF/OHz2quFuBsULN7k/HACb9fzk/&#10;y3oxh5w/iWDPDgL+TwVAaNAv5pg4fsCMAMTJ6yQCoDdD57CtIAHQeAdUKc8TiTD7p6iTu4jaWuTQ&#10;Lmzu29ASXQGJwILeLozzL4btM8eWffYLBEAvFl1d28Tp1+wSArAUCEB43UbjUZspZO1J/cSeDlp2&#10;cDVAAM7tAAHo4PxOBBCA6qBqit3iv3ud8j8VWqU3DwKgW1+zqI/nkPLRGuL4SRxfhZ7WIJ+cXBVb&#10;jk+FyNNC5qn8R4TLR1RC9ww7DpAVEzFwb5yFIyqrG+1WOIUDaPAoQ6XWG2b1MccYAhCTANR94nqt&#10;VJNQjP81KLh70nUioNdO7xIVSATWqVSrRAFi40gCUHWPf+qZ72gZAShX2b9qX05wz4RXT+2uc/4u&#10;zs915Pz6SjDhb/rmLa0+NuL42bffTBz+k8+9j277HeFkEoFDBCCFAKTIgyQCkMS55fy+ANwjAB9s&#10;AccP+v/qKzsBID9cPx7bdUvpCMEV+SlXThQcOL/DCYDGDDRoCOeICM5/zDmLCIxHdFJ+973Vh0dq&#10;mgPw/R9t44d/sLUf/mAr3//Oet/+hnR/smnsOkAA9hCAHQRgG/tFVKE+Yf+R3hOgAcNvf2uLCMnR&#10;OyIeoh+RVUREGacoO4mAXqWmMYBjBKCC89fffKIb8J0TAd2hkAhoQHCf8tojcovkG7T4etNODceX&#10;0+Ownm774bwIt099SoKyTOH4acrrkGgtS19do/+5yeh/rqvRfwSg7QtA4pTz4PTxR5xXaexvAAAJ&#10;NUlEQVTafQQgjgDEZwWAst+X+Dvo0nTk9Jc26iA/BPkfQ3TjZ5ouTUSoR8URgNKtXsT6yTZks0SA&#10;PMiqwdL7DxQFvEza+bU9G1qeiACOP7e0jQhs4/y+AGg84CcFYHHVvVp8VVHAyirOv+QLwMqiXd9c&#10;s7t7OzadS1uvUrSNbsP2XnXt4HqAAAxs77pru9C56tjGef2/Tjr5//Da3j/nW97bqQDsN8/MLPHT&#10;8ykH7XOT6FyYZPeVSXVfm3T/ymTObhzZ81uTO78zRxdvzBG/+j/HusyA7b1rQ6tuDrtXUzITskCl&#10;MLnutcl0OGfr0iQbXLfWN9GT9pS9k46h5TAH1b6J8X/Ea5qXxzXHjlc3u17DvOQXpzfL6WPHWubY&#10;hAse20om6p1wjMe+Hvs9sOOVzW6panbLNROtNkyswXXaA3PQOzepM9JzcWXSl9j3+q3JXg1N9vod&#10;vHfQAs7wwRxe3ZvU5dAksB2x5BzX5gD7EtiWlP2swznInzemALT45rh/awqdK5PH7lzj3GTrfZOt&#10;9Uym1nVkHT2Tqw3gzJGtsV/tgn0vTK75yhyRb/nOtSl0b8zxgHPq3BdvzfGrd8YjXd7dR+MNf2VK&#10;739nvI/w4bfGu/+1KQy/MZnbe0MXx+yfX5tI/9JsdwZm67Rntlp9s9u7YBvpffPBHL//Ncf8xhxz&#10;nqObe0M3z5G9fGMOz25dfUi0qB/UE5XhEfYWSQctvymBdz40HrbmWxcmXe0ZnNzEPPK8UDFRymwv&#10;77N/XDbxYsUceFXQryhPSUCKbemTmjmkzLK1psnVT8m7Fui3bg7rNZOuVU2ixrGVCvWmYvbLomxi&#10;jorZY12sWoUada1p4pwjXm+bfco/1ug69iiLCHm/+4gzE6mfmyj5HmtdUb435rB/Z/Ky7/UHU351&#10;b8pn2E2Z5Mots49N4YO8WdlJmefre+bZyq7B+Q0iYObEAjzfhA1YMwiACYWWYBFe+My9MAiAmX++&#10;ZBYWls3i0qpZXl4zS0vL5sXSC8fi8guzur5iXka2zUE6bo6KOeNVPFNtVUyjVzfNQdM0zhqO+lnN&#10;1Ae1/yy1i+OTdnGUa+TuPM9bcwIQaZyPZ4k2LqbEO5fjgy70LscJSIrzO0fm4m6cvRTv/F8tQ7J3&#10;6+/3FTKQ7bFv72ac5NxJXaPOdWu98W6pCx1HpNp16w5qbGP9ltcYb+VqPkX+LwG/K9nqeCmZcyzD&#10;ZrbIPiXOUWKfp6iOt6qco1Yf79Ya2Nwb0//Hxotx8oL0XJIu7Elil5B9mcv34+QN3AV88GHbAcSx&#10;O4o9UWwTfn5xnkleKV9ygv9z2J7D7myDa9W4JjZ+Dv3JMSIA5w5/P/KOY3RcluNz5LM7l7h4N86R&#10;DgfpKgW8/3Zc+gD85t59GGeV5lvSi30RbN0inZvd3niDPNhs91im3C9vxxn2y+mY6XHvJ+WsvPBt&#10;Ulm6ukH5qQy1LPtw/gnvxp7Spm3YEqe8ork61MYRysyRq7plEYcDD0oB1SlJlpPVOudpjLN1aLSh&#10;M/ltjJON2jhR55iaTxyilHG0yjUCaoJrU+5RzuNodCl/0ZuyWycfSO8D53DB+svxLnkfdbZS/52t&#10;78dVQdmWKG8EHFuoX3Hq41ZyPL+yO362tDWeW9wcz80HbMDKlNCzpXFo7oG5ANbPz09YWh7j/KD/&#10;5x2LsLyyNN7a2hhHDyLjZC45zpVy41KjNK71auOGOG9MqegOwGnpX0qt4p8KtUI/1oyt+ALQOh/N&#10;EmvPcjmKd8XrUaL/epTsX43S53dTqAww9H+1rPXaB7Svo+uTniHTZ1/tp/O2OH+lP4rBzkl7SqTS&#10;deu0LXLSHYULzdFmpuLQ/+Fiy/2usLyQyDiWkpnReqbAem+0UzxhH+9LPI6v+OxUWqNIm2t3uU7/&#10;fJQ8J62vBXZcDeF+lIH01QefOx+c35FgWxz7CRHhagpdKEeS9S6fHOSTsxvar0e0mqM0tiWndB1p&#10;R3+UmSFdOQf2b16OMq3XIyIpl3/T83HuAukovL4fFe8+OrzhdyPvA3z8blTkN3P/cYRjj5KkOUZ5&#10;RTg+3L8crWN/QLhLmV9SLuxX0HFQuOdYlpUPDuUN11TZql7EsSUp+F9pKZ7fjzzScaK0KG0qc2yI&#10;ee1RjPKKFSqjCGUWEGeZCODrUF5JykqkK03yo00ezNIaJVuVUaLJvuwTEIPIV4hR7jHOE2tSz1rd&#10;CdQz2CGt4S84h8vRDvkfactuPw+IAEYV6kWFvPdUHqqzqp/xzGglnBzNr0RGc0vhUWhhc8L6KDQf&#10;sDIKzYklWBgR+j9ijnVifn5htLDwFVYWRuvr66NILDJKZBKjjJcZeU1vVGlXRs1+ZdTqN6HF/81R&#10;tV3+x1Kr9KdCs/BD6iR1HPJCL5wA7J0Oho+5eKBzMYwHDAKuHKkLcfvAQPjbHpg5fkJK6Hht1zpd&#10;p8Z1y4PhTrHzQLnj1sXZpuVwvvaIneKp+13JlIfz8cyUlVR+uJMvst0n/Bk7xTLn5nhRO/Vt7nAd&#10;pRWbApxNV8MJ7x3xz7kYwu1wD1v2OP6BwH7fTpEhfzL67QA2p2pcD9vi2DlLqhYw+Az/mJSOJd/c&#10;uSAvSIPPcFgkXcVb8ath8f0nn+GnYYZ1ssWlF/t2SGcY1rF9nTwQYf5X2mVrfnJsnmMf8gE4flq+&#10;kzINUHqKA9KgdIDSlmG90k//f0iff0J5SlxQJvFibfL7BJSVSFFeqdMO+Reg5VPqENtrQvty3hl2&#10;nmBP5e6gjnEeH9V96hppFWHq3iPI+x0R2CtbL94Py47bYZFyTVF+OxnqGfXwxU58GFrZGYZewHx4&#10;GAqJ9RlWJryA+Qn6f3bZXzc/H8CyI+R4sTI/XF9fGe7s7Qzjqfgwk08Ni7X8sHhaHNYGteGp49T9&#10;j/O/yTfzZ/lm6jhZToZx/WdOAMKZ5uYjmr+MzISntn2NR/s/un5mhi+3hWZ4tC78mMfn+TE4x2xa&#10;HnHjyEx+v85Txz4myKMpj+wK+CxdP8IX5yMdT3IzA8tPpTfE+QIe1n95bMDssU8xu+9sGh/bMGvr&#10;L+HhfD4Zx9P7/lwmafoijT7TvPkcd/3Hdrr1qn/hMPUQQrOE/mroeo5MmLpFnohJ3gTkcrmNaCW6&#10;msuFFjlmHv7+9/e/v//9//4Lhf4bGGyV0lJj0PQAAAAASUVORK5CYIJQSwECLQAUAAYACAAAACEA&#10;sYJntgoBAAATAgAAEwAAAAAAAAAAAAAAAAAAAAAAW0NvbnRlbnRfVHlwZXNdLnhtbFBLAQItABQA&#10;BgAIAAAAIQA4/SH/1gAAAJQBAAALAAAAAAAAAAAAAAAAADsBAABfcmVscy8ucmVsc1BLAQItABQA&#10;BgAIAAAAIQDiCQNbuwMAAEsIAAAOAAAAAAAAAAAAAAAAADoCAABkcnMvZTJvRG9jLnhtbFBLAQIt&#10;ABQABgAIAAAAIQCqJg6+vAAAACEBAAAZAAAAAAAAAAAAAAAAACEGAABkcnMvX3JlbHMvZTJvRG9j&#10;LnhtbC5yZWxzUEsBAi0AFAAGAAgAAAAhAFythQzfAAAACAEAAA8AAAAAAAAAAAAAAAAAFAcAAGRy&#10;cy9kb3ducmV2LnhtbFBLAQItAAoAAAAAAAAAIQALyFwJUQkCAFEJAgAUAAAAAAAAAAAAAAAAACAI&#10;AABkcnMvbWVkaWEvaW1hZ2UxLnBuZ1BLBQYAAAAABgAGAHwBAACjEQIAAAA=&#10;">
                <v:shape id="Надпись 68" o:spid="_x0000_s1033" type="#_x0000_t202" style="position:absolute;top:13906;width:14052;height:5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pU8UA&#10;AADcAAAADwAAAGRycy9kb3ducmV2LnhtbESPT4vCMBTE7wv7HcJb8LamFhX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elTxQAAANwAAAAPAAAAAAAAAAAAAAAAAJgCAABkcnMv&#10;ZG93bnJldi54bWxQSwUGAAAAAAQABAD1AAAAigMAAAAA&#10;" filled="f" stroked="f" strokeweight=".5pt">
                  <v:textbox>
                    <w:txbxContent>
                      <w:p w14:paraId="1B50E862" w14:textId="77777777" w:rsidR="002E2155" w:rsidRPr="000C1617" w:rsidRDefault="002E2155" w:rsidP="008A069E">
                        <w:pPr>
                          <w:rPr>
                            <w:rFonts w:ascii="Times New Roman" w:hAnsi="Times New Roman"/>
                            <w:i/>
                            <w:iCs/>
                            <w:sz w:val="24"/>
                            <w:szCs w:val="24"/>
                          </w:rPr>
                        </w:pPr>
                        <w:r w:rsidRPr="000C1617">
                          <w:rPr>
                            <w:rFonts w:ascii="Times New Roman" w:hAnsi="Times New Roman"/>
                            <w:i/>
                            <w:iCs/>
                            <w:sz w:val="24"/>
                            <w:szCs w:val="24"/>
                          </w:rPr>
                          <w:t>Адам Смит</w:t>
                        </w:r>
                      </w:p>
                      <w:p w14:paraId="09EFC681" w14:textId="77777777" w:rsidR="002E2155" w:rsidRPr="000C1617" w:rsidRDefault="002E2155" w:rsidP="008A069E">
                        <w:pPr>
                          <w:jc w:val="center"/>
                          <w:rPr>
                            <w:rFonts w:ascii="Times New Roman" w:eastAsiaTheme="minorHAnsi" w:hAnsi="Times New Roman"/>
                            <w:i/>
                            <w:iCs/>
                            <w:sz w:val="24"/>
                            <w:szCs w:val="24"/>
                          </w:rPr>
                        </w:pPr>
                        <w:r w:rsidRPr="000C1617">
                          <w:rPr>
                            <w:rFonts w:ascii="Times New Roman" w:hAnsi="Times New Roman"/>
                            <w:i/>
                            <w:iCs/>
                            <w:sz w:val="24"/>
                            <w:szCs w:val="24"/>
                          </w:rPr>
                          <w:t>(1723</w:t>
                        </w:r>
                        <w:r>
                          <w:rPr>
                            <w:rFonts w:ascii="Times New Roman" w:hAnsi="Times New Roman"/>
                            <w:i/>
                            <w:iCs/>
                            <w:sz w:val="24"/>
                            <w:szCs w:val="24"/>
                          </w:rPr>
                          <w:t xml:space="preserve"> – </w:t>
                        </w:r>
                        <w:r w:rsidRPr="000C1617">
                          <w:rPr>
                            <w:rFonts w:ascii="Times New Roman" w:hAnsi="Times New Roman"/>
                            <w:i/>
                            <w:iCs/>
                            <w:sz w:val="24"/>
                            <w:szCs w:val="24"/>
                          </w:rPr>
                          <w:t>1790)</w:t>
                        </w:r>
                      </w:p>
                    </w:txbxContent>
                  </v:textbox>
                </v:shape>
                <v:shape id="Рисунок 69" o:spid="_x0000_s1034" type="#_x0000_t75" style="position:absolute;width:14052;height:13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1r6PFAAAA3AAAAA8AAABkcnMvZG93bnJldi54bWxEj0FrAjEUhO8F/0N4hd5qtlZUVqPoitBC&#10;L24Lenxunsni5mXZRN3++6ZQ6HGYmW+Yxap3jbhRF2rPCl6GGQjiyuuajYKvz93zDESIyBobz6Tg&#10;mwKsloOHBeba33lPtzIakSAcclRgY2xzKUNlyWEY+pY4eWffOYxJdkbqDu8J7ho5yrKJdFhzWrDY&#10;UmGpupRXp8C8X8bltDi2h81kowt7MtsPs1bq6bFfz0FE6uN/+K/9phWMxq/weyYdAb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9a+jxQAAANwAAAAPAAAAAAAAAAAAAAAA&#10;AJ8CAABkcnMvZG93bnJldi54bWxQSwUGAAAAAAQABAD3AAAAkQMAAAAA&#10;">
                  <v:imagedata r:id="rId25" o:title=""/>
                  <v:path arrowok="t"/>
                </v:shape>
                <w10:wrap type="tight"/>
              </v:group>
            </w:pict>
          </mc:Fallback>
        </mc:AlternateContent>
      </w:r>
      <w:r w:rsidR="00B34E12" w:rsidRPr="004F1D77">
        <w:rPr>
          <w:bCs/>
          <w:szCs w:val="24"/>
        </w:rPr>
        <w:t xml:space="preserve">Основным трудом </w:t>
      </w:r>
      <w:r w:rsidR="00B34E12">
        <w:rPr>
          <w:bCs/>
          <w:szCs w:val="24"/>
        </w:rPr>
        <w:t xml:space="preserve">А. </w:t>
      </w:r>
      <w:r w:rsidR="00B34E12" w:rsidRPr="004F1D77">
        <w:rPr>
          <w:bCs/>
          <w:szCs w:val="24"/>
        </w:rPr>
        <w:t>Смита является «Исследование о природе и причинах богатства народов» (</w:t>
      </w:r>
      <w:smartTag w:uri="urn:schemas-microsoft-com:office:smarttags" w:element="metricconverter">
        <w:smartTagPr>
          <w:attr w:name="ProductID" w:val="1776 г"/>
        </w:smartTagPr>
        <w:r w:rsidR="00B34E12" w:rsidRPr="004F1D77">
          <w:rPr>
            <w:bCs/>
            <w:szCs w:val="24"/>
          </w:rPr>
          <w:t>1776 г</w:t>
        </w:r>
      </w:smartTag>
      <w:r w:rsidR="00B34E12" w:rsidRPr="004F1D77">
        <w:rPr>
          <w:bCs/>
          <w:szCs w:val="24"/>
        </w:rPr>
        <w:t xml:space="preserve">.), в котором </w:t>
      </w:r>
      <w:r w:rsidR="00B34E12" w:rsidRPr="00610BFD">
        <w:rPr>
          <w:b/>
          <w:i/>
          <w:iCs/>
          <w:szCs w:val="24"/>
        </w:rPr>
        <w:t xml:space="preserve">впервые </w:t>
      </w:r>
      <w:r w:rsidR="00B34E12" w:rsidRPr="004F1D77">
        <w:rPr>
          <w:bCs/>
          <w:szCs w:val="24"/>
        </w:rPr>
        <w:t xml:space="preserve">научное объяснение получило </w:t>
      </w:r>
      <w:r w:rsidR="00B34E12" w:rsidRPr="00D70B39">
        <w:rPr>
          <w:bCs/>
          <w:i/>
          <w:iCs/>
          <w:szCs w:val="24"/>
        </w:rPr>
        <w:t>функционирование рыночного хозяйства</w:t>
      </w:r>
      <w:r w:rsidR="00B34E12" w:rsidRPr="004F1D77">
        <w:rPr>
          <w:bCs/>
          <w:szCs w:val="24"/>
        </w:rPr>
        <w:t xml:space="preserve">. </w:t>
      </w:r>
      <w:r w:rsidR="00B34E12">
        <w:rPr>
          <w:bCs/>
          <w:szCs w:val="24"/>
        </w:rPr>
        <w:t xml:space="preserve">А. </w:t>
      </w:r>
      <w:r w:rsidR="00B34E12" w:rsidRPr="004F1D77">
        <w:rPr>
          <w:bCs/>
          <w:szCs w:val="24"/>
        </w:rPr>
        <w:t xml:space="preserve">Смит </w:t>
      </w:r>
      <w:r w:rsidR="00B34E12">
        <w:rPr>
          <w:bCs/>
          <w:szCs w:val="24"/>
        </w:rPr>
        <w:t xml:space="preserve">утверждал, что </w:t>
      </w:r>
      <w:r w:rsidR="00B34E12" w:rsidRPr="00D42D98">
        <w:rPr>
          <w:bCs/>
          <w:szCs w:val="24"/>
        </w:rPr>
        <w:t>богатство</w:t>
      </w:r>
      <w:r w:rsidR="00843063">
        <w:rPr>
          <w:bCs/>
          <w:szCs w:val="24"/>
        </w:rPr>
        <w:t xml:space="preserve"> – </w:t>
      </w:r>
      <w:r w:rsidR="00B34E12" w:rsidRPr="00D42D98">
        <w:rPr>
          <w:bCs/>
          <w:szCs w:val="24"/>
        </w:rPr>
        <w:t>это не деньги, а материальные ресурсы, которые составляют годичный труд каждого народа. Сущностью и источником богатства является труд, а основной сферой приложения капитала</w:t>
      </w:r>
      <w:r w:rsidR="00843063">
        <w:rPr>
          <w:bCs/>
          <w:szCs w:val="24"/>
        </w:rPr>
        <w:t xml:space="preserve"> – </w:t>
      </w:r>
      <w:r w:rsidR="00B34E12" w:rsidRPr="00D42D98">
        <w:rPr>
          <w:bCs/>
          <w:szCs w:val="24"/>
        </w:rPr>
        <w:t xml:space="preserve">сфера производства. </w:t>
      </w:r>
      <w:r w:rsidR="00B34E12">
        <w:rPr>
          <w:bCs/>
          <w:szCs w:val="24"/>
        </w:rPr>
        <w:t xml:space="preserve">Он </w:t>
      </w:r>
      <w:r w:rsidR="00B34E12" w:rsidRPr="004F1D77">
        <w:rPr>
          <w:bCs/>
          <w:szCs w:val="24"/>
        </w:rPr>
        <w:t xml:space="preserve">высказал </w:t>
      </w:r>
      <w:r w:rsidR="00B34E12" w:rsidRPr="00610BFD">
        <w:rPr>
          <w:bCs/>
          <w:i/>
          <w:iCs/>
          <w:szCs w:val="24"/>
        </w:rPr>
        <w:t xml:space="preserve">идею </w:t>
      </w:r>
      <w:r w:rsidR="00B34E12">
        <w:rPr>
          <w:bCs/>
          <w:i/>
          <w:iCs/>
          <w:szCs w:val="24"/>
        </w:rPr>
        <w:t xml:space="preserve">об </w:t>
      </w:r>
      <w:r w:rsidR="00B34E12" w:rsidRPr="00610BFD">
        <w:rPr>
          <w:bCs/>
          <w:i/>
          <w:iCs/>
          <w:szCs w:val="24"/>
        </w:rPr>
        <w:t>объективности экономического закона</w:t>
      </w:r>
      <w:r w:rsidR="00B34E12" w:rsidRPr="004F1D77">
        <w:rPr>
          <w:bCs/>
          <w:szCs w:val="24"/>
        </w:rPr>
        <w:t xml:space="preserve"> (ввел понятие в форме </w:t>
      </w:r>
      <w:r w:rsidR="00B34E12" w:rsidRPr="004F1D77">
        <w:rPr>
          <w:bCs/>
          <w:szCs w:val="24"/>
        </w:rPr>
        <w:lastRenderedPageBreak/>
        <w:t xml:space="preserve">«невидимой руки»), обосновал </w:t>
      </w:r>
      <w:r w:rsidR="00B34E12" w:rsidRPr="00610BFD">
        <w:rPr>
          <w:bCs/>
          <w:i/>
          <w:iCs/>
          <w:szCs w:val="24"/>
        </w:rPr>
        <w:t>концепцию экономического либерализма</w:t>
      </w:r>
      <w:r w:rsidR="00B34E12" w:rsidRPr="004F1D77">
        <w:rPr>
          <w:bCs/>
          <w:szCs w:val="24"/>
        </w:rPr>
        <w:t xml:space="preserve">, которая основывается на идеях «естественного порядка» и «экономического человека», а также создания «системы естественной свободы» (laisser faire), которой является рыночный механизм хозяйствования. </w:t>
      </w:r>
      <w:r w:rsidR="00B34E12">
        <w:rPr>
          <w:bCs/>
          <w:szCs w:val="24"/>
        </w:rPr>
        <w:t xml:space="preserve">По мнению А. Смита </w:t>
      </w:r>
      <w:r w:rsidR="00B34E12" w:rsidRPr="00A8654D">
        <w:rPr>
          <w:bCs/>
          <w:szCs w:val="24"/>
        </w:rPr>
        <w:t>исходным пунктом развития общества является «</w:t>
      </w:r>
      <w:r w:rsidR="00B34E12" w:rsidRPr="00D70B39">
        <w:rPr>
          <w:bCs/>
          <w:i/>
          <w:iCs/>
          <w:szCs w:val="24"/>
        </w:rPr>
        <w:t>экономический человек</w:t>
      </w:r>
      <w:r w:rsidR="00B34E12" w:rsidRPr="00A8654D">
        <w:rPr>
          <w:bCs/>
          <w:szCs w:val="24"/>
        </w:rPr>
        <w:t xml:space="preserve">» с его естественной свободой и личными интересами, </w:t>
      </w:r>
      <w:r w:rsidR="00B34E12">
        <w:rPr>
          <w:bCs/>
          <w:szCs w:val="24"/>
        </w:rPr>
        <w:t>поэтому</w:t>
      </w:r>
      <w:r w:rsidR="00B34E12" w:rsidRPr="00A8654D">
        <w:rPr>
          <w:bCs/>
          <w:szCs w:val="24"/>
        </w:rPr>
        <w:t xml:space="preserve"> осуществ</w:t>
      </w:r>
      <w:r w:rsidR="00B34E12">
        <w:rPr>
          <w:bCs/>
          <w:szCs w:val="24"/>
        </w:rPr>
        <w:t>и</w:t>
      </w:r>
      <w:r w:rsidR="00B34E12" w:rsidRPr="00A8654D">
        <w:rPr>
          <w:bCs/>
          <w:szCs w:val="24"/>
        </w:rPr>
        <w:t>л исследование общества на основе анализа мотивов, стимулов к хозяйственной деятельности, побуждающих человека к поиску своей выгоды.</w:t>
      </w:r>
      <w:r w:rsidR="00B34E12">
        <w:rPr>
          <w:bCs/>
          <w:szCs w:val="24"/>
        </w:rPr>
        <w:t xml:space="preserve"> </w:t>
      </w:r>
      <w:r w:rsidR="00B34E12" w:rsidRPr="00D70B39">
        <w:rPr>
          <w:bCs/>
          <w:i/>
          <w:iCs/>
          <w:szCs w:val="24"/>
        </w:rPr>
        <w:t>Естественный порядок</w:t>
      </w:r>
      <w:r w:rsidR="00843063">
        <w:rPr>
          <w:bCs/>
          <w:szCs w:val="24"/>
        </w:rPr>
        <w:t xml:space="preserve"> – </w:t>
      </w:r>
      <w:r w:rsidR="00B34E12" w:rsidRPr="00A8654D">
        <w:rPr>
          <w:bCs/>
          <w:szCs w:val="24"/>
        </w:rPr>
        <w:t xml:space="preserve">это рыночные отношения, в условиях которых экономический человек основывает свое поведение на </w:t>
      </w:r>
      <w:r w:rsidR="00B34E12" w:rsidRPr="00BC452C">
        <w:rPr>
          <w:bCs/>
          <w:szCs w:val="24"/>
        </w:rPr>
        <w:t>личном, частном, корыстном интересе и сумма частных интересов образует интересы общества.</w:t>
      </w:r>
      <w:r w:rsidR="00B34E12" w:rsidRPr="00BC452C">
        <w:rPr>
          <w:szCs w:val="24"/>
        </w:rPr>
        <w:t xml:space="preserve"> В связи с этим</w:t>
      </w:r>
      <w:r w:rsidR="00B34E12" w:rsidRPr="00BC452C">
        <w:rPr>
          <w:bCs/>
          <w:szCs w:val="24"/>
        </w:rPr>
        <w:t xml:space="preserve"> регламентирующая деятельность государства является преградой для функционирования «естественного порядка», поэтому необходимо проводить политику без протекционистских мер.</w:t>
      </w:r>
    </w:p>
    <w:p w14:paraId="75766530" w14:textId="77777777" w:rsidR="00B34E12" w:rsidRPr="004F1D77" w:rsidRDefault="00B34E12" w:rsidP="00B34E12">
      <w:pPr>
        <w:pStyle w:val="QR-"/>
        <w:rPr>
          <w:bCs/>
          <w:szCs w:val="24"/>
        </w:rPr>
      </w:pPr>
      <w:r w:rsidRPr="004F1D77">
        <w:rPr>
          <w:bCs/>
          <w:szCs w:val="24"/>
        </w:rPr>
        <w:t xml:space="preserve">Особое значение имеют </w:t>
      </w:r>
      <w:r w:rsidRPr="00DC7412">
        <w:rPr>
          <w:rFonts w:eastAsia="Calibri"/>
          <w:bCs/>
          <w:i/>
          <w:iCs/>
          <w:szCs w:val="24"/>
        </w:rPr>
        <w:t>учение о разделении труда,</w:t>
      </w:r>
      <w:r>
        <w:rPr>
          <w:rFonts w:eastAsia="Calibri"/>
          <w:bCs/>
          <w:i/>
          <w:iCs/>
          <w:szCs w:val="24"/>
        </w:rPr>
        <w:t xml:space="preserve"> </w:t>
      </w:r>
      <w:r w:rsidRPr="00B234D7">
        <w:rPr>
          <w:rFonts w:eastAsia="Calibri"/>
          <w:bCs/>
          <w:szCs w:val="24"/>
        </w:rPr>
        <w:t>в котором А. Смит показал, что величина богатства зависит от доли населения, занятого производительным трудом, и от результатов труда</w:t>
      </w:r>
      <w:r>
        <w:rPr>
          <w:rFonts w:eastAsia="Calibri"/>
          <w:bCs/>
          <w:szCs w:val="24"/>
        </w:rPr>
        <w:t>, что о</w:t>
      </w:r>
      <w:r w:rsidRPr="00B234D7">
        <w:rPr>
          <w:rFonts w:eastAsia="Calibri"/>
          <w:bCs/>
          <w:szCs w:val="24"/>
        </w:rPr>
        <w:t>сновным фактором повышения производительности труда является его разделение, которое, выступает всеобщей формой экономического сотрудничества людей в интересах богатства народов</w:t>
      </w:r>
      <w:r>
        <w:rPr>
          <w:rFonts w:eastAsia="Calibri"/>
          <w:bCs/>
          <w:szCs w:val="24"/>
        </w:rPr>
        <w:t>, что</w:t>
      </w:r>
      <w:r w:rsidRPr="004311A6">
        <w:rPr>
          <w:rFonts w:eastAsia="Calibri"/>
          <w:bCs/>
          <w:szCs w:val="24"/>
        </w:rPr>
        <w:t xml:space="preserve"> разделение и коопераци</w:t>
      </w:r>
      <w:r>
        <w:rPr>
          <w:rFonts w:eastAsia="Calibri"/>
          <w:bCs/>
          <w:szCs w:val="24"/>
        </w:rPr>
        <w:t>я</w:t>
      </w:r>
      <w:r w:rsidRPr="004311A6">
        <w:rPr>
          <w:rFonts w:eastAsia="Calibri"/>
          <w:bCs/>
          <w:szCs w:val="24"/>
        </w:rPr>
        <w:t xml:space="preserve"> труда </w:t>
      </w:r>
      <w:r>
        <w:rPr>
          <w:rFonts w:eastAsia="Calibri"/>
          <w:bCs/>
          <w:szCs w:val="24"/>
        </w:rPr>
        <w:t>являются</w:t>
      </w:r>
      <w:r w:rsidRPr="004311A6">
        <w:rPr>
          <w:rFonts w:eastAsia="Calibri"/>
          <w:bCs/>
          <w:szCs w:val="24"/>
        </w:rPr>
        <w:t xml:space="preserve"> условие</w:t>
      </w:r>
      <w:r>
        <w:rPr>
          <w:rFonts w:eastAsia="Calibri"/>
          <w:bCs/>
          <w:szCs w:val="24"/>
        </w:rPr>
        <w:t xml:space="preserve">м </w:t>
      </w:r>
      <w:r w:rsidRPr="004311A6">
        <w:rPr>
          <w:rFonts w:eastAsia="Calibri"/>
          <w:bCs/>
          <w:szCs w:val="24"/>
        </w:rPr>
        <w:t>экономического роста</w:t>
      </w:r>
      <w:r>
        <w:rPr>
          <w:rFonts w:eastAsia="Calibri"/>
          <w:bCs/>
          <w:szCs w:val="24"/>
        </w:rPr>
        <w:t>;</w:t>
      </w:r>
      <w:r>
        <w:rPr>
          <w:bCs/>
          <w:szCs w:val="24"/>
        </w:rPr>
        <w:t xml:space="preserve"> </w:t>
      </w:r>
      <w:r w:rsidRPr="00D70B39">
        <w:rPr>
          <w:bCs/>
          <w:i/>
          <w:iCs/>
          <w:szCs w:val="24"/>
        </w:rPr>
        <w:t>учение о стоимости</w:t>
      </w:r>
      <w:r>
        <w:rPr>
          <w:bCs/>
          <w:szCs w:val="24"/>
        </w:rPr>
        <w:t>, в котором п</w:t>
      </w:r>
      <w:r w:rsidRPr="00D70B39">
        <w:rPr>
          <w:bCs/>
          <w:szCs w:val="24"/>
        </w:rPr>
        <w:t>ри характеристике товара</w:t>
      </w:r>
      <w:r>
        <w:rPr>
          <w:bCs/>
          <w:szCs w:val="24"/>
        </w:rPr>
        <w:t xml:space="preserve"> А.</w:t>
      </w:r>
      <w:r w:rsidR="008A069E">
        <w:rPr>
          <w:bCs/>
          <w:szCs w:val="24"/>
        </w:rPr>
        <w:t> </w:t>
      </w:r>
      <w:r w:rsidRPr="00D70B39">
        <w:rPr>
          <w:bCs/>
          <w:szCs w:val="24"/>
        </w:rPr>
        <w:t xml:space="preserve">Смит выделяет в нем </w:t>
      </w:r>
      <w:r w:rsidRPr="00CE1A5F">
        <w:rPr>
          <w:bCs/>
          <w:i/>
          <w:iCs/>
          <w:szCs w:val="24"/>
        </w:rPr>
        <w:t>потребительную</w:t>
      </w:r>
      <w:r w:rsidRPr="00D70B39">
        <w:rPr>
          <w:bCs/>
          <w:szCs w:val="24"/>
        </w:rPr>
        <w:t xml:space="preserve"> (как полезность предмета) и </w:t>
      </w:r>
      <w:r w:rsidRPr="00CE1A5F">
        <w:rPr>
          <w:bCs/>
          <w:i/>
          <w:iCs/>
          <w:szCs w:val="24"/>
        </w:rPr>
        <w:t>меновую</w:t>
      </w:r>
      <w:r w:rsidRPr="00D70B39">
        <w:rPr>
          <w:bCs/>
          <w:szCs w:val="24"/>
        </w:rPr>
        <w:t xml:space="preserve"> (как возможность приобретения других товаров) </w:t>
      </w:r>
      <w:r w:rsidRPr="00CE1A5F">
        <w:rPr>
          <w:bCs/>
          <w:i/>
          <w:iCs/>
          <w:szCs w:val="24"/>
        </w:rPr>
        <w:t>стоимости</w:t>
      </w:r>
      <w:r w:rsidRPr="00D70B39">
        <w:rPr>
          <w:bCs/>
          <w:szCs w:val="24"/>
        </w:rPr>
        <w:t>, предлагая при этом два определения меновой стоимости</w:t>
      </w:r>
      <w:r>
        <w:rPr>
          <w:bCs/>
          <w:szCs w:val="24"/>
        </w:rPr>
        <w:t xml:space="preserve">. </w:t>
      </w:r>
      <w:r w:rsidRPr="00D70B39">
        <w:rPr>
          <w:bCs/>
          <w:szCs w:val="24"/>
        </w:rPr>
        <w:t>Исходя из того, что обмен товаров</w:t>
      </w:r>
      <w:r w:rsidR="00843063">
        <w:rPr>
          <w:bCs/>
          <w:szCs w:val="24"/>
        </w:rPr>
        <w:t xml:space="preserve"> – </w:t>
      </w:r>
      <w:r w:rsidRPr="00D70B39">
        <w:rPr>
          <w:bCs/>
          <w:szCs w:val="24"/>
        </w:rPr>
        <w:t xml:space="preserve">это обмен разного количества труда, заключенного в товаре, </w:t>
      </w:r>
      <w:r>
        <w:rPr>
          <w:bCs/>
          <w:szCs w:val="24"/>
        </w:rPr>
        <w:t xml:space="preserve">А. </w:t>
      </w:r>
      <w:r w:rsidRPr="00D70B39">
        <w:rPr>
          <w:bCs/>
          <w:szCs w:val="24"/>
        </w:rPr>
        <w:t>Смит определяет меновую стоимость как труд, затраченный на производство</w:t>
      </w:r>
      <w:r>
        <w:rPr>
          <w:bCs/>
          <w:szCs w:val="24"/>
        </w:rPr>
        <w:t xml:space="preserve"> (</w:t>
      </w:r>
      <w:r w:rsidRPr="00D70B39">
        <w:rPr>
          <w:bCs/>
          <w:szCs w:val="24"/>
        </w:rPr>
        <w:t>«действительная цена товара»</w:t>
      </w:r>
      <w:r>
        <w:rPr>
          <w:bCs/>
          <w:szCs w:val="24"/>
        </w:rPr>
        <w:t>)</w:t>
      </w:r>
      <w:r w:rsidRPr="00D70B39">
        <w:rPr>
          <w:bCs/>
          <w:szCs w:val="24"/>
        </w:rPr>
        <w:t xml:space="preserve">. </w:t>
      </w:r>
      <w:r>
        <w:rPr>
          <w:bCs/>
          <w:szCs w:val="24"/>
        </w:rPr>
        <w:t>Утверждая, что п</w:t>
      </w:r>
      <w:r w:rsidRPr="00D70B39">
        <w:rPr>
          <w:bCs/>
          <w:szCs w:val="24"/>
        </w:rPr>
        <w:t>о мере развития процесса накопления капитала труд перестает быть единственным источником и единственным мерилом ценности товара</w:t>
      </w:r>
      <w:r>
        <w:rPr>
          <w:bCs/>
          <w:szCs w:val="24"/>
        </w:rPr>
        <w:t>,</w:t>
      </w:r>
      <w:r w:rsidRPr="00D70B39">
        <w:rPr>
          <w:bCs/>
          <w:szCs w:val="24"/>
        </w:rPr>
        <w:t xml:space="preserve"> он вводит понятие «стоимость производства». </w:t>
      </w:r>
      <w:r>
        <w:rPr>
          <w:bCs/>
          <w:szCs w:val="24"/>
        </w:rPr>
        <w:t xml:space="preserve">А. </w:t>
      </w:r>
      <w:r w:rsidRPr="00D70B39">
        <w:rPr>
          <w:bCs/>
          <w:szCs w:val="24"/>
        </w:rPr>
        <w:t xml:space="preserve">Смит считает, что стоимость товара распадается на две части, так как работнику уже не принадлежит весь продукт труда и ему приходится делить его с владельцем капитала, который его нанимает. </w:t>
      </w:r>
      <w:r>
        <w:rPr>
          <w:bCs/>
          <w:szCs w:val="24"/>
        </w:rPr>
        <w:t>Он</w:t>
      </w:r>
      <w:r w:rsidRPr="00D70B39">
        <w:rPr>
          <w:bCs/>
          <w:szCs w:val="24"/>
        </w:rPr>
        <w:t xml:space="preserve"> выдвигает второе </w:t>
      </w:r>
      <w:r>
        <w:rPr>
          <w:bCs/>
          <w:szCs w:val="24"/>
        </w:rPr>
        <w:t>определение</w:t>
      </w:r>
      <w:r w:rsidRPr="00D70B39">
        <w:rPr>
          <w:bCs/>
          <w:szCs w:val="24"/>
        </w:rPr>
        <w:t>, по которому стоимость определяется издержками производства: затратами труда, прибыли, процента на капитал, земельной ренты</w:t>
      </w:r>
      <w:r>
        <w:rPr>
          <w:bCs/>
          <w:szCs w:val="24"/>
        </w:rPr>
        <w:t xml:space="preserve">; </w:t>
      </w:r>
      <w:r w:rsidRPr="00ED78B9">
        <w:rPr>
          <w:bCs/>
          <w:i/>
          <w:iCs/>
          <w:szCs w:val="24"/>
        </w:rPr>
        <w:t>учение о ценах; учение о капитале</w:t>
      </w:r>
      <w:r>
        <w:rPr>
          <w:bCs/>
          <w:szCs w:val="24"/>
        </w:rPr>
        <w:t>,</w:t>
      </w:r>
      <w:r w:rsidRPr="00ED78B9">
        <w:t xml:space="preserve"> </w:t>
      </w:r>
      <w:r>
        <w:t>в котором от рассматривает</w:t>
      </w:r>
      <w:r w:rsidR="004146DC">
        <w:t xml:space="preserve"> </w:t>
      </w:r>
      <w:r w:rsidRPr="00ED78B9">
        <w:rPr>
          <w:bCs/>
          <w:szCs w:val="24"/>
        </w:rPr>
        <w:t>проблем</w:t>
      </w:r>
      <w:r>
        <w:rPr>
          <w:bCs/>
          <w:szCs w:val="24"/>
        </w:rPr>
        <w:t>у</w:t>
      </w:r>
      <w:r w:rsidRPr="00ED78B9">
        <w:rPr>
          <w:bCs/>
          <w:szCs w:val="24"/>
        </w:rPr>
        <w:t xml:space="preserve"> его накопления и утверждает, что накопленный капитал</w:t>
      </w:r>
      <w:r w:rsidR="00843063">
        <w:rPr>
          <w:bCs/>
          <w:szCs w:val="24"/>
        </w:rPr>
        <w:t xml:space="preserve"> – </w:t>
      </w:r>
      <w:r w:rsidRPr="00ED78B9">
        <w:rPr>
          <w:bCs/>
          <w:szCs w:val="24"/>
        </w:rPr>
        <w:t>это результат личных лишений владельца, его воздержания и бережливости</w:t>
      </w:r>
      <w:r>
        <w:rPr>
          <w:bCs/>
          <w:szCs w:val="24"/>
        </w:rPr>
        <w:t xml:space="preserve">, обосновывает положение о том, что </w:t>
      </w:r>
      <w:r w:rsidRPr="00ED78B9">
        <w:rPr>
          <w:bCs/>
          <w:szCs w:val="24"/>
        </w:rPr>
        <w:t>производительным</w:t>
      </w:r>
      <w:r>
        <w:rPr>
          <w:bCs/>
          <w:szCs w:val="24"/>
        </w:rPr>
        <w:t xml:space="preserve"> является</w:t>
      </w:r>
      <w:r w:rsidRPr="00ED78B9">
        <w:rPr>
          <w:bCs/>
          <w:szCs w:val="24"/>
        </w:rPr>
        <w:t xml:space="preserve"> только труд, производящий стоимость и реализуемый в предмете, который может быть продан как товар</w:t>
      </w:r>
      <w:r>
        <w:rPr>
          <w:bCs/>
          <w:szCs w:val="24"/>
        </w:rPr>
        <w:t xml:space="preserve">; </w:t>
      </w:r>
      <w:r w:rsidRPr="00CF3696">
        <w:rPr>
          <w:bCs/>
          <w:i/>
          <w:iCs/>
          <w:szCs w:val="24"/>
        </w:rPr>
        <w:t>учение о доходах</w:t>
      </w:r>
      <w:r>
        <w:rPr>
          <w:bCs/>
          <w:szCs w:val="24"/>
        </w:rPr>
        <w:t>, в котором А. Смит показывает, что с</w:t>
      </w:r>
      <w:r w:rsidRPr="00CF3696">
        <w:rPr>
          <w:bCs/>
          <w:szCs w:val="24"/>
        </w:rPr>
        <w:t xml:space="preserve"> появл</w:t>
      </w:r>
      <w:r>
        <w:rPr>
          <w:bCs/>
          <w:szCs w:val="24"/>
        </w:rPr>
        <w:t>ением</w:t>
      </w:r>
      <w:r w:rsidRPr="00CF3696">
        <w:rPr>
          <w:bCs/>
          <w:szCs w:val="24"/>
        </w:rPr>
        <w:t xml:space="preserve"> частн</w:t>
      </w:r>
      <w:r>
        <w:rPr>
          <w:bCs/>
          <w:szCs w:val="24"/>
        </w:rPr>
        <w:t>ой</w:t>
      </w:r>
      <w:r w:rsidRPr="00CF3696">
        <w:rPr>
          <w:bCs/>
          <w:szCs w:val="24"/>
        </w:rPr>
        <w:t xml:space="preserve"> собственност</w:t>
      </w:r>
      <w:r>
        <w:rPr>
          <w:bCs/>
          <w:szCs w:val="24"/>
        </w:rPr>
        <w:t>и</w:t>
      </w:r>
      <w:r w:rsidRPr="00CF3696">
        <w:rPr>
          <w:bCs/>
          <w:szCs w:val="24"/>
        </w:rPr>
        <w:t xml:space="preserve"> на землю, продукт труда делится на три части</w:t>
      </w:r>
      <w:r>
        <w:rPr>
          <w:bCs/>
          <w:szCs w:val="24"/>
        </w:rPr>
        <w:t xml:space="preserve"> и возникает три вида дохода: </w:t>
      </w:r>
      <w:r w:rsidRPr="00CF3696">
        <w:rPr>
          <w:bCs/>
          <w:szCs w:val="24"/>
        </w:rPr>
        <w:t>заработн</w:t>
      </w:r>
      <w:r>
        <w:rPr>
          <w:bCs/>
          <w:szCs w:val="24"/>
        </w:rPr>
        <w:t>ая</w:t>
      </w:r>
      <w:r w:rsidRPr="00CF3696">
        <w:rPr>
          <w:bCs/>
          <w:szCs w:val="24"/>
        </w:rPr>
        <w:t xml:space="preserve"> плат</w:t>
      </w:r>
      <w:r>
        <w:rPr>
          <w:bCs/>
          <w:szCs w:val="24"/>
        </w:rPr>
        <w:t>а</w:t>
      </w:r>
      <w:r w:rsidRPr="00CF3696">
        <w:rPr>
          <w:bCs/>
          <w:szCs w:val="24"/>
        </w:rPr>
        <w:t xml:space="preserve"> («естественное вознаграждение за труд»), рент</w:t>
      </w:r>
      <w:r>
        <w:rPr>
          <w:bCs/>
          <w:szCs w:val="24"/>
        </w:rPr>
        <w:t>а</w:t>
      </w:r>
      <w:r w:rsidRPr="00CF3696">
        <w:rPr>
          <w:bCs/>
          <w:szCs w:val="24"/>
        </w:rPr>
        <w:t xml:space="preserve"> (первый вычет из продукта труда) и прибыль (второй вычет)</w:t>
      </w:r>
      <w:r>
        <w:rPr>
          <w:bCs/>
          <w:szCs w:val="24"/>
        </w:rPr>
        <w:t xml:space="preserve">; </w:t>
      </w:r>
      <w:r w:rsidRPr="00D70B39">
        <w:rPr>
          <w:bCs/>
          <w:i/>
          <w:iCs/>
          <w:szCs w:val="24"/>
        </w:rPr>
        <w:t>учение</w:t>
      </w:r>
      <w:r>
        <w:rPr>
          <w:bCs/>
          <w:szCs w:val="24"/>
        </w:rPr>
        <w:t xml:space="preserve"> </w:t>
      </w:r>
      <w:r w:rsidRPr="00DC7412">
        <w:rPr>
          <w:bCs/>
          <w:i/>
          <w:iCs/>
          <w:szCs w:val="24"/>
        </w:rPr>
        <w:t>о налогах</w:t>
      </w:r>
      <w:r>
        <w:rPr>
          <w:bCs/>
          <w:szCs w:val="24"/>
        </w:rPr>
        <w:t xml:space="preserve"> (</w:t>
      </w:r>
      <w:r w:rsidRPr="004F1D77">
        <w:rPr>
          <w:bCs/>
          <w:szCs w:val="24"/>
        </w:rPr>
        <w:t>основополагающие принципы налогообложения</w:t>
      </w:r>
      <w:r>
        <w:rPr>
          <w:bCs/>
          <w:szCs w:val="24"/>
        </w:rPr>
        <w:t>)</w:t>
      </w:r>
      <w:r w:rsidRPr="004F1D77">
        <w:rPr>
          <w:bCs/>
          <w:szCs w:val="24"/>
        </w:rPr>
        <w:t xml:space="preserve">, </w:t>
      </w:r>
      <w:r w:rsidRPr="0036355A">
        <w:rPr>
          <w:bCs/>
          <w:i/>
          <w:iCs/>
          <w:szCs w:val="24"/>
        </w:rPr>
        <w:t>концепция внешней торговли</w:t>
      </w:r>
      <w:r w:rsidRPr="004F1D77">
        <w:rPr>
          <w:bCs/>
          <w:szCs w:val="24"/>
        </w:rPr>
        <w:t xml:space="preserve"> (теория абсолютных преимуществ)</w:t>
      </w:r>
      <w:r>
        <w:rPr>
          <w:bCs/>
          <w:szCs w:val="24"/>
        </w:rPr>
        <w:t xml:space="preserve"> </w:t>
      </w:r>
      <w:r w:rsidRPr="004F1D77">
        <w:rPr>
          <w:bCs/>
          <w:szCs w:val="24"/>
        </w:rPr>
        <w:t>и рекомендации для внешней политики.</w:t>
      </w:r>
    </w:p>
    <w:p w14:paraId="5A14E842" w14:textId="77777777" w:rsidR="00B34E12" w:rsidRDefault="00B34E12" w:rsidP="00B34E12">
      <w:pPr>
        <w:pStyle w:val="QR-"/>
        <w:rPr>
          <w:szCs w:val="24"/>
        </w:rPr>
      </w:pPr>
      <w:r w:rsidRPr="00403A37">
        <w:rPr>
          <w:szCs w:val="24"/>
        </w:rPr>
        <w:t xml:space="preserve">Особое значение сыграла </w:t>
      </w:r>
      <w:r w:rsidRPr="0036355A">
        <w:rPr>
          <w:i/>
          <w:iCs/>
          <w:szCs w:val="24"/>
        </w:rPr>
        <w:t>теория абсолютных преимуществ</w:t>
      </w:r>
      <w:r w:rsidRPr="00403A37">
        <w:rPr>
          <w:szCs w:val="24"/>
        </w:rPr>
        <w:t xml:space="preserve">, основанная на идее свободной конкуренции и политике государственного невмешательства. Смит утверждал, что мировое производство определенного товара может увеличиваться за счет развития </w:t>
      </w:r>
      <w:r w:rsidRPr="00403A37">
        <w:rPr>
          <w:i/>
          <w:iCs/>
          <w:szCs w:val="24"/>
        </w:rPr>
        <w:t>международного разделения труда</w:t>
      </w:r>
      <w:r w:rsidRPr="00403A37">
        <w:rPr>
          <w:szCs w:val="24"/>
        </w:rPr>
        <w:t xml:space="preserve"> (МРТ), осуществляемого с учетом абсолютных преимуществ, которыми обладает страна. Поэтому каждая страна должна специализироваться на выпуске тех товаров, для производства которых она располагает наибольшими абсолютными преимуществами, что позволяет ей производить данный товар с избытком по сравнению с внутренними потребностями и развивать экспорт. Импортировать</w:t>
      </w:r>
      <w:r w:rsidR="00843063">
        <w:rPr>
          <w:szCs w:val="24"/>
        </w:rPr>
        <w:t xml:space="preserve"> – </w:t>
      </w:r>
      <w:r w:rsidRPr="00403A37">
        <w:rPr>
          <w:szCs w:val="24"/>
        </w:rPr>
        <w:t xml:space="preserve">те товары, производство которых не получило должного развития или дорого, но на которые абсолютное преимущество принадлежит ее торговым партнерам. </w:t>
      </w:r>
      <w:r w:rsidRPr="00403A37">
        <w:rPr>
          <w:szCs w:val="24"/>
        </w:rPr>
        <w:lastRenderedPageBreak/>
        <w:t>Это позволяет увеличить мировое производство, обеспечить достижение максимального преимущества в национальном и международном масштабах.</w:t>
      </w:r>
    </w:p>
    <w:p w14:paraId="6F1F15B3" w14:textId="77777777" w:rsidR="00B34E12" w:rsidRPr="0036355A" w:rsidRDefault="00B34E12" w:rsidP="00B34E12">
      <w:pPr>
        <w:pStyle w:val="QR-"/>
        <w:rPr>
          <w:szCs w:val="24"/>
        </w:rPr>
      </w:pPr>
      <w:r w:rsidRPr="0036355A">
        <w:rPr>
          <w:bCs/>
          <w:szCs w:val="24"/>
        </w:rPr>
        <w:t>А. Смит заложил основы современной микроэкономики, макроэкономики и интерэкономики. В ХХ в. рекомендации Смита по развитию внешней торговли воплотились в Генеральном соглашении по торговле и тарифам, которое предшествовало образованию Всемирной торговой организации.</w:t>
      </w:r>
    </w:p>
    <w:p w14:paraId="1690592F" w14:textId="77777777" w:rsidR="00B34E12" w:rsidRDefault="00B34E12" w:rsidP="00B34E12">
      <w:pPr>
        <w:pStyle w:val="af"/>
        <w:rPr>
          <w:lang w:eastAsia="ru-RU"/>
        </w:rPr>
      </w:pPr>
    </w:p>
    <w:p w14:paraId="3ABA1BF1" w14:textId="77777777" w:rsidR="00B34E12" w:rsidRDefault="00B34E12" w:rsidP="00B34E12">
      <w:pPr>
        <w:pStyle w:val="af"/>
        <w:rPr>
          <w:lang w:eastAsia="ru-RU"/>
        </w:rPr>
      </w:pPr>
      <w:r w:rsidRPr="00734929">
        <w:rPr>
          <w:lang w:eastAsia="ru-RU"/>
        </w:rPr>
        <w:t>Третий этап</w:t>
      </w:r>
      <w:r>
        <w:rPr>
          <w:lang w:eastAsia="ru-RU"/>
        </w:rPr>
        <w:t xml:space="preserve"> </w:t>
      </w:r>
      <w:r w:rsidRPr="00275E21">
        <w:rPr>
          <w:lang w:eastAsia="ru-RU"/>
        </w:rPr>
        <w:t>(первая пол. ХIХ в.) включает разработки ученых (Ж. Сэй, Ф. Бастиа, С. Сисмонди, Д. Рикардо, Т. Мальтус, Н. Сениор, Г. Кэри и др.), которые исследовали многообразные проблемы функционирования рыночной экономики.</w:t>
      </w:r>
    </w:p>
    <w:p w14:paraId="10CECB6A" w14:textId="77777777" w:rsidR="00B34E12" w:rsidRDefault="00B34E12" w:rsidP="00B34E12">
      <w:pPr>
        <w:pStyle w:val="QR-"/>
      </w:pPr>
    </w:p>
    <w:p w14:paraId="685E5355" w14:textId="236C1F10" w:rsidR="00B34E12" w:rsidRDefault="00C75298" w:rsidP="00B34E12">
      <w:pPr>
        <w:pStyle w:val="QR-"/>
        <w:rPr>
          <w:bCs/>
          <w:szCs w:val="24"/>
        </w:rPr>
      </w:pPr>
      <w:r>
        <w:rPr>
          <w:noProof/>
        </w:rPr>
        <mc:AlternateContent>
          <mc:Choice Requires="wpg">
            <w:drawing>
              <wp:anchor distT="0" distB="0" distL="114300" distR="114300" simplePos="0" relativeHeight="251846144" behindDoc="0" locked="0" layoutInCell="1" allowOverlap="1" wp14:anchorId="0904324A" wp14:editId="427F299C">
                <wp:simplePos x="0" y="0"/>
                <wp:positionH relativeFrom="column">
                  <wp:posOffset>142875</wp:posOffset>
                </wp:positionH>
                <wp:positionV relativeFrom="paragraph">
                  <wp:posOffset>56515</wp:posOffset>
                </wp:positionV>
                <wp:extent cx="1202055" cy="1796090"/>
                <wp:effectExtent l="0" t="0" r="0" b="0"/>
                <wp:wrapTight wrapText="bothSides">
                  <wp:wrapPolygon edited="0">
                    <wp:start x="0" y="0"/>
                    <wp:lineTo x="0" y="16269"/>
                    <wp:lineTo x="1027" y="21310"/>
                    <wp:lineTo x="20539" y="21310"/>
                    <wp:lineTo x="21223" y="14665"/>
                    <wp:lineTo x="21223" y="0"/>
                    <wp:lineTo x="0" y="0"/>
                  </wp:wrapPolygon>
                </wp:wrapTight>
                <wp:docPr id="238" name="Группа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2055" cy="1796090"/>
                          <a:chOff x="0" y="0"/>
                          <a:chExt cx="1202055" cy="1802446"/>
                        </a:xfrm>
                      </wpg:grpSpPr>
                      <pic:pic xmlns:pic="http://schemas.openxmlformats.org/drawingml/2006/picture">
                        <pic:nvPicPr>
                          <pic:cNvPr id="239" name="Рисунок 71"/>
                          <pic:cNvPicPr>
                            <a:picLocks noChangeAspect="1"/>
                          </pic:cNvPicPr>
                        </pic:nvPicPr>
                        <pic:blipFill>
                          <a:blip r:embed="rId26" cstate="print"/>
                          <a:srcRect/>
                          <a:stretch>
                            <a:fillRect/>
                          </a:stretch>
                        </pic:blipFill>
                        <pic:spPr bwMode="auto">
                          <a:xfrm>
                            <a:off x="0" y="0"/>
                            <a:ext cx="1184910" cy="1356360"/>
                          </a:xfrm>
                          <a:prstGeom prst="rect">
                            <a:avLst/>
                          </a:prstGeom>
                          <a:noFill/>
                        </pic:spPr>
                      </pic:pic>
                      <wps:wsp>
                        <wps:cNvPr id="240" name="Надпись 72"/>
                        <wps:cNvSpPr txBox="1"/>
                        <wps:spPr>
                          <a:xfrm>
                            <a:off x="0" y="1352550"/>
                            <a:ext cx="1202055" cy="449896"/>
                          </a:xfrm>
                          <a:prstGeom prst="rect">
                            <a:avLst/>
                          </a:prstGeom>
                          <a:noFill/>
                          <a:ln w="6350">
                            <a:noFill/>
                          </a:ln>
                        </wps:spPr>
                        <wps:txbx>
                          <w:txbxContent>
                            <w:p w14:paraId="44E7078F" w14:textId="77777777" w:rsidR="002E2155" w:rsidRPr="001D3EFE" w:rsidRDefault="002E2155" w:rsidP="00F56C97">
                              <w:pPr>
                                <w:rPr>
                                  <w:rFonts w:ascii="Times New Roman" w:hAnsi="Times New Roman"/>
                                  <w:i/>
                                  <w:iCs/>
                                  <w:sz w:val="24"/>
                                  <w:szCs w:val="24"/>
                                </w:rPr>
                              </w:pPr>
                              <w:r w:rsidRPr="001D3EFE">
                                <w:rPr>
                                  <w:rFonts w:ascii="Times New Roman" w:hAnsi="Times New Roman"/>
                                  <w:i/>
                                  <w:iCs/>
                                  <w:sz w:val="24"/>
                                  <w:szCs w:val="24"/>
                                </w:rPr>
                                <w:t>Давид Рикардо</w:t>
                              </w:r>
                            </w:p>
                            <w:p w14:paraId="6E19DD33" w14:textId="77777777" w:rsidR="002E2155" w:rsidRPr="001D3EFE" w:rsidRDefault="002E2155" w:rsidP="00F56C97">
                              <w:pPr>
                                <w:jc w:val="center"/>
                                <w:rPr>
                                  <w:rFonts w:ascii="Times New Roman" w:eastAsiaTheme="minorHAnsi" w:hAnsi="Times New Roman"/>
                                  <w:i/>
                                  <w:iCs/>
                                  <w:sz w:val="24"/>
                                  <w:szCs w:val="24"/>
                                </w:rPr>
                              </w:pPr>
                              <w:r w:rsidRPr="001D3EFE">
                                <w:rPr>
                                  <w:rFonts w:ascii="Times New Roman" w:hAnsi="Times New Roman"/>
                                  <w:i/>
                                  <w:iCs/>
                                  <w:sz w:val="24"/>
                                  <w:szCs w:val="24"/>
                                </w:rPr>
                                <w:t>(1772</w:t>
                              </w:r>
                              <w:r>
                                <w:rPr>
                                  <w:rFonts w:ascii="Times New Roman" w:hAnsi="Times New Roman"/>
                                  <w:i/>
                                  <w:iCs/>
                                  <w:sz w:val="24"/>
                                  <w:szCs w:val="24"/>
                                </w:rPr>
                                <w:t>–</w:t>
                              </w:r>
                              <w:r w:rsidRPr="001D3EFE">
                                <w:rPr>
                                  <w:rFonts w:ascii="Times New Roman" w:hAnsi="Times New Roman"/>
                                  <w:i/>
                                  <w:iCs/>
                                  <w:sz w:val="24"/>
                                  <w:szCs w:val="24"/>
                                </w:rPr>
                                <w:t>1823)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904324A" id="Группа 70" o:spid="_x0000_s1035" style="position:absolute;left:0;text-align:left;margin-left:11.25pt;margin-top:4.45pt;width:94.65pt;height:141.4pt;z-index:251846144" coordsize="12020,18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19g1rgMAAEkIAAAOAAAAZHJzL2Uyb0RvYy54bWycVs1uGzcQvhfIOxC8&#10;x6vVr7WwHKh2bQRwEqNOkTNFcbVEdkmCpCy5pwa99tZzgT5CDj0UBdq+gvxG/cjdlSXZQZrA8GLI&#10;GQ5nvm+Go5MX66okt8I6qdWEpkcdSoTiei7VYkJ/eHvx/JgS55mas1IrMaF3wtEXp8++OVmZTHR1&#10;ocu5sAROlMtWZkIL702WJI4XomLuSBuhoMy1rZjH0i6SuWUreK/KpNvpDJOVtnNjNRfOYfe8VtLT&#10;6D/PBfdv8twJT8oJRWw+fm38zsI3OT1h2cIyU0jehMG+IoqKSYVLt67OmWdkaeUjV5XkVjud+yOu&#10;q0TnueQi5oBs0s5BNpdWL03MZZGtFmYLE6A9wOmr3fLXt9eWyPmEdnugSrEKJG1+vf/p/ufNv/j7&#10;SEYRpJVZZLC9tObGXNs6U4hXmr93wDA51If14sF4ndsqHELCZB3Rv9uiL9aecGym3U63MxhQwqFL&#10;R+NhZ9zwwwuQ+OgcL7578uRxp9vvDwOzCcvqi2N423CM5Bn+GzghPYLz82WHU35pBW2cVP/LR8Xs&#10;+6V5DuYN83ImS+nvYhWD4xCUur2WPKAbFrvMjLfM/L758/4DuPl788/mLzJKQ5qtdX2WhdwiL0Tp&#10;s4KphZg6g0YAqBGUffMkLPcunpXSXMiyDHwFuUkRTXNQdE+gVBf0uebLSihfd6gVJbLVyhXSOEps&#10;JqqZQMHZl/MUZON18Kg5Y6XydTs6y79HvLE1nbfC8yLEkiOmZh/EbhUxgYeYQzoOJUpmq1d6Dsds&#10;6TXwbUvhMzWYHvfHKR6KWIO9wbA3jDW4rSSga52/FLoiQUAWiDS6Z7dXLsQM09Yk3Kp0wDLst5E1&#10;IpbhlcKz51qIsXoE8hd19k3BjEA0we1O/fSRUNPZv20+bv5AX4cq+oWMugHxxjo0NvHrb3XoxXY/&#10;QPlJ8NLeoDsYNE36ZBv3++Pj8X4vPsDzpQiyrFRkNaHDHu7cxzaogGvIpI44SH49W8enrddmM9Pz&#10;OyRpNYgDJs7wCwkWr5jz18zi4ccmhpl/g09eatylG4mSQtsfn9oP9mANWkpWGCQTqjDpKClfKrA5&#10;TvsBfR8X/cGoi4Xd1cx2NWpZnWlMKvQFYotisPdlK+ZWV+8w8abhTqiY4rh5Qn0rnvl6uGFicjGd&#10;RqP6vblSNwavVBqRCxX6dv2OWdOQ4EHfa93WD8sOqrm2DZg7M0VDXchY6gHlGtMGfNRylOK8grQ3&#10;EHfX0erhF8Dp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poPirfAAAACAEA&#10;AA8AAABkcnMvZG93bnJldi54bWxMj0FLw0AQhe+C/2EZwZvdbKTaxmxKKeqpCG0F8bbNTpPQ7GzI&#10;bpP03zue9DaP93jzvXw1uVYM2IfGkwY1S0Agld42VGn4PLw9LECEaMia1hNquGKAVXF7k5vM+pF2&#10;OOxjJbiEQmY01DF2mZShrNGZMPMdEnsn3zsTWfaVtL0Zudy1Mk2SJ+lMQ/yhNh1uaizP+4vT8D6a&#10;cf2oXoft+bS5fh/mH19bhVrf303rFxARp/gXhl98RoeCmY7+QjaIVkOazjmpYbEEwXaqFC858rFU&#10;zyCLXP4fUPwAAAD//wMAUEsDBAoAAAAAAAAAIQD1yzbIBewBAAXsAQAUAAAAZHJzL21lZGlhL2lt&#10;YWdlMS5wbmeJUE5HDQoaCgAAAA1JSERSAAABHQAAAUYIBgAAAFcjS08AAAABc1JHQgCuzhzpAAAA&#10;BGdBTUEAALGPC/xhBQAAAAlwSFlzAAAh1QAAIdUBBJy0nQAA/6VJREFUeF7k/YV3HTnb7gnPHzDf&#10;zLeGv5kzc2be92lO0gHbcczMbCdxmJk5HWbsUAc7zMzMzMzMzEymXN91q0rb2uWy4/Tz9DkzZ7zW&#10;tba3pFKpVNJv37dKUv1XCYE+SAr2Q3JIZaSGVVFKCfVX37UkPjHIV0nSi+IDKnmrSkXE+VdATOXy&#10;iLYVw++xARWVYqowzpCExQVW8sS7ykgfTUX5l0cE842o/CvC/H5FqK0wCeP5I1kOUTjPK5Jwkfyv&#10;46NYdlPOY5xpo3nNIp3WTPctkjyd0ueQT/nuTC/hOk5fi/OadDr9/7dI5y8y68JNzmPNsookjdRT&#10;DNuKeU1u5RY5wyWtHCPHmmWR/3W+Ip2vKZ1Ox5nlEpnptPR5dP76ePM4nS46kPEBTCuqwuukYvh/&#10;LBUj/5uyw+N4THyQn5L875qWkrwkT1PRTCsywyL9eQ2VWS4/af/sD3Ie5i2KYf6mJCwuuLL6X47V&#10;x4kkHzk2RtKE+CvF2mlN6TI4FRNonTNWPgPkunwRZyveoWTmm8z8YypXuB7n5zMg0sfn3/4r+ROQ&#10;CFREAhsNHB2mgaNho4ETx5voJd6kWDYeEzoKPCY4CA0tDRYz3lV2egFOJGET7leO+hWRPKc0wjiW&#10;N5bllcahG5ezQeuGZzY6UxJnNjYzvW6Ybo3yW6TL5pQ+v8iZ3iyfXEeoIX1dJeX9LTLLURqZZdVl&#10;UB2UbcUstzNdcZK0+jizLPK/ho58OvM00+n/zXhnGjfpe+s8Vse5QUeBx/jflIRr8MSpDsryS6eV&#10;eOn0hqK0GOeUAMKUwEPkAYcLIOS7G3SKHGtCh/+beZQklb8WwWJCxxKvu4qlJA0df0LH34COBosJ&#10;FW3VaGnQmBLQxPLGeMROYEInioAQmaDRYSINFU+cLf3djJf0kZUJG9+yCPEpo6ycWJY5LSYUWYlR&#10;SIsNQzwtNGk0qnPa1o/ZgES68bnpa2l1A3VLWxo585MwKaOWfNfncErSq+sS2dadvkZ9rDP/b5U+&#10;T2mlr8u8jq+VwzxGvmuYm53emU7CBTbaGnHGa5nhujxmuXQaN+lz63Q6rQIOzysdVMAjnU4BgR33&#10;a1LwYXoTOBIeaQBAQYDS6XX+TsiINIi0NAR0WpEO1+DR0Ck2DaGgrRydr453k6RTx2nZ0BHAKhE0&#10;sTw+xt9SIvNOInQS/H2vJwT4DEgMsqGjrRoBi2m5OAHjjJNPAUwRCTT4qeGiIaLhoeUFHSNcpNN7&#10;rByGRdLCCSNwQir9QuiUQwIhUzUpGrUyElEtOQaJEYGqsZgd0mxEf0Vmw9WN062BlkZyjJZ8lzxN&#10;gEiYsxOa5wtjvBM6IvM6zXP8q6XPYcqsH6ckXo6T8utrMvOTcKcFI8c5r03C5djioOM8pzPMDNfn&#10;1tLhbpJ4fV7l2tngkU6pQCBuji2zU0dUFpUAExsiWl7p7DTiBoX58vop7U5pGOiOr/Pzyovf3dKZ&#10;0gBxy0vLmU6nVW6VSP63pfLgvRSZ1pt8KuiEVkFCUOXrhM/XoVMauUNHXCJvV0rGY9Qn451ulxXu&#10;Dh0tN+jEsdyZ8RHITo1DZkKksnSksbh1RmcjNGU2MmdDdKYrTWMtTuZxOk+zg0m47pwmcEQRVDiP&#10;F/A4j9Nl0+f4u6TPoaWvoTjp8kj59XU589SdWj51nm7XpvNQdcHjdBn0MeY5nWFmuPP8rmnZeVV6&#10;tk19XimjdrEi2SFVJy8WOowzJB1QdWqjY5vxGjpaEqaBY0JHjjNhUNz5nOnk/+Jk5lXc8VoKOhoy&#10;8r8NIGUBSnrWZxTrzZIBHfbL+JDK1xPC/AqhY7pXJVk3bhK3ygkd5WrxhpmDwEqSlgDR1osCkQr3&#10;BoybFHTEvfIryxsh7lU5NgCWkxeUFBmEhPAA1TCcjcitUTmlGhj1tQZpptHHfIvc8nSOz+iO5Sa3&#10;47XMc3yLnPmXJH0OLbdymNLp5NiSzqPDdZ4mdERmHuZxOn/nOc04p8zjdTrzeJUHO57nGLZPUUQA&#10;O5R0TikrO5jqoP8EdCwVdnwVbx9rWjlu0NHS+Zjn0ul0WjPvkuQ8Xh9rSsPGIwJHJG3Wqk851oAO&#10;80iga5XIPkpL8XpciM+ASA0dt7EbN8CIvMZwDHlBh5JB5Tg9UExpwEQzXKTHb8wxHA9giojWDyXQ&#10;iSBs9EByBPORwWSzMXoaiyFnoypOOn2JDdJO81flzE9L4uSczo4l391+4Z3HapnHOmWmc0vvFu8m&#10;89ymSkojYaU5j6R1Qsc83pneTW7p9LmdkjiznOpc7HiecLY/kQKPPo4dStJE+BliercOLNLQUZ2f&#10;x5tygkHSlwSd4s6hZaYRec7rCHceJ+fQ0vnoY7WcEFIWDqWtcGUZsh4UdPhd3K340MpICPVnOp/r&#10;UUEVBgT5lPWGjhtwnJaPEzY6zgSPhk48YaMfiUexQIWSXwZCQyBCyRMpCVNQCrDiNXAilQgcL0kY&#10;K4vlKU5mg3OTs6GZknidj1u8ljPP0qi4fNzKLGEmdNziv0VyjNu5nXKmcaZzixdJnHkeN3jodF+T&#10;Tmse4wzT4SLzGk3p8JLkPEbL7XwiFe/otAIdbzFv6eDM33zqJd/NdAoCDFdp5RhnvpQJChMObpDQ&#10;aU2Z4NBpistLy8xTH+MlCbOlrUEFHenr7PN6HCyW0IkJ8UOof/nrIf6/FkJHYGO6Vk7omDByQseM&#10;Kw46YukIbCI94kX501qpXFZJgaeKBZ6or0AnQkmOp5iXWyMSORtQcSq2UVFmPiWl+xZ9Sz5yfoGN&#10;tnKcx+hrLa3kGDMPnY9TzjQ6nf6/JJiY5ykpXXEyy+qUPt6UhOtj3I4rKU7HFxfmdj6RJ509YKwk&#10;3w15rBneO/7KK8tAdV6GSXy45OORfJfj7M5sd2yzs+vzlAYQbpBwxpWUl5Z5nAqTeDuNykOuReqK&#10;/VBLjX8F0wIiaAQ2MaF+/N+3KHRM2OhPLTNOWzNu0NFxJnSUeyXUc0AnglAJJ3TCCByRAg+hIzDy&#10;QMeWG3TCaRkpMU43ANUIWEZPRRjhJcWX1KhM/bPp3MKLk87LWV5nGh2noeSUzseUmYfO52tpdDr9&#10;vxMmGijOPNzSONN9i/TxpiRcrlXXgfMYUyUd71Rx6UU6P8uakc+i0sARydijSKwAEzpF8pWOrfK0&#10;QKHhYKokUAgcPHAz8jBVGug405cWOjLuFRnE9EEsg4CHKhY6bpCJd7FgPFBhpZnpi6QhDNQgMgsR&#10;I9ChoqRABIroa9CJDqzokYKQHCcAojR0wiizQZuNR260bhimdHxxKukY+d+rgTjSaZlpzLTFhbvF&#10;6fDizq3T6PhvgU5J+tox+txmvZsyy1ZalVReM85Mo8+jz6U6Nttr4YCm+3WYx5nHm/lredoQO5gz&#10;vT7Gci/ks1DOfCxJei0rTH4wzXxV3tKxvyI3SGhp6Mggb3HgMcPNY83jTUle8qnSyPnsc6rj1bVI&#10;26OkDbKfR7DPWp88D+Ej0BGF+le4HhZgjOlogGiIiNwsGC0TOiKdxutxOCtVPQ4XK0fgQZUWOqY0&#10;bEzguEFHN4jCm1rY2LR0nJt0x3U7rrSSMphl0uUqTuZxxcXpMrnFm+XX0sf9HdLndl6jllk2U2a5&#10;dBqRhEu9m3VvxutjdRqdznlOtzT6fKbMvLXc0snxWjrMTO85n3RgW27HmMeZxxcbZwDgr0igIZBQ&#10;j7EJCg0XU8XBSKQh45TOyzyXOkbXg9Q5IRPOvu5xtZTV46PGdOLC/MW6ux4RZDy9MgHyLdCRTw9w&#10;2ACiDMm8G/UkigVQADGgowBCyJiKDCBYigGNqa9BpySZDaM4uR3nVJHGYoSbZdLlKk5yjD5naePl&#10;fy1PueV/W2b83yUph3mNIb7llIq7Zn2MW7iU3wSFM16n0ZLv5rnNfMw0bjLz1nJLp2Xm5UwvcR7g&#10;sAPqcDOtSMqo6ydEnkYZZdYdVtwudf+MTv1XpC0VDQr57ibzGBM6EifHmXnofMx0Oq0HunL/FHBE&#10;rAMbOuJiCXBkmVKkQCfAgI4GjCkTOqZMQOkwJ3QitQgGz/iMCR1bHmtGS4PGlAM6liRcblzxjcat&#10;8elGqeWML63MRqUbkP7f7BC6UxQnOa64DqfjTf0ryl6cijuvGa7jzPKancq87sKOZoU78xHpvMz8&#10;nPHONCLzPM58zHSlUUnpzTi3MpnQ0fFOeddFYblFKg/p1OxraszH0bE9ndv+34SFBoYZL/+7ScOj&#10;pHxMmdAx0+t4r3lHtpzQEZcrKojQkXWRbtAxH5c7oeMEzLdCx2O1ECpeMLHDrPCicR4VAx3LCips&#10;IE65NSYJMyVhbg3FeZxTbun1/2ajEpnpnJLjSiqLPt/X5DzuW47VKu5YM1zHOcvsvGaRCR2RhLnl&#10;Zaq4ePN8xaXTacx0/6zM/MxzKTFcWSnS4dgJneVRx7CdOi3yEEOSRjqnlY93x/d0cIm3/3eCwgSL&#10;mc4pZ3xJ40ISb0JHwsx0Og8vSd68BgFP4X3gOckQWYgtKgIdmY2swaOlv5uQEZlg0mGF4KFFw8os&#10;LXRKJTfoMFzDytMIHHJrfIUVYknCzMbibDTFyS29/t9sYCIdX5xKKo8zbXEyj3E71sy/OBV3rBnu&#10;jNdLMkTO6/4W6DjDtXS8W/3oOB2vOq40/K9c57dIn9c1TwmXTsZzyv9Fyq1/8e2OKGGqXgzptOoc&#10;bp2Z+hpMBAwinc6EiQmKvwIdOUbCzHQ6Dy8xnZqHRF6oAWU5TsIoWZTtCh09OdCU09LRwNFQMsGj&#10;oaPAQ0XZEuiYoAjnZ3HyAs1XFK4/1S+J42bbcm0oLjKPd8vna3I7vjRyy+uv6mv5F9txDBV3rA4z&#10;geIJc4SbKg46znMVJ0mnyy0w0cfp/HU6HS8NXkPna9eqpfNwykzjyc9QmEjiFVjkO/OStmjLci94&#10;nABHnuLY5ZI4VTe29LlUWrfOTJmwcIZrOJiukAkTExR/BTrOtMVCh7LKw3PIeWyVCB0NEr0GS0NH&#10;A0VLQ8cNTmoDLzu9XuYg82rcAOMmJ1hKkjWW491QzMYiN9FsgCId55QzDzOf0sjt+NLILa+/qq/l&#10;b9aBsk5sqU5k/x/KBiXS4Tq9BZbCzq46DCESTAVp+ZRFMGXCRaSP0WG6PDpeS4ebkvPLPdSSMElr&#10;5iky05rgMfMqTs5yaLmlVZJ8CRKBTKgAhGmVpD0yXEuNbzi+q8fI/FSAUmKcLSnvX7F0NBzkaVVJ&#10;lomEm/mYINHptMz0Zl46nVt+KowyV5ir7yxffHBltf4q2t/neoz59MqEjnPFuQkdbe2YwNEyLZ8Y&#10;dXIpIAvrAhg3ucHFksQxjSl1jHtjUTeQMhusfHemLUlFGptD+hzyf0nHu8Vp6TSukvhiJfG27PQm&#10;SLS88rNVpBwSRnk6jx1upte/yiLp5F+Djk7ndR5b3uWQNN4w0nLeP5E+zgSOPo95jHlvviarHEXl&#10;llak8rXB4QodY46KCR1TOt5LEi7lZr9xwserc5szoCmJ0+CRT51Wx+vjtXQ+Zh46nfm/mY8JHR0n&#10;rpSczwSMggzTe8Tvsr+O7KWTHFqFTPC5HkdLJ1Fv4qXB8TVLR4PHCRpL/M4KVLOQmUbm6PwroOOW&#10;1pJ7Y9GNT//qmQ22tCouvdn4dMMuKZ1bnJZO4ya39G7ypPeSe1qRW4fV4Ros8kjXLIcO1zAp/G6A&#10;xws63i6VdR4rT0+dsQGrR8dadjl0Gjfp8sixOl+dt3msfJZW+rymJLzYfNimRSVZOhok+nuhZWNJ&#10;h4dLGkJK/S/hxnnkAYl0cBMAJUFAA8dMa8aZQBJpwGiZx5gq6XwCOs+uiQxXYvpC0fMJ8FW7Bnq2&#10;K/WvMCDSueBTVBx09JYUIrXEgSeLFbFTa1nAYVpRgONxuENOuBSuy5JKZ5gtd+BYkDJvlLpZdgPV&#10;sNHf3RqXljMPreLS6jxFX0tXXLxI4oqTW3o3FR4j/1uSvaNlBb7u0KGEgLvszs7GFCqQqERoUGH8&#10;X1tUEueEjoBNrk3NLVH30Tp/IQgKoSMAku9SDslTz0WRBmyuorbAI/e1sH4Lr82SDhcV1oF1nBLb&#10;hKWS67YkSd5m2ymSRq7VVhGYSHopn6oXS0WgwzzUuI6I30PZhuV/HafPo+pJOj1lPtVy1p0bMDR8&#10;FBxMFQMmUzpO8tVyS6PyFvBQaiMvfhfvRnk4PMYDHdmulK5fokxW9KtwPcbvV3foaGlLxoSO3npC&#10;/resGYoVqz4pDRzPNhaUno3slIIP49Xjck9Fa30dOlYnK7xRnhvGcpiSsMJGWlTO47VKm/Zr6dzi&#10;RWYap9zSizy/rDpM0uo6YsezgMNOLlaGb1mE0voI9SlTKF/KCQLViA3o+Mj2IcyTDce0KqRjy72S&#10;FcQxwTL/ojLiQ2V/aja6EJr3suZG7q2AiOWR/Y485xKQMQ9rQ31eY7HQYbzdJjREtdS6Jd2ZJX8B&#10;jSkJ88iqG7e6LU7SVgQ2YiGXemxIyiJl9ZKE2WJdFIGOun+sU0PWfeSxLtLwUXLUndpSg2GmNBAE&#10;NKbr4wmnNEDM40ywyDm0dJyGjSk5h4BHSf5nOhM6sbJdKaGUQIsn2rfC9SgndLTLJDLBY43RMBPe&#10;SFMCGdkpTC/m1KvCPSLF1SJPu7GYUhOheGykqtTCCy+UXKwl9avL/LQsEGkVvUluMjuuyC2NU85j&#10;Sntc6cWbW4x0I/TIPr8JnUKxAVYWiJRlIymDcN9fCI5fCBlvyY6LsvmZ7EckOzDK9Ab5hYrj+aKl&#10;ARM44VQEoRPFuCjeB/0UUu5zTBDbQogfEgibpDB/pEQEIDUyEKlR8hmAlEia0RFVkBhGGBFCMYSQ&#10;cq95rnCBjuokViMuCTqq43rdY0vKqqJUR/YCjJuYv6rj0ktbOFpfBY5IlbUECWhMMUzdRxvkHqBL&#10;uJGX577b30X6B1n6g+Wesk40dPSePvxfA0KNt6h7aEvus8DBHnCWdIX9zVslQUf+1/LAzBTDtGSP&#10;ZP1WiGKhI4ARiYUj35Wlw8owrRyPmE4vcbAm6rFR2VIrwsVlYjoBi6XCwqqFcVKJjostrZwDqd8q&#10;bQVpuaX5Fn0tn8JzyfhSyVKPY5WshlicxCwPYUcNEYtGLBiCRYATQcmn/j+CIIoilKxlKb/y/tI1&#10;JvgTeG+TafamiPnLxhjLRhtDAMRScazbeJZVlEDYJBE0KQRKWlQg0m1lRAchM0YUaCk2EFlx8j0Y&#10;GYxPifBHQjAbOctZOHeL7YG/gFF+bLy+rC9fNmyeT6wgtbyFaQsl37XYvsSdpsKqsJOaCnCRSifg&#10;kXzc74mpwvtT8n0sjfQPhBLPL/K4W3LvXKAjbVmdV4lpJB9DKm+Gq/Lxf90PPHstu0BHAYHfvaAj&#10;UOC9NqFjAkZDxvndq+/KcfaxHrFMCj421CzLx5KGTqSCjmNMRyAjLpMeLLZUDHBEjC8ROkyjzWmn&#10;9AX/Vf2XBR05rlBhSgKVQglkLHO9UBJmQacMQmxrRkATSchEVy7LG06AsAMmBBMudIFSaIGkigQg&#10;tFhSQiojPawKMsICKAIlmOFsMMlabBOpIf7IoEVTNSYE1ePCkB0fzs9Qfg9G1WiCJjrAo6zYAFSL&#10;C2R8ED+DkUUgpYX706eXHzO2I94vSzTDK9PMp9TTGN3A2VYELqqj8rqU5aNAZMsJGy0ncEQ2cLwA&#10;YMt5X8zvWl87riS5HavuvYBHzsfvrtCR+y/xrCv1wyJ52VJ5M0zlw/+1nBu8i6RvKeAUJxs4ug+a&#10;gNGQcebnVHHQ8Yzx8IdMfQpwAv2USoSOnuRn6j8tdEqKs/RfNnSk4RI2rDst9YvNuo4MZIORpyP2&#10;r2Yo61lBhwqnogibWN6L+MCKSArxQWpEZdX5q8eHEhhhChhZtFAEJBm0XOQzK5LxUcGoFhmMzHCG&#10;h1ZBui2Jy44NQ63EKNRJjkGdlGjUSopEtoCH0MmgNZMe7sdPP2RFVWaYP6rFVEF1Wj3VxAqi25Um&#10;7hjBoy2nePn1q8LGWIUNM8BeDe1xZ6xOGkrrRwa3xW0U4KgpE/z0cqFs6IQTMk59DTqF90POKfVt&#10;xTlhIDKPK410elNyHnWNct/sNJ78KQ90mMZr8FnS6rz5XZWZ/3ugw2O+JgGNtnDke5G+VAJ01PE8&#10;1gSVysOZD8uiLB1hCH+81Lu0+CnwUfN0+ElAekOn0JUqGTpi9agnU5QayyFw3KCjVo0z7V+BTnFx&#10;zspRknCR3JRvkNnoRG5p/g6phsVf+nCCtVCMM2RBpxA4GjriXniZ6QyTzifhMoAbF8QOTSWG0EoJ&#10;9UM6O7xApnZKFOqmxVIxChjVYun+CAxo9YgywqugqoAnOgTVomnB8P8sgVFEILJp4dRKiEBdAqdB&#10;ahwapMWjXgrzSQhnWoGXG3T81ad8l7gUulhJBGU8r92S/O+jBhgTg6yJY9JIZYNvuRfq2n3KKclg&#10;tBog53Uq6NgWkJJ8F9nw8bhUIlU3lNSdQ173w773Os6EjQcKLseVJJ3elITLucyxIk+cknWsWlIh&#10;j9LlHrNfyX02Jcc6oaM6O4Gi3SbZm9jsQ+pNEzY45LtnEFripD06+pQO15LjzO9aOn8lKQvPK2O1&#10;ch/1u7QEOgm0qBP4f7R/hesx5iNzN+jI7n+xvHEe8aI9b+Skvh06JRTaUHFxzspRknARL/pbpG6e&#10;Ibc0f4dKAx2VlvXm5mJIJwvlr3+oX1mliIDySAgnPAiHzNgQNdaSSmCkUfK9JiFTL52wyExAXX7W&#10;SIygKxSo3K0EgiqB906AkEp3S+CTFRmIqlEEji0BSw26VbUTmY8GD1WHlk8288+KqkJrpjIyBTiE&#10;TfXYKgo6WVGEXnglAqciElnGeLaFOF6HKJb3LY7XncBOkhQsA9KBSCHoksIDVUOVOvJAx3jqZVlB&#10;Vp14ya4XD2hMqXq024njXpjS6YqDjqQpbVvReZmScDm2yCC1ed8FKmLF0iqM4I+H2gxLwadQ1vFW&#10;uEgm6cXQS5GlBvI6Jv1GT2cf0n1O+oxVr4XQMdPpMA2y4oAjKhLHa1JhlJo8yHJIWfTL9ggcNTnQ&#10;a0ayQEfGcaxH5PzlFPG7Ei9QA+dboFNkANmWp8AOEGk5K0JUBDgiCRfJDfwG6Qak5Zbm75Bllsov&#10;jnyKvK9RdS4lQkYeNXtUlpLX7sgjb1FZ5ldOPa5OjwtBjdRoKgZZdKHSooKQRnhkEETZhExtxtVm&#10;XI2kCDX4myiPuAmCKBlg9v2FKsMGUZb3vzySCYnUUB+kh1HhzDvMlzAiRJhf9ZhQ1IyLoJUTiZrx&#10;tHToPlnQsSyb7LgA1EwgpOKZNlbAI8f60L2qpPIV+Ah0ogmSGF+6gbzOBDbKlDBCku5dalQIEvm/&#10;NFQZFC0CHVvfBB3K7T64gUHLCR19TGnbilueEi7HFoGOQ4W779nWjqSzpc+vnvra+cijfdkA3YSO&#10;WBfS6c12pfuV9BkndNwk/VP3Ubd8dBptYSlASXk8/ZppKXmCJa6VgKdY6JiSXyKR/B9LsGi36lvc&#10;K2/oWIUyL8iUeXFuKgIckYSLHDfva9I3UMstzd8hb+h4X5+6RmmgbOgKNISBeiply3rXlyXZ1D5O&#10;xmxkvCY5ErXSCRXCJZNWSQoBIdZDGl2lrNhQVGVYFq2SNLpU8XR1onhshO/PCKv4I/UDwipZCvf5&#10;EdF+P/PHpgzve1lLVQgj3s9E3usUNmwZ58lk3lnMy3KtCCaCpWq0n4JO7aQg1EkOQd2UUKV6qWF0&#10;x8III7GK/JEcxHbD64is9DOifH6hRf2rapQptHLSIkNY7iDlbsUEWOBR91iecPFTHhHrT69O7QEM&#10;O7yLPPVu3Gev4ykd/rW40sh5vM6jVG1OwgU2lOtgMqVcKzsPD3jYT/UgrkBbvpvtSvcxqT8TOmZ/&#10;dPZLfay6B5T+riVp1Hl5PgGdAo8+XuIpGU+KZ7zcY1f3ygSP/K8m9fBTLJ0YQqVQ3wgdsWa0pEBf&#10;ucjSyAs2zu+G/qkG8A36Wj4qnteo3Ck/EcPtR5yea1IdisBRk/oIGp+fEcrOqSTzbNhZIyqXZZ2x&#10;o9IaSYth508MQ3ZKJMETjoy4UNtNCUAS3atkSlytZFoqCcHyGJPnESup0k8IJWxCK3xP6FCVvmfY&#10;d9Q/+P8/EOnzHa2g7wmH7wmG7xFJOEVW/FlZJ3GsPwFQclBFJBEgSUG/0or5leCpqMBTKzFAgaZR&#10;ZjSaVY9D69pJaFcvFa1qJaFhRhStowDC7Ffm+zMiWI4IXpvsShDPRpkUGkD4BCE5LJDlJXiqWE+3&#10;BDphtqwOwLpS99uqU4/YlsK12Ibls7h74tYmShP3V+XWPgQe5nclpgnjfXICpzjo6Dyk/ehOrp9Q&#10;FdfHNEDkuxlnptHpTDnD5X8BjRostgeOBUAqT8bp8sQxTO5vEeho2Gh3SoGHGcqn1xKIb4WOXVAv&#10;OS7SvFi3i3SThoyzgZRW6kbxOvWN/Gfl1qhMqTjpQFJu/QuuZFwTv6uZxAKcSr9QhdAJ9/uFdUTr&#10;Rjo6rYsMAqcagVM9KRxZtCJSo6sw3HqTooIOlRjmb03SU7CRmcY/I4SwCSr/HYIrfIcQQifC5wdE&#10;+hEqfj/Q+vmO1s6/M0z0D4JB9B2tEqap+BOiBBAsmyiW8IqtXIZW0S9sJ78QPGUJngp0q/xo6QQR&#10;MBFonh2H9vXT0LVpVaoa4ZOmYCRjPomBAp6fEF7hR4QTaDKPRxpnUiitIV5DorgK/MGTRlsUOpS6&#10;/7pOpe1QtKQjCCoLPAyXY13uhcitPZQU5/xeWul28bX2IVJwEdhoKeutUG7HKOjYbUck7Uj6khM4&#10;uo3peJ1G/29Kp/PUtZG3M0zyENAIcDyunZFvidDRsNFLHjxzdXgQE3qgE0246CdZarYxvxcBjgEd&#10;t4JKJekLc16smU6ncZPV6HhjjMbgJqd/LpJwdcO+0gi+RV9rVCpOysvrsjqQWDQyblNYR/Jdli2E&#10;GLAJoxsUSesmmtZBfEgluh+VCZwAVCdoqifRdYoPQmqkLEfgj0Ywfyxk3Zx0Wio+RExenlvcM1or&#10;IbRqFGyUdfMDO/pPNH3LspOXZ74V+Ek3Kvhnhv3IHxtLCYG/EBDl6Gbx/IReDOEVQ6srmgCLVa7Y&#10;z4TOz0zzM1JCytLlssAjFk+D9FC0qBGHjg3TFXS6NqmGtnVTCaRIVIum9RVAN4/WTlgFWjwVf1Hg&#10;kfV7CTJ9g4rj/zECE4GNlt02VH0R2FqW9cO09hQE1YGLaR9yP9zCPPfJ/t+UW9qSwrV0u9ByS6P1&#10;d0DH2a/MeB1XnPQx5rHOMMnDdLE8lg7DVRz/F+C4Pr1yg45IPS4X8aIVaET0w9XmXIbCZT4FpaFT&#10;CCPvQqrZp3Zn04XWcl6UvngzjU6np4EX8e8d+k8FHVGx+bEBqThdbgd0RLLeKbRSGQKB1ogCjswk&#10;ZgcnbBJkEFYm90X4IZPAqRpHK4fKiq1C94lucXB5dtZylFgLcpOlAYifz3OLOyXAUa6UWDUEBSGS&#10;El4J1Xh8nZQQNMyKQJPqUWhULQL1MoJRK7kKaiZWRo0EURXUiKuCqlEyqdAHSfK0jPCRsZ7kIOYT&#10;Uh5phFZq6K9ICy+HjMjydLMqETw+qBHvh7opwWhaNQpt6iShY4N0tKe107JmIuqlhCMzkma5/Djx&#10;ugU6EfwU8HgsataXSNbxFG4Kx3YhdSb1V0nqrBzrTuqR16qhw89CIBW2BS3Xe0TJPTIHaOVT39Pi&#10;jjfD3eLleFNmnCkBjloEaqvU0GGeasMso3+Y7pXuL2afMtPqPlZa6Xy01Pnsc5nn1OEyzpRI1ytJ&#10;b20R5DMgUQ8klwY6AhslP2vtjvU+cVtu0OEx6qmDWdB/Ejo6zd8FndI0kL8slt0st75OgU9IRQKn&#10;grg/loUj9StzblLCKyM90h9pSrRy2PkzovzYwX2QEiqTAOXJ0y+8V7/wsyw/raUOYh2JlRRMqyak&#10;wj8Inu94H39CSlhF1EwKImRi0aFhGn5rmY0+7Wuhf8c66NuhFnq2oUXSPB0dG6WgXf0ktK6TiKbV&#10;YlAnKQRZPH9aSEWlTMIum26SWDR1kgP5STgJpAgaS77IjvMlsCqjZrw/6tLlapxJl4vnbZEdz/+j&#10;UTsxhC4ZrTS2lSi6bJEiGWT2LcvrL6vamey7reDD+rPgw/YggHGBjhqg96d79U9AR6TBY7aB4o53&#10;titnvJmnmZ9TApW/DB2BpKPjazn7lVt/8sgId42ndD5mXua5TEmYWDoaOvwxvJ4Q4lcIHXMg2YSP&#10;Ezpqz2M2Blk0+K+Gjsi8MH1RbvFm51U3W26MfNrSN8VsFLphmDdLN4qSpPP658Vzy/lZZo9o9YTK&#10;6m4BDhVGC0eWL8jkPlnXVD0hVC0pEAtHQJNKaAhsEoPKsrP+xPvzo62f1JOnKIImvJLlSoWIK1Ve&#10;Boe/Y6el+0OLpGZSIFrWilewGdq9Mcb2b4OJQzpgyvBOmDysIyYMboMx/ZpjRI9GGNS5Lnq3qYH2&#10;9VPQMD0C1ekSZbIM1aJ8UScxEI3Sw9E8Oxqta8WhVa1YWjAxdKeiGRaFZlXDeUwowVKFrpQPLSVa&#10;PzE8jsBrRPeqSWYMGqZFoiavLV3mDLG9xNKCiqZlFinrxgheURQBFMN68rRHtgGBT4QXdKQNsi0R&#10;NvKEVOZB/d3Q0XHOtmXGFyedpylpv0Wg4wCP23EKOPLUSMrs6CtO8GiZaZxh+pjijjXlTK/z0JIw&#10;Ezp0mb2hY64qNweU5UZ7XCsbOKWFjtqaQm4Cb75XRzPkvJDiwk1JvAkddQN4g+TTbBzFSdIV1wDc&#10;GofzWKfM+JJF2Irs61PXwV9pgU4ogRPBX3qZDyWwqZUsk/pkFnE0QRGGqrEWdJLpziQFl0Ni4C8K&#10;OrH+PyBWoOP3I6J9vqeL8h3z+nel8Er/YAf9kenLIjPKhy5TFTSuGoGODVPRv0MdjOnbEn8O74xZ&#10;Y3/DvPG9MH9Cb8z7owdmje6KP4e2x9i+LTCkcz10aZROUITTsqmMLFo4NWm9NCJQWtWIQQdaQ92a&#10;ZqBnq6ro264GBnSojf7ta6NP62x0bZxOqyaaoKFLyPNnRVZEdmxl1E8JReOMaAWeesmEGYEq84FS&#10;QuSpKS01gkfAKe6gjPnII/YYtq04tinVLllHYvnIAlJZER9OybiPWEACngh5Oij1q+W4X8XKvufF&#10;tQ0tHSf3tDjofKtcoSOfhtyOk7JY+xGzzLxWUyYUnEAQOdOKFCgEYsZxZjozvU7j9ajcIZkdLeM5&#10;Ap6EYD93S8e0eDR81AAy5YSOkoCG4V4Wji0PdFhILbcL0KAx5ZZOS+JN6KhHiGyIAh5nQzAbg9ko&#10;vtawRM7j9LGlSVdEUg5b+vrUdcicCdlSgp+y62JWjIyxJKB5zTQqFY2y4lBLBozpyqSzw6eHVVDK&#10;CLeUFloOKcFlCKGfEFf5e8KHbpTf9wpGySFlCStf1EsLposUqSyRtnXj0bVJKgGRjRG/NcT4Aa0w&#10;dXgHzCZo5o0jfMZ1w6xRnTFlSFuM7t2EEKmJjvUSUT+VVldMJVotlegqBaBZtQi0k7yapqFPW1pN&#10;3erTampJi6kjpo3ogsmD22Pkb03Rs2V1tK4ZjwZpYvUEUIEEDa8xNYLgiuJnJKEUShcsiO5YoJrZ&#10;LBMJY/3LEDjyZOsHRPJTLLjYKuX4a1kRicFso7KIlO1T4CPbcEQKdGj9eCRh6v6UfI91OyipLWjL&#10;x2kBud5nynn81+JVfjZkvhU6IjVdwG5PTkm41fm/HSalTVda6MQH+nqP6WjImLBRlg6lHo/zos3x&#10;HAUegY0NHPV4XGATYH9q6CixoEblmHKrKKfc0nmgw5soNy2SoFTg4fmKg47XjeIx+n8dXxrpY7VK&#10;fbyUw1bhNfG7+qWWFeEVkR4ZiDqpdFNqZ6BN3Sy6QalokB6N7PhANbs3M5JQivRh56+M2gkBBAE7&#10;b1oIO3EgO60fwysqZcf5sHP7o2FGCEEThY4NEtG9WToBkKnUu1Um+rWrhsGdamJE93oY07sxJvRv&#10;gUkDW2DigOb4o08T/N6tHga2q47ujZPQomoY86eLFPkrLZWKdJsC0aZWNDo3SlL5DepMq6lPM0wb&#10;2RkLJvbG4sn9Ca9emDykI4Z1a4yeLbLRrk4yXa5oljcc9QiZuomh6rNBShiBJK5YhHqqVS81XAEo&#10;K9IXSYHytOwnRMpjfUpNXAyQJ2yyat6PbqZsg1mZP5K+luXjyzZJd8wS26S0MWlzxr0yJWGlgYhO&#10;9zXolJSHKfP8Zhk8LpUW27IXcBimz22qJOiIJM4CQOlgUlqVlJ9OI2+HkLVXibxXRQaStc/slNxM&#10;NYjHC3dCR43v2NaN2rDLmLNTHHR0YaRgbhVUWmnoiPUkN03eJCifchP+nwEduQ7+T+jIU5nEED9U&#10;iwtD/Yx4y8rJTkHjrFg12Fo1yg+ZEQKcSqge7Yu6SUFozg7coV4KutL16UJ3qUP9BLSvG4eO9ePR&#10;pUkyIZOGXoRL37bVMKBjDQztWpuWTX383qMBfv+tHkZ2r4PhXWtheJfaSsO61MLQzjUwqH1V9G+V&#10;gV5Nk9ClXgxaVwtB/SQZxylLlaFV4kO3KgLdm6agT5uqGNSpFn7v2QgTBrXGjFFd6Kb1pIvWk9ZS&#10;N0waRGunRzP0b1cP3eVxea1kNKVbVTchBDXpLtaiZSNWT5PMSLphsWhVK56QTFADzU2yolArURaU&#10;8gfQX5ZqiLUjY1e/EDLlkRLmT6somBZgKDKigtQWu/LkS6YHhNNNFZCrDcOkrRn3ypSE6Tbjes9s&#10;mWnd8tFyO9ZNOr0ul5aydv4SdKgS+pMTBP8q6Jhyy0fOEyvDNgSO9fSqwvUYWQahN2b3QIaV4pSK&#10;4wVbbpb9BEukLBwNHn63wWO9k5wXK+ARALkVroRxntLIc3G8CXr9iWpA/C43tjjoeN1kfhfp+NLI&#10;LQ+3dEXEMluQFPG8/IyQTkLJY+7U8CqoHh9OS0e2j4hC7aQw5W5UjSRwwitRFdnpK6F2vD+aZESg&#10;U/0U9G1Tk6CoT3jUJzTqYni3uhjdqyEmDGyGP4e0xp9DW2PS4Jb83pwAaI5pw9pg9qiOmEvNGt4W&#10;Uxg+nlbOqO51MbRjNi2bLPRtmYqejRPQrR6hVjMUraoGonGqrwJP44wqaE8Q9W9fna4XraOBLZl/&#10;a7pn7TB9ZEdCpzNdq44Ma4txfVvQvWqMgR3roVfLmujcIBOtqiehEd2pWrF0paKqoAbBI9BpJo/U&#10;a8cz72RaTxn4rXl1KhsdGqSjCeEqi0iTg8upOUHylE7GfdIi/NXePrVTZMwrSoEnQXYqlDVpCjqy&#10;1QctH/t+SYfV91urtPfQeZwZ983tgHLm5yWx1rWkzLbUeRimwafPacluV0b/MOXpK2qg3ZLTSilO&#10;ZjqnJF7nbUofJ3N24mnlJMtkVUJH5ulEmfN0vgYdy9WixUOIKKvHBI4NHW3haOh4XC1VOO8CulWO&#10;1tfiRSoflkskN0LAY978vxM6TrmlK07qGPmkxNqRupStKMS1qhpLq0ZtO1EFaWE+SA2pgLSQ8sgI&#10;rYgsgqdGrB8a0qVqUyMOPZtXI3AaYGyvZhjfj25R/5aYSsjMHdsJy6b2wvo5g7Bh3hCsmdUfy/7s&#10;iSUTu2P5n72wbvYAbJo7GOtnDsDKyT2xYHRnTB/SCpP6NsG4nvUxqhutng7VMKh1Ovo2S0KvJgno&#10;0TgevZonYRDBNHFQC7pQPbFmzlBsWDACa+cOxcoZA+lS9cHsMV0xaUgbjKLlM7hTbUKR7lnTTHSo&#10;S9eKVlv9pHDUiAlEdV5fdlQgARqMBqlhCjryBKxjg2T0aFEdQ7o0ovXUEiN6tECftnXQtm4K3a5Q&#10;tXI9lXWRGkarL7qK2qZDLEORrJ5Pi6ii1gia1o61Ql/q3f3emW2mOOm0bnFmW3KLd1NJac21V17Q&#10;sYHjnD+kJMfZMvuYU/+poCOSeAWdYNnaVmaY+9NQceyn4xnD4UW4Qccc2zGhoweQrXEdkQWaKALH&#10;crUs8mnouAFEyyy0W7yXJA3Lpiqa5ZObUNwMVC25QZJObppI3zS3tCK3eB1myoz/mtQx8knJREux&#10;cpJlXxu1HUUVug1+SGDdxVcpg4QqvyApoJyCTnV2uHp0q1pUj0GXBmkY0KYWRnZthD96N1fA+XNQ&#10;K8z+vQOWTemJLQuH4tC6CTixdRqObZ6C/WvGYdeyUdi9YhQOrv0DRzdMxuG1E7F/+Vhsmz8M66b3&#10;w6opvbBiUk8sm9Adi8Z0xtwR7TCTVtL0wS0wc1hrzCPMVs0agN1rJuDUngW4dGQFtRyn+f/BDVOx&#10;ZfEoBZ4pQ9soi6tPqyx0bpiEVtnRBGUwsqMrI5OwSA/xQdVwf9SOk8HkSFptUWheLRKta0ajU4Mk&#10;9GtXE3/0a0P3rAfmjOuLqcO6YfhvzdCtWXW1rKJusgw6B6JmYjAtQoFOLBpkxqunfNXiQ9S8Jply&#10;IBuayZ7QanN6WjzWinTj/tltxe0eetIYknDrhYOFkjDdnqz2V5jH12T+KHrE8OKhw45uW/T6B9aZ&#10;pxM6Vh+xJN9NkOj/vyYTMqac6czz6nPJAHNckJ9yrxKCKtMKLX89wscBHecgsimBDs0jW1aHcULH&#10;koQLeIR2hRco0FEVIMBwkSos8/aomLQqXMmubN4sJf3dRXJD5VM3ILlhppzpVVpKl8VsfKWRms5u&#10;q2g8z8lPkWwPIgsxxbWSMYokWjxxBHW03y+IlvELv5/UzN8MmdAXF6DGPjrWo1vVqgaGi5XTg1ZO&#10;7xaY1K8lpg1uhXmjO2DN9N7Ys3wUzu6YjuuHF+Hm0aW4dmghLu6dgwvUpf3zcOXAQlzatwDnds7B&#10;ic3TcGQdIbRuEmE0BUfXT8GhNQKkcdizdDTzGkNoTcCxbTNwiXndv7wFL+/vx7snR/D24SE8ub4T&#10;146vwhHms3bOYEyjqzW0U010aRiP5lVDUDfBD9Ui6A4FlUFKIK8ltBJq0tppSGA0p/XTolo0oROO&#10;NrWiaBWlqSdqs0d1x6oZw2ipjcHqGSMJvN74o19bDGhXl25aOsEbh4bpkQRQGOqICK+6aVGolRKB&#10;LLpuiaE+6kdRFs6G0NoRebUBth/5X3d2Ha7bg/5R0jCROCu9t+RHThaZmul0Ws+5XGSe20tyjJRB&#10;b2uhwGNJl8tj6dj5mCoKHStMt2W9340bNEyVJo0+h/yv0zuPke+yNCKB0JGlEBG+5a+H+fw6IMh0&#10;rzRgvJ5iiRgmk7IKN3nW0LHkGTBWF21JrS6XipKC8FMG9Fyhw7QWRAzxWNe0Kr2jsnmznNAp7uY6&#10;4810hZJ0/KVUkvNpMa0u21dk7XHsLQUbuTGkv4zoy1avss5IbXhO4CTzUx4Dx7CzyONhGTSNtqEj&#10;W0fUThQrJw6/Nc1ip26AcYTN5P5tMHVQW1ojbTGHnX3pH12weXY/HF49Bpf3zML9E8vx5Pw6PL24&#10;Hk8urMdjfj6iHjDs7pk1uHF8Ba4cXoLLBxfzcyluHFuJW8dXE1SrcOPwCkJrBW6dWI17Fzbiyc0d&#10;eP34AD69PoG8D2dR8PkCCj6cx8fnx/Dk2nac378AmxcNxzS6eP1apaNl1SDUjimPrNCfkB70AzJD&#10;fqFLVQl1eR1NM6PQqno8WtNNbFk9Ci1rRNLKScDADjXoIrbD6mmDsXPpBOxb9Sd2LZ2IDbN+x5Lx&#10;/TB1cCdad03Qq1k2LaME1E8JQXacjIUFoBYtoNqpEchOCkVaFN2sIHZc3nMNHf3QQbdD+W5tiVoC&#10;dNj5PVMx2L6924n3Meq+u8QXJ5WGZfBIvjNcLBrPee1zq2OMsqnzGefR0hBQg+f6HI44DQP9v1Mm&#10;PDRYviZJL1aN89G5/G9CJ9QJHXPsRubpqImCVDz/l5fqeUPHsniiKK+X46mL05KLZAGkEJS62VJ5&#10;jPOShKlwQ25hRpxZmU7oeI6105UGOjqtJRM6JnysCnY7VqQan7pGB3AYrt9ZHSWPdln5sfLOKKlX&#10;KimEPq8AR6wcNjYFHT9Zg0RrR57UBMi2ET7qSU6zajHo1jgDQzrWw/i+rTBjWCfMH90Ni8Z2I3C6&#10;Y92fvbBr/mCcpAt1ldB5cGIZnl/agDc3t+H9vd348HAf3lGv7u7CkxvbaLVsxJ0LG3D34kY8oAXz&#10;5NoOPLuxG8+v78aLG3vx6jYtmgeH8fHFCXx+dwZ5n84iP+ccvuSeB3IvKuW9PY2Xd/bg0sFF2DRv&#10;MCb0aYiu9aJQL64csoK+Q0bgP1At7CdaPD60bELRrnYC3a40NXGwc8MUwiYRXZumKOBMGtQSy6f0&#10;w84l42h9TcfxDTNxeM1U7F0yAdvmjsLqKYMxb0R3jP2tBXo2q4pmmRFqmUVWtA+qxfmjRlIIahA+&#10;GWLt0GUVSzvER8DDe+gn9086A2HETyd0dIcuBA4tCkptqiX3T91naTtm+9HhjjZpS8ILjy1Mo7+7&#10;SZ9bbeRlQseWyk9knEflSUn78/zIU0XjLfCYYDABYUrCTLA4pY0A+V/SC3BkDEc+zTxl5XmiLIEI&#10;JnToXnlBx1rjYoFHLBxzkqDsIqjXvZjQURuzs2JECjwML5ScWG5Y4U3zVAD/LyIeY4KlJJmVWVye&#10;Eiag8bxpktLgcaa10ut83aAjsm6cSm/fVK0iebG+RKGGZH8XAY7s7ibkl60bEmRFOBUvE934yxwb&#10;aI2byWJH2Vw9LlBmH1dUkwKr8xe9Xkoo3ZEYdG+SgZHdG2PWiC5YMbkf1k0fiA3T+2Pb7AE4uGQE&#10;zq6fgOs2dF5c3oD3d3ci5+kh5L86hrzXxwmRI3jz5ABePNiDZ/f34Pl9gujhQbx9fBTvn57Ah2cn&#10;acGcQc7rC8j/cBkFOVfwJf8ydRFf8s4TOucInAtAHqHz7jSe39qJM7tmsyy/YWiHTLRI90N26D+Q&#10;FfhvqBH+Exol+6BtzXACMxl9WlbFgPY1MbhzHQzpUhfDutXDmL5NMH1kB6yY1h+7lo3DsY3TcGbr&#10;HJzdMgenNs7EibVTcYRWz77FE7BpxnAsGPUbRnVvgq4NUtU8pWoxPsigFZUVWxlVafVkxAUiRawd&#10;wl2BQY0nyg+fdCZ+OqAj90zdS7Zjj6TTU5abI/ec957SLwLU9163P/PHzdnOnGn0dzONlgk+t7al&#10;wkRyrCEBioaOlabwvOo8dhoNAw2G4uTdl4vKhI6k16vMTejI/7L3tewGKU+xQitXuE4DwR062s0S&#10;10qN5TBjEzgWdBiuCGdJLkSZdeoGi+TkMuDFGycVYJinzopUYp5/GTp2uG4IOo0JnJKgI8d8HToi&#10;+1j7POb5TFnjOYQN8wyRcki+TBdDwCSEVVGPEFPCqygrR4Cj3pAqInRi2dDVSvFgWpuysjzMF2mR&#10;vsigMiP5ix7ti4bpIejVoiqmDumAtTMGY/uC37Fz4QjsoXtzZMVonNs0Cdf3zragc2Uj3t/fjVyC&#10;puDdKXz5SIuF+sz/P745iQ9Kp/HpLSHz9jzy3l+i+3QF+R+vETY3CZabhA3/J3QK8uhSETiiL4SO&#10;uFgfXxzDvYsbsH/deMwa3go9G8eiUeKvqBn+PerGlkXLrCro2jAW/dtkYmgXmdPTEH8MaIFphMzc&#10;8d2x5M++WD1nMLYuHY0D66fg1PbZuLB7Pi6JdlI75uHSNktnN87C4RWTsXnWcMz9vStdrQbo3CAZ&#10;9dNkvo4P0iIqIDWyEtKiK6v9hRLotkazI0QFyHYLsm8wO5v8GFJi+WjXRu6Zupce4Igs4FhzZuT+&#10;MV0AO1kgO5lI0vEYaTPWGE8hcJztzGpXRdPodKbMdiXSeWipjdsd4QIT87ubPMCx+630Vy0NCS0n&#10;YNzkhI6bpaOgoy0dwqcIdLyeVBkq3FrAlFV4awm9JXVDvfSN0DHkVtmmzJtk5mfeKAkvLXS8JfH2&#10;oDhBY23bUTJ0LGDZYnwhdArfAy4AktdziJWTKluJRsrm6BZ0ZDM0kYIOLZ54/kInhMqovy+SwuiC&#10;hVWkC1aBLq880foJWZHl0bZWnBrXWT1tEHYtGYu9y8Zg/7LRtAjG4vTmSbi2bzYenl6Blze24v3j&#10;fcihlZP/4TRBIdCgBUPl5RIwuZcpQkaUcxVfcq4TKARN3i0g/w6+FNwicK4hP+8S05ynziGPLlYe&#10;8/n05hSe392Di4foWi0Ygon9GuK3RjFoleVPETb1ozGoXRbG9KyPyYNaYMbvHTCPoFk+YwA2Lx2D&#10;fRun4tjOOTizbyHzWIprx1bgxvGVuHmUn/x+48AS3KTuHFiGuwdX4Oa+Jbi4dS4OrZyEDTOHYPaI&#10;zhhB8HQieOqlBSGT1k5yeHmqIsW6C6+MONZ3TJC4Wg7o8H6YP3LqXnqAIyqEjnrfeBW2Hbq6Cjwy&#10;FeRvgo4+RstsZyJtATmPMb+b4do9U9CR4x3A+VdBR/IRyDjzVmM6sgSCivSvcD3CfGRuQkf/r+Vm&#10;6Yj0loQyaFxo4bBSbCtHQYc3+u+GjjNPHVYa6Oi0WqWCjkNeech3W/K6X8/5ZQY3G6r4tim0dAQ8&#10;KbLRFgHjBR0Z77Gl3C26WLGBss0FFSCbZv2AtNAyahX30M71sHhCb2xbOAr7VozD/pVjcGDVaLon&#10;43Fl/2w8urAGb2nlfHp5BLm0bPLVmMx5QuQSCgpouXyhBfPlBv+/aSlfrBqq4DZ1B/iioXOd0LlM&#10;4Fy0YPX5PD7RrXr5+BBuXdiAI1unY+WMfpg0oAmGdKT71CYDIzrXwKT+TTF3dCcsmdwLq2cOxKbF&#10;v2P3ukk4vnseLh9fjTsXN+PhtR14cmMXnt7YiafXt+Px5S14eH4D7p9eg3snVuE+9fjUOjw7vQGP&#10;T6zDbQLozOZZ2LNkHNZMHUDrqjOGEzyy8LRuSiBdUcI5pBxd11/Z2AXysqOdv7J2lOvB9lootld2&#10;GH0fVccWmBSBDgFhS71ny3az9L3/V0LHKbNs2u2S76XNQx+v8hCg2GApSd515C436LjJsnasd19F&#10;OaEj7lShdVMUOm7gKboVqRRYbqxDLJQmrrp4ublukhtu/29WllNfq1wdZt4YfXPMdGZaLSuclWmo&#10;6ACit7zykO8qnOdX0ClLWS/Dk7xiae3IlpwCHpH4umoXfd4c60VlMtgs/0u9CfTK8KaW4XG0coJk&#10;Nu5PyAgvhyaZoejXJhsz2enWzZSnPaOwazk79fKROLhhLC4dnMNOvBkfnx+mu3QG+QSFAgZdpDwC&#10;J+/LVeTjBnWLuo38L5YKqC8Cmy93FXQg3xWQriuLpyD/KnI/X8K7Vyfx6M4eXKBlsnfjFKyZOxgL&#10;JnTH3LGdsXDCb1hNa2brIpZn1QTsX/8nwTQLZ2m13Di3EY9v7cVrGT96fpJApJv34gTeP5VH8Afx&#10;ink+J3yeXtqMJ4SP6MWFzXh9aStent+MB4TVxR1zcWT1JOwgbFf9OQAzR3TCkE710K5OAmomynos&#10;AXQZgrq8grzUsbymRepZHnKoHw9KtVm2TX3v1LgI256yJtygw/shUssSjPYsx1qP0Asl4Z52bbRn&#10;M41OZ0rC3NqslEk/LpfvzjTFycz7r0DHLV6k4zVY3KwcLZmrI9CRGckx/sbbINTjcVaOG3Q8myjx&#10;ZFrqyZV94kJJYVjBauNxS/rXxLwB5k3wqpSvxGu5VW5pVZq8JFw1QFvOYyxJOktex8t3T7hYOQZ0&#10;CCEZs5FBZNkHODksQP0KWE8ceIMUeHgTKRk3kFfMhBM4Ap2YwF8QR+DIVqJpYWXQMD0IPZtnYvLA&#10;1lg2uTc2zhuqJgVuWzIUBwidy8cW4sW9XcihRVJAN0rGZPKpPCq34ApyaeXkEjq5hE4uoZNHuIjy&#10;CZoCD3TuKgDJdwtGtHoIoJzPV/D6xUncvbEL546twsEdc7CbYNm5djL2b5yG44TC+YPLcPXYGtyg&#10;lXLzzAZaNVvx+PY+vHl2Ep/f02JiHgWiT3Tb3p9HDl01GR96R+vpNV22Fzd24MWVLUqvrm7F22vb&#10;8fryVjw6tQZX9szHKbpmB1ZOwHYBDy2eqYPboX/bGmhePUKthFf7DQX+ag3SK6tROgXbltxfdlRL&#10;1r0277vARLVBBR3G8T5q2JQEHad0nNmm3dq1M06OdQJF4pwzkZ1pipPnXEX6qrfcwFKSzOMELCVB&#10;R95QIeARS4dtvOgraEyLp1AMk3AR08RQ6skV47zBI4VhpRjQUZJCMr2zcp1ypilObseWVjqPksqh&#10;40uGDhutLWvw2T5eQYfhyh2jS6dmxMrMWAs61oRAPzUtXL1qhfWuxxasm0jJVH4ZN6BrFUXXKjqw&#10;LNPR2gn4kfD/jr/kP6N+aiB6NEtXq8MXjOuGFdP6YO3sftiyeAgObZlIi2IlO/gh5OVctAaCC2jZ&#10;0ErJE0ulgMD5ct2Azh3kKd0ldO4RMPcImHuEjvUp361wxtPtyvl8Ha9ensW92wdw5fxWnKfbc5G6&#10;dnYT7l6hm8Twl/eP4M3DY3j76DjePj6Od89P0yUT1+wqCvJusEwydsT/cwjDTxeQ+/4sPsugNsHz&#10;9tEBvLq7G69ubserG9vxhnpLvbyyGY/OrMH1AwtxftssnNgwFQdpSclA+tIJPfFHn6b4rWkqGqUH&#10;IyOiIsEjTwDZZsVNZb1Le5W1bt7Qkftm3UPLfbYtHqbXwwJFocP7VUroOOVMY7b54tqkhGvguKXR&#10;eZcoTx91lxMqX5PzODfYaGnokBXXWbeF7pV+RK7ho6UmB/IGWGIYzVTZ3V32PpWBZIGOtUmXFEIK&#10;w0opFjqFpDYrzVl5Ok1p5JZPSZJjJH/zV6OkePeySDo2Ui9JmC0bOLLXULgsQLQlEynlzQwyP0cm&#10;Syn6M3+ZZ6Tmi4ikM0h+NOejgmhhhlRAfGgFJMjWpEECnh+QEvoLGqQFoVeLLAWd2aM6YeH4rlg5&#10;rSe2LxuGU3tn4sGNrfj4llaOdO4vdKMInrw8EWFTQNh8uUlZVk4uYZOHe9R9uloPUEB9+VKoAipf&#10;ifEF95GTcxtv317B08encf/uUTy4cxhP7h8n5M7i4xtaUh94no/XkP+BoBN9pHLEPZPxIhk/Ynny&#10;JIyW1+eLaowo9+NZZZV9fENXiy7h20f71XjU2zu78ObWDrzm9Ty/vBEPCZ2bMqFxzzyc2z4LJ2nx&#10;HFo9EVvmDsW80TKwXAft68ShVkIVtU5LZnjrVyfJhNaSoUOx7sWt1VCxfkRMebcF9/ZRVGYb05Jw&#10;3ca0zHZnypmfW3yRc6i0jJf0NiTUyntTDnhogJjf3VTcca6DyfI4neL5rof5VSh8emWCRsGGF+Il&#10;DR52mFhxA5iZsnLkxtmyoMNK84iVIeLxUjHFdXQts0L1/1+TWz4lSR9nnsMZb5bVvSySTlwfLWms&#10;vH4ZYJRPAQ4ho6X2+2WYLB8R6FiPxaUe5abw/H7aIrIkblkY85UFszHBFZAcIa+cqYzMaD+kRfyK&#10;qtEV0KxaOAa0y8akga0wa2R7zB3dkW5GT+xbMwZXjy/FS1oLuZ8uq0Fh6ex5tCpyc0SETj5hUyC6&#10;YwPnPvWAekjoPCRkHvK4QhUUPEKe6Iv1mZv3AJ8+3ca7d9fx5vVVvHtzFR/f8xw5dMfy7wMEEwro&#10;nuXfsWQPSoPWlLho+fk3CD9aXQKdnEsULZ1PdLEIns/vT+ETwfPp1VF8en4QHx/vxzu6ia9ubsUz&#10;gc7ZNbh7YgVuETzX9i/EpV1zcXbbTIJnAtbPoJs1qBV6t8hA44xQtSePCR21fIf32COGyfwydf8M&#10;6Oj7KffaBE7RdlC6tmq2L1MSp9uY1l+Bjnx3y9+yyJhG0tuQ8AKO6rNWuBMe5ndTGiT6u3m8hJcE&#10;nSIzkksLHeVeSWZyQhZaA0dDx/O4vIpIKtCSVOZ/aui4pdcyz+E8RuLcbn6hSS3pLODImzbll1Et&#10;crVlQkdgI7OMpfHHBYosc18+BUCS3gs6PCZMNlX3K8PPMowvi9QoP9RKDUODTNnCNAQN6D60rxev&#10;trOYOqQtZv/eXq27Wju9D45umoS759fi/bPjyPskj8JvIIefn95fpC7hMy2QvNxbdLPu0Gqh20TY&#10;CGjy8Yh6TCvnMcHwmKDgp62CgieEDfXF/qTy8wmgvIdK+VQBv38hkKD0gBLw0EUT2YPSFgA1dMTq&#10;InjyrlACnovIpcWT8/ksAXSGls9p5L47gRzC58PjfXhzezueX92EJxfX4/G5dXionm6tJHyW4sbB&#10;RThPq2fv0tFYTFdzeOfaaFMzBtmxstBQoEO3VkngI98tWU8H5V7znjFeWTgO6Fifxbclr/bhEi8y&#10;25cpiZPjdN8Q6bEbU255O8/rln8hdCgbDqWFjpYZbsbp7+bxEu6EjszhKxY6TsiYYzpFocMTMNwN&#10;OmLhCHSsCVkaPExrS1eaWyXpuG+RWz5ucjtWq7TpLEkaijDRLpQsfBV4yCtfrDcxyCZnZZSkscsW&#10;m0khsuRB3CqxcqQurV9geVun5KNAoyT5CnR+QYhs1+n3E9KjK6Nxdiw6NM5Ah0ap6NDA2rFPtpCY&#10;PoxWzqiOWDSuMzbOHoCTW//E/fPr8O7xEXx+c44u1gW8fXEar5+exJsXdH/eXWHnvk1Q3CNMxKoh&#10;VAgTAYvoiy0Y/xcUPCVoqC/PlfKpL7YArWcEixxnQecLoWPJHTpKBdcpwiffAk9uLi2e3PP8X560&#10;UYRP3vuTtHgO4d19y9p5cW0zXlylLm3G0wsb1BjPg5OrcOPAQpxYPxnrp/fDhL5N0aVhsto8Ponu&#10;aSF0NHgsqR8A3o9oNdlPrB62YQ9kStMWSiezfZmSOBMeTn0NPCK3fD2SNDo/DQgZBlFyh47+boaV&#10;JLf0JnRkzFKGEf46dOgWOKHjXXgpBCuIkslYCjoyT0cu3iG3SjLjzcp3ykznlFu+Ire0WqVNZ0nS&#10;UAoOFnRkRbPaZ4iNOprAiFIuFa0U/i/ASQ33Q4a8QiZC1ln5qLA4cZ0kPSV7EelfWmU50cIJ85PX&#10;0XyHcN8fkMVf7Db1U9CvY10M7FIfAzrUwpBOtTG2d2NaOq0xV7a0mNAN22Td1eY/cYvux/MbO/Hy&#10;3kE8v3sAj2/uw6Nb+/H84XG8fyXQuYMCukjKkvny1BKh8qWA4PBIhz0ldJ4RDgKbF7SGXlIv8EXp&#10;JWHzwoKOAIj5iIUEj2tmwUcGpNWTMLpZBQIemfujdJN50uopkAFuulpi8eRdJJAuEk5UDsFDi0db&#10;O2/v7cTbOzss3dyBN9e34cXlTXh2fj3uHluGc1unY/u8oZg5rA1drEw0SA1BchitGdatlrpHtmTv&#10;HVl+ItZOlAKPtDvK9b6XXs62arYvs42Z6dwksDEtHwnTxzrzNPP1ks5LJFAQOBigUGK60kBEfzfD&#10;3dLrOLF6BDbyuFxBx7n2yg02Huho4FACHFl3VaTglDWgzIqhlLWjJgi6Q+drMivfqZLS6++luiEu&#10;kl8Hp7zTeENHpMZrKHnXlLw+JULegEnwxBMsaQROlryRMy5IvdEhPcJPraeSvX7l5Xix0vgDCSBK&#10;3uIZ5S9u2c+EzY+Q94tH+/+kXhvTpXkWRsqGXQPbYFzfZhjdsyHG9KjPX/XG7GStsGLSb9i5aBhO&#10;bpqCK/sX4Naxlbh5cg2un1iDayfW4daF7Xhy5xihww7+mTDIEyvmmRIIlEIRIl7fadFQCjhfBDiv&#10;6IK9IqheKoHhFnBEhI5YO+KeKRE8ajCaFg/Bo1Rwl7AR+NC9U4/oafl8ocWTL0/X6A7KcouCS0x3&#10;yZo5La7Wm2P4+OwgPjzc49HH+/y8uxtvbmzDy0ubcJ+gvbhzFvYsHokFozthUPsaaFY1EukyrhMo&#10;dWzVtxM6Ynla1g47Ctu5NWvXbmvsPPrJoucJI9tASe1QpONNUJhtUcfrOLdjtTRwdF4iZ35azjz0&#10;d5Fck4IHDQORho+ChB0n/5v9Wb4LOMzlDc744qShoy0dUZFlEAIXNRHQjzeEkv8VcFgg6wmWAEcK&#10;bRfWli6AfoKloWPNSmZFsQDmxf8rVFJlfy3N1+QGHUvMRwHH9vk1dGTsRh6HU+E+PyGskmwk/jOB&#10;8ytSw3xRPVY2nApF7eQw1EwIRtVof6SEVkQiO4GsIJf9fhNDZfNq1nMQ696f0PL7kfn9yLr+gVZS&#10;BTRm5+ndtib+GNgaM0d1wcyRHTCxf1OM6l4bv3eriSkDGmP5xK6EzlAcWz8RZ7ZMxektM3B883Qc&#10;3TwTJ3ctwtVTm/H4zgl8eMNOnkvg5BMS+QSGSIGGAFF6Zfxv6QtVwPCCL6+pN+rzi5KGD60eJXG5&#10;CDJtPSnX7RFFN06eiqknYfcJGesRfL48oofARywey9XKp9VTUGAtMM2XAWYZXH5zHB/oYn14sh8f&#10;qc9UzpMD+PxgH97f3olXdLcenFyJS7tnq6UgS8Z1w4guddGmVhxhH0AXS2aCsy0L3AkbLQ0dtdjW&#10;Bo/1fn5L0hn/CnS0iktX0vGlyVfkbN9aEqfzMMOlH6r5YOyTUWrctSgk5FP3Z4+lIsCgpSLgMePd&#10;5MxPS+ZIyV7JTOP99EpPBCwOOrFSCMlMMjekT/hfHHRoZnukwpiPDR1rprDlWkXQjQqXl8MRNGEy&#10;BuPzI+utrNputEZ8EOqnRaJhRjQapkepTadqyGtWInyRJttuhlRQj3XT+D01XGYqs84DfmEd/6gs&#10;nNTw8qifHopOjdIwpEsDTBnaHosm9lSTAeeO6oAJfWR70WxM6lsPi8d1wJY5/bF32UjsXz4au/iL&#10;v23RSOxcPh5Hts3HtTPb8OzBOXz+IC6PQIZwySdURAo0otfUG/tThxEsVAHDLOC8VZ9flAgesXro&#10;ZlnSbhfho0TXDE/U4HQBCB8lGbSWwWt5PK/BQxBCwHOTed9gvtcIHVkLdlFBR55mfXh+GB9o7Xyi&#10;cgigXH7PfXwQH2ntvL62BQ9O2dBZMYau5m8Y/VtDtf1p7ZRQ1i+tS9azzFBW1qV6BXM5BaGEYAI/&#10;2BprEzdLxuWsFwxIx2E7lnYh7dtu58oScrE83KTji1Nxx+j/nW3YbMducSIz3jN5UIY/BAbsw2oS&#10;qnzacHBCwvyuV44LdORTwnR/d1NxeYm1I9AhL7zn6WjYmNDR4FFvVZTMmPH/u6EjVg6tGzXuIrKs&#10;nHBfukOETjitnBj/MgROJWXVNM6MQcuaSWhFNa8Wh4ZpEaibFIyacbIpuT+qR1VGVZr/6vUy0bKS&#10;vBJ/lcsS8j8hObgs6qQEo3OTdAWcP/q1xGxaOWtmDsJ2wmTj7IFYOLYDpg5qhOkDG2HBqNZYObkr&#10;1s/sjQ0z+2HNjL5YO2cQdhA6J/Ysxe2rB/D6+TXk5oj7Y8MlX8Bjw4YQUSp4a8Up8Fj6IsBhWCF0&#10;3hIMIhs8yuIx4aMB9IyQEfCY8HlMwMiTMhM+tHbspRgFBM8XWj1FoPPiiALPpxeHkfPyKPJeHkPe&#10;U36/vxdvrm/1hs7EHhjbqwm6su7kiZ+8813e3Z6grB0CxyN5T7zMEPdV4JGnWTI2p/b1VpKOpNu4&#10;tGl2IulQ4mp8A3RMSLmlM2WmcbZhZzsuKV7+N2ctS5gqC2UCQcsJCv1du1fFuVimistL5vTJmM5X&#10;oeMtsYDKQ15qpsGjZGeqwMIbooHz/xboyBhOhA0bca3kzZTJ/EWtER+ogNO2Tio6N6qKzg2zaOon&#10;o0lGJOonB6u9jhvws35yiHrCUjuBYpi8E7x6LK2g8F/VHjGta8VjaNeG6sV1M0Z0wqI/emDr/OE4&#10;vG6y2ud4z9IRWDe9B5aN74Alf7TH0gkdsXyKNUlw1ez+2LR0FA5unY3LpzfjyYPT+PCOVkWeuEAC&#10;EcJDQKIkIHmn9EXJBgrjtKw0hbLSmOARq8eUQOgFIfPcViGA8gkgeTyv4VNAi+cLLR5ZemEtNpWF&#10;p3S1ci4ROrTO3pzEp1fH8Imw+fzqKHJfHycLT6Dg+VHkPNyPdze34+GZVbi8Zw4OrByLFZN74Y++&#10;zfBb8yw0rhaD6qxf2R5EVurHC2yqlCFcRGVp4VRguC/BI2MPAh2xYrUIHt571Yns8UlZwKzEtqbl&#10;1o5EZpqS0pky0znbsLMdlxQv//8z0HGCxJnGhI1bWlP/FHSUmLlnDZanELwJlSsRNpb0Y3OZq6NW&#10;mdsV8a9ScRVd0g3T4V9TIXRksZ8tFcZ8DOjIY3F5OqWhE0HoyOBwVnRlulQRaFkjSQGnV8vaSp3q&#10;Z6htOusSMvWpphnhaMkO0bJqNFpVj0Xb2kloVzcRzapFqhflyRs1uzfNwMSBbbHgj55YPL4nO1Nv&#10;bF8wHCc2/slf9TnsZLNxatNE7Fs2DJvn9sH6WT2xfl5/bFk2HLvWT8SRPfNx6cwmPLxzFG9fXUPO&#10;p4fIy3+OfLpL+YRFPgFj6b1HBRARQHDCRQNJQ8mUgIeCU96uV4EHQobl8+URj7WfcKl5PfJo/Ra+&#10;5F23Zix/PI+ct6cInhP4TNjkUHn8v4AgKnh5XLlY7+/swpML63Dt4AIcXjsBq6b1xYQBLdGzZVU0&#10;zY5FTQI+M8af7iqtnSC6VwROlP/PSsrakdcZ0+KReVRu0IlmO9ZPYpXFw7Zfmh9TDZti26XHZWcc&#10;f9xKTGtLx30tXv7/Vuh4WTLKa2F+tjRUFHhYD3qLECd0zO9aGjr833uVeaxEsqAxHtB8C3TkZKws&#10;L0vHhhHjdEX8q1RcRZd0w3T41/Qt0FHvWCJwwir+iEjfn5DIX80aCUFoUjWWAElD92Y10L9dA6Vu&#10;jaoRNPLOp8qoG1cZLapGonO9FPRsmoX+bWpjWOeG6pUyPfnr3KIaoVU9Ev1aV1crqFdNG4g10wdi&#10;7bR+2Dp3CI6s+QNX6ErcO7oEd48uInxm4PimP3Bow1gc2zEV5w4vwrXzG3D35l48fXwSb15fwaeP&#10;d5CT8xg5+c+ol8il9ZJLgOR9+eClfEInn9DJJ3TyCZRCy8aEjht4KB7jLW3xWCogfCxpy4fg+SKP&#10;7R8QOva8HtnDJ9+CTkEOXayPF5D7TjYYO4UcgkaUx//zRa9OIOfJIXy4twfPr2zGrWNLWQ9/Yt3M&#10;gZg0qDV6taqG5jXi1LhONbq08iQrMbh8IXQq/8w2THdWVqPLNAYFHYLGaekoK4c/oKqNs52wDygx&#10;riSVBiIlQedr0nkUF/d3QceTxkXmMfo4DR15euUFnXhmZm1LKnv0WtLQURt5sdACHPcNvKxCFI7r&#10;SAEkjBUo4Y7KKKmySiMzDzOfkm6wDv+aPNCxFcrGECqfBnRkLo1AR2Ych1b8CSEVBDo/IyXUB3VT&#10;I9CqVgq6NK6O3q3rYnCnJhjYoRG6Nq6KRmnhqBnlgzpxfmhbI4ZQqYExPZph+rAuWPhHH8wb0xNj&#10;ezcnoFLQoW6ceuw7d3QXbJxDS4Zu1abZg7BlzmDsplt1etMk3Ng/H3ePL8GtIwtw5cBsXD0yH/cu&#10;rsOLB/vx/s1ZgobWTc4d5Obepx4iJ+8xPhM6nwmdz4RODuGRi48e5UGgY4JHLB7L7QKtIG9J2Fsv&#10;CXg0pCzRLSN4RCaAtMUjA81fvsije5nTcw8F+Xcpa9lGgYbOp4vI+3AOue/PED6n1faoefw/n5+5&#10;hM6nJ4fx/t5evLi2FbdPLMeprdOxYfZgTBnUBr1bVkfz6jGoTTdWNm/PpBUq7q+4WDHiXvn/YkEn&#10;wIKONXGzkjVTnPdb5qJJO1e/6OrH1O5M0p4c7bqIBCIBPM7ZJnm8lwQ6TGtCR1tSSjrMlnmOktq2&#10;hGvgyHnUQLidn/UUqxA4lhyuUzHQKRxYlzwtqfQSJtdjryE0j1MDyW7QSSCN5EmVvDbYEoFDAMlb&#10;Pa13Xol1Iyd2iJUln/qkHqmC2WK8WRlOmfGlUWmOL00aN0kj0C+xV+Ivn/7f+lXiL6DIhk5IRRs6&#10;fr8gPaIyGmfFozOB07dtfQwicIZ1bY4B7Ruic0OZrBaKmtF+qJ8UgC71kzHqt6aYO6oHoTIKe1dO&#10;wY4l47Fg3G+ETTa6N07E0I41sGBsV/UUas+KMdi5dCS2LxyGHYuG0aUaieMbJuLsjmk4v3smLh2Y&#10;gztnVuDlvd1qxba4KAAtCLow8ug6L1+sHCd03rtApxA47tD5YEuDh2IakTd0ZNDZAo6a1+OlwoFm&#10;gU5BwQPqLvJlaYaasWxA5/Ml5H06TzfrrHoLRb4WwZND6Hx4fAhv7uzBk0ubcePIMlo607B+5mBM&#10;HtgGvVpUR7OqMaiZGIRqsVXo+vojLdwXySGyAt16hC4zw+Np4chAsrx/LDlM9q/2g7UuzuqQhW1b&#10;OhPFfqHbteqELvJ0bn7qNKotMp8wX0O6bZrQMSWP7osZtDbbt87HTOcVp8vLOBM6JuA8YUxr9mf9&#10;XdKoc0ucytOSmd4JHclPgCNPr4pAx3osbkFH3lMu0FHA4U2J5YVHs1LUVhZKkpkte5TfImBhQSzZ&#10;BZQ4W2ZFeCrEjnNWaklyO764+OLSuOnr0GEli6ThsZ5CKv5M6PykxneyogPRogZdplZ1MaRLM4zo&#10;3hLDujVHnzZ10aFeKhqmhalXsDTJCMdvTTMxsX9brJ4+DIc3ziI0luPszgXYOHcY/ujbCAPapqt5&#10;OEsmdlPAkZfmHd00GQfXjef30QTUcGoEdq8chYMbJuD0nlm4fXY1Xj/czw56gTAQ6NynZMzkETvy&#10;E4LnKXLznyOn4BWB4w2dPEqsnMIxnUKJO1UIm4+2NHgopvGGjgBHZE0kFJeqcGzHAo61dMKayyMr&#10;12XLjHxaOR7oyG6Fufai0M+yJYa1RWr+p3Mo+Mj/CZ3Pr47j3cODeHFjF+6dWYdL+xbi0NrJWEtX&#10;dFJ/QqdZdTTNjEbNeEInhtCJ8leTM9PCfNUcKnmxYXKoJdmzOiM6mApBakQArR5fu73LveZ918Ax&#10;oCNt3uy0usNbEuBYUt+lfUlbVB3TkN02JY1KL4ARC8kU45ztVORs4zovkRzjFW73Q8955NMsuym5&#10;Nklvf1p9nuG6HCpO8rSk6kHCHNCRMLGexNIRyYxkL+gIXGQ9igBHQUesHMJEgCOfYuWY77oyoSMr&#10;pS1rx+6MlN5jRhVMCmpLV4Lpb+owt8otbdi/ShZ0WC6tKlosI69T0qgGJOWWbUgryRqpXxScq8eF&#10;0LVKQ+9W9Qid5srKGdipEXq2qIH2dVNo6sfylzdamfzdmmRiPDvGhrmjcH7fMjy6sA13Tq4jVCZi&#10;7pj2dLNqY/KgRlg9oyehNAEX9s/F5UMLceHAfJzYPh37103ArhVjsWvVOBza/CfOH1yI+5c34Q3d&#10;DQWdghsEgqzulrESWSn+hB37GfIKXiCXFkgu4ZBLwFiwsYAjVo4FGoLD1heBiYIKIcN0+PKJcoDH&#10;hk4RK+eLHsMx5+5YUmu11GCyrFy/R90mFGUhqiW9Ej039zJy5dF5znkl2QYjn5aPuFsfXx7Hm/v7&#10;8eTyVtw4tgJnts/B/uUTsPrPAZjYtzV6Nq1WBDoZ4ZUtRfjzexBdrhClrNhQumCRqBYfoeAjex7J&#10;E1qrPcskUC093iPtQDqw3YllcFVLdWqxlGQNovW/brOqrRvQUZ2WeSkrw87LhI3XcbY8bdUIc0qn&#10;cUryU4/wVRmZP88r219oWeCx2rh1jdYxZlmU5BzqPN7Q0VLH2tclYzoxdFtl7VWE36+F0LHAQog4&#10;oGNtByCLGOWVwaJioEOpxXJMp7Zm8Ig3TReU0pViQkfLTKfldaElhP2rVDx0eF28VpWOlRnqU85S&#10;JVm28Cvk7ZzyPu1WNdPQrWkt9G1Tn6qHni1romuTLHSsn4r29VLQtk6Sgk6b2gkY3q0xVs8egYuH&#10;VuHF9T14fHELzu6ehXVz+mHe2DZYML4dNi/sj5M7/sStk8vw8OJ6PLy8AbfOrMalw0vUhuZn9i/C&#10;peMrcfeS9ebNj69lL+SLADuttaWELEGQ5QhPCYEXCgT5eEOJ+ySQ+aj0hVD5wu8WZMzBYAsoTuh8&#10;IXC+EDjmoHKhhSPAoYUj5yNgZNBYjd8YEuB8kcmCXx4gl66V2mqDsMmVbTiofEJT1mTl5l1GTt4F&#10;5OSetyTwobXz+f1pfHh+TG1v+vDCJlw9tBQnN8/E3mV/YPUUb+jUSghG9ZgAZNH9TeN9EmVGBiI7&#10;LoyuVzSyE6J47winpBhk8zMzJpTQUa/BZQcq3A/JkgUdNU+NHcozu7eyIfluQ0cGZ9VYiXRath3V&#10;GWW8RIBjQMcjHivrpcTdkrb4tb6iYeBMJ991nCkBjqzn8uxEyPOZY5gqT0P6PCXJc12GVB3Y0mO/&#10;IRV+9V57pQGjIaMWMdr/K+CIBDpiDRnS7ywXyX4yMuYhe8GEEjha1nolibdgUVro6IqybkKh9AvQ&#10;dH7/Snmgo2ETYEm9CYDXp1bKs1JDCByRWDuyK116ZADqpkajZY1UdKhfFZ0bVVPjOB3rp9G1SmGY&#10;KJWwSUSD9FDUTw1Bj+bVsGBiP7pGS/D0yk4FnSuHFuHAunHYOL8f1s/tjZ0rhuLM7qm4d24lXt/e&#10;gffysrz7e/H09i48urkLj2/Ju6sO4u3T4/j0Rl4vc0GNhWjoWGufpHM/o8TqEHdHrBgBjoBGgGNB&#10;BwyzAPPWkAkdnd4AVBHoWGM4hRaOBg4hI4PGSrIui26fWhpxj1aXDR0lQkctBOWnbKmafwU5+TZ0&#10;cs4p5X46q16h8+H5UQWdBxc24MrBxQo6+5aPx7ppg/DnwPbo3TIbzavGok5iKGrEBiKDLlVSYEUk&#10;81dXrJzaSdGon56IOqnxqJUSp1SdAEqPcoEO3WeRAg7biKdTySCz2dls6OinQRo6GjyeY+Rhi3rg&#10;4hDjSwsdaf8aIPLdjNfQUVaNIZ3eAx2mkbQeST9Q5y/sX17xlD63lue6ilEhdMoVhY6o0J3SwLGe&#10;1HhBx94GwIKOBRxZoWutS7IsHBM6hdZO4UWYFaRlpfGWunCHzAt2O+af0dego9Kw/Bo68ssnb3So&#10;GhuChhlxaFkzldZMOtrWTlWvvm1VI05JJvq1qhmPxpkRNPV9kRVZSVk7fw7rjIMbZuH2qQ24d3YD&#10;bhxdjvN7ZuPwhj+we+Vw7F09Aqd2TsHdMyvwTgaJnx9RA6ifXp1UVs2n12eQ845ux4dLyP98GV9y&#10;r+AL3RKBjqzqljkw1vonbel4Q8eycgpB4gYdy/qReA0bOdZ2xRRsDOCo/C3gWE+obOjYsBEAWpaX&#10;tRDUgs4dF+jQ0hHoFBjQ+XzWs9+Oho7sp/zwIqFzaDFOb52Jw7KL4JzhmDW8Cwa0q42W1eMInRBU&#10;j66C1OCKiOe9FehUpUtVPy0BTaqloX5GEmoTPDVo6VSNi0BaZIgFHbYFJ3SsBwkCHevX3AMLB0Tc&#10;oOORWEcOWHnkaIsl9RUTItIXzHg5zuwnIhM+WtKfJK0pfX45RpXDES/y5Mfr8ZIBGy0PdHwc0JFH&#10;heolb7KRNT8FPAo64m4RHOoRooQpwJQCOjyuUFYlyHuh9AW5XYwZp6Uu3Ckzzkj7r9C3QkfGsRJD&#10;/VA9PgyNswiZWmkKOjIDuWV2LBt9NJpXi0LTqhFokBaC7Fg//tr+gsSAnwmgcIzs0RQb543CmV0L&#10;cf3ICtw+vgq3ji/Hpf1zcWzLRFo9o3Fi2yTcPLEYr+9sVy/Ny6drUfBJXnZ3kSJoaNnIfsNf8q4R&#10;NlTBdeqWgk6BGqSVcZOnlKwUF0tExm0s4BTgk0cCH8uiEfhYcPECjJcEXBo02p0ibAyXSiYBKgtH&#10;PUGTTb4Kt7uQR+SF+y/fYdlu2RLYXGeYLP68ArWZvLxJVNyqz2eMDb4I3JdH8fbBPjy+sgnXji7B&#10;uV2z1cTJXUvGYMHYHhjaqT6BTysmPgiZ4b5IrFIOsb5llLVTPTaUPxJJaJadgQaZyaiVHItq8ZHI&#10;iA5DSniQtX81O5Xa2EsDx4COdinMcQxzLMMJHe9OKODx7pgeF8Vuh7otFtdHTIi4wUGncUofb8o8&#10;Th8r0umd8SKJKw46Zr3Id2tMRwaSxb0ytyvlr3WCLQGPWDwmdNQGVTZgFHw8AKJ4EyP4KfNY9FhO&#10;SdBxuxgd7qwYHeYM/7ukbrSIwFHSwPGCzq9Q79GixPpLDPZB1ZhgNMiIRfMayYSOgCfFsm6yYwid&#10;SDRMC0bN+MpID2PD9/teqVZ8FfRqWR1zx/TALroF53bNx90Ta/Dk4kbcP7saFw8IeCbg5PbJuCFv&#10;d7i5BZ+fH0YBoYOci0DeZYpWjVY+VXCNnVkWTco6pjvsuPfZkTV0XrIzExQKIho4nw1Z4Cm0fCyZ&#10;0FGTBj2SWc2vKZnhbANHrzT3uFTFAEdJtrmg1BYXxjYX9mpzAU5+Pi24vAuQ93XlETp5srEXoZP3&#10;/hRyZfX5k4N4fmOrGvMSUJ/ZPgMHV4/Hskl9MLJbQ1qbtGBixcopT+D8jGifn5AYWMGGTiKaVhdL&#10;J5FWjozlhCE1IpjQCVRvpZS3SEib1xNClXjvrQcmbJtG5zL1Neg4pQFkAqc46b7gBE5x6Uy5pROZ&#10;/VD3RZE+xhmv00i8CRx9nc668EBHDSSb83QM4LhZOgo4tnVjWjkKOpSM52jgOKFTWNDCi5fv2hTU&#10;UHKrHB1mhhfmV5juX6XSQkdvLyqzkmUHuvSIKqidHIEmVRPQhtDp0CAdHRukoX2dRFo8UTZ0/BR0&#10;4iv/gDhCp2pERbphcRjbu5madXxkwzTcJnRe3diJF9e30eVajnN7ZtAKmqqg8/TaRnayA2oZwJdP&#10;5wmaSwSNvGPc1FV24hsWcEoFnRxDnwkKkQUfyxrSc3ccsAFhAws21l47tG6UC6dBIxLQuMNGqxA6&#10;AhwZQCZ01N46BI5s6CV76sgugiJCR+nTafW20vx3dDOfH8KrO9tw9+xKXD28ABfpmh5dPxGrpvbF&#10;7781InTikB1TGUkBZRBV6QelxMDydHGDUC81Do2yklGHn/LUKj0qmNAJUtBJkhchhvghJkjaHu+9&#10;WDzK6ikddBRMjI6o0+s4vWBaD0irNI626JTqBzQGSrJwzL5h9p3i0uq8TX3tGH2cxOsnbur1SZT8&#10;L3WgH53LBn/69eOhxblXakyHnc4zoKwloFGmZaE8WzyqzijgKISOyHOjHBcjhTaB8y3QMS9cZKb9&#10;10jypKShiTRweK0KOmwk6u0NPmWUwimZapBCFys7PgSNMmPRrl46ujWrjp4tstGtibhaserleHWT&#10;/dU7mZLpXgl4UoPKoGFqEPq1zcacUV2xZ+UEwmUV3tzei7d3duPxpXXsSPMJnum4cngeHlxYjdf3&#10;duLzyyMo+HiGbtV5tdGVfk2wegOn7DnMjpsn77JSe9UQOuz8eQRCnoKD4V59IVi+EDxfaOVo2fCx&#10;wiXegk4eYZNH2OQRNnkCG8hTMOZHVyqfVo0s4lRjRxoy+SICRomAMTZpV2NNttSGXmKVyfYWCjq0&#10;cmSFuQCH15cvc3NsFeTIG0oFOqeQ9+EE8t4eU5u3v7m/g3W1BrdPLsHVQ/NwYvNkrJ3RD6N7NVJ7&#10;6mTH+NGd/YXA+d4LOnWSo1AvLQ41EiPVY3N566q8iyyJVk5CiLwZVFZXs+3J/ddtmX3BCRmnvODi&#10;AI4nXD61VDpx5bzbvilnPxA5+4IpfczXAGWmc+av5TzG6zglb6tO6sCcr1MidMxBZFPW/BwhvJiX&#10;lkoDHQm35F1hbq9hlXCzcrTM40RuF/+vleRJyTWJBDYKOHY8G0k4KzO0EqFT6ReE81MgbUEnmNCJ&#10;oZWTgV6ta6N/+7p0n6qiQ70EuljhaJwZjLpJVZAR+isSCJ1E/x9QM9YHXRslY8rgNti+eAwhsxyv&#10;bu7Gu9t78PTKBlw/uhBndk/Dub3Tcf3EIjy5vhEfnx1AwYdT+CId0e6QavIcwSOPmHPz5b1Wt9QA&#10;bd6XexZ0CAUBhNfTKwKloIBgKSBgRAIaBRyCR0HIhs4XWaNF4BBYeXSl8gzrJp+uVD6tG7Wpu8wH&#10;yr9vLWfII0zyCBNbXyjkU2oVuQBHPm2xrLKlhTwmV1YOwakAqubkEDS2Cj6LCJ0PJ5H77hhyXh3G&#10;x6f78O7BDry4sQGPLqyipbgYp7f/iQ1zBmJc36ZoX5euU1whdKJ9fkByUAVCJ1BZprUJnmp0tdJo&#10;3QhwxK2S8Rx5CWJMkPyCSxtk2xdJu5A2Z8NFA8b8rsNKkoaRlrKGKN3WXWUASbd93XeK6w/OPMxj&#10;zfQSp+FkHl+S9DGet9MGWK+lEsBIHfxl6HgsHspaBFd66Mh3CzjeFy8F/lbomN/dKu1fK8mTsqEj&#10;L72T8SpVfrnxbDQKOhUJnYoCnV9YT78iOcRH7RLYKCNKuVZ929bB4E4N0LdNDXRumEw3KoaKRotq&#10;kagV54vkgB8JHnGxflXrrCb0a47N80fg4r5FhM02vLy2HY/O09I5NB8ntk3Gsa0TcGbfDNy9sBLv&#10;Hu1C/tvjtHboYtjKY6eUjc1zZF4LoZNTcBO5MuGO7ov1zqrHChAy7mJtQyFPnAieAgGPLYGMuFwK&#10;ONrSkdXntHIUcF7a0sChhaPylQ3exYUSq4awkbdN5NwkCG8o5efcIHRuEjq3FHTU/CH1aYvQ+ULo&#10;FNBCk9cWe96bThcy/6O97IEq4P/qmt+dRM7rI7Ry9uMj6+IDofP2zha8vE7wnF+Ji3tnYuvCYfhz&#10;SGt0bZKGOkkBBE0ZAud7xPj+gJTg8rxXVVAzUebphCMzKojAqULg+Fv7+Qb5qU5izT0T2JQMHZFb&#10;mJs0ZLxkWwiW1WBL3CiG6X6joSNt3tl3zL7gSU95t2tLOq3zGLe+5yadtwKO/eRMFB1o7bdTMnQc&#10;83T+FdAxVWjlWBemJYPJTujIxcuFSOH1xZsV4KwoU2bef1VF8uX1avAo4LBe1LR23nhpOCZ0wijZ&#10;D1nW8mRF+qNeSija1klG79Y1CZ366N+2Jro3SUXXxsnqjZzdGqehWdVwBZukKj8gM6ws2tSIwpie&#10;jbBu1mCc2TEX98+sx6Nz63HnxHJc2DMLhzf+gX1rf8eRbRNx9cRCvLq7Fbn8lc9/dxx5ovcU3S0v&#10;6OTfsCfaWeM68gRL3uogkp0DrT1w3vH/95SGjg0eZf18VOGSRvbcySughcPj8gqeU7JRO4FTIEsY&#10;Hqr8C2zgfMmjm0TI5H66ityPV5TUWz1zrxM6BI96qqYtHAs4IHAgg9/iWikrR96HdYHXRCtO3sMu&#10;CzypApEayyF0XhE6zyzofHy4Ax8Jng/3COvr63Hj6ALsXTUW88Z2Jfxr0sIMQxqtSwFOrJ9A51dk&#10;RVVWlml1usQyxyqZwJHXPctevvJOeenkeoZ9ydBhB7TbhSkzTWFaCzraFTFdEgUatkUl+V8k4NP9&#10;4SvQkTgNA7P/mO3ara1LmD5WH1OcdP5aCpameB0iuVYndMQKUm+DMPdINqGjxAr2go5UvJZtbpYE&#10;HW8VFvxr0DHBY6UvTGtWlpaZ919VkXylcYnkulgX1mN6ufF2g/KCzs+IqPQz4vzLIjm4AqrH+KNZ&#10;tWh0a5qJ/u1qY0C7GujVIgN9W2dB3lMl6t40HY3TgxV4qkf+ilbVwzCiS22smNIHxzZOw43DS3Hz&#10;yFJc3j8PJ7dOwZ5Vsu3oMBzYMAaXDs/BsxsbVYfLe33Y0ptj3tDJI3Ty2PGpPLo1+fn3LDjkyxos&#10;wiffBM8bSs+1EQlkxAISGFkT/2R/5ELgaOjIsgrJj0AT60ZWh9OaKci5TquLwPlwEbnv6e59IDw+&#10;XWK4PNKXHQFvMK2srRLLRmTB5ksB4/MJKHn53mceR+DIlha5b+UpFd0pKv/NKRS8lc8TyHlxGJ+e&#10;2tChPlM5YvUQPOJmndwxHatnDsTvPZugTe04/iBURBxdWoFOYkAZpIfLE8cAZNHNSg23FnnKeit5&#10;yiJzSix4eENHtXVpFww3QeImHe+UxOnOqaWgJW1R8jUllpb84ImKgY58l3AFAZY9mtdg9h9nOi3d&#10;1s0wOUaDRf/vFu+RKre35Fqc16yhE+F8w6eGjhd4KFnoqRZ7ssKl0pUENiL7tR366ZWlQthY66+8&#10;oSMS8OiL1hcuF6ErToPHSusOHTM/ffxfkT6HlxR0GO6QOo80KiF4pTIIo2slG7GHV/gRERV/5C/p&#10;T0gJKoe6SUFoXzcJvVtVV2/h7N+2GoYTKpMHtsLUIe0wumdTWj0ZaJYZgvqJfoROKAa1q4aF47pi&#10;34pxOLdjFs7tnIUTW6Zg36pR2LpoEDYvHIh9a0bh4v7ZdL/Ws6PJRMH9lDzNOmo9RpYxnfzLhM01&#10;BZxC6NDFKqCLlW+pIP8xO7m8ueEF9ZJ6RbjI6m8BkICGwPFa4iDzcOSRuPVYXG3ArqwmAZiM4RA4&#10;AhF7ZXjeJwJHbUdBfTivvss7y2XSYoHsCKhetKdlvQWigPpCYCrg0JX6/O40Pr8+qRZ15shmXa9s&#10;6Ah8Xh3D52eH8PHxPnx4uJuWzm4CZzfynu5Tent7G27SSty3ZhJm/N4F3ZtlolZCZcT7/4AYv++Q&#10;UIX3KbQ8MiL8kBFVRS34VNNE2O5kbk4hdEQWaKTdq6e17Av6x6ckOTuelsR9HTq671htUa/Dcmur&#10;uu3rfqP7joRJvBM6Zrt3k+6D8qnz+doxCjiO6zclwHHdOdDpWnnJAx6KFS/vCPI8LvfARi5KAOM9&#10;mOwGneKkL86sNGfFmSopDze5pRc58/VAhxVmSsZzVEWyLBG+smugjOkQOuV/QNiv/+DnvyPW93tU&#10;j/ZRj2p7t6yKQR1qYEjHGhjXuzHmjuqCpZP6YuH4npjQrwV6Nc9Am+xwtK0RjgGtMzBrRFtsWzAM&#10;R9ZNwKG147Fn+e/YNG8A1s7qhfVz+3pD5wE7GjtY7rMDyH1N6Hw4Zc1lkY7LjizvLM8jdPLF3ZHV&#10;23R/LKtEoPOQHfwRkPeYekIRQPnyKhpZ/f2KekNZs5GtT9kFsHA/HPWuK/XWB5l/I4/AxV2ScRtC&#10;RSwV2YqC0MkjdPIInXyZyMhwmS1dIGWTVxzThcohiHLUa4VlLg6tIXnvlbzXnC7Vp9cn8fH5UXx8&#10;Jm7UEXx+TvC8PIHcF8fx+elhtRzk7b3deHt3J95RH+/v4qXs5yUcQu6TA3hxYzvO71+M1bOGYGjX&#10;+miYHoKkwJ8UdOKr/OiBTnqEvAXU+MGVTicwsH+1C10eae/SNu32VNyMYltuwBFJnBt05BwCOA90&#10;HLDQfcJstyLdtjUkzHS635j56PQ6jVNueZWUXuQGHQVS+/9ioaOB4/WYnDKho+bqBApVpWDMkLJc&#10;ELkgy7r5Z6Dj1fG/UToPs5KcMs9lqri8vMOthqAaDiVbgMhYjrxuJrwCoVP+HwTPv9Ha+Q7ZMT5o&#10;XyceA9vXxMju9TDqt/q0clpg8fgeWMdOsHHucMKnN/7o0xR9WqShe6M4DGqbqd5ftX5GP7VJ187F&#10;w7FhVl8sm9QVSyZ15nF9sH/tGDWw/OzKRnwgdD7xl15exZLz8ghdEVoA8pQnRx6bs/Pn0+pQrosM&#10;0sr4iT0nJu+OesNn7vtb+Pz2Ojv3NVvX+f0Wcj4w/tM9dv6HhMNjgstSPuFkif/n0lXLIcRyaOHI&#10;IHEO3SOZFf35InVezSH6QvdItqAoIHzUJ8MKWLaCXIKFymHazwz7RH3+RItInsLRUtPQESvn4zNC&#10;5zEB8+gQdVhtY/H67j48v74DT69uJnw34zk/X17bilc3tuH9nZ349GgfPj8+QCDtx63T67FzxQRM&#10;GNgGrWrGIC20LGIrW9BJDvmVwPFVb4qQ/XSst35WUNaO2v+FignwZbvnrz47kOcBA9uFak8uHU1L&#10;0ptAccZ7gONvyYKO5Ml4aXvS3jQwpN3xu27DThBoubXZ4qCj89DHOOWWb0n6e6CjwMOK1NaNyMu6&#10;kYtywkbr69AxK8qpb01nVpgpM5/SyusccuN8yyHclrWjYjmqLKJ9f0GMz0+0cvgLas+96dk8k25U&#10;E0wa0AKT+jfHtKFtaOF0w9qZg7BlwUiCZygWjOuMsb3qY0iHLIzqVhOzR7TBuul91Js6N83pr95l&#10;NXdUG8wf2w7rZ/dV7ym/eWwpXlzbgg/397CDyTugDqrxjdy3J5D/8Qzy6Z4UyPqrgusEjQzQ3qZl&#10;IqvNCR7ZNuLTdXx8fQFvnpzC87uH8ej6Pty/ssfS1X14cOMAHt5m+N1jeHL/BJ4+PIVnj8/ixZOL&#10;ePGUenIBLx6fw8tHZ/Dm6Wm8f06r5OVpSsZdaG0RGAIeyON8unwF7xkmUmWTeUUXbehcwGfC6JNY&#10;NZSsqfLMNRLL58MF5Lw5Q/AcwxsC5BlBc+/8Rlw7vhIXDyzGpQOLcOPoMtw7tRoPz67F/TNrcP/s&#10;Gjy4sA6PL2/Ck6vbFHQObpiGGaO6onOjFFSLroiEgB8UdJKCyxI6Pur1PwKdWLZl2bgrPshPrbuS&#10;z9hAP4JI7e1b2A7YLuSJrHqyVExnE6B4DRI70mngFFl/xXQygCzgkXM5oSOwcHN9irRVW8VBx5TZ&#10;3rW+Fq+l0si1udWDcW1/GTp6+4r/u0FHx5W2or4ma/yGeVPql03OIZIbJ6vKZZEnFU1LJ5bx8ayL&#10;hIDySA6iuR5aAbXjq6BD3UQM71If04d1wJxRnek2tceM4W0xd0xHLJvcE+vnDMImgmXFnz0xc0Rr&#10;uloNMXVQMyyW95HP6q+gI1bOgjHtMG1wE8z5vTU2zxuIMztn4sGZtfxV307o7PVA5/Ozw9aG5e9P&#10;W64MoaPWX32Rlea0RGTwNlcGeC/TojmLNw+P4PG1Xbh5egMuHl6O03sX4viuuTi6Yw6O7JiLwzvn&#10;4sju+Ti6ZyGO7VuCkwdX4fTh9Th9ZKP1eWgtLhxdh+tnNuHehS14eHkrHl/dipd3d+MDASiu3peP&#10;BM072Uj9KOFxDDm0xGT3P3mBXh7BkuuBDoHF9Dky/yaXUFKzqmmliQv2/gLePT6KR5e34fLhpTi8&#10;aSq2LR3NuhumdlM8uHYSTm+bjYt75rFuZuHEtuk4vn0aTu2ajfME0/kDS7B//VTM+6MXerWujrrJ&#10;AUgJ+YX3S/azLoO08EoKOvImCFnKIk+vPJMDCZ44QkfgINats/NqOJgdTSSAEdjoV7Zo6JgulnzX&#10;IDLDxX0XmEneqi3abVwk7VrDxjl240yrpctslrs0+lpfMsuiy1ukHkoDHXNMxws88t2WtX8OM/xm&#10;6JR8wc7K0pI4ZwWYcc54M91flRM6ys9WjaIQOhFULOshMciHjZgmepgfqkZVRp2EILTKjsOAdjUx&#10;eVBbLBrfE0sn9sT8MV0wa2Q7zB7VDgv/6ITlf/bAqhm9CJ3fMH9se8we2YaA6YA103phO4Gzy3at&#10;5o1sjUl962PW8JbYvmgoXavFeH5lK97d2YOPDw8QOgTOk0MKOjLgKvsHW+MnVyh5Q+ZlukoXkfOe&#10;boxYDS9O4B2PeX5zJ+6fX48rR5bg1I4ZdNv+wLYlI7Bu3iCsmNEHi1m++ZO7Ye7Ebpg3qTvVBwum&#10;DMTCqUOxeNowLJs5HOvmj8LOlRNwaOOfOLZlGk5un04wLMTDqxvw7slefH55kFbKPnx4sgcfnu/n&#10;+Y+qhZr5OTKJUVaMEzj8/unDyULo5F+ghSaDytdZ7st4++IkHlzZgdO7F2DzwpGEdheM79fUfp1y&#10;EwXzZZN6Yf2swbQEB2HNrAFYJe/8ItS3Ek57CaVty8dh4cTeGNK1HppXj0RW1K+8bz8rpYVXREaU&#10;H9Ij/dVj8/SoIEpmJgcRQP7KtZKV4x5Xx+i8bsARaaAoa8bW16Dj2S+ZsqwddxdKywSPfFft1u4X&#10;xcls46b08V4yzlUkjiosA6XAw7QSLtdv1IWWfnol0GH/+vqM5K9BRx4n/l3Q0RfndvG6UtzkTPs1&#10;FTk3y6ugw/8LGwWvw1cGkGUb14r8ZZT3U1VBJhtr1ehAtZK5SWYUujbKxMjujTFzZBcCpzeWThLo&#10;dKbF0x7zxrSni9VRjdEsndKZ/3cgdAgcgkdcqU2z+2MPO//+FaOxec4AzB3RCn/0rI0ZQ1tg15KR&#10;uH18Bd7e2oPPDwibR4TNY8Lm6RFCh3pJ6Lxlx/0ok+ouqadGn16fogt0BC/v7cOLW7uoHXh5Y5t6&#10;c8Kjc2tx6xitgV0zcHDNGGyePwDLpnTFrN9bYvyAuhj+WzX075BKCyEZPVqk4reWWfy/Bvq2q43B&#10;XRpgXJ9mtN4I0bGdsWR8F6wgpLYuHIhTO//E3bPL8ezGBp5vE17d2Yy3j3bh06tDhM5JQucs8gie&#10;z58IQcLm44cThA+toJwzhI1lBX18fxbPHx/C9QsbcWjbLKyY3h9j+zTGb02S0LJqCJqmV1GfHetE&#10;o3fzNAzvXBvjGT95UHOqBf4c1gZzx3XFch63ku7s/PE9MKpXE3Son4ga8T50rQgdSqCTFeOPqrGB&#10;qBYXimrx4fw/nAAKUbOSZTDZuv8O6Lh0LFMaKqbMeA0i+d8JHZW3xLEdS9vXcrZxCSsNdJxt3Skz&#10;z+LCXWUPqluTGG2x3GoA3uE2SpiAx5qn4wUda6GnEzzFQkfLYfG4DySXfPHFVZauWPk00+sLd7sZ&#10;IjNtaVTk/BImcfK/0SBkAFne5y5meHokG2psKGokhKFWYhgapEWgTa1E9GpZA6N6NMWfQzrQshHY&#10;dKQLRStnpFg+hM1ka2B4/rg2jG+B2b83x6Jx7bFmag9sXzAYB1eNUa+YERdLoDOuRy0FnT3LRinX&#10;6vP9g8h9fAQ5ApwnR/BJJOB5Qei8kS0f5I2YZ/Du6VE8v7Mb9y5uwM2TK3Dj2FJCZgnun16OpxfW&#10;4sWldXhyfjVuyzKLbZOxd/kwrJ3RHXNGt8C4vjUxsEMiujQORYtsf16bL+ok+aklHPVTgtAsK4wd&#10;Pga9myZjYOs0DG6biuEdMzBlQD2smd4NRzfKgPds3DuzBE+ursWbBzsUdPIIl4Lcs8gleD7R/XpP&#10;9+v922P4+O4YPn84jk/8/vrFQdy7sQWnDi3EpuWjMHNsJwzqmI0WVYNRLZxuke//gfhK/wFJvv8R&#10;aYH/QK2YcmhVLRQ9WZZBHapjSKcaGNqlJn7v2QATBrXEtJEdMG1EBwWdbk3TUS+FLlZoGYKH7lVE&#10;JUImANXjgpGdGI4aiVGonhBJ6ydUQUeeKCkLV7cBtgfVZowO9TWZ4NHyHuthnszbIx6jJW1Z2rhu&#10;5852+1fbuymVh3y6hOtzez21k/ORAaasMa7iB8+9oVNkwWfhPB036CgxTj02N6DjsXqULPAU6tuh&#10;I2FycU6/VUtfvDPcGVcayTFFzi83XfKT77rBUWI6ygQyAY7sn1M7ORL106PRJCsWLWskoFODdPRp&#10;VRNDOtfH7z0aY0zvprQImmACXYIZ/PVdPKELlk/pRvB0xtzRLQmjpoRRc1oKHbFhZm/sXjIcR+jq&#10;HFs3kQAagjmEztjfamImobOX1s+T8xuQ9+gI8p4cJXQO4dNDujB0sz7yf8vaOUEXih2X4Y+ubcX1&#10;E8txds8sHNs8mSCYgJObJ+HSnhm4e3wRobMGr6+uxzNZr3R0Hs5un8RzDMXamXSpxjWjtVMDAwie&#10;Tg1DacH5oWZceWSFl0VGSBlUDfkFtSLLokF8eTRNroBmyez46RXQvX4wxv1WlVZPBxxYPQKX9s/A&#10;w4srLei8Zrlp3cjiVIHOh/cn8fb1Ubx9eQhvnh/AK7pkj+9sw+XTy7B7w3i6d90xvHttdGwQTbe1&#10;AhL8/iNCf/rvEPDv/x8E/uO/QeiP/z1iyv+vyAz+Hk1S/dGlXqx6EtinZRotogR0b5qInvx/YMea&#10;GN6tAQZ1qmu9ZjgtGBkRFZAS9ivvow+hU4U/HkGEDX9AkiIJnyhkRLtAx2gbZof6mjRodIc0O6bu&#10;nBZkvNuaSLdnZx/wlMX+ruK07DAzzjzWKRWnrsvK03ONUj7GeS/FcBzvAh2BS7HQKbL2irBRb35g&#10;BgId54zkItCRE/G7TJxySo2FKDkKaUtfXHGSNJqyJVXY1+SprBIk6YqWwc5D/leNzpJMGksKrYys&#10;2BDUTolEg8w4NMtOgrw+uFP9NHRtnIHfmlZFzxbyZs+qBFBVNTlwZPf6mDKoFRaP76rGcVbQ2lk4&#10;ri3m0sqZS2tn6YRO2Dirj3pN8NF143Fs/URsnV8IHRnT2bdqLC2UjcinlZNPyybnEWFzfw/e39uN&#10;Dw/2Ejz71d4yr+/twUO6T1do1cig6l66TjvljZ9Lh2H/qpE4tWUCbhycg6fnV+HtjU14e3Mznl9e&#10;g3unFuPy/uk4vnUs9q4egg0LemHBpHaYNLgBBneqiq4N49E8IwR1Y31QLfQXZAV+R/07qgX9G/V/&#10;oEbo/4UmST+jZ8MwTO5fFxvn9MbpHVPx8NJavHuyT+1/I0+uZNZxbs4FvOf3Ny+P4vWzg3h+fxfu&#10;XVmHMwfmYMPioZg4tBmtkgRaVhWRHvwd4nz/AyLL/s8I/+V/ROQv/xNif/1fkeb/b6gdVQ6ts4LR&#10;s0kyhrSvTmurBga2yVRTENrVDEfL7DC0rhVDcMp7yNLRrm6S2kitWoyM41RCBqGTESn/V0YmXeRq&#10;8eJihSEzJkStw4qWX3e2AcsCsTvjN0iDxU3OtLqtaTfOa/zIaKvO9uqMLynOlLZuRIWgs9q551ol&#10;rV02b9n5kAHFWTrmNRYLHYGNPDbUsDGlrR4lprP21jGgw4J4ZF+IcsPsCzYlhTUrxpSnQhzp/6rM&#10;fIqTpCtaFgnT4bwRvmWV5O2P8l6kbLpUDbPi0Lp2Kjo2zEK3JtUUbLo0SkfH+rK4k3E1Y9CuThy6&#10;89d1MH9lJw8SS6cn3Y8+WDe9N1ZP7oZFY9tg3qiWWDimnXKvdi4ahsN0rQ6vGY/N8+he/d4WE/vW&#10;x7zR7XBgzTg8OrcOObRs8uUx+aN9akLc+3s7CJ2dalbu23u76M5spIWzDCd3zcD+dWOxY9kwbF8y&#10;BLuWD8fBtaNxZvsU3Dq6AM8Jg/d3t+Pzoz348HAX3tzdhqc31uP+5ZW4fX4Jrhyfi1N7p2Lv+rFY&#10;N3cg5o3pij96NkWfZplokxWK+jG/Ijvke2QF/J/I8P/fUDXwf0e96O/RqWYgQVkD62b1xrk9s5nn&#10;NrpWJyDzh6zlDtcInUu0dOgCvjyOd88O49mtHbh0eBE2LhqCsX3qo1XNYKSH/gOR5f5nRJT7n5BA&#10;lyoz+AfUiSmPxsmV0SozBF3rxmFI2+qYRGtyHl2oRaNpPQ5vh8l9GjE8E53qRKFJRiDqJQcSNKG0&#10;1qLRODMKdZKDUT22sgJOalglulqW0iIYRvBkxYUgkz8qKREBtHZk4SfbCduBdn90RzIB4uxkOt7Z&#10;CU2ZaUXSmd2gIzLbsld7dYQ727I+TvVD83wSbqhY6KhyWWWTay9MZ8fLdTiuS8u8bgFOMdAhYOga&#10;yYppU9FOMZ2eLCiWjwIPCyXjHUp2YdWJbWtFWyxFKs0hXXFmJf6nkFtZCsUG4FtGSTarTwmvjFrJ&#10;EWhZK1W9xbNny1ro1aImujXOVNsotKwehca0CBqlh6gdAzs3TMMgultThnakW9UXm2YPVuM1W2f3&#10;w8qJnTFneHPM4i/74nEd1ODxvhVjsH/lWAWdheM6YfqwFlhCt+zA2nG4d3ol3t/ZrWbeekOHur8D&#10;L69vxt2zK3Bh/xwc3TxRTSbcu/p37Fs9Ckc3TcD5vTNx6/hiPL24Fm9vbcPnx3uR9/Iw8uXJEvXp&#10;9WF8eLkf71/sw5snu/CcILp/eQOuHVuOU9vmYMeCsVjwe3f83rEOutaOplvlg7pRP6NGyD9QK+J7&#10;ulq/okfDKEwZ0IigG45rdO/ePJIB5ItqiYQs7JT5Q7k5l/Hp/Tk19vT51Uk8v7WLVtkMzBrVDu1q&#10;hyHJ//9A0E//LQK//28RX/E/0LqqgE61YzGkXU380aMJpg5og/m/d8PaqQOxe+EYHFk1CYdWjuf/&#10;I7B2Si/MGNSSFk9VtK4eidoJAciO4Q9FTCBq0I3KjpWBf3+19ioltKKtQuhkxgYrpfP/lAjZ4oJt&#10;l+1A3CyR9ePqDh1T0unMsRuvOJc5OiVBR+Rsswomjn4l8j5G4nguSaPOY/dVpcJzlxo6voy35YSO&#10;mZ+6Rp5XS1aYu25t4YFM5XJFFGVIWzvyxk8ZVJV3mquTuUBHSS76/7HQkZtfDiG+vyhF+ZcjdPxQ&#10;h65Vm9ryqpls9Gheg8DJQttaCWiaGY4GKYGom1gFDVKD0aJ6tHr9zNBuTdQG7LIEYtOcIdi9eCT2&#10;LB6OdXS15gxrjsl962EWP9dO60U36HfsXT4GW+YNYfrumD+2A1ZN66neEHHr+FK8puXw+cEeQmcP&#10;PtHC+XB/m9K7u1vwlG6S7DB4dtc0ukmTcHzLRJykZXN+zwy1L8+jC2vwmrD5yOM/E1p5svXp6+Mo&#10;UBP6zuJLzjk10Jv/+TRyP5zARwLp9YN9eHptO+6cWIez2+Zj+9xRLHNHjOhQAz3qx6J9tSC0SvdD&#10;u6pVCJxoWjm16EL2wAlC5BGPk3lB+XnWzGi1wjxftrqQ1ecX6XJdQN7rM3h2Yyf2rZ2AUb/VQe24&#10;sogo+z8g9Jf/Dol+/xENEnzRu2ka/uzfGisnDyCwx2Dfskl0Q2fgwvYFuLl/OR4cW4O7h1fg2p4F&#10;OL1pGrbOGYbpQ9qhT/NqaJQWiWrykr1QulJhvsggbNJp4aRq4PB7BuOzYgU4QQo4WXHByIgJQmqU&#10;WDu+bMdsC7IDJqV3DpSO7GnjDmnguEKHxxUHI7E6rDZptz2eR0vao8RJ35D+JOOdenGnsw3Ld51G&#10;icdY/dLuo5S23JQk3O63FnBE+rv9yXRe0OF3fYyONyXXo+vBmt0tq8ydr6D5BujImI/M3oxlRgIe&#10;RW2XV2qoypQLNlRSJ7cqnMfa6f5zqLA8Qn3ZB7lsIXSqlEMqfxHrJIejefUEulEpaFMrCc2yolA/&#10;OQg1YnyoSqgdX5mWTqgaQ+jRsgaGdW+K8QPaYvbvXbFySl/sXDAcB5aNUtbO/JGtMKlPXUwb2BjL&#10;J3TFtgVDsWfZaGxdMAwr/+ylBp9XT++Fg+v/wM1ji/Hi6iZ8uLsDn+7LeiOZJLiF1s5mwkQ2sVqO&#10;a4fnKuicoy7tn60gdO/MCjy7ukGN/+Q+OYQvz4+i4NkR5D+nXh5D/luZzCfQOY8v9ragH2n5vHy4&#10;F/d5vqvHVuDMjnk4sHIiNkwbhHkjOmJ8jwYY1rYq+rdIQf/mSRjaLgMT6Rotm9gNB1azrCflbaPy&#10;4j+Z7CcWDqHDT9gT//I/XUb+h4v4/OIk7p/fhM2sk4FtM5Ad9SPiff5XZAR/h6bpAQRHBv6kZbN2&#10;2hAcXDUVZ7YtxOW9K3Dj0FrcO7ERT85swauL2/H60na8uLgFj06uxfntc7Fh1jCM692SPwYpqB4d&#10;gOTA8kjwL4uEKmWRFPirmswp0Mmi5VMzORS1UiKQnRSmgCPgyYgmdCIt6MhiZxM6qpOyrWhYOCWd&#10;TXc4L7iwXXuFG9Lp9BtTBDzFQUcDpzjoSJiO12mUK8U4D3T0e7co6be6jGb/9erH1LdARx8nq/Zl&#10;uxABj3p69c9ARx6xa4KJuahO7oCOkl1R/0+Ejt4HOZTACaN7FRtYAWmR/qiVEIL6qRGonxKKOomB&#10;bNS+qBpRHplh5VA9qgLqJQWgZXYMrZxM9Glbm+5VQwyntTOudzPMHtkRm2YOxMHlo7Fn0TAs/6MT&#10;3YVG/CVvhAV0L9bKMoiFwxV0Vk/rQ2tHlk70xZGNE5SlI9B5d5uWzZ2teHtnM97c2YjXtzfg+fW1&#10;eHB2KaEzBxf3zcDVg3Nw59RSPLm0Fq9ublFrtWSdVv5TguDxQVpL+wmtfQzfj09PDiPnxTHkvTqB&#10;nNcn8P7ZITwm2K6eWYmjO2dgGwG5cmpfLBjdSbkuE3s3wtjudTCqcw383jkb42ihTB/UDMtZVnnK&#10;duXgIjyn9fL55UkUfJbZ0TcUbCAulmxvkXtNhee+O49X9w/gwoFFWDKpB3o2T0Td+HKoQZetRVYQ&#10;BrSthikDaeFMGUAQT8KJTXNxfvdSXNm/ClepK/tX4OqBFbh9ZDXun1yHp+e34NmFLbjJ7/tW/YlZ&#10;I39D96bV6WKFICmAbbvSj4j2+VGBR80gj/SjqxyGhlXj0LBaPOqmx6inWGLliGslb/mIC2b7DmB7&#10;sKHjmQbCNlISeEQCEgsu/G6KcapfOI4XV8WCjt1PvNqj1T+kb2ioCHycfUr+l/AY2flQ3lIqab4C&#10;HRMSzv4rYfo65LvMVVOyj9EygWPmJ26VvMdcZmgXhY4a05HBYt6cEhTDwqtXEAdYGWpCmwVQhTDF&#10;Y75F/zmhYz3ed0JHXrJWjg2wItJpissOgdlxAageUxlZMsEsrAI/yyM7upJyreS1M10bpaNPm1ro&#10;264OevOzd+saGNiuJib2a45VU/rg4IqxOLxqLDbP6qfm40yilTC5X0PMGdEGK6b0xLqZ/dWg8+pp&#10;vbGNcDq7ayYenV+LN7e3q60bXt/aTJhsxIsb6wicNXh6ZRXuEzo3js3DdYLn9vGFeHJxtUr7+dFe&#10;5BMk+U8Jm/t78fr6Njy9QMvo7Do8vih57CC89uA19ezWTty7shkXTizH/m3TsJbnnvtHZ0zo1xi/&#10;d6mJkZ2qG6qGUV1rYFL/Blg4tj3LOZgWFt2qi+vx4RHP91bctksEjbz87yo/Rdc8yzLevzyN2xc3&#10;YRctoymDm6NLgyg0TvNB86wq6EULatLAlrT2BmL3cgKHFs65XcvoKi7H6R2LcXjdTGxfNA4bZg/H&#10;prkjmGY8Tm6djWuH5PU9y7B/zTTMH9cXfdvURcP0SKQQMtGVflCK9y+j9j6qGlMF9TNj0KJWKlrU&#10;Tkfj6sm0eiIVdGR/ndhAtnG1fYu0CQ2c4qHj7ANmnCcNj7H6B/OUPIz0hcChpA84+oH0Cw0dZb3w&#10;fxNKIgnTllBkIK0gGgiF886Mc7lAQkumhlgqtMxEUv6SjnNK0svx1pYh4l45B5LlcbnAxIbP16QG&#10;km3gqMp0nNACjneFmBVYkv5zQsfryZU9sCa/cLKJWVyQNeAomz9Vl0llhI6oVpw/GqSE0M2KRLva&#10;CejWOIONvRb6C3Ba10IXWjwyoNyjaQZG/9YIKybRXVr1B05unII9S0Zi8dhOtBxqY0i7dAzrkIWJ&#10;fWn1MGzlnz3VgPLhDZNw8/hyayX1gz14e28noUO3gtARC+fptTV4ItA5txS3Tyyg5qtH4M8ur8H7&#10;O9utLR8IHQHOi8ubcOOw7CM8Aye2TGMnnocbx1fgzul1uEGX6PyhpTi6ey52bZqKdUtHYfH0vpj6&#10;u7xbvQFG0qoZ0bEaRooInWEdMjGsUyb+6FMHC/5oh53LhuHyoXmE2BZaTnTh3p8FPtuvysm3waPe&#10;y3VLjfO8enoMZw8txrLpvTGsSzW0rxWC5pmV+RmOQe2rYfaoTtiycDSOb52PiwfX4MKhdTi1ZwX2&#10;Ezir6G5NGdQWwzrXwcD22RjdqzHmje2OjfNHYsey8Vg/93fM/L07+rWtq55aZYSx8fv+qCTQSQmp&#10;iGq8hw0yYwmdNLSsk4Em2al0s6KVayX768hDE7WPFKEj88++FToiM16l4TES7godEdNo6GjIONuo&#10;Ge7sXwIjgY58yndZMKqloKPKQJnndUDELK/0cS1V/q+kd0qOE+AItFzm6dBlEvCwkr0lYfbcHX63&#10;nl5ZN0MGqHTm+gK0ioWOXWFulalVUtzfrULoUGrdDcuuRvRp6cnCzlAfZEZVUU9BasUH0sUKU2M6&#10;bWsloUvDDPRoVhV9WtdkY6+tZid3bpQBeX+57K/TsV4SO1c9LBnfAwdWjsepzdMUfJaO70Yroga6&#10;1Y9Cp9rh6NsimRZRIyye0BXbFw/DmV2zaD1sJHD20RU6iPePxCrZhle3NhE6dCts6Dy4sAx3Ty9S&#10;ekir5/mVtfhwdxty6Fq9v70Dj86tUZbIzqUjsGZGH6yiJbV5wVDsXT0BBzb8SYtjItYtJmhmD8ac&#10;qX0wbXx3TBnVERMGt8K4Pg0xtkcdjP2tNgFZixZONoZ3zsLwrln4o28dzP+jLTv7UFw6OJeu1Wa1&#10;3caXD2eAnAuEjvWqHAs8Ap3bhM5NPHt0GId3zsTMMe3Qp1US2tUMInCC0bNpAuFcDwvH/4btS8bi&#10;2Ja5hM1SHNm5BDvXzMCKmcMxvl8rWpMphL0/70V5NMoIRLemqfi9Z2NMGdIB8rRwVK/m6M770YT3&#10;p2qkj3oNTYK/vOiwnBrPkR+PumnRhE0ymtagpVMthZZONF3oQP46i0si2/LyB4f9Qia+qomuqvOW&#10;HjpaXumkrUl/kDycaSWeHdXsA179hzL7j9m/JMxjAdFaD+GPpZY8DdPQcZbXhIiEm5Ax07mll+/m&#10;MW4qHjo0JYtCx7J+TCtIz9dxQseUKphSYYUoSaXZFaYrzU0lxf3dsrZSFckNZTns65B9oeXpVUKQ&#10;vOOqMht6oHpdbZOMKFo3yewAWejZPBu9CZqezavzewbaETYtqsepRt+EVlDrGjHo1yYbc37vrN5C&#10;eWzDNOwnfJawcw/vmI12NWgtpfmifc0QDO1YFbNGtMYWQuHs7tl4fGkTPjzcj89PD+HD4714c287&#10;wbMFL27R2rm5XoHn4cXluHdmMe5TTy6soBtFN4dwekvL487xJTi8/g+snNodfw5ugrG96irrZTLd&#10;mhkj22PG750waVg7jOzXDP2610OPjjXwW4ds9KQGdK5JuNRS0PmjZ12Kn73r0OWqyw7eELNGNcfS&#10;Pztjx/KhuLB/Jp5cXY9P+o0VOfJ+Llo7+TZ4CgidLxo6h3Bg+zRMHdkKvZrHo1MdWc4QR+DUxlzC&#10;bt3MQdi6aDS2LB6HdQvHYMnMYZg+tidG9WlBwGSgXnIVJAf9gCif/4j4Kv+OajEV0Tw7Ep0bp+G3&#10;FtXQTeYU0fJsmBaO6tF+SA8tr/ZHFqXS0smI9EeNxHDUz4hHg6xE1E2PR9X4cCSF+av2rfcDV7Pu&#10;bWtHz7BXFgtVpN0bHdKUJ53dZ7TF45TE6/av+43zEbrEOdPoMNPtKhY6Ngx0mcxyqjIwTMfLd2e8&#10;87tO7xkgt/O1VOieuVo6Aho9oGxJu1OWpaOBUwgd70rXUgVTsmFjSFeOrjQ3lRT3d6sQOlJehlHK&#10;xfIti3BK6ig1xAdVae3UTQpF06wYdKiTSpeqKq2cahZsaieiaWYkO0UwwRSE2lSdpGA0Tg9VG7NP&#10;GtAKG2YPxb6VE7CDnUpWoQ8V6NSk1ZRRmfAJxqB2GZg2pAXWz+6Pk9um4f7ZtepdWJ/pKn0kdN4/&#10;3KlevfLm/ja8vkf4EDyPLq/EvbNLmHYJnl5ciVeEzssrssH7YuxfPQpzR7fG4A5p6NowCt0axRCQ&#10;KbTIMmmZZbKTpqFDI5a7ZiRq0WqoluyHail+qJ8VhA4N4zGoY3WMI6gm9KmH8b3rYvKABiq/ldPF&#10;pemLbUsHqT2cLxychYe0sN493oOct8eQ/8l6P9eX3Av4IvApoLUjL9YT6Dw5jKN7ZmHe+I4Y0jET&#10;/Vom4HdaUPNGtcemuYNpkY3BhrnDMG/cbxjXvwX6dayFTk1T6A5FoX5qIF3cikgL+wVJQT8qpYaW&#10;QVWG1Uz0R720YDRIp9JCeB+CUJMusAz4Z4RXZLoKyr1KpdVaNTYYNZIi1BIIWfCZEh6grBwNHG/o&#10;CGy0pAN/O3SkU3o6tJ2HHOeR0fZ1n3FCR/cjLTlGYKMl3yVNsdBxK4tRBh0nn1J2tydWzuP1//q7&#10;KWuezj8BHZkgp2WN68gJJXOezJjw9F8cdHzKUmXUjoHyLuyqEf4KOs2rxqFTvXR0J3RkhXm72kmE&#10;SxhqxPqxgZdHOpVF074af2lrxfvTDYvFyN8aYtnkfti2aIwaBJU9d4bSsuhUNxptae10bRCNkV1r&#10;qEWiG2YPwMktU9VmVW9u7cTnx7KHjrhZ+/Dx6V61dcT7x7vw+v5WPLm2FvfOLcHtU/KYfAnunV6s&#10;nmIJcGaNbIEeTaPQILks6iaUQevsQPwm65Oap6BDvVhaYsGoHlcB8YHfIajCf4B/uf8fQir970iP&#10;Lof2DeIwpndDWmhtMXtES0zsS+gMrI/FkzpiO62bo9sm4dTe6Th3eA6unSb0CJ2XMofo5WHkvj+J&#10;fHlfVS7BY0BH9lR+9eI4zh1bgjVz+uPPQU3UivrpQ5ph9dTe2C1P91aMowvYH+P7N0OXJomok+xD&#10;9/Z7xFX5NyQGfUc3tywB44t6BFCdFFm4KZty/YqkEIKISg8vRzD58D4FUgR/YiB/LGQrkooKOin8&#10;8UjjfZQxnPSoQCSH+6tBT9mMvSh02NHkR1b90FqdzinV7tluTLl10sKOqfOy4i3Xqih03KTTSHoB&#10;jR7H0ceLe6VhpYHlhKSoOFDocLkGJ3TMeOexzu+iYicHfhN0eFMK99qxwCOZ6wqWR+fhIkdFmZX1&#10;f1d9FTq0dhJYV1l0sQQ6LarFo3P9DAWdLg0y6ELFKwunalQlmvHyaLas+kwNKYfMiApokhmOAe1r&#10;qfeXr5szAuvnDCd0umBY59qETTy61I9R81Wm0u2ReTq7l/6uNml/QEvnzZ2dyHl6ELkvDiGH+vzi&#10;oPXup2f78PbRTjy7uQH3zi/FjRPzceXwLLplU7B7xXAsGNcW/VonoG7iL0gL+g/Ijv4R7WuH0eqp&#10;TreptnpbRbNqoeykvyCw7P+Csv/Xf40yVADBUzW+IvrRxVrKsuxYMhzrZvTCjKFNMKl/PSyZ2BH7&#10;14/BleOLcJcu1YObm/Dw5kY8ukGXj+7f2+cH8OmtvB7nNApyztHaETfLhk7BLbx7fRY3LmzEnnXj&#10;1YTC+aPb0dXsTLeqH3YsHomdy0YROv3wR78maFcvkpD4BwJ++v/C7/v/GqHl/xcFnWbZEejcJE2p&#10;ec0YZMsG7IE/8cfh3+hyfYeq0RXUyvjGGeF0s0LVwH+6AZ3UcNm4q7J6pbbMPdOLPMP546InAiqL&#10;3oaOtnTcwCNt3wkcZxpTnv5iymiLzr5jSqfR0JFPLbfjVVqXc+vvToDo/83rEbmlNeUWXiJ0ioKn&#10;cGzHCR15D5Yl6wbIBTgLaFk7VgX8XXKr7H9GnkFkWm3WmI5d8WrHwDKIJHTi6Nunh/rScpEnVnFo&#10;T/eqY700NZgsg8rqFzWykgKNho687C01pCzqpQSie7MsTBzUnh15EFbNGIp5Y3/DqO710aNJMpWI&#10;0b/VYefrhp2LR+Dk5qnqdTTPrshcm33Ie3EEea+OIvelrCo/bIPnAN4/3YOX97aqtVPXCZ2z+6YR&#10;CKOwemYPTB7UkK5fNOrTyqkZ+yNaVg/A0M60pEZ1xII/fsOkQa3Rq1UmLQZ/dtb/E74//veo/Mv/&#10;hISQn9C2YQJmje2CoyyHvBLn8NqxWDaxE2aOaIYV07rhyPbJuHdtA948P4j3b47gNSH4/P4OpTdP&#10;9+EDy/pZtiv9bEFHFnxa0LmNT+8v4vGdvTh3YCF20bJZP7Ov2shs/az+2M5r37N6HC2p0VgwsTv6&#10;t89C7STCv/z/gCo//TeI8fvfUDfVF7+1zMTYfi0xYVBbDOnWCG3qJiIzuiJi/f/hgY4sS2lZIwbN&#10;qkYpNyuN7lVSsKgSkkP8kCBvgmBnsVZIs03JfDNKdyJZfxUla7DYF5zQsTqZ1dE84KB0nJazb1jn&#10;kE+HjLaoZLTvktq4CRgNGfN/OVbKpGWW1a3MznT6uxlvHqvT6Hgzj2KhI3AxwWMqjv6sNZAs661K&#10;Dx1VGPuCzQr6v5PMG2qV0wZNZfHr+QsikgZC81LeACHQia0sEKmIalFVUI/WTpOMaMImmm5VOK0J&#10;WeNTWT0tyYyoxF/VCupFbwKdlOAyyKbb1apWAgZ3aYiZo37DsqmDsWB8b4zr3RS9W6Sjd/NUjO/T&#10;kJ2vL46un4xrBxfhiTy5ursHOU8OIf/lUQUdeZ/5pxeH8ZEWz0eCR3bne/1wF57Q0rh5dhnOHpih&#10;rJB1c/ti7rh2GN27Nvq0TqZVk4hRvepiyZSe2LXyD+xbM5kW1zBMGdoW3Xn+2gRPcngZZMRWQMu6&#10;sRg3sCW20825eXyl2vjr8r7Z2Ll0KNbN7oNdq0bi4rGFeP5gFz5/OIW8nLP4KHviPNuPl4/3eEEn&#10;79M5tTG7vDFCXiMsrxbO/XwVb5+dwN0Lm3Byu8y7GabAs3neIByg9XN+/3ycP7IE++lezp3UDT3a&#10;pCjwpIf/A7USy6Nz43iMG9ASK2YOxvr5hNOk/hjavRGaVo9AekQZ1vn3rO8KaFo1FO3rJqBVzTjU&#10;SghQYzqJQeWpipQv4gMEOqLCzdhlwqt0HGsQVP6XtkELyJblqhR2RrPziQqPtea3aBdFuymqf7jJ&#10;2SZ5bj1WY7pPTpnA0aAxJQPUCgT8NMvr7K9OYJQknYeWhOnj5boL/9fQcVkGIYCJt59iKdAY0FEw&#10;ssGjLB6BjZJV+XJS8wL0Rfxd0HFWspbEed00h5z5FInX1o2Cjo+Set2IAg/9e0JH3gIRT2snjea5&#10;rOupFReA2vGBqMMGXStWFhdWRvUoP8aJfJFFq0fAo1ysyIqoRzO/U+MMjO7TCvP+6ENrow/G92uB&#10;vrQ2ZE+YCX0bs/MNwOmtM9TGXe9uyfKFw7RyjiHv5TFaN0cJmUOWFHTk8wDeSWcnAB5e24irp5fi&#10;5L6ZOLB1EnasHoP1CwdhCV2YRZO6Y8P8oTi6dSauHlmB68dW4cS2OdiwYCSm0c0bSIurW5ss9OpY&#10;E+OHtsM6hp/dtxAPzq1T0Ll+eCFOb5+KE1un4OKh+XhwdSPdqEPI/SR7HJ/DZ9mc69URhh3EWymX&#10;vKOK0MkldGSlubyCRr+hQubq5Lw9j+e39uD8vvl0qYZj7QyZDDmEruEsa9/l+/tx59pWHNw5A/Mm&#10;d8ew7jXQs1UyBsh8psEtsGrWIBzaNBPHt8/D9mUTMX1kF3Rrlo66KfKE8VdalgL5SHRskKSeZNXm&#10;j4JAJyHwV0o+fQgdX376ITHYn25WFcQHWVuVqo4j0JC2wTYv83OsOTo2dOzO5ibd4UTy/a9AR4NG&#10;xmu0NHhMSTt26wemFHQkL5FdJpHZX0UaHCZctPQxouLC9DVr4Mr/8shclkNEODfx0i6VBRnL4rFg&#10;Uwidwk2+aDLJRVAmOZ0XoMIcF/+vkrOStSTOeVPMG+XMx0yn4m3ghPmJfJQsi4f50Ne3Xj1TDnFs&#10;eEmB5WnJ+KB6tEwQDCB0ZLFnEN2uAGQzzIKO7J8s4PFBRkRFBZ1qtIQa0dTv1aYW3YIO7CjdMbZP&#10;M0InA31bpmNi3ybYOHswLu6eh+eXtyL30WF8eXUSBa9O2NA5ooDzXqSAI537CD6+Por3tIBePdmP&#10;R7e34/blDbhxnqA4sxqXjy/Fmb3zcHLnLFw4sBh3z27A82u7lO6e2YBz+xdj78apWLdkNJbNHYqV&#10;C0di57opOLNvkVpHdefUKtyg1XF5/1xc2DubwFqIe7ID4f3d+ChvGLUHi3M/nabbdAIfGPae+vDm&#10;BL+fRs7H87SELhM6sr2FvEpY3k5xE18+XsabBwdx8cACbFkwGMsnd+PnIJzbOwev7u5GzhtC7MVx&#10;unBbcIzg2bR4KFbN7IO1cwZg58qxOLFjLq4cXcVrWkZ3bDJmj+6G/u2yCZgoNM8OQZs6UejUKJFW&#10;UTJa145HnaQgNZBcCJ1KlC8tHn8khQQiMSRAgUcsHnGbZBzEmjJhAceEjtnmdccTmZ3PrW+Yab2A&#10;Y7dftzaqAeRsryJJY7Z/fYwOl/Jb0CkEgQamWa4iZbPlhIsOc4ab121ef4xYkVKfzjd8Fo7jWOAx&#10;VQghgY4s9BR6WSaTtTGzfXNcLkBXwr9aupKdckvrvEHFxan4ItCRT8ZRYt1Fs8GJFHQCZGzHRwGn&#10;cXoEWlaPQytK/q8ZWwUZoRWVsiLkETvhQxBlRvtRvshOqIJWtRPRv2MDujstMLhzPfRoLjvfpWNS&#10;/2bYMm8orrDDv7q+E/lPjwGvT+HL65MGdA4TOtTLw8qF+fjmOHLYuT+/P0MX5wzevj6BV8+P4tXT&#10;I3j9+BBe3t2LJ9e24cGFjXhIPbuyDa9u7sYbWhmvbsg+PNtx9+Jm3Di3AZdpXV05sx63z2/EvfMb&#10;cJvAuUIonJa3LWyejFPbp+HyoYW4f3EdXsmKdXn9jVqhTrAQPjkfT+Pj+5P4wPAPb0/y/zO0gC4Q&#10;OvKyvese6KgFoJ+u4B2hc2n/AmyY0x+yX/SaGT1xnJbU48sb1cZkH58TpPf28Hzrce3YElw5vAjX&#10;jy4lCFfj3tn1uHliDU7vnIdN80bgz8Gt1QzlXi3T0K9dVQzsXBN921dHlyYphFA03bMgta2FvHte&#10;oBPP9qssHUInMTiQnwG09qvQmmcnEQtX2rC0K95vD3TYR0qCjrPTlSim11L56bapzmmpSBvVaaQM&#10;jjAznadPUE7oyMZaZpm1zP7rvK6SpK/H7bplrMxaBuECHXORpzeAZJzHlgIP6WVDx7oI8VvFGnAU&#10;hic0K+hfKRM0ptzSipw3xxnuiS8ROpZrKfUSRxcrsQrdpXA/NEqPQsd66ejZrAa6N6mGVtnxCkRp&#10;MhEtqJyCTjYhVINhsj1meqRseeqLuqkhaFc/FT1aVFdbaXasH888UjCxX1NsnjsEl/cuxGtCp8AD&#10;HXZuuis5hMwnLVoTn9i5P9kuTJ68bC9X3vApb9K8QghcRu7782or03cPCR+6as+vbqO24+W17Xh9&#10;c6d6u8SHBwfwkS7cp+fM7+VxfHhGWLGjP7q0EdcOL8aJLX9i/8rR2L1spNrb5xytHbF0Xj/cSxfp&#10;FKFznkCR91bJi/POqDc9fCQELZ0ldC6ybFeZRra5IHC+3CF0CB9C572Cznysn9MPc0a1xtJJnbFv&#10;9WjcOL4Yz69vVm/xfH1nh/r/2dVNeHFtE0G5lUDehoeE4qX9C7F7+RgsHNsFY3rUxZAO1TG6Z31M&#10;k0mPozthTN+myuVqkhWOmnSBM1n3ycFi7VRU0Illp4it4scfVX9+Vub99eP9ZnumS606n4BGSwHH&#10;6sQCHmfnLOx4Vp/QHU/CPB3elMTZaVR+lLNNe7VPkZ3Orf2a1pA+XkPHGpsqGYT6ekzp6zLl6ePG&#10;dYv0dZlpPDsHurlXApsodiaRBo+CDi9O3vGkHqGLGOa94FOA411gdUKezKygv1vmjXJK4vXNMI/R&#10;YYVxlAt0whV0CFseE+tPMPv8TGunDKpGVkarGkno16YehnVphgFtG6BtrWQFneTAskgJLKfcr7rJ&#10;oahNVRMYRfgiJbwSsmIqo356OH+BY9CsWgRaVAtDlwbxGNuzAdbN6I8Lu+bi5RVZO3WU0DmpoJP3&#10;+jhyX9PaERE4nz+cVJZFzsdC4BTks2OL+yJjJ7K4kuDJe3sWn54dV2++fHmdHfjKVrpum/Hy6ha8&#10;uy1vxjyAXFoUBXSHCgixvBeHmXYHHpxbhfO7Z+DAqtHYRvdny/xB2LNylNp7+d6FdXhDS0TeWy5v&#10;7vySL2M24kbR2vnE833QIvQ+XmL4NTU/54sAxwkdWlIb58kOhe0UdHYvH4ErB+fg8cU1LO8mAnID&#10;nl5aoxaxPuPns0tr8fDsSlw9MBcHV4/Bqik9MHVgE4zqVgPjetbF/HFdsIku4qbFozBzTBf0alUV&#10;jTPDkB3nr6CTEiJuVSXE8Z5H895G815HV/bjpx+ifH0R4cv24Ms2IquwvaAjHZgdiW1fgcfuWCLv&#10;Tmf1CS35LtBxypNe8rLbpLPterVPkZ3Orf2qNC75SHiRqS2UPr+W2Ye9+rJ9ffp4Z7y+dn1N5nmK&#10;hY7atkIkwKG0pSOQ0S6FjGcoCZwYpweQPb8IjoL8bdBh3kXEcLOSnZJ466ZYabWUmSwVZN8w9b80&#10;GH8fir94leUNj3YD4nXJuE6kzy8I+/U7RFX8QUGnQ910DOvcFGN7tcWg9o3UI3RZl5UeWgHVoyqj&#10;YVqEmrlcNzWcoJEX9ldEYkgFpMrbCNgJaiUGoFYCLZ8kXwIsVM1OlqURxzdOxZNzG9UbIApeiJVz&#10;QgEnR/SW8KELIx1c3iMlb83My7uCfNkkix1bOre4MgW0LmTfmtzXp2nFnMB7Wjuvbu0idLaw427A&#10;s8sbaDnQmri9HR/u7cLH+7R8bm/Fiytrcf+0jOHMwrFNE7B3xUjsWDQUO5eMwOENE3H5yBI8ubUD&#10;HwnDgtzLPJ+4Tpf4v4BPXCnZgF3Ec8v7t1iOvNybyM+7gwJ5//mX+4TOXeDzdXx8fIxWzXLsWj4S&#10;K/7srtwr2e3w6qF5CjQys/rJxZW4fXwBITMLl/fNIJD/xMnN47Fv+TBsYPrFY9th5uCmmD6oCRaN&#10;7YgdS37HyR1zcXTrbCybNgADO9VRlo48PZRH5ol0jcVFjpaB3UoitgMf3mNfGfDk/bahI/fccnME&#10;OBZ0VJthOxJQmNaM6njyKe2Rx4URWKbU1hKU+dSriNg5PW1RJHCTQeQgayuL4sZ1PGLeRdq/LrPq&#10;K4V9VPdTOe/XoOMWpqWPdwOOSGCnnl7Jy/boXnlethcpINHgoSwrpwTo8Ls8vYpgJxRZE6ocheLJ&#10;zQ7+V1WkEl0klekWruWVp3zX4ncPeFR5KULGenIlwBHpJ1i8Lt9yCKv4M4LL/jvCf/0HXSdfulYZ&#10;GNGtBcb0aoMB7eqrZRENCJi6ScHqXVhtaPm0rpWEOrR0ZF/euICydFHLIiGkPFLDKyA9ggovi6yo&#10;cmiY7q+eYM2ma7B/9R+4e3I13t/dj3w36HygW0N3Jj+PrkserRm6VAo6eezcuTeUZZFDC+Pzu3O0&#10;jCzofHh8BG/u7cPLG9uVq/LsygYCaCPBs5Gf7NwXVuHuiYW4sn86Tm+bgCMbxigA7F01CvvX/IFj&#10;W6bi4qHFuE9L6fXTo3TpLhAiPC/Pr14LTNBYsl4frFw8cfdYlrwclkvef553l1bYfYrQIYg+slx3&#10;zqzBwXXjsXFuP2xZMFCB7s7JJbRyNuDNrY2EzgrcODIb53ZOwvFNY3Fw1QhsX9AP66Z3x8pJHbF8&#10;QkesmkTrZmZv9d6wi3vn4+6ptbh4YIl6Mvd7z0ZoVTMaNeMrK+jE+/OH1ZdWvcy/qiRiG3CBjmrP&#10;qq04oENZkNDAkO9WmLR9Oa446OjjzY6ppTb1EtAosROrp1a+iLblBh75rsLlO/P1aveSr10+yV9d&#10;i91HPf1UzqvSFJWOdz59czvODTgiAY56elUidMTCEReKn2ofnW+AjiK5KgxPqFRYOSKvzk95VZAj&#10;TstMo8TzOCWV6UznAQvLU5ifGW5JVY6Uk1KTAmlua/cqXIk3mWEmdIIInVBCR7a+lLdBDO7UGMO7&#10;NUOf1rXRqWG6Wlnevm6y2q60W9NqaFM7GTUTgxAfWIZ5/EBz82cFnRRCJzX8VySH/IzUkJ9QO74S&#10;XawETBncEjuXjcXN46vwjtDJI3Rkk61culc5Mmj8jv/bc2PyZSwln50+X6Bznd8JHnmNsAM6n1+d&#10;Uu8c/0BYvH2wD6/u7MCLm7Rq6L48J3SeXl6He7RurhyYgZNbx+HAmhF0pYZjD4FzcOMknN47D9dP&#10;r8FjGYB+doJuE62avGvqvPKSvLzPMpAssqCTTwsoX0DINHk5Uh4B4S2Ga2uH0KGL9enVafV+rqNb&#10;J2Pb0qHYvXIkzu2ejkcXViur6/1dlvHaWgJYdg0kDLdOUNDZOq+vgo5o2/wBOEQ36/zO6bh9dCmt&#10;uE14cXUzrh5Zxjx/x4RBLXhfEvlDUMULOpEaOj5sAwId3utI27KVduPVlqTtsA2ZHUo6un5JgSUJ&#10;Zzppl8VCx8pPzXQ3OzPDVH4KNJRAp4hYPulLch62VwGOwCgmyNqwS+IK27qdhjBwc61MOeGhpeO9&#10;yslrKy6dU1IfAhzrtcLlvaGj1lLZsNEryi24WBCy5uZYEwNF1uxkZioVxcpT4v9qWYQti/xUAC9W&#10;KsqWrhATEOrG2uFOOdO5QkeLF6rl+UVhBRWGWzfclKogpvGCDn/ttML5qyfLOpzQCSF0koPLo0nV&#10;GLUtab92ddX+Ob1a1UD/9nUwpEtDDO3aEL1aZ6NFjVhkRPJG+X3HPL5HfHA5ZET7oVq8DC77ETpl&#10;kBj4PbIiy9IqisL4fs3YWQidE+x49w4o6OS+OoncN3Sp5L3gH6iPAp0z7NTn6N5cZEemi1NwjSJ4&#10;CJ88dvacT5fxWQaS350lqM6ql/HJY+hPL47i/dODePtoH97c341Xd3fg2c3NuH9+JTvqXJzaOZmg&#10;GYd91KFtf+LMwUW4dXELXjw4jI9vZNyGrhuB8eULrRcbOjKQbem8eld5Pi0dmZdTkE8wKQgKdKhc&#10;gif/jj22c1OV7cG1LThB0OxZMwqHNv6BK3Stnl/dgHcE44d7O+n+bVGu1r1Ty3D98Hyc3TEVB9fI&#10;wPZQ7CekThNYN48uxvPLG/H+Nt3Ee7vVgLPks33pcEwb3lI9HWyUHozM8IpI8Kc1zx9QBR2RGiKw&#10;24G0UYJEv+lVS9qiak/SXmyp8R32lULoGHAxJP3AfIOKWE5qJ0JpT7akLQo0otlJxVWxngqLrLap&#10;rCDpQ552LVYEOzSBEyc7BYo1JFCStHZ6AZWkUfOOqOIgoSEiaSUfkXyXcIm3IGpBR77rdPKp89N9&#10;UOcpEnfTM09HPTI3xnQSgn0gig+SR+IWdCLlpijLxoKMKZmr43wxX7RUgv1dvynCCZ0SYWKoxHRS&#10;AQ55oCONRypALprHWvpW6GjgCHxEPM7272VmcnilXxD863cIKf8PuqC/IDshAC1rJaBrsyz0bV8b&#10;I3s2xZRhHTFtZGeMH9BKDWLWTw1AXJXvEF7xP7J+fkBWrD8aV49Di9pJaJgVicwodoSA75EU9AMa&#10;ZwZjVO8m2LpkLG6dXo/3D2XpwylaOTZ0ZIavAOfTaQM6F9iJL1My41fAY1kguZ8JnY8X8PkDYUDl&#10;y6Prj4TCB4EQ4fPmBD6+Oo4Pz4/g7eMDeM5Ofv/yetw4vQKXji/BheNLceXsOty9vgsvnoh1I2M3&#10;8vTpHgC6SV/oLhnQyfnIfD/yk+CxBrYlPa2dXMPakbGdfBnolnxuIIdleXx7O84fmYfDWyfhxM6p&#10;6smVuH4y1vT+7k413vT29g61kdlTguXumVW4fHA+LaKZat6QbOX6nJbNB9m0ntfx6cEuWjurcWHP&#10;VGxbNAAzR7RAvzaZaF41VM0WlzGdGP6gRsr9VL/edvuQNifAYfsP5Y+tloKO6vDaIpCOKtARULAj&#10;iphO5Gn3Kt6SWBryvjj1YkrJqyTo6I6s263A0G6jGgKeTs100vllS1DrOF0+SxLvJjMPnc7K5/9P&#10;3H9+V7Gjbb/oX3DOhz3GPu/79NO9unslWIucMcnGYDAm55xzzjnnnHPOOWeTTTBgbDAGB8AGDDbg&#10;CDbOietct2pqTrmYBrr72e/+cI05SyWpqlTSr+5bpZKqK+lzENmPKdvfg47z+CquwMzNiOSW3rVo&#10;6nuoxeRkhjyBiR06EmatAlFZzawmH8nJ77dXBWU+/wZ0vitenCnpzHZKF44hVShKLthYwLEKSUPH&#10;+ebKLXSkTFixqpWBZ+VSlGW1+NUrh67Na2Nk7+ZYOKkfdq6ajFO7FuPUzgXYtnQModMGnX1Zoar8&#10;Dd6V/4ZWDSpiULemmDayF+aM64cJgzqge4s6tHRKoYnHr+jevAYWTuyFCweX49Xj88j6EKxWTXBB&#10;h7AR4OTaoFPkgo6sLyUwEBenIFdcH8KGv0XUlzzp8KX4W5hHFyg3ivkRGoRSTvpjZKQEI+3DPaS+&#10;J4TkNXtyCDJo3eTmiOtGC8XhGomlIh9uigslgBHg5GaFWeJ/sXgKmLccQ/XrCHjE4hH3Tzq6i2TC&#10;9mjGe8JjBSDmyTGEBe5C+N3deBV6BAlRZ2mtXEK6dFjH30IOzydXVjbluX1+ewspMZfxPvIc3kec&#10;Q8Lzi/jEeBm02jIJnI8vL9Aq2o/Qy6twae807FoyCPNGtsPQjt7oRAuzWW3rjWxD1h3VWBz1w7Jq&#10;CASP8vAU0SJS0CEs6ivXxrI2nB9/KtgQGIYUeBhfLBv5bkurGHQYx/ySXabDlXBpK8qFkvqo6+w3&#10;oKMaNs9JGrUCDh+aurHLrykNEQ0JLSu9BREBjvxKmD2dfVvSfBc6Kp6Gju3bq9YN66gZ0wQ81he3&#10;TEDYmMDRY3REEqdpvWrKOlLQYRwdX0m2HQWvCpGyQ8cdfOyf44vs8cV6Uf/NC3UDnR+VLiCRvKly&#10;gedrS0e+NxOX07v6nwwrhXqVf4ZX1V/QqmFFjOjVDGvmjsC5/dIHsgMBpzbgwPqpmDmiHTo1JsCr&#10;/IVP13+iV+t6mDW2FzYvm4ptK6dj6bTBGN7DD228yyvodGhcETNGdMSJnfPx7MFJfI5/QNcqDAWf&#10;qcwntFZoseTyV/pzZMmYgnALOoWETpEDOlqyXcBwwscpPWexTKglk6az8Vu/MnE6wwiILzKmRqtA&#10;4EDIIF6piMAplNn/CI6CAmsdK7FsZORxjlhPDgl8ZCRyPoEmo5EVeKR/R/UD0T2TcyMoCwid9ORA&#10;xEefQ/TjI3jx6BBehx3HuwiZ+/kC0l7Jm7VbainlwtQQFMmE71Re0gM1vugz96W9DcDHN9eR+pqW&#10;0ItzamqP54GbcP/sQlzYORE7Fw/CgtHtMKJzQ3SmlSnTkzTmvW/I+mJax9+GDuuHox47rRXWBa/q&#10;ZVlfXapfoxz3s54QMj48jqmGhJ2CTy2xalxSbYX5i2sl7UVZ6I76aa+jpnT9N9uBPGS/Bx130uDR&#10;22Y62WfmpcPtcUXmOauBgbwmUYnQkRUsNXS05aKhY4LHsnQsd0xZObwB2jISqXRS6Iyre9w1eOwS&#10;gHwPOl+lkzB9YzRstBwX7U5m4Wgp09dZeHLDHdBxgudr6DSsUZbbpVGn4j9Ru/xPBHA5jOrbAttX&#10;TsGd89sRefcEQm/sx7l9i7Fiel8M7FAHrb1Kob1PeYxhvA1LxuPU/lU4c2A1djDNjBGd0LOFB1p6&#10;lkaHRuUxoX8z7Fo9EcFXZZXMG+rNU0E6rRq6IkpsqPLltowClkF5MleNgg5hYq2kKSN/RfwvYYas&#10;uYoJmEJZpcEmDaEvr+k+0f0BLRslsW4sFRW9cQEn9znBIu6bfOwZiuzPdNdksKJIgUfcLbF45G3W&#10;c6YheKSPh5I+qC+FtIQI0Ky0IFpV1xEfcw6vI07i1dPjeBt+Eh/o6qm5od/KWl13UZD8AIUpBE/q&#10;QyoE+dzOTbyPjPd3FHQ+EFKvw47g2b3teHRlJW4dm4Oz28Zjx6KBWDCqgwWdRoQO62YjaaDUD0On&#10;WN3jtoJOuW9Cxy14HOGmZAJ4n9ps3D8AHbOhSx8LG7OSs5OX8TV03OUhabWV4g4mWvo4Wva87Pt1&#10;OjOO9OfIEjQCs69WgzCho10mEzomeEz4aODIW61i0OFNUgMIWZAaOnLDnNaKvoEOafD8EHR4Mc4J&#10;rI2C+BGZhWLp68IW6OiPPeXNlQwMFLmgI5KZBP9A7Qr/QM0y/03olMXYAW1xcPM8hAYcwevHF/Hs&#10;/kkEntuKQ5tm0F3qjlE9G2FUryZYNKk3Dm6Zi+tntyHg3HYc276QYOqPEd190MW3Arr6lsfY3o3U&#10;B41Xj69CzKOT+PTmFnLZ2AoyCJ5MgQ9F8HzJI3BkVr58GZhn9Z9Ix20R4WHJAo+am7iYbLChy6Ok&#10;wCOWj4DHAR0ZaKhcqVglCzh0iwQ4WZGEC4HzOZTgCKGCka2VHmKBh9ZZPsFTKO6cGktk9Tlp6Mhc&#10;O3mZD5Hx8S6S468i7vkZvKSr9TrsmLJ2UmMuIeMNwfvutgKPWDzqA9ikIBQSOgV0B7MZ9olx4iPP&#10;4Pn93Qi9tg53Ty/Elf3TcGLTGGxbMADzR3bA8E4+Tuj4VOP9lLdKAh3ed1UHWc8t6JhiGOu5c2Ce&#10;1EnWAXGLvgUdpxUjYFFQ+RZ02JbYVkSqs9ioo/b6KdKN3C10jP1mPmZ+JnR0uNNacsQxgWLuN4+h&#10;j2NK5yf/ZVK0JnVrKLfNs1ql4h3JAh3p11F9OnLxLORi7hLlDkLyK/tM4FjQIZwEOoaFo27YN/Qt&#10;6BQTL0hPsPWvQsedvio0FmR9DZ4SoNNAKlvVP+BR7h+oXvovtPrKYPyg9ji6YwmeBp7Am6dX8Dr0&#10;IiLvn8D9K7txeu9ibFk2BuvmDaU1NIHbS3HrwnbcubgTFw6uwJYlozBtSEsMbFcL/dvUwIS+jbBm&#10;Vl+c2jUbD6/tQFz4OfVZQl4KG1mavMEKRVG2LPESboEnj9CRV9R0YazX2NYbLOXGiFUjrpOybrQc&#10;gHEHHUJFSX+YyV8ZbKjyo3UjbpJyqWjh5BEoOemP1NfkWR+DlLKVHiCbYdJRnZshK4aKSyiv2OXV&#10;vgmdZ8pakz6q3IxgfEq4qdws+Uo+mm7W26cnkBx9QS29k/VWBi/KyqYEMC2b/ARaPgIelolYO2nc&#10;H09IRQXuQvDFFQg4MhvndkzEodUjsGl2X8dSwz7o5OOBpgKDqryPVXlP5d466qc76NRnXOlcth5y&#10;/M/7r6GjwFNdwOOS6qMxoOMEj0NmuLlf9/1IB3TxOvo1PHRd/RZ0JJ4JCi0Jl/26I1jnae7XeWio&#10;mOlF+vgind4u2SdulUBH3q7RAiv+7ZXuz1Hr/fDC3YFEwcSAjgaOPa5s6zdZ4rqoG/oD0PmeNISc&#10;MBIxvKSLtxeUfb+WTu+UFLTcNIer5RyRzOO5g061Un8h0f/A2P5tcXjrIjy+fRxvwq8h/nkAEl4G&#10;4n3MbTx/dA53L+3E+YPLcGLnPJzaswhXjq/GrXOb1Hw1B9ZPwpKJXTGpXyNM6OODuaPaYP2cfji6&#10;aTJunlyFiDt7ER9+Bh9fX0NmQqBa4qXw8yMg+wmQQ+hIJ7EJnXwCwiG1jrgdMhosTpWwT39Kkc88&#10;8+RbrijlLonbJDDJJXByPgpwHiBLPkSlskUO6OQSOvKWTN6WFeZG8FwIGXH5vtAC+0KL64v0LUXR&#10;PSR4skPxOfmOgs5zAifywT68VB3KsmCgP12sq8iOu4acuOtUAHIJHwWe5PvI5W8a3at4umQRt3fg&#10;3tlluHJgBk5sHoPdSwerTyNktdDB7RuiY8Oa8JN7yIaqoMN7LK+W1T0nAOoLaGpZUhN3SR1mvZDv&#10;8qy6p6HD/VInHOAQ0GiZQBHZgVM8rhGf9VnVy2LdBO4btq7z9jqu67F9nxlHYKI7jXVcLdk2geMu&#10;Hx23pHCRzkfG6MjbNYFOw5oyTqeqBR0Bju7P0VaOCRKtkqDztaQAHYX4L0JHP3Xs+j8FHb0EiH6j&#10;pSRuGI9XEnQaVi+FId2aYceqGbh/9RBio24i9X0o3YwXyPscjc+JjxH37BpCbuzBhUNLcXT7DDU3&#10;8PUTK3Hz9Bqc2TULmxcMxJLxHZTWzuiFXUuG4jihc+XgQgSdX8/GtAdvwk4i+eVlZH7gk56NHWz4&#10;yKG1I9CRN1HuoEMpmNCS+WKKYeqLb5EBGjXlhHQe63gEzhcCp9DxhiuXrlRO2kPkfApBLs9BoJND&#10;yFgiaOSjVBnEqAYyPkQ+oVNgQEe5e4QOIJL/zxV4pGM88+M9vHt5Ac9DDyHi/h68eHiA1ssJpDIs&#10;880Vwkago3XDWtf9/S0C6QZSXlxA7MPDCLu+CXdOLYb/3mk4up6u1cIBWDahCyb1bYEBreujvXd1&#10;+NKSdkKHD5WG4tbwYetdi3XFgxaMQ+rtlKqPAhxdB13QkTquYVIcJMzX0DehoyT109LX9dV9/XbW&#10;V1u4KbP+m/lq6Ig0XLQ0cEQl5aPDxbrS0uFmHvJff2XOfTHeCjoOS0fcKrFyxLXSMCkJOgIlLRNA&#10;ZjpvJRaqSKBRAkhU4y5hn13uoCN568LSBaFVUkGJdBqRKhyeg5Y+Jws4jO+QNfaClUauU16PViuD&#10;WuV/RrXS/w2vSr+gZysvLJs5HFdObcerSDYEAqew4D0b/Tvkf36Oj+8e4FnICVw5sRwHN03Akc0T&#10;cfXIItw7t07NP3xo3VjVQET7VozAsQ0TcI5wunJgPm4eW4oHF9Yj/NYuvHl8Ah9fXVXL0XxR65A/&#10;xRf5HIFgUBYJLRsLOAIfujGUdp+cINHSkFESq8YFHIGVpBWYyav2AgInj9aVfN2enXJfKYcSqyuP&#10;sBHIqFf68tU5VcC4SoSOdH4XuYOO/Iq1Q/AU5UcgK+0B3sdewjNC5+m93YgK2ou3YUfpYp1DZuxl&#10;CzZi8ShdU8qKvYKPz88jPvQont3eyXJajYCjC3B+l6wFPwab5w1Q80GP7u6Hns3qqulIGlUT4Ih4&#10;Pwkda1gH64xypxzQUa/Auc37rl16s+6JVH2wQUSBxAEXre9BR00GL10Ktgas66rZiL8ls46bsrcD&#10;yUusHIGOu85kfTx7PqYkL+3aicy8dZ5qW+VXGZ6O+XSc0JHOY3d9OSZwZFv2605kUxpAOo2a2FpJ&#10;CpYnKTfOjZwNnDLDTbi4k0pL2QtLSxeKKV1Ysl8Xqi4gLcvEdp2TPnfnsXidehSqdCbXrfg7avz5&#10;E+qU+xltGlTFxEGdcGDTQoQFnUdasoxdiUNe5ivkpIYj/UMwXkdcwB3/9TixYwqOb5+Ea0cWIvji&#10;egSeXsVGMgNH1o/l03kczmydDP/dM3F1/3zcOLSIjWgJ7pxcjpBLG/H83gF8iDyPzPhbKPgYolbS&#10;/EKX50uuvA4nJAgdJzAoZalwW8va55IKVxCSj0QFNhZwCuUjTZkaQ/XdhClXKpvAyUq5i+xkKvGu&#10;WvwvLyUIBbR8ijLC1HlAlhJmOuTJbyQVwf/8lUX31GoQhI4DOPotm4IP9+VkPiJ0riDq4UGEBGzB&#10;o5tb8ZwWzwdaO+mvLlrA4f7MV7T2Xl3C55iLSHt+Dglhx/Hy7h48vryB5bSEoJ6DMzum4cCacVg/&#10;ewBmS3+OdCI39lCvy300dKQzWaCj7jfriYJNOZdUvw3DWW+sebMt+Fj1rzg8FEAcUNGQsXccfws6&#10;MkDQ7JvRFo6uowIJ3Q+j67neJ7+yreu4va7r+FpmnmZ+5n6RPT+dp/zKOZrQkTCdrz6mClP5ETpV&#10;y8fUKzZdqQGNb0niuZOZ1g4ddyDRYXaZcb4liWtCR7/21tu6gHThuIOOFI4ueC3l26vOb+bDPJXk&#10;PyXHsKwdkVwvC7vyH6hV9mcFncY1yqBPmwZYOm0YLh7fgugn15H45hFS4h7iU3wwPieEICn2BsKD&#10;9iPgzFJcOTIXgWeW49Hl9Xhwfg2uH5qPi3w6X9g5DZf3ziJsFuC2wIaWkSiQ0AkWaydgJ2IfHUdq&#10;DJ/80qeRHooiWiHIiSJAXlCEDMGjpKCiwWNJw6goz5ACkMO6yRPgRBM4zwmcSOQSJhmpQUhPClR9&#10;LplUDqEjwBHlJt1X34V9ySJweHznmy957S5AKZIwsWa0BDq0vIpBh2nwSs29E//qCkIDd+HWuRW4&#10;dXYZHl6TZZUPIPWFLB4osPFHejShTth8jDqL5KenEB98CM8DtiP47CrcOLwA/ntm4fS2qZDlmdfO&#10;6I9pg9tiQLsGalYAP95H+bq8IYEj05XIfMiqzvCeWtaNBo476PDhKHVK6h/ruu5MFpnAaSRDSRwy&#10;waPjFJPAi3l9Czq6vjrrqSPMLl3/tSRMQ8Aer9i+EtLJf7MtmTKhI+csYWaezrwomWnUs1K54tD5&#10;HnBkv8gOGi2JY1pFlnsl9LOg4w4a7mSPV5IkrmWBuApJ61sFJdIFowtHfmV6Sgs6TK9gwwoiFUUG&#10;c8mTUSpOMegwnE8oWSGiXsVSqFvhV3hV/BUtPStjRI+WWL9wPC4f24THt08i5pE/EqJvIisxBBlJ&#10;Qfjw0h9RwXvx+OZmPL25hRDZilCCJ/DkUlw/OBfX+JQOIIACjy9B0OmVCDm3BiHn1yL43Fo8JHSe&#10;XNuGaFo7756eRhohJhNvFSorQ1wsukLKzbLgY0HlhZIM+Cs26I9QcckVXsj/BTnPkJdFdyf9MS22&#10;ICTHByCRrozMwZyRdJvHvIecJG3t3EO+DNrLkDdpzEOsJbpqhfK5A/OWvqBC5f5Jv5PMu8Pz+CLQ&#10;oXVVZEm9JaMy08IQE3kOt/034DzL4eLBOQgkfKICdyIh/DjS6GalET4fI88gNeI0kp+cQsLj43hz&#10;/wAiWS73T62gdTgX53ZMx/GNk7BzyUgsn9QT4/u0RO8WnmjjVV1BR8boqHl0arBhqRcFrH+sq+oV&#10;uMDGDXSsCd4ETiKpS19DR736NoCjoaPBI3FMq6ihY5Cge+hY9dXZeB31W9ddkd5nSsdz1m3Wax1f&#10;h+u8ix2D4WYeOr5s2+OL5BzlXPX52o+t85I+HTWfzr8CHQ0WEzgaOjqOCRwlCeN+uTnuYGKCxpQ9&#10;XkmSuCZ0pMDMCzULR4fpwjBvgHOfvMFwbCuzWSoCpUaOKvBQYu2ouJZ8RDwXmay9fuXS8CR0GlYt&#10;peZFHtu7FdbNHYVze1fg0dWDiIu4guykh8hLC0VW6l0kx/ojPuoE4p4ewavg/YikK/Hg3EpaNgtw&#10;88gC3Dm2iMBZgdAL6/D08iY8kY8uLxFiVNjlzYi8uYvpDiPpuT8y3weqj0GLMvW3VZFKhTJxFuEh&#10;KqRkMi/lglFFsk3LyFShSiNpoyAfiWYwz9SEe3gXew2xL87jDRt7Ai0NgU7up/tqNQqZTjTrg8An&#10;CLmpj5CT9pTgoCuZ+gQpiQ+R+O4eEuNuE1p3kEbgZvP6xWVTn0DIV+Zq0OFbguetgtTHhGC6pkdw&#10;/sgiHNkyCWf2TMedM8sQeXs74kN5veEnkBJxEinhlpLCTuLdw2N4FbgXTy5tJqiX4dLuOTi1eQoO&#10;rBqHTXMGYe6IThje2RddfWujVb3qaMp771uTjZHAkcm7ZAYB9cW3fu1dAnTkLaZyxXjf5aFjh46A&#10;RMBiQkbLHXQ0eKwwOQbFxmuJ7cH535JZn3Ud1vXXnXRdF+joTmNd7yUfu5Wi05jpnG3CcWwtfQzz&#10;3Mz0Zj6+Aj3+/wo6doiY0tBxJx3nK+jIPkpujh0mChh82mjQuJMZv5h0HKa3njiOQnZcpC4MdwWk&#10;C0EXvDOevJ50vqKUArQqhJqaUt5eCHgoVYF4XF2gjSg1Z7SE8Zq9KpVW1o5PVflavCrG9GqBzYvG&#10;IeDEZsQ+uYSspBC6Qo9plTykpRCoVub8/PYykp6dQUzQXjzyX4M7xxcpBZ1aTuCsRThh8+zGdkRR&#10;Ede2KuCInlzdgmdsaPG0dmRQnIzfsTpvw5DHY1ji/8/yZXk4Cmi1iMXxhSoSy8MBGEu0QmiJFNI9&#10;KiC4JJ1Mhp787jbeRF/Cc7ovUU+O4mXUSXyIvYSM5EA1c6H076QnBOLj2wCkvLqBxJfXEf/8Kl6G&#10;++Np8Ck8uHUQgVd34e6VHQi5uQ/PHzE942V8fIz8XLpwhW8Jnzi6cq9pVb2gC/cEryMv48a59Tiw&#10;aTL2rBmNs3tn4v7FtYi6sxMv7+/FGwI6/tEhWjdHkRh2AgmhJ/D2wWGW0U5ahOtx8/ASXNw5G8fW&#10;y6cPw7F0Aq2c3i3Rt5UnOtC1alm3GprVFmunOqHDRqVmEWB9o5XxLehY9Yz3nbCy6o7Ula+hY1kv&#10;rHM2uGj4mOE6jcgKZ71mHXTKAI7ZuEW6Duq67U6yX8PDlIRLHiZ0FFSNNFpmfvrY7sJ0uD4vLclD&#10;YKfmSP5q3SujM9iEyb8LHevbKzkRFh5lgkOA860Bg98EEvepDl6RXLQuAMdFfqswdEHqeHITtXlo&#10;Sd9YAQ5vhkP6Iz7XB3zMi3noWe6F5L5yrTKjIKFTt+xP8K70T3Tyra6muDi9eymePaArFH/fskhk&#10;YN9nuiNpsqxMID7TenjLp3jY1Y24R9jcP72cbpQLODG3dyP61i48C9iBp4TNkyuWomjtxPIpn0Iw&#10;ZNPaKUiVRfgIg+QHLqk5jx8i//NjBRTp+ymk5L+WwKYoJxyFmU9oiT2kJUPrhCB7RTcnIvQonoQc&#10;RETYYbx+cQZJ7wkNGfTHa8j4GEQrhvHCzyD87kHcv7Id106tw6m9i7F7/VRsWDQKq+YMxroFQ7B3&#10;/SS6myvx5O5hvH91E+kpTJ8Wgc+fImjdhOLD60DEhF3EnYvbsX/jVKyd1x9blwzBhQPz8Iiwjby9&#10;C0+uE7gso0i6oy/v8tqDDiD2/iFE396Dx/6baOWspGu6COe2zcT+FeOwdnp/TB/UVo3NkVHIbTyr&#10;omWdqmjORuBXqwat1Gq0UgU6Ug++ho58yKkeQFKHpH9FLKMfgI4GikvFYVR8nyudylPqrqP+mrDR&#10;stfrb8ms86YkXNJLnfd01H3LknO1FS3Zth/Pvt+UuU9LjdOhPKvZV/isLU/t4m+hTOiY224loDEl&#10;aSgNHVMCHP1phH2f6Iegwwv8V6GjpferQq9qyS10WPm0pHLIF/PSISYWTiMxz2uyMD0IHAEPr6WR&#10;xK34Ozz++Btqlv4LmniUxqiezbBr1VSEXNuPpJgA5CTRIkl/hC8ysI8WT1HaA2TF00J4ckL17YSc&#10;X0PgrFHulEAmhg3q9b39eHV3H6Lv7MGzmzsRIVbP9W0KOq/5lE+MOIfP0rfz4Y4aJJf5IVB9i6SV&#10;xbBcWkL5soSNjGbm8eXVthJhJJ9VFGUTQBmPkUngJLy6gmhaEWH39+Nh4G6EhexH9DNaFe+uIl1e&#10;lxNaMvfxx+T7ePXsAh7wPM4fXorda8ZjxYy+6qv6IV280b15dXRpUhm9W3lg0uAW2ETL4/KxVXh6&#10;7xitoUuIocsZ9dgfoXdP4u7lvfA/upZ5TFafjMwc0QZr5/SH/6FFeML8w2/txL0zKxGgXM8lqp/r&#10;Cd3Op1e2IfTiJtw9sQrXDyzGxV3zcWKTLH08AgtHd8WoLr7o6VcL7bwIHNbxFqx3Yuk08fgXoEMr&#10;WEYtN6zO+kPwWB3PUrd+HDpOsBjQ0ceT/9Y+Hseon9+SCSBd57V0PTchY98n/515aTny1HHNOFrm&#10;Pr1f/9d5m8cT6Um8rG+vjBHJvvLK3PHa3G71aOjYrRll0TDcGU/+UwpCkoZSUwBoUDgkwPGpQzOP&#10;v/Z97uQOOuZFiVQ/i3GxJReWtS0FXBw6GjiOSuNRAnSYRyNWOjWRt5rMmwVKADVmWGOmbVDlD9Qu&#10;83cFHZ+qv2JA+wZsPMNx4+QmvAm7oJZbKaTl8UWB5yH/ByHj7TXEhR0ndLbh4cX1akKqKALnZeA+&#10;PskP4m3IEbwNPoLYB4fwigB6Qfg8v7Vb6eX9A4gPPY7k5xeR9voq8wpAelwAXa7rTn1mWNb7W8ih&#10;KyQdv9kEiygnJQh5n0IUBIsyHiH34wMkx16lxXFcvT0KIgQf0qJ4/vQYPsRfRkY64+fJh5svkEsX&#10;LZXQeR5+FtcvbMCe9YTFpG4Y1asRejSrihZ1fkODSn+FV/n/zXL4G7o1rYIZI9pi9+oJuHRkJW6c&#10;2YjLJ9bj9P5VOLhlPraumIwVM4di2rAOGNrVGyO6e2PFtF64Qpg9C9yPKML3zolldJ2mqzmRL+2e&#10;jRuHFuLWkaW4SV3et0AtUHhq80zsWzUBa6b1w5T+rdC/ZT10ktU36lrQaUbrtEnN6vCtKdCpTpBU&#10;Ve6VmlPHAQM9KFDVYd5T+RK9oYaOAo+jHnG/1BULKC6oqPl1HOEKXE4Vh5IdOpb7XrzBumvIuv7a&#10;IaEhY7pSsq3TaEle7vbrPEuSPpaZlw6TPPXxZdtMo6DD9u4akWxYOloaOnZ361vQ0StFqLiGFHQ0&#10;MBwyLZ2voOJGpmum+3Sstweui1YX7vgV6X0lSQpEQ0eZl1JIso/nLBVOQYdPOy2xfDR0fGoIdAzw&#10;sELK25BGzMOnWhnUK/8Lav/5VwWdPq3qYdmUAfA/sArRD04h7c1tJ3Rk1QVZgeETYfEy+DAe8cl9&#10;/+xahF7aqMAifRXvHx1HgryhCTuF96EnEPfwKF4HHUR04F48o9v17A7BE0Tw0DJJpDv0ka7WR1oq&#10;aokWh9K4/fkNrZQ319RSLmlvrxNMN5CZcBu5qXTxaG3Jb1r8DbwJP6XmtJE1yh8EbEHko4N49+YS&#10;PqfdQ35+GKz5el7y/3Ok0VV89eIybtGt2rtpOhZO7oWx/Zqif7u66NpUFhiUtdx/h5/HL+jQsBxG&#10;9vDBkik9raVhlo/FhvkjsWz6YMwe0wsTBrTH4M6+tI480MGnAvq18cCyyT1w/fByXp8A9wgenl8L&#10;/10zcWLDeBxdOxbHN05Ua5+f3T4Lp7bMxLEN07B/1SRsnjcM80Z1xojOjdDNt6aycizo0MoRy5Sw&#10;aSwrPwh0aO1YfXoEBOuyAoUCiDvoaEmds+BhSgPHDh0nzCgdXjJ0pO666q9uzGZHsK6/ulE767/R&#10;8L8FHdl2xjH26zxLkk5r5qXDnMfmr2ybaSzo8NxrEjq1qro+gxDQaFmL6rEhsRBM+LgDj7JqHODR&#10;KgYdgYQJDUpBw2GxmHBR4kmaMtMpOeKZ0FEX7pDeNgtLX7wpt/tZWNarcm7XkiceK4SSfvKxErBC&#10;OJ94Ahya5z7VeBP5tJSvln2qlSV0fkWdMn8jdH5DrxZ1sHhCX5zbswxR947jY+wtB3SkX+chcmkt&#10;JL7wRzif5IGnV+PWieV46L8RMXf348NjeUNzDp+iLuJj5AX+P6sAJOCJubePT/9diLi1Q/3G0BWK&#10;Cz1GV+s0Ul9cwCdZGyrGXylN/V5U038mPz+HJCqZ+9NkRG/ibeRQ6XHX8C7qNKLu70HI9U14cG0j&#10;nj7Yi7cvLyD9411aOGEoKIpA0Rd58/QCMithTnYkkj7cQ3jISVw+uQ57NkzHuoUjsXzWECydMQgL&#10;JvfF1KEdMbxbYwzs4IUR3XwweWBLzBrRHlOHtMHYPs0wrGsT9GvbwFo9w6sS/Gr8jqY1f0XPZtWw&#10;ZHw3XD2wFK8InYSwM3hxa48at3Ry8yTsXTYUu5YMwd4Vo3Bo7QSKYSsnYMuCEVgyoRcm9m2BvrRy&#10;OtLKEei08ayGVnWro6kHG291NjYlaQjyISLvO+uWCxS817VYpwkCVaeLQYf1Q9UXwzJywEQN8tNW&#10;jQqzZI8nsrYt4FjHY/1hm7MarKt+yrbAwVd9NFlD/ZcGbtZbiaMl+0z4iGTbrPs6jYpHyX8J03mW&#10;JJ2uJOljy38zjbhW6tzrVItpVKf6nAZ13EDHnTR4vgcdbe3IDXN2JH8FDrnBDHcnuXhDKj5P3ikJ&#10;Z7z/FDpmYam8nGJceVLJE4sVr0FtSzKeQqAjvr2lkqDDp1eF31Gn7N/RkJZOz2a1MX9cb5zasRhP&#10;bh9Byqub6g2WDKQr/PwYGR/u4DWtmAeXNuHakcW4zkb1kJZOLN2plKjzSJN1qaJpqfD30zOCJ+Is&#10;PtCqeRNySC3REnl7pwLPszu72Dj3I/7xUSRFnsanF0z7ksChBEBqpQeGfwg/ifcyT42sHRV9Hh9f&#10;X0LKy4uICz9B4OxFKK2bhzc2I5zwefviLNJS7iAvNwyFBE5+YbhD1kTwsuxMTsZTJLwNRGToWdy/&#10;sR83L+5CwMXduHVpP25c2IOzh9Zh5+ppWDqlH6YNaYvRPRvT5ayD7nS3OjQsjzZe5emKlUOTGn+i&#10;YaVfUb/8T2hU5e/o2riS+ir89JZZiLyxBwmhZxD34ChC/Tfh0t45OLBqpPpcZMv8wdi5dAR2LRuL&#10;bdJxPa0/pg9uiyEdvdHDryahUx0dvKujvXdNtKrnYb21clqolLzBoots1QsbdHjP1UOXUBJr9pvQ&#10;caRV27ReBDoNSoCOdrH0fwGONZ5HN1hX/ZXzEnCIpdCkXk0neFS9dVOXdcNXQGE6Zc04QKWBoNO5&#10;S+9uv5bs0/k64zrbDbcdx9Dj2XQ6gY6ce6O6NWL8vGrOaeqEDgv3KwlwaheHjoaMXSZ0lBzktsxF&#10;u4skhW7B4ysxbjHosOD/J6GjC8u8CdY4DC1WHKk8UiFY8Rpq4PD61RPRhI5jnIcLOqw8BLFXxVKo&#10;Teh4V/4FXXw9MGNENxzaNBcPruzDh+fXkPcpDEVZkfx9hISYawi7vRfXjy/Dxf3zFHTCrm/De1o0&#10;6XSLMl9dRQZdpHSxVp4TElG0UiLP4MNTgufRYUTfp8VzR6ydHXhBtyg2+ACtoeOEzjl8fkm36BVh&#10;RejI4nQJAhymE70Ll5n5TiKevy/pQoUH7sRDWjcPr29ExL1dePuM4Eq8hdxsWmQETQGVVxCG3PzH&#10;yKObVSCzFRbIBFyRyEoPQ8qHYLyLDUTcq7uIfx2E928f0S17hJdRtxF88xhO0dJbNWswRvdugk6N&#10;KxAy/1B9Pt4V/8bff6J+hX/Cq8xP1F/gw7CO3mUxqbcfdi0aiTvHViP61kHE3juMqBu71BIzJzdP&#10;xs7FQ7BxzgBsXjCEwBmJjXOHYuG4bhjT0xe9W9RCl0bVCZ0aSu3qe6BlXQ80oXslrrGrf4YNiO6y&#10;8947pNwr3nc1RUtNeUnAxkap/hxVlxyA0TDhtgrj/TehY1k/psQFc0m5VGwn1gRerI9i/Rv1V+qs&#10;1FNt7ajXzwZEviWJZ7plGha6LdjbxPckeSqQ1XJBT7cbF3Ss40hcDSRxryxYVo/xrWdaOho0hpxr&#10;l7MgZGXLr2DDAtTS1o1aukYkBcl0CjpM+xV0jBN2ivFM4Ij+Jeg4CkLlzbimnPEchSeyF5wlCzgK&#10;OsraEeCImcv0fAKpBdioBoSN9AfIk1IGmUmlVOK1yXidWoROvQo/o7V3VYzp1wYbF03A5aPrERV0&#10;Gh/f3ENmYggSX93C03uHcOX4chzfPg2nds7AjeNLERm4G0mESyZdniy6QJ9fi4t0XoEkLVpcp/NI&#10;fU5XK+KUAzx7aOnswHPqtXyn9PgIAXVWfZskH0Om05KR+LIyZlLkKfUdU/zTY3hN2Dxj/LBbWwnE&#10;9QiingTuQCz3pyXcRF7WQ8j8y4WFT5GfF4q8nBBCKBh52SHIl4nhswkfmQtZprqgq5WTLZPAR1Ov&#10;kJsTh9zceGRnvEbyu1A8uX8Kx3YsxJyxXdGzVQ00rf2zo6P5v5V141X2b/D88y/Uf6Fhxb+iXb3S&#10;GNGpPlZO6oWTm2bg3sn1CL+6Uyn4zAZc2j0PB1aOwZa5A7F53iBCZzg2yEDAkR0wjOm6+1VX0OnU&#10;sCYtKg+09fKgRUUXRe6988FBKeDoB48FHJHVr2M9bNQbS3l5IK/LGd9a41zH/xZ02Eak7jAPu6xO&#10;aNknjZV1Uh7QlK7XZr11NnZCRKQbtQ7X/03p+Bo6Op3ZRrQkzJSZhz1/FUaw6Hx0u7Ggw7gEklqj&#10;y3EskYKOgK9mVbpXZp8OC8ItdFSBs+CZccPqvBEOt0pkgcayaAQyjWgViWTqRWUZiJhWNViBj0hO&#10;1lawzgJ2hJuScA0cFYdh+mK0zEKRbZ3OlJmnTqe3XcARWcCxlo91wEbCmYdev0imL1WjU6US1mQB&#10;02T3kc8olFiBq5RBrXI/o3b5nwntsujRpgFmju6FHaun4+oJui53T+HFw/MIvrYfZ/YuwrYVfEov&#10;GoSDG8bj+okldHMIHbo2GXG0dOIu4/ObC7R66C69ovXy+qKCkIAk5dk5vKNV8zp4P17c3aVWv3zN&#10;tO8Jk4+ES8bLC8iWb5VimYd8r8Q0nwivZFoxAp0XD/YSONsQLJ3GVzcglP9jnhxFSvw15GaEALRm&#10;vhA4BbmPkJ/5AHmf71F3lXLT71NBFMNldQr5grwwGl++yLI0ccCXD1QigEQU5L1BcvwDBAXsx+4N&#10;UzF9ZHv061AX7RtVQLPav8Onyj/gVe6/UfeP/4V6f/7/CJ3/VtAZ2q4u5o/ogF2LR+HC9vnK4nlw&#10;ZiOCCKBrexfj2LpJtISGYQe1e8kIbJ4r0GmHoZ08CZ1q6NKYlk5jD7Rr4GGNRJYOTdZJNe2K835b&#10;31Oph5ls876rBfV47y0xvsNqV+v3S8OSV+Y2UFnQYXzpkJZ2wjyc47ocVoyaPJ3bpuuhpcLk2I7z&#10;coVb9VvXWbvMem9uS6PXkDJBJXHM4+pjmDLz0Gns++VX0jrPV/bx+tRqpJRYPdKeJZ7MHuhbR6wj&#10;29QWsqazO+hI+DehIzdDYGN8Z6K+J5Eb55AUqEV0npT86hO2gUHFc5yolhXPISkkvc8oDFVIjgIq&#10;ViCOfOX/t6QLzlWAjvNmGajKIOHMx4SOTN4uSw83IHQa0mRXhOc5SOWqX70s6lSmi1XhV9SrUgrN&#10;6ldB346+mD6qJ+EyCce2L8HpPcuxZ800LJnSB9OGt8Lcce2wfflQWkMLEHF3J95H0dp4Q8C8FV1Q&#10;yqCy3vgTIpeQJtYLofOe0IkNOYiYe3sQc3c3Ymm5KOjQdcqIPoccQicn7ipy311DDpXx5gpSGB4f&#10;fgzPg/fhCa2jx7e3I/z+Xrx8ehxJjJ/1KYhu0xN8yX+KotxQ5GfIq/U7yEu9Rd1ELpWTcgtZVKbo&#10;0z3kyOJ/uQSUWnJGPuIkfIpkmZr3AH+zP0fiTfR1NUL50LbZWEFATB7WFv07eqKDT0X4efyqLB8B&#10;TrOaP6Nbo4oY1aUBFo7qRGtmKI6umULw0P3ctxQBB5bj0s4FOLFuKvYvG419y0Zh/4rR2LZgMBaM&#10;aocRXT3Rq3k1dG1C14rubRvvGmhWV16QiEXOOuyAhAUMWtOsLyI9Zal76NBNcIKH9UzXMV1nKMvt&#10;cvxnPlIXzcav5z/W9dMuXV91nXXWbTd1Wscx95vxVV00ZOZhyp7OLr3fTOvcVmVlSUNHTVzP/9pr&#10;kXiqI5nQYdqvoWNXE2Ygv9+1dJR1Y0luUPFXhvoGyD7rQuTEzcLT0hdjv2h1sdyvJBfiuBj9vZS7&#10;+Ga+Kr1DZri7/VaFoQQ4PwQdoboldQ7qSVYBntX+tMBT6Xf+Lw0/ryro1qo+hvdqjWnDumHmiO4Y&#10;26cF+rWtg96ta2BM34ZYN78vLhyciye3tyEu/ChSadmkEzwZcReRGe+PrLhLyHxzCRnK3bKg8+GJ&#10;LAN8BK+D9lP78PbBPnwIPeyCztsryH9/A4WJN1GQdAvZ766r5VneRZ7Ey9BDeBFyADGhRxD37CxS&#10;6M5lfrwPtVyxdB5ny3w4tGRS7yA3KQC5ideVcqisxBv4rJVM8HwMJFjoesnczfJhZ8EL60NOx+Tu&#10;stro54+PEfcyAGFBx3CVLtL+LTOxfNZATBjYUr1m79KkEjrT+unVrBpGdPbGrCFtsZpQ3jF/BA6t&#10;mIgT66fj3JY5uLhtHs5tno3ja6fg4PIxOLB8NA7S1dq+cDAWj22PMT280bdVTXT1o2vVuCZaelVF&#10;k9rS71iOdceSt7w5UhatAR3eP2scGO+5U6z34mILsCj1Rpf12Hzro2U9MLWseqwsYAd0xBI2XRPn&#10;5zcibtvrpJW+ODDcxdH79THt6ZzHs+lb8d3JTKfdQsuDYbjjv5SnJ89NS8Ak164GB9aw5tNxfQbB&#10;nSINGyWeRGMeQMFFoMMngwkd1Z+jbgpPRMGGByFw1PQA2tc1oaMuyvW6zy59cbogdCHIhZrxXPBx&#10;FYiWPa6K7ygsd/vs+0Wq0vB8ndChVB+Ttriqs3AVdKzr0dOaqnOQG8BrlhGtAp7alX9HrUq/EkC/&#10;sbz+hF+d8mhVvxLaUM1qlULj6v9EK8/fMbhzXSyf0ZPu1iw8urEVsWFHkBLjgo4CztvLCjif5a1U&#10;9EV8fH4ByRFn8f7xCbwNPow3D/YjjlZPwpNj+EgXKoOuWC4hI8ApTLnjhM4nhie8OIN4umDxz84g&#10;8TUtpw/cl/ZAAacgWz6ZeIQ8buelytQVN5H94Tqy319F1ruryKQy3l/DZ/l2LDEAGSm3kfXxLnI+&#10;hyAv2wYdNcWFrF/+CgU5L3iMcKR+CMab59fwKPAw/Oky7VozGcun9SOI22PqoFaYObQtFo3pinXT&#10;B2D7gpHYv3wCDq+eoqBzZtMspVP8f2TlBOxbMgr7lo6ktTMSW+cPIHQ6YHxvHwxoVxvdm9ZCh0Y1&#10;0dyTD04PwqZ6GdYdS2KNyvIxGjoKOGx4sraVqyGJpI5L34wlq9+SbcLhZtnrjktSH6UOf8Pi+AZ0&#10;JI7EVxYSf93Vbdk224lIbxc7ji2dTmvG1+em42vpfM28nOnkvFheJoDcQUcsPOnX4XbxzyB8aMU0&#10;IlgENn6M4McMfZl5Ix7E7DxWAHLI6rcRq0AyF1NVQCNjD7Qs6JjAkZthLwAt8wKt+K6LdRdfF4Au&#10;DC138X5ULkDapW+kVAB5xWpdi6TRMLJMa8vCa6AmgyqLulVLw6Piz6hZ/u+oWe4neJT5G2r+8RfU&#10;LP2/Ue2X/ws1fvu/0KjaT+jb1gOLJ3fHyR0zEHx5M16GHLZWuKRlkxl3hdC5ovpm5C1W2gsteY3u&#10;j6SnZ/Du0XHEPTxMAB1FMmEifUDZ8VdRoIGTfBu5CTcJjOt02y4jlfD6SDct/d0NNSlXHoFRSNgU&#10;5TymO/UQufK5g5qo6zaBQ+i8p3XD/DJoOaXTRUuPF+jcVF/M56bTwpGljmU9rnxr6gpZykb178gq&#10;noWvATUb4WsC6RXyc2KQnR6FlHcPEB12Qc0dfW7vUhxcPw27V0zAzqVjsZs6sGoSjqydhpMbZ+K0&#10;wIbWzZnNs+hWTcNhAmfv4pG0goYobZ8/CBtm9Cas2mNiX18MptvWs0VtBZ1mdXlPBTRV/6D+VIsl&#10;mtBR1g3ru0u8z7Ta9YNUvYVifZZJ26zlt9mQpD44HjRWHShe53S903XZDp2v623xbZ1GQ0enM+OY&#10;ecuv/q+3JY678xLZ04tku6Q4IvmvJfHVuSlZ8NHQMV8aCbid0LEvQaOhI5aOQEe5VsxcwsxvqgQ2&#10;6vU59ePQcdwgR0M1L8yUvkhTElZS4en4Ok5Jce377XLFtbYlTwGNZSbrbSl4uZmUAR2X9SNp5VjS&#10;XyDXXY6FXgZ1qvwOjwr/JHR+Qs2yBE6Zv6JGqf9CtV//b1T86f+LSj/9f+BZ/i9sINWxcEJXHNs6&#10;A/cvbsSL+weRHHWe7tRV5MTfUPMBZ8ZeRXo0rZLnosv4/OIqPj+/gtSI80h4fIrAOY6EpyeQKp3Q&#10;hFXOhxsoEOBQuWLlOKDzWYART4gk3LJGJBMYX6QPhyrKDkV++gM1X05WAi0YWkCyVG8WzyFDRjLH&#10;XqGldFmNas5KElg9IkgiaMnIyg4yYRfhQslkYAUyL4+apydGAQdFb2n1xKtO5i+FHwif1/j0/iFi&#10;Hl/Ew2v7cefMZlw7sgYX9yzG2e3zcXrrXJyhzm+fh4s7FuAiw85smonDqyZi18IR2DZ3MLbMGYjN&#10;1IZZfbGK0J4/qh0m9ffDsC4N0LtVXXSUhfW+gk5Z3i+5Pw7o8P5arpUlmSO7ROjIg5d1xKofX9dP&#10;6xs+1yh3V90pDgd7vZVtUzq+TmPfr6XjKffNASidxjwvu3RanV4fw4yjz0vH0cd0hskx5c2YdBIb&#10;0HGC3KEfgo7uyxF3qyToWK/EpfC/DR3daNVrRnFLVAMtfmFa9m17mD2dLgC9v6R4dtnTueK73+8K&#10;kxtDETjWsjT2tHI8qWwyvP1P1KtWmtD5jdbOr9z+neX1B3xrlaXbWkZNf1GXAKpV+n+ptzfyUeSi&#10;Cd1wbPMM3DtH6AQeoMUiHcfXkffuFvLibxE6bPTRbPTPCJ1ntHqi2PijLinoJD45rUYry3icT6/o&#10;ktEqyUkIQJ5YOFR2ogWd7A8B6jcn6Q7yPt5HIS2cL3SJkPeUVg5dI1o5eZ+CCJRAgukmPr25pj6r&#10;SKFVJWuIf4iwlvFNiiH0PgRaH4zKpO0CGSov5zmyPz9FenIwLZlApMTfRVpiiOpILsiVpYTjaQEl&#10;8jeBrtgrJMfJvNFnCZ19uH9hOwJPb8LVgytxjpA5vmEGjtKqOblhOs5vnYML2+biFP/vWzoGW2YP&#10;wqZZA7Fx1gCsn0ngTOmJJeM7Y+6ItpjcvxlGdmuMfm281NurpnVs0HG80rbeVIp75erXUa6W3HsC&#10;R3Uki9Uq9Zj12ZJY/NJoXXVDpOuBHTq67uiGa0JB1zO939zWYVr2faZkv+RpgkfCXXWzuOScdBrz&#10;fMzr0PF0/nq/loTrY8oref1ZkzsJlCTeVx98mtDRKgk6CjyqJ18OzBNw3Bx3UjeHsvpEil+QPnmR&#10;/Df3mzLj2aXzcadv7f+R9Kas+FLwkoaVsxorqrNjWc5Tx7M6kevSwhHg1Cdo/OpXQvumtdCzbQP0&#10;ad8I/do1Qq+WXmp52w4Nq6BHMw+M6eWHldP6ETozCZ0NTujkxNJaib+DwveByHl7ExkvCYEof6SG&#10;X0Dq0/NIeXIeSU/OKhcrOfIsPsZcxOe4q4QLrSPpixELR4DjUA6VlywrSRA46QROZigg62dRRZmP&#10;kJ9GK4duVTqtm6SXlxAXcQbRIUcQfmsvQq/twMPL2/D4xi48Dz6G9y+uIC3hPtJTQ/Ex+SES3t3D&#10;25fX8TzsNB7d2Yd7V7bh3tXtCA08hJcRl5DyPpjwkSWIY5H1ORof3tzHo8BjuHR0Dd3KBTgllozA&#10;htbM3uXjsHH2QKyZ0hsbpvfDblo2R1dPwrE1k7FvyWhsmzMYmwkegc7qab2weFxntVb5HEJn+uDW&#10;GNurmfrYViydpnWkDgt0ZCnoshY4WIet1+MWdDx5fz15/7Ssz224n8BRY24csixZecBaUNH3XSTb&#10;duiY9ddspBoOusG7q4u6sev9JUn267zN/PTxzXOwpzMlcb6VRp+XDi92PXWrq4+4neK2hGnJB5/S&#10;kextTswucNEdySLT2hEgyZsrkYaOHp8j0BFrxx1wLPECbBejL0ikC0j+2+No6Xhm3G9JF5K7+Gae&#10;ZlxTZvzi8b4BHRVHrL7ytGxKoValX1Cn6m9oRqj07tQYY4d0wsxxfTBrXF/MGNELUwZ3weRBnTB9&#10;WFfMH98Ly6f1x9aFI3FiyyzcO7seMfcOIkUsnVfXkP/2Fgrf0TLhb2bMVXyMuIDE0FNIeHgSH6iE&#10;0JNIfHpafeqQHnsZWe8FOISMDTgKOkm3kZ96V33kWUSrBtmyhI0FncLPtHIIowy6Xcmvr6iPP8MD&#10;9+HOuXU4t2c+jmycikPrp+DUjjkIOLUWj28fwIvHZ/GC4HsSfAL3buzBldNrcWLPXOxeOw6blwyl&#10;hmHPuom4cHQlHgceQfyLACS/DcabZwG4T+vmwOZZWEbYzhndGYvGd8fqGf0IkT5YNKYzJvdtgtGd&#10;PTGxR0MsHtkeO+cPxZFVE5QEPDsXDsem2QOwfFI3zBneBrOGtiJ02mHuyI6YPKANBnbwcULHh9CR&#10;vhzv6gIdscAdddMtdCoqWUvNfA0dtWqDU4665Kg3Urfs0BFJ/ZH6KA31fwI6Zpj8/15eOm5JknQl&#10;pXEXpo9pQqcYZOrVQKN6xrY76GjAaFnwcYxGFmuHhe2uI1m9vaJ0346W3FAlplVjGYwbYD95fWFm&#10;HFNmfH3xJcnM190NkPzMSqHj6pvm/hhWniVCR86T8ayhAuVQu9JvqFH+HyzkUujU2hOTx/TE+mWT&#10;sWfjfOxePwdbl0/FxoXj+TsZh7bMx6ndS3F8+zwcputwavss3Dm1mpbOPrpLp5H+/CKyX11F/hu6&#10;SrR6MuUr8vAzhM1RxAcdVnr36CgSw2X53QuWlSNuVPItukj8tUEnm65WXirdorQgFGY+xJecx5QL&#10;Ojmp95D2LgAfoi/gxcMjeHB5C87unY/tS0di+ZReBEM3rCIYdq0cj5O7FsD/2EpcpE7uW4h9m6Zi&#10;89Lh6i3c7DF0cwY1wYT+jTF1aAuspAt0fPsc3L24DaE3DiDg9GbsodUiH38OaFdHTYfRv7UHRnb1&#10;xphuDTC0fR30bFwOnb1+R1+/ipje15fWzUCc3jiNbtYcnNk0A4cJn61z5TV5J0zp3xST+vlh9vB2&#10;WDC2G6YP7YjBHRs73Cta5rwv0idjuUgaOqwD/xJ0mMYBHZn8SsusR/Kr660pq/5YcUzgiNzVU5GE&#10;a+n07iT7zbzs+Wi5SyvS+9zFlf/6GsxwdUzHcdX12K0cQsenrrXdiL9uoWMCxwkeZq4GCvJ/Mdjw&#10;ZonkxjnlDjqOm2T1dbguxklH/uoCNS/OLp32R6QLxMzXlORnnxtWFeA3br6EWZL9AibdkeyIw/Kx&#10;XpWXQ72qf6BGuX+iWtm/wbv2n+jXoylWLR6PM0c2qI8gb17ci8snNuPCoTW4zob36NZhhN87gfuX&#10;duLC/sU4u2sObhxdirBrW9XMeIlhx5H27Byy6epkx1zC5xfnCZ1ThM5hxN3fp/Tu0REkRVp9OWlx&#10;V/D5/XVaKwRUYoBl7SjdJoQsZctqDp/uI5/QKRToSCdyzhMUZjxS8x5/ig/Au+fn8TzkMIKubMYZ&#10;WjmbFw/H/HFdMJWuy7QhbTBvbBcspUWyes4ArJ1HN2huf6ya2RvLp3bHwgkdMXNkS4zv3wjDu9XD&#10;0M51MKGfL6HVE3tWjlPW0ub5wzBrWFsMbFsbnRqWRbv6pdGxQRl0bVQe3XzKopNXKbSt/U90qPsL&#10;BreshkV0m46sGoeAA0tx78Ra3Dy4HGfoim6n9TN3eFuMJqgEWFMGtsS80V0xc1hnDO3ih06+tdCM&#10;0GnsoTuCRRZ09MhzBR0+XDV49JsXa6CoWPTShykvT1i3BToCm6oumfXIrENmHXbVIVf9FJmw0Om0&#10;zPj6v7lP/7fno8PdSedjyt15muej9+n0sk/PE66mk5G4Ikcfjp4vq4F8S0Zp6DSQ+XR+GDqU/uDz&#10;P4GO9PhLwcjHX/LVqYBHF5K+qP9U9gKzS45TbG5YR0GrgiwhnYRZkpvqGIGs3mRJGqaVAYG8ZllI&#10;XwYDVi3zE/VX0r4cRgxqh12b5+P+zeOIDg9ADBX58CKe3D2BZyFn8D76BhJjAhAVdJwuyxq6MXPg&#10;v28uAk8vR/i1TeqzhsSwo0iLOoXPz87S8jmjBv4lhBI6DwidoL14//gIkp+fxcdX/kiV1+FvL+PT&#10;O3mlTejQ4slJuaNAI8DJ1OD5eA95Cjq0cvKeEjwyXeljtUrnp3c38SHGH6+enOR57kfAuQ04umOu&#10;mn500WS6iKO7YDotimlDW9M9bE3XqB2WTOqCtbN6Y8vCQdi2lG7V4sFYNbs35o7rgCmDmtHd8VOd&#10;vMsmdleaNbQNxnb3wZAO9TCwXW2l/q1roqdfZXTx/gMd6v2GzvV/x6CWVTF3cAvsWTwMNw4sxpNL&#10;2xB5bQ8ent2MS7sXYMcCwmtIKwzrWA+DaR2N6+2HmcM7YvqQjhjWtSm6NKmD5vWkHn8bOl68l0q8&#10;z+rtCyXAkXvbuA4t/trSh8m6UgJ0dD3SKqkOFa9PVnv4d6BjSvZLHtqCMuPJeWnJts7HlBlHtq16&#10;7Tofe3q135FW7deSbbYHDR4NocaEjqxl3lDm06lpfHslLpRdJoDs0JHCd0qBx4JNSdCRUcTy7Ukj&#10;mSrS9om+edHuCsa8cB2nJEl8s8DskvRSSbTsx7THd+2TGyE3Vb6zsr61sioMw+VNR83ytHL+hEeF&#10;X1D5j78SOv8NP++KmDiqG44dXINnT64hNTEcn5IjkfI+FAlv7iLpbSDSPwQRFLfpypx09J3MVovE&#10;Xd4/G/dPL0XEtQ14EyTgOYSPkScInVP4FHUSSU/pVj3ch/jgPXTDDiM1mtCJ9UfKG38kUx/jr1rQ&#10;IXByUu9aE8ETPLKSg0hBJ4PQkQ7kXAd0sp8gJ/0hPifdRWrcDTVt6Zuoi4h8dAr36RL5n9iEIzuX&#10;YOeaaVi/gG7UtN6ETXesnN4LWxcNwZENE3Fh71xcO7YM10+uhP/hJYTVLOxcORYb5w3C+ln9sW5m&#10;P6yc1BMLRnfCnOHtMX90ZyyZ2ANLqfmjOmFS36YY2q4W+jevgqFta2LWoObYMX8QLu+ehzD/LYi9&#10;dwRvg44h4upuXKfVs3PRCMwkdIZ2qIuBbWpjZLdGhFwbTB7YDkO6NEFXv7po4SndBO6gw/pEaeg4&#10;X5vzfgt0xHqVz1p868q3Q6y7MjJZ6rOCjvXg0lKLSrqpO6KS6paE6Qau66y9nus4JeUhkv1270Hv&#10;s+cnMo9rP6Z9n5mHmVZ+VVrZryXxHdARqfFOlACnibhbhE4jmcRLf2XuDjpO/Q9AR05YTlYaqr1w&#10;SgKAyLxo8+JLkqQxC8wuSe8OOt+SdqtM6MgxrEGDPE9eb/0a1vdWNSv8E5VL/zfdq7+iZeOqmDWp&#10;H/zPbEf86wfIzX6D/Nw45GW/RnZGFLI+hbGBB9GquIrIoEO4dUYsndk4sXUSzu6YjBsHZyPk3Ao8&#10;v7kZcYSLgCbt+UmllMgjeB9K1+ohocPw1OjThM4FQueiEzoZiTcJnEDkEjDZBE9GkhvoZMn8yE9Q&#10;JO4VlU9rJzstBBkp93lu9/ApMQjJ7x+o6Sqio+7g6cPLCL51HDfPbcXFQ3RxCINze2RKjmUIvrgR&#10;4bd248WDw3gVehIvCavI+0fx8Npu3D69AVcOLsO5HfNwbP00HFw9GQfXTMFxGfS3YwFOb5uHQ9ze&#10;NGcIFo7qgBkDm2HOkJbYMKMPTm6YjLvHVyLq+i5ad8fwLuQky4QW2OEV2LVkFK2mthjWyZOuWh0M&#10;7+qD8f1aYlyfVhjYsRE6NamlLB1fD3nzqkVLXeoo67Tu09HQUa/Nec/VwDap6+Ja1aG1U5v138Oq&#10;79+CjllPtaw65L4+6nqu95eU1qpvxeu1DtdWjpZs6zj2/Ox5yq+5T7bNfOW/zsueTvSvQEdZOu6g&#10;I2+q7BLoqA5lB3jkdeP3oGN9QiAXaF2kPmGRXIycuITJhf470DHjmJJ8tcxwSfPvyJWny7Wy+nRk&#10;v3V90tmoPnmo9Buh8w/lWtWp8k90blUPy+ePwp3rhEKiTBHxAV+KrDEqRYVv6N5EslHfR2zkeYTe&#10;3oOA06uc0Dm9bRL8d0/DnaML8Nh/FaJvb8W7R/uQGnUc6dGn8PH5cSSGH8SHsP1ICD+MlBcn8fH1&#10;OVpNF/Ex7jLSPtygG3VHASf3o6w7LtCxgJMhfTppQQTMIxQJdLRyeI4ETwH/C3zy5TdblkaORk5W&#10;LLIy3yIj7RXSksKRFHsXbyP8EfPwBF4EydpdxxAXdgoJUTyHGBm1fBOZ8Tzmu3tIe3MHic+vIvbR&#10;GUTdPoTHV/bg0aVdCL20B2HX9iPs6j4EX9iBG4dX48SmmdhOl2nd9D4ETl/sXz4KF3bMVtB5enkb&#10;Xt89RPAcx/NbhM6Rldi5ZDRmD2uHEZ3rY1D7ehjWxQdjejfHyB7N1IyE6jMIgU6tCqzDrMtKYnWz&#10;XkjDYL2WgWzaynFBh3VSACOAku+umE6sHAUdtglxsdw9vOTXDDPrq65Tpux1VKcx85B90mZ0uzFl&#10;wsa+T2TPV8s8tj4XUxLuLj+R/u7MmbcS/0s4y1S5Vsq9sqSh08A+XWkx6FTj00DrP4LO1xdiSp0w&#10;C8AsYDOe3m+Xu7y07AWkwyXNvyMrveQjkLQ6kK2BgXIucs489+plVQdy7Uq/KujUqvgPNKr3Jwb2&#10;8MPWtdMRGnQWGenP8eVLEoBkNd0D8E6N1v2UFIzXdGFCb+/DzbNr1URep+lendkxBed3TsW1fbNx&#10;78QiNrh1eH1vJxJp1XyKprUTcxKpz48hkRZPYuRRJD0/gZSXdLFo5aS/u4ZMeT0unzd8uv8VdLLo&#10;asmnCwWZshzxY5cInS95skqnQ/mRkLXRZSE8NYr4SzL/JxOY7+iKvYAsrpcuC+lFX0bCswsECy2t&#10;6ItIf30V2fG3UUArqZBxClNDkZsQjPRXt5EUcQVxj87j7cNziHt4nrqAl/dO4cnV/bh1bD1Ob52D&#10;vcvHqOkq9iwdgeOydM3uubh9ZCmCz6zDM1o7r+8dRmTAHlw7uBzbFo5Q43KGdvTCgLZ1MbRzQ4zq&#10;2RzDuzVFn9b10d6nhoJOk9rSmcy6zbqqLHbWz4bS0clG4nSrKBd0yjsl4FF13KzzxsNUS9dPsz5r&#10;mXVQ10m73OUhknCpy9qKMaXDZL+Zv2zrOLJtnotIx9Xx7cc3w02pdqXagyONIfUNlkCnDs+nDiEo&#10;InwaEzoCHoGOt/mV+Xehw0wVdBzgKXYD3EDHep0uJ84Lc8g8eXXCjot2VxD2faYk3J6XlioUQzrc&#10;nu+PykovN1Rgo4FjQkesnDIKOnUq/0YL5xeamaXQ2rcaxg5tj/3bFyLy8SVkZ0YrC+fLlwQC54OC&#10;jqxomfHpKd69uokIPr3vXNyCy0eW4PzuOdRsXKTVc+3APAQeW4zQC6vxLGAL3kofztMjtGxO0KU6&#10;hWS6WonPjrPRn0Dii9NIjfVHhozTkQGAqfeQ/ynICZ3MZOnXCaRrdR95nx8q6BST9O/IyOT8CMKG&#10;wCl8Rgl05BsqWYXzHc//PcP4Py8a+elhyPgQiKSYS4gLP4XYx0cRG3pELaeTEHEGKQTRJ1o9H2Ou&#10;EYpXEB92Hq+C6BrdPoKoW4cRdVPgcZgWz17cPrGRkF2AQ6snETYyXcVoHF07AWe3TseVPXNxff98&#10;BZ5HF2SljD20lnbAf+8ibJwzGJP6NcfAdnXRr00dJ3SkE7l3Ky+0a1BdfQYh0BErpyHdK/UiROqo&#10;ertSla4VQaPkHjrma3Nr6Ig8eFm/HfVN1y8TFCKzzuqZEUS6bmpYaOl8JL6Zj4Tp+O4k+3Q6XWd1&#10;fG0B6f1asq2lz0v+m8e1x9NxrU+amEasG0mnxfau3CsHdPQrdIGOdKkw/devzEuEjgBJ9lPK0jGB&#10;UwJ0rO9WeBJMY0pfoBSElr5gdzILSkvCdT7fkz2/H5eklTzk/NxBR+LwfFgRxbWqV+0PWjylWZHL&#10;oGmDSujcui4mjeqC/TsWICL0Ai2dKLpXbLBstDLHzBdCp4iNNzfrJVI+PEJMuD8eXOPT+/gq+B9Y&#10;jCsHlyLg2Erc59M99OJGtcaTLL4XRfC8kNn9Hh7Ah8jjbMynCZyTiI84jndRJ5H8Upa5uYFcQqeA&#10;cCn8JAvwWeDJcUisnPyMR0oCn1wtCSN4CgiewoIIQlKg80KBR61PXvDK+s17QUBFIPfTQ6S9v4n3&#10;L87RzTqI8NvbEHptA0JolYX4r0HIxbXUBtXXc/fsegTw2i7tX4KzO+bj5JY5dKVm4/jG2Ti6fiYO&#10;rJqMPcvGYA/dpYMyBmjjNPjvmour+xbg6t55BM8cWn3zce/kSkJqC+6f3UAXdDZWT+uL8b39aOXU&#10;cUDHR0FnSBc/9GjuidZeVdU4HbfQcbhY6lU5pYAj4v0vGToigQ5dHrrc2tKQOuNqrF/XW+d0LKzv&#10;kkak+zZ1HmZbMBu/bJvtxS5Jo48jcWVb8pP8RfL/e21B79d9VNZ1uIeOkvw3tq3+MZ4DZX0wy+tx&#10;SEPH0x10ioPHIQ0dHkBNb/E/DB1d2HJBuuC+p2IX/x2ZBfbjkrQWbKxxOSZ0LEmYdCJLR7lAR+RT&#10;uxxaNKyO9s1ro2dHb0wY2Rk7N89EyL3jSEl6jPx8WghO6Lxno36Pgvx3yEh7gbiYQDwOPI6bpzfj&#10;6uHVuHl8LRvrNloEB/Hy7hG8uM1GfXUHHl5gI76wFk+ubcGr4AN4F34C8dTrMFoZT47h/bOz+CQf&#10;iSbSvUkldNIeoCCNrpQoPQT5hIsCDi0bAU42AZTJfUrcny3huWHIJ3QKi6IIxufUC0Io2lL+c7qF&#10;kcjLeoKcT8FI+0DoRJ9F9KP9CL2xAbdOLyI0p+Pk1nE4vH4k9q8egT0rRmD7kmHYOHcgVk7ppd5c&#10;Sefv9EGtlWQC9iXjumHDrAHYt3wszm+fg5uHlhMwq1VfTsDBhYTObFzZOwe3ji4liNfi5tHlOLJ+&#10;snr9Pranr3Kt+rf1xLAujTGyR3MM6uhrvS6nleNXu4KaT0f6dRRwDOh4U/VYL0UKPKyL0iGqXqfz&#10;3mrgiNRbLyWp92LpuOqv1EsNCfVAsstRt6ROShqRHT4mHL5X33X7Ecl2sbgM0/nqvHVcs72Zkjzk&#10;1x10zONqmenUtBYsP90PJtMRqyEHYvUQQMXcK3cjkp3QcYrbEibAYYZaX0HHBM43oFPsm/QnKQAA&#10;6+lJREFUZCmzEHTB2aVvpuumWoVhSudnyh7nR2Wll5sklcAFHVPW5EzyhCtPl6q0cq+aeNLCaemF&#10;Pp0aYUCPJoROJ2xeOwm3aMHEv6WVkSUfPErfSCKKQPG3sChJzSec/P4pXjy+hgdXDuLmiS24c2oL&#10;XYh9dEdO491jf7x9dB5Rtw8TRNzHxniPDe/J9e2IDjqImJDDeBFyENEPD+HNU7F2/JFJCyQ/5T6+&#10;ECZFjsX0ijJlNU+ZK+exmopC5r/J4v4MQ1kSrqATznOLpJ7RQiNoCqj8ZwRnFPJzwwmdx8ghsGQC&#10;r6Q3FxEbcQRP727BrbMLcXrnBOxa0R9rZ3XGkgltMHdkS8wY0gyT+/lidDdvDGpTC738qqBb44pK&#10;sj21XzOspdVyfP1U3DmyCqHnNyOM1xpCS+/W4cW0eObgyr65hM0S3DmxUi2ut2f5GCwY0wmjuzfC&#10;oPaeGNjem9DxVa5V3zYN0K5hDQKnPIFTHn60dpoSQOotFOum+nxHQ4d1W6RGI/Pei7WjnthKUr/l&#10;FbsGjoYO6zjjmY3eVT9Zh7T7ISoGHZfVYsJHtwOdnzuZdVTH1fFd+VttSvLUMicSMyFk5qfzcH7W&#10;42hj+th2melEMpDSk7wQqc9DuG0NO5BxTiWM07E+e3CAh4VtWTcu4PzL0HGKJ6eBI+KJapjIf13Y&#10;6sQd4XaZwLFu6v+z0BFZech5WTKBIyBSs8CR4l7VyqJWhd9QV6Yl9a6KXh0aY3jf1hgzuC1mjO+O&#10;LWsm4jotllcvAmhJiLWQSOikEjopKPiSTKWyISeywcfi/evHiAq5ggeXDtEd2YWQC3sQefMYXamL&#10;iHt6BS8fncNTWj5BF7Zy/wY8uLgZj6/vwJObu/H09m5E3tuLmEdHaO2cU1NP5CUTOrRmvmTIkjfW&#10;q/FCWihi5eQQLjLTXxbBoSQAyniIrCzuU9CRt22y1EwkgROFvHxaN0oRtISeIC87lO5YMLLTAvE5&#10;8TqSY88jNvwgHt9cj6tHZ+Pg+mFYN7sL5o9pjqkDfTChtzfG9qiPkZ09CZma6NGkIjo1KIPO1MDW&#10;NTFjUEtsnTsEF3fMw4NTGxDmvxWhFzYh6OQqWj2LcG3/fFw/uICWzjLcOrYC53bOwdYFQzBrWBsM&#10;79yA0PHC4A4NMJTAl2+uujevS9dKviEkcAid5nSzmntVQ5O6bOysk6ojmeBR0GF9ElkTT8kTm3VH&#10;ntKU/tRH6ri2eMS6taBjNjrzoWmF66lQrPqj65XkJ/uKWytfq3ifjb0+F4/rqvPyX621b0BMtq2G&#10;bw3KNcfIuc7LSq+7FSxrX4c5jivXK8dins59Rps2oaNHcyvo8OEs05U6X5l/BR0WcmOBjgM834SO&#10;egoIcEQGaJjWKeanT1BfgL458l8XrOxz3bTi+n8HOlae1shLFrLARpYrUZYPnxoyZoflVa9KGdQs&#10;9wvqVPrNmgu5My2cYZ0xa2IvLJszBPs2T0fAxa1q3e701Ge0FgQ6nwidT8gvInCogsIUNuQkfP70&#10;Bu9fhSLqwRWEXDmswBN0fhfCAuhehZzHqyeXEBN6HhF3j9KV2YuQyzvwgI0zyH8LHlzejEfXtyI8&#10;cA9eP6Y79+oycpMEOqH4kvkURVmECIFTkBlmWTkETHYG3SkqN5PKegRZbiY3Jwy5eYROPgFVIJJ5&#10;j2nZ5D91iMDJo6uYQzcsOwR5mUHISw9EVvINfIq7gLcRhxF2ayOuHZ+LI5tGYdO8nlg6sS3mj2pJ&#10;tVZzGM8e2hIT+zTCqK6eGNmlHqb088OKiT1wYOU4ulCLcP8kXcsz6/m7CrcPL6V7tQg3KFlCWJaf&#10;CTi0DCc3TcO6GX3VNBby5kqgM4iWzoC2XujZUubRqYFWXpXQvF4ltPSqgtYNaqClNxtdHbmnrMui&#10;WqxHX0GH9U3qgDQuNlaxhlzQcckFHUvSwMwxK9LYrMGw2m1yxf0R6FhpxWKR9lECdOT8VHyrnlod&#10;23Jcnbdru7EsGV6vOq3xGvwldAgBnaflKlppdNtxyXVMCyLW+cv1WddstFNVdi7YSPkp98oBHeb1&#10;DeiwkPX6VSVBR0lDx42cvrPcXEcB6IvUJ+ksPMfFmvtM/SvQsef3r0vydkHTmqjMytuEjxM6lQmd&#10;sj/T2vmFT5GK6NupMaaO6oaV84ZjJ12FsweX4O4VukFPL+JjoizlIn056XSt0gmcj0oFVGEhIZSX&#10;gs8fLfA8e3AJQfKt1qmtdFm24cG1/QgPOoWXYRfx+slFvAw9qwbePbq2G/doEdw5swa3z6zCff/1&#10;hNJeZe1kJd6jWyUfc0YQOuG0cAgMQij3MwGjOo4pwiY/m5IZA3MdygtFAVUoypf/dMdEsuaVLEXj&#10;2C+rRBTmhDDvIBTIChGpAUiL90d81DFE3dvO81qOi/tm4OjGMdi3ajj2rhyBfStHYdeSodg4uy9W&#10;TumGZRM7Y/W0nti+cCiObZiCS3vm07JZSsAsw83DSwicxdymS3V0Be6eWI07x1apzx/2Lx+LJeO6&#10;0HpqhMF0rQQ6A9vXR4/mHmjvUwVtvCujrU91dPCthY5N6qBd49poSfD41uZ91W6SeljSpXI8oS05&#10;oCP3Wxq1NBzeZ2lIlrtlyaofUu8cYj7mmxxJI8BSk7HLWzIVz5FONVyr8eq28ZV4XOcKEty28ndJ&#10;77egWFwWdPQxJG5lQkY6dGntEDzSx6Jm+/vqnFx56PYkcZxtg/HUtTOuFS7tU9qjltV2rHPTlpoN&#10;OsUmZhca8mDyWlytW8XMi4tWCX/12yutYm6WIVccabiuC5GT1zCR/xoQ9n3fk7MgHNJ5/OfQcTzJ&#10;NDyV9WYVsvbTBTwaOl5VysKDlk6t8r9wuyy6t/LClBFdsXHZOJzavwS3zm/Co1t0e55eQOoHsSbe&#10;KsAUEjz5RWnUJ0KHlg+3CwvTaPGkIIMWT0LsI0QGX0Cg/25cPbEB105uxL0ruxHx4ATeRl5GQkwA&#10;4p9fwbPgEwi+toNwWokrhxfh6rHFCLq8ka7YMaTF3SQMCJ2cSBTlRCjo5KbTykkjbNIfqhHJ+YRO&#10;gUBHidtKIQwLJlCoXP6n8vIeETqU/FL5/F9AFeY9pNsmb8NkEOJtZNLV+hTnj6SY03j75DDhsxOP&#10;rm7A3XMrcfvUctw8vhRXDy3A+d0zcWLLJBxaPxYH147F4fUTuT2VbtMs+O+Zp95a3SBwBD73CBtZ&#10;6+rBqfW0clbg5Mbp2DR7IGYNaU1LyVtBZ3AHL/RrUw+dGldFq/rl0c6Hrm6bBhjQuSn6tG+MDn51&#10;0YwWj49HOeh5klU/De+v6RY4ZwyQB4y4Rmw4MujNggnrh0NWg3XJejh9LXP+cFcDtx5mVrswoWPP&#10;x4oraVSD5395S6TyFSDVZhobdKzpZlx5KUkfFuMLeCwJrJiPPh/HOal8HfFVvpRcm3XNcg5sG6bY&#10;TuzQkfgyeFAmr9cq5l6Z0DGXDzalQWOHzY+L6QQGvIl2/1ZupB06Wjrse/Aw42mZ4HG3T/93l59V&#10;oPTb1frlrJSytLDjxjcQX11JyolPDjGbWdh1K5ZGnfK/EkCl0LphVYzq1wrrFo1Wc8gEX9+NyAdH&#10;ECsTb32Qt0Ov2GBTFGAKij6jgBZPgcPyKfqSZlk83J/9+TXexQYjPPgcAi/vwvUzmwiwLQi9fQCv&#10;CbCk1zeR8vYO4p9dpjt2hC7WJlw9ugT+bNA3Ti7H45u78C7qArKSguhWhaMoNxIFdLEUdD4GI/dT&#10;MN0igUUIJXMcy7pWdJWo/M/36YYxXfYDwkrAw3iEiwkdCzxi8fB/1gNkpckYoJvISLyhvnDPSghA&#10;5ocb6qv3pJcXEBdxCq9C6SY+OKAWEwy7sQ0hl9Yj8MxKXD+6CBf3z8U5gujszhk4v2sWLu+lxUPX&#10;KujUWoRe2IIn/tsJnk24vHsx9i4dg2Xju9Eta6ZWjRjUwRP929ZFj2Y10L5hJbRvVAX9Ovhg0pCu&#10;mDG6L0b0aYeOTeuyAZRF/WqlaS2XZgP5k/e0HOuDQIYNxiHrocN7rPruqrEOVGd94K+MQpe6q+uS&#10;NE7KCQbqq0apRYvKvi2LOCpAKGvGAQrV2F15FktDSZgGgl7uyS61FJQjT52flite8fO2S8WXDnfG&#10;lf8WAKV8rOED6o2etBEpKzk38QyUmM4hH5aRqBHbWxMCp4lYV+6gY4eMHTTFVoIwwr8tDR3d4A3o&#10;yAl+BwIlwsEh+37ZNqFj7tP7tez7LEkhOgpVoKPg4yhcsbCUpEAdLpbkU7U86lUspcDjU7M0erTx&#10;xLxJfXBs10IEXd2F5w9PIv7FVXxS03bG0IVJQGGBWDufUfiFosUjwPniUJFYP9K5nP4SH94G43mY&#10;Px7dPYaQgP14fPsg8zuFt4RYwssbSHx1A3HPLtIdO4J7lzbhyrEluHxkEW6fXY2IeweQGHOFkKE1&#10;QktHWTvpdK9Sg5GTcl/NnWN9JkHX6KN8o2UpP+0uoXOfFoyGDq0fAka7V7kEjUi5WnSxsjOC8Dn1&#10;DtITA5SyZM4eGSP0mVYSoZYnb8VkNsL3N/Hx7TUkv7qExGhZBuc0Xj86jIg7OxHsvxY3jy3C5f1z&#10;6GLJoMgFdKdWETibEcEylA88g05txNktc7B59mDMG95BfRw6qqsP3ap66N60Gjo0qoSOvlUwoJMP&#10;Zo/riw1LphD+UzBxaHe0o5vlKVPHVuLDoVqpYtCx7rkpCeN9FdDwHlvQcYFH1R8NHcJDGqoJh+9K&#10;Q8cBCQ0DDQfd+O3pNBDs6Zyq4z4/u34IOiqeeU5fQ0fiypp38hW+Ws2X7adBNeZByZrvsi3Q8atT&#10;HX7uoKOBo2FhQkcgo+aVrebSd8EjaSnLfDMbevHG/l3Lg7K7ViIJ1+lKCneX57f2ifTYDCUBj0Nq&#10;W0xIeZ1YjfnwSSjgaSyvI3kN9auWRW3pUK7wDzTzrIChPZtizYKROE934NGtA3j77ArSEuWN0UsH&#10;dD4SLp8tC0e5V5/wxSnuK0xhQ0+gZRSLj0nheB97H68ixJ06hcigY3gefByvw87g/XM24JdX8e65&#10;P6KCCZ7LtHjowlw+shh3zq9D5H2C59VVgicEhXSvCgmdPIFOkrXSQ5aSTPAlE37dRE7yLeQTPIUE&#10;yRe6TV8InKK8xygoeKLeaElHcm6uvOEifOSXbllmehDSCZ20pFtIl88sCLO89BBCS+bqeUr37ql6&#10;Ta8GIzJcrKzc1CAeLxCfCaHEZ6fxMmgPHl9ej7snl+IWLZ9AXkPI2XUIv7Idz27swVNae3eOrsax&#10;tVOxZkpftSbWxD7NMKpbI/RpVQvtGtClInQGdm6I+ZP6Y++G+Ti5dx12rJmHicN6oGWDanSD/043&#10;+J/FoSPQkEat7rsp1gdl2Qho/s9Ap1gj5371sDOkgSBpGte13CQzrehHoaPX8lLXL3IARx/j618p&#10;E0c7oOQ65Fh+ntXR1KuGcqFM6DRgW9TQaUrgNJXOa0JHfWXu/PbKBh1T/wp0NKzUK0mHv6s715Tk&#10;ZhqSG1iSVaJlQsUOF73fXUezuzxVhbHLCULmbRSsVbgu6CifnwUqswZ6V+ONrUFfVabqqMMCJek9&#10;K5WGR9l/8PdXullVMLJPC6yeNwLnCJ6nD04hJV7eFMUSOCmEDK0aQucLoaNho+FTJNApSlUqLExW&#10;nc9iIaW+f0QL5xqBcxIRgQcRFXgArx4dRzzdqISYy9x3wQIPLR7/w4twYf885Wo9DdyDhGh/ZCbS&#10;giF8CgidXP7PouWRIas8xF+nrinJVKcymXth2n18yXwI5BIchE1REd2zwkjkFYQTNmHIJlBEWZmP&#10;aJEF4zMtm3QqQ5auIVjyZEwQYVMkK0VQ8l+mzlDKCrPGC6XRtZPPM95eQWLEcby8txNPrqzHw/Or&#10;qDV4wuuIvLaTVs5OAmgjLu9ZiH3LxmLFhF5qUOHYnk0wuEN9dKZ109KzDLq3qo25k/ri6K7lCDi/&#10;F/7Hd9DamY5hvdqyUZRH9T/+SvD8U7lYDWqWZb1jHXY0PGlEX0OH9UKB5xvQcTTUYlAxJcCwhVkN&#10;3wKEhoSEmbKDQG1TEleA859Bp3gaLTOOeWxXWPFr8K1XDc3qe6C5dy3LfZL+ThM6bPvSBdGMwGnu&#10;WVPe5MXQ6jG+Mv8GdEQKPP8udGzWjSmz8bvbLzJhoyXhOo0JHDt47DKP59R/AB2/2jVp2dRiwbJQ&#10;ea3iZtUq8w/UrfhPtPCqgMHdfLFizlBcOLYe0U+vsXHKWB0BSgaBkwEUg06acrVE0rlcqCQASkZh&#10;PsGT9gIpcQ/wNvwSnt07gvCbu9VUEs+DDuL1E1k476ICT8T9g7h+ahVObJ+Ko1sn4dLhBXgcsB3x&#10;EWfUCg/5BE5+QiCy+T/jzTWkvbqMTy/9ldJljmWCKC/xDgoIEJmsXebbKcwndBzjdHJzn1jQyRLo&#10;hKoBhdnyGl5GM6sv02X9c4KGKsgJh6yHlZcZhtyMx8gRyRu09EfIp8Uj0Ml9fx1p0bTaHh9ATOB2&#10;RN3YhIhrmwmcrQi/vA0Pz21EwKGlOLFhGrbOG4rFY7qq760EOD38qqN1/XJo36gyxg9qh4Pbl+Bh&#10;4BmE3juPE/vWY8aY/ujU1BOelX9HjT//htoVfmHdKMMGJK6Vho40KAEH779TvMesGwo64mJ5VGec&#10;ahShwwdMMeg4AGGCRWDjaqzWfpFsCxikwYrkvxnHXRoVLtYJJfE1cER2cNjDdH6mzLimzPjFjm2k&#10;UfscZSbn4edZA828PGjJ1ERjD8va0ZJO5CZ0rVpwfwuvWgo6vnVo6biDjgBFywSJCRe7nLAxpNwr&#10;1ZgpGzD+Fel0psx9/w50dL9PcSuLef8L0GlYnZZOLVlBsjYLtbbyXRsSyLXL/oxqpf4CjzJ/RZPa&#10;f2Jgl8ZYMXck/E9uQ3TEHVoEsWzABM2XLEIny7J4xNWipHM5n8orTKc+UR/VOB4ZVJif/QaZqZFI&#10;eR2I2MdnEXVnHx5f3YJHVzfj6e1deBl6HHGEzsvHp3D/ylac2TMb+9eNwcH1Y3Bx3xyEXN6IN4+P&#10;I/3VFeQQODlxAciKJXSiLyHl2XkkR51DyvPz+MTtjNfXkP3uFnKT6SrJpxO0UGQkcj6tljz+5uQ8&#10;QQ4BI8ql8mRKDLFq8qOUBFL5BI58LiGwySZkMj89pCUUgoyPD5CRIsvc0MVLoGsnU6zGnFHzBckH&#10;rS8Dd+D5zW20cLYg9MIG3Dm2Qk1vsW/ZGDVqWU1l0bUBujapijZeZdG2QUXCvQk2LJ2EBzdP4k30&#10;fYTcPYeNK2eid3tf1uM/lYUjVmi9SqVYJwU4rLNsUOJqOBsTt9W4ExHrroDHGs4v4KnK/RZwBDbF&#10;xLSmVGN1NEy75FgCmyZ0S0TS2CW+hpVu5CoPm3R6OyjsMo/nLi+dj0jnY1pOJaWxS+L61q0GP1oy&#10;fnVlOEI1BR5xqUSyLW5Vy/q10KJ+bT6UCZ1i8+mUAB07eP4VfQ86etsebkoDoaR4Oqwk6GjI2PUv&#10;QYdPROnfUYOf1ITsjEvoNCB0GnvUoM/qQUunlip4GVBZr0Ip1Cj9E8Hz32pxPd/aZdGvUyMsnj4U&#10;pw9tROTjm0hPFTdLrJ08KkcBqOhLJqGTgbyiTMKGvw7w5BemoqAgmY36HfIyXuFz4mMkRl/H64fH&#10;8fTGdoT4b0Cw/3o8ubkTL+heRdPlCiOQbpxaieNbp2DPymHYv2o4zu2chgcX1uJ18CGkEjIZhE/m&#10;q6v49PyiWk1ClieOZ9r3oSfUpPDJBFjqyytIf38bWfLGS/plpH9G4EPrR4GIKhCXiWFFBM2XAoEO&#10;raI8AofhyrpJf4gsmRiMwPlM6+ZzahA+E2YZibfU4n+ZsbSwXpxC8pNDaibEV3cJnYCteEpIPji9&#10;Ctf3L6CVMxnb5g9VY3Mm9GmC3i2q06UqTdiXQZ/23lg8czgund6N1y/u403MA1w+uxfTxvWn2V+J&#10;btXfUKPM31Gnwq/wqvoH62V5BRyZ91g6QaWxyWttsXSc3w8pyTbrBOtHfWXx8J7LW6HvQKck6UZu&#10;QkfCpFGXBB1nuLQlxz6dl85PS7bNtKZ0PuYx3OVjz8OeTkunlTdlauChvKHiQ1eBhy6VSLbFAmpJ&#10;4DQXS6dm1eLQ8ZXEUqDfgI6AScsOmJIkZpZq0A44mNDQ2/ZwLQ0Ie7hdOn1J0LEDRodZQ8XlNb4J&#10;HfHnHdBxAMeCjoTLceR4jFudeRE6PjWloGWka01aNXxyMa/6VcpZbla5n1G99F+VWe9drRS6NK+r&#10;3qqc2LsWkaEBdLXikJ+fSeAUKPgUET4FhE9ukSgTuQRPLsGTT/AU0CUryE9go49DTtpzpH8IQeKL&#10;q3gZfNQCz8X1CLqwHiFXt+IxXa4ngfsQTPfkypFFOLx+LHYuHoA9SwfhNN2tu6eW4zktI1kRNCXi&#10;HBLCTuHtA8Lq9l66NDtoYWxH5PWdjLOX+R/Bu8hz+ChWES0U6auRKTBkmlPVNyPTYdDK0VOeFlHS&#10;fyNx8uhuyUDEnPQQNRuhgCeT0MkgdDKSA5Ehr9XFynl5Hh8jjyEhdD/e3Cc4b27hOWzEo/NrVYfy&#10;pV2zcXj1OKyf0RczBrfEoPZ10NGnHFp5/Ykereti7uRBOHNkG549vYv3ceEIfXAZ2zcsQN8uzVCr&#10;/M+o+Ov/Rk1aOTKkQZahEejIWDSZ91imIpXG9m3o8J6b0JFGaTRMe2MsKdxs3LpfRsJkvzsgmOHm&#10;fjM/H0d+7oBhyl0eppz5OaTDJb75EBZJmDO+vPU2x+MQOqbE0hHXyi10mtaT11ryJoYXzAL/FnhK&#10;Gs8jcbT+J6Fjlz2eXWZ+LriYFo2VtwkiK5zpbAVsgYc3S3WiSRyJy/OQTyJq0MenGtHfb1xLzEv+&#10;inkpebPMPCv/QUvnZ1T5/b9RmRW/drm/o5OfB2aPFfCsIXhuIjU5jhZPLr6giNApRCHhk1uUg5zC&#10;LIcyCZ10Qkdeo4u1Q/DQzcpNf0aLJwRJMdcQS8sk4uYuBZ2btAxunV2DB4TPo+vbcY8N9+KeWdi/&#10;Yhi2zu2N7Qv64hhdrhuH5iPs0ia8uL2Hroy8HdqK4NNrcUtGAR9YpEYCi1sTLPPXEGDvIs8i7R1d&#10;so9ByCdEZLka6yPSULV8jbWihICIUMoIhayHLuujK8kbK4dy0h4QXvfVBPGZ72nlyKRj0WeQTNcq&#10;/sFuRN+iq3h5HULPr0bQqRW4dWQxLmyfgb3LRmLpuM4Y2aU+3aqKaN+wHHq3qYs5E/rh9NHteB4R&#10;go/Jb/E2NhwXT+/DzImD0cKnBir//hdC579UX464WQ1rlGW9pKXDhqOhIw1XN7AfgY4Gjm7EWrqh&#10;upO9UWtpSNjzsIe72/+t/HQcd/nYt3WYjm9PZ28TKr64j9LPJG2f5VISdMT6/wo6+u1Vi/p0EeS7&#10;DBlY5ACIGl1sQEfDREPGlN5vxrPCXTAwG7z8msDRkLDHM2Xfb8pdPPn/NVi+lUYqGd0o+vxaX0FH&#10;p1HQsdSQ4PGpKYVMi4diwbKAeX1Vy9Gkp6v15z8Jnb+g8i//C14V/4EufrUwc0wvHN29hk/lGwRP&#10;PIGSi6IiCzx5RXmETbZDWciny1VQ+Jlw+oiigiS6L+/pzsTSkniGrJRH+PTmFuKenEVYwE415eml&#10;I0tw7cQKBJ5bj/sX1uHmsaU4vWUydizoj7VTO2PjjO44sHwoLu6YoSbGuku43CRk/HfMxol1E3F4&#10;5Ril4+sn4iKtjLunVxM8e/Eu6iw+vb2m1jfPTQp0TJ0RjC+ED7JCVaezrBoqHdAyeZisFqokgxAd&#10;/2Ven6zkO/j84QbS315G2stzSI06gfeP9uPlHXGp1iLk7ArcP7EMgTzvGwcW4OSmydg0uz+mD2iG&#10;fi2ro1OjCujbth6B0wenDqxHzPOHSE9LwqePCXgUcgeb1y1C/+6tWKfKoNJvf0GVUn9FvcqlaOEQ&#10;ONKfw3ssUi6WNFQ2HlcD+xo6Ahs9FaeGjowOtqxfW2NkuDuZDflHwk1Jvlo6TKf7lkwQ2fOQX/Pc&#10;9fmbccxj2+O5hY7DrdJ9OiIndDw9pE0Uf2Xe3EvewoibIC6DwKI4RLRk3w9Dh/GsN1iuxi0yIeAO&#10;Ovb4Wnq/Xe7i2uUu3df6NnSskZnMT50/n3w1rLl1lKvF/43V63O6WfRlpcBltLKM36lX6Q94lPkF&#10;1Wjx1Cj1F4Lnn+qDxCkjemLvFloTd68h8f0bZGdnobCwEAVFBcgrpMVTmENl09LJJHQyUEQ360th&#10;Mr4UJFDxBFAs4RNDSyKcVsg9vAw7g/tXt8H/6HKc3bcAF2mx3Di2HLeOL4f/njnYt3w41kzpjGVj&#10;WmPN5E7YtWAAjq8ZhzMbp+L0xilqXaldC4Ziy8x+2DS9DzbP6oc9S4YRWFNx+8RyRNzagbiwY0h5&#10;cR4ZsVeQI9NnED5FtH6KCJ9CgqYw9R4KUu4qFX6y5vORcJlQLI9hsv5WxrvrBOUlJEefRUL4McQ9&#10;3IeYO9sQfmUdHp5bgXsnl9HKWqq+Lr+4cxbdwuFYMLIthnesh17NqmJgO0/MHd8bx/cSho9vIfNz&#10;ItLTUxD9PBzHj+zF5LGD0apxHVo3v6Fq6b+rb+NkSWGfmuUIHQs4Ivn+SgYHSqN0gcQuCRfo8L4r&#10;4Ih0XPfQUfnx1510I9ayWyjmPntaUxLfnXR+WtrtsqeV/M1zt8s8B3tcFa6hI8cUz0dcLAdoTAl0&#10;mntJn2dNlr9tcKB2r9yNTP4KJm5kxnHG+z8MHdOq+Vb8kiXQkSecgMdRyN+AjkxGbXUsy/lL4ctw&#10;b1dPPguZZcHrqkZXq9IfqF32F9Qs/VdU//1/o265n9DGpzrGDOyCreuW4E7AJcS/fY2c7GxaO0Uo&#10;LBL45NPKyVXQKXRCJwUoTASK3lPv8KUojpZPLHIzopAUdw8RD08j4MJWnNm3GCd2zMX53Qtw5eAS&#10;+BNCh9eOw4aZvbB0TBssGU3wTOyMrbP6Yu+iYdi/dCT2LBqOrbMHYO2knlg+tjOWju6AlRN5fnP7&#10;49j6cQg4sgBPrm1CbPABJEWcwueX/siJu458Wj75iXeo29QtFPC3MFlgdB9FBE9B6l3kMSz7Q4Aa&#10;C/TptT+Snp9F/JOjeHl/NyIDNiPUfw2CaeEEnZLJu5Yr6FzZOw9H1ozHqkndMKarF3o3rYIBbepg&#10;9shuOLxtCR4HXkRiXBTSPr4jcJ7g4tljWDhnCrq1b8b7Vk7BxqPcr6hbsRQaVCNwxK3iPdXAkZHn&#10;6hs7R0OUhuQOPNY0nIak0ap4/zPQMftjJMyenztJ3O9Jg+ffgY5In6M7meegPuMQa4ftwi55AIuV&#10;05RtQkGn2CRedKtEuo/GlDuoOMHikNt9TCvQcX4GwYaqweAOPLrxa2jY5YJDcen938rbfgz3YhyB&#10;hIjnLxXL21ERLfE4kjdNSHGzJK65vKyASHrxm3rWVK8RZQ6TRnJDBLys9F6V/0DdCr+ghgLPf6FW&#10;2b8TUpUxpE8nrF+5CDevXULcm9e0eMSyKXDAp4DAIYic0EkldJKoBELnAyBzFlOFBXHITH+Gd7H3&#10;ERZ0GtfObsGZA7R49i7GpQNLqcU4tXW6sho2TOuBFeM7ECyEyriOWDelOy2b3tg0oy//92J4F8wf&#10;1g6zB7bAnMHNsXhUW7pkPXB49Qhc3T8LDy+sRvSdnXgfeoSu0RkFn0yxfN5eRW78dRS8D0ARIVQk&#10;Fk/SHVpEhM2bK0h7dRGp0eeQEHkKcY+PIub+XoRf34yQ86txj7C5S2tKFEjL7PqBhWpSdlkRYkof&#10;X/RpWhk9m1TG+F7NsHXJRNw6tw9RIQF4HnZPWYonjuzC0nmT0a9HGzT2qg4PgkYBp9IfytqUPjY1&#10;KTvrpv7KXKDjbEDy1BY3Sxqk437b4aMAJOI+SWNviM68HI1R/ttlj2+CwQ4D+e8uDy19HHfHMvfZ&#10;pY9lxjePa0qf51dSD2HHsYQRBnTM767k4duM7cEtdMTCMTuI9bZIQ8XsWBZ9FzoS7sbSscsdAH40&#10;nkjv/8+hY0kGNCqLRm4MK6J6sinRldJiGdmhIxVSXiHK0HAZqdmULquMY1DgUeVXFvWr0OJhY6hR&#10;+m+o9Iv0N/zEJ11VDOjZEWuWLcBV/7N4HfMcn9PTCBl5q1VEa4a/BM+XwjQHdJIt8BTR4vkiK0vQ&#10;5fqShPz8d/icFo13r4MRHnIR964dxM3zO3DrzGbcPLVerTt1eutMtazLZlo4K8Z3wsJhrdQKmvOG&#10;tCBoWlNtMXtwK0zv3xyT+zShGvO/LxYMb461Uzpiz+L+OLN1Am4fkxUqNuJV4B68Cz2K5PBTSHt+&#10;HlmvLiNPrJ93N5H7jrAhjFIZnihLIT85gXeEzZuQg4i5twfhN7bikf863D+zGndPrcSdEyvUJF1X&#10;9wlwJivgTOvXFANb1UC3RhUwsHUdzB/VHQc3zMP1k7tw7dQ+HN65HqsXzcDEUf3Qs6MfmtSvjrqy&#10;6KF8C1epNOoT9ro+ymwJ8t89dFwNXzVC6nvQMaUbo/zXjdvcb4LFlA7X+yQPs8Hr9LLPzE+H6XB9&#10;fPs52GU/npbOwwSOPge3EuiwLLQ0ZEzoiP4t6Mh/daMIGfuIZA0WBRfGMeUM/zeho/Uj8dR+gQ0t&#10;EGsOD8dAru/kXaJUfkzL6/fmzakv4n9rfSTCRomVUKBT3ZoWQSSdkHLzfOtVRXNvDzRvUMv6LkXM&#10;Z5aFDErzrlaWFs+fqFP+N1Qt9XdU/PWvqPrHzwRcFfTp2hZLF8zAxTPH8eLZU6SnyWvyPIKlkODJ&#10;ozKoT4TNRyqV/6kvoo9KRUUpyMtLoMUTi+QPEXgbE4QXT64h4v4ZPL55GA/8dyDg+Bo1697+FaOx&#10;blpPzJMJtXo2wJjO9TC6syfGdm2Asd0aYkx3H6Wx3RtifA9vTO7ljZkDGmHJqJaqI/rQqpG4vHsm&#10;7p9cgSdXtiD69m7EBR9G0tPT+PTsPHUByRFnEP/oGF7dP4AXd/bgBeM8v7kL4dcENutx7/Qqgsbq&#10;c5I5j68dXIrzO+fi0OoJWDudFk7fphjQsia6N6qIXn7VeC5+WD5pEHavnIE9q+dixcwxGNW3Izo2&#10;9UITT3F3y6B25dJKdav8CU9aOPIyRMpe6rGup/82dBzh34KOMz+jQYvM19qmzDDnsZnH/wnomJJ9&#10;ku6HgCMqATry9lY+h9CjkjV0HCP2Y6ji7pUGjQaGlrpRJUBHQ8qeRmR99MmLkUbskL2Bm2F2q+TH&#10;LRMrb3eWzr8i+d7GWgmA/3ne1sqPleFFIHjxGj15PZ4scC0vLd4g1ens6HiWFSGbeddAi4YCnppo&#10;Qgipxfe5T1V4AVS18qhd4U9U++MXgufvqPT73+HJfd3bN8eCGRNw6thePHn8AMkJ75Cbm0WoFBI+&#10;+RQtni90tWQaDPW5hCn5Yl3m5fmI/LxkZGfGIy35BRJiH+JNxA28eED4XN/HRr4Wp7fMxI4FQ7Fk&#10;TAdM7u2DER3rYHAbDwyiBraVtcXrYnAHTwxuXw9D2tfG8Pa1MLpTLUzs4UWXqylWTeqCnQsH4dj6&#10;CeoNV8DhJQg6u5YA2oaogN1K4Ve30xXbiKDTa61J1k+sRuCxFXSdFuHCrlk4tWUqTmyeQk3HsY1T&#10;cWDVBGxRAwC7YhKtrP4taqJLg/Lo5lMFg9vWx9SB7bFkwkAsnTQYUwd3Re9WDeBT7Q9U/u0vqPDr&#10;/0aVP35CzQqyDJCszMF6ynqrZjmgnHVSQUfkgI40HkeD041X9dUYUqARN5uSfh/ViaobsfyybpgN&#10;Uucl0g1dj8vR8DFlb/ju8tLHs2+7SyNhOk8zb1M63H4eOn+7zPyVSrR0in8KIdCR766amW+v9Dgd&#10;eWulwaNvjlaxG0bYiHS4ho478Pyfgo7IPMa38jTT2GVBh2Ax5ASPgk4F1CM4RJ6UlwwaZOFLp2X9&#10;mnSdHPKpXQFN67OwGwp4aqj/jeuyXOWGMy+R9P94Vq2EWhXKoErpX1D+l7+iEl0tT7oGnVs2xIwJ&#10;Q7GfrsODwGt4H/8aOTkEDd0sgK4W8lCELBQQPnm0fqxBhPJfXq9nofCLDDgUqygdBblJyKLl8+nD&#10;UyRE38HLkLN4eGk3rh5YhsNrJmHT7AFYNLoDpvb3w6guskpmHfRt7YFeLWqgR7Pq6NG0qlLv5lUw&#10;oFU1DCN8xnX3Vsv+LhrdHqum9MCmOQOxa8kIHFpLWBJm53fMo+bi7DaCZfMMNbWoLCkjk66LFbNr&#10;0XBsnNVPpV0xuTuWT+6JxeO7YvbwdpjQ2w/DCLu+zWnhNK5Mt6oK+rWoS6urGaYN6oxpA7tiVLeW&#10;6OpbBz5VS6Hab/+Fcn//v1H+5/9NgMtCh6Xo6pbh/WRd5f2zAKPrsqte63B7o5InvH6R4CX3mFLA&#10;qc140u9Th/WcKtZY2WbMPHSeWtKYTejoBm82evmvgWCmNSGh/+ttM515bDNfe95meh1Pn5vIXVyR&#10;eU5KAl/9X7X3b0GHD19Pa5xOsVfm34KOCRYdJnFkW1tHzjjqBIpDR1seJgy0zHA7IL4HCVM6n/8k&#10;P4GOho1zhQAFHUslQsejOHQa1CoHX89K8POugmYNaF56V0MTL95UsXjqVONNrMY01fk0rkrIVFYW&#10;T3W6WJV/+5saSFirws9o3ZiNe0h3bF+3GLevn8ObV5HISBf3KUfBpwj5aiBhXlEOsguzqSz1K2N7&#10;BDxFjs8qFHjyk5Gb+Rafk8Lx4cUtRN07iXvntuDinkU4sm4Kti0cRrelB2YMaYXRPXwwgFZOjxbV&#10;0alJZXT0qaDU1bcyejWrhv6tPDC0Q12Mohs2rldjTOrXTK2wOWdEeywa1w0rpvTB6un9sXpqP6yc&#10;3LuYlk/oiYWjOmPGoFaY0LMxIeetlgMeRg1sXxd9aNl0962Cro0roUeTqgRPLWXhjOnWFJP7tcOk&#10;vh0wvFMzdGnkAV9aOHX+/Dtqlv4bav5J2JT7FfUqlVYuVX2HleMOOq56acl6I2kBoxhwDOjUr8V9&#10;MpkboePDh0cjymyo0o/ntmE6JPssAEhDtxqxnpnPmtGvZDiINCBMaVjodObx3O0vKU8dz/wA1R7f&#10;XXr9ulyJZejqSGYdZ/uzJG+vTOiIe2VAx3p7JQBhBnJDnDfKgo4JJC0TOk7wGPud0LHBwNR/AglT&#10;Op//JL8SocPrEGnoCHBc0BGxknuwsjvk7VGGN6MsK2d5wqYi/OpXJoB4Y714U+tVZ+WtwXg1WLGr&#10;85gEUDUeq1IZNZanCl2Fir/8L9Qs+xOae1XG8N7tsGbJdFw4tR/hYfeR8CEeuTkESlGhertVQLcr&#10;pygfWYU5lMAnm1YPLR4Z21OUyXhiIdHlKkhGXlYs0hOeIv7ZTUTcPY7A81tx6eAyHN00HdsWjcAS&#10;gmfK4FYY3q0h+rarg27Nq6OzXxWlrk2rqZn5erfwQJ+WHujbqhb6t66DQe08MaxTA4zs1hhjezXF&#10;hD4tqOYY29MPI7s2IiQaYAQ1vJM3hso8xkzT268aLZhK6OJTEZ0JtC6NK6IT/3ekK9WZvz2b1sDg&#10;dl60bpoSNG0wbUAHqhPG9WhNq6cBWknnfvnfULfMz/Dkr3eVP9GgGi1MscJZX11iI3T8ajdL12kd&#10;x/mW8hvQUXI8YMTSaVSXbYEPkEZsrGaD1A3Z2uaxBDgibssgRMvS5TnxmEqOfZJG7Ze0ZmN27DO3&#10;tQQOGhA/EsfdfgmX/ea3YAIge3x9DPN4xSRtX/hQmxCmZaMHCYqVY30GQejocTrFX5lLT7MLOqYE&#10;KBo6AhYdrqFjAevr/ZZ44jYYmPpPIGFJ0rKQSFmzP6ekPL9O75LZp2OtgSTAKQ4d1ZfDyucCjpjf&#10;rOy0brwJGpF0aIq8a5VhxRSrpyKa1Cf16/OmetYgdGpa0KlJ6NSUTyl4rvIGrJKM5fkZ1Uv9FVVL&#10;/Rc8CB7fOuXRp0MTzJ48DPvobgXevoq3b2KQmSGfRtDaKaLNQ/gIeLIJHhd0ZBRzBgoL5ev1dLpb&#10;n1CYn4jcDLpaCU/w9sVNNdH7Xf+duHhgOQ7S9Vk/bwjmjeuCiQObY3iPhhjYsR760erpS/VpUxe9&#10;WxEYLWuhZ3MPulw1KQ9CqDbhUw8D29XHkI4+GEoNat8A/RjWi/u7Na5KuFRC5wYV0Mm7PDrWL4eO&#10;XmWVOhMyXQmfHoRQb7pTArGhHb0xrmdTTB/YFrOHdaEF1RUzh3bBlP4daV21QO9m9dFanuAEjXfF&#10;0mhQ+U/CphwaESCyiomqb8UgI5I6adXL70HHnXulJdBR1o4xQ587C8Pax3jSlhxyCx05H2kvqtGK&#10;3DdqafjmcWRbH9+Egz2e7NfWjj2eSPbLvh+BjsRzZzk5gSOekkz8TsnYHJkpUIAjfTkyIrmZ+3E6&#10;7qFjWjMuoIh7JeLFM77eryd2N9P/qKVTMiQsWfPyiFxhliSP4vnovP4dCXjkq2LX8rIiGTSoZXUe&#10;W305rIiUNZdyOQd4pEPZgo6oASHkU5fg9uTN9XJBx9sJHfnglJVCrkE669mY6lX8jVbPPxR8qv/5&#10;E+pXLYV2fnRpBvfA2pXz4X/uBJ5FPEZqMiGSk6PAIxZPHsGTV5SLPHGxCBv16UShzEwo0JFJw1IV&#10;eHIy36jZCOOiAxEZfI7g2YVz+5dhz+qJWDmzP2aN7oCJA/wwupcPRhA+I7o3pPVDoHRpiMG0WgbQ&#10;Cunbqi56ETi9monqoE/zuujX0ovgqI8BVP9W0i9TB738PNDTl1YS3SZRL3GbaDENoqU0rL0nRnfx&#10;wcTezWjJtMasoR0wf1RXLBnXE8sm9MaS8b0wf3Q3un0dMaFvWwzv0pSQ80Z7bw80Yz1rVLU8GlUj&#10;cFhujXlfBDrWum1SB01JvWQDZhoTOE7oKFl9IlbnsXVfFWwMCKlOZWdj4680boZpSf4Cj8ZshBZk&#10;XFLDJuT4PJZ5fMs1sdqRiivpbJLjmTDRILCHi/R1iGS/QMKEjhlX52N3r3RcLYlTEnSUi6ivUeBD&#10;+dLiEbfKCR5aOTJ7oE+NioROBQM6pLeGjoDDJQGPJRdstBjGcBNK1g03gaOBIBZIFTZsAYJLxUEh&#10;A+4EPC74aLhYYBEwuMJMFc/HARADXq78ikPGrZiHAg//fw0d5iPi9ReHjiX1Rbp6kyUWD6X6eFh+&#10;NMl95UlC6PjUrUkzmi4WrRz5kNA6bykrlpmApyrBU6kULZ1fCJ1/oOofP8Gj/C9MWxU9O7XEnKnj&#10;cGjvdjx8EIjE9/HIJ3iKvnxBoRpMmEfYZCvgmNBRMxXS2hHwyPzL2ZlvkZb8DO9fByHq4QXcvbQL&#10;Z/YuxvblY7B0Wg/MHN4KE/s3wfi+jTG+ny8m9G/K7eb8bYGxvZtjBN0pWfKlN8HS3bcm3SVaPr61&#10;0KdZPQxqQ5eqoy/Gdm2K8d2bYUIPul10tyb18sPUvs0wa2ArzB/aDktGd8Gqib2xcdpAbJktH6QO&#10;x5Y5w7Bx5iCsntqX0OlOS6cjpg5qi3F9WmEYodOnVQN09KmD5nyyNub9bFSd7j8l0PFl+TVhOWrw&#10;KOm+BmkYrJ9mP4/8d0KH21pfWTwOWW+ypOHyXilJvbOAI5L7pwGi2oNN34SO49fKl/8lPttjSXDR&#10;jd4MU9CU83RIwsw8SspHA8W0csz9ElYydOR8GU9JX4vwwICPWD78/Qo6Teir+taRz/2lD0eo7RAb&#10;lUsaNloWdDScZG0sp1Qjshqwa3XMqurXmmlfA8ja9zWUJK2rUsgFuTr9pJLY5YKGO9homfFKkgKX&#10;gIf/LTHtV5IbbElVVpaHPlf7ftmWtYBkzSFf+b7NsyZvYA2GyRSYhBrPy1r6xLoWqYzehI9X1XKo&#10;S/ehRtlfUen3n1Cp1D9Qq9IfaNOkPsYPH4Adm1YjMIDu1quXyPgsq0jI9Bj5hIt8PCr9OeJaySBD&#10;U58oAU8ScrPikfHxBRLePMCLUILn8g6c2j0PW5cMxeKJnTB9SFNM6u+DSQMaY9rg5pg1oi3mjuqE&#10;OSM7EQRtMLq7LwbSounRuAa6NKiKbg2ro2/TuhjR3hdTerclWLph2djeBEtfrJ3SDxun98eWWQOx&#10;g26cfOO1d+EIHFg6FkeWT8LRFZNxcPlE7F40itAZiJWTemDR2E48XkfMGNaellcbDO/eHL1aN0S7&#10;hrXgx0bZkJZOA7F2CB1flpsfK3tThjdhPbHWb3M0XiVxvQl3ub9aAnuG2euSXlJFTdpmyLo/1v1W&#10;bhrvtesBa0BHjs1jmjKho108cf0kTEnlwXvvkGrABjCseq/rGYHFbbvcQUdDQwPCHl+k49iPp9ML&#10;aDRsXHFceSrgOM5flQFlGSlWWfjxAeGCjuleKeAwci3ChE9rp/4l6DDMIfGjLatDJLAxpSGkpeM5&#10;5Gj0ZgFZBWBJ/n8NHhc03MFGy4znTpbVYcndfpfsx3fl7QQVj2fNNMjz5tNWoOMnozO9PPi/Jm+e&#10;AzoSR87PkYfTJZV8GF674p+o9qe8Vv8byv7834TQb2jmXRvD+nTF2qXzcfH0MUQ+fYSU5ATk5ck4&#10;HhnJnEtJJ7IJHFo88lvwETJPc6GaJiMOmR+fIfltEGIen8M9/y04tXMmNi/sj/ljWqslgSf1a4hp&#10;A/0IgHZYNK6rklggk/q2wPAODQma2ujRqDpVE/1p6Yzu6IdZAzph+di+BM1QbJ87EnsWjyZUxuEo&#10;Xbjjaybg2OpxOLJiLA4TOoeWjMX+haOxi5bO5hkDsIrAWTahC5ZNJLSm9MSiiT0xc0QXjOrdCt1p&#10;6bTworXIOuZVRaxCgU5FWjmVCJwqaEbz3o8NwVcaC2U1ajYQ1ddXvK7pPkDXPXXcP7kX7qTujwUd&#10;eTBI/ZcuBQUV1QZckjB5I6wkbge33cXTcg8dl1VhB4oGj+yzg8KU3u8ujoaOjmfmZd8206n4KtyI&#10;K+fruA530GkqI/PVOJ1vQqecJfky99+CDk+OB7VucEnAsW6+nhhLS998+4Wqi3W8FZD/1vw2X8tt&#10;hXHIXXxTGjhmP5Sp4vElP0ryVWKYXINxTcWgQ+vGTz5+86ql1pSWkdOS3g4d6zjWseScPWnxCHhq&#10;lP2dFs8/1EDCan/+quL1at8Sc6ewAe/fgdCQ+0hOeoeCgmwAYvHIWy4TOmmEjXQoEzh0sWTe5cJc&#10;umdZr5D9KQIf4+/i1ePTCLq0CSd3TMP6ub0Jl2aY0r8hptDamTWsJeaNao/5tD5mDWvH8JYY081X&#10;vdbuTzerX7O6GNzaG2PpBs0Y0AGLR/fE2skDsGnmEOyYPxz7lo7BoZXj1bQZ+5eOwM55g7CF1s/G&#10;SX2wZlwPrBjTFctGd2a6Dgo6a2f2xSZaROvmDsWCCb0xktDp3LQeGzLLl2XiWZlurECH5SSNvwnN&#10;eT8+kZuwQfg6OnKlMVj6+v7J9n8KHV/lRnwtgY18RK0/pNbhGj5OqbZjNdZi0OG5m65MSdAxrRAN&#10;APlvyr5fZLUf99AxZY+rZY+r+rJ4PZoFxaFTTfXpNKldSc2R3NQ5OLAeb1Rd3jy6Vz8CHZ2xZGr1&#10;A/1PQMe6udpqUL6z46K1XNCRSlO8smgVqyg2uYtvSpveTpCY+1hJ9SqfZriGzbegI/EEMgIecwF7&#10;OSc7dETuzlt+a1cqo4BT4deflOVTh9vtmzbE5LFDsH/XZjwMvo3k5Hjk5oqV4xi9LH06DrdKWTh0&#10;rQrzE6h3tHbiqNcozIlGftpTpMUHIvbpGQRd3oTj26di/ZxemDeyBaYSOgKeqQOaUE2pFoROC0zo&#10;3QyjuzSmxeOD4e0bYZSs5d6zJab2l2+4OmL+sM5YNKoLlo/vjrVT+2DTrP5UP6ybSmtmbEcsHNYW&#10;8wa0wpx+LTFnAKE2pI2Cziru37JwKHYsH4uNC0di7rheGNy1Kdr6ENZsdPUql6UIHQE6y1GtKil1&#10;kXWjEeuIj1okkXI25K/LVbbtILLHsWTdy+LQoftCyTE1ZAQuGjQyTYzMUSVTxsi2Bo6Gjx1A4n6p&#10;ei3nquu6gNPR8KWh26Ej4bovxnR/5L8OE5ltyIyj/8t+Lb1P75c07o6tzs9II5/6qGuS9CwTLbk2&#10;sXKaCXzrVIqh1eMakdzMi2T2ZOE5wNOoFguU0m5WIyUXbAQ0YsLKcsRWBzQPJmRjoVljdXhC0kjF&#10;pFVLd2jJtsPUVTe8JOhIIZUAHSUJZ3o34CleYYrLHrdESVw38RV47BWV5+6UCuN+x7a+NgmXr+yd&#10;34Y58pFzEugUP8/i1yBpzfhi9VT94xdU+OUnVPzt7/CoWBptmnhh4uhB2LNzHYIfBCAhIZbgkc5j&#10;+YSC4Cn8SCUTOgIcsXI+KOgU5VtTY3zJe4mi7OfIS3+C9Pf38CbinJru9PTumdg0vx8tnFZ0s3ww&#10;tkd9jOleH+N7NcLEPn6Y1KcZxvf0w9iufhjXvSkm9mqFKf3aYnK/NgRSC4zr0YRqjIm9m9BFa4E5&#10;w1pjzvDWmDmkBab198MUCe/VFDP7tMC8ga2xeGRHrJrcAxtm98e2JSOwefFILKc1NGFQO7Vksx/r&#10;Z315w6egw0bAsrL6CKV8WEdUg2CDpKRxKDlgXlK5WvfMzb2V++aUDmd+Mh7IIembkbqvLRuBjUhg&#10;09JbJiT3UDBS7cPRCO3AsRqr1A05B56X47zV5xZsW7oNOK/HIQk3AWECwwSRmVan0a/J9Rsre3p7&#10;WnfQ0ZI81bAAuR6mMa9N1JTn0kyOQ/eKzHC5Vy28q6N5fZmWwQUeCz5Wx7JTLAgBjqgJT0xLFZz4&#10;tw7CiR8tryqloTVQr4VNWdBxgad4hfhR6GiT2S5npfkXVSytnIejYpqyH0vJYf04Jdcl4FEqnt4C&#10;UfGKb167OcezGUckx5Jf2V+3Ull4lC2NKqX/qdytmhV+R0vfehg3qg9271yNkJAAWjyxyM+X1+WZ&#10;BnQInAICp+A9igos6HwhdEDofMl5QfBEoSAjHBkpIXgXfRmPb+/B+QPzsXXJYMwf2xYT+jbEqK71&#10;MLJLPTUqeUz3Rhjb3Ve5WeN6EDp9WmJS31YY17MZhnVuqOa/6ddKxuDUxOAOtTGyqxdGEVqje9AN&#10;69EQk3o2wcx+rbBwSAcsH92d7hitodkDsWneYKybMxCLp/TCxMFt0Ke9Fxsxy7VaGdSr8gdF96qq&#10;lI+USVV4saz1jH9WozAa6HegY5cub5cYrsT4YuUY0BGJaySNS+CigSOw0bNxCpDsT3/zv+yX9iON&#10;tiTo2NuBSINCpBo+f+3Q0Ol0nrIt+wQ2fl7yUsMam6Pj6zz0fzOtOifHsYuFUaoDWa6J+WvYaInL&#10;K+ChIVL8g88W9auysKqwkBiJrlaTOvRXRbVdaqyA47ByeEIu6OhCk4IUK8ch3myRWDyWaOo5/4vk&#10;pjukbigvSFUQuSjr4nT/jeohLyaBjqS1Ksq3K82/KMnjB/OxH+9b52JWeC2Jo/sVZFtDR4PHTF9M&#10;bECeVctD+nkq/k5X69f/RrXyP6NZo5oYT/AcOrAREeH3kJ72HgUF1itzWTW0qDDBgk3hO3wpjKcI&#10;nYJYwoeWTm40RfDkPae79QzZ6WFIensbkSHHcP30KuxdOxZLJnXCxL4+BEpdDGpfmyCph6Ed66tR&#10;ySO60L0ifGR08vDOstyvJ/q08kCP5lWpKujVqir6t/fA4C51MaJbfYzr7YuZtG6WjOqGtZP6YdOM&#10;Idg2dxi2zR9GS2cAFo7vgnH9m6JXm9oETjnWjdKEbSn1Rs+zKsuounxZXlUNPSgROrKt6pR76Ij0&#10;vdIdy3rblLPuSh2tXhw8+m2UBoi2dsTy0cBxtglKA+dHoaMBoOFjSkNA61v7zP2Sn4aNmUbCzTB7&#10;Wn0e+hy1vgUd6WMT8LCd26BD4DihQ0uH/hcLo7ikc664LNdKeufFzbKA4+rXcYpQsSQ3jxfjFC/E&#10;jbRfa0JGzDcluYFUcehoy6l4RRE5G+kPSqWTiueofO7imJI49oqsj21Pb8bTcaWSa3dLwkqCjj2d&#10;DpM+neplf0OlUn9H2V//C1XK/gOtmtbFnOnD4X9uP2JfhyErK1FBR5Yr/iLQyX9L8Fj6Uii/sXS1&#10;XqKAwMnPfoYCEaFTkPsc2bR6PiYG4XXUBdy/vAVHt0zB8qndMbGfL8FTD4M61MHgjp78740RXRsp&#10;4IwkeEbRghnd2w8jezJe94YY2r0BhvdqiDH9m2DS0BaYMao9Fk2gZTNjEHYsGI39Syfi8IopOLhi&#10;EvYsHYP1swaoV/QDO9ZFa++ytHD+yWv9J13LXwmdMiwfloW46x6O79gUdFh+rH8ycFO+glYNQj/E&#10;VHlZ0uWnJWWvgeMOOq59Vv1VD0cDOPq/AEUame7XcQccd9DxZTw1oJD/pa6bjdyEjl12KHxLKq8f&#10;kOTrDjrmPvn9GjpyPcVho6Wh87WlUww6FRnJFCFUV4gsGRA2TovHkvTtqDERcvDq5RziDZEbocDD&#10;wnbIAgsvSENHwrTUPpfkzdhXknC1n+l5TKkUup/IXWWyh31PxSuZqwLKPrPh2xu/PdxM9614Ahzp&#10;VNbHMqGjweMunRIbkMSpV6UsapT/jdD5C/745/8Njyq/oU+3Zti0di6C7l5AclI0CvJTABkcWPiB&#10;MHmN/NxXSgX5r1FA1yqfrlVuVhSyP4cjK+0JstKfEjgRyMmMZNhTpCcH4+0zfwRf3Y4T22dizax+&#10;mDGsNcb1pWvVRwYPNseUIW0wY3gHzBnTFQsn98aymQOxfPZgLJs1kOqPFfMGYt2S4diyehz2bJyK&#10;I1tn4/TORbi4exmu7Fmu5L9rMU5unoUdS0Zh3piOCjotPOlOVfoJtcpTFX7h9ZZhOfD6BTi1qlO0&#10;dHj/9ecqXqwn9Vkv1fw3rFfO8nLI/gJC3yuRec+/FuMyvlVfLetGYGOf7kVgo60XVVcdcbWKAUce&#10;2CVBh21Nw0XLbPgmFL4nndbMy53M/M34OlysI/kMpDhw2MblmgzQmCrRvWrdoDpa0sXS0GlSu4Ih&#10;CzwmdMx+HgUfXpiaf7ZE6FhWjx5EJdBwd0O0FFwkT5H8t6k4dBwyKpKqTLbtH5HkJxVPd/jqSij7&#10;3AFAZIeEzken07KnkzDJX6CjjyVhZn46T3s6UxJWhy5HpdJ/R5mf/xcq//kTWjSugWkTBuD0sa14&#10;GR2EnKx4QieF0HlH6MQQMAKZ58jNobJfEC5RyEwPx+fUx0hLekjrJgSfRPyfnvwQn1NC8PFdIN5G&#10;+SM0QPp5FmPHirFYMbM/lkztzd8BWLdwJLaumIC9G2fi2O5FOHN4Fc4fW0etxYUTa3HpzAbcuLQN&#10;927uw8O7R/D47jGE3ebv1f145L8bIed3IOjMFgQcW41T22dj/bxBmDCgmfrg1KfGL6hdQaDzM+pV&#10;/ZNuFa/dg66VsnQIHT5lrdkAeD9qsdxYL5XF4xY6xe+LvlfuJfsZT4v5qZHElLZw7NCRhvYj0BHv&#10;QMfT0FGv+Y2GbjZ8s/HrcHeAKUlmPjovd2GSv5Zsa5lhGjjSnyNtVI9ClmvX16fBqsfpfAWdtj41&#10;0MpbXm2J1VIWjWqWUZL/jT3KOVTeUs3y3OeSAOfHoCM3xSFWCGUZGTfDlIKL5ClSN84ly2JiIakK&#10;IQXgkFGRviezYpUUbj71ZJ+98WuVBAgzTUnpJVyA01hWkHBYPBJu5mnP1yV93hXhWa2smsCq8h9/&#10;R7Uyf2eDLIN+tHY2rJqBB3fP4FNyFAoK3qOwMN4BnWfIyYhUlowGTjqBk5oQjOR3QUiMu4cPsYF4&#10;H3sHCW/uIDX+HtI+3Eda/F18eHEVkfeP4fa5TTh7YCmO71qAU3uXwp+ACbhAcNw8hCfBp/Es7CKi&#10;I64gJvIaXj67jjcxAXjHvJJ5jE/JoYTaIyTH3kXcU8YJOo2oW4fx5Po+BPtvw/Xjq3B48zTCrB9G&#10;0U1r35j3pvpvqFvxF9StVJplYr25UsMTWGZebDACG89a5alyhI5I3rSY0Cl+X3W4vsd2yT7LJXOV&#10;uQs6rj4dEzq67kpj+xZ0FJi4X+LoBqq6DgQ80sAlraOxfw8KEu4OMiLTIhGZeSirxZa/Djf11fFo&#10;eOj81VsrhqnrpezQkevzYx4CHrbb4iOS2zWqiVa0dJrUZuFVK02Vgk/1PxixDH/lS15LjWoQQho2&#10;Wjy4ho5LAhkpYKGggENuhgM4lFhI34OOK+3X0JE+IunYU5VDy1m5LJmVxaowrkomFU/LXtFKkj2/&#10;b+nHoGGdk5yDQEckAJKwb6XXn02IrHOT/+VVB6sHwVOj7D9Ri42zTRMPzJzYH+dPbkVszD1kZ76C&#10;TOBekPcaeTnRyp3KETmgk5byGEnvg/EhLgjv39zD+9eBePcqEAn8TYm7i7T3Qcj4EIyM9w+Q/Oo2&#10;Yp9eQtSDUwi7fwJPg8/iedglvH4eQFDdQ/IHWkgpT5DxKZJ5v0BWRjSPFY28XLp6Ba9QVPgGhbKK&#10;xedn+BQfjPiIq3jOfMJu7EXIlR24e2EjLh9djv0bp2AxLakhXX1YP3n9VX4neH6ju/UnPKuUV2Wg&#10;lv1lPRHIeBI2IgUdNbmaNDyWkfMef33PS5J1z78PHVO67mro2BuhSO8TK0f+S3ynJI6k4z6zoWuZ&#10;AND7NDA0CMxtd9CRdBomZnpzn/4AVKTho8/BnH5DAYdpVP+uXBcl1ySWm1yjvk4BbINq5WO8qxrf&#10;XnVqUhttZZa7Oiw4AkfUqMafzKQcfHkDtZrwSeIn7hbVRPpzeGFasi3ul3QcafnRJfOrKwfmCTk6&#10;oxsXew3vukHWTSKJWThyA9xBx7o5EocXrSuHKdUIrYpSUsOV/ZLOHXh0nB+VPpYpOZa8WTKlj+8u&#10;vhxfrBztZunzcHfuZpgZLt8KyQRWAp6a5X5B9bJ/ZwUqh2H92mDP5vkIC76AjymRKMiPo7VD8BRI&#10;vw4hkEPXiq5W5ucopKU+RVLCI3yID8F7giCBv0nvHiLl/SN8ev+Qls5DZHB/FpVJK+Xzh0cq7NOH&#10;UKQlhtE1C1eQyUqPQnYG3TaBTLb0Hb1xHldg8+XLWwBv8aXoLYoIwKyP4Uh4eRvPg0/hsUDn6g4E&#10;X9uO+5e34urx1dizdgpmj+6KXq09Wc/Koh7BWqccVeEPgodwkW+jCAEvPhC9+JD0ooXuxXjWjI7S&#10;8P6nocN7Jg1Y4PMd6Fh12tEQHdINUX4lbrH0GjqOhi7SgNHSjd8JAQcA/hXo6HzMdCIJk31yXA0c&#10;+3EVdChnXJHt+qSfSl+jGlLD8AbVyhWHTv8OvujZyhsdG3ugRb0KaF63Alp4VkabBtXRzscD7Sn5&#10;bdugBsPoitWvjub1qqIZgdKUBxfJdkuv6mjlVYO/huqL61YTbXxqoXVDGb8gvfsymEoGDVVHC6+a&#10;aN2gFuPISoAyXJoXw5vhGmgov+L2CcisixH/UUGHFUMqhwKJw3zWDdveQE1ZFciCjymzgtmlj/M9&#10;Sf7uoCP79PmJzHylIZh9SBJuP197mBkujcFbGh/BU6v8r6ha+m9skL+jd3sfrFk0HrevHkLCu1Dk&#10;5cWx0SewwctifbR88mMIhRjkZEcjg7D4mBKB5MRwJFGphFTax2cEyXNkfqQ1lBxBhSMrJRy5n6KQ&#10;T+ulMPs1wSFvwGSQ4VtaUbResmMsiBEmn1Ke4lNqJD5/jkZ29kvk58kxX+MLoWdJVip9jlRaWLER&#10;/rScjiLi/iE8CzmC5w+PI+zOflw+tgZblozF+H6t0cGnGrwr/YaadCNr/vEL6pQvjXqVy6BulT9Q&#10;p0ppSqYrLcUykX4fG3SkfjjqyPfkug9uoCMPPWmgGjxuZFo1dqlGKWDhf4lLC8By0arTy2Ce6i0t&#10;24AJHpGE2UGiIGBARmRum3FFEi5pdDp7HJ1e9gtQdF46rpaKo8S8HP/NjmR9jd+EzniZJKlXawzq&#10;2AQ9W3iia9O66NasLnq2rI++7RpjUKemGEjJ/x4tvNHZrx4B5EHAEBoCG6o1wdLBpw46+dYjvOqq&#10;/+2o9o3roHNTL3Rr0QBdmbajpPWpjTYNa/G3Ljr6eqFLU290alKfYbUVeMRdc4GH1hMhI99vyCTP&#10;oiYyPwchpBovK4LrE4Ifg47IqkQWAHRlMyuYXTru9yR5u4OOrsw6npm3WdHt+0yZ5y+SMIlvvVlh&#10;HFZetbJlqb+pNbY68T7OmzwQ509swevou8jOiqWVkQR8kXE6BEbBS+vtFS2O3JxXyKILlvH5JSHx&#10;EhkZscjKekuIxCEv6w1yuS834yXyROKqZb8hcOKAgvfMSxSPwrw3tHJeICXpMeLoor2KvoWX0bcR&#10;/zaIEHvC/J+jIPclAUUXS0TwicWVmfYEqXThPsRcxfuYy/jw+iqtn6t4HS4jo3fj+Pa5WDShD/q1&#10;rg9fuv21Sv+EmqX+gbrlSqnVNepVJnAq/Y46lX9jef/OcvhDNWI13kvKxlGupnSZ63J3J/sAT8lL&#10;Xp0rqDBv9XLEjSyLnHXXAR9TumHKf4lrh44aJiKNmI1VWRIOa0Mau4wIlknn1cTzjKsBoiGiYGBs&#10;a0jYoaJl7rPv13mY+93G43UUe3sl1+i4Tgs6lsXzFXSmD++JqUO7YeKAjhhN+Azp7IeBHX2pJhjR&#10;oxXG9esIAdPIXjJ2oilh1BCdCZd2BE8b7xpoS+B0bFQH3ZrWR/dm3uq3i58XOjfxRJdm9dGzdSP0&#10;bd9EqXurhujEfR0ETmq/N7q39EG35g0Z5knLiFCRE+aJi5qwUjStY80q37J+LTX9oSxmJ0uZypNH&#10;QcfZMF0VxF0jNaUbrFWZrErmyudr6bg/Knt+OsyqzF9Dx9xn369lvwadpx5DIkP061YojRpskHXo&#10;Zkk/3fhBHbFvy0K6WOeRnhqlAKEW6SuKZaN/jUIlukCEhqydlZf3Hrl5H/ibiLyCJOQXJnG/fDqR&#10;QKh8IKTeExwETK58uyWgsVRAAOXlvCG0nuMD3bHoFwF48vgCwkLP43nkVcTH3UP6p3AU5MQQVi/V&#10;ksiFBE6hjA/KikRu2mNkpT7A55R7SEsKRMq7m3gbdRGPb+3Dhf1LsW7OMIzs1hRt6rG8Kv6KhhVL&#10;oymvuzndAHHtG1T7k5beb5RApzQbclmWjTQ6q4x0uWoJbMw3h/Y4+n6YUgMETehQduCIVJ+mY79b&#10;AP0AdKTR26EjsJGXBiJp/BJH79ew0enkV4NB0mrZt0uEiSO93mfNIWWpWDxehwmdYtdJSUeyentV&#10;o2Lxt1dThnTFtGHdMWNET0zn7/h+7TGkC60bQmd49xYKOBMHdsGYPu0xuHNz9G7lgy4ERodGtZUE&#10;OF2beCng9HBCh0Chujavj15tGqF/Rz+lnq19CB1PtGMakcCnM+MLiNrTQhJXrJmcKAkpalZHrKma&#10;dPfomslX2rJ6Jt0sq5G5b4wSZlacb8UxK5m5/e9KV2bdMVxSvnJ8LR1mxjX3lySJL8dTHzxKfwWh&#10;6ynzLf/xK2r/+TMa0SroTetg+axhuHZuB96/vod8WjTiXkmfiupXkaWJuV1Y9J5KQsGXFOR/SaU+&#10;Ib/IWt6mUH0wKp9SpFIphJD+hks+HGU6wqpAgJUbh0xaQkmJYXj1MhAR4ZcQHnaB0LlMa+cuofOU&#10;0IkmdGL4+4IWVCQVgYJswiib+7IInrQHSE24hfevLiE69ASCr27DuT0LsXHeCEzq21pNFtbOswq6&#10;0oru34oPxnZNWe9oJcuLEI8/WQal2IgFOmVYPwTM0rCKl72Um9wj/fGtho6Uqa4fZnwlZTHx/tpg&#10;4oSN9MmYssHH3hhFCjqM6xQbtB06ZuO3Q0dDSeKYIBFJmF0aFBokdun9Ih1f7yv2/ZUcw4inZ0xU&#10;r/55XWa5qDYso7TrVo9pVq+66ytzAcyYPm2h4SPQGdChMXq1onvVtiGGdm1O+LTCEP72o4vVnSDp&#10;6CuwsdSJsOjmV1/BpivhIdtOIDXhvhYCHh+lLs28CJtaqq9Hy3K1aivgyHwp8vSSj8RaEDAtxcKR&#10;GeX5vykbsi8bso9UHFaQb0FHN0iRVBp7PNk2K5XZ4P8TCWgEOFKh5VdXaHs8Ob6WDpN4Oq65X8cx&#10;/+v4FnR4TKqRuAOVyym3Q6BTt+w/0KJuOYzt1wr7N81B+IPTtCTC1BusL1/oGombRRXR8ikq+kDo&#10;JKPwy0eCJ43Q+UzoZNDS4W8h4UPwKPgUaQARPvI9VyHhIyOdqYKCD8jNfUv3LAbJSU8QR7fq9as7&#10;eBsbiER585Umlo5YN9F01yLpVj1GxsdggiaErlsoFYK0ZLpjrwiq0EN4FLAdN46vwOH1U7BySj9M&#10;7NUSg1p7YxAfemO7tcHMQT0xZ2gfjO/dga4XLeWGrDe1y6Ih3av6Mp6HFkR9Nmbtfut+HSkzuTcy&#10;xYj5cLDXD7Os/xPo2GGj5UyrJbBwNGR3oNCulUjAItDRYJJtDQgNHb3fjKfzKgYRI41dEi4qFl/C&#10;NHCYr3qDRbhoV8q8NhkcKN+jETwxLbxqzWnToI4FnW5N66BvmwaESzOM7NkKQwmhHi08CQ8PdPL1&#10;QHf+79W6geps7tbMEx0b11adyqL2DT2UpSPulsBG/ovb1bp+dSXpeG7XyAMdmhBCBJUFHJljQzqG&#10;5W1XJQJGvv2SPhuXWpCOrehKiVrI5Fd0sRoLRKTysDJ8DzpmozQb/leVySG9/1+RuzS6QutpLNxZ&#10;O/ocSjqXH5W+PoGOby2WT00CuRrzr1SWwPkVHqX/Cs8Kf+c988DSaQNw7dQmxEUHIDvjGSFB6OAD&#10;ofOB0KGKaLUo6HwidAQ4mcgTETp5hI6Ap1Dm5VGfVMgvwVNEy4dpir7I0sb8paUkAMrPj0dO9mvC&#10;5zk+fozAx1RZsTScx41CXrY1MDHjUxgtmntIjA/g703C5x4+pwYi4e0lvHhyGI9ubcXtcytxRiYV&#10;mzeYcGmLUZ0aYRgfguO7tcS8ob2wauJwrJk6CgtG9cP4Xq3RrxUfaN50zWuWUUs411P9PWVZJ6Sc&#10;XeVmQse3Tg1n/bDXoWL3RqBDeOnBgSKzM7mYxeIGOuJ6KFfEASsJ0/+VuC0Wg5bAQTd4LQ0VOyTk&#10;cwlzv94nVpD9LZQ76Eh8CdcQMaXPw3SvFHQcx5A4vsy/CV0o+ejVetHDc3KUix8h1Jxt2c+zGqFT&#10;c04bbem0a1CVsKiBroSPdCB39RMrhRZI/cpo7VUZbbyrom3D6mjvUxPtGgoMqtL6qKLUhmARyEjH&#10;cfuGhIoAR8Ahb7bqVFJqVo++N/NRn1swjWyrUc4O6DRl3Oae0m/jgk5LeatVvxZaUWLl+NGlaiSN&#10;jJXHDp2SZFYyXbGcleh/QCXlJ6DRLpZpvuv9JZ3nj0vSsAzkycu8LegQdB48Zg0BD0FcsTSh8ze6&#10;Wn+haVuG1k5L7N0wHY8Dj+LjhxAU5kmncgJhQSuFwCkqosVSROuFVk5x6GRQ6YSOrB4qH49+JmTk&#10;l5YPwSNpimS0s5LAJ1FBrKDwHeHzhpZPrOqkzs15SeDEqBHQWRmR+JgSgvdvAvDm5SW8e3MFKR9u&#10;IvVDAOJiziHiwR4EXVmPGycW4/imiVg9rSem9PXDyA7eGNO5CWbQ3V86pj/WThmB9TNGY/mEQZg5&#10;uDNGdfVDD9bdFnVZrvJGi2VQp6J8ICodsNLQGM7ykzIzLR3ZlnL9UehoOV+dy7YNOk44ESiqr0Ma&#10;tQEZbe04JX0ibMAiDR0TDhomWrLfKQd0zH0CmiZsRyKz38ee7/ego9NIHIGNlmyrt1bcr6wcB3RE&#10;Yu3INWroqJkDa1vz6Tjdq/YNqkHUlvBpK4DxroK2BE4br0q8gRXQvI6lFvUqESYUgaHE/608qxJM&#10;tGjqExJ0jVoJPHiyTQkTXzUmpxxVVklGNkuYjNtRY3gYz/o2wwWcZkp0scStopVjAUee4gRHdRau&#10;go5DukI4ZDZkU7JPKpaWmeY/kYDkWyCTYwmARPrYOr79/EzpfO1yxZE0lvQblca0dJoQPE0IHl8p&#10;K5lxsOw/UZPQqV/1F/RoVQeLpvbHpePr8SbqBl2ZF1aHsnqFnkgJMGi5gDAR8BQRNASMpQxuZxAw&#10;MvcyRSiJxeOCTpIFrcIPysrJzXuDnBxZmfQV8ujK5efHorDgrfWWjNDJ/ByB1OQQxL+9idiXVxD/&#10;5hqSP9xC8ntC6MU5PA2yoBNwahktnenYtnAwFo/tjHnD2mPRqO5YObEfVk8ahBXU8okDsWhMX8we&#10;1hUT+7bGwHYNWZfpMlUvg9oVSqEWVbdKGXjS1bLAY92XRmI512M8PswEKMVfSLjuibPsDeg4J/MS&#10;EAhY5L8b6Fhi4yNUxHVSHdsOSZi8cpYXIkrilrDxqvW02CbscJD/EqalAaOBIVJWEtNq4KjpK2jp&#10;aHBo2fMVuctPJGm1ZNuMp6GjxhbxWvQAQYGObIss6NDar1G+eEdyj+b10JXuT0cfeRNlgac9/WNR&#10;G7FQNHQEOMWgU1lBR0DTsl4VxqNFQzWjTOj4yHK7SjIjYQWS0TG5DwulBWHVQsboyExrMiWAmGIC&#10;mroy1SOf3gSOzOjfUPxxmT9FzOQSoCMyK44pqThmwy/eiP+fkz6WHNcdfL4nnV7HN6/JBE8j5i2L&#10;nTVR8JF+r/Jq9G7NP/+K2uV/YjmXx+j+LbFr/UyE3jmBtIQwWjtvAFokoGUCggOgtUIViWi5FH2h&#10;CyVWjczJoyYEk9kIZfVQmZFQ1k4Xa4fxBDgF79Tbq8yMaHz6GI7kpMdISQmjixVB+MhI5NdULPJy&#10;Y5CZGYVPnx4jKTEIH97dQ3JCED6lPKC1c5fQuYTw4EMIvr4V9y4SPCdX4MK+eTixdTqObZpBzcLh&#10;tQTRgtGETj/MH9kds4d3xazhXTBlUAeM7N4c3ZvVU5Z03YoWdOrIxF8O6MiKDg2lgfNB15gNsgEb&#10;jYznsawgS2a5W9NaWLL6hGS/AR0NErkPjvDiYnzu/0oKRNKQrYeSwE+J4JH5kd3BwYSB2fhlW1kc&#10;MhCX1+RH4DRl2/IjVMVyEuCZFopIw8adzHwFNtri0eDR0uNzlKXGayomhino8Hpc0DFemQ/v2gyD&#10;O/iidwsvdPGtpdSNZqqoc2O6TnSt2tavRrgQLAZ0WvAiBTgi+d+sVkVL4jLxBMV1kg9C1RSSvAgt&#10;BR0WTnMCR2ZYa9mgjgJPM7pUfsrPZmGJOyU3QxqoTG+qgOOCjpLROLXMRmlK9qlK9D8AnX8nrT62&#10;afl8Kx/zvEU6rnlNrjjy5JQnjoBHJI2kghq/4lHun9RPLK/f0b1VPSyaNgj+xzchNvImsj5GoYgW&#10;CQrigCLrVbpl/VAQ0QLCRyqdyiCUMqkM/v/MOAIj6VhOQoFYN9mvkJn2DKlJoXj/NpBuUwDext5E&#10;YsJ9pKc/pZv1gpbQK1o9LwkhulhZUQyPUMr4/IwuF7dTH+ND7C1EPzmLp/cP4smdfdRePKXCb+9D&#10;RCDDbh3E3QtbcWrHAmyePwKLxvcgdDphJjV1SEeM6dMafWjtyAfMXlVKq/XN61T+g9CRZYHYoKTB&#10;sBE1qsf7QHmzjsqUGHo+HjUnj5S3o9PZR9zVmqyLtCDlV8I07C2AyL3RssJNgH0lxlFio/TmPfOW&#10;euCQrBoiQNSTd5lwUG+2HI1d79OSxi9wacLr0cBxTq8hcR15mEDR2+6kYMo4CixuYGONSHZYOQId&#10;Xo+7MUsKOgSO+sq8RoXi0Jk8oBPG9mqDIR2boE/L+ujV3FMBqG9rb/Rt1QC9W3qje9N66NSoFi2f&#10;qk7wCGjEtZI+HPnvRyvGr2Z5NBXwsBCkg9iPcJGV/9T3JI4LkHWdxQQU86+ZwKZ+Lf6XVRJqKLNX&#10;GqU1p424Qg79D0HHbOj2/XbZ439P34sv+0zwWNfnPq79vHS+5jm74ljQUSsIsGz1R3me1cuywZWy&#10;wFP+77wX5TC8dytsXTUd968fwodXd9VnCPmZ0cjPsvpcRGoAn4wYLoqDTIdRlE/3KS+ZolUjv/l0&#10;xQr5W5hIl+ktspn+88en6oPR929uIzb6KmKe+eNV9GXEx91EakowrRuCJ+8FrZ2XyKfy8sT1crhf&#10;tLjy82KZzwt8EmjF3qYLeBGx4eeos4iLOIcPzy4iOfYGUpj/m2dXEHLzAM7vX4Lty8ZgyeTemDWy&#10;M6YO7Yixfdugb3sf9QGzDBKsXfF31K5UCvVo7cinEarB0EJvSDVgHfaqTTgzvF51itaQsoikT6ca&#10;y7UaG1h1Aqom67BHDTT2oDsm8/ioe8L9AhkFD8Zj+cuYIMtVE/HeuJOGjsRTEktLfnV+DgksRPzv&#10;lCNMN36rLVn9QL6U9KfIw1z3q4i1IQ+f/wQ6oq/i///be+8vO4pr7/v94f0DnvWu9dznufY1YDLK&#10;cWY0OY9mRjljsnHCBuOEs7EB42swDoATmGhjk6MxxmQwIkeJjIgiCpGEkBAI9vv97qrdvbtOnzNn&#10;JGHuXevOWt81p6uqq6urdn16V3V1N/q3lkPzRzoogw6Glnb3jtDhXWhOmfQ1TSp+DeL7B+0lh316&#10;kRy85zAg063AIXw+t7BPvrhsSL7EFcmLZ8p+s7vg9WA4BOjMQmPRownDq3LocHJY3TxoUF09dDZ0&#10;CqMnx68DCqQw4eo9gCAHnUy1IVDWKSnGWb5laS0sTZPK71O2X619LZ7nOBpPx+frj+3TGHR0UtEM&#10;ZUZ4JqkZw6yGsdtJ2+SdZPHgDPnBV/eTc089Ru7+5/ny3GM36kOXb7x4l7z+Av6/fJesW3uvrH99&#10;pWx48yF5G97L+tcelfVrH4Mel/WvPobwJ+Sdt56SjeufkLfeeEheW3OPrHnuFnnpqRvl+SeulWcf&#10;v1q1+qnr5MXnbgJ07oA3c59sfOchAAdDLXg8721+GgB6BnoOeh7DsxcAntXIEwBbu0Jee+EOfXPh&#10;S8jveQDs+UevlLUA2Fuv3iVvvXafvLT6Fnn4rkvk2otPlNN/+U055ruflsMBnm98boF8Zmm/zO9r&#10;wIVpDIBD6OwqbVP20LroaUEnAWy68b8LNswn0zPoTAsqg85gMzzwZlwU4fFoWwAUKvVWWOewTXQy&#10;/s5BAo0IHcqHB1XAx8lgYPM3evcIfcvEr1QQODqZaxChIkhSiPhwkx1Dt13aXMwDcRE2ZdDh/I7O&#10;1aL/cyJ5ZquDzjfg5RzyqVny2QW9su9wm+wz1Kr/PzO/R4Hz5b3mysGfmgPPpw/DrRaZ147hUfNE&#10;hUsYYhE68FxQQEJnCOHDhA68oLl8tKGHngwaDYApumqhA4YOlcs6WRE6vMIYdKi8g9aS75iWbxpn&#10;8T5NGmf7+XAfZ0rTcLtMfh+/b5l8vM87PBvENKxTE9KreDXC8XEhaJu2B6Czg4Knp2l32W9hlxz9&#10;3c/Keaf9VG675ix55M6/yhP3/0OeXHmlPPXQVfL0o9fIs49eC2+DjyJAK4OeefA6eR6QevnJ5fLK&#10;s7fJK6tvlZfhebz45PXy4hPXADrXYvt6AOgmeeXFm+XVl2/VuZo3XwMoAJ0NG1ZiePWobH7/SQzL&#10;nsFwa7XOBRE4nISm3geENm8k1DDkevV+ee35WwCcf8jTD18uLzx5NYZgd8i7Gx/VxyfefOVeeeTu&#10;y+Tys38uJx37VYDnQDn8q3vJIfvPkWWzWuH6jw+PR0zeBdDZLUAHdkvwdAE2nXwVBsBcD3TU02nG&#10;FZvQgc0abMoUoGNCG40olCcV+pKJ4PHwYRuzHylw4EkE0GAbxzZ56KiQj+2n+WDb4GJOgNmOhek2&#10;0znYFG6dI/8MOvidit4W52m59q7i7tWBcUi118xmWcI7WXBNl/Q0yF6DrfKZBX3ypT1nKXQ+v2gm&#10;hlkdepvcoMNJYz5/Rc3CFYTeDpelEzrzumfIwoEOmd/fJsNdM5TM1hl4QkXouE5m4NG4HDh8Ebd1&#10;NL/uoh5Zx/XH8h3Y0rA81eL4v+ot1WQfr1pxvkxpnM+7XNyveE5UeKk9zgX1zXruxDCreeLOCp0Z&#10;47eHKz5WPr2kV4761oHyp98eIf+44Ldyy5Vnyh3X/lnuuuFsufOGv8jyq86QG684Wa6/9Ddy/SW/&#10;ln9e/ju546rT5L4bz5KHbj1XHrnjfHn0rgtk1T0XytMrLpUXH7tSXl19g6x75XZZ/+Y9GCrdL++s&#10;XyHvvL0S3suKoA0Yyr0D6OjrLZ4FZJ6H5/MixIWFfK0q76Rx7RAfSIUXxElnTjg/e5M8t+ofCp3X&#10;X1yOIeBDuj/ffvjC08vlZpT1vFOPklPh8Zxw9CFy+Nf2lc/uOSh893fntN0UOlTH9DGomwmwP7Sf&#10;QQcXyfbGCB0dXk0I7QJboxQ6jfyaAS6YM7gSHvaB+i6HR7kCiIph6eeqqdFCh8rmVdDmJvtAAoc3&#10;eqs+wkX3i/9N7JMUPWSFCieuCRTuAxmcqkIHsmP5u1a2bcOrfr7Eyw+vlnRPk0W8a9U1VRa0T5b5&#10;UYu6psveQ23q4Xxu0aB8duGA7MsVxT0z9C7VMK4YvEvFNTmEDu9m0cshdHgrnE+PLxrslAUD7TIL&#10;AEqhE2bqq89t5B2S8f8a6Fh8WRz/V4OOT5+qVny1Y1KWd3Vx3wBtXy/c5qd0eeuVhsknrjum7iEt&#10;E3eSJkCneeIO8DrHyf6LuuX7X9lbfv2fX5c//+4oueSPP5e/nXui/O2cX8lFZ/5Uzj75h/LHE78l&#10;fzz+63Lub78pl51+uFxz7k/l5kt/KXdccaLce/VJ8vA/z5Cn7z1f1qy6Uta9dLNsfPNuQGEFtFI2&#10;vf0AtBJeC8Q5nbcfjNB5CtDgoxcEzsvQGhVXNyt4uFKaj2fwbteGR+Dd3CWvPH+TvPT0NRhi3YAh&#10;3t3y3qbHMBx7Qta8eKfce+uFcjXAeNlfjsWw8cfy22O/Kd8/dD/ZD54734TZBuC0TOKrTndHZxof&#10;oQPhAtmBztOOjtaOIQHVoY9OoEPC3gicvoZp0g9xQrmXE8kfMnSyYZUT77BROsEMmReiQofX2+8R&#10;NAadDAJMr2nZ52K/o2I+9JYohvMVIR2AL1c8Ez7mHVEKnkSM53F548KvSPbichjOM1W8OXBR51Sh&#10;DDrzoLltQUv6mgCedtl/TrfO6ew12CGLe5sRN02Bw8+48k7VnI7g7QwDRoMII3TmAjSLZsIzgqcz&#10;q6spQgcnoCcCCkfoBO+CnaO803Wh8YOKnSvvfCPLOrd1cKrsWBafxpWF16ta+/kypXEMS2XpvRhe&#10;qBeEsU5Zx2Fyc4LwgcJODLMUPOMInu1xFRwjn8Iw5Mv7z5Ujvn6AnHj01+WME38kfzn5x3LWb38k&#10;p/ziMPn1j78gJx6xv/z+qP3ljz/7nFz0+6/JVWcdLssvPkbuveo38vjyM+T5FRfKa09dJetfvlk2&#10;vApPB0OgN1+5Td54mboD3s9d8vbr8HzeehDey+OAzjOADp/1InBeyfQeH6kAdPhYhoHnPd7tAqzW&#10;rb1THwIldN7AsI0Q4/uAXsUQ69GVf5Pbb/ij3Pj3kwGf3wKYP5ffHftt+dZBe8lSXDTp7RC2LZN2&#10;QV2EIVa3g04HhgeEDcUXg+ldKwVOUVsKnTKVQccmpdk/fOfW/kJIxItIBp3Y8a3z59ABcHDRGQk6&#10;7I8EjvXLCujEdHq8WBYv5kMvyy8OzOaVHHSGwIUK6OzZP0OoZRAXVi0AgAw6C+GiLu3jbfQ22XOg&#10;Fb9b4BXNAJj4nAtfOwHA0NvhEKsDYfB6GMb34nACaX5vi87rDAM6umYAcUGsOHYKdBo2onacYqfL&#10;RdiYmC4o7ZD1KO2s1eSPz+1iB/dlG1m19qmVL8O8mE5hosNOv19R2ZALxh1u6fI4E9GZxsHj2R3A&#10;ieCZsIPwLZFzuybLAQu65bDPL5WfHX6InHzc9+TMEw6XU3/xTfnd0QfJr3+0n/zuiL3l9J8eIBf+&#10;5hC59i8/kLv+/kt57NYz5MUHLpLXn7hS3lp9nbz13A3y+jPXyUurrpbVj1wpzz7yD3n+8WswPFou&#10;b665RzauewjQCW8w5LNafOzi3c2vRnnocIhF8MAbgrfzLryaDetWyBtrbpe1L9wE6NwiG9+6D9B5&#10;SN7E8OvZVdfIyjsvkDtu/BOGhafL9ZedKpf86Xg5/qjD5At7zUaHHIuh5Sdw3juibsag/saj04Rh&#10;RIDOJBU7Pu0wDKtgo5zTUQUI/SugY8Dxwxgd4iCc0CEg6oGO/aYYV4BOBIkOzWKeI0GHZcjKxPJA&#10;uooaYMlWI0fg1AUdejD7zurQ2+J7DjTrmhwCZ07rJJmn4OGK5SYFzhI+6kDoYJzGO1QKGGgIBQtP&#10;hyMMv/XNgdjmAkDeweKiJc6yW4VxPMh1E7lQ8bzSxOGLV+hMHjzsbKFj+c5Xjyy9ddyyNCZLa+l9&#10;h7c0KSgMFrafpauW3qdL49J9eez0Ll/Yryj1GrWebBv7or51QhFDreDx7Cwzxu0gM8ZuL22Az8zm&#10;sfKp2e3ylQMXydHf+ryc8OOvyu+P+br84dhD5IzjvijnnPAluezkr8kN5xwu9111vDx511my5vHL&#10;5a0XbpCN9HBevEnWATgvP/p3efq+S+TxOy+Ux+++RJ564Ep58anlAMZ9gM5jgA5f+sVnvTCc+uBV&#10;ee/916P4ew30krwH6GwGdN7nw6h8tel7T8g7Gx6St16/G/ncAi8K0FkXhnHr37xPXn7uRnn0/kvk&#10;zpv+KDf/4xRZfuUZ8s+/nSnn/uFY+d7B++LiN0UaAZ0ZOM9OPoHeOBadhy/5mhDX6IROT+CoXaHu&#10;9HEbAIciePoQ1gfgaL3bhbIEJsUJ5cr4WjIPgh1byxXFMHZyg4CCB79z4ExSj0Y9G4AAnRvlt7tI&#10;EzQ+924CRBRaUQoV/Nf5nCjO31gc//OilUEHCtDJh1YGGaou6HxmQb98el6PztcQOlyLM7tlogzj&#10;ajCreQK8mqkROq3xoc42ndeZA/AQLjpzjgKETw0H8Z04fDfqIEBD2PhnSpSaCpr8JOuHThhq0Th8&#10;h6SsA/uOXJbGw6NaOsZb5zbZ+hrbl+nKQFF2DJM/hqWtFufFeB7bQ8fiPFxCvVhdWTjhRujA+GhM&#10;BM9UgGcCwAPoNI3ZDr93QNwYWYT2/+zSQfkmvJ6jv3kAPJ0vyXm/OQzezY/krsuPk8dv/oO88MAF&#10;8vqzV8vbr94q7627Rza/AQCsuU3WPXsDoHMloHOpPH4XwHPf3+SZR2+QV567W9567VF9GRg/aaxr&#10;fACc8HApn/Wi+HQ7vJ0PXobgBRE67wM6vMv13pPwah6W9ev4VPodsh4idN59+37ZtP4+ef3l5bLq&#10;wcvk1utOkWsuOUH+ecUpcte1Z8tV550kP/v+IRhCtknbpE8CtIAOhlr5mwUjdHgBZKfXdkC76XwO&#10;fqPuKAIoQCe0aw9sW9fjlMhDZ7TgGRE6FPqPrXfjb92GuE5HOztvlyOvFDrm1QxgJJJCx8RjeBXi&#10;UI4UOjq8Ql4Ej588TqFTOqfDCeID5/cqdLgAcH7H1BLoYPg10J69nGsxvB6+jpRzN4SMvdOYCuAJ&#10;hfEVZCeTzZI7ZSs50XFrQccmlT9M6DAs7eBevtNXAw7TWDo7jv9dJl+GVIwP+eZltzirH71Kx/qx&#10;+jLoKHggverRaOhCTxsj7Vw8N2FHaRmPTjl+R+mYvCuMZaIsHWyRg/cZkp8cto/8+YSvy40XHCOP&#10;3nSavPzAJRhKXS+bXr9TNm9cKe+/85C8//YD8u7rfH/ybfLa0/+UFx67HrC5XlY/sVzWPH+vrHuV&#10;72JejWHSy/Bc+NjEa4AKRdi8CfE/AbQW4jt9MMwy6PAul0KHq5bh2QBwb7/OV2Hco9B5D3pr7a3y&#10;5EOXyQ1XnIhh1dFy1QXHAzp/kX9e/kc55bjvy5f2noVzGivtk3eSDr5dcOpuqA8OsdiB0HYYfgRI&#10;sG55VYYIHtRtBhzUbXiJF+qeaRNg5OBgPrnK0lRTGXTCxwOLMGB/KkIHF3h09MFWjCaqQUeBA5uG&#10;dELa9UeT5Vcmxlv5rDzh+bFw/BQ6Jr6SmEKZinevPjO/Xw6Y24vhlYNO60QAZyLggyFWJ4ZXgMye&#10;M/liri5ZNtguCzlX04WhEz0ZHCyFjrp5KJTOJUB2y81UAR00vnUO35GD2HEMNiY0aux0ZarVia0D&#10;83+q0LEDcKi0g6fpfb4Wz31MPm0h3FSSB+XP38JCPmVp+R9xWie+fizvUK/68CENkl4PfqvXQ/hM&#10;3UPh0zxuR3g9O+D/J6Vn2u6yqG+afHmfATnue/vLBb//rtz61xNl1R3nytonrpGNa++SzRselA82&#10;PSofbHhE3l/3IEC0UtavvR+eB19bsVJeW/OQrHsdQ6O3+WZB3p2Cd6NDKT5QGlWADoZY6u3wFRt8&#10;8h3DMF3LQ+g8Jvzi6IY371VteuteBc77GGJtfPV2eRIwvPqS4+Tsk78nl531U7ntH2fKnVefLRed&#10;9jP54Vf2A0RnCB8FaZkIwE7cCRczzu3QFkOH17oFcHqacaGJjzzQs/EaDXTKwkaGENpbRRgG+U7u&#10;4WDQ4X+OIjifMuShg5GECvkFjyR6OCaE+Tx9viZuZ3Lpsj6r4nFoS3Q8Qr838HCeh8Bh2fjsVXeD&#10;ewzi0/N6Zf85PQodThYv6mmU+QCNia8jXdLfKktntssSDK8W8u4VvBzeg6f7xGGUn7gy6JCwKWxM&#10;Hjh6AoQOVNapQucJnUkn8rYSOlQKAcq8EwMOf1s+5QAoHsPCqskfg78Z5vf3KoNOuZhHfgz+Ng9H&#10;pWmYB+rWiYu3gpGgzfC7d/p4eDm7Azic66Hns5NOMi/snSxf2LNbjvzaMjnlZ4fK39Ch77z6dHny&#10;/r/J2qdv1q9DbHp1hbz35kPyHh+n2MAnyZ9Rz2bj28/LOxu50pgPhK4FcDCEAmje1SfYg4rQ4RCL&#10;3g5fscFXZBA8YTKZD4rqd7rW3Q/dB+jcJ5vfXgHgrVToPLHiIvnHBT+VP/3mG3LBqT+Sm/92itx3&#10;w3ly3UV/kN/+52Hyxb2HYfzj9Tm0pnHbSce0PdQ+A6gp2BRti2tx4nocQkaBA1hQaifo1B8OdIqw&#10;MeBwrsWDgfJw0EcgcOEPE7nsi9OyC34mbht0CJCoNF+ft84blaV3fTdAh95U8b1BNrQKnk6YYK74&#10;BA29HEJn39l8xgrgmckXqzfrrfFFqhZZDOjw7X7zdS6HGYXXUlB84zsP5sUCkLJlwKGKk8gMM+jQ&#10;AKxDmRj24UAnhYwaVgSC5VEGAIsfjex4FLer5V0rPFXxGAzL91NpOuaBunXi1YntxPcU8QVpnIPj&#10;UvbOKWOldQK9np0UPJ1TdoZB89Z6gxyy70w56hv7yB9+9nW57I/HyvK/nSYPLL9Inll5jbz67F2A&#10;wSqds9GXe9GrwVDqPcCGyr2cN2XT++syvUvoCAXwCKAj8HYkQGczJ5QxxNq8mc9mwWPSL5I+KO+s&#10;f0A2rV+J4dVKgA7Dq5eWy6N3nyt/O/vHcvqvDpWz4ZXdeNnvZOXNF8nd156r3s7hh+4L+50OoG4n&#10;DXv8h7RP2Q32CbvT+on2RduKd6h0bgd1SujwC5Z804EObQkdSAGSQKQaXLid7ePCi0JbsV84jQQd&#10;ffyBnZpqawiTtujg7OzW8XWKg/0R/1OIZCApyZvQMfDYfpqGZdsm0JnHiWRo/oDw934A0N4GH3g2&#10;i/vh3fS1yvzuGXob3OZxMqFQChtUKg/MAhA4ZcMqL31pNsSrRm2IRKNwCobhO1xQ+f6VIgAIGnut&#10;KH/7/dlhK+eWth46BjSDQpq/pbUyeFmcgjemCQpQIbTLYG4LyLRNEEbRuyFw+L4ivreIb2ekcfBj&#10;hl0GHkCnmXM9vOszdSfEj5FlQ03yxb1myg8O+ZSccOSX5S+/O0quvvBkWXn75bLm+fvhkbwgfLPg&#10;B/BehO/nAYA2ZwpDq03QO06bkPZdaLO8Lu8DPHy1xrtcw/M+vKT3Vsumd+HpbHpSwcN1O5v54OjG&#10;h+HtrJR3Xr9bV0KvvOVPcskZhwOIB8mZx39drrnwBHnwlovlkdv/Kjdccoocf+RXZL/5XRhG7iCN&#10;gE4bhpM6r9XAekcd6pwYbYvQiRcf1HHB04GN6zIPqAww1aDi05aL6VDv6BOpMvA4KXDQmbn2jeIr&#10;LNjBdUiDCwi/nKITuIQQlD1wHUHigZJChzLwUB48BaEO/CdoPGxMPDYfg+AQC0xYVXjKfN/ZPQBN&#10;L4AzIPvP7YfH06vvOuZdKgKHn5Lh52H4DAVnosPwyQmVRtDo1zdh0Dae1PmckpPKFaCjrwXYSuhY&#10;2rSjBqX5BeiYl2MeDtMaAPznYzwUuK8/7paIeVjZ0vwZb2CydOnxQ33EeEICdR0AQ3GomovL/vWu&#10;B+Gj7RImF/l7Jgxev7QB8IR3UMM42RbT0BkBHg63WifuAu/gk9I4ZntV28Qd0cZ7yLzuadqJv/aZ&#10;BXLM978oZ8ObuP2mi+WFZ+7BMIiTv3wxGF/uFVYa6xcldAHgq7IJescEGG3CsIovgs+h84pCZ9Pm&#10;F+Sdd1fLO/qJnFUqDrPe2/S4vLfhEdm07gF559W7Mcy7TlbcfKZccvr35aSffE7+cMyX5NIzjpY7&#10;rvqjrPznhXLjpafK7zDE+tySXpzbztI05hMKHX4xQt+hnEEHwGnkPB5Ej5Q2gjriOpew1oVCGybQ&#10;MZUBhyqk43YST+CE2/YBNCl07DEIm48hCAa5ZAXAGeYdZABFL/qx4xuAOALR705BtgjQQ6TM06E8&#10;dDSNkx3fVjJzeKd3rxLxNjpfr8Hv2lGDfOCTE8n27BXfb0zIED4Ezt78DhXCFvMVpHznMb2cnmb1&#10;cngLvAAc6iOBTjG9deJy+byC9EoWVdbBU+gwjmmYdkvkj23H8sezYzBttTJZGp2ryYRtGitdXQUN&#10;v4nkBcCgHcIaHQNOgA69Hf2mGGAzC1dHitvh7gcMnvM8U8ZIM7yehjE7yrTdt1c1jtlBh17d03bD&#10;1XSi7DW3Q759yF5y2q+PlOXXnifPPX2XbFj/NIZYXOj3EmATvhbxHoZe7723BjBZA+BEvf8KoMOv&#10;T7wG6BA4fHthJXT4WeKNbz+q4juWN61/WN4FdDa9dq+8+swNGOadJZed8UM56ejPyok/PEDO/PlX&#10;5co/Hys3X3qSXHn2r+TXR31FPre4R/qm74Kh4/Y6cV4LOnzOqip0IjxSqBRBksuGVj5NJ9rW1gcZ&#10;cEwF8MS7V2XQCS/qghNAmKB8FCeSOa8TvA1CCDCK+3iQmMr6JcM1bUkabvMOmD5oymOTBzwG6kWH&#10;cYSfgw6fv+SHNOGBrRpqn5ZDZ1EPP5TXrGtwCCB+LM/mchb18ZPD/FLDDH1wK5xgfqfqo4BOuD2M&#10;xtMOWI/yvAwCacc2Wef20GG47e9ledWjdN/0eLbNtB6GPo2l44vGs5eNYzu8oa4adMajbvn6zCCD&#10;Dl+paeDh3UcOrQw8HHbRC+JXN7pRB+2Tx0nLxDEyY/zu8Hp2hdBxx++sd7mm7/5x/N4OF6SJcuin&#10;58kfjj9c7vznRbL2pZUKGr74ffN7z+L30xD+A0DvAiYEyqbNL2KotQbA4eQxYUOtVei8x+EV0rwb&#10;obMB0HnrjQflzbX3q95+bYVsemOlvPvGCnnz+VvlsdvPB2R+IifD0/nZYcvkF9/eW0479sty/u9+&#10;IGed8F356bcPlAPmt0vvNH6WeAd4cbsVhle6/gvA6W7iU+T5RLIOsVgXUDa8IkAiPKhtDx2uH8ql&#10;4CEACAJ6Ftbp6eXETp9CRyEQw/ShzwQ2prJ+yXCDDrcVelE6vHNlIHQUNnYslgHQ4SplvnaYwFHo&#10;tCXQWagfzAsfzeOiP369k9DhXSpOHIdPw/DWVwAOjZW3Wzn7b26dQscp3JploctPLCjGM52CxZR3&#10;zlxF6GRX+ToUXviVgqAcOqkYXy2dxdWjcA650nxM+T4sH8/X0rJzVIdOD4yTQ6n6oYM4eDI9UB/y&#10;JWQIHM7tUMHrmS79qO+e6SgHNQ3nMRXHnIpyTB2r3s7UXf6vTNrx/5Ppu/4bxu7j5FtfXCIX/enn&#10;8sQjN2CYxVdY8Inxp4WfE978Lh+BAHw28+N+ANDm5wAXrkDmLXLCJofO+5xI5mdx4gveCZ031q6Q&#10;Nc/dIS8/e6u8uvo2Wffy3bLp9ftlw8t3yrMrLpcbL/qVnH7swXLs15bIkV+aK8d8Y5mcePhn5fgf&#10;fFa+d9BC2WuwUbqn7CTtGCJ2Td1d6yG83B/2RLuCp0PlQ/dgm7RjBQ/svOzuVTXoWLiXxdWCjn6b&#10;ncDhf0iHWYSEg042tEE4ocLO7odXhT5JUFSBDqVDp9gnLWwk6IR3YYUypNDhsVkGzuXM7ZohcyCA&#10;MLxPpwI6XVQTfgM8AA6/RzWPk1UdvBWHjHHy+aKjMGNt0OHBzA1VVxQVrIonUSaOjdmA1slqQ4fh&#10;o4NOcV+fF40JZYvHLNuX+WuaGh6H5VOP0uN7hTRm6LnM47EyEJ6hHEEKHd0fxoKrYW8zPctK8FSF&#10;zrRxKs7h9MPwOcwicPgFDk4uz2rj11YbZaCpEfFN0t+A/w0AEeq/j/XAL07s8QmZuvP/lsmf/F/S&#10;PPbfZZ85zXLC0YfK7TecI6+9fJ9+Y+v9zRxq8T/fSLgqKr7eQh95WAPIvCLh/cwAjmoNvCTOC9FT&#10;eg7DqicBnZXy8jO3yerHbpTnHr1e1jz5T3n75btk45q75aVHrpbbrzhJ/vyrr8nPvr5UfviFYfnh&#10;QbPkx4cukiMOXiyH7t0vi3vQboBOxyQMDafuoV45VxwHLycAh/DJ7YVtjI6m9Qu7hr2OFjppmN7x&#10;0vBiXBE8OXAMOr6zZ0MlhgEEuvgPvw049FrpvRagg30K/a8FYRFiZUDKoANVhQ7hxt+x/6fQsTkd&#10;fYlXuiJZvRt4Mx46C3ro5TTDCHHFYwFoqLgqptDRg/BgqDiKi4QMOrW9HIrxTAtpR2MHyhu7+IkZ&#10;NI7CxsRtH+/TMY+iCmmYN4+lZQwG5uPD8VmW0Pkt/sOAjp5zLIedfyaE6Ssq9DZ7BA/2ycppZWWn&#10;aIZxtRA8aCe+voEicBLoZEqgQ2/H380iePSLqq24SjU3KXgGGhtkoAGGhvofwLH7aQ/wGDrhOczY&#10;/d+laXd4O217yHe+uEguPutn8vgDV8n6Nx5S7+aDD56RDzbz++WPw+N5DFqF8Gf0lji9Gv2iBMBj&#10;Cp+zCeDhE+nvbHha3nz1IVmz+k5Z/fiN8uwj18qLq26UdS/eqdBZs+o6ufOqP8hfjv+G/Owbe8rh&#10;X5gt3/ncsOpr+82UA+e1yuzWsdJp0Jk2Ru2XHnbwcky+rUL9hgdmzaYRj3bwwNA7iUlYJuyfC9vY&#10;30v3QzifbtfHgCi0TwV02EcSSIRycVTBfph7OXrHCr+z/kgAETrcL4p56IQw0hvEKqATwwp9lnEE&#10;jYOOzemYeGzKoKN3rxonrer1iwN17gaAWQgtwPiLmg+XiN+e4gOcChwYZg6dABw9IQoVyqtGrlAR&#10;vDVr9/S9Km6ds+IIIO4DhTkKCMfhRF9nJm4zPTsoPYDKzkqYBOWNne8fFMrASmSFhuPSuLLOjN9B&#10;NDwYSgwvA473RGorL2MmNCLLYWW288+EeM4hhK8D8AobziuULdaR1aGmxT7R21FxyEXxfFOhHtie&#10;JkKHd654y9W+G6/fjgd4ZrU1yhCGWjObDDhBM3FefL3JIMBG8DQBPF2Td5D95rfLL444RK6/4nR5&#10;/ulbZNM7/KIovzjBhz3D98vfozbxtaWrwzCKCwEL4IHXo8JvDMHe3fScbHjrCXnj1Qfklefvkpef&#10;ukVeefYWefuVe2Tjq/fIy6uuldv+cZL8EZ7Of359mXzv83Pk6wcMyyF79cuBKM/iXnSOxt2kY8rO&#10;0jF5F51EDjZnwGDnDwCoBh1ry2rQyWwv7m92kwlhXIXOttT25D4xXQYcCu3qxbtbPH4YOdDmzJ6s&#10;bOh/OBfr8AQP/2cg4G8vhQXSxHSaFjLQ6PNUBAvC6MXonc8oAkzXB+mt+JgHxG07rqk2dPrCHSpO&#10;GOsH7jrdVzV5cjTMDDoBKhlF8VvFcBO2dSKZFQYDT+WBox2GJ2Qk1Y6IcOxbCR3sjzD1ADhZhhMN&#10;7+QJHdIAQgXo8PhsyCSPWAY7norpo3FUg04ez+ME4Njt9vrAE0Xjyc41V6E8mXjlCcaWQYdi/VBW&#10;h0irVyWCpwp00nawV0160XNV17ijEW4xXWMIRsNvUvPOFkEzgM5JcR6I3hHfMNADz6F5HB+h2AHg&#10;miCH7D9PTjvxR3L38kvl9bXwduCtfECvBsMqQufdjRBvf6u384JCJywI5NPnFOd5gugJvcdvam1a&#10;LZs2PCVvv/mYrHt1paxbe59seP1+eXvtXfB8/i7XX3a8nHTsl+SIry6Rb35+rhyy7yx9Zcfi/kZ4&#10;6+Oka+pu0j5lV4BnN9gWPDyt8wgKquDlUKxnpGEfUIX2yyAVxW0NL+xb3W7MZmwfxhWhg+0oXjTN&#10;FvNymFi2oBQ6fErAOn8GnygL9ypAiWHIg/9pD9kwDaJXw3VBKvS/VD7PEaDDZ6naMKTiQ5z2gTsc&#10;FCdGyBh0eqdPyCGTCulyoQNwPyg1dMo6ilfFQkJ0gFLosHOw8kjbDpxke3APzQ3kQ3wq5DFa6OSw&#10;MZUbjxmfwaY2cCwN01Mop5aVx4/nOoK0fAoTlInlVJWlQXmZxtWBiufr6t+k0EFeeoFAvZgYRqPR&#10;V5OgjmfzrQMUv87KF/DD8LiCmdBREOE327t9Eh+j2ElaJ+wk83sb5XtfOUAuOee38uQj8Eje4ovY&#10;CZ1nAZ0nAJ3Hc+hsfl69HT5dHp4yp/jgZwBQ8IDCxDJf5L5p41Oyft0jsu61FYDPPfLK6pvkobvO&#10;k8vP+Ykc/+PPyuGAzmGfXygH7TNX9pzdJYPtGL5M213fk8y3B/ItinzKPEA71GewgSI0TGmb5p5N&#10;VEznbSTd1rAY7u3F0oXhVRTDEKeTzW4awdtlCqAUOgSAeR4212KqBSEFVhTjUugwjQHGpzX5vHi3&#10;mxPJtjiwAJ0AnFYdx/OuhT40hpPzIEm3Lcw0EP8TOB46ZcbuO0s1hauQdTQfh/zh0vMRfQInPKqP&#10;ire0rsMZdEyab0znpS834m8ek4ZnQuNWm4T2qg4dwobzMVyAiN9oRB0C6XFZFjun2tL0OnSyfYPC&#10;S5li2TUNyof/mXA+HlBpO3hPx0NHwYOwAeTBL7HO5kvduqcBJNNlfk9jfNCXXjCu2qgPqpcdAxem&#10;lgm7yrTdttMXou+3aECOP+Y7svz6C+Wl5++XjRsxvAJg9P3HXF0M+OTQeQGQIXhMAUCb5WWdVA5v&#10;GXxB3tn4DAD2mLzx2kp55cU75MVnbpInHvyr3HbtH+S8U7+HYd0B8oOvLJVvfGGJfH7vObJwsAPn&#10;PkGaudBxyu4YHo9FB+Y3sMaHekBcVsexAweVtWdoa21vE8LMLgwOARDOXqINZXEx3u+r4jZspgv5&#10;duF/J/YjdApekPapsC8vYnY7n3M6BhB2/hQ61s4mg0i2T9zPwyOFDuduLf9COoKMQnqK4ebl8HY5&#10;VyUH6LiJZAJnfneLeji6OAwn5QFiYMmAQ48HsnACh17RAPeL+xA6Ch6coA0DUqOvJjMCm9SyTmZi&#10;GF9GlE+A5R2ruvJ9g/i7qGyIhgY0I6tU0dDMAMpE46QrrR8NROPoEAnHyco0GuiUSMucCeWACtDx&#10;Qj5pPY8EHYqvueBLsAichf1NsrCPSyjC2wW4xqdnOvdFWdBB+CqI9ilj4iLCT8ATnSJfO2hPOeu0&#10;42TFPVfJG6/y/cgvYpiF4RTX7Wx6CtsEEd+X/DwgUwkenesBeN7b/BKg9Yy88frD8spL98hLq2+T&#10;1auul8dWXCZ33nC6XHHeT+W04w+VY7+/j3z/0CXy1c8tkgOXDcvcvhbpmD5OodPGb19xAt3XQ4SO&#10;1jPOx3u4qaxNVfwd29niy6CjtuCg4+cFzU5yEWTT0F6EDj2dKdIB6OSvUi1Ch4sXs88Sxw7voWDg&#10;IDCsPU0ZSNw+/G8ygJh3RFk6L4b5NJaO0OPQnNAhfPrTu1fZszc6pMKBcFImwsSAw+GVyUNHwWPQ&#10;YVpVOLmthY7NoFPFDlcMM8OpJtuHXlHYN88rEzuRio0aDSZKF4tFg+O2NzCNj+FeIT09nXD3iVcm&#10;A4BqlNDJvDgoeEoWHlQVOjGfinqG7G5WapQmQmcW4DGvZ7os6GuUBRg2zemEe4126Ue8QYcPRPJ7&#10;6t2wi8axO8mU3T4hLZN3liVz2uTHP/iiXHX56fLC6rvl3U38iiiGSwANb5nz1RUqPk3OhzsBHsrA&#10;w1vqXNXMhYZvrXtcXn7hHln91M2y+vHr5ckHrpT7l58tV134cznrd4fJCUcdKEd/c5l8+4sL5Iv7&#10;zJI953TrAraWKXsAOntI2zR4OTxvrQ/+N4X6oZ3aWqgyZRBJZIBJ02bp64SO2hDsJXg5hA3FjyaW&#10;Q0c/JQ27CipCx4OjHuhY+hQgJss3Vbof8+R/xnFxIIdX9HQqoMMJY1uFqvCA+Nu2CRKChvM6VBl0&#10;gpg2iODhyfm5mtToq4lp2Zl0Jj3zZlDRrgONRtzPIGX5hLxyaRj/U2zU2LA2J6PL4t0EoDcwM5hK&#10;+XDmBcND/nqeNPYIjrIye1l5uY/JdxZdPMZ0I0BH01o962pcXPWj1LtBvBmjLv6ECJ3h9in6OZd5&#10;PRyj8x0pMEDAm9ChN8vhFYHD785zIV3rxN1l2h7by9Q9/gPl3kMO2n+OnP77o+Sh+66SDev55VBA&#10;5316PADP+6sxvOLnaChuc6iVw+d9eEUUvwD6+tqV8txTy+XJR66VJx+6Sh69+1K59apT5YJTD5ff&#10;HP1Z+clhS+TwQ+bLVw4YlP0WdsoclJfDKA8d1lsY1uZ1mA3BcS61oEMVYBJlYanMLiwN968GHQ6t&#10;aGscXumwCunLoMOJZcs3fL+e4KGK0LFtKm/TStk+ls6DifCweOZJ74W/bduHpdBhWGEiOX3gk8Dh&#10;sMoAQ40IHVRADpsopoXCB79YCOzHjoWGVaM3gx9BTEs4EDhl0EnT1hL38aAJeZhcWi0nGzQ3LJ3P&#10;UegE4NjDoWx0b4hmBMGj8XCi4TmhjoKBF88zL5crj5PF+/NOlaUrA0/Mh+n40m3V9HGZuiBCxwwm&#10;GCv/03h41ZqM4dRkXLH4mdgwmcylFEM0PtoOn9aHeMXlxaZr2jiZMXEnQOfj0jD+EzJ/5nR4O5+X&#10;a688U156/l55ZyO8ms0vywccOr3PRySeCtL5HcIHns8Hq+UDoTeEtBiKbXjrUVn70t0YUt0gT6y8&#10;Uh4DcO7751/k6vN/Iacdd6j89LClcviX5sg3PzMon1/aJYv60VZN/KwyJ5ABHIjDLIMORW831EuU&#10;AofK2zaVB4pXbjO50vg0n8r9YFcKnBQ6+YvjOddottbPFeOsdzoMCQxCGwYZEHyYyfbj7xQ6DDOw&#10;+DkiOw7DCBYLt+NQ3GYcvR3+rws6/G3iNkFjKgUOxbTcR6ETTrbiVngdYlqCxpZ7G3gsj7Sz+f1S&#10;eVjVVDXoQLwCaePGV2Cw0RlvBkTjUSNAXABTniYX843G7cruy1pRpiiL9+edKku3hdDhIxE0NAWP&#10;woYGSQE6LZNUQ62TAJ3wuaG5/HorrmJc08N3uQzgfPmOnnADYYLeKZo65hMyadf/I51Nu8hBB8yW&#10;M076sdx3999l7dpH5F2+K5kTxZufkU2bwtPjmzY9gfAnFUB8N/IHHwBAANE7G/mt9BWy9vnb5XlA&#10;hy8Qe3D5uXLz5b+XC0/5ofz6iM/IkV+eL98BcL6yT4/sP7cZ5eQzY7uE75jDw+FXDkI9FaET6jW2&#10;i4OOb18va0+2Ods4XFzKoWLpKuFSGa4LBzPgVELHbqF76ASbQx8hdNDxAwjCfwMJZSCwbYOGydJ6&#10;6PBuGMNTsJi4bXEW5vO2uCJ03PBKb3sSEgRHVAqdbBIZ8vF+H4OOiSdhHVmFBjZZRzD5OMqGVqPx&#10;dNI8whoXNKpLM7KCwdjK5rC6uQiVFDr8bYawJdAZCYx2Pv68U1k6hUyqmA/T1YKOTSBzWT2BM8hv&#10;mDnoDBI6bVMAm0ZdXsG7nvO6WnTxIC8yvRg2qEeMfDqmjZGGcdsrdJombicLh5rkh9/+jFx20Uny&#10;xGPL5e23nwFYXoZ387Rs3PCIbHj7IdXGDQ/LO9jm6yv4FQjeVt+w7iFZt+ZuefW5W+TFVdfLE/f9&#10;Ve6+5kx9ivxPv/yGnPCDA+THhy6U7xw4KF9a2iHL+tEWTbvrnBKh08G7VayDCBsqH2aF+vHQCc/q&#10;5UphYsCoAEeSztJ6MKXy++jK5KrQQVr0KULH8gw2hz7C/us6uwdECh2fzqc16Ji4beCoBh3Lx4f7&#10;fbiWh0OrUuhUwAMyqOgQK8qGXKYMPF5x/2wiORp8QTBq39m0syRpLN7k06WdLU1vaf0+9SsYjIcO&#10;xYbOoRKGT6kBhTQBPiGehmbGxnwpHIOKx0vLXSxLHj/ieSBe05TJpSvUHeCTz+kE6Ngwi9DhVXMI&#10;QykOrwgcih9T5KMx87ly3ZZZwKg8dLhqnSDj97Wm7vExeDz/jk6zixywrF9O/Pl35babL5HXXnko&#10;rLl550lZv+4BWffGffJm1FtvrJAN6x/Qz85sXP+gbHjtfln30h3y2uqb5aXHrpVHb79Abrr413LB&#10;SYfL6cd+RU466gvyi2/vIz/4/Gz5/IIWmd8Br2bqztIK6Oht8vgS9rDkgHXKuqDt5PaTeTvaPsV2&#10;pQwMbGMPEIalaXyYB0S6X4UYDntRIW1RjOO+zDsKbctz4jNSXLQXOn4OEVMKBPM+FAwJeCw9w9I0&#10;qSzfsn0sjf+ssL5Px6DjYWPy0KEnZPKwKRP3Dbfa64NOrc5WpjSdT+vz8yrbp7rYoDSKohhGw0m9&#10;nVQ2eRwMLIEO81aFY1n5RqqHquflVBaWKckzyxf/tY0ibDx0aEh8AdRwO8AD0AzxO/Wc2+G6HRjS&#10;3K4mXb3OIRahYy8E5776GlB4F21Td5WmCTsAOh+TaWM/LoOdE+WbX95LLjnvt/L0qlv0yfF3NjwG&#10;6KyUN16/V15/9W55fe1d8gb01mt3y/o37pW3Eb7hVWy/dJu8+vQN8uwDV8j9N/xJrjn3l3LB7w+X&#10;c078jpx9/Lfl5B8fLEd8caEcMIzhHh93mLwjhni7oAx7wLOjpwPARODUhg7qEeeRtqvJQ8cDIw3z&#10;6UeCjt2VsoWBnXwGDEN6qnIRIvOOQhsadOyWud3JSr0b74EYSDxMDCAGD0tvaSzc4vg/HC8HleVp&#10;8ZRBhy/xGmqdduTwtPiUeQocyiDioWPAqZaWv/0wzEOH7q3dZdHKgtJhU72yDpYq7Zxl+1J+n4p4&#10;DcthE5Qblvd2vBGZwqRxZbi6xTCCcMzicRlWBhULrxZXENNABhr9+D7yTpUdE7KnlFPwEBw02ODt&#10;0JgAHwyrTAodDLEIHr5NUl1oMzbOw2G/PnbsxrHSPnU3mT7uEzJhl3+TGRO3l30X9chv4O3cfvOF&#10;subFu+Xt9Q/L+rcelnVvPiBvvnavvAngvLn2Tnnr1Tv188RvQxvw+60Xb4GX8w955LZz5bYrTpZr&#10;z/uVXPmXn8s15/xK/vHnn8uff/kd+dFBi2XPXtTDxB2kFbDT1ccY5il0dDEgPJ4MNh461iZRsGMP&#10;BWtDA4i1r09TbgsBULSV1Dv2+/JuVocJ2x18oLmJ63VgY9yHyvIP5auAToQM284U2rASIgaXVAaK&#10;NK2BxeL4n+F2TIOOxVsaag5vm+PCxJd4zWoHdOzVFmUAoQgZg473cHx6vw9/1wsddqQthU61jmh5&#10;2rbfJ03n8/DpQkMGg9FGLoEOJ5TL3qtcU6if0UAnLeOIYjqoXuhQfCSDD/D5twRwwZ8qGhRfTcu5&#10;nWGAZ3YHH4Xgoi/eOs+hw1cXUHP4CA3C+ArNmUjf18Lz5J2sHRU6k3f7vzLcNUm+89V95aKzT5BH&#10;HrwGoHlQNm54Ul9FGr72sEI2vnkPhlR3AjYEzu2yYe1tGFrdIE/ed5HccdXJcsPFx8vNf/293HPt&#10;WbLypgvk1stPl78c/wP5zqfnybyWMdKyx8dlxtgd0ImLwPHgobfDieRQv7nCBScHAsX2IzAMHKnX&#10;4mVLLSy9V7qv5U/otDtxLke9nBnhhWJ8CZgtWC0cC+Vl+TnpyzZTLxN9juJvg4EBwQDiwUQZOAw2&#10;BhyGlYHF8qoWZ+KFiIsD5/e04MLUuGpWZ1MOHYMGZaDx2lLo6Fod7RTO6HU7NPbWeDrpfvXmaelM&#10;3Na0UaEhy69o/M1wwia9k1WP9M4Yj8P/SZlS+fL5tNXSEzh8ZYGBp37oBKOxu40qGqIJ+fAOFodY&#10;uFLpfA5Bwxe7ze2eoeAJmiHz+OweX4eC8GGAieDhO35aMMyZvNvHFDrt03aRTy8bkBN/9m1ZfuN5&#10;8spL98l773JxIPTuKnn/nYdl8wZ+5eE+2fQmPCEA5/XnbpRnH/yr3HP9qXL9Rb8AdE6QFTefK88+&#10;dB3Cb5BbrviTnPyTw+SLi/ulH8dq2OVj0gTodDZwMWAROLWgo8CBzYb3FYX1NH5NjdlEqrSdmY6Q&#10;oX2YPHj8PrWhE1YnEzj6zh7u546rj0Gg/OFtD5XQMSCYrH0trcnCCQrzVKpBx8vnncZR9ID5ehyF&#10;TlvDqqH2hvwlXn74VKZq0LFtSxfiPnzoUOk+o8nT0lo6TRs1EnQYZgbF/6kB+bRFsTxexfKk8uXz&#10;aaulV08nQkfBA3nwpHlQBp18PiAaGQ3RaQCdk3exgrdDL4fL2/k4RBQMi8DhfwLHvJ1BfRh3MkCz&#10;h0wfs72Cp3H89jK3v1F+cNiBcsUlJ8vzz96uT4+LPC+y+UmRdx+FHpYPNj0I+KyQdWuWy7MPAzg3&#10;nibXXvRzufKcn8otf/+DPPPg1fL6i/fJ6keWy9/P/b38+CufkWW9M6Rj3A7SsCs8nXE7VvVyqBw4&#10;eZsQOGy7MuiwDX1b23aZjdB2FDwEjvOKPXh8PnpMyO5UGXSyOR20Cb9Cmk8m2/F5LJwHyq6vneD/&#10;BDpUGWDKwggK76l4qFCMT8NMFufzInRoH7wg6ZsD9cXscSLZViRXA48PN9B4+TQDPBGedDxxfara&#10;Gz87CCsKDb410Ek12jwZr/vE8mXbzAPnUgs6alCJ8ajhJEZq6TUf1EVR5WXi8b0YVpa2QkzH9JAB&#10;NJXmxbmWuE8BOmg7PjRIV12NER1QhXT92GcmOmnwdqarp2Pg4ZWMsJnLZ2wQxknDAJw4v4N92Pmb&#10;JuwsU3bfTqbusZ30tU6QQz+3SM478zh58tHrZdPGJ+WDDwCezU8AOI/IB4DO+4AOPxu8dvX1smL5&#10;H+Wq84+RS/94hFx1wc9lxa3nI/wOef2lFbLizr/LKb/8kXxh6SwZgGfTAg+HXk7LxF0LkPEyL8fq&#10;1t+54i3zMuiUKWvb2P6Ub3P9okQCHm9X3kZ4wyG/Xc45HZtMJmyQN6RrddzxeSHj9IU9Q5eChBDQ&#10;PujiDQgGC4OEpWecybYJIB9msjAf5/Pi8Iorkksfg/DAKbs9zrhCGlSEeTvm8Vg4oWNXSD1h6zjO&#10;8K1DERDbCjw+XxPDquVrcek+WqYCdHIDMWMyecOhEaTQYRrmo3BCXdQDHauTeurFQJ5K47Gfejrc&#10;H9LzjfmZPHQ8cHSRHxTAwwvIBLTnBNgFwcMrWLh7Rejw00T8zzkd/TwRyp1JocN6nCitU+DtjN1R&#10;pgA6vKv16T1nyh9O+IE8cPdfZf2bDwlfZ/rB5lUimx7R4RW/4PnWK7fJMw9cIjf99Zdy4anfk4vP&#10;/JEsv+oUeeax6+XNNSvk2VW3ypUXnyrf+8qBMO4GaR6zozSP3UlaJ/P1FWPRBgAMjk3ImAw2Jq1H&#10;nGM90PFhVJkdpGK8H2KZXXnxwU2ueg/DKT57ZYrQQTvosE/LkCvYGdoaMqiEVeQ5KAgAgw5/M9zf&#10;lTJIGCgMIGmY5cdtH2ayOL8fw+kZ2y3zwopkDxMvDxzvDTHOQ8fAo+E4ca/wXllUvpN1qrKFf1sq&#10;7UTIx8R8vXFVU7YPhg+hXLkXkxoHlcOoaFxl0GFazQt1prdhUR/1QMfXC8XwsvRlwClTDp3k3GEc&#10;BeigjNWgY+LEMp8wD/M6wdMhgAgifY+25gdbwG99sxzE4WrH9PHSBO9jyh7bw+vZUZbMbpXjjvqy&#10;LL/2z/LKi3fJu+88nkPnrfvl7TW3yctPXi0P3Hym/O3PR8o5v/+mXI6h1Yo7+aWJu+WVF+6Vu26+&#10;VH7/ix/K/osH4dnsJlN23V6ax/P1FThnwMMvSA3DqSBfB1qPOEcPHYOMtWPaviaGp/ZhaYO4L+q1&#10;xJ7MNoJ9BPE76hQnkBU+SDMa6IT5t9DZDSrs/GzTACQufSjegWKYidsmgsP242/Ls0yWV0GwYYZ7&#10;6BTW6RAuI0HHZIAaCTpWYBq2CoZY2cFz4JgBbKm8IVH+eGlcqWiQWp7cy0nFcIszYzTlhmbGgGNH&#10;wzLo+NXZ1c7BVmEH8Hjg2PAgT18GmHIxD8ifL7Ql0DFvh28TNG+nJnTaOcTgcGGStEwZI1PHfFKm&#10;jdleZnVNle9/dT/56/kn6hDr7bfg7bzHOZ1VgM4KWffcTfLMiovltr//Wi469bsKnWsuO0GefOQq&#10;ee2V++TxB6+XC846Xr558D76Mrepu39SJu+6o7RM5pAK9c220vanLQTlHk9eB1k9EjixA/t2tba2&#10;di2DjtmF2UZuB8wjxDPcKwMO4zIZeBowVJ6+VdApQAXtTPFla/beHINDPdChGEbA2N0t85YMOiZL&#10;Y3GEDi9QgJ2u0+mxdTq1oGMibEzcrgYdyqDDsWYmNKy/8pTJd6h6VQ9cGOcBV5aPpiMccW6pgdAw&#10;bKUxxTBvmGZ8VcORJ++MmJdTDTrsGHzWzF5OxvIWVhBH6KQdxzxIf/cqG17hWFWhg7T6PtxofLWG&#10;VyYOs+jtBPCE9Tr8YgghRIMmbAJwYKQ4D32zI70dxHU0TJCG+NqLnqYxcvD+c+XM3x0h997GFcr3&#10;ynvvPi2y+RnZ/PaD8vqzN8ijd5wjN1x8nJx38rfkvD98V/555e/l6Uev1ldb3HjVn+SYH31Zls7u&#10;BGh2l0m7Yeg2ZjdpncbzhqdA0LNOMtDkykFk9gDhPHOFdvMgsfbMgcJ9mH+wi4EWXM0JDKS19V0+&#10;H7WDTPFiZHlnsjtWBE+4c6WrkdEOquzYIf9QhlBmHV7hXAweBhIb7lAGn0wxDdN7cGg7Inwk6HBl&#10;cyo+i6dLJziXA3HlOr1hxK2a096Q3zI3kFAeHl4ePmXpNA6VxP9c78FKSKHjO1ixM+XhwQiKab00&#10;3skDpSw9ZWmoavlrJ6RQdr7/RKUGYtApv2PlDS8zIhenYhjyzaCD4wQVy8ByEjYUX1LGO2laR+is&#10;lE6CallDx6EnFIRz4z7o3H3s4ACCASicb1R23CDu56HDditCh9tF6PShDPwUET0eejY2sczJQn2P&#10;Mo49SODA+xjqnB4BGsTjN47fBcOgT0jrpJ1k73mdctyRh8h1fz9Nnnv2Ftm0iV+NeF7efftheenJ&#10;a+Xem86QK885WqFz8Rk/lFv+cbI8cs8lctfy8+WM3x+hr8zgAsRpY3aSaeN2k8ZJE6StYZp0NAUv&#10;oRp0wrmjI6KOc/CgDWCnKXTK2tVDhXG0i8p1W7Qd7Md90ScYrnkijPtYnmHYbaKdcP4vACeHDu0g&#10;P67/HRYK4pzYbrAX9TITYKgYlypCx8CTyqfldi3oEDCzImhm8/1cXEIB4Czsa5OF/W1I01Rcp5MO&#10;nQwqZd6MxadKh14EDb84oF8d0PF16FgmDx2vkdIwPO04HibV0ht4LF0qzQ+No1KjoWhA0VhgADRA&#10;g44Xw2yykOnMOCvFY+dlZwcolgF1jo5AsVMwrQFHocPzoYHxfJBW559oHOjsA5zE5Tuj4c7yN19a&#10;r50dcXbemeJVnscJwAkGVmGotAEeC6DJhDLkAOJdLXg9OE4wwqhOqAsuNaBjbwmgeI4zJuwK6Gwn&#10;jWN3gGFOkW8f/Ck5/6zj5PFHrpV3NvLp8hdk/RsPyOP3XybXXforueCU7wE635Erzv6JLP/7yXLr&#10;1afLRX/6mRx+2H4yt3+6TB/LO2I7ShO/Qjp9irQ1Tgd0pkkn7DBAlvUFuXpmvQZ7YJuGutFwBx3K&#10;2j0HBOXbE3mw7lj/qG/+z9NxP0KEYlsSbkxPe2G+zB/lg7KLAtKE56wibEw4jpfmyf+6HbwgtSvs&#10;r946j0U7MSEuePH8H6ReLW0A/1UokynzVlE/Jj90KhUvOk7q5fS0yKL+dllA6LQn63Q4SZzeNh8N&#10;dLiP348u+YcGnViJ2vEiSOqFjqXnf+18cR+TGUEKHbtqGXhyw8phZNCxeDOKCtEg1ACCcoMzo2Ge&#10;zJvpq0CHecRjc75IwUPA6HCG3gXG2dAQADAEA+A2PydCQ+Mx7SpPYyJ0aGh+gZnJDDJ8C51eFqRl&#10;gOxBUfxWtx5Q4a1yrtHhWp1Z0CABSOjw2DgGy948cTd9nen0PbaDXewun//UoJxywg9kxd1/k/Xr&#10;Hpd3Nz4ta1bfJndcf4ZcePqP5I8nfl3OP/l7cvX5x8n1l/xaLjnzP+W4H35BDljajeHaLhhWfUym&#10;jttRmqdNlHbApgNDkw7UC6FTuHPHNqZNqkJdhyFzgIPWN845eA6xraCsnlVIh/oI9R/a0ewvm4eL&#10;eRpYvH1RaoMxzuwttwFCJ1UJdFAOA1manmt6NBznmc1T8Tg8Huohg46WI4QFRduIfYTiZHAGGtiR&#10;92xmcZ6GtgYYqdDOYQ4v2B+/sz4Hw6r5/a0yr7eF9liEDl/GThE8I0HH5KFj0n1wggadIm2LlZ/C&#10;wZSmyV7FEOXTsLKsgvjb9vHyaSmDj6ZPPI0gpGPDqjx0gmh89tuHETYmS+ON1yvsA+n+3M5VCR2c&#10;U1TWYZhHViaCB3WgCkajk7lqNLiIwGj0G0URLirEqYdjwKGxsd3KRGNk/UVlL2Jje0yPr8bAb9Yp&#10;QTeL8zsAzjD+0/hS6LRO3kOaxu0kDWO2l9aJn5RPzW6VXxx1qNx243ny2kv36a3wx++7Qq6+6AQ5&#10;+/fflbN+/U25+LQj5B/n/Az/fyzH/+ggOWjvAcB0nL4yY8qYT2BYtQs8nInSgbrvpFD/naibrCOy&#10;blFvAShBoa5Du+lEP+pcO3JpWwWQ6DuutfMGmS1RZoeUnW8GHdqhCnUYh8Vqg6jfIniKAAnKz8Nk&#10;0EnDQ1z8jXMseEFJmbWsLEPsFxoHeejwQmIeDl9TYV4NoUMIjQY6/dWgQ9Vzh6oMOpYmTD6ic1Ou&#10;UkPFslMHpXAwKQxcmhQ6HjxMq42MyrHKtH1T5ZUbxDB99ac7dkiL+MzoAnA8dMpEozTVA51ifjS+&#10;XJXQyRU6TNi/mBf/o+yZZxk8EkKDngrvaNjY3UsBRENDumqiIdaCDt/Gxxdkse7YDoO8AgI46uUY&#10;dBBubdQ5fTzAsxvA80lpHre9zO+dKj/+1oFy7WWnyDMP36CPNtx53Vly+V+OkwtPO1IuPuMoufys&#10;Y+Si046S3xx9sHx5/yEY/Vhpmfgf0jDuP6QR4GqZtgeGVJMAHHo4gA5ArNBB/WTegdZdrlDXrr1Q&#10;59WgwzTqxaJvePCEO2LIjxcvHcaFi5p6PKhzg463MQ71zFbVFlHuuqGD/KhRQwdh+glvyH/dk//t&#10;XML5ROAwjm2G37ww2e1vk3k/KXR0QSjanSpAp6+VacuHV2VDrGpivB9WFZ65QgWqu85GYMVGhU5d&#10;Wz4tG2kk6FglWkNmjenk8/fyxmB5KnRQdjO6fMIuKIWMGqzCI8iH2z5FFWHk9833D2k8cAJ08jxC&#10;uSwO54LOzNeEdk0dm6mbr5flmx61PQKAMuDgd00PJ0qhY3XJ+rH6Yls46DBMjZbGCgMkcPR/1EwY&#10;Kv8zr47pY6V5ws4KndkdE+Q7X1omF595nKz454Wy8uYL5ea/nSJXnX+CXH0hdMEJcumfjpGTjvmq&#10;fPNzc2VB7wRpGf8xDNH+jzSN/4S0TdtN2hvhcaGcHFLRy8nmRAp1RBXr3beV1n/SNhTjCJwB9A2+&#10;pY8ej07Qq9ih84sX7Yf1xM6aeTPYNvvyabhsxNtqtwrHzISy1BTODXaaKgsvgY72FQNKW/ivZYiy&#10;eJZfRTuJMrux+Z1hOiiEDKRekA65mtTTVXEpBTychQNtsmCgXYZ7+MBncveKInA8dLxS6Ng+escK&#10;Deahw1XJfL8KJ6Oy8atWKow2XhG04nmiJbJFbAaGmtBh+pifbXuSczvAJIdMul0IZz5stIKxBnlj&#10;5dXPezUmM+IQjmMnRpwq3c/yZByP6ddk5J3GOhRhg7IbcFLoTOW3yu01pGEdRwE6CWDKpNBxdezr&#10;rbRdmAaiAbMNCJ9BXPmG6AFBdNl5F64N3k7z+E/CTsbolzhP/cV35abLTpV7rjtH7rz6z3LHNX+S&#10;268+U6656Ndyxgnfke8fvFj2HIQHMxkezm7/JtPHfEzapuyMDobjNk+EZwPooB7p5XjohLUtYV1N&#10;aENrK9Z3sf18u5isTQw4+lwe6kPrJIGOKXgzqD9nfxZnthdslHAKadjp64NNUAobU4grxht0DDwB&#10;LgEwtq1hkPWbMFzHdlQZdGa1c34Hw+muGTKnu1nm6gO/ueb3tMpiAGfRzA6Z3dO0ak5v85HDPRE6&#10;NjQiXFLglAHIwj10+tEBTDNxkvrCbhSOBbaxYwodPTkn35hZg6KhCsbNB/fQyGw45qHpmXdsTG4z&#10;r6zyIItPG962LSyUC/mxsbSTFzs9jZDGae425Y3WxDALT404VdgnB04ldPLFaFaGWtDRdx1jeGXf&#10;nFd9SNDxYtuY1+OHW7ybxuHWMK58hA7d8D60Lb+ySej0Tt9VDljQKcd97yC54qzj5d7rzpWHb/2r&#10;PHz7XwGeP8uFp/9Ujv7W/rLvnBnSM3U7adz9f0vjHv8urZM+ieOOQWehrRA24ZmlzkYOr+IjBCXQ&#10;yduH9TwydPL0FNJFKXzgrZTZKX/z/L39WT0x3OLC0ohgpzyHFCy15KHiFeIq4wPQWN4g9bRw3BQ6&#10;4Y4obTzIgKOwiX2awysCZw5f4tbNB3353bzw7bx5Ttxe3N+m4Jnd3bRqXncJdMyDMbBw24OmNBwn&#10;yO0sD4ifnNV8UFAat7nnVuE2jjVAUPwdXHln4GxMAKaTDQrYBLHhTEXIpNI8IX/sgjgPQsXtcFyk&#10;x/nQQEOnr4QODdAAUWastYw4lTfqatDpmMZ3DqMOCuBhPLYjdAgbe7k6F34ZVHS9FAGEegvgCXF1&#10;QQf1wQuG1WFaj9aRqAw6UQxju9DLIXDobufQAQzit887Ju0oSwca5fBD9pHzTvqp3HX1efLYnVfK&#10;A7dcJlee9xv55REHy+eWdcPGdpamPQCc3f9N2iZtL90Ne6Bc4Rh834zO4zRSgA7fvEfVgI6v67L2&#10;Ylrf5hoPuzDRTugtGHisDoJCnXj7s3qyumO4eTp6Dsiv2jzNaFQJJRzbiV6ogqdO6Bhwhjj94iaT&#10;uQhwrkGH6qKaVXyjpGlxH7wdgAfp64eOKYNMDLd9TIQP4wYtDaSGDVWFDuPRYIz3MgO3q0i+X/zN&#10;xosNyAqiMc/B+HEuTnB2T7POHVhD634+TyfL19LQEFjRNqfijS81wMwQY7pUteK8mM5DJ73t7qFT&#10;AR7+B3j0OaPo0bDOvSdj0DEFrwdthnhTATSMi/F8eJBXumrQ8SqDDvcjdAgcgw7nAHSIxXkdPg0+&#10;bnuZ1zlZvnHgYjntFz+UGy89U+669nwMq/4gvzvmMDl4nyGZ1TYG6T4OD+f/SMv4/4BHt4v0No2L&#10;UAQ09JEBqHG6g07wBv2jA6w3XlCszuuBToVg6zoZzWPD9nhxI3wCNEI9GHRS+/P1ldkb8rDJ6Y8S&#10;OgE48eLN/1EGHd6x4oI/VWf4OKeqE/AhgNqD5nXMkPmdOXSW9LbKkr42mQ/oLPDQ8WDZYugg3PbV&#10;eMiMOIMJTxrKoYN4xqERgiwtQRVhxQaKsm0PHRowQbNoqEsWD3fLfLhyNHQ2OI2fRuAb3hrbb3sx&#10;Ltw9qjREC/Py8V614ryYbkuhE26do9xQeJ9KAM5ooZOL4UG2TJ6GFzoG6iXWm+88JtZ3fqUPQwym&#10;5ZwOYaPAQbsQOrwbYtCZMWY7GW6ZKF/aa6786oivywWn/EIuOeN4Ofm478rXP7sIV85J0jbxE/CK&#10;Pi6tE7eTzik74Tzg5TTBq0P+YcgTHh3oakqgg/pRRWCEO1d5vRt0ysCTQSaV5gHx2KgP66hWNwTO&#10;fwvoQGXA4WJSnfznf4SZPdG7IXD4ChN6OfwEOR99oea0Qa0NMretEXCZIQs8dDD0WgrwKHT8imTC&#10;wsvDZTTQ8XF261wNn+LJ4r9X+uIhTUehAdQL8nEaj8ZiQxIkFH6zUxA6Cwc7FTzz4MpxnQAbnN87&#10;SqFjxpEagUnjcA5mhCPJjDSVjyszXp/OZODxV+Ba0Anf0+Z/A3wRIFZ/KXQoxnlAeRE4fDiQVzje&#10;MjXoqLFWqTeTdTbrcDRqu4OVCXnyxe3NXNQ39pOwmfFywIJ++cGXD5TjjzhM4fM9DLf2mtUm/KrD&#10;jDEfl5YJ20snfndPH4PzHQsBOjgHnazH0IqPDhA6XYCODq0idKyeCYq0/g04WwadFByhbvz5Wx1Y&#10;OrUtp3xfHBt1/q+AjoHH4KPQoXcTxfZh/+EFwkNH53Hg7ejjDpxABmxmMQyaDUDNwfBrLuBj0FkI&#10;4FBLCR1OKrc1rJrnn72yu1bpbfNqIlxGAx0VTjJ4NbksLodK2DbjL8RFpdAhzHj1JHg4xOKiNFYe&#10;G9uuutbw1tD2m+GVYjiFdNEQvVJDzY26KB9XZryWJlWaP9MSNF62L9/DouLvWHem4LEYjCrrkVLA&#10;RKMyGWxUqEeKYNd6K+k4qXxd6tPbDGMcDRzSKyqO0dM4Xtom7SptE3aGnYyTJTPb5KC95slhn98L&#10;Hs6e8tmlgzKvG17LlF2kefz2SEvg7IH9xsFOCBycA85LO6pOIIc5HUKnW5XXv4IJtpjWf1rXqWx/&#10;y0Nl58lhf1S18zcxnOedyjo651ECeAIw6pWHjakyDuebyENHy9EWYJMBh54p11rFC4Su1YGy1cmA&#10;C/9XQAdaAC9oUVeLLO7GsArAWdbbptBB/Ko5/BpE6umk63RMFm/hqafDbWok6BhMMlkcOoAKv3U+&#10;QVUDOk7WoFZh/M+GpIGzwf3VhqoFHXsNhDYMjl9mgD6MxuoNs5q8sXuj9/l6+WNwu3JfxlmHQTlQ&#10;Vg9xk9WzbWv9Oa/H0uTAgYGpsM06baXqg05al1l9ov5VMYwXCb2bybCpYwCV3aUPXg9f+L50sEP2&#10;ndcn+8ztlcUzW3FlxXk2jJH2KbtKB9J1N4zV/TQPlJveMOtCP0o3nQJ8GujpEDp522wpdCrF8w91&#10;4KFj51tWH/xtsPWgKQAH0pevl8hDJpWHTXXhfDOZjQcRPJmnEx8Y5vN7g51xiQP6ky78i9DhnSuu&#10;bucXXYedtzMbzJgTNR/hi7tbMKRqkz37O2SvgU71dmZXg455PAaXaqoGHS8/p6PCCdoTsJnQgAX4&#10;lCiFjnYcCpWmY3rk6cWG9ODxhmAGYL/NMEyhMUIDeeikHT8Ych43kvy+aR5l6XyYD8/jih2hGnQo&#10;Dx6tuxLoZOBh25oMPOwoEI1zq6ATxXCm16EyvNCe6eMAnfGwgYn6ugy+AZBfmpjFh0X5NYnGsRhW&#10;jlF1wzvSNkYHoMKEP6AzDcCJ6pzOu1ZF6ATldWj1WA90LI72kHvBUAl0TGl9sMwGHQ8e/lYPp6Ai&#10;aMpAUhZnnx32CnH8bzIbz6UeKMvFMsUL9yCGVoQOn6Wjd6OwMaXQgaNSgA7iCB0CZ+/BHtl3qFf2&#10;7GvX4VUBOgYTA0890KmmLA0UwBPE33xRFI1Zyclj4Lfd5aoGnhQ4KobTcFlhSUdgQ5rXY41r6crS&#10;e6MJDREayBseDdQPb8xofRqfdkvlO4WpLF0qTihn0EnqKq1LDx1ue+jY70yoKw6F/GSyrzsv38m8&#10;UujoGiukV28F8QROr9MA2oNfnxjg3RX85hcd2qcHcZkE21OfoIexEwjl0AnhKWi8WG8eOgaXMmV1&#10;jTo0ZeddJ3RMBp68PnPxHdfVQONl0PHwqQ4dE7eDjYclKEE2zCJ4Qt068EAcRqXgCdCJwytsl0Hn&#10;U/Bw9h3ukf1n9am3Aw9o66BD+TRl8KF0mISTV/E3KpaQMdioNF2Q7yB+iJVKOwQrKTacGbQ1MCuO&#10;lcbK8/ChrLFNuhDRjEfFbcQ5Q6TBVYNOarCZgSayeFPaASgflsbVUoBOrCvCxoHFA4bxBiOTAaYW&#10;dGytDkFhnS2V72SZYrukYpxCh/nzN2BDj0eF34QR45mOL3VvRzjFDsMrMh+pmAnj7uddPsClE0Mr&#10;Uxeg092AdoiLJ8vaTesMbWBtl7ahydexCvVnwGF9mC35cy6rDwvz+4XHJPJwakugY2EjQYd2XQYd&#10;imGMt7IZfBQ6fLgTgOF7kmyeT+d1KLQDIKJzOnPxex7CFnQ2KXSW9bfD0+mSfWf16P8FvHvlJ5IJ&#10;EAOOQacMPBaeyuIVIDjZaqoAEuXTaHiQ3rJ16YrQQcXguFxTw8byBs1tVprRmmIFmkKD57LFXblo&#10;DDSmInTKYMC41GALRurk01LMI+0MPn9Tmk+ZCB27c6VgIWjcKmXKA6ZYlwE4YT4nAQ+3oVrQYVja&#10;8Uy+XbwYZ/uG8jroIJ4eTgE6Ubxas23s/TUDXF7AO1cKmVz6DBXX6Djg+Hq2tvC3zClrQ2vHtB3y&#10;yeRgI7ytTFurqBPURxpmqgkd5FsGHQ+ZVJZma6DTGcOtXTjPlELH5nWoFDpz8H9BV5Ms7J4hi3t4&#10;m7xFlvS1ytL+NtlrqFM+BS3qaVq1qLvkJV6UTSZ7+JTJ78PteqDj5Z/VohiWQQmVb56QB5FXH+J0&#10;IpEVhoozhUrDvqg0Aw//c9s8nQw42pnQ4BD/6zbjcD4GHTNG6+AmM9zUYNN0Jp+ev2nIvjOYYdtv&#10;W2OS5lMmdgTWhwGFq49T6NDbYVwKFm6r4v5FIQxx9Xg6FNvCy7dLKsbz/Twsq0lXTHNo1YZjtrJT&#10;oY4AJHu0Qoe97LRoR32YlI+isE5RB6awdgn71oBOqDOeV1gPZfLtwzS2qLCwsBD1YuAwm+K21UGw&#10;qXw7rRNLszXQ8fM+lqY2dJh3AEspdKK0XegB0x7qgQ7EeZ35AM7iPoCmH6AZ4GLAFlnYO0O1dGab&#10;7DnYLot6W1Yt8c9eedCUyaDitSXgSUHjxXjua3nbcTIQMV/NGw2GtHx1BieUWUnemK1RzUU00UhT&#10;A8mMIW4HY4jQiQZYTX49DWWGa0Zdj3xnsA5h+ehrLkfKz9KiXng3R0EBA7MhFh+L8NAxbycDDWSA&#10;Uc+HbWTCtsYxjcEa9aP1Z4r1Vk2sW982KsIjE8tFLywMqThprU8td8E77ZiuF4BOlLkD+1EpdHRC&#10;mWVneVF/lNoF6oPgsXotgw6V1XWUb0vGV0KHaVgPoU48dLzsfTpWB14MYxr/FHpWXzgXDxKTgoaC&#10;XaZ3tSzN1kGnuKiT5aIXF54cDxPKfk7H1utQXJG8sA/eDeDCu4/8vwjb83v45sAmbLfKMkKnv2XV&#10;spmtRy4Ybi16OuzspmpAMRkcgirTpMChymBjYjwfpeADpJaXVzb/A2OogA6umOlDoOwkNIjMOEYJ&#10;HW+MJoONGaeXpfFGbaoWbp3CxLBCnrXyjeEqdjwCgiI8IAKGoLFnsuqBjj0gqh0Y25bW6pF1Y/XH&#10;Osvqz9W7ydfviNChZkzQW/RDfNUpjHWwq1Hf+0zX36DD3930SPnMEm/xZtBhmeEpUbQN2AkXTlpd&#10;pXVclKtHJ8al0GEYgRaGeEXo8HxVKJ9/etzXEWVpGJd6Oxl0vHC8cOcsxKXaIuiYWKeqypXkrFu+&#10;skLfEgh56NDD0ccfuptF34MM72bxYJtqEX7P75shc9GG8wrQaV21bKj9yE8ZdAwevpNzO4WOB4iB&#10;J6gEEohPAVQGG5PlVwYcU8iLRoZGgww6vkHV6NGYCo8InrqgY4YAgwq3YtHIiWiMHjBlqrZftbC0&#10;QzD/ujwohjMeZTXoqFBHQawjgifAh7+3BDo6vCJwWHeoT3oarDM1YBioyerf162Pz5RAR9fe6Pqb&#10;cTjviTKzA3bXDXe+c7r0tE2WDnQWhQ4uKp343d2CcraivBiCVUCH7w5i+VE/Yfgd6i+tu7TOy+qY&#10;cSl0QnqeH/KPthXg4m0Jx8/sj1ChvcW4GE+xjsK+IY2mQ13zKxYGm2raEugYcArQoVC3BehAuugW&#10;+3BRoC0I9MMrfjvLnsXi113n97fIggGoHxAicHrhAfU0BugMAjrDgM5Q27aBTgBFDhdTmp+F+/19&#10;HrZPmt5k4RrHjoB9DTr6XFY0dN+AHAqYYfi7WIwzA7B9FVK8OrGDaWevNFSqGgAYVs3Aq8nySpUO&#10;20wVabM4HhvlN8FYiiqGGWQoGpCBh3EpdHSeB/G8sitsIkzSIS2l9Rnj1bARZrJ4k+7joGPqacIw&#10;C0Dpb8cx29FZABiFDrygDr4zh+t2PHTU22HZA3R6AR2K5deXzWfPsVnboJMqPFAGFSFSbFeDS1XB&#10;7uwOVu7RxHqJ0gsYy4j4ACYCBWkicDx01O5UTIeyotweJmXy0LG09UKHx+7KFMJDudlO+QWBK/5p&#10;T7QRejfZolFIwQMYZe/SAVwImTm4WMymeuAJETp9gM5wmyybzUeU2lctmdUJ6PR46OQdm9IwHpDS&#10;uCI0Migg3H9KmNKPemF/hYSlK1F2nChLX3ocJ87tkMT6DBcqzkvvplAROvRy9CFDVBKvjEyTrWZG&#10;ZVs6vWqi3NqJowGm8saZhhsYfLgZqg/zsv22SNxXxbpgxwugIIy97K5WmcyAMvAwfZTOn6EuaHha&#10;Z+wsNM5Ydx44BhW2B//zZeBl0NE2cnlwsZ+HTjeg0wO48B053a2oO0IH26oW5IuwbnTmDDrtKDs7&#10;LPKlh0Pg9PClZfjPss9sDet5+AIu1lmY50HZotK2ycBicuH6tLrth/MjeAJwYv0wLErPk+BRqMCu&#10;UEa7S5pCh3G2GrgPZe1FWeuFjm2XAYfK9+FvlDvKyqAXEZZVxfMKwDGvh+fC9g+wyaGjj0UARFyv&#10;wyHYUAd+00OFhrumK3gInfkDzbJ0docsm9Ol0Fk01JnP6YROnwMnwAAicCiNgxHiRCpggAJzrYW6&#10;uFEEUViLE9NUkYeOB44fdumx0PD+2JRBJ1A6V6hAxMMYCBJ7d6t+igVlUsOIJKenxEolbFip6pLH&#10;zuyN0VQPdHx8hRFDZfvVkuVZXcwnQDhAB53PiWEeNAYnC0/Bo2I7UDF9ARTwKKgMNjiGdjTWPdKy&#10;DTx0QpoA+KCYjyq0QyYPHXTQLqjTqZsd1zoy2pVfv9AXYaHstBW+mpXQoVhuQmcQHYMaoMej0EG5&#10;otL2SNsqhU7HdMCPk9IRPBxmUbp+J9ZDEOuBdkivG/WK+g3DdqSFbVLqnSp0UPc69OdyDsCR3g7s&#10;0MBSS7WAQ1WDTg6fUBYV07C90A4GHU7ih5sUKKdCJ4KH/QrlDeul0L9wATAZdOb2NuqQa+msTlk2&#10;u0sWDhI67Ucu6KkFHVRIUA4dejQmbmsYChygw0m8IHo75gGloPHyx+M2YeKBY9DpR4On4WHCEJXF&#10;inIy+NDb0aEVKiY8uEaYIH2cWKWR6xwHy8LjQ3xw0qBjndobpcmH83cZJBhXYcSQ7Wf7linNz+/j&#10;FdLzfwAwz68MOnaF8tCxuBQ8ls7ENDp3FmGTiXWN8Bwm8fgxff6MXNiX26YcOkEhPOaDdgseAeoP&#10;v3PhnKEwiUvYcBlEXArBTs16SKDDYYG9v5dXZbbraKGjb+HDfw+dDtgfwZNN8MIWK6ADadvQrlDm&#10;cEFzbcX6ZZ3ruUD0cghG9MUywFS7c1UGG1MOHYrbHjpWx1GMR9lD3eTQ4XBSwYPj0mNUscyx3B46&#10;Q9AsQGdON4ZWvU2yoL9Flg13yp6zuvAb0JnpoDMUwVJQCXTKVA4dejsGqBwyJu+xmCqgEqXxaHDb&#10;tnkH7VQ4Do3WxqEZeCBCh6sn9eXRqCB2IO6X382pDR1VAhEvC/dKQVFhxFBZHmmY5ePzKlPY3xky&#10;xXpxMrB4iFBpGg+eND3ThAnpKNuXeTFNlO6j+7Mu8/IoDEwRQAE4vpO6c8M5UVn9xG0NY97onPa6&#10;WJ23QUfQZQ6MR15hWBmgk72OoaNJz60I0AAHU0V7oSwBOnyQdDJgA/Dg/A067Mz5h+/yfMJaoVj+&#10;aFepuL5oAOUebG1Ax21AR+anhMuBQ3noWLrRQyeVjw9pwr70VE1IB/GY9MK0rlGvlEEnfGyRdT1N&#10;53U4gTy/Z4Ys6MXwahDQGcbwqr8D0MHwqi7ooOMSPPrKAxiVgYbi1x3rhY691nSbQocGhOPVgg69&#10;HHYmel/cz4yf61g4FKwKHW6zoqt0fOsQXikoKowYSvPw2xZm+VQ7tolxZdDRYS5+m1KIUFZ/JsaV&#10;ezoQ28erJF/KwMV36Yb6BOiRdwodXbyIcPVKkV+1egrnVzx/q59swt1JYQSFYUC4y8I7L7qepKtJ&#10;HyjlKz9YJr5tsey4KpZJxY44VRXev+w6NMWyJeUjGP2ng7WsSFMADjSA8MEWPtfUCBttVHjy5kAl&#10;CIJS+IweOvWpE+dQlpc/tsInQocX9dmdDajfRn1Qd143v1/OTwrP0P9LZ3bInkMBOkuGugGdOJHM&#10;xsg9m6KGSTFmHtMYaAw6HjyZZnjoFOFTD3QszKfXjoS4CujgeOouRuAodLDNu1f6Phhevdkp2FFi&#10;/vkxQv42xNNOEhU6c7nhUxZeTWl628dAYmlo5GVpLJ2PS5WX0UGH51lFBgf+tvozMawMOqkIE/vt&#10;87b9M+gwH5RN86d348QwhQ7aoKLDR5WdL2X146ETlg6wznBcdF7O5XDOYRD/7ZYvP3dMO+YrWFlW&#10;ejkVx0X+BeFYBp3CmwhxXpR9b1zBA2l7ud9aVqgIHNgjhbLSyyF0ZrYSOmEuxwOgTAYfU1marVGA&#10;TiV8yqDDO8JcOKjAAWwInKAAHWrJQJuCZ1F/26plfnhlUCkTP5BP0X3idhl0fJiX3c0yGUQMJOm2&#10;ycIK8z3YX+dxYicJQmfDccJEWLxyQgzjw6A2XAjQCXkUj4E0VDwOjVHzhHJ3uWj0JjN+M65U1dJr&#10;R4n7Mdx3MNu3HuBQZdDhOeh5lkBB4xwwfF1yO4WObXv5Z7TSPGwfprE89LhZmggcQN/e7Wy3rlOV&#10;nS/l6zGFDtUH6HB+RCc6FTzB/Vf4QPzwIIeCpcBD/h4qBejobx+HsvDYqnDsCq8H0ufiEMfhlA6p&#10;kH4mhXKalzMT8Al32LB/cowypeApU9l+9agMOgxnnnqe6FO9qNN+1qXeuQqrlmcDPJm3A69yHtfw&#10;FKDTumpJfwKdMvAwbDZIRil4sG3eTqrRQoeyzm5gSVW4q0WhAlIXnxNytmDNpJPILFPsHAXFvArA&#10;0Y4yOujQ8A0OJovzYSbrKPnakZDeOphPZ/lafl6WLojbQeG2OQ08P1erI69acQaWWjKQWx4eOtyu&#10;lb8+Pb4V0PH1o9BBXabQCXHo4K68ATwGHcSjzQN0Jkp4RAKdiwsAcYzRQQfHo4eCPD10snwgbrNM&#10;YdgXYDNIRS8ngw7imE6hEfP3noaXgcU8D9v2Ssu6tbJ8eTze2u/nHUGI81H6DXuAZ04iD50FgM6i&#10;MuiMJBtylUHHS+9cJdBJgVK30GimAJ3cyIOLDqPFcC5dE0Lw2CtS7a2F2nFQcaYAvAA2KnhS5dAp&#10;6xRFAKBRYtqyOMo6C/9z2/L16X1cmSxdELeDDDrW6at1fB9n9Uhx28Mkle2ndejSpXlYuB9O+WGV&#10;Cp29h+ft6jNV2blTVoeE9wA7K0T49DXz/ToAANJQrA+WhZ6NQYdDLP6fSVAgntDpmD5BlT0Dh33z&#10;zpZDJ8zpFEGQd0b+j+L+Tlm5kRc9ngw8KLdOIkP6tLy1O48b87dJ62zy2h3Xjm3Qycu87WXHtWMb&#10;bDmpzLr00GEdU3RUCJ2lM9tl2WCnLMTwqip0bDhlno15PQacWtApxKEBPDysY1PctmGOyactCA1W&#10;FTowZL0FGoFTD3R8OYIAHTQ2PR8unw9PKtPoi4Zf1iloJAYJNRiX3sJ8uA+zcJ8XVQs6Po2Kv1FH&#10;ptTTMRk4DAoWlkEAStNbeLqv1mH0dtI8LA3/p8ChfDp7IlzPjXVgcudqv70Y7qEzE56Cwsc6LtNA&#10;KXTCvE54jojgsTVbWwsdL0Knarkhtlc2xEJ5gzx0Qj6W/0jQCcf8cIDj803LYvH0KA06fBYrhc78&#10;nmZZNhTuXuktc0LHFgduc+jQOFEwLz93wu16oZOm89Dhbc9sTQE1EnTisb2sPJT3dILxouIpGmOU&#10;f1rZAMD/qbGlYT4Pn85k6UcLnVDOUGaWXTt+7Py1lAKjWriJ4Zo30qRDrDJVgw7jwn4EZjhPXzdp&#10;HZWF89w9dGzIqnWn9cFzCXDMhlacf+B/iP+5wI02wnUpFdChYA+jhg4UPM8Se4Ds9Rs6oYyyEj4E&#10;jkEneDmjg47J4rzK0tWrWtDhNstq0CHI58Y5HHo85vUs6G0BdLpkGaAzv69t1YLe1iOHzdPxoLH5&#10;G4q3HD1sTClsTFkcjEo7MiqwIIRpJ4/xHibW8VP5NFQt6BhwdFJVYYOKgfQNeDxmCXTo4QQvCmmR&#10;f3F4hUrXN9AFg6e2BDq2n8nvb2nst+Vn+XilaTxwDDqcTK4FHcKiDBh+2+q3TIz33k6aj4lDXy/b&#10;N5SDXlJt6NQS92EdmMfj24B5sgNzEtm8G4KHyz7s3MNL5wkuHB9lKuTP8lCwjS2BTkFIn7VdVCl4&#10;MDQsg0418Vhl4anS8o1G9UKHdwi5JEE/I8zvWwE0pgV9bbJkZocshmb3Nq2CN5S/xMsmi00Ejnk5&#10;KXBMZcDJwmncKFQFdCiGI957GFS6bUqhE8ATOkYBOgYcwIaTy7rMnAZuRsb/o4ROwRgTqSFhX4OA&#10;N3zKGxzTV4NOup/Py+dhCnEwUHSCEDY66BAWHhheBgwPmVSM574+H9vPy27fmxjGY+hxuQ/aYmug&#10;Y3VF8KT1x0V3+loGXRTYqOVknWTnATshcLiqVh9jYBmgvMOGzlb/nE7soDEfU2ifHDhl0DHw6Hlo&#10;Pnln9/LHrVdl+dQrOy87Nw8divNOfNEd7xRy4SW/Z76wv10WDQAyEH8vBHSoBX38skfDqlnt7h3J&#10;NttMGXRqAYdKoVMQjQsFrQCOCXGEjBfDUriUhVEeOtnCQBgSb50H6ASFoRWOByNXxeMUhTCUidDR&#10;vGGco4WOSmEQfpuxmZi+FnTKVJaP7ZMDhxoddKwutCOWxFMKDeugJWIay4P/bZ9asn1C+gAdA4/V&#10;m6/fWrJ68HVlYuflOp2hdn5CJQypeGyWOxvq4QKldgEb52MV1TyM0AHr93QUNuoZ5+IbDEeCDp9r&#10;0iEixFvwKXh4LN/hfRlqyeextfLHtzKYt8NHTPhNcwJn6VA3hlTd+ts8Hg67htsmrxry0JnbxY+h&#10;h4kgg04ZaPz8TilsTGhQFQpVARwK4QRN2cOeXkU4BLFD0Yizr32aCBwcmw96VkKHwjF4HMjDzo4d&#10;8g7iJCQNpMzgKTP6VB4WPq3fTsNtP3YW08jQ8WE5cAhj7eCxk5fJOr4Bw8vSeFikwKHSvNJ9ymTp&#10;NW0mgicHLc8nracyWT1Y3fnf7Lx6OxrA4bDK4Mpye+gonGHH7DRWp2WdNiwAJAgqwZN2zDLoUB42&#10;1aCj81Pt/FBkg17AfL48Vtrh65HPY2tEbyfN28pC+6NnOaerGaDplGXDPbIn5KEzF9AZak2gUzas&#10;8hAZNXQoNHQADwwTBS+DTvpWwhQ6Jq5oDr9h9GY4ajwwJJ3DgSJ09H+UzesQOvYYR7idH8qQisCx&#10;Vcll0Mk7em70qSw+3cfnk8r29R3I5+VVGc5jROhoB8e56DlXwsTkw8vgYGksvtBhIYOP7ZNuV1OW&#10;X0HhvA06VFo//nxDR87DbV/COp9c5pPlhA+HgMXzUMFe9NiwO61PyDyd8HxVFI8XPZ1qw55MTJuV&#10;r6jUy8mhQxGUgCM8s8GOZhkAeHg72uftO7lBx8fXo3S4NBr5fTopVx4+g8a6n9U5A8Oodlk82CVL&#10;+PUHDKsyT6enmfNrxeGV3bmqBhSDjleappr4+lH1KFDJmbBtXo6HTtb5cVJF4cR4cjR4Z/wBOjSe&#10;CBxqBOioF0AlxxiA8lvmQd7YU3k4mHy8dQqLs45SJr9fmfwxqHR45aGjCx9xvgYWg4eXhRc6YpTB&#10;wQ+dGO6hYyrbN5QhyLazcOTF/5Y+TDIXz8+ft8mHp/VWBpwgg06ucD70rlAO2ocdE6oFndzDCfId&#10;MhPDKQ8cbGv5TcjT5L0dzosMdjTJUGezzMR/Lr6zjm7/WTZT4bh1yoDjAVKvCvtCBI+HDud2BgHN&#10;2RhizesFbACfub2t+N0iCwfaZNHMdpnd17RqHl/MbtAZLVBqpSusSm7moxIRMqjcTA42KXDKwVMP&#10;dKL4OyqHDsvKY1WHDlUJHVR0oYPnKusoaYfw6XxcqrL9LdwfR4X64//s7gjTQcGQ887tvR1ue1mY&#10;B4DJ9vcdlWEeNqayfb3K4nXeiYYKhSfWK8/R6qNMaR0xvUIHwBng6t4CdOBJQ/YYRDgfDmfgXaH+&#10;CtCBCJSthk5UWdmtnSqhA8+sA0OQAnSKQyyvLYFHARwl8bXk99X9IfN2wis+cB4EJ7y0YZzDrK4W&#10;AIivLm2VJUOdsnR2t8wfji/xslvmHjgeJgWAODFuROjAwAqiIaOwHjJlHb8sfAAGy/96uzwz+nil&#10;RN4ETP42tKAtg07oFNmVCZWZuv4m30Fo/LUmivnfd5RUtfKw45sy6CBOxXRseNZHrBN2bj1Hnm8V&#10;1QID4z2wGF4GHEvrZXlWS2/Q0bJqeSuhExTqxMvOOQ1nej4O4T0dHV5BtjZnmPOU8Hz0gU+eE/I3&#10;6Fgbad4oX+5VYHuLoFMsn6kMOgoelJ3rjQgdejx8xMCgYx6FdnDky06/JauQR5u+mmx4RdgE8Tfb&#10;gB4nvE2cB+EzhPOgt7N0do98al6/LJzdt+pTc/qPXJC9rnSU0KE8aLyyNDCwohDvoFPW6amyuJkW&#10;jnzCOh2CIUjnX3C8FDoGHHsGx+Zx6oZONMass2PbDJPy2zQoDwyL9/umBuhVlofFWR7ZBHPMz8pR&#10;Dh1AmucYQVAmAsAAYRoNRCytekRxGGNeUVl6y38k6OR1FurEy+rVzt3HcZ8AHRp9XJtjnk70dggc&#10;PSdIoQNbLNQt8+ZxM2G7MIkc4OM7YSotF87Rl82k5YcMOL3IT4XfXCDIzkpPh9AhWJhfCh2GfZjQ&#10;qZ2OIKZQFpZHRbuleO44F3qdei6NMqeH0OmVvebPlGXz+1ftvWDoyE8tGA7QqTZB7CFTTT59YR8U&#10;cJtBh/tCzEfBg9/hSkXDQSPgeAobdDaTh452oLhvJn8MVB7FIZx2CjUMdgIaYlA61LJOYgblgWHx&#10;ZshqzHE/b4QmC/d5+DjLQ/OzzmFlYRqUO0An7+AckmbnyvNPRABUE/ex38wrhYgBhIsubRjG32Ge&#10;pDK936cotl+xnnmOod4q68rXRVqX3EeNXb0cwMcuNl527hBtR++eoZNkz21hm50uF8qBOAPPiJPJ&#10;FMsFG/JlM7HMBIx5OL2cZI6y8hM4HF7Vgs6WaJtBh+UoCMMsQKcjftaZbcj6JPw5x7NkuEf2nNsv&#10;y+jpzJuZQ2ekSWQPk8J7cyAL92lVaFgCJBNOptrQqpAuiaMUOra/GY2TQgdlKUCHRo04Gpl2BFQQ&#10;RU+JncpAyAnkMuiwU4dHIFDZTtrRodTwPTAsvkx+H5PlmeZjsnSWR+iUFLZ5LOaBsoe34bGDOzBQ&#10;sR5SVUIgF/f3qgAI6pyyvAw2ZdDR9MiT6QqT3ICVvhc4Ox8PHdZ9ZT1ZHfg6o6xeePuW0qUPLI+T&#10;eoB27rAl3i4nbAJwgvdQFMoBEHSjE3UpeGp0SJYlU1LuKPVyWE4Kv0O75en03HhMlMtemWH5Bw8j&#10;zKNsCYRqw6ReVYMO4Biho94O6ope5zBvow92qbezcLh31ZJZvfnwym6Vl0HHw6gWdJjG0qpgVAYK&#10;FSpQoYGKyoSTYMf36Tx8TAzPJp+Rr15VIV2TA3FeJ3/1ZdBI0CEUB/WYOAbKQrjpOhc1jGjQlDOK&#10;InRimkJ8UIgPncPLOlO6n6W38DLwUIy3tNo5mS/DmAc6t8neOayfZsG5WkczscMHz4SidxJUCzoF&#10;MV/sp2lRZ1a3hTSETQVwUN+0JdhJECeA3XNTPB9TPNdqUtj6be6DPLjuR29Fo30K5dFy0F7t/HlF&#10;Nsg56LBdMyFPlK17RvR2EF/eGSGUIVVa1gppuznbQRjzYjl4XN4611dnoJwM31romMria8nvY/Az&#10;sU8QNib9ljwuHv0tAToLBztlMbyd+UMdqxbN6s6hU++CwJGgY+nz9yonQqHV7c+UQ8ffOqfB6K3f&#10;KMbpmh4ouPK8SsGoYEDm5fC5Ky+u3bEhVhE6LG+epz5fhvzUg8KxKHXtWaFaqYkQpsaENLxVncbb&#10;Fa3QgaK2FjqW1tIH4+UxGcfV2UFcLEnoKBwIBp4blIGH9adhAAZFyDCdF/L1z7kVlKSrCZ1Y5xl0&#10;2M7oUCZ92JEdLNZNpnieVcW6MFkY6zDur0Nvls2J56weFsqQA6cSOkVwoMM1otNTyNd3xoLcPvm+&#10;QXYuvs21LaOyMKZBXloOlg/26T9Lw06+pdDZGo0aOqgrDrF4J2tE6BQ8lah06GWQSWXpPaSy9y2j&#10;0IMoMCeE+2GIQXVCh3EKB959CO9CCStJ2YnRoDh2TegQTugcvsOw0zEf5qlPHXNeAmG2NJ/P4+iL&#10;q7VSEyEP9aaQP//7OC55VyOj0SOfzJXWbTZE3rm8Edo+FlYGHMrSZtJjFoFj0GHZtA4IBgUMgRNh&#10;o8BGnZhYP0zn0mZQoVAPBWk400DYLkIH2/yPchSgE9uS7wYuCHUyGuhYnZkMOmmH1zkbKrYpxfMP&#10;t8wJmthGOG5hiIVjF9udx6QYjv/Is1TJ8SkCK2tXyO70mLT8mi6KaSmUq5v2TVuPczwfNXRMhTie&#10;V1Y/QQYd1udQxwxZOLND53UqoGPDKwOMl4WPBB8bjhl8dJvhMNBMMMYBGGIQfqPSDDoKG2zrvIqK&#10;v2k4NBR6OLz7gEZQI2GnCcCpBh2GMc4ei2AHVFAwnJ0GjZp9vyd6T+E7RmxINCry6EA5TfppDoT5&#10;p9qp0MkJIHo4PA6OaR0X52XGrsv9cS40wtBARaMz46QszsMmTa/iNuqqFnSsjqwu/LaGOSmYUA8q&#10;/uY5sF1QtppCWcIDs05su6h+dD6m43Nu/S5chXqxt+qxbbNJVuSh8x74rXVDYdvXhdYH/zM8EdOy&#10;vunRMH+u+g2TxrQfKoeOflbFeVwKHda7ir95rJi3dbhU7tiWLgMI/jOsGnToWVdOYuO8WVaW23k7&#10;zLfgadjxPwr581WPMNh2uPiCAa0NMr+f3zjvkoX8GsQQv/DpXm3h4eLFOBO3DTw1oZMBZ6KCJhO3&#10;oUEV4yuB46HD2X3eReoHNc0g1RCR1jo4O86I0NHORuBYfICPdjTEUZpPlEIHQMkVgdPI3+MKMugo&#10;bBQ47LxhOBE6MK/moexlbrbCg+fE+Kg0jZelV3Fbw3n+QQpAlD/AtQiddPEklUEHdcDy8gNwKv6m&#10;0D66gI3CWL1cESgU20vFcAA9yvYnaHrRiU35RSW81IrDLW3rKN6CVS8IKquXatChmJ778kFKzh1Z&#10;XpnYLgjjpCel4IGt6XG2BXQiPDLoRFBkwIAMTGHyuDiZbWGEjt3RYnjFsT8qufO1c/Rtw/ab04Mh&#10;Vn87H5EIn6BJoeM9HFMAT/HZrJGgY17OAIw+92wmKHgGET6kQlpUIB+L8MCpCh0aLNJuK+iED44x&#10;Td4xtwg6diyWBf/DPArnu/J5DGo00DHwjCjub3nFczLg2PkXVAadWD8KX3h8Bh0+fa1CG7Hs+hUD&#10;gMSg4qEzE+1jv5kufPEAIJmBIfGMBghAiWkMOj1RbE+DTvb6TmyrdwKFV5Fi6BPrxdddqD+eO+o0&#10;6wTo0Ag3T4L7EDb6BDc6gUlhxGMgnLd3KQUPb5EznxLoaHja8WrIA4TbldApT2sy6FD0dCj+tn3+&#10;K0nnwljvqDMTh7jhtRctMr+nVV/ila1I9tAxeJhy8OQv+DLwpGmpFDr5HE4AD2EzDGOmBtkp6R2w&#10;gKYIneCmR4OvBR2IHcwDJwOB61T8zbU8BhuT76RVoYP8AnQ41Arg6YyyY4UhFo4JcU6Dk7Cc+wjw&#10;4RWdZQ6Ga89LBVnYloiGiwYmFFGubMjHb1K7Oqglq58KoW1UMJx0uEQZeAbRSYdaAAsHHkqB09yA&#10;uEaNZ7oidFA2CobKdi14O4QBoRDhUBPC0ehNehsX+ZoUTNhfYcP/UcyXwCFodFGegw6/W8W8DWwq&#10;bpuSY44kAiQNSwHkVbaPh5EP/8jk6wOy+vJ1zz7KeVP92GF746pZnQ35s1f1QsdkaXUoVaL6oRPS&#10;pNAJE4/h6krjU2G7GnTYeQwcHiZpp7IrfYBLSJO9GsN1UsYbZFQxT8rCMrhRmk9QKXQg/mYH1vG7&#10;U6EDjVojQ8fOKdRRLgvTeom/veqFDoEy3NqoUCF4vAxIBh2GcU6nDDochmbQiW1O6BhwrPPbZD1h&#10;owBJOmIpdJDeA8fkPR0bXtkQi/F5PeedSxWPVa88MKysZbDxsn2rhX/kinVRqKMS6PDLF/qq2Nbp&#10;xVdb1AOdVAwvk4cO52/43JQfYunQivlCCh120ukTogw4nKjGFZNGagYII2AH4LwJO3bWyWMHsg7m&#10;pZ0Hx0llT6MzjcHDA0S/nc3/JqaNsjB/HJWVB0qhE4DjoIPOzM6SGvbohfLgOCNBp5oMMNVUD3Rm&#10;Aib6SRWqAB56O6YAIIUO9uPQmbAxGXS4qI+30Q046uXEczXoqHDeCh3WIfarFzq+7jx0CsBBGJV6&#10;WNsKOtxOQVKP/F2rNP+PRLEufJ2WQYc3gHjXGX16FbhwZE/r+EropF7LSKAppLdtejHo2Bw+6dwN&#10;OlzQxAAdiNv6ICcqsRQ6MCYOq/roktNQcVLm5VgHrwc6WQeKwAnzFTTYsE/25kETOmvBy4E8ZMqg&#10;oxO2LAsUbhtH6PBcIP7XW8k4r9zLKULHtn3YyArQCdBk2b1ymJZJyx3rxp+LKasztF9xgjgK7aJD&#10;KXROk669idBhmgxSKGu4e4U2ZTi2rT3Ztnph0faOQtpwkUF96HkGg06h4zuySTspjT+qGnQoP6/j&#10;YWPA8ftsDXSoMnhYWFlcmiYNKzvGv1SxLrQdXF35dmLb6YUEXOhpnLCqt2nikT3TSqCTKh1SpSpA&#10;B/JeEuHDYRTBE5QDh5PK2SsrDDr8jQpNoaMGCuMNz6rAiJBOhf2tg6Qq7UCQTZQyTDtgGXTUcyiH&#10;TpovoWfrXCh6NZl4LlAt6JjM2L3Bj6TQ4HauBIlXNRiFc/TnUaZQZyg72o8gUMBkoOHdKFMATgYd&#10;59EQONZu6i2hzGHYHKAStrEv9qMszGRLDFJj1lvaOHeTPvnstj0gDBplYl2XQadQxzGtz9MfeyTV&#10;Agpl8dXSlMX5fcqO+a8UoW8T876+KG7rcoiWAB302XLopBBh+JZCh7L5mw8VOshPARCVdiCDTT/K&#10;S30Y0CnAxsRzgf410KnU1kKHc2Dq6aBMCh5IPRmCBVJYxPCRoFPwbFD2oJCvSWGjaQKgPHhS6PiO&#10;p0JdZJ0B+yuYYnrfEbxY1354lULHp/0oocN8qg3P/LE+Cil0Yn2ldUY713VS6G8d08etwtD/yNYy&#10;6FRAI0KH8rCpBqmK/SN0PHgqoOMU5nOYj139tg10CJsBlLkCOiUqhY5NPJt4q107JaCiHdMJ5xBE&#10;gAYRQoRODp5iY20ZdAw8SdmiwvlsBXQgltcAQFCwTQY5MQxl4IlS6KDz8r96M2y3EmX5sdNDtp2m&#10;0TgK+bHOgjGz3fJOlwnxWWdAOg+dauBhvgTORwEdhjG+DCRelsZunfN3Gv9Rqh7osL9VQIe3wqtB&#10;xwCTyuBTDTq6jf9F4DjoQPagZT+MQqGD3/roAwqv4/9okGqINaAzkjx0WAHcZrgHTX4XqxiucUib&#10;gs0W1HF9CxfV2XocFaEJhXMJIoRslXK+/L5+wFQXG7cStFSY7yk5n7TeuJ2lNcGgIa4DYp1Tukoc&#10;x8wgEwGTidsaFmBUaD8nhgWoFOOy4zAN9tXjMD+FQgCCdlKUy3c8Feoh6wzYJmj8pCYVOkKoN+ZF&#10;yJSBx9IobJCPQWtrocP/BhBbaZyuNi6T34e/s3OGytJviSy/MjDWkpYt1pfVmVcGnYYS6Ji3k0LE&#10;4FJNaXoT44bxvxI6QZxkDu/IgVA4hQ8UOmjuetcLnbRjaedCuAKCcEBZCB7+Zli6j+VTJgUOlM3d&#10;YH99ylqBg/JH2Ni7ZfhQoz1LZiKIbIWyLsWHcY8GOgYpUx7HjkSFMvrb4vQK8snmXBpems7JOhs7&#10;K5Td4oYUCjg22ycDTYmqgcegk4Z76HAuQPMBDAb1lnYEAuqOHd86ick6AD2/atDx9WjA8dsGHqtf&#10;BY3VA35r3hRsl9LjQb4Tmizcl49l57NUA3zJWOcMfWEXf/vVxrVkadJ8t4Usv2rQsTL4fSy82pwO&#10;lUGncTygM7F8eFUGjxQw3puptg/zm8X/6IRl0BlCWFiRnHsDphQ6ukhQ5whgNBE8eheLUIjDHg8Q&#10;DxKDjoHHoGPgKRXz5PAppvPA0bkalD97zAHnEB5kZL3gnFDJqnhuJj03hAXoRODEhhpJvmPYb90/&#10;S0PoVCoMvdj4ASpehXQxrBZ0vHhXQuGBMpjXQ4+kTFkbVlEBOlH8zTwNOoXhD2RgsY6iXg7qNluK&#10;H8vvgcNtq0Mvq0v+HhE6FOuLx+ExnaxTVhOBQbgQNENdzSp7S6B5MPUqPfa2UC3olJXBZMAxZfUU&#10;ZXM6GEWsQt/KJ5JTqHh4pHGEjX/0waf34pPbBEsFbKIURFnnRKfFyaXQ0dvl+K2K4FHjRMcPV3V0&#10;gqhq0KEMHgYf2/b7e2XpUU4dRnngQPp4A4VzMOAodLx4Lmg4E4eQ+lAkzoUrXtWoKddAVA6Sbaf0&#10;GOlxLCwbPlDW2SJoCoqdkPvqnEsV2aMMBI/KbZdBh9tZWqaBPAAyoW7TTqNCnL9d7qFDcV/ChWDJ&#10;IBaP4SFkx7M6qBCPEzupycqQdUbYNmXDKMKFkKGHQ9HDSYdLhXP5F8vKkELHnwtl52cK0ME58n/a&#10;TlBYf8U6nQjoTP5woRNeacFhVJjDoYYohBFGGXTwv9BZoQGcQDDM3DjVIOM2YZBCYzTQGQk8uu4G&#10;yoZROF5xsrjo4fxXgY51mFTpMdLj+PAK6FQT0vg8ypR1aMp19mzYRSFd1r7YtranAZsR+w6v5UTd&#10;esPPOg3ia0GH+7M8NodDZWWM0GG5s7pA+lIhzjqpyTqvdkTYNYHigWPQIWz4m+nYsdunT8jk8/Gq&#10;dqwPQ+lx7FzKgEOZp1MNOmGdDut10ir0u3xxYDXoeFm8/SdwypTtY9CJwPHQyeZ5mGY00NGTGz10&#10;TAaaWsDxIniCZwPh3GzuJocPAfzfEzp89UCusvhtIB47liHr2B48UdkQjdva7tjH5eM7vOWrQ1N0&#10;BEo7CeLK5PelWBYe3x7yNNhQVn9Z+d2xC/m6jmmyTqsdMXZUAieVdWDu44HjoePzHUl23Goq26ce&#10;cV87F5OBxucf2jcAJ4UOh+78Xjw/B4TfRejYLfFad6a4bemoavDR9LYvOuW/CjoVd2RKNCJwCCon&#10;/fws8s3AE0FjL7DiHSmWN8zjcKk//nMbZbWXlpl0spznoeVHI5YYeGgoNmJQNYiY/DthTGXp0mME&#10;MdxUFpeGFeU7cqpCB2UY92FZWL5YTnZyBQ0BEKXti7ThZkEu5slj8lxsX+28EDtBYUiAtNlxq4h5&#10;GHgKsIEKXh7L3RC2fb7VOqnvqN478HH8z/QpcFh2S5fmXUu2TzWV7VOPuK+diz+HVNlFJcrbCMMJ&#10;nQGFTjKn479hXgYUgw7TWFq70+WB49MOETrcTqAzTOjgJAifMPyCFD6820P3OngNZdAJY3waHuda&#10;eFIwDAeNmkCBtgY6Cp4oDx2WW197CuMdQvmGUM4hhFMEj0nnrRBfz90rhmedK/6uTIP6iHmFdEH2&#10;gnOvDC58+12iHDxebh8VjcsUtrUjJkMXkw+3uJAH9s3KHy4shI2+0oLQQXgZdLiv1YcN0fhCd3YI&#10;Gn4KHRsi6jGjfPm4zbxqTRxrOt604Pk78ISP8AWVdVK+ZpTl8p3Vp+F/ljMFDsPT9PWI6WupbJ96&#10;ZPvrOcVylSmFjtmntTGh0w91NE4o3r2a29VUhAmg4UFiwJnb3SRMO7uTT41GMEWFrygmXhKBgk4a&#10;gBM6IqFTAA4VoZO9CCqqABwVOiD+h7suaKQEGh82dHKVQAcVrB4ODHcQjUYNUUyDRlMPDmmzu1eQ&#10;eTtFBcikStOlHk490EmBUz90UF+ZYGyxU6ZgKQu3OOv8ZqQU25Tejno6BArDkKYAHWzz/AgHnYfh&#10;/EgcplhnKEAHZfSdgaqAicuTbVGWJksL4IwIHRxP756ViGXxHZn/q0GH8T59PbJ9qqlsn3rk87Dz&#10;KFM16Oi21jGhM7UcOgaeMugwjHHzemYoeOgNKVSoCBm+6ItfUbT9bU5HJ46j6OEME2IEjZeHDk5Y&#10;hRMy0Jj0W1Q0SsRnt8ydRgOdUjENIFPx8GYCHZaN4p02hQ5E4MxE2WbCKE0KHqQZwnnn0InzBzR2&#10;NIo1UlAECNIFkOTyQ5NyETp0Y9mJiupW8MAraPAqg05I19OIfeLvbQ4dJ96xoreTzeewvRGmSyJM&#10;DGM8vSHOw3BdCwyZdWSdoQNtZNKOgHCrK+7PY/nyUZZvXdBhHMTOaMAx6Gjnw/Ho4RhovBjvO7Lm&#10;odAJCrBMOjp/e1n4RyQ7j4pwiHVHwJhjYPAx6WtiFTrJOh16MbM76OkE6Ji3YlIvx3lDHkr88gP3&#10;4b6z6CkpkIrQsTmcWVD2/JXKQQcnpiuU0Qj8Zrm9uD108HhCNEiEVUAnXVcDMbxsUtmnqRCAonet&#10;VEXQeBlwsslj3ea8DQQDSqGj5wbp60AJlAgVNpitTQky+PgwdE6eOzsRO4l2pjyNdWDCIfVwMkWo&#10;eA8nh47BxQn7GIj8+5y1E+Kc7Hc1sFj8SKInY8NEnVR27WxejsHBoKNeDvYp69QUr7wMD5DGb8SX&#10;lcnytjbg8dI0ms7ENDx3L+bN/Xm8GtDRMur/UMYALQMO6g+/KevIts9/Ffnz8GE8b9olHQJb4kJb&#10;DfbG+uIwFuHgQQV0hjHmmtXGNwM2yhwCiK8njeL2XMBGoYPfs+jJoPMYdDgZPAv7z4npmU8GHUjj&#10;sR1UD3QmOOhA2sk53MIJIH5bQSfb1ym9TR4mjYvAoQgcztHoHBR+ByXQwW/O5dDLKUKHDRWUwsWf&#10;m5c+s8V92IC6LztMiPMeSHB1E+BQ2xA6XtWgkyrdz0sNl+cVgWq3Xn3nNvBkcznYJ+3UvjOYCtBh&#10;Xu64DBsNdLR9kFc+tKfCtrWNL1cmHh8K5UOdeUXYFKBTlkeJ/Dl/2EqPx22btwoXwiDvWQZQo7+w&#10;bQ06TSl0IjgUMICPaV5nk8zvmiHzCB1CBekCUAiLcuhwYaBBJ/NyEMbHInLgED6hU2rHxMkYdIIC&#10;dOyDfAYdPq2ddUjEqZAX5dfgECL1QKeQBtJ3HCNe71Yh7/Q7X0EoE8qun65luVUROlAATn5+OnRE&#10;2gAdGmkU9quEDsqYiOes80jIK8wnEUQhLn9mCp0EcXql184UgeMBUiJLXyHGMU0N6HgZYDKjcypL&#10;n4llNiOm0UZ56LDTKpjoqifQ0Q6BuixTN6V1EsqRqhp0DDReBp3iQ7vhd2gbF87zcbJy6GeNMhE0&#10;+UPFFdDB+fpzTGUA+LBUdkwvg05ot3iusT61fllvtNvYbuhrxcWBGXQAjHkETdR8AGdhd7NqAcBj&#10;0NFHG6LUgymBDmEUOl2Q3iLHf5tYzjtlULjLE8L5BLq+cZDidpRCiScCKXwQ5qHjVQEUbFM+Pk1D&#10;6eQxwvvwvz8Vwk22OLIAnSh+NTR4ggG8VAV0kI7KAKoqwsZUOa8UhoCMK0CHMqNh40fZ3ZxSxfQV&#10;svgtgI4Xw8rSm2xYFMrvjpuFsa2QL4yXk8d6K9oZf6rSczEhXytnoazcRllqiWnCqungAetFUIX2&#10;wAXSpA/FIl4vEJB6tGpvOBe0mbe1InQQhjQKKFX5+ZlKz28baqTjaHz8bW1oyusX9YT24nNz6KdF&#10;6MwGNCgPnfnQAkBnkYPOXIIF6QgZU7Yv4hQ8yIMwSqGTw6UcOl4KHicPIn0dBsWOFwFSpjLopPHb&#10;BDoob4UYHsU0gy34Dy9vALLP+Rp0MqGxUthQ5ZPZdUAnGk0tw6lLMB6VwifId9zcwEIHzuaqoiy+&#10;DDhUarBBNgcSZNDx8ufnVSh7iZhXplg2Lf8IUuBAOp+H47CdA3wCdLIPCkBhPRfaGnWh4EEaDt1T&#10;e0uho0M27PtRQ6ee4/i4MDFeXG/EtqeXw2fnOBcHAK3qbZoG6MR3JBM2phQ6Bpz5HRheIX62eTeQ&#10;hxWBZNJ0CDeAVBPjw7qdKICqzCPia05nolH4jmWd88HvAB10PALEQYTyUEnDvRjmjYAaLXQUPM3w&#10;cLBNMY5lM1k6W15AEFWbKzLAeIXXnjIvnxZxUCl00DGCMWwjA2V+kO+gZTLgpNAxpelDvgEy/o6Q&#10;3RWieHw7h5FgY6oofzUl5VG4oJyESzUROvRuCBwdWuN/Bh10OHvlroKJ8SgvvVu2lS3DSO3NK3hD&#10;sXw8l6itOs8tUD3H8XGl0EE8vZxBPlHf3oS6TaDDYRQhkwGnMwytCBsFDn4zvBZ0PKgsvYIHFVkE&#10;SBDBwrtZmh/+q2K+BE8x/eihE5SHFcPzeL1NnqgMOvxqhb5sPgKEd/WGIXoxldBh+YI8dPSuXwRP&#10;ESK5wjxSFOooeE7cxwvGzjwQF+YRDDjbCDrI1377jpl1UIQHFcFi0DHZxLBNDnsxPb0NA0+qMNQI&#10;sOmFTVSDDo1bJ3FRL1TuKVSqcI7pOel5IS/8LxX2CcOpHDocNnMore/5hl3aZ5Qz6KDctaDD7R7Y&#10;CG0u2Gj90Kk4n20of5yyeCpLg98ETfYlXLQdwzkM5poqflp4EA4L6vZJeHxHZcOrJT0tshgezSIA&#10;huLvJb2tqsU9CO9GOLSwCyAikCJgCCf1hrhfTMPhWJYWaeZyjQ9vu6MBZqPDmeZgew6gZPF5mpgO&#10;jZUJ24RSWFiITmwdnG/uQ6dX8Tek77jBNh+nD988h6FEhfBUIZ1pAGHUTOQ16DSEsOFWlKMN5WuH&#10;V8i7fB1cl4ShJPbLBcAgvQIKyvcFpHCuYUkCrgBIa55SELdhyDj/TNhH10HF/XIxjK7rVDVsurHq&#10;YZi43RzmP1Sxw1rHLBf3iUKe4Xd+R8nLnpkqFY5n4lhe1cJVxMU4nRRGepZdjw9D9eLxNQ3qqh8X&#10;NS0T5MvMbYvnf8rSmWzymTJwZcdR+AWAEiqcf+FwSNcOpcJ+vCFg67Iom0bI7sJiX4JIF4uyjdE+&#10;vMj04eIWLpC5uN0H2+hvoZBG5ctu7efDisrOZxuLx2V98X9pPGRtE8qRtwmXNHAtFUFDDXc1y3Dn&#10;DHrlL3ZPn3Rs15SxOyl0Fve2yCJ+/hPAoBYDQkv72lRLEEfwKHw0TQBKrgAa9YoUQrnUe0IHDWDJ&#10;4WKAyTycMqERDEI+PRcX8q4ZO6pe7dGhvRQkgMMA9uH/AmC4nYjpcnEbnZ9CenoxJgKF4OCSgQw6&#10;uhiSHg/jcgXwBOnndrDvkMbBSFEPQQQLIWPidoBMLhpuSD+MjpULYRCf3uVTvGqs0RhU2DajUKkB&#10;FY0jVbaP7ae/AYsUKhTiqMJ7c0qUxZfk0dfM29/hFjiPnX1R1MTyaPmRF66Y1gEryhzj/QOVXlkd&#10;QHocCnBQRa/LZJO/+jqGqPytiKhzE7YHASJdowURNjqHifR6EwXlCBcW7s88cTGMoNFXpVAAjtkr&#10;bS7Yoy9vAGl6PkXF89nGystQfoxgI9Z2eRqGpa/vUAChfTqmj3+hq2HCTzPozGpreGJW23RoSlTD&#10;Ewuj5jnZ9lxoDsR0/K37z5jyxGDDxIJmUU3hP7dnQgMQxsDQhCf6pox5om+i0ySIYQ3UWE3H9Nw3&#10;3y/s24v4DqRrq9AEaGIUf4+tIZ82qBPhzLsXeYVyeKHMSFO/eA5eo92/uuDGP9EFwbWtOIeamo5z&#10;noJz9ypLt601JdF0qCzdSLIy8zzK4uuRlWGiCXlNRJ6mGM/6ZT2bsvpH2XsnT3iiEzZL9dJutX1d&#10;GgjDLdgTbHI6BLsuiOGZcEyk/+8s2mFv8/Qn+sACFXhg4Z1Q1/RJ1+P3V9qmjf2EQmd2+7Sjimo4&#10;an5nk2pulG53N0N5WFCD7gO38qhBjNkGmyZkGkbY7NZp+t/Hz2yYcFT/tHFH9U4ZUyGGB4V0lOaH&#10;/Wdi/35sozGP6kZ8J9IV1EAhnPHYx37XEtNl4nYmlI9CvpkQ3o90/SgHrmDxd1Es48zm8Jvpq2qk&#10;+FRM75Sdn9ZDFLdrqB1pqqksfWfDFGhSEmaahDqakqlzGtIxn1GJefMY+F1VSNPE/PEbKpSZsnhL&#10;b+FZfInSNCWifamQPmgK2gFCmXsZPgW2Bnulumm7SEPb7EdZOHfB7VIbLRHz13KxTXkuJp6b5lFD&#10;tu82F9umLNypUA6cM/so2DETXMDQvJAWwPlq15QJ3R0TJ/4vhQ460E6p5pWpKyoJ133gNtF18mJY&#10;yC/+jsrSjC2Rj4+q2C+quYZGijelef53Utn5/Cv1X6ks21r+3MrUDFs1VbNbqizvVPWm+68uPWf0&#10;d5OPa5k6dbsInP9XofM/f//z9z9///P3r/v7f/6f/x/0s/Q2V+GSrgAAAABJRU5ErkJgglBLAQIt&#10;ABQABgAIAAAAIQCxgme2CgEAABMCAAATAAAAAAAAAAAAAAAAAAAAAABbQ29udGVudF9UeXBlc10u&#10;eG1sUEsBAi0AFAAGAAgAAAAhADj9If/WAAAAlAEAAAsAAAAAAAAAAAAAAAAAOwEAAF9yZWxzLy5y&#10;ZWxzUEsBAi0AFAAGAAgAAAAhACPX2DWuAwAASQgAAA4AAAAAAAAAAAAAAAAAOgIAAGRycy9lMm9E&#10;b2MueG1sUEsBAi0AFAAGAAgAAAAhAKomDr68AAAAIQEAABkAAAAAAAAAAAAAAAAAFAYAAGRycy9f&#10;cmVscy9lMm9Eb2MueG1sLnJlbHNQSwECLQAUAAYACAAAACEAmmg+Kt8AAAAIAQAADwAAAAAAAAAA&#10;AAAAAAAHBwAAZHJzL2Rvd25yZXYueG1sUEsBAi0ACgAAAAAAAAAhAPXLNsgF7AEABewBABQAAAAA&#10;AAAAAAAAAAAAEwgAAGRycy9tZWRpYS9pbWFnZTEucG5nUEsFBgAAAAAGAAYAfAEAAEr0AQAAAA==&#10;">
                <v:shape id="Рисунок 71" o:spid="_x0000_s1036" type="#_x0000_t75" style="position:absolute;width:11849;height:13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Et67GAAAA3AAAAA8AAABkcnMvZG93bnJldi54bWxEj81uwjAQhO+V+g7WVuJWnAJFJGBQKSrq&#10;lZ8D3FbxkoTE6zQ2JOXp60pIHEcz841mtuhMJa7UuMKygrd+BII4tbrgTMF+9/U6AeE8ssbKMin4&#10;JQeL+fPTDBNtW97QdeszESDsElSQe18nUro0J4Oub2vi4J1sY9AH2WRSN9gGuKnkIIrG0mDBYSHH&#10;mj5zSsvtxSiIs/X7cVfeDudRuyz1+Ge1jEdnpXov3ccUhKfOP8L39rdWMBjG8H8mHAE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oS3rsYAAADcAAAADwAAAAAAAAAAAAAA&#10;AACfAgAAZHJzL2Rvd25yZXYueG1sUEsFBgAAAAAEAAQA9wAAAJIDAAAAAA==&#10;">
                  <v:imagedata r:id="rId27" o:title=""/>
                  <v:path arrowok="t"/>
                </v:shape>
                <v:shape id="Надпись 72" o:spid="_x0000_s1037" type="#_x0000_t202" style="position:absolute;top:13525;width:12020;height:44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pLiMEA&#10;AADcAAAADwAAAGRycy9kb3ducmV2LnhtbERPy4rCMBTdD/gP4QruxlQdBqlGEUERBhc+0O21ubal&#10;zU1oYu349ZOFMMvDec+XnalFS40vLSsYDRMQxJnVJecKzqfN5xSED8gaa8uk4Jc8LBe9jzmm2j75&#10;QO0x5CKGsE9RQRGCS6X0WUEG/dA64sjdbWMwRNjkUjf4jOGmluMk+ZYGS44NBTpaF5RVx4dRsMfL&#10;NrRdlW0rd9dX427ryetHqUG/W81ABOrCv/jt3mkF4684P56JR0A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KS4jBAAAA3AAAAA8AAAAAAAAAAAAAAAAAmAIAAGRycy9kb3du&#10;cmV2LnhtbFBLBQYAAAAABAAEAPUAAACGAwAAAAA=&#10;" filled="f" stroked="f" strokeweight=".5pt">
                  <v:textbox style="mso-fit-shape-to-text:t">
                    <w:txbxContent>
                      <w:p w14:paraId="44E7078F" w14:textId="77777777" w:rsidR="002E2155" w:rsidRPr="001D3EFE" w:rsidRDefault="002E2155" w:rsidP="00F56C97">
                        <w:pPr>
                          <w:rPr>
                            <w:rFonts w:ascii="Times New Roman" w:hAnsi="Times New Roman"/>
                            <w:i/>
                            <w:iCs/>
                            <w:sz w:val="24"/>
                            <w:szCs w:val="24"/>
                          </w:rPr>
                        </w:pPr>
                        <w:r w:rsidRPr="001D3EFE">
                          <w:rPr>
                            <w:rFonts w:ascii="Times New Roman" w:hAnsi="Times New Roman"/>
                            <w:i/>
                            <w:iCs/>
                            <w:sz w:val="24"/>
                            <w:szCs w:val="24"/>
                          </w:rPr>
                          <w:t>Давид Рикардо</w:t>
                        </w:r>
                      </w:p>
                      <w:p w14:paraId="6E19DD33" w14:textId="77777777" w:rsidR="002E2155" w:rsidRPr="001D3EFE" w:rsidRDefault="002E2155" w:rsidP="00F56C97">
                        <w:pPr>
                          <w:jc w:val="center"/>
                          <w:rPr>
                            <w:rFonts w:ascii="Times New Roman" w:eastAsiaTheme="minorHAnsi" w:hAnsi="Times New Roman"/>
                            <w:i/>
                            <w:iCs/>
                            <w:sz w:val="24"/>
                            <w:szCs w:val="24"/>
                          </w:rPr>
                        </w:pPr>
                        <w:r w:rsidRPr="001D3EFE">
                          <w:rPr>
                            <w:rFonts w:ascii="Times New Roman" w:hAnsi="Times New Roman"/>
                            <w:i/>
                            <w:iCs/>
                            <w:sz w:val="24"/>
                            <w:szCs w:val="24"/>
                          </w:rPr>
                          <w:t>(1772</w:t>
                        </w:r>
                        <w:r>
                          <w:rPr>
                            <w:rFonts w:ascii="Times New Roman" w:hAnsi="Times New Roman"/>
                            <w:i/>
                            <w:iCs/>
                            <w:sz w:val="24"/>
                            <w:szCs w:val="24"/>
                          </w:rPr>
                          <w:t>–</w:t>
                        </w:r>
                        <w:r w:rsidRPr="001D3EFE">
                          <w:rPr>
                            <w:rFonts w:ascii="Times New Roman" w:hAnsi="Times New Roman"/>
                            <w:i/>
                            <w:iCs/>
                            <w:sz w:val="24"/>
                            <w:szCs w:val="24"/>
                          </w:rPr>
                          <w:t>1823)</w:t>
                        </w:r>
                      </w:p>
                    </w:txbxContent>
                  </v:textbox>
                </v:shape>
                <w10:wrap type="tight"/>
              </v:group>
            </w:pict>
          </mc:Fallback>
        </mc:AlternateContent>
      </w:r>
      <w:r w:rsidR="00B34E12" w:rsidRPr="00215C5E">
        <w:rPr>
          <w:szCs w:val="24"/>
        </w:rPr>
        <w:t>Наиболее выдающимся представителем классической школы является</w:t>
      </w:r>
      <w:r w:rsidR="00B34E12" w:rsidRPr="00215C5E">
        <w:rPr>
          <w:b/>
          <w:bCs/>
          <w:i/>
          <w:iCs/>
          <w:szCs w:val="24"/>
        </w:rPr>
        <w:t xml:space="preserve"> Давид Рикардо </w:t>
      </w:r>
      <w:r w:rsidR="00B34E12" w:rsidRPr="00215C5E">
        <w:rPr>
          <w:szCs w:val="24"/>
        </w:rPr>
        <w:t>(1772</w:t>
      </w:r>
      <w:r w:rsidR="00843063">
        <w:rPr>
          <w:szCs w:val="24"/>
        </w:rPr>
        <w:t>–</w:t>
      </w:r>
      <w:r w:rsidR="00B34E12" w:rsidRPr="00215C5E">
        <w:rPr>
          <w:szCs w:val="24"/>
        </w:rPr>
        <w:t>1823)</w:t>
      </w:r>
      <w:r w:rsidR="00B34E12">
        <w:rPr>
          <w:szCs w:val="24"/>
        </w:rPr>
        <w:t>, который</w:t>
      </w:r>
      <w:r w:rsidR="00B34E12" w:rsidRPr="004E7CE3">
        <w:rPr>
          <w:szCs w:val="24"/>
        </w:rPr>
        <w:t xml:space="preserve"> </w:t>
      </w:r>
      <w:r w:rsidR="00B34E12" w:rsidRPr="004E7CE3">
        <w:rPr>
          <w:bCs/>
          <w:szCs w:val="24"/>
        </w:rPr>
        <w:t xml:space="preserve">привел </w:t>
      </w:r>
      <w:r w:rsidR="00B34E12" w:rsidRPr="004E7CE3">
        <w:rPr>
          <w:b/>
          <w:i/>
          <w:iCs/>
          <w:szCs w:val="24"/>
        </w:rPr>
        <w:t>политическую экономию в систему</w:t>
      </w:r>
      <w:r w:rsidR="00B34E12" w:rsidRPr="004E7CE3">
        <w:rPr>
          <w:bCs/>
          <w:szCs w:val="24"/>
        </w:rPr>
        <w:t xml:space="preserve">, положив в основу </w:t>
      </w:r>
      <w:r w:rsidR="00B34E12" w:rsidRPr="004E7CE3">
        <w:rPr>
          <w:bCs/>
          <w:i/>
          <w:iCs/>
          <w:szCs w:val="24"/>
        </w:rPr>
        <w:t>закон стоимости</w:t>
      </w:r>
      <w:r w:rsidR="00B34E12" w:rsidRPr="004E7CE3">
        <w:rPr>
          <w:bCs/>
          <w:szCs w:val="24"/>
        </w:rPr>
        <w:t xml:space="preserve">, исследовал экономику как сложное образование, подчиненное действию объективных законов и механизмов саморегулирования. </w:t>
      </w:r>
      <w:r w:rsidR="00B34E12" w:rsidRPr="00C333F5">
        <w:rPr>
          <w:bCs/>
          <w:szCs w:val="24"/>
        </w:rPr>
        <w:t xml:space="preserve">Научная деятельность </w:t>
      </w:r>
      <w:r w:rsidR="00B34E12">
        <w:rPr>
          <w:bCs/>
          <w:szCs w:val="24"/>
        </w:rPr>
        <w:t xml:space="preserve">Д. </w:t>
      </w:r>
      <w:r w:rsidR="00B34E12" w:rsidRPr="00C333F5">
        <w:rPr>
          <w:bCs/>
          <w:szCs w:val="24"/>
        </w:rPr>
        <w:t>Рикардо совпала с периодом завершения промышленного переворота в Англии, в результате которого на рубеже XVIII</w:t>
      </w:r>
      <w:r w:rsidR="00843063">
        <w:rPr>
          <w:bCs/>
          <w:szCs w:val="24"/>
        </w:rPr>
        <w:t>–</w:t>
      </w:r>
      <w:r w:rsidR="00B34E12" w:rsidRPr="00C333F5">
        <w:rPr>
          <w:bCs/>
          <w:szCs w:val="24"/>
        </w:rPr>
        <w:t xml:space="preserve">ХIХ вв. на смену мануфактурам и кустарным мастерским пришла фабрика, расширился рынок, увеличилась миграция капитала, окончательно сформировался класс наемных рабочих. В этих условиях </w:t>
      </w:r>
      <w:r w:rsidR="00B34E12">
        <w:rPr>
          <w:bCs/>
          <w:szCs w:val="24"/>
        </w:rPr>
        <w:t xml:space="preserve">Д. </w:t>
      </w:r>
      <w:r w:rsidR="00B34E12" w:rsidRPr="00C333F5">
        <w:rPr>
          <w:bCs/>
          <w:szCs w:val="24"/>
        </w:rPr>
        <w:t>Рикардо выступил идеологом, защитником фабрикантов и разработал теоретические основы их экономической программы.</w:t>
      </w:r>
    </w:p>
    <w:p w14:paraId="05AFDC11" w14:textId="77777777" w:rsidR="00B34E12" w:rsidRDefault="00B34E12" w:rsidP="00B34E12">
      <w:pPr>
        <w:pStyle w:val="QR-"/>
        <w:rPr>
          <w:bCs/>
          <w:szCs w:val="24"/>
        </w:rPr>
      </w:pPr>
      <w:r>
        <w:rPr>
          <w:bCs/>
          <w:szCs w:val="24"/>
        </w:rPr>
        <w:t>Д.</w:t>
      </w:r>
      <w:r w:rsidR="00EC39A4">
        <w:rPr>
          <w:bCs/>
          <w:szCs w:val="24"/>
        </w:rPr>
        <w:t> </w:t>
      </w:r>
      <w:r w:rsidRPr="00C333F5">
        <w:rPr>
          <w:bCs/>
          <w:szCs w:val="24"/>
        </w:rPr>
        <w:t xml:space="preserve">Рикардо </w:t>
      </w:r>
      <w:r w:rsidRPr="002D1661">
        <w:rPr>
          <w:bCs/>
          <w:szCs w:val="24"/>
        </w:rPr>
        <w:t xml:space="preserve">продолжил </w:t>
      </w:r>
      <w:r w:rsidRPr="00006D6D">
        <w:rPr>
          <w:bCs/>
          <w:i/>
          <w:iCs/>
          <w:szCs w:val="24"/>
        </w:rPr>
        <w:t>разработку категориального аппарата</w:t>
      </w:r>
      <w:r w:rsidRPr="002D1661">
        <w:rPr>
          <w:bCs/>
          <w:szCs w:val="24"/>
        </w:rPr>
        <w:t xml:space="preserve"> политической экономии.</w:t>
      </w:r>
      <w:r w:rsidRPr="002D1661">
        <w:rPr>
          <w:szCs w:val="24"/>
        </w:rPr>
        <w:t xml:space="preserve"> </w:t>
      </w:r>
      <w:r>
        <w:rPr>
          <w:szCs w:val="24"/>
        </w:rPr>
        <w:t xml:space="preserve">Он </w:t>
      </w:r>
      <w:r w:rsidRPr="00854B75">
        <w:rPr>
          <w:szCs w:val="24"/>
        </w:rPr>
        <w:t xml:space="preserve">считал </w:t>
      </w:r>
      <w:r w:rsidRPr="00006D6D">
        <w:rPr>
          <w:i/>
          <w:iCs/>
          <w:szCs w:val="24"/>
        </w:rPr>
        <w:t>производство</w:t>
      </w:r>
      <w:r w:rsidRPr="00854B75">
        <w:rPr>
          <w:szCs w:val="24"/>
        </w:rPr>
        <w:t xml:space="preserve"> главной сферой формирования стоимости и доходов</w:t>
      </w:r>
      <w:r>
        <w:rPr>
          <w:szCs w:val="24"/>
        </w:rPr>
        <w:t xml:space="preserve">; </w:t>
      </w:r>
      <w:r w:rsidRPr="002D1661">
        <w:rPr>
          <w:bCs/>
          <w:szCs w:val="24"/>
        </w:rPr>
        <w:t xml:space="preserve">обосновал новое </w:t>
      </w:r>
      <w:r w:rsidRPr="00006D6D">
        <w:rPr>
          <w:bCs/>
          <w:i/>
          <w:iCs/>
          <w:szCs w:val="24"/>
        </w:rPr>
        <w:t>определение стоимости товара</w:t>
      </w:r>
      <w:r w:rsidRPr="002D1661">
        <w:rPr>
          <w:bCs/>
          <w:szCs w:val="24"/>
        </w:rPr>
        <w:t xml:space="preserve">: она зависит от относительного количества труда, которое необходимо для его производства. </w:t>
      </w:r>
      <w:r>
        <w:rPr>
          <w:bCs/>
          <w:szCs w:val="24"/>
        </w:rPr>
        <w:t xml:space="preserve">Д. </w:t>
      </w:r>
      <w:r w:rsidRPr="002D1661">
        <w:rPr>
          <w:bCs/>
          <w:szCs w:val="24"/>
        </w:rPr>
        <w:t xml:space="preserve">Рикардо </w:t>
      </w:r>
      <w:r>
        <w:rPr>
          <w:bCs/>
          <w:szCs w:val="24"/>
        </w:rPr>
        <w:t xml:space="preserve">также </w:t>
      </w:r>
      <w:r w:rsidRPr="002D1661">
        <w:rPr>
          <w:bCs/>
          <w:szCs w:val="24"/>
        </w:rPr>
        <w:t xml:space="preserve">различал </w:t>
      </w:r>
      <w:r w:rsidRPr="00006D6D">
        <w:rPr>
          <w:bCs/>
          <w:i/>
          <w:iCs/>
          <w:szCs w:val="24"/>
        </w:rPr>
        <w:t xml:space="preserve">потребительную и меновую стоимость </w:t>
      </w:r>
      <w:r w:rsidRPr="002D1661">
        <w:rPr>
          <w:bCs/>
          <w:szCs w:val="24"/>
        </w:rPr>
        <w:t>товара</w:t>
      </w:r>
      <w:r>
        <w:rPr>
          <w:bCs/>
          <w:szCs w:val="24"/>
        </w:rPr>
        <w:t>, н</w:t>
      </w:r>
      <w:r w:rsidRPr="002D1661">
        <w:rPr>
          <w:bCs/>
          <w:szCs w:val="24"/>
        </w:rPr>
        <w:t xml:space="preserve">о в отличие от </w:t>
      </w:r>
      <w:r>
        <w:rPr>
          <w:bCs/>
          <w:szCs w:val="24"/>
        </w:rPr>
        <w:t xml:space="preserve">А. </w:t>
      </w:r>
      <w:r w:rsidRPr="002D1661">
        <w:rPr>
          <w:bCs/>
          <w:szCs w:val="24"/>
        </w:rPr>
        <w:t>Смита, обратил внимание на потребительную стоимость, полезность товара</w:t>
      </w:r>
      <w:r>
        <w:rPr>
          <w:bCs/>
          <w:szCs w:val="24"/>
        </w:rPr>
        <w:t xml:space="preserve"> и</w:t>
      </w:r>
      <w:r w:rsidRPr="002D1661">
        <w:rPr>
          <w:bCs/>
          <w:szCs w:val="24"/>
        </w:rPr>
        <w:t xml:space="preserve"> показал, что товары, обладающие полезностью, определяют свою меновую стоимость исходя из двух источников: редкости и количества труда</w:t>
      </w:r>
      <w:r>
        <w:rPr>
          <w:bCs/>
          <w:szCs w:val="24"/>
        </w:rPr>
        <w:t xml:space="preserve">, а также, </w:t>
      </w:r>
      <w:r w:rsidRPr="002D1661">
        <w:rPr>
          <w:bCs/>
          <w:szCs w:val="24"/>
        </w:rPr>
        <w:t xml:space="preserve">что на стоимость товара влияет не только труд, затраченный на производство, но и труд, затраченный на производство орудий труда, здания, инструменты, </w:t>
      </w:r>
      <w:r>
        <w:rPr>
          <w:bCs/>
          <w:szCs w:val="24"/>
        </w:rPr>
        <w:t xml:space="preserve">поэтому включал в стоимость </w:t>
      </w:r>
      <w:r w:rsidRPr="002D1661">
        <w:rPr>
          <w:bCs/>
          <w:szCs w:val="24"/>
        </w:rPr>
        <w:t>постоянн</w:t>
      </w:r>
      <w:r>
        <w:rPr>
          <w:bCs/>
          <w:szCs w:val="24"/>
        </w:rPr>
        <w:t>ый</w:t>
      </w:r>
      <w:r w:rsidRPr="002D1661">
        <w:rPr>
          <w:bCs/>
          <w:szCs w:val="24"/>
        </w:rPr>
        <w:t xml:space="preserve"> капитал</w:t>
      </w:r>
      <w:r>
        <w:rPr>
          <w:bCs/>
          <w:szCs w:val="24"/>
        </w:rPr>
        <w:t>; в тоже время</w:t>
      </w:r>
      <w:r w:rsidRPr="002D1661">
        <w:rPr>
          <w:bCs/>
          <w:szCs w:val="24"/>
        </w:rPr>
        <w:t xml:space="preserve"> полагал, что стоимость товара зависит от времени функционирования основного капитала и скорости его оборота.</w:t>
      </w:r>
      <w:r>
        <w:rPr>
          <w:bCs/>
          <w:szCs w:val="24"/>
        </w:rPr>
        <w:t xml:space="preserve"> Д. </w:t>
      </w:r>
      <w:r w:rsidRPr="002D1661">
        <w:rPr>
          <w:bCs/>
          <w:szCs w:val="24"/>
        </w:rPr>
        <w:t xml:space="preserve">Рикардо разделил понятия </w:t>
      </w:r>
      <w:r w:rsidRPr="00C90D23">
        <w:rPr>
          <w:bCs/>
          <w:i/>
          <w:iCs/>
          <w:szCs w:val="24"/>
        </w:rPr>
        <w:t>«стоимость» и «цена»</w:t>
      </w:r>
      <w:r w:rsidRPr="002D1661">
        <w:rPr>
          <w:bCs/>
          <w:szCs w:val="24"/>
        </w:rPr>
        <w:t>, которая</w:t>
      </w:r>
      <w:r>
        <w:rPr>
          <w:bCs/>
          <w:szCs w:val="24"/>
        </w:rPr>
        <w:t xml:space="preserve"> </w:t>
      </w:r>
      <w:r w:rsidRPr="002D1661">
        <w:rPr>
          <w:bCs/>
          <w:szCs w:val="24"/>
        </w:rPr>
        <w:t>есть меновая стоимость, выраженная в деньгах. Среди факторов, влияющих на цену, Рикардо выделял спрос и предложение, величину стоимости товара, издержки производства и прибыль.</w:t>
      </w:r>
    </w:p>
    <w:p w14:paraId="469A3923" w14:textId="77777777" w:rsidR="00B34E12" w:rsidRDefault="00B34E12" w:rsidP="00B34E12">
      <w:pPr>
        <w:pStyle w:val="QR-"/>
        <w:rPr>
          <w:szCs w:val="24"/>
        </w:rPr>
      </w:pPr>
      <w:r w:rsidRPr="00252EDC">
        <w:rPr>
          <w:szCs w:val="24"/>
        </w:rPr>
        <w:t xml:space="preserve">Теория стоимости </w:t>
      </w:r>
      <w:r>
        <w:rPr>
          <w:szCs w:val="24"/>
        </w:rPr>
        <w:t xml:space="preserve">Д. </w:t>
      </w:r>
      <w:r w:rsidRPr="00252EDC">
        <w:rPr>
          <w:szCs w:val="24"/>
        </w:rPr>
        <w:t>Рикардо, положенная в основу изучения всех экономических проблем, позволила ему приступить к научному анализу рыночной экономики, в том числе обоснованию источников прибыли и ренты, исследованию процессов распределения.</w:t>
      </w:r>
      <w:r>
        <w:rPr>
          <w:szCs w:val="24"/>
        </w:rPr>
        <w:t xml:space="preserve"> Так, </w:t>
      </w:r>
      <w:r w:rsidRPr="00C90D23">
        <w:rPr>
          <w:i/>
          <w:iCs/>
          <w:szCs w:val="24"/>
        </w:rPr>
        <w:t>прибыль</w:t>
      </w:r>
      <w:r w:rsidRPr="00252EDC">
        <w:rPr>
          <w:szCs w:val="24"/>
        </w:rPr>
        <w:t xml:space="preserve"> Рикардо рассматривал как основную форму дохода и считал, что она есть результат труда рабочих, который присваивается собственником капитала. Расчеты Рикардо показали, что стоимость товара превышает размер заработной платы на величину прибыли. Тем самым он обосновал вывод о существовании эксплуатации рабочих, который впоследствии был развит К. Марксом.</w:t>
      </w:r>
    </w:p>
    <w:p w14:paraId="258EE010" w14:textId="77777777" w:rsidR="00843063" w:rsidRDefault="00B34E12" w:rsidP="00B34E12">
      <w:pPr>
        <w:pStyle w:val="QR-"/>
        <w:rPr>
          <w:bCs/>
          <w:szCs w:val="24"/>
        </w:rPr>
      </w:pPr>
      <w:r>
        <w:rPr>
          <w:szCs w:val="24"/>
        </w:rPr>
        <w:t xml:space="preserve">Д. Рикардо </w:t>
      </w:r>
      <w:r w:rsidRPr="004E7CE3">
        <w:rPr>
          <w:szCs w:val="24"/>
        </w:rPr>
        <w:t xml:space="preserve">считал, что </w:t>
      </w:r>
      <w:r w:rsidRPr="004E7CE3">
        <w:rPr>
          <w:bCs/>
          <w:szCs w:val="24"/>
        </w:rPr>
        <w:t>главным условием для приумножения богатства страны является свободная конкуренция, что рыночная экономика</w:t>
      </w:r>
      <w:r w:rsidR="00843063">
        <w:rPr>
          <w:bCs/>
          <w:szCs w:val="24"/>
        </w:rPr>
        <w:t xml:space="preserve"> – </w:t>
      </w:r>
      <w:r w:rsidRPr="004E7CE3">
        <w:rPr>
          <w:bCs/>
          <w:szCs w:val="24"/>
        </w:rPr>
        <w:t>это вечная и единственно рациональная система</w:t>
      </w:r>
      <w:r>
        <w:rPr>
          <w:bCs/>
          <w:szCs w:val="24"/>
        </w:rPr>
        <w:t>, поэтому о</w:t>
      </w:r>
      <w:r w:rsidRPr="004E7CE3">
        <w:rPr>
          <w:bCs/>
          <w:szCs w:val="24"/>
        </w:rPr>
        <w:t xml:space="preserve">н выступал за концепцию экономического </w:t>
      </w:r>
      <w:r w:rsidRPr="004E7CE3">
        <w:rPr>
          <w:bCs/>
          <w:szCs w:val="24"/>
        </w:rPr>
        <w:lastRenderedPageBreak/>
        <w:t>либерализма, которая предполагала свободное предпринимательство, свободную торговлю и прочие «экономические свободы». Он разработал рекомендации по организации торговли, денежного обращения, распределения доходов, налогообложения, чем он заложил основы для развития конкретных экономических наук (денежного обращения, кредита, налогообложения)</w:t>
      </w:r>
      <w:r w:rsidR="00843063">
        <w:rPr>
          <w:bCs/>
          <w:szCs w:val="24"/>
        </w:rPr>
        <w:t>.</w:t>
      </w:r>
    </w:p>
    <w:p w14:paraId="75369250" w14:textId="77777777" w:rsidR="00B34E12" w:rsidRDefault="00B34E12" w:rsidP="00B34E12">
      <w:pPr>
        <w:pStyle w:val="QR-"/>
        <w:rPr>
          <w:bCs/>
          <w:szCs w:val="24"/>
        </w:rPr>
      </w:pPr>
      <w:r>
        <w:rPr>
          <w:bCs/>
          <w:szCs w:val="24"/>
        </w:rPr>
        <w:t xml:space="preserve">Д. </w:t>
      </w:r>
      <w:r w:rsidRPr="004E7CE3">
        <w:rPr>
          <w:bCs/>
          <w:szCs w:val="24"/>
        </w:rPr>
        <w:t xml:space="preserve">Рикардо является </w:t>
      </w:r>
      <w:r w:rsidRPr="004E7CE3">
        <w:rPr>
          <w:b/>
          <w:i/>
          <w:iCs/>
          <w:szCs w:val="24"/>
        </w:rPr>
        <w:t>основателем теори</w:t>
      </w:r>
      <w:r>
        <w:rPr>
          <w:b/>
          <w:i/>
          <w:iCs/>
          <w:szCs w:val="24"/>
        </w:rPr>
        <w:t>и</w:t>
      </w:r>
      <w:r w:rsidRPr="004E7CE3">
        <w:rPr>
          <w:b/>
          <w:i/>
          <w:iCs/>
          <w:szCs w:val="24"/>
        </w:rPr>
        <w:t xml:space="preserve"> мировой экономики</w:t>
      </w:r>
      <w:r w:rsidRPr="004E7CE3">
        <w:rPr>
          <w:bCs/>
          <w:szCs w:val="24"/>
        </w:rPr>
        <w:t xml:space="preserve">. </w:t>
      </w:r>
      <w:r>
        <w:rPr>
          <w:bCs/>
          <w:szCs w:val="24"/>
        </w:rPr>
        <w:t>Он</w:t>
      </w:r>
      <w:r w:rsidRPr="004E7CE3">
        <w:rPr>
          <w:bCs/>
          <w:szCs w:val="24"/>
        </w:rPr>
        <w:t xml:space="preserve"> обосновал общие принципы взаимовыгодной торговли и международной специализации на основе </w:t>
      </w:r>
      <w:r w:rsidRPr="00EC7DEF">
        <w:rPr>
          <w:bCs/>
          <w:i/>
          <w:iCs/>
          <w:szCs w:val="24"/>
        </w:rPr>
        <w:t>теории сравнительных преимуществ</w:t>
      </w:r>
      <w:r w:rsidRPr="00EC7DEF">
        <w:rPr>
          <w:bCs/>
          <w:szCs w:val="24"/>
        </w:rPr>
        <w:t xml:space="preserve">, которая является </w:t>
      </w:r>
      <w:r w:rsidRPr="00EC7DEF">
        <w:rPr>
          <w:bCs/>
          <w:i/>
          <w:iCs/>
          <w:szCs w:val="24"/>
        </w:rPr>
        <w:t xml:space="preserve">первой </w:t>
      </w:r>
      <w:r w:rsidRPr="00EC7DEF">
        <w:rPr>
          <w:bCs/>
          <w:szCs w:val="24"/>
        </w:rPr>
        <w:t xml:space="preserve">в истории </w:t>
      </w:r>
      <w:r w:rsidRPr="00EC7DEF">
        <w:rPr>
          <w:bCs/>
          <w:i/>
          <w:iCs/>
          <w:szCs w:val="24"/>
        </w:rPr>
        <w:t>моделью международного разделения труда</w:t>
      </w:r>
      <w:r w:rsidRPr="00EC7DEF">
        <w:rPr>
          <w:bCs/>
          <w:szCs w:val="24"/>
        </w:rPr>
        <w:t>. При оценке выгодности торговли, по его мнению, необходимо сравн</w:t>
      </w:r>
      <w:r w:rsidRPr="004E7CE3">
        <w:rPr>
          <w:bCs/>
          <w:szCs w:val="24"/>
        </w:rPr>
        <w:t xml:space="preserve">ивать относительный эффект, сравнительное преимущество. Суть данного принципа состоит в том, что совокупный объем выпуска продукции будет наибольшим, когда каждый товар будет производиться той страной, где ниже издержки производства, и которая в силу этого обладает сравнительными преимуществами. </w:t>
      </w:r>
      <w:r>
        <w:rPr>
          <w:bCs/>
          <w:szCs w:val="24"/>
        </w:rPr>
        <w:t>С</w:t>
      </w:r>
      <w:r w:rsidRPr="004E7CE3">
        <w:rPr>
          <w:bCs/>
          <w:szCs w:val="24"/>
        </w:rPr>
        <w:t>равнительные преимущества позволяют определить специализацию стран, пределы выгодного обмена, размеры выигрыша при обмене товарами.</w:t>
      </w:r>
    </w:p>
    <w:p w14:paraId="4997F25C" w14:textId="77777777" w:rsidR="00B34E12" w:rsidRPr="004E7CE3" w:rsidRDefault="00B34E12" w:rsidP="00B34E12">
      <w:pPr>
        <w:pStyle w:val="QR-"/>
        <w:rPr>
          <w:bCs/>
          <w:szCs w:val="24"/>
        </w:rPr>
      </w:pPr>
      <w:r w:rsidRPr="00006D6D">
        <w:rPr>
          <w:bCs/>
          <w:szCs w:val="24"/>
        </w:rPr>
        <w:t>Рикардо в своих работах дал более глубокое теоретико-методологическое обоснование политэкономических проблем и завершил формирование основополагающих принципов классической школы. Его идеи свободной торговли и свободного предпринимательства воплощались в экономической политике Англии.</w:t>
      </w:r>
      <w:r>
        <w:rPr>
          <w:bCs/>
          <w:szCs w:val="24"/>
        </w:rPr>
        <w:t xml:space="preserve"> </w:t>
      </w:r>
      <w:r w:rsidRPr="00006D6D">
        <w:rPr>
          <w:bCs/>
          <w:szCs w:val="24"/>
        </w:rPr>
        <w:t xml:space="preserve">Его учениками в определенной степени были все экономисты первой половины ХIХ в. Впоследствии </w:t>
      </w:r>
      <w:r>
        <w:rPr>
          <w:bCs/>
          <w:szCs w:val="24"/>
        </w:rPr>
        <w:t xml:space="preserve">К. </w:t>
      </w:r>
      <w:r w:rsidRPr="00006D6D">
        <w:rPr>
          <w:bCs/>
          <w:szCs w:val="24"/>
        </w:rPr>
        <w:t xml:space="preserve">Маркс развил </w:t>
      </w:r>
      <w:r>
        <w:rPr>
          <w:bCs/>
          <w:szCs w:val="24"/>
        </w:rPr>
        <w:t xml:space="preserve">его </w:t>
      </w:r>
      <w:r w:rsidRPr="00006D6D">
        <w:rPr>
          <w:bCs/>
          <w:szCs w:val="24"/>
        </w:rPr>
        <w:t>теори</w:t>
      </w:r>
      <w:r>
        <w:rPr>
          <w:bCs/>
          <w:szCs w:val="24"/>
        </w:rPr>
        <w:t>и</w:t>
      </w:r>
      <w:r w:rsidRPr="00006D6D">
        <w:rPr>
          <w:bCs/>
          <w:szCs w:val="24"/>
        </w:rPr>
        <w:t xml:space="preserve"> стоимости, денег, прибавочной стоимости, средней прибыли, ренты.</w:t>
      </w:r>
    </w:p>
    <w:p w14:paraId="65399174" w14:textId="77777777" w:rsidR="00B34E12" w:rsidRDefault="00B34E12" w:rsidP="00B34E12">
      <w:pPr>
        <w:pStyle w:val="af"/>
        <w:rPr>
          <w:lang w:eastAsia="ru-RU"/>
        </w:rPr>
      </w:pPr>
    </w:p>
    <w:p w14:paraId="6C8E0DC4" w14:textId="77777777" w:rsidR="00B34E12" w:rsidRPr="00275E21" w:rsidRDefault="00B34E12" w:rsidP="00B34E12">
      <w:pPr>
        <w:pStyle w:val="af"/>
        <w:rPr>
          <w:lang w:eastAsia="ru-RU"/>
        </w:rPr>
      </w:pPr>
      <w:r w:rsidRPr="00734929">
        <w:rPr>
          <w:lang w:eastAsia="ru-RU"/>
        </w:rPr>
        <w:t>Четвертый этап</w:t>
      </w:r>
      <w:r>
        <w:rPr>
          <w:lang w:eastAsia="ru-RU"/>
        </w:rPr>
        <w:t xml:space="preserve"> </w:t>
      </w:r>
      <w:r w:rsidRPr="00275E21">
        <w:rPr>
          <w:lang w:eastAsia="ru-RU"/>
        </w:rPr>
        <w:t xml:space="preserve">(ХIХ в.) охватывает разработки Дж.С. Милля, К. Маркса, Ф. Энгельса, которые </w:t>
      </w:r>
      <w:r w:rsidRPr="008A1E0C">
        <w:rPr>
          <w:b/>
          <w:lang w:eastAsia="ru-RU"/>
        </w:rPr>
        <w:t>завершили</w:t>
      </w:r>
      <w:r w:rsidRPr="00275E21">
        <w:rPr>
          <w:lang w:eastAsia="ru-RU"/>
        </w:rPr>
        <w:t xml:space="preserve"> теоретическое обобщение проблем </w:t>
      </w:r>
      <w:r w:rsidRPr="008A1E0C">
        <w:rPr>
          <w:b/>
          <w:lang w:eastAsia="ru-RU"/>
        </w:rPr>
        <w:t xml:space="preserve">формирования понятийного аппарата </w:t>
      </w:r>
      <w:r>
        <w:rPr>
          <w:b/>
          <w:lang w:eastAsia="ru-RU"/>
        </w:rPr>
        <w:t xml:space="preserve">политической </w:t>
      </w:r>
      <w:r w:rsidRPr="008A1E0C">
        <w:rPr>
          <w:b/>
          <w:lang w:eastAsia="ru-RU"/>
        </w:rPr>
        <w:t>экономи</w:t>
      </w:r>
      <w:r>
        <w:rPr>
          <w:b/>
          <w:lang w:eastAsia="ru-RU"/>
        </w:rPr>
        <w:t>и</w:t>
      </w:r>
      <w:r w:rsidRPr="00275E21">
        <w:rPr>
          <w:lang w:eastAsia="ru-RU"/>
        </w:rPr>
        <w:t>.</w:t>
      </w:r>
    </w:p>
    <w:p w14:paraId="20B3175C" w14:textId="77777777" w:rsidR="00B34E12" w:rsidRDefault="00B34E12" w:rsidP="00B34E12">
      <w:pPr>
        <w:pStyle w:val="af"/>
        <w:rPr>
          <w:lang w:eastAsia="ru-RU"/>
        </w:rPr>
      </w:pPr>
      <w:r w:rsidRPr="00F27C3E">
        <w:rPr>
          <w:b/>
          <w:lang w:eastAsia="ru-RU"/>
        </w:rPr>
        <w:t>Джон Стюарт Милль</w:t>
      </w:r>
      <w:r w:rsidRPr="00275E21">
        <w:rPr>
          <w:lang w:eastAsia="ru-RU"/>
        </w:rPr>
        <w:t xml:space="preserve"> </w:t>
      </w:r>
      <w:r w:rsidRPr="00C90D23">
        <w:rPr>
          <w:lang w:eastAsia="ru-RU"/>
        </w:rPr>
        <w:t>(1806</w:t>
      </w:r>
      <w:r w:rsidR="00843063">
        <w:rPr>
          <w:lang w:eastAsia="ru-RU"/>
        </w:rPr>
        <w:t>–</w:t>
      </w:r>
      <w:r w:rsidRPr="00C90D23">
        <w:rPr>
          <w:lang w:eastAsia="ru-RU"/>
        </w:rPr>
        <w:t>1873)</w:t>
      </w:r>
      <w:r>
        <w:rPr>
          <w:lang w:eastAsia="ru-RU"/>
        </w:rPr>
        <w:t xml:space="preserve"> </w:t>
      </w:r>
      <w:r w:rsidRPr="00275E21">
        <w:rPr>
          <w:lang w:eastAsia="ru-RU"/>
        </w:rPr>
        <w:t xml:space="preserve">явился </w:t>
      </w:r>
      <w:r w:rsidRPr="008A1E0C">
        <w:rPr>
          <w:lang w:eastAsia="ru-RU"/>
        </w:rPr>
        <w:t>систематизатором</w:t>
      </w:r>
      <w:r w:rsidRPr="00275E21">
        <w:rPr>
          <w:lang w:eastAsia="ru-RU"/>
        </w:rPr>
        <w:t xml:space="preserve"> учений классического направления, </w:t>
      </w:r>
      <w:r w:rsidRPr="001D345F">
        <w:rPr>
          <w:lang w:eastAsia="ru-RU"/>
        </w:rPr>
        <w:t>который довершил строительство</w:t>
      </w:r>
      <w:r w:rsidRPr="00C90D23">
        <w:rPr>
          <w:lang w:eastAsia="ru-RU"/>
        </w:rPr>
        <w:t xml:space="preserve"> здания классической политической экономии.</w:t>
      </w:r>
    </w:p>
    <w:p w14:paraId="1193E157" w14:textId="77777777" w:rsidR="00B34E12" w:rsidRPr="00C90D23" w:rsidRDefault="00B34E12" w:rsidP="00B34E12">
      <w:pPr>
        <w:pStyle w:val="af"/>
        <w:rPr>
          <w:lang w:eastAsia="ru-RU"/>
        </w:rPr>
      </w:pPr>
    </w:p>
    <w:p w14:paraId="713893EE" w14:textId="048CC6D4" w:rsidR="00B34E12" w:rsidRDefault="00C75298" w:rsidP="00B34E12">
      <w:pPr>
        <w:pStyle w:val="QR-"/>
      </w:pPr>
      <w:r>
        <w:rPr>
          <w:noProof/>
        </w:rPr>
        <mc:AlternateContent>
          <mc:Choice Requires="wpg">
            <w:drawing>
              <wp:anchor distT="0" distB="0" distL="114300" distR="114300" simplePos="0" relativeHeight="251849216" behindDoc="0" locked="0" layoutInCell="1" allowOverlap="1" wp14:anchorId="010A01C6" wp14:editId="5D7249F9">
                <wp:simplePos x="0" y="0"/>
                <wp:positionH relativeFrom="column">
                  <wp:posOffset>127635</wp:posOffset>
                </wp:positionH>
                <wp:positionV relativeFrom="paragraph">
                  <wp:posOffset>75565</wp:posOffset>
                </wp:positionV>
                <wp:extent cx="1678940" cy="1643505"/>
                <wp:effectExtent l="0" t="0" r="0" b="0"/>
                <wp:wrapSquare wrapText="bothSides"/>
                <wp:docPr id="235" name="Группа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8940" cy="1643505"/>
                          <a:chOff x="0" y="0"/>
                          <a:chExt cx="1685453" cy="1649861"/>
                        </a:xfrm>
                      </wpg:grpSpPr>
                      <wps:wsp>
                        <wps:cNvPr id="236" name="Надпись 74"/>
                        <wps:cNvSpPr txBox="1"/>
                        <wps:spPr>
                          <a:xfrm>
                            <a:off x="0" y="1199817"/>
                            <a:ext cx="1685453" cy="450044"/>
                          </a:xfrm>
                          <a:prstGeom prst="rect">
                            <a:avLst/>
                          </a:prstGeom>
                          <a:noFill/>
                          <a:ln w="6350">
                            <a:noFill/>
                          </a:ln>
                        </wps:spPr>
                        <wps:txbx>
                          <w:txbxContent>
                            <w:p w14:paraId="6FABAE5A" w14:textId="77777777" w:rsidR="002E2155" w:rsidRPr="001D3EFE" w:rsidRDefault="002E2155" w:rsidP="001A66C2">
                              <w:pPr>
                                <w:jc w:val="center"/>
                                <w:rPr>
                                  <w:rFonts w:ascii="Times New Roman" w:hAnsi="Times New Roman"/>
                                  <w:i/>
                                  <w:iCs/>
                                  <w:sz w:val="24"/>
                                  <w:szCs w:val="24"/>
                                </w:rPr>
                              </w:pPr>
                              <w:r w:rsidRPr="001D3EFE">
                                <w:rPr>
                                  <w:rFonts w:ascii="Times New Roman" w:hAnsi="Times New Roman"/>
                                  <w:i/>
                                  <w:iCs/>
                                  <w:sz w:val="24"/>
                                  <w:szCs w:val="24"/>
                                </w:rPr>
                                <w:t>Джон Стюарт Милль</w:t>
                              </w:r>
                            </w:p>
                            <w:p w14:paraId="284C95AD" w14:textId="77777777" w:rsidR="002E2155" w:rsidRPr="001D3EFE" w:rsidRDefault="002E2155" w:rsidP="001A66C2">
                              <w:pPr>
                                <w:jc w:val="center"/>
                                <w:rPr>
                                  <w:rFonts w:ascii="Times New Roman" w:eastAsiaTheme="minorHAnsi" w:hAnsi="Times New Roman"/>
                                  <w:i/>
                                  <w:iCs/>
                                  <w:sz w:val="24"/>
                                  <w:szCs w:val="24"/>
                                </w:rPr>
                              </w:pPr>
                              <w:r w:rsidRPr="001D3EFE">
                                <w:rPr>
                                  <w:rFonts w:ascii="Times New Roman" w:hAnsi="Times New Roman"/>
                                  <w:i/>
                                  <w:iCs/>
                                  <w:sz w:val="24"/>
                                  <w:szCs w:val="24"/>
                                </w:rPr>
                                <w:t>(1806–1873)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237" name="Рисунок 75"/>
                          <pic:cNvPicPr>
                            <a:picLocks noChangeAspect="1"/>
                          </pic:cNvPicPr>
                        </pic:nvPicPr>
                        <pic:blipFill>
                          <a:blip r:embed="rId28" cstate="print"/>
                          <a:srcRect/>
                          <a:stretch>
                            <a:fillRect/>
                          </a:stretch>
                        </pic:blipFill>
                        <pic:spPr bwMode="auto">
                          <a:xfrm>
                            <a:off x="352425" y="0"/>
                            <a:ext cx="962025" cy="119570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010A01C6" id="Группа 73" o:spid="_x0000_s1038" style="position:absolute;left:0;text-align:left;margin-left:10.05pt;margin-top:5.95pt;width:132.2pt;height:129.4pt;z-index:251849216;mso-height-relative:margin" coordsize="16854,1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DUcvQMAAE0IAAAOAAAAZHJzL2Uyb0RvYy54bWysVs1uGzcQvhfIOxC8&#10;x6uVdvWz8CpQ7doI4CZGnSBnisvVEtklCZLyyjm1yLW3ngvkEXLIoSjQ9hXkN8qQXK0U2UCKtDC8&#10;GHKGw5lvZj7q9NmmqdEt04ZLkeP4ZIARE1QWXKxy/PrVxdMpRsYSUZBaCpbjO2bws/mT705blbGh&#10;rGRdMI3AiTBZq3JcWauyKDK0Yg0xJ1IxAcpS6oZYWOpVVGjSgvemjoaDwThqpS6UlpQZA7vnQYnn&#10;3n9ZMmpflqVhFtU5htis/2r/XbpvND8l2UoTVXHahUG+IYqGcAGX9q7OiSVorfkDVw2nWhpZ2hMq&#10;m0iWJafM5wDZxIOjbC61XCufyyprV6qHCaA9wumb3dIXt9ca8SLHw1GKkSANFGn72/3P9++3/8Df&#10;RzQZOZBatcrA9lKrG3WtQ6YgXkn61oA6Ota79WpvvCl14w5Bwmjj0b/r0WcbiyhsxuPJdJZAkSjo&#10;4nEySgdpqA+toIgPztHqh/7kNE3SUX9yNh3H7mREsnCxD68Pp1XQa2YPp/lvcN5URDFfJeMg6uEc&#10;93D+vv24/QRg/nH/y/2vaJIEQL21QxPZzffSAbDbNx3Ej6IWx7PZNJ4EZPbYHSCQpINB4i/pASCZ&#10;0sZeMtkgJ+RYw2T4hiW3V8YGrHYmrlBCXvC6hn2S1QK1OR5DOfyBXgPOa+FLb7IQsQPWbpYb3099&#10;lktZ3EGSWobhM4pecIjhihh7TTRMG5QcGMS+hE9ZS7hLdhJGldTvHtt39lA10GLUwvTmWAC9YFQ/&#10;F1DNWZy4PrJ+kaSTISz0oWZ5qBHr5kwCPcTAVIp60dnbeieWWjZvgGYW7k5QEUHh5hzbnXhmA6MA&#10;TVG2WHgjGG9F7JW4UdS5dkA6fF9t3hCtuiJYKN8Luesfkh3VIti6k0Yt1hYq4gvlUA6YduBDL89P&#10;FacZ/HccAdKDpv46l8Ipu9YAY+Dj5l/5aIh+u1ZPQ758yWtu7zw1Q84uKHF7zamjDLc4nI9JPx8f&#10;/GS83/61/Xv7J5r4qd9Zh7MAHqeebJCQZxURK7YwCnq4m5roS3O//OLiZc2V62iHppO7FKFuR0z6&#10;CEqBpc8lXTdM2PDsaFYTC2+eqbgy0C0Za5asgLl6XkAfUXjyLBCp0lzYMKlG058gXj9RxmpmaeVi&#10;KSGmbh/mqVf4BPYxu+zciKFl+6MswDGBdvA9dUQRo3SYDIHHH7LrbDwcOI0n13iWTgK5/g8M4WMN&#10;BOBFCLZ7EODN8iTcva/uUTxce6v9r4D5Z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AOXQzgAAAACQEAAA8AAABkcnMvZG93bnJldi54bWxMj0FPwzAMhe9I/IfISNxYksLYKE2n&#10;aQJOExIbEuLmtV5brUmqJmu7f485wc32e3r+XraabCsG6kPjnQE9UyDIFb5sXGXgc/96twQRIroS&#10;W+/IwIUCrPLrqwzT0o/ug4ZdrASHuJCigTrGLpUyFDVZDDPfkWPt6HuLkde+kmWPI4fbViZKPUqL&#10;jeMPNXa0qak47c7WwNuI4/pevwzb03Fz+d7P37+2moy5vZnWzyAiTfHPDL/4jA45Mx382ZVBtAYS&#10;pdnJd/0EgvVk+TAHceBhoRYg80z+b5D/AAAA//8DAFBLAwQKAAAAAAAAACEAOYmDHZIGAQCSBgEA&#10;FAAAAGRycy9tZWRpYS9pbWFnZTEucG5niVBORw0KGgoAAAANSUhEUgAAAOgAAAEfCAYAAABLSYpt&#10;AAAAAXNSR0IArs4c6QAAAARnQU1BAACxjwv8YQUAAAAJcEhZcwAAIdUAACHVAQSctJ0AAP+lSURB&#10;VHhepN1lvG5Zdpb99xOQIMHdrXDXxt3dnUBwd4cEd3cSAnSgg4UAIUYCCSSEhqAdOk2oeDq428f9&#10;Pv+n6qp9n3nWPlUdPozfmmu6jGuOMed69jn/3z/8h//wgbz1rW+9Pz/hEz7h4R/8g3/w8PEf//F3&#10;8S7tH/2jf3R/Svv7f//vP/y9v/f37s/CH/MxH3OXv/t3/+7D3/k7f+cu4qv74z7u4x4+9mM/9i7y&#10;EOHKftRHfdTDR3zER9zlb//tv31//+iP/uh7PfIKf+RHfuTDh3/4hz982Id92GvPv/W3/tbDX/tr&#10;f+3hL/2lv3SXv/yX//LDX/krf+Xhr/7Vv3p/ivuLf/EvPnzgB37ga/IBH/ABD3/6T//phz/1p/7U&#10;a+Jd/F/4C3/h4c1vfvPD+77v+z788T/+xx/+2B/7Yw9/+A//4Yff//t//8Pv+32/7/78g3/wDz78&#10;oT/0h+4iLI78gT/wBx7+yB/5I/cyf+JP/In784/+0T96F/HqUQdRVvzmScRpWx/0TZj8yT/5J1/r&#10;j7ZIfRG3fZJWW/W7MsK/9/f+3off/bt/92vye37P73ktn2fpv+t3/a6H3/k7f+f9Ka50acUrW/7f&#10;8Tt+x8Nv+S2/5eE3/abf9PA+7/M+D7/5N//mex5lPKUTZeVXTnnvv/23//bXpDyev/W3/tZ7PeS3&#10;/bbf9lqbyldH9UuX37P+bb+I+pVprupD9TRGcYn35s67euvftlM9K8rsereW1tYzXRH+83/+zz/8&#10;2T/7Z19+v/d7v/e8tff53xCgG7dQFl7ogpOIV069nsoEaaIMGINyJUCJdPACk3j3fKOAvuUtb3lN&#10;QPjn/tyfe3j/93//h9tE3EHwvE3MHU7xJmsBtUBN9gnoQgJEoqyJ3zoWGvnLm7SAPfWBCJMWUl0p&#10;0fYnSL2XfkrKoi/Gk5KnhJWTlnKWJ4UTppgUnXKmlMWD4Df+xt/4GqDyVF+KnVJXv/cFlNTGAios&#10;vjRPdejzWY+03pVbQLXdOOub586B+khp5ROn/DmWZPOT5nzXOP0gayQYEIDe3l8BFJhrIYORCIML&#10;mAG1YLKK3rNwQFqoWEb5Fu4rOIHGOgordwIqDE4WkwgX96Ef+qEPH/zBH3yHMTA/6IM+6B4HXO+g&#10;DUxSOBjBSUxQljU4TOQCSrG9B0MTH0TC0iyEesCvHnEtvOfWEWAtXsC2kL0Hu7yrXML6VX9eBCiR&#10;R33KUKZVTlK9V3GUMzgI5RQnTT3eA5QIB1HlU+xV6hS9ugGVJdx39e0z2OprfRCfNQ3uLUO0tWU9&#10;C5P6Wt89xSW9N4ak/MlTgLae9IP+/Zk/82fugN508OVb2nv+vJ/38x4BJVm64AzaBfQEDoRACqjg&#10;6j1QgUyEgw6UWUXPtaLr5sqXO0uuLGiWE5zeAzQrCkjuAwnUK0ADyrN3k0jpg8BEBxgJHrthaRZC&#10;2eoXb6FarIVzASWllS/RD+ni1ZMCUCbv+ld9tVW8Z4onXX3iKNOpUMUVXzlhCnkCmlKWBgIuLhEW&#10;twodjCvybL3KkQANNpAl3utDffX0vvkX0OpL9L1xJ403+LZucY2l/MXJ67l1kNbFnAdpgBYOUvp5&#10;29ifBzT3FngEhMV7D7DSiltAQQOmrKH4lSyttOAkWUZxgbl1SfuQD/mQh7/xN/7GXYRZTnB6ZyVz&#10;bwOUCIuzKy2gxHmTm2vXSgIysIhwE0lMcJPcu4lvokFUem5LdcgHrsoIB9TGW9BEPKmN8gRhShCI&#10;4j2LTzHUIT7lKQ9FW2XrPaUjZ/oClRS3MHmWVj2e3le2XOAoXx3Vd8JZmvzqAQgRrsyWE67++h2A&#10;SeM0N4XP950XUrvV1fye0jpaw6xoa1ocPXwGUAAGZ+AFYVLcyrqrgbdQZTk9gzJoC8v/IkBZSCAG&#10;J6sIurWSQeic6ZmLm2srPouZLKCEJfXuDBqYAdu5L+tlgpvkJje4Nh+xALnLLUYif+C0cL3vol4B&#10;TAI0SQEqnzIJK0eU2XhCmRLxKV1KeCqj8AlVIJCgIRT2rFNcYCYnoGfd4MoK1oZ0sm1XNinP5qtv&#10;4gLqapxB1jzvHAUjaT4S7/Ls2qyo0xrRgXSltbGul4AujCtAdM5cEcdyghJ8AO09sAKxPEFKhMUH&#10;dRaSbNkF9K//9b/+mkXMZc1idgkUoEl5sp4noKAEZBdDJ6CEy7GANpFkgRHeuCYflMp7rlwB6r24&#10;2jhl2zrh8i6dCFOSFEWZ6t38tS2cAkkLqpR2FZBQ/hOebm1Jru0JgPfgqS5xnoBZeDwXzAU06Ejg&#10;kcpXx7YlTp7q8S6+vtW/oDMPzfnCJb4+l3f7rz3xxm0em++V1qQ1J70D9Lahv3wLXwPqPbeXVV1L&#10;KRygQSceuNJOIBfUQF64iTxZXVAGqSfryo3NUrKKC2hyAto7WUCv3NusJTh7ZzkJQFlAkIEqJU9S&#10;8JQ8kQ+gyp2ABrzFkK/yLVRx205SWkBZ7GDyXh7pC6j36qiPwtozru3/WW8KmIJ7koWGgPK93/u9&#10;H37dr/t1D7/hN/yGexylTZkDKnBS8E2vjQSgnWWJOsWX9ynZftaWp/jts3RpV4Aaf/MUWN4963Nl&#10;t/9EWB51VPaUXa/WgV7QwVv45duaPA9oF0P/9J/+07t84id+4j0+sMBZfu9d/mRpQSguAE9Agz04&#10;xScLagJQ7m2XPWsdC6+UB5Ruaq8AXTgByP3srHgFaO5pcCxALWDhxLtJV075QF3JilYXOds4JYDl&#10;PUFKoSpbX+RbSKXVXn30rL4k5VI3ZaN0q/inoktjPQFK3OAG05UETsotLyCJcO/AXKtc2fpBivOs&#10;L0RYfAAKn/3WfvPXhpR4T6Q3j96Vawzbdv0R3xy2Bqe05nTBOtBDhuKFgP7jf/yPH/7ZP/tnd/kn&#10;/+SfvHZJREoHsfyAI+AM2IUOnAEqrTPpCa4ni8nN5dJ6cm/J3/ybf/NuPU+LGZAr4qT3GUW+8hPx&#10;68p2eUOEs6TSAhVMJtHCUG6TGSRBsIq/76cV9U6EA1TeFqw2qj8RJ+8JtfzKUQTivQWvjoBLISpX&#10;Xv3xlOe0IAHqndIllHBhSkFBGaCgkp7SPiXKesoLmsqoT90LqLTaWgi9B8tVWuOSRx2k9AA1VmM2&#10;VnkDLxHfPMovTt1n20S94qq3tT3FWljP9IQO0r9b3COggAMh+Dy9A5OUBkaABnEusPe1nKADXwCe&#10;VlLcurGle7KWYOTOuhACKkCFwXcCKm7PpcEpLWspLH1vdKWtBQ0WEwTKvTjyLq0JbTJT6p1o79KD&#10;oLg2AGWkl88TaMqfgAVg4r1y+pPUHgVICTafchQkkS5f7/WxPqTEu/tTTO8pewqYpKCeFJ+by8UF&#10;Vd9BAyLxnhUTVk/xnuoj3oGpHs/KbFn5tx+k+pL6uu1WxpiBZLyewdyYk83rKa76tVk5+WpTHfIv&#10;oOa8MLFO9IOnlZG4rckjoH3rTLi1JEsZvLmxJEizrrmtwUfAGKRk4SSBTLyvtQRpgIrrRjZLCUTv&#10;8vaJJSu5gHJvpbtkUqey4jtvdglkkgC0VpRIl9bEUubyBkcSRAvX5q+M9M2r7gC1kFvnSmUWUu/K&#10;A6mym0d4gSS1VRmyyknBUkZwUj7vKWkKmBIuFAAAJkhJli+4lAm6q3hSndqRtnmBqs61qNuX7V/1&#10;rShPAjSwspor4CLqk7f6i/de2xtf+8Wv5SXWa9fEWnXMugQUaEAMzIUzCAEJzFxallN6FpZ7ewXo&#10;Qti5cuHsnNmnFjD2+QSgxXdJJK3zaNYUqEHZudMTiJ7ydLkkjYtrEnJhTU4QmSTxwDwvhxasAPF+&#10;BREx8eV9EaDKBQgRbkMgwr1XTj3VFXQW/SqPuPJsGynNxhOKR5lT4GBJQVcxy5NSUvws6FrRLKB6&#10;T+i8F09SbHVvXnUEPhGnXH3Z8JarfnICCqgTyN6bD+Edf/nOeZC2c1F/5G2+r+bcemU96d1zgIIP&#10;lJ05g9KzcOdNILKWrCY4XSR5egdo4GUxF8QTUM8ATEDpUoh4D3bvrGACOLCxkFlPgJLA7aIoa0qE&#10;ua4BGoy5oE2Ud8q9cFH6YJEWcIEUHKVVJwnoRB55lVGfRbNYdtt23OosnSyoRFzwCVdG2kKq3CqF&#10;MuI23pNQsEChcCnkKl+SYnoGADB//a//9ZeAqvcU5c73lNt7oKkrOLOg25etQ9oJIynNU78DU5gY&#10;Y3A2L9aj8V/NB6kP53wQ7815ou6stnXr/EkXeW43HXkWUKD9i3/xL+6w5cYCMysqzwIqXfze9HbG&#10;JIWfAnTfF1Au7UJbfuGsK0uaNVxAwZjFJFnWXFrCegYo6wlQYdYymIAVRJ4BRulNrgml/AsaAYZ4&#10;+XNZTHzlpVWOyK+uwDph8V76SmBdpQVoEqhEegpnHKWra5UmBfOkiJQoZRK/UHgvjtIDB5wvAnTL&#10;kxcBWrqyC2f1Stv2kwVUnmDauoPxKUBJ6SvNR3Mirj54Nn+15V1e87tSeXNPj4LU/cdNf579Dgoy&#10;sAnnxgqLI0DNigIUqN5zhQGb1QzQ81KIrOUMvgWyeKB2mytuz6edRwMUrPseqL0DtIsfgAas3Yrk&#10;5lLiFBpAQM2SUuYUmaLLE8CepDhl1GfCs6ILaOUCuzY91d/ipyS1SfShvpxxAUfK41m78qYUFEQ+&#10;fdl2KRslTVGLK57inZIiAgMQubdgCsxEnitFDixh6Yl0zwV0RZn6UR2nKB985d3xeZ5jbiPz3vhJ&#10;caT1EVfd205jCNDyJ9agp3WiEwBlQG6b+/2XRLc1fMWC5s4G4QL6z//5P78/pQOxzyXyKCsfYIOT&#10;gDVAs5QnoElwEiAGZ66uHyp4d5t7BagwYTVzYYMxIFfKA0xWLuuZYlNmYGUBU+5klZ4EhbBJVgag&#10;gZkEMQnSTVOHxUoZUhbwgI3UTn3d+Ks0z9JOQBuH5wJa25THk4KlbORUxIUBSFk4AK0FJScwnqAM&#10;4ACtDU9xygblbgDqC4bqqJ6V6qzeYAsW47yS5os0N/pd+SCTLj7RRuJ966qe4CTWxloAlM4C9Cav&#10;AJpLS5wlE/CxjuDseygogQfAzqKgFgZjLq1w+cAJRGAmWUXgATAIQdoP4Lt5PaVLogD17MwZeAkX&#10;VhwoO4t6z4ICCYyBAiqAgdNkZVlPOAElnHITYXUpF/TyrShbeelBLE75BdSCVm+Qkcp7blzivb5V&#10;1vMENICJdiiMdJLi6gflDj7KnpKTTSNACs51db1Lq3xK7hlcC3Ewyb/1qqt6A1T56kiU234R7+KJ&#10;vgfNyoKmfwuWOOUav7jmTN7mJBGXyLt1EOWsQ/pj7egOHX0GUNYvCVLQEVByY0nn0H5s4KlMcVlH&#10;InwCmhVdSAGZpVxAubMAzWIS4QDNYubOEgNb1zURl/UU7mIokEDoWf7ABCoBQ0q+QKT0LZIwQKvj&#10;KUCr45RAURcRFr/tJ94DcuXMV15P/WvHVrd3kJKURNoq3UKS4osLihMEEIHHDxV+za/5NXcRBtYC&#10;mgJ7BlfWUR3BVN3KBv2v/bW/9i7CAS2vMKmf9Ue5NghxpWs7cIgxnxDVTyK+sXtuGfmaKyLPQk6a&#10;z8av7AkoPWRBb/r3+GP5BRRsQZr7mgBWmjzyspqdR8EIynVnwUmCsfhcYE/vLOnp4gp3KcRaEpB6&#10;PwFdy9jlT9aTgFIa8R6AC2X5lBOfZcvKXUGS0lNoC2Cy5cvFzXVdsQiVa2EISAIsYDyV0X5lgqr2&#10;lanuyhJhadVZ/urYtom44EyZKBFFWwBTTkoonogLCCAEUIAKB2gwkZS1slnHIK1Noqy6A/9X/+pf&#10;fX8GaXlqo34ro77ar77yLEDBtiCRQAtc5Tzlbb5qb+vfspWvzgW09bSGdM/x7Lbmj7e4AAtKz7Wi&#10;IF0wA/gqDayBd0IYuOv+Brh8pQM5ydVdKwpOVlQ4SAk3F6RdBgWkMPASIJqE3NjgJMLACsiU3zvY&#10;KPoVJN4tVJNdOfkDJdirVz75g8JT3vLJ06KJk/+qbWWqs76UR1zxSfVos3YXUMqWIhLKFICkuKCi&#10;iKV5X0DBFHCnBUuUS7Hl2fwgJYEnbgEl3oO5fFuvMkl99STGZazGfErjJEG2FpZ4X0C1XX/1oTbU&#10;VZnmtfLmvTW0zvSPkbm9PwIKMhayzyngXDeXBGAWU95+0CDsrKoOsGZdQRisBJwByiVuI5B/YQ7Q&#10;3F+ubpYTnH0LBW5ur2duLjnPmwbdk5XMvfUEZlYzZU+aOGIiFwDvRHit0QKUqKt61LnlLBQRlm7z&#10;0JfqV766tX3WvXkW+PIGJSlPbQZo5VLAVaRVrrUEgbtwUFDQEFCkrEn5kmApTfmFqjrK4z1IyQJa&#10;nsL7TvTZGNpg9L+4xrjWrnfztJtZ89QcEnXVd89EH2ojqV51qNMapR/Wnn7e3p/9JVHnTGFAAges&#10;3kkgAQt80gDq8qhPNF0kAU+ewAzqzqREXNa4vOBdQLtEYkU7ey6ooNwwKPf2FpyepxUFKShzRbOo&#10;QZjiAykxgZuWpPQr4ssbHJ7VUZqn+OBQtoXyrKx4eVKQYJNeG+LVkfKkQJUt7ZTSK5NynopUWlIe&#10;ykf5A45S5lIuKFfAEKAkpafcJ6BEuPpZWxII1bP1Vw5AjcdTvwN0AZK2Ytzmaeff09w2L0TZ+q7P&#10;eQHavgJ061endbTm7jCeA5T1OwEFoPj+qkU8oAAKNGBJB2UC1ACVr/PmWkowBmxhwMq7krsLUGfR&#10;E1DCxe18ysUNxNzbAA1W6eDMzWWliElZQANDWFwWzyQGlskUNrkrlZNeXaUJB1X1lCfoxJ9lU44U&#10;JAlS4RSm5yoAWbjkqT51eFaGAqW0KVZ1keoQlk7JgzNAA4tyXsGSgKk2qotULlAXUPG1dYKgbICW&#10;R1hcMO54dqzCp8izc5WYb9Cec1bb2y9xtXdK7apHndb8EtDcWwJMIg5w//Jf/su7CAdeVlE+UEtb&#10;uLOWQAOfcuI9ybrL6gvQzqEJC5qLC9AklxeUubLg66InOMUFaXCynNxaQGYZyYIYMCcsQSRc2Y0v&#10;Tfym78J6D9Ag9RSfFL9lK5/sO2UJnGCkAKtoq4jSKV4WtDrko1Ape/kDx3vtCJc3GJLAoqwvEuXV&#10;U1+FibaqdwGVf0Ud0gO0ePnFEeHi5SHaMH5yzlNz1XjNp7khlRE2/5Uvf/2uT57SWpeVyumXpzqt&#10;eWfQm+48Atp5MzgJ2EDHenJfhcWDC3wEiEHaGXRdYXk8vWdFyXme9ewGuFvc070NTNYUtN6zmsC0&#10;64AvQD27/FmraYdiNU8gAyPZuMILBvhyReXZNHU+BWgQV/e2J33zCKccwpUTrs5VshQshSMWfxVI&#10;uLwUp7qJ9xS9ulIi8cpTLvlSxgVu4RTetCuprfqViKuu6ikfEU7KV57irgAVJtoIsmAh5tK79Ppk&#10;rIEZXDtnwsrWN2OqHX2qDvlq01NcY60/9IWOBuhNDx4BPWWtamEQAjILCT7gbVpucGASFlJ+aTaC&#10;8gAzqyqdS7s/WgjQXFrh4sHq9haM4AMnEQ5OlrJLIE9wBg4JUEAEEFhOcBeMJrp8QdgiqkeaeE9l&#10;xFW/tjwLJ+Xr2SKu8lRGWqC0yC10iiIMRGFpG7/hVcDqUu6sP0Drj7C4ICNA6XyYBUlRU9reKysc&#10;XLXlPcDUUdu1WZmkeuuLOOW2fPFEO8ZnzI2zefDevDU/p8hjjay7NRY2JztXiXqaT+vW2p7tiKNz&#10;XRLdwo+AAjDrdwIKOhKE4k/Asr7KiQvIrGPnyiAVX3lllPd+BWjfQl0CgbJ0FtTZs4uhIFwg7UYk&#10;eHNrTURighcUcYFXuoWQ1uSSFicIU3Jp3qWTgCMBtu/VueU9T7haZGmrLOJXKEpKJK9n7+pOMSjF&#10;5hVHoVLgFI5oP9m08qeMC+iCurIgVZ54V6enPOU/Adt6a1v+zVdecaT6E+007uZnxfiaz96T8phb&#10;60tHrGlz2JolzZuyu77qqA1p9EA9vLLnAHXBAz6gBExABuUCCkqgBXNWkDwFqE8mABRfHiKPusSX&#10;D4Dc2J5gBChhRYnvoCxo50sA8t+7lQ1WYsDcBuE+XwQX8b5S/JWVbSKDb0WayW8h5Cu+cltPaRaL&#10;0qT8LTQRVl/l9cUYbDaNz3h37ObCmHkR6110DOhCbK28NrS3Sh0AKX7hlEp/g+MUEPUtNOnGdYFR&#10;X+8LaFIfhKuzHz5smnqFjUE9xW8dpS0YAbpxRFzhFfFJa+J5AqrNxLuybQjkrFMcnbG+1ummd49/&#10;zeLH8M6RwMwaEjB2vlxg16rK/3qAOl8GHkil90lFPtazzyxZUZaTdAbthwqBCk6XQ8AzoFNJU1xC&#10;STurcnNTzBPE4rN+3lPkgLQg5Wk3bKGkm2gTLr78nqR6hStH5LeIxCJX1mKBSb+58n5rbOzmx1yZ&#10;2+bXvDm3O8eby+bVXJtn6eXhmXSG74hg3vSVgrFOWamUPAg89TEl8y4vCT5xygZToG6dAWPMwqTw&#10;Knfv6gb4CeiWEQ5A4eog8gRoeYLG/Hsv7kUib6KstfJUVr3aOMegL8rKl2ydtS3emluPm949Aurv&#10;QN3EBl7QsY5BmRUFrOda1C1DYXJfA4/SZA2B2mVQYQpEglb8wkkp+9WQZ78iYj2zCsG4cFJuQHoH&#10;snyszwJqQsAJRM/g8/RO5AmuylDmXMZgA5X3Fk968QFauRasBSbS9dlmAh5jB1Mbmfk1/29729se&#10;/s2/+TcPn/7pn/7wqZ/6qQ+f/MmffP9bXhd6btz/1b/6V/e4d7zjHQ9vf/vb7/ltwn0y4zFZL/C2&#10;ITpGaNfc6NsqGziyguBqbPJRQNAR+YiwvMGU5QxcYeUWUO/SibA4aUQcIBfQ8/tnz+A7QRF+ClAS&#10;KPKsnHlbL2ssrnI7X7VJGkP11N7WIb40ukVfb3r28m2OHwG1aBYfbFxOgFEI7yAM0KS4FUBnNT0p&#10;FQDbuYHXDp4L264fpEScdIBSHGdNcC6gnT/tNiRQ1+XrxjaX8HTtSFZSntJMUvEBWn4CsqcAFU5O&#10;QIVbYOJd3frpYsvYzIl5M+9uz63NJ33SJ91BAxwgP/uzP/vh3/7bf/vw7//9v3/43M/93IfP/MzP&#10;fHj55ZcfPuVTPuUOrjyf9mmfdgeYCJcOXAC35nlE1sv66IP5zNPQR0oXGMKNjdKtMgImkAJaGGCU&#10;l6IGsDjv4pX1Lo0IB5Q8C+jWG+zSgyGoiHf1JMUTQACktbIe4upP4l28POaiNQSWeupjsmW9bx7h&#10;bXMhFzan9I3u3sIv39p9dHHbgYGWBQzQU9atFc6aSgtQkitLKF3uFkApoid4gzihKNKvABXu/JmL&#10;m1CsBZSAMqtp8AvdgiiP+CtAiwNnC+QJOpMaiGTfF2QL0IJI057+spTGam7WQoIJXOAjn/VZn/Xw&#10;OZ/zOXcg/92/+3d3EX7nO995j5f+GZ/xGa8B6ek9CVYAgx302iHBaoO1VrwX88v9NX/6S8EBQdmM&#10;n0JTuBRTOlDkWZgWUFIeYCmTUosP0IVu6zxFfLL1aUffiLikvpJgab0CRvxC5l2adWxz9h6g9f+U&#10;2pOnfJ7aUL52a7sNm76Z81vcI6DAtEhAXUDBd4JJ9mLIOzgplrJZTgpH1NWFkqe4gPQ84SRZ2G5w&#10;gzNA7fLnv5TAAuXG5uomC6gw6xB85MpSBnCwtjgmtMn0ntuahUxyh8UHprLap/jGZazm0PwHjCdL&#10;CTKWEnwEiKwmMFlO4U0D64K6YLKoWVWAaqMfoNSutbfRWj+bqLm3ETpGUBjjMG5jEKZUKV4ApJxB&#10;FaTC8gFHehCmxJUpnnhPijuBBKk2sqbVt4Bu/+qjZ7AYj/VqXVnLLeNdenrRPCgrTVtbr/fKe2pH&#10;vqQ21UNv0inzqR16yLDc0l++tfMKoHZP4hyamwomUOa+Bqj0E9DTgnbh0y+O5Jev29qsKkUISFYz&#10;QFmUzqDOn2Dsbz7BGaD9iogSUXqQcnVZ0SwoydX1DNrir+BMmsAgbCFbVHHybXoSoPJaFHEspo3H&#10;HJnTfqmVW/qv//W/vsPpndUEHRADMziJ8KZ5nhZVHVlNFln93NvOoSTvSdh6Wpc2SJ+1WHgbH0jN&#10;V09jMy6KGEgpaRAGKJAoKwVdaDyJ/ElAVieRt3aCNUBzeU9Aq3ul+j31A2jASLzbSOsnaWNtfQNT&#10;vHBl9t2zPqjD+8rqh6f3dIox6Bb3ppOvAAoukAFs4aNE4olwaUCjZIEMPumeJ6AsaHm7NOqsCcbc&#10;2XV3rwAFIAGp96BdSLupDVCKtEolTloCVPEBekJqUVZM4O58xASLWwnixKTrm7GCEoSdBbmb4AQS&#10;C1cYZEF5gnkVH6BrRdUFzHVpnWtbq9bX+ltH82++QdlGaI4pjDk0f3kq5o1SB06KHwSAWUCDglDc&#10;oNswqfzWKQ+F37SnAJWvNuTf8tXvmTVLAgto9bM8VwAH5JZvvYWV16a83lfoUbqTXiV0kA7f5vrx&#10;3ySyUCRAE+8Lb3CyimBjDYk46QGaiwvGU4DpEqjLIjAmxefenoBSck9ABurCuW4uZWI1VyhZFpSA&#10;VBxAkz1vLogkONv5kia3dItkQYUpsk3EuMwlMF3YsGosGgESqLi0CdiCj/yH//Af7s8rOIUDVD1A&#10;D8zcVxbSMcQaWZ/WwzpZE3NtLtu0zF9h4zW2lMdcmzfjXBACADyAAVCy0JHKrFylL3TCm6dNgHgv&#10;35lXPdJWgiwBDtDEl0c9wedZXnlIbRF5WvfqEV/dK/LIm86kP6Q5vs394z95cgKaxQNkFjRAAzAB&#10;qnjpJEtJLH6u7Gk1wXkCWhxl4V4R5yAwBmiQBmhwAnM/uQQoFzbxTuESeTxLL9yZE3zBuXLG7ySb&#10;eAJ2G4azJq8AGFzJbmJBxMpxQwHZGRNkRDgwyX/6T//pLv/xP/7H5wBd9xag6tcOOIG5G6c1sPmx&#10;koDsl1j6S5koc9bJ31v+yl/5K+/yq37Vr7orvblp3oyXEq4VrKx6UtLSwRKw8iVB5FlccCbVUf8S&#10;kGY9tRVgZ13Klx5oC1sABmeAnvl633HJq3xwnvnFnYAupOkMoXevGpjHf/IkFzZAu4XNMi6g4hdQ&#10;C5+7pKy4dmbhE1DKmvU8ASVZTWCS3KxADNBVrs6ewAxOO/wJaJK1vALYc13dK0gB2YSecSac8to8&#10;jNWcmD/WK0DBCSRQBdsCt+/gBOV//s//+eG//Jf/cn96J1lV9XBtgQ74ANWeddMP31TNpTnjOVAU&#10;ykuRfT75hb/wFz78nJ/zcx5+7s/9uQ8/62f9rIef9JN+0sMP/+E//OEH/+Af/PCjftSPevgJP+En&#10;3NO5kxSuTYkSUtCUVZ0AFE4RU1igPAXoCV9xRJhIL09gEu8BSOpHsoCSgPEMJCLtBLT4wk8BGohb&#10;X3lfBCgpXpjOWZ+bHj7752YvApSAMPc2OMujTOWC0DOX1ntx5CkrCk5Q2t2T3Ni1oAmryR3IcmY1&#10;F7xg7J3kxnpeSYA+ZUEXUGFxlFU4OG1MXQIBhXRD64wJqoXME4D//b//94f/+l//6x3ErCaRJn7j&#10;lFeW5QRmZ1juM1da++bbBmfclIKi/9Jf+ksffupP/akPP/pH/+g7fD/kh/yQh+/zfb7PHUZx3r/z&#10;d/7OD9/8m3/zh2/yTb7Jw7f+1t/64Tt8h+9wzwPUX/SLftFd8SkfRQxQTwoLGu0ERQorbQGVr/DC&#10;J06a9wAVv5BKz72tvLykeoJXXDARfQoKY6j/jSEgi6+8MYAtEEuTL6ke5YNzAT3hrC4int7R45sO&#10;Pvtj+SAEGujIuq7ic18D1Ht5SzuBBGOXP6UFaBKkAPUZhYKvXAHaZRCL+RSgwAy6tZgmAVQAvAI1&#10;QAMv+CrjmQXxLA2cYDA+c9qveoBJQOPMCSZgBVlW8n/8j//x8H/+z/95+F//6389/M//+T9fgzWR&#10;XznWNbCFWc/OnV0+uam1Rvpj4X/ZL/tlDz/tp/20O5Df9/t+3ztw3+pbfauHb/ktv+XDN/tm3+wu&#10;3/E7fseH7/29v/f9+Q2+wTd4+Gpf7as9fJWv8lUevvpX/+oPX+NrfI2Hr/f1vt693A/7YT/s4Wf/&#10;7J99/zeBAo4Ag3ICyTvL7BkYC18AVdZ76aDzrL6AI4Eo3AVR+Rdg6bWjDvAoV53B9v8C6JYrX3mV&#10;XzAXUGDSHU/t116A8v5uz8dfErm8oFCADDbiPWi9c1sTi99Zk7Ce8oi/spLc2uAUlgZKF0KJsxH3&#10;liu23z5zcUFKWM4ueEhuLUBOQIETWAFrcpoo8eKklQ5Q8fLtxHqvPuKdyKt9/TQmc+i2FJQuakDD&#10;coKTdeOKgg10LKOw5//+3//74f/+3/97F6ASoAJXXhDveXNvbNWrPe1yqa2JedS/2yLfofpu3+27&#10;PXybb/Nt7lbx637dr3uXr//1v/4dRnFglQ5WaQH6lb/yV374Cl/hKzx8+S//5R++9tf+2g9vetOb&#10;7tb2vd7rvR5+wS/4BXeLSn75L//ldygDL0BBAqIFakWcvGSBC8iAF69u757Vl4iTP3CCVP7gkb4Q&#10;kSyYsLLlJd5J+QJKeXUlW6a6s6BPAWpjD3YinS7R41va43dQrtBTgGZRgcdtSwJVmCtLIZQBqniQ&#10;AhN04APkQkuRu6kle2vLzWVJzx8lBOmrt1x3OA2mJyiTYDMJTYrdCXwmp8kTFle5pwAl6lCfeHWK&#10;E7YhONsZp7Gby358EKDByQUFKNhA99/+23+7S9aTAJVkTaUBWBkWE6CdN/shgvpdCoFTH8yhcQCH&#10;ywqqb/gNv+HDSy+9dIfMk0X8Rt/oG93hBOU3/abf9P5OgCvf1/yaX/MO6lf8il/x4ct9uS/38JW+&#10;0le6p327b/ftHn7gD/yBDz/+x//4u7vMOrOqv/gX/+L7hRKYgBFc+498BSUBZWnCQUiU6yl+AQWf&#10;+NIW0EAL5BPQE6hgCr7NF2zB6RnE5dl8C3R1PgVpunkCSp8vAWUts5jgTLKMC2jX9LmzlCJAs6K5&#10;rQFKspQB6fIi2cuhAD0tKPeWOxuUWUtgJcEJyGAiBn8FKGsYvCRIxQdiEys/UVYdJll/9N18mDsX&#10;QiwZYAAKHp9WwAQqlo+LClDwgTAws5hEOFe3M2lWtM8p6tYGd9qNrc3U3JqfX/ErfsXDj/yRP/Lu&#10;sn7jb/yN70ACk4BMHDCdNT29s6ZByop+na/zde4CVNaUcHflVe/3//7f/7VLpJ/8k3/yHdSf//N/&#10;/h22rIwwaEEYaCecBGxgUiaru3mUWauaZCk9g7G2yxOM4sgJYfABq7LlW0DBJ736kqAsb/nTs/RH&#10;mAi32adL4ugd7/D2fDyDUqjOoAG6AtIs4xsFVBwYAzS3lvL49ADIAPV+Wk5gspzgZD07e7qxNQBg&#10;BuKVBJgJMHASiMTkrNjRiDxBCmhxJ6DyN+lZT14BOFgwG16/0nEedDZk5biiLB/AsqAAzGKCMosK&#10;SiIs355XWVCws8wun7TZGvFSbGaU6yf+xJ94v+xhGVlPUAZd1hNo0gHKkgZngBJlvSvzVb/qV727&#10;vF/ra32tezmW9Ht+z+/58AN+wA94+BE/4kc8/Lgf9+PuFvWX/JJfcoeGgGv/oem1eid8YNL3AK1s&#10;/wZuFrG6K0MCdeMD7RRQFT4BBdvmuwJ0pbquQF1AyQJK14hw+hWgN/179pdEwFyrmYgHrzA3Fnyk&#10;cMAK5x4LAxKMvmVmQSkxKE9AwXkFKMUnAN0b2wANxJUFdMELLNDteTNYTU6TFsTC1SHNU/nKKM+q&#10;G4MNydjNl/m06QGUdQNoFpTlAyiLCEDWMzc2OAHJpe2Tyl4IZT3Vx2pqz1ybO7fe4NRHn0tc+AAv&#10;qwhAYdCBTRigbmm/03f6Tg/f9bt+14dv/+2//f09l5d8i2/xLR6+7bf9tvd45VhRri6rqg5nV+W/&#10;3/f7fvdPM9xe7q6LqeDKfQ0ikAKOBG1wJeW5AjTIqxMgWzeRDzQgCuKADMQESEFKNk3e0r0HZXWT&#10;gF5QT0CDk9BHOkrHgpeO0a3LW1yWEmBBloinBOKBx1J23vRkRbmz4isvDMgA9OxCCLDi+iECWHNr&#10;V3Jts6D9EKEbWy4cyILpjQCaSM8CL4iEcpPepXn3TLyrQ19sJqxWHgUxNwBlPYGUsKJcXJAB8HRj&#10;gblwZi2JMp09gQ561lNb+mAsFp5iuKxhzdzSBiLgvIMNqJ07WUBg/dgf+2Pv3z65xG55wcr6urXl&#10;yn737/7dH77X9/pe9zBL3JkUrIBX73f5Lt/lfi79MT/mxzy853u+5/17amfS4AJR4IHWkwBt44Js&#10;4yp/AioeGOKrnzwFqDkKxrV0JOt3ijzm11Od1ReMJ6TelbsCVJhutdEXv4Deno+ABmWACRMuU/HC&#10;KSBQy+OdghKWNDc4awlGEC6QWVBPyuUiiGQ9CUBZhM6fCyhxSQSygDIwEqgN/gpQkEkPvECsvHhx&#10;ZPMoqy7vJpELzkto3DYqYfPlDOp86JwIKE/i/MldBSQwQZorC0xpWUtAdlvbje2eO11E2SR5GRTi&#10;tpj3MyBA3NiyjgAFIwuYlQQemLimQAaS8yqQ3Mr+lJ/yU+7fQ1lDZ0xggthZE8jeQe9ml/gMox1n&#10;WW2AVHmQdh5NmcHknev6eoDKuxIUSZCe8ApL825eAKTtJOBO+Ih3+ckZDmAA1if1KU/kk6YPtROQ&#10;K3QonRN+XUDBF4xc2c6d69KSACXSgrbbWiKcO+s9EJPcWWGWsh8jADJYg1M85eu7Z9Zzv3kGj2ew&#10;FhdQSXEmYqU0ZQNUvnMSWwhxNgxj414GqPngbTh/usENUFYTXN3edu5cOFlOVpOllJ/ID8xubFlg&#10;n2vUzXo661oXc0QpWEBnwT6nANT5kXUDDpcXPG51fXbhioIamBQaHEAF6c/8mT/zDtgP/aE/9P4D&#10;hR/0g37Qw8/4GT/jbp25r+LU7cLILS9Ic3ndGIMY/Mqon/KCBUzeyQnpgnsCCraVQAhQT/ELaAAF&#10;WbAS8CRZOeJdviuRpuwVoOoo7UWApm8kXaxtcfSvM+hNz54FlKwVpXTkClDvWY2s5RsBNBdWGJBd&#10;BAXourbEGS/rCUyWs++eAAVRgBU+JyMQg05asK0LIs/WI3+TKG8LBVBW3fjyHMydowJwQOSTCgEo&#10;wAAKNhD2Q4Sg7AKI1ex8STqzglM96nXudLbte6c1sJkZBxhYOudI58LOkGBlMbmu4OTGsoQukZRx&#10;XgUdSwpM3zelAQxorC5QXfyYBwrIUn+P7/E97m5yt7yByppq30ahDj8RDCBg+iUT0J0ruwQK2sCV&#10;H2RJIBLvQQCSE1DPAAKMNQvQJEjTAdIaKxNoK8G+eYoL7OLFPQVn+pg8Begt/AjoaS2DcwGliGQB&#10;paBgJKyJyxJPZ851aUkXQVeAUjLvnpQ/Weup48B0/iQ+rwTTgtVke5oAk1N4gSuPyfEk8srTRPaU&#10;1uKysPpmfDYj8+AiDThuVlk6cJFuboFGQLhnzC5+Ol8qG9zd/Hbm7M/FWGjWU5vWw6bmDMrycE9Z&#10;SVCxZC52cm8BBWDphPvqnWXl7nqCOCidP/vxAgvqmyrFAwDLCz51Osdyb51FAUpAa3NwZmWtQQpK&#10;Z1IW2tO7H+J7ulDqvQuhoDSuhdh7MAZvQC6cwiSQWj+ygJITMKL+6iKBR+RVZ4CSyniqLzADsPeE&#10;XpHe6RoXlwG6wfloQdcyBuGCCGBKuJ9UAL2AgpI1JZSW8gZkbu3C2fl0LSZYXQj1Z2MkOE9Au+Rh&#10;zYJzAU1MTAvgvQkRbnGuAA3kJk8+iyCPjQGgxmSsPA7nQedCYOXSktzU3oUXSHHyAxGQ3GKWMivM&#10;koKzM6cb4sQxRPvmzTyZDwoDABYQhKwYiwoU0Hl3BgWVSyNuMLAA5fKnTyxcVZZQmjOsSyJ19qN6&#10;7jHwnFM9gW1DUIY1JUGqXedXlpmFJqw2SIHJMoOfZe0snHVNFlDvC7DnWttkQQ3QoBKmEyTgAjMB&#10;W5BXx5lXON1ow9Cm9/SqduRLz6TR1YxBQp/7JdHt/RVA94KHCHfhAVIwesrXmSsLmrWkKKVz/bKQ&#10;JEB7D1Di3RmKK8ta5s6CMencKWx3MYBuYEG5gwyqhc7E7ARJI03cxqmjOtUlbsuLt0kA1GZjvM6d&#10;rBuQuKJgOyFdK0r24iirCU43vwSQwcoq96dj/aDEPYE1Ma/Nm6c50keKy211YcRKAgycrCJrByTf&#10;Mvuu6bOJm1m3srmqzpedK1lRVpaLrD4uM/C8+5GC8y9QxVf/Sy+9dC/LgrPO0vUH6GB1gQTSfiqY&#10;6wvS/TM3cJ7AsqIJQIM1Oa0qmAAWWMG2wGX9zryJvPRA/uCVLz2SJ0DlSfdqJ/1L31bX0l+AvuoZ&#10;PgIKMHCBLhgBKi54vVPGtZasqXefT3Jz+5QCwizmAtpZUx4SoBQsCAkICRgW0NLAaWDBmGTxAqtJ&#10;KbxACjdx3gF5AiqvybYQws4I+sLSG5t5AA2AAJVbuoCSICXSWEb5EyAC0xmTuAgCJlD3Uohby2Jb&#10;IxscKC0oj0K/WFJhc0BZWLysKcBYOZYSfOAkoAQpQImweKACFGysKHeXy+zSqR84AN75FHA2BG2x&#10;pvKwvqTPOTYJaX7H6wcNP/2n//S7q9zveQFKcndPWE8wSTCSMz5YsoCgSqxnEAabZzBKs+7JAiYs&#10;b3UHqfjaErc6t3qXpGsL6ZOAgi4r6hl8JAspD8lSis8SCpeXBRV3XhCBkTvmnJmr69YWoNzaNwJo&#10;n1cMJICagJ2EnZidqHOi9z24s8JEWoum3r5/6rP+mwuuprNhvxrq7HllRYk0FhN8JKsJ8itAvavf&#10;t1WbAUCth03ChmFclKhxCFNOCs1COZeydADpxwa5oft7W6AmAcrKys8Skn6FlIUk4OPCcltzr51N&#10;QdqvkECqbWdhZ1z96VdHXGYbCTi5uytrVbOiC2JwkqwrCVBS+kIanOKytAF6wpmIpy/C8i2gxVef&#10;dO+rf+lWsoAKB+irl5+PgAZfFnMB7CYWcPKxGERYXPCV3jkVrEEaqKAEKOm7Z2dQLu5eBjlnBmjQ&#10;Eu92GAMxINAEWkA2WU3QGVf+zWMCy0eaVOkt7AJqDLwCYzRfoAERoMDHdb0CVVh8gAIxKBdQ4QAO&#10;UBYUpG7Yzae+UDzWxw2sG1lC6f0uljgrsnCsZ7e7/ewvAV3uLCAJF3cBLZ/3IJWftfXuXMt91X5/&#10;1qZNUGpP/n61xDV2QeX8yj1WpoujdXmJd5Du2fTK3QXknlGDUlp5wGotCYCyggsw2E4pb2UDOdl8&#10;6styy0enMhokSIOzz4LexQvT/We+gwIRkMCibEDLXQVo7qh8ASxPZ82sofSssLq8Byhllq8fJfS9&#10;k6J3MUTxs5RAtJMQHfZOhCmmgbTzBBcBVBMWfIDbyQzM8gWlcHkqZ5Jzo8SZUP3TZxuLJ4/AfHST&#10;C6q95AnUPXeKl2cBzZIKc2k9pYN1P63YIG1mlIByg4HryGo5ZzoHslSEC+r8CMzEGZGwan0rZeVY&#10;vC6OgpSFBSfr6Qm0LpVA3ZlVurbc9rKgNgmfclhtrrBy8qhf/wDqc49NxKXRurorwRmYJ6BBKS5X&#10;WLg1K1+AmrPgAVtwBqj1P2HsfcuWrzCRJ4vtKY3OADQJUC7tfnenx9Lo9KtHuEdAgQbQzpqUDVwB&#10;6knEJbmznSPBJy8wAaoeeaQHsXzlBSg4uyDqDEqAmqXsfJXLKwxQZ9AuiQzY4LN4TRjATBDgmnDh&#10;hbP3LSesnKeFbVenCOo0qSDVTy43WGxAzvAsXHBlBbm9gDzF2bPzJcliCrsQIm5uA9i7NmwK+slS&#10;OVsCsXMh0LKQgUTEBWDivZ/8OZuCm7jUkf+lV//qBWDyyKsNcQAG6J5ltcfddcbMgvvhhA2i22Eb&#10;hBtl8awny++yqG+xXRwRLi44A4wsoN6tiTzkCtDKkRcBGlDm1dN7+ctLNk9xRJynMrUtDz3KGwtQ&#10;MK4FJXRYGnDp+DOA5p4ClLCQAUqAlhQfpMIAJNWzFjb3Nne2S6JcW8oWoBQ96ayZBCdg3eAmLOkJ&#10;aGJyiMkz0SbwKUA95SMLtgWnRG4pneWAauK1qy/6pa82GmN2w8oVJYACG6vIWgI18Z77yjoSQJMs&#10;JYvszFld3GibmrFQbmc5YAEnIFkqQHau7JskOLKcCfCK56JmgQEPUgADCmBcU/m0xRKyrCDVTpdM&#10;4oCsLpaUC+vGl2W1IUhTpz6z+H6plJV0DnXRxJp2Hu276FrJBZQsoMKBC5JTTuiC7NSNYCv+hDGR&#10;nlSf+tsQ5FlAubjA7AIyl1fc6wIKOGCxgKzpQpmIL01+ACpLhIOWBOfe4HIFKVjS2dNNJBe3758A&#10;ZaG4sytBGRiEFV1ASWD2buJNnom3AKc7W1geYenyeacMdncXGs5ywLCzy2cyWVP9YU2N0Qbn0iiw&#10;gMdKZh33Qgi8LCQgs5gsMDCdM92oE9+heSQ2AYvud66UnsKzdMB86WbtspbCwGHdQATeLJj8WVrx&#10;gAYqaAgQ1Q1UZ8W+mYqvPeW0kxucm6sf6lYfwJXlzibqAai6bAbmFIzA4uLaBFldsLrJzSKCr4ui&#10;LGWQegbwwhkkSZYya2keW/OASz+CVFrpIAzu8hdXffKKq01hupQeApLOEGFpRJgOExv/q3r9eEkE&#10;sCwlK7ASbNI7p3qCkfsKQk/5gjc4163NpWUxO79RuL7hkc6h4GSVEu6uToMTEJ6AFe/dDrSTANaF&#10;NOA8i38RoMHZQlj43EnuG4tqUZpwfdAX4zIXIO03uSDMMmYpk8Ds8geYYPQJxTyD0tP6mBPK6Nc7&#10;lD9IwJg1E+7dU/paVXmkeS9OvgAujtUEEOvnogdYrGd51CmfTaDb3uoV34UTS6su51AW1bfQzsOs&#10;dL/vBVefg5xbfX5hQY03QAErLssakOQEdKW44ARvkF7BF6T04Ewvz8J4xgvXtrC60jl6mQWlO9JI&#10;gHJ5GRy6dAs/C2hWMMmN9aR00r1nRYXF5d4qs3HB2YUQ60mBAUl86Gc99+xJgpEIA1GY2QemARDn&#10;0FddgfvgmgRAejbJQRnApVmIAO09QD2b9HY5O7xzEyXjilmMJlT/jInbbvygYkVBl2VcASbL2TtA&#10;ubSsJi/GnLdhmnvzYsG5jFzFLGYuJgEIOAKSpeOOgkrcWjp5q0NYPXuWBKxzYj8FZFFZRfHyy6s+&#10;z8Akwlxd/3bRl/2yX/YeBinIWUubCzABapMBrltm0DlzcnkB6oLJe9YRkPLsxZH4QJAvCdpTcnMr&#10;I7xQBS09aENfQE/LS08qm66UT/3aFE4H08NcWrBqg7TRd2lE52/vj//kCSUgnReTjc9SBnJKJB6A&#10;YMydvbKcgFw3lqy1DMQ9YwYlGBNAGAzhDngatME3EQYdaEFXWvEmt7TyJzvx0iyICwzKClDWVHv6&#10;p9/GYtyAYj25pX7pwyJ6klxecLKe696Kl856qsPcN+c2Mf3m/rFkL70KJhiDBaDiQQKI3FhQdT6V&#10;DzAgVT5AlRXnl0REGHzK9zmk76fqlr9fHalH/VnX2uhvRftHxri3QCQsc+dZkLKi5pYFZU25uOYX&#10;iLm0wSnPAgqCYCALqvRc5GDePMIBt5BZ7zbydEV86d7lSZe2PDkBDXiiTjDSV21UT64tQNvwnwF0&#10;FUI4wDwpnrjg6x2oxHvnSTBK2zqynMB0tqTMnqxC7muAgtMOkoDTs44XNkA7EBE2aIM34KTJTbKQ&#10;7XI74dLaFc98xA4OEIA6h/ocoF2AEmNhPXkWrGCXO8TFDhFeOHNxWVlpLK7b7wA1f+bUmFkToIAG&#10;BOSlG1wkCwoW72tFc12BqmxuaXmFWVRA+btOcLGg3sU7c4LTpuQ8qR5lpBPtgI1VV3/tEWAGO4vJ&#10;++AB+DM1Z111EZsA6+rY4OzpkgiwQNzf6Qao91xcEoyBlwR2N8HlC9oAApi1JsJ0ADTpUPqwElie&#10;yqQnQZqlFqc83cyDo6sdwYKWReWNBSlAn3FxQQbOrCXl6MY16OTJKpJAFKZIIJS/euRXVhr3r9vZ&#10;4MyVBWau7Akoi+kJzhPQJqjBew808aTJbRFMXrubZ5DuAokzsSbZolpkOzvlomTcMHlYbpPqqU+8&#10;AfPh/AjQ3FtPP2wXBiYR5tI6p4IXmN18OyaYQxsb78I4nMlYHhBkNT2zooAjwslLNwAB1K2qG98g&#10;k64OEIKyP7wGFGH5iDrB1SUPEMUpQ2wCLn20oW9glQ90zprSAaofrKU+uL11ASWvvqiTC+zii+V0&#10;IQfEPrVkNXsHHHBB1/k0AK0rEQZxYJ95F9DWPQFlYD4l6Zd8yuc+04vVIWny0E9QgjNA019P+tzZ&#10;dC+JbuFXAAUkpeC6ZhXBRkkWUOGg9S5eWRbUhY+n9wDvUihAKXGWUycClLBECyg4WVBxubfiDSBA&#10;TZYJaLKaZFAWL484E2ZR2nkDNBiTFpcy+CZnZ3dz64IIoHb4Jl1Z+ZUz6YAyj75VgtLFULe3/WyP&#10;5QQwN7hPWh0VdnPj2tqUtOFMRrnB0DkwCFeynlxRyi9/Px5gpfoX/pRlKcHjyWUFHGCJd4B6AjKQ&#10;uKXql0c5afqT5WQZ9ZOnAVLlWFztyMNFl57bLL86bQLy+zG9sTrvA5On0i+MuiQKVmHrFHTWtI2X&#10;gBDMWVB5y2/NzGvr7xmo1nZ1SXySBQ1UYfHpTnkqSwJ6rShJZ9OlXF+bPhaeAZQVpBwUBaTAC9Cs&#10;Jei8gy5AlfEUz1JKEwarM2eygFLivQgCpycQF0Zwlq7D3imsXSaX9grQJtxEgZiIb9HICahwu680&#10;SmA3d6sITorNNaNce6nhu2h/+Gzn1x9jNI/OnQD1gwS/IiLC4ri0LG033qA0x4k5tIkZp/5SWpan&#10;D/5gpPgElCwVcIS7OQUiS6Xf/aSOlWLh5GNBlSHB3hlWOgCzrMLSpRH5gzuolWFJtcvauwzynsWV&#10;33lV+wDuws3PD8WD2WYi3nzaGIFqkwSrOQepec+qet81zYq2nuJKX0CDaeGiB/SEHllHafSj9PKI&#10;ly9Y07lNq+7eq5cuXgFKl7OwAfqMiwtCoLGe7eBZypRGGITgC1z5PIEprfTOm57g7KYWnCegyYsA&#10;LT7raYAGZZDJAkpMbmniLdguZoCaRJMfoCT4/ITOrs56UjrKR6kAS+n7fat4ebiiQcpVZSlZTb+/&#10;7UfyfqTAijqrdhtO2hzNqTm0SMaov26NWR1uIkADjAi7FALXS69CBGQWCtT65dxMgMFqyascMFhG&#10;0s0qSFg6aTaA3F2ub/UrDzxxnUezqMqphwiDOZdYea4ta1nf9FPbxgBS/dNPFt98Oo8ClSXNIua6&#10;AjQoPVvbhbW0tbT0I5AWQO/WL8sYoHQlCUR5Nu/q3ZXIF6C5uAFafIDS92cuicAHNCIMzgBlOcWD&#10;krtKgpSAsvjc2dxYihqswBS3gFJCEqRZyoVUZ3Nt3XYZiAGRhdRAd+drUojFMLktHmlBpMlrEcXL&#10;Z6FZRFbHd0+WE4QpMwUmLARl5b6BgrWy+yvP2psfrqwfKrCeQA1SF0TSfJLpmzNIAWoebUw2I4tO&#10;SQHWJwrnPaCwftr23g8IAKyP+msDATYXl9KLAwFowKScOo3PBuTJghmzjQhMWUAwAjZLrY7cYYCy&#10;tJ7iua3Kmh/5wZsV1U9pzsPaBGs/4ueSm0dp+uvH9zwZl0fWA6idT7OeAGxts5JEmvjga309xVv7&#10;BYt4T1/So9cDVN7yeEpP/1YCFJyE7gYo/c2KBuhN11++6forgOaariUk3nN1T7fVe0Amzk2AvAL0&#10;tKBZxSxl0BZPgEnRdZqcgBqYSUqCtAlukkmT2K7qXbw8JrUFLE2YUrCilIjyUC5g9KSoFJhQRArP&#10;ArAMFEudxsErcSYFZn/N4tdELoq4ullOG6I5N7/mgztvLJSSRQFP7iOlpuhgAAIR1k8iTZ7cXMCx&#10;jvrI8gLO5qIu/SXq5zHYmAgrpy7jzKVO1JGbC77cYfHasEkoa9MAsvbkBTDLWv9sGoAUZnVtfPqk&#10;3zYWn11sUNaCsKTgbDO1dp4BKo1kLQPHszUmypnbUwI0SYfkJ8FJVndOndo65A1CQodPQIP3ElCw&#10;EVAW7r04SgPApPe+Z+bS5s4SccAtXj6AAhGYXQaxnHsWzYpK1+FuuDxzDwyqyWzCTkh3YkkL1aKV&#10;votnoptkuzD3knJTKiCeCiosnhJSVE8AA5VFoujqs8mBtAsjt7kAZUFB2QZmnsyrDc6Y9YNbB/g+&#10;9mcR91c+WXYWKFBZJe8goPDOf+L0l7XTd+nGpz4gg9Q5m4vPamd1gxRkibGaA8/e1Q1KZWwawoFM&#10;1CFO2kIKTu82kay5ceqLizlgZj2BaL2snbm1lt5PQK1fa2qNhYtTNp1Jf66EHlkD7RDvlfGe7gSo&#10;vNLSxRNCAtA1NAnd5ini4abrj4BSCNbw9QAFGin/Anolew71FEfxcmUDNFfWszCRTkm5eqyncBdE&#10;Bt0ENpmkCRE2WSeYpLiNN8GJd2WDg6tFiVhNYKZshPIVx4L4BU3/yRBlpYgUXX8cFfohA+lfRTBP&#10;zYM5Mq9gtSHpo/OWTz3cZ+dfLijXNdcbdJ0fPdeSZmHFA/RNt40DbPqnz20m6lGeNcuSAhf0WcIA&#10;tREp34bURpXLTWxo2m7Omif5XrqdReUBsY0FmPpI9MNmYc6M1ZiNfS+KcmFbK0+QdM4MzmAMoAAN&#10;bhAF26lHZ1qAEnpR3OqQcOAHZfqYADErGpjyEbrdd9DnAF0gk9zeK0DLL36tZmCKWwnOtZIrYAxY&#10;6SAWDtAg9QzQJrGJfGpiTdzCJ85EClss0iS32MooLx9AWEJAUKqA5LZRUmGuGwWlfJQWrC5XpFNU&#10;t73qMybzYe4cH8yjeTFmc2N+xZkvY9cPysmCcrdBAzRuIGUGFyvIEgGMsgPWUzyl169AFMe1rf/G&#10;Urrzq/HJIy8wgSYeUOspBKh6qkNe5eVXVh/EmRNgJuoxXzYK7crjyTU2JhsQy8m9ZckDNDiTQFwg&#10;gzIwkwAlwnTAepA24xU6FFTynCAGarLp0pQD3ambC+gCLD5A6f5zLi4YCcXJmi6cJEtI5JEun3gK&#10;BVDKB2AiHLidPTWehRReaxqg4nKDO3sGKdndx+AWyFNMHsgWUO8mNBhbwH1vIZRvgrlX/qkOSsgi&#10;UFCuIkWnlNxI1seZlbJRXtaUUrMUyjpPqbOzRnPAxTdH5tKc2uTkkZcCKse9BaH2KTUIwMTKZT3B&#10;qS3AipcvIIQDVv/1u7OhPgJNPkAp433jPCtn7AsogGvbhiSsb8LSlFXnSoCaq542HuP0acktro2p&#10;P0HLfWVJ15oG6BWUrfm5tnQgSM0xaeMm1htAdEw4fUkvtjwRlkaE6WQA1oZ6AnSNTNbThuzOhT48&#10;AyiF6OY2QElgJqCjQFlFcQAWv9a1sk8BGoCUcj+jEFAGMAEtRQ1OA+Grg7RdyMCbBJOzE124yWuC&#10;PXfRNtwiWnB5TZyxgca7sxGlY0X6oE/BusW1+zsfcu9yASkoBfRZwVnyNvF3BdOGhTJG4zdH2mFV&#10;nUcsqDHkagOvzyTaDFLWCgwgBAdg33SzgvKwWiBSBpzes6BZwyxicXkAfUIxBqIeYxIX2Ooz1qym&#10;ftgI9EPY5qVtkHsGq76YE3lsOsoYHwvqF1vAZD1tTuviXgEanOc6et/1JumAeQ2wE1Bx1iXA5K/s&#10;6lbgecpTvVlLz+pWjzh6u4AKO86wnvT9OUBBBbQsIsCASKSdkFIg0LGaFFe+M4946cA8IU0oYdCu&#10;FU3EUVodZ0XBGZg7SBNkAnaCm6zCJvZKzgUVJ794i25S9dFnED/JMz4XFqwTBU2xKS8l44I6O7Gk&#10;rAnlzEJQUHBR4i5B/HiAAmrPeGwGjVvYZmSMLITfAwNcfcGmflB6qjtXs0uXANW/QA1K8K0UB0yW&#10;vx+8d0PbONXh2eajXm1nofVFu/qZtfcOYs82CfUoF9idR43RHLKiIHV765hhkwrOpwAl6+56f0oP&#10;xIGHWGewpEvFt/lX1jNRPvCCtLLetz55F1DCuBBha21DvrSgQQjMAGX9FkAiLD5AE/HKZDnllQeQ&#10;IPTMBS4uCVAKCUodTLwH6N7gkga3k9BEtBhNoqfJtVgWssUsT2nFeZdHWZbNt2A3rv76xK9/tOcT&#10;RMrGGmRJKSg4wZeLyUKwJsIglV/YectljF/NaMv4tGe8Fsui2ZSMU78oqh9IsI6Un3JTeqIfWSbx&#10;+kGk5ZoCioXUz2DsYutLf+kvfZcv9aW+1P3ZZdcVoMEl3Ltx8SpIVlKcOco6mgcwilNGX9Qj3ZjM&#10;R5dd5rBfFNkQT0AXzjcCaLphbW2GpHgCKhsh3Vp9AhURlj/9IJWXnh4u2FeABuQCqk3rzAhZd57j&#10;M4Bm9QhLSnJPg9R7cgWoskF6BWhwkiwoN3fhXEAp6Soq9zZAG/hOQhNDmtykhbGIu6C7cE28hZNu&#10;cU2i8fgzMJ9GfLv021l9cYHBpaVMLAZlo6xvurmVLnO4uawpMCmgeHkpKYAA5nOCzzj6bJzc/ebF&#10;nIhrYzJO/ZLfLSdLE5wUfs95ntoQLx0wQAjKACUB+iW/5Je8S4B+mS/zZV6DVB55jRHkWc6VINW2&#10;9GDWD5sRMMFn0wKrfqqPF6Kfbo/NpzlxljdGRwGAOvuD8kUWFIjWztPaBmggWmNr/RSgBKB5ZelR&#10;8HmunlwBWj6SbpJ0Vb1BKVx6GwNIbdDPAUoJAzTITkAXUvCJTwI00L2LPwHNalLE3FqKSNZqelJO&#10;naWge/Y0kJ28Biq8gJpM0nuAWlBi8UonwsFp4U0+WHwW8dM8PzLwiyD/yoHxaNc50sUP14wiOgty&#10;We342uC6spAUzsWRc6mwfMSnEr81pRTmwNw0t21k5shcmAOLrG6fIJTXJihYz8IUnwiLKx40QMsi&#10;BipAwKtM9QBroQUp4HLple19gQWpcG4yAAELQBuTTcoZU1h8gNpc+sGE+fQ0Rjfn5hCY5nPhXEAD&#10;MfgC1LP49KE85AQ0fSLC4uhGgHmvnqQ8QelJAm+tpHXOwKR3tRmg1toGfWPg8be4wUnACTSQnRby&#10;dHMD1PumBWNgyuNJ4YLTLvFGAO3sCU4W7SlAi2sSLQRpETwtGABbVOlNlLB4u7U8Nga/QfanYf6B&#10;L+LHBf2G1h8K6KvPACwDK+lc6VLD4uurvusLK8BdIywvC8uF8wSc/gHQwjSXzbd5E8+bsMD6R3lZ&#10;ZlABAhjCnon3LCoAwXACKo51BQz3kgVjufYWOosKUmU8s6xZVfkScdogWVEbhPpsZDYWFlXfpOkb&#10;QM2hY4MNzbywnubWz/yMGYxAJcIr1ivozjUWlx6kExu3OpOsLiXpCQnCq3zJQkpn6cN6gNUFagBb&#10;W/pC97Fz063Hv2ZJIbi2WdNcVAI8eSgP2KQRykOES8tCUirh8ssXnAsoEQ5USp9rC9B1bw3CYJqY&#10;JmF3t54tBGnidwFbvCZUvJtCwKjfeLi2fvnjn8f0Vyhg9WsgZ1GwgtTZiFXg5nLfnBHt+vpkXMZs&#10;TMbTmCwaxaJ42tWecWqzz12thXk3h+qyyNpzy8llDNAVCg9QzxUwgCnLBxDub+43dxwYXGibDBfd&#10;ZQ24QPrFvtgXu7u9C2iurzqzrG0CWVlt6hfrbI46O2s/kcbt5eY6u7utdiHmkihAgWnswQrApwCV&#10;Roo/Ae09SQfSE1LcinWic9Y2SRevRJo81pv+MjTW0Hv10OfSAEr3GbLnAO0W19N7LlZuF+UJyIVu&#10;4yoDTiIsvrLr2i6cC6wdZM+fpMsSgDa45AS0hbAwXRrsgghbRIBKazK9A9TC6oO/MAEiOJ0/hcHp&#10;R+7+QWo/evd3n+rktlJ2ykepuWbaMSbeiM9Xfm/bH2S7dDLH5qONySYIeJdQ/Wi+HzKYP3NjnG41&#10;wUShs0IAWPjEZdHA2Y0v2IT1kwUGuXoISPWdi+kThwsp3yF5BeoHKFADcwWMifcsa33y1I+Fsr70&#10;BK3+mEtWlLeh/W5wgWl9hHNvA7XNlggHKGn904mATaxfIKVDC2jvGxeoJEA9C6dn1U1ngRmgoBSX&#10;5RTPCBG6bq1vHtzjX7NQIorQDS5lARs4F1CwJYDLwi6oxYMzwMUpIwzcLCURpsgk65kEK6uj87kH&#10;C6eB5jK0CF0UkBaoxSmdCDe5FtaOazczD/4Jkv7gun80OuvpPOo/SfLZRXmuISXnwjlXskD6ZPzm&#10;1Y/g/aTP7279xE/d/iUFP/XjLgPXWZf7LI3llheofh5o7i2c/nH9nNdsCCk7iwmCrFlwApXys1zc&#10;SsLFBIFfIwFC+SwgEL3Lz93kmhsLy6a+LGjgAZK1FJfrHJzqUqa6hcUR/W3TCFJhZ1Ubh4si4+z7&#10;JzgJOAN0z6DWuTU+AfXeWnt6J8qIAx5dCtAkHZMOtJXyLLjKp5vyqFuf6JZ4MAbmwpnrC9KedP4W&#10;//JN3x/PoCDt/Gl3B2Vget84sC3AC+cCfKYHqB1iAfV+Ws8A7aJI5wPUZJAGLM4kXQHaRHkWV3wT&#10;Lj/lV6d+ggaM/RMl/cNeIHVh1I0uq2ixKTMLRPG5Z9xkE28eWEEWk3UEIvjU17lWPS6fiA1Be9ry&#10;B98upJTVJ4vpQol1ARmQAMjNpeAsFBgICLKcYLN5UHwuOIvIRQaBsydYuKzgUwYoYAKLsQCBu2nz&#10;AaLzqHaJtk5AQRugZAGtnHbqd6Am2rUBAdQ8du4MUhKgQRqErbt360lKSy+8k9WBLN+KOHIFaFAG&#10;KMlgBHV6t4DSr/IFKL0+AeU13nT9EdAABCdYWdDEO3kRoIFcWoCuhc2q5s6eVpSAMrd2AWU9DWZ3&#10;oHYhTwM3KSZkIW1hel9A5TPZwhba00YAKFbOd09ABqd/W8iTBWVRAeysSEHcOrJIQHV2A5LNxLi5&#10;qtxariuryEqqo39pof8f1DvXGbDaBaj8rC9X2Didx8DVBRGlz3UEWlAEJ4vpc4wzsv5xjbmwznne&#10;182Vz/nZT+tcYNkEeAZcTFYM2ABcQIEnDpwnoNIDlGw/K28Ma0k9OybYFK6s51pQ0qVR0LXOV4CK&#10;PwGlB0EWnBsOynQrvalMAkTwVaa6A9T6SSf01TsdWQuaPAdogAHScyV4pQXfAuop30JMMZPyyxuc&#10;AQrABKg6BkjyFKBJgBq8ATcpTV7vgXqKdBPIDbLI6tFPMPWv8GU1+4e/PIk07q0zu364zKD0lN8t&#10;LUAtjPGygLm24ARe59j9384A2qcc7crLxbVpmgcLz93kQgMqQCk6pQeAJ5HmTAc6n3ZsICyvX+e4&#10;CFIHa+rmVJozs7rNsfXUlvzKukkFgrEBEqBtBN4B6QlK/dk+eYJTWhZTP70TYXFEfoDql9/icq8B&#10;yoqSzp/Eei2gWdXA87SuCyg54QyiEzrh9CMpf2U2f2LeKl+eACUBSrzTX3MO0uCk668LKLA6Qwpn&#10;GRc6T9B5Kpf1rXzWtTLqCs4AzZUNxitAxZ2AgqJB5zaYDJPXpJgsk7RQ7sSWZiHF2SBYO+dCELGg&#10;WU5A+udLiH+Jz+UQi+h8SKG1y3JSLApNYfTNOFlkgDpbqqd6gdhZlnRTLF39NgoW2rzZYSkbq8I1&#10;ZRkpPACCAjCUnJXKevpcok993tFH32kBynpycQHKSppT52V9tZ6AkKYMCFhXbXCHPbUJTCLcxnCK&#10;PpJ9z6rWZ6ASfdY3VvymmPd+kf5dogA1v0EaoKQzaWLOwGidhYvzbs3pQJJeLGArrweo92TjXw9Q&#10;VpRuL6j0/pkfKmQpc28B1U1skHkutMWtBc3KipOPa0bUs9ZT+PUAFS6N66njQfoUoE2cSSHeg7NF&#10;aTKbbGF122AoJwBZS5YTSKACFwEuAVA3rZTa9TgLxEK5AbVL6795AXH/Xm6Aql/dXF1QOos612rT&#10;uVMZ82kejd84KSzYfK90TqPYgZL1ygr5dNKfbQHTbSgrDzZnO9aRdZVfXvCZL+3yHpyXzYt4ZSi/&#10;tgHGlT0B9W5jeOlmCT0DTv2k+ADNgirnXV4WX5/1D5T9G7nCLGhwnpAuoMILaYAS76V5Nz4SgMI2&#10;9axg8U+JPOUn1UeCk1wBui4unfZMbMbW/GaUnv8tLmXzpFhBliVc4M53eQHrSaSLB+IpYAUpixWA&#10;BKBB6saSBKonCHTeIK4AbUJ2goR352sC912d+sxisZDcT+AACJRuVwFGuml10ePCxz9lwkLabCiI&#10;v/nkLqpbnc6PlN0Nrp8IKquNoPfuCVjCbWY1XZg1D/qnPlaFRXM2pPAAIVkoAgLAOV9yScEFTGVt&#10;HN5ZeO9cchdI6vAEhnEYp35TQu5wZ0E/jgCSCyFlwLWgLaD6Io4oE5wkaMUHaO64M6/568/M+sxi&#10;bllLzxPQrGjhBTR39gRUfJClJ2RhC0Th8q0snPTP8yqPtCtAs55kPUPA0vcbnI+AZj3d4gapuM6O&#10;YFwgg48iZRGLD+rykCxnebuxpYRJgAYjYTmDlZsboGtFA9ROZUJ2ck2S94AsnjX1rg798YshltHl&#10;j88qblJBBEhwOUeyLvIBmZVbQMGoL2AAKWWxEVVGeXmVY6ECX10scf/0prm3cRlTi6v/LAjFdVHT&#10;p5EFlMKL8+nFGY6FpOCsOiAJSwo2Sg84is9CcnXBAhCKnwfF+gD6vd7rve7W2wUYa+lbaBY7QIXB&#10;12WP/oCvPgZqcC7MyjhT21RsGubPZqJd51B9Apb+mNcrQAPzhDMBqPKlC1v/QFp92XfyFKAreWxn&#10;/FOAEroXpAuod/p+A/XxDGpRCEgpSZA6ewYn6II1yBbQXOIgJcLSy1v+LogW0CypzgVoAs4O0fx0&#10;YiAGZLAmp4EvoIUDdCFVRlvGymX1+YSrCVBWFLAg2h8OmBObls2LlQEVAF0WGRsF6O8Y9U1e+QBK&#10;1ANS1lR9fXM2r+bDuPQ5RfIEhzOkm1U/tndOo9iUPutF+QHiBtQZ1UZBaZXVH+8UHnCsIlgpt40K&#10;xOoFN7Dt4OZceZD7Fglq30JZT4C6GFoBrj6Arb9m8e6cWTpQgxSc3HTWHpy8Av22YRirDUWb+g8m&#10;ym5egnThNEenBGGwEqAW59mRh1zpR1LbZ3xp5I0AatMtnzjvQbpi/unlTb+fBpTiCNtJF9CFLgnM&#10;0pLNC0jyeQF04cyKLqANuoGbmCawiW3ys5wmTj36CEBAuqTpooa76SzKHe0G1y0s91P/TKSxgI+F&#10;5caaL/21uwOC1dNn88rKJqzqW97ylvvcGLf6jEc/s2zKUj6XI6yei5P+EoZiA5TlBCgIsmDSgQwq&#10;CknBKXt/+OxM+qZX/6oGrOZLn8HrRpeLSYHND0XXH3WwaiwtQH0vBd1+WvHUl5deBQ+kYASmvPqX&#10;1STSeQI+/+iLs6dPQC6wzJ3+dotrDVtra7eABqOn96R4c5iAcqFlVdMTepErHKTBS5/SI/kS+Uo3&#10;X/TPc+EUB8Q8ouKuAAUmPaCXvMhnAKVcZF3c17OewUnRep4i/gpQzyANzAU00dErQA3GoAJ0B9/E&#10;npMboBZBPm0DBoR9k3SrypICEphuWn2nLM3ZU78pgPbMSe6rumxolAlYgNCeMbGk3W5zh7WtDyBq&#10;sSljrmiunYsSSusHEH4o0O9YwXgCymqBzNlT2+qj6ODTH08/AJBXGcCBwXzqA/fSOZMy60/uob6A&#10;B1hABJ3ywOy7p3hP/QIoaxyg2gOkzQOUPIB+/+t7Zz/Q176xsvj6b6Myz+bJeltr/ewc6rngCS+k&#10;3uUJZlDKp04irD7SWMmCt7r0IkAXyCQIiffyCYtjVRdQemMt6DideQbQ3NqsJxeOIgUoBcuanoAG&#10;YW7uwlneE1DxgbtwsiigJIWdQ3Wa2O2vAN1JakKL290QnBbBBBmLCxHnTgD6HsmC9kuerKp/Ef6d&#10;73zn/SnOPGTpTCrwWFLW1cZmXNoFBUXSP5uN8TQWcawkFxJErBSlZNVIriWAAAcsyu0yB6DcRIBS&#10;fuJdmnzys7rKEvUCnWsrzxf/4l/84T3e4z3ucDn3UWDKBmB5U8QU3K+JABWE2uNWg5TYJICYBdUG&#10;QPVJHGhByY21gfQXLfoKTm61NlhpYoPSD/NjrcxlnhHIzKn59yRgk+/1APW+eYSDO6u6ltWcEOF0&#10;qLkJ0OLTtytIibB0IryABmmA0vHnAAUloWAs6d7iep6ALpCBBj5xp/V06ZGcgIpbKE/rue+UOwU3&#10;kNxcg22SdoKCdSfRQloQZYzLWdCnDb/e6ddB/UaWcHP75RBwnVX1mQJRKpDqEzfW3LWx6a8FpEgU&#10;oYWpD5RGHS5+3J4GJgX1ZElB5tMG69XfULJOAOUuAqAzHesJYJaWG6sca9QnFk9nPPn96P2LftEv&#10;egeOFZWWddFPCiNs49A/Z08gOnt6gvMUm4U+6R8YPZ1HxRF9Bjk4QQpOF179zWcXWj37CxZzZR5B&#10;A8TgBK8NsE0wq3gCmHhXX+WJ96CsDAlSbZOATbfSqSSQF1h5n5K1rF0eAZTRCVAe1jOAgpJyEcqW&#10;O5ZLBkzQBVYwvquArhX11JHg07GnpPQsKXc3K2qAC2U7lrDJauKICbcA4m0ANiVnSMICGqvdS/02&#10;AGGbkzOjdOOy4D53sD6+e6rXuM1ZG5vx2TxSqpSEQlF8isiVAzmYCAsHUJck4PTuPAksgHJvKX3C&#10;WnWuY7XkcdPKguofUT/YweqcB2bnSNZTWWVsEIA0XnNrPimvjaI/N+tfWAjGBRP0rCQ3NvdVXzuL&#10;Bqk+cmuNJ3dW3/pBvPkxV+BrYwsU4YVLHpsjkM2p/i6IRLi44itLvC+g6m+t1qpq3xoHFN2ykaVT&#10;9OvK7Q1I4TboLOoVoPTFGtBzXNzW4hHQlIsEaD/ZW7d2JRiB6J1SCsvvbHYF6IpOgGQtIhEme+7c&#10;PMA0GANroLkKDViciTBB7W5NosnPLTJp8ptoC203pzysFulDvzSLaHen+CwPZfRTuKyouQJzYxdn&#10;sSw4hXCW43JmNSmoW0suXhYPUNI8gaYPIPHphMKDhbVkkYLUU3/0pbpcKoHVBgIC0Os3SH1OYcVY&#10;RnH6pJ82SvNLKVld8wC0fkjPegIR5AGaBa8fIAxOYSIeqH3ntAlxpwOztQCjtTFfJDgWoCtAHQ+k&#10;BWZ5Ai5YzzrEa0f7wuUXp119IQFKn+hKgJqzK0DFXQEqvHAS9aW7hG4DlCG7PR+/g1Ku/bkf8c4a&#10;gDCL51l4ARUmC6g0cRoD4yndYGYNkyBdQL0HZoPZ3agdyLNweUxkkJo8imAhWDEwAIG7xZrY/Skb&#10;5XN+onyUjXKBhMhHwbmc3YZaNPNi3M2FTUi/tUuJWMzgZB25d13MeAcouPSH5QQcKw0kZzb9AGeA&#10;euqrMMsEtuBWrzq0R5GJDQIU+rLvlJPymEcK2bnXGM3Bl/gSX+LuDoNRm0FKCnuykmDUHwLKQDVX&#10;fnZonKBaANedJOJXALQWjgDMpmksZIEMwCzlwhiI5RFW9xWgK9bQHC2cSZCujokPyvJ5V/6E0zOh&#10;t/Sd7jwDKBABydXN3c16BloAZhnJwll6gHp6B3NAJl0IXQFKqQNUZz0XzAazgO4gF1AT0iQ2USbR&#10;ogAUHCwU0CgkS0ShuG79CZWwSw9nPEpG6VlS1gpALBVF109z0jyYN5uTPll4lkxZFgSIgCL64F19&#10;LJ/+sHT6Y2MgXRABIEgTEMjPGrcJAEx9LKGxpqzmy1roJwtvfgBCKSk8yxacxs1yEqACEHQBSGwQ&#10;wM3N9Z5Lq2/mzaanPtaTNwI465HVWSiFbRILaGAFVWB5LoSnGA+RHniBLq507+pPAjQLSvQzyE59&#10;ekpOQEkbIZ1YfQ5aukuPrNFzgLKeLjoIC5qrdkJocUG3FvVUzAV7AQUkCVIuLpMOSJYz67mweur8&#10;FZANTDxl2x1K+NzdEhNuIYAFHIpDuZ39KDaLlGVgMSm/s6M6bV5ubfWLRejm1EIap3mz2RHzYLwW&#10;x06vHW4nCwdGLrT2lKfAgGctO8cRYIIQHABYawUA1gnUuY4suvq0Y3yU0obCMlI8fWwTtgbipHcp&#10;xWJrw6WQsyfX1ly0GeibHxdw8cUBmdQvz8Iglo/nYcw2DBsC5d21CISFlYA5QINxZSEsfAJaXACW&#10;xovYNO0QbepLfRDW54WycMAm+34Cqow4uvoUoN4vAXV2AmULl3ItoIHJKqwEanCSswyTDUowsoqU&#10;lnJkSe3mOkZAygImBmBgJAAbVNCKNxnlIyZllcAkJ9KUIfK2sxGLxKpRRBaVwuuHjcutrxtdn1/8&#10;IkhZ50Rgscj6b+76p2PMq/Ebk8W2GQCS1QVkVlQdrCA4KTT4kiwlCYAABbDNBOzgB5r+ggFsNgXj&#10;ZyXAauzWwoWXnxfqo02QkgJUP0DIavoc01+uaNPmIM2cuI21cYj32YUFlQ7kzqcLdT8/5N5mjVZx&#10;W58ABUlwrtUznitZGOULws2z8bn9wgGqnSRQA1S/9HEhJelZ4zjT0svSyWlFrwB9zsVtxycsKcXK&#10;CoIt0J4CFIzyZ3U3P9FgF0I6AEhgil94pbFMwcnkA7BBCxtE8QZLFtDymoynABUnv8lJtEdZ1UXZ&#10;ub2sI6UyL35J5McLPsn4ZurvOSk6y+TzhjOkdnkjfi3EytrszKHxapOFo6jgdMZ09nWr2eUNy8Qq&#10;ApBQcIovvE/COsmvj+rs4sWFEEBZUIrWXJtfawFK3399TvJTRn00ZudXfXDD69wJUt89wcZCAs6m&#10;kHXXF65v7q80efomWn4bjg2MhQdDir4KbW5OQPWdrNWzFiTAkoUUiMEsrTLlKZ5s/hXtATVrql/p&#10;zepV49g440knMyDey0dHxQWpZ/noNh1kQW+sPHtJRLG6LAKo9yAFXNC9HqC5tcGXe0tRTkD3LFoa&#10;QAGYGEAAGkTxDbzJKI8JSBbU3aWJuC2rPpBqzwVKEAmbC39pQqn9BUr/IgJo1cHigsTCGhNrC14w&#10;mE/zoA11AYcFBTW4WJduhVkbUOYmCnfeo+zePb1nzZyLtc06s+LOoKwni2j81kRf+sVT/+yK3xr7&#10;8zprThmNlSX07+BybUHWDyFIbqw+gI/rC2D5Xnp1w8iiglo+MNvobBg2MrCl6CSlJa0PIICRNQtQ&#10;YJm/LrdWAHjCKW7TA1Ia2fwbT8Tl9gZp/T43e+8rxnLqlffGSS+LT8pL9+g/Y3Z7vnwD+PEMGqDg&#10;pFTCFhegoFuXdeHsPVCDc+HLOoIQnDrQri7ersENJDq4li03oIGcO4/Bn9KATcYJpx2aCFPg8irX&#10;hHGpgARSLqN+sYr9pM9vbyk5BTdOygdSVkx/eREsE1fXt1ablzFSOPUB9LSaARicJMWXTpxDux0F&#10;NFfTmdGNLQuubpbKk0LacBxduLNccsJ6+tE+C2+9KJ8zK6sIOG4tKwhWUAZollRYurwEqPLqf2PQ&#10;586e3G9WneKb91O5F1Rh/QHGAgoYoLkHIIHKpSfijDfAACm9vN6DNABJ+VcClw50gQRS+qK/q0Mk&#10;C0uMqfEEYrrVGMnqGimfMP3HyM0IvXyLe7SgCUCzoAF6nikT7+CkpIS1zGqCUEMBSADa+VO6tFxZ&#10;IkwCMNFxgzJo4YXUwLKWiffgDMykiRUO0OoXVqeFABvFJxZWv43XmIzFOM2XpwUFKDAsgM3HHLKg&#10;b3nLW+7HBvOlfjA764ETFMADIqtE0RPvJFc3xQencqyT212XWOpz4eQyy8UVIPTJYusjGG0qNhnA&#10;6p+5aYzOsc6UbRDa7ywJyFzZYAXlCnDBqY7O7uBklfUHKKALyqcAFQcGUCQgAc1TgPIaiPisZYAG&#10;r/fKiw9Uz/IHJmudeCf6QWfSJWH9DNAg3TGdm39jJKWl3+V7IaBZ0SxpgNr9A5SSndaTglrwrGKW&#10;M+t4AipfALNMWUgi3HudXzhJA0nEGbRJ2cUWbkJXdkJNVGAm2lavReEqOj+xpJTeAgPMea1PBjYW&#10;C8VycS/VbZw2tr14A6x4igIolhNwFBuECwIwApXy9w4ggIKAuMH1CYO77AfnQcqa6qfx21isnXUy&#10;3/qq76x47jVLLExAr09ZSwBmLYn+tYEEcoAakw0DmNxa32TBQ9nNy8K5ytxa6Zt5PyEB0gInbB4D&#10;1FhtNm6JxUmXT7h3Iq980pQnpWlDW1nO1wO0M/KCKq1x0UG6lf7SNXGNOV0m0tNDBgqgNw5eH9Ag&#10;zc19o4AKU0ZQAlSYgLZ8wjoTkAsdCdoGeALawBp0EpzCTajnxiUmjahXXbUNOnE+vTgnZrHcslJA&#10;1k8YFBbXQqUwFlO/bUI2N3PJghLjtuCAvwJ03cYsWNCCgKUFqLIETABtEwEFd5VV5FraNFgKSsRC&#10;2GTEOxeCWx3GYowuq4AlLF5b2tQXF0f7XVif9V2e3HGegDnRD+2CgKJre5X3lNYkOM2Pvib6z8It&#10;cOa6uABNAnVFPuskTR5l1CM+Uae2gnI3Ca62MejnFaBB+iJAva+uCqfTpQnTPWy8LqDFrRW9uigC&#10;KGXMxc06BmhQ2sntDKQ0naHMmXkDIcLiwStt44PIuwE14B34CaP3drDSi1upndxuCkLhKB9rQSkp&#10;L1cOVM6DvkFacItjESmZuozR/NjYzCELaq4sJpCyVCQYOtt5AiM4rwBV/vzxeZ9tXByxjCR4pcsH&#10;SGU9nYOBKZ2wqsajTpsSi23c2tcvfdB2n1lyvYXVpy5WkzUyH82ruW4tkuYrhQcBoN8IoAEHvhPQ&#10;BIwkGOX39E6UXUilgzT3V9tZU30LwPp7AkoaT3qYPjUHOw+rf8LKCNP5S0ATF0RdEgGzM2hC4She&#10;MFI6Ii6LGqBEOLcXnCwqPzsIghNsddigQJiLK/2EUz6T0IAN0EAX0CQwk9o5RR/UrV/E4jhbsjiU&#10;mfJTQHGUvTMX4Cyi8vqiDeWN19jNi3k0R9phYUAAONYH7FxGVhScp4iXD8zaDBIWSz1cU1BynYl3&#10;mwkLrF5h/VTGeTOgc4mNx9h4BKxo32SBbEPQPyKOhVZOPTYuIPMqlOVaU3QK3Fo0t8KtizmiyJSa&#10;kgdnbuWLAM0qgiyLmLjJPuUK0uoIUM/CWWdt649+2XT1M0hfD1DjTJc8jT1dTF93fkoTBihungG0&#10;iyHizERACshcWQqWJQUh4EhwZl1B280toaQgDU5gJgG6cDYwQDbAxDuRzwCJCSENmjTglSZGeBWn&#10;emvDBqBfnhaKQrIszm36apzGrR6guUV1BuQ+Wrj6Lq+NyGSbjzYy8RQGUIDLlWWpcilPQKWx1mBw&#10;O8o9ZbEAlwAGWOADErCUC+5uVVlILrDLG2dmn2NsOj7VgNRY9c24srjatREA0Bh345IHsI4D5gts&#10;zTUx181vkIoPUPkB8BSgLBpoFi4wau9KrgDNogbiyosAzdXVN/0MQmIeyAnojpkeNO7VRWIe0sPC&#10;yrwQUFC60CAsKGUMwCwoCDtnBqi4rGouLOHGupjwTE5ADWJhyWLugnqeYpAmowkTfhGcC3Lx8mtH&#10;ewnXWt+EKUVKSzGM1acW/9iXzy3mwGJSUEpPIdQJQqIem5I5aUMTZ/HVC5pcyPPMSXJzAbaXQywb&#10;YUnVIQ60WVXiHdRcUJYOwKymDQdoNpQU2OYDUp+WgMcKs6Tyc5FBKM28G7N1Y9lsUEQdlNictjbW&#10;xHybD2u7a9c6UfArQJMuh4ATSAuofttgjIUsoNLIwqvclYt7Bai2ryDNagZosrrVmNMpOnbOwSng&#10;TGeeAzS3NgEraxl4nlxbwHqnaCegnizF3tqyIBZTo96DVpydQod0LEDrJEgNykATA2/wBiRsUl4E&#10;qLikCSxM5KldbRKA6rf+WRiWhdXxVMYmBU7fEv2DYeYl4Ci/xdWPQDcf5sVcAVXdFphis3i5oius&#10;3gr3Uj6QZkHBybKJ4/YWD9LOmeLB6SzqfGgMrGZgpqgUN2X3qSivwYWSjQe85tzYrb81MkaKmatn&#10;LsUbt7QFVFnPwr1LV3YBJWs5gzLRZ/0PUGAa0wLqGbTEuOQ1ziSLGvzEZrCiDwGa6OfCGrDpk2fh&#10;IKVfQbrSXJAF9LkzKCjdMgYn6+liw4IEZnACMWvAYoojrKqKAchqkgVUGqg9xYHh7Lj3dh2dPgEj&#10;wjsRASrOonuWXhpRrnRplEtc7SYUrP7LR2EpNzeWW0iZjMExwA8AfFs0ZorgHCaPRTWGXNzmK0C1&#10;S0lczADppdtZNBe3Z1YUsJ1TucSgBCerCUCALqTSgCq9vM6IQDMWCp6V8KSYKT+FpbiABCmgKbf+&#10;0gvfdc0LgIj5bDMl1pkItz5B6bnh1oFyB2iQqlv/QKJPWT19M29PAZrF1GdxSWnKJeoy5hPM3RD0&#10;QV+C07o2du/6Haj0iZ4ZTxbWONPp1fPCwUm8y4eNS0B9s+Pa9klAXKCCNGsK0G5shXsPvixogFow&#10;T2ksCYV9ClBhIl6nKUYLnYgjgVd8CrCLb5KaOGVSjiZSnHbrBwGo/huH/Bazi5f+akRZ4/WTPtbU&#10;+dwiddlCmdQboPKSANUHigEC5zggBWnfF8HZBVE/WOiSCHxgDFCuLAvbr4yCVT7ubtaTomqXcmW5&#10;WAmKyGWleJRUPm4wRTd/1p/H4CeD5tbFEpdXGevI2/DMMzKP5lZeY23eC0tTrz4Epr4E6hWgwRmY&#10;wUkWxH1fMRZlyQlospuBNO2vFX0K0MR4SIAaf/qcjq+ebxyRL0Bvz2cBBSerAFQSpD61ZD0DNDi9&#10;ZxkooicIPSn4aUWJBQSBBbVjnJAS708BGni7UwWq/En5EnHqNGnKmVDx4vSjSdMvfQapvlhMYLJK&#10;IAUhxTQG82KuWBdjs/igo0jqVY95MDdEncYvzcJT8j6JgCvryWqegAI4N5dwXQOzzx0AFrfWVJ9Z&#10;asAZi3Ybt7mgZBQvQFhVykwom82Xl9A/OyqP+eBRGK85a8NtTYEYnK2nZ21aL/Ofwqfs9cX8tnGA&#10;BCzmFJT6xRNI/Ggk6UzMA/AUt/mACmD9Vl+Q7gaQiAOs+dAffVxIbSTBaCylG8MCmk7vBpWuJc0R&#10;4ea+asQef4sLzOTK1T0BDU5PliGriXzvnUUpKIXU6AmBuBZUBw0m2UEtcIkJMBEmyeR4t+gnqMUR&#10;7+qTroyyyolLuWwWnhSOSLNYXFeK3o2l3VZem5NjgPO6SaVQXFxlLIQ4c2IeAAxq49cfi05pss6g&#10;Amjn0NPFBWAwgpUEZrIWtCcLClBKStkoTopg7ptPYk4oJQgAYh39TNDvd/2RQIC6OFIv6K1XVpPs&#10;WqaM4oRbT33IUqb86vU0h6cLDhabS3Bq90pseIn3IPUsj3CQZkmJcBKgWVF9AaY+B+mCSJ+MZeOt&#10;8anLpDmhP0lzRwL0pi+P/yYRV42wBqDcHyx0Fu0iiPXs7OndIubSeqo8OCn5wqmjnt6DwruBGKgd&#10;ydMi7oIm8nmagHaspwD1TJRrguQJbu1JM0n6mQBJHwOJ0lpUP/1jQS2isbAu5sV8UFIKZfemSMq2&#10;YYFTG9rSXwuZK+kbqssi7ijoAjRLSoArjZsrTHJ7A7Vvkrm+rKl4lh+glM7cGp+1sV7GaZ7NlzRj&#10;NTbKaW2cOf1BgB/Zs6D+Isa4AKq/NqvqVE9inDvnwq2h8uZ9ATUfxKaQq0kAEjzmlAU0v9aBm02E&#10;g7K4XHBAyu8pH7GBgnTd3sBcMV8BmhWtn20oASp8AkrvjJ1+W/v02bO4KzGXAfqaBe3sCUrWAJQn&#10;oLmzhGJmURfQPXeSE9DkBNTCWTSDo8AGbSE9C8tjoQ1cnhPQYFxFqLz3lEV8gCrrXbzJqU/6J666&#10;KbJJk2YhKJJ+mwtwAlF5C9nia8N8SFNOO8pSQAtPCezuzqwsKLhABbrOoUG6l0eF5WFZAcpyKg8a&#10;wnqCUxpAXRCxAvrRpuFpfWw05sc4QUEx9dX6+1f3/c2oP1HzT476wb154Umo22cY47TG4gNzgWxd&#10;iHq10/xT6ObT3IFBH2wQ+gGezposp7kFGABtlInzdXGOGCRI5V94gzQ3WN1APcX66If1OgENUvqR&#10;3m4cnTPe9Io+rRUVDshTLgHlzgZngIIzQF0S5M6SFLO4pwDtPUDrhPckQC2cwQWFp4ET74G6C3ym&#10;qSeIy0fWMsvXDl6a/GsBiDgTLp0y+9MxFsQ8db5uHpy5Taw6KRalonTqMV59scjiKQYFoSisp7Mc&#10;iMCZgAt8IAzWtazBGaCsJ6uZeFcPcN/0pjfdFdQ49Nnmqt/6bI30URoFA4en9P5HNpdDbqsBKo5y&#10;udjyjdYTYMCneOa4eTZ/rYsw2bkn5ld7No8sZoACBCjBuVbwhDExn8mCS8ojXh1ZWJvkirY6q+qD&#10;/jwFaPpFjCfdbcx0kX6T3cDMYTx4eg9axoC+AfQmrwAKyiwmAWySBe0mtwXu+ZQFFe5syv0LzpU6&#10;p9MW0+ASg20hhS1s0BYvLqVIGYjy0nYCSXVvmrDJpKgmcRXJolgIY3H+4uqxKm95y1vu8+Js3pwY&#10;t7FYvNw0T1aBJQAlS8bquBhihfw6B5zOliwn6TYWpMUtrESc9KQynTu7QHJJ5AbXxmBsoLSp6i8l&#10;oAzijREkntbO+PqPo1wQAdMZ1LuNCJh+OO+bq3LW0ho2v81haxKwzWvrpz2AL6C5teYsQIEDKHAF&#10;nicXmyyYJ6AEmOUlJ6S5wixqgOYC23CtoQ1XX8kC2ljSJWM2VhKMdCs4iXfx6X/v5hErr26ezwIK&#10;zPMGN8sauPJlNVWSZFEsLqGs4ihB51ELG5TB0K5iARc0shAFpklZkYdCSD9ly+8kllY+bWm/SQxw&#10;+ds5WQhjZ0H9isiviZzPzImNi8Ibv/Ep2/mSEoDSGZCl5Mr67skdPSFMWD6AgY51PNOzmllIz94B&#10;qm7lCYC0rz+8FRuqY4k1A6dxGyflM59cXscdIDp7GqdLIhbUv7rPilIg4/BPotgAWDvKZe5at11H&#10;bbTGzW1rSdEXUHV15uzG1jwCx1yuFVzoHBMScAbhwrnwimNVrwA9Lao+6Jc51E/91Xe6szq5kLYp&#10;0W9zk54nARmcC6h1wcxtLR4/s7AGYOxTi2efD9ai+t5HGbOMfGWL7UlBLbAFBKk8pS2g2+HdaRuw&#10;p7jEggZbk9HCkibGs/QmKnilEWFx2msSm6AUKFFPVlBfjdumBUxiE2s+sp7atIiUixKwlH7V4zMK&#10;S9k5E2SdJ3NZAxC0wMuqlieXlrsrXjoI5RevXtazNqSz0BTRfFgf7rj+WidzQOkoH0BtQsYXnP1S&#10;igXl6vqvL1wUGaeLKP+FhH5S4ubRvGmLBGeSclpz82R+bX7a1o8s5549yRWggRl4J6DynBC/EUAL&#10;925sV64uXTp1Mj2kY9KMPxhXzB854xkumyhAsXVj5RFQ8FmcLChAiTjwUkSWovOWCohw55lcWQ1Q&#10;AEorzlMcBejMCVCLZhDtqEFnsAaYmyDPToY8FhUIpAmTpg6SgpDAV0dQpjBNigmTpi/i9U8Zi0Jh&#10;tGlzsdkY745ZeXXLyz2ya/uJHBfWhQ1YVoIMdFfnyqwhCVB5pCsXoJtHOaBmOQv7wTsFMz595v3Y&#10;OI0fFMZG6awNHQAl1xaQ3FoW1CcW/+Gw/1CKm8+i+Pzzhb/wF773hQsNKPPfhtj8a6d5tZatu3f5&#10;F87AXAHonj+BdQJJeAkkQBfcM54EqDoDsnsB8cS7jYGrqx82Mps1ndP3xinc5r/SmBdK+pYH2YZF&#10;pNEvumQtMPMMoKxBAsrCuXDATCkpKeHmiucyZVUDdCUA6kSABl4DBRbYFtJdcJMgjUJZVCJskcUT&#10;dbS7VTZgUxATEqT6VP/aDOTRR+kWwwJZQIquPXXWd3VTLrutb6WA6FzJ3QRPYAWgZ1YxQEl5FlDh&#10;AJRWHQAk0r0T+cQpx3qy2jYKfebRWCeAWiPzYf48HUP8GgqYXFhwgtLNLUva/5PKmppTLjrrSZxD&#10;tctLoPTqlAeUiXlKgc2b9NZb33Jt161NmnvgsIjgWiAT4zT/fj9MhE+RJ1D1tfNpQArnFgfoWlEb&#10;iLUGKZ3Tf0JXjcc4iXESYeOnR3RqQT0B3XT6+BygoAxMT2A6e/Z5BYB77gxOC166eBVzZe0CRFjD&#10;FmUXiQiLMzhhA91BXwmA9wLGAoPIhAW3+rS3iuBpsoITjMR7E2aSdqJAqg6K4scELkacIy20BaYs&#10;lEGc37oGJUgWKAK+oDxFGgk05QEWoCQYwVBccgLK7WS5bRaU29wC1PrYRDtq8HKcq52p/Xf/b33r&#10;W+8uLDiJfxTNPzPKcrKk5s/m41/9A6czqH9grH8FkMUGgPWwvuZ5AW2tSWuZ9cy9BSgoWU1gACQ4&#10;m/MF1FoEJwnQ14NUPcFY3Qk4tcn9Bak51Bd9A+laUmMwFmMKSs/G6b25SK+S1bkT0Fe90cfPLIAk&#10;4OTq5Nb2C6IsqBtbAlBQJqUBVAOU2xOkIACJgREDC0RAnQuXZBVNQvABsR23STqtqbImKfGuDRMF&#10;SkqzIs4E6qdJSozBhGmDMrAc3ZICwDkMDCB5CsasYnFZy9KlBZ2nd+EFdNODMSAr410ekOgbkPy5&#10;GEWnJKwmOFlLa2etfdN0M+v/PCUsJSvajxLASVwQUSCfa/xj1l/ki3yRO5j9MygAFedfojcnlN5a&#10;NdetAWmdpZtXYKYXlN9mCAZQAAQsgUlYP7JWkwSly7jgLO6UE1JS3Z76r22QJnlQAarfdC5Lem5A&#10;K1nSc/MP1FNwY61um+ojoHbSBJhJn1YCdAWQFjyXtzPo2TgwANZCLKDiPYMoaBfKwibDpFSPsLqy&#10;qIk45Zowz5TDZLWrmbSsLCUKYLASfbfBiON+saLcRuAADmi+BXLzKGr/rZ/fz/Z3nEF6JaDKWpKF&#10;TTwJyiBfKS7Q9Qsg+ggmn3MC1AURb8ivxZwtAej/RfWv5Psfxbmw/j/U4GQ1CbfWPPEQ/J+in//z&#10;f/7X/m9RY+1/PvMfAoNUvLaBZm61vetsnq2H9bF+nTtzbTtvAgQoazVXQAY2a0KMlQgHqeembTqA&#10;g7Q2QC/OOyhtDuD1DFB6wNIHKaPQ2JL0LAORvtGpIH2RBKhb3GcADUhWk1hQIgzQtZh2YXCCci+C&#10;uE6BqTFWyUIBxKI0gBYJdESYGCzAiHjvxe95hQDTIi+cibzKaYc0ecInoOL0z2R6J9KarCDVloXj&#10;0jpzcWkBwWqBCJT7j34B1A/dgxRsgZcAkxUm3tWzAjzlbQbqU291FybyqIv1BIiLG0puzNbHxZ8L&#10;IJc9rOXb3va2O5wg9A9Y+0e5O4N6l8+51JwYK5f2832+z3cHkTsLzASg4uQBr3GCwPoorw8psrU3&#10;18IBCkqXMXuLegVobi0BGNiM0w/3iXAQBiYvQjwRLo2AOEizykGaZdU+QPWN620z0WcCVGNIh9Nj&#10;Y6RfpE0qnVoDkGAkATCGcnFv+vcKoFxakAZkgBaXmxuozjMqsTMnzjZZT8qtMY3q6HbSu0FYpGC0&#10;gIUNOgnSFvQEsfNLsCbqMVmBKUwCcSfQe7teEyqtyQIoUI0FzDaHdcMspMXPuoKlP7QOUKAByCeQ&#10;/bVPwnX2VD6rmXUMRuCzUKDIYovThjI2i/7ukwJZC5uu86N/Ed+/hg/MT/qkT7p/MmFBWU5nTWBy&#10;d7m5woA298YESpbzC32hL3R3ZwGZLKi5uuIdByh1a2B91ddaCFunAA3MBZRkxQC0Lq0NwJz7jEVs&#10;mguqtCtAT6sapOpvE9BOoILXRqFP+smKsvadRzMGxkOMjY7Qo/SLPtExUnwSsJ6EjtE5dwa357Of&#10;WfZi6ATUe7eAAGU9Qaki1lOYe5sF1dC5U9QRnQSKAS2gIDvd1WAL3OJBaQczSVlT9QVz4RTEs3Aw&#10;NmnCwdmEeuovJTcmAlJPm4+NRj7j7KZamxaWcgItCxhozogAle4HBJ4A8PTBP3iBCuYsqrIADU5P&#10;YKpXGVBSPFbImG2UwOSedsYE5YLpUihL6QlUELswsglTQJuGM+cX/IJf8G4d+9/OngJUOgtKbBpg&#10;sUbmvDU511s6y5QFJX3uIFlRsHSuNFZwqd+P9slC+kYAFe49GIMz8R6gNgt9szEHKne3s6gxGR8d&#10;ywikV2R1LT17lwB1e2vX9OyCiAQo4f52Y3sCSoQpB0A1lknXKBHWMQNokQyKCC98K+KC12R4ghKc&#10;xCLLo85TEQJTfHICa8czeU3cTqB+AxKoLKlNyO0nIFlYZwXnOu6jHy/IS6Fc0uT+sm5dDgGXy+gb&#10;qVtWikXB5AcrkQ5gYeCCFtxABax3+SkahTEGm4Q18ksnZ0k3ss6WC6VfAgGTlQQmeINT2C+GjI/F&#10;0g6LuVYThFdgJuL9p0usKLD1U13WSx+tS+vYOls/biOFz5IGprK5t1nNrB/gmrunAJU3GIP0hFY6&#10;GAM0C00CVD+CdL+N6nfGId0zzoSeMwbpU7D2Dkz6QmIkr+05QN3e9iuivn+ypgHa2XQB7ewZnBSX&#10;EmtkAdURyq5TOqzzCyhQPIPvhDRA97mAnpCqNwnKgNVOcUTb6/bW7yZRXBNp4mxAeQrigWFjo+CU&#10;37nN+C0khfE3kxSVwrMqLKqzqzRKQAEoAsWiZLldlJEigZiFJMpQFOPUhjWwPn484Jsl6Lixb3/7&#10;2+//PeI73vGO+zkTrPrHdXXW7Jzphlaa757qMQ/6oZ9+hPDu7/7ud8uZOx2ELwKUhWVBlXeJZCNh&#10;eZr/1s56WTdWKEBtNuYtqxmcAFo4zYu5CM4T0CCVN5iLJ/KWX/oCau4T71xffSFAtXkYj83EpZYx&#10;0FG61oa/utWdx0p6BciOhNaT0DObP6aeAZSLC1D/0Q9I93PLurjd5gYoMIOzM6iG13oKA0BniUEA&#10;xaAsmsF4FxYXhMkVtAuoRe52Td5A96xeYaL+hTRAbRwBStpQijNxxmbyGqd4kDqPcycpO2sEGPOh&#10;DxaVIrCIXFaAuhDy958W3W6cUpJ2Zwrg/JWSUGDt2Rz9kB1UXFLWEGisJRhZS2GgugDaMyY4Sf+z&#10;mfLOp9YSHC6YQMYCOneyhqRLIZC+CFAiDdQA9eSGg0L/W0dr15p1g2u85sGYg7OLG7Cs5QyyE1Dx&#10;5jpQs5TFEXl5L0RYntxZzytA9SXpwig3NytKt9Kn1a28swSg6RQg977G0zsjhy23uK8BymIClLvm&#10;eXUmBWc/VvBZhYtLEVkRSsuqBGSd8O4ZoEAABEgWmnbYE9Bd1IAEYjvwiwCtjgVbvLZNHskVISav&#10;jWUBzYKCkhhn52zp0sxNPyh35gOCjc78GBflo0SsKZeX62rXppwWuXHpb3OQy+cdRB/0QR90hwqQ&#10;fbsEIiCBKSwNtD6V9Nlkb2c7e/q9rXU1bkoMJJbPebNvmoAD5xsFtDQuMTjVo6wNCVwsjrWxDsHZ&#10;p5U2qcAMzlzbE7YFVJgUnwTsxvFIbI4kQLUBzlzbxPosnCegNlLrF6Bt/J7pWIDS+9zd4KQ3hB6R&#10;dAxP+LoZvse/ZgEiVy0X13vC/QFot7fOXZ0/VUZQT2kp8wmoOO+ZeJ1eQJMFyqCTYLSoKbKnBQ7M&#10;8ip/BXUiHjA7ied5of6vK2Ly2u2ayMYrj7ALNN8YgeI/93X+A4kNz5xpx6K7FHI+pXAspj61YdQf&#10;or/GZn6dLVloVrJLHtbRhsBSegIPmP3YgGgfnEQay8sC2zhAYcNgJbmzzpvAer0zZ3FPxYNSHc6h&#10;BNisM8toPNbX2KwfJafwFB8A5ifJonWOPGFLAvWUq/QTUGugfpsA0V7AZkGzouvi8jiuAM3QEGtJ&#10;p05AT31aQDtG2ZBvjD3+B75ABCZlWkCzogDNtX31Vw6vWc6elFZDwMwS9a5jKbwO63yQGAyoAm8F&#10;gCaBLIzS7L7ixW3Zfa9sMAdx0kQCtN2ufhJ9B2GT2EQaK3dXWD4bj13Rjzf89Qcr5n/iBimAWFR/&#10;8G3e9INFoTwWXz8tnjpaUHXajb2zziyeOrOOzpQABav6nT/9blY+51GQahOgoAS444p10j5FdWnF&#10;yr3bu73b/Qmqbmp7Aq/z5wniU4CS6gA/SJ1r/VTSRYvxWgdrQtHFgddcADN3EyigybU1X/pNhAEL&#10;slzWRHpAnoCuKM/K5jITbWm3PgRq1nNvc3NxbTh5gZ6F6VX6FKTWOI/sBNR7gL7qpb58k0cX9+q3&#10;uIQFdf7k3jK9CyjLqUKickoaoCQLo3Pr4mYlCEjBEozBREBoIoh3C5uLFKAWvLLFJd6L23oJiNv5&#10;slwLKWkMC6hxGjdAjdf4lAlSl0jmytwBg1va+RBcPBVlLDhlYEX1oY1Bm82jBTT3zoqAI+BzjmQ1&#10;s6YsJDB9JgGpp41CH5xn9E87lPell166w8Od7RMKqALxBHThO0E838/43F1hZ3AwcA+tofXQp1zb&#10;E861nsqBKkCFASUMSvCzigG6+c73YAR9cJYuLivqSfTH5qGfLKhjR4DSK/pHf4NzAQ3K1X/rbH2D&#10;NL3yvoA+Y0FBudIFETjd4ObesqAgdcu0gAqrXEOUTCd0zJNyUH4WIYsZFMQ78AIqkDxNwvr7JoNI&#10;Cz4iX5crnoV7L9/mUZ92WW+Tqk/6GWz1Hyg7ocZsvKwomOTxNHZ5QR982gEsUIHEojon+qRhvqRb&#10;cJuF9tShDXUTbbHK3FIQspqsqLq4vOBnObnWgJTP+tkg9MVYWQrfS1kx4PWzvNOdTbyDc0HzHrBA&#10;Xqu66cJnuS6bfL919qbs1u8KUDCA4ry1DdDTUpKnAN28xZ+AkiwxCdBcXhKgXFzr6mhgXtM5etVm&#10;T5fTb7q0gDJMHaVWpxZQm77jB9ZuRvDxDMpiZkW5uXZ5kJ6AWngKY1e+AlTDOmS3qEPCWUogAKLB&#10;eLf7BCMxYPAQE2ARiXB5EhNVOulsUDx3xNP75l0XBfC5Ke16IO1pw2kCg7TNKJBZWRNunJTNDw0o&#10;vx8U+OmddswZULmnLCCXVz3Gb4HNkzrFWSgibH6tA3fVxRCrCVKuqxtjGyk3mFejrzY3SuV7qssf&#10;kICy75rd0AbS60nwBeBTgGZ1y1c4V5f4lgsWrqJ1tiasEhcXoDa1wMh6BhHAOj8ujAvhyuYlAZqo&#10;U921QWwIC6hwLu5TgHqac3odnBkga0o/6NEC2oZOZzzTL2tuQ2cEb8/HW1w3ehaai+tTi9tcYT9W&#10;6IIImN3iuiQKUM8sSoAGJKupU96FgQmGhAUzuKxbsgCCLNCAFWzyeWeBEvnES5ffZCbVUT21k2U2&#10;we189Zk0oSD0BEFeQtZWvLz64AcGFNRvV/1EDhDOe5QEqObKZuhCznyqJ1dbvTYAC2Vuhc2pYwUL&#10;yb11W2wDtYjym0djoki+O/rmCowTSmfBhYjoJ1kgT9n8ldl07+q1Ie05dkVcF0Z+oQQGkFonc8aK&#10;noB29swNPaHzDrqFtDQW1bdj/zQL8V7+8gqDVDtJUBJ9Wet5urirq3Q4Nzcrmu6nI/SoTT99Ck7S&#10;utuQ8XXbnB8BZSUDFJyUhxKJ7x/FAialePUbzV3RVEZUbAegTBTOzqGDdhGKmysLAgrFYhADA8gV&#10;oJ4vApQsoCDcyfOkBCaVLKRbj7aBc7q7TbS+Z0lNtLERccZKjFX9fpjAavaxnnTWo7wsGotqJ9aO&#10;+pRtkwKqels8Yfm0Z87NvTRzRpm0R+HVq11tcF9rs++RQbNQLUDisorFBe/mq56FdAHNUp6gCov3&#10;9Nc+XG5wsJzWBgAL6HlzC6bAO91Z4X7MkYDSPCfexQdwklurvVOCVL/0cy0oPUqH6NoCSqyjp7VN&#10;V1YClAVN8JPH9Byg4CTcWm4uOFlVcPb7W4BSEK4UM6wiuzw4WU8KBVCN64SOZYkovE4bBBAWzqzl&#10;KQG6Vi8oE3mkmbBg7KYNrMF5BWiirayoftlAgKqvTbpxgMm4hNsZQQtgbbFefjMLThaLMlJgzwVW&#10;2HnM90FKliJSFkqh/8alX/psF8/18tSOix6/1KH0C2RnyyABRyAtUAtesAE02Mimlf9Fadrr00ow&#10;il8RJ5++OwaABpAgII2V1WxOFsIsonCgCp8wnoAmJ6Tq11YW1FokINW3rGhu7qlLdNIGT1foeLrj&#10;aYNPV2zkdIhgBC8dm4KUFcUUzp4BtB8mEDd/XNt+OQROrpgLIgVdEAVocGpEo1mUlBmkFJiS63Ru&#10;7QkohUwpkwANpMIBG2ieAKHY3JBckVNMqnwrJlm9WVGiX1n4gLXBcE8aVxNufPpJWfzVCTgASEkp&#10;ZFYpxZSeVQUx5Wb5+j9YgOfbZD+o9/3Q7Sfw1aNOyq8NMK7UpjoTZWwG55lxRVp5guiEsLav0jy9&#10;G5++JZuXVId+mgdh7rhxgjHXkkULzNxR83vCFqieNq0kQLO28m5aYKtXO9rWJijBmgAWoKyo4wNI&#10;WVL6RdfSHzpIj3djF/YMUHqzgDJkC6hw75jCmTPozUt99pIIqN3g5toGp3MQyYoCNDhVzpqkvIRC&#10;U2Bm/o0ACpQFtXBpJiLLuIABz4QRLkgSlKWR3qXJIwxw7elLom8sak8TbxxBmrtrHBbXT/iChlKm&#10;tJ5JyiydgsqbVRUWR8nlCRplxEn3vZJkheVfayXvglb7C2B9SLaMd2UWrM1bnUnlq7P4yiebj4jT&#10;b2MQtjH54QZwgiM4g+y0kgEanFz9RJoywa2sPC7NpCsDUG2QIF04CWABerq6J6D0xwZPr+l4+u1J&#10;759yca8AJZhiBG+gPlpQFrMzqAsIbq7zpx8n5NoSZ9A+szwF6Lq2hGLbSU4Xl+KzWOAAYBKgBr3w&#10;moiADFDhrGbnA5O3kBbuncjfZCujfu0FaNa0uCDlDbQbmny7qjMgxaRwYKHwrOJCkXhPUlZlKOwK&#10;+ALwfFcmEMCbBNLCQrxrT3+4lrW9+bfMGbdtnOk7tkS8viWbP1GPcRuTp/ni8u5f+hAgBWjWMgla&#10;0PWXQGQhJMIA7U/8PMWpN0uqLWddEqzvCqD0NM+LrhDhAKUz5yXRU4Byc903XF4SrQXl4rq5XUCJ&#10;A6wK+MoOtSrUSDe4OhSYhFIHKSVfCwqAAEzWmkkv/gS0sHPBThwAvTsznBLInt7lk/+0ouD0zIIL&#10;s/7GAk4bkD5QKK5tiggA7mh/ZM11FQeOxHturTClDo6go7SvB4T38m/e0qqzuNr2DNLaJMLi2kDO&#10;+mtDnqdk603Us1K8utucPPWr3ykDKAuYFSXi14pmPYEJPmJNpAW0PAsoCeKF9ASUixucAXpeFNEb&#10;nh3doTPBuYCCks48ZUHx0xn0SUD7zEI6f+6/OwRKVpNrqzDrGZyeXRLVEQoMSme3JEBZUZ0PgIWT&#10;LCjSTUIT4ZmV9ARXgHoCT9hkOjf0yxTSOaL8wr2rS/3ay2rqhzjiXd+NyxiNgWtLoQKvf4vIE4AJ&#10;KK5EGcqc0q7yClP2zZvyp+iBEGDFnfmKv0qrfG02FvlKC87akLZS3Yk89al6z7Sts3eQqs+NtFte&#10;UAUQWUADM1n4AnTzEvFvFFBru4DSnTb4vDAb9OrMAkq/beh0PkB5mJ7kBHStKJZw9gygC6ezJzj7&#10;UQJAu7lNbgVfI9+TqLyzGSvK2gDTLkJycXXcIBYAYG5YWukmoskAqMnJZQ3ItZLgTALURJNu5Faa&#10;eNDbFWvfs40hQI2JdyCOUoCRQgOTgOlU2hRZPumg9b5wpMiJcvIv5NVbnqt2lNk8xRPvtbntkvLt&#10;ZlDehWnrK5+4Fe1sG/W1vFtn6Z7FeeeBuOVmGVnC1wMUfNaDeA/Q4Cz/5lHviyxoN7mn9aQr6Qsd&#10;Cc7uK8DZebTLxQBNeJt9ZgHnAsrgMYbPAOqXKuDk6rq5BWYSoP0gAaDcW6RnmolGAzQrqoMLpo4b&#10;hEFR8nUTPJOAzUoSeYFqchZIkJ1AkuICtPNEaQuoyW8BOl+0KYDVAph44l1dzkwUjuIFaEobiIGV&#10;SCcpcQq6yt17eZPqKF9lyKYFlmfxtbcivbJXbVTPmT858ybyngCe+Z6q13vnbJufG2x/4A64zpxZ&#10;QxKgZOPOfJtWuvqCFKAui4KU7DmUXuWlZRDoCl2lDzbwBZSu29B5kV0S4SJhQYMUlMsR4/ecBeXi&#10;7o8SFtD95RDXNkG6yjVENApQu4Vdo++fOrpwUvZcV9AFaVCQ3k1C8ACHADQoPQHXOSGXJLckYE3y&#10;foAWr7yJbuJ38oVtDrkvQBWnHhcKPn909qR8AQpKiuWXQ37W5oZyIaWEFDbFBcUVyCRrtlJcCp1U&#10;ZkFcxb8CtPbVSba+ygRU/d302hTefOp+PUA3r6c0fZGXq0vEm0vHCC4vy5clPIFbkQeAwsp0eSS/&#10;NMK6JlnobnSThZTOtJm38dMHOroubpDS9RPQ5ClAc3cvAQVn/2oCQLm4RJiwos6eCgOTqEwDWc3k&#10;ynoGp52m8x0rmVXsXJlkOcEIGuJdmolpkgLUBCYBSoIXmCZ63RaQNulEOHC1a5PQR+0qZyenLKAD&#10;VQpMsQJUGjB9dukf++pMGgQppTiQ5yZLS1FT/hXxypAzj/fq0K8r0eZKbVWueHmv6hG3UtvCW28b&#10;wMJ3lU+dhaX1XrlEWfPK5e38GIQBu3G5wU8BKu2UIGVJ15oGqPNo+nQCavMG6VrSFwHKgC2cAYon&#10;Xim2XghoP04gfkWUy/vqt5l7JSpDfIBuB1hPZzVwruUMTLuNsGeW8l0BVDjraKKykOT1AHX4D9Cd&#10;bHAmJl5brLd8Fo87S5F9FvA5JTeMUgEPZGDs9jbwwFSacIqoDKUTTwFTRmkps3DiXfu15RlcxRdX&#10;ebKKXv3Vt+2cUJXvlOqtfO0pc9ZRPZvP++YtX3Gs7sZ3yyvOXFkHkIIqEEG3cFovT3Gg7NyZxb2C&#10;9ArQPYsS+nUCSh8ZGZB2HgUovaf/Cyjj1Vn0tJxZzyB97gzq/MnNXUhJl0Xd5HJzs54BylxrODi7&#10;INJBcOowIO0yBgFS7gDxfgUoQIIEpCRgQWSiCEhBCToiHJQrJvcK0K1n4WRRLZJf9VAMykJR+h6Z&#10;C0ZRKV8ggiQFFgYqd9dTvvKDU7w8Kab6FgLv0lLY0pRfIJPegUCqI3dTPScwpedWbj+upL4R5WtT&#10;Wn2tnc1fe+K2vdo8pXqk9xnGu3kM0kAL0BO8LOuCWVx5gRzUwOz7a9aTvlwBSlcYCvpJd0F6BSgv&#10;kjeJjauLoiwnEe79OQvqkugElAXtkqgfyXdZxJIGaJDaIQCqQ68HqLjOogA9oQRKsKwA1AQtXCaO&#10;CxJ4YBO/gAK3ib4CVJ1ZamkuDvwTmZSLxSQU51TelD1APSmtJwj9lM1nA2kpq7QsrHd1Vm95ik9R&#10;y0OkaXOBrIw6ti7PVXrvlf28AKpM0rjVpa36Wn/lr1/1U9y2V5unVI/w5lWvDdPlkV8fsYwBd0ow&#10;khNa6YFJrHdnUHCynmtB++SSrtjAnwKUtwhQR7vTihJ8uJ8Rh5us5wsBPcHMcvYXLKxn30L7DsoU&#10;50PbDQDaDxTsHD6t6KRbLTACc11cYS5uUGYpOw8S79KC1qSYoCAkgFtAF8okiHc3bMKznJ7SnFec&#10;ISlWVpOirIJK8wy2LoWUA6WzKiV66aWX7qDKX/lVau8nZEnwJN6Tsy/lTeGDw3PBqZw2z3KkPJU9&#10;pbKJcSzstVM/1UOkKy+t8Wx4Rbnaqx7x9VFYm+a63y0DDoALZqBmKYF4BWifWgI0OAN0v4kG6FMW&#10;lF4zPnuTi4UAZbi6NAWveOyANEAvXdzABGXfP7vBDVBgEp9ZFtDOoZ09dWh/2hegwExYzj6jLJwB&#10;2CQAR7xn4JYepAEKugXTe1IeE96uKM/CaSEsNtgoxSptSpZiUx5KkpUEI4vL/SLeQdqfgaVwynuv&#10;npS895VTMb0HAFGfPsnrvXzKlBYYibzFbxuJ9/J4nmUDUn9Xakf5lW3Pe+3Uf3E7Ju+1te2Xb8eo&#10;TvMLUtAB7gQ0yxmIQVtakAZo7m1wnoDSuStAGRo6TbfpelZ0AWXA8IEHEPMuGbMTUEdIvL3P+7zP&#10;I6BrNYMzQLm4iN5PLL6DMsULqE5kOYNTJ/eCiASnXYf1BEjyFKAbX5qnCTNxAPR8VwGtDovSpxOL&#10;z2pSCEpCAbN6KaJ4rhY4Adn/sSIMTLs7eLmxyqdwq9Te1Sfs6f1UWn1hxbsoWSUVToHP+Nqqz0n9&#10;uGqr+upTeYiwePPQBrP1EnnUtyKuvN4DtLT6kGxb1Vm+pLGqR1q/PHLWDMinQCx95SlAgZnkda0F&#10;pZsLKAtKt+k4nc/FxQTriZGnAMUSSAlAHSdvhvDxr1kA2sVQZ08CTn/BcgUoCxr5fOkF1M5x3t4m&#10;BmJAzp7vKqBgahdLQBmIwXkFaFI+T7BaPD94B1xwUgCLDzDQSqPsKZIwlzZXNigpCzDl3zNpCrcK&#10;uYq3ikgBU2Sy4J3vK+VXd+2BI9n6n5L6FRz176q+4or3lLfxEe/nuDyrc9sob3WeaaWTrcs7r8ca&#10;ZkmBlyUVFkdOcF8EaJs5ASl9WUB5dPSTDufiBikAMcCTBCHriRFHwIzWCWiSBQXoaxbUDxR8aiHO&#10;oqzpCSj3th8r9EN5kKqUFc3H3h/F6yiz/0YBJbmyTcAVoIl8V25ultR74r14E25R/DCbFaQQKT/F&#10;onAgs/BEOMWQDrzOnVnKYFQ2hepduSwhUYf6UuREmZ7KqtdzlTLxvrIKnJJre+EhZ7kVbVfeszqr&#10;L9l6e/eszI6nd/Xrd20o41ne4qvnTFNP7VWvOlsz63Dl7gao51OAnje4p4ubx5XO0U1CL09ACTc3&#10;9xaEjJdbXBdErCpIWVjABmgsXQLaT/36VxQ6j/aXLAAle4sb8awoV7cO6NQCunCSdXHPMygBpYGT&#10;4oRNjAkKQBK0ADWRIC1tAS1swoHprMkdtagUIaWnNCwmS9gNrPeUIiW6gjGlWsUST4H8PScBZwol&#10;X3UuIOrVry6bWGZ9CNTqTsTpn74EStJ75Wpnpb5vuRVpK+LUu3Nw5m9Oku2v9/IKX/UlearcpptP&#10;a+fdhglSt7tZzUBcOANU+v7Ub29x6Qow6dbCuUJX6XDnzwAVBuACyooyYqBkxKS5t3kK0GfOoH4o&#10;D1K3uXse7Wd+4Ozpkgige7AFaOdQHbJLAHRvb09AWdET0KxoUlxwspYmK3fVexZ0d7qVYLU7AtNl&#10;DgAsNKUITu/i3bz61QrXlZUUn5JQgpSz8iQFSsGkE/H+0S7/goI09bOK5SWVVR+Fb4PQD4ACleKt&#10;q62NylcuWBLxJEVunKQ+E+nyneW2fG0RebSV13BVpnJnWSKuMt6bQ1J6Uh/JplUXkdaYpJlj6+dM&#10;yjp29rwCNPc2QBfONvx0iP6tF0cn6SdDQ6/3U+ICyqvMgoKxC1UijveJpQwetrB2A/UR0L6B+uVQ&#10;F0Xg5N6ymtxbz8IqAabKNerJx87NdQ4NUJ0mwWkA4DQw3z+zkLm2JPcBnMImJMvIEpq4nbwFNIuZ&#10;SLMALoEoOsVo0VMKCkP5gdGNLMtFEVdB5As+9aRYpRNlQAVu8XZ4oOmfcegHRaJU0tW1QGa1AUD0&#10;S79J7vYCIHwCmvKrX/8WzpS5Pstbma03qZ7yy3u2tfmrrzRlktIrs2nkrOtK5Ks/9cmztfBu/lza&#10;cXFZSHJCuha0M+heENElOkZ/VqeClZ4yLnSZbq8xAitA13riJIMmjBfCuC2gjo/PAcqtdfYE6FrP&#10;AGU1SYCqpIbsCEnfQplwfva7AmhwJgsoK/l6gJrQE1DxJp/bY2e1eCmnxU6ZghNYewMrT4ogTDEX&#10;0JSmujzVBTZAqVvbFsy8OtMbm3zAVQaUoPVbX7eR2le/PPVNXfrn+SJA659yjfUpOIk81ZGIS2pj&#10;4wLvlKv+yHuWP2XLlX/jVsQpU/8bQ3FBSqyhuQcjHWAtT0CvrOieOwM0fROmbywp/XT+XEBZTiJM&#10;/wGapQzQjoRJcQHqjgegNzgfAQUmQAPVbS4rGqDOnaAMUk8+8wKqEwDdc6jbqjpNAnTPoACltAa9&#10;khWVtoAGqckKUM8mUVr5TbpFsqNaRAvnSRECLQCA4QnMVYhVEOVIyneKstoigKII3P03v/nN939w&#10;+sM//MPv7ywhQJVxFuZ6E7u+cvVNPptGFln94hcAIlwZeYh4SnvCafwLQbKKnuLvmEnv55yc81F/&#10;PLfurb82ar+yvSfblvezjlMCVD5z1u0uS8liXgG659DXA5T1pJesJwMToO5biM0YoD6n8CSzoCek&#10;AUmw5OxJsObexxn0Fv8KoMHJzfXMkrKifqiQ1QRml0W5uZlrHbBbsKDnRZFOkyA1qM6fQDzhJFlS&#10;E5KUBsCsJAHlWlDpXJW+bbZ4KYTFpjzSLCIRFpcikJRmlYN4D4gUERR2be/a0rYd1L8g778I/PRP&#10;//T7f9VgzqQBlNgYuNQgVL4NQ5zNhXQeVrd2hHOFtX1K+YT1N6VdQBtTc0PKI1yexl9+79tWc0Sa&#10;D217VqZ523DvL5Lar01P8S+qTxnhxmM+bYIujljKQD0BzcUNzgBdj4xe0UlGBZy+RDA4WUwCTIbJ&#10;02bsyLdWFJwBiSHCagKTxNgtz8s3XXkFUJ9X9m9CAUpYUqBmSQnz2zkU/V0Q6US/ww1QHV5Aid0G&#10;oAaYC3tCuXCalOSENOu5gNrlTLIFocQtYovtSSw4BQ+KM42SpeTiTsVIYaR5VpcyoOP++EfY/HcN&#10;/sdr/yWh/7LBpmfzAKfLI4qs/ZRLGJzcXb83ZQG4zMZC1A3m3F1tE/2pT9t/7wvfKrJncG6e3svr&#10;2Xvzs+2Jax5qewFd2fxX6WTTk+omV+lEmnZ3zJ76A1IXR2AkC+ieQfeCKJc23aOTrGeA8gIZHDpO&#10;1507A1WYBd1LInc1mMlaMnpBmWDrOUDBGaC5uCRInUlB2j8apiINLKC5tknfe54CtG+gADXwwFvX&#10;9gS0idr4AE1MLheG1bFQp1KJIxZyoSqe0mdVxStDadSTeE9RKIBy1aVdC2ui/W9kb3vb2x78z2b+&#10;O0Jurv9aw/jV4b+GUF499RN4lAmYns6oBLRuJ7vA0rf6pZzxBAXRv8Ylz8LXGGpXHLkCdNOFq3ul&#10;NklzK14bK5uPnOnJmS9pjV6Upl1P9dRvY9KnIAVlVjT3FqBc3L0kCtCMB72ksy8ClDBO/UiBRxmg&#10;WMmlJU9ZT3cVt/Cji9s3UIDm3hKfXPplUXCqQGUA1QiTzcUNUB0j/aKoXxNdAWrAZK2osEkQfwXo&#10;ShaUCAPURFNuytkCtXAWSTwBIqCyoL1nqYTl34VexU4xxQsrAyS7MVfG/zjW/4LtfzQDqf/dzH+s&#10;a7GA/AW+wBe4/3JJHerSB/Cppwsrz+CkYAA2HkrnXFm/9IHU32AiO4bSGseKOGmbb0V6c7kirjqE&#10;e5d/pTzJmZ6c+d6I1O6KeP3uDG7dzSVIg9LzKUDpEz1bvezsyb11l+LYRscDMzgDk2fp6wadACde&#10;kqxokAKUIcTezVt9/N/N9t8kClBWs08u51+0BGiQOlfphB0DmElWNEjBacex8xjoCei6EUTcwniK&#10;CQxOYmL9NQpYLE4LbrEoUoBm7VY615Gsp7IWeBV2lSFlAg2X1I7sPPLmN7/5DiYo/T+eAPX+9re/&#10;/W5FzbWxKtsfgGe59UX/2jAACkxAe9cPUPfv8G6/jFGfNo40jpX6ThoP8b55zvzyPAXn1nVV9hTx&#10;V/Ku5CVn3vpQ3+TJM7CuNjuWkzsLyIUzF5ecgLKcDEtwdjlEx+k6nT8tpwsiBgwjoPRMsqILKUPI&#10;KN5YewS0Hyqwos6g/ZLoKUCRrtLEzsAq9A20nSRxWWSnOW9vrwAN0uLeCKDKeHJb7JBAtDhBmQTn&#10;grBSvHwWNgU7lUy4OPn9ZJA7ZBMywf4vT+dO/3EvQFlSwt3l6nJ9LQxXSz0A1SYo9TPl1ycbBksq&#10;TV5Q9oskSlf/9OsEZhW0fMmOJ2VOKpOUr7zNq+dVmue2KVy9p2w7SWnKVO4qX1L+s1yiT+DMkloz&#10;t+bABGQSmAsoHaSjWU66ywNkaKw33QYn7xGYGADnurbOnoDk4rKkpB8oLKQAxRfmbkek53/qt7e4&#10;+4siPvG6uM5XKiPIvwI0f5y40bLb2HkM0i70FKBgDFJSfFCeLq2ndBPsdtTkWxBCwSn2KcWDYoEo&#10;vErhuWkkKybN90tjskuaO/89IBjf8Y533IF0g8uSimM9xXF1ucAW1C1trqr6tKNfifbESwdkeeq/&#10;d/3UZ+/nuEpfOING2ikptfTkTN/52LSN3zZLa16T832ldmpj+3PKVdmV+hOg8jhGuEhkNdMp+sS1&#10;BaenOPqZ1UzWetLvrCb9PwF1P9P3TmDSE/IiQF0kPgMo17Y/2iZdDgVpgCrsJpcFJYEKUKZcJ3U2&#10;qwlMwu1zHb2A2pESsJ4WUzhIibgmMctZXu+sJzewRaWkYCWATNlXdgE3zgL2HgwLNVD8Hyksrv6b&#10;F/9r9sd93Me9diFEuLQEkJ1FQfrJn/zJ93f/ir/y6uWyUmZ1EnH60s7vqW0W1a0uEZZPH42TpRUn&#10;LG9juVLoxl560IozbvEr4rWj3p3L6hHWl/pTvUSaMuLLX5mtY0XeTTv7c4o88m8fhatHnvojLN3R&#10;gatLlzIGdIk35Gnjtz70ltVMAMp60m26HqDJWk9w5tq+UUBZUGfQ2/s1oN3iBqkC+6MFVpN4B6lG&#10;FlAmv2+g++3TQLkICVATB/BAzFoKmyQT593E9dHYBAa0XZCb6SzYAlEUUAWW+Bb7lBZ2F1L8WQ8R&#10;DyY/fucmmeQP+7APu1vKT/mUT7kLOHNnwQhS7wD139eDWLz/bdviqKf/QEkbgabt+mZsNqDOo9Ll&#10;1UdAsgjSgCuveH1NKVc5G7Nn4z0BLS3x3tw2V+IScforXdq2d6a9EVFm69++1J+k/OrXTnL2tbor&#10;ZyP0Kcv5kx6tIaBv3ukm3WVgkqwnHX8KUJdDrGfu7Rt1cXmpz10S7TfQ8zNL7i4rCkhgViE4xbks&#10;0hnmnS/Oze0TS2fP4GRBk+BcK7qALqQm7QRUfmlu4Rz8W5RdpF2oXdAWtYUt3eKnqOIDUz3iQAQm&#10;EBiXzyZA/NRP/dT7uTOLSXJnpXuynp/wCZ9wP5dKI295y1vuGxjgWEr9AGhW0iVR8BmjOEDqi34a&#10;h7LSuMueyrSZ5GYGYMrd+Btv6cU3RyvKSSvdeyJu51Fd1XeuQ+XPOhLx1ZME5va/fOpVf2vVeol/&#10;kShrHR2NQEqXsqTC3Ft6a31ASZdJvxTKvc2tzcX1RWN/nJCLG6TJCSie3Pdg7/Z8FlCSFQ3QIPV0&#10;FuXmcm2XeNIZdH+ooPMnoGAEYgLM4DQZWUowtoudgCbelZHu9pQSN/G7OKsYLXaLW7zwqQTid9Hl&#10;ARDXVpqFNC9+fADOLGdwBmjiwsg5lAVVhjUFM7fYHJsD8OkTQAGZReyTCzC1DaZuJb3L0w8bACqv&#10;vhvH/yugzVki7ZzPM746q0/8zvVTdSeb56m84mqT7FoJt+6nlM+zellSdwk2/r5zemY9A5RbC85+&#10;KbSAcmmTPq2cgObqJgtoHilAGcSbq/usi7uQ7hm0Z5dFTHBuLkhVriGd0bkg5eYaxAIKxi6FSJOx&#10;cLKMyUJ6WtZ2OLD6tGKSW7BdnMKrHMLl9bRIlCrlFddCtpgU2M2pNAtpIrmoubUB6QlUcgLaORSg&#10;LGkgf9RHfdR9k/MDC/XnsgIvV3f7GVDEGORjPUEaoOKDJFBW1EcWplV84SuR1ryRra/4ncuzTPnJ&#10;1ruyebbsijhibnatWq+VjRM2v57qN259tQna6OkZMH1toLdc2gANTq4tDzH3dq2mo16CiVxZ6+uZ&#10;eAdn30KzoPsd9DVAubYnpFlN4lap3+WyoirK1dWABu0Udg0d5Ye/CFDW5wrQ00oupAumvEQ9bm/9&#10;MMGimfBzQcipHLvAwqsYm1Y90lhPcW74bFA+lbz88sv339i6sQUgWUADcAHl5r71rW+9u7mlAdRc&#10;UpAUJkXSpn55eueSSdOnoBLH2pqHADWO6mpemosV5Rem5khcsmmVU/8pxZ91blr1l3ZK6SuVX2k8&#10;iTlJrtI2HKDbV2Fne5dG9HFdWhKcgekY16cVkhUFpeMecRnEeoIRJ55JcFr3hF7hC3PPAQpKkHZh&#10;FKB9Bz1/6hegRENMtk4B1K7STS63wC5kR8rNBaZJAGfuBNjsXqBcSAPUk8gT4GB1/mRBUgiT301o&#10;C5FyJC3wGb9xnspSkG5RXcubdH+V4re1n/EZn3GH1IUPAF3+ENABlAubJd1PLX0TJX5ZZPMzL8ah&#10;rSyjfqS4+saasqyAlJZbKo1yAdRfxASo9JRPfed4ifSVFFa9AV4fmhPtnfVs/VsXOdPNaWkniKWf&#10;8cpqtzVKitMv0pqvFFe+fVeHNuqLDc4mTFcD87ScjA8oO3eegHZTy2jhIjf2lCxn75jC13O3uIBM&#10;uijqG2iAKshHZj0DtAaEdUKndNoA+OcGZHAGClKWtB8qsKbATLKsYLwCNLdXOECFfV6hkFkTE0+B&#10;CUi974LuogqnFC1ecZ7e1etiSH3OI34lBLrP/MzPvMPpYihAWUgCPHB2YbRwSs+6ssKu1bnM2tfO&#10;futMcVIe/aFc8srzIkDlt6kEqfezPm0E04o6q7u8pDkh2mzumq/iqmfbkZ6c/TjzFLfx6k7Kt/H6&#10;ZL1bd/OUpAflW0CrT1+M2bsvAvSOrgYobxCc9DpAGSP6voAyUsAM0izoAhkzMRSgT1rQrObe4gJz&#10;XdsrQIlKCSuqYyegdh4D5DKAtM8t6+4mnUMXUO8B6t1TPoB694nCAiygu1AtwIo8LRAFSBF2wQqz&#10;aH65w3oa48d+7Mfe3VoCTu7tAupzC/iCMDg/8RM/8TU45f/oj/7o+5yCE0h+l+vzjTHoS6AsJPVV&#10;WgAJGwvra/fn6hq7MupdSMUl1Sf+FPUqs+XK3/y2UZxzW/+I8M5l866esx+V3zor03qeYCVByMOw&#10;OXnKv7DKt3X2njQXxq6c4wbvjgfosjPX9gSUgJPeO4MGaG6uMEizogtngBaHLfc8+Lsx9/Rnln6c&#10;wK0FJ0F2P1RQUWAGq10iF7fPLAC183SbC9B1c4OScFcXxGDsgsiORpnFB6g/D6KUJjiFMPktmOcu&#10;QgsqT4tkYZRbRSndOzjVrc33fd/3vQP3aZ/2aa/d3PZpJTe2cygBK6sZnMAENMjByZUCgb9q8emG&#10;ctQn8cGVInsGjzThxkwxub+e3vX5jQAqLG3lRYDqn3klzWFi7ra+8jef5RevvupMzjUKOhc4JODK&#10;81S+hfQpQIVP0QdjNn56RecYFnoMSnrdM4vZxWiA5toGaJDm6trkF0oSR/1IwSXtTT+eBZQFBafE&#10;AKVEwARqZ1CAqiwBq8Z0gP+9gIIzSDuLcm87d4IsSIMwOIn3LoVOQMXb5SxEC22SU57PC6DVI01Z&#10;yubmluLbOT/kQz7k7tYC1BmUAK5zJgnOLKdbW0/5AO2Pts2tcVCGd3u3d7v/XSjXtj5ol5IQil6c&#10;MOD6xBKgxlafU8QF5RRpzdeZr/dtX1xz0zzW3gIgffOXhzTfyp9znmzdQddtNgGeeOmJuuVrgyIg&#10;/bwASozZ/CrrL5MYFLrsXoVeJwHqYpSAk/6D0c0tUAM0V9dl6mlJwYkhXOGNx8qC3t4fAV33FqA+&#10;q8iowEIqvIDm7toVdEBndNpgDIp7S7KiC+hK1jQLSgDpHYxEmFJnVd3e+u5nUinELmxiYXbyy9OC&#10;JdIoTSKdpKDOuSb04z/+4x8+67M+6+7eghNwrCJAV4Ca9cytZWl987RDGoN6Wc73eI/3uCtEbQWG&#10;MaXoRFxwkqzbKnhlKtd4hLdu783JlqncWVfx6moeiTkKBOHakV8+cYFEmuukviXiWkN1As3Z2h9A&#10;eIJQndt++RbkAE3qX+WupD7pv7kV9gMGesj7y3IS+s1i9q3zBPEENDeXEdvzaAwlLKjNG3/PABqc&#10;AdoNblACdF3cBdQuAFC7g471k78ABWbCXXDw5uI6g3r2qyKggjRLGqAsZe4vkc419Dd9FqXFDTwS&#10;nOKaeLJpV4uUIsnjHRDC+pp7+853vvO129srQFlPbm4/ku+iyDdTE2+zoQTv/u7vfv/Rgza8Jwto&#10;YxOmNMF5Bag8W4/3gJK+dXsXb4yVTarvjCfq2/kyj5T/KUDNZXk3nMizkIprjdQJSMAB1FNc5Ty9&#10;g1HaygIqT+upraS2pJdHH+uPp3romTVzjwJOn1YIT5GuB2CWkwgHqHBg9v0zQDsm5upiC6AYfOYM&#10;uhY0oUwyAxOkwUmW+gBlunVApwDKJVxAuyhyk9tP/jy5EHsuzVoGY4ASaZ7+TMuiNaEWzGQnJtuz&#10;xdwFJaUl6qlcZS0SENyKGg/3FpCf+7mfe7eiubknoKwnQD2lEX9+Zi71XXtcWhdCgUgWrpQ8xRUG&#10;JJhJcIpPoc46SitdnPY8vTdvmydR9qyvcs0nMW/mqzlVj3zKlt4cSyfiVuqDp3R1BVduK+iynrUt&#10;DCB6EMDeE/m3TGOqb+LbAIh2yl+/9FscSF1oMjrr2vZJBZQs5FrPRBwoYyQXFzcgFQ5YbPFcsXjT&#10;l0dA/T2oc2iQsqDOoTJnRQEalAtq9GsEoFlQN16dQ3NxAxSQQZp0qxuEZC+RpAGYe+hnWSZxFWHh&#10;6plySN9476Ul4ttJvWexLE7urU8rn/M5n3MHlBUNUBayM2iXRF0efczHfMzdrTUGishqdvHkfRWH&#10;BM+KuAVFvk1LKp9c5dn4lJBsXvVseyvbhvzNvflTX/U0p6c09/LW/q5PgAIDaIGzG6unOGDaQN1c&#10;yytP5VtLbTQmT+Wlc5mV6+Y7yM+2lJOfUaC3rOd+6wQkC0kCdC0qJsAZiMEYM0HrnTHkuWLwGQv6&#10;fu/3fvc/2AZoZ9AAzYoCNNeWBGhmWmM6GaD89D63BKqLogAlwcl6cnFdGgUk6RKJ9N3UX6743mfi&#10;TV4K0uIIpzDSWvwm/VQMz8LV4Z2lYnG0Z8Pisn72Z3/2a3CuBQUmd9Z5U5ildSkETvNnLPoEzizn&#10;wrAiXv9S9CQoSHnIWcdV/lO2fOPvvbLVdwVpIl2Zncfqac4T4y9feYh3aUFFhLOcC6h8nt4BBi5y&#10;BZa6mwvv2lavvMr0zTgwtZOoS151NRfy0AWGhvVcqwlCEqgr69Ima9QCFFMMYbe4zwCaBV04+5EC&#10;SH1mUVglASkMUE+NakSnAdrHW7sNvz1ranB+19ivit4ooJ7Subxubk1Wi9DimtQmtsVMvBNlUlJl&#10;V2FaQHV4Zz2V1Tc/TmARWU8XRD6x9CMFbm1weooDrjOnueMJqNuPEHxT7Qy4EgzkRfELFjlhIinl&#10;1kMWrOox9mTrre6rerSxgIorb/Uar/k2n8Q8Ljgrgbxrxxp2ObTAEO/is3xdHilXG/rV8UEcfcla&#10;gpIIq0db1U28B6x39TVnLiUZCXrNQgYlCOm/JwlYIn6tZvwEKOtKvOOJMcTgc4D6DnoCGqRZ0bWY&#10;ASqsAZ0BqDOoHcYh+rSka0X7wQLh7l79cAGYpHg7mElqMUiTmuxCJ94pCYVI0Uz4KielUlYdFhag&#10;fnxus/nQD/3Qu9VkQbscYiH3l0JEPMvqd7bmUp/Vz2qqLwX2XMWuT9p9SrbPKfeWTZ5KC6qUTT3G&#10;TM5w5RPv4jdt616RHnQkOLfuRJw85r1188w6gipQxAuLAxgLGJxn/fqhj+JBaB3dyPbneMqduqKf&#10;RLwypLrVZQ2k+WdS3Opyc4PRM9AAuYBKA2LMZOQCNMm6SsedM+jNKL4Y0FzczqGAPEVDdSofHKR9&#10;bgFnv8Dop3+saD/9IywqS5oVXUDtWOJdGvWvJpjIwLuSlGPzNNGnMllUi6tOC+IJJmdQG4I5ABzr&#10;6QzKQp7fPol46c6g7//+738fk3a5tSyntrXlmaSo9euEciWlK/9K4xFuPCnqVV2Vk0fexk+27LZZ&#10;vSv1pbykOs134CTqSLxbn8DzJC/drFeWDoytibm09sAMNOW0od3GVb3S5OnP8DxBV1vpRZK+tAm0&#10;OYhLd9QNdAbDxk3f15WNg+IW0AxaR0Pv2EnAmSV91XN9+SbPurjd3l4Bure5+7lFhSpuN9Exh+cA&#10;BWaSm+uyKEgDlSXlTp6AimNd/Rsx/X+eJs2kNtFNbkqWiGvhnwJUfOWJPC5xLIa++adMAOnsyXo6&#10;c/bLISLMpZXmnPoBH/AB902IMvmRwxuFMyVLrt63TFLZ3rVjTJ5bx+ZJ1GWcOwfexW+9tUsCTBl5&#10;hc908aUlxSXKWxdAEuua9QIgEIWtb4B67+yojHh9zN1WL6jkAWVWE2zyqyO9uZLal9+zfimjbnOh&#10;fhs3Y0PP6Xtn0TN8ZUFPSIuTXr5X2Xv5xuErgPZPbnZJ1C1u7u2K8yhYAzRz3Q4QoNxcV9JZzwDN&#10;zQVpgJJcXtYyQIW5v3Ysv+qwI1IiE9aCCqdcFszCkwW0CV5FSplWOb27HAKWBTbRflzAbQ1OLm23&#10;tuAU70zqF0P+jSFw6qczp3q0o27tLBwkCE55Cip1Va48Z95gkLd8no3XM2n8zVX9FL9S/u1H5VcC&#10;z5Ocaef6UHYbWSB4giuwQNL6BY+5zYsyrs6a3qVbN7f86lCXOo2rMapLndqW5pkuqTfLrS7vpStr&#10;7Pru/3phVOh4honn2PfPbncDFBe5sQtqktETjytG8hkLuoAmubsgJXseZVFV2C7QUycClI+eFQVp&#10;slZ0Ac3dBSQwWc3OqC6H/FG2iTXRJrkJNnlBKi3ZxRBehVkFM+HSPS22X/ZYeJdUbrbBCNB1acWx&#10;qoHrj695IPpvUZ05Aaq++qFP2kvJiXZWil/o6mtSOemdKcsrbce49XovjQRRsDR/3ktLqq/nSn0m&#10;8lZP5ZLa8STyWb+FQBiYPKUAlUakvQhOYCnnjyfAKa86azOdSWo7HRKnDFcY2FldaelYY7EJMBru&#10;Weg8ASNAHe9IgHJ7rwBNsMMzJeD0ZCBvnL18M4bPurh+sEDAGrAgTQI0K1qlAaoDAK2j3eiClHSj&#10;y4r243nC3U0oufObp3dnUy6FBWvxm2wLaBIDIBhAaVKD0wKZ2BTK4gpXxlM619Z/uGuB9P0jPuIj&#10;7u6ryx/uKwEoON3mgtP3UZuZjUVf1MFyUhxKWn88V2lXuRckT2VJSl/+pDwLqLzStn6y9ZceJKT5&#10;bA61R0qvLk/pxSW1UV/VY07rt6dyZ93ymS/raH6I9ezMCLisGFi8A0g+Y3FHYNzaksZqglN5+dXb&#10;2iojjg5ZW3VKD0wirs1B+9WhbLrU2PXD78LdrwCQB+nJ4zot6AIqX2AClQRoPDF+AXp7fwVQ30FZ&#10;0awnOAM2l/dVs3sHlBTudjdAdyeh5HaZfh7VpRH/nRXl6iaAJSwrKd1O5dOKCTThFraJNYniUy7p&#10;JrJJl0/cqUwWmKK0MMpbbH9RwsV1IWU+/MgdoFzZ/YwCTtD6e06blYssyuZyya6eApJzgVdOBa9v&#10;RFi6fCl7Im0BXfg2r7jqK4/0QCPNGTkh2vfKnXlWWh956oNwcZXz3hoJ1wfrCQ6QgQCgBIDEPBpD&#10;cCorHlRXVteaeM8yrussPT0i4qTz1MCujHj9Kq/2jNO7f3nBcQaU4OPKZpwIQK/c21hJvPNGwUno&#10;E+aeAdTvTAEZoIlLoz2TBifh8hIVaqTLogV0P7eQvos6j4J0pR/WA5N0VvWbXBOXEpkcUDXxJ6Am&#10;0sIQYfEWNaHcnvK2cPJSdAvfv5rAenYh5GaWeOfWsqAf+ZEfeZ9gv2zSvrIg0Ef1tbhEPzy1uWKx&#10;Kez2LRGv7wtA+aUveI0pQMkJqHB1qJfod30kzaPy5auvlSHVI3/zbbxEXO2XR93V6ylfkEhXvzDr&#10;FqBglcczWIxh4ZSfbpAsY2tfGtg6k4Izy0j03VP+QLf+8q+llV648QDZ8ctRjpU8AQWueGBiI+uJ&#10;lYT3eQq2sHfzVh9d3D2DLpQrJ6AsKGGSNQxOHQKozr0I0C6OOpcusMDsL2C4v34Yb/JMSsqwC7cT&#10;R8pDhCmJhU2BUzxlKAO3SD3SLKA++KcwAcla9iOEhdN3UeP0FzXqY3VBoH3t1qcUXz9I70TelF3b&#10;gVlfxZ9glF96+U84pVfnylmfcMpW//TZs3zlIVdl5W0tGrN26seOVZnidnOtfXVYD5BkQcURc6rO&#10;vAVlALR51dncW0cAuczxD7EJB316kXhXHsB0gWSN6yNpnPJrX1/dlfgzs9zYdJ8ANrc2d3atJhi7&#10;HPJePLZ4rjfj9wgo63kCCkgCzoDtDMqtTQJUZ3SS6BwTb3cxgP1lUWdRru7K3vQGqnOof6/U5JgU&#10;CmCyTJTJA24LY7JbbO+EYljYVXoKJp86WpQ2AB+hTag/qHa+5N52McSlBe0Hf/AH33dIt8oUn0vr&#10;mcLWh5Tds/54J/Lqh/6k0AubOAq9UCTyam+hXNk6CysXVKdsf7ef4qXXj82byGseU1z5alPe6qoe&#10;T+20ftaudq2B9SCUHyDirLf+t4bqAxsrJ18QqUtYOWvqWOS7ud9Sl291JUkP5AOysDq0EaTK1Wdt&#10;GYcNwpcG+p37GqTBmUsbgE8BKq68AXozfs8DKiFIuxgCpjiQcmlVkL8coLsL5Oru5xaDYEl9dgFq&#10;kK6sNQ1Sl0X+UTCTYjJPOFvAl2bSW3BPC7vKnJKbYJNuESyeOpW1oPoKQre2Pp90SeRvO/0j1fpu&#10;V1YnONWnrRSarNK3uC0sUSZFBpK+LaD1sbwk5S9/cFbPlVSuuoi+1b8NN2/NXenKE2FpxiGdtB7G&#10;6L1xyV99Zzvi5G/dqofCW48V66xcY5FPPAsXdNonubTgBJs18hRHT+pna6EvRBowAc29PQGtbDqn&#10;z8Yn7OsCvQ6uzqK5tnjIdQ1OEqBx5L06eKU4fMbF7X82OyElwsV3UZT1dP4kIPXebqBzOsrSuCgi&#10;FN9nFwLUIPUsHKTCIHWDa+JMJOVqgk2OybMoJswiN+EphoVNmVeRvXvK28S3YOp15jV5vn/6aR9x&#10;e+v3uKw6xQAmd8tCpWjaWwjUJ76FlU/+lDg5ARWuDnkTZcufeK/Os14iTl36sn1rjjzra3GJuC0n&#10;3fwHF1mFr7/6s3UJJ97lV27TvJsn62ldA0MebatTHmCynOCpH8pZE2ByaRPv4tVD5EtqX3l1Adlf&#10;q4C6cuKV09/0pD7pjzBd4R3SeboPUO4tK3paUGESoMDETQYuYHmtWGRBb++vAOozi3PoCSkRFk8A&#10;qwKuLmtaOEjbDbKiOsvNJSxpAtasKRHufOrpHaB+SWR3s/gpiQkyWe1w3lvo0olJpOwBmQIX5z3F&#10;JMLKWAyutXNoF0R+HeRcbOG6cNEfZWpfWD8T7xTAQlI8YfUvQOQE1Ht1LHRXZQOCCF+JevSvOnvX&#10;H6KfZOOMqfjKiKPYp8IKK1s/GnfrsCJeOWW8K0cCtLnylLfNQZhlywVVXpxy8oO282auanCe9XpX&#10;rjaVVc6tLGMQ3PSrvNpTVp10Ttve3Y/w+BikBZT3SP/3/LmAgjEDFzfKe2cEMfgMoFlQMF6JAmRd&#10;36wrF5hVVbmGMuc6raMui4KUsKYgtfOscBVIltZNrp/3mRQKEhAW1IRlQZtsYuKIfBQ9i0RRU+IA&#10;lS5OvSltoNhN7YIf+IEfeP91kM3CYrkMkqf26lflk/rZQtZPeRcwfQjQdcMDQ7i89bVxPCXSN0/z&#10;pr7Eewq+/Q0iT3ErjUcZc2FdiLA2aqs8iffq9G4+iLA6a7f8QVGd+mv+cmutvXR1Fs81BRYwAVfe&#10;oPQ8hf4EPTABmhUN8AUUsOKJsDqUcwzjKTJMCyg313sSrPgAY16osLIByujh6naUvAY0y0nWzfUE&#10;YyIuaDubboM61DmUGESwAjQgE3HglRekfqTg/GmCLWCLaWHEBajJS1o4i0vhAzTlbtEDI2UWTxHE&#10;sZAWxvmCS2sBLHjX+9rQrnYCQfkU7aqv9VMb8hPQLZjarh+J+gO5dkjtXsnm2bGtAE4/9W/7W/8T&#10;6Unvxk9BKTfxrg1tq9t70pooq35h80GkFe9ZGWH1qE//xWmPlF491oXFJF0alVdY/+iJvNbU03v9&#10;Bxsg3T0EaKBLt27KEfW1EWhLmroYEZ4fCBklG/tTgOYKM2QEJ+KKZ02xhK1LQBdKl0JZywWTSMuy&#10;KhOg6+bqlM66zbWrEPABNCsZnMLiQSy/dN+YTJ6FXAUxySaLBAqRr7wW9gpQCy9s8Sn+qdRAyM3U&#10;nvo9xTlzyqP94qtLvPdT6i+hVLVP2gyIPqqDsoJHPiIuQF/Pilbvlk2KS05AT2lO9bl5FSaUmwuY&#10;Gyh/7eh/ZRPp4hfQXdMFVJz+NZ7as9bKlV/5gMktBQ1gFsCgDbTWjmR5QQlOAlRx0pRPz4j3APXU&#10;jv5p3w9sQAlQYHZRdAKKi+AEZHCegGLLJdFrgDp/igReAkTmllxBmgX1lCdANcSU75VznQZpvzDK&#10;1U3EBzNgXRCZiF1sC9PO1y6WCybNIshHmQM0EHumTCl2yuAJFGUIcPruFrDbRopEUs6VlE5+5cQp&#10;I6/2tKV+Iixdfs/yEG0HaO1diTLNxYJYuPdE/3ZuvSfe9UW/zTFl7GnuszIUXn/VJz+prm2LyKe+&#10;AL1qTx5jMVZh7VlvwEkvr3jrz3I+BSjIxAWaOG0n0hkAXhrpDGpcAaq891O0K48+yeOXZAwNnSf0&#10;3ROwwEwAyssEKFd3z6YBiiXG8gbq44/lc22znr0H6iniwelyicivYj70ArodtYsEKRCD0TM3uHiX&#10;RD4CG/wqi4kVl0tD+VMA6d4tLIWm9BaaknsCVrx3+YNUWhIMla+OrV9fvFcvqU5tr9R3ilWcfMq0&#10;AXCb9UNeUt/Uuf0TPkWeBIC1s31ZOIuTT7/MJ/A820hWxFH4tSLmHhAUVH9rN8VX7hyHZ3nUp155&#10;xDVuYfmM1VNe7clfndWhbZs3WLLm9EF+aQG2/RYXqMLG4Fu2b98kQI2vOrWRC1yaNsVLN3fqdFnk&#10;OER303EWNcuJh6xnF0NxEsQLKJ6ecXEDMkFw58ugLG0hBme/45WHFdUJJlujOgjQzLwwq5qfnhhY&#10;7q2nHy44A5rMFoWYkCZbmoWTTlIwihFkFpoCWfTOehQ7pRWWVv5AqBxRn/op9Alo5aozABaEFKtw&#10;/QMmERYXyMLqUr96SQAWv1Jf62MKX7uV059NCz7zSMxtsO58S0vJU9qUU53qrr7WoLHoW30UF+zq&#10;rn891dVY1FGb5SXi9Scr5glMeRNlxG08fSlOGTD6XwlIgLKigOXyghGYnvJKl+bd+LVNgl4ZdxW8&#10;Qrr9IkBBCFKWFCcBKs1l6yWgASmBFF4LCsozn/fOr/IC9DThWdJ8cu92GQMwEBKc4oV90vAzOgtu&#10;4SySxSUWwCKlDIl3SmCBU+wUQBwQsogpAuUpvjRx0oAiHxFWV23q05atTvHyraSAibqVYUFtGsrp&#10;N1Ge1LY2UvDSlF+RN+XVv+DyLr5ywtrwJPIGKCVrfotrI/QsTLmJPMaiX/pQ+42jdhuDsD5Vl7ab&#10;D3k966fy2q/tBVRYPEhYwKzd9l8ZIIpfKL0TMLF4/hF0T79UIwErHLDEu7+m8szKgre29ce7P490&#10;d0KHQUrfgbfnTExgI0ZAK49nN7iOk9h6BtC+g64VBeQCKrxABunC3E8BiZ1Ch0Cp09thT+/BSeQR&#10;z9X1HZJb0cJZfDu2hbAAAboK2aJTiCxa5TwpC5CCKeU5AV2LVT5hdVcfJRJ/lpVPfylTyrqKCyZ1&#10;yw/ONhH9l0/6Su0T7ynxiraMXb+IuSGNO+UWls+TaHNBrBxpnsWvkgNDnPqap9pXpzF6N6bGoI/a&#10;Up86POWV5xTx9UkfjEHdZOvIgukPEadfp9RveUEEThD6AwfiT8YCkzAKbmXFr4gD6brCzYVNQdiR&#10;zEUnHSZZzSRIhXFBigMrdhbQZ76D+msWgOa+noB2SaRgP2gI0ER+DTDTiZ0iK0qEdYYI22kCtHSD&#10;dOg2sRbNAls4i5XSeHq3aD3loRBBBhYLK69FpzwUPcUiwvIDjXgvXXn1eQaeOrSl3tpaQANJvxcK&#10;4l36llFvdXrWVhKc1RuU1V8b5oCieBqrcHMij7pTclK+lDhLEBgkUMVLDwTlzY/50i/v2lO/drTX&#10;ujVn6lEeKMLiSk+UU4/25Kn/6tXfE05h/SqORdWG8dR/dYmTxhoCbeEkoFxAWVZ/buhfY3TM8msh&#10;+YNUPQDVbnqoTTrLuKTfQUhOQHun7zGBFze4WGP0AHqzqo8WNMhI0AEVpAoR7+KDVEWJNBCD1G6Q&#10;NdV4HXIQBm3WtWvprKt3vyQySSY4JdxFSpm8r1h0irOAWmCLReShOJQqMIPxFHkojfynEtUXdWsj&#10;K7r1VT4w5PUuPTiF1S+dSN/2F1RSH5RJcUnArYgj5dm8IGgeU3JCyU5AU/LyirdRGLPxmg/prYfx&#10;ktaNaFP5XEN1iD83P2PSPgl4ceoVBzR18KwApz/6TILfU1+275UDF+CCbq3jWk1p/jUNP4T37B9R&#10;B618rKj6tKdt/TMm6VzcLnvovfCCGqwnoOLlxwuGXr3TebzFBVtWk+S2Bq1CJEDlV8nmKwzoE9Lt&#10;cE8dXHeAcHPdhtmlLFAKnmKlLCnEKmIAUJwWXfnKEgtOMcrnCYZVFu/FnYAGh7YJRQNUdXlmjcXX&#10;B/nULR2c0tWv36T0K0BrWx6yc1I/mofz/RRzQJnMHwWnvCn5wklWyaV7arsNSR/VFyjabTza8myu&#10;5Mk1VLdx7JybV/nqg3qrSx+Uz0WtngDRr/pIN9RR340P0C54wNW/twwmVpEhSICZ5ezfxFpAhZUB&#10;qL7YJEjt2QBcbtLrdH4BFQ7MIF1QPRkvhpDBvHH3+I+GBeIVoKBMigvQdXWVKU4d6+7u1fIJpk4a&#10;gDBX1y+IDPylAwaLZjJSJu8pAsWx0AGXIqfU6klhKHtQeVKUlCU4A2SViAScdi2KOsXJr76+vZIg&#10;rZ7aLL6xVce2Uxlz0FjkbxxEH5ob4d7NCznj9de8Uebm8cpyrqT80tWjT/pP9E3a1YYpnKjHeoIE&#10;LOpqHYzT03j0T17PygqDU3llSbes4qTVx0T9BJza7JIHhCBb8AKVCEvjqvbvMMuX1V1AtQ1S/dGO&#10;fts4/EsgvMF0nr6TLoXoOL2n8+LFpfskQN3zPGNBAQYq1o8E3EK30G58cUErTR38aR1tN7kCVLiO&#10;euciuA0z0ZTBQrbgASqtRZRmcQM0ILwHKEVKKMNCJ9w7yJQHORFeWMuvTm0GgT6KB18/cAhQcdUn&#10;nOiLMagjZVWH58rCWZsLX/OSpOTkzCcuBS6P9ytAvQOPIlJA5fXHOIzLXOhP66HMtleb+qM85QUK&#10;uOQ3JvUZs7HJpy5l1Ku8OH0Ao3IEFOpLcmtJmw0RD05g5r6ykMCjXyAE3FrN/g1mP5Ah8okDpzye&#10;IM+C6lebTv1UhpHhOdL/vEXgeS6g0ooPWFADFE+38LP/u9kCyloCDcnMraf3taRgFO+5sCrPel4B&#10;qlM6k3gXr2POn37TaNIsdou3iphCpAjFC1vwoFowU4QgTMQlpYEnC0GqL0ALq1+bte2d8j4F6MKp&#10;TuNKIZXVR1KfkwANzgWCAi+QpXmKb46ap/KUn8hPoT0T78FJ+Vgp/Whu9F+fgspT35JtU30UNysG&#10;VHEBql5l2iSMU5ry4vQhtzZrtf0EovqlgSbJpe1cCSwQAs/3Sv/WctZTPLAC0z/+5p+AlU88kOWl&#10;l+rqcwsBq7b0U1/k8YcfgeaZi0tyZ4WDVzg4ga0chm7xL7/3e7/3s2fQBTQIg09cLrBwFjNI13KS&#10;IO0cumfRxA5CxHMN/CNMJsDiUtB2U+8phMURF7wphQUHA4hS8OC8AjTYSqN4lLBLnBPQLade7Wtb&#10;v/RTHmVeD1BljcdY9Lt+9ixMUYl21N/4A2pBa16KV78yK+LqL1lAT+tD4YFB8ZQzD3t2Flc/1GUc&#10;rUVt6BOgKLDbUbKAGqMy3gNPveL0beEEoXf56mebSHmSbmuzermwrKfPdwR4pbOafvcNykQez/5N&#10;ZhAHqNteOpp0afT/t3cnOZfmxhWGCxrYC/FAe9A2DC+gJt6GBgK0Dkmlvu9baOB9lHPmdZT53NKb&#10;9yTzZkqAh9YgwC4YDAbPYfC7f6rEJ3uFYSSEfaTrxSghRUyYV5aotCOn33r+LkEjIpKSyMlARpak&#10;zdcfQdNT1iejImPETPT5k4ug2KxDCpgBq0NxkPe4OoIsQctM+leWaNr/CEGJ+hKW/UCptGZATvij&#10;T0nM4ysAAjGgtn7kjKD02LU/sqQiCKBNXhHUfD6yVTysV8zMEU8ZUlld/IEcSa3J//1XWOxYA1no&#10;q/OzWGjzgz3ZDIiRU4lMxvjGF/bZIPnOL+0uCTZai6i7RJAznUiKLNZCJpnPdyQSIpi/U8qK/XeX&#10;PV+RTxsh+28zp7NP3UhaBhUfYr0Iynd7ZtszV0K6CQrr+sgSFP7xI3Li0tF5/5/63QTVR9T1I5vM&#10;GEFlTeTc+ZE4gtZXJuUk51Y46F8WCYhDCJjdyAHCwThI4w45sDlsxAEggNdvHNgjGDFGlgw3QZPI&#10;tQRTj6BAnw9Kbf3mAjTJTiVw2489KLXNyb/ImW37jJgrQLwEJWwS/WyvT2zzXd0a7EaEshJwiW+Z&#10;SJvu7qXY0qdrrrU7J76ya64xBFqCIhv99sZfuuy1Bz7RQzrz848YQ0yEWHIm1kAi2RGhIimCIY6n&#10;LUFAWRMZJYX++8zqkZJ+T9/+L0n6BrU2iaTq9i4GsrV/OA/nEtL9jRlxF//04lXcOnrvEnQlYiYR&#10;d4mn/9UcZDa+ekpOlDE5Jd33/tbnn/oJigNDuhUHtwTV55CVghJBSSQAAACrnwAY0NIn6nQANzJG&#10;QqIeOW+CZqvMRNiiE6jLxMSciEH4nn/Z1WaPdPlEwJVsEO1IvH3mssFWl1C+81WM1o64A37fVHzl&#10;lz0gp3liLv7Gkch5IE42jGmzFdmR05MzgvKVbT5GTnO11Z1zJFQipf7G9CMjP1eQxT/dQ5Cerwjq&#10;CYtokQ4x/edc++8uR86PEbSsy7Z17INv/NDmk32JeX9ugW2kk3zgXYmYteGeaEdOHIsz7xFUJpQR&#10;l2zVm7hZlWymNddz15zV1/4QQd0sEdX/3MxN50BsdKWblRQIh6xOAC7SdPgAGDiTyAm4gTeCBt7s&#10;KD9E0OyZuzYBWH9Z1Ldo2YcOv+xFSf8VQbPF//ZHPwKQ6sriQcxJNzHehcW2PSv5mhgX2zKRefbF&#10;p+JiHtub3SIQoq3oA1rfa0DtyQm49NsPvbKjvSjN09dlXJYm5lqzDI8YSE/YXnKWQeEJwZCyrOkb&#10;0T+G8WOOHyURVR/xZ5K+PZekMqg6u100fCsW9ipm4uiyYMuPnp6tZcsICv+L/Qi6iQ2f3iEocvYd&#10;ueSKsPWp39+c6er3i29PXqKuny5nIyjpBuGkj2rPAjeew7BRAnQdpsNzkIGRBEAgiyzmmaPUr48E&#10;TOAHVqW2sQgZ8WpHnmQBS6c1rRNB2DQuayIo0TYWGNOLoNnUjjD2sGJuBFBfW/ZDmicu6azQFy97&#10;F4/ioi8CiDNb+lf0GUOOQGlORFrR7+mHMM5UNkNWY3yzBzrOurPVDvhrR1/PyYjYDzVKEjnLmgQ5&#10;EasnLPL5H2H4nzJ6rfmk8s9K+0/uHCI8/oN1yEXfXNmXIKcnrovGevaef11q9mBv6tZkv+csEqqT&#10;JSj860NKHEJUgi8nob3/X/Wj1A86SKkPSfVH2P7kok2HqEfGCFw7fURehxO3i19w/ceXBNlGu/UJ&#10;YHWLCsASFBjpRDRlY0AI7PqU2pGTNA58iLHkTJCGRKKbrOaZzxY/+M02X2Rc5JQ9rVOW4DN9Ove6&#10;2sZeEcz+xSYBbDbZsy6JnK21Yg4b6nwtDur6EQ/giucdM3aRZQmqTbZOEAppfP8FbATjA9+stwRX&#10;N4dUD/gyErJ7KvsGhBHfmchaBjXWZYBMyCVb+kcvMqT/ppRnpyTgf6DhRxsCd/0POfxI6RWHwLCI&#10;0P1JhiB8LwF+5W9PbPsQW/vnA1uw7uUI90q/w+jb521cw4+4J7kd3SdB/YexEAlz+86MoKSMiGiE&#10;HlIqtRsnzUm3On12988uOe+28Z+NcDvZZIAj3baksUhYHaAiCtEOZIGQXqBM6C5JP0RUgpCvnrvm&#10;WIu9LoYI6vvNOOIAZxcM/dZLumD4ap9ATDabVG9ssyl5RUxCL9GmV1yBDHmATF/xaz/8oU8XOekp&#10;k4gUYAnSADNQIylC0WGfLXug11x2tIFb23xESOBCyQ4iEhdAWVS99ZAKlmRLGVFm9A9gEAbOELOX&#10;m19YZTJJgmj7H23IsP6rHkjNjm9Vv/DKpp65vqmt6WIgZVV7c84uCv+VEGQM70rkU+8Vqa8kJ3Om&#10;gy+nfJeg/ofXZTtEi3wkQt5iLAK/GjdvRR+ScqIbhaOeGgILKAAUOTvMbtvGgEa5gEcyZFMHdqKd&#10;nnLJGQCVkdQcZEHIsuerLHoTlb75+aHdOMA7NJIPeyFYU5vektOey0hLTpI9Qrd6JEx2fPvZQArA&#10;AjAZyhoukjs2+vhSpgqQ2hE7oiKZtkyHmACtBGY2Wj+ys5Edc+u3BhtIhwytq46cSFImpactU/t2&#10;RCYZ0Pdl5PRnDxkS+XpaRkr4K1nAo1Jmoyezmut/iN1/Chb5kVWG9n1rj/y0b3h1fp7a1o2gyhX2&#10;rYmUyBkn6OrDp1N/foMip//b9m9961uPsv8zpYha+mUo4hm7CVyqvkV/83KIM5wUCJsRXIcFUDba&#10;beRgHb7Di5CArC4Y6oiRAHxCt6A1FxEI8Jl7k/QmaMRU10+0kc/zlSCp8eZGZG2k5Lt9RdD1M3K2&#10;ny6kQK8eyZQ34bTNedVv3SV5bXaRDOCV+sWiSwIpa/MLgSICMCIGwkSuJahMJ4P0NERQfdbgH1/p&#10;mWdtot58tugjIKCXMa1rfT/+sJkgCOz47vMs9T+2iJxIJRMimewZQRETUeBvyRm+YRZRIqtsK/P2&#10;DJYdPZf92GQ967uExN0Z8tW4uRG0CyFyRkaCW0k+HJ3nP/Xz4w5ifvbZZw9BVNk0gprEWcZMjpiN&#10;ryBgRG3xJXb9HGTTbSaD+l4AAgcV4ByqtttJHXCWoEQ9cgJ7wEc44wFW/SZo5NTe7LsERbQkopIl&#10;aJk0YhI67DqwwImg1mwtQkd/pIpA9lws2oPxiKg0Rh+JI2H96hF9s1y2ezrS4VMxE2OXGp+Itegh&#10;R6Qos0WubCuR1zdYv4YiKyJ3ppEwySd1mZxuGdSakdLzld37TyDW6c8mBGE8TZHTjz/I5LvTt6b/&#10;eACyRRDYVEZUbfiE10QfnCLZ/sDjOeyXWuT3lJbBxdJ5890FgYzmm9t3p3prs5svuyb+vENQP+bI&#10;moj57W9/+0FWpI2EkcrEMudNzpu05hSA5iIpB7SVdDgoeP2X5B16h0YAIIJGyG55AALw+8kI+Ma7&#10;sZUfIqh65E6WpBEuiaRLxgRZ+9snG9bkN+mS4LO1E3tBCOClB8D2S5CO7w49gi4pX4FdH1FnI9Cr&#10;b0z10xMnvhKxKLZlc3ZlB9kMSYg6EDordtgj2sYQ0zMQgZCZjfxWz5cuFqU+l4a12C5jsgcXsrHP&#10;IMIuUe+HoP7f8eAIOWU635KyXv+SB0HgLeyFa31JZFSH3W1HqBU2reOScLE4I6UsjtDWMk+dqHcp&#10;1IcnuIEjceOs+XziIpYnLVJ67vZfWEC2CBcxb3Ju3SJJi0XQDQgxbg7n+h9qC7obGKBWHJ4DjpTK&#10;yBo5e34CGuIBdORYgkYM9SVoIE3YjIi36E/qQ1Dk7G+fbJYx+F5W4nNrq/OriyQAdylFUHtJx36A&#10;mx6pTr8+88UNYZRItLra6uy2/2KizU9r0eu7L4J6UvbP3ownPUvLnoQ+sNpHl8/6qr0XDV+Rk32k&#10;LGOry5gI2bcfUXcR7I9CyOk521MWASIYrMFgWA2PEY+eOebKlDKgvg8RlD2CpJ7SYiOuLhlZXL9x&#10;89jKnpJf+YcjfEFM+soz9sygEQz5PG2RU/1V/36bkv2V1iJlSmO7YA6QyEnPuBvOm12wAcEGSd86&#10;DhTYgRk5+64EqjJdBPVMMw4QgBHII+gtrwi6WfSWV6Qte/aPE9TZDnh8f0XQzVT8pF92i6CRMpAH&#10;dEAI4BEv8AO6uJFXz1A67PLF/vlSZtcWKzrI4jwQJtIAoWfrfZHSNSaj9Qd/c9nJZ/XW7xLKb75p&#10;uxD6c0nSPxaQmZFSSRAWZmQvhEASz1kEg6vwqCThMqzSiZgRB6k8XwkC6UewJKKSsI1gns8yeM9y&#10;lwVcR+7ss4n8xFoR1EXBXjbP+Off+MY33iUo4kW4+oh25FyCKvUT7QJAnxSECEoip7kRVEB9h3qq&#10;OBAb9MRxwA7MAQI5MBOEI8CEIEgj4yEW0ANEzyf1CAqQSxAClDdBtSPpPp0Jkr4ip2ctgirLngHv&#10;FUHV7cUYPwMoQkWqCBghb8KSm6BlTxktgiK8/khhvniUNfmijKzsinuklAmVN0G7BHoCI48z9Md+&#10;BEJa/vHZ2nyxPtHOL+32wB5bZWvEZDdiKpHfRSBzWs//O55vQS8xWEIEOIOxsAprJMLCHdIgTJks&#10;grJB9CMi8iCRemRaQqmb679JxCc+ujA8rxFxScqmNYi6PjbXPv/eIWgbuTekXMIl6anLrP0Lotr9&#10;CszxNigwBYlkQz/n/aQt0D2Net44ZAeHZBHU00wJUGVPmRP4AR6gCWA0DyCXIJH1JihissX2K6KW&#10;RZMlKKHDP6Djd37wwfqEL9r6jdMF1oi1WW9lL50lqLHNZuZH0OxVIoLLomwpBhGU8J0N5Ox5GUkj&#10;DYIiJZuI7IyMlc2U5livy9T++NO+Iqi1Iqk6ewjaZSB7li2Jf+VjDdkKXmRNT1pgD+RIA+RhOKxp&#10;SxaRC+4QM0EyZSSKQBEx+8RcEqnUZUz+9NSWzf0rOTab1xqEbX1sq+tjh5/H5vvfoMq9bdqY/pXt&#10;j6A9gX3D+rvqTdCCVSY1nz4b2m4sf25x+/q+cDjEd40DXYICmEwJZJEqcJVRlhg7J2JG2Ai6ArgB&#10;WHuzZtk60i5JlWxbHzj5rc4nvr160gZMYE/MvbMeW0Q9mxE08CNNpCTqAC/bEXbp27e9kS4rvvGR&#10;bYSLmMkSFHmXoNoyHfIgJ50uVjadnX1E0C6kfMxfc5acPW8jaReAv3P6JCprAnafTrC0JCSRVVlf&#10;EnEiHEGiJak+JKSv3lgka54+WdNrUDb14+cSlA79JHKSsrd+3Dh7ef43iZApiaBKBIp4SUSOpNoR&#10;LcKSvy3yCApbxpag6q3HQW9+G/MrnCzqwB0SYDlooJYdHXYZQKZDTgJkMksABl76kXMzaATdvgjJ&#10;JlIqCSL2lCUIqS8yWzsCqwNk4FsydcGUNe0JWJEG2AH9JpixAK1ktz7z2VaWeQBc2XyxA3gE0k+f&#10;f+0bOe0bOfllnH1z9hvQWRB1WbU/s7DPtn5n1rcnghnnmzMgfLa39qc0n89KF7HM7Myt1XOWuLAj&#10;qCftAe2DnDJW4N/sRgDe89LFX2a6BYnDY4Q2F0k206nrj6D6yq76I686HHsN+ptrvx7TXXvZZGuJ&#10;r1/5HkEjVySKUGXDftUlETb9iB1hbzvGyrDafY+WpQXGRm0GQb3dHbSDcVgdNJADthLhym4JkAVW&#10;JbIC4xKU0NPW37j+SIpkPWcRMfIhp1KbTgS2drps8C8gAqU2X7pc1BEB6SInkAJoYLXnyGo/ScBW&#10;3wyrnR2iHnnEEKno2K/9268YqBP9fGKfHzIlkkSMnpcyGRIhKD12jcucvgmV9KzJD3vstWB9+1rh&#10;Y+Qsc1p3n7JeVGzrQ1C/1vr7pj9twExARwLZSp+S+OEGWfo2pRO5CELB32bcJbo6YV+78XS0y9xE&#10;nT/WImXgSNm69UV8a5PWxYuzxvOf+kWqBKkQCjlJ35j1v5Il6ZIzkrNhLIKWXW2SowLqVnQ7OoR9&#10;KgXGSoCKHEglEwB/AAY2RNBH95ZudYKg+9Tt2UqQUVtZHRG7FNTrMx8YkQ7okIS/wFn2D6wuEHr2&#10;1t/7ksAfeCNreyPq5kdU0rrmslM2QjbruCiQcV8QYiFOLj42zKffnzCQQkbs6Yo8SISY9JDTjyJI&#10;hEz0ev20pjNQ8nn3s6LfvvlcNmbP3xKR0aUtcxLPW3+S8znkG0/GAnbZ0pOy/xOusthmMzrIgTgE&#10;7pZwEVEbThEl4kXkJAzDeZjXZy472VJKQB8jaERXEuueee//z82I7IhMK/qMIaJsqm/JmR6dHOU8&#10;stNHUuPabXoJahNuHAH3beEju18CHdreuAAK6BEUOWUDpOzw1REB8BIgMS/SIibAmh/ZZMZIR8qU&#10;EVKb1EZamdUc9oAcMJGEn9qtS8qeyFQGAnSgl0EIcvUsTfTZewCPpAl7EZQuez1PtWWyLiLkVGpH&#10;TDbYFesyGJIgpexFEFYGZbPnppeOc+ofCCgRFsHZFGdnYx0+578z6jwTceOrS8X67PZDix+BEK9/&#10;ZqffRQ4r/VIKP+r9X1uap/0xgiLOknMFIcMqnCZLUFiHaQTVLhNGZmWERcZbWp/ezn+PoGU4REQo&#10;/5Kof02kL9IiGrmfvMbqi6DEQvqaQ9eG6Nh4mxCgbsD9h8lu5EAWaLuZe44CHPADQN9GQEf0EZkG&#10;MQCmbOmJbD6S9cNPhCTGAzMS309qYp4fh9T5xDd+Apz1EaPneRfGkjPAI5Q96rcH+0TcHY/AxDqB&#10;2pzazTXHXLr2Lnu7jOwFYbS7KMTLPP4sOfszBnEOxthFVNnNP6nz0umf1sl0zk2bHvvWk6nVI2jk&#10;5LN17Zvku3Wsx44siVgA3kUuYyJr6yEtAnrGIqSxsuiS1Li5+9SNHJv1ksase5NIu0xX0tGGY+Ml&#10;oLKi/gQpk/TjSpcBm2fe84n7/e9//y0hkem73/3uF9/73vcefRERwYzfmXNLem6TFlqC7iWQTgEQ&#10;EAQVREH1LeondOAAtDKCOkAC+xIUAAKZLNCBE4BADBnDnDKiuTIf0WeMICObAN13mnZzkwjqu9Qc&#10;RAAwpJA9+JRYv+9jIKWz2ZO/+kkktQ/j9p0eUW+f9amTbBYzexcrrwb7J7I4P6wTOcxDPMQkMiPy&#10;EWTseUvUZUqkTJDFxSqjmcNerxwEdVlZjyCqi4Fv2mLGV5lT5rW2FxRb/fkEjsIY0MMJEsqmsOLT&#10;qExLkNJlr66/MUT1KcVmBIk0ZTRYjDiRMUKG13+EoEvmxLh1XA7W0kfHntgg5uLIKZ//4eof/OAH&#10;j3+Hi4SIhJxIq48yJ/YZTASsjBrx9OewhYg+NpF9s6ixNiwonhyC5zZ0+7kdfXMADukXQocKcA4f&#10;uZAH4BwyADloh14mBUg6CLnfkAjXDS+z9hwjgCzL6DNuflmURNbs8Qe5AJN/ALgEJZHTOAIqy3zA&#10;CrhlFmMEeZDZfgj7kdI+EZGo10Zoeuy6GOyBf+KArLK69dmI7Ob0nHUplhURJYLKrGW2vg2RiCAJ&#10;gvo2dE7sW1eMxNOFZR176EWjtFcXi3Nztp61nq4I1z9sB2J4gp3wCNxwgqTWJjLpEpFosxWB9cmg&#10;CAJz7OyTl0SyCKZNlkwlH9iOH/qMJRG5+cSa1t7vTzp0zccJdtk87SdBbRyJkA2RtCOsbEciZhJB&#10;zaOXo56vS1B9xiNnmTZdOhwUKE8QByOYAOAHATeyGxsoHCDgOvQyIAIBtu8iRAYCPyQBJQIukZaY&#10;bATapLYnKXBrIyt9BC3DErbYVEdARAJ6/iEoH5Ah0Rf5lEgJuARYXxGU6Ksf8Mt69mk95Op1Ueak&#10;y6cuHpeNfcni1uFrpEYO5ENOsUZKrxdEIQiJmIiLtP4Qj4yRsrrnqLmIZv0lqL0jKLGnLip+uCR6&#10;NrOPaC5qYI4okQHWCNwgGoJav38YH0EjpnGlbOqpjIBlyMiiz0VAIiiChcu+F+uPCzBcVtfel6N5&#10;N0Gt948QNM6csecTF3kiZpmuxSkTTmjXr4ykJN0IqmyezSgTbWKOki5nBT2CCvz+GKANAA4VaSIo&#10;IuoDMoADfAQDSuSV8ej1HAYcxKMDsICsTtT7tRip9LHfj0kIWjaN9OwBvUyANMiEdEApUyT6ABN4&#10;CT+TSEjoIGJZ1jj7O5cYQ1TrRjRENY/v/EKOCGov7ERuxOhJiYS++fuXOZ6OxCWJNP1yCvAIoKTn&#10;XBCTqN8EFa+ND+Gf9fncn2iQs/8VCqLBAeDCEeCHJXhBUKXsByd8WXKueOrKtC7/CI8AiAZvETSh&#10;px9Z6JqzxDU3HoTdxbSSDt/NNSdi8pdEeH2RswvBfom9nrlPgiKl707PWv9zszJeWXVJueSNaKR2&#10;pExXv7b+xpJ0zBMUG3B7eooIupu57wy3JAC5hQFOBnNDA54+AHX4wADoAKyOjAiFqAgrkwBwGQ5J&#10;iToiRayboMBWBrWu70+kp2NdPigjVCQl6vpvkiGLOerGCL/1EfUda54xlxJZgsqe1hIf5IygYsAP&#10;uv1tU9byIkHC4tszse83sS9jars8jSFkT2CkiqDORybmq0vUZeYlwl/xQUx7djn0pGWHDfOtZ519&#10;2oabsBMO4QWRERARI+V+Z5aplgQ3QemlC3/W7WmrbwlqzS4LFwf/2NPHL6Ivgq5EUKK9WdMcNtgk&#10;7BwbT4L65vzhD3/4kO985ztvsyLi9oQVlL9HSHPSVUZu4/SaW3uFo4IgGJ4jgu55EnDKoECIZIiC&#10;OIimz6GXVTz1IqysCKjAgqB+vEBIWTJCRmqibgyw6Jpb9oygLge//lqfvvUBEHkQJImg2Y9gJF8j&#10;IgFgdhAJ+YzfOtr0ykhlQns27sLgV894seILH31L7t8SEdMPLgAKiIDtM8MZAD+wB3ptY84EEfsR&#10;yZkgqPNh00vGeghKxLhLhMjy/EVkny7I6Xx3nYgCwJEUZhIYAmREowsvLg7z+YgA+72Y6Ovpibj2&#10;HAHLajAYoRA00W9udpXs6NfmI78QrQuAnUQ7/ebQvYUd3DlrPb9BZU4/FCk/++yzt2/9CBrRIhfp&#10;xqhNZ79l7znKiGseRwS/4HHYBgSjm3G/JYDAgTpsIIxswBCIAT8wAGvfYYBSNjEH+ZAQacwzn76b&#10;nz2kpyMT3dlTiaAyMj+sB3AI8CGCyp6RklRX8oEuEvMD4fqxRz3yW0epP7C7hGTC/l7Mb3tETn7b&#10;q7WNe0L6XJClxDViAl1ZRT1gBVAABvoI3DnsPxzQF3H5J7b88Pqwf77ZE/J6UnvSyp58ksE3a/Il&#10;fxI4CUMJ/AC0cftAUv5txrzJuXszx766kCKoMXVl5CLm8i/JFtG2Bn/KrNZPT7mXw+q3h/y1L9w5&#10;MXj+Uz+kJP16S2RSBE3KpAUI2RgqY0bq+iKowFpUGUHr55zD4FgbKngC7uD6vkBSByqz9IRDQMAG&#10;cDc1KQMCR7+6IqhnnmerMaBBDLZkIyRtHgF0tiOo7Nu3J3J62uq3LpJ4riEMO+z2zCVdAtbpideF&#10;gqR0EJ2/1kRaYEY8AtSvRDb0w41MRJ8dhLRX5GAzcspSskt/CxRjsY6cQNUZAVfZgQBYGdWrBqEQ&#10;FMEQtB92nJMf8pag4udM7JuP4lTWpVv2dNbOv0sfLsIE4aM+uAtPCX+RhH9Izl/6xFx7SdqP/dsT&#10;QhP1CImcZU19KxE1WYJ2KeRryce6xvJBvbbxdGrbE76d+Z8fW18SVOZDSN+hP/rRj7748Y9//CBr&#10;PxpVIiByRTTt+pegRJ3OBlTdAWRDwIHDpjhoozYsOP2tywECBoC5oZGqjOipimxKYCCA3rPUt6IS&#10;cOlFFDYiJ7IANxuyJpL0bYrUgNZ6SIqcZU/zkQjwAHO/sxLryII972RFoq007kLgOz+tyx++ssc+&#10;IiIDUqjLQEjiwvIji8zPn14H2ghB17PT8w8IxVV8A4oSkLpwIwegGQdCgEUgBPQ9ilgRtOzpInWJ&#10;Oh+vCaQUN7IEdan4QYpeWdc5WwcOwkQ+BPiki2QvFHW4sT9iT+EtXBG2Ij19sYigEkLkuwm67XQi&#10;WRJBibWsexO0sZV8qq1uTxH09D1/JEJQmRM5iSevH4wi0xJvpbl0EZmo6zPu0C2aBIYOQyA5ZpPd&#10;SgKNkL5repIBmYN12JEQGAEAqbQ97Tx9jQMrghmT6QJ8z0Z2ZDBZxo2/PxiRfiTyDccWsEV6a5kH&#10;jP2NUKYifQ8iI1HXF5ET85ArciMzYvGlNfnAT7oyD5L2N0rPVXV7KtsrZWx+IGbfdkhQhgE0sV5A&#10;dGbOQ1/kAFAAZsOPONZ1KRBZEGFdnuwr6diTC8Y59Mooe8r2fM43xOcLkvEDMZeQQG5MSYxrV/IX&#10;vozBDVFnS3/4osuevWULYXrmik2EjIThUZ+xSBypSH5G+iQyqmeveNO9iUyyxWe8ObrPb1DEc0BI&#10;GUH7wSgy9WyNlGXOCEoiaGKOBUkEJdvXTcdpG3FjRVAZ1A8ZblrixgZk4JXVIqgMpA9Ikavn62ay&#10;FWMIu9+cr4Qta7ANcH2LIhBi+J4qqyVAiFBLRH09CRNAjXQ7H9nZ5puszz/PXiSm26+uQI74CM0/&#10;fiKGvemX5RBG3FxukRTYFjDOYQkagIwF4v70ZV02CYL5nYBNYg2EtVd+e20gqIvM5VSs+lGJTfat&#10;CV9wEFCVSKUvjCQRlIQlffYT6HeueoREmIjV3pagsIeQ4mOcIJh+ol98ErbYLlY3SekvQdtf87UT&#10;/ezwGadO3/OJK0AOKYJ65pZBe5Ju9ixj1lYnDPeN2Q2W7I22wUs4aCPdVgLnEPsOdaiedsAaGcuO&#10;QKAkCOjGlkWUMibA6wd6uggse0ZQICeAlehHfiS1nuyMnLKnMaBDgv7c4PKQWRBvSYtU+j0NvQCU&#10;iTnp0wF8r4aekrIRX2VSFwpdlxbSmWPMKwE57cseZdye8hHVK8SFJ4MCIPAEEOfiDJ2/M9EPYEok&#10;oBP4gFTWcy4yqzYAOi9k5b8Lxrl4bbjUxNg++C5W9obM5rU2vMBAxIMPY7fAT7hJN/wA94cEOaxn&#10;7+rtkd9dMOqkTGrPN8mKW8J25OqCaB6xhnnFk26XTPNW2DP2t8T4+ZFPz7wv/6GCA9pfc32PCl7k&#10;QtAyJzLSN16/dgQtiAXaAehXN/aKoIJtIwKUAEHPJyADeKBEzggqa5QZkRc4PWEjJtH2S6IxOshZ&#10;FmUPuAkwaSdlMRlTNgA4mVU2A3zPTBlNGfmQtW+0/gCfHgAriR9IZEH6wIus+mUmFxLAI6KxnojW&#10;6M9N9mP/yMnPfuVFTHvhJ9/1iZsLDkEDQWfQ2ThnZwBkzkEJNBEh0Q+wBAhrOyf7FBufBgjqjMRZ&#10;LPpByL4QG0DDFj92Df41dku4ufXZC/Q3idpTRNHeZHDLEjQxh63sEbYiVn3JPT9dvpL103y+V+LS&#10;4dWToIiGXJ/97dfcCNjBEfUIamwJ6ZAjqrIgmqev528k3WAHFCVnu60Eym3t4ElZA/giaM/Z/hSh&#10;LuvJhj1TgRSAIzHAEECuniBsf/5Q0mcTCWROmZQe0gB82Q74EqSTKejInmUNup6IiQuHGIvgCKpd&#10;xnOzKwG773GEt197s1c+9q3btzX/xUDmpWNfnp5iKL5i3ZmVwQAjYEVQEogCkj42ykbNc5naBx9c&#10;aC4z6/NLDGR+52keO6/IvwI/4SKMhEVjty4/yAJfvf7G+Gp/MJbYj0ujxBBBIzWJZCTSbXzUa7cG&#10;qa8985XkS6Kdv87k8OPzs+cvn7gRtKfrK4I6xPRIJHXIxpbAkc8YwvtFmO2/LfxSrMG5Nt93qOeQ&#10;J5WsAvAIgyj92URbtiSRqR+RSH9iQWZg7flKFwmBF8iXnAhdNpahZQR2ZCxPZySS1QFevayItESm&#10;LJsCLXIBqO84eyLqCTsRNyKWRYEaURHAWgCPnAiIDJ6PvnP1l0H5bQ9878KyH7rsAyFgd27OCkgA&#10;Mwlg6sCbmOtsXKDOCdiAzyeJCyqCOiNryt78tufmBGqAvIlG1ANsoEXSVwRtzpIwMR7B6fDT+ghJ&#10;IpA+RG3vjZElsjbdxtSXZO1LPR1tfll/feHfzo3AdPHk6Hx+/H8SFNn+EYImkVSdHsmOMeRU7++q&#10;iGo8QgaOpMDnuMMEUAR1uMDryQh4iAmkSmQDCt9bspt+BO3vl55a/bqLZP383y+8fXsC8kp9CE+f&#10;TYCTwfiEOL6PI5Qsh2yIq9Tmc09WuvaDaMDcy4Ad4hJqv3SRlh1jCKHf/pHOZYOMXQB+gHFB9RJA&#10;Uk/esql9iIvY+XaW5a0VEZXWsFYXSH7qq+5MPJPVXRrmdmbaLil+Iaj1rKWP7+Yg+A3KwJssgJfI&#10;+sNOQCdlWWSMpDchGrdm2dKekQ7JIl3EJZFy++ike5P2Jqt+Yo/Wjkfrb1hP6PIbf075JKgO35y+&#10;P2U7BNWHRBlGIn2RzJh2mdF4pIzkxiJoej2rzFVPWovzAmzDbmsAAVS3s0wBcJ65MiCCAiswyg5I&#10;Kgv2ww5SIVd/x0RUhCXIG2npJZ7O5iqNmUOXTd+BMiHA8isyAbQ28AJxGU8fWTIao4cQZSL7VGpH&#10;Cvps6GPfxSDTIxsS+mZ1GSA/4upDQNnTheXZS8RGzFxkvRyMe43IbC6Qfi0v83tu94MV+y4PfvET&#10;uPMdQAGNaEdQ58JXPpobIYD8BuRN0ET/ErQXGYmo8KI0Rpp7EzMywBQ/1p8IZi/67JEYi4QRMb/T&#10;X9GX0OG3/bVH/i1BE/5GVLr6cOP0v/sPFfoFV6ldIAoCUiGdUh9RR7wyr3lEu+/Z/nVSBCXprJ4+&#10;JC/QnBYUB4+ggOMXws0SgPC18/zU9o1lXL/sJzsiVT+k9OxCQsRDTlm2H396Epd5+yd9X/3qVx99&#10;AAeAgIpgMhDiaDtYB+NQlAAQ8aongSMgqBOHDBR02A/MCO0bzr5kT//AQeZ0OdDlgz/XiIFxJEUS&#10;5PSvnOgbQ0wE9WIg+sQLuZGVyMQuQWW/KiOoy4JP+dte+Ah8CKBN35pixQ7i21cADOSAqI80nyzB&#10;IlW6+koCEfQGO9EXhtjIfj44H37wPRLW7kyItv4k4rWPiJkYz3Z7JBGVD/mrTnCoxMRfvhrHkTP+&#10;7j9UQCR/+0SWbiqymTEiaTMc2fSXKWVi7Qiovd+gzUFoetb0Zx1z9a/DNgfQwBhByw6+uRDxa4eg&#10;ACGDLkE9sZRlW8CVSZSAahxxSWTu+1XWRE7/kzL/MMGYbymkdHDA2p8aHM4GHxACsXIPmNgTCSAr&#10;C36HrE9m893Ld3v2pC0rGZdtPVmNIag900XAvknLoD11CV1jXh1ih5T97dZeZdFeCy7J/CLaYsCH&#10;wKcuGyO6+V1mxp2luNi3kn5EXCKpL4gDeQSFi4ipvvOJ9p4D2QtAmz1+dC4bd/tCTntxrpGNRL7k&#10;Jieb9HZefYQft2/a+NDLtHEcOH4+CYqEkYbiErKnqFI7AhrXp0S+zcDG2SLGELQ5zSPGERNBETWC&#10;03EQNmGzDtqBu5X7t6/qnrOyqGcdkBEZAwmREnGBVB8A9y99tPUnSO8bDmAR+muH9LIoknoi0/Ec&#10;dIAOtMN0sA5BYMVQYAHBgRmj63ACGTHusOg4zAUICSBK36HAzj+XT+Sk33x+yHJ+4bZf8XDhdEER&#10;xJQ19Sm1xcievTz6lpWpZU6XoYsB+QNhPsroiTY/7IeObO573FxZ19hNjiViJCsmkVabbqKtf8X8&#10;xLzmaiuLN7tJhOFXROs8XTj7SmjfEax4kyWo+Wurc6ffXMKXLhN74gs/cSuu9IJ8SVCKyupIhThN&#10;1IdkCIhMiGQsgiKXfvP0ly0bK4sipv5s0mUrghP6xgTVZmza7Qw8RMbwfeP7CugQFZABzN8gETUS&#10;kzIEECf0+t5KzDcGuOwiJ0B7BpY9OxgB7uAFXlDtSYD1OSBCz6F0OA4qoJAOHki6AOzXt60/1bhQ&#10;7M33IFIEnuyrAxZS0HNZIagnvYvGPmRPGbOXhLix62ns4vFCkSntsR+0XIp8yV8A5KN+EkEDI7/0&#10;973aXPsuTsUqYpEdL07qkXP1jWcDuMuoyoSesWzyYffALyJutZHyYwRtbn3qtc2n36XafP2df4Rs&#10;T+rEfmAmTsAQUT++P79BKSxBtSMiApq0BO1Jqk16xiqRcAlovAyJjK3Td4S2NboQfvKTn7wlaAci&#10;GIGnJxfCyoSen0AHzMbd4v3gITMgHOB6eiElIgJ7349EpiBsA6sLwDMasD0VtYGxIPMpMOSjujjZ&#10;Uzd4BwJQRF+ksqcOCgi0A479+XMNv+1LJu05SZbczeOfb3V7lHER0muA//bSvwV2UbncxAcREc2a&#10;bLFjHQDjl33ZnzWtA3zFbMFsbW22lPd8ZXVxEjsxioyRyPj2adMVV2W20mMje1suQYvXxqo462vM&#10;vu3DnozTbZxom9PZ1UfXfiNnMdFvvvXFgm429dkfP+0NH3YP+HD2+CQoUulELIKgyIZc6owoIygp&#10;KybpLwnZoldW7CIggVmpbR47bLOlr0O0IRu2Uf3sAgLAea7JCH7lDTiA6kmMlGVS2QLRfFfREeAO&#10;r8AJmjWQVTbt35AiCB3AIAJJ1M0hBbcbPaCR6tZyeMDQAe4hqjtglxECuUxcOnTp5G/zFiDqSnPt&#10;HbHt2T5kyf5sU7aky1574h8fSP35nW/ACcTEfG2leBZ7e2tP5mabsFd8nO3Gj2h35kSdfhd6/uTb&#10;6hZ/oq6PHj+KFYlkRCzzjw7fu6DS19/8nVubLmmu80inOIhf+vqKBf8jqLYYGIPxUz4JihxL0EhK&#10;1I0hH5JF0CVpGVRbvXns6iNlVmOtxxHOKfXTMV+p3waIoGvzAdllWpsBYN+kgOhPDm5wgO5p2Lcl&#10;kgIqctIRtA6RncDUIQum7OK7TCYDvsYTbQdM2OBn8xeEAcUhObxu2T1INvigjjzW9kJQ0s1HfjWv&#10;OlDQyY5+BLJPtvhOrz0SPomnmBdna7TOyvYFNGKtiJsP1mkvpLXsP1KJDVCKlb7WTffWp2eOsjFl&#10;2Eg3jIQpbXr84BM/i09x53+21BHNPuynfZpHdp59RkyiTYy1TsJucdK2191DCUrdOD2+n3i8T9CI&#10;lUQm5PNERQyCJJ6i6hE0IpZF2VOS7KpHZuVeCl0CRLsMK9gI60LYdW0KCJEOCAUHIH2j+g7zY4kn&#10;HqJ66vaLpEAGBmUAETRBAgQBlQ08g/uhhL6xgGJOwWenuRGU/wsSge+mVWonDp9fwMFHWdC3HB+M&#10;B7LAEXC0s6kvQNDPP332tj4R8RNn/fw3hzSHfSU7xtnYPavXbh/m06NP7F17RYysWWzSNaa9c+7+&#10;j0lAtyeYsY65+U/U7Umsildr8L+nevFsXyvNj5TEOSTGi3/xTO79iEHYFxP65us/uu/+HRR5EGEJ&#10;pYx8CIKkSPLTn/70i5/97GcPsujf7Bkpk8imRL7ISaxnbaJujI5Am2N9betGTOvQo28jiEHPoQgu&#10;gnry+i6VXWVZRPNdJ4CCLFiCUSD3EAVQkBySOQhALwIq6aTfnFcEDfwdqvUDRmsr9QOH9eyBtHb+&#10;KgNBYGErYXPB0P4IHwLF7bOyGOQPW+wrm0tXfW2SnZuekt2Pxam1d+yWe2572DF1tsRdzEnkbLxz&#10;MZfvxa9zEC9EE3eXvotSTIslveJbfIx3Bs7EWRHt4iMm2Sg+CZ9LPkS9vamf8n2CIg1CqEecbTO0&#10;RFVqk82eRD3CIlB9bKjnWPp0I7u1msNuWdt6uwahXyYXBNnHT/2epr63BLvgJh2QQJqjrC6wxsp0&#10;9AUT2QLWHeibmESQI2gHqWyN1uUbcPAzaW0Hn8/q3dbd3CS7CyJy70mpf/WMGwOK9qOtPzvND/D5&#10;raSvvz7tJZ/+xNzitWs1nv2ktjJp/q2bPWIs/9ml7xyIOn37L2bFRLyXoOK8cUrPvKQ+us6MOBN9&#10;7ctcwi/rJ/AiacEwvIcv2NE+e3kSFBmQBcgj6YpxWc1E46tjDhJFUHaUyIY4Zb3m5JBySdqciJi+&#10;0nx9pHV2joxuHrs2ThBEAPht4w6mQHc42oKoj6in1yHoM79DZluAA0vrKF8JndZUBrQOdslG9qCR&#10;r7na3dJJOvlK2G0/7a89rl7jrwBO39gt9VuDmLuE0C422Un0GWt8he69bn7RF/+k+NOnkw+12ci/&#10;1jWvdRvfOCjFsx/AEFRsGyfmiHXSmP6boJ2btfKxvSR8go9ef+2vl+bRf5+gwI9wKwhiPLZr00UG&#10;0ryyaHVP0p///OePpzDyLLEiZwSsz3rIRsqKdOhG3v32NcauNczRl26kZT+iCFgBL3jKQOGQC1T6&#10;RH+kd8MFEoQtBuKTiFcxo2MdawY84hDLmIFBnzpx6IEhIkfMHTMvqQ9oWk+5gEyKwS36XwlbxtnK&#10;x2LWOsYjClFPAqUy0RZLZeRpPfNXh5Rl1i4J/Erz8keZL4n+jYe2UlwjWTFufOds3Iuz+n1u+vMt&#10;af/12w+MwFQxkVBg9tRfE3RJRoAeeQAxQtENhOp06MpwkQhpEBRR9EeobBF1feoc1UY+c9jgB/v6&#10;I12kp8cXdtUJfX3WMz8b7BeEgrX12pGQL5t5BbSxCEro8I9Yo5jwtxg5BPOBjwBNIA8QDvUGQKTc&#10;g1cCj/HA0TxCJ4C8Gk/08cXe+JPQb/3mk9Uxv4vCmL3t/pLiRqoX52KvjIDqEYio7/mkp54vH7Kb&#10;P/ZA6Gor2S4m7VG92Bbrxlorae7GidQu/tbjs/PnF5/yUZ1E0BII3+ELJ87Y83/NAmiRoKdkos+E&#10;gFg9kqkjBT3kRJ5f/OIX75GTTuQ2z5okOxwF6AgW4axH9GU7u9kk1qCfGOcPO+azbY3IJzgRTV1g&#10;9NPLJ4FLx/gdbOP0xG7ttx/zgMjBmhO49iADyh4yAZY7wwaMnUPqD2QkkDW+EgHIEirfiHnajZHA&#10;nO/GI4f9pZdkmx7Rl+6uy8YSi9Q2XuyaG8nWv9Uh+tpvevmxon/3RZrDxkr+pSvexUqfevPpwgyM&#10;IKp2vqmTCAp3+UwXns7cz0/9y/+iAkMAtpkw0Y5YJpJIEVkj0GbOJVIETd9anCPq+rJPB8Gs2zwl&#10;okVQxNNHV0maYz26dIi+td08gYl0ghi5kkjWRRJZO1DBNJ8e+3TZivAC7ZAdlgMMPB0wCSDZjBzk&#10;JmhAoEcCRWKc3j7T1l5CN/8XeGR9Y5/ko7K169u5iX0SY7eNJZm+207+1M7WSnrmJdrG2I4MbLd+&#10;Ovqyr2/3o9y9Z7N5O5duBFXSN68YNz8s5Hf+KUnYgyPjfKKLE2f8+cSNoIAWIRb0gRrI6USE+s1B&#10;ip6ViIlM6vTYiaBsWMuaraufXWBXLwPmB7EmewiqzF661l8pey5B2ckf7YgXIfmyBK2P0L0zYgRl&#10;ix1BF+AOtoNzoPocjjJgBBwlm3vQS7aAYIzerV9JBzGXpM29Cdra9pG/+thaPwIcCaT2KRZKcxJj&#10;7TOSNEe/Oc2jo15M6NNLtNPbuOrPZ9IYvWya3x6s3xw+VheDYpfvdItPNunqT0+/kt4StPXWZj62&#10;Jl+LAYEfuEFU43ygD2+nfBIUIANiwARqgF5y6dNGQCSJvECPEMrIEkG004so1okI2kQdCdTNyX5r&#10;dwn0DWosctJdn+gSdeOtXR9hMwK2X2u3f/Xt41+ZMeAIcPtQDywF2yER9eaQHSMBmQCHA0aMCJdo&#10;GzefpKsMROYtSW+CkkBoTrbWF2N0zDPfnAVd+xaP9Z8de6ez+w2Q9Msa5nfuxjZ2STYaI/lq3Lwy&#10;UHqEDn/tgW7z1fPXmH3Za+uqF2Nz2DdGf/dPt1hnI51Em37xJdnkL4H3GzvK9wgKrIIVSQlwAjYx&#10;viT55S9/+SBKBIycEcMc5FmJEAv+7GpzlqPG2UJC9tlLH7EQkRhLtPvmpd861jWuNL89sV9fBM0X&#10;fdb7kI+BjK8BLd+BpANMtAt89dVxiA64Qw6A2g46kkY2fR14OsrmAMxmUPO71QNl7UD0SozTjdyt&#10;y3f7t2/718dOvrcvsRCTjVdS3MRd7IA2grU3NrSXeOr6W0+f+WT1+Ng+8oXN4rVxSIe9LiR6bKyt&#10;9keKj/mksfTMV2o3h7Bn//xt/0Q8ugzovEfQyLXAjGTKJR4y9iNQWZJs5lp9/UvQCLHgjxSN0c82&#10;G+mypb8LgaiXQenTzU7r86U11POp4AhY+1bqz8e1wa5AdgsKcsIGIAqwA+9Q1Au8eu0Apd1hKztU&#10;ZYSLoMoA0bg5RN0YgNFTri5R17ekWzCR/M4+/ezsfuxVHLK748Te6NgnoducpBiwR8zLD9JadLKh&#10;3ZrG9b+yu36YQ79YbczYUopJMTZWHFZalz4dccmO8fyns/7nC7/gBI7gLIFBfrJB3/gpnwQF8jIK&#10;UQ/EALqifwmBJJE08gRo+hEp+4AfqNURz1g62ubmg/7K1lDPn/rrY7MAsNMFQPRp01MKTAe/gVuC&#10;5ke2AwCC0ifps2FckDvUDuYGzQLJIXejO+wkECBbkg4ABIb02KCjpMN2vtBV0qUDkIErQOXzirEF&#10;3IpxNgid5hizx72w+BFZktvW7mnXNWaueGWjNbJlzHk6F+1sZbt45mfr6IucfpCLoPQ3Nsr6kvbe&#10;mWS7PfGDjwkfu9jhLD6IUz4rI+ix8SVBARwATQDcCAGc+hOAJ8YjJT2ElVF/9atfPaRvRHPYWLK1&#10;DgeJNtLJyubRjVjqxvQTl4K1shORtetbglWPeO3PPP2CJWjI4nC7NJLInE9sICGhu+QkETQAKLMf&#10;cffwanfI5K7XRrolcfaJ9uqYYxwo2A9k6S5Bje24Mrnb+a00Zl4+Bk5iPDDmg3nVbztJ67AVAdor&#10;3YAulkAdsM1V1ke3PbVG9tTzQ584iAdikuKSL/nV/HxaH4u7dr7cYk0xKS5hUhk2zDUOS2cfT4IC&#10;IPAm2giVACmwBu4dQ1LkQTDk/O1vf/uoIwxbgZiNMi/SRW42tBGc6LOOOUp67JHN2pGGsF2/OUui&#10;rUfQ/BKoDhVB9a2k3zqtVTwiJtvmsyPQDqrDCkz6HeqKcbKHTZag2aqPaC/47vk7r7n66JpXOxAm&#10;61uSPXXrRZIA1RrGtekQ++4CDKARIz92nZ1vjM320VggzzZRz55ypXWVbCEfW9rW0YecK4iWzs7X&#10;VyzyjYjlhwiqXmytlz17CG+wE0GJOuKevT3+DvoOQYFNGUGBPkIFSiA1RkcfUiAekiLY/oDEFgci&#10;h77ITCe7RJ0ddvmBVBxlnw/mmW9cnzo/Io42G+o2X0aMoERA2C4wO67eWHp8Jvwg7Tc/xIOYi4QC&#10;H8ACjAMhDngJpp1eEghuvQUH0Z/95iXGgCXAASUJeM0JSK192yF8aL46HXPsk6inmw12xUA8xBXg&#10;AuXGxxy+JtrG6LKhr70a02es+Wx1zvxIn2RLf3Ps3zNWWQxexck+zW+udZS3z9Yx/57X/s1Xb475&#10;a1Nc+L4xIuIGcwh65Mt/qAB4OgNloAd4WRHp1BGCACkBUrJ9EYVoZxuQ6RrvqaoN+NYN/PQ47nbU&#10;z7Y5xvJLvYujPraaHxkj15JQfwfLfuu399rFQamdPX4WB6JtnL+CW7AdUoflcBxgon0f+N2+wdDc&#10;QPvKhrpxgPM95R9+98OHvsBrHr/y7ZXQA7x9+rWufbVP7XzMN3bFo4sLMEnr3frZpROJ29f623qR&#10;rHPmC71i1LyVCNo+6KlHULJxsk7rEutps/VqPvv6O/MwkL65rwhK1LsIIuipP5+4QEYAEkDLIADf&#10;0xUhtAliaBPkMZfRQG28TEkHkCMzfaIPmQJ/BFaW2dizXvqRUdsayvrMzQ97UG+NCGod0gVQH316&#10;7KhH5PaUj0rtLqHuLrUAAAZ2SURBVAP2temzqSQCvgfqwB2mQ9S3hxdQ1VcWDMbNJeod+NpPAAfQ&#10;+l9mLEHNN56NtfNK+LwEbQ3zIt362Ji9bQbVLh6rmz5pz3RJPjSvOj17UO8MrbV6+USvuN3SviKm&#10;C83/Ble8zNs1lfm9Nm+CWldMIlxnTNjpAjLO73ATOSMoDB7d53/VD9CAHegCHEACeWRDNFmv78i+&#10;GY3TW6Lpk3V9j/76179+6JlnjdYxh+6KPoIo/NDHN/aIOnIoSbrNo2+evoitHnFsnAiOwxUcdX3m&#10;s924scjb3oqLddinry+gpCfgHbCDdXgdooMyHrgXqB3kDYrAEEn0N7YSeABu/6dTATEbgWqB2PyV&#10;9NnUplP9nqfkvz7ABLaAtwR9pb9xqI+YE1n1J/rZBXTSGkRcjYuPdfhLtNlR2vvGBin7H8vrK85k&#10;Y5294kc2RnSsveebv9rEGLzACVHPZ/43dtrP/wPfCADQN/D1lS37zlSmXyYBWgBV6pc9f/e7333x&#10;xz/+8VFqf2iNrRujUx8SdDEsSYlxkh/WJvroEfWCgWwIrB5pI25rGf8YQYl2PmhHdqLuEAKWw+1Q&#10;lQ7MgRhXXyBoB7TmGjMvIKS/fQF+AdQT9yaoem36gb95K/T15x/91tt5xLg+QEsCZXvSl59K7Vdx&#10;aN9K4xsva2iXpdjQR25dkt/5p8/eXhGURFBSDPKNnVdxIsWUXutYU8nHLix+wwncKBcrShkU1k77&#10;SdAlXBlSm9S+CUoXQBGDnhLIEUS/eWVRoq4vggZwErmRATEjfYRtbevQ178ENs62vgiqbkyd3QQB&#10;t21dUubNF0Gqvznbn+/6EVpgA2TiYAJIQO7AApZ2YNQOYDtufqChuyDRF+BbR9+Obx8AAqQ6/YC0&#10;c5JsB7T8WBC2Lzr8zndSe/vzU9kety9/1LML3MQYYasY51dz2Uvo3fbbgxiQjUuxqW8vtubzqbHG&#10;I7kyn9uH0j4jJ5y4xMv8e97KlwTtb5eAjoDat/TrLJENSYRtLKIShMmWZ246kbSsB+RIEfCRRH+X&#10;hXV+85vfPOzs3C4Qwm7rlznTyZ8IH3G1WxsBlZGOD0S99bLRXLb5o998t2EBJ4GKCHzS+F3vgOoj&#10;2QvYJPACDNEOkOpJwCDG6AbEgJTOPXclnXwk+adu/AZhAmztv7l0s9267S0b5qhHCmuxV7ZJ9LOR&#10;D0TbXGPFzxrZau3EHP2RUqlNX4yIOqFvTB+9iFtbnT1rto/8EAsXOemV1Xix0t/lf/r+++zlS4L+&#10;/ve/fzxDEYGo6/M8JX/5y1+++POf//zoMy4j6v/Tn/70EP19byJUhEEq/X/4wx8eUiZtPJIDeaSI&#10;cM217l//+tfHOta2Rj7kr/Xzgf2ki4VYC6HYJ11G9WnTySdiXmu1N33q+sRJna6glk2RVenSWemJ&#10;3FM4PfVXYnyfQg60MnG46atv/9oHhIAHaADOFmDc87JnLNHOnrL1Em177GXSy0Nf+itsWi/yqtMD&#10;UHtmk8+ErnU3dretfCR0iDm7DlvtuXnWaXx19JF8IPXlszLd5lnTHtpHfotJGL9xol2CkAzg7Mz5&#10;n2PzPx8EPeB8c4D65hDlzTHwEG395Ex4iL6TPR5yQPnmgPNRmpecRd7aUDd+iPAod2zlOPPmOPuQ&#10;s7GHHlvWM9c6yvwh7G2b3HtYOQF4rHMC8ii1d+xk1se+8nF9INuvveuay+Y59DcnqG/OwT1EfaX+&#10;czO+lXPQj/KQ5z3RT5/OIdabc1O/I+kk2jvefKX2+cZ6881vfvPN+f56c278h817jrb1mqe9ffm7&#10;c5q3exWLA9h39t3c6tbnB2HDGH1j2vW3fvOTbau3zvaZe6+xYvyO7au++pVrr77q1i8G7VN5SPwW&#10;4+KSn8aNiRdshv8z/7+O/MfXv/71f/Ej0acHjJ8eoL0Vbf3kZI2HrI7+Q5JHufPOrfnpWeQh6rde&#10;Y43Xd5x7K/ru9bPxMbn3wH5rKNk+gXiINVeHfCwGH+pvXfZO4D89gf/0BP6taK/oOwf5kHTUz4G/&#10;lMbPs/StNLY2Xuk1Xv8h50MOQd/qZGvba+/VWqu/NozZoziIcfFo30nt205rvLJvLFlbK/c6dNfW&#10;2mk8nZVXfcn6lc3EvN1v9tX1hb0bJ43BZ7w4mf3fj96/ffLJJ1/55Dx5/vX/g3guJK/G/6+y9v8p&#10;/5RX8jGcLJZkziNf+eSTTz75X/n0Jv7jCajxAAAAAElFTkSuQmCCUEsBAi0AFAAGAAgAAAAhALGC&#10;Z7YKAQAAEwIAABMAAAAAAAAAAAAAAAAAAAAAAFtDb250ZW50X1R5cGVzXS54bWxQSwECLQAUAAYA&#10;CAAAACEAOP0h/9YAAACUAQAACwAAAAAAAAAAAAAAAAA7AQAAX3JlbHMvLnJlbHNQSwECLQAUAAYA&#10;CAAAACEAEiQ1HL0DAABNCAAADgAAAAAAAAAAAAAAAAA6AgAAZHJzL2Uyb0RvYy54bWxQSwECLQAU&#10;AAYACAAAACEAqiYOvrwAAAAhAQAAGQAAAAAAAAAAAAAAAAAjBgAAZHJzL19yZWxzL2Uyb0RvYy54&#10;bWwucmVsc1BLAQItABQABgAIAAAAIQBgDl0M4AAAAAkBAAAPAAAAAAAAAAAAAAAAABYHAABkcnMv&#10;ZG93bnJldi54bWxQSwECLQAKAAAAAAAAACEAOYmDHZIGAQCSBgEAFAAAAAAAAAAAAAAAAAAjCAAA&#10;ZHJzL21lZGlhL2ltYWdlMS5wbmdQSwUGAAAAAAYABgB8AQAA5w4BAAAA&#10;">
                <v:shape id="Надпись 74" o:spid="_x0000_s1039" type="#_x0000_t202" style="position:absolute;top:11998;width:16854;height:45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kFGsQA&#10;AADcAAAADwAAAGRycy9kb3ducmV2LnhtbESPT4vCMBTE78J+h/AW9qbpKoh0jSLCirB48A/u9dk8&#10;29LmJTSxVj+9EQSPw8z8hpnOO1OLlhpfWlbwPUhAEGdWl5wrOOx/+xMQPiBrrC2Tght5mM8+elNM&#10;tb3yltpdyEWEsE9RQRGCS6X0WUEG/cA64uidbWMwRNnkUjd4jXBTy2GSjKXBkuNCgY6WBWXV7mIU&#10;bPC4Cm1XZavKnfW/cafl6P6n1Ndnt/gBEagL7/CrvdYKhqMx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pBRrEAAAA3AAAAA8AAAAAAAAAAAAAAAAAmAIAAGRycy9k&#10;b3ducmV2LnhtbFBLBQYAAAAABAAEAPUAAACJAwAAAAA=&#10;" filled="f" stroked="f" strokeweight=".5pt">
                  <v:textbox style="mso-fit-shape-to-text:t">
                    <w:txbxContent>
                      <w:p w14:paraId="6FABAE5A" w14:textId="77777777" w:rsidR="002E2155" w:rsidRPr="001D3EFE" w:rsidRDefault="002E2155" w:rsidP="001A66C2">
                        <w:pPr>
                          <w:jc w:val="center"/>
                          <w:rPr>
                            <w:rFonts w:ascii="Times New Roman" w:hAnsi="Times New Roman"/>
                            <w:i/>
                            <w:iCs/>
                            <w:sz w:val="24"/>
                            <w:szCs w:val="24"/>
                          </w:rPr>
                        </w:pPr>
                        <w:r w:rsidRPr="001D3EFE">
                          <w:rPr>
                            <w:rFonts w:ascii="Times New Roman" w:hAnsi="Times New Roman"/>
                            <w:i/>
                            <w:iCs/>
                            <w:sz w:val="24"/>
                            <w:szCs w:val="24"/>
                          </w:rPr>
                          <w:t>Джон Стюарт Милль</w:t>
                        </w:r>
                      </w:p>
                      <w:p w14:paraId="284C95AD" w14:textId="77777777" w:rsidR="002E2155" w:rsidRPr="001D3EFE" w:rsidRDefault="002E2155" w:rsidP="001A66C2">
                        <w:pPr>
                          <w:jc w:val="center"/>
                          <w:rPr>
                            <w:rFonts w:ascii="Times New Roman" w:eastAsiaTheme="minorHAnsi" w:hAnsi="Times New Roman"/>
                            <w:i/>
                            <w:iCs/>
                            <w:sz w:val="24"/>
                            <w:szCs w:val="24"/>
                          </w:rPr>
                        </w:pPr>
                        <w:r w:rsidRPr="001D3EFE">
                          <w:rPr>
                            <w:rFonts w:ascii="Times New Roman" w:hAnsi="Times New Roman"/>
                            <w:i/>
                            <w:iCs/>
                            <w:sz w:val="24"/>
                            <w:szCs w:val="24"/>
                          </w:rPr>
                          <w:t>(1806–1873)</w:t>
                        </w:r>
                      </w:p>
                    </w:txbxContent>
                  </v:textbox>
                </v:shape>
                <v:shape id="Рисунок 75" o:spid="_x0000_s1040" type="#_x0000_t75" style="position:absolute;left:3524;width:9620;height:11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w4m/EAAAA3AAAAA8AAABkcnMvZG93bnJldi54bWxEj0+LwjAUxO+C3yG8BW+arqK7dE2lCILi&#10;xX/s+dE829rmpTSp1m9vhIU9DjPzG2a56k0t7tS60rKCz0kEgjizuuRcweW8GX+DcB5ZY22ZFDzJ&#10;wSoZDpYYa/vgI91PPhcBwi5GBYX3TSylywoy6Ca2IQ7e1bYGfZBtLnWLjwA3tZxG0UIaLDksFNjQ&#10;uqCsOnVGwbZ6zheHXZpe7NH0v/t5d3OmU2r00ac/IDz1/j/8195qBdPZF7zPhCMgk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w4m/EAAAA3AAAAA8AAAAAAAAAAAAAAAAA&#10;nwIAAGRycy9kb3ducmV2LnhtbFBLBQYAAAAABAAEAPcAAACQAwAAAAA=&#10;">
                  <v:imagedata r:id="rId29" o:title=""/>
                  <v:path arrowok="t"/>
                </v:shape>
                <w10:wrap type="square"/>
              </v:group>
            </w:pict>
          </mc:Fallback>
        </mc:AlternateContent>
      </w:r>
      <w:r w:rsidR="00B34E12" w:rsidRPr="008A1E0C">
        <w:t xml:space="preserve">Заслуга </w:t>
      </w:r>
      <w:r w:rsidR="00B34E12">
        <w:t>Дж.С.</w:t>
      </w:r>
      <w:r w:rsidR="00843063">
        <w:t> </w:t>
      </w:r>
      <w:r w:rsidR="00B34E12" w:rsidRPr="008A1E0C">
        <w:t xml:space="preserve">Милля </w:t>
      </w:r>
      <w:r w:rsidR="00B34E12">
        <w:t>состоит в том,</w:t>
      </w:r>
      <w:r w:rsidR="00B34E12" w:rsidRPr="008A1E0C">
        <w:t xml:space="preserve"> что он впервые расширил ее границы, включив в политэкономию теоретические приложения для социальной философии</w:t>
      </w:r>
      <w:r w:rsidR="00B34E12">
        <w:t>.</w:t>
      </w:r>
      <w:r w:rsidR="00B34E12" w:rsidRPr="008A1E0C">
        <w:t xml:space="preserve"> </w:t>
      </w:r>
      <w:r w:rsidR="00B34E12" w:rsidRPr="009F1275">
        <w:t>Это позволило ему в курсе политэкономии рассмотреть и социологические проблемы, при изложении теоретических вопросов расставить акценты с позиции общественно-социального подхода, в завершение предложить практические рекомендации в области социальной политики</w:t>
      </w:r>
      <w:r w:rsidR="00B34E12">
        <w:t xml:space="preserve">, </w:t>
      </w:r>
      <w:r w:rsidR="00B34E12" w:rsidRPr="009F1275">
        <w:t>определить направления экономического и социального развития европейского общества.</w:t>
      </w:r>
    </w:p>
    <w:p w14:paraId="228FFCAF" w14:textId="77777777" w:rsidR="00B34E12" w:rsidRPr="00217CCE" w:rsidRDefault="00B34E12" w:rsidP="00B34E12">
      <w:pPr>
        <w:pStyle w:val="QR-"/>
      </w:pPr>
      <w:r w:rsidRPr="009F1275">
        <w:t>Предметом политэкономии, по мнению Милля, является «богатство, исследование его сущности, законов производства и распределения». Поэтому объектом его исследования выступают способ производства, включающий производство, распределение, обмен и их динамика, а также экономическая роль государства в этих процессах.</w:t>
      </w:r>
      <w:r>
        <w:t xml:space="preserve"> </w:t>
      </w:r>
      <w:r w:rsidRPr="009F1275">
        <w:t xml:space="preserve">Данный подход Милля к политэкономии как науке нашел воплощение в </w:t>
      </w:r>
      <w:r>
        <w:t xml:space="preserve">его учебнике </w:t>
      </w:r>
      <w:r w:rsidRPr="009F1275">
        <w:t>«Основ</w:t>
      </w:r>
      <w:r>
        <w:t>ы</w:t>
      </w:r>
      <w:r w:rsidRPr="009F1275">
        <w:t xml:space="preserve"> политэкономии», котор</w:t>
      </w:r>
      <w:r>
        <w:t>ый</w:t>
      </w:r>
      <w:r w:rsidRPr="009F1275">
        <w:t xml:space="preserve"> состоит из пяти книг. Первые три книги посвящены производству, распределению и обмену</w:t>
      </w:r>
      <w:r>
        <w:t>, ч</w:t>
      </w:r>
      <w:r w:rsidRPr="003B7CD3">
        <w:t>етвертая книга</w:t>
      </w:r>
      <w:r w:rsidR="00843063">
        <w:t xml:space="preserve"> – </w:t>
      </w:r>
      <w:r w:rsidRPr="003B7CD3">
        <w:t>рассмотрению влияния прогресса на производство и распределение</w:t>
      </w:r>
      <w:r>
        <w:t>, в которой</w:t>
      </w:r>
      <w:r w:rsidRPr="003B7CD3">
        <w:t xml:space="preserve"> </w:t>
      </w:r>
      <w:r>
        <w:t>в</w:t>
      </w:r>
      <w:r w:rsidRPr="003B7CD3">
        <w:t>первы</w:t>
      </w:r>
      <w:r>
        <w:t>е</w:t>
      </w:r>
      <w:r w:rsidRPr="003B7CD3">
        <w:t xml:space="preserve"> изложен</w:t>
      </w:r>
      <w:r>
        <w:t>а</w:t>
      </w:r>
      <w:r w:rsidRPr="003B7CD3">
        <w:t xml:space="preserve"> проблем</w:t>
      </w:r>
      <w:r>
        <w:t>а</w:t>
      </w:r>
      <w:r w:rsidRPr="003B7CD3">
        <w:t xml:space="preserve"> экономического роста и пределов роста</w:t>
      </w:r>
      <w:r>
        <w:t>, п</w:t>
      </w:r>
      <w:r w:rsidRPr="003B7CD3">
        <w:t>ятая книга посвящена роли государства в экономике</w:t>
      </w:r>
      <w:r>
        <w:t>.</w:t>
      </w:r>
      <w:r w:rsidRPr="003B7CD3">
        <w:t xml:space="preserve"> В последних книгах </w:t>
      </w:r>
      <w:r w:rsidRPr="00217CCE">
        <w:t>такжеобосновывается программа социальных реформ.</w:t>
      </w:r>
    </w:p>
    <w:p w14:paraId="08DD9CB8" w14:textId="77777777" w:rsidR="00B34E12" w:rsidRDefault="00B34E12" w:rsidP="00B34E12">
      <w:pPr>
        <w:pStyle w:val="QR-"/>
      </w:pPr>
      <w:r w:rsidRPr="00217CCE">
        <w:lastRenderedPageBreak/>
        <w:t xml:space="preserve">Так, Дж.С. Милль </w:t>
      </w:r>
      <w:r w:rsidRPr="00217CCE">
        <w:rPr>
          <w:i/>
          <w:iCs/>
        </w:rPr>
        <w:t>в теории производства</w:t>
      </w:r>
      <w:r w:rsidRPr="00217CCE">
        <w:t xml:space="preserve"> рассматривает богатство, которое трактует как совокупность потребительных стоимостей, созданных трудом; разделяет понятия производительного и непроизводительного труда, рассматривает структуру капитала (основной и оборотный капитал); капитал, подразделяемый на покупку товаров и на наем рабочей силы; ренту, стоимость, деньги, кредит и др.; в</w:t>
      </w:r>
      <w:r w:rsidRPr="00217CCE">
        <w:rPr>
          <w:spacing w:val="2"/>
        </w:rPr>
        <w:t xml:space="preserve"> </w:t>
      </w:r>
      <w:r w:rsidRPr="00217CCE">
        <w:rPr>
          <w:i/>
          <w:spacing w:val="2"/>
        </w:rPr>
        <w:t>теории распределения</w:t>
      </w:r>
      <w:r w:rsidRPr="00217CCE">
        <w:rPr>
          <w:spacing w:val="2"/>
        </w:rPr>
        <w:t xml:space="preserve"> выводит основные принципы распределения, среди которых: собственность, которая есть признание за каждым человеком права на исключительное распоряжение предметами, которые этот человек создал собственным трудом либо получил в дар или по справедливому соглашению от людей, создавших эту вещь, а также свободная конкуренция; </w:t>
      </w:r>
      <w:r w:rsidRPr="00217CCE">
        <w:t>рассматривает формы дохода: заработную плату, прибыль, процент, ренту, в том числе отмечает, что величина заработной платы зависит от спроса на рабочую силу и ее предложения, т.е. от соотношения численности населения и капитала, а также от прожиточного минимума; возникновение прибыли связывает не с обменом, а с результатами производительного труда, отмечая, что прибыль</w:t>
      </w:r>
      <w:r w:rsidR="00843063">
        <w:t xml:space="preserve"> – </w:t>
      </w:r>
      <w:r w:rsidRPr="00217CCE">
        <w:t xml:space="preserve">это вознаграждение за воздержание, риск, труд и искусство, необходимое для осуществления контроля над производством; в </w:t>
      </w:r>
      <w:r w:rsidRPr="00217CCE">
        <w:rPr>
          <w:i/>
        </w:rPr>
        <w:t>теории обмена</w:t>
      </w:r>
      <w:r w:rsidRPr="00217CCE">
        <w:t xml:space="preserve"> Дж.С. Милль обосновывает новые положения о меновой стоимости, цене, издержках, принципах ценообразования, деньгах, кредите. Так, при определении величины стоимости он особое значение придает соотношению спроса и предложения; цену рассматривает как «денежную стоимость» и считает, что в основе величины цены лежат постоянные издержки и средняя прибыль на свободно воспроизводимые товары; в </w:t>
      </w:r>
      <w:r w:rsidRPr="00217CCE">
        <w:rPr>
          <w:i/>
          <w:iCs/>
        </w:rPr>
        <w:t xml:space="preserve">теории экономического роста и пределов роста </w:t>
      </w:r>
      <w:r w:rsidRPr="00217CCE">
        <w:t xml:space="preserve">Дж.С. Милль показал, что наибольшую угрозу для развития экономики представляет исчерпание стимулов к накоплению капитала, поэтому главным препятствием для нормального развития является понижение нормы прибыли, которое может произойти в связи с тем, что по мере расширения объемов производства размер капитала приближается к пределу, за которым становится невозможным его прибыльное использование на данной территории, что приводит к экономическому застою; Дж.С. Милль обосновал, что для обеспечения бескризисного развития экономики необходимы усовершенствования в производстве и вывоз капитала для использования его на более плодородных землях; что экономический рост несет возможность разрушительных последствий для окружающей среды вследствие неограниченного роста богатства и населения; в </w:t>
      </w:r>
      <w:r w:rsidRPr="00217CCE">
        <w:rPr>
          <w:i/>
          <w:iCs/>
        </w:rPr>
        <w:t>концепции экономической политики</w:t>
      </w:r>
      <w:r w:rsidRPr="00217CCE">
        <w:t>, Дж.С. Милль по-новому ставит вопрос о роли государства и делает выводы о «желательности в некоторых случаях вмешательства государства в осуществление основных прав частной собственности с тем, чтобы создать инфраструктуру, развивать науку, упразднять законы и пр., но при этом подчеркивает, что актуальным является</w:t>
      </w:r>
      <w:r w:rsidR="004146DC">
        <w:t xml:space="preserve"> </w:t>
      </w:r>
      <w:r w:rsidRPr="00217CCE">
        <w:t>вопрос «о разумных пределах функций и сфер деятельности правительств, о том, на какие сферы человеческой деятельности должна распространяться эта власть»; обосновывает теорию налогообложения (общие принципы налогообложения, среди которых впервые обосновывает новый принцип</w:t>
      </w:r>
      <w:r w:rsidR="00843063">
        <w:t xml:space="preserve"> – </w:t>
      </w:r>
      <w:r w:rsidRPr="00217CCE">
        <w:t xml:space="preserve">введение необлагаемого минимума налогообложения; </w:t>
      </w:r>
      <w:r w:rsidRPr="00217CCE">
        <w:rPr>
          <w:spacing w:val="2"/>
        </w:rPr>
        <w:t xml:space="preserve">классифицирует налоги на прямые и косвенные; характеризует механизм изъятия прямых налогов; формулирует вывод, что прямое налогообложение не должно затрагивать доходов, которые позволяют обеспечить удовлетворение самых минимальных человеческих потребностей; доказывает преимущества подоходного налогообложения; выступает за обложение на основе деклараций о доходах; вскрывает возможности уклонения от уплаты налогов), считая, что </w:t>
      </w:r>
      <w:r w:rsidRPr="00217CCE">
        <w:t>излишнее налогообложение способно разорить самую трудолюбивую общину, если налоги произвольны, либо когда налог наносит ущерб трудолюбию и экономии; также Милль допускал, что есть сферы общественной деятельности, где рыночный механизм бессилен, что определяет необходимость активизации вмешательства государства</w:t>
      </w:r>
      <w:r w:rsidRPr="00217CCE">
        <w:rPr>
          <w:b/>
        </w:rPr>
        <w:t xml:space="preserve"> </w:t>
      </w:r>
      <w:r w:rsidRPr="00217CCE">
        <w:t>в социально-экономическое развитие общества.</w:t>
      </w:r>
    </w:p>
    <w:p w14:paraId="38D1FBD6" w14:textId="77777777" w:rsidR="00B34E12" w:rsidRDefault="00B34E12" w:rsidP="00B34E12">
      <w:pPr>
        <w:pStyle w:val="af"/>
        <w:rPr>
          <w:lang w:eastAsia="ru-RU"/>
        </w:rPr>
      </w:pPr>
    </w:p>
    <w:p w14:paraId="6AB71509" w14:textId="77777777" w:rsidR="00B34E12" w:rsidRPr="00C02C27" w:rsidRDefault="00B34E12" w:rsidP="00B34E12">
      <w:pPr>
        <w:pStyle w:val="af"/>
        <w:rPr>
          <w:lang w:eastAsia="ru-RU"/>
        </w:rPr>
      </w:pPr>
      <w:r w:rsidRPr="00C02C27">
        <w:rPr>
          <w:lang w:eastAsia="ru-RU"/>
        </w:rPr>
        <w:lastRenderedPageBreak/>
        <w:t>Теоретические разработки явились фундаментом программы либеральных реформ.</w:t>
      </w:r>
    </w:p>
    <w:p w14:paraId="0CAEE160" w14:textId="658CFA07" w:rsidR="00B34E12" w:rsidRDefault="00C75298" w:rsidP="00B34E12">
      <w:pPr>
        <w:pStyle w:val="af"/>
        <w:rPr>
          <w:lang w:eastAsia="ru-RU"/>
        </w:rPr>
      </w:pPr>
      <w:r>
        <w:rPr>
          <w:noProof/>
          <w:lang w:eastAsia="ru-RU"/>
        </w:rPr>
        <mc:AlternateContent>
          <mc:Choice Requires="wpg">
            <w:drawing>
              <wp:anchor distT="0" distB="0" distL="114300" distR="114300" simplePos="0" relativeHeight="251664896" behindDoc="0" locked="0" layoutInCell="1" allowOverlap="1" wp14:anchorId="77F2C7F1" wp14:editId="410E883A">
                <wp:simplePos x="0" y="0"/>
                <wp:positionH relativeFrom="column">
                  <wp:posOffset>-5715</wp:posOffset>
                </wp:positionH>
                <wp:positionV relativeFrom="paragraph">
                  <wp:posOffset>99695</wp:posOffset>
                </wp:positionV>
                <wp:extent cx="1012190" cy="1472572"/>
                <wp:effectExtent l="0" t="0" r="0" b="0"/>
                <wp:wrapSquare wrapText="bothSides"/>
                <wp:docPr id="232" name="Группа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2190" cy="1472572"/>
                          <a:chOff x="95250" y="-1"/>
                          <a:chExt cx="1018815" cy="1478931"/>
                        </a:xfrm>
                      </wpg:grpSpPr>
                      <pic:pic xmlns:pic="http://schemas.openxmlformats.org/drawingml/2006/picture">
                        <pic:nvPicPr>
                          <pic:cNvPr id="233" name="Рисунок 77"/>
                          <pic:cNvPicPr>
                            <a:picLocks noChangeAspect="1"/>
                          </pic:cNvPicPr>
                        </pic:nvPicPr>
                        <pic:blipFill>
                          <a:blip r:embed="rId30" cstate="print"/>
                          <a:srcRect/>
                          <a:stretch>
                            <a:fillRect/>
                          </a:stretch>
                        </pic:blipFill>
                        <pic:spPr bwMode="auto">
                          <a:xfrm>
                            <a:off x="142875" y="-1"/>
                            <a:ext cx="885825" cy="1071297"/>
                          </a:xfrm>
                          <a:prstGeom prst="rect">
                            <a:avLst/>
                          </a:prstGeom>
                          <a:noFill/>
                        </pic:spPr>
                      </pic:pic>
                      <wps:wsp>
                        <wps:cNvPr id="234" name="Надпись 78"/>
                        <wps:cNvSpPr txBox="1"/>
                        <wps:spPr>
                          <a:xfrm>
                            <a:off x="95250" y="1028684"/>
                            <a:ext cx="1018815" cy="450246"/>
                          </a:xfrm>
                          <a:prstGeom prst="rect">
                            <a:avLst/>
                          </a:prstGeom>
                          <a:noFill/>
                          <a:ln w="6350">
                            <a:noFill/>
                          </a:ln>
                        </wps:spPr>
                        <wps:txbx>
                          <w:txbxContent>
                            <w:p w14:paraId="12785FFA" w14:textId="77777777" w:rsidR="002E2155" w:rsidRDefault="002E2155" w:rsidP="001A66C2">
                              <w:pPr>
                                <w:jc w:val="center"/>
                                <w:rPr>
                                  <w:rFonts w:ascii="Times New Roman" w:hAnsi="Times New Roman"/>
                                  <w:i/>
                                  <w:iCs/>
                                  <w:sz w:val="24"/>
                                  <w:szCs w:val="24"/>
                                </w:rPr>
                              </w:pPr>
                              <w:r w:rsidRPr="001D3EFE">
                                <w:rPr>
                                  <w:rFonts w:ascii="Times New Roman" w:hAnsi="Times New Roman"/>
                                  <w:i/>
                                  <w:iCs/>
                                  <w:sz w:val="24"/>
                                  <w:szCs w:val="24"/>
                                </w:rPr>
                                <w:t>Карл Маркс</w:t>
                              </w:r>
                            </w:p>
                            <w:p w14:paraId="2F06A4E8" w14:textId="77777777" w:rsidR="002E2155" w:rsidRPr="00F76527" w:rsidRDefault="002E2155" w:rsidP="001A66C2">
                              <w:pPr>
                                <w:jc w:val="center"/>
                                <w:rPr>
                                  <w:rFonts w:ascii="Times New Roman" w:eastAsiaTheme="minorHAnsi" w:hAnsi="Times New Roman"/>
                                  <w:i/>
                                  <w:iCs/>
                                  <w:sz w:val="24"/>
                                  <w:szCs w:val="24"/>
                                </w:rPr>
                              </w:pPr>
                              <w:r w:rsidRPr="001D3EFE">
                                <w:rPr>
                                  <w:rFonts w:ascii="Times New Roman" w:hAnsi="Times New Roman"/>
                                  <w:i/>
                                  <w:iCs/>
                                  <w:sz w:val="24"/>
                                  <w:szCs w:val="24"/>
                                </w:rPr>
                                <w:t>(1818</w:t>
                              </w:r>
                              <w:r>
                                <w:rPr>
                                  <w:rFonts w:ascii="Times New Roman" w:hAnsi="Times New Roman"/>
                                  <w:i/>
                                  <w:iCs/>
                                  <w:sz w:val="24"/>
                                  <w:szCs w:val="24"/>
                                </w:rPr>
                                <w:t>–</w:t>
                              </w:r>
                              <w:r w:rsidRPr="001D3EFE">
                                <w:rPr>
                                  <w:rFonts w:ascii="Times New Roman" w:hAnsi="Times New Roman"/>
                                  <w:i/>
                                  <w:iCs/>
                                  <w:sz w:val="24"/>
                                  <w:szCs w:val="24"/>
                                </w:rPr>
                                <w:t>1883)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F2C7F1" id="Группа 76" o:spid="_x0000_s1041" style="position:absolute;left:0;text-align:left;margin-left:-.45pt;margin-top:7.85pt;width:79.7pt;height:115.95pt;z-index:251664896;mso-width-relative:margin;mso-height-relative:margin" coordorigin="952" coordsize="10188,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GF/xwMAAFcIAAAOAAAAZHJzL2Uyb0RvYy54bWysVs1uGzcQvhfoOxC8&#10;26tdS9ZqYTlQ7doI4CZGnSJniuJqF9klCZKy5J5a9NpbzgH6CDn0UBRo+wryG/Uj90eyHKBtUBhe&#10;DDnD4cw33wx19mJTV+ReGFsqOaXx8YASIblalHI5pd+9uTpKKbGOyQWrlBRT+iAsfXH+5Rdna52J&#10;RBWqWghD4ETabK2ntHBOZ1FkeSFqZo+VFhLKXJmaOSzNMloYtob3uoqSweA0Wiuz0EZxYS12Lxsl&#10;PQ/+81xw9zrPrXCkmlLE5sLXhO/cf6PzM5YtDdNFydsw2GdEUbNS4tLe1SVzjKxM+cxVXXKjrMrd&#10;MVd1pPK85CLkgGziwUE210atdMhlma2XuocJ0B7g9Nlu+av7W0PKxZQmJwklktUo0vb94w+PP23/&#10;wt9HMj71IK31MoPttdF3+tY0mUK8UfydhTo61Pv1cme8yU3tDyFhsgnoP/Toi40jHJvxIE7iCYrE&#10;oYuH42Q0Tpr68AJF9Ocmo2QEA+iP4k719e54msaj/ng6OQk2Ecua20OMfUy65Bn+W0whPcP0n7mH&#10;U25lBG2d1P/KR83Mu5U+Qvk1c+W8rEr3EKiMQvug5P1tyT3EfrFfnpO+PL9sf3v8EQX6Y/vn9ncy&#10;HnsoOuvmLPO5heIQqS4KJpdiZjW6Ach66+ipeVg+uXhelfqqrCpfNC+3KaJzDpj3CZQaVl8qvqqF&#10;dE2bGlEhWyVtUWpLiclEPRdgnXm5iFEyjAgH4mlTStcU1hr+LeJFrCyzzgjHCy/miKndR2F7RUhg&#10;F7PPzoKnZL7+Ri3gmK2cAr4dFXoixsMkHYMze4zq6JimozTp6DQYx8kk4NzTCRAb666FqokXkArC&#10;DXew+xvrA4dpZ+KvlsoD2oHvw2vrgGh9g2EA2g5nrJ4h/Z96/K5gWiAa73afRMOeRB+2H7e/osM9&#10;lX4m49TD3lr7Fidu85XyXdntNwE/Q3DXkvEgSU/TYVO+DkU09a4rh6NBMgzj5H9AkWWVJOspPT3B&#10;SHiKr1eFmWQDC5q83Ga+CYNu1GU0V4sHJGoUioepYjW/KlHJG2bdLTN4BrCJp829xievFO5SrURJ&#10;ocz3n9r39qgctJSs8axMqcS7R0n1UqKik3g4hFMXFkPMNyzMvma+r5Gr+kLh3UKDILYgentXdWJu&#10;VP0W79/M3wkVkxw3T6nrxAvXPHV4P7mYzYJRM3hu5J3GuIoDcp6lbzZvmdEtlR3K90p1HGLZAaMb&#10;W4+51TN01lUZ6O7Z02Dagg8+Bym8XpCePI/762C1+z1w/j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UNFZj4AAAAAgBAAAPAAAAZHJzL2Rvd25yZXYueG1sTI9BT8JAEIXvJv6H&#10;zZh4g23RAtZuCSHqiZAIJsbb0B3ahu5s013a8u9dTnp8817e+yZbjaYRPXWutqwgnkYgiAuray4V&#10;fB3eJ0sQziNrbCyTgis5WOX3dxmm2g78Sf3elyKUsEtRQeV9m0rpiooMuqltiYN3sp1BH2RXSt3h&#10;EMpNI2dRNJcGaw4LFba0qag47y9GwceAw/opfuu359Pm+nNIdt/bmJR6fBjXryA8jf4vDDf8gA55&#10;YDraC2snGgWTlxAM52QB4mYnywTEUcHseTEHmWfy/wP5LwAAAP//AwBQSwMECgAAAAAAAAAhAIHA&#10;Thku8wAALvMAABQAAABkcnMvbWVkaWEvaW1hZ2UxLnBuZ4lQTkcNChoKAAAADUlIRFIAAAFYAAAB&#10;oAgDAAAA2HOPBgAAAAFzUkdCAK7OHOkAAAAEZ0FNQQAAsY8L/GEFAAADAFBMVEXFxcW9vb339/cI&#10;CAgAAADOzs61tbUQEBDm5uYZGRnv7+/W1tatra0hISExMTEpKSk6Ojre3t5COkKlpaX3//9KSkKc&#10;nJxSUlKUlJSMjIR7e3Nrc3Nra2uEe4RjY1pSWlrm3qXm3kJjGYwZShnm3nPm3hBjGVpjGb1jvVKl&#10;WhDmGRBjvRmlGUKlGZSlGWuljFqljBnmWhBje+YZSlJjSuZje7VjSrWlEL1jGe9j71I6hFKlWkKl&#10;WpRrhDrmGUJj7xnmGZQ6hBkQhFKlWmtrhBDmGWsQhBnmjFrmjBljtc5jtYQQ5t4Q5pSlrVqlrRkx&#10;td4xtZQZe4QZSoTmEL3mWpTmWkLmWmulEO+llL2lQr2la71j5s5j5oTvnJTFnJTmrVrmrRljte9j&#10;taXetd5Ke4Qx5t4x5pRKSoTmEO/mlL3mQr3ma70QGYwQGVoQvVIQGb0QvRnF3u+lQu+llO+c3u+l&#10;a+9rjFo6GQhj5u9j5qW13qW13kJzShm13nO13hC1GRCU3qWU3kJSShmU3nOU3hCUGRAQe+YQSuYQ&#10;e7UQSrXmlO9zGTHmQu/ma+9KGTEQ71IQGe8Q7xkQtc4QtYRrGQil3s4xGYwxGVpzUoQxvVIxGb0x&#10;vRmctd4xe+YxSuYxe7UxSrUx71IxGe8x7xkQte8QtaUIEDFzSlrv5s5rSkI6ShnetbWUrZT31u+l&#10;jJQQKTFzhIwAIQjmzu8hCDHmxc5SQlqlrYzO784xEDGUhJxCUlLF5s7e7+9zc4xzY1oQIQjezu9r&#10;hHOctbXm9/cZKQiUta0ZCAjm9+Z7jHN7a1qUe4Raa1o6UjpCOlpSUmOUnIyEjIwhITH3/+YpKToA&#10;ABDm5vf39+altaW9rbUQCABKWkKEe5Stta0ACBAQABDm797O1sVKOkKMnJwZGQjezt5ra1rFxc7/&#10;9/fOxdYxMTq9va3v5t4pMSEACADOxcUxMSF7c3O1vbUQEBkIAABCOjopISH39/8ICADOzsW1rbW1&#10;ra3m5t7m7+/O1tYpKSEAAADjLH4zAAABAHRSTlP/////////////////////////////////////&#10;////////////////////////////////////////////////////////////////////////////&#10;////////////////////////////////////////////////////////////////////////////&#10;////////////////////////////////////////////////////////////////////////////&#10;//////////////////////////////////////////////////////////////////////////8A&#10;U/cHJQAAAAlwSFlzAAAXEQAAFxEByibzPwAA7qtJREFUeF58/etuU0nUhou2JayQYFuEtG3ZmNze&#10;vqV1EbAW0m5+pEWaP6DV2ihB6fAjROEghNKEQ0MQtAhSpP0876jphP6+tUbimnWeVe8cNWrUYdb8&#10;ZdDjr1GvFwcXLINev9+PtVG/+9N/ablwlnVJ6/XzsqT19XjFT5P/3nqc3a8uycos46j8G9X9LE1o&#10;6RNfbdJPruSvYz2p4pdL7lc3+N+pi7A0oUuROz+9mrdeVdhfCsoyGrL8lXFBcbS6SLGagRcz06Fv&#10;Mv1/pWURl5b/lcDbCGWGOou36UqQu8ZTH0qZolyOotOURut+FxcJ6yXXT/b/QeZWUS7Z/NMIxcZf&#10;gPVPhg3TlhvSsKja/yc175ab2Sa/zlrXRlSsHBdeXWUNqlwuEAyoa2trv655WQK8jECxqlzNXXl1&#10;pH/+NeoipSoXhL351/Ui7KdYlx0W9X/E68zEvBysKBBS/4Krpc4ltnatS1dSnSmxdGGJrWV7+R4X&#10;gBVd3DzUpQlwwQ95sQaiv/76699ey49LcvJXTz6pklu7QyuFtso1UZrvstjlp1kJy0Oj6MK6DC36&#10;yWlWOvXQTM71F4/eL4GzShoksTSXRqCtsJSqo8vWzp6s+c9963KJyofCcVnyXpFQNkgDYLus/Q2w&#10;v8K5ujRTNcLqjpUWim/yrZukDClRvH6mVkJtoXa58JAuWX+mpK1wfu2C0XxbcHwVBYVk4BXZwrEu&#10;S2eRSS/+/0st4+66tHUO61/2JQkK/NkxJtcli66/XwPYQPv+/p2XDXGADcbJj76tPLmaUbtvClOV&#10;saDlUQEtSlzS0oGx/E9eRZ01cZbX/5pVS3/NE9svlxAVRC2hdtX7ElXZUtI46uJfckzeXitW/oq8&#10;VmgwKCACigZsKVwxLpCNL9CuXV17eb8cxI/ZVbgiail33abKZeFjx0uqYC9l+48ZMn6z1bW7UYIq&#10;6k+VijW3qBRd8qYVdBQcRVK7lzjMyYuWsuvsLmXPHZJ/7JW9oXVNxHh4rQQVGFwahuHX8CzYwaTN&#10;G2DvePkVkAtJqG6hTbQbAqpnWHI/qHiinNEeTVS3ze27ci4pcZf2/4SnyHoYktCyXzaksvykxwbZ&#10;otgMae7LVCWtK9l4bblhtvy9xLdVuBxcku9gMJFyx3gGn8Da6Cqwvm0Mub4mv/5NZ2ZI8zNHTGwF&#10;bKMEVfG8j0bZtaQQy78q4n+pfH727/z8K2fLQmuo7K0c8aTzKly9c8EYV2db+oaWRW7WyrCo7JXv&#10;xf2CbJwJJDvgnG3PF7PtxXRz+8lsclYZFPOhCgietH5+LSgRsPbegL8RCglolBSQXt6g7iYlw9SL&#10;nzWIB8StWjm0LdPEJqWEdQ2Vu3NZ0Fz819b9lpfkVGFNK+juLaIWpRUm1/hIZpxUne0y5a4JK/Kq&#10;Z7NiGgyuk8lsvpDGo9FivpjPvB+3ERMw+ltkY7wUWBJWh6UvP4EPczeKVbCrSEbXjit1aqWvCrQi&#10;+pdCkXmliVxJmP4XOIf0XFIcRs7ffwKhlhbvxrF190KxnFWWWGI1p1zM9meqmxjQ3SgeXhvFQwsy&#10;YOsJuM7ni+n4ZLpY7C4Ws4neRBKo90jTjml1kwm/APtrhGyRQUVa9ah7EbWw5hFaldyyro2Ml7JJ&#10;5W7WrpBx/u+UsMvp/cVoQe0H/ULTFLuOYkthLEUzl+R9zSg2HVrj1eWrrbNrXZJO8Hs9myEIlAXT&#10;0XgaWvy5Vbcmzvr5y7W//yrwAp9IBXHZuAkDR2RLAtIy2+065Q17cl3W7XJh/ZlAi+ny06/COnuo&#10;i9HR5QyKlrbLXhEFSxLIFMVbQjqbtRF5VnlimEUcyQ0qr/zFUQEVBzEwm8/n2zMv2/PpeDy9d3hv&#10;PN6JOAB0bnu8Tj/179qdv/4NhIHu/nsN8Gzs6iUBMqZXsYc6pg2yeFH01Kmqs6yHhfOCmcJ1hYQq&#10;5MLbSGUrw2tLmcDQMv5P5FxB9c7VRV+CkRT/ARUyn9zenMv0DnFcdnkpvyJsBxtPthef55/n239u&#10;A+VssTudHu4gaG8c7t4E2Y3JbLLRY1hwdQ0toICV7t+5ehX06L+WMuK9yImdtxFZKKZ3LJEiCwup&#10;lUo9vBreSpeIly7GNpsuOJnFfRHUheGs/3gtQ3+mJbCKhI46209AN6p8za5zhPSLfxwVpW5pvOPe&#10;7clsy07rJt3V/PNiewL7fl7sHo5GIzhXQTvYoiCgchVgl9wpvbwK097JCAFfwWUg1piyuz23K5y9&#10;W5AN2v3ULBVatsOKUkYums1iDj8ZlaVGeSRO2bR47Sw/0folUeBDvfR48xe7t4whVQlyKy+aZhRn&#10;dzMv/FpN0xY2kKxIV3QBONbOC8/J1nxTjj0Zj+9NQfa2N+mfr99JHyXLNra9D7eKJYRSIOSgHOgs&#10;Ye5oKYIltrLjSgTagfWyMk1nrij1S0njkJorYRcmRlFCco1fBZSj7JdoXWC5s9nm/tgCaCtJXAZe&#10;ouRV1+5SOXchOixBCT1axAxuBdggKrb8ZpPJI4BGNRiN9kfXD3fnW/KrRQpvSsW1l3gXRu5c6/d/&#10;O/aWFI67WFLBNL3lENcCtlfjEHtoIlmgVp0usdFboSugc/BnYHeNNb8KNGKz/4f0WHKs8comkGVq&#10;KX/Nyit5a13mGL/O7l/C458cHWHN7sKt6bG2VWCl+ezJFp3Y5r3Dk+HD4QiWjUIrJGHNf0s16KTq&#10;2lrcl0B+ed5/VXep+3DLJZrY0rH5aClBhfujZBWVRPyatZyWv6iFVohmPTCdLXr96Y7f/0YlY6ts&#10;Xuqfn7C2S8xGydCLtso/fyEsHWGDUZWrMWdb2ygEJQweCywqF8Bub06nN0bDfcUs6gL1pEvPvABi&#10;QFCd3Ppb+78OGpYw08PZoYUlG1NSBDzSoxXDFsj943dnVogIZRC1Crosq/zlpbny12xVQy8Vfsld&#10;znI18ycC2IiC3NTsAqKuXMsnlLuRoizaceU/2V62JXiwdZN+6uYC2fqaUQEo/nF3awLLbjIokHvV&#10;DDYfT1G7xjuqs3NGCq+A5uXaXyVK5U9RLQJaLxr3r75HVwh23MtWYUEFFBkhTg1bL/3jFMbaiaxk&#10;OfXE8HpR5BRfMiB/HbUI2uJZthZjGbFdIERBbuddg+KyALouw9pRu4G/3KTL9PLVGNQW7kQHWMCZ&#10;g8Ft3H+iwTrq2t1ECxDZuwjdzcXmJh4Cuz2ZHBwDxdVg2LgzCi1gNsUWbwLeX72/9pI+DWzPfzu2&#10;vCkOD8U+TVwDaS6WsqgsVq+VWx89mzWZ+OsCTd9qZaxErQh6V4jU2ZY+3loZazJN4SxYvejbYUsa&#10;/prlwvA2uZhp56OD5vka5Qr0QBO1v3dwehZpO4FRYdnpAqm7NXtyC6FrV7ap1N0C/Z7IdhDKpeJZ&#10;tm4Wgf7rfkmL+3fuM3J41RDJwKATBhBXvNfP4zBGtfhAa6n9j/fFpcK96s5fo3K04EshdbkUbUnp&#10;vMQ0YBZFELU8umtHF8Uwl3h0Lt3d3w9avkx5i97/KPF6vbN3gAuec0YGagXcyY5tu4ZjpRUhC0or&#10;cO1Aiky4NOa6zMj0YPzW36Yixa9iC4BgK76W9Lc+zwpRW5GglCVkQRvpfzkkEWMkKFErRoVwSUAs&#10;8YvrEpVWQIILs/OJsy786rakaLk2D8hs6nLh19tIZ0Xjnzi90odpGSbQaieTrT8XC4GtHhmst4zW&#10;btx3dCD9uvavcwZw6b9/acQSpg3IuBvYSlXBDLOGZ5eUUh3bBtZ73y1l0IZSwqpHs2k0V11btDLy&#10;18U3oELLtzmlS47osVKxZjO4BNIEmJlkNvVXRvxazjHxTVivdwSAc4TmE/iztFM0o+P+K6p6Wx6V&#10;Qydnx3Dn237vkdrD5NGP43+44fF6seff8qR/cO6/QIxeUN1YmLbxa6DVgHEbrP4pSsBS3qUw73rc&#10;t/AU2GZL6av8UKpdVfB64agqxdCDa5w6WmDnVT6XCGBbyw+UoWAai6bpGiWTZGYeeugT69Lo944O&#10;eB7o/p9nG0pV8gg/UT2Z6CwCQG981+6/+uefeAz+qRxf3Sle/Lewi5gV479gUuwlCapzU0o0ydBI&#10;SBsVxP3+6Wmv/5YbKy8on2XAW8itXG6ZypbFMUOzSXVJFQ0rLy35qzihLv4lsy3NyJyk6cDNxUwu&#10;X5OXl5a0XZe30DQaWTmXzVDq7HQwQMJaH+p69aqMVAl64Ej/v/7eGpsoDZaY53AfmIYn2/XXvzH4&#10;YQ+PFgX9XMS9/C5RMCbLKFs8U1sLBbQgHS9bydxbMlSjAVD+KWsVWDP104y984pnC2zBUuu8gu7l&#10;TJu9UbxyJUmXumXnFYuuxAmujAAmj9DEjwm5Jsc4tfLyDqoU9iCYqxI1zjdEeHnn5TrXcGeHVEEX&#10;C9AS0oSs4TU4K3mB9C3mjerQEfb11Ktfzy93bXe0pClvKO4LanWp2lVYpY+7s3c/jFz07lk3fX6p&#10;buMC1iXpTlQpcTsLZgW1HOPbwh0Ggevu4sngxw+9ka/rL1E4MxmopWpG5x+rBOd6URt4aTxRqyGX&#10;RJvXEkQNwRLwsPPfWNsLsQyoVLKsYK/3ETSntIdXCgPuKL9GFlRxqbj/rbrxqXrl2lGCvKa+XstP&#10;S/Mrr2VwzxWE5L0E9j9XUb9MlTy/LqNm559cwPUJwyunr4565795E8AC0FS3dfpiGv4tLNq0Cx1/&#10;WTpYMbxGlHZDMEQtIcWtzZPQCmuYXtDfAgu1BnJBeGQOpqqn0dC1TlWxMlM7NzU1S0CLxQjLv3Ll&#10;0swaeTUyO3Ovi3fR0qhZkywWrHEmny6uXfwtNK08LiSm3IEen2pW7dsqdsF5MV0VaUqUFliwxgLD&#10;XvRSODL4qrwkIlUeRqloYfFY1tauWSwLub5OYTrqWNZSpuaBt0M3PyuX2qaeyaOqWNmVvx7Gqthd&#10;kFQ7YSCRMMtQy+DCYkhnN1ku9a9r6ZMRwF1G/YOzA9xv4UkUftm1hN/fv/67hDL1Xs6siJQYFSh6&#10;ypXFxM1VSOuoLBrGRZ1im/s0iavfVTS9FHCdZtNHiDuSkGVT5EBpzQOtNj1jp76plL9EjbtsSW2u&#10;8UxWidPc+vyCOxkL7TLHJTVrXUySa3KK2yaVS4s42Jptqb2e9k4RbL2+GqZLVh2HLTv2DhrRaaOs&#10;GAWUINnM49XkJ78LTBNajgZ3PTg3KK69py28B8aoBvSIdlyKVwC1pEtbWKpV35oXuEsQqlJcdUpY&#10;lvVuZv4SLaYXPSA4tmUNaU3ienCJWmYl0+JPiiMtqmWlx8BF2NnrrUcMqUxTLBtBkIo30QgVgKGw&#10;lyDGLxB2oYm/fCYRuZJxwsFdPngUp645k7C+jvjmrtz317X7qBsW79z5hVcpfoRBtnVcQjY1jlfD&#10;IPXszKb26tLL0NQvVmN4i/JsLmRsh6sc20hbpW5UOXRUiS8syckCIl6dXamM4ksFXFmR/mZwCkgw&#10;YDAsroS0hBq0sWGVKUtFLTwvguNpNslCebCMgIVbRpraNSbrq2+/qyajkrwt1AhM55Wq80uHoNNK&#10;pOyhqnJwak6vqWq8O7/4di23KMvfyT3ZGzVAezX4EiW61wrAUOVOtuWPzqr+yshg8q5CEuulnFKI&#10;FEpBit9feupohDUQR6wS1mAKNCDLtRp98C1rkYF4uZ8W3o86bOsXW4Pv33l5zZI4COkdWdfW0FJV&#10;Ky5R2JhlvUxETM1T3VSp1ay589Oph0b+OlGgkcGnFr0SfEFG1aNFSQ51pxbPHBnHMjBweuW49yNJ&#10;1vvnF0tYoUATONOJCW4xNIzcCdPCtwMzu4pCpsBRHE5ks0mYHrT/+4lx9dzJbee01l+urQPz/RQU&#10;xnmydXtjg9I1XKl1mEpqCMcZW4EQsiLkoNFq3Iykii3hxijDiAxpA1fl+zMRofklr46Skz9zazdz&#10;9qi3Nd9ezGaDAcPIg1PD1l+9aUtYIlAsGFAlLHAUmmbptuLUthc1IHNBlAbHSAMh1qLoXQplyKbd&#10;f3UNKHFcXX9Fed4dcf/zOzUOQZw6yp67HDSZWLA+IzIEQCFbZkcN11TrMpS5drZLpJdQYGAWshjR&#10;Y/Gt7I24pJYJns1Wj8LUSdqM+NHKeoMnKfjZRXzrJG5U+O9iwIAkvrEYUH13saHM/ffaXxUGKUTb&#10;g4CBI1KLXeMbDcBfxKWPMrtB3/Tf9o8Yp1huRn1r7+XPzF7cXNgDTBguUDLTXGCqlCWFPgHW4muk&#10;Jq065re0li+/XMooKBIFYPPgzCWZ/URGWfpWfH8tuUaXmW6K7vTr4JFJqOVp1/0yxBK78BxILFEN&#10;4nYjkMx3tXg7gqLFMQlCU6u6A1x68XhAunKEIcHtyRY374rE4E9duorgUz/aUkhlnY2uVY6tIRlF&#10;9eL0Wh5FYPh/wjV1X3qm0ti74LibHxcnYVpOl6mLvaQuS5c4cVSWLWOz7A/mUxnCqQKLCt/iK2bQ&#10;y6tXS9IKcBtsJQDTidoAr1NifF/MmKaO7zmdPFk1qAnx2fhSwvurimdi9AZOq98ES6HtHU3mi8VU&#10;18ApQ0t+e+ZapbtxXitkg3d4VhgpcP0XqLlCTRxAXvOz8qFWf43m09kKG2XssgFcjnTZGofu3C8J&#10;k692Df8RsI/vPf5j8ZnS0z8MeqdKBDBZd536qp2IsFyi++tOetlMzeO3WAU6HNka/FXHFkJzfDro&#10;/YZH9NTw/kvnVAgSV57qbE47dwUdZHuT+aYrwQv4s/dqXd31YLD1J5x6Rk1T2e955MIIhREK2fIo&#10;XFvN6ofZIVb/5dkumkvfFk+t4Oe86tLi/pfMPoEJ0yow36nM4rErgi61JrczmyGBqfpV0L3vIKz2&#10;DJRYXb+2vv7KaUUyOM6uFm8LuIiCwtXKX1UntalPjvpoxEsV41x+c1FCgIGy9tcsFje5vZNr7rzd&#10;3Z1Pki9EmbTWYjiKVwrXKzghzdiIGJlQXARV8qpyK2Sc5VEWPbyUb+7T3kws4xK12Ln6C/JxdHmb&#10;OoS915t8Ptx1m4uSTTfl//62kAVU/my0aJQuWouXE4RJa11CWFxwoAOy889orKbEZK2sOdrpnMPa&#10;Mj9s6iQ69/H+g625UNL+p9P5ky1Q3lxsTu9tPl5Mzmw5NJy3/NI+jP8dP9UYb3qBKWLWwmjt6ntR&#10;awxsDbkLq95FWgmJt8goCqRWvZ+oZRAL4cm9kuWXUsYTfj25Mf28QMo66vrtPKhVRWiuEQb/woXI&#10;WvnXruNOdR5O2tDH9L4f1XKtUnJdfk1vv14bXt4IrGGWFZSCEWz8yNZxhNL/ZJ7mku1220+2/nSH&#10;6Ph3dy9s3T47PS7ZrfTpkC34ZHot/KpjkFe9llFUFa5EHRj8Uv1yhGLRyz9tTnTrJ/0cy0tF9z8t&#10;qdBN6ktm//iR7xPALY/nMyrqtjbwoPpuSwnAVbXwLpSFRTUgYJzM51nBoTEDROTiwNjvIwiUI+hM&#10;VHTr5uKmytyR96yH1vuRnhLJOdtGuG/Pbz2Jx2Cy7dYFt4UgmU7/6dPX/es4771TXdcoskjyQKmb&#10;COJYAutFJgq4xW2ptIm41n8u9df+jZXIFyG/wCJmlgya0ZEpkkuShrxFlzS+XP7pzcd7451D97Kc&#10;RXxBNH21AWFJJyVAxbxVyH7v0fzz4vP2jERUaDbfHU9FArm41UP6nr8hXb92W7zluSpFt5+EC44z&#10;8hfZVvKzR+r9E7jTfL/3Np7M5rNbZEYLGiC0o0pEbN9BEDlfAK7ZKWYGwimRU6zBNKgWGJhVZCtc&#10;/2VfOjS6+EtgLrSCnyhhDdEWM2YqiqXSm+y4f7S1ORoCy+4f89cDh2AyGrVAGKYluxklZUZ+vl13&#10;BSzZbc2D5GJ+c4byPt3J/mPNP+nZgb/qT0X79F+D1w6cgitP6hWiJBpD/xpCt8+jjVSvZ3r+23Fk&#10;5ozebD6H/f/9KwoefeJ9hnlX5X9IIKsmA2VMSVj/dVi+3EsL1IDonJetxsWRJForZrQCkY2jhSbD&#10;LmHdu7OXiz8s5ftP/91sOj4JKgy8SkeUOYDUndi+BUvZ3aUxn5yS7BoDeJIeD57Yd6tw3nsMoIfk&#10;sLuYjkfj6edtcxk8Eu9dUp2dr73tTbYYANB9yf41RIMYzv31Lw3Dpxd/bqkozVzBYAvJ8PoAjwze&#10;SoNjhNvvnR5Q8GyNsfm4KCawEwbjVB1HQSsMreb/66W7ClqsGgJTAEbd4t9gDC9FidZsXGPNNZhW&#10;iI3peLIAE2m+xaDLHtgKdHT15dWXb3vZdhyF4fu1+3ec0+8f0PzR1rc3D08UAtOT8b3HbjxEpiwU&#10;f3Kce5FM1r8Gxz/KOGr5Vq3TBX//1ZZz235vRxRS7kwRQbDv3poM0SJmkQgG9HrvMrB1CjzrnwDr&#10;3r2OAi2FqGqGmlWALvmWx2VqDyNzBV2guXXUsAuOHcWa39LTEdfOyXRzF1jmg3+yW6CD9f579FdV&#10;WPgtwyBgzwAW0QBTcTc4593s/3gczp36dE5OTuD+eyA7mHwOzLRmdyT33w3+6Xfjt1DmaoG1YSll&#10;PqERbQUd65VaFq54//3vrzkCgcK7Q5GyUxYV20A5UYD/RNYPo8Ohw/AyIBe4XsRqETKkvaCOF8uG&#10;PTHbL0laYp1xTOaH43toN9PFlosGIIdMvAO2wRTbfYYBtjZii7aQh4R3/f4bNx1BmSMRyun0cLrL&#10;c5gpdq9/3UHnl4GPe28EZ0ngmeUFIIMfm7UmD+KAfB03hD0TDYgOEW7yG3Urrz6WnRJeAjZeGgFu&#10;CaUtdFnz/0nLQCnzsR35FHNJZhWrXYOpv+and5wTOxx0RnoWnK/W39CzyFnRQd8y4Lr6hsg0Y2FF&#10;W+Bns31Zr8EQj2CyOnZ4wJDJLYr2Oqik2TaLfopubLfkdmRh9K+tQoBVbZD5t/Fuphf+VmVWA3CX&#10;Z+hqRsKydGZ/g6yPur9+zUVcWv6jDaEs8WqImF4Aa51DukLNq13+4x0z87GVT0fN2qDr7AXl0qss&#10;ThvNp+Mb4ym4njoFKnzWAYJjX94Ht2NUeBQkNYVUUzycyqq6aty/484DMqdilGXyRIk8u+uMlT8R&#10;IHopTQEzBulrYjZX/ttsF87O4g2XJcp0BR0qd6Lo4oduhpUh39aEx/qoKQayrogUvBfQpOZV/TL/&#10;B10CqFYQLqVe4rpMnNgdsPqWrQt+cnP6+3hn4QuxuOi2X1KvYOauovdvv7sagsrkdBTjrsxqEw5T&#10;G0lOwtWWA6KcpXFauR+0/2NE4OnxK8ICZGK50FAPpC3kVoC+sZKfWdbrIO1ZQs46dDdwRDJ5vZHp&#10;TYFFwG49Se/l7zJRqwtoqs5AQe3j24EAVTw9gk9bQag8QkZISGFXP+M2J+YyQGOy/YeKOEMDRGyp&#10;kiXkGIpSiWxkH/QQCa1+UrGW0wEA1Bz8Oo6j6m5nbfFJR1Oudh+uFMEAmOBLFGhDxvqX52tBCsyr&#10;yJ6ykfsBsDrus2QWTyfYTjZiiU8jKyliqW1HDdX/ncTHP4HtMrhMhWBdYk3WopvnVf70KUeT+U3E&#10;4OzMaSODHOlIKIxGYQhqZEeoMmvEJBDIZyX3CqQGFR031yD2Ug0K5vzrX4RxtsdCDTrtiY95gSZE&#10;Sv3D01ApY46L6Sa1IRcQ/P1TYN2a3ZrZ7oNlMztHMa6dxiUI6xmUNRcMaljm/6QmY5e/DrRcCykj&#10;lE88lrb4DujOF7ufX5/qhydVqNmn9y49WRSzCMNYyY5kTuerQ7loFFj/ova7jJAELoQRObBK2pNW&#10;e3yWGcnPsRWsyyTRvOpxX+XpMmBRS3kdGe7LZgETcwOe7UTBpf7Lqf2yByIJV6r7My29tJSMJYGJ&#10;4xnU6iokzaVHfLsY5U+iyfacrjsz95B8CSCqWuqvyFd9GS/RWRW3BgPMZb3xDR5LnO3W3WwMadwv&#10;bsWocBylE+jEjJoQB7EJXMbSlru4Hg6wySZOtz+D5S1f7HsdXKUNF3eWvBsYw7rWtYM06OpV9W8o&#10;NASXLqmNvEy7TCwF02DbzP8YZaGX8Z243XleNKihUQh826icQm4cMR676msEJQOq6lLnCgSt3kWC&#10;BPMqJDUqjTHMRI/uXxL/pO/yya2Ml012/3dtjGkR7/+1pg59fBt29fXIEEqBUJcj1PCQZb1oDy35&#10;lvo344IuOWsnTDBqCZLTElJ9AiLm0tKsDrORBJuMOzd8kcjVK/VHJcHVq2+Ozxjub7vEmCkmqliM&#10;FW4tLmzXC1CbDJbKFi5sIjabjMoT7+Lp9kJCJ1WT59KedUlSIAooEnayWb/z6786+j/S7BmeoNNt&#10;ZVP/bOt2Zn3qXzj4iWyQ0aDSsQNDYdFIMJY2zXRey2cQavgGt2TgX6ymKa9k6m9jezF1QGoP+52u&#10;vC2eWIf7vcmtz6j6m/xNALZw0ohFgq+wF9b828Ab/wIIIRVRH0Ni1SzvwKdHYMRIYIWRi6kSElv1&#10;X2FaORa6g9LlkueBknUSeLluDNC5ImZFtkFxGVgtDYVmlmfwiaujpsfyK//oWomGW9NLPOo/Xnom&#10;8myRWS3f0krw+5oMsQa/TTL8z6TK4E3DNSBJncAMFAY1XmzAaBCB/0thMdO2xQ3HMk2L115TMGcf&#10;hMEV5WVwtSEZKXi/RBqcDk7RBmlsB1kVAspcOmD5L2RCWLpa16XQKLDi6lCpiKUVFJ6xLaO1qA3J&#10;cppL7BVrMGPQuet0IcDit95NPa3d/+3RYnx9dHIyGo7uzY8dN+mdV7eobRyA0GwNmDhKRjavpQc2&#10;7ZG5ED7Ao39xrDbDikfLE6PdTcpKG5K/ZQDIb2DZH9YCOlAkSBteFY46wrsJ/7lRFy0h6y4xQ1ov&#10;zRVcCjauIOqWUAD1yM9LiwZTQq4g+nAZdF0tperXtf6j+fjk+mg0Gg7H814qTiV/Hh41a5iqu4pC&#10;5KXBQSeuJcyRtstIFzY5ta7FoxUcPRYnF3svBD9eBkfsUoXMzFoVmBVupR5eBDaywJ/1FEUpla6q&#10;h5otQHWENTjZeTVqQHY2zfzzC5qdX/Pq9c5mm874Oxclrk67IAkYuq6t/5g7NwO7DkfTgS/FS8KQ&#10;ppxfcVRBWO4GApFbHL0aNjHqP/ZEwmH0LqdlNgppFDasYXR53lFX21NTygYqWD+zh9aqf5zBmLhu&#10;ZDqmE7ISES5zbAdE7HXpLBUUV83HNlr6xwx4/i8dMfEo9uV2891DZOjm/O4EnQA8nR2gCmvrfXj5&#10;8N710XA4Gs/eOnYl1GqvuTGrmApqEtGA7lesVv7YdWGrx1FBDc/Ko3FmxRDASlMx4mGwicE1s242&#10;lb9l5VraCHD9V2/7BaVCVp5VEBQV0wbZAkocTFO2okvINb1BdQuKFUrwMr7wFaAN0XJL+Ky7qyhr&#10;iMgCcojqmjmWq++PJ583F9Pr4LqDILBeTQWgvqIpPB1AgYF/Y8mJYtrZE1CiMpcCr2NQnEYhMn75&#10;VYbY4lcpmi+Pm+af/Q2Nx+Fhl+BRWc/XGSaKA45SbDOPQL8RTyp3AVFHDaoOxw7sRoMCtrmkwjFX&#10;8ctPZ2Ha+ZUBx9aM6WJ25sLp/TZsZWgz2JoD7Gh0OO9dTZXhpIuaL10ynFUvbAqEgqjsmMRIksJc&#10;ig/g46r/xqb4aVaeeSymqDQ87Yy/FLMQaQleXz9+N5hs3e69WT9/I3jKAyANtMWrAVU8LoOkdYlh&#10;h1ddYglkGXll1NYI0DoQ6y8oVpDRGqgY52ezdF67SFlyoNTRtewYAH22+H08OllMkAFQm3wuM7WC&#10;Coi0+uYf8VeeQaX9499AF9Hi18TIr2VXuJcDs7jVZIm/vtYmt7CXr57w2+vZFqIAKUsFgZQRLpyG&#10;oaPwLGA1ipoVLJpiUOhI2gou35q5eBhYKlIhZypB1Ka1jHJJpwLrusxi+8jBrIXOzx739WJ673Aq&#10;w0INlqgCchQ1L8nQ4YDTOA0trUbj3wu+idFUBLxNCuksr+SchDhzN8RoiY38Q57HkUaFmE9sX1tE&#10;Y5zNXKCAqL+S4HYmDwNuxECMQmVpXIYq5vLqJShlSFt+uYhzJqRiz3+5NGKFYiGBxzu5SrU5G4Br&#10;63QD7HofvQDEZ8epgRVxgb9q3vUvVeViQN0dDF79GZC4DfMEl6UejFGXKcw8SXAkMMkrc4rUOJZG&#10;9S+dWbD/+/76McBuP2HI7cvprtdkM43Dr5CgSiLzXxKhyySc9R+AEAUi22IJV0mGgLf0EkipWZL+&#10;WDm664KX+yLc/OaGwo7Wjyfz6XQ+edvcRUFBks/kMq8RmPg1xJZsmYDmpyWSIwkrkxhQ0unEEqMs&#10;8iwAY8FZDemO0FY4fEue7/tnHqYycSv4+ls6sMlstjWpGa/Gs8JTwP6Mb6HAlV8FdM5CKHMFHTU0&#10;9TBZ91dxQ53N2JM/F4tNh601zeLGF8qsbsU/z382XdzqRaaFGg5WWjlazgJCI8mKy3Diwi//+lW4&#10;UZMgFqPKmUlYjULvxGxp8rsowbrj2JKypXHh5dbaxTZtVGiPB5PXDCIRDj8eDc7c5NnACefFugQr&#10;EPxPamgJrA8i0RM1mOEMpEUXto6yOJB3ZGjuDmknvTfLXdtNgq33Jrde9zyqvKNAE3ZMnToxC+Ny&#10;SRoCOsTLbZryqig6dXWMXlm15JVRi1Pv4Egl+7lKBSDgRii7Gp+9tW5qWl+/RqXk1dlWVAJ+cKlj&#10;nyWcF1Kh4douklawadZB9m7pKGeLKpQ/oUmJOsJfYN3Tt1g8Rtv6nGVUawB1lV1bQ0ds/CqEATFw&#10;GKVJQO1446FfRYm/ubQ0ybAik7YTnQVlJiC6vPSojLTiW2nX3t9P/+mbEJeAhQhFq+0LLMLAAOr+&#10;A70guyDbICFG4InZ4dpIpvvJT2C8/DRXADXPIN+h+DPCjYg6c/1fVYte9W12blJYa9dYhb6gv956&#10;6zIrILUWm0sNvng3BCO2GPEq+2UxHE6NXzw65o1nhUhd7CXdry1evlkn88aPpIxlZBB3RfyGoFDK&#10;yrMiK6yyXQHbMavwXIayfEJLb/GJHnsRFgpyZfgnh8ZzybamvG3XhSTYvIkeSEnvdBxLhw4nOZlM&#10;FeSp6mvi1+wRlFiChKjgxOhEpRxYQCY4SZJC2WyEpMaVyAbGtsSyoaxTvyIYF2XLHdGgWidPSI4f&#10;c3idzS4z97PJxu2oBeBUckBIMRpuF1hpQ4USjQtM2yVawU++wW1pM5FQxuaFn/iSylVEFKpN+1Q8&#10;X7ZXZqlQ4z9KH4bl1/Eq1oBZcKT6DY4gkGQYhuqX6CZOw47Br0XQyLVu549MErlc7QYd5czZ++vf&#10;wwYXwNLJ2lfUeVXUagtQnS1oaDajMwsjrY0dNb2WZ2DS0d5BAPWQwGl2gfkLJTCWumBx3/Tm7ubi&#10;7sCBy9voBMsKXWIVyf4nQTEiEwOHwBRTh83j3cCquF7j0ai5ySGxlzyMi//kSHCXMo/tauu81q6+&#10;Rxz8lpqJrMV1URy9YOZbYY+CohIgckBoG5kkxn+pYGvgdTGCVQ0Qin7CcfnX7J3jgno0obxRMeu5&#10;5RqOpZDWuep1QTmECKr+vuFZUWCvqj8UXIr5YsYTwwi27SYnLvSKJkfKUUHl7CIYjh8Y+oUKJzXB&#10;k3K73yly1jPsX1711ZHJ5OxgsPHoh4wprk5yQdEKmjgokDoCkY5XG66Fo49BoJCxTSkIdg2/IJhL&#10;sxvxwt5kLepWHUnYc7/rOaUMzzV2hNoJhFLXc8cfotpEDr5/5+SMwiC/MomxRH35Hw9CWuzyNWc8&#10;TOA9SmB0gdD9O6D4nvFLNhgJbAkDyRdFzml8ioHjH5PBgQv2Ilq4gkz6r+AaAGMEiWa5TLiMqK1N&#10;dJezpay/BGrTLJtXFZai4x++Q+9L9PqrblkRMGrN/n22CFPjphi0BakwKT5hq8TEgtuI+hDboASX&#10;d7MZ1iwxkksCc7skqEcRXy3xW197ibTPPIH7x857jyaerhRcuZ6jC6S1U8cfp6dAEUyjGMi+EmAU&#10;XsFFq2iEuksBVg5tAJuUFTl+ZTQcyx6LZv9NNmND5oICOL976+7kyDmMzBOkio1l6YLpzYJBQ8Fq&#10;asQvOBCzMDAc7w6sSI3Gf15FqTF19XYVERuB2vJ4EguzJSzRUwSuHpr08urLNz0nBin++ltwRSic&#10;oxcA4Sl1yASXwJYeKy7yK+DwfwmeXEToP1TIapCZ87EXz6OL3ZCMV2fiblRc25tsuds6k9znefHQ&#10;mlnn4At1I7EQtSxQcKeH4hoOC6RJnGuL3oViEZ+WsLteWAk0vPLTmx+OlptBkNLVFyKuXr16DrBb&#10;k2w4TSVelXRACICwlRfTgvVMlC/zq0RkjbIuKdbmG8AuqVs69Yld6LTHs/3138quRiHUQjj2cp/w&#10;1qDnvsJOg6nKWG0q5wUOysmaCcCj+TUocJV0SIq4GvcmRi6du/34z7NLmLliaTA2G4B7g5DHI7ss&#10;o5SlkP0zN0F01ZdzA6xMLEUvKGDjfSFj/0tByuvS0i65CmxH8Snf3Lb5aZVeAayvvtrwfztff3V8&#10;+5aDQTdrMHR1f2+riTVDVKbaVjEzTPzrZViMsKNI6Js9cC3YZLh0J3JLlJDOy0gI0IodSVp++pin&#10;tsxtGQafIlthWB/+1Tvnva0/t47gDF8BrnoJppLXF8iy9iWsyoE2rF026Z8oyHgtxvNaVNcGLIm5&#10;h7aKVDYN3KHGxDHOz327bTLf/ZzNGrPT9Zfnv9HUikP9WUW49IJvQoGF4J+w4t9Jabybp4kiLIKR&#10;nknUbBVeAiKuOLxPpStKqAneO9y6r0qAok0H9hJZ4KRRG0xCyIKjjS3nu6vuIut/EK7rJVyxNnBy&#10;0dYh2nnEUjLW+JX4UmCsuVQBlO2YPYcu/bfXXh3Ted3MByNmG/03qFvrmexYAlA9EFXtKtuY7AKp&#10;uJe8DcUSzIgkt4Ubmy8XfEU62firfyleRo5SoWe771U3cYZjryIQrt5Zf9V7PXdqWwYB1Lev+D/2&#10;3adMxFDbcOmGG+eDaWEcTBq+EbONLuElOs0qWgIbZFvi5ZPgoj1/SSGmx9+zabu/jlQYbM03N6cu&#10;J9p/2c5qL3fVKDyUqrbqY41LCmNfMJ3WaLM/JTaUX0UNSKGEd792k8o+ySvgIjparNpAFK6rV1+u&#10;v/TdKEEUpyhdGN83tqe7m3PRLlz5MbL94WRBo2AS9hMLndWNNTDLG0ciCJmdV1IYV9I7l6Vd/Avd&#10;9otYGEz+3NwZjafjk98ZJBydL+eMGgqpbglFq1oXcQt2LZKXhqXOxNbomC6OeDaTi/K44+ZKhY2o&#10;yTVpjJQAyTmtwtWdMFdRZBFh08+zweD2gcBan96TPxbTx5/r61e+oagMqHGX4HTQQMHtEpG2WX4K&#10;AqaLzksRI+VOcSem//GqXy+vT2M/2prvjkejvIo1vzsR7BIGcl4tyla1A1tYq1W4q3SbFtDT6K2x&#10;Y8S7iV//sQevEIHyuokLxKa7Ec90Rs89VazjENcoBFg0jjfm0/Hvi9lk6xH1oNjfkQRO2H++i5zN&#10;tCGSIBtiBDc4NGrAUf+6eonRqPP26tmGoS59l0qKTVT762YgoCWH0AtOX893D09GJ9fHj5GzW0d0&#10;se7doiZVt1DhAUdR547LoMhVo0UdqM6bqEkY74pWvi2gspISKpIkbr5dSp2XRIwksyoGCtUI1O3p&#10;6MYuvdXWRu8awPbOnOt2C9rcN9HdsaFs5RdBcJljBUQUOmCWbBoj18DF9T9vJl4ivVuixEW+mkAr&#10;6NKi7v6xO5ZhN/Mqsate6DStOqKyZNMOJnmrg1QihKBL/JoYnYE/GVzE1b/JVOMGVNjV/3jorPiJ&#10;1u7u6KAY1l8O/ejNFrS0m7dmsyfqQscHjzzwVv3GTWglBfyJaV1+IjEpXDAJ9AK1WEIlRHlr5jK7&#10;L23C14z8V5IuIWw7mc8X9dr3NF/nS0/QKlPgCWOBqktDl3ZYNl5aNcofE18D/OHSu8ONizHibKmX&#10;D8l4UKHbHFxjK/naWBZd/G3/+2Qx+jbeZTiezaeD2/8/RpDzmx51v/Vk8toF8AJUSNsFXBpQDY1m&#10;xTMOvbR3gXKsHkkEddeK3dL4ryRy2rUjgZ1sZ4tRpg79GNclZP9e8gtk/ZZdmRAFSy9LS8OHRMVt&#10;7VrJQg0xnAaWXyWLigF56WIvSWWrkC0x6wi2P1iMhsMbKDMuFky2Zh4ok09iPcGBJIBvoXeACyLK&#10;g4ABaaHy5fgZpMu+Yb90Xkm5NFoUI8ReMflPF+qvf36t33vn+wc2obsU5PggjaIBC0NS99QyAjFV&#10;b+um+BbAseh3gYbh1cTraojwh0NFPbFIkpyavWVfXFzyugt12QBY8x90366fX7vWH3werawMRygz&#10;sy1GBijjTtMhZeGPrdvdXKwv1lD7xrE/U7Dx+pMljrI1dathGs6O7WeqqHDkW1MU/YYi+8THvKBB&#10;Jalr8/312jK9rFmzFKeCoZfgAAVQIziTUPhVGIZhBVSLdylPE1RE6Vc0kNxTO7/LD8qJAiFtUlZ6&#10;++q387M5wK4Mx/kCxraYIgo8T2oGmLWauJUFhfz/b8BS30KpYzwvsYtTqAYIRurSJ6ufMkvEXBl1&#10;BeMeo9p/wrH2WwCb9xItePqjn6kq2rCAmQUgYqBxLTbSJJZsVxH8T4Qu/s/0000cEXPpYjdKP+oO&#10;+cK1JMHbV757MB9/eb7yZYQwULQqW1/f8qy5iRNaSoPI2UHvx+lPUIhgOQMHlkJUw/YqLsHHiN2+&#10;gkvpW17lbxyjVoLaPRYr99hKG6JYzhwSi5KjPf79axiooOjOH4Q6S4MzGIBPQVTAJMoFyHWNZ2w/&#10;09KLCHktN9YwMy43wtaQQEzDthlkIcmOe1u/D6+srH7YUZIxKP9TxTWbtgRj8mT2Win7QxwEoaEh&#10;lQkFzEYCRCQQaUiFBLaDtUvGNajyf4ErVLNBeuSIWz8sZSPKWeem80VVVw38pnyrd0ET87JHWbgo&#10;EYN0MV2xNT/9hFznf6ieREd37iddJW4yV9tVTzORXQvW4Aqobh1goHr44sqzL8MRHe/ufPvWVrfY&#10;5XmXYFTLB35gyC2zgUaINGLTMKIkUAEJugRVpxVASdfSXCIThUMxG78ml7OJx/Kr/3mm4BYJzzwP&#10;5r29l3W4UGihgqeYN9gVgNS/sWfpAE0560DCk4up+GUo17L4X6mClqi7Fk8xoIK2cG2Fn01Xrjxf&#10;WXkw9uRTVIMf1NP3a6mGHwBD4dkqXeC0l7dW/ycsP9ElYOMI/TRA+F8y8CkQ9eJR4MG9bvuNIzRq&#10;dFh3bz3JAjq9V22JKPVgKQaKY6l7Vbu5GrTVi0cX0N516t2vkWk6GSLRyr3U43OTI3GLWy8RYIZZ&#10;Yzo6aAgMZjvDlWdXrqwgZT1+y4nZ345dO/iRqWZ59kl6ZI9oLK78n9AkKwMLn/oLQDFrzavRRXrD&#10;A2kZSenQKz5IpC0/IgHtHt5TlZ25ZPT9GBnL8yaT4352bzQUGjc1w0vMYtvlCA0XyJTT3zK6XVKL&#10;0/yg7BjNGwUvsxrsBoOOnLEQcsVrx61oWsv1usn8cDRcuXLl6fCeZ3lZ2fPzV3mVDs61shkgWNVG&#10;l7lP6kJybSjFkfxjFrDt7yK1kbxj2Y0oYf2OPzJodtdFmfDrY0bZW72cddX3rTT7gJ6HMgkA4DV0&#10;6yKY6bubb0BSvoYdi3RG5JpUXyFbwnYp4lq+CFKL7D9z67pvSApncAVYtQFHXanFZDHeF9grK9ed&#10;8jyObs4P1lW7SeU9QDkO6ezo4OjgNNwrLFCAEUHRiS2XgkpjXT1WZPOrRBVTe5dcS8U3tm/1IgTm&#10;f2QT5+bmYn7rtkMxPyV1fArojBTdtlWglJIJzwbDCykplpcad+K6OKYtKOnTfFtaJcDPhEh/ef9l&#10;2PnSLgYRvwrfimmQBeHzN6+cRU6NtqbfVlFkV559HI52PQMf8XvtrTU47r3zcEai+XUMZexZY7as&#10;jJe1LgVP9y848TZxqIAtTGO08JYcSoqKnMBHzgvBsB7ntHM43vw/GLAcnFM2yvUddt66y4ilvzz3&#10;4X/otYVoLBChJV81jMoPYalNX6EP9yYy9P5q2zKUbK9eveOWMe0vm8DNjX1VWkwx5VqXu169RSOg&#10;CnQQf+4Mn30U2SuOEtosx3o+SpNzb6Vrxu2pEwBEsS5MrKWA0QyaSZUkcS2pA7bj1gtkm404ZW/Z&#10;HPwIx0Yf8MS8352AOV63zyLawJdRyazv+4n/TxScGrZyG+6Od+MbzArWJakX6OyeV5GvQnoj2FV5&#10;K/q1XT/bHERWOUCQyFHAY1+mfz3/OlxZeSGwILv758Td0SCfegKeYiHRaX9nnsH6v1Hk5BKqhuiF&#10;RWD/g2sjwy5du+h5ZFEJPt90cuvGeHe+dduxgeE+4oPB5CDHuwfZ9N4BKr0Z5Q9cItCwTaBujUCr&#10;EXtcxbNh45biEtnUw6P0YEKezEL369NhGgoElJU6bo8OYr45Gg5XPsKziFlZtvcy5yulvuDqMWdF&#10;nhcmDdAlL0SuQOQS8zJSy0CMAraD1UsTCBfJ6q8unlPVO6D3QiPY/rx5uLOJ9M8hEEZAGRwwCvQ7&#10;hes5iKUtL/6XxCfwFoqdPbjgIZUaUHI6VIpsJ2atdsRoXt+FyrxMFSWmi1316GlRW7Pd0fDDysrT&#10;Z08B9spw509lgfEJzxmCtgLT6SEgAtRoaRHChAamssXUXygiCnQXpqHLqdslsbke57mdDjx/Fbal&#10;45r54QOVhWTsJJuLGsfpMVoVpa7zgkRo6QDMpVtFFEvQxr/iXDChRKZ0+OYthwZYfNvhaA30juqx&#10;gmv1XgILvxbHflm5giJ75fmVKw/G84nbD5UZcAY2xLaOLN9SrYZrx6+XwJECYqoehGIPAez/CxWu&#10;RNOmYWIk/Bk8u33LmaHtrUfcGFlkP2rXBeIOWzzg8BK0sl5ryTGQl+HXAlHDBg+bxtawhQrcSwQ/&#10;3S9GBd/3fvroQgYobeT0ph9k27YQBbRiWCdcZ4uxytYKqD7jOtyZz5RlFQXTtXKfXQ1/G7CFhLgG&#10;5gavAQEHU4v4lLUBKyaVuqUw7tJM4thjkWEB9k/EwWcnh2u2wgO2YGR6tE2U7sHx+dX7OTpL6uAB&#10;ywLsAk/ZlOAWQxVCq6B3CnCjPCP85CegUruCFYHsZSdvlmd1vkS+upVAfDD8b7gOJk/uoinufIJj&#10;oWfPYdsXH8aL2RlarnFQ30iiwPZo8FQsnfEFpaLiFGSgDiGvufAjJ0WBIZd6r0Rp9FOCXDxaaeP1&#10;ky1nteaL3c+zbB5DHAwG74625p4BW3sfkFP325RBCcwlwbwd1BltNfYtHVY45b+CNSnB1P/wv/wE&#10;UH6bp3ix3jq2vb+8096NJCRbCSIE6q+6riO/izW/uRuOffYRSbCinP0yms7UXj1W3CfBjZzAkU9m&#10;T2iVbY7pEpU7aMRSyODojNIKgmrjcEwhLKPFSdL4xHfwaHbL/S/zu/PF4uaWZ+YnKRL49nxzF2BV&#10;DfP1p9IF0sq1xN7YM9wbzsXZAC02/WnMX3aVCzuUMGugSqevGqvhafUg4qtmSIb38axohT0moy4K&#10;SadLxzAdra5cefrR6QJUg+fPnvv2P0wbeaDwMHP3e9bKgnNM1O5dVTJmXQuasl0YmIKWxcQGrVE6&#10;ukhTcSuJFp7j58Wua8VOFrgeZwgyllK57eje7/PbvuBVb7GnBf+H8vZiwSt1WBfAYWHtF/A6PA2u&#10;AekSZg6xICRtgIXAlZGCwYlRhi/M2M57PVSCudsh0GOfocc+RciieUHDk8edoFXzInbvkSP23QD7&#10;enDkFCKjh6DlZKKIBKSGTUwNAROREgX/QRUiqHBs1kpgruI6dR6WAZgzmS1G2v5vp1suHR28Xb//&#10;/jynyTtQElyRE51Qic9iWAMKWu26pPLvCOxg/YIOCl7+1ZQr2SJ3O2T1j8EfFIR1BFg6rycBFjSf&#10;C+6XYaZjrjwbjj9n75a5Qf3exiwnWQtsTrMfZKog32BqqJZNcESy8IkrZOcVZL1WipDF8Fd2HclJ&#10;fp3vCivq1uvJRgLzhk9Y6rw3ubn4w/doHHq3thVgofdpp0jdwFokWxZ3NqzrGvUgglhnzk/mCk4u&#10;Ysl+SlRfiUP18GmJ6B2DCsOA2mFb+DqyogLyxWJ6IsteufJ05cFwOPokxz4fXt9dZNvs+fobJ2sO&#10;JrM/HFx6SPBsggYJz1L9U3VLqCEjdVCKUC5FyNggyl/9t+hQotY1hNVO0i+5zBnVZscIQfa34Vc4&#10;yym5xc1biofkIMdaP9eeFIgKw1Bxq9K0sIwK29hUsPl1ovZXRlGltSL/wk5BjJ5RzADXpoB0dQjW&#10;wU5Q8CzS4+2rN23c6AkVNbmFNFgdjk5Go9HKcOQGCcaMVCWjnVMVR/kHDpJfB+hCgjo4DdNKP6MT&#10;fGKWq3Fs6BKshne2lqLc7iaAJwH1kevv4mq5uYKBwN7lEfslLROldrJTVvfXXzLwTDR+YccGHYQt&#10;rFoCIDxcI4eivLDvVwzc5Cqe5snPXKHEoUGsERzfREpgd41aah3OPKIZjv344uPK0xVkwdjTlr6M&#10;xifj3Vq7q8r+eDRAIoPtn1vZx3Xm/Ew3SigyXlApjLTY2cQ7wP4vRMQubiya6oFKgpkbCQaDHxuT&#10;CT3pG1DNnyqgByt8Xhh84F3CYqVRBuM7aJhicGfJjmHSQpNLQ/ICUKn7IF3yqYyyoqW93JktsEEI&#10;vsga7wLZ+kGicDp4Tf96vfVez56uDPdOlLkjGHY+Oc2k8qs3sPfZjx9Udja/5XDHtnnaJg6cqIHk&#10;QjMMTAXRksDqJ45tQTpNUU4uwZb/UyTsxMWMwQHt4oABF97KUB6Qxc/5m3S7fnrK2bfIXY8OktOs&#10;GS1V7np5H3ZUgw1kGPw3cEP/5pAGudjJlTyCO9hMnOz8akVr9CJ4Va0z6oAKBFLcD4boHzP3tZAF&#10;7FkW7Q/dWICepXgdjgB1Zzz9fLc1wPY5S49CZRgJrEfUW57ljxqfMcxcTnoJYV39LwrcAlsSgF+D&#10;sp5ERQyqIQNoEjxEek+E+Onp4EB/hByNzD5qbf3tcU/R9OcMXj5+BbemPufhoAgDex9xkkR1KQsa&#10;V7ZL2ygQLgXalxnEkRM2NFlyy7erihddGDZn28Ido+EhN3vTmEmXyApZv8KEHnXjAZLgysdnKw+E&#10;dkwvdVNllXowAMsjoI5EpSoOtag3yEI2Wjqwo55HzIUaaEEqHNrAEliRbWyaXzMNTywNHZnCsP0f&#10;O4128OjUMqQXreFAvmng4sLnmd/wMBTPul6lkxGGLFNJdPxhS4dWYdfLGpa+/uTSLjkUxb/cwTTY&#10;+QUArvCp0wgJjr9GIdt9EMFFr+NMzC1urD6/coUO7AW6LMi6h/O2rJXyuoJD/WGiP/xwiKIgwPaO&#10;zk4PjqIX2Fa9FgVQgQyKIuYrn823xRTC5Kobi//Nq3fmvvyzpQT/4VTQulPtYOY7CMgB2QGtYZuI&#10;NWPsKWxotA4WrRuCUFGI2rlkT6mJ2svYQvKziYJUS1+oBbHYKl+VDdBTwOKuJ1gRyvOqWgGqgRu3&#10;thgwMqZ1cgtk1Q6yXLuFSnDsVOyr9b5z3p4b9efueDqfbT2SnSL4kICRAW35S2pgaSkkRQ5y5GU2&#10;FUPqcMVDW34V9gN9zkRx+B0XpLx5gC+iL99EWMx3p4e7f5Tql/mK4y6KGqfNFDlITQu2n+gCVuUk&#10;jUCeTaL6L5vIFWT+lRsi5jmG8jWqgyEVRldXUWCCa+otNKmToXNbSAGVrqfYxgskrJ8ig5xWoIv7&#10;PL+5OWawq275xDk8WRUBa93DtZA8VnA08nUmL22rvKLDq0S8n6KGxHggVk4OJpj7HPdtMwFNQhPL&#10;AWfje7Sr6kqV/ElxjVq/dFoKoOBYmfZ/QVZFNmzsVMp9nkFmssJ/DRpnShtezbc5UT7wIpkief2+&#10;XVyRHJukEI8YYGnhC/su4FSbzULCynDH0Tm9BwRag9kfu9PFzmi4Ovw0fjwPx9ZMjKxaqizRlkD9&#10;ZImjaQUXuEINui56l0hJc5CXznxkp6ewo409pGZAv0XTuTH+fXGTDs7Dg5EKQEsODXwRiLbp6P+y&#10;JJBKGS1S7jq9qsjsWjaGr8MGLKBqXtpi8TsLpMFJz/VeJST+0aJTRCcC36aNDybb41VBHY5Hberw&#10;youHQ/StP7du087cNpHDRD+oNKzs3/tMLZQFIiXPIgg6vJbAXcKqjGgFS/AaFbQV4SIoeeShQxG0&#10;/T5dv2KQoUEGXWjZO5u0HYpxNPBDaPOt2+gOr5Bw5/bp1nBNhbPNRS/pEqxtLiw+xg98gTC9VwZc&#10;/hViXrDYd1ZRdPEv43YO48VJ1yQ7TmbT4XC48nQ43v94JeszyoUvwxvTfCr0z/nd2c3NqXOLT1Ea&#10;Rpvz15GxVNjfmV1Y02mru/qZgEf8MqQVvgLQ6wWUzepTjAU45b6QNosqJzBk7X/vDbYfow5SMie6&#10;jw4mi8Md9/IOerWoXyBgokKtZ7HagX7gy9//SsEuMGLYwB1b6fLtcudd85eDdOToqA3eQwXh/E3N&#10;A5kuM4H0oFnjHkwQssPhx5XR8KnsqrCFvjzcH40+7Y3vOcV0c74z/MKQd2V4iGLgWSbW307rtO3c&#10;CDYHR/h3LR4f+iAc4hOOLVwTM0YzQ7CeyphQQkig734DyTEBKiylfU8toHyzC0VmjmIwe2Q6Ro6O&#10;ZraOiPjKvdS00UQVGEekoOSsVNJfAOsArh0vU7GDnUmRIxpmI/F0KixqasGZ+LFDFtEV7zh0YpQs&#10;mC3ufXLLBjz58SnKbA3Drrx4tvLly3D4dTzeRSM7vAH4L1ZO/ngNn4S1VGHh1m5LzLvTs2DD+CHA&#10;ChAWL9w4nVejYtYA2KhyJJVFLC1Z/YmH7/veztfDO4DhS/9zuLMRsWhu45OT67DskbtMzlW8q85B&#10;oKztUsIkWEaO4oSfW0A6H5MlaVm0S/Gqa35a8zjeunUfYanIpOt84wEg9LRiDZfd3po/HmUeFmZt&#10;alfRi5WHXz44EkMmMIwYDT8Of59v2Wn/EAZGXOhbfpRUMXuWCdrT3kGCglKHL2Y7jXMpApawYrFs&#10;JVzKsTGbwYy/UXIevtxK9df9GhIqem+yWNwSU4HdcG7xZLj/aX+8O8lC/W/nb30W9urWvmAQl8Ko&#10;JKCaPo26JGYjoWvROmsuAlU5GKllE04HPd+IUyR9/ox+UlObGVKl1dl5zXfHXx6uims0rtDTj27t&#10;dPJgpCygo5iPhwzKXN8HNn+a4Oqkt/iidBXvSsIUak3bF+gasI0uIxwmjV0pM/Hzr/+gy4TF6GGy&#10;w4Q+42r/n0dthi2UTvUDLWk4Wrho/2r9/PxVOL0Aahf+/HeYTz745i96Vtyl2rdo9ZeEesp8StDg&#10;agTjh+ePb7sO+2FlONwfXb/3eP7ECsitpHHT2+DR1p9/LMZ7qwALrum8Pj5FGsC9aAgrw3z2zjcA&#10;Xk/BOJWSY4Nc4DxVNRDeC+1AqMregZc1r3KVx9JRl4T23zlFMNhAf5ocw1mpgT23myOtZG9yiydr&#10;cRCy1Attdh9UaVNZViSGk8dNGnQgLR350he6fW1nuaOQVTYIFcHLRLlKyVA614sQHvVVGrvTlmeT&#10;+eb45EPx4Yqbtm+5yiEbedgS9XF1Bv1l38EXeH5UEgCwrKvmtTI6tGtwLDsbw7C31B1lUXED1DYd&#10;i3wNts4Z6FOolgl09Q7CkhSkXjpH0fH34zPY0KU4O/x3QJv9k2uv3ErgtEGmjFxMQg/YvXlzMb5+&#10;/etoNHLjbNtxRsMlw7dLLEWnXaBoRz6qKLBiGpNAuZlRcBcvo6g4XPS3gYuq01331994/uP08c4J&#10;nXnYEHI20PeRGTUyHLcBTmZ/zheflQWoBMAqlJGxIIv9+YuHI3QZX/uiL4ZjF87o025rs2EEQYZd&#10;4Czv1nwX7kLxAkv3x3YYxuQn3t3F4n9PC2AwMHD7i0KrrzjMGEafrdeewPV5d/p1tDeiS52Or9MI&#10;R/Sts8lZBEFwyC6T9En+qQKVrVQiKEv67gqU9/g3rpD/38Tt56trIeJ7To4lLA8fBsx69Hpxw2lW&#10;WDCkJrUyLMWavz+Qt9m983nx2bVX9dT0XED6jLjIV+wfh3tfx4vZo9nnxfb2Hy7lb01ug+vGWe8I&#10;1Uo0s5LgRipsaAhKhahhlKfh6iVaQeEaFJcYx9oID2C95udlZ9vb8ye+Vyaq88Xjex4qv9jcGS92&#10;kfQPhx/2h/vjnfGIrvVkvHhNHuK39tKpGu3dQAiFIqBIgp4cJTep8+SIK1zGhZVrugEZ/Zbm7BEq&#10;EMVvwPoYPAXs67Ifitb/bOU5mA1HSnrErV9mzeLgfHFz27flphnXJs0KUZ8xSMAGP/w+H/S2YNjZ&#10;7yZQ2dpQFggm3JquCwNexThFINR8lwyK0WqSt79TTC94VRW5xl4lNxzCb5Kl2Sf8nC3eZXQCfJRk&#10;c3ro8saQofXo0+hwejjaoxHuzjzgqg+Ua37pU0p+aupKUSFXTno+0+sZesR0OuWZjG4cbm4PvhPX&#10;INNUWuiV1ixJ2VyalNExWYyHqy+CjMazj7l8RMqLawCUQI12bp8PN6BMrWQ4K2/TaUmUejG/hXRF&#10;Kbh9a7xHVKeTwDX668DBgY9fBoVVj+RW2RcjLZ9rR78EscB62VvKuUVpqakIKVGp3Bqy2H083RGE&#10;8UmW4saLxT0rQH81BOnp5s5XeWQzp0m+Cm+iFGQOBB2pxGX7Gn1gUjmS4VdWH6w8Zxy5svJp+qfD&#10;YktVOEo+acqYWlEch3TmgMJCLyNA0AXTQqsj4Dv5kIXD0AqlAtx7C9eyFjsMEgAVZs2QNutfDhUn&#10;ns50d741H7nhu+aTRBYUL/9FxALssYps4Em5NCxmO6+gyiwZ0qwdg1l6OAQ16iZS3fcOxqPrjxeH&#10;I4pJk7+3WMBngPpwVRWHIeF49IkBDJpW/7wfaWr2IVWukPDSmeW7Du5SG9J6X6y8KKkHtsMM29Tx&#10;MrHrPkfLm4/tOGnGpd50pUfduf4TnhIPB+5zGPgHTR6PivFRbxjh7uzWzcXhyXAF1n6GAqs4JmiM&#10;LsADnW9uOk234/dctmevXTcZIFkdFZQKkCGCruheygg7sAtkZdIOWKGNLWMynce0vHQLUGqQ06sB&#10;geYEkFO4NDQ+tFXZ4sCVYl932XNPFfZM3RG6VtOLdROyTfcjtK/O8wlwp0et+sfnJehCVnQPcBe3&#10;nhS8qc+W3SV9ULZUPdma7Y7HN4YPLuFqMn4fvu4uZq8nbjObT8meMWuCYU6ePTqUR1sBOZqr3Pox&#10;LPtphyfBDaaHSKS9D58+UQfctn1ghSiDSgHMKqA1QIh/BWmIVC41uyU3dCwLYUUV6L9xdo+u4VxB&#10;cNS7PSF7D1TheXpKvweX8D/dpYNtwMLCXxUOI/qx8V1gdQ03p7HBcb7QpIJm485g4a1vrdX2Cafv&#10;qHzJPOlFIH76AL6jW1fUQU+i1blZZLFJv7I7vf7wxdOPka0QGGWnAMOlnP/jfY5paSit3KHTwJAH&#10;Xx/7OuX2H7+7h8tbP3V0QAAC9u6tOTr4J13D1f3DTNRJiFO1gbOBu1aj05J1+BSnahg+WIX1Z2Ah&#10;t7RIx6Bas4K1LdsWCOl17Pt7Mz+YqoS9x5OFpTbT5eyL7afw8P5ouPplb3PSd0AFmzaGFdp8udhb&#10;IG/9Cuhk4Up0aq3GA7S44K6Vj2qY+j59Ruv9Sp/DTXe5b7bhMAiw2wSuxqzPiZcNbggR+GzSO377&#10;6jce7Plv7tCAB7yLqwYA+2B0zw3TM5rcqtsL9DOb5yBr7tkzJ7Ar+5u15EVvxUDglFY/6D6eBDqF&#10;KabSwVrpI2z+Lk/ChGNtsJrZoh1JeK1wtScRHmy2R0TtY6q5qSrtd+bA89se3de3ERoXZfrGmEsx&#10;8Crt36Fk3hyH1H4bG0zmj08Uru5JQTeq5eim3iMlG2hiAeOeoCPvekfnR3bGDOlh9JUP1W2tPGBY&#10;sOKaq4spk7cuXZ6jVbRDi/y22PBhoqzQp6kbbM821WQdeflYzMRHCKNM9zMkQ6R8taWkpDKkcgDr&#10;gTJ1MgFNXcgnt1AUsA3BmAUseMVcBoa/qqPp/+Pbu25+C7DuhmU07jcmMzhU8VIy3ABbuqzhcO/T&#10;6AOtcWZ0R1wmanvpSTp5sr3pPG3a9GKqSm8dECqZW1AXzpBdsES2saRxhqPri/rg+mPkx97DFRty&#10;0C3+QgysIgi+bs5vU/T0Dm4Vmm/uIPhHiH0Cvxlvf/QVAD8//uqwNjOyz2tY8fTKyh6qzkMVYG/I&#10;UCEsgA5A8d0LI5RBVKE/OD0aoMemAWYNkJqmssZRjxXRJIAaroR7VkmGOEewmNnoi7/L7PhsbRz1&#10;HrkHB1ynJyc7h9N7hze+DT+gyO59o+MdvPXkI8ddpopocTdHRjyrH2jIO+OdwxvC89DDLrZ9HW9M&#10;n0f1VwXJGVJB7QZSYDcaP7bncr8zueR9oorDNW/ErXxZNdbOnNHhy7Vf19Z7g22/JTTyieXRYF2h&#10;jA4Lm4AAROcOi3V9gsO8qbTy7AsdNCP4CWiqXfXUWoHMLTHRt4A7w4WIV7sxEA6sRaUVhGPz7e6C&#10;u3tbQ0nY723NXfV5BwuDkrrPYPBo4nlQyi/wQNRmUIN0+rSHQKACu7N6DmH59hztR5DGsNiLlSG8&#10;hfDY/7T/bbh3YgU2HqE4HTIqFoShs/df3ExRsPnCAJAxmKNtPqI7Qg9xEGr4M8b3EfAFLr7DD9cP&#10;/Sye3cEUCYUmC62mX5Oiudjm1Z2foXKpPQfZru+MVBreeJyNfzXGgldFxrYfHQsrHuAVbkZC2Jl1&#10;RI1/0eCv84AMLw/7Vb8Tsv3HzVuTfLKrZjUPevC9kG0gane+Igjouufb810YYoT2szLanA1Og6qf&#10;oIJ4TjQfdLU9KxmBWMqZwpkW5yzRwUQNDl+5Jn9ai7Tg2uMRbBwgNhf3Pqw8fEHt6dtWVvcZkNjQ&#10;8xwakUA1G8maBkDqhwoKLcpYGOEzCvBDMvABoeFeecGjauqe6snKyvWbT7Zee4ZJwdo16sja0gIC&#10;lN6FcfOS1AqKnRq2DVGfybG7w/vH7xgqz3cXSOvvDPUFK8r6ufsEJvkyIoOEw4wT1cAoOww53a6+&#10;C32r7iOuT7Yfp7/oWMcmeTK+AbC3HhXuqBOGKwjU3r4hKcQTBn/I78qV4ebk9Acq2+QurIj/6vAB&#10;fTlQfYsW7fBCGAsdCF58IcRICBhWQUFbAFh0b+c4N0dfVCdcqSWaytozrBHr8DFyOEoeMtb1qXBm&#10;wQOqR2dHOlobX0IuVZw6d6vATcRyZpimACHZZOPJYrz75Oz02OkOCKAcO7xc7812D4EVujF97FAf&#10;lVQc0Fvmg+xDvFYi1n0Mk8mtP3ZF4wqicDiij2t0Qqv8jKCmp3cc1IbtEFDVI6BX+rIq5OPJcVZY&#10;lCr3PuilL2yJWPS+AOL9r7xYKrcQeLVMcuExnDgzuJjf3HVQBoT0XfybPt1WhikrJ0TZ3sj3lg8Y&#10;EpRSVeTA64gW7AqauPK/BC4GXpk2tMnrEWFIq8XkEZWShjoxWYyv36uPzGXjO9hepdN1/VAe/bD/&#10;bY9xgnQdxihkF/C0s/bnsKzv3Kv/bkdTh6ihAwmHZzwJGAjloHXMzxF1tM0v4PT8BY3c3MA3AA53&#10;ZmkGL9fRTieLE7UCfoyjv2BxlJFnwiXvc2qP0FRefiMnHkTky95XG5h9AoqVeIIkQgCZkMkbxxk8&#10;II/imU3eqQDYVQlHSQA5FPI9m7iAfCklWi8NBVh7qlCH+3cnckWeltBz7ogO8tE/4A+jyrKA+3K9&#10;P7gFrmoxsN09lFnnXsIdMNH2dzmbmNfyvsp3t3c6p9CY8NvoOpolkfEYInetf9Mli8jkIdX7lui4&#10;o1r92VMUuUtmvT+5OVp5ISqICeIkQkHb4PVXY2TbgDclH54PLSWDue0/P08/uCUO4q4mrXGvMpfh&#10;2WKGgAVAZUH0K/swAQRnvN1vCN8G4/KXwDqwA6yu8uyo0w1QtBwLTAavF6PRzudbYdnC9aoTfugE&#10;u2OE24qS8hAB+/W6OH15QOlHs941I17jlwebfTFqlHRv3yIBwrxJIFthlXPSk2C7kp4eoVpO6crK&#10;eNZ3MczFYZrBZHNE645oRagTSeSEMaCS43BoxvwCdT0g/0fjQ3WY2fbnbn4mL3rwCNpAbmXl4b4C&#10;9gkILT9TmxcwuwlCudQ2LYIx+ZWooK5xAmzTCaw+YY4jJFI4znYcsP3HeO8DrWe+0a/p6bX1O5k+&#10;mM13r1Na+/aTe4+n4+sQQK1+eQaw0QmyF5Gcif0ajn3sROOI8VlGwA/DRcMvD2HVVPmjVQKlT6Ph&#10;82df6LkQlOIVRntxZTgdOJbK7gyIhsTNVob7REPPuPJ06BiXFOmPeCbjMd1dMaBo+QSCvrMbm5+3&#10;GdMyeE1nZdPnP6uJPsNhNm04TZC9fWqX9f6lsIiaK9+685Yibn6GELxs/N3Iy8FDoyBcSdQE54vf&#10;qQAN9sbikcqWTfFV38X5xeJQYFf2YL/x5mMUhOu0dfqIj087YFvXZVaI2M2d6ypGEa0P7Z6/oXcR&#10;33qFvjD6/zg8GcNJOmEg2qRzu6C+srcYrJ/Dr64byrb9yeIreaE411wDcJz4kIpQTGa7lE6ObXxo&#10;WeWCqR9DcpoMjkW60koEFYpBTcc0rsVdVQLROxj8wJKNCrZ5r7Z3z5IKSLIqSGnPYkL80WO5VuUj&#10;eI9jNtWCLF7T40R08sSd3PA8dga5r2fbm9dPXIpNN6tasHvoiHwfdXGP7jvARsJGxiqq5vPdx2Mi&#10;1Ng1uo+vtL4wD5vrlRVG8+hLcNTXzAA8Q1CM6BKdh1xd+cQomUF2lsqvXr16n3HVTNEy+upgTrXg&#10;+u/jk29iI36UFZ7+fUSWeiho0wEy5FMQIOMcPYiqoRVH8EfXDxUTDtYzT5AZbfeyi0aavxLW14kF&#10;Tk/buK7jcGuxblulDa6OpLqpkm53sXA4iy2yDMRXx5//3IL37n52VUZ4GH+iYUKjw3vj0ad9+HWV&#10;xrky3gJYtDJ0gmzr8Yau50zHnxCxJoz6JJx0SmQfywubMONbJ74JHHbLKLNtwJ0uJm79eE//pU5i&#10;9oM/M385Z+BxfXy9WHF6eG/6OwJyo+fHJVWNi7gdZf3yje7g3iHsOLs7m+/QEqq3DLCYD/bRqh1v&#10;OdG0hRIAOuAZOcCAy4vnxJweKCSqWnIsATpCpZi58VhUsTlWJR+MOBv8jA0UjAKLnFM1cqR1w4En&#10;JaUwX1Qxce1nBkZtUa1m1+N3XNvJMQFBlqcE9ztbSzTxRwxQEzIey3IiK8gMw7YYKE/pEKc3UXhe&#10;p0HObm3PJr23cGsWI+uFr75vmHq4oq9h+GKvk+LUdAP2KUnUp391IR5NgKJR0P3RVxTDzc+u3fH8&#10;GOwqVYFVZItjHRa4ULF1OwwqdE48CV07Ns53vYpRFQleysSomkoBVsv3nwa28TM3hkNOtwqhzQYw&#10;fE9yCJtGIkLFepq+PxnQVpyMfbt+7ln4AThjNWqp2ps4qp0+GVQtF0QyF63Qzc70owmSxukdx/tn&#10;VqCK6DRmLfIG2avv6cBuze/OXtPA6GmfbM0enTksSQQ6Th6qo18XNHJbpdmNwx3nHW/JsNPrDrBL&#10;E4HElSLRNGpHDx2UhihIeRlbRTZTMoWwpbognAWhULb5WKpfFru1dnCZuZ09urXYRDKChfzk3VUO&#10;ATgj8FVgBtGMd1bBhXj739A9R3kx9ZpvTAlr8uOHQkzHtIcobamVz/fmqIv0ktAWujhi/vjd1sw3&#10;b7Zw06xUnyGaFPwKstlvIMeuXe1PZpPZLTiM7N1U4hSG2xjElXvDscofij8qyeV6h5Manhu77ag4&#10;rGEHpyqRKWAFUK1YUH0yLmALyH5Tt2ojgd5SZmRDxo4FMDNtiE2eQL7GW/by6omUG7SYP9prvd63&#10;0M3EWpqPhcGlALDkLiIgae06+q9+O/edCjuvyG8elTPU6g2rQyIpV1xzrA3q4Hfux7X61671f6Cb&#10;ucNu8shtJ4YG2XMn3rO9URH79uWd+/2zjQ0fCSB4dDFgmJmblmpXx8GT7T+3b3JTJ+AY7I13/6Ad&#10;bD/Zev1k5jxtauUE+BUHtVZFaTTdhGl92GIbiZnOK7hRHscKBU8uba5LkqX9t7IFbAO0Lh2VaNmY&#10;3WTsp/oplB+dTeISediUlEYMgFTX90ZI2xuFlirBq3b2HRnCsq5FohignS3smxf3rk//lLnXs9My&#10;8MnZ6ZW3n6hE1jlYFVYca9e15rZE4DvunZ29dmU1JzwUqyWBTUQdj3zs/hhpcT+DETLOPM7mj+9d&#10;dz7xxXPaWhMDqtJPw7LzWeE6efQj7Ii1dm0cyaoy8oGzh9GeOnJi9YJpEQWucTWqI+gkN385XnPw&#10;tU2raarBsyvPnb6k7dh0LuZLljz7jd9o+IFRvQuy/DSwcU9rqzZLFTe3KbZvMM4fI9B4xK8ypIN4&#10;AC7/+eY1fHjkFjQXyCBDw7EBNjsRGYCBbPuktO/I0uGhotqrF/GAXM7V5Aqks62N7BgC2OxkAMlw&#10;ChX56N+Lj89W9w/pEH2hyi3FThQELfUrJNNB41mnugspPIQ3orOu8QbYHPmExxLeIh+NdJu2Nt+N&#10;PKo+lHYTcf8xZ4VCjmGDbEBFGtAhzck+T4mRRnAJJUtVSJsL7cvddPWKKFyL5JDLxFWecaE1Wbi0&#10;Ca45DqvpWv9mc6Jv1JLikVsqqP3dKQ8/e13k0cXiZjZrCaf7llxEV8M3zx8Dd5pao3BqBniiSxP8&#10;uDL8RnPiqd7eIGYQgPp9k7u1QDgR584XUAfs8PDB2SnliM5gDax2Oi8rnJEXWKb28HgCiUhkOOJW&#10;TX8WucwMwM9ftKdd3RfUSdm94aedvAHuKo63KVQbmbu6Cha/QbDluQCf574gTNiPrKcBKyyWLikp&#10;VK7DslEJimPzSo2y1ERwjQrADgx7OGbc9JhWgZxUDJSaj1CxSt6CnOA+3/AR2eiM3VyY4NKfekqb&#10;iXo/spFbkg1Ax0+Cn0adrQkZnrsLNFXLcI3oWcflKi3sWmLAkMSj7mZJA7CqTdWsu1uMmsBs9OLj&#10;C6BW5XKjEYyDcum21PSmOYURERpTI9rXsWeHMXYYbP25WOwiEXzRRuVg64knJwoIaJUA6XvCqphG&#10;F2jkSMFXS36jrEi3/vdI1M+709833fqIvHG9HJmbipvXeW3+6v9zqihwZu7hi+gnxRYa2IajHQ9i&#10;8iVsyd4JAxsqR49hAYgqH0BWuFwUP5YR8869Xso+gS04L0hgIeVyBhpRhBSMjFLSZTltEfFafdcz&#10;p5VL6lu41dWH9F/jTUZokfpHRwfFePKW2NDp20MRhN/5b7bkOZql3QqKKI33dS7zu1uT0yaZG4lr&#10;aVmeYeQ7M55auMazornlifUO7JXSAJQFi/Tucir4mJ6ONAfjHwyebLvcsR8wC9jo1S8e7o/Gj0l8&#10;K7NZytViRiw0/nCauNYKosLSwEZB0nFtAdtJ1kQpVK2P/V0mcAIsw5odT1q0EFc+Pv+IeC1cM3Uk&#10;62a6juJR1NVPJzv51BBdTyfZC9fzNjHVdhtIHiz6OkejIQzvqpO64cUeZykJ4HV1C4lRwVXGBlfz&#10;5qjbv5Gy2QVaS/Vkd6DmetPFXKQJwpZcIinVPNy/GJ7NcrHdhkV2utCWFrX6BD5n5Dfbuv1/bgTW&#10;tHiAfeSolswwQRgRa7WWh2107FuYhh06UVCQNvalE5ezo0wgjl5nIuskkydhW2eM+ItND8uH8ZGG&#10;FXHgLv5ZXvKDyIO6WG1abp2wIccKWSNKu6HCrkJKZRA9S1xN5Cv0669k9LwlG3XAOVlwXXt5PzsZ&#10;W/7mDD/Q0DPdp16Q+2skilIaFeX41APxp+PM2ES1QXx92kObuUfTQWmg7BNEEmUgbV7l8ogGgU1e&#10;4g3LMk4QLTnQEJonAkkgG7Clvop1zpa6oCOVtYH9ad4qqE1ZQOtym0he8fCq4Bt0XXpFZKn9jw4X&#10;M6v2iBZERm3rxzVftXHve53j3chTkr/3lK9peOIRZaeDgkbf+BxUfKPL8zUEFaqXHd+sIzwbqdr1&#10;4Z/v/1g9J9aklhlKWp7qKz9LuNkGXlFtsv3UDg8m33qEFDubPHH9wP43O7nNI6Bq46qYDKydzJQ1&#10;D5pokG/aYiJEAPbg2+v9E1FM0qqwn/x3wpWxYY0UpGfuLAXl4lgJ0bviTOJw9HX3lvOYvmtjprTA&#10;899S8ZfuB7Mx17Dh2vrb7hM23O8swmcwoUr2ASWUfe8Y8Bg/KFT9L1AhT4sDKackFBMS2SwzJHmO&#10;fYSSmSKaWNfW778deKRd1aTJsPFUVXc+Q7aDa04ZzLsyQNfwhLTYwLRCpeEqbxk4MgbIpI0l4C+i&#10;YMmo+kBtnOAGZtPbLuwNGKyMURTDtg3dL6ugG66NE9XAEYKvStGi4HaHK+QUfvFVbhhOrHwZQ84B&#10;j2sYSNECJU8TrSYcFjZfW/flxSKTiuudeokZgvfXroJhgisaWXi28YW0aRfDkM35lsd6fzDfvOeL&#10;M7Y0lxEZK277pRkGFzV6dTTQMEWo0g/LniARqRo5K9upHDgAs4aih2dqiyGwamIKhBRAfdyLpD+c&#10;fuapq/QEt5xQzU5usR0OVx8o86PHtgkiyABlxvSmrA5ZFNkPRqNK6cx9scDB/NVX9mY246o4rOZt&#10;Uw4j2XaNXqLA15OD7v06lwNC27rv82hTL9Krll6yrhqVO0nfZ//k+W+9DbSCk08qOm5xvPJsuJhl&#10;G+7k9uBdwJRyKbCWflyVqYoB3z7AqaoV7/BFrt45HJvHkBIQVBPhjZAfkbOTrbt0la8dHP5Jh7rp&#10;ag1j/hXnB6CHtWBaW1wKWJrW1hN6143of9+PXyEqAeVljnOR71LXYNWo735Pbi+36V7znOICs2J5&#10;yA6OJl89NuK9USx4lxG5Zm9jUG2UaTGeqipFcqKWEzsN2IOG5jBy9TpsYM8ZNbUDEaGJuI0AXcKq&#10;DnlaQLYAyd0buWMAzCdOSiswQitJTXF1KUIKnCeT1xmC+0kW1JFMHnwafll54bjhRdAtjCF49pP7&#10;rKqkdXe7l/To9Xt5J/1Q5w6dO2CA3ryyO9Kn49H2EDqPBuzffyEK7iMJyB0RnBAj4aFX7srP7TwE&#10;GOTsAhaYevLH71nXpLTgiuhyJ6yrh5SW8pbGqkyi7R9sZHmrKV7a+MGLpWPZeYVTawWG3s6Z7XWP&#10;6y9KafgRCYtci0874Fh1ApBQQjYUmnRoW/Pp9MQpbWVrE7Cya9ePDUcuj0TJhmq+wPcIrZ0V9LgG&#10;LeVVGlVWXXxVphlB6RLwwH0Nj3ba95qnGiAR3G9O7oqCxCOVHJPaiJDV778iE3Oy07yDBO7Nbjo+&#10;UGxF3fp04/CP13l5Pl19wA22qAdYFLt1Xre5EoZqbDypbeKA6o5QBN8vTTCUv+WpgXmVrOZnLFze&#10;yalPBjkD4ADncG81+opwfnFSc9hNZ2C9geqytZHnQMp3im23I1CxqmJMrs2JHYWfa6ipV3k3kSCw&#10;ckuTyn1SFrCZivlXHCkrPWDiksi3lIso+RH9B6C86W6rLEIUDGaLnRt7D1cfpI+44lbuvItMaa0v&#10;NsziVP4PohxIYOVaIrazLMjibgvaupbIhmPBUSZtJQmgncMYMUmeeYwfpFdVPpNnt1183vsEtPZc&#10;Tn1j9Vg7hZZLRzlKRVEAG6CUUzt50MqLjlimqsu/OnXgvu9vvkeDoJcxZr0x/rb4F0IVLfr17wwR&#10;AqyNnfiK4Mbperc6EOpXc7kD9ybv9f7RZHvTCfeMZwIsuhagqmG1kTxX3D90OMhCiBYY6AOOm/jP&#10;9vmOyqtr6WL4i9NaDc3AqjBImVIqjOLo3Awx0yS2876ztn6LjsWYS8mKkM12Ux0lYuv7rqQgx3qj&#10;QfA0Ll2hQGuoUqF6mfcNDN8OTxCxVAKWDCvlTWlLmhfH1GulprC6eUyVIfK63eC+X8MZzP6cqthk&#10;SGMb85xuigvHRr9M4wxZb1fdYg8Ooozdg595BvEzuIy8vFLA/ZLeqsO0+zNE44LcK39wlOXJ5CbA&#10;foZUjYWSPRjuf9qzmEs6oTtwotQlU9qJwMpKwtnwTF3b3yUnQgEE9YBrc2qRzTvEBY8GaCPgfEMF&#10;k7EjMScQxNWQJMs8bncYB/SPU+OfHXbJCLW4BBsstt1RFCgvcA2hq1JbWqmf/Wp1h90yDxMRIAFe&#10;zDxIbXZemYu9QLUgrWv9jqNlkGOU2spRweuqPcXKa0jucbGccgEM7CLh3KJWT8st6V6oaICKOC0U&#10;417aNax+uZwa0KNYUEpoAZpzuv4GPjqk44FHLKOM3Qf1v/0CzQW5/mV2NBfycO8jZdr+7LiregjG&#10;N+jjOfCBIWmQvYBWZZOKWgMHDRha4nYQE3vQiKYan1rfC7AIBnwb5yaQkDZgKP8mQXg+LlCaGf3i&#10;6dmjLHR+Gzkeu5Hdg/Kupuuhi7seEOo6CPHJ6u1LGEpkgKqO2iiHfv63q97hPcjDNZc6gk3aKMJ1&#10;+Rzv9XUkn1iSBFz/VQp30OakZKD3D9wVvL3TyezPxfTe2D088AGS7AvAbs7zIToqWeKg4SeuqbC6&#10;V/qY+BeaoAYrd/Kgo+CaSRisDLciIApNkVTJxYJVudFxfFHyxfjBeGx6uHO4M77BiABgP7b1W8YI&#10;vy8yV+Wzt08w55zbUJW8sHR/hakyFMv7HLFbk1l2QwT4TZOwrHgBaztVjoud0USW9YFcIo/0dBYs&#10;yJKS0d416xdJMJ3+LrCrwwdZ9R6O/z9zXzC1Zvxydab7zOFRmuhgAA5K1UI1BhdgTydWTqk4d/2X&#10;6FfCiqtwLbPj7LYnRgq6y+djEVwcdT65zXwhsD5GP1ArcGm+gJVMcQnZdgmKcZYLrooLQVlx7LY8&#10;QEJCmOhXqNnkOxO1dD5DysLeeoFuUJepa5jWskcSpODuWHLp3bH4ajqwlX04llFllnEElmiOr0Ku&#10;qx5zjfqU1VnZTSJaycimWMUo0KLHgivgASeXBLTQll6OlarXgmwBXA4Y8c3m27c8WsMNyClhR6UV&#10;bAw2qqwYpKhBguxTWDardbbvxxIBgMIlGoZJb1Fi3Y+bbblLXAGuTRggChbjnbk8uy6adbiU3xGT&#10;Z4NxkIXcRpbFyhP34LSiAi/ijPHM3LnYEPVTGfBVHoA9tuK2umKx/zZ96tWmAfKqFySMiILvekfH&#10;MsqSdU0Q5Te4NjCLLJ7N4mCwNf/TmRmH3b4H0NHHKyvj7cnWxjuXZCmbjFspbZMNTKsqjs3xMt8z&#10;gOmKy8TBJa03Pg0Vr/DtTwz7b/sI4/pg+3Bn83Uf54UsyEdA/GSFPVxugyzJ9xC3kLCewVcvdNWk&#10;IX1CHVfScKV6p651U3DbqfMsVkGWxZUhAVQoNd9Y9SqqIS2e/hei6bYccyWBcxpRzyIJLvLwZARK&#10;4PEFmzvj4XB/b9X3smKggn0Zz55MBgePnkTnCrDFs8Wn4cZgi1HYXqVPp+135/MlFqCRyNgFtIwd&#10;2C7pW8YZzDyuxm4fZ8kIaGnhDlGGGaD1B7Mn24sd30IJqLVXHgWBFuaKGwWNri6U2bAShlCMMkLS&#10;6nSfntWmIwQaYdVPEAtY8UxArJDTsfwXeydMMdy1ASQODiWN/eFGphLpuD65S5sxrpOcqLb7Tm4h&#10;CyZbfjktspa0x/+0nj1Q8tfQLc/408Xcf+nIK8CiHR31M0VehxxH/MKDaeDY/uI5/HXHxd7JYj4I&#10;v/r5j8uwE9WcwdVtOUrY+ebYnecU9MGX2iIBx7odr/W2To1QWkXfQYZg7iYII1t/X1T0CmU/SVFB&#10;2BEgyrHxLLWssG3RmsmlE7OSsxqB1x25yJ5t52jHo6877g8ejb76btbqw33fDbT/opCUNpxg6tag&#10;RbND9xIJxPqap8ficKD2m+W6nz5MXQHTszrrqzTKAlD7+9+/VE+PZ7vznp5/R/iWeG34k1mb5+n3&#10;6BZycMVIWWDPJcs+3EMSTGavaVsp6eQR7GrtioHUqdxlkBoQfADbxV68Gxvmu7z6Ve7MbjXUcgm/&#10;pivz5194t8M65GPix1PkrnnrU2xdzfcdxdG+fPvtRoSWHDDZUNA2ZC/NQ11Auhz/d5ymUn8VXfa8&#10;Nzjqw8TvMxFbrN1FCmja6fTUdFENJv21O56B3mVT+EfTyC3hmR9OH/m2Ohxr26qewVfGZdeB5xy7&#10;kuhkk8Mhf6CnhuDJ3JKvynihLksx0GYOA1vjz8jYAq1JBGG1K5NPNZUIwXWZTakYZidWdLKLBT/Y&#10;0zXl6fgrDeubjYthYhqXR+mIq8CScTsjM7Rk2LBV0FBrAkOE4n1fNx0wrmgf7PAXteBXmTInz/vZ&#10;GjI5R8K8ORbZl+46SICgGiWfoklSgLWFfW7AZm4u2pYvKx5mtsC5jZqSUyLY6OVbSo7bPZyMi5AF&#10;1iOECGq2JaXFh2O9+t8xZfCL8uoYoQXpHZlbM7Qdme0GIt+9K1uPNiZ+4cvNZhZ56FJtgHVzS03N&#10;8vjJsxBtXBRqVUcSOjkgb0Yo9t+9niE4X66jQlUUCKwErnFlRAIxlcdnN7eJHTEcXaCYWpVC8g1/&#10;Siwf7LhH/cvDL/VenmPy4ejGdOZG0A2iOI9HYesjKFiopoOxON8pGpaS1XntwodYzTfIfj/uXlLu&#10;MNTwkmv5lf2CYy8jS5BiCfBe+2LJZGv+OecrDFeere6dbALs1tzPfEQSSGaayVPBK44NvjV70CDW&#10;CVrXjjdmAlv+BvkQ0vM3WG32f92JjotO1n+yQJull8MXjiUO6Bq78syKGgriTbclegiILyoWrQ5H&#10;o3vbM9hj0juAYWvSAACpXpuUVTI4Yyp8cnFhQqSmey0nEUUSiNp5BfwRM0AaUMmweS0z/BpqNvHN&#10;SyCDrSe+6mDGj2QHSqvgev4QKTt73XqwDlz3UFX/JaDWWIsHRSIMYVL4DZn48v5LFNjvPZj9dP3f&#10;tkyWFFwIL1iD769rx7dnkwPXtd6iGWzIuyFAbTMKeXKqsZQwU/SL330rijK2ojK4HY0O53MUWSQs&#10;5SzBGmB/qGXVqDZ+ja80l2NSOlgvqluxqKuWHiuS8Spcg6Tx9C2vZaIEhNrjOz5y40kCjwfznfGn&#10;bnPkqq/auyH4Ale/IoDSc83OJvxXyF59X4P6tfd+Xhbe9ThOMjy4vfWoJgEiPmC6N2iy91FqAxio&#10;0tj7k3uj6Wxj0F/vb9z0u/n9LtRDqUMFrLX4bqPyyKjR/gMgLY5VdLlGl3OkXdlrGiyIUtdwTI06&#10;8bkQhRlI/YcCWdYyv9dR0oWff/6XJT+SxrzQCy5pCLSCQe8f7geyuV9/sHCBsVQYRrVoCnCBm94d&#10;JaSg9Ii+HBAKz4YL+VcwulYowwoE9/CosH9+Uyi8Pf/tvN8/O2N4+UYxAbJ5EH//vd6fTLnVdP76&#10;R7/vXkWGnsnc5YV/1/JxFfMXVzlsMHkyv7mYjr7mK9UlYkEWWTDedXNizsB18pVu8+LlArVLyoOA&#10;/V4N1l5LXsM7IIWsH+CIa//48k6YglITLj92sZG/Aja2mADIfx5gdY/ImME2sskYg8XoywPXFFS7&#10;s23HzdFuMHHbe1Je1gqsMMhWG39/P4d2OyeNx7kPkxHfuaOp9fXzV8dns8Xj6XQ+if5FNHD99+W1&#10;48nmB7p132KanPaCyrtjWBYxLfJ+zTa34E6pyNGEgdfid0cIlLBwXVld/aImu3CBRgq7KhBOz44O&#10;qOAxnVfqd5ne2YsV8ssQV4QjIPJRdeASvyAYajbD/QF/e0qS1u9qXICUaVkFzIwSGT6Yn6h3M1R0&#10;gWZ1CLI0r93dxc2cNVp3yZQ+VIDGhKJt1txWwYCyRy8nRFGTXvu5jRdO7kx6Tq0iLl6+QdebChA0&#10;3p2Ru3dBjJPmpU1ABRmpUuO4qhLN64/H9+i9vkR38TA0sY12mO354OrU9iN7jZokHLzL+DZVjlCI&#10;YCAOPNXmahu5uBeYClgZscx46l/Y6hsvuT6+lXnHsbGaMUoM3Ua/P5jfsHU5wykNP+3RwjYZPcxp&#10;ouk+k7OwLjH1H0dGANgyyyV1Wzed80dHOtwDgisfn14Z/j7pZeq7P3hN/+7ZW8NVIB/Pj+VztfYM&#10;QpS0fu/ODYlm7HZP+YCh4ubvNz64SwpgX5TYcgOn6niWFK3Q4MeBiuzB6XLmoMMv3VgQxQzul5At&#10;FVXcqvMSwrqUCx49hqXTcvUoeGMoY+vJpRkoCHTNGKr3e5PdUYopuekcrnAw9rujB6OTD3lRbeBs&#10;mF76C9DoB5fOlIWu9WaL8cm+sF7JuVHDzZmVA+17tGc/KIkKcuXKeJDtGCmqC4g6rioP/PSyyNpI&#10;beIzVO0R7JpXJzJVgD77rU7pz6v0ilhKK7tm/J6XOIWwsZKE0LUQj6xWNK4CuNjO+cJOK2jUwUiD&#10;r51xKedypLD8+x80mO9uMvSaRospivqNNDgZul124hn+5tExIlRQNlgDLYb/EizMyAATwV1HD8Bb&#10;vgj1wlY7n9+c+sZm3jQJ3ou3pQM4I9NzsgdlwB5MkSCusr6rAh6LOB1923cp8XkmDTNA8FgbBjJI&#10;6oy4Mpg51lp8VKOC6EE6O4R/lBNIRdYKumtfCNsHJi7+QsQOeLq96KULaiGx5Y4YZjGbnozvjfe7&#10;0y5S4lU62xG6+OhrXlBNDvBSKQWiKjX21V1WqUZaQrK2PpjWd4/9AtcVz3rxTeLr45O9vDzu0Xtu&#10;JR29zmjLxJYq4iZAS8lZmSLDoqg4f+yBs4E1Mnp/9PV3mlVNct5GuoIp2eS8MoutAxaVS3VFHuhn&#10;O4Rh04SMChpIHPBqnZeYarlwhEQ09hgui6Xzgsy0kQ3sjG5kvDd8uMJwRspCkiWu4+M+fN357NtF&#10;ZOMxaW2tJWB2XBpb6g+BD85AsrZ2PL84qHTloyfAD0fDvdXVhzZkPeP7dbL2qzuOJOuSTNpXa0qR&#10;ZYAAZnkHfcfzvmT3lDLIjlAs7qrEMvgOTPIsf8FXOauf1fVqjDZlcBSxYXTdKrdFBWyAw9XsFqw8&#10;9CsP0zRQvUPXFkLqfEjZce2A6IhSuy6uoB3uf10E2KL0PSIqqPVXbv2hwFOIICHXe4uSL63hBocv&#10;K194hhEQSF7uNZ71/7bxm9Y+LMiaBZfMOjKkhQsnk9fbi+mhHFuZ+jowOYIrSveTyaOJB3sFSShL&#10;37R/TGFLpbHWVWN5NbJXq6fRpg0FrrNoZETQouhs3m1aNjno05H33Xi9tRiHXWWD1QfFDL5QJw6f&#10;DncjC5KrZE2LQ4tVO3gl4FE7EJX7ikilLLrqQ9AMGmQtu0LPa/eo3ftwd7D2q0yeLChtrs7q8oud&#10;8gbZ+aY7fClUZVIz3SO/lrU9m/yfjrsKVmM7xY1mILSgKaTZtW3rLUCh0yhlUB3WHdAK2AZRMIwr&#10;f1JzNnSb8z/c6h3c6Lkxme0OXzQh8MV3VKGHNDmKrTLjlAFRzfa3HJQJFZwlBBrCkGOv+3fu2+sE&#10;XUZX9l9735avl3CDF2FfDIS6vsOv835mEuHU9wILspE4taELXC3+6cZka7Y4vDHa85F3G09XS41F&#10;KZjVayEiGi6UXWvkHr8zJ2JElMYLigkQeE+VzUStGy9qSbbTCrxrB52kMMSk8TdgYxgMOWjTvzkh&#10;OIH/xdDzcuAfzHwbZ2UYXHPqmutJZu5XtSSRtMLB0/+4xYKWC6++bNs1bdKMlT1G9VOdP/HMrWJ5&#10;gLWw0iZVR4seyKK6Mua16H7Yn+wybUYu9imWk75r6ovU4lqiyzzrZfpthrQytdgFS8VAiVlbJdbC&#10;UsIXPrabMwiSxyJ4U7sGbHDtzAYhl0BYUuFCG4AurDV3nlWiwSC9jLPyCD4bad6utdy+OpFZLuKa&#10;mdSA7RDNVaClpn66DOMHba6u92ee8CgCRZ495pJVucLE6M2Lfj7Xbh9GecGVfyDNk4sa2zu7vTW/&#10;WUe1LzMb5vCEqXP18/lWnaSlkGU4q3AFN+p4bN8vzGJSjVSI6y0NLGUCOyMApwNUt/QJAZf/Qmtf&#10;hSP2peHYvZtBaNTE7WDj0ZlrcNNV+RReeu7hawpXiv+QZococPCVe0Ub6efrkBe0RNWtMC/FVEmA&#10;eQfGfX9//eBPpyNrqAylObSWbP8FrGi4XxY9XyRTn3UAWxmW0H0jxyIYo20djihXEtdUt8J77Ig2&#10;rUpgiz8B8ojBgjX0/RdRLoYV3xz9wfXHowHgVNWyswDsjsOx+IgbJKyFW9SxhmgB0Se2dqMstYOM&#10;UvO4Bj9oQdsM3Os8E2r+sXBF7NLljkZTD9IIrpVpzjKwrbbxArieq4at1VpBW+ZmIKYwuLPW3/L7&#10;Ec+ixz7nuUWSZ70K74+eZahlOJ77MRy1gfXjUuoKV8ezVMtXz7c/T29888hQElA2Oz6gda/ZrsMY&#10;n373U6pW68fqcLjQS7cit/LDNflx/E8Ba+MVONv5Ly2WZJVjNnuDIDvPv/vWRewEVQZFPxAs/PyC&#10;15/OiAClJS3h5/ExmGhHHxh8tXIhWgC1eNZ3MPPdv6JXThWAo1Oycq0dusj8+lf/5gcg/dgUV096&#10;hEth0rrNA/k1vLsy+sOTYRSp3yvPkAercWsYdpvhwf5w39mFJVHqvdF45zHAZru8Iqs0A4E1nRMu&#10;6gMyrJOlwnp6duCw/jgvYxsHQxKhEgXNJ0DGO7OGMGgDVpvxhdar/xfU3itnCL65+9V+ewSY7a20&#10;kJbVT7+7faclcbKbfIEThM+zxirUInDVqQJfXowAjgZ69f7f//bvjsQTpeN53jPVcaWd/RrFAJ8S&#10;Ck9XR/cAKFWRU4tnswVZYNN1Dd0if4kQC7Ds1+l8i2ZHMV00OChGBUtlKqI0QKUGXGn7Nc/v+/z4&#10;8PtRtbNpwzzRCvSxUTfIWqvPVIK46hMJEOHhdSkKzOPgiKd5AK47Jy7Xj9wnqyRUAARWary6uj+m&#10;1Er6bPdIvhGC59euWe1zpwnTyzgnS49Vb4KogSIUfu3X4MtjNuVRLDIsfJvnB7CtFwNoBmGoXruz&#10;TMTwwBqyjg+o/OtsLyn5WlTP/cvD0Y3fp/Os0gIHzT+NnwID8nG8igPbr98zFMxr/KVhSCqWNpkP&#10;pTUKhP6FnOGKM5EblJEeXC/Lgmoz+Vyb45ecwkdZ978e3hsPH7x4/uzK04erw087CyeOmvAnh7oL&#10;lM/w2tf0hCAT3aXK2pfLsfTyk32wrGEWDywHKuWPMdcDpWTXi0UQGfppOnPykLZwrWYmvBN1nyx2&#10;LJZyIL0WRc0urtXVva/0r9tPRJbiEdPzFlI5P46olVrrsrZYceJrd5hjIgpWAQyInR6bmSxvXbDl&#10;bVTdAKlQlQKy10psPoBEutMDdAJKnMVZoM22qC+f8m5oZk8iaRmJKwssYaU0z0L31ZtX57+tX7Mr&#10;qxVZtVhhDbe6kaC/AFS0jby3O/LkQ648MfswhY3NQknw3G2DatGrz1e+3vV9PIWr2ofzoGDg29aO&#10;uvIcMrSIqiW+lnDx2QXnBl5B5XothQY6l2Vw4KeR70JEBg4mtPYSEkt0oQLWJYICLqjhL2tC8cm1&#10;uY3XKO8WkPvpYGNrMnvsh0fEMAJAOeA+SRBwx+xw37Pe6XN/LHk9d/K2OYzAoZigBs/7fho86tc5&#10;/Hv/Tn92Eh71YAQ6/un4C+ybA39sGb6uFVwZOKwOR36wYugBnWNUJ5iuJibS5AYTP/vttFgJAMlk&#10;AjtcHdF5zWFYoJVpf7i1IGOr9FgNTcyqweC2hqG+DNbR4PaBjC1SNW3o87SiqW2v94+z3A3QS8gm&#10;3AiJpHTFGBzBsU+ebDvpTL2rwLXskcrCZB9fPPTDaVPPprcklRpKripetVyjLFTIRgmViqO/P5rS&#10;+NUByHtlZZQjp2VZ0czHQr45k5Ijkv2MgScsGjY6XNC0a9IgJfb4h+w4TeeF3KCoFJFMPCgIUbDY&#10;gv9qoxmQRfX31QDP2MGuW69kFYmB6+jM76ee1WvexweR0EJXE92+23+ZgrJ19hfQ45bsvjqiM1IF&#10;OTvdYPxdB3A43tKSQ8IElv6FnhsGvj76fbE9mfgWJWUxNb/cAxjPr2WS1lHC1bX7fkbccxhUfAcb&#10;k/nmanKCfF7D8dhVmrQG1KRPOV4v+h3uTy5YjEeryuMXLz74spnfvpIdwOzWfDefWqhJAifL6PY8&#10;dp70jhD8ZPIs69+gCJa2RlplehH6dy+Deom5J7CB2oarRovNuygdxKatIBRYDTIxtN8qa1gULbYF&#10;LmNB3ppxBzSbP3ZNRvVSevaUzqEDQ1ql8kpZz3S0DJZHmzdQpfX7dnbf0r8eDLu7+btHv3v8yPRG&#10;O/0PGo4+DFeQ4g8bsjbihx6g7KtQHgQ9PLnufLtnm5LoCn3mzHcH0skw6Nr1vNQ8nkZwqrPxZOMI&#10;wYmiGQLLArZpgvS2AIgZ3xo40K/Ei84FAsxATHUuwGlH8El11Z2SJJp1RirQJqPX/kzmKAcOHs22&#10;6+MmVic1KiTaBaLso/HmLV8DtoA51mSDNkRpIgvcE6yUFdn+xuK6TLgKL+ZcdJTT9pj2RwCjpqy7&#10;Rs0vXuSpBaqPV76M0PQf1+gXnrxy5YPnyKawkxzLpl6mFlGTbzlJdNXvJXAnRggMu2dbt384w+X3&#10;umBJUjpjdSFmLb7HoBsyUBBnlfQ0HNMhq4h071bJ4yxsQRr5Faz6wsGYGR5IuZimDvhNc6XMlhQo&#10;/aZbQ9bhUA1xPRtivJvP2MPnKovuQa3nnnsw+GJU4CDUj1vXkmQUopFf+XFGe+WLH0/Jm/A0YG7g&#10;eR6+qKOg+TqysdBlPRwOTxabHuwrcqh6o3nkn5MEDg2SseiWBpxhsT3tCUSbujn3k3OUT3Z1PjD1&#10;q1oWdLRTm3v8+B0ALI8AoNUNVHCL1GP/Se+MXWlaAZgZJMBNohmb0sDQQSm1MYoGGzSyw+hWdtXP&#10;7WYAgj9FruLWidnR+N7mze023ym0PuTSLLhVZCxKTWlEVX/fc+W5KKTVWIfZeRtm1fTJAZHjASW4&#10;ntxtddUP9I2HgF4nb69ObSQT+LUOYlKgltrrqDhHMA2/Xv9Kpzd2odb+zmGtcjXLr8FTFm3WUoUa&#10;5Frxlbmze6bpDPirbmGPE51Ltcvo4U0MASUsuOqT/wpNkop9cBaOXQ2YniIXUGXdj1hrTI4go7m5&#10;Hz1CCmQFmBaWRuYg6W3v4NF8gWyt9wNyOmVBKEaQCizu1ZWnVxQGz+mBVh84L2vWpBH0L5liHf1e&#10;rJnP+J8snngs0mJ6+PUDfl8YrXAJf+fZkKffDrgx/t0pWRfqAXbDqetTOqUDv2dLN900K+yRuoKX&#10;4ktt9NVwBiIs0WM7vGpRS199sAtrTgMKVTxjXqLInN7Grd1oBeKZH4b6uy9PWAUB+TYc7o8zEwOk&#10;9a8KaKlKyt7+nK8qWFWeybOn+Riv01DPPz6V78FPBSkbbbyZrGcvpR4aYPkZ9vQZigNatV0/v+EU&#10;VB+7nb9e9k0DonyOfaHkJMvvbM4FVmThWLk2kyARnvRi4YdwK+7w0xmjhw7kELxGHBE6CLDRAIJl&#10;sWGEbftzLkZc030VsEtkK7vcbzDbHFllC1x/SgQbMxzlJznSAmGlzbsDdKko4cW59K/k6hipN99/&#10;kXP2Q1baSZekg++djXI5IuwWyv1UmlTnJPCJnFh5ujKa5iXkavQj4ZreWw64lK/cwaidLguyCAPj&#10;7ebb8G7rtnTUjn4ARcvTW2BQq9zmXrShwAbI1nohAQ9CAiuMhZY2IQyWoVK7KipG/TKJ0Eg949HW&#10;k8855DYlBxJHmw6LHgBDbZDrGt3482zgizSlLB5krSh37fcnY3opSNFBdPJCGtBnY/F4P/MWg5KP&#10;kj6REdADQQ3j4nj2fBhgLRK5DP1GOn2ASNfcuIcIRitoNyqWpT3Jszc9xyaUYQF1LFe5M2Co1YPo&#10;DNqiihL+7nTghu9gc/xL8WQgEzQorpoW6SodWzA3kr5LGgx+TObuoVp9qJLujDPqbI6WRZWh0NZd&#10;wKzFqm/9uEQjz4Ks7c2CkOFkUbtd7M2NTdKPjP3tjJIyU9NBqj0k6crzem5SlgHujYjmhLcrOXuF&#10;7IPR9bHv9ZCRElpSSIXMy2aQZzJebHsQqAOvDbenn55hS0dVVGykuhC8i+jXSu3Qr15PCjq1o5uK&#10;xaWl5rSwuT/jeyYNBDRx+AUF/6Q8uMFsscsI/UXgk0QWkL9Yi6d+cKh98BH5NjrZdQqpyDVRykmO&#10;5+uD6f6DL+pnHjRfsTEeOtas+hev/UROFoCralf1kMPr3aKLn1iUQ/VdBTS/bkVA3D9RiiWww33G&#10;tH/mvFnUrZIEBWn2zUe+4pZfHZWl+tWFE6Z1MDjGpUcBK04FZHB1/Bqxqo5gJPXXzHA5z930sqVQ&#10;UdQc0edOh6W7SsIKyDkVPVgjY3GqjaJlos16Vr6YejSkOkLuO7HHD3uLoJBhvMi4SNVKAaGkIEZT&#10;F2RvONbfs49e9IxGZkf2xUNVImIVJwiFfGwo/FrPAEpGSQYnD4cf/Ire9uyWpyJP6KsoWSaQbeyU&#10;sXbJygeCqxzAzBeSlBDggBEkiefVM2F0Nlwxc82lWSuoPEoYVH8Hoef1B7Ot+e804wbtRxX3WksM&#10;rFQ5sjOvhcOAGTp6rOktOuubiIVH5DWYTVH80Vtt11xcjhRFpYkd0hVntJMXSnIAeU6ucqvaR/Zv&#10;ebvnxh7e8MVulzCF0ecZqPOdZyOVXP7Ik+FmxcIF/Ykvq+X9RDUWcc2hW3KoEgvSy86roJafGwjF&#10;01wLJxkwI684cF4AG9atqVjc+C03bTWfSuWesMHkdZ2HbLsEVBQs/pYEDnG1PSt+HnlsbyLR7J5s&#10;TX54jP9+AmVUGZbLMx5Q/Bwm0NE30QuM5IiM/PhMhItj3Tab1DLl6ocTdC10iOAYFMVV3i9R4MMz&#10;qWGlFKx8ofMb7Y2nhzuL7buXgJVFwc/uANrIN5KUsdVk9fMS2atHo2Dzi21eoMSq/UmxydRp97hr&#10;jquCNAjgoWW4wbjrK+WTZS8hSnP212lQVklegzlUbHbVxqMyOtaK/gnBXfBZYmvwA1yu2JIZP4wo&#10;uaj3HlXueESN17iOzkjvtLpoqZ1Vz6akHmbfJuTmxEy5QUP0FpmcKIwx0LjsW+1cJQfcYKsOW9My&#10;eGeqVn3L2mfhoCDNiLaoZhDh2EwEilYidwtdBa3TA+nOrulJsPHyi8tekIFfxl1psVav2BYMFKtP&#10;g7TeMizC9kt2eftZ650pDEslnHPak09ttzC0x/nBk0kGEypVqi0oB0D8uWwKpuT80dGd4cYGVtEC&#10;JB8PNps+CsLwy7MIIXm2ZGzGsk7mrDpjaFz05ax4nPCsM28IhrWXOwLVQ0u0H/ihP2WALTh6IvGA&#10;IdjKeLKzdjx+CVAFl3+yZ+BcuhKaMz/4r+EYVq4Emg8SaL47SiUEMOOtj6hKYaTGrgIipYHaR/Mk&#10;Dn1Zif5rN1PP1k/Go7YvxIrH4vn5qm1wF5n6Jx/nHv+TuFW43BthyPcB2ZZgQq95egpm8iLQSYzV&#10;PXH9+FEJtXN4gsKVNiSw9k6ACa5c5clMs8ixB/Zn785O4UhxdggLIHAqiRrCpW4tcXSkRZQ2RAiE&#10;8vAFlpUoa+PpwHx2pzCd6viy0uBBXaJiFcloqTE0/PJwD2CdpEMUuGbqjH++sCSryWt0VKQNPmDQ&#10;5ZHR0v8jwbuYatECXDxbd6xnYmO4REbKTl65GmBh6eFXlIJ7i5zCFmCPFAJRCTYe5RXQiFwqnFqr&#10;ELXpApDJwN61xvAr7nfHcmyDsLsUeVWukkwXhBmGvVDEQoyk7gbY1JzqVC+lI+Q+bP1h3tptNfzm&#10;JB3izNOcw6oqDFYw46HoEMIQM0kln1N5OWFWs7IwP0awWd5EBJ+hHuhXuYpwxiuxKi4spTd90XRC&#10;fvRwh4vFY1fAA6sywF/GBG3iSPaUJaMhQK3Hwkywq7oVBJdHFBQzCqUYxnwlfmoCTnAntEIqogpC&#10;Bg7m4itpdQBA1bsdt2NFG0UegBeyMUHigT7rlpQWN3pSBGonPIAYM2I5kCKw5V4XZqZTv1rvqxgL&#10;lOG5J4MGXFI/9Ysx1S81uCQfVznr+aoK5iv1RkX4GrKy8skvVP7B8KBgPVLNErOght+PnMkJSzau&#10;jIRADHigN4gSKb6N3QTWS8EZ07/+G7c3xJY2X55J1C6RBEUOvRgyouNQYPQqmavhavcVCxoRHVot&#10;CILsh3xos30LEtDwoY9BqtJwM6sFh9pbVagwt6ko5x2fbLipZzI5ezRR0B97BOSYh4VYTaQoqKGk&#10;X/EjLh3Omcl8pnqS8kjiOlx5sK9+vf1nvZmoYLVijw4aYhj56IyOep3Whi+UaGEoZ93EbXqeIOwk&#10;TBAUw5C+XBx+Nd8mdMU0gfmray6esvHYc2EsI6guxStXQCo56TnpND/7lVVGtlRjemLN8YbLTOvj&#10;sNNPfLRh+bdLbQgtf2Hj7PmqEXelCm9qYbfvObvRpUMRs1HbdDkU0DO+WtpMQXowqFKtol5v+gWV&#10;vIQA0ZrP7Kkyff1PBCv191X74BbiCRxk+StzdKayMUcEZydMISWEQUpvKLOHNTwLmW+Fd9ci7LLM&#10;19F+fedNqMTiMokwpXeChLa/CnvRB39dLf4FPi8KYxwAIb9HIQjH22uRJdCPF+6SgCf6eTPmt/X+&#10;2stsVnx77ALBtElbySzNVRFaspu8nOVe8RMjjfKoa4FjZeXbyXi3Ttv5kcnYbJFtcHFF32obOvH2&#10;0ogH7da46ra6BEJW6lb96kIEOBTRqlNpWmHt4jVNQerwHcw2x6MPSs49V1IQc/LZxyXruvfSNatw&#10;tNs7PQoxq4QyjKJTKJwXk51cOcQiu3agJ8lo6rogRfBrKljOfaU2Z/W+6r+rFZ0R0HYyM3nzWzIy&#10;PjSWoLlan8KH6tPX+PsybSmxAhmjjbiKFZtZwNW5WVIJDeWCaESIJF5xbNAs2AKW3VJwzNxABeSv&#10;/i/J17pu5Egz6s6I/IX6TdcFNQq+1LHtnRUkV6nKk4s8Ho4V0UiA9F15QsSAZPHHC79DdfxKbrVI&#10;6zm8uO+LjIjc2c17183X2K15Y6p36bHyMLxbu0rBlb94OMx1XLa68mI49ZMd6I6iWftklZ4O2oNo&#10;mXZTuThDiM25A8UT7d9e3li1jhetALQaoimxBuDZ73duwpbBwt256z6IOIZSX2osno9414hL0tKA&#10;bRTu+3ryIcBS04SFTWmv6EvE1ornlwcOmB4M9/0e5ubiM1rAbUd6rYrQ5PZB5MLGk+2FOzWujz7t&#10;j4IlRQmI5XDQVfOuKYL0ZVWwW6ixpxkI2nnFBFT3arbV1/wiXo8jaMOkkcQgm9Vq4oFHZhQdj6oV&#10;BLtCTQxjuYBZUiQkoP6ySnNBTshOp06jqDzZiyNRxbJRYMpFZoGf6rObeD5/iOxoTGqEdFWRAfw/&#10;2BtlxR9yPHHox1H9APJNP6paszhT+kBH91GJjcMD+JSWI4ABzesHxrXhzbhz7HWY1debJLl3SFZ3&#10;Z5NH4AmwG87D5H0YsMtLMZ5piFVRKsgAkG4tCDfkdWlEUjaOFa0Gq78O0ax/SYiES2pCoizJQysW&#10;X/d9acreyEZcXXkoMJfOBVmj1Ga/Xi/2bSW8mzD+SOuPxYirMip0w0H8jenh132H83iM/DRo8nG3&#10;1pCB3EnOrETTuOfHLpfAEiPbEGxJtH29hLbelVEAGEMC1y/Oxs6z8i1ERW0JUVl76stG9F5Br6Nu&#10;hxx41ykyCa6eCWC7LWhSYdfhqqiFqiPjkj8yy4xYSQIMP2e0+8nuHkBQEwNSAaTSmFk+7IZqVu2y&#10;TPDcz39j8YEY/oL49Uis8Tc/ITs+2TmEEUfjG3v4AYkbbnOnlmF0JqQ3UpuR8u+uGe6TaUPWnR9f&#10;MnoNjs++5MOOOijEKkUWVyNmLfdW1ozgVfB0sbN0WMTCj95BJxIKwCV1nRhKQ134/cSxBS848m+7&#10;L2q2GMWxUEANJQdfnpv56iD0XwZFxamxenNDEQjDoYqC9ctqo5OLRnNetZ4IMfZHX3emU6cVTkB1&#10;NM5ZI5Wzyn0aRrr4EIL7+vjG76qze3lckHeCTOcPj+cvaoYrDLvKrcPBmU8cL7azg3eyJbCuIouu&#10;r6zLswente/YCjezhXQo24NB3XKY6taSY+MBdiAGfPGJvw4CGuP+pGthnA1ON2bTE7UaUIFd28w2&#10;9afudGW083BsNfNnyrhVxxFhF2WySysA1R4Av+eGuHX5OqDSzGFBBlaNCRteD9BOSwVl2GRWStjx&#10;Zk79SiM3fwqAjfEHvb4PgZuHcZ8WsNV4soKzsifLztweC7AbWaGHf5W4UaAYboWhGAn4V8AS0M0f&#10;eDzv4PS4323iKo4t/IQ0htT0WH7gXhIhJMCGV6xGZ34I2g0+CD0BXXKsiCI4l3bI8zBWVx8qYNNp&#10;gIBh4Vsn9Qt+gDzcQbbuj05GzkPkETRgQ+LSTq2uORyXYnO8ogteZirY3VPwRk5hxVq+gTRUpYBl&#10;82Wk4tTCt9tdUNMEVjTvIAW65mO47noHRPRw2NABNqgF0jKJrk+cBa+zBeHgtoxgjv3eO8R5ZT/Y&#10;epwXD+CFjzXSv9T2l/QUaVv1RR9HUFJ/xgQFrBN+jD0d0MY5dGgmnumVGNUN0by8gYpZo2wnKuBo&#10;BdmaSD9my2mjKc0SPZADgsjjVSR1nmpQLaAt1DjHh5auVXAVyZM1TxCdoOmv9WFXEFRl+IGUIIaj&#10;XuEAtEscG0xLeY1bKrRF0zmucgtpsDeL0GBwlJeIrVKGjlBx50+UlTCHkQDkziD5CVeaK5VHXjxX&#10;KVAsX3lGF++h30M1pb1Pex9G31xllTvJ2kfx0/yqbIcBd/vOjju4uIdz5BWJXjH9V8ay4ds2S7P6&#10;UHbID73DbccFLGCeuVgArwbbmpLh30ZfLyBJ+Eg//P6BMTJ0IFGAap1XQRnxqRAIWy49q+OSmj7L&#10;EKF4Nz+eo8COXButWaxCsqNiYb1TUWpGDZUIQipUXDCfZiYv6Ls/Q1b1YUEP0bxczA65fEjM2E2n&#10;d+M8k5hKD8CqfI0Fjg+/uCOWeJmRKFod/n+JG/ZGkjDwsssqJkXV0mpXNBjclhuDmu29umwoMzBl&#10;La/Mvgi+4F1aQZAuyc+4SwI0il4AzhWBzOqfnCaZkKUytPaLQVcRfBgRmp6JOrg+7rxdFNgGrGAG&#10;0yZtlRO2bDVW5Ea0I3KHnKRpZFIvQgvRtPcZdoXPgRm1uovJc7RoPFgB9xHjAVPnual9rax86L7y&#10;GJYV3La3DHb9MXl0BmaiJqXyGC6GyafNKwe5VJyA2HFsw1GmFTiPmK0/X0fs9AbYNAKXv+Jd9Tgy&#10;OxPYjKGW5CbZENVBOQUurLXIaDu0kmnVLVGX1EGtUam0qn4wCggdkUVZHMJBxggZU569npLwNNLm&#10;H7qAFoRx+jRb7CCrBK/8h07ATGz+IVdi7LzQYycuy9CHMQgrEKl1mn6hqGwQh3eIW1EMJkKcnTBC&#10;xq+dIxDkOpwL8hZiYpNGVrgBqfeOxoKCd+R3tztcC1BB9FqarBpY9WeYLx4oBWChFx7vsnwaTYAQ&#10;oukXwQIsmAbY6tThNSUlnU9Rm2/5UsHD0Vf0Xg+v1bMTBDrIIJ7g+LBhW7LDFoFlun3rzyzAOAlT&#10;vMrlKBu2MTayYhsYgbPjXngWsAUsckKEdALO9953ORaG1Lde34v87P8jjHHKpWUherZtaK306Sah&#10;o6zTdsAU0VcBlT0WMrH5hT5Wv0yVVQOWwJbu7yPARxgUlyNACgY1f/hFaelbncps/DvoyAXhvrLy&#10;aXT9ultj8zgS6EBCae5QzJO22oK3IGP55qNThIym7RvhxbCDfH154ixllrIiaunQMvpyrIWb+oNr&#10;rrhFwelwyf6n5mOl6FXBVx2iNfmOgBgvPf3xx5MJ93IDrBRkvmTYjhoDxnIBtiQO4qN1dTU+/twt&#10;BD9n8EVz/2If73SVH48lQRK6fLVEtHGehNVBBSqX49poUvjmKWEkZpIgraUGbGClY6R1tI0akrrr&#10;bdk0J4W5Cq4psMWtlymSADNgxw4JY69WaaEliuKZgVaiQMYKjPwqIGGhZMYtc1KBpc+UNlTtXnrq&#10;VGCR/RpiVQIdPCIuG64ATaIaJlxZebj36QZaKQOv69fzZla+CaOodmORjNsBG5D4z4sfsPj4BI6V&#10;HTOD7h1q2EES9AKFNUKDwCsNfcxPJ/c2b2YPv8DS5mtcMPjxQ/6EeZzNFthU+KL2UkFb2zeh7JJz&#10;j8E7gF1iKukgbYLNpJzysyyuOqsnQQrodIopw5OcEWaX/xNl6I+fe6twqqsKRj4Ubjj2TvYKKZH4&#10;EzpaZ2YJaNljVNMR1Q8MgEUWYpu2fXFZ8T26D/ujEVc8QI2nx4MyyGcX0qVOF0ei2AcO98aPF4vZ&#10;a7qrRx2ytfBVdXNZIHs3wkYSqqqThZpHmXyVAgh+gKPmK8c2aSoZInwRCIlHzAgF4XVuq/yUtZWX&#10;ubp9a7rz9UMTB0JUBIKl1zYPdFUqkhcHdFbVucbkaveNL8wJG42vj3em053r1/1owSe3ZT78kgOd&#10;6AkL0JBAguQ3r3mnX6czXBSEUS8OkQyKnmbILdQ5yicpoxO47F1zA37oc2PD+awg6xVZ2r3aZYUb&#10;xOWE4NrIxkIrICIKLqZgygxsRPNjfEFTw0BFQYUlZcj45I88uvvH47EbJwNX4Qu/NkARAcWXyDxq&#10;I562d/47kZErw9rAGo4a7l93hnTxGJ6F4MdP+/uKRwNNjBUowRV58XWfa82KZ1fNvufTJZe2GgRx&#10;605tE08MhUH6OZSCCFhnt0OegX7wCECzm+jsCEHrG0eps5cjwGgThmHUIKINS7ohOq8OWFHS9BJT&#10;vg1nFrKJ3iXuqKxOCN+CZ6lnuCOyEKAK1cD5AtmolUC674RqRezqS4zouhm2tXb+cG+8O//z1vZ8&#10;d7pzeI/2ILRiQWiAJZLAOpDYfTz+CvTjvCgrXLVe3KjOPoOisEmwaSS0yYOxauz2E1/p2GgHMh30&#10;jhzOIgJyDF9NZHeS9IKCVde6pcIO6jovkStE+VddEFQkgniaPNhqqhtrzZMK2Wsq9m8tTh7KipAg&#10;wYWIy2DXId31VrgywLWf0oVfuZ0BcH8F1d335W0el0eST3fGh7/LtPuuHRRiMWXY0Xj3j1vzhTNb&#10;Thk6OgjiJVLRAWpGxkJFbb5I7yMIuDyiXU9ZclJLfg1vKhSivnqwluNVqLoqqCwXi7W0W0EBKUCO&#10;hlVDWpGrAZbYpdELakhr/IOrV4wkKLvRuDX/rzfzJpVbTWrvqrxKCwfFJgmsq5C3Xk7p63KMqcDV&#10;CBGzfitwfG9zMXPddOvuXG68Nx7vf/tUEwHGx4DrwfVkvLP4c+aHWXaQA3Cs7/SLVkjmjFKrhEoq&#10;ieenVCAWF+MOD33nf7KRycLq/wNs+qxsjNEGuCKi3qWFMVjcjURDUOyxev1fXBfskCq4hAprvXpQ&#10;fxVkYOlixkqIMXOBjg+6XYf2+cIqYwqpe1klpw0yn+2GV/hZaIMPJMBOb+kzHHp4wGJ3MRk8eu1n&#10;m8n2ujPeHV52YhE7YdnrCI1sXBy7ZhgKWsWqEawpCU2jpZfKqmH0e64eBEs7pwNGWTo7w52HMOlB&#10;PjqRPyE9eyeyMm0waGjkx5D2bXmKVroseTkyQ441zJAK9iqHGrMRHo4e6mFkR8xIIRptAGTdjbUk&#10;albXkqyo7nk5UK9VUSI8O7Sp6Wi0CVIeaO7XAxfj/Yco/199J1yUSlgCCQ/QPe4fGJLuLqaH98Z7&#10;YcCaO1tiiB8inox9kUFl4Qqo16hhha7uaUTCGElg9+W8qrC5HcuD4iLnIKXBcZa2l8j6Wp0Y/AhI&#10;/guDdhuxnVdpWw2vXA1pfgiGUg/yFyObaCsuz8DQRm6PYwgGgK5+qD3ZBEUOArO2aAOsBsm31YUF&#10;JcOb5j/8cB0e3KVXci8hEna0h+fYNQU5sVLsPbBxZyuz+gAS9ne/wQCDRqRIDA0i1UnR/kye2yGO&#10;hujDXzybA2D3xogTgfVsuIhTOfJU+aqi6t5DaqtIkJlTVWAFZJG6ROBVOumFVhCqoAhZUSu/MjpH&#10;XvlofxCDMq6OG1BC6FG322xMcLKdN1yxgKUTqQ4YUtf0c44hSsjyPHKBVvfGm+4UGJ3sHPqZy3x9&#10;azSebj6e+tnLRCnxuAp4o/AyfZgnlYVPkz+XljM3pWVgtTEkhsXpKAu3jGm3/SzSkmjgKgMY2edS&#10;+kAYtqkGmTMoyqZ6LYHIqQJsTSto8LbQ5bx2fkuAtQio0fTwUj8fRLUZd3c7dnKuToa1Drb+j5nH&#10;To0QEdRPZbYJAjs0BKJCoFV1yLAry4gdfcp5B5ubm0jScK2DfHsptFaZdeSj+LxAJ2tTW1FEbAOW&#10;gGGJNxHlwtV76jIcvQFN1n0fzmtX5x/wZE/rpF2KLYZQ65PhV+rtpTZhBBpscGzhVhTcflqg0Se+&#10;zb68YiQkjUFcjyLn5/coOVUqEMUtilcptSi0TmmJCMOvtk8jeIdI9tFzYVd93630ffDNVY5lHLY7&#10;XWy6aLP/MPMpNecnsm6Jof9yJBFkK0+w1KKmIeEVYH+i7C7IKawZxtZcoOLVetl72fLz0weXy+CK&#10;YiueFw867DP310auxbEFV4dXsxQVcs3RhQtjoVp/5olp/pPF9bCe3ZdTMoG2Oi2AjEiQXf2+R2kF&#10;+ERmFI/B2JmDckovSoBTAKMSBc4IfqWX2uHCGKx1Y0Qd7aFyTaf3GPFPPa7O1269sRGCZiNvHoYl&#10;Ny4RJtDzK6ixCFjGsz82/PQcwrW6Ld9FDM7tLBFbPVexPAo/6QquhUhEIuAK0gXHClpZNZsn18jU&#10;LgBLprp8JuoPiUocrtzi+PujBVqBvX9ewfpY6qvv00p2zIoB6iMucIpqQQkAJ2gANU2TSsuHrnV5&#10;+JPr355WYIP/5IblQ2xiogrlWq9hfkkKiezWmfHeyANqkLDJOdC2m8Q0vvpwwapMGI42t8BnY4Ox&#10;OUosqJ75mfMOR5hYdI9tk7o7Hn0X9DvSCxA6NlyOvIQyUDcqW7H10t+UkGpBuc3FyZmy9wbzr4GQ&#10;1qde6gAAqhXx9GfWLeplaoVhXduFiC/cxEKdGztl3dWf4F2HUz8hSsEO7SA7mCG3EsOHbR0nn7Nw&#10;F5YfJfeWTQikRUBysTeAy0W2oHWt7N6faLATP+YVeYYRrgUsuFaE+X2vl5HAFdHrGRCnDIxS68AM&#10;2evnAhgCm6WDJXSlfDVaQlqko+EaMMuD/jEQD2abe2JoDez+7f9tftnEASPDxMJanKTyGNWHitl5&#10;heLXkZ+qGZ9c9yAdA66Pr5/AtbT5vK5X5G4D8h66WYakT4nla06f57acZNpyLkrhvIWDXsx4PlxZ&#10;HT3+nPEBtVA/LWUgx21GoJaMNUz9CjNvfugX8PMAihQQtF96vV96aAQAGwRzpGEA0xITmBvSpAih&#10;phGFLDwxq5CW0PZm91wPSFU+fnyxlKzK0khTBMTDvQf6UKViGnuqVU/RepGTR5e4aqd9uzdzel3e&#10;hTyQkoZOc59+9ZMLEtwv566iSJRiuzc+XGzP59vuJguyF8DWY4xl5cuH0X4KQctYXXn6aWcxOXIB&#10;Bo5D+c8I9rS+iSTeil2qWP1Z1Eo12mgGgb2OuTKpMIbLulXa1ua95tJgDX7+6WECJS5j3VzxfWVQ&#10;iVrEwDi4phOCRTNvpRgUYfm3FNesbYnUqANx5UWGYOiT+rhlIK8tjWjRmztqp4I88ncdnh3euLd4&#10;PN5fNZHZO7gTXd+cRUI/vKF6ALmmcQEqVLdr9/T2biHzuQ5fXHkw9rtZARFwxLGO3pd99RLECN14&#10;8itUFcIF6QWJyFs6rgsZe5kyCZtY1ceJbC4C7UytHoT4fcdwf+/4rI54BbtMD2QnXPqsNmEowZ8w&#10;bgZcjTftw/B//ozuPbgiZ/FWBRNYtNbFzbEvuoZjfeVp6HtD0xyyhxaKWCGx96ETe7by4MXKCerB&#10;Yvsmauk0Z/lmxixk9mh5zY7siK22cu3MbNEAmvdfbOICd5rOC2Grl0LXmhah8R6Ejf8LLNQ/p+n/&#10;BGwxrQBGFQhqXDB0aNj9y6I6NH0tqPL+0xMzxah4U1VKi2IADOJZ4wHYin+qhW9q1ToYRvfqtg4r&#10;AsXo3u8CO975ILMOV/bHO4f5lI0qgOPmpBKVytpBP7/heOfrIeM2kU0H1rLnBvkvUga0rWPmMMoU&#10;jDVJGw+wTrvURpeArGpQbKxDPm7DsXDWBbgOyP4ByEvABsoldZLBg+QvBZFMCVu2eAbY75OdwoOa&#10;+IMvxVS5Cr6lbWU2lkurKTYrCotTx2LX+Gnih5b1NbMDD59eWQXX4QjhOjIeQYrnDOEULk0Ndm7F&#10;RzhEOzsZT3fn2/OdIGvgElFnJ3ygzi8uBw6j3RwE4yIBZkNPKxc7MYdiYOmorCwGeqo8ULRZ7sKh&#10;M3AC7HK2QJx+chSgit3m8ufwVRfpyzSfR5vIV4CjHja+DkpQLZbVTfUNKqUg6EF4qqrahSRxQgQW&#10;+Pa+qUUBm7PXMKrnm2appRq0T01Z4GyOTuEj/xV1X/SJncPxIclLC2n7D9OKeBDkEl1LtiXnOgGo&#10;Jl9s5OBY55RQNZg4vZfoBuQWKYGNXTtcJd+obcBKXZ91iaKrlkhIQrz4KRsAV37Wx8B/yH0eeRZm&#10;rb5L4qKkLRtS1xBxE4cCL+Z+fcAwqwiNqfm5fJpDn4jhpNXw2/6n/VUlcD0Rx/k8L1zpvSBnWx9w&#10;pxVgzcMaju6Nv8K0bjdODEckPoniVDq8T34BfOQLIlvthURAwajPwkaEKhIEUbQVCg7OEiLY7dxY&#10;yW6sQ1dcBHbJpdBvqlyl19rkXc9B0iYoQHrFEtS144ImY+FrJDIFbfZeAK58Qm3swd0AW+jZPDU9&#10;GULGIQpPxHqLVqMAQqMl3v4nAc4EmUPjCFmeFAztHXloxNyHQZ8/o68DV/dtOBg2sGVkHPJPApwP&#10;9pzHyRLtawYGGx4NR5WK80paerqhwlYr0OY1RPfGIBEcQIAx0ZebY7xoyMZt75Z07eIzMPyavxe4&#10;ORruJb8mZ2P41VQVLRp9zapo78Qqv5qEhZxtyZbteFhTcR2ihGIlgaNQkrjImzAo7XVveOUpau6H&#10;b3urQgmLZoYcsm1wEaiKXhuzXBxDh8D+Yd+jECMqLojoPpqI9eGNzT/9MnWWucGyGEVQYVOPlVfN&#10;0rS/yuSs5DKYCkRGYpmjhTrpEKqT4hpK4OchuWhh/5Nyem4XjWuzmbrXmzst/0LAhMyfNY0VqBwa&#10;2FyFnQuQGGQFMazcC4UzMhLd9xl8LU/pIWMrEGQ6BKFjqxXnaCLKBcg3uFv/oxv4apgrZA/3b6Cb&#10;PSXNA2UMnirIQRjDp8i9Yf3h2DM1IgP8D0Khms8uRj1DLCgn5NMoCuXoncG7/3DRLpeSWmCcTEHG&#10;au8Ay6dD8pHspVcdSGz0y77l1oP/2Vim6PYOdKA2cvpKv5jROKkSZgQxfZEHzMUab+t9oUgVTkD/&#10;bGV0w4488y5ZrEx8UioCakrgOdE9Z4JWok6skMU3bBkxYQqHzs99jzaiamX4/NnedB6UwCuoYq/m&#10;LNOGfSNc5VRCZGFsDHbzwrJqLoDWp6j6mWgwRegnPVbKV1mW1IAMY5azgWtnV67BtocSqvmHCsYI&#10;2awX1EZZ69XQjSEg+noUXOYPBTPxSIEhlrAaXnEoNffSjwclp8qX8EO0FvxJSBT3KAjtyG9U0QCU&#10;Jt45JmnVt9R3dSNmT3I+KIDAkgEku14uU3VV+Gc/d7kQDBlOJEkGZvFtC+d5IAAboAqniNgMqDpf&#10;B1kqs52zhrKl5ZrF8cGffl3HkWuhiZndAfgpGaiMePmfhQVdGeZio4ariE0a6lPRFETYqyQifX7h&#10;6PwC3HejGDAUAcM1MtIknoJIBnk4igoiqAgziqghQO7uJfIbaz0VB4Bfdz2sRGSPIilp7XJn6oYB&#10;nAeDR6J2pIS175d/ZWwxVBXIqKGhDch6i5FrXmQRsbr+trHrq/NwZEgOZQBQcwnu/PSOHeGa7ATO&#10;9EdyrvZCU4WRXlvfwFjwNkpN6ZZW2+R3IIlaKVhP02httsgMx7IZFYC/ns6ckXMXm+hkIW82IhIM&#10;ibahfMXl6mKFRICXMl3xiOarB6/dSWAbP4vZiJoe6TpVDUCORoWt8ULDtYlhcDZtfeylNrb6DkJR&#10;fQ/eDcd+tAjI7Pc7dE3RtnL6FPKL2eufzj81qCit6FrsMoo+pmlK1M9pAy+6qJjQuOfghduAGF/5&#10;qj11zfchI5ut/pWHX3dOBNZlMqVppSbK8jnwGPG2eUtqYC5mEcwjQok1sjyaexohCpg8jkAez277&#10;Jr3wAE34sYMLwgpOdF/wpd+dQVMo/cDxbPbFAgLhNfYNsk6QDXrrWaUNqsW1/Vfr/fPMB2aOIBDm&#10;kgHXUiQUuGRjxxUWTSOnxJdMqHT4pQd8pZ8+mlay7auk9jDmFwBx0abkoowF6tlDKEhkYxMQRmB6&#10;/izDBx+PxyrHT8rMTMkTF7evOOrCz8XM3NGUJGpjseHUszdlwGLV5U5XSemZq1jKsRk4eMJ0qGa+&#10;9NIOvrjERGCLYwW1wRpdy5lvH8UFjEqCDtVuMUemnizUtIJpY9LY25qBVFqsbpF64ROofi44vbjy&#10;PFgDkKsA1hy99oEjAv18IM/2xh8yx2g2ChcfkiKZqPt52TOyAAZ8zkN6wb2NEn6EsKFbeA/bSZ5X&#10;/NEbYPXV4Wgzr3kqZQsuTbXYOIp34WQxlCsNqWEZEXzTngssqkc3IjZFAVuQht7m+08/yddlcPm+&#10;elP6l/DiM9uvht2ZjaxpsyIXZbRyaMmyeOpIokzWynQw0ehkCAzOC8C/wSWBmTOENxmwBZtKjUjo&#10;pGw2twA5EtShg9A15pX13ZHHk8Tfp+JdW0gt8N6Ybk82JjOXvEREUC4EZ3klpNvQlbfAgd+tHXkS&#10;tWdDwImQfV9JBbAdcOtgdgnjELgyHrvwfvWbXx7zc26ZL1zvLyzosuFD3eTrR+ehY7FaMor/siuG&#10;azXUDXcJTHCrk+LtzL9luUto8jjcqu0ubTKqe0VGfmwqrlGVB8k9XklVtuzgzE3tzRAG3U1rJMF9&#10;aSTjua973x4cHOUjiHAsAgCBALxiVKgdC2xwjHFMaGbB5FQlqyIAYGPkh7pVQsDG/fZ8vXFjoxrf&#10;Xh6KvUX8vnIAAZnhbJRKqMYoxnC40xXn02fLHiv9jdUWbQXDc41UcTlrAKYPBE/ebURIns2Db/vD&#10;DzBz+96cN8JXthfTmsdJ5h2awIiMjTTWGaEAlk00pBfjcWYk5h7G3xfOGDpsbbITpSnrA/ZQwhbs&#10;VKzCyY2djSn8DUWgqM0b+YXSeS3pzat8AauoSVoIr7JkHFbgk1l/4CQsiNouLa/NLdXmr/Zp0WMo&#10;4vgJMXjYxwFZYCCcVNiEca8kLPBKo9EXkBEt58KHo0/JXCxVmXyQ+DrejXz1z9y8hGRSCHXDPTDL&#10;0URFIJPQ6sqX8eLmH55SkClX9VQZtKwqqPCtOzJELlu7BTK/hrJaawELsqFMNmS9tzqvrNMGvNg0&#10;EKAXmHe8W5QtzEcEzx+KTaCVm+CDCDFrWN2FY3lsEY7piOy3tDctItGD6+potIo4HroAG2Br3KUW&#10;msZOQrex5Ulk7s9YeckY4Bp7JkGwLSD153Kh4ZYW5qPyng9fPPCNb4/aCkOGYT0IM9NYtVyQ8Ri/&#10;xsxyKV1WzR8U3zZE0Zoat2rczmE7UHTYEOIgjCvFa/0VeK9fFhHkZW70XKNo94KI5HSUZSVTO3pn&#10;+BRLeozESk+kAHQyEZ6LAM1IiEoiXDFcx5ZB01mF9/XG8NMybtm0BzPbIPPNVxIyj22faLPBPyXI&#10;O/SQjBugl+CKuIsQ3uPLyvDeXRSCycTJK/9aOwdNh18C5R44+FJF1e8jJgJwwtAieCAUSljsBbB6&#10;WU2UlSgIrq/W315jcIBEXXb8Gtrz9SJdkqibyeSEGoKaNQo/pvbCR/sHbATC049c8QmzwqmwafjV&#10;h5EqY3v6MEOjgCaO1pkLOdAWAOHZ04dKUhKsEi2c/hxwVu3mZOfmFxv/6gBklmE1gLblG0HOBen7&#10;MC+Owe9Dz96sLYayYvSlAs1prAJLKAVO5jQYnRNLBgkOJ5ramy+B95Pc1AdngwM5lg7pDV3/21fX&#10;1s/z5UJ0rm4uZqkp1DdztdRuguPZGDzoiOxhRarbSID8zPShrAV/2BytOB2XRtVeVcEA47va0jAu&#10;UMO2PAl+eCgoPelE0/tFB6mNBOKqDFXVMK5N3UZBxjwWbhKQiwgv7nVLHsNjyDdoZ5MtZ07kUDgW&#10;C7bIVtt7E7ngepp3kuKl1IBk33B2R6ph9Um+aMTHqltvX/lt2Ld+x7S+ifnbOda3r2BgcP55elZM&#10;fWgbNeRSaAqCWmTTsLA1YQeXWTEHmNbLSle9Fb1UMtIAkJSTQulzQI196HlusiVh7uWA1YwWCWtC&#10;2dPNhnK3ccivnhgQ83zNH/zbyCrNyV8eb0QCCbMX5OTQlxwyNhAoKuU0ikDCqEeZSZQIVFEoDBMW&#10;fsY89UQTOVtGHkwY31cmkb+/ACAs+pt4YhFOOXZ9vT6eL+JgG0ylqMLHvcl8gQLUSOEKP9KFMbAS&#10;26ip+aNKditUydeNws0hKo604Gk4942wk5X05pLm7USYLF8c6fcjhN4oSpgrL3gWoh+k8jNzkvMM&#10;gY7n86VO1zJN/lIUOdobeI7h5u5i8Xk+mzyZDB4BnHMrgsIPnMK9IBYVgItYYz0+lkXl4njnbI1m&#10;4zJpEvagrzQ+gmPrc8YhsQPIuPL9UkUBvBxQIUU1OU0WfrawWqB1lRVhE1/igGv5A9rMQLWG6Bx4&#10;GCm4F9MWFEZJ7Qs1Ku6sqwNfRhokTJN222Ly8V7JGvRlWPhXYQ4TG87NaAJk6ceUcnCEo9a0KeKk&#10;KI5j3VQ7vOG+g63wqywLjnb1QUi+ddJFcJ0koMI5a+fMnv8IwRok+YGwH3eKu4YG0mm6s8nGL2iu&#10;8Oq1c2SpcIZjoTf10c1zh7D0VkoA9IXvsvw8X3ITl4gB8eGHDmRfT2uNo6oCLAE3sbwCZPQB+VXW&#10;E5ZV9aw8HVq/bwTwIEid7KPBAbdSIrkY5utaL1Sa4ptG4Xsbpk4UTPg5nG8gtyPqUzfQRXqs+p33&#10;8WJ7Nns9uZ1zoGBYRWj41fG/dpt6PkYw6P1gaAZH+9qsnIlPzXDnGcStcKwds2pLgLyx8QvoObR6&#10;E5EgRQYgdaVuNFDkRjvP0tinds4mB1CRsjqSsi4Wucj6ypCKyPBnhCo27DRoxYA6g8MjA0lFZJqz&#10;dU8mmZ5BSPMYhFzPuPyOBI9suOqClzfiv3WEEjckcF9kfZb4V+oID+Pq9bS9P3sxAeOHYiQcDVe1&#10;hDBklCubuScYcMFAUZXk6SOVLv0jLroOb/DLWzjRrxjDm/mEeXGqQsEzb0uhPcaxjn7lkdEjWzZk&#10;rYvihIBZjo2TQBEsFKFiGxxuLiD8Gc0VWFRp4TWqrp9Bz2Q0HID2TIU1Lb0yhAq/5xEeaeWKVSgq&#10;ByWxNZBuZfXbJ9ULKc+6K4ZEPH4rbTdB67vyNkd1T4wORBWrvCueWB14nRlZzAZHZweEGbve9VA+&#10;+ifpK0WPlT1h2/X3XER1/c2rN3hfu5ahQmQBImC2GDlqsQaQsq6xKqKzXvJericiD0pM1KA99QEj&#10;4sOmymN6OpefJDk6TByYFJZmAOqrwKzDZ5LM7J28AT0+BgxJjk/D5w0+0vIg7A99NbRkgY/OdCIL&#10;1KmA8nhvOpu8Dq4/aN4NXgBJc7f/8pr5wniAMtwr1ETrejAfg7IjbNqAbW/T9JGxkGC+kmGxlv6l&#10;L+K3JMLb/ulkPj1xAGRNbbuwLV0U/MGffX6RgjaVdIuhXY+h1fHQ9GEs+rec3ItnkkoiH/gB08pH&#10;9Ppam6NYc4fMgIeXmwVTPExO8zB//EQ1TwWHZ0NiDTlNa2wnuKDhkCT4Mpzd3qjzXwJImj6AOPxS&#10;EJSHc7CA6jcOVBJE7Kh7EanWYBS+gvmu4epOAyUDHIuAzQeii1ejtr6CZYO3qhfjgXeTxY4fcqwa&#10;ail2C5uqQ5VkVRLYJUXUwkeIUOspGyowgzI9ecSuQCWNbR0HXsFVrtKCZ8exkiHqGbYOup6Cqt2X&#10;Z2Lvx3MMXypkfT/ECC/Qv6oVcIuOhbnHgxd+V3UyaR84eLSRzS0AC6b2SLCl4A7c7SKGAVfO9CNT&#10;wgYjF7w+CmWtgcRRaSuJ60S3QlZk8133YIv6Ba4Oxdb7/zyazcf7TrdQvxipUholnEldSqyGsNnh&#10;AzfMDHPKMUYhFbqoFzoi8eI/3sZxzkvpAGClIBHKUwjcYmayIOI9uWRE4c/suBOJE91OLjEhlQay&#10;kV8jBSQXv9yJa79GgnG2wkEbvlQAFa8GUckuP2xKr6URRIttw56xOzULuIQdu6WtsSs5qMd23Jrm&#10;z/VVhgrh2Gt+c68+ZhxYqo7YFZj2JI1XZSVRdQwWwOQj6wyTCrOgGJynIRRV1YKG+sLoOkHjAbm3&#10;ByXe+oYh8yyTswybiWpzJfNWKGcqm5Bu4U8f8JQMJXg1zcR43a1Xhjt0X5OtJzmoKAIU7lPbKgq+&#10;HcjFr4DbcK2fk4QOv8Kw31WbKtQxWwFbdK1/rohdP39z/ibiFZVsY3szO7Vt2polqdK+hDMEWgWY&#10;5HiqxraQHMRFviJVfARIH/jGw3kBlKxFLK/MOFxKtvHyRooKkguqW+rMCbhKWiQfgDLftADLBiUD&#10;XKuZPFd/MSd+amKG6gDZcY4zVCwCqBxpw19CGRJNTACWYbWqprb9R4Kb71kbr3f6Lh7Cj6keG+oA&#10;fvty/VpYdv2343eT2fRripn5+1yXpKuIKieOVBwsI1X0pNAlgtTRfs2OG3jy0fm2MIB4qLewzbcx&#10;KrF1heHJVwFDJPNLg0/m4FeRMLlJJazninU4nl4ngfoD44OkcEjCNTRUzKoRgIWisxBx3CVUoYZr&#10;Lkhf5wML2UhY+7YDj5VzaDbYmLg3EUpeGSA4KKDhR4F9eacwPu8f1ZflLGRItaY6mHQDnW+7ykBo&#10;AZ0TpDBt4GGmxDNJOjY30KlI2hbICV5Ndg43K2MeDEDZ9unr8oRKDPhBkwZqGFavJMjtvQuBYm3n&#10;SZvYWSzG3Yb4umasIfyy93C3gF2CJyygknGrG4YQDXT6MqJ8bEiLEzP454HwbDox0BF6rNNaAdav&#10;NazdB9L1q4wH6g15wGknZ4VNlF3SAwbpYc7UGhIJVKnwioBWiPyRWohQISBheTr0CzzTVRFiUMST&#10;CmJyFwR/mr96MfniwRNT28IMpvVLThYtFhu/4wqCIjacgjycTe6OHyiiH2amR0nbCQzFendKwSSz&#10;AYGXfxdmXI9twwGDgiEdFFcYt95NyBs1p04XZDPc8T9ia3L5vokC9AD0qxIAjLberLvVzZ2lNtyg&#10;SsFBhz8fuQAXhGngsVhWHfgnqJRbk6UiVZvnwkWtCZhOkOe37yU5NV5tk/52Qu2Lfd6wgv3zubSn&#10;aImULzJxPd56oNUwyEL7FyTLiJv0J9P9h8NuS7fpqijJebjrWbwb7cxoh/0QaDrvkq/SihxsC1AZ&#10;B6hn2cOpA4h31N06ZDahIV2uIGR2QHZFDXjz6vycjqv36FaaqWW1MBQlmk7kk4Vf9k5BT36tHpkQ&#10;Q/V8WlV2PNBgJxPUojwX8pr3r95ZfzvLbTy2jZrn1aQGYqGjhhqkYP2SjmJaXGuDh4m9l3MOiQZl&#10;IIY0eLi6P57OzhhFDv6AR1T2+KfXtTBVBny+ziaD2wD7A3BKA5Dj0GN/HOh0PlHo5NILunAV6HZ5&#10;DN/0AEOfCySwa2uvHNVmvoVrb3Br0637kDxDo7SeVoD+nkvjmwtyQVY29G02o+klgs+QDTBgk4sq&#10;njkUJpV6vuhffbn28p+7C5cPUY88v8R5LWFJj1Ty1fyIj397qmqrPtaKB8YWxyA5mGupsl/4G21u&#10;T3r9Ny/v97bH1Sv6rGVrSqvT/8WW81sbDLiyeFi9mNiUPsuogR6rRGofQeA1BH65uqzQfAUUXBu5&#10;r0Bu/e08A1inEyYKV+7ZNb1u8YWyUyLlVxwXhHpVbVFY5E8aa8TGimOhiNcmm60S+TkNOD1d+5e/&#10;33qP6u3MKy+yOTCRnNfiaYpTMW/CvYN4pkFEdvuZ4chv2TA3LJjTua7sT+dPzhBw79d7tzJ7lCqR&#10;qTqj6JOrb3gxAFMQ2ITTR1VjVpo+QsoKnNqtVBMHjASqp5Icpp2eHcG6dWA5yTCBsWTsqzY70D+Y&#10;+DU562H51G9irdkVSuPkVCpcvo2oV8WDWxJYhaauWJKA+hQ9RzbYIJ8O52u/rq39+uva+zfHs7Fn&#10;Eoz2V6Ml8+ic10omBUDuV3d7hpiOTifTpacz2Nvb11nk+EC+4zGdD/r5SBXyc36Sshm9Hlc9ivFM&#10;jo049ayCAFvHyA9+IHkDdcepRvLa2DJywHmaC9lQ84zcVGAFlCGt062P5rvjLzSW1IhClNy0rGpA&#10;YQ0K0/X9HVGr9DQi5gMgWrqgEpZgajZYPWgEapVbvAFYkf3r3/5kNnk9W3zNVphW8TyUCEM9JO4q&#10;Em5WwJX+PzDmUUVQpNCVe9KtfBnfhOmQdX5RKat0ecCVax7aleEieoH0o0lU+PEH+lPeWnY6ywFr&#10;020LPqgbKEARHhJw+tpNVLBwrMJVKTCZby651bJ7c6qijb+P4B1EqVEq8BOhFxkRFNPNWTcaZvpy&#10;L0ZxasSDmrD6Gx39/evfv/7697+Cy9M9m8zdG+5NNYrHO0ZPJrWqbmbeXpblVrKpmeuPV+4Tigb3&#10;Yni4JbBrjs9nPLiaSC8y5pWnX7cntVteTd+xqRTI3Loh1GcHKFjRrQrYTiIQW72rdiAUyKf/nPdF&#10;97iGtP1z5wRmixtW3BrljAErIUrxgR9lj3rmKf9/iNYYpi67nG2kdOVmJ3MFJhU3m/KV4bwPrH9T&#10;aeFlcNJ/tMg7m6EH6TJlUdNH7XCSPDdud4ktoWnaMLOsbGG7SW6DvkwHfe6xfr721/HvwbKjPPaV&#10;j8NppmLALU2dtizAcmv1XmdH3byMfBpqF5dyeRDBPuEREa5jESWzW+e/wa276Z4trACIqmWmElYu&#10;ZZQy0QrM6UFSKZkmLKhZ8k9blZ2rf44ojIwMzUtdel8ZzmRVKg20V/nd/20ydekXYEzKD9hyDwRR&#10;Vh5SFKhdxNtMKUpNYSgU0GDzvjzpec4UeGVKjbnN1V/vPBlFFDSdFpXFPkFkZ7OtR0BZBL6TXg9F&#10;1h0tiM8z+y9HC3ZNQicFwwAqrgee31vLiIXv0Y+aNhzcnX4duvGZXorHaCOmYNZJcWQbo+y50Box&#10;g+olbDVK9HWUxK0rTzWyzG+9yiJ9fgOnIgr8rdOVvexvHRJisHFqwTKEb2VvQkK7Owl22Fa8kiml&#10;zzoiz0YOoQJXHkxnp4rZX9f608rdpmUuchB8UmdD/ag5a/lS+GBb5OuR3fxRhldBPOGFqqRIjoRV&#10;LhhSpi/UIgpeHU/mY/dGp3jyoqikrwLLurk8qPbPtTGLPhckyB0bF1lNFFlrUv+hOsw5OF25sjd7&#10;/+vav3+FZ9ew3Lnf39i1A+M/LEgcUqbRIGgUAAHPOdW6vbIhM14GJBx+7OSABJu8YOQ6eVP3UMpa&#10;GBXkFoFEX04WM/dyDs7UDuyBev/ArbJicazvKOLrZrf0+CqxbtwU1NK8bPymDLD8jn1rZnJrelJl&#10;sffOwpwjmggyKljXpkamsXVUdusqpz+jqAIQL7lF9bUTBU4l1HHFAksUuenjaACf/ivPhu6v/f2y&#10;3nJMFH4qFIol8k8zSv4CrdLhUEGnj5MEKSasuuowy5tgf6ik5gnOYVeFzmD09GMdHVsRCFPLGC1m&#10;W1mleT3LefJHMmipAoCrHNUx6B0AXHBs5GaZAKvhqx72bq2H+2WwtRh/qFtZexjU0tYnia0ZDzcF&#10;lvmo6wWbPo1PSB4nmonjl0YoA9tTkTYArTrZ6o1SM7y4zXhCxyWmMXI9zlsNBIttrpGGgEj2Nt6L&#10;jaEuPnDJLeUKBbuHmvowVKlrqcHTJaY9gEXa9BcPo9BJFizF4ymP509AFkHqWo3tWXYNx0qYrtZU&#10;n1UcmzcPSgo4VZhYOqQIiu+/TMeKJJ6sihJIPAdS1Rrvqtk2SyAbSk1Iz0tNqGgnVKvJGuyjwGoy&#10;IkTGVeGlVqGadrUVEzruoWz9nR+i9s7LO7+u9aYeUeC5BE7iBiSySJ4fX9imfGC5iwuTUj15KQIk&#10;wiZlbmQ/GZb9e31LWWB6vfOv5dne7gxmRZqqHpSgjVQFznzu0x8o49vpY0tK5KN0bVBARXuFY1OM&#10;VnKamvX1kQdkV5/wqNoBg57hThUqV6ZSZTBCGahKgjvFJjNEsjlU0WPkgNziWKddE4g2uyXPAuu/&#10;f/9F97X+d5AdfoiGQmS7ffVXWojPzLwhb2yekQU+TP2gCJuQR9H5dm3oypUbA+6BMDgdW1wyK/+Y&#10;Ksj7NUzIPpcQ+GACbs17SRnXtrlsCMmrjCAAOJMghHQQ3cEvUQOsoncAs3bUKF7cXyB1puRWDXap&#10;yhggwwKnYMPViSLbCr0IN67pGNWWOaxFApk2Khw5fZ399mvEgTMHod+eTMe7bRK8snT2SqsPOT4K&#10;Gf7pM5Whsr+l9EUY+aTum3e8Gl1ZQRj8vb7+7zHAwjg/8XN+49kAZHs1Biu+xHJ29u6sqWEqAPgW&#10;5PlPjLwYBpJLYJuIHfxSuXsvVJfMT5WHqMGJsmOkblWIX/4xlBh1lnGrfgQBrThMZXXRZKpqmGkY&#10;wiq20eCNJTFQyAjBziuydv34yfYTZ4KUBpL6abMptAOnDh+hjx4D13DFzyj5HAW5vd5lDmUwglbn&#10;om+0GUbUhVp4RrZb9ZnfSFlZsrQCHPb2CFlBC8eC8Ts7LDy84B04s/MToPUD2GTtBYus0d7ioQJh&#10;Rd9rhayB12qXRNVoioF1JYlCUZNA3BGyyc7Mg2ydqSO6o0/AUnd5PpxO/lLOiu2vv/7171/3j9ED&#10;B7MaslQkGdOLBWolkQ/0zz3477a+FCWNksDy6Pw0Qcyu3XntJFfHsVkJMgrd3sncVZp8GImb0+zT&#10;Zx2hGPipWiAEMC6diM1ooN5jPDWcvziccfE8kzM5tpCNGQaIDh++sKtPbeTeANr0J4tr4Md0y0S1&#10;MQJmKQPJj/6rlV/qKt2AhWAsAApGN2ZvHN1WD/YvYhbxv/62D7aLNuHePbmQ98r4WDW7o7wQ59KG&#10;9bAxWUg1CNNZu9EPm0N/bsnLy2RS1X98C7aEL8U0yMWZYzTciJEXFMKXHR27jQAy2JBgrnyNpYAl&#10;58q9u51fMMyG83CdcLtybEsH+LClqXDQC+jIEoISI3NP4Qi5CThbo1P6Ca6vEHEZDtVquWf1Rivz&#10;dSdj0r/8u/Y30tBBqDzx6I+RW+l9iq01BEyFAsTdZQJfBiFXBSylkJlRblqd4FqrhFiar6/99eud&#10;mW8yFOWqTpQIw8fqBSJU8Inrox9nR9Fdw6ng2DFsqa+5mOTUN79lWCiXfv8X10ZLsbI1QWIFUWdY&#10;0Z5AWC2rlar9QUSJU1wrXJEMewReA6wUFaimtuRT75ArklYUjFLtYbg7UNBGnU0fto7aefXV2/U3&#10;g+UEcXFnAPUmcZmd55+PR4GWclK4xpAYwNkeLM69CSL810EGX9avojhwySjb07fUmkrC+p5Mb/DD&#10;A7tt8bBuw62R5zYUfypXkb/9fn1MMa/cEvKLRYMzOwhCsqm3LrzFjWrJmDULWj2y7kS1JgFXlcHJ&#10;BCK36lDZFzkxE3by8MH0Xg1bv1jnbiQzIMUUGSitBV20zvtZjV8/Hky2N5W1V553Ajpl9flnK/Fw&#10;/9vIw033u2lv21aBZidnXInyT/vkPxi6x+ALtwy45Jj1Nmg42lweGAe4AOlLXe7NiN4VvODRd7Ed&#10;/xNtNVj6vkxZoOOeUwuKguHeg4/uMzPrZqQ0GkGY4tpe1VwBwGYeoxVZnpOdYy/t9RkdLxX2oy/m&#10;KB6QiIjD6urDfREaOVmiXOGBmHS4+K0xLT+lbfi2z7+fCKIfW93HgDfHJx/cgJDTtJQso5Prniib&#10;m0gpm/Kewkc0X1l5QJGvXFmdkHVvigdyiALzn0LlwUM5gUtsafC2fWdYzpznloMFLfAZUnCqInT7&#10;iiCexGCQCS7PRATYh6sOtFq5uBkcV3bL9cD1eNsWoNl5KSfSvrp+Aw6l1BECMkyXNAW22AFWICUx&#10;DrpD+Fc3aSo+aYe/R6X9e+3OX8rbJbZBdoFAqOO0TqbTfFOm0nGTb34dbbRXXABZDEZpFsXdTimS&#10;c520it77tZ5D5sSzAhYijuoE9sZ+ByQTMmhUAOw3/7Mzq8EXRJdQXqYLuEsJpvNqw5MQhSp0Ujoo&#10;CgKty37LsAYnccA4kSMatCbcMQ9elDYvDEEylZdA6lxpIe5pu/U5wDy3yuvmD4de95EEqF8FLNBe&#10;O55sb8/hWhnzZLzYHfvtI5pJ0dAv137KYRpSmo89RBwljH3jDMnzZdFfW598xavVuYQrZJFKYD1Y&#10;GV6fiq0TBTAhwhXVNScYdoOuABiB0WEZcud72Y5dQSC3jMspn3fgpq3A1hTOzAQVxUufH02HIkbz&#10;Qqj6szouayMurUcllhrLUmKvzUfOgBS4AAu69nRRI7zfymhekwcZ4tZI7OVaWHa+7UdPDk98RWtE&#10;MxIxm4n51smzTW1IZ2BvEC02ipr1WFUdH5+tr/UflyoW8n2xWAAeS6H7EYFTbDt41Pqirsu/INt8&#10;pKy4JhRGLgXM40p7v1jjrOen6lB3Uysqm1KHNHJlaQodkCgwpY02lejhOigVMjYI8sDg0BS2sMWa&#10;j8EE8FV7cxhPhJIgt1y5N+8hamXXf8XXXQ9rL3uT2ezJ9mJ6uENbHZ88dEUW5Tk6CDcu/tMKqcrE&#10;Beg8LxWFIm7kctD6pJSM8qQ9iWXJOB89BnLjxf81XvyZl+tgU1nTlzjqlNP0XbBkcWe6MLq3s953&#10;d8kE8MiKX6yvOTeO1VqafZgTszQo/V0bEclh1IJqeEhY2M3ahWzXmpbYNi9zOl1YgmBJ9F5fvu1/&#10;y/eRzdt/byouK9PBuiMwAIV3/wXfX9eOJzMYdnxj5Fe99oewnNuQ4MR68lVUxWlDk1LWUsjHFw7J&#10;JRoVtxkP1tZ7eVm1JaoWxNVU9YB0UqjhyXRxa7LhBCJowpOypVPckqfBFXcWvgGT8aLXQb6O8Asd&#10;bT528UVk6zlGaxVT7fbyvv4W1griBZxFxaAGVUDI8skCSwdsCbAW/ALVb3vfckfY1Tdb6qFqNJ4B&#10;qG9jR2JL+uvO+rvt6dfoqr5n9NA4KM1g66s3nUricMu86k8UfcrVonDVc1vZHdAZTqarCi5ChFLx&#10;1AoP1XS8g3XK7wGoIAtOsGT4tSPxbCjD056dBbIBGcmsgvYLFdyndn5wpWNZ4eRHcWTb8IGePuUK&#10;VWa5IoVfk3IXVGClqFrDEHq133D4ST6l3xqB0QffbilchcFHmec3+mPSe6/ytf7PwWDyer74atna&#10;g3/xVGaTt21MPnIzMAvAtvkguSibBZMhKntSpvcdLnrr/65N4NmkCTd3mNrB2ukqs5MkbJtRg6im&#10;pfMDvgDajjjV7plkEbAqW3ig/yIK0DgvPtPWiPI6/2kBLWGkGd5xpwpQONbRvo7y8htajIS0Ia3M&#10;OuimSWCFNz7tDT0bT/EaM/1XUrvoRlVEgOuX8a3eb/2N2XT8ab+pqNY0EbwjPBs9L71nSpB8IiAo&#10;VBo63lGxUzaiKgwQs4P1v95G56oyh4xXha7ulbJVcVa+AK1H8ci27VyYUL18ILuGeRUJWmrPAWIj&#10;Iy/bq4tuUuHk3LXs2u5dXT7P938waMO1PXuoJpnMVOSw7NP0bcO4+QdP/j2VGC/VUlHzLl+GezbC&#10;jIhkrRd+UYJAR2VB1EguEYtXu6kSAW9ZU2cpLkIbBUUBgJkgKTkwsl1MjgcLj5ZQ9lj3ltyyV8mL&#10;zWxM3m24f/0x2AbZsG5RNzkgpu8E1UtjYAZtAVYyq8tNJ26qQYAdmHMauGvwUJHhzbpKJfcBCwlg&#10;sSidAyyKHUmKpd1o9A0OHO6N9jxwYLinzh+gcOzny4Bp406iNGLEl5EfQRQk7b5j1dasKHIV17GN&#10;oIZModXheryohb40huliPHS4g6e9at4U7zboUg5q4/RB6sHtfDNV/QvQRE0tDHwFEQD/aepBp+PG&#10;U0LdKg3ITFO8sGRseb06/JOi84ciQuGUxty9JSpqDCs8SBYULdoTvCqPIh0op83L4CF9Fv2WI1SU&#10;+ggDWWNl+O3buM7bscK+ACdKlatkIYBcH2zWVykEjqAsXDU+IErFMVJZXtQ4hGJnmGcSytG2/Njy&#10;LRQlgU9tMpGzRijCC/URy950uy1suTnjyPFuO8oMclsRvOqRb3FDv+ScKwXLkv3yeKHkbZ7WybLT&#10;zIpxQ4qPrvA+jrJ8ETILq6ACsrx86QgnT09o8QyYUQ0QvzpI7JBqvtivm9v3QemaOhmT++tjcWhK&#10;WSkSXycxvOLgVgYbOz+8kGZO/drxJrVWAsueu1kM1D/uKYtS7i9q25WHBSET1aThp/ECaEGu+qea&#10;zIq6tdS5lhaBtZIk93yE1Kd1/ZLvrLo7hltwExteC+C2gV2pVyyOtlihI7+CTkHTA4AdksBsHWsp&#10;JlYQpXtfR3se/U4szzH2YzIoAowj6asKUSi1t0ZeI0wF1D/KFF4Na+IO+JSDuvsQE89UXORlOgpF&#10;B14+omhd/JkvyFpkYa2eoYiSNxdxxTr9igd+jRbzSeNJGBYUa1IrXNskADR454rjLwi5koWe5Spa&#10;lBkT28cXLslbEIsp0Tg91pXnILI816Bt/Ny7K2XxqywqdpI8vCfABTagevpbaPgBdJ1sGi22J5Ob&#10;CFwIFiyhDXlzAMgUsH/2+NwyYvf5M8YKqrMBTQIIQhxyt2KLfxSJqohsw38mkMOvPnOqc4Hm8s5O&#10;0uVqYuvHKBJR69RrmDbzWq7DFNSOY4vSqcmxn4JshKDZmZk2GyEO+8b45RYfs+Sf4AuqKtvv+aEC&#10;EbWrAkEYc8+BfKPgjt++SkHmqsK2AL2KHjQ6nG76/lPl7qnQRF+1y4lk9+J9MNWtLSeMnGeduTUT&#10;FT37qHooimLpr4XqZU6CW0PdyFbZVWjT8K02D8aH2x4W8YJwlipH0+0lsgGxtITWd0XGFu/+UvX7&#10;FmDNN0VQ6IXqYhG1wZ4fny6/uZVeFtGMWcILry+Mi3xCFoFcfWh+wcAHZypl7HDP75/774e6GrD7&#10;1v4FygJdceppXO6paf1SKlESKO4ok6ZIFI1nXYBdcGGuGBl78+tqgyqBlQAT///rOrveNpIrDUuA&#10;BVlakSC5ajWkMPr/FzEQYFcXIzjxjQdYwKACmrnwEOPxIhiMw1gOJwZlxAsMsM/znmrKsx9HYnd1&#10;dX2+9dapU9VfegZUwHUnBIG2VO9X0o5lnq/3v4CS3isnfs5ga/GFvZbX0eHfAffs8CCffcRgtOqt&#10;LxRlzBeAS7Pyr2d6HMORvPpfwsTgiXxNh8c62OZ1jxJYPXtc73PyTPgayQ4ffqpoUvd85oGEBcQh&#10;n6Jcg+PEVhw0rEi7SgBDneFqx0iLDFXyOBZti1xdG3VAHKObvLhK270kjOVoV2wehZNoP0j78zei&#10;GSzhrAz+JxQGbpENYd98f9AtRHanBkRaRYbdUK9WsRLrvj+h8iupkRRCWtRIWw2IZUDafkfCOvjO&#10;7XrZbsPXNmV2EJS+I8xH31LEP1U3SUb/oIiLYshFgEE7BLa3Tupz6PTQQAkpNyVqlhPs2GkB9gYB&#10;8r1OjkgEa990QZaUPR6IVusHSFFvNKlFRQD88re6s0A1mwVGV2cQZl4uxXXtG8WCkARsxIg41Nda&#10;0rGQlJtQnmM33MVjgWGd5ujohxfOAWTm0u8eRsDuAU/i4CGaE78li3BOczcTMPXl0KhSqSRT0WSu&#10;wtFsCka5DsQWl0pJfiZ4i6cRkNtxanmLtIW/8cNKVHu06qSj7SWG1wCsSwd7iBP1ZLV75WtPUAbA&#10;C13Rs6VYkUbZw4Pr61f9jZ+Cj1kZYNMDdQgKeVgfeeLVei3ZCqgkq3w77q1LS8LtAcgltXBRBYt7&#10;ZX+PrCQsGaKAAiybB46x0qq+TQaAaleSyYDjErl51w4zwqxafwThFqSyyIhLKxVxs1SVEK0JDKdP&#10;AavueuQn9WiuAVmvhcRD8YN5x6Pu7je/yZXHsy/0fs0AtMBX4B4dHcyvr6/v+m6xjtU1pBkZGlKV&#10;pliDGKspvJIuQqHcpeTxBVjHK4YiubhlAgZbsQU8J5YOakjnJxAFt1vdj2cb50dkz8aMh1ol60dt&#10;l9t17d9OvEJHBgG6fEwGam+rJ3GRlQx2pdhYkWgD/mtUDNMRszK3fd1xVFvgSkkUXXoxvDJL9ju4&#10;PrsgtmcNzyiBmLbQ9uCuv5vPr/3C4xYYaBu7K/HrpiC55v6xxah4RiPxPDl+K08/tU+8tPIax/sF&#10;x1nHenAuoDZtPaLqjddqAqgbVbxUlrqBAnqRirmmGIoZNSHAx7cuazlimbf38ZqxA1jCk1LnQ2OO&#10;u56Pjg1+StAKT712kbs6Ig0+eNA8IkFAwtZJCxS2671a3/lpRrC9/FYs1QZQNjNd9v886Pvrn6/m&#10;/fW8WxanrBApmGWYk/TjhaipOHKe2how4mj50tl6AaIEO3Bd5duy8YphgOc2ykDGbrrxusubokW2&#10;hnZyyOUcI3zKReK9zS4YTd1iWhVaA2ZtH1z5dcuXTnnzhEJ7zxwSxsYhRt79NQxiVlupSoFv7Oi4&#10;+eke9AENH9dq58XyvG7u7+I6rBO4Ngu0Dl5z5PrVgoE6o7jIFrAk5la/Eme3nghQdo52QhVC5lG/&#10;1I0Rb0X9SO0ecguj3pICh3nc24TydqwOEAsOzQXtyTj/EvQJWgRyJgCezWiCMi664ge+Lm8EtGFD&#10;JEw8Jjwgi852eHN5ewAfhdxcio1kep5VzZbg40nL6l5HSZBFD3g6oV4uu7v51e99fEEVqypw5PIV&#10;JmB70N+sb17Nf77rxh1DGJPLASzbJX8tP8Q+FMVUA5GQ6x3IqhkNDVjMAbrNhiouhc+bXgjpQkdO&#10;s1FJQFS/7w3wcAxv79t0NgpiiVWVlSx7OMiC7suEtWl91ypwWldANmKE2PSF0cg3UYHf47Ts0cpK&#10;kq1bi5550dp16C68IT3LkBbGoSfSIEdljRfXV/P57y/+Sy3wt3/kgzGF8U8xt1AE/ay76brdysqH&#10;/VVEkzVBF6GpwA8WU7tAJIJV8jFYShdElt0OxEjMUcpaph88AKANjwdHBCuAJVgOgq5zJx959mMT&#10;HpsPnjFEkdp9ZPCiCBQoxREjDvfjG0aKyW2EFs1FHGDNRD16rLBJv4Mk7iy7NWC4j2JnyKC/p+bZ&#10;tF3OVT3LTaCX28kCXQpp/+Zk7E1AVSscwlgGrjlmQf+KTZlJUpCYJuaGvEmKNnWO7vSxqQI55Wnh&#10;EtSApsRE9RvIiD4JjGxj1NQlhV2A07dEguOhjaqWHfnJQ71n+DVA6S0/SD1v+PLYeamLKdoGHhvC&#10;kZQsEnUzsaE4FdbiCphUjr19j3z01w+lTtlom9QYx5OPslQgPZY7BmiHVpSuhBb+dPxi283QCH+4&#10;+D5v926qln8HL5Dt4fTV9SIsUVQDLVnyFdX67pZF+sgEADhpBCkqA1rORBCjyQTQmCYzoRMrAF3W&#10;2jaKk3Dj8X0uHGBsyVLFaDj5399zNNqAadrIAkjaYp8dXluaaUH6OYVi4McAaOObJEgxGCHvafrM&#10;dOs2WcXU6RCmiZmbrDQuLL51TJ+X/JzxwIql8tYuUIursRCOfPIJjTZbz6/OYKo3F7GXtUcH49kE&#10;XK97BrB+bV00OxVByy5pm2s6VcQJFTjp8n5CCtNyDUSaUP2im4S0+KhMY3kZYFXqAZlAqoITQSHj&#10;XJ34fg5G5B++qzDQmLStSpZcZZ+QsC3eOv6wl7mcQAIaGcRuWTnr8D3hjdHq1HCjBF/pawcJetQA&#10;XzMbWimVZlPMYWcNTF9vuzVhqs4ueineaRjSHjC0dH3/qsecvXF2C7OUlIvhlQRIEBE6k0mGjkIQ&#10;rw6SWwNWFi7yee5bKDtxrhwpW9aVrboBxqAKJpciwO1awsfcyaKBqTlhyMok0tYMhsEoMxfgqRkM&#10;AQ2bn9GYm5gg4oVfd9jmddy6RdWGjpCmswIel8SrtuUv7K6KOsnHx8VodssX9A+M9XF/eQGkNfnK&#10;zGsy2aHPbvo1I5if2K+aIsRqkp6Qn/c6pTQQVlLgZDOEhcPydd0tepJycadMqSJlgvki+IQtrRFZ&#10;Rt8mcoBgLsroBI1ca7AyjUDqxUJEdoah9vGhFylBoKBFoSfHIqvIOz9LiVGO+L7ItdiGsPwbgDVI&#10;OfFyWwfyyzsOCo7wjM3Dp1j1L5mKeXVBLYCA74GfgC/xW9vXfSoZKLAEAKsgLdZGv5dAJwZ7ES3E&#10;sFUcndA3t1gX3U3fg6/3sqa7D60FyffC4SRUxZXzzNW0JMInYfuk7ghv8t4pe35DlhDZY0jpi2Ng&#10;IJOQ5qJMS5KGzjl2UIyLPbj+mTmNaHmnV1KwgpbKNNjyD4zWuHkgAkmsE7+5WuHyc0MPXm66OZwF&#10;07NgezCicotuM5uxu8Y8WNh7HViqadilLckguaSiaUuxGMClVTP/58hPngPm+maxxsrYRNP+qhfU&#10;/A4UbT7aQGCNqEQpBzyRMlxqD7TNGC3GCisONIB/5V1x6oIgkmIlvrjlZu8SzyVVa8Ihkw0bJ9Sp&#10;GLkPxmAJU76Cig8H/EUpxtcN00nvTYUE3W8u2u0xR//MpZmxs3bUIfZsf42Vw9EEMycVVm2bejUf&#10;UpmSMNa/t/uadpouK1Yq7Pkc/RpFizbw893y0CHMlW8q/OD6gQMaNJfV+jVglVSXzg9pTZX89hY+&#10;A3yABdKy7aMPsA0KsJp6th0xvbx+n3sVvO1D8TOB86v5VY8lVmIf8GVLwtwglJSe0mvvKe64BaDE&#10;fX5Lz5AdiPSXZypYNAI6djNeoQzgFIxdY+3eRRfgAQWdidk+pjYkZGv5P3oI6UbY454IamGgoyCT&#10;uK67nr/qZqRIk/mnaQB8hL4nsFdtvPw10egV1aSmwDFgjG1q0pS4Fqc43l96aUA3IQY42wKDx3Dp&#10;zQGY+E47otR9yID55uGXSy9agl/xXLeVxKN0LZtoahvYZMA1REVi8sbX5PkXjAT3Frq/gGxwZYJA&#10;lWSVhifAQNqMOqpHq7lyiHoYe4/gACz/ptzmognQ+DYh6uIGFdB59/X1fA6s4a3JgeTS22CENoat&#10;VxEc+BOztEUUMpaBdRJO6ySGzgNy2aAtAIJ6uw3nE6Ny1fxlbh/ACzs0qz0UNCtr0S2j3lW+n56e&#10;Pv38+tn0+dE8sQtUZaibIOmKO6d1NuCDLPvg7d7OwXQ0RXB94vq3PtYYs+BgfdNtFq/6xQ7Tk7rS&#10;N8Fk58qbldxtywrK8n/lbS7JT3A0pLTPqhUwsCaMWYzykH+NjbFmRGRTZxM+d8TRKMv7pVgTGb0K&#10;aXXP2r5WtOQfRXcsV+jI3npUThibUwEQDr2QTW2QT+0Lgyj+lbgfz898U5OPkj330dJnf9klqZI0&#10;TGGauB5I3pxB9GqIm6wnIvD0pR/Lw5sfym5xdZk3cCEHVH23u9EaWKw31R9djbGCfgxWu11gLV4S&#10;NrlkiaKUfhJ3luCg1413i349if123d/QSmgCQGaEWo6X8geuZgnm/sFZ1a61R/JYlXFQ30GXtX+W&#10;E8AKjIW06sHFFju+JdHSEQO3QpAqU3eyiL/dNr1p1F88fZ97mafT6TMAfn04z9Lho4BpVdBebTr+&#10;cBZdB9w972duPNcawh0OWYsy+O23/3hTjyNhdALHur+1gtSMcqgT9hZSbPsI+aIPLELSde2PyWpm&#10;/pGA69zghvkGyIarIsvEg+FrN8nglZaNjkXqwpfmrlZIvBDS9yLBd+jFWluBreTKXt2qjwwVwFVd&#10;ts8KfWAJ4hZWjxJXeu7+dZq7w/Po2Lun08/nf70KFAZoHT6wZXKYqEN0TplVMIwIMxGzMXAFN5xa&#10;9o+XF7627+zNQbde0xdn1B8FW8bPCoDL/iwymdmWrWmZaupIymkFjVO3CNNScbT7I2gCnxiAtOub&#10;NTrCpITP+dDqfkXnuF9lTKsmITF1StwUObVN1XU56BcKDQckNbVemtupsuVUw6b2VrTJp+7yX87P&#10;z099N67QPvfRnMvVY5JFviZxFHhEzcNqJhvR9zFkcmWT6KbycoVN9M0Xn7s7PJCwVPr2Gl2bi4pK&#10;rkZlAOtciNbWLmVlqkmE6kG6h/GuWzHybgKxyEVFr5kgzIU4wiHpTIA2Q5Ppo26le0EZSV/RsKie&#10;0iyp5ARLmzVFrs7JSn6AwC7mR7dWZVNHj2qqJrR5VdTmAr4+O30Opu+ePf8w/XB6fnqxfXy3WcVN&#10;EohVjIMzJ1lCLn5mV45cxhPuQpS42cK17u7SVxt8OTzQIph0t/RcTSQ/sZ2qO8DL2ol3cwSNrKq2&#10;lJTGWC8UhGZpE5LYoAu81GYXWMSU7RYAl16QMIRsqwBIPEhnt1FjozAISyoj344RNIfBC2mIemYv&#10;+gNj1Tf11kfLVPGSEfiPL96/nr5Tw56evvPzJKen78+6PWPZNgUb5uBQZeqoZkooTwreVy2QWRgh&#10;HLk4mSnZuP993XJwEErNbuyuMzhlLRFIDAwyTGwFEE+mJMG1LTOdxGjKJSuiaTDRtTfj22tns/N5&#10;D0W1vLTjCOaI3+gI09UsyBK2J7ZjFi6UkgHxOGEOOnT60LfhSKTdrWqm3q9ZKPvSqcYd/h6jlTx5&#10;Mr54dj71eUfMgXdT3+d86qOf32mYubAvtA2dUEf4EtXKxoE0n8jL0jXFs8RsBfi0XVz5rt8v/zjY&#10;zNbYWahXhnboBYLgrnUwmWyyiAK6ucSaFBtfKfvbDM3MkEPnSHq2KrbWt5xvLCYzt85tScmNhoG2&#10;1piGH2/vwdbG0dssxxNs2xwmF3PTJgimfgn0lVedZQTG039e9PeeirHgNb6S/XWt/f7J+BKOPgfX&#10;d6fPn6JonwLsj1cj05dxiFvgCbJSNkiVqgj5m3sAFindblioKotbIn7WzldNwdhFh+F5C7ecgcFO&#10;xJpFsGbdaW15gS8pp8hFqNFWYBv90JF0Z7u+hsE8NsH6hoS1bdd0h+oCBkY9VwRNLzNAtrCa0+ji&#10;HFJQrQJxiXgH5cUZA8MXpk4/+iTY+fRivuH0Wy8QOyWjfhSQWO4oJIjofPLn3V+Oiq5YsKdP0bPT&#10;d+fTy0+FfONKVEHARawu7lICwzkCBlK3HDf1iwMvdtEoLnPls0sXqoLJWOPojsmsM/est5E2dYNL&#10;MGgcAoe1tG8V48lbL6DQPupOoQEgQoFVt9igYa9dilG/wlzNjRubjjOFrClTFPLyKVh8cs1xA/So&#10;j4ZsnpVhXALT3B7xzdnRlIEHDXk6ffqfUwb296c/nl35DmFNs1xdAUbXuaxliUqS+N2ffnp2evrh&#10;+WufKn/HKPZ0+v70wk6x7+hI0LJYTDTT7ujQdsdEzgTV4Gpe2M62pGfwMXjF/jTuf778C4zFJJpY&#10;/fn8ejGQxRaThrhdbwK43MIWfZAyBFnnldEUj8LxLWbrnZcjNF9haqa0fT9hTFuD68ZJh1JMpSSO&#10;ZMmKdgXUWlZIiyaf45Px/PLLL6evfZYOwkXoy1OAmh59e3WXt16/jdHOvzcWpYbEfeHK4A9oAqZd&#10;73x09DO0/Xz6nGHs6efpRde6d7SM2BlNjOSrQqt8qoVSzjyyVfG022pEHGADE0xivPATwmcHPbC+&#10;wurk16/TlaMNUuvUMcO+XphH5NGQzVD96eVqN56tM9q7+Em4ULS7ITV8dd/UvWETEp5hukFfkwzL&#10;3ZCuTLdPrAS1mtasu413MLlidAQ9S/IcaD0XPn3K5sOPh9/7NoORV1VTLkDK13pScf1QIr7AXktA&#10;IQVc2FvTs75iDKwFk0QgZgGW08UkTpjaI6ZDGxjQKLTFcA1wvO185k5VML9GE9xMdl4+KEX4qPkc&#10;w6y9SOfhlySUy0cMqH6JtGNaxTSUJsOeRVv3d2hVBsMGrMs6GRldmpXgDGHF8l1WGaJwC2fVAPhq&#10;d3nLhQqiuzp8Wpi+V1SUvu+oqOubuj4wKv14Nh9niaawQOKQZg3X589+acCaQgRgG0cwOQqkoGVk&#10;Bn0JiFtcEyyQJtAgsJdsjCJfvQjoCqUc7Obf/I6Z16K/w3TpmQd168W6NKZQAhY1BA5qaXhq2xrM&#10;jCwMWZK/Qx4dm/mXV52XNA3JxAomVYRGy4VFNbgrOwG1xAy+Eoe37N0A6mi0uPQp+8Da8EB0+jqD&#10;eOXs6dGl782o4YMfW+sc1ZAPLoB+VIExIp9Pp4cDY2U5YpyILYKAgVgCXZ2OHsgp7/jbMnEzSo7d&#10;OzD5aBtF73y5jIswDFwwCw9qXQvchARYq+gk1As91hR16OMKpmiadCGTi4laBDfwUuxu1jO2dxJW&#10;qUnI5FY7FkWasEhbH1PKj97hVHe81bq1FP3ZaZj6FawNHZ+5l7eCzu/Dl7nfy35CsSzci9b+T75b&#10;zr/35UXvsbQS3pSeokXOTw/v6ibGBu+v6YgAlzylplJW6OLOORARTR9pswVWL5crDZ2TKvemn19q&#10;btlbXy2YeQGGNa86WcHJZFd6ICZCprA4kg2t452G3qTli0NKoHtsWWxX2wlcN+AY68CrP+zQNWsG&#10;wkp/pCGBk6AocrtH6QGzxKBFpXdn08+nDOjvi56gyd95Yfv59P3r02eC/l5o/3r5Ko/f5QdiDmlP&#10;Pq6uDj8wZu0bxph+F/bz6/O//rEh1pAt3HycsglJyFJ87fBimv6qS0+vK2//rfkw47HYD643Ux0o&#10;ewCYLkdr0TuwgJPVh4MEZ4fWY8e4lVn8YIBSjljW3r7UmiIA7Uo3o2mhqHiSGGmjT2IR2CXYwMos&#10;Ofr4TJZnk+F4hw6ubiLK6tvjsa82GgABHXf14g19GeTh4Xv0bF4dcXR2tfyIQnCUp3DaabvLo0dT&#10;4lGib4/mtcwgbv4Blgy19z+y174f0Peg6mgasY6D+5L2KGjokuuuv/rmYEy/VRugCWdUEDNdQGAV&#10;Jpy8ErUZhgHKU5O2sBVUZh4pFucd7D0XCczRsk61NmsUAufRs4WsawFab2wTwfL5jhuaMPpC02CD&#10;O4FGc4DRFMgrYnw9cl4tKcT6Rson1hjQttf2hYvj/sL3HsDRFnRom9OnHxi85jaq1A4tgUq0xLUI&#10;imhgKtGu6beUN4Dmxmorn3qUYKDidBK76eb/AbBlHkkyWEnFSmU+jE7IWALWaAYXpRMJjDt0C/ZB&#10;mSmkLCwbULdj0zYc0fWhaM54sZZtWbGOhWYAbNjgppsUiajNMDES6TiIbewrJHDBRCBYRAsULGHt&#10;e18aI9C+h4Mg0QfQ9tBvvKLcrumOR1q/pUQSDYyJoA/a4OzV6sF7ToKtwMC7B6q8p2bqnlllUXi7&#10;erCf6VzSpwxCiB29HKCpRwYup0xq2Z8PJq4Vdtf9TartwK2Ao/r5nghbuqoXALYAC4lIGk/nHTFU&#10;KBKAidcYNUKaJjuZOV41Xct4qHbFKYkDK1mRTgOWklMF8VZxJH8vmGcONjrpMQtgp3oVWMBHJYvO&#10;9L9eaxJI5WKgzXv/jw7feIuqs7P2PQDCGaKpZzn8y5v5LkNxYIOTQjfehqPefuqhjETUBpxOF7a4&#10;K3Bsp0LjBwZh+LBf8R+7LHvAdJ7xm5n9DfWFvUbhFDnajDiHVVPVLKhwkDTRSS6Nwlj1JufTIlGW&#10;BJP/JLdYz/Ry8RFwoW5WAwxDyhKcdqANSdPuzzBX62tkA6ycXB6Pv3knZd+HpGycHtSbO4GUDWgK&#10;NoAF2tAWaUbagKMS6vorz+nhFcNHNCa1CXIqylTZ7iS2uY6kFGXlsuc0WnDVyfvx6j7TcriytbLa&#10;TtgFWAXrBfNZlWwA8dYAKrUVWNcXEfvExnddcTZzXC+F2I4BVgUZPBniHP4MG+0KAUly554jYVbt&#10;GkBRg9Lauf262iPQqmjJAadeq5fjq6NzXxQlQwNfvZJLbASJvdeynkX7Rivkvzanz54Le6FJuDQF&#10;caKep4eXtxQh9AEzdsutUJkrVnn0qQRCBcJirIWoVb1DBNgmqyWIqK7GDd0mXXfgyIMCDKG0Cayj&#10;6JonzRgESBwCjkY5F2RIMwG+Y2YeIPW1xQb3JuvaOMVKlAXa6MYucSlIwxjNEgHMEtyiS2RKfvVT&#10;07Kfi7R73gVGtngClSYVaGp7SVyo+96VbUMF3Dhqj4P0ALYfo88AzaqoB+yVdOodmjcFQtRSzldr&#10;PPPZnyIBYthHMT5niB6ANgArAN0MRDLjDA4SKbgZ13qSHr731ZACV/2CEOoCvYImQrBcek3qgrum&#10;e5dmoAU5k8GNAoBaXZ6uhQIESDkZfPfBRuO7MwAUDvWqXVzSFliNg+hc6RmiemwAf88wVnNU4QrW&#10;UJz9dHp4MSf9mFiCJpWqHOYaASILKI9bGM3U1MzTj9ObEkqtjzRii1Vgldmq4tZgUJ2Q1AOsS9IE&#10;ZLsiYXU0KWTWEMMka6ZiEFyFF0col0OSRc2S0yR5yN2cyfwqYoI1X9lnbUMAL9TnzKj7xgus0ExY&#10;pKQQcvyabVOpuuSjEOZcfpppORLTtksi+j3/MP3JD+6q0BpoOKs4LrfZ4alW+q84o/wq0Db3BCRY&#10;VdIpV0SNHYdxusWByi8AUGmNT5qpsBFZk6qZ1VZNEzcH6kfsWDyA9riQpBgCNxGR1qTR14xYMY2F&#10;S5uDTUKbaFytkOksbacQvM70Fx9k3J5+mFkqWfo+HnZ59v4H1Gz489+g5yoRyY6ycB+J3/TowsVc&#10;yZhqekGAmqT0EVq7HQmdwCacA05JCxmO0ANlW1zIbN3DWPuxFiRG/Y4tCMmrJbaqqRHMY6PELbDk&#10;V5OUYrWmXM4YswGXZBOedjd1UQ+6uRIc1aADttLUOqkFEQzR/kIXgJ8fAhWogEf0bFkJjcO6SruG&#10;uzjd6lakKjtZnqhFVwJ/9oWJf1gLaFGR2qxSQetutpV5JEZAgrEnjIVtp6Cv/A6aTdRyoKCO5Q84&#10;1kzBbuXKztHbpFTtEqo8WvQNktaJOMV5wTxrZ3PoH4OKgV6o5DDH6QlePcBHbYvLjWmNH9TapEsJ&#10;yFl9pNB76nqbMuqumD+JobQLIZkYyFFxKkxDWREsgBNIYHVmOAvHbYZKSTl6c9mvCtXAm2WUZg3s&#10;JdURDJEH1CitJnLXCyyDJCQCCJvNzts47f1RsP2N6/fiQFrpIZwDJQhHNdOgGmtqP7oELayCOj4Z&#10;a6l1K3sDidGY9+kZtJZMBUUliUJL8qxOQiKRHRFSJvFMALHNKQtDsP7Q5Sno6jYdWfbqDmJF2EAZ&#10;xkrYBm10bwNfJxGMZiwY67figcuOxy+Y5cKziKgdrUIxQOxT/eWgucTDPSXd2YObn+Ly9GQisCEQ&#10;mxumnQWxqYX8Br6Pjszd2Fl2VepSFWoX09nHSpN7tyBsFaR2TDpMXTVu4gIXWiOlCRikPIeO0Isz&#10;9yt1QIpkKE92o9XVsxCtFrpFNBSNiKIHRdYGb22axBGvPVttjF8O/SaUnVJgj2tCilCk1FdALFiZ&#10;j55sQKZg6gIRaNc8yq+2TXLjsXfDbHYierNmFM/dgnnAKthaOSkbxT10ldIsdiGY7epNmjd2XwnH&#10;FA1/S6jJ5Z0L+HPINoaxIYq92cBTaucwR4EZBq2h2n886r8HmsJS1kk+f9EEoeMeUo8KSL3Z5LD5&#10;4WPkRMUouJzTG0vFZgNwOzqMup69LspFB6IQlHTo8wN62dcU3TpGMcRHoboH+G277pZ6wX76dNpo&#10;7SNftGaRluS9NaBNOCq2ewtji584czBzaZ3VBMoYVAOY/xmY9CBauBrqCivwUXqxpzT6l+WrKVIJ&#10;OE3w9d2uYoFt1gzYAxa8C57BrZwNQ6R5x1VHWGdpEBJ4z/zg4g/zbmcVMiR5ZRZAanxNXYAhPamK&#10;SRUKOxqcPXDKi8SoQkasSyiMHQtZpQ/VR/dhHC05Yb9lZoFCxzhegUZ3C9tss1qbLmhUt2onGkBc&#10;A6De1adM0eLpvWlrOw3Z8uQ/NNdDdmR9IIgiYUyKPN7MRsfj34Wqbl43o5Rt42vDrvbNFSBzwE/I&#10;RdX4Fff8/fTwTz/3fchBAarIgUsbhmKBGLwVOVlbZW36N8qRmlB9aEFRrY5nDGxIadQdZMTfjGea&#10;QXS8mD4blSPe24fV8iW9u1v0N4lr09JergBwFNaWhgINwTGxNgyYFiHrXoIaunQaj61O3XYTGlmV&#10;NfaBBNUAo1d0B6ck+hLb7vju34VISGVsVG3ja8EX9ILi/yUFMn9DTEj/0+X8rt+4vrV9XGiLaDGW&#10;IuAg7UyJrUWpQX05jhuR484B4t+qY1McDN2UEVzJiEOjzWad78BiEgdMWaEhHrjWkhS4DDoHv+Pj&#10;B2CwrV/dkAL5JyNiqKzFcFL3FLhyQBR/VVScZC4pbPl1fwv+ktULDgYyCIFGx923Mg9MtPrLIpWs&#10;0vbXYLajArJcw2GsCqPK8+nZlU9ietvg+MHrHtTDdakUzed9aNUiLCVJYa0xEDe01P+EtdyOdGAJ&#10;qs3T6mPHurifgTu4b3Ko+bSgPk5GXEwV2NTRpiUY/1EysZBTpKC07l7J2RSDFMocMGEv1FaxjGu8&#10;VlgT0022t7FKiEbRjV2hNEC68aeTP/4EjDV6nZ/Hmo01oGrNwVf/bP4f8Yw/2mP65upVf2PvpkqM&#10;HtvVvaqtClZ3m1GBDJ+Ux1LS3PRThzZrajEtImjq5I94Rs+GtgFYuBosrF/GL82DDSpVWwTMSN9n&#10;X6jtstbNCEcuIEYy9GGVP57EtQ2kO6mZBrwnppcQzKI6UpolaYC35bnFgxkf+2pa+ZosKJCFstab&#10;8fHGSwn24qgA4Y2NCtbRAXv5H7g20H/ll5inh5c+H2T98q/Da3ArqguRIAh2tQYiBYpmULOqs8KQ&#10;Kjt++iAakoHQmklzVEHmRTYJrYFCm1FBKk0QFxUeRicvlio870i0MVIA49pC7JQqVdp25rRsjWLN&#10;9M1rMmvvsEl6FV/I+DM0+RpIC48jTDartMHXdimiJH0H49Go/7uasaQtywIXPyEOdoHQ//z20vwi&#10;uhP+/PP0Yl7AimurV7Vit7itHmovsvJIdSBaPDy1pI4CamCRrRA3mFbpa4ToNrn8zXECU3VqI+W8&#10;N7DWsE5W0GmimVDAetnHiKCqS+M2qxOFrEmZIE0RsOBqj+lWjTCTtra+jQKoa+cM8hutTulmMlaY&#10;gVYeV6Qmo+7yF1AB1WEToIRsD9vgEr725/+wG06wfZ1bFVFQlN/WDqLyD5hoa01uqpCayE4KZ3MD&#10;pf0+trlmv0VMsAljg4ZTwuhNBQ/6uus6pY+g7qw0ngXslrRUEJzZYH0NgeqWLku1C7Ar/YLGjJwy&#10;Uua2cB/ygMpkIe7GjGJNoTmXjIYyxzev/KBMhkleymS76tsXQSGr1wCCqaRtoEW+cn4tX3vjznLj&#10;9Oznu2vYEuu85RJiUVmGYBve4qjQcC3Wt73cveVX7KPAIpyTFnl9Q5mxgVJz/g6o9/omVmZ1OnWM&#10;qbncB15eenG4n3eUoCtmhpx7NtEZ8NVcSH7iW90n2Hm7Id3K7PU3+ZgBHnPOB5p12ni0s90KClum&#10;9Jl0tWQiZX/MNVeVgN+yDfn2SwOBrAAc9u7aueYxHBjlA4y9XtSqikaB/c8B2QLUHagU0ovLPhCY&#10;WqAYmJpCTkpmaVMZEE9xLXbFQSaTrvtvXq7A4eXCvH4AAAAASUVORK5CYIJQSwECLQAUAAYACAAA&#10;ACEAsYJntgoBAAATAgAAEwAAAAAAAAAAAAAAAAAAAAAAW0NvbnRlbnRfVHlwZXNdLnhtbFBLAQIt&#10;ABQABgAIAAAAIQA4/SH/1gAAAJQBAAALAAAAAAAAAAAAAAAAADsBAABfcmVscy8ucmVsc1BLAQIt&#10;ABQABgAIAAAAIQCCVGF/xwMAAFcIAAAOAAAAAAAAAAAAAAAAADoCAABkcnMvZTJvRG9jLnhtbFBL&#10;AQItABQABgAIAAAAIQCqJg6+vAAAACEBAAAZAAAAAAAAAAAAAAAAAC0GAABkcnMvX3JlbHMvZTJv&#10;RG9jLnhtbC5yZWxzUEsBAi0AFAAGAAgAAAAhAJQ0VmPgAAAACAEAAA8AAAAAAAAAAAAAAAAAIAcA&#10;AGRycy9kb3ducmV2LnhtbFBLAQItAAoAAAAAAAAAIQCBwE4ZLvMAAC7zAAAUAAAAAAAAAAAAAAAA&#10;AC0IAABkcnMvbWVkaWEvaW1hZ2UxLnBuZ1BLBQYAAAAABgAGAHwBAACN+wAAAAA=&#10;">
                <v:shape id="Рисунок 77" o:spid="_x0000_s1042" type="#_x0000_t75" style="position:absolute;left:1428;width:8859;height:107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GgsbBAAAA3AAAAA8AAABkcnMvZG93bnJldi54bWxEj82KAjEQhO+C7xBa8KYZf1ZkNIq4KHuT&#10;jT5AO+n5wUlnmGR1fPuNIHgsquorar3tbC3u1PrKsYLJOAFBnDlTcaHgcj6MliB8QDZYOyYFT/Kw&#10;3fR7a0yNe/Av3XUoRISwT1FBGUKTSumzkiz6sWuIo5e71mKIsi2kafER4baW0yRZSIsVx4USG9qX&#10;lN30n1Vw3R2/SJ/m+a3Q1J1so/PsWys1HHS7FYhAXfiE3+0fo2A6m8HrTDwCcvM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ZGgsbBAAAA3AAAAA8AAAAAAAAAAAAAAAAAnwIA&#10;AGRycy9kb3ducmV2LnhtbFBLBQYAAAAABAAEAPcAAACNAwAAAAA=&#10;">
                  <v:imagedata r:id="rId31" o:title=""/>
                  <v:path arrowok="t"/>
                </v:shape>
                <v:shape id="Надпись 78" o:spid="_x0000_s1043" type="#_x0000_t202" style="position:absolute;left:952;top:10286;width:10188;height:45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c+9sUA&#10;AADcAAAADwAAAGRycy9kb3ducmV2LnhtbESPT2vCQBTE74V+h+UJvZmNWqREVxGhIpQe/EO9PrPP&#10;JCT7dsmuMe2ndwWhx2FmfsPMl71pREetrywrGCUpCOLc6ooLBcfD5/ADhA/IGhvLpOCXPCwXry9z&#10;zLS98Y66fShEhLDPUEEZgsuk9HlJBn1iHXH0LrY1GKJsC6lbvEW4aeQ4TafSYMVxoURH65Lyen81&#10;Cr7xZxO6vs43tbvok3Hn9eTvS6m3Qb+agQjUh//ws73VCsaTd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z72xQAAANwAAAAPAAAAAAAAAAAAAAAAAJgCAABkcnMv&#10;ZG93bnJldi54bWxQSwUGAAAAAAQABAD1AAAAigMAAAAA&#10;" filled="f" stroked="f" strokeweight=".5pt">
                  <v:textbox style="mso-fit-shape-to-text:t">
                    <w:txbxContent>
                      <w:p w14:paraId="12785FFA" w14:textId="77777777" w:rsidR="002E2155" w:rsidRDefault="002E2155" w:rsidP="001A66C2">
                        <w:pPr>
                          <w:jc w:val="center"/>
                          <w:rPr>
                            <w:rFonts w:ascii="Times New Roman" w:hAnsi="Times New Roman"/>
                            <w:i/>
                            <w:iCs/>
                            <w:sz w:val="24"/>
                            <w:szCs w:val="24"/>
                          </w:rPr>
                        </w:pPr>
                        <w:r w:rsidRPr="001D3EFE">
                          <w:rPr>
                            <w:rFonts w:ascii="Times New Roman" w:hAnsi="Times New Roman"/>
                            <w:i/>
                            <w:iCs/>
                            <w:sz w:val="24"/>
                            <w:szCs w:val="24"/>
                          </w:rPr>
                          <w:t>Карл Маркс</w:t>
                        </w:r>
                      </w:p>
                      <w:p w14:paraId="2F06A4E8" w14:textId="77777777" w:rsidR="002E2155" w:rsidRPr="00F76527" w:rsidRDefault="002E2155" w:rsidP="001A66C2">
                        <w:pPr>
                          <w:jc w:val="center"/>
                          <w:rPr>
                            <w:rFonts w:ascii="Times New Roman" w:eastAsiaTheme="minorHAnsi" w:hAnsi="Times New Roman"/>
                            <w:i/>
                            <w:iCs/>
                            <w:sz w:val="24"/>
                            <w:szCs w:val="24"/>
                          </w:rPr>
                        </w:pPr>
                        <w:r w:rsidRPr="001D3EFE">
                          <w:rPr>
                            <w:rFonts w:ascii="Times New Roman" w:hAnsi="Times New Roman"/>
                            <w:i/>
                            <w:iCs/>
                            <w:sz w:val="24"/>
                            <w:szCs w:val="24"/>
                          </w:rPr>
                          <w:t>(1818</w:t>
                        </w:r>
                        <w:r>
                          <w:rPr>
                            <w:rFonts w:ascii="Times New Roman" w:hAnsi="Times New Roman"/>
                            <w:i/>
                            <w:iCs/>
                            <w:sz w:val="24"/>
                            <w:szCs w:val="24"/>
                          </w:rPr>
                          <w:t>–</w:t>
                        </w:r>
                        <w:r w:rsidRPr="001D3EFE">
                          <w:rPr>
                            <w:rFonts w:ascii="Times New Roman" w:hAnsi="Times New Roman"/>
                            <w:i/>
                            <w:iCs/>
                            <w:sz w:val="24"/>
                            <w:szCs w:val="24"/>
                          </w:rPr>
                          <w:t>1883)</w:t>
                        </w:r>
                      </w:p>
                    </w:txbxContent>
                  </v:textbox>
                </v:shape>
                <w10:wrap type="square"/>
              </v:group>
            </w:pict>
          </mc:Fallback>
        </mc:AlternateContent>
      </w:r>
      <w:r>
        <w:rPr>
          <w:noProof/>
          <w:lang w:eastAsia="ru-RU"/>
        </w:rPr>
        <mc:AlternateContent>
          <mc:Choice Requires="wpg">
            <w:drawing>
              <wp:anchor distT="0" distB="0" distL="114300" distR="114300" simplePos="0" relativeHeight="251680256" behindDoc="0" locked="0" layoutInCell="1" allowOverlap="1" wp14:anchorId="37ED5F8A" wp14:editId="04D14F08">
                <wp:simplePos x="0" y="0"/>
                <wp:positionH relativeFrom="column">
                  <wp:posOffset>4861560</wp:posOffset>
                </wp:positionH>
                <wp:positionV relativeFrom="paragraph">
                  <wp:posOffset>52070</wp:posOffset>
                </wp:positionV>
                <wp:extent cx="1341120" cy="1482093"/>
                <wp:effectExtent l="0" t="0" r="0" b="3810"/>
                <wp:wrapSquare wrapText="bothSides"/>
                <wp:docPr id="229" name="Группа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1120" cy="1482093"/>
                          <a:chOff x="-9525" y="0"/>
                          <a:chExt cx="1347675" cy="1488451"/>
                        </a:xfrm>
                      </wpg:grpSpPr>
                      <wps:wsp>
                        <wps:cNvPr id="230" name="Надпись 88"/>
                        <wps:cNvSpPr txBox="1"/>
                        <wps:spPr>
                          <a:xfrm>
                            <a:off x="-9525" y="1038218"/>
                            <a:ext cx="1347675" cy="450233"/>
                          </a:xfrm>
                          <a:prstGeom prst="rect">
                            <a:avLst/>
                          </a:prstGeom>
                          <a:noFill/>
                          <a:ln w="6350">
                            <a:noFill/>
                          </a:ln>
                        </wps:spPr>
                        <wps:txbx>
                          <w:txbxContent>
                            <w:p w14:paraId="38E965CB" w14:textId="77777777" w:rsidR="002E2155" w:rsidRDefault="002E2155" w:rsidP="001A66C2">
                              <w:pPr>
                                <w:jc w:val="center"/>
                                <w:rPr>
                                  <w:rFonts w:ascii="Times New Roman" w:hAnsi="Times New Roman"/>
                                  <w:i/>
                                  <w:iCs/>
                                  <w:sz w:val="24"/>
                                  <w:szCs w:val="24"/>
                                </w:rPr>
                              </w:pPr>
                              <w:r w:rsidRPr="001D3EFE">
                                <w:rPr>
                                  <w:rFonts w:ascii="Times New Roman" w:hAnsi="Times New Roman"/>
                                  <w:i/>
                                  <w:iCs/>
                                  <w:sz w:val="24"/>
                                  <w:szCs w:val="24"/>
                                </w:rPr>
                                <w:t>Фридрих Энгельс</w:t>
                              </w:r>
                            </w:p>
                            <w:p w14:paraId="6CF2E75F" w14:textId="77777777" w:rsidR="002E2155" w:rsidRPr="001D3EFE" w:rsidRDefault="002E2155" w:rsidP="001A66C2">
                              <w:pPr>
                                <w:jc w:val="center"/>
                                <w:rPr>
                                  <w:rFonts w:ascii="Times New Roman" w:eastAsiaTheme="minorHAnsi" w:hAnsi="Times New Roman"/>
                                  <w:i/>
                                  <w:iCs/>
                                  <w:sz w:val="24"/>
                                  <w:szCs w:val="24"/>
                                </w:rPr>
                              </w:pPr>
                              <w:r w:rsidRPr="001D3EFE">
                                <w:rPr>
                                  <w:rFonts w:ascii="Times New Roman" w:hAnsi="Times New Roman"/>
                                  <w:i/>
                                  <w:iCs/>
                                  <w:sz w:val="24"/>
                                  <w:szCs w:val="24"/>
                                </w:rPr>
                                <w:t>(1820</w:t>
                              </w:r>
                              <w:r>
                                <w:rPr>
                                  <w:rFonts w:ascii="Times New Roman" w:hAnsi="Times New Roman"/>
                                  <w:i/>
                                  <w:iCs/>
                                  <w:sz w:val="24"/>
                                  <w:szCs w:val="24"/>
                                </w:rPr>
                                <w:t>–</w:t>
                              </w:r>
                              <w:r w:rsidRPr="001D3EFE">
                                <w:rPr>
                                  <w:rFonts w:ascii="Times New Roman" w:hAnsi="Times New Roman"/>
                                  <w:i/>
                                  <w:iCs/>
                                  <w:sz w:val="24"/>
                                  <w:szCs w:val="24"/>
                                </w:rPr>
                                <w:t>1895)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231" name="Рисунок 89"/>
                          <pic:cNvPicPr>
                            <a:picLocks noChangeAspect="1"/>
                          </pic:cNvPicPr>
                        </pic:nvPicPr>
                        <pic:blipFill>
                          <a:blip r:embed="rId32" cstate="print"/>
                          <a:srcRect/>
                          <a:stretch>
                            <a:fillRect/>
                          </a:stretch>
                        </pic:blipFill>
                        <pic:spPr bwMode="auto">
                          <a:xfrm>
                            <a:off x="257176" y="0"/>
                            <a:ext cx="708660" cy="1063340"/>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37ED5F8A" id="Группа 87" o:spid="_x0000_s1044" style="position:absolute;left:0;text-align:left;margin-left:382.8pt;margin-top:4.1pt;width:105.6pt;height:116.7pt;z-index:251680256;mso-height-relative:margin" coordorigin="-95" coordsize="13476,14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r0wzQMAAFUIAAAOAAAAZHJzL2Uyb0RvYy54bWysVs1uGzcQvhfoOxC8&#10;2/ujv9XCq0C1ayOAmxh1ipwpLldLZJckSMor59Qi1956LtBHyKGHokDbV5DfqENyV1KUAC3SwvBi&#10;yBkOZ76Z+aiLZ9u2QQ9MGy5FgZPzGCMmqCy5WBf4u1fXZxlGxhJRkkYKVuBHZvCzxZdfXHQqZ6ms&#10;ZVMyjcCJMHmnClxbq/IoMrRmLTHnUjEBykrqllhY6nVUatKB97aJ0jieRp3UpdKSMmNg9yoo8cL7&#10;rypG7cuqMsyipsAQm/Vf7b8r940WFyRfa6JqTvswyGdE0RIu4NK9qytiCdpo/pGrllMtjazsOZVt&#10;JKuKU+ZzgGyS+CSbGy03yueyzru12sME0J7g9Nlu6YuHO414WeA0nWMkSAtF2v309P3Tu91f8Pce&#10;ZTMHUqfWOdjeaHWv7nTIFMRbSd8YUEenerdeH4y3lW7dIUgYbT36j3v02dYiCpvJaJwkKRSJgi4Z&#10;Z2k8H4X60BqK6M6dzSfpBKPDWVp/fTg9m85A2Z/OxpPEnY5IHi73Ie5D6hT0mzlAav4bpPc1UcxX&#10;yjiYBkhHkE0P6c+797tfAdDfnn54+hFlWQDVWztEkd1+JR0Iw77pYT5B7oBAEo+yNPF+SH6E4QGF&#10;8SRORx7CPQgkV9rYGyZb5IQCa5gQ37jk4dbYgNdg4gom5DVvGtgneSNQV+DpaBL7A3sNOG+EbwGT&#10;h6gduHa72vq+mg4ZrWT5CIlqGYbQKHrNIYZbYuwd0TB1ABYwiX0Jn6qRcJfsJYxqqd9+at/ZQ+VA&#10;i1EHU1xgATSDUfNcQEXnyXjsht4vxpOZay59rFkda8SmvZRAEwkwlqJedPa2GcRKy/Y10M3S3Qkq&#10;IijcXGA7iJc2MAvQFWXLpTeCMVfE3op7RZ1rB6TD99X2NdGqL4KF8r2QQw+R/KQWwdadNGq5sVAR&#10;XyiHcsC0Bx/6eXGhOM3hv+cKkD5q7H/mVDhlNxpgDLzc/isfLdFvNuos5MtXvOH20VM05OyCEg93&#10;nDrqcIvjGQG8+xn5xU/Hu90fuz93v6Ns7jpnsA5nATxOPekgIS9rItZsaRT0cD850YfmfvnBxauG&#10;K9fRDk0n9ylC3U4Y9RMoBba+knTTMmHD86NZQyy8fabmykC35KxdsRLm6nkJeVF4+iwQqtJcWJcN&#10;lFDTbyHeIFvNLK3ddgUx9fswT2ZQ+AQOMbvs3IihVfeNLMExgXbwPXVCE+lklsymx0w5MMQszqZT&#10;aF5Pk/F0NIIJgWD+B4bwsQYC8CIE6xvTv13+hv6ddY/j8dpbHX4NLP4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TkNnN4AAAAAkBAAAPAAAAZHJzL2Rvd25yZXYueG1sTI9BS8NA&#10;FITvgv9heYI3u0m0aY3ZlFLUUynYCuLtNfuahGZ3Q3abpP/e50mPwwwz3+SrybRioN43ziqIZxEI&#10;sqXTja0UfB7eHpYgfECrsXWWFFzJw6q4vckx0260HzTsQyW4xPoMFdQhdJmUvqzJoJ+5jix7J9cb&#10;DCz7SuoeRy43rUyiKJUGG8sLNXa0qak87y9GwfuI4/oxfh2259Pm+n2Y7762MSl1fzetX0AEmsJf&#10;GH7xGR0KZjq6i9VetAoW6TzlqIJlAoL950XKV44Kkqc4BVnk8v+D4gcAAP//AwBQSwMECgAAAAAA&#10;AAAhAF8s6d1SCAEAUggBABQAAABkcnMvbWVkaWEvaW1hZ2UxLnBuZ4lQTkcNChoKAAAADUlIRFIA&#10;AAE0AAABzggDAAAAIVYF0gAAAAFzUkdCAK7OHOkAAAAEZ0FNQQAAsY8L/GEFAAADAFBMVEVzc3Nr&#10;a2t7e3uMjIyUlJSEhITe3t7W1tacnJzOzs7m5ubv7+/FxcVjY2O9vb2lpaW1tbX39/etra1aWlpS&#10;UlJKSkJCQkI6OjoAAAAQEBAZGRkxMTEAAAghISEhKSn/9/fmlFrmlBkZc94ZIVIQnBlac94Q3hlj&#10;jBmlGVqlGRAQnFoQ5pwQrZwxnBlzGRlKGRkQ3loQ5t5jjFpj5oylWlqlWhClWualEObmGVrmGRAQ&#10;rd5jrYylWq2lEK2t7+YhQqUhEKWtxeYhQnshEHsQQt4QEN4IOhkx3hljrRmlGXulGTFz3hlS3hkx&#10;nFox5pwxrZwpaxnmWubmWlrmWhDmEObmWq3mEK1jQqVjEKWl72ul7xDWnL1jQntjEHulxWulxRBj&#10;Qs4Zc4xjEM5z5t5z3lql3r0x3lox5t5jrVpj5q2lWnulWjGle+alMebmGXvmGTExrd5jra2le62l&#10;Ma21lFq1lBlzrd5S5t5S3lqUlFqUlBlSrd4pa0oxQt4xEN7m72vm7xDmxWvmxRBac4zWnO+l75yl&#10;70KlxZylxUJSShnFlITme+bmWnvmWjHmMebme63mMa1jQu8Zc61jEO97c8Xm75zm70JrOlLmxZzm&#10;xUJrEFLm5r1ac61zShmUnM7vxeYhUlLWnJx7azEpQhDmvb2lnNZCGVIxa2tjaykpCBAIACHF5r0p&#10;EDE6ShnW7+YpSjFrUlLexeZzWlLWxe/3996cvb0pIQje7+8IECmctb3m994IGSnv5vfm9/cIGQhK&#10;UlqUpZT35t6MnIRCQlJ7a4Te79Z7a3OUpZy1tcV7a3sQAADFzr3FvbVSWkqllJylnK0AEAh7hHtj&#10;a2MpISHWvdY6SjqMe4Tm9+8QAAiMlJxKUkLFtcWlpZQQEAAhMTEhKTExKTEZGQhrc2u9vcVzY3NS&#10;Ulr3//fm5tZrY2t7hIRSUkL37/dSWlqEjISlraXFxc6clJRra3NaWmOEe3u9tbVrY2OMjISMlJT3&#10;9//e3taclJzFzs7m7++9vbWlra0AAAA+0yhHAAABAHRSTlP/////////////////////////////&#10;////////////////////////////////////////////////////////////////////////////&#10;////////////////////////////////////////////////////////////////////////////&#10;////////////////////////////////////////////////////////////////////////////&#10;////////////////////////////////////////////////////////////////////////////&#10;//////8AU/cHJQAAAAlwSFlzAAAXEQAAFxEByibzPwAA+41JREFUeF6M/d1vE8n7hg9asjA2kS1k&#10;GYfg8fDH7xFncAIIoh0RQJEmiBChMBNgBhQQEi8HIcABINBe1/1UO2E+39/uPom7q6qru6vufl6r&#10;q7t7Q6nf959fUa/f859FW6YoaamSLC1vlapCVem2F7V1t+l/qaqPx72xORZ12CSTTeYUUTCu0jHk&#10;+alFotc3m1+2FFWBi+xxeksOUEcJ1XGqempzlpbKcpUEqqBWmNmCdKJW/LUmmzpdnA1VUP+1reUr&#10;nd1q31NZd6xllXVtMVctDAj/F3U7dOvsSuZ09ZZmFQwaCKu/WhVVxZRWsm1KoqP/rcYJw14ds3XE&#10;Bv7Y2tamklz9tQXLVtJW7e/0yqWLVUpqG1Z5yOa1JhaRqe2u24Zfdlj1o9bZmd/pUmHg39LulypF&#10;p6rUXwotCp1cvVbeUXHZCVanl/mrrln2S7GFFpiW2qZVbdNdUVFSpwtOJ1tnbB7FpE62nbQ2qZw4&#10;m6v+art9ruWqh5VyUUVWNsNfqzir7VBtdPPqJ1U7ulyjYrIVavnnV/01dyqfbEu0RfvrKLmuqG2o&#10;Q7S0f628KJlVSVvZh0r/UreoCrol6/SofifLolZS1IpM5bfaUJnul7wra4dOUpC9aQpNZrMJFuXn&#10;VpbZ3NJuqXa2Ci5ylJT5l6LVYlXeVqley1XSQ1ZTU9JtgSzpSn9pNlVapZIfu2xFClOvNrItucKg&#10;kpWr+pVInWx0VZnKtsKTAg/behF91hitkTCwoS3YXHWr+qlF1qy6ZXZN0lUj8ylepbO5JaBV41ZE&#10;CX3x9NXermYlTur/p/z0BksaIONZyiCP63+BNZsVbLUhhflzmwUn9KtCTWe0nsVpjdJcO2mlKvAv&#10;2fwkN/mfUtWQ9Sy3XlFyVSvVqiDLypkM0SY2tJbVKlXGdcxWsfXpVBeSaAfml81tadddNTACRLay&#10;aPlUsLiq/JLMrv+hrpBTiRmA+QtVt1d/pxtFyv8sqjzZbksqpcQaZmrZFpzVhdmsK9kOEDrV2OwD&#10;DV1XclUtPe2qZuXi9K9bQjErJ7C4Z1ZSq1CpVpBVl+bvF7IJFEVpdZgVbpSt/uqfavXLf7eu0lar&#10;KrnNVXLZlD//K1HUJdrWOk5HVdRaS9Jedxn+fq0qta62yqtuVtcp73RbVqnYNtQ6Nat+1bJeFddP&#10;qkZV1tRUyOhoEOPCSlbyv+q6Tr6S+WvZVrYqWqWyOvVfFdsetepyrahb07CVpIa67ZKpVe063knP&#10;WoZlsfQJJgKygqLlKlO1rG0yBVUttU7K2lm7dVNoBV25utXRNMy/Wp3kiqokudSvvbLK1uSytsKq&#10;NMVVav6/REmanJWbq8nud7p7J1Q7uLZ2O3LXY6kAqj2zrG1WqazLKs9/q/O/5KE9uAvAioBWX4Jc&#10;bc+2VZKFFWqby/y6Ctm+SlTNbLY0xbVslFQVt9LVtiTS8F9otd3+nNqpE15PmK4m/KyyHIRsg63L&#10;mahF/bUNVT1FVc/0/xBH9uwdYq2z6VydtLZXjmXaVTuZbHXzX2UsbG8VZvfKtAr80YpscNupRVWo&#10;fFWsNG0zBaUkx7MjVSNl9LG2SVH5q64m1bIpb2RZ1UkyKel0LhWqVhp0UqvOtmKzotbTrq+1PKnt&#10;stVKpdRQqivHwdse/lWVZFs+2SqokiQqVSupS3QsE2pdTYkL6rd6niHrWkGt94VQWmW6HSFJU1Xs&#10;IqX5q1Rb8KtVzmdpl1Ig8wtV1nUtUsOKlQecytSiqkktYbE7mK+i7M0xW6nZrGrd8kWW0cLqmcV0&#10;zaLVYYoqza+Ks8FcOtgooLQjsQgc9W9p8HGVfVflrX5yXarbmJpSzpQmnUKtURWz3Z5U21oT66/9&#10;d+n21+1SW1y0dFVyY+WybqmW7qiy1evsLHX1k2BZh2iLFVVPFVgBL1xyoKSyKUWrQkuyVwpTw/JT&#10;9bLotrSTkbVfnQGNpBpYpbVu8fz5q/+kXGajB7Gg8rUtmWzO1iILUtSlsnRdmZRW01ZFJk5RVyvl&#10;3V+jVadOdA8J+0pBik6j1EBwfYJILaEU5Fer2pREztfaoflM11bkFpf1q1Xl/HORHU9n3SOVW0Ey&#10;SdexK9v2cpU6LV/1zXVE/FT5Vue/S+hE4bWuJZv0yWrV4azrr+WyiUVXAK221jY3JpUyaXXyE4cD&#10;sm/pRqPW166M6vVrRd26S3Ok2sOqLEyt1tmXlCdtCRa0yGSXrY0maWtyXNNaddurdJVrRSmFul7m&#10;d9JdaYVTAVLUAcmvK6ut/8ODK/JstsqOSasEtGKRFNrGlnO32jFltagaLem6qlSCRdvaTlobLUrO&#10;pnXJ7G6S1mafqfFn9vUvKSitS72UJtUWRf/t7AmTnSbKfoXIdZJVbEpqm7uTNDbruK1rUudFnJDV&#10;q51Vy52z4RS+tb1tTSLVV+XJ1Yq/FBRD0aaU8F9NdgFZVMUnie5w3cKi1aKIPp7aUBTUzHtsKgSe&#10;FZvFdNS2tnITGHZwnpC17XIaUgYgqZO1zcoyR22pVuSprNLSNqi2rY5aJb9S1e12kKq4W9mmVl6r&#10;bGm5dkxX9RfqIIJWJS1lndbrtjLfklClsgyOpjqYCrQunV8OKg4dkyVRp+Gv6FT73FS/VUGtKtFW&#10;JtyUaLYKa8lf217rJKWTeqpEKZuzTjJ/CeItcFPytTElXW+y6HJ2s0qSqmUlTyhAuW5bG07Jtl8K&#10;K9HV8fTxNTo280T5C+Ws2RCD5i8t6aq1sqp1urD91aorMN9Vy5qVdsgCzYhNqONLrdH/oTpY/Xdr&#10;/1eUtIu2b8dp6W2lfzkqmaCyKjSdQtMimGS4OTnI1q/oVC4YkrdGil20RIrylzQ5D9SOlrLkuiop&#10;s2KVmM8iOwynU1K2coWZK86vvk0dNtvzymTfluJ3KvRc0aqo62OoQHBlqq2q8smmVaahtar2K0U6&#10;0pT0REqzgK0raOtqZdbZuPrrCv1bJdpOUktab7W1W1XsmzbG+wlNp9PJaAKRIDmZWqeqZ1HpVmB+&#10;lartkF01WV2uwhUCnqyjbMrpk+CPEnPW9pfC02eAAhrU1nYwnUzLWimHNkcmpdneJVxamnWXTHl+&#10;KVHyamfz/q9+1VhqiNNoNBkNBvwP1tb4Z1HJAQhOOT1HyV7twLUrP/tkMb9y6uyngWurU1SnWrGP&#10;+FQRacr+j7pVW6oCE9TzbP8X2YLTlHz7ZbdW0LL+J5Vy11Xe7daB1v4otqZtcj+4SaDER7CyCmot&#10;JXbgCb9xFHVfju6vXcb61UFZnADQ9f2ECrPqvplkK+eaxYl1bXVapSqpIludRVufFITLThdlLSVd&#10;f8ml1bW9yrptWbLV7nK2bkMaYHY4nSB9I5lLtADpciElSjJd+7mxweYVyHFyANcsuiNCrXurk0hd&#10;WXU5VAWQya68KrZEyvxrixRIpj1zE8MQudOUNp1Kuax1VllXWZVX8UkdUlVsWetL5YdDBTLSKIWh&#10;brgQPsr5B1A0W/ALjCi54OZBVrQ6bLdm0XXwhE6AKMjaHkGkS55epJIbk8iyK1L71rVbEWUsVyU2&#10;MQh0K2vES7CkXfYs3BAVacWq3NVK3n9bkb1gMNEQjBMhHI0eCJWqrQwBJEyIr/C1wpyCprPyiDm0&#10;5yiqouppaqW0UXpd1LBL8j9rKMnsL2wsTZ9sP81kjdKcE/K8XVm1qVIi1VXtamR1kmnr0yRgCuUJ&#10;gxVgMle4SdJsUi+qPyqsrKgbxDFKLYdm5UXwjJ60neOE7KfdTp8DQciKyZ3gUJR6LVnpgmxVWpRT&#10;nyBH/he+O00pX7XXZWVylCRtuMmWSc6U5Nk1klFiEUGXDTAk0cJrAtawATX3rcbS7NqVLfxVS+rU&#10;nu2XVUt3vXSddFdQdLJ5VaH2hQqoSubXMidUWKwWPRrnSZPNSsrmFbXiNC6JLFmdFKz+qNRV8NBN&#10;JBtUHRV/PdsZ3Bc9xTOclv2ddQHNabeGI2jKbI1SJ6epLKepRAPiVyoMPGiyEsn6W1E2RnqFy1WW&#10;FrZqwFF6qaOSh6JTWFGWJnWknJ3sl7a3VLfkZ9trAQkZ/NRkEfBIuHClPRh9Z3VtJ5yG5lJCaR+d&#10;n80FbTGjxZw0tkA8RacQ8mRJ62ycFFUHQxYGhEamC4gTyISm5U5WoZoqU3Wzr72xS1L6lrVFLZd2&#10;VHK1lnApm8eUUhuWlWRBKDtLnilcJmSBKKAVcCLo8tlkp9lHIVMIq7G92Xw+XwCdWbZRo9Mh6Yat&#10;8PyVadSKQgVCEqcqdYm27dSWlAWpLDmvCKZiVnVqRTHNYGEbGpBdy7KkK2mcQECzjZmNavVTVFuy&#10;dFGJIgCeAJFSKIFRsVtHGkZRmk5/0j6EsesHTMZxeqAmbGQ9ZJlQz+IC6k4jdV2X7aDTm4rS86xP&#10;lqlnUqSyCFxJmvGvS9phz+yFawh1tLqYVvhlW+3Tm8/E2ZO14hyNvdpRLU4r4I3AFMGMpg9iKi/B&#10;KsB2t6h9aNNmi8VyuVwsEElOMWbhpZ0tZmNgmwOnR8wVzFlhNqP29MUmmCg6Sf2STrLlGwjZM8B0&#10;hSuyqPJdDVLtzKdg+QWgdL1befDV5mYmWLQqrPlzs8DVFskYKVYyykusOi6rZfkXw+G9ww8I4PFs&#10;vr5YLpYbG4v5QpEEQ7Drj5MBQTK92TiSwcFz8up0W1XqBJRat2W6vKLCxIKuMOtUya+oW2d+bv7T&#10;3f9vRA2B+N+KgSbFtep+LvLvwfH6CY1ksZCYsRwMwm6BDKkEte3pdOtTr/f2U79/xtbOhIzfcula&#10;2Mbz5QK2g9kQ0nkNCXmS+lshZY/T61Ro1CHTYZRtVZSVsLhKvqpUMpStwcwNLu1lUVjoVzZrFO6p&#10;JKejjYEkuVqwagXJVo41ctk5YpJWMeuRoOk96I/FjWDpWlfjKGoe3gIh5HQ5ny+XsB38BXiAViyX&#10;U+ZnDzmb1NQY2VacDYVHrQNJt622CEk2pCA5K/lXW1PoquqyPoUSyf8Ds9NFNqatu2RoVSdQtc04&#10;Borg2dHZILYGUMEsEloK7bxAPRA+ZRV8N3fUbewtcKh/1JuMlsV4OAM7fA9QA9Ceg5c5nTusqBrg&#10;Op1MWahQOV0SKlDZpeAoqAqkU9Tm5zbKSbmwreMr/VrUZbzwXv4TWjXXZBZpb0tnGcwkgToLRImd&#10;zBdkEc3Jqwnu2Wjz1ubgWvDEhGIyS3+owxYbS6VUOYXVlsAFgkC3MR8Oa66Hp179qhWVpA3Jhwqz&#10;hlxHQaklOhITgSl4skOSjcysHI1anaC0IpPdhgZHVpZUHqq2mk9bq3A6+V6WEgkVsvBbDIG4RRwn&#10;o69U2Lw12ByM8NFaL2lofFkNKSYBtQZwCKaAzebLOQoPfnPWdk7llW8N8AAm0gqTDY+WsM8matEg&#10;kZKoTAdMkimrgo7cYO+CiMD8wkxFq20hWa6ACdlAPdzKt9K2MuSRt0DsxuBBBFDmyjIcxfZwoTR6&#10;MHVPnf94FSowAyf1/ob+B9wFl2lC+UfLAV4q2JRTSuqEUlRdNlmo5a/rOQsSbEjOjBuTyt+Kskej&#10;qiYcDRMgOwGtUif5IvNV1iF1us5JGccKI2E7hWQlmZRECCmgSGUXIMWQZvYPgUKIMJYzOAzPjIzG&#10;gAzcpvuhsFqmlcCO2gNO3Hq3WvrrSv9D7tJVcZFqLLIu0ChOrcpllX38lxDPBs+vXPZLpquySoVI&#10;rjAiwWm7ArbgajRGK84Ss6QCWYMzG64hodaF+sfv9NGEZLERwl27CGCuF4uLMaRqOOVVhSdq8ddy&#10;vVZ99+cqzUqmsAidJE+xEwl7kESgCjgdNahqYS16KFz/wSykBcu2BlWWBYuUlCdLypNaUEljpleT&#10;B+GyqLUOOplKHoxguiKh0xv39sxHxRJc/N8QltlMxitGY6kqU7lpQoEMArPcx+twqkS15nT+NJET&#10;m5brqBVl1RYNKTKh1arjNNExkY5XiYuOTjJlOThzUbcusq38EM2R/ANGwefOjc3KhaUmNc490Wx+&#10;Hd0HOnjsEK0vBjTJIACQ9MaATXWmUJJPkQlBSwV2CCyr9jR4Ti9/zXmjvqLZwigrc5UJWg2oKjqF&#10;laXZHk7zdCtOcy33pdy2pKDbCrXiui8qRC7DksmSxlACiiqr+CxwmYkPS0wefQcfih3KDCE7VkcJ&#10;jexFKGUmRkEStsZeeh2SdQUvvauGpDcNnLb4payS0AzvRXKjRL1aQYGqYRSY8pd/y9uB7HTrcZIs&#10;XCYVrLIt221bEo3Md1TtTo2MZ4xejTCaoIUU4qM1JpsOWTwUOIrODT4f9L+N7xJwsqdieeX2YvkY&#10;OGZfNJ5ACavRcBlOSS2ZzMKloLlv64f9ok+2wo637nUJPGW7nNqYl0LtV6ptlRSqtqqk6drqT3iE&#10;Jl0/lZSPTsHXVYDYJ6vVIuv6kxQ+ZA736/41MEPfx0rqY6jtYTYAHIy+T3YJvHuH4zNY2iFB0+Lf&#10;3zeuYxHhHvqXZuVqpt/xyUUO7hMteY+MqLUadfYkQ667dBHdpfKYYH+5YNvJxgBScJxau7IpLZds&#10;yzREGjT/oRO43O558r+qrOWqFGQHLZrCVzuf5bbB4L5wKaZThDaAnUcwB7ee6WIcHvb0TJRanL2A&#10;sn7X43GgUnvaDLbFSnhsXfUYTbEDRn72gQ21Ok0daL+WAgNcXR7eahM5D16ZfqIRASoea7jVHi1V&#10;EJzGLKm2qPL8Tip0VCX2khOaDIQotLPP6LKufpw0MIST6LqYaRe+n3+C3scGTZ7tPBvtCI5+7bvx&#10;4es9ovWfqfb9zo0yr+6i+Qi0uhfsisTaF7uQrrLoAGjdq2whwY8yattSs9FNTUGltvKWbVJ7QDRH&#10;T8I/D9DlOVBwEZJTsPyK0Ao5/gPOik7nWrpY5Hu02R0Ro+vD3sHzz7KY8YCa3wEyK1Iy/TyZHGU8&#10;W0ETLlB0L3Yv5zdpyqxtaAoFAP7hwZ6mMFgUIKFfVi0T6jreIOmA8ZpSreVSWttddMtivCQKEc4f&#10;UGxIspKp5P5TbrL+i9iYFvf6e/2H8Ij8YT/PDs4ahINShaGiFJ4ak4ftOCV8hWSi4pE4Zw05YLnJ&#10;vmub9ze92+7Q5WpsKag5E6baKu+ORmhDTuz50xIxqrasUulqpbt+d+SuWYhCwKIGFWUta1ZJ1ZTB&#10;UwjZYZqQDqyACJIni1bmf+nAFVVLbTLLXv/JUGGj48rkaHRj7f5ghIl8CEKfXylk4DNTu50XPQ7o&#10;ObWNcvwQnvs+uL+JInSg9/3lzZrXcfnGHecrrN3JQYVNSW2yPlgbwXeemxa0LjUKYi5VY10WaokV&#10;AFmkC9IKGIl0y9WKZSUEK39tna4kk7JgldL26+h02lO6HE5eKVthDRJr59TlD4fbeGYqpT5iGd2G&#10;A8Aqwnb4sd97W3IJ2GvvB183BYrfXy6gc+dcXn5/w0Qd2ACtXZq1yyNgzyWzEelR+tVRy3UbIfpt&#10;sqFTHNYVsA5smhy5i8oBrttU1QJPELPThZWIrIprQ/jCVC5qJU6RZRz2pxJYsGU52h2enx5o/QCl&#10;P5s/7e0qlFSGW3Ki3eHz4CUGgUgqtFy+eZ/k5l+1lrwgOXrd22KvsxlYs9v+GhWP+KvSlvpF/f8P&#10;dbt0WAW/WuTPTa7BpeAJUg2uSrteQXUqIWapVBS4Cjd0TFiATgHE2ki22lJdRzLHvW+eDRYLs3nF&#10;apzygbt0mL25/Be8dnntDby2yYL8+47pJOolWnUP/rCxa4OpHWrAcdiGXXJdoig9T9kJ/W/JSYHr&#10;hpYHXh057CRlyaL+T+WTqLT0P3wWzAR7OKQrOBuFGRYAgIb34qGpeMxt7aqUksflkFNEbRAJPKG/&#10;Lr9Bo/11OVi9f//X+xVoHbaRTfFD37EStda1LG3TKvV/UqtvO7LOslGMQ0tVktqtustfQBOhgqYY&#10;zY3+dait6AQ3UmkhpHYWNPUamJ093z+Cx7aH/ecZLBPT4W5UW6hcjgbZm8vv/9o8YSdSb96sXb58&#10;+a+1Ey6rdUALj4XZ9JzZfW2y6qc9DQSlmyp9autJsuEVqj2SlArS5KvwVFUvd0OsAFvBYw8p8D/A&#10;/ZcabDaqEh7IiBIO2HmlokaXAdi35zgbw9d7mcPd34bHttkFFjwfzEANRtm8vAk6cNebprxiC8i+&#10;uXz5DXy2dku2Q1RXVNCBnIifOzd4PxjaLdtDW6tzKzrV4UZdyWpLSzQYXQbypJPrEkWFR9igkDKX&#10;soKwSsTGBO36X/IypR6hU6QG+RtNxOYhvIUF6PWmOGuJhqyvVivARqOzIAQ6l+GoTTGCsRpvCeFl&#10;lNr7sgHRdJYKmJiRkgawWoqwBmGtnIQ+plnSyki0fKNA4A6VKwPxX+oq1YKfp4DTRKN4rDDL0vPa&#10;vfxDLZNTd3QKP5IIc2m0a18DyLB3RhtJYtyb+tOxVbsFsVRRG91Kz8WEP/gtHGYS9nsDbZKm8D0r&#10;DALFHYHTm4ClkK6N7m/ir9m5gJZeFqv8B4uUVd9dZdmq1F5JQna24zKWp+qz6EByJWZQEpVMpqWg&#10;wowdu+zJQrc/Sl08DNDZdXsy+dH/MMZpH/cTeE9fPcBUaglks/twmSjcELKC4sYdTaYs52qzYzxX&#10;qD3KqRwCqYHOr2sWm8A3aailPXauOvr/F53wWYeOxzgN7S9HK7jEqP4hl62oCor+w2UNwCRsakbR&#10;wGIHThoQ3ajp6cds9umQuIlYKXMZz2MlPofbymQOYLXNteKxUvXv0WMwGYzGv4XkYb83peesEQKr&#10;DKFwkHMyHNzWBLSjlesBnaT+Q6c2nEal6HRJpbku6bSoZWE2iVPMVSkXp+GjkpBR5EldmGtcFkCw&#10;pMPdB/jq87E3w4f9d4sxxzpzwMZ28063FA0vckokgKnS3qjZ4m+o6twogu/fIJ9Jq+AASOYSLSIC&#10;kuduheVEretfwGjNq+Sq+ASKKmFpsXxadSmx+km90CpLr4OQqEHyi7kq+wW/toLiieRXS7e4jiHU&#10;NyMxmf7ATH7uz+fCNpxmFoHeBoTh9J66kMlkg014rUDDzZCV5DFSgKQoboIeJcVjOruQde+zp0hB&#10;m7c2DfJHAxi7uhYQ0m3a9iv9B4oOp/+Qeoya/p9cCH4iS4G9LmhqUVkXSfu/+nVkUxpsUniuhoQ+&#10;b+euybT/8+Fwcm995k2M4XA8H09hMIAkEP25c82wobmzeK7aSEFhVQyH44HPBidpUQXI7ScmgBqw&#10;V4vmAUuuuxX0glr6WLQCJAkX9rnL/18VKaxilq1+FSTBgh//9jegFXKik78u6wYXlRap/MwnwbGT&#10;VCgn013AU5Wx93b/3XG/B2b3ZvsfjZz6vY9ObXcmgoxW2lurCFMBy5r8BV5ihESyXXUWDsNTo+A0&#10;AdAd+dDDuDAuYMXVar0NDCySTeY0nai7YFCkoK4wO4X96VRLF14dTJUojCr1/0TZxplcWhXh/O4c&#10;M6KCyfT57nDr0+wY2ez3D59qAqjdOyRw0u11QvKttXBHBPOyCiycVIxFIblBqTXz4TYTne0UNJID&#10;3NpwLMpNAjXblH52UK0gE5MVVK3zWXWgdGs3h07lWHX7WrFwESxXp5CrZUPHGqeowJJsFJS7duir&#10;J8AzHb2aDPuv/+C6LGaOuNeB8DrK2dh5hvILKjKL/LUZlnoDZhrMTZlPH1Z3DUHFDAhMCt0liILQ&#10;2h0xC2g3NrWklhp4SKzoadpnpiVCJgoQUqtSqCustbt3CRdClwI3iM5prJJMylXbHoCkDi32b2mW&#10;1EUowaz/Vqs52QGi2fjMbH6ISKZe3Ntro+f4arAZdMe+QuowxVI5fP9X9Jn4QTKhao21FamlGIfV&#10;bjmue0eoNADnzp27A2AmsQYZ3LRvJxRsLCs0UlCStqrYgGkkZ61Ekcwq3e0QFhKhShRGRSlJ4YpO&#10;MLNlrllYV9f/IXtoI6k/xs2YLWafrDDufSNiR3632SNjQXTOzifgZP0XjuubN0AgIBrKuLxaUVT+&#10;yUBaxaX+VIaSs9oATbDO1Y0vb0hUI210ddA22M62OAVOvOGq1VEJZaGUX5InqBUFnaC2wqaSFp8u&#10;K6QaTo2S9gjTnWfYTezDVMPvzG+nY/cPaJHiaSw/OcPJNBcEnCtlFgbCbEanvScCMAVH3UDqCDbD&#10;ZDfu3GggQe6TNb8bd9CLyOQNmU0oQ4S69DAtFpBTmFSyQVFkJNDVaJtre/RYS59glgLqFVz8rWAT&#10;BFct7SptOMGqki5iA8BMZaXaEpQp9hI+25j3j462XuugbcN/jq5Op9+dqEbPwkcOashNUVm4r8pl&#10;nNguKL9BreivympF1xI6tIg1SN05B+MBLJhF1Q2m9s6+iUKHCLRKnvBNtz5Fgav7C0ysXLby7GKv&#10;ZQWIRYBboZYC87XxFDUAXVl7Ot1l2Tssh//tu9l2f7k83uqNX4/fTiefgRSGm05/eutEzOht6bHS&#10;V1L5Gd3AY8RwcAeNdj+msStDk3WZtmIz7KaPLGC6MoRw9svOFSXZymhzRw2x/wJXsFheeNWqQEsB&#10;R+hgKhQKJ3FoKxIB6FfMOqqNMNo2lTmcGm3SXyx6veXF2XD4cT4f7oDZqyG+x3TyHBl9Fumkr1rM&#10;U87XZRVbPFhNwikC33Pa2hbS39B+1o0qbUm0WxZwHGXChwVdORe0LssCrVuGCgKqCskJdUg1xqqi&#10;tqH+SQtXsMmCpSis8inKn+uiVIHKhrCG0azrseS02VLMnLOOCTUihc16Q2/jVcwJq9FJg4DLaHzw&#10;ABddM9SZsncjVqAxFPy2yU8TAdd1JH+6U/Qdy4EmQTUosxG5Y0EzbBGIGiZJn8JstWFFbqSssVRt&#10;TbpRQKwCsbHLbR2E2rKgYt2IRAdUsZ9E/gAuG04/eagfo9F4OesvLi4/DXvz+aGSe4BJcAAy0cD3&#10;nZEzSmW0uBdAJ/tAYTu0GWBpCorYDhWMjZr8Ykrkq/xADj6LUouEOkhEC+vPTlYyHJecqCT5K3VI&#10;ZWP9LCo0q7SKEC6xOqFwkutCZLU8IVtQ66Jhr/fFRWxjfzk/nG9szH5OXy8W/QmisnjM2c4caC0c&#10;BZHTRsZNkUKQU1GRSBiaspgC/ljr8Kr9wnOFEBhH8RvsJ6uGxHzeymCHoKnVVgNkrlu6K/qFgmaj&#10;4BRoIIpJN7BMdVzHqpAKdcwVKuQCYLKkVtwFmc6Po/cPS4f0p4O1oc/iXLw47z/vzRe9ya7PNB26&#10;6/NI59Rw3rsh9+mmDIbPDxzK2mooI7azI+qwMcNt1Cvk4KpGhqe1sz7u4NzmWpxAx9qrd6EOlQ4O&#10;U13ZCWWrwyT8Oa1ktVeh5aL+oMAiWvW2kEDUYKpl1is026qIvdUe/dccZ3aM/hqMiJxmly4uPiKc&#10;G2PigFkeLSmnd7rrUJpKDcTO0UO100pT5SbAoEWfqyBT95/IScCMrsgH7CaxxqdVNUckopXREhd0&#10;fWZdYJ1AdioZJFaUJCWCREfblg6qbKikODUq8ABjBRAJdFEHVFt3TCYhfV+iIpyjgULrz47nGxeX&#10;ADm/vT+cHs4XYIaTPp2+8hbB81gC1VbRyZ3zMNmtcw6unTAartvmiUK7/FcHMDs1Y5r6d8Kzm5st&#10;koKc22V/G3Kt9/9D4SATQbbjJdP2LdsbTnWE5LO5AAu1dOAo6rKil4IOrYJuOO2N9wRtfGF/RkCO&#10;nZw9vujTs+P1x73+VedPDR16hM2IGIbTuiUa1DB4t/TpHRorztl03JrwcgXaDTnxMpEmaVlyhV8j&#10;Kib0HCWS5UhFlDpbJETX09hK2uFVooDIKkhU+Um6wCrMrOS2thYWiCMHtBVMIZ2Jlvx/oNz66veO&#10;51pI3P75cuPRY3zaxXI8nC3/nX0CMVzazwhmrKdzVxqn4czTY1aru5okOloBB6X+6i577icEmq5S&#10;jQ85gDvANGdWm0oNhkiPA0YBEjx+oSaDxUCNGk7hMcsrlbULkg0uFw27QCcgZrStlZJfkwqZdEOO&#10;M/wyWyxm38BlvEA452iy5eJTzwdzal7jeQ/KGtBewWjqbiAQMTt9B8wMQUtUvfMkH5LsvItNUtjW&#10;eB9yHGGBgGFC22DJjcHmjTslnVQHNW/spP/8RX2wDI4hVh2IVUVsXPBPbddFtUelsm5LERKX+onD&#10;CjV/jup4viQ7yoYqmuVk8/ni5RhQeheWG5ech31pv38PNffFC+HNOw8eGyDRNeC6rKuh2pfHYLRm&#10;O0N/tTvEkJG84gmn/fVm7a9SgvFpTRli6afc0QsRsnaQgXd+0ul09wQk113ZioSqK61VtxDRtjzZ&#10;sHI5gkDBlV8BWD83Fm5JNsomQkrJaf+zqRHmv38vwez35evpmX0M98HW0KjU4/2YyGRgdpYenwMI&#10;3LIMcrwvS9nsZlhMrjIjrxUYje1YFHO9pw4HaHGpt1jWbnA5yuzCh0bt1dsGhmidsBdUDLiiVItE&#10;k6otLdUO4qLbVF0qEAqIgolfuDBl/+G0kmnr4NE4ydoJ6t6iQyyXlCw3ZkjqhVkfp5ddU3vqjKqz&#10;ooYi27zvkFm5G5mCZugOgOYhb32Wb5ZR8HMwlEm4jHo3YFOyQIglaSNrHGnzljMlZbzowNMTYiAv&#10;eojSFbNlcULkChgTAenUKtvrDwpokBCIl6CQAiU2Bpr/IAZRGCjktFleYrDwOUJfO7GxAMMrvx/V&#10;fSFrZA8Vm7cGmnRuDs5lxBGKVqvIU1aCg5yC4GwhwZRv6vZBbrMnlUhAlwMtZh66T5l+Wq6JnHZ5&#10;MB23h3n+l2x9SxYFp4DT0ElRIAp1Gwoz0kGsKLAVX6SnDaysciaoobqq4oRZn8EhEOCIczH7Y3n7&#10;cDr8UDO4+70tPRNsQNNoMoNEV8MlsZjESo2VnNJBgcAJWuLx6KlwZVEb4Q1i7MLBkFLtitekHfzy&#10;qB6BirrKOqvW8f+iFhKP/FslMAUvV5V3U1UIWMJVK9EQj/qJU6HDSWrdqEoVyIUPKi03lhxsJnSz&#10;xca+492y3t5rWncPzF51mEHpVgALaS2RLlKi1RGGcgVTwnsn3QrhAA+lcGaRwch2KECuA2f5Zm3q&#10;wyzV0UKo4XSq5ITMFyau6p9FK5I6AJMJUi7aTySyKCCLv9rSC+SqEOv3cCHzgBeQAVffZ6jH7xYb&#10;j3vD3v4Cy0mcQH20WeOzLM7qRzXfquuwq+SBJeYRtrv81/tb3iZY0993HKkMJ/xE7dqPNGoNAN1U&#10;GhEzweHPnl3bHB162dJH6FeU6HoVnCpuCAWYQifc1siy/KWow8z/lk4ytEo0oCobMJNAcQQ0UJuP&#10;+2e4tjEFMGAe2fLZDwfUFM5JsHPyd7HatQTbjcIxQS3eWPEYQGhgJcQXfYYrZ6YB/V5NFqKUskyk&#10;15rip2Fw8Dp8rCW97ygQsQgqUNvUsoXICjvT4paCrkL7a4AJREsENxDh8KwajwXKgGXBSnDLcAqa&#10;Dhv/gLjoT3uPX5pxnhDcRQA1LeBKRhWhtftYwRsdAF3HI5bhmGRqsq0+rUNv8FtN9gYrDoF9DYYS&#10;IqteC2SDwf1ajz7Ng5pQ0V67/T8UMEINlvpV5Y7RGnKBMHmt4AqvE2RSQhVSnb9R24JkCqhGFSHz&#10;HTdzjjgTxOVyPCWAWuTYBgMPMQTBC2YTtNwkoOf08w6/MFljGQfUSr83EqPuzkuc4BC7ax+A8w0W&#10;VHg5zkCf7QZQjRBa/rAWEyeUQzQ41OFWsHSI1CrNddHwqaJuY1DLttpYEAlOgCrMJEFzVfmq1m1b&#10;ZQHNJ1sVRg7Y713AX5tOeosN9QkhmIOQh5kSk6hdPnvgTYL73a3LkCiquOo2aDka2sXLoBFNlkg+&#10;1AVOjdoDGYax989dc0pHOBmmI/Ra+x644vyc0El6BUlbJ9HgqbSwkXDdJawhaMGlGElq0GQpT1XW&#10;CxaqbKNxnpPWUmY79nPWn8ho8xm+2XD6ecthjkyx8mGCptbsFRyWGwTxtQqrFY91wAjYe3Wdw7St&#10;asmti6BVKwVz89z9s+fO3b+mOwjIGNDLa6M22mHzGlWvq2BVnESwhQMr48Ii63YlK+AKpcBmMlQo&#10;hn7FqEmqpJwO+0ijwz8e1ME1XLb+7nAM53k1iBF6x70AFp2G61l6jS5hBxrdUjdF9Dp/tzgNYFY3&#10;pozYmwIjUEgkEFmEYzMzAdImA965s9hoVo6fCKfDHfVfZFNXODQKElXsKtn8VaWWWaWgIFUoCUVQ&#10;kesaaA0zAeroBDhA850GHsntwyez+cetIcJJLNXrH8KIs491C0LvNqLjHGU47ezXwbk7K5To/rk7&#10;cR6Qt8TiLfi0xNmPt1bhPMXn2BN8UGejkbrs/ggXo6SyWYIS0ERbqzFcr3IHXmCpVYAJFAErebKh&#10;lOUvFdoGc4VXQAoeSRZE4sAqJ/yFqgCgMvqTo2Xv41lvuEssdRF/rd97vYeb5jG+sQA1OiN2dK9J&#10;aI14q48G+K30X6MwuJGQPUR4kHCzk9zotxXd8GFvaHPgm4yMa6FaOJ9XEw2IDghGx/tL0zui4Z0w&#10;SumH2UAjTJU+9VfbWIWZgllBxTorwfkv5aSnaNqfL2iQrRn2HcF12kZvfhEzQNneePwxTaSmrKZC&#10;iwsiu9G1CNBaOMtgKhbw1iZs5KMDSq/cZlCKi5ZK8dPYoJK7c+PO4Ovg/hqL4mBB00Hz6KgDlQCn&#10;yP32E5yCnGT7/i8KNCJWGFW+qBIu7XKHT4NrVbAq979tWqHG2R3scHYomTPeSACm/vDMGRkNs6st&#10;Ra3Zyv62g7diJmg7z3Ze0SF0EDxVM4Vyy7LEM+hEFInQM/YBdm/eUBo7egMuLBn0lbjYSB/6Fij0&#10;Jcdk/X0yfCI2zpCAOGV357PDi7RYVHaFSRVCBUstO0q+ZV0JlYBEKE+hxi9QVYlUcJ3UUDy5Ipz8&#10;9d509Lmf2UE4IWG0PGXuFcGzAzJvQ8Ug2BN/BlMOlCFbkTKhEzXvkyOM3iPO0NDlv4w7NQrk7n+9&#10;xuaAJkqQ8ug6AJlyohcc3ut/6m/7mCQcjgH1yqW/DbgOgEYtF9wUvyySqVWrkUXWgSporeChqBgw&#10;kIlVWxVsgaIqs79C2SNEOtCVpX3zjX8Wzk8GtDo3Xtp06K3ihz+DGv5uHlY5K25rt5xYljmz8tut&#10;zdzTxPt3qoe8BY4wWywnzChcEqDfZ/k9WEkmEqJxecazp47yfen3joY/H67uS3V4JdH9/odO81SS&#10;XYG1Lc+29L6Q61Zi1BD7v6m7ccDCw4yHo8kRR5piqcbLi0RUh1eB7FhuA1An+bHtp7dWYkZhBx1c&#10;aFNHK0oeq4lsBhFgg9EUSUfYdO0TbrmJpciU5v8+mfwQrBoPdiavmV3cHN92ov3+OX1+EMwaPqyS&#10;qmy6D7WNp6lwKkqiLcpA9LyT23gt1AHmL/hVsopDSOUKTw/VO+xPt53i4s2oL3/8eXHx8XB2fBjE&#10;vsB+mq9Pw6kzR31NMqBJ9C+Th/C06o66ZuEGmqqwcZJfyWznRpDSfCiAoVyA4lxB+672ooC2HfrW&#10;HR3F4RQEe1vARkcVkDS3IzvfSmr1383ZqbGaWRNKD4kGllR81lAqCmZFp5JFtiJH0mISAExG/d4H&#10;39k1Pp79QeTutT7giEcHAXo4fB5GS0enFRicw1re0k1TU2kKnANK7gZ2EUWWO6DIpHYREhV39zJ4&#10;vOEuyfAuxmU08kRs6XG5fPdCGjzsfzoAuI8FBCiInCD8Sr/itaLAZB8rc7Lw5NUEzpC/pIKJSU9c&#10;i6xP08kl/DLr/Xg1mvau7l+8TQR1dTZ/h1KDBanS37OtHOlA5qgfvdcjbSJ6p6a3B5+QHFZBAkli&#10;ynCYr6oACbinDwb9e3Q0rZLfuALPCG/h5rfjd1Gmb/sPz4PoVv/JChBazCIp0qZc1ObWk5BAZfV/&#10;k+Xi0n4FWdAIQJWsrV0+JBS2IaeulvSnO5P+hz8WG1cIEf5Apxz3e5/YfoZN0YEcU8Q4hpBpRQOZ&#10;87xvqNkSk6fAWH416kNaTuPnDGQt8p4ywlLiBN3jtrkUw+Gn4/kxFWj0FOab3jusbhY4HUAtwYbq&#10;wilabfn/SuKULmWRv7awrCV+oQ4uTx7XIhcdIBzpvnjp3eHh+Ol6vb3XcRKOgaphD06gAkU9K2b0&#10;FEBQWMSJ+hrgsmYkib8KVrgbrHykODoNrTX5mZNBVz+El8Zj4jQOytGwC5Pp9sODrYN0yWpuP5hM&#10;tpybUxis0Gkrxc7WJW0PakPlT0D7P+FrgPkLONU9u2qyJCAuSNu2WlbRx9m7D76PZPxtuksketFb&#10;xT54N8sTPukScH6GCTzssP926JxINTkC6tD12XPGkmAEYOGtwNUtu4eeFE66U69neuoLmt79cfXQ&#10;JnCK86N6YdEQUTyTcdDlY6ot/706HO6l04cnXf8VFPvMqvuFWqJVWe15coiAlv50YAS9QEZ+PMvq&#10;NJ3AJ6C+obw/zOSg/lEPv9YBb0e8VSVR+FKJpR+dVCltwxqIp0G2ePgMuvgkIDgZZhvcyfjO4FrF&#10;STLrGTrP0ffnd0Vtdkz3YBb1ozN5R9Nt1D7R8MWNvOfPd6wd28MVGpKZdJ9E9eU/FU6o6bZsP42g&#10;ewhPcAoUXa5wo9Yp0CxwXWfj58Vn6VjQ+gcOudiYw3Sz5d9GpLDAsH/kIXE13nJ1djOBmCNn+m0p&#10;9xqD3TSgcg1fuS5rerZ0WVFDHu9PLhM0BZAuaD3hs53R5AcmovcU8+3bSm9vLGc4uYf37Kb0xd52&#10;xvAXqJJw0ZBpFMyqUhLu05E62v4JTpKnUEtR0Aq1VdbC1lbedNIvOpxtLI97T499Dx7GX8uJSuN8&#10;w+ETwKfXZ5qHs/0Q5a0b0WbADG7dOQdsAFcjHGClfyYrfk1AGX4lN+GEOBC6FOPD9EUFQIVXo2sY&#10;oi/1MsnrNzf+ufjPxs3r84+9Q2S49NoJ5SCFxy/JIkBt6J0CseqtKJJTEEknSRnLVXipIApV2l2T&#10;0N+gDx/GvSfz5f6HY9hgfqAGMmR3//7RgSIMc3lm6vfO9A8cJwIaPDT12abK7RzxQBuyZQsEWrDQ&#10;QCaCm5TSwee4BqityCe21MPW+42c/ThbX27MAW7jz43lJV/4+stN9reeu3pf7f+FiptY+6s8vw63&#10;7HCyU+kbASps0s+glRy/FK6S1e8cRSRYoWZmh6/PDId05eof8/V5H1kirPLRT+NnG7L9YLry11gi&#10;nDhpeGjl2A5uEHKeu7GZJ6YaaIZJhpMJmARlYpDmW0fnxzMsjYFSLoUcCN2/tnNwYfFiYwFwG6jW&#10;+cbG37fnGNhP9jKSHPrUQ1X8lzqUTrlr2eE/TFdboIZPQdbSrUxarTvMCrUQofj3o3uHgDbuf9sy&#10;Uobmd3tHntu7KYA37D1FcPu70+EXtJHdxMt9DhBOHso4kFQP1wFWxmQlKqjdWaPa9DhyX1o8YCD4&#10;DNCCWXNd0IX3B1Nv8/hC4UfLcQ/QLl5BaYRHoILtUyGWdDascAiLZV2r/1DtXnxaoHVQCU3lUyAu&#10;DbMVuV9LxHOA1egA/IoWVjV/uLpHULWYHw7Po8Qmw9nCwTXM3vh4/u5YgeWgaqERbDXoBmlvbd65&#10;sVlzZ4kPkFUAl4HyM5P5SOK1XCyRPWwjPrQXpmGMgiQ25WQagZt/IqSXNi49+n02ew1/b50gI4SG&#10;xKc4pwNCqpQbTbE+vdGdW66BFGqIlVVIRnhOgGvrbLDFwLKN7XRqGug5Mf7JHpoDW+9rFd86DnnX&#10;t71/Atj92exjawYGTzT0KDLMAaeJHxrODFiCkm5+oKXiRLEEr7xWmcVtwOMU4eaCLM7J5mTM5pcy&#10;28ZiedFXv8L7NKS/MqHpeCMR8I9W5y9FDc2iBl7Mbf6LSJT17EiEuqWJjiplQfupsXaA6uF2bzH3&#10;XtP2eD7enm4dPDy4ur/Ynz0hCFysAxjuASdVB8lxOB15KJvO0k9YjGiguA1mY6mbRv81l4XZYPDq&#10;aPbH4vqLUvGZNfL4uiKq+xLQciCHvUe9jYsbi9k+zBY3Da/EQQN820McjtO0AuAUSpQVOtCJBYUs&#10;bblONRY6gaLw8pdM/bmloDKdLf6TUTxJzebDW2soLxxhhJT14gVBVO/1/MX1m1E+H/u94/UZMT2Y&#10;KcK93bwvrQKBzAAyXMq9ghrk0IPoMHPuM7xz98lsY4Ef6JvPl4sXzrcxAGzgu8todH/wc/FnXn6b&#10;zhumOGhQOJxgEMPQoZa1i66gq6mUnN4rR8zK5QmnFSirdUOs1sGpAVabdVCfTQgG5v1nz4bD5z3n&#10;vu9On4//XcphvacvFvjuF+brBBVIJ2z26fATIQatKaHKuAZo6da+x5nVZcuARuMz63x3uvjvC/Ti&#10;Hord6UkbFy/KbHcNahVzj5ORSat/Pv59H6v6qZpKj2djfbRfQYHxfs2eTncoFUs1/LIsanUBTa+j&#10;kOiowZRkRy3VNg4BiJ4NZy/HW6ic8b3Xvcmz6XOMwOPHOAWHvRlgfbw6JuLRDaURb7VPyssUX4Ie&#10;5nbAYO1Oi5y8HQXT5KFqXPxwkPfqiSNVi2oq5z+grxBBXQnapr8hWIBG9WuDwfTCS4RSNVDUw320&#10;o/a1+k6qk7EmgiyqoBVDv5azPtlUJDAFGidpqQZMzptla0S2uMniI+LkaX8+fnK8XP4+O9yD0SbT&#10;3hyNMn89JkKYjnZx3FTYx1ePfRmw84pmr3v9ydd8OQSgMJMBrKMqQ/lfu2/gydFhrEs+9NKXyaKq&#10;wO3SgguCLmisJmiZVTNYG9k//Bu2sVWAfuGjFZ0GIVVSNde2Fm1Lfh4hRV15QPPs4nGaBKiBdJoK&#10;r6y2UP8qstnN67/DC/Fkp72rd5GlM7igvdFOD4OAtHC2w95r7Rh81u9N4SRdq7rz255SbPdOtAJE&#10;V9fuD559H02v3v7zIkZw+RSPZgaDociGXBYPaYtVEBzpvkqNnzcTwHk43H0OmD8Sq35CEmvk7XSX&#10;OyqwoqVo12llb3JV3zonlJzCeQJZcCoCmYbYf5EL3aPdRODz2fKfm1z5H75N39tOY5yLzLeaPHGq&#10;31yNysX7gB0Qsy2U92hywmB/eX/usu/jyKzHptJ1i/v7vyGQvkfMwbqDDGDTVg5Gi+IiunBmAoe5&#10;rIZE3H11Z6y6tP2wYDnV6zNtfbq0EqcqQUEs0K2wOw2ifW8wCY6wiUlyp9DievyK3cEWAjLt4Q3c&#10;vL4YT3FVL699p+Ro9nK53Ec4kS0nD437e/ptuX5GDjBHGM13acQChMJuDjeC2mDzxjPs8uLixX3f&#10;Y6dZ4IpklKkwk8mAtgys2k9yV1w8tnlVJudjyWlx9bLRac+D0oZIq1OZFTaVVFhPFbV0rgkInSDn&#10;qbKsZEeN8bqSVHp+4KdkCIwnzlYc9XsHwz1Ec/xtMumtJhQR/vyu4tDThEdGr9BocWn/QwUZgP71&#10;fjAaztH3vc9AMnoV9pv8QGVyUoN0gLlWb1RXAQY0BRQXxpsvcqC4pUc6r+lokBOlEwgbtYIOnoZk&#10;8Ml/lz+1q03gynGGAk/4xGRFDaOVsNJxV6l0QDjsM2TzyeW/NuEtFdh80Z8MHvRQ2P/CaPmK0R9X&#10;lYv4HfU2EzzR1lNXKwKcSNzX0XD/z41ZvS6xWOpBiaONVUoH90GX4gDtQTbhUwML9Kx3IAo1qPVT&#10;sWyd3+vig2w6gfDEADRaZUlQjY6bySKY/cpoUGULGQETxKw7Y16bhjA8zuf6eHD58l9DHyaw6mgw&#10;+bj/Eo22bgDvuITfakD9DX+qjNJVuqklUI+5rkc2ZTZ6+xyH+eXc13KipABW7pOfRip+bXSGMK2b&#10;pYR81+LaTlN1HEfdNlx1dAVaZxlCBUg2eUlTBsmgXaqjSmUZzP6D2klabLJsyeDVUW+opp2/XBxv&#10;Adrg8Ob1uTftYITx4qXDgfPZ/N8rGMDFH0Y0eCH0WI1WEtWRek3IwjE4Z7vI4DEceS5T9yxzRt+5&#10;tXDhg1f5eB5wpX67lUwl3xbJkUoFehNfegVqT9LXRkKRboNK1r/4JCfJVb1aNS5bEcicsgT/Qw2n&#10;AJZkY7UjF7JexjE+r12+PJr/c/PqwfMJOyGbBtbxqi7hXv0+n3k3sk83AIUepZt5NiqJok2cs5Iq&#10;sL2/acDw1Y82yo832DD9LANlBoegeYx62GxwSx15+bKxxX1UZniRbgkbrHb4MZJXnW9hVNEpWHQ8&#10;XItWmGy1rbauFmxFrTZsir0KPnJFgSWUsoBXqB242LbUW0+v3lx+c3b+5++Hw89wwuReImtAw4XH&#10;N10s3s2IpmBqOytoWMg2KGSigCOeAoFrox003o3L79duXEZPoajuDG6ApY+81I1S0NvxMwdffcTz&#10;hDwW0f/9a0IVdVZrXJYv3vykx+VvoNOCit+q6Yhe/f+g2qWjDqIVUC0ZaFyebHItZo3ZHFEjr4mc&#10;vNlcm8wfzQ9UWYMd596C2uyCw1u4bS/ndxfze3B0gWad3BKuQci6qQLZ879uAUjm2iKS+hAQ/PWs&#10;pBFWzO4JthRzCh0q5xBfc0TisEix+8i1k8lP5PDemZWHiwdE09/2nrw9AapLrGxrKzgFVIyEPzbx&#10;f4JJgMrqZMEyZd2WFZ1x7P+hN39nhJqjzTdrk7uXLpwJaCPDePT/3dlyYzG+u9iH2ZaoOxX42oP4&#10;WM7VWJF3Bwa3gtIg3ls9+bl2f3DnPbDxT6YgA4fzk9GmDzNiYzedoYtoiuymT6zAq5telQA2wtur&#10;6d17nU9LtwUGItOgkdBs8EAbSGolp7f/lzp4gk6SLD1sAEs6hcGtlfM7A2rZgqWb9Wjvjcm75fwJ&#10;gNCz6ZNj+E/g/Aagum25fOc9eKze+f6ut0vCXKLkGu2V6bdrN0BIqlkJeXsEzpdv6vMpFPXa+fPf&#10;84JbAQR4H3pJkC9lqhbwjp6N8jV3v1BS5vMUgcuZFRynIHLZnA5K3QCMLleVi5ItWLq/FTxtWYmU&#10;toJGgvZpT98OP394lvZ+ni9nb+MLjM4Px09R/OuLxR9f5ouX8wvEi8e5dzwaTH1aikqEik0qQ07u&#10;zoMVmfueyS+n6dw59hl9x84bgiHBHgGuEvPB5mZ4lUgiDAmM3l/wjgz+x7R/GJ0WDAqATw4ONfoF&#10;ksTG0q9AmTtdoiFo2HSgnaAHNi3Hn4ssQ14AlANR+hBXYjh6szk6WCza+PPo+7A3+9jvObPvMDHU&#10;sX6tIX1Ae0VEvok8iUZ7l7KTYJzjTUEA81mohml5I06x1a5yBBiNs1z7esP3IoC1f29A8L7PpQka&#10;nEdtSUPwZHz4+vD0rU/6f8qPJddYih/lhU4tu03QKdeEfQNT/aRgU7kGWVfmagWa9ITcjqDN+pM1&#10;YqjlvBe7dstbkE5dxkp8Ina6oJNWUTZ8MmGnkZ5EYeKzsN6V0ore2iwXl20157aElxUgaDWnk681&#10;48MSOQsOk8koEbmYAgixls1GuGmf8X9O2Ar7qXaz+/w6waukywDSSkOn06dzwlGgnCIgWQHVrQJU&#10;bYsdgO4NXz3b9rHn6dk1QXNin0+nZ/odAjI8TMSJZ/Pu43MflNK3Lcdj7ZamszoJYk4cwjWl5ynw&#10;AyFwnJt99FU2g2CsbIVIhVFzl5kM61JoTquU4YBstPOMs+We3d6KY1i3VJdguWKjBAKkWZ/wotS2&#10;dyQmhUxRS65WlSjMknWVQQ6MNkzjTIHhcHR50Hc2pNc/bQaY+4N7Ger29OPe9JWGACi9I57b5adU&#10;WsDy0eFW1s1OAwEqfsVxi8AJS3Bj7RQGWA3MWAe7c+dunahJ6uPyffdedYeN69PpE1rxV1VpBgH5&#10;8HpX8a+7BJFA03A6TR1SWaeg0pFN0ZJzdNcmlwdvfauQPORtJfs4Ge4ve9MDeJ+WH2j91Uiv9AcQ&#10;YgNsqXPSpO6xgq7vqDUq3T93djT4KmQiWKBZj/SdwVkCB9UhqAU/d8jeyO/o2c7KeK66nESXOw0E&#10;Gf4aXMGqjXtUpqPsEsh+xUucKpEOQ6Qz9vEfwnqOnvmq8/7PwaC9RhMmiks6mvbmFy+Odcp3fw6/&#10;DR1KhRH1n+ozeUiRaryFBq70spLJs/9J0HkwOEvwLVyiFq8s7+OA6tlur4CsFkwHxbH3ZczRKxRr&#10;ulrUMGJ1Goag1W3r6D/iudoeEEs8V9TxU1sErgCn8w+ZA8mODqaIZ3806vUnoyFhUmSIztL2Sf/l&#10;xsWNsSiOJj9iBMRLfouc1VsMvbFS3AZ/osqTTEDQTSANT2UPuVfTmBlrQogOEH1ZFuH0ePog7g2G&#10;NsWzOV3sF+piz1MonSTFpHD5f6DaIj6nqWCTVtCxCHodbLECQPeJ3M6kvzeZfDvE+YqGFy9BGw1n&#10;lzYu/n0B5roFgtFmdhIfZbtQuwN3hbPyAF6TS2wh9sGni/30hVq9jYF4o8UL8n5zcP8cPgUmd2Rs&#10;UZdI1OLisl+eQ06Iy9m41vYTVMYYUVb/gYp+CEOgaJrMhYRUpnIV1LIrEIo20BGxrJBdMhusXAe1&#10;+mk75TYO0f+sCzGZ7s2efAc0r3t6QHN7i42Ni49mwweDzTvn6tkSWE3YPsdfQ7ffKV8NtoghsOfQ&#10;WgMw/NYGxO+ca+9b/usyLsdmosyMromaU44U4oisgONy6KBwkhWndVBkfTJtCBCytdssnU6vqAqp&#10;TrehoNIoyJygBgW2IMc2GaxwNOHTAb7DHKymB7OnQzsRxMIT07G3KDfm3yaGjgqLSGaw//Nk59UO&#10;gRRggdiaFhDTEZ7L/eNImfxmMkKKP9ZgtZ5xkyOSfp8kQ3M3OAFbarmZt6EIKedk+T+WYIyAtozX&#10;/TSV4jeR5Wn8foUS9dzQEoxuVdiESFS6YUZG/eaAGg4aIZOfi5zN7+F9CBr93qSxuVG5Me/1d+90&#10;KoYeht+c23LNOY4AkweD88JCdvWhz3S+bEMBaT6v5hARgeEfThtM723pIqe0KL5OUpxpiuWBBM2J&#10;Q0WBaMU0pyisFmXWMV0lsuz+a5csg4eI1CoACU0AqnVWq4w1W2LvHoYAv+v59PX+BwypwECEOUqn&#10;d0Z647dnLzsW8fWa/QW16Jr6jgPMZrRZ79fwhcj2l1onHlzFCqxSEkmFAOf+aDj+NoJHzbpRZwPB&#10;zM1PeVpHqIHWYOiIbDRLy55Q1WswZSHjma4tWZcXF6wy4B24pBRBSbdfyISurIsUnNke1f2f/mLR&#10;d/AitMmFHi8vOnuTaH5wOYyiSEVCR/S13m4FhbUKIy0fpAmtcTaIIhCyqBHRkjV91dd4Gk9DPwWn&#10;FqUmo6UiF1LPsFBzBhj0us2KVyeJV4fZCX6tpDlnBVqStWMlBIB1AyiaDCjy11FBUyvrV3Z3uPVt&#10;uGWyv/UQDGjZsD9/OUY4AcKGB7TlnPPPlsdnsYHCoroCqmeT70G2wm7fTCtDuZTHVOjKmK+XSFEh&#10;eh8/F640vKxqo+HHw0mOqD4k1NISN/9NNiMOwWsMaOD1pD1IEFwOP5rp8g0qSFtp6ckvdVaUfGEW&#10;0ILFKVoBV4A16Br5VcBv7ExMcADYaqndfv/d+ngqGnYxoMFn9/ZArS+nWa6St78Z6nJATYw3Yao7&#10;vtpAPql9C8dQc9Xew0i4uTd03e7gj3GQz/fGvQnRgBaD4vvXiDMj9VwWcPIWqxPvkYLm45/AY/4E&#10;qlPEBtmstpHKjibzl0S3Y5gsmEVGV1AJEkuzoXqE4AzL4cPhgSPGZJ8MpzuvHnBlt+6NX/tuYGVT&#10;NM5/vH7zXe+Qk2wHHoEQOJhLzpzsAJwIUj/PEgdSV2HKjkiX0SxOlG6cTWQ+3fuQQDcAc8htYvKp&#10;c40QTaySU/T7W9Pp+R/1dFQAyfp1dbwh4x/JLkcUJWhWDmj8Ba+kUqFVDEwrKrw6CmxitSKROhhi&#10;OeE1s8ZRisC9o+3hXn9Cp/NcDpy2P/cxHPbPgL6ABbh4HtE2+moYjfIlwBq31qf58V/fFMQZyNjM&#10;+He8E4+MIBo4TYbj3tHU/eN79Gbry8fzmaEwgcls7gtWxj2fZla5QavRoXoSbcVE/6HUPdlWsCXV&#10;Mh2t8AGrLDoKemKWcinrLEqjeYvCQHw6PTzEWPVnQ/rwHrYAlifHuOBGpQde/sYTLAo170g21OBD&#10;ORGOq0WcWIs0BuLpOoaBXdfe3wA0JXDc+1n7j7bHTsiCnIjjrKK8N3Be82Wwnnt0tgYh6bewvD4F&#10;WfHYybr4rPIrlLI6EVfolFiepkJPjLIqMn8kt+UGnlznhJ7zkwlMzkHG4yk+mU9NfPcmEJea7j1P&#10;1xyMsN/2Ui2oWpO865bSsByKvvNhi07lHPGQ3bx7hz74FD/sLPBdxbmRNi7+s3Fp1h97ByyoZdSz&#10;dNrHccF2gk1SgLgqgUyfzksnctkWKQATr0eo4IOlzRReQWyF2gnlZrHkp0AmKDwO0se/0H4BVWbj&#10;siPq61lQs8Pqdbd6D9MYp1Cr8Bt4cMYGvmFZRoMQVSBzOi4pC8J/IixoBrqAPxzP/3VGqSA5Fy7T&#10;IILaEofHZpwRIaA4HO+JSLoecY3WEqVfcToBKPjwF5jy7yK7icv/wWkiFtjse6MtGGzr21apM6tI&#10;eTrs4JOjGNP5fNjp+tEzQPS2gPBI6bYyBlr0t0CjcsYsUF3nkEcgqZiAHMoszHmnHOACMpApncHM&#10;K0PgcXE5o9+c7HVugBGI/MnPCZlpphJxBgvWcDjB6Few/ocaXFkFLhcpX+m0YisWp/isg6aYJlgd&#10;fNNySl6/mhFMB7ZRwXRjOBsLmTeC7Ntk8sxcHtIRNbVWQeXGxFIh1JjOg+9Hlr30WX0BWm4ukew8&#10;XcjaHPa5Ot5jROvPet55gNWdqSRmvz3K04vrT/F4gGZGL0uX2F/5TbjEmVWl2rpQCUoFkokwZBWt&#10;qLgsnT9FJ4gVhMVm0pBwV/w4h1k/F0vr/dGLPu2/EV6TiWo00TQE29wJGzYegwczGmvFIuBRq6He&#10;MtgR5ir+0s/zNkuhjUnc1T2s74K0cInr2fPjEcAlLf9FYO8qSodf6HDfID3gdAh19Eu+kOkA6nDq&#10;0GtU4lmaTI5ZrcRMsDroXEthrVAQ84yx8w9ouTI5ATV6OgliUN0qz1g0YtdsYHGaDIhjlSSwwVq+&#10;52rzPq6HfAZoNVXj1BcuGmjnaXBk3jOZGO32t54ATr9GCfg5o9lZ5aJ1gCmQy0rr/8ox/9dtTmuk&#10;4AS0U2sOE9BC4LJKnVoEmqTBy/kPRXUzaui9FUCjL5gp5QZ50cPVfR2p+N/Xd03tcbOEspa9H4we&#10;1FN2qjRBFTQjSSGu2+2ErKAY68FBYMI73l7ZmUx/tsFf6pbADgmVPn6ynb5eMZNvZlfBcDyDLZyw&#10;RGdJghqpwo+SX6CCGqy1MC9MHWJS8EqBiPwv2QBxLGwaeMVpyeiihbaQDyAANAVnYhwdf1N/XU6j&#10;+4pou13pD2ZZk2PySPaDKLzcVSpSMuWhiledjZXBR0NMN2t64ervGVJDbD3eV1TqsPfFmA4hGc+P&#10;D6/O58e5P43Km8/X8XUzQS7aKYj8F69TtNp0Cq7azb1brkCCotw8bTgrSAFPluKUnHfthrobK0ft&#10;25O3jgX6AdmwWn82nl72qR8g8b3m2EN5yxEI++6fMFFTboydDdMUA7b3qKH7sQry6A3MqmvL2m12&#10;dmQXx0RyZO+exIUd9p9zWuA7mqIljva8ia2hmAPXBSeyquHkImH5P1ATkvY7QaeoEg00ma0gOkUB&#10;qS1DopVf6JfMJ8dvDWcwAepj+tRbzkYAs5MHLMKDw93Md1GtRaKoBFjCKueMJt8dXMvbz6jicEWR&#10;bOQO4ScAuuP9z6A2esDm0Q7GV8BVDYmWMAlc9cn06GAy9bnJ3nzs6CgcN3UaAEDZa1mGlqf/oRU0&#10;HZJBJaVNHkmbTY4Vy4bLCqPTaLViWCrezmlSq3EWzaeB86g305FF5sYbG2+B5pl3juzj9Ki/vaPu&#10;Wetm96Tfzl1nq6z2gHXjsyxD3puDxe74jAGYqeByuNGDyavM7lMblvnlvIa/Pd3Fn1y5oc/5WbXv&#10;o6eZe7PqrnCQpGuCsuI6t56s/kOW1s6k/Bc0sTlBCpKTsjihVHBdWVisbIFasz8a3Bj15k8m0y0c&#10;2sXFiy+na2/oCzCdcxAXLIvHfHpJquH9V/Q106Hy1iGLZaYkvZkcQjwxwHq9kEABuLXx7HTudJEV&#10;dC4NYmn4+8TZJcPhrnZ5wJX7DKuh0hY+jNwbn+l5z5xeFDrC1BCpBSv79B/gUt5W/hdoBVUoii0l&#10;gc01ZA49m6QLdNsJ43FZNwcPPs63Rq++9YbjxcY/F+fDc2u0WRNQGt4u40BgKem6GtAp4HRZycLJ&#10;lQXdAKexG8A4yBOjUFP63JwdBZlNuf+UKX4PRuf1dkbGmOMhxz2I6AMurEplxFSL6vNGPuKMnBIl&#10;h80aXFJLWZJNDbOuwmnQsjyl09QIUiCqdUhgWByxiPE0L3FwNhq/TwGjtzhAHtg6X/528eLy243L&#10;4Y4oJL+hAlucXX0jV3/uSJZBOKcgFEAA6Y6v7UMC66XLHiBhZ90bACNhCpw6KcV23kNX2nE7nAj9&#10;o9efDJ7teGC2olRUcgTxLw1N/XYy2NJ0ZVSIGkAreNjYkh0FpO6/8iQKl8AjUC1JosuBTzISRrOl&#10;wscpQZnQ6/6s/yz3MGY4ShcvLrAOaqh4EOgmQQu3FD70Z2sXQwAOz5BPStzuLAOXqQIJlaaTaGDz&#10;FowloMWDQnYtyCiMrK4hlT7YMenDb8r85DwsiKOWYe+hz4fgqtXTzQAjFB0kWXfZKvHfkpSKl0it&#10;NpIKSC5a4gShRgk2fZML5UdtcONtCw189aKgncUA+C7S/ePx7PG/ojbfeqZAjpwUa78dcg33CAp/&#10;z2I+0Xv0PNzDhrPBTGoTuYMykWhCA3DakbuUy7DZYGfy3Sc1kJF8VkNFodOhXXBQaDhE745nvpGo&#10;NyNEgBbE9mVEZbYOslAwaSn5zUyVVXHbaGIVEUBBTQpqBRzL1SDQiuDpk7/eGS8wNh9c5/k2wZXf&#10;fcwQa6ofkdDJQGiQZ7ATGylWOypw+ga7COK1+5tEnCITfKBmSd09/q7jaCIlkm2mhiLo11inDnTH&#10;GEwcANGaeujJ0AtZ049BarGx7rub5roThYCiyIYwURjoFFVRpZKuqrWhQIs660CrdVATPZeFYEiZ&#10;DJX5lGg1oPV/DpGGxfLSpY1Hf28s508ytLoZ6Vy7f22yvZtbS+f0SelwejbUHkB5aBOEA5rIGIdG&#10;YoNRZJqajp6IIMlr96/hCl4jEj2PwyZFVDnkrgcOxyGe/eG33twXwWRIl+aJDWoEHOl7BwN/DaAs&#10;TeTPvFss7X4pCF6nKEi1tVgd9bd2tx/mxYGSLltW3ULwhgDGBg44S8gszQ8PHp6XnVT4uKL98ZmR&#10;02vzAmV6nWkDxWqA6135zs8QqzCX5OR3CEggN2kQEFRsxWT6Q4/je+YlyXRcuulke7rz7Dud8j19&#10;ww/j4dbrp94wwFwRHiyXY20ATaeAZgeYIJECETEdCBtWUkvXVtMCVTCdIrCoBf/4GkfD4bethppl&#10;ohXECEEr7TyTL+MxUZ9vzZBejrd8uxwHm05/+G61ZW/w/lZ4RttX/QTSs2cL1kG4LXN/1GyFmdVv&#10;nCt0xSr1zHxGIpHw74PRD/S+21NHF2Y6Oe/9Mfl4SlAHVMeJ28cOuPnYLr5HGm0PheKEglKtXDag&#10;glmKKw0ph2JTsLE8GYWk9Mhx2mG/jdZKhd0ZWLtwC5HKq217hzMfmr39z8WNxXiX9kdOuKKH8+Xj&#10;YTAQDwXM17lj4EqrwXnOMwOTTRaZXQuzFWgt4sQI7IDPtcFZkOFyfMYn/h4eE3RWJEvkOaiz5nK9&#10;+uMnY72Nq7N9Xx+QMRD0mo9UloRC4SXjpoLnVGGXcoupyvMXeMSpUCsChwYkpvMog44WFmCdOuut&#10;jChnP0LhckV7x7RL67mxfIqC8b2MdOPtmObOpig0RDO3naA8BcwpdDwEDRYaPSPwTCqBqDT6msGj&#10;VJE1z96HM5XD6flRTIt4Uj/QscHfd42AHaXR+EC+zun4GFdtuUx0EDtqgPALLC7Jr1A7wahBVmTV&#10;MGoDowFW1LK1ofyzZOQpMHIR2FIB2tJJ47Te2NjY+PvRxqW7XvJXPt36UGXhk9U+Z3fjVhwIBzMQ&#10;oq0nb9Vt9P6a76Ua+d1EkWggWhPK4yqZFg6Hip3vt5g47Z2Nowyqc6xp7h1YSZbrz7GTvXu98Qck&#10;c/Z09ofB1BJ2K/djMffdSIIgIm0ZVAqZLFnXX2WzCglFMVrDJcmOSH3bSr79ApavQAOwJyzkNQfX&#10;vnlRP767225tQAu8SuUFa5BDT0Y3VO931FYRu6/xF5x5CreMvhIvAU94ylt+rAozQ3engFhbYY5E&#10;+9OWQriyLFBYfYVyeNTfdU70dEKs3juTaRuzu/vC5BNaPrBrROXzvFiuAOLFBojyRAq+KnaLmRVe&#10;LV+GwD5lSe8LtKQkkt8q53xuqXM1shZBsctujvn5vq7lxiNB+wRko0keUJImI+epqKpGshkd9k7f&#10;+SGRDhKnBcW72ITbApqY1S/kTErVFSXTPtFGxV5YDLY9OG/ptN+DvXAnZr3pzi58PZ0TBZAZvltc&#10;WcJm64KWF1WE55YLNVMwAAnaLhjJNGDaykUH3qqswSNoDbu2hkj6SmRLrPMfArWIKIzmQLhVFM/l&#10;S+VzY2Ppa9BHz+hQUKPXoPLGz8U6dyGKisLJ9K3faocnHwx8ZSu7iJmc5mB4qKDzKN62mfawKGcB&#10;WRc3/zk4HsV059t4jzbA4kcHU+fgzJ/2Hh7sX78tTovHi4US4JPOgJaPj9a3GU8gIdHSLZdlxDSZ&#10;GA+WJ3AUUOT9Z83KKL0ZzpqJcMYAIVCxqDHve/wc9fCPw/tOKdu2sfgIaN93kKKdiClggJrDiYPN&#10;O/G3ZEJjd0e/JlMiUG9FlchpQEXqlQOUhRoKPzeeUVyjy4NXTlGyGJvB4amCUntFDIDvdYi/oQ8G&#10;NC/nx+OXN4u1vNuS2y4sUG7IaAT0FP0vYA2zbKi0qVjPDqy2DGxQAs6O0GAaANxY2mMylvMeyO0F&#10;xJCvlqN9NArQxtt0tN4P4cwNeIse4trmbgGZr/LXyHdHK8Nuk8TBt7lGk1lmAWEXy2c7O9duYXOH&#10;kwQVARPfdjA6HzWHFUDWwWE209fA0fAey+P9xfI6IC03bi/zvkjbBoLePYBlggEUQRWq+l+lWQS0&#10;1V/+A4xw6dcEj6xPUaZXtbTmia3eRdyDxTAIZ84AGxvUjrZ3tr68cnt5/eY/L76gkTt/QVVPQmMA&#10;YAHtnG8/iNC5laqAkNueABY8LDAnO05eVclg7VpUG3wK1/lk+zNqR2V6Qx/vzHfG3u0Nz7ybz/8N&#10;X11aLl/AaVcuXd94sQ52gS0WAbMqHxRA/gqtjlIoawUzl8lbFITEqdb6NmLTWKeL17/F7ZBSj63o&#10;sr3gWZZg6Ij8MI7k8pJv1Lt5fXYUoFakREZCgUIX11t94qFmI/H9M0GkGBeAAKzQmVB6Wau6ON4P&#10;Lttkc1Az3NwOo8H+02lZKvo135/1h8fr88fik5vt8/3lpZuPNq4rp0EywtqGigo1YQkqLFYItV+3&#10;0WxA8/IEiI7JghkWoI1uHBwdHG0dlNYXorKsppBPLejePYOpaX8+2354OJtfyLslfJve3SPNWkyB&#10;VBotA4oU4FQENLWd6uxBKaaJOp6wqKjgo/wZ8aTheLLEEYabI+fV34lxFrLzzsJBP1wFtMWF/u6Y&#10;RnT32x/fxahv/PnoRVRbmM1WcoHV7HanI/HhrxaFXHBjFaotqqmCKmBVih/hZjzXb1sBL45ZDm9O&#10;WiWALZt6XzgEzjet2scTuvnb+lY6GX5oPCaZqGIwQq5UeDq6sYHyEtXlPPdbHYCClKnBurKvz0bn&#10;zuWtQkM/zP3Dt53P9j/cA6754dFp0MAH/fab/GWOn4bUedQC4lgusBUc+QtCbvOvVbKoVv4KKJDy&#10;X+jMb5lOLhTOL8wKrIoE9j6B+Rk03D3W6sO6+wNky+X12xeGKqIMdYEEUNVDJ6aqKKghhd6XYvET&#10;h41ypNdi9xU1H+E++/0HiPHfHa5w0+097906eMxxoMNeb7Hobc1ezC989FVHyKaoKY37i+ukLl3y&#10;lcFBjYVvQqzboXSlg6NDheUJWZTCWhhGnR5NCxYEnPgZB1FnlGA3y98wF8wKOMgvNAjg3hnfVyzX&#10;6t9izbHntCXsoiZjoQ4Lt7E0KnLwjE2T7w/gNoMj3ATvoFphUq/XkbWK6SpxHhuZt3OIa0Pd+yq4&#10;ZId+jYngfLF43XuJ4Y6/ITZGwbiNZm76XhULsxRTYJOdVpx0gk4rbAVmCrxsiCEIj/kPKh1vgRrK&#10;jKIU+I0x6Ogk1hSwwi6PtbEpfnLa7utNxseIa6YSS2Ew3LCaoyB5v46tckwUvIlAnNcFqaQij5SL&#10;WRJ5fk8Gc/cONAX8/HA2+7ZHCP52tvjjcLb8c9HLo1m3rzwKq21sPLp06e+NKxpSPW9g1A6AmoPf&#10;gSYUfJLS4bQgi1MbmhQ7CNmYzF9QI34j/W1rSNR51IxmRx2Tuf8qqafmE8/+f/noKJHXY9yDg9I1&#10;eaPmvG8mwhQzE6PRTm6P7Oj7p5abAEvIKJLZcj/OzRgCoyirnKUc5qQwoP0ENHvY780fz4/fAUl/&#10;0l/+c/N6p9PkK4Qz69/jRxIsqNacuBB86I1HAJEON3MtZbrAEmNJtDL2JGb1e04cLXjf+t+wnOJS&#10;DBbe4r8levf2DJ8+vTXLAXV0KUeEZ1frSzDOTGgSWXSrGMRFGK0GqnObiZwLfgIll5maOiiXIp3X&#10;uq0ctB0/cxcHiXQz6Bar+e/7s/mLDcLK8c0rly49+tMgWLh0ggDtHxLxOmI+iaW8gyA0OQTrgiyH&#10;qy1uSN4iO+p2/bKQTJYVOg63JylsZwuihMpld2cddXeApsthXLrtjMFU9kPBOUpJUFmoZZGHdWAe&#10;2cnuounX7jv8aqxlRRAQNB019D5YGX5NJ/hlhWKTzrX3N6imS0yGUgNINYJfRZuvz4+v+kLK/uz/&#10;dRtsfvtbpYZmg7H+1QrcDIgRTzXbElvQUMrShaBU3kQyWUgpYo8VVCzbevjwwMHtJ/qzcFs2NSqU&#10;uki035PXUlCoAvhBPD9SMNyTAs246fJmnqBw+nbcfiJPHDjEC0frR4QRDjImum+gAE0mn7PCKjjm&#10;KLslgEC9+Y1KaDr1Y1GcjN7gz/aOcVdnV8fHvy+/DMePb1531vdqamTeTn1psX59CW6gdf1mUJsT&#10;w9ClABMRbGA1pCqZbKil0N7CJFh2lPi8sqp+fTQzJEUFH9ZvK5aslvv9pP/2k8O3Hbt5hHzsIlsx&#10;n95hr7eVrGXKVBCE0aLr0nVHKaP3hRDMrumykZ/uDuthgwDjXSsCSzXbdniRHdVxDj7uXZ3NHi9n&#10;Y99Jdnwoz+H5bPyJ1neMSuD+VhQ3Hl2fz/ZvGhYQr2xsZGQBOxsqQMSnrRXO7vanBVBT1JaIUcgO&#10;D73vVPhtfTsgEBgOW2RgWRtR+9RHmwndp7eJOoUswJ3J2BsVOay/8aw/Wuseqbu/mecQZbfS5q4z&#10;pW8wAh+4LaDlhgBwTCbbDl3/wCXJgP9ggBT2jcunz7QVVUvo+oez2fFiOfviuMXscL6YYRCcqnz7&#10;er7kAD3akM9uPr67f2X57hhHd3nlEabUMCuzmOXVDjVXyVZBcVZXVltjCISk6GFuohMNHB3Aaugz&#10;FkhiqhQ837aeiFSTxpBsBoS+fWjPat5XADSu+fKPaDBxErdz5+7cgPPOOT/D4gFcRrc372shCcLX&#10;Bl99JAxGamrMQQtYEHiyyCCStwQG7jbBRrCa9sZ3A5XvWZzfdQICqPjpC/kLWB6/cLncuL5cPl7+&#10;tt/7OF+/fmnj70dXkNKLeB4dQzWMatGQIilSQSsltYj1PCFHHRNrpvRkizAI2wGLMqWWIJownVzV&#10;UCSxlzt+dJCDz3pAoFSKWTw0xTLPo0fjy2mosWsOw45Ga5fZWDKLdHJy70CzRAJjO89P4TgE9lV2&#10;hg231XRTb4N5Q1hPZ77/eONRMFIc/16+uH7z8dPZQgft5pXbiGVs521HlheL2//Ihd5isfkruGoZ&#10;dOxQ8HKT+SzJ0bgTfADEoLP02moRCihkUXUyH9RDPBML1FsbOI5LP89xBvtP9/qzzPUutoK8DYXD&#10;5syE3K5TykRpx1nN3uzMVI4CxFPDbUf3hpPpNzgKpguO2oRzju++yicJAY3uqs/mPQORl4B1kb/l&#10;v0uCJpRZiv4ExkuXridEp5yI6tJi1t45byjlWEcjEAGw4GS0RPlqU5GA2lcbyPahjwocYTcDUvQ5&#10;6W/l3YqWPmwqHqDD9vxeQy6R3oWJMxmYzIH9QGV/vNz/Nrj8xklmQta9EqFjuMGNgLZ5f/As9zmd&#10;/hLQ+N+Z7v7QAkwPfNm1Q4zDg4exoY4LxSH+sfuz39/FK3ly+DG3SvwaazgMdZZ13apArd2WwS45&#10;BokAExm/uOSdz9k6xQ20goZfeEwuq3Sh1PiuowZa/emSgRZ8JLflf+pTih3VkJq/lUWAzqDL5Dmn&#10;D3WXxfl1PrbU9w1+MFdBlcd1TMt3mauBrBEShHGAyhkGMpr3zZ1P5HRnp0+58dWPhOVYz9jZepjg&#10;oXJ7HkYLaPk4RoXoi/lj/TDzCObi3VVU/2If/83X8x8bl2YHb7Q4AIjfQUcCTJisS6QrWRR+J9gp&#10;efUTgqQN1VkN+1xcrKjlRakCTyGWYhflJqNR1Dcu6LXPvohZ+QWDWz7wHz8jD8PmRjHQ+GhsqS/q&#10;+EbCszfAIwZUwCQHZNEU6i2xwirEDtQUIZhQvTecDAANtgloGe8Rq8UfDpelTJZCeB3SuLLxyHsq&#10;s/6T8Rwtx3ZqyHxg0Z+Wqw8u0mmAOrJQ+EwUQwlZFkGrckfeiRqi38RGwJC+igfcGqQsAyxlM9mk&#10;Hd4QmhzIqaG3BqOvCqfP2jl3GxTumHPOi0+y38ca+AgQLHS2bgbon7VGiYyWIcPZ2gFyCrYl28PR&#10;Wj7A4quv8fmvXNwY+9RKIUcZTMhvHS6bjfdFVCxnveHs0p+3r9++gsDKdcLDubzqwtKChAB1GjtS&#10;DVDEMxQgoGiwym5VceUALSCZOKHepzhqOV8QI9k7PswYfn+54ACo+HN+KL3EcvP9ZqmtTApylh7p&#10;TZwzp9GSROyEBa3//cH5fDmayBLQYEVNgKhN8z5vfRJtw4Nz07fA5VsGFlce3V4s+nmsTLVG4bFX&#10;UNQyckuMMPcNsvOx3pAQ3r7+4gI7vwBIx+MCiIxZgLGv/w0+F1E+VgtWbXF0UFMdD7yp3kpDFjZS&#10;kVmpbg8kiPJwuGpoNVaHKAjHvaY9P/Lz3JudpcWK7uOkOdQNal91OZ4BXnhPKBU7/iecXiPA9Z8+&#10;Fx62BDVdDsXzmlKKg6a8TjMTAs2OKnv3pf8OiRsv/kS1obMc+3D0Z7a4cvHin8s/0GaP4cLl/ON4&#10;funR9d+1E4v1hYVjPxIjwOwuWMITOsl4BVyzbLBIoJYgoHyO6fDhNs6uJDyc28UeSqzCAAVSBHNA&#10;JDes9qTnTW04Q/8JNf0K/8ynm6DgBkDeYmfh91QkTCZqbIrIqe/xwkRJbHbzcXcNwRR+FUtzEgLq&#10;GzKHM28zY2/UXCgx564eLy9qDxeL3w1E51ffzgjkve3+x1MgHI4XN3HO5Et4TacXuDM6v5yjp2Si&#10;Llhq1BBjQUfFr7YVKmEsGCzRedHucyPlIlFaUYkhYH3au9ffuxemjRngyH72n54Iw9Apw6O1zXrN&#10;VCORCZ3DZtazE2d96QTGkuTOM9EIt6nDnsOucq1zW0bnJw9+0ignOIMa4cBoMp5N1wIaeMyX9Lc8&#10;L4wnInZh/Z3KSVnrn3cEyRsvvdyhuvnP7fnV2fzx7SvOVLi48XI2A0dQCyT+r6CqxAquxiFxbtt/&#10;bKKiJ0wBK2NE/4WsFiBE6OlDp/VySo8nnrPxD8UNB2GstzDIQ2Ulne8FTcScu0ydSKUFIAK6yOD3&#10;wbXpxJkdryZ4YLporwAQrscdAUhZb1dASW4/w9LAm85ZlXFm4+ONi//oqsXL99X1H8e+uMQv2asQ&#10;BxN5ReV25dGV/f113RBY0qHcJQKamX6yEccLML+SLOgcH/pJpcDjyDZuhlNdhChI8Zs+LF4TyoAV&#10;rEzVCsQ+RUwLMX40EWdKThuOxz8B5L4vElWn5S0v9cxKG+rwJl5YbW0g81AOhlrTr3qvIPOKA8ls&#10;ghR3DfiGfksENPv95+5zbYeIAD00j6O68dtvALYOCvOXFxdlOuezDwqmnZJbAO3S8tGlKzfjcuzP&#10;n2p6lwQQDsJxTYJO+tIIGL0Nz67668i6HFfwHG31Dx76/vKa+tg4zdHI7TL9jUp1uQiIZgoy6FP/&#10;7Rc/ZA8s2jufNIO7kE4flZW/7pTLn2fGzpG8ccc8dZ0+JCjhOzwKcfGTvVpI2Eh1H3ctUqZXZ5hO&#10;MkXUoN9Xbv9z8c9Hf+Prz/zUhn7szev7co6ty1uMET848HdY8dIlv0WFfb30gn0hLAFC3eMCBKX8&#10;qlfAlPDQ+wKdrEY8oYNA5bhGTayq0u3hz4eOfAS0AkiH1uN1BXt6aPwX0UjvKN1Xx0+HO3gTN95s&#10;+nd/89zgjo8a1kNlPr1uj+Un12YHE5+YQjS/D+6AmYDt4j/gYVVUEMLLZa8doDrc1dTK0UCUaGlj&#10;4+IjB7b9nvH8eHz94m/4F+Mns3XaVd//6Y9hrMc3H13f+H0+X5/P9p2DxR7zfV8npVZrfgddaZiR&#10;kP1moqMrUj6wiKjHZLEEnA5kSOD20O8DNsykwORfcdeTHgEVa73enAO+xnJeGzk1T9Uz2gEppPKN&#10;CstJabGdwuW00skzb5CAl2zoE3WGAni4D0Znz8tcfvMM0IimHQZPMKD/B1KvHsByjpR/HcBoildG&#10;aB9d/Fvo8P7lj9nN6zeX89fHv19H5c2ODcodPJovrlxyJHLmFAr0P3vPZ3fRdBtLQFOkq4MuShJl&#10;BdBQbAXUpZh829L7j1gK0DB37w5wOZpK4x/LmtCpkPNfjea7B8JmlnKK/pQA/P7g2ln0kjdFXpWb&#10;tuY7p4wFyoGd5vZTQQBmCDF4Bb4wE1t+7mrsiCyGc2csKu1cAh+mYDP0fXKeIkAewTwL4ktj8xpx&#10;fHTxz5tz+9VfR0hnh7P5v+t1C93QwRnLt69T+8VstpjNX+DfVaB1YbFx0bmlQEn/U5+DiFb6hZoI&#10;+4UPBW0Lr+zAMbAgFoqLi18pTzdT8AsFM9/pH7w8fmxyf5Q3tNiv+4MdOzu69lfz0+Qmt7yaDp9P&#10;VfElk5DcI+eYV+FPDpyWh/Pa25riutLuctNG/Vn85gzv5iWTg8F0dhcXDT5zxNHPuiweL5b/+LK7&#10;fn+GpkIEX75czOiAAPTuqSMXGzf/uaS9nM3WUWnoudwmwMVbziKe6a2JMFixmXvzZ6F9Hn6Ty/Iv&#10;OA7AwlascIocjokKDbFFtEImot9WqGFefF0cKKi3orQVQwcf/fbMoB66cNS6pM06NRI+yIPpwqgu&#10;G02eU2WyPex9/IRPBuMnSnCj4+eT5+LmTSyOcW3baWbO2XhUX8pbvMPD1RBCzsoMJ6mthoez8fTs&#10;Tv/D8fhdwgJnRv5xVXGk9cNdeqKcw2t4HCWLHkOUCN/wj7ED4N4IpHwjmqClFmxGlO6aMvoQ2Mxk&#10;m2iJkmhFMDvYYjbXzskENVoG06DMn1EIaT7r4X6HYB0Q8+l/h39CAVkKfHm6gNNprYYOdTv50UiB&#10;8HA6Gh7kwSoODJQ/zrzTdsJpf25gEPU1ELU/5vS5r9crpMSameid50H/2Gc7gMz/XqrRZsd4wK8J&#10;1sJYhw6WsBlMioOEKT1PN+ULOuuyVagVwFVGggHRaiR0L4NZBtAa0YwasBW1YEbncfNVXCFY7bxA&#10;+MZa76sAzejGOe2l4aPSRV0hgzl9oy0guJch+2D0IA+D+eVGWZDQHBR95ycsNx05K/5+RtaQNqde&#10;Ps63ZY2IlhsvFvMLiBw9710gNMfzR2fNxlgskNRtQxy1CL/fne1jFoD0gyprfHyIYRNk4yhPmy6K&#10;Ujro3pWgr3Kaql+UTNZSO4rrtgXP6bx9TlmjSr39hELL3TuhJ95ENRFPnrtxC3QCB9HPxAHsUmqb&#10;g1vnHFrD+xru6ZwSbAktTOgEXGBgt2CN2sOFw6dFcZczFrCw9e2GlT7wpnw2mWx/8RG267fVUA4J&#10;LZZ/bywuzDOLSgU07n0UF3K6+SB2VQjx0CjUmTEEw99V9x/qgooqewUqlzmEPSz4SGUpaE50ERYF&#10;tRIxp98ytVuFRkdx2AJWiA59etv7BHAc4CPH9WUcEDx2p8yk6t0XmwCa76v96zKo5U2XZ6fD19Se&#10;9Ly7R603zifCRfNuAqT7sbM7HN0B8v58gQoDoegvOG04yfWY/PwsRwKxnKaz8HjfkGjjkV6+7u3i&#10;4gJGwxbQNsfP4CzCpOHP2dwv6xOiiuTipa6InGXEoMqSqRpkLqLtzDekUpiyX57CaxzXFmBHhDzt&#10;Xz3cnWDxUtRAk/oixnFgR2+/JVZaOze69hVv3+ToAI3vI+drmzDb5XrV4+UbX78TfxOEdyBR8ZWx&#10;5MQXsIq1D7t+R7aHw9n+txrOdRSpBm71OBDYgDaaHIGZ2v/C/Ipux8bGi3fHDhEBhV/fRcA/0OUh&#10;EZ3yij2e9T4sH8taKjYcENbemyenU3Hc23pil0Q5XVxRsvTVnuuIfKPTxWmAAms9T1J44r/hM/Xe&#10;ojyqSMDy86IEu/7nUvUFGSuHfVRX51DfqiA2X37/Jt+3ECIjUFz/3ElxtBZJ+z5E+ZGyTPnb3Zo8&#10;g4fO7KLF1nwIhUMUaFhNInquEbUAj84uly+QNx/9Wy5uX1k+drhDR6PnR2hnaEL72kd7CRAN/4LA&#10;wcLvcDC1E0Apn3EAvI7++Pj1295HwfG/YLKL/FUeYsW/fEXDio62dneVx0LITXE5nCNQmHmEhhk7&#10;G9/UZIMGGnH5VzsfJf9DvaWyqhe3b97wg3c4GZdv+CSY3Dj4Tkp7qqjKRZnhEUAIA9Fko686akZm&#10;dB9Gg413HNtw72kP74J+X0DSlv8s58vr/9aYP3w2Js73rp6eprdDE2E6K9k7qGgUwPpk9+E3f3nl&#10;CUgchpdkhshk8UW6jXYLZqEYAgIn+G238RjwZBFWQ7tNp86HqRILc1Qicz1QOmuEBF5ON8tdEztf&#10;64msoVq/v/kG1eXNFPgst/GsJbai+1Vnv3ZDQHd+JFD4jsVOaUBzRjwLXWYH13J0ULHHyNpNjSZu&#10;mgMXuhxgM5w68ZaNWJLpl0ghcPr5bj8B0LuHciOIz+1leM0Pr3IwoOj1H26HKbSUHEivgz4XjoUY&#10;67gcpf5PSBY7zWyET+Y4An91CC5E2AO46uczidVzeUY0ru30veWGlfNGXkGVVQwGJuJ8hFQANIQw&#10;bR75jPQNHjj7gD3yQAv8Yg2P9EqXzfNMYaT99TkWYOOfeBsb11/ocvi8te/v9IusSN/6bHK+N3sN&#10;T/kteJ/To+VwFKz25JDtgoamw6cTE/pK5ChCDhMFJk4fCMscdMBVmFSESkuuY7WiVqIphc/kVfZF&#10;kaP6wSHPAkcf5SEAKQwEYT4Vz1f0HiEmKkgAEJAxoz5JJ3oik7foVDRvSDkavAJwMdNsgtmRz47C&#10;a7ROw4ApneGRPX65eLlx6UocCL01jedy8TuWkx5HzcNh9P6wRsTktN7T+Rh15qQZPQ8N5GvxgCep&#10;4qTEXUfwAMveymbiBgiWSbUSEsjJjwKmAmuo1c1hE9OH25YlZD8D6H5T6/IbO0wvfUQT0EQp7yv0&#10;lxkGZ31ejtKvOmPncq/gvZiF4c6h0CKRIJMQKm/PUSvKeA43wk2lUCfT/tusLbXqFGcEU3n9BWZT&#10;E4DLv1isL/99DHowWOJzOqfswlGT6TGwKLS98eHH3msDZpU+ngfxFR7007upOO6Pv/TGX0qqqMO5&#10;gAqVaPWUuRSy6LSOLLWNzwXHAuJ2SpHe6UP3gfIS7HBZeCY3M8MQhZoEKLmfOdhBlCgVRm8TCFpe&#10;3Sdm+QVfh22Hu4moAiZ8FHwmo59Xxw7wwWDYdPksXm4bQYv/D0iPUWfr3gyG17AK4+WSBqK17RgS&#10;jK86nZ7RUKb10BYd16eAZDV19NhgCkEd+01LxdeqaDr4VZ2kwxcSIjEr0H6S8z+gyWkdBTQXxAX9&#10;M5nGrX6mc3EvBn5NwM6Hu3JfiSS/+wah33EX1D+wECx2o32Uoam3zcsxG+dubGIItn9Qz+MRUpzT&#10;NdMGTMZ3P3hv2qDAomqbAeji4tKI05vkQmcwsHxBdK7qmSOPGEN8fWyioSja6QfdHvYxkP0nh6+d&#10;VDG7mlcX4/hSEYmLywZsiqigBDMllLM30GqTWEc5STDT9kP/QRf3goY2sPgP1zVOG/54NrgBy9hd&#10;jWV7K4SYRakXZN45z8r3asozoAbK4c4Tci8H2hBPMLJ6Q9/QnP2m4/EZG04TM5KEz8H19F6O7n0m&#10;bngzCXswv7B/+8r+hZtPkcirKi7fxIGbptTCfOhDDmNoQHcPe72D6QHxJtAcHcd90+vwHh4KcLwl&#10;hAIUrmQxrTdgyaWFmzCc+GnbuzRWmI4cYBOzsJ6AHuR1CZgt46FbxSS+RqM9ZCeTqcOq03a/bmdO&#10;vCHleOM1LWFxmlos6/ub+qy5B5U3qLkvIajTHImVp5uD6V5/eAZPC8USnSfLkUE29mCK21f+xYkl&#10;PFrm84SPl+vzDSwnIToXmGQfSzDWV/PV1BjHqK3Dvs9xPZ/4amq0nUGYLAZMxhB6fX4JNMwXlDiX&#10;t6RJ+89CBoOKCZOb5iv5/SPvF1RRcEOn9T/1D6Y7Clm+AaYo3ddpKgKhs5FN4BM0/ncKPM2nY9hf&#10;X6mzNn05chCTUwkO3PmGs46NoqwPaN9Z/zh4so2zRmvwEqP9WXpNfxAk0EfE6fcrv4vXbPnoymJ+&#10;ybkGs6uP1/u9p/d8InXmpPgezm3/WAX/8Gd8OkeInufjDt72gzCskVDUDvKnUpuND5/EKckfqCHr&#10;GQMRuYJMNOG0IGRJbLrDtqtHVaLLHH2cPsgHmRp/OXaqDgK2W8mKlAaTdEfWmxzII9AOAvj+r+4Z&#10;PJS963NnhV+kX019ca1TX3xdhC/3++Gx4pxhK2lXTfWeTreeyBXeDZnPr7+YzZZ4tMu/by72CRx7&#10;b1FcW7vISW+hfnN2pMqoP9zSrYDvFF2F/AiG/dKbj7c/O9qIN9DrfWq+MsxVqJVMChjJlYiaTp02&#10;rTaKtibAiGDNdgRZqm9PBjc2L7+5HOcfHhMQkps+uROg5JkVZHYesiif+6Hjz+A3wk+NbiefxbBW&#10;8nA/fMe3KLH8PNw6mDzbmUwfxmJqrSVt2e6wd4yqWv/3uneQ5uOrvln0d1w0WO2w94VAgI74aLpQ&#10;xDELp/hiEPtPcOEP3pUXxrn9ZJyl5n8rGnVn2fGNEkeOFpgq2zBjIcsNv8lYRwcOovm8xVaeKGu7&#10;0GYZQ8G8kUd1ZJTcPaLHt7yvq1RmonbAAqPCkN+w5/dE1HDfR+VzdJ9P2byft7jeQo+9Gtwavdpx&#10;6BED8H3ns7MPfPpi+Bbjudv3VV4Rgv4HGj/eR4qO118s7s4X67M/9n2cf3Fd5+Pucj6c3BtuwS5q&#10;GVt+qEVzZEsYgs5B39EOkERK+4DFsbkYRuvWD2wgGU+XEhHwnA2vblWgaSCPMpUvL+eu0W6Z8wmL&#10;4ei9imxz7f7XlbFcc6axCfWSaDUjCZm/dgtTYWZ6eJBCvbgbGoJAdvny5v18NkpmfX/fN1RZaW3k&#10;ILFe2g/486f6e+yLBgivDRp1t2aHHy+ghA4NAbB4+1cjq8ubPnoyX/4xPX803O053yoS0ju+anCA&#10;EuuBNH0Gz0jOZDKeHRkuwW6AdITZBFKSJNR1DTO3Ub9ckCqSWIFZgs+tb0cHwyN4DQTJC1qdYED8&#10;cwtthCTqlmEKn51VLMUsj4eFpwStngvL9B+CR3GYjntNXHee5YF/6H25ah5A/n2/iQmOOjM6Go5e&#10;tWGOMIitNi7EOYTTxu8c66djKLZ368B19y191e24cmkfHjmaTg+e+8ipXFUSekg3DvE5QGA+f+tY&#10;MNyFPT1CxdP3uHRwpI4J+EWpaTrkGAgWaxqOxWmS00LftjCTByxyU0/I2PHAu0mDO74EuoxlHmSC&#10;T/jHDjjwL2p2s3FaSBBhHV/erp86cpyRyEs7oIw6AcZa5/I9KI/wyvqvOGVz2eqWgPoojXb4USMw&#10;n3365qg1XVusw2ywyuHVfcODee/LbGs6PHOAcP0Bp9lPe+rdyOEzIzL451PvgnemHDhBQb4WnZkj&#10;aeP9xXHvE/sEnZxQ2HMELUGOJAmlSfGyDjIKyxFAZXJCw3q403XS7wPb+xE+1bkMB0E+LRGEVvQV&#10;+crDv9Iazn7dHUe6fGfLX+8vw7Z+bkDR9JXIodz3xcPFbB6Mbm3CtHC7njxtqqutAZ1+O8CvosmA&#10;NhvfdRQofLf/crn4dzF7Mlt8BIozojx0cCR9NSDw4HusFMDZcvGF+Art5yikHhpVYM51lZ6d9sGS&#10;oMJZra8xZU3RyhLwWwVNR7i0ZTJDIE2HRUxrh0MRZ4OeIaC+vhaGs79Qir9qEApAKzruIVrDq/BO&#10;gcbGtWAWb011VjKaqlT5MRp9n/64RhndO8QGTF/BIL1DtQ3AOQ6KpB7DF3neDq8jHtuljZve3Dzu&#10;fXh5QQ7bJnjZ3Rkd3X2H1N2dHToaN93uv8Y3oNMfgWdv2PsAFocKZbQa1kamIkOf6+fSgN0KhZNJ&#10;VySiNIAIw9nH7S+HQ3qCP25cjlw64ZNuOUFDMn3uXPuGWwpaqaBZFspGfI59IimthJghlO9FTb0G&#10;YPc5smX+vFHg7jueZqrzgAe08+wHLSkB1Q4aCpD0uiOeG1f+vWD8c8UHKTSEBJdE9p+p99wHP47H&#10;eLYr07vnmKMAOEYb760H/hE0R+xYzBFRYQG9cBviJ8yWVGlLSTJZHrg7aE8HSG+f7B1MHdFBD/nC&#10;M3x+u0TnnxkItMHDzfua03waV+jwGcgZWNX9KMHcnY0zy0xEJt/v/LUWvbb2JgNL6LSa3hfUrKTm&#10;Gww0AnKnXYFB9LdoJGDogNKxMfEQknp7/y4s9hSfHqsKtkRMY5+j3fItffH6ES8IXqP398KwR7mF&#10;DCAC139+QJGcrN/hhkM0W4QRDMJQ8hq5Di3PLnkp+TvhMQudhn7HL3+dO3cfXwqPoIZ+fLDVN2GS&#10;sdOugpcLecli/su2jpzSeEj4GR4ShdHl+hYGGMWUng6qqO80Ut+Fhvdvdbp6aLsBbbidyTj6ArRv&#10;NnsNaPuPF3BaRoTm8y9ceM2lMwoPetra4Rm4rHfB0JKjDXtHw+Mx0oOdcE580DgYfvKCKKBgh3GG&#10;O/XSEPswY7RicGIBaRtEp4Ems4ldQXaEUl7bfIM2O3f/mh8pFZNBDJyJhAGBRWREzHUjS2vSBgsa&#10;P8THkn3AYzL9nm8yiFnoLz9th5NLbYFDVwJcjsVP5pQH7ARBOG1L7N4/si97vXfr645MwB8O7wDD&#10;lhuxvmub2hRAm07Qbir7PCZ6MHwOWuFXZZN+fjkjcItoxt4XJNu+B6OCKmpBgERN1nQvS/jlQZ56&#10;wzQbP3HY0VncJ2lwLa+pzdCseilL+nerjdAGLBPpsh1Nztc9smQB6wznM+xnnujxCPe9L8Uxtcmo&#10;NpyWE0N8lpJRXq8MTTLvXQ7o9V4TyD3ce237+j9117EIy0uL9ZeZohFtjrMErt7212eZ7HpX8rxe&#10;hlsfokGG+GXLxRPknTYJS/oL/uo4oXBiSoCTCS1gbZ2ctZALsWnc8166W976ScCtDKF6O1yJwUjS&#10;sVJZwcQGySgiZM+iwBqljpghvDVIhDR//j5dBzSxlKafz24SwAIO/m0m4RJL5XOJkne0HLH06K8w&#10;zk5VVgrsxPBnnFUMutKD27t4uZDH6IV9Gw4/9TGR49fjC7MhDe339sbHZXf5t939w4c/54sP8uRw&#10;N7D0cXzh5C/GZY5kiFcG2BW7qsFS5vMs1Gy4mSPSbMNnuQ2k9tfPlxEQRFnODofLRO3WuYAWzOp+&#10;iuswW3AJcCkO+012aXNtYO/p7k68DTVaKrSTZD6p9T1HanZEF87gOujGZxCRls4XPe9qYjgpeeKn&#10;7WBH5zXBl4f4cJiBH6oagy/giW10QiDsiWmYfRif4SB0HR6D+w5fExN8kPEoheLVsTbkCnRRbEAV&#10;hi7MTJH2M15Alo/vYNec/kN3rn3VmbIjvkJKyqChvRObFiN4303nPhtaNSe9mxnQAC2hReqZdnch&#10;n1dvxH4c8+vXsxkBEC+nJICvnz4jhI8s0f75cp/2Iqeqps/9w/Hx1dn6H1oFuoXezCSdY5jPkMue&#10;98aHB885vcpweh4px+kQBSMroGQvjC1+4PjuTHvw5UDPVE4zzvW8zVw05ARM1EiaeMLiCD+2QkK4&#10;QE1+Tv1c4oeeeeYzEQJVvSy6dc7ZtX77RJK7Amd9XoC0ryAErtxrKj51rLHw4hf7abRxi2gjTuCA&#10;aECfCj55uK17Jc40mfY9x+/ya3b0g2g9l/zQ2ACbiXQdJmLoE3kv5wpMbsFkKhj8w4/LoD983D/D&#10;wWBCkBYA8Lb8EFBg5qMtfC75C+CCekRVBqQJBh82hH2lPPs6Hd24fNnXbLee4/7TnxZtegS0Z1QT&#10;m9vnYPih6q+du5PPNQzqBe+NCWEdmBKgwKyDW+Q8FMnB4L3zr95clgQPM53tuDY2NtxPm9J1m9rr&#10;72oTiBN26SVOvZ12VsJTNNPd9VnvWyQKAU2fOcSutoHw6K5y2nP01y8LXgCfzKqTPbF6PvUAGO8S&#10;Tw1338baApPMdkKIfiHmr0AD+cn3AUIjx3g7EroxQDrzDX16ovfk3aDIWAAJkQEnOE19RDq02nQL&#10;k6tAgoLCBpoOqg2+w3a+RSJCeoPz5HFi37E2+TlECTjasd37QiuHz3FxuNBRIj2fZqDNX4Y/nsNe&#10;3g2h4wtU+Ouj7d4+MbiPdIHz8ye9g+mDfARSJoMNDwXSSerTIWxof/V53R2sPbiRqNy6p04EnejA&#10;BBFebXpt3xXWwk0mZ6fJQDuGl3Qrw4uNvPJn8RTSpRyg+Chv2E4COnv2HK7c4Ks8l9fRplSpDrSc&#10;jlxu5AEeBV9txOZl/L5cBVuiwNk95MLG/Rhdmz6JhDj7T430qd/7QiP18FFtP3PrPK7GfDl/7Tsz&#10;p8ezT/0zQ8L7e7Ka1rM/+9D75AgkfDp0pi54PsPiykWOHNn33FMBhlRyWq6t4CIBSim2E24DAhob&#10;bmNHeS0AqWnub9bgvd21/8Ilqzzj8rPLdJBvIebusGGSFUdn80SdLOcu0VzuebbeyIp0ClpvzGk5&#10;dTb+mNy/fG6y/eR4z0u/0PumtSicOUEq/tXOaKf/FheLq02nVeMHKP2HcdloLULp+COslfkYgt73&#10;W2QcRP2DVeU4nPLC+K1+RIS2N/525KNRwvXNIbXh9jf24BpUHNobH68vlzN4M+frYR68Xt38kYAm&#10;FOG2tCKgZUKGICQaVAwz4Z+KcOj3yQSpikrDwjmEkWEM6Wznc4Qq1PJuS2HYzsaVHEa7QcSVhLRc&#10;A/VobqzRa6erAIM6TEl+VcJB8wXCeTxPqMNV+4Gpe9KbvVjMj3vDb4II1hwAgoHO7G4Pf8Kx8Bah&#10;BIj1ZlcBOQR02yAJ2vDK4XC6+7x/5qNpowlVmxNO6y4rzBbHpjiNtrWWQ7Ypki1oROR4EnhLglVM&#10;I5DgkfpKUgYRAe2s4bqFVmJzbKd3PDv+ZIPazEsAaIme4BHH1BpNXjnPOK1SJlHc1Dqvv6P2GG6z&#10;xJmXzxxTI+FnlXr9PdiGI33bQpUt53IQTMGFB7V+n/7b28mDyc8tpA3Mh3S8/wfxN3YPAVbkJgb+&#10;YimQXEhZbjy/RCB6z1lEKsrCePhW9rN9JyIKci44EtuAzVljGeov29nwKLpz49zZB3TF18zW9DMQ&#10;1jsILkqfCl+F1k1OK/So4CsQSGVmGf1hBwDjPyewAT9oUe46CphcTg3a+MAn0XLFAcsvIfsogYMV&#10;zlkm1/80Wx9PfpyB9/AD0GzoqcP5AtRo5avPMbmRJOchKMDzMU6aqu15XoGeUY5D9OSeYyaz5cZy&#10;vrd974vw0xYd2unDaC5F9AS1IOY1z7Xq2Uk7TF+cNq2XlUdC7HI5Alx2v7zjkGsDBXL7qp7La1/L&#10;EJp9xpJNpNRkxWpUknFT2em1Pm+hk4U2Q3zF0Ql7u5OzI+/BRT6QG3pZ7n9hRoMPeoffJlOipufa&#10;1flydgCoQuedRrSJOoWKOG3Hs/2XaKqnxgLe9b03W+jXOXN5DG/1ZL2nL5bL8dFh/DZi/5mf1OZi&#10;ofPUqjmnP2FjSeNzbEELGmEeu2SKfiGnLPPQpU2IV5pCKzqFvdV1N3FASF3m/Q/yZR0sV2jYG442&#10;7/uid6v5U2Uio7rt8+WjK38EJZn/y/ZoMC2j7zXVqaSV6nSh8CacqgwEa0Jr7rJ/8rZVb3g4/oI7&#10;95lSgumeM0edtNA7mD29Nxwf9w76WxheBPQCTu7wNebEAUlkMhKOZBLQ9g6vEi+gIPcALcxO68Ur&#10;oIXd+FGxHAwC53S/Ubm1Z3PVqGaP2Cq2Ohbpea2lvPEmyZTEbYs1CGY7z3Z2+0eKJQ4fcOHGvILP&#10;vg4mzwUCZpv/EU0DU+FSDUdnvcQ03cYrL0BVCg3S7RjP3v2BhRRXQINT/9CifeoDjMDf6/k0Eqwz&#10;HRKJZgJaT07jgPf2kEH92DP93gdEtT+7O7/wyXNNzyiRyJ3TEjyjhsnphELl5ZLEy+s+mfQyapE7&#10;muTRLtFNdZcJoWn7nH8w8H1TpbciZh14YKYqPEW+lypybQ2qUp92eHDHMGFSTy+hlQh/io8QLqEB&#10;CNoEZoBIZngP3fQDHBzPgesQKv0EeWOa99ui7OCm2fD5AVrKMcbJznPnG6OhUFy7vfn+1W+yISYS&#10;+QSTRb0xDejHn7gMhwT94ykXwFnNsvDH8RjLo+kJa0NhrSJkxulMg4HWEyIV0IjR23BPe7t9xmfw&#10;cqg10ge2JvjpagiLqzKe7p382dH3B2xODXgLtwQvdtjelMbiFTyUqRo02impitxwuu3gfSw8l0nU&#10;1MTDI6zh+WF/i369xvah22r6v49M0gvw8NmL+RChFIhP/eHuz+nwi1W0y8PZ3T/GecSerQSeh87Q&#10;UhrHTzmSvOWbKXo702Fu08jFs54vFvDYoiav0aKuBMr17kXo1m7JEPakQVGMRO5zTNHPkbX8Om6j&#10;qpiqxU016AYVVPp7OYL1fFCTsnAopapINb/f/cSi4eDPZ8NdH8CJg0S9NNCG+uKBrV7PV1sRUjuw&#10;wRIu6j2B2/z2KWpr47o3VPSgHAxSJWkYgKl3NPxksKkjYaDku7bGi5eABTzH+8YH7rRc9D/7BhS1&#10;3PiP2dujt99EyANx3YrVXKkvqnmABmV01vFFMajOwmdqPZ+Kw5o9i2ORjYJlCECFSlc9t7EbDNUW&#10;g01ZVnYdjLaOI5+TzzEftOgeXD45+9flQc/Xdu2/3O/t7a8jewnrRE02m0x8DSpeGBDk2SjoLcHR&#10;J796vX9zgQNmBLpcrs8+bj88HMM2b0eGmWo/ZXH2wSm0eh+9d3cPv7h/f3GxN5hibJ/cnX+pW4L4&#10;a3AnOMNlRz1vX/W3vqke1HW5eNGfZRgAj96i0+hHDQGpvx0ks8uCxPYH3wGNfrjdDamWuCvc2Fzd&#10;SGu2i1zj0nBwjj76XErtVSbJ+KKvPfJvLl9+0B/7GqpLj4/7eVid636c+5RpW8npk/FsH72DThO1&#10;/vDh8Mv+B5TTlX/GBoRDXwdfHoOebuYH0jmVYsZ66XvuH8uH4Hg41jT4uHKpUj28XA5Z0X1ec6TA&#10;HOTFzMYAmdyfVnGC6DTWdk4BDKVruF1+AoUdqcs28XCVX8sYUAUw3Y3A2NHJmIcuGUfxZFbiR94n&#10;ZV/17j4dzy/6mgKUy6WlziUyqnGI7mDly7Lo7mJuKD735dzAqO4Zf1jcfjcdDXsHKPEZ6nvIim6z&#10;r1grn2OryzAObMzG+mKqe+emzRDNoz3N7Xh/lukJ8JvPffcdpfvEWdhzjLMmZl7CoBVeSzeK0wqJ&#10;6mLlkqAmuzvC14rcozruKvMx2n4mEVqPViUUrBj0wfYTudUCPDyv1pAOfsj3I72n1P+4ft03qdZz&#10;mooDql/v+9v2w/7hJzrbe3hA1z/SGI2HhpaYXD8PVHqHqPrpUENC9zQhvcXGDPfkNf0fl+cfNhpf&#10;WC6PQfRLL86wvAdinpOdnG7aP+PsLKcy9w5fI6hgJmrwG01G5AqLEs+op+rqNTV6Xv4mA35/9r1A&#10;Czre96h6yUqWDr6e1Rch2YHFGpatACFpvy7v7aXR6JZf63mGBPkULyAdA8gCG7ixXP756BKGzUai&#10;R53/G4GA1XXPetvPER3f00lziHOcwUKnHmIlhtNvWAB8vMVsOpgefFEM6xWRY32U4zMRU2Wx//rp&#10;cg5oe8DYJx4Yz672t60GW3ESkOTAuxz57cEnEfMaKGk2AYYDMy6O11xDkJgzSNS0KCe5tN7/oKo8&#10;GVCs5HqtBmuND4hPgQcvLpu73boA3qvhoOP35/2DSb1aqE4DL/Xmj8NYBi++JOiFYSjtxOWlCrJg&#10;QEODq81Hu6VmFDZBNEg0Epoe9KbP+vuPZb3ZfGjIpgwmIhof+nq5PH+NrAKMT0wtgJuACq4ErQ9/&#10;fNRtYR/OrSON43foDC/OmQcFpp9jV7w+2GXOHLVW1jMqqQxf4ZW+qVZs5DZGb+XNui2jR2uDHUNM&#10;Kffd6iDAW3wrYhLpcxR/y8MrXYle87c/9r1R3utfnf/xDk7zRhuno7EZuZz2z6AHU6DAoVECWlDb&#10;i9eh2RtOvjmegRFJtBWN5wAtiOzjxzh0+xiO3je0AEdk8HdKDw+9a/VWPkQyx7M9gioUn9yIi6LQ&#10;4+LRMmOxXWc6AjntcuZplIuc5pUn9eqB72xvRP8tnDpbYbi7PT1vVwXNcpVT8gaaGbAu+ZWyNkTt&#10;CgTpLJxVz86RqQMAQrNnCNkBTR3Bv59z382df+RpmclIQwSbqOcEDdmU78BAXw0khltANXasAoGg&#10;omLqOw+G40v4vHQd2zpfv0Bs4OQFEPLzKwrj/DF4ndHganZhTkRWnlP32WcO1u/hKXE6n3GxTKH2&#10;yobTbKS9/j7x1oAdq9EN2C4tHTpNQQhSaJfF2LU+BFSmU/KjdUq7ZXKaitGNdNmBDnNB3NM9/+aL&#10;w/yctaNuOT5+xbEDr4pvNR36CSxv0chc7b7vAXOc94P3VDSSsBlsML948eICx5argBXVvkz7y4sv&#10;DdoPE0g4TgQ2IOLQG4t+bx1o+/0vS+TUT+W16N3R9Sg57wYrB9C3TK81N86d6NJpokAvorqSoxuI&#10;nKhinnbz+ijL8eaw6K/O3iEMd2ZUABEdfDJqUEDEcNZ3CsmAORapiO3UZz9Vau7CkSnPXRcW1OHA&#10;bFIP6px4iQDtYOuo/20LHaL9p6das13dTVU2Lj1mtgdo3+A+rOXFjZkRpHprCRCkCYzoq0Pax1Hx&#10;49kfgvUEJgrPXYC74Dhn2Y5fEzMgv8alBKTw7nh8jyv2vDc+QvtmPq2owYrxQHqddEqZdGYvWtfo&#10;07i3PampL7UhPJGcWQhwmjT6Y5uFpgqtxnhgQaZtqwQHdXwlw+0UkPLFkHDbcPLMJTSdfiOkiYcR&#10;BxWBMpAUtPBA7yMruzMDtPnBww/E7tPe+pwSx82i/eGfOBywUt5b5JwG2W58r5xeJzrvy249Qyl3&#10;yaHHH3pcIq2mlkK+l5FrlG3YswOvcu8MOKpbNN+BMUqmh1edC537vZSVwhePWMcykYITK1E/WMwI&#10;Ndsc1vDBM44EArBXCj2S4p3XdUsUtrUPMuqe7kx+pHU/RQaB0a+ICtzrjb8cztZhGQIrkaCXIuSj&#10;xePYAAX7qDd+XapNWATNna/qEpIHkXVMtX7/4ZcPgEokdozvCwd7S1VHGa464xCTWKENcifCyeUZ&#10;JeC60Pgw0jNhykfS0rGi6b23yPZk59r9DDvS19Ztv9QZFtLxgEieAs5DWI/jgoUa0qENK+PUsfwa&#10;zF4BY80eCma5pepkXFmcxnmd+8OD3pdwFaICUjQ5dlA/VvuGD6Yag62MJ8b7SOQDRNuHx54uX7zT&#10;DwEiOWi2Pzved84kXKZdxAIp6hFfD3jBdYaRywaz2xkZVtDmd0UNuGG5xAeIp0QzsZ+TyefkID1R&#10;Lvp2T/lA8TjWKiIdLiLxS4HMpR4Lhk00U+7dd2c3xpVwRI3iEngU2o3L+VoB2FHvFj9fWs0GzrlN&#10;y1EraBIkEAsA0+iPa+DwSuk4HfGJXb0BzN94fCbocImnxw7ozi+MD+gwasxBtNlyMf44X9wd+4Qe&#10;7Dvsf+G4PZhyPjt2+BYRBrRyFiOsTvoYnvcx4/V9DuvYnS1AZ2AI0knwgiKAhUBurAu110PpbNjk&#10;TS2VkXGkjGRAvshcCl4sKucK0CZbvuQgxsSDAZpmpR7+WXvjXL+1TS0I63N5eBG/37HHXXx+rve3&#10;bTryJG/e7d0bDt8SIiqX0XBaiRkau3/1X/nNAd3SY08wmr6oiixBxwKM5lcP58v1THPXzZNPEf53&#10;d8HLEqAr/ccZszj4sQuGwHU4HH75Q0BFY9jLBPZMC4qKB4G8q1E+QD082drFRfdltOnq1whpWYMi&#10;R3oTGUgBKjsLJIsaVfPuPZFUOR2Q1XIEjlbfxfjLdxHdurEJm5GT1TgJLAbX+L4pHIHht717W0os&#10;OB08pxBSfcWREMre+eHcp31mPaLUD9jALx8PHTsZO/QmEIKs4t8gKPARlg+BCTjdxpK0iGFqYajJ&#10;cy0MZ94WBDSE3CdTeznRaSgzZTOghOyVDhil7jY9f34H1UTP5T7dDyqvvGAq519VJVBRSu0gPtFS&#10;d0HZNMR/TaLxYOrDak709nkYn7260z1rpvQijw4oxY5mRjANVsnsHX6y5Dlakm4VZwx7f4yn/cXN&#10;ucMb/S/eIJB5xk7YeDu7ILCI89XDw/Hx08VyNh1N/WZeeIt4q9//JJoovH3dbcvvyVP9Lz6RMcZW&#10;jB9uqx04X5Sazi2Um8FqYFd5WswiA8BdYUo/ZTMpPc5E2bXT9/CkeGfIpoBU2VcH6GQ+nFOtSIpb&#10;bUF7dr9sQabJn3O2aps1GDVLPW+aESIVaH28LC/klq8v7ve3d/uHePifiIecvLa4vpjN7/Y/b8Gj&#10;+hXodce98W6DDOLVu0t2Ycj21glWYIb8DnsfUHwGDL1j3xEAsnq7CKIyaq13OIXx0gAN/kKnOaRR&#10;nRG06pJpftP+0fZ0e/qqZtGyWaWX7maCqTgKXgMhh6jwwAVl5wz9lTi9Vl+Mn1r8XCezw7GxA06N&#10;8zUxECbmxh1fVGpjqP3ZT+Br5xBHAMuL7u5t9e9tHRSAT9I3GWe2uPkYlX00PXDGzL19/LQLi5f7&#10;gLe8WE+6jN9qHu96LwXbYRSwcEDI4TW4Cm9mfHV/HZ57Ojv+kDHft0ZaejiZk2vIZ2w36eVytmfO&#10;i7ruI5/D/ietRfVTJF7t2FdyeTg2HZdIJPQKWBRnYVExrkeceLqWzh7+WRFM/9q8/P6N78PNTL9b&#10;qDZ4TZVLC96CQAhWm0y3jHLULbIey97eMN/6egKzzTPyjS/3Wt9EwQXHjcd354tL/9ycfym5w5d9&#10;d+ECWm28mL/FREgyo6+GJsi/u46QzmZ/XO0d5tWbaIMnPqcsm30ZHzrRlmvp4EINCNkZ1w7ZJov0&#10;yp9TR5CBI50dXfua76NUVbud25xQSjP+4RZxhky6G4lnMsxKQDmFMpz78Erm5Tebm2/eaEkvX84U&#10;yRuJqAANBe719d8Rh+GnGWIUDDWdXxLP9w7642MQwhCou8bxag+P8SVQ+wrpYnHhIzvglhiZGu0P&#10;7znIgdLXYqrzPsyfLl4s3sF7iOj8Dw4yzsR3Pee67ac95UIin73SHdXNEkqMAKIBaM8xGf3+7vfB&#10;uQffQS1Pig3ObvpwiWYhn1q+UQ8aB6EVRypYgmMp6yxGA2+0g207S2ro2exsrt14E9H0Nd+XL5fn&#10;dmvTW/BTrhyXG5Tku5/qqv7s4/N+vR+7OuLNA3TzuP8JcK769tg9rYEqS1aTczJlBEfl3fzMhys3&#10;MbHHqEUdFfVY77Wv7Du+4BPeF/LBLveTKwXpZx9r4vF8IjAuI9feiMC74DIcBI6B0MXEW/9HB0fe&#10;IM30fsEsCKLNMlsjOdaC4bPUGMw7OZLVq0L31IGvAXAdaqw5+q7w38FTuzG4D2Bv3mzW01NOYqJ5&#10;GM9M81TeROnAhtMuvN7IQUhLB3ftOeMWjUKwrgcPI8pLvjz+yqONMR2Tw55e+seXh3E8jUvCUT3b&#10;C1RcXIU31XRANn+nkyFnfTKYkLU5kZ4H7e2cW6ASLTgsKsyXxdHm54jHduKBdr+qEzv8ijzHIgTo&#10;w5Q1Icf8uYoZxTG5EUvsbSt8eThNuFLfdYhDvtk0JniDgG46wTyPFiCkA+dgprF6TjRHvaZs0l3b&#10;65s89THoCVi+Pry7eNrPF9jVe+NPel6+fOLC/PbGxQWiDpYw3eLx49kxLrBzsnqOiAiaW+aZmeU4&#10;OVJ7VxHXePYQzzn+tCO7Xh4bbMDuOmi5ErgMeBvK8DvKPCkwiMNKUluYSNNet7vE9t+XBX1tAMan&#10;tfyWr+e+P7h2f/PrdA+jZbGDGfWN/3AuYo5s/hUuA7CYUOeQs6ACukwtBXvZIr9FU6+j+aaRkPng&#10;FUDLbaQLaLS+E0qVTfobLe8HsR8vMiJJt2dL3w4fngGSh8MFoCGSoORsekgVN3/3MfPArTb+mGGA&#10;Laedenke7ryaTNujEY6eyUXJFOmkRXUA2vfROSMsAvcGWsApi1D7AHZhp4a3rAypb+1TdCnRWbXG&#10;Vx/ryzMpJaCe9y/fJY8pKMCc850HjO6r17jIajWcbEBTfQw/A+Ue/qOXlUDJCBxGcIARrT3r7cqc&#10;w22jJ33X+fK364vlOz11vxLv6xD3HOWBoz4QMjzVq8Vcpmretb8/+0gEEjON0PcOKfXlpRe8Egf5&#10;RkOegVEf2/3qNGTSi6zu8JUZwWagS5eEuAWJZL+eFSH2Ta4R2zKM6xbWZ0evpr3jM1wZTgdY7pqv&#10;0kwmDybTZzppb9Y0Aeg0TSmIIaI+UrUbJ1OdoiVDGlQrSCamP8OTTctnqtvH/kfHF9/Ne9PPD50b&#10;6pwk3I6b118cP5xoCHFmnSmKFPa+edOOiP7FEj2G+wY2676Kh928SBm1A6YnzmJ+2zuezZ7sjXsP&#10;fdq539vxMaRneStG63G6RKd83HTYR0X8KCZqiLhqVegVqi3+f7ZVIaRgwZmRYQlXBA7B41JjFtw5&#10;TMZSMEQDzKev85PJNKSwmW8bADmgiRiKHOLVn/oKWRB8O/y8430DdZGy6OiQ6p/e99aXH3xJ43jW&#10;f+hYJLR88bQ3fEtM732vxeEXKhERzJ/e27r39MrG8t3xfJ9IId91gDv1Qd7pq+WLTm/108bz9T96&#10;/dd708kPzw5ar/JOBy6iKsbeV5comfZxhNR1BQpEkoyfubbTPp/R/P/op9rRVaSuwdPeRGFQEDOT&#10;stGOu1kbLkTPGYO+vxzwNg0iwG7zMpeES6oUymeKx9HwSVjO+EArUfYvBs+bK2d05+cLokxfiNnf&#10;ejL2ZXTLxWNgUtaAdnkXoXSYbb4x3yvWyywcvLw8o+ZlIBpzZAPkOfbsJayoPe3lyZjPGBoF83u0&#10;haiNvmbwX0S0DLSK1gUGFhBA+hbWUc1gK9NZ/GT/W6VWmQDpXDbicwRHpCmiHjMrxpY6GsylgMdQ&#10;bHKbyuwWhoEw4fLaZmrKNugrLV7Ip/M/eae935tvoMo1eKpxbeuXY4Rsf/67efxbGOdfYIGDxnNi&#10;LCFZ742XfqCXXSn3m/GL5csL+75aEgn1LqzO2qF6lOOd+fgUX+9Mf3yXayZIr6aTXjXaL+aL2UCo&#10;LKHopwqEJm6nd4WIXwugDwdY+3oMJXXpu6xHpcnklc5J3W424aqckx2EI2aHOp7SE1shJZMBTObz&#10;fxlZSzhV7++wQjm4sryXHn+T7khA4FQrOA0dhf/piDTeqq/wrrd4G1o5GTmgqea1DYul71fw5rC+&#10;2eJu3jNP4gqgLTUToOi+WgJOceZwhmkgg9PX96ErEEoY5ZMk3zWASqnfjYf5aKAVaCR2yr6y/Rrx&#10;NXbPp5iXOJKKqRscT2t2IRXJZhk8tQZqN7vuDUzoc9XAP6mE12t0oz4r4nuE46kJnXcUhY2miJZX&#10;kJVPGaNYKNKv8tFg+o86Q+Do9fgjy42AhmUQlksFhzK4/uL6bd8j7Hs8CLTu9cfr6yD5FBR9twc8&#10;lZsNGgoh981NPR/tQ8nNsCJDB6poAhxXnOVNORrv/Pev9PTZj+FDmBHgfthPK/kmg3gWyNm6n7Wd&#10;xVkNOtDZs0boSaZQzOpGXkGDf8O1mu6KUApyQwLK8aeD93DXGz/JIlI1iAJuOB+pA0S0V2j0ZFVo&#10;FJWNQ+vobKDf7PFsnO9VFmhgulj8+3tAfAlsy4u/tU9le+94MT/jVOdiLcr2YUbx9PU58wscl7N9&#10;8hRzYoXZbN1phFwoiu0D7XoWbtIaoKgIl8+OdmCAvIYLV3eS6KGzdlgteP7ixYu+szjgFFbp3yAR&#10;QcOORQYlM8Ho2g6cgatA1mPJ1y2M4ESfvQWDVlNCZTK82xsqtb9KeT4gMDHA9IlFWUw7TAfiFHBU&#10;xZWggJ6/VEcBGlDEDs7m++vLhVOSQANMgI8km9ev3/xnY/5l/OIfv7gFaO62BG/hJDpV9gkUWGBa&#10;P8h6V43RuFDoUhvtiKz3BNIT4nL8d4sRi2Y7NaSsfUyOHnCNDy/4/k+/5uJ0XKoKkliQIGBPAT8Z&#10;DdnMcC5bD8bjPe9/5lRukdxtMnp1vr32qiTUoP19uR/QaPDqc7wzMXLsIwvHHu2aZpKO9MZ0ja6/&#10;9Itjl/ymQzx9v+N5Xaiu3F7uX5hfqi9L4cj+5pcf5l/ml2IBsJ0vl7+5l1oPfuUPh3cGF1/dv8Rx&#10;xr2fpRaGPwjY6QHS4WNvTnQhbYfsB8pGmfCmJ1quYWdan5gjb2z8Dbet9/wcp6Bkp8JCBINJLYgA&#10;BjdGP6bDT8efMCvYF45TFVIDOeXQeTUpIip/vQctlFy9JYAqtNCWwFqIpq9DJ3/wBLhkgXciiezG&#10;X5gtLi3GMzxWVLp+KkUkl8vrty9dMcJUckHlw93rG4/VX8jn9Y3FS2HFfgieL7ZWpX2Q23qzp8fr&#10;F18+PYZ9foqZ7KN4ahCSk60C2gNtK86FGpj2CaDcoNqD3WBATs4Fe3Txt6g2B+YE4Ty7nug1ywqX&#10;kENNh7NPU91o6YEzlCAPDlO7rx8z695PKm0qqWDo5ZgaNxk/E//RsGlecIlGgxvgA8TzKK9r9RvZ&#10;i/mFC76IboHfoQQL2mL990ieJlMDub544RdTzQXFR1cuKbfKqPIZoWfXYzjtOG+bDGBT37g83e09&#10;wwLgXgiNwhj0Jt8p0GgKx7BPvJXeTXau2UVBqw/+wmgbi/WNhYyTCt0go36rNrj0XY0NsdmX/Cjm&#10;qRqgSbo0Nz0/2kwgVaOQsNj7v3TafD+I9Xa8tnoeCAmN7TtiI58hR3dxCTAH9DeDX/gZdNSr6nzB&#10;x5hMJPB31b9DuzUMSfISJiGg/f3vfPnP7d/nj2/r4Cqgc51fDv1U+T+c38wMB8URhgY8dRpGYDp9&#10;NUpATKFWtLbTvB8A5+dp7Fy6y+ozWNMCLhEKotefjx+grN0pgl1ASYWgy9J7ckp/uF2opYLrwhNE&#10;22P00WTnvHXgUCSL0TM/rGJElXiYJhofOIAjUnRrvn+1fwDXyWMZdIS/VLk+G3B1cfP68sXiOks8&#10;C4p8GbNCqYn9G9tgP+YAudyHy67ffAxud42iEM8oTOjCleX+XSI4oPAx761vgCZIdfWDmvgIgI0L&#10;64kf2/Mf1aX5vMrJ/8xcHapmKGiFWQPLwW/9fb05SpxsqybnkJ4xFUI59fnafe0yMUGGiIruYBWe&#10;AfO0P6yZSTvTo3x+rs2V9VEC2G197suH4DCkTtbrPWEJDuBnmHQptnI5P96H9+4CWtnKRYzCY99j&#10;TWeu+ImffLpyvX28RoU5Hl8dH+/flodhsfYyvn6vyYYSaGIyNRK8pi01HBAwYRHFbigEmg7fIg1+&#10;u1tOTXfS68gR2wWDRD5+ZzhFUWYo73LpuGI5Vb484NlZqT9ZnyUCJfjEV3t/eVMDeg4/DRa8dW0H&#10;R46jnjvnoJocRyx4fPXQ168Ov32Yr380GNBc/oGDFayEEJ/NoSHZ68UVLSZK/65SrM+7bB9ivw5O&#10;mgf9t2DptA6dDQ5y7Pys2QXwRHHjtW0pdbgdaTdsNambZjTdTrmgMIS/Rl7gVhwymW4fvN5XAM6E&#10;tdJ7OE6VrVP2ffJMHJtre+5+hrzZNO1dlc2dKfLKL/oAakAz7DIKwe3I6C3/f0W1vbk8+P7s1ubl&#10;+8+8KeMzj3k5zOiHAzd6nP2HaEq6KKPJHRfWCbXnc2Ttrh/rMRD49yWO7XLjn5vzC+sv/v733WKJ&#10;mVDj+97vixsvtK3L26T9ZjYbMBbHOL6ysg+8wHXLfxaHmmekJPcA4qel6Qk79S2mjnkAgZgpoXKf&#10;yL6iZ/YwGA+P9mbrL/5Z9q85O2NiRKp0ClJE1Cgp473gWW4asdp0uNd728cltN9eAw/ojiE1wdk3&#10;m76SLvdWvFlAKApSZAbqPA9PZU55/tAvDxtOIpjIECyBhkNWZ/N33qeEnWAPZfNfX08ajHxH6WJ5&#10;5V+cCvzdfClj+Sfs9ZioHVSDXaADLZlMddbb61/9g6MsfKVo/8AgydtNcg/tf7WT794GKdd2Qn+j&#10;/xadFjMgfYfrJnn+7ejA0bmLi+d/idH3V5TFdAa2UFsDZYYb7a/HI3Dz8PwikSQ8vLEpG4fT9sUk&#10;qVsPRneICya9fr27acLB1jCedEzNbxfHhx9YgRllMZ5a0mUcXETvMVrsX+q+gOH2F7eNFeYsAWlx&#10;G6lUOv3oJ+IJYpbKZloTDWjveN8Qq7551tsDHLw1OW0nPCSBhqOjdMsLL8FppdWoBwyflVW/5eFd&#10;28Xy5tXvKjTihzBaIFJEZTqfeDHidDfHelFqODIqNQ4ITTDafo3Lc4kv1wjOn2A9m6N22VdIsh5N&#10;X8Fr+WiSFwIZXrsxBRp9iAjUfqJFH1CJvlrAafqsYawg8ueG7LYuguI8O373+IofZJk/vvRIoPJB&#10;VeHbuH4b87lhJHEV3GAynGUdlLnBEyzd3/48vNcHNBr/nWhanAAoYR1dMh0Y44VQMHKEw4kxNPyH&#10;gq1woBIhy7rnhs2GhVhRG0G0JIEp5yBmH3/CvGQ26QSHVmCFjI27hAywK3EBlfXSci8v942nu85W&#10;G/mqXXYgHB169aUSKjQ3+n82fg2ryW3R4oaaBdptoQXCfLF+fmE+u7CvzYRZl39vXL9J4cYj7cF1&#10;GBDQlh4rDgetVXECI1c6k+F2p/KLHj5euq9q900Svrtt6rent/uf1GbiJnoyXzonAGLok+X7877S&#10;UxDlXwAbCq6dxVdZI1KE8qGz7LwGqsmdOMHuXR/A810AGIcWseelm8ro+8tnh71P7IWKq8MPJgbn&#10;6+EBP3KNZ4/zvg4MgKVGQq5My1rC5uevxeglzLeuVL9cXP9bz9f7BxtXfketbSxvX3kUl65EHubF&#10;CnwYX/C9k3hW6ktOOj4jSxFGnY/s2bcH9sZ3zUJABYbhNjEK88TI0W5zaJULi4XPoxVj2ZeOy+CU&#10;AIWtq03uhTnhSN79xtNSqbkHv69GJFLcnOnwp3f0EoJefu+whyGpTHofDHMGjjVE2eBrAcwcfQ8D&#10;OT60jteKW0GhLALf4e7CWi/3Z1f9RL1gggck/xFEIdB3r+djn0J7EzbzUNGU1CXw9PNKwRB8FU1f&#10;gDgTkB4NPh9r5rwzPdndqfMN6vvwB4iS3R5Od0bPjC3zWc04JdO+GncIV+iqg4HGUmwCRjonvpIW&#10;InlO4D223lH5fm63HAQdOM7ORJcJDDbLXZPXMjVmMMCFW8NPxvDcGo3V5sgc6inK6+4XjUC4yi6/&#10;zoNi8FFAdH5oaTqq+BrJl35cRDgU7ptoM1IE7+i9S0vfoF4c6wjH/Hh+/AX96E0CeA0Yc9caTmts&#10;FEnM7OAp5q4uu7JqiDCcPsOzdRJbdc3pAjbTz4eLVKCCGkqiZubVjvcQUqDPJjo5M0pNX5piHTUY&#10;mGuRIxgz9Kb33/sa/r/ewGkOsXlP9PJgdEPsENdzdwYjojjvHTnEQ/gEgjDaftQWaLzcP3bqnx1f&#10;R1AV1T9EVHPxQp0H18mJMCm63wCLvQyuwFDIOIqCDz692Yer8JgMO3PCqlHVE/jKUQ55KisuN6DJ&#10;Vl8nP5/HGPzw7j2bz6rV00O7RmUHm481aCJEiRuCmsCKR3gr6yAIiXkfr9QjelItC9fqVVSbqHHR&#10;tp4cDF8pnpfXLt9w8df7v+C1N7npnPjq3NrmxH4gYVcuLfdREsuN/d6T+cvHqiIggb102XKzGNbg&#10;Klmq2BKJ2v96qMeBNknzKeNF/xlyOaCGKcnnpXyzmhvF2Fj3rV8bwU8TEiwkl14dhpXY1osUQbaw&#10;KU5HpMe3lOC0wnA+kinPIEoBKnzC9sLJ7UEp24ygkguLDnvOlCaadFzdusNpbkG7F2U/acLRrtbz&#10;MsFAXDU/o4dtYP8bddfl8po3fb0x928+uXtp49Lc++Cwhxx0V52GNH1UqwU0ZW0+FyeA1CKkBBhE&#10;KX+yGpghpI+u+EneYLbnW+4wnr7xutebv+BaYA320C09Q/dtkcEBaCMvCfNq+mi47aDvi1HsYlAI&#10;J1F1PL/Qf+ZXUNPjDpduwDLFXxuM3UauAmBzsnyfIbdvMJo5qpgVA/7kokWtAVHndqwRVGyq3khe&#10;PmucKXuEbX5TQ8k2QQ2Q6qkWkGH1+tDPGs3ewWy0Fz9VVyUThRbzPzgGvMqSXX8P18GISxy4BXvH&#10;KxvuzRdPEd11HcELFBohARpsdKZ/tOuLCfzqmfdlh5oE2KV4jX72zujggpVeVzAR3+P5bMuJQaLR&#10;YQY5Uh5EQlFabVMOh5vd+7bt0c768bbJ+c/e0QsXOtJe6E10O4gNOsgCWnuP7I2178ThsMf8Hb0c&#10;zzc2fF98xBIx3Ken+u7pNlIqU+G/jR2Fnb/Mt+p9kzC2d36BY/wLRmIlWlmzRMy/6LXMZ4e+KMZC&#10;j6x44/n4GKojUxx7GA2Wqz3sDa85OguGuP4y2/Phw0LR7gkCHfvsfYze53rCpzBrXNWwCzmfl1VA&#10;k9E4jOaTk8mLjuB5sLrxoF7EXxxlNvoIFhsUY4U4QH2gxTB2qF1EacNp89zyfal3qwjCaa/VJqBi&#10;r+jbB1jKKXloMbxav2WJmDpxLcofiK78vrwYDlPe1xe38dp89CBcS5UYZ5zb4ws5jg/x4tdPu8gG&#10;3Q5qXCaH8eWK8/HbqLebcckiN8k/oNnv7Wb0f4Ayj8ff4JGMJn8pkDgIurI3Gx8I1tlMdTTuDFQe&#10;OotXXshpXrgYvKSYgcuXfdoAD8f7K/RSP3T/qjb04kVjALXXa+zmERde3AQOB5XyPVlOHHAsfbKH&#10;otfuh+UkMoDhwmXg9u+CwGDxFBdl3/FbCTUAaO9eG045zEG/++g0Wbm+tEtf2jyE7w9U99OfhPUa&#10;h8DlPSsTQc5ny7cm6HigYTcxO2uQBTTi09zQgu3+tbq/lQJDbc5N7qxszD7GCthQjiuWYXJfJ200&#10;hQJzesfauWs+ZVWRwtpkfBfVJKcsAO6Pxxt/P0Lp1Iyz/jbKZli6GMw0CZaaEoOZL86E5+C1xcbF&#10;m8GrRajl8y7W/5Xf4DKtha9YiBpc3nU97h18c/jWqVZDHF1NNCfDeCEbP8JXymbIt1BGjpSvbCKI&#10;sGO7uPNi5dBRQwhgSIlYA43d8kWW5qhxzP7s6WuuQjZmKWg5uqDVz0mTdW9KR00W8zDJXR4gnZoA&#10;MIAFNhQy/bXIoGraJQwMSx9+6vW++NRZEf0+k1k0NSMh3qwctl+gsbwEN7mWFQnLxVr4KPndG1uq&#10;MScmDH2dKdcDzGIafKaBy5+mhwq3KZq7bpWEYEGal7Eg+Eh0BCgoFVRi11IWbfqAnYKlH+OQ9xac&#10;4BEzvRtCbrUf+rgFXL+HgKrRENHM9eOAgvb+8ptX9MSRV6PIl7qkjoUu6KaQ5WLatNFkVyc+7kDu&#10;MeM7kAaG3tvcTGOv38UMjYjbEulE3As0jpZnZV+HPxePb/8TL1o15hUlYJ/sgmjviwzJSfb6/SdD&#10;evHqwahuUeWVegVfepkuhiHzyVewsd8UB6X6P8m4SCXltTxBGv7k4FuehBk5N8YAzKlKprxGLrmQ&#10;ve/eMGj20yhW2DPkgXrap392UVW+8ehPuiT/OJF2Ojwy3vCiHOVJDbUb/RsTP/WHvmJeaSVQv7hh&#10;yFTyOX/8u7Iut3nYpfG/k18+xK9bLK9wWS6Me1/81gW2s9fbQY31EF5Ds6uchaIhzbcPtsHrHuwm&#10;zyaZ1VHdUwgEjZzhaORvkHD+xCJk4arW96/tOO9YTjuUATimzIuXUbaXdZ3Pl7XqmHgHtAbX/Nrx&#10;5v01bxvc2vyhl7VOFOV4hQwDbHNfhuzc69Ikgg9WfvzE6VjyYO8YWH2ku9e7evhxft05Far7K7ev&#10;v5jP9mFaVRoYctCX3XsAcgKk9nfLfStIDs/BngnAR2MOR/HUCYrnK++GPlSDpSOZBnPCCa6GZwAt&#10;3PGjpgbVMFDrv2uxkNtKin1UaIfdfOgUW9cPZuCVewWb9z0QV4mFzy1yGeeziVHTX9H+Hr8c3ffG&#10;ImOHxO6+o6NRS5c25l5tRCrXwkZR6UwepwYklVP/qN+TzQARMR0vfruYkYsL+LshDoN7ix1GNDWz&#10;cBqi905Gi22NAtAx8+6wd6N8Jz1KkjKFDjDPawYnk5/EoKx37YpXTtQsD+uZpydxFkBGHzcR5KuK&#10;Auo/LGYpXc5dPqKx8tRUDlUlqrKiV3Gb7Ex+RguNZ28HDtzGHCCdz25tDnwZvxfa1o6vEqIbEaiR&#10;jtHwyiELP3LGkZ4fiJ9vp7JQbohKwVU4PjxebPwmCpmDCz1eB36ZVnDWY2UNINRXjgCXEBPlPlGn&#10;+Op0b+HVxf/il6uK1ewOpbuf6Qr4/BA1QlJyAqTt9PUBDZDQ18yrpbHxLLKh0KrcV3WaTwpxgMkB&#10;J9GXxrmoGjmQj3ew/Jy+qXqOx5PLl1Frgvb+Rm6ngKBfwzimV760+wJRoT2CafQzQKoJZ3g4VzbM&#10;RZcQ3VxoL8dsgWyqwbyFJRupyCLnrDKWhnJjY9yVuU+kLX73Q7/jAyL0n6oXR24n00+ZvRAD2ztw&#10;FNKbBoqlV85kk1XLWP/0myyOvSp6vqzckTT63JYBwVwIV6NI9KCdvg/JcczP+aJ6ttjLHR/F/Y5I&#10;0T2N3HjeHzkFBjPgDyvtqEdu2PlYHOYAhoAHfkemfM2911fAOHBdWxq//WS8t6vriQYuzEjuX7yI&#10;4dRl4QCXbl7XSQYtMYMo1AlE8ORS5/Sy0YB93pseve0fart714KFz9N6eWFexx3zMVc7JhkN0QIL&#10;vNsi1x0g3M05Q/LyiEowEoCAU4kUNEopKI9Gu2i086SQe79iT3lGNXM/c+T3F9S1KJV3d3/KZZJP&#10;elcKlQJah6/jC6iol8s/fTDRT0Hv4iHb5vM21QcXfJmwNyQitlM4XBxmzkd8HOcC2JZX1h2P0xKL&#10;WFIc2sElLQhxxOMXjwVN46vJVNvVHfapX7KJy9HrvTsGpshlBsJz7SZ4uOLliJt52vBjuhMfq0Nk&#10;EE9LyFy5PAEttlVfLZfBF104n5eDowYFEmZP7Rybg0ee3h7Pe870c0AykGkHHEpAJzrAaO/eedPj&#10;0cbcF51sf0v45xk8NElZDLymBLOeNq+M6N3FcP79CP81jLb415ToC1oMAsoObqLqR0XPqwIbqt9o&#10;VWwKWIaj4naw4TVc/3If8XTATJgKNR99Jm97lKLRg+kQL9iWCQntq0Azj7qTMC21tXUoFzkZdjr0&#10;C9vGaqN8bNCXHsqANcAuCRoofNlf9K8RDhC6F2ii5xXrH2N+4QF8hmODUFT60Jm4u7ovAQ2Ccx96&#10;lGG+lk6BuhJxW/7mXCdhMDKaz56KnYiBztxv4ZeFmPUM7cPKv1+hcP66Zxwe3McOQnJEVCaYHX7Q&#10;OTl+mLFuXVsvGoLj0/eCpm4rmh4cvVUzCVawE9vM6jBtaYEFcGaLqJoj+oSEAUnKPJpjmzsjveho&#10;AeTpE0oXyzWb+PmfHBXULqPSshVPT3nJbH9ctsUxB50OHz5HmXGRVWkeliLfFTDsHyTj42j9ma9T&#10;vPibVoCjtDmiKjHA2bjijRWgU03Jzcb4BmmPHnnrCq3lxVRCiQi8l+KTtkA7nj09vtqbvrJzth5p&#10;LJx+wFjpj78DONUXZvg6PSCl9xiCEwpKtWrLepC29cSXwvtVD1F7xnZoR34+7417Nahqa+/o6N7h&#10;1dns7Sh+GrVu4Hu8gdFgH4e1uN5X5RRkan0xHvq5ZYI7zb2QcdgJvaqoeTj8moFCTSeG8zfspBo8&#10;APS85wKp0Ja3Y0fBQcT0agCtvDe9Om+i9403+bMnz39Od8fl0gHxMRGBl+757nZaMMnHwTy579aO&#10;riag6D85oEG0zpcBC4moNMSSF4+sUwyh8zgeJGgIjrf08m0toNCN8Qyg53no0F7vEJf7whTEwCzv&#10;78CbGx4cvqsxGdz72ezDPhp9sd7TLk1G3z8T2tLAnN7r41WAf38YTPttjC9gRtC1dNJ7HwR6/S86&#10;GRoANdf1deVVIxD+k6NhwkuitjHbU0EB2RcNQQ5OqzNC9ATHcf/uFr209dvO93Bu93S3TPanw71w&#10;GzsTpX4SAAFR5xSp21zXQsEl5Xd6MqNA7xejNvST36ohYHLGTXqI05hX48FmljuB35HC9fH3MBp8&#10;dt83TwyPHPrvnek9SY2rRj8eyx7k1panLIr+pKNef7Y+pP4f8oxv7swU5DNjVKOQgRuoLfzgZUL0&#10;zKuUFfu91xfUdRexz8k5PAdr1o0VkeiPj2fHIDefeY9AgfnM9XcbW7fEme5+Cz8oqgAHiwynumH8&#10;agg3fBW8akkf4sQZJWTr2Qjf/OLGXJXqKJp7GBW0PmrtHK2iybZ/PhtyTe4kFCOW0or3n6DQQPTw&#10;3tY9nPvF9Rdf0srcLZPazBonRgczfACPTNcwnBu/XVyu//HUV00QJv1hd52Yhe8BcC9me76ZCFFU&#10;//X6e73x71duX3kEo5H1Jp6QzZ7mFp7M48N/eXro2KdZLOLUtXGCS2UcV9fNytW90eVJv/ddwNqw&#10;tozkIqCFg8zmO40pthzF0Jtzuecf+1u5mzp45vRwD+uBw2f0kEbqOeJU7MJpmKM1IjWRpcJBtJFE&#10;r+4uXoxzS9YJwTQGq+lIsC2xuXTDK7/b3xoeLn5bWU5fQ+2UvauxJxn7XqyzwXjBYSDg8MtA4/1L&#10;jy7BnkvNBhoFv00lpk7zOlFrbPAK89e7/x1UFTK6qUQNnyvRGExaIHjDj2N5oO9TK2Kh+NXIbUdJ&#10;itKoHj+RcjHgaXTLxnL22kiKkxsrWtHIRxaOb8BF9crenfcGddNzzadDh0/KX8Jr6fudcL++4CxS&#10;rm/sSSgXi5Op/etq7Ax7B998yRrnDWjzF85vg/aOBU2DkpvrOm2G5lyz+ByXNjb+ebRxceHAE6AR&#10;pH/QUSvQpj+f+6I7NOFi4VsrpttO7naLDRDS/j0Zdjj9tkWa/s0iOJP+l8yGLbBocL79b8rsqsx3&#10;DpkGpKAGqwnbMZ3a3Rpi876Pnu3ISEAWHQ0WPjRid+Zb9eXZtXz3Yep4P+QDjPT5MJ0BeUT3/Chz&#10;ijxlQEMR2AeNDMkzx8uLfz66+Kcx5mx8YeGbERMgdPeyHge0hJw0gaPDUxnlwA5414/SJ1tG6+Dg&#10;UemGr/yalZ/sJ39xb55P82JDx+7pqu/a4SKDlqeCH3oIsZrXdyB4dc96G6ShBKGXg5uk2stGozBZ&#10;C/+GxgDbnP467h5FIIdw3KuHjrmJifrjna+vvSNml7M7V4wWIKPbu0d0QwnuPYRFR2cbm0VvuvrO&#10;pa4yh/WH4ytYzou/PSrQxvnauIGVcxfAxgkJAKffFXygqL3lxt8waA+AvJoqKW2E4zU0xWlp/TkG&#10;HJY/8DkJ73UPf+bL+z+MC6hC+EWHbYES5NCQvc1LECQ9A0l1psAlnZuaKQI3WSnXIPpzcduRQC6A&#10;xW5gjSq4J2D4gb6wZoyidxIcF0Ubqj6knVxur2l0u33bmt6bjbcIZ4kIZDMfXq5TBbOR71A1TMdH&#10;/TPW87jnFxe5YD6aYaSkDdYMO4mSU2Q9Hn8hjeX0JZ261HaajWygQUqgrfk27b1waO74k0OsEk6v&#10;X2Vzut3DrQOhpsV52THtVSxt1nQ8VqPlNcEnZD+F0e6emAFRCWMbA10d73P1fSjNs+18DqCjs15U&#10;lJuczXXygczxNH5HQFPhUoErJVfKDXOE/HC58XJcHJ+hZE7MIcWsrpFfb8BwPtrAs9Xl/+QRkMG4&#10;/Qmd9CwMzpRNndp4sRhHQdsY22NB02prgOpEOfDw24VMBTnWnNWlT390MfqcR6nQevFPn/qgESAw&#10;BkneODe4s3ajsRtkN1mhz87mDWuc6VkOiKzUJJVvh/uoDF8ZqqojiM+DuXVVVaE03/l5OJMBTSZX&#10;peQle7bJq+6QzWiokpz7NSXOIl97aQw5Hni24afZSy3Anxd/+0cxxEbKTvveohO0OGowmphxOv1b&#10;38phDqzzNljPDKDuRsMRz7oeYNHb8y70+kIgLcvqVU6rklEylE5Fk8b71azYAA43dYhwcC3vRyBm&#10;clpyWIMe3IjtLHz9RRcA2vEnJ4h8u/dhgT4Z4+L7WhdPNfWRLL0J+ci3VQEcoMGuOuDazt74+AwW&#10;BH+DVlEyGnwPS/hiNMnpvbY+sx7UQvPwy8aj35RNXQTZiYvR/8YatkIcxS1lyIDM5CWb3X2H9eCw&#10;9v0tKpZr9SVPmXH8vJQjXIz9XRDKldXkQombnyQgnPeqItq02RmUeJ+4wG4GiP7sw5FXV//Tz0p5&#10;d1ikuB4ET6wDIXb1NGh+VBmt8gOeVavAL76zaugHneXuad85TseHx8fOBOqPohDlLVDThE3PP++/&#10;9rOmvsGI802mvcVvF9e3uPrqWkSTk029AAeFmaBhOi/pb+hrOddRH6LcW4WzI84AP0UMx3Utxr23&#10;vnB+9uVgS/6Ly8EZhUmbNV48ni+uAopiwhbdbDTXNpfYsctiM7ZR1bhBp3Ywwowdco3FKaNmvq1b&#10;i5mNhaacZlhf14bT7F/A5Gx5LD8qA2wKKTbbp9yATSfrtU8n+ZFXTu7JZMMQAoqHq35B+aE0ms35&#10;OV5efHl3/8K3kVMSR89GZ7877BH/5tHfgKbhTMg09wM08A+HsS0JPTNqFjhhsiT8wo1441M4vEYx&#10;Lf+292TrGy6HXzzdRkWkNYuNxy+ekkzbo0qjH/r9gx5mDD/AYB9W6OWj9DY2Wm88pltIUO4dF0Ru&#10;VkRN5XYS5ME8zUenkxx7DRCz4fQBcdPyH9/VmKviiaXpQ6zbIUoBnT05G5Umk/e9i5JvVFCN+rbS&#10;WxM4jb6P+jcChGfk1Dvygx/XEDGHN3wcz5kzEUDOxT+giaT+GIKpOZaXvFAOERu7LGYXsPGc0+87&#10;CN5Bz0HmjA15CD9/wM74GxUq2fRwB/uML0S20yeEIq/AARX91dG0tz+bNKggbz3dgdfqUZUViJBz&#10;HR4O92xObn9FS04wFNOPC64owudLM4OO47nbviveb1vkDd/2sl1brrp3BRzSHk6v6WvQHCD0nokO&#10;geey4UqtmP39KAtZDZaajb94Eo/WO3z9lDKxNOYs2UVt2FOubAI+UPRNWoS6YqYm9WTe1fTNJjLg&#10;/BFBQ6mV4recWtBQgVxyDibA46E2gP/c7OQaL453go6zbM/dwWD6HgAx8w8T6s3xwVcPph5IsNJ7&#10;4gvMV0ps/HT599LXGSs3hCRWzYuV4TfHoDpOSzunr7whlJZs2Yyw1mTk298dwCXn1RoNZ8s/lU1i&#10;biD77dEVdFfU1dvnfgTaQWDUOFym2LIBzGRDkHEQe3bsRZj1XtMgT+uXZ71zF0tpRyafUZlcaRVD&#10;f1KOmtc1oO0+j8UtUjaQeFQz7XogaLLaYpHHcCInziKIVqumh+fyseNcfAwaSqxEhFN88z3mvo31&#10;29vZ7T9p4tt+33eQxZ23ZbHOebLKFsW990X934fT86A0sws5k0Sz0XAW0KO1y6NjXYY/H8ljoeW/&#10;sPMn332160uuEEcaonyuz50YRFGzAODWv3d49V+HH3t7PuQJjxGtqpDHvclZn4mToaZHnw4/DXsv&#10;Ly73YhuCm5gJnU33aGfu+Xp+bI+3PaWdKD745OV8Ky2v4nhmhVlRpuOlV7phebmbov4DreRgQK7P&#10;w3pLxLj/UzZQJzl2LVTsWk1RnJFcD8R6ND32/SAx057b1yVxLhfagrP95UX4yzj97wLN0+ozz86g&#10;5nPlsJN4agafvg5SHhuPPx3QSbTpeH8Z0GgpkMmAM5iOpNOEG2jmHUYnaphMa+hB9JTNeOgYybgJ&#10;goa/SeNgIfzVHYdBen8s59/E7H6n9SGyTZ9Z27DwFX3FO9WC+cxMTssl8QF16MfWeH5lYzn/MvTe&#10;24OYHOyyzENFQPPyiZAPgEKOZ84nBiYFGlSvcMOPZjeDoAxWq9YEDnTkIhyBQycoODoLFLRc871/&#10;4VhLB/9xAeFgb3kt/455UFgVsN4ZOc5no7yNYuuGB1Nv5g9heK67/OPJ5TMthzYFBkN7G7WO+0QN&#10;VQP5pOOfztDd+c/B6OzmCjQ3g5bVOld38GwbJ+MeFxaF6wWw5wChp5ER7+nB4R/Li1FtEhttCTvT&#10;xkAczNIu9uz1nm4sdj0yfahyz9KWB45AiVn02cbG//vKv4u5D1qP7+5fte8GSjDQu5ovFMNJVqfj&#10;CX2FI+fLRwnvsfQAs/Vk79vw2x6V5LLcgPg5fP4ZJhqi1B0ZAUYNZ5hQRuJY+Mtw2rbC5Ac8aJe3&#10;ib21YjjfH++/GGu2HMRFjWEJ7K09OBvntt1/efB9qnedt1lqpu29dsxrg45j8W4D36iHnxaJUArF&#10;QS5j9waMUs2VxPlcDlWutMGT5ZTWGt0flN2UHv19ydVNHyjz01yCky8cIYKfaEuNQc4v0CrjTSKl&#10;/sEZz77YQKz3X+OwHdK0b0pbdFoksF3TMlzodJhXHLl8ocD2BRUgap8TzVR0jGBkrow8glnZWPpp&#10;Pe3mirOkmIRQ9ag+Imnb6xyf2T0OD7+YtPGcTtKT8fhYdZJxTs+hsFPfQ3i9hx8NDZd9j+mAOnFI&#10;nQDRvH+tL2ZI5Z9OrJV8hwSOGpgAyh6xLWqCqOCjo7WguXip5VRqZfOjIwfzFkvM7qK3hQ1QQHN/&#10;Qt7kHDCTlHFk/vzqmQCqa0QjguFV1bBwPr1otXT29Ok9B5cC2qWLC+8eQQmwBasBVi8dok+OwX0+&#10;+JKr+w73x/MQgz70dKrLMu4ca3nzn43lvqMNfm4QJ22Xa8BBfRGKs51pSIYgLi62YV69WW9FBDT+&#10;zw2G/4bP6PTGxpVLG5pPr8Tyyv7x2Fmk+VTZYa93tPe650sCcBPr+4TR+qoiY9Ll3/ma1T3sZo8g&#10;pMxnQHPsoXQGF3q8t4vGOkJHN8yyADNiRVjDAARyQIHWyYbeExH2g95s/8rG3BEPmr7Sa5XhLJkJ&#10;LtDwDH4aVt7LFqWCtQKbPUTjLe4AevUb5zOCoS93fee31/VVnk5m71IG/TMZ/r14EUPgUTNzKdBx&#10;odbWhuv/NNn8ZwMLStIh2OXs6W0EXxH7YOc5zFutKOQgxx/7Klrfv5PvdBHMb/x9ScfuULfWZ/5L&#10;SyGe3qr1pACQLiCkGLOdz7TOV+RE4ziBIsMw7AQ5GAQvuY+7qZceInM4gxsYg0IpFjOdcGHeu0qe&#10;aYJp0jfCkj0Bqn7vDIrXHrjkMnOO494RQvNSDb78tNo/bQS/fu8tFhDAAOZie2W7d70kU/fXputs&#10;2dj4UwZj3fDb+NeBn37v6jGnOMzbMg/Hr+kW2mKBSsPj1uQBEo147dcGb/9zEyU4foKq3VN3qNcx&#10;lF65Qk3logkGmK0fxDuYRVxK1Q2o+aWW+DUyKh56pNDGsp+PNIUZe2f+4GL+8PWi6WQBBimd11j6&#10;sLHPD8hpeBbA7+1LkQI6+E3O6/c/HcKD+FEog+Xynw2/PNcOhzSH84c10IUL9mjjXl5G7EnqfL6I&#10;YiqixOgdWAK3sXH7ynL2ZfYOjiqrebDlp6cI/MtLS0hA39Q/NEmd5muoFrMvKnptagMNf6v0PW1R&#10;n+dgwJK3nHkLwDa6j8N1M30rrA0MEunkmj7AIPpAsuEOJ+o5HbM3ueUEvFJq1VmQun/flWO4o53d&#10;gKbXFDeGHd9y3v6w+I02cEafv6bw42I2jbyr5jGgVkDrlmSi5Tcu9c86FpPQyQ9/WXd6V7QeGaIX&#10;ahc3rt9eXl/+vnj3ET7RIjvB4BMa5erb4dZrLoE6zcYgn35rD/TGHy7M5483/ll8KUzQJeg6mnv8&#10;rqc6Cmhew92tfv8eFWZ7FNo/xUncULy+7Ekt2Rt/3Ivv5PaslM+JYzUoomOEypcY5vMZXn77InCb&#10;m/KbI1/U1V6pfHU1NZK9L+jKw3vej/UMhIbO1vDSYs8fOPN0IOYoCvxSb4MEskdXbl+8eLPv2xNf&#10;+Q6BXB4W07FY/U2lP/n9tnHxt39uLh+/cDBDj+PJEJUQ7wF7eAjTHefjb44+2sP+wRbIaCVpJAeC&#10;//wSNfJp45TOheNpoOKMHazn0fDJXt+nALVh50HM2yKqkb5vvtCNf9t/gsL2ccOAhgyr/Eg8RLY4&#10;2VXfvwtq4tQI3JyUl0gBlvCNxON3615cTaBxDFcY3atwkJT3UJ/xMHWmJhmi4zBG6K+dDNXYbONP&#10;p1msH+lfGzQNOA3XZ22SaXuE6Y+wmYQBj7Cey+sbGRPKmxQOx1d7b1EAULB7x5V2m8Od+d5sySLi&#10;8BLQMBB+dDalJH1M2Vt4XvxXjqZTEx2jw6jm290mbjeaArTtA/qihfly+LG/vds5km6UU0k4ZY3D&#10;+kAvcZgMmCoujNdZGCpEkqY4POt5iFyWP+OjN+KE/sU09w6v/uHr3sq2Y685lJNBPBeqTP6RCMI3&#10;HgHadc7FFjbXmQjS4bPU2LhdI49Xbm/8cxODAmizu5zzj/nxGK3uaN5wygn59xYep3SQA1+EkMdi&#10;MvsBzSF1fq9to76qE2Ds8mj0/fN0+6H2ATt7cfEW5zzzXwQFQHafZ1Q6Lml/+lyVFsyCVkKHCDGM&#10;c+ykkv9PWefW00a2ruuSSpByR2VFpaKMXRT9+9G+oW9oNIk2mkALKUQBhMwCGgLLoCnB4sKYcNFE&#10;ifbzfMN0a2uNEB/KdRjjHe93Gsd5z5CnzHHD4XVDi/nYvbxu1xTOJILa69IqxvrbsoyQ4nHe8Zbf&#10;/b2yfN8oP9BQvyN0V+AwOhp+LcKKObzcp/3uNshneGfYTRfo2xqOHFcAcq5XhWQ7zJEbGw3AJ9f8&#10;w7a1w2ukMGQpP79UG9m7AtOA3TAqQKsfn1EOWIyB1jPUV4BDcbiU0B5fXR1nAzTH8gUcUKvB+Q71&#10;8zkqLbIY2T0svvWc7Brdp1yuvcjw40KTBWJzn+1jWrTbyQRFvYr9X0f9k6EowgLx2ZfzUxWNhof/&#10;Ng4cuxwvNqX3LZ8lRXakVRS40PG2iRT4buaFdECV5MnZMP5x3Ht3hYEdXmEDuvZ6w66otMU4JMbx&#10;TP3FapQT27rBqczcOLBcCqbVhp7RAEemVB+y78HWCrFJmEGX4phfuqOzJpsWl/0+QWkIfpYvPCNC&#10;KmHu/AwkomE+uSTQLYy3i+LeBpXA4fvH9+8Dt4CM02NaWXDGmmyHR4qnYlm+uNivfSrTCc53vnPo&#10;yAelkzeHQy/aRSdk/Lc9MYFmGyzqe9Yn9Iy6Qbct/lWsBs+MN/XR1iIUCIefsze7B+KmhcdgtY8s&#10;8gU01LNddYZtULAOp/epfnpGu9Y2cniYfGQXcrFsdtUbIVgURH9WZoHpYLg8NgBLoinKPgJlg0rg&#10;FjgyZDK2ZUHWoicEuIKn/S+5FYUkPSzYvYcJxQl+Y1pydhdvdelsOKMO692lGMNpKdIUuWziroA2&#10;Tz6fQ10nRaZmfkQSX1bIBIw/Y0X0y2VsiJBaAxYPVGgCZvuZ0osVGA6vN4ZbG1031k+tsxdKEGTm&#10;z04mUOABKnwI4wyfVGOaJELPr3X55PZA4d2T74fyyd6o5HGouSj5D7cAHi43tvDKH8089/Ye9fYF&#10;1tEu7ur74r+iXR6rFRNDvdIxP96nWFjIy3azucQr+8WdFAOpt+3LUlccom6zfNs8IO5kezZBgwGY&#10;g2nX06RM9JxtHn0iomitOMK95x3ZHHZfsWB2KQjaXeJiUp69PFrQokfgCG22qVrjg0u2XsMZzhc3&#10;HP7TYsH9e8g4cmTwiSXQD9VqU2XR7Yp2/2RfVOlYJfUWPontgJMEmpj1qz3bg4p8P8eWkGkJRAzt&#10;IhOXwt7eNOPtyWyWV9/MX3LkkDbMgNdfovegcTIH7dWwRPHpZCSown7qu4UmCBeI6PNhd4AWwUsL&#10;wLgO9e8uOlaThM1hWngQR7b0H6nNjlaGg6XQ2ZQSAMp9GcZt3WW0aICL2GneYadiU66J0zfaxmFB&#10;FNnkU3hAmVXV6+TuWG0xbNtrJ2sHQ0LXYvm4mKot3XmpcDMDtZPDRYEJqpgKVIlRTUUQoiWQNXCY&#10;Mt6i7XVbXJW4flQ3f0T7Ov0uLgzEY5TJxNtR1ClGvEmTp0AuAWY/gUv3+aSoWrJjsQOdoLI79vmK&#10;uwj6Pz0OgzNUbFrmVALBs0aPBMzC+rf1F27pH0/o15zgQGQiJu6PQlsZbm44Nvtmq22UZ9QTmNUX&#10;vOh65ejwesJDoUnckJwgrhSWLzxC5xb3zdoLI1DaXhEQQRm9MYXxHum7K/o58km2RUPg7PbWFUeZ&#10;hp9QpamK1G0wNEDru5FH/ux+AchVf7Gqm/zDn3LLvd1s4Pjl378L3rt4kpUYN3NvFC4UtlAIVFtR&#10;YBj4GNt696tGsx+5dx7Y6IRAbTtKKG3wmxwhvOiOHNiLEGRZtjFSLF1+b+jCOKureDiu6PqgAyvF&#10;ctu7ZdOd+kqMDHhKHr8eHCR4b9prhB0fJZuc4p7EVHjDSVwhSnz7py5DH7fsmACa/BbtUH2IhAom&#10;dFvIC3fNALb2YY+jH9/HXDsb6jkByG5jFCNXFIUdqr1YypGkHfioOnufxnRwEY+qTgFtuXN9G7I3&#10;ge9aAa0JgDuNwqkdRuw8KttS8VPnjeo6LaAUusWKB3ObQ5OJ7v3Ew0QgOX8zkOuc2di26DVqe9XR&#10;ijM7MWtndhWODrW2IsjlfoPZksIOjk6mMF4K8bRZwfoMgmV3jvTjmeHbWnLLaKFDnbhsIImC912x&#10;g2O6Larv5ji1pPL/z/llgnZgJKZatZom73799XfCr6wp9bL+0K39+K/fEdDgGXggniFoL9x2dmzN&#10;g5bXTp6rfTWjZ52f5v1eOfp0tGZ9YTC65bV2sLuEkBElSgwuMGJI1dG/s+8J92x5iHN2teliCHol&#10;mpyo79gSBE4nH9AeqaLYN47JX5puvK5LJSTC8wqmaPGAm6fZroLia1wJwN8BDRMocIGOpOWOWBGp&#10;A3csYnG5N9EFdKBIjaVQ/wvcfIkDTqm+xRhqe7TwXHf3F9/3DverGt146DIHUuHjvyFbuMHFT3Sa&#10;TkHX7NYPekeW3j+S+1BGXfnk/X5VdxtHLkno4M7hcNw2sV3iAqSI3jRjD+9OhFaMMa6idiTf1ggE&#10;9G9lKSGKC58EJOir0rVKAE8y5Fgh+D5I419sF4053DgZs+QWgVR+t3MIxg5kJqs+Hun8/P021kYI&#10;w2Hmy2f8X3s0+pfFYTRBQ68YLB4bDmE8kx4hMnUcrLJ0Pm/qPez3f5yvIwHFwtShFcMxcSjpl3+F&#10;lybanKjbSPFGXRobzTPRFbnr2Gf5YdqEUtaTt8u6ubYFiBrnZtvlbGZLSGjBY96mTzraKYgifoqU&#10;bGbqSgnRRBs24WJSXMVTJwd3Zgrk6zx1Up7ulDfDa4eR6oSCpMuC10sDwgk9DnWggpbsiLYLMwBf&#10;pIvE4nYO+5qcZ7a8cUxMpN5pWER4Tv0kqxi9UMj2/FL7qLiBsnpwqN6EcZZimMbahdaJiXo8zFYX&#10;ioTKsXoFLVuPt3tgC0CyYqph6Ecjr06DfwiKjQ32ZViRcSql55Y/vh/EOA6BGh5Fey12oGtPrvkQ&#10;4kmx41kKtWOAnkUCbUD9SPKnVmSVe7jksFGdohuYttmeNI9RGMP5GpqaUYr9Llo4onZFTeWVnUrT&#10;c8QuxhPZLMxT2+7ESU1hA2wYw2ELxR4rKhTZ6/40JtfhEGcvkwX9eFtcCN/TCCyg/v45QCvrWCQ3&#10;bY4g0e6tQNcDINdAUuQ70TH27VvWzFfssuD8DlR2w6iY0EUW+BDTb+USC8zdM90TkxfxqlKjSG9O&#10;CrDE/rtc6qrSlOc424MQBJ8Xd0nWRC7W5OyO7Lo2J9YWwNwZgaLTLOWcaa+eHEtuYkPInAKCvyGF&#10;9iYXaZw9WhrQvIorMAB9F1jienf/dkPm8JWLfNaeyI7mbuJS9/3Ff0UUxVXIcwFCrZ1N2xCyXBcl&#10;M1sUhmALPJasRFMBd5otzaI85tXKcwWEHXdTsWCBMWfx/P7plmQUq4SYwbweB6DZdDceuPASWtwb&#10;6WRI6Cp2k87vnFCESd59SI2gGlFy6O7QWKsxNOPJNl03rV0uZNZHJszSsPdtfiTV4/WYaEGgaP2q&#10;hlzytKmPs2rxIxotOm9jPYiIp/DTFKviS4wC6lcvhG2JHBhKuBarX3GRpoKaqcdreKGtE0e2J2bq&#10;+CkeZz1JWz7vGxE7obZWAds6ozi+5sfUtpWr88Q7NMax7VX1W2AqZuHgkq43UqyeqAbySheF82bk&#10;12KpscoHZPHipTYY55QZxilgbLqrUZMMzrPdL3gtdksVmWRBf4uaLhbCCZqC6hj/w0swI24gyU7d&#10;UaqWwgOAhOj3D38SLwgaxUXZSJNvLrljz6SOkGEm+mIyjxADM6eyNaF3rkPJmCfuC17WhNhplG3N&#10;c23iAtBwKmOiTYGKtkmHfGLm9N0dXGgVZt3yJwKoT+B1tXJFuAlagVdQ7aQtT0tXT0vyGde5K9DC&#10;Sz0TeLQdQoSDdhc+Rfg3nLvL1dt23xHqaAYdFWAxU78n2ZP7oDhZVzNzxc04y6cKzsLCueubB4W5&#10;8ywJtADwAayEW25JEujmACgNRNC33/sBSHDtZOJISQ76TLmGdgc0BY9avQvy27zF5V7l9XFiPv0C&#10;aPYcEp9ux1B2shmmgoLrP2k9uXFpx9QK2l+arTjUJQhGMhIf40voFGtAQ5vl5/mU+jQ+CMuIf5H8&#10;ZVvUpCNPzCDgsCPQ5aFkriZU5qMZjB52iKGd52wvf6yXtB1NlM+eDRcNg4JmgxKGHbB9w9fKfTY5&#10;72dqTkv4iRdF4Y0T0FT5bHXYJI8YKKY5VsZR0/hSqyE1DwKWiITCjAij+nyLm6M85vdUOeWieEtI&#10;z7RAqzkQPHJH2ol8EMOEqxHhuulv0DY32nq3vTG8j2Ecjjqwp3XBDXZlWbxQsSp+BEkPg7R3zLk6&#10;t9BLGEtNwBMZ0mLKGzLp2rwgaHUkywxopztFiCd1cu+ofsRz2K6/SSd4KYdBMsqmFsJkpKYPQUtM&#10;9GMxXVCrhv1I4slziAgoXjfWeuJ6RfWrhi+dH8w1thcn3fOMJ54t2LHPOUjra55HGx6yz985DhBP&#10;yVZt5AY4vdmwAUbbvPBmn+bXGPtDlXMPd84qFzIHISxwf7sL4BbXcnI5t6vEmTCLmgVucpidZ5Pj&#10;PX4AMVLmVKL+QcgFdwgZNHXXTbnH79boPjGF8X3TbQ3qNPSFBDDmHcRFn/PO96tLcVr0joEQpflg&#10;oJHjhm0vOBIP0PDhCC7CX6dyZ2HOgDEkDhSqwykONbc8pZYELbsY8b7gj5HlfG96aWAbF3CiXmBq&#10;PtJcJ5qBmmWwXSM88sGJJmm27kAleUV1LDyW6MmqON2xpapukGzgmRR7Mk/Nx4XckJiVwhseZgtQ&#10;P6HmmFsRyF+r8wAZcUnEbsvj6blZBZy4TfN1o8VKOCrR4qt3whgIXbU/pVhpV0tSjBQM0PgJQO+P&#10;weaQH5x7WNYPRkS24DdL3NgKRE9ZPanqdng1M/zpx+5iCBDqqBpOmh7fAyqgATUQ5P13f/1mBAVY&#10;b6CFh4aHOBxSmBsbMOAQWvlxvss/Rm1S2OMpBKe5MZJ6Vy2QH3NKWFp4YyNHu6TesPdFQSaRUXUa&#10;5XdBoS+R+Uet3aZjkh4cYmTGpOBxXuJkyu/w70MCYVRYgG8ySAWjD9KPTXqsfe9sKQv0h6p0ypFq&#10;hxjW3UxGEAMOOMM3UZ5b9L85ITvAmzqUmgzGWLhxTU0TMolb/N+3ImAMVndvh/z0jkNFotPUaADm&#10;yHcFlAyrcADBlyUVjyM0ymd8gCy3NcuGW0SRMywcDLRDTOZ4YXe1En1RJMLVsBmQE2bKFxxJyltM&#10;XeMwmz3oxbqnkmSOygDmO2rB518YSr7/vdc/1Mg5YPLbz+rgz/63YhpciWmin+FZWk0uMAu5y/CW&#10;ueCcDN1cUxzFk9hziawKRKwioMUUtJilzzW+FsWLuHoPbICugj2WVuR9ktj+u8WD2Rp3i2a3RDP3&#10;AFHJaBDHcC5B58zppn7JZjEH7zTf1yHHHIgFxBIpgEEm+Mbnpdaeg/pOcmIp/EmhoIAwTRHaeS12&#10;9qb7mEIoMVviccNPX8vslEBdQSjxYZZ8ctsUGkGb0nDuidNFTsVmUSlvjG//GSOJNRdBQQo+3UHc&#10;yp1vDkvS2FCJw5iualMiOULdS1OQSEyjtjCSESLAtLp5NorhI19Uc3zyVO8M1NgkvT5FqbXFVux4&#10;gApcoDCcvPG6Kyp35b1LwQi+jAhAglqBsleQ0cnswSWGDQjai/g1sIxt9C1tuBxS5nCHirP/Z7YO&#10;Ra2zBvdpdlf8hMX5s/EuT29qpcGlVfu9v7hKuPjDDVYRmYwhDr/1v6fRYp6nAkL0J3d2IOBCrDeD&#10;cbtlKwf5HJzcjMkRciGt1ao+bIJXAgGdxVwUdxh9VdyTvBLK+FO2MNrRzn1orI6ObAbuZTFf21F2&#10;6LRGr5UgPszWAQBXFc+TR1E1as38xQnW1GRUYWOg6SbmkSfJu+uvEIkDPBvRolIDNAPID1hvKy+7&#10;QBjCQ6nDWpjIuwGjrLgL0EBZNHhBoqoYCalyFj6p1z9wTZdIMfIIz4RcLgiao/Mtg0sQJAlqcbMh&#10;v3RTBrLsKabT6O6fv+Z7O3l5MSjxfusJBlVqmXiqGyHlbkK12FsYhQmALN1/x03DKPPPakZa50ot&#10;8DC4yKZTSgYWmhqUGqXGfAL6ksOq7OZVg9U2tNuEZqY8VcyELKZjRx5gQ1Xdfq7yp7Lo54A2fOCs&#10;fX3RbE/wTkGtqSc64H9FsO5/X3x3RYL0lfs5Zgio5vP5e+7fxhPITXFYOI/Neg9LFzN6qUL3lIiY&#10;iIJSJurOBRGklUKal66cr9NW3OtjxKN43Tk1W4e99/2JCtLEja8f6mbwQCWol+CXvoA+K8y7l1so&#10;sxe7cILd3BYQUO5kijocNJM9XZPYINrBSWQRT3Lp8Q5TG5Ti1Xss2sBfnU/PUWs/UFOWrcrU0zV+&#10;2qXx9w4oZ+WjLI/GsTl5YvB/ElALwftB3zW5o/Kjh49fAM1mN+FUsqZUNjpXOxDlDIfKWgU6OCZ0&#10;yqUIW6/qNOduZ2knVCfSFg4xiRMc7XFXTnvvKz3TSJBMt7/ZBTkBU6Mocwk0MaLEx3CH8pCevc++&#10;+XIIjOJpQ/hCPclcJZIj6Ek3LA6WFV/0cngsuFE0jdxl8QpjfiA/mSv2cUXXTDJ7QvVHuGSirmyc&#10;eRn+hnjte37fZv/DV1zE6pvzlcSw/x2SxfyC/p+uLOKaJZ9VBq7KVbabG4IVDYtkVCIQ6Yqb0NmG&#10;MQ2WiY28KspmMo/SrJ+k11Q6CtgkXwS0VAPKu5sbAdXAVgJEKuyMguoeLHyIZyB9ZY6JO48VM6Kl&#10;o/xKnjAE4FnqBNfd6ORrWHgENLCKJP3JhkPiDYmirGaMuiBbNaFq81BnqHeCGiGiriyerRXO8bWq&#10;07gFRXVfJ96bJNDc2FhLgLLr/3AG0xvfqgKN1l1tbmwOY3cw1JBkSB5BbP/kDE+7ZlGCPld8EJ2M&#10;okk0kirFsR8ox32Xxix673Os3NCNPzY3rk82rpsG5AaazzAFZcatZ0pJXV9IxF0Oh7Rdhnh8KUpc&#10;7A7fdODJOHLKJqS5mYOW5RNHL2STmChAGdzFiRKl8ro+n6u4ksXsxvHosdah/V3k9U5d2g0ETQoB&#10;Gr6xOET68Y+wer/f4JcuMGdaGb6nhpHCeafD0fXGMsxHSNXS+pzBiEk5KycLVutO7J4mUkZKZf2C&#10;O/tGPXIklK87eA7oaJiWUQObI2PzbvVk0y4S2Kbuh726EY4MrVMTKrDg2oP7K/cyv4icozRmLffQ&#10;hgThkU0CiXGEUS1Awr/mMcsw/6mn0s7iSOGVAh83IXfZ6ic95FNrdP2RA6E4224WbgQXhjdN4oLk&#10;qsUy89yDSvjDdW76MRVC1JRPb+0QlTQg4aTbdM5qYKY44UjaVEWY85LH5CNlwNuTP5lGHH043Ym2&#10;jQDu8BKNYV932dRFr1fCh7XRsEOgkHbFE9Za0KbeDt+LY8JnpCtg3vMYj77KVfnRhFLGrqhWoa2U&#10;Dllx+5Y14lFu53Nsst7BlY9qC9Ao7H6x76xU2a+FKtvlrnkyknnOti+yL/uhOJtmake2bobNIoES&#10;/0HmgwpHwnI4uBiTfdMgU2XYGnFRnT4IuLCbSxfEOAlT00zgsRWqbnAbEwluI2S4KBnEoZwkjwja&#10;Tr5g94/AlHhq5XDZFYGGJw7ZQP5U/GX9pHl5EEG8ThnkbbgKogZdUZyZeCDhCCUSvvxJrTZZx4LW&#10;5W7bPLy1+Qmj1/FwvHMyaBN7lN2tw3lTODRYHaDdqfZycM+IGHk86Fd/EB6JwoefXpQ0GjjpwYLL&#10;rau7itRBEs4DuCaO/MTZn98FaOTDajVHYQbIU9inBbvwVLfYcWKy+cJgKq6mnKo1zR+Zzl9zR2OZ&#10;+aw8rharcnPYra5aumZXS4yTFstOK2mA1iqfOl62dNxNcn00ChmyY3vw1JBH1qPGOYW4Hp/wAbV4&#10;TRbJJMG+/AzQDvHouDvaJkCbftm33TVAwxBAg3abc6dO/SlOiStUFcYDWkjc4S8BPAjiuAo8f+m/&#10;LHvTaCBsO1HMz+SqNIVguLKx6VgLkpzrKKPiJAilU5aCVPjLh5dRn3g86G1n2cOy/DmVV2MFSahP&#10;mYbli8Gh3sekCQSjwHAur/FLLKxsH2uWPxf7UVOnx1lucDfeiF3yGsKnYOouEhBdreRRiyJqIIY/&#10;gmTE4sAoncR9Lo9FAR2oP+pcc9eho8RIDqXFaa5vXZxcBSV/igKvNSIAC/ddM8ttQuMbCbgGGF9A&#10;r/+nI+6Qz0V1GrXXDY9WUN4uMYsWKXdtvI1yYRgxnYc7xu8kBKCqXrWR4EUO84wfvuAjOHpR38uG&#10;5L7OPGVzpaXQIjJIzALHJhw3hzBw7Dg/5te70kZheH0OSZxgVJzulQP3Frc1UYJy67a93hiuXNlF&#10;Y3O7aVK6hBie3xtolUsZUng3kiSDgIY1uYjOWaoevatibd36Lml1zCO42b9++xmvLGEeMzaDajYN&#10;hYjyPzj3FwqO2MqZYsOjja0zh0T99xZhdPLWZ4+z9ceY4JW9gM7rNO4mtWy8sRWQT4jDghK6IwJC&#10;I2oF4br2BIDCb7HEkgW4AM2TAoN0rHQD2hihDFnvp85v1dalHhCFqxnPovK0v6FEUrQXA40y7gl1&#10;uRHOLTGBJQ4jiGHo/XZQuSwc1m1XxRk6mOoAtLJa/OO3GJ8u3dRUfQe3uYhTkI1oXRIKqkDxH3LF&#10;BDyvQcH13fhvNLoJ3g9jsAGezdhxMKVrlmf5630Mr0Y6cZetRLtcXSHtC9HJB4zppV0MKkGgeNh9&#10;gGmFjGrd8E7UwITCBZ62k9v15qnwDiHlMg4jbYBAdfz0ifneMZ4gJyMBXg6bQhHGGJ2VNCRie77/&#10;ooaWW6eByv0v+RfJhjMpUfqu3QMtH3yIbcLeHPgvio9pZUd0WlX8jM4TMUrySkH9EHPztJSy0gZJ&#10;Ukini3NXMC2sZ4xV2dhaw/O+iVXbKGywGpX188u5hDJjh0RSO9ld5kJRh0pTfr6X3VuFCDVsoB57&#10;ldYE4CIwt31OXkUiasSK2Iqi6fTsQE2NqPIujk8h3DmGQf+3PkEhyVAbNPhu/52AOb6hu3gsm5vR&#10;uHQeeRO+NrIVDqw72Sb5coIpp849waBAfjpxzZ8EAkgR3x+4tTFfvveVUz5xbfQcu/IQ2IZoCpcm&#10;INpwsHSJ9dQJtRKb9ql3rNkYM4zcBHBTnI3gdxLPSSw3emxXFA6HbXNu5OBQEMTzsMVHi+W8lvSK&#10;YtKJ+2RlmSuj1zduIy5iodrQMqnIAbwrCPFuZycqCYBOANyxuORoY+ukWz6qMYk31Aiemz3bmgGt&#10;D7cgLHGPVD5lWBXIk3H62iYFeQntAXR3x9ljs7f4Phovgl2Bkr0CerLwNQ65fTOm84/3rpUMYIim&#10;mEUSwOplsDVcc8yd8jkcrYmZnmSIDFWcFy+14w7O8ydoQOxyXuWUN9Xc684eDsNTud4suRohxrFt&#10;84PC0ob30kTjoe1uDnkDC+cjqtqCQdIvU2ogcdyOotnakYQ9zwfcxXgVMjZjveR262yEs4tJpGq3&#10;4aKL4nobm4b0fahcDFOW/URM03if0epDWrHSu9Q4L01z+Z9fINUiGg36IIEKdsJq7tfyZQ5Q+h+R&#10;u6KqfApiVbYbw9GGQ8iif3I06sa725SJjKvwoRlUeNU3yB3/a6xm4xYE0894ghs1sT1wRe4vBm3e&#10;zxvnSN0AoMccrhVSGMMLbFkDMAIObs7honer+07iFB5YFO5nZqNUnjnkw63IVF4wf9ZsLKNw9+rl&#10;I8UBb4S4cg49xaTYBQ7yQtgqElXubNwuJjqK6Cn6BrmqPxAO6K9KHnGLrszqpx0rcRv5lgAzJe8E&#10;SJ3o6WFC+OpuvDkcbcY47cCMjMaGKeho68ZW6PKJUud4BeUjklr0ixkeyauba1qFFIpsU4Pr0VOy&#10;W/Ty8dAu4W1VGadwHbQNhb+uc2k555PP4ZPS5Ee/+ccDihh+i3guD2/GsdcRKG9D/27lbLxeTHRv&#10;EU2x12CIfUJAMd8HLTGybm22Ad4UOxT66HndluJhh4mUCo4hmg50evuW3oXrt95fSibJ75FcHkym&#10;ERlvxNKpR8ORUyJsw6dkVHF6mzjSgxIjGPMl9VAkSM/M+QWxzZ2AtF/1KTi/6p8iPRtbZJby3GlO&#10;xJTP/gmaNOYKxHVWO18B0E6d3icjYjgxgRtfEa8hsZOL5aMLZ4+I9fBokP9cWj6Tr9EEwyMd3ObU&#10;RZIU+QxoHNAfct6HyzU7PZkfbUl1u8Tv79/FjDjpSFRj17B/6QYkfhI33iBVYCYrBcvkkUtAs2HI&#10;ET5n0Z6ztfa1WXdwcATYKC/VCwU1eDFKhg4E3DawQj5HWJHxm3Gzuhbn2Cqaq35czdIBiVJqPkfC&#10;VnQUZpjL4Kdchi0xlUefQNEnJaOABUUppmA03JRx250tt/1qFyzB/AJPMraPUDzxLwgEiN+/fxN7&#10;0S9ilqmW1poP8vEfBW20LgIJpQ+6n32XDQisOCVQC4CcDtfD4XgDjb+/eu9+XzzEHbratIMgjbkg&#10;atTQb8fg4zFkiXleelrNQK5Qqix7GHWZ+zRBwQfjou6G17QL0rDN8I+cS30ytglDZ1JaBc8EaYbb&#10;Kmg6EfzatvieeMRk1pV5/EOYUKOTuhzENAnHbMS+7ngxy0d3i/kJOLTC5cLL3JpKc7YE7na0J0aL&#10;lYKaxyDGAM3nW/fWuPOiw1N1Bx57AL7tF99iKTCQ4jIdXfEStHfOLA/I5qB51GlOxOtXo0/LK6i1&#10;T0ejNQfHpgXtNeftAJ1ttkKqcF19MLnpHpFaRW63GbjRH15UzLJtbwhSPri6IAVOITpJlCi6gzfB&#10;UBENQfUXXhfwR3bsPYv2YVCzGditGOrhaNw0j/VF+QRjNcnLXdEv7Z7l0c12M7D5MsQBpuU752Ez&#10;Mw3y1GAoi4UnNdXcLnLynE/2Fv9I+4YDzZ9ukSTEH2Ltyw8yDbZKQc8IV0OB9Oz449Pi4vu/prpp&#10;oyOYJpWHwy1n/MbG8fLGfpaEV9irtnlaUGk/Na1GkWw8joHM1oiHgW6GVg6mEVzH+WC2jsmFcVJL&#10;8ByRvm1MSkXoPwFjtpAtBMGkGT6gEwo8/971vBw6DtyakWZ4ttxNIuxbRn/CvjGYWRlwHgVVvOr0&#10;6yahLDElfImIgHxsp9rhWbh/YBCdAOJiD4CaMHZjid7Ancp4yiEvzjVzZifniFrygBPbMsJiqxDr&#10;eYS/BmRb4BSIkYDDt0DtZowjNrEXVr444ot3aIr/qNvENbwDVvmDMGrkRUEwSgApwcXhiaZ2gI01&#10;hYmYvOiugyheDQmSeY09HFx4srw5D1a5tO2OuhzBbToX4x/PJrstvg7XclVM/A/ve0LW8nI2E0mE&#10;XykAeLMc7kDb7FPqaE1TMoNQ0Xmin5diijgWdtRd+Y0B5Fr4HSL2x8d/9e42VlaGW59k2tlwS0/e&#10;KfcxXiACgxi6rtW3xAPMQgxZQYsEZLjoSMBoA1Mi9h0WpUPtra5hOzF4KEMHnemp2QqIElLOJZlW&#10;Fbtpz1wUvMz3cxfnBzRiD0mXlevb1NlqykqYmAZ00BRqqu7EQ1gVw3lur93jMjwVI4rQA94ajdCA&#10;rwiiWDJXhESluWaBUbk+h+PCQh5hmV3oaERQil6o2M0oMIvFU0nCR6oeN1eu4Jd+2hG6Ta5goqMs&#10;gZPKw4p2O+9geKlz33a1XT2QX09FzPTx1jo356yrYrxBCbkNJbATkKte4MWAYCBKQoGCXT7CXa5d&#10;/z3MpTrc0TR7dqDDz+5ozYF90HzZre+Kc/ISPbQcd02P9Wb7wkwJmuYS3a/VUHeZXVRFVZDXOIP6&#10;QGk2ZbKd6i8NblL/fL7t/TAaKPLXgDKcXyAzaULjRKnmwcKR8Btazxi3GGLmdCfR8rG2Fj7sluXS&#10;THO3nmYp63IAHJdsXq2MuG5reGUkPVptQavEKZBnQQSLsEQMkCZP8QUPGLSsEqNSPZpTKFC+PL1k&#10;sZWFvW/5cbi55y/NaATTuJWT/c+/2OHS3FhPwy3iGIRzmx+1TW70rAcbfK5jmi/PczZPdbmrmSLb&#10;dhpglQOJIFDoMYD6lnQcEhgWOIZTusuMPPNcXvk1plD13vX+/V+/5eM1p5KA2Uo4t4gYX1VN0YcE&#10;hJTM/eV5ruuqBs0dHg5H3CVRnIfDtSs35/+q1wElq76BUtsMrt0Blmujz45PDkGe1Whl4YIT9hCE&#10;LMGCuW/74oyC8LMkR9msYr6916lmVbXk4MNld6zBz7kec5OZA0Nj/XNuAFTRbqlBMvNtfX7ovvo8&#10;j2DGloYisUcoVP3pP5h8vu0fOL5NnsXLB/dS4GRf0piOZAp+ed/LotNn+Gl5+Wo+g1XiAdoQF5en&#10;qkdNtrZSzm2Jntd4Spxh1uxnw3Ssrmc1JA12lVUVCmXQniCNY6pZ/3ihfIjhHLUzzyEgojipCc8o&#10;9ZvnqXjWEz/7hV9cY44b+uCUXvSP1KJbDtejXl+4M1LLpZpYZLK7wVBYk7Ycd2iMJk1WNF+xYaEj&#10;IJOi4mWOkG9JAMXvu85u2NRodFOJkZTXwA6VVs8XHYdqMTdqGP0FQoIbAWigEzUtYfSwUihJ1gM0&#10;XiToRlPuVFnMMAO3QS5oUd+8NY1tHGphvlDfzpHP7idYzlfUjnXwkhlcA1jo6vJQqnkY7ZlxC3tk&#10;ynt8NWAsG+rUuQlXw6OrzorEX8mnxl2BmiLgQFgybwv+1trRERltHwj4tZ0+IcqtuEkbYnVxOix+&#10;fkudeQGXKRRYJKdCAVr6QlpczFcdlEbtrejcBmjoC+znqhRzcod4+Wfx17eb0GrUZUM0zK+hX86+&#10;nmLu6zHuu33pXSyiqnzAEILKPH9Wo+jVwZUY1xglNBBQEm3ZkHgmhHCBA4AXkZRTZa0svgM9WZA/&#10;Dn824kO/u45fhExxMxSeY7rQyRTiaLiBFJjWrsk8D4BndR2LuoDI3HTG5zQnqjh/dXCawzUCMz4F&#10;sHHBPH3v3/7xcTHvMJkYz7TwQTwj7RzMH9nlbRD9uSWvVPZjPVOtUd8ZJK3bEGlOvi9mQOR2zIKb&#10;VxSU4mrJUvOY6PFHcM8xwauRTIXW+pdv4oXKQS/JryBPiNyga3HqZpPToFnwn/jz6NOKziE1U2fF&#10;/uElPh2ffbTGnxL4n5SmyRAVUn3WDrkrcDjC5Yqe+eoWGf3un6Oxd07JQ/+7x6Kr5a9wzuQW8KX2&#10;8X7v4/sePnfc/RP5SJtQhON4s6HCCBGjnmVXuBxSZbJ+n0MAvJ0qI3L2tOsTC2SEqdP0hJ9W2z3A&#10;6VzFf4JNEMNCAlOQ9m3iueX0BwdyaAmwbXJsx268kEYysD6JhkY8C+FwvZ1hVO+RgxaWuLByO91M&#10;5RtETF1ro1EgRoFcSNGuwLsdiIuRipZuXArFUhNAdJ6IVX2LzijxjGFDBz3X7EhceyMbYvoHgefW&#10;GXp/uHy0sny0/CkA5CXcLnIR41ObgU19WssOLQ4PKNduU/3n114MyqmLkhg9pbp5kFZZAXgyFUIB&#10;2OxOBHTPQat5WBD67KFJq7+hxitNqNLLCwSDdHvZU+ksUmvHegC7a1XB0Dlx5BelhnyCUqwAbYEB&#10;DUEGVm25RUDRbDpwFVkQ3ba5KPfychLzVII4gVP6b5d532WqkloDulje7w2pAM41Fbhw8d+/9IrG&#10;ERcOSIglNsQMPZvU3HCzO1Ec2uvRzUCtL/U366Rz88X3HxdR012X5QSI6qIsuzOALh92Fcn18Y3E&#10;VC/ZOC+kAg9s4XZiLtbVbjb+5jMn63BCyKhhVKxdWBTPE2CQQl23toUAgEi3RgVj6pePYDbn/Iwp&#10;ZNVhpghah5goVAYlIevRamPCecRGH0P64p2riM+xkFXiBh5AhtHEGHyoLnFvpVucw7lhNVR0fu39&#10;stjLx3ZAqc3Jx4ozctJKLWt49sNuw1q7sfrM+wk2/uoTrpWi03//66I9AVaw2xGF6iJXLunykBUl&#10;kQtKGqzy/BHhklwxSJZX6Cd/64lbt3BW6chBPc8qjxmTKOsAj9pBMM3Cp2WMoNXXInV64cN21y5+&#10;qWE3P38ZVhNCoubkWEILkulzmrYaO9ZKxyMIRYqdbhM2Krfq2+1n7+aBtzcHLdg7/DfhTIu//NKf&#10;weRNZxja2I2Aipl6wGVaqNeYqX8dNUxYicY/chC/irq/+H6/tXtMuHHMYqBsTrTYNrN6j9AFgdx9&#10;VGM942bIIhkHRR9xX1SOhJnHGXAl+xfeusIZ6IdB9AJu18Xi6GefrLdgEYLZbWdTdxK3fKohUvgm&#10;sxanLPIK1GdXOnIhrSufuhMrDJXpUFswA40/e/0ffqp+FofcxJn8b8P2eBG7xEExcwDgnJ+o8uZM&#10;n3YFhgnapxUxO7vachlaEdlwGQ1b2OQdobiBgM6Uflev0BVCXwzdWcdGKHDTYmTZTpXbRjteMqP3&#10;eBkqKzDASUv9XLFmS1gHLNoCCNkRkd3h2DpHFUMndWEG4inNUA1fG/BTTHE3jrqQzADrsvpC2VCL&#10;uiUqTV1KTIZo2XqglPJHRRHWPC04fspOYK45ABWAEHjpGgT7LlrRQRznmIQsLf0iZL7ZL3g2vMII&#10;nOFyYDyX3fMkVJtDJrAHPBcIbb2AfISoozZGFRIW9T+jpQc2e4T94e5VtqdmgibfUExlc8Jv/MNJ&#10;dd8yFRkOxuQpBVTBunIhYigb3IABh6Rwn0K9A1HbwfuNDtQ2BkjUmuStZTK2NtZ8SIbqsPpwYJuO&#10;Qi2/BU3DgSgTqITAmJDd7AlP+G3QWUBlq7YQxtcATYkNdsVJYWAxGS7/kmjmD4QDABQ4mQRO7UbV&#10;kDW9t7BD8WSobugwWh4+4kJVxSTv/ccghEqJlWLtUaqVq1Dn7paGOkIKkU8KopGkyFiE4Fe9e6F/&#10;FskzHHGLv6VUqhqTRivyw3Mn1tubirqcciqqUPUL8+zDioIrnbaS2/IIrM9UpM6wLp29FJtrarXl&#10;o7UxijLLFioBiJYeL+bFDgCSkujfZ4/KLtLtn31rpH8r8eLIoptBn7fR1RmIpYR8OohUxmkM5JtK&#10;4UohJnWrXbtQXR7K6/cf/+t/fv31VwGzaYGiP2YqpjK7O7btNb+zjcMfQtlTJJzksAAyTeg4WJd3&#10;dWbfvVA/G7fbeWzyVpO6Hgw3uUQ1OpmhrjY2EYtldBpYxWg554hLSwCJXFBTcq0euMH2qnpQRXi1&#10;FcFJ7iwyih7DIBNo6DLQIKYEK1P0sZDiJX6LjzbeSjeuLFq4MwcNRy1sZzRV6fG6vOPwSH3G2xku&#10;mk8t9kMrvAer3/9dFT8LpInC81d8q5wHVFXPKC4kJb/MnHvPzyhAPrzM7KMM0ETRBHp2D8osRZPz&#10;HrUH4OVyUPnzQjZrbsLLMpRaGquo1vA3hh0CbIrXvIiF0K2u5oJ4XW8Gj+2kWbrZ+OoYnG5rDWqa&#10;BxQxBU9J4eYv9hNz4AbQyLUgoB9jMEec3XdvgPRlcfFjb9JFs4ZjrHBsI243HYUaTQl15uHNso9/&#10;/Mf7/4ktntG8lnFXOdY/4rOFTeM1hCh345rsYTvsfPgVFHuQelQUHpfTp4Sc+SLfYmx4LGoDgYSQ&#10;JN5I5yg6r6FL6ox13zlrUDsb/PLUzMFtXGQ4Vjvu1cfAOGimj+14GamOnoj1SCg/uMy92Q/S9Tb1&#10;33HMzig5V7kwKTj5YpKEvr9/Xy0lnS/RRC668MylftnRp6M1FOmIF76dZLFqlhXRq9x9Ynn5ylZn&#10;REVAdL1s49BAZi/OdN3DDZu5qBqhFa7AeJsPBGK2gwxiaIJOmJWPNaDk8CR3bYiicmAkQDsM3/Gm&#10;DQ521401hwjd7oAo+ZOrMOrizBfeTbPRbLSF4V5KJfmcbvMkQKOAGH15VlROD0sYBJ+ixzNAAio5&#10;xSHxSV9T8oo5ZH7ODUxUYKH9YVoamSBqfPIDBuhquDWAJTmaC9+1rYu39VcjKTqIXHLcKRfC9myH&#10;eHHMy6POhVqtXprFrp/1QPG0AzPWf1jCGkgoaEORs0PyGrzhIGAq957KbUcInZ4EV5PbI8kth2MJ&#10;Io1HcVhllDTPbFdDqcpog18yJ2YU7mZMTrKYJx46irOroA9fgC0mk/OF+Pw7vwfd5hurc0YC2oD9&#10;r48HpW1hcdN5iggFws3bIl0feWM0XDvh+Rg4NEs3HFSLMwEdunm6kGHbeDVoIFHSU2csH0+LBTcg&#10;XoJNzQXmQK8stPS6Mgn44sIhSaZk2p+haGYv93ny6uQQ3gqPHI5s25Q6W/B+uHKmjoM3r2o0cHZ9&#10;IEHrc0G0KVA7hKzrzZhgRl+Jineo0lylicQcOXBCwwfTxCxIF6fE+DQn9iDBnAhoHPXP+UthE+H7&#10;J0dyBGyGBh40/FAZYDC3+HxSL91EtWX4tHjnVLpneaj9urbaboXRUnPcIyVCQfSoKiu3m2Z2Ubui&#10;Sz17aMrZRQBg752cCk0eK8xzzY7DyNRoEs43BfXEjEQY17mOLuIJ06icZAo0sk7N2XfGSlWcPhBf&#10;PQAaD05tDS0O+trykDBFAjshSvbo+n9MaPUjqMQ5N9lR7DJfB7G8lNj+LaYcWHyHSmsgmtwNxFIg&#10;tYz5tE2Wo3IQUNt2A7rBI/+GbdFvOMExeV7KoZCe7iS2/lZxWNNqqWirlhIcNMdkmcLU+vXN4KEs&#10;TzEc5VMeGznpv4HgHR+FCygnDhkPSR2E7f7bMG0Ol89Gbfman+9MRfYNOESv19/3Zs3ACeUhyzxp&#10;0F6v/d+js68cIjwDNOgiPKlBCE/zwwfe40jcSLEkWnAApMkfhI3/Lm72fvFelUYKsIYRqsen4deR&#10;q91EHg0HNpyq3X5FAoddXWX8ct21A77M/5rVDacTaiAjs0AFD4ROc2Z6BBQR8+cwtk+Tu53CNaSN&#10;fbCkurrKqo4DWIFBfu/kSST6GtbrbSXfB6a5hEJW4NPFKjgpeaXuAiWPtl7knwd5GfT/io8Q3dNp&#10;SY30T5b5DYSCbJ/7edO8VjbNkfRngendfM1vE1TDiXdIBErLtTDFzdcIQJfPqFqOwLPN4dXa5tmw&#10;u5bj/Hy2XBf1J8ctwMMRNi0kpxlsoXaif0A2ktoanyPGE0TB3fE62oV2w+eAh1IKOwHOtnnsoqOl&#10;FcRBRaV5pZkLg+nZUy3edrwq+5fJEkQPdySM7jSfD2gQtEMb/LP6UX8Ggm1FnnYxJUedraP18z/k&#10;IVV2cwocsVN1u9h31oiWQBTjsLqMONQrOHSL4X3fi1m3OvuKpLGALyGqb4YB/2wZ5abiI4JypOQy&#10;XsPYOQJKS2cPJO/g5Cb/IUIU0DbfNuuXeBW4uRhMSqito5ilbcC7wiYP8dZATGBti5Zi54WL0YKW&#10;gQHUgzNLjS4H+hTGkTGqa3kZLGdCXMR+xMpnVTnmNuRoP39WmS6NCV7aE+fgtVsuwkw+wg4Eu4Jp&#10;UlNMwm17F1hxBzsI3KSGb/q3seByqDZX5++V/0hnKP9EM3erVkzPUHVXko8Tkti6rO2wvTjtPW8m&#10;tRfYrdjf50IILgdnobrNa2oDMcazfUBeiegJHPZ0doFn9lTipT04bTGMaYhvueAsS70Fx1PAGriD&#10;JGt6eWttqqD8nRrEZh7XO8cjUxZVQlHYAK06IJD8k3g0263LdfUENB0M1gwqQjpjDBB/4iJAKrDq&#10;Qw+z8C7mwCbiqcD4XH3DsvbcWcGrUoRQodBNARXJD+lLxFJ/H/8U8cL848rwuvg1FxuH19n2cqUs&#10;r6QINVJn8RBjXXoQg0sqKmelkBTVMWGhBWqCags5EjZ1ai8Ohnx7ATLlVxVnuNqsXUXYQQWlbEWT&#10;BVw0WLdfQbS+7IcdLg4tIMiHtIN4qLWNrZiN0NSV+8wI162jgoSG11g4Mw4nqnrQu9ymxrXfYrwo&#10;0anRp6tDRyGXVxLFSMbC/yvZXTZPcWLWm1iIa/0Rw/34xaL431UqKB01a69SNMbYMGTzT1qbSwWG&#10;RYsyTOzYc8cLoFI6XWaav/rYifB8yIv7cr1sUqOtsCkQ8RTsRgJMdhaHuqYinU8woe/+WPztx35R&#10;nZd2T8Qc0e5q09giBvMllfVn7+Dbd4mlFCqo/4D2QX4lcHlb/D98g2QScPF9v1xT9CxrCN//SiIk&#10;IiG6Ac2KTfOaAlyN+spWpJU3lK8SGTkx7mm5cMyjrSOiJcC7V0MZUodrglA+qb1OXd232HkydIxw&#10;E9Aof1Gcuq9iXl7YfB12J/lB8RCH+4IyeOX3+dTpgYAWSW8Lliwio5e2mqgzZwj4Bh6RrbaLCR5d&#10;f1Dgv2HUQfQ92WguOJyQMEonkGIwgm7a+36d+k9ERnz+P5KZtzAM8+T3oCEf2pwwyn6yv69wlFak&#10;aPb1CB/HgPAFjQzL8GqXwv+IGBXi2eLotMjCFkh1GEEqb098ec7vCQpC1EK77epEn3Wraw5KUm+s&#10;YEBRhxnWNTzidKpLLyV7mh/aoO3Gk8CAjGpmTpbPnIAWDod9muIGJ02uxcc3Pgiax4Q03tIukX6U&#10;gmK2WFxHSaPUpOjg+ScBiD+FWeUbnzkS2AhacDSdpdU4OkvNmHziLsJGPTSH03y/EKh5Ei8Rc7Uf&#10;IDJEhEn2qcSkBBHi8H0IqtrK72WN1RCurluNsVyhbU8APzufJsGORLkJRU4DN9BQZwsA0FAFjqE4&#10;Uqm5Z2z/cyBzAEJC8ZkvdtcBZZJbg4V0aeqBSSMlSQfquQydtLalAVfVz1OKDUiIHhEVhQcHZzSu&#10;yLPh2mbbAZraUGn5pIQ6mCGgxSPxjTS0aa5RYpw65ipZlF5y3EfFwz3UFUcgChgCmDo/yVuK3INk&#10;/OTQ7QHR4wgXG/MZjde2pgFauWCY7up6Xql4FsXOHjfN9ykzDMHlv/1hC0CW3Y0NX7smQBMaV5nj&#10;Q/EBI5AGULnHLK8GorzNxZMP2k11XIyV7FUaiESQAAAINklEQVQP+hvkgkImOpECGgodHCIkxUT4&#10;+9kRMTxvIDUeLdf9n/XW1U3bbv1zoRRTSLmXFtYhSG2/qqM5qHx6VhqzGOoOZkAWqstX4OQEObfn&#10;ehj4aJDjmfIDMD/M8EwIHjeHGx1Rt/2JW7iVw+5C+Z7CMPy0/Nih3ATsfAVo9WSBh0qgLT4xsMat&#10;HjustZuYuOIyvqyhE/wCt+ARjNs/jCDdb28kI5rCdv7trC32zh3Ba0eKRfYlebXBndQWybvSJhCc&#10;QIhwNFy1CztbJHPdcje6eqOo7XCqMzhp4B/XLg9zZFN+PRMlBh/ATEua/A4hCzZFOcMSphaZ6stP&#10;QqhANZvoHKfld81RJNtljCkQZFKsrOJKj7JUQ8Kd1jOber6EAFZ4H1nZnR21GE97zDEAvAqM0mkE&#10;+oHoU+kkPvAtRJQzAjX/yzu3/Ptr8XOGeIkNxYuNBQQuNBNsQxr9hRffAeIoUMTqq1WrH109dZOB&#10;UGkkDaZuy/wroMUrBHLJkVDOefGqlUQUE2iCKf0EK9DMslcF0zOL4tH4K43N4sMM5zQlkbMar7Wv&#10;UpWz3Tb+8FwXxVkejxiX+0lefcmdVZbWseIZ2JKbuonhQup2/VjwErgkyT/knyhxtMCJ4/3DnG3A&#10;LNW0Lb8Qd6Z4wPIFYSi1PgQ04z+/dGCnpe9G9ns6PrJtH1DdWVUMl/PcS94Sseqcc6S4o691kU3I&#10;8OPsNC9nsACcVPiTdYWSAouZk1mVJ2VI4s2ynb18x1P9aitsVj5s2asuZupRdIBLDXEDaLXg4nJC&#10;7rnZXf1Ql1M9tw9Vjs7jl31vHKARDlepw7MXHU7A41sMd/RogKb4+uG33oEqzA5QkgPBOeouuFYd&#10;6e9iEqDIEWNReWWtBlBt93X8FQ8eOSEQgRlVNVjOqu5TAopzQ3ylqSlZBT5flagTBNmJtvX6xOlj&#10;pSv9PtVpkxuA2iv2ixe+YN8kzj3M4lv+eq9bK2pGB2WzsWl7ns0pBre2XJOT9Vl2/KzfAfbeTSnc&#10;Hhj4c7OqmGQLGlc8NSuglR5lP9rSSE6HmptKEu/f/5RjIBnCCB3fVgD709GP9qr0bwnWsZ2RoqAR&#10;Eug5JMf0atOQ24pFeWL8yKNbeWQuBDkr8moxHz4U5eabcPo/abK425sJXWny4sWWVCXxCYHEWEqw&#10;ewqR3586+nVCYROr+CFidhf9Kg5dSFO8DNkdrtSN1rqvwXqfQRC11GzHasleJM2EBwvz0F47Obt2&#10;HKY2pyDi0OdxV1L3zxez3wigviOPc3iCcD/6fwmXS0KCIAcDP4DTdvrdiXjQdD3tfptAmzu50SJJ&#10;xjZP2q+GejFWlDKdlvUTNIc17bBBhSwWm21RrB1hKQ2gkZd5DfCRm809kOVGY2ZvwEvssS/qGSrH&#10;iTx+LrLaGUP4JLFLIYcusQOqINfudjUGym9rWNNuHGE57a/oYgh6Rz0uuedQ6gZTAhPTmnZQP2e7&#10;F3aF8bDjvYnicdN22rth6fREqQV4jj4QJ/+DVrzqWoCgXmyMTAhdxgVJRjlcEZuklu6ULK6D+WJK&#10;1MkY74gKmmWOI5YXsYagq7aNB1lxfklF9g9GR2vd5ih6Y7WpJF/S5KiQbkBT9djRi2tG4ew14jY4&#10;HyKSZzGRAzKV5bFFzx0z5WnCkHutBqPeXWo3j4gHfELn8Cace5GMDRub8JTBzNjTid4L3Lb+9iGa&#10;VLiDAwGR7ZCD3CA81D8ebrBOvIJUfAxp5c2+FH5wBc3b3vfPRluCJ+lCOlVH3C/Wisb7MeEObW7E&#10;cqq4pOWLPUIWz/q0EbpPjgh08F/+p084N6aq1y+I6sxfmERXn0rxUtM9VY4c4gvqy9FmAL9A8VRA&#10;iiPEGJSn526XkeNX8gBbnhEqnue+Fw444qTyYdch+1aJK/CoB+yguImmSXv1Jtmp5kCm8ewp8o7H&#10;Qa5jaVLcvK+JGMPGBZTFyf/z4Xr/gIZnx0eAu30nghzzbM+K/9FmW/Noe5wiCHL4o8itbV5voD2u&#10;503s6hp7f12oNT+dnO4AWuwHn1cHH38tbKjAWt0/zeI8kuBi/PQxLThWS39qUt+HKyEhgkME4mBh&#10;n0CdnRc7z5M920upFK50dQ/XnzPOT5oOQWxXu1UbFMHIEZtw7iZ9MzBpnHKqVKPxl+qnndPHMoWc&#10;8M759CHR6tkSTQ4e4XMAWxpw4Ce+8haCW8V2n2CmSPpxDhyv7xeNg8KMYwNwRyFcWIGNzvFB9ukT&#10;3OzGfKZskr/qMd1nrp1ToVpzp6D2ellbPj3dhQM+PZ+Go6mx19tSM+Fzqerz57S6cYZijEoAhyAu&#10;H30PhyHfOeR016jIXTpZIiq3z7EzvF1KIGQrpyNZCDw0U3EsTMPY2/JsQAMltKMzbakhglYuj5PO&#10;AHp5WIcuVwITPL4KBy9uRpCgqzCV7zzEQUVY98zOKbHLUI1DN6STuuEiyLWrrZOtNYO81NplCfmL&#10;AlKSHf1PCnkO+Xez/o5M5Kdiek88E5gJksDOcTPz+bMFSGIeZIMPyie/ZLFgUp6d6o3pqPm3z2sU&#10;Or7GYAaMAZxy0JKxJ9l1zoXzd8IHiTjUGwqajR+oR4lmd+tj6YrHby2Xdc/d64SIKOrzd6PPwElS&#10;6a1FCgxt104BJ8b2r8XFP9Fqi7/06ljQdmsjMRdrxzduTHA3cq6Ks2JRR66MYRkBjup71UEAGDRa&#10;1mT910GZGewY+yXQkApB23ehRsrN2ZjB+y87uADcJqxvnS0A0KvFgqC86Bh4f7Uc2OHJc88vsQgM&#10;XwkggmmalY0tAdC3dbzaIBrZVMyAZhhaFP8Pcg3gpfdrgZAAAAAASUVORK5CYIJQSwECLQAUAAYA&#10;CAAAACEAsYJntgoBAAATAgAAEwAAAAAAAAAAAAAAAAAAAAAAW0NvbnRlbnRfVHlwZXNdLnhtbFBL&#10;AQItABQABgAIAAAAIQA4/SH/1gAAAJQBAAALAAAAAAAAAAAAAAAAADsBAABfcmVscy8ucmVsc1BL&#10;AQItABQABgAIAAAAIQCUSr0wzQMAAFUIAAAOAAAAAAAAAAAAAAAAADoCAABkcnMvZTJvRG9jLnht&#10;bFBLAQItABQABgAIAAAAIQCqJg6+vAAAACEBAAAZAAAAAAAAAAAAAAAAADMGAABkcnMvX3JlbHMv&#10;ZTJvRG9jLnhtbC5yZWxzUEsBAi0AFAAGAAgAAAAhAJOQ2c3gAAAACQEAAA8AAAAAAAAAAAAAAAAA&#10;JgcAAGRycy9kb3ducmV2LnhtbFBLAQItAAoAAAAAAAAAIQBfLOndUggBAFIIAQAUAAAAAAAAAAAA&#10;AAAAADMIAABkcnMvbWVkaWEvaW1hZ2UxLnBuZ1BLBQYAAAAABgAGAHwBAAC3EAEAAAA=&#10;">
                <v:shape id="Надпись 88" o:spid="_x0000_s1045" type="#_x0000_t202" style="position:absolute;left:-95;top:10382;width:13476;height:4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49cEA&#10;AADcAAAADwAAAGRycy9kb3ducmV2LnhtbERPTYvCMBC9C/6HMAvebLoKItUoi6AIsgd1Wa+zzdiW&#10;NpPQxNr115uD4PHxvpfr3jSio9ZXlhV8JikI4tzqigsFP+fteA7CB2SNjWVS8E8e1qvhYImZtnc+&#10;UncKhYgh7DNUUIbgMil9XpJBn1hHHLmrbQ2GCNtC6hbvMdw0cpKmM2mw4thQoqNNSXl9uhkF3/i7&#10;C11f57vaXfXFuL/N9HFQavTRfy1ABOrDW/xy77WCyTTOj2fiEZ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OPXBAAAA3AAAAA8AAAAAAAAAAAAAAAAAmAIAAGRycy9kb3du&#10;cmV2LnhtbFBLBQYAAAAABAAEAPUAAACGAwAAAAA=&#10;" filled="f" stroked="f" strokeweight=".5pt">
                  <v:textbox style="mso-fit-shape-to-text:t">
                    <w:txbxContent>
                      <w:p w14:paraId="38E965CB" w14:textId="77777777" w:rsidR="002E2155" w:rsidRDefault="002E2155" w:rsidP="001A66C2">
                        <w:pPr>
                          <w:jc w:val="center"/>
                          <w:rPr>
                            <w:rFonts w:ascii="Times New Roman" w:hAnsi="Times New Roman"/>
                            <w:i/>
                            <w:iCs/>
                            <w:sz w:val="24"/>
                            <w:szCs w:val="24"/>
                          </w:rPr>
                        </w:pPr>
                        <w:r w:rsidRPr="001D3EFE">
                          <w:rPr>
                            <w:rFonts w:ascii="Times New Roman" w:hAnsi="Times New Roman"/>
                            <w:i/>
                            <w:iCs/>
                            <w:sz w:val="24"/>
                            <w:szCs w:val="24"/>
                          </w:rPr>
                          <w:t>Фридрих Энгельс</w:t>
                        </w:r>
                      </w:p>
                      <w:p w14:paraId="6CF2E75F" w14:textId="77777777" w:rsidR="002E2155" w:rsidRPr="001D3EFE" w:rsidRDefault="002E2155" w:rsidP="001A66C2">
                        <w:pPr>
                          <w:jc w:val="center"/>
                          <w:rPr>
                            <w:rFonts w:ascii="Times New Roman" w:eastAsiaTheme="minorHAnsi" w:hAnsi="Times New Roman"/>
                            <w:i/>
                            <w:iCs/>
                            <w:sz w:val="24"/>
                            <w:szCs w:val="24"/>
                          </w:rPr>
                        </w:pPr>
                        <w:r w:rsidRPr="001D3EFE">
                          <w:rPr>
                            <w:rFonts w:ascii="Times New Roman" w:hAnsi="Times New Roman"/>
                            <w:i/>
                            <w:iCs/>
                            <w:sz w:val="24"/>
                            <w:szCs w:val="24"/>
                          </w:rPr>
                          <w:t>(1820</w:t>
                        </w:r>
                        <w:r>
                          <w:rPr>
                            <w:rFonts w:ascii="Times New Roman" w:hAnsi="Times New Roman"/>
                            <w:i/>
                            <w:iCs/>
                            <w:sz w:val="24"/>
                            <w:szCs w:val="24"/>
                          </w:rPr>
                          <w:t>–</w:t>
                        </w:r>
                        <w:r w:rsidRPr="001D3EFE">
                          <w:rPr>
                            <w:rFonts w:ascii="Times New Roman" w:hAnsi="Times New Roman"/>
                            <w:i/>
                            <w:iCs/>
                            <w:sz w:val="24"/>
                            <w:szCs w:val="24"/>
                          </w:rPr>
                          <w:t>1895)</w:t>
                        </w:r>
                      </w:p>
                    </w:txbxContent>
                  </v:textbox>
                </v:shape>
                <v:shape id="Рисунок 89" o:spid="_x0000_s1046" type="#_x0000_t75" style="position:absolute;left:2571;width:7087;height:10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pGQXDAAAA3AAAAA8AAABkcnMvZG93bnJldi54bWxEj0FrwkAUhO8F/8PyBG91o7Yq0VXUasm1&#10;UTw/ss9sMPs2ZFdN/31XEHocZuYbZrnubC3u1PrKsYLRMAFBXDhdcangdDy8z0H4gKyxdkwKfsnD&#10;etV7W2Kq3YN/6J6HUkQI+xQVmBCaVEpfGLLoh64hjt7FtRZDlG0pdYuPCLe1HCfJVFqsOC4YbGhn&#10;qLjmN6vgPP3ODU62l0Rns/PnKdt/HT72Sg363WYBIlAX/sOvdqYVjCcjeJ6JR0C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kZBcMAAADcAAAADwAAAAAAAAAAAAAAAACf&#10;AgAAZHJzL2Rvd25yZXYueG1sUEsFBgAAAAAEAAQA9wAAAI8DAAAAAA==&#10;">
                  <v:imagedata r:id="rId33" o:title=""/>
                  <v:path arrowok="t"/>
                </v:shape>
                <w10:wrap type="square"/>
              </v:group>
            </w:pict>
          </mc:Fallback>
        </mc:AlternateContent>
      </w:r>
      <w:r w:rsidR="00B34E12" w:rsidRPr="00C02C27">
        <w:rPr>
          <w:b/>
          <w:bCs/>
          <w:i/>
          <w:iCs/>
          <w:lang w:eastAsia="ru-RU"/>
        </w:rPr>
        <w:t>Марксизм как научная школа</w:t>
      </w:r>
      <w:r w:rsidR="00B34E12" w:rsidRPr="00C02C27">
        <w:rPr>
          <w:lang w:eastAsia="ru-RU"/>
        </w:rPr>
        <w:t xml:space="preserve"> появляется в 40-е годы </w:t>
      </w:r>
      <w:r w:rsidR="00B34E12" w:rsidRPr="00C02C27">
        <w:rPr>
          <w:lang w:val="en-US" w:eastAsia="ru-RU"/>
        </w:rPr>
        <w:t>XIX</w:t>
      </w:r>
      <w:r w:rsidR="00B34E12" w:rsidRPr="00C02C27">
        <w:rPr>
          <w:lang w:eastAsia="ru-RU"/>
        </w:rPr>
        <w:t xml:space="preserve"> в.</w:t>
      </w:r>
      <w:r w:rsidR="004146DC">
        <w:rPr>
          <w:noProof/>
        </w:rPr>
        <w:t xml:space="preserve"> </w:t>
      </w:r>
      <w:bookmarkStart w:id="13" w:name="_Hlk103809920"/>
      <w:r w:rsidR="00B34E12" w:rsidRPr="00C02C27">
        <w:rPr>
          <w:b/>
          <w:bCs/>
          <w:i/>
          <w:iCs/>
          <w:lang w:eastAsia="ru-RU"/>
        </w:rPr>
        <w:t>К.</w:t>
      </w:r>
      <w:r w:rsidR="001A66C2">
        <w:rPr>
          <w:b/>
          <w:bCs/>
          <w:i/>
          <w:iCs/>
          <w:lang w:eastAsia="ru-RU"/>
        </w:rPr>
        <w:t> </w:t>
      </w:r>
      <w:r w:rsidR="00B34E12" w:rsidRPr="00C02C27">
        <w:rPr>
          <w:b/>
          <w:bCs/>
          <w:i/>
          <w:iCs/>
          <w:lang w:eastAsia="ru-RU"/>
        </w:rPr>
        <w:t xml:space="preserve">Маркс </w:t>
      </w:r>
      <w:r w:rsidR="00B34E12" w:rsidRPr="00C02C27">
        <w:t>(1818</w:t>
      </w:r>
      <w:r w:rsidR="00843063">
        <w:t>–</w:t>
      </w:r>
      <w:r w:rsidR="00B34E12" w:rsidRPr="00C02C27">
        <w:t xml:space="preserve">1883) </w:t>
      </w:r>
      <w:r w:rsidR="00B34E12" w:rsidRPr="00C02C27">
        <w:rPr>
          <w:b/>
          <w:bCs/>
          <w:i/>
          <w:iCs/>
          <w:lang w:eastAsia="ru-RU"/>
        </w:rPr>
        <w:t>и Ф.</w:t>
      </w:r>
      <w:r w:rsidR="007D6015">
        <w:rPr>
          <w:b/>
          <w:bCs/>
          <w:i/>
          <w:iCs/>
          <w:lang w:val="en-US" w:eastAsia="ru-RU"/>
        </w:rPr>
        <w:t> </w:t>
      </w:r>
      <w:r w:rsidR="00B34E12" w:rsidRPr="00C02C27">
        <w:rPr>
          <w:b/>
          <w:bCs/>
          <w:i/>
          <w:iCs/>
          <w:lang w:eastAsia="ru-RU"/>
        </w:rPr>
        <w:t xml:space="preserve">Энгельс </w:t>
      </w:r>
      <w:r w:rsidR="00B34E12" w:rsidRPr="00C02C27">
        <w:t>(1820</w:t>
      </w:r>
      <w:r w:rsidR="00843063">
        <w:t>–</w:t>
      </w:r>
      <w:r w:rsidR="00B34E12" w:rsidRPr="00C02C27">
        <w:t>1895)</w:t>
      </w:r>
      <w:r w:rsidR="00B34E12" w:rsidRPr="00C02C27">
        <w:rPr>
          <w:lang w:eastAsia="ru-RU"/>
        </w:rPr>
        <w:t xml:space="preserve"> </w:t>
      </w:r>
      <w:bookmarkEnd w:id="13"/>
      <w:r w:rsidR="00B34E12" w:rsidRPr="00C02C27">
        <w:rPr>
          <w:lang w:eastAsia="ru-RU"/>
        </w:rPr>
        <w:t xml:space="preserve">создали </w:t>
      </w:r>
      <w:r w:rsidR="00B34E12" w:rsidRPr="00C02C27">
        <w:rPr>
          <w:b/>
          <w:bCs/>
          <w:i/>
          <w:iCs/>
          <w:lang w:eastAsia="ru-RU"/>
        </w:rPr>
        <w:t>новое направление</w:t>
      </w:r>
      <w:r w:rsidR="00B34E12" w:rsidRPr="00C02C27">
        <w:rPr>
          <w:lang w:eastAsia="ru-RU"/>
        </w:rPr>
        <w:t xml:space="preserve"> в исследовании экономических и социальных процессов, </w:t>
      </w:r>
      <w:r w:rsidR="00B34E12" w:rsidRPr="00C02C27">
        <w:rPr>
          <w:b/>
          <w:bCs/>
          <w:lang w:eastAsia="ru-RU"/>
        </w:rPr>
        <w:t>учение,</w:t>
      </w:r>
      <w:r w:rsidR="00B34E12" w:rsidRPr="00C02C27">
        <w:rPr>
          <w:lang w:eastAsia="ru-RU"/>
        </w:rPr>
        <w:t xml:space="preserve"> которое отражало интересы пролетариата. Марксизм как теоретическая система состоит из трех взаимосвязанных частей: диалектико-материалистической</w:t>
      </w:r>
      <w:r w:rsidR="00B34E12" w:rsidRPr="00626EBA">
        <w:rPr>
          <w:lang w:eastAsia="ru-RU"/>
        </w:rPr>
        <w:t xml:space="preserve"> философии,</w:t>
      </w:r>
      <w:r w:rsidR="00B34E12">
        <w:rPr>
          <w:lang w:eastAsia="ru-RU"/>
        </w:rPr>
        <w:t xml:space="preserve"> </w:t>
      </w:r>
      <w:r w:rsidR="00B34E12" w:rsidRPr="00626EBA">
        <w:rPr>
          <w:lang w:eastAsia="ru-RU"/>
        </w:rPr>
        <w:t xml:space="preserve">политической экономии, теории социализма. </w:t>
      </w:r>
      <w:r w:rsidR="00B34E12" w:rsidRPr="000A0C47">
        <w:rPr>
          <w:lang w:eastAsia="ru-RU"/>
        </w:rPr>
        <w:t>К.</w:t>
      </w:r>
      <w:r w:rsidR="007D6015">
        <w:rPr>
          <w:lang w:val="en-US" w:eastAsia="ru-RU"/>
        </w:rPr>
        <w:t> </w:t>
      </w:r>
      <w:r w:rsidR="00B34E12" w:rsidRPr="000A0C47">
        <w:rPr>
          <w:lang w:eastAsia="ru-RU"/>
        </w:rPr>
        <w:t>Маркс и Ф.</w:t>
      </w:r>
      <w:r w:rsidR="007D6015">
        <w:rPr>
          <w:lang w:val="en-US" w:eastAsia="ru-RU"/>
        </w:rPr>
        <w:t> </w:t>
      </w:r>
      <w:r w:rsidR="00B34E12" w:rsidRPr="000A0C47">
        <w:rPr>
          <w:lang w:eastAsia="ru-RU"/>
        </w:rPr>
        <w:t xml:space="preserve">Энгельс </w:t>
      </w:r>
      <w:r w:rsidR="00B34E12" w:rsidRPr="00275E21">
        <w:rPr>
          <w:lang w:eastAsia="ru-RU"/>
        </w:rPr>
        <w:t xml:space="preserve">исходили из того, что </w:t>
      </w:r>
      <w:r w:rsidR="00B34E12" w:rsidRPr="000A0C47">
        <w:rPr>
          <w:i/>
          <w:iCs/>
          <w:lang w:eastAsia="ru-RU"/>
        </w:rPr>
        <w:t>основой</w:t>
      </w:r>
      <w:r w:rsidR="00B34E12" w:rsidRPr="00275E21">
        <w:rPr>
          <w:lang w:eastAsia="ru-RU"/>
        </w:rPr>
        <w:t xml:space="preserve"> жизни человеческого общества выступает </w:t>
      </w:r>
      <w:r w:rsidR="00B34E12" w:rsidRPr="000A0C47">
        <w:rPr>
          <w:i/>
          <w:iCs/>
          <w:lang w:eastAsia="ru-RU"/>
        </w:rPr>
        <w:t>материальное производство</w:t>
      </w:r>
      <w:r w:rsidR="00B34E12" w:rsidRPr="00275E21">
        <w:rPr>
          <w:lang w:eastAsia="ru-RU"/>
        </w:rPr>
        <w:t>, и по-новому трактовали предмет политической экономии. Они считали, что это наука о производственных отношениях, изучающая экономические законы, управляющие производством, распределением, обменом и потреблением материальных благ на различных ступенях развития общества.</w:t>
      </w:r>
    </w:p>
    <w:p w14:paraId="2C08D0F4" w14:textId="77777777" w:rsidR="00B34E12" w:rsidRDefault="00B34E12" w:rsidP="00B34E12">
      <w:pPr>
        <w:pStyle w:val="af"/>
        <w:rPr>
          <w:lang w:eastAsia="ru-RU"/>
        </w:rPr>
      </w:pPr>
    </w:p>
    <w:p w14:paraId="6944F981" w14:textId="77777777" w:rsidR="00B34E12" w:rsidRPr="00DA73B3" w:rsidRDefault="00B34E12" w:rsidP="00B34E12">
      <w:pPr>
        <w:pStyle w:val="QR-"/>
      </w:pPr>
      <w:r w:rsidRPr="00A0136E">
        <w:t xml:space="preserve">В основе </w:t>
      </w:r>
      <w:r w:rsidRPr="00A0136E">
        <w:rPr>
          <w:i/>
          <w:iCs/>
        </w:rPr>
        <w:t>методологии</w:t>
      </w:r>
      <w:r w:rsidRPr="00A0136E">
        <w:t xml:space="preserve"> использовали </w:t>
      </w:r>
      <w:r w:rsidRPr="00A0136E">
        <w:rPr>
          <w:i/>
          <w:iCs/>
        </w:rPr>
        <w:t>принцип диалектического и исторического материализма</w:t>
      </w:r>
      <w:r w:rsidRPr="00A0136E">
        <w:t xml:space="preserve">, рассматривали экономические категории как исторически преходящие, имеющие объективный характер, как научные абстракции, соответствующие определенным производственным отношениям. </w:t>
      </w:r>
      <w:r w:rsidRPr="00DA73B3">
        <w:t>История общества проходит пять способов производства, критерием являются производственные отношения, которые зависят от формы собственности, отражают характер соединения средств производства с рабочей силой и эволюцию производительных сил.</w:t>
      </w:r>
    </w:p>
    <w:p w14:paraId="1624B40A" w14:textId="77777777" w:rsidR="00B34E12" w:rsidRDefault="00B34E12" w:rsidP="00B34E12">
      <w:pPr>
        <w:pStyle w:val="af"/>
        <w:rPr>
          <w:lang w:eastAsia="ru-RU"/>
        </w:rPr>
      </w:pPr>
    </w:p>
    <w:p w14:paraId="191BA5DF" w14:textId="77777777" w:rsidR="00B34E12" w:rsidRDefault="00B34E12" w:rsidP="00B34E12">
      <w:pPr>
        <w:pStyle w:val="af"/>
        <w:rPr>
          <w:lang w:eastAsia="ru-RU"/>
        </w:rPr>
      </w:pPr>
      <w:r w:rsidRPr="00DA73B3">
        <w:rPr>
          <w:lang w:eastAsia="ru-RU"/>
        </w:rPr>
        <w:t>В работе К. Маркса «Капитал», над которой он работал на протяжении сорока лет, в четырех томах изложены основные положения марксизма.</w:t>
      </w:r>
    </w:p>
    <w:p w14:paraId="54B7255E" w14:textId="77777777" w:rsidR="00B34E12" w:rsidRDefault="00B34E12" w:rsidP="00B34E12">
      <w:pPr>
        <w:pStyle w:val="af"/>
        <w:rPr>
          <w:lang w:eastAsia="ru-RU"/>
        </w:rPr>
      </w:pPr>
    </w:p>
    <w:p w14:paraId="11215A52" w14:textId="77777777" w:rsidR="00B34E12" w:rsidRPr="00ED6603" w:rsidRDefault="00B34E12" w:rsidP="00B34E12">
      <w:pPr>
        <w:pStyle w:val="QR-"/>
        <w:rPr>
          <w:i/>
          <w:iCs/>
        </w:rPr>
      </w:pPr>
      <w:r w:rsidRPr="006E74CC">
        <w:rPr>
          <w:i/>
          <w:iCs/>
        </w:rPr>
        <w:t>В первом томе</w:t>
      </w:r>
      <w:r w:rsidRPr="006E74CC">
        <w:t xml:space="preserve"> (1867 г.) К. Маркс изложены </w:t>
      </w:r>
      <w:r w:rsidRPr="006E74CC">
        <w:rPr>
          <w:i/>
          <w:iCs/>
        </w:rPr>
        <w:t>трудовая теория стоимости</w:t>
      </w:r>
      <w:r w:rsidRPr="006E74CC">
        <w:t>, в которой впервые определена субординация между категориями потребительная стоимость, меновая стоимость и стоимость, доказано, что противоречие между ними объясняется наличием двойственного характера труда (с одной стороны, труд является конкретным, трудом в конкретной форме, трудом определенной профессии и в этой форме он создает потребительную стоимость, полезность товара, с другой стороны, труд является абстрактным, как совокупность умственных, физических, интеллектуальных затрат человека, и в этой форме он создает стоимость товара и делает все товары соизмеримыми), поэтому все товары различны как потребительные стоимости и едины как стоимости; обосновано, что стоимость товара измеряется через общественно необходимые затраты рабочего времени;</w:t>
      </w:r>
      <w:r w:rsidR="004146DC">
        <w:t xml:space="preserve"> </w:t>
      </w:r>
      <w:r w:rsidRPr="00DC3D36">
        <w:rPr>
          <w:i/>
          <w:iCs/>
        </w:rPr>
        <w:t>теория денег</w:t>
      </w:r>
      <w:r w:rsidRPr="006E74CC">
        <w:t>, в которой показана, что деньги</w:t>
      </w:r>
      <w:r w:rsidR="00843063">
        <w:t xml:space="preserve"> – </w:t>
      </w:r>
      <w:r w:rsidRPr="006E74CC">
        <w:t xml:space="preserve">это также </w:t>
      </w:r>
      <w:r w:rsidRPr="00DC3D36">
        <w:t>товар, выполняющий роль всеобщего эквивалента, раскрыты функции денег; сформулирован закон стоимости; теории капитала и прибавочной стоимости, в которых К. Маркс вывел всеобщую формулу капитала и показал, что тайна возникновения прибавочной стоимости состоит в использовании особого товара</w:t>
      </w:r>
      <w:r w:rsidR="00843063">
        <w:t xml:space="preserve"> – </w:t>
      </w:r>
      <w:r w:rsidRPr="00DC3D36">
        <w:t xml:space="preserve">рабочей силы, который в течение необходимого и прибавочного времени создает товар и одновременно воссоздает эквивалент стоимости рабочей силы, производит прибавочную стоимость, сделал вывод о том, что собственники капитала эксплуатируют рабочих и источником их доходов является неоплаченный труд </w:t>
      </w:r>
      <w:r w:rsidRPr="00DC3D36">
        <w:lastRenderedPageBreak/>
        <w:t>наемных работников, а производство прибавочной стоимости является основным законом капиталистического способа производства</w:t>
      </w:r>
      <w:r>
        <w:t xml:space="preserve">; </w:t>
      </w:r>
      <w:r w:rsidRPr="00161756">
        <w:rPr>
          <w:i/>
          <w:iCs/>
        </w:rPr>
        <w:t>теория заработной платы</w:t>
      </w:r>
      <w:r w:rsidRPr="00161756">
        <w:t xml:space="preserve"> </w:t>
      </w:r>
      <w:r>
        <w:t>(</w:t>
      </w:r>
      <w:r w:rsidRPr="00161756">
        <w:t>это не плата за труд, а превращенная форма стоимости и цены рабочей силы</w:t>
      </w:r>
      <w:r>
        <w:t>).</w:t>
      </w:r>
      <w:r w:rsidRPr="00AF2FAB">
        <w:t xml:space="preserve"> В заключительном отделе </w:t>
      </w:r>
      <w:r w:rsidRPr="00ED6603">
        <w:t xml:space="preserve">первого тома К. Маркс исследует процесс </w:t>
      </w:r>
      <w:r w:rsidRPr="00ED6603">
        <w:rPr>
          <w:i/>
          <w:iCs/>
        </w:rPr>
        <w:t>накопления капитала, виды воспроизводства</w:t>
      </w:r>
      <w:r w:rsidRPr="00ED6603">
        <w:t xml:space="preserve"> индивидуального капитала (простое, расширенное, убывающее), рассматривает суть </w:t>
      </w:r>
      <w:r w:rsidRPr="00ED6603">
        <w:rPr>
          <w:i/>
          <w:iCs/>
        </w:rPr>
        <w:t>процесса первоначального накопления капитала.</w:t>
      </w:r>
    </w:p>
    <w:p w14:paraId="4792C718" w14:textId="77777777" w:rsidR="00B34E12" w:rsidRPr="00ED6603" w:rsidRDefault="00B34E12" w:rsidP="00B34E12">
      <w:pPr>
        <w:pStyle w:val="QR-"/>
      </w:pPr>
      <w:r w:rsidRPr="00ED6603">
        <w:rPr>
          <w:i/>
          <w:iCs/>
        </w:rPr>
        <w:t xml:space="preserve">Второй том </w:t>
      </w:r>
      <w:r w:rsidRPr="00ED6603">
        <w:t xml:space="preserve">«Капитала» посвящен проблемам кругооборота и оборота капитала, воспроизводства всего общественного капитала. </w:t>
      </w:r>
      <w:r w:rsidRPr="00ED6603">
        <w:rPr>
          <w:i/>
          <w:iCs/>
        </w:rPr>
        <w:t>Третий том</w:t>
      </w:r>
      <w:r w:rsidRPr="00ED6603">
        <w:t xml:space="preserve">, подготовленный к изданию Ф. Энгельсом, посвящен теориям прибыли, цены производства, торгового капитала, ссудного капитала, земельной ренты, в том числе К. Маркс выясняет как созданная прибавочная стоимость в сфере производства распределяется между всеми субъектами частной собственности: промышленным, торговым, ссудным и земельным собственниками. </w:t>
      </w:r>
      <w:r w:rsidRPr="00ED6603">
        <w:rPr>
          <w:i/>
          <w:iCs/>
        </w:rPr>
        <w:t>Четвертый том</w:t>
      </w:r>
      <w:r w:rsidR="00843063">
        <w:t xml:space="preserve"> – </w:t>
      </w:r>
      <w:r w:rsidRPr="00ED6603">
        <w:t>это учебник по истории экономических учений.</w:t>
      </w:r>
      <w:r w:rsidRPr="00E4584A">
        <w:t xml:space="preserve"> Появление «Капитала» произвело переворот в экономической науке, способствовало распространению идей марксизма</w:t>
      </w:r>
      <w:r>
        <w:t>.</w:t>
      </w:r>
    </w:p>
    <w:p w14:paraId="64ECAC3F" w14:textId="77777777" w:rsidR="00B34E12" w:rsidRDefault="00B34E12" w:rsidP="00B34E12">
      <w:pPr>
        <w:pStyle w:val="af"/>
        <w:rPr>
          <w:lang w:eastAsia="ru-RU"/>
        </w:rPr>
      </w:pPr>
    </w:p>
    <w:p w14:paraId="6698E67E" w14:textId="77777777" w:rsidR="00B34E12" w:rsidRDefault="00B34E12" w:rsidP="00B34E12">
      <w:pPr>
        <w:pStyle w:val="af"/>
        <w:rPr>
          <w:lang w:eastAsia="ru-RU"/>
        </w:rPr>
      </w:pPr>
      <w:r w:rsidRPr="00275E21">
        <w:rPr>
          <w:lang w:eastAsia="ru-RU"/>
        </w:rPr>
        <w:t xml:space="preserve">Заслуга Маркса и Энгельса состоит в том, что они создали стройную систему экономических категорий, которые логически взаимосвязаны и взаимообусловлены. Они </w:t>
      </w:r>
      <w:r w:rsidRPr="00626EBA">
        <w:rPr>
          <w:b/>
          <w:bCs/>
          <w:i/>
          <w:iCs/>
          <w:lang w:eastAsia="ru-RU"/>
        </w:rPr>
        <w:t>завершили построение категориального аппарата классической политической экономии</w:t>
      </w:r>
      <w:r w:rsidRPr="00275E21">
        <w:rPr>
          <w:lang w:eastAsia="ru-RU"/>
        </w:rPr>
        <w:t xml:space="preserve"> на диалектическом уровне, который образует основу современной экономической </w:t>
      </w:r>
      <w:r>
        <w:rPr>
          <w:lang w:eastAsia="ru-RU"/>
        </w:rPr>
        <w:t>науки.</w:t>
      </w:r>
    </w:p>
    <w:p w14:paraId="12CF6869" w14:textId="77777777" w:rsidR="00B34E12" w:rsidRPr="00275E21" w:rsidRDefault="00B34E12" w:rsidP="00B34E12">
      <w:pPr>
        <w:pStyle w:val="af"/>
        <w:rPr>
          <w:lang w:eastAsia="ru-RU"/>
        </w:rPr>
      </w:pPr>
    </w:p>
    <w:p w14:paraId="39E5488E" w14:textId="77777777" w:rsidR="00B34E12" w:rsidRPr="002E2155" w:rsidRDefault="00B34E12" w:rsidP="004146DC">
      <w:pPr>
        <w:pStyle w:val="afff5"/>
        <w:rPr>
          <w:highlight w:val="yellow"/>
          <w:lang w:eastAsia="ru-RU"/>
        </w:rPr>
      </w:pPr>
      <w:bookmarkStart w:id="14" w:name="_Toc104977432"/>
      <w:r w:rsidRPr="00A0136E">
        <w:rPr>
          <w:lang w:eastAsia="ru-RU"/>
        </w:rPr>
        <w:t>1.</w:t>
      </w:r>
      <w:r>
        <w:rPr>
          <w:lang w:eastAsia="ru-RU"/>
        </w:rPr>
        <w:t>1.</w:t>
      </w:r>
      <w:r w:rsidR="000474CA">
        <w:rPr>
          <w:lang w:eastAsia="ru-RU"/>
        </w:rPr>
        <w:t>5</w:t>
      </w:r>
      <w:r>
        <w:rPr>
          <w:lang w:eastAsia="ru-RU"/>
        </w:rPr>
        <w:t>.3.</w:t>
      </w:r>
      <w:r w:rsidR="00EC39A4">
        <w:rPr>
          <w:lang w:eastAsia="ru-RU"/>
        </w:rPr>
        <w:t> </w:t>
      </w:r>
      <w:r w:rsidRPr="002E2155">
        <w:rPr>
          <w:highlight w:val="yellow"/>
          <w:lang w:eastAsia="ru-RU"/>
        </w:rPr>
        <w:t>Австрийская, кембриджская и математическая школы</w:t>
      </w:r>
      <w:bookmarkEnd w:id="14"/>
    </w:p>
    <w:p w14:paraId="2C1D4335" w14:textId="77777777" w:rsidR="00B34E12" w:rsidRDefault="00B34E12" w:rsidP="00B34E12">
      <w:pPr>
        <w:pStyle w:val="af"/>
        <w:rPr>
          <w:snapToGrid w:val="0"/>
          <w:lang w:eastAsia="ru-RU"/>
        </w:rPr>
      </w:pPr>
      <w:r w:rsidRPr="002E2155">
        <w:rPr>
          <w:snapToGrid w:val="0"/>
          <w:highlight w:val="yellow"/>
          <w:lang w:eastAsia="ru-RU"/>
        </w:rPr>
        <w:t xml:space="preserve">Период 60-70 г. XIX в. считается переломным в развитии экономической мысли, что связано с возникновением </w:t>
      </w:r>
      <w:r w:rsidRPr="002E2155">
        <w:rPr>
          <w:b/>
          <w:bCs/>
          <w:i/>
          <w:iCs/>
          <w:snapToGrid w:val="0"/>
          <w:highlight w:val="yellow"/>
          <w:lang w:eastAsia="ru-RU"/>
        </w:rPr>
        <w:t xml:space="preserve">нового неоклассического направления, </w:t>
      </w:r>
      <w:r w:rsidRPr="002E2155">
        <w:rPr>
          <w:snapToGrid w:val="0"/>
          <w:highlight w:val="yellow"/>
          <w:lang w:eastAsia="ru-RU"/>
        </w:rPr>
        <w:t>представители которого (</w:t>
      </w:r>
      <w:r w:rsidRPr="002E2155">
        <w:rPr>
          <w:i/>
          <w:iCs/>
          <w:snapToGrid w:val="0"/>
          <w:highlight w:val="yellow"/>
          <w:lang w:eastAsia="ru-RU"/>
        </w:rPr>
        <w:t>австрийская, кембриджская, математическая школы</w:t>
      </w:r>
      <w:r w:rsidRPr="002E2155">
        <w:rPr>
          <w:snapToGrid w:val="0"/>
          <w:highlight w:val="yellow"/>
          <w:lang w:eastAsia="ru-RU"/>
        </w:rPr>
        <w:t xml:space="preserve">) заложили теоретические основы неоклассического подхода, </w:t>
      </w:r>
      <w:r w:rsidRPr="002E2155">
        <w:rPr>
          <w:i/>
          <w:iCs/>
          <w:snapToGrid w:val="0"/>
          <w:highlight w:val="yellow"/>
          <w:lang w:eastAsia="ru-RU"/>
        </w:rPr>
        <w:t>исходным пунктом</w:t>
      </w:r>
      <w:r w:rsidRPr="002E2155">
        <w:rPr>
          <w:snapToGrid w:val="0"/>
          <w:highlight w:val="yellow"/>
          <w:lang w:eastAsia="ru-RU"/>
        </w:rPr>
        <w:t xml:space="preserve"> которого и основой ориентации экономического анализа стала альтернативная </w:t>
      </w:r>
      <w:r w:rsidRPr="002E2155">
        <w:rPr>
          <w:b/>
          <w:bCs/>
          <w:i/>
          <w:iCs/>
          <w:snapToGrid w:val="0"/>
          <w:highlight w:val="yellow"/>
          <w:lang w:eastAsia="ru-RU"/>
        </w:rPr>
        <w:t>субъективная теория стоимости</w:t>
      </w:r>
      <w:r w:rsidRPr="002E2155">
        <w:rPr>
          <w:snapToGrid w:val="0"/>
          <w:highlight w:val="yellow"/>
          <w:lang w:eastAsia="ru-RU"/>
        </w:rPr>
        <w:t xml:space="preserve">, разработанная на основе </w:t>
      </w:r>
      <w:r w:rsidRPr="002E2155">
        <w:rPr>
          <w:b/>
          <w:bCs/>
          <w:i/>
          <w:iCs/>
          <w:snapToGrid w:val="0"/>
          <w:highlight w:val="yellow"/>
          <w:lang w:eastAsia="ru-RU"/>
        </w:rPr>
        <w:t>принципа предельной полезности</w:t>
      </w:r>
      <w:r w:rsidRPr="002E2155">
        <w:rPr>
          <w:snapToGrid w:val="0"/>
          <w:highlight w:val="yellow"/>
          <w:lang w:eastAsia="ru-RU"/>
        </w:rPr>
        <w:t>.</w:t>
      </w:r>
      <w:r w:rsidRPr="00275E21">
        <w:rPr>
          <w:snapToGrid w:val="0"/>
          <w:lang w:eastAsia="ru-RU"/>
        </w:rPr>
        <w:t xml:space="preserve"> Среди ученых: У. Джевонс (Англия), К. Менгер, Ф. Визер и Э. Бём-Баверк (Австрия), Л. Вальрас (Швейцария).</w:t>
      </w:r>
      <w:r>
        <w:rPr>
          <w:snapToGrid w:val="0"/>
          <w:lang w:eastAsia="ru-RU"/>
        </w:rPr>
        <w:t xml:space="preserve"> </w:t>
      </w:r>
      <w:r w:rsidRPr="002E2155">
        <w:rPr>
          <w:snapToGrid w:val="0"/>
          <w:highlight w:val="yellow"/>
          <w:lang w:eastAsia="ru-RU"/>
        </w:rPr>
        <w:t xml:space="preserve">В экономическую теорию были введены </w:t>
      </w:r>
      <w:r w:rsidRPr="002E2155">
        <w:rPr>
          <w:i/>
          <w:iCs/>
          <w:snapToGrid w:val="0"/>
          <w:highlight w:val="yellow"/>
          <w:lang w:eastAsia="ru-RU"/>
        </w:rPr>
        <w:t>новые методологические приемы</w:t>
      </w:r>
      <w:r w:rsidR="00843063" w:rsidRPr="002E2155">
        <w:rPr>
          <w:snapToGrid w:val="0"/>
          <w:highlight w:val="yellow"/>
          <w:lang w:eastAsia="ru-RU"/>
        </w:rPr>
        <w:t xml:space="preserve"> – </w:t>
      </w:r>
      <w:r w:rsidRPr="002E2155">
        <w:rPr>
          <w:i/>
          <w:iCs/>
          <w:snapToGrid w:val="0"/>
          <w:highlight w:val="yellow"/>
          <w:lang w:eastAsia="ru-RU"/>
        </w:rPr>
        <w:t>маржинализм и субъективизм</w:t>
      </w:r>
      <w:r w:rsidRPr="002E2155">
        <w:rPr>
          <w:b/>
          <w:bCs/>
          <w:snapToGrid w:val="0"/>
          <w:highlight w:val="yellow"/>
          <w:lang w:eastAsia="ru-RU"/>
        </w:rPr>
        <w:t xml:space="preserve">. </w:t>
      </w:r>
      <w:r w:rsidRPr="002E2155">
        <w:rPr>
          <w:snapToGrid w:val="0"/>
          <w:highlight w:val="yellow"/>
          <w:lang w:eastAsia="ru-RU"/>
        </w:rPr>
        <w:t xml:space="preserve">«Маржинальная революция» означала принципиально новые подходы к исследованию экономических явлений, изменение предмета и объекта исследования. </w:t>
      </w:r>
      <w:r w:rsidRPr="002E2155">
        <w:rPr>
          <w:i/>
          <w:iCs/>
          <w:snapToGrid w:val="0"/>
          <w:highlight w:val="yellow"/>
          <w:lang w:eastAsia="ru-RU"/>
        </w:rPr>
        <w:t>Главной задачей политэкономии</w:t>
      </w:r>
      <w:r w:rsidRPr="002E2155">
        <w:rPr>
          <w:snapToGrid w:val="0"/>
          <w:highlight w:val="yellow"/>
          <w:lang w:eastAsia="ru-RU"/>
        </w:rPr>
        <w:t xml:space="preserve"> становится </w:t>
      </w:r>
      <w:r w:rsidRPr="002E2155">
        <w:rPr>
          <w:b/>
          <w:bCs/>
          <w:i/>
          <w:iCs/>
          <w:snapToGrid w:val="0"/>
          <w:highlight w:val="yellow"/>
          <w:lang w:eastAsia="ru-RU"/>
        </w:rPr>
        <w:t>анализ сознания хозяйствующих субъектов.</w:t>
      </w:r>
    </w:p>
    <w:p w14:paraId="79A81700" w14:textId="77777777" w:rsidR="00B34E12" w:rsidRDefault="00B34E12" w:rsidP="00B34E12">
      <w:pPr>
        <w:pStyle w:val="af"/>
        <w:rPr>
          <w:snapToGrid w:val="0"/>
          <w:lang w:eastAsia="ru-RU"/>
        </w:rPr>
      </w:pPr>
    </w:p>
    <w:p w14:paraId="40875788" w14:textId="77777777" w:rsidR="00B34E12" w:rsidRPr="008D19F6" w:rsidRDefault="00B34E12" w:rsidP="00B34E12">
      <w:pPr>
        <w:pStyle w:val="QR-"/>
        <w:rPr>
          <w:snapToGrid w:val="0"/>
        </w:rPr>
      </w:pPr>
      <w:r w:rsidRPr="008D19F6">
        <w:rPr>
          <w:snapToGrid w:val="0"/>
        </w:rPr>
        <w:t xml:space="preserve">Политэкономия превращается </w:t>
      </w:r>
      <w:r w:rsidRPr="008D19F6">
        <w:rPr>
          <w:b/>
          <w:bCs/>
          <w:i/>
          <w:iCs/>
          <w:snapToGrid w:val="0"/>
        </w:rPr>
        <w:t>в поведенческую науку</w:t>
      </w:r>
      <w:r w:rsidRPr="008D19F6">
        <w:rPr>
          <w:snapToGrid w:val="0"/>
        </w:rPr>
        <w:t xml:space="preserve">, исследующую мотивы экономической деятельности, интересы людей, поскольку огромную роль в мотивации поведения играют психологические факторы: склонности, желания, ожидания людей. Составным элементом анализа является </w:t>
      </w:r>
      <w:r w:rsidRPr="008D19F6">
        <w:rPr>
          <w:i/>
          <w:iCs/>
          <w:snapToGrid w:val="0"/>
        </w:rPr>
        <w:t>принцип «рационального поведения</w:t>
      </w:r>
      <w:r w:rsidRPr="008D19F6">
        <w:rPr>
          <w:snapToGrid w:val="0"/>
        </w:rPr>
        <w:t xml:space="preserve">» человека. В результате экономический анализ проводится с точки зрения поведения отдельного субъекта, а вся рыночная система рассматривается как механическая совокупность рациональных субъектов. Маржинализм также исходит из </w:t>
      </w:r>
      <w:r w:rsidRPr="008D19F6">
        <w:rPr>
          <w:i/>
          <w:iCs/>
          <w:snapToGrid w:val="0"/>
        </w:rPr>
        <w:t>принципа редкости</w:t>
      </w:r>
      <w:r w:rsidRPr="008D19F6">
        <w:rPr>
          <w:snapToGrid w:val="0"/>
        </w:rPr>
        <w:t xml:space="preserve">, ограниченности ресурсов по отношению к человеческим потребностям. В соответствии с этим разработана </w:t>
      </w:r>
      <w:r w:rsidRPr="008D19F6">
        <w:rPr>
          <w:i/>
          <w:iCs/>
          <w:snapToGrid w:val="0"/>
        </w:rPr>
        <w:t>модель оптимального поведения субъекта</w:t>
      </w:r>
      <w:r w:rsidRPr="008D19F6">
        <w:rPr>
          <w:snapToGrid w:val="0"/>
        </w:rPr>
        <w:t>, по которой субъект принимает решения, позволяющие ему максимизировать результат деятельности.</w:t>
      </w:r>
    </w:p>
    <w:p w14:paraId="2335D20D" w14:textId="77777777" w:rsidR="00B34E12" w:rsidRPr="008D19F6" w:rsidRDefault="00B34E12" w:rsidP="00B34E12">
      <w:pPr>
        <w:pStyle w:val="QR-"/>
        <w:rPr>
          <w:snapToGrid w:val="0"/>
        </w:rPr>
      </w:pPr>
      <w:r w:rsidRPr="008D19F6">
        <w:rPr>
          <w:snapToGrid w:val="0"/>
        </w:rPr>
        <w:t xml:space="preserve">Маржиналисты при анализе оптимального поведения субъекта </w:t>
      </w:r>
      <w:r w:rsidRPr="008D19F6">
        <w:rPr>
          <w:b/>
          <w:bCs/>
          <w:i/>
          <w:iCs/>
          <w:snapToGrid w:val="0"/>
        </w:rPr>
        <w:t xml:space="preserve">впервые применили </w:t>
      </w:r>
      <w:r w:rsidRPr="008D19F6">
        <w:rPr>
          <w:b/>
          <w:bCs/>
          <w:i/>
          <w:iCs/>
          <w:snapToGrid w:val="0"/>
        </w:rPr>
        <w:lastRenderedPageBreak/>
        <w:t>метод предельных величин</w:t>
      </w:r>
      <w:r w:rsidRPr="008D19F6">
        <w:rPr>
          <w:snapToGrid w:val="0"/>
        </w:rPr>
        <w:t xml:space="preserve"> и соответствующих категорий (предельная полезность, предельные издержки, предельный доход и др.), что позволило им показать, что в основе принятия любого экономического решения лежит рациональный выбор, исходящий из необходимых предельных (дополнительных) затрат и предельных доходов, которые должны быть получены в результате реализации такого решения.</w:t>
      </w:r>
    </w:p>
    <w:p w14:paraId="62C807CD" w14:textId="77777777" w:rsidR="00B34E12" w:rsidRDefault="00B34E12" w:rsidP="00B34E12">
      <w:pPr>
        <w:pStyle w:val="af"/>
        <w:rPr>
          <w:snapToGrid w:val="0"/>
          <w:lang w:eastAsia="ru-RU"/>
        </w:rPr>
      </w:pPr>
    </w:p>
    <w:p w14:paraId="2EE01D77" w14:textId="77777777" w:rsidR="00B34E12" w:rsidRDefault="00B34E12" w:rsidP="00B34E12">
      <w:pPr>
        <w:pStyle w:val="af"/>
        <w:rPr>
          <w:snapToGrid w:val="0"/>
          <w:lang w:eastAsia="ru-RU"/>
        </w:rPr>
      </w:pPr>
      <w:r w:rsidRPr="002E2155">
        <w:rPr>
          <w:snapToGrid w:val="0"/>
          <w:highlight w:val="yellow"/>
          <w:lang w:eastAsia="ru-RU"/>
        </w:rPr>
        <w:t xml:space="preserve">Маржиналисты осуществили </w:t>
      </w:r>
      <w:r w:rsidRPr="002E2155">
        <w:rPr>
          <w:i/>
          <w:iCs/>
          <w:snapToGrid w:val="0"/>
          <w:highlight w:val="yellow"/>
          <w:lang w:eastAsia="ru-RU"/>
        </w:rPr>
        <w:t>поворот исследований к отдельному человеку</w:t>
      </w:r>
      <w:r w:rsidRPr="002E2155">
        <w:rPr>
          <w:snapToGrid w:val="0"/>
          <w:highlight w:val="yellow"/>
          <w:lang w:eastAsia="ru-RU"/>
        </w:rPr>
        <w:t xml:space="preserve"> и трактовали </w:t>
      </w:r>
      <w:r w:rsidRPr="002E2155">
        <w:rPr>
          <w:i/>
          <w:iCs/>
          <w:snapToGrid w:val="0"/>
          <w:highlight w:val="yellow"/>
          <w:lang w:eastAsia="ru-RU"/>
        </w:rPr>
        <w:t>субъективные мотивы поведения</w:t>
      </w:r>
      <w:r w:rsidRPr="002E2155">
        <w:rPr>
          <w:snapToGrid w:val="0"/>
          <w:highlight w:val="yellow"/>
          <w:lang w:eastAsia="ru-RU"/>
        </w:rPr>
        <w:t xml:space="preserve"> хозяйствующих субъектов </w:t>
      </w:r>
      <w:r w:rsidRPr="002E2155">
        <w:rPr>
          <w:i/>
          <w:iCs/>
          <w:snapToGrid w:val="0"/>
          <w:highlight w:val="yellow"/>
          <w:lang w:eastAsia="ru-RU"/>
        </w:rPr>
        <w:t>как исходный момент экономической теории</w:t>
      </w:r>
      <w:r w:rsidRPr="002E2155">
        <w:rPr>
          <w:snapToGrid w:val="0"/>
          <w:highlight w:val="yellow"/>
          <w:lang w:eastAsia="ru-RU"/>
        </w:rPr>
        <w:t>, перенесли анализа с издержек и затрат на конечные результаты, применили предельный анализ и оптимизационные модели при исследовании хозяйственной деятельности. Это позволило им прогнозировать поведение потребителей, размеры, структуру и динамику спроса; изучить устройство механизма рынка, условия рыночного равновесия, особенности ценообразования и пр.</w:t>
      </w:r>
    </w:p>
    <w:p w14:paraId="66D71779" w14:textId="77777777" w:rsidR="00B34E12" w:rsidRDefault="00B34E12" w:rsidP="00B34E12">
      <w:pPr>
        <w:pStyle w:val="af"/>
        <w:rPr>
          <w:snapToGrid w:val="0"/>
          <w:lang w:eastAsia="ru-RU"/>
        </w:rPr>
      </w:pPr>
      <w:r w:rsidRPr="002E2155">
        <w:rPr>
          <w:highlight w:val="yellow"/>
          <w:lang w:eastAsia="ru-RU"/>
        </w:rPr>
        <w:t xml:space="preserve">Основоположник </w:t>
      </w:r>
      <w:r w:rsidRPr="002E2155">
        <w:rPr>
          <w:i/>
          <w:iCs/>
          <w:highlight w:val="yellow"/>
          <w:lang w:eastAsia="ru-RU"/>
        </w:rPr>
        <w:t>кембриджской школы</w:t>
      </w:r>
      <w:r w:rsidRPr="002E2155">
        <w:rPr>
          <w:highlight w:val="yellow"/>
          <w:lang w:eastAsia="ru-RU"/>
        </w:rPr>
        <w:t xml:space="preserve"> </w:t>
      </w:r>
      <w:r w:rsidRPr="002E2155">
        <w:rPr>
          <w:b/>
          <w:bCs/>
          <w:i/>
          <w:iCs/>
          <w:highlight w:val="yellow"/>
          <w:lang w:eastAsia="ru-RU"/>
        </w:rPr>
        <w:t>А. Маршалл</w:t>
      </w:r>
      <w:r w:rsidRPr="002E2155">
        <w:rPr>
          <w:highlight w:val="yellow"/>
          <w:lang w:eastAsia="ru-RU"/>
        </w:rPr>
        <w:t xml:space="preserve"> (автор учебника «Принципы политической экономии», 1890 г.)</w:t>
      </w:r>
      <w:r w:rsidRPr="002E2155">
        <w:rPr>
          <w:iCs/>
          <w:highlight w:val="yellow"/>
          <w:lang w:eastAsia="ru-RU"/>
        </w:rPr>
        <w:t xml:space="preserve"> </w:t>
      </w:r>
      <w:r w:rsidRPr="002E2155">
        <w:rPr>
          <w:snapToGrid w:val="0"/>
          <w:highlight w:val="yellow"/>
          <w:lang w:eastAsia="ru-RU"/>
        </w:rPr>
        <w:t>предложил назвать политэкономию</w:t>
      </w:r>
      <w:r w:rsidR="004146DC" w:rsidRPr="002E2155">
        <w:rPr>
          <w:snapToGrid w:val="0"/>
          <w:highlight w:val="yellow"/>
          <w:lang w:eastAsia="ru-RU"/>
        </w:rPr>
        <w:t xml:space="preserve"> </w:t>
      </w:r>
      <w:r w:rsidRPr="002E2155">
        <w:rPr>
          <w:snapToGrid w:val="0"/>
          <w:highlight w:val="yellow"/>
          <w:lang w:eastAsia="ru-RU"/>
        </w:rPr>
        <w:t>более широким термином «</w:t>
      </w:r>
      <w:r w:rsidRPr="002E2155">
        <w:rPr>
          <w:b/>
          <w:bCs/>
          <w:snapToGrid w:val="0"/>
          <w:highlight w:val="yellow"/>
          <w:lang w:eastAsia="ru-RU"/>
        </w:rPr>
        <w:t>экономическая наука</w:t>
      </w:r>
      <w:r w:rsidRPr="002E2155">
        <w:rPr>
          <w:snapToGrid w:val="0"/>
          <w:highlight w:val="yellow"/>
          <w:lang w:eastAsia="ru-RU"/>
        </w:rPr>
        <w:t>» (</w:t>
      </w:r>
      <w:r w:rsidRPr="002E2155">
        <w:rPr>
          <w:b/>
          <w:bCs/>
          <w:snapToGrid w:val="0"/>
          <w:highlight w:val="yellow"/>
          <w:lang w:eastAsia="ru-RU"/>
        </w:rPr>
        <w:t>economics)</w:t>
      </w:r>
      <w:r w:rsidRPr="002E2155">
        <w:rPr>
          <w:snapToGrid w:val="0"/>
          <w:highlight w:val="yellow"/>
          <w:lang w:eastAsia="ru-RU"/>
        </w:rPr>
        <w:t>.</w:t>
      </w:r>
    </w:p>
    <w:p w14:paraId="64AC7477" w14:textId="77777777" w:rsidR="00B34E12" w:rsidRPr="00275E21" w:rsidRDefault="00B34E12" w:rsidP="00B34E12">
      <w:pPr>
        <w:pStyle w:val="af"/>
        <w:rPr>
          <w:snapToGrid w:val="0"/>
          <w:lang w:eastAsia="ru-RU"/>
        </w:rPr>
      </w:pPr>
    </w:p>
    <w:p w14:paraId="46FCEE91" w14:textId="77777777" w:rsidR="00B34E12" w:rsidRPr="002E2155" w:rsidRDefault="00B34E12" w:rsidP="00B34E12">
      <w:pPr>
        <w:pStyle w:val="afff5"/>
        <w:rPr>
          <w:rFonts w:eastAsia="Calibri"/>
          <w:highlight w:val="yellow"/>
        </w:rPr>
      </w:pPr>
      <w:bookmarkStart w:id="15" w:name="_Toc104977433"/>
      <w:r w:rsidRPr="00B34E12">
        <w:rPr>
          <w:rFonts w:eastAsia="Calibri"/>
        </w:rPr>
        <w:t>1.</w:t>
      </w:r>
      <w:r w:rsidRPr="00B34E12">
        <w:t>1.</w:t>
      </w:r>
      <w:r w:rsidR="000474CA">
        <w:t>5</w:t>
      </w:r>
      <w:r w:rsidRPr="00B34E12">
        <w:t>.4. </w:t>
      </w:r>
      <w:r w:rsidRPr="002E2155">
        <w:rPr>
          <w:rFonts w:eastAsia="Calibri"/>
          <w:highlight w:val="yellow"/>
        </w:rPr>
        <w:t>Кейнсианство (нео- и посткейнсианство)</w:t>
      </w:r>
      <w:bookmarkEnd w:id="15"/>
    </w:p>
    <w:p w14:paraId="70591BBF" w14:textId="77777777" w:rsidR="00B34E12" w:rsidRDefault="00B34E12" w:rsidP="00B34E12">
      <w:pPr>
        <w:pStyle w:val="QR-"/>
        <w:rPr>
          <w:snapToGrid w:val="0"/>
        </w:rPr>
      </w:pPr>
      <w:r w:rsidRPr="002E2155">
        <w:rPr>
          <w:bCs/>
          <w:snapToGrid w:val="0"/>
          <w:highlight w:val="yellow"/>
        </w:rPr>
        <w:t>В ХХ в.</w:t>
      </w:r>
      <w:r w:rsidR="004146DC" w:rsidRPr="002E2155">
        <w:rPr>
          <w:bCs/>
          <w:snapToGrid w:val="0"/>
          <w:highlight w:val="yellow"/>
        </w:rPr>
        <w:t xml:space="preserve"> </w:t>
      </w:r>
      <w:r w:rsidRPr="002E2155">
        <w:rPr>
          <w:bCs/>
          <w:snapToGrid w:val="0"/>
          <w:highlight w:val="yellow"/>
        </w:rPr>
        <w:t>на смену неоклассической концепции</w:t>
      </w:r>
      <w:r w:rsidRPr="002E2155">
        <w:rPr>
          <w:snapToGrid w:val="0"/>
          <w:highlight w:val="yellow"/>
        </w:rPr>
        <w:t xml:space="preserve"> поддержания экономического равновесия на основе саморегулирования общественного хозяйства посредством рыночной конкуренции пришли теории </w:t>
      </w:r>
      <w:r w:rsidRPr="002E2155">
        <w:rPr>
          <w:b/>
          <w:bCs/>
          <w:snapToGrid w:val="0"/>
          <w:highlight w:val="yellow"/>
        </w:rPr>
        <w:t>двух ведущих</w:t>
      </w:r>
      <w:r w:rsidRPr="002E2155">
        <w:rPr>
          <w:snapToGrid w:val="0"/>
          <w:highlight w:val="yellow"/>
        </w:rPr>
        <w:t xml:space="preserve"> в современных условиях </w:t>
      </w:r>
      <w:r w:rsidRPr="002E2155">
        <w:rPr>
          <w:b/>
          <w:bCs/>
          <w:snapToGrid w:val="0"/>
          <w:highlight w:val="yellow"/>
        </w:rPr>
        <w:t>направлений</w:t>
      </w:r>
      <w:r w:rsidRPr="002E2155">
        <w:rPr>
          <w:snapToGrid w:val="0"/>
          <w:highlight w:val="yellow"/>
        </w:rPr>
        <w:t xml:space="preserve"> экономической теории: </w:t>
      </w:r>
      <w:r w:rsidRPr="002E2155">
        <w:rPr>
          <w:i/>
          <w:iCs/>
          <w:snapToGrid w:val="0"/>
          <w:highlight w:val="yellow"/>
        </w:rPr>
        <w:t>кейнсианства</w:t>
      </w:r>
      <w:r w:rsidRPr="002E2155">
        <w:rPr>
          <w:snapToGrid w:val="0"/>
          <w:highlight w:val="yellow"/>
        </w:rPr>
        <w:t xml:space="preserve"> и неоконсерватизма.</w:t>
      </w:r>
    </w:p>
    <w:p w14:paraId="258A5DE2" w14:textId="77777777" w:rsidR="00B34E12" w:rsidRPr="00CD58CE" w:rsidRDefault="00B34E12" w:rsidP="00B34E12">
      <w:pPr>
        <w:pStyle w:val="af"/>
        <w:rPr>
          <w:snapToGrid w:val="0"/>
          <w:lang w:eastAsia="ru-RU"/>
        </w:rPr>
      </w:pPr>
    </w:p>
    <w:p w14:paraId="4840655E" w14:textId="77777777" w:rsidR="00B34E12" w:rsidRPr="00275E21" w:rsidRDefault="00B34E12" w:rsidP="00B34E12">
      <w:pPr>
        <w:pStyle w:val="af"/>
        <w:rPr>
          <w:snapToGrid w:val="0"/>
          <w:lang w:eastAsia="ru-RU"/>
        </w:rPr>
      </w:pPr>
      <w:r w:rsidRPr="00275E21">
        <w:rPr>
          <w:snapToGrid w:val="0"/>
          <w:lang w:eastAsia="ru-RU"/>
        </w:rPr>
        <w:t>Направление макроэкономического анализа представляют теории Дж. Кейнса, неокейнсианства (теории экономического роста), посткейнсианства.</w:t>
      </w:r>
    </w:p>
    <w:p w14:paraId="697D9ED0" w14:textId="1A60D542" w:rsidR="00843063" w:rsidRDefault="00C75298" w:rsidP="00B34E12">
      <w:pPr>
        <w:pStyle w:val="af"/>
        <w:rPr>
          <w:lang w:eastAsia="ru-RU"/>
        </w:rPr>
      </w:pPr>
      <w:r w:rsidRPr="00933C44">
        <w:rPr>
          <w:noProof/>
          <w:sz w:val="20"/>
          <w:szCs w:val="20"/>
          <w:highlight w:val="yellow"/>
          <w:lang w:eastAsia="ru-RU"/>
        </w:rPr>
        <mc:AlternateContent>
          <mc:Choice Requires="wpg">
            <w:drawing>
              <wp:anchor distT="0" distB="0" distL="114300" distR="114300" simplePos="0" relativeHeight="251852288" behindDoc="0" locked="0" layoutInCell="1" allowOverlap="1" wp14:anchorId="2877013C" wp14:editId="0CB1C1B4">
                <wp:simplePos x="0" y="0"/>
                <wp:positionH relativeFrom="column">
                  <wp:posOffset>-72390</wp:posOffset>
                </wp:positionH>
                <wp:positionV relativeFrom="paragraph">
                  <wp:posOffset>109220</wp:posOffset>
                </wp:positionV>
                <wp:extent cx="1656080" cy="1548293"/>
                <wp:effectExtent l="0" t="0" r="0" b="0"/>
                <wp:wrapSquare wrapText="bothSides"/>
                <wp:docPr id="226" name="Группа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6080" cy="1548293"/>
                          <a:chOff x="-9525" y="0"/>
                          <a:chExt cx="1662595" cy="1554649"/>
                        </a:xfrm>
                      </wpg:grpSpPr>
                      <pic:pic xmlns:pic="http://schemas.openxmlformats.org/drawingml/2006/picture">
                        <pic:nvPicPr>
                          <pic:cNvPr id="227" name="Рисунок 94"/>
                          <pic:cNvPicPr>
                            <a:picLocks noChangeAspect="1"/>
                          </pic:cNvPicPr>
                        </pic:nvPicPr>
                        <pic:blipFill>
                          <a:blip r:embed="rId34" cstate="print"/>
                          <a:srcRect/>
                          <a:stretch>
                            <a:fillRect/>
                          </a:stretch>
                        </pic:blipFill>
                        <pic:spPr bwMode="auto">
                          <a:xfrm>
                            <a:off x="209550" y="0"/>
                            <a:ext cx="1125855" cy="1090295"/>
                          </a:xfrm>
                          <a:prstGeom prst="rect">
                            <a:avLst/>
                          </a:prstGeom>
                          <a:noFill/>
                        </pic:spPr>
                      </pic:pic>
                      <wps:wsp>
                        <wps:cNvPr id="228" name="Надпись 95"/>
                        <wps:cNvSpPr txBox="1"/>
                        <wps:spPr>
                          <a:xfrm>
                            <a:off x="-9525" y="1104499"/>
                            <a:ext cx="1662595" cy="450150"/>
                          </a:xfrm>
                          <a:prstGeom prst="rect">
                            <a:avLst/>
                          </a:prstGeom>
                          <a:noFill/>
                          <a:ln w="6350">
                            <a:noFill/>
                          </a:ln>
                        </wps:spPr>
                        <wps:txbx>
                          <w:txbxContent>
                            <w:p w14:paraId="36B8EEEB" w14:textId="77777777" w:rsidR="002E2155" w:rsidRDefault="002E2155" w:rsidP="001A66C2">
                              <w:pPr>
                                <w:jc w:val="center"/>
                                <w:rPr>
                                  <w:rFonts w:ascii="Times New Roman" w:hAnsi="Times New Roman"/>
                                  <w:i/>
                                  <w:iCs/>
                                  <w:sz w:val="24"/>
                                  <w:szCs w:val="24"/>
                                </w:rPr>
                              </w:pPr>
                              <w:r w:rsidRPr="001D3EFE">
                                <w:rPr>
                                  <w:rFonts w:ascii="Times New Roman" w:hAnsi="Times New Roman"/>
                                  <w:i/>
                                  <w:iCs/>
                                  <w:sz w:val="24"/>
                                  <w:szCs w:val="24"/>
                                </w:rPr>
                                <w:t>Джон Мейнард Кейнс</w:t>
                              </w:r>
                            </w:p>
                            <w:p w14:paraId="6FB2833D" w14:textId="77777777" w:rsidR="002E2155" w:rsidRPr="001D3EFE" w:rsidRDefault="002E2155" w:rsidP="001A66C2">
                              <w:pPr>
                                <w:jc w:val="center"/>
                                <w:rPr>
                                  <w:rFonts w:ascii="Times New Roman" w:eastAsiaTheme="minorHAnsi" w:hAnsi="Times New Roman"/>
                                  <w:i/>
                                  <w:iCs/>
                                  <w:sz w:val="24"/>
                                  <w:szCs w:val="24"/>
                                </w:rPr>
                              </w:pPr>
                              <w:r w:rsidRPr="001D3EFE">
                                <w:rPr>
                                  <w:rFonts w:ascii="Times New Roman" w:hAnsi="Times New Roman"/>
                                  <w:i/>
                                  <w:iCs/>
                                  <w:sz w:val="24"/>
                                  <w:szCs w:val="24"/>
                                </w:rPr>
                                <w:t>(1883</w:t>
                              </w:r>
                              <w:r>
                                <w:rPr>
                                  <w:rFonts w:ascii="Times New Roman" w:hAnsi="Times New Roman"/>
                                  <w:i/>
                                  <w:iCs/>
                                  <w:sz w:val="24"/>
                                  <w:szCs w:val="24"/>
                                </w:rPr>
                                <w:t>–</w:t>
                              </w:r>
                              <w:r w:rsidRPr="001D3EFE">
                                <w:rPr>
                                  <w:rFonts w:ascii="Times New Roman" w:hAnsi="Times New Roman"/>
                                  <w:i/>
                                  <w:iCs/>
                                  <w:sz w:val="24"/>
                                  <w:szCs w:val="24"/>
                                </w:rPr>
                                <w:t>1946)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77013C" id="Группа 91" o:spid="_x0000_s1047" style="position:absolute;left:0;text-align:left;margin-left:-5.7pt;margin-top:8.6pt;width:130.4pt;height:121.9pt;z-index:251852288" coordorigin="-95" coordsize="16625,15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PZkxAMAAFYIAAAOAAAAZHJzL2Uyb0RvYy54bWysVs1u4zYQvhfoOxC6&#10;J/pZyYmEOIs0aYIF0t2g2WLPNE1ZwkokQdKx01OLXnvb8wJ9hD30UBRo+wrOG/Uj9WPHCdB2UQQR&#10;hpzhcOabbzg+ebluG3LHtamlmAbxYRQQLpic12IxDb57e3lwHBBjqZjTRgo+De65CV6efvnFyUoV&#10;PJGVbOZcEzgRplipaVBZq4owNKziLTWHUnEBZSl1Sy2WehHONV3Be9uESRRNwpXUc6Ul48Zg96JT&#10;Bqfef1lyZt+UpeGWNNMAsVn/1f47c9/w9IQWC01VVbM+DPoZUbS0Frh0dHVBLSVLXT9x1dZMSyNL&#10;e8hkG8qyrBn3OSCbONrL5krLpfK5LIrVQo0wAdo9nD7bLXt9d6NJPZ8GSTIJiKAtirT58PDDw0+b&#10;v/D3ieSxA2mlFgVsr7S6VTe6yxTitWTvDdThvt6tF1vjdalbdwgJk7VH/35En68tYdiMJ9kkOkaR&#10;GHRxlh4n+YuuPqxCEd25gzxLsoBsz7Lq6/H0JMlyKLvTWTpJc3c6pEV3uQ9xDEnVrMB/DymkJ5D+&#10;M/Vwyi41D3on7b/y0VL9fqkOUH1FbT2rm9reeyajzi4ocXdTM4ewW+xW52iszi+b3x5+RH3+2Py5&#10;+Z3kqUtzsO7OUpebrw0R8ryiYsHPjEIzAFgPymPz0C0fXTxranVZN42rmZP7FNE4e8R7BqWO1BeS&#10;LVsubNelmjfIVgpT1coERBe8nXGQTr+axygZXggL3ildC9uV3Gj2LeJFZrQwVnPLKieWiKnfR2FH&#10;hU9gG7NLx4CmZLb6Rs7hmC6tBL4DFUYeJlGeZWDcllAjGeMkO84GOkV5lIBbu3QCxNrYKy5b4gSk&#10;gnD9HfTu2rjAEeBg4q4W0gHq9ofwehFL1194/8yAM1ZPkP5PLX5bUcURjXO7SyK8xn2Lf9x82vyK&#10;BndU+pl0yfXWrsOJXX8lXVO6pN2+w/MZBLcdGcdRmua+52gxwjjZ6co0i2Kg/f+gSItGkNU0mLyA&#10;y8f4OhWw3UbtJLuerf07dzRkNJPzeySqJYoHDhjFLmtU8poae0M1pgA2MdnsG3zKRuIu2UsBqaT+&#10;/rl9Z4/KQRuQFabKNBAYewFpXglUNI/TFE6tX6TZUYKF3tXMdjVi2Z5LjC00CGLzorO3zSCWWrbv&#10;MP7O3J1QUcFw8zSwg3huu0mH8cn42Zk36h6ea3Gr8FzFHjnH0rfrd1SrnsoW5XstBw7RYo/Rna3D&#10;3KgzdNZl7enuUO4w7cEHn73khxekR9Nxd+2ttj8HTv8G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2+ncf4AAAAAoBAAAPAAAAZHJzL2Rvd25yZXYueG1sTI9BT8MwDIXvSPyHyEjc&#10;tjRlDChNp2kCThMSGxLiljVeW61xqiZru3+POcHN9nt6/l6+mlwrBuxD40mDmicgkEpvG6o0fO5f&#10;Z48gQjRkTesJNVwwwKq4vspNZv1IHzjsYiU4hEJmNNQxdpmUoazRmTD3HRJrR987E3ntK2l7M3K4&#10;a2WaJEvpTEP8oTYdbmosT7uz0/A2mnF9p16G7em4uXzv79+/tgq1vr2Z1s8gIk7xzwy/+IwOBTMd&#10;/JlsEK2GmVILtrLwkIJgQ7p44sOBh6VKQBa5/F+h+AEAAP//AwBQSwMECgAAAAAAAAAhAMrVBUZ1&#10;2gAAddoAABQAAABkcnMvbWVkaWEvaW1hZ2UxLnBuZ4lQTkcNChoKAAAADUlIRFIAAAEPAAABBggG&#10;AAAAeyAQ9gAAAAFzUkdCAK7OHOkAAAAEZ0FNQQAAsY8L/GEFAAAACXBIWXMAACHVAAAh1QEEnLSd&#10;AADaCklEQVR4Xuz9BdRtyXbX/b8MNDc3wd3dHS7QuIQAIRA8uB08WPAQLDhBg0uCXDwEC+7B3QkS&#10;Ie6G8wZ5/uez//n2+KXYz+nuS3c/55x37zHmWGvVqlWr1qo5vzVrVu29/5+7p/Tzv//3//5Msp9P&#10;//RPv/vgD/7gu9/3+37f3bu8y7vcvf3bv/3dN/km3+TuW37Lb3n37b/9t78cf9tv+23vvs23+Taf&#10;Sb71t/7WF7HvvHzk7d7u7S7p3+JbfIu7b/7Nv/llqyxyptl+02/6Te9eeOGFu2/2zb7Z5ZzjN73p&#10;TXdf9+t+3buv9bW+1t3X+Tpf5+4bfaNvdEl3Xj77pGtKU075lL3ift/qW32ru2/37b7dRRx7TmV/&#10;42/8jS/iuH3pT5Jv8A2+waVuX/trf+27r//1v/7lWvWoLpXtWZKv9/W+3iV/z+WYuF55xHPL8zW/&#10;5te8SPm6n7Sv8TW+xoviWHmJtK/+1b/63Vf+yl/57it9pa909+W//Jd/Ub7CV/gKl+2X/bJf9u7L&#10;fJkvc/elv/SXflHOtC/1pb7U3Zf8kl/y7kt8iS/xojiWTuT9cl/uy13K/Ipf8Su+WLY0ZRHHzqnL&#10;V/2qX/Ui6lR+4pw6e27vyLuvHbettan28069L/s/+kf/6Ls3v/nNF/191j7/7+PP//pf/+tPPbbH&#10;b/H/+HxG+lP3eaXw0IAai5GBQfCwzfjsJ46DB+DIGzA0MrGfoRP7KwxcOqPLUDIcCnMqU1J5K5V5&#10;5pFWfexT0oUG5f2G3/AbfiaRFjCCgfRAsPDoObp35ZKuDRKuIQEkQNgGCRAIIPIysJeCR9cxSsbJ&#10;mMkadmAIBmAROEoHiy/+xb/43Rf7Yl/ssnUcNEhwWOle3S+wkBMapQFKz+i9ek/e2wLE+0yXnA8e&#10;P+pH/agbPF7rzyuFhwbScAHDtn0wAQgSSEheSvDISBONr0xKsYqRV2ArnQLV+9oyKPXpmq7fMlYo&#10;mq3zlDBFvHadc8rOuNeoyTV4SMvIg4d9ZQWPQFgdAlT37r6V4zltu2/w+Gpf7atdBBScJ3kXgaNt&#10;4tg1eR15ARk1ww8OAWG9jYVG4tg1QeMs85RgEiSqx0IncATIIOx9975qp+2EnPce7N/g8cCf4PF7&#10;f+/vvftxP+7HvQgPir6NRkABPPIy8koWKrYLj8BwGmuGxOCIY4rBkOpFGREDy4BtGS9RhjJdq5xE&#10;Od2HZLTENcqovMpse8JDmmsS+a7BQ52d2+dRt6T7k+pYWcoJHknvIHgwrk0PFPYZnzwNC8hX+Spf&#10;5TMZ7Rr7NXhIy+s44WFfHtfnNWy5rg0KwWM9i+oRoCpHPU/weZd5Wd6Pd0d/6FNDYe/ee3B8G7Y8&#10;8OeVwEOD8TICBWhIIxrYOWnyauiMiMFkfMT+GrV9hspAGERKlSJlrI4J5ZE/Y1XGGviKsrcODDY4&#10;nGBynASO6rdlllc9Aohj+dwncd/ewbU6Bo8VZVau90Dsd877WWGEhiiMNFmjzciJ4wCSMWf8JzwS&#10;6a4rbrEeTdcSxwsP+UCs/OWzL7027hlBMPFc3o33lt7ZOvYO6IBj+spj/tAP/dDP0OZn5/NcwuM7&#10;fIfv8KLRXIMHODRUOYcnNXKeBgPK+NZoMqLSGB7joBQp1DV4UCrpttIzVuUw6EBAOnYuY5b/SfBw&#10;jpRW/a6ds1Unhq0+lFqa5+1+3sF6Xa53T9vKcKwuygoQSbAknbMfsLwLhshY15jtnx4CcUwYeGnt&#10;u26HLXkczgOH+wSq837dU17lLzzKX/oJjrwr6a4h7uNZvUvvjx56h95ZoJH+Y3/sj73B4yE/1+BR&#10;o4FDnkRwKI0ED427XkawIPYXIBnkykvBg7HZZjCM1bkMMcmwSdcQ6e5P7J/p6qdejhPXVyf3I+7v&#10;nq7xnO5DyaXbuu6l4EFc17twjTKT8lRHsueJtN4Vo2OYPATGTuxnyMEiKe2aAADvY72OQAACxD6v&#10;RlkvBY+9hgQO78v7BIE9n+ckTT7P2nvyTrzj8nifP/JH/siL3n7Ih3zIZ2jzs/N5buDxQR/0QZex&#10;I5IbjmgYSr8exsp98GAwp0HYz0BtM2zpGVFpjJVSXYNHBiWNUEBbCuW67qWsLa9z7uP+1aF7b70y&#10;VlJd6hkpunvK51l75hS75/QOpCcLj+4XXLrvvit5KjORvqJ+6uI9XYMHYw4IDJphn8adNyCt9IUH&#10;D0Q5DPU07va75r7y5Qsg6lmcw3vVvic8EmkNX2pjW8fKdR/v5Yf9sB9297t/9+++6O99n8fGee9k&#10;wUN+nit4/J7f83suAShQoKAU/gTFwsO2YUqGxDBcy/AoN7EvLeOxfxqbezkXHLrWvrQMi9ivt997&#10;SK9cBmlfeueU7z7qaRvo5N1ySQBRNiUmypHf8xY0BtqFq/exUrr3AyK2vTPH1aE6e39bt57Zuerq&#10;udQx42OQDDkPgGGtgTsGlrwRaRls5/JWbIt7OAaCjLnykuCzEjSS7kXAI4AE4+rfufN82zoT8FCm&#10;emufH/yDf/Dd+7zP+9zg8VCfa/BgSBR5DWCNIgMIHNu7urZeop5DQ2cIlF8e+/JnLAxDegafLDwy&#10;dGkLGfnkCR4ZmrSudy/gqL6ngbq2651TL+eJaz0rYHzX7/pd777n9/yed9/n+3yfu+/3/b7fRb7v&#10;9/2+d9/7e3/vu+/xPb7H5fx3/s7f+e4d3uEd7r7Td/pOl2Fgs1C2jgPPQpjYl+Ze6uq+niPxHAsO&#10;xsXgGCqDYsCOO7eACB7yBgLeQtBYkeacvBl+AAkM7qW87hs8ggsJPAsPcgLkFLAg8iWeWVu73r20&#10;+Q/6QT/o7r3f+71v8Hioz8LDvDkFZnCMhqHVS1Lm7bVX1vXXqIFjAVKvThiBvK4hDHYNPXFcWlAg&#10;jDy4EHmkKVN9qqe8lWVfmmcJHvX0npPRMnDGzfDJd/yO3/Ei9t/pnd7pAgwK++jRo0t86Cf+xJ94&#10;967v+q53P+Wn/JS7n/ATfsIFvj/kh/yQu+///b//JW8wecd3fMcXxfF3/+7f/XIOhECHfK/v9b1e&#10;zO9+4LIQ8XzeIyNiWIyMATLMjJmxOl8+5xj3eiUZuv3gkcjjXIZPMviFR9cnjgOHvOqVdG0ACQbO&#10;5VHs85Ag0r2JPJ7LefehRz/gB/yAu9/xO37HDR4P9QGPf/fv/t1l7CgARWE1DGVlYIwrODDAemrC&#10;WDNo4hrXAgalCB4pCHHMmJWnXNctKILF7itXvurgWHrSsTopM9ipX+U453mc84xgARTf7bt9t4vn&#10;wOh/xI/4EReAgoNjypl3ARrG2M7/+B//4+9+6k/9qXfv9m7vdvdzf+7Pvft5P+/nXfZ/8k/+yXc/&#10;5sf8mMv1P/SH/tDL9cp+53d+5wtMQMK+srxrwAGen/7Tf/pFXA9KP/yH//DLPUGG98Ir8eyBeY1t&#10;4cGovOvagNE5dxq6bXGKFddn2LYZbuB4EjwCiLyuV0db13etMtXbufQj3ZA3uQYPx/IrX115ISD9&#10;23/7b38iPJ7Wz3MFj9/5O3/nRWkZXQq4oCCMNGPMsBcgrxQejNl2y2UgyiD2nZMHxAKZugSOJA/E&#10;uWBXfXoW4NCj8wAYMwP+aT/tp12M/5f+0l969yt+xa+4+yW/5JdcgMCoGbI8BDR4FtIy+p/5M3/m&#10;3bu/+7vf/eyf/bMvxs8TEXRO5Hed6wEFfADqJ/2kn3T3c37Oz7nc79f/+l9/91t+y2+5+62/9bfe&#10;/cbf+BvvfvWv/tV3v+gX/aJL2Vb8ghiPxFBH/T2HZ2U83qV3GkAI42s45xzDW4DcBw95GLe2Imu8&#10;ygeWpHu1vzBxDBSu2euCh7LVjRexntSCw/EJj865l7iM6wD2Bo8H/IDHv/23//YydtRbMjyNpGEZ&#10;H2Gc7QeNjht+gEeKvfBIke137Hr53cv1ynFd8iR4BIXyBh317V6O5VEf5YOUwKaenDEySgbPUD23&#10;tQK///f//suME0N+z/d8zwsU8gSIa8CB4RPDFeBh5LyOn/EzfsaLHsTP+lk/6wIHUPr5P//nX2AU&#10;ZKQDFWh07z/0h/7Q3R/+w3/47g/+wT94qQNX/Df8ht9wgYsy3AvYDXN4S4ZZvW/P6l1nqLYMrTZg&#10;sNLXO7gGEGmu1fZEGQEgjyNgdB9G7ZyyGhrt8Gjzyyd/HUjtZV/aNVH3JHgof+Fx37ClYUrytH2e&#10;O3gwrPvgETAoLMUNGO2TlNm1JAAsEDJsRl1+6V3jOAkegYbYdy5QdB/bAOU69TE8YWyMjvExdobL&#10;MBnpn/gTf+LuL/7Fv3j3l/7SX7r703/6T18M+Lf9tt92gQcjNzQBChABBZCQDgTEPjjwVhj6r/pV&#10;v+ru1/7aX3vxIPSI3qnZAArOsyDKl+b+gAUYBESIdGL9gjiUa9/rvd7r7j3e4z0udTHDYKjFExGf&#10;AlTv0XMzsoya8WlH+4w342fEHQeONXbnA8bmlYfYX09AXmWcwdaFR2XtdU/qXIjzCxLHwcN9tLnh&#10;332zLTd4vA6fa/DQWAwwOCw8GGVegB4dBBLnGfaCw7H0ygg+8jtOUVIm+eUhriu/ejXMOa/rXtLl&#10;BQ1DEz2TGASjZ9iGZn/sj/2xu7/wF/7C3d/4G3/j7u///b9/Efvv//7vfzHWX/frft0FBnp8gOA1&#10;/MJf+Avvfvkv/+V3v+bX/JqLx0AYtO1v/s2/+aLAQAA+7/u+73u5xx//43/87k/+yT95AdT7vd/7&#10;XbwLkJDHsTx/9I/+0Uv+P/AH/sDl3uqnrN/1u37XBR6BBUzc55f9sl928XQ8k3iK4czGRLwHBpaB&#10;2jJYBp50zKgZ+EqA6DjjP+EBUsEJFDLoEx4LDvd0nWtcGyzSlaROQLsuOMqvXOVra56yd3Xtuy03&#10;eLwOn+BBaTUGA9VgjJhCZqyEITNicZFmATonP2HE9R4phvMLAtcFJfncj6JTEteXL3HPAp220pRL&#10;mVyv7IYmZit+4A/8gZe4BACAAeMDhw/4gA+4+wf/4B/c/dN/+k/v/vk//+cXcfzX/tpfuxg0rwBk&#10;gOJX/spf+Zm8CAHlHWIw+j/yR/7IBRK8FkDixfz5P//n7/7Mn/kzd3/qT/2pyz0BAgDAQD1Axr2c&#10;+7N/9s9e8oKMspQPILwNok3cF1jA/Tf9pt90Z6jFC+EJiat41jwRbeJdeO+9U7BY1z/vhEEDAQkW&#10;4MAwT89h4eE4CCjPMXjsjM01eLhG+y4s7Cd7LJ/y1T1vJYBUbzrCm7xvkdgNHq/Dp4ApRRXQY4Qa&#10;KngwXAqZ8TuWx9axRl9YBIN6DMeAsPAgeR6uSdFtlSev8/KpAy8HOPSwxvsLLfUwxcqAeE7iEqDB&#10;8CmWnh8cQOJf/It/cfev/tW/uvuX//Jf3v2Tf/JPLl6HcwyYgYMEWJDiEYxaGWAAEvL+uT/35y6Q&#10;IEHD0Mc5MAEW5bleHYBALIX34B7S5VOO623dA5TkN7zh1QBf3o005agXyEk3BONVgQgvy/oS78m7&#10;ywi90yBrG1AWIIFhJXDIYxtg7AekPJiuWeAkrpfPfdWJXmlf29WdFXV2D2UpUxlgov7dl248CR59&#10;nlaIPFeeR8MWhqmhNG7Dk4YkJIO2ladegmh0sseUoeFLipM4XiW3pVDS81bc2/0AS13sg5B0hmL9&#10;BY9JUPEX/IJfcOmZGRkPQc/+N//m37z7x//4H1+AARy8DiAxVGH0oMA7YLi8AoZtCxo8AmXIx8jB&#10;gqET6a6VxxAEMHgI4MDYCU8hCUogwrsAF9c1tMnzAHF5DIs8C08IRJThOnVzL2IfSAxnPL8YQADx&#10;7rx37zPQ1l4MOSNknLyFPIaMv15/4REgHAefzpemXBKgiH36wPi1d9BwTNRpRf2U637VSZprlKN8&#10;+qezM2y5weNV+LwlLwo8/s2/+TcXpTeOpnQaWwMz1oYnGTxhvJSRImhMDUt2v+PgoTziGhJQVpFs&#10;HTu3stDJ+zHlag2FYOYv/sW/+BIEZXgM0LCAF8Cr+Lt/9+/e/aN/9I/u/uE//Id3f+/v/b27v/7X&#10;//pn8hLkLQbBkA0nko55HA1DMvaGIwU1eQKCpqZZxUh4BYY+IAAkjFw+AHjz4+GLawFDOe4PdoY2&#10;jMFzyO+ZgCN4ADxgqKs65bGog3sJ8AaQZmS8s+DhXTLOjJvBM86GHBlqENCG5Vt4XPMuSJBIDxxL&#10;3/JI+/LVaWyn45zr3Kv7uaa6K89z6TS8zxs8XoXPW/KiHj/D3b/+1//64hZbwMSwNRZjZqTb2zNi&#10;CigPQ6+XWNG4lIY4Vk7QqJexdXyWF0AcJ46DCoUR8/gu3+W7XNZLCGYyqoABBgycV/CX//JfvsQ4&#10;/tbf+lsX7+Ov/JW/cjE25+VjgITx2jJCBkkAQnkMnLESQc1iHQ1LGDovQSAVNEzFmrI1VcsLEjsB&#10;lWImygAM9wcj9WzY4lg9nHcfeZUPIp4RgMBHOXktABgEA4gZJR6k2I9hnnarrRhmxpdxAsbpeWTw&#10;2rC80teYA4f9RD7XuEf32fOJ69KP4BE0Vo+URza/Y3WgN0DpnRh23/d5S2zi9fg8V/BgBJZIa0y9&#10;kMZirA1R8jS2obfBFxqUhkgPFrbK7joKDR55H51Pui7QGKZYFWpxl7iGXp5xMXrDCd6E4QUBClJa&#10;0ACKjD8jJvX+xLlrhrsAABPeg7Q8DlO2oAEe4hC8D0MOUGbYPAt1VRd1M2z623/7b1+8IQJyPCX1&#10;bUikPtWFN6KXVQf3Bkx1Vf+ezXl1ARC9Mg9EB+CdZ7gML8PP+BcKGfc16fzmcV0AWs8lcCycCO9F&#10;+kvBw3E6VXmOXW9WxzU8T230JHg8rZ/nEh4azSIcioHuxTsy8BrUViPbEo1bT0EcOx8UypvSgEfu&#10;NDisstg6dq1zDMB3TKxxYKDcecao183DMBxhkLwM+4yw3jwJDq7Ve+vh7QcDhtmQARQYvzUfYg8g&#10;4lzrL5r9MKSQx9CJtyFYazZEmhgHw3cvRg4cAAEa4i6GU8382Bpa/Z2/83cuz/FX/+pfvXglQUQ9&#10;k+oLIJ5B2cDkHNCpi+Ec4xL/8B4Z+eld9L637RYSJ1SI8+UlldtMi+PKYejSm8INHs65d5CgH7aO&#10;V+RRN5JeqL+fDHBeRwLON3i8Cp9XAx4aEjwoCsNtrMwD0GAasYbsmLKcyiU9xZA3hbJ1XZ5HZW8e&#10;yiKPc8buVoZa26A3Z7SMBRwYInCcvTiA8EYAg0Ex3gyPwYFEsxaMjZHnYdiKUzB+6z1aACaNonYd&#10;gJnRMWRJHBPgkQdkMu5Ax8MADrM9/+yf/bMXA7nEbBCIgMp6IyDSEIVXEih4JZ4tr8m91A/srFEx&#10;tPMlO56jdvButdG2T23onTsfMAhDZ6zEvrQTINKA4YSDfK471390f+2dqMOKep364Fh68HDsu0I3&#10;eDzgBzwETIt5MGqNrZEZNY+jMXOKRuzXwCkaWeU48xDKIH3LphQpCnENcBimmIK0poFR6nEZkF4Z&#10;MAgD01u34EuAVDq4iF0wMkZsbAwOIMCjMEMBRrwFW4Bg9EAij+PgIXbhmsDA2wCL0gCH0TakYNCG&#10;EbwG3oa6qHPg4GmABWh792a7Emkf+IEfeAFJ08mu400lhmPK3uGWYZj7GrqovxgM78P7s8pW7Aqs&#10;vfeg4T0zTO9eu2k/AFgJDIy2NlyRvvDYfI6Dh31p7hWs7CfBLC/VeXVKn5zLg/J7I/IED+/tWfs8&#10;F/BotkVPSdEYtIbWYBorcORBBI/2UyCy8Cjf2aMFB2VSZFvHKZH7GCoZphi3WwJOQfTeem5eBWMi&#10;eRsMkgBHwVGeh2sYM4MHAQFWwx4wOpeegwggAAGvomnSxDEBC8YZaLw39zAcAquCtXlD6qSOIMCj&#10;AA7v2wyBlZGJn9Ijfo+TOA8k8ptqNqRRhrKU7R4FWt0XSIKHeoGfAG5rQASZLaIz5Q3M3nMGGjQY&#10;Oa8zyfAXHvLalz9grKQLm4e4Ttu75943SS8WatK6JrAoV90c6+zug8d64ORp+zxX8GiqVu+kMTPk&#10;eqo18ETDypuy2L8Gj/IS+8pS9gklx3pIwxRfRmPwjEFA0PAkD4MBLTTsFysADt4JYxJvYPCMyNfo&#10;fcOVK+9brr7xyrCsRAUSYDFUAY6GMIZylHOlGQ/DH16NXp8B8wZ4BWDB2FuQlieRUHSQ+Pf//t9f&#10;JFjY/7AP+7C7j/iIj7j7yI/8yLsP//APv6QBi/ZRlmGOsoOkIY37AmWxETEZdQQ308UtZzczYTl7&#10;XohOwnvXXtoOJM5fTg8gwaO2dhxg9tzqwinA414Lq8BiX1r6QRfULWDYpoPu6S8hQKaYxw0eD/S5&#10;Dx4aMgM/3ciknojkVaQAxDVJMEkpEmXbiq+Ib1AIswWGBsb0QMBIeBoBQy9MAgdDMixgRHphBsT4&#10;wQcYAMOz+f0Hy7kFXgHErI3ZEd4NN5+HkTexgOBVMEwxFEYqBgFSxVsajohXiGEYgwMCGJBrkACH&#10;zieB46M+6qPuPvqjP/oi9p0DkTwRzw4gPBvA8uyGRqaZQdN7E9wFEM/lHYCld2BRneGgOIiOIYAw&#10;4AwzAZOFRwYv3wKm9rddYJQeODqvjLyaRNnOyVtHwkNqNo4u0iP1+sJf+Atf8ojR3eDxgJ+FB8Na&#10;eGTYGgoMFhirHPIGBg0sbyAJJs4rLyAtOCiJNQnca9OcenyGqlfNOHkW623wQKQBBxee4QgYeg4x&#10;CsMT3gtQ9GM8ytcDW5nonDxmJkCDoYEGTwc0GKEy1QG83Mf9myHJs0gYNiVm5Iyd0X/Mx3zMiwA4&#10;BSTAIgkaK67/2I/92Ms+2Cib99LMjPoAiHcEIOraUEYMhOdlKAaOPCzDwL7Wb72MWTTDUu2mnRg1&#10;ICw8FhyMXJpzX/SLftGLyJ/nkG4k9CVdcC74LDzAZ8V16gMYhq8tE6AzdMs9v9AX+kI3eDwNn8fP&#10;8Jk8D4a8PYCGTAGuwUOaRg0Emz8JHs6DB1lw6And2wyBehimNARYachiH1D0/Hpc+QVTeQ3WWxii&#10;gARg9FN/wGHxFI/Dee68oKkhCmDorQFDWU2pglNDEO+I8eY5kPUoEulAABoMfwFiGxBOsNjf4023&#10;BQ/DHYbCuzGEaVYmD8T7ABFekWcAEO/T8EVch/dR/MM7t4Zn4x/akwHnVTDu2pnhOwccX+SLfJEX&#10;xbF8QUbeOpT0oOuvwSIBJSIfXeGJgptFbuoIHnRLHp6H/VvA9IE/4KHX1Ah6aK6sxqQIGn89ifs8&#10;j+CgQeUPGok05xJ5wUPvQokZut6Rous19aS8C8axgULGzFB4AQzF8MG0pYClIKa4RQFC7rmv5Yuf&#10;eC7gYDwCpO7FO/HMvAxeDmNjgA0/eBOAIXAJCow3Y87weQzXhiTSz7wLg4/7uI+7SOeSMy8IkY1/&#10;GBKpFw/EEMY7AlPvxHvzDKTYjyAqqDZ8efTo0aXHtry/4CmIa0PtuQaujbU5sS9t4cELyEMhrlVG&#10;bb5lOh+Uyk+6V8fy0il6AhgF1dWRzuQdOdauvMXbVO0DfYKHGIFeWgNRCg1KaQIHSZECSPAgZ95k&#10;weF8ZVAKQxXgYPSCfMDBCACDARPTlY6Bg1HoWZtp4CnwGgw7mlngwfiGrdWV4MFQgMM5vS8jMkTh&#10;0gcNZTJAxqh3z/h3aJHhJ46BQn5GTfI8GHuGv/kd24JE8Ci9vAHEcffuPoxEL0sCCA8E8IIqgBCe&#10;U9PVYkABBDwN5bwbMSbw0DbaJO+AMNJAoH3zPBguYJBg0DHjly9dcJ1ynAs0waNt97INJPYDl3Lo&#10;kA6HSHceUHQSOpwbPB7oAx6UkHIxOo31Bb/gF7w0NuXRgCcQiHQSPALI5lfWeiTyKNOxiL8VkIYq&#10;1kiILzAAsCieYAsgvA6ehoCofKZg9ag8B0FRvydqOCJmAxa+18E153VIM0zhbYCMewl+MizAcL+m&#10;T/XujPfjP/7jL2J4kfGvZPD3wYPB3wcE15YWPBZQ7knugwfQJ9rNOzK04p15Hu/QkC7vwzvjnfGw&#10;zCSZkvY+BI/9kJCYgg4jzyIPIHhoM+dAISNPyh88ACHDd638ztMlEjDIwkPZgSuAEGmVpR50qnqI&#10;1egobvB4wM8JD8b/+T//578EpTSSRgOBU3JLT4DUyCSvw9axvNxN4OByClhq/MChF1WXelYAYRh6&#10;Ui64MTwjAACzMQxBIFBPCkTFOExJggivhqHIJ7YBOIyJF+NeDH6NnVHzCIKH/eITAYAEjx1OMO4T&#10;HPK5LiB0bfAoLUg41z27B3HOfYKHd5R4R+AHgoYwBZMb2vHSdhbKe+Pp+U1WPbe1H4aP2o3BnhAI&#10;HCul0w/XyJ84du2eq0zHSRAJHt3HddI2vXMgIt31PNd+Pf0Gjwf6XIPH5/t8n+8CDw2l4aQFjNxH&#10;ULC9BpDNH2TAQ2COq6zReRyGKsChp+RhMAyKAB7qJI2hU35TphSF8vM2zMr06+JABBYCaM2qmFHh&#10;kcjrOr0vCIGG8hkjw2WoDDYJHAuQRN4gklEHEBIAMnoiv3I+4RM+4bKtjIVHZbm2810fbJwHqIYr&#10;3pX9jnkgIOL5gKSgckM9nhaPrbUv3r/1H0DrZxe0DQN9EjzsM2DtaystSCQZfhA4z7UfbLqPMutg&#10;0iP3IJVlm5ejvjqMGzwe8HPCQwPmeWgwChIMAsdKXsXCw3GgaauxTQ8Chy+PUWLxBkoOEuoQNBiA&#10;OIfeEzh4DGIyZg3ENqwMteALOJRHiQg31nQkqDAOq0H1tlZ9uo+yeQcLjdOYM/RP/MRP/D9Eumtc&#10;z6gz7Aw9YycdO+8a13/SJ33SpYy951mWc/eVmffhPdnyeAR0HfNAiJkYEDmncnkh3rc1K6BtBao1&#10;LiAr/vHCZ3z7NhjYMtxtV3qQkTteuMjftV0fcGxJ8GjYQuRTns7I/XmmdTju5fqFTkOgGzyegg94&#10;UDrjYTECDQccpsO2V8h7WAXKu+hcaWCRZ2IruCWyzzNg/IKcZkq42JS9HtS+NL3lOQXr+yc8CdAw&#10;HAENHoatY0ZgNsUCM1Ow7sFVZzh6YgbGS2Cw93kCncvQFxyOM/6MnrS/wFiDDwiVa7vXrEhfeKhv&#10;0tAFLBiLbfGW4OH9BQ/DvWaqeG+8EB4IT2/fqQAq6Po6gHUV2isw1PPX3rU1kSaf88AQFHaIoozA&#10;QzZf8JCHnuzMijq4h2vApSHONXiYbfH8z9rnuYMHF1ZDAocG0nCUIyjYOtbgQSWFsiX1IMS+Rrae&#10;wNSpn8qzAIwC8wQouYZnCLwC4LDQiXttmGKVp5kRazd4G48ePboouqFJw5OdguXReA69q9kGBgRK&#10;Apk7LAgepxdA7oPHJ3/yJ1/E/l7TvrJfCh7n0Kc8yZYXPHhKxD545G3Yei77gdfQhfDcPHsxkNbG&#10;8ORA2SzTDl/MRDFEi8cARO+vbRl7OqCN6cZ2FsFDJwMapm/THcbetcoidEbe4GHrPD0BDkFQ+uIe&#10;3V+eBdI5bLmt83jAT/BgpODB6DV+vYLGDR7E8cIj7yJgBA0KYN9UoF7N+Npsh5kOLjTFdl8NT/kp&#10;u+Ce830LVp3qHf3YrZkTCiPGYcvjAA4LvqzbsCRbYJWxKJPRMUKGyiAzzuBhm7EmnVtwrDgXBEj7&#10;jP+ER/fdfGTvJ09S3so74WELIKCRBI9iHsU9ggfvoyAqDwRUW/9hKGiFbUv4eYbWf1iYpf3q9W2B&#10;Ij3Q7oHDOboCHHms6U/XpkebP3Gs3HTINtAEi8oDHltp8qmvZ/D8z9rnuYQHomsgDaexKUmKQ6Fs&#10;NS5xrJdyDXfTVqOmYM4JkJoNoaRWcQIE4xbncF8eh2EFoPA4gENvYtGXGIdxuaGKMsDClohtBA5L&#10;sBmDqUmGw51njBntKQuPjnd/4WG/vJtv5QTCQuDMV1plndeWR/1BiMdE2geRBEx4IPfBI4AEEe99&#10;vQ+w9dOFvA+zVoZ+dMCfSfECGHC9PiNPH2x5BXkmzi88ugY86BGjl49Icy5xTjnKrYNy3zyUhYfr&#10;7bsH3TOzZhbtBo8H+gQPY2AzFiCg0TTeKostIGhc3gbRUwQOUrBLfmKJseGKKVlDEOCgxJSbm+2+&#10;FBw4zIYsOHgSlFrwEyiIYYv1HISrDRxmXywWExgEIkbF+NbYVxYMHTdECRTlaV++jJpk/CcUOrfS&#10;fTe//cp27LrT+7DdtDybYLLw4L3tsKW4B0CvB8L7EPswNBQPamWuXz4TK/JOAdoaGQFUbcz4Ga4t&#10;I2fYQYPkDTBqcoIjeAQD55L0TDmVTSp38yvnBo+n7AMejE4swnDA2LOGAgxivwYGkMCRm5kAS7DR&#10;uGZXGDqvRqSfIu8CJ8otONoUIkUwQyLgWW8IGMDRd1L6v1iBV3n1oAyDt8G4GNoaaIZrHxCAQuwi&#10;YNh+6qd+6t2nfMqn/B9xjq5XnnKTExKBY+/V/qaVXl2I4+CwQ53zXuUJIA1hNmCaJ+f92geSXf9R&#10;3APExZ1aaGfmxSI6w0NeHj0Q//DdEm2aMacHwWCFzjD2oCFfoHFeOrAkgcP5lS1fOVsWvTrhcRu2&#10;vEqfxxW5+k3CMz3xAQ/KJmotAMlbqNFqsBqzxg4ghHI5li8FkOabkGZvQICSGm+7jzE6Zdcz8hYs&#10;SS8w6vc0LKHmqfA4uNF6QgABEr0jb8MiJ0MVgVEGYex/GrL9NdyMFTiAgrT/aZ/2aReABJUgkrFn&#10;vKdBnxIguu68/57v2HWBIXisx+G8MtzT+TyOEx5BmTAmEOGBAHRBU+8brMGjRXegLcjc2pm+favt&#10;/P6pBWTaM8M+4eHYOfvpTXqync8Jj/LQGxJozvLLQ8dI8CjmcQuYvkqfa3DwOdMTn+ChEQQhjXXr&#10;QTQcqSFL18CUQmPaytM5SgBAgqQAQDEpqt4v5QYORm+6VhzEkIm3YbYEIPrxGjCzdSyox9sQQOVx&#10;uM40rGlLRsYQbTO6BUjGSoAhaABGkudxHzyCUlLZK+W/ln6eKy14rCw8upd9XscJDx5XQAYN4h0D&#10;R7GPlq636tSwxdoXHp/32Ipd79b7533QBcvXTbEbkgaB07hJ6cGDOGb06Ye0c7gSGOSxdVxZCX2i&#10;ZzwN4lrw4PWacbt9Me5V+lyDg8+ZnviAh16K+4fkBUw1ksasQTV2gKjxNSxxXhoF0cB6LL2XgCev&#10;g8JSYsrc6ke9n1hFC5Z4KLnNZlW4zuDB6zBM6e8MgMMSdcFR9WZkjJGRbe+9Bs5Ir8GDx5HXETzK&#10;s/AgyrpPuse1fNIqa9MclxaQktKCR/vX4LGzLgHkhMdO1QYPw0henzYAEO1g6rbf/hCUFq8S8Nah&#10;MOA16nQi6XjhQTfyKs7zyQJEvnQucW5nY5QhOLuexw0er8LnGhx8zvTEBzyMj1skZiiica7BYxs9&#10;hdnzFMxwRcTe8EKP1ndJzoBdX6UHA8MQsYymY0HD1vShdOAQ1DNUMcRRJnecIWVoDCsJHhlu3kQC&#10;HmTh4TiDJhl8smDIoFec3zzJtXTHlena9TT2mi3fOXnOoUuyHsh98DBsARCLxQKI2Ie4kYVj4l5N&#10;3YK2dvTNZ57kffBIH8601Y86GSKdbhVgtS8dPNYD6Tpphk3AISAv3bAHPAT4bzGPB/wED1F330ZF&#10;eVNuGlXDNTSpB1lYpBy2zvNaKBsI8CaMqY2xQYMC22f4ejszK+5pARhAiG+0atRCMODgifBIjMeB&#10;w9SiVafG8Mb6GRujahaCOJbOQBcWp/A2iH2wyGjJNXisEZ8ifY09UQ9b58sTIOy7NugBw+bpuvNe&#10;8gLICu/DO9ELMyZtanjYsKU2APKWq/P+tAeAWF/TwjGw5gEKSAYPOqDNa/d0YOGxurH6EQToiDSe&#10;7cJDHudJOkbkl9YyAR1b1wcPQXawfNY+zxU8jHl9x0GDfYEv8AUujVqjEfRvjUeKUCMTeSwu4upa&#10;Rq5HEOvQ4zF2PZ6eriCdAClvAjgMcYyxSR6HoUo/2sMrco0eUjmUhQFlWPabvlx4MFCGDwRPkuDg&#10;mmSPM2LGvYa+Bk3kuSbOyZ+Ut/KCXmWv7HUrXeOZC5zmeZzex671KP5R8NTwT+wJlPvavtiTaVvD&#10;Ams++tYtINALcg0QtkCyeTpHHDN8nsPCo3ynLDxsiesbttzg8cCfEx4a2RfjNBJgNKsCDhpxAZJS&#10;EEE1iibAyZtg7GBBUUkxDt854XGYVRGc46WIb1BU8OCBmJIVHOW9UA7DG8E9qyMZA2PJYDOk7YWl&#10;bQ+/HsTCYiVIdN1Cw30YcgZL3KM6JAuLTauODTGCXICozGvHriWdS3pW5a3XETx4H2JCpmsN8Zqy&#10;XYD0rVsAEUD1lQDBa+3nN161ixWnTdlm/OSEQ15F4Oi8NEDpOrKzLpVFzuEOPUvnKp9XrHOjj63z&#10;uMHjgT7X4PF5P+/nvfQKAEFp8joca8QkcGhI34ngdfAkuL4CpXo0CspFFpxrqGJcbToWJPpKvcg5&#10;8OjxnAMOwTDBPL2iMhgAA2FYDDOjyogSaYx2QZAsKDL2DD5D7VrbNdiMmsi3kCBb1kp1ZORiE7YL&#10;EXLtPvar0553HYAWMC3e0ZAlYVQNXwpWG8acHohhjLbiFfIY+8Egw0e/yOb3VwxJGTRjP4cc6QLD&#10;DwRJ+XkLxP7Co7JIIFGO8ugd3bJ1D+k6Nvop7bZI7IE/wYNRW1kYPPyaWI2Yy1gD1kNQHOkWlu1v&#10;kTJ6AVHeBqM3fPHVePcQv5DH0MbyclH9AqSmZIHDeg/xDZ6KMbneUa9JSRjMaVQnPBheAAga9lfW&#10;0Csno3W86Svdl5yw2PISx64LHjwEEkAWErbVobSzHs5tOeSEB49jxfCFBxJA8kD2Oy+CqN63tgMP&#10;nQCwC6K/3du93YveB+MGAdOltgyeLuRhBI32nd/8eRsnVPac6+iWDss9CT1zjxMegrw8rWft81zB&#10;w1iX5wAQGkcjaUxKIG3hUa+hMTWin7Jzrd6KxwAUhiz9jqa/RFC+qVbDETMxgqHgQUH7Zqx037Xg&#10;oQCOHlGQj7IzAAayBpdcg0fGvLCQlmT4p9FWtvQ12tLOMmz3/CndQ7n3wcN519v3LMTxeY/OBwsS&#10;PGwdBw9tStr3/s4l6zuMAWhL1k3Z9lunhpA8Qt6HHwwyNNWZMHrDh/0uS8CoY6EbttLzLDZfULkG&#10;D+LaOi7DFwIoO2wR87hN1T7gBzy4t9w/vQzag4dfE9PgGhs0tgE1bvDgzvopOx7Eeh08DgppyOEH&#10;WyikHyD2tXyKCTSWnJsS5HE4x+MQ3+BtUGjKngHoXRgJzyNIMCQG1fGmXzNmaUlpa7CVRzZv+deY&#10;K2/vv2V0jfxdI72hRvAo37Wyut7WcUOVQBE8SlcmQzrh0RBmAcID2WGM4SVgA7d20B7axwyYH4ni&#10;fQiIN+PB2AOIfToBCs7V2RAACCSJfPRnweF6urYiL31ThjIJnQQs9QAPnsdt2PJAH/CgZGY/TNVq&#10;8PU8gscGrjRq6dZ1uM5qUqtEKR9gNA1o/YCv4vMqAENMAywChylBMytmXqwWFBsxFudmU3iKQcCD&#10;YWxvy1jWGFcywIxxhZGSNUjinDRSnhUGnpQmr/ttfbo+MCxsnKse9stTmZ2vPnsPz31Kz9v5hi7e&#10;XdI7XA/EECYvxPAFPARNtZe1N4aP2gY8dCq+62K1qSGqTkT7Z/h1MsFjPQY6AgDOyUOAwjV7ffDY&#10;fPRMea4n9vM86KJ1KAK8nvFZ+zxX8ChgqpE+z+f5PJeYhwZ0TAk0li3FqFEt3LGaVKyDslE68DB2&#10;NjtCEcU5LAIDCEMTwDA1a6hiCyTAIsgqOGrsrUc8e85TwCSQkFz3Pc6YM641yIxSWrJGXZ4VBp6U&#10;Vhl7j67f/Hud8yub13Hw2Dop+9rzkZ4dOLyXxHs6IWIbRIqBBI8dYlpfo70ETcUW3uEd3uGy5kPs&#10;wzQpvQgE6zUEEOfpSp7Hy4XHfeXYSuMR69wWHp7rWfs8V/Bg+Ma2Gil4aLzT60gR7PtrSsDhTfAc&#10;gMIQxbiZOyl+ARyGKfLwNgCjVaQAwhsRoJPfOg5xDr2h3pGCr9sdUILKAuSER2kZGMkYM9gM85TT&#10;oO3v8Sny7z32+q7dMpwn5/1I6dfg4XmS7lW695DXQYKH95ScAPGOg4dZF96ixWJmXKz1MF2rYxD3&#10;4F2atvVVfcvV6UMeaAAJAPSDOE86DgzX4LHxjsoJHOu9AAf91JHxiG6zLQ/4uQ8eGpXrKSDaOg+N&#10;WONTnv5CQRwDPCzoIuIb4h+WORvOcH95HAJwwOGa1nTIY1hTkJUSg4deceGRsksnjqUzmowpaEhb&#10;qDiXsa3Btl1DJoy44UZDjiRgdH5jEuf1LwceQaK0PXdKsNhnsX/C45qXQRznndg3NCzmYagowC1e&#10;VYwK9LUb70N8gX7wPgxVeR8Mmz4w/gQE9pgEgwXI5rN/woPoqPJeTnjQTbGY2zqPB/wEj11h2iIx&#10;gACNEx6E8rQoDDzAwkyKQBtvImA0RJHP+FkvBh72eSO8DspKaSmvQKnekGLnXTAExwX4godzAJEx&#10;ZUgMJNnzKxkjQ2XUa7jBARjO6d2AEjg6t6Do2sCy4Cif+1yr09aDdK396rz5T3gwpIB7DR6B1btb&#10;eJjVaj2OBX5mzQwneR8W8vEUGWveh9hH3seCgghoFky9NhsTPBYa6dXCQ96GLsS9DFvAA1B4Q4ZY&#10;N3g80Cd4tM6DO2jIolHRPYDwQIp52PptUkE0YPAtTADhZQBGwxLS91WsIOVmEvCQz08M+s6KlY3G&#10;29YbBAcGQMkZRop+wiM4yJMxBQ/GQyqDkWVoHbuGUV7zEgIIMJyLy6STAEL2eulBJYAk8l0DQfUP&#10;Gklllr/nqP7teybPesLDvndFeh/3wcOQsaApfQB263HEpcym8T58Td83bXkfvqhGRxh5IHgSPAJI&#10;8JDXNlA0zNm8pQUQugke9nV2Av03eDzQZ+HRF+NEszWsBgILHgdgOAcieh1DFvlbo8HT4GWABSUj&#10;IEEE3OTV2HovbjDvxLoP8RHrC/R6vA7KbHhC0TP0Ex7OMwqQYAjrXdiXf+ERYIj9RP6M/TRs4hgA&#10;WsIeDKSTAEIcLzx2cVp55A8EwWBF2pPgESSSvdbxCQ/vYd+F/Z7du+ONeKet9fC9ITNkfmTJzBfv&#10;gzepczDE1AEInPI4re3xhTkeKP1g4CAQPBLD3wBBAkPwCCDS8jKKq53woIuABB7yGEbR2xs8XofP&#10;44re+5X8Ex4avsZr7AkgZlgsRX/7t3/7izKBB8UyLAkUvAuRcOcJYFA64hyvg0sszmKGhcKKdVi0&#10;tF5Fxk7xwcM5kgvOGOQj8mVA1+BhK18G5ThA5D0w7vvgAQSbJ8MOIraJfKe30rUvBY9Tuo/9oNGz&#10;7jX2pXsvvZt9btK7II5Bxvv03sHDjIuv6gtcmzXry4u8D8FucSodgHU9/cM+feB90BEAAIMCoYFj&#10;JXgEmsTxQiKIJHViyhT3kJc+3eDxOn2eBA9jR0YePBB+4UEoyXodPIhmT8QygMHQxzllAUhpGlpP&#10;ATDG0c2wiO77Yhblte5gA3sZu2N1TCh9RlKPyjCSALEG41jerpHO6Bj7fZ6BcwsBAJAWPDJs1yXK&#10;WXj0hTz7e30Gv3JfWvnzPDzPwmPP9+zyOC/Nfu+hax17F3kfzbiYKhf36PdNrd0BevEp7aw9DVfp&#10;gG/brucRFE5gnJAIIJ0DBFtpCwrbhO7pvG7weKDPffBgjObLKYZhyUvBw5iXh8HrIHqkILHwIPZB&#10;w1jZPgX0vQlfjjNk6duyXGfeBUXI8EkGr47XZPMzCNK1GYytPPISZTrPuE7jdxwYHPMa1nu4Dx5B&#10;Q76uCR59k1eafAuolYx9JUDYMvpr8KjOjgOEdGm2XbPinXgPYAza3r+Yk7bw+x7iUDt0MczUURiO&#10;+olJy9XBQzCdl0BXFhztB4ekc+Q8J42+KQ88EnqnUyM84h223BfzuKbrT9PnuYEHJeIFUAw9CXBo&#10;TA2kITUo0Yjm+H0JjqcBHGDgOtDg0tr6ngvRuBRNhF5vBSYCb4KrerR+3MdYmwJTZEZ+Gr36EbBY&#10;D4S8FDySa/BYA2RowLByAuGEB6O9Bg+QSILHNYAkGXmAWCN3TPIgNn3rvuWQnkH6eS3xTq7BI8/D&#10;cJLnYam6mbR+sElb6wj8Mr5hS/AIBmThQY82BkKCxXnsGhDK+wgaOjRBe54H3fzcn/tzX+5J1+6b&#10;bbmm60/T57mAx6d/+qdflIiiiE8Yw9ageR25mRqTwoh3GH70jVheB1BwIwOIfd+HsC5AgA08DGPE&#10;O0znWkDmeyyi+5RWEJQSUOqMxdYxQ8/4Xw48umZlIVT+NUDC0DI6slAg9s/z5bnmfZAdupAdvgQP&#10;4v7BY5/jNPhN7z3tMxAQUZ/ucQ1Kygge4h4nPPpZwuAhaKqz4HGu58Go6ciT4MHgebPEbAmRRp4E&#10;D14HeLhH8HDt277t217yBA/PcX6u6frT9Hnm4HHtAx4M8PQ8NGrQSCE0nmApMBiqNLMCGOBAqRLe&#10;CQWzJsAwR28FOMbOlJG72RSteIexN6Neg16lp+wBZD2Q4JFBbd5TXg14rGx6IOmazud9vBQ8GHzP&#10;q/5JzxMAVzpPXBdIlNUzKNuzOReQ9x15l81kaYfWeoCHDgXktZdpeEHxjXmYbVl4BI2Gu+kOfbJ2&#10;iFinQRoag4Y8e93LgYe8DVtu8HgdPtde6ONnuCiQJck8A26oBgIPyqBh29eABUuBgKcCHIYlYCEK&#10;T3zfxZ9b+x4E2PA+DGOMmUXu/aaHhWG+A6On0+sBwTWDpvCUfY0nCADHNc/DfnmSrk3kUbZ7MDby&#10;UvA4BRh2OLPXkfIsPBq2yLfwWCPPuINDz9PzJvtc8sjr+uChTPvK9U7JAsR1ygFuQxdBU9+E7g+h&#10;tJHVvyc8eJ5mWwxhDSmCBwGMAMDA6c3LhYdrX67nIe+TAqbXdP1p+jw38GC43D8GXsD0hIfGsigI&#10;GChQ33cAC0ChTDwNYg2ARUSGOCCipzK8McviC1cU0s8R9tV9U4UAxgC2ByWOpWckGVWQKJ04Jhma&#10;MskamvMZZeDIeNfwk/UiyA5JgkcwSLr25cKja+wHEM+9Ru45GHnSc53P5hplVH7wSALIQklZho0g&#10;3kIxaz3EpCzi8z2X/XEg8NhVpoydfgQO8YhiZaCQ98Hwd/hCr4LHei2uBQ6wKOahU7NVDnjIy8O1&#10;Mlr9z881XX+aPk8tPO57cdfSgweCG0NqMD1EY1CNSjSmL8KBBQ/F2NdQBCwCBU/Dbz4Q+yDCIynW&#10;weswRavB++p+vxK2ngflzoAYejCwzfCdS/lPoUynuJ6Bub57MKaFx8KCBIHST3gQacEg6ZpXCo/S&#10;TiP3TN7Py4GH/K6tLM+3EpCDr2uVsfCw7qZfU6cX/d6sH6Y2TA0e63kAReDgNQQPMAggdAowksBx&#10;wqNgafDI+3Av17wceDztn+ceHimExhRIzYswa8JLERCVRon8KJCeCERAgzfivJ5Kj8XttRzdqlIN&#10;Llh6DR6BgazhEEoSYJxjMHsugyptz2Vkew+GFEDIGv4acxJAVqSRva584HIGTMHDucpfWWN/Ejz2&#10;mU54gILrqnPlta9cZcrrGtcrS9C0YYsvKIIHwBvOFjTVhuJchgsbMA0UC48A0jleCUDQq5X74KGz&#10;CiAJiICO2Rbl6bzorfo/a5/nCh4CT4YhGolLqXFqPApCUUzPgYc4BwVqmTJoCLQCjHwUS6+glxLn&#10;oHSmZ/3mhxWLwcPYWk8XPPIMKPfCQa9I7DOUa+cE/RyT7aFPY8vAlBE8kjUyIo0hEnmdCxYLjE0j&#10;4AASJziINFBZeHTPrUv3Vs8FaM+SnPAIjq7veZLK9PyuCRzKFPMQMLXOQ8DUsMU3na3FMaT173/9&#10;2r0OgUfJw9TmDJ33sbEKupP+dD6ABAywkEZAg9RZuSYJRvYNW8BDviet83jaP88VPIp5AIUeQY9h&#10;31hTrMPQBBRas8F1FQgFD54HJZLPcIXHYVhjXYApPkrH6wAPP+tvWbpoPvfY9GBrPNa4U3DG37L0&#10;AMFQKP0uWe88WaCQAPIkeNhPAkYeDrEvX8BYCRgNZRqqtL4j8QdUtvIEjAXV1qFj9/W86p4EDs8U&#10;QBYeni/gVb77OQ5GrvNeel9mW3w5zmpf3zXyo0D+x8U/9AGI2Afvw5fkBMu1P6/z/B9bRu644Yah&#10;BoBIB4fgYQsArqFrXd9xwCB5MM6Jl7ycdR5P++eZg8e1D3hQpFaY8iA0LMoDQsKjMM4FDHEPPQ9P&#10;xGyKc7wPMRHTsiBkDQiPAzhAg/gnsuAhmk9RjbMpb4ZAsTMCSkG5wYUAhLyr9AuPzl+TlwOPevrg&#10;Vb6XgkeeRsK7uAaO/g9X/oXFNXiQ0tQjYBLPcsp6H/IHQNcHEMfOBw7vxTsDDt4fkPtuC3jwPLRR&#10;AKEf/caHtuV9an/TtSCRgdObhhjEPpg4FzwankgDB9fYB5NkIWLbeUNqMQ/HN3i8Bp9XCg/KpxHE&#10;MngbegaNxusggAIOQAEOhisgIq7BdS1Y6hylMi72RSoR+jwO4Fh46NkMWUCBImcY9aKMQb0oOOX2&#10;bVpif2HhemlJkOlcx91D2QuDhJExLoYXvMjCgwE2NAGN9vM4rnkeDVfs97eWrnE/Zbpnxn0CpGP3&#10;732c4rlI7606Bw9SeZUjP/h6L94ZgBuyWOlr3Q14iHkEEMMXaz780JPvuWhbQ1KdCI+UzjS8aLhC&#10;SmPoYLBDk8CQ7PnyBJBEumle8HCOrt2GLQ/4WXjwGPQUXEO9AwVwTDm4p0Cx8DA9K83QxbGeADiM&#10;i7m3vg9hhmUBYrZFg1NO3+IEh+1NA4ht4NArUvDEcTDZc/aDSOfKG0AYD0AEjzXSJ8HDOfGJAMF7&#10;CB72V5wv3mGbRxJIgodyg1Kxj+qR0atbRt87WgEBcoLR9baJdOd7r8HV+wEObWHNjWCpKXRrcPwJ&#10;lIV84OF7Li0YMxS15oPx0gG6wcsIGguDYhoBI50KLNLJgmPjIEGk8nwp7m3e5m0u6WIet4DpA35O&#10;eGhUDSQwpYE0MHiIaxi2GK6IaQBI6zuAQ7AVOEzJ+m0PYjUpRfNTgwDiC1a+EGc1KwXlJmfUGQHp&#10;OOU2C0DBE8dgcaYvPDpfXmUFKlBY1/5J8HBMnGfcwcH2HL4kzgWMBY19aS8Fjww+eNiqg7onAdZ7&#10;8lx5H+rs2uDR84BP+b2LAOvdiHXwOvyGaf+az+sADrEpU7Z+7s+sC8/R1wuKfdAF3gfvFBQWHDqg&#10;jW8AB10i9uULFMFi4ZEEkBMegva3qdoH/LwUPPQWGls8wwIx02OIL3AKGiDScnUeRz8MxLW130wL&#10;hfNjyHovyug/QsCDAqfMp6TcwEDBSaAIHJsuf9cuWE54MKQ1Mgaaka7BLTwyZgYOEACwwJCeBJCF&#10;DDiU7lrACA7BozT36n6dd8xzWPEcwcNWO+ZZLTxAxTn5vBuQ9U6I9xQ8xKC0C6/DsBI4TNfyOgw1&#10;rQy2YIwHKfahvQ11BdLzPu6DBz1y3jCYPtGzExSO6dyZfg0e9m/weODPCY9W8Wl4DayH0KsYnuhl&#10;5KEwIOJY1F2a3/awiCh4kIWHsbI1HnowPZr/RvX7EQuCJG9hvY6FhLQzPUA0ju+8LahkYNfgkZES&#10;xzyC4EHWWG2dl5fBn8MN2xMwjH8h0TWOk44rp7I67ziQJerC4+jZFiDq2HPkcXgv3pMfO056f0Bu&#10;ta924RWCR1O1hpm+BQ3+hp/a0nBU+1ppzBsVNKc7wYPBM3x6RKTRpYKoxTACRODo2j13wuONb3zj&#10;Jf0Gjwf+LDysBLXYSyMBB2UgZlvAAyjMyJiGNd41ZQsi0nw1/9HjIQuF4tIasliOLu4BHi1LF7m3&#10;OEwvp7ejtJTYFkyIfQodAFYoPxgQcEkYBiPa3rX0oEH0woyOUTVsYJiMOwO2n+Ft/EV56mTr2Lk1&#10;ZGI/o1dOHkPgUWbXtO/+7k0WHsQxUU5ASFyr7QJHIq36uG95vDPvVaA6EesIIva1i6ELeFieDhwC&#10;pWIdgGEYqk21rfYWOAUPQfPgAQwLAeJYuvPrnQQI4vgaQCrDvt/yeMMb3nAB0m2R2AN/wMPLt5LQ&#10;GJYSBA4uZlvplERsI8/D0MVisOBhqMLToGBmWhLTtab5ROwFSkX0rWSkvAASNChv4rhekQQOMOBd&#10;nMI4ggcPJC8kQ8pYE8driAyUl9AQg7F6L8oACwamZ1Z3QUU9tAVVQBdQAlWeDbhIU/eeQT7iWXom&#10;3kMQURfXZvzEsTKT0rqH64sTef7eR+mdc98AIb5h65mkBW/H4MHraGk6b0Ob8iz7FXy60tfzxcIM&#10;W/IogscJkGQ9CUOaBBCkdS1Y7HlijcdbvdVbXfLelqc/8Ac8KKBxraGHKVdKQIqg25qqNa8PGrwO&#10;4DBV10rSFoSJbQiOAgaPQ2/F67DIyBjal64YHXBQVBABECLNcWkUmtQzBo8gQdZISmM8tsDBwPIu&#10;6q1Pke58nof8ymXc6sTILGhr8RTvSa8sHiCwyJMCk7ypIKHOnhVsxBKUYUbDc8vrGmkMeZ+3Zwal&#10;E5aei7EEEvsLCNDkYbg2L61r1cu7BUASPPJA1KE/frKuQ3xDm/Iw6AZYiHcZrop/CZjTF4sD6csJ&#10;io4Z+gLAMTDY7lJ154KHax1bjm4Y3XdhwCPPI3ho52ft89zAQ09mbKtXETnP9eSB2AKI4YwehuIY&#10;rvBCCJjoibiyZlPENSxB5+YaG0szXn7v937vi5ExpkBhP2Oi1LaOzx4xeGSUeRXBg/LkmieOGRcQ&#10;8CoMIU73v96bBBHG6D6MyDJthuRXtSynF+g1U+SvMQUPiaEYr805cJRfzx0YAKdZC1OfzkkHUbMa&#10;zWaAkW8aA1J55fEevIP1vjy75wP9njtwnkMT3gSQEO/TcymXWBDmfXv3zrmX+qkHj8Pws29Piy8Y&#10;toKGIazOhEdKNxi8wGhGbp9xLzykJyBQINV+6QsPcJHWV/l9ZUJeMQ/rPOSjezd4PODHjwExHsat&#10;d7FiUMOQIBI8+m0OHoctePBCeB1cW2NjUXnG1T/H2RYk1dtRZsYAIOABFAnFptDEOQodOJLtjRce&#10;jN42YVigmFdR/MAWQMCi3jsjBCbGBADeh3p7HlOUngMEgREQeVT+f9c0dNCUT+yI8QFAMxbBwWpN&#10;MxmgJCgJSmCkXGXw1gBXj29WSjl+49V7ycC9D4DoGW29h4Zq4OIde4d5F4HZcatHPSOYS3Nem9g6&#10;r07q4wuN1u70ey1Eu+tEBEh5pIycYTNq8Qhb64TAwTkACR59Hd9+8LAleR6uoXsLDwvD3EM+17sH&#10;veQF3eDxgB/wyPPgQehRasBmWygJeHBRTctZKGYIQ5n0SmId5v8ZDiMh4huMz3CI0eR11INS1oYE&#10;FHiF4lN2RiAvOeEROLjrwMGQgkFSbAAoGrqQvA7XuB6IGKXe2JCE4RpqGYKBhGlJoCDceMHCpqOJ&#10;fbEeIGH4eSPeqee3T7wXwAgqjg3n9k+ltQEYu68fH+aJgA2A5EkUJ1l4AAr4eVfAzLtxHU+CNOQC&#10;JO2iPvZBRNkBXTtpOzMrnssPPvE6mlnTWQCKY9P3OhiGbTjBIyAgwgsBA/CgTwxfvuARKBLHIEMc&#10;L3DyPOSxBRP3VZcbPB7w02+YUnJrNUBCw3EdzcdzTc22SNfb8D70PMa74GGalnvLy/DLUzyMVidS&#10;Vr0cxeXG69koNyUHAQoLKPWStmAijaE07ifBo+sZPAOqB15Q2DourfSGK8EDdIBIPcQkGJOhCMMF&#10;BUZMfDPYmgYBw2CRPHr06PJdD0M++0ADpLwQEAEAC+O8H2mCkGYwKL3zzvE4lN9/3BgqgIlyCjJ7&#10;f4DKwL0D4NRungE8vBNQ8c68PxDw/sEq70ccw7djrdMQl7LaF0iU790TQymeh3qJWXl2s3CGqmIM&#10;4h4gp67W+Ih3MOqGE8GD0QMGeOR9NESxBYgCow1T5FFWIHG9/EAUjJTbr6ff4PHAn4WHCDpIaEge&#10;hwi6YQxvxL6tWRdjXt+o5MKCB0VnHIyP0gaB9SQMB7jdQKCXJIwAJIpzBA0GoocNGKfkfdT7BglQ&#10;4GE0LAkcibQgYkvp1EEvbXaBMRs2mGZmNGaQQIH7Dgyes+lns0i8EGnO8xjkdS3D1HPzKBigPK4H&#10;G9cADEDxVAivxf3Am1EqSzm8GB4CCPCKvCPvJ3h4bm1n3/sED+/Y84CGNgUMwAIudXJ/9XQf9VZX&#10;BsjD4SHylrwH4FJP9dLGDVl4IQLkZtjAg07wUjPqa0MXhh5AEsfF1XgRnV947DFRFi+kRWK35ekP&#10;/DnhARIaktcheOp7K9xTStJvdth3ztCFMuk1KRt4UHKGn7egV6fQDUH0kMbmjF8e6TwSAhrykzPW&#10;sRKAwEPdA8M5NDkBsvBwzOjcV8+rt+V1gAcwMPg8Dx4HYw4azSIxLjCRh8Ezfl6Ia+WXzsi4+IZ6&#10;RLzIO+NheN96cZBqyGLLYN0LPAwFgU3sI+/N83v2nsc74H2ABwDz+lwH6ALXPA119hw8ByDQrurD&#10;q+A59vUB22ZY/HSk3l0+7a0jaehK7PNMGXXDiQQ8eBgAAB5AQa8YPQkeOikAkeeEh3JXXAceFokF&#10;j9sX416nz+OK/h/ftg0ehhyU19BEY3JHeReUpB/8aQqXwshn6CKYRuEFTAEIPOoZKTRI5Gk0S0Ly&#10;PIILsR8gwCNZcBDXuV75ep3T8wggxLH0ztnKz/iUpb5mUvRgXHoG61kYGwDwFoIBUOw6FvvOgScA&#10;gIEe3bBD72w2wDtidKALvjw7MPadIEYsj7gRI87rAA/3YsziL9rGt1sNrQDW+/MMzSJ5Tm0IzKaF&#10;BXt5GcpQVp4GaKlPazJ0EAAAbiDRrIo2BQztz9OkC+Je9IJY+9M0PghsbCJxXGwjUASQvAoA4HUE&#10;EMcnPKQlrr3B44E+98GDIjZVS5koFoUBDcpmuz/4Q6Gk60U1IMPhfnN/jZkpOFAASFJ8wpbyU3TG&#10;Cxi8D5LHQex3vOAgwaO4xxnzAAmGtZI3Ui+tXD05o+R1MFLjfLMpAMIDESBlgMARPHgE0sFlA6lA&#10;omfvv2zAQ2DRO2KI3hdjJH2ZUADS+zMsAA/XLDzUAdDEJXgfQKfentfz7FJ3z+admsUx7FBfZboH&#10;SLk/7wG8GKueXjvXCaijjkL96ADgyau9tTvQBBAQYNjFJALG6Xmc8HDPriMAAR7qoU7ygEJwuQaP&#10;grPKusHjdfy8FDxAgIJpSN6FHlKAlIhzUHrGQNkZiDGzXje317haL07JeRLcaBBhrMDBS2DsTSkG&#10;jySILEzkkZdw14l98ODVLECAwbMEEAZW7+zYOfdWN724MT733lQpYIhRcPOJfYFMgCBgYfZFOsAw&#10;atO3ntnUNINVjuEbz6VFcjyU4iOAIOAKDr07wDFEMMTZ92lYxHsQcBU0FfcQ8/Dcng8w+v5M39L1&#10;XgSoBUK1jzUZ4AAAGX/CC9LWvAxDKKDZ9RyAI6ZBtLljgNGRAIvyGLChSeAQ6yALDxBg9PIGhmvw&#10;IMBUPuBYeACLvGCkbHnV9waPB/yc8AAMDUPBuLeUz+yKaLvhCUOinIxGb91sAsMx7WjoIlhX4NQY&#10;HQAaZjSUAYHTywCMhjANY4qTuN42cZycADmHMAzLsTzKBA6QY/RgwFDzJkAwQHhOW2s4wMLzCWCa&#10;ufCMrZUQoPSsTY9KZ+xmnhL53dMQhMKDDfEOd7hE7AMTT64hS14HAHseHgdo+JYuAUjv1H14LHpl&#10;Rs7gMkYG2JBTm5o90ea8FHDjVfGgQO6al+UY3AyBQAd86AkQAMjCg4cg3X2Dh33AaFiiXg1b8j4c&#10;B5DE9UHGMWAZOokngf8NHg/0uQYPSgYg3FXHwKGHFFBkOFxjhmJ83foB0XpjbeUInDIURmMYIy+I&#10;NNzQQ9oPHvYBJngY9gQPecGGx1D8BDykJwsQHk4AKaBYnEMZ6mEq2VCAh8Fw9Pp6fwYkzgCGQGGm&#10;Agw9My8FFKyZsC5C/dTD/UCqb7/ad39DtYZnntF9Acb13omgpvJ4CsoGCfcj3qHpVfWUn8ehDGV6&#10;HvcJHL72T6SBh+ENY+cpMMamRxksQwcOwxPeheApGHhuw07QAU7Q1NbAxjgN67wH4AQ8HpFYj56f&#10;V8qoG74EjvumY0lAoGfqmNA5EkDkCTx1aK4HJRBUf+248FjPmjytn+cWHhpXw/I8uL7cbL0jSJhW&#10;pciMvWEHY2dQgQQ4ACSIMBSgyQuh5IBB7AcD5xYejoGB0TPEAHLCwzG5NoxpKOPY9dZKMEpGYRYC&#10;FMV6bHkdPCnGUr15Eqabg58y9P6MWG9v6NCP/tjnFbgfD0t+sx+8BrMl/SYoAVbwaE0MWDB8noP3&#10;2Hv2/KDRPXlShiz9sJBfKiPS5HU9eBhiMDwuvjUS9otjFajVc4uxgKehkuGV4Rbvx/CL9yOQDBza&#10;0gI6kGthm+t4IILpynefExz0KHgEA5In0XDF8Sldt5ABDvcxbAIPQNPGfW7weJU+54tM9hM8eA3g&#10;oWfiUmo0bikF00NT7tZhMCbuOsPSm1JyEAASxzwTxpGh6F31oAyCdyFvRp/B21aGPJXZ+cQxI1kJ&#10;PMFIHsa7gVrC8EFJXTyvqUwGw3AYDXDwMhg1g6++6pmHYbjQD/zo7RsOubf8ygYDhqZXVKahD2MD&#10;J72798m70YsbwjAABtoKVKD1HICn/OI2xD3d+/yRZWnqAVLuxagZYLEH7SkAKiAaPHgODNDsUNPE&#10;tgRQHz32xgxVvBt1NnzzzoBF/Md5szTiYRn2GSQNBAsRIm09jvIkXUecl89+U8KOxWq84xs8XoPP&#10;+SKT/YAHF58xUR7jZPDQYHov7inlptCMQ09pLE6BuLd68GZYGDEjykV3jfgCQwSclpwzDEbPmIuD&#10;2Hc9aAAIGDgGAucIeLRPnCPyBR3i2gVTELGvfrwkBs7D0Ls2TOFtqC9IKk+56kY5G5rkWSjf+/Ds&#10;gKOHVo5eW7wAiCm3AKTYgi1Da2bFtC4D9X4ZJ8CIwQAIKHtH2sX93JdnkRiy+C1UP6js19gJT0R+&#10;zyYe5R6GnbyAVmeChyGLWaCmhdVTcFUnYShj7Q7vBGTkLWDqnGdoBaz6N5sDHoYU7gEgPNcAQY8W&#10;DsHDflDY8wuPrg0y0g2NrGJ13rs0zFt4PCuf58rzMGyxyMlQBTy4hYJuXHteh2lNhqK31OPotSic&#10;mAGlBxXQoPQMy5YRr1HbZ7zOM/68A0YNJl2TFyFf3kUgWFGGc/Iqn1dBAIjhnwBxP/fgPQGbOvOM&#10;QMNwS5pyXCevoYKeX4/PiB07b1jBfW8puyEP8DIo74UBeo+CesWNGGI/nsQY5SHAUiBarw7UPDfv&#10;YKHFs2haNs/DXzkACDGEUUfvmBdjSGHKlSE3dFEn9RMUBTlty4MAMG1pyrbFgPKakueJgg44MGRb&#10;5wCj6WcdTvGIhisZPiNPFg4nIDZf6YCxQxveDK/DClN5ngSPJ+n80/B5ruDBGPRGlB08KAiYFOsA&#10;Dg3FjaX8DILyMBgBtHpM3gXFZ9SMlhFm6EnpGXQAYPSJY4YOAmTLI4FDHvkDxzV4dE9b6QCgngKR&#10;PCTCi3CdPIYo3gnDFWOwrz6ej7fieQ119NyM0RDBUMBiKzEia2IYByNieNL02E3RuqZ1F7w77x08&#10;DHHEFng/ngus3Ptc02HL0wCNAHLGPZTHa2CA4MEDeeGFFy7g0I6gaWjFcwQS7WgqHjzAABTUG+C0&#10;tQAlMCiHd+HZwBFodDSMu0Aow15vIW+DBI2FBFmglA4aoOTYtco/4XEOW/o8Seefhs9TD4+X81l4&#10;WKREScBDryUSz9MQyOOZ6Km4qnodiq8n1Wtx/fXeeky9N9dZ784AGHoxB8ZA7BtGgAdjDQCMmthf&#10;D8T5vJUgwEiAwHm9rWETcb00+Yl8AcTWNfIn3cs9lF2cgcGChzRgMZvEMwANbrv3wN3nNYgb8Ch4&#10;ESDi3YAwiDgGGVOehnriEY8ee27yAgi3H1QMAQ0deTWeI4ipT8OXYh4gIe4i1tGwhecBKq5Rhnvx&#10;HLUng2eIAKatmvY1PNMxGG4ZQqkrgICOIZZnJIY52jq4MOz1Mhgyw99gKHAEhdJJEAkQibTN57oA&#10;1LngYdjimjwP7+j83ODxOnyCB1eXEehFKIVxrwVNlA3dKRhXWO9K6SkmL0SsQEDUsIboNTeYykAz&#10;BD0EQyAaHDwYN0Ve48+oT+OWl4CCY+nO8zYMmYjrywsWXdN14BGYSHCSF9Cqo7q5P0O0SMvaC0M0&#10;MQIwABEGajpTINEMh/flHCP1frxPy9sBw++CeMcCpP1WBsO0IlXP75xgq+e5Blx1ArUdxgBG/wXT&#10;bI/3Kr5kKMlzNPQAjjoDwyJel3t4bu0khiVwDIa8oGafPK90Xozna3jDK1GmTiaALCTsB4XS5ZOf&#10;gEDwCDLKKGZS3EQeEjhI60mCx33rPG7weB0+4MFgGAhl5opqJAoCFoyGceg5ndc76TUZCnAABSPU&#10;QzNEwBDx16OJKVBkBsEwQSoDYAyMglEz0jV++YMCKY2yM35b95LmHC+Hd0DsS8/rCDSJ60jgCSDy&#10;NSSyD4S8DfBk7GIDZkoMWQzlGKHnk887MNzgpQGKvNZN8NRcDwziRt6J4Kp8gMEogYUB8NrUBzC8&#10;G+9qPTUizXQtLyTvo+naZoC0JTjwJBm/9hK3MAQBMhADjJ5d/Q1fDJnUxTN6XrMrnqXFca6jB8ow&#10;TDMcCwoBAwACyQkP0AAHEhiAA4TyLpzjJRHlXoOHIRiAuAY8bitMH/ATPIzlwYHnoSF5HnpRAUHG&#10;ABZ6He65dEZk3QLDp+xcaspNIbnFDMV0LcNi0LwP99khgetA54RHxg0criW8kvVEyIIDpEhfW5dP&#10;OQuaU1yv3IUUw+M9GaYxHgZuNsQMRt8vkcf1QJMH5XpGKQ9Y8NYIqHgPgFqAFqgZY4uwxCjUm/cT&#10;YL0b7ws8lE8CiHfnfYNFC8XMwACK8+qiTDDQpuIqDJ63o90Mj9TVPb0z4FJvwAFFQwFGqW6eRTzL&#10;+/AOxEx4VeIgOpogkaEHBbEKYn/hYetYPuAIHiADGAsPafLRR9cQU7Xg4Toe3g0er9MnFy7xWXhw&#10;s43VNRh4cGPBQ29k+hE0pDVcAQa9NGU33qbQFBwEnLNewpaxybe9JwOwZRRAwOAXHsS+NGPz1phI&#10;Y7gnPPSg4i1WsxZzkWfhAT5J8FA+I3KtIQoPgRExFF4XgDB0U7vK0eszVFIAU5p3yNNRT+UAK89F&#10;LMiwDjy8D/AAFAZM5AEVzxA8ejf2gxPI2gbgvA/1CB6GM67xzOAATuIpwEEMY8BQ23lOkOQpenfy&#10;t+K1xWyAIl9g4YWAhx7f7BGAiIHQmQUJw9YJibdIp095DgCQZwIagUea80EGPPJiSADheYh7AJPO&#10;7L5hy9P+ee7gYbxrlkWD5nlwvcU79GJ9wYtR6ZEoHyMEBcpMefWYQAEYejWGrCc03NBTG75obEpO&#10;XCs/g84LuGbcRJnO3wcP9SEAIr+88pEFx1m+OjJ4BuM9WLNBGAyvQXkM0jMKUprhEGfQ83tm0GTw&#10;AUR99ObKAw/GCD7KYoiGCYnzznlX7sHTUFYA8a68N56brfPeW8MXAAMOdcn7AyHPxIsQmxHsNEOm&#10;c2D8hiju7ZnlIzwqACFiL861jD5viR5ofx0ID9Q3gwVRxVNABDDyOoDDTIxtngUBiiDjGBAWLOtl&#10;2A8g5eN1+MEhZfI87puqfdo/zxU8wEDPZJpOw7zpTW+6zCSYBeAaCsAZ81rMpOei9BSOAeoVU2a9&#10;IkAwIsZA7FN++QgjAA2GwRicy9MocEqAATBOeICB/CCw8KD0RL30qM4FC2UnwYO4D2/BdYybi04M&#10;u5QBbOppqMVAxReAQ6xh4UHk8Tzq5loGyPhahr7wEPsgCw/XBQ9leZfaJnjkffTunC94mgcEHvKB&#10;oucAfIu7GLpZE4FQ7cjrAQf19G7dn/dl630S+96LdwGk4je8UIFTuqI8s0WGRfRFx8PTAA9bMLGf&#10;d0HoVjABg+Igp6dxTQAEPHwlX1mmvF/K87im80/D57mCB+XQowiuaWzTjTyPFM2YF0TOHpkx526n&#10;8AyAaFTphMJTasZIGEOGIL0p1ICRMGyKbMsgGD8jeznwkF/9TnC4NrABEYgoh7G4tudSP88UHBio&#10;np6x1ttLI4yY8RbHUa76qwejbFhgGHDCA1j0/oHqhEfDFgIkvbdiTTt88q6d95w8BvEaMQoGzgMx&#10;WyQYysNSn2CRB+I9A6p3Zav+xUQYKu9DmY8ePbpMWRvCKFf5TVEX68i7yINwvAHSDaIuPALNKc4Z&#10;toCHffC6weMBP+BB4QDCFB0F0MjcUG4uz4OSU0RKb7xunE7xGAUDYYwpMw/ElgFsr8gQKD6jopgM&#10;FjCAh9jPiCkxpa5XdA/pKXWeAwOX5nzXgAhx3QkP9w5cpzHad646ZcQZJiP1PKShgmClreNrBqw8&#10;dVU/deOJiCkURyCOAUs91SUPLngoC4hbF5M0eyWf+1ZH717deXviLNpPOxpeiFOIE4hjmZ7VAWhD&#10;8Ogd9768X1swkUd7a3vxH3EgHo3ZOB2M9UEAZUbH1DCPg3EDQlOvCwceBGBIt71vyAIY67VIEzA1&#10;bAkeLxUwvcHjNfwsPKw5MH7VUHoQC4VM23F/jdspvZ4yV1t8geIxEAaZO623pPgZnH0GyZj16ozb&#10;dZRT75/R3gePvI5VbgIc0ii+PPImjjc/cLgHSDA8dSUMk8FldNU/EKo7iDBoBgqGApSGLcEj4837&#10;cJ1ywMDzqYM6eV8FTolhgzT1z+twP0BwT+Woi3T1rM7VX7sFafCydY10zwlKgqYMvNiEaXbBb+k6&#10;hNrQu/I+1ZXY987VGzzUVafBWA1dAUg8xTBIUJbXSl/cxzQuo194NMsSIPI4gCOoLDzKK33P8TzO&#10;dR7e0bP2eW7hoZG4lyL01iuIh+ilSPDQY1I8hk7J8iSKb9RDSgMBU4eCbqYveTJcYQbOa7kGD9fY&#10;UmwiLyMLIsS+tDMPOY0BPNSN4VE2z5wEj47XYIMLg2ac4LHTo46lAyVwMGb5XceAPRe4qhtoMmjv&#10;jUF6RnX1DryrBVYQUI8kcMh7DR4A5lj9wdo9DDMtDrPMnFdp9ahjww+epOEUQFwDsfffcBDstJt4&#10;l4C5RWOCrwKo1gABkhiZIYz7iHkw+HOKVhoBFrJeR15JUto1eDRVewuYPuDnhIeGz8WkcHoXCsj4&#10;Bc642guPvIO8BZ5F3gWlc53reTCUrDUTPBnX5REsPKQvPByThQTZcyR4BBgGEUCCB8NjiAuKtsmC&#10;44RHQ5bA0XDhHGowbhDtudQjw7R1LB04eSjVyb2IemwdSOCQ3778Cw8SPJQLHozLYjErg3UMhi6+&#10;xyLwKe5R0DQYe6eOtaHrwc50e0HTFpOBh2lfi93AxKyc+1hX4h6CpwycwQcK+8HAPnCc8AgUyaYF&#10;D1O1N3g8BZ/gYWhiERF46CUIZeOOCprqpVoDQAT5KBZg5NaCCi8FLKyitC5AcA40uLeEJ8NlVgY4&#10;6JW59guPoBAs7MtLqVfcO3GeYZ7gWHhkqAybsZ4G6pgsPOwvPMCiXn6hQdbrYOTgAViezTPyMIhj&#10;nkFDqMCx983LSBwHDtfZV9cTHuqjLOV7RzoFi/zMTJh+98tf4hNmTPx0pKFI3kfvujbVvs4Zahmy&#10;go0Zl2Ah9gEm4ifSdQy8j744aarW8CLDX3gsEIJHMY7iHJu3YzEPnoeg6w0eD/w5PQ+NHjz0Hubz&#10;9TIaCTwokiEHpeJdEGmCaTwKHoYeSS9kKTPh0irD6kZTvg1bKGrwYNi24hP10Cc4ul/ezXo5zter&#10;X4MHMDHahlSMMclgKaF3cYohBKMEC9AIHAEjyesIHozc/Yj9pPsHjTwNaeCwIm8AqbzA43r3VJfg&#10;YV+a6zy7oSb4M2rTtaZUba3pARWGD+S8RNDoPTe84nWcK2O1c6tjzcJpe7EQHgkdAg+BU2s8CnRe&#10;k4UDAQ1Q4FUEkFP8tMDC475v1T7tn+cGHl4+l7RfEsud1HP4EhyPRM/S9GxKZkvBDE2MhbmwejQB&#10;NAIcPA0eCMWjpJSRcoICLwE86omJnpmxA4F7dJ/AkWJTdgCz1UvKBzbXvI/gAU7ukVFmmIw9Qy7m&#10;sAIMLwUP+UAgeCjXfQLGgsB5eSvbPd1fHp4K2Xq6xlaac0BrH2yUo27VK09IunzeEUCITQhovvDC&#10;C5fvLYlNPHr06OI9aBvDErNB3qc2JfalgYe2432CBV3hqfJG8kYtSNNx0CFxFbN1IHCCIt0ipQeG&#10;hYdt12we8DBsuXkeT8EneBhuGKJYJKZRNaQZF8MYUW1uKo+BodbDM1gw0PMABO8CPHgdoCEoR9F4&#10;GYyZ4us5G6IAR7GIDIVRSFf+QmO9jGvwkDfX27UBBDiCBzC5V8bcPRcejI4xJ/fBw1BB2jV4KIth&#10;K7v7LEQyetcxdNe+FDw6590RYHBO27leXbY+6u4abaR9TNnyCsQ+AIT3IfZh1oQnAQq8Cx2E4Kg2&#10;07a2hqQ7ZJXHMag4ByI8D56MtR86HB0Po29IEgTugwd9Cx7EfteU54RHsy3e3bP2eW7hobHM1Zty&#10;04NQNPEKQw5TtHkNhhMUTC8EFIDR8IR7S6koL6VnLLnUjCdDsGUEFIARMzBAAQCwAIrkpeChPupG&#10;AC54GAoFj+7JON0reBDvgfGvMELGeMLjmuchbwBR1gLEvRrCgIF8rs/g5T/hUf2I/YZ2niMvSlkL&#10;vupt3zmeFyPXQ2sfaz4s6BLUtE5CQBxYxKnogA6i9SeGo8T1u1JWGmg45nXqIHQehqfKNDRqrQdA&#10;LDyKcZxxjqCx4Nhrg0u/0m7/5awwfVo/zw08KJuex3oAY1UN6Je2xTx4H+IgGkpATNAMMBgnYcjc&#10;Wb0XaAimLTgoPMPIUNyLMVD8DMl5htc5xhE8ggQ32jFIBJXc69LdD0AIDyR4AAcgKTdhfO7vfoyc&#10;BJGEUi48CkwGj8BxSiDxXMrJczjhUZm2jtVhIWPfdV0LfMGDOJbuvOdQLlGOutuXD3C1BwM3TWtJ&#10;Oe/A0IU34oeZBU+1m+GH+BeAGMoABJAQAMnbcCxAbsgjaKoMZZneb6FYw4+AQPIgggZxXt7EucBB&#10;5Omcb9ze4PGUfMCD4vIeNL5hiuXF4MHzoAQCX1xdcLFAKDDkfVAyPZu4CEXSg3F39fgUmCE1DncM&#10;KBQfQBgXY9vzzjF8Sn96GNIIYDguDTxWeB/KyOsAD2I/LyTDc8+EEWaI6qZO1e9J8HA+CSBgSLHz&#10;QAKDspULGpVVfnkXNF2Tp/YkeGzdu693rZ0AXxuZ+WJ0puEFNg0zrBYV+9B+4iMAQh8ApGGKNgYM&#10;MCF0IHAY0vJgBGF5qeJmdKZl6sEjSEgPEkFEmrUhJzx4HdL6zowFZzd4PCUf8GDc3FXLjU3laaSg&#10;YV9D8UD0WBSN0ujxucQUk3HrhUS+ub96Lr2T8xSZMTEUPTFgiGkwaspPwRlcBkQRygMA7kPx8z7A&#10;AjhWwAJAnOOR2IJa8FBW0Gif8bnP9u72V9TtGjyI/WDh2dTflgQQ13pmz5QHEpS88+CxMHKN8+qj&#10;fow/2J7wABT5lKmupHt0T3DxzN6T2IegpliHHwkigo6GpOIVZmXMooCMoUhDGLEQwxMgAREw4W1q&#10;a0MeOiGorixDIkNf+gMWDVcAAQTolHgIvTrh4RriOHg43zlbC84MXRwbggHdDR4P9MnzoFjBo94h&#10;eBifUgDnfP+FgoFDxslQReUpWVN3einDGsodHBgSQ3CdYQkj1lMyGsZoK08KHzyUTUDEcYCwn/BM&#10;EseAcsY9EmUXqGWg7mdbvKF0Rrjw8AwZO1HnJGgEE1uA4E14piBCpAVU1y6MXCOP96YeYJGARzBx&#10;LsDJv5BKnPNsntW75C34xfdHjx5dpuD7VTixLqtFDTsNP6/Bw1YH0b52FgOzjqfVpWZzxFL8ditP&#10;geFvfANMGP01eNA551yXp0LsBw+iLAvOeMW+2cvL9T6ftc9zBY/WeVgYVmNqZI1Zg4mB+GKV3kZP&#10;BBoMk4dBOXkHeiUKBh4MmBEyEqsxGSGl560wbEYcPE7PQ7muVyZwGAY1AyDN1nHBO2K/PADT8GVn&#10;XwIecK0xnrLwUL+goJ6EsS9EFh6J53H9KdLPMsvPEPIY1K/hFnh4d9KBxXsLHK4h9vNAgofn4KV4&#10;fvEKcQ2egpWghi2mVc1aiIVYdWro0i+ggYR2tgUSQxlCV/T4resBD0NaX/03vGXYjB4wdnZlhyC2&#10;CwjHScegIS8BDp2Z/Mrh3ZgWBjnv9Fn7PDfwoHh6Eo0h2KVxNCB4aDBKAB72BdlE7TWaXj5jJAGk&#10;yDzvgNLrTRkZA6H48rqOUTACRsOI5GOwrqHsXO2FR9F/whAACqwak7sniMjrugDS+g8CJGCnDu7f&#10;EIAsTE7PI2NfgwcNkvET+ZI8D7LwIM4lQYb3wOC9I3VQP4Al6qdOzgUN+SvfPmCoMznh4X17jwLe&#10;IMHbMG1rmGE4aigDKoYu4gjFPHgrPA7Hhquu55mAkACstT2m5pVHN8y00BMeBWC0NP2EB/1az8Nx&#10;MCHyKYcO5nXYd44+mgUELHXy/M/a57mDh8ZonYfGFDQlNZieQKDNGNnQBSSKLfAUGDxjBRW9P+Nn&#10;pJSZgRAKXY8KEozB/RkRA+CK8woYOvjkZVD8hYbxt14xAY+dDQggymgWBtwCSNDLON2z3r0eXl0z&#10;9OpPAglo5HGUZiuP6zLqnq9jhn2Kd+RdMHbvh8GrX0Ou4CGfMqpX0Knc4OEYYJSpPGUYzvEaDDV4&#10;mYzdMEObGnLwPgQ/fbWAUfI2LF+31VmAhoCq82ZnBFnNwFkMKPDaytKGuqDRauXgQa+cp1OOSQCx&#10;T89s5QELsbY6sToy5UkToOUlec5n7fP/CXhwQWtsW7Mxfr/B+FjQjEIyTMJIGaiePkOltJSeYmtk&#10;is046+Uz0s7Jy5hdKwjalGweCDCAx4IDSKTxPBYeoONa5bwceABaXscGTE8JJsBB8jQCyDV4OLav&#10;TAatfM+e9E7UIY/jPngoK4hV7gmP7u9+yle29tFmjF58S9zDMMN3XsQ/eB9WoppRAwkAaZjC4xAg&#10;1Wn4/xoAEmSVH3QMg/yeB4+AruRxBA/79Mo5XsWC4oRH+sdDCRo8D8fKETC1756AdoPHA30WHoJe&#10;ptk0osZDfQDRcMCh0R2by+fioj5jzbh5HDwPHgiFZ5DrbhuiUGQGKt35enxpGZBrGbmyGH4zKcoH&#10;EJBouELW42hYI9998Cj+ccKjuqiH+jJGRnhNngQP2zyNAEIYdYbs+d2rZy+t+iS9R/mChzLdn9hn&#10;PCRAk7ySzrvOcA1sLejza/hiFMChQ7Duw9QnEFizYUhiaAIaIKKtfQVBwFXHYejqh7CVQ2982Q6I&#10;GDqvI2AsPKQDBd26Bo8AUlpeClAQ+tdsyw0eT8Hn8TNcFJtbKuZhQZhGXHhQCI1VOoWTl4IJjurl&#10;CeMFEYZKURuaNAzQ2zIAhqJHZcygQLomg+Ed6CkBpK1hEE8EGMACNAIHYFSP9tUleCw43Mf9GWU9&#10;ffBgwOqnroyR8WWEyX3wyBtYgGS4ylOu53N/4jndWzrxrtw/sLRPAAbQeBLVgaijNOJe1S0PqDqp&#10;izK8G4FOcQrwEKMwOyJQrlNo5sWX3LQvD0QMxPJzsyvAY2ij8/BVBFO0PFHxk3Rnf+hn4x7BI0gE&#10;D8fAUAdFxzaN7nXunKoFNfp7fh4b5VP5C2J9nit4mPLSg1AijaTBgANAchk1vAY3lNHTGO+6Lmhk&#10;vPYZu96dcVDa4FHPy3iAoPiFMhh58RPwyPMoZmHrGBACSB5H0HDc8EU9gEk5BU3zOl4OPBg9g1xw&#10;ZLgMsqApgDBSBkoyWHl5W54fNNzfMxD18Q6CR4BdcV3ieAGh7MBEnNOO7qs+BXE7JuDDe+NBmCEB&#10;DwavnQ03xD/MvBjS9DUDsy/y80LEOhYeYh06kdZ3KAcsGLfFXPbpC2gQ++tl2F8Pg541REl2yCIP&#10;eFhlKv0Gjwf+nPDQE2kojQMSJzwoAbj4uTlKphcTrOQVkIYWwMBAGA3j4HEwAEbJGBiv/ODR1K5r&#10;mg3ZYQtj4zkQ+4CwsEpARDkFT9XDPYAneKz30ZBge/iGEepaT5/BJgDBGJumZaTSvUfCsG1dr0z3&#10;8ywFksFPnbwD54HD+wlY7mnr+kDiHC+j8tVJPnBq2la6uhTIBQ4gCybBgwfB8M2ytCaDCHYKegpE&#10;Go4YmoiP8EC0s9Wk4MEr8bMLyuCpNPxRBmj48pptnkZeBgENsMjDSNI5gdCE7hHpzoOHIZCynefx&#10;mDL2Ts7PDR6vw+ctgQex5kOE3lSdiHyeBuNk8MQ+A228nhHYlyY/4wYCSq2MgpmuBQppDA04AIBI&#10;Kwbi2mZjgoc4iC2gyFdPHzzcI0gxYL2/+oAccOwwi2Ey2tOrYJBN00rzDncI4VpgUu88pTykIJlX&#10;5n4BhIEvOJwPbEFNnZxPFh7qlsehXqRj91AHALDYzywLI2Tc2lQba3+zMKBgaCP+4ftKgqSuE0zl&#10;eYAHwJhlMWQBHmAIHjyEPI31PvI0wCMPhDQ8oWtkQZL+nfAAOTEZz31+bvB4lT5PepEnPAxbciHP&#10;YYtGpwjGrxqc9/Ho0aPLmJhB1Iszfsahxz3hsUrv2DneCSNOgkdDFZL3oNzOAZT71qMzTMMV4OB5&#10;GMYwXLBZ+CTKcS/3zzgz4iR48CwyzHryhgag0hDCc7kOGNwD3BisegUzz+B+eRq2CwnXqpP359l7&#10;PmV5FunetWsqw/0ZUYALdkS9bZVpzQYgGJ4IlGpT7WmoYcsoBU8NRQRPDV/AAkAIr8P1hi3a3tDB&#10;91kMe0CIYfd3kXQlryN4lAYiK/QJUOjeCRL7wUO5wEQ3zQ7d1nm8xp9XAg8KpRGvwUPjaWQNSHgf&#10;lFBvxFgZPoWm2KBRQJBB1otTdL0kZXdf4jijYzzKYSCMj7HwToACABhecAIQ5wJIXghoMFjbPJrg&#10;YZs4DnDrfeSBLDwoaL04eCQME1g8j7yBQ/3UK3DwPNTDs3kfnrkhkPKlqYc6eSbP4Z0ydgYC0MS0&#10;Kc8KFNXd+wLh3mll2qpz4jwQKcM6HStLgaIYhS+b8RgYsjgI74M+mIq1qAw0rCa17zdABFUNW814&#10;iHfQheBB7oPHCZEVupVXEkBW6KHrlM0rBg+eBx161j7PNTy4jRSC2NdwGlTjUjj0l4/iUCSNqFcF&#10;DkZYL8oQc7UpMEOpl1yXmrIDCyNSBkAwJNBQLmF8vAXDjT3PSBNGlRdCwEOehj4rygoeemVGv/UO&#10;HurtHTHKhgJEvW3V3XMBpGdXN/dUD/AANfdTvvLkB55iJspwLbB4BnAACYYu1gDODJcH4KsBApdm&#10;x8R2lO09qLMyer+26u2dev/KFpgWBGXw2hko+oq7/0Lx836GBToNazbEFMyoiH24N7G2w5BFwPWE&#10;h/Kami1YmmcRRBYkJ0DkOwESRIBOR+a8stXRkOkGj9f483LgQRnBQ6+j4TSWBWMk70O6xtPwjWmt&#10;CzH2FFizlDkjqQcHA15F4HAv4MidXnjIw2DBg1ErSy8cPOyDgF6dOA8ozi1AcvP19vfBoyFLgdMA&#10;4t55IdV9hwUr6kw8U+BTjvLVQx3cn3Erz/N7VsDwZbh+gd3wxzn3dh1vw4IsqzjFGvrBYcOFfq3c&#10;LEieCIh4RoCo3t6951Af70geAc9Hj4cawKBDYOT9lcHbvu3bXv6JjffBYP1UoXUffk6S99G9T3js&#10;sGW9UjoCCEBAnDvhETBWgscChC7yNABKuvLp5A0eD/yxSCx4CJL1d5OUy75AWN6HxtTAGj4lARWr&#10;E/2egzUBhgqMMiXW6+2QJde63htEGKJ0eTJAxk3pGVPwYCDSioM4btiyIi8PhDiWr7gJw27oEzQY&#10;HYgUQJUWAMFM/dU9+NWzJ/Xuen/QC2jq5l7KkS9vAzASAAGSvA/18g6tBDVcIQwEKEyXNm1q3YWZ&#10;Buf7FjNQuaf7e3bl8DZc7zsrZkcMRxi63rt/XwONt3mbt7kIkGhf7W42hk7wPsQ+TM3zQvqfljyP&#10;VpYybNcCxAmC4LHng4Nt+ZLO0S9eBh10D9eBHnjotHjM9OdZ+zxX8NAIFIWnoUfgKgYP03nofw0e&#10;8orQa0hLln0PgrEyPobHqAJIHoj7ba+dATofPBg6w2cQDCGjOIERJMhCRp5kgcMLYOAgoafnbQQP&#10;hps34hwYiH2oP7Cp58KjYYFnA4igF6iU43p5wYHH0VAl6fdBeB9A6h24t3pWb2V5Js9omFJsh2cl&#10;LgIQhjq8CytIzX4Bi6Xkhik8B189MCvS1w8WHLyO4OGYV6mn51EYuoCEoSloEOWZibFATMzL+hD5&#10;6Yay1+MgpdOb4CG9OIYt3Uoaqjin06J7AOIeyl543AKmD/h5EjzsA8jpeWh8PRd4NP7kfZi6Mx4X&#10;IGQ4eR62jMiWoTE6Bhg4MsLgwaAZDCMRt2AoC4c1ohUwCRaBJilNuQ1ZGClh9E+CBwiq2wmPrbP8&#10;rm1IpUzXyW+owusAi2ZopJUurXMgwxh6L7YEvLzLBbK6uQ/QeC/eu2GMOIlhhsAo47dy1DoMBqe9&#10;+rNo0EgWHi3/Nptm6GIhGK+FtwEito4Ncy0WNMRh4OkGLyMA2K7XsfAIDsR+oizSOVKa68HNflO1&#10;3vGz9nku4dGwRSMGD8TXgBRBozsPMBSROJbPj9/2dX1GzPtgWHplw5iGMgDSMIa0n4EwRD0ucFgt&#10;SoIISNgWEE30wguQ0/tIAKShC8MDqlcCj9PrkJ7X0fXK9JzyAkVgAArHDdVIsZ/ONZTLMzs9tOrQ&#10;9fbVw/08my+y8TZ4C9qDV6AdtSfDE9MwNAGJa8IbkUdH4ceffHnOrIbyAMPw1DDGsZiDoY3pfeXT&#10;CeJa+qJTASx6E1iSPI+gQOR1TaJMeRLH9M1sjvL7JbEbPB7o8/gZLgoYPAqYasiGLXkeC4/1QALI&#10;Dl+4zgDACEGDIRL7GSRQAElDmuDB+Bi/npQ7fn5rtqnYpkET6cACIHrihjYrANLwBSQ23tExEKgr&#10;KDBKdVK3jHfhoe6eyTXE83o+5xh9noUtSABDBp8HJh9o2HYuKY97lmZfXmUFH8fqLtgqeM3rEI8w&#10;VOEZiBdoV94iOPA+ErMt/s4AVOwbFjBU3opfGuO9+Ao/zzJ4CKQyXlO+9IRuAAe9CB50CBSCR3Ah&#10;O2yRlwSQrgserk/ULc/ID1Pdvhj3gJ/gYezoZ93AQsNqvDwPinefEujNKCRX0jkKB0KmFCkyI2aU&#10;GRYwkGY0GFoGShismIShifG8GRzSV+8b24MJsS+NtDCMByJWQhrSlKY+eR/uw1OwLQ5SPRdyeUoM&#10;mQSPYCevazyTa+SXh2fAsHkUeRXSACBgKkfPGTikKyNwrccj78JDWXtO/b2jfh6wf7I3vOCFmFLV&#10;ngx1O4GGAi3uYpg6EfkNSxYeYh3K5HkwXnnoR95o8Mjo7XcukSd4XBPQSByf8BCvcb14i0DyDR4P&#10;9Fl4cE8FR3kUGqrpMT2BhtRgpxIQ+Skfd5Ki6OkAhPtsDG5IwVjXUAEFROrhiX15eAc8CdDwa1bE&#10;919WFirtMxwAaYhD3Js05AGl9T7EP4hhDOMDAfVYqGXoYEEYsK10ecAjGK6X4r0y8h2KSFMWKAUm&#10;hi9ducpTVgBTXueVSRY2zrvG+/McvDMzNYYvfmaBW98vnBt28AzNuPAYLE/XVgFFmxsu6AB4LIDD&#10;u6AXlrM/evToRc8DTJwXF6Ef9IBOaH/lMPrAkZ4k0pxboVsrwWLhYR88eEvKcf8bPB7ws/CgWICh&#10;gQBBY6UEGvRUhJTAtrFoADFe1mNZkUiBGXW9foZbfICh6PEpP+PmTRj2MADTkPZ5MbYr0gJLAHFt&#10;Q5hk4UF2+CKACmzqA2hBgEEm5xCLZLQgEzwYsHMgwOAzdB6CbYBwresCFJhIDx7eR2B178pLlKM8&#10;+867N/B5HuA0nPMeHXtOx96XKV5rRFohamjD2/TFNrGRF174//+TnCCp2RlDEzMqQEEsVwcgEHFd&#10;8Q46UmdCH3Q0YLSewwkIx5tGZ1bKkw5WJt00tLrB4yn4bMAUPPQiua8BYmFxrYFtKY9rXGtMzRXW&#10;o3EtrRGwPoGxM2yGDCQNHYh96UAggm6RlLUM6gUgetNTlJf0e5uGLxsfYTgFVJOGMAwrmIGIepze&#10;UJKh257nOs+QA0HwoNi2vBHnTvDYLnCcc39ACB5dl6z34/rA63k8Fzg6BiHiuaR5L94bb9B71SY8&#10;EjAAel6GmRVDE4AR/PYdFseGLPIBCC/Ed1+s7+Cp0gXtTQfoAyOnR7wYnVExjDqilRMcjhPn8zjA&#10;g+icbvB4Sj73wQPhd2hyDR4rzlMg1xaEAxMxFI2sp/OtTGBg7BSZIeshCSOn2HpHqyqJKUcBMe43&#10;gFhDstDQmy5INi4SQILHKUB1DR7FPBjvCkPOqDcNOK5B4wQHKMhH7AeR9l1bXkBYIMljP3G+shzz&#10;4ASYvUeQ8EzgUazJkMy5vLC8Lu/Hwj7TuoYipmCtIvVrYYY6voovdiUNRAAEXIBGINWQByDoCc+z&#10;WRRGTo+AQzzE0LfZk7yQa/AIGCsNWcrb93Bu8HgKPo+f4QKPhi0Lj23QbWQNR2Eoywp4uK4GFtiS&#10;jwdirYEeS29GKTW6HhAAgAEkwMUqRguRDHfKB2zy5oHwMsDCsaENAZYdwhRABY8dwpATHsBBGFkG&#10;xwNZaSjhXAIejBc4GH5Dk0QaKIBDxn56Du13ve16GvbBY72cINaW1wYKno1Ht7EcIg0ovA8Q8YzK&#10;8czeoe/OeO+CrODdO3bOj+1YCm9Zeh4KcBjmaFdegXZfeEjL+8jzAI6FAgkMK64lm7b6l245vgVM&#10;H/hzDR5cQ15D4NhG1ICBg8LIR+ynRIKnGpkoS17KJA5ifG0szS02pcjDsHVMOQVa9W56OjC5Bg/A&#10;AQseiXoTa0ucdw5Amt5t6LLwAA5GpPdleBkZeOjFA8hK4BBbaFaG8TJs3oa4BjnBkfEDh/31TOwn&#10;rgkemx5MQCp4AFn1UFfehuclQKFuoGLruQxlmqGy7xp19+wgwcvQBrbeqzzO8WZAh7foi3niH8VH&#10;eJSGIjoSbU7s05EAABi26Y3zdIouOUcnlEHs7zXpXHqXLtItw2J5TEXfpmof8HPCg3upgSiDxtJ4&#10;GqoGpQAnOIJH3odjZTQDQ3gz8lAUyqfXEIQDjMbQfsXKSlXnuNDgQTmCQx4GSDRup9gCssSxPAzi&#10;GjzyOICD18FAAKO4SxJASEa6XghhnHkdlNfsx3oeJzyIY3kWErZk0+QjC49iJOABCltvxu6ZeVye&#10;Sz7Xuk49QcCzewfy5mnZN9TzDsU/eBk8NsBRBnEfZQu0mvI1S2MaVzvSj3RBuwPEGn3eQp2NbfDY&#10;uAhRHnAscFakuUY59Eo+MZr7fobwaf88d/CwYrDZFsqg0TR0DUoRKIrzyTV42C9dHvBoYRJvRDl6&#10;LpF9KxgNaV544YWLG2yhmbUF4NGwhYIEB95G2zwP5wRXgQZkKLuetpjHBkn1zIyJ18FIMkBGkvdR&#10;WgIienu9dTMxYMA4GTlY7IzKwqMhS/AIEK4lhi0Bw3FeSnENx/ab0QEudaquxHPlbYGCMi1KM0Ws&#10;TPU3PANNAqCg6h25xhAwz06avE0TA5U84KFz0U5iGMGhIWxgCBhJ4Age0gIInaJbeSC26VplEccA&#10;4750kn7Jawil7Z8Ej8fGee83yh/y81zBg0GafhPgCgQ1LtHYFGW9CmCQl4DGwuMUADFWtfwZRCiS&#10;RWjWCRAwAS69Gtc4eJh1aeYFHAIJcPAybIMHARPG0JStHrf1Hdz7wMHIGOA1CRoZJ+PL02BQa/DE&#10;vncYPBYErmGIPIZiHnkRpLTyBghGm9fT8KQ6VU/7vCfP6Jl5DY7VwRfwAETdlOeZvQfvhIfi3QEt&#10;aNjX/t6dY+V4X96Rd+Ydi1W94zu+46Wd6AMI0IeVMy2ABAyy+6QOakGy8HAeWOglfXGOnvFawIzX&#10;BNz3fW7weA0/Zlu8fEoj1qCBAEDja0iNZPskeASOehb5HK/IK4Dq+xOWQbueUojYG8bwONzbFjws&#10;RvI1cqsliW+I+tId95o3UoxDvSkQcIAMuEhnILvilBGs15HrThhcQUYGadhywqP4RsAIDqUBh/fI&#10;WAFBfgBwrfLs57nwYhwzamnAUn73Uxd15AGos7onjvOaiDSeAQDwPpwDN16HOinXM3sXPDLvzXsy&#10;k2VWxdBQ3MmsirhH/5TvHYOJrcV+dEM70QXtuR2D9tf22+7pQmAgQBBMVgLFQmSFnuhY+rFmZTvm&#10;KavjDR4P9AEP4/WFh8bXqDWabfCgLA1JSArkGucpgWs1cOKcvIYs+4tVyqaQVjNaM8AldmzYYlqQ&#10;0or096M4FJs3YkZAT7nwYBCmHUHEOYFTPaie1rCFa8/QFh62ZOEBGhl88NDz58YzzB1eBI88Dt6D&#10;MjJ8MQj3Ug44EOfdU7r7Bipp8je0AD5DL88BEAQEminyLLwO0AiYrlV/dfZs8ntH3pl3552aOTGj&#10;1TJz7W5RmG1fgLO2Y7/DYjWqoQNQFMOy1Qlo2wBi2z5dCAb059QL+rLwOL0QWyLNsY5MHvpkCNOP&#10;AT0JHk/r57nyPPRIhi0aBQw0auNMDVevodE1XtAIIqswZHsh5+ShcL6AZfgiDagE4HgaxT6sWhQ8&#10;tfrRdG09Yr+hab/1H+rMpeZtAAcPhZEYxtQTN3wJIIyOYQeOhQcjBo0dJhDHevDiELYbk+BtEOAA&#10;IPcSrGW4jBtE3CNIMPriDmIyBXF5SI5dCxRgUDxCD9uwoiFK06+e0bHrSgNP7wV4vTvDDmttwMGM&#10;lpkK793794PHwA0QjgWuwdxw0gpSQwYGXBuKX5EAUvuvXjimA/QmfUgPiLwLD/lWpDknT3oFJI6V&#10;r+MxbHmpmMfT+nku4PH4GS69JoIjOVhoXA2H9NG+xqxBU5SUgWIsPOx3rnwUTbyj9R/iG4DhC1YU&#10;QQ9HKLfej8JTfL1lv+EpcKcHBQvGBCAnPBxnZPXWTdHyPhYg9f55HTvT0j54iEXwPgCiKVP7eR5A&#10;Ij9wGB6Aly1j3kAtSEhj3MBH7Jv1IPaLR3Te8xiu7bCN0ezwjNiXXx5rNyz+8peQPAgwNrslyAjU&#10;gtWmzrU3o9Rm2rkeXxvzDgGCx6jNtF0SPHgewSKdcF06kfEvOEjw6L7gtOBwrmsJvZPHdcov5nGD&#10;xwN+7oOHhsttDAjBg5wKoVHl0cC2jju38KCEFE/5foTXl7R4PNxjS58fPXp0AQelt3AJPHgbjIEX&#10;Yhs81JmRUSDDFkZzHzz06LyA9T6uxTtOgACHoUazLaABIgVBAYQ4r0xegHsbOlmTErh4GTwDQAE9&#10;oOMVGJZV5yAo5sC7ksdz2Xpm8QlxCvuudZ3nBxxT2LwxeUDDOpl+tMcQEDxMiYOzd2542CIv7QME&#10;oMArNKzsB4Jsi1M5d8KDIddxBI9iYunF/y08bMvjuuJlN3g88Gfh4duTwYMSaLRgcR88khqYMtpK&#10;o1hEWR23eMz1IvcU2Xjb+NvP21ks1o/t8jiKcxT7IBYzBY96Z/uMh9h/Ejx4ASc8ToAEDUFNch88&#10;bJ13La9i4cGgeQMbqFT3lnyLPXhWHpXVnUDp2A8ME+elOSe9/IZzrgFSoAERsPG+vEOwIN4peBDw&#10;sE6Dl9fUuOGIdmWMgAASb3zjG+/e8IY3XOSt3/qtL/Aw1AwaC4+GLIFAmzreWMjCgx4kXbP6tbK6&#10;Bho8IuI65TdVC7g3eLwKn8cVecWR5eChN2yqVsMz9Khf426DpiyJ4/I4pjjBg+JIozR6K2IfqCwK&#10;c18BOsbBAPIuGBqjIPYDiH0GEyQKnHoGPVFQ0fMz3p22zfMwZAkaJzyKewQNQxbgCBgr0kHG9cFD&#10;fQroqoP6qDsI8Kb6DdDEsIKxF7zkAepVQVXao8femG3eGRiIXwAtCBnSeXfKMjRxXd+C3TJNtXrf&#10;ZrjEmxil9gGCptF5G6ARPAAlWAT+pGFLnY2t4+BRuxP7K+lMUr4knatDAg7AcG3wELcxhKO/z9rn&#10;uYEHclP2AqYnPHIZbesZ2q/x9QhE46ZIyjh7Hw1P8ZzjenKfudJ6ST0qt9vY3qwJxciNBw3nCLDI&#10;w8sAjVad6t0ZKgESsQPeB4AYMhg+MHCxBx4HUADGwoPXYbjSUCVwAEVDlETQVPrCQzzDPd1bnWz1&#10;juoPHoycVwEgpJgEQ2fw4j28A4ZO7BNfkycMBli0lWEIoACEfYBwnjivLHnNXgmE+p0O0PDeGae2&#10;aJjCuyD9KHJDFuCQT3sR+6ABJolj6fQm3dHWAYB+OE7Sh3Rm9YY4dm16l4CIfO51g8er/HlL4HFt&#10;toUCMPqoT9k0VkOSbVTKoaGvKUGSothP8SiA6/WCZlcYEFeckXHvg4B98AANQxhif70PXgaIBA/G&#10;ygMBROl5IAUvwYOxN/sBGkmex8Y5Nr7RTEuzLdJ4KMozHAIogU/3JEBCgATQPA9PqucxhAGVhjHA&#10;wrPgLWiPgAAkAp1mSJqdat8X1cxSGY4YBoIMIHuvfYlNcNrsmbbLAPM2mj5feACH8/RA+2orEKAb&#10;2s85Ai46g+ABHNpZe9fJrH6Q9EE9VtIX554ED/cRMPWMOpAbPF6Fz/8NPBigmAcF0zga8Ss/dhU1&#10;kjRbAEkCijwaVWNTioSirZLk0lI8CteMi6Apw+C2Bw/eRsMPHsjCg7ER6z4AhDGCBcNs2OI4cQwq&#10;xR8Y9zl1ut4HcRxAziHLwsNMiy3IKEccxXQrSIm1EPtmedzTTI99XlBAAbfiNuqpzp6rIQ6YGI7w&#10;MAxHeBOMJpgQgCA8DOfkCT4AAiymXk27akvvPXiAxgpwEOfogHbnrVigpa3BwbmAc8Ij49f+dMI2&#10;XViRL2+GbjjuWuevwYM4T9SHvtKRGzwe6PP4GS7DFoYnAAUIlEGDBg9z6gEkcVwakGhYDU52WJOi&#10;UCxeB2jkIlMcSsAAjOsNW/odDwDRq3BLm5kADzMvDMuULaAAS3mBIng4Thzv7IfhhZhH3gZggIkA&#10;akFU6YYvG/cAkGvDFufBxnXiKQABUsVYeDqVJ597qINpXXlsW0JvH3TAxLObQfLsgFlA1UyKACig&#10;EOA1swI0gMOL8S77MZ8Wg/FgQER7ahdtoq3zJMAAFAAB8OXjGfZzhdpamwWZ4NGwxTnXBQ73cJwE&#10;Bts6E+I6OhI00h86lWdbemXrdAAScG+LxB7oAx7IzegoFy+CgWtQjQcg622QhYdhDiWT7lrimrwR&#10;SkOxUlLKlpJKc51FScb77/qu7/riQjBxDYYTAAxRBB0FU8GjmRiGJf7BA2FswWI9EPt6KIpm4Vje&#10;R7BosVjgIHkhTd3mhQAITyRvRJpz8sjrGh4IYNhuWQ2JNl+zPt1LHteCCg/F4q9mbHhPnoE3xjtp&#10;Fgo8wZ8XI8YCPA3fihl5b4Ks4idA4L1rnzwAbaHdiTbTpoY7PBpw90PH2l1b1n7yAkcAIKAADsqw&#10;f82rOOFhXzp9oze24EHUMe/FfoAxDAMPncINHg/0OeHB8Bn5wiMYBAYSTPJK7AeZFECDn4pJ9HI8&#10;D+nK0rNxQfWeek7DFz0tpVcvCsIQeCC8DV7HwiPvoyArgAQMRuV6W4ZnTYShRN4HyYjX0EnHDJrX&#10;UAwEMOwTnolzDD/jz6Nx3Lk8nLbKDl5E+oKFB8NrIeq6w56GRUBIQCYPxtbMklkfsRcwAVbv0/BH&#10;PAQ8tBnjZMgMWJsT+9rPEEcMxbDHL3ZpI20MFuBB5M/jCBRBJAke7hMETng4Lz14BI5r8MiL4bEa&#10;nmnX21Ttq/gR71h50kfMw8tnaMbLjJ9Ra9xr8EhKp1ALDmmu09CUoqEKj4MsRCgeV9RKR0ptxoGb&#10;zeXmfQQPPSklYQR6WkMbAiTgYZjDSwEQeYqDgAZguL59vTfDYoSAsfBgtAEgA8/g8z4Chn3TuQuH&#10;YJHII698QeGERiLdfcunXgDStLJzgUl+3gmYAAvJ0ykNSECFN+KdGcLoqXkRL8zX6vXkwUO7azMe&#10;hjy8DvAQlHWs3eXjdYC/fe278FCWtDwSaWBBH7R1Qw/3CTDOS78GD2l7nEcDfrdFYq/B5y2BB+PU&#10;GLmmGnchcUqgIOWzDRwUgmKc8KCgyq/XoUgCcmYJDF1MX4KHntJwBNSCB89CGmMADWKfCy+dZ5LI&#10;69qgYUvAw1CAcWWYyfb+9oMHCQwtHrOVd/PJs+tDbBc0jP8+eLje+fU+Oic9ENlWnnzKS1zjOYKI&#10;+I53AMS8DgFXgVbTtjwL0D/hwTgZJu9EoFUQ1rBSjEFbFSwFD+267am9bRce9Civg14AAFBIc444&#10;FygWHvbpWR1U9XXNDR6v8ueERvKkz+NnuAoPShQU8io0XvEO2wASNFIMDRw8lEUx8zYolbREXi4o&#10;eAj+WfgkpsGrAAHKwfiDBw8DKHgbQcTWMU/FOSJfHkjDF2KGg8vPvTcUYGwZHyNlkLYMcQ0zww4g&#10;thm587aOM/KFBrHvGuXIHxja7x6VryxgCmjK26GS8qS77wpw8EJ4H56TNwbGgqrgwZMwHLHmQzt6&#10;/7WRtll49CU5X5AzPNXjg8Y1eJDgkTh2jTIDCP2gJ/alEVAJHMHD8eobUQfnqiN91b7XZlteiQ08&#10;xOe5g4c1BSmJxq3x2jrH3SVWojp2rgZ3DQkeykmhUrD26+nkFfyi1BZMiWf4/gYggIAYhrrxGsQy&#10;AAEYgOL0QIKHbftBxLUgIgYgACkuwMAYW0ZKGGAGvV6JY+cYdd5B+Yl9hs+og4Y8ASmIuFZa93Ov&#10;7mHfefmCU9eKsxRrqXx5t86eRYyEVyUuApTejUC0IaH25UmYcfHVAO2mjbQDEGgX7aFdwUOQlPA6&#10;5AUX0BDvuAaPBUbiuDQ60fCE2E8WHkTHFDjSu77dy/Ogd09a5/FKbOAhPk89PF7OZ+FhXQAvQCOD&#10;QcCoAVc0ZADR0BSA4iXK0EOQ3NOUiaJRPADR6/hKuCEL97qYBa8DAPScDV0ApBkEYDBcWXjkfdiW&#10;TirHtcqxxqK4h6FLxm8bNBgiybAzboa/xp8w5AVHhu0a5YIAIASFynBeHQwzdv1JkCFda+sadeFd&#10;uM41IOhZAFEA1dBMe3qHpnctwNO2wGEGpaXp2oTxN6Rk/NqRDvBMtAuIONZO8hbs3iHoygmQEx70&#10;Km92YUGkJ+vp0jHwUA/1U578Avw3eLxKn7fkhQUPQwNfnNLLaKDgARwaTgM6Ttb7uAaPAJKUBiYU&#10;LHi4j+9b8DoMS1J+ACmWkccg+AcgrX9o6ELkdWzrWEBV3IS0HkT5DV3cJ+8DMBglI88wC0AGjjyP&#10;a/Bg1ICRMPSFx3otAcCxc+5RgJM0lApiC4l+76PpW+I5WnAGjt4Xz81sVN93MSshUGr4oT21gzbw&#10;/gNH8NAe2lVMRCCbh6K9tWHwIKfXsbLwSFwPQIx+PdoVerRQARH56qzAg2ernsHDM1+LebwltvB6&#10;fp46eLwln11h6vsRlIYCkRpZ41E6x/UMC5XgsbC4TyiuHi9F0wP6JTGxDoBgIIwaJMAgeAAKARBx&#10;kLyTRD6A4GkAh+GPXpcACKBYK5L3YcFY3gcjZczX4MGI8x4CRQBJgOKl4KFc+6V1n6Bg7Unf/HVM&#10;7PfjQP3WB8iD5z43YHpmz+o9ArFFd9pTXEA8iQehLb17hr/QINIYvfZgqKDBQ3GNtnUd2LxSeLhO&#10;uzN6OrVeRfpF6FM6pg7uaZv+AcfCQzmGLbeA6QN+mm2hlKbywCPPo0bWgIEjsDgXVF4pPPJAiB7E&#10;GJzCAwODZVR6VEMNBq9uFkkRRu+Y0nBZCWNqKGPhFFgwJOtFiF749D6AiEEyzoYuhKGrQ15H0AAJ&#10;4AAFcAgS7W+QNHjkZQQP2wDlng1XggdomiFpjQaPoh8HUue8Mc9nFanVpqZg/aSgNTJWnfpvFZ5G&#10;U6wCnsChnRgzw28JesMPIGCQDFM+0AgcvAXXiXfIlwDJGfw+4aF9lZk+gcF6FfQmcOiIiOOFB72T&#10;Xp2UA0iuEcPxXm6LxB7os/AwbBG8pDAarwa2JRrzPnhIA4UFBcUhASOp/BSEeyzmwTiAgzEK/IEJ&#10;T8EWTBgUgDAmnklCgUBET8zzsJpy4WH2xoKyvI8THnp/Rg0QeQrEft5FQw5gaOYjYHRcQDOIeA7X&#10;BIz74FHMAkCAAzQ8M4/L83svgZFHBRqmtH2BzgyVdmNIvl7QN3INBa3NeNOb3nQxPu3AU+hHfvr+&#10;CggAh3ZhqH4gSAdiq83zOIKMfeUEDteuAIdrgKO23vZOfwiIBBC6lD6layQ943X040XK5R2J49zg&#10;8YCfEx7cVYqmweslashteI2qoTW8xqYYGjXvwnHQUUbnlZ3i2DpWjlWMXG/G5NuqDM+MAVAUozDW&#10;Z/C8D2lJMOFV5MLzNoKHJe+tSOV9MEplLDwCBeO2T+zzIEgQsb/wKEjquCXrrUIl8gAOiFQ+eOTd&#10;JA1feB7g0fOABiCqu2fgcZg9EcvgZRiWeHd9Oc4QxRSr2FVg9+55AgAQPFpezti1gXbU9oAjNqIT&#10;0Xauk+8cqpzASAJHeqDslWBCtL97gJa6rj6le8El78M55Ti2KvkGjwf8LDysA9BANf7ZU6zU6BoX&#10;WFZBnM/d1ENQCvmVR+R3LB9lo0imBLngXHe/Tu5XyhkZA+clMCi9MilIuAIioGD4sgA5PRC9t2GO&#10;Mq2DAA/A4hUECAZODDmCh/2GL2CQZ9GwBSj64pwvzPXlOV+cCyiuqazukbg/T0TQ1DOqn6EZeAiA&#10;mokCQV5H37QV0zA8sZiLp0H8NukLn7GC1LvWHozYe+YtFLMAAG2sLbQP2ICGIaS24A0yWtctPJSx&#10;sEhARl5lEjpEpK0sVAIISNCHZI/p1wJEfZWhzrdhywN/Fh7GyhqIImiga/DQeEneAyUIHPala9xc&#10;TVuNL/28NqXT01mLAAIMzt9BMDjuvKEKQPA89Mw720AABlAYnB6bmy/YqrcGjOIDAAIqZmo8r2t4&#10;N4ZIQBUg1vNYoHS+4UtgAQV1BQteU39S7Sv7iXQQkTcvhNhXRsMbwzb1yQMJIOrtWcygiHFY9MVT&#10;POFBTLF67945w2OE3rn2aTghDdi9d6AwhQscrrc1VWu4QA94Gw1b7PM2tNtKYOge0q55JnVM6Uod&#10;yqljC47goT7yKvsGj6fgAx5evhmIEx415DZqxxpR41PEdU+vwYM3o+EpRGUFD/ehePIzBHEJvTCg&#10;+TsDBsaQGraYeejbpjwHkkcCIs1INIQRXAQN8CBiBoYBzosrgE+rTYtz2IJJUnoAyeATQxPAW3Dw&#10;nvKg+q8XHgkPhafStXkxeTILEV6IZ/I8gAcgvA/DFvGOfj3MezN0SQqU+jIbL0Tcg2ehHbQJYEgP&#10;FvIS+zwX17lGm2ifDZY2bMnbOMHxlsIjfSLpB2jwYEnwcN3CQ2dxg8cDfRYeerKGLRqJsddrZfRE&#10;QzsfOIKH9Bo+eKSwjqVvno5d7x7cZV+MAwQG5+8SGSJ3HhwAwzZ4MCxyQgVogAEgDFMMXYIHkBgC&#10;AAgPRT7XMFT3CRjiEAU1SweRl4JHnkYQCR7EefmKhYAFAY4Crol0wOKFeGZxnZ6HB2JK1gyL3+rg&#10;hazsrIu1EAKoYiGWpRNw6ScNgce+dSAAog3MzmzAFDBOeKz3QV+2AwkexPWOSfvgUf4FSPBIR9w/&#10;cNAf4robPF7Hz+MK3rtgBjwMESgnhdNDRX+NRvIYNOoJjSQgBByN28Ie3gwlkCflAAv5XCNNGfIK&#10;AOplGdRHfuRHXgDC0AxfwGHh0bAFbKQZgjTdCSqAaAbG7EtDF+K7HuIhDBFAPHsAEf/Q6wOG/URa&#10;8Gi4QXgO6rfxDgIUeSJ5IPalySf/wsIxsJBiJYDiXuoiNgOKvBB15lWZfuaNJI7FRxri+HkDv+Hx&#10;6DPWfJjRIv0wsvY2Pc8IAcR6G3GPFoZpa5AAjGZZNlgaHPIkAoC2lBYkpDlfWrLwSL/KS+gIvQkc&#10;PJHARKfA0fugv8/a57mCh1gDhTL+1WiEAmk8Ru74PnhIA4Edo2psbqZGDkCrGMpKaZTBpXWe22xc&#10;DxYf8iEfcvdxH/dxl+XHjEgaQJBiH8BhCx7AwchMeW7MQPyjtR/gwajc4wQIMAGIqdMFR/DgfRQP&#10;SdQrgDTbEgTICRDbYiAgsRJ08lzsFycxlDG0MsTyrODY2pcEXIjYjylegDFM86w8FQFp+/28YWtD&#10;AMQUL3gUKNVGjNSQBTRsrwFjjT8dkZZ0XLuf8HAd3aAzdSTO0YngoT5EHvdWjxs8XqfPS8GD25fn&#10;IVCm0TRqINC4GlZaSpBipDjOb0ODR/uulyclWvBQFApJQSmFYY7hE6NnfB/7sR9791Ef9VEXo2NA&#10;rYdoURUJJgsP+wzMc5ldMUVbzIDxMCaGpIfWYwOI6VtlAYhpUxAJJHp/AMkrYci2eSOGL9eGH4w/&#10;gPhnORJEpJFrQx35xHzkW4i4j/t5F+7dVG91CzAgEjg9t+BxnglPzPCtKV9rRQxhTPEarmirjBQ0&#10;FhzaSzvSEe1a50LSmxV5a+vVnYTepC/Kok/BxfX0TzpZeMhvqvY2bHmNP0+Cx+NneHG25doK0xUK&#10;klKs8iR5G7bBQ3rXUZbgQTkaB/M66t3cmxIzcCD4oA/6oLtP+qRPugxh9Mx6f4bNwIEkmAQS1xD7&#10;PAk9suELgJi1aAijFwYQ9wEUMRCRe8MgANll4uIOeSD2pbkvsDBYRpwHwsB5IbbBhFcBDguPFYBY&#10;kecDP/ADLx6XbRDx/IDaOhJlb5CVJ6Q+6sYb89yg6LmJ4aBhHG+L1+Ud8D4MZQxbzLjo0bWRdgGL&#10;Ap15HM7lEdTOdAMETnhoy9o6eOw54prtbJwLHs4rd/VMurrIb7hlep7+Pmuf5wYelBTBuYF6nhpZ&#10;Y9WwNW7imKKJU5DiG7bSyx88UqwAsvCgDHqTovgApCfkLTDAT/zET7z7D//hP9x96Id+6MVo9LSM&#10;OAGSoLECAozI8IUhceWVuQDR+9oKolp9Kp9eG3hcrxwgIUFKum1DHAbLeIuBMGjbYJL3kUeRV5Gc&#10;MAkcCw/pygCi4AFSPBH3VgdwAzb19NytfQHOxDMCpeEMeJq1YYQCqeJd2oqha5vaJ9Fm17wFx0Hh&#10;WjsTZQaD8ju2dc90xfVda1uZ6aJrlEdH+kq+d/SsfZ4ZeDzps/Cw3NewQUNrMMqhkQCBOJcIqlE2&#10;noqt46ZlC5IGkLyWlIZi1COlWAREeCC2xt56RcORD//wD7/7L//lv1w8EC4qg2QsDDdPgHEvOBhQ&#10;aQyJB2IIw5XX+3LjW63JiLjxXHqLzHgg8rqmqWBl8EqKK0hXN/dgtOt9nPBoDYghCQ8CCAAhSCxA&#10;Tq8jT8W1ygAi0FA2WLmv4ZP3wOPomfO6PIfn8dwt4Td84W1Z4i6QavbFDAsD1TYFJfM68jykO083&#10;tCdhzLWfc44Z/dm+0pxz7QkPx+5NlClN/r3GObpo333qYMxA3eDxQB/w2BWmAKCxNSgABA3pIGH+&#10;nzBuIkZi69zCw3UauN5phz3BI4WTRikoGniYEnTMlabsjO9TPuVTLgD5+I//+ItBMRxG0xACLBYe&#10;57CmIGPrQPTAPBABVJ5HMzDiAwKNzjM4U7l6cGKfZ0IEJUEEQNxLXXgAPIEAQsCDl2C4Ydhh+HIO&#10;TcDDMQkqgUPePA7gUJZygaphSh6HZ1WXBUhel2dplkbwWLxHsFSg1HBFO3n/eYDawQzLzrIAiDxB&#10;whZQFi61a+BI5O067Z1oZ3oRPOiJNPkSx9LV0bHy7N/g8Rp+Gqacsp+dqjX27YtxGhQE8jKkg4Ye&#10;igSPBDwCRwIgGlnDB48UY3sWoHLOPkUED1v3MdXICMQ+/vN//s8XgAigMiiBQz3uNa+DMTnHO8kz&#10;kc7Ym8YVBzBcAY6mcXkjZmUYmNiAPLwRSrruv+EAmDBOYGK0DLl1IHkeDJ2ncAKkwOjCIskTAQ55&#10;XdcwJXAULBUgzQNLPK/6GF4BnGcFjlbd8rJ4HToLazu0E4MEitZzWI7uW7d989Y5MSnt0jDGfqBp&#10;yAkgT5JAAhx5HA2B8lLpyIp80uV1rXvL/6Rhy5N0/mn4PFfw0LO2zoMRM+a8DuAwPOFlWJloK98K&#10;wLwceFAECrG9j3SK4RzlqPeT1hfmGIuZl//+3//7Jf5h/YeemAEBQ8FSgGA4gUOvvMbFsORhVHpj&#10;438eB3AYvlj6bRqTNwIkzjE4IOn3RXhDPBNAARFeiGGNnl99eCAMnPBEAkjDFwA5vZAgkhfSzEvw&#10;EBxtqJLHARw9n23iOfO2eFqes+lq4PB81nrw7IDfOweMfl6Q9N8s/V5pAAkUQJJ34tqFCy+EgZ9D&#10;H1LsJB3jnfJwifZe3VhoJLwa5dAra4K8f97b+XmSzj8Nn+cGHuIIelHj3zwPDcf4DUWAg5IBB2+A&#10;B1KMIznB0fEChLIkyk8c1/vIR5kpHkUBJh4RJWFEhi//7b/9t8sW9Bgm4wGOALLwSDIsBgcgDAsw&#10;eRViHbwN8PC7ImItPB69szQuvhgBL6XpTtCxlF4AVq/eSlUAaQoXRPJCDF8AAEBAj5xDmcCRx5Es&#10;PHg2AOWZPAfxrD2bdDBtyCKWZZZFvcEQHB89enT5+r41Nd45WAeLhUYirS/GBRDbwAEs1777Uiew&#10;EkC0MVBo94a3dCGPFDzoQnpB7C88+lbttdmWJ+n80/B5buBRzMNsC6PXM2hYxg8mPA3QWHgEjPvg&#10;IS3AOKYguaULD/t6FD2PfGAjTR0oICWi5JRekBLoDF8AxAIyxsZAGY3eFjwYDyPO2wgejIthOwYa&#10;AUVQ4knwbgxfLI+39sGyb1sAkSawalpXz21tiNkKXkmeCY/EOzQkUg/34x20kCwPBER4IWBgKEKA&#10;BEQKqOZxJM6BDngoT9kN1dzLs/aMwAmM1qx4NuBoapbHETgsCANmhsroT2CsnPAIGolziWMeSN7J&#10;ijRAYfyGMAGEHtiqi3bPM6EXeSZ1QuBBL+jSk6Zqn6TzT8PnuYKHHgrJNZKeQeMxZl4HaFi23A/i&#10;8kJABRwCxDV4uHZnY5St0cEhpQETCtI1tvKARq6vY9/P4HZb59Hw5T/9p/90iX8ACMMEB8bDoMg5&#10;fKlnbujSIjJuPYAIoPIyAAM4CA+EJ2LfNm8ESACFGOLwXHgiyjJU0PO7h/sDVqtTG9IAXsHVDaoa&#10;1iQNbwjAyAtIyuXlkGZ8PBOIOOZx9Ew8DrBTR9OyXH1xDu2iHRizYYkfB/JbH8mCgzRsCRh5GwQ0&#10;Gu4EkGvCKzkhoo2Lh9TeBFjUj27QG3oBIuDhWmBp2HKDx2vwOV9gsp8nwcM+SIAHcBAQyfsAhSCS&#10;4buGgInzBVTzVijDwiOvQ35iP8BQoHop9zF8UU+98ad+6qfe/df/+l/vPu3TPu0CEC5/AKlXJowq&#10;cBDGzMicY3wM3ZCDsRmC6KEZmuELcBDgMDOh17b1a+RAwjuxT+TnufBg9PbKMywyvcsTcL+8obwS&#10;QAkmGxvJK2mIYwsw4AOIyhRnUXfPECjzprjyPCF1MdzitbWeAzi0l3evnRk1OPQjQcl6HGThETBW&#10;Fh7XzktzrTJA5Jrs0Ib3oQNZ74NIP+FxbYXpk3T+afg89fB4OZ9iHozSsAUAGCt4aCwGb9gCHL5x&#10;6evapvbyQE7voh4CQBw7FzwcO8fboLx5HtzRoON841vn1UVPBDZcbQYKDmZfBE4BRPzjwz7swy4u&#10;v955AVKvnPfBeDM0hsfYGGEeCO+BF8GjYHR5IaBhGbegsq3vAdkCmpW59sHEdWILhjViI4EEoNyn&#10;L/LlMaiX+oKJWAZANGOTZ+KY92L2pO+tCNZqs6aL8zic8wwgyDtSd7EsU7JW7mofUGakDJlh3wcP&#10;MMjgbRcczuWVJMEjWaAkQWTLSwLLAqTAKljQCfqw8ADK23dbHugTPIzX92cIGWvwYPyAQfmI34Hg&#10;geRVJEDBe9BTNBQJIDwHx9I1PIUg4LG9y0JEOuWhMOqkDN6RmQMByY/4iI+4+4//8T9eIGIo44t0&#10;AKIHZ2wBRM9cYHHhYWhh6EIYtTiBaVhGr8duDYiYB+8CMMAiYICt3lwMQb2kyQM0vhrPa2HADNnw&#10;gWezszTnQjQAUN8dbtmCBvC4DhgMr3gVvAvGw8PRfkAlqAtg/d4HaFg9ynsEZd4GQ834257wkCZf&#10;XsEaemBoaJOcoHBc+SulB5Pk9EoMcRYidFJHIp3eeO/3DVue9s9zBQ9rARgFD0EjMVwgYPzBQ+AS&#10;PHgglDFoFFC1DzaUlACAMhrS5FEoW+MvQMofOMBEmnPqQ3lcpx6GD3pz7v3HfMzHXIYwn/zJn3zZ&#10;N4UrBuLcCRBGaehgK41RttTc1vBCz85IAUSMRbyAt8MLAQSeR19lBwwLld7pnd7p8rsY1h1QaFtG&#10;a99aCvUFEkYNJk0BAwAQMnqzPtYsgAEvBcjyiAANfMAMyAyRBD95SNILiKojeOmR/T6HttI23qf3&#10;p0dnvMU1xDkcM3z7gcM5aYw7D2GhQBh/15EnwWPzlZcEEnkXHvY3HSxAA0Tsqw+d8I55Wtemap/2&#10;z3MFDwrbt2oZLOM1FAETYGC0PA7SL1QFD+eLg4DFwiNPIhAEi/ZPeJCuzxshwCGvdL94xXj02EDR&#10;d18AxAyML9HpjQDEcCBYnACxzSPZgCOAtJS7383giTBcPXpDGJ4HBbZeQkDXmhRbhuunAfX4foRH&#10;OqBY/g8mIM3IwUjshNHzcEAKrHgW4AUKrQbl+fAMgYHYVw9DJVtlW2YO8NoQrL1XHhs3nxEy2MBx&#10;DR57TlrGT05Dt991AaHzSdee5XfNlgkIeRyOXUPkCSCeQ37XAol3DfQ3eDzQBzxaJEahQYGhMvjA&#10;YIhywqPAKUUl8oJNoAgGT4JH4n7BwtYxD8Vx3k/GoAdVHoM1RQoOvvti+CJ4ygsRAzGM8VyCjQKT&#10;wMALCRqAwTNxvW3SMEEsQa8vrkBBrevQ04OWnr9hASioi79yJAwYMACu91S8iCcgYCl2I49fO3cN&#10;r2WHPhZwKb+hEjAwFNfVBsoBqX5y0Pv3vvTIzUhkiAww481wT8mw18Bdd00YsG0GnpEHgsQxcb57&#10;2HZN5+XdIQtY7L0cBxee0Vu91VtdPBHPb43NDR4P9AEPwUduMveaojNgxgoKYAIclF+vRiivtHPm&#10;xfAkz4EiM3LGv7GOYJEECeK6hjW2ynK9WEfDoRYQuafe31jfVCbvA0BM3xKeiO/BfPAHf/BlClQg&#10;UgwBOIKHACWwJI4BRD6QKahq+NBsDE9gF1vxPgxdAITwMkCBQXtH6gl+6m+beCbvjDB879m79277&#10;qUBg4cH004Cu8U6DsjJ7LzyMXPqAcRo42fQTGA1byMJDXsdJ5WT8AYAw9PY7Vxl7XXmT4OAZCtCe&#10;56W/9Vu/9d3n/Jyf8wLHGzwe+BM8uOrcXwpPOSllXsf2mkSvKs05xpFxg4RrgWANn7HY33OUP0MI&#10;HCvSgk8GJ6+elaHwYNSFq284Yuhl2NL3X4h9UBFIBRhTonkXpFkO4BCAJUFEelO7hjwCqoZ264UY&#10;xnhnxT8ET/NEeBZA4P14L54pMJpFAkDPQhzv8M27FGQOPJ7bdXkVAsgCn1x3x/YZFsMMBBn/aagL&#10;lwUHOeGR8QeaN77xjZ8JLJV7gqC0rl8pr3pcA0Tex0IkeUvg8dg4n8op2+cGHg1bGAJXm9Ey+u0N&#10;AYPbHDzkAxc9Z3AIHsGBETjPEOwHjIBQWkbFcBwrR55EPvmdY2C8DwBxjrvPmBm96VoeB3CYwiW8&#10;EAARSG0qFxgCiOlbsAAO3slCpK38YiKtozCUMdNhOlasQjDUMIMnIp4BJIKovAYwbhbKe/GsYGH4&#10;lXieBCC8i4DqeYGmlZVNsRJG5pihMb71EBi3tPKuSGfI8p0ASZTF0Il90Fh4uD6Dt13puhMa5My7&#10;EiA8D/F8jhce7m/YYhaGd/ZSMY8bPF7DzwkPoKDojJ5nQfl3rA4c8jjH3V7PgjD8xDm9Zz2oNAAA&#10;g7wVBqLXZVCMRh55g0vlBhr564EZnjoI9ApwWmAlYMrjCB5AAiDiIC0mkw8UDE8IOJzw6NgaC2Jf&#10;voKq3pdeD7gMZQRUBTZ5IwKhApqGMxQ82ILxgiTxTJ69IR3AkN4LqLS+gUGtMdVTM741WMfSM0L5&#10;M9Ly5VGsnPCR9xo81vNY2Tok8iabfl7bMz1J1PENb3jDBR43z+OBP8HDsIXSi2lk3JSd0ud1ECAB&#10;FPEQUGjcHkRcm0hn3MGD8eeVMKA8iXpgxiJNWcHFMQlIXcPzYFCuU0eLuQQ5fZXd8GXh0b6Aqulc&#10;QxwrNwGhuAdYWO1JpAcOnkpi4ZZ8hjOGMu7X6lRTrX3lvZgIbwTYBDx5SLwRCh+EvUvvOy/OuwIX&#10;78p7Cihg6Xlb4xAw2s9oM2ZGxiNJHGfUGTEgkGCRlL5G7vgETPmUm9HbXoNHeUn3UYfq2vNURjAh&#10;CxR5wOtzfa7PdXkuQ0Pv/dpX8vvc4PEafop5CAqK7lNoRkuBKTRQ8DqaegweQYGyk/YDCbFfeiDY&#10;HlfvyjD0rE+CR8AJIK6T31ifErlOkFIcwlDEECXvAzx8ic53YWwFVQuk+k0QC8oAIw8jOb/MRgBE&#10;uvwNfcRbeCItGbdoqZ/6s2DLF+kMbcDEtCzvzmyKYC+w8FBOsIgneb/awPMawoAIb0uPm1t/goEw&#10;NulAI295TiO+T064tJ/RJ5137wzblsFXl6S8W07wcJ06Evv3wcM5zxw87IOHd32DxwN9gseb3/zm&#10;y5oBoKC0Cw8K3R8p2w8eeR0AsVO2CxUCBLnqjeX1qowePIzpuefSAWOv2WCqfWXYd12LhkCEkTFC&#10;sQhGb6oWQEBjJYB8wid8wgUyPBXTuSABDMl+14QED96H8wADIjyRBYmVouIihjUWfFngpXdUL+s2&#10;rOEwzAEWazosGhMzAZRAYsZGO+SReBeeHWQNXRhTwngzcFtprcpsqCONEa/xkzXqFefWy3hS3tPz&#10;eLnwkO4a9VPfBd0C5OXAw1D0vs8NHq/hBzz0whTe9yDAgbKCgrgGBZamoYh9aUAhH8jYBhDKThrW&#10;rNfB6BvP55IT+6Agn2uIMut15d+8pFiAHpYCMhbXMULTt76V6jdPH7fR5RkDB8kjMbyxoMwwJi8k&#10;eAQOC82IY0DpPHFcGpAYAjUdDCTWi5jqtfzdEIdnYiWv+vFQipmAiG/q8kyCiMVnPBGennfp/Xhe&#10;BsaoGG0eR0Zpy8i8E16Kd8Iopcl3HxA67vzK5l2PJFHuCY+tG3HdXmtfPgBQv/WSpFVWov55J+ok&#10;YGr/GjyeVlicn+fK82jYosdj8BQWJJqmNUYvWGoGhofB2BtK2Gfw0gNI3onzGTzhcTgGE0bhfNeS&#10;gJOXAR6u4aE0xamcZiEoHqUTF1Bn8Q/DCEolWPo//sf/uMADNJrKDSIWlQmyNozhYQCF7XodIJHX&#10;sfDgjXSON8ITARFiWlh8ZL+QJ1bSMId3wjPpV75MO7eKte+lgLW28A7ytDLMDDIDJ4ztlcDDtnS9&#10;elK+DH9BEASINPdceJT3lMqRR53yOmxJgHBOeYk0z0Tc03St627weODPNXjowRk/cCQtEGOcre/I&#10;M2g4YZgBFkFAHp5Jw4xiGwyfMfBGgo68jMR1jp2ThwDNNXjYFkhM0RgN2PkeiBWlhiZgwQMBixaR&#10;2ZcGIo4DiB/iEUzdoco1cCw8yiNt4yanCMIKzoJJa0esYvX9jPMr9DwQa0bAwzv1/IYhwSPDX+O3&#10;z4AZW2tBGKX3wmg333ktOeERHMh6E4Gj88rP4J8ED6IMdczruAYP55SXOOdZCACZ9dHmhtE3eDzg&#10;5z54MGSQaLqWx7EzAwwcMDJwgGDwAAIYoFCcg/EzeoYOIAxffvBp2FPsxFY5eSqMxnDlGjyACCyC&#10;Rwoqj9WZ4gviEZavF0ANHo7Bg/BKCqSCjak/i8oMVwLHy4UHkbdzvJjEsfNNExvWbKDVF+TM1uwv&#10;mzd17pkZT/A4Dd8xw1rDZHT2M+iXgsVK5QUNZaxncQ0ezgeY+8T18oOEOmq7IFKdnQsc6i8PGPKk&#10;lMHzkO/meTzwZ+EhYKqnY8QNXYACPIBDj168g9EvPEgeCLHfkIPxM+g8DyBwnlEkwSaPg7EECvlX&#10;gMO5pmspF4WjvBTa1r2tsxBTABB/GGWIEjgIryOA2AcQcRLrQYqD8ECCR1BYCR4BpLRz6LPDn+Ij&#10;hjI8EHERADHlawhjhsa0uRkYQ0Tv07tjXAzqhIdnZpAMrZ67rfQMuiFH153wUGYSGBh74FBWgFAW&#10;KU/pJzxKW5Ff3fIotGGeUjBR/8Rx+dxTzMP1Zv98edGXI/vc4PE6fsCDu262RcBUgwAHD2DhUdyj&#10;acRiEgsPBps45j2QPAdi3/m8FNsFjuvkO+FRsLSyQEhPlNIRikYxKSjlUrbZC7McYg+WqVvrYRhT&#10;3IPsTIx0kFmAMPrgERjyJO47DhwFXIOH87wPw5jWjAiu8kAEUhmDKefgwfPzXoBy4REEGLpndd67&#10;ahh3DR6E8QWehUfASOTL0IODeyvP8QJiZe/V9banKE/91FU7FqOpMwCWvJAAIl3dwENddHSGe2bM&#10;+tzg8Tp+gofZFtF+DcKrIOBhoRjXGTyAw7FhBsNfo78PHPblMURZyeNg4F0vf15FEjyCU3DRE9dj&#10;rfJRMopJeSmnsn1r1dfqBTD9gBBIeG7ACCSGNI6l80RaUMYr87OH/RTgStA44UGcX4/jPE/yQgxh&#10;+jV3brjZF8MW36TVBt6L5/Q8no0BZfDSvLOGfZ4XWL2HEx55C64PICtBg8gfONbgN+0skwQNect/&#10;5k2cAwbPBnpEO+oIAqX6E/vyqqepWmk6M19WvMHjgT7BQ88HHiDBuHkWFLfvtpzgWJH/9B4CBzi4&#10;pnhGw5MFiH3XBY+GN+DhWPqC6YQHpSv+QfEYTcpKcV1vCEPRGLGhiRkYAhw7jPE+iH0AEUg15DGu&#10;9u3cYHAKEOzwBhwCxn3nCC+E92EGRvBUHa398GU7XqB3BqB63UAAHIKGjJMnZihpGbyFfDxF7whI&#10;GZtrehcZeHICxLF8AWANv7RTzrIduy6DV0f55DlFujxAsZ1AXmTXEvvyvhQ8npXPcwMP7jx4iHmA&#10;BENm0MGDct43PbswaAiSF2ErvSEQgPBoylsZ0mxdGzzI6XVUrjxgUb72c3u5uxkNI7N1ra/PiysI&#10;hvoCXZAIHiQPhNjvq/0CqQEELNaTAIdmUxIeRQFU+2d6IJHG8/DDRmZdTNlqh2tDFgbE6MDDMwEH&#10;wJjWNTvjC3kMyrv07rwLIM14FxzkGjw6p/xkDZ5IU2Zw2bKdk87Q1/M5yyDSy7dDE+0nXTnVISAF&#10;D+cF989hy7Pyea48D4uYzLYABYVl3Iy92ZZr8AANx8R+8GDsFJsoy3kAyWuRL3FOOlGmaxYejoNH&#10;5YKHcwkPhYHliaSAKVsAUT4j08P7hq3YRkOXZmF2CFMMBEB4IAAiOAcg4JFHARwBQhzDbErfl2nd&#10;h6Atsd95wygLygRMxTv8PqnFYr4LI0DtXXoPemLPEzxsQdVUpdWpvt3r+zR+OEiadvK+vBfXeg+u&#10;y8DbB4sFSMdBJCPvukQawyfe67Vz6ui+tvJUVgIGzoFAEkSCzn3waJFYAdMbPB7oEzwETAXpwIPi&#10;UVwGX8AUPOxLy9M4BQzAgoFn2A07pCtzweGaAMT7sO/ewYGB5MHYOq7cyrZlYKDBUFYoGMXTU5ve&#10;o6yCwRZheV7fiQCMx+34IkBOD8TWcb9OtkMYAFl4ELAACWA4F4n1U4f9rqql7Ga5eByCuoYrvu9i&#10;+OGdeC69MfEsGZz3ayraWhaelC/n+blEAW9L27UXGHvnymCMGSHJ6DNkRh9EvKskiJyyEOj68/x9&#10;9yLSgsXCIwk6nlfehZE69q3aa+s8npXPcwUPSvwkeBBeCG+EYgeLIHDCQ69nOEEWBM7LqwwSiFzr&#10;ns67f8LbWHAwhqTyjZMXHnkgGRyF1lsVpfccvqzGkC1Pb5iyHgho8Dxs8z4sZwcQvxviN1INfwJI&#10;AiS8C9AwHAEMK0vNqPg9ELENQxTvm7dB+a3t4HHwHAxXxJY8r2dZeDAgz8pdBw7L3gFK2b4/Y2Wt&#10;2I7zxacAlteyBuydZJile0fBg6dG7C8QykfyUJIzvWPX7L3tu3deBlmI5HGcIt354MG7tHz/pb5V&#10;+7R+nnt46KXBQ1rw4BIXt0hAoKGHfdcy+PUQGAOoKBso5AUiW8fBIriQysnDCBRiG8U3CEXKyEjD&#10;lhST4lHkDINR6rXMwPAUTMvyLvI0wCIPhICJNSAAYqjjx4VcYybGilReSH8dKaAKIoYlPA7w4GkA&#10;hxmVVpVals5b8KvnlqSLW/gFMjEnz76gDIyGZtpDYJvn5Ps7hl/uZZEZAPmBZd4Hl5636B26ltF6&#10;fsaXEa8EEoYvXxIAnGfEto6DQ7Agp+dCpFd+skAIItqrtuo8yeMoHTg+x+f4HJe8FomBx+1nCB/o&#10;s8MW7nwBUwbdQrGGLXqzPA/nCc8hEMgLLg1t8iLyHkhgAiDXnHm7tzyOdwh0woNRBIqVerQVykeJ&#10;i3+oizUg/QdMq1B5GwVR80IWHmZgSF5IK1L7T9lmZABEuTyQfg81ePhyXP+x4geVfT3fdDKPARzA&#10;wzvzLrwH7wB8vVuQAR6BWtPO2o63w4sR91CWn0PkwZh211bg07MTBh0Ukow6gAABkU8aKU9DCmnO&#10;l/dJ8JA/WYjwJgLI6XksOOy7RrD0s37Wz3pJM7zjud08jwf6bMBUlN+0LOOlwAEBNCg15QWKvAJi&#10;X5pz8pA8ih2WyLuAkOZ8My3u2XmywVFDoIZBemI9MHhcA8fCo2PeSOkpLkVVB39jwAPQexvC8Dy8&#10;k2vwAA2eB2nfV/uBx4IywVSeCI+gpe0AwgMJIIYsYhTBw/dYxDnAg7fAywNqAuR9JcA5+UxNGqr4&#10;ASdBXN6P2RveDC9G3KMfIBIX0RaAy4CBQ89tm2ET8GCsa6RBJXB07HwGb9+5lwsP+W1rgwVE4Fjp&#10;Pva7jtfB1OyD7bnC9Fn5PLfwyLABgbTitOEKI2fc9Y7y5qXIX15iP5AASNd1bd5LgAkYeRuBI1kP&#10;ZOEBEDyRvBFyDmWcCyB6TErp/npqSsjYTcs+btcXhzBPgkdprhEHYdB6QV5IHgjDFgMR/wAQMQ+/&#10;VO+3Nw2bfJPWezfcEK/gMRAw8d0WcLPmA2S46DwZ8RYL2Hg+7snLschP0NXQRXk8EOUZanpfnjl4&#10;CB4Txwz+hIL3kqETxp+nIt379j7lVe56KgEpyXMJFEGAlNb9EvWoAwhSXRc8lGlNEs/xNtvyQJ8T&#10;Hno6xszwg0cAkM7YGk4Q7j+jXy8CCAKQa0nwkJ8LnoCI9DwPZQaOEx6O80R4H8EDHLjmgNKUrbQF&#10;S/CwTyEZwgKEgfodVHEL3oS4h+HLeh/FPIJHwxiLzhgzD8S7FP03hAGPM4AquOldi1HweEyz9veQ&#10;PAbDEnVJpPMofPfFUMVsj/sVdwES6aBkOMObEQzmgfA+dAbeM+MDC0HjEx7eg/PehXeTF5DRnvBg&#10;1N6jfAzauYWFfK4JEguKU9xn77X1qC7SlKFM8Pgsn+Wz3ODxNHyCx64wBQnGzuV9EjwoJWO2DwIN&#10;N9qX33Wuty99hyFgEEAasoCLPEmQSbo+eAQG4NgAY+AgzksjeSYUM6Owr45mO/wyOoAYEgBIAdTg&#10;cXofHTNm1zBoi+4oNHgU9wCO4MFLMD3bDwGJe4AEbwEw+hsHi9r8wRQo8Ip4GsVk+kHn/hlP2YLe&#10;zd74Zq5fcxdU9G4Z4X3wYPTeBQOWL3iQNVzbDFse+aV5hwuNQCFv5b2UdB8SQLq/MpVN/O2CmIfy&#10;bytMH/gDHpTdWJyiapA8BwYFIOewZT0ILvF6BUkeSSCyX34GvtdIl59QdHltA9GCwzWuF/PIu7B1&#10;DCggsvBw7hzOFHB1nmIyHvue1XdKAMRvevBADF8et/OLMRCwYLgCpsT+QqRAqndq+GJIIUbRXzcI&#10;TBuyWEnKQ+Dt+bsGwxPDlf4BDsQZPqBYRcmD+eiP/uhLHcDMfR0btoixOG9YpHxg8neVhjqGPtrO&#10;ewCKhi0LjoVHkvGeaesRSAssC5AgI095CY+ldrEvrfu4JkAEoIBSOgG/z/7ZP/vlmr4Yd4t5PNAH&#10;PLjCVjlaJ0BpeRcMmNeQ92FLCYHA+Yy63p4AwwkE3gRxHDgIeAQa1xD5wcZ93BuopDknv+sallDA&#10;lJKCOgaGQJGnkbfBeEjwCDKUMANShriNlbaMUPwCNHwHpiEMQIhxAARPwxACOMQ/AgwPpd9IBRCG&#10;DRxmWXgbhimAISbRXzMIkHrP3m8eHFgDCI/QkEpQ15AINHg66qHtGI8v7rmPtSvWfwCI4Y77CLh6&#10;94wSNEjBzDX4DJZk7MEi6T17l85n+MqpvIx/IUS6vmvdo/u5ZiFBpJ1QAT/wUDbI3uDxgJ/T8zjh&#10;wetYeJxDF0rJoAnjDh4r0hYcQWa9CaI85eftgEeAytiBIHCkeCmqtJRb3jyMEx57jhK7NiNyztQ0&#10;r0BPLo5R/MMWPIDDkEGcI3jkERjmyAsk4MKlNmzhzfiqPU/C4iazUuDgXQKkd+Le6sjI1Ev9vGez&#10;LoYypmIBCCTMsijfdK199wEQS+R5OYZGDEubWtPCk2PAzYIU68goe4+MlcirDhl54rh36L06dp1y&#10;gnBlVhaRp+u1UeV2z4WHem3dKkteXtNn+2yf7bJ/g8cDf67FPCg0uQYPBt2QgrEXfyhYeUIhbyG4&#10;kEChDIZTXltl631BxL401wSB++BBuerpUvDyE8dJ8AhIDNZ1Ka90HoHZEMYIFGAACkBRbOOEB3A8&#10;1omLp+KYV+B64LAiVBwDmDy3+1Yfz6Pua0D2PReQyOs98U4EVE3zKpdnox5NFfNyfGnPObEVaz/8&#10;rKGfM9SWnpNxAwdxn94bcb+M1XHehnfTe7avvtsW0lwTPDL+ALDPI6+2U+7Cg5S3OgYi51xHTniY&#10;JbstT3+gT/Do19OvBUyDh56SR5JbnefB2BYeFH3BsvCQBi6uV04eDEh0zvWVoTz3WHgwOICgTKt8&#10;JAWt95a36xhhorxgpu7yuS5FBy7GzlAFK4GiwKm4hiGDoYn94AEu3qc4Ce/E0nV/vyAgKvZgvYxn&#10;UpeMIVnjcf+exX6GyKDVy7SuYQxQaDvrU/Zbv+5rhsfwxfStoYt7e27lLzyUyYjVofuR4OGcfWnV&#10;rXOnB+H8goNIS1xb+wSQ7kt6Byc89prgoQ7WvtwWiT3gZ+GxU7W8DGsE9HYtEDvh0ZCCIRKAAAEG&#10;4hyjX3g4dj5AKCMIBYkESKQR+xl5wgADSOBYkU45QSFYbD2rC7GvTMbgWkrrWl6Wnl78oCncZl+a&#10;ti3eIY3XQZxjyIzXl90sOxdLYfieRx14Ae63hlvd7TMOW8ZjmFGgkFFpH18lsF7EUIXnwQMxfLFc&#10;HUBM3xq+mKnhUWpX75ABez7iXhmxd5kxJ46dDx4LhOpY3up7yrXrtuy9Xn3kkVf9bANO9xKvMV3r&#10;2n7D9AaPB/oEDwFC04XWBVBOw5VWOHK1KX9jdPBg/BlCvTqjlMYgbdfgnQsIAYTkdWTAGbh917sm&#10;eAQh59wzl5lyZXhJCspIT6+juri/eyvbPZWnLIrLSJXhPZjy9CtfDBMYAAJEDGUS3kbDFTEkq0rN&#10;eFhrAcDNOHl/IOK53bcYh3sRRpFR9VwBxDQlcU6ZFpgZnpiuzfuwVF49zRaZJlZv8Ru9tGdmjPXq&#10;ynev3lNDqJX7PAv7JONOMvKeQf2Dgfzds/Pyd41zytuyXb9lg4cl6up1g8cDf054AAZF52mYBaB0&#10;AMLtbQaEEYAHZWSMDQ0YdV7DgiMQOAcezieOA4cylJW3wMidI1uec8GDElKqFCyhjIxCHoZRT0+U&#10;DxaVGwDzZCgu91hkX/k8Lys3BVAFKIttGKYUIAUO71I8xPQspTbtS8GBt/hRq3CB2Dt073p92+rp&#10;vgyHAREGqE7gwXi8A7EMX8kHCitc+64LgFgmb/giEG4tiaXq3rVymqZdyPZOTql91c17DmZr4Cve&#10;vbrL3zMED+cDxdlm0u6T8rhGvbWLd+S7LYaVt5jHA32CR9+qDR6UPHiIg+jpdrbFcOMaPBjjCY7S&#10;Fx5BYcGgjAzdPuXN27AvjXS/8lJ+inpKBpkiU8SUV5oyqj9lLB9FpaSGChTVeTMWplk3/uHdgQix&#10;zyvR6/vuinfp3YFucSPDwL674hiEPb/yq6t9z6QeGV5SnSyS4okoz3Ss2RzAMHzhfRi+MChDGr8b&#10;YtGY5e48LeV4JgDJmIOHNlCfoG4bXJ1Xv4x5gQEi1dG+MtXftvPE80gjynBMAsPZZvZrM2IfhNTf&#10;ee/3pWZbHhvnU/mbps8tPABCgNQQBkCkUVRpwLLwqIciQeIthUeGnDiu7IWFc3tfx3kVSQqYpPQp&#10;LGWknNfyEnkbKujxDTOs+Cz+0Xdg/uf//J8XMXQxu+Lr94YJ3l0B4YaBJzy8S94HOFaP6q++6plR&#10;EoajLuBh3K9OVsVaum6VqfsHEIvH/PK7uIegKS9FfuUwPmLfc3oP3q92MIwrHiW/tlK/ax5IEjzU&#10;zxYwlLuAKW2l6zv2zAGEBCDnbB27B4A6b5HYS60wvcHj//JzvsDE5z54UHaxDseUnesujbtt6MIo&#10;ilUEgJU8BuI8JSQLjzN/kAgeeQYpbvBw7JrK6LqV8meUJzwIZVxllS84uY7CM1bK6nqel3fEWA0L&#10;BEuBw5BFMNVwxU8J+tVzz6lsdWOMQOEdepd5I019e4/u6f6Ja9V3DZPnwWMw2yB4qq48Ip6F5enG&#10;/uBh+CLuwgsSe/EdGjNH2swzBQ9leg+e3TvTLuoqJsMrApCNCcnjvaib90EYtTLVUf1IAAkYAeDl&#10;ivxne9l3X3V+JT+AfE3nn4bPcwcPMQ9DFEpNuYFjvQ7jdmAJHnqmAp+UjMEEk4RCOlceaeuRBJg8&#10;jwVA4KC4uy9/wHHdnl8pXVkZZEpP6t2S4NE10hgAg6C0zgGq+IcVo3p6gVIxDz29d8gT4JlReNe4&#10;h/fivYGH671P7zdPzntU18DV/RkqQwKQhQfjIermeu3m3papgwZ4iIFw5y2NZ2C8Ju3muXlUhJE/&#10;CR61sXTvuTp5T64hyrsGD+U6FwzL63mCQ+/d/oKCBBL7yrd1nXrzupy7weN1+JwvMPEJHgKmpmq5&#10;ghSbgguUkmvwoGCUi+TiAsQJkODh/PZiSfDIYEiGH2BWyu+8fMmW2bXyud/2nAx0JeVOpFVm3gCl&#10;ZRCM2DO1gMxvlloqLgZi1ac0q0c9s2soPGNz7J2Bh2ELgOTJeZ/eTc+kru7RO2F0ygkeGT5x7Bqe&#10;Du/C7Mp6H/YtaRdU9M/7QON5PIvyPA8jdA/3Uk9tqD23baWpVx5ZoqyFhzIrV7o8tan9YEHcs3du&#10;v/eV3AcP8AwetxWmr8PnhEbicw0egqXca+Awdq+n5JFQQIagd02ARI8FDhQwg83Q7Uvv3EKgfJQ3&#10;Rcv4if2Oy+uYIhP5XVv+RF5GmNfj3o6dc71rumdlXSvPPsWnvAyE4ntmxmgNRb+GbjGYRXZ6Q0Dw&#10;PtzPvWz15N6h91rMA4yVJa/6Aa+6qrPnVB/3YzzBo56dgQKIeoGQZejW6ojHtPLUqlOAe6/3eq/L&#10;t3UNOYOHck549L7ATJ0CiDpVn8ABsrYLj8TxCQ/53WcleJC8jwQobO+Dh/dy7Ytx13T8afw8M/B4&#10;0ueEB5rzMozLd9hC6i0BJA+EMIzcWwp4HxCcYyCEkgab8ma8waI0Yj/DT4kppPzSlb2SMWYMhBFI&#10;C2CnKLt7y9PzSKPgKbZ7eh/Wf/h2LAEO34o17ANdHob3VH0ANni4Nq+j2ELGKp96uicDYzCncTIk&#10;9cgD8f78bql1JWZe+t6LYZXZIatRLXYDD2UGouDh2bxfz7zvLM/DcfDwzmsn+4w4A18BA/cKNgFD&#10;/pVN96ynBJCFR+s8TNWevyR2g8fr+LkGD4qdiw0e3GyyPSbD0GtSsPU6GErwyMgJ5XSuXo3Yd538&#10;zq9iBg7XUpRAUb7SUnoGd5ab4TII5wOIerqmel4T5zIkW2nuR4EZhjIA1jDFWg7vJzhQagLC1QEo&#10;nMuT844DL2DYD8qewXNlUIyRoQOHbXVwnPfhOsFcPzRk2lYA18IxvyliLYgfGjrhoVxleZfeNWj2&#10;vryrhqM9vzqBWu/IsfY5DZ/Bq9812XyOA4h91z1JXCOAfYPHU/J5OfCot2QshjT1mvVKlKuevn3K&#10;RSEZHKGYDLfetd5WGoUNCsR1XUtJKFcKLl+9XsfupzyGCGjbW6bsW7/qSEAiz0O+9klQqq7q6b6U&#10;WJ3Uo3vYVx6AAIpFWfaV4TpDPl6J9+u9Bg/iXRaklu45lOse7rXwIAyJsUkHDwalXmIx4hsWjflu&#10;jXiMtR6GVAK5oB88iHIy3t6v+3p3ntdze37vy3OQ3qOtvLVb7aS8IKH8vIYAsCLPwqO8912z8HCN&#10;dR43eDzg5z54AEXDFvspNmmsnuGTlEoa5aNojIpyMUTngMN1pB5Xmt6NIgYMvZlt+x0rLyVWZmW7&#10;n7IYIWOk9OqzebqOOJeBBBl52lZvot7KVl/55WEolFvvzY2m0Izadd6VX2W3LN27cy/vx3tr0R3v&#10;w/vkCXiXDRObiZGuXt5HRrXwyLBsHZt2BRLA9+1d07NmXcQ9zMBYtGaI5V6MFThcp+w1ds/V+/QO&#10;Fx6eo/fm2DP1roK5dgoE1U+9SHVeuQ8eZ/7S7b8UPJ6Vz3MFj75Vu54H5afoFFsapc61ZvQnPBwz&#10;MDBwvMYqjQHW0+6WcVJIirjwYDwUUzqjlSc4pbzKd6w+yt96uab7k7Ou8geazsmvXPcljj1TwHMd&#10;qFBk4LAGhDBI9/O+LEv3Xywg4p25xnvjcQCIPN4vgPDkAAM4pNt61+rluRkJwwkcBEhIRiZNPt4L&#10;SFiHYoGY6Vpbx6ZznWekoKe+jJdkoMpwT/V1f89t33v3ju3beifegfZZ4IMPGGyZGb009w5UiXvm&#10;tXRNz9Z1Ww54WLgn/7Vhy7PyeS7hQbn1UBTYcIUy53kwBMZeL0yZMswMGyQIJeucfflBghEqgzG5&#10;T2XmfWwvRigpZXU+T8W95CUMXvnOp9wLA2mucW09afVRl2CjzIzE9fWq7iFNPvmVoT4UnpIbNoCI&#10;ffkNTYBD8NJKU9OontE7Y7zeKYgABumY9K7lcz/3ZiQMZ+GRMDDGyIA9v/LMqjAoU8fWnviND2tA&#10;eJXeN2NU32IlK8HD8/eeiH3le2fekTx5GSsLBoaeSM/DCC6JNO9SefKpR3C8Bg9eVrMtN8/jgT/B&#10;Q6Btf8+DcKf1kBScAAijZ4gZXICwL42CBZZVvtIzQuUwquCRB8BowYNyEIYhPfAoi/KCDONag3fs&#10;ehJUXNe9qnt1cU9G0XP0DNJcG4CkS1P36glqFJ9yZ8yMwPvyFXixB+KnHSl591UPefI2AofjM54U&#10;PBgSb+EU8GB0gcNqU7Mq1ptYccqoeB793AJ4MEC9d0OtDFVZve/eH/Gs3olnJ73/vIyE4QcL72T3&#10;nQ8u0hYGztVRyCNt4eGaRFl5Hq67weOBPxvz8NudXGe9ZEaXB1LgVK/oHOPSA5MMlXE4Ryj/SgYb&#10;PABjhy3OKYPBUOCU0n6eB3GeopVOmQklp/QNN+QLHu7jWWwdK2evU478thkLAY1EWa6z9bzyAwjQ&#10;BRAG4Vn9mLEl437Jy+ItP97jmRmdMhhxUAaQPA6wXpi6h3dgiMFTSDJ+Bu9ZXWPGx30NW8DDd1os&#10;TweP/lZDPgZ5DR4ZKwP2TJ5tIaw+wUO95Gm4sWA4xbvJ+B27T7BVf+ddr02V57j67LnuB5qGifbB&#10;wzqPJ60wfVo/zw08rAvwwzKm+igyQ6bkIMLoKHrBU96H9Aw9BZOfYVJ8Ik9Sj53IR0rPmDNMiltv&#10;xDgYXfdynHIz9Aya4WfMRL7q5T7dL0gBgusrl9gPIJ0/RZmJvOpGwSk7I3dv78u79LV8v5Ru3zsB&#10;AnVUD1AGjIYuCw+gUW/1uQYPxlOQVB1c61uzfjHsXd7lXS7A8q/84OGHgfrqAXgC3MJDGRlrBrvv&#10;3XNqm+ChXtKcqy3yQlx7DR6Je7tnnpPnkuba4AEy0jbdfbw3It07cF8xjxs8HvADHsbGgmp6LYqf&#10;cVEYxk+pQaXgKaAwwgyIUTmWl+KvBA/nE+Xaus8apH33VSZjpqAUhvLwNFIiRiVvwLEvvzxBh8ir&#10;XGXKS4KN9O4ROKoHUQdpK9I6X72luxelZhAMUJrVj74DYwGZoQR4NTRwLUMGYu8TPECkuJK86qpe&#10;wMTgFh5mG8DDPeWzKM13V3gX/q/FilLfaQEP37Y129J3btRh4ZGhBg/G6z16L57Du9NWAVjbSXNO&#10;HnmDB1hU3gmOa/Ag6uOetZnnLb90ZbuHtnQ/5QYP3tYNHg/4CR5+cYqCAUXGETz0ksHDVh6KmCFS&#10;4HqmlMx129uf4hr3WQN2XHlBJAWlLMHA9ZUbCJyTh/IlXZMRKPcaPNyn87bOSXftSnUkrgkw6kfZ&#10;M3JGom6CpZax6yG9zwzFdd6PIWDDFyLmETzU0f0YlOsY2sKD9+GeyrGuBPgFaP0DnR9ctiwdPHzT&#10;l/cDLuqkjsAhaKrcDNU+Yaw9pzp7X+pTZ2Dfe9q28a491zV4SO8e0gGKx3ENHsoiQCSN2Fcnbemc&#10;/OovrZjHDR4P9LkGD0rDiCimHpKCC+oJpuZ9UHzKlBdByZKM2znHlI1Il0YcrwHbrpET9ZBOaSiP&#10;fNLdV73c4xo8KFxKx1up3OpmGySIMqqbc+4bPPJ6iOOFRiIv5WcgGbn7Kw941VPdnFeO+3kG7zDv&#10;g+fhPUvz3tXP/TwDQ6zHXnh4VvETv9Vhhgc4/GCRYYpfEfOzAb57I83Sec+qjIVHhmqfcXsOz6eO&#10;3rW6qytvE9h67+rn2b0fdVROgFiAnCLdvTwPqQ7ei/fYu6xeylyQqP9tncdT8inmETwoc8ZEWcAE&#10;OLjGpnFt9ZLSKZKeSF7XpHBrpNIomi1jyiNxnpFmfIljykvRbRlQ8AASZYofUGZluZ+8rk2RKRYJ&#10;OM7LFyC2bqUzCPVyPmhV5kvBgzjnnnpWBq53pfgZAsNRN3VxH+8WKLxH75zXYRs85AtIDG577ODh&#10;POAYFr3bu73bJdbhz7D9gZcvyIGHwKlfG+PiqyNoLDwy0OChjp6v96Ku3nf1BSvH3pN2De4BJECc&#10;It19kk333rznOpDKq27ydH3wvMHjdfo8ruC9S3YfP8Pl25eNi/WCFENvQ7EpJ2BYPGYcb18vSZHy&#10;PBYSgcKWEWZs9uVzDeWjlPJleJSH2A8kJMMlwYNxKSfPo/s4rwzQKH/3VU/5GQTDINIDCgke6q5e&#10;rlcfZW2ZPRMpn/tSeArOEDN0yk4YvzLUF3R5JN6vLckwPZc87sVg6qGVt/Bg/OrGExQMNcNieOIP&#10;tP3WiECpmRb7Vp1qN/cHjoWHezBi9csL8DzeQfBQJ7BWR3Wtnt5f4FbfDL4yT/Fu8iDsJ65beNgH&#10;xrMseT3/zrbc4PEaf14KHn5927SifzPjVTBOyqI33CELKeaR+0rBKBFjDBoUKsMKAvadryfLa5Ce&#10;gRKKQzrOaJUBBCm0e7tvkCLumzETx+6xXkWwIfYDSBCxlV5ZJzzUw7nK8JzyqLM8lF6vSNHzQoKH&#10;c6717PXk3nPvIxi6BwNzDWNZCBHGz9A9m7UdhiwCh77D4h/l/KK6Zen+qd+/5wvcakMGFzyUA0ru&#10;0VaZDNazqGfvOngAB+/IVvs77x14196B5w8g1yDinXgu78e2fI57t8oKHvJXhu2+E/k9u7U0N3i8&#10;hp+XCw/uL1hQ4npHkmu9ipMxEvmJfQpN8U54UAppjDWFpHzyLjxOQ7R1PUgon5G5PiOXbuu+C64k&#10;QLg22HTOvuuURZwn0q6BIQUPPJUlD+kZbeVlGBlnvbqyXK8+nmPrpOzeRT2v64IHb4HwQJwHIP93&#10;y7Mww6IN3+d93ucCD1+I432Ah/+OMc3umsoIHol6ZuAAoO28E+87ePA4tH+eR23gndfW1Z2AgmdQ&#10;ZiJN+Z1PercLj64NHKWpp/clIG2Ydvv19Nfw80rgARAUmtJQEkpDUTLaIJGRUSDpek/5MoiUSiPn&#10;DdhnKK5Rji1DojQUhmRAwcO+awJa4OoeRD2CR0avnJSx+67Bl3YNHlv/6lP9PEvXlUea8hwrxznH&#10;AeTsPaUvaDIWRuVc93BeOoDkcRDGrk6GmGZzBEr9MLOhZ/AQ8wge/t+F1+idPgke6peBq4N21qZE&#10;+9IFwNIG9KFn3fe6bel+nmm9jMBR+zruub0L96399zp1kmbr2P2sbQHN2/+2vA6faxARMD3hQSEY&#10;K0WhMIyVIlGSFJ6SaGjGk5LJS7GCCOVyDYPOwOq1M9DKW0l5iOuUBWS5+eqW0hKKpNzENZQxJVVX&#10;9ZSP2CfKUHflEfdJ1F3e6kPUtWsynO6pHtIZlbIcq4f7U3bwaGjAQBkMA8vY1NdWvQK3d6lsRtRY&#10;nzB8+cHD73T4Hg1oWIZO/IJ78BDz8H+14gPKDx7KUxd1ql7gEeDUvXZdAZEdZsmzsHWdZ+q5tAGD&#10;VyaxL039Se1sv+vsBxb5u0Z50rxP9/MXnn7Nze+XPGuf5wYeBUwpInhoGMZBeRkrZWFQjIUxpRAZ&#10;AAWXn0LJ67oUjHKtka0wRsq2onxlUihbdVEH9QIP5Wa4zjHwLcc+BVTHeizHCw/XEXULGura8xLH&#10;7qFM19s6zohcw2ikEXWqHOLYM4KOOgSPDFXdPJ96qYuy1AWwBaQNM8SclOM9LzwsEAMg9fTVf8HS&#10;N7/5zRdQ8DTMsDRs4YU02+I5lEN4G8GCqF8SPGrT5ASI/Z7VM9QRuI/nDgLK87yJY8/knDzeg2uS&#10;riPlK49r1dG75Xn4lbQbPF6Hz33wsM5DzyVgykg1DCNjDAwqV5VyU3aGrRFTAg1L2VxHiShTRmnL&#10;MDJcIp9yTqNP+SiPe9hn4KAh7sJYKo+ktK7POyDqo14Lj2t1W2EIytfjN6Z3j+qkvuriPRDnez7p&#10;xHGG5tizure6MNCFB+P3nMDjvrwIMydmtXgJpsXBQx0YjzhH8PDFMN6HeskvpmGFMGgQq0v9IJCg&#10;6fu///vfvcd7vMflx4m8p+ChHurgHdkuQLSr96hu+0yBgz54R7aOPesrgQdZ3ZG/9ldHacGD0AXl&#10;KVtdgU8+a1fAg+f8rH2eO3jwPATENAyhuJSnHjmDcm57h21k6RpfQwchkmKQTWeU0lIeiuR6yiIf&#10;paWo7q8u7k8y1mv1oZSgQUkXHvIqr+exDyYZf+dI59SPuN6x9Iyo3hdAgpLz6uXY83kP6qQuDLOh&#10;gq26Kdc7Nw3ud0j9KbYVo0ACmgzY9QyGxxE8TNcqR73f+Z3f+bLGw/oOf4npB5l5HeDhN03f8z3f&#10;8xJYVR8QAh7XqtO+q/vgsc8LGEDeuhTHnhs8vKcTHnTCPQII4w9awWN1wlYZCxBlOCbem2GX8gHR&#10;9PTN83igT8MWU3xiHhQ2I6c8GVWG4nh7ew2a4aaEFIVIcy4lSglcqwzG7B4UhuKBR8rX/d2zHi4j&#10;VQf7RB553SMFtVUXyindeYqZ8WcIwUddiLKCQM8ZPLreNQGE2Je+13bsGvf2zOqjdweB1mwwVO9Q&#10;XcCCMRDL2U2Zawv1kEdeRgMgwEEETz0vI/YDRCBh+JLnYZ3HB3zAB1yCqQKr6sb4gof3pE1qu9pN&#10;mrZw70CbqBNwGFrxloBP/eX1zNqydqwtPb8y9x72pdXWAZo49szVbaXhm31TtWZbbgHTB/oEDwFT&#10;PySjl9d4FKAePmEUGXxGJZ/8KQmDpdD1Yud42jkG7TrlZGRbFqFE7pmhM9KMeo3bNSkapQwelEt6&#10;zxIcuj7pWeQh9qXJ71plMIKFB6kO3odzpHvYlkaUo37eRT0/YQh6YecZKWMU67Amwz4j1R7KZGyu&#10;2XUaBT69T8ZskZ9/rBP38MPHvvPB+/CVfL8xwtC9m4YtylywJ9rSc6kTcJM8MvUBK/Vzz+ronPey&#10;4KxT8Hzph/sljqV7x8R+4vzCprYFT/+W5xhkfXP5NlX7Gn4apiT7efwML8626J0ogkZnAIwjI80w&#10;EsqVpCwURcMz3AUIRa23LVAHMhkmSYEIZVMeAwUNSpmh7v3kSyEpPWUjlR0Meh7XLTx6thMePYsy&#10;lH/Cw7X2XavsRJ4V59XXvnJOeBDHAOJe8jJUBsk4LchjoN6B52P0wAEarutYOd65a6w2tcrUF+O0&#10;qyGp3zT1T/lWmaqHNmjYFDDWqL1XzwfavI3gTezTkepoXZBhDI9EXt7Ytpdn9y4DSG2sHkS9tRex&#10;nzhuiOO9Efs3eLzOn1cCD4rAyDJcSrCGxSC2B7ZPMmrnKQolpAAUNJCsyw4oFFg6paAM8lIcSuVe&#10;yqzsNXLlU8CgsZIBMHj516gXHrZB6Jrhuz4FvwaPNYzezQkS+eV1H4bjPXhuRh88gMDWe1Bv5TJE&#10;3odgqPUZjtWhIQfpPYKHGAhX3j3Mqrz7u7/73fu93/td3Hm/oG4IIzbgN1U9t3qc8OhZvVfvd+sf&#10;CGoPgACQFg/a8mqAL9gEkN5x7RZAtLP7LxzUKy9Dep1PIs8NHq/z5+XCQ8xDj0JBKABXlALU8AyE&#10;EUvLI5A3xUoydNdQ+pQlpaX0DGBdcGChIBSKEaXAymKM6kDxUvIgseBI+TOANWplUeTqm0KTzrlX&#10;6ertfkRZPffGOeS9Dx7lZ3z2lZOxeAeet3fA8EGEcbgWLIDDCkrBU96HMly74PEeXQceDMo59/PL&#10;ZWBhutZfMPA+3vd93/fyQ0E8Be9JWb1rx+rnmT0r6Z2tqEPwKAbScCZZeMjrmlMXtBXj195gSuwH&#10;D9snwcNvmKr7DR6vw+dJ8BDz8DOEfauWclF6iqAnYSg1vu0aYAZHHJ/pbSkixaGovJEgsgBhCBTE&#10;+Yzfdd2bcgeMlYWH69bgg4MyKL/6EMfBQb7qv+cypIzIeQaRkdgv/8LjNDTv0rF7qeP/r70zVmks&#10;CsKwRQqrfRFbS9kbREEfwiIgNjYBsRT2BbSwsLLRJmATIpxtF+x8ArHzKQwDWdz/G/a/nGTvZtnO&#10;QC78nHvPmZkzM2dmzrmJu/GOSyJQQEh+igdJgU+QxS7O17X8ERR/y8DXtiQs9poHUCz86mIZJB/F&#10;ZjgcfozH41xbfoKBX47jj8n4QBZ9oEMX9EJ3w7rbjhr0U5y8seAD+w1beUZP4DH4sMn+plC5eFAg&#10;DHyCPvaPi8giXCyJExePVf3AdDablU9fPJZdFBN+qPnh4eGD/8OU92wWnh2EoymBQAA4uAggg6Bx&#10;S6DUxYOWQEMW/chwESCACBISyKcQkoKgcTIDktGB56AzFgsILXToCJ95ndjMj16AZwcz9+gH6jEA&#10;r23xacs7Ln6hH3oXKieY50Gmiwc0nhNd/U7Prov9JAX3FEBk88EpX9vyf3WQ8BR15MBTFw/8h+8s&#10;h2d04cTC17d8cOqfnhyNRvmtDImP//Gb/W2d0Rd4LQ37gfWsC6jH7B8Ky2LxwEcAvewDWvrsJ3RA&#10;F9YZeF0BvjKwjyLJOH7hHwPyw96rdmnT/qni8UO3/SweVJNVu6bTaby9vcXd3V2cnJzEzs5OaMFD&#10;iR8KgFAShgI6tKChBZuDgiC04KEgSDru6QP0WYYCI8csQwERCoRQIoSCPhQQ2ap4JB306IAcBXlo&#10;F0raZdCulLKtj+djLoANyFPQZmubrCtgjD7mBNwjR0Gf4/aLkiSUGElvWwDzI5d++MzLs+eDHjvR&#10;F71VQEPJH0r8hE4fKUdJGCogod01Dg4OQkU954dHhSN02kh6fKcTW8qB176EdjAYxP39fby+vuYa&#10;Pz4+xunpaWhTaOdHF3xgXVlHAD/rgJ3APjUNY0r8pKNlndEZcE+/bTfsd8AYtHpNDhXG1An59r1h&#10;Xxn4CtvxN365ubkJna5+R/NKXVO9tnxvTx56KKuG9/f3onficnt7W46Pj4sWsygw5qCgTyioW/Cs&#10;gCgKpKLgSToFWPYx5n7tSNm6v4YCoCiAi4I+W+QiR8nZ8tQ0y6DAavmtD3Ms6msdDfSEtta/5mG8&#10;huXX+jG35/c8NU/tF1Dz2DadIoqSIlv64Nne3i56ZSmHh4dFhaSocCUPdJubmwkVktZ+wD3jyNCr&#10;T7m6uirPz8/l5eWlTCaTcnZ2VnRyamlpazttm8GcrGHtH9raD4yzZjpxtGsHah8Y8APGsW93d7fs&#10;7+8XvaplX+17wL1tw28qjmkf/Tpdlevr67StK7Y/OSbCNxWPrSweumlWDSoejd4ZGx3/mqOjo0bH&#10;0UaLOwctVKMd4A/Qz7iCoqUzeNaOlWC8HjOQoZ2khXbPpNXO1fLQB2q6vwF58DFnl96el7EudNF3&#10;0dleaKwf+Bffonxg21QE5kA/dugk2Ozt7TX9fj+f6VfRaAEt/J6f516vl2NKzubi4qJ5enrKNdbJ&#10;ozk/P881ts/MZx2xzWA+1qJrDU1rGoBcrx2wzC5Ah346PSS0aWV/7Zsuf9k/3MN3eXmZtnXF9ifH&#10;V2FL+JLFY32tr/W1vv7/2tj4BdwlthId6Pb3AAAAAElFTkSuQmCCUEsBAi0AFAAGAAgAAAAhALGC&#10;Z7YKAQAAEwIAABMAAAAAAAAAAAAAAAAAAAAAAFtDb250ZW50X1R5cGVzXS54bWxQSwECLQAUAAYA&#10;CAAAACEAOP0h/9YAAACUAQAACwAAAAAAAAAAAAAAAAA7AQAAX3JlbHMvLnJlbHNQSwECLQAUAAYA&#10;CAAAACEAcDT2ZMQDAABWCAAADgAAAAAAAAAAAAAAAAA6AgAAZHJzL2Uyb0RvYy54bWxQSwECLQAU&#10;AAYACAAAACEAqiYOvrwAAAAhAQAAGQAAAAAAAAAAAAAAAAAqBgAAZHJzL19yZWxzL2Uyb0RvYy54&#10;bWwucmVsc1BLAQItABQABgAIAAAAIQB2+ncf4AAAAAoBAAAPAAAAAAAAAAAAAAAAAB0HAABkcnMv&#10;ZG93bnJldi54bWxQSwECLQAKAAAAAAAAACEAytUFRnXaAAB12gAAFAAAAAAAAAAAAAAAAAAqCAAA&#10;ZHJzL21lZGlhL2ltYWdlMS5wbmdQSwUGAAAAAAYABgB8AQAA0eIAAAAA&#10;">
                <v:shape id="Рисунок 94" o:spid="_x0000_s1048" type="#_x0000_t75" style="position:absolute;left:2095;width:11259;height:10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pkdLEAAAA3AAAAA8AAABkcnMvZG93bnJldi54bWxEj9FqwkAURN8F/2G5Ql9EN02hanSVIgp9&#10;kjb6ATfZazaYvRuzq8a/7xYKfRxm5gyz2vS2EXfqfO1Ywes0AUFcOl1zpeB03E/mIHxA1tg4JgVP&#10;8rBZDwcrzLR78Dfd81CJCGGfoQITQptJ6UtDFv3UtcTRO7vOYoiyq6Tu8BHhtpFpkrxLizXHBYMt&#10;bQ2Vl/xmFeyK4us6Cxb3Bt/y8aI4PLeLg1Ivo/5jCSJQH/7Df+1PrSBNZ/B7Jh4B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5pkdLEAAAA3AAAAA8AAAAAAAAAAAAAAAAA&#10;nwIAAGRycy9kb3ducmV2LnhtbFBLBQYAAAAABAAEAPcAAACQAwAAAAA=&#10;">
                  <v:imagedata r:id="rId35" o:title=""/>
                  <v:path arrowok="t"/>
                </v:shape>
                <v:shape id="Надпись 95" o:spid="_x0000_s1049" type="#_x0000_t202" style="position:absolute;left:-95;top:11044;width:16625;height:4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OiLsEA&#10;AADcAAAADwAAAGRycy9kb3ducmV2LnhtbERPy4rCMBTdD/gP4QqzG1M7IFKNIoIyMLjwgW6vzbUt&#10;bW5CE2udr58sBJeH854ve9OIjlpfWVYwHiUgiHOrKy4UnI6brykIH5A1NpZJwZM8LBeDjzlm2j54&#10;T90hFCKGsM9QQRmCy6T0eUkG/cg64sjdbGswRNgWUrf4iOGmkWmSTKTBimNDiY7WJeX14W4U7PC8&#10;DV1f59va3fTFuOv6++9Xqc9hv5qBCNSHt/jl/tEK0jSujWfiEZ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joi7BAAAA3AAAAA8AAAAAAAAAAAAAAAAAmAIAAGRycy9kb3du&#10;cmV2LnhtbFBLBQYAAAAABAAEAPUAAACGAwAAAAA=&#10;" filled="f" stroked="f" strokeweight=".5pt">
                  <v:textbox style="mso-fit-shape-to-text:t">
                    <w:txbxContent>
                      <w:p w14:paraId="36B8EEEB" w14:textId="77777777" w:rsidR="002E2155" w:rsidRDefault="002E2155" w:rsidP="001A66C2">
                        <w:pPr>
                          <w:jc w:val="center"/>
                          <w:rPr>
                            <w:rFonts w:ascii="Times New Roman" w:hAnsi="Times New Roman"/>
                            <w:i/>
                            <w:iCs/>
                            <w:sz w:val="24"/>
                            <w:szCs w:val="24"/>
                          </w:rPr>
                        </w:pPr>
                        <w:r w:rsidRPr="001D3EFE">
                          <w:rPr>
                            <w:rFonts w:ascii="Times New Roman" w:hAnsi="Times New Roman"/>
                            <w:i/>
                            <w:iCs/>
                            <w:sz w:val="24"/>
                            <w:szCs w:val="24"/>
                          </w:rPr>
                          <w:t>Джон Мейнард Кейнс</w:t>
                        </w:r>
                      </w:p>
                      <w:p w14:paraId="6FB2833D" w14:textId="77777777" w:rsidR="002E2155" w:rsidRPr="001D3EFE" w:rsidRDefault="002E2155" w:rsidP="001A66C2">
                        <w:pPr>
                          <w:jc w:val="center"/>
                          <w:rPr>
                            <w:rFonts w:ascii="Times New Roman" w:eastAsiaTheme="minorHAnsi" w:hAnsi="Times New Roman"/>
                            <w:i/>
                            <w:iCs/>
                            <w:sz w:val="24"/>
                            <w:szCs w:val="24"/>
                          </w:rPr>
                        </w:pPr>
                        <w:r w:rsidRPr="001D3EFE">
                          <w:rPr>
                            <w:rFonts w:ascii="Times New Roman" w:hAnsi="Times New Roman"/>
                            <w:i/>
                            <w:iCs/>
                            <w:sz w:val="24"/>
                            <w:szCs w:val="24"/>
                          </w:rPr>
                          <w:t>(1883</w:t>
                        </w:r>
                        <w:r>
                          <w:rPr>
                            <w:rFonts w:ascii="Times New Roman" w:hAnsi="Times New Roman"/>
                            <w:i/>
                            <w:iCs/>
                            <w:sz w:val="24"/>
                            <w:szCs w:val="24"/>
                          </w:rPr>
                          <w:t>–</w:t>
                        </w:r>
                        <w:r w:rsidRPr="001D3EFE">
                          <w:rPr>
                            <w:rFonts w:ascii="Times New Roman" w:hAnsi="Times New Roman"/>
                            <w:i/>
                            <w:iCs/>
                            <w:sz w:val="24"/>
                            <w:szCs w:val="24"/>
                          </w:rPr>
                          <w:t>1946)</w:t>
                        </w:r>
                      </w:p>
                    </w:txbxContent>
                  </v:textbox>
                </v:shape>
                <w10:wrap type="square"/>
              </v:group>
            </w:pict>
          </mc:Fallback>
        </mc:AlternateContent>
      </w:r>
      <w:r w:rsidR="00B34E12" w:rsidRPr="00933C44">
        <w:rPr>
          <w:b/>
          <w:bCs/>
          <w:i/>
          <w:highlight w:val="yellow"/>
          <w:lang w:eastAsia="ru-RU"/>
        </w:rPr>
        <w:t>Дж. Мейнард Кейнс (1883</w:t>
      </w:r>
      <w:r w:rsidR="00843063" w:rsidRPr="00933C44">
        <w:rPr>
          <w:b/>
          <w:bCs/>
          <w:i/>
          <w:highlight w:val="yellow"/>
          <w:lang w:eastAsia="ru-RU"/>
        </w:rPr>
        <w:t>–</w:t>
      </w:r>
      <w:r w:rsidR="00B34E12" w:rsidRPr="00933C44">
        <w:rPr>
          <w:b/>
          <w:bCs/>
          <w:i/>
          <w:highlight w:val="yellow"/>
          <w:lang w:eastAsia="ru-RU"/>
        </w:rPr>
        <w:t>1946)</w:t>
      </w:r>
      <w:r w:rsidR="00B34E12" w:rsidRPr="00933C44">
        <w:rPr>
          <w:iCs/>
          <w:highlight w:val="yellow"/>
          <w:lang w:eastAsia="ru-RU"/>
        </w:rPr>
        <w:t xml:space="preserve"> </w:t>
      </w:r>
      <w:r w:rsidR="00B34E12" w:rsidRPr="00933C44">
        <w:rPr>
          <w:highlight w:val="yellow"/>
          <w:lang w:eastAsia="ru-RU"/>
        </w:rPr>
        <w:t xml:space="preserve">является </w:t>
      </w:r>
      <w:r w:rsidR="00B34E12" w:rsidRPr="00933C44">
        <w:rPr>
          <w:b/>
          <w:bCs/>
          <w:i/>
          <w:iCs/>
          <w:highlight w:val="yellow"/>
          <w:lang w:eastAsia="ru-RU"/>
        </w:rPr>
        <w:t>основателем</w:t>
      </w:r>
      <w:r w:rsidR="00B34E12" w:rsidRPr="00933C44">
        <w:rPr>
          <w:highlight w:val="yellow"/>
          <w:lang w:eastAsia="ru-RU"/>
        </w:rPr>
        <w:t xml:space="preserve"> нового раздела экономической теории</w:t>
      </w:r>
      <w:r w:rsidR="00843063" w:rsidRPr="00933C44">
        <w:rPr>
          <w:highlight w:val="yellow"/>
          <w:lang w:eastAsia="ru-RU"/>
        </w:rPr>
        <w:t xml:space="preserve"> – </w:t>
      </w:r>
      <w:r w:rsidR="00B34E12" w:rsidRPr="00933C44">
        <w:rPr>
          <w:b/>
          <w:bCs/>
          <w:i/>
          <w:iCs/>
          <w:highlight w:val="yellow"/>
          <w:lang w:eastAsia="ru-RU"/>
        </w:rPr>
        <w:t>макроэкономики и теории макроэкономического регулирования</w:t>
      </w:r>
      <w:r w:rsidR="00B34E12" w:rsidRPr="00933C44">
        <w:rPr>
          <w:highlight w:val="yellow"/>
          <w:lang w:eastAsia="ru-RU"/>
        </w:rPr>
        <w:t xml:space="preserve"> как основы экономической политики</w:t>
      </w:r>
      <w:r w:rsidR="00843063" w:rsidRPr="00933C44">
        <w:rPr>
          <w:highlight w:val="yellow"/>
          <w:lang w:eastAsia="ru-RU"/>
        </w:rPr>
        <w:t>.</w:t>
      </w:r>
    </w:p>
    <w:p w14:paraId="13427F56" w14:textId="77777777" w:rsidR="00B34E12" w:rsidRPr="008E69B8" w:rsidRDefault="00B34E12" w:rsidP="00B34E12">
      <w:pPr>
        <w:pStyle w:val="af"/>
        <w:rPr>
          <w:b/>
          <w:bCs/>
          <w:i/>
          <w:iCs/>
          <w:snapToGrid w:val="0"/>
          <w:lang w:eastAsia="ru-RU"/>
        </w:rPr>
      </w:pPr>
      <w:r w:rsidRPr="00933C44">
        <w:rPr>
          <w:highlight w:val="yellow"/>
          <w:lang w:eastAsia="ru-RU"/>
        </w:rPr>
        <w:t xml:space="preserve">Он </w:t>
      </w:r>
      <w:r w:rsidRPr="00933C44">
        <w:rPr>
          <w:snapToGrid w:val="0"/>
          <w:highlight w:val="yellow"/>
          <w:lang w:eastAsia="ru-RU"/>
        </w:rPr>
        <w:t xml:space="preserve">официально признал существование экономических кризисов и безработицы, одним из первых объяснил причины негативных явлений в рыночной экономике последствиями политики невмешательства государства в экономическую жизнь, выступил с обоснованием положения об отсутствии автоматического механизма, способствующего обеспечению полной занятости. Выход из сложившейся ситуации Дж.Кейнс видел в проведении </w:t>
      </w:r>
      <w:r w:rsidRPr="00933C44">
        <w:rPr>
          <w:b/>
          <w:bCs/>
          <w:i/>
          <w:iCs/>
          <w:snapToGrid w:val="0"/>
          <w:highlight w:val="yellow"/>
          <w:lang w:eastAsia="ru-RU"/>
        </w:rPr>
        <w:t>экономической политики, основанной на государственном регулировании экономики.</w:t>
      </w:r>
    </w:p>
    <w:p w14:paraId="791BBDB0" w14:textId="77777777" w:rsidR="00B34E12" w:rsidRPr="00275E21" w:rsidRDefault="00B34E12" w:rsidP="00B34E12">
      <w:pPr>
        <w:pStyle w:val="af"/>
        <w:rPr>
          <w:snapToGrid w:val="0"/>
          <w:lang w:eastAsia="ru-RU"/>
        </w:rPr>
      </w:pPr>
      <w:r w:rsidRPr="00933C44">
        <w:rPr>
          <w:snapToGrid w:val="0"/>
          <w:highlight w:val="yellow"/>
          <w:lang w:eastAsia="ru-RU"/>
        </w:rPr>
        <w:t xml:space="preserve">Теория Кейнса совершила </w:t>
      </w:r>
      <w:r w:rsidRPr="00933C44">
        <w:rPr>
          <w:b/>
          <w:bCs/>
          <w:i/>
          <w:iCs/>
          <w:snapToGrid w:val="0"/>
          <w:highlight w:val="yellow"/>
          <w:lang w:eastAsia="ru-RU"/>
        </w:rPr>
        <w:t>революцию</w:t>
      </w:r>
      <w:r w:rsidRPr="00933C44">
        <w:rPr>
          <w:snapToGrid w:val="0"/>
          <w:highlight w:val="yellow"/>
          <w:lang w:eastAsia="ru-RU"/>
        </w:rPr>
        <w:t xml:space="preserve"> в экономической мысли. </w:t>
      </w:r>
      <w:r w:rsidRPr="00933C44">
        <w:rPr>
          <w:b/>
          <w:bCs/>
          <w:i/>
          <w:iCs/>
          <w:snapToGrid w:val="0"/>
          <w:highlight w:val="yellow"/>
          <w:lang w:eastAsia="ru-RU"/>
        </w:rPr>
        <w:t>В центре</w:t>
      </w:r>
      <w:r w:rsidRPr="00933C44">
        <w:rPr>
          <w:snapToGrid w:val="0"/>
          <w:highlight w:val="yellow"/>
          <w:lang w:eastAsia="ru-RU"/>
        </w:rPr>
        <w:t xml:space="preserve"> анализа Кейнса находится </w:t>
      </w:r>
      <w:r w:rsidRPr="00933C44">
        <w:rPr>
          <w:b/>
          <w:bCs/>
          <w:i/>
          <w:iCs/>
          <w:snapToGrid w:val="0"/>
          <w:highlight w:val="yellow"/>
          <w:lang w:eastAsia="ru-RU"/>
        </w:rPr>
        <w:t>национальная экономика в целом и процесс воспроизводства всего общественного капитала</w:t>
      </w:r>
      <w:r w:rsidRPr="00933C44">
        <w:rPr>
          <w:snapToGrid w:val="0"/>
          <w:highlight w:val="yellow"/>
          <w:lang w:eastAsia="ru-RU"/>
        </w:rPr>
        <w:t xml:space="preserve">. Заслуга Кейнса состоит в том, что он предложил </w:t>
      </w:r>
      <w:r w:rsidRPr="00933C44">
        <w:rPr>
          <w:i/>
          <w:iCs/>
          <w:snapToGrid w:val="0"/>
          <w:highlight w:val="yellow"/>
          <w:lang w:eastAsia="ru-RU"/>
        </w:rPr>
        <w:t>новый подход и разработал новую теорию государственного регулирования производства и занятости</w:t>
      </w:r>
      <w:r w:rsidRPr="00933C44">
        <w:rPr>
          <w:snapToGrid w:val="0"/>
          <w:highlight w:val="yellow"/>
          <w:lang w:eastAsia="ru-RU"/>
        </w:rPr>
        <w:t xml:space="preserve">, изложенные в работе </w:t>
      </w:r>
      <w:r w:rsidRPr="00933C44">
        <w:rPr>
          <w:i/>
          <w:iCs/>
          <w:snapToGrid w:val="0"/>
          <w:highlight w:val="yellow"/>
          <w:lang w:eastAsia="ru-RU"/>
        </w:rPr>
        <w:t>«Общая теория занятости, процента и денег»</w:t>
      </w:r>
      <w:r w:rsidRPr="00933C44">
        <w:rPr>
          <w:snapToGrid w:val="0"/>
          <w:highlight w:val="yellow"/>
          <w:lang w:eastAsia="ru-RU"/>
        </w:rPr>
        <w:t xml:space="preserve"> (1936). На основе его теории развитые и </w:t>
      </w:r>
      <w:r w:rsidRPr="00933C44">
        <w:rPr>
          <w:snapToGrid w:val="0"/>
          <w:highlight w:val="yellow"/>
          <w:lang w:eastAsia="ru-RU"/>
        </w:rPr>
        <w:lastRenderedPageBreak/>
        <w:t>многие развивающиеся страны разрабатывали</w:t>
      </w:r>
      <w:r w:rsidRPr="00933C44">
        <w:rPr>
          <w:rFonts w:ascii="Calibri" w:hAnsi="Calibri"/>
          <w:highlight w:val="yellow"/>
        </w:rPr>
        <w:t xml:space="preserve"> </w:t>
      </w:r>
      <w:r w:rsidRPr="00933C44">
        <w:rPr>
          <w:snapToGrid w:val="0"/>
          <w:highlight w:val="yellow"/>
          <w:lang w:eastAsia="ru-RU"/>
        </w:rPr>
        <w:t>программы экономической политики.</w:t>
      </w:r>
    </w:p>
    <w:p w14:paraId="3848F2AA" w14:textId="77777777" w:rsidR="00B34E12" w:rsidRPr="008E69B8" w:rsidRDefault="00B34E12" w:rsidP="00B34E12">
      <w:pPr>
        <w:pStyle w:val="af"/>
        <w:rPr>
          <w:i/>
          <w:iCs/>
          <w:snapToGrid w:val="0"/>
          <w:lang w:eastAsia="ru-RU"/>
        </w:rPr>
      </w:pPr>
      <w:r w:rsidRPr="008E69B8">
        <w:rPr>
          <w:snapToGrid w:val="0"/>
          <w:lang w:eastAsia="ru-RU"/>
        </w:rPr>
        <w:t xml:space="preserve">Кейнс ввел </w:t>
      </w:r>
      <w:r w:rsidRPr="008E69B8">
        <w:rPr>
          <w:i/>
          <w:iCs/>
          <w:snapToGrid w:val="0"/>
          <w:lang w:eastAsia="ru-RU"/>
        </w:rPr>
        <w:t>новый понятийный аппарат</w:t>
      </w:r>
      <w:r w:rsidRPr="008E69B8">
        <w:rPr>
          <w:snapToGrid w:val="0"/>
          <w:lang w:eastAsia="ru-RU"/>
        </w:rPr>
        <w:t xml:space="preserve"> (эффективный спрос, совокупные спрос и предложение, полная занятость, предельная эффективность капитала, и др.). В методологии использовал </w:t>
      </w:r>
      <w:r w:rsidRPr="008E69B8">
        <w:rPr>
          <w:i/>
          <w:iCs/>
          <w:snapToGrid w:val="0"/>
          <w:lang w:eastAsia="ru-RU"/>
        </w:rPr>
        <w:t>макроэкономический анализ</w:t>
      </w:r>
      <w:r w:rsidRPr="008E69B8">
        <w:rPr>
          <w:snapToGrid w:val="0"/>
          <w:lang w:eastAsia="ru-RU"/>
        </w:rPr>
        <w:t xml:space="preserve">, </w:t>
      </w:r>
      <w:r w:rsidRPr="008E69B8">
        <w:rPr>
          <w:i/>
          <w:iCs/>
          <w:lang w:eastAsia="ru-RU"/>
        </w:rPr>
        <w:t xml:space="preserve">субъективно-психологический подход, </w:t>
      </w:r>
      <w:r w:rsidRPr="008E69B8">
        <w:rPr>
          <w:i/>
          <w:iCs/>
          <w:snapToGrid w:val="0"/>
          <w:lang w:eastAsia="ru-RU"/>
        </w:rPr>
        <w:t>количественный анализ.</w:t>
      </w:r>
      <w:r w:rsidRPr="008E69B8">
        <w:rPr>
          <w:snapToGrid w:val="0"/>
          <w:lang w:eastAsia="ru-RU"/>
        </w:rPr>
        <w:t xml:space="preserve"> Это позволило ему разработать </w:t>
      </w:r>
      <w:r w:rsidRPr="008E69B8">
        <w:rPr>
          <w:i/>
          <w:iCs/>
          <w:snapToGrid w:val="0"/>
          <w:lang w:eastAsia="ru-RU"/>
        </w:rPr>
        <w:t>теории «эффективного спроса» и занятости, рынка потребительских товаров, мультипликатор инвестиций; е</w:t>
      </w:r>
      <w:r w:rsidRPr="008E69B8">
        <w:rPr>
          <w:i/>
          <w:iCs/>
        </w:rPr>
        <w:t>мкость рынка средств производства, предпочтение ликвидности, т</w:t>
      </w:r>
      <w:r w:rsidRPr="008E69B8">
        <w:rPr>
          <w:i/>
          <w:iCs/>
          <w:snapToGrid w:val="0"/>
          <w:lang w:eastAsia="ru-RU"/>
        </w:rPr>
        <w:t>еории заработной платы, инфляции.</w:t>
      </w:r>
    </w:p>
    <w:p w14:paraId="6192229F" w14:textId="77777777" w:rsidR="00B34E12" w:rsidRDefault="00B34E12" w:rsidP="00B34E12">
      <w:pPr>
        <w:pStyle w:val="af"/>
        <w:rPr>
          <w:snapToGrid w:val="0"/>
          <w:lang w:eastAsia="ru-RU"/>
        </w:rPr>
      </w:pPr>
      <w:r w:rsidRPr="008E69B8">
        <w:rPr>
          <w:i/>
          <w:iCs/>
          <w:snapToGrid w:val="0"/>
          <w:lang w:eastAsia="ru-RU"/>
        </w:rPr>
        <w:t>Программа государственного регулирования</w:t>
      </w:r>
      <w:r w:rsidRPr="008E69B8">
        <w:rPr>
          <w:snapToGrid w:val="0"/>
          <w:lang w:eastAsia="ru-RU"/>
        </w:rPr>
        <w:t xml:space="preserve"> Кейнса направлена на ограничение автономии частного предпринимательства</w:t>
      </w:r>
      <w:r w:rsidRPr="00275E21">
        <w:rPr>
          <w:snapToGrid w:val="0"/>
          <w:lang w:eastAsia="ru-RU"/>
        </w:rPr>
        <w:t xml:space="preserve"> и регулирование рыночного процесса с целью </w:t>
      </w:r>
      <w:r w:rsidRPr="00275E21">
        <w:rPr>
          <w:iCs/>
          <w:snapToGrid w:val="0"/>
          <w:lang w:eastAsia="ru-RU"/>
        </w:rPr>
        <w:t xml:space="preserve">расширения свободы движения совокупного капитала и стабилизации экономики. Она включает </w:t>
      </w:r>
      <w:r w:rsidRPr="00B258FA">
        <w:rPr>
          <w:i/>
          <w:snapToGrid w:val="0"/>
          <w:lang w:eastAsia="ru-RU"/>
        </w:rPr>
        <w:t>систему мероприятий антициклического регулирования</w:t>
      </w:r>
      <w:r w:rsidRPr="00B258FA">
        <w:rPr>
          <w:iCs/>
          <w:snapToGrid w:val="0"/>
          <w:lang w:eastAsia="ru-RU"/>
        </w:rPr>
        <w:t xml:space="preserve"> для стимулирования</w:t>
      </w:r>
      <w:r w:rsidRPr="00275E21">
        <w:rPr>
          <w:iCs/>
          <w:snapToGrid w:val="0"/>
          <w:lang w:eastAsia="ru-RU"/>
        </w:rPr>
        <w:t xml:space="preserve"> эффективного спроса и политику дефицитного финансирования для обеспечения полной занятости </w:t>
      </w:r>
      <w:r w:rsidRPr="00275E21">
        <w:rPr>
          <w:snapToGrid w:val="0"/>
          <w:lang w:eastAsia="ru-RU"/>
        </w:rPr>
        <w:t xml:space="preserve">в условиях недогрузки производственных мощностей и массовой безработицы. Основными </w:t>
      </w:r>
      <w:r w:rsidRPr="007C2865">
        <w:rPr>
          <w:i/>
          <w:iCs/>
          <w:snapToGrid w:val="0"/>
          <w:lang w:eastAsia="ru-RU"/>
        </w:rPr>
        <w:t>направлениями</w:t>
      </w:r>
      <w:r w:rsidRPr="00275E21">
        <w:rPr>
          <w:snapToGrid w:val="0"/>
          <w:lang w:eastAsia="ru-RU"/>
        </w:rPr>
        <w:t xml:space="preserve"> государственного воздействия на инвестиционную активность у Кейнса выступают: бюджетно-налоговое регулирование, предполагающее манипулирование государственными закупками и трансфертными платежами, налогами; кредитно-денежное регулирование, включающее замораживание номинальной и снижение реальной заработной платы, повышение цен, регулирование процентной ставки, проведение операции с ценными бумагами, кредитование; использование «умеренной инфляции», позволяющей через повышение цен оживлять деловую активность и повышать занятость, и «регулируемой инфляции», предполагающей введение практики дефицитного финансирования, эмиссию денег при их недостатке; перераспределение доходов в интересах социальных групп, получающих наиболее низкие доходы, с целью увеличения «спроса» и повышения денежного спроса массовых покупателей; проведение политики полной занятости, направленной на недопущение значительной безработицы, расширение системы социального обеспечения.</w:t>
      </w:r>
    </w:p>
    <w:p w14:paraId="3E4716D0" w14:textId="77777777" w:rsidR="00B34E12" w:rsidRPr="00275E21" w:rsidRDefault="00B34E12" w:rsidP="00B34E12">
      <w:pPr>
        <w:pStyle w:val="af"/>
        <w:rPr>
          <w:snapToGrid w:val="0"/>
          <w:lang w:eastAsia="ru-RU"/>
        </w:rPr>
      </w:pPr>
    </w:p>
    <w:p w14:paraId="4842F65D" w14:textId="77777777" w:rsidR="00B34E12" w:rsidRPr="00795512" w:rsidRDefault="00B34E12" w:rsidP="00B34E12">
      <w:pPr>
        <w:pStyle w:val="QR-"/>
        <w:rPr>
          <w:snapToGrid w:val="0"/>
        </w:rPr>
      </w:pPr>
      <w:r w:rsidRPr="00795512">
        <w:rPr>
          <w:snapToGrid w:val="0"/>
        </w:rPr>
        <w:t xml:space="preserve">Однако, под воздействием мировых кризисов 70-80- х годов ХХ в. кейнсианские </w:t>
      </w:r>
      <w:r w:rsidRPr="00795512">
        <w:rPr>
          <w:i/>
          <w:iCs/>
          <w:snapToGrid w:val="0"/>
        </w:rPr>
        <w:t xml:space="preserve">схемы антициклического регулирования были подорваны. </w:t>
      </w:r>
      <w:r w:rsidRPr="00795512">
        <w:rPr>
          <w:snapToGrid w:val="0"/>
        </w:rPr>
        <w:t xml:space="preserve">Кроме того, госрегулирование экономики привело к увеличению масштабов прямого огосударствления и перераспределения национального дохода через бюджетную и кредитно-денежную системы, что </w:t>
      </w:r>
      <w:r w:rsidRPr="00795512">
        <w:rPr>
          <w:i/>
          <w:iCs/>
          <w:snapToGrid w:val="0"/>
        </w:rPr>
        <w:t>противоречило интересам капитала; усилилось положение наемных рабочих</w:t>
      </w:r>
      <w:r w:rsidRPr="00795512">
        <w:rPr>
          <w:snapToGrid w:val="0"/>
        </w:rPr>
        <w:t xml:space="preserve">. Это обусловило необходимость уменьшения государственного вмешательства. </w:t>
      </w:r>
      <w:r w:rsidRPr="00795512">
        <w:rPr>
          <w:b/>
          <w:bCs/>
          <w:i/>
          <w:iCs/>
          <w:snapToGrid w:val="0"/>
        </w:rPr>
        <w:t>Перестройка кейнсианства</w:t>
      </w:r>
      <w:r w:rsidRPr="00795512">
        <w:rPr>
          <w:snapToGrid w:val="0"/>
        </w:rPr>
        <w:t xml:space="preserve"> осуществлялась по различным направлениям, среди которых неокейнсианство, посткейнсианство, неоклассический синтез, пр. Вместе с тем, перед правительствами возник вопрос о необходимости нового теоретического обоснования экономической политики. Ответом явились разработки неоклассического направления.</w:t>
      </w:r>
    </w:p>
    <w:p w14:paraId="4BF22E98" w14:textId="77777777" w:rsidR="00B34E12" w:rsidRDefault="00B34E12" w:rsidP="00B34E12">
      <w:pPr>
        <w:pStyle w:val="af"/>
      </w:pPr>
    </w:p>
    <w:p w14:paraId="24F24AC6" w14:textId="77777777" w:rsidR="00B34E12" w:rsidRPr="00933C44" w:rsidRDefault="00B34E12" w:rsidP="00B34E12">
      <w:pPr>
        <w:pStyle w:val="afff5"/>
        <w:rPr>
          <w:rFonts w:eastAsia="Calibri"/>
          <w:highlight w:val="yellow"/>
        </w:rPr>
      </w:pPr>
      <w:bookmarkStart w:id="16" w:name="_Toc104977434"/>
      <w:r w:rsidRPr="004F4086">
        <w:rPr>
          <w:rFonts w:eastAsia="Calibri"/>
        </w:rPr>
        <w:lastRenderedPageBreak/>
        <w:t>1.</w:t>
      </w:r>
      <w:r>
        <w:t>1.</w:t>
      </w:r>
      <w:r w:rsidR="000474CA">
        <w:t>5</w:t>
      </w:r>
      <w:r>
        <w:t>.5. </w:t>
      </w:r>
      <w:r w:rsidRPr="00933C44">
        <w:rPr>
          <w:rFonts w:eastAsia="Calibri"/>
          <w:highlight w:val="yellow"/>
        </w:rPr>
        <w:t>Неоклассическое направление (неолиберализм, монетаризм, теория экономики предложения)</w:t>
      </w:r>
      <w:bookmarkEnd w:id="16"/>
    </w:p>
    <w:p w14:paraId="7E2B4154" w14:textId="77777777" w:rsidR="00B34E12" w:rsidRDefault="00B34E12" w:rsidP="00B34E12">
      <w:pPr>
        <w:pStyle w:val="af"/>
        <w:rPr>
          <w:snapToGrid w:val="0"/>
          <w:lang w:eastAsia="ru-RU"/>
        </w:rPr>
      </w:pPr>
      <w:r w:rsidRPr="00933C44">
        <w:rPr>
          <w:snapToGrid w:val="0"/>
          <w:highlight w:val="yellow"/>
          <w:lang w:eastAsia="ru-RU"/>
        </w:rPr>
        <w:t>В 70-80-е гг. ХХ в. в развитых странах изменяются теоретические подходы к формированию экономической политики.</w:t>
      </w:r>
      <w:r w:rsidRPr="00933C44">
        <w:rPr>
          <w:highlight w:val="yellow"/>
        </w:rPr>
        <w:t xml:space="preserve"> </w:t>
      </w:r>
      <w:r w:rsidRPr="00933C44">
        <w:rPr>
          <w:snapToGrid w:val="0"/>
          <w:highlight w:val="yellow"/>
          <w:lang w:eastAsia="ru-RU"/>
        </w:rPr>
        <w:t xml:space="preserve">Основу образуют подходы неоконсервативного (неоклассического) направления, которое представлено неолиберализмом и современными концепциями неоконсерватизма: монетаризмом, экономикой предложения и рациональных ожиданий. Широкое распространение идей данного направления обусловлены изменениями в стратегии регулирования. В неоклассической модели меняется </w:t>
      </w:r>
      <w:r w:rsidRPr="00933C44">
        <w:rPr>
          <w:i/>
          <w:iCs/>
          <w:snapToGrid w:val="0"/>
          <w:highlight w:val="yellow"/>
          <w:lang w:eastAsia="ru-RU"/>
        </w:rPr>
        <w:t>объект исследования</w:t>
      </w:r>
      <w:r w:rsidRPr="00933C44">
        <w:rPr>
          <w:snapToGrid w:val="0"/>
          <w:highlight w:val="yellow"/>
          <w:lang w:eastAsia="ru-RU"/>
        </w:rPr>
        <w:t xml:space="preserve">. Это -- </w:t>
      </w:r>
      <w:r w:rsidRPr="00933C44">
        <w:rPr>
          <w:b/>
          <w:bCs/>
          <w:i/>
          <w:iCs/>
          <w:snapToGrid w:val="0"/>
          <w:highlight w:val="yellow"/>
          <w:lang w:eastAsia="ru-RU"/>
        </w:rPr>
        <w:t>рынок, рыночная экономика</w:t>
      </w:r>
      <w:r w:rsidRPr="00933C44">
        <w:rPr>
          <w:snapToGrid w:val="0"/>
          <w:highlight w:val="yellow"/>
          <w:lang w:eastAsia="ru-RU"/>
        </w:rPr>
        <w:t>, которая рассматривается на уровне взаимодействия отдельных потребителей и фирм, трактуется как наиболее рациональный способ экономической организации общества. Утверждается, что ценовой механизм рынка, который в большинстве случаев обеспечивает использование ресурсов оптимальным образом, поэтому необходимо сокращение государственного регулирования экономики.</w:t>
      </w:r>
    </w:p>
    <w:p w14:paraId="5C762495" w14:textId="77777777" w:rsidR="00B34E12" w:rsidRPr="008E69B8" w:rsidRDefault="00B34E12" w:rsidP="00B34E12">
      <w:pPr>
        <w:pStyle w:val="af"/>
        <w:rPr>
          <w:snapToGrid w:val="0"/>
          <w:lang w:eastAsia="ru-RU"/>
        </w:rPr>
      </w:pPr>
    </w:p>
    <w:p w14:paraId="3B6645B7" w14:textId="77777777" w:rsidR="00B34E12" w:rsidRPr="00D07734" w:rsidRDefault="00B34E12" w:rsidP="00B34E12">
      <w:pPr>
        <w:pStyle w:val="QR-"/>
      </w:pPr>
      <w:r w:rsidRPr="00D07734">
        <w:rPr>
          <w:b/>
          <w:bCs/>
          <w:i/>
          <w:iCs/>
        </w:rPr>
        <w:t>Чем был вызван данный переход</w:t>
      </w:r>
      <w:r w:rsidRPr="00D07734">
        <w:t>? Под воздействием программ кейнсианства до 60-х г. частный капитал использовал государство для своего укрепления и поощрял расширение сфер его вмешательства. Но в конце 60-х</w:t>
      </w:r>
      <w:r w:rsidR="00843063">
        <w:t xml:space="preserve"> – </w:t>
      </w:r>
      <w:r w:rsidRPr="00D07734">
        <w:t>начале 70-х гг. усиливается противоречие между масштабами вовлеченности государства в воспроизводство и интересами монополистического капитала: возрастает ограничение политической власти капитала. Этому способствовали также подъем демократического и рабочего движения, осуществление либеральных социально-реформистских вариантов регулирования, усиление роли процессов, которые стремились к ограничению управленческой власти капитала на уровне предприятий. Реформистская модернизация общественных структур упрочила положение наемных рабочих. Это выразилось в повсеместном распространении коллективных договоров, полной занятости, в развитии различных форм участия трудящихся в управлении производством. В то же время сравнительно быстрый экономический рост привел к значительному увеличению реальных доходов, жизненного уровня трудящихся и т.д.</w:t>
      </w:r>
    </w:p>
    <w:p w14:paraId="5D8D524C" w14:textId="77777777" w:rsidR="00B34E12" w:rsidRPr="00D07734" w:rsidRDefault="00B34E12" w:rsidP="00B34E12">
      <w:pPr>
        <w:pStyle w:val="QR-"/>
      </w:pPr>
      <w:r w:rsidRPr="00D07734">
        <w:t>Однако с конца 60-х гг. бизнес начинает сопротивляться требованиям дальнейшего повышении заработной платы, так как это сопровождалось ростом издержек производства, снижением прибыли, что отражалось на инвестиционной активности, увеличении числа банкротств и в целом ухудшении экономической ситуации в результате сочетания их с инфляцией, структурными кризисами и т.д. Интересы накопления капитала обусловили необходимость уменьшения государственного вмешательства. Необходимость сужения сферы государственного вмешательства в экономику диктовалась также огромной долей национального дохода, перераспределяемого через бюджет, а также увеличением размеров государственных расходов, что привело к образованию в развитых государствах больших сумм бюджетных дефицитов. Активная социальная политика, направленная на реализацию разнообразных социальных программ, предполагала рост государственных расходов и, следовательно, повышение налоговых поступлений и сокращение частных сбережений.</w:t>
      </w:r>
    </w:p>
    <w:p w14:paraId="119B1F21" w14:textId="77777777" w:rsidR="00B34E12" w:rsidRDefault="00B34E12" w:rsidP="00B34E12">
      <w:pPr>
        <w:pStyle w:val="af"/>
      </w:pPr>
    </w:p>
    <w:p w14:paraId="0705EF96" w14:textId="77777777" w:rsidR="00B34E12" w:rsidRPr="00D07734" w:rsidRDefault="00B34E12" w:rsidP="00B34E12">
      <w:pPr>
        <w:pStyle w:val="af"/>
      </w:pPr>
      <w:r w:rsidRPr="00D07734">
        <w:t>Неоконсерваторы выступили с критикой сложившейся системы трудовых отношений. Они предложили ориентацию на «деколлективизацию» (индивидуализацию) трудовых отношений, усиление конкуренции между наемными работниками за рабочие места. Это предполагало: отказ от доктрины полной за</w:t>
      </w:r>
      <w:r w:rsidRPr="00D07734">
        <w:lastRenderedPageBreak/>
        <w:t>нятости, ограничение прав и общее снижение роли профсоюзов, повышение престижа собственности.</w:t>
      </w:r>
    </w:p>
    <w:p w14:paraId="09C5029F" w14:textId="77777777" w:rsidR="00843063" w:rsidRDefault="00B34E12" w:rsidP="00B34E12">
      <w:pPr>
        <w:pStyle w:val="af"/>
      </w:pPr>
      <w:r w:rsidRPr="00D07734">
        <w:t>«Индивидуалистическая» концепция была подкреплена набором идей «демократии собственности», что означало распространение частного предпринимательства, приватизацию государственных предприятий, отраслей, превращение трудящихся в акционеров, использования систем участия в прибылях, соучастия в собственности</w:t>
      </w:r>
      <w:r>
        <w:t>, сокращение социальных программ, включая финансирование систем образования, медицины,</w:t>
      </w:r>
      <w:r w:rsidRPr="00D07734">
        <w:t xml:space="preserve"> и пр. В 80-е годы данная модель трудовых отношений оказалась более подходящей и была внедрена в развитых государствах, </w:t>
      </w:r>
      <w:r>
        <w:t xml:space="preserve">а также активно внедрялась в странах Латинской Америки, </w:t>
      </w:r>
      <w:r w:rsidRPr="00D07734">
        <w:t>что позволило модернизировать отношения собственности и власти на микроуровне</w:t>
      </w:r>
      <w:r w:rsidR="00843063">
        <w:t>.</w:t>
      </w:r>
    </w:p>
    <w:p w14:paraId="660238EB" w14:textId="77777777" w:rsidR="00B34E12" w:rsidRPr="008E69B8" w:rsidRDefault="00B34E12" w:rsidP="00B34E12">
      <w:pPr>
        <w:pStyle w:val="af"/>
        <w:rPr>
          <w:rFonts w:eastAsia="Times New Roman"/>
          <w:snapToGrid w:val="0"/>
          <w:lang w:eastAsia="ru-RU"/>
        </w:rPr>
      </w:pPr>
      <w:r w:rsidRPr="005A55E2">
        <w:rPr>
          <w:rFonts w:eastAsia="Times New Roman"/>
          <w:b/>
          <w:bCs/>
          <w:i/>
          <w:iCs/>
          <w:snapToGrid w:val="0"/>
          <w:highlight w:val="yellow"/>
          <w:lang w:eastAsia="ru-RU"/>
        </w:rPr>
        <w:t xml:space="preserve">Неолиберализм, </w:t>
      </w:r>
      <w:r w:rsidRPr="005A55E2">
        <w:rPr>
          <w:rFonts w:eastAsia="Times New Roman"/>
          <w:snapToGrid w:val="0"/>
          <w:highlight w:val="yellow"/>
          <w:lang w:eastAsia="ru-RU"/>
        </w:rPr>
        <w:t>который представлен</w:t>
      </w:r>
      <w:r w:rsidRPr="005A55E2">
        <w:rPr>
          <w:rFonts w:eastAsia="Times New Roman"/>
          <w:b/>
          <w:bCs/>
          <w:snapToGrid w:val="0"/>
          <w:highlight w:val="yellow"/>
          <w:lang w:eastAsia="ru-RU"/>
        </w:rPr>
        <w:t xml:space="preserve"> </w:t>
      </w:r>
      <w:r w:rsidRPr="005A55E2">
        <w:rPr>
          <w:rFonts w:eastAsia="Times New Roman"/>
          <w:i/>
          <w:iCs/>
          <w:color w:val="000000"/>
          <w:highlight w:val="yellow"/>
          <w:lang w:eastAsia="ru-RU"/>
        </w:rPr>
        <w:t>чикагской (М. Фридмен), лондонской (Ф. Хайек), фрайбургской (В. Ойкен) школами</w:t>
      </w:r>
      <w:r w:rsidRPr="005A55E2">
        <w:rPr>
          <w:rFonts w:eastAsia="Times New Roman"/>
          <w:b/>
          <w:bCs/>
          <w:i/>
          <w:iCs/>
          <w:color w:val="000000"/>
          <w:highlight w:val="yellow"/>
          <w:lang w:eastAsia="ru-RU"/>
        </w:rPr>
        <w:t>,</w:t>
      </w:r>
      <w:r w:rsidR="004146DC" w:rsidRPr="005A55E2">
        <w:rPr>
          <w:rFonts w:eastAsia="Times New Roman"/>
          <w:b/>
          <w:bCs/>
          <w:i/>
          <w:iCs/>
          <w:color w:val="000000"/>
          <w:highlight w:val="yellow"/>
          <w:lang w:eastAsia="ru-RU"/>
        </w:rPr>
        <w:t xml:space="preserve"> </w:t>
      </w:r>
      <w:r w:rsidRPr="005A55E2">
        <w:rPr>
          <w:rFonts w:eastAsia="Times New Roman"/>
          <w:snapToGrid w:val="0"/>
          <w:highlight w:val="yellow"/>
          <w:lang w:eastAsia="ru-RU"/>
        </w:rPr>
        <w:t xml:space="preserve">предполагает проведение мер по укреплению и расширению либеральной системы рыночной экономики, освобожденной от чрезмерного вмешательства государства, сдерживающего функционирование рынка. Представители призывают </w:t>
      </w:r>
      <w:r w:rsidRPr="005A55E2">
        <w:rPr>
          <w:rFonts w:eastAsia="Times New Roman"/>
          <w:i/>
          <w:iCs/>
          <w:snapToGrid w:val="0"/>
          <w:highlight w:val="yellow"/>
          <w:lang w:eastAsia="ru-RU"/>
        </w:rPr>
        <w:t>к пересмотру экономической роли государства</w:t>
      </w:r>
      <w:r w:rsidRPr="005A55E2">
        <w:rPr>
          <w:rFonts w:eastAsia="Times New Roman"/>
          <w:snapToGrid w:val="0"/>
          <w:highlight w:val="yellow"/>
          <w:lang w:eastAsia="ru-RU"/>
        </w:rPr>
        <w:t xml:space="preserve">, которое главным образом должно </w:t>
      </w:r>
      <w:r w:rsidRPr="005A55E2">
        <w:rPr>
          <w:rFonts w:eastAsia="Times New Roman"/>
          <w:i/>
          <w:iCs/>
          <w:snapToGrid w:val="0"/>
          <w:highlight w:val="yellow"/>
          <w:lang w:eastAsia="ru-RU"/>
        </w:rPr>
        <w:t xml:space="preserve">создавать условия </w:t>
      </w:r>
      <w:r w:rsidRPr="005A55E2">
        <w:rPr>
          <w:rFonts w:eastAsia="Times New Roman"/>
          <w:snapToGrid w:val="0"/>
          <w:highlight w:val="yellow"/>
          <w:lang w:eastAsia="ru-RU"/>
        </w:rPr>
        <w:t xml:space="preserve">для нормального функционирования </w:t>
      </w:r>
      <w:r w:rsidRPr="005A55E2">
        <w:rPr>
          <w:rFonts w:eastAsia="Times New Roman"/>
          <w:i/>
          <w:iCs/>
          <w:snapToGrid w:val="0"/>
          <w:highlight w:val="yellow"/>
          <w:lang w:eastAsia="ru-RU"/>
        </w:rPr>
        <w:t>свободного предпринимательства</w:t>
      </w:r>
      <w:r w:rsidRPr="005A55E2">
        <w:rPr>
          <w:rFonts w:eastAsia="Times New Roman"/>
          <w:snapToGrid w:val="0"/>
          <w:highlight w:val="yellow"/>
          <w:lang w:eastAsia="ru-RU"/>
        </w:rPr>
        <w:t>, ликвидировать барьеры, сдерживающие частнопредпринимательскую инициативу и деформирующие рыночный механизм, способствовать внедрению нововведений, позволяющих стимулировать развитие рынка и конкуренции.</w:t>
      </w:r>
    </w:p>
    <w:p w14:paraId="7E4E812F" w14:textId="77777777" w:rsidR="00843063" w:rsidRDefault="00B34E12" w:rsidP="00B34E12">
      <w:pPr>
        <w:pStyle w:val="af"/>
        <w:rPr>
          <w:rFonts w:eastAsia="Times New Roman"/>
          <w:bCs/>
          <w:snapToGrid w:val="0"/>
          <w:lang w:eastAsia="ru-RU"/>
        </w:rPr>
      </w:pPr>
      <w:r w:rsidRPr="005A55E2">
        <w:rPr>
          <w:rFonts w:eastAsia="Times New Roman"/>
          <w:b/>
          <w:i/>
          <w:iCs/>
          <w:snapToGrid w:val="0"/>
          <w:highlight w:val="yellow"/>
          <w:lang w:eastAsia="ru-RU"/>
        </w:rPr>
        <w:t xml:space="preserve">Монетаризм </w:t>
      </w:r>
      <w:r w:rsidRPr="005A55E2">
        <w:rPr>
          <w:rFonts w:eastAsia="Times New Roman"/>
          <w:i/>
          <w:iCs/>
          <w:color w:val="000000"/>
          <w:highlight w:val="yellow"/>
          <w:lang w:eastAsia="ru-RU"/>
        </w:rPr>
        <w:t>развивается</w:t>
      </w:r>
      <w:r w:rsidRPr="005A55E2">
        <w:rPr>
          <w:rFonts w:eastAsia="Times New Roman"/>
          <w:bCs/>
          <w:snapToGrid w:val="0"/>
          <w:highlight w:val="yellow"/>
          <w:lang w:eastAsia="ru-RU"/>
        </w:rPr>
        <w:t xml:space="preserve"> в рамках чикагской школы, основателем которого является </w:t>
      </w:r>
      <w:r w:rsidRPr="005A55E2">
        <w:rPr>
          <w:rFonts w:eastAsia="Times New Roman"/>
          <w:b/>
          <w:i/>
          <w:iCs/>
          <w:snapToGrid w:val="0"/>
          <w:highlight w:val="yellow"/>
          <w:lang w:eastAsia="ru-RU"/>
        </w:rPr>
        <w:t>Милтон Фридмен</w:t>
      </w:r>
      <w:r w:rsidRPr="005A55E2">
        <w:rPr>
          <w:rFonts w:eastAsia="Times New Roman"/>
          <w:bCs/>
          <w:snapToGrid w:val="0"/>
          <w:highlight w:val="yellow"/>
          <w:lang w:eastAsia="ru-RU"/>
        </w:rPr>
        <w:t xml:space="preserve"> (1912). Монетаризм в обобщенном виде</w:t>
      </w:r>
      <w:r w:rsidR="00843063" w:rsidRPr="005A55E2">
        <w:rPr>
          <w:rFonts w:eastAsia="Times New Roman"/>
          <w:bCs/>
          <w:snapToGrid w:val="0"/>
          <w:highlight w:val="yellow"/>
          <w:lang w:eastAsia="ru-RU"/>
        </w:rPr>
        <w:t xml:space="preserve"> – </w:t>
      </w:r>
      <w:r w:rsidRPr="005A55E2">
        <w:rPr>
          <w:rFonts w:eastAsia="Times New Roman"/>
          <w:bCs/>
          <w:snapToGrid w:val="0"/>
          <w:highlight w:val="yellow"/>
          <w:lang w:eastAsia="ru-RU"/>
        </w:rPr>
        <w:t>это теории, в экономическом анализе которых особое внимание отводится роли денег. Деньги рассматриваются как основной элемент анализа, фундамент экономического прогнозирования и главный инструмент экономической политики государства</w:t>
      </w:r>
      <w:r w:rsidR="00843063" w:rsidRPr="005A55E2">
        <w:rPr>
          <w:rFonts w:eastAsia="Times New Roman"/>
          <w:bCs/>
          <w:snapToGrid w:val="0"/>
          <w:highlight w:val="yellow"/>
          <w:lang w:eastAsia="ru-RU"/>
        </w:rPr>
        <w:t>.</w:t>
      </w:r>
    </w:p>
    <w:p w14:paraId="24BEE4E8" w14:textId="77777777" w:rsidR="00B34E12" w:rsidRPr="00883F85" w:rsidRDefault="00B34E12" w:rsidP="00B34E12">
      <w:pPr>
        <w:pStyle w:val="af"/>
        <w:rPr>
          <w:rFonts w:eastAsia="Times New Roman"/>
          <w:bCs/>
          <w:snapToGrid w:val="0"/>
          <w:lang w:eastAsia="ru-RU"/>
        </w:rPr>
      </w:pPr>
      <w:r w:rsidRPr="005A55E2">
        <w:rPr>
          <w:rFonts w:eastAsia="Times New Roman"/>
          <w:bCs/>
          <w:snapToGrid w:val="0"/>
          <w:highlight w:val="yellow"/>
          <w:lang w:eastAsia="ru-RU"/>
        </w:rPr>
        <w:t>Монетаристский подход основан на том, что рынки</w:t>
      </w:r>
      <w:r w:rsidR="00843063" w:rsidRPr="005A55E2">
        <w:rPr>
          <w:rFonts w:eastAsia="Times New Roman"/>
          <w:bCs/>
          <w:snapToGrid w:val="0"/>
          <w:highlight w:val="yellow"/>
          <w:lang w:eastAsia="ru-RU"/>
        </w:rPr>
        <w:t xml:space="preserve"> – </w:t>
      </w:r>
      <w:r w:rsidRPr="005A55E2">
        <w:rPr>
          <w:rFonts w:eastAsia="Times New Roman"/>
          <w:bCs/>
          <w:snapToGrid w:val="0"/>
          <w:highlight w:val="yellow"/>
          <w:lang w:eastAsia="ru-RU"/>
        </w:rPr>
        <w:t>конкуренты и система рыночной конкуренции является устойчивой, саморегулируемой системой, стремящейся к объему производства на уровне полной занятости. Ей присуще состояние динамического равновесия при оптимальной занятости ресурсов.</w:t>
      </w:r>
      <w:r>
        <w:rPr>
          <w:rFonts w:eastAsia="Times New Roman"/>
          <w:bCs/>
          <w:snapToGrid w:val="0"/>
          <w:lang w:eastAsia="ru-RU"/>
        </w:rPr>
        <w:t xml:space="preserve"> </w:t>
      </w:r>
      <w:r w:rsidRPr="005A55E2">
        <w:rPr>
          <w:rFonts w:eastAsia="Times New Roman"/>
          <w:bCs/>
          <w:snapToGrid w:val="0"/>
          <w:highlight w:val="yellow"/>
          <w:lang w:eastAsia="ru-RU"/>
        </w:rPr>
        <w:t>Монетаристы утверждают, что рыночная система, при условии, что она не подвергается государственному вмешательству, обеспечивает макроэкономическую стабильность. Государство подрывает способность рыночной экономики обеспечивать стабильность. Следовательно, государственный сектор должен быть урезан.</w:t>
      </w:r>
    </w:p>
    <w:p w14:paraId="4A60636F" w14:textId="77777777" w:rsidR="00B34E12" w:rsidRPr="00883F85" w:rsidRDefault="00B34E12" w:rsidP="00B34E12">
      <w:pPr>
        <w:pStyle w:val="af"/>
        <w:rPr>
          <w:rFonts w:eastAsia="Times New Roman"/>
          <w:bCs/>
          <w:snapToGrid w:val="0"/>
          <w:lang w:eastAsia="ru-RU"/>
        </w:rPr>
      </w:pPr>
      <w:r w:rsidRPr="00883F85">
        <w:rPr>
          <w:rFonts w:eastAsia="Times New Roman"/>
          <w:bCs/>
          <w:snapToGrid w:val="0"/>
          <w:lang w:eastAsia="ru-RU"/>
        </w:rPr>
        <w:t>Исходным является утверждение, что существует стабильный спрос на деньги, но нестабильное предложение денег, которое зависит от субъективных решений кредитных институтов. Поэтому резкие изменения величины денежной массы в обращении могут явиться источником диспропорций. Превышение предложения денег над спросом на них вызывает инфляцию. В случае, если их количество меньше, чем потребность для нужд общества, возможен кризис.</w:t>
      </w:r>
      <w:r>
        <w:rPr>
          <w:rFonts w:eastAsia="Times New Roman"/>
          <w:bCs/>
          <w:snapToGrid w:val="0"/>
          <w:lang w:eastAsia="ru-RU"/>
        </w:rPr>
        <w:t xml:space="preserve"> </w:t>
      </w:r>
      <w:r w:rsidRPr="00883F85">
        <w:rPr>
          <w:rFonts w:eastAsia="Times New Roman"/>
          <w:bCs/>
          <w:snapToGrid w:val="0"/>
          <w:lang w:eastAsia="ru-RU"/>
        </w:rPr>
        <w:t xml:space="preserve">В связи с этим монетаристы считают, что уровень экономической активности в </w:t>
      </w:r>
      <w:r w:rsidRPr="00883F85">
        <w:rPr>
          <w:rFonts w:eastAsia="Times New Roman"/>
          <w:bCs/>
          <w:snapToGrid w:val="0"/>
          <w:lang w:eastAsia="ru-RU"/>
        </w:rPr>
        <w:lastRenderedPageBreak/>
        <w:t>большей степени зависит от кредитно-денежной политики. Только предложение денег является фактором, определяющим уровень производства, занятости и цен.</w:t>
      </w:r>
    </w:p>
    <w:p w14:paraId="6ED37A47" w14:textId="77777777" w:rsidR="00B34E12" w:rsidRPr="00FB66A2" w:rsidRDefault="00B34E12" w:rsidP="00B34E12">
      <w:pPr>
        <w:pStyle w:val="af"/>
      </w:pPr>
      <w:r w:rsidRPr="00883F85">
        <w:rPr>
          <w:rFonts w:eastAsia="Times New Roman"/>
          <w:bCs/>
          <w:snapToGrid w:val="0"/>
          <w:lang w:eastAsia="ru-RU"/>
        </w:rPr>
        <w:t xml:space="preserve">Основными элементами монетарной концепции явились проблемы денежного обращения, инфляции, безработицы, налогообложения, решение которых </w:t>
      </w:r>
      <w:r w:rsidRPr="00FB66A2">
        <w:rPr>
          <w:rFonts w:eastAsia="Times New Roman"/>
          <w:bCs/>
          <w:snapToGrid w:val="0"/>
          <w:lang w:eastAsia="ru-RU"/>
        </w:rPr>
        <w:t>реализовывалось в системе мер экономической политики. Так, м</w:t>
      </w:r>
      <w:r w:rsidRPr="00FB66A2">
        <w:t>онетаристы выступают за перестройку социальной политики, которая должна состоять в развитии системы профессионального обучения, переквалификации, улучшении информации о свободных рабочих местах, в исключении большинства социальных программ, из-за которых люди предпочитают финансовую помощь и безработицу.</w:t>
      </w:r>
    </w:p>
    <w:p w14:paraId="4206F7A5" w14:textId="77777777" w:rsidR="00B34E12" w:rsidRDefault="00B34E12" w:rsidP="00B34E12">
      <w:pPr>
        <w:pStyle w:val="af"/>
        <w:rPr>
          <w:rFonts w:eastAsia="Times New Roman"/>
          <w:bCs/>
          <w:snapToGrid w:val="0"/>
          <w:lang w:eastAsia="ru-RU"/>
        </w:rPr>
      </w:pPr>
      <w:r w:rsidRPr="005A55E2">
        <w:rPr>
          <w:rFonts w:eastAsia="Times New Roman"/>
          <w:b/>
          <w:i/>
          <w:snapToGrid w:val="0"/>
          <w:highlight w:val="yellow"/>
          <w:lang w:eastAsia="ru-RU"/>
        </w:rPr>
        <w:t>Теория экономики предложения</w:t>
      </w:r>
      <w:r w:rsidR="00843063" w:rsidRPr="005A55E2">
        <w:rPr>
          <w:rFonts w:eastAsia="Times New Roman"/>
          <w:bCs/>
          <w:snapToGrid w:val="0"/>
          <w:highlight w:val="yellow"/>
          <w:lang w:eastAsia="ru-RU"/>
        </w:rPr>
        <w:t xml:space="preserve"> – </w:t>
      </w:r>
      <w:r w:rsidRPr="005A55E2">
        <w:rPr>
          <w:rFonts w:eastAsia="Times New Roman"/>
          <w:bCs/>
          <w:snapToGrid w:val="0"/>
          <w:highlight w:val="yellow"/>
          <w:lang w:eastAsia="ru-RU"/>
        </w:rPr>
        <w:t>это теория, представители (А. Лаффер, Р. Мандель, М. Фелдстайн, М. Боскин и др.) которой являются сторонниками идей экономического либерализма. В концепции применяются принципы микроэкономического подхода к анализу макроэкономических проблем. Основное внимание уделяется воздействию налогов и налоговой политики на экономическую активность, корректировке системы регулирования. Представители экономики предложения требуют ликвидации «вредных» форм регулирования, уменьшения регламентирующей и регулирующей деятельности государства, а также укрепления рыночных основ предпринимательства</w:t>
      </w:r>
      <w:bookmarkStart w:id="17" w:name="_GoBack"/>
      <w:bookmarkEnd w:id="17"/>
    </w:p>
    <w:p w14:paraId="2057468A" w14:textId="77777777" w:rsidR="00B34E12" w:rsidRDefault="00B34E12" w:rsidP="00B34E12">
      <w:pPr>
        <w:pStyle w:val="afff5"/>
        <w:rPr>
          <w:rFonts w:eastAsia="Calibri"/>
        </w:rPr>
      </w:pPr>
      <w:bookmarkStart w:id="18" w:name="_Toc104977435"/>
      <w:r w:rsidRPr="004F4086">
        <w:rPr>
          <w:rFonts w:eastAsia="Calibri"/>
        </w:rPr>
        <w:t>1.</w:t>
      </w:r>
      <w:r>
        <w:t>1.</w:t>
      </w:r>
      <w:r w:rsidR="000474CA">
        <w:t>5</w:t>
      </w:r>
      <w:r>
        <w:t>.6. </w:t>
      </w:r>
      <w:r w:rsidRPr="004F4086">
        <w:rPr>
          <w:rFonts w:eastAsia="Calibri"/>
        </w:rPr>
        <w:t>Социально-институциональное направление (теории индустриального, постиндустриального, информационного общества)</w:t>
      </w:r>
      <w:bookmarkEnd w:id="18"/>
    </w:p>
    <w:p w14:paraId="4F39EE8E" w14:textId="77777777" w:rsidR="00B34E12" w:rsidRPr="00AA1115" w:rsidRDefault="00B34E12" w:rsidP="00B34E12">
      <w:pPr>
        <w:pStyle w:val="QR-"/>
      </w:pPr>
      <w:r w:rsidRPr="00AA1115">
        <w:t>Институционализм как одно из направлений экономической теории возник в конце</w:t>
      </w:r>
      <w:r w:rsidR="004146DC">
        <w:t xml:space="preserve"> </w:t>
      </w:r>
      <w:r w:rsidRPr="00AA1115">
        <w:rPr>
          <w:lang w:val="en-US"/>
        </w:rPr>
        <w:t>XIX</w:t>
      </w:r>
      <w:r w:rsidRPr="00AA1115">
        <w:t xml:space="preserve"> – первой половине </w:t>
      </w:r>
      <w:r w:rsidRPr="00AA1115">
        <w:rPr>
          <w:lang w:val="en-US"/>
        </w:rPr>
        <w:t>XX</w:t>
      </w:r>
      <w:r w:rsidRPr="00AA1115">
        <w:t xml:space="preserve"> в. Название "институционализм" происходит от латинских слов «</w:t>
      </w:r>
      <w:r w:rsidRPr="00AA1115">
        <w:rPr>
          <w:b/>
          <w:i/>
          <w:iCs/>
        </w:rPr>
        <w:t>институт</w:t>
      </w:r>
      <w:r w:rsidRPr="00AA1115">
        <w:t>» или «</w:t>
      </w:r>
      <w:r w:rsidRPr="00AA1115">
        <w:rPr>
          <w:b/>
          <w:i/>
          <w:iCs/>
        </w:rPr>
        <w:t>институция</w:t>
      </w:r>
      <w:r w:rsidRPr="00AA1115">
        <w:t xml:space="preserve">», обозначающих определенный обычай, порядок, принятый в обществе и устанавливающий границы и формы взаимодействия людей. Под институтом понимаются: общественные институты (семья, государство, монополии, профсоюзы, юридическо-правовые нормы и др.); общественная психология (мотивы поведения, способы мышления, обычаи, традиции, привычки). Введение категории «институт» позволило </w:t>
      </w:r>
      <w:r w:rsidRPr="00AA1115">
        <w:rPr>
          <w:b/>
          <w:i/>
          <w:iCs/>
        </w:rPr>
        <w:t>переориентировать предмет политической экономии</w:t>
      </w:r>
      <w:r w:rsidRPr="00AA1115">
        <w:t xml:space="preserve"> и рассматривать экономические явления с точки зрения </w:t>
      </w:r>
      <w:r w:rsidRPr="00AA1115">
        <w:rPr>
          <w:b/>
          <w:i/>
          <w:iCs/>
        </w:rPr>
        <w:t>социальных, правовых и этических процессов</w:t>
      </w:r>
      <w:r w:rsidRPr="00AA1115">
        <w:t>.</w:t>
      </w:r>
    </w:p>
    <w:p w14:paraId="7C818FEE" w14:textId="77777777" w:rsidR="00B34E12" w:rsidRDefault="00B34E12" w:rsidP="00B34E12">
      <w:pPr>
        <w:pStyle w:val="af"/>
        <w:rPr>
          <w:lang w:eastAsia="ru-RU"/>
        </w:rPr>
      </w:pPr>
    </w:p>
    <w:p w14:paraId="117B8F35" w14:textId="77777777" w:rsidR="00B34E12" w:rsidRPr="00FB66A2" w:rsidRDefault="00B34E12" w:rsidP="00B34E12">
      <w:pPr>
        <w:pStyle w:val="af"/>
        <w:rPr>
          <w:lang w:eastAsia="ru-RU"/>
        </w:rPr>
      </w:pPr>
      <w:r w:rsidRPr="00FB66A2">
        <w:rPr>
          <w:lang w:eastAsia="ru-RU"/>
        </w:rPr>
        <w:t xml:space="preserve">Институционализм явился одним из первых направлений экономической теории, которое выступило с </w:t>
      </w:r>
      <w:r w:rsidRPr="00FB66A2">
        <w:rPr>
          <w:b/>
          <w:i/>
          <w:iCs/>
          <w:lang w:eastAsia="ru-RU"/>
        </w:rPr>
        <w:t>обоснованием необходимости государственного вмешательства</w:t>
      </w:r>
      <w:r w:rsidRPr="00FB66A2">
        <w:rPr>
          <w:lang w:eastAsia="ru-RU"/>
        </w:rPr>
        <w:t xml:space="preserve"> в экономику, рассматриваемого в качестве «</w:t>
      </w:r>
      <w:r w:rsidRPr="00FB66A2">
        <w:rPr>
          <w:b/>
          <w:i/>
          <w:iCs/>
          <w:lang w:eastAsia="ru-RU"/>
        </w:rPr>
        <w:t>социального контроля» над производством</w:t>
      </w:r>
      <w:r w:rsidRPr="00FB66A2">
        <w:rPr>
          <w:lang w:eastAsia="ru-RU"/>
        </w:rPr>
        <w:t>.</w:t>
      </w:r>
    </w:p>
    <w:p w14:paraId="4C318D8A" w14:textId="77777777" w:rsidR="00B34E12" w:rsidRPr="00275E21" w:rsidRDefault="00B34E12" w:rsidP="00B34E12">
      <w:pPr>
        <w:pStyle w:val="af"/>
        <w:rPr>
          <w:lang w:eastAsia="ru-RU"/>
        </w:rPr>
      </w:pPr>
      <w:r>
        <w:rPr>
          <w:lang w:eastAsia="ru-RU"/>
        </w:rPr>
        <w:t xml:space="preserve">Начиная </w:t>
      </w:r>
      <w:r w:rsidRPr="00275E21">
        <w:rPr>
          <w:lang w:eastAsia="ru-RU"/>
        </w:rPr>
        <w:t>с 60-70-х годов ХХ в. по</w:t>
      </w:r>
      <w:r>
        <w:rPr>
          <w:lang w:eastAsia="ru-RU"/>
        </w:rPr>
        <w:t>лучает развитие</w:t>
      </w:r>
      <w:r w:rsidRPr="00275E21">
        <w:rPr>
          <w:lang w:eastAsia="ru-RU"/>
        </w:rPr>
        <w:t xml:space="preserve"> </w:t>
      </w:r>
      <w:r w:rsidRPr="00275E21">
        <w:rPr>
          <w:i/>
          <w:iCs/>
          <w:lang w:eastAsia="ru-RU"/>
        </w:rPr>
        <w:t>социально-институциональное направление</w:t>
      </w:r>
      <w:r w:rsidRPr="00275E21">
        <w:rPr>
          <w:lang w:eastAsia="ru-RU"/>
        </w:rPr>
        <w:t xml:space="preserve"> (Дж. Гэлбрейт, Г. Мюрдаль, Р. Коуз, Дж. Бьюнекен)</w:t>
      </w:r>
      <w:r>
        <w:rPr>
          <w:lang w:eastAsia="ru-RU"/>
        </w:rPr>
        <w:t>. Его п</w:t>
      </w:r>
      <w:r w:rsidRPr="00275E21">
        <w:rPr>
          <w:lang w:eastAsia="ru-RU"/>
        </w:rPr>
        <w:t>редставител</w:t>
      </w:r>
      <w:r>
        <w:rPr>
          <w:lang w:eastAsia="ru-RU"/>
        </w:rPr>
        <w:t>ями</w:t>
      </w:r>
      <w:r w:rsidRPr="00275E21">
        <w:rPr>
          <w:lang w:eastAsia="ru-RU"/>
        </w:rPr>
        <w:t xml:space="preserve"> разви</w:t>
      </w:r>
      <w:r>
        <w:rPr>
          <w:lang w:eastAsia="ru-RU"/>
        </w:rPr>
        <w:t>ты</w:t>
      </w:r>
      <w:r w:rsidRPr="00275E21">
        <w:rPr>
          <w:lang w:eastAsia="ru-RU"/>
        </w:rPr>
        <w:t xml:space="preserve"> концепции </w:t>
      </w:r>
      <w:r w:rsidRPr="00A4470D">
        <w:rPr>
          <w:i/>
          <w:iCs/>
          <w:lang w:eastAsia="ru-RU"/>
        </w:rPr>
        <w:t>трансформации общества</w:t>
      </w:r>
      <w:r w:rsidRPr="00275E21">
        <w:rPr>
          <w:lang w:eastAsia="ru-RU"/>
        </w:rPr>
        <w:t xml:space="preserve">, в которых </w:t>
      </w:r>
      <w:r>
        <w:rPr>
          <w:lang w:eastAsia="ru-RU"/>
        </w:rPr>
        <w:t>преобразования общества</w:t>
      </w:r>
      <w:r w:rsidRPr="00275E21">
        <w:rPr>
          <w:lang w:eastAsia="ru-RU"/>
        </w:rPr>
        <w:t xml:space="preserve"> связыва</w:t>
      </w:r>
      <w:r>
        <w:rPr>
          <w:lang w:eastAsia="ru-RU"/>
        </w:rPr>
        <w:t>ют</w:t>
      </w:r>
      <w:r w:rsidRPr="00275E21">
        <w:rPr>
          <w:lang w:eastAsia="ru-RU"/>
        </w:rPr>
        <w:t xml:space="preserve"> с изменениями в характере и распределении собственности, с повышением роли менеджеров в руководстве предприятий; </w:t>
      </w:r>
      <w:r w:rsidRPr="00A4470D">
        <w:rPr>
          <w:i/>
          <w:iCs/>
          <w:lang w:eastAsia="ru-RU"/>
        </w:rPr>
        <w:t>теории индустриализма</w:t>
      </w:r>
      <w:r w:rsidRPr="00275E21">
        <w:rPr>
          <w:lang w:eastAsia="ru-RU"/>
        </w:rPr>
        <w:t>, в основе которой использована идея «технологической трансформации»</w:t>
      </w:r>
      <w:r>
        <w:rPr>
          <w:lang w:eastAsia="ru-RU"/>
        </w:rPr>
        <w:t xml:space="preserve"> общества</w:t>
      </w:r>
      <w:r w:rsidRPr="00275E21">
        <w:rPr>
          <w:lang w:eastAsia="ru-RU"/>
        </w:rPr>
        <w:t xml:space="preserve">; </w:t>
      </w:r>
      <w:r w:rsidRPr="00A4470D">
        <w:rPr>
          <w:i/>
          <w:iCs/>
          <w:lang w:eastAsia="ru-RU"/>
        </w:rPr>
        <w:t>технократические теори</w:t>
      </w:r>
      <w:r w:rsidRPr="00275E21">
        <w:rPr>
          <w:lang w:eastAsia="ru-RU"/>
        </w:rPr>
        <w:t>и.</w:t>
      </w:r>
    </w:p>
    <w:p w14:paraId="240FC432" w14:textId="77777777" w:rsidR="00B34E12" w:rsidRDefault="00B34E12" w:rsidP="00B34E12">
      <w:pPr>
        <w:pStyle w:val="af"/>
        <w:rPr>
          <w:snapToGrid w:val="0"/>
          <w:lang w:eastAsia="ru-RU"/>
        </w:rPr>
      </w:pPr>
      <w:r w:rsidRPr="00275E21">
        <w:rPr>
          <w:snapToGrid w:val="0"/>
          <w:lang w:eastAsia="ru-RU"/>
        </w:rPr>
        <w:lastRenderedPageBreak/>
        <w:t>В рамках социально-институционального направления огромное значение прида</w:t>
      </w:r>
      <w:r>
        <w:rPr>
          <w:snapToGrid w:val="0"/>
          <w:lang w:eastAsia="ru-RU"/>
        </w:rPr>
        <w:t>ют</w:t>
      </w:r>
      <w:r w:rsidRPr="00275E21">
        <w:rPr>
          <w:snapToGrid w:val="0"/>
          <w:lang w:eastAsia="ru-RU"/>
        </w:rPr>
        <w:t xml:space="preserve"> </w:t>
      </w:r>
      <w:r w:rsidRPr="001441A7">
        <w:rPr>
          <w:i/>
          <w:iCs/>
          <w:snapToGrid w:val="0"/>
          <w:lang w:eastAsia="ru-RU"/>
        </w:rPr>
        <w:t>роли технических факторов</w:t>
      </w:r>
      <w:r w:rsidRPr="00275E21">
        <w:rPr>
          <w:snapToGrid w:val="0"/>
          <w:lang w:eastAsia="ru-RU"/>
        </w:rPr>
        <w:t xml:space="preserve"> в развитии производительных сил, что становиться основой для объяснения трансформации капитализма и разработки </w:t>
      </w:r>
      <w:r w:rsidRPr="00A4470D">
        <w:rPr>
          <w:b/>
          <w:i/>
          <w:iCs/>
          <w:snapToGrid w:val="0"/>
          <w:lang w:eastAsia="ru-RU"/>
        </w:rPr>
        <w:t>теорий</w:t>
      </w:r>
      <w:r w:rsidRPr="00921F10">
        <w:rPr>
          <w:b/>
          <w:i/>
          <w:iCs/>
          <w:lang w:eastAsia="ru-RU"/>
        </w:rPr>
        <w:t xml:space="preserve"> </w:t>
      </w:r>
      <w:r w:rsidRPr="00A4470D">
        <w:rPr>
          <w:b/>
          <w:i/>
          <w:iCs/>
          <w:lang w:eastAsia="ru-RU"/>
        </w:rPr>
        <w:t>индустриального общества</w:t>
      </w:r>
      <w:r w:rsidRPr="00275E21">
        <w:rPr>
          <w:lang w:eastAsia="ru-RU"/>
        </w:rPr>
        <w:t xml:space="preserve"> (Р. Арон, Дж. Гелбрейт), </w:t>
      </w:r>
      <w:bookmarkStart w:id="19" w:name="_Hlk55772846"/>
      <w:r w:rsidRPr="00A4470D">
        <w:rPr>
          <w:b/>
          <w:i/>
          <w:iCs/>
          <w:lang w:eastAsia="ru-RU"/>
        </w:rPr>
        <w:t>постиндустриального общества</w:t>
      </w:r>
      <w:r w:rsidRPr="00275E21">
        <w:rPr>
          <w:lang w:eastAsia="ru-RU"/>
        </w:rPr>
        <w:t xml:space="preserve"> </w:t>
      </w:r>
      <w:bookmarkEnd w:id="19"/>
      <w:r w:rsidRPr="00275E21">
        <w:rPr>
          <w:lang w:eastAsia="ru-RU"/>
        </w:rPr>
        <w:t xml:space="preserve">(Д.Белл), </w:t>
      </w:r>
      <w:r w:rsidRPr="00A4470D">
        <w:rPr>
          <w:b/>
          <w:i/>
          <w:iCs/>
          <w:lang w:eastAsia="ru-RU"/>
        </w:rPr>
        <w:t xml:space="preserve">супериндустриального общества </w:t>
      </w:r>
      <w:r w:rsidRPr="00275E21">
        <w:rPr>
          <w:lang w:eastAsia="ru-RU"/>
        </w:rPr>
        <w:t>(Э. Тоффлер),</w:t>
      </w:r>
      <w:r w:rsidR="004146DC">
        <w:rPr>
          <w:lang w:eastAsia="ru-RU"/>
        </w:rPr>
        <w:t xml:space="preserve"> </w:t>
      </w:r>
      <w:r w:rsidRPr="00A4470D">
        <w:rPr>
          <w:b/>
          <w:i/>
          <w:iCs/>
          <w:lang w:eastAsia="ru-RU"/>
        </w:rPr>
        <w:t>информационного общества</w:t>
      </w:r>
      <w:r w:rsidRPr="00275E21">
        <w:rPr>
          <w:lang w:eastAsia="ru-RU"/>
        </w:rPr>
        <w:t xml:space="preserve"> (Д.Белл), в которых обосновывается,</w:t>
      </w:r>
      <w:r w:rsidR="004146DC">
        <w:rPr>
          <w:lang w:eastAsia="ru-RU"/>
        </w:rPr>
        <w:t xml:space="preserve"> </w:t>
      </w:r>
      <w:r w:rsidRPr="00275E21">
        <w:rPr>
          <w:lang w:eastAsia="ru-RU"/>
        </w:rPr>
        <w:t xml:space="preserve">что эволюция общества осуществляется под сильным воздействием </w:t>
      </w:r>
      <w:r>
        <w:rPr>
          <w:lang w:eastAsia="ru-RU"/>
        </w:rPr>
        <w:t>научно-технической революции</w:t>
      </w:r>
      <w:r w:rsidRPr="00275E21">
        <w:rPr>
          <w:lang w:eastAsia="ru-RU"/>
        </w:rPr>
        <w:t>, которая видоизменяет характер и структуру экономики, модифицирует структуру интересов, ведет к благосостоянию.</w:t>
      </w:r>
    </w:p>
    <w:p w14:paraId="0BE67C92" w14:textId="77777777" w:rsidR="00B34E12" w:rsidRDefault="00B34E12" w:rsidP="00B34E12">
      <w:pPr>
        <w:pStyle w:val="af"/>
        <w:rPr>
          <w:snapToGrid w:val="0"/>
          <w:lang w:eastAsia="ru-RU"/>
        </w:rPr>
      </w:pPr>
    </w:p>
    <w:p w14:paraId="2445AEAE" w14:textId="77777777" w:rsidR="00B34E12" w:rsidRPr="00A4470D" w:rsidRDefault="00B34E12" w:rsidP="00B34E12">
      <w:pPr>
        <w:pStyle w:val="QR-"/>
        <w:rPr>
          <w:snapToGrid w:val="0"/>
        </w:rPr>
      </w:pPr>
      <w:r w:rsidRPr="00A4470D">
        <w:rPr>
          <w:snapToGrid w:val="0"/>
        </w:rPr>
        <w:t xml:space="preserve">Важными проблемами являются создание механизма контроля над экономикой, что находит отражение в теории смешанной экономики; взаимодействия экономики и политики, их влияние на человека и его реакция на экономику и государственную власть. </w:t>
      </w:r>
      <w:r>
        <w:rPr>
          <w:snapToGrid w:val="0"/>
        </w:rPr>
        <w:t>Представители данного направления</w:t>
      </w:r>
      <w:r w:rsidRPr="00A4470D">
        <w:rPr>
          <w:snapToGrid w:val="0"/>
        </w:rPr>
        <w:t xml:space="preserve"> </w:t>
      </w:r>
      <w:r w:rsidRPr="00A4470D">
        <w:rPr>
          <w:i/>
          <w:iCs/>
          <w:snapToGrid w:val="0"/>
        </w:rPr>
        <w:t>синтезиру</w:t>
      </w:r>
      <w:r>
        <w:rPr>
          <w:i/>
          <w:iCs/>
          <w:snapToGrid w:val="0"/>
        </w:rPr>
        <w:t>ю</w:t>
      </w:r>
      <w:r w:rsidRPr="00A4470D">
        <w:rPr>
          <w:i/>
          <w:iCs/>
          <w:snapToGrid w:val="0"/>
        </w:rPr>
        <w:t>т политэкономию, политологию, социологию,</w:t>
      </w:r>
      <w:r w:rsidRPr="00A4470D">
        <w:rPr>
          <w:snapToGrid w:val="0"/>
        </w:rPr>
        <w:t xml:space="preserve"> изуча</w:t>
      </w:r>
      <w:r>
        <w:rPr>
          <w:snapToGrid w:val="0"/>
        </w:rPr>
        <w:t>ю</w:t>
      </w:r>
      <w:r w:rsidRPr="00A4470D">
        <w:rPr>
          <w:snapToGrid w:val="0"/>
        </w:rPr>
        <w:t>т разные формы и аспекты экономической деятельности в их исторической эволюции, экономические структуры, механизмы функционирования экономики, конфликты интересов.</w:t>
      </w:r>
    </w:p>
    <w:p w14:paraId="204B012F" w14:textId="77777777" w:rsidR="00B34E12" w:rsidRDefault="00B34E12" w:rsidP="00B34E12">
      <w:pPr>
        <w:pStyle w:val="af"/>
        <w:rPr>
          <w:snapToGrid w:val="0"/>
          <w:lang w:eastAsia="ru-RU"/>
        </w:rPr>
      </w:pPr>
    </w:p>
    <w:p w14:paraId="787935D9" w14:textId="77777777" w:rsidR="00843063" w:rsidRDefault="00B34E12" w:rsidP="00B34E12">
      <w:pPr>
        <w:pStyle w:val="af"/>
        <w:rPr>
          <w:lang w:eastAsia="ru-RU"/>
        </w:rPr>
      </w:pPr>
      <w:r w:rsidRPr="00275E21">
        <w:rPr>
          <w:lang w:eastAsia="ru-RU"/>
        </w:rPr>
        <w:t xml:space="preserve">В 90-е годы эти идеи получают развитие у американского экономиста П. </w:t>
      </w:r>
      <w:r w:rsidRPr="00921F10">
        <w:rPr>
          <w:b/>
          <w:i/>
          <w:iCs/>
          <w:lang w:eastAsia="ru-RU"/>
        </w:rPr>
        <w:t>Дракера</w:t>
      </w:r>
      <w:r w:rsidRPr="00275E21">
        <w:rPr>
          <w:lang w:eastAsia="ru-RU"/>
        </w:rPr>
        <w:t xml:space="preserve">, который анализирует социальную сторону постиндустриальных преобразований и характеризует новое общество как </w:t>
      </w:r>
      <w:r w:rsidRPr="00921F10">
        <w:rPr>
          <w:b/>
          <w:i/>
          <w:iCs/>
          <w:lang w:eastAsia="ru-RU"/>
        </w:rPr>
        <w:t>общество знаний</w:t>
      </w:r>
      <w:r w:rsidRPr="00921F10">
        <w:rPr>
          <w:b/>
          <w:lang w:eastAsia="ru-RU"/>
        </w:rPr>
        <w:t>.</w:t>
      </w:r>
      <w:r w:rsidRPr="00275E21">
        <w:rPr>
          <w:lang w:eastAsia="ru-RU"/>
        </w:rPr>
        <w:t xml:space="preserve"> Знания в этом обществе являются преобразующей силой, оттесняют на второй план капитал, труд, землю и другие факторы, создают крупнейшее богатство. В этом обществе формируется новая социальная структура, где работники, обладающие знаниями, являются лидирующей силой</w:t>
      </w:r>
      <w:r w:rsidR="00843063">
        <w:rPr>
          <w:lang w:eastAsia="ru-RU"/>
        </w:rPr>
        <w:t>.</w:t>
      </w:r>
    </w:p>
    <w:p w14:paraId="5D13B480" w14:textId="77777777" w:rsidR="00B34E12" w:rsidRPr="00275E21" w:rsidRDefault="00B34E12" w:rsidP="00B34E12">
      <w:pPr>
        <w:pStyle w:val="af"/>
        <w:rPr>
          <w:lang w:eastAsia="ru-RU"/>
        </w:rPr>
      </w:pPr>
      <w:r w:rsidRPr="00275E21">
        <w:rPr>
          <w:lang w:eastAsia="ru-RU"/>
        </w:rPr>
        <w:t>Таким образом, по мнению современных представителей социально институционального направления, для нового общества характерно огромное повышение роли человека и формирование нового типа производственно-экономических и социокультурных отношений, которые определят его характер в XXI в.</w:t>
      </w:r>
    </w:p>
    <w:p w14:paraId="58007747" w14:textId="77777777" w:rsidR="00B34E12" w:rsidRPr="006448CA" w:rsidRDefault="00B34E12" w:rsidP="00B34E12">
      <w:pPr>
        <w:pStyle w:val="af"/>
      </w:pPr>
    </w:p>
    <w:p w14:paraId="24ECC466" w14:textId="77777777" w:rsidR="00167856" w:rsidRPr="00AB688B" w:rsidRDefault="00167856" w:rsidP="004D35CA">
      <w:pPr>
        <w:pStyle w:val="af"/>
        <w:rPr>
          <w:b/>
          <w:sz w:val="24"/>
          <w:szCs w:val="24"/>
        </w:rPr>
      </w:pPr>
      <w:bookmarkStart w:id="20" w:name="_Toc103176574"/>
      <w:r w:rsidRPr="00AB688B">
        <w:rPr>
          <w:b/>
          <w:sz w:val="24"/>
          <w:szCs w:val="24"/>
        </w:rPr>
        <w:t>Вопросы для самопроверки</w:t>
      </w:r>
      <w:bookmarkEnd w:id="20"/>
    </w:p>
    <w:p w14:paraId="2A373C39" w14:textId="77777777" w:rsidR="00167856" w:rsidRPr="00545FE2" w:rsidRDefault="00167856" w:rsidP="00B34E12">
      <w:pPr>
        <w:pStyle w:val="af"/>
        <w:numPr>
          <w:ilvl w:val="0"/>
          <w:numId w:val="2"/>
        </w:numPr>
        <w:ind w:left="1134" w:hanging="425"/>
        <w:rPr>
          <w:sz w:val="24"/>
        </w:rPr>
      </w:pPr>
      <w:r w:rsidRPr="00545FE2">
        <w:rPr>
          <w:sz w:val="24"/>
        </w:rPr>
        <w:t>Ч</w:t>
      </w:r>
      <w:r w:rsidR="009E242B" w:rsidRPr="00545FE2">
        <w:rPr>
          <w:sz w:val="24"/>
        </w:rPr>
        <w:t>то такое политическая экономия?</w:t>
      </w:r>
    </w:p>
    <w:p w14:paraId="240E0EE8" w14:textId="77777777" w:rsidR="00167856" w:rsidRPr="00545FE2" w:rsidRDefault="00167856" w:rsidP="00B34E12">
      <w:pPr>
        <w:pStyle w:val="af"/>
        <w:numPr>
          <w:ilvl w:val="0"/>
          <w:numId w:val="2"/>
        </w:numPr>
        <w:ind w:left="1134" w:hanging="425"/>
        <w:rPr>
          <w:sz w:val="24"/>
        </w:rPr>
      </w:pPr>
      <w:r w:rsidRPr="00545FE2">
        <w:rPr>
          <w:sz w:val="24"/>
        </w:rPr>
        <w:t>Что такое общественное материальное производство? Каков</w:t>
      </w:r>
      <w:r w:rsidR="009E242B" w:rsidRPr="00545FE2">
        <w:rPr>
          <w:sz w:val="24"/>
        </w:rPr>
        <w:t>а его роль в развитии общества?</w:t>
      </w:r>
    </w:p>
    <w:p w14:paraId="4A5E9699" w14:textId="77777777" w:rsidR="00167856" w:rsidRPr="00545FE2" w:rsidRDefault="00167856" w:rsidP="00B34E12">
      <w:pPr>
        <w:pStyle w:val="af"/>
        <w:numPr>
          <w:ilvl w:val="0"/>
          <w:numId w:val="2"/>
        </w:numPr>
        <w:ind w:left="1134" w:hanging="425"/>
        <w:rPr>
          <w:sz w:val="24"/>
        </w:rPr>
      </w:pPr>
      <w:r w:rsidRPr="00545FE2">
        <w:rPr>
          <w:sz w:val="24"/>
        </w:rPr>
        <w:t>Какова основная функция экономических отношений?</w:t>
      </w:r>
    </w:p>
    <w:p w14:paraId="29C44DE4" w14:textId="77777777" w:rsidR="00167856" w:rsidRPr="00545FE2" w:rsidRDefault="00167856" w:rsidP="00B34E12">
      <w:pPr>
        <w:pStyle w:val="af"/>
        <w:numPr>
          <w:ilvl w:val="0"/>
          <w:numId w:val="2"/>
        </w:numPr>
        <w:ind w:left="1134" w:hanging="425"/>
        <w:rPr>
          <w:sz w:val="24"/>
        </w:rPr>
      </w:pPr>
      <w:r w:rsidRPr="00545FE2">
        <w:rPr>
          <w:sz w:val="24"/>
        </w:rPr>
        <w:t>Почему политической экономией такое большое внимание уделяется субъектным (межклассовым) отношениям при изучении экономических систем?</w:t>
      </w:r>
    </w:p>
    <w:p w14:paraId="6AECE34A" w14:textId="77777777" w:rsidR="00167856" w:rsidRPr="00545FE2" w:rsidRDefault="00167856" w:rsidP="00B34E12">
      <w:pPr>
        <w:pStyle w:val="af"/>
        <w:numPr>
          <w:ilvl w:val="0"/>
          <w:numId w:val="2"/>
        </w:numPr>
        <w:ind w:left="1134" w:hanging="425"/>
        <w:rPr>
          <w:sz w:val="24"/>
        </w:rPr>
      </w:pPr>
      <w:r w:rsidRPr="00545FE2">
        <w:rPr>
          <w:sz w:val="24"/>
        </w:rPr>
        <w:t>Перечислите субъектов политической экономии.</w:t>
      </w:r>
    </w:p>
    <w:p w14:paraId="1CD88851" w14:textId="77777777" w:rsidR="00167856" w:rsidRPr="00545FE2" w:rsidRDefault="00167856" w:rsidP="00B34E12">
      <w:pPr>
        <w:pStyle w:val="af"/>
        <w:numPr>
          <w:ilvl w:val="0"/>
          <w:numId w:val="2"/>
        </w:numPr>
        <w:ind w:left="1134" w:hanging="425"/>
        <w:rPr>
          <w:sz w:val="24"/>
        </w:rPr>
      </w:pPr>
      <w:r w:rsidRPr="00545FE2">
        <w:rPr>
          <w:sz w:val="24"/>
        </w:rPr>
        <w:t>Что является объектом и предметом политической экономии?</w:t>
      </w:r>
    </w:p>
    <w:p w14:paraId="39F25DC6" w14:textId="77777777" w:rsidR="00167856" w:rsidRPr="00545FE2" w:rsidRDefault="00167856" w:rsidP="00B34E12">
      <w:pPr>
        <w:pStyle w:val="af"/>
        <w:numPr>
          <w:ilvl w:val="0"/>
          <w:numId w:val="2"/>
        </w:numPr>
        <w:ind w:left="1134" w:hanging="425"/>
        <w:rPr>
          <w:sz w:val="24"/>
        </w:rPr>
      </w:pPr>
      <w:r w:rsidRPr="00545FE2">
        <w:rPr>
          <w:sz w:val="24"/>
        </w:rPr>
        <w:t>Какие методы использует современная политическая экономия?</w:t>
      </w:r>
    </w:p>
    <w:p w14:paraId="2204404F" w14:textId="77777777" w:rsidR="00167856" w:rsidRPr="00545FE2" w:rsidRDefault="00167856" w:rsidP="00B34E12">
      <w:pPr>
        <w:pStyle w:val="af"/>
        <w:numPr>
          <w:ilvl w:val="0"/>
          <w:numId w:val="2"/>
        </w:numPr>
        <w:ind w:left="1134" w:hanging="425"/>
        <w:rPr>
          <w:sz w:val="24"/>
        </w:rPr>
      </w:pPr>
      <w:r w:rsidRPr="00545FE2">
        <w:rPr>
          <w:sz w:val="24"/>
        </w:rPr>
        <w:t>В чем заключаются особенности современного общества?</w:t>
      </w:r>
    </w:p>
    <w:p w14:paraId="1823E633" w14:textId="77777777" w:rsidR="00167856" w:rsidRPr="00545FE2" w:rsidRDefault="00167856" w:rsidP="00B34E12">
      <w:pPr>
        <w:pStyle w:val="af"/>
        <w:numPr>
          <w:ilvl w:val="0"/>
          <w:numId w:val="2"/>
        </w:numPr>
        <w:ind w:left="1134" w:hanging="425"/>
        <w:rPr>
          <w:sz w:val="24"/>
        </w:rPr>
      </w:pPr>
      <w:r w:rsidRPr="00545FE2">
        <w:rPr>
          <w:sz w:val="24"/>
        </w:rPr>
        <w:t>Как связаны эволюция экономики и эволюция общества?</w:t>
      </w:r>
    </w:p>
    <w:p w14:paraId="344301A7" w14:textId="77777777" w:rsidR="00167856" w:rsidRDefault="00167856" w:rsidP="00B34E12">
      <w:pPr>
        <w:pStyle w:val="af"/>
        <w:numPr>
          <w:ilvl w:val="0"/>
          <w:numId w:val="2"/>
        </w:numPr>
        <w:ind w:left="1134" w:hanging="425"/>
        <w:rPr>
          <w:sz w:val="24"/>
        </w:rPr>
      </w:pPr>
      <w:r w:rsidRPr="00545FE2">
        <w:rPr>
          <w:sz w:val="24"/>
        </w:rPr>
        <w:t>Почему для развития экономики и общества важна выработка позитивной национальной экономической идеологии?</w:t>
      </w:r>
    </w:p>
    <w:p w14:paraId="09A33651" w14:textId="77777777" w:rsidR="00B34E12" w:rsidRPr="00B34E12" w:rsidRDefault="00B34E12" w:rsidP="00B34E12">
      <w:pPr>
        <w:pStyle w:val="af"/>
        <w:numPr>
          <w:ilvl w:val="0"/>
          <w:numId w:val="2"/>
        </w:numPr>
        <w:ind w:left="1134" w:hanging="425"/>
        <w:rPr>
          <w:sz w:val="24"/>
          <w:szCs w:val="24"/>
        </w:rPr>
      </w:pPr>
      <w:r w:rsidRPr="00B34E12">
        <w:rPr>
          <w:sz w:val="24"/>
          <w:szCs w:val="24"/>
        </w:rPr>
        <w:t>Назовите периоды развития экономической мысли и основные проблемы, решаемые учеными?</w:t>
      </w:r>
    </w:p>
    <w:p w14:paraId="55678250" w14:textId="77777777" w:rsidR="00B34E12" w:rsidRPr="00B34E12" w:rsidRDefault="00B34E12" w:rsidP="00B34E12">
      <w:pPr>
        <w:pStyle w:val="af"/>
        <w:numPr>
          <w:ilvl w:val="0"/>
          <w:numId w:val="2"/>
        </w:numPr>
        <w:ind w:left="1134" w:hanging="425"/>
        <w:rPr>
          <w:sz w:val="24"/>
          <w:szCs w:val="24"/>
        </w:rPr>
      </w:pPr>
      <w:r w:rsidRPr="00B34E12">
        <w:rPr>
          <w:sz w:val="24"/>
          <w:szCs w:val="24"/>
        </w:rPr>
        <w:t>Кто из ученых представляет классическую школу?</w:t>
      </w:r>
    </w:p>
    <w:p w14:paraId="7EFF1C70" w14:textId="77777777" w:rsidR="00B34E12" w:rsidRPr="00B34E12" w:rsidRDefault="00B34E12" w:rsidP="00B34E12">
      <w:pPr>
        <w:pStyle w:val="af"/>
        <w:numPr>
          <w:ilvl w:val="0"/>
          <w:numId w:val="2"/>
        </w:numPr>
        <w:ind w:left="1134" w:hanging="425"/>
        <w:rPr>
          <w:sz w:val="24"/>
          <w:szCs w:val="24"/>
        </w:rPr>
      </w:pPr>
      <w:r w:rsidRPr="00B34E12">
        <w:rPr>
          <w:sz w:val="24"/>
          <w:szCs w:val="24"/>
        </w:rPr>
        <w:lastRenderedPageBreak/>
        <w:t>Как менялись подходы ученых к определению понятия «стоимость»?</w:t>
      </w:r>
    </w:p>
    <w:p w14:paraId="1BF2EBAD" w14:textId="77777777" w:rsidR="00B34E12" w:rsidRPr="00B34E12" w:rsidRDefault="00B34E12" w:rsidP="00B34E12">
      <w:pPr>
        <w:pStyle w:val="af"/>
        <w:numPr>
          <w:ilvl w:val="0"/>
          <w:numId w:val="2"/>
        </w:numPr>
        <w:ind w:left="1134" w:hanging="425"/>
        <w:rPr>
          <w:sz w:val="24"/>
          <w:szCs w:val="24"/>
        </w:rPr>
      </w:pPr>
      <w:r w:rsidRPr="00B34E12">
        <w:rPr>
          <w:sz w:val="24"/>
          <w:szCs w:val="24"/>
        </w:rPr>
        <w:t>Ученые каких школ явились первыми идеологами протекционизма?</w:t>
      </w:r>
    </w:p>
    <w:p w14:paraId="51481068" w14:textId="77777777" w:rsidR="00B34E12" w:rsidRPr="00B34E12" w:rsidRDefault="00B34E12" w:rsidP="00B34E12">
      <w:pPr>
        <w:pStyle w:val="af"/>
        <w:numPr>
          <w:ilvl w:val="0"/>
          <w:numId w:val="2"/>
        </w:numPr>
        <w:ind w:left="1134" w:hanging="425"/>
        <w:rPr>
          <w:sz w:val="24"/>
          <w:szCs w:val="24"/>
        </w:rPr>
      </w:pPr>
      <w:r w:rsidRPr="00B34E12">
        <w:rPr>
          <w:sz w:val="24"/>
          <w:szCs w:val="24"/>
        </w:rPr>
        <w:t>Какие школы выступили с идеей либерализма?</w:t>
      </w:r>
    </w:p>
    <w:p w14:paraId="54AA4756" w14:textId="77777777" w:rsidR="00B34E12" w:rsidRPr="00B34E12" w:rsidRDefault="00B34E12" w:rsidP="00B34E12">
      <w:pPr>
        <w:pStyle w:val="af"/>
        <w:numPr>
          <w:ilvl w:val="0"/>
          <w:numId w:val="2"/>
        </w:numPr>
        <w:ind w:left="1134" w:hanging="425"/>
        <w:rPr>
          <w:sz w:val="24"/>
          <w:szCs w:val="24"/>
        </w:rPr>
      </w:pPr>
      <w:r w:rsidRPr="00B34E12">
        <w:rPr>
          <w:sz w:val="24"/>
          <w:szCs w:val="24"/>
        </w:rPr>
        <w:t>Кто первым обосновал необходимость и программу государственного регулирования национальной экономики?</w:t>
      </w:r>
    </w:p>
    <w:p w14:paraId="237F9B1D" w14:textId="77777777" w:rsidR="00B34E12" w:rsidRPr="00B34E12" w:rsidRDefault="00B34E12" w:rsidP="00B34E12">
      <w:pPr>
        <w:pStyle w:val="af"/>
        <w:numPr>
          <w:ilvl w:val="0"/>
          <w:numId w:val="2"/>
        </w:numPr>
        <w:ind w:left="1134" w:hanging="425"/>
        <w:rPr>
          <w:sz w:val="24"/>
          <w:szCs w:val="24"/>
        </w:rPr>
      </w:pPr>
      <w:r w:rsidRPr="00B34E12">
        <w:rPr>
          <w:sz w:val="24"/>
          <w:szCs w:val="24"/>
        </w:rPr>
        <w:t>Какие ученые завершили формирование категориального аппарата политической экономии?</w:t>
      </w:r>
    </w:p>
    <w:p w14:paraId="716E7E73" w14:textId="77777777" w:rsidR="00B34E12" w:rsidRPr="00B34E12" w:rsidRDefault="00B34E12" w:rsidP="00B34E12">
      <w:pPr>
        <w:pStyle w:val="af"/>
        <w:numPr>
          <w:ilvl w:val="0"/>
          <w:numId w:val="2"/>
        </w:numPr>
        <w:ind w:left="1134" w:hanging="425"/>
        <w:rPr>
          <w:sz w:val="24"/>
          <w:szCs w:val="24"/>
        </w:rPr>
      </w:pPr>
      <w:r w:rsidRPr="00B34E12">
        <w:rPr>
          <w:sz w:val="24"/>
          <w:szCs w:val="24"/>
        </w:rPr>
        <w:t>В чем состоят отличия в подходах представителей кейнсианства, неоклассики и социально-институционального направлений к объяснению экономических процессов?</w:t>
      </w:r>
    </w:p>
    <w:p w14:paraId="36F5F697" w14:textId="77777777" w:rsidR="00A00C3E" w:rsidRDefault="00A00C3E" w:rsidP="004D35CA">
      <w:pPr>
        <w:spacing w:after="200" w:line="276" w:lineRule="auto"/>
        <w:rPr>
          <w:rFonts w:ascii="Times New Roman" w:hAnsi="Times New Roman"/>
          <w:sz w:val="28"/>
          <w:szCs w:val="28"/>
        </w:rPr>
      </w:pPr>
      <w:r>
        <w:rPr>
          <w:rFonts w:ascii="Times New Roman" w:hAnsi="Times New Roman"/>
          <w:sz w:val="28"/>
          <w:szCs w:val="28"/>
        </w:rPr>
        <w:br w:type="page"/>
      </w:r>
    </w:p>
    <w:p w14:paraId="1501DF97" w14:textId="77777777" w:rsidR="00716161" w:rsidRPr="000460A7" w:rsidRDefault="00716161" w:rsidP="004D35CA">
      <w:pPr>
        <w:pStyle w:val="a8"/>
      </w:pPr>
      <w:bookmarkStart w:id="21" w:name="_Toc104977436"/>
      <w:r w:rsidRPr="000460A7">
        <w:lastRenderedPageBreak/>
        <w:t>Тема 1.2. Базовые</w:t>
      </w:r>
      <w:r>
        <w:t xml:space="preserve"> понятия политической экономии,</w:t>
      </w:r>
      <w:r>
        <w:br/>
      </w:r>
      <w:r w:rsidRPr="000460A7">
        <w:t>экономические законы и категории</w:t>
      </w:r>
      <w:bookmarkEnd w:id="21"/>
    </w:p>
    <w:p w14:paraId="03EB6A71" w14:textId="77777777" w:rsidR="00167856" w:rsidRDefault="00167856" w:rsidP="004D35CA">
      <w:pPr>
        <w:ind w:firstLine="567"/>
        <w:rPr>
          <w:rFonts w:ascii="Times New Roman" w:hAnsi="Times New Roman"/>
          <w:sz w:val="28"/>
          <w:szCs w:val="28"/>
        </w:rPr>
      </w:pPr>
    </w:p>
    <w:p w14:paraId="795F2892" w14:textId="77777777" w:rsidR="00716161" w:rsidRDefault="00716161" w:rsidP="004D35CA">
      <w:pPr>
        <w:ind w:firstLine="567"/>
        <w:rPr>
          <w:rFonts w:ascii="Times New Roman" w:hAnsi="Times New Roman"/>
          <w:sz w:val="28"/>
          <w:szCs w:val="28"/>
        </w:rPr>
      </w:pPr>
    </w:p>
    <w:p w14:paraId="52A459BB" w14:textId="77777777" w:rsidR="0058307B" w:rsidRPr="00F817AC" w:rsidRDefault="005350C6" w:rsidP="004D35CA">
      <w:pPr>
        <w:pStyle w:val="ae"/>
      </w:pPr>
      <w:bookmarkStart w:id="22" w:name="_Toc103782446"/>
      <w:bookmarkStart w:id="23" w:name="_Toc104977437"/>
      <w:r>
        <w:t>1.2</w:t>
      </w:r>
      <w:r w:rsidR="00FF4F18">
        <w:t>.1</w:t>
      </w:r>
      <w:r w:rsidR="005C0C07">
        <w:t>.</w:t>
      </w:r>
      <w:r w:rsidR="00FF4F18">
        <w:t> </w:t>
      </w:r>
      <w:r w:rsidR="0058307B" w:rsidRPr="00F817AC">
        <w:t>Производство, распределение, обмен, потребление</w:t>
      </w:r>
      <w:bookmarkEnd w:id="22"/>
      <w:bookmarkEnd w:id="23"/>
    </w:p>
    <w:tbl>
      <w:tblPr>
        <w:tblpPr w:leftFromText="180" w:rightFromText="180" w:vertAnchor="text" w:horzAnchor="margin" w:tblpXSpec="right" w:tblpY="63"/>
        <w:tblW w:w="0" w:type="auto"/>
        <w:tblLook w:val="04A0" w:firstRow="1" w:lastRow="0" w:firstColumn="1" w:lastColumn="0" w:noHBand="0" w:noVBand="1"/>
      </w:tblPr>
      <w:tblGrid>
        <w:gridCol w:w="3994"/>
      </w:tblGrid>
      <w:tr w:rsidR="0058307B" w:rsidRPr="00F817AC" w14:paraId="2AF05530" w14:textId="77777777" w:rsidTr="0058307B">
        <w:tc>
          <w:tcPr>
            <w:tcW w:w="3994" w:type="dxa"/>
          </w:tcPr>
          <w:p w14:paraId="06133BF8" w14:textId="77777777" w:rsidR="0058307B" w:rsidRPr="00F817AC" w:rsidRDefault="0058307B" w:rsidP="004D35CA">
            <w:pPr>
              <w:pStyle w:val="Style3"/>
              <w:widowControl/>
              <w:spacing w:line="240" w:lineRule="auto"/>
              <w:ind w:firstLine="0"/>
              <w:rPr>
                <w:sz w:val="2"/>
                <w:szCs w:val="2"/>
              </w:rPr>
            </w:pPr>
            <w:r w:rsidRPr="00F817AC">
              <w:rPr>
                <w:noProof/>
                <w:sz w:val="2"/>
                <w:szCs w:val="2"/>
              </w:rPr>
              <w:drawing>
                <wp:anchor distT="0" distB="0" distL="114300" distR="114300" simplePos="0" relativeHeight="251502080" behindDoc="0" locked="0" layoutInCell="1" allowOverlap="1" wp14:anchorId="787714F0" wp14:editId="0B6B3998">
                  <wp:simplePos x="0" y="0"/>
                  <wp:positionH relativeFrom="column">
                    <wp:posOffset>60325</wp:posOffset>
                  </wp:positionH>
                  <wp:positionV relativeFrom="paragraph">
                    <wp:posOffset>5080</wp:posOffset>
                  </wp:positionV>
                  <wp:extent cx="2263140" cy="1250315"/>
                  <wp:effectExtent l="0" t="0" r="0" b="0"/>
                  <wp:wrapSquare wrapText="bothSides"/>
                  <wp:docPr id="485" name="Изображение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63140" cy="1250315"/>
                          </a:xfrm>
                          <a:prstGeom prst="rect">
                            <a:avLst/>
                          </a:prstGeom>
                        </pic:spPr>
                      </pic:pic>
                    </a:graphicData>
                  </a:graphic>
                </wp:anchor>
              </w:drawing>
            </w:r>
          </w:p>
        </w:tc>
      </w:tr>
      <w:tr w:rsidR="0058307B" w:rsidRPr="00F817AC" w14:paraId="799806EE" w14:textId="77777777" w:rsidTr="0058307B">
        <w:tc>
          <w:tcPr>
            <w:tcW w:w="3994" w:type="dxa"/>
          </w:tcPr>
          <w:p w14:paraId="6100DFD6" w14:textId="77777777" w:rsidR="0058307B" w:rsidRPr="00220DF0" w:rsidRDefault="0058307B" w:rsidP="004D35CA">
            <w:pPr>
              <w:pStyle w:val="Style3"/>
              <w:widowControl/>
              <w:suppressAutoHyphens/>
              <w:spacing w:line="240" w:lineRule="auto"/>
              <w:ind w:firstLine="0"/>
              <w:jc w:val="center"/>
              <w:rPr>
                <w:i/>
              </w:rPr>
            </w:pPr>
            <w:r w:rsidRPr="00220DF0">
              <w:rPr>
                <w:i/>
              </w:rPr>
              <w:t>Рисунок 1.2.1 – Процесс общественного воспроизводства</w:t>
            </w:r>
          </w:p>
        </w:tc>
      </w:tr>
    </w:tbl>
    <w:p w14:paraId="584ED1C5" w14:textId="77777777" w:rsidR="0058307B" w:rsidRPr="00F817AC" w:rsidRDefault="0058307B" w:rsidP="004D35CA">
      <w:pPr>
        <w:pStyle w:val="af"/>
      </w:pPr>
      <w:r w:rsidRPr="00F817AC">
        <w:t>В экономической системе общества непрерывно осуществляются постоянно возобновляемые процессы производства, распределения, обмена и потребления материальных и духовных благ. Все названные процессы тесно связаны между собой. Они составляют основу процесса общественного воспроизводства. Остановимся на их рассмотрении подробнее.</w:t>
      </w:r>
    </w:p>
    <w:p w14:paraId="62D24F67" w14:textId="77777777" w:rsidR="0058307B" w:rsidRPr="00F817AC" w:rsidRDefault="0058307B" w:rsidP="004D35CA">
      <w:pPr>
        <w:pStyle w:val="af"/>
      </w:pPr>
      <w:r w:rsidRPr="0058307B">
        <w:rPr>
          <w:b/>
          <w:i/>
        </w:rPr>
        <w:t>Производство</w:t>
      </w:r>
      <w:r w:rsidRPr="0058307B">
        <w:rPr>
          <w:i/>
        </w:rPr>
        <w:t xml:space="preserve"> – это процесс взаимодействия людей с природой с целью создания материальных благ и услуг, необходимых для существования человека и развития общества.</w:t>
      </w:r>
      <w:r w:rsidRPr="00F817AC">
        <w:t xml:space="preserve"> Производство имеет две взаимосвязанные стороны – взаимодействие человека с природой (</w:t>
      </w:r>
      <w:r w:rsidRPr="0058307B">
        <w:rPr>
          <w:i/>
        </w:rPr>
        <w:t>материальное содержание процесса труда</w:t>
      </w:r>
      <w:r w:rsidRPr="00F817AC">
        <w:t>) и взаимоотношения людей в процессе производства (</w:t>
      </w:r>
      <w:r w:rsidRPr="0058307B">
        <w:rPr>
          <w:i/>
        </w:rPr>
        <w:t>общественная форма труда</w:t>
      </w:r>
      <w:r w:rsidRPr="00F817AC">
        <w:t>).</w:t>
      </w:r>
    </w:p>
    <w:p w14:paraId="393CFE48" w14:textId="77777777" w:rsidR="0058307B" w:rsidRPr="00F817AC" w:rsidRDefault="0058307B" w:rsidP="004D35CA">
      <w:pPr>
        <w:pStyle w:val="af"/>
      </w:pPr>
      <w:r w:rsidRPr="00F817AC">
        <w:t>Производство можно рассматривать в узком и широком смысле. В узком смысле производство – это процесс создания материальных благ и услуг в течение определенного периода времени. В широком смысле производство рассматривается как непрерывно возобновляющийся и повторяющийся процесс</w:t>
      </w:r>
      <w:r>
        <w:t xml:space="preserve"> – то</w:t>
      </w:r>
      <w:r w:rsidRPr="00F817AC">
        <w:t xml:space="preserve"> </w:t>
      </w:r>
      <w:r>
        <w:t>есть</w:t>
      </w:r>
      <w:r w:rsidRPr="00F817AC">
        <w:t xml:space="preserve"> как процесс воспроизводства. При таком подходе</w:t>
      </w:r>
      <w:r>
        <w:t xml:space="preserve"> производство охватывает также</w:t>
      </w:r>
      <w:r w:rsidRPr="00F817AC">
        <w:t xml:space="preserve"> распределение, обмен и потребление созданного продукта. Именно характер производства определяет особенности распределения, обмена и потребления благ в обществе.</w:t>
      </w:r>
    </w:p>
    <w:p w14:paraId="73F3DE27" w14:textId="77777777" w:rsidR="0058307B" w:rsidRPr="00F817AC" w:rsidRDefault="0058307B" w:rsidP="004D35CA">
      <w:pPr>
        <w:pStyle w:val="af"/>
      </w:pPr>
      <w:r w:rsidRPr="00F817AC">
        <w:t xml:space="preserve">Производство невозможно без процесса труда человека, обладающего способностью к труду. </w:t>
      </w:r>
      <w:r w:rsidRPr="0058307B">
        <w:rPr>
          <w:b/>
          <w:i/>
        </w:rPr>
        <w:t>Труд</w:t>
      </w:r>
      <w:r w:rsidRPr="0058307B">
        <w:rPr>
          <w:i/>
        </w:rPr>
        <w:t xml:space="preserve"> – это сознательная, целесообразная деятельность людей по видоизменению предметов природы для удовлетворения своих потребностей. </w:t>
      </w:r>
      <w:r w:rsidRPr="00F817AC">
        <w:t>Однако труд – это не однонаправленный процесс. Воздействуя на окружающую природу, изменяя ее, человек, меняет и свою собственную природу – в процессе труда человек развивает свои способности к труду, совершенствуется, обогащает свои знания, расширяет возможности их использования.</w:t>
      </w:r>
    </w:p>
    <w:p w14:paraId="6D9E81BD" w14:textId="77777777" w:rsidR="0058307B" w:rsidRDefault="0058307B" w:rsidP="004D35CA">
      <w:pPr>
        <w:pStyle w:val="Style3"/>
        <w:widowControl/>
        <w:spacing w:line="240" w:lineRule="auto"/>
        <w:ind w:firstLine="709"/>
        <w:rPr>
          <w:sz w:val="28"/>
          <w:szCs w:val="28"/>
        </w:rPr>
      </w:pPr>
    </w:p>
    <w:p w14:paraId="74E42E5C" w14:textId="77777777" w:rsidR="00220DF0" w:rsidRPr="00220DF0" w:rsidRDefault="00220DF0" w:rsidP="004D35CA">
      <w:pPr>
        <w:pStyle w:val="af1"/>
      </w:pPr>
      <w:r w:rsidRPr="00220DF0">
        <w:t>Человек, обладающий способностью к труду, характеризуется:</w:t>
      </w:r>
    </w:p>
    <w:p w14:paraId="70D3859E" w14:textId="77777777" w:rsidR="00220DF0" w:rsidRPr="00220DF0" w:rsidRDefault="00220DF0" w:rsidP="004D35CA">
      <w:pPr>
        <w:pStyle w:val="af1"/>
      </w:pPr>
      <w:r w:rsidRPr="00220DF0">
        <w:t>во-первых, совокупностью знаний, навыков, умений, приемов производства;</w:t>
      </w:r>
    </w:p>
    <w:p w14:paraId="7DB9E486" w14:textId="77777777" w:rsidR="00220DF0" w:rsidRPr="00220DF0" w:rsidRDefault="00220DF0" w:rsidP="004D35CA">
      <w:pPr>
        <w:pStyle w:val="af1"/>
      </w:pPr>
      <w:r w:rsidRPr="00220DF0">
        <w:t>во-вторых, способностью к саморазвитию, накоплению трудового опыта и творческой деятельности.</w:t>
      </w:r>
    </w:p>
    <w:p w14:paraId="5F80D8B2" w14:textId="77777777" w:rsidR="0058307B" w:rsidRPr="00F817AC" w:rsidRDefault="00220DF0" w:rsidP="004D35CA">
      <w:pPr>
        <w:pStyle w:val="af1"/>
      </w:pPr>
      <w:r w:rsidRPr="0058307B">
        <w:t>Благодаря последнему осуществляется научно-технический прогресс.</w:t>
      </w:r>
    </w:p>
    <w:tbl>
      <w:tblPr>
        <w:tblpPr w:leftFromText="180" w:rightFromText="180" w:vertAnchor="text" w:horzAnchor="margin" w:tblpXSpec="right" w:tblpY="1673"/>
        <w:tblW w:w="0" w:type="auto"/>
        <w:tblLook w:val="04A0" w:firstRow="1" w:lastRow="0" w:firstColumn="1" w:lastColumn="0" w:noHBand="0" w:noVBand="1"/>
      </w:tblPr>
      <w:tblGrid>
        <w:gridCol w:w="5136"/>
      </w:tblGrid>
      <w:tr w:rsidR="0058307B" w:rsidRPr="00F817AC" w14:paraId="1D31C7CF" w14:textId="77777777" w:rsidTr="0058307B">
        <w:tc>
          <w:tcPr>
            <w:tcW w:w="5136" w:type="dxa"/>
          </w:tcPr>
          <w:p w14:paraId="6D0613C8" w14:textId="77777777" w:rsidR="0058307B" w:rsidRPr="00F817AC" w:rsidRDefault="0058307B" w:rsidP="004D35CA">
            <w:pPr>
              <w:pStyle w:val="Style3"/>
              <w:widowControl/>
              <w:spacing w:line="240" w:lineRule="auto"/>
              <w:ind w:firstLine="0"/>
              <w:rPr>
                <w:sz w:val="2"/>
                <w:szCs w:val="2"/>
              </w:rPr>
            </w:pPr>
            <w:r w:rsidRPr="00F817AC">
              <w:rPr>
                <w:noProof/>
                <w:sz w:val="2"/>
                <w:szCs w:val="2"/>
              </w:rPr>
              <w:lastRenderedPageBreak/>
              <w:drawing>
                <wp:inline distT="0" distB="0" distL="0" distR="0" wp14:anchorId="2B8D402E" wp14:editId="64E3F4E2">
                  <wp:extent cx="3114675" cy="2770505"/>
                  <wp:effectExtent l="0" t="0" r="9525" b="0"/>
                  <wp:docPr id="484" name="Изображение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114675" cy="2770505"/>
                          </a:xfrm>
                          <a:prstGeom prst="rect">
                            <a:avLst/>
                          </a:prstGeom>
                        </pic:spPr>
                      </pic:pic>
                    </a:graphicData>
                  </a:graphic>
                </wp:inline>
              </w:drawing>
            </w:r>
          </w:p>
        </w:tc>
      </w:tr>
      <w:tr w:rsidR="0058307B" w:rsidRPr="00F817AC" w14:paraId="1F21B573" w14:textId="77777777" w:rsidTr="0058307B">
        <w:tc>
          <w:tcPr>
            <w:tcW w:w="5136" w:type="dxa"/>
          </w:tcPr>
          <w:p w14:paraId="19CB1643" w14:textId="77777777" w:rsidR="0058307B" w:rsidRPr="00220DF0" w:rsidRDefault="0058307B" w:rsidP="004D35CA">
            <w:pPr>
              <w:pStyle w:val="Style3"/>
              <w:widowControl/>
              <w:spacing w:line="240" w:lineRule="auto"/>
              <w:ind w:firstLine="0"/>
              <w:jc w:val="center"/>
              <w:rPr>
                <w:i/>
              </w:rPr>
            </w:pPr>
            <w:r w:rsidRPr="00220DF0">
              <w:rPr>
                <w:i/>
              </w:rPr>
              <w:t>Рисунок 1.2.2 – Средства производства</w:t>
            </w:r>
          </w:p>
        </w:tc>
      </w:tr>
    </w:tbl>
    <w:p w14:paraId="6B3ABD97" w14:textId="77777777" w:rsidR="0058307B" w:rsidRPr="0058307B" w:rsidRDefault="0058307B" w:rsidP="004D35CA">
      <w:pPr>
        <w:pStyle w:val="af"/>
      </w:pPr>
      <w:r w:rsidRPr="0058307B">
        <w:t xml:space="preserve">Трудовая деятельность человека предполагает наличие, с одной стороны, того, на что направлен труд (предметы труда), и с другой стороны – того, с помощью чего мы осуществляем процесс труда (средства труда). Предметы труда и средства труда составляют </w:t>
      </w:r>
      <w:r w:rsidRPr="0058307B">
        <w:rPr>
          <w:b/>
          <w:i/>
        </w:rPr>
        <w:t>средствах производства</w:t>
      </w:r>
      <w:r w:rsidRPr="0058307B">
        <w:t xml:space="preserve">. Вещество природы, на которое человек воздействует в процессе труда, является </w:t>
      </w:r>
      <w:r w:rsidRPr="0058307B">
        <w:rPr>
          <w:b/>
          <w:i/>
        </w:rPr>
        <w:t>предметом труда</w:t>
      </w:r>
      <w:r w:rsidRPr="0058307B">
        <w:t xml:space="preserve">. В качестве предметов труда могут выступать как природные объекты – металл, растения, минералы и </w:t>
      </w:r>
      <w:r w:rsidR="00D0713B">
        <w:t>т.д.</w:t>
      </w:r>
      <w:r w:rsidRPr="0058307B">
        <w:t xml:space="preserve"> – в своем естественном состоянии, так и природные объекты в обработанном виде – сырье и материалы. То, с помощью чего человек воздействует на предмет труда, называется </w:t>
      </w:r>
      <w:r w:rsidRPr="0058307B">
        <w:rPr>
          <w:b/>
          <w:i/>
        </w:rPr>
        <w:t>средствами труда</w:t>
      </w:r>
      <w:r w:rsidRPr="0058307B">
        <w:t xml:space="preserve">. В узком смысле к средствам труда относятся </w:t>
      </w:r>
      <w:r w:rsidRPr="0058307B">
        <w:rPr>
          <w:b/>
          <w:i/>
        </w:rPr>
        <w:t>орудия труда</w:t>
      </w:r>
      <w:r w:rsidRPr="0058307B">
        <w:t>, механические, физические и химические свойства которых люди используют в соответствии со своей целью</w:t>
      </w:r>
      <w:r>
        <w:t xml:space="preserve">, </w:t>
      </w:r>
      <w:r w:rsidRPr="0058307B">
        <w:t xml:space="preserve">– станки, оборудование, инструменты и </w:t>
      </w:r>
      <w:r w:rsidR="00D0713B">
        <w:t>т.д.</w:t>
      </w:r>
      <w:r w:rsidRPr="0058307B">
        <w:t xml:space="preserve"> В широком смысле к средствам труда относятся все материальные условия труда, без которых он не может совершаться (</w:t>
      </w:r>
      <w:r w:rsidRPr="0058307B">
        <w:rPr>
          <w:b/>
          <w:i/>
        </w:rPr>
        <w:t>условия труда</w:t>
      </w:r>
      <w:r w:rsidRPr="0058307B">
        <w:t xml:space="preserve">). Например, для производства одежды, помимо предметов труда (ткань, фурнитура и </w:t>
      </w:r>
      <w:r w:rsidR="00D0713B">
        <w:t>т.д.</w:t>
      </w:r>
      <w:r w:rsidRPr="0058307B">
        <w:t>), требуются орудия труда – шве</w:t>
      </w:r>
      <w:r w:rsidR="00D0713B">
        <w:t>йная машина, иглы, ножницы и т.</w:t>
      </w:r>
      <w:r w:rsidRPr="0058307B">
        <w:t xml:space="preserve">п. Но на самом деле всего этого недостаточно – организовать производство одежды невозможно без наличия земли, зданий, в которых будет размещено производство, транспортной, энергетической и прочей инфраструктуры и </w:t>
      </w:r>
      <w:r w:rsidR="00D0713B">
        <w:t>т.д.</w:t>
      </w:r>
      <w:r w:rsidRPr="0058307B">
        <w:t xml:space="preserve"> Все это относится к условиям труда, а значит – к средствам производства. Результатом процесса туда служат </w:t>
      </w:r>
      <w:r w:rsidRPr="0058307B">
        <w:rPr>
          <w:b/>
          <w:i/>
        </w:rPr>
        <w:t>продукты труда</w:t>
      </w:r>
      <w:r w:rsidRPr="0058307B">
        <w:t>.</w:t>
      </w:r>
    </w:p>
    <w:p w14:paraId="47882844" w14:textId="77777777" w:rsidR="0058307B" w:rsidRDefault="0058307B" w:rsidP="004D35CA">
      <w:pPr>
        <w:pStyle w:val="af"/>
      </w:pPr>
    </w:p>
    <w:tbl>
      <w:tblPr>
        <w:tblpPr w:leftFromText="180" w:rightFromText="180" w:vertAnchor="text" w:horzAnchor="margin" w:tblpXSpec="right" w:tblpY="848"/>
        <w:tblW w:w="0" w:type="auto"/>
        <w:tblLook w:val="04A0" w:firstRow="1" w:lastRow="0" w:firstColumn="1" w:lastColumn="0" w:noHBand="0" w:noVBand="1"/>
      </w:tblPr>
      <w:tblGrid>
        <w:gridCol w:w="3992"/>
      </w:tblGrid>
      <w:tr w:rsidR="00220DF0" w:rsidRPr="00F817AC" w14:paraId="249E1A73" w14:textId="77777777" w:rsidTr="00220DF0">
        <w:tc>
          <w:tcPr>
            <w:tcW w:w="3992" w:type="dxa"/>
          </w:tcPr>
          <w:p w14:paraId="4D7D8D72" w14:textId="77777777" w:rsidR="00220DF0" w:rsidRPr="001F5764" w:rsidRDefault="00220DF0" w:rsidP="004D35CA">
            <w:pPr>
              <w:pStyle w:val="QR-"/>
              <w:widowControl/>
              <w:jc w:val="center"/>
              <w:rPr>
                <w:i/>
                <w:iCs/>
              </w:rPr>
            </w:pPr>
            <w:r w:rsidRPr="001F5764">
              <w:rPr>
                <w:i/>
                <w:iCs/>
                <w:noProof/>
                <w:sz w:val="2"/>
                <w:szCs w:val="2"/>
              </w:rPr>
              <w:drawing>
                <wp:anchor distT="0" distB="0" distL="114300" distR="114300" simplePos="0" relativeHeight="251741696" behindDoc="0" locked="0" layoutInCell="1" allowOverlap="1" wp14:anchorId="18366995" wp14:editId="7A7D26AF">
                  <wp:simplePos x="0" y="0"/>
                  <wp:positionH relativeFrom="column">
                    <wp:posOffset>45720</wp:posOffset>
                  </wp:positionH>
                  <wp:positionV relativeFrom="paragraph">
                    <wp:posOffset>85725</wp:posOffset>
                  </wp:positionV>
                  <wp:extent cx="2280285" cy="1490345"/>
                  <wp:effectExtent l="0" t="0" r="5715" b="0"/>
                  <wp:wrapSquare wrapText="bothSides"/>
                  <wp:docPr id="55" name="Изображение 480"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0285" cy="1490345"/>
                          </a:xfrm>
                          <a:prstGeom prst="rect">
                            <a:avLst/>
                          </a:prstGeom>
                          <a:noFill/>
                          <a:ln>
                            <a:noFill/>
                          </a:ln>
                        </pic:spPr>
                      </pic:pic>
                    </a:graphicData>
                  </a:graphic>
                </wp:anchor>
              </w:drawing>
            </w:r>
            <w:r w:rsidRPr="001F5764">
              <w:rPr>
                <w:i/>
                <w:iCs/>
              </w:rPr>
              <w:t xml:space="preserve">Карьерные самосвалы </w:t>
            </w:r>
            <w:r w:rsidR="00C66294">
              <w:rPr>
                <w:i/>
                <w:iCs/>
              </w:rPr>
              <w:t>«</w:t>
            </w:r>
            <w:r w:rsidRPr="001F5764">
              <w:rPr>
                <w:i/>
                <w:iCs/>
              </w:rPr>
              <w:t>БелАЗ</w:t>
            </w:r>
            <w:r w:rsidR="00C66294">
              <w:rPr>
                <w:i/>
                <w:iCs/>
              </w:rPr>
              <w:t>»</w:t>
            </w:r>
            <w:r w:rsidRPr="001F5764">
              <w:rPr>
                <w:i/>
                <w:iCs/>
              </w:rPr>
              <w:t>.</w:t>
            </w:r>
          </w:p>
          <w:p w14:paraId="64A838F6" w14:textId="77777777" w:rsidR="00220DF0" w:rsidRPr="00D91B50" w:rsidRDefault="00220DF0" w:rsidP="004D35CA">
            <w:pPr>
              <w:pStyle w:val="QR-"/>
              <w:widowControl/>
              <w:jc w:val="center"/>
            </w:pPr>
            <w:r w:rsidRPr="001F5764">
              <w:rPr>
                <w:i/>
                <w:iCs/>
              </w:rPr>
              <w:t xml:space="preserve">Фото – </w:t>
            </w:r>
            <w:r w:rsidRPr="001F5764">
              <w:rPr>
                <w:i/>
                <w:iCs/>
                <w:lang w:val="en-GB"/>
              </w:rPr>
              <w:t>belaz</w:t>
            </w:r>
            <w:r w:rsidRPr="001F5764">
              <w:rPr>
                <w:i/>
                <w:iCs/>
              </w:rPr>
              <w:t>.</w:t>
            </w:r>
            <w:r w:rsidRPr="001F5764">
              <w:rPr>
                <w:i/>
                <w:iCs/>
                <w:lang w:val="en-GB"/>
              </w:rPr>
              <w:t>by</w:t>
            </w:r>
          </w:p>
        </w:tc>
      </w:tr>
    </w:tbl>
    <w:p w14:paraId="60696286" w14:textId="77777777" w:rsidR="00220DF0" w:rsidRDefault="00220DF0" w:rsidP="004D35CA">
      <w:pPr>
        <w:pStyle w:val="QR-"/>
        <w:widowControl/>
      </w:pPr>
      <w:r w:rsidRPr="0058307B">
        <w:t xml:space="preserve">Один и тот же предмет может быть как продуктом труда, так и средством труда, и предметом труда. Например, карьерный самосвал </w:t>
      </w:r>
      <w:r w:rsidR="00C66294">
        <w:t>«</w:t>
      </w:r>
      <w:r w:rsidRPr="0058307B">
        <w:t>БелАЗ</w:t>
      </w:r>
      <w:r w:rsidR="00C66294">
        <w:t>»</w:t>
      </w:r>
      <w:r w:rsidRPr="0058307B">
        <w:t xml:space="preserve"> является продуктом труда отечественных машиностроителей. Отправившись на карьер, он становится участником процесса производства другого продукта – например, добычи руд черных металлов – то есть средством труда. В процессе эксплуатации карьерного самосвала с ним могут происходить поломки, в результате чего он попадает в ремонтный цех и в процессе ремонта выступает в качестве предмета труда. Таким образом, разделение благ на предметы труда, средства труда и продукты труда происходит не в зависимости от типа того или иного блага и его свойств, а в зависимости от места этого блага в процессе воспроизводства в данный момент.</w:t>
      </w:r>
    </w:p>
    <w:p w14:paraId="45F5AA16" w14:textId="77777777" w:rsidR="0058307B" w:rsidRPr="00F817AC" w:rsidRDefault="0058307B" w:rsidP="004D35CA">
      <w:pPr>
        <w:pStyle w:val="af"/>
        <w:ind w:firstLine="0"/>
      </w:pPr>
    </w:p>
    <w:p w14:paraId="7C8AEE0C" w14:textId="77777777" w:rsidR="0058307B" w:rsidRPr="00F817AC" w:rsidRDefault="0058307B" w:rsidP="004D35CA">
      <w:pPr>
        <w:pStyle w:val="af"/>
      </w:pPr>
      <w:r w:rsidRPr="00F817AC">
        <w:lastRenderedPageBreak/>
        <w:t xml:space="preserve">В процессе производства человек активно воздействует на природу с целью удовлетворения своих потребностей. При этом человек в большей или меньшей мере нарушает </w:t>
      </w:r>
      <w:r>
        <w:t>естественное существование</w:t>
      </w:r>
      <w:r w:rsidRPr="00F817AC">
        <w:t xml:space="preserve"> окружающей среды. И если на начальных этапах развития человечества такое влияние носило фрагментарный характер – человек скорее приспосабливался к природе как к источнику собственного существования, ощущая свою полную зависимость от нее, – то сегодня происходит безграничная эксплуатация природы. В результате нарушения естественного природного баланса ухудшаются и условия жизни человека – учащаю</w:t>
      </w:r>
      <w:r>
        <w:t>тся</w:t>
      </w:r>
      <w:r w:rsidRPr="00F817AC">
        <w:t xml:space="preserve"> природные катаклизмы, истощ</w:t>
      </w:r>
      <w:r>
        <w:t>аются</w:t>
      </w:r>
      <w:r w:rsidRPr="00F817AC">
        <w:t xml:space="preserve"> запас</w:t>
      </w:r>
      <w:r>
        <w:t>ы</w:t>
      </w:r>
      <w:r w:rsidRPr="00F817AC">
        <w:t xml:space="preserve"> полезных ископаемых, загрязн</w:t>
      </w:r>
      <w:r>
        <w:t>яется</w:t>
      </w:r>
      <w:r w:rsidRPr="00F817AC">
        <w:t xml:space="preserve"> прес</w:t>
      </w:r>
      <w:r>
        <w:t>ная</w:t>
      </w:r>
      <w:r w:rsidRPr="00F817AC">
        <w:t xml:space="preserve"> вод</w:t>
      </w:r>
      <w:r>
        <w:t>а, нака</w:t>
      </w:r>
      <w:r w:rsidRPr="00F817AC">
        <w:t>пл</w:t>
      </w:r>
      <w:r>
        <w:t>иваются</w:t>
      </w:r>
      <w:r w:rsidRPr="00F817AC">
        <w:t xml:space="preserve"> отход</w:t>
      </w:r>
      <w:r>
        <w:t>ы</w:t>
      </w:r>
      <w:r w:rsidRPr="00F817AC">
        <w:t xml:space="preserve"> производства и жизнедеятельности людей и </w:t>
      </w:r>
      <w:r w:rsidR="00D0713B">
        <w:t>т.д.</w:t>
      </w:r>
      <w:r w:rsidRPr="00F817AC">
        <w:t xml:space="preserve"> Человечество со своим развитым производством вступает в противоречие с развитием природы, которое не может быть преодолено без изменения отношения </w:t>
      </w:r>
      <w:r>
        <w:t xml:space="preserve">человека </w:t>
      </w:r>
      <w:r w:rsidR="002A6C68">
        <w:t>к природе.</w:t>
      </w:r>
    </w:p>
    <w:p w14:paraId="78DB3D50" w14:textId="77777777" w:rsidR="0058307B" w:rsidRPr="00F817AC" w:rsidRDefault="0058307B" w:rsidP="004D35CA">
      <w:pPr>
        <w:pStyle w:val="af"/>
      </w:pPr>
    </w:p>
    <w:tbl>
      <w:tblPr>
        <w:tblW w:w="0" w:type="auto"/>
        <w:tblInd w:w="392" w:type="dxa"/>
        <w:tblLook w:val="04A0" w:firstRow="1" w:lastRow="0" w:firstColumn="1" w:lastColumn="0" w:noHBand="0" w:noVBand="1"/>
      </w:tblPr>
      <w:tblGrid>
        <w:gridCol w:w="8959"/>
      </w:tblGrid>
      <w:tr w:rsidR="0058307B" w:rsidRPr="00F817AC" w14:paraId="51113070" w14:textId="77777777" w:rsidTr="00330FCA">
        <w:trPr>
          <w:trHeight w:val="2849"/>
        </w:trPr>
        <w:tc>
          <w:tcPr>
            <w:tcW w:w="8959" w:type="dxa"/>
            <w:shd w:val="clear" w:color="auto" w:fill="DBEEF3"/>
          </w:tcPr>
          <w:p w14:paraId="0DCC291E" w14:textId="77777777" w:rsidR="0058307B" w:rsidRPr="00F817AC" w:rsidRDefault="0058307B" w:rsidP="004D35CA">
            <w:pPr>
              <w:pStyle w:val="Style3"/>
              <w:widowControl/>
              <w:spacing w:line="240" w:lineRule="auto"/>
              <w:ind w:firstLine="0"/>
              <w:rPr>
                <w:i/>
              </w:rPr>
            </w:pPr>
            <w:r w:rsidRPr="00F817AC">
              <w:rPr>
                <w:noProof/>
                <w:sz w:val="28"/>
                <w:szCs w:val="28"/>
              </w:rPr>
              <w:drawing>
                <wp:anchor distT="0" distB="0" distL="114300" distR="114300" simplePos="0" relativeHeight="251474432" behindDoc="0" locked="0" layoutInCell="1" allowOverlap="1" wp14:anchorId="2E41F233" wp14:editId="32F55449">
                  <wp:simplePos x="0" y="0"/>
                  <wp:positionH relativeFrom="column">
                    <wp:posOffset>4439758</wp:posOffset>
                  </wp:positionH>
                  <wp:positionV relativeFrom="paragraph">
                    <wp:posOffset>284</wp:posOffset>
                  </wp:positionV>
                  <wp:extent cx="1247347" cy="1854390"/>
                  <wp:effectExtent l="0" t="0" r="0" b="0"/>
                  <wp:wrapSquare wrapText="bothSides"/>
                  <wp:docPr id="483" name="Изображение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47347" cy="1854390"/>
                          </a:xfrm>
                          <a:prstGeom prst="rect">
                            <a:avLst/>
                          </a:prstGeom>
                        </pic:spPr>
                      </pic:pic>
                    </a:graphicData>
                  </a:graphic>
                </wp:anchor>
              </w:drawing>
            </w:r>
          </w:p>
          <w:p w14:paraId="6C520B88" w14:textId="77777777" w:rsidR="0058307B" w:rsidRPr="00F817AC" w:rsidRDefault="00C66294" w:rsidP="004D35CA">
            <w:pPr>
              <w:pStyle w:val="af2"/>
            </w:pPr>
            <w:r>
              <w:t>«</w:t>
            </w:r>
            <w:r w:rsidR="0058307B" w:rsidRPr="00F817AC">
              <w:t>Человеку необходимо научиться согласовывать не только свою локальную, но и глобальную (всепланетарную) деятельность с возможностями Природы. Людям необходимо осознать потребность в установлении жестких рамок собственного развития, необходимость согласования своей деятельности с развитием остальной биосферы. Эти требования столь суровы, что их правомерно называть экологическим императивом</w:t>
            </w:r>
            <w:r>
              <w:t>»</w:t>
            </w:r>
            <w:r w:rsidR="0058307B" w:rsidRPr="00F817AC">
              <w:t>.</w:t>
            </w:r>
          </w:p>
          <w:p w14:paraId="229163FC" w14:textId="77777777" w:rsidR="0058307B" w:rsidRPr="00F817AC" w:rsidRDefault="0058307B" w:rsidP="004D35CA">
            <w:pPr>
              <w:pStyle w:val="af2"/>
            </w:pPr>
          </w:p>
          <w:p w14:paraId="3EB56C86" w14:textId="77777777" w:rsidR="0058307B" w:rsidRPr="00F817AC" w:rsidRDefault="00330FCA" w:rsidP="004D35CA">
            <w:pPr>
              <w:pStyle w:val="af2"/>
              <w:jc w:val="right"/>
            </w:pPr>
            <w:r>
              <w:t>Н.</w:t>
            </w:r>
            <w:r w:rsidR="0058307B" w:rsidRPr="00F817AC">
              <w:t>Н. Моисеев</w:t>
            </w:r>
          </w:p>
        </w:tc>
      </w:tr>
    </w:tbl>
    <w:p w14:paraId="1B7C17C6" w14:textId="77777777" w:rsidR="0058307B" w:rsidRPr="00F817AC" w:rsidRDefault="0058307B" w:rsidP="004D35CA">
      <w:pPr>
        <w:pStyle w:val="af"/>
      </w:pPr>
    </w:p>
    <w:p w14:paraId="02A8CDAB" w14:textId="77777777" w:rsidR="0058307B" w:rsidRPr="00F817AC" w:rsidRDefault="0058307B" w:rsidP="004D35CA">
      <w:pPr>
        <w:pStyle w:val="af"/>
      </w:pPr>
      <w:r w:rsidRPr="00F817AC">
        <w:t xml:space="preserve">Помимо </w:t>
      </w:r>
      <w:r>
        <w:t xml:space="preserve">отношений </w:t>
      </w:r>
      <w:r w:rsidRPr="00F817AC">
        <w:t xml:space="preserve">производства, в экономической системе общества существуют отношения </w:t>
      </w:r>
      <w:r w:rsidRPr="00F817AC">
        <w:rPr>
          <w:b/>
          <w:i/>
        </w:rPr>
        <w:t>распределения</w:t>
      </w:r>
      <w:r w:rsidRPr="00F817AC">
        <w:t xml:space="preserve">. </w:t>
      </w:r>
      <w:r>
        <w:t>Механизм р</w:t>
      </w:r>
      <w:r w:rsidRPr="00F817AC">
        <w:t>аспределени</w:t>
      </w:r>
      <w:r>
        <w:t>я</w:t>
      </w:r>
      <w:r w:rsidRPr="00F817AC">
        <w:t xml:space="preserve"> </w:t>
      </w:r>
      <w:r>
        <w:t>зависит</w:t>
      </w:r>
      <w:r w:rsidRPr="00F817AC">
        <w:t xml:space="preserve"> от того, какие социально-экономические интересы в обществе преобладают. Например, если в обществе доминируют монопольные интересы собственников капитала, то блага распределяются преимущественно в их пользу с целью личного обогащения</w:t>
      </w:r>
      <w:r>
        <w:t xml:space="preserve"> небольших групп людей</w:t>
      </w:r>
      <w:r w:rsidRPr="00F817AC">
        <w:t>. Такой тип распределения характерен для рыночных экономик. Если в обществе преобладают государственные или общественные интересы, что характерно для социально ориентированных экономик, то созданные материальные блага распределяются в обществе более равномерно. Распределение в экономической системе общества – это не только распределение произведенных материальных благ – продуктов потребления и средств производства (кому они принадлежат и кто присваивает результаты общественного труда), но и распределение трудовых функций, т. е. распределение членов общества п</w:t>
      </w:r>
      <w:r w:rsidR="00330FCA">
        <w:t>о различным родам производства.</w:t>
      </w:r>
    </w:p>
    <w:p w14:paraId="20E6B838" w14:textId="77777777" w:rsidR="0058307B" w:rsidRPr="00F817AC" w:rsidRDefault="0058307B" w:rsidP="004D35CA">
      <w:pPr>
        <w:pStyle w:val="af"/>
      </w:pPr>
      <w:r w:rsidRPr="00F817AC">
        <w:t>Еще одной подсистемой в экон</w:t>
      </w:r>
      <w:r>
        <w:t>омической системе общества являю</w:t>
      </w:r>
      <w:r w:rsidRPr="00F817AC">
        <w:t xml:space="preserve">тся </w:t>
      </w:r>
      <w:r>
        <w:t xml:space="preserve">отношения </w:t>
      </w:r>
      <w:r w:rsidRPr="00F817AC">
        <w:rPr>
          <w:b/>
          <w:i/>
        </w:rPr>
        <w:t>обмен</w:t>
      </w:r>
      <w:r>
        <w:rPr>
          <w:b/>
          <w:i/>
        </w:rPr>
        <w:t>а</w:t>
      </w:r>
      <w:r w:rsidRPr="00F817AC">
        <w:t>. Обмен может иметь планомерный или стихийный характер. Он может осуществляться как в форме прямого распределения продуктов, так и через товарную форму. Товар – это продукт труда, предназначенный для обмена путем купли – продажи. Если продукт создается как товар, то он распределяется или перераспределяется в той и</w:t>
      </w:r>
      <w:r w:rsidR="00330FCA">
        <w:t>ли иной форме товарного обмена.</w:t>
      </w:r>
    </w:p>
    <w:p w14:paraId="4E35FE6F" w14:textId="77777777" w:rsidR="0058307B" w:rsidRPr="00F817AC" w:rsidRDefault="0058307B" w:rsidP="004D35CA">
      <w:pPr>
        <w:pStyle w:val="af"/>
      </w:pPr>
      <w:r w:rsidRPr="00F817AC">
        <w:lastRenderedPageBreak/>
        <w:t xml:space="preserve">Конечной целью производства, распределения и обмена является </w:t>
      </w:r>
      <w:r w:rsidRPr="00F817AC">
        <w:rPr>
          <w:b/>
          <w:i/>
        </w:rPr>
        <w:t>потребление</w:t>
      </w:r>
      <w:r w:rsidRPr="00F817AC">
        <w:rPr>
          <w:b/>
        </w:rPr>
        <w:t xml:space="preserve"> </w:t>
      </w:r>
      <w:r w:rsidRPr="00F817AC">
        <w:t xml:space="preserve">благ. Политической экономией потребление рассматривается как звено процесса общественного воспроизводства. </w:t>
      </w:r>
      <w:r w:rsidRPr="0056736D">
        <w:rPr>
          <w:i/>
        </w:rPr>
        <w:t>Потребление</w:t>
      </w:r>
      <w:r w:rsidRPr="00F817AC">
        <w:t xml:space="preserve"> может выступать </w:t>
      </w:r>
      <w:r w:rsidR="00330FCA">
        <w:t>как:</w:t>
      </w:r>
    </w:p>
    <w:p w14:paraId="086EBAC0" w14:textId="77777777" w:rsidR="0058307B" w:rsidRDefault="0058307B" w:rsidP="004D35CA">
      <w:pPr>
        <w:pStyle w:val="af"/>
      </w:pPr>
      <w:r w:rsidRPr="0056736D">
        <w:rPr>
          <w:i/>
        </w:rPr>
        <w:t>– часть производственного процесса</w:t>
      </w:r>
      <w:r w:rsidRPr="00F817AC">
        <w:t xml:space="preserve">: </w:t>
      </w:r>
    </w:p>
    <w:p w14:paraId="1AFF03BC" w14:textId="77777777" w:rsidR="0058307B" w:rsidRDefault="0058307B" w:rsidP="004D35CA">
      <w:pPr>
        <w:pStyle w:val="af"/>
      </w:pPr>
      <w:r w:rsidRPr="00F817AC">
        <w:t xml:space="preserve">а) потребление средств производства (например, износ станков в процессе эксплуатации); </w:t>
      </w:r>
    </w:p>
    <w:p w14:paraId="443F0EAD" w14:textId="77777777" w:rsidR="0058307B" w:rsidRPr="00F817AC" w:rsidRDefault="0058307B" w:rsidP="004D35CA">
      <w:pPr>
        <w:pStyle w:val="af"/>
      </w:pPr>
      <w:r w:rsidRPr="00F817AC">
        <w:t>б) потребление предметов труда (например, использование ткани для пошива модной одежды);</w:t>
      </w:r>
    </w:p>
    <w:p w14:paraId="4222D259" w14:textId="77777777" w:rsidR="0058307B" w:rsidRPr="00F817AC" w:rsidRDefault="0058307B" w:rsidP="004D35CA">
      <w:pPr>
        <w:pStyle w:val="af"/>
      </w:pPr>
      <w:r w:rsidRPr="00F817AC">
        <w:t xml:space="preserve">– </w:t>
      </w:r>
      <w:r w:rsidRPr="0056736D">
        <w:rPr>
          <w:i/>
        </w:rPr>
        <w:t>элемент воспроизводства рабочей силы</w:t>
      </w:r>
      <w:r w:rsidRPr="00F817AC">
        <w:t xml:space="preserve"> (кон</w:t>
      </w:r>
      <w:r w:rsidR="00330FCA">
        <w:t>ечное потребление благ людьми).</w:t>
      </w:r>
    </w:p>
    <w:p w14:paraId="4CEC6F75" w14:textId="77777777" w:rsidR="0058307B" w:rsidRPr="00330FCA" w:rsidRDefault="0058307B" w:rsidP="004D35CA">
      <w:pPr>
        <w:pStyle w:val="af"/>
      </w:pPr>
    </w:p>
    <w:p w14:paraId="257CAE27" w14:textId="77777777" w:rsidR="0058307B" w:rsidRPr="00296C13" w:rsidRDefault="005350C6" w:rsidP="004D35CA">
      <w:pPr>
        <w:pStyle w:val="ae"/>
      </w:pPr>
      <w:bookmarkStart w:id="24" w:name="_Toc103782447"/>
      <w:bookmarkStart w:id="25" w:name="_Toc104977438"/>
      <w:r>
        <w:t>1.2</w:t>
      </w:r>
      <w:r w:rsidR="00FF4F18">
        <w:t>.2 </w:t>
      </w:r>
      <w:r w:rsidR="0058307B" w:rsidRPr="00296C13">
        <w:t>Теории товара, стоимости, двойственного характера труда, денег</w:t>
      </w:r>
      <w:r w:rsidR="0058307B" w:rsidRPr="00296C13">
        <w:rPr>
          <w:iCs/>
        </w:rPr>
        <w:t xml:space="preserve"> и их функций</w:t>
      </w:r>
      <w:r w:rsidR="0058307B" w:rsidRPr="00296C13">
        <w:t>, капитала, прибавочной стоимости, заработной платы, прибыли, цены</w:t>
      </w:r>
      <w:bookmarkEnd w:id="24"/>
      <w:bookmarkEnd w:id="25"/>
    </w:p>
    <w:p w14:paraId="3B31CF0E" w14:textId="77777777" w:rsidR="0058307B" w:rsidRPr="00296C13" w:rsidRDefault="0058307B" w:rsidP="004D35CA">
      <w:pPr>
        <w:pStyle w:val="af"/>
        <w:rPr>
          <w:b/>
        </w:rPr>
      </w:pPr>
      <w:bookmarkStart w:id="26" w:name="_Toc103782448"/>
      <w:r w:rsidRPr="00296C13">
        <w:rPr>
          <w:b/>
        </w:rPr>
        <w:t>Товар.</w:t>
      </w:r>
      <w:bookmarkEnd w:id="26"/>
    </w:p>
    <w:p w14:paraId="00E13178" w14:textId="77777777" w:rsidR="0058307B" w:rsidRPr="00F817AC" w:rsidRDefault="0058307B" w:rsidP="004D35CA">
      <w:pPr>
        <w:pStyle w:val="af"/>
      </w:pPr>
      <w:r w:rsidRPr="00C03CC4">
        <w:rPr>
          <w:b/>
          <w:i/>
        </w:rPr>
        <w:t>Товар – это продукт труда, предназначенный для обмена путем купли – продажи.</w:t>
      </w:r>
      <w:r>
        <w:t xml:space="preserve"> Однако на</w:t>
      </w:r>
      <w:r w:rsidRPr="00F817AC">
        <w:t xml:space="preserve"> протяжении длительного исторического периода основная масса материальных благ производилась людьми с целью непосредственного личного потребления. Однако по мере развития общества производство и потребление благ становилось все более разнообразным. Все чаще продукты производились не для собственного потребления, а для их обмена на другие продукты. Такая форма обмена в условиях натурального хозяйства называется </w:t>
      </w:r>
      <w:r w:rsidRPr="00F817AC">
        <w:rPr>
          <w:b/>
          <w:i/>
        </w:rPr>
        <w:t>натуральным обменом</w:t>
      </w:r>
      <w:r w:rsidRPr="00F817AC">
        <w:t xml:space="preserve"> и является первой </w:t>
      </w:r>
      <w:r w:rsidRPr="00C03CC4">
        <w:rPr>
          <w:i/>
        </w:rPr>
        <w:t>предпосылкой</w:t>
      </w:r>
      <w:r w:rsidRPr="00F817AC">
        <w:t xml:space="preserve"> </w:t>
      </w:r>
      <w:r w:rsidRPr="00C03CC4">
        <w:rPr>
          <w:i/>
        </w:rPr>
        <w:t>появления товарно-денежных отношений</w:t>
      </w:r>
      <w:r w:rsidRPr="00F817AC">
        <w:t>. Обмен – это форма экономических связей между производителями. Если бы не появился обмен, каждому человеку приходилось бы выполнять множество видов деятельности для удовлетворения своих потребностей. Большинство из них выполнялись бы неэффективно, с высокими издерж</w:t>
      </w:r>
      <w:r w:rsidR="00330FCA">
        <w:t>ками.</w:t>
      </w:r>
    </w:p>
    <w:p w14:paraId="5A3372DA" w14:textId="77777777" w:rsidR="0058307B" w:rsidRDefault="0058307B" w:rsidP="004D35CA">
      <w:pPr>
        <w:pStyle w:val="af"/>
      </w:pPr>
    </w:p>
    <w:p w14:paraId="02CA0020" w14:textId="77777777" w:rsidR="00330FCA" w:rsidRDefault="00220DF0" w:rsidP="004D35CA">
      <w:pPr>
        <w:pStyle w:val="af1"/>
      </w:pPr>
      <w:r w:rsidRPr="00330FCA">
        <w:t>Для появления и развития товарно-денежных отношений важен не сам по себе факт возникновения обмена, а момент, когда он приобретает устойчивый, систематический характер.</w:t>
      </w:r>
    </w:p>
    <w:p w14:paraId="1A736BEC" w14:textId="77777777" w:rsidR="00220DF0" w:rsidRDefault="00220DF0" w:rsidP="004D35CA">
      <w:pPr>
        <w:pStyle w:val="af"/>
      </w:pPr>
    </w:p>
    <w:p w14:paraId="58FFFB3A" w14:textId="77777777" w:rsidR="0058307B" w:rsidRPr="00F817AC" w:rsidRDefault="0058307B" w:rsidP="004D35CA">
      <w:pPr>
        <w:pStyle w:val="af"/>
      </w:pPr>
      <w:r w:rsidRPr="00F817AC">
        <w:t xml:space="preserve">Второй предпосылкой появления товарно-денежных отношений, которая к тому же способствовала возникновению систематического обмена продуктами, послужило </w:t>
      </w:r>
      <w:r w:rsidRPr="00F817AC">
        <w:rPr>
          <w:b/>
          <w:i/>
        </w:rPr>
        <w:t>общественное разделение труда</w:t>
      </w:r>
      <w:r w:rsidRPr="00F817AC">
        <w:t xml:space="preserve"> и вызванная им </w:t>
      </w:r>
      <w:r w:rsidRPr="00F817AC">
        <w:rPr>
          <w:b/>
          <w:i/>
        </w:rPr>
        <w:t>специализация общественного производства</w:t>
      </w:r>
      <w:r w:rsidRPr="00F817AC">
        <w:t>. Общественное разделение труда и вызванная им специализация – это исторически сложившаяся система дифференциации трудовой деятельности, предполагающая выделение и осуществление ее различных видов. Разделение труда предполагает:</w:t>
      </w:r>
    </w:p>
    <w:p w14:paraId="6F55BD47" w14:textId="77777777" w:rsidR="0058307B" w:rsidRPr="00F817AC" w:rsidRDefault="0058307B" w:rsidP="004D35CA">
      <w:pPr>
        <w:pStyle w:val="af"/>
      </w:pPr>
      <w:r w:rsidRPr="00F817AC">
        <w:t>во-первых, наличие различных видов деятельности и персонификацию труда;</w:t>
      </w:r>
    </w:p>
    <w:p w14:paraId="474B4B7F" w14:textId="77777777" w:rsidR="0058307B" w:rsidRPr="00F817AC" w:rsidRDefault="0058307B" w:rsidP="004D35CA">
      <w:pPr>
        <w:pStyle w:val="af"/>
      </w:pPr>
      <w:r w:rsidRPr="00F817AC">
        <w:lastRenderedPageBreak/>
        <w:t xml:space="preserve">во-вторых, производство законченных продуктов относительно обособленными субъектами; </w:t>
      </w:r>
    </w:p>
    <w:p w14:paraId="2E9C26F9" w14:textId="77777777" w:rsidR="001A195A" w:rsidRDefault="0058307B" w:rsidP="004D35CA">
      <w:pPr>
        <w:pStyle w:val="af"/>
      </w:pPr>
      <w:r w:rsidRPr="00F817AC">
        <w:t>в-третьих, потребность у одних субъектов в продуктах деятельности других субъектов</w:t>
      </w:r>
      <w:r w:rsidR="001A195A">
        <w:t>.</w:t>
      </w:r>
    </w:p>
    <w:p w14:paraId="378FDE26" w14:textId="77777777" w:rsidR="0058307B" w:rsidRPr="00F817AC" w:rsidRDefault="0058307B" w:rsidP="004D35CA">
      <w:pPr>
        <w:pStyle w:val="af"/>
      </w:pPr>
      <w:r w:rsidRPr="00F817AC">
        <w:t>Общественное разделение труда и специализация привели к повышению производительности труда. В результате хозяйства, производящие какую-либо продукцию, не могли полностью потреблять ее самостоятельно и были вынуждены предлагать ее для обмена.</w:t>
      </w:r>
    </w:p>
    <w:p w14:paraId="254A1A6B" w14:textId="77777777" w:rsidR="0058307B" w:rsidRPr="00330FCA" w:rsidRDefault="0058307B" w:rsidP="004D35CA">
      <w:pPr>
        <w:pStyle w:val="af"/>
        <w:rPr>
          <w:spacing w:val="-6"/>
        </w:rPr>
      </w:pPr>
      <w:r w:rsidRPr="00330FCA">
        <w:rPr>
          <w:spacing w:val="-6"/>
        </w:rPr>
        <w:t xml:space="preserve">Третьей предпосылкой появления товарно-денежных отношений стало постепенное </w:t>
      </w:r>
      <w:r w:rsidRPr="00330FCA">
        <w:rPr>
          <w:b/>
          <w:i/>
          <w:spacing w:val="-6"/>
        </w:rPr>
        <w:t>экономическое обособление производителей</w:t>
      </w:r>
      <w:r w:rsidRPr="00330FCA">
        <w:rPr>
          <w:spacing w:val="-6"/>
        </w:rPr>
        <w:t>. Экономическое обособление производителей предполагает возможность самостоятельно выбирать, что именно и как производить, а также относительно свободно распоряжаться производимой продукцией. Экономическое обособление производителей возникает одновременно с частной собственностью, которая и дает возможность собственнику выбирать, что, как и в каком объеме производить. Кроме того, собственник определяет форму организации производства и труда, формы и размер оплаты труда, структуру управления процессом производства, обмена и распределения благ и услуг.</w:t>
      </w:r>
    </w:p>
    <w:p w14:paraId="26E440B5" w14:textId="77777777" w:rsidR="0058307B" w:rsidRDefault="0058307B" w:rsidP="004D35CA">
      <w:pPr>
        <w:pStyle w:val="af"/>
      </w:pPr>
    </w:p>
    <w:p w14:paraId="1D931E52" w14:textId="77777777" w:rsidR="0058307B" w:rsidRDefault="00220DF0" w:rsidP="004D35CA">
      <w:pPr>
        <w:pStyle w:val="af1"/>
      </w:pPr>
      <w:r w:rsidRPr="00330FCA">
        <w:rPr>
          <w:b/>
        </w:rPr>
        <w:t>Товар</w:t>
      </w:r>
      <w:r w:rsidRPr="00330FCA">
        <w:t xml:space="preserve"> – это продукт труда, произведенный для обмена посредством купли и продажи. Чтобы продукт приобрел свойство товара, необходимо, чтобы он был произведен не для личного потребления, а для удовлетворения потребностей других людей и чтобы его поступление к потребителю было опосредовано обменом.</w:t>
      </w:r>
    </w:p>
    <w:p w14:paraId="2FFEFCF7" w14:textId="77777777" w:rsidR="00220DF0" w:rsidRPr="00330FCA" w:rsidRDefault="00220DF0" w:rsidP="004D35CA">
      <w:pPr>
        <w:pStyle w:val="af"/>
      </w:pPr>
    </w:p>
    <w:p w14:paraId="643B6D04" w14:textId="77777777" w:rsidR="001A195A" w:rsidRDefault="0058307B" w:rsidP="004D35CA">
      <w:pPr>
        <w:pStyle w:val="af"/>
      </w:pPr>
      <w:r w:rsidRPr="00330FCA">
        <w:t>Таким образом, в условиях наличия регулярного обмена продуктами труда, развитого общественного разделения труда и экономического обособления производителей сформировалась специфическая форма организации общественного хозяйства, получившая название товарного производства</w:t>
      </w:r>
      <w:r w:rsidR="001A195A">
        <w:t>.</w:t>
      </w:r>
    </w:p>
    <w:p w14:paraId="56D211C3" w14:textId="77777777" w:rsidR="0058307B" w:rsidRDefault="0058307B" w:rsidP="004D35CA">
      <w:pPr>
        <w:pStyle w:val="af"/>
      </w:pPr>
    </w:p>
    <w:p w14:paraId="5400417A" w14:textId="77777777" w:rsidR="00220DF0" w:rsidRDefault="00220DF0" w:rsidP="004D35CA">
      <w:pPr>
        <w:pStyle w:val="af1"/>
      </w:pPr>
      <w:r w:rsidRPr="00330FCA">
        <w:rPr>
          <w:b/>
        </w:rPr>
        <w:t>Товарное производство</w:t>
      </w:r>
      <w:r w:rsidRPr="00330FCA">
        <w:t xml:space="preserve"> – это такая форма общественного хозяйства, при которой продукты производятся не для собственного потребления, а для удовлетворения потребностей других людей и поступают к ним через куплю-продажу на рынке.</w:t>
      </w:r>
    </w:p>
    <w:p w14:paraId="28DCC4C8" w14:textId="77777777" w:rsidR="0058307B" w:rsidRDefault="0058307B" w:rsidP="004D35CA">
      <w:pPr>
        <w:pStyle w:val="Style3"/>
        <w:widowControl/>
        <w:spacing w:line="240" w:lineRule="auto"/>
        <w:ind w:firstLine="709"/>
        <w:rPr>
          <w:i/>
          <w:sz w:val="28"/>
          <w:szCs w:val="28"/>
        </w:rPr>
      </w:pPr>
    </w:p>
    <w:tbl>
      <w:tblPr>
        <w:tblpPr w:leftFromText="180" w:rightFromText="180" w:vertAnchor="text" w:horzAnchor="margin" w:tblpXSpec="right" w:tblpY="101"/>
        <w:tblW w:w="0" w:type="auto"/>
        <w:tblLook w:val="04A0" w:firstRow="1" w:lastRow="0" w:firstColumn="1" w:lastColumn="0" w:noHBand="0" w:noVBand="1"/>
      </w:tblPr>
      <w:tblGrid>
        <w:gridCol w:w="3780"/>
      </w:tblGrid>
      <w:tr w:rsidR="00220DF0" w:rsidRPr="00F817AC" w14:paraId="10439C05" w14:textId="77777777" w:rsidTr="00220DF0">
        <w:tc>
          <w:tcPr>
            <w:tcW w:w="3780" w:type="dxa"/>
          </w:tcPr>
          <w:p w14:paraId="3875EFDE" w14:textId="77777777" w:rsidR="00220DF0" w:rsidRDefault="00220DF0" w:rsidP="004D35CA">
            <w:pPr>
              <w:pStyle w:val="Style3"/>
              <w:widowControl/>
              <w:spacing w:line="240" w:lineRule="auto"/>
              <w:ind w:firstLine="0"/>
              <w:rPr>
                <w:sz w:val="2"/>
                <w:szCs w:val="2"/>
              </w:rPr>
            </w:pPr>
          </w:p>
          <w:p w14:paraId="1F7FEEDE" w14:textId="77777777" w:rsidR="00220DF0" w:rsidRDefault="00220DF0" w:rsidP="004D35CA">
            <w:pPr>
              <w:pStyle w:val="Style3"/>
              <w:widowControl/>
              <w:spacing w:line="240" w:lineRule="auto"/>
              <w:ind w:firstLine="0"/>
              <w:rPr>
                <w:sz w:val="2"/>
                <w:szCs w:val="2"/>
              </w:rPr>
            </w:pPr>
          </w:p>
          <w:p w14:paraId="09FB7E9D" w14:textId="77777777" w:rsidR="00220DF0" w:rsidRDefault="00220DF0" w:rsidP="004D35CA">
            <w:pPr>
              <w:pStyle w:val="Style3"/>
              <w:widowControl/>
              <w:spacing w:line="240" w:lineRule="auto"/>
              <w:ind w:firstLine="0"/>
              <w:rPr>
                <w:sz w:val="2"/>
                <w:szCs w:val="2"/>
              </w:rPr>
            </w:pPr>
          </w:p>
          <w:p w14:paraId="1034F6D9" w14:textId="77777777" w:rsidR="00220DF0" w:rsidRDefault="00220DF0" w:rsidP="004D35CA">
            <w:pPr>
              <w:pStyle w:val="Style3"/>
              <w:widowControl/>
              <w:spacing w:line="240" w:lineRule="auto"/>
              <w:ind w:firstLine="0"/>
              <w:rPr>
                <w:sz w:val="2"/>
                <w:szCs w:val="2"/>
              </w:rPr>
            </w:pPr>
          </w:p>
          <w:p w14:paraId="5AEEA3F2" w14:textId="77777777" w:rsidR="00220DF0" w:rsidRDefault="00220DF0" w:rsidP="004D35CA">
            <w:pPr>
              <w:pStyle w:val="Style3"/>
              <w:widowControl/>
              <w:spacing w:line="240" w:lineRule="auto"/>
              <w:ind w:firstLine="0"/>
              <w:rPr>
                <w:sz w:val="2"/>
                <w:szCs w:val="2"/>
              </w:rPr>
            </w:pPr>
            <w:r>
              <w:rPr>
                <w:noProof/>
                <w:sz w:val="2"/>
                <w:szCs w:val="2"/>
              </w:rPr>
              <w:drawing>
                <wp:inline distT="0" distB="0" distL="0" distR="0" wp14:anchorId="08AF527C" wp14:editId="48FC09FB">
                  <wp:extent cx="2263278" cy="1708134"/>
                  <wp:effectExtent l="0" t="0" r="0" b="0"/>
                  <wp:docPr id="611" name="Изображение 611" descr="../../../Downloads/The_Fair_(Kustodi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The_Fair_(Kustodiev).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69008" cy="1712459"/>
                          </a:xfrm>
                          <a:prstGeom prst="rect">
                            <a:avLst/>
                          </a:prstGeom>
                          <a:noFill/>
                          <a:ln>
                            <a:noFill/>
                          </a:ln>
                        </pic:spPr>
                      </pic:pic>
                    </a:graphicData>
                  </a:graphic>
                </wp:inline>
              </w:drawing>
            </w:r>
          </w:p>
          <w:p w14:paraId="10144ED6" w14:textId="77777777" w:rsidR="00220DF0" w:rsidRDefault="00220DF0" w:rsidP="004D35CA">
            <w:pPr>
              <w:pStyle w:val="Style3"/>
              <w:widowControl/>
              <w:spacing w:line="240" w:lineRule="auto"/>
              <w:ind w:firstLine="0"/>
              <w:rPr>
                <w:sz w:val="2"/>
                <w:szCs w:val="2"/>
              </w:rPr>
            </w:pPr>
          </w:p>
          <w:p w14:paraId="76212C00" w14:textId="77777777" w:rsidR="00220DF0" w:rsidRDefault="00220DF0" w:rsidP="004D35CA">
            <w:pPr>
              <w:pStyle w:val="Style3"/>
              <w:widowControl/>
              <w:spacing w:line="240" w:lineRule="auto"/>
              <w:ind w:firstLine="0"/>
              <w:rPr>
                <w:sz w:val="2"/>
                <w:szCs w:val="2"/>
              </w:rPr>
            </w:pPr>
          </w:p>
          <w:p w14:paraId="71A1E80B" w14:textId="77777777" w:rsidR="00220DF0" w:rsidRDefault="00220DF0" w:rsidP="004D35CA">
            <w:pPr>
              <w:pStyle w:val="Style3"/>
              <w:widowControl/>
              <w:spacing w:line="240" w:lineRule="auto"/>
              <w:ind w:firstLine="0"/>
              <w:rPr>
                <w:sz w:val="2"/>
                <w:szCs w:val="2"/>
              </w:rPr>
            </w:pPr>
          </w:p>
          <w:p w14:paraId="6B4FEB80" w14:textId="77777777" w:rsidR="00220DF0" w:rsidRDefault="00220DF0" w:rsidP="004D35CA">
            <w:pPr>
              <w:pStyle w:val="Style3"/>
              <w:widowControl/>
              <w:spacing w:line="240" w:lineRule="auto"/>
              <w:ind w:firstLine="0"/>
              <w:rPr>
                <w:sz w:val="2"/>
                <w:szCs w:val="2"/>
              </w:rPr>
            </w:pPr>
          </w:p>
          <w:p w14:paraId="740A70ED" w14:textId="77777777" w:rsidR="00220DF0" w:rsidRDefault="00220DF0" w:rsidP="004D35CA">
            <w:pPr>
              <w:pStyle w:val="Style3"/>
              <w:widowControl/>
              <w:spacing w:line="240" w:lineRule="auto"/>
              <w:ind w:firstLine="0"/>
              <w:rPr>
                <w:sz w:val="2"/>
                <w:szCs w:val="2"/>
              </w:rPr>
            </w:pPr>
          </w:p>
          <w:p w14:paraId="4F9B35CC" w14:textId="77777777" w:rsidR="00220DF0" w:rsidRDefault="00220DF0" w:rsidP="004D35CA">
            <w:pPr>
              <w:pStyle w:val="Style3"/>
              <w:widowControl/>
              <w:spacing w:line="240" w:lineRule="auto"/>
              <w:ind w:firstLine="0"/>
              <w:rPr>
                <w:sz w:val="2"/>
                <w:szCs w:val="2"/>
              </w:rPr>
            </w:pPr>
          </w:p>
          <w:p w14:paraId="106BBD23" w14:textId="77777777" w:rsidR="00220DF0" w:rsidRPr="00F817AC" w:rsidRDefault="00220DF0" w:rsidP="004D35CA">
            <w:pPr>
              <w:pStyle w:val="Style3"/>
              <w:widowControl/>
              <w:spacing w:line="240" w:lineRule="auto"/>
              <w:ind w:firstLine="0"/>
              <w:rPr>
                <w:sz w:val="2"/>
                <w:szCs w:val="2"/>
              </w:rPr>
            </w:pPr>
          </w:p>
        </w:tc>
      </w:tr>
      <w:tr w:rsidR="00220DF0" w:rsidRPr="00F817AC" w14:paraId="5267FDC9" w14:textId="77777777" w:rsidTr="00220DF0">
        <w:trPr>
          <w:trHeight w:val="183"/>
        </w:trPr>
        <w:tc>
          <w:tcPr>
            <w:tcW w:w="3780" w:type="dxa"/>
          </w:tcPr>
          <w:p w14:paraId="0CC5170E" w14:textId="77777777" w:rsidR="00220DF0" w:rsidRPr="00220DF0" w:rsidRDefault="00220DF0" w:rsidP="004D35CA">
            <w:pPr>
              <w:pStyle w:val="Style3"/>
              <w:widowControl/>
              <w:ind w:hanging="108"/>
              <w:jc w:val="center"/>
              <w:rPr>
                <w:i/>
              </w:rPr>
            </w:pPr>
            <w:r w:rsidRPr="00220DF0">
              <w:rPr>
                <w:i/>
              </w:rPr>
              <w:t>Ярмарка.</w:t>
            </w:r>
          </w:p>
          <w:p w14:paraId="00122026" w14:textId="77777777" w:rsidR="00220DF0" w:rsidRPr="00F817AC" w:rsidRDefault="00220DF0" w:rsidP="004D35CA">
            <w:pPr>
              <w:pStyle w:val="Style3"/>
              <w:widowControl/>
              <w:jc w:val="center"/>
              <w:rPr>
                <w:i/>
              </w:rPr>
            </w:pPr>
            <w:r w:rsidRPr="00220DF0">
              <w:rPr>
                <w:i/>
              </w:rPr>
              <w:t>Б.М. Кустодиев, 1906 г.</w:t>
            </w:r>
          </w:p>
        </w:tc>
      </w:tr>
    </w:tbl>
    <w:p w14:paraId="7A7FF9C2" w14:textId="77777777" w:rsidR="00220DF0" w:rsidRPr="00330FCA" w:rsidRDefault="00220DF0" w:rsidP="004D35CA">
      <w:pPr>
        <w:pStyle w:val="Style3"/>
        <w:widowControl/>
        <w:spacing w:line="240" w:lineRule="auto"/>
        <w:ind w:firstLine="709"/>
        <w:rPr>
          <w:spacing w:val="-7"/>
          <w:sz w:val="28"/>
          <w:szCs w:val="28"/>
        </w:rPr>
      </w:pPr>
      <w:r w:rsidRPr="00330FCA">
        <w:rPr>
          <w:spacing w:val="-7"/>
          <w:sz w:val="28"/>
          <w:szCs w:val="28"/>
        </w:rPr>
        <w:t>Исторически товарное производство возникает в период разложения первобытнообщинного строя. Для него было характерно то, что продукты производились отдельными, обособленными производителями, но каждый из них специализировался на изготовлении одного какого-либо продукта. Поэтому для удовлетворения общественных потребностей необходима была купля-продажа продуктов, в силу чего они и становились товарами на рынке. Появляются специальные рынки, базары, ярмарки, т. е. места, куда стекают</w:t>
      </w:r>
      <w:r w:rsidRPr="00330FCA">
        <w:rPr>
          <w:spacing w:val="-7"/>
          <w:sz w:val="28"/>
          <w:szCs w:val="28"/>
        </w:rPr>
        <w:lastRenderedPageBreak/>
        <w:t>ся товары и где они обмениваются друг на друга, теперь уже с помощью денег. На арену экономических отношений выходят стоимость, цена товара, а атрибутом товарного обмена становятся деньги – товар, выступающий всеобщим эквивалентом.</w:t>
      </w:r>
    </w:p>
    <w:p w14:paraId="1A9D8AFA" w14:textId="77777777" w:rsidR="00220DF0" w:rsidRPr="00F817AC" w:rsidRDefault="00220DF0" w:rsidP="004D35CA">
      <w:pPr>
        <w:pStyle w:val="Style3"/>
        <w:widowControl/>
        <w:spacing w:line="240" w:lineRule="auto"/>
        <w:ind w:firstLine="709"/>
        <w:rPr>
          <w:i/>
          <w:sz w:val="28"/>
          <w:szCs w:val="28"/>
        </w:rPr>
      </w:pPr>
    </w:p>
    <w:p w14:paraId="28E96A45" w14:textId="77777777" w:rsidR="0058307B" w:rsidRPr="00A23E79" w:rsidRDefault="0058307B" w:rsidP="004D35CA">
      <w:pPr>
        <w:pStyle w:val="af"/>
        <w:rPr>
          <w:b/>
        </w:rPr>
      </w:pPr>
      <w:bookmarkStart w:id="27" w:name="_Toc103782449"/>
      <w:r w:rsidRPr="00A23E79">
        <w:rPr>
          <w:b/>
        </w:rPr>
        <w:t>Стоимость.</w:t>
      </w:r>
      <w:bookmarkEnd w:id="27"/>
    </w:p>
    <w:p w14:paraId="1D9E9D8E" w14:textId="77777777" w:rsidR="0058307B" w:rsidRPr="00F817AC" w:rsidRDefault="0058307B" w:rsidP="004D35CA">
      <w:pPr>
        <w:pStyle w:val="af"/>
      </w:pPr>
      <w:r w:rsidRPr="00F817AC">
        <w:t xml:space="preserve">Созданный в общественном </w:t>
      </w:r>
      <w:r>
        <w:t xml:space="preserve">рыночном </w:t>
      </w:r>
      <w:r w:rsidRPr="00F817AC">
        <w:t xml:space="preserve">производстве товар обладает двумя свойствами – </w:t>
      </w:r>
      <w:r w:rsidRPr="00A23E79">
        <w:rPr>
          <w:b/>
        </w:rPr>
        <w:t>потребительной стоимостью и меновой стоимостью</w:t>
      </w:r>
      <w:r w:rsidR="00A23E79">
        <w:t>.</w:t>
      </w:r>
    </w:p>
    <w:p w14:paraId="690F04CF" w14:textId="77777777" w:rsidR="001A195A" w:rsidRDefault="0058307B" w:rsidP="004D35CA">
      <w:pPr>
        <w:pStyle w:val="af"/>
      </w:pPr>
      <w:r w:rsidRPr="00F817AC">
        <w:t xml:space="preserve">При превращении продукта в товар его естественные свойства приобретают форму </w:t>
      </w:r>
      <w:r w:rsidRPr="00F817AC">
        <w:rPr>
          <w:i/>
        </w:rPr>
        <w:t>потребительной стоимости</w:t>
      </w:r>
      <w:r w:rsidRPr="00F817AC">
        <w:t>. Потребительная стоимость товара, его полезность – есть способность блага удовлетворять ту или иную общественную потребность. Наличие у товара потребительной стоимости – это необходимое условие его производства и продажи</w:t>
      </w:r>
      <w:r w:rsidR="001A195A">
        <w:t>.</w:t>
      </w:r>
    </w:p>
    <w:p w14:paraId="00386A32" w14:textId="77777777" w:rsidR="0058307B" w:rsidRDefault="0058307B" w:rsidP="004D35CA">
      <w:pPr>
        <w:pStyle w:val="af"/>
      </w:pPr>
      <w:r>
        <w:t>Однако наличие у продукта потребительной стоим</w:t>
      </w:r>
      <w:r w:rsidR="00545FE2">
        <w:t xml:space="preserve">ости еще не делает ее товаром. </w:t>
      </w:r>
      <w:r w:rsidRPr="00F817AC">
        <w:t xml:space="preserve">Поступив на рынок, продукт должен быть обменен на другой товар или реализован за деньги. Тот факт, что товары способны к обмениваемости, говорит о том, что в них заключено что-то общее, делающее их соизмеримыми. Этим общим является </w:t>
      </w:r>
      <w:r w:rsidRPr="00A23E79">
        <w:rPr>
          <w:b/>
          <w:i/>
        </w:rPr>
        <w:t>меновая стоимость</w:t>
      </w:r>
      <w:r w:rsidRPr="00F817AC">
        <w:t xml:space="preserve"> товара – способность товара обмениваться </w:t>
      </w:r>
      <w:r>
        <w:t>на другие товары</w:t>
      </w:r>
      <w:r w:rsidRPr="00F817AC">
        <w:t xml:space="preserve"> в определенной пропорции или соотношении.</w:t>
      </w:r>
    </w:p>
    <w:p w14:paraId="0F4EB059" w14:textId="77777777" w:rsidR="0058307B" w:rsidRDefault="0058307B" w:rsidP="004D35CA">
      <w:pPr>
        <w:pStyle w:val="af"/>
      </w:pPr>
      <w:r>
        <w:t>Современный философ Ж. Бодрийяр сформулировал трилогию развития ц</w:t>
      </w:r>
      <w:r w:rsidR="00A23E79">
        <w:t>енности:</w:t>
      </w:r>
    </w:p>
    <w:p w14:paraId="58CFF1F1" w14:textId="77777777" w:rsidR="00A23E79" w:rsidRPr="006954F5" w:rsidRDefault="00A23E79" w:rsidP="004D35CA">
      <w:pPr>
        <w:pStyle w:val="af"/>
      </w:pPr>
    </w:p>
    <w:tbl>
      <w:tblPr>
        <w:tblpPr w:leftFromText="180" w:rightFromText="180" w:vertAnchor="text" w:horzAnchor="page" w:tblpX="8830" w:tblpY="-68"/>
        <w:tblW w:w="0" w:type="auto"/>
        <w:tblLook w:val="04A0" w:firstRow="1" w:lastRow="0" w:firstColumn="1" w:lastColumn="0" w:noHBand="0" w:noVBand="1"/>
      </w:tblPr>
      <w:tblGrid>
        <w:gridCol w:w="2336"/>
      </w:tblGrid>
      <w:tr w:rsidR="0058307B" w:rsidRPr="00F817AC" w14:paraId="190D1DCF" w14:textId="77777777" w:rsidTr="002A6C68">
        <w:tc>
          <w:tcPr>
            <w:tcW w:w="2336" w:type="dxa"/>
          </w:tcPr>
          <w:p w14:paraId="3C8187D1" w14:textId="77777777" w:rsidR="0058307B" w:rsidRDefault="0058307B" w:rsidP="004D35CA">
            <w:pPr>
              <w:pStyle w:val="Style3"/>
              <w:widowControl/>
              <w:spacing w:line="240" w:lineRule="auto"/>
              <w:ind w:firstLine="0"/>
              <w:rPr>
                <w:sz w:val="2"/>
                <w:szCs w:val="2"/>
              </w:rPr>
            </w:pPr>
          </w:p>
          <w:p w14:paraId="5044441A" w14:textId="77777777" w:rsidR="0058307B" w:rsidRDefault="0058307B" w:rsidP="004D35CA">
            <w:pPr>
              <w:pStyle w:val="Style3"/>
              <w:widowControl/>
              <w:spacing w:line="240" w:lineRule="auto"/>
              <w:ind w:firstLine="0"/>
              <w:rPr>
                <w:sz w:val="2"/>
                <w:szCs w:val="2"/>
              </w:rPr>
            </w:pPr>
          </w:p>
          <w:p w14:paraId="65F577DA" w14:textId="77777777" w:rsidR="0058307B" w:rsidRDefault="0058307B" w:rsidP="004D35CA">
            <w:pPr>
              <w:pStyle w:val="Style3"/>
              <w:widowControl/>
              <w:spacing w:line="240" w:lineRule="auto"/>
              <w:ind w:firstLine="0"/>
              <w:rPr>
                <w:sz w:val="2"/>
                <w:szCs w:val="2"/>
              </w:rPr>
            </w:pPr>
          </w:p>
          <w:p w14:paraId="1503E14E" w14:textId="77777777" w:rsidR="0058307B" w:rsidRDefault="0058307B" w:rsidP="004D35CA">
            <w:pPr>
              <w:pStyle w:val="Style3"/>
              <w:widowControl/>
              <w:spacing w:line="240" w:lineRule="auto"/>
              <w:ind w:firstLine="0"/>
              <w:rPr>
                <w:sz w:val="2"/>
                <w:szCs w:val="2"/>
              </w:rPr>
            </w:pPr>
          </w:p>
          <w:p w14:paraId="50E73185" w14:textId="77777777" w:rsidR="0058307B" w:rsidRDefault="0058307B" w:rsidP="004D35CA">
            <w:pPr>
              <w:pStyle w:val="Style3"/>
              <w:widowControl/>
              <w:spacing w:line="240" w:lineRule="auto"/>
              <w:ind w:firstLine="0"/>
              <w:rPr>
                <w:sz w:val="2"/>
                <w:szCs w:val="2"/>
              </w:rPr>
            </w:pPr>
          </w:p>
          <w:p w14:paraId="5063A065" w14:textId="77777777" w:rsidR="0058307B" w:rsidRPr="00F817AC" w:rsidRDefault="0058307B" w:rsidP="004D35CA">
            <w:pPr>
              <w:pStyle w:val="Style3"/>
              <w:widowControl/>
              <w:spacing w:line="240" w:lineRule="auto"/>
              <w:ind w:firstLine="0"/>
              <w:rPr>
                <w:sz w:val="2"/>
                <w:szCs w:val="2"/>
              </w:rPr>
            </w:pPr>
            <w:r>
              <w:rPr>
                <w:noProof/>
                <w:sz w:val="2"/>
                <w:szCs w:val="2"/>
              </w:rPr>
              <w:drawing>
                <wp:inline distT="0" distB="0" distL="0" distR="0" wp14:anchorId="0817BF19" wp14:editId="120ADE8D">
                  <wp:extent cx="1246156" cy="1251781"/>
                  <wp:effectExtent l="0" t="0" r="0" b="0"/>
                  <wp:docPr id="499" name="Изображение 499" descr="../../../Downloads/116211_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16211_80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55465" cy="1261132"/>
                          </a:xfrm>
                          <a:prstGeom prst="rect">
                            <a:avLst/>
                          </a:prstGeom>
                          <a:noFill/>
                          <a:ln>
                            <a:noFill/>
                          </a:ln>
                        </pic:spPr>
                      </pic:pic>
                    </a:graphicData>
                  </a:graphic>
                </wp:inline>
              </w:drawing>
            </w:r>
          </w:p>
        </w:tc>
      </w:tr>
      <w:tr w:rsidR="0058307B" w:rsidRPr="00F817AC" w14:paraId="735563CB" w14:textId="77777777" w:rsidTr="002A6C68">
        <w:tc>
          <w:tcPr>
            <w:tcW w:w="2336" w:type="dxa"/>
          </w:tcPr>
          <w:p w14:paraId="273D3CE2" w14:textId="77777777" w:rsidR="0058307B" w:rsidRPr="00F817AC" w:rsidRDefault="0058307B" w:rsidP="004D35CA">
            <w:pPr>
              <w:pStyle w:val="Style3"/>
              <w:widowControl/>
              <w:spacing w:line="240" w:lineRule="auto"/>
              <w:ind w:firstLine="0"/>
              <w:jc w:val="center"/>
              <w:rPr>
                <w:i/>
                <w:sz w:val="20"/>
                <w:szCs w:val="20"/>
              </w:rPr>
            </w:pPr>
            <w:r w:rsidRPr="00F817AC">
              <w:rPr>
                <w:i/>
                <w:sz w:val="20"/>
                <w:szCs w:val="20"/>
              </w:rPr>
              <w:t>Ж. Бодрийяр</w:t>
            </w:r>
          </w:p>
        </w:tc>
      </w:tr>
    </w:tbl>
    <w:p w14:paraId="2DE25DB4" w14:textId="77777777" w:rsidR="0058307B" w:rsidRPr="00A23E79" w:rsidRDefault="00C66294" w:rsidP="004D35CA">
      <w:pPr>
        <w:shd w:val="clear" w:color="auto" w:fill="DBEEF3"/>
        <w:ind w:left="284" w:right="284" w:firstLine="284"/>
        <w:jc w:val="both"/>
        <w:rPr>
          <w:rFonts w:ascii="Times New Roman" w:hAnsi="Times New Roman"/>
        </w:rPr>
      </w:pPr>
      <w:r>
        <w:rPr>
          <w:rFonts w:ascii="Times New Roman" w:hAnsi="Times New Roman"/>
          <w:i/>
          <w:sz w:val="24"/>
        </w:rPr>
        <w:t>«</w:t>
      </w:r>
      <w:r w:rsidR="0058307B" w:rsidRPr="00A23E79">
        <w:rPr>
          <w:rFonts w:ascii="Times New Roman" w:hAnsi="Times New Roman"/>
          <w:i/>
          <w:sz w:val="24"/>
        </w:rPr>
        <w:t>Начальная стадия, когда существовали повседневные, бытовые ценности; рыночная стадия, когда ценность выступает как средство обмена; структурная стадия, когда появляется ценность-символ. Закон естественного развития – закон рынка – структурный закон ценностей</w:t>
      </w:r>
      <w:r>
        <w:rPr>
          <w:rFonts w:ascii="Times New Roman" w:hAnsi="Times New Roman"/>
          <w:i/>
          <w:sz w:val="24"/>
        </w:rPr>
        <w:t>»</w:t>
      </w:r>
      <w:r w:rsidR="0058307B" w:rsidRPr="00A23E79">
        <w:rPr>
          <w:rFonts w:ascii="Times New Roman" w:hAnsi="Times New Roman"/>
          <w:i/>
          <w:sz w:val="24"/>
        </w:rPr>
        <w:t>.</w:t>
      </w:r>
    </w:p>
    <w:p w14:paraId="60319F13" w14:textId="77777777" w:rsidR="0058307B" w:rsidRPr="00A23E79" w:rsidRDefault="0058307B" w:rsidP="004D35CA">
      <w:pPr>
        <w:shd w:val="clear" w:color="auto" w:fill="DBEEF3"/>
        <w:ind w:left="284" w:right="284" w:firstLine="284"/>
        <w:jc w:val="both"/>
        <w:rPr>
          <w:rFonts w:ascii="Times New Roman" w:hAnsi="Times New Roman"/>
        </w:rPr>
      </w:pPr>
    </w:p>
    <w:p w14:paraId="6AB09030" w14:textId="77777777" w:rsidR="0058307B" w:rsidRPr="005221DB" w:rsidRDefault="0058307B" w:rsidP="004D35CA">
      <w:pPr>
        <w:shd w:val="clear" w:color="auto" w:fill="DBEEF3"/>
        <w:ind w:left="284" w:right="284" w:firstLine="284"/>
        <w:jc w:val="right"/>
        <w:rPr>
          <w:rFonts w:ascii="Times New Roman" w:hAnsi="Times New Roman"/>
          <w:b/>
          <w:i/>
          <w:sz w:val="24"/>
        </w:rPr>
      </w:pPr>
      <w:r w:rsidRPr="005221DB">
        <w:rPr>
          <w:rFonts w:ascii="Times New Roman" w:hAnsi="Times New Roman"/>
          <w:b/>
          <w:i/>
          <w:sz w:val="24"/>
        </w:rPr>
        <w:t>Бодрийяр, Ж. Прозрачность зла. – 5-е изд. –</w:t>
      </w:r>
      <w:r>
        <w:rPr>
          <w:rFonts w:ascii="Times New Roman" w:hAnsi="Times New Roman"/>
          <w:b/>
          <w:i/>
          <w:sz w:val="24"/>
        </w:rPr>
        <w:t xml:space="preserve"> </w:t>
      </w:r>
      <w:r>
        <w:rPr>
          <w:rFonts w:ascii="Times New Roman" w:hAnsi="Times New Roman"/>
          <w:b/>
          <w:i/>
          <w:sz w:val="24"/>
        </w:rPr>
        <w:br/>
        <w:t xml:space="preserve">М.: </w:t>
      </w:r>
      <w:r w:rsidR="00C66294">
        <w:rPr>
          <w:rFonts w:ascii="Times New Roman" w:hAnsi="Times New Roman"/>
          <w:b/>
          <w:i/>
          <w:sz w:val="24"/>
        </w:rPr>
        <w:t>«</w:t>
      </w:r>
      <w:r>
        <w:rPr>
          <w:rFonts w:ascii="Times New Roman" w:hAnsi="Times New Roman"/>
          <w:b/>
          <w:i/>
          <w:sz w:val="24"/>
        </w:rPr>
        <w:t>Добросвет</w:t>
      </w:r>
      <w:r w:rsidR="00C66294">
        <w:rPr>
          <w:rFonts w:ascii="Times New Roman" w:hAnsi="Times New Roman"/>
          <w:b/>
          <w:i/>
          <w:sz w:val="24"/>
        </w:rPr>
        <w:t>»</w:t>
      </w:r>
      <w:r>
        <w:rPr>
          <w:rFonts w:ascii="Times New Roman" w:hAnsi="Times New Roman"/>
          <w:b/>
          <w:i/>
          <w:sz w:val="24"/>
        </w:rPr>
        <w:t xml:space="preserve">, </w:t>
      </w:r>
      <w:r w:rsidR="00C66294">
        <w:rPr>
          <w:rFonts w:ascii="Times New Roman" w:hAnsi="Times New Roman"/>
          <w:b/>
          <w:i/>
          <w:sz w:val="24"/>
        </w:rPr>
        <w:t>«</w:t>
      </w:r>
      <w:r>
        <w:rPr>
          <w:rFonts w:ascii="Times New Roman" w:hAnsi="Times New Roman"/>
          <w:b/>
          <w:i/>
          <w:sz w:val="24"/>
        </w:rPr>
        <w:t xml:space="preserve">Изд-во </w:t>
      </w:r>
      <w:r w:rsidR="00C66294">
        <w:rPr>
          <w:rFonts w:ascii="Times New Roman" w:hAnsi="Times New Roman"/>
          <w:b/>
          <w:i/>
          <w:sz w:val="24"/>
        </w:rPr>
        <w:t>«</w:t>
      </w:r>
      <w:r w:rsidRPr="005221DB">
        <w:rPr>
          <w:rFonts w:ascii="Times New Roman" w:hAnsi="Times New Roman"/>
          <w:b/>
          <w:i/>
          <w:sz w:val="24"/>
        </w:rPr>
        <w:t>КДУ</w:t>
      </w:r>
      <w:r w:rsidR="00C66294">
        <w:rPr>
          <w:rFonts w:ascii="Times New Roman" w:hAnsi="Times New Roman"/>
          <w:b/>
          <w:i/>
          <w:sz w:val="24"/>
        </w:rPr>
        <w:t>»«</w:t>
      </w:r>
      <w:r>
        <w:rPr>
          <w:rFonts w:ascii="Times New Roman" w:hAnsi="Times New Roman"/>
          <w:b/>
          <w:i/>
          <w:sz w:val="24"/>
        </w:rPr>
        <w:t>, 2014. – 260 с. – С. 10</w:t>
      </w:r>
      <w:r w:rsidRPr="005221DB">
        <w:rPr>
          <w:rFonts w:ascii="Times New Roman" w:hAnsi="Times New Roman"/>
          <w:b/>
          <w:i/>
          <w:sz w:val="24"/>
        </w:rPr>
        <w:t>.</w:t>
      </w:r>
    </w:p>
    <w:p w14:paraId="12987E0C" w14:textId="77777777" w:rsidR="0058307B" w:rsidRPr="00F817AC" w:rsidRDefault="0058307B" w:rsidP="004D35CA">
      <w:pPr>
        <w:pStyle w:val="af"/>
      </w:pPr>
    </w:p>
    <w:p w14:paraId="7F284874" w14:textId="77777777" w:rsidR="0058307B" w:rsidRPr="00F817AC" w:rsidRDefault="0058307B" w:rsidP="004D35CA">
      <w:pPr>
        <w:pStyle w:val="af"/>
        <w:rPr>
          <w:b/>
        </w:rPr>
      </w:pPr>
      <w:bookmarkStart w:id="28" w:name="_Toc103782450"/>
      <w:r w:rsidRPr="00F817AC">
        <w:rPr>
          <w:b/>
        </w:rPr>
        <w:t>Двойственный характер труда.</w:t>
      </w:r>
      <w:bookmarkEnd w:id="28"/>
    </w:p>
    <w:p w14:paraId="47708FE3" w14:textId="77777777" w:rsidR="0058307B" w:rsidRPr="00F817AC" w:rsidRDefault="0058307B" w:rsidP="004D35CA">
      <w:pPr>
        <w:pStyle w:val="af"/>
      </w:pPr>
      <w:r w:rsidRPr="00F817AC">
        <w:t xml:space="preserve">Потребительная стоимость товара зависит от его полезных свойств, которые позволяют удовлетворять потребности людей. </w:t>
      </w:r>
      <w:r>
        <w:t>Ч</w:t>
      </w:r>
      <w:r w:rsidRPr="00F817AC">
        <w:t xml:space="preserve">то же лежит в основе меновой стоимости товаров? Что позволяет соотносить между собой различные товары? Ответ на этот вопрос дает </w:t>
      </w:r>
      <w:r w:rsidRPr="00F817AC">
        <w:rPr>
          <w:b/>
        </w:rPr>
        <w:t>трудовая теория стоимости</w:t>
      </w:r>
      <w:r w:rsidRPr="00F817AC">
        <w:t xml:space="preserve">. В основе трудовой теории стоимости лежит посылка о том, </w:t>
      </w:r>
      <w:r w:rsidRPr="00DA416D">
        <w:t>что</w:t>
      </w:r>
      <w:r w:rsidRPr="00F817AC">
        <w:rPr>
          <w:i/>
        </w:rPr>
        <w:t xml:space="preserve"> у подавляющего числа товаров есть нечто общее – все они являются продуктами труда</w:t>
      </w:r>
      <w:r w:rsidRPr="00F817AC">
        <w:t xml:space="preserve">. В то же время в процессе обмена производители стремятся экономически возместить свои затраты на производство товаров. Таким образом, </w:t>
      </w:r>
      <w:r w:rsidRPr="00F817AC">
        <w:rPr>
          <w:b/>
          <w:i/>
        </w:rPr>
        <w:t>в основу установления пропорций обмена товаров заложено количество затраченного на их производство общественного труда</w:t>
      </w:r>
      <w:r w:rsidRPr="00F817AC">
        <w:t xml:space="preserve">. </w:t>
      </w:r>
      <w:r>
        <w:t xml:space="preserve">При всем разнообразии потребительных стоимостей товаров они </w:t>
      </w:r>
      <w:r w:rsidRPr="00DA416D">
        <w:rPr>
          <w:i/>
        </w:rPr>
        <w:t>качественно однородны как воплощение общественного труда</w:t>
      </w:r>
      <w:r>
        <w:t xml:space="preserve">. </w:t>
      </w:r>
      <w:r w:rsidRPr="00F817AC">
        <w:t xml:space="preserve">Безусловно, помимо труда, при производстве товаров используются и другие ресурсы – сырье, материалы, орудия труда. Однако все они также являются продуктами труда (их называют </w:t>
      </w:r>
      <w:r w:rsidRPr="00DA416D">
        <w:rPr>
          <w:i/>
        </w:rPr>
        <w:t>овеществленный</w:t>
      </w:r>
      <w:r w:rsidRPr="00F817AC">
        <w:t xml:space="preserve"> или </w:t>
      </w:r>
      <w:r w:rsidRPr="00DA416D">
        <w:rPr>
          <w:i/>
        </w:rPr>
        <w:t>прошлый</w:t>
      </w:r>
      <w:r w:rsidR="00A23E79">
        <w:t xml:space="preserve"> труд).</w:t>
      </w:r>
    </w:p>
    <w:p w14:paraId="444CDA25" w14:textId="77777777" w:rsidR="0058307B" w:rsidRDefault="0058307B" w:rsidP="004D35CA">
      <w:pPr>
        <w:pStyle w:val="af"/>
      </w:pPr>
    </w:p>
    <w:p w14:paraId="53599FBF" w14:textId="77777777" w:rsidR="00220DF0" w:rsidRDefault="00220DF0" w:rsidP="004D35CA">
      <w:pPr>
        <w:pStyle w:val="af1"/>
      </w:pPr>
      <w:r>
        <w:lastRenderedPageBreak/>
        <w:t>Все затраты на производство товара в конечном итоге можно свести к затратам человеческого труда – живого и овеществленного (прошлого) труда.</w:t>
      </w:r>
    </w:p>
    <w:p w14:paraId="30524837" w14:textId="77777777" w:rsidR="00220DF0" w:rsidRDefault="00220DF0" w:rsidP="004D35CA">
      <w:pPr>
        <w:pStyle w:val="af1"/>
      </w:pPr>
      <w:r>
        <w:t>В результате основой установления соотношения (пропорций) обмена товаров выступает количество затраченного на их производство труда (живого и прошлого).</w:t>
      </w:r>
    </w:p>
    <w:p w14:paraId="5FA93A0C" w14:textId="77777777" w:rsidR="00220DF0" w:rsidRDefault="00220DF0" w:rsidP="004D35CA">
      <w:pPr>
        <w:pStyle w:val="af"/>
      </w:pPr>
    </w:p>
    <w:p w14:paraId="7A24D6EA" w14:textId="77777777" w:rsidR="0058307B" w:rsidRPr="00F817AC" w:rsidRDefault="0058307B" w:rsidP="004D35CA">
      <w:pPr>
        <w:pStyle w:val="af"/>
      </w:pPr>
      <w:r w:rsidRPr="00F817AC">
        <w:t>При таком подходе мож</w:t>
      </w:r>
      <w:r w:rsidR="00A23E79">
        <w:t xml:space="preserve">ет возникнуть логичный вопрос – </w:t>
      </w:r>
      <w:r w:rsidRPr="00F817AC">
        <w:t>если один и тот же товар можно производить совершенно различными способами и с разными затратами, то как складывается меновая стоимость товара? Например, в производстве одежды пуговицы могут пришиваться вручную или с использованием для этих целей автоматической пуговичной машины. Кроме того, в зависимости от своих профессиональных, мотивационных и личных характеристик один работник в</w:t>
      </w:r>
      <w:r w:rsidR="00A23E79">
        <w:t xml:space="preserve">ыполнит задачу за час, другой – </w:t>
      </w:r>
      <w:r w:rsidRPr="00F817AC">
        <w:t xml:space="preserve">за день, а третий – едва ли справится за неделю. Поэтому при товарном производстве меновая стоимость товара определяется не фактически затраченным трудом (количество рабочего времени, как показано в примере, может кардинально отличаться), а </w:t>
      </w:r>
      <w:r w:rsidRPr="00F817AC">
        <w:rPr>
          <w:b/>
          <w:i/>
        </w:rPr>
        <w:t>общественно необходимым</w:t>
      </w:r>
      <w:r w:rsidR="00A23E79">
        <w:t xml:space="preserve"> количеством труда.</w:t>
      </w:r>
    </w:p>
    <w:p w14:paraId="7255D92C" w14:textId="77777777" w:rsidR="0058307B" w:rsidRDefault="0058307B" w:rsidP="004D35CA">
      <w:pPr>
        <w:pStyle w:val="af"/>
      </w:pPr>
    </w:p>
    <w:p w14:paraId="62796B16" w14:textId="77777777" w:rsidR="00A23E79" w:rsidRDefault="00220DF0" w:rsidP="004D35CA">
      <w:pPr>
        <w:pStyle w:val="af1"/>
      </w:pPr>
      <w:r w:rsidRPr="00F817AC">
        <w:rPr>
          <w:b/>
        </w:rPr>
        <w:t>Общественно необходимое количество труда</w:t>
      </w:r>
      <w:r w:rsidRPr="00F817AC">
        <w:t xml:space="preserve"> – это среднее при данных условиях (исторических, технико-технологических, социально-экономических и др.) рабочее время, потраченное на производство </w:t>
      </w:r>
      <w:r>
        <w:t xml:space="preserve">проданных </w:t>
      </w:r>
      <w:r w:rsidRPr="00F817AC">
        <w:t>товаров данного вида, соответствующих потребностям покупателей. Именно данное количество труда, определяющее меновую стоимость товара, составляет суть стоимости товара</w:t>
      </w:r>
      <w:r>
        <w:t>.</w:t>
      </w:r>
    </w:p>
    <w:p w14:paraId="670E1FCE" w14:textId="77777777" w:rsidR="00220DF0" w:rsidRDefault="00220DF0" w:rsidP="004D35CA">
      <w:pPr>
        <w:pStyle w:val="af"/>
        <w:rPr>
          <w:b/>
          <w:i/>
          <w:spacing w:val="-4"/>
        </w:rPr>
      </w:pPr>
    </w:p>
    <w:p w14:paraId="23E7027F" w14:textId="77777777" w:rsidR="0058307B" w:rsidRPr="00C66294" w:rsidRDefault="0058307B" w:rsidP="004D35CA">
      <w:pPr>
        <w:pStyle w:val="af"/>
      </w:pPr>
      <w:r w:rsidRPr="00C66294">
        <w:rPr>
          <w:b/>
          <w:i/>
        </w:rPr>
        <w:t>Стоимость</w:t>
      </w:r>
      <w:r w:rsidRPr="00C66294">
        <w:rPr>
          <w:i/>
        </w:rPr>
        <w:t xml:space="preserve"> – количество общественно необходимого труда, затраченного на производство товара.</w:t>
      </w:r>
      <w:r w:rsidRPr="00C66294">
        <w:t xml:space="preserve"> При всей тесной взаимосвязи категорий </w:t>
      </w:r>
      <w:r w:rsidR="00C66294" w:rsidRPr="00C66294">
        <w:t>«</w:t>
      </w:r>
      <w:r w:rsidRPr="00C66294">
        <w:t>стоимость</w:t>
      </w:r>
      <w:r w:rsidR="00C66294" w:rsidRPr="00C66294">
        <w:t>»</w:t>
      </w:r>
      <w:r w:rsidRPr="00C66294">
        <w:t xml:space="preserve"> и </w:t>
      </w:r>
      <w:r w:rsidR="00C66294" w:rsidRPr="00C66294">
        <w:t>«</w:t>
      </w:r>
      <w:r w:rsidRPr="00C66294">
        <w:t>меновая стоимость</w:t>
      </w:r>
      <w:r w:rsidR="00C66294" w:rsidRPr="00C66294">
        <w:t>»</w:t>
      </w:r>
      <w:r w:rsidRPr="00C66294">
        <w:t xml:space="preserve">, они не тождественны. В то время как стоимость представляет собой внутреннее свойство товара, меновая стоимость – внешняя сторона стоимости, которая проявляется при товарообмене. Таким образом, единство потребительной стоимости и стоимости определяют </w:t>
      </w:r>
      <w:r w:rsidRPr="00C66294">
        <w:rPr>
          <w:i/>
        </w:rPr>
        <w:t>двойственную природу товара</w:t>
      </w:r>
      <w:r w:rsidRPr="00C66294">
        <w:t>.</w:t>
      </w:r>
    </w:p>
    <w:p w14:paraId="705781C0" w14:textId="77777777" w:rsidR="0058307B" w:rsidRPr="00C66294" w:rsidRDefault="0058307B" w:rsidP="004D35CA">
      <w:pPr>
        <w:pStyle w:val="af"/>
      </w:pPr>
      <w:r w:rsidRPr="00C66294">
        <w:t xml:space="preserve">Различием двух сторон товара (потребительной стоимости и стоимости) определяется и различие свойств труда, необходимого для его изготовления. Выделяют конкретный и абстрактный труд. </w:t>
      </w:r>
      <w:r w:rsidRPr="00C66294">
        <w:rPr>
          <w:b/>
        </w:rPr>
        <w:t>Конкретный труд</w:t>
      </w:r>
      <w:r w:rsidRPr="00C66294">
        <w:t xml:space="preserve"> –</w:t>
      </w:r>
      <w:r w:rsidR="00A23E79" w:rsidRPr="00C66294">
        <w:t xml:space="preserve"> </w:t>
      </w:r>
      <w:r w:rsidRPr="00C66294">
        <w:t>это труд, который создает потребительную стоимость товара, т. е. придает продукту определенные, конкретные свойств</w:t>
      </w:r>
      <w:r w:rsidR="00A23E79" w:rsidRPr="00C66294">
        <w:t xml:space="preserve">а с тем, чтобы он был полезен – </w:t>
      </w:r>
      <w:r w:rsidRPr="00C66294">
        <w:t xml:space="preserve">мог удовлетворять потребность (например, труд инженера, проектировщика, швеи и </w:t>
      </w:r>
      <w:r w:rsidR="00D0713B" w:rsidRPr="00C66294">
        <w:t>т.д.</w:t>
      </w:r>
      <w:r w:rsidRPr="00C66294">
        <w:t xml:space="preserve">). </w:t>
      </w:r>
      <w:r w:rsidRPr="00C66294">
        <w:rPr>
          <w:b/>
        </w:rPr>
        <w:t>Абстрактный труд</w:t>
      </w:r>
      <w:r w:rsidR="00A23E79" w:rsidRPr="00C66294">
        <w:t xml:space="preserve"> – </w:t>
      </w:r>
      <w:r w:rsidRPr="00C66294">
        <w:t>это труд, величина котор</w:t>
      </w:r>
      <w:r w:rsidR="00A23E79" w:rsidRPr="00C66294">
        <w:t>ого задает пропорцию обмена, т.</w:t>
      </w:r>
      <w:r w:rsidRPr="00C66294">
        <w:t>е. меновую стоимость товара. Это общественное необходимые затраты труда, не связанные с какой-либо конкретной его формой. В результате труд также имеет двойственную природу, обладая единством ко</w:t>
      </w:r>
      <w:r w:rsidR="00A23E79" w:rsidRPr="00C66294">
        <w:t>нкретного и абстрактного труда.</w:t>
      </w:r>
    </w:p>
    <w:p w14:paraId="681984C1" w14:textId="77777777" w:rsidR="0058307B" w:rsidRPr="00A23E79" w:rsidRDefault="0058307B" w:rsidP="004D35CA">
      <w:pPr>
        <w:pStyle w:val="af"/>
        <w:rPr>
          <w:b/>
        </w:rPr>
      </w:pPr>
      <w:bookmarkStart w:id="29" w:name="_Toc103782451"/>
      <w:r w:rsidRPr="00A23E79">
        <w:rPr>
          <w:b/>
        </w:rPr>
        <w:t>Деньги и их функции.</w:t>
      </w:r>
      <w:bookmarkEnd w:id="29"/>
    </w:p>
    <w:p w14:paraId="3606D06F" w14:textId="77777777" w:rsidR="0058307B" w:rsidRPr="00F817AC" w:rsidRDefault="0058307B" w:rsidP="004D35CA">
      <w:pPr>
        <w:pStyle w:val="af"/>
      </w:pPr>
      <w:r w:rsidRPr="00F817AC">
        <w:t xml:space="preserve">В системе товарно-денежных отношений товар имеет цену. </w:t>
      </w:r>
      <w:r w:rsidRPr="00A23E79">
        <w:rPr>
          <w:b/>
          <w:i/>
        </w:rPr>
        <w:t>Цена</w:t>
      </w:r>
      <w:r w:rsidRPr="00A23E79">
        <w:rPr>
          <w:b/>
        </w:rPr>
        <w:t xml:space="preserve"> </w:t>
      </w:r>
      <w:r w:rsidRPr="00F817AC">
        <w:rPr>
          <w:i/>
        </w:rPr>
        <w:t>– это денежное выражение стоимости</w:t>
      </w:r>
      <w:r>
        <w:rPr>
          <w:i/>
        </w:rPr>
        <w:t xml:space="preserve"> товара</w:t>
      </w:r>
      <w:r w:rsidRPr="00F817AC">
        <w:t>. Поэтому необходим</w:t>
      </w:r>
      <w:r w:rsidR="00220DF0">
        <w:t>о разобраться в сущности денег.</w:t>
      </w:r>
    </w:p>
    <w:p w14:paraId="3E76F084" w14:textId="77777777" w:rsidR="000618E2" w:rsidRPr="00F817AC" w:rsidRDefault="0058307B" w:rsidP="004D35CA">
      <w:pPr>
        <w:pStyle w:val="af"/>
        <w:rPr>
          <w:i/>
        </w:rPr>
      </w:pPr>
      <w:r w:rsidRPr="00F817AC">
        <w:rPr>
          <w:b/>
          <w:i/>
        </w:rPr>
        <w:lastRenderedPageBreak/>
        <w:t>Деньги</w:t>
      </w:r>
      <w:r w:rsidRPr="00F817AC">
        <w:rPr>
          <w:i/>
        </w:rPr>
        <w:t xml:space="preserve"> – </w:t>
      </w:r>
      <w:r w:rsidRPr="000860F3">
        <w:rPr>
          <w:b/>
          <w:i/>
        </w:rPr>
        <w:t>это особый товар, выполняющий роль всеобщего эквивалента</w:t>
      </w:r>
      <w:r w:rsidRPr="00F817AC">
        <w:rPr>
          <w:i/>
        </w:rPr>
        <w:t>.</w:t>
      </w:r>
      <w:r w:rsidRPr="00F817AC">
        <w:t xml:space="preserve"> Деньги являются товаром, прежде всего, по своему происхождению – они стихийно выделились из всей массы товаров в результате развития обмена. Этот товар должен был обладать следующими свойствами: не требовать значительных затрат на хранение, легко транспортироваться, быть достаточно ред</w:t>
      </w:r>
      <w:r w:rsidR="000618E2" w:rsidRPr="00F817AC">
        <w:t xml:space="preserve">ким, подлежать делению и </w:t>
      </w:r>
      <w:r w:rsidR="00D0713B">
        <w:t>т.д.</w:t>
      </w:r>
      <w:r w:rsidR="000618E2" w:rsidRPr="00F817AC">
        <w:t xml:space="preserve"> В отличие от других</w:t>
      </w:r>
      <w:r w:rsidR="000618E2">
        <w:t xml:space="preserve"> </w:t>
      </w:r>
      <w:r w:rsidR="000618E2" w:rsidRPr="00F817AC">
        <w:t xml:space="preserve">товаров, деньги обладают </w:t>
      </w:r>
      <w:r w:rsidR="000618E2" w:rsidRPr="00F817AC">
        <w:rPr>
          <w:i/>
        </w:rPr>
        <w:t>способностью всеобщей обмениваемости</w:t>
      </w:r>
      <w:r w:rsidR="000618E2" w:rsidRPr="00F817AC">
        <w:t>.</w:t>
      </w:r>
    </w:p>
    <w:tbl>
      <w:tblPr>
        <w:tblpPr w:leftFromText="180" w:rightFromText="180" w:vertAnchor="text" w:horzAnchor="margin" w:tblpXSpec="right" w:tblpY="61"/>
        <w:tblW w:w="0" w:type="auto"/>
        <w:tblLook w:val="04A0" w:firstRow="1" w:lastRow="0" w:firstColumn="1" w:lastColumn="0" w:noHBand="0" w:noVBand="1"/>
      </w:tblPr>
      <w:tblGrid>
        <w:gridCol w:w="3173"/>
      </w:tblGrid>
      <w:tr w:rsidR="000618E2" w:rsidRPr="00F817AC" w14:paraId="371F7A32" w14:textId="77777777" w:rsidTr="000618E2">
        <w:tc>
          <w:tcPr>
            <w:tcW w:w="3173" w:type="dxa"/>
          </w:tcPr>
          <w:p w14:paraId="73F5C8A6" w14:textId="77777777" w:rsidR="000618E2" w:rsidRPr="00F817AC" w:rsidRDefault="000618E2" w:rsidP="004D35CA">
            <w:pPr>
              <w:pStyle w:val="Style3"/>
              <w:widowControl/>
              <w:spacing w:line="240" w:lineRule="auto"/>
              <w:ind w:firstLine="0"/>
              <w:rPr>
                <w:sz w:val="2"/>
                <w:szCs w:val="2"/>
              </w:rPr>
            </w:pPr>
            <w:r w:rsidRPr="00F817AC">
              <w:rPr>
                <w:noProof/>
                <w:sz w:val="2"/>
                <w:szCs w:val="2"/>
              </w:rPr>
              <w:drawing>
                <wp:anchor distT="0" distB="0" distL="114300" distR="114300" simplePos="0" relativeHeight="251505152" behindDoc="0" locked="0" layoutInCell="1" allowOverlap="1" wp14:anchorId="4608911A" wp14:editId="51B37008">
                  <wp:simplePos x="0" y="0"/>
                  <wp:positionH relativeFrom="column">
                    <wp:posOffset>128270</wp:posOffset>
                  </wp:positionH>
                  <wp:positionV relativeFrom="paragraph">
                    <wp:posOffset>59690</wp:posOffset>
                  </wp:positionV>
                  <wp:extent cx="1649730" cy="2092960"/>
                  <wp:effectExtent l="0" t="0" r="1270" b="0"/>
                  <wp:wrapSquare wrapText="bothSides"/>
                  <wp:docPr id="498" name="Изображение 498" descr="../../../Downloads/Июль%20Статья%2070%20(7)%20Борис%20Кустодиев.%20Купец%20(Старик%20с%20деньг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Июль%20Статья%2070%20(7)%20Борис%20Кустодиев.%20Купец%20(Старик%20с%20деньгам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49730" cy="2092960"/>
                          </a:xfrm>
                          <a:prstGeom prst="rect">
                            <a:avLst/>
                          </a:prstGeom>
                          <a:noFill/>
                          <a:ln>
                            <a:noFill/>
                          </a:ln>
                        </pic:spPr>
                      </pic:pic>
                    </a:graphicData>
                  </a:graphic>
                </wp:anchor>
              </w:drawing>
            </w:r>
          </w:p>
        </w:tc>
      </w:tr>
      <w:tr w:rsidR="000618E2" w:rsidRPr="00F817AC" w14:paraId="31A69F69" w14:textId="77777777" w:rsidTr="000618E2">
        <w:trPr>
          <w:trHeight w:val="486"/>
        </w:trPr>
        <w:tc>
          <w:tcPr>
            <w:tcW w:w="3173" w:type="dxa"/>
          </w:tcPr>
          <w:p w14:paraId="4D9FAD99" w14:textId="77777777" w:rsidR="000618E2" w:rsidRPr="00220DF0" w:rsidRDefault="000618E2" w:rsidP="004D35CA">
            <w:pPr>
              <w:pStyle w:val="Style3"/>
              <w:widowControl/>
              <w:spacing w:line="240" w:lineRule="auto"/>
              <w:ind w:firstLine="0"/>
              <w:jc w:val="center"/>
              <w:rPr>
                <w:i/>
              </w:rPr>
            </w:pPr>
            <w:r w:rsidRPr="00220DF0">
              <w:rPr>
                <w:i/>
              </w:rPr>
              <w:t>Купец, считающий деньги.</w:t>
            </w:r>
          </w:p>
          <w:p w14:paraId="01D3B3D5" w14:textId="77777777" w:rsidR="000618E2" w:rsidRPr="00F817AC" w:rsidRDefault="000618E2" w:rsidP="004D35CA">
            <w:pPr>
              <w:pStyle w:val="Style3"/>
              <w:widowControl/>
              <w:spacing w:line="240" w:lineRule="auto"/>
              <w:ind w:firstLine="0"/>
              <w:jc w:val="center"/>
              <w:rPr>
                <w:i/>
              </w:rPr>
            </w:pPr>
            <w:r w:rsidRPr="00220DF0">
              <w:rPr>
                <w:i/>
              </w:rPr>
              <w:t>Б. М. Кустодиев, 1918 г.</w:t>
            </w:r>
          </w:p>
        </w:tc>
      </w:tr>
    </w:tbl>
    <w:p w14:paraId="603E5F5A" w14:textId="77777777" w:rsidR="0058307B" w:rsidRPr="00F817AC" w:rsidRDefault="0058307B" w:rsidP="004D35CA">
      <w:pPr>
        <w:pStyle w:val="af"/>
      </w:pPr>
      <w:r w:rsidRPr="00F817AC">
        <w:t>Сущность денег наиболее четко и всесторонне выявляется в их функциях:</w:t>
      </w:r>
    </w:p>
    <w:p w14:paraId="53DCF93A" w14:textId="77777777" w:rsidR="0058307B" w:rsidRPr="00F817AC" w:rsidRDefault="0058307B" w:rsidP="004D35CA">
      <w:pPr>
        <w:pStyle w:val="af"/>
      </w:pPr>
      <w:r w:rsidRPr="00F817AC">
        <w:t xml:space="preserve">1) </w:t>
      </w:r>
      <w:r w:rsidRPr="00F817AC">
        <w:rPr>
          <w:i/>
        </w:rPr>
        <w:t>Мера стоимости</w:t>
      </w:r>
      <w:r w:rsidRPr="00F817AC">
        <w:t>. Суть данной функции состоит в том, что стоимость всех находящихся в обращении товаров единообразно выражается в деньгах. Деньги выступают посредником в обмене одного товара на другие товары. С появлением денег прямой товарообмен (Т–Т) преобразовывается в товарно-денежный обмен (Т–Д–Т), где каждый из товаров обладает своей потребительной стоимостью, а деньги выступают средством их соотношения.</w:t>
      </w:r>
    </w:p>
    <w:p w14:paraId="5F5217BC" w14:textId="77777777" w:rsidR="0058307B" w:rsidRPr="000618E2" w:rsidRDefault="0058307B" w:rsidP="004D35CA">
      <w:pPr>
        <w:pStyle w:val="af"/>
        <w:rPr>
          <w:spacing w:val="-2"/>
        </w:rPr>
      </w:pPr>
      <w:r w:rsidRPr="000618E2">
        <w:rPr>
          <w:spacing w:val="-2"/>
        </w:rPr>
        <w:t xml:space="preserve">2) </w:t>
      </w:r>
      <w:r w:rsidRPr="000618E2">
        <w:rPr>
          <w:i/>
          <w:spacing w:val="-2"/>
        </w:rPr>
        <w:t>Средство платежа.</w:t>
      </w:r>
      <w:r w:rsidRPr="000618E2">
        <w:rPr>
          <w:spacing w:val="-2"/>
        </w:rPr>
        <w:t xml:space="preserve"> Общественное разделение труда и развитие товарного обращения приводят к тому, что реализация товаров по времени начинает не совпадать с оплатой их стоимости. Продавец (производитель) не может ждать поступления оплаты своих товаров, а продолжает изготовлять новые партии товаров. Продавец выступает кредитором, а покупатель должником. Возникают кредитные отношения, а с ними и функция денег как средства пла</w:t>
      </w:r>
      <w:r w:rsidR="00A23E79" w:rsidRPr="000618E2">
        <w:rPr>
          <w:spacing w:val="-2"/>
        </w:rPr>
        <w:t>тежа.</w:t>
      </w:r>
    </w:p>
    <w:p w14:paraId="6B657630" w14:textId="77777777" w:rsidR="0058307B" w:rsidRPr="000618E2" w:rsidRDefault="0058307B" w:rsidP="004D35CA">
      <w:pPr>
        <w:pStyle w:val="af"/>
        <w:rPr>
          <w:spacing w:val="-2"/>
        </w:rPr>
      </w:pPr>
      <w:r w:rsidRPr="000618E2">
        <w:rPr>
          <w:spacing w:val="-2"/>
        </w:rPr>
        <w:t xml:space="preserve">3) </w:t>
      </w:r>
      <w:r w:rsidRPr="000618E2">
        <w:rPr>
          <w:i/>
          <w:spacing w:val="-2"/>
        </w:rPr>
        <w:t>Средство обращения</w:t>
      </w:r>
      <w:r w:rsidRPr="000618E2">
        <w:rPr>
          <w:spacing w:val="-2"/>
        </w:rPr>
        <w:t>. В отличие от других товаров, которые, будучи проданными, покидают рынок и потребляются, деньги продолжают присутствовать на рынке и выполнять свои функции. С появлением функции средства обращения возникла возможность замены реальных денег – золота и серебра – бумажными (или кожаными). Количество денег, необходимых для обращения товаров, не остается неизменным – потребность в них то возрастает, то снижается.</w:t>
      </w:r>
    </w:p>
    <w:p w14:paraId="2E74090C" w14:textId="77777777" w:rsidR="00A23E79" w:rsidRPr="000618E2" w:rsidRDefault="00A23E79" w:rsidP="004D35CA">
      <w:pPr>
        <w:pStyle w:val="af"/>
      </w:pPr>
      <w:r w:rsidRPr="000618E2">
        <w:t xml:space="preserve">4) </w:t>
      </w:r>
      <w:r w:rsidRPr="000618E2">
        <w:rPr>
          <w:i/>
        </w:rPr>
        <w:t>Средство накопления</w:t>
      </w:r>
      <w:r w:rsidRPr="000618E2">
        <w:t xml:space="preserve"> (сокровищ). Из обращения деньги могут уходить и превращаться в накопления. Накопление богатства принимает форму накопления денег. Помимо накопления как способа сохранения денег, функция денег как средства накопления играет важную роль в обеспечении устойчивости то</w:t>
      </w:r>
      <w:r w:rsidR="000618E2" w:rsidRPr="000618E2">
        <w:t>варно-денежного обращения.</w:t>
      </w:r>
    </w:p>
    <w:p w14:paraId="348BE3B5" w14:textId="77777777" w:rsidR="000618E2" w:rsidRDefault="000618E2" w:rsidP="004D35CA">
      <w:pPr>
        <w:pStyle w:val="af"/>
      </w:pPr>
      <w:r w:rsidRPr="00F817AC">
        <w:t xml:space="preserve">5) </w:t>
      </w:r>
      <w:r w:rsidRPr="00F817AC">
        <w:rPr>
          <w:i/>
        </w:rPr>
        <w:t>Мировые деньги.</w:t>
      </w:r>
      <w:r w:rsidRPr="00F817AC">
        <w:t xml:space="preserve"> С включением национальных экономик в международное разделение труда деньги начали играть функцию мировых денег. Деньги объединяют все товарные рынки в международный рынок.</w:t>
      </w:r>
    </w:p>
    <w:p w14:paraId="75AB6221" w14:textId="77777777" w:rsidR="000618E2" w:rsidRPr="000618E2" w:rsidRDefault="000618E2" w:rsidP="004D35CA">
      <w:pPr>
        <w:pStyle w:val="af"/>
        <w:rPr>
          <w:spacing w:val="-6"/>
        </w:rPr>
      </w:pPr>
    </w:p>
    <w:p w14:paraId="4AE081DA" w14:textId="77777777" w:rsidR="00A23E79" w:rsidRDefault="00A23E79" w:rsidP="004D35CA">
      <w:pPr>
        <w:pStyle w:val="Style3"/>
        <w:widowControl/>
        <w:spacing w:line="240" w:lineRule="auto"/>
        <w:ind w:firstLine="0"/>
        <w:jc w:val="center"/>
        <w:rPr>
          <w:sz w:val="28"/>
          <w:szCs w:val="28"/>
        </w:rPr>
      </w:pPr>
      <w:r w:rsidRPr="008F5E91">
        <w:rPr>
          <w:noProof/>
          <w:sz w:val="28"/>
          <w:szCs w:val="28"/>
        </w:rPr>
        <w:lastRenderedPageBreak/>
        <w:drawing>
          <wp:inline distT="0" distB="0" distL="0" distR="0" wp14:anchorId="6BDDB7B9" wp14:editId="33DE25B9">
            <wp:extent cx="5276058" cy="2228850"/>
            <wp:effectExtent l="0" t="0" r="1270" b="0"/>
            <wp:docPr id="612" name="Изображение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286167" cy="2233121"/>
                    </a:xfrm>
                    <a:prstGeom prst="rect">
                      <a:avLst/>
                    </a:prstGeom>
                  </pic:spPr>
                </pic:pic>
              </a:graphicData>
            </a:graphic>
          </wp:inline>
        </w:drawing>
      </w:r>
    </w:p>
    <w:p w14:paraId="21E25766" w14:textId="77777777" w:rsidR="00A23E79" w:rsidRDefault="00A23E79" w:rsidP="004D35CA">
      <w:pPr>
        <w:pStyle w:val="Style3"/>
        <w:widowControl/>
        <w:spacing w:line="240" w:lineRule="auto"/>
        <w:ind w:firstLine="0"/>
        <w:jc w:val="center"/>
        <w:rPr>
          <w:i/>
        </w:rPr>
      </w:pPr>
      <w:r w:rsidRPr="00F817AC">
        <w:rPr>
          <w:i/>
        </w:rPr>
        <w:t>Рисунок 1.2.3 – Функции денег</w:t>
      </w:r>
    </w:p>
    <w:p w14:paraId="033F974F" w14:textId="77777777" w:rsidR="00220DF0" w:rsidRDefault="00220DF0" w:rsidP="004D35CA">
      <w:pPr>
        <w:pStyle w:val="af"/>
        <w:rPr>
          <w:b/>
        </w:rPr>
      </w:pPr>
      <w:bookmarkStart w:id="30" w:name="_Toc103782452"/>
    </w:p>
    <w:p w14:paraId="399C6E77" w14:textId="77777777" w:rsidR="0058307B" w:rsidRPr="00E62CB1" w:rsidRDefault="0058307B" w:rsidP="004D35CA">
      <w:pPr>
        <w:pStyle w:val="af"/>
        <w:rPr>
          <w:b/>
        </w:rPr>
      </w:pPr>
      <w:r w:rsidRPr="00E62CB1">
        <w:rPr>
          <w:b/>
        </w:rPr>
        <w:t>Капитал и прибавочная стоимость.</w:t>
      </w:r>
      <w:bookmarkEnd w:id="30"/>
    </w:p>
    <w:p w14:paraId="4146B0FC" w14:textId="77777777" w:rsidR="0058307B" w:rsidRPr="00F817AC" w:rsidRDefault="0058307B" w:rsidP="004D35CA">
      <w:pPr>
        <w:pStyle w:val="af"/>
      </w:pPr>
      <w:r w:rsidRPr="00F817AC">
        <w:t xml:space="preserve">Важнейшим понятием политической экономии является капитал. </w:t>
      </w:r>
      <w:r>
        <w:t xml:space="preserve">В политэкономическом понимании </w:t>
      </w:r>
      <w:r w:rsidRPr="00E62CB1">
        <w:rPr>
          <w:b/>
          <w:i/>
        </w:rPr>
        <w:t>капитал – это самовозрастающая стоимость</w:t>
      </w:r>
      <w:r>
        <w:t xml:space="preserve">. </w:t>
      </w:r>
      <w:r w:rsidRPr="00F817AC">
        <w:t>В отличие от денег, капитал имеет тенденцию к постоянному возрастанию. За счет чего происходит возрастание капитала? Почему владелец денег, который за эти деньги произвел товар, способен продать его дороже</w:t>
      </w:r>
      <w:r>
        <w:t>, чем сумма</w:t>
      </w:r>
      <w:r w:rsidRPr="00F817AC">
        <w:t xml:space="preserve"> своих затрат на используемые для производства этого товара ресурсы? Все дело в том, что владелец капитала, среди прочих ресурсов, приобретает рабочую силу – способнос</w:t>
      </w:r>
      <w:r w:rsidR="00E62CB1">
        <w:t>ть человека к труду.</w:t>
      </w:r>
    </w:p>
    <w:p w14:paraId="500097A7" w14:textId="77777777" w:rsidR="001A195A" w:rsidRDefault="0058307B" w:rsidP="004D35CA">
      <w:pPr>
        <w:pStyle w:val="af"/>
      </w:pPr>
      <w:r w:rsidRPr="00F817AC">
        <w:t xml:space="preserve">Владелец капитала нанимает людей (приобретает рабочую силу) и платит за получаемый труд столько, сколько необходимого продукта создается за счет использования этой рабочей силы. </w:t>
      </w:r>
      <w:r w:rsidRPr="00E62CB1">
        <w:rPr>
          <w:b/>
          <w:i/>
        </w:rPr>
        <w:t>Необходимый продукт</w:t>
      </w:r>
      <w:r w:rsidRPr="00F817AC">
        <w:t xml:space="preserve"> – это продукт, обеспечивающий воспроизводство рабочей силы – то есть возмещающий трудовые затраты работника и обеспечивающий воспроизводство работников (физическое замещение работника по истечении его </w:t>
      </w:r>
      <w:r>
        <w:t>трудо</w:t>
      </w:r>
      <w:r w:rsidRPr="00F817AC">
        <w:t xml:space="preserve">способного возраста). Однако помимо производства необходимого продукта, работник может трудиться (и трудится) гораздо больше, создавая прибавочный продукт и тем самым прибавочную стоимость. </w:t>
      </w:r>
      <w:r w:rsidRPr="00E62CB1">
        <w:rPr>
          <w:b/>
          <w:i/>
        </w:rPr>
        <w:t>Прибавочный продукт</w:t>
      </w:r>
      <w:r w:rsidRPr="00F817AC">
        <w:t xml:space="preserve"> – это продукт, производимый сверх производства необходимого продукта. </w:t>
      </w:r>
      <w:r w:rsidRPr="00E62CB1">
        <w:rPr>
          <w:b/>
          <w:i/>
        </w:rPr>
        <w:t>Прибавочная стоимость</w:t>
      </w:r>
      <w:r w:rsidRPr="00F817AC">
        <w:t xml:space="preserve"> – это часть стоимости товаров, которую наемный работник создает в силу принуждения к труду сверх необходимого рабочего времени</w:t>
      </w:r>
      <w:r w:rsidR="001A195A">
        <w:t>.</w:t>
      </w:r>
    </w:p>
    <w:p w14:paraId="41C6AEEB" w14:textId="77777777" w:rsidR="0058307B" w:rsidRDefault="0058307B" w:rsidP="004D35CA">
      <w:pPr>
        <w:pStyle w:val="af"/>
      </w:pPr>
      <w:r w:rsidRPr="00F817AC">
        <w:t>В процессе реализации наемного труда рабочая сила отчуждается (не в физическом, а в экономическом смысле) от человека – носителя рабочей силы. Экономическое отчуждение рабочей силы присутствовало во всех обществах – это не новшество капиталистической эпохи. Однако именно в этот период происходит переход от внеэкономических к экономическим, основанным на законах товарного производства и денежного обращения, формам присвоения</w:t>
      </w:r>
      <w:r>
        <w:t xml:space="preserve"> капиталистом</w:t>
      </w:r>
      <w:r w:rsidRPr="00F817AC">
        <w:t xml:space="preserve"> прибавочного продукта, получаемого за счет использования рабочей силы.</w:t>
      </w:r>
    </w:p>
    <w:p w14:paraId="7E31519F" w14:textId="77777777" w:rsidR="0058307B" w:rsidRPr="00E62CB1" w:rsidRDefault="0058307B" w:rsidP="004D35CA">
      <w:pPr>
        <w:pStyle w:val="af"/>
        <w:rPr>
          <w:b/>
        </w:rPr>
      </w:pPr>
      <w:bookmarkStart w:id="31" w:name="_Toc103782453"/>
      <w:r w:rsidRPr="00E62CB1">
        <w:rPr>
          <w:b/>
        </w:rPr>
        <w:t>Заработная плата, прибыль, цена.</w:t>
      </w:r>
      <w:bookmarkEnd w:id="31"/>
    </w:p>
    <w:p w14:paraId="45154250" w14:textId="77777777" w:rsidR="0058307B" w:rsidRDefault="0058307B" w:rsidP="004D35CA">
      <w:pPr>
        <w:pStyle w:val="af"/>
      </w:pPr>
      <w:r w:rsidRPr="00F817AC">
        <w:t>На рынке труда продается и покупается не сам труд, а рабочая сила, т</w:t>
      </w:r>
      <w:r>
        <w:t>.</w:t>
      </w:r>
      <w:r w:rsidRPr="00F817AC">
        <w:t>е. определенные способности человека к труду</w:t>
      </w:r>
      <w:r>
        <w:t>, затрачиваемые наемным работни</w:t>
      </w:r>
      <w:r>
        <w:lastRenderedPageBreak/>
        <w:t>ком в процессе производства за определенный период времени</w:t>
      </w:r>
      <w:r w:rsidRPr="00F817AC">
        <w:t>. В качестве цены на рынке труда выступает не</w:t>
      </w:r>
      <w:r w:rsidR="00E62CB1">
        <w:t xml:space="preserve"> что иное как заработная плата.</w:t>
      </w:r>
    </w:p>
    <w:p w14:paraId="5B9DD326" w14:textId="77777777" w:rsidR="0058307B" w:rsidRDefault="0058307B" w:rsidP="004D35CA">
      <w:pPr>
        <w:pStyle w:val="Style3"/>
        <w:widowControl/>
        <w:spacing w:line="240" w:lineRule="auto"/>
        <w:ind w:firstLine="709"/>
        <w:rPr>
          <w:sz w:val="28"/>
          <w:szCs w:val="28"/>
        </w:rPr>
      </w:pPr>
    </w:p>
    <w:p w14:paraId="50BA3BB6" w14:textId="77777777" w:rsidR="00220DF0" w:rsidRDefault="00220DF0" w:rsidP="004D35CA">
      <w:pPr>
        <w:pStyle w:val="af1"/>
        <w:rPr>
          <w:sz w:val="28"/>
          <w:szCs w:val="28"/>
        </w:rPr>
      </w:pPr>
      <w:r w:rsidRPr="00220DF0">
        <w:rPr>
          <w:b/>
        </w:rPr>
        <w:t xml:space="preserve">Заработная плата </w:t>
      </w:r>
      <w:r w:rsidRPr="00E62CB1">
        <w:t>– это денежное выражение стоимости рабочей силы наемного работника.</w:t>
      </w:r>
    </w:p>
    <w:p w14:paraId="139185F8" w14:textId="77777777" w:rsidR="0058307B" w:rsidRDefault="0058307B" w:rsidP="004D35CA">
      <w:pPr>
        <w:pStyle w:val="af"/>
      </w:pPr>
    </w:p>
    <w:p w14:paraId="50CD2E32" w14:textId="77777777" w:rsidR="0058307B" w:rsidRDefault="0058307B" w:rsidP="004D35CA">
      <w:pPr>
        <w:pStyle w:val="af"/>
      </w:pPr>
      <w:r w:rsidRPr="00F817AC">
        <w:t xml:space="preserve">Стоимость рабочей силы определяется стоимостью жизненных средств, необходимых для </w:t>
      </w:r>
      <w:r>
        <w:t xml:space="preserve">нормального </w:t>
      </w:r>
      <w:r w:rsidRPr="00F817AC">
        <w:t>воспроизводства</w:t>
      </w:r>
      <w:r>
        <w:t xml:space="preserve"> работника и его семьи</w:t>
      </w:r>
      <w:r w:rsidRPr="00F817AC">
        <w:t xml:space="preserve">. </w:t>
      </w:r>
      <w:r>
        <w:t>Как мы уже выяснили, в</w:t>
      </w:r>
      <w:r w:rsidRPr="00F817AC">
        <w:t xml:space="preserve"> течение рабочего времени наемный работник создает как необходимый, так и прибавочный продукт. Создание необходимого продукта возмещается наемному работнику, принимая форму </w:t>
      </w:r>
      <w:r w:rsidRPr="00F817AC">
        <w:rPr>
          <w:b/>
          <w:i/>
        </w:rPr>
        <w:t>заработной платы</w:t>
      </w:r>
      <w:r w:rsidRPr="00F817AC">
        <w:t xml:space="preserve">. А прибавочный продукт присваивается собственником капитала и выступает для него источником </w:t>
      </w:r>
      <w:r w:rsidRPr="00F817AC">
        <w:rPr>
          <w:b/>
          <w:i/>
        </w:rPr>
        <w:t>прибыли</w:t>
      </w:r>
      <w:r>
        <w:t>. Важно понимать, что прибыль и прибавочный продукт – это не одно и то же, поскольку</w:t>
      </w:r>
      <w:r w:rsidRPr="007C3E54">
        <w:t xml:space="preserve"> часть прибавочной стоимости перераспределяется и при этом трансформируется в </w:t>
      </w:r>
      <w:r>
        <w:t>з</w:t>
      </w:r>
      <w:r w:rsidRPr="007C3E54">
        <w:t>атрат</w:t>
      </w:r>
      <w:r>
        <w:t>ы капиталиста (например,</w:t>
      </w:r>
      <w:r w:rsidRPr="007C3E54">
        <w:t xml:space="preserve"> проценты по кредиту, рента, налоги, </w:t>
      </w:r>
      <w:r>
        <w:t xml:space="preserve">штрафы, </w:t>
      </w:r>
      <w:r w:rsidRPr="007C3E54">
        <w:t>надбавки к зарплате</w:t>
      </w:r>
      <w:r>
        <w:t xml:space="preserve"> и др.)</w:t>
      </w:r>
      <w:r w:rsidRPr="007C3E54">
        <w:t>.</w:t>
      </w:r>
    </w:p>
    <w:p w14:paraId="6A72095B" w14:textId="77777777" w:rsidR="0058307B" w:rsidRDefault="0058307B" w:rsidP="004D35CA">
      <w:pPr>
        <w:pStyle w:val="af"/>
      </w:pPr>
    </w:p>
    <w:p w14:paraId="33DDD60E" w14:textId="77777777" w:rsidR="00220DF0" w:rsidRDefault="00220DF0" w:rsidP="004D35CA">
      <w:pPr>
        <w:pStyle w:val="af1"/>
      </w:pPr>
      <w:r w:rsidRPr="00220DF0">
        <w:rPr>
          <w:b/>
        </w:rPr>
        <w:t>Прибыль</w:t>
      </w:r>
      <w:r w:rsidRPr="00E62CB1">
        <w:t xml:space="preserve"> – это доход собственника капитала, основу которого составляет прибавочная стоимость, созданная трудом наемных работников.</w:t>
      </w:r>
    </w:p>
    <w:p w14:paraId="6069A370" w14:textId="77777777" w:rsidR="00E62CB1" w:rsidRDefault="00E62CB1" w:rsidP="004D35CA">
      <w:pPr>
        <w:pStyle w:val="af"/>
      </w:pPr>
    </w:p>
    <w:p w14:paraId="4FAFDD0C" w14:textId="77777777" w:rsidR="0058307B" w:rsidRDefault="0058307B" w:rsidP="004D35CA">
      <w:pPr>
        <w:pStyle w:val="af"/>
      </w:pPr>
      <w:r>
        <w:t>Капиталист-предприниматель получает прибыль в результате продажи на рынке произведенного товара за определенную цену</w:t>
      </w:r>
      <w:r w:rsidRPr="008B0A5F">
        <w:t>.</w:t>
      </w:r>
      <w:r w:rsidRPr="00F817AC">
        <w:t xml:space="preserve"> </w:t>
      </w:r>
      <w:r w:rsidRPr="005A3E31">
        <w:rPr>
          <w:b/>
          <w:i/>
        </w:rPr>
        <w:t>Цена товара</w:t>
      </w:r>
      <w:r>
        <w:t xml:space="preserve"> имеет двойственную природу – с одной стороны, цена товара есть денежное выражение </w:t>
      </w:r>
      <w:r w:rsidRPr="005A3E31">
        <w:rPr>
          <w:i/>
        </w:rPr>
        <w:t>стоимости</w:t>
      </w:r>
      <w:r>
        <w:t xml:space="preserve"> (как количества общественно необходимых затрат труда), а с другой стороны, цена товара зависит от </w:t>
      </w:r>
      <w:r w:rsidRPr="005A3E31">
        <w:rPr>
          <w:i/>
        </w:rPr>
        <w:t>редкост</w:t>
      </w:r>
      <w:r>
        <w:rPr>
          <w:i/>
        </w:rPr>
        <w:t xml:space="preserve">и </w:t>
      </w:r>
      <w:r w:rsidR="00E62CB1">
        <w:t>этого товара.</w:t>
      </w:r>
    </w:p>
    <w:p w14:paraId="28BFFBA3" w14:textId="77777777" w:rsidR="0058307B" w:rsidRDefault="0058307B" w:rsidP="004D35CA">
      <w:pPr>
        <w:pStyle w:val="af"/>
      </w:pPr>
    </w:p>
    <w:p w14:paraId="682573BB" w14:textId="77777777" w:rsidR="00E62CB1" w:rsidRDefault="00220DF0" w:rsidP="004D35CA">
      <w:pPr>
        <w:pStyle w:val="af1"/>
      </w:pPr>
      <w:r w:rsidRPr="00E62CB1">
        <w:t>Цена определяется двумя факторами – стоимостью и редкостью товара.</w:t>
      </w:r>
    </w:p>
    <w:p w14:paraId="7FD5ACC3" w14:textId="77777777" w:rsidR="00220DF0" w:rsidRDefault="00220DF0" w:rsidP="004D35CA">
      <w:pPr>
        <w:pStyle w:val="af"/>
        <w:rPr>
          <w:spacing w:val="-4"/>
        </w:rPr>
      </w:pPr>
    </w:p>
    <w:p w14:paraId="4351C141" w14:textId="77777777" w:rsidR="0058307B" w:rsidRPr="00E62CB1" w:rsidRDefault="0058307B" w:rsidP="004D35CA">
      <w:pPr>
        <w:pStyle w:val="af"/>
        <w:rPr>
          <w:spacing w:val="-4"/>
        </w:rPr>
      </w:pPr>
      <w:r w:rsidRPr="00E62CB1">
        <w:rPr>
          <w:spacing w:val="-4"/>
        </w:rPr>
        <w:t xml:space="preserve">В цене товара воплощается вклад таких факторов производства как: во-первых, </w:t>
      </w:r>
      <w:r w:rsidRPr="00E62CB1">
        <w:rPr>
          <w:i/>
          <w:spacing w:val="-4"/>
        </w:rPr>
        <w:t>капитал</w:t>
      </w:r>
      <w:r w:rsidRPr="00E62CB1">
        <w:rPr>
          <w:spacing w:val="-4"/>
        </w:rPr>
        <w:t xml:space="preserve"> (в том числе овеществленный труд – сырье и материалы, потребляемые полностью в процессе производства, а также средства производства, потребляемые частично и возмещаемые посредством амортизации) – вклад капиталиста-предпринимателя, и во-вторых, </w:t>
      </w:r>
      <w:r w:rsidRPr="00E62CB1">
        <w:rPr>
          <w:i/>
          <w:spacing w:val="-4"/>
        </w:rPr>
        <w:t>рабочая сила</w:t>
      </w:r>
      <w:r w:rsidRPr="00E62CB1">
        <w:rPr>
          <w:spacing w:val="-4"/>
        </w:rPr>
        <w:t xml:space="preserve"> – вклад наем</w:t>
      </w:r>
      <w:r w:rsidR="00E62CB1" w:rsidRPr="00E62CB1">
        <w:rPr>
          <w:spacing w:val="-4"/>
        </w:rPr>
        <w:t>ного работника.</w:t>
      </w:r>
    </w:p>
    <w:p w14:paraId="326FC3BD" w14:textId="77777777" w:rsidR="0058307B" w:rsidRDefault="0058307B" w:rsidP="004D35CA">
      <w:pPr>
        <w:pStyle w:val="af"/>
      </w:pPr>
      <w:r w:rsidRPr="00F817AC">
        <w:t xml:space="preserve">Владелец капитала воспринимает прибавочную стоимость как результат всех понесенных им издержек производства. С этой точки зрения создаваемая наемным работником прибавочная стоимость является лишь продуктом всего капитала – </w:t>
      </w:r>
      <w:r>
        <w:t>то есть прибылью</w:t>
      </w:r>
      <w:r w:rsidRPr="00F817AC">
        <w:t>.</w:t>
      </w:r>
      <w:r>
        <w:t xml:space="preserve"> Соответственно, при прочих равных условиях чем выше заработная плата работника (возмещение создаваемого необходимого продукта), тем ниже прибыль капиталиста.</w:t>
      </w:r>
    </w:p>
    <w:p w14:paraId="04B4FD6F" w14:textId="77777777" w:rsidR="0058307B" w:rsidRDefault="0058307B" w:rsidP="004D35CA">
      <w:pPr>
        <w:pStyle w:val="af"/>
      </w:pPr>
      <w:r w:rsidRPr="00F817AC">
        <w:t xml:space="preserve">В результате возникает </w:t>
      </w:r>
      <w:r w:rsidRPr="0018130E">
        <w:rPr>
          <w:b/>
          <w:i/>
        </w:rPr>
        <w:t>противоречие между собственником капитала и наемным работником</w:t>
      </w:r>
      <w:r>
        <w:t xml:space="preserve">: </w:t>
      </w:r>
      <w:r w:rsidRPr="00F817AC">
        <w:t xml:space="preserve">наемный работник стремится к максимизации заработной платы, а </w:t>
      </w:r>
      <w:r>
        <w:t>собственник капитала</w:t>
      </w:r>
      <w:r w:rsidRPr="00F817AC">
        <w:t xml:space="preserve"> – к максимизации прибыли. При прочих равных условиях изменение (уменьшение или увеличение) заработной платы влияет лишь на норму прибыли владельца капитала, но не влияет на цену про</w:t>
      </w:r>
      <w:r w:rsidRPr="00F817AC">
        <w:lastRenderedPageBreak/>
        <w:t xml:space="preserve">изведенного товара. При повышении заработной платы норма прибыли снижается, при понижении заработной платы норма прибыли растет. </w:t>
      </w:r>
      <w:r>
        <w:t xml:space="preserve">Распределение получаемого дохода между наемными работниками (в форме заработной платы) и собственниками капитала (в форме прибыли) складывается </w:t>
      </w:r>
      <w:r w:rsidRPr="0018130E">
        <w:rPr>
          <w:i/>
        </w:rPr>
        <w:t>под влиянием динамики межклассовой борьбы</w:t>
      </w:r>
      <w:r>
        <w:t xml:space="preserve"> и зависит от </w:t>
      </w:r>
      <w:r w:rsidRPr="0018130E">
        <w:rPr>
          <w:i/>
        </w:rPr>
        <w:t xml:space="preserve">расстановки </w:t>
      </w:r>
      <w:r>
        <w:rPr>
          <w:i/>
        </w:rPr>
        <w:t>политико-экономических сил в </w:t>
      </w:r>
      <w:r w:rsidRPr="0018130E">
        <w:rPr>
          <w:i/>
        </w:rPr>
        <w:t>исторически конкретной экономической системе</w:t>
      </w:r>
      <w:r>
        <w:t>. Подробнее с историческими формами экономических систем и отношениями распределения в них можно ознакомиться в</w:t>
      </w:r>
      <w:r w:rsidRPr="0018130E">
        <w:t xml:space="preserve"> </w:t>
      </w:r>
      <w:r>
        <w:t>т</w:t>
      </w:r>
      <w:r w:rsidRPr="0018130E">
        <w:t>ем</w:t>
      </w:r>
      <w:r>
        <w:t>е 2.1</w:t>
      </w:r>
      <w:r w:rsidR="00E62CB1">
        <w:t>.</w:t>
      </w:r>
      <w:r>
        <w:t xml:space="preserve"> </w:t>
      </w:r>
      <w:r w:rsidR="00C66294">
        <w:t>«</w:t>
      </w:r>
      <w:r w:rsidRPr="0018130E">
        <w:t>Общественно-экономические формации и их исторические формы</w:t>
      </w:r>
      <w:r w:rsidR="00C66294">
        <w:t>»</w:t>
      </w:r>
      <w:r w:rsidRPr="0018130E">
        <w:t>.</w:t>
      </w:r>
    </w:p>
    <w:p w14:paraId="2E6B41A6" w14:textId="77777777" w:rsidR="00296C13" w:rsidRDefault="00296C13" w:rsidP="004D35CA">
      <w:pPr>
        <w:pStyle w:val="af"/>
      </w:pPr>
      <w:bookmarkStart w:id="32" w:name="_Toc103782454"/>
    </w:p>
    <w:p w14:paraId="63C24B3A" w14:textId="77777777" w:rsidR="0058307B" w:rsidRPr="00E62CB1" w:rsidRDefault="005350C6" w:rsidP="004D35CA">
      <w:pPr>
        <w:pStyle w:val="ae"/>
      </w:pPr>
      <w:bookmarkStart w:id="33" w:name="_Toc104977439"/>
      <w:r>
        <w:t>1.2</w:t>
      </w:r>
      <w:r w:rsidR="00FF4F18">
        <w:t>.3</w:t>
      </w:r>
      <w:r w:rsidR="005C0C07">
        <w:t>.</w:t>
      </w:r>
      <w:r w:rsidR="00FF4F18">
        <w:t> </w:t>
      </w:r>
      <w:r w:rsidR="0058307B" w:rsidRPr="00E62CB1">
        <w:t>Процесс первоначального накопления капитала</w:t>
      </w:r>
      <w:bookmarkEnd w:id="32"/>
      <w:bookmarkEnd w:id="33"/>
    </w:p>
    <w:p w14:paraId="2FCCECAD" w14:textId="77777777" w:rsidR="0058307B" w:rsidRPr="00066734" w:rsidRDefault="0058307B" w:rsidP="004D35CA">
      <w:pPr>
        <w:pStyle w:val="af"/>
      </w:pPr>
      <w:r w:rsidRPr="00F817AC">
        <w:t>Переходу от феодальной к капиталистической системе производства исторически предшествовал процесс первоначального накопления капитала</w:t>
      </w:r>
      <w:r>
        <w:t>, который проистекал в</w:t>
      </w:r>
      <w:r w:rsidRPr="00F817AC">
        <w:t xml:space="preserve"> Западной Европе с конца XV в. по XVIII в., а в др</w:t>
      </w:r>
      <w:r>
        <w:t>угих странах – до конца XIX в</w:t>
      </w:r>
      <w:r w:rsidRPr="00F817AC">
        <w:t xml:space="preserve">. </w:t>
      </w:r>
      <w:r w:rsidRPr="00E62CB1">
        <w:rPr>
          <w:b/>
          <w:i/>
        </w:rPr>
        <w:t>Первоначальное накопление капитала – это процесс формирования капиталистических производственных отношений, предполагающий превращение общественного богатства в капитал, т. е. в самовозрастающую стоимость.</w:t>
      </w:r>
    </w:p>
    <w:p w14:paraId="63A0854F" w14:textId="77777777" w:rsidR="0058307B" w:rsidRPr="00F817AC" w:rsidRDefault="00E62CB1" w:rsidP="004D35CA">
      <w:pPr>
        <w:pStyle w:val="af"/>
      </w:pPr>
      <w:r>
        <w:t xml:space="preserve">В </w:t>
      </w:r>
      <w:r w:rsidR="0058307B" w:rsidRPr="00F817AC">
        <w:t xml:space="preserve">основе процесса первоначального накопления капитала лежало </w:t>
      </w:r>
      <w:r w:rsidR="0058307B" w:rsidRPr="00E62CB1">
        <w:rPr>
          <w:i/>
        </w:rPr>
        <w:t>отделение непосредственных производителей от принадлежащих им средств производства и переход к эре наемного труда</w:t>
      </w:r>
      <w:r>
        <w:t>.</w:t>
      </w:r>
    </w:p>
    <w:p w14:paraId="20270716" w14:textId="77777777" w:rsidR="0058307B" w:rsidRDefault="0058307B" w:rsidP="004D35CA">
      <w:pPr>
        <w:pStyle w:val="af"/>
      </w:pPr>
    </w:p>
    <w:tbl>
      <w:tblPr>
        <w:tblpPr w:leftFromText="180" w:rightFromText="180" w:vertAnchor="text" w:horzAnchor="margin" w:tblpXSpec="right" w:tblpY="81"/>
        <w:tblW w:w="0" w:type="auto"/>
        <w:tblLook w:val="04A0" w:firstRow="1" w:lastRow="0" w:firstColumn="1" w:lastColumn="0" w:noHBand="0" w:noVBand="1"/>
      </w:tblPr>
      <w:tblGrid>
        <w:gridCol w:w="3314"/>
      </w:tblGrid>
      <w:tr w:rsidR="006B6A16" w:rsidRPr="00F817AC" w14:paraId="18E84023" w14:textId="77777777" w:rsidTr="006B6A16">
        <w:tc>
          <w:tcPr>
            <w:tcW w:w="3314" w:type="dxa"/>
          </w:tcPr>
          <w:p w14:paraId="1447933D" w14:textId="77777777" w:rsidR="006B6A16" w:rsidRPr="00F817AC" w:rsidRDefault="006B6A16" w:rsidP="004D35CA">
            <w:pPr>
              <w:pStyle w:val="Style3"/>
              <w:widowControl/>
              <w:spacing w:line="240" w:lineRule="auto"/>
              <w:ind w:firstLine="0"/>
              <w:rPr>
                <w:sz w:val="2"/>
                <w:szCs w:val="2"/>
              </w:rPr>
            </w:pPr>
            <w:r w:rsidRPr="00F817AC">
              <w:rPr>
                <w:noProof/>
                <w:sz w:val="2"/>
                <w:szCs w:val="2"/>
              </w:rPr>
              <w:drawing>
                <wp:anchor distT="0" distB="0" distL="114300" distR="114300" simplePos="0" relativeHeight="251508224" behindDoc="0" locked="0" layoutInCell="1" allowOverlap="1" wp14:anchorId="6C5A0B3D" wp14:editId="556E059D">
                  <wp:simplePos x="0" y="0"/>
                  <wp:positionH relativeFrom="column">
                    <wp:posOffset>-68140</wp:posOffset>
                  </wp:positionH>
                  <wp:positionV relativeFrom="paragraph">
                    <wp:posOffset>45525</wp:posOffset>
                  </wp:positionV>
                  <wp:extent cx="1967230" cy="1354455"/>
                  <wp:effectExtent l="0" t="0" r="0" b="0"/>
                  <wp:wrapSquare wrapText="bothSides"/>
                  <wp:docPr id="500" name="Изображение 500" descr="../../../Downloads/1094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0946_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67230" cy="1354455"/>
                          </a:xfrm>
                          <a:prstGeom prst="rect">
                            <a:avLst/>
                          </a:prstGeom>
                          <a:noFill/>
                          <a:ln>
                            <a:noFill/>
                          </a:ln>
                        </pic:spPr>
                      </pic:pic>
                    </a:graphicData>
                  </a:graphic>
                </wp:anchor>
              </w:drawing>
            </w:r>
          </w:p>
        </w:tc>
      </w:tr>
      <w:tr w:rsidR="006B6A16" w:rsidRPr="00F817AC" w14:paraId="628957AA" w14:textId="77777777" w:rsidTr="006B6A16">
        <w:tc>
          <w:tcPr>
            <w:tcW w:w="3314" w:type="dxa"/>
          </w:tcPr>
          <w:p w14:paraId="20F1424D" w14:textId="77777777" w:rsidR="006B6A16" w:rsidRPr="001F5764" w:rsidRDefault="006B6A16" w:rsidP="004D35CA">
            <w:pPr>
              <w:pStyle w:val="Style3"/>
              <w:widowControl/>
              <w:spacing w:line="240" w:lineRule="auto"/>
              <w:ind w:firstLine="0"/>
              <w:jc w:val="center"/>
              <w:rPr>
                <w:i/>
              </w:rPr>
            </w:pPr>
            <w:r w:rsidRPr="001F5764">
              <w:rPr>
                <w:i/>
              </w:rPr>
              <w:t>Пирамиды Хеопса и Большой сфинкс. Л. М. Афанасьев, 1940 г.</w:t>
            </w:r>
          </w:p>
        </w:tc>
      </w:tr>
    </w:tbl>
    <w:p w14:paraId="49F510D7" w14:textId="77777777" w:rsidR="0058307B" w:rsidRDefault="0058307B" w:rsidP="004D35CA">
      <w:pPr>
        <w:pStyle w:val="QR-"/>
        <w:widowControl/>
      </w:pPr>
      <w:r>
        <w:t>Н</w:t>
      </w:r>
      <w:r w:rsidRPr="00F817AC">
        <w:t>аемный труд как социально-экономическое явление возник задолго до перехода к капитализму. Вспомним такой классический пример организации труда в Древне</w:t>
      </w:r>
      <w:r>
        <w:t>м мире как строительство Е</w:t>
      </w:r>
      <w:r w:rsidRPr="00F817AC">
        <w:t>гипетских пирамид 2,5 тыс. лет до н</w:t>
      </w:r>
      <w:r>
        <w:t>.</w:t>
      </w:r>
      <w:r w:rsidRPr="00F817AC">
        <w:t xml:space="preserve">э., что требовало решения проблем занятости, организации распределения работ, рабочего времени, довольствия и оплаты труда, санкций. Недавние научные исследования показали, что </w:t>
      </w:r>
      <w:r>
        <w:t>Е</w:t>
      </w:r>
      <w:r w:rsidRPr="00F817AC">
        <w:t>гипетские пирамиды были построены вовсе не рабами, как считалось ранее, а вольнонаемными рабочими из различных слоев населения Египта, которые были мобилизо</w:t>
      </w:r>
      <w:r w:rsidR="006B6A16">
        <w:t>ваны для строительства пирамид.</w:t>
      </w:r>
    </w:p>
    <w:p w14:paraId="5993DA27" w14:textId="77777777" w:rsidR="0058307B" w:rsidRPr="00F817AC" w:rsidRDefault="0058307B" w:rsidP="004D35CA">
      <w:pPr>
        <w:pStyle w:val="QR-"/>
        <w:widowControl/>
      </w:pPr>
      <w:r w:rsidRPr="00F817AC">
        <w:t xml:space="preserve">Примером правовой фиксации социального статуса наемных работников в Древнем мире стал вавилонский Кодекс Хаммурапи, </w:t>
      </w:r>
      <w:r>
        <w:t>в котором</w:t>
      </w:r>
      <w:r w:rsidR="006B6A16">
        <w:t xml:space="preserve"> в 1750-х гг. до н.</w:t>
      </w:r>
      <w:r w:rsidRPr="00F817AC">
        <w:t>э. юридически были оформлены многие вопросы оплаты труда, в том числе минимальной заработной платы, контроля и ответственности, отношений собственности на результаты труда наемных работников. Однако все эти примеры существования форм наемного труда были фрагментарны и периферийны – наемный труд использ</w:t>
      </w:r>
      <w:r>
        <w:t>овал</w:t>
      </w:r>
      <w:r w:rsidRPr="00F817AC">
        <w:t>ся не массово и временно.</w:t>
      </w:r>
    </w:p>
    <w:p w14:paraId="1824E00A" w14:textId="77777777" w:rsidR="0058307B" w:rsidRPr="00F817AC" w:rsidRDefault="0058307B" w:rsidP="004D35CA">
      <w:pPr>
        <w:pStyle w:val="af"/>
      </w:pPr>
    </w:p>
    <w:p w14:paraId="59B39940" w14:textId="77777777" w:rsidR="001A195A" w:rsidRDefault="0058307B" w:rsidP="004D35CA">
      <w:pPr>
        <w:pStyle w:val="af"/>
      </w:pPr>
      <w:r w:rsidRPr="00F817AC">
        <w:t>Углубление разделения труда и усиление специализации привело к появлению мануфактурного типа производства</w:t>
      </w:r>
      <w:r>
        <w:t xml:space="preserve"> начиная с </w:t>
      </w:r>
      <w:r>
        <w:rPr>
          <w:lang w:val="en-GB"/>
        </w:rPr>
        <w:t>XIV</w:t>
      </w:r>
      <w:r w:rsidRPr="0058307B">
        <w:t xml:space="preserve"> </w:t>
      </w:r>
      <w:r>
        <w:t>в</w:t>
      </w:r>
      <w:r w:rsidRPr="00F817AC">
        <w:t>. Мануфактурное производст</w:t>
      </w:r>
      <w:r>
        <w:t>во было основано на ручном труде</w:t>
      </w:r>
      <w:r w:rsidRPr="00F817AC">
        <w:t xml:space="preserve"> наемных работников, между которыми складывалось разделение труда на отдельные производственные опера</w:t>
      </w:r>
      <w:r w:rsidRPr="00F817AC">
        <w:lastRenderedPageBreak/>
        <w:t xml:space="preserve">ции. Причиной возникновения мануфактур стало </w:t>
      </w:r>
      <w:r w:rsidRPr="00F817AC">
        <w:rPr>
          <w:i/>
        </w:rPr>
        <w:t>расширение рынков для массового товарного производства</w:t>
      </w:r>
      <w:r w:rsidR="001A195A">
        <w:t>.</w:t>
      </w:r>
    </w:p>
    <w:p w14:paraId="5A0B203D" w14:textId="77777777" w:rsidR="0058307B" w:rsidRPr="00F817AC" w:rsidRDefault="0058307B" w:rsidP="004D35CA">
      <w:pPr>
        <w:pStyle w:val="af"/>
      </w:pPr>
    </w:p>
    <w:tbl>
      <w:tblPr>
        <w:tblpPr w:leftFromText="180" w:rightFromText="180" w:vertAnchor="text" w:horzAnchor="margin" w:tblpX="392" w:tblpY="141"/>
        <w:tblW w:w="0" w:type="auto"/>
        <w:tblLook w:val="04A0" w:firstRow="1" w:lastRow="0" w:firstColumn="1" w:lastColumn="0" w:noHBand="0" w:noVBand="1"/>
      </w:tblPr>
      <w:tblGrid>
        <w:gridCol w:w="3588"/>
      </w:tblGrid>
      <w:tr w:rsidR="006B6A16" w:rsidRPr="00F817AC" w14:paraId="0022ABC7" w14:textId="77777777" w:rsidTr="006B6A16">
        <w:tc>
          <w:tcPr>
            <w:tcW w:w="3588" w:type="dxa"/>
          </w:tcPr>
          <w:p w14:paraId="77E0A4E4" w14:textId="77777777" w:rsidR="006B6A16" w:rsidRPr="00F817AC" w:rsidRDefault="006B6A16" w:rsidP="004D35CA">
            <w:pPr>
              <w:pStyle w:val="Style3"/>
              <w:widowControl/>
              <w:spacing w:line="240" w:lineRule="auto"/>
              <w:ind w:firstLine="0"/>
              <w:rPr>
                <w:sz w:val="28"/>
                <w:szCs w:val="28"/>
                <w:lang w:val="en-GB"/>
              </w:rPr>
            </w:pPr>
            <w:r w:rsidRPr="00F817AC">
              <w:rPr>
                <w:noProof/>
                <w:sz w:val="28"/>
                <w:szCs w:val="28"/>
              </w:rPr>
              <w:drawing>
                <wp:inline distT="0" distB="0" distL="0" distR="0" wp14:anchorId="78DA4BF2" wp14:editId="69A0830A">
                  <wp:extent cx="2141463" cy="1136634"/>
                  <wp:effectExtent l="0" t="0" r="0" b="6985"/>
                  <wp:docPr id="501" name="Изображение 501" descr="../../../Downloads/001456_989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001456_98937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1241" cy="1173670"/>
                          </a:xfrm>
                          <a:prstGeom prst="rect">
                            <a:avLst/>
                          </a:prstGeom>
                          <a:noFill/>
                          <a:ln>
                            <a:noFill/>
                          </a:ln>
                        </pic:spPr>
                      </pic:pic>
                    </a:graphicData>
                  </a:graphic>
                </wp:inline>
              </w:drawing>
            </w:r>
          </w:p>
        </w:tc>
      </w:tr>
      <w:tr w:rsidR="006B6A16" w:rsidRPr="00F817AC" w14:paraId="5CA194D0" w14:textId="77777777" w:rsidTr="006B6A16">
        <w:tc>
          <w:tcPr>
            <w:tcW w:w="3588" w:type="dxa"/>
          </w:tcPr>
          <w:p w14:paraId="4D24A8F7" w14:textId="77777777" w:rsidR="006B6A16" w:rsidRPr="001F5764" w:rsidRDefault="006B6A16" w:rsidP="004D35CA">
            <w:pPr>
              <w:pStyle w:val="Style3"/>
              <w:widowControl/>
              <w:spacing w:line="240" w:lineRule="auto"/>
              <w:ind w:firstLine="0"/>
              <w:jc w:val="center"/>
              <w:rPr>
                <w:i/>
              </w:rPr>
            </w:pPr>
            <w:r w:rsidRPr="001F5764">
              <w:rPr>
                <w:i/>
              </w:rPr>
              <w:t>Слуцкий пояс.</w:t>
            </w:r>
          </w:p>
          <w:p w14:paraId="1272E400" w14:textId="77777777" w:rsidR="006B6A16" w:rsidRPr="0058307B" w:rsidRDefault="006B6A16" w:rsidP="004D35CA">
            <w:pPr>
              <w:pStyle w:val="Style3"/>
              <w:widowControl/>
              <w:spacing w:line="240" w:lineRule="auto"/>
              <w:ind w:firstLine="0"/>
              <w:jc w:val="center"/>
              <w:rPr>
                <w:i/>
                <w:sz w:val="20"/>
                <w:szCs w:val="20"/>
              </w:rPr>
            </w:pPr>
            <w:r w:rsidRPr="001F5764">
              <w:rPr>
                <w:i/>
              </w:rPr>
              <w:t>Фото –</w:t>
            </w:r>
            <w:r w:rsidRPr="001F5764">
              <w:rPr>
                <w:i/>
                <w:lang w:val="en-GB"/>
              </w:rPr>
              <w:t> belarus</w:t>
            </w:r>
            <w:r w:rsidRPr="001F5764">
              <w:rPr>
                <w:i/>
              </w:rPr>
              <w:t>.</w:t>
            </w:r>
            <w:r w:rsidRPr="001F5764">
              <w:rPr>
                <w:i/>
                <w:lang w:val="en-GB"/>
              </w:rPr>
              <w:t>by</w:t>
            </w:r>
          </w:p>
        </w:tc>
      </w:tr>
    </w:tbl>
    <w:p w14:paraId="3DD6CDF9" w14:textId="77777777" w:rsidR="0058307B" w:rsidRPr="006B6A16" w:rsidRDefault="0058307B" w:rsidP="004D35CA">
      <w:pPr>
        <w:pStyle w:val="QR-"/>
        <w:widowControl/>
        <w:rPr>
          <w:i/>
          <w:sz w:val="28"/>
        </w:rPr>
      </w:pPr>
      <w:r w:rsidRPr="006B6A16">
        <w:rPr>
          <w:b/>
          <w:i/>
        </w:rPr>
        <w:t>Интересно знать:</w:t>
      </w:r>
      <w:r w:rsidRPr="006B6A16">
        <w:rPr>
          <w:i/>
        </w:rPr>
        <w:t xml:space="preserve"> Мануфактуры возникли в Европе в конце </w:t>
      </w:r>
      <w:r w:rsidRPr="006B6A16">
        <w:rPr>
          <w:i/>
          <w:lang w:val="en-GB"/>
        </w:rPr>
        <w:t>XIV</w:t>
      </w:r>
      <w:r w:rsidRPr="006B6A16">
        <w:rPr>
          <w:i/>
        </w:rPr>
        <w:t xml:space="preserve"> в. в городах и государствах современной Италии, позже – в Нидерландах, Англии, Франции. Первой русской мануфактурой считается Пушечный двор в Москве (середина </w:t>
      </w:r>
      <w:r w:rsidRPr="006B6A16">
        <w:rPr>
          <w:i/>
          <w:lang w:val="en-GB"/>
        </w:rPr>
        <w:t>XVI </w:t>
      </w:r>
      <w:r w:rsidRPr="006B6A16">
        <w:rPr>
          <w:i/>
        </w:rPr>
        <w:t xml:space="preserve">в.). На территории Беларуси мануфактуры возникли в первой половине </w:t>
      </w:r>
      <w:r w:rsidRPr="006B6A16">
        <w:rPr>
          <w:i/>
          <w:lang w:val="en-GB"/>
        </w:rPr>
        <w:t>XVIII</w:t>
      </w:r>
      <w:r w:rsidRPr="006B6A16">
        <w:rPr>
          <w:i/>
        </w:rPr>
        <w:t xml:space="preserve"> в. Это были гуты (предприятия по изготовлению стекла и изделий из него) в Налибоках (Столбцовский район) и Уречье (Любанский район). Несколько позже были основаны Слуцкая мануфактура шелковых поясов, Свержанская фаянсовая мануфактура, Кореличская шпалерная мануфактура и др.</w:t>
      </w:r>
    </w:p>
    <w:p w14:paraId="74A89E33" w14:textId="77777777" w:rsidR="0058307B" w:rsidRPr="0058307B" w:rsidRDefault="0058307B" w:rsidP="004D35CA">
      <w:pPr>
        <w:pStyle w:val="Style3"/>
        <w:widowControl/>
        <w:spacing w:line="240" w:lineRule="auto"/>
        <w:ind w:firstLine="709"/>
        <w:rPr>
          <w:sz w:val="28"/>
          <w:szCs w:val="28"/>
        </w:rPr>
      </w:pPr>
    </w:p>
    <w:p w14:paraId="03C9F514" w14:textId="77777777" w:rsidR="0058307B" w:rsidRPr="00F817AC" w:rsidRDefault="0058307B" w:rsidP="004D35CA">
      <w:pPr>
        <w:pStyle w:val="af"/>
      </w:pPr>
      <w:r w:rsidRPr="0058307B">
        <w:t xml:space="preserve">Быстрый рост мануфактурного производства способствовал </w:t>
      </w:r>
      <w:r w:rsidRPr="00F817AC">
        <w:rPr>
          <w:lang w:val="be-BY"/>
        </w:rPr>
        <w:t>форм</w:t>
      </w:r>
      <w:r w:rsidRPr="00F817AC">
        <w:t>ированию массовой потребности в наемном труде. Для обеспечения мануфактурного производства наемным трудом было необходимо организовать наличие большой массы неимущих, но при этом юридически свободных людей. Распространенным механизмом насильственной экспроприации (лишения, отчуждения) средств производства у массы мелких производителей (крестьян и ремесленников) стал уже известный читателю процесс огораживания</w:t>
      </w:r>
      <w:r>
        <w:t xml:space="preserve">, происходивший в </w:t>
      </w:r>
      <w:r w:rsidRPr="00F817AC">
        <w:t xml:space="preserve">Западной </w:t>
      </w:r>
      <w:r>
        <w:t>Европе</w:t>
      </w:r>
      <w:r w:rsidRPr="00F817AC">
        <w:t xml:space="preserve"> в </w:t>
      </w:r>
      <w:r w:rsidRPr="00F817AC">
        <w:rPr>
          <w:lang w:val="en-GB"/>
        </w:rPr>
        <w:t>XV</w:t>
      </w:r>
      <w:r w:rsidRPr="0058307B">
        <w:t>–</w:t>
      </w:r>
      <w:r w:rsidRPr="00F817AC">
        <w:rPr>
          <w:lang w:val="en-GB"/>
        </w:rPr>
        <w:t>XIX </w:t>
      </w:r>
      <w:r w:rsidRPr="00F817AC">
        <w:t>вв. В силу того, что люд</w:t>
      </w:r>
      <w:r>
        <w:t>ей</w:t>
      </w:r>
      <w:r w:rsidRPr="00F817AC">
        <w:t xml:space="preserve"> лиш</w:t>
      </w:r>
      <w:r>
        <w:t>али</w:t>
      </w:r>
      <w:r w:rsidRPr="00F817AC">
        <w:t xml:space="preserve"> средств производства и существования, они были вынуждены работать в пользу собственника средств производства по существу на любых продиктованных им условиях. В результате в странах Западной Европы были созданы огромные армии наемных рабочих, которым приходилось подстраиваться под жесткие условия труда и мизерной заработной платы, чтобы обеспечить физическое выживание себе и своим семьям. Таким образом осуществлялось превращение некогда свободного и экономически самостоятельного сельского населения в деклассированные группы, а затем – в наемных работников.</w:t>
      </w:r>
    </w:p>
    <w:p w14:paraId="75CBBF21" w14:textId="77777777" w:rsidR="0058307B" w:rsidRPr="00F817AC" w:rsidRDefault="0058307B" w:rsidP="004D35CA">
      <w:pPr>
        <w:pStyle w:val="af"/>
      </w:pPr>
    </w:p>
    <w:p w14:paraId="24703E0A" w14:textId="77777777" w:rsidR="0058307B" w:rsidRPr="00F817AC" w:rsidRDefault="00C66294" w:rsidP="004D35CA">
      <w:pPr>
        <w:pStyle w:val="Style3"/>
        <w:widowControl/>
        <w:shd w:val="clear" w:color="auto" w:fill="DBEEF3"/>
        <w:spacing w:line="240" w:lineRule="auto"/>
        <w:ind w:left="284" w:right="284" w:firstLine="284"/>
        <w:rPr>
          <w:i/>
        </w:rPr>
      </w:pPr>
      <w:r>
        <w:rPr>
          <w:i/>
        </w:rPr>
        <w:t>«</w:t>
      </w:r>
      <w:r w:rsidR="0058307B" w:rsidRPr="00F817AC">
        <w:rPr>
          <w:i/>
        </w:rPr>
        <w:t>Уничтожение мелкого производства, превращение индивидуальных и раздробленных средств производства в общественно концентрированные, следовательно, превращение карликовой собственности многих в гигантскую собственность немногих, экспроприация у широких народных масс земли, жизненных средств, орудий труда, – эта ужасная и тяжёлая экспроприация народной массы образует пролог истории капитала… Экспроприация непосредственных производителей совершается с самым беспощадным вандализмом и под давлением самых подлых, самых грязных, самых мелочных и самых бешеных страстей</w:t>
      </w:r>
      <w:r>
        <w:rPr>
          <w:i/>
        </w:rPr>
        <w:t>»</w:t>
      </w:r>
      <w:r w:rsidR="0058307B" w:rsidRPr="00F817AC">
        <w:rPr>
          <w:i/>
        </w:rPr>
        <w:t>.</w:t>
      </w:r>
    </w:p>
    <w:p w14:paraId="0108D297" w14:textId="77777777" w:rsidR="0058307B" w:rsidRPr="00F817AC" w:rsidRDefault="0058307B" w:rsidP="004D35CA">
      <w:pPr>
        <w:pStyle w:val="Style3"/>
        <w:widowControl/>
        <w:shd w:val="clear" w:color="auto" w:fill="DBEEF3"/>
        <w:spacing w:line="240" w:lineRule="auto"/>
        <w:ind w:left="284" w:right="284" w:firstLine="284"/>
        <w:jc w:val="right"/>
        <w:rPr>
          <w:b/>
          <w:i/>
        </w:rPr>
      </w:pPr>
      <w:r w:rsidRPr="00F817AC">
        <w:rPr>
          <w:b/>
          <w:i/>
        </w:rPr>
        <w:t>Марк</w:t>
      </w:r>
      <w:r>
        <w:rPr>
          <w:b/>
          <w:i/>
        </w:rPr>
        <w:t>с К., Энгельс Ф. Соч., 2-е изд. – Т. 23. – С</w:t>
      </w:r>
      <w:r w:rsidRPr="00F817AC">
        <w:rPr>
          <w:b/>
          <w:i/>
        </w:rPr>
        <w:t>. 772</w:t>
      </w:r>
      <w:r>
        <w:rPr>
          <w:b/>
          <w:i/>
        </w:rPr>
        <w:t>.</w:t>
      </w:r>
    </w:p>
    <w:p w14:paraId="4A838CDF" w14:textId="77777777" w:rsidR="0058307B" w:rsidRPr="00F817AC" w:rsidRDefault="0058307B" w:rsidP="004D35CA">
      <w:pPr>
        <w:pStyle w:val="af"/>
      </w:pPr>
    </w:p>
    <w:p w14:paraId="33C032B0" w14:textId="77777777" w:rsidR="0058307B" w:rsidRPr="00F817AC" w:rsidRDefault="0058307B" w:rsidP="004D35CA">
      <w:pPr>
        <w:pStyle w:val="af"/>
      </w:pPr>
      <w:r w:rsidRPr="00F817AC">
        <w:t xml:space="preserve">Процесс первоначального накопления капитала не мог </w:t>
      </w:r>
      <w:r>
        <w:t>быть осуществлен</w:t>
      </w:r>
      <w:r w:rsidRPr="00F817AC">
        <w:t xml:space="preserve"> без </w:t>
      </w:r>
      <w:r w:rsidRPr="00F817AC">
        <w:rPr>
          <w:i/>
        </w:rPr>
        <w:t>накопления и концентрации богатства</w:t>
      </w:r>
      <w:r w:rsidRPr="00F817AC">
        <w:t xml:space="preserve"> (земли, денег, средств производства и </w:t>
      </w:r>
      <w:r w:rsidR="00D0713B">
        <w:t>т.д.</w:t>
      </w:r>
      <w:r w:rsidRPr="00F817AC">
        <w:t xml:space="preserve">) для создания капиталистических предприятий. Этот процесс проистекал в двух направлениях – внутреннем и внешнем. Внутри государства в процессе </w:t>
      </w:r>
      <w:r w:rsidRPr="00F817AC">
        <w:lastRenderedPageBreak/>
        <w:t xml:space="preserve">огораживания осуществлялось присвоение личных наделов крестьян и имущества ремесленников, </w:t>
      </w:r>
      <w:r>
        <w:t>передел</w:t>
      </w:r>
      <w:r w:rsidRPr="00F817AC">
        <w:t xml:space="preserve"> общинной крестьянской собственности, расхищение церковных имений, мошенническое отчуждение государственных земель. Внешнее направление накопления богатства было связано с расхищени</w:t>
      </w:r>
      <w:r>
        <w:t>ем</w:t>
      </w:r>
      <w:r w:rsidRPr="00F817AC">
        <w:t xml:space="preserve"> имущества других стран и территорий в результате работорговли и колониального грабежа.</w:t>
      </w:r>
    </w:p>
    <w:p w14:paraId="6F65498D" w14:textId="77777777" w:rsidR="0058307B" w:rsidRPr="00F817AC" w:rsidRDefault="0058307B" w:rsidP="004D35CA">
      <w:pPr>
        <w:pStyle w:val="af"/>
        <w:rPr>
          <w:i/>
        </w:rPr>
      </w:pPr>
    </w:p>
    <w:p w14:paraId="1BC3883B" w14:textId="77777777" w:rsidR="0058307B" w:rsidRPr="00F817AC" w:rsidRDefault="00C66294" w:rsidP="004D35CA">
      <w:pPr>
        <w:pStyle w:val="Style3"/>
        <w:widowControl/>
        <w:shd w:val="clear" w:color="auto" w:fill="DBEEF3"/>
        <w:spacing w:line="240" w:lineRule="auto"/>
        <w:ind w:left="284" w:right="284" w:firstLine="284"/>
        <w:rPr>
          <w:szCs w:val="28"/>
        </w:rPr>
      </w:pPr>
      <w:r>
        <w:rPr>
          <w:i/>
          <w:szCs w:val="28"/>
        </w:rPr>
        <w:t>«</w:t>
      </w:r>
      <w:r w:rsidR="0058307B" w:rsidRPr="00F817AC">
        <w:rPr>
          <w:i/>
          <w:szCs w:val="28"/>
        </w:rPr>
        <w:t>Открытие золотых и серебряных приисков в Америке, искоренение, порабощение и погребение заживо туземного населения в рудниках, первые шаги к завоеванию и разграблению Ост-Индии, превращение Африки в заповедное поле охоты на чернокожих – такова была утренняя заря капиталистической эры производства. Эти идиллические процессы составляют главные моменты первоначального накопления</w:t>
      </w:r>
      <w:r>
        <w:rPr>
          <w:i/>
          <w:szCs w:val="28"/>
        </w:rPr>
        <w:t>»</w:t>
      </w:r>
      <w:r w:rsidR="0058307B" w:rsidRPr="00F817AC">
        <w:rPr>
          <w:szCs w:val="28"/>
        </w:rPr>
        <w:t>.</w:t>
      </w:r>
    </w:p>
    <w:p w14:paraId="374E0964" w14:textId="77777777" w:rsidR="0058307B" w:rsidRPr="00F817AC" w:rsidRDefault="0058307B" w:rsidP="004D35CA">
      <w:pPr>
        <w:pStyle w:val="Style3"/>
        <w:widowControl/>
        <w:shd w:val="clear" w:color="auto" w:fill="DBEEF3"/>
        <w:spacing w:line="240" w:lineRule="auto"/>
        <w:ind w:left="284" w:right="284" w:firstLine="284"/>
        <w:jc w:val="right"/>
        <w:rPr>
          <w:b/>
          <w:i/>
        </w:rPr>
      </w:pPr>
      <w:r w:rsidRPr="00F817AC">
        <w:rPr>
          <w:b/>
          <w:i/>
        </w:rPr>
        <w:t>Марк</w:t>
      </w:r>
      <w:r>
        <w:rPr>
          <w:b/>
          <w:i/>
        </w:rPr>
        <w:t>с К., Энгельс Ф. Соч., 2-е изд. – Т. 23. – С</w:t>
      </w:r>
      <w:r w:rsidRPr="00F817AC">
        <w:rPr>
          <w:b/>
          <w:i/>
        </w:rPr>
        <w:t>. 7</w:t>
      </w:r>
      <w:r>
        <w:rPr>
          <w:b/>
          <w:i/>
        </w:rPr>
        <w:t>60.</w:t>
      </w:r>
    </w:p>
    <w:p w14:paraId="47CAFF85" w14:textId="77777777" w:rsidR="0058307B" w:rsidRPr="00F817AC" w:rsidRDefault="0058307B" w:rsidP="004D35CA">
      <w:pPr>
        <w:pStyle w:val="af"/>
      </w:pPr>
    </w:p>
    <w:p w14:paraId="51B96203" w14:textId="77777777" w:rsidR="0058307B" w:rsidRDefault="0058307B" w:rsidP="004D35CA">
      <w:pPr>
        <w:pStyle w:val="af"/>
      </w:pPr>
      <w:r w:rsidRPr="0058307B">
        <w:t xml:space="preserve">Другими условиями, </w:t>
      </w:r>
      <w:r w:rsidRPr="00F817AC">
        <w:t>способствующи</w:t>
      </w:r>
      <w:r>
        <w:t>ми</w:t>
      </w:r>
      <w:r w:rsidRPr="00F817AC">
        <w:t xml:space="preserve"> первоначальному накоплению капитала, был</w:t>
      </w:r>
      <w:r>
        <w:t xml:space="preserve">и </w:t>
      </w:r>
      <w:r w:rsidRPr="00F817AC">
        <w:rPr>
          <w:i/>
        </w:rPr>
        <w:t>специфическая система государственных займов</w:t>
      </w:r>
      <w:r w:rsidRPr="00F817AC">
        <w:t xml:space="preserve"> и </w:t>
      </w:r>
      <w:r w:rsidRPr="00F817AC">
        <w:rPr>
          <w:i/>
        </w:rPr>
        <w:t>налоговая система</w:t>
      </w:r>
      <w:r w:rsidRPr="00F817AC">
        <w:t xml:space="preserve">, способствующие обогащению представителей крупного капитала, а также реализация политики </w:t>
      </w:r>
      <w:r w:rsidRPr="00F817AC">
        <w:rPr>
          <w:i/>
        </w:rPr>
        <w:t>протекционизма</w:t>
      </w:r>
      <w:r w:rsidRPr="00F817AC">
        <w:t xml:space="preserve">. </w:t>
      </w:r>
      <w:r w:rsidRPr="0058307B">
        <w:t xml:space="preserve">Следует сказать, что не во всех странах первоначальное накопление капитала осуществлялось </w:t>
      </w:r>
      <w:r w:rsidRPr="00F817AC">
        <w:t xml:space="preserve">столь жестокими, насильственными методами, как в Англии. Именно </w:t>
      </w:r>
      <w:r w:rsidRPr="00F817AC">
        <w:rPr>
          <w:i/>
        </w:rPr>
        <w:t>жестокость в изменении отношений собственности</w:t>
      </w:r>
      <w:r w:rsidRPr="00F817AC">
        <w:t xml:space="preserve"> внутри своей страны и в колониях по всему миру, основанная на грабеже и насилии, лежит в основе быстрых процессов первоначального накопления капитала и перехода к капиталистическому способу производства, сопровождаемому последующей промышленной революцией. В результате была сформирована мировая промышленная монополия </w:t>
      </w:r>
      <w:r>
        <w:t>Англии</w:t>
      </w:r>
      <w:r w:rsidRPr="00F817AC">
        <w:t xml:space="preserve">, которую </w:t>
      </w:r>
      <w:r>
        <w:t xml:space="preserve">в конце </w:t>
      </w:r>
      <w:r w:rsidRPr="00FD4138">
        <w:t>XIX</w:t>
      </w:r>
      <w:r>
        <w:t xml:space="preserve"> века</w:t>
      </w:r>
      <w:r w:rsidRPr="00F817AC">
        <w:t xml:space="preserve"> разделили другие западноевропейские страны</w:t>
      </w:r>
      <w:r>
        <w:t xml:space="preserve"> и США</w:t>
      </w:r>
      <w:r w:rsidR="00DF4418">
        <w:t>.</w:t>
      </w:r>
    </w:p>
    <w:p w14:paraId="4FF1FEFB" w14:textId="77777777" w:rsidR="0058307B" w:rsidRDefault="0058307B" w:rsidP="004D35CA">
      <w:pPr>
        <w:pStyle w:val="af"/>
      </w:pPr>
    </w:p>
    <w:tbl>
      <w:tblPr>
        <w:tblpPr w:leftFromText="180" w:rightFromText="180" w:vertAnchor="text" w:horzAnchor="margin" w:tblpXSpec="right" w:tblpY="44"/>
        <w:tblW w:w="0" w:type="auto"/>
        <w:tblLook w:val="04A0" w:firstRow="1" w:lastRow="0" w:firstColumn="1" w:lastColumn="0" w:noHBand="0" w:noVBand="1"/>
      </w:tblPr>
      <w:tblGrid>
        <w:gridCol w:w="3576"/>
      </w:tblGrid>
      <w:tr w:rsidR="00DF4418" w14:paraId="6A1D5AA4" w14:textId="77777777" w:rsidTr="00DF4418">
        <w:trPr>
          <w:trHeight w:val="2376"/>
        </w:trPr>
        <w:tc>
          <w:tcPr>
            <w:tcW w:w="3576" w:type="dxa"/>
          </w:tcPr>
          <w:p w14:paraId="11CFC09F" w14:textId="77777777" w:rsidR="00DF4418" w:rsidRPr="00F6491A" w:rsidRDefault="00DF4418" w:rsidP="004D35CA">
            <w:pPr>
              <w:pStyle w:val="Style3"/>
              <w:widowControl/>
              <w:spacing w:line="240" w:lineRule="auto"/>
              <w:ind w:firstLine="0"/>
              <w:rPr>
                <w:sz w:val="2"/>
                <w:szCs w:val="2"/>
              </w:rPr>
            </w:pPr>
            <w:r w:rsidRPr="00F6491A">
              <w:rPr>
                <w:noProof/>
                <w:sz w:val="2"/>
                <w:szCs w:val="2"/>
              </w:rPr>
              <w:drawing>
                <wp:anchor distT="0" distB="0" distL="114300" distR="114300" simplePos="0" relativeHeight="251511296" behindDoc="0" locked="0" layoutInCell="1" allowOverlap="1" wp14:anchorId="4DD007D9" wp14:editId="40C9FB48">
                  <wp:simplePos x="0" y="0"/>
                  <wp:positionH relativeFrom="column">
                    <wp:posOffset>1318</wp:posOffset>
                  </wp:positionH>
                  <wp:positionV relativeFrom="paragraph">
                    <wp:posOffset>304</wp:posOffset>
                  </wp:positionV>
                  <wp:extent cx="2132281" cy="1646008"/>
                  <wp:effectExtent l="0" t="0" r="1905" b="5080"/>
                  <wp:wrapSquare wrapText="bothSides"/>
                  <wp:docPr id="481" name="Изображение 481" descr="../../../Downloads/756067534379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75606753437997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32281" cy="1646008"/>
                          </a:xfrm>
                          <a:prstGeom prst="rect">
                            <a:avLst/>
                          </a:prstGeom>
                          <a:noFill/>
                          <a:ln>
                            <a:noFill/>
                          </a:ln>
                        </pic:spPr>
                      </pic:pic>
                    </a:graphicData>
                  </a:graphic>
                </wp:anchor>
              </w:drawing>
            </w:r>
          </w:p>
        </w:tc>
      </w:tr>
      <w:tr w:rsidR="00DF4418" w14:paraId="31E36C50" w14:textId="77777777" w:rsidTr="00DF4418">
        <w:tc>
          <w:tcPr>
            <w:tcW w:w="3576" w:type="dxa"/>
          </w:tcPr>
          <w:p w14:paraId="032B3F57" w14:textId="77777777" w:rsidR="001A195A" w:rsidRDefault="00DF4418" w:rsidP="004D35CA">
            <w:pPr>
              <w:pStyle w:val="Style3"/>
              <w:widowControl/>
              <w:spacing w:line="240" w:lineRule="auto"/>
              <w:ind w:firstLine="0"/>
              <w:jc w:val="center"/>
              <w:rPr>
                <w:i/>
              </w:rPr>
            </w:pPr>
            <w:r w:rsidRPr="001F5764">
              <w:rPr>
                <w:i/>
              </w:rPr>
              <w:t>Металлургический заво</w:t>
            </w:r>
            <w:r w:rsidR="001F5764">
              <w:rPr>
                <w:i/>
              </w:rPr>
              <w:br/>
            </w:r>
            <w:r w:rsidRPr="001F5764">
              <w:rPr>
                <w:i/>
              </w:rPr>
              <w:t>в Барроу</w:t>
            </w:r>
            <w:r w:rsidR="001A195A">
              <w:rPr>
                <w:i/>
              </w:rPr>
              <w:t>.</w:t>
            </w:r>
          </w:p>
          <w:p w14:paraId="2D29A674" w14:textId="77777777" w:rsidR="00DF4418" w:rsidRPr="00876CCE" w:rsidRDefault="00DF4418" w:rsidP="004D35CA">
            <w:pPr>
              <w:pStyle w:val="Style3"/>
              <w:widowControl/>
              <w:spacing w:line="240" w:lineRule="auto"/>
              <w:ind w:firstLine="0"/>
              <w:jc w:val="center"/>
              <w:rPr>
                <w:i/>
                <w:sz w:val="20"/>
                <w:szCs w:val="20"/>
              </w:rPr>
            </w:pPr>
            <w:r w:rsidRPr="001F5764">
              <w:rPr>
                <w:i/>
              </w:rPr>
              <w:t>Гравюра, XIX век</w:t>
            </w:r>
          </w:p>
        </w:tc>
      </w:tr>
    </w:tbl>
    <w:p w14:paraId="7CBEFE11" w14:textId="77777777" w:rsidR="0058307B" w:rsidRPr="00DF4418" w:rsidRDefault="0058307B" w:rsidP="004D35CA">
      <w:pPr>
        <w:pStyle w:val="QR-"/>
        <w:widowControl/>
        <w:rPr>
          <w:i/>
        </w:rPr>
      </w:pPr>
      <w:r w:rsidRPr="00DF4418">
        <w:rPr>
          <w:b/>
          <w:i/>
        </w:rPr>
        <w:t>Интересно знать</w:t>
      </w:r>
      <w:r w:rsidR="00DF4418" w:rsidRPr="00DF4418">
        <w:rPr>
          <w:b/>
          <w:i/>
        </w:rPr>
        <w:t>:</w:t>
      </w:r>
      <w:r w:rsidRPr="00DF4418">
        <w:rPr>
          <w:i/>
        </w:rPr>
        <w:t xml:space="preserve"> Англию в середине XIX в. называли </w:t>
      </w:r>
      <w:r w:rsidR="00C66294">
        <w:rPr>
          <w:i/>
        </w:rPr>
        <w:t>«</w:t>
      </w:r>
      <w:r w:rsidRPr="00DF4418">
        <w:rPr>
          <w:i/>
        </w:rPr>
        <w:t>мировой фабрикой</w:t>
      </w:r>
      <w:r w:rsidR="00C66294">
        <w:rPr>
          <w:i/>
        </w:rPr>
        <w:t>»</w:t>
      </w:r>
      <w:r w:rsidRPr="00DF4418">
        <w:rPr>
          <w:i/>
        </w:rPr>
        <w:t>. Англия лидировала не только в обрабатывающей промышленности, но и в мировой торговле, финансах, и, что сегодня трудно представить, в горнодобывающей промышленности мира. В 1820 г. в Англии было сконцентрировано около 50 % мирового промышленного производства</w:t>
      </w:r>
      <w:r w:rsidR="00DF4418" w:rsidRPr="00DF4418">
        <w:rPr>
          <w:i/>
        </w:rPr>
        <w:t>.</w:t>
      </w:r>
    </w:p>
    <w:p w14:paraId="4625DD8B" w14:textId="77777777" w:rsidR="0058307B" w:rsidRPr="00DF4418" w:rsidRDefault="0058307B" w:rsidP="004D35CA">
      <w:pPr>
        <w:pStyle w:val="QR-"/>
        <w:widowControl/>
        <w:rPr>
          <w:i/>
        </w:rPr>
      </w:pPr>
      <w:r w:rsidRPr="00DF4418">
        <w:rPr>
          <w:i/>
        </w:rPr>
        <w:t>Для сравнения, в 2021 г., по оценкам Всемирного банка, доля трех экономически наиболее мощных держав в мировом ВВП по ППС составляла: КНР (включая Тайвань) – 19,62 %, США – 15,74 %, Индия – 6,99 %.</w:t>
      </w:r>
    </w:p>
    <w:p w14:paraId="35B0F1A4" w14:textId="77777777" w:rsidR="0058307B" w:rsidRDefault="0058307B" w:rsidP="004D35CA">
      <w:pPr>
        <w:pStyle w:val="af"/>
      </w:pPr>
    </w:p>
    <w:p w14:paraId="6032F9BE" w14:textId="77777777" w:rsidR="0058307B" w:rsidRPr="00F817AC" w:rsidRDefault="0058307B" w:rsidP="004D35CA">
      <w:pPr>
        <w:pStyle w:val="af"/>
      </w:pPr>
      <w:r w:rsidRPr="00F817AC">
        <w:t xml:space="preserve">Рыночные механизмы – в первую очередь, конкуренция, – приводили к разорению мелких производителей как в метрополиях, так и в колониях. </w:t>
      </w:r>
      <w:r>
        <w:t>М</w:t>
      </w:r>
      <w:r w:rsidRPr="00F817AC">
        <w:t xml:space="preserve">елкие предприятия никак не могли конкурировать с крупным массовым машинным производством, поэтому были обречены. Но если в Европе мелкий бизнес замещался национальным промышленным капиталом, а разорившиеся производители </w:t>
      </w:r>
      <w:r>
        <w:t>имели шанс стать</w:t>
      </w:r>
      <w:r w:rsidRPr="00F817AC">
        <w:t xml:space="preserve"> наемными работниками, то в колониальных странах, которые </w:t>
      </w:r>
      <w:r>
        <w:t xml:space="preserve">были </w:t>
      </w:r>
      <w:r w:rsidRPr="00F817AC">
        <w:t>аграрно-сырьевыми придатками ко</w:t>
      </w:r>
      <w:r w:rsidRPr="00F817AC">
        <w:lastRenderedPageBreak/>
        <w:t xml:space="preserve">лоний, разорение местных производителей вследствие хлынувшей массы промышленно изготовленных в Европе товаров зачастую приводило к голодной смерти миллионов людей и полному упадку местного производства. Все это послужило </w:t>
      </w:r>
      <w:r w:rsidRPr="00F6491A">
        <w:rPr>
          <w:i/>
        </w:rPr>
        <w:t>причиной значительного экономического разрыва между европейскими странами и всем остальным миром</w:t>
      </w:r>
      <w:r w:rsidRPr="00F817AC">
        <w:t>, к</w:t>
      </w:r>
      <w:r w:rsidR="00DF4418">
        <w:t>оторый не преодолен до сих пор.</w:t>
      </w:r>
    </w:p>
    <w:p w14:paraId="1EA3CDB6" w14:textId="77777777" w:rsidR="0058307B" w:rsidRPr="00F817AC" w:rsidRDefault="0058307B" w:rsidP="004D35CA">
      <w:pPr>
        <w:pStyle w:val="af"/>
      </w:pPr>
    </w:p>
    <w:p w14:paraId="0D1770DF" w14:textId="77777777" w:rsidR="0058307B" w:rsidRPr="00DF4418" w:rsidRDefault="005350C6" w:rsidP="004D35CA">
      <w:pPr>
        <w:pStyle w:val="ae"/>
      </w:pPr>
      <w:bookmarkStart w:id="34" w:name="_Toc103782455"/>
      <w:bookmarkStart w:id="35" w:name="_Toc104977440"/>
      <w:r>
        <w:t>1.2</w:t>
      </w:r>
      <w:r w:rsidR="00FF4F18">
        <w:t>.4</w:t>
      </w:r>
      <w:r w:rsidR="005C0C07">
        <w:t>.</w:t>
      </w:r>
      <w:r w:rsidR="00FF4F18">
        <w:t> </w:t>
      </w:r>
      <w:r w:rsidR="0058307B" w:rsidRPr="00DF4418">
        <w:t>Кругооборот и оборот капитала</w:t>
      </w:r>
      <w:bookmarkEnd w:id="34"/>
      <w:bookmarkEnd w:id="35"/>
    </w:p>
    <w:p w14:paraId="5751E5DD" w14:textId="77777777" w:rsidR="0058307B" w:rsidRDefault="0058307B" w:rsidP="004D35CA">
      <w:pPr>
        <w:pStyle w:val="af"/>
      </w:pPr>
      <w:r w:rsidRPr="00F817AC">
        <w:t xml:space="preserve">Капитал существует в различных формах – в денежной, финансовой, производительной, товарной. </w:t>
      </w:r>
      <w:r w:rsidRPr="00DF4418">
        <w:rPr>
          <w:b/>
          <w:i/>
        </w:rPr>
        <w:t>Кругооборот капитала</w:t>
      </w:r>
      <w:r w:rsidRPr="00DF4418">
        <w:rPr>
          <w:b/>
        </w:rPr>
        <w:t xml:space="preserve"> </w:t>
      </w:r>
      <w:r w:rsidRPr="00F817AC">
        <w:rPr>
          <w:i/>
        </w:rPr>
        <w:t>– это один законченный акт воспроизводства капитала, охватывающий сферу производства и сферу обращения.</w:t>
      </w:r>
      <w:r w:rsidRPr="00F817AC">
        <w:t xml:space="preserve"> Капитал воспроизводится не сам по себе, а путем смены его форм. Денежная форма капитала превращается в производительный капитал в результате инвестирования в средства производства и наем рабочей силы. Производительный капитал трансформируется в товарную форму в результате производства продукта для обмена – товара. Именно на этой стадии происходит создание прибавочной стоимости. Товарный капитал возвращается в свою де</w:t>
      </w:r>
      <w:r>
        <w:t xml:space="preserve">нежную форму в результате купли – </w:t>
      </w:r>
      <w:r w:rsidRPr="00F817AC">
        <w:t>продажи произведенного продукта на рынке</w:t>
      </w:r>
      <w:r>
        <w:t>,</w:t>
      </w:r>
      <w:r w:rsidRPr="00F817AC">
        <w:t xml:space="preserve"> и затем начинает новый кругооборот.</w:t>
      </w:r>
    </w:p>
    <w:p w14:paraId="7BEC3ABB" w14:textId="77777777" w:rsidR="00DF4418" w:rsidRDefault="00DF4418" w:rsidP="004D35CA">
      <w:pPr>
        <w:pStyle w:val="af"/>
      </w:pPr>
    </w:p>
    <w:p w14:paraId="309603E8" w14:textId="77777777" w:rsidR="00DF4418" w:rsidRDefault="00DF4418" w:rsidP="004D35CA">
      <w:pPr>
        <w:pStyle w:val="af"/>
        <w:ind w:firstLine="0"/>
        <w:jc w:val="center"/>
      </w:pPr>
      <w:r w:rsidRPr="00F817AC">
        <w:rPr>
          <w:noProof/>
          <w:lang w:eastAsia="ru-RU"/>
        </w:rPr>
        <w:drawing>
          <wp:inline distT="0" distB="0" distL="0" distR="0" wp14:anchorId="1FB9BEC4" wp14:editId="33D8353A">
            <wp:extent cx="6048307" cy="3162300"/>
            <wp:effectExtent l="0" t="0" r="0" b="0"/>
            <wp:docPr id="503" name="Изображение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6092271" cy="3185286"/>
                    </a:xfrm>
                    <a:prstGeom prst="rect">
                      <a:avLst/>
                    </a:prstGeom>
                  </pic:spPr>
                </pic:pic>
              </a:graphicData>
            </a:graphic>
          </wp:inline>
        </w:drawing>
      </w:r>
    </w:p>
    <w:p w14:paraId="0620AB62" w14:textId="77777777" w:rsidR="00DF4418" w:rsidRPr="00DF4418" w:rsidRDefault="00DF4418" w:rsidP="004D35CA">
      <w:pPr>
        <w:pStyle w:val="af"/>
        <w:ind w:firstLine="0"/>
        <w:jc w:val="center"/>
        <w:rPr>
          <w:i/>
          <w:sz w:val="24"/>
          <w:szCs w:val="24"/>
        </w:rPr>
      </w:pPr>
      <w:r w:rsidRPr="00DF4418">
        <w:rPr>
          <w:i/>
          <w:sz w:val="24"/>
          <w:szCs w:val="24"/>
        </w:rPr>
        <w:t>Рисунок 1.2.4 – Кругооборот капитала</w:t>
      </w:r>
    </w:p>
    <w:p w14:paraId="2E5B88BF" w14:textId="77777777" w:rsidR="00DF4418" w:rsidRDefault="00DF4418" w:rsidP="004D35CA">
      <w:pPr>
        <w:pStyle w:val="Style3"/>
        <w:widowControl/>
        <w:spacing w:line="240" w:lineRule="auto"/>
        <w:ind w:firstLine="709"/>
        <w:rPr>
          <w:sz w:val="28"/>
          <w:szCs w:val="28"/>
        </w:rPr>
      </w:pPr>
    </w:p>
    <w:p w14:paraId="0899DF6E" w14:textId="77777777" w:rsidR="0058307B" w:rsidRPr="00F817AC" w:rsidRDefault="0058307B" w:rsidP="004D35CA">
      <w:pPr>
        <w:pStyle w:val="af"/>
      </w:pPr>
      <w:r w:rsidRPr="00F817AC">
        <w:t xml:space="preserve">Кругооборот капитала возможен лишь при условии непрерывного воссоздания материальных условий производства новой стоимости, а </w:t>
      </w:r>
      <w:r w:rsidRPr="005B2711">
        <w:t>также</w:t>
      </w:r>
      <w:r w:rsidRPr="00F817AC">
        <w:t xml:space="preserve"> свободной трансформации форм из одной в другую. Поскольку денежный, производительный и товарный капиталы выполняют различные функции в движении </w:t>
      </w:r>
      <w:r w:rsidRPr="009A77EE">
        <w:rPr>
          <w:b/>
          <w:i/>
        </w:rPr>
        <w:t>промышленного</w:t>
      </w:r>
      <w:r w:rsidRPr="00F817AC">
        <w:t xml:space="preserve"> капитала, то они могут обособляться в самостоятельные виды капитала. Денежный капитал обособился в </w:t>
      </w:r>
      <w:r w:rsidRPr="009A77EE">
        <w:rPr>
          <w:b/>
          <w:i/>
        </w:rPr>
        <w:t>ссудный</w:t>
      </w:r>
      <w:r w:rsidRPr="009A77EE">
        <w:rPr>
          <w:i/>
        </w:rPr>
        <w:t xml:space="preserve"> </w:t>
      </w:r>
      <w:r w:rsidRPr="00F817AC">
        <w:t xml:space="preserve">капитал, товарный капитал – в </w:t>
      </w:r>
      <w:r w:rsidRPr="009A77EE">
        <w:rPr>
          <w:b/>
          <w:i/>
        </w:rPr>
        <w:t>торговый</w:t>
      </w:r>
      <w:r w:rsidRPr="00F817AC">
        <w:t xml:space="preserve"> капитал.</w:t>
      </w:r>
    </w:p>
    <w:p w14:paraId="121D42D9" w14:textId="77777777" w:rsidR="0058307B" w:rsidRDefault="0058307B" w:rsidP="004D35CA">
      <w:pPr>
        <w:pStyle w:val="Style3"/>
        <w:widowControl/>
        <w:spacing w:line="240" w:lineRule="auto"/>
        <w:ind w:firstLine="709"/>
        <w:rPr>
          <w:sz w:val="28"/>
          <w:szCs w:val="28"/>
        </w:rPr>
      </w:pPr>
      <w:r w:rsidRPr="00F817AC">
        <w:rPr>
          <w:sz w:val="28"/>
          <w:szCs w:val="28"/>
        </w:rPr>
        <w:lastRenderedPageBreak/>
        <w:t xml:space="preserve">Непрерывно связанные процессы кругооборота капитала образуют процесс </w:t>
      </w:r>
      <w:r w:rsidRPr="00F817AC">
        <w:rPr>
          <w:b/>
          <w:i/>
          <w:sz w:val="28"/>
          <w:szCs w:val="28"/>
        </w:rPr>
        <w:t>оборота капитала</w:t>
      </w:r>
      <w:r w:rsidRPr="00F817AC">
        <w:rPr>
          <w:sz w:val="28"/>
          <w:szCs w:val="28"/>
        </w:rPr>
        <w:t xml:space="preserve">. Время, за которое авансированный капитал проходит стадии производства и обращения и возвращается в денежной форме, называется временем оборота капитала, которое состоит из времени </w:t>
      </w:r>
      <w:r w:rsidRPr="00F817AC">
        <w:rPr>
          <w:i/>
          <w:sz w:val="28"/>
          <w:szCs w:val="28"/>
        </w:rPr>
        <w:t>производства</w:t>
      </w:r>
      <w:r w:rsidRPr="00F817AC">
        <w:rPr>
          <w:sz w:val="28"/>
          <w:szCs w:val="28"/>
        </w:rPr>
        <w:t xml:space="preserve"> (рабочий период, перерывы в процессе труда, время нахождения</w:t>
      </w:r>
      <w:r>
        <w:rPr>
          <w:sz w:val="28"/>
          <w:szCs w:val="28"/>
        </w:rPr>
        <w:t xml:space="preserve"> капитала</w:t>
      </w:r>
      <w:r w:rsidRPr="00F817AC">
        <w:rPr>
          <w:sz w:val="28"/>
          <w:szCs w:val="28"/>
        </w:rPr>
        <w:t xml:space="preserve"> в производственных запасах) и времени </w:t>
      </w:r>
      <w:r w:rsidRPr="00F817AC">
        <w:rPr>
          <w:i/>
          <w:sz w:val="28"/>
          <w:szCs w:val="28"/>
        </w:rPr>
        <w:t>обращения</w:t>
      </w:r>
      <w:r w:rsidRPr="00F817AC">
        <w:rPr>
          <w:sz w:val="28"/>
          <w:szCs w:val="28"/>
        </w:rPr>
        <w:t xml:space="preserve"> (время покупки средств производства и рабочей силы, время продажи товара). Все предприниматели заинтересованы в сокращении времени оборота капитала, что позволяет максимизировать их прибыль.</w:t>
      </w:r>
    </w:p>
    <w:p w14:paraId="079A480A" w14:textId="77777777" w:rsidR="009A77EE" w:rsidRDefault="009A77EE" w:rsidP="004D35CA">
      <w:pPr>
        <w:pStyle w:val="Style3"/>
        <w:widowControl/>
        <w:spacing w:line="240" w:lineRule="auto"/>
        <w:ind w:firstLine="709"/>
        <w:rPr>
          <w:sz w:val="28"/>
          <w:szCs w:val="28"/>
        </w:rPr>
      </w:pPr>
    </w:p>
    <w:p w14:paraId="44CA6CDE" w14:textId="77777777" w:rsidR="00220DF0" w:rsidRDefault="00220DF0" w:rsidP="004D35CA">
      <w:pPr>
        <w:pStyle w:val="af1"/>
        <w:rPr>
          <w:sz w:val="28"/>
          <w:szCs w:val="28"/>
        </w:rPr>
      </w:pPr>
      <w:r w:rsidRPr="00F817AC">
        <w:rPr>
          <w:b/>
        </w:rPr>
        <w:t>Авансированный капитал</w:t>
      </w:r>
      <w:r w:rsidRPr="00F817AC">
        <w:t xml:space="preserve"> – это денежные средства или имущественные ценности, вложенные в начало осуществления деятельности с целью получения прибыли.</w:t>
      </w:r>
    </w:p>
    <w:p w14:paraId="24BF5432" w14:textId="77777777" w:rsidR="009A77EE" w:rsidRDefault="009A77EE" w:rsidP="004D35CA">
      <w:pPr>
        <w:pStyle w:val="Style3"/>
        <w:widowControl/>
        <w:spacing w:line="240" w:lineRule="auto"/>
        <w:ind w:firstLine="709"/>
        <w:rPr>
          <w:sz w:val="28"/>
          <w:szCs w:val="28"/>
        </w:rPr>
      </w:pPr>
    </w:p>
    <w:p w14:paraId="5B0DC9F2" w14:textId="77777777" w:rsidR="00F06B2F" w:rsidRPr="00F817AC" w:rsidRDefault="00F06B2F" w:rsidP="004D35CA">
      <w:pPr>
        <w:pStyle w:val="af"/>
      </w:pPr>
      <w:r w:rsidRPr="00F817AC">
        <w:t xml:space="preserve">С точки зрения участия в процессе обращения капитал делится на основной и оборотный. </w:t>
      </w:r>
      <w:r w:rsidRPr="00F817AC">
        <w:rPr>
          <w:b/>
          <w:i/>
        </w:rPr>
        <w:t>Основной капитал</w:t>
      </w:r>
      <w:r w:rsidRPr="00F817AC">
        <w:t xml:space="preserve"> </w:t>
      </w:r>
      <w:r w:rsidRPr="00F817AC">
        <w:rPr>
          <w:i/>
        </w:rPr>
        <w:t>– это капитал, который в течение одного кругооборота потребляется лишь частично</w:t>
      </w:r>
      <w:r w:rsidRPr="00F817AC">
        <w:t xml:space="preserve">. Его полное возобновление </w:t>
      </w:r>
    </w:p>
    <w:tbl>
      <w:tblPr>
        <w:tblpPr w:leftFromText="180" w:rightFromText="180" w:vertAnchor="text" w:horzAnchor="margin" w:tblpXSpec="right" w:tblpY="98"/>
        <w:tblW w:w="0" w:type="auto"/>
        <w:tblLook w:val="04A0" w:firstRow="1" w:lastRow="0" w:firstColumn="1" w:lastColumn="0" w:noHBand="0" w:noVBand="1"/>
      </w:tblPr>
      <w:tblGrid>
        <w:gridCol w:w="3856"/>
      </w:tblGrid>
      <w:tr w:rsidR="00F06B2F" w:rsidRPr="00F817AC" w14:paraId="68985702" w14:textId="77777777" w:rsidTr="00F06B2F">
        <w:tc>
          <w:tcPr>
            <w:tcW w:w="3856" w:type="dxa"/>
            <w:tcBorders>
              <w:top w:val="nil"/>
              <w:left w:val="nil"/>
              <w:bottom w:val="nil"/>
              <w:right w:val="nil"/>
            </w:tcBorders>
          </w:tcPr>
          <w:p w14:paraId="3B092334" w14:textId="77777777" w:rsidR="00F06B2F" w:rsidRPr="00F817AC" w:rsidRDefault="00F06B2F" w:rsidP="004D35CA">
            <w:pPr>
              <w:pStyle w:val="Style3"/>
              <w:widowControl/>
              <w:spacing w:line="240" w:lineRule="auto"/>
              <w:ind w:firstLine="0"/>
              <w:rPr>
                <w:sz w:val="2"/>
                <w:szCs w:val="2"/>
              </w:rPr>
            </w:pPr>
            <w:r w:rsidRPr="00F817AC">
              <w:rPr>
                <w:noProof/>
                <w:sz w:val="2"/>
                <w:szCs w:val="2"/>
              </w:rPr>
              <w:drawing>
                <wp:anchor distT="0" distB="0" distL="114300" distR="114300" simplePos="0" relativeHeight="251514368" behindDoc="0" locked="0" layoutInCell="1" allowOverlap="1" wp14:anchorId="087ECB9D" wp14:editId="0355FBD6">
                  <wp:simplePos x="0" y="0"/>
                  <wp:positionH relativeFrom="column">
                    <wp:posOffset>-68580</wp:posOffset>
                  </wp:positionH>
                  <wp:positionV relativeFrom="paragraph">
                    <wp:posOffset>5178</wp:posOffset>
                  </wp:positionV>
                  <wp:extent cx="2305727" cy="1718268"/>
                  <wp:effectExtent l="0" t="0" r="5715" b="9525"/>
                  <wp:wrapSquare wrapText="bothSides"/>
                  <wp:docPr id="504" name="Изображение 504" descr="../../../Downloads/000021_1626439545_450829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000021_1626439545_450829_big.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05727" cy="1718268"/>
                          </a:xfrm>
                          <a:prstGeom prst="rect">
                            <a:avLst/>
                          </a:prstGeom>
                          <a:noFill/>
                          <a:ln>
                            <a:noFill/>
                          </a:ln>
                        </pic:spPr>
                      </pic:pic>
                    </a:graphicData>
                  </a:graphic>
                </wp:anchor>
              </w:drawing>
            </w:r>
          </w:p>
        </w:tc>
      </w:tr>
      <w:tr w:rsidR="00F06B2F" w:rsidRPr="00F817AC" w14:paraId="655E9296" w14:textId="77777777" w:rsidTr="00F06B2F">
        <w:tc>
          <w:tcPr>
            <w:tcW w:w="3856" w:type="dxa"/>
            <w:tcBorders>
              <w:top w:val="nil"/>
              <w:left w:val="nil"/>
              <w:bottom w:val="nil"/>
              <w:right w:val="nil"/>
            </w:tcBorders>
          </w:tcPr>
          <w:p w14:paraId="374ECEC1" w14:textId="77777777" w:rsidR="00F06B2F" w:rsidRPr="00F817AC" w:rsidRDefault="00F06B2F" w:rsidP="004D35CA">
            <w:pPr>
              <w:pStyle w:val="Style3"/>
              <w:widowControl/>
              <w:spacing w:line="240" w:lineRule="auto"/>
              <w:ind w:firstLine="0"/>
              <w:jc w:val="center"/>
              <w:rPr>
                <w:i/>
                <w:sz w:val="28"/>
                <w:szCs w:val="28"/>
                <w:lang w:val="en-GB"/>
              </w:rPr>
            </w:pPr>
            <w:r w:rsidRPr="00F817AC">
              <w:rPr>
                <w:i/>
                <w:szCs w:val="28"/>
              </w:rPr>
              <w:t xml:space="preserve">Фото – </w:t>
            </w:r>
            <w:r w:rsidRPr="00F817AC">
              <w:rPr>
                <w:i/>
                <w:szCs w:val="28"/>
                <w:lang w:val="en-GB"/>
              </w:rPr>
              <w:t>belta.by</w:t>
            </w:r>
          </w:p>
        </w:tc>
      </w:tr>
    </w:tbl>
    <w:p w14:paraId="782A617A" w14:textId="77777777" w:rsidR="0058307B" w:rsidRPr="00F817AC" w:rsidRDefault="00F06B2F" w:rsidP="004D35CA">
      <w:pPr>
        <w:pStyle w:val="af"/>
        <w:ind w:firstLine="0"/>
      </w:pPr>
      <w:r w:rsidRPr="00F817AC">
        <w:t>(выражаемое в возмещении капитала) происходит лишь после множества циклов кругооборота.</w:t>
      </w:r>
      <w:r>
        <w:t xml:space="preserve"> </w:t>
      </w:r>
      <w:r w:rsidRPr="00F817AC">
        <w:t>Соответственно, свою стоимость основной капитал переносит</w:t>
      </w:r>
      <w:r>
        <w:t xml:space="preserve"> </w:t>
      </w:r>
      <w:r w:rsidRPr="00F817AC">
        <w:t>на готовый</w:t>
      </w:r>
      <w:r>
        <w:t xml:space="preserve"> </w:t>
      </w:r>
      <w:r w:rsidR="0058307B" w:rsidRPr="00F817AC">
        <w:t xml:space="preserve">продукт частями. Процесс переноса частями стоимости основного капитала по мере </w:t>
      </w:r>
      <w:r w:rsidR="0058307B">
        <w:t>его</w:t>
      </w:r>
      <w:r w:rsidR="0058307B" w:rsidRPr="00F817AC">
        <w:t xml:space="preserve"> физического или морального износа на себестоимость производимой продукции называется </w:t>
      </w:r>
      <w:r w:rsidR="0058307B" w:rsidRPr="00F817AC">
        <w:rPr>
          <w:b/>
          <w:i/>
        </w:rPr>
        <w:t>амортизацией</w:t>
      </w:r>
      <w:r w:rsidR="0058307B" w:rsidRPr="00F817AC">
        <w:t>. К основному капиталу относятся здания, сооружения, машины, оборудование.</w:t>
      </w:r>
    </w:p>
    <w:tbl>
      <w:tblPr>
        <w:tblpPr w:leftFromText="180" w:rightFromText="180" w:vertAnchor="text" w:horzAnchor="margin" w:tblpY="403"/>
        <w:tblW w:w="0" w:type="auto"/>
        <w:tblLook w:val="04A0" w:firstRow="1" w:lastRow="0" w:firstColumn="1" w:lastColumn="0" w:noHBand="0" w:noVBand="1"/>
      </w:tblPr>
      <w:tblGrid>
        <w:gridCol w:w="4136"/>
      </w:tblGrid>
      <w:tr w:rsidR="00F06B2F" w:rsidRPr="00F817AC" w14:paraId="4A62DA97" w14:textId="77777777" w:rsidTr="00F06B2F">
        <w:tc>
          <w:tcPr>
            <w:tcW w:w="4136" w:type="dxa"/>
          </w:tcPr>
          <w:p w14:paraId="0CEA6F1F" w14:textId="77777777" w:rsidR="00F06B2F" w:rsidRPr="00F817AC" w:rsidRDefault="00F06B2F" w:rsidP="004D35CA">
            <w:pPr>
              <w:pStyle w:val="Style3"/>
              <w:widowControl/>
              <w:spacing w:line="240" w:lineRule="auto"/>
              <w:ind w:firstLine="0"/>
              <w:rPr>
                <w:sz w:val="2"/>
                <w:szCs w:val="2"/>
              </w:rPr>
            </w:pPr>
          </w:p>
          <w:p w14:paraId="18B5BE06" w14:textId="77777777" w:rsidR="00F06B2F" w:rsidRPr="00F817AC" w:rsidRDefault="00F06B2F" w:rsidP="004D35CA">
            <w:pPr>
              <w:pStyle w:val="Style3"/>
              <w:widowControl/>
              <w:spacing w:line="240" w:lineRule="auto"/>
              <w:ind w:firstLine="0"/>
              <w:rPr>
                <w:sz w:val="2"/>
                <w:szCs w:val="2"/>
              </w:rPr>
            </w:pPr>
            <w:r w:rsidRPr="00F817AC">
              <w:rPr>
                <w:noProof/>
                <w:sz w:val="2"/>
                <w:szCs w:val="2"/>
              </w:rPr>
              <w:drawing>
                <wp:inline distT="0" distB="0" distL="0" distR="0" wp14:anchorId="14AB0441" wp14:editId="7FCEFE56">
                  <wp:extent cx="2486904" cy="1325855"/>
                  <wp:effectExtent l="0" t="0" r="2540" b="0"/>
                  <wp:docPr id="506" name="Изображение 506" descr="../../белт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белта.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1808" cy="1333801"/>
                          </a:xfrm>
                          <a:prstGeom prst="rect">
                            <a:avLst/>
                          </a:prstGeom>
                          <a:noFill/>
                          <a:ln>
                            <a:noFill/>
                          </a:ln>
                        </pic:spPr>
                      </pic:pic>
                    </a:graphicData>
                  </a:graphic>
                </wp:inline>
              </w:drawing>
            </w:r>
          </w:p>
          <w:p w14:paraId="0F47A3C8" w14:textId="77777777" w:rsidR="00F06B2F" w:rsidRPr="00F817AC" w:rsidRDefault="00F06B2F" w:rsidP="004D35CA">
            <w:pPr>
              <w:pStyle w:val="Style3"/>
              <w:widowControl/>
              <w:spacing w:line="240" w:lineRule="auto"/>
              <w:ind w:firstLine="0"/>
              <w:rPr>
                <w:sz w:val="2"/>
                <w:szCs w:val="2"/>
              </w:rPr>
            </w:pPr>
          </w:p>
        </w:tc>
      </w:tr>
      <w:tr w:rsidR="00F06B2F" w:rsidRPr="00F817AC" w14:paraId="442BD509" w14:textId="77777777" w:rsidTr="00F06B2F">
        <w:tc>
          <w:tcPr>
            <w:tcW w:w="4136" w:type="dxa"/>
          </w:tcPr>
          <w:p w14:paraId="4D68AFC4" w14:textId="77777777" w:rsidR="00F06B2F" w:rsidRPr="00F817AC" w:rsidRDefault="00F06B2F" w:rsidP="004D35CA">
            <w:pPr>
              <w:pStyle w:val="Style3"/>
              <w:widowControl/>
              <w:spacing w:line="240" w:lineRule="auto"/>
              <w:ind w:firstLine="0"/>
              <w:jc w:val="center"/>
              <w:rPr>
                <w:i/>
                <w:sz w:val="28"/>
                <w:szCs w:val="28"/>
                <w:lang w:val="en-GB"/>
              </w:rPr>
            </w:pPr>
            <w:r w:rsidRPr="00F817AC">
              <w:rPr>
                <w:i/>
                <w:szCs w:val="28"/>
              </w:rPr>
              <w:t xml:space="preserve">Фото – </w:t>
            </w:r>
            <w:r w:rsidRPr="00F817AC">
              <w:rPr>
                <w:i/>
                <w:szCs w:val="28"/>
                <w:lang w:val="en-GB"/>
              </w:rPr>
              <w:t>belta.by</w:t>
            </w:r>
          </w:p>
        </w:tc>
      </w:tr>
    </w:tbl>
    <w:p w14:paraId="60988426" w14:textId="77777777" w:rsidR="0058307B" w:rsidRPr="00F817AC" w:rsidRDefault="0058307B" w:rsidP="004D35CA">
      <w:pPr>
        <w:pStyle w:val="af"/>
      </w:pPr>
      <w:r w:rsidRPr="00F817AC">
        <w:rPr>
          <w:b/>
          <w:i/>
        </w:rPr>
        <w:t>Оборотный капитал</w:t>
      </w:r>
      <w:r w:rsidRPr="00F817AC">
        <w:t xml:space="preserve"> </w:t>
      </w:r>
      <w:r w:rsidRPr="00F817AC">
        <w:rPr>
          <w:i/>
        </w:rPr>
        <w:t>– это тип капитала, который потребляется (и возобновляется) целиком в процессе одного кругооборота капитала.</w:t>
      </w:r>
      <w:r w:rsidRPr="00F817AC">
        <w:t xml:space="preserve"> Для возобновления оборотного капитала, потребляемого в рамках одного кругооборота капитала, необходимо полностью переносить его стоимость на готовый продукт. К оборотному капиталу относится сырье, материалы, стоимость рабочей силы.</w:t>
      </w:r>
    </w:p>
    <w:p w14:paraId="56128364" w14:textId="77777777" w:rsidR="001A195A" w:rsidRDefault="0058307B" w:rsidP="004D35CA">
      <w:pPr>
        <w:pStyle w:val="af"/>
      </w:pPr>
      <w:r w:rsidRPr="00F817AC">
        <w:t xml:space="preserve">Кругооборот капитала связан с возникновением издержек не только в сфере производства, но и в сфере обращения. Эти издержки предприятие несет вне процесса непосредственного производства. Издержки в сфере обращения капитала делятся на чистые и дополнительные. </w:t>
      </w:r>
      <w:r w:rsidRPr="00F817AC">
        <w:rPr>
          <w:b/>
          <w:i/>
        </w:rPr>
        <w:t>Чистые издержки обращения</w:t>
      </w:r>
      <w:r w:rsidRPr="00F817AC">
        <w:t xml:space="preserve"> – это издержки обращения, не связанные с созданием новой стоимости. Например, при совершении экономической сделки предприятие несет временные издержки, связанные с поиском контрагента и заключением сделки, издержки, связанные с проверкой его надежности и </w:t>
      </w:r>
      <w:r w:rsidR="00D0713B">
        <w:t>т.д.</w:t>
      </w:r>
      <w:r w:rsidRPr="00F817AC">
        <w:t xml:space="preserve"> Эти издержки не связаны с созданием новой стоимости, поскольку не придают товару никаких дополни</w:t>
      </w:r>
      <w:r w:rsidRPr="00F817AC">
        <w:lastRenderedPageBreak/>
        <w:t xml:space="preserve">тельных полезных свойств. Современная неоинституциональная теория такие издержки называют </w:t>
      </w:r>
      <w:r w:rsidRPr="00F817AC">
        <w:rPr>
          <w:i/>
        </w:rPr>
        <w:t>трансакционные издержки</w:t>
      </w:r>
      <w:r w:rsidR="001A195A">
        <w:t>.</w:t>
      </w:r>
    </w:p>
    <w:p w14:paraId="1F476826" w14:textId="77777777" w:rsidR="0058307B" w:rsidRPr="00F817AC" w:rsidRDefault="0058307B" w:rsidP="004D35CA">
      <w:pPr>
        <w:pStyle w:val="af"/>
      </w:pPr>
      <w:r w:rsidRPr="00F817AC">
        <w:t xml:space="preserve">В отличие от чистых издержек обращения, которые не придают товару новых свойств, существуют издержки обращения товара, которые изменяют полезные свойства товара. Это </w:t>
      </w:r>
      <w:r w:rsidRPr="00F817AC">
        <w:rPr>
          <w:b/>
          <w:i/>
        </w:rPr>
        <w:t>дополнительные издержки обращения</w:t>
      </w:r>
      <w:r w:rsidRPr="00F817AC">
        <w:t>, к которым относятся, например, издержки по складированию, транспо</w:t>
      </w:r>
      <w:r w:rsidR="00296C13">
        <w:t>ртировке, упаковке товара и др.</w:t>
      </w:r>
    </w:p>
    <w:p w14:paraId="117344F6" w14:textId="77777777" w:rsidR="00296C13" w:rsidRDefault="00296C13" w:rsidP="004D35CA">
      <w:pPr>
        <w:pStyle w:val="af"/>
        <w:rPr>
          <w:b/>
        </w:rPr>
      </w:pPr>
      <w:bookmarkStart w:id="36" w:name="_Toc103782456"/>
    </w:p>
    <w:p w14:paraId="0E294BF7" w14:textId="77777777" w:rsidR="0058307B" w:rsidRPr="006E29DA" w:rsidRDefault="005350C6" w:rsidP="004D35CA">
      <w:pPr>
        <w:pStyle w:val="ae"/>
      </w:pPr>
      <w:bookmarkStart w:id="37" w:name="_Toc104977441"/>
      <w:r>
        <w:t>1.2</w:t>
      </w:r>
      <w:r w:rsidR="00FF4F18">
        <w:t>.5</w:t>
      </w:r>
      <w:r w:rsidR="005C0C07">
        <w:t>.</w:t>
      </w:r>
      <w:r w:rsidR="00FF4F18">
        <w:t> </w:t>
      </w:r>
      <w:r w:rsidR="0058307B" w:rsidRPr="006E29DA">
        <w:t>Воспроизводство</w:t>
      </w:r>
      <w:bookmarkEnd w:id="36"/>
      <w:bookmarkEnd w:id="37"/>
    </w:p>
    <w:p w14:paraId="6153F7DA" w14:textId="77777777" w:rsidR="0058307B" w:rsidRPr="00F817AC" w:rsidRDefault="0058307B" w:rsidP="004D35CA">
      <w:pPr>
        <w:pStyle w:val="af"/>
      </w:pPr>
      <w:r w:rsidRPr="00F817AC">
        <w:t xml:space="preserve">Непрерывность существования общественных потребностей предопределяет </w:t>
      </w:r>
      <w:r w:rsidRPr="00F817AC">
        <w:rPr>
          <w:i/>
        </w:rPr>
        <w:t>непрерывность процесса производства</w:t>
      </w:r>
      <w:r w:rsidRPr="00F817AC">
        <w:t xml:space="preserve">. Постоянное возобновление процесса производства представляет собой </w:t>
      </w:r>
      <w:r w:rsidRPr="006E29DA">
        <w:rPr>
          <w:b/>
          <w:i/>
        </w:rPr>
        <w:t>воспроизводство</w:t>
      </w:r>
      <w:r w:rsidRPr="00F817AC">
        <w:t xml:space="preserve">. Выделяют: </w:t>
      </w:r>
    </w:p>
    <w:p w14:paraId="6D585E14" w14:textId="77777777" w:rsidR="0058307B" w:rsidRPr="00296C13" w:rsidRDefault="0058307B" w:rsidP="004D35CA">
      <w:pPr>
        <w:pStyle w:val="af"/>
        <w:rPr>
          <w:spacing w:val="-7"/>
        </w:rPr>
      </w:pPr>
      <w:r w:rsidRPr="00296C13">
        <w:rPr>
          <w:spacing w:val="-7"/>
        </w:rPr>
        <w:t xml:space="preserve">– </w:t>
      </w:r>
      <w:r w:rsidRPr="00296C13">
        <w:rPr>
          <w:i/>
          <w:spacing w:val="-7"/>
        </w:rPr>
        <w:t>индивидуальное</w:t>
      </w:r>
      <w:r w:rsidRPr="00296C13">
        <w:rPr>
          <w:spacing w:val="-7"/>
        </w:rPr>
        <w:t xml:space="preserve"> воспроизводство – это непрерывно повторяющийся процесс производительного соединения факторов производства с целью создания товаров и получения дохода в рамках относительно обособленных звеньев экономики;</w:t>
      </w:r>
    </w:p>
    <w:p w14:paraId="721E1714" w14:textId="77777777" w:rsidR="0058307B" w:rsidRPr="00F817AC" w:rsidRDefault="0058307B" w:rsidP="004D35CA">
      <w:pPr>
        <w:pStyle w:val="af"/>
      </w:pPr>
      <w:r w:rsidRPr="00F817AC">
        <w:t xml:space="preserve">– </w:t>
      </w:r>
      <w:r w:rsidRPr="00F817AC">
        <w:rPr>
          <w:i/>
        </w:rPr>
        <w:t>общественное</w:t>
      </w:r>
      <w:r w:rsidRPr="00F817AC">
        <w:t xml:space="preserve"> воспроизводство – совокупность воспроизводящихся индивидуальных производственных звеньев единой системы народного хозяйства.</w:t>
      </w:r>
    </w:p>
    <w:p w14:paraId="0768572D" w14:textId="77777777" w:rsidR="0058307B" w:rsidRPr="00F817AC" w:rsidRDefault="0058307B" w:rsidP="004D35CA">
      <w:pPr>
        <w:pStyle w:val="af"/>
      </w:pPr>
      <w:r w:rsidRPr="00F817AC">
        <w:t>И индивидуальному, и общественному воспроизводству присущ ряд общих черт. Все дело в том, что в процессе воспроизводства на любом уровне воспроизводятся следующие важнейшие элементы процесса производства</w:t>
      </w:r>
      <w:r w:rsidRPr="006E29DA">
        <w:rPr>
          <w:b/>
        </w:rPr>
        <w:t xml:space="preserve">: </w:t>
      </w:r>
      <w:r w:rsidRPr="006E29DA">
        <w:rPr>
          <w:b/>
          <w:i/>
        </w:rPr>
        <w:t>материальные средства</w:t>
      </w:r>
      <w:r w:rsidRPr="007E7E13">
        <w:t xml:space="preserve"> </w:t>
      </w:r>
      <w:r w:rsidRPr="00F817AC">
        <w:t xml:space="preserve">(вещественный фактор), </w:t>
      </w:r>
      <w:r w:rsidRPr="006E29DA">
        <w:rPr>
          <w:b/>
          <w:i/>
        </w:rPr>
        <w:t>рабочая сила</w:t>
      </w:r>
      <w:r w:rsidRPr="00F817AC">
        <w:t xml:space="preserve"> (личный фактор) и присущая обществу </w:t>
      </w:r>
      <w:r w:rsidRPr="006E29DA">
        <w:rPr>
          <w:b/>
          <w:i/>
        </w:rPr>
        <w:t>система экономических отношений</w:t>
      </w:r>
      <w:r w:rsidRPr="007E7E13">
        <w:t>.</w:t>
      </w:r>
      <w:r w:rsidRPr="00F817AC">
        <w:t xml:space="preserve"> Любой капитал – частный, монополистический, государственный – воспроизводится, прежде всего, в натурально-вещественной форме, в форме средств производства или предметов потребления, при этом то, что не производится на данном предприятии, посредством обмена по</w:t>
      </w:r>
      <w:r w:rsidR="00296C13">
        <w:t>лучается из других предприятий.</w:t>
      </w:r>
    </w:p>
    <w:p w14:paraId="48E50508" w14:textId="77777777" w:rsidR="0058307B" w:rsidRPr="00296C13" w:rsidRDefault="0058307B" w:rsidP="004D35CA">
      <w:pPr>
        <w:pStyle w:val="af"/>
        <w:rPr>
          <w:spacing w:val="-2"/>
        </w:rPr>
      </w:pPr>
      <w:r w:rsidRPr="00296C13">
        <w:rPr>
          <w:spacing w:val="-2"/>
        </w:rPr>
        <w:t xml:space="preserve">Существует три типа общественного воспроизводства – </w:t>
      </w:r>
      <w:r w:rsidRPr="00296C13">
        <w:rPr>
          <w:i/>
          <w:spacing w:val="-2"/>
        </w:rPr>
        <w:t>простое</w:t>
      </w:r>
      <w:r w:rsidRPr="00296C13">
        <w:rPr>
          <w:spacing w:val="-2"/>
        </w:rPr>
        <w:t xml:space="preserve">, </w:t>
      </w:r>
      <w:r w:rsidRPr="00296C13">
        <w:rPr>
          <w:i/>
          <w:spacing w:val="-2"/>
        </w:rPr>
        <w:t>расширенное</w:t>
      </w:r>
      <w:r w:rsidRPr="00296C13">
        <w:rPr>
          <w:spacing w:val="-2"/>
        </w:rPr>
        <w:t xml:space="preserve"> и </w:t>
      </w:r>
      <w:r w:rsidRPr="00296C13">
        <w:rPr>
          <w:i/>
          <w:spacing w:val="-2"/>
        </w:rPr>
        <w:t>суженое</w:t>
      </w:r>
      <w:r w:rsidRPr="00296C13">
        <w:rPr>
          <w:spacing w:val="-2"/>
        </w:rPr>
        <w:t>. При простом воспроизводстве объем производства из года в год возобновляется в неизменных размерах. Для расширенного воспроизводства характерно увеличение масштабов производства в каждом последующем году. Суженое воспроизводство предполагает сокращение объемов производства.</w:t>
      </w:r>
    </w:p>
    <w:p w14:paraId="14FED9C7" w14:textId="77777777" w:rsidR="00296C13" w:rsidRDefault="00296C13" w:rsidP="004D35CA">
      <w:pPr>
        <w:pStyle w:val="af"/>
        <w:rPr>
          <w:b/>
        </w:rPr>
      </w:pPr>
      <w:bookmarkStart w:id="38" w:name="_Toc103782457"/>
    </w:p>
    <w:p w14:paraId="0FF560EB" w14:textId="77777777" w:rsidR="0058307B" w:rsidRPr="006E29DA" w:rsidRDefault="005350C6" w:rsidP="004D35CA">
      <w:pPr>
        <w:pStyle w:val="ae"/>
      </w:pPr>
      <w:bookmarkStart w:id="39" w:name="_Toc104977442"/>
      <w:r>
        <w:t>1.2</w:t>
      </w:r>
      <w:r w:rsidR="00FF4F18">
        <w:t>.6</w:t>
      </w:r>
      <w:r w:rsidR="005C0C07">
        <w:t>.</w:t>
      </w:r>
      <w:r w:rsidR="00FF4F18">
        <w:t> </w:t>
      </w:r>
      <w:r w:rsidR="0058307B" w:rsidRPr="006E29DA">
        <w:t>Экономические законы</w:t>
      </w:r>
      <w:bookmarkEnd w:id="38"/>
      <w:bookmarkEnd w:id="39"/>
    </w:p>
    <w:p w14:paraId="5393BEA2" w14:textId="77777777" w:rsidR="0058307B" w:rsidRDefault="0058307B" w:rsidP="004D35CA">
      <w:pPr>
        <w:pStyle w:val="af"/>
        <w:rPr>
          <w:i/>
          <w:spacing w:val="-6"/>
        </w:rPr>
      </w:pPr>
      <w:r w:rsidRPr="00296C13">
        <w:rPr>
          <w:spacing w:val="-6"/>
        </w:rPr>
        <w:t xml:space="preserve">Политическая экономия изучает законы экономического развития общества. </w:t>
      </w:r>
      <w:r w:rsidRPr="00296C13">
        <w:rPr>
          <w:b/>
          <w:i/>
          <w:spacing w:val="-6"/>
        </w:rPr>
        <w:t>Экономические законы</w:t>
      </w:r>
      <w:r w:rsidRPr="00296C13">
        <w:rPr>
          <w:i/>
          <w:spacing w:val="-6"/>
        </w:rPr>
        <w:t xml:space="preserve"> – это сущностные, устойчивые, регулярно повтор</w:t>
      </w:r>
      <w:r w:rsidR="006E29DA" w:rsidRPr="00296C13">
        <w:rPr>
          <w:i/>
          <w:spacing w:val="-6"/>
        </w:rPr>
        <w:t xml:space="preserve">яющиеся, причинно </w:t>
      </w:r>
      <w:r w:rsidRPr="00296C13">
        <w:rPr>
          <w:i/>
          <w:spacing w:val="-6"/>
        </w:rPr>
        <w:t>обусловленные связи и взаимозависимые социально-экономические явления в экономической системе общества.</w:t>
      </w:r>
      <w:r w:rsidRPr="00296C13">
        <w:rPr>
          <w:spacing w:val="-6"/>
        </w:rPr>
        <w:t xml:space="preserve"> Иными словами, экономические законы – это законы, по которым развиваются отношения производства, распределения, обмена и потребления. Важнейшее отличие экономических законов от законов природы заключается в том, что законы природы действуют без участия человека, а экономические законы не могут действовать вне общества. В этой связи возникает вопрос, который является важнейшим методологическим вопросом политической экономии. </w:t>
      </w:r>
      <w:r w:rsidRPr="00296C13">
        <w:rPr>
          <w:i/>
          <w:spacing w:val="-6"/>
        </w:rPr>
        <w:t>Зависят ли экономические законы от воли и сознания людей или же носят исключительно объектив</w:t>
      </w:r>
      <w:r w:rsidR="006E29DA" w:rsidRPr="00296C13">
        <w:rPr>
          <w:i/>
          <w:spacing w:val="-6"/>
        </w:rPr>
        <w:t>ный характер?</w:t>
      </w:r>
    </w:p>
    <w:p w14:paraId="66052D95" w14:textId="77777777" w:rsidR="00220DF0" w:rsidRDefault="00220DF0" w:rsidP="004D35CA">
      <w:pPr>
        <w:pStyle w:val="af1"/>
        <w:rPr>
          <w:spacing w:val="-6"/>
        </w:rPr>
      </w:pPr>
      <w:r w:rsidRPr="00296C13">
        <w:lastRenderedPageBreak/>
        <w:t>Экономические законы носят объективный характер, но проявляются они в стихийных действиях людей или в результате сознательно организованной деятельности людей, т.е. всегда зависят от воли и сознания людей. Познавая экономические законы, люди могут их использовать в своих интересах.</w:t>
      </w:r>
    </w:p>
    <w:p w14:paraId="6FB29A12" w14:textId="77777777" w:rsidR="00220DF0" w:rsidRDefault="00220DF0" w:rsidP="004D35CA">
      <w:pPr>
        <w:pStyle w:val="af"/>
      </w:pPr>
    </w:p>
    <w:p w14:paraId="31CDA8CA" w14:textId="77777777" w:rsidR="0058307B" w:rsidRPr="00F817AC" w:rsidRDefault="0058307B" w:rsidP="004D35CA">
      <w:pPr>
        <w:pStyle w:val="af"/>
      </w:pPr>
      <w:r w:rsidRPr="00F817AC">
        <w:t>Система экономических законов в конкретном обществе зависит от сложившихся в нем экономических отношений. Рассмотрим некоторые экономи</w:t>
      </w:r>
      <w:r w:rsidR="006E29DA">
        <w:t>ческие законы.</w:t>
      </w:r>
    </w:p>
    <w:p w14:paraId="39D117CA" w14:textId="77777777" w:rsidR="0058307B" w:rsidRPr="00F817AC" w:rsidRDefault="0058307B" w:rsidP="004D35CA">
      <w:pPr>
        <w:pStyle w:val="af"/>
      </w:pPr>
      <w:r w:rsidRPr="00F817AC">
        <w:rPr>
          <w:b/>
          <w:i/>
        </w:rPr>
        <w:t>Закон экономии</w:t>
      </w:r>
      <w:r>
        <w:rPr>
          <w:b/>
          <w:i/>
        </w:rPr>
        <w:t xml:space="preserve"> общественного</w:t>
      </w:r>
      <w:r w:rsidRPr="00F817AC">
        <w:rPr>
          <w:b/>
          <w:i/>
        </w:rPr>
        <w:t xml:space="preserve"> времени</w:t>
      </w:r>
      <w:r w:rsidRPr="00F817AC">
        <w:t xml:space="preserve"> состоит в том, что общие (совокупные) затраты рабочего времени на производство определ</w:t>
      </w:r>
      <w:r>
        <w:t xml:space="preserve">енной потребительной стоимости </w:t>
      </w:r>
      <w:r w:rsidRPr="00F817AC">
        <w:t>сокращаются. В результате происходит сокращение рабочего и</w:t>
      </w:r>
      <w:r w:rsidR="006E29DA">
        <w:t xml:space="preserve"> увеличение свободного времени.</w:t>
      </w:r>
    </w:p>
    <w:p w14:paraId="258A6206" w14:textId="77777777" w:rsidR="0058307B" w:rsidRPr="00F817AC" w:rsidRDefault="0058307B" w:rsidP="004D35CA">
      <w:pPr>
        <w:pStyle w:val="af"/>
      </w:pPr>
      <w:r w:rsidRPr="00F817AC">
        <w:rPr>
          <w:b/>
          <w:i/>
        </w:rPr>
        <w:t>Закон роста производительности труда</w:t>
      </w:r>
      <w:r w:rsidRPr="00F817AC">
        <w:t xml:space="preserve"> – общий экономический закон, определяющий экономию труда. Согласно этому закону, издержки производства постоянно падают, а труд постоянно становится производительнее.</w:t>
      </w:r>
    </w:p>
    <w:p w14:paraId="48DF3827" w14:textId="77777777" w:rsidR="0058307B" w:rsidRPr="00F817AC" w:rsidRDefault="0058307B" w:rsidP="004D35CA">
      <w:pPr>
        <w:pStyle w:val="af"/>
      </w:pPr>
      <w:r w:rsidRPr="00F817AC">
        <w:rPr>
          <w:b/>
          <w:i/>
        </w:rPr>
        <w:t xml:space="preserve">Закон стоимости </w:t>
      </w:r>
      <w:r w:rsidRPr="00F817AC">
        <w:rPr>
          <w:i/>
        </w:rPr>
        <w:t>(закон стоимости</w:t>
      </w:r>
      <w:r w:rsidRPr="007E7E13">
        <w:rPr>
          <w:i/>
        </w:rPr>
        <w:t xml:space="preserve"> товаров</w:t>
      </w:r>
      <w:r w:rsidRPr="00F817AC">
        <w:rPr>
          <w:i/>
        </w:rPr>
        <w:t>)</w:t>
      </w:r>
      <w:r w:rsidRPr="00F817AC">
        <w:t xml:space="preserve"> описывает экономический обмен продуктами человеческого труда. Согласно закону стоимости, меновая стоимость товаров, обычно выражаемая ценами, пропорциональна среднему количеству человеческого труда, которое в настоящее время необходимо для их производства.</w:t>
      </w:r>
    </w:p>
    <w:p w14:paraId="3679FDF2" w14:textId="77777777" w:rsidR="0058307B" w:rsidRPr="00F817AC" w:rsidRDefault="0058307B" w:rsidP="004D35CA">
      <w:pPr>
        <w:pStyle w:val="af"/>
      </w:pPr>
      <w:r w:rsidRPr="00F817AC">
        <w:rPr>
          <w:b/>
          <w:i/>
        </w:rPr>
        <w:t>Закон спроса и предложения</w:t>
      </w:r>
      <w:r w:rsidRPr="00F817AC">
        <w:t xml:space="preserve"> – экономический закон, объединяющий в себе закон спроса и закон предложения. При прочих равных условиях снижение цены на товар увеличивает объем спроса и уменьшает объем предложения.</w:t>
      </w:r>
    </w:p>
    <w:p w14:paraId="010FF539" w14:textId="77777777" w:rsidR="0058307B" w:rsidRPr="00F817AC" w:rsidRDefault="0058307B" w:rsidP="004D35CA">
      <w:pPr>
        <w:pStyle w:val="af"/>
      </w:pPr>
      <w:r w:rsidRPr="00F817AC">
        <w:rPr>
          <w:b/>
          <w:i/>
        </w:rPr>
        <w:t>Закон возвышения потребностей</w:t>
      </w:r>
      <w:r w:rsidRPr="00F817AC">
        <w:t xml:space="preserve"> выражает количественный и качественный рост потребностей общества, достигаемый в результате развития производительных сил и культуры. В ходе развития общества потребности людей растут и видоизменяются. </w:t>
      </w:r>
      <w:r>
        <w:t>Некоторые из них</w:t>
      </w:r>
      <w:r w:rsidRPr="00F817AC">
        <w:t xml:space="preserve"> исчезают, другие – появляются, в результате чего круг потребностей расширяется. Одновременно происходят качественные изменения в структуре потребностей – возрастает доля интеллектуальных и социальных потребностей, существенно меняется форма реализации физических потребностей в результате усиления роли социально-культурных факторов. Закон возвышения потребностей действует и проявляется как объективный лишь по отношению к общественной системе потребностей, в том числе к совокупности личных потребностей всех членов общества, но не отдельно взятого человека.</w:t>
      </w:r>
    </w:p>
    <w:p w14:paraId="5C3F4A0C" w14:textId="77777777" w:rsidR="0058307B" w:rsidRDefault="0058307B" w:rsidP="004D35CA">
      <w:pPr>
        <w:pStyle w:val="Style3"/>
        <w:widowControl/>
        <w:spacing w:line="240" w:lineRule="auto"/>
        <w:ind w:firstLine="709"/>
        <w:rPr>
          <w:sz w:val="28"/>
          <w:szCs w:val="28"/>
        </w:rPr>
      </w:pPr>
      <w:r>
        <w:rPr>
          <w:sz w:val="28"/>
          <w:szCs w:val="28"/>
        </w:rPr>
        <w:t xml:space="preserve">Для иллюстрации того, что экономические законы всегда зависят от воли и сознания людей, приведем в духе постмодернизма цитату из книги Ж. Бодрийяра </w:t>
      </w:r>
      <w:r w:rsidR="00C66294">
        <w:rPr>
          <w:sz w:val="28"/>
          <w:szCs w:val="28"/>
        </w:rPr>
        <w:t>«</w:t>
      </w:r>
      <w:r>
        <w:rPr>
          <w:sz w:val="28"/>
          <w:szCs w:val="28"/>
        </w:rPr>
        <w:t>К критике политической экономии знака</w:t>
      </w:r>
      <w:r w:rsidR="00C66294">
        <w:rPr>
          <w:sz w:val="28"/>
          <w:szCs w:val="28"/>
        </w:rPr>
        <w:t>»</w:t>
      </w:r>
      <w:r>
        <w:rPr>
          <w:sz w:val="28"/>
          <w:szCs w:val="28"/>
        </w:rPr>
        <w:t xml:space="preserve"> относительно возвышения потребностей.</w:t>
      </w:r>
    </w:p>
    <w:p w14:paraId="03088D00" w14:textId="77777777" w:rsidR="0058307B" w:rsidRDefault="0058307B" w:rsidP="004D35CA">
      <w:pPr>
        <w:pStyle w:val="Style3"/>
        <w:widowControl/>
        <w:spacing w:line="240" w:lineRule="auto"/>
        <w:ind w:firstLine="709"/>
        <w:rPr>
          <w:sz w:val="28"/>
          <w:szCs w:val="28"/>
        </w:rPr>
      </w:pPr>
    </w:p>
    <w:tbl>
      <w:tblPr>
        <w:tblpPr w:leftFromText="180" w:rightFromText="180" w:vertAnchor="text" w:horzAnchor="page" w:tblpX="7963" w:tblpY="217"/>
        <w:tblW w:w="0" w:type="auto"/>
        <w:tblLook w:val="04A0" w:firstRow="1" w:lastRow="0" w:firstColumn="1" w:lastColumn="0" w:noHBand="0" w:noVBand="1"/>
      </w:tblPr>
      <w:tblGrid>
        <w:gridCol w:w="2216"/>
      </w:tblGrid>
      <w:tr w:rsidR="006E29DA" w14:paraId="34746923" w14:textId="77777777" w:rsidTr="006E29DA">
        <w:tc>
          <w:tcPr>
            <w:tcW w:w="2216" w:type="dxa"/>
          </w:tcPr>
          <w:p w14:paraId="7A15E162" w14:textId="77777777" w:rsidR="006E29DA" w:rsidRPr="007B6CD6" w:rsidRDefault="006E29DA" w:rsidP="004D35CA">
            <w:pPr>
              <w:pStyle w:val="Style3"/>
              <w:widowControl/>
              <w:spacing w:line="240" w:lineRule="auto"/>
              <w:ind w:firstLine="0"/>
              <w:rPr>
                <w:sz w:val="2"/>
                <w:szCs w:val="2"/>
              </w:rPr>
            </w:pPr>
            <w:r w:rsidRPr="007B6CD6">
              <w:rPr>
                <w:noProof/>
                <w:sz w:val="2"/>
                <w:szCs w:val="2"/>
              </w:rPr>
              <w:lastRenderedPageBreak/>
              <w:drawing>
                <wp:anchor distT="0" distB="0" distL="114300" distR="114300" simplePos="0" relativeHeight="251517440" behindDoc="0" locked="0" layoutInCell="1" allowOverlap="1" wp14:anchorId="43002972" wp14:editId="7842CC28">
                  <wp:simplePos x="0" y="0"/>
                  <wp:positionH relativeFrom="column">
                    <wp:posOffset>-4445</wp:posOffset>
                  </wp:positionH>
                  <wp:positionV relativeFrom="paragraph">
                    <wp:posOffset>-8255</wp:posOffset>
                  </wp:positionV>
                  <wp:extent cx="1264537" cy="1264537"/>
                  <wp:effectExtent l="0" t="0" r="5715" b="5715"/>
                  <wp:wrapSquare wrapText="bothSides"/>
                  <wp:docPr id="505" name="Изображение 505" descr="../../../Downloads/Unknown-3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Unknown-3jj.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64537" cy="1264537"/>
                          </a:xfrm>
                          <a:prstGeom prst="rect">
                            <a:avLst/>
                          </a:prstGeom>
                          <a:noFill/>
                          <a:ln>
                            <a:noFill/>
                          </a:ln>
                        </pic:spPr>
                      </pic:pic>
                    </a:graphicData>
                  </a:graphic>
                </wp:anchor>
              </w:drawing>
            </w:r>
          </w:p>
        </w:tc>
      </w:tr>
      <w:tr w:rsidR="006E29DA" w14:paraId="153F2425" w14:textId="77777777" w:rsidTr="006E29DA">
        <w:tc>
          <w:tcPr>
            <w:tcW w:w="2216" w:type="dxa"/>
          </w:tcPr>
          <w:p w14:paraId="70F229EC" w14:textId="77777777" w:rsidR="006E29DA" w:rsidRPr="007B6CD6" w:rsidRDefault="006E29DA" w:rsidP="004D35CA">
            <w:pPr>
              <w:pStyle w:val="Style3"/>
              <w:widowControl/>
              <w:spacing w:line="240" w:lineRule="auto"/>
              <w:ind w:firstLine="0"/>
              <w:jc w:val="center"/>
              <w:rPr>
                <w:i/>
              </w:rPr>
            </w:pPr>
            <w:r>
              <w:rPr>
                <w:i/>
              </w:rPr>
              <w:t>Ж. Бодри</w:t>
            </w:r>
            <w:r w:rsidRPr="007B6CD6">
              <w:rPr>
                <w:i/>
              </w:rPr>
              <w:t>й</w:t>
            </w:r>
            <w:r>
              <w:rPr>
                <w:i/>
              </w:rPr>
              <w:t>я</w:t>
            </w:r>
            <w:r w:rsidRPr="007B6CD6">
              <w:rPr>
                <w:i/>
              </w:rPr>
              <w:t>р</w:t>
            </w:r>
          </w:p>
        </w:tc>
      </w:tr>
    </w:tbl>
    <w:p w14:paraId="325A5803" w14:textId="77777777" w:rsidR="0058307B" w:rsidRPr="002814D7" w:rsidRDefault="00C66294" w:rsidP="004D35CA">
      <w:pPr>
        <w:pStyle w:val="Style3"/>
        <w:widowControl/>
        <w:shd w:val="clear" w:color="auto" w:fill="DCEEF2"/>
        <w:tabs>
          <w:tab w:val="left" w:pos="567"/>
        </w:tabs>
        <w:spacing w:line="240" w:lineRule="auto"/>
        <w:ind w:left="284" w:right="284" w:firstLine="284"/>
        <w:rPr>
          <w:i/>
        </w:rPr>
      </w:pPr>
      <w:r>
        <w:rPr>
          <w:i/>
        </w:rPr>
        <w:t>«</w:t>
      </w:r>
      <w:r w:rsidR="0058307B" w:rsidRPr="002814D7">
        <w:rPr>
          <w:i/>
        </w:rPr>
        <w:t>Поэтому-то не следует, дабы избежать бессмыслицы, го</w:t>
      </w:r>
      <w:r w:rsidR="006E29DA">
        <w:rPr>
          <w:i/>
        </w:rPr>
        <w:t xml:space="preserve">ворить, что </w:t>
      </w:r>
      <w:r>
        <w:rPr>
          <w:i/>
        </w:rPr>
        <w:t>«</w:t>
      </w:r>
      <w:r w:rsidR="0058307B" w:rsidRPr="002814D7">
        <w:rPr>
          <w:i/>
        </w:rPr>
        <w:t>потребление полностью зависимо от произ</w:t>
      </w:r>
      <w:r w:rsidR="006E29DA">
        <w:rPr>
          <w:i/>
        </w:rPr>
        <w:t>водства</w:t>
      </w:r>
      <w:r>
        <w:rPr>
          <w:i/>
        </w:rPr>
        <w:t>»</w:t>
      </w:r>
      <w:r w:rsidR="0058307B" w:rsidRPr="002814D7">
        <w:rPr>
          <w:i/>
        </w:rPr>
        <w:t xml:space="preserve">: </w:t>
      </w:r>
      <w:r w:rsidR="0058307B" w:rsidRPr="002814D7">
        <w:rPr>
          <w:b/>
          <w:i/>
        </w:rPr>
        <w:t>потребительность как раз и является структурным модусом производительности</w:t>
      </w:r>
      <w:r w:rsidR="0058307B" w:rsidRPr="002814D7">
        <w:rPr>
          <w:i/>
        </w:rPr>
        <w:t>. В этом пункте ничего не меняется</w:t>
      </w:r>
      <w:r w:rsidR="006E29DA">
        <w:rPr>
          <w:i/>
        </w:rPr>
        <w:t xml:space="preserve"> с переходом от </w:t>
      </w:r>
      <w:r>
        <w:rPr>
          <w:i/>
        </w:rPr>
        <w:t>«</w:t>
      </w:r>
      <w:r w:rsidR="0058307B" w:rsidRPr="002814D7">
        <w:rPr>
          <w:i/>
        </w:rPr>
        <w:t>жизненных</w:t>
      </w:r>
      <w:r>
        <w:rPr>
          <w:i/>
        </w:rPr>
        <w:t>»</w:t>
      </w:r>
      <w:r w:rsidR="0058307B" w:rsidRPr="002814D7">
        <w:rPr>
          <w:i/>
        </w:rPr>
        <w:t xml:space="preserve"> потреб</w:t>
      </w:r>
      <w:r w:rsidR="006E29DA">
        <w:rPr>
          <w:i/>
        </w:rPr>
        <w:t xml:space="preserve">ностей к </w:t>
      </w:r>
      <w:r>
        <w:rPr>
          <w:i/>
        </w:rPr>
        <w:t>«</w:t>
      </w:r>
      <w:r w:rsidR="0058307B" w:rsidRPr="002814D7">
        <w:rPr>
          <w:i/>
        </w:rPr>
        <w:t>культур</w:t>
      </w:r>
      <w:r w:rsidR="006E29DA">
        <w:rPr>
          <w:i/>
        </w:rPr>
        <w:t>ным</w:t>
      </w:r>
      <w:r>
        <w:rPr>
          <w:i/>
        </w:rPr>
        <w:t>»</w:t>
      </w:r>
      <w:r w:rsidR="006E29DA">
        <w:rPr>
          <w:i/>
        </w:rPr>
        <w:t xml:space="preserve">, от </w:t>
      </w:r>
      <w:r>
        <w:rPr>
          <w:i/>
        </w:rPr>
        <w:t>«</w:t>
      </w:r>
      <w:r w:rsidR="006E29DA">
        <w:rPr>
          <w:i/>
        </w:rPr>
        <w:t>первичных</w:t>
      </w:r>
      <w:r>
        <w:rPr>
          <w:i/>
        </w:rPr>
        <w:t>»</w:t>
      </w:r>
      <w:r w:rsidR="006E29DA">
        <w:rPr>
          <w:i/>
        </w:rPr>
        <w:t xml:space="preserve"> ко </w:t>
      </w:r>
      <w:r>
        <w:rPr>
          <w:i/>
        </w:rPr>
        <w:t>«</w:t>
      </w:r>
      <w:r w:rsidR="0058307B" w:rsidRPr="002814D7">
        <w:rPr>
          <w:i/>
        </w:rPr>
        <w:t>вторич</w:t>
      </w:r>
      <w:r w:rsidR="006E29DA">
        <w:rPr>
          <w:i/>
        </w:rPr>
        <w:t>ным</w:t>
      </w:r>
      <w:r>
        <w:rPr>
          <w:i/>
        </w:rPr>
        <w:t>»</w:t>
      </w:r>
      <w:r w:rsidR="0058307B" w:rsidRPr="002814D7">
        <w:rPr>
          <w:i/>
        </w:rPr>
        <w:t xml:space="preserve">. Для раба единственная гарантия получения еды состоит в том, что система для своей работы имеет потребность в рабах. Для современного гражданина единственный шанс увидеть, как удовлетворяются его </w:t>
      </w:r>
      <w:r>
        <w:rPr>
          <w:i/>
        </w:rPr>
        <w:t>«</w:t>
      </w:r>
      <w:r w:rsidR="0058307B" w:rsidRPr="002814D7">
        <w:rPr>
          <w:i/>
        </w:rPr>
        <w:t>культурные</w:t>
      </w:r>
      <w:r>
        <w:rPr>
          <w:i/>
        </w:rPr>
        <w:t>»</w:t>
      </w:r>
      <w:r w:rsidR="0058307B" w:rsidRPr="002814D7">
        <w:rPr>
          <w:i/>
        </w:rPr>
        <w:t xml:space="preserve"> потребности, состоит в том, что система имеет потребность в этих потребностях, и в том, что индивид больше не довольствуется одной едой. Иначе говоря, если бы для порядка производства существовало какое-нибудь средство обеспечить выживание индивида в предыдущей форме, то есть форме грубой эксплуатации, никогда никакие потребности не появились бы. Пока это возможно, потребности подавляются. Когда же это необходимо, потребности возбуждаются в качестве средства подавления.</w:t>
      </w:r>
    </w:p>
    <w:p w14:paraId="4EEF4A40" w14:textId="77777777" w:rsidR="0058307B" w:rsidRDefault="0058307B" w:rsidP="004D35CA">
      <w:pPr>
        <w:pStyle w:val="Style3"/>
        <w:widowControl/>
        <w:shd w:val="clear" w:color="auto" w:fill="DCEEF2"/>
        <w:spacing w:line="240" w:lineRule="auto"/>
        <w:ind w:left="284" w:right="284" w:firstLine="284"/>
        <w:rPr>
          <w:i/>
        </w:rPr>
      </w:pPr>
      <w:r w:rsidRPr="002814D7">
        <w:rPr>
          <w:i/>
        </w:rPr>
        <w:t>Капиталистическая система никогда не прекращала в границах возможного экс</w:t>
      </w:r>
      <w:r w:rsidR="00B014C8">
        <w:rPr>
          <w:i/>
        </w:rPr>
        <w:t xml:space="preserve">плуатировать женщин и детей. </w:t>
      </w:r>
      <w:r w:rsidR="00C66294">
        <w:rPr>
          <w:i/>
        </w:rPr>
        <w:t>«</w:t>
      </w:r>
      <w:r w:rsidRPr="002814D7">
        <w:rPr>
          <w:i/>
        </w:rPr>
        <w:t>Открытие</w:t>
      </w:r>
      <w:r w:rsidR="00C66294">
        <w:rPr>
          <w:i/>
        </w:rPr>
        <w:t>»</w:t>
      </w:r>
      <w:r w:rsidRPr="002814D7">
        <w:rPr>
          <w:i/>
        </w:rPr>
        <w:t xml:space="preserve"> великих гуманистических и демократических принципов было для нее абсолютно вынужденным шагом. Постепенно уделяется место школьному образованию, но оно, как и всеобщее голосование, получает общий характер только тогда, когда навязывается в качестве средства социального контроля и эффективной интеграции (или в качестве средства приучения к индустриальному обществу). На стадии индустриализации рабочая сила вымогается за наименьшее вознаграждение, без всякого управления: для извлечения прибавочной стоимости нет потребности в активации потребностей. Затем капитал, столкнувшись со своими противоречиями (перепроизводство, тенденция к понижению процента прибыли), вначале попытался преодолеть их, активизируя накопление на базе массового разрушения, дефицита и банкротства, то есть избегая перераспределения богатств, которое поставило бы под вопрос производственные отношения и структуры власти. Лишь достигнув точки разрыва, капитал в конечном счете пробуждает индивида как потребителя, а не раба как рабочую силу. Он производит его как такового. Поступая так, он просто открывает некий новый тип служителя, а именно, индивида как потребительную силу</w:t>
      </w:r>
      <w:r w:rsidR="00C66294">
        <w:rPr>
          <w:i/>
        </w:rPr>
        <w:t>»</w:t>
      </w:r>
      <w:r w:rsidRPr="002814D7">
        <w:rPr>
          <w:i/>
        </w:rPr>
        <w:t>.</w:t>
      </w:r>
    </w:p>
    <w:p w14:paraId="4D0046F3" w14:textId="77777777" w:rsidR="00B014C8" w:rsidRDefault="00B014C8" w:rsidP="004D35CA">
      <w:pPr>
        <w:pStyle w:val="Style3"/>
        <w:widowControl/>
        <w:shd w:val="clear" w:color="auto" w:fill="DCEEF2"/>
        <w:spacing w:line="240" w:lineRule="auto"/>
        <w:ind w:left="284" w:right="284" w:firstLine="284"/>
        <w:rPr>
          <w:i/>
        </w:rPr>
      </w:pPr>
    </w:p>
    <w:p w14:paraId="1EAEBFFB" w14:textId="77777777" w:rsidR="00B014C8" w:rsidRPr="00B014C8" w:rsidRDefault="00B014C8" w:rsidP="004D35CA">
      <w:pPr>
        <w:pStyle w:val="Style3"/>
        <w:widowControl/>
        <w:shd w:val="clear" w:color="auto" w:fill="DCEEF2"/>
        <w:ind w:left="284" w:right="284" w:firstLine="284"/>
        <w:jc w:val="right"/>
        <w:rPr>
          <w:b/>
          <w:i/>
        </w:rPr>
      </w:pPr>
      <w:r w:rsidRPr="00B014C8">
        <w:rPr>
          <w:b/>
          <w:i/>
        </w:rPr>
        <w:t xml:space="preserve">Бодрийяр, Ж. К критике политической экономии знака / </w:t>
      </w:r>
    </w:p>
    <w:p w14:paraId="3107C2A5" w14:textId="77777777" w:rsidR="00B014C8" w:rsidRPr="00B014C8" w:rsidRDefault="00B014C8" w:rsidP="004D35CA">
      <w:pPr>
        <w:pStyle w:val="Style3"/>
        <w:widowControl/>
        <w:shd w:val="clear" w:color="auto" w:fill="DCEEF2"/>
        <w:spacing w:line="240" w:lineRule="auto"/>
        <w:ind w:left="284" w:right="284" w:firstLine="284"/>
        <w:jc w:val="right"/>
        <w:rPr>
          <w:b/>
          <w:i/>
        </w:rPr>
      </w:pPr>
      <w:r w:rsidRPr="00B014C8">
        <w:rPr>
          <w:b/>
          <w:i/>
        </w:rPr>
        <w:t>пер. с фр. Д. Кралечкин. – М. : Академический Проект, 2007. – 335 с. – С. 100–101.</w:t>
      </w:r>
    </w:p>
    <w:p w14:paraId="11C31234" w14:textId="77777777" w:rsidR="00296C13" w:rsidRDefault="00296C13" w:rsidP="004D35CA">
      <w:pPr>
        <w:pStyle w:val="af"/>
      </w:pPr>
      <w:bookmarkStart w:id="40" w:name="_Toc103782458"/>
    </w:p>
    <w:p w14:paraId="039E1BB4" w14:textId="77777777" w:rsidR="00296C13" w:rsidRPr="006E29DA" w:rsidRDefault="005350C6" w:rsidP="004D35CA">
      <w:pPr>
        <w:pStyle w:val="ae"/>
      </w:pPr>
      <w:bookmarkStart w:id="41" w:name="_Toc104977443"/>
      <w:r>
        <w:t>1.2</w:t>
      </w:r>
      <w:r w:rsidR="00FF4F18">
        <w:t>.7</w:t>
      </w:r>
      <w:r w:rsidR="005C0C07">
        <w:t>.</w:t>
      </w:r>
      <w:r w:rsidR="00FF4F18">
        <w:t> Экономическая система общества</w:t>
      </w:r>
      <w:bookmarkEnd w:id="41"/>
    </w:p>
    <w:p w14:paraId="63996E74" w14:textId="77777777" w:rsidR="00296C13" w:rsidRDefault="00296C13" w:rsidP="004D35CA">
      <w:pPr>
        <w:pStyle w:val="af"/>
      </w:pPr>
      <w:r w:rsidRPr="00B014C8">
        <w:rPr>
          <w:b/>
          <w:i/>
        </w:rPr>
        <w:t xml:space="preserve">Экономическая </w:t>
      </w:r>
      <w:r>
        <w:rPr>
          <w:b/>
          <w:i/>
        </w:rPr>
        <w:t>с</w:t>
      </w:r>
      <w:r w:rsidRPr="00B014C8">
        <w:rPr>
          <w:b/>
          <w:i/>
        </w:rPr>
        <w:t xml:space="preserve">истема общества </w:t>
      </w:r>
      <w:r w:rsidRPr="00B014C8">
        <w:rPr>
          <w:bCs/>
          <w:i/>
        </w:rPr>
        <w:t>– это</w:t>
      </w:r>
      <w:r w:rsidRPr="003D0E3C">
        <w:t xml:space="preserve"> </w:t>
      </w:r>
      <w:r w:rsidRPr="00B014C8">
        <w:rPr>
          <w:i/>
        </w:rPr>
        <w:t>единый, устойчивый, организационно оформленный, относительно самостоятельный, материально-общественный комплекс, в пределах которого осуществляются внутренне взаимосвязанное производство, присвоение и социально значимое потребление материальных средств и благ для обеспечения физической жизни общества, а также для создания материальной базы, необходимой во всех остальных сферах общественной жизни.</w:t>
      </w:r>
    </w:p>
    <w:bookmarkEnd w:id="40"/>
    <w:p w14:paraId="102F3C79" w14:textId="77777777" w:rsidR="008A4249" w:rsidRDefault="008A4249" w:rsidP="004D35CA">
      <w:pPr>
        <w:pStyle w:val="af"/>
      </w:pPr>
      <w:r w:rsidRPr="00F817AC">
        <w:t xml:space="preserve">В </w:t>
      </w:r>
      <w:r w:rsidRPr="00F817AC">
        <w:rPr>
          <w:bCs/>
        </w:rPr>
        <w:t>экономической системе общества выделяются</w:t>
      </w:r>
      <w:r w:rsidRPr="00F817AC">
        <w:t xml:space="preserve"> следующие роды отно</w:t>
      </w:r>
      <w:r>
        <w:t>шений:</w:t>
      </w:r>
    </w:p>
    <w:p w14:paraId="7F2FA9BF" w14:textId="77777777" w:rsidR="00296C13" w:rsidRDefault="008A4249" w:rsidP="004D35CA">
      <w:pPr>
        <w:pStyle w:val="af"/>
        <w:rPr>
          <w:bCs/>
        </w:rPr>
      </w:pPr>
      <w:r w:rsidRPr="00F817AC">
        <w:t>– </w:t>
      </w:r>
      <w:r w:rsidRPr="00F817AC">
        <w:rPr>
          <w:b/>
          <w:i/>
        </w:rPr>
        <w:t>трудовые</w:t>
      </w:r>
      <w:r w:rsidRPr="00F817AC">
        <w:t xml:space="preserve"> отношения, отношения </w:t>
      </w:r>
      <w:r w:rsidRPr="00F817AC">
        <w:rPr>
          <w:b/>
          <w:i/>
        </w:rPr>
        <w:t>собственности</w:t>
      </w:r>
      <w:r w:rsidRPr="00F817AC">
        <w:t xml:space="preserve">, </w:t>
      </w:r>
      <w:r w:rsidRPr="00F817AC">
        <w:rPr>
          <w:b/>
          <w:i/>
        </w:rPr>
        <w:t>потребностные</w:t>
      </w:r>
      <w:r w:rsidRPr="00F817AC">
        <w:t xml:space="preserve"> отношения и отношения</w:t>
      </w:r>
      <w:r w:rsidRPr="00F817AC">
        <w:rPr>
          <w:b/>
          <w:i/>
        </w:rPr>
        <w:t xml:space="preserve"> социально-экономического управления поведением </w:t>
      </w:r>
      <w:r w:rsidRPr="00F817AC">
        <w:rPr>
          <w:b/>
          <w:i/>
        </w:rPr>
        <w:lastRenderedPageBreak/>
        <w:t>субъектов</w:t>
      </w:r>
      <w:r w:rsidRPr="00F817AC">
        <w:t xml:space="preserve">. Трудовые отношения, отношения собственности, потребностные отношения отвечают за реализацию функции </w:t>
      </w:r>
      <w:r w:rsidRPr="00F817AC">
        <w:rPr>
          <w:bCs/>
        </w:rPr>
        <w:t>экономической системы общества – </w:t>
      </w:r>
      <w:r w:rsidRPr="00F817AC">
        <w:t xml:space="preserve">создание и использование материальных благ. Отношения социально-экономического управления поведением субъектов – это </w:t>
      </w:r>
      <w:r w:rsidRPr="00F817AC">
        <w:rPr>
          <w:bCs/>
        </w:rPr>
        <w:t>блок (подсистема), отвечающий за нормальное функционирование экономической системы обще</w:t>
      </w:r>
      <w:r>
        <w:rPr>
          <w:bCs/>
        </w:rPr>
        <w:t>ства.</w:t>
      </w:r>
    </w:p>
    <w:p w14:paraId="629002A4" w14:textId="77777777" w:rsidR="00296C13" w:rsidRPr="00F817AC" w:rsidRDefault="00296C13" w:rsidP="004D35CA">
      <w:pPr>
        <w:pStyle w:val="af"/>
      </w:pPr>
      <w:r w:rsidRPr="00F817AC">
        <w:rPr>
          <w:b/>
          <w:bCs/>
        </w:rPr>
        <w:t>О</w:t>
      </w:r>
      <w:r w:rsidRPr="00F817AC">
        <w:rPr>
          <w:b/>
        </w:rPr>
        <w:t>тношения социально-экономического управления поведением субъектов</w:t>
      </w:r>
      <w:r w:rsidRPr="00F817AC">
        <w:rPr>
          <w:bCs/>
        </w:rPr>
        <w:t xml:space="preserve"> </w:t>
      </w:r>
      <w:r w:rsidRPr="00F817AC">
        <w:t>представляют собой специальную совокупность отношений по поводу производства социально необходимого поведения субъектов. Данные отноше</w:t>
      </w:r>
      <w:r>
        <w:t>-</w:t>
      </w:r>
    </w:p>
    <w:p w14:paraId="49C229F7" w14:textId="77777777" w:rsidR="00296C13" w:rsidRDefault="00296C13" w:rsidP="004D35CA">
      <w:pPr>
        <w:pStyle w:val="af"/>
        <w:ind w:firstLine="0"/>
      </w:pPr>
      <w:r w:rsidRPr="00F817AC">
        <w:t xml:space="preserve">ния возникают по поводу самих экономических отношений, их организационных форм и способов организации. Функциональная цель отношений социально-экономического управления поведением субъектов состоит в том, чтобы </w:t>
      </w:r>
      <w:r w:rsidRPr="00F817AC">
        <w:rPr>
          <w:i/>
        </w:rPr>
        <w:t>посредством формирования и осуществления определенного поведения субъектов</w:t>
      </w:r>
      <w:r w:rsidRPr="00F817AC">
        <w:t xml:space="preserve"> </w:t>
      </w:r>
      <w:r w:rsidRPr="007E7E13">
        <w:rPr>
          <w:i/>
        </w:rPr>
        <w:t xml:space="preserve">обеспечить реализацию функции экономической системы общества </w:t>
      </w:r>
      <w:r>
        <w:t xml:space="preserve">– </w:t>
      </w:r>
      <w:r w:rsidRPr="00F817AC">
        <w:t>производство, присвоение и использование материальных благ в интересах господствующих социальных классов и групп, общества в целом, других субъектов.</w:t>
      </w:r>
    </w:p>
    <w:p w14:paraId="38D0C126" w14:textId="77777777" w:rsidR="00FB3741" w:rsidRPr="00B014C8" w:rsidRDefault="00FB3741" w:rsidP="004D35CA">
      <w:pPr>
        <w:pStyle w:val="af"/>
        <w:ind w:firstLine="0"/>
        <w:rPr>
          <w:i/>
        </w:rPr>
      </w:pPr>
    </w:p>
    <w:p w14:paraId="3B8E8F2B" w14:textId="77777777" w:rsidR="00296C13" w:rsidRDefault="00FB3741" w:rsidP="004D35CA">
      <w:pPr>
        <w:pStyle w:val="af"/>
        <w:jc w:val="center"/>
        <w:rPr>
          <w:b/>
        </w:rPr>
      </w:pPr>
      <w:bookmarkStart w:id="42" w:name="_Toc103782459"/>
      <w:r w:rsidRPr="00F817AC">
        <w:rPr>
          <w:noProof/>
          <w:sz w:val="2"/>
          <w:szCs w:val="2"/>
          <w:lang w:eastAsia="ru-RU"/>
        </w:rPr>
        <w:drawing>
          <wp:inline distT="0" distB="0" distL="0" distR="0" wp14:anchorId="359F2141" wp14:editId="34CB84DE">
            <wp:extent cx="4057650" cy="5438818"/>
            <wp:effectExtent l="0" t="0" r="0" b="9525"/>
            <wp:docPr id="59" name="Изображение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58667" cy="5440181"/>
                    </a:xfrm>
                    <a:prstGeom prst="rect">
                      <a:avLst/>
                    </a:prstGeom>
                  </pic:spPr>
                </pic:pic>
              </a:graphicData>
            </a:graphic>
          </wp:inline>
        </w:drawing>
      </w:r>
    </w:p>
    <w:p w14:paraId="67173F95" w14:textId="77777777" w:rsidR="00FB3741" w:rsidRPr="00FB3741" w:rsidRDefault="00FB3741" w:rsidP="004D35CA">
      <w:pPr>
        <w:pStyle w:val="af"/>
        <w:ind w:firstLine="0"/>
        <w:jc w:val="center"/>
        <w:rPr>
          <w:b/>
          <w:sz w:val="24"/>
        </w:rPr>
      </w:pPr>
      <w:r w:rsidRPr="00FB3741">
        <w:rPr>
          <w:bCs/>
          <w:i/>
          <w:sz w:val="24"/>
        </w:rPr>
        <w:t>Рисунок 1.2.5 – Экономическая система общества</w:t>
      </w:r>
    </w:p>
    <w:p w14:paraId="01EF249A" w14:textId="77777777" w:rsidR="0058307B" w:rsidRPr="00B014C8" w:rsidRDefault="005350C6" w:rsidP="004D35CA">
      <w:pPr>
        <w:pStyle w:val="ae"/>
      </w:pPr>
      <w:bookmarkStart w:id="43" w:name="_Toc104977444"/>
      <w:r>
        <w:lastRenderedPageBreak/>
        <w:t>1.2</w:t>
      </w:r>
      <w:r w:rsidR="00FF4F18">
        <w:t>.8</w:t>
      </w:r>
      <w:r w:rsidR="005C0C07">
        <w:t>.</w:t>
      </w:r>
      <w:r w:rsidR="00FF4F18">
        <w:t> </w:t>
      </w:r>
      <w:r w:rsidR="0058307B" w:rsidRPr="00B014C8">
        <w:t>Отношения собственности</w:t>
      </w:r>
      <w:bookmarkEnd w:id="42"/>
      <w:bookmarkEnd w:id="43"/>
    </w:p>
    <w:p w14:paraId="4E5BE9E2" w14:textId="77777777" w:rsidR="0058307B" w:rsidRPr="00F817AC" w:rsidRDefault="0058307B" w:rsidP="004D35CA">
      <w:pPr>
        <w:pStyle w:val="af"/>
      </w:pPr>
      <w:r w:rsidRPr="00F817AC">
        <w:t xml:space="preserve">Категория </w:t>
      </w:r>
      <w:r w:rsidR="00C66294">
        <w:rPr>
          <w:b/>
        </w:rPr>
        <w:t>«</w:t>
      </w:r>
      <w:r w:rsidRPr="003D0E3C">
        <w:rPr>
          <w:b/>
        </w:rPr>
        <w:t>собственность</w:t>
      </w:r>
      <w:r w:rsidR="00C66294">
        <w:rPr>
          <w:b/>
        </w:rPr>
        <w:t>»</w:t>
      </w:r>
      <w:r w:rsidRPr="00F817AC">
        <w:t xml:space="preserve"> вошла в научный оборот задолго до возникновения политической экономии и первоначально была объектом изучения философии. </w:t>
      </w:r>
      <w:r w:rsidRPr="003D0E3C">
        <w:rPr>
          <w:b/>
          <w:i/>
        </w:rPr>
        <w:t>Собственность</w:t>
      </w:r>
      <w:r w:rsidRPr="00F817AC">
        <w:t xml:space="preserve"> </w:t>
      </w:r>
      <w:r w:rsidRPr="00F817AC">
        <w:rPr>
          <w:i/>
        </w:rPr>
        <w:t>– это экономическая категория, выражающая систему объективных отношений между людьми по поводу присвоения средств и результатов производства в процессе производства, распределения, обмена и потребления материальных благ.</w:t>
      </w:r>
    </w:p>
    <w:p w14:paraId="372856F3" w14:textId="77777777" w:rsidR="0058307B" w:rsidRPr="00F817AC" w:rsidRDefault="0058307B" w:rsidP="004D35CA">
      <w:pPr>
        <w:pStyle w:val="af"/>
      </w:pPr>
      <w:r w:rsidRPr="00F817AC">
        <w:t xml:space="preserve">Отношения собственности рассматриваются как </w:t>
      </w:r>
      <w:r w:rsidRPr="003D0E3C">
        <w:rPr>
          <w:b/>
          <w:i/>
        </w:rPr>
        <w:t>субъект-субъектные</w:t>
      </w:r>
      <w:r w:rsidRPr="003D0E3C">
        <w:rPr>
          <w:b/>
        </w:rPr>
        <w:t xml:space="preserve"> </w:t>
      </w:r>
      <w:r w:rsidRPr="00F817AC">
        <w:t xml:space="preserve">(поведенческие или эгональные) и как </w:t>
      </w:r>
      <w:r w:rsidRPr="003D0E3C">
        <w:rPr>
          <w:b/>
          <w:i/>
        </w:rPr>
        <w:t>субъект-объектные</w:t>
      </w:r>
      <w:r w:rsidRPr="00F817AC">
        <w:t xml:space="preserve"> (продукционные) отношения. Рассмотрение отношений собственности как субъект-субъектных фиксирует внимание на том, что </w:t>
      </w:r>
      <w:r w:rsidRPr="0062402E">
        <w:rPr>
          <w:i/>
        </w:rPr>
        <w:t>принадлежность тех или иных благ субъекту должна быть признана иными субъектами</w:t>
      </w:r>
      <w:r w:rsidRPr="00F817AC">
        <w:t xml:space="preserve">. Вне общества отношений собственности не существует. Субъект-объектная характеристика отношений собственности основана на отображении </w:t>
      </w:r>
      <w:r w:rsidRPr="0062402E">
        <w:rPr>
          <w:i/>
        </w:rPr>
        <w:t xml:space="preserve">реального взаимодействия собственника с его имуществом </w:t>
      </w:r>
      <w:r w:rsidRPr="00F817AC">
        <w:t>(распоряжения и пользования последним).</w:t>
      </w:r>
    </w:p>
    <w:p w14:paraId="219C7C93" w14:textId="77777777" w:rsidR="0058307B" w:rsidRDefault="0058307B" w:rsidP="004D35CA">
      <w:pPr>
        <w:pStyle w:val="af"/>
      </w:pPr>
      <w:r w:rsidRPr="00F817AC">
        <w:t xml:space="preserve">В качестве </w:t>
      </w:r>
      <w:r w:rsidRPr="00F817AC">
        <w:rPr>
          <w:i/>
        </w:rPr>
        <w:t>объектов</w:t>
      </w:r>
      <w:r w:rsidRPr="00F817AC">
        <w:t xml:space="preserve"> </w:t>
      </w:r>
      <w:r w:rsidRPr="0062402E">
        <w:rPr>
          <w:i/>
        </w:rPr>
        <w:t>отношений собственности</w:t>
      </w:r>
      <w:r w:rsidRPr="00F817AC">
        <w:t xml:space="preserve"> выступает вся совокупность хозяйственных благ: материальные средства производства; природная среда; потребительные стоимости (результаты производства); информационные и социальные условия производства; производственные и социальные способности индивидов</w:t>
      </w:r>
      <w:r>
        <w:t>, а также</w:t>
      </w:r>
      <w:r w:rsidRPr="00F817AC">
        <w:t xml:space="preserve"> сами производственные и социально-экономические функции. Отношения собственности закрепляют эти объекты за определенными субъектами и тем самым субординируют л</w:t>
      </w:r>
      <w:r w:rsidR="003D0E3C">
        <w:t>юдей по отношению друг к другу.</w:t>
      </w:r>
    </w:p>
    <w:p w14:paraId="0B63D425" w14:textId="77777777" w:rsidR="0058307B" w:rsidRPr="00F817AC" w:rsidRDefault="0058307B" w:rsidP="004D35CA">
      <w:pPr>
        <w:pStyle w:val="af"/>
      </w:pPr>
      <w:r w:rsidRPr="00F817AC">
        <w:rPr>
          <w:rFonts w:eastAsiaTheme="minorHAnsi"/>
          <w:i/>
        </w:rPr>
        <w:t>Субъекты</w:t>
      </w:r>
      <w:r w:rsidRPr="00F817AC">
        <w:t xml:space="preserve"> </w:t>
      </w:r>
      <w:r w:rsidRPr="0062402E">
        <w:rPr>
          <w:i/>
        </w:rPr>
        <w:t>отношений собственности</w:t>
      </w:r>
      <w:r w:rsidRPr="00F817AC">
        <w:t xml:space="preserve"> – это физические и юридические лица, между которыми в процессе взаимодействия возникают какие-либо отношения собственности. Это </w:t>
      </w:r>
      <w:r>
        <w:t>индивиды</w:t>
      </w:r>
      <w:r w:rsidRPr="00F817AC">
        <w:t>, коллективы, общество или государство.</w:t>
      </w:r>
    </w:p>
    <w:p w14:paraId="0FCE4086" w14:textId="77777777" w:rsidR="0058307B" w:rsidRPr="00F817AC" w:rsidRDefault="0058307B" w:rsidP="004D35CA">
      <w:pPr>
        <w:pStyle w:val="af"/>
      </w:pPr>
      <w:r w:rsidRPr="00F817AC">
        <w:t>В отношениях собственности существ</w:t>
      </w:r>
      <w:r>
        <w:t>ует дифференциация по формам. В </w:t>
      </w:r>
      <w:r w:rsidRPr="00F817AC">
        <w:t xml:space="preserve">зависимости от реальных социальных субъектов и конкретных общественных механизмов их объединения выделяют следующие формы отношений собственности: </w:t>
      </w:r>
      <w:r w:rsidRPr="0062402E">
        <w:rPr>
          <w:i/>
        </w:rPr>
        <w:t>государственную, коллективную и частную</w:t>
      </w:r>
      <w:r w:rsidRPr="00F817AC">
        <w:t xml:space="preserve">. Отношения собственности в любом социуме характеризуются существенным разнообразием, наличием множества </w:t>
      </w:r>
      <w:r w:rsidRPr="0062402E">
        <w:rPr>
          <w:i/>
        </w:rPr>
        <w:t>смешанных</w:t>
      </w:r>
      <w:r w:rsidRPr="00F817AC">
        <w:t xml:space="preserve"> форм и типов, различными способами их реализа</w:t>
      </w:r>
      <w:r w:rsidR="003D0E3C">
        <w:t>ции.</w:t>
      </w:r>
    </w:p>
    <w:p w14:paraId="768E072E" w14:textId="77777777" w:rsidR="0058307B" w:rsidRPr="00F817AC" w:rsidRDefault="003D0E3C" w:rsidP="004D35CA">
      <w:pPr>
        <w:pStyle w:val="Style3"/>
        <w:widowControl/>
        <w:spacing w:line="240" w:lineRule="auto"/>
        <w:ind w:firstLine="709"/>
        <w:rPr>
          <w:b/>
          <w:sz w:val="28"/>
          <w:szCs w:val="28"/>
        </w:rPr>
      </w:pPr>
      <w:r w:rsidRPr="00F817AC">
        <w:rPr>
          <w:b/>
          <w:noProof/>
          <w:sz w:val="28"/>
          <w:szCs w:val="28"/>
        </w:rPr>
        <w:drawing>
          <wp:anchor distT="0" distB="0" distL="114300" distR="114300" simplePos="0" relativeHeight="251477504" behindDoc="0" locked="0" layoutInCell="1" allowOverlap="1" wp14:anchorId="7EB512B5" wp14:editId="039BB6B3">
            <wp:simplePos x="0" y="0"/>
            <wp:positionH relativeFrom="column">
              <wp:posOffset>5095875</wp:posOffset>
            </wp:positionH>
            <wp:positionV relativeFrom="paragraph">
              <wp:posOffset>26035</wp:posOffset>
            </wp:positionV>
            <wp:extent cx="918210" cy="918210"/>
            <wp:effectExtent l="0" t="0" r="0" b="0"/>
            <wp:wrapSquare wrapText="bothSides"/>
            <wp:docPr id="508" name="Изображение 508" descr="../../../Downloads/9-Солодовников%20собственность.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9-Солодовников%20собственность.gi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18210" cy="918210"/>
                    </a:xfrm>
                    <a:prstGeom prst="rect">
                      <a:avLst/>
                    </a:prstGeom>
                    <a:noFill/>
                    <a:ln>
                      <a:noFill/>
                    </a:ln>
                  </pic:spPr>
                </pic:pic>
              </a:graphicData>
            </a:graphic>
          </wp:anchor>
        </w:drawing>
      </w:r>
    </w:p>
    <w:p w14:paraId="41B659E2" w14:textId="77777777" w:rsidR="0058307B" w:rsidRPr="003D0E3C" w:rsidRDefault="0058307B" w:rsidP="004D35CA">
      <w:pPr>
        <w:pStyle w:val="QR-"/>
        <w:widowControl/>
      </w:pPr>
      <w:r w:rsidRPr="003D0E3C">
        <w:t>С понятием собственности заинтересованному читателю предлагаем озн</w:t>
      </w:r>
      <w:r w:rsidR="003D0E3C">
        <w:t>акомиться подробнее в статье С.</w:t>
      </w:r>
      <w:r w:rsidRPr="003D0E3C">
        <w:t xml:space="preserve">Ю. Солодовникова </w:t>
      </w:r>
      <w:r w:rsidR="00C66294">
        <w:t>«</w:t>
      </w:r>
      <w:r w:rsidRPr="003D0E3C">
        <w:t>Собственность как политико-экономическая категория в XXI веке</w:t>
      </w:r>
      <w:r w:rsidR="00C66294">
        <w:t>»</w:t>
      </w:r>
      <w:r w:rsidRPr="003D0E3C">
        <w:t>.</w:t>
      </w:r>
    </w:p>
    <w:p w14:paraId="0BA31BC8" w14:textId="77777777" w:rsidR="0058307B" w:rsidRPr="00F817AC" w:rsidRDefault="0058307B" w:rsidP="004D35CA">
      <w:pPr>
        <w:pStyle w:val="Style3"/>
        <w:widowControl/>
        <w:spacing w:line="240" w:lineRule="auto"/>
        <w:ind w:firstLine="709"/>
        <w:rPr>
          <w:b/>
          <w:sz w:val="28"/>
          <w:szCs w:val="28"/>
        </w:rPr>
      </w:pPr>
    </w:p>
    <w:p w14:paraId="0B6D719F" w14:textId="77777777" w:rsidR="0058307B" w:rsidRPr="000A7529" w:rsidRDefault="005350C6" w:rsidP="004D35CA">
      <w:pPr>
        <w:pStyle w:val="ae"/>
      </w:pPr>
      <w:bookmarkStart w:id="44" w:name="_Toc103782460"/>
      <w:bookmarkStart w:id="45" w:name="_Toc104977445"/>
      <w:r>
        <w:t>1.</w:t>
      </w:r>
      <w:r w:rsidR="00FF4F18">
        <w:t>2.9</w:t>
      </w:r>
      <w:r w:rsidR="005C0C07">
        <w:t>.</w:t>
      </w:r>
      <w:r w:rsidR="00FF4F18">
        <w:t> </w:t>
      </w:r>
      <w:r w:rsidR="0058307B" w:rsidRPr="000A7529">
        <w:t>Экономические потребности и интересы</w:t>
      </w:r>
      <w:bookmarkEnd w:id="44"/>
      <w:bookmarkEnd w:id="45"/>
    </w:p>
    <w:p w14:paraId="00AC8974" w14:textId="77777777" w:rsidR="0058307B" w:rsidRPr="00F817AC" w:rsidRDefault="0058307B" w:rsidP="004D35CA">
      <w:pPr>
        <w:pStyle w:val="af"/>
        <w:rPr>
          <w:szCs w:val="30"/>
        </w:rPr>
      </w:pPr>
      <w:r w:rsidRPr="00F817AC">
        <w:rPr>
          <w:color w:val="000000"/>
          <w:kern w:val="16"/>
        </w:rPr>
        <w:t xml:space="preserve">Потребности и интересы хозяйственных субъектов служат предметом постоянного внимания на всех уровнях организации общественного производства. Только </w:t>
      </w:r>
      <w:r w:rsidRPr="0062402E">
        <w:rPr>
          <w:i/>
          <w:color w:val="000000"/>
          <w:kern w:val="16"/>
        </w:rPr>
        <w:t>взаимосвязь и взаимодействие хозяйствующих субъектов</w:t>
      </w:r>
      <w:r w:rsidRPr="00F817AC">
        <w:rPr>
          <w:color w:val="000000"/>
          <w:kern w:val="16"/>
        </w:rPr>
        <w:t xml:space="preserve"> (как средства оптимальной реализации их экономических интересов) </w:t>
      </w:r>
      <w:r w:rsidRPr="0062402E">
        <w:rPr>
          <w:i/>
          <w:color w:val="000000"/>
          <w:kern w:val="16"/>
        </w:rPr>
        <w:t>может обеспечить саморегулирование процесса воспроизводства</w:t>
      </w:r>
      <w:r w:rsidRPr="00F817AC">
        <w:rPr>
          <w:color w:val="000000"/>
          <w:kern w:val="16"/>
        </w:rPr>
        <w:t xml:space="preserve">. Вместе с тем в рамках многих экономических курсов упор по-прежнему делается на изучение бессубъектных </w:t>
      </w:r>
      <w:r w:rsidRPr="00F817AC">
        <w:rPr>
          <w:color w:val="000000"/>
          <w:kern w:val="16"/>
        </w:rPr>
        <w:lastRenderedPageBreak/>
        <w:t xml:space="preserve">экономических моделей, основанных на древнем мифе о волшебной </w:t>
      </w:r>
      <w:r w:rsidR="00C66294">
        <w:rPr>
          <w:color w:val="000000"/>
          <w:kern w:val="16"/>
        </w:rPr>
        <w:t>«</w:t>
      </w:r>
      <w:r w:rsidRPr="00F817AC">
        <w:rPr>
          <w:color w:val="000000"/>
          <w:kern w:val="16"/>
        </w:rPr>
        <w:t>невидимой руке</w:t>
      </w:r>
      <w:r w:rsidR="00C66294">
        <w:rPr>
          <w:color w:val="000000"/>
          <w:kern w:val="16"/>
        </w:rPr>
        <w:t>»</w:t>
      </w:r>
      <w:r w:rsidRPr="00F817AC">
        <w:rPr>
          <w:color w:val="000000"/>
          <w:kern w:val="16"/>
        </w:rPr>
        <w:t xml:space="preserve"> рынка, которая автоматически настроит любую рыночную экономику. На самом деле </w:t>
      </w:r>
      <w:r w:rsidRPr="000A7529">
        <w:rPr>
          <w:b/>
          <w:i/>
          <w:color w:val="000000"/>
          <w:kern w:val="16"/>
        </w:rPr>
        <w:t>только реализация экономических интересов является движущей силой развития общества</w:t>
      </w:r>
      <w:r w:rsidRPr="00F817AC">
        <w:rPr>
          <w:color w:val="000000"/>
          <w:kern w:val="16"/>
        </w:rPr>
        <w:t>.</w:t>
      </w:r>
    </w:p>
    <w:p w14:paraId="7621CC74" w14:textId="77777777" w:rsidR="0058307B" w:rsidRPr="00F817AC" w:rsidRDefault="0058307B" w:rsidP="004D35CA">
      <w:pPr>
        <w:pStyle w:val="af"/>
        <w:rPr>
          <w:szCs w:val="30"/>
        </w:rPr>
      </w:pPr>
      <w:r w:rsidRPr="00F817AC">
        <w:rPr>
          <w:szCs w:val="30"/>
        </w:rPr>
        <w:t>Любые экономические действия, трудовые отношения и отношения собственности направлены в конечном счете на удовлетворение тех или иных потребностей субъектов, на обеспечение материальной жизни индивидов, различных социально-классовых общностей и общества в целом. Потребность – это источник и конечный пункт вся</w:t>
      </w:r>
      <w:r w:rsidR="000A7529">
        <w:rPr>
          <w:szCs w:val="30"/>
        </w:rPr>
        <w:t>кой экономической деятельности.</w:t>
      </w:r>
    </w:p>
    <w:p w14:paraId="09AD6985" w14:textId="77777777" w:rsidR="0058307B" w:rsidRDefault="0058307B" w:rsidP="004D35CA">
      <w:pPr>
        <w:pStyle w:val="af"/>
        <w:rPr>
          <w:szCs w:val="30"/>
        </w:rPr>
      </w:pPr>
      <w:r w:rsidRPr="00F817AC">
        <w:rPr>
          <w:szCs w:val="30"/>
        </w:rPr>
        <w:t xml:space="preserve">Существует два подхода к трактовке потребностей – негативистская и позитивистская. При </w:t>
      </w:r>
      <w:r w:rsidRPr="00F817AC">
        <w:rPr>
          <w:i/>
          <w:szCs w:val="30"/>
        </w:rPr>
        <w:t>негативистской трактовке</w:t>
      </w:r>
      <w:r w:rsidRPr="00F817AC">
        <w:rPr>
          <w:szCs w:val="30"/>
        </w:rPr>
        <w:t xml:space="preserve"> потребность – это </w:t>
      </w:r>
      <w:r w:rsidR="00C66294">
        <w:rPr>
          <w:szCs w:val="30"/>
        </w:rPr>
        <w:t>«</w:t>
      </w:r>
      <w:r w:rsidRPr="00F817AC">
        <w:rPr>
          <w:szCs w:val="30"/>
        </w:rPr>
        <w:t>негативное</w:t>
      </w:r>
      <w:r w:rsidR="00C66294">
        <w:rPr>
          <w:szCs w:val="30"/>
        </w:rPr>
        <w:t>»</w:t>
      </w:r>
      <w:r w:rsidRPr="00F817AC">
        <w:rPr>
          <w:szCs w:val="30"/>
        </w:rPr>
        <w:t xml:space="preserve"> состояние субъекта (состояние отсутствия или нехватки чего-либо), которое он стремится преодолеть. При </w:t>
      </w:r>
      <w:r w:rsidRPr="00F817AC">
        <w:rPr>
          <w:i/>
          <w:szCs w:val="30"/>
        </w:rPr>
        <w:t>позитивистской трактовке</w:t>
      </w:r>
      <w:r w:rsidRPr="00F817AC">
        <w:rPr>
          <w:szCs w:val="30"/>
        </w:rPr>
        <w:t xml:space="preserve"> потребность – это положительное отношение между нормальным функционированием субъекта и условиями этого нормального функционирования. При этом подходе состояние неудовлетворенной потребности представляется отклонением от нормы, а удовлетворение ее – возвращение в состояние нормы. Такое понимание раскрывает внутренний источник активности общественных субъектов, где обеспечение одного из условий жизни субъекта (или изменение его меры) вызывает </w:t>
      </w:r>
      <w:r w:rsidR="00C66294">
        <w:rPr>
          <w:szCs w:val="30"/>
        </w:rPr>
        <w:t>«</w:t>
      </w:r>
      <w:r w:rsidRPr="00F817AC">
        <w:rPr>
          <w:szCs w:val="30"/>
        </w:rPr>
        <w:t>цепь</w:t>
      </w:r>
      <w:r w:rsidR="00C66294">
        <w:rPr>
          <w:szCs w:val="30"/>
        </w:rPr>
        <w:t>»</w:t>
      </w:r>
      <w:r w:rsidRPr="00F817AC">
        <w:rPr>
          <w:szCs w:val="30"/>
        </w:rPr>
        <w:t xml:space="preserve"> изменений других условий и самой нормы его существования. Такая трактовка делает возможным представить потребности социальных субъектов как целостное системное образование, в котором всякое частное удовлетворение или неудовлетворение потребности вызывает активность всей совокупности социаль</w:t>
      </w:r>
      <w:r w:rsidR="000A7529">
        <w:rPr>
          <w:szCs w:val="30"/>
        </w:rPr>
        <w:t>ных побуждений.</w:t>
      </w:r>
    </w:p>
    <w:p w14:paraId="5CB5B735" w14:textId="77777777" w:rsidR="0058307B" w:rsidRDefault="0058307B" w:rsidP="004D35CA">
      <w:pPr>
        <w:pStyle w:val="af"/>
        <w:rPr>
          <w:szCs w:val="30"/>
        </w:rPr>
      </w:pPr>
    </w:p>
    <w:p w14:paraId="42424651" w14:textId="77777777" w:rsidR="00220DF0" w:rsidRPr="000A7529" w:rsidRDefault="00220DF0" w:rsidP="004D35CA">
      <w:pPr>
        <w:pStyle w:val="af1"/>
      </w:pPr>
      <w:r w:rsidRPr="000A7529">
        <w:rPr>
          <w:b/>
        </w:rPr>
        <w:t xml:space="preserve">Субъект </w:t>
      </w:r>
      <w:r w:rsidRPr="000A7529">
        <w:t>– это носитель активности.</w:t>
      </w:r>
    </w:p>
    <w:p w14:paraId="03907802" w14:textId="77777777" w:rsidR="00220DF0" w:rsidRPr="000A7529" w:rsidRDefault="00220DF0" w:rsidP="004D35CA">
      <w:pPr>
        <w:pStyle w:val="af1"/>
      </w:pPr>
      <w:r w:rsidRPr="000A7529">
        <w:rPr>
          <w:b/>
        </w:rPr>
        <w:t xml:space="preserve">Труд </w:t>
      </w:r>
      <w:r w:rsidRPr="000A7529">
        <w:t>– это форма активности субъекта.</w:t>
      </w:r>
    </w:p>
    <w:p w14:paraId="58588B63" w14:textId="77777777" w:rsidR="00220DF0" w:rsidRPr="000A7529" w:rsidRDefault="00220DF0" w:rsidP="004D35CA">
      <w:pPr>
        <w:pStyle w:val="af1"/>
      </w:pPr>
      <w:r w:rsidRPr="000A7529">
        <w:rPr>
          <w:b/>
        </w:rPr>
        <w:t>Потребность</w:t>
      </w:r>
      <w:r>
        <w:t xml:space="preserve"> </w:t>
      </w:r>
      <w:r w:rsidRPr="000A7529">
        <w:t>– это источник активности субъекта.</w:t>
      </w:r>
    </w:p>
    <w:p w14:paraId="57E84AAD" w14:textId="77777777" w:rsidR="00220DF0" w:rsidRDefault="00220DF0" w:rsidP="004D35CA">
      <w:pPr>
        <w:pStyle w:val="af1"/>
        <w:rPr>
          <w:szCs w:val="30"/>
        </w:rPr>
      </w:pPr>
      <w:r w:rsidRPr="000A7529">
        <w:rPr>
          <w:b/>
        </w:rPr>
        <w:t>Интерес</w:t>
      </w:r>
      <w:r w:rsidRPr="000A7529">
        <w:t xml:space="preserve"> – это направление активности субъекта.</w:t>
      </w:r>
    </w:p>
    <w:p w14:paraId="0585B667" w14:textId="77777777" w:rsidR="00220DF0" w:rsidRDefault="00220DF0" w:rsidP="004D35CA">
      <w:pPr>
        <w:pStyle w:val="af"/>
        <w:rPr>
          <w:szCs w:val="30"/>
        </w:rPr>
      </w:pPr>
    </w:p>
    <w:p w14:paraId="75B341F1" w14:textId="77777777" w:rsidR="0058307B" w:rsidRPr="00F817AC" w:rsidRDefault="0058307B" w:rsidP="004D35CA">
      <w:pPr>
        <w:pStyle w:val="af"/>
      </w:pPr>
      <w:r w:rsidRPr="00F817AC">
        <w:t>Потребности тесно взаимосвязаны с интересами. С психологической точки зрения интерес представляет собой сосредоточение внимания на удовлетворении определенной потребности. Экономический интерес направлен на удовлетворение экономической материальной потребности.</w:t>
      </w:r>
    </w:p>
    <w:p w14:paraId="78F5A10D" w14:textId="77777777" w:rsidR="0058307B" w:rsidRDefault="0058307B" w:rsidP="004D35CA">
      <w:pPr>
        <w:pStyle w:val="af"/>
      </w:pPr>
    </w:p>
    <w:p w14:paraId="02305C26" w14:textId="77777777" w:rsidR="00220DF0" w:rsidRDefault="00220DF0" w:rsidP="004D35CA">
      <w:pPr>
        <w:pStyle w:val="af1"/>
      </w:pPr>
      <w:r w:rsidRPr="003D4D04">
        <w:rPr>
          <w:b/>
        </w:rPr>
        <w:t xml:space="preserve">Экономические интересы </w:t>
      </w:r>
      <w:r w:rsidRPr="000A7529">
        <w:t>представляют собой социальную направленность жизненной активности субъектов на создание наиболее благоприятных общественных условий, необходимых для удовлетворения их материальных потребностей и нужд, обеспечения максимально возможной физической и социальной жизненности.</w:t>
      </w:r>
    </w:p>
    <w:p w14:paraId="144BCAFD" w14:textId="77777777" w:rsidR="00220DF0" w:rsidRDefault="00220DF0" w:rsidP="004D35CA">
      <w:pPr>
        <w:pStyle w:val="af"/>
      </w:pPr>
    </w:p>
    <w:p w14:paraId="3AB713B2" w14:textId="77777777" w:rsidR="0058307B" w:rsidRPr="00F817AC" w:rsidRDefault="0058307B" w:rsidP="004D35CA">
      <w:pPr>
        <w:pStyle w:val="af"/>
      </w:pPr>
      <w:r w:rsidRPr="00F817AC">
        <w:t xml:space="preserve">В реальной жизни экономические интересы различных социальных групп могут совпадать, совпадать лишь частично или быть противоположными. Экономические отношения реализуются в определенных экономических интересах людей. Эти интересы на различных этапах развития производства дифференцируются, существенно различаются между собой, противоречат друг другу. </w:t>
      </w:r>
      <w:r w:rsidRPr="00F817AC">
        <w:lastRenderedPageBreak/>
        <w:t>Именно эти объективные производственно-экономические интересы и являются тем жизненным механизмом, который объединяет, сплачивает определенные группы людей, превращая их в социально-экономических субъектов. Интересы являются единственными импульсами, побуждающими людей к действию, а следовательно, их динамика и баланс определяет траекторию развития общественной системы.</w:t>
      </w:r>
    </w:p>
    <w:p w14:paraId="1C7B5E98" w14:textId="77777777" w:rsidR="0058307B" w:rsidRDefault="0058307B" w:rsidP="004D35CA">
      <w:pPr>
        <w:pStyle w:val="af"/>
      </w:pPr>
      <w:r w:rsidRPr="00F817AC">
        <w:t>Когда речь идет о реализации интересов социальных групп и ее влиянии на динамику развития общественной системы, читатель может не в полной мере осознавать важно</w:t>
      </w:r>
      <w:r>
        <w:t>е значение</w:t>
      </w:r>
      <w:r w:rsidRPr="00F817AC">
        <w:t xml:space="preserve"> социальных интересов и объединения </w:t>
      </w:r>
      <w:r>
        <w:t xml:space="preserve">людей в </w:t>
      </w:r>
      <w:r w:rsidRPr="00F817AC">
        <w:t>социальн</w:t>
      </w:r>
      <w:r>
        <w:t>о-экономические</w:t>
      </w:r>
      <w:r w:rsidRPr="00F817AC">
        <w:t xml:space="preserve"> групп</w:t>
      </w:r>
      <w:r>
        <w:t>ы</w:t>
      </w:r>
      <w:r w:rsidRPr="00F817AC">
        <w:t xml:space="preserve"> на основе совпадения этих интересов. Для иллюстрации этих процессов приведем исторический пример.</w:t>
      </w:r>
    </w:p>
    <w:p w14:paraId="43E8B945" w14:textId="77777777" w:rsidR="003D4D04" w:rsidRPr="00F817AC" w:rsidRDefault="003D4D04" w:rsidP="004D35CA">
      <w:pPr>
        <w:pStyle w:val="af"/>
      </w:pPr>
    </w:p>
    <w:tbl>
      <w:tblPr>
        <w:tblpPr w:leftFromText="180" w:rightFromText="180" w:vertAnchor="text" w:horzAnchor="margin" w:tblpXSpec="right" w:tblpY="113"/>
        <w:tblW w:w="0" w:type="auto"/>
        <w:tblLook w:val="04A0" w:firstRow="1" w:lastRow="0" w:firstColumn="1" w:lastColumn="0" w:noHBand="0" w:noVBand="1"/>
      </w:tblPr>
      <w:tblGrid>
        <w:gridCol w:w="3869"/>
      </w:tblGrid>
      <w:tr w:rsidR="003D4D04" w:rsidRPr="00F817AC" w14:paraId="0F23CEC6" w14:textId="77777777" w:rsidTr="003D4D04">
        <w:tc>
          <w:tcPr>
            <w:tcW w:w="3869" w:type="dxa"/>
          </w:tcPr>
          <w:p w14:paraId="521873EB" w14:textId="77777777" w:rsidR="003D4D04" w:rsidRPr="00F817AC" w:rsidRDefault="003D4D04" w:rsidP="004D35CA">
            <w:pPr>
              <w:pStyle w:val="Style3"/>
              <w:widowControl/>
              <w:spacing w:line="240" w:lineRule="auto"/>
              <w:ind w:firstLine="0"/>
              <w:rPr>
                <w:sz w:val="2"/>
                <w:szCs w:val="2"/>
              </w:rPr>
            </w:pPr>
            <w:r w:rsidRPr="00F817AC">
              <w:rPr>
                <w:noProof/>
                <w:sz w:val="2"/>
                <w:szCs w:val="2"/>
              </w:rPr>
              <w:drawing>
                <wp:anchor distT="0" distB="0" distL="114300" distR="114300" simplePos="0" relativeHeight="251520512" behindDoc="0" locked="0" layoutInCell="1" allowOverlap="1" wp14:anchorId="07BC97C5" wp14:editId="69171085">
                  <wp:simplePos x="0" y="0"/>
                  <wp:positionH relativeFrom="column">
                    <wp:posOffset>8255</wp:posOffset>
                  </wp:positionH>
                  <wp:positionV relativeFrom="paragraph">
                    <wp:posOffset>0</wp:posOffset>
                  </wp:positionV>
                  <wp:extent cx="2319655" cy="2816860"/>
                  <wp:effectExtent l="0" t="0" r="0" b="2540"/>
                  <wp:wrapSquare wrapText="bothSides"/>
                  <wp:docPr id="509" name="Изображение 509" descr="../../../Downloads/Resurrectionists_by_ph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Resurrectionists_by_phiz.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19655" cy="2816860"/>
                          </a:xfrm>
                          <a:prstGeom prst="rect">
                            <a:avLst/>
                          </a:prstGeom>
                          <a:noFill/>
                          <a:ln>
                            <a:noFill/>
                          </a:ln>
                        </pic:spPr>
                      </pic:pic>
                    </a:graphicData>
                  </a:graphic>
                </wp:anchor>
              </w:drawing>
            </w:r>
          </w:p>
        </w:tc>
      </w:tr>
      <w:tr w:rsidR="003D4D04" w:rsidRPr="00F817AC" w14:paraId="473B0F0C" w14:textId="77777777" w:rsidTr="003D4D04">
        <w:tc>
          <w:tcPr>
            <w:tcW w:w="3869" w:type="dxa"/>
          </w:tcPr>
          <w:p w14:paraId="6BC03195" w14:textId="77777777" w:rsidR="003D4D04" w:rsidRPr="00F817AC" w:rsidRDefault="003D4D04" w:rsidP="004D35CA">
            <w:pPr>
              <w:pStyle w:val="Style3"/>
              <w:widowControl/>
              <w:spacing w:line="240" w:lineRule="auto"/>
              <w:ind w:firstLine="0"/>
              <w:jc w:val="center"/>
              <w:rPr>
                <w:i/>
                <w:sz w:val="20"/>
                <w:szCs w:val="20"/>
              </w:rPr>
            </w:pPr>
            <w:r w:rsidRPr="00F817AC">
              <w:rPr>
                <w:i/>
                <w:sz w:val="20"/>
                <w:szCs w:val="20"/>
              </w:rPr>
              <w:t xml:space="preserve">Похитители трупов. Иллюстрация к рассказу о Джоне Холмсе и Питере Уильямсе, публично изгнанных в 1777 году из Холборна в Сент-Джайлс </w:t>
            </w:r>
            <w:r>
              <w:rPr>
                <w:i/>
                <w:sz w:val="20"/>
                <w:szCs w:val="20"/>
              </w:rPr>
              <w:t xml:space="preserve">за извлечение трупов из могил. </w:t>
            </w:r>
            <w:r w:rsidR="006065FF">
              <w:rPr>
                <w:i/>
                <w:sz w:val="20"/>
                <w:szCs w:val="20"/>
              </w:rPr>
              <w:t>Х.</w:t>
            </w:r>
            <w:r w:rsidRPr="00F817AC">
              <w:rPr>
                <w:i/>
                <w:sz w:val="20"/>
                <w:szCs w:val="20"/>
              </w:rPr>
              <w:t>Н. Браун, 1847 г.</w:t>
            </w:r>
          </w:p>
        </w:tc>
      </w:tr>
    </w:tbl>
    <w:p w14:paraId="3FBD2B2E" w14:textId="77777777" w:rsidR="0058307B" w:rsidRPr="00F817AC" w:rsidRDefault="0058307B" w:rsidP="004D35CA">
      <w:pPr>
        <w:pStyle w:val="QR-"/>
        <w:widowControl/>
      </w:pPr>
      <w:r w:rsidRPr="00F817AC">
        <w:t xml:space="preserve">В Великобритании в </w:t>
      </w:r>
      <w:r w:rsidRPr="00F817AC">
        <w:rPr>
          <w:lang w:val="en-GB"/>
        </w:rPr>
        <w:t>XVIII</w:t>
      </w:r>
      <w:r w:rsidRPr="0058307B">
        <w:t xml:space="preserve"> </w:t>
      </w:r>
      <w:r w:rsidRPr="00F817AC">
        <w:t xml:space="preserve">веке активно развивалась медицинская наука. Множество больниц и учебных центров, которые открылись там в этот период, испытывали острую нехватку трупов, широко используемых для анатомических исследований. Поскольку препарирование трупов в религиозном обществе традиционно рассматривалась как </w:t>
      </w:r>
      <w:r w:rsidR="00C66294">
        <w:t>«</w:t>
      </w:r>
      <w:r w:rsidRPr="00F817AC">
        <w:t>ужасная посмертная участь</w:t>
      </w:r>
      <w:r w:rsidR="00C66294">
        <w:t>»</w:t>
      </w:r>
      <w:r w:rsidRPr="00F817AC">
        <w:t xml:space="preserve">, с целью повышения устрашающего эффекта смертной казни британский парламент в 1752 г. принял </w:t>
      </w:r>
      <w:r w:rsidR="00C66294">
        <w:t>«</w:t>
      </w:r>
      <w:r w:rsidRPr="00F817AC">
        <w:t>Акт об убийстве</w:t>
      </w:r>
      <w:r w:rsidR="00C66294">
        <w:t>»</w:t>
      </w:r>
      <w:r w:rsidRPr="00F817AC">
        <w:t xml:space="preserve">. Новое законодательство позволяло заменять публичный показ тел казненных преступников их препарированием. Причем перечень преступлений, за которые полагалась смертная казнь, постоянно расширялся – казнили, например, за порчу фабричного оборудования, подбирание предметов, выброшенных на берег после кораблекрушения, кражу кролика, выдачу себя за пациента дома престарелых и </w:t>
      </w:r>
      <w:r w:rsidR="00D0713B">
        <w:t>т.д.</w:t>
      </w:r>
      <w:r w:rsidRPr="00F817AC">
        <w:t xml:space="preserve"> К концу </w:t>
      </w:r>
      <w:r w:rsidRPr="00F817AC">
        <w:rPr>
          <w:lang w:val="en-GB"/>
        </w:rPr>
        <w:t>XVIII</w:t>
      </w:r>
      <w:r w:rsidRPr="0058307B">
        <w:t xml:space="preserve"> </w:t>
      </w:r>
      <w:r w:rsidRPr="00F817AC">
        <w:t xml:space="preserve">века в, как ее называют, </w:t>
      </w:r>
      <w:r w:rsidR="00C66294">
        <w:t>«</w:t>
      </w:r>
      <w:r w:rsidRPr="00F817AC">
        <w:t>классической стране смертных казней</w:t>
      </w:r>
      <w:r w:rsidR="00C66294">
        <w:t>»</w:t>
      </w:r>
      <w:r w:rsidRPr="00F817AC">
        <w:t xml:space="preserve"> Англии число преступлений, которые наказывались смертной казнью, превышало 220. Это дало огромный толчок развитию английской анатомической науки, однако, оказалось недостаточным для удовлетворения </w:t>
      </w:r>
      <w:r>
        <w:t xml:space="preserve">все растущих </w:t>
      </w:r>
      <w:r w:rsidRPr="00F817AC">
        <w:t xml:space="preserve">потребностей в </w:t>
      </w:r>
      <w:r w:rsidR="00C66294">
        <w:t>«</w:t>
      </w:r>
      <w:r w:rsidRPr="00F817AC">
        <w:t>материале для исследования</w:t>
      </w:r>
      <w:r w:rsidR="00C66294">
        <w:t>»</w:t>
      </w:r>
      <w:r w:rsidRPr="00F817AC">
        <w:t xml:space="preserve">. В результате трупы </w:t>
      </w:r>
      <w:r>
        <w:t>и их части превратились в товар</w:t>
      </w:r>
      <w:r w:rsidRPr="00F817AC">
        <w:t xml:space="preserve">, начав покупаться и продаваться на </w:t>
      </w:r>
      <w:r w:rsidR="00C66294">
        <w:t>«</w:t>
      </w:r>
      <w:r w:rsidRPr="00F817AC">
        <w:t>сером рынке</w:t>
      </w:r>
      <w:r w:rsidR="00C66294">
        <w:t>»</w:t>
      </w:r>
      <w:r w:rsidRPr="00F817AC">
        <w:t xml:space="preserve">. Появились прослойка </w:t>
      </w:r>
      <w:r>
        <w:t>людей – </w:t>
      </w:r>
      <w:r w:rsidRPr="00F817AC">
        <w:t xml:space="preserve">так называемых </w:t>
      </w:r>
      <w:r w:rsidR="00C66294">
        <w:t>«</w:t>
      </w:r>
      <w:r w:rsidRPr="00F817AC">
        <w:t>похитителей трупов</w:t>
      </w:r>
      <w:r w:rsidR="00C66294">
        <w:t>»</w:t>
      </w:r>
      <w:r w:rsidRPr="00F817AC">
        <w:t xml:space="preserve">, которые в Великобритании XVIII–XIX веков занимались извлечением из могил тел недавно умерших и передачей их английским ученым для анатомических исследований. </w:t>
      </w:r>
      <w:r>
        <w:t>Английское з</w:t>
      </w:r>
      <w:r w:rsidRPr="00F817AC">
        <w:t xml:space="preserve">аконодательство </w:t>
      </w:r>
      <w:r>
        <w:t xml:space="preserve">того времени </w:t>
      </w:r>
      <w:r w:rsidRPr="00F817AC">
        <w:t xml:space="preserve">способствовало росту такого типа преступности как совершение убийств с целью последующей продажи трупов. Прежде всего, риску подвергались деклассированные малоимущие. Так, известность получила </w:t>
      </w:r>
      <w:r w:rsidR="00C66294">
        <w:t>«</w:t>
      </w:r>
      <w:r w:rsidRPr="00F817AC">
        <w:t>серия анатомических убийств</w:t>
      </w:r>
      <w:r w:rsidR="00C66294">
        <w:t>»</w:t>
      </w:r>
      <w:r w:rsidRPr="00F817AC">
        <w:t xml:space="preserve">, совершенных в 1828 г. в Эдинбурге. Поскольку такая политика влекла за собой общественное недовольство, английская правовая машина нашла альтернативный способ удовлетворения </w:t>
      </w:r>
      <w:r w:rsidR="00C66294">
        <w:t>«</w:t>
      </w:r>
      <w:r w:rsidRPr="00F817AC">
        <w:t>спроса на трупы</w:t>
      </w:r>
      <w:r w:rsidR="00C66294">
        <w:t>»</w:t>
      </w:r>
      <w:r w:rsidRPr="00F817AC">
        <w:t>, приняв в 1832 г. Анатомический акт, который предоставлял анатомам доступ к умершим обитателям работных домов.</w:t>
      </w:r>
    </w:p>
    <w:p w14:paraId="572E6C29" w14:textId="77777777" w:rsidR="0058307B" w:rsidRPr="00F817AC" w:rsidRDefault="0058307B" w:rsidP="004D35CA">
      <w:pPr>
        <w:pStyle w:val="af"/>
      </w:pPr>
    </w:p>
    <w:p w14:paraId="2AF842AD" w14:textId="77777777" w:rsidR="0058307B" w:rsidRPr="00FB3741" w:rsidRDefault="0058307B" w:rsidP="004D35CA">
      <w:pPr>
        <w:pStyle w:val="af"/>
        <w:rPr>
          <w:b/>
          <w:spacing w:val="-2"/>
        </w:rPr>
      </w:pPr>
      <w:r w:rsidRPr="00FB3741">
        <w:rPr>
          <w:spacing w:val="-2"/>
        </w:rPr>
        <w:lastRenderedPageBreak/>
        <w:t xml:space="preserve">Данная иллюстрация на примере английского общества XVIII–XIX веков отчетливо демонстрирует то, насколько уязвленными являлись деклассированные группы малоимущих людей, которые были фактически беззащитны перед английской юридической машиной. Крайне жестокие инструменты достижения, казалось бы, благих целей (обеспечение развития медицинской науки и подготовка студентов-медиков) в английском обществе вкупе с экономическим интересом определенных групп людей фактически привели к </w:t>
      </w:r>
      <w:r w:rsidR="00C66294">
        <w:rPr>
          <w:spacing w:val="-2"/>
        </w:rPr>
        <w:t>«</w:t>
      </w:r>
      <w:r w:rsidRPr="00FB3741">
        <w:rPr>
          <w:spacing w:val="-2"/>
        </w:rPr>
        <w:t>охоте</w:t>
      </w:r>
      <w:r w:rsidR="00C66294">
        <w:rPr>
          <w:spacing w:val="-2"/>
        </w:rPr>
        <w:t>»</w:t>
      </w:r>
      <w:r w:rsidRPr="00FB3741">
        <w:rPr>
          <w:spacing w:val="-2"/>
        </w:rPr>
        <w:t xml:space="preserve"> на деклассированных малоимущих. Казалось бы, при чем здесь классы и классовая структура общества? Именно деклассификация определенных групп населения, незащищенность их интересов на фоне активной защиты прав собственности более высших имущих классов (смертная казнь за малейшую кражу) привели к такой чудовищной ситуации. Именно поэтому </w:t>
      </w:r>
      <w:r w:rsidRPr="00FB3741">
        <w:rPr>
          <w:b/>
          <w:spacing w:val="-2"/>
        </w:rPr>
        <w:t>для устойчивости общества, повышения его жизненности важно не допускать его социальную атомизацию.</w:t>
      </w:r>
    </w:p>
    <w:p w14:paraId="1122C243" w14:textId="77777777" w:rsidR="00FB3741" w:rsidRPr="00F817AC" w:rsidRDefault="00FB3741" w:rsidP="004D35CA">
      <w:pPr>
        <w:pStyle w:val="af"/>
      </w:pPr>
    </w:p>
    <w:p w14:paraId="7D834EE4" w14:textId="77777777" w:rsidR="0058307B" w:rsidRPr="006065FF" w:rsidRDefault="005350C6" w:rsidP="004D35CA">
      <w:pPr>
        <w:pStyle w:val="ae"/>
      </w:pPr>
      <w:bookmarkStart w:id="46" w:name="_Toc103782461"/>
      <w:bookmarkStart w:id="47" w:name="_Toc104977446"/>
      <w:r>
        <w:t>1.2</w:t>
      </w:r>
      <w:r w:rsidR="00FF4F18">
        <w:t>.10</w:t>
      </w:r>
      <w:r w:rsidR="005C0C07">
        <w:t>.</w:t>
      </w:r>
      <w:r w:rsidR="00FF4F18">
        <w:t> </w:t>
      </w:r>
      <w:r w:rsidR="0058307B" w:rsidRPr="006065FF">
        <w:t>Экономические блага и их свойства</w:t>
      </w:r>
      <w:bookmarkEnd w:id="46"/>
      <w:bookmarkEnd w:id="47"/>
    </w:p>
    <w:p w14:paraId="317676C4" w14:textId="77777777" w:rsidR="0058307B" w:rsidRDefault="0058307B" w:rsidP="004D35CA">
      <w:pPr>
        <w:pStyle w:val="af"/>
      </w:pPr>
      <w:r w:rsidRPr="00F817AC">
        <w:t xml:space="preserve">Существование потребностей предполагает наличие средств, необходимых для их удовлетворения. Средства (вещи, услуги), пригодные для удовлетворения потребностей, называются </w:t>
      </w:r>
      <w:r w:rsidRPr="006065FF">
        <w:rPr>
          <w:b/>
          <w:i/>
        </w:rPr>
        <w:t>благами</w:t>
      </w:r>
      <w:r w:rsidRPr="00F817AC">
        <w:t xml:space="preserve">. Большое количество благ создается природой. Это так называемые </w:t>
      </w:r>
      <w:r w:rsidRPr="006065FF">
        <w:rPr>
          <w:b/>
          <w:i/>
        </w:rPr>
        <w:t>естественные</w:t>
      </w:r>
      <w:r w:rsidRPr="006065FF">
        <w:rPr>
          <w:b/>
        </w:rPr>
        <w:t xml:space="preserve"> </w:t>
      </w:r>
      <w:r w:rsidRPr="00F817AC">
        <w:t xml:space="preserve">или </w:t>
      </w:r>
      <w:r w:rsidRPr="006065FF">
        <w:rPr>
          <w:b/>
          <w:i/>
        </w:rPr>
        <w:t>свободные блага</w:t>
      </w:r>
      <w:r>
        <w:t xml:space="preserve"> (воздух, солнечный свет, вода</w:t>
      </w:r>
      <w:r w:rsidRPr="00F817AC">
        <w:t xml:space="preserve"> и </w:t>
      </w:r>
      <w:r w:rsidR="00D0713B">
        <w:t>т.д.</w:t>
      </w:r>
      <w:r w:rsidRPr="00F817AC">
        <w:t xml:space="preserve">). Блага, полученные вследствие производственной деятельности людей, – это </w:t>
      </w:r>
      <w:r w:rsidRPr="006065FF">
        <w:rPr>
          <w:b/>
          <w:i/>
        </w:rPr>
        <w:t>экономические блага</w:t>
      </w:r>
      <w:r w:rsidRPr="00F817AC">
        <w:t xml:space="preserve">. Характерной особенностью этих благ является их </w:t>
      </w:r>
      <w:r w:rsidRPr="00F817AC">
        <w:rPr>
          <w:i/>
        </w:rPr>
        <w:t>редкость</w:t>
      </w:r>
      <w:r w:rsidRPr="00F817AC">
        <w:t>. Редкость экономических благ означает, что количества этих благ, произведенных на тот или иной момент времени недостаточно для удовлетворения существующих на данный момент экономических потребностей людей. Редкость экономических благ проистекает из ограниченности ресурсов, используемых для их производства.</w:t>
      </w:r>
    </w:p>
    <w:tbl>
      <w:tblPr>
        <w:tblpPr w:leftFromText="180" w:rightFromText="180" w:vertAnchor="text" w:horzAnchor="margin" w:tblpXSpec="right" w:tblpY="396"/>
        <w:tblW w:w="0" w:type="auto"/>
        <w:tblLook w:val="04A0" w:firstRow="1" w:lastRow="0" w:firstColumn="1" w:lastColumn="0" w:noHBand="0" w:noVBand="1"/>
      </w:tblPr>
      <w:tblGrid>
        <w:gridCol w:w="3976"/>
      </w:tblGrid>
      <w:tr w:rsidR="00F6548A" w14:paraId="1271D8E1" w14:textId="77777777" w:rsidTr="00F6548A">
        <w:trPr>
          <w:trHeight w:val="2274"/>
        </w:trPr>
        <w:tc>
          <w:tcPr>
            <w:tcW w:w="3976" w:type="dxa"/>
          </w:tcPr>
          <w:p w14:paraId="28B71373" w14:textId="77777777" w:rsidR="00F6548A" w:rsidRPr="003F5868" w:rsidRDefault="00F6548A" w:rsidP="00F6548A">
            <w:pPr>
              <w:pStyle w:val="Style3"/>
              <w:widowControl/>
              <w:spacing w:line="240" w:lineRule="auto"/>
              <w:ind w:firstLine="0"/>
              <w:rPr>
                <w:sz w:val="2"/>
                <w:szCs w:val="2"/>
              </w:rPr>
            </w:pPr>
            <w:r w:rsidRPr="003F5868">
              <w:rPr>
                <w:noProof/>
                <w:sz w:val="2"/>
                <w:szCs w:val="2"/>
              </w:rPr>
              <w:drawing>
                <wp:anchor distT="0" distB="0" distL="114300" distR="114300" simplePos="0" relativeHeight="251840000" behindDoc="0" locked="0" layoutInCell="1" allowOverlap="1" wp14:anchorId="34E1A1BF" wp14:editId="4F06F7A6">
                  <wp:simplePos x="0" y="0"/>
                  <wp:positionH relativeFrom="column">
                    <wp:posOffset>1905</wp:posOffset>
                  </wp:positionH>
                  <wp:positionV relativeFrom="paragraph">
                    <wp:posOffset>23495</wp:posOffset>
                  </wp:positionV>
                  <wp:extent cx="2331720" cy="1447165"/>
                  <wp:effectExtent l="0" t="0" r="5080" b="635"/>
                  <wp:wrapSquare wrapText="bothSides"/>
                  <wp:docPr id="511" name="Изображение 511" descr="../../Снимок%20экрана%202022-05-14%20в%2016.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нимок%20экрана%202022-05-14%20в%2016.42.4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1720" cy="1447165"/>
                          </a:xfrm>
                          <a:prstGeom prst="rect">
                            <a:avLst/>
                          </a:prstGeom>
                          <a:noFill/>
                          <a:ln>
                            <a:noFill/>
                          </a:ln>
                        </pic:spPr>
                      </pic:pic>
                    </a:graphicData>
                  </a:graphic>
                </wp:anchor>
              </w:drawing>
            </w:r>
          </w:p>
        </w:tc>
      </w:tr>
      <w:tr w:rsidR="00F6548A" w14:paraId="38CB29F8" w14:textId="77777777" w:rsidTr="00F6548A">
        <w:tc>
          <w:tcPr>
            <w:tcW w:w="3976" w:type="dxa"/>
          </w:tcPr>
          <w:p w14:paraId="3499E8C2" w14:textId="77777777" w:rsidR="00F6548A" w:rsidRDefault="00F6548A" w:rsidP="00F6548A">
            <w:pPr>
              <w:pStyle w:val="Style3"/>
              <w:widowControl/>
              <w:spacing w:line="240" w:lineRule="auto"/>
              <w:ind w:firstLine="0"/>
              <w:jc w:val="center"/>
              <w:rPr>
                <w:i/>
                <w:szCs w:val="28"/>
              </w:rPr>
            </w:pPr>
            <w:r w:rsidRPr="003F5868">
              <w:rPr>
                <w:i/>
                <w:szCs w:val="28"/>
                <w:lang w:val="en-GB"/>
              </w:rPr>
              <w:t>Частное благо</w:t>
            </w:r>
          </w:p>
          <w:p w14:paraId="0F833D16" w14:textId="77777777" w:rsidR="00F6548A" w:rsidRPr="006065FF" w:rsidRDefault="00F6548A" w:rsidP="00F6548A">
            <w:pPr>
              <w:pStyle w:val="Style3"/>
              <w:widowControl/>
              <w:spacing w:line="240" w:lineRule="auto"/>
              <w:ind w:firstLine="0"/>
              <w:jc w:val="center"/>
              <w:rPr>
                <w:i/>
                <w:sz w:val="28"/>
                <w:szCs w:val="28"/>
              </w:rPr>
            </w:pPr>
          </w:p>
        </w:tc>
      </w:tr>
      <w:tr w:rsidR="00F6548A" w14:paraId="114030E9" w14:textId="77777777" w:rsidTr="00F6548A">
        <w:tc>
          <w:tcPr>
            <w:tcW w:w="3976" w:type="dxa"/>
          </w:tcPr>
          <w:p w14:paraId="6515D2AD" w14:textId="77777777" w:rsidR="00F6548A" w:rsidRDefault="00F6548A" w:rsidP="00F6548A">
            <w:pPr>
              <w:pStyle w:val="Style3"/>
              <w:widowControl/>
              <w:spacing w:line="240" w:lineRule="auto"/>
              <w:ind w:firstLine="0"/>
              <w:rPr>
                <w:sz w:val="28"/>
                <w:szCs w:val="28"/>
              </w:rPr>
            </w:pPr>
            <w:r w:rsidRPr="003F5868">
              <w:rPr>
                <w:i/>
                <w:noProof/>
              </w:rPr>
              <w:drawing>
                <wp:inline distT="0" distB="0" distL="0" distR="0" wp14:anchorId="59577E49" wp14:editId="0C948E57">
                  <wp:extent cx="2381397" cy="1392697"/>
                  <wp:effectExtent l="0" t="0" r="6350" b="4445"/>
                  <wp:docPr id="544" name="Изображение 544" descr="../../Снимок%20экрана%202022-05-14%20в%2016.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Снимок%20экрана%202022-05-14%20в%2016.43.5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01020" cy="1404173"/>
                          </a:xfrm>
                          <a:prstGeom prst="rect">
                            <a:avLst/>
                          </a:prstGeom>
                          <a:noFill/>
                          <a:ln>
                            <a:noFill/>
                          </a:ln>
                        </pic:spPr>
                      </pic:pic>
                    </a:graphicData>
                  </a:graphic>
                </wp:inline>
              </w:drawing>
            </w:r>
          </w:p>
        </w:tc>
      </w:tr>
      <w:tr w:rsidR="00F6548A" w14:paraId="44B5C63A" w14:textId="77777777" w:rsidTr="00F6548A">
        <w:tc>
          <w:tcPr>
            <w:tcW w:w="3976" w:type="dxa"/>
          </w:tcPr>
          <w:p w14:paraId="66A109FF" w14:textId="77777777" w:rsidR="00F6548A" w:rsidRDefault="00F6548A" w:rsidP="00F6548A">
            <w:pPr>
              <w:pStyle w:val="Style3"/>
              <w:widowControl/>
              <w:spacing w:line="240" w:lineRule="auto"/>
              <w:ind w:firstLine="0"/>
              <w:jc w:val="center"/>
              <w:rPr>
                <w:i/>
              </w:rPr>
            </w:pPr>
            <w:r>
              <w:rPr>
                <w:i/>
              </w:rPr>
              <w:t>О</w:t>
            </w:r>
            <w:r w:rsidRPr="00F817AC">
              <w:rPr>
                <w:i/>
              </w:rPr>
              <w:t>бщественное благо</w:t>
            </w:r>
          </w:p>
          <w:p w14:paraId="4B09740C" w14:textId="77777777" w:rsidR="00F6548A" w:rsidRDefault="00F6548A" w:rsidP="00F6548A">
            <w:pPr>
              <w:pStyle w:val="Style3"/>
              <w:widowControl/>
              <w:spacing w:line="240" w:lineRule="auto"/>
              <w:ind w:firstLine="0"/>
              <w:jc w:val="center"/>
              <w:rPr>
                <w:sz w:val="28"/>
                <w:szCs w:val="28"/>
              </w:rPr>
            </w:pPr>
            <w:r w:rsidRPr="00F817AC">
              <w:rPr>
                <w:i/>
              </w:rPr>
              <w:t xml:space="preserve">Фото – </w:t>
            </w:r>
            <w:r w:rsidRPr="00F817AC">
              <w:rPr>
                <w:i/>
                <w:lang w:val="en-GB"/>
              </w:rPr>
              <w:t>belta</w:t>
            </w:r>
            <w:r w:rsidRPr="0058307B">
              <w:rPr>
                <w:i/>
              </w:rPr>
              <w:t>.</w:t>
            </w:r>
            <w:r w:rsidRPr="00F817AC">
              <w:rPr>
                <w:i/>
                <w:lang w:val="en-GB"/>
              </w:rPr>
              <w:t>by</w:t>
            </w:r>
          </w:p>
        </w:tc>
      </w:tr>
    </w:tbl>
    <w:p w14:paraId="0C827F0F" w14:textId="77777777" w:rsidR="00F6548A" w:rsidRDefault="00F6548A" w:rsidP="00F6548A">
      <w:pPr>
        <w:pStyle w:val="af"/>
      </w:pPr>
      <w:r w:rsidRPr="00F817AC">
        <w:t xml:space="preserve">Экономические блага весьма разнообразны. Для их классификации можно использовать несколько критериев. </w:t>
      </w:r>
      <w:r>
        <w:t>И</w:t>
      </w:r>
      <w:r w:rsidRPr="00F817AC">
        <w:t xml:space="preserve">сходя из функционального назначения, блага подразделяются на </w:t>
      </w:r>
      <w:r w:rsidRPr="00F817AC">
        <w:rPr>
          <w:i/>
        </w:rPr>
        <w:t>потребительские (конечные)</w:t>
      </w:r>
      <w:r w:rsidRPr="00F817AC">
        <w:t xml:space="preserve"> блага, идущие на удовлетворение потребностей населения и </w:t>
      </w:r>
      <w:r w:rsidRPr="00F817AC">
        <w:rPr>
          <w:i/>
        </w:rPr>
        <w:t>производственные (инвестиционные)</w:t>
      </w:r>
      <w:r w:rsidRPr="00F817AC">
        <w:t xml:space="preserve">, используемые в процессе производства. По роли в потреблении блага делятся на </w:t>
      </w:r>
      <w:r w:rsidRPr="00F817AC">
        <w:rPr>
          <w:i/>
        </w:rPr>
        <w:t>предметы первой необходимости</w:t>
      </w:r>
      <w:r w:rsidRPr="00F817AC">
        <w:t xml:space="preserve"> и </w:t>
      </w:r>
      <w:r w:rsidRPr="00F817AC">
        <w:rPr>
          <w:i/>
        </w:rPr>
        <w:t>предметы</w:t>
      </w:r>
      <w:r>
        <w:rPr>
          <w:i/>
        </w:rPr>
        <w:t xml:space="preserve"> роскоши</w:t>
      </w:r>
      <w:r w:rsidRPr="00F817AC">
        <w:t xml:space="preserve">. По продолжительности использования блага бывают </w:t>
      </w:r>
      <w:r w:rsidRPr="00F817AC">
        <w:rPr>
          <w:i/>
        </w:rPr>
        <w:t>долговременные</w:t>
      </w:r>
      <w:r w:rsidRPr="00F817AC">
        <w:t xml:space="preserve"> и </w:t>
      </w:r>
      <w:r w:rsidRPr="00F817AC">
        <w:rPr>
          <w:i/>
        </w:rPr>
        <w:t>недолговременными</w:t>
      </w:r>
      <w:r w:rsidRPr="00F817AC">
        <w:t>.</w:t>
      </w:r>
    </w:p>
    <w:p w14:paraId="055109B7" w14:textId="77777777" w:rsidR="00F6548A" w:rsidRPr="00F817AC" w:rsidRDefault="00F6548A" w:rsidP="00F6548A">
      <w:pPr>
        <w:pStyle w:val="af"/>
      </w:pPr>
      <w:r w:rsidRPr="00F817AC">
        <w:t xml:space="preserve">В зависимости от количества потребителей, пользующихся благами, они делятся на </w:t>
      </w:r>
      <w:r w:rsidRPr="00F817AC">
        <w:rPr>
          <w:i/>
        </w:rPr>
        <w:t>частные</w:t>
      </w:r>
      <w:r w:rsidRPr="00F817AC">
        <w:t xml:space="preserve"> и </w:t>
      </w:r>
      <w:r w:rsidRPr="00F817AC">
        <w:rPr>
          <w:i/>
        </w:rPr>
        <w:t>общественные</w:t>
      </w:r>
      <w:r w:rsidRPr="001000EA">
        <w:t xml:space="preserve"> </w:t>
      </w:r>
      <w:r>
        <w:t>блага.</w:t>
      </w:r>
    </w:p>
    <w:p w14:paraId="10EE6BDA" w14:textId="77777777" w:rsidR="00F6548A" w:rsidRPr="00F817AC" w:rsidRDefault="00F6548A" w:rsidP="00F6548A">
      <w:pPr>
        <w:pStyle w:val="af"/>
      </w:pPr>
      <w:r w:rsidRPr="006065FF">
        <w:rPr>
          <w:b/>
          <w:i/>
        </w:rPr>
        <w:t>Частное благо</w:t>
      </w:r>
      <w:r w:rsidRPr="00F817AC">
        <w:t xml:space="preserve">, будучи потребленным одним лицом, не может одновременно быть потребленным другим лицом. Большинство </w:t>
      </w:r>
      <w:r w:rsidRPr="00F817AC">
        <w:lastRenderedPageBreak/>
        <w:t>потребительских и инвестиционных тов</w:t>
      </w:r>
      <w:r>
        <w:t>аров являются частными благами.</w:t>
      </w:r>
    </w:p>
    <w:p w14:paraId="25AC50C8" w14:textId="77777777" w:rsidR="00FB3741" w:rsidRPr="00FB3741" w:rsidRDefault="00FB3741" w:rsidP="004D35CA">
      <w:pPr>
        <w:pStyle w:val="af"/>
      </w:pPr>
      <w:r w:rsidRPr="00FB3741">
        <w:rPr>
          <w:b/>
          <w:i/>
        </w:rPr>
        <w:t>Общественное благо</w:t>
      </w:r>
      <w:r w:rsidRPr="00FB3741">
        <w:t xml:space="preserve"> может потребляться сразу многими людьми одновременно без того, чтобы потребление кого-либо одного уменьшало потребление </w:t>
      </w:r>
      <w:r w:rsidRPr="00FB3741">
        <w:rPr>
          <w:bCs/>
        </w:rPr>
        <w:t>другого. Отличительными чертами общественных благ являются неизбирательность и неисключаемость их из потребления отдельных лиц. Примерами общественных благ являются услуги радиовещания и телевидения, всеобщее здравоохранение, образование и др.</w:t>
      </w:r>
    </w:p>
    <w:p w14:paraId="5EA3C02D" w14:textId="77777777" w:rsidR="0058307B" w:rsidRPr="00F817AC" w:rsidRDefault="0058307B" w:rsidP="004D35CA">
      <w:pPr>
        <w:pStyle w:val="af"/>
        <w:rPr>
          <w:bCs/>
        </w:rPr>
      </w:pPr>
      <w:r>
        <w:rPr>
          <w:bCs/>
        </w:rPr>
        <w:t xml:space="preserve">Выделяют также </w:t>
      </w:r>
      <w:r w:rsidRPr="00F817AC">
        <w:rPr>
          <w:bCs/>
          <w:i/>
        </w:rPr>
        <w:t>взаимозаменяемые</w:t>
      </w:r>
      <w:r w:rsidRPr="00F817AC">
        <w:rPr>
          <w:bCs/>
        </w:rPr>
        <w:t xml:space="preserve"> (субституты или заменители) и </w:t>
      </w:r>
      <w:r w:rsidRPr="00F817AC">
        <w:rPr>
          <w:bCs/>
          <w:i/>
        </w:rPr>
        <w:t>взаимодополняющие</w:t>
      </w:r>
      <w:r w:rsidRPr="00F817AC">
        <w:rPr>
          <w:bCs/>
        </w:rPr>
        <w:t xml:space="preserve"> (комплементарные)</w:t>
      </w:r>
      <w:r>
        <w:rPr>
          <w:bCs/>
        </w:rPr>
        <w:t xml:space="preserve"> блага</w:t>
      </w:r>
      <w:r w:rsidRPr="00F817AC">
        <w:rPr>
          <w:bCs/>
        </w:rPr>
        <w:t xml:space="preserve">. Те блага, которые могут замещать друг друга в удовлетворении одной и той же потребности (например, личный транспорт и транспорт общественный и др.) являются взаимозаменяемыми благами или субститутами. Блага, которые могут удовлетворять определенную потребность только в том случае, если используются в совокупности – это взаимодополняющие или комплементарные блага (например, автомобиль не может двигаться без топлива, мышка бесполезна без компьютера и </w:t>
      </w:r>
      <w:r w:rsidR="00D0713B">
        <w:rPr>
          <w:bCs/>
        </w:rPr>
        <w:t>т.д.</w:t>
      </w:r>
      <w:r w:rsidRPr="00F817AC">
        <w:rPr>
          <w:bCs/>
        </w:rPr>
        <w:t>).</w:t>
      </w:r>
    </w:p>
    <w:p w14:paraId="4B106F0A" w14:textId="77777777" w:rsidR="00FB3741" w:rsidRDefault="00FB3741" w:rsidP="004D35CA">
      <w:pPr>
        <w:pStyle w:val="af"/>
        <w:rPr>
          <w:b/>
        </w:rPr>
      </w:pPr>
      <w:bookmarkStart w:id="48" w:name="_Toc103782462"/>
    </w:p>
    <w:p w14:paraId="5080B3AA" w14:textId="77777777" w:rsidR="0058307B" w:rsidRPr="006065FF" w:rsidRDefault="005350C6" w:rsidP="004D35CA">
      <w:pPr>
        <w:pStyle w:val="ae"/>
      </w:pPr>
      <w:bookmarkStart w:id="49" w:name="_Toc104977447"/>
      <w:r>
        <w:t>1.2</w:t>
      </w:r>
      <w:r w:rsidR="00FF4F18">
        <w:t>.11</w:t>
      </w:r>
      <w:r w:rsidR="005C0C07">
        <w:t>.</w:t>
      </w:r>
      <w:r w:rsidR="00FF4F18">
        <w:t> </w:t>
      </w:r>
      <w:r w:rsidR="0058307B" w:rsidRPr="006065FF">
        <w:t>Ресурсы и факторы производства</w:t>
      </w:r>
      <w:bookmarkEnd w:id="48"/>
      <w:bookmarkEnd w:id="49"/>
    </w:p>
    <w:p w14:paraId="74796336" w14:textId="77777777" w:rsidR="0058307B" w:rsidRPr="00F817AC" w:rsidRDefault="0058307B" w:rsidP="004D35CA">
      <w:pPr>
        <w:pStyle w:val="af"/>
      </w:pPr>
      <w:r w:rsidRPr="00F817AC">
        <w:t>Производство, обеспечивающее реализацию потребностей, ограничено в возможностях. Оно не может расширяться и развиваться беспредельно по при</w:t>
      </w:r>
      <w:r w:rsidR="006065FF">
        <w:t>чине ограниченности ресурсов.</w:t>
      </w:r>
    </w:p>
    <w:p w14:paraId="6FE00261" w14:textId="77777777" w:rsidR="0058307B" w:rsidRDefault="0058307B" w:rsidP="004D35CA">
      <w:pPr>
        <w:pStyle w:val="af"/>
        <w:rPr>
          <w:i/>
        </w:rPr>
      </w:pPr>
    </w:p>
    <w:p w14:paraId="7FC83580" w14:textId="77777777" w:rsidR="00220DF0" w:rsidRDefault="00220DF0" w:rsidP="004D35CA">
      <w:pPr>
        <w:pStyle w:val="af1"/>
      </w:pPr>
      <w:r w:rsidRPr="00E4261F">
        <w:rPr>
          <w:b/>
        </w:rPr>
        <w:t>Экономические ресурсы</w:t>
      </w:r>
      <w:r w:rsidRPr="00E4261F">
        <w:t xml:space="preserve"> – это все ограниченные природные, человеческие и произведенные людьми ресурсы, используемые для производства товаров и услуг.</w:t>
      </w:r>
    </w:p>
    <w:p w14:paraId="3EB96FDA" w14:textId="77777777" w:rsidR="0058307B" w:rsidRPr="00F817AC" w:rsidRDefault="0058307B" w:rsidP="004D35CA">
      <w:pPr>
        <w:pStyle w:val="af"/>
      </w:pPr>
    </w:p>
    <w:p w14:paraId="6B04DDE0" w14:textId="77777777" w:rsidR="0058307B" w:rsidRPr="00F817AC" w:rsidRDefault="0058307B" w:rsidP="004D35CA">
      <w:pPr>
        <w:pStyle w:val="af"/>
      </w:pPr>
      <w:r w:rsidRPr="00F817AC">
        <w:t>Выделяют четыре</w:t>
      </w:r>
      <w:r w:rsidR="00E4261F">
        <w:t xml:space="preserve"> группы экономических ресурсов:</w:t>
      </w:r>
    </w:p>
    <w:p w14:paraId="34C0D8DB" w14:textId="77777777" w:rsidR="0058307B" w:rsidRPr="00F817AC" w:rsidRDefault="0058307B" w:rsidP="004D35CA">
      <w:pPr>
        <w:pStyle w:val="af"/>
      </w:pPr>
      <w:r w:rsidRPr="00F817AC">
        <w:t xml:space="preserve">1) </w:t>
      </w:r>
      <w:r w:rsidRPr="00F817AC">
        <w:rPr>
          <w:b/>
          <w:i/>
        </w:rPr>
        <w:t>природные ресурсы</w:t>
      </w:r>
      <w:r w:rsidRPr="00F817AC">
        <w:rPr>
          <w:b/>
        </w:rPr>
        <w:t xml:space="preserve"> </w:t>
      </w:r>
      <w:r w:rsidRPr="00F817AC">
        <w:t>– это потенциально пригодная часть природной среды, которая используется или может быть использована в производственной деятельности. К природным ресурсам относится сама земля, лесные и водные ресурсы, запасы полезных ископаемых и пр.;</w:t>
      </w:r>
    </w:p>
    <w:p w14:paraId="654C1469" w14:textId="77777777" w:rsidR="0058307B" w:rsidRPr="00F817AC" w:rsidRDefault="0058307B" w:rsidP="004D35CA">
      <w:pPr>
        <w:pStyle w:val="af"/>
      </w:pPr>
      <w:r w:rsidRPr="00F817AC">
        <w:t xml:space="preserve">2) </w:t>
      </w:r>
      <w:r w:rsidRPr="00F817AC">
        <w:rPr>
          <w:b/>
          <w:i/>
        </w:rPr>
        <w:t>материальные ресурсы</w:t>
      </w:r>
      <w:r w:rsidRPr="00F817AC">
        <w:t xml:space="preserve"> – это произведенные людьми средства производства: производственные здания, машины и оборудование, транспортные средства, сырье и материалы и др.;</w:t>
      </w:r>
    </w:p>
    <w:p w14:paraId="32B7EB98" w14:textId="77777777" w:rsidR="0058307B" w:rsidRPr="00F817AC" w:rsidRDefault="0058307B" w:rsidP="004D35CA">
      <w:pPr>
        <w:pStyle w:val="af"/>
      </w:pPr>
      <w:r w:rsidRPr="00F817AC">
        <w:t xml:space="preserve">3) </w:t>
      </w:r>
      <w:r w:rsidRPr="00F817AC">
        <w:rPr>
          <w:b/>
          <w:i/>
        </w:rPr>
        <w:t>трудовые ресурсы</w:t>
      </w:r>
      <w:r w:rsidRPr="00F817AC">
        <w:t xml:space="preserve"> – это трудоспособная часть населения;</w:t>
      </w:r>
    </w:p>
    <w:p w14:paraId="54D5EBD4" w14:textId="77777777" w:rsidR="0058307B" w:rsidRPr="00F817AC" w:rsidRDefault="0058307B" w:rsidP="004D35CA">
      <w:pPr>
        <w:pStyle w:val="af"/>
      </w:pPr>
      <w:r w:rsidRPr="00F817AC">
        <w:t xml:space="preserve">4) </w:t>
      </w:r>
      <w:r w:rsidRPr="00F817AC">
        <w:rPr>
          <w:b/>
          <w:i/>
        </w:rPr>
        <w:t>финансовые ресурсы</w:t>
      </w:r>
      <w:r w:rsidRPr="00F817AC">
        <w:t xml:space="preserve"> – это денежные средства, необходимые для организации и осуществления производственной деятельности.</w:t>
      </w:r>
    </w:p>
    <w:p w14:paraId="2DC4F40A" w14:textId="77777777" w:rsidR="0058307B" w:rsidRPr="00F817AC" w:rsidRDefault="0058307B" w:rsidP="004D35CA">
      <w:pPr>
        <w:pStyle w:val="af"/>
      </w:pPr>
      <w:r w:rsidRPr="00F817AC">
        <w:t>В качестве ресурсов можно также рассматривать такие формы ресурсов (иногда их, абсолютизируя макроэкономическую составляющую, называют капиталами) как административные, социальные и культурные ресурсы.</w:t>
      </w:r>
    </w:p>
    <w:p w14:paraId="77D2FD2B" w14:textId="77777777" w:rsidR="0058307B" w:rsidRPr="00F817AC" w:rsidRDefault="0058307B" w:rsidP="004D35CA">
      <w:pPr>
        <w:pStyle w:val="af"/>
      </w:pPr>
      <w:r w:rsidRPr="00F817AC">
        <w:t xml:space="preserve">Экономические ресурсы подразделяются на </w:t>
      </w:r>
      <w:r w:rsidRPr="00F817AC">
        <w:rPr>
          <w:i/>
        </w:rPr>
        <w:t>вовлеченные в производственный процесс</w:t>
      </w:r>
      <w:r w:rsidRPr="00F817AC">
        <w:t xml:space="preserve"> и </w:t>
      </w:r>
      <w:r w:rsidRPr="00F817AC">
        <w:rPr>
          <w:i/>
        </w:rPr>
        <w:t>не вовлеченные</w:t>
      </w:r>
      <w:r w:rsidRPr="00F817AC">
        <w:t xml:space="preserve">, т. е. резервные. Реально вовлеченные в производственный процесс ресурсы становятся </w:t>
      </w:r>
      <w:r w:rsidRPr="00F817AC">
        <w:rPr>
          <w:b/>
          <w:i/>
        </w:rPr>
        <w:t>факторами производства</w:t>
      </w:r>
      <w:r w:rsidRPr="00F817AC">
        <w:t>. Именно от количественных и качественных характеристик факторов производства зависит объем и разнообразие производимых экономических благ.</w:t>
      </w:r>
    </w:p>
    <w:p w14:paraId="74475D25" w14:textId="77777777" w:rsidR="0058307B" w:rsidRDefault="0058307B" w:rsidP="004D35CA">
      <w:pPr>
        <w:pStyle w:val="af"/>
      </w:pPr>
    </w:p>
    <w:p w14:paraId="70CD3E76" w14:textId="77777777" w:rsidR="00220DF0" w:rsidRDefault="00220DF0" w:rsidP="004D35CA">
      <w:pPr>
        <w:pStyle w:val="af1"/>
      </w:pPr>
      <w:r w:rsidRPr="00EC686F">
        <w:lastRenderedPageBreak/>
        <w:t>Основные факторы производства: труд, земля, капитал и предпринимательский фактор.</w:t>
      </w:r>
    </w:p>
    <w:p w14:paraId="0CE235F9" w14:textId="77777777" w:rsidR="0058307B" w:rsidRPr="00F817AC" w:rsidRDefault="0058307B" w:rsidP="004D35CA">
      <w:pPr>
        <w:pStyle w:val="af"/>
      </w:pPr>
    </w:p>
    <w:p w14:paraId="5D3D43BC" w14:textId="77777777" w:rsidR="0058307B" w:rsidRPr="00F817AC" w:rsidRDefault="0058307B" w:rsidP="004D35CA">
      <w:pPr>
        <w:pStyle w:val="af"/>
      </w:pPr>
      <w:r w:rsidRPr="00F817AC">
        <w:rPr>
          <w:b/>
          <w:i/>
        </w:rPr>
        <w:t>Труд</w:t>
      </w:r>
      <w:r w:rsidRPr="00F817AC">
        <w:t xml:space="preserve"> как фактор производства – это совокупность физических и умственных способностей людей, их знаний и опыта, применяемых в производс</w:t>
      </w:r>
      <w:r w:rsidR="00EC686F">
        <w:t>тве.</w:t>
      </w:r>
    </w:p>
    <w:p w14:paraId="125C5892" w14:textId="77777777" w:rsidR="0058307B" w:rsidRPr="00F817AC" w:rsidRDefault="0058307B" w:rsidP="004D35CA">
      <w:pPr>
        <w:pStyle w:val="af"/>
      </w:pPr>
      <w:r w:rsidRPr="00F817AC">
        <w:rPr>
          <w:b/>
          <w:i/>
        </w:rPr>
        <w:t>Земля</w:t>
      </w:r>
      <w:r w:rsidRPr="00F817AC">
        <w:t xml:space="preserve"> – это естественный фактор, который включает в себя все даровые блага природы, применяемые в производственной деятельности. Это земли сельскохозяйственного</w:t>
      </w:r>
      <w:r>
        <w:t xml:space="preserve"> и не</w:t>
      </w:r>
      <w:r w:rsidRPr="00F817AC">
        <w:t>сельскохозяйственного назначения, месторождения полезных ископаемых, леса, водные рес</w:t>
      </w:r>
      <w:r w:rsidR="00EC686F">
        <w:t>урсы.</w:t>
      </w:r>
    </w:p>
    <w:p w14:paraId="7BBE8146" w14:textId="77777777" w:rsidR="0058307B" w:rsidRPr="00F817AC" w:rsidRDefault="0058307B" w:rsidP="004D35CA">
      <w:pPr>
        <w:pStyle w:val="af"/>
      </w:pPr>
      <w:r w:rsidRPr="00F817AC">
        <w:rPr>
          <w:b/>
          <w:i/>
        </w:rPr>
        <w:t>Капитал</w:t>
      </w:r>
      <w:r w:rsidRPr="00F817AC">
        <w:t xml:space="preserve"> как фактор производства представляет собой совокупность средств производства, созданных людьми и используемых в производственном процессе. </w:t>
      </w:r>
      <w:r>
        <w:t>Оговоримся, что в данном контексте капитал рассматривается как одно из проявлений капитала как самовоспроизводящейся стоимости.</w:t>
      </w:r>
    </w:p>
    <w:p w14:paraId="56724906" w14:textId="77777777" w:rsidR="0058307B" w:rsidRPr="00EC686F" w:rsidRDefault="0058307B" w:rsidP="004D35CA">
      <w:pPr>
        <w:pStyle w:val="af"/>
        <w:rPr>
          <w:spacing w:val="-2"/>
        </w:rPr>
      </w:pPr>
      <w:r w:rsidRPr="00EC686F">
        <w:rPr>
          <w:b/>
          <w:i/>
          <w:spacing w:val="-2"/>
        </w:rPr>
        <w:t>Предпринимательский фактор</w:t>
      </w:r>
      <w:r w:rsidRPr="00EC686F">
        <w:rPr>
          <w:spacing w:val="-2"/>
        </w:rPr>
        <w:t xml:space="preserve"> – это особый вид человеческого ресурса, который заключается в способности эффективно координировать, комбинировать и использовать все другие факторы производства, умении предугадывать рыночную ситуацию, управлять риском и минимизировать вероятность нежелательных последствий, принимать решения в нестандартных ситуациях. Специфика данного ресурса состоит в том, что он воедино сводит такие ресурсы как труд, земля и капитал – в единый процесс производства товаров и услуг. Он выступает движущей силой производства и его посредником. Предприниматель берет на себя производственный риск, задачу принятия основных производственных решений, обеспечивает мотивацию труда и новаторство в производ</w:t>
      </w:r>
      <w:r w:rsidR="00EC686F" w:rsidRPr="00EC686F">
        <w:rPr>
          <w:spacing w:val="-2"/>
        </w:rPr>
        <w:t>стве.</w:t>
      </w:r>
    </w:p>
    <w:p w14:paraId="796848E9" w14:textId="77777777" w:rsidR="0058307B" w:rsidRPr="00F817AC" w:rsidRDefault="0058307B" w:rsidP="004D35CA">
      <w:pPr>
        <w:pStyle w:val="af"/>
      </w:pPr>
      <w:r w:rsidRPr="00F817AC">
        <w:t xml:space="preserve">Иногда выделяют такие факторы производства, как </w:t>
      </w:r>
      <w:r w:rsidRPr="00F817AC">
        <w:rPr>
          <w:i/>
        </w:rPr>
        <w:t>наука</w:t>
      </w:r>
      <w:r>
        <w:t xml:space="preserve"> и</w:t>
      </w:r>
      <w:r w:rsidRPr="00F817AC">
        <w:t xml:space="preserve"> </w:t>
      </w:r>
      <w:r w:rsidRPr="00F817AC">
        <w:rPr>
          <w:i/>
        </w:rPr>
        <w:t>информация</w:t>
      </w:r>
      <w:r w:rsidRPr="00F817AC">
        <w:t>.</w:t>
      </w:r>
    </w:p>
    <w:p w14:paraId="30C21BC4" w14:textId="77777777" w:rsidR="00FB3741" w:rsidRDefault="00FB3741" w:rsidP="004D35CA">
      <w:pPr>
        <w:pStyle w:val="af"/>
        <w:rPr>
          <w:b/>
        </w:rPr>
      </w:pPr>
      <w:bookmarkStart w:id="50" w:name="_Toc103782463"/>
    </w:p>
    <w:p w14:paraId="21AFF144" w14:textId="77777777" w:rsidR="0058307B" w:rsidRPr="00EC686F" w:rsidRDefault="005350C6" w:rsidP="004D35CA">
      <w:pPr>
        <w:pStyle w:val="ae"/>
      </w:pPr>
      <w:bookmarkStart w:id="51" w:name="_Toc104977448"/>
      <w:r>
        <w:t>1.2</w:t>
      </w:r>
      <w:r w:rsidR="00FF4F18">
        <w:t>.12</w:t>
      </w:r>
      <w:r w:rsidR="005C0C07">
        <w:t>.</w:t>
      </w:r>
      <w:r w:rsidR="00FF4F18">
        <w:t> </w:t>
      </w:r>
      <w:r w:rsidR="0058307B" w:rsidRPr="00EC686F">
        <w:t>Субъекты экономических отношений</w:t>
      </w:r>
      <w:bookmarkEnd w:id="50"/>
      <w:bookmarkEnd w:id="51"/>
    </w:p>
    <w:p w14:paraId="75C786FB" w14:textId="77777777" w:rsidR="0058307B" w:rsidRDefault="0058307B" w:rsidP="004D35CA">
      <w:pPr>
        <w:pStyle w:val="af"/>
      </w:pPr>
      <w:r w:rsidRPr="00F817AC">
        <w:t xml:space="preserve">Субъектом того или иного социального процесса или деятельности, в том числе экономической, следует считать </w:t>
      </w:r>
      <w:r w:rsidRPr="00EC686F">
        <w:rPr>
          <w:b/>
          <w:i/>
        </w:rPr>
        <w:t>не просто мыслящего и понимающего</w:t>
      </w:r>
      <w:r w:rsidRPr="00F817AC">
        <w:t xml:space="preserve">, а </w:t>
      </w:r>
      <w:r w:rsidRPr="00EC686F">
        <w:rPr>
          <w:b/>
          <w:i/>
        </w:rPr>
        <w:t>действующего агента</w:t>
      </w:r>
      <w:r w:rsidRPr="00F817AC">
        <w:t>, не столько потенциального, сколько реального.</w:t>
      </w:r>
      <w:r w:rsidRPr="00191633">
        <w:t xml:space="preserve"> </w:t>
      </w:r>
      <w:r>
        <w:t>Субъект всегда социально активен.</w:t>
      </w:r>
    </w:p>
    <w:p w14:paraId="02923DC1" w14:textId="77777777" w:rsidR="00EC686F" w:rsidRDefault="00EC686F" w:rsidP="004D35CA">
      <w:pPr>
        <w:pStyle w:val="af"/>
      </w:pPr>
    </w:p>
    <w:p w14:paraId="3F57BE40" w14:textId="77777777" w:rsidR="00220DF0" w:rsidRDefault="00220DF0" w:rsidP="004D35CA">
      <w:pPr>
        <w:pStyle w:val="af1"/>
      </w:pPr>
      <w:r w:rsidRPr="00F817AC">
        <w:rPr>
          <w:b/>
        </w:rPr>
        <w:t>Социально-экономический субъект</w:t>
      </w:r>
      <w:r w:rsidRPr="00F817AC">
        <w:t xml:space="preserve"> – это индивид (или группа индивидов), персонифицирующий определенные социальные и экономические функции, обладающий специфическими потребностями и активностью по отношению к иным субъектам.</w:t>
      </w:r>
    </w:p>
    <w:p w14:paraId="242A6C61" w14:textId="77777777" w:rsidR="0058307B" w:rsidRDefault="0058307B" w:rsidP="004D35CA">
      <w:pPr>
        <w:pStyle w:val="af"/>
      </w:pPr>
    </w:p>
    <w:p w14:paraId="0A8C8887" w14:textId="77777777" w:rsidR="0058307B" w:rsidRPr="00191633" w:rsidRDefault="0058307B" w:rsidP="004D35CA">
      <w:pPr>
        <w:pStyle w:val="af"/>
        <w:rPr>
          <w:i/>
        </w:rPr>
      </w:pPr>
      <w:r>
        <w:t>К</w:t>
      </w:r>
      <w:r w:rsidRPr="00F817AC">
        <w:t xml:space="preserve">атегория </w:t>
      </w:r>
      <w:r w:rsidR="00C66294">
        <w:t>«</w:t>
      </w:r>
      <w:r w:rsidRPr="00F817AC">
        <w:t>субъектность</w:t>
      </w:r>
      <w:r w:rsidR="00C66294">
        <w:t>»</w:t>
      </w:r>
      <w:r w:rsidRPr="00F817AC">
        <w:t xml:space="preserve"> </w:t>
      </w:r>
      <w:r>
        <w:t>н</w:t>
      </w:r>
      <w:r w:rsidRPr="00F817AC">
        <w:t xml:space="preserve">еразрывно связана с категорией </w:t>
      </w:r>
      <w:r w:rsidR="00C66294">
        <w:t>«</w:t>
      </w:r>
      <w:r w:rsidRPr="00F817AC">
        <w:t>деятельность</w:t>
      </w:r>
      <w:r w:rsidR="00C66294">
        <w:t>»</w:t>
      </w:r>
      <w:r w:rsidRPr="00F817AC">
        <w:t>.</w:t>
      </w:r>
    </w:p>
    <w:p w14:paraId="4C5E5ADD" w14:textId="77777777" w:rsidR="0058307B" w:rsidRDefault="0058307B" w:rsidP="004D35CA">
      <w:pPr>
        <w:pStyle w:val="af"/>
      </w:pPr>
    </w:p>
    <w:p w14:paraId="5AD0B67C" w14:textId="77777777" w:rsidR="00220DF0" w:rsidRDefault="00220DF0" w:rsidP="004D35CA">
      <w:pPr>
        <w:pStyle w:val="af1"/>
      </w:pPr>
      <w:r w:rsidRPr="00EC686F">
        <w:rPr>
          <w:b/>
        </w:rPr>
        <w:t>Субъектность</w:t>
      </w:r>
      <w:r w:rsidRPr="00EC686F">
        <w:t xml:space="preserve"> – это и есть способность проявлять активность, совершать действие и, соответственно, вступать в отношения.</w:t>
      </w:r>
    </w:p>
    <w:p w14:paraId="13F5A9F6" w14:textId="77777777" w:rsidR="00220DF0" w:rsidRDefault="00220DF0" w:rsidP="004D35CA">
      <w:pPr>
        <w:pStyle w:val="af"/>
      </w:pPr>
    </w:p>
    <w:p w14:paraId="5285FFF5" w14:textId="77777777" w:rsidR="0058307B" w:rsidRPr="00FD574A" w:rsidRDefault="0058307B" w:rsidP="004D35CA">
      <w:pPr>
        <w:pStyle w:val="af"/>
        <w:rPr>
          <w:spacing w:val="-4"/>
        </w:rPr>
      </w:pPr>
      <w:r w:rsidRPr="00FD574A">
        <w:rPr>
          <w:spacing w:val="-4"/>
        </w:rPr>
        <w:t xml:space="preserve">Степень </w:t>
      </w:r>
      <w:r w:rsidR="00C66294">
        <w:rPr>
          <w:spacing w:val="-4"/>
        </w:rPr>
        <w:t>«</w:t>
      </w:r>
      <w:r w:rsidRPr="00FD574A">
        <w:rPr>
          <w:spacing w:val="-4"/>
        </w:rPr>
        <w:t>субъектности</w:t>
      </w:r>
      <w:r w:rsidR="00C66294">
        <w:rPr>
          <w:spacing w:val="-4"/>
        </w:rPr>
        <w:t>»</w:t>
      </w:r>
      <w:r w:rsidRPr="00FD574A">
        <w:rPr>
          <w:spacing w:val="-4"/>
        </w:rPr>
        <w:t xml:space="preserve"> социально-экономических субъектов непосредственно зависит от уровня их агрегированности – чем больше степень агрегиро</w:t>
      </w:r>
      <w:r w:rsidRPr="00FD574A">
        <w:rPr>
          <w:spacing w:val="-4"/>
        </w:rPr>
        <w:lastRenderedPageBreak/>
        <w:t>ванности, тем меньше субъектных атрибутов. Соответственно, именно индивид обладает наибольшим набором субъектных свойств и вариативностью поведения.</w:t>
      </w:r>
    </w:p>
    <w:p w14:paraId="79B93FAE" w14:textId="77777777" w:rsidR="001A195A" w:rsidRDefault="0058307B" w:rsidP="004D35CA">
      <w:pPr>
        <w:pStyle w:val="af"/>
      </w:pPr>
      <w:r w:rsidRPr="00F817AC">
        <w:t xml:space="preserve">Экономические субъекты могут быть дифференцированы </w:t>
      </w:r>
      <w:r w:rsidRPr="00F817AC">
        <w:rPr>
          <w:i/>
        </w:rPr>
        <w:t>по видам экономических отношений</w:t>
      </w:r>
      <w:r w:rsidRPr="00F817AC">
        <w:t xml:space="preserve">, в которые </w:t>
      </w:r>
      <w:r>
        <w:t xml:space="preserve">они </w:t>
      </w:r>
      <w:r w:rsidRPr="00F817AC">
        <w:t xml:space="preserve">вступают, (трудовые, собственности и </w:t>
      </w:r>
      <w:r w:rsidR="00D0713B">
        <w:t>т.д.</w:t>
      </w:r>
      <w:r w:rsidRPr="00F817AC">
        <w:t xml:space="preserve">), </w:t>
      </w:r>
      <w:r>
        <w:rPr>
          <w:i/>
        </w:rPr>
        <w:t>по </w:t>
      </w:r>
      <w:r w:rsidRPr="00F817AC">
        <w:rPr>
          <w:i/>
        </w:rPr>
        <w:t>степени агрегированности</w:t>
      </w:r>
      <w:r w:rsidRPr="00F817AC">
        <w:t xml:space="preserve"> или </w:t>
      </w:r>
      <w:r w:rsidRPr="00F817AC">
        <w:rPr>
          <w:i/>
        </w:rPr>
        <w:t>уровнях субъектности</w:t>
      </w:r>
      <w:r w:rsidRPr="00F817AC">
        <w:t xml:space="preserve"> (индивиды, элементарные и кумулятивные группы), </w:t>
      </w:r>
      <w:r w:rsidRPr="00F817AC">
        <w:rPr>
          <w:i/>
        </w:rPr>
        <w:t>по сферам или подсистемам экономической системы общества</w:t>
      </w:r>
      <w:r w:rsidRPr="00F817AC">
        <w:t xml:space="preserve"> (например, рыночные субъекты, такие как, домашнее хозяйство, предприятие, государство)</w:t>
      </w:r>
      <w:r w:rsidR="001A195A">
        <w:t>.</w:t>
      </w:r>
    </w:p>
    <w:p w14:paraId="52CCE2B5" w14:textId="77777777" w:rsidR="00FB3741" w:rsidRDefault="00FB3741" w:rsidP="004D35CA">
      <w:pPr>
        <w:pStyle w:val="af"/>
        <w:rPr>
          <w:b/>
        </w:rPr>
      </w:pPr>
      <w:bookmarkStart w:id="52" w:name="_Toc103782464"/>
    </w:p>
    <w:p w14:paraId="19221432" w14:textId="77777777" w:rsidR="0058307B" w:rsidRPr="00F817AC" w:rsidRDefault="005350C6" w:rsidP="004D35CA">
      <w:pPr>
        <w:pStyle w:val="ae"/>
      </w:pPr>
      <w:bookmarkStart w:id="53" w:name="_Toc104977449"/>
      <w:r>
        <w:t>1.2</w:t>
      </w:r>
      <w:r w:rsidR="00FF4F18">
        <w:t>.13</w:t>
      </w:r>
      <w:r w:rsidR="005C0C07">
        <w:t>.</w:t>
      </w:r>
      <w:r w:rsidR="00FF4F18">
        <w:t> </w:t>
      </w:r>
      <w:r w:rsidR="0058307B" w:rsidRPr="00F817AC">
        <w:t>Социальные классы</w:t>
      </w:r>
      <w:bookmarkEnd w:id="52"/>
      <w:bookmarkEnd w:id="53"/>
    </w:p>
    <w:p w14:paraId="4B6D7EDB" w14:textId="77777777" w:rsidR="0058307B" w:rsidRPr="00F817AC" w:rsidRDefault="0058307B" w:rsidP="004D35CA">
      <w:pPr>
        <w:pStyle w:val="af"/>
      </w:pPr>
      <w:r w:rsidRPr="00F817AC">
        <w:t>Важнейш</w:t>
      </w:r>
      <w:r>
        <w:t>ей</w:t>
      </w:r>
      <w:r w:rsidRPr="00F817AC">
        <w:t xml:space="preserve"> </w:t>
      </w:r>
      <w:r>
        <w:t>категорией</w:t>
      </w:r>
      <w:r w:rsidRPr="00F817AC">
        <w:t xml:space="preserve"> в политической экономии является </w:t>
      </w:r>
      <w:r w:rsidR="00C66294">
        <w:t>«</w:t>
      </w:r>
      <w:r w:rsidRPr="00F817AC">
        <w:t>социальный класс</w:t>
      </w:r>
      <w:r w:rsidR="00C66294">
        <w:t>»</w:t>
      </w:r>
      <w:r w:rsidRPr="00F817AC">
        <w:t xml:space="preserve">. Часто приходится слышать такие суждения как, например, </w:t>
      </w:r>
      <w:r w:rsidR="00C66294">
        <w:t>«</w:t>
      </w:r>
      <w:r w:rsidRPr="00F817AC">
        <w:t>высшие и низшие классы</w:t>
      </w:r>
      <w:r w:rsidR="00C66294">
        <w:t>»</w:t>
      </w:r>
      <w:r w:rsidRPr="00F817AC">
        <w:t xml:space="preserve">, </w:t>
      </w:r>
      <w:r w:rsidR="00C66294">
        <w:t>«</w:t>
      </w:r>
      <w:r w:rsidRPr="00F817AC">
        <w:t>близкий социальный статус</w:t>
      </w:r>
      <w:r w:rsidR="00C66294">
        <w:t>»</w:t>
      </w:r>
      <w:r w:rsidRPr="00F817AC">
        <w:t xml:space="preserve">, </w:t>
      </w:r>
      <w:r w:rsidR="00C66294">
        <w:t>«</w:t>
      </w:r>
      <w:r w:rsidRPr="00F817AC">
        <w:t>огромная социальная дистанция</w:t>
      </w:r>
      <w:r w:rsidR="00C66294">
        <w:t>»</w:t>
      </w:r>
      <w:r w:rsidRPr="00F817AC">
        <w:t xml:space="preserve">, </w:t>
      </w:r>
      <w:r w:rsidR="00C66294">
        <w:t>«</w:t>
      </w:r>
      <w:r w:rsidRPr="00F817AC">
        <w:t>высокое социальное положение</w:t>
      </w:r>
      <w:r w:rsidR="00C66294">
        <w:t>»</w:t>
      </w:r>
      <w:r w:rsidRPr="00F817AC">
        <w:t xml:space="preserve">, </w:t>
      </w:r>
      <w:r w:rsidR="00C66294">
        <w:t>«</w:t>
      </w:r>
      <w:r w:rsidRPr="00F817AC">
        <w:t>подниматься по социальной лестнице</w:t>
      </w:r>
      <w:r w:rsidR="00C66294">
        <w:t>»</w:t>
      </w:r>
      <w:r w:rsidRPr="00F817AC">
        <w:t xml:space="preserve"> и </w:t>
      </w:r>
      <w:r w:rsidR="00D0713B">
        <w:t>т.д.</w:t>
      </w:r>
      <w:r w:rsidRPr="00F817AC">
        <w:t xml:space="preserve"> Это свидетельствует о том, что практически любое общество дифференцировано с точки зрения мест, которые занимают члены этого общества в экономической, политической и профессиональной структурах.</w:t>
      </w:r>
    </w:p>
    <w:p w14:paraId="42A87658" w14:textId="77777777" w:rsidR="0058307B" w:rsidRDefault="0058307B" w:rsidP="004D35CA">
      <w:pPr>
        <w:pStyle w:val="af"/>
      </w:pPr>
    </w:p>
    <w:p w14:paraId="53D0DF31" w14:textId="77777777" w:rsidR="00220DF0" w:rsidRDefault="00220DF0" w:rsidP="004D35CA">
      <w:pPr>
        <w:pStyle w:val="af1"/>
      </w:pPr>
      <w:r w:rsidRPr="00EC686F">
        <w:rPr>
          <w:b/>
        </w:rPr>
        <w:t>Социальный класс</w:t>
      </w:r>
      <w:r w:rsidRPr="00EC686F">
        <w:t xml:space="preserve"> представляет собой общность людей, располагающих близкими позициями в отношении экономических, политических и профессиональных статусов.</w:t>
      </w:r>
    </w:p>
    <w:p w14:paraId="0F0F30BF" w14:textId="77777777" w:rsidR="0058307B" w:rsidRPr="00F817AC" w:rsidRDefault="0058307B" w:rsidP="004D35CA">
      <w:pPr>
        <w:pStyle w:val="af"/>
      </w:pPr>
    </w:p>
    <w:p w14:paraId="54CDCFF9" w14:textId="77777777" w:rsidR="0058307B" w:rsidRPr="00F817AC" w:rsidRDefault="0058307B" w:rsidP="004D35CA">
      <w:pPr>
        <w:pStyle w:val="af"/>
      </w:pPr>
      <w:r w:rsidRPr="00F817AC">
        <w:rPr>
          <w:i/>
        </w:rPr>
        <w:t>Социальная стратификация</w:t>
      </w:r>
      <w:r w:rsidRPr="00F817AC">
        <w:t xml:space="preserve"> – это дифференциация совокупности людей (населения) на классы в иерархическом ранге. Она находит выражение в существовании высших и низших слоев. Ее основа и сущность – в неравномерном распределении прав и привилегий, ответственности и обязанности, наличии или отсутствии социальных ценностей, власти и влияния среди членов того или иного сообщества.</w:t>
      </w:r>
    </w:p>
    <w:p w14:paraId="76B07352" w14:textId="77777777" w:rsidR="0058307B" w:rsidRPr="00F817AC" w:rsidRDefault="0058307B" w:rsidP="004D35CA">
      <w:pPr>
        <w:pStyle w:val="af"/>
      </w:pPr>
      <w:r w:rsidRPr="00F817AC">
        <w:t xml:space="preserve">В основе социально-классового расслоения лежит </w:t>
      </w:r>
      <w:r w:rsidRPr="00F817AC">
        <w:rPr>
          <w:i/>
        </w:rPr>
        <w:t>общественное разделение труда</w:t>
      </w:r>
      <w:r w:rsidRPr="00F817AC">
        <w:t xml:space="preserve"> и </w:t>
      </w:r>
      <w:r w:rsidRPr="00F817AC">
        <w:rPr>
          <w:i/>
        </w:rPr>
        <w:t>социально-экономическое неравенство индивидов</w:t>
      </w:r>
      <w:r w:rsidRPr="00F817AC">
        <w:t xml:space="preserve">. Из этого следует, что для определения сущности социально-классовых отношений социальные классы необходимо рассматривать с двух сторон: </w:t>
      </w:r>
    </w:p>
    <w:p w14:paraId="6A451842" w14:textId="77777777" w:rsidR="0058307B" w:rsidRDefault="0058307B" w:rsidP="004D35CA">
      <w:pPr>
        <w:pStyle w:val="af"/>
      </w:pPr>
      <w:r w:rsidRPr="00F817AC">
        <w:t xml:space="preserve">– во-первых, с точки зрения их места и </w:t>
      </w:r>
      <w:r w:rsidR="00FD574A">
        <w:t>функциональной роли в обществе;</w:t>
      </w:r>
    </w:p>
    <w:p w14:paraId="77C08566" w14:textId="77777777" w:rsidR="00FD574A" w:rsidRPr="00F817AC" w:rsidRDefault="00FD574A" w:rsidP="004D35CA">
      <w:pPr>
        <w:pStyle w:val="af"/>
      </w:pPr>
      <w:r w:rsidRPr="00F817AC">
        <w:t>– во-вторых, через противоречие социально-классовых интересов.</w:t>
      </w:r>
    </w:p>
    <w:p w14:paraId="2FCA89B3" w14:textId="77777777" w:rsidR="0058307B" w:rsidRPr="00F817AC" w:rsidRDefault="0058307B" w:rsidP="004D35CA">
      <w:pPr>
        <w:pStyle w:val="af"/>
      </w:pPr>
    </w:p>
    <w:tbl>
      <w:tblPr>
        <w:tblpPr w:leftFromText="180" w:rightFromText="180" w:vertAnchor="text" w:horzAnchor="margin" w:tblpXSpec="right" w:tblpY="46"/>
        <w:tblW w:w="0" w:type="auto"/>
        <w:tblLayout w:type="fixed"/>
        <w:tblLook w:val="04A0" w:firstRow="1" w:lastRow="0" w:firstColumn="1" w:lastColumn="0" w:noHBand="0" w:noVBand="1"/>
      </w:tblPr>
      <w:tblGrid>
        <w:gridCol w:w="2160"/>
      </w:tblGrid>
      <w:tr w:rsidR="00FD574A" w:rsidRPr="00F817AC" w14:paraId="1E44BA9A" w14:textId="77777777" w:rsidTr="00FD574A">
        <w:trPr>
          <w:trHeight w:val="2877"/>
        </w:trPr>
        <w:tc>
          <w:tcPr>
            <w:tcW w:w="2160" w:type="dxa"/>
          </w:tcPr>
          <w:p w14:paraId="08116462" w14:textId="77777777" w:rsidR="00FD574A" w:rsidRPr="00F817AC" w:rsidRDefault="00FD574A" w:rsidP="004D35CA">
            <w:pPr>
              <w:pStyle w:val="Style3"/>
              <w:widowControl/>
              <w:spacing w:line="240" w:lineRule="auto"/>
              <w:ind w:firstLine="0"/>
              <w:rPr>
                <w:sz w:val="2"/>
                <w:szCs w:val="2"/>
              </w:rPr>
            </w:pPr>
            <w:r w:rsidRPr="00F817AC">
              <w:rPr>
                <w:noProof/>
                <w:sz w:val="2"/>
                <w:szCs w:val="2"/>
              </w:rPr>
              <w:drawing>
                <wp:anchor distT="0" distB="0" distL="114300" distR="114300" simplePos="0" relativeHeight="251523584" behindDoc="0" locked="0" layoutInCell="1" allowOverlap="1" wp14:anchorId="3A254E96" wp14:editId="4444A60F">
                  <wp:simplePos x="0" y="0"/>
                  <wp:positionH relativeFrom="column">
                    <wp:posOffset>-22860</wp:posOffset>
                  </wp:positionH>
                  <wp:positionV relativeFrom="paragraph">
                    <wp:posOffset>13335</wp:posOffset>
                  </wp:positionV>
                  <wp:extent cx="1324610" cy="1746885"/>
                  <wp:effectExtent l="0" t="0" r="0" b="5715"/>
                  <wp:wrapSquare wrapText="bothSides"/>
                  <wp:docPr id="545" name="Изображение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24610" cy="1746885"/>
                          </a:xfrm>
                          <a:prstGeom prst="rect">
                            <a:avLst/>
                          </a:prstGeom>
                        </pic:spPr>
                      </pic:pic>
                    </a:graphicData>
                  </a:graphic>
                </wp:anchor>
              </w:drawing>
            </w:r>
          </w:p>
        </w:tc>
      </w:tr>
      <w:tr w:rsidR="00FD574A" w:rsidRPr="00F817AC" w14:paraId="0FCB8071" w14:textId="77777777" w:rsidTr="00FD574A">
        <w:trPr>
          <w:trHeight w:val="235"/>
        </w:trPr>
        <w:tc>
          <w:tcPr>
            <w:tcW w:w="2160" w:type="dxa"/>
          </w:tcPr>
          <w:p w14:paraId="4DB765DC" w14:textId="77777777" w:rsidR="00FD574A" w:rsidRPr="00F6548A" w:rsidRDefault="00FD574A" w:rsidP="004D35CA">
            <w:pPr>
              <w:pStyle w:val="Style3"/>
              <w:widowControl/>
              <w:spacing w:line="240" w:lineRule="auto"/>
              <w:ind w:firstLine="0"/>
              <w:jc w:val="center"/>
              <w:rPr>
                <w:i/>
              </w:rPr>
            </w:pPr>
            <w:r w:rsidRPr="00F6548A">
              <w:rPr>
                <w:i/>
              </w:rPr>
              <w:t>П.А. Сорокин</w:t>
            </w:r>
          </w:p>
        </w:tc>
      </w:tr>
    </w:tbl>
    <w:p w14:paraId="0D0B2886" w14:textId="77777777" w:rsidR="0058307B" w:rsidRPr="00F817AC" w:rsidRDefault="0058307B" w:rsidP="004D35CA">
      <w:pPr>
        <w:pStyle w:val="QR-"/>
        <w:widowControl/>
      </w:pPr>
      <w:r w:rsidRPr="00F817AC">
        <w:t xml:space="preserve">С особенностями социально-классовой структуры общества и функциональной роли социальных классов заинтересованному читателю предлагаем ознакомиться подробнее в книге П. </w:t>
      </w:r>
      <w:r>
        <w:t xml:space="preserve">А. </w:t>
      </w:r>
      <w:r w:rsidRPr="00F817AC">
        <w:t xml:space="preserve">Сорокина </w:t>
      </w:r>
      <w:r w:rsidR="00C66294">
        <w:t>«</w:t>
      </w:r>
      <w:r w:rsidRPr="00F817AC">
        <w:t xml:space="preserve"> Социальная стратификация и мобильность</w:t>
      </w:r>
      <w:r w:rsidR="00C66294">
        <w:t>»</w:t>
      </w:r>
      <w:r w:rsidRPr="00F817AC">
        <w:t>.</w:t>
      </w:r>
    </w:p>
    <w:p w14:paraId="001E5C5F" w14:textId="77777777" w:rsidR="0058307B" w:rsidRPr="00F817AC" w:rsidRDefault="0058307B" w:rsidP="004D35CA">
      <w:pPr>
        <w:pStyle w:val="QR-"/>
        <w:widowControl/>
      </w:pPr>
    </w:p>
    <w:p w14:paraId="27CA6B20" w14:textId="77777777" w:rsidR="0058307B" w:rsidRPr="00F817AC" w:rsidRDefault="00C66294" w:rsidP="004D35CA">
      <w:pPr>
        <w:pStyle w:val="af2"/>
        <w:shd w:val="clear" w:color="auto" w:fill="DAEEF3" w:themeFill="accent5" w:themeFillTint="33"/>
        <w:ind w:left="284" w:right="282"/>
      </w:pPr>
      <w:r>
        <w:t>«</w:t>
      </w:r>
      <w:r w:rsidR="0058307B" w:rsidRPr="00F817AC">
        <w:t>Мир – не зал для праздношатающихся, а великая мастерская, и человек – не мешок для переваривания пищи и пустого прожигания жизни, а прежде всего – творец и созидатель</w:t>
      </w:r>
      <w:r>
        <w:t>»</w:t>
      </w:r>
      <w:r w:rsidR="0058307B" w:rsidRPr="00F817AC">
        <w:t>.</w:t>
      </w:r>
    </w:p>
    <w:p w14:paraId="1B7C7076" w14:textId="77777777" w:rsidR="0058307B" w:rsidRPr="00F817AC" w:rsidRDefault="0058307B" w:rsidP="004D35CA">
      <w:pPr>
        <w:pStyle w:val="af2"/>
        <w:shd w:val="clear" w:color="auto" w:fill="DAEEF3" w:themeFill="accent5" w:themeFillTint="33"/>
        <w:ind w:left="284" w:right="282"/>
      </w:pPr>
    </w:p>
    <w:p w14:paraId="0FF32BD2" w14:textId="77777777" w:rsidR="0058307B" w:rsidRPr="00F817AC" w:rsidRDefault="0058307B" w:rsidP="004D35CA">
      <w:pPr>
        <w:pStyle w:val="af2"/>
        <w:shd w:val="clear" w:color="auto" w:fill="DAEEF3" w:themeFill="accent5" w:themeFillTint="33"/>
        <w:ind w:left="284" w:right="282"/>
      </w:pPr>
      <w:r w:rsidRPr="00F817AC">
        <w:t xml:space="preserve">Из речи </w:t>
      </w:r>
      <w:r w:rsidR="00EC686F">
        <w:rPr>
          <w:b/>
        </w:rPr>
        <w:t>П.</w:t>
      </w:r>
      <w:r>
        <w:rPr>
          <w:b/>
        </w:rPr>
        <w:t xml:space="preserve">А. </w:t>
      </w:r>
      <w:r w:rsidRPr="00F817AC">
        <w:rPr>
          <w:b/>
        </w:rPr>
        <w:t>Сорокина</w:t>
      </w:r>
      <w:r w:rsidRPr="00F817AC">
        <w:t xml:space="preserve"> на торжественном собрании в день 103-й годовщины Петербургского университета, 21 февраля 1922 г.</w:t>
      </w:r>
    </w:p>
    <w:p w14:paraId="7EE4DFAB" w14:textId="77777777" w:rsidR="0058307B" w:rsidRPr="00F817AC" w:rsidRDefault="0058307B" w:rsidP="004D35CA">
      <w:pPr>
        <w:pStyle w:val="af"/>
      </w:pPr>
    </w:p>
    <w:p w14:paraId="2D658ECB" w14:textId="77777777" w:rsidR="0058307B" w:rsidRPr="00FB3741" w:rsidRDefault="0058307B" w:rsidP="004D35CA">
      <w:pPr>
        <w:pStyle w:val="af"/>
        <w:rPr>
          <w:spacing w:val="-6"/>
        </w:rPr>
      </w:pPr>
      <w:r w:rsidRPr="00FB3741">
        <w:rPr>
          <w:spacing w:val="-6"/>
        </w:rPr>
        <w:lastRenderedPageBreak/>
        <w:t xml:space="preserve">Политическую экономию интересует, прежде всего, суть второй стороны социально-классовых отношений. </w:t>
      </w:r>
      <w:r w:rsidRPr="00FB3741">
        <w:rPr>
          <w:b/>
          <w:i/>
          <w:spacing w:val="-6"/>
        </w:rPr>
        <w:t>Противоречие интересов</w:t>
      </w:r>
      <w:r w:rsidRPr="00FB3741">
        <w:rPr>
          <w:spacing w:val="-6"/>
        </w:rPr>
        <w:t xml:space="preserve">, главным образом, экономических, тех или иных социальных групп проистекает </w:t>
      </w:r>
      <w:r w:rsidRPr="00FB3741">
        <w:rPr>
          <w:i/>
          <w:spacing w:val="-6"/>
        </w:rPr>
        <w:t>в возможности одними социальными группами присваивать результат труда других социальных групп</w:t>
      </w:r>
      <w:r w:rsidRPr="00FB3741">
        <w:rPr>
          <w:spacing w:val="-6"/>
        </w:rPr>
        <w:t>.</w:t>
      </w:r>
    </w:p>
    <w:p w14:paraId="2C23DC56" w14:textId="77777777" w:rsidR="00FB3741" w:rsidRPr="00F817AC" w:rsidRDefault="00FB3741" w:rsidP="004D35CA">
      <w:pPr>
        <w:pStyle w:val="af"/>
      </w:pPr>
      <w:r w:rsidRPr="00F817AC">
        <w:t xml:space="preserve">Поскольку социальный класс – </w:t>
      </w:r>
      <w:r>
        <w:t xml:space="preserve">это </w:t>
      </w:r>
      <w:r w:rsidRPr="00F817AC">
        <w:t xml:space="preserve">солидарная совокупность индивидов, сходных по профессии, имущественному положению, объему прав, то представители одного социального класса имеют </w:t>
      </w:r>
      <w:r w:rsidRPr="00EF6E77">
        <w:rPr>
          <w:b/>
          <w:i/>
        </w:rPr>
        <w:t>тождественные профессионально-имущественно-социально-правовые интересы</w:t>
      </w:r>
      <w:r w:rsidRPr="00F817AC">
        <w:t>.</w:t>
      </w:r>
    </w:p>
    <w:tbl>
      <w:tblPr>
        <w:tblpPr w:leftFromText="180" w:rightFromText="180" w:vertAnchor="text" w:horzAnchor="margin" w:tblpXSpec="right" w:tblpY="83"/>
        <w:tblW w:w="0" w:type="auto"/>
        <w:tblLook w:val="04A0" w:firstRow="1" w:lastRow="0" w:firstColumn="1" w:lastColumn="0" w:noHBand="0" w:noVBand="1"/>
      </w:tblPr>
      <w:tblGrid>
        <w:gridCol w:w="5316"/>
      </w:tblGrid>
      <w:tr w:rsidR="00FB3741" w:rsidRPr="00F817AC" w14:paraId="08C3D68F" w14:textId="77777777" w:rsidTr="00FB3741">
        <w:tc>
          <w:tcPr>
            <w:tcW w:w="5316" w:type="dxa"/>
          </w:tcPr>
          <w:p w14:paraId="76C899DE" w14:textId="77777777" w:rsidR="00FB3741" w:rsidRPr="00F817AC" w:rsidRDefault="00FB3741" w:rsidP="004D35CA">
            <w:pPr>
              <w:pStyle w:val="Style3"/>
              <w:widowControl/>
              <w:spacing w:line="240" w:lineRule="auto"/>
              <w:ind w:firstLine="0"/>
              <w:rPr>
                <w:sz w:val="2"/>
                <w:szCs w:val="2"/>
              </w:rPr>
            </w:pPr>
            <w:r w:rsidRPr="00F817AC">
              <w:rPr>
                <w:noProof/>
                <w:sz w:val="2"/>
                <w:szCs w:val="2"/>
              </w:rPr>
              <w:drawing>
                <wp:anchor distT="0" distB="0" distL="114300" distR="114300" simplePos="0" relativeHeight="251545088" behindDoc="0" locked="0" layoutInCell="1" allowOverlap="1" wp14:anchorId="18A377ED" wp14:editId="523C76D8">
                  <wp:simplePos x="0" y="0"/>
                  <wp:positionH relativeFrom="column">
                    <wp:posOffset>90805</wp:posOffset>
                  </wp:positionH>
                  <wp:positionV relativeFrom="paragraph">
                    <wp:posOffset>0</wp:posOffset>
                  </wp:positionV>
                  <wp:extent cx="3228975" cy="1099820"/>
                  <wp:effectExtent l="0" t="0" r="9525" b="5080"/>
                  <wp:wrapSquare wrapText="bothSides"/>
                  <wp:docPr id="546" name="Изображение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8975" cy="1099820"/>
                          </a:xfrm>
                          <a:prstGeom prst="rect">
                            <a:avLst/>
                          </a:prstGeom>
                        </pic:spPr>
                      </pic:pic>
                    </a:graphicData>
                  </a:graphic>
                </wp:anchor>
              </w:drawing>
            </w:r>
          </w:p>
        </w:tc>
      </w:tr>
      <w:tr w:rsidR="00FB3741" w:rsidRPr="00F817AC" w14:paraId="26FF37B9" w14:textId="77777777" w:rsidTr="00FB3741">
        <w:trPr>
          <w:trHeight w:val="216"/>
        </w:trPr>
        <w:tc>
          <w:tcPr>
            <w:tcW w:w="5316" w:type="dxa"/>
          </w:tcPr>
          <w:p w14:paraId="5C0AD7A2" w14:textId="77777777" w:rsidR="00FB3741" w:rsidRPr="00F817AC" w:rsidRDefault="00FB3741" w:rsidP="004D35CA">
            <w:pPr>
              <w:pStyle w:val="Style3"/>
              <w:widowControl/>
              <w:spacing w:line="240" w:lineRule="auto"/>
              <w:ind w:firstLine="0"/>
              <w:jc w:val="center"/>
              <w:rPr>
                <w:i/>
              </w:rPr>
            </w:pPr>
            <w:r w:rsidRPr="00F817AC">
              <w:rPr>
                <w:i/>
              </w:rPr>
              <w:t>Рисунок 1.2.6 – Признаки социальных классов</w:t>
            </w:r>
          </w:p>
        </w:tc>
      </w:tr>
    </w:tbl>
    <w:p w14:paraId="28096DD4" w14:textId="77777777" w:rsidR="0058307B" w:rsidRPr="00F817AC" w:rsidRDefault="0058307B" w:rsidP="004D35CA">
      <w:pPr>
        <w:pStyle w:val="af"/>
      </w:pPr>
      <w:r w:rsidRPr="00F817AC">
        <w:t>Как только в обществе формируются устойчивые профессиональные</w:t>
      </w:r>
      <w:r>
        <w:t xml:space="preserve">, </w:t>
      </w:r>
      <w:r w:rsidRPr="00F817AC">
        <w:t>имущественные и объемно-правовые группы, сразу же начинается взаимодействие между обществом, взятым как целое, и между отдельными социальными группами, причем каждая из ст</w:t>
      </w:r>
      <w:r>
        <w:t xml:space="preserve">орон влияет на природу другой. </w:t>
      </w:r>
      <w:r w:rsidRPr="00F817AC">
        <w:t xml:space="preserve">Индивиды, объединенные всеми тремя связями, будут иметь схожие экономические интересы, что выступает в качестве материального условия их </w:t>
      </w:r>
      <w:r w:rsidRPr="00EF6E77">
        <w:rPr>
          <w:b/>
          <w:i/>
        </w:rPr>
        <w:t>объединения в социальные классы для более успешной реализации и защиты своих интересов</w:t>
      </w:r>
      <w:r w:rsidR="00FD574A">
        <w:t>.</w:t>
      </w:r>
    </w:p>
    <w:p w14:paraId="0CC72BA5" w14:textId="77777777" w:rsidR="0058307B" w:rsidRPr="00F817AC" w:rsidRDefault="0058307B" w:rsidP="004D35CA">
      <w:pPr>
        <w:pStyle w:val="af"/>
      </w:pPr>
      <w:r w:rsidRPr="00EF6E77">
        <w:rPr>
          <w:i/>
        </w:rPr>
        <w:t>При более</w:t>
      </w:r>
      <w:r w:rsidRPr="00F817AC">
        <w:t xml:space="preserve"> </w:t>
      </w:r>
      <w:r w:rsidRPr="00EF6E77">
        <w:rPr>
          <w:i/>
        </w:rPr>
        <w:t xml:space="preserve">емкой трактовке под категорией </w:t>
      </w:r>
      <w:r w:rsidR="00C66294">
        <w:rPr>
          <w:i/>
        </w:rPr>
        <w:t>«</w:t>
      </w:r>
      <w:r w:rsidRPr="00EF6E77">
        <w:rPr>
          <w:i/>
        </w:rPr>
        <w:t>социальный класс</w:t>
      </w:r>
      <w:r w:rsidR="00C66294">
        <w:t>»</w:t>
      </w:r>
      <w:r>
        <w:t xml:space="preserve"> понимается</w:t>
      </w:r>
      <w:r w:rsidRPr="00F817AC">
        <w:t xml:space="preserve"> кумулятивная, нормальная, полузакрытая, но с приближением к открытой, связанная положительной социально-классовой комплиментарностью группа, составленная из кумуляции трех основных группировок: профессиональной, имущественной, объемно-правовой. </w:t>
      </w:r>
      <w:r w:rsidRPr="00EF6E77">
        <w:rPr>
          <w:i/>
        </w:rPr>
        <w:t xml:space="preserve">Под социально-классовой комплиментарностью понимается </w:t>
      </w:r>
      <w:r w:rsidRPr="00F817AC">
        <w:t>ощущение подсознательной взаимной симпатии (антипатии) членов социальных классов, ведущее к формированию у них единой идеологии и определяюще</w:t>
      </w:r>
      <w:r w:rsidR="00FD574A">
        <w:t xml:space="preserve">е деление на </w:t>
      </w:r>
      <w:r w:rsidR="00C66294">
        <w:t>«</w:t>
      </w:r>
      <w:r w:rsidR="00FD574A">
        <w:t>своих</w:t>
      </w:r>
      <w:r w:rsidR="00C66294">
        <w:t>»</w:t>
      </w:r>
      <w:r w:rsidR="00FD574A">
        <w:t xml:space="preserve"> и </w:t>
      </w:r>
      <w:r w:rsidR="00C66294">
        <w:t>«</w:t>
      </w:r>
      <w:r w:rsidR="00FD574A">
        <w:t>чужих</w:t>
      </w:r>
      <w:r w:rsidR="00C66294">
        <w:t>»</w:t>
      </w:r>
      <w:r w:rsidR="00FD574A">
        <w:t>.</w:t>
      </w:r>
    </w:p>
    <w:p w14:paraId="4FE2134F" w14:textId="77777777" w:rsidR="0058307B" w:rsidRDefault="0058307B" w:rsidP="004D35CA">
      <w:pPr>
        <w:pStyle w:val="af"/>
      </w:pPr>
      <w:r w:rsidRPr="00F817AC">
        <w:t xml:space="preserve">В </w:t>
      </w:r>
      <w:r w:rsidRPr="00F817AC">
        <w:rPr>
          <w:i/>
        </w:rPr>
        <w:t>социально-классовой структуре белорусского общества</w:t>
      </w:r>
      <w:r w:rsidRPr="00F817AC">
        <w:t xml:space="preserve"> выделяются следующие социальные классы: класс государственных управленцев, класс интеллигенции, рабочий класс, класс колхозное крестьянство, класс служащих силовых структур, класс собственников, класс менеджеров, класс мелких производителей, класс служащих-неспециалистов и классоподобные группы: пенсионеры, дети, учащаяся молодежь, криминалы.</w:t>
      </w:r>
    </w:p>
    <w:p w14:paraId="2F0BAAA5" w14:textId="77777777" w:rsidR="0058307B" w:rsidRDefault="0058307B" w:rsidP="004D35CA">
      <w:pPr>
        <w:pStyle w:val="Style3"/>
        <w:widowControl/>
        <w:spacing w:line="240" w:lineRule="auto"/>
        <w:ind w:firstLine="709"/>
        <w:rPr>
          <w:sz w:val="28"/>
          <w:szCs w:val="28"/>
        </w:rPr>
      </w:pPr>
    </w:p>
    <w:p w14:paraId="6D9E59D3" w14:textId="77777777" w:rsidR="0058307B" w:rsidRPr="008B5AE0" w:rsidRDefault="00C00C51" w:rsidP="004D35CA">
      <w:pPr>
        <w:pStyle w:val="QR-"/>
        <w:widowControl/>
      </w:pPr>
      <w:r>
        <w:rPr>
          <w:noProof/>
        </w:rPr>
        <w:drawing>
          <wp:anchor distT="0" distB="0" distL="114300" distR="114300" simplePos="0" relativeHeight="251489792" behindDoc="0" locked="0" layoutInCell="1" allowOverlap="1" wp14:anchorId="74A81BB3" wp14:editId="703B9D0F">
            <wp:simplePos x="0" y="0"/>
            <wp:positionH relativeFrom="column">
              <wp:posOffset>226695</wp:posOffset>
            </wp:positionH>
            <wp:positionV relativeFrom="paragraph">
              <wp:posOffset>31115</wp:posOffset>
            </wp:positionV>
            <wp:extent cx="915670" cy="1263650"/>
            <wp:effectExtent l="0" t="0" r="0" b="0"/>
            <wp:wrapSquare wrapText="bothSides"/>
            <wp:docPr id="486" name="Изображение 486" descr="../../../Downloads/Облож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Обложка.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15670" cy="1263650"/>
                    </a:xfrm>
                    <a:prstGeom prst="rect">
                      <a:avLst/>
                    </a:prstGeom>
                    <a:noFill/>
                    <a:ln>
                      <a:noFill/>
                    </a:ln>
                  </pic:spPr>
                </pic:pic>
              </a:graphicData>
            </a:graphic>
          </wp:anchor>
        </w:drawing>
      </w:r>
      <w:r w:rsidR="0058307B">
        <w:rPr>
          <w:noProof/>
        </w:rPr>
        <w:drawing>
          <wp:anchor distT="0" distB="0" distL="114300" distR="114300" simplePos="0" relativeHeight="251486720" behindDoc="0" locked="0" layoutInCell="1" allowOverlap="1" wp14:anchorId="3A052C2E" wp14:editId="737CB18E">
            <wp:simplePos x="0" y="0"/>
            <wp:positionH relativeFrom="column">
              <wp:posOffset>5031740</wp:posOffset>
            </wp:positionH>
            <wp:positionV relativeFrom="paragraph">
              <wp:posOffset>26035</wp:posOffset>
            </wp:positionV>
            <wp:extent cx="913765" cy="913765"/>
            <wp:effectExtent l="0" t="0" r="635" b="635"/>
            <wp:wrapSquare wrapText="bothSides"/>
            <wp:docPr id="482" name="Изображение 482" descr="../../../Downloads/1_классы%20и%20кл%20борьба%20Солодовников.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_классы%20и%20кл%20борьба%20Солодовников.g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noFill/>
                    <a:ln>
                      <a:noFill/>
                    </a:ln>
                  </pic:spPr>
                </pic:pic>
              </a:graphicData>
            </a:graphic>
          </wp:anchor>
        </w:drawing>
      </w:r>
      <w:r w:rsidR="0058307B" w:rsidRPr="00EF6E77">
        <w:t>С эволюцией социально-классовой структуры белорусского общества заинтересованному читателю предлагаем ознакомиться подробнее</w:t>
      </w:r>
      <w:r w:rsidR="00FB3741">
        <w:t xml:space="preserve"> в монографии С. Ю. </w:t>
      </w:r>
      <w:r w:rsidR="0058307B">
        <w:t xml:space="preserve">Солодовникова </w:t>
      </w:r>
      <w:r w:rsidR="00C66294">
        <w:t>«</w:t>
      </w:r>
      <w:r w:rsidR="0058307B" w:rsidRPr="000A6007">
        <w:t>Классы и классовая борьба в постиндустриальном обществе</w:t>
      </w:r>
      <w:r w:rsidR="0058307B">
        <w:t>: методологические основы политико-экономического исследования</w:t>
      </w:r>
      <w:r w:rsidR="00C66294">
        <w:t>»</w:t>
      </w:r>
      <w:r w:rsidR="0058307B">
        <w:t>.</w:t>
      </w:r>
    </w:p>
    <w:tbl>
      <w:tblPr>
        <w:tblpPr w:leftFromText="180" w:rightFromText="180" w:vertAnchor="text" w:horzAnchor="page" w:tblpX="7457" w:tblpY="206"/>
        <w:tblW w:w="0" w:type="auto"/>
        <w:tblLook w:val="04A0" w:firstRow="1" w:lastRow="0" w:firstColumn="1" w:lastColumn="0" w:noHBand="0" w:noVBand="1"/>
      </w:tblPr>
      <w:tblGrid>
        <w:gridCol w:w="3186"/>
      </w:tblGrid>
      <w:tr w:rsidR="00937999" w:rsidRPr="00F817AC" w14:paraId="778CE4FF" w14:textId="77777777" w:rsidTr="00937999">
        <w:tc>
          <w:tcPr>
            <w:tcW w:w="3152" w:type="dxa"/>
          </w:tcPr>
          <w:p w14:paraId="6EE8E458" w14:textId="77777777" w:rsidR="00937999" w:rsidRPr="00F817AC" w:rsidRDefault="00937999" w:rsidP="004D35CA">
            <w:pPr>
              <w:pStyle w:val="Style3"/>
              <w:widowControl/>
              <w:spacing w:line="240" w:lineRule="auto"/>
              <w:ind w:firstLine="0"/>
              <w:rPr>
                <w:sz w:val="2"/>
                <w:szCs w:val="2"/>
              </w:rPr>
            </w:pPr>
            <w:r w:rsidRPr="00F817AC">
              <w:rPr>
                <w:noProof/>
                <w:sz w:val="2"/>
                <w:szCs w:val="2"/>
              </w:rPr>
              <w:lastRenderedPageBreak/>
              <w:drawing>
                <wp:anchor distT="0" distB="0" distL="114300" distR="114300" simplePos="0" relativeHeight="251538944" behindDoc="0" locked="0" layoutInCell="1" allowOverlap="1" wp14:anchorId="11B4946B" wp14:editId="57AE7BDA">
                  <wp:simplePos x="0" y="0"/>
                  <wp:positionH relativeFrom="column">
                    <wp:posOffset>386080</wp:posOffset>
                  </wp:positionH>
                  <wp:positionV relativeFrom="paragraph">
                    <wp:posOffset>-1270</wp:posOffset>
                  </wp:positionV>
                  <wp:extent cx="1876425" cy="1188085"/>
                  <wp:effectExtent l="0" t="0" r="9525" b="0"/>
                  <wp:wrapSquare wrapText="bothSides"/>
                  <wp:docPr id="547" name="Изображение 547" descr="../../../Downloads/cbverk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cbverkzh.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619" r="3759"/>
                          <a:stretch/>
                        </pic:blipFill>
                        <pic:spPr bwMode="auto">
                          <a:xfrm>
                            <a:off x="0" y="0"/>
                            <a:ext cx="1876425" cy="1188085"/>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937999" w:rsidRPr="00F817AC" w14:paraId="160C1CDA" w14:textId="77777777" w:rsidTr="00937999">
        <w:tc>
          <w:tcPr>
            <w:tcW w:w="3152" w:type="dxa"/>
          </w:tcPr>
          <w:p w14:paraId="733A1387" w14:textId="77777777" w:rsidR="00937999" w:rsidRPr="00F817AC" w:rsidRDefault="00937999" w:rsidP="004D35CA">
            <w:pPr>
              <w:pStyle w:val="Style3"/>
              <w:widowControl/>
              <w:spacing w:line="240" w:lineRule="auto"/>
              <w:ind w:firstLine="0"/>
              <w:jc w:val="center"/>
              <w:rPr>
                <w:i/>
                <w:sz w:val="20"/>
                <w:szCs w:val="20"/>
              </w:rPr>
            </w:pPr>
            <w:r w:rsidRPr="00F6548A">
              <w:rPr>
                <w:i/>
              </w:rPr>
              <w:t>Ж. Бодрийяр</w:t>
            </w:r>
          </w:p>
        </w:tc>
      </w:tr>
    </w:tbl>
    <w:p w14:paraId="69BBA5F1" w14:textId="77777777" w:rsidR="0058307B" w:rsidRPr="00FB3741" w:rsidRDefault="0058307B" w:rsidP="004D35CA">
      <w:pPr>
        <w:pStyle w:val="QR-"/>
        <w:widowControl/>
      </w:pPr>
      <w:r w:rsidRPr="00FB3741">
        <w:t>С особенностями классовой структуры современного западноевропейского общества заинтересованному читателю предлагаем ознакомиться подробнее в трудах</w:t>
      </w:r>
      <w:r w:rsidR="002820A8" w:rsidRPr="00FB3741">
        <w:t xml:space="preserve"> </w:t>
      </w:r>
      <w:r w:rsidRPr="00FB3741">
        <w:t>Ж.</w:t>
      </w:r>
      <w:r w:rsidR="002820A8" w:rsidRPr="00FB3741">
        <w:t> </w:t>
      </w:r>
      <w:r w:rsidRPr="00FB3741">
        <w:t xml:space="preserve">Бодрийяра, который описывает иллюзию объединения всех социальных слоев </w:t>
      </w:r>
      <w:r w:rsidR="00C66294">
        <w:t>«</w:t>
      </w:r>
      <w:r w:rsidRPr="00FB3741">
        <w:t>демократической</w:t>
      </w:r>
      <w:r w:rsidR="00C66294">
        <w:t>»</w:t>
      </w:r>
      <w:r w:rsidRPr="00FB3741">
        <w:t xml:space="preserve"> Европы:</w:t>
      </w:r>
    </w:p>
    <w:p w14:paraId="5EDA0B14" w14:textId="77777777" w:rsidR="00FB3741" w:rsidRPr="00F817AC" w:rsidRDefault="00FB3741" w:rsidP="004D35CA">
      <w:pPr>
        <w:pStyle w:val="QR-"/>
        <w:widowControl/>
      </w:pPr>
    </w:p>
    <w:p w14:paraId="6DE7FA1F" w14:textId="77777777" w:rsidR="0058307B" w:rsidRPr="00F817AC" w:rsidRDefault="00C66294" w:rsidP="004D35CA">
      <w:pPr>
        <w:shd w:val="clear" w:color="auto" w:fill="DBEEF3"/>
        <w:ind w:left="284" w:right="284" w:firstLine="284"/>
        <w:jc w:val="both"/>
        <w:rPr>
          <w:rFonts w:ascii="Times New Roman" w:hAnsi="Times New Roman"/>
          <w:i/>
          <w:sz w:val="24"/>
        </w:rPr>
      </w:pPr>
      <w:r>
        <w:rPr>
          <w:rFonts w:ascii="Times New Roman" w:hAnsi="Times New Roman"/>
          <w:i/>
          <w:sz w:val="24"/>
        </w:rPr>
        <w:t>«</w:t>
      </w:r>
      <w:r w:rsidR="0058307B" w:rsidRPr="00F817AC">
        <w:rPr>
          <w:rFonts w:ascii="Times New Roman" w:hAnsi="Times New Roman"/>
          <w:i/>
          <w:sz w:val="24"/>
        </w:rPr>
        <w:t>Вокруг обладания культурными и материальными благами организуется целая новая концепция классовой стратегии. Ценности и критерии потребления подвергаются мнимой универсализации лишь затем</w:t>
      </w:r>
      <w:r w:rsidR="002820A8">
        <w:rPr>
          <w:rFonts w:ascii="Times New Roman" w:hAnsi="Times New Roman"/>
          <w:i/>
          <w:sz w:val="24"/>
        </w:rPr>
        <w:t xml:space="preserve">, чтобы еще успешнее привязать </w:t>
      </w:r>
      <w:r>
        <w:rPr>
          <w:rFonts w:ascii="Times New Roman" w:hAnsi="Times New Roman"/>
          <w:i/>
          <w:sz w:val="24"/>
        </w:rPr>
        <w:t>«</w:t>
      </w:r>
      <w:r w:rsidR="0058307B" w:rsidRPr="00F817AC">
        <w:rPr>
          <w:rFonts w:ascii="Times New Roman" w:hAnsi="Times New Roman"/>
          <w:i/>
          <w:sz w:val="24"/>
        </w:rPr>
        <w:t>безответственные</w:t>
      </w:r>
      <w:r>
        <w:rPr>
          <w:rFonts w:ascii="Times New Roman" w:hAnsi="Times New Roman"/>
          <w:i/>
          <w:sz w:val="24"/>
        </w:rPr>
        <w:t>»</w:t>
      </w:r>
      <w:r w:rsidR="0058307B" w:rsidRPr="00F817AC">
        <w:rPr>
          <w:rFonts w:ascii="Times New Roman" w:hAnsi="Times New Roman"/>
          <w:i/>
          <w:sz w:val="24"/>
        </w:rPr>
        <w:t xml:space="preserve"> классы (то есть не обладающие властью решения) к потреблению и, тем самым, сохранить для руководящих класс</w:t>
      </w:r>
      <w:r w:rsidR="00C00C51">
        <w:rPr>
          <w:rFonts w:ascii="Times New Roman" w:hAnsi="Times New Roman"/>
          <w:i/>
          <w:sz w:val="24"/>
        </w:rPr>
        <w:t>ов исключительность их власти</w:t>
      </w:r>
      <w:r>
        <w:rPr>
          <w:rFonts w:ascii="Times New Roman" w:hAnsi="Times New Roman"/>
          <w:i/>
          <w:sz w:val="24"/>
        </w:rPr>
        <w:t>»</w:t>
      </w:r>
      <w:r w:rsidR="00C00C51">
        <w:rPr>
          <w:rFonts w:ascii="Times New Roman" w:hAnsi="Times New Roman"/>
          <w:i/>
          <w:sz w:val="24"/>
        </w:rPr>
        <w:t>.</w:t>
      </w:r>
    </w:p>
    <w:p w14:paraId="77735AC3" w14:textId="77777777" w:rsidR="0058307B" w:rsidRPr="00F817AC" w:rsidRDefault="0058307B" w:rsidP="004D35CA">
      <w:pPr>
        <w:pStyle w:val="Style3"/>
        <w:widowControl/>
        <w:spacing w:line="240" w:lineRule="auto"/>
        <w:ind w:firstLine="0"/>
        <w:rPr>
          <w:sz w:val="28"/>
          <w:szCs w:val="28"/>
        </w:rPr>
      </w:pPr>
    </w:p>
    <w:p w14:paraId="1F6DF370" w14:textId="77777777" w:rsidR="0058307B" w:rsidRPr="002820A8" w:rsidRDefault="005350C6" w:rsidP="004D35CA">
      <w:pPr>
        <w:pStyle w:val="ae"/>
      </w:pPr>
      <w:bookmarkStart w:id="54" w:name="_Toc103782465"/>
      <w:bookmarkStart w:id="55" w:name="_Toc104977450"/>
      <w:r>
        <w:t>1.2</w:t>
      </w:r>
      <w:r w:rsidR="00FF4F18">
        <w:t>.14</w:t>
      </w:r>
      <w:r w:rsidR="005C0C07">
        <w:t>.</w:t>
      </w:r>
      <w:r w:rsidR="00FF4F18">
        <w:t> </w:t>
      </w:r>
      <w:r w:rsidR="0058307B" w:rsidRPr="002820A8">
        <w:t>Рынок и его функции</w:t>
      </w:r>
      <w:bookmarkEnd w:id="54"/>
      <w:bookmarkEnd w:id="55"/>
    </w:p>
    <w:p w14:paraId="5820C842" w14:textId="77777777" w:rsidR="0058307B" w:rsidRPr="002820A8" w:rsidRDefault="0058307B" w:rsidP="004D35CA">
      <w:pPr>
        <w:pStyle w:val="af"/>
        <w:rPr>
          <w:spacing w:val="-4"/>
        </w:rPr>
      </w:pPr>
      <w:r w:rsidRPr="002820A8">
        <w:rPr>
          <w:spacing w:val="-4"/>
        </w:rPr>
        <w:t>Рыночная система прошла длительный путь эволюции. Рыночная система основывается на существовании товарно-денежных отношений, поэтому развитие рынка связано с их возникновением и распространением. Возникновение элементов рынка обусловлено появлением в рамках натурального хозяйства обмена, основанного на прибавочном продукте, и</w:t>
      </w:r>
      <w:r w:rsidR="002820A8" w:rsidRPr="002820A8">
        <w:rPr>
          <w:spacing w:val="-4"/>
        </w:rPr>
        <w:t xml:space="preserve"> общественном разделении труда.</w:t>
      </w:r>
    </w:p>
    <w:p w14:paraId="7CAF6B22" w14:textId="77777777" w:rsidR="0058307B" w:rsidRPr="00F817AC" w:rsidRDefault="0058307B" w:rsidP="004D35CA">
      <w:pPr>
        <w:pStyle w:val="af"/>
      </w:pPr>
      <w:r w:rsidRPr="00F817AC">
        <w:t xml:space="preserve">Этапами развития рынка являются простое (мелкотоварное) и капиталистическое товарное производство. </w:t>
      </w:r>
      <w:r w:rsidRPr="002820A8">
        <w:rPr>
          <w:b/>
          <w:i/>
        </w:rPr>
        <w:t>Мелкотоварное производство</w:t>
      </w:r>
      <w:r w:rsidRPr="00F817AC">
        <w:t xml:space="preserve"> базировалось на частной собственности самого производителя на орудия производства и на использовании его личного труда. Именно мелкотоварное производство подготовило почву для капитализма. </w:t>
      </w:r>
      <w:r w:rsidRPr="002820A8">
        <w:rPr>
          <w:b/>
          <w:i/>
        </w:rPr>
        <w:t>Товарное производство</w:t>
      </w:r>
      <w:r w:rsidRPr="002820A8">
        <w:rPr>
          <w:b/>
        </w:rPr>
        <w:t xml:space="preserve"> </w:t>
      </w:r>
      <w:r w:rsidRPr="002820A8">
        <w:rPr>
          <w:b/>
          <w:i/>
        </w:rPr>
        <w:t>при капитализме</w:t>
      </w:r>
      <w:r w:rsidRPr="00F817AC">
        <w:t xml:space="preserve"> приобрело особые свойства, </w:t>
      </w:r>
      <w:r>
        <w:t xml:space="preserve">сохранив </w:t>
      </w:r>
      <w:r w:rsidRPr="00F817AC">
        <w:t xml:space="preserve">вместе с тем многие черты простого товарного производства, так как из него выросло и развилось. </w:t>
      </w:r>
      <w:r w:rsidRPr="00232CC4">
        <w:rPr>
          <w:i/>
        </w:rPr>
        <w:t xml:space="preserve">Общим между простым и капиталистическим товарным производством </w:t>
      </w:r>
      <w:r w:rsidRPr="00F817AC">
        <w:t>является то, что оба они имеют однотипную экономическую основу в виде частной собственности на средства производства; в обоих типах производства экономические связи между производителями, продавцами и покупателями осуществляются посредством купли</w:t>
      </w:r>
      <w:r>
        <w:t xml:space="preserve"> – </w:t>
      </w:r>
      <w:r w:rsidRPr="00F817AC">
        <w:t xml:space="preserve">продажи. </w:t>
      </w:r>
      <w:r w:rsidRPr="00232CC4">
        <w:rPr>
          <w:i/>
        </w:rPr>
        <w:t>Различия</w:t>
      </w:r>
      <w:r w:rsidRPr="00F817AC">
        <w:t xml:space="preserve"> состоят в том, что при простом товарном производстве производитель является собственником средств производства, в то время как при капитализме рабочий использует средства производства, принадлежащие капиталисту. Простое товарное производство базируется на личном труде производителя, капиталистическое – на наемном труде. Простое товарное производство мирно сосуществует с натуральным хозяйством, капиталистическое – разоряет и размывает последнее, расширяя и углубляя свой внутренний рынок. </w:t>
      </w:r>
      <w:r>
        <w:t>Проиллюстрируем последнее на примере причин</w:t>
      </w:r>
      <w:r w:rsidRPr="00232CC4">
        <w:t xml:space="preserve"> возникновения движения луддитов в Англии во второй половине XVIII в. – первой четверти XIX в.</w:t>
      </w:r>
    </w:p>
    <w:p w14:paraId="70ADEB6A" w14:textId="77777777" w:rsidR="0058307B" w:rsidRPr="00F817AC" w:rsidRDefault="0058307B" w:rsidP="004D35CA">
      <w:pPr>
        <w:pStyle w:val="af"/>
      </w:pPr>
    </w:p>
    <w:p w14:paraId="5B2D2948" w14:textId="77777777" w:rsidR="0058307B" w:rsidRDefault="0058307B" w:rsidP="004D35CA">
      <w:pPr>
        <w:pStyle w:val="QR-"/>
        <w:widowControl/>
      </w:pPr>
      <w:r w:rsidRPr="00F817AC">
        <w:t xml:space="preserve">В ходе промышленной революции в Англии на смену ручному труду самостоятельно занятых в системе простого мелкотоварного производства приходит машинный труд на базе фабрик. Люди, ранее выполнявшие </w:t>
      </w:r>
      <w:r>
        <w:t xml:space="preserve">квалифицированный </w:t>
      </w:r>
      <w:r w:rsidRPr="00F817AC">
        <w:t>ручной труд, массово разорялись. На смену распространенному типу самозанятости на дому или на базе мануфактур приходит наемный труд на фабриках с крайне тяжелыми условиями труда</w:t>
      </w:r>
      <w:r>
        <w:t xml:space="preserve"> и</w:t>
      </w:r>
      <w:r w:rsidRPr="00F817AC">
        <w:t xml:space="preserve"> очень низкой заработной платой. </w:t>
      </w:r>
      <w:r>
        <w:t xml:space="preserve">Распространяется широкое </w:t>
      </w:r>
      <w:r w:rsidRPr="00F817AC">
        <w:t xml:space="preserve">использование детского </w:t>
      </w:r>
      <w:r w:rsidRPr="00F817AC">
        <w:lastRenderedPageBreak/>
        <w:t>и женского труда, наряду с растущей безработицей, которая приобретала массовый характер.</w:t>
      </w:r>
      <w:r>
        <w:t xml:space="preserve"> Чтобы читатель понимал ужасающий характер эксплуатации детского труда, отметим, что в тот период в Англии дети начинали работать на фабриках с 5–6-летнего возраста по 14–15 часов в сутки. На этом фоне принятие в Англии в 1833 г. закона,</w:t>
      </w:r>
      <w:r w:rsidRPr="00876CCE">
        <w:t xml:space="preserve"> </w:t>
      </w:r>
      <w:r>
        <w:t>запрещающего</w:t>
      </w:r>
      <w:r w:rsidRPr="00876CCE">
        <w:t xml:space="preserve"> предприятиям (за исключением шелкоткацких фабрик) принимать на работу детей м</w:t>
      </w:r>
      <w:r>
        <w:t>ладше</w:t>
      </w:r>
      <w:r w:rsidRPr="00876CCE">
        <w:t xml:space="preserve"> 9 лет, </w:t>
      </w:r>
      <w:r>
        <w:t xml:space="preserve">выглядел существенным </w:t>
      </w:r>
      <w:r w:rsidR="00C66294">
        <w:t>«</w:t>
      </w:r>
      <w:r>
        <w:t>прорывом</w:t>
      </w:r>
      <w:r w:rsidR="00C66294">
        <w:t>»</w:t>
      </w:r>
      <w:r>
        <w:t xml:space="preserve"> в этой сфере. Согласно этому же закону, детям 9–</w:t>
      </w:r>
      <w:r w:rsidRPr="00876CCE">
        <w:t>13 лет разрешалось работать не боле</w:t>
      </w:r>
      <w:r>
        <w:t>е 8 часов, а труд подростков 13–</w:t>
      </w:r>
      <w:r w:rsidRPr="00876CCE">
        <w:t xml:space="preserve">18 лет </w:t>
      </w:r>
      <w:r>
        <w:t>формально ограничивался 12 часами.</w:t>
      </w:r>
    </w:p>
    <w:p w14:paraId="6E959F06" w14:textId="77777777" w:rsidR="00F21BE8" w:rsidRPr="00F817AC" w:rsidRDefault="00F21BE8" w:rsidP="004D35CA">
      <w:pPr>
        <w:pStyle w:val="QR-"/>
        <w:widowControl/>
      </w:pPr>
      <w:r>
        <w:t>В результате к</w:t>
      </w:r>
      <w:r w:rsidRPr="00F817AC">
        <w:t xml:space="preserve">валифицированные мастера, потратившие годы жизни на получение профессиональных навыков, столкнулись с угрозой потери или значительного сокращения дохода, увольнения. А это было чревато голодной смертью для рабочих и их семей, поскольку в Англии </w:t>
      </w:r>
      <w:r w:rsidRPr="00F817AC">
        <w:rPr>
          <w:lang w:val="en-GB"/>
        </w:rPr>
        <w:t>XVIII</w:t>
      </w:r>
      <w:r w:rsidRPr="0058307B">
        <w:t>–</w:t>
      </w:r>
      <w:r w:rsidRPr="00F817AC">
        <w:rPr>
          <w:lang w:val="en-GB"/>
        </w:rPr>
        <w:t>XIX</w:t>
      </w:r>
      <w:r w:rsidRPr="0058307B">
        <w:t xml:space="preserve"> </w:t>
      </w:r>
      <w:r w:rsidRPr="00F817AC">
        <w:t xml:space="preserve">вв. отсутствовали какие бы то ни были социальные гарантии. В результате люди, недовольные происходящими изменениями, пытаясь отстоять свои права на </w:t>
      </w:r>
      <w:r>
        <w:t xml:space="preserve">физическое </w:t>
      </w:r>
      <w:r w:rsidRPr="00F817AC">
        <w:t xml:space="preserve">выживание и, выражая протест против социальной несправедливости новой системы и ее разрушительных последствий для массы населения, </w:t>
      </w:r>
      <w:r>
        <w:t>начали портить</w:t>
      </w:r>
      <w:r w:rsidRPr="00F817AC">
        <w:t xml:space="preserve"> и</w:t>
      </w:r>
      <w:r>
        <w:t xml:space="preserve"> в ряде случаев</w:t>
      </w:r>
      <w:r w:rsidRPr="00F817AC">
        <w:t xml:space="preserve"> уничтожа</w:t>
      </w:r>
      <w:r>
        <w:t>ть</w:t>
      </w:r>
      <w:r w:rsidRPr="00F817AC">
        <w:t xml:space="preserve"> фабричное оборудование (в первую очередь, ткацкие станки) и даже целые фабрики (главным </w:t>
      </w:r>
    </w:p>
    <w:tbl>
      <w:tblPr>
        <w:tblpPr w:leftFromText="180" w:rightFromText="180" w:vertAnchor="text" w:horzAnchor="margin" w:tblpXSpec="right" w:tblpY="185"/>
        <w:tblW w:w="0" w:type="auto"/>
        <w:tblLook w:val="04A0" w:firstRow="1" w:lastRow="0" w:firstColumn="1" w:lastColumn="0" w:noHBand="0" w:noVBand="1"/>
      </w:tblPr>
      <w:tblGrid>
        <w:gridCol w:w="4069"/>
      </w:tblGrid>
      <w:tr w:rsidR="00F21BE8" w:rsidRPr="00F817AC" w14:paraId="657FFBF1" w14:textId="77777777" w:rsidTr="00F21BE8">
        <w:tc>
          <w:tcPr>
            <w:tcW w:w="4069" w:type="dxa"/>
          </w:tcPr>
          <w:p w14:paraId="7D028A49" w14:textId="77777777" w:rsidR="00F21BE8" w:rsidRPr="00F817AC" w:rsidRDefault="00F21BE8" w:rsidP="004D35CA">
            <w:pPr>
              <w:pStyle w:val="Style3"/>
              <w:widowControl/>
              <w:spacing w:line="240" w:lineRule="auto"/>
              <w:ind w:firstLine="0"/>
              <w:rPr>
                <w:sz w:val="2"/>
                <w:szCs w:val="2"/>
              </w:rPr>
            </w:pPr>
            <w:r w:rsidRPr="00F817AC">
              <w:rPr>
                <w:noProof/>
                <w:sz w:val="2"/>
                <w:szCs w:val="2"/>
              </w:rPr>
              <w:drawing>
                <wp:anchor distT="0" distB="0" distL="114300" distR="114300" simplePos="0" relativeHeight="251548160" behindDoc="0" locked="0" layoutInCell="1" allowOverlap="1" wp14:anchorId="5BD22FC3" wp14:editId="297F3651">
                  <wp:simplePos x="0" y="0"/>
                  <wp:positionH relativeFrom="column">
                    <wp:posOffset>1905</wp:posOffset>
                  </wp:positionH>
                  <wp:positionV relativeFrom="paragraph">
                    <wp:posOffset>294</wp:posOffset>
                  </wp:positionV>
                  <wp:extent cx="2032635" cy="1794668"/>
                  <wp:effectExtent l="0" t="0" r="0" b="8890"/>
                  <wp:wrapSquare wrapText="bothSides"/>
                  <wp:docPr id="549" name="Изображение 549" descr="../../../Downloads/147502220_FrameBreaking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147502220_FrameBreaking181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34417" cy="1796241"/>
                          </a:xfrm>
                          <a:prstGeom prst="rect">
                            <a:avLst/>
                          </a:prstGeom>
                          <a:noFill/>
                          <a:ln>
                            <a:noFill/>
                          </a:ln>
                        </pic:spPr>
                      </pic:pic>
                    </a:graphicData>
                  </a:graphic>
                </wp:anchor>
              </w:drawing>
            </w:r>
          </w:p>
        </w:tc>
      </w:tr>
      <w:tr w:rsidR="00F21BE8" w:rsidRPr="00F817AC" w14:paraId="36A1F63D" w14:textId="77777777" w:rsidTr="00F21BE8">
        <w:tc>
          <w:tcPr>
            <w:tcW w:w="4069" w:type="dxa"/>
          </w:tcPr>
          <w:p w14:paraId="79F13C44" w14:textId="77777777" w:rsidR="00F21BE8" w:rsidRPr="00F817AC" w:rsidRDefault="00F21BE8" w:rsidP="004D35CA">
            <w:pPr>
              <w:pStyle w:val="Style3"/>
              <w:widowControl/>
              <w:spacing w:line="240" w:lineRule="auto"/>
              <w:ind w:firstLine="0"/>
              <w:jc w:val="center"/>
              <w:rPr>
                <w:i/>
                <w:sz w:val="20"/>
                <w:szCs w:val="20"/>
              </w:rPr>
            </w:pPr>
            <w:r w:rsidRPr="00F6548A">
              <w:rPr>
                <w:i/>
              </w:rPr>
              <w:t xml:space="preserve">Изображение луддитов, </w:t>
            </w:r>
            <w:r w:rsidRPr="00F6548A">
              <w:rPr>
                <w:i/>
              </w:rPr>
              <w:br/>
              <w:t>ломающих ткацкий станок, 1812 г.</w:t>
            </w:r>
          </w:p>
        </w:tc>
      </w:tr>
    </w:tbl>
    <w:p w14:paraId="7E704D9C" w14:textId="77777777" w:rsidR="00F21BE8" w:rsidRDefault="00F21BE8" w:rsidP="004D35CA">
      <w:pPr>
        <w:pStyle w:val="QR-"/>
        <w:widowControl/>
      </w:pPr>
      <w:r w:rsidRPr="00F817AC">
        <w:t>образом, шерстяные и хлопкообрабатывающие).</w:t>
      </w:r>
    </w:p>
    <w:p w14:paraId="355E5681" w14:textId="77777777" w:rsidR="001A195A" w:rsidRDefault="0058307B" w:rsidP="004D35CA">
      <w:pPr>
        <w:pStyle w:val="QR-"/>
        <w:widowControl/>
        <w:rPr>
          <w:spacing w:val="-6"/>
        </w:rPr>
      </w:pPr>
      <w:r w:rsidRPr="00F817AC">
        <w:t xml:space="preserve">Фабричные станки стали символом протеста массы людей против тотального разрушения их жизни. </w:t>
      </w:r>
      <w:r w:rsidRPr="00F21BE8">
        <w:rPr>
          <w:spacing w:val="-6"/>
        </w:rPr>
        <w:t>Участников стихийных протестов называли луддитами. В определенный момент времени войска занимались подавлением луддитских восстаний сильнее, чем сопротивлением Наполеону на Пиренейском полуострове. Репрессивная политика британского правительства в отношении луддитов привела к ссылке людей в Австралию. А в 1812 г. в Англии была введена смертная казнь за разрушение машин. Несмотря на тяжелые социальные потрясения, использование машин распространялось, а на смену мастерским и мануфактурам приходили фабрики. Ремесленники, которые ранее владели средствами производства, постепенно лишались их, превращаясь сперва в деклассированные группы, из которых формировался класс наемных рабочих. Владельцы мануфактур и банкиры становились капиталистами, которые создавали новый правящий класс, оттесняя землевладельцев</w:t>
      </w:r>
      <w:r w:rsidR="001A195A">
        <w:rPr>
          <w:spacing w:val="-6"/>
        </w:rPr>
        <w:t>.</w:t>
      </w:r>
    </w:p>
    <w:p w14:paraId="7F295E03" w14:textId="77777777" w:rsidR="0058307B" w:rsidRPr="00F817AC" w:rsidRDefault="0058307B" w:rsidP="004D35CA">
      <w:pPr>
        <w:pStyle w:val="Style3"/>
        <w:widowControl/>
        <w:spacing w:line="240" w:lineRule="auto"/>
        <w:ind w:firstLine="709"/>
        <w:rPr>
          <w:sz w:val="28"/>
          <w:szCs w:val="28"/>
        </w:rPr>
      </w:pPr>
      <w:r w:rsidRPr="00F817AC">
        <w:rPr>
          <w:noProof/>
          <w:sz w:val="28"/>
          <w:szCs w:val="28"/>
        </w:rPr>
        <w:drawing>
          <wp:anchor distT="0" distB="0" distL="114300" distR="114300" simplePos="0" relativeHeight="251480576" behindDoc="0" locked="0" layoutInCell="1" allowOverlap="1" wp14:anchorId="1053792D" wp14:editId="6D5C6C37">
            <wp:simplePos x="0" y="0"/>
            <wp:positionH relativeFrom="column">
              <wp:posOffset>5063490</wp:posOffset>
            </wp:positionH>
            <wp:positionV relativeFrom="paragraph">
              <wp:posOffset>162560</wp:posOffset>
            </wp:positionV>
            <wp:extent cx="918210" cy="918210"/>
            <wp:effectExtent l="0" t="0" r="0" b="0"/>
            <wp:wrapSquare wrapText="bothSides"/>
            <wp:docPr id="548" name="Изображение 548" descr="../../../Downloads/10-%20Бузгалин%20неолуддиты.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10-%20Бузгалин%20неолуддиты.gi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18210" cy="918210"/>
                    </a:xfrm>
                    <a:prstGeom prst="rect">
                      <a:avLst/>
                    </a:prstGeom>
                    <a:noFill/>
                    <a:ln>
                      <a:noFill/>
                    </a:ln>
                  </pic:spPr>
                </pic:pic>
              </a:graphicData>
            </a:graphic>
          </wp:anchor>
        </w:drawing>
      </w:r>
    </w:p>
    <w:p w14:paraId="7108A068" w14:textId="77777777" w:rsidR="0058307B" w:rsidRPr="00F817AC" w:rsidRDefault="0058307B" w:rsidP="004D35CA">
      <w:pPr>
        <w:pStyle w:val="QR-"/>
        <w:widowControl/>
        <w:rPr>
          <w:sz w:val="28"/>
        </w:rPr>
      </w:pPr>
      <w:r w:rsidRPr="00F817AC">
        <w:t xml:space="preserve">В современном обществе все чаще говорят о движении неолуддитов. Заинтересованному читателю предлагаем ознакомиться подробнее в статье А. В. Бузгалина </w:t>
      </w:r>
      <w:r w:rsidR="00C66294">
        <w:t>«</w:t>
      </w:r>
      <w:r w:rsidRPr="00F817AC">
        <w:t>Желтые жилеты: новые луддиты или вызов будущего? (краткие заметки о социально-экономических причинах и требованиях движения</w:t>
      </w:r>
      <w:r w:rsidR="00C66294">
        <w:t>»</w:t>
      </w:r>
      <w:r w:rsidRPr="00F817AC">
        <w:t>.</w:t>
      </w:r>
    </w:p>
    <w:p w14:paraId="72FEB7C7" w14:textId="77777777" w:rsidR="00FB3741" w:rsidRDefault="00FB3741" w:rsidP="004D35CA">
      <w:pPr>
        <w:pStyle w:val="af"/>
      </w:pPr>
    </w:p>
    <w:p w14:paraId="30DD5331" w14:textId="77777777" w:rsidR="0058307B" w:rsidRPr="00F21BE8" w:rsidRDefault="0058307B" w:rsidP="004D35CA">
      <w:pPr>
        <w:pStyle w:val="af"/>
        <w:rPr>
          <w:spacing w:val="-6"/>
        </w:rPr>
      </w:pPr>
      <w:r w:rsidRPr="00F21BE8">
        <w:rPr>
          <w:spacing w:val="-6"/>
        </w:rPr>
        <w:t xml:space="preserve">Итак, развитие товарно-денежных отношений приводит к формированию рынка и системы рыночных отношений, поэтому факторы перехода к товарному производству во многом совпадают с </w:t>
      </w:r>
      <w:r w:rsidRPr="00F21BE8">
        <w:rPr>
          <w:b/>
          <w:i/>
          <w:spacing w:val="-6"/>
        </w:rPr>
        <w:t>факторами возникновения рынка</w:t>
      </w:r>
      <w:r w:rsidRPr="00F21BE8">
        <w:rPr>
          <w:spacing w:val="-6"/>
        </w:rPr>
        <w:t xml:space="preserve">, среди которых: </w:t>
      </w:r>
      <w:r w:rsidRPr="00F21BE8">
        <w:rPr>
          <w:i/>
          <w:spacing w:val="-6"/>
        </w:rPr>
        <w:t>разделение труда, обмен деятельностью, появление денег в качестве всеобщего эквивалента, ограниченность экономических ресурсов, экономическая обособленность товаропроизводителей, экономическая свобода, конкуренция</w:t>
      </w:r>
      <w:r w:rsidR="00075E7B" w:rsidRPr="00F21BE8">
        <w:rPr>
          <w:spacing w:val="-6"/>
        </w:rPr>
        <w:t>.</w:t>
      </w:r>
    </w:p>
    <w:p w14:paraId="35CD490E" w14:textId="77777777" w:rsidR="0058307B" w:rsidRDefault="0058307B" w:rsidP="004D35CA">
      <w:pPr>
        <w:pStyle w:val="af"/>
      </w:pPr>
      <w:r w:rsidRPr="00DC6DB8">
        <w:rPr>
          <w:b/>
          <w:i/>
        </w:rPr>
        <w:t>Обмен деятельностью</w:t>
      </w:r>
      <w:r w:rsidRPr="00F817AC">
        <w:t>, который приобрел систематический характер, и появление денег в качестве всеобщего эквивалента формировали рыночное хо</w:t>
      </w:r>
      <w:r w:rsidRPr="00F817AC">
        <w:lastRenderedPageBreak/>
        <w:t>зяйство. Продукты обмена приобретали форму товарных ценностей, а вечное опосредование человеческих отношений становилось объективным свойством рыночной экономики. Рынок при этом формируется как инструмент упрощения взаим</w:t>
      </w:r>
      <w:r w:rsidR="00075E7B">
        <w:t>одействия между людьми.</w:t>
      </w:r>
    </w:p>
    <w:p w14:paraId="1F787827" w14:textId="77777777" w:rsidR="0058307B" w:rsidRDefault="00F21BE8" w:rsidP="004D35CA">
      <w:pPr>
        <w:pStyle w:val="af"/>
      </w:pPr>
      <w:r>
        <w:rPr>
          <w:noProof/>
          <w:lang w:eastAsia="ru-RU"/>
        </w:rPr>
        <w:drawing>
          <wp:anchor distT="0" distB="0" distL="114300" distR="114300" simplePos="0" relativeHeight="251492864" behindDoc="0" locked="0" layoutInCell="1" allowOverlap="1" wp14:anchorId="0DB07504" wp14:editId="4585D7D2">
            <wp:simplePos x="0" y="0"/>
            <wp:positionH relativeFrom="column">
              <wp:posOffset>5085715</wp:posOffset>
            </wp:positionH>
            <wp:positionV relativeFrom="paragraph">
              <wp:posOffset>114935</wp:posOffset>
            </wp:positionV>
            <wp:extent cx="909320" cy="909320"/>
            <wp:effectExtent l="0" t="0" r="5080" b="5080"/>
            <wp:wrapSquare wrapText="bothSides"/>
            <wp:docPr id="510" name="Изображение 510" descr="../../../Downloads/qr-co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qr-code.gi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9320" cy="909320"/>
                    </a:xfrm>
                    <a:prstGeom prst="rect">
                      <a:avLst/>
                    </a:prstGeom>
                    <a:noFill/>
                    <a:ln>
                      <a:noFill/>
                    </a:ln>
                  </pic:spPr>
                </pic:pic>
              </a:graphicData>
            </a:graphic>
          </wp:anchor>
        </w:drawing>
      </w:r>
    </w:p>
    <w:p w14:paraId="6BA63061" w14:textId="77777777" w:rsidR="0058307B" w:rsidRDefault="00C66294" w:rsidP="004D35CA">
      <w:pPr>
        <w:shd w:val="clear" w:color="auto" w:fill="DCEEF2"/>
        <w:suppressAutoHyphens/>
        <w:ind w:left="284" w:right="284" w:firstLine="284"/>
        <w:jc w:val="both"/>
        <w:rPr>
          <w:rFonts w:ascii="Times New Roman" w:hAnsi="Times New Roman"/>
          <w:i/>
          <w:sz w:val="24"/>
          <w:szCs w:val="24"/>
        </w:rPr>
      </w:pPr>
      <w:r>
        <w:rPr>
          <w:rFonts w:ascii="Times New Roman" w:hAnsi="Times New Roman"/>
          <w:i/>
          <w:sz w:val="24"/>
          <w:szCs w:val="24"/>
        </w:rPr>
        <w:t>«</w:t>
      </w:r>
      <w:r w:rsidR="0058307B" w:rsidRPr="00D035FE">
        <w:rPr>
          <w:rFonts w:ascii="Times New Roman" w:hAnsi="Times New Roman"/>
          <w:i/>
          <w:sz w:val="24"/>
          <w:szCs w:val="24"/>
        </w:rPr>
        <w:t>Р</w:t>
      </w:r>
      <w:r w:rsidR="0058307B">
        <w:rPr>
          <w:rFonts w:ascii="Times New Roman" w:hAnsi="Times New Roman"/>
          <w:i/>
          <w:sz w:val="24"/>
          <w:szCs w:val="24"/>
        </w:rPr>
        <w:t>ынок так же, как, например, мо</w:t>
      </w:r>
      <w:r w:rsidR="0058307B" w:rsidRPr="00D035FE">
        <w:rPr>
          <w:rFonts w:ascii="Times New Roman" w:hAnsi="Times New Roman"/>
          <w:i/>
          <w:sz w:val="24"/>
          <w:szCs w:val="24"/>
        </w:rPr>
        <w:t xml:space="preserve">лоток, </w:t>
      </w:r>
      <w:r w:rsidR="0058307B">
        <w:rPr>
          <w:rFonts w:ascii="Times New Roman" w:hAnsi="Times New Roman"/>
          <w:i/>
          <w:sz w:val="24"/>
          <w:szCs w:val="24"/>
        </w:rPr>
        <w:t>не представляет нечто божествен</w:t>
      </w:r>
      <w:r w:rsidR="0058307B" w:rsidRPr="00D035FE">
        <w:rPr>
          <w:rFonts w:ascii="Times New Roman" w:hAnsi="Times New Roman"/>
          <w:i/>
          <w:sz w:val="24"/>
          <w:szCs w:val="24"/>
        </w:rPr>
        <w:t>ное, а является всего лишь инструментом, придуманным людьми для облегчения их жизни. Ес</w:t>
      </w:r>
      <w:r w:rsidR="0058307B">
        <w:rPr>
          <w:rFonts w:ascii="Times New Roman" w:hAnsi="Times New Roman"/>
          <w:i/>
          <w:sz w:val="24"/>
          <w:szCs w:val="24"/>
        </w:rPr>
        <w:t>ли кто-то пытается молотком ре</w:t>
      </w:r>
      <w:r w:rsidR="0058307B" w:rsidRPr="00D035FE">
        <w:rPr>
          <w:rFonts w:ascii="Times New Roman" w:hAnsi="Times New Roman"/>
          <w:i/>
          <w:sz w:val="24"/>
          <w:szCs w:val="24"/>
        </w:rPr>
        <w:t>зать стекло или при помощи рынка решать нерыночные проблемы, глуп</w:t>
      </w:r>
      <w:r w:rsidR="0058307B">
        <w:rPr>
          <w:rFonts w:ascii="Times New Roman" w:hAnsi="Times New Roman"/>
          <w:i/>
          <w:sz w:val="24"/>
          <w:szCs w:val="24"/>
        </w:rPr>
        <w:t>о пенять на мо</w:t>
      </w:r>
      <w:r w:rsidR="0058307B" w:rsidRPr="00D035FE">
        <w:rPr>
          <w:rFonts w:ascii="Times New Roman" w:hAnsi="Times New Roman"/>
          <w:i/>
          <w:sz w:val="24"/>
          <w:szCs w:val="24"/>
        </w:rPr>
        <w:t>лоток или рынок</w:t>
      </w:r>
      <w:r>
        <w:rPr>
          <w:rFonts w:ascii="Times New Roman" w:hAnsi="Times New Roman"/>
          <w:i/>
          <w:sz w:val="24"/>
          <w:szCs w:val="24"/>
        </w:rPr>
        <w:t>»</w:t>
      </w:r>
    </w:p>
    <w:p w14:paraId="619AECA0" w14:textId="77777777" w:rsidR="0058307B" w:rsidRPr="00D035FE" w:rsidRDefault="0058307B" w:rsidP="004D35CA">
      <w:pPr>
        <w:shd w:val="clear" w:color="auto" w:fill="DCEEF2"/>
        <w:suppressAutoHyphens/>
        <w:ind w:left="284" w:right="284" w:firstLine="284"/>
        <w:jc w:val="both"/>
        <w:rPr>
          <w:rFonts w:ascii="Times New Roman" w:hAnsi="Times New Roman"/>
          <w:b/>
          <w:i/>
          <w:sz w:val="24"/>
          <w:szCs w:val="24"/>
        </w:rPr>
      </w:pPr>
    </w:p>
    <w:p w14:paraId="0F74ABD7" w14:textId="77777777" w:rsidR="0058307B" w:rsidRPr="00D035FE" w:rsidRDefault="0058307B" w:rsidP="004D35CA">
      <w:pPr>
        <w:pStyle w:val="Style3"/>
        <w:widowControl/>
        <w:shd w:val="clear" w:color="auto" w:fill="DCEEF2"/>
        <w:suppressAutoHyphens/>
        <w:spacing w:line="240" w:lineRule="auto"/>
        <w:ind w:left="284" w:right="284" w:firstLine="284"/>
        <w:jc w:val="right"/>
        <w:rPr>
          <w:b/>
          <w:i/>
        </w:rPr>
      </w:pPr>
      <w:r w:rsidRPr="00D035FE">
        <w:rPr>
          <w:b/>
          <w:i/>
        </w:rPr>
        <w:t>Солодовников, С. Ю. Экономический романтизм, или Есть ли в Беларуси экономическ</w:t>
      </w:r>
      <w:r w:rsidR="000330E0">
        <w:rPr>
          <w:b/>
          <w:i/>
        </w:rPr>
        <w:t xml:space="preserve">ие убийцы / Беларуская думка. – </w:t>
      </w:r>
      <w:r w:rsidRPr="00D035FE">
        <w:rPr>
          <w:b/>
          <w:i/>
        </w:rPr>
        <w:t>2012. – № 9. – С. 52–63. – С. 57.</w:t>
      </w:r>
    </w:p>
    <w:p w14:paraId="09F1184C" w14:textId="77777777" w:rsidR="00F6548A" w:rsidRDefault="00F6548A" w:rsidP="004D35CA">
      <w:pPr>
        <w:pStyle w:val="af"/>
      </w:pPr>
    </w:p>
    <w:p w14:paraId="013DD023" w14:textId="77777777" w:rsidR="0058307B" w:rsidRPr="00F817AC" w:rsidRDefault="0058307B" w:rsidP="004D35CA">
      <w:pPr>
        <w:pStyle w:val="af"/>
      </w:pPr>
      <w:r w:rsidRPr="00F817AC">
        <w:t>Постепенно обмен продуктами труда посредством денег становится правилом экономической жизни общества. Эта форма отношений, став универсальной и общепризнанной, постепенно распространяется на все сферы человеческой жизни.</w:t>
      </w:r>
    </w:p>
    <w:p w14:paraId="3B668EDB" w14:textId="77777777" w:rsidR="001A195A" w:rsidRDefault="0058307B" w:rsidP="004D35CA">
      <w:pPr>
        <w:pStyle w:val="af"/>
      </w:pPr>
      <w:r w:rsidRPr="00DC6DB8">
        <w:rPr>
          <w:b/>
          <w:i/>
        </w:rPr>
        <w:t>Экономическая свобода</w:t>
      </w:r>
      <w:r w:rsidRPr="00F817AC">
        <w:t xml:space="preserve"> как фактор возникновения рынка проявляется в том, что собственник имеет в своем распоряжении материальные и денежные средства, на которые он может приобрести ресурсы и наладить производственный процесс. </w:t>
      </w:r>
      <w:r w:rsidRPr="00DC6DB8">
        <w:rPr>
          <w:b/>
          <w:i/>
        </w:rPr>
        <w:t>Правовая свобода</w:t>
      </w:r>
      <w:r w:rsidRPr="00F817AC">
        <w:t xml:space="preserve"> выражается в том, что собственник получает возможность заниматься тем легальным видом деятельности, который его интересует и приносит доход. Однако не все собственники ресурсов используют их одинаково эффективно. Между производителями товаров и услуг, а также владельцами ресурсов существует </w:t>
      </w:r>
      <w:r w:rsidRPr="00E25D45">
        <w:rPr>
          <w:b/>
          <w:i/>
        </w:rPr>
        <w:t>конкуренция</w:t>
      </w:r>
      <w:r>
        <w:t xml:space="preserve"> –</w:t>
      </w:r>
      <w:r w:rsidRPr="00F817AC">
        <w:t xml:space="preserve"> соперничество за наиболее выгодные условия их использования. В стремлении максимизировать прибыль предприниматели расширяют производство, внедряют новую технику и технологию, совершенствуют транспортные средства, усиливают рекламу, борются за лоббирование своих интересов в органах государственного управления, в том числе и в законодательных, объединяются в монопольные союзы</w:t>
      </w:r>
      <w:r w:rsidR="001A195A">
        <w:t>.</w:t>
      </w:r>
    </w:p>
    <w:p w14:paraId="68832D9E" w14:textId="77777777" w:rsidR="0058307B" w:rsidRDefault="0058307B" w:rsidP="004D35CA">
      <w:pPr>
        <w:pStyle w:val="af"/>
      </w:pPr>
      <w:r w:rsidRPr="00F817AC">
        <w:t xml:space="preserve">Говоря о </w:t>
      </w:r>
      <w:r w:rsidR="00C66294">
        <w:t>«</w:t>
      </w:r>
      <w:r w:rsidRPr="00F817AC">
        <w:t>свободном рынке</w:t>
      </w:r>
      <w:r w:rsidR="00C66294">
        <w:t>»</w:t>
      </w:r>
      <w:r w:rsidRPr="00F817AC">
        <w:t xml:space="preserve">, развитии капиталистических отношений, необходимо понимать, что так называемая </w:t>
      </w:r>
      <w:r w:rsidR="00C66294">
        <w:rPr>
          <w:b/>
          <w:i/>
        </w:rPr>
        <w:t>«</w:t>
      </w:r>
      <w:r w:rsidRPr="00E25D45">
        <w:rPr>
          <w:b/>
          <w:i/>
        </w:rPr>
        <w:t>свободная конкуренция</w:t>
      </w:r>
      <w:r w:rsidR="00C66294">
        <w:rPr>
          <w:b/>
          <w:i/>
        </w:rPr>
        <w:t>»</w:t>
      </w:r>
      <w:r w:rsidRPr="00E25D45">
        <w:rPr>
          <w:b/>
          <w:i/>
        </w:rPr>
        <w:t xml:space="preserve"> неизбежно ведет к тому, что более сильные экономические субъекты оказываются в привилегированном положении</w:t>
      </w:r>
      <w:r w:rsidRPr="00F817AC">
        <w:t>, так как могут договориться между собой и сформировать различного рода монополии, чем создадут благоприятные условия для реализации своих эгональных экономических интересов.</w:t>
      </w:r>
    </w:p>
    <w:p w14:paraId="0B79E556" w14:textId="77777777" w:rsidR="00F21BE8" w:rsidRDefault="00F21BE8" w:rsidP="004D35CA">
      <w:pPr>
        <w:pStyle w:val="af"/>
      </w:pPr>
    </w:p>
    <w:p w14:paraId="5E5FCD09" w14:textId="77777777" w:rsidR="00220DF0" w:rsidRDefault="00220DF0" w:rsidP="004D35CA">
      <w:pPr>
        <w:pStyle w:val="af1"/>
      </w:pPr>
      <w:r w:rsidRPr="000330E0">
        <w:rPr>
          <w:b/>
        </w:rPr>
        <w:t>Конкуренция</w:t>
      </w:r>
      <w:r w:rsidRPr="000330E0">
        <w:t xml:space="preserve">, хотя и является фактором возникновения рынка, постепенно </w:t>
      </w:r>
      <w:r w:rsidRPr="000330E0">
        <w:rPr>
          <w:b/>
        </w:rPr>
        <w:t>приводит к монополии</w:t>
      </w:r>
      <w:r w:rsidRPr="000330E0">
        <w:t xml:space="preserve"> – исключительному праву диктовать свои условия на рынке или в какой-либо сфере деятельности.</w:t>
      </w:r>
    </w:p>
    <w:p w14:paraId="1C49C656" w14:textId="77777777" w:rsidR="0058307B" w:rsidRDefault="0058307B" w:rsidP="004D35CA">
      <w:pPr>
        <w:pStyle w:val="Style3"/>
        <w:widowControl/>
        <w:spacing w:line="240" w:lineRule="auto"/>
        <w:ind w:firstLine="709"/>
        <w:rPr>
          <w:sz w:val="28"/>
          <w:szCs w:val="28"/>
        </w:rPr>
      </w:pPr>
    </w:p>
    <w:p w14:paraId="554A9294" w14:textId="77777777" w:rsidR="0058307B" w:rsidRPr="00F817AC" w:rsidRDefault="0058307B" w:rsidP="004D35CA">
      <w:pPr>
        <w:pStyle w:val="af"/>
      </w:pPr>
      <w:r w:rsidRPr="00F817AC">
        <w:t xml:space="preserve">Чем острее стоит проблема ограниченности ресурсов в экономике, тем выше </w:t>
      </w:r>
      <w:r w:rsidRPr="00E25D45">
        <w:rPr>
          <w:b/>
          <w:i/>
        </w:rPr>
        <w:t>конкуренция во всех сферах экономики и на всех рынках</w:t>
      </w:r>
      <w:r w:rsidR="000330E0">
        <w:t xml:space="preserve"> – </w:t>
      </w:r>
      <w:r>
        <w:t>товаров, капитала, труда, ресурсов и др</w:t>
      </w:r>
      <w:r w:rsidRPr="00F817AC">
        <w:t xml:space="preserve">. Проблема ограниченности ресурсов касается всех видов ресурсов. Труд, затраченный в одной сфере деятельности, ограничивает </w:t>
      </w:r>
      <w:r w:rsidRPr="00F817AC">
        <w:lastRenderedPageBreak/>
        <w:t xml:space="preserve">возможность его применения в другой. Капитал, используемый в одном производстве, </w:t>
      </w:r>
      <w:r w:rsidR="00C66294">
        <w:t>«</w:t>
      </w:r>
      <w:r w:rsidRPr="00F817AC">
        <w:t>утрачен</w:t>
      </w:r>
      <w:r w:rsidR="00C66294">
        <w:t>»</w:t>
      </w:r>
      <w:r w:rsidRPr="00F817AC">
        <w:t xml:space="preserve"> для другого. Земля </w:t>
      </w:r>
      <w:r>
        <w:t>также имеет несколько альтернатив</w:t>
      </w:r>
      <w:r w:rsidRPr="00F817AC">
        <w:t xml:space="preserve"> использова</w:t>
      </w:r>
      <w:r>
        <w:t xml:space="preserve">ния – для промышленного либо </w:t>
      </w:r>
      <w:r w:rsidRPr="00F817AC">
        <w:t>сельскохозяйственного производства</w:t>
      </w:r>
      <w:r>
        <w:t>, строительства инфраструктуры</w:t>
      </w:r>
      <w:r w:rsidRPr="00F817AC">
        <w:t>. Вся информация не может иметься у всех хозяйствующих субъектов, как ввиду временного фактора, так и ввиду необходимости обладать материальной возможностью для ее получения, распознания и использования. Социальный ресурс огра</w:t>
      </w:r>
      <w:r w:rsidR="000330E0">
        <w:t>ничен институциональной средой.</w:t>
      </w:r>
    </w:p>
    <w:p w14:paraId="28E62098" w14:textId="77777777" w:rsidR="0058307B" w:rsidRPr="00F817AC" w:rsidRDefault="0058307B" w:rsidP="004D35CA">
      <w:pPr>
        <w:pStyle w:val="af"/>
      </w:pPr>
      <w:r w:rsidRPr="00F817AC">
        <w:rPr>
          <w:b/>
        </w:rPr>
        <w:t>Функции рынка</w:t>
      </w:r>
      <w:r w:rsidRPr="00F817AC">
        <w:t xml:space="preserve"> весьма многообразны. К важнейшим из них следует отнести </w:t>
      </w:r>
      <w:r w:rsidRPr="00F817AC">
        <w:rPr>
          <w:b/>
          <w:i/>
        </w:rPr>
        <w:t>функцию</w:t>
      </w:r>
      <w:r w:rsidRPr="00F817AC">
        <w:t xml:space="preserve"> </w:t>
      </w:r>
      <w:r w:rsidRPr="00F817AC">
        <w:rPr>
          <w:b/>
          <w:i/>
        </w:rPr>
        <w:t>регулирования общественного производства</w:t>
      </w:r>
      <w:r w:rsidRPr="00F817AC">
        <w:t xml:space="preserve">. </w:t>
      </w:r>
      <w:r>
        <w:t>Ф</w:t>
      </w:r>
      <w:r w:rsidRPr="00F817AC">
        <w:t>ирмы</w:t>
      </w:r>
      <w:r>
        <w:t xml:space="preserve"> </w:t>
      </w:r>
      <w:r w:rsidRPr="00F817AC">
        <w:t>могут оценивать ситуацию на рынке лишь посредством экспертных оценок</w:t>
      </w:r>
      <w:r>
        <w:t xml:space="preserve"> (самостоятельных или с привлечением профессиональных агенств)</w:t>
      </w:r>
      <w:r w:rsidRPr="00F817AC">
        <w:t>. Фирма анализирует конъюнктуру рынка и на этой основе делает прогноз своих действий, однако окончательная ситуация может проясниться только после поступления товаров на рынок. Устанавливаемое здесь соотношение спроса и предложения предопределит, какие товары и в каком объеме нужны потребителю. Таким образом, происходит корректировка производства относительно нужд и запросов покупателей материальных благ и услуг.</w:t>
      </w:r>
    </w:p>
    <w:p w14:paraId="1F7D1F1E" w14:textId="77777777" w:rsidR="0058307B" w:rsidRPr="00F817AC" w:rsidRDefault="0058307B" w:rsidP="004D35CA">
      <w:pPr>
        <w:pStyle w:val="af"/>
      </w:pPr>
      <w:r w:rsidRPr="00F817AC">
        <w:t xml:space="preserve">Весьма важна для экономики </w:t>
      </w:r>
      <w:r w:rsidRPr="00F817AC">
        <w:rPr>
          <w:b/>
          <w:i/>
        </w:rPr>
        <w:t>ценообразующая функция</w:t>
      </w:r>
      <w:r w:rsidRPr="00F817AC">
        <w:t xml:space="preserve"> рынка. Уровень цен свидетельствует об объеме и тенденциях развития спроса, об издержках и уровне рентабельности, о доходах населения и </w:t>
      </w:r>
      <w:r w:rsidR="00D0713B">
        <w:t>т.д.</w:t>
      </w:r>
      <w:r w:rsidRPr="00F817AC">
        <w:t xml:space="preserve"> Рынок устанавливает уровень цен на реализуемые товары и услуги.</w:t>
      </w:r>
    </w:p>
    <w:p w14:paraId="1E1F88B5" w14:textId="77777777" w:rsidR="0058307B" w:rsidRPr="00F817AC" w:rsidRDefault="0058307B" w:rsidP="004D35CA">
      <w:pPr>
        <w:pStyle w:val="af"/>
      </w:pPr>
      <w:r w:rsidRPr="00F817AC">
        <w:t xml:space="preserve">С ценообразующей тесно связана </w:t>
      </w:r>
      <w:r w:rsidRPr="00F817AC">
        <w:rPr>
          <w:b/>
          <w:i/>
        </w:rPr>
        <w:t xml:space="preserve">информационная функция </w:t>
      </w:r>
      <w:r w:rsidRPr="00E25D45">
        <w:t>рынка</w:t>
      </w:r>
      <w:r w:rsidRPr="00F817AC">
        <w:t xml:space="preserve">, которая является одной из самых важных функций. Информация снабжает субъектов рыночных отношений оперативными сведениями об уровне цен, числе состоявшихся продаж и </w:t>
      </w:r>
      <w:r w:rsidR="00D0713B">
        <w:t>т.д.</w:t>
      </w:r>
      <w:r w:rsidRPr="00F817AC">
        <w:t>, позволяя принимать тактически и стратегически верные решения.</w:t>
      </w:r>
    </w:p>
    <w:p w14:paraId="3ACC542E" w14:textId="77777777" w:rsidR="0058307B" w:rsidRPr="00F817AC" w:rsidRDefault="0058307B" w:rsidP="004D35CA">
      <w:pPr>
        <w:pStyle w:val="af"/>
      </w:pPr>
      <w:r w:rsidRPr="00F817AC">
        <w:t xml:space="preserve">Следующая функция рынка – </w:t>
      </w:r>
      <w:r w:rsidRPr="00F817AC">
        <w:rPr>
          <w:b/>
          <w:i/>
        </w:rPr>
        <w:t>конкурентообразующая</w:t>
      </w:r>
      <w:r w:rsidRPr="00F817AC">
        <w:t>. Конкуренция принуждает производителей к деловой активности, поиску новых возможностей экономического роста.</w:t>
      </w:r>
    </w:p>
    <w:p w14:paraId="4BC64D0A" w14:textId="77777777" w:rsidR="0058307B" w:rsidRPr="00F817AC" w:rsidRDefault="0058307B" w:rsidP="004D35CA">
      <w:pPr>
        <w:pStyle w:val="af"/>
      </w:pPr>
      <w:r w:rsidRPr="00F817AC">
        <w:t xml:space="preserve">Однако конкуренция обладает и </w:t>
      </w:r>
      <w:r>
        <w:t xml:space="preserve">очистительной, </w:t>
      </w:r>
      <w:r w:rsidRPr="00F817AC">
        <w:t xml:space="preserve">разрушительной силой, в связи с чем выделяется еще одна функция рынка – </w:t>
      </w:r>
      <w:r w:rsidRPr="00F817AC">
        <w:rPr>
          <w:b/>
          <w:i/>
        </w:rPr>
        <w:t>санирующая</w:t>
      </w:r>
      <w:r w:rsidRPr="00F817AC">
        <w:t>. В результате конкурентной борьбы не все субъекты рынка могут быть эффективны. В условиях рыночных отношений убыточные производства не получают дотаций. Об их положении свидетельствуют состояние цен и уровень издержек, и если положение не изменяется, то такие предприятия разоряются. Посредством санирования экономика очищается от экономически слабых, нежизненных субъектов.</w:t>
      </w:r>
    </w:p>
    <w:p w14:paraId="11865ACB" w14:textId="77777777" w:rsidR="0058307B" w:rsidRDefault="0058307B" w:rsidP="004D35CA">
      <w:pPr>
        <w:pStyle w:val="af"/>
      </w:pPr>
      <w:r w:rsidRPr="00F817AC">
        <w:t xml:space="preserve">Рыночная экономика не требует осознания общественных целей, субъекты рынка о них не думают, они ставят свои </w:t>
      </w:r>
      <w:r w:rsidRPr="00E25D45">
        <w:rPr>
          <w:i/>
        </w:rPr>
        <w:t>частные эгоистические цели</w:t>
      </w:r>
      <w:r w:rsidRPr="00F817AC">
        <w:t xml:space="preserve"> и пытаются их </w:t>
      </w:r>
      <w:r w:rsidRPr="00E25D45">
        <w:rPr>
          <w:i/>
        </w:rPr>
        <w:t>реализовать с помощью рынка</w:t>
      </w:r>
      <w:r w:rsidRPr="00F817AC">
        <w:t>. Иногда подобная увязка интересов завершается мирно, иногда превраща</w:t>
      </w:r>
      <w:r>
        <w:t xml:space="preserve">ется в </w:t>
      </w:r>
      <w:r w:rsidR="00C66294">
        <w:t>«</w:t>
      </w:r>
      <w:r>
        <w:t>войну всех против всех</w:t>
      </w:r>
      <w:r w:rsidR="00C66294">
        <w:t>»</w:t>
      </w:r>
      <w:r w:rsidRPr="00F817AC">
        <w:t xml:space="preserve"> и может вступать при этом в противоречие с главной функциональной целью возникновения рынка – максимизации потребительских благ при минимуме расходования ресурсов, а иногда и превр</w:t>
      </w:r>
      <w:r w:rsidR="000330E0">
        <w:t>ащаться в ее противоположность.</w:t>
      </w:r>
    </w:p>
    <w:p w14:paraId="6A55CF45" w14:textId="77777777" w:rsidR="00220DF0" w:rsidRDefault="00220DF0" w:rsidP="004D35CA">
      <w:pPr>
        <w:pStyle w:val="af1"/>
      </w:pPr>
      <w:r w:rsidRPr="000330E0">
        <w:rPr>
          <w:b/>
        </w:rPr>
        <w:lastRenderedPageBreak/>
        <w:t>Рынок</w:t>
      </w:r>
      <w:r w:rsidRPr="000330E0">
        <w:t xml:space="preserve"> представляет собой специфическую форму организации хозяйственной жизни общества, это единство товарного и денежного обращения, посредством которого он оказывает воздействие на общественное производство и весь воспроизводственный процесс, информируя участников экономических отношений об их желаемом (оптимальном) хозяйственном поведении.</w:t>
      </w:r>
    </w:p>
    <w:p w14:paraId="78FD8CBD" w14:textId="77777777" w:rsidR="0058307B" w:rsidRPr="00F817AC" w:rsidRDefault="0058307B" w:rsidP="004D35CA">
      <w:pPr>
        <w:pStyle w:val="af"/>
      </w:pPr>
    </w:p>
    <w:p w14:paraId="320D2679" w14:textId="77777777" w:rsidR="0058307B" w:rsidRPr="00F817AC" w:rsidRDefault="0058307B" w:rsidP="004D35CA">
      <w:pPr>
        <w:pStyle w:val="af"/>
      </w:pPr>
      <w:r w:rsidRPr="00F817AC">
        <w:t xml:space="preserve">Рыночное хозяйство как развитая система отношений товарного обмена представляет собой систему отдельных взаимосвязанных рынков с развитой инфраструктурой. Отдельные рынки связаны с обеспечением производства, а также с материальным и денежным обращением. Инфраструктура включает ряд институтов, обеспечивающих бесперебойное и быстрое продвижение товаров и услуг. </w:t>
      </w:r>
      <w:r w:rsidRPr="00F817AC">
        <w:rPr>
          <w:b/>
          <w:i/>
        </w:rPr>
        <w:t>Инфраструктура рынка</w:t>
      </w:r>
      <w:r w:rsidRPr="00F817AC">
        <w:t xml:space="preserve"> представляет собой </w:t>
      </w:r>
      <w:r w:rsidRPr="00E25D45">
        <w:rPr>
          <w:i/>
        </w:rPr>
        <w:t>систему специализированных институтов и учреждений, обслуживающих рынок и обеспечивающих движение товаров, капиталов и рабочей силы.</w:t>
      </w:r>
      <w:r w:rsidRPr="00F817AC">
        <w:t xml:space="preserve"> В нее включаются сеть банковских учреждений, товарные и фондовые биржи, биржи труда, страховые компании, информационно-коммерческие центры, аукционы, ярмарки и </w:t>
      </w:r>
      <w:r w:rsidR="00D0713B">
        <w:t>т.д.</w:t>
      </w:r>
      <w:r w:rsidRPr="00F817AC">
        <w:t xml:space="preserve"> Ядром рыночной инфраструктуры выступает банковская система, представляющая собой мощную финансовую организацию, состоящую из ряда соподчиненных звеньев, осуществляющи</w:t>
      </w:r>
      <w:r w:rsidR="000330E0">
        <w:t>х финансовые операции в стране.</w:t>
      </w:r>
    </w:p>
    <w:tbl>
      <w:tblPr>
        <w:tblpPr w:leftFromText="180" w:rightFromText="180" w:vertAnchor="text" w:horzAnchor="margin" w:tblpXSpec="right" w:tblpY="304"/>
        <w:tblW w:w="0" w:type="auto"/>
        <w:tblLook w:val="04A0" w:firstRow="1" w:lastRow="0" w:firstColumn="1" w:lastColumn="0" w:noHBand="0" w:noVBand="1"/>
      </w:tblPr>
      <w:tblGrid>
        <w:gridCol w:w="1856"/>
      </w:tblGrid>
      <w:tr w:rsidR="000330E0" w:rsidRPr="00F817AC" w14:paraId="66DF0D82" w14:textId="77777777" w:rsidTr="000330E0">
        <w:tc>
          <w:tcPr>
            <w:tcW w:w="1856" w:type="dxa"/>
          </w:tcPr>
          <w:p w14:paraId="3D89B484" w14:textId="77777777" w:rsidR="000330E0" w:rsidRPr="00F817AC" w:rsidRDefault="000330E0" w:rsidP="004D35CA">
            <w:pPr>
              <w:pStyle w:val="Style3"/>
              <w:widowControl/>
              <w:spacing w:line="240" w:lineRule="auto"/>
              <w:ind w:firstLine="0"/>
              <w:rPr>
                <w:sz w:val="2"/>
                <w:szCs w:val="2"/>
              </w:rPr>
            </w:pPr>
            <w:r w:rsidRPr="00F817AC">
              <w:rPr>
                <w:noProof/>
                <w:sz w:val="2"/>
                <w:szCs w:val="2"/>
              </w:rPr>
              <w:drawing>
                <wp:inline distT="0" distB="0" distL="0" distR="0" wp14:anchorId="3AB56410" wp14:editId="5BCC8C4F">
                  <wp:extent cx="947926" cy="1290364"/>
                  <wp:effectExtent l="0" t="0" r="5080" b="5080"/>
                  <wp:docPr id="551" name="Изображение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953566" cy="1298041"/>
                          </a:xfrm>
                          <a:prstGeom prst="rect">
                            <a:avLst/>
                          </a:prstGeom>
                        </pic:spPr>
                      </pic:pic>
                    </a:graphicData>
                  </a:graphic>
                </wp:inline>
              </w:drawing>
            </w:r>
          </w:p>
        </w:tc>
      </w:tr>
      <w:tr w:rsidR="000330E0" w:rsidRPr="00F817AC" w14:paraId="6A0092FF" w14:textId="77777777" w:rsidTr="000330E0">
        <w:tc>
          <w:tcPr>
            <w:tcW w:w="1856" w:type="dxa"/>
          </w:tcPr>
          <w:p w14:paraId="1616211A" w14:textId="77777777" w:rsidR="000330E0" w:rsidRPr="00F817AC" w:rsidRDefault="000330E0" w:rsidP="004D35CA">
            <w:pPr>
              <w:pStyle w:val="Style3"/>
              <w:widowControl/>
              <w:spacing w:line="240" w:lineRule="auto"/>
              <w:ind w:firstLine="0"/>
              <w:jc w:val="center"/>
              <w:rPr>
                <w:i/>
                <w:sz w:val="20"/>
                <w:szCs w:val="20"/>
              </w:rPr>
            </w:pPr>
            <w:r w:rsidRPr="00F6548A">
              <w:rPr>
                <w:i/>
              </w:rPr>
              <w:t>В.Н. Богачев</w:t>
            </w:r>
          </w:p>
        </w:tc>
      </w:tr>
    </w:tbl>
    <w:p w14:paraId="33143573" w14:textId="77777777" w:rsidR="0058307B" w:rsidRPr="000330E0" w:rsidRDefault="0058307B" w:rsidP="004D35CA">
      <w:pPr>
        <w:pStyle w:val="af"/>
      </w:pPr>
    </w:p>
    <w:p w14:paraId="29535D70" w14:textId="77777777" w:rsidR="000330E0" w:rsidRDefault="000330E0" w:rsidP="004D35CA">
      <w:pPr>
        <w:shd w:val="clear" w:color="auto" w:fill="DBEEF3"/>
        <w:ind w:left="284" w:right="284" w:firstLine="284"/>
        <w:jc w:val="both"/>
        <w:rPr>
          <w:rFonts w:ascii="Times New Roman" w:hAnsi="Times New Roman"/>
          <w:i/>
          <w:sz w:val="24"/>
        </w:rPr>
      </w:pPr>
    </w:p>
    <w:p w14:paraId="7E34514C" w14:textId="77777777" w:rsidR="000330E0" w:rsidRDefault="000330E0" w:rsidP="004D35CA">
      <w:pPr>
        <w:shd w:val="clear" w:color="auto" w:fill="DBEEF3"/>
        <w:ind w:left="284" w:right="284" w:firstLine="284"/>
        <w:jc w:val="both"/>
        <w:rPr>
          <w:rFonts w:ascii="Times New Roman" w:hAnsi="Times New Roman"/>
          <w:i/>
          <w:sz w:val="24"/>
        </w:rPr>
      </w:pPr>
    </w:p>
    <w:p w14:paraId="381FD8FB" w14:textId="77777777" w:rsidR="0058307B" w:rsidRPr="000330E0" w:rsidRDefault="00C66294" w:rsidP="004D35CA">
      <w:pPr>
        <w:shd w:val="clear" w:color="auto" w:fill="DBEEF3"/>
        <w:ind w:left="284" w:right="284" w:firstLine="284"/>
        <w:jc w:val="both"/>
        <w:rPr>
          <w:rFonts w:ascii="Times New Roman" w:hAnsi="Times New Roman"/>
          <w:i/>
          <w:spacing w:val="-2"/>
          <w:sz w:val="24"/>
        </w:rPr>
      </w:pPr>
      <w:r>
        <w:rPr>
          <w:rFonts w:ascii="Times New Roman" w:hAnsi="Times New Roman"/>
          <w:i/>
          <w:spacing w:val="-2"/>
          <w:sz w:val="24"/>
        </w:rPr>
        <w:t>«</w:t>
      </w:r>
      <w:r w:rsidR="0058307B" w:rsidRPr="000330E0">
        <w:rPr>
          <w:rFonts w:ascii="Times New Roman" w:hAnsi="Times New Roman"/>
          <w:i/>
          <w:spacing w:val="-2"/>
          <w:sz w:val="24"/>
        </w:rPr>
        <w:t>Рынок – слишком общее и пустое определение, чтобы обозначить им цель социально-экономических преобразований. Он так же хорошо сопрягается со шведской добропорядочностью, как и с боливийской нищетой, колумбийской мафиозностью и филлипинской междуусоби</w:t>
      </w:r>
      <w:r w:rsidR="000330E0" w:rsidRPr="000330E0">
        <w:rPr>
          <w:rFonts w:ascii="Times New Roman" w:hAnsi="Times New Roman"/>
          <w:i/>
          <w:spacing w:val="-2"/>
          <w:sz w:val="24"/>
        </w:rPr>
        <w:t>цей</w:t>
      </w:r>
      <w:r>
        <w:rPr>
          <w:rFonts w:ascii="Times New Roman" w:hAnsi="Times New Roman"/>
          <w:i/>
          <w:spacing w:val="-2"/>
          <w:sz w:val="24"/>
        </w:rPr>
        <w:t>»</w:t>
      </w:r>
      <w:r w:rsidR="000330E0" w:rsidRPr="000330E0">
        <w:rPr>
          <w:rFonts w:ascii="Times New Roman" w:hAnsi="Times New Roman"/>
          <w:i/>
          <w:spacing w:val="-2"/>
          <w:sz w:val="24"/>
        </w:rPr>
        <w:t>.</w:t>
      </w:r>
    </w:p>
    <w:p w14:paraId="38D3DF23" w14:textId="77777777" w:rsidR="000330E0" w:rsidRDefault="000330E0" w:rsidP="004D35CA">
      <w:pPr>
        <w:shd w:val="clear" w:color="auto" w:fill="DBEEF3"/>
        <w:ind w:left="284" w:right="284" w:firstLine="284"/>
        <w:jc w:val="both"/>
        <w:rPr>
          <w:rFonts w:ascii="Times New Roman" w:hAnsi="Times New Roman"/>
          <w:i/>
          <w:sz w:val="24"/>
        </w:rPr>
      </w:pPr>
    </w:p>
    <w:p w14:paraId="33242645" w14:textId="77777777" w:rsidR="000330E0" w:rsidRPr="00F817AC" w:rsidRDefault="000330E0" w:rsidP="004D35CA">
      <w:pPr>
        <w:shd w:val="clear" w:color="auto" w:fill="DBEEF3"/>
        <w:ind w:left="284" w:right="284" w:firstLine="284"/>
        <w:jc w:val="both"/>
        <w:rPr>
          <w:rFonts w:ascii="Times New Roman" w:hAnsi="Times New Roman"/>
          <w:i/>
          <w:sz w:val="24"/>
        </w:rPr>
      </w:pPr>
    </w:p>
    <w:p w14:paraId="0CDCF5C5" w14:textId="77777777" w:rsidR="0058307B" w:rsidRPr="00F817AC" w:rsidRDefault="0058307B" w:rsidP="004D35CA">
      <w:pPr>
        <w:pStyle w:val="af"/>
      </w:pPr>
    </w:p>
    <w:p w14:paraId="13CD2BBC" w14:textId="77777777" w:rsidR="0058307B" w:rsidRPr="00F817AC" w:rsidRDefault="0058307B" w:rsidP="004D35CA">
      <w:pPr>
        <w:pStyle w:val="af"/>
      </w:pPr>
      <w:r w:rsidRPr="00F817AC">
        <w:t xml:space="preserve">Современное рыночное хозяйство характеризуется множеством (в том числе и смешанной) форм собственности, декларируемой свободой предпринимательства и </w:t>
      </w:r>
      <w:r w:rsidRPr="00E25D45">
        <w:rPr>
          <w:b/>
          <w:i/>
        </w:rPr>
        <w:t>обязательным вмешательством государства в экономику</w:t>
      </w:r>
      <w:r w:rsidRPr="00F817AC">
        <w:t>. Современный рыночный механизм функционирует в условиях установления равновесия и стабильности посредством экономических средств государственного регулирования, связанных как с особенностями функционирования экономики на макроуровне (циклические колебания, экономический рост и др.), так и несовершенством рыночного механизма (дисконтная политика, эмиссия государственных обязательств и др.).</w:t>
      </w:r>
    </w:p>
    <w:p w14:paraId="4113825F" w14:textId="77777777" w:rsidR="00F21BE8" w:rsidRDefault="00F21BE8" w:rsidP="004D35CA">
      <w:pPr>
        <w:pStyle w:val="af"/>
        <w:rPr>
          <w:b/>
        </w:rPr>
      </w:pPr>
      <w:bookmarkStart w:id="56" w:name="_Toc103782466"/>
    </w:p>
    <w:p w14:paraId="247D3D65" w14:textId="77777777" w:rsidR="0058307B" w:rsidRPr="000330E0" w:rsidRDefault="005350C6" w:rsidP="004D35CA">
      <w:pPr>
        <w:pStyle w:val="ae"/>
      </w:pPr>
      <w:bookmarkStart w:id="57" w:name="_Toc104977451"/>
      <w:r>
        <w:t>1.2</w:t>
      </w:r>
      <w:r w:rsidR="00FF4F18">
        <w:t>.15</w:t>
      </w:r>
      <w:r w:rsidR="005C0C07">
        <w:t>.</w:t>
      </w:r>
      <w:r w:rsidR="00FF4F18">
        <w:t> </w:t>
      </w:r>
      <w:r w:rsidR="0058307B" w:rsidRPr="000330E0">
        <w:t>Спрос, предложение и рыночное равновесие</w:t>
      </w:r>
      <w:bookmarkEnd w:id="56"/>
      <w:bookmarkEnd w:id="57"/>
    </w:p>
    <w:p w14:paraId="73A91F15" w14:textId="77777777" w:rsidR="0058307B" w:rsidRDefault="0058307B" w:rsidP="004D35CA">
      <w:pPr>
        <w:pStyle w:val="af"/>
      </w:pPr>
      <w:r>
        <w:t xml:space="preserve">Описание спроса, предложения и рыночного равновесия требует использования микроэкономического подхода. Поэтому до известной степени приходится абстрагироваться от </w:t>
      </w:r>
      <w:r w:rsidRPr="00F817AC">
        <w:t>большого количества факторов</w:t>
      </w:r>
      <w:r>
        <w:t xml:space="preserve"> (в том числе социальных факторов, исследуемых политической экономией)</w:t>
      </w:r>
      <w:r w:rsidRPr="00F817AC">
        <w:t xml:space="preserve">, которые оказывают влияние на реальную рыночную ситуацию. Среди этих факторов – неполнота </w:t>
      </w:r>
      <w:r w:rsidRPr="00F817AC">
        <w:lastRenderedPageBreak/>
        <w:t>информации, ограниченная рациональность потребителя, наличие трансакционных издержек и многие другие.</w:t>
      </w:r>
    </w:p>
    <w:p w14:paraId="3A1A6F33" w14:textId="77777777" w:rsidR="0058307B" w:rsidRPr="00F817AC" w:rsidRDefault="0058307B" w:rsidP="004D35CA">
      <w:pPr>
        <w:pStyle w:val="af"/>
      </w:pPr>
      <w:r w:rsidRPr="00F817AC">
        <w:t xml:space="preserve">На рынок поступают товары разного ассортимента, в различном количестве, с неодинаковыми ценами. В зависимости от запросов покупателей, общественной оценки свойств товаров и уровня доходов населения они обладают неодинаковыми потребительскими свойствами и реализуются с разной степенью интенсивности. </w:t>
      </w:r>
      <w:r w:rsidRPr="000330E0">
        <w:rPr>
          <w:b/>
        </w:rPr>
        <w:t>Зависимость между поступлением товаров на рынок и возможностью рынка их реализовать выражается теорией спроса и предложения.</w:t>
      </w:r>
    </w:p>
    <w:p w14:paraId="2328DA0F" w14:textId="77777777" w:rsidR="0058307B" w:rsidRPr="00F817AC" w:rsidRDefault="0058307B" w:rsidP="004D35CA">
      <w:pPr>
        <w:pStyle w:val="af"/>
      </w:pPr>
      <w:r w:rsidRPr="000330E0">
        <w:rPr>
          <w:b/>
          <w:i/>
        </w:rPr>
        <w:t>Спрос</w:t>
      </w:r>
      <w:r w:rsidRPr="000330E0">
        <w:rPr>
          <w:b/>
        </w:rPr>
        <w:t xml:space="preserve"> </w:t>
      </w:r>
      <w:r w:rsidRPr="00F817AC">
        <w:t xml:space="preserve">представляет собой </w:t>
      </w:r>
      <w:r w:rsidRPr="00F817AC">
        <w:rPr>
          <w:i/>
        </w:rPr>
        <w:t>то количество продукта, которое потребители в данный период времени желают и могут по заданной цене купить на рынке</w:t>
      </w:r>
      <w:r w:rsidRPr="00F817AC">
        <w:t xml:space="preserve">. Спрос выражает соотношение альтернативных возможностей рынка товаров и покупательной способности населения. При этом рынок может быть насыщен товарами и желающих их купить может быть в достатке, но и реализованной может оказаться только часть предложенных товаров. Определяющим </w:t>
      </w:r>
      <w:r>
        <w:t>фактором</w:t>
      </w:r>
      <w:r w:rsidRPr="00F817AC">
        <w:t xml:space="preserve"> здесь </w:t>
      </w:r>
      <w:r>
        <w:t>является</w:t>
      </w:r>
      <w:r w:rsidR="00A66ABC">
        <w:t xml:space="preserve"> цена на товары.</w:t>
      </w:r>
    </w:p>
    <w:p w14:paraId="714245D1" w14:textId="77777777" w:rsidR="0058307B" w:rsidRDefault="0058307B" w:rsidP="004D35CA">
      <w:pPr>
        <w:pStyle w:val="af"/>
      </w:pPr>
    </w:p>
    <w:p w14:paraId="167D5100" w14:textId="77777777" w:rsidR="00220DF0" w:rsidRDefault="00220DF0" w:rsidP="004D35CA">
      <w:pPr>
        <w:pStyle w:val="af1"/>
      </w:pPr>
      <w:r w:rsidRPr="00A66ABC">
        <w:t>Спрос – это платежеспособная потребность, которая проявляется в определенном количестве товаров, которые потребители хотят и могут купить.</w:t>
      </w:r>
    </w:p>
    <w:p w14:paraId="60991A08" w14:textId="77777777" w:rsidR="00A66ABC" w:rsidRDefault="00A66ABC" w:rsidP="004D35CA">
      <w:pPr>
        <w:pStyle w:val="af"/>
      </w:pPr>
    </w:p>
    <w:tbl>
      <w:tblPr>
        <w:tblpPr w:leftFromText="180" w:rightFromText="180" w:vertAnchor="text" w:horzAnchor="margin" w:tblpXSpec="right" w:tblpY="2123"/>
        <w:tblW w:w="0" w:type="auto"/>
        <w:tblLook w:val="04A0" w:firstRow="1" w:lastRow="0" w:firstColumn="1" w:lastColumn="0" w:noHBand="0" w:noVBand="1"/>
      </w:tblPr>
      <w:tblGrid>
        <w:gridCol w:w="4736"/>
      </w:tblGrid>
      <w:tr w:rsidR="00A66ABC" w:rsidRPr="00F817AC" w14:paraId="0B5A3173" w14:textId="77777777" w:rsidTr="00A66ABC">
        <w:tc>
          <w:tcPr>
            <w:tcW w:w="4736" w:type="dxa"/>
          </w:tcPr>
          <w:p w14:paraId="6C88851D" w14:textId="77777777" w:rsidR="00A66ABC" w:rsidRPr="00F817AC" w:rsidRDefault="00A66ABC" w:rsidP="004D35CA">
            <w:pPr>
              <w:pStyle w:val="Style3"/>
              <w:widowControl/>
              <w:spacing w:line="240" w:lineRule="auto"/>
              <w:ind w:firstLine="0"/>
              <w:rPr>
                <w:sz w:val="2"/>
                <w:szCs w:val="2"/>
              </w:rPr>
            </w:pPr>
          </w:p>
          <w:p w14:paraId="4C678C11" w14:textId="77777777" w:rsidR="00A66ABC" w:rsidRPr="00F817AC" w:rsidRDefault="00A66ABC" w:rsidP="004D35CA">
            <w:pPr>
              <w:pStyle w:val="Style3"/>
              <w:widowControl/>
              <w:spacing w:line="240" w:lineRule="auto"/>
              <w:ind w:firstLine="0"/>
              <w:rPr>
                <w:sz w:val="2"/>
                <w:szCs w:val="2"/>
              </w:rPr>
            </w:pPr>
          </w:p>
          <w:p w14:paraId="3B753C9F" w14:textId="77777777" w:rsidR="00A66ABC" w:rsidRPr="00F817AC" w:rsidRDefault="00A66ABC" w:rsidP="004D35CA">
            <w:pPr>
              <w:pStyle w:val="Style3"/>
              <w:widowControl/>
              <w:spacing w:line="240" w:lineRule="auto"/>
              <w:ind w:firstLine="0"/>
              <w:rPr>
                <w:sz w:val="2"/>
                <w:szCs w:val="2"/>
              </w:rPr>
            </w:pPr>
          </w:p>
          <w:p w14:paraId="1BA36E70" w14:textId="77777777" w:rsidR="00A66ABC" w:rsidRPr="00F817AC" w:rsidRDefault="00A66ABC" w:rsidP="004D35CA">
            <w:pPr>
              <w:pStyle w:val="Style3"/>
              <w:widowControl/>
              <w:spacing w:line="240" w:lineRule="auto"/>
              <w:ind w:firstLine="0"/>
              <w:rPr>
                <w:sz w:val="2"/>
                <w:szCs w:val="2"/>
              </w:rPr>
            </w:pPr>
          </w:p>
          <w:p w14:paraId="67D08DE2" w14:textId="77777777" w:rsidR="00A66ABC" w:rsidRPr="00F817AC" w:rsidRDefault="00A66ABC" w:rsidP="004D35CA">
            <w:pPr>
              <w:pStyle w:val="Style3"/>
              <w:widowControl/>
              <w:spacing w:line="240" w:lineRule="auto"/>
              <w:ind w:firstLine="0"/>
              <w:rPr>
                <w:sz w:val="2"/>
                <w:szCs w:val="2"/>
              </w:rPr>
            </w:pPr>
          </w:p>
          <w:p w14:paraId="46E01714" w14:textId="77777777" w:rsidR="00A66ABC" w:rsidRPr="00F817AC" w:rsidRDefault="00A66ABC" w:rsidP="004D35CA">
            <w:pPr>
              <w:pStyle w:val="Style3"/>
              <w:widowControl/>
              <w:spacing w:line="240" w:lineRule="auto"/>
              <w:ind w:firstLine="0"/>
              <w:rPr>
                <w:sz w:val="2"/>
                <w:szCs w:val="2"/>
              </w:rPr>
            </w:pPr>
          </w:p>
          <w:p w14:paraId="1DE23D66" w14:textId="10F03049" w:rsidR="00A66ABC" w:rsidRPr="00F817AC" w:rsidRDefault="00C75298" w:rsidP="004D35CA">
            <w:pPr>
              <w:pStyle w:val="Style3"/>
              <w:widowControl/>
              <w:spacing w:line="240" w:lineRule="auto"/>
              <w:ind w:firstLine="0"/>
              <w:rPr>
                <w:sz w:val="2"/>
                <w:szCs w:val="2"/>
              </w:rPr>
            </w:pPr>
            <w:r>
              <w:rPr>
                <w:noProof/>
                <w:sz w:val="28"/>
                <w:szCs w:val="28"/>
              </w:rPr>
              <mc:AlternateContent>
                <mc:Choice Requires="wpc">
                  <w:drawing>
                    <wp:anchor distT="0" distB="0" distL="114300" distR="114300" simplePos="0" relativeHeight="251526656" behindDoc="0" locked="0" layoutInCell="1" allowOverlap="1" wp14:anchorId="512F8C03" wp14:editId="2D9D91D4">
                      <wp:simplePos x="0" y="0"/>
                      <wp:positionH relativeFrom="margin">
                        <wp:posOffset>78105</wp:posOffset>
                      </wp:positionH>
                      <wp:positionV relativeFrom="paragraph">
                        <wp:posOffset>115570</wp:posOffset>
                      </wp:positionV>
                      <wp:extent cx="2857500" cy="2019300"/>
                      <wp:effectExtent l="0" t="0" r="0" b="0"/>
                      <wp:wrapTopAndBottom/>
                      <wp:docPr id="225" name="Полотно 4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528" name="Группа 6"/>
                              <wpg:cNvGrpSpPr/>
                              <wpg:grpSpPr>
                                <a:xfrm>
                                  <a:off x="35998" y="52409"/>
                                  <a:ext cx="2821532" cy="1971040"/>
                                  <a:chOff x="277903" y="0"/>
                                  <a:chExt cx="2821532" cy="1971040"/>
                                </a:xfrm>
                              </wpg:grpSpPr>
                              <wps:wsp>
                                <wps:cNvPr id="529" name="Line 83"/>
                                <wps:cNvCnPr>
                                  <a:cxnSpLocks noChangeShapeType="1"/>
                                </wps:cNvCnPr>
                                <wps:spPr bwMode="auto">
                                  <a:xfrm>
                                    <a:off x="623647" y="198987"/>
                                    <a:ext cx="817" cy="1392912"/>
                                  </a:xfrm>
                                  <a:prstGeom prst="line">
                                    <a:avLst/>
                                  </a:prstGeom>
                                  <a:noFill/>
                                  <a:ln w="9525">
                                    <a:solidFill>
                                      <a:srgbClr val="000000"/>
                                    </a:solidFill>
                                    <a:round/>
                                    <a:headEnd type="stealth" w="med" len="med"/>
                                    <a:tailEnd/>
                                  </a:ln>
                                </wps:spPr>
                                <wps:bodyPr/>
                              </wps:wsp>
                              <wps:wsp>
                                <wps:cNvPr id="530" name="Line 84"/>
                                <wps:cNvCnPr>
                                  <a:cxnSpLocks noChangeShapeType="1"/>
                                </wps:cNvCnPr>
                                <wps:spPr bwMode="auto">
                                  <a:xfrm>
                                    <a:off x="539459" y="1453509"/>
                                    <a:ext cx="92362" cy="819"/>
                                  </a:xfrm>
                                  <a:prstGeom prst="line">
                                    <a:avLst/>
                                  </a:prstGeom>
                                  <a:noFill/>
                                  <a:ln w="9525">
                                    <a:solidFill>
                                      <a:srgbClr val="000000"/>
                                    </a:solidFill>
                                    <a:round/>
                                    <a:headEnd/>
                                    <a:tailEnd/>
                                  </a:ln>
                                </wps:spPr>
                                <wps:bodyPr/>
                              </wps:wsp>
                              <wps:wsp>
                                <wps:cNvPr id="531" name="Line 85"/>
                                <wps:cNvCnPr>
                                  <a:cxnSpLocks noChangeShapeType="1"/>
                                </wps:cNvCnPr>
                                <wps:spPr bwMode="auto">
                                  <a:xfrm>
                                    <a:off x="539459" y="1240601"/>
                                    <a:ext cx="92362" cy="819"/>
                                  </a:xfrm>
                                  <a:prstGeom prst="line">
                                    <a:avLst/>
                                  </a:prstGeom>
                                  <a:noFill/>
                                  <a:ln w="9525">
                                    <a:solidFill>
                                      <a:srgbClr val="000000"/>
                                    </a:solidFill>
                                    <a:round/>
                                    <a:headEnd/>
                                    <a:tailEnd/>
                                  </a:ln>
                                </wps:spPr>
                                <wps:bodyPr/>
                              </wps:wsp>
                              <wps:wsp>
                                <wps:cNvPr id="532" name="Line 86"/>
                                <wps:cNvCnPr>
                                  <a:cxnSpLocks noChangeShapeType="1"/>
                                </wps:cNvCnPr>
                                <wps:spPr bwMode="auto">
                                  <a:xfrm>
                                    <a:off x="539459" y="1027692"/>
                                    <a:ext cx="92362" cy="819"/>
                                  </a:xfrm>
                                  <a:prstGeom prst="line">
                                    <a:avLst/>
                                  </a:prstGeom>
                                  <a:noFill/>
                                  <a:ln w="9525">
                                    <a:solidFill>
                                      <a:srgbClr val="000000"/>
                                    </a:solidFill>
                                    <a:round/>
                                    <a:headEnd/>
                                    <a:tailEnd/>
                                  </a:ln>
                                </wps:spPr>
                                <wps:bodyPr/>
                              </wps:wsp>
                              <wps:wsp>
                                <wps:cNvPr id="533" name="Line 87"/>
                                <wps:cNvCnPr>
                                  <a:cxnSpLocks noChangeShapeType="1"/>
                                </wps:cNvCnPr>
                                <wps:spPr bwMode="auto">
                                  <a:xfrm>
                                    <a:off x="539459" y="814784"/>
                                    <a:ext cx="92362" cy="819"/>
                                  </a:xfrm>
                                  <a:prstGeom prst="line">
                                    <a:avLst/>
                                  </a:prstGeom>
                                  <a:noFill/>
                                  <a:ln w="9525">
                                    <a:solidFill>
                                      <a:srgbClr val="000000"/>
                                    </a:solidFill>
                                    <a:round/>
                                    <a:headEnd/>
                                    <a:tailEnd/>
                                  </a:ln>
                                </wps:spPr>
                                <wps:bodyPr/>
                              </wps:wsp>
                              <wps:wsp>
                                <wps:cNvPr id="534" name="Line 88"/>
                                <wps:cNvCnPr>
                                  <a:cxnSpLocks noChangeShapeType="1"/>
                                </wps:cNvCnPr>
                                <wps:spPr bwMode="auto">
                                  <a:xfrm>
                                    <a:off x="539459" y="601876"/>
                                    <a:ext cx="92362" cy="819"/>
                                  </a:xfrm>
                                  <a:prstGeom prst="line">
                                    <a:avLst/>
                                  </a:prstGeom>
                                  <a:noFill/>
                                  <a:ln w="9525">
                                    <a:solidFill>
                                      <a:srgbClr val="000000"/>
                                    </a:solidFill>
                                    <a:round/>
                                    <a:headEnd/>
                                    <a:tailEnd/>
                                  </a:ln>
                                </wps:spPr>
                                <wps:bodyPr/>
                              </wps:wsp>
                              <wps:wsp>
                                <wps:cNvPr id="535" name="Line 89"/>
                                <wps:cNvCnPr>
                                  <a:cxnSpLocks noChangeShapeType="1"/>
                                </wps:cNvCnPr>
                                <wps:spPr bwMode="auto">
                                  <a:xfrm>
                                    <a:off x="539459" y="388967"/>
                                    <a:ext cx="92362" cy="819"/>
                                  </a:xfrm>
                                  <a:prstGeom prst="line">
                                    <a:avLst/>
                                  </a:prstGeom>
                                  <a:noFill/>
                                  <a:ln w="9525">
                                    <a:solidFill>
                                      <a:srgbClr val="000000"/>
                                    </a:solidFill>
                                    <a:round/>
                                    <a:headEnd/>
                                    <a:tailEnd/>
                                  </a:ln>
                                </wps:spPr>
                                <wps:bodyPr/>
                              </wps:wsp>
                              <wps:wsp>
                                <wps:cNvPr id="536" name="Text Box 90"/>
                                <wps:cNvSpPr txBox="1">
                                  <a:spLocks noChangeArrowheads="1"/>
                                </wps:cNvSpPr>
                                <wps:spPr bwMode="auto">
                                  <a:xfrm>
                                    <a:off x="554355" y="1650859"/>
                                    <a:ext cx="185541" cy="203901"/>
                                  </a:xfrm>
                                  <a:prstGeom prst="rect">
                                    <a:avLst/>
                                  </a:prstGeom>
                                  <a:noFill/>
                                  <a:ln>
                                    <a:noFill/>
                                  </a:ln>
                                </wps:spPr>
                                <wps:txbx>
                                  <w:txbxContent>
                                    <w:p w14:paraId="7189A824" w14:textId="77777777" w:rsidR="002E2155" w:rsidRPr="007F7D18" w:rsidRDefault="002E2155" w:rsidP="00A66ABC">
                                      <w:pPr>
                                        <w:rPr>
                                          <w:rFonts w:ascii="Times New Roman" w:hAnsi="Times New Roman"/>
                                          <w:sz w:val="17"/>
                                        </w:rPr>
                                      </w:pPr>
                                      <w:r w:rsidRPr="007F7D18">
                                        <w:rPr>
                                          <w:rFonts w:ascii="Times New Roman" w:hAnsi="Times New Roman"/>
                                          <w:sz w:val="17"/>
                                        </w:rPr>
                                        <w:t>0</w:t>
                                      </w:r>
                                    </w:p>
                                  </w:txbxContent>
                                </wps:txbx>
                                <wps:bodyPr rot="0" vert="horz" wrap="square" lIns="66659" tIns="33330" rIns="66659" bIns="33330" anchor="t" anchorCtr="0" upright="1">
                                  <a:noAutofit/>
                                </wps:bodyPr>
                              </wps:wsp>
                              <wps:wsp>
                                <wps:cNvPr id="537" name="Text Box 91"/>
                                <wps:cNvSpPr txBox="1">
                                  <a:spLocks noChangeArrowheads="1"/>
                                </wps:cNvSpPr>
                                <wps:spPr bwMode="auto">
                                  <a:xfrm>
                                    <a:off x="277903" y="1126777"/>
                                    <a:ext cx="441375" cy="295615"/>
                                  </a:xfrm>
                                  <a:prstGeom prst="rect">
                                    <a:avLst/>
                                  </a:prstGeom>
                                  <a:noFill/>
                                  <a:ln>
                                    <a:noFill/>
                                  </a:ln>
                                </wps:spPr>
                                <wps:txbx>
                                  <w:txbxContent>
                                    <w:p w14:paraId="46353F1E"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2</w:t>
                                      </w:r>
                                    </w:p>
                                  </w:txbxContent>
                                </wps:txbx>
                                <wps:bodyPr rot="0" vert="horz" wrap="square" lIns="66659" tIns="33330" rIns="66659" bIns="33330" anchor="t" anchorCtr="0" upright="1">
                                  <a:noAutofit/>
                                </wps:bodyPr>
                              </wps:wsp>
                              <wps:wsp>
                                <wps:cNvPr id="538" name="Text Box 92"/>
                                <wps:cNvSpPr txBox="1">
                                  <a:spLocks noChangeArrowheads="1"/>
                                </wps:cNvSpPr>
                                <wps:spPr bwMode="auto">
                                  <a:xfrm>
                                    <a:off x="278720" y="898309"/>
                                    <a:ext cx="440558" cy="280875"/>
                                  </a:xfrm>
                                  <a:prstGeom prst="rect">
                                    <a:avLst/>
                                  </a:prstGeom>
                                  <a:noFill/>
                                  <a:ln>
                                    <a:noFill/>
                                  </a:ln>
                                </wps:spPr>
                                <wps:txbx>
                                  <w:txbxContent>
                                    <w:p w14:paraId="74812BB3"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3</w:t>
                                      </w:r>
                                    </w:p>
                                  </w:txbxContent>
                                </wps:txbx>
                                <wps:bodyPr rot="0" vert="horz" wrap="square" lIns="66659" tIns="33330" rIns="66659" bIns="33330" anchor="t" anchorCtr="0" upright="1">
                                  <a:noAutofit/>
                                </wps:bodyPr>
                              </wps:wsp>
                              <wps:wsp>
                                <wps:cNvPr id="64" name="Text Box 93"/>
                                <wps:cNvSpPr txBox="1">
                                  <a:spLocks noChangeArrowheads="1"/>
                                </wps:cNvSpPr>
                                <wps:spPr bwMode="auto">
                                  <a:xfrm>
                                    <a:off x="280355" y="687858"/>
                                    <a:ext cx="308145" cy="231743"/>
                                  </a:xfrm>
                                  <a:prstGeom prst="rect">
                                    <a:avLst/>
                                  </a:prstGeom>
                                  <a:noFill/>
                                  <a:ln>
                                    <a:noFill/>
                                  </a:ln>
                                </wps:spPr>
                                <wps:txbx>
                                  <w:txbxContent>
                                    <w:p w14:paraId="4B068A41"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4</w:t>
                                      </w:r>
                                    </w:p>
                                  </w:txbxContent>
                                </wps:txbx>
                                <wps:bodyPr rot="0" vert="horz" wrap="square" lIns="66659" tIns="33330" rIns="66659" bIns="33330" anchor="t" anchorCtr="0" upright="1">
                                  <a:noAutofit/>
                                </wps:bodyPr>
                              </wps:wsp>
                              <wps:wsp>
                                <wps:cNvPr id="65" name="Text Box 94"/>
                                <wps:cNvSpPr txBox="1">
                                  <a:spLocks noChangeArrowheads="1"/>
                                </wps:cNvSpPr>
                                <wps:spPr bwMode="auto">
                                  <a:xfrm>
                                    <a:off x="286077" y="456934"/>
                                    <a:ext cx="342474" cy="230924"/>
                                  </a:xfrm>
                                  <a:prstGeom prst="rect">
                                    <a:avLst/>
                                  </a:prstGeom>
                                  <a:noFill/>
                                  <a:ln>
                                    <a:noFill/>
                                  </a:ln>
                                </wps:spPr>
                                <wps:txbx>
                                  <w:txbxContent>
                                    <w:p w14:paraId="00007A76"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5</w:t>
                                      </w:r>
                                    </w:p>
                                  </w:txbxContent>
                                </wps:txbx>
                                <wps:bodyPr rot="0" vert="horz" wrap="square" lIns="66659" tIns="33330" rIns="66659" bIns="33330" anchor="t" anchorCtr="0" upright="1">
                                  <a:noAutofit/>
                                </wps:bodyPr>
                              </wps:wsp>
                              <wps:wsp>
                                <wps:cNvPr id="66" name="Text Box 95"/>
                                <wps:cNvSpPr txBox="1">
                                  <a:spLocks noChangeArrowheads="1"/>
                                </wps:cNvSpPr>
                                <wps:spPr bwMode="auto">
                                  <a:xfrm>
                                    <a:off x="278720" y="260403"/>
                                    <a:ext cx="309780" cy="269411"/>
                                  </a:xfrm>
                                  <a:prstGeom prst="rect">
                                    <a:avLst/>
                                  </a:prstGeom>
                                  <a:noFill/>
                                  <a:ln>
                                    <a:noFill/>
                                  </a:ln>
                                </wps:spPr>
                                <wps:txbx>
                                  <w:txbxContent>
                                    <w:p w14:paraId="58804160"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6</w:t>
                                      </w:r>
                                    </w:p>
                                  </w:txbxContent>
                                </wps:txbx>
                                <wps:bodyPr rot="0" vert="horz" wrap="square" lIns="66659" tIns="33330" rIns="66659" bIns="33330" anchor="t" anchorCtr="0" upright="1">
                                  <a:noAutofit/>
                                </wps:bodyPr>
                              </wps:wsp>
                              <wps:wsp>
                                <wps:cNvPr id="67" name="Line 96"/>
                                <wps:cNvCnPr>
                                  <a:cxnSpLocks noChangeShapeType="1"/>
                                </wps:cNvCnPr>
                                <wps:spPr bwMode="auto">
                                  <a:xfrm rot="16200000">
                                    <a:off x="1669869" y="559591"/>
                                    <a:ext cx="819" cy="2085089"/>
                                  </a:xfrm>
                                  <a:prstGeom prst="line">
                                    <a:avLst/>
                                  </a:prstGeom>
                                  <a:noFill/>
                                  <a:ln w="9525">
                                    <a:solidFill>
                                      <a:srgbClr val="000000"/>
                                    </a:solidFill>
                                    <a:round/>
                                    <a:headEnd/>
                                    <a:tailEnd type="stealth" w="med" len="med"/>
                                  </a:ln>
                                </wps:spPr>
                                <wps:bodyPr/>
                              </wps:wsp>
                              <wps:wsp>
                                <wps:cNvPr id="69" name="Line 97"/>
                                <wps:cNvCnPr>
                                  <a:cxnSpLocks noChangeShapeType="1"/>
                                </wps:cNvCnPr>
                                <wps:spPr bwMode="auto">
                                  <a:xfrm rot="16200000">
                                    <a:off x="2062935" y="1647584"/>
                                    <a:ext cx="92533" cy="817"/>
                                  </a:xfrm>
                                  <a:prstGeom prst="line">
                                    <a:avLst/>
                                  </a:prstGeom>
                                  <a:noFill/>
                                  <a:ln w="9525">
                                    <a:solidFill>
                                      <a:srgbClr val="000000"/>
                                    </a:solidFill>
                                    <a:round/>
                                    <a:headEnd/>
                                    <a:tailEnd/>
                                  </a:ln>
                                </wps:spPr>
                                <wps:bodyPr/>
                              </wps:wsp>
                              <wps:wsp>
                                <wps:cNvPr id="70" name="Line 98"/>
                                <wps:cNvCnPr>
                                  <a:cxnSpLocks noChangeShapeType="1"/>
                                </wps:cNvCnPr>
                                <wps:spPr bwMode="auto">
                                  <a:xfrm rot="16200000">
                                    <a:off x="1850421" y="1647584"/>
                                    <a:ext cx="92533" cy="817"/>
                                  </a:xfrm>
                                  <a:prstGeom prst="line">
                                    <a:avLst/>
                                  </a:prstGeom>
                                  <a:noFill/>
                                  <a:ln w="9525">
                                    <a:solidFill>
                                      <a:srgbClr val="000000"/>
                                    </a:solidFill>
                                    <a:round/>
                                    <a:headEnd/>
                                    <a:tailEnd/>
                                  </a:ln>
                                </wps:spPr>
                                <wps:bodyPr/>
                              </wps:wsp>
                              <wps:wsp>
                                <wps:cNvPr id="71" name="Line 99"/>
                                <wps:cNvCnPr>
                                  <a:cxnSpLocks noChangeShapeType="1"/>
                                </wps:cNvCnPr>
                                <wps:spPr bwMode="auto">
                                  <a:xfrm rot="16200000">
                                    <a:off x="1637907" y="1647584"/>
                                    <a:ext cx="92533" cy="817"/>
                                  </a:xfrm>
                                  <a:prstGeom prst="line">
                                    <a:avLst/>
                                  </a:prstGeom>
                                  <a:noFill/>
                                  <a:ln w="9525">
                                    <a:solidFill>
                                      <a:srgbClr val="000000"/>
                                    </a:solidFill>
                                    <a:round/>
                                    <a:headEnd/>
                                    <a:tailEnd/>
                                  </a:ln>
                                </wps:spPr>
                                <wps:bodyPr/>
                              </wps:wsp>
                              <wps:wsp>
                                <wps:cNvPr id="72" name="Line 100"/>
                                <wps:cNvCnPr>
                                  <a:cxnSpLocks noChangeShapeType="1"/>
                                </wps:cNvCnPr>
                                <wps:spPr bwMode="auto">
                                  <a:xfrm rot="16200000">
                                    <a:off x="1425393" y="1647584"/>
                                    <a:ext cx="92533" cy="817"/>
                                  </a:xfrm>
                                  <a:prstGeom prst="line">
                                    <a:avLst/>
                                  </a:prstGeom>
                                  <a:noFill/>
                                  <a:ln w="9525">
                                    <a:solidFill>
                                      <a:srgbClr val="000000"/>
                                    </a:solidFill>
                                    <a:round/>
                                    <a:headEnd/>
                                    <a:tailEnd/>
                                  </a:ln>
                                </wps:spPr>
                                <wps:bodyPr/>
                              </wps:wsp>
                              <wps:wsp>
                                <wps:cNvPr id="73" name="Line 101"/>
                                <wps:cNvCnPr>
                                  <a:cxnSpLocks noChangeShapeType="1"/>
                                </wps:cNvCnPr>
                                <wps:spPr bwMode="auto">
                                  <a:xfrm rot="16200000">
                                    <a:off x="1212879" y="1647584"/>
                                    <a:ext cx="92533" cy="817"/>
                                  </a:xfrm>
                                  <a:prstGeom prst="line">
                                    <a:avLst/>
                                  </a:prstGeom>
                                  <a:noFill/>
                                  <a:ln w="9525">
                                    <a:solidFill>
                                      <a:srgbClr val="000000"/>
                                    </a:solidFill>
                                    <a:round/>
                                    <a:headEnd/>
                                    <a:tailEnd/>
                                  </a:ln>
                                </wps:spPr>
                                <wps:bodyPr/>
                              </wps:wsp>
                              <wps:wsp>
                                <wps:cNvPr id="74" name="Line 102"/>
                                <wps:cNvCnPr>
                                  <a:cxnSpLocks noChangeShapeType="1"/>
                                </wps:cNvCnPr>
                                <wps:spPr bwMode="auto">
                                  <a:xfrm rot="16200000">
                                    <a:off x="1000365" y="1647584"/>
                                    <a:ext cx="92533" cy="817"/>
                                  </a:xfrm>
                                  <a:prstGeom prst="line">
                                    <a:avLst/>
                                  </a:prstGeom>
                                  <a:noFill/>
                                  <a:ln w="9525">
                                    <a:solidFill>
                                      <a:srgbClr val="000000"/>
                                    </a:solidFill>
                                    <a:round/>
                                    <a:headEnd/>
                                    <a:tailEnd/>
                                  </a:ln>
                                </wps:spPr>
                                <wps:bodyPr/>
                              </wps:wsp>
                              <wps:wsp>
                                <wps:cNvPr id="75" name="Line 103"/>
                                <wps:cNvCnPr>
                                  <a:cxnSpLocks noChangeShapeType="1"/>
                                </wps:cNvCnPr>
                                <wps:spPr bwMode="auto">
                                  <a:xfrm rot="16200000">
                                    <a:off x="787851" y="1647584"/>
                                    <a:ext cx="92533" cy="817"/>
                                  </a:xfrm>
                                  <a:prstGeom prst="line">
                                    <a:avLst/>
                                  </a:prstGeom>
                                  <a:noFill/>
                                  <a:ln w="9525">
                                    <a:solidFill>
                                      <a:srgbClr val="000000"/>
                                    </a:solidFill>
                                    <a:round/>
                                    <a:headEnd/>
                                    <a:tailEnd/>
                                  </a:ln>
                                </wps:spPr>
                                <wps:bodyPr/>
                              </wps:wsp>
                              <wps:wsp>
                                <wps:cNvPr id="76" name="Text Box 104"/>
                                <wps:cNvSpPr txBox="1">
                                  <a:spLocks noChangeArrowheads="1"/>
                                </wps:cNvSpPr>
                                <wps:spPr bwMode="auto">
                                  <a:xfrm>
                                    <a:off x="676775" y="1650859"/>
                                    <a:ext cx="294250" cy="231743"/>
                                  </a:xfrm>
                                  <a:prstGeom prst="rect">
                                    <a:avLst/>
                                  </a:prstGeom>
                                  <a:noFill/>
                                  <a:ln>
                                    <a:noFill/>
                                  </a:ln>
                                </wps:spPr>
                                <wps:txbx>
                                  <w:txbxContent>
                                    <w:p w14:paraId="2982C037"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1</w:t>
                                      </w:r>
                                    </w:p>
                                  </w:txbxContent>
                                </wps:txbx>
                                <wps:bodyPr rot="0" vert="horz" wrap="square" lIns="66659" tIns="33330" rIns="66659" bIns="33330" anchor="t" anchorCtr="0" upright="1">
                                  <a:noAutofit/>
                                </wps:bodyPr>
                              </wps:wsp>
                              <wps:wsp>
                                <wps:cNvPr id="77" name="Text Box 105"/>
                                <wps:cNvSpPr txBox="1">
                                  <a:spLocks noChangeArrowheads="1"/>
                                </wps:cNvSpPr>
                                <wps:spPr bwMode="auto">
                                  <a:xfrm>
                                    <a:off x="887655" y="1650859"/>
                                    <a:ext cx="294250" cy="231743"/>
                                  </a:xfrm>
                                  <a:prstGeom prst="rect">
                                    <a:avLst/>
                                  </a:prstGeom>
                                  <a:noFill/>
                                  <a:ln>
                                    <a:noFill/>
                                  </a:ln>
                                </wps:spPr>
                                <wps:txbx>
                                  <w:txbxContent>
                                    <w:p w14:paraId="71B9CFB1"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2</w:t>
                                      </w:r>
                                    </w:p>
                                  </w:txbxContent>
                                </wps:txbx>
                                <wps:bodyPr rot="0" vert="horz" wrap="square" lIns="66659" tIns="33330" rIns="66659" bIns="33330" anchor="t" anchorCtr="0" upright="1">
                                  <a:noAutofit/>
                                </wps:bodyPr>
                              </wps:wsp>
                              <wps:wsp>
                                <wps:cNvPr id="78" name="Text Box 106"/>
                                <wps:cNvSpPr txBox="1">
                                  <a:spLocks noChangeArrowheads="1"/>
                                </wps:cNvSpPr>
                                <wps:spPr bwMode="auto">
                                  <a:xfrm>
                                    <a:off x="1097717" y="1650859"/>
                                    <a:ext cx="294250" cy="231743"/>
                                  </a:xfrm>
                                  <a:prstGeom prst="rect">
                                    <a:avLst/>
                                  </a:prstGeom>
                                  <a:noFill/>
                                  <a:ln>
                                    <a:noFill/>
                                  </a:ln>
                                </wps:spPr>
                                <wps:txbx>
                                  <w:txbxContent>
                                    <w:p w14:paraId="3F898206"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3</w:t>
                                      </w:r>
                                    </w:p>
                                  </w:txbxContent>
                                </wps:txbx>
                                <wps:bodyPr rot="0" vert="horz" wrap="square" lIns="66659" tIns="33330" rIns="66659" bIns="33330" anchor="t" anchorCtr="0" upright="1">
                                  <a:noAutofit/>
                                </wps:bodyPr>
                              </wps:wsp>
                              <wps:wsp>
                                <wps:cNvPr id="87" name="Text Box 107"/>
                                <wps:cNvSpPr txBox="1">
                                  <a:spLocks noChangeArrowheads="1"/>
                                </wps:cNvSpPr>
                                <wps:spPr bwMode="auto">
                                  <a:xfrm>
                                    <a:off x="1307778" y="1650859"/>
                                    <a:ext cx="294250" cy="231743"/>
                                  </a:xfrm>
                                  <a:prstGeom prst="rect">
                                    <a:avLst/>
                                  </a:prstGeom>
                                  <a:noFill/>
                                  <a:ln>
                                    <a:noFill/>
                                  </a:ln>
                                </wps:spPr>
                                <wps:txbx>
                                  <w:txbxContent>
                                    <w:p w14:paraId="5D472B5A"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4</w:t>
                                      </w:r>
                                    </w:p>
                                  </w:txbxContent>
                                </wps:txbx>
                                <wps:bodyPr rot="0" vert="horz" wrap="square" lIns="66659" tIns="33330" rIns="66659" bIns="33330" anchor="t" anchorCtr="0" upright="1">
                                  <a:noAutofit/>
                                </wps:bodyPr>
                              </wps:wsp>
                              <wps:wsp>
                                <wps:cNvPr id="88" name="Text Box 108"/>
                                <wps:cNvSpPr txBox="1">
                                  <a:spLocks noChangeArrowheads="1"/>
                                </wps:cNvSpPr>
                                <wps:spPr bwMode="auto">
                                  <a:xfrm>
                                    <a:off x="1518658" y="1650859"/>
                                    <a:ext cx="294250" cy="231743"/>
                                  </a:xfrm>
                                  <a:prstGeom prst="rect">
                                    <a:avLst/>
                                  </a:prstGeom>
                                  <a:noFill/>
                                  <a:ln>
                                    <a:noFill/>
                                  </a:ln>
                                </wps:spPr>
                                <wps:txbx>
                                  <w:txbxContent>
                                    <w:p w14:paraId="393BB8C3"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5</w:t>
                                      </w:r>
                                    </w:p>
                                  </w:txbxContent>
                                </wps:txbx>
                                <wps:bodyPr rot="0" vert="horz" wrap="square" lIns="66659" tIns="33330" rIns="66659" bIns="33330" anchor="t" anchorCtr="0" upright="1">
                                  <a:noAutofit/>
                                </wps:bodyPr>
                              </wps:wsp>
                              <wps:wsp>
                                <wps:cNvPr id="89" name="Text Box 109"/>
                                <wps:cNvSpPr txBox="1">
                                  <a:spLocks noChangeArrowheads="1"/>
                                </wps:cNvSpPr>
                                <wps:spPr bwMode="auto">
                                  <a:xfrm>
                                    <a:off x="1728720" y="1650859"/>
                                    <a:ext cx="294250" cy="231743"/>
                                  </a:xfrm>
                                  <a:prstGeom prst="rect">
                                    <a:avLst/>
                                  </a:prstGeom>
                                  <a:noFill/>
                                  <a:ln>
                                    <a:noFill/>
                                  </a:ln>
                                </wps:spPr>
                                <wps:txbx>
                                  <w:txbxContent>
                                    <w:p w14:paraId="047E21EA"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6</w:t>
                                      </w:r>
                                    </w:p>
                                  </w:txbxContent>
                                </wps:txbx>
                                <wps:bodyPr rot="0" vert="horz" wrap="square" lIns="66659" tIns="33330" rIns="66659" bIns="33330" anchor="t" anchorCtr="0" upright="1">
                                  <a:noAutofit/>
                                </wps:bodyPr>
                              </wps:wsp>
                              <wps:wsp>
                                <wps:cNvPr id="91" name="Text Box 110"/>
                                <wps:cNvSpPr txBox="1">
                                  <a:spLocks noChangeArrowheads="1"/>
                                </wps:cNvSpPr>
                                <wps:spPr bwMode="auto">
                                  <a:xfrm>
                                    <a:off x="1938782" y="1650859"/>
                                    <a:ext cx="294250" cy="231743"/>
                                  </a:xfrm>
                                  <a:prstGeom prst="rect">
                                    <a:avLst/>
                                  </a:prstGeom>
                                  <a:noFill/>
                                  <a:ln>
                                    <a:noFill/>
                                  </a:ln>
                                </wps:spPr>
                                <wps:txbx>
                                  <w:txbxContent>
                                    <w:p w14:paraId="597D469F"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7</w:t>
                                      </w:r>
                                    </w:p>
                                  </w:txbxContent>
                                </wps:txbx>
                                <wps:bodyPr rot="0" vert="horz" wrap="square" lIns="66659" tIns="33330" rIns="66659" bIns="33330" anchor="t" anchorCtr="0" upright="1">
                                  <a:noAutofit/>
                                </wps:bodyPr>
                              </wps:wsp>
                              <wps:wsp>
                                <wps:cNvPr id="94" name="Text Box 111"/>
                                <wps:cNvSpPr txBox="1">
                                  <a:spLocks noChangeArrowheads="1"/>
                                </wps:cNvSpPr>
                                <wps:spPr bwMode="auto">
                                  <a:xfrm>
                                    <a:off x="313867" y="0"/>
                                    <a:ext cx="588500" cy="379141"/>
                                  </a:xfrm>
                                  <a:prstGeom prst="rect">
                                    <a:avLst/>
                                  </a:prstGeom>
                                  <a:noFill/>
                                  <a:ln>
                                    <a:noFill/>
                                  </a:ln>
                                </wps:spPr>
                                <wps:txbx>
                                  <w:txbxContent>
                                    <w:p w14:paraId="62264083" w14:textId="77777777" w:rsidR="002E2155" w:rsidRPr="007F7D18" w:rsidRDefault="002E2155" w:rsidP="00A66ABC">
                                      <w:pPr>
                                        <w:rPr>
                                          <w:rFonts w:ascii="Times New Roman" w:hAnsi="Times New Roman"/>
                                          <w:b/>
                                          <w:i/>
                                          <w:sz w:val="17"/>
                                        </w:rPr>
                                      </w:pPr>
                                      <w:r w:rsidRPr="007F7D18">
                                        <w:rPr>
                                          <w:rFonts w:ascii="Times New Roman" w:hAnsi="Times New Roman"/>
                                          <w:b/>
                                          <w:i/>
                                          <w:sz w:val="17"/>
                                          <w:lang w:val="en-US"/>
                                        </w:rPr>
                                        <w:t>P</w:t>
                                      </w:r>
                                    </w:p>
                                  </w:txbxContent>
                                </wps:txbx>
                                <wps:bodyPr rot="0" vert="horz" wrap="square" lIns="66659" tIns="33330" rIns="66659" bIns="33330" anchor="t" anchorCtr="0" upright="1">
                                  <a:noAutofit/>
                                </wps:bodyPr>
                              </wps:wsp>
                              <wps:wsp>
                                <wps:cNvPr id="95" name="Text Box 112"/>
                                <wps:cNvSpPr txBox="1">
                                  <a:spLocks noChangeArrowheads="1"/>
                                </wps:cNvSpPr>
                                <wps:spPr bwMode="auto">
                                  <a:xfrm>
                                    <a:off x="2510935" y="1591899"/>
                                    <a:ext cx="588500" cy="379141"/>
                                  </a:xfrm>
                                  <a:prstGeom prst="rect">
                                    <a:avLst/>
                                  </a:prstGeom>
                                  <a:noFill/>
                                  <a:ln>
                                    <a:noFill/>
                                  </a:ln>
                                </wps:spPr>
                                <wps:txbx>
                                  <w:txbxContent>
                                    <w:p w14:paraId="5A7642F4" w14:textId="77777777" w:rsidR="002E2155" w:rsidRPr="007F7D18" w:rsidRDefault="002E2155" w:rsidP="00A66ABC">
                                      <w:pPr>
                                        <w:rPr>
                                          <w:rFonts w:ascii="Times New Roman" w:hAnsi="Times New Roman"/>
                                          <w:b/>
                                          <w:i/>
                                          <w:sz w:val="17"/>
                                        </w:rPr>
                                      </w:pPr>
                                      <w:r w:rsidRPr="007F7D18">
                                        <w:rPr>
                                          <w:rFonts w:ascii="Times New Roman" w:hAnsi="Times New Roman"/>
                                          <w:b/>
                                          <w:i/>
                                          <w:sz w:val="17"/>
                                          <w:lang w:val="en-US"/>
                                        </w:rPr>
                                        <w:t>Q</w:t>
                                      </w:r>
                                    </w:p>
                                  </w:txbxContent>
                                </wps:txbx>
                                <wps:bodyPr rot="0" vert="horz" wrap="square" lIns="66659" tIns="33330" rIns="66659" bIns="33330" anchor="t" anchorCtr="0" upright="1">
                                  <a:noAutofit/>
                                </wps:bodyPr>
                              </wps:wsp>
                              <wps:wsp>
                                <wps:cNvPr id="96" name="Line 113"/>
                                <wps:cNvCnPr>
                                  <a:cxnSpLocks noChangeShapeType="1"/>
                                </wps:cNvCnPr>
                                <wps:spPr bwMode="auto">
                                  <a:xfrm flipV="1">
                                    <a:off x="1048675" y="619072"/>
                                    <a:ext cx="817" cy="928608"/>
                                  </a:xfrm>
                                  <a:prstGeom prst="line">
                                    <a:avLst/>
                                  </a:prstGeom>
                                  <a:noFill/>
                                  <a:ln w="6350">
                                    <a:solidFill>
                                      <a:srgbClr val="808080"/>
                                    </a:solidFill>
                                    <a:prstDash val="lgDash"/>
                                    <a:round/>
                                    <a:headEnd/>
                                    <a:tailEnd/>
                                  </a:ln>
                                </wps:spPr>
                                <wps:bodyPr/>
                              </wps:wsp>
                              <wps:wsp>
                                <wps:cNvPr id="97" name="Line 114"/>
                                <wps:cNvCnPr>
                                  <a:cxnSpLocks noChangeShapeType="1"/>
                                </wps:cNvCnPr>
                                <wps:spPr bwMode="auto">
                                  <a:xfrm flipV="1">
                                    <a:off x="1265276" y="1031787"/>
                                    <a:ext cx="817" cy="556837"/>
                                  </a:xfrm>
                                  <a:prstGeom prst="line">
                                    <a:avLst/>
                                  </a:prstGeom>
                                  <a:noFill/>
                                  <a:ln w="6350">
                                    <a:solidFill>
                                      <a:srgbClr val="808080"/>
                                    </a:solidFill>
                                    <a:prstDash val="lgDash"/>
                                    <a:round/>
                                    <a:headEnd/>
                                    <a:tailEnd/>
                                  </a:ln>
                                </wps:spPr>
                                <wps:bodyPr/>
                              </wps:wsp>
                              <wps:wsp>
                                <wps:cNvPr id="98" name="Line 115"/>
                                <wps:cNvCnPr>
                                  <a:cxnSpLocks noChangeShapeType="1"/>
                                </wps:cNvCnPr>
                                <wps:spPr bwMode="auto">
                                  <a:xfrm flipV="1">
                                    <a:off x="1686217" y="1422392"/>
                                    <a:ext cx="817" cy="185885"/>
                                  </a:xfrm>
                                  <a:prstGeom prst="line">
                                    <a:avLst/>
                                  </a:prstGeom>
                                  <a:noFill/>
                                  <a:ln w="6350">
                                    <a:solidFill>
                                      <a:srgbClr val="808080"/>
                                    </a:solidFill>
                                    <a:prstDash val="lgDash"/>
                                    <a:round/>
                                    <a:headEnd/>
                                    <a:tailEnd/>
                                  </a:ln>
                                </wps:spPr>
                                <wps:bodyPr/>
                              </wps:wsp>
                              <wps:wsp>
                                <wps:cNvPr id="99" name="Line 116"/>
                                <wps:cNvCnPr>
                                  <a:cxnSpLocks noChangeShapeType="1"/>
                                </wps:cNvCnPr>
                                <wps:spPr bwMode="auto">
                                  <a:xfrm rot="16200000" flipV="1">
                                    <a:off x="1153296" y="922227"/>
                                    <a:ext cx="819" cy="1065839"/>
                                  </a:xfrm>
                                  <a:prstGeom prst="line">
                                    <a:avLst/>
                                  </a:prstGeom>
                                  <a:noFill/>
                                  <a:ln w="6350">
                                    <a:solidFill>
                                      <a:srgbClr val="808080"/>
                                    </a:solidFill>
                                    <a:prstDash val="lgDash"/>
                                    <a:round/>
                                    <a:headEnd/>
                                    <a:tailEnd/>
                                  </a:ln>
                                </wps:spPr>
                                <wps:bodyPr/>
                              </wps:wsp>
                              <wps:wsp>
                                <wps:cNvPr id="100" name="Line 117"/>
                                <wps:cNvCnPr>
                                  <a:cxnSpLocks noChangeShapeType="1"/>
                                </wps:cNvCnPr>
                                <wps:spPr bwMode="auto">
                                  <a:xfrm rot="5400000">
                                    <a:off x="854142" y="405706"/>
                                    <a:ext cx="819" cy="389064"/>
                                  </a:xfrm>
                                  <a:prstGeom prst="line">
                                    <a:avLst/>
                                  </a:prstGeom>
                                  <a:noFill/>
                                  <a:ln w="6350">
                                    <a:solidFill>
                                      <a:srgbClr val="808080"/>
                                    </a:solidFill>
                                    <a:prstDash val="lgDash"/>
                                    <a:round/>
                                    <a:headEnd/>
                                    <a:tailEnd/>
                                  </a:ln>
                                </wps:spPr>
                                <wps:bodyPr/>
                              </wps:wsp>
                              <wps:wsp>
                                <wps:cNvPr id="101" name="Line 118"/>
                                <wps:cNvCnPr>
                                  <a:cxnSpLocks noChangeShapeType="1"/>
                                </wps:cNvCnPr>
                                <wps:spPr bwMode="auto">
                                  <a:xfrm rot="16200000" flipV="1">
                                    <a:off x="948139" y="708113"/>
                                    <a:ext cx="819" cy="648985"/>
                                  </a:xfrm>
                                  <a:prstGeom prst="line">
                                    <a:avLst/>
                                  </a:prstGeom>
                                  <a:noFill/>
                                  <a:ln w="6350">
                                    <a:solidFill>
                                      <a:srgbClr val="808080"/>
                                    </a:solidFill>
                                    <a:prstDash val="lgDash"/>
                                    <a:round/>
                                    <a:headEnd/>
                                    <a:tailEnd/>
                                  </a:ln>
                                </wps:spPr>
                                <wps:bodyPr/>
                              </wps:wsp>
                              <wps:wsp>
                                <wps:cNvPr id="102" name="Freeform 119"/>
                                <wps:cNvSpPr>
                                  <a:spLocks/>
                                </wps:cNvSpPr>
                                <wps:spPr bwMode="auto">
                                  <a:xfrm rot="213388">
                                    <a:off x="951409" y="393062"/>
                                    <a:ext cx="1067474" cy="1097297"/>
                                  </a:xfrm>
                                  <a:custGeom>
                                    <a:avLst/>
                                    <a:gdLst>
                                      <a:gd name="T0" fmla="*/ 0 w 1620"/>
                                      <a:gd name="T1" fmla="*/ 0 h 2340"/>
                                      <a:gd name="T2" fmla="*/ 720 w 1620"/>
                                      <a:gd name="T3" fmla="*/ 1800 h 2340"/>
                                      <a:gd name="T4" fmla="*/ 1620 w 1620"/>
                                      <a:gd name="T5" fmla="*/ 2340 h 2340"/>
                                    </a:gdLst>
                                    <a:ahLst/>
                                    <a:cxnLst>
                                      <a:cxn ang="0">
                                        <a:pos x="T0" y="T1"/>
                                      </a:cxn>
                                      <a:cxn ang="0">
                                        <a:pos x="T2" y="T3"/>
                                      </a:cxn>
                                      <a:cxn ang="0">
                                        <a:pos x="T4" y="T5"/>
                                      </a:cxn>
                                    </a:cxnLst>
                                    <a:rect l="0" t="0" r="r" b="b"/>
                                    <a:pathLst>
                                      <a:path w="1620" h="2340">
                                        <a:moveTo>
                                          <a:pt x="0" y="0"/>
                                        </a:moveTo>
                                        <a:cubicBezTo>
                                          <a:pt x="225" y="705"/>
                                          <a:pt x="450" y="1410"/>
                                          <a:pt x="720" y="1800"/>
                                        </a:cubicBezTo>
                                        <a:cubicBezTo>
                                          <a:pt x="990" y="2190"/>
                                          <a:pt x="1305" y="2265"/>
                                          <a:pt x="1620" y="2340"/>
                                        </a:cubicBezTo>
                                      </a:path>
                                    </a:pathLst>
                                  </a:custGeom>
                                  <a:noFill/>
                                  <a:ln w="19050">
                                    <a:solidFill>
                                      <a:srgbClr val="000000"/>
                                    </a:solidFill>
                                    <a:round/>
                                    <a:headEnd/>
                                    <a:tailEnd/>
                                  </a:ln>
                                </wps:spPr>
                                <wps:bodyPr rot="0" vert="horz" wrap="square" lIns="91440" tIns="45720" rIns="91440" bIns="45720" anchor="t" anchorCtr="0" upright="1">
                                  <a:noAutofit/>
                                </wps:bodyPr>
                              </wps:wsp>
                              <wps:wsp>
                                <wps:cNvPr id="103" name="Text Box 120"/>
                                <wps:cNvSpPr txBox="1">
                                  <a:spLocks noChangeArrowheads="1"/>
                                </wps:cNvSpPr>
                                <wps:spPr bwMode="auto">
                                  <a:xfrm>
                                    <a:off x="1020067" y="308717"/>
                                    <a:ext cx="588500" cy="379141"/>
                                  </a:xfrm>
                                  <a:prstGeom prst="rect">
                                    <a:avLst/>
                                  </a:prstGeom>
                                  <a:noFill/>
                                  <a:ln>
                                    <a:noFill/>
                                  </a:ln>
                                </wps:spPr>
                                <wps:txbx>
                                  <w:txbxContent>
                                    <w:p w14:paraId="65D58F2E" w14:textId="77777777" w:rsidR="002E2155" w:rsidRPr="007F7D18" w:rsidRDefault="002E2155" w:rsidP="00A66ABC">
                                      <w:pPr>
                                        <w:rPr>
                                          <w:rFonts w:ascii="Times New Roman" w:hAnsi="Times New Roman"/>
                                          <w:b/>
                                          <w:i/>
                                          <w:sz w:val="17"/>
                                        </w:rPr>
                                      </w:pPr>
                                      <w:r w:rsidRPr="007F7D18">
                                        <w:rPr>
                                          <w:rFonts w:ascii="Times New Roman" w:hAnsi="Times New Roman"/>
                                          <w:b/>
                                          <w:i/>
                                          <w:sz w:val="17"/>
                                          <w:lang w:val="en-US"/>
                                        </w:rPr>
                                        <w:t>D</w:t>
                                      </w:r>
                                    </w:p>
                                  </w:txbxContent>
                                </wps:txbx>
                                <wps:bodyPr rot="0" vert="horz" wrap="square" lIns="66659" tIns="33330" rIns="66659" bIns="33330" anchor="t" anchorCtr="0" upright="1">
                                  <a:noAutofit/>
                                </wps:bodyPr>
                              </wps:wsp>
                              <wps:wsp>
                                <wps:cNvPr id="224" name="Text Box 121"/>
                                <wps:cNvSpPr txBox="1">
                                  <a:spLocks noChangeArrowheads="1"/>
                                </wps:cNvSpPr>
                                <wps:spPr bwMode="auto">
                                  <a:xfrm>
                                    <a:off x="280355" y="1340504"/>
                                    <a:ext cx="441375" cy="343110"/>
                                  </a:xfrm>
                                  <a:prstGeom prst="rect">
                                    <a:avLst/>
                                  </a:prstGeom>
                                  <a:noFill/>
                                  <a:ln>
                                    <a:noFill/>
                                  </a:ln>
                                </wps:spPr>
                                <wps:txbx>
                                  <w:txbxContent>
                                    <w:p w14:paraId="33BBD21D" w14:textId="77777777" w:rsidR="002E2155" w:rsidRPr="007F7D18" w:rsidRDefault="002E2155" w:rsidP="00A66ABC">
                                      <w:pPr>
                                        <w:rPr>
                                          <w:rFonts w:ascii="Times New Roman" w:hAnsi="Times New Roman"/>
                                          <w:sz w:val="17"/>
                                        </w:rPr>
                                      </w:pPr>
                                      <w:r w:rsidRPr="007F7D18">
                                        <w:rPr>
                                          <w:rFonts w:ascii="Times New Roman" w:hAnsi="Times New Roman"/>
                                          <w:sz w:val="17"/>
                                        </w:rPr>
                                        <w:t>1</w:t>
                                      </w:r>
                                    </w:p>
                                  </w:txbxContent>
                                </wps:txbx>
                                <wps:bodyPr rot="0" vert="horz" wrap="square" lIns="66659" tIns="33330" rIns="66659" bIns="33330" anchor="t" anchorCtr="0" upright="1">
                                  <a:noAutofit/>
                                </wps:bodyPr>
                              </wps:wsp>
                            </wpg:wgp>
                          </wpc:wpc>
                        </a:graphicData>
                      </a:graphic>
                      <wp14:sizeRelH relativeFrom="page">
                        <wp14:pctWidth>0</wp14:pctWidth>
                      </wp14:sizeRelH>
                      <wp14:sizeRelV relativeFrom="page">
                        <wp14:pctHeight>0</wp14:pctHeight>
                      </wp14:sizeRelV>
                    </wp:anchor>
                  </w:drawing>
                </mc:Choice>
                <mc:Fallback>
                  <w:pict>
                    <v:group w14:anchorId="512F8C03" id="Полотно 487" o:spid="_x0000_s1050" editas="canvas" style="position:absolute;left:0;text-align:left;margin-left:6.15pt;margin-top:9.1pt;width:225pt;height:159pt;z-index:251526656;mso-position-horizontal-relative:margin" coordsize="28575,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N95UgoAAGBZAAAOAAAAZHJzL2Uyb0RvYy54bWzsXNuO28gRfQ+QfyD4GCAWu3lrCpYXu+O1&#10;EcDZGPAk7xyKuiASyZCc0XifAuQT8iP7B/mF3T/KqW6y2dRlbK9HlAxwBpiRxFazWXW6uup0db38&#10;7nG7sR7Sslrn2cxmLxzbSrMkn6+z5cz+++2bPwvbquo4m8ebPEtn9se0sr979cc/vNwV05Tnq3wz&#10;T0sLnWTVdFfM7FVdF9PJpEpW6TauXuRFmuHiIi+3cY235XIyL+Mdet9uJtxxgskuL+dFmSdpVeHT&#10;1+qi/Ur2v1ikSf23xaJKa2szszG2Wv4t5d87+jt59TKeLsu4WK2TZhjx7xjFNl5nuKnu6nVcx9Z9&#10;uT7oartOyrzKF/WLJN9O8sVinaTyGfA0zNl7mps4e4gr+TAJpNMOEK+esd+7JY07y9+sNxtIY4Le&#10;p/QZ/d9BPyk+3BXL6W5ZaD1Bt3uK+qLnelvm94V8rOU0+enhfWmt5zPb58BKFm+Bkl//+9u/f/vP&#10;r//D7y9WQEqiEaDp27L4ULwvmw+W6h2N/3FRbuk/JGo9zmzXjyL09pF69ZxIqTl9rK0EF7ngzHe5&#10;bSW4zqKQOV4DhGQFtND3eRhGjis70Jd+/MTXJ+0oIMIlMCVHSiMHsqtOdtXXye7DKi5SKbuqJ7uo&#10;ld27dZZawlVCk21usvclySZ5zD4U7/Lkn5WV5TerOFumsrfbjwVkzugbGLrxFXpTQdzW3e6v+Rxt&#10;4vs6x73bB9XiDrgbeKEUF4tEJMK+wAXDNSlsN+IR4/JOXSdFWdVv03xr0YuZvcEDyJvED++qmgYV&#10;T9smdG8N1Xi6yazdzI587ssvVPlmPSccU7OqXN7dbErrIaapL3+a+/aaAYrZHDeJp6s0nv+Yza1a&#10;iqOq03hTr2y6wTad29YmhYGjV7JxHa83aKxGt8kayZGwlMbv8vlHiVMpUeh/KCC4sHJqEikgeDTe&#10;nlbPCQTfjTwfUKSJ5fmuvz/1IgClmXiCyWmpZ02n5OvAwZWrmfXV7F9MzbCvgSONRzxtLeyoZvgu&#10;X7QknjDrtEqZs7lZCw0bPdRsdngYRNJyj2ruuajPoma4Gqaa5fp5CaMtmBcKuWSMWn5+LXt9LYtL&#10;2WzYaxFKUzJq+fm17Pe1LL2cS8xlV4go2PPEx4X5uRbmoNXyLTk9P+SPViQjxUbTFKVa9SM+p8hK&#10;xiN7odf3ZZnvKOZAQNiLveirymX/rNjL9z3XB+bI5Q58R8D9lq5r64sxgRbwFin+4o4bKV/ttNtd&#10;gjORA/6c8KsXj6HPI5FQ/Xj3KON7be5UbGSVuWJjwB7hxSovf0awBSZmZlf/uo/LFCHXXzIIJwgC&#10;Cilq+cbFDyKc0rxyZ16JswRdzezattTLm1rRPfdFuV6ucCeljiz/HsHsYi0DTFKaGlUTyA0ZsCE2&#10;Vmt/hySJh8GRZJAejPEgDPeMh+cxNwTSJJIiP2Ay6LgAkrRJHZFkckCu5s86JEmP/QJIEiHHNIXJ&#10;ARvk7rMAnuf4PgYrgSQcAVApIqVl8Vq6p2ECzmaSmDbZI5IMJAXaUe2AZBKKwy1uXDjt4haIUAA0&#10;vbXNdRCwtBbJZaEnR3kBi8S0xR6BZAIJutlf20xCckggBQ7WM7JInh9E7l6M63rcC4F6aZFgr7i8&#10;fgkgaYM9AskE0hF326Q8BwRSqJc2HmDjSFqcLowGdkKBlU8CKYg8ZRguASRtsEcgmUDS3rbcHokG&#10;IFRVoMMCbFfjR4ZWzS4lC4JIBGq7xPcjP9qj0WmLRCEJYZ0jvp39ks/ZQ8OcOBItKrCSN0hO63Bh&#10;GGnBYGCjARjY07jgTsAjF2unjOm90D+kZH0XlDEZGdpbfdJ5vvB2qvTXrnW3NOxvliJlAMNtoqUz&#10;7Zqf1jqIGsfjYGpGretEk7MkS4T9vdNI0wlIMBle64GLVBPlmTIkUYxzHfPvHCkyYX8rlWEpvuRk&#10;9zhyJVSG0ah2lf13HrX3t1aZor8vZuM54yJUHt+o9nOqXVNY0s9njo6rL2Lk4fi7wejQnT0PkrYn&#10;DDeeqfD8UrMdVIHwR4fu/Fo/ZIeQ02ss78PRQ0GIfbN2oh/ZjeURFv6WH7ooY63lM/JDBj9EHPEe&#10;Y82cyzCNAjk6T23sXw+UtHxGKJlQOtyOZY7JNw5nlRhY6ZCS8CW1cNVmSQtoxJKBJZyoODRLJkc5&#10;IJZcbKSFwPb1Y0kLaMSSiaVjdslkPgfEks9EQJkg148lLaARSyaW9LaJzhTBWnMRz5uFYFaapKOj&#10;iZDX4y9pAY1YMrCE3c+DNa5L0AJtM6BdilyE7iCMr94uAfANiz1iycSSpv86u9TlaA2KJZe5Amn4&#10;BCWpqy5XxBfY8Wu4AGwCMWRpQ5cXyBXBpuMIosND1ZEmEw0QmTzycAaJ+1hW24wA5IkItWl5jVjS&#10;AhoNkmmQNEWp9iOYTs86437EYrMu/tEeeGhzjhwP5kgxlAHDzrPUVwckfVY/4iJwpNd72iJ9cW5J&#10;gCPh6jTMyaP6yAfHb2MJe0f1KSv8dVyt1JH+zZJeU7t4enCIX356rVknSC7qbVIwTcUOjQUe+DjW&#10;q9wcB2z0ycINvh8I97kTjUYwzFG8QkfjjWHQZOrQYAhEwFuO0OMcpTrU5GoPkmnLgEQleC7NDD1x&#10;ZGO0DE+X9jl+3h+ret8yaDb0jGCQ5/B0eqp1dNGgejnIlSUnNuL4kabAXDQwcMpGBMHtC/e5E1VH&#10;QwFDQQlLfXBoevPc4PC9g9RlgTOlngqQcZgrVPsaRwDhisjBcaIn45rRVvweW0GZTH08aIry3Hh4&#10;2lhEnmAwAWQrQpzPUp7uEWgEHs4GjsvIV1VSO76MULZTA403ZZpS9TyLqXJLTSoMRa7GoXSanr0r&#10;9KaiI+xHK3+pHGbOXJQYMM8zRD6jYmukeeQ2Iom970BgcQj1KSvakuQqzd6IL5J7VQqMxtaeP0dR&#10;vTkKgdFHy3nzWLewhYvtBqX6/jSxHGtnESTV3bo2mB9Gm5XF3bbOW9cGgtJtwB6f6Ak5hLoVE45j&#10;He8MpFPXDAM60RuCL92MxmT0BlHoh41XqvyZrPDTCAAl3HCsHeX3VBRV5BVVqyNpQOa3LX+EViSt&#10;E42V1b5tj0o+3RiPRD2301Q2xiDxvxkRnc3dL65Y2haKK94pfRRxTQ9CA6KXVE9NKstaoR4BaYSu&#10;bPOH9DaXbWp6IvVAbRTYXU3u79bJD+nPZluO6m/K2MhR4jayC4/SbDB20GoNMtTneo8AemzWpX6v&#10;/XfqSxGKO1BnHBFz81jyJsxFcoi8gFCqd4HwKC80oCOhGYPHW5KGpPu0hGSbbgIcFLrDzT8ZPsuV&#10;un2wXvj8NUGymvF4ok8VawCLCZU2xRo8XwpbFWtorqhiDc2Vb61YA+UTthaoLfvBlOExzOcwdT9g&#10;5FH/VBHLOAdN6R2S9WjDtethlzXVNTKCBiPIccb4EEuaiYcPNyC93B2zZ7BXOIfUx5JZ+cP1XKYs&#10;KszViej/bAUb1LlsmmvfCpbgV8naudLDQkXdIpE2vyk5THWCzfeyVVcY+dX/AQAA//8DAFBLAwQU&#10;AAYACAAAACEAtW+/5t8AAAAJAQAADwAAAGRycy9kb3ducmV2LnhtbEyPQUvEMBCF74L/IYzgzU03&#10;LbXUposIiuhBXQtes022DdtMSpPdVn+9syc9DW/e48031WZxAzuZKViPEtarBJjB1muLnYTm8/Gm&#10;ABaiQq0Gj0bCtwmwqS8vKlVqP+OHOW1jx6gEQ6kk9DGOJeeh7Y1TYeVHg+Tt/eRUJDl1XE9qpnI3&#10;cJEkOXfKIl3o1WgeetMetkcnIRP7oXh/yl9/nptmfvnK7G3yZqW8vlru74BFs8S/MJzxCR1qYtr5&#10;I+rABtIipSTNQgAjP8vPi52ENM0F8Lri/z+ofwEAAP//AwBQSwECLQAUAAYACAAAACEAtoM4kv4A&#10;AADhAQAAEwAAAAAAAAAAAAAAAAAAAAAAW0NvbnRlbnRfVHlwZXNdLnhtbFBLAQItABQABgAIAAAA&#10;IQA4/SH/1gAAAJQBAAALAAAAAAAAAAAAAAAAAC8BAABfcmVscy8ucmVsc1BLAQItABQABgAIAAAA&#10;IQCkxN95UgoAAGBZAAAOAAAAAAAAAAAAAAAAAC4CAABkcnMvZTJvRG9jLnhtbFBLAQItABQABgAI&#10;AAAAIQC1b7/m3wAAAAkBAAAPAAAAAAAAAAAAAAAAAKwMAABkcnMvZG93bnJldi54bWxQSwUGAAAA&#10;AAQABADzAAAAuA0AAAAA&#10;">
                      <v:shape id="_x0000_s1051" type="#_x0000_t75" style="position:absolute;width:28575;height:20193;visibility:visible;mso-wrap-style:square">
                        <v:fill o:detectmouseclick="t"/>
                        <v:path o:connecttype="none"/>
                      </v:shape>
                      <v:group id="Группа 6" o:spid="_x0000_s1052" style="position:absolute;left:359;top:524;width:28216;height:19710" coordorigin="2779" coordsize="28215,19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v:line id="Line 83" o:spid="_x0000_s1053" style="position:absolute;visibility:visible;mso-wrap-style:square" from="6236,1989" to="6244,15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FFMAAAADcAAAADwAAAGRycy9kb3ducmV2LnhtbESP3arCMBCE7w/4DmEFbw6aKihajSKi&#10;opf+PMDSrG2w2ZQmavXpjSB4OczMN8xs0dhS3Kn2xrGCfi8BQZw5bThXcD5tumMQPiBrLB2Tgid5&#10;WMxbfzNMtXvwge7HkIsIYZ+igiKEKpXSZwVZ9D1XEUfv4mqLIco6l7rGR4TbUg6SZCQtGo4LBVa0&#10;Kii7Hm9Wgd/uX/9k/folDa/InF2eZDulOu1mOQURqAm/8Le90wqGgwl8zsQjIO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dvxRTAAAAA3AAAAA8AAAAAAAAAAAAAAAAA&#10;oQIAAGRycy9kb3ducmV2LnhtbFBLBQYAAAAABAAEAPkAAACOAwAAAAA=&#10;">
                          <v:stroke startarrow="classic"/>
                        </v:line>
                        <v:line id="Line 84" o:spid="_x0000_s1054" style="position:absolute;visibility:visible;mso-wrap-style:square" from="5394,14535" to="6318,14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mesQAAADcAAAADwAAAGRycy9kb3ducmV2LnhtbERPy2rCQBTdF/yH4Qru6sRKQ4mOIhZB&#10;uyj1Abq8Zq5JNHMnzEyT9O87i0KXh/OeL3tTi5acrywrmIwTEMS51RUXCk7HzfMbCB+QNdaWScEP&#10;eVguBk9zzLTteE/tIRQihrDPUEEZQpNJ6fOSDPqxbYgjd7POYIjQFVI77GK4qeVLkqTSYMWxocSG&#10;1iXlj8O3UfA5/Urb1e5j25936TV/318v984pNRr2qxmIQH34F/+5t1rB6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mZ6xAAAANwAAAAPAAAAAAAAAAAA&#10;AAAAAKECAABkcnMvZG93bnJldi54bWxQSwUGAAAAAAQABAD5AAAAkgMAAAAA&#10;"/>
                        <v:line id="Line 85" o:spid="_x0000_s1055" style="position:absolute;visibility:visible;mso-wrap-style:square" from="5394,12406" to="6318,1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bD4cYAAADcAAAADwAAAGRycy9kb3ducmV2LnhtbESPQWvCQBSE74L/YXmCN91YaZDUVcQi&#10;aA+laqE9PrPPJJp9G3a3Sfrvu4VCj8PMfMMs172pRUvOV5YVzKYJCOLc6ooLBe/n3WQBwgdkjbVl&#10;UvBNHtar4WCJmbYdH6k9hUJECPsMFZQhNJmUPi/JoJ/ahjh6V+sMhihdIbXDLsJNLR+SJJUGK44L&#10;JTa0LSm/n76Mgtf5W9puDi/7/uOQXvLn4+Xz1jmlxqN+8wQiUB/+w3/tvVbwOJ/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Ww+HGAAAA3AAAAA8AAAAAAAAA&#10;AAAAAAAAoQIAAGRycy9kb3ducmV2LnhtbFBLBQYAAAAABAAEAPkAAACUAwAAAAA=&#10;"/>
                        <v:line id="Line 86" o:spid="_x0000_s1056" style="position:absolute;visibility:visible;mso-wrap-style:square" from="5394,10276" to="6318,10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RdlscAAADcAAAADwAAAGRycy9kb3ducmV2LnhtbESPT2vCQBTE70K/w/IKvemmSoOkriIt&#10;BfVQ/FNoj8/sM4nNvg27a5J+e7cgeBxm5jfMbNGbWrTkfGVZwfMoAUGcW11xoeDr8DGcgvABWWNt&#10;mRT8kYfF/GEww0zbjnfU7kMhIoR9hgrKEJpMSp+XZNCPbEMcvZN1BkOUrpDaYRfhppbjJEmlwYrj&#10;QokNvZWU/+4vRsHnZJu2y/Vm1X+v02P+vjv+nDun1NNjv3wFEagP9/CtvdIKXiZj+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hF2WxwAAANwAAAAPAAAAAAAA&#10;AAAAAAAAAKECAABkcnMvZG93bnJldi54bWxQSwUGAAAAAAQABAD5AAAAlQMAAAAA&#10;"/>
                        <v:line id="Line 87" o:spid="_x0000_s1057" style="position:absolute;visibility:visible;mso-wrap-style:square" from="5394,8147" to="6318,8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j4DccAAADcAAAADwAAAGRycy9kb3ducmV2LnhtbESPQWvCQBSE74L/YXlCb7qxoaGkriKW&#10;gvZQqi3o8Zl9TaLZt2F3m6T/vlsQehxm5htmsRpMIzpyvrasYD5LQBAXVtdcKvj8eJk+gvABWWNj&#10;mRT8kIfVcjxaYK5tz3vqDqEUEcI+RwVVCG0upS8qMuhntiWO3pd1BkOUrpTaYR/hppH3SZJJgzXH&#10;hQpb2lRUXA/fRsFb+p51693rdjjusnPxvD+fLr1T6m4yrJ9ABBrCf/jW3moFD2k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yPgNxwAAANwAAAAPAAAAAAAA&#10;AAAAAAAAAKECAABkcnMvZG93bnJldi54bWxQSwUGAAAAAAQABAD5AAAAlQMAAAAA&#10;"/>
                        <v:line id="Line 88" o:spid="_x0000_s1058" style="position:absolute;visibility:visible;mso-wrap-style:square" from="5394,6018" to="6318,6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geccAAADcAAAADwAAAGRycy9kb3ducmV2LnhtbESPQWvCQBSE74X+h+UVvNVNaxskuopY&#10;BO2hVCvo8Zl9JqnZt2F3m6T/3hUKPQ4z8w0znfemFi05X1lW8DRMQBDnVldcKNh/rR7HIHxA1lhb&#10;JgW/5GE+u7+bYqZtx1tqd6EQEcI+QwVlCE0mpc9LMuiHtiGO3tk6gyFKV0jtsItwU8vnJEmlwYrj&#10;QokNLUvKL7sfo+Bj9Jm2i837uj9s0lP+tj0dvzun1OChX0xABOrDf/ivvdYKXkc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IWB5xwAAANwAAAAPAAAAAAAA&#10;AAAAAAAAAKECAABkcnMvZG93bnJldi54bWxQSwUGAAAAAAQABAD5AAAAlQMAAAAA&#10;"/>
                        <v:line id="Line 89" o:spid="_x0000_s1059" style="position:absolute;visibility:visible;mso-wrap-style:square" from="5394,3889" to="6318,3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3F4scAAADcAAAADwAAAGRycy9kb3ducmV2LnhtbESPT2vCQBTE74V+h+UJvdWNFYN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bcXixwAAANwAAAAPAAAAAAAA&#10;AAAAAAAAAKECAABkcnMvZG93bnJldi54bWxQSwUGAAAAAAQABAD5AAAAlQMAAAAA&#10;"/>
                        <v:shape id="Text Box 90" o:spid="_x0000_s1060" type="#_x0000_t202" style="position:absolute;left:5543;top:16508;width:1855;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UeMUA&#10;AADcAAAADwAAAGRycy9kb3ducmV2LnhtbESPzU7DMBCE75V4B2uRuDVOoFRtiFvxIwQnSlMeYImX&#10;OCJeR7ZpU56+roTEcTQz32iq9Wh7sScfOscKiiwHQdw43XGr4GP3PF2ACBFZY++YFBwpwHp1Mamw&#10;1O7AW9rXsRUJwqFEBSbGoZQyNIYshswNxMn7ct5iTNK3Uns8JLjt5XWez6XFjtOCwYEeDTXf9Y9V&#10;UD/x74v5LGZxGdoH/TZs/DttlLq6HO/vQEQa43/4r/2qFdzezOF8Jh0BuT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JR4xQAAANwAAAAPAAAAAAAAAAAAAAAAAJgCAABkcnMv&#10;ZG93bnJldi54bWxQSwUGAAAAAAQABAD1AAAAigMAAAAA&#10;" filled="f" stroked="f">
                          <v:textbox inset="1.85164mm,.92583mm,1.85164mm,.92583mm">
                            <w:txbxContent>
                              <w:p w14:paraId="7189A824" w14:textId="77777777" w:rsidR="002E2155" w:rsidRPr="007F7D18" w:rsidRDefault="002E2155" w:rsidP="00A66ABC">
                                <w:pPr>
                                  <w:rPr>
                                    <w:rFonts w:ascii="Times New Roman" w:hAnsi="Times New Roman"/>
                                    <w:sz w:val="17"/>
                                  </w:rPr>
                                </w:pPr>
                                <w:r w:rsidRPr="007F7D18">
                                  <w:rPr>
                                    <w:rFonts w:ascii="Times New Roman" w:hAnsi="Times New Roman"/>
                                    <w:sz w:val="17"/>
                                  </w:rPr>
                                  <w:t>0</w:t>
                                </w:r>
                              </w:p>
                            </w:txbxContent>
                          </v:textbox>
                        </v:shape>
                        <v:shape id="Text Box 91" o:spid="_x0000_s1061" type="#_x0000_t202" style="position:absolute;left:2779;top:11267;width:4413;height: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Qx48UA&#10;AADcAAAADwAAAGRycy9kb3ducmV2LnhtbESPzU7DMBCE70h9B2srcaNOSvlpWqcCKlROFAIPsI23&#10;cdR4HdmmDTw9roTEcTQz32iWq8F24kg+tI4V5JMMBHHtdMuNgs+P56t7ECEia+wck4JvCrAqRxdL&#10;LLQ78Tsdq9iIBOFQoAITY19IGWpDFsPE9cTJ2ztvMSbpG6k9nhLcdnKaZbfSYstpwWBPT4bqQ/Vl&#10;FVRr/tmYXT6L89A86td+699oq9TleHhYgIg0xP/wX/tFK7i5voPzmXQ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tDHjxQAAANwAAAAPAAAAAAAAAAAAAAAAAJgCAABkcnMv&#10;ZG93bnJldi54bWxQSwUGAAAAAAQABAD1AAAAigMAAAAA&#10;" filled="f" stroked="f">
                          <v:textbox inset="1.85164mm,.92583mm,1.85164mm,.92583mm">
                            <w:txbxContent>
                              <w:p w14:paraId="46353F1E"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2</w:t>
                                </w:r>
                              </w:p>
                            </w:txbxContent>
                          </v:textbox>
                        </v:shape>
                        <v:shape id="Text Box 92" o:spid="_x0000_s1062" type="#_x0000_t202" style="position:absolute;left:2787;top:8983;width:4405;height:2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lkcEA&#10;AADcAAAADwAAAGRycy9kb3ducmV2LnhtbERPzU4CMRC+k/gOzZhwgy6IBlYKEQnBk8jCAwzbcbtx&#10;O920BRae3h5MPH75/ufLzjbiQj7UjhWMhhkI4tLpmisFx8NmMAURIrLGxjEpuFGA5eKhN8dcuyvv&#10;6VLESqQQDjkqMDG2uZShNGQxDF1LnLhv5y3GBH0ltcdrCreNHGfZi7RYc2ow2NK7ofKnOFsFxZrv&#10;W3MaTeIsVCv92e78F+2U6j92b68gInXxX/zn/tAKnp/S2nQmHQG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rpZHBAAAA3AAAAA8AAAAAAAAAAAAAAAAAmAIAAGRycy9kb3du&#10;cmV2LnhtbFBLBQYAAAAABAAEAPUAAACGAwAAAAA=&#10;" filled="f" stroked="f">
                          <v:textbox inset="1.85164mm,.92583mm,1.85164mm,.92583mm">
                            <w:txbxContent>
                              <w:p w14:paraId="74812BB3"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3</w:t>
                                </w:r>
                              </w:p>
                            </w:txbxContent>
                          </v:textbox>
                        </v:shape>
                        <v:shape id="Text Box 93" o:spid="_x0000_s1063" type="#_x0000_t202" style="position:absolute;left:2803;top:6878;width:30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6gcMA&#10;AADbAAAADwAAAGRycy9kb3ducmV2LnhtbESP0WoCMRRE3wv+Q7hC37pZRaRdjaKWUp+qXf2A6+a6&#10;WdzcLEmqW7++KRT6OMzMGWa+7G0rruRD41jBKMtBEFdON1wrOB7enp5BhIissXVMCr4pwHIxeJhj&#10;od2NP+laxlokCIcCFZgYu0LKUBmyGDLXESfv7LzFmKSvpfZ4S3DbynGeT6XFhtOCwY42hqpL+WUV&#10;lK98fzen0SS+hHqtP7qd39NOqcdhv5qBiNTH//Bfe6sVTCfw+yX9AL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u6gcMAAADbAAAADwAAAAAAAAAAAAAAAACYAgAAZHJzL2Rv&#10;d25yZXYueG1sUEsFBgAAAAAEAAQA9QAAAIgDAAAAAA==&#10;" filled="f" stroked="f">
                          <v:textbox inset="1.85164mm,.92583mm,1.85164mm,.92583mm">
                            <w:txbxContent>
                              <w:p w14:paraId="4B068A41"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4</w:t>
                                </w:r>
                              </w:p>
                            </w:txbxContent>
                          </v:textbox>
                        </v:shape>
                        <v:shape id="Text Box 94" o:spid="_x0000_s1064" type="#_x0000_t202" style="position:absolute;left:2860;top:4569;width:3425;height:2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fGsMA&#10;AADbAAAADwAAAGRycy9kb3ducmV2LnhtbESP3WoCMRSE74W+QzgF72rW0opujdIfRK+qbvsAp5vj&#10;ZnFzsiRRtz69EQQvh5n5hpnOO9uII/lQO1YwHGQgiEuna64U/P4snsYgQkTW2DgmBf8UYD576E0x&#10;1+7EWzoWsRIJwiFHBSbGNpcylIYshoFriZO3c95iTNJXUns8Jbht5HOWjaTFmtOCwZY+DZX74mAV&#10;FF98Xpq/4UuchOpDf7drv6G1Uv3H7v0NRKQu3sO39korGL3C9Uv6AXJ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cfGsMAAADbAAAADwAAAAAAAAAAAAAAAACYAgAAZHJzL2Rv&#10;d25yZXYueG1sUEsFBgAAAAAEAAQA9QAAAIgDAAAAAA==&#10;" filled="f" stroked="f">
                          <v:textbox inset="1.85164mm,.92583mm,1.85164mm,.92583mm">
                            <w:txbxContent>
                              <w:p w14:paraId="00007A76"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5</w:t>
                                </w:r>
                              </w:p>
                            </w:txbxContent>
                          </v:textbox>
                        </v:shape>
                        <v:shape id="Text Box 95" o:spid="_x0000_s1065" type="#_x0000_t202" style="position:absolute;left:2787;top:2604;width:3098;height:2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WBbcMA&#10;AADbAAAADwAAAGRycy9kb3ducmV2LnhtbESP0WoCMRRE3wX/IVyhbzVrKUtdjaKW0j5VXf2A6+a6&#10;WdzcLEmq2359Uyj4OMzMGWa+7G0rruRD41jBZJyBIK6cbrhWcDy8Pb6ACBFZY+uYFHxTgOViOJhj&#10;od2N93QtYy0ShEOBCkyMXSFlqAxZDGPXESfv7LzFmKSvpfZ4S3Dbyqcsy6XFhtOCwY42hqpL+WUV&#10;lK/8825Ok+c4DfVaf3Zbv6OtUg+jfjUDEamP9/B/+0MryHP4+5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WBbcMAAADbAAAADwAAAAAAAAAAAAAAAACYAgAAZHJzL2Rv&#10;d25yZXYueG1sUEsFBgAAAAAEAAQA9QAAAIgDAAAAAA==&#10;" filled="f" stroked="f">
                          <v:textbox inset="1.85164mm,.92583mm,1.85164mm,.92583mm">
                            <w:txbxContent>
                              <w:p w14:paraId="58804160"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6</w:t>
                                </w:r>
                              </w:p>
                            </w:txbxContent>
                          </v:textbox>
                        </v:shape>
                        <v:line id="Line 96" o:spid="_x0000_s1066" style="position:absolute;rotation:-90;visibility:visible;mso-wrap-style:square" from="16699,5595" to="16707,26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v9S8IAAADbAAAADwAAAGRycy9kb3ducmV2LnhtbESPzW7CMBCE75V4B2uRuBUHDqEEDEKI&#10;n54qFfIAS7zEgXgdxYaEt68rVepxNDPfaJbr3tbiSa2vHCuYjBMQxIXTFZcK8vP+/QOED8gaa8ek&#10;4EUe1qvB2xIz7Tr+pucplCJC2GeowITQZFL6wpBFP3YNcfSurrUYomxLqVvsItzWcpokqbRYcVww&#10;2NDWUHE/PayC3WSWF17fjgezT3X35eY5X7RSo2G/WYAI1If/8F/7UytIZ/D7Jf4Au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v9S8IAAADbAAAADwAAAAAAAAAAAAAA&#10;AAChAgAAZHJzL2Rvd25yZXYueG1sUEsFBgAAAAAEAAQA+QAAAJADAAAAAA==&#10;">
                          <v:stroke endarrow="classic"/>
                        </v:line>
                        <v:line id="Line 97" o:spid="_x0000_s1067" style="position:absolute;rotation:-90;visibility:visible;mso-wrap-style:square" from="20629,16475" to="21554,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ypDcYAAADbAAAADwAAAGRycy9kb3ducmV2LnhtbESPT2sCMRTE7wW/Q3hCbzWrB/9sjVIE&#10;tZR66CqU3h6b52bbzcuSpO767RtB6HGYmd8wy3VvG3EhH2rHCsajDARx6XTNlYLTcfs0BxEissbG&#10;MSm4UoD1avCwxFy7jj/oUsRKJAiHHBWYGNtcylAashhGriVO3tl5izFJX0ntsUtw28hJlk2lxZrT&#10;gsGWNobKn+LXKpi53Xv3df7+9Ju9tuPT4WDejgulHof9yzOISH38D9/br1rBdAG3L+k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8qQ3GAAAA2wAAAA8AAAAAAAAA&#10;AAAAAAAAoQIAAGRycy9kb3ducmV2LnhtbFBLBQYAAAAABAAEAPkAAACUAwAAAAA=&#10;"/>
                        <v:line id="Line 98" o:spid="_x0000_s1068" style="position:absolute;rotation:-90;visibility:visible;mso-wrap-style:square" from="18503,16476" to="19428,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WTcIAAADbAAAADwAAAGRycy9kb3ducmV2LnhtbERPS0sDMRC+F/wPYYTe2mw9WF2bFin4&#10;QOyhDxBvw2a6Wd1MliTtbv+9cxB6/Pjei9XgW3WmmJrABmbTAhRxFWzDtYHD/mXyACplZIttYDJw&#10;oQSr5c1ogaUNPW/pvMu1khBOJRpwOXel1qly5DFNQ0cs3DFEj1lgrLWN2Eu4b/VdUdxrjw1Lg8OO&#10;1o6q393JG5iH18/++/jzFddv1s8Om4372D8aM74dnp9AZRryVfzvfrfik/XyRX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d+WTcIAAADbAAAADwAAAAAAAAAAAAAA&#10;AAChAgAAZHJzL2Rvd25yZXYueG1sUEsFBgAAAAAEAAQA+QAAAJADAAAAAA==&#10;"/>
                        <v:line id="Line 99" o:spid="_x0000_s1069" style="position:absolute;rotation:-90;visibility:visible;mso-wrap-style:square" from="16378,16476" to="17303,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Mz1sQAAADbAAAADwAAAGRycy9kb3ducmV2LnhtbESPQWsCMRSE7wX/Q3hCbzW7Hlq7GqUI&#10;tqXooSqIt8fmuVm7eVmS1N3++0YQPA4z3wwzW/S2ERfyoXasIB9lIIhLp2uuFOx3q6cJiBCRNTaO&#10;ScEfBVjMBw8zLLTr+Jsu21iJVMKhQAUmxraQMpSGLIaRa4mTd3LeYkzSV1J77FK5beQ4y56lxZrT&#10;gsGWlobKn+2vVfDi3tfd8XQ++OWHtvl+szFfu1elHof92xREpD7ewzf6Uycuh+uX9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zPWxAAAANsAAAAPAAAAAAAAAAAA&#10;AAAAAKECAABkcnMvZG93bnJldi54bWxQSwUGAAAAAAQABAD5AAAAkgMAAAAA&#10;"/>
                        <v:line id="Line 100" o:spid="_x0000_s1070" style="position:absolute;rotation:-90;visibility:visible;mso-wrap-style:square" from="14253,16476" to="15178,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GtocQAAADbAAAADwAAAGRycy9kb3ducmV2LnhtbESPQWsCMRSE7wX/Q3iCt5rVg62rUUSw&#10;LaUeqoJ4e2yem9XNy5Kk7vrvTaHQ4zDzzTDzZWdrcSMfKscKRsMMBHHhdMWlgsN+8/wKIkRkjbVj&#10;UnCnAMtF72mOuXYtf9NtF0uRSjjkqMDE2ORShsKQxTB0DXHyzs5bjEn6UmqPbSq3tRxn2URarDgt&#10;GGxobai47n6sghf39tWezpejX79rOzpst+ZzP1Vq0O9WMxCRuvgf/qM/dOLG8Psl/QC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Qa2hxAAAANsAAAAPAAAAAAAAAAAA&#10;AAAAAKECAABkcnMvZG93bnJldi54bWxQSwUGAAAAAAQABAD5AAAAkgMAAAAA&#10;"/>
                        <v:line id="Line 101" o:spid="_x0000_s1071" style="position:absolute;rotation:-90;visibility:visible;mso-wrap-style:square" from="12128,16476" to="13053,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0IOsQAAADbAAAADwAAAGRycy9kb3ducmV2LnhtbESPQWsCMRSE74X+h/AK3mrWFqyuRhGh&#10;VaQeqkLp7bF5blY3L0sS3fXfm0Khx2Hmm2Gm887W4ko+VI4VDPoZCOLC6YpLBYf9+/MIRIjIGmvH&#10;pOBGAeazx4cp5tq1/EXXXSxFKuGQowITY5NLGQpDFkPfNcTJOzpvMSbpS6k9tqnc1vIly4bSYsVp&#10;wWBDS0PFeXexCt7cx2f7czx9++VK28FhuzWb/Vip3lO3mICI1MX/8B+91ol7hd8v6Q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DQg6xAAAANsAAAAPAAAAAAAAAAAA&#10;AAAAAKECAABkcnMvZG93bnJldi54bWxQSwUGAAAAAAQABAD5AAAAkgMAAAAA&#10;"/>
                        <v:line id="Line 102" o:spid="_x0000_s1072" style="position:absolute;rotation:-90;visibility:visible;mso-wrap-style:square" from="10003,16476" to="10928,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SQTsQAAADbAAAADwAAAGRycy9kb3ducmV2LnhtbESPQWsCMRSE74X+h/AK3mrWUqyuRhGh&#10;VaQeqkLp7bF5blY3L0sS3fXfm0Khx2Hmm2Gm887W4ko+VI4VDPoZCOLC6YpLBYf9+/MIRIjIGmvH&#10;pOBGAeazx4cp5tq1/EXXXSxFKuGQowITY5NLGQpDFkPfNcTJOzpvMSbpS6k9tqnc1vIly4bSYsVp&#10;wWBDS0PFeXexCt7cx2f7czx9++VK28FhuzWb/Vip3lO3mICI1MX/8B+91ol7hd8v6Q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5JBOxAAAANsAAAAPAAAAAAAAAAAA&#10;AAAAAKECAABkcnMvZG93bnJldi54bWxQSwUGAAAAAAQABAD5AAAAkgMAAAAA&#10;"/>
                        <v:line id="Line 103" o:spid="_x0000_s1073" style="position:absolute;rotation:-90;visibility:visible;mso-wrap-style:square" from="7878,16476" to="8803,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g11cQAAADbAAAADwAAAGRycy9kb3ducmV2LnhtbESPQWsCMRSE74X+h/AK3mrWQq2uRhGh&#10;VaQeqkLp7bF5blY3L0sS3fXfm0Khx2Hmm2Gm887W4ko+VI4VDPoZCOLC6YpLBYf9+/MIRIjIGmvH&#10;pOBGAeazx4cp5tq1/EXXXSxFKuGQowITY5NLGQpDFkPfNcTJOzpvMSbpS6k9tqnc1vIly4bSYsVp&#10;wWBDS0PFeXexCt7cx2f7czx9++VK28FhuzWb/Vip3lO3mICI1MX/8B+91ol7hd8v6Q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qDXVxAAAANsAAAAPAAAAAAAAAAAA&#10;AAAAAKECAABkcnMvZG93bnJldi54bWxQSwUGAAAAAAQABAD5AAAAkgMAAAAA&#10;"/>
                        <v:shape id="Text Box 104" o:spid="_x0000_s1074" type="#_x0000_t202" style="position:absolute;left:6767;top:16508;width:294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XsMMA&#10;AADbAAAADwAAAGRycy9kb3ducmV2LnhtbESP0WoCMRRE34X+Q7gF3zSrFG1Xo7QWsU/arn7AdXO7&#10;Wbq5WZKo2359Iwg+DjNzhpkvO9uIM/lQO1YwGmYgiEuna64UHPbrwTOIEJE1No5JwS8FWC4eenPM&#10;tbvwF52LWIkE4ZCjAhNjm0sZSkMWw9C1xMn7dt5iTNJXUnu8JLht5DjLJtJizWnBYEsrQ+VPcbIK&#10;inf+25jj6Cm+hOpNb9ud/6SdUv3H7nUGIlIX7+Fb+0MrmE7g+iX9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wXsMMAAADbAAAADwAAAAAAAAAAAAAAAACYAgAAZHJzL2Rv&#10;d25yZXYueG1sUEsFBgAAAAAEAAQA9QAAAIgDAAAAAA==&#10;" filled="f" stroked="f">
                          <v:textbox inset="1.85164mm,.92583mm,1.85164mm,.92583mm">
                            <w:txbxContent>
                              <w:p w14:paraId="2982C037"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1</w:t>
                                </w:r>
                              </w:p>
                            </w:txbxContent>
                          </v:textbox>
                        </v:shape>
                        <v:shape id="Text Box 105" o:spid="_x0000_s1075" type="#_x0000_t202" style="position:absolute;left:8876;top:16508;width:294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yK8MA&#10;AADbAAAADwAAAGRycy9kb3ducmV2LnhtbESP3WoCMRSE74W+QzgF72rWUqpujdIfRK+qbvsAp5vj&#10;ZnFzsiRRtz69EQQvh5n5hpnOO9uII/lQO1YwHGQgiEuna64U/P4snsYgQkTW2DgmBf8UYD576E0x&#10;1+7EWzoWsRIJwiFHBSbGNpcylIYshoFriZO3c95iTNJXUns8Jbht5HOWvUqLNacFgy19Gir3xcEq&#10;KL74vDR/w5c4CdWH/m7XfkNrpfqP3fsbiEhdvIdv7ZVWMBrB9Uv6AXJ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CyK8MAAADbAAAADwAAAAAAAAAAAAAAAACYAgAAZHJzL2Rv&#10;d25yZXYueG1sUEsFBgAAAAAEAAQA9QAAAIgDAAAAAA==&#10;" filled="f" stroked="f">
                          <v:textbox inset="1.85164mm,.92583mm,1.85164mm,.92583mm">
                            <w:txbxContent>
                              <w:p w14:paraId="71B9CFB1"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2</w:t>
                                </w:r>
                              </w:p>
                            </w:txbxContent>
                          </v:textbox>
                        </v:shape>
                        <v:shape id="Text Box 106" o:spid="_x0000_s1076" type="#_x0000_t202" style="position:absolute;left:10977;top:16508;width:294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mWcAA&#10;AADbAAAADwAAAGRycy9kb3ducmV2LnhtbERP3U7CMBS+J+EdmkPiHeswRnBSCGiMXgEOHuC4HtaF&#10;9XRpK0yfnl6QcPnl+58ve9uKM/nQOFYwyXIQxJXTDdcKDvuP8QxEiMgaW8ek4I8CLBfDwRwL7S78&#10;Tecy1iKFcChQgYmxK6QMlSGLIXMdceKOzluMCfpaao+XFG5b+Zjnz9Jiw6nBYEdvhqpT+WsVlO/8&#10;/2l+Jk/xJdRrvem2fkdbpR5G/eoVRKQ+3sU395dWME1j05f0A+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L8mWcAAAADbAAAADwAAAAAAAAAAAAAAAACYAgAAZHJzL2Rvd25y&#10;ZXYueG1sUEsFBgAAAAAEAAQA9QAAAIUDAAAAAA==&#10;" filled="f" stroked="f">
                          <v:textbox inset="1.85164mm,.92583mm,1.85164mm,.92583mm">
                            <w:txbxContent>
                              <w:p w14:paraId="3F898206"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3</w:t>
                                </w:r>
                              </w:p>
                            </w:txbxContent>
                          </v:textbox>
                        </v:shape>
                        <v:shape id="Text Box 107" o:spid="_x0000_s1077" type="#_x0000_t202" style="position:absolute;left:13077;top:16508;width:294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CDMMA&#10;AADbAAAADwAAAGRycy9kb3ducmV2LnhtbESP3WoCMRSE74W+QzgF7zRrKa1ujdIfRK+qbvsAp5vj&#10;ZnFzsiRRtz69EQQvh5n5hpnOO9uII/lQO1YwGmYgiEuna64U/P4sBmMQISJrbByTgn8KMJ899KaY&#10;a3fiLR2LWIkE4ZCjAhNjm0sZSkMWw9C1xMnbOW8xJukrqT2eEtw28inLXqTFmtOCwZY+DZX74mAV&#10;FF98Xpq/0XOchOpDf7drv6G1Uv3H7v0NRKQu3sO39korGL/C9Uv6AXJ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XCDMMAAADbAAAADwAAAAAAAAAAAAAAAACYAgAAZHJzL2Rv&#10;d25yZXYueG1sUEsFBgAAAAAEAAQA9QAAAIgDAAAAAA==&#10;" filled="f" stroked="f">
                          <v:textbox inset="1.85164mm,.92583mm,1.85164mm,.92583mm">
                            <w:txbxContent>
                              <w:p w14:paraId="5D472B5A"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4</w:t>
                                </w:r>
                              </w:p>
                            </w:txbxContent>
                          </v:textbox>
                        </v:shape>
                        <v:shape id="Text Box 108" o:spid="_x0000_s1078" type="#_x0000_t202" style="position:absolute;left:15186;top:16508;width:294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WfsAA&#10;AADbAAAADwAAAGRycy9kb3ducmV2LnhtbERP3WrCMBS+H+wdwhnsTlNFRKtp2Rwyr6Z2e4Bjc9aU&#10;NSclybT69MuFsMuP739dDrYTZ/KhdaxgMs5AENdOt9wo+PrcjhYgQkTW2DkmBVcKUBaPD2vMtbvw&#10;kc5VbEQK4ZCjAhNjn0sZakMWw9j1xIn7dt5iTNA3Unu8pHDbyWmWzaXFllODwZ42huqf6tcqqN74&#10;9m5Ok1lchuZVf/R7f6C9Us9Pw8sKRKQh/ovv7p1WsEhj05f0A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WpWfsAAAADbAAAADwAAAAAAAAAAAAAAAACYAgAAZHJzL2Rvd25y&#10;ZXYueG1sUEsFBgAAAAAEAAQA9QAAAIUDAAAAAA==&#10;" filled="f" stroked="f">
                          <v:textbox inset="1.85164mm,.92583mm,1.85164mm,.92583mm">
                            <w:txbxContent>
                              <w:p w14:paraId="393BB8C3"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5</w:t>
                                </w:r>
                              </w:p>
                            </w:txbxContent>
                          </v:textbox>
                        </v:shape>
                        <v:shape id="Text Box 109" o:spid="_x0000_s1079" type="#_x0000_t202" style="position:absolute;left:17287;top:16508;width:294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z5cMA&#10;AADbAAAADwAAAGRycy9kb3ducmV2LnhtbESP3WoCMRSE7wt9h3AK3mlWkaJbo7QVsVf+rH2A083p&#10;ZunmZEmirj69EYReDjPzDTNbdLYRJ/KhdqxgOMhAEJdO11wp+D6s+hMQISJrbByTggsFWMyfn2aY&#10;a3fmPZ2KWIkE4ZCjAhNjm0sZSkMWw8C1xMn7dd5iTNJXUns8J7ht5CjLXqXFmtOCwZY+DZV/xdEq&#10;KJZ8XZuf4ThOQ/WhN+3W72irVO+le38DEamL/+FH+0srmEzh/iX9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bz5cMAAADbAAAADwAAAAAAAAAAAAAAAACYAgAAZHJzL2Rv&#10;d25yZXYueG1sUEsFBgAAAAAEAAQA9QAAAIgDAAAAAA==&#10;" filled="f" stroked="f">
                          <v:textbox inset="1.85164mm,.92583mm,1.85164mm,.92583mm">
                            <w:txbxContent>
                              <w:p w14:paraId="047E21EA"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6</w:t>
                                </w:r>
                              </w:p>
                            </w:txbxContent>
                          </v:textbox>
                        </v:shape>
                        <v:shape id="Text Box 110" o:spid="_x0000_s1080" type="#_x0000_t202" style="position:absolute;left:19387;top:16508;width:294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pPsMA&#10;AADbAAAADwAAAGRycy9kb3ducmV2LnhtbESP0WoCMRRE3wv9h3ALvml2pYhujdIqRZ+03fYDbje3&#10;m6WbmyWJuvr1RhD6OMzMGWa+7G0rjuRD41hBPspAEFdON1wr+P56H05BhIissXVMCs4UYLl4fJhj&#10;od2JP+lYxlokCIcCFZgYu0LKUBmyGEauI07er/MWY5K+ltrjKcFtK8dZNpEWG04LBjtaGar+yoNV&#10;UK75sjE/+XOchfpN77q9/6C9UoOn/vUFRKQ+/ofv7a1WMMvh9iX9AL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lpPsMAAADbAAAADwAAAAAAAAAAAAAAAACYAgAAZHJzL2Rv&#10;d25yZXYueG1sUEsFBgAAAAAEAAQA9QAAAIgDAAAAAA==&#10;" filled="f" stroked="f">
                          <v:textbox inset="1.85164mm,.92583mm,1.85164mm,.92583mm">
                            <w:txbxContent>
                              <w:p w14:paraId="597D469F" w14:textId="77777777" w:rsidR="002E2155" w:rsidRPr="007F7D18" w:rsidRDefault="002E2155" w:rsidP="00A66ABC">
                                <w:pPr>
                                  <w:rPr>
                                    <w:rFonts w:ascii="Times New Roman" w:hAnsi="Times New Roman"/>
                                    <w:sz w:val="17"/>
                                    <w:lang w:val="en-US"/>
                                  </w:rPr>
                                </w:pPr>
                                <w:r w:rsidRPr="007F7D18">
                                  <w:rPr>
                                    <w:rFonts w:ascii="Times New Roman" w:hAnsi="Times New Roman"/>
                                    <w:sz w:val="17"/>
                                    <w:lang w:val="en-US"/>
                                  </w:rPr>
                                  <w:t>7</w:t>
                                </w:r>
                              </w:p>
                            </w:txbxContent>
                          </v:textbox>
                        </v:shape>
                        <v:shape id="Text Box 111" o:spid="_x0000_s1081" type="#_x0000_t202" style="position:absolute;left:3138;width:5885;height:3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KpsMA&#10;AADbAAAADwAAAGRycy9kb3ducmV2LnhtbESP0WoCMRRE3wX/IVyhbzVrkaKrUdRS6lO1Wz/gurlu&#10;Fjc3S5Lq2q9vhIKPw8ycYebLzjbiQj7UjhWMhhkI4tLpmisFh+/35wmIEJE1No5JwY0CLBf93hxz&#10;7a78RZciViJBOOSowMTY5lKG0pDFMHQtcfJOzluMSfpKao/XBLeNfMmyV2mx5rRgsKWNofJc/FgF&#10;xRv/fpjjaBynoVrrz3bn97RT6mnQrWYgInXxEf5vb7WC6RjuX9I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7KpsMAAADbAAAADwAAAAAAAAAAAAAAAACYAgAAZHJzL2Rv&#10;d25yZXYueG1sUEsFBgAAAAAEAAQA9QAAAIgDAAAAAA==&#10;" filled="f" stroked="f">
                          <v:textbox inset="1.85164mm,.92583mm,1.85164mm,.92583mm">
                            <w:txbxContent>
                              <w:p w14:paraId="62264083" w14:textId="77777777" w:rsidR="002E2155" w:rsidRPr="007F7D18" w:rsidRDefault="002E2155" w:rsidP="00A66ABC">
                                <w:pPr>
                                  <w:rPr>
                                    <w:rFonts w:ascii="Times New Roman" w:hAnsi="Times New Roman"/>
                                    <w:b/>
                                    <w:i/>
                                    <w:sz w:val="17"/>
                                  </w:rPr>
                                </w:pPr>
                                <w:r w:rsidRPr="007F7D18">
                                  <w:rPr>
                                    <w:rFonts w:ascii="Times New Roman" w:hAnsi="Times New Roman"/>
                                    <w:b/>
                                    <w:i/>
                                    <w:sz w:val="17"/>
                                    <w:lang w:val="en-US"/>
                                  </w:rPr>
                                  <w:t>P</w:t>
                                </w:r>
                              </w:p>
                            </w:txbxContent>
                          </v:textbox>
                        </v:shape>
                        <v:shape id="Text Box 112" o:spid="_x0000_s1082" type="#_x0000_t202" style="position:absolute;left:25109;top:15918;width:5885;height:3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vPcMA&#10;AADbAAAADwAAAGRycy9kb3ducmV2LnhtbESP0WoCMRRE34X+Q7gF32pW0VK3RqlKsU+1rn7AdXO7&#10;Wbq5WZJUV7++KQg+DjNzhpktOtuIE/lQO1YwHGQgiEuna64UHPbvTy8gQkTW2DgmBRcKsJg/9GaY&#10;a3fmHZ2KWIkE4ZCjAhNjm0sZSkMWw8C1xMn7dt5iTNJXUns8J7ht5CjLnqXFmtOCwZZWhsqf4tcq&#10;KNZ83ZjjcBynoVrqz3brv2irVP+xe3sFEamL9/Ct/aEVTCfw/yX9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JvPcMAAADbAAAADwAAAAAAAAAAAAAAAACYAgAAZHJzL2Rv&#10;d25yZXYueG1sUEsFBgAAAAAEAAQA9QAAAIgDAAAAAA==&#10;" filled="f" stroked="f">
                          <v:textbox inset="1.85164mm,.92583mm,1.85164mm,.92583mm">
                            <w:txbxContent>
                              <w:p w14:paraId="5A7642F4" w14:textId="77777777" w:rsidR="002E2155" w:rsidRPr="007F7D18" w:rsidRDefault="002E2155" w:rsidP="00A66ABC">
                                <w:pPr>
                                  <w:rPr>
                                    <w:rFonts w:ascii="Times New Roman" w:hAnsi="Times New Roman"/>
                                    <w:b/>
                                    <w:i/>
                                    <w:sz w:val="17"/>
                                  </w:rPr>
                                </w:pPr>
                                <w:r w:rsidRPr="007F7D18">
                                  <w:rPr>
                                    <w:rFonts w:ascii="Times New Roman" w:hAnsi="Times New Roman"/>
                                    <w:b/>
                                    <w:i/>
                                    <w:sz w:val="17"/>
                                    <w:lang w:val="en-US"/>
                                  </w:rPr>
                                  <w:t>Q</w:t>
                                </w:r>
                              </w:p>
                            </w:txbxContent>
                          </v:textbox>
                        </v:shape>
                        <v:line id="Line 113" o:spid="_x0000_s1083" style="position:absolute;flip:y;visibility:visible;mso-wrap-style:square" from="10486,6190" to="10494,15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UqAMMAAADbAAAADwAAAGRycy9kb3ducmV2LnhtbESPQUsDMRSE74L/ITyhN5u1h6Jr09KK&#10;hR6KaFXo8bF53SzdvMQk7ab/3ghCj8PMfMPMFtn24kwhdo4VPIwrEMSN0x23Cr4+1/ePIGJC1tg7&#10;JgUXirCY397MsNZu4A8671IrCoRjjQpMSr6WMjaGLMax88TFO7hgMRUZWqkDDgVuezmpqqm02HFZ&#10;MOjpxVBz3J2sApxs361//TGhWg77/OZXg/zOSo3u8vIZRKKcruH/9kYreJrC35fyA+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lKgDDAAAA2wAAAA8AAAAAAAAAAAAA&#10;AAAAoQIAAGRycy9kb3ducmV2LnhtbFBLBQYAAAAABAAEAPkAAACRAwAAAAA=&#10;" strokecolor="gray" strokeweight=".5pt">
                          <v:stroke dashstyle="longDash"/>
                        </v:line>
                        <v:line id="Line 114" o:spid="_x0000_s1084" style="position:absolute;flip:y;visibility:visible;mso-wrap-style:square" from="12652,10317" to="12660,1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mPm8QAAADbAAAADwAAAGRycy9kb3ducmV2LnhtbESPQUsDMRSE74L/ITyhN5u1h6rbpqWK&#10;ggcRW1vo8bF53SzdvMQkdtN/3wiCx2FmvmHmy2x7caIQO8cK7sYVCOLG6Y5bBduv19sHEDEha+wd&#10;k4IzRVgurq/mWGs38JpOm9SKAuFYowKTkq+ljI0hi3HsPHHxDi5YTEWGVuqAQ4HbXk6qaiotdlwW&#10;DHp6NtQcNz9WAU7eP61/+TahWg37/OGfBrnLSo1u8moGIlFO/+G/9ptW8HgPv1/KD5C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6Y+bxAAAANsAAAAPAAAAAAAAAAAA&#10;AAAAAKECAABkcnMvZG93bnJldi54bWxQSwUGAAAAAAQABAD5AAAAkgMAAAAA&#10;" strokecolor="gray" strokeweight=".5pt">
                          <v:stroke dashstyle="longDash"/>
                        </v:line>
                        <v:line id="Line 115" o:spid="_x0000_s1085" style="position:absolute;flip:y;visibility:visible;mso-wrap-style:square" from="16862,14223" to="16870,16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Yb6cEAAADbAAAADwAAAGRycy9kb3ducmV2LnhtbERPy2oCMRTdF/yHcIXuakYXpR2NotJC&#10;F6W0PsDlZXKdDE5uYpI66d83i0KXh/NerLLtxY1C7BwrmE4qEMSN0x23Cg7714cnEDEha+wdk4If&#10;irBaju4WWGs38BfddqkVJYRjjQpMSr6WMjaGLMaJ88SFO7tgMRUYWqkDDiXc9nJWVY/SYselwaCn&#10;raHmsvu2CnD2/mn9y9WEaj2c8offDPKYlbof5/UcRKKc/sV/7jet4LmMLV/KD5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dhvpwQAAANsAAAAPAAAAAAAAAAAAAAAA&#10;AKECAABkcnMvZG93bnJldi54bWxQSwUGAAAAAAQABAD5AAAAjwMAAAAA&#10;" strokecolor="gray" strokeweight=".5pt">
                          <v:stroke dashstyle="longDash"/>
                        </v:line>
                        <v:line id="Line 116" o:spid="_x0000_s1086" style="position:absolute;rotation:90;flip:y;visibility:visible;mso-wrap-style:square" from="11533,9221" to="11541,19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gEs8YAAADbAAAADwAAAGRycy9kb3ducmV2LnhtbESPT2sCMRTE74LfITyhF9Fsi/hna5TS&#10;VhDqxbWHHl83z83q5mW7ibp++0YQPA4z8xtmvmxtJc7U+NKxgudhAoI4d7rkQsH3bjWYgvABWWPl&#10;mBRcycNy0e3MMdXuwls6Z6EQEcI+RQUmhDqV0ueGLPqhq4mjt3eNxRBlU0jd4CXCbSVfkmQsLZYc&#10;FwzW9G4oP2Ynq+BrtK9+RtPNZ2Y++us/V09W+vCr1FOvfXsFEagNj/C9vdYKZjO4fYk/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YBLPGAAAA2wAAAA8AAAAAAAAA&#10;AAAAAAAAoQIAAGRycy9kb3ducmV2LnhtbFBLBQYAAAAABAAEAPkAAACUAwAAAAA=&#10;" strokecolor="gray" strokeweight=".5pt">
                          <v:stroke dashstyle="longDash"/>
                        </v:line>
                        <v:line id="Line 117" o:spid="_x0000_s1087" style="position:absolute;rotation:90;visibility:visible;mso-wrap-style:square" from="8541,4057" to="8549,7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ccV8YAAADcAAAADwAAAGRycy9kb3ducmV2LnhtbESPQWvCQBCF7wX/wzKCt7ppoa1EV6nS&#10;QguS2qj3ITtNUrOzIbua9N87h4K3Gd6b975ZrAbXqAt1ofZs4GGagCIuvK25NHDYv9/PQIWIbLHx&#10;TAb+KMBqObpbYGp9z990yWOpJIRDigaqGNtU61BU5DBMfUss2o/vHEZZu1LbDnsJd41+TJJn7bBm&#10;aaiwpU1FxSk/OwOfxzpbZ7/b2a5/eSq/st0pD82bMZPx8DoHFWmIN/P/9YcV/ETw5RmZQC+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XHFfGAAAA3AAAAA8AAAAAAAAA&#10;AAAAAAAAoQIAAGRycy9kb3ducmV2LnhtbFBLBQYAAAAABAAEAPkAAACUAwAAAAA=&#10;" strokecolor="gray" strokeweight=".5pt">
                          <v:stroke dashstyle="longDash"/>
                        </v:line>
                        <v:line id="Line 118" o:spid="_x0000_s1088" style="position:absolute;rotation:90;flip:y;visibility:visible;mso-wrap-style:square" from="9480,7081" to="9489,13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jrB8QAAADcAAAADwAAAGRycy9kb3ducmV2LnhtbERPS2sCMRC+C/6HMAUvollFWlmNIj5A&#10;aC9uPXgcN+Nm7WayblLd/vumUPA2H99z5svWVuJOjS8dKxgNExDEudMlFwqOn7vBFIQPyBorx6Tg&#10;hzwsF93OHFPtHnygexYKEUPYp6jAhFCnUvrckEU/dDVx5C6usRgibAqpG3zEcFvJcZK8SoslxwaD&#10;Na0N5V/Zt1XwPrlUp8n0Y5uZTX9/c/XbTl/PSvVe2tUMRKA2PMX/7r2O85MR/D0TL5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iOsHxAAAANwAAAAPAAAAAAAAAAAA&#10;AAAAAKECAABkcnMvZG93bnJldi54bWxQSwUGAAAAAAQABAD5AAAAkgMAAAAA&#10;" strokecolor="gray" strokeweight=".5pt">
                          <v:stroke dashstyle="longDash"/>
                        </v:line>
                        <v:shape id="Freeform 119" o:spid="_x0000_s1089" style="position:absolute;left:9514;top:3930;width:10674;height:10973;rotation:233077fd;visibility:visible;mso-wrap-style:square;v-text-anchor:top" coordsize="1620,2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cE28MA&#10;AADcAAAADwAAAGRycy9kb3ducmV2LnhtbERPTWvCQBC9F/wPyxR6kbrRg9XoKloqKPRgYj14G7Jj&#10;EpqdDbtbjf/eFYTe5vE+Z77sTCMu5HxtWcFwkIAgLqyuuVTwc9i8T0D4gKyxsUwKbuRhuei9zDHV&#10;9soZXfJQihjCPkUFVQhtKqUvKjLoB7YljtzZOoMhQldK7fAaw00jR0kylgZrjg0VtvRZUfGb/xkF&#10;+fG0z+T2e4cu+6LwMaV1dugr9fbarWYgAnXhX/x0b3Wcn4zg8U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cE28MAAADcAAAADwAAAAAAAAAAAAAAAACYAgAAZHJzL2Rv&#10;d25yZXYueG1sUEsFBgAAAAAEAAQA9QAAAIgDAAAAAA==&#10;" path="m,c225,705,450,1410,720,1800v270,390,585,465,900,540e" filled="f" strokeweight="1.5pt">
                          <v:path arrowok="t" o:connecttype="custom" o:connectlocs="0,0;474433,844075;1067474,1097297" o:connectangles="0,0,0"/>
                        </v:shape>
                        <v:shape id="Text Box 120" o:spid="_x0000_s1090" type="#_x0000_t202" style="position:absolute;left:10200;top:3087;width:5885;height:3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RRMIA&#10;AADcAAAADwAAAGRycy9kb3ducmV2LnhtbERPzWoCMRC+F3yHMII3zVqL6GoU21LaU62rDzBuxs3i&#10;ZrIkqa4+fVMo9DYf3+8s151txIV8qB0rGI8yEMSl0zVXCg77t+EMRIjIGhvHpOBGAdar3sMSc+2u&#10;vKNLESuRQjjkqMDE2OZShtKQxTByLXHiTs5bjAn6SmqP1xRuG/mYZVNpsebUYLClF0Plufi2CopX&#10;vr+b4/gpzkP1rD/brf+irVKDfrdZgIjUxX/xn/tDp/nZBH6fS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FFEwgAAANwAAAAPAAAAAAAAAAAAAAAAAJgCAABkcnMvZG93&#10;bnJldi54bWxQSwUGAAAAAAQABAD1AAAAhwMAAAAA&#10;" filled="f" stroked="f">
                          <v:textbox inset="1.85164mm,.92583mm,1.85164mm,.92583mm">
                            <w:txbxContent>
                              <w:p w14:paraId="65D58F2E" w14:textId="77777777" w:rsidR="002E2155" w:rsidRPr="007F7D18" w:rsidRDefault="002E2155" w:rsidP="00A66ABC">
                                <w:pPr>
                                  <w:rPr>
                                    <w:rFonts w:ascii="Times New Roman" w:hAnsi="Times New Roman"/>
                                    <w:b/>
                                    <w:i/>
                                    <w:sz w:val="17"/>
                                  </w:rPr>
                                </w:pPr>
                                <w:r w:rsidRPr="007F7D18">
                                  <w:rPr>
                                    <w:rFonts w:ascii="Times New Roman" w:hAnsi="Times New Roman"/>
                                    <w:b/>
                                    <w:i/>
                                    <w:sz w:val="17"/>
                                    <w:lang w:val="en-US"/>
                                  </w:rPr>
                                  <w:t>D</w:t>
                                </w:r>
                              </w:p>
                            </w:txbxContent>
                          </v:textbox>
                        </v:shape>
                        <v:shape id="Text Box 121" o:spid="_x0000_s1091" type="#_x0000_t202" style="position:absolute;left:2803;top:13405;width:4414;height: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X0LMQA&#10;AADcAAAADwAAAGRycy9kb3ducmV2LnhtbESP0WoCMRRE34X+Q7hC3zTrImJXo9iW0j6p3fYDrpvb&#10;zdLNzZKkuvXrjSD4OMzMGWa57m0rjuRD41jBZJyBIK6cbrhW8P31NpqDCBFZY+uYFPxTgPXqYbDE&#10;QrsTf9KxjLVIEA4FKjAxdoWUoTJkMYxdR5y8H+ctxiR9LbXHU4LbVuZZNpMWG04LBjt6MVT9ln9W&#10;QfnK53dzmEzjU6if9bbb+T3tlHoc9psFiEh9vIdv7Q+tIM+ncD2Tj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V9CzEAAAA3AAAAA8AAAAAAAAAAAAAAAAAmAIAAGRycy9k&#10;b3ducmV2LnhtbFBLBQYAAAAABAAEAPUAAACJAwAAAAA=&#10;" filled="f" stroked="f">
                          <v:textbox inset="1.85164mm,.92583mm,1.85164mm,.92583mm">
                            <w:txbxContent>
                              <w:p w14:paraId="33BBD21D" w14:textId="77777777" w:rsidR="002E2155" w:rsidRPr="007F7D18" w:rsidRDefault="002E2155" w:rsidP="00A66ABC">
                                <w:pPr>
                                  <w:rPr>
                                    <w:rFonts w:ascii="Times New Roman" w:hAnsi="Times New Roman"/>
                                    <w:sz w:val="17"/>
                                  </w:rPr>
                                </w:pPr>
                                <w:r w:rsidRPr="007F7D18">
                                  <w:rPr>
                                    <w:rFonts w:ascii="Times New Roman" w:hAnsi="Times New Roman"/>
                                    <w:sz w:val="17"/>
                                  </w:rPr>
                                  <w:t>1</w:t>
                                </w:r>
                              </w:p>
                            </w:txbxContent>
                          </v:textbox>
                        </v:shape>
                      </v:group>
                      <w10:wrap type="topAndBottom" anchorx="margin"/>
                    </v:group>
                  </w:pict>
                </mc:Fallback>
              </mc:AlternateContent>
            </w:r>
          </w:p>
        </w:tc>
      </w:tr>
      <w:tr w:rsidR="00A66ABC" w:rsidRPr="00F817AC" w14:paraId="73853145" w14:textId="77777777" w:rsidTr="00A66ABC">
        <w:trPr>
          <w:trHeight w:val="167"/>
        </w:trPr>
        <w:tc>
          <w:tcPr>
            <w:tcW w:w="4736" w:type="dxa"/>
          </w:tcPr>
          <w:p w14:paraId="1E27AF85" w14:textId="77777777" w:rsidR="00A66ABC" w:rsidRPr="00F817AC" w:rsidRDefault="00A66ABC" w:rsidP="00F6548A">
            <w:pPr>
              <w:jc w:val="center"/>
              <w:rPr>
                <w:rFonts w:ascii="Times New Roman" w:hAnsi="Times New Roman"/>
                <w:i/>
              </w:rPr>
            </w:pPr>
            <w:r w:rsidRPr="00F6548A">
              <w:rPr>
                <w:rFonts w:ascii="Times New Roman" w:hAnsi="Times New Roman"/>
                <w:i/>
                <w:sz w:val="24"/>
                <w:szCs w:val="24"/>
              </w:rPr>
              <w:t>Рисунок 1.2.7 – Кривая спроса</w:t>
            </w:r>
          </w:p>
        </w:tc>
      </w:tr>
    </w:tbl>
    <w:p w14:paraId="57C0077F" w14:textId="77777777" w:rsidR="0058307B" w:rsidRDefault="0058307B" w:rsidP="004D35CA">
      <w:pPr>
        <w:pStyle w:val="af"/>
      </w:pPr>
      <w:r w:rsidRPr="00F817AC">
        <w:t xml:space="preserve">Различают </w:t>
      </w:r>
      <w:r w:rsidRPr="00F817AC">
        <w:rPr>
          <w:i/>
        </w:rPr>
        <w:t>индивидуальный</w:t>
      </w:r>
      <w:r w:rsidRPr="00F817AC">
        <w:t xml:space="preserve"> и </w:t>
      </w:r>
      <w:r w:rsidRPr="00F817AC">
        <w:rPr>
          <w:i/>
        </w:rPr>
        <w:t>рыночный</w:t>
      </w:r>
      <w:r w:rsidRPr="00F817AC">
        <w:t xml:space="preserve"> спрос. Индивидуальный спрос – это спрос конкретного потребителя на данный товар</w:t>
      </w:r>
      <w:r>
        <w:t>. Иными словами,</w:t>
      </w:r>
      <w:r w:rsidRPr="00F817AC">
        <w:t xml:space="preserve"> это то количество данного товара, которое </w:t>
      </w:r>
      <w:r>
        <w:t xml:space="preserve">потребитель </w:t>
      </w:r>
      <w:r w:rsidRPr="00F817AC">
        <w:t>может и хочет купить. В предыдущих рассуждениях речь шла об индивидуальном спросе, т.</w:t>
      </w:r>
      <w:r>
        <w:t xml:space="preserve"> </w:t>
      </w:r>
      <w:r w:rsidRPr="00F817AC">
        <w:t>е. для упрощения ситуации дело было представлено таким образом, что на рынке функционировал один единственный потребитель. Но рынок никогда не ограничивается одной торговой сделкой, а предполагает их множество. Поэтому возникает вопрос о суммарном (рыночном) спросе. Если речь идет об обозреваемом числе покупателей, проблема решается достаточно просто, и рыночный спрос определяется посредством суммирования индивидуальных характеристик спроса.</w:t>
      </w:r>
    </w:p>
    <w:p w14:paraId="7CEC6E79" w14:textId="77777777" w:rsidR="00A66ABC" w:rsidRPr="00F817AC" w:rsidRDefault="00A66ABC" w:rsidP="004D35CA">
      <w:pPr>
        <w:pStyle w:val="af"/>
      </w:pPr>
      <w:r w:rsidRPr="00F817AC">
        <w:t xml:space="preserve">Величина (объем) рыночного спроса, прежде всего, зависит от цены товара. Эту зависимость выражает </w:t>
      </w:r>
      <w:r w:rsidRPr="00F817AC">
        <w:rPr>
          <w:b/>
          <w:i/>
        </w:rPr>
        <w:t>закон спроса</w:t>
      </w:r>
      <w:r w:rsidRPr="00F817AC">
        <w:t xml:space="preserve">: </w:t>
      </w:r>
      <w:r w:rsidRPr="00F817AC">
        <w:rPr>
          <w:i/>
        </w:rPr>
        <w:t>при прочих равных условиях, чем выше цена товара, тем ниже рыночный спрос, и наоборот</w:t>
      </w:r>
      <w:r w:rsidRPr="00F817AC">
        <w:t xml:space="preserve">. Графически взаимосвязь между ценой </w:t>
      </w:r>
      <w:r>
        <w:t xml:space="preserve">(P – от англ. </w:t>
      </w:r>
      <w:r>
        <w:rPr>
          <w:lang w:val="en-GB"/>
        </w:rPr>
        <w:t>price</w:t>
      </w:r>
      <w:r w:rsidRPr="0058307B">
        <w:t xml:space="preserve">) </w:t>
      </w:r>
      <w:r w:rsidRPr="00F817AC">
        <w:t xml:space="preserve">и спросом </w:t>
      </w:r>
      <w:r>
        <w:t xml:space="preserve">(Q – от англ. </w:t>
      </w:r>
      <w:r w:rsidRPr="006F569F">
        <w:t>quantity</w:t>
      </w:r>
      <w:r>
        <w:t>)</w:t>
      </w:r>
      <w:r w:rsidRPr="006F569F">
        <w:t xml:space="preserve"> </w:t>
      </w:r>
      <w:r w:rsidRPr="00F817AC">
        <w:t>отражает кривая спроса</w:t>
      </w:r>
      <w:r>
        <w:t xml:space="preserve"> (</w:t>
      </w:r>
      <w:r>
        <w:rPr>
          <w:lang w:val="en-GB"/>
        </w:rPr>
        <w:t>D</w:t>
      </w:r>
      <w:r w:rsidRPr="0058307B">
        <w:t xml:space="preserve"> – </w:t>
      </w:r>
      <w:r>
        <w:t xml:space="preserve">от англ. </w:t>
      </w:r>
      <w:r>
        <w:rPr>
          <w:lang w:val="en-GB"/>
        </w:rPr>
        <w:t>demand</w:t>
      </w:r>
      <w:r w:rsidRPr="0058307B">
        <w:t>)</w:t>
      </w:r>
      <w:r w:rsidRPr="00F817AC">
        <w:t>.</w:t>
      </w:r>
    </w:p>
    <w:p w14:paraId="155701E9" w14:textId="77777777" w:rsidR="0058307B" w:rsidRPr="00F817AC" w:rsidRDefault="0058307B" w:rsidP="004D35CA">
      <w:pPr>
        <w:pStyle w:val="af"/>
      </w:pPr>
      <w:r w:rsidRPr="00F817AC">
        <w:t>Обратная зависимость величины спроса на товар от</w:t>
      </w:r>
      <w:r>
        <w:t xml:space="preserve"> его цены объясняется следующим образом</w:t>
      </w:r>
      <w:r w:rsidRPr="00F817AC">
        <w:t xml:space="preserve">. Во-первых, </w:t>
      </w:r>
      <w:r>
        <w:t>при</w:t>
      </w:r>
      <w:r w:rsidRPr="00F817AC">
        <w:t xml:space="preserve"> понижени</w:t>
      </w:r>
      <w:r>
        <w:t>и</w:t>
      </w:r>
      <w:r w:rsidRPr="00F817AC">
        <w:t xml:space="preserve"> цены товар становится до</w:t>
      </w:r>
      <w:r w:rsidRPr="00F817AC">
        <w:lastRenderedPageBreak/>
        <w:t>ступным большему количеству потребителей, которые смогут его купить. Во-вторых, при более низкой цене товара потребитель может купить большее количество данного товара, не уменьшая количества покупок других товаров.</w:t>
      </w:r>
    </w:p>
    <w:p w14:paraId="45F0F520" w14:textId="77777777" w:rsidR="0058307B" w:rsidRPr="00F817AC" w:rsidRDefault="0058307B" w:rsidP="004D35CA">
      <w:pPr>
        <w:pStyle w:val="af"/>
      </w:pPr>
      <w:r w:rsidRPr="00F817AC">
        <w:t xml:space="preserve">Закон спроса не имеет абсолютного значения. Возможны </w:t>
      </w:r>
      <w:r w:rsidRPr="00757F6D">
        <w:rPr>
          <w:b/>
          <w:i/>
        </w:rPr>
        <w:t>случаи, когда изменение цены не вызывает соответствующего изменения спроса</w:t>
      </w:r>
      <w:r w:rsidRPr="00F817AC">
        <w:t>:</w:t>
      </w:r>
    </w:p>
    <w:p w14:paraId="47F8B048" w14:textId="77777777" w:rsidR="0058307B" w:rsidRPr="00A66ABC" w:rsidRDefault="00A66ABC" w:rsidP="004D35CA">
      <w:pPr>
        <w:pStyle w:val="af"/>
        <w:rPr>
          <w:spacing w:val="-4"/>
        </w:rPr>
      </w:pPr>
      <w:r w:rsidRPr="00A66ABC">
        <w:rPr>
          <w:spacing w:val="-4"/>
        </w:rPr>
        <w:t>1. </w:t>
      </w:r>
      <w:r w:rsidR="0058307B" w:rsidRPr="00A66ABC">
        <w:rPr>
          <w:spacing w:val="-4"/>
        </w:rPr>
        <w:t>Повышение цен на товары первой необходимости, как правило, не вызывает сокращения спроса на них, а в случае товаров Гиффена спрос будет расти.</w:t>
      </w:r>
    </w:p>
    <w:p w14:paraId="2A8F83F6" w14:textId="77777777" w:rsidR="0058307B" w:rsidRPr="00F817AC" w:rsidRDefault="00A66ABC" w:rsidP="004D35CA">
      <w:pPr>
        <w:pStyle w:val="af"/>
      </w:pPr>
      <w:r>
        <w:t>2. </w:t>
      </w:r>
      <w:r w:rsidR="0058307B" w:rsidRPr="00F817AC">
        <w:t>Повышение цен на товары, определяющие социальный статус потребителя, не сопровождается снижением спроса на них. В случае товаров роскоши повышение цен на товары будет вызывать и рост спроса.</w:t>
      </w:r>
    </w:p>
    <w:p w14:paraId="5EC64AFC" w14:textId="77777777" w:rsidR="0058307B" w:rsidRPr="00F817AC" w:rsidRDefault="00A66ABC" w:rsidP="004D35CA">
      <w:pPr>
        <w:pStyle w:val="af"/>
      </w:pPr>
      <w:r>
        <w:t>3. </w:t>
      </w:r>
      <w:r w:rsidR="0058307B" w:rsidRPr="00F817AC">
        <w:t>Инфляционные (дефляционные) ожидания. В условиях инфляции спрос на многие товары не снижается. В ожидании дефляции (например, сезонное снижение цен на овощи и фрукты) часть покупателей будет откладывать спрос на эти товары.</w:t>
      </w:r>
    </w:p>
    <w:p w14:paraId="78377E7C" w14:textId="77777777" w:rsidR="0058307B" w:rsidRPr="00F817AC" w:rsidRDefault="0058307B" w:rsidP="004D35CA">
      <w:pPr>
        <w:pStyle w:val="af"/>
      </w:pPr>
      <w:r w:rsidRPr="00F817AC">
        <w:t xml:space="preserve">На величину спроса, кроме цены, оказывает влияние и ряд </w:t>
      </w:r>
      <w:r w:rsidRPr="00757F6D">
        <w:rPr>
          <w:b/>
          <w:i/>
        </w:rPr>
        <w:t>неценовых факторов</w:t>
      </w:r>
      <w:r>
        <w:rPr>
          <w:b/>
          <w:i/>
        </w:rPr>
        <w:t xml:space="preserve"> спроса</w:t>
      </w:r>
      <w:r w:rsidRPr="00F817AC">
        <w:t>, т. е. факторов, изменение которых влияет на величину рыночного спроса при неизменной цене анализируемого товара. К таким факторам относятся:</w:t>
      </w:r>
    </w:p>
    <w:p w14:paraId="03FC4C31" w14:textId="77777777" w:rsidR="001A195A" w:rsidRDefault="00A66ABC" w:rsidP="004D35CA">
      <w:pPr>
        <w:pStyle w:val="af"/>
      </w:pPr>
      <w:r>
        <w:t>1. </w:t>
      </w:r>
      <w:r w:rsidR="0058307B" w:rsidRPr="00F817AC">
        <w:t>Доходы покупателей. Изменение доходов влияет на покупательную способность потребителей и, следовательно, на величину спроса</w:t>
      </w:r>
      <w:r w:rsidR="001A195A">
        <w:t>.</w:t>
      </w:r>
    </w:p>
    <w:p w14:paraId="0103B212" w14:textId="77777777" w:rsidR="0058307B" w:rsidRPr="00F817AC" w:rsidRDefault="00A66ABC" w:rsidP="004D35CA">
      <w:pPr>
        <w:pStyle w:val="af"/>
      </w:pPr>
      <w:r>
        <w:t>2. </w:t>
      </w:r>
      <w:r w:rsidR="0058307B" w:rsidRPr="00F817AC">
        <w:t>Изменение цены на один из взаимозаменяемых или взаимодополняющих товаров. Рост цены на товар ведет к снижению спроса на него и одновременно к увеличению спроса на взаимозаменяемый товар (например, изделия из натурального и изделия из искусственного меха). Рост цены на один из взаимодополняющих товаров ведет к уменьшению спроса как на этот товар, так и на другой.</w:t>
      </w:r>
    </w:p>
    <w:p w14:paraId="05D30DD9" w14:textId="77777777" w:rsidR="0058307B" w:rsidRPr="00F817AC" w:rsidRDefault="00A66ABC" w:rsidP="004D35CA">
      <w:pPr>
        <w:pStyle w:val="af"/>
      </w:pPr>
      <w:r>
        <w:t>3. </w:t>
      </w:r>
      <w:r w:rsidR="0058307B" w:rsidRPr="00F817AC">
        <w:t>Общее число покупателей или размер рынка. Рост числа покупателей на рынке приводит к росту рыночного спроса, и наоборот.</w:t>
      </w:r>
    </w:p>
    <w:p w14:paraId="0CC6DEE1" w14:textId="77777777" w:rsidR="0058307B" w:rsidRPr="00F817AC" w:rsidRDefault="0058307B" w:rsidP="004D35CA">
      <w:pPr>
        <w:pStyle w:val="af"/>
      </w:pPr>
      <w:r w:rsidRPr="00F817AC">
        <w:t>4.</w:t>
      </w:r>
      <w:r w:rsidR="00A66ABC">
        <w:t> </w:t>
      </w:r>
      <w:r w:rsidRPr="00F817AC">
        <w:t>Изменение вкусов, привычек, моды.</w:t>
      </w:r>
    </w:p>
    <w:p w14:paraId="446120AF" w14:textId="77777777" w:rsidR="0058307B" w:rsidRPr="00F817AC" w:rsidRDefault="0058307B" w:rsidP="004D35CA">
      <w:pPr>
        <w:pStyle w:val="af"/>
      </w:pPr>
      <w:r>
        <w:t>5.</w:t>
      </w:r>
      <w:r w:rsidR="00A66ABC">
        <w:t> </w:t>
      </w:r>
      <w:r>
        <w:t>Потребительские ожидания (н</w:t>
      </w:r>
      <w:r w:rsidRPr="00F817AC">
        <w:t xml:space="preserve">апример, ожидание </w:t>
      </w:r>
      <w:r>
        <w:t xml:space="preserve">прихода на рынок жилой </w:t>
      </w:r>
      <w:r w:rsidRPr="00F817AC">
        <w:t>недвижимости крупного девелопера приведет к некоторому уменьшению рыночного спроса на квартиры сегодня</w:t>
      </w:r>
      <w:r>
        <w:t>)</w:t>
      </w:r>
      <w:r w:rsidRPr="00F817AC">
        <w:t>.</w:t>
      </w:r>
    </w:p>
    <w:p w14:paraId="5D2FA3F5" w14:textId="77777777" w:rsidR="0058307B" w:rsidRDefault="0058307B" w:rsidP="004D35CA">
      <w:pPr>
        <w:pStyle w:val="af"/>
      </w:pPr>
      <w:r w:rsidRPr="00F817AC">
        <w:t>Графически влияние цены на объеме спроса отображается как движение по кривой спроса. Влияние неценовых факторов спроса отражается как сдвижение кривой спроса вправо при увеличении и</w:t>
      </w:r>
      <w:r w:rsidR="00A66ABC">
        <w:t xml:space="preserve"> влево – при уменьшении спроса.</w:t>
      </w:r>
    </w:p>
    <w:p w14:paraId="07B1DDE0" w14:textId="77777777" w:rsidR="00ED1F82" w:rsidRDefault="00620F17" w:rsidP="004D35CA">
      <w:pPr>
        <w:pStyle w:val="af"/>
      </w:pPr>
      <w:r w:rsidRPr="00F817AC">
        <w:t>Спрос является одной стороной рыночных отношений, другой стороной выступает предложение. Под</w:t>
      </w:r>
      <w:r w:rsidRPr="00F817AC">
        <w:rPr>
          <w:b/>
        </w:rPr>
        <w:t xml:space="preserve"> </w:t>
      </w:r>
      <w:r w:rsidRPr="00F817AC">
        <w:rPr>
          <w:b/>
          <w:i/>
        </w:rPr>
        <w:t>предложением</w:t>
      </w:r>
      <w:r w:rsidRPr="00F817AC">
        <w:rPr>
          <w:b/>
        </w:rPr>
        <w:t xml:space="preserve"> </w:t>
      </w:r>
      <w:r w:rsidRPr="00F817AC">
        <w:t>понимается</w:t>
      </w:r>
      <w:r w:rsidRPr="00F817AC">
        <w:rPr>
          <w:b/>
        </w:rPr>
        <w:t xml:space="preserve"> то количество продукта, которое производитель желает и может произвести и поставить на </w:t>
      </w:r>
      <w:r w:rsidR="00C66294" w:rsidRPr="00F817AC">
        <w:rPr>
          <w:b/>
        </w:rPr>
        <w:t>рынок при данном уровне цен на эту продукцию в течение определенного периода времени</w:t>
      </w:r>
      <w:r w:rsidR="00C66294" w:rsidRPr="00F817AC">
        <w:t>.</w:t>
      </w:r>
      <w:r w:rsidR="00C66294">
        <w:t xml:space="preserve"> </w:t>
      </w:r>
      <w:r w:rsidR="00C66294" w:rsidRPr="00F817AC">
        <w:t>От уровня цен зависит не только спрос, но и предложение. Однако зависимость в данном случае не обратная, а прямая.</w:t>
      </w:r>
      <w:r w:rsidR="00ED1F82">
        <w:t xml:space="preserve"> </w:t>
      </w:r>
      <w:r w:rsidR="00ED1F82" w:rsidRPr="00F817AC">
        <w:t>Производитель стремится произвести больше той продукции, цена на которую растет. Рост цены товара стиму</w:t>
      </w:r>
      <w:r w:rsidR="00ED1F82">
        <w:t>лирует предложение.</w:t>
      </w:r>
    </w:p>
    <w:p w14:paraId="4D99951E" w14:textId="77777777" w:rsidR="00620F17" w:rsidRPr="00F817AC" w:rsidRDefault="00ED1F82" w:rsidP="004D35CA">
      <w:pPr>
        <w:pStyle w:val="af"/>
        <w:rPr>
          <w:b/>
        </w:rPr>
      </w:pPr>
      <w:r w:rsidRPr="00F817AC">
        <w:lastRenderedPageBreak/>
        <w:t>Ведь более высокая цена при данных затратах на производство единицы продукции позволяет производителям получать большую прибыль. Поэтому производители, стремясь увеличить прибыль, наращивают объемы производства и предложения данного товара.</w:t>
      </w:r>
    </w:p>
    <w:tbl>
      <w:tblPr>
        <w:tblpPr w:leftFromText="180" w:rightFromText="180" w:vertAnchor="text" w:horzAnchor="margin" w:tblpXSpec="right" w:tblpY="-307"/>
        <w:tblW w:w="0" w:type="auto"/>
        <w:tblLook w:val="04A0" w:firstRow="1" w:lastRow="0" w:firstColumn="1" w:lastColumn="0" w:noHBand="0" w:noVBand="1"/>
      </w:tblPr>
      <w:tblGrid>
        <w:gridCol w:w="4965"/>
      </w:tblGrid>
      <w:tr w:rsidR="00620F17" w:rsidRPr="00F817AC" w14:paraId="2EAF48FD" w14:textId="77777777" w:rsidTr="00620F17">
        <w:tc>
          <w:tcPr>
            <w:tcW w:w="4965" w:type="dxa"/>
          </w:tcPr>
          <w:p w14:paraId="17FA8953" w14:textId="13C99ACD" w:rsidR="00620F17" w:rsidRPr="00F817AC" w:rsidRDefault="00C75298" w:rsidP="004D35CA">
            <w:pPr>
              <w:pStyle w:val="Style3"/>
              <w:widowControl/>
              <w:spacing w:line="240" w:lineRule="auto"/>
              <w:ind w:firstLine="0"/>
              <w:rPr>
                <w:sz w:val="2"/>
                <w:szCs w:val="2"/>
              </w:rPr>
            </w:pPr>
            <w:r>
              <w:rPr>
                <w:noProof/>
                <w:sz w:val="28"/>
                <w:szCs w:val="28"/>
              </w:rPr>
              <mc:AlternateContent>
                <mc:Choice Requires="wpc">
                  <w:drawing>
                    <wp:anchor distT="0" distB="0" distL="114300" distR="114300" simplePos="0" relativeHeight="251529728" behindDoc="0" locked="0" layoutInCell="1" allowOverlap="1" wp14:anchorId="281B3CB6" wp14:editId="6C3DA401">
                      <wp:simplePos x="0" y="0"/>
                      <wp:positionH relativeFrom="margin">
                        <wp:posOffset>67945</wp:posOffset>
                      </wp:positionH>
                      <wp:positionV relativeFrom="paragraph">
                        <wp:posOffset>445135</wp:posOffset>
                      </wp:positionV>
                      <wp:extent cx="2580005" cy="1783715"/>
                      <wp:effectExtent l="0" t="0" r="0" b="0"/>
                      <wp:wrapTopAndBottom/>
                      <wp:docPr id="68" name="Полотно 44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0" name="Line 124"/>
                              <wps:cNvCnPr>
                                <a:cxnSpLocks noChangeShapeType="1"/>
                              </wps:cNvCnPr>
                              <wps:spPr bwMode="auto">
                                <a:xfrm>
                                  <a:off x="337717" y="208977"/>
                                  <a:ext cx="741" cy="1260531"/>
                                </a:xfrm>
                                <a:prstGeom prst="line">
                                  <a:avLst/>
                                </a:prstGeom>
                                <a:noFill/>
                                <a:ln w="9525">
                                  <a:solidFill>
                                    <a:srgbClr val="000000"/>
                                  </a:solidFill>
                                  <a:round/>
                                  <a:headEnd type="stealth" w="med" len="med"/>
                                  <a:tailEnd/>
                                </a:ln>
                              </wps:spPr>
                              <wps:bodyPr/>
                            </wps:wsp>
                            <wps:wsp>
                              <wps:cNvPr id="411" name="Line 125"/>
                              <wps:cNvCnPr>
                                <a:cxnSpLocks noChangeShapeType="1"/>
                              </wps:cNvCnPr>
                              <wps:spPr bwMode="auto">
                                <a:xfrm>
                                  <a:off x="258396" y="1315369"/>
                                  <a:ext cx="83769" cy="741"/>
                                </a:xfrm>
                                <a:prstGeom prst="line">
                                  <a:avLst/>
                                </a:prstGeom>
                                <a:noFill/>
                                <a:ln w="9525">
                                  <a:solidFill>
                                    <a:srgbClr val="000000"/>
                                  </a:solidFill>
                                  <a:round/>
                                  <a:headEnd/>
                                  <a:tailEnd/>
                                </a:ln>
                              </wps:spPr>
                              <wps:bodyPr/>
                            </wps:wsp>
                            <wps:wsp>
                              <wps:cNvPr id="412" name="Line 126"/>
                              <wps:cNvCnPr>
                                <a:cxnSpLocks noChangeShapeType="1"/>
                              </wps:cNvCnPr>
                              <wps:spPr bwMode="auto">
                                <a:xfrm>
                                  <a:off x="258396" y="1122696"/>
                                  <a:ext cx="83769" cy="741"/>
                                </a:xfrm>
                                <a:prstGeom prst="line">
                                  <a:avLst/>
                                </a:prstGeom>
                                <a:noFill/>
                                <a:ln w="9525">
                                  <a:solidFill>
                                    <a:srgbClr val="000000"/>
                                  </a:solidFill>
                                  <a:round/>
                                  <a:headEnd/>
                                  <a:tailEnd/>
                                </a:ln>
                              </wps:spPr>
                              <wps:bodyPr/>
                            </wps:wsp>
                            <wps:wsp>
                              <wps:cNvPr id="413" name="Line 127"/>
                              <wps:cNvCnPr>
                                <a:cxnSpLocks noChangeShapeType="1"/>
                              </wps:cNvCnPr>
                              <wps:spPr bwMode="auto">
                                <a:xfrm>
                                  <a:off x="258396" y="930022"/>
                                  <a:ext cx="83769" cy="741"/>
                                </a:xfrm>
                                <a:prstGeom prst="line">
                                  <a:avLst/>
                                </a:prstGeom>
                                <a:noFill/>
                                <a:ln w="9525">
                                  <a:solidFill>
                                    <a:srgbClr val="000000"/>
                                  </a:solidFill>
                                  <a:round/>
                                  <a:headEnd/>
                                  <a:tailEnd/>
                                </a:ln>
                              </wps:spPr>
                              <wps:bodyPr/>
                            </wps:wsp>
                            <wps:wsp>
                              <wps:cNvPr id="414" name="Line 128"/>
                              <wps:cNvCnPr>
                                <a:cxnSpLocks noChangeShapeType="1"/>
                              </wps:cNvCnPr>
                              <wps:spPr bwMode="auto">
                                <a:xfrm>
                                  <a:off x="258396" y="737348"/>
                                  <a:ext cx="83769" cy="741"/>
                                </a:xfrm>
                                <a:prstGeom prst="line">
                                  <a:avLst/>
                                </a:prstGeom>
                                <a:noFill/>
                                <a:ln w="9525">
                                  <a:solidFill>
                                    <a:srgbClr val="000000"/>
                                  </a:solidFill>
                                  <a:round/>
                                  <a:headEnd/>
                                  <a:tailEnd/>
                                </a:ln>
                              </wps:spPr>
                              <wps:bodyPr/>
                            </wps:wsp>
                            <wps:wsp>
                              <wps:cNvPr id="415" name="Line 129"/>
                              <wps:cNvCnPr>
                                <a:cxnSpLocks noChangeShapeType="1"/>
                              </wps:cNvCnPr>
                              <wps:spPr bwMode="auto">
                                <a:xfrm>
                                  <a:off x="258396" y="544674"/>
                                  <a:ext cx="83769" cy="741"/>
                                </a:xfrm>
                                <a:prstGeom prst="line">
                                  <a:avLst/>
                                </a:prstGeom>
                                <a:noFill/>
                                <a:ln w="9525">
                                  <a:solidFill>
                                    <a:srgbClr val="000000"/>
                                  </a:solidFill>
                                  <a:round/>
                                  <a:headEnd/>
                                  <a:tailEnd/>
                                </a:ln>
                              </wps:spPr>
                              <wps:bodyPr/>
                            </wps:wsp>
                            <wps:wsp>
                              <wps:cNvPr id="416" name="Line 130"/>
                              <wps:cNvCnPr>
                                <a:cxnSpLocks noChangeShapeType="1"/>
                              </wps:cNvCnPr>
                              <wps:spPr bwMode="auto">
                                <a:xfrm>
                                  <a:off x="258396" y="352000"/>
                                  <a:ext cx="83769" cy="741"/>
                                </a:xfrm>
                                <a:prstGeom prst="line">
                                  <a:avLst/>
                                </a:prstGeom>
                                <a:noFill/>
                                <a:ln w="9525">
                                  <a:solidFill>
                                    <a:srgbClr val="000000"/>
                                  </a:solidFill>
                                  <a:round/>
                                  <a:headEnd/>
                                  <a:tailEnd/>
                                </a:ln>
                              </wps:spPr>
                              <wps:bodyPr/>
                            </wps:wsp>
                            <wps:wsp>
                              <wps:cNvPr id="417" name="Text Box 131"/>
                              <wps:cNvSpPr txBox="1">
                                <a:spLocks noChangeArrowheads="1"/>
                              </wps:cNvSpPr>
                              <wps:spPr bwMode="auto">
                                <a:xfrm>
                                  <a:off x="35999" y="1218291"/>
                                  <a:ext cx="266876" cy="209718"/>
                                </a:xfrm>
                                <a:prstGeom prst="rect">
                                  <a:avLst/>
                                </a:prstGeom>
                                <a:noFill/>
                                <a:ln>
                                  <a:noFill/>
                                </a:ln>
                              </wps:spPr>
                              <wps:txbx>
                                <w:txbxContent>
                                  <w:p w14:paraId="740EC321"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1</w:t>
                                    </w:r>
                                  </w:p>
                                </w:txbxContent>
                              </wps:txbx>
                              <wps:bodyPr rot="0" vert="horz" wrap="square" lIns="70665" tIns="35333" rIns="70665" bIns="35333" anchor="t" anchorCtr="0" upright="1">
                                <a:noAutofit/>
                              </wps:bodyPr>
                            </wps:wsp>
                            <wps:wsp>
                              <wps:cNvPr id="418" name="Text Box 132"/>
                              <wps:cNvSpPr txBox="1">
                                <a:spLocks noChangeArrowheads="1"/>
                              </wps:cNvSpPr>
                              <wps:spPr bwMode="auto">
                                <a:xfrm>
                                  <a:off x="35999" y="1021912"/>
                                  <a:ext cx="266876" cy="209718"/>
                                </a:xfrm>
                                <a:prstGeom prst="rect">
                                  <a:avLst/>
                                </a:prstGeom>
                                <a:noFill/>
                                <a:ln>
                                  <a:noFill/>
                                </a:ln>
                              </wps:spPr>
                              <wps:txbx>
                                <w:txbxContent>
                                  <w:p w14:paraId="1DDC657F"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2</w:t>
                                    </w:r>
                                  </w:p>
                                </w:txbxContent>
                              </wps:txbx>
                              <wps:bodyPr rot="0" vert="horz" wrap="square" lIns="70665" tIns="35333" rIns="70665" bIns="35333" anchor="t" anchorCtr="0" upright="1">
                                <a:noAutofit/>
                              </wps:bodyPr>
                            </wps:wsp>
                            <wps:wsp>
                              <wps:cNvPr id="419" name="Text Box 133"/>
                              <wps:cNvSpPr txBox="1">
                                <a:spLocks noChangeArrowheads="1"/>
                              </wps:cNvSpPr>
                              <wps:spPr bwMode="auto">
                                <a:xfrm>
                                  <a:off x="35999" y="825533"/>
                                  <a:ext cx="266876" cy="209718"/>
                                </a:xfrm>
                                <a:prstGeom prst="rect">
                                  <a:avLst/>
                                </a:prstGeom>
                                <a:noFill/>
                                <a:ln>
                                  <a:noFill/>
                                </a:ln>
                              </wps:spPr>
                              <wps:txbx>
                                <w:txbxContent>
                                  <w:p w14:paraId="32C9A983"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3</w:t>
                                    </w:r>
                                  </w:p>
                                </w:txbxContent>
                              </wps:txbx>
                              <wps:bodyPr rot="0" vert="horz" wrap="square" lIns="70665" tIns="35333" rIns="70665" bIns="35333" anchor="t" anchorCtr="0" upright="1">
                                <a:noAutofit/>
                              </wps:bodyPr>
                            </wps:wsp>
                            <wps:wsp>
                              <wps:cNvPr id="420" name="Text Box 134"/>
                              <wps:cNvSpPr txBox="1">
                                <a:spLocks noChangeArrowheads="1"/>
                              </wps:cNvSpPr>
                              <wps:spPr bwMode="auto">
                                <a:xfrm>
                                  <a:off x="35999" y="628413"/>
                                  <a:ext cx="266876" cy="209718"/>
                                </a:xfrm>
                                <a:prstGeom prst="rect">
                                  <a:avLst/>
                                </a:prstGeom>
                                <a:noFill/>
                                <a:ln>
                                  <a:noFill/>
                                </a:ln>
                              </wps:spPr>
                              <wps:txbx>
                                <w:txbxContent>
                                  <w:p w14:paraId="21E7A665"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4</w:t>
                                    </w:r>
                                  </w:p>
                                </w:txbxContent>
                              </wps:txbx>
                              <wps:bodyPr rot="0" vert="horz" wrap="square" lIns="70665" tIns="35333" rIns="70665" bIns="35333" anchor="t" anchorCtr="0" upright="1">
                                <a:noAutofit/>
                              </wps:bodyPr>
                            </wps:wsp>
                            <wps:wsp>
                              <wps:cNvPr id="421" name="Text Box 135"/>
                              <wps:cNvSpPr txBox="1">
                                <a:spLocks noChangeArrowheads="1"/>
                              </wps:cNvSpPr>
                              <wps:spPr bwMode="auto">
                                <a:xfrm>
                                  <a:off x="35999" y="432034"/>
                                  <a:ext cx="266876" cy="209718"/>
                                </a:xfrm>
                                <a:prstGeom prst="rect">
                                  <a:avLst/>
                                </a:prstGeom>
                                <a:noFill/>
                                <a:ln>
                                  <a:noFill/>
                                </a:ln>
                              </wps:spPr>
                              <wps:txbx>
                                <w:txbxContent>
                                  <w:p w14:paraId="1440D8D9"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5</w:t>
                                    </w:r>
                                  </w:p>
                                </w:txbxContent>
                              </wps:txbx>
                              <wps:bodyPr rot="0" vert="horz" wrap="square" lIns="70665" tIns="35333" rIns="70665" bIns="35333" anchor="t" anchorCtr="0" upright="1">
                                <a:noAutofit/>
                              </wps:bodyPr>
                            </wps:wsp>
                            <wps:wsp>
                              <wps:cNvPr id="422" name="Text Box 136"/>
                              <wps:cNvSpPr txBox="1">
                                <a:spLocks noChangeArrowheads="1"/>
                              </wps:cNvSpPr>
                              <wps:spPr bwMode="auto">
                                <a:xfrm>
                                  <a:off x="35999" y="235655"/>
                                  <a:ext cx="266876" cy="209718"/>
                                </a:xfrm>
                                <a:prstGeom prst="rect">
                                  <a:avLst/>
                                </a:prstGeom>
                                <a:noFill/>
                                <a:ln>
                                  <a:noFill/>
                                </a:ln>
                              </wps:spPr>
                              <wps:txbx>
                                <w:txbxContent>
                                  <w:p w14:paraId="20CFC602"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6</w:t>
                                    </w:r>
                                  </w:p>
                                </w:txbxContent>
                              </wps:txbx>
                              <wps:bodyPr rot="0" vert="horz" wrap="square" lIns="70665" tIns="35333" rIns="70665" bIns="35333" anchor="t" anchorCtr="0" upright="1">
                                <a:noAutofit/>
                              </wps:bodyPr>
                            </wps:wsp>
                            <wps:wsp>
                              <wps:cNvPr id="423" name="Line 137"/>
                              <wps:cNvCnPr>
                                <a:cxnSpLocks noChangeShapeType="1"/>
                              </wps:cNvCnPr>
                              <wps:spPr bwMode="auto">
                                <a:xfrm rot="16200000">
                                  <a:off x="1283644" y="504314"/>
                                  <a:ext cx="741" cy="1891112"/>
                                </a:xfrm>
                                <a:prstGeom prst="line">
                                  <a:avLst/>
                                </a:prstGeom>
                                <a:noFill/>
                                <a:ln w="9525">
                                  <a:solidFill>
                                    <a:srgbClr val="000000"/>
                                  </a:solidFill>
                                  <a:round/>
                                  <a:headEnd/>
                                  <a:tailEnd type="stealth" w="med" len="med"/>
                                </a:ln>
                              </wps:spPr>
                              <wps:bodyPr/>
                            </wps:wsp>
                            <wps:wsp>
                              <wps:cNvPr id="424" name="Line 138"/>
                              <wps:cNvCnPr>
                                <a:cxnSpLocks noChangeShapeType="1"/>
                              </wps:cNvCnPr>
                              <wps:spPr bwMode="auto">
                                <a:xfrm rot="16200000">
                                  <a:off x="1640235" y="1490999"/>
                                  <a:ext cx="83739" cy="741"/>
                                </a:xfrm>
                                <a:prstGeom prst="line">
                                  <a:avLst/>
                                </a:prstGeom>
                                <a:noFill/>
                                <a:ln w="9525">
                                  <a:solidFill>
                                    <a:srgbClr val="000000"/>
                                  </a:solidFill>
                                  <a:round/>
                                  <a:headEnd/>
                                  <a:tailEnd/>
                                </a:ln>
                              </wps:spPr>
                              <wps:bodyPr/>
                            </wps:wsp>
                            <wps:wsp>
                              <wps:cNvPr id="425" name="Line 139"/>
                              <wps:cNvCnPr>
                                <a:cxnSpLocks noChangeShapeType="1"/>
                              </wps:cNvCnPr>
                              <wps:spPr bwMode="auto">
                                <a:xfrm rot="16200000">
                                  <a:off x="1447491" y="1490999"/>
                                  <a:ext cx="83739" cy="741"/>
                                </a:xfrm>
                                <a:prstGeom prst="line">
                                  <a:avLst/>
                                </a:prstGeom>
                                <a:noFill/>
                                <a:ln w="9525">
                                  <a:solidFill>
                                    <a:srgbClr val="000000"/>
                                  </a:solidFill>
                                  <a:round/>
                                  <a:headEnd/>
                                  <a:tailEnd/>
                                </a:ln>
                              </wps:spPr>
                              <wps:bodyPr/>
                            </wps:wsp>
                            <wps:wsp>
                              <wps:cNvPr id="426" name="Line 140"/>
                              <wps:cNvCnPr>
                                <a:cxnSpLocks noChangeShapeType="1"/>
                              </wps:cNvCnPr>
                              <wps:spPr bwMode="auto">
                                <a:xfrm rot="16200000">
                                  <a:off x="1254747" y="1490999"/>
                                  <a:ext cx="83739" cy="741"/>
                                </a:xfrm>
                                <a:prstGeom prst="line">
                                  <a:avLst/>
                                </a:prstGeom>
                                <a:noFill/>
                                <a:ln w="9525">
                                  <a:solidFill>
                                    <a:srgbClr val="000000"/>
                                  </a:solidFill>
                                  <a:round/>
                                  <a:headEnd/>
                                  <a:tailEnd/>
                                </a:ln>
                              </wps:spPr>
                              <wps:bodyPr/>
                            </wps:wsp>
                            <wps:wsp>
                              <wps:cNvPr id="427" name="Line 141"/>
                              <wps:cNvCnPr>
                                <a:cxnSpLocks noChangeShapeType="1"/>
                              </wps:cNvCnPr>
                              <wps:spPr bwMode="auto">
                                <a:xfrm rot="16200000">
                                  <a:off x="1062004" y="1490999"/>
                                  <a:ext cx="83739" cy="741"/>
                                </a:xfrm>
                                <a:prstGeom prst="line">
                                  <a:avLst/>
                                </a:prstGeom>
                                <a:noFill/>
                                <a:ln w="9525">
                                  <a:solidFill>
                                    <a:srgbClr val="000000"/>
                                  </a:solidFill>
                                  <a:round/>
                                  <a:headEnd/>
                                  <a:tailEnd/>
                                </a:ln>
                              </wps:spPr>
                              <wps:bodyPr/>
                            </wps:wsp>
                            <wps:wsp>
                              <wps:cNvPr id="428" name="Line 142"/>
                              <wps:cNvCnPr>
                                <a:cxnSpLocks noChangeShapeType="1"/>
                              </wps:cNvCnPr>
                              <wps:spPr bwMode="auto">
                                <a:xfrm rot="16200000">
                                  <a:off x="869260" y="1490999"/>
                                  <a:ext cx="83739" cy="741"/>
                                </a:xfrm>
                                <a:prstGeom prst="line">
                                  <a:avLst/>
                                </a:prstGeom>
                                <a:noFill/>
                                <a:ln w="9525">
                                  <a:solidFill>
                                    <a:srgbClr val="000000"/>
                                  </a:solidFill>
                                  <a:round/>
                                  <a:headEnd/>
                                  <a:tailEnd/>
                                </a:ln>
                              </wps:spPr>
                              <wps:bodyPr/>
                            </wps:wsp>
                            <wps:wsp>
                              <wps:cNvPr id="429" name="Line 143"/>
                              <wps:cNvCnPr>
                                <a:cxnSpLocks noChangeShapeType="1"/>
                              </wps:cNvCnPr>
                              <wps:spPr bwMode="auto">
                                <a:xfrm rot="16200000">
                                  <a:off x="676516" y="1490999"/>
                                  <a:ext cx="83739" cy="741"/>
                                </a:xfrm>
                                <a:prstGeom prst="line">
                                  <a:avLst/>
                                </a:prstGeom>
                                <a:noFill/>
                                <a:ln w="9525">
                                  <a:solidFill>
                                    <a:srgbClr val="000000"/>
                                  </a:solidFill>
                                  <a:round/>
                                  <a:headEnd/>
                                  <a:tailEnd/>
                                </a:ln>
                              </wps:spPr>
                              <wps:bodyPr/>
                            </wps:wsp>
                            <wps:wsp>
                              <wps:cNvPr id="430" name="Line 144"/>
                              <wps:cNvCnPr>
                                <a:cxnSpLocks noChangeShapeType="1"/>
                              </wps:cNvCnPr>
                              <wps:spPr bwMode="auto">
                                <a:xfrm rot="16200000">
                                  <a:off x="483773" y="1490999"/>
                                  <a:ext cx="83739" cy="741"/>
                                </a:xfrm>
                                <a:prstGeom prst="line">
                                  <a:avLst/>
                                </a:prstGeom>
                                <a:noFill/>
                                <a:ln w="9525">
                                  <a:solidFill>
                                    <a:srgbClr val="000000"/>
                                  </a:solidFill>
                                  <a:round/>
                                  <a:headEnd/>
                                  <a:tailEnd/>
                                </a:ln>
                              </wps:spPr>
                              <wps:bodyPr/>
                            </wps:wsp>
                            <wps:wsp>
                              <wps:cNvPr id="431" name="Text Box 145"/>
                              <wps:cNvSpPr txBox="1">
                                <a:spLocks noChangeArrowheads="1"/>
                              </wps:cNvSpPr>
                              <wps:spPr bwMode="auto">
                                <a:xfrm>
                                  <a:off x="382938" y="1493963"/>
                                  <a:ext cx="266876" cy="209718"/>
                                </a:xfrm>
                                <a:prstGeom prst="rect">
                                  <a:avLst/>
                                </a:prstGeom>
                                <a:noFill/>
                                <a:ln>
                                  <a:noFill/>
                                </a:ln>
                              </wps:spPr>
                              <wps:txbx>
                                <w:txbxContent>
                                  <w:p w14:paraId="4356E1F0"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1</w:t>
                                    </w:r>
                                  </w:p>
                                </w:txbxContent>
                              </wps:txbx>
                              <wps:bodyPr rot="0" vert="horz" wrap="square" lIns="70665" tIns="35333" rIns="70665" bIns="35333" anchor="t" anchorCtr="0" upright="1">
                                <a:noAutofit/>
                              </wps:bodyPr>
                            </wps:wsp>
                            <wps:wsp>
                              <wps:cNvPr id="432" name="Text Box 146"/>
                              <wps:cNvSpPr txBox="1">
                                <a:spLocks noChangeArrowheads="1"/>
                              </wps:cNvSpPr>
                              <wps:spPr bwMode="auto">
                                <a:xfrm>
                                  <a:off x="574199" y="1493963"/>
                                  <a:ext cx="266876" cy="209718"/>
                                </a:xfrm>
                                <a:prstGeom prst="rect">
                                  <a:avLst/>
                                </a:prstGeom>
                                <a:noFill/>
                                <a:ln>
                                  <a:noFill/>
                                </a:ln>
                              </wps:spPr>
                              <wps:txbx>
                                <w:txbxContent>
                                  <w:p w14:paraId="1AD34EDC"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2</w:t>
                                    </w:r>
                                  </w:p>
                                </w:txbxContent>
                              </wps:txbx>
                              <wps:bodyPr rot="0" vert="horz" wrap="square" lIns="70665" tIns="35333" rIns="70665" bIns="35333" anchor="t" anchorCtr="0" upright="1">
                                <a:noAutofit/>
                              </wps:bodyPr>
                            </wps:wsp>
                            <wps:wsp>
                              <wps:cNvPr id="433" name="Text Box 147"/>
                              <wps:cNvSpPr txBox="1">
                                <a:spLocks noChangeArrowheads="1"/>
                              </wps:cNvSpPr>
                              <wps:spPr bwMode="auto">
                                <a:xfrm>
                                  <a:off x="764718" y="1493963"/>
                                  <a:ext cx="266876" cy="209718"/>
                                </a:xfrm>
                                <a:prstGeom prst="rect">
                                  <a:avLst/>
                                </a:prstGeom>
                                <a:noFill/>
                                <a:ln>
                                  <a:noFill/>
                                </a:ln>
                              </wps:spPr>
                              <wps:txbx>
                                <w:txbxContent>
                                  <w:p w14:paraId="053FEFF9"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3</w:t>
                                    </w:r>
                                  </w:p>
                                </w:txbxContent>
                              </wps:txbx>
                              <wps:bodyPr rot="0" vert="horz" wrap="square" lIns="70665" tIns="35333" rIns="70665" bIns="35333" anchor="t" anchorCtr="0" upright="1">
                                <a:noAutofit/>
                              </wps:bodyPr>
                            </wps:wsp>
                            <wps:wsp>
                              <wps:cNvPr id="434" name="Text Box 148"/>
                              <wps:cNvSpPr txBox="1">
                                <a:spLocks noChangeArrowheads="1"/>
                              </wps:cNvSpPr>
                              <wps:spPr bwMode="auto">
                                <a:xfrm>
                                  <a:off x="955238" y="1493963"/>
                                  <a:ext cx="266876" cy="209718"/>
                                </a:xfrm>
                                <a:prstGeom prst="rect">
                                  <a:avLst/>
                                </a:prstGeom>
                                <a:noFill/>
                                <a:ln>
                                  <a:noFill/>
                                </a:ln>
                              </wps:spPr>
                              <wps:txbx>
                                <w:txbxContent>
                                  <w:p w14:paraId="09D2BEC3"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4</w:t>
                                    </w:r>
                                  </w:p>
                                </w:txbxContent>
                              </wps:txbx>
                              <wps:bodyPr rot="0" vert="horz" wrap="square" lIns="70665" tIns="35333" rIns="70665" bIns="35333" anchor="t" anchorCtr="0" upright="1">
                                <a:noAutofit/>
                              </wps:bodyPr>
                            </wps:wsp>
                            <wps:wsp>
                              <wps:cNvPr id="435" name="Text Box 149"/>
                              <wps:cNvSpPr txBox="1">
                                <a:spLocks noChangeArrowheads="1"/>
                              </wps:cNvSpPr>
                              <wps:spPr bwMode="auto">
                                <a:xfrm>
                                  <a:off x="1146499" y="1493963"/>
                                  <a:ext cx="266876" cy="209718"/>
                                </a:xfrm>
                                <a:prstGeom prst="rect">
                                  <a:avLst/>
                                </a:prstGeom>
                                <a:noFill/>
                                <a:ln>
                                  <a:noFill/>
                                </a:ln>
                              </wps:spPr>
                              <wps:txbx>
                                <w:txbxContent>
                                  <w:p w14:paraId="41D0E253"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5</w:t>
                                    </w:r>
                                  </w:p>
                                </w:txbxContent>
                              </wps:txbx>
                              <wps:bodyPr rot="0" vert="horz" wrap="square" lIns="70665" tIns="35333" rIns="70665" bIns="35333" anchor="t" anchorCtr="0" upright="1">
                                <a:noAutofit/>
                              </wps:bodyPr>
                            </wps:wsp>
                            <wps:wsp>
                              <wps:cNvPr id="436" name="Text Box 150"/>
                              <wps:cNvSpPr txBox="1">
                                <a:spLocks noChangeArrowheads="1"/>
                              </wps:cNvSpPr>
                              <wps:spPr bwMode="auto">
                                <a:xfrm>
                                  <a:off x="1337019" y="1493963"/>
                                  <a:ext cx="266876" cy="209718"/>
                                </a:xfrm>
                                <a:prstGeom prst="rect">
                                  <a:avLst/>
                                </a:prstGeom>
                                <a:noFill/>
                                <a:ln>
                                  <a:noFill/>
                                </a:ln>
                              </wps:spPr>
                              <wps:txbx>
                                <w:txbxContent>
                                  <w:p w14:paraId="332E3A50"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6</w:t>
                                    </w:r>
                                  </w:p>
                                </w:txbxContent>
                              </wps:txbx>
                              <wps:bodyPr rot="0" vert="horz" wrap="square" lIns="70665" tIns="35333" rIns="70665" bIns="35333" anchor="t" anchorCtr="0" upright="1">
                                <a:noAutofit/>
                              </wps:bodyPr>
                            </wps:wsp>
                            <wps:wsp>
                              <wps:cNvPr id="437" name="Text Box 151"/>
                              <wps:cNvSpPr txBox="1">
                                <a:spLocks noChangeArrowheads="1"/>
                              </wps:cNvSpPr>
                              <wps:spPr bwMode="auto">
                                <a:xfrm>
                                  <a:off x="1527539" y="1493963"/>
                                  <a:ext cx="266876" cy="209718"/>
                                </a:xfrm>
                                <a:prstGeom prst="rect">
                                  <a:avLst/>
                                </a:prstGeom>
                                <a:noFill/>
                                <a:ln>
                                  <a:noFill/>
                                </a:ln>
                              </wps:spPr>
                              <wps:txbx>
                                <w:txbxContent>
                                  <w:p w14:paraId="3761CB40"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7</w:t>
                                    </w:r>
                                  </w:p>
                                </w:txbxContent>
                              </wps:txbx>
                              <wps:bodyPr rot="0" vert="horz" wrap="square" lIns="70665" tIns="35333" rIns="70665" bIns="35333" anchor="t" anchorCtr="0" upright="1">
                                <a:noAutofit/>
                              </wps:bodyPr>
                            </wps:wsp>
                            <wps:wsp>
                              <wps:cNvPr id="438" name="Text Box 152"/>
                              <wps:cNvSpPr txBox="1">
                                <a:spLocks noChangeArrowheads="1"/>
                              </wps:cNvSpPr>
                              <wps:spPr bwMode="auto">
                                <a:xfrm>
                                  <a:off x="53791" y="0"/>
                                  <a:ext cx="533752" cy="343108"/>
                                </a:xfrm>
                                <a:prstGeom prst="rect">
                                  <a:avLst/>
                                </a:prstGeom>
                                <a:noFill/>
                                <a:ln>
                                  <a:noFill/>
                                </a:ln>
                              </wps:spPr>
                              <wps:txbx>
                                <w:txbxContent>
                                  <w:p w14:paraId="66B6A14A" w14:textId="77777777" w:rsidR="002E2155" w:rsidRPr="007F7D18" w:rsidRDefault="002E2155" w:rsidP="00620F17">
                                    <w:pPr>
                                      <w:rPr>
                                        <w:rFonts w:ascii="Times New Roman" w:hAnsi="Times New Roman"/>
                                        <w:b/>
                                        <w:i/>
                                        <w:sz w:val="18"/>
                                      </w:rPr>
                                    </w:pPr>
                                    <w:r w:rsidRPr="007F7D18">
                                      <w:rPr>
                                        <w:rFonts w:ascii="Times New Roman" w:hAnsi="Times New Roman"/>
                                        <w:b/>
                                        <w:i/>
                                        <w:sz w:val="18"/>
                                        <w:lang w:val="en-US"/>
                                      </w:rPr>
                                      <w:t>P</w:t>
                                    </w:r>
                                  </w:p>
                                </w:txbxContent>
                              </wps:txbx>
                              <wps:bodyPr rot="0" vert="horz" wrap="square" lIns="70665" tIns="35333" rIns="70665" bIns="35333" anchor="t" anchorCtr="0" upright="1">
                                <a:noAutofit/>
                              </wps:bodyPr>
                            </wps:wsp>
                            <wps:wsp>
                              <wps:cNvPr id="439" name="Text Box 153"/>
                              <wps:cNvSpPr txBox="1">
                                <a:spLocks noChangeArrowheads="1"/>
                              </wps:cNvSpPr>
                              <wps:spPr bwMode="auto">
                                <a:xfrm>
                                  <a:off x="2046464" y="1440607"/>
                                  <a:ext cx="533752" cy="343108"/>
                                </a:xfrm>
                                <a:prstGeom prst="rect">
                                  <a:avLst/>
                                </a:prstGeom>
                                <a:noFill/>
                                <a:ln>
                                  <a:noFill/>
                                </a:ln>
                              </wps:spPr>
                              <wps:txbx>
                                <w:txbxContent>
                                  <w:p w14:paraId="1D1A7D15" w14:textId="77777777" w:rsidR="002E2155" w:rsidRPr="007F7D18" w:rsidRDefault="002E2155" w:rsidP="00620F17">
                                    <w:pPr>
                                      <w:rPr>
                                        <w:rFonts w:ascii="Times New Roman" w:hAnsi="Times New Roman"/>
                                        <w:b/>
                                        <w:i/>
                                        <w:sz w:val="18"/>
                                      </w:rPr>
                                    </w:pPr>
                                    <w:r w:rsidRPr="007F7D18">
                                      <w:rPr>
                                        <w:rFonts w:ascii="Times New Roman" w:hAnsi="Times New Roman"/>
                                        <w:b/>
                                        <w:i/>
                                        <w:sz w:val="18"/>
                                        <w:lang w:val="en-US"/>
                                      </w:rPr>
                                      <w:t>Q</w:t>
                                    </w:r>
                                  </w:p>
                                </w:txbxContent>
                              </wps:txbx>
                              <wps:bodyPr rot="0" vert="horz" wrap="square" lIns="70665" tIns="35333" rIns="70665" bIns="35333" anchor="t" anchorCtr="0" upright="1">
                                <a:noAutofit/>
                              </wps:bodyPr>
                            </wps:wsp>
                            <wps:wsp>
                              <wps:cNvPr id="440" name="Line 154"/>
                              <wps:cNvCnPr>
                                <a:cxnSpLocks noChangeShapeType="1"/>
                              </wps:cNvCnPr>
                              <wps:spPr bwMode="auto">
                                <a:xfrm flipV="1">
                                  <a:off x="1103503" y="1133070"/>
                                  <a:ext cx="8896" cy="336438"/>
                                </a:xfrm>
                                <a:prstGeom prst="line">
                                  <a:avLst/>
                                </a:prstGeom>
                                <a:noFill/>
                                <a:ln w="6350">
                                  <a:solidFill>
                                    <a:srgbClr val="808080"/>
                                  </a:solidFill>
                                  <a:prstDash val="lgDash"/>
                                  <a:round/>
                                  <a:headEnd/>
                                  <a:tailEnd/>
                                </a:ln>
                              </wps:spPr>
                              <wps:bodyPr/>
                            </wps:wsp>
                            <wps:wsp>
                              <wps:cNvPr id="441" name="Line 155"/>
                              <wps:cNvCnPr>
                                <a:cxnSpLocks noChangeShapeType="1"/>
                              </wps:cNvCnPr>
                              <wps:spPr bwMode="auto">
                                <a:xfrm flipV="1">
                                  <a:off x="1682475" y="540228"/>
                                  <a:ext cx="741" cy="882594"/>
                                </a:xfrm>
                                <a:prstGeom prst="line">
                                  <a:avLst/>
                                </a:prstGeom>
                                <a:noFill/>
                                <a:ln w="6350">
                                  <a:solidFill>
                                    <a:srgbClr val="808080"/>
                                  </a:solidFill>
                                  <a:prstDash val="lgDash"/>
                                  <a:round/>
                                  <a:headEnd/>
                                  <a:tailEnd/>
                                </a:ln>
                              </wps:spPr>
                              <wps:bodyPr/>
                            </wps:wsp>
                            <wps:wsp>
                              <wps:cNvPr id="442" name="Line 156"/>
                              <wps:cNvCnPr>
                                <a:cxnSpLocks noChangeShapeType="1"/>
                              </wps:cNvCnPr>
                              <wps:spPr bwMode="auto">
                                <a:xfrm rot="5400000">
                                  <a:off x="1005648" y="-87673"/>
                                  <a:ext cx="741" cy="1260989"/>
                                </a:xfrm>
                                <a:prstGeom prst="line">
                                  <a:avLst/>
                                </a:prstGeom>
                                <a:noFill/>
                                <a:ln w="6350">
                                  <a:solidFill>
                                    <a:srgbClr val="808080"/>
                                  </a:solidFill>
                                  <a:prstDash val="lgDash"/>
                                  <a:round/>
                                  <a:headEnd/>
                                  <a:tailEnd/>
                                </a:ln>
                              </wps:spPr>
                              <wps:bodyPr/>
                            </wps:wsp>
                            <wps:wsp>
                              <wps:cNvPr id="443" name="Line 157"/>
                              <wps:cNvCnPr>
                                <a:cxnSpLocks noChangeShapeType="1"/>
                              </wps:cNvCnPr>
                              <wps:spPr bwMode="auto">
                                <a:xfrm rot="16200000" flipV="1">
                                  <a:off x="723205" y="746845"/>
                                  <a:ext cx="741" cy="756148"/>
                                </a:xfrm>
                                <a:prstGeom prst="line">
                                  <a:avLst/>
                                </a:prstGeom>
                                <a:noFill/>
                                <a:ln w="6350">
                                  <a:solidFill>
                                    <a:srgbClr val="808080"/>
                                  </a:solidFill>
                                  <a:prstDash val="lgDash"/>
                                  <a:round/>
                                  <a:headEnd/>
                                  <a:tailEnd/>
                                </a:ln>
                              </wps:spPr>
                              <wps:bodyPr/>
                            </wps:wsp>
                            <wps:wsp>
                              <wps:cNvPr id="444" name="Text Box 158"/>
                              <wps:cNvSpPr txBox="1">
                                <a:spLocks noChangeArrowheads="1"/>
                              </wps:cNvSpPr>
                              <wps:spPr bwMode="auto">
                                <a:xfrm>
                                  <a:off x="1460820" y="145987"/>
                                  <a:ext cx="533752" cy="343108"/>
                                </a:xfrm>
                                <a:prstGeom prst="rect">
                                  <a:avLst/>
                                </a:prstGeom>
                                <a:noFill/>
                                <a:ln>
                                  <a:noFill/>
                                </a:ln>
                              </wps:spPr>
                              <wps:txbx>
                                <w:txbxContent>
                                  <w:p w14:paraId="797EE50A" w14:textId="77777777" w:rsidR="002E2155" w:rsidRPr="007F7D18" w:rsidRDefault="002E2155" w:rsidP="00620F17">
                                    <w:pPr>
                                      <w:rPr>
                                        <w:rFonts w:ascii="Times New Roman" w:hAnsi="Times New Roman"/>
                                        <w:b/>
                                        <w:i/>
                                        <w:sz w:val="18"/>
                                      </w:rPr>
                                    </w:pPr>
                                    <w:r w:rsidRPr="007F7D18">
                                      <w:rPr>
                                        <w:rFonts w:ascii="Times New Roman" w:hAnsi="Times New Roman"/>
                                        <w:b/>
                                        <w:i/>
                                        <w:sz w:val="18"/>
                                        <w:lang w:val="en-US"/>
                                      </w:rPr>
                                      <w:t>S</w:t>
                                    </w:r>
                                  </w:p>
                                </w:txbxContent>
                              </wps:txbx>
                              <wps:bodyPr rot="0" vert="horz" wrap="square" lIns="70665" tIns="35333" rIns="70665" bIns="35333" anchor="t" anchorCtr="0" upright="1">
                                <a:noAutofit/>
                              </wps:bodyPr>
                            </wps:wsp>
                            <wps:wsp>
                              <wps:cNvPr id="445" name="Freeform 159"/>
                              <wps:cNvSpPr>
                                <a:spLocks/>
                              </wps:cNvSpPr>
                              <wps:spPr bwMode="auto">
                                <a:xfrm>
                                  <a:off x="500066" y="234914"/>
                                  <a:ext cx="1334380" cy="1067117"/>
                                </a:xfrm>
                                <a:custGeom>
                                  <a:avLst/>
                                  <a:gdLst>
                                    <a:gd name="T0" fmla="*/ 0 w 1800"/>
                                    <a:gd name="T1" fmla="*/ 1440 h 1440"/>
                                    <a:gd name="T2" fmla="*/ 1080 w 1800"/>
                                    <a:gd name="T3" fmla="*/ 1080 h 1440"/>
                                    <a:gd name="T4" fmla="*/ 1800 w 1800"/>
                                    <a:gd name="T5" fmla="*/ 0 h 1440"/>
                                  </a:gdLst>
                                  <a:ahLst/>
                                  <a:cxnLst>
                                    <a:cxn ang="0">
                                      <a:pos x="T0" y="T1"/>
                                    </a:cxn>
                                    <a:cxn ang="0">
                                      <a:pos x="T2" y="T3"/>
                                    </a:cxn>
                                    <a:cxn ang="0">
                                      <a:pos x="T4" y="T5"/>
                                    </a:cxn>
                                  </a:cxnLst>
                                  <a:rect l="0" t="0" r="r" b="b"/>
                                  <a:pathLst>
                                    <a:path w="1800" h="1440">
                                      <a:moveTo>
                                        <a:pt x="0" y="1440"/>
                                      </a:moveTo>
                                      <a:cubicBezTo>
                                        <a:pt x="390" y="1380"/>
                                        <a:pt x="780" y="1320"/>
                                        <a:pt x="1080" y="1080"/>
                                      </a:cubicBezTo>
                                      <a:cubicBezTo>
                                        <a:pt x="1380" y="840"/>
                                        <a:pt x="1590" y="420"/>
                                        <a:pt x="1800" y="0"/>
                                      </a:cubicBezTo>
                                    </a:path>
                                  </a:pathLst>
                                </a:custGeom>
                                <a:noFill/>
                                <a:ln w="19050">
                                  <a:solidFill>
                                    <a:srgbClr val="000000"/>
                                  </a:solidFill>
                                  <a:round/>
                                  <a:headEnd/>
                                  <a:tailEnd/>
                                </a:ln>
                              </wps:spPr>
                              <wps:bodyPr rot="0" vert="horz" wrap="square" lIns="91440" tIns="45720" rIns="91440" bIns="45720" anchor="t" anchorCtr="0" upright="1">
                                <a:noAutofit/>
                              </wps:bodyPr>
                            </wps:wsp>
                            <wps:wsp>
                              <wps:cNvPr id="446" name="Text Box 160"/>
                              <wps:cNvSpPr txBox="1">
                                <a:spLocks noChangeArrowheads="1"/>
                              </wps:cNvSpPr>
                              <wps:spPr bwMode="auto">
                                <a:xfrm>
                                  <a:off x="258396" y="1493963"/>
                                  <a:ext cx="211277" cy="209718"/>
                                </a:xfrm>
                                <a:prstGeom prst="rect">
                                  <a:avLst/>
                                </a:prstGeom>
                                <a:noFill/>
                                <a:ln>
                                  <a:noFill/>
                                </a:ln>
                              </wps:spPr>
                              <wps:txbx>
                                <w:txbxContent>
                                  <w:p w14:paraId="0587CD49" w14:textId="77777777" w:rsidR="002E2155" w:rsidRPr="007F7D18" w:rsidRDefault="002E2155" w:rsidP="00620F17">
                                    <w:pPr>
                                      <w:rPr>
                                        <w:rFonts w:ascii="Times New Roman" w:hAnsi="Times New Roman"/>
                                        <w:sz w:val="18"/>
                                      </w:rPr>
                                    </w:pPr>
                                    <w:r w:rsidRPr="007F7D18">
                                      <w:rPr>
                                        <w:rFonts w:ascii="Times New Roman" w:hAnsi="Times New Roman"/>
                                        <w:sz w:val="18"/>
                                        <w:lang w:val="en-US"/>
                                      </w:rPr>
                                      <w:t>0</w:t>
                                    </w:r>
                                  </w:p>
                                </w:txbxContent>
                              </wps:txbx>
                              <wps:bodyPr rot="0" vert="horz" wrap="square" lIns="70665" tIns="35333" rIns="70665" bIns="35333"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81B3CB6" id="Полотно 447" o:spid="_x0000_s1092" editas="canvas" style="position:absolute;left:0;text-align:left;margin-left:5.35pt;margin-top:35.05pt;width:203.15pt;height:140.45pt;z-index:251529728;mso-position-horizontal-relative:margin" coordsize="25800,17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Kb3wgAAAZUAAAOAAAAZHJzL2Uyb0RvYy54bWzsXG2P27gR/l6g/0HQxwIXi5KoFyPO4W7T&#10;FAXSNkC2952W5RdUllRJu3bu198zpERRXm8uuVtbXkAJsJYlmqQ4D4fzDGf49sfjPrMe06reFfnC&#10;Zm8c20rzpFjt8s3C/u/9hx8i26obka9EVuTpwv6S1vaP7/76l7eHcp66xbbIVmlloZK8nh/Khb1t&#10;mnI+m9XJNt2L+k1RpjkerotqLxp8rTazVSUOqH2fzVzHCWaHolqVVZGkdY2779VD+52sf71Ok+Y/&#10;63WdNla2sNG3Rv6t5N8l/Z29eyvmm0qU213SdkP8gV7sxS5Ho7qq96IR1kO1e1LVfpdURV2smzdJ&#10;sZ8V6/UuSeU74G2Yc/I2dyJ/FLV8mQSj03UQVy9Y73JD/c6LD7ssw2jMUPuc7tHnAfJJcfNQQjp1&#10;qeVU/7n2P29FmcrXqufJvx8/VdZutbB9BgHlYg+UfNzlqcVcn8RDbaPQXf6poo4mx/xz+bFI/ldb&#10;eXG3FfkmldXdfynxQ0a/wCsYP6EvdYk2lod/FSuUEQ9NIWV1XFd7qhJSsI4L2/PCkIW29WVhu04U&#10;h6ECR3psrASPQ5/ZVoKHzA0c7qmWxLyrpKzq5h9psbfoYmFneAPZiHj8WDfUKTHvigzGW8yz3Dos&#10;7Ji7XP6gLrLdioRBxepqs7zLKutREH7lP/mGeGIWq4qHfIVGxHybitXf85XVyOGom1RkzdamBvbp&#10;yrayFLOUrmThRuwyFFa9y/J25Giw1LAvi9WXTxU9bgFwNSRgqAdI4NThgVgviQSXR14cSCQwj3Ev&#10;iNV4dVCIvBC3JBgIFWr8bhMI6JuY366c3RM5B6PJmbluAJnL8ZrkbCzB37ViPafZvRM5S906xnyO&#10;Pcdx3UnMl1nA/RMxR2NN59ALPV+2LubTbH7p2cxPxCyXxzFmM/f9IJRW4iTmAW96EaUNC8g0wjzJ&#10;lsYQs8dB9VquNs3ml57NoDxKzPc0tj8XRwtGr6G4PxN5ao54QPxKspITAvZTVRUHYh7ghQMGRj9V&#10;dvu3MTAex7CrJcdikRvLuvqZ7QZBFAKURMJcJw6ZVPAgVs+Y3hXYv+zvt3Aweq+eBBMre0KHmuPy&#10;KJkqmFpLRxRDsqpCORbgCMHFtqh+BeWCU2Fh1/9/EFUK4vXPHIMTOkEA5dnILx73PNhFlflkaT4R&#10;eYKqFnZjW+ryrlGei4ey2m22aEmJIy9+AqVd7yTNpPmpejUCbYOz5wmUpLHVao1RoOS4LGYnJt/t&#10;QEkznglKA18Q9MATKHndtIM/aAwoRS7HnKVO3KJS0pxqQpKJJFd7FY31zfQsjoGkwI18drNI0rRt&#10;QtIASdoraSBJmwIj6STfcx3vhALdzuqmmeGEpAGStN/TQJK2BEZCkuvxgEs43+Dq1pPPCUkDJJ14&#10;Vj1tBVxuz0zRHRYQKQctJ2uo3UJjbuQFPryAYGjc8T12opj6PbQoZkwZ5c/zt5H30Mytk2/ZT8OL&#10;nCGNCq6o69p7aNg9Hbpv9Ko+CjIC34GCUeTejx0i+gM7Gntq3rSn9j3RAc/stcA5MZS7XoNHkbvv&#10;hz4cOdKpM8ldRrlcJnrCPXHX+ldw135tJeAQvIqmYJPcLyl37b9VUTMqIOGybvqvyN0hs0BZAJPc&#10;VVTbhea7dra2cjcdrReKlnpe7lEQIyxqUvMXD5JztWO0FbvpFL262IMw4KyNlJq0/AW1PPjvwKoD&#10;yYL5PJaW92Gth2CetFM3if2SYj/jcvRHcjliQ9bDmqNkjvjIW3Vf95vXk6vIdBV5Z5yO/jhORw5H&#10;ULfT78e3jCVtVE1YGmBJux17BzbYXr8kXW9TLQx8igR5BXpJW2oTlgZY0o5KA0ums/J6WIo5d1/H&#10;GqfNvwlLAyxp56eBJdMBej0sMeYH/utY5LRBOYFpACbtUe3BxE2v6hXBhOQ0h7WxkbdtMWmLcgLT&#10;AEzaTWuAaZwwW8bdkNNm2+1TOW1STmAagEn7fg0waapy1fgR7oXt9t5JgD4iJUMOyknR2h5CAZyx&#10;orVh0LW8ZALRAETak2yASHOUq4LIdWArBd2uke8Ejpz4fRzS7YBJG5MTmEwwYbd54J/mmqBcMOpg&#10;ne3KX7osiC4EiTked1rfNPM8JzzRS1FEqd1SKyFWSSmHF4xBCtC6SpIxE/QHefyRQ/9JKaHdQR4/&#10;nRDwXtRble+fbeiayon5kwx/efdmE7vprAQzd0zFFV54u+IsHILI9UMVd8QRguTKxaBXLDoiLUJw&#10;fyxBO4HhhTPMfO14VluWXFOEC+oGmZIFiT8JUXQcHiA1mIzfH5BOhm0sOZW6vEINCDrmI46kup8Q&#10;8dKI0O7jFhHazr80InTUqnVOW4QuoumVsgj9IFI7bWeURcgDptLLJ2i8NDTOeIO5tuCvapXCgedE&#10;lD4keTKPo1s1SvtQv8koHRil2hv8oUpTOkTMYlwb8C2WyLqqVUIzWWStjUKuve/IXOZYZgIVB+N6&#10;iHeVhkSvOGCHwtIEkuT5UU4QMhw0Ra31ucvJgzo/irrT5SvjOLEVTo+iW5tVa0/do5b1PsMhZX+b&#10;WY51sFjUpcb3ZWB96TLM9x1ra9GHWun6YliX+2IwSZ+pDcp6WOx8bZi4fTF06pnaIBNdzOwYxkK/&#10;rdiqQ7PkIU/tCODgL6RB41Q5ZV6XRU2HdtFwYHreq7RzWZ6G65nCeGEqLJd8tIdSXyms6Oi9dI53&#10;hdVn2yPKLz89V66yLZwrt1QjXYqGXoTaoEs6hUtKy9pS3AzkQU/2xWN6X8gyDb1Rp2+UuNBgXyB5&#10;WO6Sn9NfzeJe3P6A8CUtmVJWExLcSHFhRTPvww/TPug5yLDe4TdVG5PoRXVRh6L2Pm+b909aIVBS&#10;8x3NMSvFO9FwSPjrIaKRNaaATsXvzkdjsfO7xEoae12LA2L1Z+iTCnrE6/xedj+mPUanze73eYgh&#10;abP72ycqu7998uqy+xEr0ukgfVAEQj6BOUNnXuegCPOAtrO7Icgtwvl9458U0Qdjv5aVGQugPGtS&#10;zs72YEw6zdL8jmvz+M53vwEAAP//AwBQSwMEFAAGAAgAAAAhAMcHhSrdAAAACQEAAA8AAABkcnMv&#10;ZG93bnJldi54bWxMj8FOwzAQRO9I/IO1SNyoHSCEhjgVREKCU0XLgaMbL0nAXkex26Z/z3KC42hG&#10;M2+q1eydOOAUh0AasoUCgdQGO1Cn4X37fHUPIiZD1rhAqOGEEVb1+VllShuO9IaHTeoEl1AsjYY+&#10;pbGUMrY9ehMXYURi7zNM3iSWUyftZI5c7p28VupOejMQL/RmxKbH9nuz9xqcz/Mvr5Zj8+GLl/X2&#10;tVm6p5PWlxfz4wOIhHP6C8MvPqNDzUy7sCcbhWOtCk5qKFQGgv3brOBvOw03eaZA1pX8/6D+AQAA&#10;//8DAFBLAQItABQABgAIAAAAIQC2gziS/gAAAOEBAAATAAAAAAAAAAAAAAAAAAAAAABbQ29udGVu&#10;dF9UeXBlc10ueG1sUEsBAi0AFAAGAAgAAAAhADj9If/WAAAAlAEAAAsAAAAAAAAAAAAAAAAALwEA&#10;AF9yZWxzLy5yZWxzUEsBAi0AFAAGAAgAAAAhAOJ5spvfCAAABlQAAA4AAAAAAAAAAAAAAAAALgIA&#10;AGRycy9lMm9Eb2MueG1sUEsBAi0AFAAGAAgAAAAhAMcHhSrdAAAACQEAAA8AAAAAAAAAAAAAAAAA&#10;OQsAAGRycy9kb3ducmV2LnhtbFBLBQYAAAAABAAEAPMAAABDDAAAAAA=&#10;">
                      <v:shape id="_x0000_s1093" type="#_x0000_t75" style="position:absolute;width:25800;height:17837;visibility:visible;mso-wrap-style:square">
                        <v:fill o:detectmouseclick="t"/>
                        <v:path o:connecttype="none"/>
                      </v:shape>
                      <v:line id="Line 124" o:spid="_x0000_s1094" style="position:absolute;visibility:visible;mso-wrap-style:square" from="3377,2089" to="3384,14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ipqbsAAADcAAAADwAAAGRycy9kb3ducmV2LnhtbERP3Q7BMBS+l3iH5kjcCB0RkVEignCJ&#10;PcDJemyN9XRZi/H0eiFx+eX7X65bW4knNd44VjAeJSCIc6cNFwqy6344B+EDssbKMSl4k4f1qttZ&#10;Yqrdi8/0vIRCxBD2KSooQ6hTKX1ekkU/cjVx5G6usRgibAqpG3zFcFvJSZLMpEXDsaHEmrYl5ffL&#10;wyrwh9NnQNbvPtLwlkzmiiQ/KtXvtZsFiEBt+It/7qNWMB3H+fFMPAJy9QU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O2KmpuwAAANwAAAAPAAAAAAAAAAAAAAAAAKECAABk&#10;cnMvZG93bnJldi54bWxQSwUGAAAAAAQABAD5AAAAiQMAAAAA&#10;">
                        <v:stroke startarrow="classic"/>
                      </v:line>
                      <v:line id="Line 125" o:spid="_x0000_s1095" style="position:absolute;visibility:visible;mso-wrap-style:square" from="2583,13153" to="3421,1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126" o:spid="_x0000_s1096" style="position:absolute;visibility:visible;mso-wrap-style:square" from="2583,11226" to="3421,11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Oa8cAAADcAAAADwAAAGRycy9kb3ducmV2LnhtbESPT2vCQBTE70K/w/IK3nSjliCpq0hL&#10;QXsQ/xTa4zP7TGKzb8PuNkm/vSsUehxm5jfMYtWbWrTkfGVZwWScgCDOra64UPBxehvNQfiArLG2&#10;TAp+ycNq+TBYYKZtxwdqj6EQEcI+QwVlCE0mpc9LMujHtiGO3sU6gyFKV0jtsItwU8tpkqTSYMVx&#10;ocSGXkrKv48/RsFutk/b9fZ9039u03P+ejh/XTun1PCxXz+DCNSH//Bfe6MVPE2m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0A5rxwAAANwAAAAPAAAAAAAA&#10;AAAAAAAAAKECAABkcnMvZG93bnJldi54bWxQSwUGAAAAAAQABAD5AAAAlQMAAAAA&#10;"/>
                      <v:line id="Line 127" o:spid="_x0000_s1097" style="position:absolute;visibility:visible;mso-wrap-style:square" from="2583,9300" to="3421,9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128" o:spid="_x0000_s1098" style="position:absolute;visibility:visible;mso-wrap-style:square" from="2583,7373" to="3421,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UzhMYAAADcAAAADwAAAGRycy9kb3ducmV2LnhtbESPQWvCQBSE70L/w/IKvelGK0FSVxGl&#10;oD1I1UJ7fGZfk9Ts27C7TdJ/3xUEj8PMfMPMl72pRUvOV5YVjEcJCOLc6ooLBR+n1+EMhA/IGmvL&#10;pOCPPCwXD4M5Ztp2fKD2GAoRIewzVFCG0GRS+rwkg35kG+LofVtnMETpCqkddhFuajlJklQarDgu&#10;lNjQuqT8cvw1CvbP72m72r1t+89des43h/PXT+eUenrsVy8gAvXhHr61t1rBdDyF65l4BO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1M4TGAAAA3AAAAA8AAAAAAAAA&#10;AAAAAAAAoQIAAGRycy9kb3ducmV2LnhtbFBLBQYAAAAABAAEAPkAAACUAwAAAAA=&#10;"/>
                      <v:line id="Line 129" o:spid="_x0000_s1099" style="position:absolute;visibility:visible;mso-wrap-style:square" from="2583,5446" to="3421,5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mWH8cAAADcAAAADwAAAGRycy9kb3ducmV2LnhtbESPQWvCQBSE70L/w/IKvelGa0OJriKW&#10;gvZQqi20x2f2mUSzb8PumqT/3hUKPQ4z8w0zX/amFi05X1lWMB4lIIhzqysuFHx9vg6fQfiArLG2&#10;TAp+ycNycTeYY6Ztxztq96EQEcI+QwVlCE0mpc9LMuhHtiGO3tE6gyFKV0jtsItwU8tJkqTSYMVx&#10;ocSG1iXl5/3FKHh//Ejb1fZt039v00P+sjv8nDqn1MN9v5qBCNSH//Bfe6MVTMdPcDsTj4Bc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OZYfxwAAANwAAAAPAAAAAAAA&#10;AAAAAAAAAKECAABkcnMvZG93bnJldi54bWxQSwUGAAAAAAQABAD5AAAAlQMAAAAA&#10;"/>
                      <v:line id="Line 130" o:spid="_x0000_s1100" style="position:absolute;visibility:visible;mso-wrap-style:square" from="2583,3520" to="3421,3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sIaMYAAADcAAAADwAAAGRycy9kb3ducmV2LnhtbESPQWvCQBSE7wX/w/IKvdWNtgRJXUVa&#10;BPUgagvt8Zl9TVKzb8PumqT/3hUEj8PMfMNM572pRUvOV5YVjIYJCOLc6ooLBV+fy+cJCB+QNdaW&#10;ScE/eZjPBg9TzLTteE/tIRQiQthnqKAMocmk9HlJBv3QNsTR+7XOYIjSFVI77CLc1HKcJKk0WHFc&#10;KLGh95Ly0+FsFGxfdmm7WG9W/fc6PeYf++PPX+eUenrsF28gAvXhHr61V1rB6yiF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rCGjGAAAA3AAAAA8AAAAAAAAA&#10;AAAAAAAAoQIAAGRycy9kb3ducmV2LnhtbFBLBQYAAAAABAAEAPkAAACUAwAAAAA=&#10;"/>
                      <v:shape id="Text Box 131" o:spid="_x0000_s1101" type="#_x0000_t202" style="position:absolute;left:359;top:12182;width:2669;height:2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ItcUA&#10;AADcAAAADwAAAGRycy9kb3ducmV2LnhtbESPzWoCQRCE7wHfYeiAtzhrECMbR1FRIoQc/MFcm512&#10;d8lOz2amo+vbO4FAjkVVfUVN551r1IVCrD0bGA4yUMSFtzWXBo6HzdMEVBRki41nMnCjCPNZ72GK&#10;ufVX3tFlL6VKEI45GqhE2lzrWFTkMA58S5y8sw8OJclQahvwmuCu0c9ZNtYOa04LFba0qqj42v84&#10;A26Ny297+PxYrE50eq/PEt4yMab/2C1eQQl18h/+a2+tgdHwBX7PpCO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oi1xQAAANwAAAAPAAAAAAAAAAAAAAAAAJgCAABkcnMv&#10;ZG93bnJldi54bWxQSwUGAAAAAAQABAD1AAAAigMAAAAA&#10;" filled="f" stroked="f">
                        <v:textbox inset="1.96292mm,.98147mm,1.96292mm,.98147mm">
                          <w:txbxContent>
                            <w:p w14:paraId="740EC321"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1</w:t>
                              </w:r>
                            </w:p>
                          </w:txbxContent>
                        </v:textbox>
                      </v:shape>
                      <v:shape id="Text Box 132" o:spid="_x0000_s1102" type="#_x0000_t202" style="position:absolute;left:359;top:10219;width:2669;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kcx8EA&#10;AADcAAAADwAAAGRycy9kb3ducmV2LnhtbERPTWsCMRC9F/wPYQRvNWuRUlajqFgUSg9V0euwGXcX&#10;N5M1GXX9982h0OPjfU/nnWvUnUKsPRsYDTNQxIW3NZcGDvvP1w9QUZAtNp7JwJMizGe9lynm1j/4&#10;h+47KVUK4ZijgUqkzbWORUUO49C3xIk7++BQEgyltgEfKdw1+i3L3rXDmlNDhS2tKiouu5sz4Na4&#10;vNr96XuxOtLxqz5L2GRizKDfLSaghDr5F/+5t9bAeJTWpjPpCOjZ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JHMfBAAAA3AAAAA8AAAAAAAAAAAAAAAAAmAIAAGRycy9kb3du&#10;cmV2LnhtbFBLBQYAAAAABAAEAPUAAACGAwAAAAA=&#10;" filled="f" stroked="f">
                        <v:textbox inset="1.96292mm,.98147mm,1.96292mm,.98147mm">
                          <w:txbxContent>
                            <w:p w14:paraId="1DDC657F"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2</w:t>
                              </w:r>
                            </w:p>
                          </w:txbxContent>
                        </v:textbox>
                      </v:shape>
                      <v:shape id="Text Box 133" o:spid="_x0000_s1103" type="#_x0000_t202" style="position:absolute;left:359;top:8255;width:2669;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5XMUA&#10;AADcAAAADwAAAGRycy9kb3ducmV2LnhtbESPzWoCQRCE7wHfYeiAtzhrEIkbR1FRIoQc/MFcm512&#10;d8lOz2amo+vbO4FAjkVVfUVN551r1IVCrD0bGA4yUMSFtzWXBo6HzdMLqCjIFhvPZOBGEeaz3sMU&#10;c+uvvKPLXkqVIBxzNFCJtLnWsajIYRz4ljh5Zx8cSpKh1DbgNcFdo5+zbKwd1pwWKmxpVVHxtf9x&#10;Btwal9/28PmxWJ3o9F6fJbxlYkz/sVu8ghLq5D/8195aA6PhBH7PpCO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blcxQAAANwAAAAPAAAAAAAAAAAAAAAAAJgCAABkcnMv&#10;ZG93bnJldi54bWxQSwUGAAAAAAQABAD1AAAAigMAAAAA&#10;" filled="f" stroked="f">
                        <v:textbox inset="1.96292mm,.98147mm,1.96292mm,.98147mm">
                          <w:txbxContent>
                            <w:p w14:paraId="32C9A983"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3</w:t>
                              </w:r>
                            </w:p>
                          </w:txbxContent>
                        </v:textbox>
                      </v:shape>
                      <v:shape id="Text Box 134" o:spid="_x0000_s1104" type="#_x0000_t202" style="position:absolute;left:359;top:6284;width:2669;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afMEA&#10;AADcAAAADwAAAGRycy9kb3ducmV2LnhtbERPTWsCMRC9F/wPYQRvNauIlNUoKi0WpIeq6HXYjLuL&#10;m8majLr9982h0OPjfc+XnWvUg0KsPRsYDTNQxIW3NZcGjoeP1zdQUZAtNp7JwA9FWC56L3PMrX/y&#10;Nz32UqoUwjFHA5VIm2sdi4ocxqFviRN38cGhJBhKbQM+U7hr9DjLptphzamhwpY2FRXX/d0ZcO+4&#10;vtnD+Wu1OdFpV18kbDMxZtDvVjNQQp38i//cn9bAZJzmpzPpCO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T2nzBAAAA3AAAAA8AAAAAAAAAAAAAAAAAmAIAAGRycy9kb3du&#10;cmV2LnhtbFBLBQYAAAAABAAEAPUAAACGAwAAAAA=&#10;" filled="f" stroked="f">
                        <v:textbox inset="1.96292mm,.98147mm,1.96292mm,.98147mm">
                          <w:txbxContent>
                            <w:p w14:paraId="21E7A665"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4</w:t>
                              </w:r>
                            </w:p>
                          </w:txbxContent>
                        </v:textbox>
                      </v:shape>
                      <v:shape id="Text Box 135" o:spid="_x0000_s1105" type="#_x0000_t202" style="position:absolute;left:359;top:4320;width:2669;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58QA&#10;AADcAAAADwAAAGRycy9kb3ducmV2LnhtbESPQWvCQBSE74L/YXmF3nSjlCLRVay0tFA8GMVeH9ln&#10;Epp9G3dfNf33bqHgcZiZb5jFqnetulCIjWcDk3EGirj0tuHKwGH/NpqBioJssfVMBn4pwmo5HCww&#10;t/7KO7oUUqkE4ZijgVqky7WOZU0O49h3xMk7+eBQkgyVtgGvCe5aPc2yZ+2w4bRQY0ebmsrv4scZ&#10;cK/4crb7r+16c6TjZ3OS8J6JMY8P/XoOSqiXe/i//WENPE0n8HcmHQG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ff+fEAAAA3AAAAA8AAAAAAAAAAAAAAAAAmAIAAGRycy9k&#10;b3ducmV2LnhtbFBLBQYAAAAABAAEAPUAAACJAwAAAAA=&#10;" filled="f" stroked="f">
                        <v:textbox inset="1.96292mm,.98147mm,1.96292mm,.98147mm">
                          <w:txbxContent>
                            <w:p w14:paraId="1440D8D9"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5</w:t>
                              </w:r>
                            </w:p>
                          </w:txbxContent>
                        </v:textbox>
                      </v:shape>
                      <v:shape id="Text Box 136" o:spid="_x0000_s1106" type="#_x0000_t202" style="position:absolute;left:359;top:2356;width:2669;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hkMQA&#10;AADcAAAADwAAAGRycy9kb3ducmV2LnhtbESPQWvCQBSE7wX/w/KE3urGUKSkrmKlxYJ4qBZ7fWSf&#10;SWj2bdx9avrvXUHocZiZb5jpvHetOlOIjWcD41EGirj0tuHKwPfu4+kFVBRki61nMvBHEeazwcMU&#10;C+sv/EXnrVQqQTgWaKAW6QqtY1mTwzjyHXHyDj44lCRDpW3AS4K7VudZNtEOG04LNXa0rKn83Z6c&#10;AfeOb0e7+9kslnvar5uDhFUmxjwO+8UrKKFe/sP39qc18JzncDuTjoC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N4ZDEAAAA3AAAAA8AAAAAAAAAAAAAAAAAmAIAAGRycy9k&#10;b3ducmV2LnhtbFBLBQYAAAAABAAEAPUAAACJAwAAAAA=&#10;" filled="f" stroked="f">
                        <v:textbox inset="1.96292mm,.98147mm,1.96292mm,.98147mm">
                          <w:txbxContent>
                            <w:p w14:paraId="20CFC602"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6</w:t>
                              </w:r>
                            </w:p>
                          </w:txbxContent>
                        </v:textbox>
                      </v:shape>
                      <v:line id="Line 137" o:spid="_x0000_s1107" style="position:absolute;rotation:-90;visibility:visible;mso-wrap-style:square" from="12836,5042" to="12844,23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qrSMQAAADcAAAADwAAAGRycy9kb3ducmV2LnhtbESPwW7CMBBE70j9B2sr9QZOKKJtiEEV&#10;gpYTEjQfsMTbOG28jmKXhL+vkZA4jmbmjSZfDbYRZ+p87VhBOklAEJdO11wpKL6241cQPiBrbByT&#10;ggt5WC0fRjlm2vV8oPMxVCJC2GeowITQZlL60pBFP3EtcfS+XWcxRNlVUnfYR7ht5DRJ5tJizXHB&#10;YEtrQ+Xv8c8q2KQvRen1z+eH2c51v3dvBZ+0Uk+Pw/sCRKAh3MO39k4rmE2f4Xo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uqtIxAAAANwAAAAPAAAAAAAAAAAA&#10;AAAAAKECAABkcnMvZG93bnJldi54bWxQSwUGAAAAAAQABAD5AAAAkgMAAAAA&#10;">
                        <v:stroke endarrow="classic"/>
                      </v:line>
                      <v:line id="Line 138" o:spid="_x0000_s1108" style="position:absolute;rotation:-90;visibility:visible;mso-wrap-style:square" from="16402,14910" to="17239,14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QhgcYAAADcAAAADwAAAGRycy9kb3ducmV2LnhtbESPT2sCMRTE74V+h/AK3mpWEduuRhGh&#10;f5B6qAri7bF5blY3L0sS3fXbm0Khx2FmfsNM552txZV8qBwrGPQzEMSF0xWXCnbb9+dXECEia6wd&#10;k4IbBZjPHh+mmGvX8g9dN7EUCcIhRwUmxiaXMhSGLIa+a4iTd3TeYkzSl1J7bBPc1nKYZWNpseK0&#10;YLChpaHivLlYBS/u47s9HE97v/zUdrBbr81q+6ZU76lbTEBE6uJ/+K/9pRWMhiP4PZOOgJ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EIYHGAAAA3AAAAA8AAAAAAAAA&#10;AAAAAAAAoQIAAGRycy9kb3ducmV2LnhtbFBLBQYAAAAABAAEAPkAAACUAwAAAAA=&#10;"/>
                      <v:line id="Line 139" o:spid="_x0000_s1109" style="position:absolute;rotation:-90;visibility:visible;mso-wrap-style:square" from="14474,14910" to="15311,14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iEGscAAADcAAAADwAAAGRycy9kb3ducmV2LnhtbESPT2sCMRTE7wW/Q3iCt5pVam1XoxSh&#10;Vko9+AdKb4/Nc7N287Ikqbt+e1Mo9DjMzG+Y+bKztbiQD5VjBaNhBoK4cLriUsHx8Hr/BCJEZI21&#10;Y1JwpQDLRe9ujrl2Le/oso+lSBAOOSowMTa5lKEwZDEMXUOcvJPzFmOSvpTaY5vgtpbjLHuUFitO&#10;CwYbWhkqvvc/VsHUrT/ar9P506/etB0dt1vzfnhWatDvXmYgInXxP/zX3mgFD+MJ/J5JR0Au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iIQaxwAAANwAAAAPAAAAAAAA&#10;AAAAAAAAAKECAABkcnMvZG93bnJldi54bWxQSwUGAAAAAAQABAD5AAAAlQMAAAAA&#10;"/>
                      <v:line id="Line 140" o:spid="_x0000_s1110" style="position:absolute;rotation:-90;visibility:visible;mso-wrap-style:square" from="12547,14910" to="13384,14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oabcYAAADcAAAADwAAAGRycy9kb3ducmV2LnhtbESPQWsCMRSE70L/Q3gFbzWriG1Xo4jQ&#10;Vko9VAXx9tg8N6ublyVJ3fXfN4WCx2FmvmFmi87W4ko+VI4VDAcZCOLC6YpLBfvd29MLiBCRNdaO&#10;ScGNAizmD70Z5tq1/E3XbSxFgnDIUYGJscmlDIUhi2HgGuLknZy3GJP0pdQe2wS3tRxl2URarDgt&#10;GGxoZai4bH+sgmf3/tUeT+eDX31oO9xvNuZz96pU/7FbTkFE6uI9/N9eawXj0QT+zqQj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aGm3GAAAA3AAAAA8AAAAAAAAA&#10;AAAAAAAAoQIAAGRycy9kb3ducmV2LnhtbFBLBQYAAAAABAAEAPkAAACUAwAAAAA=&#10;"/>
                      <v:line id="Line 141" o:spid="_x0000_s1111" style="position:absolute;rotation:-90;visibility:visible;mso-wrap-style:square" from="10620,14910" to="11457,14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a/9sYAAADcAAAADwAAAGRycy9kb3ducmV2LnhtbESPT2sCMRTE74LfITzBW80qUnVrFBH6&#10;B6mHqlB6e2yem62blyVJ3fXbN4WCx2FmfsMs152txZV8qBwrGI8yEMSF0xWXCk7H54c5iBCRNdaO&#10;ScGNAqxX/d4Sc+1a/qDrIZYiQTjkqMDE2ORShsKQxTByDXHyzs5bjEn6UmqPbYLbWk6y7FFarDgt&#10;GGxoa6i4HH6sgpl7eW+/zt+ffvuq7fi035vdcaHUcNBtnkBE6uI9/N9+0wqmkxn8nU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Wv/bGAAAA3AAAAA8AAAAAAAAA&#10;AAAAAAAAoQIAAGRycy9kb3ducmV2LnhtbFBLBQYAAAAABAAEAPkAAACUAwAAAAA=&#10;"/>
                      <v:line id="Line 142" o:spid="_x0000_s1112" style="position:absolute;rotation:-90;visibility:visible;mso-wrap-style:square" from="8692,14910" to="9529,14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krhMMAAADcAAAADwAAAGRycy9kb3ducmV2LnhtbERPTWsCMRC9C/0PYQq9aVYpra5GEaG1&#10;iB6qQult2Iyb1c1kSaK7/ntzKPT4eN+zRWdrcSMfKscKhoMMBHHhdMWlguPhoz8GESKyxtoxKbhT&#10;gMX8qTfDXLuWv+m2j6VIIRxyVGBibHIpQ2HIYhi4hjhxJ+ctxgR9KbXHNoXbWo6y7E1arDg1GGxo&#10;Zai47K9Wwbv73La/p/OPX621HR53O7M5TJR6ee6WUxCRuvgv/nN/aQWvo7Q2nUlH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JK4TDAAAA3AAAAA8AAAAAAAAAAAAA&#10;AAAAoQIAAGRycy9kb3ducmV2LnhtbFBLBQYAAAAABAAEAPkAAACRAwAAAAA=&#10;"/>
                      <v:line id="Line 143" o:spid="_x0000_s1113" style="position:absolute;rotation:-90;visibility:visible;mso-wrap-style:square" from="6765,14910" to="7602,14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WOH8YAAADcAAAADwAAAGRycy9kb3ducmV2LnhtbESPW2sCMRSE3wX/QziCb5pVpNWtUUTo&#10;BakPXqD07bA5brZuTpYkddd/3xQKfRxm5htmue5sLW7kQ+VYwWScgSAunK64VHA+PY/mIEJE1lg7&#10;JgV3CrBe9XtLzLVr+UC3YyxFgnDIUYGJscmlDIUhi2HsGuLkXZy3GJP0pdQe2wS3tZxm2YO0WHFa&#10;MNjQ1lBxPX5bBY/u5b39vHx9+O2rtpPzfm92p4VSw0G3eQIRqYv/4b/2m1Ywmy7g90w6An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jh/GAAAA3AAAAA8AAAAAAAAA&#10;AAAAAAAAoQIAAGRycy9kb3ducmV2LnhtbFBLBQYAAAAABAAEAPkAAACUAwAAAAA=&#10;"/>
                      <v:line id="Line 144" o:spid="_x0000_s1114" style="position:absolute;rotation:-90;visibility:visible;mso-wrap-style:square" from="4837,14910" to="5674,14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axX8MAAADcAAAADwAAAGRycy9kb3ducmV2LnhtbERPy2oCMRTdF/oP4Rbc1YwP+pgapQg+&#10;KLqoCuLuMrlOpp3cDEl0xr9vFgWXh/OezDpbiyv5UDlWMOhnIIgLpysuFRz2i+c3ECEia6wdk4Ib&#10;BZhNHx8mmGvX8jddd7EUKYRDjgpMjE0uZSgMWQx91xAn7uy8xZigL6X22KZwW8thlr1IixWnBoMN&#10;zQ0Vv7uLVfDqlpv2dP45+vlK28FhuzVf+3elek/d5weISF28i//da61gPErz05l0BOT0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msV/DAAAA3AAAAA8AAAAAAAAAAAAA&#10;AAAAoQIAAGRycy9kb3ducmV2LnhtbFBLBQYAAAAABAAEAPkAAACRAwAAAAA=&#10;"/>
                      <v:shape id="Text Box 145" o:spid="_x0000_s1115" type="#_x0000_t202" style="position:absolute;left:3829;top:14939;width:2669;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pOsUA&#10;AADcAAAADwAAAGRycy9kb3ducmV2LnhtbESPzWoCQRCE7wHfYeiAtzhrlCAbR1FRIoQc/MFcm512&#10;d8lOz2amo+vbO4FAjkVVfUVN551r1IVCrD0bGA4yUMSFtzWXBo6HzdMEVBRki41nMnCjCPNZ72GK&#10;ufVX3tFlL6VKEI45GqhE2lzrWFTkMA58S5y8sw8OJclQahvwmuCu0c9Z9qId1pwWKmxpVVHxtf9x&#10;Btwal9/28PmxWJ3o9F6fJbxlYkz/sVu8ghLq5D/8195aA+PREH7PpCO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uk6xQAAANwAAAAPAAAAAAAAAAAAAAAAAJgCAABkcnMv&#10;ZG93bnJldi54bWxQSwUGAAAAAAQABAD1AAAAigMAAAAA&#10;" filled="f" stroked="f">
                        <v:textbox inset="1.96292mm,.98147mm,1.96292mm,.98147mm">
                          <w:txbxContent>
                            <w:p w14:paraId="4356E1F0"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1</w:t>
                              </w:r>
                            </w:p>
                          </w:txbxContent>
                        </v:textbox>
                      </v:shape>
                      <v:shape id="Text Box 146" o:spid="_x0000_s1116" type="#_x0000_t202" style="position:absolute;left:5741;top:14939;width:2669;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3TcUA&#10;AADcAAAADwAAAGRycy9kb3ducmV2LnhtbESPzWoCQRCE7wHfYWghtzirCUFWR1FREgg5+INem512&#10;d3GnZ53p6ObtM4FAjkVVfUVN551r1I1CrD0bGA4yUMSFtzWXBg77zdMYVBRki41nMvBNEeaz3sMU&#10;c+vvvKXbTkqVIBxzNFCJtLnWsajIYRz4ljh5Zx8cSpKh1DbgPcFdo0dZ9qod1pwWKmxpVVFx2X05&#10;A26Ny6vdnz4XqyMdP+qzhLdMjHnsd4sJKKFO/sN/7Xdr4OV5BL9n0hH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HdNxQAAANwAAAAPAAAAAAAAAAAAAAAAAJgCAABkcnMv&#10;ZG93bnJldi54bWxQSwUGAAAAAAQABAD1AAAAigMAAAAA&#10;" filled="f" stroked="f">
                        <v:textbox inset="1.96292mm,.98147mm,1.96292mm,.98147mm">
                          <w:txbxContent>
                            <w:p w14:paraId="1AD34EDC"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2</w:t>
                              </w:r>
                            </w:p>
                          </w:txbxContent>
                        </v:textbox>
                      </v:shape>
                      <v:shape id="Text Box 147" o:spid="_x0000_s1117" type="#_x0000_t202" style="position:absolute;left:7647;top:14939;width:2668;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S1sUA&#10;AADcAAAADwAAAGRycy9kb3ducmV2LnhtbESPzWoCQRCE7wHfYWjBW5yNSpCNo6goEUIO/mCuzU67&#10;u2SnZ53p6ObtM4FAjkVVfUXNFp1r1I1CrD0beBpmoIgLb2suDZyO28cpqCjIFhvPZOCbIizmvYcZ&#10;5tbfeU+3g5QqQTjmaKASaXOtY1GRwzj0LXHyLj44lCRDqW3Ae4K7Ro+y7Fk7rDktVNjSuqLi8/Dl&#10;DLgNrq72+PG+XJ/p/FZfJLxmYsyg3y1fQAl18h/+a++sgcl4DL9n0hH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NLWxQAAANwAAAAPAAAAAAAAAAAAAAAAAJgCAABkcnMv&#10;ZG93bnJldi54bWxQSwUGAAAAAAQABAD1AAAAigMAAAAA&#10;" filled="f" stroked="f">
                        <v:textbox inset="1.96292mm,.98147mm,1.96292mm,.98147mm">
                          <w:txbxContent>
                            <w:p w14:paraId="053FEFF9"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3</w:t>
                              </w:r>
                            </w:p>
                          </w:txbxContent>
                        </v:textbox>
                      </v:shape>
                      <v:shape id="Text Box 148" o:spid="_x0000_s1118" type="#_x0000_t202" style="position:absolute;left:9552;top:14939;width:2669;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KosUA&#10;AADcAAAADwAAAGRycy9kb3ducmV2LnhtbESPzWoCQRCE7wHfYWjBW5yNSpCNo6hEFEIO/mCuzU67&#10;u2SnZzPT6ubtM4FAjkVVfUXNFp1r1I1CrD0beBpmoIgLb2suDZyOm8cpqCjIFhvPZOCbIizmvYcZ&#10;5tbfeU+3g5QqQTjmaKASaXOtY1GRwzj0LXHyLj44lCRDqW3Ae4K7Ro+y7Fk7rDktVNjSuqLi83B1&#10;Btwrrr7s8eN9uT7T+a2+SNhmYsyg3y1fQAl18h/+a++sgcl4Ar9n0hH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UqixQAAANwAAAAPAAAAAAAAAAAAAAAAAJgCAABkcnMv&#10;ZG93bnJldi54bWxQSwUGAAAAAAQABAD1AAAAigMAAAAA&#10;" filled="f" stroked="f">
                        <v:textbox inset="1.96292mm,.98147mm,1.96292mm,.98147mm">
                          <w:txbxContent>
                            <w:p w14:paraId="09D2BEC3"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4</w:t>
                              </w:r>
                            </w:p>
                          </w:txbxContent>
                        </v:textbox>
                      </v:shape>
                      <v:shape id="Text Box 149" o:spid="_x0000_s1119" type="#_x0000_t202" style="position:absolute;left:11464;top:14939;width:2669;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3vOcUA&#10;AADcAAAADwAAAGRycy9kb3ducmV2LnhtbESPQWsCMRSE7wX/Q3iCt5qttqVsjaJiqSAeqsVeH5vn&#10;7tLNy5q86vrvTaHQ4zAz3zCTWecadaYQa88GHoYZKOLC25pLA5/7t/sXUFGQLTaeycCVIsymvbsJ&#10;5tZf+IPOOylVgnDM0UAl0uZax6Iih3HoW+LkHX1wKEmGUtuAlwR3jR5l2bN2WHNaqLClZUXF9+7H&#10;GXArXJzs/ms7Xx7osKmPEt4zMWbQ7+avoIQ6+Q//tdfWwOP4CX7PpCO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fe85xQAAANwAAAAPAAAAAAAAAAAAAAAAAJgCAABkcnMv&#10;ZG93bnJldi54bWxQSwUGAAAAAAQABAD1AAAAigMAAAAA&#10;" filled="f" stroked="f">
                        <v:textbox inset="1.96292mm,.98147mm,1.96292mm,.98147mm">
                          <w:txbxContent>
                            <w:p w14:paraId="41D0E253"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5</w:t>
                              </w:r>
                            </w:p>
                          </w:txbxContent>
                        </v:textbox>
                      </v:shape>
                      <v:shape id="Text Box 150" o:spid="_x0000_s1120" type="#_x0000_t202" style="position:absolute;left:13370;top:14939;width:2668;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TsUA&#10;AADcAAAADwAAAGRycy9kb3ducmV2LnhtbESPzWoCQRCE7wHfYWghtzgbDSIbR1GJKEgO/mCuzU67&#10;u2SnZzPT0c3bO4FAjkVVfUVN551r1JVCrD0beB5koIgLb2suDZyO66cJqCjIFhvPZOCHIsxnvYcp&#10;5tbfeE/Xg5QqQTjmaKASaXOtY1GRwzjwLXHyLj44lCRDqW3AW4K7Rg+zbKwd1pwWKmxpVVHxefh2&#10;BtwbLr/s8eN9sTrTeVdfJGwyMeax3y1eQQl18h/+a2+tgZfRGH7PpCO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r3FOxQAAANwAAAAPAAAAAAAAAAAAAAAAAJgCAABkcnMv&#10;ZG93bnJldi54bWxQSwUGAAAAAAQABAD1AAAAigMAAAAA&#10;" filled="f" stroked="f">
                        <v:textbox inset="1.96292mm,.98147mm,1.96292mm,.98147mm">
                          <w:txbxContent>
                            <w:p w14:paraId="332E3A50"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6</w:t>
                              </w:r>
                            </w:p>
                          </w:txbxContent>
                        </v:textbox>
                      </v:shape>
                      <v:shape id="Text Box 151" o:spid="_x0000_s1121" type="#_x0000_t202" style="position:absolute;left:15275;top:14939;width:2669;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1cUA&#10;AADcAAAADwAAAGRycy9kb3ducmV2LnhtbESPQWsCMRSE7wX/Q3iCt5qtlrZsjaJiqSAeqsVeH5vn&#10;7tLNy5q86vrvTaHQ4zAz3zCTWecadaYQa88GHoYZKOLC25pLA5/7t/sXUFGQLTaeycCVIsymvbsJ&#10;5tZf+IPOOylVgnDM0UAl0uZax6Iih3HoW+LkHX1wKEmGUtuAlwR3jR5l2ZN2WHNaqLClZUXF9+7H&#10;GXArXJzs/ms7Xx7osKmPEt4zMWbQ7+avoIQ6+Q//tdfWwOP4GX7PpCO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49TVxQAAANwAAAAPAAAAAAAAAAAAAAAAAJgCAABkcnMv&#10;ZG93bnJldi54bWxQSwUGAAAAAAQABAD1AAAAigMAAAAA&#10;" filled="f" stroked="f">
                        <v:textbox inset="1.96292mm,.98147mm,1.96292mm,.98147mm">
                          <w:txbxContent>
                            <w:p w14:paraId="3761CB40" w14:textId="77777777" w:rsidR="002E2155" w:rsidRPr="007F7D18" w:rsidRDefault="002E2155" w:rsidP="00620F17">
                              <w:pPr>
                                <w:rPr>
                                  <w:rFonts w:ascii="Times New Roman" w:hAnsi="Times New Roman"/>
                                  <w:sz w:val="18"/>
                                  <w:lang w:val="en-US"/>
                                </w:rPr>
                              </w:pPr>
                              <w:r w:rsidRPr="007F7D18">
                                <w:rPr>
                                  <w:rFonts w:ascii="Times New Roman" w:hAnsi="Times New Roman"/>
                                  <w:sz w:val="18"/>
                                  <w:lang w:val="en-US"/>
                                </w:rPr>
                                <w:t>7</w:t>
                              </w:r>
                            </w:p>
                          </w:txbxContent>
                        </v:textbox>
                      </v:shape>
                      <v:shape id="Text Box 152" o:spid="_x0000_s1122" type="#_x0000_t202" style="position:absolute;left:537;width:5338;height: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xAp8EA&#10;AADcAAAADwAAAGRycy9kb3ducmV2LnhtbERPTWsCMRC9F/wPYYTeatYqpaxGsaK0ID2oRa/DZtxd&#10;3EzWZKrrvzeHQo+P9z2dd65RVwqx9mxgOMhAERfe1lwa+NmvX95BRUG22HgmA3eKMJ/1nqaYW3/j&#10;LV13UqoUwjFHA5VIm2sdi4ocxoFviRN38sGhJBhKbQPeUrhr9GuWvWmHNaeGCltaVlScd7/OgFvh&#10;x8Xuj9+L5YEOm/ok4TMTY5773WICSqiTf/Gf+8saGI/S2nQmHQE9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8QKfBAAAA3AAAAA8AAAAAAAAAAAAAAAAAmAIAAGRycy9kb3du&#10;cmV2LnhtbFBLBQYAAAAABAAEAPUAAACGAwAAAAA=&#10;" filled="f" stroked="f">
                        <v:textbox inset="1.96292mm,.98147mm,1.96292mm,.98147mm">
                          <w:txbxContent>
                            <w:p w14:paraId="66B6A14A" w14:textId="77777777" w:rsidR="002E2155" w:rsidRPr="007F7D18" w:rsidRDefault="002E2155" w:rsidP="00620F17">
                              <w:pPr>
                                <w:rPr>
                                  <w:rFonts w:ascii="Times New Roman" w:hAnsi="Times New Roman"/>
                                  <w:b/>
                                  <w:i/>
                                  <w:sz w:val="18"/>
                                </w:rPr>
                              </w:pPr>
                              <w:r w:rsidRPr="007F7D18">
                                <w:rPr>
                                  <w:rFonts w:ascii="Times New Roman" w:hAnsi="Times New Roman"/>
                                  <w:b/>
                                  <w:i/>
                                  <w:sz w:val="18"/>
                                  <w:lang w:val="en-US"/>
                                </w:rPr>
                                <w:t>P</w:t>
                              </w:r>
                            </w:p>
                          </w:txbxContent>
                        </v:textbox>
                      </v:shape>
                      <v:shape id="Text Box 153" o:spid="_x0000_s1123" type="#_x0000_t202" style="position:absolute;left:20464;top:14406;width:5338;height: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DlPMUA&#10;AADcAAAADwAAAGRycy9kb3ducmV2LnhtbESPQWsCMRSE7wX/Q3iCt5qtltJujaJiqSAeqsVeH5vn&#10;7tLNy5q86vrvTaHQ4zAz3zCTWecadaYQa88GHoYZKOLC25pLA5/7t/tnUFGQLTaeycCVIsymvbsJ&#10;5tZf+IPOOylVgnDM0UAl0uZax6Iih3HoW+LkHX1wKEmGUtuAlwR3jR5l2ZN2WHNaqLClZUXF9+7H&#10;GXArXJzs/ms7Xx7osKmPEt4zMWbQ7+avoIQ6+Q//tdfWwOP4BX7PpCO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OU8xQAAANwAAAAPAAAAAAAAAAAAAAAAAJgCAABkcnMv&#10;ZG93bnJldi54bWxQSwUGAAAAAAQABAD1AAAAigMAAAAA&#10;" filled="f" stroked="f">
                        <v:textbox inset="1.96292mm,.98147mm,1.96292mm,.98147mm">
                          <w:txbxContent>
                            <w:p w14:paraId="1D1A7D15" w14:textId="77777777" w:rsidR="002E2155" w:rsidRPr="007F7D18" w:rsidRDefault="002E2155" w:rsidP="00620F17">
                              <w:pPr>
                                <w:rPr>
                                  <w:rFonts w:ascii="Times New Roman" w:hAnsi="Times New Roman"/>
                                  <w:b/>
                                  <w:i/>
                                  <w:sz w:val="18"/>
                                </w:rPr>
                              </w:pPr>
                              <w:r w:rsidRPr="007F7D18">
                                <w:rPr>
                                  <w:rFonts w:ascii="Times New Roman" w:hAnsi="Times New Roman"/>
                                  <w:b/>
                                  <w:i/>
                                  <w:sz w:val="18"/>
                                  <w:lang w:val="en-US"/>
                                </w:rPr>
                                <w:t>Q</w:t>
                              </w:r>
                            </w:p>
                          </w:txbxContent>
                        </v:textbox>
                      </v:shape>
                      <v:line id="Line 154" o:spid="_x0000_s1124" style="position:absolute;flip:y;visibility:visible;mso-wrap-style:square" from="11035,11330" to="11123,14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4qR8EAAADcAAAADwAAAGRycy9kb3ducmV2LnhtbERPTWsCMRC9F/wPYQRvNatIKatRVFrw&#10;UEprK3gcNuNmcTNJk9RN/31zKPT4eN+rTba9uFGInWMFs2kFgrhxuuNWwefH8/0jiJiQNfaOScEP&#10;RdisR3crrLUb+J1ux9SKEsKxRgUmJV9LGRtDFuPUeeLCXVywmAoMrdQBhxJuezmvqgdpsePSYNDT&#10;3lBzPX5bBTh/ebP+6cuEajuc86vfDfKUlZqM83YJIlFO/+I/90ErWCzK/HKmHA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nipHwQAAANwAAAAPAAAAAAAAAAAAAAAA&#10;AKECAABkcnMvZG93bnJldi54bWxQSwUGAAAAAAQABAD5AAAAjwMAAAAA&#10;" strokecolor="gray" strokeweight=".5pt">
                        <v:stroke dashstyle="longDash"/>
                      </v:line>
                      <v:line id="Line 155" o:spid="_x0000_s1125" style="position:absolute;flip:y;visibility:visible;mso-wrap-style:square" from="16824,5402" to="16832,14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KP3MQAAADcAAAADwAAAGRycy9kb3ducmV2LnhtbESPQUsDMRSE74L/ITyhN5ttKSLbpqVK&#10;hR5EtCr0+Ni8bpZuXtIkduO/N4WCx2FmvmEWq2x7caYQO8cKJuMKBHHjdMetgq/Pl/tHEDEha+wd&#10;k4JfirBa3t4ssNZu4A8671IrCoRjjQpMSr6WMjaGLMax88TFO7hgMRUZWqkDDgVuezmtqgdpseOy&#10;YNDTs6HmuPuxCnD6+m795mRCtR72+c0/DfI7KzW6y+s5iEQ5/Yev7a1WMJtN4HKmHA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0o/cxAAAANwAAAAPAAAAAAAAAAAA&#10;AAAAAKECAABkcnMvZG93bnJldi54bWxQSwUGAAAAAAQABAD5AAAAkgMAAAAA&#10;" strokecolor="gray" strokeweight=".5pt">
                        <v:stroke dashstyle="longDash"/>
                      </v:line>
                      <v:line id="Line 156" o:spid="_x0000_s1126" style="position:absolute;rotation:90;visibility:visible;mso-wrap-style:square" from="10056,-877" to="10063,1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09/8UAAADcAAAADwAAAGRycy9kb3ducmV2LnhtbESPQWvCQBSE74L/YXmCt7pRtEp0lVYU&#10;KpRo0/b+yD6TaPZtyG5N+u+7QsHjMDPfMKtNZypxo8aVlhWMRxEI4szqknMFX5/7pwUI55E1VpZJ&#10;wS852Kz7vRXG2rb8QbfU5yJA2MWooPC+jqV0WUEG3cjWxME728agD7LJpW6wDXBTyUkUPUuDJYeF&#10;AmvaFpRd0x+j4PBdJq/J5X1xauez/JicrqmrdkoNB93LEoSnzj/C/+03rWA6ncD9TDgC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09/8UAAADcAAAADwAAAAAAAAAA&#10;AAAAAAChAgAAZHJzL2Rvd25yZXYueG1sUEsFBgAAAAAEAAQA+QAAAJMDAAAAAA==&#10;" strokecolor="gray" strokeweight=".5pt">
                        <v:stroke dashstyle="longDash"/>
                      </v:line>
                      <v:line id="Line 157" o:spid="_x0000_s1127" style="position:absolute;rotation:90;flip:y;visibility:visible;mso-wrap-style:square" from="7232,7468" to="7239,15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LKr8YAAADcAAAADwAAAGRycy9kb3ducmV2LnhtbESPQWvCQBSE74L/YXmFXopubINK6ipi&#10;KwjtpdGDx9fsM5uafRuzW43/3i0UPA4z8w0zW3S2FmdqfeVYwWiYgCAunK64VLDbrgdTED4ga6wd&#10;k4IreVjM+70ZZtpd+IvOeShFhLDPUIEJocmk9IUhi37oGuLoHVxrMUTZllK3eIlwW8vnJBlLixXH&#10;BYMNrQwVx/zXKvhID/U+nX6+5+btaXNyzWStf76Venzolq8gAnXhHv5vb7SCNH2BvzPxCMj5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Syq/GAAAA3AAAAA8AAAAAAAAA&#10;AAAAAAAAoQIAAGRycy9kb3ducmV2LnhtbFBLBQYAAAAABAAEAPkAAACUAwAAAAA=&#10;" strokecolor="gray" strokeweight=".5pt">
                        <v:stroke dashstyle="longDash"/>
                      </v:line>
                      <v:shape id="Text Box 158" o:spid="_x0000_s1128" type="#_x0000_t202" style="position:absolute;left:14608;top:1459;width:5337;height: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538QA&#10;AADcAAAADwAAAGRycy9kb3ducmV2LnhtbESPQWvCQBSE7wX/w/IEb3VjCVJSV7FSsSA9VIu9PrLP&#10;JDT7Nu4+Nf33XUHocZiZb5jZonetulCIjWcDk3EGirj0tuHKwNd+/fgMKgqyxdYzGfilCIv54GGG&#10;hfVX/qTLTiqVIBwLNFCLdIXWsazJYRz7jjh5Rx8cSpKh0jbgNcFdq5+ybKodNpwWauxoVVP5szs7&#10;A+4NX092//2xXB3osG2OEjaZGDMa9ssXUEK9/Ifv7XdrIM9zuJ1JR0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3Od/EAAAA3AAAAA8AAAAAAAAAAAAAAAAAmAIAAGRycy9k&#10;b3ducmV2LnhtbFBLBQYAAAAABAAEAPUAAACJAwAAAAA=&#10;" filled="f" stroked="f">
                        <v:textbox inset="1.96292mm,.98147mm,1.96292mm,.98147mm">
                          <w:txbxContent>
                            <w:p w14:paraId="797EE50A" w14:textId="77777777" w:rsidR="002E2155" w:rsidRPr="007F7D18" w:rsidRDefault="002E2155" w:rsidP="00620F17">
                              <w:pPr>
                                <w:rPr>
                                  <w:rFonts w:ascii="Times New Roman" w:hAnsi="Times New Roman"/>
                                  <w:b/>
                                  <w:i/>
                                  <w:sz w:val="18"/>
                                </w:rPr>
                              </w:pPr>
                              <w:r w:rsidRPr="007F7D18">
                                <w:rPr>
                                  <w:rFonts w:ascii="Times New Roman" w:hAnsi="Times New Roman"/>
                                  <w:b/>
                                  <w:i/>
                                  <w:sz w:val="18"/>
                                  <w:lang w:val="en-US"/>
                                </w:rPr>
                                <w:t>S</w:t>
                              </w:r>
                            </w:p>
                          </w:txbxContent>
                        </v:textbox>
                      </v:shape>
                      <v:shape id="Freeform 159" o:spid="_x0000_s1129" style="position:absolute;left:5000;top:2349;width:13344;height:10671;visibility:visible;mso-wrap-style:square;v-text-anchor:top" coordsize="1800,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JAcYA&#10;AADcAAAADwAAAGRycy9kb3ducmV2LnhtbESPT2sCMRTE7wW/Q3hCbzXrn0pZjVKKQqEXu7Wlx+fm&#10;uRvdvKxJquu3N4VCj8PM/IaZLzvbiDP5YBwrGA4yEMSl04YrBduP9cMTiBCRNTaOScGVAiwXvbs5&#10;5tpd+J3ORaxEgnDIUUEdY5tLGcqaLIaBa4mTt3feYkzSV1J7vCS4beQoy6bSouG0UGNLLzWVx+LH&#10;KjCrTVse3NvJF982Nl+j6+5zbJS673fPMxCRuvgf/mu/agWTySP8nk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iJAcYAAADcAAAADwAAAAAAAAAAAAAAAACYAgAAZHJz&#10;L2Rvd25yZXYueG1sUEsFBgAAAAAEAAQA9QAAAIsDAAAAAA==&#10;" path="m,1440v390,-60,780,-120,1080,-360c1380,840,1590,420,1800,e" filled="f" strokeweight="1.5pt">
                        <v:path arrowok="t" o:connecttype="custom" o:connectlocs="0,1067117;800628,800338;1334380,0" o:connectangles="0,0,0"/>
                      </v:shape>
                      <v:shape id="Text Box 160" o:spid="_x0000_s1130" type="#_x0000_t202" style="position:absolute;left:2583;top:14939;width:2113;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CM8QA&#10;AADcAAAADwAAAGRycy9kb3ducmV2LnhtbESPQWsCMRSE7wX/Q3hCbzXbIlJWo1ixWJAeqmKvj81z&#10;d+nmZU2euv77RhA8DjPzDTOZda5RZwqx9mzgdZCBIi68rbk0sNt+vryDioJssfFMBq4UYTbtPU0w&#10;t/7CP3TeSKkShGOOBiqRNtc6FhU5jAPfEifv4INDSTKU2ga8JLhr9FuWjbTDmtNChS0tKir+Nidn&#10;wC3x42i3v9/zxZ726/ogYZWJMc/9bj4GJdTJI3xvf1kDw+EIbmfSEd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pAjPEAAAA3AAAAA8AAAAAAAAAAAAAAAAAmAIAAGRycy9k&#10;b3ducmV2LnhtbFBLBQYAAAAABAAEAPUAAACJAwAAAAA=&#10;" filled="f" stroked="f">
                        <v:textbox inset="1.96292mm,.98147mm,1.96292mm,.98147mm">
                          <w:txbxContent>
                            <w:p w14:paraId="0587CD49" w14:textId="77777777" w:rsidR="002E2155" w:rsidRPr="007F7D18" w:rsidRDefault="002E2155" w:rsidP="00620F17">
                              <w:pPr>
                                <w:rPr>
                                  <w:rFonts w:ascii="Times New Roman" w:hAnsi="Times New Roman"/>
                                  <w:sz w:val="18"/>
                                </w:rPr>
                              </w:pPr>
                              <w:r w:rsidRPr="007F7D18">
                                <w:rPr>
                                  <w:rFonts w:ascii="Times New Roman" w:hAnsi="Times New Roman"/>
                                  <w:sz w:val="18"/>
                                  <w:lang w:val="en-US"/>
                                </w:rPr>
                                <w:t>0</w:t>
                              </w:r>
                            </w:p>
                          </w:txbxContent>
                        </v:textbox>
                      </v:shape>
                      <w10:wrap type="topAndBottom" anchorx="margin"/>
                    </v:group>
                  </w:pict>
                </mc:Fallback>
              </mc:AlternateContent>
            </w:r>
          </w:p>
          <w:p w14:paraId="0172FE70" w14:textId="77777777" w:rsidR="00620F17" w:rsidRPr="00F817AC" w:rsidRDefault="00620F17" w:rsidP="004D35CA">
            <w:pPr>
              <w:pStyle w:val="Style3"/>
              <w:widowControl/>
              <w:spacing w:line="240" w:lineRule="auto"/>
              <w:ind w:firstLine="0"/>
              <w:rPr>
                <w:sz w:val="2"/>
                <w:szCs w:val="2"/>
              </w:rPr>
            </w:pPr>
          </w:p>
          <w:p w14:paraId="3397B487" w14:textId="77777777" w:rsidR="00620F17" w:rsidRPr="00F817AC" w:rsidRDefault="00620F17" w:rsidP="004D35CA">
            <w:pPr>
              <w:pStyle w:val="Style3"/>
              <w:widowControl/>
              <w:spacing w:line="240" w:lineRule="auto"/>
              <w:ind w:firstLine="0"/>
              <w:rPr>
                <w:sz w:val="2"/>
                <w:szCs w:val="2"/>
              </w:rPr>
            </w:pPr>
          </w:p>
          <w:p w14:paraId="5DF56E77" w14:textId="77777777" w:rsidR="00620F17" w:rsidRPr="00F817AC" w:rsidRDefault="00620F17" w:rsidP="004D35CA">
            <w:pPr>
              <w:pStyle w:val="Style3"/>
              <w:widowControl/>
              <w:spacing w:line="240" w:lineRule="auto"/>
              <w:ind w:firstLine="0"/>
              <w:rPr>
                <w:sz w:val="2"/>
                <w:szCs w:val="2"/>
              </w:rPr>
            </w:pPr>
          </w:p>
          <w:p w14:paraId="2B9BC541" w14:textId="77777777" w:rsidR="00620F17" w:rsidRPr="00F817AC" w:rsidRDefault="00620F17" w:rsidP="004D35CA">
            <w:pPr>
              <w:pStyle w:val="Style3"/>
              <w:widowControl/>
              <w:spacing w:line="240" w:lineRule="auto"/>
              <w:ind w:firstLine="0"/>
              <w:rPr>
                <w:sz w:val="2"/>
                <w:szCs w:val="2"/>
              </w:rPr>
            </w:pPr>
          </w:p>
          <w:p w14:paraId="11EB0DB5" w14:textId="77777777" w:rsidR="00620F17" w:rsidRPr="00F817AC" w:rsidRDefault="00620F17" w:rsidP="004D35CA">
            <w:pPr>
              <w:pStyle w:val="Style3"/>
              <w:widowControl/>
              <w:spacing w:line="240" w:lineRule="auto"/>
              <w:ind w:firstLine="0"/>
              <w:rPr>
                <w:sz w:val="2"/>
                <w:szCs w:val="2"/>
              </w:rPr>
            </w:pPr>
          </w:p>
          <w:p w14:paraId="017989FC" w14:textId="5E9B46B8" w:rsidR="00620F17" w:rsidRPr="00F817AC" w:rsidRDefault="00C75298" w:rsidP="004D35CA">
            <w:pPr>
              <w:pStyle w:val="Style3"/>
              <w:widowControl/>
              <w:spacing w:line="240" w:lineRule="auto"/>
              <w:ind w:firstLine="0"/>
              <w:rPr>
                <w:sz w:val="2"/>
                <w:szCs w:val="2"/>
              </w:rPr>
            </w:pPr>
            <w:r>
              <w:rPr>
                <w:noProof/>
                <w:sz w:val="28"/>
                <w:szCs w:val="28"/>
              </w:rPr>
              <mc:AlternateContent>
                <mc:Choice Requires="wpc">
                  <w:drawing>
                    <wp:anchor distT="0" distB="0" distL="114300" distR="114300" simplePos="0" relativeHeight="251532800" behindDoc="0" locked="0" layoutInCell="1" allowOverlap="1" wp14:anchorId="37F4E1FE" wp14:editId="57A48BFD">
                      <wp:simplePos x="0" y="0"/>
                      <wp:positionH relativeFrom="margin">
                        <wp:posOffset>175895</wp:posOffset>
                      </wp:positionH>
                      <wp:positionV relativeFrom="paragraph">
                        <wp:posOffset>234950</wp:posOffset>
                      </wp:positionV>
                      <wp:extent cx="2286000" cy="2000250"/>
                      <wp:effectExtent l="0" t="0" r="0" b="0"/>
                      <wp:wrapTopAndBottom/>
                      <wp:docPr id="247" name="Полотно 24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14:sizeRelH relativeFrom="page">
                        <wp14:pctWidth>0</wp14:pctWidth>
                      </wp14:sizeRelH>
                      <wp14:sizeRelV relativeFrom="page">
                        <wp14:pctHeight>0</wp14:pctHeight>
                      </wp14:sizeRelV>
                    </wp:anchor>
                  </w:drawing>
                </mc:Choice>
                <mc:Fallback>
                  <w:pict>
                    <v:group w14:anchorId="1E013659" id="Полотно 247" o:spid="_x0000_s1026" editas="canvas" style="position:absolute;margin-left:13.85pt;margin-top:18.5pt;width:180pt;height:157.5pt;z-index:251532800;mso-position-horizontal-relative:margin" coordsize="22860,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Cl2GcG4AAAAAkBAAAPAAAAZHJzL2Rvd25yZXYueG1s&#10;TI9PS8NAEMXvgt9hGcGL2E0T24SYTRFBEMGDrYUeN9lpNrp/QnbTxm/v9KS3mXmPN79XbWZr2AnH&#10;0HsnYLlIgKFrvepdJ+Bz93JfAAtROiWNdyjgBwNs6uurSpbKn90HnraxYxTiQikF6BiHkvPQarQy&#10;LPyAjrSjH62MtI4dV6M8U7g1PE2SNbeyd/RBywGfNbbf28kKeGvXd1/LZjrY4n2vs5U5vMbdgxC3&#10;N/PTI7CIc/wzwwWf0KEmpsZPTgVmBKR5Tk4BWU6VSM+Ky6GhYZUmwOuK/29Q/wIAAP//AwBQSwEC&#10;LQAUAAYACAAAACEAtoM4kv4AAADhAQAAEwAAAAAAAAAAAAAAAAAAAAAAW0NvbnRlbnRfVHlwZXNd&#10;LnhtbFBLAQItABQABgAIAAAAIQA4/SH/1gAAAJQBAAALAAAAAAAAAAAAAAAAAC8BAABfcmVscy8u&#10;cmVsc1BLAQItABQABgAIAAAAIQD0kliOCQEAABsCAAAOAAAAAAAAAAAAAAAAAC4CAABkcnMvZTJv&#10;RG9jLnhtbFBLAQItABQABgAIAAAAIQCl2GcG4AAAAAkBAAAPAAAAAAAAAAAAAAAAAGMDAABkcnMv&#10;ZG93bnJldi54bWxQSwUGAAAAAAQABADzAAAAcAQAAAAA&#10;">
                      <v:shape id="_x0000_s1027" type="#_x0000_t75" style="position:absolute;width:22860;height:20002;visibility:visible;mso-wrap-style:square">
                        <v:fill o:detectmouseclick="t"/>
                        <v:path o:connecttype="none"/>
                      </v:shape>
                      <w10:wrap type="topAndBottom" anchorx="margin"/>
                    </v:group>
                  </w:pict>
                </mc:Fallback>
              </mc:AlternateContent>
            </w:r>
          </w:p>
        </w:tc>
      </w:tr>
      <w:tr w:rsidR="00620F17" w:rsidRPr="00F817AC" w14:paraId="48CAB62C" w14:textId="77777777" w:rsidTr="00620F17">
        <w:tc>
          <w:tcPr>
            <w:tcW w:w="4965" w:type="dxa"/>
          </w:tcPr>
          <w:p w14:paraId="158FCD7B" w14:textId="77777777" w:rsidR="00620F17" w:rsidRPr="00F817AC" w:rsidRDefault="00620F17" w:rsidP="004D35CA">
            <w:pPr>
              <w:rPr>
                <w:rFonts w:ascii="Times New Roman" w:hAnsi="Times New Roman"/>
                <w:i/>
              </w:rPr>
            </w:pPr>
            <w:r w:rsidRPr="00F6548A">
              <w:rPr>
                <w:rFonts w:ascii="Times New Roman" w:hAnsi="Times New Roman"/>
                <w:i/>
                <w:sz w:val="24"/>
                <w:szCs w:val="24"/>
              </w:rPr>
              <w:t>Рисунок 1.2.8 – Кривая предложения</w:t>
            </w:r>
          </w:p>
        </w:tc>
      </w:tr>
    </w:tbl>
    <w:p w14:paraId="23BB86F2" w14:textId="77777777" w:rsidR="0058307B" w:rsidRPr="00F817AC" w:rsidRDefault="0058307B" w:rsidP="004D35CA">
      <w:pPr>
        <w:pStyle w:val="af"/>
        <w:ind w:firstLine="0"/>
      </w:pPr>
      <w:r w:rsidRPr="00F817AC">
        <w:t xml:space="preserve">Эту зависимость отражает </w:t>
      </w:r>
      <w:r w:rsidRPr="00F817AC">
        <w:rPr>
          <w:b/>
          <w:i/>
        </w:rPr>
        <w:t>закон предложения</w:t>
      </w:r>
      <w:r>
        <w:rPr>
          <w:b/>
          <w:i/>
        </w:rPr>
        <w:t xml:space="preserve">: </w:t>
      </w:r>
      <w:r w:rsidRPr="00757F6D">
        <w:rPr>
          <w:i/>
        </w:rPr>
        <w:t xml:space="preserve">при прочих равных условиях, чем выше цена товара, тем </w:t>
      </w:r>
      <w:r>
        <w:rPr>
          <w:i/>
        </w:rPr>
        <w:t>выше</w:t>
      </w:r>
      <w:r w:rsidRPr="00757F6D">
        <w:rPr>
          <w:i/>
        </w:rPr>
        <w:t xml:space="preserve"> </w:t>
      </w:r>
      <w:r>
        <w:rPr>
          <w:i/>
        </w:rPr>
        <w:t>предложение</w:t>
      </w:r>
      <w:r w:rsidRPr="00757F6D">
        <w:rPr>
          <w:i/>
        </w:rPr>
        <w:t>, и наоборот</w:t>
      </w:r>
      <w:r w:rsidRPr="00757F6D">
        <w:t>.</w:t>
      </w:r>
      <w:r>
        <w:t xml:space="preserve"> Графически его</w:t>
      </w:r>
      <w:r w:rsidRPr="00F817AC">
        <w:t xml:space="preserve"> отражает кривая предложения</w:t>
      </w:r>
      <w:r>
        <w:t xml:space="preserve"> </w:t>
      </w:r>
      <w:r w:rsidRPr="00747D4D">
        <w:t>(</w:t>
      </w:r>
      <w:r>
        <w:t>S – от англ. supply)</w:t>
      </w:r>
      <w:r w:rsidRPr="00F817AC">
        <w:t>. Кривая предложения показывает количество данного товара, которое его производители хотели бы поставить на рынок по той или иной цене.</w:t>
      </w:r>
    </w:p>
    <w:p w14:paraId="6C34C2AF" w14:textId="77777777" w:rsidR="0058307B" w:rsidRPr="00F817AC" w:rsidRDefault="0058307B" w:rsidP="004D35CA">
      <w:pPr>
        <w:pStyle w:val="af"/>
      </w:pPr>
      <w:r w:rsidRPr="00F817AC">
        <w:t xml:space="preserve">Помимо цены, на объем предложения, оказывают влияние следующие </w:t>
      </w:r>
      <w:r w:rsidRPr="00757F6D">
        <w:rPr>
          <w:b/>
          <w:i/>
        </w:rPr>
        <w:t>неценовые факторы</w:t>
      </w:r>
      <w:r>
        <w:t xml:space="preserve"> </w:t>
      </w:r>
      <w:r w:rsidRPr="00757F6D">
        <w:rPr>
          <w:b/>
          <w:i/>
        </w:rPr>
        <w:t>предложения</w:t>
      </w:r>
      <w:r w:rsidRPr="00F817AC">
        <w:t>:</w:t>
      </w:r>
    </w:p>
    <w:p w14:paraId="3F1DAC6F" w14:textId="77777777" w:rsidR="0058307B" w:rsidRPr="00620F17" w:rsidRDefault="00620F17" w:rsidP="004D35CA">
      <w:pPr>
        <w:pStyle w:val="af"/>
        <w:rPr>
          <w:spacing w:val="-2"/>
        </w:rPr>
      </w:pPr>
      <w:r w:rsidRPr="00620F17">
        <w:rPr>
          <w:spacing w:val="-2"/>
        </w:rPr>
        <w:t>1. </w:t>
      </w:r>
      <w:r w:rsidR="0058307B" w:rsidRPr="00620F17">
        <w:rPr>
          <w:spacing w:val="-2"/>
        </w:rPr>
        <w:t>Изменения в затратах на производство единицы продукции, непосредственно влияющие на величину прибыли, получаемой от продажи единицы продукции. Если по какой-либо причине (изменение налогового законодательства, введение льгот для определенного вида экономической деятельности, внедрение новых технологий и др.) при сохранении данного уровня цен на исследуемый производимый товар затраты на его производство снизятся, то производитель от продажи каждой единицы продукции будет получать большую прибыль. Поэтому он будет стремиться больше ее произвести и продать, и наоборот.</w:t>
      </w:r>
    </w:p>
    <w:p w14:paraId="706CF7B6" w14:textId="77777777" w:rsidR="0058307B" w:rsidRPr="00620F17" w:rsidRDefault="00620F17" w:rsidP="004D35CA">
      <w:pPr>
        <w:pStyle w:val="af"/>
        <w:rPr>
          <w:spacing w:val="-6"/>
        </w:rPr>
      </w:pPr>
      <w:r w:rsidRPr="00620F17">
        <w:rPr>
          <w:spacing w:val="-6"/>
        </w:rPr>
        <w:t>2. </w:t>
      </w:r>
      <w:r w:rsidR="0058307B" w:rsidRPr="00620F17">
        <w:rPr>
          <w:spacing w:val="-6"/>
        </w:rPr>
        <w:t xml:space="preserve">Изменение цены на другие товары, приводящее к переливу производственных ресурсов (перепрофилированию производства) из менее прибыльных в более прибыльные производства. Причем речь здесь идет о всех видах экономических ресурсов. В результате ухода фирм из менее прибыльной сферы производства в другие, более прибыльные, произойдет уменьшение предложения в данной сфере деятельности и рост предложения в других, </w:t>
      </w:r>
      <w:r w:rsidRPr="00620F17">
        <w:rPr>
          <w:spacing w:val="-6"/>
        </w:rPr>
        <w:t>более прибыльных производствах.</w:t>
      </w:r>
    </w:p>
    <w:p w14:paraId="1F67F5B5" w14:textId="77777777" w:rsidR="0058307B" w:rsidRPr="00620F17" w:rsidRDefault="0058307B" w:rsidP="004D35CA">
      <w:pPr>
        <w:pStyle w:val="af"/>
        <w:rPr>
          <w:spacing w:val="-2"/>
        </w:rPr>
      </w:pPr>
      <w:r w:rsidRPr="00620F17">
        <w:rPr>
          <w:spacing w:val="-2"/>
        </w:rPr>
        <w:t>3.</w:t>
      </w:r>
      <w:r w:rsidR="00620F17" w:rsidRPr="00620F17">
        <w:rPr>
          <w:spacing w:val="-2"/>
        </w:rPr>
        <w:t> </w:t>
      </w:r>
      <w:r w:rsidRPr="00620F17">
        <w:rPr>
          <w:spacing w:val="-2"/>
        </w:rPr>
        <w:t>Общее число производителей данного товара. Чем их больше, тем больший объем товара при прочих равных условиях будет предложен для продажи.</w:t>
      </w:r>
    </w:p>
    <w:p w14:paraId="7249EC81" w14:textId="77777777" w:rsidR="0058307B" w:rsidRPr="00F817AC" w:rsidRDefault="00620F17" w:rsidP="004D35CA">
      <w:pPr>
        <w:pStyle w:val="af"/>
      </w:pPr>
      <w:r>
        <w:t>4. </w:t>
      </w:r>
      <w:r w:rsidR="0058307B">
        <w:t>Ожидания производителей.</w:t>
      </w:r>
    </w:p>
    <w:p w14:paraId="19030335" w14:textId="77777777" w:rsidR="0058307B" w:rsidRDefault="0058307B" w:rsidP="004D35CA">
      <w:pPr>
        <w:pStyle w:val="af"/>
      </w:pPr>
      <w:r w:rsidRPr="00F817AC">
        <w:t>Перечисленные неценовые факторы вызывают сдвиг кривой предложения вправо при его росте или влево при сокращении предложения. Когда же изменяется только цена, то происходит движение по кривой предложения.</w:t>
      </w:r>
    </w:p>
    <w:p w14:paraId="239EC2ED" w14:textId="77777777" w:rsidR="00620F17" w:rsidRPr="00F817AC" w:rsidRDefault="00620F17" w:rsidP="004D35CA">
      <w:pPr>
        <w:pStyle w:val="af"/>
      </w:pPr>
      <w:r w:rsidRPr="00620F17">
        <w:rPr>
          <w:b/>
        </w:rPr>
        <w:t>Рыночное равновесие</w:t>
      </w:r>
      <w:r w:rsidRPr="00F817AC">
        <w:t xml:space="preserve"> – это такая ситуация на рынке, когда при данном уровне цены достигается равенство объемов спроса и предложения, т.</w:t>
      </w:r>
      <w:r>
        <w:t xml:space="preserve"> </w:t>
      </w:r>
      <w:r w:rsidRPr="00F817AC">
        <w:t>е. совпадение количества товара, которое потребители хотят и могут купить, а произ</w:t>
      </w:r>
    </w:p>
    <w:tbl>
      <w:tblPr>
        <w:tblpPr w:leftFromText="180" w:rightFromText="180" w:vertAnchor="text" w:horzAnchor="margin" w:tblpXSpec="right" w:tblpY="-232"/>
        <w:tblW w:w="0" w:type="auto"/>
        <w:tblLook w:val="04A0" w:firstRow="1" w:lastRow="0" w:firstColumn="1" w:lastColumn="0" w:noHBand="0" w:noVBand="1"/>
      </w:tblPr>
      <w:tblGrid>
        <w:gridCol w:w="4681"/>
      </w:tblGrid>
      <w:tr w:rsidR="00620F17" w:rsidRPr="00F817AC" w14:paraId="2BAA9D67" w14:textId="77777777" w:rsidTr="00620F17">
        <w:tc>
          <w:tcPr>
            <w:tcW w:w="4681" w:type="dxa"/>
          </w:tcPr>
          <w:p w14:paraId="1CA8BA31" w14:textId="5B16AFE7" w:rsidR="00620F17" w:rsidRPr="00F817AC" w:rsidRDefault="00C75298" w:rsidP="004D35CA">
            <w:pPr>
              <w:pStyle w:val="Style3"/>
              <w:widowControl/>
              <w:spacing w:line="240" w:lineRule="auto"/>
              <w:ind w:firstLine="0"/>
              <w:rPr>
                <w:sz w:val="2"/>
                <w:szCs w:val="2"/>
              </w:rPr>
            </w:pPr>
            <w:r>
              <w:rPr>
                <w:noProof/>
                <w:sz w:val="28"/>
                <w:szCs w:val="28"/>
              </w:rPr>
              <w:lastRenderedPageBreak/>
              <mc:AlternateContent>
                <mc:Choice Requires="wpc">
                  <w:drawing>
                    <wp:anchor distT="0" distB="0" distL="114300" distR="114300" simplePos="0" relativeHeight="251535872" behindDoc="0" locked="0" layoutInCell="1" allowOverlap="1" wp14:anchorId="488E98E0" wp14:editId="467A40D9">
                      <wp:simplePos x="0" y="0"/>
                      <wp:positionH relativeFrom="margin">
                        <wp:posOffset>-69215</wp:posOffset>
                      </wp:positionH>
                      <wp:positionV relativeFrom="paragraph">
                        <wp:posOffset>0</wp:posOffset>
                      </wp:positionV>
                      <wp:extent cx="2722880" cy="2276475"/>
                      <wp:effectExtent l="2540" t="1270" r="0" b="0"/>
                      <wp:wrapTopAndBottom/>
                      <wp:docPr id="527" name="Полотно 40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9" name="Line 163"/>
                              <wps:cNvCnPr>
                                <a:cxnSpLocks noChangeShapeType="1"/>
                              </wps:cNvCnPr>
                              <wps:spPr bwMode="auto">
                                <a:xfrm flipV="1">
                                  <a:off x="273468" y="160147"/>
                                  <a:ext cx="0" cy="189776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Line 164"/>
                              <wps:cNvCnPr>
                                <a:cxnSpLocks noChangeShapeType="1"/>
                              </wps:cNvCnPr>
                              <wps:spPr bwMode="auto">
                                <a:xfrm>
                                  <a:off x="273468" y="2057910"/>
                                  <a:ext cx="202370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Text Box 165"/>
                              <wps:cNvSpPr txBox="1">
                                <a:spLocks noChangeArrowheads="1"/>
                              </wps:cNvSpPr>
                              <wps:spPr bwMode="auto">
                                <a:xfrm>
                                  <a:off x="1132483" y="1035907"/>
                                  <a:ext cx="217354" cy="175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85368" w14:textId="77777777" w:rsidR="002E2155" w:rsidRPr="007F7D18" w:rsidRDefault="002E2155" w:rsidP="00620F17">
                                    <w:pPr>
                                      <w:rPr>
                                        <w:rFonts w:ascii="Times New Roman" w:hAnsi="Times New Roman"/>
                                        <w:b/>
                                        <w:i/>
                                        <w:sz w:val="16"/>
                                      </w:rPr>
                                    </w:pPr>
                                    <w:r w:rsidRPr="007F7D18">
                                      <w:rPr>
                                        <w:rFonts w:ascii="Times New Roman" w:hAnsi="Times New Roman"/>
                                        <w:b/>
                                        <w:i/>
                                        <w:sz w:val="16"/>
                                      </w:rPr>
                                      <w:t>E</w:t>
                                    </w:r>
                                  </w:p>
                                </w:txbxContent>
                              </wps:txbx>
                              <wps:bodyPr rot="0" vert="horz" wrap="square" lIns="45551" tIns="22775" rIns="45551" bIns="22775" anchor="t" anchorCtr="0" upright="1">
                                <a:noAutofit/>
                              </wps:bodyPr>
                            </wps:wsp>
                            <wps:wsp>
                              <wps:cNvPr id="42" name="Text Box 166"/>
                              <wps:cNvSpPr txBox="1">
                                <a:spLocks noChangeArrowheads="1"/>
                              </wps:cNvSpPr>
                              <wps:spPr bwMode="auto">
                                <a:xfrm>
                                  <a:off x="1586196" y="1327694"/>
                                  <a:ext cx="437009" cy="220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F3600" w14:textId="77777777" w:rsidR="002E2155" w:rsidRPr="00EE4081" w:rsidRDefault="002E2155" w:rsidP="00620F17">
                                    <w:pPr>
                                      <w:rPr>
                                        <w:sz w:val="13"/>
                                      </w:rPr>
                                    </w:pPr>
                                  </w:p>
                                </w:txbxContent>
                              </wps:txbx>
                              <wps:bodyPr rot="0" vert="horz" wrap="square" lIns="45551" tIns="22775" rIns="45551" bIns="22775" anchor="t" anchorCtr="0" upright="1">
                                <a:noAutofit/>
                              </wps:bodyPr>
                            </wps:wsp>
                            <wps:wsp>
                              <wps:cNvPr id="43" name="Text Box 167"/>
                              <wps:cNvSpPr txBox="1">
                                <a:spLocks noChangeArrowheads="1"/>
                              </wps:cNvSpPr>
                              <wps:spPr bwMode="auto">
                                <a:xfrm>
                                  <a:off x="1695423" y="305691"/>
                                  <a:ext cx="328582" cy="218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15DB8" w14:textId="77777777" w:rsidR="002E2155" w:rsidRPr="00EE4081" w:rsidRDefault="002E2155" w:rsidP="00620F17">
                                    <w:pPr>
                                      <w:rPr>
                                        <w:sz w:val="13"/>
                                      </w:rPr>
                                    </w:pPr>
                                  </w:p>
                                </w:txbxContent>
                              </wps:txbx>
                              <wps:bodyPr rot="0" vert="horz" wrap="square" lIns="45551" tIns="22775" rIns="45551" bIns="22775" anchor="t" anchorCtr="0" upright="1">
                                <a:noAutofit/>
                              </wps:bodyPr>
                            </wps:wsp>
                            <wps:wsp>
                              <wps:cNvPr id="44" name="Line 168"/>
                              <wps:cNvCnPr>
                                <a:cxnSpLocks noChangeShapeType="1"/>
                              </wps:cNvCnPr>
                              <wps:spPr bwMode="auto">
                                <a:xfrm>
                                  <a:off x="1204101" y="1254872"/>
                                  <a:ext cx="800" cy="8030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5" name="Text Box 169"/>
                              <wps:cNvSpPr txBox="1">
                                <a:spLocks noChangeArrowheads="1"/>
                              </wps:cNvSpPr>
                              <wps:spPr bwMode="auto">
                                <a:xfrm>
                                  <a:off x="794198" y="2057910"/>
                                  <a:ext cx="901225" cy="218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E280A" w14:textId="77777777" w:rsidR="002E2155" w:rsidRPr="007F7D18" w:rsidRDefault="002E2155" w:rsidP="00620F17">
                                    <w:pPr>
                                      <w:rPr>
                                        <w:rFonts w:ascii="Times New Roman" w:hAnsi="Times New Roman"/>
                                        <w:sz w:val="16"/>
                                      </w:rPr>
                                    </w:pPr>
                                    <w:r w:rsidRPr="007F7D18">
                                      <w:rPr>
                                        <w:rFonts w:ascii="Times New Roman" w:hAnsi="Times New Roman"/>
                                        <w:sz w:val="16"/>
                                      </w:rPr>
                                      <w:t xml:space="preserve">  </w:t>
                                    </w:r>
                                    <w:r w:rsidRPr="007F7D18">
                                      <w:rPr>
                                        <w:rFonts w:ascii="Times New Roman" w:hAnsi="Times New Roman"/>
                                        <w:b/>
                                        <w:i/>
                                        <w:sz w:val="16"/>
                                      </w:rPr>
                                      <w:t>Q</w:t>
                                    </w:r>
                                    <w:r w:rsidRPr="007F7D18">
                                      <w:rPr>
                                        <w:rFonts w:ascii="Times New Roman" w:hAnsi="Times New Roman"/>
                                        <w:sz w:val="16"/>
                                        <w:vertAlign w:val="subscript"/>
                                      </w:rPr>
                                      <w:t>1</w:t>
                                    </w:r>
                                    <w:r w:rsidRPr="007F7D18">
                                      <w:rPr>
                                        <w:rFonts w:ascii="Times New Roman" w:hAnsi="Times New Roman"/>
                                        <w:sz w:val="16"/>
                                      </w:rPr>
                                      <w:t xml:space="preserve">    </w:t>
                                    </w:r>
                                    <w:r w:rsidRPr="007F7D18">
                                      <w:rPr>
                                        <w:rFonts w:ascii="Times New Roman" w:hAnsi="Times New Roman"/>
                                        <w:sz w:val="16"/>
                                        <w:lang w:val="en-US"/>
                                      </w:rPr>
                                      <w:t xml:space="preserve">  </w:t>
                                    </w:r>
                                    <w:r w:rsidRPr="007F7D18">
                                      <w:rPr>
                                        <w:rFonts w:ascii="Times New Roman" w:hAnsi="Times New Roman"/>
                                        <w:sz w:val="16"/>
                                      </w:rPr>
                                      <w:t xml:space="preserve"> </w:t>
                                    </w:r>
                                    <w:r w:rsidRPr="007F7D18">
                                      <w:rPr>
                                        <w:rFonts w:ascii="Times New Roman" w:hAnsi="Times New Roman"/>
                                        <w:b/>
                                        <w:i/>
                                        <w:sz w:val="16"/>
                                      </w:rPr>
                                      <w:t>Q</w:t>
                                    </w:r>
                                    <w:r w:rsidRPr="007F7D18">
                                      <w:rPr>
                                        <w:rFonts w:ascii="Times New Roman" w:hAnsi="Times New Roman"/>
                                        <w:b/>
                                        <w:i/>
                                        <w:sz w:val="16"/>
                                        <w:vertAlign w:val="subscript"/>
                                      </w:rPr>
                                      <w:t>e</w:t>
                                    </w:r>
                                    <w:r w:rsidRPr="007F7D18">
                                      <w:rPr>
                                        <w:rFonts w:ascii="Times New Roman" w:hAnsi="Times New Roman"/>
                                        <w:sz w:val="16"/>
                                      </w:rPr>
                                      <w:t xml:space="preserve">     </w:t>
                                    </w:r>
                                    <w:r w:rsidRPr="007F7D18">
                                      <w:rPr>
                                        <w:rFonts w:ascii="Times New Roman" w:hAnsi="Times New Roman"/>
                                        <w:b/>
                                        <w:i/>
                                        <w:sz w:val="16"/>
                                      </w:rPr>
                                      <w:t>Q</w:t>
                                    </w:r>
                                    <w:r w:rsidRPr="007F7D18">
                                      <w:rPr>
                                        <w:rFonts w:ascii="Times New Roman" w:hAnsi="Times New Roman"/>
                                        <w:sz w:val="16"/>
                                        <w:vertAlign w:val="subscript"/>
                                      </w:rPr>
                                      <w:t>2</w:t>
                                    </w:r>
                                  </w:p>
                                </w:txbxContent>
                              </wps:txbx>
                              <wps:bodyPr rot="0" vert="horz" wrap="square" lIns="45551" tIns="22775" rIns="45551" bIns="22775" anchor="t" anchorCtr="0" upright="1">
                                <a:noAutofit/>
                              </wps:bodyPr>
                            </wps:wsp>
                            <wps:wsp>
                              <wps:cNvPr id="46" name="Text Box 170"/>
                              <wps:cNvSpPr txBox="1">
                                <a:spLocks noChangeArrowheads="1"/>
                              </wps:cNvSpPr>
                              <wps:spPr bwMode="auto">
                                <a:xfrm>
                                  <a:off x="204151" y="2058510"/>
                                  <a:ext cx="137534" cy="175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CB8CA" w14:textId="77777777" w:rsidR="002E2155" w:rsidRPr="00EE4081" w:rsidRDefault="002E2155" w:rsidP="00620F17">
                                    <w:pPr>
                                      <w:rPr>
                                        <w:sz w:val="16"/>
                                      </w:rPr>
                                    </w:pPr>
                                    <w:r w:rsidRPr="00EE4081">
                                      <w:rPr>
                                        <w:sz w:val="16"/>
                                      </w:rPr>
                                      <w:t>0</w:t>
                                    </w:r>
                                  </w:p>
                                </w:txbxContent>
                              </wps:txbx>
                              <wps:bodyPr rot="0" vert="horz" wrap="square" lIns="45551" tIns="22775" rIns="45551" bIns="22775" anchor="t" anchorCtr="0" upright="1">
                                <a:noAutofit/>
                              </wps:bodyPr>
                            </wps:wsp>
                            <wps:wsp>
                              <wps:cNvPr id="47" name="Text Box 171"/>
                              <wps:cNvSpPr txBox="1">
                                <a:spLocks noChangeArrowheads="1"/>
                              </wps:cNvSpPr>
                              <wps:spPr bwMode="auto">
                                <a:xfrm>
                                  <a:off x="0" y="111933"/>
                                  <a:ext cx="272668" cy="486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659E4" w14:textId="77777777" w:rsidR="002E2155" w:rsidRPr="007F7D18" w:rsidRDefault="002E2155" w:rsidP="00620F17">
                                    <w:pPr>
                                      <w:rPr>
                                        <w:rFonts w:ascii="Times New Roman" w:hAnsi="Times New Roman"/>
                                        <w:b/>
                                        <w:i/>
                                        <w:sz w:val="16"/>
                                        <w:lang w:val="en-US"/>
                                      </w:rPr>
                                    </w:pPr>
                                    <w:r w:rsidRPr="007F7D18">
                                      <w:rPr>
                                        <w:rFonts w:ascii="Times New Roman" w:hAnsi="Times New Roman"/>
                                        <w:sz w:val="13"/>
                                        <w:lang w:val="en-US"/>
                                      </w:rPr>
                                      <w:t xml:space="preserve">       </w:t>
                                    </w:r>
                                    <w:r w:rsidRPr="007F7D18">
                                      <w:rPr>
                                        <w:rFonts w:ascii="Times New Roman" w:hAnsi="Times New Roman"/>
                                        <w:b/>
                                        <w:i/>
                                        <w:sz w:val="16"/>
                                        <w:lang w:val="en-US"/>
                                      </w:rPr>
                                      <w:t>P</w:t>
                                    </w:r>
                                  </w:p>
                                </w:txbxContent>
                              </wps:txbx>
                              <wps:bodyPr rot="0" vert="horz" wrap="square" lIns="45551" tIns="22775" rIns="45551" bIns="22775" anchor="t" anchorCtr="0" upright="1">
                                <a:noAutofit/>
                              </wps:bodyPr>
                            </wps:wsp>
                            <wps:wsp>
                              <wps:cNvPr id="48" name="Line 172"/>
                              <wps:cNvCnPr>
                                <a:cxnSpLocks noChangeShapeType="1"/>
                              </wps:cNvCnPr>
                              <wps:spPr bwMode="auto">
                                <a:xfrm flipH="1">
                                  <a:off x="275069" y="1255472"/>
                                  <a:ext cx="929832" cy="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9" name="Text Box 173"/>
                              <wps:cNvSpPr txBox="1">
                                <a:spLocks noChangeArrowheads="1"/>
                              </wps:cNvSpPr>
                              <wps:spPr bwMode="auto">
                                <a:xfrm>
                                  <a:off x="492423" y="232969"/>
                                  <a:ext cx="1421955" cy="377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A2244" w14:textId="77777777" w:rsidR="002E2155" w:rsidRPr="00EE4081" w:rsidRDefault="002E2155" w:rsidP="00620F17">
                                    <w:pPr>
                                      <w:rPr>
                                        <w:sz w:val="13"/>
                                        <w:lang w:val="en-US"/>
                                      </w:rPr>
                                    </w:pPr>
                                  </w:p>
                                  <w:p w14:paraId="28A196D2" w14:textId="77777777" w:rsidR="002E2155" w:rsidRPr="00EE4081" w:rsidRDefault="002E2155" w:rsidP="00620F17">
                                    <w:pPr>
                                      <w:rPr>
                                        <w:b/>
                                        <w:i/>
                                        <w:sz w:val="16"/>
                                        <w:lang w:val="en-US"/>
                                      </w:rPr>
                                    </w:pPr>
                                    <w:r w:rsidRPr="00EE4081">
                                      <w:rPr>
                                        <w:sz w:val="16"/>
                                        <w:lang w:val="en-US"/>
                                      </w:rPr>
                                      <w:t xml:space="preserve">   </w:t>
                                    </w:r>
                                    <w:r w:rsidRPr="00EE4081">
                                      <w:rPr>
                                        <w:b/>
                                        <w:i/>
                                        <w:sz w:val="16"/>
                                        <w:lang w:val="en-US"/>
                                      </w:rPr>
                                      <w:t>D                                       S</w:t>
                                    </w:r>
                                  </w:p>
                                </w:txbxContent>
                              </wps:txbx>
                              <wps:bodyPr rot="0" vert="horz" wrap="square" lIns="45551" tIns="22775" rIns="45551" bIns="22775" anchor="t" anchorCtr="0" upright="1">
                                <a:noAutofit/>
                              </wps:bodyPr>
                            </wps:wsp>
                            <wps:wsp>
                              <wps:cNvPr id="50" name="Text Box 174"/>
                              <wps:cNvSpPr txBox="1">
                                <a:spLocks noChangeArrowheads="1"/>
                              </wps:cNvSpPr>
                              <wps:spPr bwMode="auto">
                                <a:xfrm>
                                  <a:off x="0" y="851552"/>
                                  <a:ext cx="273068" cy="94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16963" w14:textId="77777777" w:rsidR="002E2155" w:rsidRPr="007F7D18" w:rsidRDefault="002E2155" w:rsidP="00620F17">
                                    <w:pPr>
                                      <w:rPr>
                                        <w:rFonts w:ascii="Times New Roman" w:hAnsi="Times New Roman"/>
                                        <w:sz w:val="16"/>
                                      </w:rPr>
                                    </w:pPr>
                                    <w:r w:rsidRPr="007F7D18">
                                      <w:rPr>
                                        <w:rFonts w:ascii="Times New Roman" w:hAnsi="Times New Roman"/>
                                        <w:b/>
                                        <w:i/>
                                        <w:sz w:val="16"/>
                                      </w:rPr>
                                      <w:t>P</w:t>
                                    </w:r>
                                    <w:r w:rsidRPr="007F7D18">
                                      <w:rPr>
                                        <w:rFonts w:ascii="Times New Roman" w:hAnsi="Times New Roman"/>
                                        <w:sz w:val="16"/>
                                        <w:vertAlign w:val="subscript"/>
                                      </w:rPr>
                                      <w:t>1</w:t>
                                    </w:r>
                                  </w:p>
                                  <w:p w14:paraId="1C04D628" w14:textId="77777777" w:rsidR="002E2155" w:rsidRPr="007F7D18" w:rsidRDefault="002E2155" w:rsidP="00620F17">
                                    <w:pPr>
                                      <w:rPr>
                                        <w:rFonts w:ascii="Times New Roman" w:hAnsi="Times New Roman"/>
                                        <w:sz w:val="13"/>
                                      </w:rPr>
                                    </w:pPr>
                                  </w:p>
                                  <w:p w14:paraId="0098722F" w14:textId="77777777" w:rsidR="002E2155" w:rsidRPr="007F7D18" w:rsidRDefault="002E2155" w:rsidP="00620F17">
                                    <w:pPr>
                                      <w:rPr>
                                        <w:rFonts w:ascii="Times New Roman" w:hAnsi="Times New Roman"/>
                                        <w:sz w:val="13"/>
                                      </w:rPr>
                                    </w:pPr>
                                  </w:p>
                                  <w:p w14:paraId="73612AA5" w14:textId="77777777" w:rsidR="002E2155" w:rsidRPr="007F7D18" w:rsidRDefault="002E2155" w:rsidP="00620F17">
                                    <w:pPr>
                                      <w:rPr>
                                        <w:rFonts w:ascii="Times New Roman" w:hAnsi="Times New Roman"/>
                                        <w:i/>
                                        <w:sz w:val="16"/>
                                      </w:rPr>
                                    </w:pPr>
                                    <w:r w:rsidRPr="007F7D18">
                                      <w:rPr>
                                        <w:rFonts w:ascii="Times New Roman" w:hAnsi="Times New Roman"/>
                                        <w:b/>
                                        <w:i/>
                                        <w:sz w:val="16"/>
                                      </w:rPr>
                                      <w:t>Pe</w:t>
                                    </w:r>
                                  </w:p>
                                  <w:p w14:paraId="71ADF746" w14:textId="77777777" w:rsidR="002E2155" w:rsidRPr="007F7D18" w:rsidRDefault="002E2155" w:rsidP="00620F17">
                                    <w:pPr>
                                      <w:rPr>
                                        <w:rFonts w:ascii="Times New Roman" w:hAnsi="Times New Roman"/>
                                        <w:sz w:val="16"/>
                                      </w:rPr>
                                    </w:pPr>
                                  </w:p>
                                  <w:p w14:paraId="39F41D0F" w14:textId="77777777" w:rsidR="002E2155" w:rsidRPr="007F7D18" w:rsidRDefault="002E2155" w:rsidP="00620F17">
                                    <w:pPr>
                                      <w:rPr>
                                        <w:rFonts w:ascii="Times New Roman" w:hAnsi="Times New Roman"/>
                                        <w:sz w:val="16"/>
                                      </w:rPr>
                                    </w:pPr>
                                    <w:r w:rsidRPr="007F7D18">
                                      <w:rPr>
                                        <w:rFonts w:ascii="Times New Roman" w:hAnsi="Times New Roman"/>
                                        <w:b/>
                                        <w:i/>
                                        <w:sz w:val="16"/>
                                      </w:rPr>
                                      <w:t>P</w:t>
                                    </w:r>
                                    <w:r w:rsidRPr="007F7D18">
                                      <w:rPr>
                                        <w:rFonts w:ascii="Times New Roman" w:hAnsi="Times New Roman"/>
                                        <w:sz w:val="16"/>
                                        <w:vertAlign w:val="subscript"/>
                                      </w:rPr>
                                      <w:t>2</w:t>
                                    </w:r>
                                  </w:p>
                                  <w:p w14:paraId="650BA030" w14:textId="77777777" w:rsidR="002E2155" w:rsidRPr="007F7D18" w:rsidRDefault="002E2155" w:rsidP="00620F17">
                                    <w:pPr>
                                      <w:rPr>
                                        <w:rFonts w:ascii="Times New Roman" w:hAnsi="Times New Roman"/>
                                        <w:sz w:val="16"/>
                                      </w:rPr>
                                    </w:pPr>
                                  </w:p>
                                </w:txbxContent>
                              </wps:txbx>
                              <wps:bodyPr rot="0" vert="horz" wrap="square" lIns="45551" tIns="22775" rIns="45551" bIns="22775" anchor="t" anchorCtr="0" upright="1">
                                <a:noAutofit/>
                              </wps:bodyPr>
                            </wps:wsp>
                            <wps:wsp>
                              <wps:cNvPr id="51" name="Line 175"/>
                              <wps:cNvCnPr>
                                <a:cxnSpLocks noChangeShapeType="1"/>
                              </wps:cNvCnPr>
                              <wps:spPr bwMode="auto">
                                <a:xfrm flipH="1">
                                  <a:off x="273868" y="1462334"/>
                                  <a:ext cx="929932" cy="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2" name="Line 176"/>
                              <wps:cNvCnPr>
                                <a:cxnSpLocks noChangeShapeType="1"/>
                              </wps:cNvCnPr>
                              <wps:spPr bwMode="auto">
                                <a:xfrm flipH="1">
                                  <a:off x="1202200" y="1462834"/>
                                  <a:ext cx="220055" cy="6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3" name="Line 177"/>
                              <wps:cNvCnPr>
                                <a:cxnSpLocks noChangeShapeType="1"/>
                              </wps:cNvCnPr>
                              <wps:spPr bwMode="auto">
                                <a:xfrm flipH="1">
                                  <a:off x="275069" y="1000897"/>
                                  <a:ext cx="929832" cy="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15" name="Line 178"/>
                              <wps:cNvCnPr>
                                <a:cxnSpLocks noChangeShapeType="1"/>
                              </wps:cNvCnPr>
                              <wps:spPr bwMode="auto">
                                <a:xfrm flipH="1">
                                  <a:off x="1203801" y="1000897"/>
                                  <a:ext cx="218455" cy="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16" name="Line 179"/>
                              <wps:cNvCnPr>
                                <a:cxnSpLocks noChangeShapeType="1"/>
                              </wps:cNvCnPr>
                              <wps:spPr bwMode="auto">
                                <a:xfrm>
                                  <a:off x="973243" y="1254872"/>
                                  <a:ext cx="800" cy="8030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17" name="Line 180"/>
                              <wps:cNvCnPr>
                                <a:cxnSpLocks noChangeShapeType="1"/>
                              </wps:cNvCnPr>
                              <wps:spPr bwMode="auto">
                                <a:xfrm>
                                  <a:off x="972843" y="1001397"/>
                                  <a:ext cx="400" cy="2534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18" name="Line 181"/>
                              <wps:cNvCnPr>
                                <a:cxnSpLocks noChangeShapeType="1"/>
                              </wps:cNvCnPr>
                              <wps:spPr bwMode="auto">
                                <a:xfrm>
                                  <a:off x="1422655" y="1255472"/>
                                  <a:ext cx="400" cy="8030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19" name="Line 182"/>
                              <wps:cNvCnPr>
                                <a:cxnSpLocks noChangeShapeType="1"/>
                              </wps:cNvCnPr>
                              <wps:spPr bwMode="auto">
                                <a:xfrm>
                                  <a:off x="1422255" y="1001397"/>
                                  <a:ext cx="400" cy="2540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20" name="Arc 183"/>
                              <wps:cNvSpPr>
                                <a:spLocks/>
                              </wps:cNvSpPr>
                              <wps:spPr bwMode="auto">
                                <a:xfrm flipH="1" flipV="1">
                                  <a:off x="741485" y="76323"/>
                                  <a:ext cx="1555689" cy="1608177"/>
                                </a:xfrm>
                                <a:custGeom>
                                  <a:avLst/>
                                  <a:gdLst>
                                    <a:gd name="T0" fmla="*/ 381736 w 21177"/>
                                    <a:gd name="T1" fmla="*/ 0 h 20965"/>
                                    <a:gd name="T2" fmla="*/ 1555218 w 21177"/>
                                    <a:gd name="T3" fmla="*/ 1281314 h 20965"/>
                                    <a:gd name="T4" fmla="*/ 0 w 21177"/>
                                    <a:gd name="T5" fmla="*/ 1607681 h 20965"/>
                                    <a:gd name="T6" fmla="*/ 0 60000 65536"/>
                                    <a:gd name="T7" fmla="*/ 0 60000 65536"/>
                                    <a:gd name="T8" fmla="*/ 0 60000 65536"/>
                                  </a:gdLst>
                                  <a:ahLst/>
                                  <a:cxnLst>
                                    <a:cxn ang="T6">
                                      <a:pos x="T0" y="T1"/>
                                    </a:cxn>
                                    <a:cxn ang="T7">
                                      <a:pos x="T2" y="T3"/>
                                    </a:cxn>
                                    <a:cxn ang="T8">
                                      <a:pos x="T4" y="T5"/>
                                    </a:cxn>
                                  </a:cxnLst>
                                  <a:rect l="0" t="0" r="r" b="b"/>
                                  <a:pathLst>
                                    <a:path w="21177" h="20965" fill="none" extrusionOk="0">
                                      <a:moveTo>
                                        <a:pt x="5198" y="-1"/>
                                      </a:moveTo>
                                      <a:cubicBezTo>
                                        <a:pt x="13307" y="2010"/>
                                        <a:pt x="19530" y="8517"/>
                                        <a:pt x="21176" y="16709"/>
                                      </a:cubicBezTo>
                                    </a:path>
                                    <a:path w="21177" h="20965" stroke="0" extrusionOk="0">
                                      <a:moveTo>
                                        <a:pt x="5198" y="-1"/>
                                      </a:moveTo>
                                      <a:cubicBezTo>
                                        <a:pt x="13307" y="2010"/>
                                        <a:pt x="19530" y="8517"/>
                                        <a:pt x="21176" y="16709"/>
                                      </a:cubicBezTo>
                                      <a:lnTo>
                                        <a:pt x="0" y="20965"/>
                                      </a:lnTo>
                                      <a:lnTo>
                                        <a:pt x="5198" y="-1"/>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Arc 184"/>
                              <wps:cNvSpPr>
                                <a:spLocks/>
                              </wps:cNvSpPr>
                              <wps:spPr bwMode="auto">
                                <a:xfrm flipV="1">
                                  <a:off x="137534" y="35911"/>
                                  <a:ext cx="1530382" cy="1638586"/>
                                </a:xfrm>
                                <a:custGeom>
                                  <a:avLst/>
                                  <a:gdLst>
                                    <a:gd name="T0" fmla="*/ 428457 w 21162"/>
                                    <a:gd name="T1" fmla="*/ 0 h 20771"/>
                                    <a:gd name="T2" fmla="*/ 1530040 w 21162"/>
                                    <a:gd name="T3" fmla="*/ 1296816 h 20771"/>
                                    <a:gd name="T4" fmla="*/ 0 w 21162"/>
                                    <a:gd name="T5" fmla="*/ 1638054 h 20771"/>
                                    <a:gd name="T6" fmla="*/ 0 60000 65536"/>
                                    <a:gd name="T7" fmla="*/ 0 60000 65536"/>
                                    <a:gd name="T8" fmla="*/ 0 60000 65536"/>
                                  </a:gdLst>
                                  <a:ahLst/>
                                  <a:cxnLst>
                                    <a:cxn ang="T6">
                                      <a:pos x="T0" y="T1"/>
                                    </a:cxn>
                                    <a:cxn ang="T7">
                                      <a:pos x="T2" y="T3"/>
                                    </a:cxn>
                                    <a:cxn ang="T8">
                                      <a:pos x="T4" y="T5"/>
                                    </a:cxn>
                                  </a:cxnLst>
                                  <a:rect l="0" t="0" r="r" b="b"/>
                                  <a:pathLst>
                                    <a:path w="21162" h="20771" fill="none" extrusionOk="0">
                                      <a:moveTo>
                                        <a:pt x="5926" y="-1"/>
                                      </a:moveTo>
                                      <a:cubicBezTo>
                                        <a:pt x="13674" y="2210"/>
                                        <a:pt x="19548" y="8549"/>
                                        <a:pt x="21162" y="16443"/>
                                      </a:cubicBezTo>
                                    </a:path>
                                    <a:path w="21162" h="20771" stroke="0" extrusionOk="0">
                                      <a:moveTo>
                                        <a:pt x="5926" y="-1"/>
                                      </a:moveTo>
                                      <a:cubicBezTo>
                                        <a:pt x="13674" y="2210"/>
                                        <a:pt x="19548" y="8549"/>
                                        <a:pt x="21162" y="16443"/>
                                      </a:cubicBezTo>
                                      <a:lnTo>
                                        <a:pt x="0" y="20771"/>
                                      </a:lnTo>
                                      <a:lnTo>
                                        <a:pt x="5926" y="-1"/>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AutoShape 185"/>
                              <wps:cNvCnPr>
                                <a:cxnSpLocks noChangeShapeType="1"/>
                              </wps:cNvCnPr>
                              <wps:spPr bwMode="auto">
                                <a:xfrm>
                                  <a:off x="937534" y="799137"/>
                                  <a:ext cx="117029" cy="236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3" name="AutoShape 186"/>
                              <wps:cNvCnPr>
                                <a:cxnSpLocks noChangeShapeType="1"/>
                              </wps:cNvCnPr>
                              <wps:spPr bwMode="auto">
                                <a:xfrm flipH="1" flipV="1">
                                  <a:off x="1366141" y="1361204"/>
                                  <a:ext cx="159540" cy="102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4" name="AutoShape 187"/>
                              <wps:cNvCnPr>
                                <a:cxnSpLocks noChangeShapeType="1"/>
                              </wps:cNvCnPr>
                              <wps:spPr bwMode="auto">
                                <a:xfrm flipV="1">
                                  <a:off x="847712" y="1361204"/>
                                  <a:ext cx="143336" cy="1221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5" name="AutoShape 188"/>
                              <wps:cNvCnPr>
                                <a:cxnSpLocks noChangeShapeType="1"/>
                              </wps:cNvCnPr>
                              <wps:spPr bwMode="auto">
                                <a:xfrm flipH="1">
                                  <a:off x="1276219" y="851552"/>
                                  <a:ext cx="178245" cy="2173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6" name="Text Box 189"/>
                              <wps:cNvSpPr txBox="1">
                                <a:spLocks noChangeArrowheads="1"/>
                              </wps:cNvSpPr>
                              <wps:spPr bwMode="auto">
                                <a:xfrm>
                                  <a:off x="2297174" y="1911767"/>
                                  <a:ext cx="383196" cy="365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A060A" w14:textId="77777777" w:rsidR="002E2155" w:rsidRPr="007F7D18" w:rsidRDefault="002E2155" w:rsidP="00620F17">
                                    <w:pPr>
                                      <w:rPr>
                                        <w:rFonts w:ascii="Times New Roman" w:hAnsi="Times New Roman"/>
                                        <w:b/>
                                        <w:i/>
                                        <w:sz w:val="16"/>
                                        <w:lang w:val="en-US"/>
                                      </w:rPr>
                                    </w:pPr>
                                    <w:r w:rsidRPr="007F7D18">
                                      <w:rPr>
                                        <w:rFonts w:ascii="Times New Roman" w:hAnsi="Times New Roman"/>
                                        <w:b/>
                                        <w:i/>
                                        <w:sz w:val="16"/>
                                        <w:lang w:val="en-US"/>
                                      </w:rPr>
                                      <w:t>Q</w:t>
                                    </w:r>
                                  </w:p>
                                </w:txbxContent>
                              </wps:txbx>
                              <wps:bodyPr rot="0" vert="horz" wrap="square" lIns="45551" tIns="22775" rIns="45551" bIns="22775"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488E98E0" id="Полотно 409" o:spid="_x0000_s1131" editas="canvas" style="position:absolute;left:0;text-align:left;margin-left:-5.45pt;margin-top:0;width:214.4pt;height:179.25pt;z-index:251535872;mso-position-horizontal-relative:margin" coordsize="27228,2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XJHGAsAALhkAAAOAAAAZHJzL2Uyb0RvYy54bWzsXVtv2zoSfl9g/4OgxwVSixR1M+oetEmz&#10;e4DuOQWas++KLcdGbckrKYl7Fvvf9xteZNqW2vRit10wD4lsURRJjb5vZjgzef7Ldr3yHoq6WVbl&#10;xGfPAt8rymk1W5Z3E/+Pm+uL1PeaNi9n+aoqi4n/oWj8X1789S/PHzfjgleLajUrag+dlM34cTPx&#10;F227GY9GzXRRrPPmWbUpSpycV/U6b/GxvhvN6vwRva9XIx4E8eixqmebupoWTYNvr9RJ/4Xsfz4v&#10;pu3v83lTtN5q4mNsrfxdy9+39Hv04nk+vqvzzWI51cPIv2AU63xZ4qZdV1d5m3v39fKoq/VyWldN&#10;NW+fTav1qJrPl9NCzgGzYcHBbC7z8iFv5GSmWB0zQBx9w35v72jcZXW9XK2wGiP0Pqbv6O8jnk+B&#10;Lx83eDrNpntOzdfd/90i3xRyWs14+tvD29pbziZ+mPlema8hJG+WZeGxOKSnQ7dGm8vybU3jnG7L&#10;d5s31fR945XV5SIv7wrZ282HDS5kdAVmYF1CH5oNbnH7+M9qhjb5fVvJR7Wd12tvvlpu/kUXUud4&#10;HN524vMkFDHk9gO+jwMmEiUlxbb1pjgNMZrSqTRLEjXGUT6mzqiLTd20fy+qtUcHE3+Fmciu84c3&#10;TUuD2zXZW/Z8vCq9x4mfRTySFzTVajmjZ0LNmvru9nJVew85ibH8kTPFGbtZXd2XM9wkHy+KfPZa&#10;H7f5coVjr5VL1NZLLNqq8Olu62Lme6sCby4dqeGtSuoAk8WA9ZGS5P9kQfY6fZ2KC8Hj1xciuLq6&#10;eHl9KS7ia5ZEV+HV5eUV+y8NnonxYjmbFSWN37xVTDxNaPT7rd6H7r3ayed+73JFMVjzVw5aSgA9&#10;dCU+t9Xsw9vaSAbk+EwCLSApewItaIn3pPObCzQ9sWMx5kGUZEyjnZFjHvAwCSIlzfKck2Mnxz3A&#10;LJiR4xuSnVfVFuAcWbL8jvC13eKEQdLmAKNf1nX1SKAE5tgDabpUvRPDIG3JNGMhF2mosDkIoyw4&#10;AGfOkjASGqGTKIi4hrUBgK6hIUi8fQpA00AsIAJk0zc/GlTuUcIec1zLH70gVrPREKbKyRn0Z1wE&#10;r3h2cR2nyYW4FtFFlgTpRcCyV1kciExcXe+jv6RxpdrhBl+K/l/NiutlCxVztVxP/LSjzl6KlATY&#10;kRcN39CK+dtHL+32disVGCFljfBdMY5XV1ABQALQj3GwqOo/wbrQNSd+8+/7vAYHr34t8UaIKIrw&#10;jrXyA+dJAlCu7TO39pm8nKKrid/6njq8bJVCe7+pl3cL3ElpM2X1EqrOfCnVjt2oMBX6cEYa5D3w&#10;EX8f+IjSmGWxgo+QJ3EmKVmJOel2AowYQA8lBY+TfSFhbpgXHXxAP3XwoTTsr4WPzt5x8GGZhQJs&#10;r7RoS/uQrK816TNqH3EWCa60jzCI4kyqMjv0CHkapUA7iR6wDx16WGarUz5Oq3x0xqVDDxs9YAvs&#10;2eCppXicyKlk2ys8ECyAbkcOIx6JNJE64g4yoJEqvEiDMAjl4Ia1jfN6k8iDdZU3C+V1muGIli4f&#10;f9TLJDnwBzWMLNOtU/KVhw1L/qP6kGAKHLFfZsnw+dgvyQTLlFu015+UBYzDeenYr89p69jvtOzX&#10;uaMc+9nsB1P3ED0S6eo9u+5MREhODjKsgyiNDr3RLEyicOe4wz4IgdwwFzrL21ne+VjvbX2t5d15&#10;oxx62OiR9KCHNHnPjh5QkkmDZiwLpZdkp0DzhMe0WUs2t4B3T0g7yOGG3Cp2WsdptY7ODeVww8YN&#10;vI62za1sXo0ZJ7K5ZSDHP8zWR7cDHgUxvPnK+I7EofGd8SwNtb8ugiH+UYXDGd9fvIV3sG/68xjf&#10;XUTSzvWcdF56RCWdz/gWGTeeZx7yDFINYd2xIBOcZZE2vsMkYcypz7uIKUeDp6XBzqfqaNCiwagL&#10;/7LQo/PSnxU9lPoMoztSZvUOOBDrGBj1ORNhmH6CBZ3Z7czub2Z2d35shxs2bnThdjKACrG1lrv/&#10;vOpzmJo4aBHzEO65PaUD6nPm1GcX/1ze9Qf0g2v27cDOzXbigP5DO5Ah1BnBXMoQhCSnh5JMZ432&#10;HDtD0EXymyh9nZoSdTFIGpI7x8+ZJZkjpNl4NKDTIwXlCJKdR8OlpCATbgCSWRdPoCW5s93OLMnA&#10;ZBgbOjKmT5Q5SxEXrRz7zjkXOkw+xGTWbW5rUe7MidOJshXalSVIRdGZKC6yy3fZgYNpvENQ3G2v&#10;KvlVrpfTbpPsyS9PjfwGAQsPVQlhIhM54jKUDTq8q7o6a56ri0yUKc3fN7s1YgfbfKkdGnAiP4Ul&#10;v9jy4DEpCEO7e50Au9Bal9bak9YasW57TwNwl793FgWCBJgbAf4EAovAIbDTgA81YN7tML2spx5D&#10;XjT8s1ZsFqGlzsSm0Ia9M/RhOOV6F07RWyEjEUykCnpRAgMZUXt+YewyRXGqsyhRQSNliXRTWOrD&#10;9F6VyaARmsxrFE+Z6ZoTdzMTtooZztcrlGT528gL0VEYe48eZ7pHusS0hCnZtQy8hccDnX9lN4JH&#10;smtEw4SROdQfVPtdU56ykImhXhG22jUNhvrDcnWNsChJnLKh/mDYdE0DDw7JAL+jKJT+U3s60CCf&#10;1hBUPdwQz6Vb+XyBRyCfJiqt6KeBI2Qao57PTSxT5TdVQ2VSbpRD9Ubl88tKFvQ4d62TvdZYejD1&#10;jZQV3BHN9lune62xpNTapN/K1uoqPSjaiDws6lP7Hor63Cpp3OQtzYVuQoeURq7kxltQCDIJhzdH&#10;qP7EL1GZCGWLtm19T2WMfn9PSdt03bp6KG4q2UNLMwZjYCExrgsz512L6f3tcvqq+NNuz8IQ9Qno&#10;Airuo4cle0KwRqiWD5uy2oe3kWdojDpBOU6QikwvLlbL6h0faUIfnVjT1tV7FLvBPX6aeVEJHHv1&#10;1Pp0rzGmbc6bv2rFjp+KOT9dVQ2VL+pWTB9IscCxjUJdcpCpxMOyADv4tMpWpQR8+AaleNSQ/u+r&#10;R2CFTW2M3oo8T66PkCGqF9Kg6iOIKCHeU/UR9BlVH0Gf+dnqI4CEzD6ZovHDGBEpg6qgCknO59L4&#10;YXkrk2kBWEIBFSahbBcQwgBMoUliRg0uZDRL2sHDNCVU7NfmyeQt4G2IEkWOsVS0bSI7Jm/EsCnA&#10;3DH8PnmHQSA02R73t0/eGbg2lmTb02sPeR/3t0/ecFxHShno6c+R982pyBvPRZE3Lftnk3fGFa8+&#10;mbzjRE2E8yPyFkoPSCOhAzE78qYx4s1isYBz7ankvT+xzyTvH2JeO3JWK2HIW78gQA9DyuavJu+j&#10;0Zvzjrx1DczekpH9VfKGNZXPDoF15H1QjHPAi8/xvqtkB6q2JBvBEj9DyBZpBTrPIdO5k8CdJMvA&#10;74o5oXzJgpWwKAKuzXEexonKALUInfzpVtFK4E9OhaQuq7KElVXVqp6UoXpcaC6gMRwpzq6EZf/L&#10;2S3UYL2kT71zRvs7X+2uiKrdHIv3WQO5ej1QLIyR6wctgLg2jBFNcBCcyCLU6gELyVKtCP+Cua3Y&#10;2GixRoZ1pVYn9K5uq4n24tD7joVeoqo2vk60vdUr6qmAEqW1yl5JR9g+XINK0qGrKjehg3dXodgq&#10;jD6kvcCwPZb07xcTlsTIY5Og3peswpKUC4xY1VfDXoDEfCfpTtKfIOlASCXpu2ws7FFBJ7D8aecp&#10;Ysx5ljDtW2BwwCXxgcIepqGsUkpyHsYolSJfyGE5d0lZLinrWyVlYc9DvxM/S1IWHOLyv2PIfR79&#10;rzzo/2/Yn6XbfPcPR178DwAA//8DAFBLAwQUAAYACAAAACEAsv0g7t4AAAAIAQAADwAAAGRycy9k&#10;b3ducmV2LnhtbEyPwU7DMBBE70j8g7VI3Fo70EAb4lQIUSEQF1ouvbnJkkTE6yh2EsPXs5zgOJrR&#10;zJt8G20nJhx860hDslQgkEpXtVRreD/sFmsQPhiqTOcINXyhh21xfpabrHIzveG0D7XgEvKZ0dCE&#10;0GdS+rJBa/zS9UjsfbjBmsByqGU1mJnLbSevlLqR1rTEC43p8aHB8nM/Wg2zenmM34fd63SkSKvp&#10;6XkMaar15UW8vwMRMIa/MPziMzoUzHRyI1VedBoWidpwVAM/YnuV3LI8abhO1ynIIpf/DxQ/AAAA&#10;//8DAFBLAQItABQABgAIAAAAIQC2gziS/gAAAOEBAAATAAAAAAAAAAAAAAAAAAAAAABbQ29udGVu&#10;dF9UeXBlc10ueG1sUEsBAi0AFAAGAAgAAAAhADj9If/WAAAAlAEAAAsAAAAAAAAAAAAAAAAALwEA&#10;AF9yZWxzLy5yZWxzUEsBAi0AFAAGAAgAAAAhACvtckcYCwAAuGQAAA4AAAAAAAAAAAAAAAAALgIA&#10;AGRycy9lMm9Eb2MueG1sUEsBAi0AFAAGAAgAAAAhALL9IO7eAAAACAEAAA8AAAAAAAAAAAAAAAAA&#10;cg0AAGRycy9kb3ducmV2LnhtbFBLBQYAAAAABAAEAPMAAAB9DgAAAAA=&#10;">
                      <v:shape id="_x0000_s1132" type="#_x0000_t75" style="position:absolute;width:27228;height:22764;visibility:visible;mso-wrap-style:square">
                        <v:fill o:detectmouseclick="t"/>
                        <v:path o:connecttype="none"/>
                      </v:shape>
                      <v:line id="Line 163" o:spid="_x0000_s1133" style="position:absolute;flip:y;visibility:visible;mso-wrap-style:square" from="2734,1601" to="2734,2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9j8QAAADbAAAADwAAAGRycy9kb3ducmV2LnhtbESPQWvCQBCF70L/wzKFXoJubKDU6Cqt&#10;VhBKD009eByy0yQ0Oxuyo6b/3hUEj48373vzFqvBtepEfWg8G5hOUlDEpbcNVwb2P9vxK6ggyBZb&#10;z2TgnwKslg+jBebWn/mbToVUKkI45GigFulyrUNZk8Mw8R1x9H5971Ci7CttezxHuGv1c5q+aIcN&#10;x4YaO1rXVP4VRxff2H7xJsuSd6eTZEYfB/lMtRjz9Di8zUEJDXI/vqV31kA2g+uWCA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kH2PxAAAANsAAAAPAAAAAAAAAAAA&#10;AAAAAKECAABkcnMvZG93bnJldi54bWxQSwUGAAAAAAQABAD5AAAAkgMAAAAA&#10;">
                        <v:stroke endarrow="block"/>
                      </v:line>
                      <v:line id="Line 164" o:spid="_x0000_s1134" style="position:absolute;visibility:visible;mso-wrap-style:square" from="2734,20579" to="22971,2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onIcEAAADbAAAADwAAAGRycy9kb3ducmV2LnhtbERPz2vCMBS+C/4P4Qm72dQx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CichwQAAANsAAAAPAAAAAAAAAAAAAAAA&#10;AKECAABkcnMvZG93bnJldi54bWxQSwUGAAAAAAQABAD5AAAAjwMAAAAA&#10;">
                        <v:stroke endarrow="block"/>
                      </v:line>
                      <v:shape id="Text Box 165" o:spid="_x0000_s1135" type="#_x0000_t202" style="position:absolute;left:11324;top:10359;width:2174;height:1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HcYA&#10;AADbAAAADwAAAGRycy9kb3ducmV2LnhtbESPQWvCQBSE70L/w/IEL1I3iohEV5EWQU+xthS8PbLP&#10;bNrs2zS7xuiv7wqFHoeZ+YZZrjtbiZYaXzpWMB4lIIhzp0suFHy8b5/nIHxA1lg5JgU38rBePfWW&#10;mGp35Tdqj6EQEcI+RQUmhDqV0ueGLPqRq4mjd3aNxRBlU0jd4DXCbSUnSTKTFkuOCwZrejGUfx8v&#10;VsHP/bB/nbeTr8zPzpk5TevPYbZXatDvNgsQgbrwH/5r77SC6RgeX+IP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c/HcYAAADbAAAADwAAAAAAAAAAAAAAAACYAgAAZHJz&#10;L2Rvd25yZXYueG1sUEsFBgAAAAAEAAQA9QAAAIsDAAAAAA==&#10;" filled="f" stroked="f">
                        <v:textbox inset="1.2653mm,.63264mm,1.2653mm,.63264mm">
                          <w:txbxContent>
                            <w:p w14:paraId="02085368" w14:textId="77777777" w:rsidR="002E2155" w:rsidRPr="007F7D18" w:rsidRDefault="002E2155" w:rsidP="00620F17">
                              <w:pPr>
                                <w:rPr>
                                  <w:rFonts w:ascii="Times New Roman" w:hAnsi="Times New Roman"/>
                                  <w:b/>
                                  <w:i/>
                                  <w:sz w:val="16"/>
                                </w:rPr>
                              </w:pPr>
                              <w:r w:rsidRPr="007F7D18">
                                <w:rPr>
                                  <w:rFonts w:ascii="Times New Roman" w:hAnsi="Times New Roman"/>
                                  <w:b/>
                                  <w:i/>
                                  <w:sz w:val="16"/>
                                </w:rPr>
                                <w:t>E</w:t>
                              </w:r>
                            </w:p>
                          </w:txbxContent>
                        </v:textbox>
                      </v:shape>
                      <v:shape id="Text Box 166" o:spid="_x0000_s1136" type="#_x0000_t202" style="position:absolute;left:15861;top:13276;width:4371;height:2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hasYA&#10;AADbAAAADwAAAGRycy9kb3ducmV2LnhtbESPT2vCQBTE74LfYXlCL1I3DSKSukppKdRT/FMKvT2y&#10;z2za7Ns0u43RT+8KgsdhZn7DLFa9rUVHra8cK3iaJCCIC6crLhV87t8f5yB8QNZYOyYFJ/KwWg4H&#10;C8y0O/KWul0oRYSwz1CBCaHJpPSFIYt+4hri6B1cazFE2ZZSt3iMcFvLNElm0mLFccFgQ6+Git/d&#10;v1Xwd96s3+Zd+pP72SE339Pma5yvlXoY9S/PIAL14R6+tT+0gmkK1y/xB8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WhasYAAADbAAAADwAAAAAAAAAAAAAAAACYAgAAZHJz&#10;L2Rvd25yZXYueG1sUEsFBgAAAAAEAAQA9QAAAIsDAAAAAA==&#10;" filled="f" stroked="f">
                        <v:textbox inset="1.2653mm,.63264mm,1.2653mm,.63264mm">
                          <w:txbxContent>
                            <w:p w14:paraId="535F3600" w14:textId="77777777" w:rsidR="002E2155" w:rsidRPr="00EE4081" w:rsidRDefault="002E2155" w:rsidP="00620F17">
                              <w:pPr>
                                <w:rPr>
                                  <w:sz w:val="13"/>
                                </w:rPr>
                              </w:pPr>
                            </w:p>
                          </w:txbxContent>
                        </v:textbox>
                      </v:shape>
                      <v:shape id="Text Box 167" o:spid="_x0000_s1137" type="#_x0000_t202" style="position:absolute;left:16954;top:3056;width:3286;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E8cYA&#10;AADbAAAADwAAAGRycy9kb3ducmV2LnhtbESPQWvCQBSE74L/YXmFXkQ3tSISXUVaCvWUVkXw9sg+&#10;s7HZt2l2G1N/fVcoeBxm5htmsepsJVpqfOlYwdMoAUGcO11yoWC/exvOQPiArLFyTAp+ycNq2e8t&#10;MNXuwp/UbkMhIoR9igpMCHUqpc8NWfQjVxNH7+QaiyHKppC6wUuE20qOk2QqLZYcFwzW9GIo/9r+&#10;WAXf14/N66wdnzM/PWXmOKkPg2yj1ONDt56DCNSFe/i//a4VTJ7h9iX+AL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kE8cYAAADbAAAADwAAAAAAAAAAAAAAAACYAgAAZHJz&#10;L2Rvd25yZXYueG1sUEsFBgAAAAAEAAQA9QAAAIsDAAAAAA==&#10;" filled="f" stroked="f">
                        <v:textbox inset="1.2653mm,.63264mm,1.2653mm,.63264mm">
                          <w:txbxContent>
                            <w:p w14:paraId="65115DB8" w14:textId="77777777" w:rsidR="002E2155" w:rsidRPr="00EE4081" w:rsidRDefault="002E2155" w:rsidP="00620F17">
                              <w:pPr>
                                <w:rPr>
                                  <w:sz w:val="13"/>
                                </w:rPr>
                              </w:pPr>
                            </w:p>
                          </w:txbxContent>
                        </v:textbox>
                      </v:shape>
                      <v:line id="Line 168" o:spid="_x0000_s1138" style="position:absolute;visibility:visible;mso-wrap-style:square" from="12041,12548" to="12049,2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etx8QAAADbAAAADwAAAGRycy9kb3ducmV2LnhtbESPX2vCMBTF34V9h3AHe9N0o4hWo4yB&#10;4EPnsI49X5prW21uapK13bdfBgMfD+fPj7PejqYVPTnfWFbwPEtAEJdWN1wp+DztpgsQPiBrbC2T&#10;gh/ysN08TNaYaTvwkfoiVCKOsM9QQR1Cl0npy5oM+pntiKN3ts5giNJVUjsc4rhp5UuSzKXBhiOh&#10;xo7eaiqvxbeJ3LLK3e3rch335/d8d+N+eTh9KPX0OL6uQAQawz38395rBWkKf1/i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63HxAAAANsAAAAPAAAAAAAAAAAA&#10;AAAAAKECAABkcnMvZG93bnJldi54bWxQSwUGAAAAAAQABAD5AAAAkgMAAAAA&#10;">
                        <v:stroke dashstyle="dash"/>
                      </v:line>
                      <v:shape id="Text Box 169" o:spid="_x0000_s1139" type="#_x0000_t202" style="position:absolute;left:7941;top:20579;width:9013;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5HscA&#10;AADbAAAADwAAAGRycy9kb3ducmV2LnhtbESPT2vCQBTE7wW/w/IKvRTdVKxIdBVpKdRT6h8Eb4/s&#10;MxubfZtmtzH66bsFweMwM79hZovOVqKlxpeOFbwMEhDEudMlFwp224/+BIQPyBorx6TgQh4W897D&#10;DFPtzrymdhMKESHsU1RgQqhTKX1uyKIfuJo4ekfXWAxRNoXUDZ4j3FZymCRjabHkuGCwpjdD+ffm&#10;1yr4uX6t3ift8JT58TEzh1G9f85WSj09dsspiEBduIdv7U+tYPQK/1/iD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cOR7HAAAA2wAAAA8AAAAAAAAAAAAAAAAAmAIAAGRy&#10;cy9kb3ducmV2LnhtbFBLBQYAAAAABAAEAPUAAACMAwAAAAA=&#10;" filled="f" stroked="f">
                        <v:textbox inset="1.2653mm,.63264mm,1.2653mm,.63264mm">
                          <w:txbxContent>
                            <w:p w14:paraId="0B4E280A" w14:textId="77777777" w:rsidR="002E2155" w:rsidRPr="007F7D18" w:rsidRDefault="002E2155" w:rsidP="00620F17">
                              <w:pPr>
                                <w:rPr>
                                  <w:rFonts w:ascii="Times New Roman" w:hAnsi="Times New Roman"/>
                                  <w:sz w:val="16"/>
                                </w:rPr>
                              </w:pPr>
                              <w:r w:rsidRPr="007F7D18">
                                <w:rPr>
                                  <w:rFonts w:ascii="Times New Roman" w:hAnsi="Times New Roman"/>
                                  <w:sz w:val="16"/>
                                </w:rPr>
                                <w:t xml:space="preserve">  </w:t>
                              </w:r>
                              <w:r w:rsidRPr="007F7D18">
                                <w:rPr>
                                  <w:rFonts w:ascii="Times New Roman" w:hAnsi="Times New Roman"/>
                                  <w:b/>
                                  <w:i/>
                                  <w:sz w:val="16"/>
                                </w:rPr>
                                <w:t>Q</w:t>
                              </w:r>
                              <w:r w:rsidRPr="007F7D18">
                                <w:rPr>
                                  <w:rFonts w:ascii="Times New Roman" w:hAnsi="Times New Roman"/>
                                  <w:sz w:val="16"/>
                                  <w:vertAlign w:val="subscript"/>
                                </w:rPr>
                                <w:t>1</w:t>
                              </w:r>
                              <w:r w:rsidRPr="007F7D18">
                                <w:rPr>
                                  <w:rFonts w:ascii="Times New Roman" w:hAnsi="Times New Roman"/>
                                  <w:sz w:val="16"/>
                                </w:rPr>
                                <w:t xml:space="preserve">    </w:t>
                              </w:r>
                              <w:r w:rsidRPr="007F7D18">
                                <w:rPr>
                                  <w:rFonts w:ascii="Times New Roman" w:hAnsi="Times New Roman"/>
                                  <w:sz w:val="16"/>
                                  <w:lang w:val="en-US"/>
                                </w:rPr>
                                <w:t xml:space="preserve">  </w:t>
                              </w:r>
                              <w:r w:rsidRPr="007F7D18">
                                <w:rPr>
                                  <w:rFonts w:ascii="Times New Roman" w:hAnsi="Times New Roman"/>
                                  <w:sz w:val="16"/>
                                </w:rPr>
                                <w:t xml:space="preserve"> </w:t>
                              </w:r>
                              <w:r w:rsidRPr="007F7D18">
                                <w:rPr>
                                  <w:rFonts w:ascii="Times New Roman" w:hAnsi="Times New Roman"/>
                                  <w:b/>
                                  <w:i/>
                                  <w:sz w:val="16"/>
                                </w:rPr>
                                <w:t>Q</w:t>
                              </w:r>
                              <w:r w:rsidRPr="007F7D18">
                                <w:rPr>
                                  <w:rFonts w:ascii="Times New Roman" w:hAnsi="Times New Roman"/>
                                  <w:b/>
                                  <w:i/>
                                  <w:sz w:val="16"/>
                                  <w:vertAlign w:val="subscript"/>
                                </w:rPr>
                                <w:t>e</w:t>
                              </w:r>
                              <w:r w:rsidRPr="007F7D18">
                                <w:rPr>
                                  <w:rFonts w:ascii="Times New Roman" w:hAnsi="Times New Roman"/>
                                  <w:sz w:val="16"/>
                                </w:rPr>
                                <w:t xml:space="preserve">     </w:t>
                              </w:r>
                              <w:r w:rsidRPr="007F7D18">
                                <w:rPr>
                                  <w:rFonts w:ascii="Times New Roman" w:hAnsi="Times New Roman"/>
                                  <w:b/>
                                  <w:i/>
                                  <w:sz w:val="16"/>
                                </w:rPr>
                                <w:t>Q</w:t>
                              </w:r>
                              <w:r w:rsidRPr="007F7D18">
                                <w:rPr>
                                  <w:rFonts w:ascii="Times New Roman" w:hAnsi="Times New Roman"/>
                                  <w:sz w:val="16"/>
                                  <w:vertAlign w:val="subscript"/>
                                </w:rPr>
                                <w:t>2</w:t>
                              </w:r>
                            </w:p>
                          </w:txbxContent>
                        </v:textbox>
                      </v:shape>
                      <v:shape id="Text Box 170" o:spid="_x0000_s1140" type="#_x0000_t202" style="position:absolute;left:2041;top:20585;width:1375;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nacYA&#10;AADbAAAADwAAAGRycy9kb3ducmV2LnhtbESPT2vCQBTE7wW/w/IEL6VuFAmSukppKdRT/FMKvT2y&#10;z2za7NuYXWPaT+8KgsdhZn7DLFa9rUVHra8cK5iMExDEhdMVlwo+9+9PcxA+IGusHZOCP/KwWg4e&#10;Fphpd+YtdbtQighhn6ECE0KTSekLQxb92DXE0Tu41mKIsi2lbvEc4baW0yRJpcWK44LBhl4NFb+7&#10;k1Vw/N+s3+bd9Cf36SE337Pm6zFfKzUa9i/PIAL14R6+tT+0glkK1y/xB8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6nacYAAADbAAAADwAAAAAAAAAAAAAAAACYAgAAZHJz&#10;L2Rvd25yZXYueG1sUEsFBgAAAAAEAAQA9QAAAIsDAAAAAA==&#10;" filled="f" stroked="f">
                        <v:textbox inset="1.2653mm,.63264mm,1.2653mm,.63264mm">
                          <w:txbxContent>
                            <w:p w14:paraId="762CB8CA" w14:textId="77777777" w:rsidR="002E2155" w:rsidRPr="00EE4081" w:rsidRDefault="002E2155" w:rsidP="00620F17">
                              <w:pPr>
                                <w:rPr>
                                  <w:sz w:val="16"/>
                                </w:rPr>
                              </w:pPr>
                              <w:r w:rsidRPr="00EE4081">
                                <w:rPr>
                                  <w:sz w:val="16"/>
                                </w:rPr>
                                <w:t>0</w:t>
                              </w:r>
                            </w:p>
                          </w:txbxContent>
                        </v:textbox>
                      </v:shape>
                      <v:shape id="Text Box 171" o:spid="_x0000_s1141" type="#_x0000_t202" style="position:absolute;top:1119;width:2726;height:4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C8scA&#10;AADbAAAADwAAAGRycy9kb3ducmV2LnhtbESPT2vCQBTE74LfYXmFXkQ3FVGJriIthXpK/YPg7ZF9&#10;ZmOzb9PsNqb99N1CweMwM79hluvOVqKlxpeOFTyNEhDEudMlFwqOh9fhHIQPyBorx6TgmzysV/3e&#10;ElPtbryjdh8KESHsU1RgQqhTKX1uyKIfuZo4ehfXWAxRNoXUDd4i3FZynCRTabHkuGCwpmdD+cf+&#10;yyr4/Hnfvszb8TXz00tmzpP6NMi2Sj0+dJsFiEBduIf/229awWQGf1/iD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CAvLHAAAA2wAAAA8AAAAAAAAAAAAAAAAAmAIAAGRy&#10;cy9kb3ducmV2LnhtbFBLBQYAAAAABAAEAPUAAACMAwAAAAA=&#10;" filled="f" stroked="f">
                        <v:textbox inset="1.2653mm,.63264mm,1.2653mm,.63264mm">
                          <w:txbxContent>
                            <w:p w14:paraId="7AA659E4" w14:textId="77777777" w:rsidR="002E2155" w:rsidRPr="007F7D18" w:rsidRDefault="002E2155" w:rsidP="00620F17">
                              <w:pPr>
                                <w:rPr>
                                  <w:rFonts w:ascii="Times New Roman" w:hAnsi="Times New Roman"/>
                                  <w:b/>
                                  <w:i/>
                                  <w:sz w:val="16"/>
                                  <w:lang w:val="en-US"/>
                                </w:rPr>
                              </w:pPr>
                              <w:r w:rsidRPr="007F7D18">
                                <w:rPr>
                                  <w:rFonts w:ascii="Times New Roman" w:hAnsi="Times New Roman"/>
                                  <w:sz w:val="13"/>
                                  <w:lang w:val="en-US"/>
                                </w:rPr>
                                <w:t xml:space="preserve">       </w:t>
                              </w:r>
                              <w:r w:rsidRPr="007F7D18">
                                <w:rPr>
                                  <w:rFonts w:ascii="Times New Roman" w:hAnsi="Times New Roman"/>
                                  <w:b/>
                                  <w:i/>
                                  <w:sz w:val="16"/>
                                  <w:lang w:val="en-US"/>
                                </w:rPr>
                                <w:t>P</w:t>
                              </w:r>
                            </w:p>
                          </w:txbxContent>
                        </v:textbox>
                      </v:shape>
                      <v:line id="Line 172" o:spid="_x0000_s1142" style="position:absolute;flip:x;visibility:visible;mso-wrap-style:square" from="2750,12554" to="12049,12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Qw8AAAADbAAAADwAAAGRycy9kb3ducmV2LnhtbERPz2vCMBS+D/wfwhN2m6llk1GNUqSO&#10;MXaxrvfX5pkWm5fSZLX775fDYMeP7/fuMNteTDT6zrGC9SoBQdw43bFR8HU5Pb2C8AFZY++YFPyQ&#10;h8N+8bDDTLs7n2kqgxExhH2GCtoQhkxK37Rk0a/cQBy5qxsthghHI/WI9xhue5kmyUZa7Dg2tDjQ&#10;saXmVn5bBXWRV+ajrgqb8qd+My9lzbJU6nE551sQgebwL/5zv2sFz3Fs/BJ/gN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PiUMPAAAAA2wAAAA8AAAAAAAAAAAAAAAAA&#10;oQIAAGRycy9kb3ducmV2LnhtbFBLBQYAAAAABAAEAPkAAACOAwAAAAA=&#10;">
                        <v:stroke dashstyle="dash"/>
                      </v:line>
                      <v:shape id="Text Box 173" o:spid="_x0000_s1143" type="#_x0000_t202" style="position:absolute;left:4924;top:2329;width:14219;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zG8YA&#10;AADbAAAADwAAAGRycy9kb3ducmV2LnhtbESPQWvCQBSE7wX/w/KEXopuKiIaXUUshXpKqyJ4e2Sf&#10;2bTZt2l2G1N/fVcoeBxm5htmsepsJVpqfOlYwfMwAUGcO11yoeCwfx1MQfiArLFyTAp+ycNq2XtY&#10;YKrdhT+o3YVCRAj7FBWYEOpUSp8bsuiHriaO3tk1FkOUTSF1g5cIt5UcJclEWiw5LhisaWMo/9r9&#10;WAXf1/fty7QdfWZ+cs7MaVwfn7KtUo/9bj0HEagL9/B/+00rGM/g9iX+AL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EzG8YAAADbAAAADwAAAAAAAAAAAAAAAACYAgAAZHJz&#10;L2Rvd25yZXYueG1sUEsFBgAAAAAEAAQA9QAAAIsDAAAAAA==&#10;" filled="f" stroked="f">
                        <v:textbox inset="1.2653mm,.63264mm,1.2653mm,.63264mm">
                          <w:txbxContent>
                            <w:p w14:paraId="7F1A2244" w14:textId="77777777" w:rsidR="002E2155" w:rsidRPr="00EE4081" w:rsidRDefault="002E2155" w:rsidP="00620F17">
                              <w:pPr>
                                <w:rPr>
                                  <w:sz w:val="13"/>
                                  <w:lang w:val="en-US"/>
                                </w:rPr>
                              </w:pPr>
                            </w:p>
                            <w:p w14:paraId="28A196D2" w14:textId="77777777" w:rsidR="002E2155" w:rsidRPr="00EE4081" w:rsidRDefault="002E2155" w:rsidP="00620F17">
                              <w:pPr>
                                <w:rPr>
                                  <w:b/>
                                  <w:i/>
                                  <w:sz w:val="16"/>
                                  <w:lang w:val="en-US"/>
                                </w:rPr>
                              </w:pPr>
                              <w:r w:rsidRPr="00EE4081">
                                <w:rPr>
                                  <w:sz w:val="16"/>
                                  <w:lang w:val="en-US"/>
                                </w:rPr>
                                <w:t xml:space="preserve">   </w:t>
                              </w:r>
                              <w:r w:rsidRPr="00EE4081">
                                <w:rPr>
                                  <w:b/>
                                  <w:i/>
                                  <w:sz w:val="16"/>
                                  <w:lang w:val="en-US"/>
                                </w:rPr>
                                <w:t>D                                       S</w:t>
                              </w:r>
                            </w:p>
                          </w:txbxContent>
                        </v:textbox>
                      </v:shape>
                      <v:shape id="Text Box 174" o:spid="_x0000_s1144" type="#_x0000_t202" style="position:absolute;top:8515;width:2730;height:9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MW8MA&#10;AADbAAAADwAAAGRycy9kb3ducmV2LnhtbERPz2vCMBS+D/Y/hDfwMmaqqEhnlDER9FR1Y7Dbo3k2&#10;3ZqX2sRa/evNQfD48f2eLTpbiZYaXzpWMOgnIIhzp0suFHx/rd6mIHxA1lg5JgUX8rCYPz/NMNXu&#10;zDtq96EQMYR9igpMCHUqpc8NWfR9VxNH7uAaiyHCppC6wXMMt5UcJslEWiw5Nhis6dNQ/r8/WQXH&#10;63aznLbDv8xPDpn5HdU/r9lGqd5L9/EOIlAXHuK7e60VjOP6+CX+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MW8MAAADbAAAADwAAAAAAAAAAAAAAAACYAgAAZHJzL2Rv&#10;d25yZXYueG1sUEsFBgAAAAAEAAQA9QAAAIgDAAAAAA==&#10;" filled="f" stroked="f">
                        <v:textbox inset="1.2653mm,.63264mm,1.2653mm,.63264mm">
                          <w:txbxContent>
                            <w:p w14:paraId="29116963" w14:textId="77777777" w:rsidR="002E2155" w:rsidRPr="007F7D18" w:rsidRDefault="002E2155" w:rsidP="00620F17">
                              <w:pPr>
                                <w:rPr>
                                  <w:rFonts w:ascii="Times New Roman" w:hAnsi="Times New Roman"/>
                                  <w:sz w:val="16"/>
                                </w:rPr>
                              </w:pPr>
                              <w:r w:rsidRPr="007F7D18">
                                <w:rPr>
                                  <w:rFonts w:ascii="Times New Roman" w:hAnsi="Times New Roman"/>
                                  <w:b/>
                                  <w:i/>
                                  <w:sz w:val="16"/>
                                </w:rPr>
                                <w:t>P</w:t>
                              </w:r>
                              <w:r w:rsidRPr="007F7D18">
                                <w:rPr>
                                  <w:rFonts w:ascii="Times New Roman" w:hAnsi="Times New Roman"/>
                                  <w:sz w:val="16"/>
                                  <w:vertAlign w:val="subscript"/>
                                </w:rPr>
                                <w:t>1</w:t>
                              </w:r>
                            </w:p>
                            <w:p w14:paraId="1C04D628" w14:textId="77777777" w:rsidR="002E2155" w:rsidRPr="007F7D18" w:rsidRDefault="002E2155" w:rsidP="00620F17">
                              <w:pPr>
                                <w:rPr>
                                  <w:rFonts w:ascii="Times New Roman" w:hAnsi="Times New Roman"/>
                                  <w:sz w:val="13"/>
                                </w:rPr>
                              </w:pPr>
                            </w:p>
                            <w:p w14:paraId="0098722F" w14:textId="77777777" w:rsidR="002E2155" w:rsidRPr="007F7D18" w:rsidRDefault="002E2155" w:rsidP="00620F17">
                              <w:pPr>
                                <w:rPr>
                                  <w:rFonts w:ascii="Times New Roman" w:hAnsi="Times New Roman"/>
                                  <w:sz w:val="13"/>
                                </w:rPr>
                              </w:pPr>
                            </w:p>
                            <w:p w14:paraId="73612AA5" w14:textId="77777777" w:rsidR="002E2155" w:rsidRPr="007F7D18" w:rsidRDefault="002E2155" w:rsidP="00620F17">
                              <w:pPr>
                                <w:rPr>
                                  <w:rFonts w:ascii="Times New Roman" w:hAnsi="Times New Roman"/>
                                  <w:i/>
                                  <w:sz w:val="16"/>
                                </w:rPr>
                              </w:pPr>
                              <w:r w:rsidRPr="007F7D18">
                                <w:rPr>
                                  <w:rFonts w:ascii="Times New Roman" w:hAnsi="Times New Roman"/>
                                  <w:b/>
                                  <w:i/>
                                  <w:sz w:val="16"/>
                                </w:rPr>
                                <w:t>Pe</w:t>
                              </w:r>
                            </w:p>
                            <w:p w14:paraId="71ADF746" w14:textId="77777777" w:rsidR="002E2155" w:rsidRPr="007F7D18" w:rsidRDefault="002E2155" w:rsidP="00620F17">
                              <w:pPr>
                                <w:rPr>
                                  <w:rFonts w:ascii="Times New Roman" w:hAnsi="Times New Roman"/>
                                  <w:sz w:val="16"/>
                                </w:rPr>
                              </w:pPr>
                            </w:p>
                            <w:p w14:paraId="39F41D0F" w14:textId="77777777" w:rsidR="002E2155" w:rsidRPr="007F7D18" w:rsidRDefault="002E2155" w:rsidP="00620F17">
                              <w:pPr>
                                <w:rPr>
                                  <w:rFonts w:ascii="Times New Roman" w:hAnsi="Times New Roman"/>
                                  <w:sz w:val="16"/>
                                </w:rPr>
                              </w:pPr>
                              <w:r w:rsidRPr="007F7D18">
                                <w:rPr>
                                  <w:rFonts w:ascii="Times New Roman" w:hAnsi="Times New Roman"/>
                                  <w:b/>
                                  <w:i/>
                                  <w:sz w:val="16"/>
                                </w:rPr>
                                <w:t>P</w:t>
                              </w:r>
                              <w:r w:rsidRPr="007F7D18">
                                <w:rPr>
                                  <w:rFonts w:ascii="Times New Roman" w:hAnsi="Times New Roman"/>
                                  <w:sz w:val="16"/>
                                  <w:vertAlign w:val="subscript"/>
                                </w:rPr>
                                <w:t>2</w:t>
                              </w:r>
                            </w:p>
                            <w:p w14:paraId="650BA030" w14:textId="77777777" w:rsidR="002E2155" w:rsidRPr="007F7D18" w:rsidRDefault="002E2155" w:rsidP="00620F17">
                              <w:pPr>
                                <w:rPr>
                                  <w:rFonts w:ascii="Times New Roman" w:hAnsi="Times New Roman"/>
                                  <w:sz w:val="16"/>
                                </w:rPr>
                              </w:pPr>
                            </w:p>
                          </w:txbxContent>
                        </v:textbox>
                      </v:shape>
                      <v:line id="Line 175" o:spid="_x0000_s1145" style="position:absolute;flip:x;visibility:visible;mso-wrap-style:square" from="2738,14623" to="12038,14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Fvg8AAAADbAAAADwAAAGRycy9kb3ducmV2LnhtbESPQYvCMBSE7wv+h/AEb2uqoCzVKCIq&#10;Inux6v21eabF5qU0Ueu/3wjCHoeZ+YaZLztbiwe1vnKsYDRMQBAXTldsFJxP2+8fED4ga6wdk4IX&#10;eVguel9zTLV78pEeWTAiQtinqKAMoUml9EVJFv3QNcTRu7rWYoiyNVK3+IxwW8txkkylxYrjQokN&#10;rUsqbtndKsg3q4s55JeNHfOv3plJlrPMlBr0u9UMRKAu/Ic/7b1WMBnB+0v8AXL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Bb4PAAAAA2wAAAA8AAAAAAAAAAAAAAAAA&#10;oQIAAGRycy9kb3ducmV2LnhtbFBLBQYAAAAABAAEAPkAAACOAwAAAAA=&#10;">
                        <v:stroke dashstyle="dash"/>
                      </v:line>
                      <v:line id="Line 176" o:spid="_x0000_s1146" style="position:absolute;flip:x;visibility:visible;mso-wrap-style:square" from="12022,14628" to="14222,14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Px9MIAAADbAAAADwAAAGRycy9kb3ducmV2LnhtbESPwWrDMBBE74H+g9hCb7Fcg0two4QQ&#10;0lJKLnHr+9rayibWylhq7P59VAjkOMzMG2a9nW0vLjT6zrGC5yQFQdw43bFR8P31tlyB8AFZY++Y&#10;FPyRh+3mYbHGQruJT3QpgxERwr5ABW0IQyGlb1qy6BM3EEfvx40WQ5SjkXrEKcJtL7M0fZEWO44L&#10;LQ60b6k5l79WQX3YVeazrg4246N+N3lZsyyVenqcd68gAs3hHr61P7SCPIP/L/EHyM0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9Px9MIAAADbAAAADwAAAAAAAAAAAAAA&#10;AAChAgAAZHJzL2Rvd25yZXYueG1sUEsFBgAAAAAEAAQA+QAAAJADAAAAAA==&#10;">
                        <v:stroke dashstyle="dash"/>
                      </v:line>
                      <v:line id="Line 177" o:spid="_x0000_s1147" style="position:absolute;flip:x;visibility:visible;mso-wrap-style:square" from="2750,10008" to="12049,10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9Ub8MAAADbAAAADwAAAGRycy9kb3ducmV2LnhtbESPQWvCQBSE74X+h+UVvNWNikXSbEIQ&#10;LaV4adT7S/Z1E8y+Ddmtpv++KxR6HGbmGyYrJtuLK42+c6xgMU9AEDdOd2wUnI775w0IH5A19o5J&#10;wQ95KPLHhwxT7W78SdcqGBEh7FNU0IYwpFL6piWLfu4G4uh9udFiiHI0Uo94i3Dby2WSvEiLHceF&#10;FgfattRcqm+roN6VZ/NRn3d2yQf9ZtZVzbJSavY0la8gAk3hP/zXftcK1iu4f4k/QO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VG/DAAAA2wAAAA8AAAAAAAAAAAAA&#10;AAAAoQIAAGRycy9kb3ducmV2LnhtbFBLBQYAAAAABAAEAPkAAACRAwAAAAA=&#10;">
                        <v:stroke dashstyle="dash"/>
                      </v:line>
                      <v:line id="Line 178" o:spid="_x0000_s1148" style="position:absolute;flip:x;visibility:visible;mso-wrap-style:square" from="12038,10008" to="14222,10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QU78MAAADcAAAADwAAAGRycy9kb3ducmV2LnhtbESPwWrDMBBE74X8g9hCbo1sg0txooRQ&#10;nBJCL3WS+9rayqbWyliq4/x9VSj0OMzMG2azm20vJhp951hBukpAEDdOd2wUXM6HpxcQPiBr7B2T&#10;gjt52G0XDxsstLvxB01VMCJC2BeooA1hKKT0TUsW/coNxNH7dKPFEOVopB7xFuG2l1mSPEuLHceF&#10;Fgd6ban5qr6tgrrcX82pvpY243f9ZvKqZlkptXyc92sQgebwH/5rH7WCPM3h90w8An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EFO/DAAAA3AAAAA8AAAAAAAAAAAAA&#10;AAAAoQIAAGRycy9kb3ducmV2LnhtbFBLBQYAAAAABAAEAPkAAACRAwAAAAA=&#10;">
                        <v:stroke dashstyle="dash"/>
                      </v:line>
                      <v:line id="Line 179" o:spid="_x0000_s1149" style="position:absolute;visibility:visible;mso-wrap-style:square" from="9732,12548" to="9740,2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lX4cUAAADcAAAADwAAAGRycy9kb3ducmV2LnhtbESPX2vCMBTF3wd+h3CFvc1UYWVWowyh&#10;4IPbmIrPl+badjY3bZK13bdfBgMfD+fPj7PejqYRPTlfW1YwnyUgiAuray4VnE/50wsIH5A1NpZJ&#10;wQ952G4mD2vMtB34k/pjKEUcYZ+hgiqENpPSFxUZ9DPbEkfvap3BEKUrpXY4xHHTyEWSpNJgzZFQ&#10;YUu7iorb8dtEblEeXHf5uo3769sh77hfvp8+lHqcjq8rEIHGcA//t/dawfM8hb8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lX4cUAAADcAAAADwAAAAAAAAAA&#10;AAAAAAChAgAAZHJzL2Rvd25yZXYueG1sUEsFBgAAAAAEAAQA+QAAAJMDAAAAAA==&#10;">
                        <v:stroke dashstyle="dash"/>
                      </v:line>
                      <v:line id="Line 180" o:spid="_x0000_s1150" style="position:absolute;visibility:visible;mso-wrap-style:square" from="9728,10013" to="9732,12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XyesQAAADcAAAADwAAAGRycy9kb3ducmV2LnhtbESPX2vCMBTF3wW/Q7iCbzNVcLrOKCII&#10;PriJVfZ8aa5tZ3NTk1i7b78MBj4ezp8fZ7HqTC1acr6yrGA8SkAQ51ZXXCg4n7YvcxA+IGusLZOC&#10;H/KwWvZ7C0y1ffCR2iwUIo6wT1FBGUKTSunzkgz6kW2Io3exzmCI0hVSO3zEcVPLSZK8SoMVR0KJ&#10;DW1Kyq/Z3URuXuzd7ev72u0uH/vtjdu3z9NBqeGgW7+DCNSFZ/i/vdMKpuMZ/J2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lfJ6xAAAANwAAAAPAAAAAAAAAAAA&#10;AAAAAKECAABkcnMvZG93bnJldi54bWxQSwUGAAAAAAQABAD5AAAAkgMAAAAA&#10;">
                        <v:stroke dashstyle="dash"/>
                      </v:line>
                      <v:line id="Line 181" o:spid="_x0000_s1151" style="position:absolute;visibility:visible;mso-wrap-style:square" from="14226,12554" to="14230,20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mCMEAAADcAAAADwAAAGRycy9kb3ducmV2LnhtbERPTWvCQBC9F/wPywi91Y2FlhpdRQTB&#10;g7ZUxfOQHZNodjbubmP8951DocfH+54teteojkKsPRsYjzJQxIW3NZcGjof1yweomJAtNp7JwIMi&#10;LOaDpxnm1t/5m7p9KpWEcMzRQJVSm2sdi4ocxpFviYU7++AwCQyltgHvEu4a/Zpl79phzdJQYUur&#10;iorr/sdJb1Fuw+10ufab8267vnE3+Tx8GfM87JdTUIn69C/+c2+sgbexrJUzcgT0/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CmYIwQAAANwAAAAPAAAAAAAAAAAAAAAA&#10;AKECAABkcnMvZG93bnJldi54bWxQSwUGAAAAAAQABAD5AAAAjwMAAAAA&#10;">
                        <v:stroke dashstyle="dash"/>
                      </v:line>
                      <v:line id="Line 182" o:spid="_x0000_s1152" style="position:absolute;visibility:visible;mso-wrap-style:square" from="14222,10013" to="14226,12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Dk8UAAADcAAAADwAAAGRycy9kb3ducmV2LnhtbESPX2vCMBTF3wd+h3AHvs3UgWN2xjIE&#10;wYe6MRWfL8217drc1CRr67dfBgMfD+fPj7PKRtOKnpyvLSuYzxIQxIXVNZcKTsft0ysIH5A1tpZJ&#10;wY08ZOvJwwpTbQf+ov4QShFH2KeooAqhS6X0RUUG/cx2xNG7WGcwROlKqR0Ocdy08jlJXqTBmiOh&#10;wo42FRXN4cdEblHm7nr+bsbdZZ9vr9wvP46fSk0fx/c3EIHGcA//t3dawWK+hL8z8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Dk8UAAADcAAAADwAAAAAAAAAA&#10;AAAAAAChAgAAZHJzL2Rvd25yZXYueG1sUEsFBgAAAAAEAAQA+QAAAJMDAAAAAA==&#10;">
                        <v:stroke dashstyle="dash"/>
                      </v:line>
                      <v:shape id="Arc 183" o:spid="_x0000_s1153" style="position:absolute;left:7414;top:763;width:15557;height:16082;flip:x y;visibility:visible;mso-wrap-style:square;v-text-anchor:top" coordsize="21177,2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M28IA&#10;AADcAAAADwAAAGRycy9kb3ducmV2LnhtbERPz2vCMBS+C/sfwhvsIprqmEg1ioiO4WlWwe32aJ5t&#10;sXkpSbT1vzcHwePH93u+7EwtbuR8ZVnBaJiAIM6trrhQcDxsB1MQPiBrrC2Tgjt5WC7eenNMtW15&#10;T7csFCKGsE9RQRlCk0rp85IM+qFtiCN3ts5giNAVUjtsY7ip5ThJJtJgxbGhxIbWJeWX7GoUJNfv&#10;v9b1s/r0WY0u7b8+7va/G6U+3rvVDESgLrzET/ePVvA1jvPj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UkzbwgAAANwAAAAPAAAAAAAAAAAAAAAAAJgCAABkcnMvZG93&#10;bnJldi54bWxQSwUGAAAAAAQABAD1AAAAhwMAAAAA&#10;" path="m5198,-1nfc13307,2010,19530,8517,21176,16709em5198,-1nsc13307,2010,19530,8517,21176,16709l,20965,5198,-1xe" filled="f" strokeweight="1.5pt">
                        <v:path arrowok="t" o:extrusionok="f" o:connecttype="custom" o:connectlocs="28042806,0;114248266,98286654;0,123321517" o:connectangles="0,0,0"/>
                      </v:shape>
                      <v:shape id="Arc 184" o:spid="_x0000_s1154" style="position:absolute;left:1375;top:359;width:15304;height:16385;flip:y;visibility:visible;mso-wrap-style:square;v-text-anchor:top" coordsize="21162,20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nLMIA&#10;AADcAAAADwAAAGRycy9kb3ducmV2LnhtbESPT4vCMBTE78J+h/CEvWlqwT90TYssCl5XxfPb5tkW&#10;m5eSxFr3028EweMwM79h1sVgWtGT841lBbNpAoK4tLrhSsHpuJusQPiArLG1TAoe5KHIP0ZrzLS9&#10;8w/1h1CJCGGfoYI6hC6T0pc1GfRT2xFH72KdwRClq6R2eI9w08o0SRbSYMNxocaOvmsqr4ebUTCc&#10;++Wf3qZu0fPjdtwlv9X+vFTqczxsvkAEGsI7/GrvtYJ5OoPnmXgE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YWcswgAAANwAAAAPAAAAAAAAAAAAAAAAAJgCAABkcnMvZG93&#10;bnJldi54bWxQSwUGAAAAAAQABAD1AAAAhwMAAAAA&#10;" path="m5926,-1nfc13674,2210,19548,8549,21162,16443em5926,-1nsc13674,2210,19548,8549,21162,16443l,20771,5926,-1xe" filled="f" strokeweight="1.5pt">
                        <v:path arrowok="t" o:extrusionok="f" o:connecttype="custom" o:connectlocs="30984920,0;110648600,102303430;0,129223068" o:connectangles="0,0,0"/>
                      </v:shape>
                      <v:shapetype id="_x0000_t32" coordsize="21600,21600" o:spt="32" o:oned="t" path="m,l21600,21600e" filled="f">
                        <v:path arrowok="t" fillok="f" o:connecttype="none"/>
                        <o:lock v:ext="edit" shapetype="t"/>
                      </v:shapetype>
                      <v:shape id="AutoShape 185" o:spid="_x0000_s1155" type="#_x0000_t32" style="position:absolute;left:9375;top:7991;width:1170;height:23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vlAcUAAADcAAAADwAAAGRycy9kb3ducmV2LnhtbESPQWvCQBSE74L/YXlCb7ox0KLRVaRQ&#10;EUsPagl6e2SfSTD7NuyuGvvruwWhx2FmvmHmy8404kbO15YVjEcJCOLC6ppLBd+Hj+EEhA/IGhvL&#10;pOBBHpaLfm+OmbZ33tFtH0oRIewzVFCF0GZS+qIig35kW+Lona0zGKJ0pdQO7xFuGpkmyZs0WHNc&#10;qLCl94qKy/5qFBw/p9f8kX/RNh9Ptyd0xv8c1kq9DLrVDESgLvyHn+2NVvCa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BvlAcUAAADcAAAADwAAAAAAAAAA&#10;AAAAAAChAgAAZHJzL2Rvd25yZXYueG1sUEsFBgAAAAAEAAQA+QAAAJMDAAAAAA==&#10;">
                        <v:stroke endarrow="block"/>
                      </v:shape>
                      <v:shape id="AutoShape 186" o:spid="_x0000_s1156" type="#_x0000_t32" style="position:absolute;left:13661;top:13612;width:1595;height:10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0RacUAAADcAAAADwAAAGRycy9kb3ducmV2LnhtbESPT2vCQBTE74V+h+UVvNWNMRUbXUWU&#10;Qim9+OfQ4yP73ASzb0P2qem37xYKPQ4z8xtmuR58q27Uxyawgck4A0VcBduwM3A6vj3PQUVBttgG&#10;JgPfFGG9enxYYmnDnfd0O4hTCcKxRAO1SFdqHauaPMZx6IiTdw69R0myd9r2eE9w3+o8y2baY8Np&#10;ocaOtjVVl8PVG/g6+c/XvNh5V7ij7IU+mryYGTN6GjYLUEKD/If/2u/WwEs+hd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80RacUAAADcAAAADwAAAAAAAAAA&#10;AAAAAAChAgAAZHJzL2Rvd25yZXYueG1sUEsFBgAAAAAEAAQA+QAAAJMDAAAAAA==&#10;">
                        <v:stroke endarrow="block"/>
                      </v:shape>
                      <v:shape id="AutoShape 187" o:spid="_x0000_s1157" type="#_x0000_t32" style="position:absolute;left:8477;top:13612;width:1433;height:12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TrcQAAADcAAAADwAAAGRycy9kb3ducmV2LnhtbESPwWrDMBBE74X+g9hCbrVck5TiRDFp&#10;oBByCU0K7XGxNraItTKWajl/HwUKPQ4z84ZZVZPtxEiDN44VvGQ5COLaacONgq/Tx/MbCB+QNXaO&#10;ScGVPFTrx4cVltpF/qTxGBqRIOxLVNCG0JdS+roliz5zPXHyzm6wGJIcGqkHjAluO1nk+au0aDgt&#10;tNjTtqX6cvy1Ckw8mLHfbeP7/vvH60jmunBGqdnTtFmCCDSF//Bfe6cVLIo5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5OtxAAAANwAAAAPAAAAAAAAAAAA&#10;AAAAAKECAABkcnMvZG93bnJldi54bWxQSwUGAAAAAAQABAD5AAAAkgMAAAAA&#10;">
                        <v:stroke endarrow="block"/>
                      </v:shape>
                      <v:shape id="AutoShape 188" o:spid="_x0000_s1158" type="#_x0000_t32" style="position:absolute;left:12762;top:8515;width:1782;height:21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M2NsMAAADcAAAADwAAAGRycy9kb3ducmV2LnhtbESPwWrDMBBE74H+g9hCb7HcgEtxo5jE&#10;UAi9lKaB9LhYG1vEWhlLtZy/rwqBHIeZecOsq9n2YqLRG8cKnrMcBHHjtOFWwfH7ffkKwgdkjb1j&#10;UnAlD9XmYbHGUrvIXzQdQisShH2JCroQhlJK33Rk0WduIE7e2Y0WQ5JjK/WIMcFtL1d5/iItGk4L&#10;HQ5Ud9RcDr9WgYmfZhr2ddx9nH68jmSuhTNKPT3O2zcQgeZwD9/ae62gWBXwfyYd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jNjbDAAAA3AAAAA8AAAAAAAAAAAAA&#10;AAAAoQIAAGRycy9kb3ducmV2LnhtbFBLBQYAAAAABAAEAPkAAACRAwAAAAA=&#10;">
                        <v:stroke endarrow="block"/>
                      </v:shape>
                      <v:shape id="Text Box 189" o:spid="_x0000_s1159" type="#_x0000_t202" style="position:absolute;left:22971;top:19117;width:3832;height:3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vNsgA&#10;AADcAAAADwAAAGRycy9kb3ducmV2LnhtbESPT0vDQBTE74LfYXmCF2k3hhpK2m0RS6E9xf6h0Nsj&#10;+5qNZt/G7JpGP70rCB6HmfkNM18OthE9db52rOBxnIAgLp2uuVJwPKxHUxA+IGtsHJOCL/KwXNze&#10;zDHX7so76vehEhHCPkcFJoQ2l9KXhiz6sWuJo3dxncUQZVdJ3eE1wm0j0yTJpMWa44LBll4Mle/7&#10;T6vg4/t1u5r26Vvhs0thzpP29FBslbq/G55nIAIN4T/8195oBU9pBr9n4hG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pG82yAAAANwAAAAPAAAAAAAAAAAAAAAAAJgCAABk&#10;cnMvZG93bnJldi54bWxQSwUGAAAAAAQABAD1AAAAjQMAAAAA&#10;" filled="f" stroked="f">
                        <v:textbox inset="1.2653mm,.63264mm,1.2653mm,.63264mm">
                          <w:txbxContent>
                            <w:p w14:paraId="3A4A060A" w14:textId="77777777" w:rsidR="002E2155" w:rsidRPr="007F7D18" w:rsidRDefault="002E2155" w:rsidP="00620F17">
                              <w:pPr>
                                <w:rPr>
                                  <w:rFonts w:ascii="Times New Roman" w:hAnsi="Times New Roman"/>
                                  <w:b/>
                                  <w:i/>
                                  <w:sz w:val="16"/>
                                  <w:lang w:val="en-US"/>
                                </w:rPr>
                              </w:pPr>
                              <w:r w:rsidRPr="007F7D18">
                                <w:rPr>
                                  <w:rFonts w:ascii="Times New Roman" w:hAnsi="Times New Roman"/>
                                  <w:b/>
                                  <w:i/>
                                  <w:sz w:val="16"/>
                                  <w:lang w:val="en-US"/>
                                </w:rPr>
                                <w:t>Q</w:t>
                              </w:r>
                            </w:p>
                          </w:txbxContent>
                        </v:textbox>
                      </v:shape>
                      <w10:wrap type="topAndBottom" anchorx="margin"/>
                    </v:group>
                  </w:pict>
                </mc:Fallback>
              </mc:AlternateContent>
            </w:r>
          </w:p>
          <w:p w14:paraId="0FFBB734" w14:textId="77777777" w:rsidR="00620F17" w:rsidRPr="00F817AC" w:rsidRDefault="00620F17" w:rsidP="004D35CA">
            <w:pPr>
              <w:pStyle w:val="Style3"/>
              <w:widowControl/>
              <w:spacing w:line="240" w:lineRule="auto"/>
              <w:ind w:firstLine="0"/>
              <w:rPr>
                <w:sz w:val="2"/>
                <w:szCs w:val="2"/>
              </w:rPr>
            </w:pPr>
          </w:p>
          <w:p w14:paraId="46B011B8" w14:textId="77777777" w:rsidR="00620F17" w:rsidRPr="00F817AC" w:rsidRDefault="00620F17" w:rsidP="004D35CA">
            <w:pPr>
              <w:pStyle w:val="Style3"/>
              <w:widowControl/>
              <w:spacing w:line="240" w:lineRule="auto"/>
              <w:ind w:firstLine="0"/>
              <w:rPr>
                <w:sz w:val="2"/>
                <w:szCs w:val="2"/>
              </w:rPr>
            </w:pPr>
          </w:p>
          <w:p w14:paraId="6BA492C9" w14:textId="77777777" w:rsidR="00620F17" w:rsidRPr="00F817AC" w:rsidRDefault="00620F17" w:rsidP="004D35CA">
            <w:pPr>
              <w:pStyle w:val="Style3"/>
              <w:widowControl/>
              <w:spacing w:line="240" w:lineRule="auto"/>
              <w:ind w:firstLine="0"/>
              <w:rPr>
                <w:sz w:val="2"/>
                <w:szCs w:val="2"/>
              </w:rPr>
            </w:pPr>
          </w:p>
          <w:p w14:paraId="23A02C25" w14:textId="77777777" w:rsidR="00620F17" w:rsidRPr="00F817AC" w:rsidRDefault="00620F17" w:rsidP="004D35CA">
            <w:pPr>
              <w:pStyle w:val="Style3"/>
              <w:widowControl/>
              <w:spacing w:line="240" w:lineRule="auto"/>
              <w:ind w:firstLine="0"/>
              <w:rPr>
                <w:sz w:val="2"/>
                <w:szCs w:val="2"/>
              </w:rPr>
            </w:pPr>
          </w:p>
          <w:p w14:paraId="52CA5C7C" w14:textId="77777777" w:rsidR="00620F17" w:rsidRPr="00F817AC" w:rsidRDefault="00620F17" w:rsidP="004D35CA">
            <w:pPr>
              <w:pStyle w:val="Style3"/>
              <w:widowControl/>
              <w:spacing w:line="240" w:lineRule="auto"/>
              <w:ind w:firstLine="0"/>
              <w:rPr>
                <w:sz w:val="2"/>
                <w:szCs w:val="2"/>
              </w:rPr>
            </w:pPr>
          </w:p>
          <w:p w14:paraId="384AE11B" w14:textId="77777777" w:rsidR="00620F17" w:rsidRPr="00F817AC" w:rsidRDefault="00620F17" w:rsidP="004D35CA">
            <w:pPr>
              <w:pStyle w:val="Style3"/>
              <w:widowControl/>
              <w:spacing w:line="240" w:lineRule="auto"/>
              <w:ind w:firstLine="0"/>
              <w:rPr>
                <w:sz w:val="2"/>
                <w:szCs w:val="2"/>
              </w:rPr>
            </w:pPr>
          </w:p>
        </w:tc>
      </w:tr>
      <w:tr w:rsidR="00620F17" w:rsidRPr="00F817AC" w14:paraId="097BDADE" w14:textId="77777777" w:rsidTr="00620F17">
        <w:tc>
          <w:tcPr>
            <w:tcW w:w="4681" w:type="dxa"/>
          </w:tcPr>
          <w:p w14:paraId="4B655507" w14:textId="77777777" w:rsidR="00620F17" w:rsidRPr="00F21BE8" w:rsidRDefault="00620F17" w:rsidP="004D35CA">
            <w:pPr>
              <w:rPr>
                <w:rFonts w:ascii="Times New Roman" w:hAnsi="Times New Roman"/>
                <w:i/>
              </w:rPr>
            </w:pPr>
            <w:r w:rsidRPr="00F21BE8">
              <w:rPr>
                <w:rFonts w:ascii="Times New Roman" w:hAnsi="Times New Roman"/>
                <w:i/>
                <w:sz w:val="24"/>
              </w:rPr>
              <w:t>Рисунок 1.2.9 – Рыночное равновесие</w:t>
            </w:r>
          </w:p>
        </w:tc>
      </w:tr>
    </w:tbl>
    <w:p w14:paraId="6F882AA5" w14:textId="77777777" w:rsidR="00620F17" w:rsidRPr="004744EA" w:rsidRDefault="00620F17" w:rsidP="004D35CA">
      <w:pPr>
        <w:pStyle w:val="af"/>
        <w:ind w:firstLine="0"/>
      </w:pPr>
      <w:r w:rsidRPr="00F817AC">
        <w:t xml:space="preserve">водители хотят и могут продать. Графически это равновесие соответствует точке пересечения кривых </w:t>
      </w:r>
      <w:r>
        <w:t>спроса и предложения (точка Е).</w:t>
      </w:r>
    </w:p>
    <w:p w14:paraId="55D8FE64" w14:textId="77777777" w:rsidR="0058307B" w:rsidRPr="00E31661" w:rsidRDefault="0058307B" w:rsidP="004D35CA">
      <w:pPr>
        <w:pStyle w:val="af"/>
        <w:rPr>
          <w:spacing w:val="-2"/>
        </w:rPr>
      </w:pPr>
      <w:r w:rsidRPr="00E31661">
        <w:rPr>
          <w:spacing w:val="-2"/>
        </w:rPr>
        <w:t>Рыночное равновесие на любом конкурентном рынке может иметь место лишь некоторый фиксированный момент времени. Ведь на рынке и спрос, и предложение постоянно колеблются под воздействием различных факторов, обуславливая тем самым постоянные изменения и цен, и объемов продаж и, соответственно, нарушения равновесия. Но любое отклонение от состояния равновесия приводит в действие рыночные силы, возвращающие рынок в состояние равновесия. Если по какой-то причине рыночная цена (</w:t>
      </w:r>
      <w:r w:rsidRPr="00E31661">
        <w:rPr>
          <w:spacing w:val="-2"/>
          <w:lang w:val="en-US"/>
        </w:rPr>
        <w:t>P</w:t>
      </w:r>
      <w:r w:rsidRPr="00E31661">
        <w:rPr>
          <w:spacing w:val="-2"/>
          <w:vertAlign w:val="subscript"/>
        </w:rPr>
        <w:t>1</w:t>
      </w:r>
      <w:r w:rsidRPr="00E31661">
        <w:rPr>
          <w:spacing w:val="-2"/>
        </w:rPr>
        <w:t>) установится выше равновесной (</w:t>
      </w:r>
      <w:r w:rsidRPr="00E31661">
        <w:rPr>
          <w:spacing w:val="-2"/>
          <w:lang w:val="en-US"/>
        </w:rPr>
        <w:t>P</w:t>
      </w:r>
      <w:r w:rsidRPr="00E31661">
        <w:rPr>
          <w:spacing w:val="-2"/>
          <w:vertAlign w:val="subscript"/>
          <w:lang w:val="en-US"/>
        </w:rPr>
        <w:t>e</w:t>
      </w:r>
      <w:r w:rsidRPr="00E31661">
        <w:rPr>
          <w:spacing w:val="-2"/>
        </w:rPr>
        <w:t xml:space="preserve">), то на рынке возникнет ситуация </w:t>
      </w:r>
      <w:r w:rsidRPr="00E31661">
        <w:rPr>
          <w:b/>
          <w:i/>
          <w:spacing w:val="-2"/>
        </w:rPr>
        <w:t>товарного излишка</w:t>
      </w:r>
      <w:r w:rsidRPr="00E31661">
        <w:rPr>
          <w:spacing w:val="-2"/>
        </w:rPr>
        <w:t xml:space="preserve"> или избытка предложения. По такой цене производители, стремящиеся к увеличению прибыли, поставят на рынок товар в объеме </w:t>
      </w:r>
      <w:r w:rsidRPr="00E31661">
        <w:rPr>
          <w:spacing w:val="-2"/>
          <w:lang w:val="en-US"/>
        </w:rPr>
        <w:t>Q</w:t>
      </w:r>
      <w:r w:rsidRPr="00E31661">
        <w:rPr>
          <w:spacing w:val="-2"/>
          <w:vertAlign w:val="subscript"/>
        </w:rPr>
        <w:t>2</w:t>
      </w:r>
      <w:r w:rsidRPr="00E31661">
        <w:rPr>
          <w:spacing w:val="-2"/>
        </w:rPr>
        <w:t xml:space="preserve">. Покупатели же смогут приобрести этого товара по более высокой цене меньше – </w:t>
      </w:r>
      <w:r w:rsidRPr="00E31661">
        <w:rPr>
          <w:spacing w:val="-2"/>
          <w:lang w:val="en-US"/>
        </w:rPr>
        <w:t>Q</w:t>
      </w:r>
      <w:r w:rsidRPr="00E31661">
        <w:rPr>
          <w:spacing w:val="-2"/>
          <w:vertAlign w:val="subscript"/>
        </w:rPr>
        <w:t>1</w:t>
      </w:r>
      <w:r w:rsidRPr="00E31661">
        <w:rPr>
          <w:spacing w:val="-2"/>
          <w:lang w:val="be-BY"/>
        </w:rPr>
        <w:t xml:space="preserve">. </w:t>
      </w:r>
      <w:r w:rsidRPr="00E31661">
        <w:rPr>
          <w:spacing w:val="-2"/>
        </w:rPr>
        <w:t xml:space="preserve">В этом случае избыток предложения составит </w:t>
      </w:r>
      <w:r w:rsidRPr="00E31661">
        <w:rPr>
          <w:spacing w:val="-2"/>
          <w:lang w:val="en-US"/>
        </w:rPr>
        <w:t>Q</w:t>
      </w:r>
      <w:r w:rsidRPr="00E31661">
        <w:rPr>
          <w:spacing w:val="-2"/>
          <w:vertAlign w:val="subscript"/>
        </w:rPr>
        <w:t>2</w:t>
      </w:r>
      <w:r w:rsidRPr="00E31661">
        <w:rPr>
          <w:spacing w:val="-2"/>
        </w:rPr>
        <w:t> – </w:t>
      </w:r>
      <w:r w:rsidRPr="00E31661">
        <w:rPr>
          <w:spacing w:val="-2"/>
          <w:lang w:val="en-US"/>
        </w:rPr>
        <w:t>Q</w:t>
      </w:r>
      <w:r w:rsidRPr="00E31661">
        <w:rPr>
          <w:spacing w:val="-2"/>
          <w:vertAlign w:val="subscript"/>
        </w:rPr>
        <w:t>1</w:t>
      </w:r>
      <w:r w:rsidRPr="00E31661">
        <w:rPr>
          <w:spacing w:val="-2"/>
        </w:rPr>
        <w:t>. Избыток предложения, вследствие конкуренции производителей, будет оказывать понижающее воздействие на уровень цены, и она начнет снижаться. В результате этого объем спроса будет расти, а объем предложения сокращаться до тех пор, пока они не станут равными.</w:t>
      </w:r>
    </w:p>
    <w:p w14:paraId="00A42550" w14:textId="77777777" w:rsidR="0058307B" w:rsidRPr="00F817AC" w:rsidRDefault="0058307B" w:rsidP="004D35CA">
      <w:pPr>
        <w:pStyle w:val="af"/>
      </w:pPr>
      <w:r w:rsidRPr="00F817AC">
        <w:t>В случае установления рыночной цены ниже равновесной (</w:t>
      </w:r>
      <w:r w:rsidRPr="00F817AC">
        <w:rPr>
          <w:lang w:val="en-US"/>
        </w:rPr>
        <w:t>P</w:t>
      </w:r>
      <w:r w:rsidRPr="00F817AC">
        <w:rPr>
          <w:vertAlign w:val="subscript"/>
        </w:rPr>
        <w:t>2</w:t>
      </w:r>
      <w:r w:rsidRPr="00F817AC">
        <w:t xml:space="preserve">), то на рынке возникнет </w:t>
      </w:r>
      <w:r w:rsidRPr="004744EA">
        <w:rPr>
          <w:b/>
          <w:i/>
        </w:rPr>
        <w:t>товарный дефицит</w:t>
      </w:r>
      <w:r w:rsidRPr="00F817AC">
        <w:t>, поскольку спрос на товар возрас</w:t>
      </w:r>
      <w:r>
        <w:t>тет, а его предложение сократится. Уменьшение</w:t>
      </w:r>
      <w:r w:rsidRPr="00F817AC">
        <w:t xml:space="preserve"> предложения объясняется тем, что при более низкой цене свой товар смогут предложить прежде всего те производители, у которых затраты на его производство более низкие. Это позволяет им при установившейся рыночной цене компенсировать затраты на производство, а возможно, и получить незначительную прибыль.</w:t>
      </w:r>
      <w:r>
        <w:t xml:space="preserve"> </w:t>
      </w:r>
      <w:r w:rsidRPr="00F817AC">
        <w:t>В сложившейся ситуации избыточный спрос будет оказывать давление на цену в сторону повышения. С повышением цены объем спроса будет сокращаться, а объем предложения расти, что в конечном итоге приведет к установлению на рынке равновесной цены, уравновешивающей спрос и предложение.</w:t>
      </w:r>
    </w:p>
    <w:p w14:paraId="34381F84" w14:textId="77777777" w:rsidR="0058307B" w:rsidRPr="00E31661" w:rsidRDefault="0058307B" w:rsidP="004D35CA">
      <w:pPr>
        <w:pStyle w:val="af"/>
        <w:rPr>
          <w:iCs/>
          <w:spacing w:val="-4"/>
        </w:rPr>
      </w:pPr>
      <w:r w:rsidRPr="00E31661">
        <w:rPr>
          <w:iCs/>
          <w:spacing w:val="-4"/>
        </w:rPr>
        <w:t>При равновесной цене количество продукции, которое потребители намерены и могут купить, соответствует тому количеству продукции, которое производители намерены и могут предложить для продажи. При такой цене у субъектов рынка не будет мотивов к изменению величины спроса и предложения, т. е. к изменению своего экономического поведения, и, следовательно, будут отсутствовать тенденции к повышению или понижению цены. Однако на практике такая ситуация практически недостижима, поскольку и на спрос, и на предложение действует большое количество различных факторов. Всегда имеет место временной лаг в реакции потребителей и производителей на изменения рыночной ситуации, наличие трансакционных издержек обмена, недостаток ин</w:t>
      </w:r>
      <w:r w:rsidR="00E31661">
        <w:rPr>
          <w:iCs/>
          <w:spacing w:val="-4"/>
        </w:rPr>
        <w:t>формации и т.</w:t>
      </w:r>
      <w:r w:rsidRPr="00E31661">
        <w:rPr>
          <w:iCs/>
          <w:spacing w:val="-4"/>
        </w:rPr>
        <w:t>д.</w:t>
      </w:r>
    </w:p>
    <w:p w14:paraId="681DE04C" w14:textId="77777777" w:rsidR="0058307B" w:rsidRPr="008F09F1" w:rsidRDefault="005350C6" w:rsidP="004D35CA">
      <w:pPr>
        <w:pStyle w:val="ae"/>
      </w:pPr>
      <w:bookmarkStart w:id="58" w:name="_Toc103782467"/>
      <w:bookmarkStart w:id="59" w:name="_Toc104977452"/>
      <w:r>
        <w:lastRenderedPageBreak/>
        <w:t>1.2</w:t>
      </w:r>
      <w:r w:rsidR="00FF4F18">
        <w:t>.16</w:t>
      </w:r>
      <w:r w:rsidR="005C0C07">
        <w:t>.</w:t>
      </w:r>
      <w:r w:rsidR="00FF4F18">
        <w:t> </w:t>
      </w:r>
      <w:r w:rsidR="0058307B" w:rsidRPr="008F09F1">
        <w:t>Организация (предприятие) как хозяйствующий субъект.</w:t>
      </w:r>
      <w:bookmarkEnd w:id="58"/>
      <w:bookmarkEnd w:id="59"/>
    </w:p>
    <w:p w14:paraId="5D32A4AD" w14:textId="77777777" w:rsidR="0058307B" w:rsidRPr="00F817AC" w:rsidRDefault="0058307B" w:rsidP="004D35CA">
      <w:pPr>
        <w:pStyle w:val="af"/>
        <w:rPr>
          <w:iCs/>
        </w:rPr>
      </w:pPr>
      <w:r>
        <w:rPr>
          <w:iCs/>
        </w:rPr>
        <w:t xml:space="preserve">Ранее мы рассмотрели политико-экономический подход к трактовке социально-экономического субъекта. </w:t>
      </w:r>
      <w:r w:rsidRPr="00F817AC">
        <w:rPr>
          <w:iCs/>
        </w:rPr>
        <w:t>При рассмотрении субъектов в рамках микро- и макроэкономического подход</w:t>
      </w:r>
      <w:r>
        <w:rPr>
          <w:iCs/>
        </w:rPr>
        <w:t>ов</w:t>
      </w:r>
      <w:r w:rsidRPr="00F817AC">
        <w:rPr>
          <w:iCs/>
        </w:rPr>
        <w:t xml:space="preserve"> необходимо определить, что же такое хозяйствование в рамках современной рыночной экономики.</w:t>
      </w:r>
    </w:p>
    <w:p w14:paraId="7AE479EE" w14:textId="77777777" w:rsidR="0058307B" w:rsidRDefault="0058307B" w:rsidP="004D35CA">
      <w:pPr>
        <w:pStyle w:val="af"/>
        <w:rPr>
          <w:iCs/>
        </w:rPr>
      </w:pPr>
      <w:r w:rsidRPr="008F09F1">
        <w:rPr>
          <w:b/>
          <w:i/>
          <w:iCs/>
        </w:rPr>
        <w:t>Хозяйствование</w:t>
      </w:r>
      <w:r w:rsidRPr="008F09F1">
        <w:rPr>
          <w:b/>
          <w:iCs/>
        </w:rPr>
        <w:t xml:space="preserve"> </w:t>
      </w:r>
      <w:r w:rsidRPr="00323E45">
        <w:rPr>
          <w:i/>
          <w:iCs/>
        </w:rPr>
        <w:t>– это совокупность действий и поступков индивида или группы, связанных с обеспечением функционирования предприятия или подразделения как самостоятельной хозяйственной единицы.</w:t>
      </w:r>
      <w:r w:rsidRPr="00F817AC">
        <w:rPr>
          <w:iCs/>
        </w:rPr>
        <w:t xml:space="preserve"> Хозяйствование включает в себя как </w:t>
      </w:r>
      <w:r w:rsidRPr="00323E45">
        <w:rPr>
          <w:i/>
          <w:iCs/>
        </w:rPr>
        <w:t>элементы профессионально-трудовой деятельности разных групп работников</w:t>
      </w:r>
      <w:r w:rsidRPr="00F817AC">
        <w:rPr>
          <w:iCs/>
        </w:rPr>
        <w:t xml:space="preserve">, так и </w:t>
      </w:r>
      <w:r w:rsidRPr="00323E45">
        <w:rPr>
          <w:i/>
          <w:iCs/>
        </w:rPr>
        <w:t>элементы управления</w:t>
      </w:r>
      <w:r w:rsidRPr="00F817AC">
        <w:rPr>
          <w:iCs/>
        </w:rPr>
        <w:t xml:space="preserve"> (участие в собрании акционеров, работе совета директоров, правлении акционерного общества</w:t>
      </w:r>
      <w:r w:rsidR="008F09F1">
        <w:rPr>
          <w:iCs/>
        </w:rPr>
        <w:t xml:space="preserve"> и др.).</w:t>
      </w:r>
    </w:p>
    <w:p w14:paraId="2A268DAF" w14:textId="77777777" w:rsidR="0058307B" w:rsidRDefault="0058307B" w:rsidP="004D35CA">
      <w:pPr>
        <w:pStyle w:val="af"/>
        <w:rPr>
          <w:iCs/>
        </w:rPr>
      </w:pPr>
      <w:r>
        <w:rPr>
          <w:iCs/>
        </w:rPr>
        <w:t xml:space="preserve">Субъект хозяйствования – это вид экономического субъекта. В </w:t>
      </w:r>
      <w:r w:rsidRPr="00F817AC">
        <w:rPr>
          <w:iCs/>
        </w:rPr>
        <w:t>качестве</w:t>
      </w:r>
      <w:r>
        <w:rPr>
          <w:iCs/>
        </w:rPr>
        <w:t xml:space="preserve"> </w:t>
      </w:r>
      <w:r w:rsidRPr="0012512E">
        <w:rPr>
          <w:i/>
          <w:iCs/>
        </w:rPr>
        <w:t>атрибутивных признаков субъекта хозяйствования</w:t>
      </w:r>
      <w:r w:rsidR="008F09F1">
        <w:rPr>
          <w:iCs/>
        </w:rPr>
        <w:t xml:space="preserve"> выступают:</w:t>
      </w:r>
    </w:p>
    <w:p w14:paraId="24162D8B" w14:textId="77777777" w:rsidR="0058307B" w:rsidRDefault="0058307B" w:rsidP="004D35CA">
      <w:pPr>
        <w:pStyle w:val="af"/>
        <w:rPr>
          <w:iCs/>
        </w:rPr>
      </w:pPr>
      <w:r>
        <w:rPr>
          <w:iCs/>
        </w:rPr>
        <w:t xml:space="preserve">– </w:t>
      </w:r>
      <w:r w:rsidRPr="00F817AC">
        <w:rPr>
          <w:iCs/>
        </w:rPr>
        <w:t xml:space="preserve">свобода выбора форм и методов реализации </w:t>
      </w:r>
      <w:r>
        <w:rPr>
          <w:iCs/>
        </w:rPr>
        <w:t>своей экономической деятельности;</w:t>
      </w:r>
      <w:r w:rsidRPr="00F817AC">
        <w:rPr>
          <w:iCs/>
        </w:rPr>
        <w:t xml:space="preserve"> </w:t>
      </w:r>
    </w:p>
    <w:p w14:paraId="01DE0577" w14:textId="77777777" w:rsidR="0058307B" w:rsidRPr="008F09F1" w:rsidRDefault="0058307B" w:rsidP="004D35CA">
      <w:pPr>
        <w:pStyle w:val="af"/>
        <w:rPr>
          <w:iCs/>
        </w:rPr>
      </w:pPr>
      <w:r w:rsidRPr="008F09F1">
        <w:rPr>
          <w:iCs/>
        </w:rPr>
        <w:t>– самостоятельность выбора способов достиж</w:t>
      </w:r>
      <w:r w:rsidR="008F09F1" w:rsidRPr="008F09F1">
        <w:rPr>
          <w:iCs/>
        </w:rPr>
        <w:t>ения своих экономических целей;</w:t>
      </w:r>
    </w:p>
    <w:p w14:paraId="3D846326" w14:textId="77777777" w:rsidR="0058307B" w:rsidRDefault="0058307B" w:rsidP="004D35CA">
      <w:pPr>
        <w:pStyle w:val="af"/>
        <w:rPr>
          <w:iCs/>
        </w:rPr>
      </w:pPr>
      <w:r>
        <w:rPr>
          <w:iCs/>
        </w:rPr>
        <w:t xml:space="preserve">– </w:t>
      </w:r>
      <w:r w:rsidRPr="00F817AC">
        <w:rPr>
          <w:iCs/>
        </w:rPr>
        <w:t>полная экономическая ответственность за результаты своей экономиче</w:t>
      </w:r>
      <w:r w:rsidR="008F09F1">
        <w:rPr>
          <w:iCs/>
        </w:rPr>
        <w:t>ской деятельности.</w:t>
      </w:r>
    </w:p>
    <w:p w14:paraId="1ADC7623" w14:textId="77777777" w:rsidR="008F09F1" w:rsidRDefault="008F09F1" w:rsidP="004D35CA">
      <w:pPr>
        <w:pStyle w:val="af"/>
        <w:rPr>
          <w:iCs/>
        </w:rPr>
      </w:pPr>
    </w:p>
    <w:p w14:paraId="16ACD237" w14:textId="77777777" w:rsidR="00DA54B4" w:rsidRDefault="00DA54B4" w:rsidP="004D35CA">
      <w:pPr>
        <w:pStyle w:val="af1"/>
        <w:rPr>
          <w:iCs/>
        </w:rPr>
      </w:pPr>
      <w:r w:rsidRPr="008F09F1">
        <w:t>Субъект хозяйствования – это участник экономической деятельности, который обладает экономической свободой, принимает самостоятельные хозяйственные решения и несет экономическую ответственность за результаты своей деятельности.</w:t>
      </w:r>
    </w:p>
    <w:p w14:paraId="7F0955FA" w14:textId="77777777" w:rsidR="0058307B" w:rsidRDefault="0058307B" w:rsidP="004D35CA">
      <w:pPr>
        <w:ind w:firstLine="709"/>
        <w:jc w:val="both"/>
        <w:rPr>
          <w:rFonts w:ascii="Times New Roman" w:hAnsi="Times New Roman"/>
          <w:iCs/>
          <w:sz w:val="28"/>
          <w:szCs w:val="28"/>
        </w:rPr>
      </w:pPr>
    </w:p>
    <w:p w14:paraId="24345B65" w14:textId="77777777" w:rsidR="0058307B" w:rsidRDefault="0058307B" w:rsidP="004D35CA">
      <w:pPr>
        <w:jc w:val="center"/>
        <w:rPr>
          <w:rFonts w:ascii="Times New Roman" w:hAnsi="Times New Roman"/>
          <w:iCs/>
          <w:sz w:val="28"/>
          <w:szCs w:val="28"/>
        </w:rPr>
      </w:pPr>
      <w:r w:rsidRPr="00FF3F3F">
        <w:rPr>
          <w:rFonts w:ascii="Times New Roman" w:hAnsi="Times New Roman"/>
          <w:iCs/>
          <w:noProof/>
          <w:sz w:val="28"/>
          <w:szCs w:val="28"/>
          <w:lang w:eastAsia="ru-RU"/>
        </w:rPr>
        <w:drawing>
          <wp:inline distT="0" distB="0" distL="0" distR="0" wp14:anchorId="218BADC8" wp14:editId="0696946C">
            <wp:extent cx="5095875" cy="3740960"/>
            <wp:effectExtent l="0" t="0" r="0" b="0"/>
            <wp:docPr id="604" name="Изображение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105199" cy="3747805"/>
                    </a:xfrm>
                    <a:prstGeom prst="rect">
                      <a:avLst/>
                    </a:prstGeom>
                  </pic:spPr>
                </pic:pic>
              </a:graphicData>
            </a:graphic>
          </wp:inline>
        </w:drawing>
      </w:r>
    </w:p>
    <w:p w14:paraId="07A30A09" w14:textId="77777777" w:rsidR="0058307B" w:rsidRPr="00FF3F3F" w:rsidRDefault="0058307B" w:rsidP="004D35CA">
      <w:pPr>
        <w:jc w:val="center"/>
        <w:rPr>
          <w:rFonts w:ascii="Times New Roman" w:hAnsi="Times New Roman"/>
          <w:i/>
          <w:iCs/>
          <w:sz w:val="24"/>
          <w:szCs w:val="28"/>
        </w:rPr>
      </w:pPr>
      <w:r w:rsidRPr="00FF3F3F">
        <w:rPr>
          <w:rFonts w:ascii="Times New Roman" w:hAnsi="Times New Roman"/>
          <w:i/>
          <w:iCs/>
          <w:sz w:val="24"/>
          <w:szCs w:val="28"/>
        </w:rPr>
        <w:t>Рисунок 1.2.</w:t>
      </w:r>
      <w:r>
        <w:rPr>
          <w:rFonts w:ascii="Times New Roman" w:hAnsi="Times New Roman"/>
          <w:i/>
          <w:iCs/>
          <w:sz w:val="24"/>
          <w:szCs w:val="28"/>
        </w:rPr>
        <w:t>10</w:t>
      </w:r>
      <w:r w:rsidRPr="00FF3F3F">
        <w:rPr>
          <w:rFonts w:ascii="Times New Roman" w:hAnsi="Times New Roman"/>
          <w:i/>
          <w:iCs/>
          <w:sz w:val="24"/>
          <w:szCs w:val="28"/>
        </w:rPr>
        <w:t xml:space="preserve"> – Система социально-экономическ</w:t>
      </w:r>
      <w:r w:rsidR="008F09F1">
        <w:rPr>
          <w:rFonts w:ascii="Times New Roman" w:hAnsi="Times New Roman"/>
          <w:i/>
          <w:iCs/>
          <w:sz w:val="24"/>
          <w:szCs w:val="28"/>
        </w:rPr>
        <w:t>их индикаторов, характеризующих</w:t>
      </w:r>
      <w:r w:rsidR="008F09F1">
        <w:rPr>
          <w:rFonts w:ascii="Times New Roman" w:hAnsi="Times New Roman"/>
          <w:i/>
          <w:iCs/>
          <w:sz w:val="24"/>
          <w:szCs w:val="28"/>
        </w:rPr>
        <w:br/>
      </w:r>
      <w:r w:rsidRPr="00FF3F3F">
        <w:rPr>
          <w:rFonts w:ascii="Times New Roman" w:hAnsi="Times New Roman"/>
          <w:i/>
          <w:iCs/>
          <w:sz w:val="24"/>
          <w:szCs w:val="28"/>
        </w:rPr>
        <w:t>степень субъектн</w:t>
      </w:r>
      <w:r w:rsidR="008F09F1">
        <w:rPr>
          <w:rFonts w:ascii="Times New Roman" w:hAnsi="Times New Roman"/>
          <w:i/>
          <w:iCs/>
          <w:sz w:val="24"/>
          <w:szCs w:val="28"/>
        </w:rPr>
        <w:t>ости субъектов хозяйствования в</w:t>
      </w:r>
      <w:r w:rsidR="008F09F1">
        <w:rPr>
          <w:rFonts w:ascii="Times New Roman" w:hAnsi="Times New Roman"/>
          <w:i/>
          <w:iCs/>
          <w:sz w:val="24"/>
          <w:szCs w:val="28"/>
        </w:rPr>
        <w:br/>
      </w:r>
      <w:r w:rsidRPr="00FF3F3F">
        <w:rPr>
          <w:rFonts w:ascii="Times New Roman" w:hAnsi="Times New Roman"/>
          <w:i/>
          <w:iCs/>
          <w:sz w:val="24"/>
          <w:szCs w:val="28"/>
        </w:rPr>
        <w:t>трансформационных экономических системах начала XXI века</w:t>
      </w:r>
    </w:p>
    <w:p w14:paraId="14C4B4AB" w14:textId="77777777" w:rsidR="0058307B" w:rsidRPr="00937999" w:rsidRDefault="005350C6" w:rsidP="004D35CA">
      <w:pPr>
        <w:pStyle w:val="ae"/>
      </w:pPr>
      <w:bookmarkStart w:id="60" w:name="_Toc103782468"/>
      <w:bookmarkStart w:id="61" w:name="_Toc104977453"/>
      <w:r>
        <w:lastRenderedPageBreak/>
        <w:t>1.2</w:t>
      </w:r>
      <w:r w:rsidR="00FF4F18">
        <w:t>.17</w:t>
      </w:r>
      <w:r w:rsidR="005C0C07">
        <w:t>.</w:t>
      </w:r>
      <w:r w:rsidR="00FF4F18">
        <w:t> </w:t>
      </w:r>
      <w:r w:rsidR="0058307B" w:rsidRPr="00937999">
        <w:t>Предприятие, фирма, отрасль</w:t>
      </w:r>
      <w:bookmarkEnd w:id="60"/>
      <w:bookmarkEnd w:id="61"/>
    </w:p>
    <w:p w14:paraId="5953BCD7" w14:textId="77777777" w:rsidR="0058307B" w:rsidRPr="00F817AC" w:rsidRDefault="0058307B" w:rsidP="004D35CA">
      <w:pPr>
        <w:pStyle w:val="af"/>
      </w:pPr>
      <w:r w:rsidRPr="00F817AC">
        <w:t xml:space="preserve">Одним из субъектов рыночной экономики является фирма. Под фирмой обычно понимают некую организацию, осуществляющую производство товаров и услуг и (или) их реализацию. </w:t>
      </w:r>
      <w:r>
        <w:t>С этой точки зрения</w:t>
      </w:r>
      <w:r w:rsidRPr="00F817AC">
        <w:t xml:space="preserve"> фирма – это общее название любой хозяйствующей производственной единицы. А </w:t>
      </w:r>
      <w:r>
        <w:t>поскольку</w:t>
      </w:r>
      <w:r w:rsidRPr="00F817AC">
        <w:t xml:space="preserve"> по своей структуре фирма может состоять как из одного предприятия, так и включать в себя </w:t>
      </w:r>
      <w:r>
        <w:t xml:space="preserve">несколько </w:t>
      </w:r>
      <w:r w:rsidRPr="00F817AC">
        <w:t>предприятий, то не</w:t>
      </w:r>
      <w:r>
        <w:t xml:space="preserve"> всегда </w:t>
      </w:r>
      <w:r w:rsidRPr="00F817AC">
        <w:t xml:space="preserve">корректно использовать понятия </w:t>
      </w:r>
      <w:r w:rsidR="00C66294">
        <w:t>«</w:t>
      </w:r>
      <w:r w:rsidRPr="00F817AC">
        <w:t>фирма</w:t>
      </w:r>
      <w:r w:rsidR="00C66294">
        <w:t>»</w:t>
      </w:r>
      <w:r w:rsidRPr="00F817AC">
        <w:t xml:space="preserve"> и </w:t>
      </w:r>
      <w:r w:rsidR="00C66294">
        <w:t>«</w:t>
      </w:r>
      <w:r w:rsidRPr="00F817AC">
        <w:t>предприятие</w:t>
      </w:r>
      <w:r w:rsidR="00C66294">
        <w:t>»</w:t>
      </w:r>
      <w:r w:rsidRPr="00F817AC">
        <w:t xml:space="preserve"> как синонимы. Это правомерно лишь в том случае, когда под фирмой понимают самостоятельную производственную единицу, состоящую из одного предприятия. Когда же под фирмой понимается крупная корпорация, представляющая собой комплекс ряда предприятий, самостоятельность которых хотя и ограничена, но сохраняется, то отождествление понятий </w:t>
      </w:r>
      <w:r w:rsidR="00C66294">
        <w:t>«</w:t>
      </w:r>
      <w:r w:rsidRPr="00F817AC">
        <w:t>фирма</w:t>
      </w:r>
      <w:r w:rsidR="00C66294">
        <w:t>»</w:t>
      </w:r>
      <w:r w:rsidRPr="00F817AC">
        <w:t xml:space="preserve"> и </w:t>
      </w:r>
      <w:r w:rsidR="00C66294">
        <w:t>«</w:t>
      </w:r>
      <w:r w:rsidRPr="00F817AC">
        <w:t>предприятие</w:t>
      </w:r>
      <w:r w:rsidR="00C66294">
        <w:t>»</w:t>
      </w:r>
      <w:r w:rsidRPr="00F817AC">
        <w:t xml:space="preserve"> недопустимо.</w:t>
      </w:r>
      <w:r>
        <w:t xml:space="preserve"> С учетом этого замечания, рассмотрим понятие предприятия (фирмы)</w:t>
      </w:r>
      <w:r w:rsidR="00937999">
        <w:t>.</w:t>
      </w:r>
    </w:p>
    <w:p w14:paraId="7C807133" w14:textId="77777777" w:rsidR="0058307B" w:rsidRPr="00F817AC" w:rsidRDefault="0058307B" w:rsidP="004D35CA">
      <w:pPr>
        <w:pStyle w:val="af"/>
      </w:pPr>
      <w:r w:rsidRPr="00F817AC">
        <w:t>Производство товаров и услуг, на которые предъявляется спрос, осуществляется множеством ра</w:t>
      </w:r>
      <w:r w:rsidR="00937999">
        <w:t>знообразных предприятий (фирм).</w:t>
      </w:r>
    </w:p>
    <w:p w14:paraId="66839D59" w14:textId="77777777" w:rsidR="0058307B" w:rsidRPr="00F817AC" w:rsidRDefault="0058307B" w:rsidP="004D35CA">
      <w:pPr>
        <w:pStyle w:val="af"/>
      </w:pPr>
      <w:r w:rsidRPr="00937999">
        <w:rPr>
          <w:b/>
          <w:i/>
        </w:rPr>
        <w:t>Предприятие (фирма)</w:t>
      </w:r>
      <w:r w:rsidRPr="00B0647D">
        <w:rPr>
          <w:i/>
        </w:rPr>
        <w:t xml:space="preserve"> – это хозяйственная единица, имеющая в собственности, хозяйственном владении или оперативном управлении обособленное имущество и обладающая правами, позволяющими ей выполнять специфические функции по производству и (или) реализации товаров и услуг под свою имущественную ответственность с целью получения прибыли или оказани</w:t>
      </w:r>
      <w:r>
        <w:rPr>
          <w:i/>
        </w:rPr>
        <w:t>я</w:t>
      </w:r>
      <w:r w:rsidRPr="00B0647D">
        <w:rPr>
          <w:i/>
        </w:rPr>
        <w:t xml:space="preserve"> социально значимых услуг. </w:t>
      </w:r>
      <w:r w:rsidRPr="00F817AC">
        <w:t xml:space="preserve">В зависимости от цели функционирования предприятия (фирмы) делятся на </w:t>
      </w:r>
      <w:r w:rsidRPr="00B0647D">
        <w:rPr>
          <w:i/>
        </w:rPr>
        <w:t>коммерческие</w:t>
      </w:r>
      <w:r w:rsidRPr="00F817AC">
        <w:t xml:space="preserve">, стремящиеся к максимизации прибыли, и </w:t>
      </w:r>
      <w:r w:rsidRPr="00B0647D">
        <w:rPr>
          <w:i/>
        </w:rPr>
        <w:t>некоммерческие</w:t>
      </w:r>
      <w:r w:rsidRPr="00F817AC">
        <w:t>, функционирующие для оказания различного рода социально значимых услуг, доступных широким слоям населения, независимо от их доходов (образование, здравоохранение, культура, городской пассажирский транспорт и т.</w:t>
      </w:r>
      <w:r w:rsidR="00937999">
        <w:t>д.).</w:t>
      </w:r>
    </w:p>
    <w:p w14:paraId="623847DB" w14:textId="77777777" w:rsidR="0058307B" w:rsidRDefault="0058307B" w:rsidP="004D35CA">
      <w:pPr>
        <w:pStyle w:val="af"/>
      </w:pPr>
      <w:r w:rsidRPr="00F817AC">
        <w:t xml:space="preserve">Предприятие (фирма) как форма организации производственно-хозяйственной деятельности является </w:t>
      </w:r>
      <w:r w:rsidRPr="006E3445">
        <w:rPr>
          <w:i/>
        </w:rPr>
        <w:t>основным производственно-экономическим звеном экономики</w:t>
      </w:r>
      <w:r w:rsidRPr="00F817AC">
        <w:t xml:space="preserve">, поскольку именно оно занимается созданием экономических благ и (или) их реализацией. Как производственно-экономическое звено предприятие (фирма) характеризуется </w:t>
      </w:r>
      <w:r w:rsidRPr="006E3445">
        <w:rPr>
          <w:i/>
        </w:rPr>
        <w:t>технико-производственным и организационным единством</w:t>
      </w:r>
      <w:r w:rsidR="00937999">
        <w:t>.</w:t>
      </w:r>
    </w:p>
    <w:p w14:paraId="2429854F" w14:textId="77777777" w:rsidR="00937999" w:rsidRDefault="00937999" w:rsidP="004D35CA">
      <w:pPr>
        <w:pStyle w:val="af"/>
      </w:pPr>
    </w:p>
    <w:p w14:paraId="67EBFEFD" w14:textId="77777777" w:rsidR="00DA54B4" w:rsidRDefault="00DA54B4" w:rsidP="004D35CA">
      <w:pPr>
        <w:pStyle w:val="af1"/>
      </w:pPr>
      <w:r>
        <w:t>С одной стороны</w:t>
      </w:r>
      <w:r w:rsidR="00F6548A">
        <w:t>,</w:t>
      </w:r>
      <w:r>
        <w:t xml:space="preserve"> предприятие (фирма) – это комплекс средств производства, обладающих технологическим единством, приспособленный для создания определенных экономических благ.</w:t>
      </w:r>
    </w:p>
    <w:p w14:paraId="63A22133" w14:textId="77777777" w:rsidR="00DA54B4" w:rsidRDefault="00DA54B4" w:rsidP="004D35CA">
      <w:pPr>
        <w:pStyle w:val="af1"/>
      </w:pPr>
      <w:r>
        <w:t>С другой стороны</w:t>
      </w:r>
      <w:r w:rsidR="00F6548A">
        <w:t>,</w:t>
      </w:r>
      <w:r>
        <w:t xml:space="preserve"> предприятие (фирма) – это коллектив работников, связанных друг с другом в производственном процессе кооперацией труда и общими экономическими интересами.</w:t>
      </w:r>
    </w:p>
    <w:p w14:paraId="5DE093F1" w14:textId="77777777" w:rsidR="00DA54B4" w:rsidRDefault="00DA54B4" w:rsidP="004D35CA">
      <w:pPr>
        <w:pStyle w:val="af1"/>
      </w:pPr>
      <w:r>
        <w:t>В рамках этого технико-производственного и организационного единства предприятие (фирма) выступает экономически обособленным субъектом хозяйствования.</w:t>
      </w:r>
    </w:p>
    <w:p w14:paraId="0B986C68" w14:textId="77777777" w:rsidR="0058307B" w:rsidRPr="00F817AC" w:rsidRDefault="0058307B" w:rsidP="004D35CA">
      <w:pPr>
        <w:pStyle w:val="af"/>
      </w:pPr>
    </w:p>
    <w:p w14:paraId="71837BD0" w14:textId="77777777" w:rsidR="0058307B" w:rsidRPr="00F817AC" w:rsidRDefault="0058307B" w:rsidP="004D35CA">
      <w:pPr>
        <w:pStyle w:val="af"/>
      </w:pPr>
      <w:r w:rsidRPr="00F817AC">
        <w:t>Экономическая обособленность является важнейшим признаком предприятия. Обусловлена она сущностной природой предприятия как товаропро</w:t>
      </w:r>
      <w:r w:rsidRPr="00F817AC">
        <w:lastRenderedPageBreak/>
        <w:t>изводителя, осуществляющего свое индивидуальное воспроизводство. Экономическая обособленность предприятия проявляется в обособлении ресурсов предприятия и их самостоятельном движении в процессе воспроизводства; в осуществлении этого воспроизводства за счет результатов хозяйствования на принципах самоокупаемости; в наличии своих специфических интересов и своей цели хозяйствования. Экономическая обособленность предприятия предполагает хозяйственную самостоятельность, степень которой в определенной мере зависит от места предприятия в системе отношений собственности, от того, какие функции присвоения (владение, распоряжение и пользование) реализуют субъекты, осуществляющие хозяйственную деятельность на предприятии. Наряду с формой собственности, в рамках которой функционирует предприятие, степень его хозяйственной самостоятельности обуславливают нормативные акты, регламентирующие деятельность предприятия. Целевая направленность таких актов, например, по отношению к крупным и малым, государственным и частным предприяти</w:t>
      </w:r>
      <w:r>
        <w:t>ям может быть весьма различной, поэтому</w:t>
      </w:r>
      <w:r w:rsidRPr="00F817AC">
        <w:t xml:space="preserve"> и степень их хозяйственной самостоятельности также будет различной.</w:t>
      </w:r>
    </w:p>
    <w:p w14:paraId="5C31D6F1" w14:textId="77777777" w:rsidR="0058307B" w:rsidRPr="00F817AC" w:rsidRDefault="0058307B" w:rsidP="004D35CA">
      <w:pPr>
        <w:pStyle w:val="af"/>
      </w:pPr>
      <w:r w:rsidRPr="00F817AC">
        <w:t xml:space="preserve">В рыночной экономике функционирует множество различных предприятий (фирм), что требует их классификации в зависимости от определенных критериев. Таковыми могут быть </w:t>
      </w:r>
      <w:r w:rsidRPr="006E3445">
        <w:rPr>
          <w:i/>
        </w:rPr>
        <w:t>вид деятельности, отрасль, или выпускаемая продукция; организационно-правовая форма; размеры; форма собственности</w:t>
      </w:r>
      <w:r w:rsidRPr="00F817AC">
        <w:t xml:space="preserve"> и др.</w:t>
      </w:r>
    </w:p>
    <w:p w14:paraId="7F0FC978" w14:textId="77777777" w:rsidR="0058307B" w:rsidRPr="00B0647D" w:rsidRDefault="0058307B" w:rsidP="004D35CA">
      <w:pPr>
        <w:pStyle w:val="af"/>
      </w:pPr>
      <w:r>
        <w:rPr>
          <w:noProof/>
          <w:lang w:eastAsia="ru-RU"/>
        </w:rPr>
        <w:drawing>
          <wp:anchor distT="0" distB="0" distL="114300" distR="114300" simplePos="0" relativeHeight="251483648" behindDoc="0" locked="0" layoutInCell="1" allowOverlap="1" wp14:anchorId="59C8A0A4" wp14:editId="00C79045">
            <wp:simplePos x="0" y="0"/>
            <wp:positionH relativeFrom="column">
              <wp:posOffset>5076190</wp:posOffset>
            </wp:positionH>
            <wp:positionV relativeFrom="paragraph">
              <wp:posOffset>786765</wp:posOffset>
            </wp:positionV>
            <wp:extent cx="914400" cy="914400"/>
            <wp:effectExtent l="0" t="0" r="0" b="0"/>
            <wp:wrapSquare wrapText="bothSides"/>
            <wp:docPr id="605" name="Изображение 605" descr="../../../Downloads/11-pres.g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s/11-pres.gov.gi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t xml:space="preserve">Совокупность предприятий и организаций, объединенных по какому-либо признаку (как правило, </w:t>
      </w:r>
      <w:r w:rsidRPr="00B0647D">
        <w:t>добывающих, производящ</w:t>
      </w:r>
      <w:r>
        <w:t>их или поставляющих однородную</w:t>
      </w:r>
      <w:r w:rsidRPr="00B0647D">
        <w:t xml:space="preserve"> или специфическую товарную, финансовую или иную проду</w:t>
      </w:r>
      <w:r>
        <w:t xml:space="preserve">кцию, по однотипным технологиям) называется </w:t>
      </w:r>
      <w:r w:rsidRPr="006E3445">
        <w:rPr>
          <w:b/>
          <w:i/>
        </w:rPr>
        <w:t>отрасль экономики</w:t>
      </w:r>
      <w:r>
        <w:t>.</w:t>
      </w:r>
    </w:p>
    <w:p w14:paraId="1BB0EC58" w14:textId="77777777" w:rsidR="0058307B" w:rsidRDefault="0058307B" w:rsidP="004D35CA">
      <w:pPr>
        <w:pStyle w:val="af7"/>
        <w:spacing w:after="0"/>
        <w:ind w:left="0" w:firstLine="709"/>
        <w:jc w:val="both"/>
        <w:rPr>
          <w:b/>
          <w:sz w:val="28"/>
          <w:szCs w:val="28"/>
        </w:rPr>
      </w:pPr>
    </w:p>
    <w:p w14:paraId="6D67A73C" w14:textId="77777777" w:rsidR="0058307B" w:rsidRPr="00B0647D" w:rsidRDefault="0058307B" w:rsidP="004D35CA">
      <w:pPr>
        <w:pStyle w:val="QR-"/>
        <w:widowControl/>
      </w:pPr>
      <w:r w:rsidRPr="00B0647D">
        <w:t>С основными отраслями экономики и флагманами отраслей Республики Беларусь</w:t>
      </w:r>
      <w:r w:rsidRPr="00B0647D">
        <w:rPr>
          <w:b/>
        </w:rPr>
        <w:t xml:space="preserve"> </w:t>
      </w:r>
      <w:r w:rsidRPr="00B0647D">
        <w:t>заинтересованному читателю пр</w:t>
      </w:r>
      <w:r>
        <w:t xml:space="preserve">едлагаем ознакомиться подробнее </w:t>
      </w:r>
      <w:r w:rsidRPr="00B0647D">
        <w:t xml:space="preserve">по </w:t>
      </w:r>
      <w:r w:rsidRPr="00B0647D">
        <w:rPr>
          <w:lang w:val="en-GB"/>
        </w:rPr>
        <w:t>QR</w:t>
      </w:r>
      <w:r w:rsidRPr="0058307B">
        <w:t>-</w:t>
      </w:r>
      <w:r w:rsidRPr="00B0647D">
        <w:t>коду:</w:t>
      </w:r>
    </w:p>
    <w:p w14:paraId="3C879CA3" w14:textId="77777777" w:rsidR="0058307B" w:rsidRPr="00F817AC" w:rsidRDefault="0058307B" w:rsidP="004D35CA">
      <w:pPr>
        <w:pStyle w:val="af"/>
      </w:pPr>
    </w:p>
    <w:p w14:paraId="3990EC29" w14:textId="77777777" w:rsidR="0058307B" w:rsidRPr="00937999" w:rsidRDefault="005350C6" w:rsidP="004D35CA">
      <w:pPr>
        <w:pStyle w:val="ae"/>
      </w:pPr>
      <w:bookmarkStart w:id="62" w:name="_Toc103782469"/>
      <w:bookmarkStart w:id="63" w:name="_Toc104977454"/>
      <w:r>
        <w:t>1.2</w:t>
      </w:r>
      <w:r w:rsidR="00FF4F18">
        <w:t>.18</w:t>
      </w:r>
      <w:r w:rsidR="005C0C07">
        <w:t>.</w:t>
      </w:r>
      <w:r w:rsidR="00FF4F18">
        <w:t> </w:t>
      </w:r>
      <w:r w:rsidR="0058307B" w:rsidRPr="00937999">
        <w:t>Организационно-правовые формы предприятий</w:t>
      </w:r>
      <w:bookmarkEnd w:id="62"/>
      <w:bookmarkEnd w:id="63"/>
    </w:p>
    <w:p w14:paraId="07C0BDA9" w14:textId="77777777" w:rsidR="0058307B" w:rsidRDefault="0058307B" w:rsidP="004D35CA">
      <w:pPr>
        <w:pStyle w:val="af"/>
      </w:pPr>
      <w:r w:rsidRPr="00F817AC">
        <w:t xml:space="preserve">Любое предприятие, чтобы иметь возможность заниматься предпринимательской деятельностью, должно быть зарегистрировано в соответствующей </w:t>
      </w:r>
      <w:r>
        <w:t>организационно-</w:t>
      </w:r>
      <w:r w:rsidRPr="00F817AC">
        <w:t>правовой фо</w:t>
      </w:r>
      <w:r>
        <w:t xml:space="preserve">рме. </w:t>
      </w:r>
      <w:r w:rsidRPr="00937999">
        <w:rPr>
          <w:b/>
          <w:i/>
        </w:rPr>
        <w:t>Организационно-правовая форма</w:t>
      </w:r>
      <w:r w:rsidRPr="006E3445">
        <w:rPr>
          <w:i/>
        </w:rPr>
        <w:t xml:space="preserve"> фиксирует способ закрепления и использования имущества хозяйствующим субъектом, а также определяет его правовое положение, ответственности и цели деятельности.</w:t>
      </w:r>
    </w:p>
    <w:p w14:paraId="0838AAEE" w14:textId="77777777" w:rsidR="001A195A" w:rsidRDefault="0058307B" w:rsidP="004D35CA">
      <w:pPr>
        <w:pStyle w:val="af"/>
      </w:pPr>
      <w:r w:rsidRPr="00E6461B">
        <w:rPr>
          <w:i/>
        </w:rPr>
        <w:t>В зависимости от организационного устройства</w:t>
      </w:r>
      <w:r>
        <w:t xml:space="preserve"> выделяются </w:t>
      </w:r>
      <w:r w:rsidRPr="00953D1B">
        <w:rPr>
          <w:b/>
        </w:rPr>
        <w:t>юридические лица</w:t>
      </w:r>
      <w:r>
        <w:t xml:space="preserve"> и </w:t>
      </w:r>
      <w:r w:rsidRPr="00953D1B">
        <w:rPr>
          <w:b/>
        </w:rPr>
        <w:t>субъекты, созданные без образования юридического лица</w:t>
      </w:r>
      <w:r>
        <w:t xml:space="preserve"> (индивидуальные предприниматели, представительства иностранных организаций и др.)</w:t>
      </w:r>
      <w:r w:rsidR="001A195A">
        <w:t>.</w:t>
      </w:r>
    </w:p>
    <w:p w14:paraId="01021839" w14:textId="77777777" w:rsidR="0058307B" w:rsidRDefault="0058307B" w:rsidP="004D35CA">
      <w:pPr>
        <w:pStyle w:val="af"/>
      </w:pPr>
      <w:r>
        <w:t xml:space="preserve">Юридические лица </w:t>
      </w:r>
      <w:r w:rsidRPr="00E6461B">
        <w:rPr>
          <w:i/>
        </w:rPr>
        <w:t>в зависимости от цели деятельности делятся</w:t>
      </w:r>
      <w:r>
        <w:t xml:space="preserve"> на </w:t>
      </w:r>
      <w:r w:rsidRPr="00953D1B">
        <w:rPr>
          <w:b/>
        </w:rPr>
        <w:t>коммерческие организации</w:t>
      </w:r>
      <w:r>
        <w:t xml:space="preserve"> и </w:t>
      </w:r>
      <w:r w:rsidRPr="00953D1B">
        <w:rPr>
          <w:b/>
        </w:rPr>
        <w:t>некоммерческие организации</w:t>
      </w:r>
      <w:r>
        <w:t xml:space="preserve"> (потребительские кооперативы, общественные, религиозные организации (объединения), фонды, учреждения, ассоциации, союзы и др.).</w:t>
      </w:r>
    </w:p>
    <w:p w14:paraId="4867F92E" w14:textId="77777777" w:rsidR="0058307B" w:rsidRDefault="0058307B" w:rsidP="004D35CA">
      <w:pPr>
        <w:pStyle w:val="af"/>
      </w:pPr>
      <w:r>
        <w:lastRenderedPageBreak/>
        <w:t>Нас же в большей степени интересуют коммерческие организации (предприятия). Коммерческие организации отличаются тем, что в качестве основной цели своей деятельности преследуют извлечение прибыли и распределяют прибыль между своими участниками. Некоммерческие организации также имеют право осуществлять предпринимательскую деятельности, если она соответствует целям их устава, но эта деятельность не должна быть основной, она лишь способствует достижению основной (например, социальной) цели.</w:t>
      </w:r>
    </w:p>
    <w:p w14:paraId="57CF3593" w14:textId="77777777" w:rsidR="0058307B" w:rsidRPr="00E6461B" w:rsidRDefault="0058307B" w:rsidP="004D35CA">
      <w:pPr>
        <w:pStyle w:val="af"/>
      </w:pPr>
    </w:p>
    <w:p w14:paraId="434721DE" w14:textId="77777777" w:rsidR="0058307B" w:rsidRDefault="0058307B" w:rsidP="004D35CA">
      <w:pPr>
        <w:pStyle w:val="af7"/>
        <w:spacing w:after="0"/>
        <w:ind w:left="0"/>
        <w:jc w:val="both"/>
        <w:rPr>
          <w:sz w:val="28"/>
          <w:szCs w:val="28"/>
        </w:rPr>
      </w:pPr>
      <w:r w:rsidRPr="0069605D">
        <w:rPr>
          <w:noProof/>
          <w:sz w:val="28"/>
          <w:szCs w:val="28"/>
        </w:rPr>
        <w:drawing>
          <wp:inline distT="0" distB="0" distL="0" distR="0" wp14:anchorId="02F64EA2" wp14:editId="3E334CBB">
            <wp:extent cx="5988800" cy="4104864"/>
            <wp:effectExtent l="0" t="0" r="5715" b="10160"/>
            <wp:docPr id="610" name="Изображение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995849" cy="4109695"/>
                    </a:xfrm>
                    <a:prstGeom prst="rect">
                      <a:avLst/>
                    </a:prstGeom>
                  </pic:spPr>
                </pic:pic>
              </a:graphicData>
            </a:graphic>
          </wp:inline>
        </w:drawing>
      </w:r>
    </w:p>
    <w:p w14:paraId="1AEB16D8" w14:textId="77777777" w:rsidR="0058307B" w:rsidRPr="005B2711" w:rsidRDefault="0058307B" w:rsidP="004D35CA">
      <w:pPr>
        <w:pStyle w:val="af7"/>
        <w:suppressAutoHyphens/>
        <w:spacing w:after="0"/>
        <w:ind w:left="0"/>
        <w:jc w:val="center"/>
        <w:rPr>
          <w:i/>
        </w:rPr>
      </w:pPr>
      <w:r w:rsidRPr="005B2711">
        <w:rPr>
          <w:i/>
        </w:rPr>
        <w:t xml:space="preserve">Рисунок 1.2.11 – Коммерческие организации в Республике Беларусь в соответствии с Общегосударственным классификатором Республики Беларусь </w:t>
      </w:r>
      <w:r w:rsidR="00953D1B">
        <w:rPr>
          <w:i/>
        </w:rPr>
        <w:br/>
      </w:r>
      <w:r w:rsidR="00C66294">
        <w:rPr>
          <w:i/>
        </w:rPr>
        <w:t>«</w:t>
      </w:r>
      <w:r w:rsidRPr="005B2711">
        <w:rPr>
          <w:i/>
        </w:rPr>
        <w:t>Организационно-правовые формы</w:t>
      </w:r>
      <w:r w:rsidR="00C66294">
        <w:rPr>
          <w:i/>
        </w:rPr>
        <w:t>»</w:t>
      </w:r>
      <w:r w:rsidRPr="005B2711">
        <w:rPr>
          <w:i/>
        </w:rPr>
        <w:t xml:space="preserve"> ОКРБ 019-2013</w:t>
      </w:r>
    </w:p>
    <w:p w14:paraId="47D8241A" w14:textId="77777777" w:rsidR="0058307B" w:rsidRDefault="0058307B" w:rsidP="004D35CA">
      <w:pPr>
        <w:pStyle w:val="af"/>
      </w:pPr>
    </w:p>
    <w:p w14:paraId="49EDC5CC" w14:textId="77777777" w:rsidR="0058307B" w:rsidRDefault="0058307B" w:rsidP="004D35CA">
      <w:pPr>
        <w:pStyle w:val="af"/>
      </w:pPr>
      <w:r w:rsidRPr="00AD6C93">
        <w:rPr>
          <w:b/>
          <w:i/>
        </w:rPr>
        <w:t>Объединение предпринимателей</w:t>
      </w:r>
      <w:r w:rsidRPr="00F817AC">
        <w:t xml:space="preserve"> осуществляется в виде </w:t>
      </w:r>
      <w:r>
        <w:t xml:space="preserve">хозяйственных </w:t>
      </w:r>
      <w:r w:rsidRPr="00AD6C93">
        <w:rPr>
          <w:i/>
        </w:rPr>
        <w:t>товариществ</w:t>
      </w:r>
      <w:r w:rsidRPr="00F817AC">
        <w:t xml:space="preserve"> и </w:t>
      </w:r>
      <w:r w:rsidRPr="00AD6C93">
        <w:rPr>
          <w:i/>
        </w:rPr>
        <w:t>обществ</w:t>
      </w:r>
      <w:r w:rsidRPr="00F817AC">
        <w:t xml:space="preserve">. </w:t>
      </w:r>
      <w:r w:rsidRPr="00A2676E">
        <w:t>Хозяйственны</w:t>
      </w:r>
      <w:r>
        <w:t>е</w:t>
      </w:r>
      <w:r w:rsidRPr="00A2676E">
        <w:t xml:space="preserve"> товарищества и общества</w:t>
      </w:r>
      <w:r>
        <w:t xml:space="preserve"> – это </w:t>
      </w:r>
      <w:r w:rsidRPr="00A2676E">
        <w:t xml:space="preserve">коммерческие организации с разделенным на доли (акции) учредителей (участников) уставным фондом. </w:t>
      </w:r>
      <w:r w:rsidRPr="006E3445">
        <w:rPr>
          <w:i/>
        </w:rPr>
        <w:t>Хозяйственное товарищество</w:t>
      </w:r>
      <w:r w:rsidRPr="00F817AC">
        <w:t xml:space="preserve"> – это форма организации бизнеса, при которой два или более отдельных лица договариваются о владении предприятием и его управлении. Обычно они объединяют свои финансовые ресурсы и умение вести д</w:t>
      </w:r>
      <w:r>
        <w:t xml:space="preserve">ела, </w:t>
      </w:r>
      <w:r w:rsidRPr="00F817AC">
        <w:t>рас</w:t>
      </w:r>
      <w:r>
        <w:t>пределяют риски, а также прибыль</w:t>
      </w:r>
      <w:r w:rsidRPr="00F817AC">
        <w:t xml:space="preserve"> или убытки, при этом несут имущественную ответстве</w:t>
      </w:r>
      <w:r w:rsidR="00953D1B">
        <w:t>нность по обязательствам фирмы.</w:t>
      </w:r>
    </w:p>
    <w:p w14:paraId="41CA0078" w14:textId="77777777" w:rsidR="0058307B" w:rsidRDefault="0058307B" w:rsidP="004D35CA">
      <w:pPr>
        <w:pStyle w:val="af"/>
      </w:pPr>
      <w:r w:rsidRPr="006E3445">
        <w:rPr>
          <w:i/>
        </w:rPr>
        <w:t>Хозяйственное общество</w:t>
      </w:r>
      <w:r w:rsidRPr="00A2676E">
        <w:t xml:space="preserve"> может быть учреждено одним лицом или может состоять </w:t>
      </w:r>
      <w:r>
        <w:t xml:space="preserve">всего </w:t>
      </w:r>
      <w:r w:rsidRPr="00A2676E">
        <w:t>из одного участника.</w:t>
      </w:r>
      <w:r>
        <w:t xml:space="preserve"> </w:t>
      </w:r>
      <w:r w:rsidRPr="00A2676E">
        <w:rPr>
          <w:i/>
        </w:rPr>
        <w:t>Общество с ограниченной ответственностью (ООО)</w:t>
      </w:r>
      <w:r>
        <w:t xml:space="preserve"> – это организационно-правовая форма предприятия, </w:t>
      </w:r>
      <w:r w:rsidRPr="00A2676E">
        <w:t xml:space="preserve">уставный фонд которого разделен на доли определенных уставом размеров. Участники </w:t>
      </w:r>
      <w:r>
        <w:t xml:space="preserve">ООО </w:t>
      </w:r>
      <w:r w:rsidRPr="00A2676E">
        <w:t>не отвечают по его обязательствам и несут риск убытков, связанных с де</w:t>
      </w:r>
      <w:r w:rsidRPr="00A2676E">
        <w:lastRenderedPageBreak/>
        <w:t>ятельностью общест</w:t>
      </w:r>
      <w:r>
        <w:t xml:space="preserve">ва, в пределах стоимости внесенных ими вкладов. </w:t>
      </w:r>
      <w:r w:rsidRPr="00A2676E">
        <w:rPr>
          <w:i/>
        </w:rPr>
        <w:t xml:space="preserve">Общество с </w:t>
      </w:r>
      <w:r>
        <w:rPr>
          <w:i/>
        </w:rPr>
        <w:t>дополнительной ответственностью</w:t>
      </w:r>
      <w:r w:rsidRPr="00A2676E">
        <w:rPr>
          <w:i/>
        </w:rPr>
        <w:t xml:space="preserve"> (ОДО)</w:t>
      </w:r>
      <w:r>
        <w:t xml:space="preserve"> – это организационно-правовая форма предприятия, </w:t>
      </w:r>
      <w:r w:rsidRPr="00A2676E">
        <w:t>уставный фонд которого разделен на доли определенных уставом размеров. Участники такого общества сол</w:t>
      </w:r>
      <w:r>
        <w:t>идарно несут субсидиарную ответ</w:t>
      </w:r>
      <w:r w:rsidRPr="00A2676E">
        <w:t>ственность по его обязательствам своим имуществом в пределах, определяемых уставом общества, но не менее размера, установ</w:t>
      </w:r>
      <w:r>
        <w:t>ленного законодательством.</w:t>
      </w:r>
    </w:p>
    <w:p w14:paraId="7D80E1DE" w14:textId="77777777" w:rsidR="0058307B" w:rsidRDefault="0058307B" w:rsidP="004D35CA">
      <w:pPr>
        <w:pStyle w:val="af"/>
      </w:pPr>
      <w:r>
        <w:t xml:space="preserve">Особое место в современных экономических отношениях занимают </w:t>
      </w:r>
      <w:r w:rsidRPr="00A2676E">
        <w:rPr>
          <w:i/>
        </w:rPr>
        <w:t>акционерные общества (АО)</w:t>
      </w:r>
      <w:r>
        <w:t xml:space="preserve"> – это предприятия</w:t>
      </w:r>
      <w:r w:rsidRPr="00A2676E">
        <w:t xml:space="preserve">, уставный фонд которого разделен на определенное число акций, имеющих одинаковую номинальную стоимость. Участники </w:t>
      </w:r>
      <w:r>
        <w:t>АО (акционеры) не отве</w:t>
      </w:r>
      <w:r w:rsidRPr="00A2676E">
        <w:t>чают по его обязательствам и несут риск убытков, связанных с деятельностью общества, в пределах стои</w:t>
      </w:r>
      <w:r>
        <w:t>мости принадлежащих им акций</w:t>
      </w:r>
      <w:r w:rsidRPr="00A2676E">
        <w:t>.</w:t>
      </w:r>
      <w:r>
        <w:t xml:space="preserve"> Риск а</w:t>
      </w:r>
      <w:r w:rsidRPr="00F817AC">
        <w:t>кционер</w:t>
      </w:r>
      <w:r>
        <w:t xml:space="preserve">ов связан также с </w:t>
      </w:r>
      <w:r w:rsidRPr="00F817AC">
        <w:t>возможным обесцен</w:t>
      </w:r>
      <w:r>
        <w:t>ива</w:t>
      </w:r>
      <w:r w:rsidRPr="00F817AC">
        <w:t>нием акций.</w:t>
      </w:r>
    </w:p>
    <w:p w14:paraId="5465FF87" w14:textId="77777777" w:rsidR="0058307B" w:rsidRDefault="0058307B" w:rsidP="004D35CA">
      <w:pPr>
        <w:pStyle w:val="af"/>
      </w:pPr>
    </w:p>
    <w:p w14:paraId="6808BDE0" w14:textId="77777777" w:rsidR="00DA54B4" w:rsidRDefault="00DA54B4" w:rsidP="004D35CA">
      <w:pPr>
        <w:pStyle w:val="af1"/>
      </w:pPr>
      <w:r w:rsidRPr="00953D1B">
        <w:rPr>
          <w:b/>
        </w:rPr>
        <w:t>Акция</w:t>
      </w:r>
      <w:r w:rsidRPr="00953D1B">
        <w:t xml:space="preserve"> – это эмиссионная ценная бумага, доля владения компанией, закрепляющая права ее владельца (акционера) на получение части прибыли АО в виде дивидендов, на участие в управлении АО и на часть имущества, остающегося после его ликвидации.</w:t>
      </w:r>
    </w:p>
    <w:p w14:paraId="3269206E" w14:textId="77777777" w:rsidR="0058307B" w:rsidRDefault="0058307B" w:rsidP="004D35CA">
      <w:pPr>
        <w:pStyle w:val="af"/>
      </w:pPr>
    </w:p>
    <w:p w14:paraId="060DDE93" w14:textId="77777777" w:rsidR="001A195A" w:rsidRDefault="0058307B" w:rsidP="004D35CA">
      <w:pPr>
        <w:pStyle w:val="af"/>
      </w:pPr>
      <w:r w:rsidRPr="00A2676E">
        <w:t>Акционерн</w:t>
      </w:r>
      <w:r>
        <w:t>ые</w:t>
      </w:r>
      <w:r w:rsidRPr="00A2676E">
        <w:t xml:space="preserve"> обществ</w:t>
      </w:r>
      <w:r>
        <w:t xml:space="preserve">а могут </w:t>
      </w:r>
      <w:r w:rsidRPr="00A2676E">
        <w:rPr>
          <w:i/>
        </w:rPr>
        <w:t>быть открытыми (ОАО)</w:t>
      </w:r>
      <w:r>
        <w:t xml:space="preserve"> и </w:t>
      </w:r>
      <w:r w:rsidRPr="00A2676E">
        <w:rPr>
          <w:i/>
        </w:rPr>
        <w:t>закрытыми (ЗАО)</w:t>
      </w:r>
      <w:r>
        <w:t xml:space="preserve">. Акции ОАО </w:t>
      </w:r>
      <w:r w:rsidRPr="00A2676E">
        <w:t>могут размещаться и обращаться с</w:t>
      </w:r>
      <w:r>
        <w:t>реди неограниченного круга лиц. Акции ЗАО</w:t>
      </w:r>
      <w:r w:rsidRPr="00A2676E">
        <w:t xml:space="preserve"> размещаются и обращаются тол</w:t>
      </w:r>
      <w:r>
        <w:t>ько среди акционеров этого обще</w:t>
      </w:r>
      <w:r w:rsidRPr="00A2676E">
        <w:t>ства и (или) определенного в соответствии с законодательством об акционерных обществах ограниченного круга лиц</w:t>
      </w:r>
      <w:r w:rsidR="001A195A">
        <w:t>.</w:t>
      </w:r>
    </w:p>
    <w:p w14:paraId="5D20733C" w14:textId="77777777" w:rsidR="0058307B" w:rsidRDefault="0058307B" w:rsidP="004D35CA">
      <w:pPr>
        <w:pStyle w:val="af"/>
      </w:pPr>
      <w:r w:rsidRPr="00A2676E">
        <w:rPr>
          <w:i/>
        </w:rPr>
        <w:t>Производственный кооператив</w:t>
      </w:r>
      <w:r>
        <w:t xml:space="preserve"> – это</w:t>
      </w:r>
      <w:r w:rsidRPr="00A2676E">
        <w:t xml:space="preserve"> коммерческая организация, участники которой обязаны внести имущественный паевой взнос, принимать личное трудовое участие в его деяте</w:t>
      </w:r>
      <w:r>
        <w:t>льности и нести субсидиарную от</w:t>
      </w:r>
      <w:r w:rsidRPr="00A2676E">
        <w:t>ветственность по обязательствам производственного кооператива.</w:t>
      </w:r>
    </w:p>
    <w:p w14:paraId="40F1A9BA" w14:textId="77777777" w:rsidR="0058307B" w:rsidRDefault="0058307B" w:rsidP="004D35CA">
      <w:pPr>
        <w:pStyle w:val="af"/>
      </w:pPr>
      <w:r>
        <w:rPr>
          <w:i/>
        </w:rPr>
        <w:t>Унитарное</w:t>
      </w:r>
      <w:r w:rsidRPr="00B97F91">
        <w:rPr>
          <w:i/>
        </w:rPr>
        <w:t xml:space="preserve"> предприятие</w:t>
      </w:r>
      <w:r>
        <w:rPr>
          <w:i/>
        </w:rPr>
        <w:t xml:space="preserve"> – </w:t>
      </w:r>
      <w:r w:rsidRPr="00B97F91">
        <w:t>это</w:t>
      </w:r>
      <w:r w:rsidRPr="00A2676E">
        <w:t xml:space="preserve"> коммерческая организация, не наделенная правом собственности на закрепленное за ней собственником имущество. Имущество унитарного предприятия является неделимым и не может быть распределено по вкладам (долям, паям), в том числе</w:t>
      </w:r>
      <w:r>
        <w:t xml:space="preserve"> между работниками предприятия</w:t>
      </w:r>
      <w:r w:rsidRPr="00A2676E">
        <w:t>.</w:t>
      </w:r>
    </w:p>
    <w:p w14:paraId="120911C0" w14:textId="77777777" w:rsidR="001A195A" w:rsidRDefault="0058307B" w:rsidP="004D35CA">
      <w:pPr>
        <w:pStyle w:val="af"/>
      </w:pPr>
      <w:r w:rsidRPr="00B97F91">
        <w:rPr>
          <w:i/>
        </w:rPr>
        <w:t>Государственное объединение</w:t>
      </w:r>
      <w:r>
        <w:t xml:space="preserve"> (концерн</w:t>
      </w:r>
      <w:r w:rsidRPr="00A2676E">
        <w:t>, производственн</w:t>
      </w:r>
      <w:r>
        <w:t>ое, научно-производственное или иное объединение</w:t>
      </w:r>
      <w:r w:rsidRPr="00A2676E">
        <w:t xml:space="preserve">) </w:t>
      </w:r>
      <w:r>
        <w:t>– это</w:t>
      </w:r>
      <w:r w:rsidRPr="00A2676E">
        <w:t xml:space="preserve"> объединение юридических лиц</w:t>
      </w:r>
      <w:r>
        <w:t xml:space="preserve"> </w:t>
      </w:r>
      <w:r w:rsidRPr="00A2676E">
        <w:t xml:space="preserve">и индивидуальных предпринимателей, создаваемое по </w:t>
      </w:r>
      <w:r>
        <w:t>государства</w:t>
      </w:r>
      <w:r w:rsidRPr="00A2676E">
        <w:t>. Государственные объединения являются</w:t>
      </w:r>
      <w:r>
        <w:t xml:space="preserve">, как правило, некоммерческими организациями, </w:t>
      </w:r>
      <w:r w:rsidRPr="00A2676E">
        <w:t xml:space="preserve">за исключением случаев принятия в соответствии с законодательством решений </w:t>
      </w:r>
      <w:r>
        <w:t>о признании их коммерческими организациями</w:t>
      </w:r>
      <w:r w:rsidR="001A195A">
        <w:t>.</w:t>
      </w:r>
    </w:p>
    <w:p w14:paraId="00FAA9AD" w14:textId="77777777" w:rsidR="0058307B" w:rsidRPr="00A2676E" w:rsidRDefault="0058307B" w:rsidP="004D35CA">
      <w:pPr>
        <w:pStyle w:val="af"/>
      </w:pPr>
      <w:r w:rsidRPr="00B97F91">
        <w:rPr>
          <w:i/>
        </w:rPr>
        <w:t>Крестьянское (фермерское) хозяйство</w:t>
      </w:r>
      <w:r>
        <w:t xml:space="preserve"> –</w:t>
      </w:r>
      <w:r w:rsidRPr="00A2676E">
        <w:t xml:space="preserve"> </w:t>
      </w:r>
      <w:r>
        <w:t>это</w:t>
      </w:r>
      <w:r w:rsidRPr="00A2676E">
        <w:t xml:space="preserve"> коммерческая органи</w:t>
      </w:r>
      <w:r>
        <w:t>зация, созданная одним гражданином или членами одной семьи</w:t>
      </w:r>
      <w:r w:rsidRPr="00A2676E">
        <w:t xml:space="preserve">, </w:t>
      </w:r>
      <w:r>
        <w:t>внесшими</w:t>
      </w:r>
      <w:r w:rsidRPr="00A2676E">
        <w:t xml:space="preserve"> имущественные вклады</w:t>
      </w:r>
      <w:r>
        <w:t>, для осуществления предпринима</w:t>
      </w:r>
      <w:r w:rsidRPr="00A2676E">
        <w:t xml:space="preserve">тельской деятельности по производству сельскохозяйственной продукции, а также по ее переработке, </w:t>
      </w:r>
      <w:r w:rsidRPr="00A2676E">
        <w:lastRenderedPageBreak/>
        <w:t>хранению, транспортировке и ре</w:t>
      </w:r>
      <w:r>
        <w:t>ализации, основанной на их</w:t>
      </w:r>
      <w:r w:rsidRPr="00A2676E">
        <w:t xml:space="preserve"> личном трудовом участии и использовании земельного участка</w:t>
      </w:r>
      <w:r>
        <w:t>.</w:t>
      </w:r>
    </w:p>
    <w:p w14:paraId="2B4C0ACB" w14:textId="77777777" w:rsidR="00AB688B" w:rsidRDefault="00AB688B" w:rsidP="004D35CA">
      <w:pPr>
        <w:pStyle w:val="af"/>
        <w:rPr>
          <w:b/>
        </w:rPr>
      </w:pPr>
      <w:bookmarkStart w:id="64" w:name="_Toc103782470"/>
    </w:p>
    <w:p w14:paraId="1F46E963" w14:textId="77777777" w:rsidR="0058307B" w:rsidRPr="00953D1B" w:rsidRDefault="005350C6" w:rsidP="004D35CA">
      <w:pPr>
        <w:pStyle w:val="ae"/>
      </w:pPr>
      <w:bookmarkStart w:id="65" w:name="_Toc104977455"/>
      <w:r>
        <w:t>1.2</w:t>
      </w:r>
      <w:r w:rsidR="00FF4F18">
        <w:t>.19</w:t>
      </w:r>
      <w:r w:rsidR="005C0C07">
        <w:t>.</w:t>
      </w:r>
      <w:r w:rsidR="00FF4F18">
        <w:t> </w:t>
      </w:r>
      <w:r w:rsidR="0058307B" w:rsidRPr="00953D1B">
        <w:t>Издержки, доход, прибыль</w:t>
      </w:r>
      <w:bookmarkEnd w:id="64"/>
      <w:bookmarkEnd w:id="65"/>
    </w:p>
    <w:p w14:paraId="7E743F8F" w14:textId="77777777" w:rsidR="0058307B" w:rsidRDefault="0058307B" w:rsidP="004D35CA">
      <w:pPr>
        <w:pStyle w:val="af"/>
      </w:pPr>
      <w:r w:rsidRPr="00174F75">
        <w:t>В процессе</w:t>
      </w:r>
      <w:r>
        <w:t xml:space="preserve"> кругооборота капитала происходит не только создание (производство) прибавочной стоимости, но и ее реализацию и распределение. Как мы уже выяснили в предыдущих разделах, </w:t>
      </w:r>
      <w:r w:rsidRPr="00927733">
        <w:rPr>
          <w:i/>
        </w:rPr>
        <w:t>капиталист</w:t>
      </w:r>
      <w:r>
        <w:t xml:space="preserve"> в процессе производства </w:t>
      </w:r>
      <w:r w:rsidRPr="00927733">
        <w:rPr>
          <w:i/>
        </w:rPr>
        <w:t xml:space="preserve">несет </w:t>
      </w:r>
      <w:r w:rsidRPr="00927733">
        <w:rPr>
          <w:b/>
          <w:i/>
        </w:rPr>
        <w:t>издержки</w:t>
      </w:r>
      <w:r>
        <w:t xml:space="preserve">, т. е. затрачивает капитал – на покупку средств производства и на оплату рабочей силы. В процессе производства (соединения средств производства с рабочей силой) создается новая потребительная стоимость, которая через рыночный механизм купли – продажи превращается в </w:t>
      </w:r>
      <w:r>
        <w:rPr>
          <w:b/>
          <w:i/>
        </w:rPr>
        <w:t xml:space="preserve">доход, </w:t>
      </w:r>
      <w:r>
        <w:t xml:space="preserve">который возмещает понесенные издержки. Полученная капиталистом выручка возмещает стоимость средств производства (через механизм амортизации) и стоимость потребленной рабочей силы (через заработную плату, компенсирующую необходимый продукт). Остальное присваивается капиталистом в виде его </w:t>
      </w:r>
      <w:r w:rsidRPr="00644D08">
        <w:rPr>
          <w:b/>
          <w:i/>
        </w:rPr>
        <w:t>прибыли</w:t>
      </w:r>
      <w:r w:rsidR="00953D1B">
        <w:t>.</w:t>
      </w:r>
    </w:p>
    <w:p w14:paraId="4CB7492C" w14:textId="77777777" w:rsidR="0058307B" w:rsidRDefault="0058307B" w:rsidP="004D35CA">
      <w:pPr>
        <w:pStyle w:val="af"/>
      </w:pPr>
    </w:p>
    <w:p w14:paraId="2E7EF4BA" w14:textId="77777777" w:rsidR="0058307B" w:rsidRPr="000371B3" w:rsidRDefault="0058307B" w:rsidP="004D35CA">
      <w:pPr>
        <w:pStyle w:val="QR-"/>
        <w:widowControl/>
      </w:pPr>
      <w:r w:rsidRPr="000371B3">
        <w:t>Конечно, на микроэкономическом уровне анализа (например, конкретного предприятия) действие описанных принципов может нарушаться. Распределение дохода может быть более или менее справедливым</w:t>
      </w:r>
      <w:r>
        <w:t xml:space="preserve"> – </w:t>
      </w:r>
      <w:r w:rsidRPr="000371B3">
        <w:t>наемно</w:t>
      </w:r>
      <w:r>
        <w:t>му</w:t>
      </w:r>
      <w:r w:rsidRPr="000371B3">
        <w:t xml:space="preserve"> работнику </w:t>
      </w:r>
      <w:r>
        <w:t>возмещается</w:t>
      </w:r>
      <w:r w:rsidRPr="000371B3">
        <w:t xml:space="preserve"> необходимый продукт и прибавочный продукт, только необходимый продукт или же не возмеща</w:t>
      </w:r>
      <w:r>
        <w:t>ется в полной мере</w:t>
      </w:r>
      <w:r w:rsidRPr="000371B3">
        <w:t xml:space="preserve"> </w:t>
      </w:r>
      <w:r>
        <w:t>даже</w:t>
      </w:r>
      <w:r w:rsidRPr="000371B3">
        <w:t xml:space="preserve"> необходим</w:t>
      </w:r>
      <w:r>
        <w:t>ый продукт</w:t>
      </w:r>
      <w:r w:rsidRPr="000371B3">
        <w:t>. Но чистые экономические отношения поддаются анализу только в результате научного абстрагирования, при котором некоторые факторы, влияющие на исследуемый объект, или его конкретные формы проявления, на первоначальном этапе анализа могут не учитываться. Например, если мы говорим про дом, то каждый из нас представляет себе совершенно разную картинку – кто-то представляет себе многоквартирную высотку, кто-то – бабушкин уютный домик в деревне, кто-то – загородный коттедж, а кто-то – студенческое общежитие. И все это, несмотря на совершенно разные характеристики (материал, цвет</w:t>
      </w:r>
      <w:r>
        <w:t xml:space="preserve"> стен</w:t>
      </w:r>
      <w:r w:rsidRPr="000371B3">
        <w:t xml:space="preserve">, степень комфорта, площадь и </w:t>
      </w:r>
      <w:r w:rsidR="00D0713B">
        <w:t>т.д.</w:t>
      </w:r>
      <w:r w:rsidRPr="000371B3">
        <w:t xml:space="preserve">) является домом, ведь все эти объекты объединяет одна выполняемая ими функция – быть местом жилища. Точно так же </w:t>
      </w:r>
      <w:r>
        <w:t xml:space="preserve">и с </w:t>
      </w:r>
      <w:r w:rsidRPr="000371B3">
        <w:rPr>
          <w:b/>
          <w:i/>
        </w:rPr>
        <w:t>экономическими объектами – чем ниже уровень абстрагирования, тем больше индивидуальных свойств они проявляют</w:t>
      </w:r>
      <w:r w:rsidRPr="000371B3">
        <w:rPr>
          <w:i/>
        </w:rPr>
        <w:t>.</w:t>
      </w:r>
      <w:r>
        <w:t xml:space="preserve"> Кроме того, не следует забывать, что на микроэкономическом уровне для целей бухгалтерского учета рассмотренные категории будут иметь несколько иное значение.</w:t>
      </w:r>
    </w:p>
    <w:p w14:paraId="577F51F2" w14:textId="77777777" w:rsidR="0058307B" w:rsidRDefault="0058307B" w:rsidP="004D35CA">
      <w:pPr>
        <w:pStyle w:val="af"/>
      </w:pPr>
    </w:p>
    <w:p w14:paraId="4A778A9A" w14:textId="77777777" w:rsidR="0058307B" w:rsidRDefault="0058307B" w:rsidP="004D35CA">
      <w:pPr>
        <w:pStyle w:val="af"/>
      </w:pPr>
      <w:r>
        <w:t xml:space="preserve">Как мы уже выяснили ранее, источником прибавочной стоимости является не капитал в целом (как кажется на первый взгляд), а не что иное как живой труд наемных работников. Однако с точки зрения капиталиста вся прибавочная стоимость является </w:t>
      </w:r>
      <w:r w:rsidRPr="00644D08">
        <w:t>прибылью</w:t>
      </w:r>
      <w:r>
        <w:t xml:space="preserve"> – то есть результатом использования всего капитала. Так оно и есть, </w:t>
      </w:r>
      <w:r w:rsidRPr="00927733">
        <w:rPr>
          <w:i/>
        </w:rPr>
        <w:t>если абстрагироваться от анализа межсубъектных (межклассовых) отношений</w:t>
      </w:r>
      <w:r>
        <w:t xml:space="preserve">, </w:t>
      </w:r>
      <w:r w:rsidRPr="00927733">
        <w:rPr>
          <w:i/>
        </w:rPr>
        <w:t>межклассовых противоречий</w:t>
      </w:r>
      <w:r>
        <w:t xml:space="preserve"> и закрыть глаза на формируемые на протяжении веков капиталистические </w:t>
      </w:r>
      <w:r w:rsidRPr="00927733">
        <w:rPr>
          <w:i/>
        </w:rPr>
        <w:t>механизмы присвоения результатов труда одних</w:t>
      </w:r>
      <w:r>
        <w:t xml:space="preserve"> (наемных работников) </w:t>
      </w:r>
      <w:r w:rsidRPr="00927733">
        <w:rPr>
          <w:i/>
        </w:rPr>
        <w:t>другими</w:t>
      </w:r>
      <w:r>
        <w:t xml:space="preserve"> (собственниками капитала или, в современной экономике, топ-менеджментом).</w:t>
      </w:r>
    </w:p>
    <w:p w14:paraId="670D200B" w14:textId="77777777" w:rsidR="0058307B" w:rsidRDefault="0058307B" w:rsidP="004D35CA">
      <w:pPr>
        <w:pStyle w:val="af"/>
      </w:pPr>
    </w:p>
    <w:p w14:paraId="7D9327A0" w14:textId="77777777" w:rsidR="0058307B" w:rsidRPr="00953D1B" w:rsidRDefault="0058307B" w:rsidP="004D35CA">
      <w:pPr>
        <w:pStyle w:val="QR-"/>
        <w:widowControl/>
        <w:rPr>
          <w:i/>
        </w:rPr>
      </w:pPr>
      <w:r w:rsidRPr="00953D1B">
        <w:rPr>
          <w:b/>
          <w:i/>
        </w:rPr>
        <w:lastRenderedPageBreak/>
        <w:t>Интересно знать</w:t>
      </w:r>
      <w:r w:rsidR="00DF4418" w:rsidRPr="00953D1B">
        <w:rPr>
          <w:b/>
          <w:i/>
        </w:rPr>
        <w:t>:</w:t>
      </w:r>
      <w:r w:rsidRPr="00953D1B">
        <w:rPr>
          <w:i/>
        </w:rPr>
        <w:t xml:space="preserve"> 60-е годы </w:t>
      </w:r>
      <w:r w:rsidRPr="00953D1B">
        <w:rPr>
          <w:i/>
          <w:lang w:val="en-GB"/>
        </w:rPr>
        <w:t>XX</w:t>
      </w:r>
      <w:r w:rsidRPr="00953D1B">
        <w:rPr>
          <w:i/>
        </w:rPr>
        <w:t xml:space="preserve"> века в западных управленческих кругах ознаменовались так называемой революцией менеджеров – процессом разделения функций владения и управления частным бизнесом. В процессе революции менеджеров постепенно происходило формирование нового класса наемных работников – управляющих крупными, чаще всего корпоративными предприятиями, – который начал играть решающую роль в развитии современного западного общества. Предпосылки революции менеджеров лежат</w:t>
      </w:r>
      <w:r w:rsidR="00F6548A">
        <w:rPr>
          <w:i/>
        </w:rPr>
        <w:t>,</w:t>
      </w:r>
      <w:r w:rsidRPr="00953D1B">
        <w:rPr>
          <w:i/>
        </w:rPr>
        <w:t xml:space="preserve"> во-первых, в росте предприятий и технико-технологическом усложнении производства, что требовало профессионализации управления, а во-вторых, в размывании корпоративной собственности в результате акционирования и развития фондовых рынков. В результате революции менеджеров собственник фактически утрачивает контроль над предприятием, а на арену управления и влияния выходят топ-менеджеры крупных корпораций. Сегодня признаки революции менеджеров можно заметить в сфере государственного управления.</w:t>
      </w:r>
    </w:p>
    <w:p w14:paraId="116418F8" w14:textId="77777777" w:rsidR="0058307B" w:rsidRDefault="0058307B" w:rsidP="004D35CA">
      <w:pPr>
        <w:pStyle w:val="af"/>
      </w:pPr>
    </w:p>
    <w:p w14:paraId="481E8EAD" w14:textId="77777777" w:rsidR="0058307B" w:rsidRPr="000371B3" w:rsidRDefault="0058307B" w:rsidP="004D35CA">
      <w:pPr>
        <w:pStyle w:val="af"/>
        <w:rPr>
          <w:i/>
        </w:rPr>
      </w:pPr>
      <w:r w:rsidRPr="00174F75">
        <w:t xml:space="preserve">Для </w:t>
      </w:r>
      <w:r>
        <w:t>возобновления кругооборота капитала часть полученного дохода необходимо вновь использовать для возмещения средств производства и наем рабочей силы</w:t>
      </w:r>
      <w:r w:rsidRPr="000371B3">
        <w:rPr>
          <w:i/>
        </w:rPr>
        <w:t>. В издержки производства входит не весь авансированный капитал, а лишь та его часть, которая была израсходована в течение определенного периода времени</w:t>
      </w:r>
      <w:r>
        <w:t xml:space="preserve"> </w:t>
      </w:r>
      <w:r w:rsidRPr="000371B3">
        <w:rPr>
          <w:i/>
        </w:rPr>
        <w:t>на заработную плату и средства производства, потребленные в процессе производства за этот период времени.</w:t>
      </w:r>
      <w:r>
        <w:t xml:space="preserve"> Суть издержек производства заключается в том, что они являются минимальной границей цены продаваемых товаров. Более низкая цена не покрывает затрат владельца капитала и, соответственно, разрушает стимулы для производства. В целом капиталиста, авансирующего капитал на производство товаров, интересует не издержки сами по себе, а степень возрастания капитала. На этот вопрос отвечает </w:t>
      </w:r>
      <w:r w:rsidRPr="000371B3">
        <w:rPr>
          <w:i/>
        </w:rPr>
        <w:t>норма прибыли капитала.</w:t>
      </w:r>
    </w:p>
    <w:p w14:paraId="57545F9C" w14:textId="77777777" w:rsidR="0058307B" w:rsidRDefault="0058307B" w:rsidP="004D35CA">
      <w:pPr>
        <w:pStyle w:val="af"/>
      </w:pPr>
    </w:p>
    <w:p w14:paraId="5AE4B890" w14:textId="77777777" w:rsidR="00DA54B4" w:rsidRDefault="00DA54B4" w:rsidP="004D35CA">
      <w:pPr>
        <w:pStyle w:val="af1"/>
      </w:pPr>
      <w:r w:rsidRPr="00953D1B">
        <w:rPr>
          <w:b/>
        </w:rPr>
        <w:t>Норма прибыли</w:t>
      </w:r>
      <w:r w:rsidRPr="00953D1B">
        <w:t xml:space="preserve"> – это отношение прибавочной стоимости ко всему авансированному капиталу, выраженное в процентах.</w:t>
      </w:r>
    </w:p>
    <w:p w14:paraId="138964CD" w14:textId="77777777" w:rsidR="0058307B" w:rsidRDefault="0058307B" w:rsidP="004D35CA">
      <w:pPr>
        <w:pStyle w:val="af"/>
      </w:pPr>
    </w:p>
    <w:p w14:paraId="18ECC2F3" w14:textId="77777777" w:rsidR="0058307B" w:rsidRDefault="0058307B" w:rsidP="004D35CA">
      <w:pPr>
        <w:pStyle w:val="af"/>
      </w:pPr>
      <w:r>
        <w:t xml:space="preserve">Что же </w:t>
      </w:r>
      <w:r w:rsidRPr="00262169">
        <w:rPr>
          <w:i/>
        </w:rPr>
        <w:t>влияет на норму прибыли</w:t>
      </w:r>
      <w:r>
        <w:t xml:space="preserve">? Во-первых, норма прибавочной стоимости (отношение прибавочной стоимости к затратам на рабочую силу). При прочих равных условиях чем выше норма прибавочной стоимости, тем выше норма прибыли, и наоборот. Повышается норма прибавочной стоимости путем удлинения рабочего дня, повышения интенсивности труда, снижения заработной платы и </w:t>
      </w:r>
      <w:r w:rsidR="00D0713B">
        <w:t>т.д.</w:t>
      </w:r>
      <w:r>
        <w:t xml:space="preserve"> Во-вторых, соотношение постоянного (затраты на средства производства) и переменного (затраты на рабочую силу) капитала.</w:t>
      </w:r>
      <w:r w:rsidRPr="00AA68B5">
        <w:t xml:space="preserve"> </w:t>
      </w:r>
      <w:r>
        <w:t>При прочих равных условиях чем выше выше доля постоянного капитала, тем ниже норма прибыли и наоборот. В-третьих, скорость оборота капитала. При прочих равных условиях норма прибыли тем выше, чем быстрее происходит оборот капитала и число этих оборотов больше. В-четвертых, экономия в применении постоянного капитала.</w:t>
      </w:r>
    </w:p>
    <w:p w14:paraId="4DFF99C7" w14:textId="77777777" w:rsidR="0058307B" w:rsidRDefault="0058307B" w:rsidP="004D35CA">
      <w:pPr>
        <w:pStyle w:val="af"/>
      </w:pPr>
      <w:r>
        <w:t>Следует также помнить, что прибыль распределяется не только в пользу промышленного капитала, но и в пользу торгового и ссудного капиталов.</w:t>
      </w:r>
    </w:p>
    <w:p w14:paraId="61BB354B" w14:textId="77777777" w:rsidR="00AB688B" w:rsidRDefault="00AB688B" w:rsidP="004D35CA">
      <w:pPr>
        <w:pStyle w:val="af"/>
        <w:rPr>
          <w:b/>
        </w:rPr>
      </w:pPr>
      <w:bookmarkStart w:id="66" w:name="_Toc103782471"/>
    </w:p>
    <w:p w14:paraId="65F85B74" w14:textId="77777777" w:rsidR="0058307B" w:rsidRPr="00F817AC" w:rsidRDefault="005350C6" w:rsidP="004D35CA">
      <w:pPr>
        <w:pStyle w:val="ae"/>
      </w:pPr>
      <w:bookmarkStart w:id="67" w:name="_Toc104977456"/>
      <w:r>
        <w:lastRenderedPageBreak/>
        <w:t>1.2</w:t>
      </w:r>
      <w:r w:rsidR="00FF4F18">
        <w:t>.20</w:t>
      </w:r>
      <w:r w:rsidR="005C0C07">
        <w:t>.</w:t>
      </w:r>
      <w:r w:rsidR="00FF4F18">
        <w:t> </w:t>
      </w:r>
      <w:r w:rsidR="0058307B" w:rsidRPr="00F817AC">
        <w:t>Государственное регулирование экономики (необходимость и механизмы)</w:t>
      </w:r>
      <w:bookmarkEnd w:id="66"/>
      <w:bookmarkEnd w:id="67"/>
    </w:p>
    <w:p w14:paraId="03D96FD9" w14:textId="77777777" w:rsidR="0058307B" w:rsidRPr="00F817AC" w:rsidRDefault="0058307B" w:rsidP="004D35CA">
      <w:pPr>
        <w:pStyle w:val="af"/>
      </w:pPr>
      <w:r w:rsidRPr="00F817AC">
        <w:t xml:space="preserve">В чистом (идеальном) виде рынок предполагает невмешательство государства в экономику. Однако </w:t>
      </w:r>
      <w:r w:rsidRPr="00AF1EF6">
        <w:rPr>
          <w:i/>
        </w:rPr>
        <w:t>рынок</w:t>
      </w:r>
      <w:r>
        <w:t xml:space="preserve">, как мы уже выяснили, – это всего лишь </w:t>
      </w:r>
      <w:r w:rsidRPr="00AF1EF6">
        <w:rPr>
          <w:i/>
        </w:rPr>
        <w:t>инструмент, который позволяет снижать издержки взаимодействия между людьми</w:t>
      </w:r>
      <w:r>
        <w:t>. Поэтому его</w:t>
      </w:r>
      <w:r w:rsidRPr="00F817AC">
        <w:t xml:space="preserve"> не следует абсолютизировать, так как для успешного функционирования рыночной системы необходимы определенные разумные и обязательные для соблюдения условия. Например, экономической основой становления и развития рыночных отношений выступает частная собственность. Однако кто-то должен устанавливать правила в отношениях собственности и гарантировать выполнение в обществе этих правил. </w:t>
      </w:r>
      <w:r>
        <w:t>Такую функцию берет на себя государство. Кроме этого, г</w:t>
      </w:r>
      <w:r w:rsidRPr="00F817AC">
        <w:t>осударство необходимо также для ограничения монопольных тенденций в экономике, для выработки механизма, стимулирующего т</w:t>
      </w:r>
      <w:r w:rsidR="00953D1B">
        <w:t>рудовую деятельность людей и т.</w:t>
      </w:r>
      <w:r w:rsidRPr="00F817AC">
        <w:t>д.</w:t>
      </w:r>
    </w:p>
    <w:p w14:paraId="47A4913A" w14:textId="77777777" w:rsidR="0058307B" w:rsidRDefault="0058307B" w:rsidP="004D35CA">
      <w:pPr>
        <w:pStyle w:val="af"/>
      </w:pPr>
      <w:r w:rsidRPr="00F817AC">
        <w:t>В рыночной экономике постоянно возникают трудности, которые рынок преодолеть самостоятельно не может. Так, проблемы циклических колебаний в экономике (резкие спады производства, инфляция, безработица) не могут быть устранены механизмом рыночного саморегулирования. Иногда этот механизм не только не способен возвратить экономику в необходимое рыночное равновесие, но и готов подвергнуть ее более глубоким потрясениям. Без регулирующей роли государства в э</w:t>
      </w:r>
      <w:r w:rsidR="00953D1B">
        <w:t>том случае обойтись невозможно.</w:t>
      </w:r>
    </w:p>
    <w:p w14:paraId="0F643D28" w14:textId="77777777" w:rsidR="0058307B" w:rsidRDefault="0058307B" w:rsidP="004D35CA">
      <w:pPr>
        <w:pStyle w:val="af"/>
      </w:pPr>
    </w:p>
    <w:tbl>
      <w:tblPr>
        <w:tblpPr w:leftFromText="180" w:rightFromText="180" w:vertAnchor="text" w:horzAnchor="page" w:tblpX="7588" w:tblpY="1126"/>
        <w:tblW w:w="0" w:type="auto"/>
        <w:tblLayout w:type="fixed"/>
        <w:tblLook w:val="04A0" w:firstRow="1" w:lastRow="0" w:firstColumn="1" w:lastColumn="0" w:noHBand="0" w:noVBand="1"/>
      </w:tblPr>
      <w:tblGrid>
        <w:gridCol w:w="2943"/>
      </w:tblGrid>
      <w:tr w:rsidR="00953D1B" w14:paraId="53E36C29" w14:textId="77777777" w:rsidTr="00953D1B">
        <w:trPr>
          <w:trHeight w:val="2094"/>
        </w:trPr>
        <w:tc>
          <w:tcPr>
            <w:tcW w:w="2943" w:type="dxa"/>
          </w:tcPr>
          <w:p w14:paraId="138AEE44" w14:textId="77777777" w:rsidR="00953D1B" w:rsidRPr="00AF1EF6" w:rsidRDefault="00953D1B" w:rsidP="004D35CA">
            <w:pPr>
              <w:pStyle w:val="Style3"/>
              <w:widowControl/>
              <w:spacing w:line="240" w:lineRule="auto"/>
              <w:ind w:firstLine="0"/>
              <w:rPr>
                <w:sz w:val="2"/>
                <w:szCs w:val="2"/>
              </w:rPr>
            </w:pPr>
            <w:r w:rsidRPr="00AF1EF6">
              <w:rPr>
                <w:noProof/>
                <w:sz w:val="2"/>
                <w:szCs w:val="2"/>
              </w:rPr>
              <w:drawing>
                <wp:anchor distT="0" distB="0" distL="114300" distR="114300" simplePos="0" relativeHeight="251542016" behindDoc="0" locked="0" layoutInCell="1" allowOverlap="1" wp14:anchorId="511389E5" wp14:editId="759DED41">
                  <wp:simplePos x="0" y="0"/>
                  <wp:positionH relativeFrom="margin">
                    <wp:posOffset>114300</wp:posOffset>
                  </wp:positionH>
                  <wp:positionV relativeFrom="margin">
                    <wp:posOffset>66675</wp:posOffset>
                  </wp:positionV>
                  <wp:extent cx="1634490" cy="1323975"/>
                  <wp:effectExtent l="0" t="0" r="3810" b="9525"/>
                  <wp:wrapSquare wrapText="bothSides"/>
                  <wp:docPr id="606" name="Изображение 606" descr="../../Снимок%20экрана%202022-05-16%20в%208.0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Снимок%20экрана%202022-05-16%20в%208.09.1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070" r="-1"/>
                          <a:stretch/>
                        </pic:blipFill>
                        <pic:spPr bwMode="auto">
                          <a:xfrm>
                            <a:off x="0" y="0"/>
                            <a:ext cx="1634490" cy="1323975"/>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953D1B" w14:paraId="1D3F96C1" w14:textId="77777777" w:rsidTr="00953D1B">
        <w:trPr>
          <w:trHeight w:val="189"/>
        </w:trPr>
        <w:tc>
          <w:tcPr>
            <w:tcW w:w="2943" w:type="dxa"/>
          </w:tcPr>
          <w:p w14:paraId="56B94958" w14:textId="77777777" w:rsidR="00953D1B" w:rsidRPr="00AF1EF6" w:rsidRDefault="00953D1B" w:rsidP="004D35CA">
            <w:pPr>
              <w:pStyle w:val="Style3"/>
              <w:widowControl/>
              <w:spacing w:line="240" w:lineRule="auto"/>
              <w:ind w:firstLine="0"/>
              <w:jc w:val="center"/>
              <w:rPr>
                <w:i/>
                <w:sz w:val="20"/>
                <w:szCs w:val="20"/>
              </w:rPr>
            </w:pPr>
            <w:r w:rsidRPr="00F6548A">
              <w:rPr>
                <w:i/>
              </w:rPr>
              <w:t>Фото – sb.by</w:t>
            </w:r>
          </w:p>
        </w:tc>
      </w:tr>
    </w:tbl>
    <w:p w14:paraId="2B871F2A" w14:textId="77777777" w:rsidR="0058307B" w:rsidRPr="00AD6C93" w:rsidRDefault="0058307B" w:rsidP="004D35CA">
      <w:pPr>
        <w:pStyle w:val="QR-"/>
        <w:widowControl/>
      </w:pPr>
      <w:r w:rsidRPr="00AD6C93">
        <w:t>Серьезного государственного вмешательства в экономи</w:t>
      </w:r>
      <w:r>
        <w:t>ки большинства стран потребовал социально-экономический кризис, который усугубился</w:t>
      </w:r>
      <w:r w:rsidRPr="00AD6C93">
        <w:t xml:space="preserve"> последствия</w:t>
      </w:r>
      <w:r>
        <w:t>ми</w:t>
      </w:r>
      <w:r w:rsidRPr="00AD6C93">
        <w:t xml:space="preserve"> пандемии </w:t>
      </w:r>
      <w:r w:rsidRPr="00AD6C93">
        <w:rPr>
          <w:lang w:val="en-GB"/>
        </w:rPr>
        <w:t>Covid</w:t>
      </w:r>
      <w:r w:rsidRPr="0058307B">
        <w:t xml:space="preserve">-19. </w:t>
      </w:r>
      <w:r w:rsidRPr="00AD6C93">
        <w:t>Беспрецедентные меры поддержки оказывались отдельным предприятиям и отраслям для смягчения социально-экономических последствий пандемии. Так, например, в 2020 г. Еврокомиссия</w:t>
      </w:r>
      <w:r>
        <w:t xml:space="preserve"> </w:t>
      </w:r>
      <w:r w:rsidRPr="00AD6C93">
        <w:t>позво</w:t>
      </w:r>
      <w:r>
        <w:t>лила проводить национализацию предприятий</w:t>
      </w:r>
      <w:r w:rsidRPr="00AD6C93">
        <w:t xml:space="preserve"> </w:t>
      </w:r>
      <w:r>
        <w:t>(</w:t>
      </w:r>
      <w:r w:rsidRPr="00AD6C93">
        <w:t>что противоречит сути рыночных отношений и свободной конкуренции</w:t>
      </w:r>
      <w:r>
        <w:t>)</w:t>
      </w:r>
      <w:r w:rsidRPr="00AD6C93">
        <w:t xml:space="preserve">. </w:t>
      </w:r>
      <w:r>
        <w:t>П</w:t>
      </w:r>
      <w:r w:rsidRPr="00AD6C93">
        <w:t xml:space="preserve">равительства многих стран оказывали активную помощь своим предприятиям, предоставляя государственные гарантии по кредитам, субсидии на заработную плату и отсрочки налоговых выплат. </w:t>
      </w:r>
      <w:r>
        <w:t xml:space="preserve">Для того, чтобы понять масштабы государственной поддержки европейским корпорациям в условиях </w:t>
      </w:r>
      <w:r w:rsidR="00C66294">
        <w:t>«</w:t>
      </w:r>
      <w:r>
        <w:t>рынка</w:t>
      </w:r>
      <w:r w:rsidR="00C66294">
        <w:t>»</w:t>
      </w:r>
      <w:r>
        <w:t xml:space="preserve"> приведем несколько наглядных цифр. В</w:t>
      </w:r>
      <w:r w:rsidRPr="00AD6C93">
        <w:t xml:space="preserve"> мае 2020 г. Еврокомиссия одобрила пакет государственной помощи авиакомпании Air France в размере 7 млрд евро для преодоления экономических последствий пандемии коронавируса. В апреле 2021 г. Еврокомиссия одобрила</w:t>
      </w:r>
      <w:r>
        <w:t xml:space="preserve"> очередную поддержку Air France</w:t>
      </w:r>
      <w:r w:rsidRPr="00AD6C93">
        <w:t xml:space="preserve"> пра</w:t>
      </w:r>
      <w:r>
        <w:t>вительством Франции в размере 4 </w:t>
      </w:r>
      <w:r w:rsidRPr="00AD6C93">
        <w:t>млрд евро. В июне 2020 г. Еврокомиссия одобрила выделение государственной поддержки ФРГ немецкой авиакомпании Lufthansa в размере 9 млрд евро. В марте 2020 г. сингапурская авиакомпания Singapore Airlines получила от государственных акционеров финансирование в размере 13 млрд долл.</w:t>
      </w:r>
      <w:r>
        <w:t xml:space="preserve"> США</w:t>
      </w:r>
      <w:r w:rsidRPr="00AD6C93">
        <w:t xml:space="preserve"> на покрытие убытков, вызванных пандемией. Для сравнения, ВВП Республики Беларусь, по </w:t>
      </w:r>
      <w:r>
        <w:t>данным Всемирного банка, в 2020 </w:t>
      </w:r>
      <w:r w:rsidRPr="00AD6C93">
        <w:t xml:space="preserve">г. составил 60,26 млрд долл. </w:t>
      </w:r>
      <w:r>
        <w:t>США.</w:t>
      </w:r>
    </w:p>
    <w:p w14:paraId="79C358CF" w14:textId="77777777" w:rsidR="0058307B" w:rsidRDefault="0058307B" w:rsidP="004D35CA">
      <w:pPr>
        <w:pStyle w:val="af"/>
      </w:pPr>
    </w:p>
    <w:p w14:paraId="5632F323" w14:textId="77777777" w:rsidR="0058307B" w:rsidRPr="00F817AC" w:rsidRDefault="0058307B" w:rsidP="004D35CA">
      <w:pPr>
        <w:pStyle w:val="af"/>
      </w:pPr>
      <w:r w:rsidRPr="00F817AC">
        <w:lastRenderedPageBreak/>
        <w:t>Но и в условиях стабильной экономики существуют сферы деятельности, являющиеся прерогативой исключительно государства</w:t>
      </w:r>
      <w:r>
        <w:t>.</w:t>
      </w:r>
      <w:r w:rsidRPr="00DE23BF">
        <w:t xml:space="preserve"> </w:t>
      </w:r>
      <w:r>
        <w:t>Многие</w:t>
      </w:r>
      <w:r w:rsidRPr="00F817AC">
        <w:t xml:space="preserve"> сферы социально-экономической жизни не приемлют рыночного механизма отношений. Сюда относится, как правило, политическая сфера, оборона страны, добывающая промышленность, энергетика, коммуникации, образование, охрана общественного порядка, медицинская безопасность населения и </w:t>
      </w:r>
      <w:r w:rsidR="00D0713B">
        <w:t>т.д.</w:t>
      </w:r>
      <w:r w:rsidRPr="00F817AC">
        <w:t xml:space="preserve"> Главным образом, речь идет о </w:t>
      </w:r>
      <w:r w:rsidRPr="00AF1EF6">
        <w:rPr>
          <w:i/>
        </w:rPr>
        <w:t>производстве общественных благ</w:t>
      </w:r>
      <w:r w:rsidRPr="00F817AC">
        <w:t>. В этих областях границы вмешательства государства должны определяться экономическими возможностями и социальными потребностями.</w:t>
      </w:r>
    </w:p>
    <w:p w14:paraId="7BA65BF4" w14:textId="77777777" w:rsidR="0058307B" w:rsidRDefault="0058307B" w:rsidP="004D35CA">
      <w:pPr>
        <w:pStyle w:val="af"/>
      </w:pPr>
      <w:r w:rsidRPr="00AF1EF6">
        <w:t xml:space="preserve">Ситуации, когда рынок не может самостоятельно решить возникающие противоречия и обеспечить эффективное использование ограниченных ресурсов, называют </w:t>
      </w:r>
      <w:r w:rsidRPr="00AF1EF6">
        <w:rPr>
          <w:b/>
          <w:i/>
        </w:rPr>
        <w:t>несовершенства (фиаско) рынка</w:t>
      </w:r>
      <w:r w:rsidR="00953D1B">
        <w:t>.</w:t>
      </w:r>
    </w:p>
    <w:p w14:paraId="3822A277" w14:textId="77777777" w:rsidR="00F6548A" w:rsidRDefault="00F6548A" w:rsidP="004D35CA">
      <w:pPr>
        <w:pStyle w:val="af"/>
      </w:pPr>
    </w:p>
    <w:p w14:paraId="23BF8EC4" w14:textId="77777777" w:rsidR="00DA54B4" w:rsidRDefault="00DA54B4" w:rsidP="004D35CA">
      <w:pPr>
        <w:pStyle w:val="af1"/>
      </w:pPr>
      <w:r>
        <w:t xml:space="preserve">Основные формы проявления несовершенства (фиаско) рынка: </w:t>
      </w:r>
    </w:p>
    <w:p w14:paraId="06D4BF63" w14:textId="77777777" w:rsidR="00DA54B4" w:rsidRDefault="00DA54B4" w:rsidP="004D35CA">
      <w:pPr>
        <w:pStyle w:val="af1"/>
      </w:pPr>
      <w:r>
        <w:t xml:space="preserve">– монополизация экономики; </w:t>
      </w:r>
    </w:p>
    <w:p w14:paraId="2ABEE5B3" w14:textId="77777777" w:rsidR="00DA54B4" w:rsidRDefault="00DA54B4" w:rsidP="004D35CA">
      <w:pPr>
        <w:pStyle w:val="af1"/>
      </w:pPr>
      <w:r>
        <w:t>– внешние эффекты;</w:t>
      </w:r>
    </w:p>
    <w:p w14:paraId="787EC85C" w14:textId="77777777" w:rsidR="00DA54B4" w:rsidRDefault="00DA54B4" w:rsidP="004D35CA">
      <w:pPr>
        <w:pStyle w:val="af1"/>
      </w:pPr>
      <w:r>
        <w:t xml:space="preserve">– необходимость производства общественных благ; </w:t>
      </w:r>
    </w:p>
    <w:p w14:paraId="32D96470" w14:textId="77777777" w:rsidR="00DA54B4" w:rsidRDefault="00DA54B4" w:rsidP="004D35CA">
      <w:pPr>
        <w:pStyle w:val="af1"/>
      </w:pPr>
      <w:r>
        <w:t xml:space="preserve">– нестабильность экономики; </w:t>
      </w:r>
    </w:p>
    <w:p w14:paraId="58EEEFA2" w14:textId="77777777" w:rsidR="00DA54B4" w:rsidRDefault="00DA54B4" w:rsidP="004D35CA">
      <w:pPr>
        <w:pStyle w:val="af1"/>
      </w:pPr>
      <w:r>
        <w:t>– необходимость обеспечения социальной защиты населения и др.</w:t>
      </w:r>
    </w:p>
    <w:p w14:paraId="616BF69C" w14:textId="77777777" w:rsidR="0058307B" w:rsidRDefault="0058307B" w:rsidP="004D35CA">
      <w:pPr>
        <w:pStyle w:val="af"/>
      </w:pPr>
    </w:p>
    <w:p w14:paraId="05E0B9EF" w14:textId="77777777" w:rsidR="0058307B" w:rsidRPr="00F6548A" w:rsidRDefault="0058307B" w:rsidP="004D35CA">
      <w:pPr>
        <w:pStyle w:val="af"/>
        <w:rPr>
          <w:spacing w:val="-4"/>
        </w:rPr>
      </w:pPr>
      <w:r w:rsidRPr="00F6548A">
        <w:rPr>
          <w:spacing w:val="-4"/>
        </w:rPr>
        <w:t xml:space="preserve">В ряде случаев рынок не в состоянии обеспечить равновесие в силу очень сложных или масштабных экономических, социальных дефектов. Возникают так называемые </w:t>
      </w:r>
      <w:r w:rsidRPr="00F6548A">
        <w:rPr>
          <w:i/>
          <w:spacing w:val="-4"/>
        </w:rPr>
        <w:t>внешние эффекты</w:t>
      </w:r>
      <w:r w:rsidRPr="00F6548A">
        <w:rPr>
          <w:spacing w:val="-4"/>
        </w:rPr>
        <w:t>, на которые рынок просто не реагирует. Здесь социальные затраты становятся намного больше рыночных, и эту разницу должно покрывать государство за счет общественных средств. Наиболее ярким примером внешних эффектов является экологическое загрязнение. Никакой экологический налог не возмещает вред природе, наносимый производством и деятельностью человека. Кроме того, принцип рыночных отношений – максимизация собственной прибыли – предполагает максимальную эксплуатацию природы.</w:t>
      </w:r>
    </w:p>
    <w:p w14:paraId="1949B196" w14:textId="77777777" w:rsidR="00953D1B" w:rsidRPr="00AF1EF6" w:rsidRDefault="00953D1B" w:rsidP="004D35CA">
      <w:pPr>
        <w:pStyle w:val="af"/>
      </w:pPr>
    </w:p>
    <w:p w14:paraId="3B2E7DF7" w14:textId="77777777" w:rsidR="0058307B" w:rsidRDefault="00953D1B" w:rsidP="004D35CA">
      <w:pPr>
        <w:pStyle w:val="Style3"/>
        <w:widowControl/>
        <w:spacing w:line="240" w:lineRule="auto"/>
        <w:ind w:firstLine="0"/>
        <w:jc w:val="center"/>
        <w:rPr>
          <w:sz w:val="28"/>
          <w:szCs w:val="28"/>
        </w:rPr>
      </w:pPr>
      <w:r w:rsidRPr="00333237">
        <w:rPr>
          <w:noProof/>
          <w:sz w:val="28"/>
          <w:szCs w:val="28"/>
        </w:rPr>
        <w:drawing>
          <wp:inline distT="0" distB="0" distL="0" distR="0" wp14:anchorId="46A3D95D" wp14:editId="16D69D47">
            <wp:extent cx="4620317" cy="2962275"/>
            <wp:effectExtent l="0" t="0" r="8890" b="0"/>
            <wp:docPr id="607" name="Изображение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23690" cy="2964438"/>
                    </a:xfrm>
                    <a:prstGeom prst="rect">
                      <a:avLst/>
                    </a:prstGeom>
                  </pic:spPr>
                </pic:pic>
              </a:graphicData>
            </a:graphic>
          </wp:inline>
        </w:drawing>
      </w:r>
    </w:p>
    <w:p w14:paraId="01A34899" w14:textId="77777777" w:rsidR="00953D1B" w:rsidRDefault="00953D1B" w:rsidP="004D35CA">
      <w:pPr>
        <w:pStyle w:val="Style3"/>
        <w:widowControl/>
        <w:spacing w:line="240" w:lineRule="auto"/>
        <w:ind w:firstLine="0"/>
        <w:jc w:val="center"/>
        <w:rPr>
          <w:sz w:val="28"/>
          <w:szCs w:val="28"/>
        </w:rPr>
      </w:pPr>
      <w:r w:rsidRPr="00D91B50">
        <w:rPr>
          <w:i/>
        </w:rPr>
        <w:t xml:space="preserve">Рисунок 1.2.12 – </w:t>
      </w:r>
      <w:r w:rsidRPr="00333237">
        <w:rPr>
          <w:i/>
        </w:rPr>
        <w:t>Функции государства в рыночной экономике</w:t>
      </w:r>
    </w:p>
    <w:p w14:paraId="7024BD37" w14:textId="77777777" w:rsidR="0058307B" w:rsidRDefault="0058307B" w:rsidP="004D35CA">
      <w:pPr>
        <w:pStyle w:val="af"/>
      </w:pPr>
      <w:r>
        <w:lastRenderedPageBreak/>
        <w:t>К</w:t>
      </w:r>
      <w:r w:rsidRPr="00F817AC">
        <w:t xml:space="preserve"> исключительны</w:t>
      </w:r>
      <w:r>
        <w:t>м</w:t>
      </w:r>
      <w:r w:rsidRPr="00F817AC">
        <w:t xml:space="preserve"> сф</w:t>
      </w:r>
      <w:r>
        <w:t>ерам деятельности государства относится и</w:t>
      </w:r>
      <w:r w:rsidRPr="00F817AC">
        <w:t xml:space="preserve"> </w:t>
      </w:r>
      <w:r w:rsidRPr="00DE23BF">
        <w:rPr>
          <w:i/>
        </w:rPr>
        <w:t>защита интересов национальной экономики на международном рынке</w:t>
      </w:r>
      <w:r w:rsidRPr="00F817AC">
        <w:t>, включающ</w:t>
      </w:r>
      <w:r>
        <w:t>ая</w:t>
      </w:r>
      <w:r w:rsidRPr="00F817AC">
        <w:t xml:space="preserve"> мероприятия по контролю миграции капиталов, рабочей силы, обеспечению платежного баланса страны, поддержанию курса валюты и </w:t>
      </w:r>
      <w:r w:rsidR="00D0713B">
        <w:t>т.д.</w:t>
      </w:r>
      <w:r w:rsidRPr="00F817AC">
        <w:t xml:space="preserve"> Не следует забывать и о такой важной регулирующей функции государства, как </w:t>
      </w:r>
      <w:r w:rsidRPr="00DE23BF">
        <w:rPr>
          <w:i/>
        </w:rPr>
        <w:t>правильная организация денежного обращения</w:t>
      </w:r>
      <w:r w:rsidRPr="00F817AC">
        <w:t>.</w:t>
      </w:r>
      <w:r>
        <w:t xml:space="preserve"> </w:t>
      </w:r>
      <w:r w:rsidRPr="00F817AC">
        <w:t xml:space="preserve">Не под силу рыночному механизму и </w:t>
      </w:r>
      <w:r w:rsidRPr="00DE23BF">
        <w:rPr>
          <w:i/>
        </w:rPr>
        <w:t xml:space="preserve">развитие фундаментальных научных исследований </w:t>
      </w:r>
      <w:r w:rsidRPr="00F817AC">
        <w:t xml:space="preserve">в силу риска, неопределенности, непредсказуемости сроков и требуемых затрат. Никакой частный собственник в условиях рыночной экономики не будет инвестировать в проведение фундаментальных исследований, которые не приносят коммерческий эффект в кратко- и среднесрочном периодах. Тем не менее без них нельзя прогнозировать структурную </w:t>
      </w:r>
      <w:r>
        <w:t>модернизацию</w:t>
      </w:r>
      <w:r w:rsidRPr="00F817AC">
        <w:t xml:space="preserve">, стимулировать научно-технический прогресс. </w:t>
      </w:r>
      <w:r>
        <w:t>О</w:t>
      </w:r>
      <w:r w:rsidRPr="00F817AC">
        <w:t xml:space="preserve">сновное бремя затрат </w:t>
      </w:r>
      <w:r>
        <w:t>в этой сфере берет на себя г</w:t>
      </w:r>
      <w:r w:rsidRPr="00F817AC">
        <w:t>осударство.</w:t>
      </w:r>
    </w:p>
    <w:p w14:paraId="4C7BEA8E" w14:textId="77777777" w:rsidR="0058307B" w:rsidRDefault="0058307B" w:rsidP="004D35CA">
      <w:pPr>
        <w:pStyle w:val="af"/>
      </w:pPr>
      <w:r>
        <w:rPr>
          <w:noProof/>
          <w:lang w:eastAsia="ru-RU"/>
        </w:rPr>
        <w:drawing>
          <wp:anchor distT="0" distB="0" distL="114300" distR="114300" simplePos="0" relativeHeight="251495936" behindDoc="0" locked="0" layoutInCell="1" allowOverlap="1" wp14:anchorId="425C7420" wp14:editId="6FDFC677">
            <wp:simplePos x="0" y="0"/>
            <wp:positionH relativeFrom="column">
              <wp:posOffset>5086985</wp:posOffset>
            </wp:positionH>
            <wp:positionV relativeFrom="paragraph">
              <wp:posOffset>77470</wp:posOffset>
            </wp:positionV>
            <wp:extent cx="914400" cy="914400"/>
            <wp:effectExtent l="0" t="0" r="0" b="0"/>
            <wp:wrapSquare wrapText="bothSides"/>
            <wp:docPr id="487" name="Изображение 487" descr="../../../Downloads/qr-cod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qr-code-2.gi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p>
    <w:p w14:paraId="48E22D77" w14:textId="77777777" w:rsidR="0058307B" w:rsidRPr="00953D1B" w:rsidRDefault="0058307B" w:rsidP="004D35CA">
      <w:pPr>
        <w:pStyle w:val="QR-"/>
        <w:widowControl/>
      </w:pPr>
      <w:r w:rsidRPr="00953D1B">
        <w:t xml:space="preserve">Почему реальная экономика нуждается в фундаментальной экономической науке и какова здесь роль государства заинтересованный читатель может узнать в статье В. Л. Гурского </w:t>
      </w:r>
      <w:r w:rsidR="00C66294">
        <w:t>«</w:t>
      </w:r>
      <w:r w:rsidRPr="00953D1B">
        <w:t>Что дает реальной экономике фундаментальная экономическая наука?</w:t>
      </w:r>
      <w:r w:rsidR="00C66294">
        <w:t>»</w:t>
      </w:r>
      <w:r w:rsidRPr="00953D1B">
        <w:t>.</w:t>
      </w:r>
    </w:p>
    <w:p w14:paraId="27F70CF1" w14:textId="77777777" w:rsidR="0058307B" w:rsidRDefault="0058307B" w:rsidP="004D35CA">
      <w:pPr>
        <w:pStyle w:val="af"/>
      </w:pPr>
    </w:p>
    <w:p w14:paraId="4BB843CE" w14:textId="77777777" w:rsidR="0058307B" w:rsidRPr="00F817AC" w:rsidRDefault="0058307B" w:rsidP="004D35CA">
      <w:pPr>
        <w:pStyle w:val="af"/>
      </w:pPr>
      <w:r w:rsidRPr="00F817AC">
        <w:t xml:space="preserve">Специфическая функция государства – сбор налогов с юридических и физических лиц и формирование доходной части государственного бюджета. За счет аккумулированных таким образом средств развивается образование, медицинское обслуживание, культура, укрепляется обороноспособность, осуществляются трансфертные платежи. К последним относятся дотации и субсидии, выдаваемые государством фирмам и домашним хозяйствам в целях поощрения или ограничения производства отдельных товаров и услуг (последнее в значительной степени касается аграрной сферы экономики). К трансфертам относятся также государственные денежные выплаты на социальные нужды – </w:t>
      </w:r>
      <w:r w:rsidR="00960C48">
        <w:t>пенсии, пособия, стипендии и т.</w:t>
      </w:r>
      <w:r w:rsidRPr="00F817AC">
        <w:t>д.</w:t>
      </w:r>
    </w:p>
    <w:p w14:paraId="770E0FE6" w14:textId="77777777" w:rsidR="00AB688B" w:rsidRDefault="00AB688B" w:rsidP="004D35CA">
      <w:pPr>
        <w:pStyle w:val="af"/>
        <w:rPr>
          <w:b/>
          <w:color w:val="000000"/>
        </w:rPr>
      </w:pPr>
      <w:bookmarkStart w:id="68" w:name="_Toc103782472"/>
    </w:p>
    <w:p w14:paraId="7184D121" w14:textId="77777777" w:rsidR="0058307B" w:rsidRPr="00F817AC" w:rsidRDefault="005350C6" w:rsidP="004D35CA">
      <w:pPr>
        <w:pStyle w:val="ae"/>
      </w:pPr>
      <w:bookmarkStart w:id="69" w:name="_Toc104977457"/>
      <w:r>
        <w:t>1.2</w:t>
      </w:r>
      <w:r w:rsidR="00FF4F18">
        <w:t>.21</w:t>
      </w:r>
      <w:r w:rsidR="005C0C07">
        <w:t>.</w:t>
      </w:r>
      <w:r w:rsidR="00FF4F18">
        <w:t> </w:t>
      </w:r>
      <w:r w:rsidR="0058307B" w:rsidRPr="00F817AC">
        <w:t>Экономический рост, экономическое развитие и его цикличность</w:t>
      </w:r>
      <w:bookmarkEnd w:id="68"/>
      <w:bookmarkEnd w:id="69"/>
    </w:p>
    <w:p w14:paraId="0F57D275" w14:textId="77777777" w:rsidR="0058307B" w:rsidRPr="00F817AC" w:rsidRDefault="0058307B" w:rsidP="004D35CA">
      <w:pPr>
        <w:pStyle w:val="af"/>
      </w:pPr>
      <w:r w:rsidRPr="000906C2">
        <w:rPr>
          <w:b/>
          <w:i/>
        </w:rPr>
        <w:t>Экономический рост</w:t>
      </w:r>
      <w:r w:rsidRPr="00F817AC">
        <w:t xml:space="preserve"> </w:t>
      </w:r>
      <w:r w:rsidRPr="00821BB2">
        <w:rPr>
          <w:i/>
        </w:rPr>
        <w:t>– это процесс увеличения и качественного улучшения структуры национального производства, благодаря чему страна может выпускать больше товаров и услуг, а также повышать их качество.</w:t>
      </w:r>
      <w:r w:rsidRPr="00F817AC">
        <w:t xml:space="preserve"> Экономический рост изменяется, как правило, в темпах роста валового внутреннего продукта (ВВП)</w:t>
      </w:r>
      <w:r>
        <w:t xml:space="preserve">, о чем читатель подробнее ознакомится в теме 1.3 </w:t>
      </w:r>
      <w:r w:rsidR="00C66294">
        <w:t>«</w:t>
      </w:r>
      <w:r>
        <w:t>Измерение и оценка экономики</w:t>
      </w:r>
      <w:r w:rsidR="00C66294">
        <w:t>»</w:t>
      </w:r>
      <w:r w:rsidRPr="00F817AC">
        <w:t>.</w:t>
      </w:r>
    </w:p>
    <w:p w14:paraId="37318289" w14:textId="77777777" w:rsidR="0058307B" w:rsidRPr="00F817AC" w:rsidRDefault="0058307B" w:rsidP="004D35CA">
      <w:pPr>
        <w:pStyle w:val="af"/>
      </w:pPr>
      <w:r w:rsidRPr="00F817AC">
        <w:t>Экономический рост может достигаться различными методами</w:t>
      </w:r>
      <w:r>
        <w:t xml:space="preserve">: в одном случае – </w:t>
      </w:r>
      <w:r w:rsidRPr="00F817AC">
        <w:t xml:space="preserve">за счет привлечения дополнительного </w:t>
      </w:r>
      <w:r>
        <w:t>количества ресурсов, а в другом </w:t>
      </w:r>
      <w:r w:rsidRPr="00F817AC">
        <w:t xml:space="preserve">– за счет более эффективного использования </w:t>
      </w:r>
      <w:r>
        <w:t xml:space="preserve">уже </w:t>
      </w:r>
      <w:r w:rsidRPr="00F817AC">
        <w:t xml:space="preserve">имеющихся </w:t>
      </w:r>
      <w:r>
        <w:t xml:space="preserve">в распоряжении </w:t>
      </w:r>
      <w:r w:rsidRPr="00F817AC">
        <w:t xml:space="preserve">ресурсов. Речь идет об </w:t>
      </w:r>
      <w:r w:rsidRPr="00856B97">
        <w:rPr>
          <w:b/>
          <w:i/>
        </w:rPr>
        <w:t>экстенсивном</w:t>
      </w:r>
      <w:r w:rsidRPr="00F817AC">
        <w:t xml:space="preserve"> и </w:t>
      </w:r>
      <w:r w:rsidRPr="00856B97">
        <w:rPr>
          <w:b/>
          <w:i/>
        </w:rPr>
        <w:t>интенсивном</w:t>
      </w:r>
      <w:r w:rsidRPr="00F817AC">
        <w:t xml:space="preserve"> типах экономического роста. </w:t>
      </w:r>
      <w:r w:rsidRPr="00821BB2">
        <w:rPr>
          <w:i/>
        </w:rPr>
        <w:t>Экстенсивный экономический рост</w:t>
      </w:r>
      <w:r w:rsidRPr="00F817AC">
        <w:t xml:space="preserve"> предполагает рост за счет количественных факторов. Например, </w:t>
      </w:r>
      <w:r>
        <w:t xml:space="preserve">в экономике </w:t>
      </w:r>
      <w:r w:rsidRPr="00F817AC">
        <w:t>увелич</w:t>
      </w:r>
      <w:r>
        <w:t xml:space="preserve">ивается </w:t>
      </w:r>
      <w:r w:rsidRPr="00F817AC">
        <w:t>добыч</w:t>
      </w:r>
      <w:r>
        <w:t>а</w:t>
      </w:r>
      <w:r w:rsidRPr="00F817AC">
        <w:t xml:space="preserve"> и использовани</w:t>
      </w:r>
      <w:r>
        <w:t>е</w:t>
      </w:r>
      <w:r w:rsidRPr="00F817AC">
        <w:t xml:space="preserve"> природных ресурсов, </w:t>
      </w:r>
      <w:r>
        <w:t xml:space="preserve">вовлекается </w:t>
      </w:r>
      <w:r w:rsidRPr="00F817AC">
        <w:t>больше</w:t>
      </w:r>
      <w:r>
        <w:t>е</w:t>
      </w:r>
      <w:r w:rsidRPr="00F817AC">
        <w:t xml:space="preserve"> количеств</w:t>
      </w:r>
      <w:r>
        <w:t>о</w:t>
      </w:r>
      <w:r w:rsidR="00960C48">
        <w:t xml:space="preserve"> трудовых </w:t>
      </w:r>
      <w:r w:rsidR="00960C48">
        <w:lastRenderedPageBreak/>
        <w:t>ресурсов и т.</w:t>
      </w:r>
      <w:r w:rsidRPr="00F817AC">
        <w:t xml:space="preserve">д. </w:t>
      </w:r>
      <w:r w:rsidRPr="00821BB2">
        <w:rPr>
          <w:i/>
        </w:rPr>
        <w:t>Интенсивный экономический рост</w:t>
      </w:r>
      <w:r w:rsidRPr="00F817AC">
        <w:t xml:space="preserve"> достигается за счет качественных факторов – например, </w:t>
      </w:r>
      <w:r>
        <w:t xml:space="preserve">при </w:t>
      </w:r>
      <w:r w:rsidRPr="00F817AC">
        <w:t>совершенствовании технологий, повышени</w:t>
      </w:r>
      <w:r>
        <w:t>и</w:t>
      </w:r>
      <w:r w:rsidR="00960C48">
        <w:t xml:space="preserve"> квалификации рабочих и т.</w:t>
      </w:r>
      <w:r w:rsidRPr="00F817AC">
        <w:t>д. Чаще всего</w:t>
      </w:r>
      <w:r>
        <w:t xml:space="preserve"> на практике наблюдается совокупность двух типов</w:t>
      </w:r>
      <w:r w:rsidRPr="00F817AC">
        <w:t xml:space="preserve"> экономического роста.</w:t>
      </w:r>
    </w:p>
    <w:p w14:paraId="016985CF" w14:textId="77777777" w:rsidR="001A195A" w:rsidRDefault="00ED1F82" w:rsidP="004D35CA">
      <w:pPr>
        <w:pStyle w:val="af"/>
      </w:pPr>
      <w:r>
        <w:rPr>
          <w:noProof/>
          <w:lang w:eastAsia="ru-RU"/>
        </w:rPr>
        <w:drawing>
          <wp:anchor distT="0" distB="0" distL="114300" distR="114300" simplePos="0" relativeHeight="251499008" behindDoc="0" locked="0" layoutInCell="1" allowOverlap="1" wp14:anchorId="76CDB113" wp14:editId="4C0F0AD5">
            <wp:simplePos x="0" y="0"/>
            <wp:positionH relativeFrom="column">
              <wp:posOffset>5147310</wp:posOffset>
            </wp:positionH>
            <wp:positionV relativeFrom="paragraph">
              <wp:posOffset>1081405</wp:posOffset>
            </wp:positionV>
            <wp:extent cx="914400" cy="914400"/>
            <wp:effectExtent l="0" t="0" r="0" b="0"/>
            <wp:wrapSquare wrapText="bothSides"/>
            <wp:docPr id="550" name="Изображение 550" descr="../../../Downloads/qr-cod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qr-code-3.gif"/>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58307B" w:rsidRPr="00960C48">
        <w:rPr>
          <w:b/>
          <w:i/>
        </w:rPr>
        <w:t>Экономическое развитие</w:t>
      </w:r>
      <w:r w:rsidR="0058307B" w:rsidRPr="00960C48">
        <w:rPr>
          <w:i/>
        </w:rPr>
        <w:t xml:space="preserve"> – это расширенное воспроизводство экономики, основанное на качественных и структурных положительных изменениях экономики и социальной сферы.</w:t>
      </w:r>
      <w:r w:rsidR="0058307B" w:rsidRPr="00F817AC">
        <w:t xml:space="preserve"> Экономическое развитие предполагает улучшение таких сфер общественной жизни как образование, наука, культура, а также повышение уровня и качества жизни населения, человеческого капитала</w:t>
      </w:r>
      <w:r w:rsidR="001A195A">
        <w:t>.</w:t>
      </w:r>
    </w:p>
    <w:p w14:paraId="483F06FA" w14:textId="77777777" w:rsidR="0058307B" w:rsidRDefault="0058307B" w:rsidP="004D35CA">
      <w:pPr>
        <w:pStyle w:val="af"/>
      </w:pPr>
    </w:p>
    <w:p w14:paraId="34FB882D" w14:textId="77777777" w:rsidR="0058307B" w:rsidRPr="00F817AC" w:rsidRDefault="0058307B" w:rsidP="004D35CA">
      <w:pPr>
        <w:pStyle w:val="QR-"/>
        <w:widowControl/>
      </w:pPr>
      <w:r>
        <w:t xml:space="preserve">Подробнее с теорией человеческого капитала </w:t>
      </w:r>
      <w:r w:rsidRPr="00F817AC">
        <w:t>заинтересован</w:t>
      </w:r>
      <w:r>
        <w:t>ному</w:t>
      </w:r>
      <w:r w:rsidRPr="00F817AC">
        <w:t xml:space="preserve"> читател</w:t>
      </w:r>
      <w:r>
        <w:t>ю предлагаем ознакомиться в научных трудах В. В. Богатыревой.</w:t>
      </w:r>
    </w:p>
    <w:p w14:paraId="30A4061B" w14:textId="77777777" w:rsidR="00960C48" w:rsidRDefault="00960C48" w:rsidP="004D35CA">
      <w:pPr>
        <w:pStyle w:val="af"/>
      </w:pPr>
    </w:p>
    <w:p w14:paraId="1F8B18E5" w14:textId="77777777" w:rsidR="0058307B" w:rsidRPr="00F817AC" w:rsidRDefault="0058307B" w:rsidP="004D35CA">
      <w:pPr>
        <w:pStyle w:val="af"/>
      </w:pPr>
      <w:r w:rsidRPr="00F817AC">
        <w:t xml:space="preserve">Процесс воспроизводства общественного капитала в условиях капиталистического способа производства носит </w:t>
      </w:r>
      <w:r w:rsidRPr="000906C2">
        <w:rPr>
          <w:b/>
          <w:i/>
        </w:rPr>
        <w:t>циклический характер</w:t>
      </w:r>
      <w:r w:rsidRPr="00F817AC">
        <w:t xml:space="preserve">. Макроэкономическая нестабильность проявляется в сокращении объема производства и снижении его эффективности, в скачках цен, в уменьшении трудовых доходов и сбережений, в торможении научно-технического прогресса. Было замечено, что такое состояние экономики проявляется периодически, то есть в своем развитии экономика как бы </w:t>
      </w:r>
      <w:r w:rsidR="00C66294">
        <w:t>«</w:t>
      </w:r>
      <w:r w:rsidRPr="00F817AC">
        <w:t>пульсирует</w:t>
      </w:r>
      <w:r w:rsidR="00C66294">
        <w:t>»</w:t>
      </w:r>
      <w:r w:rsidRPr="00F817AC">
        <w:t xml:space="preserve">: периоды подъема сменяются спадами, затем снова начинается подъем. Такие повторяющиеся макроэкономические изменения, выражающиеся в движении от одного состояния экономики к другому в течение определенного времени, получили название </w:t>
      </w:r>
      <w:r w:rsidRPr="00F817AC">
        <w:rPr>
          <w:bCs/>
          <w:iCs/>
        </w:rPr>
        <w:t>цикличности</w:t>
      </w:r>
      <w:r w:rsidRPr="00F817AC">
        <w:t>. Графически макроэкономическую динамику можно изобразить волнообразной линией, где каждая волна соответствует полному циклу экономического развития.</w:t>
      </w:r>
    </w:p>
    <w:p w14:paraId="3646CFED" w14:textId="77777777" w:rsidR="0058307B" w:rsidRDefault="0058307B" w:rsidP="004D35CA">
      <w:pPr>
        <w:pStyle w:val="af"/>
      </w:pPr>
      <w:r w:rsidRPr="00EF5AA6">
        <w:rPr>
          <w:b/>
          <w:bCs/>
          <w:i/>
          <w:iCs/>
        </w:rPr>
        <w:t>Цикличность</w:t>
      </w:r>
      <w:r w:rsidRPr="00F817AC">
        <w:rPr>
          <w:b/>
          <w:bCs/>
          <w:iCs/>
        </w:rPr>
        <w:t xml:space="preserve"> </w:t>
      </w:r>
      <w:r w:rsidRPr="00EF5AA6">
        <w:rPr>
          <w:i/>
        </w:rPr>
        <w:t>– это периодичность повторяющихся нарушений равновесия в экономической системе, ведущих к свертыванию хозяйственной деятельности, спаду, кризису.</w:t>
      </w:r>
      <w:r w:rsidRPr="00F817AC">
        <w:t xml:space="preserve"> Само слово </w:t>
      </w:r>
      <w:r w:rsidR="00C66294">
        <w:t>«</w:t>
      </w:r>
      <w:r w:rsidRPr="00F817AC">
        <w:t>цикл</w:t>
      </w:r>
      <w:r w:rsidR="00C66294">
        <w:t>»</w:t>
      </w:r>
      <w:r w:rsidRPr="00F817AC">
        <w:t xml:space="preserve"> подразумевает возвращение экономической системы к одному и тому же положению.</w:t>
      </w:r>
    </w:p>
    <w:p w14:paraId="55A37C8E" w14:textId="77777777" w:rsidR="0058307B" w:rsidRDefault="0058307B" w:rsidP="004D35CA">
      <w:pPr>
        <w:pStyle w:val="af"/>
      </w:pPr>
    </w:p>
    <w:p w14:paraId="7BEE3C08" w14:textId="77777777" w:rsidR="00DA54B4" w:rsidRDefault="00DA54B4" w:rsidP="004D35CA">
      <w:pPr>
        <w:pStyle w:val="af1"/>
      </w:pPr>
      <w:r w:rsidRPr="00600292">
        <w:t>Экономический цикл состоит из фаз кризиса, депрессии, оживления, подъема.</w:t>
      </w:r>
    </w:p>
    <w:p w14:paraId="7D82070C" w14:textId="77777777" w:rsidR="00F6548A" w:rsidRDefault="00F6548A" w:rsidP="00F6548A">
      <w:pPr>
        <w:pStyle w:val="af"/>
      </w:pPr>
    </w:p>
    <w:p w14:paraId="00555937" w14:textId="77777777" w:rsidR="0058307B" w:rsidRDefault="00F6548A" w:rsidP="00F6548A">
      <w:pPr>
        <w:pStyle w:val="af"/>
        <w:ind w:firstLine="0"/>
        <w:jc w:val="center"/>
      </w:pPr>
      <w:r w:rsidRPr="007B1BD5">
        <w:rPr>
          <w:noProof/>
          <w:sz w:val="2"/>
          <w:szCs w:val="2"/>
          <w:lang w:eastAsia="ru-RU"/>
        </w:rPr>
        <w:drawing>
          <wp:inline distT="0" distB="0" distL="0" distR="0" wp14:anchorId="781F5AA0" wp14:editId="65E4B6BE">
            <wp:extent cx="5028152" cy="2257425"/>
            <wp:effectExtent l="0" t="0" r="0" b="0"/>
            <wp:docPr id="608" name="Изображение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64830" cy="2273892"/>
                    </a:xfrm>
                    <a:prstGeom prst="rect">
                      <a:avLst/>
                    </a:prstGeom>
                  </pic:spPr>
                </pic:pic>
              </a:graphicData>
            </a:graphic>
          </wp:inline>
        </w:drawing>
      </w:r>
    </w:p>
    <w:p w14:paraId="654C3E36" w14:textId="77777777" w:rsidR="00F6548A" w:rsidRPr="00F6548A" w:rsidRDefault="00F6548A" w:rsidP="00F6548A">
      <w:pPr>
        <w:pStyle w:val="af"/>
        <w:ind w:firstLine="0"/>
        <w:jc w:val="center"/>
        <w:rPr>
          <w:sz w:val="24"/>
          <w:szCs w:val="24"/>
        </w:rPr>
      </w:pPr>
      <w:r w:rsidRPr="00F6548A">
        <w:rPr>
          <w:i/>
          <w:sz w:val="24"/>
          <w:szCs w:val="24"/>
        </w:rPr>
        <w:t>Рисунок 1.2.13 – Экономический цикл</w:t>
      </w:r>
    </w:p>
    <w:p w14:paraId="38FB9667" w14:textId="77777777" w:rsidR="00600292" w:rsidRDefault="00600292" w:rsidP="004D35CA">
      <w:pPr>
        <w:pStyle w:val="af"/>
      </w:pPr>
      <w:r w:rsidRPr="00F817AC">
        <w:lastRenderedPageBreak/>
        <w:t xml:space="preserve">Основу цикличности экономики составляет </w:t>
      </w:r>
      <w:r w:rsidRPr="007B1BD5">
        <w:rPr>
          <w:b/>
          <w:i/>
        </w:rPr>
        <w:t>периодическое обновление основного капитала</w:t>
      </w:r>
      <w:r w:rsidRPr="00F817AC">
        <w:t xml:space="preserve">. Появление и внедрение новшеств в условиях конкуренции заставляет конкурирующих производителей </w:t>
      </w:r>
      <w:r>
        <w:t>перенимать</w:t>
      </w:r>
      <w:r w:rsidRPr="00F817AC">
        <w:t xml:space="preserve"> эти или другие нововведения, что </w:t>
      </w:r>
      <w:r>
        <w:t xml:space="preserve">постепенно </w:t>
      </w:r>
      <w:r w:rsidRPr="00F817AC">
        <w:t>вызывает массовое обновление основного капитала. Впоследствии обновление основного капитала распространяется и на другие отрасли, что в целом</w:t>
      </w:r>
      <w:r>
        <w:t xml:space="preserve"> </w:t>
      </w:r>
      <w:r w:rsidRPr="00F817AC">
        <w:t>вызывает повышение деловой активности</w:t>
      </w:r>
      <w:r w:rsidRPr="007B1BD5">
        <w:t xml:space="preserve"> </w:t>
      </w:r>
      <w:r>
        <w:t>в экономике</w:t>
      </w:r>
      <w:r w:rsidRPr="00F817AC">
        <w:t xml:space="preserve">. После того, как массовое обновление средств производства заканчивается, наступает сокращение спроса на средства производства и снижение общеэкономической конъюнктуры. </w:t>
      </w:r>
      <w:r>
        <w:t xml:space="preserve">Экономика вступает в самую разрушительную фазу экономического цикла – </w:t>
      </w:r>
      <w:r w:rsidRPr="00EF5AA6">
        <w:rPr>
          <w:b/>
          <w:i/>
        </w:rPr>
        <w:t>фазу</w:t>
      </w:r>
      <w:r w:rsidRPr="00EF5AA6">
        <w:rPr>
          <w:b/>
        </w:rPr>
        <w:t xml:space="preserve"> </w:t>
      </w:r>
      <w:r w:rsidRPr="00EF5AA6">
        <w:rPr>
          <w:b/>
          <w:i/>
        </w:rPr>
        <w:t>рецессии или спада</w:t>
      </w:r>
      <w:r>
        <w:t xml:space="preserve">. </w:t>
      </w:r>
      <w:r w:rsidRPr="00F817AC">
        <w:t xml:space="preserve">Сокращение спроса на средства производства производителями ощущается не одномоментно. Первыми сокращение этого спроса ощущают торговые организации, которые уже не могут в прежних объемах перепродать закупленный товар, что вызывает </w:t>
      </w:r>
      <w:r w:rsidRPr="007B1BD5">
        <w:rPr>
          <w:i/>
        </w:rPr>
        <w:t>кризис сбыта</w:t>
      </w:r>
      <w:r w:rsidRPr="00F817AC">
        <w:t>. Кризис сбыта, как правило, сопровождается ростом ставки процента, поскольку торговые организации,</w:t>
      </w:r>
      <w:r w:rsidRPr="0058307B">
        <w:t xml:space="preserve"> </w:t>
      </w:r>
      <w:r w:rsidRPr="00F817AC">
        <w:t xml:space="preserve">которые не могут реализовать свой товар, повышают спрос на ссудный капитал. </w:t>
      </w:r>
      <w:r>
        <w:t xml:space="preserve">Повышение ставки процента приводит к тому, что кредит становится недоступным основной массе предпринимателей. </w:t>
      </w:r>
      <w:r w:rsidRPr="00F817AC">
        <w:t xml:space="preserve">В следующем кругообороте промышленные предприятия сталкиваются с проблемой реализации произведенных товаров по прежним ценам и в прежнем объеме. В результате наступает </w:t>
      </w:r>
      <w:r w:rsidRPr="007B1BD5">
        <w:rPr>
          <w:i/>
        </w:rPr>
        <w:t>кризис перепроизводства</w:t>
      </w:r>
      <w:r w:rsidRPr="00F817AC">
        <w:t xml:space="preserve">. Часть производителей разоряется, будучи не в состоянии вернуть полученные займы. В результате разоряется и часть банков, которые не получили возврата кредитных средств. Все это приводит к </w:t>
      </w:r>
      <w:r w:rsidRPr="007B1BD5">
        <w:rPr>
          <w:i/>
        </w:rPr>
        <w:t>банковскому кризису</w:t>
      </w:r>
      <w:r w:rsidRPr="00F817AC">
        <w:t xml:space="preserve"> и банкротству банков. Банковский кризис влечет за собой </w:t>
      </w:r>
      <w:r w:rsidRPr="007B1BD5">
        <w:rPr>
          <w:i/>
        </w:rPr>
        <w:t>кризис на рынках ценных бумаг</w:t>
      </w:r>
      <w:r w:rsidRPr="00F817AC">
        <w:t xml:space="preserve">. На </w:t>
      </w:r>
      <w:r w:rsidRPr="007B1BD5">
        <w:rPr>
          <w:i/>
        </w:rPr>
        <w:t>рынке труда</w:t>
      </w:r>
      <w:r w:rsidRPr="00F817AC">
        <w:t xml:space="preserve"> также происходит кризис, поскольку кризис перепроизводства</w:t>
      </w:r>
      <w:r>
        <w:t xml:space="preserve"> и</w:t>
      </w:r>
      <w:r w:rsidRPr="00F817AC">
        <w:t xml:space="preserve"> банковский кризис влекут за собой массовое увольнение работников. В результате снижается и уровень средней заработной платы, поскольку предложение на рынке труда растет, а спрос </w:t>
      </w:r>
      <w:r>
        <w:t>уменьшается</w:t>
      </w:r>
      <w:r w:rsidRPr="00F817AC">
        <w:t xml:space="preserve">. </w:t>
      </w:r>
      <w:r>
        <w:t>Снизить з</w:t>
      </w:r>
      <w:r w:rsidRPr="00F817AC">
        <w:t xml:space="preserve">атраты </w:t>
      </w:r>
      <w:r>
        <w:t xml:space="preserve">на рабочую силу довольно просто, </w:t>
      </w:r>
      <w:r w:rsidRPr="00F817AC">
        <w:t>и поэтому</w:t>
      </w:r>
      <w:r>
        <w:t xml:space="preserve"> производители сокращают</w:t>
      </w:r>
      <w:r w:rsidRPr="00F817AC">
        <w:t xml:space="preserve"> </w:t>
      </w:r>
      <w:r>
        <w:t xml:space="preserve">их </w:t>
      </w:r>
      <w:r w:rsidRPr="00F817AC">
        <w:t>прежде всего. Все это приводит как к снижению платежеспособного спроса</w:t>
      </w:r>
      <w:r>
        <w:t xml:space="preserve"> населения</w:t>
      </w:r>
      <w:r w:rsidRPr="00F817AC">
        <w:t xml:space="preserve"> и уровню потребления</w:t>
      </w:r>
      <w:r>
        <w:t xml:space="preserve"> конечных товаров</w:t>
      </w:r>
      <w:r w:rsidRPr="00F817AC">
        <w:t xml:space="preserve">, так и к снижению сбережений и инвестиций. В результате экономика переходит в </w:t>
      </w:r>
      <w:r w:rsidRPr="006B130B">
        <w:t>фазу депрессии</w:t>
      </w:r>
      <w:r>
        <w:t>.</w:t>
      </w:r>
    </w:p>
    <w:p w14:paraId="26C5CE27" w14:textId="77777777" w:rsidR="001A195A" w:rsidRDefault="0058307B" w:rsidP="004D35CA">
      <w:pPr>
        <w:pStyle w:val="af"/>
      </w:pPr>
      <w:r w:rsidRPr="00EF5AA6">
        <w:rPr>
          <w:b/>
          <w:i/>
        </w:rPr>
        <w:t>Фаза депрессии</w:t>
      </w:r>
      <w:r w:rsidRPr="00F817AC">
        <w:t xml:space="preserve"> характеризуется медленным сокращением производства, высоким уровнем безработицы, низкой деловой активностью</w:t>
      </w:r>
      <w:r>
        <w:t>, недоиспользованием ресурсов, выходом из строя устаревшего основного капитала</w:t>
      </w:r>
      <w:r w:rsidRPr="00F817AC">
        <w:t xml:space="preserve">. </w:t>
      </w:r>
      <w:r>
        <w:t>Депрессия может продолжаться довольно длительный промежуток времени</w:t>
      </w:r>
      <w:r w:rsidR="001A195A">
        <w:t>.</w:t>
      </w:r>
    </w:p>
    <w:p w14:paraId="0D8274C1" w14:textId="77777777" w:rsidR="0058307B" w:rsidRDefault="0058307B" w:rsidP="004D35CA">
      <w:pPr>
        <w:pStyle w:val="af"/>
      </w:pPr>
    </w:p>
    <w:p w14:paraId="60C5C7A2" w14:textId="77777777" w:rsidR="0058307B" w:rsidRDefault="00D05E90" w:rsidP="004D35CA">
      <w:pPr>
        <w:pStyle w:val="af1"/>
        <w:pBdr>
          <w:left w:val="double" w:sz="4" w:space="0" w:color="auto"/>
        </w:pBdr>
      </w:pPr>
      <w:r w:rsidRPr="00600292">
        <w:t>Состояние экономики, характеризующееся застоем производства и торговли на протяжении длительного периода времени, называется стагнация.</w:t>
      </w:r>
    </w:p>
    <w:p w14:paraId="1E88828C" w14:textId="77777777" w:rsidR="00D05E90" w:rsidRDefault="00D05E90" w:rsidP="004D35CA">
      <w:pPr>
        <w:pStyle w:val="af"/>
        <w:rPr>
          <w:b/>
          <w:i/>
        </w:rPr>
      </w:pPr>
    </w:p>
    <w:p w14:paraId="7604EF86" w14:textId="77777777" w:rsidR="001A195A" w:rsidRDefault="0058307B" w:rsidP="004D35CA">
      <w:pPr>
        <w:pStyle w:val="af"/>
      </w:pPr>
      <w:r w:rsidRPr="00FB4C3A">
        <w:rPr>
          <w:b/>
          <w:i/>
        </w:rPr>
        <w:t>Диалектика экономического развития</w:t>
      </w:r>
      <w:r w:rsidRPr="000F2EF8">
        <w:t xml:space="preserve"> заключается в том, что </w:t>
      </w:r>
      <w:r w:rsidRPr="00FB4C3A">
        <w:rPr>
          <w:i/>
        </w:rPr>
        <w:t>факторы кризиса становятся в фазе депрессии факторами выхода из нее</w:t>
      </w:r>
      <w:r>
        <w:t xml:space="preserve">. Низкие цены способствуют реализации накопившихся товарных запасов – расширяют объем спроса. Шаг за шагом </w:t>
      </w:r>
      <w:r w:rsidRPr="00F817AC">
        <w:t xml:space="preserve">происходит восстановление экономики. </w:t>
      </w:r>
      <w:r>
        <w:t xml:space="preserve">Оставшиеся на </w:t>
      </w:r>
      <w:r>
        <w:lastRenderedPageBreak/>
        <w:t>рынке</w:t>
      </w:r>
      <w:r w:rsidRPr="00F817AC">
        <w:t xml:space="preserve"> предприятия</w:t>
      </w:r>
      <w:r>
        <w:t xml:space="preserve"> </w:t>
      </w:r>
      <w:r w:rsidRPr="00F817AC">
        <w:t xml:space="preserve">постепенно начинают восстанавливать объемы производства. </w:t>
      </w:r>
      <w:r>
        <w:t xml:space="preserve">Начинается обновление основного капитала. </w:t>
      </w:r>
      <w:r w:rsidRPr="00F817AC">
        <w:t xml:space="preserve">Расширение производства повышает уровень занятости, что вызывает повышение потребительского спроса. Начинается </w:t>
      </w:r>
      <w:r w:rsidRPr="00EF5AA6">
        <w:rPr>
          <w:b/>
          <w:i/>
        </w:rPr>
        <w:t>фаза</w:t>
      </w:r>
      <w:r w:rsidRPr="00EF5AA6">
        <w:rPr>
          <w:b/>
        </w:rPr>
        <w:t xml:space="preserve"> </w:t>
      </w:r>
      <w:r w:rsidRPr="00EF5AA6">
        <w:rPr>
          <w:b/>
          <w:i/>
        </w:rPr>
        <w:t>оживления экономики</w:t>
      </w:r>
      <w:r w:rsidR="001A195A">
        <w:t>.</w:t>
      </w:r>
    </w:p>
    <w:p w14:paraId="3665F080" w14:textId="77777777" w:rsidR="001A195A" w:rsidRDefault="0058307B" w:rsidP="004D35CA">
      <w:pPr>
        <w:pStyle w:val="af"/>
      </w:pPr>
      <w:r w:rsidRPr="00F817AC">
        <w:t xml:space="preserve">Расширение производства ведет не только к росту доходов населения и, как следствие, </w:t>
      </w:r>
      <w:r>
        <w:t xml:space="preserve">увеличению объема </w:t>
      </w:r>
      <w:r w:rsidRPr="00F817AC">
        <w:t xml:space="preserve">спроса на потребительские товары, но и к росту </w:t>
      </w:r>
      <w:r>
        <w:t>объема</w:t>
      </w:r>
      <w:r w:rsidRPr="00F817AC">
        <w:t xml:space="preserve"> спроса на средства производства. Это вызывает рост деловой активности и в других отраслях экономики.</w:t>
      </w:r>
      <w:r w:rsidRPr="000F2EF8">
        <w:t xml:space="preserve"> </w:t>
      </w:r>
      <w:r w:rsidRPr="00F817AC">
        <w:t xml:space="preserve">Постепенно </w:t>
      </w:r>
      <w:r>
        <w:t xml:space="preserve">экономика от оживления переходит к подъему, высшей точкой которого является </w:t>
      </w:r>
      <w:r w:rsidRPr="00EF5AA6">
        <w:rPr>
          <w:b/>
          <w:i/>
        </w:rPr>
        <w:t>пик</w:t>
      </w:r>
      <w:r w:rsidRPr="007B1BD5">
        <w:rPr>
          <w:i/>
        </w:rPr>
        <w:t xml:space="preserve"> </w:t>
      </w:r>
      <w:r>
        <w:t xml:space="preserve">(бум, процветание). </w:t>
      </w:r>
      <w:r w:rsidRPr="00F817AC">
        <w:t xml:space="preserve">Критерием перехода экономики от оживления к подъему служит </w:t>
      </w:r>
      <w:r w:rsidRPr="00FB4C3A">
        <w:rPr>
          <w:i/>
        </w:rPr>
        <w:t>достижение предкризисного уровня производства</w:t>
      </w:r>
      <w:r w:rsidRPr="00F817AC">
        <w:t xml:space="preserve">. </w:t>
      </w:r>
      <w:r>
        <w:t>Стадия п</w:t>
      </w:r>
      <w:r w:rsidRPr="00F817AC">
        <w:t>одъем</w:t>
      </w:r>
      <w:r>
        <w:t xml:space="preserve">а характеризуется высоким уровнем </w:t>
      </w:r>
      <w:r w:rsidRPr="00F817AC">
        <w:t xml:space="preserve">занятости, </w:t>
      </w:r>
      <w:r>
        <w:t>расширением</w:t>
      </w:r>
      <w:r w:rsidRPr="00F817AC">
        <w:t xml:space="preserve"> производственных мощностей, их модернизаци</w:t>
      </w:r>
      <w:r>
        <w:t>ей, созданием новых предприятий</w:t>
      </w:r>
      <w:r w:rsidRPr="00F817AC">
        <w:t xml:space="preserve">. </w:t>
      </w:r>
      <w:r>
        <w:t>Через какое-то время экономик</w:t>
      </w:r>
      <w:r w:rsidRPr="00F817AC">
        <w:t xml:space="preserve">а </w:t>
      </w:r>
      <w:r>
        <w:t xml:space="preserve">оказывается </w:t>
      </w:r>
      <w:r w:rsidR="00C66294">
        <w:t>«</w:t>
      </w:r>
      <w:r w:rsidRPr="00FB4C3A">
        <w:rPr>
          <w:i/>
        </w:rPr>
        <w:t>перегретой</w:t>
      </w:r>
      <w:r w:rsidR="00C66294">
        <w:t>»</w:t>
      </w:r>
      <w:r>
        <w:t xml:space="preserve">, </w:t>
      </w:r>
      <w:r w:rsidRPr="00F817AC">
        <w:t>и весь цикл повторяется сначала</w:t>
      </w:r>
      <w:r w:rsidR="001A195A">
        <w:t>.</w:t>
      </w:r>
    </w:p>
    <w:p w14:paraId="7FC82C0C" w14:textId="77777777" w:rsidR="0058307B" w:rsidRDefault="0058307B" w:rsidP="004D35CA">
      <w:pPr>
        <w:pStyle w:val="af"/>
      </w:pPr>
      <w:r>
        <w:t xml:space="preserve">Влиять на цикличность экономики могут как внешние, так и внутренние (присущие самой экономической системе) факторы. К </w:t>
      </w:r>
      <w:r>
        <w:rPr>
          <w:i/>
        </w:rPr>
        <w:t>внешним фактор</w:t>
      </w:r>
      <w:r w:rsidRPr="00FB4C3A">
        <w:rPr>
          <w:i/>
        </w:rPr>
        <w:t>ам</w:t>
      </w:r>
      <w:r>
        <w:t xml:space="preserve"> относятся стихийные бедствия, </w:t>
      </w:r>
      <w:r w:rsidRPr="00F817AC">
        <w:t xml:space="preserve">войны, революции и политические потрясения, темпы роста населения. </w:t>
      </w:r>
      <w:r w:rsidRPr="00FB4C3A">
        <w:rPr>
          <w:i/>
        </w:rPr>
        <w:t>Внутренние факторы</w:t>
      </w:r>
      <w:r>
        <w:t xml:space="preserve"> – периодическое обновление основного капитала, </w:t>
      </w:r>
      <w:r w:rsidRPr="00F817AC">
        <w:t>колебания потребительского и инвестиционного спроса, нарушения в сфере денежного обращения, сбои в функционировании рыночного механизма, изменение положения страны на мировом рынке, замедление темпов научно-технического прогресса и др.</w:t>
      </w:r>
    </w:p>
    <w:p w14:paraId="3D4EC87D" w14:textId="77777777" w:rsidR="0058307B" w:rsidRPr="00600292" w:rsidRDefault="0058307B" w:rsidP="004D35CA">
      <w:pPr>
        <w:pStyle w:val="af"/>
      </w:pPr>
    </w:p>
    <w:tbl>
      <w:tblPr>
        <w:tblpPr w:leftFromText="180" w:rightFromText="180" w:vertAnchor="text" w:horzAnchor="page" w:tblpX="1498" w:tblpY="118"/>
        <w:tblW w:w="0" w:type="auto"/>
        <w:tblLook w:val="04A0" w:firstRow="1" w:lastRow="0" w:firstColumn="1" w:lastColumn="0" w:noHBand="0" w:noVBand="1"/>
      </w:tblPr>
      <w:tblGrid>
        <w:gridCol w:w="2127"/>
      </w:tblGrid>
      <w:tr w:rsidR="00600292" w14:paraId="27F1ABCA" w14:textId="77777777" w:rsidTr="00600292">
        <w:trPr>
          <w:trHeight w:val="2380"/>
        </w:trPr>
        <w:tc>
          <w:tcPr>
            <w:tcW w:w="2127" w:type="dxa"/>
          </w:tcPr>
          <w:p w14:paraId="126E2E44" w14:textId="77777777" w:rsidR="00600292" w:rsidRPr="001D6BB5" w:rsidRDefault="00600292" w:rsidP="004D35CA">
            <w:pPr>
              <w:jc w:val="both"/>
              <w:rPr>
                <w:rFonts w:ascii="Times New Roman" w:hAnsi="Times New Roman"/>
                <w:sz w:val="2"/>
                <w:szCs w:val="2"/>
              </w:rPr>
            </w:pPr>
          </w:p>
        </w:tc>
      </w:tr>
      <w:tr w:rsidR="00600292" w:rsidRPr="00DF4418" w14:paraId="3A4FC54C" w14:textId="77777777" w:rsidTr="00600292">
        <w:trPr>
          <w:trHeight w:val="305"/>
        </w:trPr>
        <w:tc>
          <w:tcPr>
            <w:tcW w:w="2127" w:type="dxa"/>
          </w:tcPr>
          <w:p w14:paraId="7D5829FD" w14:textId="77777777" w:rsidR="00600292" w:rsidRPr="00DF4418" w:rsidRDefault="00600292" w:rsidP="004D35CA">
            <w:pPr>
              <w:rPr>
                <w:rFonts w:ascii="Times New Roman" w:hAnsi="Times New Roman"/>
                <w:i/>
                <w:sz w:val="20"/>
                <w:szCs w:val="20"/>
              </w:rPr>
            </w:pPr>
            <w:r w:rsidRPr="00F6548A">
              <w:rPr>
                <w:rFonts w:ascii="Times New Roman" w:hAnsi="Times New Roman"/>
                <w:i/>
                <w:sz w:val="24"/>
                <w:szCs w:val="24"/>
              </w:rPr>
              <w:t>Н.Д. Кондратьев</w:t>
            </w:r>
          </w:p>
        </w:tc>
      </w:tr>
    </w:tbl>
    <w:p w14:paraId="2150CE27" w14:textId="77777777" w:rsidR="0058307B" w:rsidRPr="00F6548A" w:rsidRDefault="00600292" w:rsidP="004D35CA">
      <w:pPr>
        <w:pStyle w:val="QR-"/>
        <w:widowControl/>
        <w:rPr>
          <w:i/>
          <w:spacing w:val="-6"/>
        </w:rPr>
      </w:pPr>
      <w:r w:rsidRPr="00F6548A">
        <w:rPr>
          <w:b/>
          <w:i/>
          <w:noProof/>
          <w:spacing w:val="-6"/>
        </w:rPr>
        <w:drawing>
          <wp:anchor distT="0" distB="0" distL="114300" distR="114300" simplePos="0" relativeHeight="251671040" behindDoc="0" locked="0" layoutInCell="1" allowOverlap="1" wp14:anchorId="1243725D" wp14:editId="40871D5F">
            <wp:simplePos x="0" y="0"/>
            <wp:positionH relativeFrom="column">
              <wp:posOffset>-1388110</wp:posOffset>
            </wp:positionH>
            <wp:positionV relativeFrom="paragraph">
              <wp:posOffset>54610</wp:posOffset>
            </wp:positionV>
            <wp:extent cx="1127125" cy="1511300"/>
            <wp:effectExtent l="0" t="0" r="0" b="0"/>
            <wp:wrapSquare wrapText="bothSides"/>
            <wp:docPr id="609" name="Изображение 609" descr="../../../Downloads/Николай_Кондратье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Николай_Кондратьев.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27125" cy="1511300"/>
                    </a:xfrm>
                    <a:prstGeom prst="rect">
                      <a:avLst/>
                    </a:prstGeom>
                    <a:noFill/>
                    <a:ln>
                      <a:noFill/>
                    </a:ln>
                  </pic:spPr>
                </pic:pic>
              </a:graphicData>
            </a:graphic>
          </wp:anchor>
        </w:drawing>
      </w:r>
      <w:r w:rsidR="0058307B" w:rsidRPr="00F6548A">
        <w:rPr>
          <w:b/>
          <w:i/>
          <w:spacing w:val="-6"/>
        </w:rPr>
        <w:t>Интересно знать:</w:t>
      </w:r>
      <w:r w:rsidR="0058307B" w:rsidRPr="00F6548A">
        <w:rPr>
          <w:i/>
          <w:spacing w:val="-6"/>
        </w:rPr>
        <w:t xml:space="preserve"> По продолжительности в экономике различают различ</w:t>
      </w:r>
      <w:r w:rsidR="00545FE2" w:rsidRPr="00F6548A">
        <w:rPr>
          <w:i/>
          <w:spacing w:val="-6"/>
        </w:rPr>
        <w:t xml:space="preserve">ные виды экономических циклов – </w:t>
      </w:r>
      <w:r w:rsidR="0058307B" w:rsidRPr="00F6548A">
        <w:rPr>
          <w:i/>
          <w:spacing w:val="-6"/>
        </w:rPr>
        <w:t xml:space="preserve">например, столетние циклы, связанные с появлением новых научных открытий и изобретений, которые производят настоящий переворот в технологии производства; классические циклы продолжительностью 10–12 лет (в современных условиях интенсификации обновления 4–6 лет), связанные с массовым обновлением основных средств; циклы Китчина продолжительностью 2–3 года, связанные с массовым обновлением потребительских товаров длительного пользования и др. Широкую известность приобрела теория Циклов Кондратьева (К-циклов или К-волн), сформулированная в 1920-е годы советским экономистом Н. Д. Кондратьевым. </w:t>
      </w:r>
      <w:r w:rsidR="00C66294">
        <w:rPr>
          <w:i/>
          <w:spacing w:val="-6"/>
        </w:rPr>
        <w:t>«</w:t>
      </w:r>
      <w:r w:rsidR="0058307B" w:rsidRPr="00F6548A">
        <w:rPr>
          <w:i/>
          <w:spacing w:val="-6"/>
        </w:rPr>
        <w:t>Циклы Кондратьева</w:t>
      </w:r>
      <w:r w:rsidR="00C66294">
        <w:rPr>
          <w:i/>
          <w:spacing w:val="-6"/>
        </w:rPr>
        <w:t>»</w:t>
      </w:r>
      <w:r w:rsidR="0058307B" w:rsidRPr="00F6548A">
        <w:rPr>
          <w:i/>
          <w:spacing w:val="-6"/>
        </w:rPr>
        <w:t>, продолжительность которых составляет около 50 лет с возможным отклонением в 10 лет, отражают закономерно сменяющие друг друга периоды подъема и спада мировой экономической системы.</w:t>
      </w:r>
    </w:p>
    <w:p w14:paraId="340163F8" w14:textId="77777777" w:rsidR="00A35938" w:rsidRPr="00A35938" w:rsidRDefault="00A35938" w:rsidP="004D35CA">
      <w:pPr>
        <w:pStyle w:val="af"/>
        <w:rPr>
          <w:b/>
          <w:sz w:val="24"/>
        </w:rPr>
      </w:pPr>
      <w:bookmarkStart w:id="70" w:name="_Toc103782473"/>
    </w:p>
    <w:p w14:paraId="3464E49B" w14:textId="77777777" w:rsidR="0058307B" w:rsidRPr="00A35938" w:rsidRDefault="0058307B" w:rsidP="004D35CA">
      <w:pPr>
        <w:pStyle w:val="af"/>
        <w:rPr>
          <w:b/>
          <w:sz w:val="24"/>
        </w:rPr>
      </w:pPr>
      <w:r w:rsidRPr="00A35938">
        <w:rPr>
          <w:b/>
          <w:sz w:val="24"/>
        </w:rPr>
        <w:t>Вопросы для самопроверки</w:t>
      </w:r>
      <w:bookmarkEnd w:id="70"/>
    </w:p>
    <w:p w14:paraId="1DA2DB0A"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производство?</w:t>
      </w:r>
    </w:p>
    <w:p w14:paraId="0BB9C21D" w14:textId="77777777" w:rsidR="0058307B" w:rsidRPr="00BD5E38" w:rsidRDefault="0058307B" w:rsidP="004D35CA">
      <w:pPr>
        <w:pStyle w:val="af"/>
        <w:numPr>
          <w:ilvl w:val="0"/>
          <w:numId w:val="1"/>
        </w:numPr>
        <w:ind w:left="1134" w:hanging="425"/>
        <w:rPr>
          <w:sz w:val="24"/>
          <w:szCs w:val="24"/>
        </w:rPr>
      </w:pPr>
      <w:r w:rsidRPr="00BD5E38">
        <w:rPr>
          <w:sz w:val="24"/>
          <w:szCs w:val="24"/>
        </w:rPr>
        <w:t>Что представляет собой труд? Чем труд отличается от творчества?</w:t>
      </w:r>
    </w:p>
    <w:p w14:paraId="70587DD7" w14:textId="77777777" w:rsidR="0058307B" w:rsidRPr="00BD5E38" w:rsidRDefault="0058307B" w:rsidP="004D35CA">
      <w:pPr>
        <w:pStyle w:val="af"/>
        <w:numPr>
          <w:ilvl w:val="0"/>
          <w:numId w:val="1"/>
        </w:numPr>
        <w:ind w:left="1134" w:hanging="425"/>
        <w:rPr>
          <w:sz w:val="24"/>
          <w:szCs w:val="24"/>
        </w:rPr>
      </w:pPr>
      <w:r w:rsidRPr="00BD5E38">
        <w:rPr>
          <w:sz w:val="24"/>
          <w:szCs w:val="24"/>
        </w:rPr>
        <w:t>Что включают в себя средства производства?</w:t>
      </w:r>
    </w:p>
    <w:p w14:paraId="0DE0A0DD" w14:textId="77777777" w:rsidR="0058307B" w:rsidRPr="00BD5E38" w:rsidRDefault="0058307B" w:rsidP="004D35CA">
      <w:pPr>
        <w:pStyle w:val="af"/>
        <w:numPr>
          <w:ilvl w:val="0"/>
          <w:numId w:val="1"/>
        </w:numPr>
        <w:ind w:left="1134" w:hanging="425"/>
        <w:rPr>
          <w:sz w:val="24"/>
          <w:szCs w:val="24"/>
        </w:rPr>
      </w:pPr>
      <w:r w:rsidRPr="00BD5E38">
        <w:rPr>
          <w:sz w:val="24"/>
          <w:szCs w:val="24"/>
        </w:rPr>
        <w:t>Чем предмет труда отличается от продукта труда?</w:t>
      </w:r>
    </w:p>
    <w:p w14:paraId="7D87E638" w14:textId="77777777" w:rsidR="0058307B" w:rsidRPr="00BD5E38" w:rsidRDefault="0058307B" w:rsidP="004D35CA">
      <w:pPr>
        <w:pStyle w:val="af"/>
        <w:numPr>
          <w:ilvl w:val="0"/>
          <w:numId w:val="1"/>
        </w:numPr>
        <w:ind w:left="1134" w:hanging="425"/>
        <w:rPr>
          <w:sz w:val="24"/>
          <w:szCs w:val="24"/>
        </w:rPr>
      </w:pPr>
      <w:r w:rsidRPr="00BD5E38">
        <w:rPr>
          <w:sz w:val="24"/>
          <w:szCs w:val="24"/>
        </w:rPr>
        <w:t>Что представляют собой отношения распределения?</w:t>
      </w:r>
    </w:p>
    <w:p w14:paraId="6197EB6D"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отношения обмена?</w:t>
      </w:r>
    </w:p>
    <w:p w14:paraId="1C2FA2D2" w14:textId="77777777" w:rsidR="0058307B" w:rsidRPr="00BD5E38" w:rsidRDefault="0058307B" w:rsidP="004D35CA">
      <w:pPr>
        <w:pStyle w:val="af"/>
        <w:numPr>
          <w:ilvl w:val="0"/>
          <w:numId w:val="1"/>
        </w:numPr>
        <w:ind w:left="1134" w:hanging="425"/>
        <w:rPr>
          <w:sz w:val="24"/>
          <w:szCs w:val="24"/>
        </w:rPr>
      </w:pPr>
      <w:r w:rsidRPr="00BD5E38">
        <w:rPr>
          <w:sz w:val="24"/>
          <w:szCs w:val="24"/>
        </w:rPr>
        <w:t>Что включают в себя отношения потребления?</w:t>
      </w:r>
    </w:p>
    <w:p w14:paraId="6A860D2E"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товар? Чем товар отличается от продукта труда?</w:t>
      </w:r>
    </w:p>
    <w:p w14:paraId="33B49513" w14:textId="77777777" w:rsidR="0058307B" w:rsidRPr="00BD5E38" w:rsidRDefault="0058307B" w:rsidP="004D35CA">
      <w:pPr>
        <w:pStyle w:val="af"/>
        <w:numPr>
          <w:ilvl w:val="0"/>
          <w:numId w:val="1"/>
        </w:numPr>
        <w:ind w:left="1134" w:hanging="425"/>
        <w:rPr>
          <w:sz w:val="24"/>
          <w:szCs w:val="24"/>
        </w:rPr>
      </w:pPr>
      <w:r w:rsidRPr="00BD5E38">
        <w:rPr>
          <w:sz w:val="24"/>
          <w:szCs w:val="24"/>
        </w:rPr>
        <w:t>Раскройте предпосылки появления товарно-денежных отношений.</w:t>
      </w:r>
    </w:p>
    <w:p w14:paraId="31C7BAF1" w14:textId="77777777" w:rsidR="0058307B" w:rsidRPr="00BD5E38" w:rsidRDefault="0058307B" w:rsidP="004D35CA">
      <w:pPr>
        <w:pStyle w:val="af"/>
        <w:numPr>
          <w:ilvl w:val="0"/>
          <w:numId w:val="1"/>
        </w:numPr>
        <w:ind w:left="1134" w:hanging="425"/>
        <w:rPr>
          <w:sz w:val="24"/>
          <w:szCs w:val="24"/>
        </w:rPr>
      </w:pPr>
      <w:r w:rsidRPr="00BD5E38">
        <w:rPr>
          <w:sz w:val="24"/>
          <w:szCs w:val="24"/>
        </w:rPr>
        <w:lastRenderedPageBreak/>
        <w:t>Каковы характеристики товарного производства?</w:t>
      </w:r>
    </w:p>
    <w:p w14:paraId="565B7C80"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потребительная стоимость товара? Что представляет собой меновая стоимость товара?</w:t>
      </w:r>
    </w:p>
    <w:p w14:paraId="0EC4293F" w14:textId="77777777" w:rsidR="0058307B" w:rsidRPr="00BD5E38" w:rsidRDefault="0058307B" w:rsidP="004D35CA">
      <w:pPr>
        <w:pStyle w:val="af"/>
        <w:numPr>
          <w:ilvl w:val="0"/>
          <w:numId w:val="1"/>
        </w:numPr>
        <w:ind w:left="1134" w:hanging="425"/>
        <w:rPr>
          <w:sz w:val="24"/>
          <w:szCs w:val="24"/>
        </w:rPr>
      </w:pPr>
      <w:r w:rsidRPr="00BD5E38">
        <w:rPr>
          <w:sz w:val="24"/>
          <w:szCs w:val="24"/>
        </w:rPr>
        <w:t>Дайте определение и приведите пример овеществленного (прошлого) труда.</w:t>
      </w:r>
    </w:p>
    <w:p w14:paraId="166F1B33" w14:textId="77777777" w:rsidR="0058307B" w:rsidRPr="00BD5E38" w:rsidRDefault="0058307B" w:rsidP="004D35CA">
      <w:pPr>
        <w:pStyle w:val="af"/>
        <w:numPr>
          <w:ilvl w:val="0"/>
          <w:numId w:val="1"/>
        </w:numPr>
        <w:ind w:left="1134" w:hanging="425"/>
        <w:rPr>
          <w:sz w:val="24"/>
          <w:szCs w:val="24"/>
        </w:rPr>
      </w:pPr>
      <w:r w:rsidRPr="00BD5E38">
        <w:rPr>
          <w:sz w:val="24"/>
          <w:szCs w:val="24"/>
        </w:rPr>
        <w:t xml:space="preserve">Что значит </w:t>
      </w:r>
      <w:r w:rsidR="00C66294">
        <w:rPr>
          <w:sz w:val="24"/>
          <w:szCs w:val="24"/>
        </w:rPr>
        <w:t>«</w:t>
      </w:r>
      <w:r w:rsidRPr="00BD5E38">
        <w:rPr>
          <w:sz w:val="24"/>
          <w:szCs w:val="24"/>
        </w:rPr>
        <w:t>общественно необходимое количество труда?</w:t>
      </w:r>
    </w:p>
    <w:p w14:paraId="3F7327AE" w14:textId="77777777" w:rsidR="0058307B" w:rsidRPr="00BD5E38" w:rsidRDefault="0058307B" w:rsidP="004D35CA">
      <w:pPr>
        <w:pStyle w:val="af"/>
        <w:numPr>
          <w:ilvl w:val="0"/>
          <w:numId w:val="1"/>
        </w:numPr>
        <w:ind w:left="1134" w:hanging="425"/>
        <w:rPr>
          <w:sz w:val="24"/>
          <w:szCs w:val="24"/>
        </w:rPr>
      </w:pPr>
      <w:r w:rsidRPr="00BD5E38">
        <w:rPr>
          <w:sz w:val="24"/>
          <w:szCs w:val="24"/>
        </w:rPr>
        <w:t>Приведите пример конкретного труда. В чем его отличие от абстрактного труда?</w:t>
      </w:r>
    </w:p>
    <w:p w14:paraId="3FC601DF"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деньги?</w:t>
      </w:r>
    </w:p>
    <w:p w14:paraId="2A42A2AD"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цена?</w:t>
      </w:r>
    </w:p>
    <w:p w14:paraId="59679871" w14:textId="77777777" w:rsidR="0058307B" w:rsidRPr="00BD5E38" w:rsidRDefault="0058307B" w:rsidP="004D35CA">
      <w:pPr>
        <w:pStyle w:val="af"/>
        <w:numPr>
          <w:ilvl w:val="0"/>
          <w:numId w:val="1"/>
        </w:numPr>
        <w:ind w:left="1134" w:hanging="425"/>
        <w:rPr>
          <w:sz w:val="24"/>
          <w:szCs w:val="24"/>
        </w:rPr>
      </w:pPr>
      <w:r w:rsidRPr="00BD5E38">
        <w:rPr>
          <w:sz w:val="24"/>
          <w:szCs w:val="24"/>
        </w:rPr>
        <w:t>Перечислите и дайте характеристику функциям денег.</w:t>
      </w:r>
    </w:p>
    <w:p w14:paraId="76501FD5" w14:textId="77777777" w:rsidR="0058307B" w:rsidRPr="00BD5E38" w:rsidRDefault="0058307B" w:rsidP="004D35CA">
      <w:pPr>
        <w:pStyle w:val="af"/>
        <w:numPr>
          <w:ilvl w:val="0"/>
          <w:numId w:val="1"/>
        </w:numPr>
        <w:ind w:left="1134" w:hanging="425"/>
        <w:rPr>
          <w:sz w:val="24"/>
          <w:szCs w:val="24"/>
        </w:rPr>
      </w:pPr>
      <w:r w:rsidRPr="00BD5E38">
        <w:rPr>
          <w:sz w:val="24"/>
          <w:szCs w:val="24"/>
        </w:rPr>
        <w:t>В чем отличие капит</w:t>
      </w:r>
      <w:r w:rsidR="00545FE2">
        <w:rPr>
          <w:sz w:val="24"/>
          <w:szCs w:val="24"/>
        </w:rPr>
        <w:t>ала и денег?</w:t>
      </w:r>
    </w:p>
    <w:p w14:paraId="7AE22716" w14:textId="77777777" w:rsidR="0058307B" w:rsidRPr="00BD5E38" w:rsidRDefault="0058307B" w:rsidP="004D35CA">
      <w:pPr>
        <w:pStyle w:val="af"/>
        <w:numPr>
          <w:ilvl w:val="0"/>
          <w:numId w:val="1"/>
        </w:numPr>
        <w:ind w:left="1134" w:hanging="425"/>
        <w:rPr>
          <w:sz w:val="24"/>
          <w:szCs w:val="24"/>
        </w:rPr>
      </w:pPr>
      <w:r w:rsidRPr="00BD5E38">
        <w:rPr>
          <w:sz w:val="24"/>
          <w:szCs w:val="24"/>
        </w:rPr>
        <w:t>Чем определяется цена товара?</w:t>
      </w:r>
    </w:p>
    <w:p w14:paraId="510268CF" w14:textId="77777777" w:rsidR="0058307B" w:rsidRPr="00BD5E38" w:rsidRDefault="0058307B" w:rsidP="004D35CA">
      <w:pPr>
        <w:pStyle w:val="af"/>
        <w:numPr>
          <w:ilvl w:val="0"/>
          <w:numId w:val="1"/>
        </w:numPr>
        <w:ind w:left="1134" w:hanging="425"/>
        <w:rPr>
          <w:sz w:val="24"/>
          <w:szCs w:val="24"/>
        </w:rPr>
      </w:pPr>
      <w:r w:rsidRPr="00BD5E38">
        <w:rPr>
          <w:sz w:val="24"/>
          <w:szCs w:val="24"/>
        </w:rPr>
        <w:t>В чем заключается противоречие между капиталистом и наемным работником?</w:t>
      </w:r>
    </w:p>
    <w:p w14:paraId="647BA3BD"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перв</w:t>
      </w:r>
      <w:r w:rsidR="00545FE2">
        <w:rPr>
          <w:sz w:val="24"/>
          <w:szCs w:val="24"/>
        </w:rPr>
        <w:t>оначальное накопление капитала?</w:t>
      </w:r>
    </w:p>
    <w:p w14:paraId="764581FE" w14:textId="77777777" w:rsidR="0058307B" w:rsidRPr="00BD5E38" w:rsidRDefault="0058307B" w:rsidP="004D35CA">
      <w:pPr>
        <w:pStyle w:val="af"/>
        <w:numPr>
          <w:ilvl w:val="0"/>
          <w:numId w:val="1"/>
        </w:numPr>
        <w:ind w:left="1134" w:hanging="425"/>
        <w:rPr>
          <w:sz w:val="24"/>
          <w:szCs w:val="24"/>
        </w:rPr>
      </w:pPr>
      <w:r w:rsidRPr="00BD5E38">
        <w:rPr>
          <w:sz w:val="24"/>
          <w:szCs w:val="24"/>
        </w:rPr>
        <w:t>Какие факторы первоначального накопления капитала Вы знаете?</w:t>
      </w:r>
    </w:p>
    <w:p w14:paraId="6398E289"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кругооборот капитала? Чем кругооборот капитала отличается от оборота капитала?</w:t>
      </w:r>
    </w:p>
    <w:p w14:paraId="7B3785F2" w14:textId="77777777" w:rsidR="0058307B" w:rsidRPr="00BD5E38" w:rsidRDefault="0058307B" w:rsidP="004D35CA">
      <w:pPr>
        <w:pStyle w:val="af"/>
        <w:numPr>
          <w:ilvl w:val="0"/>
          <w:numId w:val="1"/>
        </w:numPr>
        <w:ind w:left="1134" w:hanging="425"/>
        <w:rPr>
          <w:sz w:val="24"/>
          <w:szCs w:val="24"/>
        </w:rPr>
      </w:pPr>
      <w:r w:rsidRPr="00BD5E38">
        <w:rPr>
          <w:sz w:val="24"/>
          <w:szCs w:val="24"/>
        </w:rPr>
        <w:t>Приведите пример основного и оборотного капитала. В чем заключается их принципиальное различие?</w:t>
      </w:r>
    </w:p>
    <w:p w14:paraId="1C1A8F80" w14:textId="77777777" w:rsidR="0058307B" w:rsidRPr="00BD5E38" w:rsidRDefault="0058307B" w:rsidP="004D35CA">
      <w:pPr>
        <w:pStyle w:val="af"/>
        <w:numPr>
          <w:ilvl w:val="0"/>
          <w:numId w:val="1"/>
        </w:numPr>
        <w:ind w:left="1134" w:hanging="425"/>
        <w:rPr>
          <w:sz w:val="24"/>
          <w:szCs w:val="24"/>
        </w:rPr>
      </w:pPr>
      <w:r w:rsidRPr="00BD5E38">
        <w:rPr>
          <w:sz w:val="24"/>
          <w:szCs w:val="24"/>
        </w:rPr>
        <w:t>Назовите элементы общественного воспроизводства.</w:t>
      </w:r>
    </w:p>
    <w:p w14:paraId="41FFDB45"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экономический закон? Какие экономические законы Вы знаете?</w:t>
      </w:r>
    </w:p>
    <w:p w14:paraId="0F8BC1A2"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экономическая система общества? Какие типы отношений присутствуют в ней?</w:t>
      </w:r>
    </w:p>
    <w:p w14:paraId="7F9015FA" w14:textId="77777777" w:rsidR="0058307B" w:rsidRPr="00BD5E38" w:rsidRDefault="0058307B" w:rsidP="004D35CA">
      <w:pPr>
        <w:pStyle w:val="af"/>
        <w:numPr>
          <w:ilvl w:val="0"/>
          <w:numId w:val="1"/>
        </w:numPr>
        <w:ind w:left="1134" w:hanging="425"/>
        <w:rPr>
          <w:sz w:val="24"/>
          <w:szCs w:val="24"/>
        </w:rPr>
      </w:pPr>
      <w:r w:rsidRPr="00BD5E38">
        <w:rPr>
          <w:sz w:val="24"/>
          <w:szCs w:val="24"/>
        </w:rPr>
        <w:t>В чем заключается смысл субъект-субъектной и субъект-объектной сторон отношений собственности?</w:t>
      </w:r>
    </w:p>
    <w:p w14:paraId="55A80584" w14:textId="77777777" w:rsidR="0058307B" w:rsidRPr="00BD5E38" w:rsidRDefault="0058307B" w:rsidP="004D35CA">
      <w:pPr>
        <w:pStyle w:val="af"/>
        <w:numPr>
          <w:ilvl w:val="0"/>
          <w:numId w:val="1"/>
        </w:numPr>
        <w:ind w:left="1134" w:hanging="425"/>
        <w:rPr>
          <w:sz w:val="24"/>
          <w:szCs w:val="24"/>
        </w:rPr>
      </w:pPr>
      <w:r w:rsidRPr="00BD5E38">
        <w:rPr>
          <w:sz w:val="24"/>
          <w:szCs w:val="24"/>
        </w:rPr>
        <w:t xml:space="preserve">Какие формы отношений собственности Вы знаете? </w:t>
      </w:r>
    </w:p>
    <w:p w14:paraId="29E86FCC" w14:textId="77777777" w:rsidR="0058307B" w:rsidRPr="00BD5E38" w:rsidRDefault="0058307B" w:rsidP="004D35CA">
      <w:pPr>
        <w:pStyle w:val="af"/>
        <w:numPr>
          <w:ilvl w:val="0"/>
          <w:numId w:val="1"/>
        </w:numPr>
        <w:ind w:left="1134" w:hanging="425"/>
        <w:rPr>
          <w:sz w:val="24"/>
          <w:szCs w:val="24"/>
        </w:rPr>
      </w:pPr>
      <w:r w:rsidRPr="00BD5E38">
        <w:rPr>
          <w:sz w:val="24"/>
          <w:szCs w:val="24"/>
        </w:rPr>
        <w:t>Расскажите, в чем заключается суть позитивистской и негативистской трактовок потребности.</w:t>
      </w:r>
    </w:p>
    <w:p w14:paraId="5515AC97"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экономический интерес?</w:t>
      </w:r>
    </w:p>
    <w:p w14:paraId="3B8B01A2"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экономическое благо? Приведите пример экономического блага. Является ли бесплатный просмотр видеоролика в интернете экономическим благом?</w:t>
      </w:r>
    </w:p>
    <w:p w14:paraId="5ECA8974" w14:textId="77777777" w:rsidR="0058307B" w:rsidRPr="00BD5E38" w:rsidRDefault="0058307B" w:rsidP="004D35CA">
      <w:pPr>
        <w:pStyle w:val="af"/>
        <w:numPr>
          <w:ilvl w:val="0"/>
          <w:numId w:val="1"/>
        </w:numPr>
        <w:ind w:left="1134" w:hanging="425"/>
        <w:rPr>
          <w:sz w:val="24"/>
          <w:szCs w:val="24"/>
        </w:rPr>
      </w:pPr>
      <w:r w:rsidRPr="00BD5E38">
        <w:rPr>
          <w:sz w:val="24"/>
          <w:szCs w:val="24"/>
        </w:rPr>
        <w:t>В чем специфика общественных благ? Приведите пример общественного блага.</w:t>
      </w:r>
    </w:p>
    <w:p w14:paraId="1B080CAC" w14:textId="77777777" w:rsidR="0058307B" w:rsidRPr="00BD5E38" w:rsidRDefault="0058307B" w:rsidP="004D35CA">
      <w:pPr>
        <w:pStyle w:val="af"/>
        <w:numPr>
          <w:ilvl w:val="0"/>
          <w:numId w:val="1"/>
        </w:numPr>
        <w:ind w:left="1134" w:hanging="425"/>
        <w:rPr>
          <w:sz w:val="24"/>
          <w:szCs w:val="24"/>
        </w:rPr>
      </w:pPr>
      <w:r w:rsidRPr="00BD5E38">
        <w:rPr>
          <w:sz w:val="24"/>
          <w:szCs w:val="24"/>
        </w:rPr>
        <w:t>Какие факторы производства Вы знаете? В чем их особенности?</w:t>
      </w:r>
    </w:p>
    <w:p w14:paraId="1EDADAAF"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социально-экономический субъект?</w:t>
      </w:r>
    </w:p>
    <w:p w14:paraId="4D0427E4"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социальный класс? В чем заключается основное противоречие интересов различных классов?</w:t>
      </w:r>
    </w:p>
    <w:p w14:paraId="337B3823" w14:textId="77777777" w:rsidR="0058307B" w:rsidRPr="00BD5E38" w:rsidRDefault="0058307B" w:rsidP="004D35CA">
      <w:pPr>
        <w:pStyle w:val="af"/>
        <w:numPr>
          <w:ilvl w:val="0"/>
          <w:numId w:val="1"/>
        </w:numPr>
        <w:ind w:left="1134" w:hanging="425"/>
        <w:rPr>
          <w:sz w:val="24"/>
          <w:szCs w:val="24"/>
        </w:rPr>
      </w:pPr>
      <w:r w:rsidRPr="00BD5E38">
        <w:rPr>
          <w:sz w:val="24"/>
          <w:szCs w:val="24"/>
        </w:rPr>
        <w:t>Раскройте сущность факторов становления рынка.</w:t>
      </w:r>
    </w:p>
    <w:p w14:paraId="1925562F"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рынок? Какие функции он выполняет?</w:t>
      </w:r>
    </w:p>
    <w:p w14:paraId="4867F6C8" w14:textId="77777777" w:rsidR="0058307B" w:rsidRPr="00BD5E38" w:rsidRDefault="0058307B" w:rsidP="004D35CA">
      <w:pPr>
        <w:pStyle w:val="af"/>
        <w:numPr>
          <w:ilvl w:val="0"/>
          <w:numId w:val="1"/>
        </w:numPr>
        <w:ind w:left="1134" w:hanging="425"/>
        <w:rPr>
          <w:sz w:val="24"/>
          <w:szCs w:val="24"/>
        </w:rPr>
      </w:pPr>
      <w:r w:rsidRPr="00BD5E38">
        <w:rPr>
          <w:sz w:val="24"/>
          <w:szCs w:val="24"/>
        </w:rPr>
        <w:t>Назовите закон спроса. В чем состоит его смысл? Какие неценовые факторы спроса Вы знаете?</w:t>
      </w:r>
    </w:p>
    <w:p w14:paraId="577328DA" w14:textId="77777777" w:rsidR="0058307B" w:rsidRPr="00BD5E38" w:rsidRDefault="0058307B" w:rsidP="004D35CA">
      <w:pPr>
        <w:pStyle w:val="af"/>
        <w:numPr>
          <w:ilvl w:val="0"/>
          <w:numId w:val="1"/>
        </w:numPr>
        <w:ind w:left="1134" w:hanging="425"/>
        <w:rPr>
          <w:sz w:val="24"/>
          <w:szCs w:val="24"/>
        </w:rPr>
      </w:pPr>
      <w:r w:rsidRPr="00BD5E38">
        <w:rPr>
          <w:sz w:val="24"/>
          <w:szCs w:val="24"/>
        </w:rPr>
        <w:t>Сформулируйте закон предложения. Как действуют неценовые факторы предложения?</w:t>
      </w:r>
    </w:p>
    <w:p w14:paraId="77F316FF"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рыночное равновесие?</w:t>
      </w:r>
    </w:p>
    <w:p w14:paraId="43C632BE" w14:textId="77777777" w:rsidR="0058307B" w:rsidRPr="00BD5E38" w:rsidRDefault="0058307B" w:rsidP="004D35CA">
      <w:pPr>
        <w:pStyle w:val="af"/>
        <w:numPr>
          <w:ilvl w:val="0"/>
          <w:numId w:val="1"/>
        </w:numPr>
        <w:ind w:left="1134" w:hanging="425"/>
        <w:rPr>
          <w:sz w:val="24"/>
          <w:szCs w:val="24"/>
        </w:rPr>
      </w:pPr>
      <w:r w:rsidRPr="00BD5E38">
        <w:rPr>
          <w:sz w:val="24"/>
          <w:szCs w:val="24"/>
        </w:rPr>
        <w:t>Какие атрибутивные признаки субъекта хозяйствования Вы знаете?</w:t>
      </w:r>
    </w:p>
    <w:p w14:paraId="2595717A" w14:textId="77777777" w:rsidR="0058307B" w:rsidRPr="00BD5E38" w:rsidRDefault="0058307B" w:rsidP="004D35CA">
      <w:pPr>
        <w:pStyle w:val="af"/>
        <w:numPr>
          <w:ilvl w:val="0"/>
          <w:numId w:val="1"/>
        </w:numPr>
        <w:ind w:left="1134" w:hanging="425"/>
        <w:rPr>
          <w:sz w:val="24"/>
          <w:szCs w:val="24"/>
        </w:rPr>
      </w:pPr>
      <w:r w:rsidRPr="00BD5E38">
        <w:rPr>
          <w:sz w:val="24"/>
          <w:szCs w:val="24"/>
        </w:rPr>
        <w:t>Что представляет собой предприятие? В чем его основная функция?</w:t>
      </w:r>
    </w:p>
    <w:p w14:paraId="712F0F9D" w14:textId="77777777" w:rsidR="0058307B" w:rsidRPr="00BD5E38" w:rsidRDefault="0058307B" w:rsidP="004D35CA">
      <w:pPr>
        <w:pStyle w:val="af"/>
        <w:numPr>
          <w:ilvl w:val="0"/>
          <w:numId w:val="1"/>
        </w:numPr>
        <w:ind w:left="1134" w:hanging="425"/>
        <w:rPr>
          <w:sz w:val="24"/>
          <w:szCs w:val="24"/>
        </w:rPr>
      </w:pPr>
      <w:r w:rsidRPr="00BD5E38">
        <w:rPr>
          <w:sz w:val="24"/>
          <w:szCs w:val="24"/>
        </w:rPr>
        <w:t>Какие организационно-правовые формы предприятий Вы знаете?</w:t>
      </w:r>
    </w:p>
    <w:p w14:paraId="3576E003"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издержки? Что такое доход? Что является источником прибыли?</w:t>
      </w:r>
    </w:p>
    <w:p w14:paraId="2C7CB52C" w14:textId="77777777" w:rsidR="0058307B" w:rsidRPr="00BD5E38" w:rsidRDefault="0058307B" w:rsidP="004D35CA">
      <w:pPr>
        <w:pStyle w:val="af"/>
        <w:numPr>
          <w:ilvl w:val="0"/>
          <w:numId w:val="1"/>
        </w:numPr>
        <w:ind w:left="1134" w:hanging="425"/>
        <w:rPr>
          <w:sz w:val="24"/>
          <w:szCs w:val="24"/>
        </w:rPr>
      </w:pPr>
      <w:r w:rsidRPr="00BD5E38">
        <w:rPr>
          <w:sz w:val="24"/>
          <w:szCs w:val="24"/>
        </w:rPr>
        <w:t>Почему существует острая необходимость государственного вмешательства в рыночную экономику?</w:t>
      </w:r>
    </w:p>
    <w:p w14:paraId="473F29E8" w14:textId="77777777" w:rsidR="0058307B" w:rsidRPr="00BD5E38" w:rsidRDefault="0058307B" w:rsidP="004D35CA">
      <w:pPr>
        <w:pStyle w:val="af"/>
        <w:numPr>
          <w:ilvl w:val="0"/>
          <w:numId w:val="1"/>
        </w:numPr>
        <w:ind w:left="1134" w:hanging="425"/>
        <w:rPr>
          <w:sz w:val="24"/>
          <w:szCs w:val="24"/>
        </w:rPr>
      </w:pPr>
      <w:r w:rsidRPr="00BD5E38">
        <w:rPr>
          <w:sz w:val="24"/>
          <w:szCs w:val="24"/>
        </w:rPr>
        <w:t>Что представляют собой несовершенства (фиаско) рынка?</w:t>
      </w:r>
    </w:p>
    <w:p w14:paraId="5D3789B6" w14:textId="77777777" w:rsidR="0058307B" w:rsidRPr="00BD5E38" w:rsidRDefault="0058307B" w:rsidP="004D35CA">
      <w:pPr>
        <w:pStyle w:val="af"/>
        <w:numPr>
          <w:ilvl w:val="0"/>
          <w:numId w:val="1"/>
        </w:numPr>
        <w:ind w:left="1134" w:hanging="425"/>
        <w:rPr>
          <w:sz w:val="24"/>
          <w:szCs w:val="24"/>
        </w:rPr>
      </w:pPr>
      <w:r w:rsidRPr="00BD5E38">
        <w:rPr>
          <w:sz w:val="24"/>
          <w:szCs w:val="24"/>
        </w:rPr>
        <w:t>Какие функции государства в рыночной экономике Вы знаете?</w:t>
      </w:r>
    </w:p>
    <w:p w14:paraId="36AB028E" w14:textId="77777777" w:rsidR="0058307B" w:rsidRPr="00BD5E38" w:rsidRDefault="0058307B" w:rsidP="004D35CA">
      <w:pPr>
        <w:pStyle w:val="af"/>
        <w:numPr>
          <w:ilvl w:val="0"/>
          <w:numId w:val="1"/>
        </w:numPr>
        <w:ind w:left="1134" w:hanging="425"/>
        <w:rPr>
          <w:sz w:val="24"/>
          <w:szCs w:val="24"/>
        </w:rPr>
      </w:pPr>
      <w:r w:rsidRPr="00BD5E38">
        <w:rPr>
          <w:sz w:val="24"/>
          <w:szCs w:val="24"/>
        </w:rPr>
        <w:t>Что такое экономический рост? Что такое экономическое развитие?</w:t>
      </w:r>
    </w:p>
    <w:p w14:paraId="598DC997" w14:textId="77777777" w:rsidR="0058307B" w:rsidRPr="00BD5E38" w:rsidRDefault="0058307B" w:rsidP="004D35CA">
      <w:pPr>
        <w:pStyle w:val="af"/>
        <w:numPr>
          <w:ilvl w:val="0"/>
          <w:numId w:val="1"/>
        </w:numPr>
        <w:ind w:left="1134" w:hanging="425"/>
        <w:rPr>
          <w:sz w:val="24"/>
          <w:szCs w:val="24"/>
        </w:rPr>
      </w:pPr>
      <w:r w:rsidRPr="00BD5E38">
        <w:rPr>
          <w:sz w:val="24"/>
          <w:szCs w:val="24"/>
        </w:rPr>
        <w:t>Объясните причины цикличности экономики?</w:t>
      </w:r>
    </w:p>
    <w:p w14:paraId="2F7B950D" w14:textId="77777777" w:rsidR="00B47F47" w:rsidRDefault="00B47F47" w:rsidP="004D35CA">
      <w:pPr>
        <w:pStyle w:val="a8"/>
        <w:rPr>
          <w:rFonts w:eastAsia="Times New Roman"/>
        </w:rPr>
      </w:pPr>
      <w:r>
        <w:br w:type="page"/>
      </w:r>
      <w:bookmarkStart w:id="71" w:name="_Toc104977458"/>
      <w:r w:rsidR="00A3797F" w:rsidRPr="0067376E">
        <w:rPr>
          <w:rFonts w:eastAsia="Times New Roman"/>
        </w:rPr>
        <w:lastRenderedPageBreak/>
        <w:t>Тема 1.3. Измерение и оценка экономики</w:t>
      </w:r>
      <w:bookmarkEnd w:id="71"/>
    </w:p>
    <w:p w14:paraId="3311DC7B" w14:textId="77777777" w:rsidR="00A3797F" w:rsidRDefault="00A3797F" w:rsidP="004D35CA">
      <w:pPr>
        <w:pStyle w:val="af"/>
      </w:pPr>
    </w:p>
    <w:p w14:paraId="4F441C78" w14:textId="77777777" w:rsidR="00A3797F" w:rsidRDefault="00A3797F" w:rsidP="004D35CA">
      <w:pPr>
        <w:pStyle w:val="af"/>
      </w:pPr>
    </w:p>
    <w:p w14:paraId="030513DF" w14:textId="77777777" w:rsidR="00A3797F" w:rsidRDefault="00FF4F18" w:rsidP="004D35CA">
      <w:pPr>
        <w:pStyle w:val="ae"/>
      </w:pPr>
      <w:bookmarkStart w:id="72" w:name="_Toc104977459"/>
      <w:r>
        <w:t>1.3.1</w:t>
      </w:r>
      <w:r w:rsidR="005C0C07">
        <w:t>.</w:t>
      </w:r>
      <w:r>
        <w:t> Структура экономики</w:t>
      </w:r>
      <w:bookmarkEnd w:id="72"/>
    </w:p>
    <w:p w14:paraId="74D7F12E" w14:textId="77777777" w:rsidR="00A3797F" w:rsidRPr="007D2001" w:rsidRDefault="00A3797F" w:rsidP="004D35CA">
      <w:pPr>
        <w:pStyle w:val="af"/>
        <w:rPr>
          <w:lang w:eastAsia="ru-RU"/>
        </w:rPr>
      </w:pPr>
      <w:r w:rsidRPr="00927D04">
        <w:t xml:space="preserve">Как любое сложное образование, национальная экономика имеет свою структуру. В общем виде </w:t>
      </w:r>
      <w:r w:rsidRPr="007D2001">
        <w:t xml:space="preserve">понятие </w:t>
      </w:r>
      <w:r w:rsidR="00C66294">
        <w:rPr>
          <w:b/>
          <w:bCs/>
          <w:i/>
        </w:rPr>
        <w:t>«</w:t>
      </w:r>
      <w:r w:rsidRPr="00A3797F">
        <w:rPr>
          <w:b/>
          <w:bCs/>
          <w:i/>
        </w:rPr>
        <w:t>структура</w:t>
      </w:r>
      <w:r w:rsidR="00C66294">
        <w:rPr>
          <w:b/>
          <w:bCs/>
          <w:i/>
        </w:rPr>
        <w:t>»</w:t>
      </w:r>
      <w:r w:rsidRPr="007D2001">
        <w:rPr>
          <w:b/>
          <w:bCs/>
        </w:rPr>
        <w:t xml:space="preserve"> </w:t>
      </w:r>
      <w:r w:rsidRPr="007D2001">
        <w:t xml:space="preserve">означает </w:t>
      </w:r>
      <w:r w:rsidRPr="007D2001">
        <w:rPr>
          <w:lang w:eastAsia="ru-RU"/>
        </w:rPr>
        <w:t>совокупность устойчивых связей объекта, обеспечивающих его целостность и сохранение основных свойств, при различных внешних и внутренних изменениях.</w:t>
      </w:r>
    </w:p>
    <w:p w14:paraId="1B4C6122" w14:textId="77777777" w:rsidR="00A3797F" w:rsidRPr="00927D04" w:rsidRDefault="00A3797F" w:rsidP="004D35CA">
      <w:pPr>
        <w:pStyle w:val="af"/>
        <w:rPr>
          <w:lang w:eastAsia="ru-RU"/>
        </w:rPr>
      </w:pPr>
    </w:p>
    <w:p w14:paraId="5C3723A6" w14:textId="77777777" w:rsidR="00A3797F" w:rsidRPr="003851F0" w:rsidRDefault="00A3797F" w:rsidP="004D35CA">
      <w:pPr>
        <w:pStyle w:val="af1"/>
        <w:pBdr>
          <w:right w:val="double" w:sz="4" w:space="0" w:color="auto"/>
        </w:pBdr>
        <w:tabs>
          <w:tab w:val="left" w:pos="9498"/>
        </w:tabs>
      </w:pPr>
      <w:r w:rsidRPr="003851F0">
        <w:rPr>
          <w:b/>
        </w:rPr>
        <w:t xml:space="preserve">Национальная экономика </w:t>
      </w:r>
      <w:r w:rsidR="00C66294">
        <w:t>–</w:t>
      </w:r>
      <w:r w:rsidRPr="003851F0">
        <w:t xml:space="preserve"> это исторически сложившаяся в рамках определенных территориальных границ экономическая система, взаимосвязанная совокупность отраслей, видов деятельности и территориальных комплексов, охватывающая все сложившиеся формы общественного хозяйства.</w:t>
      </w:r>
    </w:p>
    <w:p w14:paraId="4A5F9063" w14:textId="77777777" w:rsidR="00A3797F" w:rsidRDefault="00A3797F" w:rsidP="004D35CA">
      <w:pPr>
        <w:pStyle w:val="af"/>
      </w:pPr>
    </w:p>
    <w:p w14:paraId="4F33142F" w14:textId="77777777" w:rsidR="001A195A" w:rsidRDefault="00A3797F" w:rsidP="004D35CA">
      <w:pPr>
        <w:pStyle w:val="af"/>
        <w:rPr>
          <w:bCs/>
        </w:rPr>
      </w:pPr>
      <w:r w:rsidRPr="005B1818">
        <w:rPr>
          <w:bCs/>
        </w:rPr>
        <w:t>Структура экономики представляет собой устойчивые количественные соотношения между ее различными составными частями</w:t>
      </w:r>
      <w:r w:rsidR="001A195A">
        <w:rPr>
          <w:bCs/>
        </w:rPr>
        <w:t>.</w:t>
      </w:r>
    </w:p>
    <w:p w14:paraId="759A3054" w14:textId="77777777" w:rsidR="001A195A" w:rsidRDefault="00A3797F" w:rsidP="004D35CA">
      <w:pPr>
        <w:pStyle w:val="af"/>
      </w:pPr>
      <w:r w:rsidRPr="005B1818">
        <w:t xml:space="preserve">В зависимости от критерия классификации </w:t>
      </w:r>
      <w:r w:rsidRPr="005B1818">
        <w:rPr>
          <w:bCs/>
        </w:rPr>
        <w:t>составных частей</w:t>
      </w:r>
      <w:r w:rsidRPr="005B1818">
        <w:t xml:space="preserve"> различают воспроизводственную, социальную, отраслевую, территориальную и другие структуры национальной экономики</w:t>
      </w:r>
      <w:r w:rsidR="001A195A">
        <w:t>.</w:t>
      </w:r>
    </w:p>
    <w:p w14:paraId="373CFDE1" w14:textId="77777777" w:rsidR="00A3797F" w:rsidRPr="005B1818" w:rsidRDefault="00A3797F" w:rsidP="004D35CA">
      <w:pPr>
        <w:pStyle w:val="af"/>
      </w:pPr>
      <w:r w:rsidRPr="003851F0">
        <w:rPr>
          <w:b/>
          <w:bCs/>
          <w:i/>
          <w:iCs/>
          <w:shd w:val="clear" w:color="auto" w:fill="FFFFFF"/>
        </w:rPr>
        <w:t>Воспроизводственная структура экономики</w:t>
      </w:r>
      <w:r w:rsidRPr="005B1818">
        <w:rPr>
          <w:b/>
          <w:bCs/>
          <w:shd w:val="clear" w:color="auto" w:fill="FFFFFF"/>
        </w:rPr>
        <w:t xml:space="preserve"> </w:t>
      </w:r>
      <w:r w:rsidRPr="005B1818">
        <w:rPr>
          <w:shd w:val="clear" w:color="auto" w:fill="FFFFFF"/>
        </w:rPr>
        <w:t xml:space="preserve">характеризует соотношение доходов </w:t>
      </w:r>
      <w:r w:rsidRPr="005B1818">
        <w:t>субъектов национальной экономики,</w:t>
      </w:r>
      <w:r w:rsidRPr="005B1818">
        <w:rPr>
          <w:shd w:val="clear" w:color="auto" w:fill="FFFFFF"/>
        </w:rPr>
        <w:t xml:space="preserve"> представляющих составные части совокупного общественного продукта. </w:t>
      </w:r>
      <w:r w:rsidRPr="005B1818">
        <w:rPr>
          <w:i/>
          <w:iCs/>
        </w:rPr>
        <w:t xml:space="preserve">Воспроизводственная структура </w:t>
      </w:r>
      <w:r w:rsidRPr="005B1818">
        <w:t>национальной экономики показывает, как ее экономические субъекты воспроизводят свой производственно-экономический потенциал на основе воспроизв</w:t>
      </w:r>
      <w:r w:rsidR="00D05E90">
        <w:t>одства потоков товаров и услуг.</w:t>
      </w:r>
    </w:p>
    <w:p w14:paraId="39E461DA" w14:textId="77777777" w:rsidR="00A3797F" w:rsidRPr="005B1818" w:rsidRDefault="00A3797F" w:rsidP="004D35CA">
      <w:pPr>
        <w:pStyle w:val="af"/>
      </w:pPr>
      <w:r w:rsidRPr="005B1818">
        <w:t>Воспроизводственную структуру национальной экономики составляют во взаимосвязи 4 агрегированных сектора</w:t>
      </w:r>
      <w:r w:rsidRPr="005B1818">
        <w:rPr>
          <w:b/>
          <w:bCs/>
        </w:rPr>
        <w:t xml:space="preserve"> </w:t>
      </w:r>
      <w:r w:rsidRPr="005B1818">
        <w:t>(субъектов национальной экономики): домашние хозяйства, предприятия и организации, государство, внешнеэкономический сектор объединенных в единую систему экономическими взаимоотношениями, и выполняющими в этой системе определенные функции.</w:t>
      </w:r>
    </w:p>
    <w:p w14:paraId="098ABC1E" w14:textId="77777777" w:rsidR="00A3797F" w:rsidRPr="005B1818" w:rsidRDefault="00A3797F" w:rsidP="004D35CA">
      <w:pPr>
        <w:pStyle w:val="af"/>
      </w:pPr>
      <w:r w:rsidRPr="003851F0">
        <w:rPr>
          <w:b/>
          <w:i/>
          <w:iCs/>
        </w:rPr>
        <w:t>Домашние хозяйства</w:t>
      </w:r>
      <w:r w:rsidRPr="005B1818">
        <w:t xml:space="preserve"> являются собственниками и поставщиками факторов производства, находящихся в их собственности. Продавая или сдавая в аренду имеющиеся у них факторы, домашние хозяйства получают доход, который затем делят на две части, первая из которых идет на потребление, а вторая – на сбережения. Домашних хозяйств потребляя различные блага, за счет части своего дохода, воспроизводят трудовые ресурсы, сберегая и инвестируя другую часть дохода воспроизводят капитал.</w:t>
      </w:r>
    </w:p>
    <w:p w14:paraId="2A5F8F29" w14:textId="77777777" w:rsidR="00A3797F" w:rsidRPr="005B1818" w:rsidRDefault="00A3797F" w:rsidP="004D35CA">
      <w:pPr>
        <w:pStyle w:val="af"/>
      </w:pPr>
      <w:r w:rsidRPr="003851F0">
        <w:rPr>
          <w:b/>
          <w:i/>
          <w:iCs/>
        </w:rPr>
        <w:t>Предприятия и организации</w:t>
      </w:r>
      <w:r w:rsidRPr="005B1818">
        <w:rPr>
          <w:b/>
        </w:rPr>
        <w:t>,</w:t>
      </w:r>
      <w:r w:rsidRPr="005B1818">
        <w:t xml:space="preserve"> зарегистрированные внутри страны, проявляют свою активность следующими способами: предъявляют спрос на факторы производства, организуют процесс производства и обеспечивают предложение товаров и услуг. Инвестируя часть дохода, воспроизводят капитал.</w:t>
      </w:r>
    </w:p>
    <w:p w14:paraId="2F03DD94" w14:textId="77777777" w:rsidR="00A3797F" w:rsidRPr="005B1818" w:rsidRDefault="00A3797F" w:rsidP="004D35CA">
      <w:pPr>
        <w:pStyle w:val="af"/>
      </w:pPr>
      <w:r w:rsidRPr="003851F0">
        <w:rPr>
          <w:b/>
          <w:i/>
          <w:iCs/>
        </w:rPr>
        <w:t>Государство</w:t>
      </w:r>
      <w:r w:rsidRPr="005B1818">
        <w:t xml:space="preserve"> включает все государственные институты и учреждения. С точки зрения экономики государство занимается производством общественных благ (обеспечивает безопасность, защиту экологию, государственные услуги, социальную инфраструктуру и др.). Государство также заботится и о повыше</w:t>
      </w:r>
      <w:r w:rsidRPr="005B1818">
        <w:lastRenderedPageBreak/>
        <w:t>нии эффективности предпринимательского сектора, создает законодательную базу и об</w:t>
      </w:r>
      <w:r w:rsidR="00D05E90">
        <w:t>еспечивает соблюдения законов.</w:t>
      </w:r>
    </w:p>
    <w:p w14:paraId="42584DC2" w14:textId="77777777" w:rsidR="001A195A" w:rsidRDefault="00A3797F" w:rsidP="004D35CA">
      <w:pPr>
        <w:pStyle w:val="af"/>
        <w:rPr>
          <w:shd w:val="clear" w:color="auto" w:fill="FFFFFF"/>
        </w:rPr>
      </w:pPr>
      <w:r w:rsidRPr="003851F0">
        <w:rPr>
          <w:b/>
          <w:bCs/>
          <w:i/>
          <w:iCs/>
        </w:rPr>
        <w:t>Внешнеэкономический сектор</w:t>
      </w:r>
      <w:r w:rsidRPr="005B1818">
        <w:t xml:space="preserve"> включает ту часть </w:t>
      </w:r>
      <w:r w:rsidRPr="005B1818">
        <w:rPr>
          <w:shd w:val="clear" w:color="auto" w:fill="FFFFFF"/>
        </w:rPr>
        <w:t>деятельности субъектов хозяйствования (как отечественных, так и иностранных) которая связанна с внешней торговлей (импортом и экспортом), а также с движением капитала и денег (валют) в страну и из нее</w:t>
      </w:r>
      <w:r w:rsidR="001A195A">
        <w:rPr>
          <w:shd w:val="clear" w:color="auto" w:fill="FFFFFF"/>
        </w:rPr>
        <w:t>.</w:t>
      </w:r>
    </w:p>
    <w:p w14:paraId="50ABE0E5" w14:textId="77777777" w:rsidR="00A3797F" w:rsidRPr="005B1818" w:rsidRDefault="00A3797F" w:rsidP="004D35CA">
      <w:pPr>
        <w:pStyle w:val="af"/>
      </w:pPr>
      <w:r w:rsidRPr="003851F0">
        <w:rPr>
          <w:b/>
          <w:bCs/>
          <w:i/>
          <w:iCs/>
        </w:rPr>
        <w:t>Социальная структура</w:t>
      </w:r>
      <w:r w:rsidRPr="003851F0">
        <w:rPr>
          <w:i/>
          <w:iCs/>
        </w:rPr>
        <w:t xml:space="preserve"> </w:t>
      </w:r>
      <w:r w:rsidRPr="003851F0">
        <w:rPr>
          <w:b/>
          <w:bCs/>
          <w:i/>
          <w:iCs/>
        </w:rPr>
        <w:t>экономики</w:t>
      </w:r>
      <w:r w:rsidRPr="005B1818">
        <w:t xml:space="preserve"> определяется делением общества на социальные группы (общности, классы, слои, группы). В зависимости от того, какой элемент выделяется в качестве главного, структура общества может быть представлена как групповая, классовая, общностная, организацион</w:t>
      </w:r>
      <w:r w:rsidR="00D05E90">
        <w:t>ная.</w:t>
      </w:r>
    </w:p>
    <w:p w14:paraId="6CDF8DBA" w14:textId="77777777" w:rsidR="00D05E90" w:rsidRDefault="00D05E90" w:rsidP="004D35CA">
      <w:pPr>
        <w:ind w:firstLine="709"/>
        <w:jc w:val="both"/>
        <w:rPr>
          <w:rFonts w:ascii="Times New Roman" w:hAnsi="Times New Roman"/>
          <w:sz w:val="28"/>
          <w:szCs w:val="28"/>
        </w:rPr>
      </w:pPr>
    </w:p>
    <w:p w14:paraId="574CFEEC" w14:textId="77777777" w:rsidR="00D05E90" w:rsidRDefault="00D05E90" w:rsidP="004D35CA">
      <w:pPr>
        <w:pStyle w:val="af1"/>
        <w:rPr>
          <w:sz w:val="28"/>
          <w:szCs w:val="28"/>
        </w:rPr>
      </w:pPr>
      <w:r w:rsidRPr="005B1818">
        <w:rPr>
          <w:b/>
          <w:bCs/>
        </w:rPr>
        <w:t xml:space="preserve">Социальная группа </w:t>
      </w:r>
      <w:r w:rsidRPr="005B1818">
        <w:t>– это совокупность людей, которые имеют общие социальные признаки и выполняют общественно необходимую функцию в общей структуре общественного разделения труда и деятельности. Такими признаками могут быть пол, возраст, национальность, раса, профессия, место жительства, доход, власть, образование.</w:t>
      </w:r>
    </w:p>
    <w:p w14:paraId="3FDC825F" w14:textId="77777777" w:rsidR="00D05E90" w:rsidRPr="00D05E90" w:rsidRDefault="00D05E90" w:rsidP="004D35CA">
      <w:pPr>
        <w:pStyle w:val="af"/>
      </w:pPr>
    </w:p>
    <w:p w14:paraId="098239CD" w14:textId="77777777" w:rsidR="00A3797F" w:rsidRPr="00D05E90" w:rsidRDefault="00A3797F" w:rsidP="004D35CA">
      <w:pPr>
        <w:pStyle w:val="af"/>
      </w:pPr>
      <w:r w:rsidRPr="00D05E90">
        <w:t>Социальная структура возникает на основе общественного разделения труда, а социальная стратификация – формируется на основе общественного распределения результатов труда. Распределение благ всегда неравное. Возникает дифференциация социальных слоёв по критерию неравного доступа к власти, бог</w:t>
      </w:r>
      <w:r w:rsidR="00D05E90">
        <w:t>атству, образованию и престижу.</w:t>
      </w:r>
    </w:p>
    <w:tbl>
      <w:tblPr>
        <w:tblpPr w:leftFromText="180" w:rightFromText="180" w:vertAnchor="text" w:horzAnchor="margin" w:tblpY="122"/>
        <w:tblW w:w="0" w:type="auto"/>
        <w:tblLook w:val="04A0" w:firstRow="1" w:lastRow="0" w:firstColumn="1" w:lastColumn="0" w:noHBand="0" w:noVBand="1"/>
      </w:tblPr>
      <w:tblGrid>
        <w:gridCol w:w="5353"/>
      </w:tblGrid>
      <w:tr w:rsidR="00A3797F" w:rsidRPr="005B1818" w14:paraId="0ED39474" w14:textId="77777777" w:rsidTr="00A3797F">
        <w:tc>
          <w:tcPr>
            <w:tcW w:w="5353" w:type="dxa"/>
          </w:tcPr>
          <w:p w14:paraId="63F0254B" w14:textId="77777777" w:rsidR="00A3797F" w:rsidRPr="005B1818" w:rsidRDefault="00A3797F" w:rsidP="004D35CA">
            <w:pPr>
              <w:jc w:val="both"/>
              <w:rPr>
                <w:rFonts w:ascii="Times New Roman" w:hAnsi="Times New Roman"/>
              </w:rPr>
            </w:pPr>
            <w:r w:rsidRPr="005B1818">
              <w:rPr>
                <w:rFonts w:ascii="Times New Roman" w:hAnsi="Times New Roman"/>
                <w:noProof/>
                <w:lang w:eastAsia="ru-RU"/>
              </w:rPr>
              <w:drawing>
                <wp:anchor distT="0" distB="0" distL="114300" distR="114300" simplePos="0" relativeHeight="251578880" behindDoc="1" locked="0" layoutInCell="1" allowOverlap="1" wp14:anchorId="1A7E9936" wp14:editId="05C85BFA">
                  <wp:simplePos x="0" y="0"/>
                  <wp:positionH relativeFrom="margin">
                    <wp:posOffset>-5080</wp:posOffset>
                  </wp:positionH>
                  <wp:positionV relativeFrom="paragraph">
                    <wp:posOffset>66675</wp:posOffset>
                  </wp:positionV>
                  <wp:extent cx="3051810" cy="2623820"/>
                  <wp:effectExtent l="0" t="0" r="0" b="5080"/>
                  <wp:wrapTight wrapText="bothSides">
                    <wp:wrapPolygon edited="0">
                      <wp:start x="0" y="0"/>
                      <wp:lineTo x="0" y="21485"/>
                      <wp:lineTo x="21438" y="21485"/>
                      <wp:lineTo x="21438" y="0"/>
                      <wp:lineTo x="0" y="0"/>
                    </wp:wrapPolygon>
                  </wp:wrapTight>
                  <wp:docPr id="540" name="Рисунок 540" descr="E:\NetSpeakerphone\Received Files\1314-Rebenok\врп области-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tSpeakerphone\Received Files\1314-Rebenok\врп области-0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51810" cy="2623820"/>
                          </a:xfrm>
                          <a:prstGeom prst="rect">
                            <a:avLst/>
                          </a:prstGeom>
                          <a:noFill/>
                          <a:ln>
                            <a:noFill/>
                          </a:ln>
                        </pic:spPr>
                      </pic:pic>
                    </a:graphicData>
                  </a:graphic>
                </wp:anchor>
              </w:drawing>
            </w:r>
          </w:p>
        </w:tc>
      </w:tr>
      <w:tr w:rsidR="00A3797F" w:rsidRPr="005B1818" w14:paraId="2F2EE41C" w14:textId="77777777" w:rsidTr="00A3797F">
        <w:tc>
          <w:tcPr>
            <w:tcW w:w="5353" w:type="dxa"/>
          </w:tcPr>
          <w:p w14:paraId="65F2D053" w14:textId="77777777" w:rsidR="00A3797F" w:rsidRPr="00CC4F3F" w:rsidRDefault="00237940" w:rsidP="00F6548A">
            <w:pPr>
              <w:jc w:val="center"/>
              <w:rPr>
                <w:rFonts w:ascii="Times New Roman" w:hAnsi="Times New Roman"/>
              </w:rPr>
            </w:pPr>
            <w:r w:rsidRPr="00F6548A">
              <w:rPr>
                <w:rFonts w:ascii="Times New Roman" w:hAnsi="Times New Roman"/>
                <w:i/>
                <w:iCs/>
                <w:sz w:val="24"/>
                <w:szCs w:val="24"/>
              </w:rPr>
              <w:t>Рисунок 1.3.1 –</w:t>
            </w:r>
            <w:r w:rsidR="00A3797F" w:rsidRPr="00F6548A">
              <w:rPr>
                <w:rFonts w:ascii="Times New Roman" w:hAnsi="Times New Roman"/>
                <w:i/>
                <w:iCs/>
                <w:sz w:val="24"/>
                <w:szCs w:val="24"/>
              </w:rPr>
              <w:t>Региональная структура экономики</w:t>
            </w:r>
            <w:r w:rsidRPr="00F6548A">
              <w:rPr>
                <w:rFonts w:ascii="Times New Roman" w:hAnsi="Times New Roman"/>
                <w:i/>
                <w:iCs/>
                <w:sz w:val="24"/>
                <w:szCs w:val="24"/>
              </w:rPr>
              <w:t xml:space="preserve"> </w:t>
            </w:r>
            <w:r w:rsidR="00A3797F" w:rsidRPr="00F6548A">
              <w:rPr>
                <w:rFonts w:ascii="Times New Roman" w:hAnsi="Times New Roman"/>
                <w:i/>
                <w:iCs/>
                <w:sz w:val="24"/>
                <w:szCs w:val="24"/>
              </w:rPr>
              <w:t>Беларуси в 2021 году (% от ВВП)</w:t>
            </w:r>
          </w:p>
        </w:tc>
      </w:tr>
    </w:tbl>
    <w:p w14:paraId="34F1C57D" w14:textId="77777777" w:rsidR="00A3797F" w:rsidRPr="005B1818" w:rsidRDefault="00A3797F" w:rsidP="004D35CA">
      <w:pPr>
        <w:pStyle w:val="af"/>
      </w:pPr>
      <w:r w:rsidRPr="00C144BB">
        <w:rPr>
          <w:b/>
          <w:bCs/>
          <w:i/>
          <w:iCs/>
        </w:rPr>
        <w:t>Территориальная структура</w:t>
      </w:r>
      <w:r w:rsidRPr="00C144BB">
        <w:rPr>
          <w:i/>
          <w:iCs/>
        </w:rPr>
        <w:t xml:space="preserve"> </w:t>
      </w:r>
      <w:r w:rsidRPr="00C144BB">
        <w:rPr>
          <w:b/>
          <w:bCs/>
          <w:i/>
          <w:iCs/>
        </w:rPr>
        <w:t>экономики</w:t>
      </w:r>
      <w:r w:rsidRPr="005B1818">
        <w:t xml:space="preserve"> определяется делением национальной экономики на экономические районы (регио</w:t>
      </w:r>
      <w:r w:rsidR="00237940">
        <w:t>ны).</w:t>
      </w:r>
    </w:p>
    <w:p w14:paraId="3A32128B" w14:textId="77777777" w:rsidR="00A3797F" w:rsidRDefault="00A3797F" w:rsidP="004D35CA">
      <w:pPr>
        <w:pStyle w:val="af"/>
      </w:pPr>
      <w:r w:rsidRPr="00C144BB">
        <w:rPr>
          <w:b/>
          <w:bCs/>
          <w:i/>
          <w:iCs/>
        </w:rPr>
        <w:t>Отраслевая структура экономики</w:t>
      </w:r>
      <w:r w:rsidRPr="005B1818">
        <w:rPr>
          <w:shd w:val="clear" w:color="auto" w:fill="FFFFFF"/>
        </w:rPr>
        <w:t xml:space="preserve"> предполагает деление хозяйства, экономики на отрасли (сферы деятельности). </w:t>
      </w:r>
      <w:r w:rsidRPr="005B1818">
        <w:t>Как правило в международной статистике выделяют: промышленность, сельское хозяйство, услуги, прочие отрасли. В Республике Беларусь отдельно выделяют: строительство, транспорт и связь, торговлю и общественное питание.</w:t>
      </w:r>
    </w:p>
    <w:p w14:paraId="2DFE38F0" w14:textId="77777777" w:rsidR="00A3797F" w:rsidRPr="005B1818" w:rsidRDefault="00A3797F" w:rsidP="004D35CA">
      <w:pPr>
        <w:pStyle w:val="af"/>
        <w:rPr>
          <w:shd w:val="clear" w:color="auto" w:fill="FFFFFF"/>
        </w:rPr>
      </w:pPr>
    </w:p>
    <w:p w14:paraId="0CDB0BE2" w14:textId="77777777" w:rsidR="00A3797F" w:rsidRPr="005B1818" w:rsidRDefault="00237940" w:rsidP="004D35CA">
      <w:pPr>
        <w:pStyle w:val="af1"/>
      </w:pPr>
      <w:r w:rsidRPr="00237940">
        <w:rPr>
          <w:b/>
        </w:rPr>
        <w:t>Отрасли (сферы деятельности)</w:t>
      </w:r>
      <w:r w:rsidRPr="00237940">
        <w:t xml:space="preserve"> – это качественно однородные группы хозяйственных единиц, выпускающие однотипную по видам и назначению продукцию, применяющих сходные технологические процессы, независимо от их территориального расположения.</w:t>
      </w:r>
    </w:p>
    <w:tbl>
      <w:tblPr>
        <w:tblpPr w:leftFromText="180" w:rightFromText="180" w:vertAnchor="text" w:tblpY="1"/>
        <w:tblOverlap w:val="never"/>
        <w:tblW w:w="0" w:type="auto"/>
        <w:tblLook w:val="04A0" w:firstRow="1" w:lastRow="0" w:firstColumn="1" w:lastColumn="0" w:noHBand="0" w:noVBand="1"/>
      </w:tblPr>
      <w:tblGrid>
        <w:gridCol w:w="5478"/>
      </w:tblGrid>
      <w:tr w:rsidR="00A3797F" w:rsidRPr="005B1818" w14:paraId="696C06E6" w14:textId="77777777" w:rsidTr="00A3797F">
        <w:tc>
          <w:tcPr>
            <w:tcW w:w="5070" w:type="dxa"/>
          </w:tcPr>
          <w:p w14:paraId="4A639586" w14:textId="77777777" w:rsidR="00A3797F" w:rsidRPr="005B1818" w:rsidRDefault="00A3797F" w:rsidP="004D35CA">
            <w:pPr>
              <w:jc w:val="both"/>
              <w:rPr>
                <w:rFonts w:ascii="Times New Roman" w:hAnsi="Times New Roman"/>
              </w:rPr>
            </w:pPr>
            <w:r w:rsidRPr="005B1818">
              <w:rPr>
                <w:rFonts w:ascii="Times New Roman" w:hAnsi="Times New Roman"/>
                <w:noProof/>
                <w:lang w:eastAsia="ru-RU"/>
              </w:rPr>
              <w:lastRenderedPageBreak/>
              <w:drawing>
                <wp:inline distT="0" distB="0" distL="0" distR="0" wp14:anchorId="727D3180" wp14:editId="47E0F7BB">
                  <wp:extent cx="3341914" cy="2388870"/>
                  <wp:effectExtent l="0" t="0" r="0" b="0"/>
                  <wp:docPr id="541" name="Диаграмма 54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36AD6C-BBB2-4571-8429-BF0A62F529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c>
      </w:tr>
      <w:tr w:rsidR="00A3797F" w:rsidRPr="005B1818" w14:paraId="5CC06A07" w14:textId="77777777" w:rsidTr="00A3797F">
        <w:tc>
          <w:tcPr>
            <w:tcW w:w="5070" w:type="dxa"/>
          </w:tcPr>
          <w:p w14:paraId="7051A1DC" w14:textId="77777777" w:rsidR="00A3797F" w:rsidRPr="00F6548A" w:rsidRDefault="00237940" w:rsidP="00F6548A">
            <w:pPr>
              <w:jc w:val="center"/>
              <w:rPr>
                <w:rFonts w:ascii="Times New Roman" w:hAnsi="Times New Roman"/>
                <w:i/>
                <w:iCs/>
                <w:sz w:val="24"/>
                <w:szCs w:val="24"/>
              </w:rPr>
            </w:pPr>
            <w:r w:rsidRPr="00F6548A">
              <w:rPr>
                <w:rFonts w:ascii="Times New Roman" w:hAnsi="Times New Roman"/>
                <w:i/>
                <w:iCs/>
                <w:sz w:val="24"/>
                <w:szCs w:val="24"/>
              </w:rPr>
              <w:t xml:space="preserve">Рисунок 1.3.2 – </w:t>
            </w:r>
            <w:r w:rsidR="00A3797F" w:rsidRPr="00F6548A">
              <w:rPr>
                <w:rFonts w:ascii="Times New Roman" w:hAnsi="Times New Roman"/>
                <w:i/>
                <w:iCs/>
                <w:sz w:val="24"/>
                <w:szCs w:val="24"/>
              </w:rPr>
              <w:t>Отраслевая структура экономики</w:t>
            </w:r>
          </w:p>
          <w:p w14:paraId="06BB5BE1" w14:textId="77777777" w:rsidR="00A3797F" w:rsidRPr="005B1818" w:rsidRDefault="00A3797F" w:rsidP="00F6548A">
            <w:pPr>
              <w:jc w:val="center"/>
              <w:rPr>
                <w:rFonts w:ascii="Times New Roman" w:hAnsi="Times New Roman"/>
                <w:i/>
                <w:iCs/>
              </w:rPr>
            </w:pPr>
            <w:r w:rsidRPr="00F6548A">
              <w:rPr>
                <w:rFonts w:ascii="Times New Roman" w:hAnsi="Times New Roman"/>
                <w:i/>
                <w:iCs/>
                <w:sz w:val="24"/>
                <w:szCs w:val="24"/>
              </w:rPr>
              <w:t>Беларуси в 2020 году (% от ВВП)</w:t>
            </w:r>
          </w:p>
        </w:tc>
      </w:tr>
    </w:tbl>
    <w:p w14:paraId="5CB07D96" w14:textId="77777777" w:rsidR="001A195A" w:rsidRDefault="00A3797F" w:rsidP="004D35CA">
      <w:pPr>
        <w:pStyle w:val="af"/>
      </w:pPr>
      <w:r w:rsidRPr="005B1818">
        <w:t>Все сферы экономической деятельности можно разделить также на производственную (материальное и нематериальное производство) и непроизводственную сферы</w:t>
      </w:r>
      <w:r w:rsidR="001A195A">
        <w:t>.</w:t>
      </w:r>
    </w:p>
    <w:p w14:paraId="79CEC4AC" w14:textId="77777777" w:rsidR="00A3797F" w:rsidRPr="005B1818" w:rsidRDefault="00A3797F" w:rsidP="004D35CA">
      <w:pPr>
        <w:pStyle w:val="af"/>
      </w:pPr>
      <w:r w:rsidRPr="00C144BB">
        <w:rPr>
          <w:b/>
          <w:i/>
          <w:iCs/>
        </w:rPr>
        <w:t>Материальное производство</w:t>
      </w:r>
      <w:r w:rsidRPr="005B1818">
        <w:t xml:space="preserve"> включает в себя:</w:t>
      </w:r>
    </w:p>
    <w:p w14:paraId="0C5BEAE1" w14:textId="77777777" w:rsidR="00A3797F" w:rsidRPr="005B1818" w:rsidRDefault="00A3797F" w:rsidP="004D35CA">
      <w:pPr>
        <w:pStyle w:val="af"/>
      </w:pPr>
      <w:r w:rsidRPr="005B1818">
        <w:t xml:space="preserve">1) отрасли и предприятия по производству </w:t>
      </w:r>
      <w:r w:rsidRPr="00C144BB">
        <w:rPr>
          <w:b/>
          <w:i/>
          <w:iCs/>
        </w:rPr>
        <w:t>материальных продуктов</w:t>
      </w:r>
      <w:r w:rsidRPr="005B1818">
        <w:t xml:space="preserve"> (промышленность, сельское хозяйство), группируют в два подразделения: производство средств производства; производство предметов потребления.</w:t>
      </w:r>
    </w:p>
    <w:p w14:paraId="3D4E7EE6" w14:textId="77777777" w:rsidR="00A3797F" w:rsidRPr="005B1818" w:rsidRDefault="00A3797F" w:rsidP="004D35CA">
      <w:pPr>
        <w:pStyle w:val="af"/>
      </w:pPr>
      <w:r w:rsidRPr="005B1818">
        <w:t xml:space="preserve">2) отрасли и предприятия по оказанию </w:t>
      </w:r>
      <w:r w:rsidRPr="00C144BB">
        <w:rPr>
          <w:b/>
          <w:i/>
          <w:iCs/>
        </w:rPr>
        <w:t>материальных услуг</w:t>
      </w:r>
      <w:r w:rsidRPr="005B1818">
        <w:rPr>
          <w:b/>
        </w:rPr>
        <w:t xml:space="preserve">, </w:t>
      </w:r>
      <w:r w:rsidRPr="005B1818">
        <w:rPr>
          <w:bCs/>
        </w:rPr>
        <w:t xml:space="preserve">т.е. услуг </w:t>
      </w:r>
      <w:r w:rsidRPr="005B1818">
        <w:t>по удовлетворению материально-бытовых потребностей потребителя, оказание которых включает деятельность, осуществляемую по отношению к материальному продукту, в том числе, предоставляемому потребителем</w:t>
      </w:r>
      <w:r w:rsidRPr="005B1818">
        <w:rPr>
          <w:rStyle w:val="aff1"/>
        </w:rPr>
        <w:footnoteReference w:id="1"/>
      </w:r>
      <w:r w:rsidRPr="005B1818">
        <w:t xml:space="preserve"> (</w:t>
      </w:r>
      <w:r w:rsidRPr="005B1818">
        <w:rPr>
          <w:shd w:val="clear" w:color="auto" w:fill="FFFFFF"/>
        </w:rPr>
        <w:t>услуги автосервиса, ремонт и техническое обслуживание оборудования, техники, машин, ремонт и возведение жилых построек, ремонт и изготовление изделий, жилищно-коммунальные услуги, бытовые услуги, транспортные услуги, услуги средств размещения, услуги индустрии питания и др.</w:t>
      </w:r>
      <w:r w:rsidRPr="005B1818">
        <w:t>).</w:t>
      </w:r>
    </w:p>
    <w:p w14:paraId="07670A23" w14:textId="77777777" w:rsidR="00A3797F" w:rsidRPr="005B1818" w:rsidRDefault="00A3797F" w:rsidP="004D35CA">
      <w:pPr>
        <w:pStyle w:val="af"/>
      </w:pPr>
      <w:r w:rsidRPr="00C144BB">
        <w:rPr>
          <w:b/>
          <w:i/>
          <w:iCs/>
        </w:rPr>
        <w:t>Нематериальное производство</w:t>
      </w:r>
      <w:r w:rsidRPr="005B1818">
        <w:t xml:space="preserve"> включает отрасли и предприятия, оказывающие </w:t>
      </w:r>
      <w:r w:rsidRPr="00C144BB">
        <w:rPr>
          <w:b/>
          <w:i/>
          <w:iCs/>
        </w:rPr>
        <w:t>нематериальные (</w:t>
      </w:r>
      <w:r w:rsidRPr="00C144BB">
        <w:rPr>
          <w:b/>
          <w:bCs/>
          <w:i/>
          <w:iCs/>
          <w:bdr w:val="none" w:sz="0" w:space="0" w:color="auto" w:frame="1"/>
          <w:shd w:val="clear" w:color="auto" w:fill="FFFFFF"/>
        </w:rPr>
        <w:t xml:space="preserve">социально-культурные) </w:t>
      </w:r>
      <w:r w:rsidRPr="00C144BB">
        <w:rPr>
          <w:b/>
          <w:i/>
          <w:iCs/>
        </w:rPr>
        <w:t>услуги</w:t>
      </w:r>
      <w:r w:rsidRPr="00C144BB">
        <w:rPr>
          <w:bCs/>
        </w:rPr>
        <w:t xml:space="preserve">, </w:t>
      </w:r>
      <w:r w:rsidRPr="00C144BB">
        <w:rPr>
          <w:bCs/>
          <w:bdr w:val="none" w:sz="0" w:space="0" w:color="auto" w:frame="1"/>
          <w:shd w:val="clear" w:color="auto" w:fill="FFFFFF"/>
        </w:rPr>
        <w:t>т.е. у</w:t>
      </w:r>
      <w:r w:rsidRPr="00C144BB">
        <w:rPr>
          <w:bCs/>
          <w:shd w:val="clear" w:color="auto" w:fill="FFFFFF"/>
        </w:rPr>
        <w:t>слуги</w:t>
      </w:r>
      <w:r w:rsidRPr="005B1818">
        <w:rPr>
          <w:shd w:val="clear" w:color="auto" w:fill="FFFFFF"/>
        </w:rPr>
        <w:t xml:space="preserve"> по удовлетворению духовных, интеллектуальных, этических потребностей и поддержание нормальной жизнедеятельности потребителя, в том числе поддержание и восстановление здоровья, духовное и физическое развитие личности, повышение профессионализма. </w:t>
      </w:r>
      <w:r w:rsidRPr="005B1818">
        <w:rPr>
          <w:bCs/>
        </w:rPr>
        <w:t>т.е.</w:t>
      </w:r>
      <w:r w:rsidRPr="005B1818">
        <w:rPr>
          <w:b/>
        </w:rPr>
        <w:t xml:space="preserve"> </w:t>
      </w:r>
      <w:r w:rsidRPr="005B1818">
        <w:t xml:space="preserve">услуги, не связанные с товаром в его материальной форме (страхование, банковские, финансовые, экспертные и правовые услуги, образовательные услуги, услуги спорта, туризма, отдыха и досуга, косметические услуги, медицинские </w:t>
      </w:r>
      <w:r w:rsidRPr="00CC4F3F">
        <w:rPr>
          <w:i/>
          <w:iCs/>
        </w:rPr>
        <w:t>услуги</w:t>
      </w:r>
      <w:r w:rsidRPr="005B1818">
        <w:t>, услуги аренды и проката, услуги связи и др.).</w:t>
      </w:r>
    </w:p>
    <w:p w14:paraId="16FC8642" w14:textId="77777777" w:rsidR="00A3797F" w:rsidRPr="005B1818" w:rsidRDefault="00A3797F" w:rsidP="004D35CA">
      <w:pPr>
        <w:pStyle w:val="af"/>
      </w:pPr>
      <w:r w:rsidRPr="00C144BB">
        <w:rPr>
          <w:b/>
          <w:bCs/>
          <w:i/>
          <w:iCs/>
        </w:rPr>
        <w:t>Непроизводственная сфера</w:t>
      </w:r>
      <w:r w:rsidRPr="005B1818">
        <w:rPr>
          <w:rStyle w:val="w"/>
          <w:b/>
          <w:bCs/>
          <w:shd w:val="clear" w:color="auto" w:fill="FFFFFF"/>
        </w:rPr>
        <w:t xml:space="preserve"> </w:t>
      </w:r>
      <w:r w:rsidRPr="005B1818">
        <w:rPr>
          <w:rStyle w:val="w"/>
          <w:shd w:val="clear" w:color="auto" w:fill="FFFFFF"/>
        </w:rPr>
        <w:t xml:space="preserve">совокупность </w:t>
      </w:r>
      <w:r w:rsidRPr="005B1818">
        <w:t xml:space="preserve">отраслей и организаций, создающие </w:t>
      </w:r>
      <w:r w:rsidRPr="00C144BB">
        <w:rPr>
          <w:b/>
          <w:i/>
          <w:iCs/>
        </w:rPr>
        <w:t>нематериальные блага</w:t>
      </w:r>
      <w:r w:rsidRPr="005B1818">
        <w:rPr>
          <w:b/>
        </w:rPr>
        <w:t xml:space="preserve">, </w:t>
      </w:r>
      <w:r w:rsidRPr="005B1818">
        <w:rPr>
          <w:shd w:val="clear" w:color="auto" w:fill="FFFFFF"/>
        </w:rPr>
        <w:t>не имеющие стоимостного выражения,</w:t>
      </w:r>
      <w:r w:rsidRPr="005B1818">
        <w:t xml:space="preserve"> </w:t>
      </w:r>
      <w:r w:rsidRPr="005B1818">
        <w:rPr>
          <w:shd w:val="clear" w:color="auto" w:fill="FFFFFF"/>
        </w:rPr>
        <w:t xml:space="preserve">обеспечивающие сохранение и развитие личности, жизни, чести и достоинства личности, личную неприкосновенность, деловую репутацию, авторство, интеллектуальное и духовное развитие человека и общества </w:t>
      </w:r>
      <w:r w:rsidRPr="005B1818">
        <w:t>(общественная деятельность, доверие государству и людям, безопасность, судебно-правовая защита, научные идеи, знания, религия, искусство в целом и др.).</w:t>
      </w:r>
    </w:p>
    <w:p w14:paraId="70B74586" w14:textId="77777777" w:rsidR="00A3797F" w:rsidRPr="005B1818" w:rsidRDefault="00A3797F" w:rsidP="004D35CA">
      <w:pPr>
        <w:ind w:firstLine="709"/>
        <w:jc w:val="both"/>
        <w:rPr>
          <w:rFonts w:ascii="Times New Roman" w:hAnsi="Times New Roman"/>
          <w:i/>
          <w:iCs/>
          <w:sz w:val="28"/>
          <w:szCs w:val="28"/>
        </w:rPr>
      </w:pPr>
    </w:p>
    <w:p w14:paraId="41F324AF" w14:textId="77777777" w:rsidR="00A3797F" w:rsidRPr="00237940" w:rsidRDefault="00A3797F" w:rsidP="004D35CA">
      <w:pPr>
        <w:pStyle w:val="QR-"/>
        <w:widowControl/>
        <w:rPr>
          <w:spacing w:val="-6"/>
        </w:rPr>
      </w:pPr>
      <w:r w:rsidRPr="00237940">
        <w:rPr>
          <w:spacing w:val="-6"/>
        </w:rPr>
        <w:t xml:space="preserve">Производство товаров и услуг необходимых для функционирования непроизводственной сферы (книжная продукция, свечи в церкви, символика партии), относится к </w:t>
      </w:r>
      <w:r w:rsidR="00046DC3">
        <w:rPr>
          <w:spacing w:val="-6"/>
        </w:rPr>
        <w:lastRenderedPageBreak/>
        <w:t>производственной сфере.</w:t>
      </w:r>
      <w:r w:rsidRPr="00237940">
        <w:rPr>
          <w:spacing w:val="-6"/>
        </w:rPr>
        <w:t xml:space="preserve"> Сопутствующие товары и услуги сами по себе не могут заменить собой суть процесса удовлетворения потребностей непроизводственной сферы.</w:t>
      </w:r>
    </w:p>
    <w:p w14:paraId="27D322EB" w14:textId="77777777" w:rsidR="00A3797F" w:rsidRPr="005B1818" w:rsidRDefault="00A3797F" w:rsidP="004D35CA">
      <w:pPr>
        <w:pStyle w:val="af"/>
        <w:rPr>
          <w:shd w:val="clear" w:color="auto" w:fill="FFFFFF"/>
        </w:rPr>
      </w:pPr>
    </w:p>
    <w:p w14:paraId="69EF66F0" w14:textId="77777777" w:rsidR="00A3797F" w:rsidRDefault="00A3797F" w:rsidP="004D35CA">
      <w:pPr>
        <w:pStyle w:val="af"/>
        <w:rPr>
          <w:shd w:val="clear" w:color="auto" w:fill="FFFFFF"/>
        </w:rPr>
      </w:pPr>
      <w:bookmarkStart w:id="73" w:name="_Hlk104368550"/>
      <w:r w:rsidRPr="005B1818">
        <w:rPr>
          <w:shd w:val="clear" w:color="auto" w:fill="FFFFFF"/>
        </w:rPr>
        <w:t>Развитие непроизводственной сферы обеспечивает всестороннее развитие личности и, тем самым, расширенное воспроизводство социальных и трудовых ресурсов. Его роль в жизни общества постоянно растет.</w:t>
      </w:r>
      <w:bookmarkEnd w:id="73"/>
    </w:p>
    <w:p w14:paraId="204CEFAA" w14:textId="77777777" w:rsidR="00237940" w:rsidRPr="00237940" w:rsidRDefault="00237940" w:rsidP="004D35CA">
      <w:pPr>
        <w:pStyle w:val="af"/>
        <w:rPr>
          <w:bCs/>
        </w:rPr>
      </w:pPr>
    </w:p>
    <w:p w14:paraId="42930481" w14:textId="77777777" w:rsidR="00237940" w:rsidRDefault="00FF4F18" w:rsidP="004D35CA">
      <w:pPr>
        <w:pStyle w:val="ae"/>
      </w:pPr>
      <w:bookmarkStart w:id="74" w:name="_Toc104977460"/>
      <w:r>
        <w:t>1.3.2</w:t>
      </w:r>
      <w:r w:rsidR="005C0C07">
        <w:t>.</w:t>
      </w:r>
      <w:r>
        <w:t> Система национальных счетов</w:t>
      </w:r>
      <w:bookmarkEnd w:id="74"/>
    </w:p>
    <w:p w14:paraId="1D20A819" w14:textId="77777777" w:rsidR="00A3797F" w:rsidRDefault="00A3797F" w:rsidP="004D35CA">
      <w:pPr>
        <w:pStyle w:val="af"/>
      </w:pPr>
      <w:r w:rsidRPr="00927D04">
        <w:t>В международной статистике для характеристики конечных результатов годового производства страны используются показатели системы национальных счетов (СНС), которая была разработана статистической комиссией</w:t>
      </w:r>
      <w:r w:rsidR="00237940">
        <w:t xml:space="preserve"> ООН в 1953 г.</w:t>
      </w:r>
    </w:p>
    <w:p w14:paraId="08DD9BC1" w14:textId="77777777" w:rsidR="00A3797F" w:rsidRDefault="00A3797F" w:rsidP="004D35CA">
      <w:pPr>
        <w:pStyle w:val="af"/>
      </w:pPr>
    </w:p>
    <w:p w14:paraId="38ACF855" w14:textId="77777777" w:rsidR="00A3797F" w:rsidRPr="00CC4F3F" w:rsidRDefault="00A3797F" w:rsidP="004D35CA">
      <w:pPr>
        <w:pStyle w:val="QR-"/>
        <w:widowControl/>
      </w:pPr>
      <w:r w:rsidRPr="00CC4F3F">
        <w:t>Основоположниками современной системы национальных счетов считают С. Кузнеца и Дж. Кларка.</w:t>
      </w:r>
    </w:p>
    <w:p w14:paraId="5EBF97B7" w14:textId="77777777" w:rsidR="00A3797F" w:rsidRPr="00927D04" w:rsidRDefault="00A3797F" w:rsidP="004D35CA">
      <w:pPr>
        <w:ind w:firstLine="709"/>
        <w:jc w:val="both"/>
        <w:rPr>
          <w:rFonts w:ascii="Times New Roman" w:hAnsi="Times New Roman"/>
          <w:sz w:val="28"/>
          <w:szCs w:val="28"/>
        </w:rPr>
      </w:pPr>
    </w:p>
    <w:p w14:paraId="772C2237" w14:textId="77777777" w:rsidR="00A3797F" w:rsidRPr="00CC4F3F" w:rsidRDefault="00A3797F" w:rsidP="004D35CA">
      <w:pPr>
        <w:pStyle w:val="af1"/>
      </w:pPr>
      <w:r w:rsidRPr="00CC4F3F">
        <w:rPr>
          <w:b/>
        </w:rPr>
        <w:t xml:space="preserve">Система национальных счетов (СНС) </w:t>
      </w:r>
      <w:r w:rsidRPr="00CC4F3F">
        <w:t xml:space="preserve">представляет собой свод балансовых </w:t>
      </w:r>
      <w:r w:rsidRPr="00CC4F3F">
        <w:rPr>
          <w:rStyle w:val="afd"/>
          <w:rFonts w:eastAsiaTheme="majorEastAsia"/>
          <w:bCs/>
        </w:rPr>
        <w:t xml:space="preserve">экономических </w:t>
      </w:r>
      <w:r w:rsidRPr="00CC4F3F">
        <w:t>таблиц, отражающих с одной стороны расходы субъектов хозяйствования на покупку товаров и услуг, с другой – их доходы от результатов хозяйственной деятельности.</w:t>
      </w:r>
    </w:p>
    <w:tbl>
      <w:tblPr>
        <w:tblpPr w:leftFromText="180" w:rightFromText="180" w:vertAnchor="text" w:horzAnchor="margin" w:tblpY="1368"/>
        <w:tblOverlap w:val="never"/>
        <w:tblW w:w="0" w:type="auto"/>
        <w:tblLook w:val="04A0" w:firstRow="1" w:lastRow="0" w:firstColumn="1" w:lastColumn="0" w:noHBand="0" w:noVBand="1"/>
      </w:tblPr>
      <w:tblGrid>
        <w:gridCol w:w="5778"/>
      </w:tblGrid>
      <w:tr w:rsidR="00A3797F" w:rsidRPr="005B1818" w14:paraId="1D8F3719" w14:textId="77777777" w:rsidTr="00A3797F">
        <w:tc>
          <w:tcPr>
            <w:tcW w:w="5778" w:type="dxa"/>
          </w:tcPr>
          <w:p w14:paraId="732996E8" w14:textId="2FA58F95" w:rsidR="00A3797F" w:rsidRPr="00F6548A" w:rsidRDefault="00C75298" w:rsidP="00F6548A">
            <w:pPr>
              <w:jc w:val="center"/>
              <w:rPr>
                <w:rFonts w:ascii="Times New Roman" w:hAnsi="Times New Roman"/>
                <w:i/>
                <w:iCs/>
              </w:rPr>
            </w:pPr>
            <w:r>
              <w:rPr>
                <w:rFonts w:ascii="Times New Roman" w:hAnsi="Times New Roman"/>
                <w:i/>
                <w:iCs/>
                <w:noProof/>
                <w:sz w:val="24"/>
                <w:szCs w:val="24"/>
                <w:lang w:eastAsia="ru-RU"/>
              </w:rPr>
              <mc:AlternateContent>
                <mc:Choice Requires="wps">
                  <w:drawing>
                    <wp:anchor distT="4294967294" distB="4294967294" distL="114300" distR="114300" simplePos="0" relativeHeight="251738624" behindDoc="0" locked="0" layoutInCell="1" allowOverlap="1" wp14:anchorId="1C8CA112" wp14:editId="20386C75">
                      <wp:simplePos x="0" y="0"/>
                      <wp:positionH relativeFrom="column">
                        <wp:posOffset>721360</wp:posOffset>
                      </wp:positionH>
                      <wp:positionV relativeFrom="paragraph">
                        <wp:posOffset>1044574</wp:posOffset>
                      </wp:positionV>
                      <wp:extent cx="728980" cy="0"/>
                      <wp:effectExtent l="0" t="76200" r="0" b="95250"/>
                      <wp:wrapNone/>
                      <wp:docPr id="86"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89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896B60" id="Прямая со стрелкой 47" o:spid="_x0000_s1026" type="#_x0000_t32" style="position:absolute;margin-left:56.8pt;margin-top:82.25pt;width:57.4pt;height:0;z-index:2517386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E1eBgIAACQEAAAOAAAAZHJzL2Uyb0RvYy54bWysU0uO1DAQ3SNxB8t7OukWmmmiTs+iB9iM&#10;oMXAATyO3bHwT7bppHcDF5gjcAU2LAbQnCG5EWWnE75CArEp2a56Ve9VlVdnrZJoz5wXRpd4Pssx&#10;YpqaSuhdiV+9fPJgiZEPRFdEGs1KfGAen63v31s1tmALUxtZMYcgifZFY0tch2CLLPO0Zor4mbFM&#10;g5Mbp0iAq9tllSMNZFcyW+T5SdYYV1lnKPMeXs8HJ16n/JwzGp5z7llAssTALSTrkr2KNluvSLFz&#10;xNaCHmmQf2ChiNBQdEp1TgJBb5z4JZUS1BlveJhRozLDuaAsaQA18/wnNZc1sSxpgeZ4O7XJ/7+0&#10;9Nl+65CoSrw8wUgTBTPq3vfX/U33pfvQ36D+bXcHpn/XX3cfu8/dp+6uu0UPT2PnGusLSLDRWxe1&#10;01Zf2gtDX3vwZT8448XbIazlTsVwEI/aNInDNAnWBkTh8XSxfLSEedHRlZFixFnnw1NmFIqHEvvg&#10;iNjVYWO0hnEbN0+DIPsLHyIPUoyAWFTqaAMR8rGuUDhY0EucM03UA7HRn6gPbBPvcJBswL5gHHoF&#10;/IYaaUvZRjq0J7BfhFKmw3zKBNERxoWUEzBP5P4IPMZHKEsb/DfgCZEqGx0msBLauN9VD+1ImQ/x&#10;YwcG3bEFV6Y6bN04VVjF1Kvjt4m7/v09wb997vVXAAAA//8DAFBLAwQUAAYACAAAACEASSNmVd4A&#10;AAALAQAADwAAAGRycy9kb3ducmV2LnhtbEyPQU/DMAyF70j8h8hI3FjaMqrRNZ0QExcuY2Pi7DVe&#10;U61JqiZbC78eIyHBzc9+ev5euZpsJy40hNY7BeksAUGu9rp1jYL9+8vdAkSI6DR23pGCTwqwqq6v&#10;Siy0H92WLrvYCA5xoUAFJsa+kDLUhiyGme/J8e3oB4uR5dBIPeDI4baTWZLk0mLr+IPBnp4N1afd&#10;2Sp4DG8mBvNB6+MmzTdf2Kxf96NStzfT0xJEpCn+meEHn9GhYqaDPzsdRMc6vc/ZykM+fwDBjixb&#10;zEEcfjeyKuX/DtU3AAAA//8DAFBLAQItABQABgAIAAAAIQC2gziS/gAAAOEBAAATAAAAAAAAAAAA&#10;AAAAAAAAAABbQ29udGVudF9UeXBlc10ueG1sUEsBAi0AFAAGAAgAAAAhADj9If/WAAAAlAEAAAsA&#10;AAAAAAAAAAAAAAAALwEAAF9yZWxzLy5yZWxzUEsBAi0AFAAGAAgAAAAhAIYcTV4GAgAAJAQAAA4A&#10;AAAAAAAAAAAAAAAALgIAAGRycy9lMm9Eb2MueG1sUEsBAi0AFAAGAAgAAAAhAEkjZlXeAAAACwEA&#10;AA8AAAAAAAAAAAAAAAAAYAQAAGRycy9kb3ducmV2LnhtbFBLBQYAAAAABAAEAPMAAABrBQAAAAA=&#10;" strokecolor="#4579b8 [3044]">
                      <v:stroke endarrow="open"/>
                      <o:lock v:ext="edit" shapetype="f"/>
                    </v:shape>
                  </w:pict>
                </mc:Fallback>
              </mc:AlternateContent>
            </w:r>
            <w:r>
              <w:rPr>
                <w:rFonts w:ascii="Times New Roman" w:hAnsi="Times New Roman"/>
                <w:i/>
                <w:iCs/>
                <w:noProof/>
                <w:sz w:val="24"/>
                <w:szCs w:val="24"/>
                <w:lang w:eastAsia="ru-RU"/>
              </w:rPr>
              <mc:AlternateContent>
                <mc:Choice Requires="wps">
                  <w:drawing>
                    <wp:anchor distT="0" distB="0" distL="114300" distR="114300" simplePos="0" relativeHeight="251732480" behindDoc="0" locked="0" layoutInCell="1" allowOverlap="1" wp14:anchorId="5A0BE4BD" wp14:editId="19E46C85">
                      <wp:simplePos x="0" y="0"/>
                      <wp:positionH relativeFrom="column">
                        <wp:posOffset>721360</wp:posOffset>
                      </wp:positionH>
                      <wp:positionV relativeFrom="paragraph">
                        <wp:posOffset>887095</wp:posOffset>
                      </wp:positionV>
                      <wp:extent cx="729615" cy="5080"/>
                      <wp:effectExtent l="38100" t="76200" r="0" b="90170"/>
                      <wp:wrapNone/>
                      <wp:docPr id="85"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29615" cy="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3DEC51" id="Прямая со стрелкой 46" o:spid="_x0000_s1026" type="#_x0000_t32" style="position:absolute;margin-left:56.8pt;margin-top:69.85pt;width:57.45pt;height:.4pt;flip:x 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GxQFgIAADsEAAAOAAAAZHJzL2Uyb0RvYy54bWysU0uOEzEQ3SNxB8t70p2ICUMrnVlk+CxG&#10;EDHA3uO20xb+yTbpzm7gAnOEuQIbFnw0Z+i+EWV30sNPSCA2JdtV71W9qvLipFUSbZnzwugSTyc5&#10;RkxTUwm9KfGrl4/vHWPkA9EVkUazEu+YxyfLu3cWjS3YzNRGVswhING+aGyJ6xBskWWe1kwRPzGW&#10;aXBy4xQJcHWbrHKkAXYls1mez7PGuMo6Q5n38Ho6OPEy8XPOaHjOuWcByRJDbSFZl+xFtNlyQYqN&#10;I7YWdF8G+YcqFBEako5UpyQQ9NaJX6iUoM54w8OEGpUZzgVlSQOomeY/qTmviWVJCzTH27FN/v/R&#10;0mfbtUOiKvHxEUaaKJhRd91f9lfd1+5Df4X6d90NmP59f9l97L50n7ub7hO6P4+da6wvgGCl1y5q&#10;p60+t2eGvvHgy35wxou3Q1jLnUJcCvsUFgan0+t4ihTQENSm6ezG6bA2IAqPD2YP51MokoLrKD9O&#10;s8tIEeki1DofnjCjUDyU2AdHxKYOK6M1bIFxQwKyPfMhlncLiGCpow1EyEe6QmFnoQ3EOdNEmRAb&#10;/UnRICLJCTvJBuwLxqGFUOKQIy0vW0mHtgTWjlDKdJiOTBAdYVxIOQLzpP6PwH18hLK02H8DHhEp&#10;s9FhBCuhjftd9tAeSuZD/KEDg+7YggtT7dbuMGzY0NSr/W+KX+D7e4Lf/vnlNwAAAP//AwBQSwME&#10;FAAGAAgAAAAhAIqJ3hvhAAAACwEAAA8AAABkcnMvZG93bnJldi54bWxMj81OwzAQhO9IvIO1SNyo&#10;05S0IcSp+CkSEr007QM48TaJ8E9ku2369iwnuO3sjma/KdeT0eyMPgzOCpjPEmBoW6cG2wk47D8e&#10;cmAhSqukdhYFXDHAurq9KWWh3MXu8FzHjlGIDYUU0Mc4FpyHtkcjw8yNaOl2dN7ISNJ3XHl5oXCj&#10;eZokS27kYOlDL0d867H9rk9GwHa187jR2zo/vqqvmH2+981hL8T93fTyDCziFP/M8ItP6FARU+NO&#10;VgWmSc8XS7LSsHhaASNHmuYZsIY2j0kGvCr5/w7VDwAAAP//AwBQSwECLQAUAAYACAAAACEAtoM4&#10;kv4AAADhAQAAEwAAAAAAAAAAAAAAAAAAAAAAW0NvbnRlbnRfVHlwZXNdLnhtbFBLAQItABQABgAI&#10;AAAAIQA4/SH/1gAAAJQBAAALAAAAAAAAAAAAAAAAAC8BAABfcmVscy8ucmVsc1BLAQItABQABgAI&#10;AAAAIQCt6GxQFgIAADsEAAAOAAAAAAAAAAAAAAAAAC4CAABkcnMvZTJvRG9jLnhtbFBLAQItABQA&#10;BgAIAAAAIQCKid4b4QAAAAsBAAAPAAAAAAAAAAAAAAAAAHAEAABkcnMvZG93bnJldi54bWxQSwUG&#10;AAAAAAQABADzAAAAfgUAAAAA&#10;" strokecolor="#4579b8 [3044]">
                      <v:stroke endarrow="open"/>
                      <o:lock v:ext="edit" shapetype="f"/>
                    </v:shape>
                  </w:pict>
                </mc:Fallback>
              </mc:AlternateContent>
            </w:r>
            <w:r>
              <w:rPr>
                <w:rFonts w:ascii="Times New Roman" w:hAnsi="Times New Roman"/>
                <w:i/>
                <w:iCs/>
                <w:noProof/>
                <w:sz w:val="24"/>
                <w:szCs w:val="24"/>
                <w:lang w:eastAsia="ru-RU"/>
              </w:rPr>
              <mc:AlternateContent>
                <mc:Choice Requires="wps">
                  <w:drawing>
                    <wp:anchor distT="0" distB="0" distL="114298" distR="114298" simplePos="0" relativeHeight="251726336" behindDoc="0" locked="0" layoutInCell="1" allowOverlap="1" wp14:anchorId="1552FF27" wp14:editId="256A142E">
                      <wp:simplePos x="0" y="0"/>
                      <wp:positionH relativeFrom="column">
                        <wp:posOffset>1951354</wp:posOffset>
                      </wp:positionH>
                      <wp:positionV relativeFrom="paragraph">
                        <wp:posOffset>1132205</wp:posOffset>
                      </wp:positionV>
                      <wp:extent cx="0" cy="445770"/>
                      <wp:effectExtent l="95250" t="38100" r="38100" b="0"/>
                      <wp:wrapNone/>
                      <wp:docPr id="84" name="Прямая со стрелкой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457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A85B7E" id="Прямая со стрелкой 45" o:spid="_x0000_s1026" type="#_x0000_t32" style="position:absolute;margin-left:153.65pt;margin-top:89.15pt;width:0;height:35.1pt;flip:y;z-index:2517263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ohLDQIAAC4EAAAOAAAAZHJzL2Uyb0RvYy54bWysU82O0zAQviPxDpbvNO2qy66ipnvoApcV&#10;VCxw9zp2Y+HY1tg06W3hBfYReAUuHPjRPkPyRoydNsufkEBcRrHH3zfzfTNZnLW1JlsBXllT0Nlk&#10;Sokw3JbKbAr68sXjB6eU+MBMybQ1oqA74enZ8v69ReNycWQrq0sBBEmMzxtX0CoEl2eZ55WomZ9Y&#10;JwwmpYWaBTzCJiuBNche6+xoOn2YNRZKB5YL7/H2fEjSZeKXUvDwTEovAtEFxd5CipDiVYzZcsHy&#10;DTBXKb5vg/1DFzVTBouOVOcsMPIG1C9UteJgvZVhwm2dWSkVF0kDqplNf1JzWTEnkhY0x7vRJv//&#10;aPnT7RqIKgt6OqfEsBpn1L3vr/ub7mv3ob8h/dvuFkP/rr/uPnZfus/dbfeJzI+jc43zORKszBqi&#10;dt6aS3dh+WuPueyHZDx4NzxrJdREauVe4cIk09AG0qaZ7MaZiDYQPlxyvJ3Pj09O0rgylkeGWNCB&#10;D0+ErUn8KKgPwNSmCitrDA7ewsDOthc+xI7uABGsTYyBKf3IlCTsHCpnALaJyvBtzCcRQ99JQdhp&#10;MWCfC4muYX9DjbSvYqWBbBluGuNcmDAbmfB1hEml9QicJul/BO7fR6hIu/w34BGRKlsTRnCtjIXf&#10;VQ/toWU5vD84MOiOFlzZcreGw3xxKZNX+x8obv335wS/+82X3wAAAP//AwBQSwMEFAAGAAgAAAAh&#10;ADPi7BPeAAAACwEAAA8AAABkcnMvZG93bnJldi54bWxMj8FOwzAQRO9I/IO1SNyoQwtNlMapQgUI&#10;iROBD3DjbRLVXkex26R/zyIOcNvdGc2+Kbazs+KMY+g9KbhfJCCQGm96ahV8fb7cZSBC1GS09YQK&#10;LhhgW15fFTo3fqIPPNexFRxCIdcKuhiHXMrQdOh0WPgBibWDH52OvI6tNKOeONxZuUyStXS6J/7Q&#10;6QF3HTbH+uQUVJl8p+Nll4b6rVkbO83Pr9WTUrc3c7UBEXGOf2b4wWd0KJlp709kgrAKVkm6YisL&#10;acYDO34vewXLh+wRZFnI/x3KbwAAAP//AwBQSwECLQAUAAYACAAAACEAtoM4kv4AAADhAQAAEwAA&#10;AAAAAAAAAAAAAAAAAAAAW0NvbnRlbnRfVHlwZXNdLnhtbFBLAQItABQABgAIAAAAIQA4/SH/1gAA&#10;AJQBAAALAAAAAAAAAAAAAAAAAC8BAABfcmVscy8ucmVsc1BLAQItABQABgAIAAAAIQAntohLDQIA&#10;AC4EAAAOAAAAAAAAAAAAAAAAAC4CAABkcnMvZTJvRG9jLnhtbFBLAQItABQABgAIAAAAIQAz4uwT&#10;3gAAAAsBAAAPAAAAAAAAAAAAAAAAAGcEAABkcnMvZG93bnJldi54bWxQSwUGAAAAAAQABADzAAAA&#10;cgUAAAAA&#10;" strokecolor="#4579b8 [3044]">
                      <v:stroke endarrow="open"/>
                      <o:lock v:ext="edit" shapetype="f"/>
                    </v:shape>
                  </w:pict>
                </mc:Fallback>
              </mc:AlternateContent>
            </w:r>
            <w:r>
              <w:rPr>
                <w:rFonts w:ascii="Times New Roman" w:hAnsi="Times New Roman"/>
                <w:i/>
                <w:iCs/>
                <w:noProof/>
                <w:sz w:val="24"/>
                <w:szCs w:val="24"/>
                <w:lang w:eastAsia="ru-RU"/>
              </w:rPr>
              <mc:AlternateContent>
                <mc:Choice Requires="wps">
                  <w:drawing>
                    <wp:anchor distT="0" distB="0" distL="114298" distR="114298" simplePos="0" relativeHeight="251720192" behindDoc="0" locked="0" layoutInCell="1" allowOverlap="1" wp14:anchorId="2C134280" wp14:editId="4D1BACED">
                      <wp:simplePos x="0" y="0"/>
                      <wp:positionH relativeFrom="column">
                        <wp:posOffset>1603374</wp:posOffset>
                      </wp:positionH>
                      <wp:positionV relativeFrom="paragraph">
                        <wp:posOffset>1132205</wp:posOffset>
                      </wp:positionV>
                      <wp:extent cx="0" cy="446405"/>
                      <wp:effectExtent l="95250" t="0" r="57150" b="29845"/>
                      <wp:wrapNone/>
                      <wp:docPr id="83" name="Прямая со стрелкой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464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2665C88" id="Прямая со стрелкой 43" o:spid="_x0000_s1026" type="#_x0000_t32" style="position:absolute;margin-left:126.25pt;margin-top:89.15pt;width:0;height:35.15pt;z-index:25172019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ND+BAIAACQEAAAOAAAAZHJzL2Uyb0RvYy54bWysU0uO1DAQ3SNxB8t7OumZZjSKOj2LHmAz&#10;ghEDB/A4dsci/qhsOundwAXmCFyBDQs+mjMkN6LsdIevkEBsSrar3qtXHy/POt2QrQCvrCnpfJZT&#10;Igy3lTKbkr588fjBKSU+MFOxxhpR0p3w9Gx1/96ydYU4srVtKgEESYwvWlfSOgRXZJnntdDMz6wT&#10;Bp3SgmYBr7DJKmAtsusmO8rzk6y1UDmwXHiPr+ejk64Sv5SCh2dSehFIU1LUFpKFZK+jzVZLVmyA&#10;uVrxvQz2Dyo0UwaTTlTnLDDyGtQvVFpxsN7KMONWZ1ZKxUWqAauZ5z9Vc1UzJ1It2Bzvpjb5/0fL&#10;n24vgaiqpKfHlBimcUb9u+FmuO2/9O+HWzK86e/QDG+Hm/5D/7n/1N/1H8niOHaudb5AgrW5hFg7&#10;78yVu7D8lUdf9oMzXrwbwzoJOoZj8aRLk9hNkxBdIHx85Pi6WJws8ocxVcaKA86BD0+E1SQeSuoD&#10;MLWpw9oag+O2ME+DYNsLH0bgARCTNibawFTzyFQk7BzWywBsu08S/Un6qDbpDrtGjNjnQmKvUN+Y&#10;I22pWDdAtgz3i3EuTJhPTBgdYVI1zQTMk7g/AvfxESrSBv8NeEKkzNaECayVsfC77KE7SJZj/KED&#10;Y92xBde22l3CYaq4imkg+28Td/37e4J/+9yrrwAAAP//AwBQSwMEFAAGAAgAAAAhAJkGGWfeAAAA&#10;CwEAAA8AAABkcnMvZG93bnJldi54bWxMj0FPwzAMhe9I/IfISNxYusJKKU0nxMSFy2BMnLPGayoa&#10;p2qytezX44kD3Gy/p+fvlcvJdeKIQ2g9KZjPEhBItTctNQq2Hy83OYgQNRndeUIF3xhgWV1elLow&#10;fqR3PG5iIziEQqEV2Bj7QspQW3Q6zHyPxNreD05HXodGmkGPHO46mSZJJp1uiT9Y3eOzxfprc3AK&#10;HsKbjcF+4mq/nmfrk25Wr9tRqeur6ekRRMQp/pnhjM/oUDHTzh/IBNEpSBfpgq0s3Oe3INjxe9nx&#10;cJdnIKtS/u9Q/QAAAP//AwBQSwECLQAUAAYACAAAACEAtoM4kv4AAADhAQAAEwAAAAAAAAAAAAAA&#10;AAAAAAAAW0NvbnRlbnRfVHlwZXNdLnhtbFBLAQItABQABgAIAAAAIQA4/SH/1gAAAJQBAAALAAAA&#10;AAAAAAAAAAAAAC8BAABfcmVscy8ucmVsc1BLAQItABQABgAIAAAAIQCg0ND+BAIAACQEAAAOAAAA&#10;AAAAAAAAAAAAAC4CAABkcnMvZTJvRG9jLnhtbFBLAQItABQABgAIAAAAIQCZBhln3gAAAAsBAAAP&#10;AAAAAAAAAAAAAAAAAF4EAABkcnMvZG93bnJldi54bWxQSwUGAAAAAAQABADzAAAAaQUAAAAA&#10;" strokecolor="#4579b8 [3044]">
                      <v:stroke endarrow="open"/>
                      <o:lock v:ext="edit" shapetype="f"/>
                    </v:shape>
                  </w:pict>
                </mc:Fallback>
              </mc:AlternateContent>
            </w:r>
            <w:r>
              <w:rPr>
                <w:rFonts w:ascii="Times New Roman" w:hAnsi="Times New Roman"/>
                <w:i/>
                <w:iCs/>
                <w:noProof/>
                <w:sz w:val="24"/>
                <w:szCs w:val="24"/>
                <w:lang w:eastAsia="ru-RU"/>
              </w:rPr>
              <mc:AlternateContent>
                <mc:Choice Requires="wps">
                  <w:drawing>
                    <wp:anchor distT="0" distB="0" distL="114300" distR="114300" simplePos="0" relativeHeight="251714048" behindDoc="0" locked="0" layoutInCell="1" allowOverlap="1" wp14:anchorId="79EAFF57" wp14:editId="4A8C842D">
                      <wp:simplePos x="0" y="0"/>
                      <wp:positionH relativeFrom="column">
                        <wp:posOffset>2103755</wp:posOffset>
                      </wp:positionH>
                      <wp:positionV relativeFrom="paragraph">
                        <wp:posOffset>887095</wp:posOffset>
                      </wp:positionV>
                      <wp:extent cx="723900" cy="5715"/>
                      <wp:effectExtent l="0" t="76200" r="0" b="89535"/>
                      <wp:wrapNone/>
                      <wp:docPr id="82" name="Прямая со стрелкой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3900"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F8DFCD" id="Прямая со стрелкой 33" o:spid="_x0000_s1026" type="#_x0000_t32" style="position:absolute;margin-left:165.65pt;margin-top:69.85pt;width:57pt;height:.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GWPCAIAACcEAAAOAAAAZHJzL2Uyb0RvYy54bWysU01uEzEU3iNxB8t7MpNEpe0oky5SYFNB&#10;ROEArsfOWPhPtslMdoUL9AhcgU0XQNUzzNyIZ08y/AoJxObJ9nvf977348VZqyTaMueF0SWeTnKM&#10;mKamEnpT4tevnj46wcgHoisijWYl3jGPz5YPHywaW7CZqY2smENAon3R2BLXIdgiyzytmSJ+YizT&#10;4OTGKRLg6jZZ5UgD7Epmszx/nDXGVdYZyryH1/PBiZeJn3NGwwvOPQtIlhi0hWRdslfRZssFKTaO&#10;2FrQvQzyDyoUERqSjlTnJBD01olfqJSgznjDw4QalRnOBWWpBqhmmv9UzWVNLEu1QHO8Hdvk/x8t&#10;fb5dOySqEp/MMNJEwYy6D/11f9PddR/7G9S/6+7B9O/76+62+9J97u67T2g+j51rrC+AYKXXLtZO&#10;W31pLwx948GX/eCMF2+HsJY7FcOheNSmSezGSbA2IAqPx7P5aQ7zouA6Op4exWwZKQ5Q63x4xoxC&#10;8VBiHxwRmzqsjNYwceOmaRZke+HDADwAYl6pow1EyCe6QmFnoWTinGn2SaI/qR8EJ+lhJ9mAfck4&#10;tAskDjnSorKVdGhLYMUIpUyH6cgE0RHGhZQjME/i/gjcx0coS0v8N+ARkTIbHUawEtq432UP7UEy&#10;H+IPHRjqji24MtVu7Q6DhW1MA9n/nLju398T/Nv/Xn4FAAD//wMAUEsDBBQABgAIAAAAIQCRb21O&#10;3gAAAAsBAAAPAAAAZHJzL2Rvd25yZXYueG1sTI/BTsMwEETvSPyDtUjcqBMSAg1xKkTFhUtLqTi7&#10;8TaOiNdR7DaBr2c5wXFnnmZnqtXsenHGMXSeFKSLBARS401HrYL9+8vNA4gQNRnde0IFXxhgVV9e&#10;VLo0fqI3PO9iKziEQqkV2BiHUsrQWHQ6LPyAxN7Rj05HPsdWmlFPHO56eZskhXS6I/5g9YDPFpvP&#10;3ckpWIatjcF+4Pq4SYvNt27Xr/tJqeur+ekRRMQ5/sHwW5+rQ82dDv5EJoheQZalGaNsZMt7EEzk&#10;+R0rB1bypABZV/L/hvoHAAD//wMAUEsBAi0AFAAGAAgAAAAhALaDOJL+AAAA4QEAABMAAAAAAAAA&#10;AAAAAAAAAAAAAFtDb250ZW50X1R5cGVzXS54bWxQSwECLQAUAAYACAAAACEAOP0h/9YAAACUAQAA&#10;CwAAAAAAAAAAAAAAAAAvAQAAX3JlbHMvLnJlbHNQSwECLQAUAAYACAAAACEAhfBljwgCAAAnBAAA&#10;DgAAAAAAAAAAAAAAAAAuAgAAZHJzL2Uyb0RvYy54bWxQSwECLQAUAAYACAAAACEAkW9tTt4AAAAL&#10;AQAADwAAAAAAAAAAAAAAAABiBAAAZHJzL2Rvd25yZXYueG1sUEsFBgAAAAAEAAQA8wAAAG0FAAAA&#10;AA==&#10;" strokecolor="#4579b8 [3044]">
                      <v:stroke endarrow="open"/>
                      <o:lock v:ext="edit" shapetype="f"/>
                    </v:shape>
                  </w:pict>
                </mc:Fallback>
              </mc:AlternateContent>
            </w:r>
            <w:r>
              <w:rPr>
                <w:rFonts w:ascii="Times New Roman" w:hAnsi="Times New Roman"/>
                <w:i/>
                <w:iCs/>
                <w:noProof/>
                <w:sz w:val="24"/>
                <w:szCs w:val="24"/>
                <w:lang w:eastAsia="ru-RU"/>
              </w:rPr>
              <mc:AlternateContent>
                <mc:Choice Requires="wps">
                  <w:drawing>
                    <wp:anchor distT="4294967294" distB="4294967294" distL="114300" distR="114300" simplePos="0" relativeHeight="251707904" behindDoc="0" locked="0" layoutInCell="1" allowOverlap="1" wp14:anchorId="47529A73" wp14:editId="19E176AA">
                      <wp:simplePos x="0" y="0"/>
                      <wp:positionH relativeFrom="column">
                        <wp:posOffset>2103755</wp:posOffset>
                      </wp:positionH>
                      <wp:positionV relativeFrom="paragraph">
                        <wp:posOffset>1044574</wp:posOffset>
                      </wp:positionV>
                      <wp:extent cx="723900" cy="0"/>
                      <wp:effectExtent l="38100" t="76200" r="0" b="95250"/>
                      <wp:wrapNone/>
                      <wp:docPr id="81" name="Прямая со стрелкой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239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091A1E" id="Прямая со стрелкой 31" o:spid="_x0000_s1026" type="#_x0000_t32" style="position:absolute;margin-left:165.65pt;margin-top:82.25pt;width:57pt;height:0;flip:x;z-index:2517079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9RnDQIAAC4EAAAOAAAAZHJzL2Uyb0RvYy54bWysU0uO1DAQ3SNxB8t7OukeCYao07Po4bMY&#10;wYiBA3gcu2Ph2FbZdNK7gQvMEbgCGxZ8NGdIbkTZ6c7wExKITSl2+b2q96qyPOkaTbYCvLKmpPNZ&#10;Tokw3FbKbEr66uXje8eU+MBMxbQ1oqQ74enJ6u6dZesKsbC11ZUAgiTGF60raR2CK7LM81o0zM+s&#10;EwaT0kLDAh5hk1XAWmRvdLbI8/tZa6FyYLnwHm9PxyRdJX4pBQ/PpfQiEF1S7C2kCClexpitlqzY&#10;AHO14vs22D900TBlsOhEdcoCI29A/ULVKA7WWxlm3DaZlVJxkTSgmnn+k5qLmjmRtKA53k02+f9H&#10;y59tz4GoqqTHc0oMa3BG/fvharjuv/YfhmsyvO1vMAzvhqv+Y/+l/9zf9J/I0Tw61zpfIMHanEPU&#10;zjtz4c4sf+0xl/2QjAfvxmedhIZIrdxTXJhkGtpAujST3TQT0QXC8fLB4uhhjpPjh1TGisgQCzrw&#10;4YmwDYkfJfUBmNrUYW2NwcFbGNnZ9syH2NEtIIK1iTEwpR+ZioSdQ+UMwLZRGb6N+SRi7DspCDst&#10;RuwLIdE17G+skfZVrDWQLcNNY5wLE5JHiQlfR5hUWk/APEn/I3D/PkJF2uW/AU+IVNmaMIEbZSz8&#10;rnroDi3L8f3BgVF3tODSVrtzOMwXlzJ5tf+B4tZ/f07w29989Q0AAP//AwBQSwMEFAAGAAgAAAAh&#10;AHWtcv7dAAAACwEAAA8AAABkcnMvZG93bnJldi54bWxMj1FLw0AQhN8F/8Oxgm/2UpPGkuZSYlER&#10;+mT0B1xz2yQ0txdy1yb9964g6OPOfMzO5NvZ9uKCo+8cKVguIhBItTMdNQq+Pl8f1iB80GR07wgV&#10;XNHDtri9yXVm3EQfeKlCIziEfKYVtCEMmZS+btFqv3ADEntHN1od+BwbaUY9cbjt5WMUpdLqjvhD&#10;qwfctVifqrNVUK7lnk7X3ZOv3uvU9NP88lY+K3V/N5cbEAHn8AfDT32uDgV3OrgzGS96BXG8jBll&#10;I01WIJhIkhUrh19FFrn8v6H4BgAA//8DAFBLAQItABQABgAIAAAAIQC2gziS/gAAAOEBAAATAAAA&#10;AAAAAAAAAAAAAAAAAABbQ29udGVudF9UeXBlc10ueG1sUEsBAi0AFAAGAAgAAAAhADj9If/WAAAA&#10;lAEAAAsAAAAAAAAAAAAAAAAALwEAAF9yZWxzLy5yZWxzUEsBAi0AFAAGAAgAAAAhAIgf1GcNAgAA&#10;LgQAAA4AAAAAAAAAAAAAAAAALgIAAGRycy9lMm9Eb2MueG1sUEsBAi0AFAAGAAgAAAAhAHWtcv7d&#10;AAAACwEAAA8AAAAAAAAAAAAAAAAAZwQAAGRycy9kb3ducmV2LnhtbFBLBQYAAAAABAAEAPMAAABx&#10;BQAAAAA=&#10;" strokecolor="#4579b8 [3044]">
                      <v:stroke endarrow="open"/>
                      <o:lock v:ext="edit" shapetype="f"/>
                    </v:shape>
                  </w:pict>
                </mc:Fallback>
              </mc:AlternateContent>
            </w:r>
            <w:r w:rsidR="00A3797F" w:rsidRPr="00F6548A">
              <w:rPr>
                <w:rFonts w:ascii="Times New Roman" w:hAnsi="Times New Roman"/>
                <w:i/>
                <w:iCs/>
                <w:noProof/>
                <w:sz w:val="24"/>
                <w:szCs w:val="24"/>
                <w:lang w:eastAsia="ru-RU"/>
              </w:rPr>
              <w:drawing>
                <wp:anchor distT="0" distB="0" distL="114300" distR="114300" simplePos="0" relativeHeight="251689472" behindDoc="1" locked="0" layoutInCell="1" allowOverlap="1" wp14:anchorId="46FC12B5" wp14:editId="4F6676EE">
                  <wp:simplePos x="0" y="0"/>
                  <wp:positionH relativeFrom="column">
                    <wp:posOffset>62230</wp:posOffset>
                  </wp:positionH>
                  <wp:positionV relativeFrom="paragraph">
                    <wp:posOffset>1905</wp:posOffset>
                  </wp:positionV>
                  <wp:extent cx="3509645" cy="2000250"/>
                  <wp:effectExtent l="0" t="0" r="0" b="0"/>
                  <wp:wrapSquare wrapText="bothSides"/>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09645" cy="2000250"/>
                          </a:xfrm>
                          <a:prstGeom prst="rect">
                            <a:avLst/>
                          </a:prstGeom>
                          <a:noFill/>
                        </pic:spPr>
                      </pic:pic>
                    </a:graphicData>
                  </a:graphic>
                </wp:anchor>
              </w:drawing>
            </w:r>
            <w:r>
              <w:rPr>
                <w:rFonts w:ascii="Times New Roman" w:hAnsi="Times New Roman"/>
                <w:i/>
                <w:iCs/>
                <w:noProof/>
                <w:sz w:val="24"/>
                <w:szCs w:val="24"/>
                <w:lang w:eastAsia="ru-RU"/>
              </w:rPr>
              <mc:AlternateContent>
                <mc:Choice Requires="wps">
                  <w:drawing>
                    <wp:anchor distT="0" distB="0" distL="114298" distR="114298" simplePos="0" relativeHeight="251701760" behindDoc="0" locked="0" layoutInCell="1" allowOverlap="1" wp14:anchorId="28ED65C0" wp14:editId="7C1B50BA">
                      <wp:simplePos x="0" y="0"/>
                      <wp:positionH relativeFrom="column">
                        <wp:posOffset>1951354</wp:posOffset>
                      </wp:positionH>
                      <wp:positionV relativeFrom="paragraph">
                        <wp:posOffset>381000</wp:posOffset>
                      </wp:positionV>
                      <wp:extent cx="0" cy="413385"/>
                      <wp:effectExtent l="95250" t="0" r="38100" b="43815"/>
                      <wp:wrapNone/>
                      <wp:docPr id="80" name="Прямая со стрелкой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33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EB05CD" id="Прямая со стрелкой 23" o:spid="_x0000_s1026" type="#_x0000_t32" style="position:absolute;margin-left:153.65pt;margin-top:30pt;width:0;height:32.55pt;z-index:2517017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9K5AgIAACQEAAAOAAAAZHJzL2Uyb0RvYy54bWysU0uO1DAQ3SNxB8t7Ov0B1Io6PYseYDOC&#10;FgMH8Dh2xyL+qGw66d3ABeYIXIENCz6aMyQ3oux0h6+QQGxKtqveq1cfr85aXZO9AK+sKehsMqVE&#10;GG5LZXYFffni8b0lJT4wU7LaGlHQg/D0bH33zqpxuZjbytalAIIkxueNK2gVgsuzzPNKaOYn1gmD&#10;TmlBs4BX2GUlsAbZdZ3Np9OHWWOhdGC58B5fzwcnXSd+KQUPz6T0IpC6oKgtJAvJXkWbrVcs3wFz&#10;leJHGewfVGimDCYdqc5ZYOQ1qF+otOJgvZVhwq3OrJSKi1QDVjOb/lTNZcWcSLVgc7wb2+T/Hy1/&#10;ut8CUWVBl9gewzTOqHvXX/c33ZfufX9D+jfdLZr+bX/dfeg+d5+62+4jmS9i5xrncyTYmC3E2nlr&#10;Lt2F5a88+rIfnPHi3RDWStAxHIsnbZrEYZyEaAPhwyPH1/uzxWL5IKbKWH7COfDhibCaxENBfQCm&#10;dlXYWGNw3BZmaRBsf+HDADwBYtLaRBuYqh+ZkoSDw3oZgG2OSaI/SR/UJt3hUIsB+1xI7BXqG3Kk&#10;LRWbGsie4X4xzoUJs5EJoyNMqroegdMk7o/AY3yEirTBfwMeESmzNWEEa2Us/C57aE+S5RB/6sBQ&#10;d2zBlS0PWzhNFVcxDeT4beKuf39P8G+fe/0VAAD//wMAUEsDBBQABgAIAAAAIQDnpOFu3AAAAAoB&#10;AAAPAAAAZHJzL2Rvd25yZXYueG1sTI/BTsMwDIbvSLxDZCRuLOkmCuuaToiJC5fBmDh7jddUNEnV&#10;ZGvh6THiAEfbn35/f7meXCfONMQ2eA3ZTIEgXwfT+kbD/u3p5h5ETOgNdsGThk+KsK4uL0osTBj9&#10;K513qREc4mOBGmxKfSFlrC05jLPQk+fbMQwOE49DI82AI4e7Ts6VyqXD1vMHiz09Wqo/dienYRlf&#10;bIr2nTbHbZZvv7DZPO9Hra+vpocViERT+oPhR5/VoWKnQzh5E0WnYaHuFoxqyBV3YuB3cWByfpuB&#10;rEr5v0L1DQAA//8DAFBLAQItABQABgAIAAAAIQC2gziS/gAAAOEBAAATAAAAAAAAAAAAAAAAAAAA&#10;AABbQ29udGVudF9UeXBlc10ueG1sUEsBAi0AFAAGAAgAAAAhADj9If/WAAAAlAEAAAsAAAAAAAAA&#10;AAAAAAAALwEAAF9yZWxzLy5yZWxzUEsBAi0AFAAGAAgAAAAhANMb0rkCAgAAJAQAAA4AAAAAAAAA&#10;AAAAAAAALgIAAGRycy9lMm9Eb2MueG1sUEsBAi0AFAAGAAgAAAAhAOek4W7cAAAACgEAAA8AAAAA&#10;AAAAAAAAAAAAXAQAAGRycy9kb3ducmV2LnhtbFBLBQYAAAAABAAEAPMAAABlBQAAAAA=&#10;" strokecolor="#4579b8 [3044]">
                      <v:stroke endarrow="open"/>
                      <o:lock v:ext="edit" shapetype="f"/>
                    </v:shape>
                  </w:pict>
                </mc:Fallback>
              </mc:AlternateContent>
            </w:r>
            <w:r>
              <w:rPr>
                <w:rFonts w:ascii="Times New Roman" w:hAnsi="Times New Roman"/>
                <w:i/>
                <w:iCs/>
                <w:noProof/>
                <w:sz w:val="24"/>
                <w:szCs w:val="24"/>
                <w:lang w:eastAsia="ru-RU"/>
              </w:rPr>
              <mc:AlternateContent>
                <mc:Choice Requires="wps">
                  <w:drawing>
                    <wp:anchor distT="0" distB="0" distL="114298" distR="114298" simplePos="0" relativeHeight="251695616" behindDoc="0" locked="0" layoutInCell="1" allowOverlap="1" wp14:anchorId="36652FB2" wp14:editId="005F8DCA">
                      <wp:simplePos x="0" y="0"/>
                      <wp:positionH relativeFrom="column">
                        <wp:posOffset>1603374</wp:posOffset>
                      </wp:positionH>
                      <wp:positionV relativeFrom="paragraph">
                        <wp:posOffset>381000</wp:posOffset>
                      </wp:positionV>
                      <wp:extent cx="0" cy="413385"/>
                      <wp:effectExtent l="95250" t="38100" r="38100" b="5715"/>
                      <wp:wrapNone/>
                      <wp:docPr id="79" name="Прямая со стрелкой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133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B1A3AE" id="Прямая со стрелкой 1" o:spid="_x0000_s1026" type="#_x0000_t32" style="position:absolute;margin-left:126.25pt;margin-top:30pt;width:0;height:32.55pt;flip:y;z-index:2516956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8cdDQIAAC0EAAAOAAAAZHJzL2Uyb0RvYy54bWysU81u1DAQviPxDpbvbHZbfkq02R62wKWC&#10;FS3cXcfeWDi2NTab7K3wAn2EvgIXDkDVZ0jeiLGzG36FBOIyij3+vpnvm8n8uK012QjwypqCziZT&#10;SoThtlRmXdBX50/vHVHiAzMl09aIgm6Fp8eLu3fmjcvFga2sLgUQJDE+b1xBqxBcnmWeV6JmfmKd&#10;MJiUFmoW8AjrrATWIHuts4Pp9GHWWCgdWC68x9uTIUkXiV9KwcMLKb0IRBcUewspQooXMWaLOcvX&#10;wFyl+K4N9g9d1EwZLDpSnbDAyFtQv1DVioP1VoYJt3VmpVRcJA2oZjb9Sc1ZxZxIWtAc70ab/P+j&#10;5c83KyCqLOijx5QYVuOMuuv+sr/qbroP/RXp33W3GPr3/WX3sfvSfe5uu09kFo1rnM8RvzQriNJ5&#10;a87cqeVvPOayH5Lx4N3wrJVQE6mVe437kjxDF0ibRrIdRyLaQPhwyfH2/uzw8OhBLJqxPDLEgg58&#10;eCZsTeJHQX0AptZVWFpjcO4WBna2OfVhAO4BEaxNjIEp/cSUJGwdCmcAttkVifkkYug7KQhbLQbs&#10;SyHRNOxvqJHWVSw1kA3DRWOcCxOSR9iuNvg6wqTSegROk/Q/AnfvI1SkVf4b8IhIla0JI7hWxsLv&#10;qod237Ic3u8dGHRHCy5suV3Bfr64k2kgu/8nLv335wT/9pcvvgIAAP//AwBQSwMEFAAGAAgAAAAh&#10;ABd3soHcAAAACgEAAA8AAABkcnMvZG93bnJldi54bWxMj8FOwzAMhu9Ie4fIk7ixdJVaptJ0KhMg&#10;JE4UHiBrTFstcaomW7u3x4gDHG1/+v395X5xVlxwCoMnBdtNAgKp9WagTsHnx/PdDkSImoy2nlDB&#10;FQPsq9VNqQvjZ3rHSxM7wSEUCq2gj3EspAxtj06HjR+R+PblJ6cjj1MnzaRnDndWpkmSS6cH4g+9&#10;HvHQY3tqzk5BvZNvdLoe7kPz2ubGzsvTS/2o1O16qR9ARFziHww/+qwOFTsd/ZlMEFZBmqUZowry&#10;hDsx8Ls4MplmW5BVKf9XqL4BAAD//wMAUEsBAi0AFAAGAAgAAAAhALaDOJL+AAAA4QEAABMAAAAA&#10;AAAAAAAAAAAAAAAAAFtDb250ZW50X1R5cGVzXS54bWxQSwECLQAUAAYACAAAACEAOP0h/9YAAACU&#10;AQAACwAAAAAAAAAAAAAAAAAvAQAAX3JlbHMvLnJlbHNQSwECLQAUAAYACAAAACEAdrfHHQ0CAAAt&#10;BAAADgAAAAAAAAAAAAAAAAAuAgAAZHJzL2Uyb0RvYy54bWxQSwECLQAUAAYACAAAACEAF3eygdwA&#10;AAAKAQAADwAAAAAAAAAAAAAAAABnBAAAZHJzL2Rvd25yZXYueG1sUEsFBgAAAAAEAAQA8wAAAHAF&#10;AAAAAA==&#10;" strokecolor="#4579b8 [3044]">
                      <v:stroke endarrow="open"/>
                      <o:lock v:ext="edit" shapetype="f"/>
                    </v:shape>
                  </w:pict>
                </mc:Fallback>
              </mc:AlternateContent>
            </w:r>
            <w:r w:rsidR="00237940" w:rsidRPr="00F6548A">
              <w:rPr>
                <w:rFonts w:ascii="Times New Roman" w:hAnsi="Times New Roman"/>
                <w:i/>
                <w:iCs/>
                <w:sz w:val="24"/>
                <w:szCs w:val="24"/>
              </w:rPr>
              <w:t>Рисунок 1.3.3 –</w:t>
            </w:r>
            <w:r w:rsidR="00A3797F" w:rsidRPr="00F6548A">
              <w:rPr>
                <w:rFonts w:ascii="Times New Roman" w:hAnsi="Times New Roman"/>
                <w:i/>
                <w:iCs/>
                <w:sz w:val="24"/>
                <w:szCs w:val="24"/>
              </w:rPr>
              <w:t xml:space="preserve"> Модель народнохозяйственного кругооборота в экономике</w:t>
            </w:r>
          </w:p>
        </w:tc>
      </w:tr>
    </w:tbl>
    <w:p w14:paraId="1A417474" w14:textId="77777777" w:rsidR="00A3797F" w:rsidRDefault="00A3797F" w:rsidP="004D35CA">
      <w:pPr>
        <w:ind w:firstLine="709"/>
        <w:jc w:val="both"/>
        <w:rPr>
          <w:rFonts w:ascii="Times New Roman" w:hAnsi="Times New Roman"/>
          <w:sz w:val="28"/>
          <w:szCs w:val="28"/>
        </w:rPr>
      </w:pPr>
    </w:p>
    <w:p w14:paraId="5C1D4CB9" w14:textId="77777777" w:rsidR="00A3797F" w:rsidRDefault="00A3797F" w:rsidP="004D35CA">
      <w:pPr>
        <w:pStyle w:val="af"/>
      </w:pPr>
      <w:r w:rsidRPr="005B1818">
        <w:t xml:space="preserve">СНС построена на основе модели народнохозяйственного кругооборота </w:t>
      </w:r>
      <w:r w:rsidR="00237940" w:rsidRPr="00237940">
        <w:t>(рис. 1.3.3</w:t>
      </w:r>
      <w:r w:rsidRPr="00237940">
        <w:t>),</w:t>
      </w:r>
      <w:r w:rsidRPr="005B1818">
        <w:t xml:space="preserve"> отражающей функционирование национальной экономики в виде замкнутых потоков товаров, услуг и денег, движущихся между макроэкономическими субъектами. Основная цель национального счетоводства заключается в получении на основе данных статистической отчетности количественной информации о производстве, распределении и использовании общественного продукта. Для этого по каждому из макроэкономических субъектов и народному хозяйству в целом составляется система функциональных счетов, отражающих участие данного субъекта в следующих хозяйственных процессах: производстве благ и услуг, образовании распределении, перераспределении и использовании национального дохода. Основу этой системы составляют счета Валового Внутреннего Продукта (ВВП), капитальных вложений, доходов и расходов домохозяйств и государства, а также счет внешнеэкономических операций. Балансовые таблицы (счета) расшифровывают сводные показатели по составляющим.</w:t>
      </w:r>
    </w:p>
    <w:p w14:paraId="6B153317" w14:textId="77777777" w:rsidR="00237940" w:rsidRDefault="00237940" w:rsidP="004D35CA">
      <w:pPr>
        <w:pStyle w:val="af"/>
        <w:rPr>
          <w:b/>
          <w:bCs/>
        </w:rPr>
      </w:pPr>
    </w:p>
    <w:p w14:paraId="2755EA0D" w14:textId="77777777" w:rsidR="00237940" w:rsidRDefault="00237940" w:rsidP="004D35CA">
      <w:pPr>
        <w:pStyle w:val="af"/>
        <w:rPr>
          <w:b/>
          <w:bCs/>
        </w:rPr>
      </w:pPr>
    </w:p>
    <w:p w14:paraId="2600AF65" w14:textId="77777777" w:rsidR="00237940" w:rsidRDefault="00237940" w:rsidP="004D35CA">
      <w:pPr>
        <w:pStyle w:val="af"/>
        <w:rPr>
          <w:b/>
          <w:bCs/>
        </w:rPr>
      </w:pPr>
    </w:p>
    <w:p w14:paraId="035571CA" w14:textId="77777777" w:rsidR="00237940" w:rsidRDefault="00FF4F18" w:rsidP="004D35CA">
      <w:pPr>
        <w:pStyle w:val="ae"/>
      </w:pPr>
      <w:bookmarkStart w:id="75" w:name="_Toc104977461"/>
      <w:r>
        <w:lastRenderedPageBreak/>
        <w:t>1.3.3</w:t>
      </w:r>
      <w:r w:rsidR="005C0C07">
        <w:t>.</w:t>
      </w:r>
      <w:r>
        <w:t> </w:t>
      </w:r>
      <w:r w:rsidR="00A3797F" w:rsidRPr="00443781">
        <w:t>Макроэкономические показатели</w:t>
      </w:r>
      <w:bookmarkEnd w:id="75"/>
    </w:p>
    <w:p w14:paraId="7FFAF96B" w14:textId="77777777" w:rsidR="00A3797F" w:rsidRDefault="00A3797F" w:rsidP="004D35CA">
      <w:pPr>
        <w:pStyle w:val="af"/>
      </w:pPr>
      <w:r w:rsidRPr="00443781">
        <w:t>На базе СНС рассчитываются следующие макроэкономические показатели.</w:t>
      </w:r>
    </w:p>
    <w:p w14:paraId="5A3F7010" w14:textId="77777777" w:rsidR="00A3797F" w:rsidRPr="00443781" w:rsidRDefault="00A3797F" w:rsidP="004D35CA">
      <w:pPr>
        <w:pStyle w:val="af"/>
      </w:pPr>
    </w:p>
    <w:p w14:paraId="4EBAFFD6" w14:textId="77777777" w:rsidR="00A3797F" w:rsidRPr="00927D04" w:rsidRDefault="00A3797F" w:rsidP="004D35CA">
      <w:pPr>
        <w:pStyle w:val="af1"/>
      </w:pPr>
      <w:r w:rsidRPr="00927D04">
        <w:rPr>
          <w:b/>
        </w:rPr>
        <w:t>Валовой внутренний продукт (ВВП)</w:t>
      </w:r>
      <w:r w:rsidRPr="00927D04">
        <w:t xml:space="preserve"> – это рыночная стоимость всех конечных товаров и услуг, произведенных на территории данной страны в течение года. ВВП оценивает выпуск продукции, созданной факторами производства, внутренними для данной экономики, независимо от того, кто ими владеет. Здесь используется так называемый территориальный принцип учета </w:t>
      </w:r>
      <w:r w:rsidRPr="00927D04">
        <w:rPr>
          <w:rStyle w:val="aff1"/>
          <w:i w:val="0"/>
          <w:iCs/>
        </w:rPr>
        <w:footnoteReference w:id="2"/>
      </w:r>
      <w:r w:rsidRPr="00927D04">
        <w:t>.</w:t>
      </w:r>
    </w:p>
    <w:p w14:paraId="76F58F67" w14:textId="77777777" w:rsidR="00A3797F" w:rsidRPr="00927D04" w:rsidRDefault="00A3797F" w:rsidP="004D35CA">
      <w:pPr>
        <w:pStyle w:val="af1"/>
      </w:pPr>
      <w:r w:rsidRPr="00927D04">
        <w:rPr>
          <w:b/>
        </w:rPr>
        <w:t>Валовой национальный продукт</w:t>
      </w:r>
      <w:r w:rsidRPr="00927D04">
        <w:t xml:space="preserve"> (</w:t>
      </w:r>
      <w:r w:rsidRPr="00927D04">
        <w:rPr>
          <w:b/>
        </w:rPr>
        <w:t>ВНП)</w:t>
      </w:r>
      <w:r w:rsidRPr="00927D04">
        <w:t xml:space="preserve"> – представляет собой рыночную ценность всех конечных благ, произведенных в стране (т.е. её гражданами) в течение года.</w:t>
      </w:r>
    </w:p>
    <w:p w14:paraId="458B5A61" w14:textId="77777777" w:rsidR="00A3797F" w:rsidRPr="005B1818" w:rsidRDefault="00A3797F" w:rsidP="004D35CA">
      <w:pPr>
        <w:pStyle w:val="QR-"/>
        <w:widowControl/>
      </w:pPr>
    </w:p>
    <w:p w14:paraId="0E170DBD" w14:textId="77777777" w:rsidR="00A3797F" w:rsidRDefault="00A3797F" w:rsidP="004D35CA">
      <w:pPr>
        <w:pStyle w:val="QR-"/>
        <w:widowControl/>
        <w:rPr>
          <w:i/>
        </w:rPr>
      </w:pPr>
      <w:r w:rsidRPr="00927D04">
        <w:rPr>
          <w:i/>
        </w:rPr>
        <w:t xml:space="preserve">Для того, чтобы рассчитать ВВП, из ВНП необходимо отнять сумму доходов от использования ресурсов данной страны за рубежом (зарплату, %, девиденты и т.д.) и прибавить аналогичные доходы иностранцев, полученные ими в данной стране. Обычно разница между ВВП и ВНП незначительна (не больше </w:t>
      </w:r>
      <w:r w:rsidR="00C66294">
        <w:rPr>
          <w:i/>
        </w:rPr>
        <w:t>1 %</w:t>
      </w:r>
      <w:r w:rsidRPr="00927D04">
        <w:rPr>
          <w:i/>
        </w:rPr>
        <w:t>), но есть страны, у которых эта разница существенна (США -</w:t>
      </w:r>
      <w:r w:rsidR="00C66294">
        <w:rPr>
          <w:i/>
        </w:rPr>
        <w:t>5 %</w:t>
      </w:r>
      <w:r w:rsidRPr="00927D04">
        <w:rPr>
          <w:i/>
        </w:rPr>
        <w:t>, Япония -</w:t>
      </w:r>
      <w:r w:rsidR="00C66294">
        <w:rPr>
          <w:i/>
        </w:rPr>
        <w:t>6 %</w:t>
      </w:r>
      <w:r w:rsidRPr="00927D04">
        <w:rPr>
          <w:i/>
        </w:rPr>
        <w:t>).</w:t>
      </w:r>
    </w:p>
    <w:p w14:paraId="2576BE9D" w14:textId="77777777" w:rsidR="00237940" w:rsidRPr="00927D04" w:rsidRDefault="00237940" w:rsidP="004D35CA">
      <w:pPr>
        <w:pStyle w:val="QR-"/>
        <w:widowControl/>
        <w:rPr>
          <w:i/>
        </w:rPr>
      </w:pPr>
    </w:p>
    <w:p w14:paraId="577B544A" w14:textId="77777777" w:rsidR="00A3797F" w:rsidRPr="00927D04" w:rsidRDefault="00A3797F" w:rsidP="004D35CA">
      <w:pPr>
        <w:pStyle w:val="af1"/>
        <w:rPr>
          <w:shd w:val="clear" w:color="auto" w:fill="FFFFFF"/>
        </w:rPr>
      </w:pPr>
      <w:r w:rsidRPr="00927D04">
        <w:rPr>
          <w:b/>
          <w:bCs/>
          <w:shd w:val="clear" w:color="auto" w:fill="FFFFFF"/>
        </w:rPr>
        <w:t xml:space="preserve">Валовой региональный продукт (ВРП) </w:t>
      </w:r>
      <w:r w:rsidR="00C66294">
        <w:rPr>
          <w:b/>
          <w:bCs/>
          <w:shd w:val="clear" w:color="auto" w:fill="FFFFFF"/>
        </w:rPr>
        <w:t>–</w:t>
      </w:r>
      <w:r w:rsidRPr="00927D04">
        <w:rPr>
          <w:b/>
          <w:bCs/>
          <w:shd w:val="clear" w:color="auto" w:fill="FFFFFF"/>
        </w:rPr>
        <w:t xml:space="preserve"> </w:t>
      </w:r>
      <w:r w:rsidRPr="00927D04">
        <w:t xml:space="preserve">стоимость товаров и услуг, произведенных в регионе по всем видам экономической деятельности и предназначенных для конечного потребления, накопления и чистого экспорта </w:t>
      </w:r>
      <w:r w:rsidRPr="00927D04">
        <w:rPr>
          <w:rStyle w:val="aff1"/>
          <w:i w:val="0"/>
          <w:iCs/>
          <w:spacing w:val="-4"/>
          <w:sz w:val="28"/>
          <w:szCs w:val="28"/>
        </w:rPr>
        <w:footnoteReference w:id="3"/>
      </w:r>
      <w:r w:rsidRPr="00927D04">
        <w:rPr>
          <w:shd w:val="clear" w:color="auto" w:fill="FFFFFF"/>
        </w:rPr>
        <w:t>.</w:t>
      </w:r>
    </w:p>
    <w:p w14:paraId="315D911F" w14:textId="77777777" w:rsidR="00A3797F" w:rsidRPr="00927D04" w:rsidRDefault="00A3797F" w:rsidP="004D35CA">
      <w:pPr>
        <w:pStyle w:val="af1"/>
      </w:pPr>
      <w:r w:rsidRPr="00927D04">
        <w:rPr>
          <w:b/>
          <w:bCs/>
        </w:rPr>
        <w:t>Валовой национальный доход (ВНД)</w:t>
      </w:r>
      <w:r w:rsidR="00C66294">
        <w:rPr>
          <w:b/>
          <w:bCs/>
        </w:rPr>
        <w:t xml:space="preserve"> – </w:t>
      </w:r>
      <w:r w:rsidRPr="00927D04">
        <w:t>это общая сумма доходов, заработанных народом и предприятиями страны.</w:t>
      </w:r>
    </w:p>
    <w:p w14:paraId="6D951DDD" w14:textId="77777777" w:rsidR="00A3797F" w:rsidRDefault="00A3797F" w:rsidP="004D35CA">
      <w:pPr>
        <w:pStyle w:val="af"/>
      </w:pPr>
    </w:p>
    <w:p w14:paraId="0CA78BB1" w14:textId="77777777" w:rsidR="00A3797F" w:rsidRPr="005B1818" w:rsidRDefault="00A3797F" w:rsidP="004D35CA">
      <w:pPr>
        <w:pStyle w:val="af"/>
      </w:pPr>
      <w:r w:rsidRPr="005B1818">
        <w:t xml:space="preserve">Рассчитывается как </w:t>
      </w:r>
      <w:r w:rsidRPr="005B1818">
        <w:rPr>
          <w:shd w:val="clear" w:color="auto" w:fill="FFFFFF"/>
        </w:rPr>
        <w:t>ВВП плюс </w:t>
      </w:r>
      <w:r w:rsidRPr="000B42D3">
        <w:rPr>
          <w:b/>
          <w:bCs/>
          <w:i/>
          <w:iCs/>
          <w:shd w:val="clear" w:color="auto" w:fill="FFFFFF"/>
        </w:rPr>
        <w:t>доходы</w:t>
      </w:r>
      <w:r w:rsidRPr="005B1818">
        <w:rPr>
          <w:shd w:val="clear" w:color="auto" w:fill="FFFFFF"/>
        </w:rPr>
        <w:t>, полученные гражданами страны из-за рубежа, минус </w:t>
      </w:r>
      <w:r w:rsidRPr="00927D04">
        <w:rPr>
          <w:b/>
          <w:bCs/>
          <w:i/>
          <w:iCs/>
          <w:shd w:val="clear" w:color="auto" w:fill="FFFFFF"/>
        </w:rPr>
        <w:t>доходы</w:t>
      </w:r>
      <w:r w:rsidRPr="005B1818">
        <w:rPr>
          <w:shd w:val="clear" w:color="auto" w:fill="FFFFFF"/>
        </w:rPr>
        <w:t xml:space="preserve">, вывезенные из страны иностранцами. </w:t>
      </w:r>
      <w:r w:rsidRPr="005B1818">
        <w:rPr>
          <w:rFonts w:eastAsia="Times New Roman"/>
          <w:spacing w:val="1"/>
        </w:rPr>
        <w:t>Валовой национальный доход (ВНД) учитывает доход вместо выпуска. Он является альтернативой валовому внутреннему продукту (ВВП) в качестве меры богат</w:t>
      </w:r>
      <w:r w:rsidR="00046DC3">
        <w:rPr>
          <w:rFonts w:eastAsia="Times New Roman"/>
          <w:spacing w:val="1"/>
        </w:rPr>
        <w:t>ства.</w:t>
      </w:r>
      <w:r w:rsidRPr="005B1818">
        <w:rPr>
          <w:rFonts w:eastAsia="Times New Roman"/>
          <w:spacing w:val="1"/>
        </w:rPr>
        <w:t xml:space="preserve"> </w:t>
      </w:r>
      <w:r w:rsidRPr="005B1818">
        <w:t>Хотя они отличаются не существенно. Например, по данным Всемирного банка, ВНД США на 2020 год составлял около 21,3 трлн долл.</w:t>
      </w:r>
      <w:r w:rsidRPr="005B1818">
        <w:rPr>
          <w:rStyle w:val="mntl-inline-citation"/>
          <w:spacing w:val="17"/>
          <w:shd w:val="clear" w:color="auto" w:fill="FFFFFF"/>
          <w:vertAlign w:val="superscript"/>
        </w:rPr>
        <w:t>1</w:t>
      </w:r>
      <w:r w:rsidRPr="005B1818">
        <w:t> ВВП в том же году составил 20,9 трлн долл.</w:t>
      </w:r>
      <w:r w:rsidRPr="005B1818">
        <w:rPr>
          <w:rStyle w:val="mntl-inline-citation"/>
          <w:spacing w:val="17"/>
          <w:shd w:val="clear" w:color="auto" w:fill="FFFFFF"/>
          <w:vertAlign w:val="superscript"/>
        </w:rPr>
        <w:t>2</w:t>
      </w:r>
      <w:r w:rsidRPr="005B1818">
        <w:t>ВНД постепенно вытесняет ВНП в международной статистике.</w:t>
      </w:r>
    </w:p>
    <w:p w14:paraId="12A6C811" w14:textId="77777777" w:rsidR="00A3797F" w:rsidRPr="005B1818" w:rsidRDefault="00A3797F" w:rsidP="004D35CA">
      <w:pPr>
        <w:pStyle w:val="af"/>
      </w:pPr>
    </w:p>
    <w:p w14:paraId="2355E196" w14:textId="77777777" w:rsidR="00A3797F" w:rsidRPr="00F41E94" w:rsidRDefault="00237940" w:rsidP="004D35CA">
      <w:pPr>
        <w:jc w:val="both"/>
        <w:rPr>
          <w:rFonts w:ascii="Times New Roman" w:hAnsi="Times New Roman"/>
          <w:i/>
          <w:iCs/>
          <w:sz w:val="24"/>
          <w:szCs w:val="24"/>
          <w:shd w:val="clear" w:color="auto" w:fill="FFFFFF"/>
        </w:rPr>
      </w:pPr>
      <w:r>
        <w:rPr>
          <w:rFonts w:ascii="Times New Roman" w:hAnsi="Times New Roman"/>
          <w:i/>
          <w:iCs/>
          <w:sz w:val="24"/>
          <w:szCs w:val="24"/>
          <w:shd w:val="clear" w:color="auto" w:fill="FFFFFF"/>
        </w:rPr>
        <w:t xml:space="preserve">Таблица 1.3.1 – </w:t>
      </w:r>
      <w:r w:rsidR="00A3797F" w:rsidRPr="00F41E94">
        <w:rPr>
          <w:rFonts w:ascii="Times New Roman" w:hAnsi="Times New Roman"/>
          <w:i/>
          <w:iCs/>
          <w:sz w:val="24"/>
          <w:szCs w:val="24"/>
          <w:shd w:val="clear" w:color="auto" w:fill="FFFFFF"/>
        </w:rPr>
        <w:t>Различие в расчетах ВВП, ВНД и ВНП.</w:t>
      </w:r>
    </w:p>
    <w:tbl>
      <w:tblPr>
        <w:tblStyle w:val="14"/>
        <w:tblW w:w="0" w:type="auto"/>
        <w:tblLook w:val="04A0" w:firstRow="1" w:lastRow="0" w:firstColumn="1" w:lastColumn="0" w:noHBand="0" w:noVBand="1"/>
      </w:tblPr>
      <w:tblGrid>
        <w:gridCol w:w="2284"/>
        <w:gridCol w:w="2077"/>
        <w:gridCol w:w="2709"/>
        <w:gridCol w:w="2569"/>
      </w:tblGrid>
      <w:tr w:rsidR="00A3797F" w:rsidRPr="005B1818" w14:paraId="1C28E331" w14:textId="77777777" w:rsidTr="00F6548A">
        <w:tc>
          <w:tcPr>
            <w:tcW w:w="2284" w:type="dxa"/>
          </w:tcPr>
          <w:p w14:paraId="30BBEDD1" w14:textId="77777777" w:rsidR="00A3797F" w:rsidRPr="005B1818" w:rsidRDefault="00A3797F" w:rsidP="00F6548A">
            <w:pPr>
              <w:pStyle w:val="af7"/>
              <w:spacing w:after="0"/>
              <w:ind w:left="0" w:firstLine="0"/>
              <w:rPr>
                <w:shd w:val="clear" w:color="auto" w:fill="FFFFFF"/>
              </w:rPr>
            </w:pPr>
            <w:r w:rsidRPr="005B1818">
              <w:t>Доход заработал:</w:t>
            </w:r>
          </w:p>
        </w:tc>
        <w:tc>
          <w:tcPr>
            <w:tcW w:w="2077" w:type="dxa"/>
          </w:tcPr>
          <w:p w14:paraId="349F38DA" w14:textId="77777777" w:rsidR="00A3797F" w:rsidRPr="00F41E94" w:rsidRDefault="00A3797F" w:rsidP="00F6548A">
            <w:pPr>
              <w:pStyle w:val="af7"/>
              <w:spacing w:after="0"/>
              <w:ind w:left="0" w:firstLine="0"/>
              <w:rPr>
                <w:shd w:val="clear" w:color="auto" w:fill="FFFFFF"/>
              </w:rPr>
            </w:pPr>
            <w:r w:rsidRPr="00F41E94">
              <w:t>ВВП</w:t>
            </w:r>
          </w:p>
        </w:tc>
        <w:tc>
          <w:tcPr>
            <w:tcW w:w="2709" w:type="dxa"/>
          </w:tcPr>
          <w:p w14:paraId="5B54D970" w14:textId="77777777" w:rsidR="00A3797F" w:rsidRPr="00F41E94" w:rsidRDefault="00A3797F" w:rsidP="00F6548A">
            <w:pPr>
              <w:pStyle w:val="af7"/>
              <w:spacing w:after="0"/>
              <w:ind w:left="0" w:firstLine="0"/>
              <w:rPr>
                <w:shd w:val="clear" w:color="auto" w:fill="FFFFFF"/>
              </w:rPr>
            </w:pPr>
            <w:r w:rsidRPr="00F41E94">
              <w:t>ВНД</w:t>
            </w:r>
          </w:p>
        </w:tc>
        <w:tc>
          <w:tcPr>
            <w:tcW w:w="2569" w:type="dxa"/>
          </w:tcPr>
          <w:p w14:paraId="61267A26" w14:textId="77777777" w:rsidR="00A3797F" w:rsidRPr="00F41E94" w:rsidRDefault="00A3797F" w:rsidP="00F6548A">
            <w:pPr>
              <w:pStyle w:val="af7"/>
              <w:spacing w:after="0"/>
              <w:ind w:left="0" w:firstLine="0"/>
              <w:rPr>
                <w:shd w:val="clear" w:color="auto" w:fill="FFFFFF"/>
              </w:rPr>
            </w:pPr>
            <w:r w:rsidRPr="00F41E94">
              <w:t>ВНП</w:t>
            </w:r>
          </w:p>
        </w:tc>
      </w:tr>
      <w:tr w:rsidR="00A3797F" w:rsidRPr="005B1818" w14:paraId="6AABA9D5" w14:textId="77777777" w:rsidTr="00F6548A">
        <w:tc>
          <w:tcPr>
            <w:tcW w:w="2284" w:type="dxa"/>
          </w:tcPr>
          <w:p w14:paraId="67A08B0B" w14:textId="77777777" w:rsidR="00A3797F" w:rsidRPr="005B1818" w:rsidRDefault="00A3797F" w:rsidP="00F6548A">
            <w:pPr>
              <w:pStyle w:val="af7"/>
              <w:spacing w:after="0"/>
              <w:ind w:left="0" w:firstLine="0"/>
              <w:rPr>
                <w:shd w:val="clear" w:color="auto" w:fill="FFFFFF"/>
              </w:rPr>
            </w:pPr>
            <w:r w:rsidRPr="005B1818">
              <w:t>Жители страны</w:t>
            </w:r>
          </w:p>
        </w:tc>
        <w:tc>
          <w:tcPr>
            <w:tcW w:w="2077" w:type="dxa"/>
          </w:tcPr>
          <w:p w14:paraId="15030056" w14:textId="77777777" w:rsidR="00A3797F" w:rsidRPr="005B1818" w:rsidRDefault="00A3797F" w:rsidP="00F6548A">
            <w:pPr>
              <w:pStyle w:val="af7"/>
              <w:spacing w:after="0"/>
              <w:ind w:left="0" w:firstLine="0"/>
              <w:rPr>
                <w:shd w:val="clear" w:color="auto" w:fill="FFFFFF"/>
              </w:rPr>
            </w:pPr>
            <w:r w:rsidRPr="005B1818">
              <w:t>Включает все</w:t>
            </w:r>
          </w:p>
        </w:tc>
        <w:tc>
          <w:tcPr>
            <w:tcW w:w="2709" w:type="dxa"/>
          </w:tcPr>
          <w:p w14:paraId="2F30A6D4" w14:textId="77777777" w:rsidR="00A3797F" w:rsidRPr="005B1818" w:rsidRDefault="00A3797F" w:rsidP="00F6548A">
            <w:pPr>
              <w:pStyle w:val="af7"/>
              <w:spacing w:after="0"/>
              <w:ind w:left="0" w:firstLine="0"/>
              <w:rPr>
                <w:shd w:val="clear" w:color="auto" w:fill="FFFFFF"/>
              </w:rPr>
            </w:pPr>
            <w:r w:rsidRPr="005B1818">
              <w:t>Включает все</w:t>
            </w:r>
          </w:p>
        </w:tc>
        <w:tc>
          <w:tcPr>
            <w:tcW w:w="2569" w:type="dxa"/>
          </w:tcPr>
          <w:p w14:paraId="787CE6B5" w14:textId="77777777" w:rsidR="00A3797F" w:rsidRPr="005B1818" w:rsidRDefault="00A3797F" w:rsidP="00F6548A">
            <w:pPr>
              <w:pStyle w:val="af7"/>
              <w:spacing w:after="0"/>
              <w:ind w:left="0" w:firstLine="0"/>
              <w:rPr>
                <w:shd w:val="clear" w:color="auto" w:fill="FFFFFF"/>
              </w:rPr>
            </w:pPr>
            <w:r w:rsidRPr="005B1818">
              <w:t>Включает все</w:t>
            </w:r>
          </w:p>
        </w:tc>
      </w:tr>
      <w:tr w:rsidR="00A3797F" w:rsidRPr="005B1818" w14:paraId="15998CF8" w14:textId="77777777" w:rsidTr="00F6548A">
        <w:tc>
          <w:tcPr>
            <w:tcW w:w="2284" w:type="dxa"/>
          </w:tcPr>
          <w:p w14:paraId="569F48CA" w14:textId="77777777" w:rsidR="00A3797F" w:rsidRPr="005B1818" w:rsidRDefault="00A3797F" w:rsidP="00F6548A">
            <w:pPr>
              <w:pStyle w:val="af7"/>
              <w:spacing w:after="0"/>
              <w:ind w:left="0" w:firstLine="0"/>
              <w:rPr>
                <w:shd w:val="clear" w:color="auto" w:fill="FFFFFF"/>
              </w:rPr>
            </w:pPr>
            <w:r w:rsidRPr="005B1818">
              <w:t>Иностранцы в стране</w:t>
            </w:r>
          </w:p>
        </w:tc>
        <w:tc>
          <w:tcPr>
            <w:tcW w:w="2077" w:type="dxa"/>
          </w:tcPr>
          <w:p w14:paraId="37B84340" w14:textId="77777777" w:rsidR="00A3797F" w:rsidRPr="005B1818" w:rsidRDefault="00A3797F" w:rsidP="00F6548A">
            <w:pPr>
              <w:pStyle w:val="af7"/>
              <w:spacing w:after="0"/>
              <w:ind w:left="0" w:firstLine="0"/>
              <w:rPr>
                <w:shd w:val="clear" w:color="auto" w:fill="FFFFFF"/>
              </w:rPr>
            </w:pPr>
            <w:r w:rsidRPr="005B1818">
              <w:t>Включает</w:t>
            </w:r>
          </w:p>
        </w:tc>
        <w:tc>
          <w:tcPr>
            <w:tcW w:w="2709" w:type="dxa"/>
          </w:tcPr>
          <w:p w14:paraId="32F8CE3C" w14:textId="77777777" w:rsidR="00A3797F" w:rsidRPr="005B1818" w:rsidRDefault="00A3797F" w:rsidP="00F6548A">
            <w:pPr>
              <w:pStyle w:val="af7"/>
              <w:spacing w:after="0"/>
              <w:ind w:left="0" w:firstLine="0"/>
              <w:rPr>
                <w:shd w:val="clear" w:color="auto" w:fill="FFFFFF"/>
              </w:rPr>
            </w:pPr>
            <w:r w:rsidRPr="005B1818">
              <w:t>Включает, если потрачено в стране</w:t>
            </w:r>
          </w:p>
        </w:tc>
        <w:tc>
          <w:tcPr>
            <w:tcW w:w="2569" w:type="dxa"/>
          </w:tcPr>
          <w:p w14:paraId="0E0CA16D" w14:textId="77777777" w:rsidR="00A3797F" w:rsidRPr="005B1818" w:rsidRDefault="00A3797F" w:rsidP="00F6548A">
            <w:pPr>
              <w:pStyle w:val="af7"/>
              <w:spacing w:after="0"/>
              <w:ind w:left="0" w:firstLine="0"/>
              <w:rPr>
                <w:shd w:val="clear" w:color="auto" w:fill="FFFFFF"/>
              </w:rPr>
            </w:pPr>
            <w:r w:rsidRPr="005B1818">
              <w:t>Исключает всех</w:t>
            </w:r>
          </w:p>
        </w:tc>
      </w:tr>
      <w:tr w:rsidR="00A3797F" w:rsidRPr="005B1818" w14:paraId="139D13FD" w14:textId="77777777" w:rsidTr="00F6548A">
        <w:tc>
          <w:tcPr>
            <w:tcW w:w="2284" w:type="dxa"/>
          </w:tcPr>
          <w:p w14:paraId="3EC1CCAD" w14:textId="77777777" w:rsidR="00A3797F" w:rsidRPr="005B1818" w:rsidRDefault="00A3797F" w:rsidP="00F6548A">
            <w:pPr>
              <w:pStyle w:val="af7"/>
              <w:spacing w:after="0"/>
              <w:ind w:left="0" w:firstLine="0"/>
              <w:rPr>
                <w:shd w:val="clear" w:color="auto" w:fill="FFFFFF"/>
              </w:rPr>
            </w:pPr>
            <w:r w:rsidRPr="005B1818">
              <w:t>Жители за пределами страны</w:t>
            </w:r>
          </w:p>
        </w:tc>
        <w:tc>
          <w:tcPr>
            <w:tcW w:w="2077" w:type="dxa"/>
          </w:tcPr>
          <w:p w14:paraId="2BD5E6BC" w14:textId="77777777" w:rsidR="00A3797F" w:rsidRPr="005B1818" w:rsidRDefault="00A3797F" w:rsidP="00F6548A">
            <w:pPr>
              <w:pStyle w:val="af7"/>
              <w:spacing w:after="0"/>
              <w:ind w:left="0" w:firstLine="0"/>
              <w:rPr>
                <w:shd w:val="clear" w:color="auto" w:fill="FFFFFF"/>
              </w:rPr>
            </w:pPr>
            <w:r w:rsidRPr="005B1818">
              <w:t>Исключено</w:t>
            </w:r>
          </w:p>
        </w:tc>
        <w:tc>
          <w:tcPr>
            <w:tcW w:w="2709" w:type="dxa"/>
          </w:tcPr>
          <w:p w14:paraId="480184A0" w14:textId="77777777" w:rsidR="00A3797F" w:rsidRPr="005B1818" w:rsidRDefault="00A3797F" w:rsidP="00F6548A">
            <w:pPr>
              <w:pStyle w:val="af7"/>
              <w:spacing w:after="0"/>
              <w:ind w:left="0" w:firstLine="0"/>
              <w:rPr>
                <w:shd w:val="clear" w:color="auto" w:fill="FFFFFF"/>
              </w:rPr>
            </w:pPr>
            <w:r w:rsidRPr="005B1818">
              <w:t>Включает, если возвращается обратно</w:t>
            </w:r>
          </w:p>
        </w:tc>
        <w:tc>
          <w:tcPr>
            <w:tcW w:w="2569" w:type="dxa"/>
          </w:tcPr>
          <w:p w14:paraId="7D49CF27" w14:textId="77777777" w:rsidR="00A3797F" w:rsidRPr="005B1818" w:rsidRDefault="00A3797F" w:rsidP="00F6548A">
            <w:pPr>
              <w:pStyle w:val="af7"/>
              <w:spacing w:after="0"/>
              <w:ind w:left="0" w:firstLine="0"/>
              <w:rPr>
                <w:shd w:val="clear" w:color="auto" w:fill="FFFFFF"/>
              </w:rPr>
            </w:pPr>
            <w:r w:rsidRPr="005B1818">
              <w:t>Включает все</w:t>
            </w:r>
          </w:p>
        </w:tc>
      </w:tr>
      <w:tr w:rsidR="00A3797F" w:rsidRPr="005B1818" w14:paraId="46DCFCEF" w14:textId="77777777" w:rsidTr="00F6548A">
        <w:tc>
          <w:tcPr>
            <w:tcW w:w="2284" w:type="dxa"/>
          </w:tcPr>
          <w:p w14:paraId="0C149E77" w14:textId="77777777" w:rsidR="00A3797F" w:rsidRPr="005B1818" w:rsidRDefault="00A3797F" w:rsidP="00F6548A">
            <w:pPr>
              <w:pStyle w:val="af7"/>
              <w:spacing w:after="0"/>
              <w:ind w:left="0" w:firstLine="0"/>
              <w:rPr>
                <w:shd w:val="clear" w:color="auto" w:fill="FFFFFF"/>
              </w:rPr>
            </w:pPr>
            <w:r w:rsidRPr="005B1818">
              <w:t>Иностранцы за пределами страны</w:t>
            </w:r>
          </w:p>
        </w:tc>
        <w:tc>
          <w:tcPr>
            <w:tcW w:w="2077" w:type="dxa"/>
          </w:tcPr>
          <w:p w14:paraId="0E0FEEA2" w14:textId="77777777" w:rsidR="00A3797F" w:rsidRPr="005B1818" w:rsidRDefault="00A3797F" w:rsidP="00F6548A">
            <w:pPr>
              <w:pStyle w:val="af7"/>
              <w:spacing w:after="0"/>
              <w:ind w:left="0" w:firstLine="0"/>
              <w:rPr>
                <w:shd w:val="clear" w:color="auto" w:fill="FFFFFF"/>
              </w:rPr>
            </w:pPr>
            <w:r w:rsidRPr="005B1818">
              <w:t>Исключено</w:t>
            </w:r>
          </w:p>
        </w:tc>
        <w:tc>
          <w:tcPr>
            <w:tcW w:w="2709" w:type="dxa"/>
          </w:tcPr>
          <w:p w14:paraId="1442878F" w14:textId="77777777" w:rsidR="00A3797F" w:rsidRPr="005B1818" w:rsidRDefault="00A3797F" w:rsidP="00F6548A">
            <w:pPr>
              <w:pStyle w:val="af7"/>
              <w:spacing w:after="0"/>
              <w:ind w:left="0" w:firstLine="0"/>
              <w:rPr>
                <w:shd w:val="clear" w:color="auto" w:fill="FFFFFF"/>
              </w:rPr>
            </w:pPr>
            <w:r w:rsidRPr="005B1818">
              <w:t>Исключено</w:t>
            </w:r>
          </w:p>
        </w:tc>
        <w:tc>
          <w:tcPr>
            <w:tcW w:w="2569" w:type="dxa"/>
          </w:tcPr>
          <w:p w14:paraId="57573018" w14:textId="77777777" w:rsidR="00A3797F" w:rsidRPr="005B1818" w:rsidRDefault="00A3797F" w:rsidP="00F6548A">
            <w:pPr>
              <w:pStyle w:val="af7"/>
              <w:spacing w:after="0"/>
              <w:ind w:left="0" w:firstLine="0"/>
              <w:rPr>
                <w:shd w:val="clear" w:color="auto" w:fill="FFFFFF"/>
              </w:rPr>
            </w:pPr>
            <w:r w:rsidRPr="005B1818">
              <w:t>Исключено</w:t>
            </w:r>
          </w:p>
        </w:tc>
      </w:tr>
    </w:tbl>
    <w:p w14:paraId="26E02C1A" w14:textId="77777777" w:rsidR="00A3797F" w:rsidRPr="005B1818" w:rsidRDefault="00A3797F" w:rsidP="004D35CA">
      <w:pPr>
        <w:pStyle w:val="af"/>
      </w:pPr>
    </w:p>
    <w:p w14:paraId="01089BAB" w14:textId="77777777" w:rsidR="00A3797F" w:rsidRPr="005B1818" w:rsidRDefault="00A3797F" w:rsidP="004D35CA">
      <w:pPr>
        <w:pStyle w:val="af"/>
      </w:pPr>
      <w:r w:rsidRPr="00B653EC">
        <w:rPr>
          <w:b/>
          <w:bCs/>
          <w:i/>
          <w:iCs/>
        </w:rPr>
        <w:t>ВНП</w:t>
      </w:r>
      <w:r w:rsidRPr="005B1818">
        <w:rPr>
          <w:b/>
          <w:bCs/>
        </w:rPr>
        <w:t> </w:t>
      </w:r>
      <w:r w:rsidRPr="005B1818">
        <w:t>= ВВП + (доход, полученный по всем иностранным активам)</w:t>
      </w:r>
      <w:r w:rsidR="00C66294">
        <w:t xml:space="preserve"> – </w:t>
      </w:r>
      <w:r w:rsidRPr="005B1818">
        <w:t>(доход, полученный иностранцами в стране)</w:t>
      </w:r>
    </w:p>
    <w:p w14:paraId="4248A7C4" w14:textId="77777777" w:rsidR="00A3797F" w:rsidRPr="005B1818" w:rsidRDefault="00A3797F" w:rsidP="004D35CA">
      <w:pPr>
        <w:pStyle w:val="af"/>
      </w:pPr>
      <w:r w:rsidRPr="00B653EC">
        <w:rPr>
          <w:b/>
          <w:bCs/>
          <w:i/>
          <w:iCs/>
        </w:rPr>
        <w:lastRenderedPageBreak/>
        <w:t>ВНД </w:t>
      </w:r>
      <w:r w:rsidRPr="005B1818">
        <w:rPr>
          <w:b/>
          <w:bCs/>
        </w:rPr>
        <w:t xml:space="preserve">= </w:t>
      </w:r>
      <w:r w:rsidRPr="005B1818">
        <w:t>ВНП + (доход иностранцев полученный и потраченный в стране)</w:t>
      </w:r>
      <w:r w:rsidR="00C66294">
        <w:t xml:space="preserve"> – </w:t>
      </w:r>
      <w:r w:rsidRPr="005B1818">
        <w:t>(иностранный доход граждан, не переведенный в страну)</w:t>
      </w:r>
    </w:p>
    <w:p w14:paraId="7858F054" w14:textId="77777777" w:rsidR="00A3797F" w:rsidRPr="005B1818" w:rsidRDefault="00A3797F" w:rsidP="004D35CA">
      <w:pPr>
        <w:pStyle w:val="af"/>
        <w:rPr>
          <w:shd w:val="clear" w:color="auto" w:fill="FFFFFF"/>
        </w:rPr>
      </w:pPr>
    </w:p>
    <w:p w14:paraId="0708C1ED" w14:textId="77777777" w:rsidR="00A3797F" w:rsidRPr="000B42D3" w:rsidRDefault="00A3797F" w:rsidP="004D35CA">
      <w:pPr>
        <w:pStyle w:val="QR-"/>
        <w:widowControl/>
        <w:rPr>
          <w:shd w:val="clear" w:color="auto" w:fill="FFFFFF"/>
        </w:rPr>
      </w:pPr>
      <w:r w:rsidRPr="000B42D3">
        <w:rPr>
          <w:shd w:val="clear" w:color="auto" w:fill="FFFFFF"/>
        </w:rPr>
        <w:t>Жители многих стран, таких как Мексика, Литва, переезжают в другие страны, где они могут зарабатывать себе на жизнь. Они отправляют часть заработанных денег своим семьям на родину. Этот доход может быть достаточно велик, чтобы стимулировать экономический рост. Он учитывается в ВНД и ВНП, хотя и не учиты</w:t>
      </w:r>
      <w:r w:rsidR="00237940">
        <w:rPr>
          <w:shd w:val="clear" w:color="auto" w:fill="FFFFFF"/>
        </w:rPr>
        <w:t>вается в ВВП.</w:t>
      </w:r>
    </w:p>
    <w:p w14:paraId="76045ADD" w14:textId="77777777" w:rsidR="00A3797F" w:rsidRPr="005B1818" w:rsidRDefault="00A3797F" w:rsidP="004D35CA">
      <w:pPr>
        <w:pStyle w:val="af7"/>
        <w:spacing w:after="0"/>
        <w:ind w:left="0" w:firstLine="426"/>
        <w:jc w:val="both"/>
        <w:rPr>
          <w:i/>
          <w:sz w:val="28"/>
          <w:szCs w:val="28"/>
        </w:rPr>
      </w:pPr>
    </w:p>
    <w:p w14:paraId="201ED237" w14:textId="77777777" w:rsidR="00A3797F" w:rsidRPr="000B42D3" w:rsidRDefault="00A3797F" w:rsidP="004D35CA">
      <w:pPr>
        <w:pStyle w:val="af1"/>
      </w:pPr>
      <w:r w:rsidRPr="000B42D3">
        <w:rPr>
          <w:b/>
        </w:rPr>
        <w:t>Чистый национальный продукт</w:t>
      </w:r>
      <w:r w:rsidRPr="000B42D3">
        <w:t xml:space="preserve"> (</w:t>
      </w:r>
      <w:r w:rsidRPr="000B42D3">
        <w:rPr>
          <w:b/>
        </w:rPr>
        <w:t xml:space="preserve">ЧНП) </w:t>
      </w:r>
      <w:r w:rsidRPr="000B42D3">
        <w:t>– представляет собой сумму конечной продукции и услуг, оставшуюся для потребления после замены списанного оборудования, т.е. от ВНП вычитают сумму амортизационных отчислений.</w:t>
      </w:r>
    </w:p>
    <w:p w14:paraId="59733A42" w14:textId="77777777" w:rsidR="00A3797F" w:rsidRPr="000B42D3" w:rsidRDefault="00A3797F" w:rsidP="004D35CA">
      <w:pPr>
        <w:pStyle w:val="af1"/>
      </w:pPr>
      <w:r w:rsidRPr="000B42D3">
        <w:rPr>
          <w:b/>
        </w:rPr>
        <w:t>Национальный доход (НД)</w:t>
      </w:r>
      <w:r w:rsidRPr="000B42D3">
        <w:t xml:space="preserve"> – это вся, вновь созданная за год стоимость, которую производство добавило к созданной ранее. Он характеризует величину доходов всех поставщиков производственных ресурсов (зарплаты, %, ренты, прибыль), с помощью которых создается ЧНП. Для его расчета из ЧНП вычитают косвенные налоги на бизнес (налог на добавленную стоимость (НДС), акцизы и таможенные пошлины).</w:t>
      </w:r>
    </w:p>
    <w:p w14:paraId="348ECB3F" w14:textId="77777777" w:rsidR="00A3797F" w:rsidRPr="000B42D3" w:rsidRDefault="00A3797F" w:rsidP="004D35CA">
      <w:pPr>
        <w:pStyle w:val="af1"/>
      </w:pPr>
      <w:r w:rsidRPr="000B42D3">
        <w:rPr>
          <w:b/>
        </w:rPr>
        <w:t>Личный доход (ЛД)</w:t>
      </w:r>
      <w:r w:rsidR="00C66294">
        <w:t xml:space="preserve"> – </w:t>
      </w:r>
      <w:r w:rsidRPr="000B42D3">
        <w:t>суммы доходов</w:t>
      </w:r>
      <w:r>
        <w:t xml:space="preserve">, </w:t>
      </w:r>
      <w:r w:rsidRPr="000B42D3">
        <w:t>поступающие на цели личного потребления населения.</w:t>
      </w:r>
    </w:p>
    <w:p w14:paraId="6517FE7C" w14:textId="77777777" w:rsidR="00A3797F" w:rsidRDefault="00A3797F" w:rsidP="004D35CA">
      <w:pPr>
        <w:pStyle w:val="af"/>
      </w:pPr>
    </w:p>
    <w:p w14:paraId="648AC9A4" w14:textId="77777777" w:rsidR="00A3797F" w:rsidRPr="005B1818" w:rsidRDefault="00A3797F" w:rsidP="004D35CA">
      <w:pPr>
        <w:pStyle w:val="af"/>
      </w:pPr>
      <w:r w:rsidRPr="005B1818">
        <w:t xml:space="preserve">Этот показатель отражает перераспределительные процессы в движении национального дохода </w:t>
      </w:r>
      <w:r w:rsidR="00046DC3">
        <w:t xml:space="preserve">, и для его расчета необходимо </w:t>
      </w:r>
      <w:r w:rsidRPr="005B1818">
        <w:t>из национального дохода вычесть налоги на прибыль предприятий, объем нераспределенной прибыли и величину взносов на социальное страхование, но прибавить все трансфертные платежи населению (пенсии, стипендии и т.д.).</w:t>
      </w:r>
    </w:p>
    <w:p w14:paraId="3B667650" w14:textId="77777777" w:rsidR="00A3797F" w:rsidRPr="006246D8" w:rsidRDefault="00A3797F" w:rsidP="004D35CA">
      <w:pPr>
        <w:pStyle w:val="af"/>
      </w:pPr>
    </w:p>
    <w:p w14:paraId="64D5BDD1" w14:textId="77777777" w:rsidR="00A3797F" w:rsidRPr="00EF5AD9" w:rsidRDefault="00A3797F" w:rsidP="004D35CA">
      <w:pPr>
        <w:pStyle w:val="af1"/>
      </w:pPr>
      <w:r w:rsidRPr="00EF5AD9">
        <w:rPr>
          <w:b/>
        </w:rPr>
        <w:t>Располагаемый доход</w:t>
      </w:r>
      <w:r w:rsidRPr="00EF5AD9">
        <w:t xml:space="preserve"> (РД)</w:t>
      </w:r>
      <w:r w:rsidR="00C66294">
        <w:t xml:space="preserve"> – </w:t>
      </w:r>
      <w:r w:rsidRPr="00EF5AD9">
        <w:t>суммы, направляемые домохозяйствами на сбережения и потребление. по собственному усмотрению. Для его расчета из суммы личных доходов вычитают общий объем налогов, уплачиваемых населением в бюджет.</w:t>
      </w:r>
    </w:p>
    <w:p w14:paraId="76DFE432" w14:textId="77777777" w:rsidR="00A3797F" w:rsidRPr="005B1818" w:rsidRDefault="00A3797F" w:rsidP="004D35CA">
      <w:pPr>
        <w:pStyle w:val="af"/>
      </w:pPr>
    </w:p>
    <w:p w14:paraId="06425A3D" w14:textId="77777777" w:rsidR="006246D8" w:rsidRPr="006246D8" w:rsidRDefault="006246D8" w:rsidP="004D35CA">
      <w:pPr>
        <w:pStyle w:val="af1"/>
        <w:rPr>
          <w:b/>
          <w:shd w:val="clear" w:color="auto" w:fill="FFFFFF"/>
        </w:rPr>
      </w:pPr>
      <w:r w:rsidRPr="006246D8">
        <w:rPr>
          <w:b/>
          <w:shd w:val="clear" w:color="auto" w:fill="FFFFFF"/>
        </w:rPr>
        <w:t>Последовательность расчета макроэкономических показателей:</w:t>
      </w:r>
    </w:p>
    <w:p w14:paraId="3A8C843E" w14:textId="77777777" w:rsidR="006246D8" w:rsidRPr="005B1818" w:rsidRDefault="006246D8" w:rsidP="004D35CA">
      <w:pPr>
        <w:pStyle w:val="af1"/>
      </w:pPr>
      <w:r>
        <w:t xml:space="preserve">ВНП – А </w:t>
      </w:r>
      <w:r w:rsidRPr="005B1818">
        <w:t>= ЧНП (Чистый национальный продукт)</w:t>
      </w:r>
    </w:p>
    <w:p w14:paraId="3BBA0D33" w14:textId="77777777" w:rsidR="006246D8" w:rsidRPr="005B1818" w:rsidRDefault="006246D8" w:rsidP="004D35CA">
      <w:pPr>
        <w:pStyle w:val="af1"/>
      </w:pPr>
      <w:r w:rsidRPr="005B1818">
        <w:t>ВНП – А – КН = НД (Национальный доход)</w:t>
      </w:r>
    </w:p>
    <w:p w14:paraId="6B992CB9" w14:textId="77777777" w:rsidR="006246D8" w:rsidRPr="005B1818" w:rsidRDefault="006246D8" w:rsidP="004D35CA">
      <w:pPr>
        <w:pStyle w:val="af1"/>
      </w:pPr>
      <w:r w:rsidRPr="005B1818">
        <w:t>ВНП – А – КН – НП – Нер.Пр. – Вз.Соц. + ТП =ЛД (Личный доход)</w:t>
      </w:r>
    </w:p>
    <w:p w14:paraId="6E55B52F" w14:textId="77777777" w:rsidR="006246D8" w:rsidRPr="005B1818" w:rsidRDefault="006246D8" w:rsidP="004D35CA">
      <w:pPr>
        <w:pStyle w:val="af1"/>
      </w:pPr>
      <w:r w:rsidRPr="005B1818">
        <w:t>ВНП – А – КН – НП – Нер.Пр. – Вз.Соц. + ТП – НДФЛ. = РД (Располагаемый доход)</w:t>
      </w:r>
    </w:p>
    <w:p w14:paraId="6914AF34" w14:textId="77777777" w:rsidR="006246D8" w:rsidRPr="005B1818" w:rsidRDefault="006246D8" w:rsidP="004D35CA">
      <w:pPr>
        <w:pStyle w:val="af1"/>
      </w:pPr>
      <w:r w:rsidRPr="005B1818">
        <w:t>А</w:t>
      </w:r>
      <w:r w:rsidR="00C66294">
        <w:t xml:space="preserve"> – </w:t>
      </w:r>
      <w:r w:rsidRPr="005B1818">
        <w:t>амортизация;</w:t>
      </w:r>
    </w:p>
    <w:p w14:paraId="599243B8" w14:textId="77777777" w:rsidR="006246D8" w:rsidRPr="005B1818" w:rsidRDefault="006246D8" w:rsidP="004D35CA">
      <w:pPr>
        <w:pStyle w:val="af1"/>
      </w:pPr>
      <w:r w:rsidRPr="005B1818">
        <w:t>КН -сумма косвенных налогов;</w:t>
      </w:r>
    </w:p>
    <w:p w14:paraId="5B3CBDE9" w14:textId="77777777" w:rsidR="006246D8" w:rsidRPr="005B1818" w:rsidRDefault="006246D8" w:rsidP="004D35CA">
      <w:pPr>
        <w:pStyle w:val="af1"/>
      </w:pPr>
      <w:r w:rsidRPr="005B1818">
        <w:t>НП</w:t>
      </w:r>
      <w:r w:rsidR="00C66294">
        <w:t xml:space="preserve"> – </w:t>
      </w:r>
      <w:r w:rsidRPr="005B1818">
        <w:t>налог на прибыль предприятий;</w:t>
      </w:r>
    </w:p>
    <w:p w14:paraId="444E8C34" w14:textId="77777777" w:rsidR="006246D8" w:rsidRPr="005B1818" w:rsidRDefault="006246D8" w:rsidP="004D35CA">
      <w:pPr>
        <w:pStyle w:val="af1"/>
      </w:pPr>
      <w:r w:rsidRPr="005B1818">
        <w:t>Нер.Пр</w:t>
      </w:r>
      <w:r w:rsidR="00C66294">
        <w:t xml:space="preserve"> – </w:t>
      </w:r>
      <w:r w:rsidRPr="005B1818">
        <w:t>нераспределенная прибыль предприятий;</w:t>
      </w:r>
    </w:p>
    <w:p w14:paraId="14658AB3" w14:textId="77777777" w:rsidR="006246D8" w:rsidRPr="005B1818" w:rsidRDefault="006246D8" w:rsidP="004D35CA">
      <w:pPr>
        <w:pStyle w:val="af1"/>
      </w:pPr>
      <w:r w:rsidRPr="005B1818">
        <w:t>Вз.Соц</w:t>
      </w:r>
      <w:r w:rsidR="00C66294">
        <w:t xml:space="preserve"> – </w:t>
      </w:r>
      <w:r w:rsidRPr="005B1818">
        <w:t>взносы на социальное страхование;</w:t>
      </w:r>
    </w:p>
    <w:p w14:paraId="1686A668" w14:textId="77777777" w:rsidR="006246D8" w:rsidRPr="005B1818" w:rsidRDefault="006246D8" w:rsidP="004D35CA">
      <w:pPr>
        <w:pStyle w:val="af1"/>
      </w:pPr>
      <w:r w:rsidRPr="005B1818">
        <w:t>ТП</w:t>
      </w:r>
      <w:r w:rsidR="00C66294">
        <w:t xml:space="preserve"> – </w:t>
      </w:r>
      <w:r w:rsidRPr="005B1818">
        <w:t>сумма трансфертных платежей;</w:t>
      </w:r>
    </w:p>
    <w:p w14:paraId="46AAB228" w14:textId="77777777" w:rsidR="00A3797F" w:rsidRPr="005B1818" w:rsidRDefault="006246D8" w:rsidP="004D35CA">
      <w:pPr>
        <w:pStyle w:val="af1"/>
        <w:rPr>
          <w:sz w:val="28"/>
          <w:szCs w:val="28"/>
        </w:rPr>
      </w:pPr>
      <w:r w:rsidRPr="005B1818">
        <w:t>НДФЛ</w:t>
      </w:r>
      <w:r w:rsidR="00C66294">
        <w:t xml:space="preserve"> – </w:t>
      </w:r>
      <w:r w:rsidRPr="005B1818">
        <w:t>налоги на доходы физических лиц.</w:t>
      </w:r>
    </w:p>
    <w:p w14:paraId="1D818239" w14:textId="77777777" w:rsidR="006246D8" w:rsidRDefault="006246D8" w:rsidP="004D35CA">
      <w:pPr>
        <w:ind w:firstLine="709"/>
        <w:jc w:val="both"/>
        <w:rPr>
          <w:rFonts w:ascii="Times New Roman" w:hAnsi="Times New Roman"/>
          <w:sz w:val="28"/>
          <w:szCs w:val="28"/>
        </w:rPr>
      </w:pPr>
    </w:p>
    <w:p w14:paraId="0C6D8872" w14:textId="77777777" w:rsidR="001A195A" w:rsidRDefault="00A3797F" w:rsidP="004D35CA">
      <w:pPr>
        <w:pStyle w:val="af"/>
      </w:pPr>
      <w:r w:rsidRPr="005B1818">
        <w:t xml:space="preserve">Для измерения итоговых результатов развития страны за всю историю ее существования используют показатель </w:t>
      </w:r>
      <w:r w:rsidRPr="00EF5AD9">
        <w:rPr>
          <w:b/>
          <w:i/>
          <w:iCs/>
        </w:rPr>
        <w:t>национальное богатство, который представляет собой совокупность благ, накопленных в стране на данный момент</w:t>
      </w:r>
      <w:r w:rsidRPr="005B1818">
        <w:rPr>
          <w:b/>
        </w:rPr>
        <w:t xml:space="preserve">. </w:t>
      </w:r>
      <w:r w:rsidRPr="005B1818">
        <w:t>К основным элементам национального богатства относятся: имеющиеся природные ресурсы (используемые и разведанные полезные ископаемые), средства материального и нематериального производства, имущество населе</w:t>
      </w:r>
      <w:r w:rsidRPr="005B1818">
        <w:lastRenderedPageBreak/>
        <w:t>ния, материальные и культурные ценности (памятники истории и культуры, музейные экспонаты и т.д.), а также нематериальные ценности (человеческий капитал, информационные ресурсы, научные достижения и т.д.). Социально-экономический прогресс общества сопровождается не только увеличением национального богатства, но и изменением его структуры, повышением доли нематериального богатства</w:t>
      </w:r>
      <w:r w:rsidR="001A195A">
        <w:t>.</w:t>
      </w:r>
    </w:p>
    <w:p w14:paraId="611838AE" w14:textId="77777777" w:rsidR="00A3797F" w:rsidRDefault="00A3797F" w:rsidP="004D35CA">
      <w:pPr>
        <w:pStyle w:val="af"/>
      </w:pPr>
      <w:r w:rsidRPr="005B1818">
        <w:t>В международной экономической статистике используется огромное количество различных показателей, которые используются для целей экономического мониторинга и анализа в разных сферах. Постоянно появляются новые показатели. В данном учебнике представлены наиболее общие и широко используемые.</w:t>
      </w:r>
    </w:p>
    <w:p w14:paraId="79435F0C" w14:textId="77777777" w:rsidR="006246D8" w:rsidRPr="005B1818" w:rsidRDefault="006246D8" w:rsidP="004D35CA">
      <w:pPr>
        <w:pStyle w:val="af"/>
      </w:pPr>
    </w:p>
    <w:p w14:paraId="28A24885" w14:textId="77777777" w:rsidR="006246D8" w:rsidRDefault="00FF4F18" w:rsidP="004D35CA">
      <w:pPr>
        <w:pStyle w:val="ae"/>
      </w:pPr>
      <w:bookmarkStart w:id="76" w:name="_Toc104977462"/>
      <w:r>
        <w:t>1.3.4</w:t>
      </w:r>
      <w:r w:rsidR="005C0C07">
        <w:t>.</w:t>
      </w:r>
      <w:r>
        <w:t> </w:t>
      </w:r>
      <w:r w:rsidR="00A3797F" w:rsidRPr="00EF5AD9">
        <w:t>Валовой внутренни</w:t>
      </w:r>
      <w:r>
        <w:t>й продукт и способы его расчета</w:t>
      </w:r>
      <w:bookmarkEnd w:id="76"/>
    </w:p>
    <w:p w14:paraId="74C4E537" w14:textId="77777777" w:rsidR="00A3797F" w:rsidRPr="00EF5AD9" w:rsidRDefault="00A3797F" w:rsidP="004D35CA">
      <w:pPr>
        <w:pStyle w:val="af"/>
        <w:rPr>
          <w:b/>
          <w:bCs/>
        </w:rPr>
      </w:pPr>
      <w:r w:rsidRPr="00EF5AD9">
        <w:rPr>
          <w:b/>
          <w:i/>
          <w:iCs/>
        </w:rPr>
        <w:t>Валовой внутренний продукт (ВВП)</w:t>
      </w:r>
      <w:r w:rsidRPr="00EF5AD9">
        <w:t xml:space="preserve"> как итоговый показатель развития экономики страны является одним из самых часто используемых макроэкономических показателей.</w:t>
      </w:r>
    </w:p>
    <w:p w14:paraId="409A5316" w14:textId="77777777" w:rsidR="00A3797F" w:rsidRPr="006246D8" w:rsidRDefault="00A3797F" w:rsidP="004D35CA">
      <w:pPr>
        <w:pStyle w:val="af"/>
        <w:rPr>
          <w:szCs w:val="24"/>
        </w:rPr>
      </w:pPr>
    </w:p>
    <w:p w14:paraId="7B72403D" w14:textId="77777777" w:rsidR="00A3797F" w:rsidRPr="00EF5AD9" w:rsidRDefault="00A3797F" w:rsidP="004D35CA">
      <w:pPr>
        <w:pStyle w:val="QR-"/>
        <w:widowControl/>
      </w:pPr>
      <w:r w:rsidRPr="00EF5AD9">
        <w:t>Первые попытки посчитать ВВП в конце XVII века предпринял британский экономист сэр У</w:t>
      </w:r>
      <w:r>
        <w:t>.</w:t>
      </w:r>
      <w:r w:rsidRPr="00EF5AD9">
        <w:t xml:space="preserve"> Петти. Он составил первый набор национальных счетов для Англии в период, когда она вела затяжные войны с Голландией. Современная концепция ВВП была разработана американским экономистом Саймоном Смитом (Кузнецом) в 1934 году и принята в качестве основного показателя экономики страны на Бреттон-Вудской конференции в 1944 году. В 1991 году большинство стран, в том числе США, перешли на расчет ВВП вместо ВНП (валового национального продукта). Это позволило получать более точные результаты макроэкономических исследований, так как ВВП стал основным индикатором для совместимости с системой национальных счетов Организации Объединенных Наций (ООН). Окончательно глобальным показателем ВВП стал в 1993 году, когда Россия и Китай официально приняли его в качестве индикатора своей экономической деятельности.</w:t>
      </w:r>
      <w:r w:rsidRPr="00EF5AD9">
        <w:rPr>
          <w:rStyle w:val="aff1"/>
          <w:i/>
          <w:szCs w:val="24"/>
        </w:rPr>
        <w:footnoteReference w:id="4"/>
      </w:r>
      <w:r w:rsidRPr="00EF5AD9">
        <w:rPr>
          <w:sz w:val="20"/>
          <w:szCs w:val="20"/>
        </w:rPr>
        <w:t xml:space="preserve"> </w:t>
      </w:r>
    </w:p>
    <w:p w14:paraId="69176EC6" w14:textId="77777777" w:rsidR="00A3797F" w:rsidRPr="005B1818" w:rsidRDefault="00A3797F" w:rsidP="004D35CA">
      <w:pPr>
        <w:pStyle w:val="af"/>
      </w:pPr>
    </w:p>
    <w:p w14:paraId="4301A3A1" w14:textId="77777777" w:rsidR="00A3797F" w:rsidRPr="005B1818" w:rsidRDefault="00A3797F" w:rsidP="004D35CA">
      <w:pPr>
        <w:pStyle w:val="af"/>
      </w:pPr>
      <w:r w:rsidRPr="005B1818">
        <w:t>Существуют три метода определения ВВП: производственный, по расходам и по доходам.</w:t>
      </w:r>
    </w:p>
    <w:p w14:paraId="30EF4170" w14:textId="77777777" w:rsidR="00A3797F" w:rsidRPr="005B1818" w:rsidRDefault="00A3797F" w:rsidP="004D35CA">
      <w:pPr>
        <w:pStyle w:val="af"/>
      </w:pPr>
      <w:r w:rsidRPr="00294D34">
        <w:rPr>
          <w:b/>
          <w:bCs/>
          <w:i/>
          <w:iCs/>
        </w:rPr>
        <w:t>Первый способ</w:t>
      </w:r>
      <w:r w:rsidRPr="005B1818">
        <w:t xml:space="preserve"> определен</w:t>
      </w:r>
      <w:r w:rsidR="006246D8">
        <w:t>ия ВВП –</w:t>
      </w:r>
      <w:r w:rsidRPr="005B1818">
        <w:t xml:space="preserve"> </w:t>
      </w:r>
      <w:r w:rsidRPr="00294D34">
        <w:rPr>
          <w:b/>
          <w:i/>
          <w:iCs/>
        </w:rPr>
        <w:t>производственным методом</w:t>
      </w:r>
      <w:r w:rsidRPr="005B1818">
        <w:t xml:space="preserve"> считается как сумма добавленных стоимостей всех производителей</w:t>
      </w:r>
      <w:r w:rsidR="006246D8">
        <w:t xml:space="preserve"> товаров и услуг данной страны.</w:t>
      </w:r>
    </w:p>
    <w:p w14:paraId="65AE3961" w14:textId="77777777" w:rsidR="006246D8" w:rsidRDefault="006246D8" w:rsidP="004D35CA">
      <w:pPr>
        <w:pStyle w:val="af"/>
      </w:pPr>
    </w:p>
    <w:p w14:paraId="67DC3A51" w14:textId="77777777" w:rsidR="006246D8" w:rsidRPr="006246D8" w:rsidRDefault="006246D8" w:rsidP="004D35CA">
      <w:pPr>
        <w:pStyle w:val="af1"/>
        <w:rPr>
          <w:spacing w:val="-2"/>
          <w:sz w:val="28"/>
          <w:szCs w:val="28"/>
        </w:rPr>
      </w:pPr>
      <w:r w:rsidRPr="006246D8">
        <w:rPr>
          <w:b/>
          <w:bCs/>
          <w:spacing w:val="-2"/>
        </w:rPr>
        <w:t>Добавленная стоимость</w:t>
      </w:r>
      <w:r w:rsidRPr="006246D8">
        <w:rPr>
          <w:spacing w:val="-2"/>
        </w:rPr>
        <w:t xml:space="preserve"> – это стоимость созданная (или добавленная) в процессе производства, при этом из стоимости произведенной продукции вычитают стоимость потребленного сырья и материалов, полуфабрикатов, комплектующих купленных у других.</w:t>
      </w:r>
    </w:p>
    <w:p w14:paraId="06B62DD7" w14:textId="77777777" w:rsidR="006246D8" w:rsidRDefault="006246D8" w:rsidP="004D35CA">
      <w:pPr>
        <w:pStyle w:val="af"/>
      </w:pPr>
    </w:p>
    <w:p w14:paraId="1609409D" w14:textId="77777777" w:rsidR="00A3797F" w:rsidRPr="005B1818" w:rsidRDefault="00A3797F" w:rsidP="004D35CA">
      <w:pPr>
        <w:pStyle w:val="af"/>
      </w:pPr>
      <w:r w:rsidRPr="005B1818">
        <w:t>Продукт, созданный на одном предприятии и потребленный на другом, имеет значение, только для оценки работы самих предприятий. При суммировании всех добавленных стоимостей по всем отраслям промежуточный продукт исчезает. Остаются только те блага, которые предназначены для конечного потребления, т.е. конечный продукт.</w:t>
      </w:r>
    </w:p>
    <w:p w14:paraId="7C0080A7" w14:textId="77777777" w:rsidR="001A195A" w:rsidRDefault="00A3797F" w:rsidP="004D35CA">
      <w:pPr>
        <w:pStyle w:val="af"/>
      </w:pPr>
      <w:r w:rsidRPr="00294D34">
        <w:rPr>
          <w:b/>
          <w:bCs/>
          <w:i/>
          <w:iCs/>
        </w:rPr>
        <w:lastRenderedPageBreak/>
        <w:t>Второй способ</w:t>
      </w:r>
      <w:r w:rsidRPr="005B1818">
        <w:t xml:space="preserve"> определения ВВП </w:t>
      </w:r>
      <w:r w:rsidRPr="005B1818">
        <w:rPr>
          <w:b/>
        </w:rPr>
        <w:t xml:space="preserve">– </w:t>
      </w:r>
      <w:r w:rsidRPr="00294D34">
        <w:rPr>
          <w:b/>
          <w:i/>
          <w:iCs/>
        </w:rPr>
        <w:t>по расходам (конечного использования)</w:t>
      </w:r>
      <w:r w:rsidRPr="005B1818">
        <w:t>. При этом ВВП рассчитывают как сумму покупок товаров и услуг, т.е. сумму расходов субъектов национальной экономики на конечное потребление</w:t>
      </w:r>
      <w:r w:rsidR="001A195A">
        <w:t>.</w:t>
      </w:r>
    </w:p>
    <w:p w14:paraId="3A547AA8" w14:textId="77777777" w:rsidR="00A3797F" w:rsidRPr="005B1818" w:rsidRDefault="00A3797F" w:rsidP="004D35CA">
      <w:pPr>
        <w:pStyle w:val="af"/>
      </w:pPr>
      <w:r w:rsidRPr="005B1818">
        <w:t xml:space="preserve">ВВП = </w:t>
      </w:r>
      <w:r w:rsidRPr="005B1818">
        <w:rPr>
          <w:lang w:val="en-US"/>
        </w:rPr>
        <w:t>C</w:t>
      </w:r>
      <w:r w:rsidRPr="005B1818">
        <w:t xml:space="preserve"> + </w:t>
      </w:r>
      <w:r w:rsidRPr="005B1818">
        <w:rPr>
          <w:lang w:val="en-US"/>
        </w:rPr>
        <w:t>I</w:t>
      </w:r>
      <w:r w:rsidRPr="005B1818">
        <w:t xml:space="preserve"> + </w:t>
      </w:r>
      <w:r w:rsidRPr="005B1818">
        <w:rPr>
          <w:lang w:val="en-US"/>
        </w:rPr>
        <w:t>G</w:t>
      </w:r>
      <w:r w:rsidRPr="005B1818">
        <w:t xml:space="preserve"> + </w:t>
      </w:r>
      <w:r w:rsidRPr="005B1818">
        <w:rPr>
          <w:lang w:val="en-US"/>
        </w:rPr>
        <w:t>X</w:t>
      </w:r>
      <w:r w:rsidRPr="005B1818">
        <w:rPr>
          <w:vertAlign w:val="subscript"/>
          <w:lang w:val="en-US"/>
        </w:rPr>
        <w:t>n</w:t>
      </w:r>
    </w:p>
    <w:p w14:paraId="55F25FC3" w14:textId="77777777" w:rsidR="00A3797F" w:rsidRPr="006246D8" w:rsidRDefault="00A3797F" w:rsidP="004D35CA">
      <w:pPr>
        <w:pStyle w:val="af"/>
        <w:rPr>
          <w:szCs w:val="24"/>
        </w:rPr>
      </w:pPr>
      <w:r w:rsidRPr="006246D8">
        <w:rPr>
          <w:szCs w:val="24"/>
        </w:rPr>
        <w:t>С – личные потребительские расходы населения.</w:t>
      </w:r>
    </w:p>
    <w:p w14:paraId="4E50A8C9" w14:textId="77777777" w:rsidR="00A3797F" w:rsidRPr="006246D8" w:rsidRDefault="00A3797F" w:rsidP="004D35CA">
      <w:pPr>
        <w:pStyle w:val="af"/>
        <w:rPr>
          <w:szCs w:val="24"/>
        </w:rPr>
      </w:pPr>
      <w:r w:rsidRPr="006246D8">
        <w:rPr>
          <w:szCs w:val="24"/>
          <w:lang w:val="en-US"/>
        </w:rPr>
        <w:t>I</w:t>
      </w:r>
      <w:r w:rsidRPr="006246D8">
        <w:rPr>
          <w:szCs w:val="24"/>
        </w:rPr>
        <w:t xml:space="preserve"> – валовые частные внутренние инвестиции (покупка предпринимателями машин, оборудования, затраты на строительство).</w:t>
      </w:r>
    </w:p>
    <w:p w14:paraId="076804E9" w14:textId="77777777" w:rsidR="00A3797F" w:rsidRPr="006246D8" w:rsidRDefault="00A3797F" w:rsidP="004D35CA">
      <w:pPr>
        <w:pStyle w:val="af"/>
        <w:rPr>
          <w:szCs w:val="24"/>
        </w:rPr>
      </w:pPr>
      <w:r w:rsidRPr="006246D8">
        <w:rPr>
          <w:szCs w:val="24"/>
          <w:lang w:val="en-US"/>
        </w:rPr>
        <w:t>G</w:t>
      </w:r>
      <w:r w:rsidRPr="006246D8">
        <w:rPr>
          <w:szCs w:val="24"/>
        </w:rPr>
        <w:t xml:space="preserve"> – государственные закупки товаров и услуг.</w:t>
      </w:r>
    </w:p>
    <w:p w14:paraId="3C91029C" w14:textId="77777777" w:rsidR="00A3797F" w:rsidRPr="006246D8" w:rsidRDefault="00A3797F" w:rsidP="004D35CA">
      <w:pPr>
        <w:pStyle w:val="af"/>
        <w:rPr>
          <w:szCs w:val="24"/>
        </w:rPr>
      </w:pPr>
      <w:r w:rsidRPr="006246D8">
        <w:rPr>
          <w:szCs w:val="24"/>
          <w:lang w:val="en-US"/>
        </w:rPr>
        <w:t>X</w:t>
      </w:r>
      <w:r w:rsidRPr="006246D8">
        <w:rPr>
          <w:szCs w:val="24"/>
          <w:vertAlign w:val="subscript"/>
          <w:lang w:val="en-US"/>
        </w:rPr>
        <w:t>n</w:t>
      </w:r>
      <w:r w:rsidRPr="006246D8">
        <w:rPr>
          <w:szCs w:val="24"/>
        </w:rPr>
        <w:t xml:space="preserve"> – чистый экспорт (разница между экспортом и импортом).</w:t>
      </w:r>
    </w:p>
    <w:p w14:paraId="221DFBB5" w14:textId="77777777" w:rsidR="00A3797F" w:rsidRPr="005B1818" w:rsidRDefault="00A3797F" w:rsidP="004D35CA">
      <w:pPr>
        <w:pStyle w:val="af"/>
      </w:pPr>
      <w:r w:rsidRPr="00B653EC">
        <w:rPr>
          <w:b/>
          <w:i/>
          <w:iCs/>
        </w:rPr>
        <w:t>Третий способ</w:t>
      </w:r>
      <w:r w:rsidRPr="005B1818">
        <w:t xml:space="preserve"> – расчет ВВП по доходам (распределительный метод), требует рассмотрения потока доходов вл</w:t>
      </w:r>
      <w:r w:rsidR="006246D8">
        <w:t>адельцев факторов производства.</w:t>
      </w:r>
    </w:p>
    <w:p w14:paraId="734E0AD8" w14:textId="77777777" w:rsidR="00A3797F" w:rsidRPr="005B1818" w:rsidRDefault="00A3797F" w:rsidP="004D35CA">
      <w:pPr>
        <w:pStyle w:val="af"/>
      </w:pPr>
      <w:r w:rsidRPr="005B1818">
        <w:t xml:space="preserve">ВВП = </w:t>
      </w:r>
      <w:r w:rsidRPr="005B1818">
        <w:rPr>
          <w:lang w:val="en-US"/>
        </w:rPr>
        <w:t>Z</w:t>
      </w:r>
      <w:r w:rsidRPr="005B1818">
        <w:t xml:space="preserve"> + </w:t>
      </w:r>
      <w:r w:rsidRPr="005B1818">
        <w:rPr>
          <w:lang w:val="en-US"/>
        </w:rPr>
        <w:t>R</w:t>
      </w:r>
      <w:r w:rsidRPr="005B1818">
        <w:t xml:space="preserve"> +</w:t>
      </w:r>
      <w:r w:rsidRPr="005B1818">
        <w:rPr>
          <w:lang w:val="en-US"/>
        </w:rPr>
        <w:t>K</w:t>
      </w:r>
      <w:r w:rsidRPr="005B1818">
        <w:t xml:space="preserve"> + </w:t>
      </w:r>
      <w:r w:rsidRPr="005B1818">
        <w:rPr>
          <w:lang w:val="en-US"/>
        </w:rPr>
        <w:t>P</w:t>
      </w:r>
      <w:r w:rsidRPr="005B1818">
        <w:t xml:space="preserve"> + </w:t>
      </w:r>
      <w:r w:rsidRPr="005B1818">
        <w:rPr>
          <w:lang w:val="en-US"/>
        </w:rPr>
        <w:t>A</w:t>
      </w:r>
      <w:r w:rsidRPr="005B1818">
        <w:t xml:space="preserve"> + </w:t>
      </w:r>
      <w:r w:rsidRPr="005B1818">
        <w:rPr>
          <w:lang w:val="en-US"/>
        </w:rPr>
        <w:t>N</w:t>
      </w:r>
      <w:r w:rsidRPr="005B1818">
        <w:rPr>
          <w:vertAlign w:val="subscript"/>
          <w:lang w:val="en-US"/>
        </w:rPr>
        <w:t>b</w:t>
      </w:r>
    </w:p>
    <w:p w14:paraId="1402F43C" w14:textId="77777777" w:rsidR="00A3797F" w:rsidRPr="006246D8" w:rsidRDefault="00A3797F" w:rsidP="004D35CA">
      <w:pPr>
        <w:pStyle w:val="af"/>
        <w:rPr>
          <w:szCs w:val="24"/>
        </w:rPr>
      </w:pPr>
      <w:r w:rsidRPr="006246D8">
        <w:rPr>
          <w:szCs w:val="24"/>
          <w:lang w:val="en-US"/>
        </w:rPr>
        <w:t>Z</w:t>
      </w:r>
      <w:r w:rsidRPr="006246D8">
        <w:rPr>
          <w:szCs w:val="24"/>
        </w:rPr>
        <w:t xml:space="preserve"> – вознагражде</w:t>
      </w:r>
      <w:r w:rsidR="006246D8" w:rsidRPr="006246D8">
        <w:rPr>
          <w:szCs w:val="24"/>
        </w:rPr>
        <w:t>ние за труд наемных работников</w:t>
      </w:r>
      <w:r w:rsidRPr="006246D8">
        <w:rPr>
          <w:szCs w:val="24"/>
        </w:rPr>
        <w:t>.</w:t>
      </w:r>
    </w:p>
    <w:p w14:paraId="50606DB3" w14:textId="77777777" w:rsidR="00A3797F" w:rsidRPr="006246D8" w:rsidRDefault="00A3797F" w:rsidP="004D35CA">
      <w:pPr>
        <w:pStyle w:val="af"/>
        <w:rPr>
          <w:szCs w:val="24"/>
        </w:rPr>
      </w:pPr>
      <w:r w:rsidRPr="006246D8">
        <w:rPr>
          <w:szCs w:val="24"/>
          <w:lang w:val="en-US"/>
        </w:rPr>
        <w:t>R</w:t>
      </w:r>
      <w:r w:rsidRPr="006246D8">
        <w:rPr>
          <w:szCs w:val="24"/>
        </w:rPr>
        <w:t xml:space="preserve"> – рентные платежи, т.е. доходы собственников земли, сооружений.</w:t>
      </w:r>
    </w:p>
    <w:p w14:paraId="1E5D45F2" w14:textId="77777777" w:rsidR="00A3797F" w:rsidRPr="006246D8" w:rsidRDefault="00A3797F" w:rsidP="004D35CA">
      <w:pPr>
        <w:pStyle w:val="af"/>
        <w:rPr>
          <w:szCs w:val="24"/>
        </w:rPr>
      </w:pPr>
      <w:r w:rsidRPr="006246D8">
        <w:rPr>
          <w:szCs w:val="24"/>
          <w:lang w:val="en-US"/>
        </w:rPr>
        <w:t>K</w:t>
      </w:r>
      <w:r w:rsidRPr="006246D8">
        <w:rPr>
          <w:szCs w:val="24"/>
        </w:rPr>
        <w:t xml:space="preserve"> – проценты – доходы собственников капитала.</w:t>
      </w:r>
    </w:p>
    <w:p w14:paraId="7B510730" w14:textId="77777777" w:rsidR="00A3797F" w:rsidRPr="006246D8" w:rsidRDefault="00A3797F" w:rsidP="004D35CA">
      <w:pPr>
        <w:pStyle w:val="af"/>
        <w:rPr>
          <w:szCs w:val="24"/>
        </w:rPr>
      </w:pPr>
      <w:r w:rsidRPr="006246D8">
        <w:rPr>
          <w:szCs w:val="24"/>
          <w:lang w:val="en-US"/>
        </w:rPr>
        <w:t>P</w:t>
      </w:r>
      <w:r w:rsidRPr="006246D8">
        <w:rPr>
          <w:szCs w:val="24"/>
        </w:rPr>
        <w:t xml:space="preserve"> – прибыль – доход предпринимателей.</w:t>
      </w:r>
    </w:p>
    <w:p w14:paraId="6E8DB811" w14:textId="77777777" w:rsidR="00A3797F" w:rsidRPr="006246D8" w:rsidRDefault="00A3797F" w:rsidP="004D35CA">
      <w:pPr>
        <w:pStyle w:val="af"/>
        <w:rPr>
          <w:szCs w:val="24"/>
        </w:rPr>
      </w:pPr>
      <w:r w:rsidRPr="006246D8">
        <w:rPr>
          <w:szCs w:val="24"/>
          <w:lang w:val="en-US"/>
        </w:rPr>
        <w:t>A</w:t>
      </w:r>
      <w:r w:rsidRPr="006246D8">
        <w:rPr>
          <w:szCs w:val="24"/>
        </w:rPr>
        <w:t xml:space="preserve"> – амортизация – доход предприятий.</w:t>
      </w:r>
    </w:p>
    <w:p w14:paraId="4DDB594A" w14:textId="77777777" w:rsidR="00A3797F" w:rsidRPr="006246D8" w:rsidRDefault="00A3797F" w:rsidP="004D35CA">
      <w:pPr>
        <w:pStyle w:val="af"/>
        <w:rPr>
          <w:szCs w:val="24"/>
        </w:rPr>
      </w:pPr>
      <w:r w:rsidRPr="006246D8">
        <w:rPr>
          <w:szCs w:val="24"/>
          <w:lang w:val="en-US"/>
        </w:rPr>
        <w:t>N</w:t>
      </w:r>
      <w:r w:rsidRPr="006246D8">
        <w:rPr>
          <w:szCs w:val="24"/>
          <w:vertAlign w:val="subscript"/>
          <w:lang w:val="en-US"/>
        </w:rPr>
        <w:t>b</w:t>
      </w:r>
      <w:r w:rsidRPr="006246D8">
        <w:rPr>
          <w:szCs w:val="24"/>
        </w:rPr>
        <w:t xml:space="preserve"> –косвенные налоги – доход государства.</w:t>
      </w:r>
    </w:p>
    <w:p w14:paraId="72FD421F" w14:textId="77777777" w:rsidR="00A3797F" w:rsidRPr="005B1818" w:rsidRDefault="00A3797F" w:rsidP="004D35CA">
      <w:pPr>
        <w:pStyle w:val="af"/>
      </w:pPr>
    </w:p>
    <w:p w14:paraId="78DEA215" w14:textId="77777777" w:rsidR="00A3797F" w:rsidRDefault="006246D8" w:rsidP="004D35CA">
      <w:pPr>
        <w:pStyle w:val="QR-"/>
        <w:widowControl/>
        <w:rPr>
          <w:sz w:val="28"/>
        </w:rPr>
      </w:pPr>
      <w:r w:rsidRPr="005B1818">
        <w:t>Все три способа расчета должны в идеале дать одинаковый результат, т.к. объектом купли продажи может быть только то, что произведено (производственный метод), а расходы на покупку всегда равны доходам от продажи. Однако в реальности это не происходит, по причине неучтенных доходов и расходов. Отдельные субъекты хозяйствования скрывают часть своих доходов, чтобы не платить налогов, кое кто может заниматься незаконной деятельностью. Гораздо труднее скрыть расходы. Разницу между значениями ВВП, рассчитанными по расходам и по доходам, используют для оценки теневого сектора экономики.</w:t>
      </w:r>
    </w:p>
    <w:p w14:paraId="0FFD0587" w14:textId="77777777" w:rsidR="006246D8" w:rsidRPr="006246D8" w:rsidRDefault="006246D8" w:rsidP="004D35CA">
      <w:pPr>
        <w:pStyle w:val="af"/>
      </w:pPr>
    </w:p>
    <w:p w14:paraId="78C9D64B" w14:textId="77777777" w:rsidR="001A195A" w:rsidRDefault="00A3797F" w:rsidP="004D35CA">
      <w:pPr>
        <w:pStyle w:val="af"/>
      </w:pPr>
      <w:r w:rsidRPr="006246D8">
        <w:t>Подсчет ВВП ве</w:t>
      </w:r>
      <w:r w:rsidR="00046DC3">
        <w:t xml:space="preserve">дется в стоимостном выражении. </w:t>
      </w:r>
      <w:r w:rsidRPr="006246D8">
        <w:t>Вместе с тем, необходимо учитывать динамику цен на протяжении отчетного периода. Поэтому выделяют два вида ВВП</w:t>
      </w:r>
      <w:r w:rsidR="001A195A">
        <w:t>.</w:t>
      </w:r>
    </w:p>
    <w:p w14:paraId="722EFBAC" w14:textId="77777777" w:rsidR="00A3797F" w:rsidRPr="006246D8" w:rsidRDefault="00A3797F" w:rsidP="004D35CA">
      <w:pPr>
        <w:pStyle w:val="af"/>
      </w:pPr>
    </w:p>
    <w:p w14:paraId="0F79DC37" w14:textId="77777777" w:rsidR="00A3797F" w:rsidRPr="00B653EC" w:rsidRDefault="00A3797F" w:rsidP="004D35CA">
      <w:pPr>
        <w:pStyle w:val="af1"/>
        <w:rPr>
          <w:shd w:val="clear" w:color="auto" w:fill="F7F7F7"/>
        </w:rPr>
      </w:pPr>
      <w:r w:rsidRPr="00B653EC">
        <w:rPr>
          <w:b/>
          <w:bCs/>
        </w:rPr>
        <w:t xml:space="preserve">Номинальный ВВП </w:t>
      </w:r>
      <w:r w:rsidRPr="00B653EC">
        <w:t xml:space="preserve">(текущий ВВП, ВВП в текущих ценах) </w:t>
      </w:r>
      <w:r w:rsidR="00C66294">
        <w:t>–</w:t>
      </w:r>
      <w:r w:rsidRPr="00B653EC">
        <w:t xml:space="preserve"> это стоимость товаров и услуг, рассчитанная по ценам, по которым они фактически были реализованы.</w:t>
      </w:r>
    </w:p>
    <w:p w14:paraId="5101DEA8" w14:textId="77777777" w:rsidR="00A3797F" w:rsidRPr="00B653EC" w:rsidRDefault="00A3797F" w:rsidP="004D35CA">
      <w:pPr>
        <w:pStyle w:val="af1"/>
        <w:rPr>
          <w:bCs/>
        </w:rPr>
      </w:pPr>
      <w:r w:rsidRPr="00B653EC">
        <w:rPr>
          <w:b/>
        </w:rPr>
        <w:t xml:space="preserve">Реальный ВНП – </w:t>
      </w:r>
      <w:r w:rsidRPr="00B653EC">
        <w:rPr>
          <w:bCs/>
        </w:rPr>
        <w:t>это стоимость всех произведенных в экономике товаров и услуг за данный год, исчисленная в ценах фиксированного базового года.</w:t>
      </w:r>
    </w:p>
    <w:p w14:paraId="4FC7A11B" w14:textId="77777777" w:rsidR="00A3797F" w:rsidRDefault="00A3797F" w:rsidP="004D35CA">
      <w:pPr>
        <w:pStyle w:val="af"/>
      </w:pPr>
    </w:p>
    <w:p w14:paraId="387C6CFD" w14:textId="77777777" w:rsidR="00A3797F" w:rsidRPr="005B1818" w:rsidRDefault="00A3797F" w:rsidP="004D35CA">
      <w:pPr>
        <w:pStyle w:val="af"/>
      </w:pPr>
      <w:r w:rsidRPr="005B1818">
        <w:t>Для расчета реального макроэкономического показателя необходимо номинальное значение этого показателя разделить на уровень или индекс цен (дефлятор ВНП). При этом изменение цен учитывается по самому широкому кругу товаров и услуг потребительского и инвестиционного назначения.</w:t>
      </w:r>
    </w:p>
    <w:p w14:paraId="186DFA22" w14:textId="77777777" w:rsidR="00A3797F" w:rsidRPr="005B1818" w:rsidRDefault="00A3797F" w:rsidP="004D35CA">
      <w:pPr>
        <w:pStyle w:val="af"/>
      </w:pPr>
      <w:r w:rsidRPr="005B1818">
        <w:t xml:space="preserve">Реальный ВНП может быть рассчитан и другим способом, с помощью сопоставимых цен. Если </w:t>
      </w:r>
      <w:r w:rsidRPr="005B1818">
        <w:rPr>
          <w:bCs/>
        </w:rPr>
        <w:t>номинальный ВНП равен объему производства, измеренному в текущих рыночных ценах,</w:t>
      </w:r>
      <w:r w:rsidRPr="005B1818">
        <w:t xml:space="preserve"> то реальный берется как тоже количество товаров и услуг в неизменных ценах базисного года, которые и называются сопоставимыми. При этом, если поделить номинальный ВНП на реальный, полу</w:t>
      </w:r>
      <w:r w:rsidRPr="005B1818">
        <w:lastRenderedPageBreak/>
        <w:t xml:space="preserve">чим </w:t>
      </w:r>
      <w:r w:rsidRPr="00B653EC">
        <w:rPr>
          <w:b/>
          <w:bCs/>
          <w:i/>
          <w:iCs/>
        </w:rPr>
        <w:t>дефлятор ВНП</w:t>
      </w:r>
      <w:r w:rsidRPr="00B653EC">
        <w:rPr>
          <w:i/>
          <w:iCs/>
        </w:rPr>
        <w:t>,</w:t>
      </w:r>
      <w:r w:rsidRPr="005B1818">
        <w:t xml:space="preserve"> который в этом случае позволяет судить об изменении среднего уровня цен в отчетном году по сравнению с базисным.</w:t>
      </w:r>
    </w:p>
    <w:p w14:paraId="4E21A41F" w14:textId="77777777" w:rsidR="00A3797F" w:rsidRDefault="00A3797F" w:rsidP="004D35CA">
      <w:pPr>
        <w:pStyle w:val="af"/>
        <w:rPr>
          <w:i/>
          <w:iCs/>
        </w:rPr>
      </w:pPr>
    </w:p>
    <w:p w14:paraId="7BA214D2" w14:textId="77777777" w:rsidR="00A3797F" w:rsidRPr="0078364B" w:rsidRDefault="00A3797F" w:rsidP="004D35CA">
      <w:pPr>
        <w:pStyle w:val="QR-"/>
        <w:widowControl/>
      </w:pPr>
      <w:r w:rsidRPr="0078364B">
        <w:t>Несмотря на то, что ВВП страны позволяет экономистам оценивать размер экономики, метод часто подвергается критике, так как дает мало информации об уровне жизни. С. Смит одновременно с презентацией метода ВВП в 1934 году предостерег от его использования в качестве меры благосостояния нации.</w:t>
      </w:r>
    </w:p>
    <w:p w14:paraId="1405BB25" w14:textId="77777777" w:rsidR="00A3797F" w:rsidRPr="005B1818" w:rsidRDefault="00A3797F" w:rsidP="004D35CA">
      <w:pPr>
        <w:pStyle w:val="QR-"/>
        <w:widowControl/>
        <w:rPr>
          <w:sz w:val="28"/>
        </w:rPr>
      </w:pPr>
    </w:p>
    <w:p w14:paraId="3AE941D9" w14:textId="77777777" w:rsidR="001A195A" w:rsidRDefault="00046DC3" w:rsidP="004D35CA">
      <w:pPr>
        <w:pStyle w:val="QR-"/>
        <w:widowControl/>
        <w:rPr>
          <w:szCs w:val="24"/>
        </w:rPr>
      </w:pPr>
      <w:r>
        <w:rPr>
          <w:szCs w:val="24"/>
        </w:rPr>
        <w:t xml:space="preserve">ВВП </w:t>
      </w:r>
      <w:r w:rsidR="00A3797F" w:rsidRPr="0078364B">
        <w:rPr>
          <w:szCs w:val="24"/>
        </w:rPr>
        <w:t>Индии (</w:t>
      </w:r>
      <w:r w:rsidR="00A3797F" w:rsidRPr="0078364B">
        <w:rPr>
          <w:rStyle w:val="bold-val"/>
          <w:i/>
          <w:szCs w:val="24"/>
        </w:rPr>
        <w:t xml:space="preserve">2623 </w:t>
      </w:r>
      <w:r w:rsidR="00A3797F" w:rsidRPr="0078364B">
        <w:rPr>
          <w:szCs w:val="24"/>
        </w:rPr>
        <w:t xml:space="preserve">USD </w:t>
      </w:r>
      <w:r w:rsidR="00C66294">
        <w:rPr>
          <w:szCs w:val="24"/>
        </w:rPr>
        <w:t>млрд</w:t>
      </w:r>
      <w:r w:rsidR="00A3797F" w:rsidRPr="0078364B">
        <w:rPr>
          <w:szCs w:val="24"/>
        </w:rPr>
        <w:t xml:space="preserve"> в 2020 году) почти в 4,8 раза превосходит ВВП Швеции (</w:t>
      </w:r>
      <w:r w:rsidR="00A3797F" w:rsidRPr="0078364B">
        <w:rPr>
          <w:rStyle w:val="bold-val"/>
          <w:i/>
          <w:szCs w:val="24"/>
        </w:rPr>
        <w:t xml:space="preserve">541,2 </w:t>
      </w:r>
      <w:r w:rsidR="00A3797F" w:rsidRPr="0078364B">
        <w:rPr>
          <w:szCs w:val="24"/>
        </w:rPr>
        <w:t>USD млрд в 2020 году), однако по уровню жизни населения, характеризующимся показателем ВВП на душу населения, Индия (</w:t>
      </w:r>
      <w:r w:rsidR="00A3797F" w:rsidRPr="0078364B">
        <w:rPr>
          <w:rStyle w:val="bold-val"/>
          <w:i/>
          <w:szCs w:val="24"/>
        </w:rPr>
        <w:t xml:space="preserve">1798 </w:t>
      </w:r>
      <w:r w:rsidR="00A3797F" w:rsidRPr="0078364B">
        <w:rPr>
          <w:szCs w:val="24"/>
        </w:rPr>
        <w:t>USD/ на 1 чел, в 2020 году) отстает от Швеции (</w:t>
      </w:r>
      <w:r w:rsidR="00A3797F" w:rsidRPr="0078364B">
        <w:rPr>
          <w:rStyle w:val="bold-val"/>
          <w:i/>
          <w:szCs w:val="24"/>
        </w:rPr>
        <w:t>51620</w:t>
      </w:r>
      <w:r w:rsidR="00A3797F" w:rsidRPr="0078364B">
        <w:rPr>
          <w:szCs w:val="24"/>
        </w:rPr>
        <w:t> US</w:t>
      </w:r>
      <w:r>
        <w:rPr>
          <w:szCs w:val="24"/>
        </w:rPr>
        <w:t>D/ на 1 чел, в 2020 году) более</w:t>
      </w:r>
      <w:r w:rsidR="00A3797F" w:rsidRPr="0078364B">
        <w:rPr>
          <w:szCs w:val="24"/>
        </w:rPr>
        <w:t xml:space="preserve"> чем в 28 раз</w:t>
      </w:r>
      <w:r w:rsidR="001A195A">
        <w:rPr>
          <w:szCs w:val="24"/>
        </w:rPr>
        <w:t>.</w:t>
      </w:r>
    </w:p>
    <w:p w14:paraId="218FFFA5" w14:textId="77777777" w:rsidR="00A3797F" w:rsidRPr="005B1818" w:rsidRDefault="00A3797F" w:rsidP="004D35CA">
      <w:pPr>
        <w:pStyle w:val="af"/>
      </w:pPr>
    </w:p>
    <w:p w14:paraId="2C4F204E" w14:textId="77777777" w:rsidR="00A3797F" w:rsidRDefault="00A3797F" w:rsidP="004D35CA">
      <w:pPr>
        <w:pStyle w:val="af"/>
      </w:pPr>
      <w:r w:rsidRPr="005B1818">
        <w:t>Взамен использования ВВП в качестве всеобъемлющего показателя экономического и социального прогресса в 1990 года ООН ввел в оборот показатель Индекс человеческого развития, который измеряет такие факторы, как образование, гендерное равенство и здоровье, а также уровень жизни, оцененный через ВНД (валовой национальный доход) на душу населения по паритету покупательной способности (ППС) в долларах.</w:t>
      </w:r>
    </w:p>
    <w:p w14:paraId="72970F20" w14:textId="77777777" w:rsidR="00A3797F" w:rsidRPr="005B1818" w:rsidRDefault="00A3797F" w:rsidP="004D35CA">
      <w:pPr>
        <w:pStyle w:val="af"/>
      </w:pPr>
    </w:p>
    <w:p w14:paraId="282C20B5" w14:textId="77777777" w:rsidR="00A3797F" w:rsidRPr="0078364B" w:rsidRDefault="00A3797F" w:rsidP="004D35CA">
      <w:pPr>
        <w:pStyle w:val="af1"/>
      </w:pPr>
      <w:r w:rsidRPr="0078364B">
        <w:rPr>
          <w:b/>
          <w:bCs/>
          <w:shd w:val="clear" w:color="auto" w:fill="FFFFFF"/>
        </w:rPr>
        <w:t>Паритет покупательной способности</w:t>
      </w:r>
      <w:r w:rsidRPr="0078364B">
        <w:t xml:space="preserve"> </w:t>
      </w:r>
      <w:r w:rsidRPr="0078364B">
        <w:rPr>
          <w:shd w:val="clear" w:color="auto" w:fill="FFFFFF"/>
        </w:rPr>
        <w:t xml:space="preserve">(ППС) </w:t>
      </w:r>
      <w:r w:rsidRPr="0078364B">
        <w:t>представляет собой количество единиц валюты, необходимое для покупки стандартного набора товаров и услуг, который можно купить за одну денежную единицу базовой страны (или одну единицу общей валюты группы стран)</w:t>
      </w:r>
      <w:r w:rsidRPr="0078364B">
        <w:rPr>
          <w:rStyle w:val="aff1"/>
          <w:i w:val="0"/>
          <w:iCs/>
        </w:rPr>
        <w:footnoteReference w:id="5"/>
      </w:r>
      <w:r w:rsidRPr="0078364B">
        <w:t>.</w:t>
      </w:r>
    </w:p>
    <w:p w14:paraId="3FEF90C0" w14:textId="77777777" w:rsidR="00A3797F" w:rsidRPr="006246D8" w:rsidRDefault="00A3797F" w:rsidP="004D35CA">
      <w:pPr>
        <w:pStyle w:val="af"/>
      </w:pPr>
    </w:p>
    <w:p w14:paraId="6490FD26" w14:textId="77777777" w:rsidR="00A3797F" w:rsidRPr="006246D8" w:rsidRDefault="00A3797F" w:rsidP="004D35CA">
      <w:pPr>
        <w:pStyle w:val="af"/>
      </w:pPr>
      <w:r w:rsidRPr="006246D8">
        <w:t>ППС показывает соотношение двух валют, исходя из цен на аналогичные товары в двух странах. Наиболее простой вариант расчета курсов валют по паритету покупательной способности представляет собой</w:t>
      </w:r>
      <w:r w:rsidR="006246D8">
        <w:t>, так называемый индекс бигмака –</w:t>
      </w:r>
      <w:r w:rsidRPr="006246D8">
        <w:t xml:space="preserve"> показатель, введенный журналом The Economist и позволяющий сравнить котировки, исходя из стоимости основного продукта ресторана быстрого обслуживания.</w:t>
      </w:r>
    </w:p>
    <w:p w14:paraId="294C8E1F" w14:textId="77777777" w:rsidR="00A3797F" w:rsidRPr="006246D8" w:rsidRDefault="00A3797F" w:rsidP="004D35CA">
      <w:pPr>
        <w:pStyle w:val="af"/>
      </w:pPr>
    </w:p>
    <w:p w14:paraId="78F503A4" w14:textId="77777777" w:rsidR="00A3797F" w:rsidRPr="0078364B" w:rsidRDefault="00A3797F" w:rsidP="004D35CA">
      <w:pPr>
        <w:pStyle w:val="QR-"/>
        <w:widowControl/>
      </w:pPr>
      <w:r w:rsidRPr="0078364B">
        <w:t xml:space="preserve">Обычный бигмак из McDonalds в США в 2021 году стоил в среднем $5,66, в то время как в Беларуси </w:t>
      </w:r>
      <w:r w:rsidR="00C66294">
        <w:t>–</w:t>
      </w:r>
      <w:r w:rsidRPr="0078364B">
        <w:t xml:space="preserve"> 4,5 руб. Для того, чтобы цена бургеров в Беларуси и США оказалась равной, доллар должен стоить 1,25 рублей. В реальности курс был в районе 2,5 рубля за доллар. Получается, курс белорусского рубля к доллару сильно занижен. Он стоит дороже, т.е. за 2,5 рубля в Беларуси можно купить гораздо больше чем за 1 доллар в США.</w:t>
      </w:r>
    </w:p>
    <w:p w14:paraId="6A99963F" w14:textId="77777777" w:rsidR="00A3797F" w:rsidRPr="005B1818" w:rsidRDefault="00A3797F" w:rsidP="004D35CA">
      <w:pPr>
        <w:ind w:firstLine="709"/>
        <w:jc w:val="both"/>
        <w:rPr>
          <w:rFonts w:ascii="Times New Roman" w:hAnsi="Times New Roman"/>
          <w:sz w:val="28"/>
          <w:szCs w:val="28"/>
        </w:rPr>
      </w:pPr>
    </w:p>
    <w:p w14:paraId="2125EFD7" w14:textId="77777777" w:rsidR="006246D8" w:rsidRDefault="00FF4F18" w:rsidP="004D35CA">
      <w:pPr>
        <w:pStyle w:val="ae"/>
        <w:rPr>
          <w:rFonts w:eastAsia="Times New Roman"/>
        </w:rPr>
      </w:pPr>
      <w:bookmarkStart w:id="77" w:name="_Toc104977463"/>
      <w:r>
        <w:rPr>
          <w:rFonts w:eastAsia="Times New Roman"/>
        </w:rPr>
        <w:t>1.3.5</w:t>
      </w:r>
      <w:r w:rsidR="005C0C07">
        <w:rPr>
          <w:rFonts w:eastAsia="Times New Roman"/>
        </w:rPr>
        <w:t>.</w:t>
      </w:r>
      <w:r>
        <w:rPr>
          <w:rFonts w:eastAsia="Times New Roman"/>
        </w:rPr>
        <w:t> </w:t>
      </w:r>
      <w:r w:rsidR="006246D8">
        <w:rPr>
          <w:rFonts w:eastAsia="Times New Roman"/>
        </w:rPr>
        <w:t>Финансы,</w:t>
      </w:r>
      <w:r>
        <w:rPr>
          <w:rFonts w:eastAsia="Times New Roman"/>
        </w:rPr>
        <w:t xml:space="preserve"> денежное обращение, кредит</w:t>
      </w:r>
      <w:bookmarkEnd w:id="77"/>
    </w:p>
    <w:p w14:paraId="476ED5BC" w14:textId="77777777" w:rsidR="00A3797F" w:rsidRDefault="00A3797F" w:rsidP="004D35CA">
      <w:pPr>
        <w:pStyle w:val="af"/>
      </w:pPr>
      <w:r w:rsidRPr="00C74F2E">
        <w:rPr>
          <w:b/>
          <w:i/>
        </w:rPr>
        <w:t>Финансы</w:t>
      </w:r>
      <w:r w:rsidRPr="00521155">
        <w:t xml:space="preserve"> – это одна из важнейших экономических категорий, обеспечивающая успешное функционирование и достойное межстрановое позиционирование </w:t>
      </w:r>
      <w:r>
        <w:t>экономических систем</w:t>
      </w:r>
      <w:r w:rsidRPr="00521155">
        <w:t>.</w:t>
      </w:r>
    </w:p>
    <w:p w14:paraId="020A63D8" w14:textId="77777777" w:rsidR="00A3797F" w:rsidRDefault="00A3797F" w:rsidP="004D35CA">
      <w:pPr>
        <w:pStyle w:val="af"/>
        <w:rPr>
          <w:b/>
          <w:bCs/>
          <w:i/>
          <w:iCs/>
          <w:sz w:val="24"/>
          <w:szCs w:val="24"/>
        </w:rPr>
      </w:pPr>
    </w:p>
    <w:p w14:paraId="63A50113" w14:textId="77777777" w:rsidR="00A3797F" w:rsidRPr="006246D8" w:rsidRDefault="00A3797F" w:rsidP="004D35CA">
      <w:pPr>
        <w:pStyle w:val="QR-"/>
        <w:widowControl/>
        <w:rPr>
          <w:i/>
          <w:sz w:val="28"/>
        </w:rPr>
      </w:pPr>
      <w:r w:rsidRPr="006246D8">
        <w:rPr>
          <w:b/>
          <w:bCs/>
          <w:i/>
        </w:rPr>
        <w:lastRenderedPageBreak/>
        <w:t>Интересно знать</w:t>
      </w:r>
      <w:r w:rsidRPr="006246D8">
        <w:rPr>
          <w:i/>
        </w:rPr>
        <w:t xml:space="preserve">. Термин </w:t>
      </w:r>
      <w:r w:rsidR="00C66294">
        <w:rPr>
          <w:i/>
        </w:rPr>
        <w:t>«</w:t>
      </w:r>
      <w:r w:rsidRPr="006246D8">
        <w:rPr>
          <w:i/>
        </w:rPr>
        <w:t>финансы</w:t>
      </w:r>
      <w:r w:rsidR="00C66294">
        <w:rPr>
          <w:i/>
        </w:rPr>
        <w:t>»</w:t>
      </w:r>
      <w:r w:rsidRPr="006246D8">
        <w:rPr>
          <w:i/>
        </w:rPr>
        <w:t xml:space="preserve"> (от лат. financia –– платеж, доход) получил распространение в городах Италии в XIII – XV в.в., а затем</w:t>
      </w:r>
      <w:r w:rsidR="00C66294">
        <w:rPr>
          <w:i/>
        </w:rPr>
        <w:t xml:space="preserve"> – </w:t>
      </w:r>
      <w:r w:rsidRPr="006246D8">
        <w:rPr>
          <w:i/>
        </w:rPr>
        <w:t xml:space="preserve">международное распространение; в России (Российской империи) этот термин появился в </w:t>
      </w:r>
      <w:r w:rsidRPr="006246D8">
        <w:rPr>
          <w:i/>
          <w:lang w:val="en-US"/>
        </w:rPr>
        <w:t>XVII</w:t>
      </w:r>
      <w:r w:rsidRPr="006246D8">
        <w:rPr>
          <w:i/>
        </w:rPr>
        <w:t xml:space="preserve"> в.</w:t>
      </w:r>
    </w:p>
    <w:p w14:paraId="4C272B2B" w14:textId="77777777" w:rsidR="00A3797F" w:rsidRDefault="00A3797F" w:rsidP="004D35CA">
      <w:pPr>
        <w:pStyle w:val="af"/>
      </w:pPr>
    </w:p>
    <w:p w14:paraId="15AFE55E" w14:textId="77777777" w:rsidR="00A3797F" w:rsidRPr="000E2F3D" w:rsidRDefault="00A3797F" w:rsidP="004D35CA">
      <w:pPr>
        <w:pStyle w:val="af"/>
      </w:pPr>
      <w:r w:rsidRPr="001A3B62">
        <w:t xml:space="preserve">Финансы присутствуют во всех </w:t>
      </w:r>
      <w:r w:rsidRPr="005A291A">
        <w:rPr>
          <w:i/>
          <w:iCs/>
        </w:rPr>
        <w:t>общественно-экономических формациях</w:t>
      </w:r>
      <w:r>
        <w:rPr>
          <w:i/>
          <w:iCs/>
        </w:rPr>
        <w:t xml:space="preserve"> (подробнее в п. 2.1)</w:t>
      </w:r>
      <w:r w:rsidRPr="001A3B62">
        <w:t xml:space="preserve">, обусловленных </w:t>
      </w:r>
      <w:r>
        <w:t xml:space="preserve">появлением государства и развитием </w:t>
      </w:r>
      <w:r w:rsidRPr="001A3B62">
        <w:t>товарно</w:t>
      </w:r>
      <w:r>
        <w:t>-</w:t>
      </w:r>
      <w:r w:rsidRPr="001A3B62">
        <w:t>денежных отношений</w:t>
      </w:r>
      <w:r>
        <w:t xml:space="preserve">. Наиболее ярко они проявили себя, </w:t>
      </w:r>
      <w:r w:rsidRPr="001A3B62">
        <w:t>как средств</w:t>
      </w:r>
      <w:r>
        <w:t>о</w:t>
      </w:r>
      <w:r w:rsidRPr="001A3B62">
        <w:t xml:space="preserve"> обслуживания государственных интересов</w:t>
      </w:r>
      <w:r>
        <w:t>,</w:t>
      </w:r>
      <w:r w:rsidRPr="001A3B62">
        <w:t xml:space="preserve"> в средневековье в условиях </w:t>
      </w:r>
      <w:r w:rsidRPr="005A291A">
        <w:rPr>
          <w:i/>
          <w:iCs/>
        </w:rPr>
        <w:t>феодальной общественно-экономической формации</w:t>
      </w:r>
      <w:r>
        <w:t>.</w:t>
      </w:r>
      <w:r w:rsidRPr="003F3AA5">
        <w:t xml:space="preserve"> В каждой из формаций финансы име</w:t>
      </w:r>
      <w:r>
        <w:t xml:space="preserve">ли </w:t>
      </w:r>
      <w:r w:rsidRPr="003F3AA5">
        <w:t>свои отличия, касающиеся</w:t>
      </w:r>
      <w:r>
        <w:t xml:space="preserve"> </w:t>
      </w:r>
      <w:r w:rsidRPr="003F3AA5">
        <w:t>социальной сущности, роли в общественном производстве, формы финансовых</w:t>
      </w:r>
      <w:r>
        <w:t xml:space="preserve"> </w:t>
      </w:r>
      <w:r w:rsidRPr="003F3AA5">
        <w:t>отношений и т.д.</w:t>
      </w:r>
      <w:r>
        <w:rPr>
          <w:rStyle w:val="aff1"/>
        </w:rPr>
        <w:footnoteReference w:id="6"/>
      </w:r>
      <w:r>
        <w:t xml:space="preserve"> </w:t>
      </w:r>
      <w:r w:rsidRPr="000E2F3D">
        <w:t xml:space="preserve">К примеру, в посткапиталистической формации особое место занимают </w:t>
      </w:r>
      <w:r w:rsidRPr="009367E1">
        <w:rPr>
          <w:i/>
          <w:iCs/>
        </w:rPr>
        <w:t>спекулятивные финансы</w:t>
      </w:r>
      <w:r w:rsidRPr="000E2F3D">
        <w:t>.</w:t>
      </w:r>
    </w:p>
    <w:p w14:paraId="17FF0B56" w14:textId="77777777" w:rsidR="00A3797F" w:rsidRDefault="00A3797F" w:rsidP="004D35CA">
      <w:pPr>
        <w:pStyle w:val="af"/>
      </w:pPr>
    </w:p>
    <w:p w14:paraId="2E62A0F5" w14:textId="77777777" w:rsidR="00A3797F" w:rsidRPr="004D3857" w:rsidRDefault="00A3797F" w:rsidP="004D35CA">
      <w:pPr>
        <w:pStyle w:val="af1"/>
        <w:rPr>
          <w:shd w:val="clear" w:color="auto" w:fill="FFFFFF"/>
        </w:rPr>
      </w:pPr>
      <w:r w:rsidRPr="004D3857">
        <w:rPr>
          <w:b/>
          <w:bCs/>
        </w:rPr>
        <w:t>Спекулятивные финансы</w:t>
      </w:r>
      <w:r w:rsidR="00C66294">
        <w:rPr>
          <w:shd w:val="clear" w:color="auto" w:fill="FFFFFF"/>
        </w:rPr>
        <w:t xml:space="preserve"> – </w:t>
      </w:r>
      <w:r w:rsidRPr="004D3857">
        <w:rPr>
          <w:shd w:val="clear" w:color="auto" w:fill="FFFFFF"/>
        </w:rPr>
        <w:t>это краткосрочные вложения в активы (ценные бумаги, товары и др.) исключительно с целью получения дохода от их перепродажи.</w:t>
      </w:r>
    </w:p>
    <w:p w14:paraId="18C5B21F" w14:textId="77777777" w:rsidR="00A3797F" w:rsidRDefault="00A3797F" w:rsidP="004D35CA">
      <w:pPr>
        <w:pStyle w:val="af"/>
      </w:pPr>
    </w:p>
    <w:p w14:paraId="734EFDF0" w14:textId="77777777" w:rsidR="00A3797F" w:rsidRDefault="00A3797F" w:rsidP="004D35CA">
      <w:pPr>
        <w:pStyle w:val="af"/>
      </w:pPr>
      <w:r w:rsidRPr="006246D8">
        <w:rPr>
          <w:b/>
          <w:i/>
        </w:rPr>
        <w:t xml:space="preserve">Сущность финансов </w:t>
      </w:r>
      <w:r w:rsidRPr="00A31D64">
        <w:t>проя</w:t>
      </w:r>
      <w:r w:rsidR="006246D8">
        <w:t>вляется в их основных функциях:</w:t>
      </w:r>
    </w:p>
    <w:p w14:paraId="3870E69C" w14:textId="77777777" w:rsidR="001A195A" w:rsidRDefault="006246D8" w:rsidP="004D35CA">
      <w:pPr>
        <w:pStyle w:val="af"/>
      </w:pPr>
      <w:r>
        <w:t>– </w:t>
      </w:r>
      <w:r w:rsidR="00A3797F" w:rsidRPr="00F509F2">
        <w:t>распределительная (перераспределительная)</w:t>
      </w:r>
      <w:r w:rsidR="00A3797F">
        <w:t xml:space="preserve">: </w:t>
      </w:r>
      <w:r w:rsidR="00A3797F" w:rsidRPr="00F509F2">
        <w:t>связана с распределением валового внутреннего продукта и его основной части – национального дохода</w:t>
      </w:r>
      <w:r w:rsidR="001A195A">
        <w:t>.</w:t>
      </w:r>
    </w:p>
    <w:p w14:paraId="5E4BC36A" w14:textId="77777777" w:rsidR="001A195A" w:rsidRDefault="006246D8" w:rsidP="004D35CA">
      <w:pPr>
        <w:pStyle w:val="af"/>
      </w:pPr>
      <w:r>
        <w:t>– </w:t>
      </w:r>
      <w:r w:rsidR="00A3797F">
        <w:t>к</w:t>
      </w:r>
      <w:r w:rsidR="00A3797F" w:rsidRPr="00F509F2">
        <w:t>онтрольная</w:t>
      </w:r>
      <w:r w:rsidR="00A3797F">
        <w:t>:</w:t>
      </w:r>
      <w:r w:rsidR="00A3797F" w:rsidRPr="00F509F2">
        <w:t xml:space="preserve"> заключается</w:t>
      </w:r>
      <w:r w:rsidR="00A3797F" w:rsidRPr="00A31D64">
        <w:t xml:space="preserve"> в контроле за распределением валового внутреннего продукта, национального дохода по соответствующим фондам и расходованием их по целевому назначению</w:t>
      </w:r>
      <w:r w:rsidR="001A195A">
        <w:t>.</w:t>
      </w:r>
    </w:p>
    <w:p w14:paraId="1B94A40F" w14:textId="77777777" w:rsidR="00A3797F" w:rsidRPr="00521155" w:rsidRDefault="00A3797F" w:rsidP="004D35CA">
      <w:pPr>
        <w:pStyle w:val="af"/>
      </w:pPr>
      <w:r w:rsidRPr="00521155">
        <w:t xml:space="preserve">Отечественная финансовая школа основана на </w:t>
      </w:r>
      <w:r w:rsidRPr="006246D8">
        <w:rPr>
          <w:b/>
          <w:i/>
        </w:rPr>
        <w:t>распределительной концепции финансов</w:t>
      </w:r>
      <w:r>
        <w:t xml:space="preserve"> (</w:t>
      </w:r>
      <w:r w:rsidRPr="007427CB">
        <w:t xml:space="preserve">реализуется в их </w:t>
      </w:r>
      <w:r w:rsidRPr="006246D8">
        <w:rPr>
          <w:b/>
          <w:i/>
        </w:rPr>
        <w:t>распределительной функции</w:t>
      </w:r>
      <w:r>
        <w:t>)</w:t>
      </w:r>
      <w:r w:rsidRPr="00521155">
        <w:t xml:space="preserve">, постулаты которой построены на сравнении и разграничении родственных категорий </w:t>
      </w:r>
      <w:r w:rsidR="00C66294">
        <w:t>«</w:t>
      </w:r>
      <w:r w:rsidRPr="00521155">
        <w:t>финансы и деньги</w:t>
      </w:r>
      <w:r w:rsidR="00C66294">
        <w:t>»</w:t>
      </w:r>
      <w:r w:rsidRPr="00521155">
        <w:t xml:space="preserve">, </w:t>
      </w:r>
      <w:r w:rsidR="00C66294">
        <w:t>«</w:t>
      </w:r>
      <w:r w:rsidRPr="00521155">
        <w:t>финансовые и денежные отношения</w:t>
      </w:r>
      <w:r w:rsidR="00C66294">
        <w:t>»</w:t>
      </w:r>
      <w:r w:rsidRPr="00521155">
        <w:t>.</w:t>
      </w:r>
    </w:p>
    <w:p w14:paraId="3066922A" w14:textId="77777777" w:rsidR="00A3797F" w:rsidRPr="00521155" w:rsidRDefault="00A3797F" w:rsidP="004D35CA">
      <w:pPr>
        <w:pStyle w:val="af"/>
      </w:pPr>
      <w:r w:rsidRPr="00521155">
        <w:t xml:space="preserve">Денежные отношения присутствуют на всех четырех стадиях процесса общественного воспроизводства (производство; распределение; обмен; потребление), опосредуя создание и движение созданной стоимости к потребителю. В этой сфере оперируют термином </w:t>
      </w:r>
      <w:r w:rsidR="00C66294">
        <w:t>«</w:t>
      </w:r>
      <w:r w:rsidRPr="00521155">
        <w:t>деньги</w:t>
      </w:r>
      <w:r w:rsidR="00C66294">
        <w:t>»</w:t>
      </w:r>
      <w:r w:rsidRPr="00521155">
        <w:t>.</w:t>
      </w:r>
    </w:p>
    <w:p w14:paraId="6A02305E" w14:textId="77777777" w:rsidR="00A3797F" w:rsidRDefault="00A3797F" w:rsidP="004D35CA">
      <w:pPr>
        <w:pStyle w:val="af"/>
      </w:pPr>
      <w:r w:rsidRPr="00521155">
        <w:t>Распределительные отношения возникают на второй стадии процесса общественного воспроизводства, где происходит распределение созданных доходов. Распределение – это еще один способ доведения созданной стоимости к потребителю. Распределению характерно, во-первых, одностороннее движение стоимости (без встречного товарного движения) и, во-вторых, фондовое ее движение (посредством образования и функционирования целевых централизованных и децентрализованных фондов). Распределительный характер движения созданной стоимости приводит образованию финансовых отношений как специфической части денежных отношений, принимающих форму финансовых операций</w:t>
      </w:r>
      <w:r w:rsidRPr="00521155">
        <w:rPr>
          <w:rStyle w:val="aff1"/>
        </w:rPr>
        <w:footnoteReference w:id="7"/>
      </w:r>
      <w:r w:rsidRPr="00521155">
        <w:t xml:space="preserve">. В этой сфере оперируют термином </w:t>
      </w:r>
      <w:r w:rsidR="00C66294">
        <w:t>«</w:t>
      </w:r>
      <w:r w:rsidRPr="00521155">
        <w:t>финан</w:t>
      </w:r>
      <w:r w:rsidR="006246D8">
        <w:t>сы</w:t>
      </w:r>
      <w:r w:rsidR="00C66294">
        <w:t>»</w:t>
      </w:r>
      <w:r w:rsidR="006246D8">
        <w:t>.</w:t>
      </w:r>
    </w:p>
    <w:p w14:paraId="7106818D" w14:textId="77777777" w:rsidR="00A3797F" w:rsidRDefault="00A3797F" w:rsidP="004D35CA">
      <w:pPr>
        <w:pStyle w:val="af"/>
        <w:rPr>
          <w:iCs/>
          <w:sz w:val="24"/>
          <w:szCs w:val="24"/>
        </w:rPr>
      </w:pPr>
    </w:p>
    <w:p w14:paraId="21A504A5" w14:textId="77777777" w:rsidR="00A3797F" w:rsidRDefault="00A3797F" w:rsidP="004D35CA">
      <w:pPr>
        <w:pStyle w:val="af1"/>
      </w:pPr>
      <w:r w:rsidRPr="00461839">
        <w:rPr>
          <w:b/>
        </w:rPr>
        <w:lastRenderedPageBreak/>
        <w:t>Деньги</w:t>
      </w:r>
      <w:r w:rsidRPr="00933EF7">
        <w:t xml:space="preserve"> – это товар, </w:t>
      </w:r>
      <w:r w:rsidRPr="00F803DF">
        <w:t>являющийся всеобщим эквивалентом для всех</w:t>
      </w:r>
      <w:r w:rsidR="006246D8">
        <w:t xml:space="preserve"> других товаров (К. Маркс). </w:t>
      </w:r>
      <w:r w:rsidRPr="00F803DF">
        <w:t>Сущность денег выражается в их классических</w:t>
      </w:r>
      <w:r w:rsidRPr="00933EF7">
        <w:t xml:space="preserve"> функциях: мера стоимости; средство обращения; средство платежа; средство накоплени</w:t>
      </w:r>
      <w:r>
        <w:t>я</w:t>
      </w:r>
      <w:r w:rsidRPr="00933EF7">
        <w:t>; мировые деньги.</w:t>
      </w:r>
    </w:p>
    <w:p w14:paraId="52B002AF" w14:textId="77777777" w:rsidR="00A3797F" w:rsidRDefault="00A3797F" w:rsidP="004D35CA">
      <w:pPr>
        <w:pStyle w:val="af1"/>
      </w:pPr>
      <w:r w:rsidRPr="00461839">
        <w:rPr>
          <w:b/>
        </w:rPr>
        <w:t>Финансы</w:t>
      </w:r>
      <w:r>
        <w:t xml:space="preserve"> </w:t>
      </w:r>
      <w:r w:rsidRPr="00933EF7">
        <w:t>– это</w:t>
      </w:r>
      <w:r>
        <w:t xml:space="preserve"> инструмент распределения и перераспределения доходов общества</w:t>
      </w:r>
      <w:r w:rsidR="006246D8">
        <w:t>.</w:t>
      </w:r>
      <w:r>
        <w:t xml:space="preserve"> Они не выполняют ни одной</w:t>
      </w:r>
      <w:r w:rsidR="00046DC3">
        <w:t xml:space="preserve"> функции денег, но посредством </w:t>
      </w:r>
      <w:r>
        <w:t>формирования и целевого использование централизованных и децентра</w:t>
      </w:r>
      <w:r w:rsidR="00046DC3">
        <w:t xml:space="preserve">лизованных фондов обеспечивают </w:t>
      </w:r>
      <w:r>
        <w:t>эффективное использование доходов, созданных обществом.</w:t>
      </w:r>
    </w:p>
    <w:p w14:paraId="4563DE1F" w14:textId="77777777" w:rsidR="00A3797F" w:rsidRPr="00521155" w:rsidRDefault="00A3797F" w:rsidP="004D35CA">
      <w:pPr>
        <w:pStyle w:val="af1"/>
        <w:rPr>
          <w:sz w:val="28"/>
          <w:szCs w:val="28"/>
        </w:rPr>
      </w:pPr>
      <w:r w:rsidRPr="00461839">
        <w:rPr>
          <w:b/>
        </w:rPr>
        <w:t xml:space="preserve">Термины </w:t>
      </w:r>
      <w:r w:rsidR="00C66294">
        <w:rPr>
          <w:b/>
        </w:rPr>
        <w:t>«</w:t>
      </w:r>
      <w:r w:rsidRPr="00461839">
        <w:rPr>
          <w:b/>
        </w:rPr>
        <w:t>деньги</w:t>
      </w:r>
      <w:r w:rsidR="00C66294">
        <w:rPr>
          <w:b/>
        </w:rPr>
        <w:t>»</w:t>
      </w:r>
      <w:r w:rsidRPr="00461839">
        <w:rPr>
          <w:b/>
        </w:rPr>
        <w:t xml:space="preserve"> и </w:t>
      </w:r>
      <w:r w:rsidR="00C66294">
        <w:rPr>
          <w:b/>
        </w:rPr>
        <w:t>«</w:t>
      </w:r>
      <w:r w:rsidRPr="00461839">
        <w:rPr>
          <w:b/>
        </w:rPr>
        <w:t>финансы</w:t>
      </w:r>
      <w:r w:rsidR="00C66294">
        <w:t>»</w:t>
      </w:r>
      <w:r>
        <w:t xml:space="preserve"> существуют параллельно. Каждый из них имеет свою сферу применения.</w:t>
      </w:r>
    </w:p>
    <w:p w14:paraId="234D3058" w14:textId="77777777" w:rsidR="00A3797F" w:rsidRDefault="00A3797F" w:rsidP="004D35CA">
      <w:pPr>
        <w:pStyle w:val="af"/>
      </w:pPr>
    </w:p>
    <w:p w14:paraId="634454B7" w14:textId="77777777" w:rsidR="00A3797F" w:rsidRPr="006246D8" w:rsidRDefault="00A3797F" w:rsidP="004D35CA">
      <w:pPr>
        <w:pStyle w:val="af"/>
        <w:rPr>
          <w:b/>
          <w:i/>
        </w:rPr>
      </w:pPr>
      <w:r w:rsidRPr="006246D8">
        <w:rPr>
          <w:b/>
          <w:i/>
        </w:rPr>
        <w:t>Роль финансов в экономике:</w:t>
      </w:r>
    </w:p>
    <w:p w14:paraId="4F72EBE3" w14:textId="77777777" w:rsidR="00A3797F" w:rsidRPr="00A31D64" w:rsidRDefault="00465629" w:rsidP="004D35CA">
      <w:pPr>
        <w:pStyle w:val="af"/>
      </w:pPr>
      <w:r>
        <w:t>– </w:t>
      </w:r>
      <w:r w:rsidR="00A3797F" w:rsidRPr="00A31D64">
        <w:t>базовый ресурс для обеспечения непрерывности воспроизводственного процесса;</w:t>
      </w:r>
    </w:p>
    <w:p w14:paraId="06D04387" w14:textId="77777777" w:rsidR="00A3797F" w:rsidRPr="00A31D64" w:rsidRDefault="00465629" w:rsidP="004D35CA">
      <w:pPr>
        <w:pStyle w:val="af"/>
      </w:pPr>
      <w:r>
        <w:t>– </w:t>
      </w:r>
      <w:r w:rsidR="00A3797F" w:rsidRPr="00A31D64">
        <w:t>источник обеспечения финансовых потребностей субъектов экономики;</w:t>
      </w:r>
    </w:p>
    <w:p w14:paraId="7EBB4045" w14:textId="77777777" w:rsidR="00A3797F" w:rsidRPr="00A31D64" w:rsidRDefault="00465629" w:rsidP="004D35CA">
      <w:pPr>
        <w:pStyle w:val="af"/>
      </w:pPr>
      <w:r>
        <w:t>– </w:t>
      </w:r>
      <w:r w:rsidR="00A3797F" w:rsidRPr="00A31D64">
        <w:t>способ перераспределения доходов;</w:t>
      </w:r>
    </w:p>
    <w:p w14:paraId="709D9A0A" w14:textId="77777777" w:rsidR="00A3797F" w:rsidRPr="00A31D64" w:rsidRDefault="00465629" w:rsidP="004D35CA">
      <w:pPr>
        <w:pStyle w:val="af"/>
      </w:pPr>
      <w:r>
        <w:t>– </w:t>
      </w:r>
      <w:r w:rsidR="00A3797F" w:rsidRPr="00A31D64">
        <w:t>индикатор и регулятор социально-экономического развития;</w:t>
      </w:r>
    </w:p>
    <w:p w14:paraId="692B5EF3" w14:textId="77777777" w:rsidR="00A3797F" w:rsidRDefault="00465629" w:rsidP="004D35CA">
      <w:pPr>
        <w:pStyle w:val="af"/>
      </w:pPr>
      <w:r>
        <w:t>– </w:t>
      </w:r>
      <w:r w:rsidR="00A3797F" w:rsidRPr="00A31D64">
        <w:t>основа экономического управления государством и контроля за движением финансовых ресурсов.</w:t>
      </w:r>
    </w:p>
    <w:p w14:paraId="3FE69114" w14:textId="77777777" w:rsidR="00A3797F" w:rsidRDefault="00A3797F" w:rsidP="004D35CA">
      <w:pPr>
        <w:pStyle w:val="af"/>
      </w:pPr>
    </w:p>
    <w:p w14:paraId="0B588F53" w14:textId="77777777" w:rsidR="00A3797F" w:rsidRPr="00D9399F" w:rsidRDefault="00A3797F" w:rsidP="004D35CA">
      <w:pPr>
        <w:pStyle w:val="af1"/>
        <w:rPr>
          <w:b/>
          <w:bCs/>
        </w:rPr>
      </w:pPr>
      <w:r w:rsidRPr="00D9399F">
        <w:rPr>
          <w:b/>
        </w:rPr>
        <w:t>Денежные отношения</w:t>
      </w:r>
      <w:r w:rsidRPr="00D9399F">
        <w:t xml:space="preserve"> – это экономические отношения, возникающие между людьми в процессе производства и реализации товаров.</w:t>
      </w:r>
    </w:p>
    <w:p w14:paraId="5F7F1B92" w14:textId="77777777" w:rsidR="00A3797F" w:rsidRPr="00D9399F" w:rsidRDefault="00A3797F" w:rsidP="004D35CA">
      <w:pPr>
        <w:pStyle w:val="af1"/>
        <w:rPr>
          <w:b/>
        </w:rPr>
      </w:pPr>
      <w:r w:rsidRPr="00D9399F">
        <w:rPr>
          <w:b/>
          <w:bCs/>
        </w:rPr>
        <w:t>Финансовые отношения</w:t>
      </w:r>
      <w:r w:rsidRPr="00D9399F">
        <w:t xml:space="preserve"> – это специфическая часть денежных отношений (распределительные отношения), которые связаны с формированием и использованием централизованных и децентрализованных фондов денежных средств.</w:t>
      </w:r>
    </w:p>
    <w:p w14:paraId="2A51A7A0" w14:textId="77777777" w:rsidR="00A3797F" w:rsidRPr="00D9399F" w:rsidRDefault="00A3797F" w:rsidP="004D35CA">
      <w:pPr>
        <w:pStyle w:val="af1"/>
      </w:pPr>
      <w:r w:rsidRPr="00D9399F">
        <w:rPr>
          <w:b/>
        </w:rPr>
        <w:t>Денежное обращение</w:t>
      </w:r>
      <w:r w:rsidRPr="00D9399F">
        <w:t xml:space="preserve"> – это движение денег в наличной и безналичной формах, обслуживающее кругооборот товаров, а также нетоварные платежи и расчеты</w:t>
      </w:r>
      <w:r w:rsidRPr="00D9399F">
        <w:rPr>
          <w:rStyle w:val="aff1"/>
          <w:i w:val="0"/>
          <w:iCs/>
          <w:szCs w:val="28"/>
        </w:rPr>
        <w:footnoteReference w:id="8"/>
      </w:r>
      <w:r w:rsidRPr="00D9399F">
        <w:t>.</w:t>
      </w:r>
    </w:p>
    <w:p w14:paraId="19987B12" w14:textId="77777777" w:rsidR="00A3797F" w:rsidRDefault="00A3797F" w:rsidP="004D35CA">
      <w:pPr>
        <w:pStyle w:val="af"/>
      </w:pPr>
    </w:p>
    <w:p w14:paraId="09B62222" w14:textId="77777777" w:rsidR="00A3797F" w:rsidRPr="005F287F" w:rsidRDefault="00A3797F" w:rsidP="004D35CA">
      <w:pPr>
        <w:pStyle w:val="af"/>
        <w:rPr>
          <w:b/>
        </w:rPr>
      </w:pPr>
      <w:r w:rsidRPr="005F287F">
        <w:t>К</w:t>
      </w:r>
      <w:r>
        <w:t>.</w:t>
      </w:r>
      <w:r w:rsidRPr="005F287F">
        <w:t xml:space="preserve"> Маркс открыл</w:t>
      </w:r>
      <w:r>
        <w:t xml:space="preserve"> экономический</w:t>
      </w:r>
      <w:r w:rsidRPr="005F287F">
        <w:t xml:space="preserve"> закон денежного обращения, сущность которого выражается в том, что количество денег, необходимых для выполнения функции средства обращения, должно быть равно сумме цен реализуемых товаров, деленной на число оборотов (скорость обращения) одноименных де</w:t>
      </w:r>
      <w:r w:rsidR="00046DC3">
        <w:t>нежных единиц.</w:t>
      </w:r>
    </w:p>
    <w:p w14:paraId="2B48157F" w14:textId="77777777" w:rsidR="001A195A" w:rsidRDefault="00A3797F" w:rsidP="004D35CA">
      <w:pPr>
        <w:pStyle w:val="af"/>
      </w:pPr>
      <w:r w:rsidRPr="00690863">
        <w:rPr>
          <w:b/>
          <w:i/>
        </w:rPr>
        <w:t>Инструментом</w:t>
      </w:r>
      <w:r w:rsidRPr="003E22E4">
        <w:t xml:space="preserve"> опосредования финансовых отношений выступают финансы. Инструментом опосредования денежных отношений выступают денежные средства</w:t>
      </w:r>
      <w:r w:rsidR="001A195A">
        <w:t>.</w:t>
      </w:r>
    </w:p>
    <w:p w14:paraId="076D63E2" w14:textId="77777777" w:rsidR="00A3797F" w:rsidRPr="003E22E4" w:rsidRDefault="00A3797F" w:rsidP="004D35CA">
      <w:pPr>
        <w:pStyle w:val="af"/>
      </w:pPr>
      <w:r w:rsidRPr="003E22E4">
        <w:t xml:space="preserve">Развитие финансовых отношений на уровне </w:t>
      </w:r>
      <w:r>
        <w:t>экономики страны</w:t>
      </w:r>
      <w:r w:rsidRPr="003E22E4">
        <w:t xml:space="preserve"> приводит к формированию </w:t>
      </w:r>
      <w:r w:rsidRPr="00690863">
        <w:rPr>
          <w:b/>
          <w:i/>
        </w:rPr>
        <w:t>финансовых ресурсов государства</w:t>
      </w:r>
      <w:r w:rsidRPr="003E22E4">
        <w:t>.</w:t>
      </w:r>
    </w:p>
    <w:p w14:paraId="0A9D982A" w14:textId="77777777" w:rsidR="00A3797F" w:rsidRDefault="00A3797F" w:rsidP="004D35CA">
      <w:pPr>
        <w:pStyle w:val="af"/>
        <w:rPr>
          <w:iCs/>
        </w:rPr>
      </w:pPr>
      <w:r w:rsidRPr="003E22E4">
        <w:rPr>
          <w:iCs/>
        </w:rPr>
        <w:t>Развитие денежных отношений на уровне субъектов хозяйствования приводит к формированию</w:t>
      </w:r>
      <w:r w:rsidRPr="00B32481">
        <w:rPr>
          <w:b/>
          <w:i/>
          <w:iCs/>
        </w:rPr>
        <w:t xml:space="preserve"> </w:t>
      </w:r>
      <w:r w:rsidRPr="00690863">
        <w:rPr>
          <w:b/>
          <w:i/>
          <w:iCs/>
        </w:rPr>
        <w:t>финансовых ресурсов организаций</w:t>
      </w:r>
      <w:r w:rsidRPr="003E22E4">
        <w:rPr>
          <w:b/>
          <w:iCs/>
        </w:rPr>
        <w:t>.</w:t>
      </w:r>
      <w:r w:rsidRPr="00E66301">
        <w:t xml:space="preserve"> На микроуровне </w:t>
      </w:r>
      <w:r>
        <w:t xml:space="preserve">экономики </w:t>
      </w:r>
      <w:r w:rsidRPr="00E66301">
        <w:t xml:space="preserve">финансы </w:t>
      </w:r>
      <w:r>
        <w:t xml:space="preserve">все чаще отождествляют </w:t>
      </w:r>
      <w:r w:rsidRPr="00E66301">
        <w:t>с денежными средствами</w:t>
      </w:r>
      <w:r>
        <w:t>, т.е. деньгами, и рассматривают в контексте</w:t>
      </w:r>
      <w:r w:rsidRPr="00E66301">
        <w:t xml:space="preserve"> </w:t>
      </w:r>
      <w:r w:rsidRPr="00FC2D19">
        <w:rPr>
          <w:b/>
          <w:i/>
        </w:rPr>
        <w:t>ресурсной концепции</w:t>
      </w:r>
      <w:r>
        <w:t xml:space="preserve">, в рамках которой </w:t>
      </w:r>
      <w:r w:rsidRPr="00E66301">
        <w:t xml:space="preserve">заложено понимание финансов как работающих денег организации. Денежные средства поступают в организацию в виде выручки от различных видов </w:t>
      </w:r>
      <w:r w:rsidRPr="00E66301">
        <w:lastRenderedPageBreak/>
        <w:t>ее деятельности. Но как только организация начинает распоряжаться ими, вкладывает их в оборот – денежные средства становятся ее финансовыми ресурсами</w:t>
      </w:r>
      <w:r w:rsidRPr="00C05AB8">
        <w:rPr>
          <w:i/>
        </w:rPr>
        <w:t>.</w:t>
      </w:r>
      <w:r w:rsidRPr="00C05AB8">
        <w:rPr>
          <w:bCs/>
          <w:i/>
          <w:iCs/>
        </w:rPr>
        <w:t xml:space="preserve"> </w:t>
      </w:r>
      <w:r w:rsidRPr="00C05AB8">
        <w:rPr>
          <w:bCs/>
          <w:iCs/>
        </w:rPr>
        <w:t xml:space="preserve">Таким образом, </w:t>
      </w:r>
      <w:r w:rsidRPr="00690863">
        <w:rPr>
          <w:b/>
          <w:bCs/>
          <w:i/>
          <w:iCs/>
        </w:rPr>
        <w:t>финансовые ресурсы организации</w:t>
      </w:r>
      <w:r w:rsidRPr="00690863">
        <w:rPr>
          <w:b/>
          <w:i/>
          <w:iCs/>
        </w:rPr>
        <w:t xml:space="preserve"> </w:t>
      </w:r>
      <w:r w:rsidRPr="00690863">
        <w:rPr>
          <w:i/>
          <w:iCs/>
        </w:rPr>
        <w:t xml:space="preserve">– совокупность всех без исключения ее </w:t>
      </w:r>
      <w:r w:rsidRPr="00690863">
        <w:rPr>
          <w:b/>
          <w:i/>
          <w:iCs/>
        </w:rPr>
        <w:t>денежных средств</w:t>
      </w:r>
      <w:r w:rsidRPr="00690863">
        <w:rPr>
          <w:i/>
          <w:iCs/>
        </w:rPr>
        <w:t xml:space="preserve"> (собственных и привлеченных, фондовых и безфондовых, эквивалентных и неэквивалентных), находящихся в ее распоряжении, предназначенных как для простого, так и для расширенного воспроизводства</w:t>
      </w:r>
      <w:r w:rsidRPr="00C05AB8">
        <w:rPr>
          <w:rStyle w:val="aff1"/>
          <w:iCs/>
        </w:rPr>
        <w:footnoteReference w:id="9"/>
      </w:r>
      <w:r>
        <w:rPr>
          <w:iCs/>
        </w:rPr>
        <w:t xml:space="preserve">. В данном случае под </w:t>
      </w:r>
      <w:r w:rsidRPr="00690863">
        <w:rPr>
          <w:b/>
          <w:i/>
          <w:iCs/>
        </w:rPr>
        <w:t>денежными средствами</w:t>
      </w:r>
      <w:r>
        <w:rPr>
          <w:iCs/>
        </w:rPr>
        <w:t xml:space="preserve"> будут пониматься не только </w:t>
      </w:r>
      <w:r w:rsidRPr="00690863">
        <w:rPr>
          <w:iCs/>
        </w:rPr>
        <w:t>наличны</w:t>
      </w:r>
      <w:r>
        <w:rPr>
          <w:iCs/>
        </w:rPr>
        <w:t>е</w:t>
      </w:r>
      <w:r w:rsidRPr="00690863">
        <w:rPr>
          <w:iCs/>
        </w:rPr>
        <w:t xml:space="preserve"> денежны</w:t>
      </w:r>
      <w:r>
        <w:rPr>
          <w:iCs/>
        </w:rPr>
        <w:t>е</w:t>
      </w:r>
      <w:r w:rsidRPr="00690863">
        <w:rPr>
          <w:iCs/>
        </w:rPr>
        <w:t xml:space="preserve"> средств</w:t>
      </w:r>
      <w:r>
        <w:rPr>
          <w:iCs/>
        </w:rPr>
        <w:t>а</w:t>
      </w:r>
      <w:r w:rsidRPr="00690863">
        <w:rPr>
          <w:iCs/>
        </w:rPr>
        <w:t xml:space="preserve"> в касс</w:t>
      </w:r>
      <w:r>
        <w:rPr>
          <w:iCs/>
        </w:rPr>
        <w:t>е организации</w:t>
      </w:r>
      <w:r w:rsidRPr="00690863">
        <w:rPr>
          <w:iCs/>
        </w:rPr>
        <w:t xml:space="preserve">, </w:t>
      </w:r>
      <w:r>
        <w:rPr>
          <w:iCs/>
        </w:rPr>
        <w:t xml:space="preserve">но и </w:t>
      </w:r>
      <w:r w:rsidRPr="00690863">
        <w:rPr>
          <w:iCs/>
        </w:rPr>
        <w:t>денежные средства, хранящиеся на счетах в банке</w:t>
      </w:r>
      <w:r>
        <w:rPr>
          <w:iCs/>
        </w:rPr>
        <w:t xml:space="preserve"> (</w:t>
      </w:r>
      <w:r w:rsidRPr="00690863">
        <w:rPr>
          <w:iCs/>
        </w:rPr>
        <w:t>расчетн</w:t>
      </w:r>
      <w:r>
        <w:rPr>
          <w:iCs/>
        </w:rPr>
        <w:t>ых</w:t>
      </w:r>
      <w:r w:rsidRPr="00690863">
        <w:rPr>
          <w:iCs/>
        </w:rPr>
        <w:t>, валютн</w:t>
      </w:r>
      <w:r>
        <w:rPr>
          <w:iCs/>
        </w:rPr>
        <w:t>ых</w:t>
      </w:r>
      <w:r w:rsidRPr="00690863">
        <w:rPr>
          <w:iCs/>
        </w:rPr>
        <w:t xml:space="preserve"> и </w:t>
      </w:r>
      <w:r>
        <w:rPr>
          <w:iCs/>
        </w:rPr>
        <w:t>др.)</w:t>
      </w:r>
      <w:r w:rsidRPr="00690863">
        <w:rPr>
          <w:iCs/>
        </w:rPr>
        <w:t>, а также ценные бумаги (акции, облигации, векселя</w:t>
      </w:r>
      <w:r>
        <w:rPr>
          <w:iCs/>
        </w:rPr>
        <w:t xml:space="preserve"> и др.</w:t>
      </w:r>
      <w:r w:rsidRPr="00690863">
        <w:rPr>
          <w:iCs/>
        </w:rPr>
        <w:t>) и прочие денежные средства</w:t>
      </w:r>
      <w:r>
        <w:rPr>
          <w:iCs/>
        </w:rPr>
        <w:t xml:space="preserve"> организации</w:t>
      </w:r>
      <w:r w:rsidRPr="00690863">
        <w:rPr>
          <w:iCs/>
        </w:rPr>
        <w:t>.</w:t>
      </w:r>
    </w:p>
    <w:p w14:paraId="5AE34C89" w14:textId="77777777" w:rsidR="00A3797F" w:rsidRDefault="00A3797F" w:rsidP="004D35CA">
      <w:pPr>
        <w:pStyle w:val="af"/>
        <w:rPr>
          <w:i/>
          <w:iCs/>
        </w:rPr>
      </w:pPr>
      <w:r w:rsidRPr="00653C78">
        <w:rPr>
          <w:b/>
          <w:i/>
        </w:rPr>
        <w:t>Предназначение финансовых ресурсов</w:t>
      </w:r>
      <w:r w:rsidRPr="00653C78">
        <w:rPr>
          <w:i/>
        </w:rPr>
        <w:t xml:space="preserve"> – </w:t>
      </w:r>
      <w:r w:rsidRPr="00653C78">
        <w:rPr>
          <w:i/>
          <w:iCs/>
        </w:rPr>
        <w:t>удовлетворение потребностей всех субъектов распределительного процесса: государства, общества, классов, групп индивидов, людей.</w:t>
      </w:r>
    </w:p>
    <w:p w14:paraId="5CFC1655" w14:textId="77777777" w:rsidR="00A3797F" w:rsidRPr="00653C78" w:rsidRDefault="00A3797F" w:rsidP="004D35CA">
      <w:pPr>
        <w:pStyle w:val="af"/>
        <w:rPr>
          <w:b/>
          <w:bCs/>
          <w:i/>
          <w:iCs/>
        </w:rPr>
      </w:pPr>
    </w:p>
    <w:p w14:paraId="4DF1B0AA" w14:textId="77777777" w:rsidR="00A3797F" w:rsidRPr="00690863" w:rsidRDefault="00A3797F" w:rsidP="004D35CA">
      <w:pPr>
        <w:pStyle w:val="af1"/>
      </w:pPr>
      <w:r w:rsidRPr="00690863">
        <w:rPr>
          <w:b/>
          <w:bCs/>
        </w:rPr>
        <w:t xml:space="preserve">Финансовая система государства </w:t>
      </w:r>
      <w:r w:rsidRPr="00690863">
        <w:t xml:space="preserve">– совокупность обособленных, но взаимосвязанных сфер и звеньев финансовых отношений и соответствующих им финансовых </w:t>
      </w:r>
      <w:r>
        <w:t>институтов</w:t>
      </w:r>
      <w:r w:rsidRPr="00690863">
        <w:t>, организующих образование, распределение и использование централизованных и децентрализованных фондов денежных средств</w:t>
      </w:r>
      <w:r w:rsidRPr="00690863">
        <w:rPr>
          <w:rStyle w:val="aff1"/>
          <w:i w:val="0"/>
          <w:iCs/>
          <w:szCs w:val="28"/>
        </w:rPr>
        <w:footnoteReference w:id="10"/>
      </w:r>
      <w:r w:rsidRPr="00690863">
        <w:t>.</w:t>
      </w:r>
    </w:p>
    <w:p w14:paraId="4C135847" w14:textId="77777777" w:rsidR="00A3797F" w:rsidRDefault="00A3797F" w:rsidP="004D35CA">
      <w:pPr>
        <w:pStyle w:val="aa"/>
        <w:ind w:left="0"/>
        <w:rPr>
          <w:iCs/>
          <w:szCs w:val="28"/>
        </w:rPr>
      </w:pPr>
    </w:p>
    <w:p w14:paraId="1D2E7290" w14:textId="77777777" w:rsidR="00A3797F" w:rsidRPr="00624985" w:rsidRDefault="00A3797F" w:rsidP="004D35CA">
      <w:pPr>
        <w:pStyle w:val="af"/>
      </w:pPr>
      <w:r w:rsidRPr="00521155">
        <w:rPr>
          <w:b/>
        </w:rPr>
        <w:t>Сферы финансовой системы</w:t>
      </w:r>
      <w:r w:rsidRPr="00624985">
        <w:t xml:space="preserve"> отражают уровень развития финансовых отношений: сфера </w:t>
      </w:r>
      <w:r w:rsidR="00C66294">
        <w:t>«</w:t>
      </w:r>
      <w:r>
        <w:t>Г</w:t>
      </w:r>
      <w:r w:rsidRPr="00624985">
        <w:t>осударственные финансы</w:t>
      </w:r>
      <w:r w:rsidR="00C66294">
        <w:t>»</w:t>
      </w:r>
      <w:r w:rsidRPr="00624985">
        <w:t xml:space="preserve"> (уровень государства</w:t>
      </w:r>
      <w:r>
        <w:t>, макроуровень экономики</w:t>
      </w:r>
      <w:r w:rsidRPr="00624985">
        <w:t xml:space="preserve">) и сфера </w:t>
      </w:r>
      <w:r w:rsidR="00C66294">
        <w:t>«</w:t>
      </w:r>
      <w:r>
        <w:t xml:space="preserve">Финансы </w:t>
      </w:r>
      <w:r w:rsidRPr="00624985">
        <w:t>субъектов хозяйствования</w:t>
      </w:r>
      <w:r w:rsidR="00C66294">
        <w:t>»</w:t>
      </w:r>
      <w:r w:rsidRPr="00624985">
        <w:t xml:space="preserve"> (уровень организаций</w:t>
      </w:r>
      <w:r>
        <w:t>, микроуровень экономики</w:t>
      </w:r>
      <w:r w:rsidRPr="00624985">
        <w:t xml:space="preserve">). </w:t>
      </w:r>
      <w:r w:rsidRPr="00B34A17">
        <w:rPr>
          <w:b/>
          <w:i/>
        </w:rPr>
        <w:t>Звенья финансовой системы</w:t>
      </w:r>
      <w:r w:rsidRPr="00624985">
        <w:t xml:space="preserve"> выделяются в рамках соответствующих сфер как совокупность финансовых отношений и потоков, имеющих определенную </w:t>
      </w:r>
      <w:r>
        <w:t xml:space="preserve">узкую </w:t>
      </w:r>
      <w:r w:rsidRPr="00624985">
        <w:t xml:space="preserve">специализацию: звено </w:t>
      </w:r>
      <w:r w:rsidR="00C66294">
        <w:t>«</w:t>
      </w:r>
      <w:r>
        <w:t>Г</w:t>
      </w:r>
      <w:r w:rsidRPr="00624985">
        <w:t>осударственный бюджет</w:t>
      </w:r>
      <w:r w:rsidR="00C66294">
        <w:t>»</w:t>
      </w:r>
      <w:r>
        <w:t xml:space="preserve">, звено </w:t>
      </w:r>
      <w:r w:rsidR="00C66294">
        <w:t>«</w:t>
      </w:r>
      <w:r>
        <w:t>Г</w:t>
      </w:r>
      <w:r w:rsidRPr="00624985">
        <w:t>осударственный кредит</w:t>
      </w:r>
      <w:r w:rsidR="00C66294">
        <w:t>»</w:t>
      </w:r>
      <w:r>
        <w:t xml:space="preserve">, звено </w:t>
      </w:r>
      <w:r w:rsidR="00C66294">
        <w:t>«</w:t>
      </w:r>
      <w:r>
        <w:t>Д</w:t>
      </w:r>
      <w:r w:rsidRPr="00624985">
        <w:t>омашние хозяйства</w:t>
      </w:r>
      <w:r w:rsidR="00C66294">
        <w:t>»</w:t>
      </w:r>
      <w:r w:rsidRPr="00624985">
        <w:t xml:space="preserve"> и т.п.</w:t>
      </w:r>
    </w:p>
    <w:p w14:paraId="19EDBED4" w14:textId="77777777" w:rsidR="00A3797F" w:rsidRDefault="00A3797F" w:rsidP="004D35CA">
      <w:pPr>
        <w:pStyle w:val="af"/>
      </w:pPr>
    </w:p>
    <w:p w14:paraId="50BE8D8D" w14:textId="77777777" w:rsidR="00A3797F" w:rsidRPr="00A31D64" w:rsidRDefault="00A3797F" w:rsidP="004D35CA">
      <w:pPr>
        <w:pStyle w:val="aa"/>
        <w:ind w:left="0"/>
        <w:rPr>
          <w:szCs w:val="28"/>
        </w:rPr>
      </w:pPr>
      <w:r w:rsidRPr="00A31D64">
        <w:rPr>
          <w:noProof/>
          <w:szCs w:val="28"/>
          <w:lang w:eastAsia="ru-RU"/>
        </w:rPr>
        <w:drawing>
          <wp:inline distT="0" distB="0" distL="0" distR="0" wp14:anchorId="62E39B4D" wp14:editId="50C9B86E">
            <wp:extent cx="5833745" cy="2352675"/>
            <wp:effectExtent l="0" t="0" r="0" b="47625"/>
            <wp:docPr id="542" name="Схема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39493F74" w14:textId="77777777" w:rsidR="00A3797F" w:rsidRPr="00C74F2E" w:rsidRDefault="00C74F2E" w:rsidP="004D35CA">
      <w:pPr>
        <w:pStyle w:val="aa"/>
        <w:ind w:left="0"/>
        <w:jc w:val="center"/>
        <w:rPr>
          <w:rFonts w:ascii="Times New Roman" w:hAnsi="Times New Roman"/>
          <w:i/>
          <w:iCs/>
          <w:sz w:val="24"/>
          <w:szCs w:val="24"/>
        </w:rPr>
      </w:pPr>
      <w:r w:rsidRPr="00C74F2E">
        <w:rPr>
          <w:rFonts w:ascii="Times New Roman" w:hAnsi="Times New Roman"/>
          <w:i/>
          <w:iCs/>
          <w:sz w:val="24"/>
          <w:szCs w:val="24"/>
        </w:rPr>
        <w:t>Рисунок 1.3.4 – Структура финансовой системы</w:t>
      </w:r>
    </w:p>
    <w:p w14:paraId="4A1407D4" w14:textId="77777777" w:rsidR="00A3797F" w:rsidRPr="00B34A17" w:rsidRDefault="00A3797F" w:rsidP="004D35CA">
      <w:pPr>
        <w:pStyle w:val="QR-"/>
        <w:widowControl/>
      </w:pPr>
      <w:r w:rsidRPr="00B34A17">
        <w:lastRenderedPageBreak/>
        <w:t>В соответствии со ст. 132 Конституции Республики Беларусь</w:t>
      </w:r>
      <w:r w:rsidRPr="00B34A17">
        <w:rPr>
          <w:rStyle w:val="aff1"/>
          <w:i/>
        </w:rPr>
        <w:footnoteReference w:id="11"/>
      </w:r>
      <w:r w:rsidRPr="00B34A17">
        <w:t xml:space="preserve"> финансово-кредитная система Республики Беларусь включает бюджетную систему, банковскую систему, а также финансовые средства внебюджетных фондов, организаций и граждан</w:t>
      </w:r>
    </w:p>
    <w:p w14:paraId="7D7D1CD0" w14:textId="77777777" w:rsidR="00A3797F" w:rsidRDefault="00A3797F" w:rsidP="004D35CA">
      <w:pPr>
        <w:pStyle w:val="QR-"/>
        <w:widowControl/>
        <w:rPr>
          <w:b/>
        </w:rPr>
      </w:pPr>
    </w:p>
    <w:p w14:paraId="43C75EBC" w14:textId="77777777" w:rsidR="00A3797F" w:rsidRPr="00B34A17" w:rsidRDefault="00A3797F" w:rsidP="004D35CA">
      <w:pPr>
        <w:pStyle w:val="af1"/>
      </w:pPr>
      <w:r w:rsidRPr="00B34A17">
        <w:rPr>
          <w:b/>
        </w:rPr>
        <w:t>Государственный бюджет</w:t>
      </w:r>
      <w:r w:rsidRPr="00B34A17">
        <w:t xml:space="preserve"> – совокупность распределительных и перераспределительных отношений, финансовых смет всех ведомств, государственных служб, правительственных программ, отражающих потребности, подлежащие удовлетворению за счет государственной казны. Это баланс доходов и расходов государства.</w:t>
      </w:r>
    </w:p>
    <w:p w14:paraId="528A1FD9" w14:textId="77777777" w:rsidR="00A3797F" w:rsidRPr="00B34A17" w:rsidRDefault="00A3797F" w:rsidP="004D35CA">
      <w:pPr>
        <w:pStyle w:val="af1"/>
      </w:pPr>
      <w:r w:rsidRPr="00B34A17">
        <w:rPr>
          <w:b/>
          <w:bCs/>
        </w:rPr>
        <w:t>Государственный кредит</w:t>
      </w:r>
      <w:r w:rsidRPr="00B34A17">
        <w:t xml:space="preserve"> – совокупность денежных отношений, возникающих между государством как заемщиком (или займодателем) денежных средств и физическими (юридическими) лицами, иностранными правительствами, выступающими в роли кредиторов</w:t>
      </w:r>
      <w:r w:rsidRPr="00B34A17">
        <w:rPr>
          <w:rStyle w:val="aff1"/>
          <w:i w:val="0"/>
          <w:iCs/>
          <w:szCs w:val="28"/>
        </w:rPr>
        <w:footnoteReference w:id="12"/>
      </w:r>
      <w:r w:rsidRPr="00B34A17">
        <w:t>.</w:t>
      </w:r>
    </w:p>
    <w:p w14:paraId="17F4A199" w14:textId="77777777" w:rsidR="00A3797F" w:rsidRDefault="00A3797F" w:rsidP="004D35CA">
      <w:pPr>
        <w:pStyle w:val="af"/>
        <w:rPr>
          <w:shd w:val="clear" w:color="auto" w:fill="FFFFFF"/>
        </w:rPr>
      </w:pPr>
    </w:p>
    <w:p w14:paraId="1EE8354A" w14:textId="77777777" w:rsidR="00A3797F" w:rsidRPr="004370C7" w:rsidRDefault="00A3797F" w:rsidP="004D35CA">
      <w:pPr>
        <w:pStyle w:val="af"/>
        <w:rPr>
          <w:shd w:val="clear" w:color="auto" w:fill="FFFFFF"/>
        </w:rPr>
      </w:pPr>
      <w:r w:rsidRPr="00C74F2E">
        <w:rPr>
          <w:b/>
          <w:i/>
          <w:shd w:val="clear" w:color="auto" w:fill="FFFFFF"/>
        </w:rPr>
        <w:t>Государственные целевые фонды</w:t>
      </w:r>
      <w:r w:rsidRPr="004370C7">
        <w:rPr>
          <w:shd w:val="clear" w:color="auto" w:fill="FFFFFF"/>
        </w:rPr>
        <w:t xml:space="preserve"> создаются государством путем аккумулирования </w:t>
      </w:r>
      <w:r w:rsidRPr="004370C7">
        <w:rPr>
          <w:spacing w:val="-5"/>
        </w:rPr>
        <w:t xml:space="preserve">значительных денежных ресурсов </w:t>
      </w:r>
      <w:r w:rsidRPr="004370C7">
        <w:rPr>
          <w:shd w:val="clear" w:color="auto" w:fill="FFFFFF"/>
        </w:rPr>
        <w:t xml:space="preserve">для финансирования общественных потребностей </w:t>
      </w:r>
      <w:r w:rsidRPr="004370C7">
        <w:rPr>
          <w:spacing w:val="-5"/>
        </w:rPr>
        <w:t>и на</w:t>
      </w:r>
      <w:r w:rsidRPr="004370C7">
        <w:rPr>
          <w:spacing w:val="-3"/>
        </w:rPr>
        <w:t xml:space="preserve">правления их на решение определенных социально-экономических </w:t>
      </w:r>
      <w:r w:rsidRPr="004370C7">
        <w:rPr>
          <w:spacing w:val="-5"/>
        </w:rPr>
        <w:t>целей и задач</w:t>
      </w:r>
      <w:r>
        <w:rPr>
          <w:spacing w:val="-5"/>
        </w:rPr>
        <w:t xml:space="preserve"> (</w:t>
      </w:r>
      <w:r w:rsidRPr="00261189">
        <w:rPr>
          <w:spacing w:val="-5"/>
        </w:rPr>
        <w:t>финансирова</w:t>
      </w:r>
      <w:r>
        <w:rPr>
          <w:spacing w:val="-5"/>
        </w:rPr>
        <w:t>ть</w:t>
      </w:r>
      <w:r w:rsidRPr="00261189">
        <w:rPr>
          <w:spacing w:val="-5"/>
        </w:rPr>
        <w:t xml:space="preserve"> </w:t>
      </w:r>
      <w:r>
        <w:rPr>
          <w:spacing w:val="-5"/>
        </w:rPr>
        <w:t>приоритетные</w:t>
      </w:r>
      <w:r w:rsidRPr="00261189">
        <w:rPr>
          <w:spacing w:val="-5"/>
        </w:rPr>
        <w:t xml:space="preserve"> отрасл</w:t>
      </w:r>
      <w:r>
        <w:rPr>
          <w:spacing w:val="-5"/>
        </w:rPr>
        <w:t>и</w:t>
      </w:r>
      <w:r w:rsidRPr="00261189">
        <w:rPr>
          <w:spacing w:val="-5"/>
        </w:rPr>
        <w:t>, осуществлять мероприятия социального характера</w:t>
      </w:r>
      <w:r>
        <w:rPr>
          <w:spacing w:val="-5"/>
        </w:rPr>
        <w:t>,</w:t>
      </w:r>
      <w:r w:rsidRPr="00261189">
        <w:rPr>
          <w:spacing w:val="-5"/>
        </w:rPr>
        <w:t xml:space="preserve"> решать задачи в сфере образования, охраны природы, правопорядка и т.д.</w:t>
      </w:r>
      <w:r>
        <w:rPr>
          <w:spacing w:val="-5"/>
        </w:rPr>
        <w:t>).</w:t>
      </w:r>
    </w:p>
    <w:p w14:paraId="4D510F08" w14:textId="77777777" w:rsidR="00A3797F" w:rsidRDefault="00A3797F" w:rsidP="004D35CA">
      <w:pPr>
        <w:pStyle w:val="af"/>
        <w:rPr>
          <w:shd w:val="clear" w:color="auto" w:fill="FFFFFF"/>
        </w:rPr>
      </w:pPr>
    </w:p>
    <w:p w14:paraId="39BA73C2" w14:textId="77777777" w:rsidR="00A3797F" w:rsidRPr="00C74F2E" w:rsidRDefault="00A3797F" w:rsidP="004D35CA">
      <w:pPr>
        <w:pStyle w:val="QR-"/>
        <w:widowControl/>
        <w:rPr>
          <w:b/>
          <w:shd w:val="clear" w:color="auto" w:fill="FFFFFF"/>
        </w:rPr>
      </w:pPr>
      <w:r w:rsidRPr="00C74F2E">
        <w:rPr>
          <w:b/>
          <w:shd w:val="clear" w:color="auto" w:fill="FFFFFF"/>
        </w:rPr>
        <w:t>Государственный целевые бюджетные фонды в Республике Беларусь:</w:t>
      </w:r>
    </w:p>
    <w:p w14:paraId="40F7A8C0" w14:textId="77777777" w:rsidR="00A3797F" w:rsidRPr="00B34A17" w:rsidRDefault="00C74F2E" w:rsidP="004D35CA">
      <w:pPr>
        <w:pStyle w:val="QR-"/>
        <w:widowControl/>
      </w:pPr>
      <w:r>
        <w:t>– </w:t>
      </w:r>
      <w:r w:rsidR="00A3797F" w:rsidRPr="00B34A17">
        <w:t>Фонд национального развития;</w:t>
      </w:r>
    </w:p>
    <w:p w14:paraId="7811AE54" w14:textId="77777777" w:rsidR="00A3797F" w:rsidRPr="00B34A17" w:rsidRDefault="00C74F2E" w:rsidP="004D35CA">
      <w:pPr>
        <w:pStyle w:val="QR-"/>
        <w:widowControl/>
      </w:pPr>
      <w:r>
        <w:t>– </w:t>
      </w:r>
      <w:r w:rsidR="00A3797F" w:rsidRPr="00B34A17">
        <w:t>Республиканский дорожный фонд;</w:t>
      </w:r>
    </w:p>
    <w:p w14:paraId="5959D1E3" w14:textId="77777777" w:rsidR="00A3797F" w:rsidRPr="00B34A17" w:rsidRDefault="00C74F2E" w:rsidP="004D35CA">
      <w:pPr>
        <w:pStyle w:val="QR-"/>
        <w:widowControl/>
      </w:pPr>
      <w:r>
        <w:t>– </w:t>
      </w:r>
      <w:r w:rsidR="00A3797F" w:rsidRPr="00B34A17">
        <w:t>Республиканский централизованный инновационный фонд;</w:t>
      </w:r>
    </w:p>
    <w:p w14:paraId="65D5D797" w14:textId="77777777" w:rsidR="00A3797F" w:rsidRPr="00B34A17" w:rsidRDefault="00C74F2E" w:rsidP="004D35CA">
      <w:pPr>
        <w:pStyle w:val="QR-"/>
        <w:widowControl/>
      </w:pPr>
      <w:r>
        <w:t>– </w:t>
      </w:r>
      <w:r w:rsidR="00A3797F" w:rsidRPr="00B34A17">
        <w:t>Республиканский фонд гражданской авиации;</w:t>
      </w:r>
    </w:p>
    <w:p w14:paraId="57BCABCC" w14:textId="77777777" w:rsidR="00A3797F" w:rsidRPr="00B34A17" w:rsidRDefault="00C74F2E" w:rsidP="004D35CA">
      <w:pPr>
        <w:pStyle w:val="QR-"/>
        <w:widowControl/>
      </w:pPr>
      <w:r>
        <w:t>– </w:t>
      </w:r>
      <w:r w:rsidR="00A3797F" w:rsidRPr="00B34A17">
        <w:t>Республиканский фонд универсального обслуживания связи и информатизации.</w:t>
      </w:r>
    </w:p>
    <w:p w14:paraId="7C17992E" w14:textId="77777777" w:rsidR="00A3797F" w:rsidRDefault="00A3797F" w:rsidP="004D35CA">
      <w:pPr>
        <w:pStyle w:val="af"/>
      </w:pPr>
    </w:p>
    <w:p w14:paraId="305C8561" w14:textId="77777777" w:rsidR="00A3797F" w:rsidRPr="007D3443" w:rsidRDefault="00A3797F" w:rsidP="004D35CA">
      <w:pPr>
        <w:pStyle w:val="af"/>
      </w:pPr>
      <w:r>
        <w:t xml:space="preserve">Для реализации целевых задач и функций государства также могут создаваться </w:t>
      </w:r>
      <w:r w:rsidRPr="008D15BF">
        <w:rPr>
          <w:b/>
          <w:i/>
        </w:rPr>
        <w:t>государственные внебюджетные фонды</w:t>
      </w:r>
      <w:r>
        <w:t xml:space="preserve">, каждый из которых имеет свой отдельный бюджет. Сегодня в республике функционирует </w:t>
      </w:r>
      <w:r w:rsidRPr="007D3443">
        <w:rPr>
          <w:bCs/>
        </w:rPr>
        <w:t>Государственный внебюджетный фонд социальной защиты населения Республики Беларусь</w:t>
      </w:r>
      <w:r w:rsidRPr="007D3443">
        <w:rPr>
          <w:rStyle w:val="aff1"/>
          <w:bCs/>
        </w:rPr>
        <w:footnoteReference w:id="13"/>
      </w:r>
      <w:r w:rsidRPr="007D3443">
        <w:t>.</w:t>
      </w:r>
    </w:p>
    <w:p w14:paraId="6875A3E4" w14:textId="77777777" w:rsidR="001A195A" w:rsidRDefault="00A3797F" w:rsidP="004D35CA">
      <w:pPr>
        <w:pStyle w:val="af"/>
      </w:pPr>
      <w:r>
        <w:t xml:space="preserve">Звеньями сферы </w:t>
      </w:r>
      <w:r w:rsidR="00C66294">
        <w:t>«</w:t>
      </w:r>
      <w:r w:rsidRPr="00F71279">
        <w:rPr>
          <w:b/>
          <w:bCs/>
          <w:i/>
          <w:iCs/>
        </w:rPr>
        <w:t>Финансы субъектов хозяйствования</w:t>
      </w:r>
      <w:r w:rsidR="00C66294">
        <w:t>»</w:t>
      </w:r>
      <w:r>
        <w:t xml:space="preserve"> являются такие децентрализованные фонды как </w:t>
      </w:r>
      <w:r w:rsidR="00C66294">
        <w:t>«</w:t>
      </w:r>
      <w:r>
        <w:t>Фонд накопления</w:t>
      </w:r>
      <w:r w:rsidR="00C66294">
        <w:t>»</w:t>
      </w:r>
      <w:r>
        <w:t xml:space="preserve">, </w:t>
      </w:r>
      <w:r w:rsidR="00C66294">
        <w:t>«</w:t>
      </w:r>
      <w:r>
        <w:t>Фонд потребления</w:t>
      </w:r>
      <w:r w:rsidR="00C66294">
        <w:t>»</w:t>
      </w:r>
      <w:r>
        <w:t xml:space="preserve">, </w:t>
      </w:r>
      <w:r w:rsidR="00C66294">
        <w:t>«</w:t>
      </w:r>
      <w:r>
        <w:t>Резервный фонд</w:t>
      </w:r>
      <w:r w:rsidR="00C66294">
        <w:t>»</w:t>
      </w:r>
      <w:r w:rsidR="001A195A">
        <w:t>.</w:t>
      </w:r>
    </w:p>
    <w:p w14:paraId="041D50E0" w14:textId="77777777" w:rsidR="00A3797F" w:rsidRPr="00C74F2E" w:rsidRDefault="00A3797F" w:rsidP="004D35CA">
      <w:pPr>
        <w:pStyle w:val="af"/>
      </w:pPr>
      <w:r w:rsidRPr="00C05AB8">
        <w:t xml:space="preserve">Финансы тесно связаны с такой экономической категорией, как </w:t>
      </w:r>
      <w:r w:rsidR="00C66294">
        <w:t>«</w:t>
      </w:r>
      <w:r w:rsidRPr="00C05AB8">
        <w:t>кре</w:t>
      </w:r>
      <w:r w:rsidR="00C74F2E">
        <w:t>дит</w:t>
      </w:r>
      <w:r w:rsidR="00C66294">
        <w:t>»</w:t>
      </w:r>
      <w:r w:rsidR="00C74F2E">
        <w:t>.</w:t>
      </w:r>
    </w:p>
    <w:p w14:paraId="73B45C31" w14:textId="77777777" w:rsidR="00A3797F" w:rsidRPr="00C74F2E" w:rsidRDefault="00A3797F" w:rsidP="004D35CA">
      <w:pPr>
        <w:pStyle w:val="af"/>
      </w:pPr>
    </w:p>
    <w:p w14:paraId="6941B431" w14:textId="77777777" w:rsidR="00A3797F" w:rsidRPr="00C9038C" w:rsidRDefault="00C74F2E" w:rsidP="004D35CA">
      <w:pPr>
        <w:pStyle w:val="af1"/>
        <w:rPr>
          <w:color w:val="0E1829"/>
        </w:rPr>
      </w:pPr>
      <w:r>
        <w:rPr>
          <w:b/>
        </w:rPr>
        <w:t xml:space="preserve">Кредит – </w:t>
      </w:r>
      <w:r w:rsidR="00A3797F" w:rsidRPr="00675C43">
        <w:t xml:space="preserve">это заем (ссуда) в форме денег или товаров, которые передаются кредитором кредитополучателю на условиях </w:t>
      </w:r>
      <w:r w:rsidR="00A3797F" w:rsidRPr="00C9038C">
        <w:rPr>
          <w:b/>
          <w:color w:val="0E1829"/>
        </w:rPr>
        <w:t>платност</w:t>
      </w:r>
      <w:r w:rsidR="00A3797F" w:rsidRPr="00675C43">
        <w:rPr>
          <w:b/>
          <w:color w:val="0E1829"/>
        </w:rPr>
        <w:t>и</w:t>
      </w:r>
      <w:r w:rsidR="00A3797F" w:rsidRPr="00C9038C">
        <w:rPr>
          <w:color w:val="0E1829"/>
        </w:rPr>
        <w:t xml:space="preserve"> </w:t>
      </w:r>
      <w:r w:rsidR="00A3797F" w:rsidRPr="00675C43">
        <w:rPr>
          <w:color w:val="0E1829"/>
        </w:rPr>
        <w:t>(</w:t>
      </w:r>
      <w:r w:rsidR="00A3797F" w:rsidRPr="00C9038C">
        <w:rPr>
          <w:color w:val="0E1829"/>
        </w:rPr>
        <w:t>за вознаграждени</w:t>
      </w:r>
      <w:r w:rsidR="00A3797F" w:rsidRPr="00675C43">
        <w:rPr>
          <w:color w:val="0E1829"/>
        </w:rPr>
        <w:t xml:space="preserve">е </w:t>
      </w:r>
      <w:r w:rsidR="00A3797F" w:rsidRPr="00C9038C">
        <w:rPr>
          <w:color w:val="0E1829"/>
        </w:rPr>
        <w:t>(проценты)</w:t>
      </w:r>
      <w:r w:rsidR="00A3797F" w:rsidRPr="00675C43">
        <w:rPr>
          <w:color w:val="0E1829"/>
        </w:rPr>
        <w:t xml:space="preserve">), </w:t>
      </w:r>
      <w:r w:rsidR="00A3797F" w:rsidRPr="00C9038C">
        <w:rPr>
          <w:b/>
          <w:color w:val="0E1829"/>
        </w:rPr>
        <w:t>возвратност</w:t>
      </w:r>
      <w:r w:rsidR="00A3797F" w:rsidRPr="00675C43">
        <w:rPr>
          <w:b/>
          <w:color w:val="0E1829"/>
        </w:rPr>
        <w:t>и</w:t>
      </w:r>
      <w:r w:rsidR="00A3797F" w:rsidRPr="00C9038C">
        <w:rPr>
          <w:color w:val="0E1829"/>
        </w:rPr>
        <w:t xml:space="preserve"> </w:t>
      </w:r>
      <w:r w:rsidR="00A3797F" w:rsidRPr="00675C43">
        <w:rPr>
          <w:color w:val="0E1829"/>
        </w:rPr>
        <w:t>(</w:t>
      </w:r>
      <w:r w:rsidR="00A3797F" w:rsidRPr="00C9038C">
        <w:rPr>
          <w:color w:val="0E1829"/>
        </w:rPr>
        <w:t>с обязательным условием их возврата</w:t>
      </w:r>
      <w:r w:rsidR="00A3797F" w:rsidRPr="00675C43">
        <w:rPr>
          <w:color w:val="0E1829"/>
        </w:rPr>
        <w:t xml:space="preserve">), </w:t>
      </w:r>
      <w:r w:rsidR="00A3797F" w:rsidRPr="00C9038C">
        <w:rPr>
          <w:b/>
          <w:color w:val="0E1829"/>
        </w:rPr>
        <w:t>срочност</w:t>
      </w:r>
      <w:r w:rsidR="00A3797F" w:rsidRPr="00675C43">
        <w:rPr>
          <w:b/>
          <w:color w:val="0E1829"/>
        </w:rPr>
        <w:t>и</w:t>
      </w:r>
      <w:r w:rsidR="00A3797F" w:rsidRPr="00C9038C">
        <w:rPr>
          <w:color w:val="0E1829"/>
        </w:rPr>
        <w:t xml:space="preserve"> </w:t>
      </w:r>
      <w:r w:rsidR="00A3797F" w:rsidRPr="00675C43">
        <w:rPr>
          <w:color w:val="0E1829"/>
        </w:rPr>
        <w:t xml:space="preserve">(с утвержденным </w:t>
      </w:r>
      <w:r w:rsidR="00A3797F" w:rsidRPr="00C9038C">
        <w:rPr>
          <w:color w:val="0E1829"/>
        </w:rPr>
        <w:t>срок</w:t>
      </w:r>
      <w:r w:rsidR="00A3797F" w:rsidRPr="00675C43">
        <w:rPr>
          <w:color w:val="0E1829"/>
        </w:rPr>
        <w:t>ом</w:t>
      </w:r>
      <w:r w:rsidR="00A3797F" w:rsidRPr="00C9038C">
        <w:rPr>
          <w:color w:val="0E1829"/>
        </w:rPr>
        <w:t xml:space="preserve"> возврат</w:t>
      </w:r>
      <w:r w:rsidR="00A3797F" w:rsidRPr="00675C43">
        <w:rPr>
          <w:color w:val="0E1829"/>
        </w:rPr>
        <w:t>а)</w:t>
      </w:r>
      <w:r w:rsidR="00A3797F" w:rsidRPr="00C9038C">
        <w:rPr>
          <w:color w:val="0E1829"/>
        </w:rPr>
        <w:t>.</w:t>
      </w:r>
    </w:p>
    <w:p w14:paraId="18AAA753" w14:textId="77777777" w:rsidR="00A3797F" w:rsidRPr="00C9038C" w:rsidRDefault="00A3797F" w:rsidP="004D35CA">
      <w:pPr>
        <w:pStyle w:val="af"/>
      </w:pPr>
    </w:p>
    <w:p w14:paraId="65E1E7BA" w14:textId="77777777" w:rsidR="00A3797F" w:rsidRDefault="00A3797F" w:rsidP="004D35CA">
      <w:pPr>
        <w:pStyle w:val="af"/>
      </w:pPr>
      <w:r w:rsidRPr="00FD1456">
        <w:lastRenderedPageBreak/>
        <w:t>В</w:t>
      </w:r>
      <w:r w:rsidRPr="00A31D64">
        <w:t>заимосвязь финансов и кредита ярко пр</w:t>
      </w:r>
      <w:r>
        <w:t>оявляется в проценте (вознаграждении), который непосредственно влияет на прибыль кредитополучателя.</w:t>
      </w:r>
      <w:r w:rsidRPr="00A31D64">
        <w:t xml:space="preserve"> За предоставление кредитных ресурсов </w:t>
      </w:r>
      <w:r>
        <w:t>кредитор</w:t>
      </w:r>
      <w:r w:rsidRPr="00A31D64">
        <w:t xml:space="preserve"> взимает с кредитополучателя плату в виде процента. Источником процента за </w:t>
      </w:r>
      <w:r>
        <w:t xml:space="preserve">долгосрочный </w:t>
      </w:r>
      <w:r w:rsidRPr="00A31D64">
        <w:t xml:space="preserve">кредит выступает </w:t>
      </w:r>
      <w:r>
        <w:t>непосредственно прибыль. В</w:t>
      </w:r>
      <w:r w:rsidRPr="00A31D64">
        <w:t xml:space="preserve"> случаях </w:t>
      </w:r>
      <w:r>
        <w:t xml:space="preserve">краткосрочного кредита </w:t>
      </w:r>
      <w:r w:rsidRPr="00A31D64">
        <w:t>расходы по его уплате относят на себестоимость продукции или услуг</w:t>
      </w:r>
      <w:r>
        <w:t xml:space="preserve">, что также сказывается на прибыли заемщика. </w:t>
      </w:r>
      <w:r w:rsidRPr="00A31D64">
        <w:t xml:space="preserve">В свою очередь </w:t>
      </w:r>
      <w:r>
        <w:t>кредитор</w:t>
      </w:r>
      <w:r w:rsidRPr="00A31D64">
        <w:t xml:space="preserve"> уплачивает определенный процент за хранение денежных средств на открываемых в </w:t>
      </w:r>
      <w:r>
        <w:t>банках</w:t>
      </w:r>
      <w:r w:rsidRPr="00A31D64">
        <w:t xml:space="preserve"> счетах. </w:t>
      </w:r>
      <w:r>
        <w:t xml:space="preserve">Банки из своего дохода также </w:t>
      </w:r>
      <w:r w:rsidRPr="00A31D64">
        <w:t>выпла</w:t>
      </w:r>
      <w:r>
        <w:t>чивают</w:t>
      </w:r>
      <w:r w:rsidRPr="00A31D64">
        <w:t xml:space="preserve"> процент</w:t>
      </w:r>
      <w:r>
        <w:t>ы</w:t>
      </w:r>
      <w:r w:rsidRPr="00A31D64">
        <w:t xml:space="preserve"> за использование привлеченных ресурсов.</w:t>
      </w:r>
    </w:p>
    <w:p w14:paraId="2683BCD6" w14:textId="77777777" w:rsidR="00C74F2E" w:rsidRDefault="00C74F2E" w:rsidP="004D35CA">
      <w:pPr>
        <w:pStyle w:val="af"/>
      </w:pPr>
    </w:p>
    <w:p w14:paraId="26F037A8" w14:textId="77777777" w:rsidR="00A3797F" w:rsidRPr="00C74F2E" w:rsidRDefault="00C74F2E" w:rsidP="004D35CA">
      <w:pPr>
        <w:pStyle w:val="QR-"/>
        <w:widowControl/>
        <w:rPr>
          <w:i/>
        </w:rPr>
      </w:pPr>
      <w:r>
        <w:rPr>
          <w:b/>
          <w:bCs/>
          <w:i/>
        </w:rPr>
        <w:t xml:space="preserve">Интересно знать: </w:t>
      </w:r>
      <w:r w:rsidR="00A3797F" w:rsidRPr="00C74F2E">
        <w:rPr>
          <w:i/>
        </w:rPr>
        <w:t xml:space="preserve">Кредиты появились задолго до ввода в обращение денег. Слово </w:t>
      </w:r>
      <w:r w:rsidR="00C66294">
        <w:rPr>
          <w:i/>
        </w:rPr>
        <w:t>«</w:t>
      </w:r>
      <w:r>
        <w:rPr>
          <w:i/>
        </w:rPr>
        <w:t>кредит</w:t>
      </w:r>
      <w:r w:rsidR="00C66294">
        <w:rPr>
          <w:i/>
        </w:rPr>
        <w:t>»</w:t>
      </w:r>
      <w:r>
        <w:rPr>
          <w:i/>
        </w:rPr>
        <w:t xml:space="preserve"> с греч. </w:t>
      </w:r>
      <w:r w:rsidR="00C66294">
        <w:rPr>
          <w:i/>
        </w:rPr>
        <w:t>«</w:t>
      </w:r>
      <w:r>
        <w:rPr>
          <w:i/>
        </w:rPr>
        <w:t>creditum</w:t>
      </w:r>
      <w:r w:rsidR="00C66294">
        <w:rPr>
          <w:i/>
        </w:rPr>
        <w:t>»</w:t>
      </w:r>
      <w:r>
        <w:rPr>
          <w:i/>
        </w:rPr>
        <w:t xml:space="preserve"> –</w:t>
      </w:r>
      <w:r w:rsidR="00A3797F" w:rsidRPr="00C74F2E">
        <w:rPr>
          <w:i/>
        </w:rPr>
        <w:t xml:space="preserve"> </w:t>
      </w:r>
      <w:r w:rsidR="00C66294">
        <w:rPr>
          <w:i/>
        </w:rPr>
        <w:t>«</w:t>
      </w:r>
      <w:r w:rsidR="00A3797F" w:rsidRPr="00C74F2E">
        <w:rPr>
          <w:i/>
        </w:rPr>
        <w:t>заём</w:t>
      </w:r>
      <w:r w:rsidR="00C66294">
        <w:rPr>
          <w:i/>
        </w:rPr>
        <w:t>»</w:t>
      </w:r>
      <w:r w:rsidR="00A3797F" w:rsidRPr="00C74F2E">
        <w:rPr>
          <w:i/>
        </w:rPr>
        <w:t>, в свою очер</w:t>
      </w:r>
      <w:r>
        <w:rPr>
          <w:i/>
        </w:rPr>
        <w:t>едь происходит от лат. credere –</w:t>
      </w:r>
      <w:r w:rsidR="00A3797F" w:rsidRPr="00C74F2E">
        <w:rPr>
          <w:i/>
        </w:rPr>
        <w:t xml:space="preserve"> </w:t>
      </w:r>
      <w:r w:rsidR="00C66294">
        <w:rPr>
          <w:i/>
        </w:rPr>
        <w:t>«</w:t>
      </w:r>
      <w:r w:rsidR="00A3797F" w:rsidRPr="00C74F2E">
        <w:rPr>
          <w:i/>
        </w:rPr>
        <w:t>доверять</w:t>
      </w:r>
      <w:r w:rsidR="00C66294">
        <w:rPr>
          <w:i/>
        </w:rPr>
        <w:t>»</w:t>
      </w:r>
      <w:r w:rsidR="00A3797F" w:rsidRPr="00C74F2E">
        <w:rPr>
          <w:i/>
        </w:rPr>
        <w:t xml:space="preserve"> или </w:t>
      </w:r>
      <w:r w:rsidR="00C66294">
        <w:rPr>
          <w:i/>
        </w:rPr>
        <w:t>«</w:t>
      </w:r>
      <w:r w:rsidR="00A3797F" w:rsidRPr="00C74F2E">
        <w:rPr>
          <w:i/>
        </w:rPr>
        <w:t>верить</w:t>
      </w:r>
      <w:r w:rsidR="00C66294">
        <w:rPr>
          <w:i/>
        </w:rPr>
        <w:t>»</w:t>
      </w:r>
      <w:r w:rsidR="00A3797F" w:rsidRPr="00C74F2E">
        <w:rPr>
          <w:i/>
        </w:rPr>
        <w:t>.</w:t>
      </w:r>
    </w:p>
    <w:p w14:paraId="689400AB" w14:textId="77777777" w:rsidR="00A3797F" w:rsidRPr="00C74F2E" w:rsidRDefault="00A3797F" w:rsidP="004D35CA">
      <w:pPr>
        <w:pStyle w:val="QR-"/>
        <w:widowControl/>
        <w:rPr>
          <w:i/>
        </w:rPr>
      </w:pPr>
      <w:r w:rsidRPr="00C74F2E">
        <w:rPr>
          <w:i/>
        </w:rPr>
        <w:t>В Древнем Риме и Древней Греции главными кредиторами являлись храмы.</w:t>
      </w:r>
    </w:p>
    <w:p w14:paraId="10EA9BC2" w14:textId="77777777" w:rsidR="00A3797F" w:rsidRPr="00C74F2E" w:rsidRDefault="00A3797F" w:rsidP="004D35CA">
      <w:pPr>
        <w:pStyle w:val="QR-"/>
        <w:widowControl/>
        <w:rPr>
          <w:i/>
        </w:rPr>
      </w:pPr>
      <w:r w:rsidRPr="00C74F2E">
        <w:rPr>
          <w:i/>
        </w:rPr>
        <w:t>Древний Рим был суров по отношению к должникам. Если заемщик не мог выплатить кредит, его на месяц сажали в специально вырытую долговую яму.</w:t>
      </w:r>
    </w:p>
    <w:p w14:paraId="136609B7" w14:textId="77777777" w:rsidR="00A3797F" w:rsidRPr="00C74F2E" w:rsidRDefault="00A3797F" w:rsidP="004D35CA">
      <w:pPr>
        <w:pStyle w:val="QR-"/>
        <w:widowControl/>
        <w:rPr>
          <w:i/>
        </w:rPr>
      </w:pPr>
      <w:r w:rsidRPr="00C74F2E">
        <w:rPr>
          <w:i/>
        </w:rPr>
        <w:t>Во времена Древней Руси должников обычно наказывали публичной поркой прилюдно.</w:t>
      </w:r>
    </w:p>
    <w:p w14:paraId="4C8F79B6" w14:textId="77777777" w:rsidR="00A3797F" w:rsidRPr="00C74F2E" w:rsidRDefault="00A3797F" w:rsidP="004D35CA">
      <w:pPr>
        <w:pStyle w:val="QR-"/>
        <w:widowControl/>
        <w:rPr>
          <w:i/>
        </w:rPr>
      </w:pPr>
      <w:r w:rsidRPr="00C74F2E">
        <w:rPr>
          <w:i/>
        </w:rPr>
        <w:t>Кредитная гегемония</w:t>
      </w:r>
      <w:r w:rsidR="00C66294">
        <w:rPr>
          <w:i/>
        </w:rPr>
        <w:t xml:space="preserve"> – </w:t>
      </w:r>
      <w:r w:rsidRPr="00C74F2E">
        <w:rPr>
          <w:i/>
        </w:rPr>
        <w:t>экономическое и политическое явление, в котором одно государство имеет влияние на другое через международные кредитные механизмы (выдачу международных кредитов). Его возникновение связано с силой кредита и нарастанием его влияния на хозяйственно-культурную жизнь общества. Особенно наглядно она проявляется в движении спекулятивного капитала, сила которого преобразовала многие хозяйства. В одних случаях он ускорял развитие, в других</w:t>
      </w:r>
      <w:r w:rsidR="00C66294">
        <w:rPr>
          <w:i/>
        </w:rPr>
        <w:t xml:space="preserve"> – </w:t>
      </w:r>
      <w:r w:rsidRPr="00C74F2E">
        <w:rPr>
          <w:i/>
        </w:rPr>
        <w:t>подчинял предприятия и хозяйства иностранному капиталу, тормозил рост, дестабилизировал.</w:t>
      </w:r>
    </w:p>
    <w:p w14:paraId="373D18DA" w14:textId="77777777" w:rsidR="00A3797F" w:rsidRPr="00C74F2E" w:rsidRDefault="00A3797F" w:rsidP="004D35CA">
      <w:pPr>
        <w:pStyle w:val="QR-"/>
        <w:widowControl/>
        <w:rPr>
          <w:i/>
        </w:rPr>
      </w:pPr>
      <w:r w:rsidRPr="00C74F2E">
        <w:rPr>
          <w:i/>
        </w:rPr>
        <w:t>К примеру, Китай сегодня использует международное кредитование для выхода на новые рынки сбыта. Китай прибегает к увеличению кредитования стран, которые становятся узловыми точками их интереса, для усиления своего политического влияния. К тому же, финансируя проекты, ставится условие об участии китайских предприятия и использовании оборудования и технологий своего производства (китайская составляющая должна быть не менее половины проекта).</w:t>
      </w:r>
    </w:p>
    <w:p w14:paraId="3DEF45F4" w14:textId="77777777" w:rsidR="00A3797F" w:rsidRPr="00C74F2E" w:rsidRDefault="00A3797F" w:rsidP="004D35CA">
      <w:pPr>
        <w:pStyle w:val="QR-"/>
        <w:widowControl/>
        <w:rPr>
          <w:i/>
          <w:sz w:val="28"/>
        </w:rPr>
      </w:pPr>
      <w:r w:rsidRPr="00C74F2E">
        <w:rPr>
          <w:i/>
        </w:rPr>
        <w:t>США через Всемирный банк и другие международные валютно-финансовые организации, в которых имеют значительное влияние, вынуждают брать кредиты в целях продвижения своих интересов на внутренние рынки других стран, использования их национального богатства и установления своего контроля.</w:t>
      </w:r>
    </w:p>
    <w:p w14:paraId="1F5B648E" w14:textId="77777777" w:rsidR="00A3797F" w:rsidRDefault="00A3797F" w:rsidP="004D35CA">
      <w:pPr>
        <w:pStyle w:val="af"/>
      </w:pPr>
    </w:p>
    <w:p w14:paraId="102D56EF" w14:textId="77777777" w:rsidR="00A3797F" w:rsidRDefault="00A3797F" w:rsidP="004D35CA">
      <w:pPr>
        <w:pStyle w:val="af"/>
      </w:pPr>
      <w:r w:rsidRPr="00B27A9A">
        <w:t xml:space="preserve">На территории Республики Беларусь проводится </w:t>
      </w:r>
      <w:r w:rsidRPr="00A807EF">
        <w:rPr>
          <w:b/>
          <w:i/>
        </w:rPr>
        <w:t>единая</w:t>
      </w:r>
      <w:r w:rsidRPr="00B27A9A">
        <w:t xml:space="preserve"> бюджетно-финансовая, налоговая, денежно-кредитная, валютная политика</w:t>
      </w:r>
      <w:r>
        <w:t xml:space="preserve"> (принцип единства предопределен необходимостью проведения всех политик в единой цели:</w:t>
      </w:r>
      <w:r w:rsidRPr="00324459">
        <w:t xml:space="preserve"> финансовой стабильности </w:t>
      </w:r>
      <w:r>
        <w:t>экономической системы Республики Бела</w:t>
      </w:r>
      <w:r w:rsidR="00C74F2E">
        <w:t>русь).</w:t>
      </w:r>
    </w:p>
    <w:p w14:paraId="366CBCE8" w14:textId="77777777" w:rsidR="00A3797F" w:rsidRDefault="00A3797F" w:rsidP="004D35CA">
      <w:pPr>
        <w:pStyle w:val="af"/>
        <w:rPr>
          <w:b/>
          <w:bCs/>
          <w:iCs/>
        </w:rPr>
      </w:pPr>
    </w:p>
    <w:p w14:paraId="0497DEF6" w14:textId="77777777" w:rsidR="00A3797F" w:rsidRPr="00C74F2E" w:rsidRDefault="00A3797F" w:rsidP="004D35CA">
      <w:pPr>
        <w:pStyle w:val="af1"/>
      </w:pPr>
      <w:r w:rsidRPr="006C58FE">
        <w:rPr>
          <w:b/>
          <w:bCs/>
        </w:rPr>
        <w:t>Финансовая политика</w:t>
      </w:r>
      <w:r w:rsidRPr="006C58FE">
        <w:t xml:space="preserve"> – это особая сфера деятельности государства в области формирования и использования финансовых ресурсов, как на макроуровне, так и на микроуровне с целью экономического и социального</w:t>
      </w:r>
      <w:r w:rsidRPr="006C58FE">
        <w:rPr>
          <w:b/>
        </w:rPr>
        <w:t xml:space="preserve"> </w:t>
      </w:r>
      <w:r w:rsidRPr="006C58FE">
        <w:t>развития</w:t>
      </w:r>
      <w:r w:rsidR="00C74F2E">
        <w:rPr>
          <w:vertAlign w:val="superscript"/>
        </w:rPr>
        <w:t>9</w:t>
      </w:r>
      <w:r w:rsidR="00C74F2E">
        <w:t>.</w:t>
      </w:r>
    </w:p>
    <w:p w14:paraId="51512C34" w14:textId="77777777" w:rsidR="00A3797F" w:rsidRPr="00B949CF" w:rsidRDefault="00A3797F" w:rsidP="004D35CA">
      <w:pPr>
        <w:pStyle w:val="af1"/>
        <w:rPr>
          <w:vertAlign w:val="superscript"/>
        </w:rPr>
      </w:pPr>
      <w:r w:rsidRPr="006C58FE">
        <w:t xml:space="preserve">Финансовая политика государства включает в себя </w:t>
      </w:r>
      <w:r w:rsidRPr="004D0715">
        <w:rPr>
          <w:b/>
        </w:rPr>
        <w:t>налоговую</w:t>
      </w:r>
      <w:r w:rsidRPr="006C58FE">
        <w:t xml:space="preserve">, </w:t>
      </w:r>
      <w:r w:rsidRPr="004D0715">
        <w:rPr>
          <w:b/>
        </w:rPr>
        <w:t>бюджетную</w:t>
      </w:r>
      <w:r w:rsidRPr="006C58FE">
        <w:t xml:space="preserve"> (бюджетно-финансовую), </w:t>
      </w:r>
      <w:r w:rsidRPr="00B949CF">
        <w:t>денежно-кредитную (монетарную) политику.</w:t>
      </w:r>
    </w:p>
    <w:p w14:paraId="3219A082" w14:textId="77777777" w:rsidR="00A3797F" w:rsidRPr="00B949CF" w:rsidRDefault="00A3797F" w:rsidP="004D35CA">
      <w:pPr>
        <w:pStyle w:val="af1"/>
        <w:rPr>
          <w:b/>
          <w:bCs/>
        </w:rPr>
      </w:pPr>
      <w:r w:rsidRPr="00B949CF">
        <w:rPr>
          <w:b/>
          <w:bCs/>
        </w:rPr>
        <w:lastRenderedPageBreak/>
        <w:t xml:space="preserve">Налоговая политика </w:t>
      </w:r>
      <w:r w:rsidRPr="00B949CF">
        <w:rPr>
          <w:b/>
        </w:rPr>
        <w:t xml:space="preserve">– </w:t>
      </w:r>
      <w:r w:rsidRPr="00B949CF">
        <w:t>это целенаправленная деятельность государства, включающая разработку, принятие и реализацию мероприятий в рамках налоговой системы для достижения необходимых обществу экономических и социальных результато</w:t>
      </w:r>
      <w:r w:rsidRPr="00C74F2E">
        <w:rPr>
          <w:i w:val="0"/>
        </w:rPr>
        <w:t>в</w:t>
      </w:r>
      <w:r w:rsidRPr="00C74F2E">
        <w:rPr>
          <w:vertAlign w:val="superscript"/>
        </w:rPr>
        <w:t>9</w:t>
      </w:r>
      <w:r w:rsidRPr="00C74F2E">
        <w:t>.</w:t>
      </w:r>
    </w:p>
    <w:p w14:paraId="1C2F57FF" w14:textId="77777777" w:rsidR="00A3797F" w:rsidRPr="00C74F2E" w:rsidRDefault="00A3797F" w:rsidP="004D35CA">
      <w:pPr>
        <w:pStyle w:val="af1"/>
        <w:rPr>
          <w:b/>
          <w:bCs/>
        </w:rPr>
      </w:pPr>
      <w:r w:rsidRPr="00B949CF">
        <w:rPr>
          <w:b/>
          <w:bCs/>
        </w:rPr>
        <w:t>Бюджетная (</w:t>
      </w:r>
      <w:r w:rsidRPr="00B949CF">
        <w:rPr>
          <w:b/>
        </w:rPr>
        <w:t>бюджетно-финансовая</w:t>
      </w:r>
      <w:r w:rsidRPr="00B949CF">
        <w:rPr>
          <w:b/>
          <w:bCs/>
        </w:rPr>
        <w:t xml:space="preserve">) политика </w:t>
      </w:r>
      <w:r w:rsidRPr="00B949CF">
        <w:rPr>
          <w:b/>
        </w:rPr>
        <w:t xml:space="preserve">– </w:t>
      </w:r>
      <w:r w:rsidRPr="00B949CF">
        <w:t>это совокупность целей, задач, принимаемых решений и осуществляемых органами власти мер, направленных на распределение фонда денежных средств государства и использование этих средств по отраслевому, территориальному, целевому назначени</w:t>
      </w:r>
      <w:r w:rsidRPr="00C74F2E">
        <w:t>ю</w:t>
      </w:r>
      <w:r w:rsidRPr="00C74F2E">
        <w:rPr>
          <w:vertAlign w:val="superscript"/>
        </w:rPr>
        <w:t>9</w:t>
      </w:r>
      <w:r w:rsidR="00C74F2E" w:rsidRPr="00C74F2E">
        <w:t>.</w:t>
      </w:r>
    </w:p>
    <w:p w14:paraId="5F4F9106" w14:textId="77777777" w:rsidR="00A3797F" w:rsidRPr="00C74F2E" w:rsidRDefault="00A3797F" w:rsidP="004D35CA">
      <w:pPr>
        <w:pStyle w:val="af1"/>
      </w:pPr>
      <w:r w:rsidRPr="00B949CF">
        <w:rPr>
          <w:b/>
          <w:bCs/>
        </w:rPr>
        <w:t>Денежно-кредитная (монетарная) политика</w:t>
      </w:r>
      <w:r w:rsidRPr="00B949CF">
        <w:rPr>
          <w:b/>
        </w:rPr>
        <w:t xml:space="preserve"> – </w:t>
      </w:r>
      <w:r w:rsidRPr="00B949CF">
        <w:t>совокупность мероприятий, направленных на изменение денежной массы в обращении, объема кредитов, уровня процентных ставок и других показателей денежного обращения и рынка ссудных капитало</w:t>
      </w:r>
      <w:r w:rsidRPr="00C74F2E">
        <w:t>в</w:t>
      </w:r>
      <w:r w:rsidRPr="00C74F2E">
        <w:rPr>
          <w:vertAlign w:val="superscript"/>
        </w:rPr>
        <w:t>9</w:t>
      </w:r>
      <w:r w:rsidR="00C74F2E" w:rsidRPr="00C74F2E">
        <w:t>.</w:t>
      </w:r>
    </w:p>
    <w:p w14:paraId="0A7B86A6" w14:textId="77777777" w:rsidR="00A3797F" w:rsidRPr="00B949CF" w:rsidRDefault="00A3797F" w:rsidP="004D35CA">
      <w:pPr>
        <w:pStyle w:val="af"/>
      </w:pPr>
    </w:p>
    <w:p w14:paraId="3FE93E42" w14:textId="77777777" w:rsidR="00A3797F" w:rsidRDefault="00A3797F" w:rsidP="004D35CA">
      <w:pPr>
        <w:pStyle w:val="QR-"/>
        <w:widowControl/>
        <w:rPr>
          <w:bCs/>
          <w:iCs/>
        </w:rPr>
      </w:pPr>
      <w:r w:rsidRPr="00B949CF">
        <w:t>Органы, обеспечивающие практическую реализацию финансовой политики, в Республике Беларусь представлены законодательными и исполнительными органами власти, которые наделены соответствующей компетенцией.</w:t>
      </w:r>
    </w:p>
    <w:p w14:paraId="72064D67" w14:textId="77777777" w:rsidR="00A3797F" w:rsidRPr="004D0715" w:rsidRDefault="00A3797F" w:rsidP="004D35CA">
      <w:pPr>
        <w:pStyle w:val="QR-"/>
        <w:widowControl/>
      </w:pPr>
      <w:r w:rsidRPr="004D0715">
        <w:t xml:space="preserve">Центральным органом в Республике Беларусь, проводящим бюджетно-финансовую политику и управление финансами, является </w:t>
      </w:r>
      <w:r w:rsidRPr="004D0715">
        <w:rPr>
          <w:bCs/>
        </w:rPr>
        <w:t>Министерство финансов Республики Беларусь</w:t>
      </w:r>
      <w:r w:rsidRPr="00C74F2E">
        <w:rPr>
          <w:rStyle w:val="aff1"/>
          <w:bCs/>
        </w:rPr>
        <w:footnoteReference w:id="14"/>
      </w:r>
      <w:r w:rsidRPr="00C74F2E">
        <w:rPr>
          <w:bCs/>
        </w:rPr>
        <w:t xml:space="preserve">, </w:t>
      </w:r>
      <w:r w:rsidRPr="00C74F2E">
        <w:t>о</w:t>
      </w:r>
      <w:r w:rsidRPr="004D0715">
        <w:t>беспечивающее проведение единой финансовой политики, осуществление регулирования и управления в финансовой сфере деятельности и координацию деятельности в этой сфере других республиканских органов государственного управления</w:t>
      </w:r>
      <w:r w:rsidRPr="004D0715">
        <w:rPr>
          <w:rStyle w:val="word-wrapper"/>
          <w:i/>
          <w:color w:val="242424"/>
          <w:shd w:val="clear" w:color="auto" w:fill="FFFFFF"/>
        </w:rPr>
        <w:t xml:space="preserve">. Бюджетное законодательство регулируется </w:t>
      </w:r>
      <w:r w:rsidRPr="004D0715">
        <w:rPr>
          <w:rStyle w:val="word-wrapper"/>
          <w:b/>
          <w:bCs/>
          <w:i/>
          <w:color w:val="242424"/>
          <w:shd w:val="clear" w:color="auto" w:fill="FFFFFF"/>
        </w:rPr>
        <w:t>Бюджетным Кодексом Республики Беларусь</w:t>
      </w:r>
      <w:r w:rsidRPr="00C74F2E">
        <w:rPr>
          <w:rStyle w:val="aff1"/>
          <w:color w:val="242424"/>
          <w:shd w:val="clear" w:color="auto" w:fill="FFFFFF"/>
        </w:rPr>
        <w:footnoteReference w:id="15"/>
      </w:r>
      <w:r w:rsidRPr="00C74F2E">
        <w:rPr>
          <w:rStyle w:val="word-wrapper"/>
          <w:color w:val="242424"/>
          <w:shd w:val="clear" w:color="auto" w:fill="FFFFFF"/>
        </w:rPr>
        <w:t>.</w:t>
      </w:r>
    </w:p>
    <w:p w14:paraId="76D46A0A" w14:textId="77777777" w:rsidR="00A3797F" w:rsidRPr="00C74F2E" w:rsidRDefault="00A3797F" w:rsidP="004D35CA">
      <w:pPr>
        <w:pStyle w:val="QR-"/>
        <w:widowControl/>
        <w:rPr>
          <w:color w:val="000000"/>
        </w:rPr>
      </w:pPr>
      <w:r w:rsidRPr="00C74F2E">
        <w:rPr>
          <w:bCs/>
          <w:color w:val="000000"/>
        </w:rPr>
        <w:t>Министерство по налогам и сборам Республики Беларусь</w:t>
      </w:r>
      <w:r w:rsidRPr="00C74F2E">
        <w:rPr>
          <w:rStyle w:val="aff1"/>
          <w:bCs/>
          <w:color w:val="000000"/>
        </w:rPr>
        <w:footnoteReference w:id="16"/>
      </w:r>
      <w:r w:rsidRPr="00C74F2E">
        <w:rPr>
          <w:color w:val="000000"/>
        </w:rPr>
        <w:t xml:space="preserve"> является республиканским органом государственного управления, обеспечивающим в пределах своей компетенции экономическую безопасность Республики Беларусь посредством проведения государственной политики и осуществления регулирования и управления в сфере налогообложения. Главный нормативно-правовой акт, регулирующий вопросы налогообложения</w:t>
      </w:r>
      <w:r w:rsidR="00C66294">
        <w:rPr>
          <w:color w:val="000000"/>
        </w:rPr>
        <w:t xml:space="preserve"> – </w:t>
      </w:r>
      <w:r w:rsidRPr="00C74F2E">
        <w:rPr>
          <w:bCs/>
          <w:color w:val="000000"/>
        </w:rPr>
        <w:t>Налоговый Кодекс Республики Беларусь</w:t>
      </w:r>
      <w:r w:rsidRPr="00C74F2E">
        <w:rPr>
          <w:rStyle w:val="aff1"/>
          <w:bCs/>
          <w:color w:val="000000"/>
        </w:rPr>
        <w:footnoteReference w:id="17"/>
      </w:r>
      <w:r w:rsidRPr="00C74F2E">
        <w:rPr>
          <w:color w:val="000000"/>
        </w:rPr>
        <w:t>.</w:t>
      </w:r>
    </w:p>
    <w:p w14:paraId="4DF50B20" w14:textId="77777777" w:rsidR="00A3797F" w:rsidRPr="004D0715" w:rsidRDefault="00A3797F" w:rsidP="004D35CA">
      <w:pPr>
        <w:pStyle w:val="QR-"/>
        <w:widowControl/>
        <w:rPr>
          <w:color w:val="000000"/>
        </w:rPr>
      </w:pPr>
      <w:r w:rsidRPr="00C74F2E">
        <w:rPr>
          <w:bCs/>
          <w:color w:val="000000"/>
        </w:rPr>
        <w:t>Национальный банк Республики Беларусь</w:t>
      </w:r>
      <w:r w:rsidRPr="00C74F2E">
        <w:rPr>
          <w:rStyle w:val="aff1"/>
          <w:bCs/>
          <w:color w:val="000000"/>
        </w:rPr>
        <w:footnoteReference w:id="18"/>
      </w:r>
      <w:r w:rsidRPr="00C74F2E">
        <w:rPr>
          <w:color w:val="000000"/>
        </w:rPr>
        <w:t>является центральным банком, а также государственным органом, действующим с целью обеспечения и развития надежного и эффективного функционирования платежной и банковской системы Беларуси, обеспечения и защиты устойчивости белорусского рубля, и действует исключительно в интересах страны. Основополагающим нормативным правовым актом, составляющим систему банк</w:t>
      </w:r>
      <w:r w:rsidRPr="004D0715">
        <w:rPr>
          <w:color w:val="000000"/>
        </w:rPr>
        <w:t xml:space="preserve">овского законодательства, является </w:t>
      </w:r>
      <w:r w:rsidRPr="004D0715">
        <w:rPr>
          <w:bCs/>
          <w:color w:val="000000"/>
        </w:rPr>
        <w:t>Банковский Кодекс Республики Беларусь</w:t>
      </w:r>
      <w:r w:rsidRPr="00C74F2E">
        <w:rPr>
          <w:rStyle w:val="aff1"/>
          <w:bCs/>
          <w:color w:val="000000"/>
        </w:rPr>
        <w:footnoteReference w:id="19"/>
      </w:r>
      <w:r w:rsidRPr="004D0715">
        <w:rPr>
          <w:color w:val="000000"/>
        </w:rPr>
        <w:t>.</w:t>
      </w:r>
    </w:p>
    <w:p w14:paraId="4CB8B074" w14:textId="77777777" w:rsidR="00A3797F" w:rsidRPr="00C74F2E" w:rsidRDefault="00A3797F" w:rsidP="004D35CA">
      <w:pPr>
        <w:pStyle w:val="QR-"/>
        <w:widowControl/>
        <w:rPr>
          <w:color w:val="000000"/>
        </w:rPr>
      </w:pPr>
      <w:r w:rsidRPr="00C74F2E">
        <w:rPr>
          <w:bCs/>
          <w:color w:val="000000"/>
        </w:rPr>
        <w:t>Министерство экономики Республики Беларусь</w:t>
      </w:r>
      <w:r w:rsidRPr="00C74F2E">
        <w:rPr>
          <w:rStyle w:val="aff1"/>
          <w:bCs/>
          <w:color w:val="000000"/>
        </w:rPr>
        <w:footnoteReference w:id="20"/>
      </w:r>
      <w:r w:rsidRPr="00C74F2E">
        <w:rPr>
          <w:color w:val="000000"/>
        </w:rPr>
        <w:t xml:space="preserve"> является республиканским органом государственного управления, который осуществляет регулирование и управление в сферах анализа и прогнозирования социально-экономического развития, разработки и реализации государственной экономической политики и государственной политики в сфере осуществления инвестиций, развития предпринимательской деятельности, экономической несостоятельности (банкротства).</w:t>
      </w:r>
    </w:p>
    <w:p w14:paraId="64562635" w14:textId="77777777" w:rsidR="00A3797F" w:rsidRPr="00C74F2E" w:rsidRDefault="00C74F2E" w:rsidP="004D35CA">
      <w:pPr>
        <w:pStyle w:val="QR-"/>
        <w:widowControl/>
        <w:rPr>
          <w:i/>
          <w:iCs/>
          <w:szCs w:val="24"/>
        </w:rPr>
      </w:pPr>
      <w:r>
        <w:rPr>
          <w:b/>
          <w:bCs/>
          <w:i/>
          <w:iCs/>
          <w:szCs w:val="24"/>
        </w:rPr>
        <w:t>Интересно знать:</w:t>
      </w:r>
      <w:r w:rsidR="00A3797F" w:rsidRPr="00C74F2E">
        <w:rPr>
          <w:bCs/>
          <w:i/>
          <w:iCs/>
          <w:szCs w:val="24"/>
        </w:rPr>
        <w:t xml:space="preserve"> </w:t>
      </w:r>
      <w:r w:rsidR="00A3797F" w:rsidRPr="00C74F2E">
        <w:rPr>
          <w:i/>
          <w:iCs/>
          <w:szCs w:val="24"/>
        </w:rPr>
        <w:t xml:space="preserve">Для обозначения процесса взаимодействия международных финансовых институтов с целью определения правил и принципов функционирования мирового финансового сообщества используют термин </w:t>
      </w:r>
      <w:r w:rsidR="00C66294">
        <w:rPr>
          <w:i/>
          <w:iCs/>
          <w:szCs w:val="24"/>
        </w:rPr>
        <w:t>«</w:t>
      </w:r>
      <w:r w:rsidR="00A3797F" w:rsidRPr="00C74F2E">
        <w:rPr>
          <w:i/>
          <w:iCs/>
          <w:szCs w:val="24"/>
        </w:rPr>
        <w:t>мировая финансовая архитектура</w:t>
      </w:r>
      <w:r w:rsidR="00C66294">
        <w:rPr>
          <w:i/>
          <w:iCs/>
          <w:szCs w:val="24"/>
        </w:rPr>
        <w:t>»</w:t>
      </w:r>
      <w:r w:rsidR="00A3797F" w:rsidRPr="00C74F2E">
        <w:rPr>
          <w:i/>
          <w:iCs/>
          <w:szCs w:val="24"/>
        </w:rPr>
        <w:t>.</w:t>
      </w:r>
    </w:p>
    <w:p w14:paraId="5804B7D0" w14:textId="77777777" w:rsidR="00A3797F" w:rsidRDefault="00A3797F" w:rsidP="004D35CA">
      <w:pPr>
        <w:pStyle w:val="af1"/>
      </w:pPr>
      <w:r w:rsidRPr="0088127F">
        <w:lastRenderedPageBreak/>
        <w:t xml:space="preserve">Мировая финансовая архитектура </w:t>
      </w:r>
      <w:r w:rsidR="00C66294">
        <w:t>–</w:t>
      </w:r>
      <w:r w:rsidRPr="0088127F">
        <w:t xml:space="preserve"> это институциональная и функциональная конструкция мировых финансов, формирующаяся на ее национальном, региональном, международном и глобальном уровнях и включающая в себя институты, различные инструменты международного финансового рынка, а также обязательства, правила и нормы, направленные на внутреннюю и внешнюю сбалансированность системы мировых финансов.</w:t>
      </w:r>
    </w:p>
    <w:p w14:paraId="480C8A5E" w14:textId="77777777" w:rsidR="00A3797F" w:rsidRPr="0088127F" w:rsidRDefault="00A3797F" w:rsidP="004D35CA">
      <w:pPr>
        <w:pStyle w:val="af1"/>
      </w:pPr>
      <w:r w:rsidRPr="0088127F">
        <w:t>Функции мировой финансовой архитектуры</w:t>
      </w:r>
      <w:r w:rsidRPr="0088127F">
        <w:rPr>
          <w:rStyle w:val="aff1"/>
          <w:i w:val="0"/>
          <w:iCs/>
        </w:rPr>
        <w:footnoteReference w:id="21"/>
      </w:r>
      <w:r w:rsidR="00C74F2E">
        <w:t>:</w:t>
      </w:r>
    </w:p>
    <w:p w14:paraId="24250FE4" w14:textId="77777777" w:rsidR="00A3797F" w:rsidRPr="0088127F" w:rsidRDefault="00C74F2E" w:rsidP="004D35CA">
      <w:pPr>
        <w:pStyle w:val="af1"/>
      </w:pPr>
      <w:r>
        <w:t>– </w:t>
      </w:r>
      <w:r w:rsidR="00A3797F" w:rsidRPr="0088127F">
        <w:t xml:space="preserve">адаптация элементов институциональной структуры мировой финансовой системы к процессам глобализации как на международном, так и на национальном уровнях; </w:t>
      </w:r>
    </w:p>
    <w:p w14:paraId="3CDF6C34" w14:textId="77777777" w:rsidR="00A3797F" w:rsidRPr="0088127F" w:rsidRDefault="00C74F2E" w:rsidP="004D35CA">
      <w:pPr>
        <w:pStyle w:val="af1"/>
      </w:pPr>
      <w:r>
        <w:t>– </w:t>
      </w:r>
      <w:r w:rsidR="00A3797F" w:rsidRPr="0088127F">
        <w:t xml:space="preserve">обеспечение стабильности мировой финансовой системы; </w:t>
      </w:r>
    </w:p>
    <w:p w14:paraId="6246E094" w14:textId="77777777" w:rsidR="00A3797F" w:rsidRPr="00F325DD" w:rsidRDefault="00C74F2E" w:rsidP="004D35CA">
      <w:pPr>
        <w:pStyle w:val="af1"/>
      </w:pPr>
      <w:r>
        <w:t>– </w:t>
      </w:r>
      <w:r w:rsidR="00A3797F" w:rsidRPr="0088127F">
        <w:t>формирование новых институтов в целях регулирования мировой финансовой системы.</w:t>
      </w:r>
    </w:p>
    <w:p w14:paraId="542277DD" w14:textId="77777777" w:rsidR="00A3797F" w:rsidRDefault="00A3797F" w:rsidP="004D35CA">
      <w:pPr>
        <w:pStyle w:val="af"/>
      </w:pPr>
    </w:p>
    <w:p w14:paraId="495D3AEB" w14:textId="77777777" w:rsidR="00A3797F" w:rsidRDefault="00A3797F" w:rsidP="004D35CA">
      <w:pPr>
        <w:pStyle w:val="QR-"/>
        <w:widowControl/>
      </w:pPr>
      <w:r w:rsidRPr="00146697">
        <w:t xml:space="preserve">Сегодня в мировой финансовой системе господствует доллар, закрепившийся в качестве мировой валюты под давлением США в рамках Бреттон-вудской конференции, утвердившей </w:t>
      </w:r>
      <w:r w:rsidRPr="00530C7D">
        <w:rPr>
          <w:b/>
          <w:bCs/>
        </w:rPr>
        <w:t>долларовый стандарт</w:t>
      </w:r>
      <w:r w:rsidRPr="00146697">
        <w:t>.</w:t>
      </w:r>
    </w:p>
    <w:p w14:paraId="18AA16DA" w14:textId="77777777" w:rsidR="00A3797F" w:rsidRPr="00146697" w:rsidRDefault="00A3797F" w:rsidP="004D35CA">
      <w:pPr>
        <w:pStyle w:val="af"/>
      </w:pPr>
    </w:p>
    <w:p w14:paraId="503B55A1" w14:textId="77777777" w:rsidR="00A3797F" w:rsidRPr="00146697" w:rsidRDefault="00A3797F" w:rsidP="004D35CA">
      <w:pPr>
        <w:pStyle w:val="af1"/>
      </w:pPr>
      <w:r w:rsidRPr="00146697">
        <w:t>Золотомонетный стандарт закреплен на Парижской конференции (1867 г.); золотодевизный стандарт закреплен на Генуэзской конференции (1922 г.); долларовый стандарт закреплен на Бреттон-Вудской конференции (1944 г.); свобода выбора валютного режима для каждого государства закреплена на Ямайской конференции (1976 г.).</w:t>
      </w:r>
    </w:p>
    <w:p w14:paraId="0F50D051" w14:textId="77777777" w:rsidR="00A3797F" w:rsidRDefault="00A3797F" w:rsidP="004D35CA">
      <w:pPr>
        <w:pStyle w:val="QR-"/>
        <w:widowControl/>
      </w:pPr>
    </w:p>
    <w:p w14:paraId="2A546A33" w14:textId="77777777" w:rsidR="00A3797F" w:rsidRPr="00146697" w:rsidRDefault="00DC1228" w:rsidP="004D35CA">
      <w:pPr>
        <w:pStyle w:val="QR-"/>
        <w:widowControl/>
      </w:pPr>
      <w:r>
        <w:t xml:space="preserve">Доллар – </w:t>
      </w:r>
      <w:r w:rsidR="00A3797F" w:rsidRPr="00146697">
        <w:t>стал базой валютных паритетов, преобладающим средством международных расчетов, валютой интервенции и резервных активов. Тем самым США установили монопольную валютную гегемонию. Последнее время мировая финансовая архитектура видоизменяется. Весомую роль на мировой финансовой арене начинают играть Россия</w:t>
      </w:r>
      <w:r w:rsidR="00A3797F" w:rsidRPr="00146697">
        <w:rPr>
          <w:color w:val="FF0000"/>
        </w:rPr>
        <w:t xml:space="preserve"> </w:t>
      </w:r>
      <w:r w:rsidR="00A3797F" w:rsidRPr="00146697">
        <w:t>и азиатские страны, и прежде всего Китай, Индия и ряд стран Индокитая.</w:t>
      </w:r>
    </w:p>
    <w:p w14:paraId="037AF7E7" w14:textId="77777777" w:rsidR="00A3797F" w:rsidRDefault="00A3797F" w:rsidP="004D35CA">
      <w:pPr>
        <w:pStyle w:val="QR-"/>
        <w:widowControl/>
        <w:rPr>
          <w:color w:val="000000"/>
          <w:sz w:val="28"/>
        </w:rPr>
      </w:pPr>
      <w:r w:rsidRPr="00146697">
        <w:rPr>
          <w:szCs w:val="20"/>
        </w:rPr>
        <w:t xml:space="preserve">Дж. Сорос пишет: </w:t>
      </w:r>
      <w:r w:rsidR="00C66294">
        <w:rPr>
          <w:szCs w:val="20"/>
        </w:rPr>
        <w:t>«</w:t>
      </w:r>
      <w:r w:rsidRPr="00146697">
        <w:rPr>
          <w:szCs w:val="20"/>
        </w:rPr>
        <w:t>Чтобы понять, почему рыночный фундаментализм</w:t>
      </w:r>
      <w:r w:rsidRPr="00BD14A9">
        <w:rPr>
          <w:szCs w:val="20"/>
        </w:rPr>
        <w:t xml:space="preserve"> и американская гегемония тесно связаны друг с другом, важно осознать, что глобальные финансовые рынки приносят выгоду странам, находящимся в центре международной рыночной системы, в особе</w:t>
      </w:r>
      <w:r w:rsidR="00DC1228">
        <w:rPr>
          <w:szCs w:val="20"/>
        </w:rPr>
        <w:t xml:space="preserve">нности США. Финансовые рынки </w:t>
      </w:r>
      <w:r w:rsidR="00C66294">
        <w:rPr>
          <w:szCs w:val="20"/>
        </w:rPr>
        <w:t>«</w:t>
      </w:r>
      <w:r w:rsidRPr="00BD14A9">
        <w:rPr>
          <w:szCs w:val="20"/>
        </w:rPr>
        <w:t>всасывают</w:t>
      </w:r>
      <w:r w:rsidR="00C66294">
        <w:rPr>
          <w:szCs w:val="20"/>
        </w:rPr>
        <w:t>»</w:t>
      </w:r>
      <w:r w:rsidRPr="00BD14A9">
        <w:rPr>
          <w:szCs w:val="20"/>
        </w:rPr>
        <w:t xml:space="preserve"> большую часть сбережений и прибыли, создаваемых во всем мире, перекачивают их в центр. Центр является поставщиком финансовых и всех прочих услуг, начиная от информации и высшего образования и заканчивая развлечениям</w:t>
      </w:r>
      <w:r w:rsidR="00DC1228">
        <w:rPr>
          <w:szCs w:val="20"/>
        </w:rPr>
        <w:t xml:space="preserve">и, и одновременно </w:t>
      </w:r>
      <w:r w:rsidR="00C66294">
        <w:rPr>
          <w:szCs w:val="20"/>
        </w:rPr>
        <w:t>«</w:t>
      </w:r>
      <w:r w:rsidRPr="00BD14A9">
        <w:rPr>
          <w:szCs w:val="20"/>
        </w:rPr>
        <w:t>базой</w:t>
      </w:r>
      <w:r w:rsidR="00C66294">
        <w:rPr>
          <w:szCs w:val="20"/>
        </w:rPr>
        <w:t>»</w:t>
      </w:r>
      <w:r w:rsidRPr="00BD14A9">
        <w:rPr>
          <w:szCs w:val="20"/>
        </w:rPr>
        <w:t xml:space="preserve"> для большинства транснациональных корпораций. Поэтому он получает львиную долю всех доходов. … Главной резервной валютой является доллар, а все существующие международные финансовые учреждения находятся под влиянием США и других стран, образующих центр международной рыночной системы</w:t>
      </w:r>
      <w:r w:rsidR="00C66294">
        <w:rPr>
          <w:szCs w:val="20"/>
        </w:rPr>
        <w:t>»</w:t>
      </w:r>
      <w:r w:rsidRPr="00DC1228">
        <w:rPr>
          <w:rStyle w:val="aff1"/>
          <w:iCs/>
          <w:szCs w:val="20"/>
        </w:rPr>
        <w:footnoteReference w:id="22"/>
      </w:r>
      <w:r w:rsidRPr="00BD14A9">
        <w:rPr>
          <w:szCs w:val="20"/>
        </w:rPr>
        <w:t>.</w:t>
      </w:r>
    </w:p>
    <w:p w14:paraId="1F851670" w14:textId="77777777" w:rsidR="00A3797F" w:rsidRDefault="00A3797F" w:rsidP="004D35CA">
      <w:pPr>
        <w:ind w:firstLine="709"/>
        <w:jc w:val="both"/>
        <w:rPr>
          <w:rFonts w:ascii="Times New Roman" w:hAnsi="Times New Roman"/>
          <w:sz w:val="28"/>
          <w:szCs w:val="28"/>
          <w:highlight w:val="yellow"/>
        </w:rPr>
      </w:pPr>
    </w:p>
    <w:p w14:paraId="4FBA7F08" w14:textId="77777777" w:rsidR="00DC1228" w:rsidRDefault="00FF4F18" w:rsidP="004D35CA">
      <w:pPr>
        <w:pStyle w:val="ae"/>
      </w:pPr>
      <w:bookmarkStart w:id="78" w:name="_Toc104977464"/>
      <w:r>
        <w:rPr>
          <w:rFonts w:eastAsia="Times New Roman"/>
        </w:rPr>
        <w:t>1.3.6</w:t>
      </w:r>
      <w:r w:rsidR="005C0C07">
        <w:rPr>
          <w:rFonts w:eastAsia="Times New Roman"/>
        </w:rPr>
        <w:t>.</w:t>
      </w:r>
      <w:r>
        <w:rPr>
          <w:rFonts w:eastAsia="Times New Roman"/>
        </w:rPr>
        <w:t> </w:t>
      </w:r>
      <w:r w:rsidR="00A3797F" w:rsidRPr="0067376E">
        <w:rPr>
          <w:rFonts w:eastAsia="Times New Roman"/>
        </w:rPr>
        <w:t>Гос</w:t>
      </w:r>
      <w:r w:rsidR="00A3797F">
        <w:rPr>
          <w:rFonts w:eastAsia="Times New Roman"/>
        </w:rPr>
        <w:t xml:space="preserve">ударственный </w:t>
      </w:r>
      <w:r w:rsidR="00A3797F" w:rsidRPr="0067376E">
        <w:rPr>
          <w:rFonts w:eastAsia="Times New Roman"/>
        </w:rPr>
        <w:t>бюджет</w:t>
      </w:r>
      <w:r w:rsidR="00DC1228">
        <w:t>.</w:t>
      </w:r>
      <w:r w:rsidR="00336AA0">
        <w:t xml:space="preserve"> Расходы и доходы бюджет</w:t>
      </w:r>
      <w:r>
        <w:t>а</w:t>
      </w:r>
      <w:bookmarkEnd w:id="78"/>
    </w:p>
    <w:p w14:paraId="40A84686" w14:textId="77777777" w:rsidR="00A3797F" w:rsidRDefault="00A3797F" w:rsidP="004D35CA">
      <w:pPr>
        <w:pStyle w:val="af"/>
        <w:rPr>
          <w:shd w:val="clear" w:color="auto" w:fill="FFFFFF"/>
        </w:rPr>
      </w:pPr>
      <w:r w:rsidRPr="00A31D64">
        <w:t xml:space="preserve">Во всех </w:t>
      </w:r>
      <w:r>
        <w:t xml:space="preserve">общественно-экономических </w:t>
      </w:r>
      <w:r w:rsidRPr="00A31D64">
        <w:t>формациях</w:t>
      </w:r>
      <w:r>
        <w:t xml:space="preserve">, начиная с </w:t>
      </w:r>
      <w:r w:rsidRPr="00534120">
        <w:t>рабовладельческая</w:t>
      </w:r>
      <w:r>
        <w:t>,</w:t>
      </w:r>
      <w:r w:rsidRPr="00534120">
        <w:t xml:space="preserve"> </w:t>
      </w:r>
      <w:r w:rsidRPr="00A31D64">
        <w:t>государственный бюджет играл важную роль в выполнении функций государства. Бюджет как особая система общественных отношений исторически возник</w:t>
      </w:r>
      <w:r>
        <w:t xml:space="preserve"> </w:t>
      </w:r>
      <w:r w:rsidRPr="002C3CC5">
        <w:rPr>
          <w:shd w:val="clear" w:color="auto" w:fill="FFFFFF"/>
        </w:rPr>
        <w:t>тогда, когда государство не только стало собирать доходы и производить расходы, но и начало планировать свою деятельность на будущий пери</w:t>
      </w:r>
      <w:r w:rsidR="00DC1228">
        <w:rPr>
          <w:shd w:val="clear" w:color="auto" w:fill="FFFFFF"/>
        </w:rPr>
        <w:t>од времени –</w:t>
      </w:r>
      <w:r w:rsidRPr="002C3CC5">
        <w:rPr>
          <w:shd w:val="clear" w:color="auto" w:fill="FFFFFF"/>
        </w:rPr>
        <w:t xml:space="preserve"> составляя смету доходов и расходов на определенный период.</w:t>
      </w:r>
    </w:p>
    <w:p w14:paraId="12A65CBF" w14:textId="77777777" w:rsidR="00A3797F" w:rsidRPr="00DC1228" w:rsidRDefault="00A3797F" w:rsidP="004D35CA">
      <w:pPr>
        <w:pStyle w:val="QR-"/>
        <w:widowControl/>
        <w:rPr>
          <w:i/>
          <w:shd w:val="clear" w:color="auto" w:fill="FFFFFF"/>
        </w:rPr>
      </w:pPr>
      <w:r w:rsidRPr="00DC1228">
        <w:rPr>
          <w:b/>
          <w:bCs/>
          <w:i/>
        </w:rPr>
        <w:lastRenderedPageBreak/>
        <w:t xml:space="preserve">Интересно знать. </w:t>
      </w:r>
      <w:r w:rsidRPr="00DC1228">
        <w:rPr>
          <w:i/>
          <w:shd w:val="clear" w:color="auto" w:fill="FFFFFF"/>
        </w:rPr>
        <w:t>Первые попытки составления бюджета в форме смет доходов и расходов были предприняты еще во Франции во времена Филиппа Красивого в 1302 году.</w:t>
      </w:r>
    </w:p>
    <w:p w14:paraId="1340CB9A" w14:textId="77777777" w:rsidR="00A3797F" w:rsidRPr="00DC1228" w:rsidRDefault="00A3797F" w:rsidP="004D35CA">
      <w:pPr>
        <w:pStyle w:val="QR-"/>
        <w:widowControl/>
        <w:rPr>
          <w:i/>
          <w:shd w:val="clear" w:color="auto" w:fill="FFFFFF"/>
        </w:rPr>
      </w:pPr>
      <w:r w:rsidRPr="00DC1228">
        <w:rPr>
          <w:i/>
        </w:rPr>
        <w:t xml:space="preserve">Бюджет – </w:t>
      </w:r>
      <w:r w:rsidRPr="00DC1228">
        <w:rPr>
          <w:i/>
          <w:shd w:val="clear" w:color="auto" w:fill="FFFFFF"/>
        </w:rPr>
        <w:t>(от старонормандского bougette) </w:t>
      </w:r>
      <w:r w:rsidR="00C66294">
        <w:rPr>
          <w:i/>
          <w:shd w:val="clear" w:color="auto" w:fill="FFFFFF"/>
        </w:rPr>
        <w:t>»</w:t>
      </w:r>
      <w:r w:rsidRPr="00DC1228">
        <w:rPr>
          <w:i/>
          <w:shd w:val="clear" w:color="auto" w:fill="FFFFFF"/>
        </w:rPr>
        <w:t>кожаный мешок</w:t>
      </w:r>
      <w:r w:rsidR="00C66294">
        <w:rPr>
          <w:i/>
          <w:shd w:val="clear" w:color="auto" w:fill="FFFFFF"/>
        </w:rPr>
        <w:t>»</w:t>
      </w:r>
      <w:r w:rsidRPr="00DC1228">
        <w:rPr>
          <w:i/>
          <w:shd w:val="clear" w:color="auto" w:fill="FFFFFF"/>
        </w:rPr>
        <w:t xml:space="preserve">. В нем в Др. Англии министр казначейства (министр финансов) носил деньги и финансовые отчеты в парламент. Когда палата общин в Англии </w:t>
      </w:r>
      <w:r w:rsidRPr="00DC1228">
        <w:rPr>
          <w:i/>
          <w:shd w:val="clear" w:color="auto" w:fill="FFFFFF"/>
          <w:lang w:val="en-US"/>
        </w:rPr>
        <w:t>XIV</w:t>
      </w:r>
      <w:r w:rsidRPr="00DC1228">
        <w:rPr>
          <w:i/>
          <w:shd w:val="clear" w:color="auto" w:fill="FFFFFF"/>
        </w:rPr>
        <w:t xml:space="preserve"> -</w:t>
      </w:r>
      <w:r w:rsidRPr="00DC1228">
        <w:rPr>
          <w:i/>
          <w:shd w:val="clear" w:color="auto" w:fill="FFFFFF"/>
          <w:lang w:val="en-US"/>
        </w:rPr>
        <w:t>XV</w:t>
      </w:r>
      <w:r w:rsidRPr="00DC1228">
        <w:rPr>
          <w:i/>
          <w:shd w:val="clear" w:color="auto" w:fill="FFFFFF"/>
        </w:rPr>
        <w:t xml:space="preserve"> в.в. утверждала субсидию королям, то перед окончанием заседания министр казначейства открыл портфель, в котором хранилась бумага с соответствующим законопроектом. Это действие условно называлось открытием бюджета. С конца </w:t>
      </w:r>
      <w:r w:rsidRPr="00DC1228">
        <w:rPr>
          <w:i/>
          <w:shd w:val="clear" w:color="auto" w:fill="FFFFFF"/>
          <w:lang w:val="en-US"/>
        </w:rPr>
        <w:t>XVII</w:t>
      </w:r>
      <w:r w:rsidRPr="00DC1228">
        <w:rPr>
          <w:i/>
          <w:shd w:val="clear" w:color="auto" w:fill="FFFFFF"/>
        </w:rPr>
        <w:t xml:space="preserve"> в. бюджетом стал называться документ, который содержал, утверждаемый парламентом, план доходов и расходов государства. Этот документ также называли </w:t>
      </w:r>
      <w:r w:rsidR="00C66294">
        <w:rPr>
          <w:i/>
          <w:shd w:val="clear" w:color="auto" w:fill="FFFFFF"/>
        </w:rPr>
        <w:t>«</w:t>
      </w:r>
      <w:r w:rsidRPr="00DC1228">
        <w:rPr>
          <w:i/>
          <w:shd w:val="clear" w:color="auto" w:fill="FFFFFF"/>
        </w:rPr>
        <w:t>росписью денежных доходов и расходов государства</w:t>
      </w:r>
      <w:r w:rsidR="00C66294">
        <w:rPr>
          <w:i/>
          <w:shd w:val="clear" w:color="auto" w:fill="FFFFFF"/>
        </w:rPr>
        <w:t>»</w:t>
      </w:r>
      <w:r w:rsidRPr="00DC1228">
        <w:rPr>
          <w:i/>
          <w:shd w:val="clear" w:color="auto" w:fill="FFFFFF"/>
        </w:rPr>
        <w:t xml:space="preserve">, </w:t>
      </w:r>
      <w:r w:rsidR="00C66294">
        <w:rPr>
          <w:i/>
          <w:shd w:val="clear" w:color="auto" w:fill="FFFFFF"/>
        </w:rPr>
        <w:t>«</w:t>
      </w:r>
      <w:r w:rsidRPr="00DC1228">
        <w:rPr>
          <w:i/>
          <w:shd w:val="clear" w:color="auto" w:fill="FFFFFF"/>
        </w:rPr>
        <w:t>сметой доходов и расходов государства</w:t>
      </w:r>
      <w:r w:rsidR="00C66294">
        <w:rPr>
          <w:i/>
          <w:shd w:val="clear" w:color="auto" w:fill="FFFFFF"/>
        </w:rPr>
        <w:t>»</w:t>
      </w:r>
      <w:r w:rsidRPr="00DC1228">
        <w:rPr>
          <w:i/>
          <w:shd w:val="clear" w:color="auto" w:fill="FFFFFF"/>
        </w:rPr>
        <w:t xml:space="preserve">, </w:t>
      </w:r>
      <w:r w:rsidR="00C66294">
        <w:rPr>
          <w:i/>
          <w:shd w:val="clear" w:color="auto" w:fill="FFFFFF"/>
        </w:rPr>
        <w:t>«</w:t>
      </w:r>
      <w:r w:rsidRPr="00DC1228">
        <w:rPr>
          <w:i/>
          <w:shd w:val="clear" w:color="auto" w:fill="FFFFFF"/>
        </w:rPr>
        <w:t>государственной росписью</w:t>
      </w:r>
      <w:r w:rsidR="00C66294">
        <w:rPr>
          <w:i/>
          <w:shd w:val="clear" w:color="auto" w:fill="FFFFFF"/>
        </w:rPr>
        <w:t>»</w:t>
      </w:r>
      <w:r w:rsidR="00DC1228" w:rsidRPr="00DC1228">
        <w:rPr>
          <w:i/>
          <w:shd w:val="clear" w:color="auto" w:fill="FFFFFF"/>
        </w:rPr>
        <w:t>.</w:t>
      </w:r>
    </w:p>
    <w:p w14:paraId="37CF9FF9" w14:textId="77777777" w:rsidR="00A3797F" w:rsidRPr="00DC1228" w:rsidRDefault="00A3797F" w:rsidP="004D35CA">
      <w:pPr>
        <w:pStyle w:val="QR-"/>
        <w:widowControl/>
        <w:rPr>
          <w:i/>
          <w:shd w:val="clear" w:color="auto" w:fill="FFFFFF"/>
        </w:rPr>
      </w:pPr>
      <w:r w:rsidRPr="00DC1228">
        <w:rPr>
          <w:i/>
          <w:shd w:val="clear" w:color="auto" w:fill="FFFFFF"/>
        </w:rPr>
        <w:t>27 января 1710г. Петр I утвердил первый в истории России государственный бюджет, предварительно сосчитав все доходы и расходы Государства Российского.</w:t>
      </w:r>
    </w:p>
    <w:p w14:paraId="3338E2CF" w14:textId="77777777" w:rsidR="00A3797F" w:rsidRDefault="00A3797F" w:rsidP="004D35CA">
      <w:pPr>
        <w:pStyle w:val="af"/>
      </w:pPr>
    </w:p>
    <w:p w14:paraId="2861E063" w14:textId="77777777" w:rsidR="00A3797F" w:rsidRPr="009143C7" w:rsidRDefault="00A3797F" w:rsidP="004D35CA">
      <w:pPr>
        <w:pStyle w:val="af1"/>
      </w:pPr>
      <w:r w:rsidRPr="009143C7">
        <w:t>Ст. 2 Бюджетного кодекса Республики Беларусь</w:t>
      </w:r>
      <w:r w:rsidRPr="000C64CB">
        <w:rPr>
          <w:rStyle w:val="aff1"/>
          <w:iCs/>
        </w:rPr>
        <w:footnoteReference w:id="23"/>
      </w:r>
    </w:p>
    <w:p w14:paraId="4DEA10DA" w14:textId="77777777" w:rsidR="00A3797F" w:rsidRPr="009143C7" w:rsidRDefault="00A3797F" w:rsidP="004D35CA">
      <w:pPr>
        <w:pStyle w:val="af1"/>
      </w:pPr>
      <w:r w:rsidRPr="009143C7">
        <w:rPr>
          <w:b/>
          <w:bCs/>
        </w:rPr>
        <w:t>Бюджет</w:t>
      </w:r>
      <w:r w:rsidRPr="009143C7">
        <w:t xml:space="preserve"> – план формирования и использования денежных средств для обеспечения реализации задач и функций государства</w:t>
      </w:r>
    </w:p>
    <w:p w14:paraId="279561B3" w14:textId="77777777" w:rsidR="00A3797F" w:rsidRPr="00385B0E" w:rsidRDefault="00A3797F" w:rsidP="004D35CA">
      <w:pPr>
        <w:pStyle w:val="aa"/>
        <w:ind w:left="0"/>
        <w:rPr>
          <w:i/>
          <w:iCs/>
          <w:szCs w:val="28"/>
        </w:rPr>
      </w:pPr>
    </w:p>
    <w:p w14:paraId="28D1D616" w14:textId="77777777" w:rsidR="00A3797F" w:rsidRPr="00214147" w:rsidRDefault="000C64CB" w:rsidP="004D35CA">
      <w:pPr>
        <w:rPr>
          <w:rFonts w:ascii="Times New Roman" w:hAnsi="Times New Roman"/>
          <w:i/>
          <w:iCs/>
          <w:sz w:val="24"/>
          <w:szCs w:val="24"/>
        </w:rPr>
      </w:pPr>
      <w:r>
        <w:rPr>
          <w:rFonts w:ascii="Times New Roman" w:hAnsi="Times New Roman"/>
          <w:i/>
          <w:iCs/>
          <w:sz w:val="24"/>
          <w:szCs w:val="24"/>
        </w:rPr>
        <w:t xml:space="preserve">Таблица 1.3.2 – </w:t>
      </w:r>
      <w:r w:rsidR="00A3797F" w:rsidRPr="00214147">
        <w:rPr>
          <w:rFonts w:ascii="Times New Roman" w:hAnsi="Times New Roman"/>
          <w:i/>
          <w:iCs/>
          <w:sz w:val="24"/>
          <w:szCs w:val="24"/>
        </w:rPr>
        <w:t>Функции государственного бюджета</w:t>
      </w:r>
    </w:p>
    <w:tbl>
      <w:tblPr>
        <w:tblStyle w:val="14"/>
        <w:tblW w:w="0" w:type="auto"/>
        <w:tblLook w:val="04A0" w:firstRow="1" w:lastRow="0" w:firstColumn="1" w:lastColumn="0" w:noHBand="0" w:noVBand="1"/>
      </w:tblPr>
      <w:tblGrid>
        <w:gridCol w:w="2167"/>
        <w:gridCol w:w="7472"/>
      </w:tblGrid>
      <w:tr w:rsidR="00A3797F" w:rsidRPr="00133E56" w14:paraId="64438767" w14:textId="77777777" w:rsidTr="00F6548A">
        <w:tc>
          <w:tcPr>
            <w:tcW w:w="2167" w:type="dxa"/>
          </w:tcPr>
          <w:p w14:paraId="150EDD77" w14:textId="77777777" w:rsidR="00A3797F" w:rsidRPr="000C64CB" w:rsidRDefault="00A3797F" w:rsidP="004D35CA">
            <w:pPr>
              <w:pStyle w:val="af"/>
              <w:ind w:firstLine="0"/>
              <w:jc w:val="center"/>
              <w:rPr>
                <w:sz w:val="24"/>
              </w:rPr>
            </w:pPr>
            <w:r w:rsidRPr="000C64CB">
              <w:rPr>
                <w:sz w:val="24"/>
              </w:rPr>
              <w:t>Функция</w:t>
            </w:r>
          </w:p>
        </w:tc>
        <w:tc>
          <w:tcPr>
            <w:tcW w:w="7472" w:type="dxa"/>
          </w:tcPr>
          <w:p w14:paraId="7652DF0A" w14:textId="77777777" w:rsidR="00A3797F" w:rsidRPr="000C64CB" w:rsidRDefault="00A3797F" w:rsidP="004D35CA">
            <w:pPr>
              <w:pStyle w:val="af"/>
              <w:ind w:firstLine="0"/>
              <w:jc w:val="center"/>
              <w:rPr>
                <w:sz w:val="24"/>
              </w:rPr>
            </w:pPr>
            <w:r w:rsidRPr="000C64CB">
              <w:rPr>
                <w:sz w:val="24"/>
              </w:rPr>
              <w:t>Описание</w:t>
            </w:r>
          </w:p>
        </w:tc>
      </w:tr>
      <w:tr w:rsidR="00A3797F" w:rsidRPr="00133E56" w14:paraId="31471626" w14:textId="77777777" w:rsidTr="00F6548A">
        <w:tc>
          <w:tcPr>
            <w:tcW w:w="2167" w:type="dxa"/>
          </w:tcPr>
          <w:p w14:paraId="0DAE7587" w14:textId="77777777" w:rsidR="00A3797F" w:rsidRPr="000C64CB" w:rsidRDefault="00A3797F" w:rsidP="004D35CA">
            <w:pPr>
              <w:pStyle w:val="af"/>
              <w:ind w:firstLine="0"/>
              <w:jc w:val="left"/>
              <w:rPr>
                <w:sz w:val="24"/>
              </w:rPr>
            </w:pPr>
            <w:r w:rsidRPr="000C64CB">
              <w:rPr>
                <w:sz w:val="24"/>
              </w:rPr>
              <w:t>распределительная</w:t>
            </w:r>
          </w:p>
        </w:tc>
        <w:tc>
          <w:tcPr>
            <w:tcW w:w="7472" w:type="dxa"/>
          </w:tcPr>
          <w:p w14:paraId="78DF8039" w14:textId="77777777" w:rsidR="00A3797F" w:rsidRPr="000C64CB" w:rsidRDefault="00A3797F" w:rsidP="004D35CA">
            <w:pPr>
              <w:pStyle w:val="af"/>
              <w:ind w:firstLine="0"/>
              <w:jc w:val="left"/>
              <w:rPr>
                <w:sz w:val="24"/>
              </w:rPr>
            </w:pPr>
            <w:r w:rsidRPr="000C64CB">
              <w:rPr>
                <w:sz w:val="24"/>
              </w:rPr>
              <w:t>перераспределения валового внутреннего продукта и национального дохода</w:t>
            </w:r>
          </w:p>
        </w:tc>
      </w:tr>
      <w:tr w:rsidR="00A3797F" w:rsidRPr="00133E56" w14:paraId="141EE276" w14:textId="77777777" w:rsidTr="00F6548A">
        <w:tc>
          <w:tcPr>
            <w:tcW w:w="2167" w:type="dxa"/>
          </w:tcPr>
          <w:p w14:paraId="0F298AFF" w14:textId="77777777" w:rsidR="00A3797F" w:rsidRPr="000C64CB" w:rsidRDefault="00A3797F" w:rsidP="004D35CA">
            <w:pPr>
              <w:pStyle w:val="af"/>
              <w:ind w:firstLine="0"/>
              <w:jc w:val="left"/>
              <w:rPr>
                <w:sz w:val="24"/>
              </w:rPr>
            </w:pPr>
            <w:r w:rsidRPr="000C64CB">
              <w:rPr>
                <w:sz w:val="24"/>
              </w:rPr>
              <w:t>регулирующая</w:t>
            </w:r>
          </w:p>
        </w:tc>
        <w:tc>
          <w:tcPr>
            <w:tcW w:w="7472" w:type="dxa"/>
          </w:tcPr>
          <w:p w14:paraId="47C60E49" w14:textId="77777777" w:rsidR="00A3797F" w:rsidRPr="000C64CB" w:rsidRDefault="00A3797F" w:rsidP="004D35CA">
            <w:pPr>
              <w:pStyle w:val="af"/>
              <w:ind w:firstLine="0"/>
              <w:jc w:val="left"/>
              <w:rPr>
                <w:sz w:val="24"/>
              </w:rPr>
            </w:pPr>
            <w:r w:rsidRPr="000C64CB">
              <w:rPr>
                <w:sz w:val="24"/>
              </w:rPr>
              <w:t>охватывает государственное регулирование и стимулирует развитие экономики</w:t>
            </w:r>
          </w:p>
        </w:tc>
      </w:tr>
      <w:tr w:rsidR="00A3797F" w:rsidRPr="00133E56" w14:paraId="723C4326" w14:textId="77777777" w:rsidTr="00F6548A">
        <w:tc>
          <w:tcPr>
            <w:tcW w:w="2167" w:type="dxa"/>
          </w:tcPr>
          <w:p w14:paraId="7FE27778" w14:textId="77777777" w:rsidR="00A3797F" w:rsidRPr="000C64CB" w:rsidRDefault="00A3797F" w:rsidP="004D35CA">
            <w:pPr>
              <w:pStyle w:val="af"/>
              <w:ind w:firstLine="0"/>
              <w:jc w:val="left"/>
              <w:rPr>
                <w:sz w:val="24"/>
              </w:rPr>
            </w:pPr>
            <w:r w:rsidRPr="000C64CB">
              <w:rPr>
                <w:sz w:val="24"/>
              </w:rPr>
              <w:t>социальная</w:t>
            </w:r>
          </w:p>
        </w:tc>
        <w:tc>
          <w:tcPr>
            <w:tcW w:w="7472" w:type="dxa"/>
          </w:tcPr>
          <w:p w14:paraId="2E0E360C" w14:textId="77777777" w:rsidR="00A3797F" w:rsidRPr="000C64CB" w:rsidRDefault="00A3797F" w:rsidP="004D35CA">
            <w:pPr>
              <w:pStyle w:val="af"/>
              <w:ind w:firstLine="0"/>
              <w:jc w:val="left"/>
              <w:rPr>
                <w:sz w:val="24"/>
              </w:rPr>
            </w:pPr>
            <w:r w:rsidRPr="000C64CB">
              <w:rPr>
                <w:sz w:val="24"/>
              </w:rPr>
              <w:t>обеспечивается финансирование социальной политики государства</w:t>
            </w:r>
          </w:p>
        </w:tc>
      </w:tr>
      <w:tr w:rsidR="00A3797F" w:rsidRPr="00133E56" w14:paraId="127F05C3" w14:textId="77777777" w:rsidTr="00F6548A">
        <w:tc>
          <w:tcPr>
            <w:tcW w:w="2167" w:type="dxa"/>
          </w:tcPr>
          <w:p w14:paraId="0CE8EC03" w14:textId="77777777" w:rsidR="00A3797F" w:rsidRPr="000C64CB" w:rsidRDefault="00A3797F" w:rsidP="004D35CA">
            <w:pPr>
              <w:pStyle w:val="af"/>
              <w:ind w:firstLine="0"/>
              <w:jc w:val="left"/>
              <w:rPr>
                <w:sz w:val="24"/>
              </w:rPr>
            </w:pPr>
            <w:r w:rsidRPr="000C64CB">
              <w:rPr>
                <w:sz w:val="24"/>
              </w:rPr>
              <w:t>контрольная</w:t>
            </w:r>
          </w:p>
        </w:tc>
        <w:tc>
          <w:tcPr>
            <w:tcW w:w="7472" w:type="dxa"/>
          </w:tcPr>
          <w:p w14:paraId="5EB2F572" w14:textId="77777777" w:rsidR="00A3797F" w:rsidRPr="000C64CB" w:rsidRDefault="00A3797F" w:rsidP="004D35CA">
            <w:pPr>
              <w:pStyle w:val="af"/>
              <w:ind w:firstLine="0"/>
              <w:jc w:val="left"/>
              <w:rPr>
                <w:sz w:val="24"/>
              </w:rPr>
            </w:pPr>
            <w:r w:rsidRPr="000C64CB">
              <w:rPr>
                <w:sz w:val="24"/>
              </w:rPr>
              <w:t>осуществляется контроль за образованием и использованием денежных средств государства</w:t>
            </w:r>
          </w:p>
        </w:tc>
      </w:tr>
    </w:tbl>
    <w:p w14:paraId="2E0CBA2C" w14:textId="77777777" w:rsidR="00A3797F" w:rsidRDefault="00A3797F" w:rsidP="004D35CA">
      <w:pPr>
        <w:pStyle w:val="af"/>
      </w:pPr>
    </w:p>
    <w:p w14:paraId="394EE388" w14:textId="77777777" w:rsidR="00A3797F" w:rsidRPr="000C64CB" w:rsidRDefault="00A3797F" w:rsidP="004D35CA">
      <w:pPr>
        <w:pStyle w:val="af1"/>
      </w:pPr>
      <w:r w:rsidRPr="000C64CB">
        <w:rPr>
          <w:b/>
          <w:bCs/>
        </w:rPr>
        <w:t>Государственный бюджет</w:t>
      </w:r>
      <w:r w:rsidRPr="000C64CB">
        <w:t xml:space="preserve"> аккумулирует и перераспределяет национальный доход для того, чтобы дать возможность правительству реализовать свою экономическую и социальную, внутреннюю и внешнюю политику.</w:t>
      </w:r>
    </w:p>
    <w:p w14:paraId="227B9F11" w14:textId="77777777" w:rsidR="00A3797F" w:rsidRPr="000C64CB" w:rsidRDefault="00A3797F" w:rsidP="004D35CA">
      <w:pPr>
        <w:pStyle w:val="af1"/>
        <w:rPr>
          <w:rStyle w:val="word-wrapper"/>
          <w:iCs/>
          <w:color w:val="242424"/>
          <w:shd w:val="clear" w:color="auto" w:fill="FFFFFF"/>
        </w:rPr>
      </w:pPr>
      <w:r w:rsidRPr="000C64CB">
        <w:rPr>
          <w:rStyle w:val="word-wrapper"/>
          <w:b/>
          <w:bCs/>
          <w:iCs/>
          <w:color w:val="242424"/>
          <w:shd w:val="clear" w:color="auto" w:fill="FFFFFF"/>
        </w:rPr>
        <w:t>Бюджетная</w:t>
      </w:r>
      <w:r w:rsidRPr="000C64CB">
        <w:rPr>
          <w:b/>
          <w:bCs/>
          <w:color w:val="242424"/>
          <w:shd w:val="clear" w:color="auto" w:fill="FFFFFF"/>
        </w:rPr>
        <w:t> </w:t>
      </w:r>
      <w:r w:rsidRPr="000C64CB">
        <w:rPr>
          <w:rStyle w:val="word-wrapper"/>
          <w:b/>
          <w:bCs/>
          <w:iCs/>
          <w:color w:val="242424"/>
          <w:shd w:val="clear" w:color="auto" w:fill="FFFFFF"/>
        </w:rPr>
        <w:t>система Республики Беларусь</w:t>
      </w:r>
      <w:r w:rsidR="000C64CB" w:rsidRPr="000C64CB">
        <w:rPr>
          <w:rStyle w:val="word-wrapper"/>
          <w:iCs/>
          <w:color w:val="242424"/>
          <w:shd w:val="clear" w:color="auto" w:fill="FFFFFF"/>
        </w:rPr>
        <w:t xml:space="preserve"> –</w:t>
      </w:r>
      <w:r w:rsidRPr="000C64CB">
        <w:rPr>
          <w:rStyle w:val="word-wrapper"/>
          <w:iCs/>
          <w:color w:val="242424"/>
          <w:shd w:val="clear" w:color="auto" w:fill="FFFFFF"/>
        </w:rPr>
        <w:t xml:space="preserve"> регулируемая законодательством совокупность республиканского бюджета и местных бюджетов Республики Беларусь, основанная на экономических отношениях и государственном устройстве Республики Беларусь</w:t>
      </w:r>
      <w:r w:rsidRPr="000C64CB">
        <w:rPr>
          <w:rStyle w:val="aff1"/>
          <w:iCs/>
          <w:color w:val="242424"/>
        </w:rPr>
        <w:footnoteReference w:id="24"/>
      </w:r>
      <w:r w:rsidRPr="000C64CB">
        <w:rPr>
          <w:rStyle w:val="word-wrapper"/>
          <w:iCs/>
          <w:color w:val="242424"/>
          <w:shd w:val="clear" w:color="auto" w:fill="FFFFFF"/>
        </w:rPr>
        <w:t>.</w:t>
      </w:r>
    </w:p>
    <w:p w14:paraId="7B920DAA" w14:textId="77777777" w:rsidR="00A3797F" w:rsidRDefault="00A3797F" w:rsidP="004D35CA">
      <w:pPr>
        <w:pStyle w:val="af"/>
      </w:pPr>
    </w:p>
    <w:p w14:paraId="2D231F55" w14:textId="77777777" w:rsidR="00A3797F" w:rsidRPr="000C64CB" w:rsidRDefault="00A3797F" w:rsidP="004D35CA">
      <w:pPr>
        <w:pStyle w:val="QR-"/>
        <w:widowControl/>
      </w:pPr>
      <w:r w:rsidRPr="000C64CB">
        <w:rPr>
          <w:rStyle w:val="word-wrapper"/>
        </w:rPr>
        <w:t>Бюджетная</w:t>
      </w:r>
      <w:r w:rsidRPr="000C64CB">
        <w:rPr>
          <w:rStyle w:val="h-normal"/>
          <w:rFonts w:eastAsiaTheme="majorEastAsia"/>
        </w:rPr>
        <w:t> </w:t>
      </w:r>
      <w:r w:rsidRPr="000C64CB">
        <w:rPr>
          <w:rStyle w:val="word-wrapper"/>
        </w:rPr>
        <w:t>система Республики Беларусь основывается на принципах (ст.</w:t>
      </w:r>
      <w:r w:rsidR="000C64CB">
        <w:rPr>
          <w:rStyle w:val="word-wrapper"/>
        </w:rPr>
        <w:t> </w:t>
      </w:r>
      <w:r w:rsidRPr="000C64CB">
        <w:rPr>
          <w:rStyle w:val="word-wrapper"/>
        </w:rPr>
        <w:t>8</w:t>
      </w:r>
      <w:r w:rsidR="000C64CB">
        <w:rPr>
          <w:rStyle w:val="word-wrapper"/>
        </w:rPr>
        <w:t> </w:t>
      </w:r>
      <w:r w:rsidRPr="000C64CB">
        <w:rPr>
          <w:rStyle w:val="word-wrapper"/>
        </w:rPr>
        <w:t>Бюджетного Кодекса РБ)</w:t>
      </w:r>
      <w:r w:rsidRPr="000C64CB">
        <w:rPr>
          <w:rStyle w:val="aff1"/>
        </w:rPr>
        <w:footnoteReference w:id="25"/>
      </w:r>
      <w:r w:rsidRPr="000C64CB">
        <w:rPr>
          <w:rStyle w:val="word-wrapper"/>
        </w:rPr>
        <w:t>:</w:t>
      </w:r>
    </w:p>
    <w:p w14:paraId="3775BB00" w14:textId="77777777" w:rsidR="00A3797F" w:rsidRPr="000C64CB" w:rsidRDefault="000C64CB" w:rsidP="004D35CA">
      <w:pPr>
        <w:pStyle w:val="QR-"/>
        <w:widowControl/>
      </w:pPr>
      <w:r>
        <w:rPr>
          <w:rStyle w:val="word-wrapper"/>
        </w:rPr>
        <w:t>– </w:t>
      </w:r>
      <w:r w:rsidR="00A3797F" w:rsidRPr="000C64CB">
        <w:rPr>
          <w:rStyle w:val="word-wrapper"/>
        </w:rPr>
        <w:t>единства;</w:t>
      </w:r>
    </w:p>
    <w:p w14:paraId="3A93AE8A" w14:textId="77777777" w:rsidR="00A3797F" w:rsidRPr="000C64CB" w:rsidRDefault="000C64CB" w:rsidP="004D35CA">
      <w:pPr>
        <w:pStyle w:val="QR-"/>
        <w:widowControl/>
      </w:pPr>
      <w:r>
        <w:rPr>
          <w:rStyle w:val="word-wrapper"/>
        </w:rPr>
        <w:t>– </w:t>
      </w:r>
      <w:r w:rsidR="00A3797F" w:rsidRPr="000C64CB">
        <w:rPr>
          <w:rStyle w:val="word-wrapper"/>
        </w:rPr>
        <w:t>полноты отражения доходов и расходов бюджетов;</w:t>
      </w:r>
    </w:p>
    <w:p w14:paraId="4E9BBF2C" w14:textId="77777777" w:rsidR="00A3797F" w:rsidRPr="000C64CB" w:rsidRDefault="000C64CB" w:rsidP="004D35CA">
      <w:pPr>
        <w:pStyle w:val="QR-"/>
        <w:widowControl/>
      </w:pPr>
      <w:r>
        <w:rPr>
          <w:rStyle w:val="word-wrapper"/>
        </w:rPr>
        <w:t>– </w:t>
      </w:r>
      <w:r w:rsidR="00A3797F" w:rsidRPr="000C64CB">
        <w:rPr>
          <w:rStyle w:val="word-wrapper"/>
        </w:rPr>
        <w:t>сбалансированности бюджетов;</w:t>
      </w:r>
    </w:p>
    <w:p w14:paraId="4801C90F" w14:textId="77777777" w:rsidR="00A3797F" w:rsidRPr="000C64CB" w:rsidRDefault="000C64CB" w:rsidP="004D35CA">
      <w:pPr>
        <w:pStyle w:val="QR-"/>
        <w:widowControl/>
      </w:pPr>
      <w:r>
        <w:rPr>
          <w:rStyle w:val="word-wrapper"/>
        </w:rPr>
        <w:t>– </w:t>
      </w:r>
      <w:r w:rsidR="00A3797F" w:rsidRPr="000C64CB">
        <w:rPr>
          <w:rStyle w:val="word-wrapper"/>
        </w:rPr>
        <w:t>гласности и открытости;</w:t>
      </w:r>
    </w:p>
    <w:p w14:paraId="078B28A2" w14:textId="77777777" w:rsidR="00A3797F" w:rsidRPr="000C64CB" w:rsidRDefault="000C64CB" w:rsidP="004D35CA">
      <w:pPr>
        <w:pStyle w:val="QR-"/>
        <w:widowControl/>
      </w:pPr>
      <w:r>
        <w:rPr>
          <w:rStyle w:val="word-wrapper"/>
        </w:rPr>
        <w:t>– </w:t>
      </w:r>
      <w:r w:rsidR="00A3797F" w:rsidRPr="000C64CB">
        <w:rPr>
          <w:rStyle w:val="word-wrapper"/>
        </w:rPr>
        <w:t>самостоятельности бюджетов;</w:t>
      </w:r>
    </w:p>
    <w:p w14:paraId="00A27CB6" w14:textId="77777777" w:rsidR="00A3797F" w:rsidRPr="000C64CB" w:rsidRDefault="000C64CB" w:rsidP="004D35CA">
      <w:pPr>
        <w:pStyle w:val="QR-"/>
        <w:widowControl/>
      </w:pPr>
      <w:r>
        <w:rPr>
          <w:rStyle w:val="word-wrapper"/>
        </w:rPr>
        <w:t>– </w:t>
      </w:r>
      <w:r w:rsidR="00A3797F" w:rsidRPr="000C64CB">
        <w:rPr>
          <w:rStyle w:val="word-wrapper"/>
        </w:rPr>
        <w:t>эффективности использования бюджетных средств;</w:t>
      </w:r>
    </w:p>
    <w:p w14:paraId="74970BE2" w14:textId="77777777" w:rsidR="00A3797F" w:rsidRPr="000C64CB" w:rsidRDefault="000C64CB" w:rsidP="004D35CA">
      <w:pPr>
        <w:pStyle w:val="QR-"/>
        <w:widowControl/>
      </w:pPr>
      <w:r>
        <w:rPr>
          <w:rStyle w:val="word-wrapper"/>
        </w:rPr>
        <w:t>– </w:t>
      </w:r>
      <w:r w:rsidR="00A3797F" w:rsidRPr="000C64CB">
        <w:rPr>
          <w:rStyle w:val="word-wrapper"/>
        </w:rPr>
        <w:t>общего (совокупного) покрытия расходов бюджетов;</w:t>
      </w:r>
    </w:p>
    <w:p w14:paraId="61AFDF07" w14:textId="77777777" w:rsidR="00A3797F" w:rsidRPr="000C64CB" w:rsidRDefault="000C64CB" w:rsidP="004D35CA">
      <w:pPr>
        <w:pStyle w:val="QR-"/>
        <w:widowControl/>
      </w:pPr>
      <w:r>
        <w:rPr>
          <w:rStyle w:val="word-wrapper"/>
        </w:rPr>
        <w:lastRenderedPageBreak/>
        <w:t>– </w:t>
      </w:r>
      <w:r w:rsidR="00A3797F" w:rsidRPr="000C64CB">
        <w:rPr>
          <w:rStyle w:val="word-wrapper"/>
        </w:rPr>
        <w:t>достоверности бюджетов;</w:t>
      </w:r>
    </w:p>
    <w:p w14:paraId="330BF393" w14:textId="77777777" w:rsidR="00A3797F" w:rsidRPr="000C64CB" w:rsidRDefault="000C64CB" w:rsidP="004D35CA">
      <w:pPr>
        <w:pStyle w:val="QR-"/>
        <w:widowControl/>
      </w:pPr>
      <w:r>
        <w:rPr>
          <w:rStyle w:val="word-wrapper"/>
        </w:rPr>
        <w:t>– </w:t>
      </w:r>
      <w:r w:rsidR="00A3797F" w:rsidRPr="000C64CB">
        <w:rPr>
          <w:rStyle w:val="word-wrapper"/>
        </w:rPr>
        <w:t>адресности и целевого назначения бюджетных средств;</w:t>
      </w:r>
    </w:p>
    <w:p w14:paraId="6C8C14AF" w14:textId="77777777" w:rsidR="00A3797F" w:rsidRPr="000C64CB" w:rsidRDefault="000C64CB" w:rsidP="004D35CA">
      <w:pPr>
        <w:pStyle w:val="QR-"/>
        <w:widowControl/>
      </w:pPr>
      <w:r>
        <w:rPr>
          <w:rStyle w:val="word-wrapper"/>
        </w:rPr>
        <w:t>– </w:t>
      </w:r>
      <w:r w:rsidR="00A3797F" w:rsidRPr="000C64CB">
        <w:rPr>
          <w:rStyle w:val="word-wrapper"/>
        </w:rPr>
        <w:t>ответственности участников бюджетного процесса.</w:t>
      </w:r>
    </w:p>
    <w:p w14:paraId="550265F3" w14:textId="77777777" w:rsidR="00A3797F" w:rsidRPr="000C64CB" w:rsidRDefault="00A3797F" w:rsidP="004D35CA">
      <w:pPr>
        <w:pStyle w:val="QR-"/>
        <w:widowControl/>
      </w:pPr>
      <w:r w:rsidRPr="000C64CB">
        <w:t>В Республике Беларусь создана конституционная основа функционирования бюджетной системы, которая включает республиканский бюджет и местные бюджеты. Неизменным остается закрепление в Конституции Республики Беларусь социальной ориентированности экономики и государственной политики: государство осуществляет регулирование экономической деятельности в интересах человека и общества; обеспечивает направление и координацию государственной и частной экономической деяте</w:t>
      </w:r>
      <w:r w:rsidR="000C64CB">
        <w:t>льности в социальных целях (ст. </w:t>
      </w:r>
      <w:r w:rsidRPr="000C64CB">
        <w:t>13)</w:t>
      </w:r>
      <w:r w:rsidR="000C64CB">
        <w:t>.</w:t>
      </w:r>
    </w:p>
    <w:p w14:paraId="580DF62A" w14:textId="77777777" w:rsidR="00A3797F" w:rsidRPr="00E97FFD" w:rsidRDefault="00A3797F" w:rsidP="004D35CA">
      <w:pPr>
        <w:pStyle w:val="af"/>
      </w:pPr>
    </w:p>
    <w:p w14:paraId="2AA98FC3" w14:textId="3D196B91" w:rsidR="00A3797F" w:rsidRPr="00A31D64" w:rsidRDefault="00C75298" w:rsidP="004D35CA">
      <w:pPr>
        <w:pStyle w:val="aa"/>
        <w:ind w:left="0" w:firstLine="567"/>
        <w:rPr>
          <w:szCs w:val="28"/>
        </w:rPr>
      </w:pPr>
      <w:r>
        <w:rPr>
          <w:i/>
          <w:iCs/>
          <w:noProof/>
          <w:sz w:val="32"/>
          <w:szCs w:val="32"/>
          <w:lang w:eastAsia="ru-RU"/>
        </w:rPr>
        <mc:AlternateContent>
          <mc:Choice Requires="wps">
            <w:drawing>
              <wp:anchor distT="0" distB="0" distL="114300" distR="114300" simplePos="0" relativeHeight="251566592" behindDoc="0" locked="0" layoutInCell="1" allowOverlap="1" wp14:anchorId="65B53D88" wp14:editId="34A87190">
                <wp:simplePos x="0" y="0"/>
                <wp:positionH relativeFrom="margin">
                  <wp:align>left</wp:align>
                </wp:positionH>
                <wp:positionV relativeFrom="paragraph">
                  <wp:posOffset>1983740</wp:posOffset>
                </wp:positionV>
                <wp:extent cx="6090920" cy="868680"/>
                <wp:effectExtent l="0" t="0" r="5080" b="7620"/>
                <wp:wrapNone/>
                <wp:docPr id="512" name="Прямоугольник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868680"/>
                        </a:xfrm>
                        <a:prstGeom prst="rect">
                          <a:avLst/>
                        </a:prstGeom>
                        <a:noFill/>
                        <a:ln>
                          <a:solidFill>
                            <a:schemeClr val="accent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71C804C7" w14:textId="77777777" w:rsidR="002E2155" w:rsidRDefault="002E2155" w:rsidP="00A3797F">
                            <w:pPr>
                              <w:jc w:val="center"/>
                              <w:rPr>
                                <w:rFonts w:ascii="Times New Roman" w:hAnsi="Times New Roman"/>
                                <w:i/>
                                <w:iCs/>
                                <w:sz w:val="24"/>
                                <w:szCs w:val="24"/>
                              </w:rPr>
                            </w:pPr>
                          </w:p>
                          <w:p w14:paraId="216C3A22" w14:textId="77777777" w:rsidR="002E2155" w:rsidRDefault="002E2155" w:rsidP="00A3797F">
                            <w:pPr>
                              <w:jc w:val="center"/>
                              <w:rPr>
                                <w:rFonts w:ascii="Times New Roman" w:hAnsi="Times New Roman"/>
                                <w:i/>
                                <w:iCs/>
                                <w:sz w:val="24"/>
                                <w:szCs w:val="24"/>
                              </w:rPr>
                            </w:pPr>
                          </w:p>
                          <w:p w14:paraId="4FFEFD4C" w14:textId="77777777" w:rsidR="002E2155" w:rsidRDefault="002E2155" w:rsidP="00A3797F">
                            <w:pPr>
                              <w:rPr>
                                <w:rFonts w:ascii="Times New Roman" w:hAnsi="Times New Roman"/>
                                <w:i/>
                                <w:iCs/>
                                <w:sz w:val="24"/>
                                <w:szCs w:val="24"/>
                              </w:rPr>
                            </w:pPr>
                          </w:p>
                          <w:p w14:paraId="04482960" w14:textId="77777777" w:rsidR="002E2155" w:rsidRDefault="002E2155" w:rsidP="00A3797F">
                            <w:r w:rsidRPr="00B413E6">
                              <w:rPr>
                                <w:rFonts w:ascii="Times New Roman" w:hAnsi="Times New Roman"/>
                                <w:i/>
                                <w:iCs/>
                                <w:sz w:val="24"/>
                                <w:szCs w:val="24"/>
                              </w:rPr>
                              <w:t xml:space="preserve">бюджеты </w:t>
                            </w:r>
                            <w:r>
                              <w:rPr>
                                <w:rFonts w:ascii="Times New Roman" w:hAnsi="Times New Roman"/>
                                <w:i/>
                                <w:iCs/>
                                <w:sz w:val="24"/>
                                <w:szCs w:val="24"/>
                              </w:rPr>
                              <w:t>первого</w:t>
                            </w:r>
                            <w:r w:rsidRPr="00B413E6">
                              <w:rPr>
                                <w:rFonts w:ascii="Times New Roman" w:hAnsi="Times New Roman"/>
                                <w:i/>
                                <w:iCs/>
                                <w:sz w:val="24"/>
                                <w:szCs w:val="24"/>
                              </w:rPr>
                              <w:t xml:space="preserve">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B53D88" id="Прямоугольник 32" o:spid="_x0000_s1160" style="position:absolute;left:0;text-align:left;margin-left:0;margin-top:156.2pt;width:479.6pt;height:68.4pt;z-index:251566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9s12wIAANwFAAAOAAAAZHJzL2Uyb0RvYy54bWysVMtuEzEU3SPxD5b3dCYhDe2okypqVYQU&#10;2ogWde14PM2oHl9jOy9WSGyR+AQ+gg3i0W+Y/BHXnkdD6QqRSCP7vu/xuffoeF1KshTGFqBS2tuL&#10;KRGKQ1aom5S+vTp7dkCJdUxlTIISKd0IS49HT58crXQi+jAHmQlDMIiyyUqndO6cTqLI8rkomd0D&#10;LRQqczAlc3g1N1Fm2AqjlzLqx/EwWoHJtAEurEXpaa2koxA/zwV3F3luhSMypVibC18TvjP/jUZH&#10;LLkxTM8L3pTB/qGKkhUKk3ahTpljZGGKv0KVBTdgIXd7HMoI8rzgIvSA3fTiB91czpkWoRcEx+oO&#10;Jvv/wvLz5dSQIkvpfq9PiWIlPlL1Zfth+7n6Wd1tP1Zfq7vqx/ZT9av6Vn0nz/sespW2CXpe6qnx&#10;TVs9AX5rURH9ofEX29isc1N6W2yZrAP+mw5/sXaEo3AYH8aHfXwmjrqDIf7DA0Usab21se6lgJL4&#10;Q0oNvm+AnS0n1vn8LGlNfDIFZ4WU4Y2lCpWCLDIvCxdPMnEiDVkypAfjXCjXD/HkonwNWS0fxvir&#10;iYJipFMtHrRizBno6iOFCux9EtT5xAGWGomAidtI4SuQ6o3IEX3svc7bBdotaeiTh0ho7d1ybKBz&#10;7IWCHzhK12ucGlvvJsI8dI7xY441CG3GziNkBeU657JQYB4LkN12mWv7tvu6Z9++W8/WDeVaMs0g&#10;2yAPDdQDajU/K/CFJ8y6KTM4kUgK3DLuAj+5hFVKoTlRMgfz/jG5t8dBQS0lK5zwlNp3C2YEJfKV&#10;whE67A0GfiWEy2D/hSee2dXMdjVqUZ4AsqSH+0zzcPT2TrbH3EB5jcto7LOiiimOuVPKnWkvJ67e&#10;PLjOuBiPgxmuAc3cRF1q7oN7oD2Dr9bXzOiG5g4H5BzabcCSB2yvbb2ngvHCQV6EUfBQ17g2T4Ar&#10;JPCoWXd+R+3eg9X9Uh79BgAA//8DAFBLAwQUAAYACAAAACEAgckknd0AAAAIAQAADwAAAGRycy9k&#10;b3ducmV2LnhtbEyPwU7DMBBE70j8g7VI3KiTECoa4lSoEkLiRukHuPE2DrXXId60KV+POcFtVrOa&#10;eVOvZ+/ECcfYB1KQLzIQSG0wPXUKdh8vd48gImsy2gVCBReMsG6ur2pdmXCmdzxtuRMphGKlFVjm&#10;oZIytha9joswICXvEEavOZ1jJ82ozyncO1lk2VJ63VNqsHrAjcX2uJ28gmnzmh/cYL9oOe0+v48X&#10;fguBlbq9mZ+fQDDO/PcMv/gJHZrEtA8TmSicgjSEFdznRQki2auHVQFir6Ask5BNLf8PaH4AAAD/&#10;/wMAUEsBAi0AFAAGAAgAAAAhALaDOJL+AAAA4QEAABMAAAAAAAAAAAAAAAAAAAAAAFtDb250ZW50&#10;X1R5cGVzXS54bWxQSwECLQAUAAYACAAAACEAOP0h/9YAAACUAQAACwAAAAAAAAAAAAAAAAAvAQAA&#10;X3JlbHMvLnJlbHNQSwECLQAUAAYACAAAACEAUavbNdsCAADcBQAADgAAAAAAAAAAAAAAAAAuAgAA&#10;ZHJzL2Uyb0RvYy54bWxQSwECLQAUAAYACAAAACEAgckknd0AAAAIAQAADwAAAAAAAAAAAAAAAAA1&#10;BQAAZHJzL2Rvd25yZXYueG1sUEsFBgAAAAAEAAQA8wAAAD8GAAAAAA==&#10;" filled="f" strokecolor="#d99594 [1941]" strokeweight="2pt">
                <v:path arrowok="t"/>
                <v:textbox>
                  <w:txbxContent>
                    <w:p w14:paraId="71C804C7" w14:textId="77777777" w:rsidR="002E2155" w:rsidRDefault="002E2155" w:rsidP="00A3797F">
                      <w:pPr>
                        <w:jc w:val="center"/>
                        <w:rPr>
                          <w:rFonts w:ascii="Times New Roman" w:hAnsi="Times New Roman"/>
                          <w:i/>
                          <w:iCs/>
                          <w:sz w:val="24"/>
                          <w:szCs w:val="24"/>
                        </w:rPr>
                      </w:pPr>
                    </w:p>
                    <w:p w14:paraId="216C3A22" w14:textId="77777777" w:rsidR="002E2155" w:rsidRDefault="002E2155" w:rsidP="00A3797F">
                      <w:pPr>
                        <w:jc w:val="center"/>
                        <w:rPr>
                          <w:rFonts w:ascii="Times New Roman" w:hAnsi="Times New Roman"/>
                          <w:i/>
                          <w:iCs/>
                          <w:sz w:val="24"/>
                          <w:szCs w:val="24"/>
                        </w:rPr>
                      </w:pPr>
                    </w:p>
                    <w:p w14:paraId="4FFEFD4C" w14:textId="77777777" w:rsidR="002E2155" w:rsidRDefault="002E2155" w:rsidP="00A3797F">
                      <w:pPr>
                        <w:rPr>
                          <w:rFonts w:ascii="Times New Roman" w:hAnsi="Times New Roman"/>
                          <w:i/>
                          <w:iCs/>
                          <w:sz w:val="24"/>
                          <w:szCs w:val="24"/>
                        </w:rPr>
                      </w:pPr>
                    </w:p>
                    <w:p w14:paraId="04482960" w14:textId="77777777" w:rsidR="002E2155" w:rsidRDefault="002E2155" w:rsidP="00A3797F">
                      <w:r w:rsidRPr="00B413E6">
                        <w:rPr>
                          <w:rFonts w:ascii="Times New Roman" w:hAnsi="Times New Roman"/>
                          <w:i/>
                          <w:iCs/>
                          <w:sz w:val="24"/>
                          <w:szCs w:val="24"/>
                        </w:rPr>
                        <w:t xml:space="preserve">бюджеты </w:t>
                      </w:r>
                      <w:r>
                        <w:rPr>
                          <w:rFonts w:ascii="Times New Roman" w:hAnsi="Times New Roman"/>
                          <w:i/>
                          <w:iCs/>
                          <w:sz w:val="24"/>
                          <w:szCs w:val="24"/>
                        </w:rPr>
                        <w:t>первого</w:t>
                      </w:r>
                      <w:r w:rsidRPr="00B413E6">
                        <w:rPr>
                          <w:rFonts w:ascii="Times New Roman" w:hAnsi="Times New Roman"/>
                          <w:i/>
                          <w:iCs/>
                          <w:sz w:val="24"/>
                          <w:szCs w:val="24"/>
                        </w:rPr>
                        <w:t xml:space="preserve"> уровня</w:t>
                      </w:r>
                    </w:p>
                  </w:txbxContent>
                </v:textbox>
                <w10:wrap anchorx="margin"/>
              </v:rect>
            </w:pict>
          </mc:Fallback>
        </mc:AlternateContent>
      </w:r>
      <w:r>
        <w:rPr>
          <w:i/>
          <w:iCs/>
          <w:noProof/>
          <w:sz w:val="32"/>
          <w:szCs w:val="32"/>
          <w:lang w:eastAsia="ru-RU"/>
        </w:rPr>
        <mc:AlternateContent>
          <mc:Choice Requires="wps">
            <w:drawing>
              <wp:anchor distT="0" distB="0" distL="114300" distR="114300" simplePos="0" relativeHeight="251572736" behindDoc="0" locked="0" layoutInCell="1" allowOverlap="1" wp14:anchorId="750687FC" wp14:editId="2BE84864">
                <wp:simplePos x="0" y="0"/>
                <wp:positionH relativeFrom="margin">
                  <wp:posOffset>-3810</wp:posOffset>
                </wp:positionH>
                <wp:positionV relativeFrom="paragraph">
                  <wp:posOffset>546100</wp:posOffset>
                </wp:positionV>
                <wp:extent cx="6090920" cy="648970"/>
                <wp:effectExtent l="0" t="0" r="5080" b="0"/>
                <wp:wrapNone/>
                <wp:docPr id="513" name="Прямоугольник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648970"/>
                        </a:xfrm>
                        <a:prstGeom prst="rect">
                          <a:avLst/>
                        </a:prstGeom>
                        <a:noFill/>
                        <a:ln>
                          <a:solidFill>
                            <a:srgbClr val="00B050"/>
                          </a:solidFill>
                        </a:ln>
                      </wps:spPr>
                      <wps:style>
                        <a:lnRef idx="2">
                          <a:schemeClr val="accent6"/>
                        </a:lnRef>
                        <a:fillRef idx="1">
                          <a:schemeClr val="lt1"/>
                        </a:fillRef>
                        <a:effectRef idx="0">
                          <a:schemeClr val="accent6"/>
                        </a:effectRef>
                        <a:fontRef idx="minor">
                          <a:schemeClr val="dk1"/>
                        </a:fontRef>
                      </wps:style>
                      <wps:txbx>
                        <w:txbxContent>
                          <w:p w14:paraId="3264C5E7" w14:textId="77777777" w:rsidR="002E2155" w:rsidRDefault="002E2155" w:rsidP="00A3797F">
                            <w:pPr>
                              <w:rPr>
                                <w:rFonts w:ascii="Times New Roman" w:hAnsi="Times New Roman"/>
                                <w:i/>
                                <w:iCs/>
                                <w:sz w:val="24"/>
                                <w:szCs w:val="24"/>
                              </w:rPr>
                            </w:pPr>
                            <w:r w:rsidRPr="00B413E6">
                              <w:rPr>
                                <w:rFonts w:ascii="Times New Roman" w:hAnsi="Times New Roman"/>
                                <w:i/>
                                <w:iCs/>
                                <w:sz w:val="24"/>
                                <w:szCs w:val="24"/>
                              </w:rPr>
                              <w:t xml:space="preserve">бюджеты </w:t>
                            </w:r>
                          </w:p>
                          <w:p w14:paraId="5F090BC1" w14:textId="77777777" w:rsidR="002E2155" w:rsidRPr="00B413E6" w:rsidRDefault="002E2155" w:rsidP="00A3797F">
                            <w:pPr>
                              <w:rPr>
                                <w:rFonts w:ascii="Times New Roman" w:hAnsi="Times New Roman"/>
                                <w:i/>
                                <w:iCs/>
                                <w:sz w:val="24"/>
                                <w:szCs w:val="24"/>
                              </w:rPr>
                            </w:pPr>
                            <w:r>
                              <w:rPr>
                                <w:rFonts w:ascii="Times New Roman" w:hAnsi="Times New Roman"/>
                                <w:i/>
                                <w:iCs/>
                                <w:sz w:val="24"/>
                                <w:szCs w:val="24"/>
                              </w:rPr>
                              <w:t xml:space="preserve">областного </w:t>
                            </w:r>
                            <w:r w:rsidRPr="00B413E6">
                              <w:rPr>
                                <w:rFonts w:ascii="Times New Roman" w:hAnsi="Times New Roman"/>
                                <w:i/>
                                <w:iCs/>
                                <w:sz w:val="24"/>
                                <w:szCs w:val="24"/>
                              </w:rPr>
                              <w:t>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50687FC" id="Прямоугольник 34" o:spid="_x0000_s1161" style="position:absolute;left:0;text-align:left;margin-left:-.3pt;margin-top:43pt;width:479.6pt;height:51.1pt;z-index:2515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5OwwIAAJ4FAAAOAAAAZHJzL2Uyb0RvYy54bWysVEtu2zAQ3RfoHQjuG0mO48ZC5MBNkKKA&#10;kQRNiqxpirKFUCRL0pbcVYFuC/QIPUQ3RT85g3yjDqlPPvWq6IYgOfPm+2aOjquCozXTJpciwdFe&#10;iBETVKa5WCT43fXZi0OMjCUiJVwKluANM/h48vzZUaliNpBLyVOmERgRJi5VgpfWqjgIDF2ygpg9&#10;qZgAYSZ1QSw89SJINSnBesGDQRiOglLqVGlJmTHwe9oI8cTbzzJG7UWWGWYRTzDEZv2p/Tl3ZzA5&#10;IvFCE7XMaRsG+YcoCpILcNqbOiWWoJXO/zJV5FRLIzO7R2URyCzLKfM5QDZR+CSbqyVRzOcCxTGq&#10;L5P5f2bp+fpSozxN8EG0j5EgBTSp/rr9uP1S/6rvtp/qb/Vd/XP7uf5df69/oP2hK1mpTAzIK3Wp&#10;XdJGzSS9NSAIHkncw7Q6VaYLpwspo8rXf9PXn1UWUfgcheNwPIA2UZCNhofjl75BAYk7tNLGvmay&#10;QO6SYA399WUn65mxzj+JOxXnTMiznHPfYy58pJLnqfvzD72Yn3CN1sSRI3wVHnTuzL0aWHRQn1iT&#10;i8/KbjhzNrh4yzKoH0Q/8JF45rLeLKGUCTtyRfOWQNvBMgihB0a7gNxGLajVdTDmGd0Dw13Axx57&#10;hPcqhe3BRS6k3mUgve09N/pd9k3OLn1bzauGNIOODnOZboBJWjYjZhQ9y6FHM2LsJdEwU9BW2BP2&#10;Ao6MyzLBsr1htJT6w65/pw9UBylGJcxogs37FdEMI/5GwBCMo+HQDbV/DA9eOuroh5L5Q4lYFScS&#10;Oh3BRlLUX52+5d0107K4gXUydV5BRAQF3wmmVnePE9vsDlhIlE2nXg0GWRE7E1eKOuOu0I6D19UN&#10;0aolqgWKn8tunkn8hK+NrkMKOV1ZmeWezK7UTV3bFsAS8DxqF5bbMg/fXut+rU7+AAAA//8DAFBL&#10;AwQUAAYACAAAACEAdD9nhN0AAAAIAQAADwAAAGRycy9kb3ducmV2LnhtbEyPwU7DMBBE70j8g7VI&#10;3FqnFUQmxKlCJciBCw39ADdekoh4HcVum/L1LCd63J3RzJt8M7tBnHAKvScNq2UCAqnxtqdWw/7z&#10;daFAhGjImsETarhggE1xe5ObzPoz7fBUx1ZwCIXMaOhiHDMpQ9OhM2HpRyTWvvzkTORzaqWdzJnD&#10;3SDXSZJKZ3rihs6MuO2w+a6PTkO5+6ke3l/e5suqrLcV96j9R6X1/d1cPoOIOMd/M/zhMzoUzHTw&#10;R7JBDBoWKRs1qJQXsfz0qPhxYJ9Sa5BFLq8HFL8AAAD//wMAUEsBAi0AFAAGAAgAAAAhALaDOJL+&#10;AAAA4QEAABMAAAAAAAAAAAAAAAAAAAAAAFtDb250ZW50X1R5cGVzXS54bWxQSwECLQAUAAYACAAA&#10;ACEAOP0h/9YAAACUAQAACwAAAAAAAAAAAAAAAAAvAQAAX3JlbHMvLnJlbHNQSwECLQAUAAYACAAA&#10;ACEADWWOTsMCAACeBQAADgAAAAAAAAAAAAAAAAAuAgAAZHJzL2Uyb0RvYy54bWxQSwECLQAUAAYA&#10;CAAAACEAdD9nhN0AAAAIAQAADwAAAAAAAAAAAAAAAAAdBQAAZHJzL2Rvd25yZXYueG1sUEsFBgAA&#10;AAAEAAQA8wAAACcGAAAAAA==&#10;" filled="f" strokecolor="#00b050" strokeweight="2pt">
                <v:path arrowok="t"/>
                <v:textbox>
                  <w:txbxContent>
                    <w:p w14:paraId="3264C5E7" w14:textId="77777777" w:rsidR="002E2155" w:rsidRDefault="002E2155" w:rsidP="00A3797F">
                      <w:pPr>
                        <w:rPr>
                          <w:rFonts w:ascii="Times New Roman" w:hAnsi="Times New Roman"/>
                          <w:i/>
                          <w:iCs/>
                          <w:sz w:val="24"/>
                          <w:szCs w:val="24"/>
                        </w:rPr>
                      </w:pPr>
                      <w:r w:rsidRPr="00B413E6">
                        <w:rPr>
                          <w:rFonts w:ascii="Times New Roman" w:hAnsi="Times New Roman"/>
                          <w:i/>
                          <w:iCs/>
                          <w:sz w:val="24"/>
                          <w:szCs w:val="24"/>
                        </w:rPr>
                        <w:t xml:space="preserve">бюджеты </w:t>
                      </w:r>
                    </w:p>
                    <w:p w14:paraId="5F090BC1" w14:textId="77777777" w:rsidR="002E2155" w:rsidRPr="00B413E6" w:rsidRDefault="002E2155" w:rsidP="00A3797F">
                      <w:pPr>
                        <w:rPr>
                          <w:rFonts w:ascii="Times New Roman" w:hAnsi="Times New Roman"/>
                          <w:i/>
                          <w:iCs/>
                          <w:sz w:val="24"/>
                          <w:szCs w:val="24"/>
                        </w:rPr>
                      </w:pPr>
                      <w:r>
                        <w:rPr>
                          <w:rFonts w:ascii="Times New Roman" w:hAnsi="Times New Roman"/>
                          <w:i/>
                          <w:iCs/>
                          <w:sz w:val="24"/>
                          <w:szCs w:val="24"/>
                        </w:rPr>
                        <w:t xml:space="preserve">областного </w:t>
                      </w:r>
                      <w:r w:rsidRPr="00B413E6">
                        <w:rPr>
                          <w:rFonts w:ascii="Times New Roman" w:hAnsi="Times New Roman"/>
                          <w:i/>
                          <w:iCs/>
                          <w:sz w:val="24"/>
                          <w:szCs w:val="24"/>
                        </w:rPr>
                        <w:t>уровня</w:t>
                      </w:r>
                    </w:p>
                  </w:txbxContent>
                </v:textbox>
                <w10:wrap anchorx="margin"/>
              </v:rect>
            </w:pict>
          </mc:Fallback>
        </mc:AlternateContent>
      </w:r>
      <w:r>
        <w:rPr>
          <w:i/>
          <w:iCs/>
          <w:noProof/>
          <w:sz w:val="32"/>
          <w:szCs w:val="32"/>
          <w:lang w:eastAsia="ru-RU"/>
        </w:rPr>
        <mc:AlternateContent>
          <mc:Choice Requires="wps">
            <w:drawing>
              <wp:anchor distT="0" distB="0" distL="114300" distR="114300" simplePos="0" relativeHeight="251569664" behindDoc="0" locked="0" layoutInCell="1" allowOverlap="1" wp14:anchorId="169BB8DF" wp14:editId="6D983432">
                <wp:simplePos x="0" y="0"/>
                <wp:positionH relativeFrom="margin">
                  <wp:align>left</wp:align>
                </wp:positionH>
                <wp:positionV relativeFrom="paragraph">
                  <wp:posOffset>1221740</wp:posOffset>
                </wp:positionV>
                <wp:extent cx="6090920" cy="700405"/>
                <wp:effectExtent l="0" t="0" r="5080" b="4445"/>
                <wp:wrapNone/>
                <wp:docPr id="514" name="Прямоугольник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700405"/>
                        </a:xfrm>
                        <a:prstGeom prst="rect">
                          <a:avLst/>
                        </a:prstGeom>
                        <a:noFill/>
                        <a:ln>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D2232D2" w14:textId="77777777" w:rsidR="002E2155" w:rsidRPr="00B413E6" w:rsidRDefault="002E2155" w:rsidP="00A3797F">
                            <w:pPr>
                              <w:rPr>
                                <w:rFonts w:ascii="Times New Roman" w:hAnsi="Times New Roman"/>
                                <w:i/>
                                <w:iCs/>
                                <w:sz w:val="24"/>
                                <w:szCs w:val="24"/>
                              </w:rPr>
                            </w:pPr>
                            <w:r w:rsidRPr="00B413E6">
                              <w:rPr>
                                <w:rFonts w:ascii="Times New Roman" w:hAnsi="Times New Roman"/>
                                <w:i/>
                                <w:iCs/>
                                <w:sz w:val="24"/>
                                <w:szCs w:val="24"/>
                              </w:rPr>
                              <w:t>бюджеты базового уровня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69BB8DF" id="Прямоугольник 33" o:spid="_x0000_s1162" style="position:absolute;left:0;text-align:left;margin-left:0;margin-top:96.2pt;width:479.6pt;height:55.15pt;z-index:25156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tFt0AIAAMUFAAAOAAAAZHJzL2Uyb0RvYy54bWysVM1u1DAQviPxDpbvNMl2t6VRs9WqVRHS&#10;Qita1LPXcbpRHY+xvX+ckLgi8Qg8BBfET58h+0aMnWy6lD0hLpY9/9/4mzk+WVaSzIWxJaiMJnsx&#10;JUJxyEt1m9G31+fPnlNiHVM5k6BERlfC0pPh0yfHC52KHkxB5sIQDKJsutAZnTqn0yiyfCoqZvdA&#10;C4XKAkzFHD7NbZQbtsDolYx6cXwQLcDk2gAX1qL0rFHSYYhfFIK7i6KwwhGZUazNhdOEc+LPaHjM&#10;0lvD9LTkbRnsH6qoWKkwaRfqjDlGZqb8K1RVcgMWCrfHoYqgKEouAgZEk8SP0FxNmRYBCzbH6q5N&#10;9v+F5a/nl4aUeUYHSZ8SxSr8pPrL+sP6c/2zvl9/rL/W9/WP9af6V/2t/k72933LFtqm6HmlL40H&#10;bfUY+J1FRfSHxj9sa7MsTOVtETJZhv6vuv6LpSMchQfxUXzUw2/iqDuM43488Nkilm68tbHuhYCK&#10;+EtGDf5vaDubj61rTDcmPpmC81JKlLNUqlApyDL3svDwJBOn0pA5Q3owzoVygxBPzqpXkDfyw0Ec&#10;B6JgHYGX3iVUZR+ioc5nCPgbyAG8W0nRZH8jCmwzguyFBF2g7dwHLVqp0Nq7FVhp55jscpQuaZ1a&#10;W+8mAvE7x3iXY4N2k7HzCFlBuc65KhWYXQHyuy5zY79B32D28N1ysmy41bFmAvkKCWegmUSr+XmJ&#10;Xzlm1l0yg6OHv4/rxF3gUUhYZBTaGyVTMO93yb09TgRqKVngKGfUvpsxIyiRLxXOylHS7/vZD4/+&#10;4NAzzGxrJtsaNatOAemQ4OLSPFy9vZOba2GgusGtM/JZUcUUx9wZ5c5sHqeuWTG4t7gYjYIZzrtm&#10;bqyuNPfBfaM9Va+XN8zols8OJ+E1bMaepY9o3dh6TwWjmYOiDJz3rW762n4B7orAz3av+WW0/Q5W&#10;D9t3+BsAAP//AwBQSwMEFAAGAAgAAAAhADza2JzcAAAACAEAAA8AAABkcnMvZG93bnJldi54bWxM&#10;j81OwzAQhO9IvIO1SFwQdRp+E+JUCNQrFaUS1228JBH2OsRuGt6e5QTH2VnNfFOtZu/URGPsAxtY&#10;LjJQxE2wPbcGdm/ry3tQMSFbdIHJwDdFWNWnJxWWNhz5laZtapWEcCzRQJfSUGodm448xkUYiMX7&#10;CKPHJHJstR3xKOHe6TzLbrXHnqWhw4GeOmo+twdvYNO8XNj3qZu4XbqvNWJ63s2FMedn8+MDqERz&#10;+nuGX3xBh1qY9uHANipnQIYkuRb5NSixi5siB7U3cJXld6DrSv8fUP8AAAD//wMAUEsBAi0AFAAG&#10;AAgAAAAhALaDOJL+AAAA4QEAABMAAAAAAAAAAAAAAAAAAAAAAFtDb250ZW50X1R5cGVzXS54bWxQ&#10;SwECLQAUAAYACAAAACEAOP0h/9YAAACUAQAACwAAAAAAAAAAAAAAAAAvAQAAX3JlbHMvLnJlbHNQ&#10;SwECLQAUAAYACAAAACEAoObRbdACAADFBQAADgAAAAAAAAAAAAAAAAAuAgAAZHJzL2Uyb0RvYy54&#10;bWxQSwECLQAUAAYACAAAACEAPNrYnNwAAAAIAQAADwAAAAAAAAAAAAAAAAAqBQAAZHJzL2Rvd25y&#10;ZXYueG1sUEsFBgAAAAAEAAQA8wAAADMGAAAAAA==&#10;" filled="f" strokecolor="#31849b [2408]" strokeweight="2pt">
                <v:path arrowok="t"/>
                <v:textbox>
                  <w:txbxContent>
                    <w:p w14:paraId="2D2232D2" w14:textId="77777777" w:rsidR="002E2155" w:rsidRPr="00B413E6" w:rsidRDefault="002E2155" w:rsidP="00A3797F">
                      <w:pPr>
                        <w:rPr>
                          <w:rFonts w:ascii="Times New Roman" w:hAnsi="Times New Roman"/>
                          <w:i/>
                          <w:iCs/>
                          <w:sz w:val="24"/>
                          <w:szCs w:val="24"/>
                        </w:rPr>
                      </w:pPr>
                      <w:r w:rsidRPr="00B413E6">
                        <w:rPr>
                          <w:rFonts w:ascii="Times New Roman" w:hAnsi="Times New Roman"/>
                          <w:i/>
                          <w:iCs/>
                          <w:sz w:val="24"/>
                          <w:szCs w:val="24"/>
                        </w:rPr>
                        <w:t>бюджеты базового уровня</w:t>
                      </w:r>
                    </w:p>
                  </w:txbxContent>
                </v:textbox>
                <w10:wrap anchorx="margin"/>
              </v:rect>
            </w:pict>
          </mc:Fallback>
        </mc:AlternateContent>
      </w:r>
      <w:r w:rsidR="00A3797F" w:rsidRPr="00A31D64">
        <w:rPr>
          <w:i/>
          <w:iCs/>
          <w:noProof/>
          <w:sz w:val="32"/>
          <w:szCs w:val="32"/>
          <w:lang w:eastAsia="ru-RU"/>
        </w:rPr>
        <w:drawing>
          <wp:inline distT="0" distB="0" distL="0" distR="0" wp14:anchorId="6F101342" wp14:editId="56BFB96B">
            <wp:extent cx="5486400" cy="2691161"/>
            <wp:effectExtent l="0" t="0" r="19050" b="0"/>
            <wp:docPr id="543" name="Схема 5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45FCF1E6" w14:textId="77777777" w:rsidR="00A3797F" w:rsidRDefault="00A3797F" w:rsidP="004D35CA">
      <w:pPr>
        <w:jc w:val="center"/>
        <w:rPr>
          <w:rFonts w:ascii="Times New Roman" w:hAnsi="Times New Roman"/>
          <w:i/>
          <w:iCs/>
          <w:sz w:val="28"/>
          <w:szCs w:val="28"/>
        </w:rPr>
      </w:pPr>
    </w:p>
    <w:p w14:paraId="13D8D807" w14:textId="77777777" w:rsidR="00A3797F" w:rsidRPr="00214147" w:rsidRDefault="000C64CB" w:rsidP="004D35CA">
      <w:pPr>
        <w:jc w:val="center"/>
        <w:rPr>
          <w:rFonts w:ascii="Times New Roman" w:hAnsi="Times New Roman"/>
          <w:i/>
          <w:iCs/>
          <w:sz w:val="24"/>
          <w:szCs w:val="24"/>
        </w:rPr>
      </w:pPr>
      <w:r>
        <w:rPr>
          <w:rFonts w:ascii="Times New Roman" w:hAnsi="Times New Roman"/>
          <w:i/>
          <w:iCs/>
          <w:sz w:val="24"/>
          <w:szCs w:val="24"/>
        </w:rPr>
        <w:t xml:space="preserve">Рисунок 1.3.5 – </w:t>
      </w:r>
      <w:r w:rsidR="00A3797F" w:rsidRPr="00214147">
        <w:rPr>
          <w:rFonts w:ascii="Times New Roman" w:hAnsi="Times New Roman"/>
          <w:i/>
          <w:iCs/>
          <w:sz w:val="24"/>
          <w:szCs w:val="24"/>
        </w:rPr>
        <w:t>Структура бюджетной системы Республики Беларусь</w:t>
      </w:r>
    </w:p>
    <w:p w14:paraId="00E4455C" w14:textId="77777777" w:rsidR="00A3797F" w:rsidRPr="00A31D64" w:rsidRDefault="00A3797F" w:rsidP="004D35CA">
      <w:pPr>
        <w:pStyle w:val="af"/>
      </w:pPr>
    </w:p>
    <w:p w14:paraId="50459278" w14:textId="77777777" w:rsidR="00A3797F" w:rsidRPr="00A31D64" w:rsidRDefault="00A3797F" w:rsidP="004D35CA">
      <w:pPr>
        <w:pStyle w:val="af"/>
        <w:rPr>
          <w:i/>
          <w:iCs/>
          <w:sz w:val="32"/>
          <w:szCs w:val="32"/>
        </w:rPr>
      </w:pPr>
      <w:r w:rsidRPr="00A31D64">
        <w:rPr>
          <w:shd w:val="clear" w:color="auto" w:fill="FFFFFF"/>
        </w:rPr>
        <w:t>Правила формирования бюджетных проектов описаны в Главах 16 и17 Особенной части Бюджетного кодекса. В этом же разделе размешены требования к процедуре утверждения бюджета.</w:t>
      </w:r>
    </w:p>
    <w:p w14:paraId="1810DA57" w14:textId="77777777" w:rsidR="00A3797F" w:rsidRPr="00A31D64" w:rsidRDefault="00A3797F" w:rsidP="004D35CA">
      <w:pPr>
        <w:pStyle w:val="af"/>
      </w:pPr>
      <w:r w:rsidRPr="00A31D64">
        <w:t xml:space="preserve">Формирование доходной и расходной части бюджета </w:t>
      </w:r>
      <w:r>
        <w:t xml:space="preserve">государства </w:t>
      </w:r>
      <w:r w:rsidRPr="00A31D64">
        <w:t xml:space="preserve">закрепляется в рамках </w:t>
      </w:r>
      <w:r w:rsidRPr="00863BDB">
        <w:rPr>
          <w:b/>
          <w:bCs/>
        </w:rPr>
        <w:t>Законов Республики Беларусь о</w:t>
      </w:r>
      <w:r>
        <w:rPr>
          <w:b/>
          <w:bCs/>
        </w:rPr>
        <w:t xml:space="preserve"> республиканском</w:t>
      </w:r>
      <w:r w:rsidRPr="00863BDB">
        <w:rPr>
          <w:b/>
          <w:bCs/>
        </w:rPr>
        <w:t xml:space="preserve"> бюджете</w:t>
      </w:r>
      <w:r w:rsidRPr="00A31D64">
        <w:t xml:space="preserve"> на очередной финансовый год</w:t>
      </w:r>
      <w:r>
        <w:t xml:space="preserve"> (публикуется ежегодно в открытой печати)</w:t>
      </w:r>
      <w:r w:rsidRPr="00A31D64">
        <w:t xml:space="preserve"> и Постановлений Совета Министров Республики Беларусь о мерах по их реализации</w:t>
      </w:r>
      <w:r>
        <w:rPr>
          <w:rStyle w:val="aff1"/>
        </w:rPr>
        <w:footnoteReference w:id="26"/>
      </w:r>
      <w:r>
        <w:t>.</w:t>
      </w:r>
    </w:p>
    <w:p w14:paraId="59950B41" w14:textId="77777777" w:rsidR="00A3797F" w:rsidRPr="00A31D64" w:rsidRDefault="00A3797F" w:rsidP="004D35CA">
      <w:pPr>
        <w:pStyle w:val="af"/>
      </w:pPr>
      <w:r w:rsidRPr="00A31D64">
        <w:t xml:space="preserve">Местные бюджеты закрепляются в </w:t>
      </w:r>
      <w:r w:rsidRPr="00162BCB">
        <w:rPr>
          <w:b/>
          <w:bCs/>
        </w:rPr>
        <w:t>Решениях местных Советов депутатов и исполнительных комитетов</w:t>
      </w:r>
      <w:r w:rsidRPr="00A31D64">
        <w:t>.</w:t>
      </w:r>
    </w:p>
    <w:p w14:paraId="45DD99AD" w14:textId="77777777" w:rsidR="00A3797F" w:rsidRDefault="00A3797F" w:rsidP="004D35CA">
      <w:pPr>
        <w:pStyle w:val="af"/>
      </w:pPr>
    </w:p>
    <w:p w14:paraId="615D4C40" w14:textId="77777777" w:rsidR="00A3797F" w:rsidRPr="00185FC3" w:rsidRDefault="00A3797F" w:rsidP="004D35CA">
      <w:pPr>
        <w:pStyle w:val="af1"/>
      </w:pPr>
      <w:r w:rsidRPr="00185FC3">
        <w:t>Ст. 2 Бюджетного кодекса Республики Беларусь</w:t>
      </w:r>
      <w:r w:rsidRPr="000C64CB">
        <w:rPr>
          <w:rStyle w:val="aff1"/>
          <w:iCs/>
          <w:szCs w:val="28"/>
        </w:rPr>
        <w:footnoteReference w:id="27"/>
      </w:r>
      <w:r w:rsidR="000C64CB" w:rsidRPr="000C64CB">
        <w:t>.</w:t>
      </w:r>
    </w:p>
    <w:p w14:paraId="53431B40" w14:textId="77777777" w:rsidR="00A3797F" w:rsidRPr="00185FC3" w:rsidRDefault="00A3797F" w:rsidP="004D35CA">
      <w:pPr>
        <w:pStyle w:val="af1"/>
      </w:pPr>
      <w:r w:rsidRPr="00185FC3">
        <w:rPr>
          <w:b/>
          <w:bCs/>
        </w:rPr>
        <w:t>Бюджетная классификация Республики Беларусь</w:t>
      </w:r>
      <w:r w:rsidRPr="00185FC3">
        <w:t xml:space="preserve"> – систематизированная группировка доходов и расходов бюджета, источников финансирования дефицита (направлений использования профицита) бюджета, видов государственного долга Республики Беларусь, обеспечивающая республиканскую и международную сопоставимость показателей.</w:t>
      </w:r>
    </w:p>
    <w:p w14:paraId="50794496" w14:textId="77777777" w:rsidR="00A3797F" w:rsidRPr="00185FC3" w:rsidRDefault="00A3797F" w:rsidP="004D35CA">
      <w:pPr>
        <w:pStyle w:val="af1"/>
        <w:rPr>
          <w:bdr w:val="none" w:sz="0" w:space="0" w:color="auto" w:frame="1"/>
        </w:rPr>
      </w:pPr>
      <w:r w:rsidRPr="00185FC3">
        <w:rPr>
          <w:b/>
          <w:bCs/>
        </w:rPr>
        <w:t>Доходы бюджета</w:t>
      </w:r>
      <w:r w:rsidRPr="00185FC3">
        <w:t xml:space="preserve"> – поступающие в бюджет денежные средства;</w:t>
      </w:r>
    </w:p>
    <w:p w14:paraId="5748FC44" w14:textId="77777777" w:rsidR="00A3797F" w:rsidRPr="00185FC3" w:rsidRDefault="00A3797F" w:rsidP="004D35CA">
      <w:pPr>
        <w:pStyle w:val="af1"/>
        <w:rPr>
          <w:bdr w:val="none" w:sz="0" w:space="0" w:color="auto" w:frame="1"/>
        </w:rPr>
      </w:pPr>
      <w:r w:rsidRPr="00185FC3">
        <w:rPr>
          <w:b/>
          <w:bCs/>
        </w:rPr>
        <w:lastRenderedPageBreak/>
        <w:t>Расходы бюджета</w:t>
      </w:r>
      <w:r w:rsidRPr="00185FC3">
        <w:t xml:space="preserve"> – денежные средства, направляемые на финансовое обеспечение задач и функций государства;</w:t>
      </w:r>
    </w:p>
    <w:p w14:paraId="2602AB60" w14:textId="77777777" w:rsidR="00A3797F" w:rsidRPr="00185FC3" w:rsidRDefault="00A3797F" w:rsidP="004D35CA">
      <w:pPr>
        <w:pStyle w:val="af1"/>
        <w:rPr>
          <w:bdr w:val="none" w:sz="0" w:space="0" w:color="auto" w:frame="1"/>
        </w:rPr>
      </w:pPr>
      <w:r w:rsidRPr="00185FC3">
        <w:rPr>
          <w:b/>
          <w:bCs/>
          <w:bdr w:val="none" w:sz="0" w:space="0" w:color="auto" w:frame="1"/>
        </w:rPr>
        <w:t>Дефицит бюджета</w:t>
      </w:r>
      <w:r w:rsidRPr="00185FC3">
        <w:rPr>
          <w:bdr w:val="none" w:sz="0" w:space="0" w:color="auto" w:frame="1"/>
        </w:rPr>
        <w:t xml:space="preserve"> – превышение расходов бюджета над его доходами;</w:t>
      </w:r>
    </w:p>
    <w:p w14:paraId="4F754037" w14:textId="77777777" w:rsidR="00A3797F" w:rsidRPr="00185FC3" w:rsidRDefault="00A3797F" w:rsidP="004D35CA">
      <w:pPr>
        <w:pStyle w:val="af1"/>
        <w:rPr>
          <w:szCs w:val="32"/>
        </w:rPr>
      </w:pPr>
      <w:r w:rsidRPr="00185FC3">
        <w:rPr>
          <w:b/>
          <w:bCs/>
          <w:bdr w:val="none" w:sz="0" w:space="0" w:color="auto" w:frame="1"/>
        </w:rPr>
        <w:t>Профицит бюджета</w:t>
      </w:r>
      <w:r w:rsidRPr="00185FC3">
        <w:rPr>
          <w:bdr w:val="none" w:sz="0" w:space="0" w:color="auto" w:frame="1"/>
        </w:rPr>
        <w:t xml:space="preserve"> – превышение доходов бюджета над его расходами</w:t>
      </w:r>
    </w:p>
    <w:p w14:paraId="602D5C9D" w14:textId="77777777" w:rsidR="00A3797F" w:rsidRPr="00385B0E" w:rsidRDefault="00A3797F" w:rsidP="004D35CA">
      <w:pPr>
        <w:pStyle w:val="af"/>
      </w:pPr>
    </w:p>
    <w:p w14:paraId="4746DCAF" w14:textId="77777777" w:rsidR="00A3797F" w:rsidRPr="00A31D64" w:rsidRDefault="00A3797F" w:rsidP="004D35CA">
      <w:pPr>
        <w:pStyle w:val="af"/>
      </w:pPr>
      <w:r w:rsidRPr="00A31D64">
        <w:t xml:space="preserve">Доходы государственного бюджета разделены на две категории: </w:t>
      </w:r>
    </w:p>
    <w:p w14:paraId="048D03C3" w14:textId="77777777" w:rsidR="00A3797F" w:rsidRPr="00A31D64" w:rsidRDefault="000C64CB" w:rsidP="004D35CA">
      <w:pPr>
        <w:pStyle w:val="af"/>
      </w:pPr>
      <w:r>
        <w:rPr>
          <w:rStyle w:val="word-wrapper"/>
        </w:rPr>
        <w:t>– </w:t>
      </w:r>
      <w:r w:rsidR="00A3797F" w:rsidRPr="00A31D64">
        <w:t>налоговые (республиканские налоги, сборы (пошлины), местные налоги и сборы, другие налоговые доходы; пени, начисленные за несвоевременную уплату налогов, сборов (пошлин); проценты за пользование отсрочкой и рассрочкой уплаты налогов, сборов, таможенных платежей и пени, налоговым кредитом);</w:t>
      </w:r>
    </w:p>
    <w:p w14:paraId="30D60FAE" w14:textId="77777777" w:rsidR="00A3797F" w:rsidRDefault="000C64CB" w:rsidP="004D35CA">
      <w:pPr>
        <w:pStyle w:val="af"/>
      </w:pPr>
      <w:r>
        <w:rPr>
          <w:rStyle w:val="word-wrapper"/>
        </w:rPr>
        <w:t>– </w:t>
      </w:r>
      <w:r w:rsidR="00A3797F" w:rsidRPr="00A31D64">
        <w:t>неналоговые (доходы от использования имущества, находящегося в государственной собственности; штрафы; другие неналоговые доходы).</w:t>
      </w:r>
    </w:p>
    <w:p w14:paraId="1F2456C3" w14:textId="77777777" w:rsidR="00A3797F" w:rsidRDefault="00A3797F" w:rsidP="004D35CA">
      <w:pPr>
        <w:pStyle w:val="af"/>
      </w:pPr>
    </w:p>
    <w:p w14:paraId="5021346E" w14:textId="77777777" w:rsidR="00A3797F" w:rsidRPr="000C64CB" w:rsidRDefault="00A3797F" w:rsidP="004D35CA">
      <w:pPr>
        <w:pStyle w:val="af1"/>
      </w:pPr>
      <w:r w:rsidRPr="00185FC3">
        <w:t>Ст. 6 Налогового Кодекса РБ</w:t>
      </w:r>
      <w:r w:rsidRPr="000C64CB">
        <w:rPr>
          <w:rStyle w:val="aff1"/>
          <w:bCs/>
          <w:szCs w:val="32"/>
        </w:rPr>
        <w:footnoteReference w:id="28"/>
      </w:r>
    </w:p>
    <w:p w14:paraId="24E545A4" w14:textId="77777777" w:rsidR="00A3797F" w:rsidRPr="00185FC3" w:rsidRDefault="00A3797F" w:rsidP="004D35CA">
      <w:pPr>
        <w:pStyle w:val="af1"/>
      </w:pPr>
      <w:r w:rsidRPr="00185FC3">
        <w:t xml:space="preserve">Налог </w:t>
      </w:r>
      <w:r w:rsidR="000C64CB">
        <w:t>–</w:t>
      </w:r>
      <w:r w:rsidRPr="00185FC3">
        <w:t xml:space="preserve"> обязательный индивидуальный безвозмездный платеж, взимаемый с организаций и физических лиц в форме отчуждения принадлежащих им на праве собственности, хозяйственного ведения или оперативного управления денежных средств в республиканский и (или) местные бюджеты.</w:t>
      </w:r>
    </w:p>
    <w:p w14:paraId="0AAD6AB7" w14:textId="77777777" w:rsidR="00A3797F" w:rsidRPr="00185FC3" w:rsidRDefault="00A3797F" w:rsidP="004D35CA">
      <w:pPr>
        <w:pStyle w:val="af1"/>
      </w:pPr>
      <w:r w:rsidRPr="00185FC3">
        <w:t>Сбор (пошлина)</w:t>
      </w:r>
      <w:r w:rsidR="000C64CB">
        <w:t xml:space="preserve"> –</w:t>
      </w:r>
      <w:r w:rsidRPr="00185FC3">
        <w:t xml:space="preserve"> обязательный платеж в республиканский и (или) местные бюджеты, взимаемый с организаций и физических лиц, как правило, в виде одного из условий совершения в отношении их государственными органами юридически значимых действий.</w:t>
      </w:r>
    </w:p>
    <w:p w14:paraId="39E3A28E" w14:textId="77777777" w:rsidR="00A3797F" w:rsidRDefault="00A3797F" w:rsidP="004D35CA">
      <w:pPr>
        <w:pStyle w:val="af"/>
      </w:pPr>
    </w:p>
    <w:p w14:paraId="6CE004A4" w14:textId="77777777" w:rsidR="00A3797F" w:rsidRPr="000C64CB" w:rsidRDefault="00A3797F" w:rsidP="004D35CA">
      <w:pPr>
        <w:pStyle w:val="QR-"/>
        <w:widowControl/>
        <w:rPr>
          <w:i/>
        </w:rPr>
      </w:pPr>
      <w:r w:rsidRPr="000C64CB">
        <w:rPr>
          <w:b/>
          <w:bCs/>
          <w:i/>
        </w:rPr>
        <w:t>Интересно знать</w:t>
      </w:r>
      <w:r w:rsidR="000C64CB">
        <w:rPr>
          <w:b/>
          <w:bCs/>
          <w:i/>
        </w:rPr>
        <w:t>:</w:t>
      </w:r>
      <w:r w:rsidRPr="000C64CB">
        <w:rPr>
          <w:i/>
        </w:rPr>
        <w:t xml:space="preserve"> Слово </w:t>
      </w:r>
      <w:r w:rsidR="00C66294">
        <w:rPr>
          <w:i/>
        </w:rPr>
        <w:t>«</w:t>
      </w:r>
      <w:r w:rsidRPr="000C64CB">
        <w:rPr>
          <w:i/>
        </w:rPr>
        <w:t>налог</w:t>
      </w:r>
      <w:r w:rsidR="00C66294">
        <w:rPr>
          <w:i/>
        </w:rPr>
        <w:t>»</w:t>
      </w:r>
      <w:r w:rsidRPr="000C64CB">
        <w:rPr>
          <w:i/>
        </w:rPr>
        <w:t xml:space="preserve"> происходит от глагола </w:t>
      </w:r>
      <w:r w:rsidR="00C66294">
        <w:rPr>
          <w:i/>
        </w:rPr>
        <w:t>«</w:t>
      </w:r>
      <w:r w:rsidRPr="000C64CB">
        <w:rPr>
          <w:i/>
        </w:rPr>
        <w:t>налагать</w:t>
      </w:r>
      <w:r w:rsidR="00C66294">
        <w:rPr>
          <w:i/>
        </w:rPr>
        <w:t>»</w:t>
      </w:r>
      <w:r w:rsidRPr="000C64CB">
        <w:rPr>
          <w:i/>
        </w:rPr>
        <w:t xml:space="preserve">, </w:t>
      </w:r>
      <w:r w:rsidR="00C66294">
        <w:rPr>
          <w:i/>
        </w:rPr>
        <w:t>«</w:t>
      </w:r>
      <w:r w:rsidRPr="000C64CB">
        <w:rPr>
          <w:i/>
        </w:rPr>
        <w:t>наложить</w:t>
      </w:r>
      <w:r w:rsidR="00C66294">
        <w:rPr>
          <w:i/>
        </w:rPr>
        <w:t>»</w:t>
      </w:r>
      <w:r w:rsidRPr="000C64CB">
        <w:rPr>
          <w:i/>
        </w:rPr>
        <w:t>. Первые письменные упоминания о налогах относятся к Древнему Египту (</w:t>
      </w:r>
      <w:r w:rsidRPr="000C64CB">
        <w:rPr>
          <w:i/>
          <w:color w:val="111111"/>
          <w:shd w:val="clear" w:color="auto" w:fill="FFFFFF"/>
        </w:rPr>
        <w:t>около 3000 лет до н.э.), где фараоны взимали налоги в 2</w:t>
      </w:r>
      <w:r w:rsidR="00C66294">
        <w:rPr>
          <w:i/>
          <w:color w:val="111111"/>
          <w:shd w:val="clear" w:color="auto" w:fill="FFFFFF"/>
        </w:rPr>
        <w:t>0 %</w:t>
      </w:r>
      <w:r w:rsidRPr="000C64CB">
        <w:rPr>
          <w:i/>
          <w:color w:val="111111"/>
          <w:shd w:val="clear" w:color="auto" w:fill="FFFFFF"/>
        </w:rPr>
        <w:t xml:space="preserve"> от урожаев поданных. Первая организованная налоговая система появилась в Древнем Риме. Так же впервые был введен </w:t>
      </w:r>
      <w:r w:rsidRPr="000C64CB">
        <w:rPr>
          <w:i/>
        </w:rPr>
        <w:t xml:space="preserve">Юлием Цезарем НДС или </w:t>
      </w:r>
      <w:r w:rsidR="00C66294">
        <w:rPr>
          <w:i/>
        </w:rPr>
        <w:t>«</w:t>
      </w:r>
      <w:r w:rsidRPr="000C64CB">
        <w:rPr>
          <w:i/>
        </w:rPr>
        <w:t>налог на продажу</w:t>
      </w:r>
      <w:r w:rsidR="00C66294">
        <w:rPr>
          <w:i/>
        </w:rPr>
        <w:t>»</w:t>
      </w:r>
      <w:r w:rsidRPr="000C64CB">
        <w:rPr>
          <w:i/>
        </w:rPr>
        <w:t>. В Византии взимали 21 вид прямых налогов (</w:t>
      </w:r>
      <w:r w:rsidRPr="000C64CB">
        <w:rPr>
          <w:i/>
          <w:color w:val="333333"/>
          <w:shd w:val="clear" w:color="auto" w:fill="FAFAFA"/>
        </w:rPr>
        <w:t xml:space="preserve">поземельный налог; подушная подать, налоги на оснащение армии, налог на покупку лошадей и др.). На Руси также взималась дань в казну. Косвенное налогообложение существовало в форме торговых и судебных пошлин. </w:t>
      </w:r>
      <w:r w:rsidRPr="000C64CB">
        <w:rPr>
          <w:i/>
        </w:rPr>
        <w:t>В 16-18 века в Европе налоговая система отсутствовала, существовали только отдельные сборы. Впервые налог на доходы был введен в Англии в 1799 году для финансирования войны с Наполеоном.</w:t>
      </w:r>
    </w:p>
    <w:p w14:paraId="691EE65C" w14:textId="77777777" w:rsidR="00A3797F" w:rsidRPr="000C64CB" w:rsidRDefault="00A3797F" w:rsidP="004D35CA">
      <w:pPr>
        <w:pStyle w:val="QR-"/>
        <w:widowControl/>
        <w:rPr>
          <w:i/>
        </w:rPr>
      </w:pPr>
      <w:r w:rsidRPr="000C64CB">
        <w:rPr>
          <w:i/>
        </w:rPr>
        <w:t xml:space="preserve">Введение налогов </w:t>
      </w:r>
      <w:r w:rsidRPr="000C64CB">
        <w:rPr>
          <w:i/>
          <w:color w:val="000000"/>
          <w:shd w:val="clear" w:color="auto" w:fill="FFFFFF"/>
        </w:rPr>
        <w:t xml:space="preserve">постоянно вызывало раздражение граждан и иногда приводило к восстаниям (историки насчитывают только в Европе более 80 таких </w:t>
      </w:r>
      <w:r w:rsidR="00C66294">
        <w:rPr>
          <w:i/>
          <w:color w:val="000000"/>
          <w:shd w:val="clear" w:color="auto" w:fill="FFFFFF"/>
        </w:rPr>
        <w:t>«</w:t>
      </w:r>
      <w:r w:rsidRPr="000C64CB">
        <w:rPr>
          <w:i/>
          <w:color w:val="000000"/>
          <w:shd w:val="clear" w:color="auto" w:fill="FFFFFF"/>
        </w:rPr>
        <w:t>налоговых бунтов</w:t>
      </w:r>
      <w:r w:rsidR="00C66294">
        <w:rPr>
          <w:i/>
          <w:color w:val="000000"/>
          <w:shd w:val="clear" w:color="auto" w:fill="FFFFFF"/>
        </w:rPr>
        <w:t>»</w:t>
      </w:r>
      <w:r w:rsidRPr="000C64CB">
        <w:rPr>
          <w:i/>
          <w:color w:val="000000"/>
          <w:shd w:val="clear" w:color="auto" w:fill="FFFFFF"/>
        </w:rPr>
        <w:t>).</w:t>
      </w:r>
    </w:p>
    <w:p w14:paraId="61784F15" w14:textId="77777777" w:rsidR="00A3797F" w:rsidRDefault="00A3797F" w:rsidP="004D35CA">
      <w:pPr>
        <w:pStyle w:val="af"/>
      </w:pPr>
    </w:p>
    <w:p w14:paraId="5F7EB58A" w14:textId="77777777" w:rsidR="00A3797F" w:rsidRPr="00260FF8" w:rsidRDefault="00A3797F" w:rsidP="004D35CA">
      <w:pPr>
        <w:pStyle w:val="af"/>
      </w:pPr>
      <w:r w:rsidRPr="00260FF8">
        <w:t>В Республике Беларусь налоговые доходы традиционно составляют не менее 8</w:t>
      </w:r>
      <w:r w:rsidR="00C66294">
        <w:t>5 %</w:t>
      </w:r>
      <w:r w:rsidRPr="00260FF8">
        <w:t xml:space="preserve"> бюджета. Наибольший удельный вес в общем объеме налоговых поступлений занимают</w:t>
      </w:r>
      <w:r w:rsidRPr="00260FF8">
        <w:rPr>
          <w:rStyle w:val="aff1"/>
        </w:rPr>
        <w:footnoteReference w:id="29"/>
      </w:r>
      <w:r w:rsidR="000C64CB">
        <w:t>:</w:t>
      </w:r>
    </w:p>
    <w:p w14:paraId="1B0751F7" w14:textId="77777777" w:rsidR="00A3797F" w:rsidRPr="00260FF8" w:rsidRDefault="000C64CB" w:rsidP="004D35CA">
      <w:pPr>
        <w:pStyle w:val="af"/>
      </w:pPr>
      <w:r>
        <w:rPr>
          <w:rStyle w:val="word-wrapper"/>
        </w:rPr>
        <w:t>– </w:t>
      </w:r>
      <w:r w:rsidR="00A3797F" w:rsidRPr="00260FF8">
        <w:t>налог на добавленную стоимость (около 40 %);</w:t>
      </w:r>
    </w:p>
    <w:p w14:paraId="02E03A9D" w14:textId="77777777" w:rsidR="00A3797F" w:rsidRPr="00260FF8" w:rsidRDefault="000C64CB" w:rsidP="004D35CA">
      <w:pPr>
        <w:pStyle w:val="af"/>
      </w:pPr>
      <w:r>
        <w:rPr>
          <w:rStyle w:val="word-wrapper"/>
        </w:rPr>
        <w:t>– </w:t>
      </w:r>
      <w:r w:rsidR="00A3797F" w:rsidRPr="00260FF8">
        <w:t>подоходный налог (около 20 %);</w:t>
      </w:r>
    </w:p>
    <w:p w14:paraId="6F355041" w14:textId="77777777" w:rsidR="00A3797F" w:rsidRPr="00260FF8" w:rsidRDefault="000C64CB" w:rsidP="004D35CA">
      <w:pPr>
        <w:pStyle w:val="af"/>
      </w:pPr>
      <w:r>
        <w:rPr>
          <w:rStyle w:val="word-wrapper"/>
        </w:rPr>
        <w:t>– </w:t>
      </w:r>
      <w:r w:rsidR="00A3797F" w:rsidRPr="00260FF8">
        <w:t>налоговые доходы от внешнеэкономической деятельности (около 12 %);</w:t>
      </w:r>
    </w:p>
    <w:p w14:paraId="6B54C8CC" w14:textId="77777777" w:rsidR="00A3797F" w:rsidRPr="00260FF8" w:rsidRDefault="000C64CB" w:rsidP="004D35CA">
      <w:pPr>
        <w:pStyle w:val="af"/>
      </w:pPr>
      <w:r>
        <w:rPr>
          <w:rStyle w:val="word-wrapper"/>
        </w:rPr>
        <w:t>– </w:t>
      </w:r>
      <w:r w:rsidR="00A3797F" w:rsidRPr="00260FF8">
        <w:t>акцизы (около 9 %);</w:t>
      </w:r>
    </w:p>
    <w:p w14:paraId="2EA81C57" w14:textId="77777777" w:rsidR="00A3797F" w:rsidRPr="00260FF8" w:rsidRDefault="000C64CB" w:rsidP="004D35CA">
      <w:pPr>
        <w:pStyle w:val="af"/>
      </w:pPr>
      <w:r>
        <w:rPr>
          <w:rStyle w:val="word-wrapper"/>
        </w:rPr>
        <w:lastRenderedPageBreak/>
        <w:t>– </w:t>
      </w:r>
      <w:r w:rsidR="00A3797F" w:rsidRPr="00260FF8">
        <w:t>налог на прибыль (около 8 %);</w:t>
      </w:r>
    </w:p>
    <w:p w14:paraId="0254148B" w14:textId="77777777" w:rsidR="00A3797F" w:rsidRPr="00260FF8" w:rsidRDefault="000C64CB" w:rsidP="004D35CA">
      <w:pPr>
        <w:pStyle w:val="af"/>
      </w:pPr>
      <w:r>
        <w:rPr>
          <w:rStyle w:val="word-wrapper"/>
        </w:rPr>
        <w:t>– </w:t>
      </w:r>
      <w:r w:rsidR="00A3797F" w:rsidRPr="00260FF8">
        <w:t>нало</w:t>
      </w:r>
      <w:r>
        <w:t xml:space="preserve">ги на собственность (около </w:t>
      </w:r>
      <w:r w:rsidR="00C66294">
        <w:t>4 %</w:t>
      </w:r>
      <w:r>
        <w:t>).</w:t>
      </w:r>
    </w:p>
    <w:p w14:paraId="6EA4D14A" w14:textId="77777777" w:rsidR="00A3797F" w:rsidRDefault="00A3797F" w:rsidP="004D35CA">
      <w:pPr>
        <w:pStyle w:val="af"/>
      </w:pPr>
    </w:p>
    <w:p w14:paraId="43FDF7F3" w14:textId="77777777" w:rsidR="00A3797F" w:rsidRPr="000C64CB" w:rsidRDefault="00A3797F" w:rsidP="004D35CA">
      <w:pPr>
        <w:pStyle w:val="QR-"/>
        <w:widowControl/>
        <w:rPr>
          <w:i/>
        </w:rPr>
      </w:pPr>
      <w:r w:rsidRPr="000C64CB">
        <w:rPr>
          <w:b/>
          <w:bCs/>
          <w:i/>
        </w:rPr>
        <w:t>Интересно знать.</w:t>
      </w:r>
      <w:r w:rsidRPr="000C64CB">
        <w:rPr>
          <w:i/>
        </w:rPr>
        <w:t xml:space="preserve"> Уровень налоговой нагрузки является важным показателем развития экономики и привлекательности государства для иностранных инвесторов.</w:t>
      </w:r>
    </w:p>
    <w:p w14:paraId="011DFD9F" w14:textId="77777777" w:rsidR="00A3797F" w:rsidRPr="000C64CB" w:rsidRDefault="00A3797F" w:rsidP="004D35CA">
      <w:pPr>
        <w:pStyle w:val="QR-"/>
        <w:widowControl/>
        <w:rPr>
          <w:i/>
        </w:rPr>
      </w:pPr>
      <w:r w:rsidRPr="000C64CB">
        <w:rPr>
          <w:i/>
        </w:rPr>
        <w:t>Налоговая нагрузка на экономику в Республике Беларусь (отношение налоговых доходов бюджета к ВВП) в 2020 году составила 2</w:t>
      </w:r>
      <w:r w:rsidR="00C66294">
        <w:rPr>
          <w:i/>
        </w:rPr>
        <w:t>4 %</w:t>
      </w:r>
      <w:r w:rsidRPr="000C64CB">
        <w:rPr>
          <w:i/>
        </w:rPr>
        <w:t>.</w:t>
      </w:r>
    </w:p>
    <w:p w14:paraId="76977627" w14:textId="77777777" w:rsidR="00A3797F" w:rsidRPr="000C64CB" w:rsidRDefault="00A3797F" w:rsidP="004D35CA">
      <w:pPr>
        <w:pStyle w:val="QR-"/>
        <w:widowControl/>
        <w:rPr>
          <w:i/>
        </w:rPr>
      </w:pPr>
      <w:r w:rsidRPr="000C64CB">
        <w:rPr>
          <w:i/>
        </w:rPr>
        <w:t xml:space="preserve">Уровень налоговой нагрузки по данным </w:t>
      </w:r>
      <w:r w:rsidRPr="000C64CB">
        <w:rPr>
          <w:i/>
          <w:shd w:val="clear" w:color="auto" w:fill="FFFFFF"/>
        </w:rPr>
        <w:t>Организации экономического сотрудничества и развития</w:t>
      </w:r>
      <w:r w:rsidRPr="000C64CB">
        <w:rPr>
          <w:i/>
        </w:rPr>
        <w:t xml:space="preserve"> ОЭСР</w:t>
      </w:r>
      <w:r w:rsidRPr="000C64CB">
        <w:rPr>
          <w:rStyle w:val="aff1"/>
          <w:i/>
          <w:iCs/>
          <w:szCs w:val="24"/>
        </w:rPr>
        <w:footnoteReference w:id="30"/>
      </w:r>
      <w:r w:rsidRPr="000C64CB">
        <w:rPr>
          <w:i/>
        </w:rPr>
        <w:t xml:space="preserve"> в 2020 г.: Швеция – 4</w:t>
      </w:r>
      <w:r w:rsidR="00C66294">
        <w:rPr>
          <w:i/>
        </w:rPr>
        <w:t>7 %</w:t>
      </w:r>
      <w:r w:rsidRPr="000C64CB">
        <w:rPr>
          <w:i/>
        </w:rPr>
        <w:t>, Франция – 4</w:t>
      </w:r>
      <w:r w:rsidR="00C66294">
        <w:rPr>
          <w:i/>
        </w:rPr>
        <w:t>5 %</w:t>
      </w:r>
      <w:r w:rsidRPr="000C64CB">
        <w:rPr>
          <w:i/>
        </w:rPr>
        <w:t>, Австрия, Финляндия, Норвегия – 4</w:t>
      </w:r>
      <w:r w:rsidR="00C66294">
        <w:rPr>
          <w:i/>
        </w:rPr>
        <w:t>2 %</w:t>
      </w:r>
      <w:r w:rsidRPr="000C64CB">
        <w:rPr>
          <w:i/>
        </w:rPr>
        <w:t>, Германия – 3</w:t>
      </w:r>
      <w:r w:rsidR="00C66294">
        <w:rPr>
          <w:i/>
        </w:rPr>
        <w:t>8 %</w:t>
      </w:r>
      <w:r w:rsidRPr="000C64CB">
        <w:rPr>
          <w:i/>
        </w:rPr>
        <w:t>, Польша – 3</w:t>
      </w:r>
      <w:r w:rsidR="00C66294">
        <w:rPr>
          <w:i/>
        </w:rPr>
        <w:t>6 %</w:t>
      </w:r>
      <w:r w:rsidRPr="000C64CB">
        <w:rPr>
          <w:i/>
        </w:rPr>
        <w:t>, Чехия – 3</w:t>
      </w:r>
      <w:r w:rsidR="00C66294">
        <w:rPr>
          <w:i/>
        </w:rPr>
        <w:t>4 %</w:t>
      </w:r>
      <w:r w:rsidRPr="000C64CB">
        <w:rPr>
          <w:i/>
        </w:rPr>
        <w:t>, Россия – 3</w:t>
      </w:r>
      <w:r w:rsidR="00C66294">
        <w:rPr>
          <w:i/>
        </w:rPr>
        <w:t>3 %</w:t>
      </w:r>
      <w:r w:rsidRPr="000C64CB">
        <w:rPr>
          <w:i/>
        </w:rPr>
        <w:t>, Латвия – 3</w:t>
      </w:r>
      <w:r w:rsidR="00C66294">
        <w:rPr>
          <w:i/>
        </w:rPr>
        <w:t>2 %</w:t>
      </w:r>
      <w:r w:rsidRPr="000C64CB">
        <w:rPr>
          <w:i/>
        </w:rPr>
        <w:t>, Литва –3</w:t>
      </w:r>
      <w:r w:rsidR="00C66294">
        <w:rPr>
          <w:i/>
        </w:rPr>
        <w:t>1 %</w:t>
      </w:r>
      <w:r w:rsidRPr="000C64CB">
        <w:rPr>
          <w:i/>
        </w:rPr>
        <w:t>, США – 2</w:t>
      </w:r>
      <w:r w:rsidR="00C66294">
        <w:rPr>
          <w:i/>
        </w:rPr>
        <w:t>6 %</w:t>
      </w:r>
    </w:p>
    <w:p w14:paraId="2B9CBB9E" w14:textId="77777777" w:rsidR="00A3797F" w:rsidRDefault="00A3797F" w:rsidP="004D35CA">
      <w:pPr>
        <w:pStyle w:val="af"/>
      </w:pPr>
    </w:p>
    <w:p w14:paraId="36D66EBF" w14:textId="77777777" w:rsidR="00A3797F" w:rsidRDefault="00A3797F" w:rsidP="004D35CA">
      <w:pPr>
        <w:pStyle w:val="af"/>
      </w:pPr>
      <w:r>
        <w:t>В</w:t>
      </w:r>
      <w:r w:rsidRPr="00A31D64">
        <w:t xml:space="preserve"> бюджетном процессе </w:t>
      </w:r>
      <w:r>
        <w:t xml:space="preserve">предусмотрены межбюджетные трансферты между </w:t>
      </w:r>
      <w:r w:rsidRPr="00A31D64">
        <w:t>вышестоящими и ниже</w:t>
      </w:r>
      <w:r w:rsidR="000C64CB">
        <w:t>стоящими бюджетами.</w:t>
      </w:r>
    </w:p>
    <w:p w14:paraId="5B6360C3" w14:textId="77777777" w:rsidR="00A3797F" w:rsidRDefault="00A3797F" w:rsidP="004D35CA">
      <w:pPr>
        <w:pStyle w:val="af"/>
      </w:pPr>
    </w:p>
    <w:p w14:paraId="0E840EB5" w14:textId="77777777" w:rsidR="004470B9" w:rsidRDefault="004470B9" w:rsidP="004D35CA">
      <w:pPr>
        <w:pStyle w:val="af1"/>
      </w:pPr>
      <w:r>
        <w:t>С</w:t>
      </w:r>
      <w:r w:rsidRPr="001D5F99">
        <w:rPr>
          <w:rStyle w:val="word-wrapper"/>
          <w:i w:val="0"/>
          <w:iCs/>
          <w:color w:val="242424"/>
        </w:rPr>
        <w:t>т.2 Бюджетного Кодекса Р</w:t>
      </w:r>
      <w:r>
        <w:rPr>
          <w:rStyle w:val="word-wrapper"/>
          <w:i w:val="0"/>
          <w:iCs/>
          <w:color w:val="242424"/>
        </w:rPr>
        <w:t>еспублики Беларусь</w:t>
      </w:r>
    </w:p>
    <w:p w14:paraId="7B34DE83" w14:textId="77777777" w:rsidR="004470B9" w:rsidRPr="00F752C1" w:rsidRDefault="004470B9" w:rsidP="004D35CA">
      <w:pPr>
        <w:pStyle w:val="af1"/>
      </w:pPr>
      <w:r w:rsidRPr="00260FF8">
        <w:rPr>
          <w:b/>
        </w:rPr>
        <w:t xml:space="preserve">Дотация </w:t>
      </w:r>
      <w:r w:rsidRPr="00F752C1">
        <w:t>– межбюджетный трансферт, предоставляемый из вышестоящего бюджета нижестоящему бюджету в случае, если собственных и регулирующих доходов недостаточно для сбалансированности нижестоящего бюджета.</w:t>
      </w:r>
    </w:p>
    <w:p w14:paraId="3649409A" w14:textId="77777777" w:rsidR="004470B9" w:rsidRPr="00F752C1" w:rsidRDefault="004470B9" w:rsidP="004D35CA">
      <w:pPr>
        <w:pStyle w:val="af1"/>
      </w:pPr>
      <w:r w:rsidRPr="00260FF8">
        <w:rPr>
          <w:b/>
        </w:rPr>
        <w:t xml:space="preserve">Субвенция </w:t>
      </w:r>
      <w:r w:rsidRPr="00F752C1">
        <w:t>– межбюджетный трансферт, предоставляемый другому бюджету на осуществление определенных целевых расходов.</w:t>
      </w:r>
    </w:p>
    <w:p w14:paraId="334014E9" w14:textId="77777777" w:rsidR="004470B9" w:rsidRDefault="004470B9" w:rsidP="004D35CA">
      <w:pPr>
        <w:pStyle w:val="af1"/>
      </w:pPr>
      <w:r w:rsidRPr="00260FF8">
        <w:rPr>
          <w:b/>
        </w:rPr>
        <w:t>Субсидия</w:t>
      </w:r>
      <w:r w:rsidRPr="00F752C1">
        <w:t xml:space="preserve"> – бюджетный трансферт, предоставляемый организации, физическому лицу на условиях участия в финансировании (софинансировании) для производства и (или) реализации товаров (работ, услуг) либо частичного возмещения целевых расходов.</w:t>
      </w:r>
    </w:p>
    <w:p w14:paraId="3C6EF4A1" w14:textId="77777777" w:rsidR="00B251A5" w:rsidRPr="00F752C1" w:rsidRDefault="00B251A5" w:rsidP="004D35CA">
      <w:pPr>
        <w:pStyle w:val="af1"/>
      </w:pPr>
      <w:r w:rsidRPr="00B251A5">
        <w:rPr>
          <w:b/>
        </w:rPr>
        <w:t>Бюджетный кредит</w:t>
      </w:r>
      <w:r w:rsidRPr="00B251A5">
        <w:t xml:space="preserve"> – бюджетные средства, предоставляемые из вышестоящего бюджета нижестоящему бюджету, а также из республиканского бюджета бюджету государственного внебюджетного фонда или из бюджета государственного внебюджетного фонда республиканскому бюджету на возвратной основе.</w:t>
      </w:r>
    </w:p>
    <w:p w14:paraId="07AB90FE" w14:textId="77777777" w:rsidR="004470B9" w:rsidRDefault="004470B9" w:rsidP="004D35CA">
      <w:pPr>
        <w:pStyle w:val="af"/>
      </w:pPr>
    </w:p>
    <w:p w14:paraId="5BE62535" w14:textId="77777777" w:rsidR="00A3797F" w:rsidRPr="00F752C1" w:rsidRDefault="00A3797F" w:rsidP="004D35CA">
      <w:pPr>
        <w:pStyle w:val="af"/>
        <w:rPr>
          <w:iCs/>
          <w:sz w:val="24"/>
          <w:szCs w:val="24"/>
        </w:rPr>
      </w:pPr>
      <w:r w:rsidRPr="00A31D64">
        <w:t xml:space="preserve">Система межбюджетных </w:t>
      </w:r>
      <w:r>
        <w:t>трансфертов</w:t>
      </w:r>
      <w:r w:rsidRPr="00A31D64">
        <w:t xml:space="preserve"> включает в себя не только </w:t>
      </w:r>
      <w:r>
        <w:t xml:space="preserve">перемещение финансовых ресурсов </w:t>
      </w:r>
      <w:r w:rsidRPr="00A31D64">
        <w:t xml:space="preserve">между республиканским бюджетом и </w:t>
      </w:r>
      <w:r>
        <w:t xml:space="preserve">местными </w:t>
      </w:r>
      <w:r w:rsidRPr="00A31D64">
        <w:t xml:space="preserve">бюджетами, но </w:t>
      </w:r>
      <w:r>
        <w:t xml:space="preserve">и </w:t>
      </w:r>
      <w:r w:rsidRPr="00A31D64">
        <w:t xml:space="preserve">между областными (городскими) и районными бюджетами. </w:t>
      </w:r>
      <w:r>
        <w:t xml:space="preserve">Межбюджетные трансферты необходимы для сбалансированности бюджетной системы и </w:t>
      </w:r>
      <w:r w:rsidRPr="00433593">
        <w:t xml:space="preserve">равномерности развития </w:t>
      </w:r>
      <w:r>
        <w:t xml:space="preserve">всех </w:t>
      </w:r>
      <w:r w:rsidRPr="00433593">
        <w:t>территорий в пределах государства</w:t>
      </w:r>
      <w:r>
        <w:t>.</w:t>
      </w:r>
    </w:p>
    <w:p w14:paraId="272E404A" w14:textId="77777777" w:rsidR="00A3797F" w:rsidRDefault="00A3797F" w:rsidP="004D35CA">
      <w:pPr>
        <w:pStyle w:val="af"/>
      </w:pPr>
      <w:r>
        <w:t>Нормативы распределения доходов бюджета Республики Беларусь между бюджетами различных уровней (2021 год) в соответствии с</w:t>
      </w:r>
      <w:r w:rsidR="00B251A5">
        <w:t>о</w:t>
      </w:r>
      <w:r>
        <w:t xml:space="preserve"> </w:t>
      </w:r>
      <w:r w:rsidR="00B251A5">
        <w:t>статьями 28, 30–</w:t>
      </w:r>
      <w:r w:rsidRPr="004629A6">
        <w:t>37 Бюджетного кодекса Республики Беларусь</w:t>
      </w:r>
      <w:r>
        <w:t>:</w:t>
      </w:r>
    </w:p>
    <w:p w14:paraId="34652F26" w14:textId="77777777" w:rsidR="00B251A5" w:rsidRDefault="00B251A5" w:rsidP="004D35CA">
      <w:pPr>
        <w:pStyle w:val="af"/>
      </w:pPr>
      <w:r>
        <w:t>Данные нормативы могут быть изменены в соответствии с бюджетным и налоговым законодательством Республики Беларусь.</w:t>
      </w:r>
    </w:p>
    <w:p w14:paraId="28CE9D99" w14:textId="77777777" w:rsidR="00B251A5" w:rsidRDefault="00B251A5" w:rsidP="004D35CA">
      <w:pPr>
        <w:pStyle w:val="af"/>
      </w:pPr>
      <w:r>
        <w:t>Формирование бюджета осуществляется подобным образом для обеспечения справедливого распределения финансовых ресурсов между всеми уровнями бюджета для обеспечения национальной безопасности, социальных гарантий и повсеместного экономического развития.</w:t>
      </w:r>
    </w:p>
    <w:p w14:paraId="1980B36D" w14:textId="77777777" w:rsidR="00A3797F" w:rsidRDefault="00A3797F" w:rsidP="004D35CA">
      <w:pPr>
        <w:pStyle w:val="af"/>
      </w:pPr>
    </w:p>
    <w:p w14:paraId="797022F4" w14:textId="10137345" w:rsidR="00A3797F" w:rsidRDefault="00C75298" w:rsidP="004D35CA">
      <w:pPr>
        <w:pStyle w:val="aa"/>
        <w:ind w:left="0"/>
        <w:jc w:val="center"/>
        <w:rPr>
          <w:i/>
          <w:sz w:val="24"/>
        </w:rPr>
      </w:pPr>
      <w:r>
        <w:rPr>
          <w:noProof/>
          <w:lang w:eastAsia="ru-RU"/>
        </w:rPr>
        <w:lastRenderedPageBreak/>
        <mc:AlternateContent>
          <mc:Choice Requires="wpg">
            <w:drawing>
              <wp:inline distT="0" distB="0" distL="0" distR="0" wp14:anchorId="14393430" wp14:editId="74DE5297">
                <wp:extent cx="5819775" cy="3295015"/>
                <wp:effectExtent l="12700" t="5715" r="6350" b="13970"/>
                <wp:docPr id="10"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3295015"/>
                          <a:chOff x="-1425" y="0"/>
                          <a:chExt cx="52432" cy="32952"/>
                        </a:xfrm>
                      </wpg:grpSpPr>
                      <wps:wsp>
                        <wps:cNvPr id="14" name="Прямоугольник: скругленные углы 10"/>
                        <wps:cNvSpPr>
                          <a:spLocks noChangeArrowheads="1"/>
                        </wps:cNvSpPr>
                        <wps:spPr bwMode="auto">
                          <a:xfrm rot="10800000" flipH="1">
                            <a:off x="40580" y="0"/>
                            <a:ext cx="10427" cy="32951"/>
                          </a:xfrm>
                          <a:prstGeom prst="roundRect">
                            <a:avLst>
                              <a:gd name="adj" fmla="val 16667"/>
                            </a:avLst>
                          </a:prstGeom>
                          <a:solidFill>
                            <a:schemeClr val="accent5">
                              <a:lumMod val="20000"/>
                              <a:lumOff val="80000"/>
                            </a:schemeClr>
                          </a:solidFill>
                          <a:ln w="6350">
                            <a:solidFill>
                              <a:schemeClr val="bg1">
                                <a:lumMod val="100000"/>
                                <a:lumOff val="0"/>
                              </a:schemeClr>
                            </a:solidFill>
                            <a:miter lim="800000"/>
                            <a:headEnd/>
                            <a:tailEnd/>
                          </a:ln>
                        </wps:spPr>
                        <wps:txbx>
                          <w:txbxContent>
                            <w:p w14:paraId="0B9F09B7" w14:textId="77777777" w:rsidR="002E2155" w:rsidRPr="00474D7F" w:rsidRDefault="002E2155" w:rsidP="00A3797F">
                              <w:pPr>
                                <w:jc w:val="center"/>
                                <w:rPr>
                                  <w:rFonts w:ascii="Times New Roman" w:hAnsi="Times New Roman"/>
                                  <w:b/>
                                  <w:sz w:val="24"/>
                                  <w:szCs w:val="24"/>
                                  <w:u w:val="single"/>
                                </w:rPr>
                              </w:pPr>
                              <w:r w:rsidRPr="00474D7F">
                                <w:rPr>
                                  <w:rFonts w:ascii="Times New Roman" w:hAnsi="Times New Roman"/>
                                  <w:b/>
                                  <w:sz w:val="24"/>
                                  <w:szCs w:val="24"/>
                                  <w:u w:val="single"/>
                                </w:rPr>
                                <w:t xml:space="preserve">МЕСТНЫЕ </w:t>
                              </w:r>
                            </w:p>
                            <w:p w14:paraId="6F4466C0" w14:textId="77777777" w:rsidR="002E2155" w:rsidRPr="00474D7F" w:rsidRDefault="002E2155" w:rsidP="00A3797F">
                              <w:pPr>
                                <w:jc w:val="center"/>
                                <w:rPr>
                                  <w:rFonts w:ascii="Times New Roman" w:hAnsi="Times New Roman"/>
                                  <w:b/>
                                  <w:sz w:val="24"/>
                                  <w:szCs w:val="24"/>
                                  <w:u w:val="single"/>
                                </w:rPr>
                              </w:pPr>
                              <w:r w:rsidRPr="00474D7F">
                                <w:rPr>
                                  <w:rFonts w:ascii="Times New Roman" w:hAnsi="Times New Roman"/>
                                  <w:b/>
                                  <w:sz w:val="24"/>
                                  <w:szCs w:val="24"/>
                                  <w:u w:val="single"/>
                                </w:rPr>
                                <w:t>бюджеты</w:t>
                              </w:r>
                            </w:p>
                            <w:p w14:paraId="2E26D993" w14:textId="77777777" w:rsidR="002E2155" w:rsidRPr="00474D7F" w:rsidRDefault="002E2155" w:rsidP="00A3797F">
                              <w:pPr>
                                <w:jc w:val="center"/>
                                <w:rPr>
                                  <w:rFonts w:ascii="Times New Roman" w:hAnsi="Times New Roman"/>
                                  <w:b/>
                                  <w:sz w:val="24"/>
                                  <w:szCs w:val="24"/>
                                  <w:u w:val="single"/>
                                </w:rPr>
                              </w:pPr>
                            </w:p>
                            <w:p w14:paraId="23759FC4" w14:textId="77777777" w:rsidR="002E2155" w:rsidRPr="00474D7F" w:rsidRDefault="002E2155" w:rsidP="00A3797F">
                              <w:pPr>
                                <w:jc w:val="center"/>
                                <w:rPr>
                                  <w:rFonts w:ascii="Times New Roman" w:hAnsi="Times New Roman"/>
                                  <w:b/>
                                  <w:sz w:val="24"/>
                                  <w:szCs w:val="24"/>
                                  <w:u w:val="single"/>
                                </w:rPr>
                              </w:pPr>
                            </w:p>
                          </w:txbxContent>
                        </wps:txbx>
                        <wps:bodyPr rot="0" vert="vert" wrap="square" lIns="91440" tIns="45720" rIns="91440" bIns="45720" anchor="ctr" anchorCtr="0" upright="1">
                          <a:noAutofit/>
                        </wps:bodyPr>
                      </wps:wsp>
                      <wps:wsp>
                        <wps:cNvPr id="15" name="Прямоугольник: скругленные углы 16"/>
                        <wps:cNvSpPr>
                          <a:spLocks noChangeArrowheads="1"/>
                        </wps:cNvSpPr>
                        <wps:spPr bwMode="auto">
                          <a:xfrm>
                            <a:off x="-1425" y="172"/>
                            <a:ext cx="12668" cy="32780"/>
                          </a:xfrm>
                          <a:prstGeom prst="roundRect">
                            <a:avLst>
                              <a:gd name="adj" fmla="val 16667"/>
                            </a:avLst>
                          </a:prstGeom>
                          <a:solidFill>
                            <a:schemeClr val="accent6">
                              <a:lumMod val="20000"/>
                              <a:lumOff val="80000"/>
                            </a:schemeClr>
                          </a:solidFill>
                          <a:ln w="6350">
                            <a:solidFill>
                              <a:schemeClr val="bg1">
                                <a:lumMod val="100000"/>
                                <a:lumOff val="0"/>
                              </a:schemeClr>
                            </a:solidFill>
                            <a:miter lim="800000"/>
                            <a:headEnd/>
                            <a:tailEnd/>
                          </a:ln>
                        </wps:spPr>
                        <wps:txbx>
                          <w:txbxContent>
                            <w:p w14:paraId="088A525C" w14:textId="77777777" w:rsidR="002E2155" w:rsidRPr="00474D7F" w:rsidRDefault="002E2155" w:rsidP="00A3797F">
                              <w:pPr>
                                <w:jc w:val="center"/>
                                <w:rPr>
                                  <w:rFonts w:ascii="Times New Roman" w:hAnsi="Times New Roman"/>
                                  <w:b/>
                                  <w:sz w:val="24"/>
                                  <w:szCs w:val="24"/>
                                  <w:u w:val="single"/>
                                </w:rPr>
                              </w:pPr>
                              <w:r w:rsidRPr="00474D7F">
                                <w:rPr>
                                  <w:rFonts w:ascii="Times New Roman" w:hAnsi="Times New Roman"/>
                                  <w:b/>
                                  <w:sz w:val="24"/>
                                  <w:szCs w:val="24"/>
                                  <w:u w:val="single"/>
                                </w:rPr>
                                <w:t xml:space="preserve">РЕСПУБЛИКАНСКИЙ </w:t>
                              </w:r>
                            </w:p>
                            <w:p w14:paraId="3D863E0E" w14:textId="77777777" w:rsidR="002E2155" w:rsidRPr="00474D7F" w:rsidRDefault="002E2155" w:rsidP="00A3797F">
                              <w:pPr>
                                <w:jc w:val="center"/>
                                <w:rPr>
                                  <w:rFonts w:ascii="Times New Roman" w:hAnsi="Times New Roman"/>
                                  <w:b/>
                                  <w:sz w:val="24"/>
                                  <w:szCs w:val="24"/>
                                  <w:u w:val="single"/>
                                </w:rPr>
                              </w:pPr>
                              <w:r w:rsidRPr="00474D7F">
                                <w:rPr>
                                  <w:rFonts w:ascii="Times New Roman" w:hAnsi="Times New Roman"/>
                                  <w:b/>
                                  <w:sz w:val="24"/>
                                  <w:szCs w:val="24"/>
                                  <w:u w:val="single"/>
                                </w:rPr>
                                <w:t>бюджет</w:t>
                              </w:r>
                            </w:p>
                            <w:p w14:paraId="6207867C" w14:textId="77777777" w:rsidR="002E2155" w:rsidRPr="00474D7F" w:rsidRDefault="002E2155" w:rsidP="00A3797F">
                              <w:pPr>
                                <w:jc w:val="center"/>
                                <w:rPr>
                                  <w:rFonts w:ascii="Times New Roman" w:hAnsi="Times New Roman"/>
                                  <w:b/>
                                  <w:sz w:val="24"/>
                                  <w:szCs w:val="24"/>
                                  <w:u w:val="single"/>
                                </w:rPr>
                              </w:pPr>
                            </w:p>
                            <w:p w14:paraId="55BF365C" w14:textId="77777777" w:rsidR="002E2155" w:rsidRPr="00474D7F" w:rsidRDefault="002E2155" w:rsidP="00A3797F">
                              <w:pPr>
                                <w:jc w:val="center"/>
                                <w:rPr>
                                  <w:rFonts w:ascii="Times New Roman" w:hAnsi="Times New Roman"/>
                                  <w:b/>
                                  <w:sz w:val="24"/>
                                  <w:szCs w:val="24"/>
                                  <w:u w:val="single"/>
                                </w:rPr>
                              </w:pPr>
                            </w:p>
                          </w:txbxContent>
                        </wps:txbx>
                        <wps:bodyPr rot="0" vert="vert270" wrap="square" lIns="91440" tIns="45720" rIns="91440" bIns="45720" anchor="ctr" anchorCtr="0" upright="1">
                          <a:noAutofit/>
                        </wps:bodyPr>
                      </wps:wsp>
                      <wpg:grpSp>
                        <wpg:cNvPr id="16" name="Группа 17"/>
                        <wpg:cNvGrpSpPr>
                          <a:grpSpLocks/>
                        </wpg:cNvGrpSpPr>
                        <wpg:grpSpPr bwMode="auto">
                          <a:xfrm>
                            <a:off x="6814" y="690"/>
                            <a:ext cx="36399" cy="6858"/>
                            <a:chOff x="-517" y="0"/>
                            <a:chExt cx="36398" cy="6858"/>
                          </a:xfrm>
                        </wpg:grpSpPr>
                        <wps:wsp>
                          <wps:cNvPr id="17" name="Прямоугольник: скругленные углы 18"/>
                          <wps:cNvSpPr>
                            <a:spLocks noChangeArrowheads="1"/>
                          </wps:cNvSpPr>
                          <wps:spPr bwMode="auto">
                            <a:xfrm>
                              <a:off x="7159" y="0"/>
                              <a:ext cx="20955" cy="6858"/>
                            </a:xfrm>
                            <a:prstGeom prst="roundRect">
                              <a:avLst>
                                <a:gd name="adj" fmla="val 16667"/>
                              </a:avLst>
                            </a:prstGeom>
                            <a:solidFill>
                              <a:schemeClr val="accent4">
                                <a:lumMod val="100000"/>
                                <a:lumOff val="0"/>
                              </a:schemeClr>
                            </a:solidFill>
                            <a:ln w="19050">
                              <a:solidFill>
                                <a:schemeClr val="bg1">
                                  <a:lumMod val="100000"/>
                                  <a:lumOff val="0"/>
                                </a:schemeClr>
                              </a:solidFill>
                              <a:miter lim="800000"/>
                              <a:headEnd/>
                              <a:tailEnd/>
                            </a:ln>
                          </wps:spPr>
                          <wps:txbx>
                            <w:txbxContent>
                              <w:p w14:paraId="331774EE" w14:textId="77777777" w:rsidR="002E2155" w:rsidRPr="00474D7F" w:rsidRDefault="002E2155" w:rsidP="00A3797F">
                                <w:pPr>
                                  <w:pStyle w:val="aa"/>
                                  <w:ind w:left="0"/>
                                  <w:jc w:val="center"/>
                                  <w:rPr>
                                    <w:b/>
                                    <w:color w:val="000000" w:themeColor="text1"/>
                                    <w:sz w:val="24"/>
                                    <w:szCs w:val="24"/>
                                  </w:rPr>
                                </w:pPr>
                                <w:r w:rsidRPr="00474D7F">
                                  <w:rPr>
                                    <w:b/>
                                    <w:color w:val="000000" w:themeColor="text1"/>
                                    <w:sz w:val="24"/>
                                    <w:szCs w:val="24"/>
                                  </w:rPr>
                                  <w:t>Налог на добавленную стоимость</w:t>
                                </w:r>
                              </w:p>
                              <w:p w14:paraId="25EDA8FA"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(НДС)</w:t>
                                </w:r>
                              </w:p>
                            </w:txbxContent>
                          </wps:txbx>
                          <wps:bodyPr rot="0" vert="horz" wrap="square" lIns="91440" tIns="45720" rIns="91440" bIns="45720" anchor="ctr" anchorCtr="0" upright="1">
                            <a:noAutofit/>
                          </wps:bodyPr>
                        </wps:wsp>
                        <wps:wsp>
                          <wps:cNvPr id="19" name="Овал 19"/>
                          <wps:cNvSpPr>
                            <a:spLocks noChangeArrowheads="1"/>
                          </wps:cNvSpPr>
                          <wps:spPr bwMode="auto">
                            <a:xfrm>
                              <a:off x="-517" y="1293"/>
                              <a:ext cx="8516" cy="4096"/>
                            </a:xfrm>
                            <a:prstGeom prst="ellipse">
                              <a:avLst/>
                            </a:prstGeom>
                            <a:solidFill>
                              <a:schemeClr val="accent6">
                                <a:lumMod val="100000"/>
                                <a:lumOff val="0"/>
                              </a:schemeClr>
                            </a:solidFill>
                            <a:ln w="19050">
                              <a:solidFill>
                                <a:schemeClr val="bg1">
                                  <a:lumMod val="100000"/>
                                  <a:lumOff val="0"/>
                                </a:schemeClr>
                              </a:solidFill>
                              <a:miter lim="800000"/>
                              <a:headEnd/>
                              <a:tailEnd/>
                            </a:ln>
                          </wps:spPr>
                          <wps:txbx>
                            <w:txbxContent>
                              <w:p w14:paraId="059B435A"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75</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wps:txbx>
                          <wps:bodyPr rot="0" vert="horz" wrap="square" lIns="91440" tIns="45720" rIns="91440" bIns="45720" anchor="ctr" anchorCtr="0" upright="1">
                            <a:noAutofit/>
                          </wps:bodyPr>
                        </wps:wsp>
                        <wps:wsp>
                          <wps:cNvPr id="20" name="Овал 20"/>
                          <wps:cNvSpPr>
                            <a:spLocks noChangeArrowheads="1"/>
                          </wps:cNvSpPr>
                          <wps:spPr bwMode="auto">
                            <a:xfrm>
                              <a:off x="27343" y="1207"/>
                              <a:ext cx="8537" cy="4096"/>
                            </a:xfrm>
                            <a:prstGeom prst="ellipse">
                              <a:avLst/>
                            </a:prstGeom>
                            <a:solidFill>
                              <a:schemeClr val="accent5">
                                <a:lumMod val="60000"/>
                                <a:lumOff val="40000"/>
                              </a:schemeClr>
                            </a:solidFill>
                            <a:ln w="19050">
                              <a:solidFill>
                                <a:schemeClr val="bg1">
                                  <a:lumMod val="100000"/>
                                  <a:lumOff val="0"/>
                                </a:schemeClr>
                              </a:solidFill>
                              <a:miter lim="800000"/>
                              <a:headEnd/>
                              <a:tailEnd/>
                            </a:ln>
                          </wps:spPr>
                          <wps:txbx>
                            <w:txbxContent>
                              <w:p w14:paraId="59D942E1"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25</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wps:txbx>
                          <wps:bodyPr rot="0" vert="horz" wrap="square" lIns="91440" tIns="45720" rIns="91440" bIns="45720" anchor="ctr" anchorCtr="0" upright="1">
                            <a:noAutofit/>
                          </wps:bodyPr>
                        </wps:wsp>
                      </wpg:grpSp>
                      <wpg:grpSp>
                        <wpg:cNvPr id="22" name="Группа 21"/>
                        <wpg:cNvGrpSpPr>
                          <a:grpSpLocks/>
                        </wpg:cNvGrpSpPr>
                        <wpg:grpSpPr bwMode="auto">
                          <a:xfrm>
                            <a:off x="14492" y="7418"/>
                            <a:ext cx="28726" cy="4096"/>
                            <a:chOff x="7159" y="-174"/>
                            <a:chExt cx="28725" cy="4095"/>
                          </a:xfrm>
                        </wpg:grpSpPr>
                        <wps:wsp>
                          <wps:cNvPr id="23" name="Прямоугольник: скругленные углы 22"/>
                          <wps:cNvSpPr>
                            <a:spLocks noChangeArrowheads="1"/>
                          </wps:cNvSpPr>
                          <wps:spPr bwMode="auto">
                            <a:xfrm>
                              <a:off x="7159" y="0"/>
                              <a:ext cx="20955" cy="3881"/>
                            </a:xfrm>
                            <a:prstGeom prst="roundRect">
                              <a:avLst>
                                <a:gd name="adj" fmla="val 16667"/>
                              </a:avLst>
                            </a:prstGeom>
                            <a:solidFill>
                              <a:schemeClr val="accent4">
                                <a:lumMod val="100000"/>
                                <a:lumOff val="0"/>
                              </a:schemeClr>
                            </a:solidFill>
                            <a:ln w="19050">
                              <a:solidFill>
                                <a:schemeClr val="lt1">
                                  <a:lumMod val="100000"/>
                                  <a:lumOff val="0"/>
                                </a:schemeClr>
                              </a:solidFill>
                              <a:miter lim="800000"/>
                              <a:headEnd/>
                              <a:tailEnd/>
                            </a:ln>
                          </wps:spPr>
                          <wps:txbx>
                            <w:txbxContent>
                              <w:p w14:paraId="1882C928"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Подоходный налог</w:t>
                                </w:r>
                              </w:p>
                            </w:txbxContent>
                          </wps:txbx>
                          <wps:bodyPr rot="0" vert="horz" wrap="square" lIns="91440" tIns="45720" rIns="91440" bIns="45720" anchor="ctr" anchorCtr="0" upright="1">
                            <a:noAutofit/>
                          </wps:bodyPr>
                        </wps:wsp>
                        <wps:wsp>
                          <wps:cNvPr id="24" name="Овал 23"/>
                          <wps:cNvSpPr>
                            <a:spLocks noChangeArrowheads="1"/>
                          </wps:cNvSpPr>
                          <wps:spPr bwMode="auto">
                            <a:xfrm>
                              <a:off x="27341" y="-174"/>
                              <a:ext cx="8544" cy="4095"/>
                            </a:xfrm>
                            <a:prstGeom prst="ellipse">
                              <a:avLst/>
                            </a:prstGeom>
                            <a:solidFill>
                              <a:schemeClr val="accent5">
                                <a:lumMod val="60000"/>
                                <a:lumOff val="40000"/>
                              </a:schemeClr>
                            </a:solidFill>
                            <a:ln w="19050">
                              <a:solidFill>
                                <a:schemeClr val="lt1">
                                  <a:lumMod val="100000"/>
                                  <a:lumOff val="0"/>
                                </a:schemeClr>
                              </a:solidFill>
                              <a:miter lim="800000"/>
                              <a:headEnd/>
                              <a:tailEnd/>
                            </a:ln>
                          </wps:spPr>
                          <wps:txbx>
                            <w:txbxContent>
                              <w:p w14:paraId="7F9168C5" w14:textId="77777777" w:rsidR="002E2155" w:rsidRPr="00474D7F" w:rsidRDefault="002E2155" w:rsidP="00A3797F">
                                <w:pPr>
                                  <w:jc w:val="center"/>
                                  <w:rPr>
                                    <w:rFonts w:ascii="Times New Roman" w:hAnsi="Times New Roman"/>
                                    <w:b/>
                                    <w:color w:val="000000" w:themeColor="text1"/>
                                    <w:spacing w:val="-20"/>
                                    <w:sz w:val="24"/>
                                    <w:szCs w:val="24"/>
                                  </w:rPr>
                                </w:pPr>
                                <w:r w:rsidRPr="00474D7F">
                                  <w:rPr>
                                    <w:rFonts w:ascii="Times New Roman" w:hAnsi="Times New Roman"/>
                                    <w:b/>
                                    <w:color w:val="000000" w:themeColor="text1"/>
                                    <w:spacing w:val="-20"/>
                                    <w:sz w:val="24"/>
                                    <w:szCs w:val="24"/>
                                  </w:rPr>
                                  <w:t>100</w:t>
                                </w:r>
                                <w:r>
                                  <w:rPr>
                                    <w:rFonts w:ascii="Times New Roman" w:hAnsi="Times New Roman"/>
                                    <w:b/>
                                    <w:color w:val="000000" w:themeColor="text1"/>
                                    <w:spacing w:val="-20"/>
                                    <w:sz w:val="24"/>
                                    <w:szCs w:val="24"/>
                                  </w:rPr>
                                  <w:t> </w:t>
                                </w:r>
                                <w:r w:rsidRPr="00474D7F">
                                  <w:rPr>
                                    <w:rFonts w:ascii="Times New Roman" w:hAnsi="Times New Roman"/>
                                    <w:b/>
                                    <w:color w:val="000000" w:themeColor="text1"/>
                                    <w:spacing w:val="-20"/>
                                    <w:sz w:val="24"/>
                                    <w:szCs w:val="24"/>
                                  </w:rPr>
                                  <w:t>%</w:t>
                                </w:r>
                              </w:p>
                            </w:txbxContent>
                          </wps:txbx>
                          <wps:bodyPr rot="0" vert="horz" wrap="square" lIns="91440" tIns="45720" rIns="91440" bIns="45720" anchor="ctr" anchorCtr="0" upright="1">
                            <a:noAutofit/>
                          </wps:bodyPr>
                        </wps:wsp>
                      </wpg:grpSp>
                      <wpg:grpSp>
                        <wpg:cNvPr id="25" name="Группа 24"/>
                        <wpg:cNvGrpSpPr>
                          <a:grpSpLocks/>
                        </wpg:cNvGrpSpPr>
                        <wpg:grpSpPr bwMode="auto">
                          <a:xfrm>
                            <a:off x="6814" y="11473"/>
                            <a:ext cx="36399" cy="4182"/>
                            <a:chOff x="-517" y="-172"/>
                            <a:chExt cx="36401" cy="4182"/>
                          </a:xfrm>
                        </wpg:grpSpPr>
                        <wps:wsp>
                          <wps:cNvPr id="26" name="Прямоугольник: скругленные углы 25"/>
                          <wps:cNvSpPr>
                            <a:spLocks noChangeArrowheads="1"/>
                          </wps:cNvSpPr>
                          <wps:spPr bwMode="auto">
                            <a:xfrm>
                              <a:off x="7159" y="0"/>
                              <a:ext cx="20955" cy="3968"/>
                            </a:xfrm>
                            <a:prstGeom prst="roundRect">
                              <a:avLst>
                                <a:gd name="adj" fmla="val 16667"/>
                              </a:avLst>
                            </a:prstGeom>
                            <a:solidFill>
                              <a:schemeClr val="accent4">
                                <a:lumMod val="100000"/>
                                <a:lumOff val="0"/>
                              </a:schemeClr>
                            </a:solidFill>
                            <a:ln w="19050">
                              <a:solidFill>
                                <a:schemeClr val="bg1">
                                  <a:lumMod val="100000"/>
                                  <a:lumOff val="0"/>
                                </a:schemeClr>
                              </a:solidFill>
                              <a:miter lim="800000"/>
                              <a:headEnd/>
                              <a:tailEnd/>
                            </a:ln>
                          </wps:spPr>
                          <wps:txbx>
                            <w:txbxContent>
                              <w:p w14:paraId="6202EAB2"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Налог на прибыль</w:t>
                                </w:r>
                              </w:p>
                            </w:txbxContent>
                          </wps:txbx>
                          <wps:bodyPr rot="0" vert="horz" wrap="square" lIns="91440" tIns="45720" rIns="91440" bIns="45720" anchor="ctr" anchorCtr="0" upright="1">
                            <a:noAutofit/>
                          </wps:bodyPr>
                        </wps:wsp>
                        <wps:wsp>
                          <wps:cNvPr id="27" name="Овал 26"/>
                          <wps:cNvSpPr>
                            <a:spLocks noChangeArrowheads="1"/>
                          </wps:cNvSpPr>
                          <wps:spPr bwMode="auto">
                            <a:xfrm>
                              <a:off x="-517" y="-86"/>
                              <a:ext cx="8516" cy="4095"/>
                            </a:xfrm>
                            <a:prstGeom prst="ellipse">
                              <a:avLst/>
                            </a:prstGeom>
                            <a:solidFill>
                              <a:schemeClr val="accent6">
                                <a:lumMod val="100000"/>
                                <a:lumOff val="0"/>
                              </a:schemeClr>
                            </a:solidFill>
                            <a:ln w="19050">
                              <a:solidFill>
                                <a:schemeClr val="bg1">
                                  <a:lumMod val="100000"/>
                                  <a:lumOff val="0"/>
                                </a:schemeClr>
                              </a:solidFill>
                              <a:miter lim="800000"/>
                              <a:headEnd/>
                              <a:tailEnd/>
                            </a:ln>
                          </wps:spPr>
                          <wps:txbx>
                            <w:txbxContent>
                              <w:p w14:paraId="07E728FA"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30</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wps:txbx>
                          <wps:bodyPr rot="0" vert="horz" wrap="square" lIns="91440" tIns="45720" rIns="91440" bIns="45720" anchor="ctr" anchorCtr="0" upright="1">
                            <a:noAutofit/>
                          </wps:bodyPr>
                        </wps:wsp>
                        <wps:wsp>
                          <wps:cNvPr id="28" name="Овал 27"/>
                          <wps:cNvSpPr>
                            <a:spLocks noChangeArrowheads="1"/>
                          </wps:cNvSpPr>
                          <wps:spPr bwMode="auto">
                            <a:xfrm>
                              <a:off x="27345" y="-172"/>
                              <a:ext cx="8538" cy="4095"/>
                            </a:xfrm>
                            <a:prstGeom prst="ellipse">
                              <a:avLst/>
                            </a:prstGeom>
                            <a:solidFill>
                              <a:schemeClr val="accent5">
                                <a:lumMod val="60000"/>
                                <a:lumOff val="40000"/>
                              </a:schemeClr>
                            </a:solidFill>
                            <a:ln w="19050">
                              <a:solidFill>
                                <a:schemeClr val="bg1">
                                  <a:lumMod val="100000"/>
                                  <a:lumOff val="0"/>
                                </a:schemeClr>
                              </a:solidFill>
                              <a:miter lim="800000"/>
                              <a:headEnd/>
                              <a:tailEnd/>
                            </a:ln>
                          </wps:spPr>
                          <wps:txbx>
                            <w:txbxContent>
                              <w:p w14:paraId="25B326D7"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70</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wps:txbx>
                          <wps:bodyPr rot="0" vert="horz" wrap="square" lIns="91440" tIns="45720" rIns="91440" bIns="45720" anchor="ctr" anchorCtr="0" upright="1">
                            <a:noAutofit/>
                          </wps:bodyPr>
                        </wps:wsp>
                      </wpg:grpSp>
                      <wpg:grpSp>
                        <wpg:cNvPr id="29" name="Группа 28"/>
                        <wpg:cNvGrpSpPr>
                          <a:grpSpLocks/>
                        </wpg:cNvGrpSpPr>
                        <wpg:grpSpPr bwMode="auto">
                          <a:xfrm>
                            <a:off x="6814" y="15613"/>
                            <a:ext cx="28630" cy="4096"/>
                            <a:chOff x="-517" y="0"/>
                            <a:chExt cx="28632" cy="4095"/>
                          </a:xfrm>
                        </wpg:grpSpPr>
                        <wps:wsp>
                          <wps:cNvPr id="30" name="Прямоугольник: скругленные углы 29"/>
                          <wps:cNvSpPr>
                            <a:spLocks noChangeArrowheads="1"/>
                          </wps:cNvSpPr>
                          <wps:spPr bwMode="auto">
                            <a:xfrm>
                              <a:off x="7159" y="172"/>
                              <a:ext cx="20955" cy="3882"/>
                            </a:xfrm>
                            <a:prstGeom prst="roundRect">
                              <a:avLst>
                                <a:gd name="adj" fmla="val 16667"/>
                              </a:avLst>
                            </a:prstGeom>
                            <a:solidFill>
                              <a:schemeClr val="accent4">
                                <a:lumMod val="100000"/>
                                <a:lumOff val="0"/>
                              </a:schemeClr>
                            </a:solidFill>
                            <a:ln w="19050">
                              <a:solidFill>
                                <a:schemeClr val="lt1">
                                  <a:lumMod val="100000"/>
                                  <a:lumOff val="0"/>
                                </a:schemeClr>
                              </a:solidFill>
                              <a:miter lim="800000"/>
                              <a:headEnd/>
                              <a:tailEnd/>
                            </a:ln>
                          </wps:spPr>
                          <wps:txbx>
                            <w:txbxContent>
                              <w:p w14:paraId="5FFE4D68"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Акциз</w:t>
                                </w:r>
                              </w:p>
                            </w:txbxContent>
                          </wps:txbx>
                          <wps:bodyPr rot="0" vert="horz" wrap="square" lIns="91440" tIns="45720" rIns="91440" bIns="45720" anchor="ctr" anchorCtr="0" upright="1">
                            <a:noAutofit/>
                          </wps:bodyPr>
                        </wps:wsp>
                        <wps:wsp>
                          <wps:cNvPr id="31" name="Овал 30"/>
                          <wps:cNvSpPr>
                            <a:spLocks noChangeArrowheads="1"/>
                          </wps:cNvSpPr>
                          <wps:spPr bwMode="auto">
                            <a:xfrm>
                              <a:off x="-517" y="0"/>
                              <a:ext cx="8517" cy="4095"/>
                            </a:xfrm>
                            <a:prstGeom prst="ellipse">
                              <a:avLst/>
                            </a:prstGeom>
                            <a:solidFill>
                              <a:schemeClr val="accent6">
                                <a:lumMod val="100000"/>
                                <a:lumOff val="0"/>
                              </a:schemeClr>
                            </a:solidFill>
                            <a:ln w="19050">
                              <a:solidFill>
                                <a:schemeClr val="lt1">
                                  <a:lumMod val="100000"/>
                                  <a:lumOff val="0"/>
                                </a:schemeClr>
                              </a:solidFill>
                              <a:miter lim="800000"/>
                              <a:headEnd/>
                              <a:tailEnd/>
                            </a:ln>
                          </wps:spPr>
                          <wps:txbx>
                            <w:txbxContent>
                              <w:p w14:paraId="3F173AAF" w14:textId="77777777" w:rsidR="002E2155" w:rsidRPr="00474D7F" w:rsidRDefault="002E2155" w:rsidP="00A3797F">
                                <w:pPr>
                                  <w:jc w:val="center"/>
                                  <w:rPr>
                                    <w:rFonts w:ascii="Times New Roman" w:hAnsi="Times New Roman"/>
                                    <w:b/>
                                    <w:color w:val="000000" w:themeColor="text1"/>
                                    <w:spacing w:val="-20"/>
                                    <w:sz w:val="24"/>
                                    <w:szCs w:val="24"/>
                                  </w:rPr>
                                </w:pPr>
                                <w:r w:rsidRPr="00474D7F">
                                  <w:rPr>
                                    <w:rFonts w:ascii="Times New Roman" w:hAnsi="Times New Roman"/>
                                    <w:b/>
                                    <w:color w:val="000000" w:themeColor="text1"/>
                                    <w:spacing w:val="-20"/>
                                    <w:sz w:val="24"/>
                                    <w:szCs w:val="24"/>
                                  </w:rPr>
                                  <w:t>100</w:t>
                                </w:r>
                                <w:r>
                                  <w:rPr>
                                    <w:rFonts w:ascii="Times New Roman" w:hAnsi="Times New Roman"/>
                                    <w:b/>
                                    <w:color w:val="000000" w:themeColor="text1"/>
                                    <w:spacing w:val="-20"/>
                                    <w:sz w:val="24"/>
                                    <w:szCs w:val="24"/>
                                  </w:rPr>
                                  <w:t> </w:t>
                                </w:r>
                                <w:r w:rsidRPr="00474D7F">
                                  <w:rPr>
                                    <w:rFonts w:ascii="Times New Roman" w:hAnsi="Times New Roman"/>
                                    <w:b/>
                                    <w:color w:val="000000" w:themeColor="text1"/>
                                    <w:spacing w:val="-20"/>
                                    <w:sz w:val="24"/>
                                    <w:szCs w:val="24"/>
                                  </w:rPr>
                                  <w:t>%</w:t>
                                </w:r>
                              </w:p>
                            </w:txbxContent>
                          </wps:txbx>
                          <wps:bodyPr rot="0" vert="horz" wrap="square" lIns="91440" tIns="45720" rIns="91440" bIns="45720" anchor="ctr" anchorCtr="0" upright="1">
                            <a:noAutofit/>
                          </wps:bodyPr>
                        </wps:wsp>
                      </wpg:grpSp>
                      <wpg:grpSp>
                        <wpg:cNvPr id="32" name="Группа 32"/>
                        <wpg:cNvGrpSpPr>
                          <a:grpSpLocks/>
                        </wpg:cNvGrpSpPr>
                        <wpg:grpSpPr bwMode="auto">
                          <a:xfrm>
                            <a:off x="6814" y="19840"/>
                            <a:ext cx="28626" cy="6985"/>
                            <a:chOff x="-517" y="-2805"/>
                            <a:chExt cx="28631" cy="6987"/>
                          </a:xfrm>
                        </wpg:grpSpPr>
                        <wps:wsp>
                          <wps:cNvPr id="33" name="Прямоугольник: скругленные углы 33"/>
                          <wps:cNvSpPr>
                            <a:spLocks noChangeArrowheads="1"/>
                          </wps:cNvSpPr>
                          <wps:spPr bwMode="auto">
                            <a:xfrm>
                              <a:off x="7159" y="-2805"/>
                              <a:ext cx="20955" cy="6986"/>
                            </a:xfrm>
                            <a:prstGeom prst="roundRect">
                              <a:avLst>
                                <a:gd name="adj" fmla="val 16667"/>
                              </a:avLst>
                            </a:prstGeom>
                            <a:solidFill>
                              <a:schemeClr val="accent4">
                                <a:lumMod val="100000"/>
                                <a:lumOff val="0"/>
                              </a:schemeClr>
                            </a:solidFill>
                            <a:ln w="19050">
                              <a:solidFill>
                                <a:schemeClr val="lt1">
                                  <a:lumMod val="100000"/>
                                  <a:lumOff val="0"/>
                                </a:schemeClr>
                              </a:solidFill>
                              <a:miter lim="800000"/>
                              <a:headEnd/>
                              <a:tailEnd/>
                            </a:ln>
                          </wps:spPr>
                          <wps:txbx>
                            <w:txbxContent>
                              <w:p w14:paraId="36CDEC1C"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Налоговые доходы от внешнеэкономической деятельности (ВЭД)</w:t>
                                </w:r>
                              </w:p>
                            </w:txbxContent>
                          </wps:txbx>
                          <wps:bodyPr rot="0" vert="horz" wrap="square" lIns="91440" tIns="45720" rIns="91440" bIns="45720" anchor="ctr" anchorCtr="0" upright="1">
                            <a:noAutofit/>
                          </wps:bodyPr>
                        </wps:wsp>
                        <wps:wsp>
                          <wps:cNvPr id="34" name="Овал 34"/>
                          <wps:cNvSpPr>
                            <a:spLocks noChangeArrowheads="1"/>
                          </wps:cNvSpPr>
                          <wps:spPr bwMode="auto">
                            <a:xfrm>
                              <a:off x="-517" y="-1253"/>
                              <a:ext cx="8517" cy="4095"/>
                            </a:xfrm>
                            <a:prstGeom prst="ellipse">
                              <a:avLst/>
                            </a:prstGeom>
                            <a:solidFill>
                              <a:schemeClr val="accent6">
                                <a:lumMod val="100000"/>
                                <a:lumOff val="0"/>
                              </a:schemeClr>
                            </a:solidFill>
                            <a:ln w="19050">
                              <a:solidFill>
                                <a:schemeClr val="lt1">
                                  <a:lumMod val="100000"/>
                                  <a:lumOff val="0"/>
                                </a:schemeClr>
                              </a:solidFill>
                              <a:miter lim="800000"/>
                              <a:headEnd/>
                              <a:tailEnd/>
                            </a:ln>
                          </wps:spPr>
                          <wps:txbx>
                            <w:txbxContent>
                              <w:p w14:paraId="170E5983" w14:textId="77777777" w:rsidR="002E2155" w:rsidRPr="00474D7F" w:rsidRDefault="002E2155" w:rsidP="00A3797F">
                                <w:pPr>
                                  <w:jc w:val="center"/>
                                  <w:rPr>
                                    <w:rFonts w:ascii="Times New Roman" w:hAnsi="Times New Roman"/>
                                    <w:b/>
                                    <w:color w:val="000000" w:themeColor="text1"/>
                                    <w:spacing w:val="-20"/>
                                    <w:sz w:val="24"/>
                                    <w:szCs w:val="24"/>
                                  </w:rPr>
                                </w:pPr>
                                <w:r w:rsidRPr="00474D7F">
                                  <w:rPr>
                                    <w:rFonts w:ascii="Times New Roman" w:hAnsi="Times New Roman"/>
                                    <w:b/>
                                    <w:color w:val="000000" w:themeColor="text1"/>
                                    <w:spacing w:val="-20"/>
                                    <w:sz w:val="24"/>
                                    <w:szCs w:val="24"/>
                                  </w:rPr>
                                  <w:t>100</w:t>
                                </w:r>
                                <w:r>
                                  <w:rPr>
                                    <w:rFonts w:ascii="Times New Roman" w:hAnsi="Times New Roman"/>
                                    <w:b/>
                                    <w:color w:val="000000" w:themeColor="text1"/>
                                    <w:spacing w:val="-20"/>
                                    <w:sz w:val="24"/>
                                    <w:szCs w:val="24"/>
                                  </w:rPr>
                                  <w:t> </w:t>
                                </w:r>
                                <w:r w:rsidRPr="00474D7F">
                                  <w:rPr>
                                    <w:rFonts w:ascii="Times New Roman" w:hAnsi="Times New Roman"/>
                                    <w:b/>
                                    <w:color w:val="000000" w:themeColor="text1"/>
                                    <w:spacing w:val="-20"/>
                                    <w:sz w:val="24"/>
                                    <w:szCs w:val="24"/>
                                  </w:rPr>
                                  <w:t>%</w:t>
                                </w:r>
                              </w:p>
                            </w:txbxContent>
                          </wps:txbx>
                          <wps:bodyPr rot="0" vert="horz" wrap="square" lIns="91440" tIns="45720" rIns="91440" bIns="45720" anchor="ctr" anchorCtr="0" upright="1">
                            <a:noAutofit/>
                          </wps:bodyPr>
                        </wps:wsp>
                      </wpg:grpSp>
                      <wpg:grpSp>
                        <wpg:cNvPr id="35" name="Группа 36"/>
                        <wpg:cNvGrpSpPr>
                          <a:grpSpLocks/>
                        </wpg:cNvGrpSpPr>
                        <wpg:grpSpPr bwMode="auto">
                          <a:xfrm>
                            <a:off x="6814" y="26914"/>
                            <a:ext cx="36395" cy="5390"/>
                            <a:chOff x="-517" y="431"/>
                            <a:chExt cx="36395" cy="5389"/>
                          </a:xfrm>
                        </wpg:grpSpPr>
                        <wps:wsp>
                          <wps:cNvPr id="36" name="Прямоугольник: скругленные углы 37"/>
                          <wps:cNvSpPr>
                            <a:spLocks noChangeArrowheads="1"/>
                          </wps:cNvSpPr>
                          <wps:spPr bwMode="auto">
                            <a:xfrm>
                              <a:off x="7159" y="431"/>
                              <a:ext cx="20955" cy="5390"/>
                            </a:xfrm>
                            <a:prstGeom prst="roundRect">
                              <a:avLst>
                                <a:gd name="adj" fmla="val 16667"/>
                              </a:avLst>
                            </a:prstGeom>
                            <a:solidFill>
                              <a:schemeClr val="accent4">
                                <a:lumMod val="100000"/>
                                <a:lumOff val="0"/>
                              </a:schemeClr>
                            </a:solidFill>
                            <a:ln w="19050">
                              <a:solidFill>
                                <a:schemeClr val="lt1">
                                  <a:lumMod val="100000"/>
                                  <a:lumOff val="0"/>
                                </a:schemeClr>
                              </a:solidFill>
                              <a:miter lim="800000"/>
                              <a:headEnd/>
                              <a:tailEnd/>
                            </a:ln>
                          </wps:spPr>
                          <wps:txbx>
                            <w:txbxContent>
                              <w:p w14:paraId="5C4B1580"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Прочие налоговые и неналоговые поступления</w:t>
                                </w:r>
                              </w:p>
                            </w:txbxContent>
                          </wps:txbx>
                          <wps:bodyPr rot="0" vert="horz" wrap="square" lIns="91440" tIns="45720" rIns="91440" bIns="45720" anchor="ctr" anchorCtr="0" upright="1">
                            <a:noAutofit/>
                          </wps:bodyPr>
                        </wps:wsp>
                        <wps:wsp>
                          <wps:cNvPr id="37" name="Овал 38"/>
                          <wps:cNvSpPr>
                            <a:spLocks noChangeArrowheads="1"/>
                          </wps:cNvSpPr>
                          <wps:spPr bwMode="auto">
                            <a:xfrm>
                              <a:off x="-517" y="948"/>
                              <a:ext cx="8518" cy="4096"/>
                            </a:xfrm>
                            <a:prstGeom prst="ellipse">
                              <a:avLst/>
                            </a:prstGeom>
                            <a:solidFill>
                              <a:schemeClr val="accent6">
                                <a:lumMod val="100000"/>
                                <a:lumOff val="0"/>
                              </a:schemeClr>
                            </a:solidFill>
                            <a:ln w="19050">
                              <a:solidFill>
                                <a:schemeClr val="lt1">
                                  <a:lumMod val="100000"/>
                                  <a:lumOff val="0"/>
                                </a:schemeClr>
                              </a:solidFill>
                              <a:miter lim="800000"/>
                              <a:headEnd/>
                              <a:tailEnd/>
                            </a:ln>
                          </wps:spPr>
                          <wps:txbx>
                            <w:txbxContent>
                              <w:p w14:paraId="49A5E627"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70</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wps:txbx>
                          <wps:bodyPr rot="0" vert="horz" wrap="square" lIns="91440" tIns="45720" rIns="91440" bIns="45720" anchor="ctr" anchorCtr="0" upright="1">
                            <a:noAutofit/>
                          </wps:bodyPr>
                        </wps:wsp>
                        <wps:wsp>
                          <wps:cNvPr id="38" name="Овал 39"/>
                          <wps:cNvSpPr>
                            <a:spLocks noChangeArrowheads="1"/>
                          </wps:cNvSpPr>
                          <wps:spPr bwMode="auto">
                            <a:xfrm>
                              <a:off x="27343" y="862"/>
                              <a:ext cx="8534" cy="4096"/>
                            </a:xfrm>
                            <a:prstGeom prst="ellipse">
                              <a:avLst/>
                            </a:prstGeom>
                            <a:solidFill>
                              <a:schemeClr val="accent5">
                                <a:lumMod val="60000"/>
                                <a:lumOff val="40000"/>
                              </a:schemeClr>
                            </a:solidFill>
                            <a:ln w="19050">
                              <a:solidFill>
                                <a:schemeClr val="lt1">
                                  <a:lumMod val="100000"/>
                                  <a:lumOff val="0"/>
                                </a:schemeClr>
                              </a:solidFill>
                              <a:miter lim="800000"/>
                              <a:headEnd/>
                              <a:tailEnd/>
                            </a:ln>
                          </wps:spPr>
                          <wps:txbx>
                            <w:txbxContent>
                              <w:p w14:paraId="20FCCB43"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30</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wps:txbx>
                          <wps:bodyPr rot="0" vert="horz" wrap="square" lIns="91440" tIns="45720" rIns="91440" bIns="45720" anchor="ctr" anchorCtr="0" upright="1">
                            <a:noAutofit/>
                          </wps:bodyPr>
                        </wps:wsp>
                      </wpg:grpSp>
                    </wpg:wgp>
                  </a:graphicData>
                </a:graphic>
              </wp:inline>
            </w:drawing>
          </mc:Choice>
          <mc:Fallback>
            <w:pict>
              <v:group w14:anchorId="14393430" id="Группа 1" o:spid="_x0000_s1163" style="width:458.25pt;height:259.45pt;mso-position-horizontal-relative:char;mso-position-vertical-relative:line" coordorigin="-1425" coordsize="52432,3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fYntwcAAKFDAAAOAAAAZHJzL2Uyb0RvYy54bWzsXN2O20QUvkfiHSzfp/F/7KjZquofSAUq&#10;Cg/gdZzE4NjG9m62XIG4LBIX3MMrVFSVUJeWV/C+Ed+M58ext9vSzTpJu620in9m7DlnvvN958wk&#10;N2+dLGPlOMyLKE0mqn5DU5UwCdJplMwn6rff3B+4qlKUfjL14zQJJ+qTsFBvHXz6yc1VNg6NdJHG&#10;0zBX0ElSjFfZRF2UZTYeDotgES794kaahQkuztJ86Zc4zOfDae6v0PsyHhqa5gxXaT7N8jQIiwJn&#10;79YX1QPa/2wWBuVXs1kRlko8UfFuJf2b07+H5O/w4KY/nud+togC9hr+e7zF0o8SPFR0ddcvfeUo&#10;jzpdLaMgT4t0Vt4I0uUwnc2iIKRjwGh0rTWaB3l6lNGxzMereSbMBNO27PTe3QZfHj/KlWgK38E8&#10;ib+Ej6rfz346+6X6F/+fKTox0Sqbj3Hngzx7nD3K63Hi48M0+L7A5WH7Ojme1zcrh6sv0il69Y/K&#10;lJroZJYvSRcYvHJCPfFEeCI8KZUAJ21X90YjW1UCXDMNz9Z0u/ZVsIBDSbuBbhm4QbYNFvd4a8My&#10;DdnWIC2H/rh+MH1Z9nJkZJh3hTRtcTnTPl74WUg9VhCDcdNawrR/wrS/Vf9Ur2Hg59Xr6vTs1+pV&#10;9Xf1cqyc/Vy9pIZ/Xp1WL3D21dnT6oVCbzw9e6rAQdQVtGfuh6J2gpKkdxZ+Mg9v53m6WoT+FAOh&#10;rsNwGw3IQQEXnu8VJU8BEF1zNfJPVWZxlH1G+mm4y9JsF5ek2bnLdM0yRtLo9cO50f1xlhflgzBd&#10;KuTDRMXMTqZfA560b//4YVHSaTVlc9CffofnL2OA8diPFd1xnBFzI7sZDuV9kpZFGkfT+1Ec0wMS&#10;PsI7ca6gMaZeEIRJadNHxUdLzMf6PAIIhgmj+mOcJvOK3k6Hzx5GAxHpic6gtYfEibKaqI5pa7Tj&#10;tWuiWd3j4by2YfPhOnn4OU+npzA40UX3ycuoRNCMo+VEZa6iYyBuv5dM6efSj+L6M7qKE4rR2vX1&#10;nC9PDk8o7G2Lz6rDdPoEM4POAXgYQR1+In9VZYUAOVGLH478PFSV+PMEs8vTLQu3lfTAskcGDvLm&#10;lcPmFT8JFiniblDmqlIf3CnrOHyU5dF8QSYetWOS3kakmEUlxkEnb/1e7ABY7Qu0CC4sHl4GtA43&#10;L8LBlYCWzF4WSmVI1Ec06PljgU7DcUDFdTgdAcHEuruETucanSQwt9FJWY9E7Tei0xgBeDsHUMb/&#10;ZDhUOnAmdASo1kQGje1tFUHU1KZUhuPqIGGwluOxmMuRYTqm59XIcFzbJcDwx1Jl2DpITbKdFBmk&#10;HUMUbycAtQ2NgdfcQLii41+TDGCiTWqMRrga6TYML23LPWJons2kX8eykvS3JySsTqi6BJfXKkL3&#10;tD2XEYLnzg1U4P4fdzBK9aH9McUZLv+o/qqeVaeK7vWpCXgA0w3PrIMbx5lr6wjHRBJYmkf9JwJY&#10;B2ZhjFygIKmNP6YCvNYP/0+Bdzn+Gjg2o743MPzHCxyST7SAg1OYdj2xkzEyLZPSk25o1ElSTbu2&#10;yVLdnpDTzV2d87NHi58GlC/IID8U1hFyZX9YR2rDWhxTjdvWyQbKV2zyN3WyceXVOCT1Hp4NThhZ&#10;OhPDnC8Md2S0CKOhlIWaG+gjWlMg1+6xihxpyiQdEEOTGsE10iA8/bnygpwBYF9eLMNJ/YUjYd5W&#10;+tIQy6br7l7VbWtiOS53t+YmBOD+hC3CulePS1ko52IZUO0PZITzdRr9ZBDj0c+1LbwdU8vrEexq&#10;1PI2OX+HweMIEbg/4JEUdxHny4LzGuezAv3VrcCJ2piuW6NWjtiojkEPsKJytzoGuIhrnPNNx9IA&#10;JooY1nSrnC9Lj5eo50PF9BeO3oXzPZT18UbCsp1YtIWVtq1x/g6vszlMul/n+TyBZ0sCZNG4neeL&#10;YmIfi2a8QDZw6WObWX6jPtYH41/Xx7orYI5IsvaH7vvRylh8auNG1BJ7wA3RylAsqBRI8pda2WRL&#10;Y51sv8NPG6ksb1Mr7zLpiORpf8DzblpZrqqsaWVWD+xDK9uO3tLKhuuYKFo3F1Qa9bEB5xlWwGkW&#10;xxy+Xa0DF2mN3opjZAwbKI6JGkcPsUgIZZGG8Ei0Xh6jXHItlcmeuF3O8C/ekvbxLomZSKdblA+w&#10;9pePtkMYBxkWkuVy2ActlHcZNaIy8YFxPeFGNuubXI/TdOb3wfWei62ueJrMDcH1fC3M8Vxq+vO4&#10;fmC4mrjIC2NEJ7DCGNpSzS44aRt8v5HFMFNIzT75vmFfHowajA/rvmVby8dUHNvl2CUKPvsTu3pJ&#10;8s3ughhObYHxB7pht9Kda9bfga9v1N+KIXNxf5AjOe6C1TDz/NUwk0WKHljfcPAVl3XWJ6thbBuL&#10;bfKN5N3VMAv0TtWCzPHXWro0N94q529kMQyb4PoLRSLHF9Y9h/G5V4RtO+XGa8bnOwTXv/RG9S3M&#10;dsGmwU1+7axetdyvuNUP43eXw1BL7w9mIsf3rNb2P/C9LOq/RVdvpKi/teWwXVbKoqy6P3zfD266&#10;y2GmsFUPKancLo7KwLpqwG5xuXOsD+BsczVsh7GDL0qyOLo/2GlqZfoZvwNBd/uw36wgPzTRPMbn&#10;5i9rHPwHAAD//wMAUEsDBBQABgAIAAAAIQBYiWtx3QAAAAUBAAAPAAAAZHJzL2Rvd25yZXYueG1s&#10;TI9BS8NAEIXvgv9hGcGb3ayS0sZsSinqqQi2gnibZqdJaHY2ZLdJ+u9dvdTLwOM93vsmX022FQP1&#10;vnGsQc0SEMSlMw1XGj73rw8LED4gG2wdk4YLeVgVtzc5ZsaN/EHDLlQilrDPUEMdQpdJ6cuaLPqZ&#10;64ijd3S9xRBlX0nT4xjLbSsfk2QuLTYcF2rsaFNTedqdrYa3Ecf1k3oZtqfj5vK9T9+/toq0vr+b&#10;1s8gAk3hGoZf/IgORWQ6uDMbL1oN8ZHwd6O3VPMUxEFDqhZLkEUu/9MXPwAAAP//AwBQSwECLQAU&#10;AAYACAAAACEAtoM4kv4AAADhAQAAEwAAAAAAAAAAAAAAAAAAAAAAW0NvbnRlbnRfVHlwZXNdLnht&#10;bFBLAQItABQABgAIAAAAIQA4/SH/1gAAAJQBAAALAAAAAAAAAAAAAAAAAC8BAABfcmVscy8ucmVs&#10;c1BLAQItABQABgAIAAAAIQAB7fYntwcAAKFDAAAOAAAAAAAAAAAAAAAAAC4CAABkcnMvZTJvRG9j&#10;LnhtbFBLAQItABQABgAIAAAAIQBYiWtx3QAAAAUBAAAPAAAAAAAAAAAAAAAAABEKAABkcnMvZG93&#10;bnJldi54bWxQSwUGAAAAAAQABADzAAAAGwsAAAAA&#10;">
                <v:roundrect id="Прямоугольник: скругленные углы 10" o:spid="_x0000_s1164" style="position:absolute;left:40580;width:10427;height:32951;rotation:180;flip:x;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gE8MA&#10;AADbAAAADwAAAGRycy9kb3ducmV2LnhtbESPQYvCMBCF7wv+hzDC3tZUWYqtxqKCIHiQdWXB29CM&#10;bWkzqU3U+u+NsOBthvfmfW/mWW8acaPOVZYVjEcRCOLc6ooLBcffzdcUhPPIGhvLpOBBDrLF4GOO&#10;qbZ3/qHbwRcihLBLUUHpfZtK6fKSDLqRbYmDdradQR/WrpC6w3sIN42cRFEsDVYcCCW2tC4prw9X&#10;E7inpIl1vV/9XfMkuTx2eBxzrNTnsF/OQHjq/dv8f73Vof43vH4JA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zgE8MAAADbAAAADwAAAAAAAAAAAAAAAACYAgAAZHJzL2Rv&#10;d25yZXYueG1sUEsFBgAAAAAEAAQA9QAAAIgDAAAAAA==&#10;" fillcolor="#daeef3 [664]" strokecolor="white [3212]" strokeweight=".5pt">
                  <v:stroke joinstyle="miter"/>
                  <v:textbox style="layout-flow:vertical">
                    <w:txbxContent>
                      <w:p w14:paraId="0B9F09B7" w14:textId="77777777" w:rsidR="002E2155" w:rsidRPr="00474D7F" w:rsidRDefault="002E2155" w:rsidP="00A3797F">
                        <w:pPr>
                          <w:jc w:val="center"/>
                          <w:rPr>
                            <w:rFonts w:ascii="Times New Roman" w:hAnsi="Times New Roman"/>
                            <w:b/>
                            <w:sz w:val="24"/>
                            <w:szCs w:val="24"/>
                            <w:u w:val="single"/>
                          </w:rPr>
                        </w:pPr>
                        <w:r w:rsidRPr="00474D7F">
                          <w:rPr>
                            <w:rFonts w:ascii="Times New Roman" w:hAnsi="Times New Roman"/>
                            <w:b/>
                            <w:sz w:val="24"/>
                            <w:szCs w:val="24"/>
                            <w:u w:val="single"/>
                          </w:rPr>
                          <w:t xml:space="preserve">МЕСТНЫЕ </w:t>
                        </w:r>
                      </w:p>
                      <w:p w14:paraId="6F4466C0" w14:textId="77777777" w:rsidR="002E2155" w:rsidRPr="00474D7F" w:rsidRDefault="002E2155" w:rsidP="00A3797F">
                        <w:pPr>
                          <w:jc w:val="center"/>
                          <w:rPr>
                            <w:rFonts w:ascii="Times New Roman" w:hAnsi="Times New Roman"/>
                            <w:b/>
                            <w:sz w:val="24"/>
                            <w:szCs w:val="24"/>
                            <w:u w:val="single"/>
                          </w:rPr>
                        </w:pPr>
                        <w:r w:rsidRPr="00474D7F">
                          <w:rPr>
                            <w:rFonts w:ascii="Times New Roman" w:hAnsi="Times New Roman"/>
                            <w:b/>
                            <w:sz w:val="24"/>
                            <w:szCs w:val="24"/>
                            <w:u w:val="single"/>
                          </w:rPr>
                          <w:t>бюджеты</w:t>
                        </w:r>
                      </w:p>
                      <w:p w14:paraId="2E26D993" w14:textId="77777777" w:rsidR="002E2155" w:rsidRPr="00474D7F" w:rsidRDefault="002E2155" w:rsidP="00A3797F">
                        <w:pPr>
                          <w:jc w:val="center"/>
                          <w:rPr>
                            <w:rFonts w:ascii="Times New Roman" w:hAnsi="Times New Roman"/>
                            <w:b/>
                            <w:sz w:val="24"/>
                            <w:szCs w:val="24"/>
                            <w:u w:val="single"/>
                          </w:rPr>
                        </w:pPr>
                      </w:p>
                      <w:p w14:paraId="23759FC4" w14:textId="77777777" w:rsidR="002E2155" w:rsidRPr="00474D7F" w:rsidRDefault="002E2155" w:rsidP="00A3797F">
                        <w:pPr>
                          <w:jc w:val="center"/>
                          <w:rPr>
                            <w:rFonts w:ascii="Times New Roman" w:hAnsi="Times New Roman"/>
                            <w:b/>
                            <w:sz w:val="24"/>
                            <w:szCs w:val="24"/>
                            <w:u w:val="single"/>
                          </w:rPr>
                        </w:pPr>
                      </w:p>
                    </w:txbxContent>
                  </v:textbox>
                </v:roundrect>
                <v:roundrect id="Прямоугольник: скругленные углы 16" o:spid="_x0000_s1165" style="position:absolute;left:-1425;top:172;width:12668;height:327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1t8MA&#10;AADbAAAADwAAAGRycy9kb3ducmV2LnhtbERPTWvCQBC9F/wPyxS8lLqpYCupq0hBUA8tSbz0NmTH&#10;JJidDdlRo7++Wyj0No/3OYvV4Fp1oT40ng28TBJQxKW3DVcGDsXmeQ4qCLLF1jMZuFGA1XL0sMDU&#10;+itndMmlUjGEQ4oGapEu1TqUNTkME98RR+7oe4cSYV9p2+M1hrtWT5PkVTtsODbU2NFHTeUpPzsD&#10;n09Fs2uLLLvnb6e9yPfXfVcdjRk/Dut3UEKD/Iv/3Fsb58/g95d4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j1t8MAAADbAAAADwAAAAAAAAAAAAAAAACYAgAAZHJzL2Rv&#10;d25yZXYueG1sUEsFBgAAAAAEAAQA9QAAAIgDAAAAAA==&#10;" fillcolor="#fde9d9 [665]" strokecolor="white [3212]" strokeweight=".5pt">
                  <v:stroke joinstyle="miter"/>
                  <v:textbox style="layout-flow:vertical;mso-layout-flow-alt:bottom-to-top">
                    <w:txbxContent>
                      <w:p w14:paraId="088A525C" w14:textId="77777777" w:rsidR="002E2155" w:rsidRPr="00474D7F" w:rsidRDefault="002E2155" w:rsidP="00A3797F">
                        <w:pPr>
                          <w:jc w:val="center"/>
                          <w:rPr>
                            <w:rFonts w:ascii="Times New Roman" w:hAnsi="Times New Roman"/>
                            <w:b/>
                            <w:sz w:val="24"/>
                            <w:szCs w:val="24"/>
                            <w:u w:val="single"/>
                          </w:rPr>
                        </w:pPr>
                        <w:r w:rsidRPr="00474D7F">
                          <w:rPr>
                            <w:rFonts w:ascii="Times New Roman" w:hAnsi="Times New Roman"/>
                            <w:b/>
                            <w:sz w:val="24"/>
                            <w:szCs w:val="24"/>
                            <w:u w:val="single"/>
                          </w:rPr>
                          <w:t xml:space="preserve">РЕСПУБЛИКАНСКИЙ </w:t>
                        </w:r>
                      </w:p>
                      <w:p w14:paraId="3D863E0E" w14:textId="77777777" w:rsidR="002E2155" w:rsidRPr="00474D7F" w:rsidRDefault="002E2155" w:rsidP="00A3797F">
                        <w:pPr>
                          <w:jc w:val="center"/>
                          <w:rPr>
                            <w:rFonts w:ascii="Times New Roman" w:hAnsi="Times New Roman"/>
                            <w:b/>
                            <w:sz w:val="24"/>
                            <w:szCs w:val="24"/>
                            <w:u w:val="single"/>
                          </w:rPr>
                        </w:pPr>
                        <w:r w:rsidRPr="00474D7F">
                          <w:rPr>
                            <w:rFonts w:ascii="Times New Roman" w:hAnsi="Times New Roman"/>
                            <w:b/>
                            <w:sz w:val="24"/>
                            <w:szCs w:val="24"/>
                            <w:u w:val="single"/>
                          </w:rPr>
                          <w:t>бюджет</w:t>
                        </w:r>
                      </w:p>
                      <w:p w14:paraId="6207867C" w14:textId="77777777" w:rsidR="002E2155" w:rsidRPr="00474D7F" w:rsidRDefault="002E2155" w:rsidP="00A3797F">
                        <w:pPr>
                          <w:jc w:val="center"/>
                          <w:rPr>
                            <w:rFonts w:ascii="Times New Roman" w:hAnsi="Times New Roman"/>
                            <w:b/>
                            <w:sz w:val="24"/>
                            <w:szCs w:val="24"/>
                            <w:u w:val="single"/>
                          </w:rPr>
                        </w:pPr>
                      </w:p>
                      <w:p w14:paraId="55BF365C" w14:textId="77777777" w:rsidR="002E2155" w:rsidRPr="00474D7F" w:rsidRDefault="002E2155" w:rsidP="00A3797F">
                        <w:pPr>
                          <w:jc w:val="center"/>
                          <w:rPr>
                            <w:rFonts w:ascii="Times New Roman" w:hAnsi="Times New Roman"/>
                            <w:b/>
                            <w:sz w:val="24"/>
                            <w:szCs w:val="24"/>
                            <w:u w:val="single"/>
                          </w:rPr>
                        </w:pPr>
                      </w:p>
                    </w:txbxContent>
                  </v:textbox>
                </v:roundrect>
                <v:group id="Группа 17" o:spid="_x0000_s1166" style="position:absolute;left:6814;top:690;width:36399;height:6858" coordorigin="-517" coordsize="36398,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oundrect id="Прямоугольник: скругленные углы 18" o:spid="_x0000_s1167" style="position:absolute;left:7159;width:20955;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k5sEA&#10;AADbAAAADwAAAGRycy9kb3ducmV2LnhtbERPTWvCQBC9F/wPyxS81U21tCW6ihXEHkTRFrwO2Wk2&#10;NDsbslNN/r0rCL3N433ObNH5Wp2pjVVgA8+jDBRxEWzFpYHvr/XTO6goyBbrwGSgpwiL+eBhhrkN&#10;Fz7Q+SilSiEcczTgRJpc61g48hhHoSFO3E9oPUqCbalti5cU7ms9zrJX7bHi1OCwoZWj4vf45w2I&#10;Xo0nH7h/kW2PTordadf0G2OGj91yCkqok3/x3f1p0/w3uP2SDtDz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JJObBAAAA2wAAAA8AAAAAAAAAAAAAAAAAmAIAAGRycy9kb3du&#10;cmV2LnhtbFBLBQYAAAAABAAEAPUAAACGAwAAAAA=&#10;" fillcolor="#8064a2 [3207]" strokecolor="white [3212]" strokeweight="1.5pt">
                    <v:stroke joinstyle="miter"/>
                    <v:textbox>
                      <w:txbxContent>
                        <w:p w14:paraId="331774EE" w14:textId="77777777" w:rsidR="002E2155" w:rsidRPr="00474D7F" w:rsidRDefault="002E2155" w:rsidP="00A3797F">
                          <w:pPr>
                            <w:pStyle w:val="aa"/>
                            <w:ind w:left="0"/>
                            <w:jc w:val="center"/>
                            <w:rPr>
                              <w:b/>
                              <w:color w:val="000000" w:themeColor="text1"/>
                              <w:sz w:val="24"/>
                              <w:szCs w:val="24"/>
                            </w:rPr>
                          </w:pPr>
                          <w:r w:rsidRPr="00474D7F">
                            <w:rPr>
                              <w:b/>
                              <w:color w:val="000000" w:themeColor="text1"/>
                              <w:sz w:val="24"/>
                              <w:szCs w:val="24"/>
                            </w:rPr>
                            <w:t>Налог на добавленную стоимость</w:t>
                          </w:r>
                        </w:p>
                        <w:p w14:paraId="25EDA8FA"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(НДС)</w:t>
                          </w:r>
                        </w:p>
                      </w:txbxContent>
                    </v:textbox>
                  </v:roundrect>
                  <v:oval id="Овал 19" o:spid="_x0000_s1168" style="position:absolute;left:-517;top:1293;width:8516;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Ko8IA&#10;AADbAAAADwAAAGRycy9kb3ducmV2LnhtbERP3WrCMBS+F/YO4Qy803RDZOtMyxgogk6Z8wHOmtOm&#10;rDkpTazVpzeDgXfn4/s9i3ywjeip87VjBU/TBARx4XTNlYLj93LyAsIHZI2NY1JwIQ959jBaYKrd&#10;mb+oP4RKxBD2KSowIbSplL4wZNFPXUscudJ1FkOEXSV1h+cYbhv5nCRzabHm2GCwpQ9Dxe/hZBWs&#10;yMzKz81xe93td/2Sf/bFrCyVGj8O728gAg3hLv53r3Wc/wp/v8QDZH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4qjwgAAANsAAAAPAAAAAAAAAAAAAAAAAJgCAABkcnMvZG93&#10;bnJldi54bWxQSwUGAAAAAAQABAD1AAAAhwMAAAAA&#10;" fillcolor="#f79646 [3209]" strokecolor="white [3212]" strokeweight="1.5pt">
                    <v:stroke joinstyle="miter"/>
                    <v:textbox>
                      <w:txbxContent>
                        <w:p w14:paraId="059B435A"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75</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v:textbox>
                  </v:oval>
                  <v:oval id="Овал 20" o:spid="_x0000_s1169" style="position:absolute;left:27343;top:1207;width:8537;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DgHsAA&#10;AADbAAAADwAAAGRycy9kb3ducmV2LnhtbERPTUsDMRC9F/wPYYTe2sQtiKxNiwgW8SBYxfO4mWYX&#10;N5O4mXZXf705FHp8vO/1dgq9OtGQu8gWbpYGFHETXcfewsf70+IOVBZkh31ksvBLGbabq9kaaxdH&#10;fqPTXrwqIZxrtNCKpFrr3LQUMC9jIi7cIQ4BpcDBazfgWMJDrytjbnXAjktDi4keW2q+98dg4dOn&#10;g3n5qUyfVs3f666T8cuLtfPr6eEelNAkF/HZ/ewsVGV9+VJ+gN7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gDgHsAAAADbAAAADwAAAAAAAAAAAAAAAACYAgAAZHJzL2Rvd25y&#10;ZXYueG1sUEsFBgAAAAAEAAQA9QAAAIUDAAAAAA==&#10;" fillcolor="#92cddc [1944]" strokecolor="white [3212]" strokeweight="1.5pt">
                    <v:stroke joinstyle="miter"/>
                    <v:textbox>
                      <w:txbxContent>
                        <w:p w14:paraId="59D942E1"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25</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v:textbox>
                  </v:oval>
                </v:group>
                <v:group id="Группа 21" o:spid="_x0000_s1170" style="position:absolute;left:14492;top:7418;width:28726;height:4096" coordorigin="7159,-174" coordsize="28725,4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oundrect id="Прямоугольник: скругленные углы 22" o:spid="_x0000_s1171" style="position:absolute;left:7159;width:20955;height:38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sV8QA&#10;AADbAAAADwAAAGRycy9kb3ducmV2LnhtbESPwWrDMBBE74X8g9hAb7WUBEpwrIS0YJJTi9N+wGJt&#10;bFNr5Viq7fjrq0Khx2Fm3jDZYbKtGKj3jWMNq0SBIC6dabjS8PmRP21B+IBssHVMGu7k4bBfPGSY&#10;GjdyQcMlVCJC2KeooQ6hS6X0ZU0WfeI64uhdXW8xRNlX0vQ4Rrht5VqpZ2mx4bhQY0evNZVfl2+r&#10;objN2/HleMf89NbN1Ua95yoMWj8up+MORKAp/If/2mejYb2B3y/xB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pbFfEAAAA2wAAAA8AAAAAAAAAAAAAAAAAmAIAAGRycy9k&#10;b3ducmV2LnhtbFBLBQYAAAAABAAEAPUAAACJAwAAAAA=&#10;" fillcolor="#8064a2 [3207]" strokecolor="white [3201]" strokeweight="1.5pt">
                    <v:stroke joinstyle="miter"/>
                    <v:textbox>
                      <w:txbxContent>
                        <w:p w14:paraId="1882C928"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Подоходный налог</w:t>
                          </w:r>
                        </w:p>
                      </w:txbxContent>
                    </v:textbox>
                  </v:roundrect>
                  <v:oval id="Овал 23" o:spid="_x0000_s1172" style="position:absolute;left:27341;top:-174;width:8544;height:4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FzcUA&#10;AADbAAAADwAAAGRycy9kb3ducmV2LnhtbESPT2vCQBTE7wW/w/IEb3WjFpWYjYi0tLRe/INeH9ln&#10;Es2+DdltjP30XaHQ4zAzv2GSZWcq0VLjSssKRsMIBHFmdcm5gsP+7XkOwnlkjZVlUnAnB8u095Rg&#10;rO2Nt9TufC4ChF2MCgrv61hKlxVk0A1tTRy8s20M+iCbXOoGbwFuKjmOoqk0WHJYKLCmdUHZdfdt&#10;FFxmm4m/n75+Ptev+3eZT+VGH1ulBv1utQDhqfP/4b/2h1YwfoHHl/ADZP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UXNxQAAANsAAAAPAAAAAAAAAAAAAAAAAJgCAABkcnMv&#10;ZG93bnJldi54bWxQSwUGAAAAAAQABAD1AAAAigMAAAAA&#10;" fillcolor="#92cddc [1944]" strokecolor="white [3201]" strokeweight="1.5pt">
                    <v:stroke joinstyle="miter"/>
                    <v:textbox>
                      <w:txbxContent>
                        <w:p w14:paraId="7F9168C5" w14:textId="77777777" w:rsidR="002E2155" w:rsidRPr="00474D7F" w:rsidRDefault="002E2155" w:rsidP="00A3797F">
                          <w:pPr>
                            <w:jc w:val="center"/>
                            <w:rPr>
                              <w:rFonts w:ascii="Times New Roman" w:hAnsi="Times New Roman"/>
                              <w:b/>
                              <w:color w:val="000000" w:themeColor="text1"/>
                              <w:spacing w:val="-20"/>
                              <w:sz w:val="24"/>
                              <w:szCs w:val="24"/>
                            </w:rPr>
                          </w:pPr>
                          <w:r w:rsidRPr="00474D7F">
                            <w:rPr>
                              <w:rFonts w:ascii="Times New Roman" w:hAnsi="Times New Roman"/>
                              <w:b/>
                              <w:color w:val="000000" w:themeColor="text1"/>
                              <w:spacing w:val="-20"/>
                              <w:sz w:val="24"/>
                              <w:szCs w:val="24"/>
                            </w:rPr>
                            <w:t>100</w:t>
                          </w:r>
                          <w:r>
                            <w:rPr>
                              <w:rFonts w:ascii="Times New Roman" w:hAnsi="Times New Roman"/>
                              <w:b/>
                              <w:color w:val="000000" w:themeColor="text1"/>
                              <w:spacing w:val="-20"/>
                              <w:sz w:val="24"/>
                              <w:szCs w:val="24"/>
                            </w:rPr>
                            <w:t> </w:t>
                          </w:r>
                          <w:r w:rsidRPr="00474D7F">
                            <w:rPr>
                              <w:rFonts w:ascii="Times New Roman" w:hAnsi="Times New Roman"/>
                              <w:b/>
                              <w:color w:val="000000" w:themeColor="text1"/>
                              <w:spacing w:val="-20"/>
                              <w:sz w:val="24"/>
                              <w:szCs w:val="24"/>
                            </w:rPr>
                            <w:t>%</w:t>
                          </w:r>
                        </w:p>
                      </w:txbxContent>
                    </v:textbox>
                  </v:oval>
                </v:group>
                <v:group id="Группа 24" o:spid="_x0000_s1173" style="position:absolute;left:6814;top:11473;width:36399;height:4182" coordorigin="-517,-172" coordsize="36401,4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oundrect id="Прямоугольник: скругленные углы 25" o:spid="_x0000_s1174" style="position:absolute;left:7159;width:20955;height:39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LwMMA&#10;AADbAAAADwAAAGRycy9kb3ducmV2LnhtbESPQWvCQBSE7wX/w/IEb3XTWKREV6mC2EOx1Ba8PrLP&#10;bDD7NmSfmvz7bqHQ4zAz3zDLde8bdaMu1oENPE0zUMRlsDVXBr6/do8voKIgW2wCk4GBIqxXo4cl&#10;Fjbc+ZNuR6lUgnAs0IATaQutY+nIY5yGljh559B5lCS7StsO7wnuG51n2Vx7rDktOGxp66i8HK/e&#10;gOhtPtvgx7O8D+ikPJwO7bA3ZjLuXxeghHr5D/+136yBfA6/X9IP0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lLwMMAAADbAAAADwAAAAAAAAAAAAAAAACYAgAAZHJzL2Rv&#10;d25yZXYueG1sUEsFBgAAAAAEAAQA9QAAAIgDAAAAAA==&#10;" fillcolor="#8064a2 [3207]" strokecolor="white [3212]" strokeweight="1.5pt">
                    <v:stroke joinstyle="miter"/>
                    <v:textbox>
                      <w:txbxContent>
                        <w:p w14:paraId="6202EAB2"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Налог на прибыль</w:t>
                          </w:r>
                        </w:p>
                      </w:txbxContent>
                    </v:textbox>
                  </v:roundrect>
                  <v:oval id="Овал 26" o:spid="_x0000_s1175" style="position:absolute;left:-517;top:-86;width:8516;height:4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x98UA&#10;AADbAAAADwAAAGRycy9kb3ducmV2LnhtbESP0WrCQBRE3wv9h+UWfKubirQS3QQpWARbpeoHXLM3&#10;2WD2bshuY/Tr3UKhj8PMnGEW+WAb0VPna8cKXsYJCOLC6ZorBcfD6nkGwgdkjY1jUnAlD3n2+LDA&#10;VLsLf1O/D5WIEPYpKjAhtKmUvjBk0Y9dSxy90nUWQ5RdJXWHlwi3jZwkyau0WHNcMNjSu6HivP+x&#10;Cj7ITMuvzfHztt1t+xWfdsW0LJUaPQ3LOYhAQ/gP/7XXWsHkDX6/x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HH3xQAAANsAAAAPAAAAAAAAAAAAAAAAAJgCAABkcnMv&#10;ZG93bnJldi54bWxQSwUGAAAAAAQABAD1AAAAigMAAAAA&#10;" fillcolor="#f79646 [3209]" strokecolor="white [3212]" strokeweight="1.5pt">
                    <v:stroke joinstyle="miter"/>
                    <v:textbox>
                      <w:txbxContent>
                        <w:p w14:paraId="07E728FA"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30</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v:textbox>
                  </v:oval>
                  <v:oval id="Овал 27" o:spid="_x0000_s1176" style="position:absolute;left:27345;top:-172;width:8538;height:4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bsGMAA&#10;AADbAAAADwAAAGRycy9kb3ducmV2LnhtbERPTUsDMRC9F/wPYYTe2sQtiKxNiwgW8SBYxfO4mWYX&#10;N5O4mXZXf705FHp8vO/1dgq9OtGQu8gWbpYGFHETXcfewsf70+IOVBZkh31ksvBLGbabq9kaaxdH&#10;fqPTXrwqIZxrtNCKpFrr3LQUMC9jIi7cIQ4BpcDBazfgWMJDrytjbnXAjktDi4keW2q+98dg4dOn&#10;g3n5qUyfVs3f666T8cuLtfPr6eEelNAkF/HZ/ewsVGVs+VJ+gN7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HbsGMAAAADbAAAADwAAAAAAAAAAAAAAAACYAgAAZHJzL2Rvd25y&#10;ZXYueG1sUEsFBgAAAAAEAAQA9QAAAIUDAAAAAA==&#10;" fillcolor="#92cddc [1944]" strokecolor="white [3212]" strokeweight="1.5pt">
                    <v:stroke joinstyle="miter"/>
                    <v:textbox>
                      <w:txbxContent>
                        <w:p w14:paraId="25B326D7"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70</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v:textbox>
                  </v:oval>
                </v:group>
                <v:group id="Группа 28" o:spid="_x0000_s1177" style="position:absolute;left:6814;top:15613;width:28630;height:4096" coordorigin="-517" coordsize="28632,4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oundrect id="Прямоугольник: скругленные углы 29" o:spid="_x0000_s1178" style="position:absolute;left:7159;top:172;width:20955;height:38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k/cAA&#10;AADbAAAADwAAAGRycy9kb3ducmV2LnhtbERPy4rCMBTdC/MP4Q64s8koiHSMokIZV4qPD7g0d9pi&#10;c9NpMm31681CcHk47+V6sLXoqPWVYw1fiQJBnDtTcaHheskmCxA+IBusHZOGO3lYrz5GS0yN6/lE&#10;3TkUIoawT1FDGUKTSunzkiz6xDXEkft1rcUQYVtI02Ifw20tp0rNpcWKY0OJDe1Kym/nf6vh9PdY&#10;9NvNHbOfQ/MoZuqYqdBpPf4cNt8gAg3hLX6590bDLK6PX+IPk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k/cAAAADbAAAADwAAAAAAAAAAAAAAAACYAgAAZHJzL2Rvd25y&#10;ZXYueG1sUEsFBgAAAAAEAAQA9QAAAIUDAAAAAA==&#10;" fillcolor="#8064a2 [3207]" strokecolor="white [3201]" strokeweight="1.5pt">
                    <v:stroke joinstyle="miter"/>
                    <v:textbox>
                      <w:txbxContent>
                        <w:p w14:paraId="5FFE4D68"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Акциз</w:t>
                          </w:r>
                        </w:p>
                      </w:txbxContent>
                    </v:textbox>
                  </v:roundrect>
                  <v:oval id="Овал 30" o:spid="_x0000_s1179" style="position:absolute;left:-517;width:8517;height:4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TMQA&#10;AADbAAAADwAAAGRycy9kb3ducmV2LnhtbESPT2vCQBTE7wW/w/IEb3VXxSDRVUQrWEIP/sHzI/tM&#10;gtm3IbuNaT99t1DocZiZ3zCrTW9r0VHrK8caJmMFgjh3puJCw/VyeF2A8AHZYO2YNHyRh8168LLC&#10;1Lgnn6g7h0JECPsUNZQhNKmUPi/Joh+7hjh6d9daDFG2hTQtPiPc1nKqVCItVhwXSmxoV1L+OH9a&#10;DcledW/qvZhn2fTDZ/R9S+a7m9ajYb9dggjUh//wX/toNMwm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9UzEAAAA2wAAAA8AAAAAAAAAAAAAAAAAmAIAAGRycy9k&#10;b3ducmV2LnhtbFBLBQYAAAAABAAEAPUAAACJAwAAAAA=&#10;" fillcolor="#f79646 [3209]" strokecolor="white [3201]" strokeweight="1.5pt">
                    <v:stroke joinstyle="miter"/>
                    <v:textbox>
                      <w:txbxContent>
                        <w:p w14:paraId="3F173AAF" w14:textId="77777777" w:rsidR="002E2155" w:rsidRPr="00474D7F" w:rsidRDefault="002E2155" w:rsidP="00A3797F">
                          <w:pPr>
                            <w:jc w:val="center"/>
                            <w:rPr>
                              <w:rFonts w:ascii="Times New Roman" w:hAnsi="Times New Roman"/>
                              <w:b/>
                              <w:color w:val="000000" w:themeColor="text1"/>
                              <w:spacing w:val="-20"/>
                              <w:sz w:val="24"/>
                              <w:szCs w:val="24"/>
                            </w:rPr>
                          </w:pPr>
                          <w:r w:rsidRPr="00474D7F">
                            <w:rPr>
                              <w:rFonts w:ascii="Times New Roman" w:hAnsi="Times New Roman"/>
                              <w:b/>
                              <w:color w:val="000000" w:themeColor="text1"/>
                              <w:spacing w:val="-20"/>
                              <w:sz w:val="24"/>
                              <w:szCs w:val="24"/>
                            </w:rPr>
                            <w:t>100</w:t>
                          </w:r>
                          <w:r>
                            <w:rPr>
                              <w:rFonts w:ascii="Times New Roman" w:hAnsi="Times New Roman"/>
                              <w:b/>
                              <w:color w:val="000000" w:themeColor="text1"/>
                              <w:spacing w:val="-20"/>
                              <w:sz w:val="24"/>
                              <w:szCs w:val="24"/>
                            </w:rPr>
                            <w:t> </w:t>
                          </w:r>
                          <w:r w:rsidRPr="00474D7F">
                            <w:rPr>
                              <w:rFonts w:ascii="Times New Roman" w:hAnsi="Times New Roman"/>
                              <w:b/>
                              <w:color w:val="000000" w:themeColor="text1"/>
                              <w:spacing w:val="-20"/>
                              <w:sz w:val="24"/>
                              <w:szCs w:val="24"/>
                            </w:rPr>
                            <w:t>%</w:t>
                          </w:r>
                        </w:p>
                      </w:txbxContent>
                    </v:textbox>
                  </v:oval>
                </v:group>
                <v:group id="Группа 32" o:spid="_x0000_s1180" style="position:absolute;left:6814;top:19840;width:28626;height:6985" coordorigin="-517,-2805" coordsize="28631,69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oundrect id="Прямоугольник: скругленные углы 33" o:spid="_x0000_s1181" style="position:absolute;left:7159;top:-2805;width:20955;height:69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D6isMA&#10;AADbAAAADwAAAGRycy9kb3ducmV2LnhtbESP3WrCQBSE7wu+w3KE3tVdGygSXUWFoFcVfx7gkD0m&#10;wezZmN0m0ad3C4VeDjPzDbNYDbYWHbW+cqxhOlEgiHNnKi40XM7ZxwyED8gGa8ek4UEeVsvR2wJT&#10;43o+UncKhYgQ9ilqKENoUil9XpJFP3ENcfSurrUYomwLaVrsI9zW8lOpL2mx4rhQYkPbkvLb6cdq&#10;ON6fs36zfmC2+26eRaIOmQqd1u/jYT0HEWgI/+G/9t5oSBL4/R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D6isMAAADbAAAADwAAAAAAAAAAAAAAAACYAgAAZHJzL2Rv&#10;d25yZXYueG1sUEsFBgAAAAAEAAQA9QAAAIgDAAAAAA==&#10;" fillcolor="#8064a2 [3207]" strokecolor="white [3201]" strokeweight="1.5pt">
                    <v:stroke joinstyle="miter"/>
                    <v:textbox>
                      <w:txbxContent>
                        <w:p w14:paraId="36CDEC1C"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Налоговые доходы от внешнеэкономической деятельности (ВЭД)</w:t>
                          </w:r>
                        </w:p>
                      </w:txbxContent>
                    </v:textbox>
                  </v:roundrect>
                  <v:oval id="Овал 34" o:spid="_x0000_s1182" style="position:absolute;left:-517;top:-1253;width:8517;height:4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hW1MUA&#10;AADbAAAADwAAAGRycy9kb3ducmV2LnhtbESPT2vCQBTE74LfYXlCb3W3toYSXUX8Ay3Bg1o8P7LP&#10;JDT7NmTXGPvpu4WCx2FmfsPMl72tRUetrxxreBkrEMS5MxUXGr5Ou+d3ED4gG6wdk4Y7eVguhoM5&#10;psbd+EDdMRQiQtinqKEMoUml9HlJFv3YNcTRu7jWYoiyLaRp8RbhtpYTpRJpseK4UGJD65Ly7+PV&#10;akg2qtuqz2KaZZO9z+jnnEzXZ62fRv1qBiJQHx7h//aH0fD6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FbUxQAAANsAAAAPAAAAAAAAAAAAAAAAAJgCAABkcnMv&#10;ZG93bnJldi54bWxQSwUGAAAAAAQABAD1AAAAigMAAAAA&#10;" fillcolor="#f79646 [3209]" strokecolor="white [3201]" strokeweight="1.5pt">
                    <v:stroke joinstyle="miter"/>
                    <v:textbox>
                      <w:txbxContent>
                        <w:p w14:paraId="170E5983" w14:textId="77777777" w:rsidR="002E2155" w:rsidRPr="00474D7F" w:rsidRDefault="002E2155" w:rsidP="00A3797F">
                          <w:pPr>
                            <w:jc w:val="center"/>
                            <w:rPr>
                              <w:rFonts w:ascii="Times New Roman" w:hAnsi="Times New Roman"/>
                              <w:b/>
                              <w:color w:val="000000" w:themeColor="text1"/>
                              <w:spacing w:val="-20"/>
                              <w:sz w:val="24"/>
                              <w:szCs w:val="24"/>
                            </w:rPr>
                          </w:pPr>
                          <w:r w:rsidRPr="00474D7F">
                            <w:rPr>
                              <w:rFonts w:ascii="Times New Roman" w:hAnsi="Times New Roman"/>
                              <w:b/>
                              <w:color w:val="000000" w:themeColor="text1"/>
                              <w:spacing w:val="-20"/>
                              <w:sz w:val="24"/>
                              <w:szCs w:val="24"/>
                            </w:rPr>
                            <w:t>100</w:t>
                          </w:r>
                          <w:r>
                            <w:rPr>
                              <w:rFonts w:ascii="Times New Roman" w:hAnsi="Times New Roman"/>
                              <w:b/>
                              <w:color w:val="000000" w:themeColor="text1"/>
                              <w:spacing w:val="-20"/>
                              <w:sz w:val="24"/>
                              <w:szCs w:val="24"/>
                            </w:rPr>
                            <w:t> </w:t>
                          </w:r>
                          <w:r w:rsidRPr="00474D7F">
                            <w:rPr>
                              <w:rFonts w:ascii="Times New Roman" w:hAnsi="Times New Roman"/>
                              <w:b/>
                              <w:color w:val="000000" w:themeColor="text1"/>
                              <w:spacing w:val="-20"/>
                              <w:sz w:val="24"/>
                              <w:szCs w:val="24"/>
                            </w:rPr>
                            <w:t>%</w:t>
                          </w:r>
                        </w:p>
                      </w:txbxContent>
                    </v:textbox>
                  </v:oval>
                </v:group>
                <v:group id="Группа 36" o:spid="_x0000_s1183" style="position:absolute;left:6814;top:26914;width:36395;height:5390" coordorigin="-517,431" coordsize="36395,5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oundrect id="Прямоугольник: скругленные углы 37" o:spid="_x0000_s1184" style="position:absolute;left:7159;top:431;width:20955;height:53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dZEsQA&#10;AADbAAAADwAAAGRycy9kb3ducmV2LnhtbESPwWrDMBBE74X+g9hCbo3UBoxxo4S0YJpTgp18wGJt&#10;bVNr5Vqq7eTro0Chx2Fm3jDr7Ww7MdLgW8caXpYKBHHlTMu1hvMpf05B+IBssHNMGi7kYbt5fFhj&#10;ZtzEBY1lqEWEsM9QQxNCn0npq4Ys+qXriaP35QaLIcqhlmbAKcJtJ1+VSqTFluNCgz19NFR9l79W&#10;Q/FzTaf33QXzz0N/rVfqmKswar14mndvIALN4T/8194bDasE7l/iD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HWRLEAAAA2wAAAA8AAAAAAAAAAAAAAAAAmAIAAGRycy9k&#10;b3ducmV2LnhtbFBLBQYAAAAABAAEAPUAAACJAwAAAAA=&#10;" fillcolor="#8064a2 [3207]" strokecolor="white [3201]" strokeweight="1.5pt">
                    <v:stroke joinstyle="miter"/>
                    <v:textbox>
                      <w:txbxContent>
                        <w:p w14:paraId="5C4B1580"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Прочие налоговые и неналоговые поступления</w:t>
                          </w:r>
                        </w:p>
                      </w:txbxContent>
                    </v:textbox>
                  </v:roundrect>
                  <v:oval id="Овал 38" o:spid="_x0000_s1185" style="position:absolute;left:-517;top:948;width:8518;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rIo8UA&#10;AADbAAAADwAAAGRycy9kb3ducmV2LnhtbESPT2vCQBTE74V+h+UVequ7VYwSXaVYC5XgwT94fmSf&#10;STD7NmS3MfXTu0Khx2FmfsPMl72tRUetrxxreB8oEMS5MxUXGo6Hr7cpCB+QDdaOScMveVgunp/m&#10;mBp35R11+1CICGGfooYyhCaV0uclWfQD1xBH7+xaiyHKtpCmxWuE21oOlUqkxYrjQokNrUrKL/sf&#10;qyH5VN1abYpxlg23PqPbKRmvTlq/vvQfMxCB+vAf/mt/Gw2jC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2sijxQAAANsAAAAPAAAAAAAAAAAAAAAAAJgCAABkcnMv&#10;ZG93bnJldi54bWxQSwUGAAAAAAQABAD1AAAAigMAAAAA&#10;" fillcolor="#f79646 [3209]" strokecolor="white [3201]" strokeweight="1.5pt">
                    <v:stroke joinstyle="miter"/>
                    <v:textbox>
                      <w:txbxContent>
                        <w:p w14:paraId="49A5E627"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70</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v:textbox>
                  </v:oval>
                  <v:oval id="Овал 39" o:spid="_x0000_s1186" style="position:absolute;left:27343;top:862;width:8534;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ZFcIA&#10;AADbAAAADwAAAGRycy9kb3ducmV2LnhtbERPTWvCQBC9C/0PyxR6azZWiBJdRaSlpXoxkfY6ZMck&#10;bXY2ZLcx8de7h4LHx/tebQbTiJ46V1tWMI1iEMSF1TWXCk752/MChPPIGhvLpGAkB5v1w2SFqbYX&#10;PlKf+VKEEHYpKqi8b1MpXVGRQRfZljhwZ9sZ9AF2pdQdXkK4aeRLHCfSYM2hocKWdhUVv9mfUfAz&#10;P8z8+L2/fu5e83dZJvKgv3qlnh6H7RKEp8Hfxf/uD61gFsaGL+E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dkVwgAAANsAAAAPAAAAAAAAAAAAAAAAAJgCAABkcnMvZG93&#10;bnJldi54bWxQSwUGAAAAAAQABAD1AAAAhwMAAAAA&#10;" fillcolor="#92cddc [1944]" strokecolor="white [3201]" strokeweight="1.5pt">
                    <v:stroke joinstyle="miter"/>
                    <v:textbox>
                      <w:txbxContent>
                        <w:p w14:paraId="20FCCB43" w14:textId="77777777" w:rsidR="002E2155" w:rsidRPr="00474D7F" w:rsidRDefault="002E2155" w:rsidP="00A3797F">
                          <w:pPr>
                            <w:jc w:val="center"/>
                            <w:rPr>
                              <w:rFonts w:ascii="Times New Roman" w:hAnsi="Times New Roman"/>
                              <w:b/>
                              <w:color w:val="000000" w:themeColor="text1"/>
                              <w:sz w:val="24"/>
                              <w:szCs w:val="24"/>
                            </w:rPr>
                          </w:pPr>
                          <w:r w:rsidRPr="00474D7F">
                            <w:rPr>
                              <w:rFonts w:ascii="Times New Roman" w:hAnsi="Times New Roman"/>
                              <w:b/>
                              <w:color w:val="000000" w:themeColor="text1"/>
                              <w:sz w:val="24"/>
                              <w:szCs w:val="24"/>
                            </w:rPr>
                            <w:t>30</w:t>
                          </w:r>
                          <w:r>
                            <w:rPr>
                              <w:rFonts w:ascii="Times New Roman" w:hAnsi="Times New Roman"/>
                              <w:b/>
                              <w:color w:val="000000" w:themeColor="text1"/>
                              <w:sz w:val="24"/>
                              <w:szCs w:val="24"/>
                            </w:rPr>
                            <w:t> </w:t>
                          </w:r>
                          <w:r w:rsidRPr="00474D7F">
                            <w:rPr>
                              <w:rFonts w:ascii="Times New Roman" w:hAnsi="Times New Roman"/>
                              <w:b/>
                              <w:color w:val="000000" w:themeColor="text1"/>
                              <w:sz w:val="24"/>
                              <w:szCs w:val="24"/>
                            </w:rPr>
                            <w:t>%</w:t>
                          </w:r>
                        </w:p>
                      </w:txbxContent>
                    </v:textbox>
                  </v:oval>
                </v:group>
                <w10:anchorlock/>
              </v:group>
            </w:pict>
          </mc:Fallback>
        </mc:AlternateContent>
      </w:r>
    </w:p>
    <w:p w14:paraId="5DF9D9FC" w14:textId="77777777" w:rsidR="00A3797F" w:rsidRPr="00B251A5" w:rsidRDefault="00B251A5" w:rsidP="004D35CA">
      <w:pPr>
        <w:pStyle w:val="af"/>
        <w:ind w:firstLine="0"/>
        <w:jc w:val="center"/>
        <w:rPr>
          <w:i/>
          <w:sz w:val="24"/>
        </w:rPr>
      </w:pPr>
      <w:r w:rsidRPr="00B251A5">
        <w:rPr>
          <w:i/>
          <w:sz w:val="24"/>
        </w:rPr>
        <w:t xml:space="preserve">Рисунок 1.3.6 – </w:t>
      </w:r>
      <w:r w:rsidR="00A3797F" w:rsidRPr="00B251A5">
        <w:rPr>
          <w:i/>
          <w:sz w:val="24"/>
        </w:rPr>
        <w:t>Нормативы распределения доходов бюджета в 2021 г.</w:t>
      </w:r>
    </w:p>
    <w:p w14:paraId="552C6F63" w14:textId="77777777" w:rsidR="00A3797F" w:rsidRDefault="00A3797F" w:rsidP="004D35CA">
      <w:pPr>
        <w:ind w:firstLine="709"/>
        <w:jc w:val="both"/>
        <w:rPr>
          <w:rFonts w:ascii="Times New Roman" w:hAnsi="Times New Roman"/>
          <w:sz w:val="28"/>
          <w:szCs w:val="28"/>
        </w:rPr>
      </w:pPr>
    </w:p>
    <w:p w14:paraId="24BA16D0" w14:textId="77777777" w:rsidR="001A195A" w:rsidRDefault="00336AA0" w:rsidP="004D35CA">
      <w:pPr>
        <w:pStyle w:val="QR-"/>
        <w:widowControl/>
        <w:rPr>
          <w:i/>
        </w:rPr>
      </w:pPr>
      <w:r>
        <w:rPr>
          <w:b/>
          <w:bCs/>
          <w:i/>
        </w:rPr>
        <w:t>Интересно знать:</w:t>
      </w:r>
      <w:r w:rsidR="00A3797F" w:rsidRPr="00336AA0">
        <w:rPr>
          <w:b/>
          <w:bCs/>
          <w:i/>
        </w:rPr>
        <w:t xml:space="preserve"> </w:t>
      </w:r>
      <w:r w:rsidR="00A3797F" w:rsidRPr="00336AA0">
        <w:rPr>
          <w:i/>
        </w:rPr>
        <w:t>Республика Беларусь относится к странам с социально-ориентированной рыночной экономикой, которая доказала свою состоятельность и эффективность</w:t>
      </w:r>
      <w:r w:rsidR="001A195A">
        <w:rPr>
          <w:i/>
        </w:rPr>
        <w:t>.</w:t>
      </w:r>
    </w:p>
    <w:p w14:paraId="1209E7FB" w14:textId="77777777" w:rsidR="00A3797F" w:rsidRPr="00336AA0" w:rsidRDefault="00A3797F" w:rsidP="004D35CA">
      <w:pPr>
        <w:pStyle w:val="QR-"/>
        <w:widowControl/>
        <w:rPr>
          <w:i/>
        </w:rPr>
      </w:pPr>
      <w:r w:rsidRPr="00336AA0">
        <w:rPr>
          <w:i/>
        </w:rPr>
        <w:t>Основные характеристики модели социально-рыночной экономики: обеспечение полной занятости населения; социальная безопасность, создание условий для конкуренции, свобода внешней торговли и др.</w:t>
      </w:r>
    </w:p>
    <w:p w14:paraId="2115476D" w14:textId="77777777" w:rsidR="00A3797F" w:rsidRPr="00336AA0" w:rsidRDefault="00A3797F" w:rsidP="004D35CA">
      <w:pPr>
        <w:pStyle w:val="QR-"/>
        <w:widowControl/>
        <w:rPr>
          <w:i/>
        </w:rPr>
      </w:pPr>
      <w:r w:rsidRPr="00336AA0">
        <w:rPr>
          <w:i/>
        </w:rPr>
        <w:t xml:space="preserve">Примерами стран с социально-ориентированной рыночной экономикой так же являются Швеция, Дания, Финляндия, Исландия, Норвегия, Германия и др. Однако в каждом государстве наблюдаются свои отличительные черты в обеспечении социальной и экономической политик. К примеру, расходы на социальное обеспечение в процентах от ВВП в разных странах (по данным </w:t>
      </w:r>
      <w:r w:rsidRPr="00336AA0">
        <w:rPr>
          <w:i/>
          <w:shd w:val="clear" w:color="auto" w:fill="FFFFFF"/>
        </w:rPr>
        <w:t>Организацией экономического сотрудничества и развития (ОЭСР))</w:t>
      </w:r>
      <w:r w:rsidRPr="00336AA0">
        <w:rPr>
          <w:rStyle w:val="aff1"/>
          <w:i/>
          <w:iCs/>
          <w:szCs w:val="24"/>
        </w:rPr>
        <w:footnoteReference w:id="31"/>
      </w:r>
      <w:r w:rsidRPr="00336AA0">
        <w:rPr>
          <w:i/>
        </w:rPr>
        <w:t>: Беларусь – 4</w:t>
      </w:r>
      <w:r w:rsidR="00C66294">
        <w:rPr>
          <w:i/>
        </w:rPr>
        <w:t>7 %</w:t>
      </w:r>
      <w:r w:rsidRPr="00336AA0">
        <w:rPr>
          <w:i/>
        </w:rPr>
        <w:t>, Финляндия – 2</w:t>
      </w:r>
      <w:r w:rsidR="00C66294">
        <w:rPr>
          <w:i/>
        </w:rPr>
        <w:t>8 %</w:t>
      </w:r>
      <w:r w:rsidRPr="00336AA0">
        <w:rPr>
          <w:i/>
        </w:rPr>
        <w:t>, Швеция – 2</w:t>
      </w:r>
      <w:r w:rsidR="00C66294">
        <w:rPr>
          <w:i/>
        </w:rPr>
        <w:t>6 %</w:t>
      </w:r>
      <w:r w:rsidRPr="00336AA0">
        <w:rPr>
          <w:i/>
        </w:rPr>
        <w:t>, Германия, Норвегия – 2</w:t>
      </w:r>
      <w:r w:rsidR="00C66294">
        <w:rPr>
          <w:i/>
        </w:rPr>
        <w:t>5 %</w:t>
      </w:r>
      <w:r w:rsidRPr="00336AA0">
        <w:rPr>
          <w:i/>
        </w:rPr>
        <w:t>, США – 1</w:t>
      </w:r>
      <w:r w:rsidR="00C66294">
        <w:rPr>
          <w:i/>
        </w:rPr>
        <w:t>9 %</w:t>
      </w:r>
      <w:r w:rsidRPr="00336AA0">
        <w:rPr>
          <w:i/>
        </w:rPr>
        <w:t>, Чехия – 1</w:t>
      </w:r>
      <w:r w:rsidR="00C66294">
        <w:rPr>
          <w:i/>
        </w:rPr>
        <w:t>8 %</w:t>
      </w:r>
      <w:r w:rsidRPr="00336AA0">
        <w:rPr>
          <w:i/>
        </w:rPr>
        <w:t>, Россия – 1</w:t>
      </w:r>
      <w:r w:rsidR="00C66294">
        <w:rPr>
          <w:i/>
        </w:rPr>
        <w:t>7 %</w:t>
      </w:r>
      <w:r w:rsidRPr="00336AA0">
        <w:rPr>
          <w:i/>
        </w:rPr>
        <w:t>, Нидерланды, Швейцария, Латвия, Израиль, Исландия – 1</w:t>
      </w:r>
      <w:r w:rsidR="00C66294">
        <w:rPr>
          <w:i/>
        </w:rPr>
        <w:t>6 %</w:t>
      </w:r>
      <w:r w:rsidRPr="00336AA0">
        <w:rPr>
          <w:i/>
        </w:rPr>
        <w:t>, Литва – 1</w:t>
      </w:r>
      <w:r w:rsidR="00C66294">
        <w:rPr>
          <w:i/>
        </w:rPr>
        <w:t>5 %</w:t>
      </w:r>
      <w:r w:rsidRPr="00336AA0">
        <w:rPr>
          <w:i/>
        </w:rPr>
        <w:t>, Ирландия – 1</w:t>
      </w:r>
      <w:r w:rsidR="00C66294">
        <w:rPr>
          <w:i/>
        </w:rPr>
        <w:t>4 %</w:t>
      </w:r>
    </w:p>
    <w:p w14:paraId="4861DFC3" w14:textId="77777777" w:rsidR="00A3797F" w:rsidRDefault="00A3797F" w:rsidP="004D35CA">
      <w:pPr>
        <w:pStyle w:val="aa"/>
        <w:ind w:left="0"/>
        <w:rPr>
          <w:szCs w:val="28"/>
        </w:rPr>
      </w:pPr>
    </w:p>
    <w:p w14:paraId="6DD21A66" w14:textId="77777777" w:rsidR="00A3797F" w:rsidRPr="00336AA0" w:rsidRDefault="00336AA0" w:rsidP="004D35CA">
      <w:pPr>
        <w:pStyle w:val="af"/>
        <w:ind w:firstLine="0"/>
        <w:rPr>
          <w:i/>
          <w:sz w:val="24"/>
        </w:rPr>
      </w:pPr>
      <w:r w:rsidRPr="00336AA0">
        <w:rPr>
          <w:i/>
          <w:sz w:val="24"/>
        </w:rPr>
        <w:t xml:space="preserve">Таблица 1.3.3 – </w:t>
      </w:r>
      <w:r w:rsidR="00A3797F" w:rsidRPr="00336AA0">
        <w:rPr>
          <w:i/>
          <w:sz w:val="24"/>
        </w:rPr>
        <w:t>Классификация государственных расходов бюджета</w:t>
      </w:r>
      <w:r w:rsidRPr="00336AA0">
        <w:rPr>
          <w:i/>
          <w:sz w:val="24"/>
        </w:rPr>
        <w:t xml:space="preserve"> </w:t>
      </w:r>
      <w:r w:rsidR="00A3797F" w:rsidRPr="00336AA0">
        <w:rPr>
          <w:i/>
          <w:sz w:val="24"/>
        </w:rPr>
        <w:t>(ст.12-16 Бюджетного кодекса Республики Беларусь)</w:t>
      </w:r>
    </w:p>
    <w:tbl>
      <w:tblPr>
        <w:tblStyle w:val="14"/>
        <w:tblW w:w="0" w:type="auto"/>
        <w:tblLook w:val="04A0" w:firstRow="1" w:lastRow="0" w:firstColumn="1" w:lastColumn="0" w:noHBand="0" w:noVBand="1"/>
      </w:tblPr>
      <w:tblGrid>
        <w:gridCol w:w="2297"/>
        <w:gridCol w:w="7342"/>
      </w:tblGrid>
      <w:tr w:rsidR="00A3797F" w:rsidRPr="00B91368" w14:paraId="726C34A4" w14:textId="77777777" w:rsidTr="00BF1914">
        <w:tc>
          <w:tcPr>
            <w:tcW w:w="2297" w:type="dxa"/>
            <w:vAlign w:val="center"/>
          </w:tcPr>
          <w:p w14:paraId="304B9DBD" w14:textId="77777777" w:rsidR="00A3797F" w:rsidRPr="00BF1914" w:rsidRDefault="00A3797F" w:rsidP="00BF1914">
            <w:pPr>
              <w:pStyle w:val="aa"/>
              <w:ind w:left="0" w:firstLine="0"/>
              <w:jc w:val="center"/>
              <w:rPr>
                <w:rFonts w:ascii="Times New Roman" w:hAnsi="Times New Roman"/>
                <w:iCs/>
              </w:rPr>
            </w:pPr>
            <w:r w:rsidRPr="00BF1914">
              <w:rPr>
                <w:rStyle w:val="word-wrapper"/>
                <w:rFonts w:ascii="Times New Roman" w:hAnsi="Times New Roman"/>
                <w:iCs/>
                <w:color w:val="242424"/>
                <w:shd w:val="clear" w:color="auto" w:fill="FFFFFF"/>
              </w:rPr>
              <w:t>Состав бюджетной классификации</w:t>
            </w:r>
          </w:p>
        </w:tc>
        <w:tc>
          <w:tcPr>
            <w:tcW w:w="7342" w:type="dxa"/>
            <w:vAlign w:val="center"/>
          </w:tcPr>
          <w:p w14:paraId="5FEF17AD" w14:textId="77777777" w:rsidR="00A3797F" w:rsidRPr="00BF1914" w:rsidRDefault="00A3797F" w:rsidP="00BF1914">
            <w:pPr>
              <w:pStyle w:val="aa"/>
              <w:ind w:left="0" w:firstLine="0"/>
              <w:jc w:val="center"/>
              <w:rPr>
                <w:rFonts w:ascii="Times New Roman" w:hAnsi="Times New Roman"/>
                <w:iCs/>
              </w:rPr>
            </w:pPr>
            <w:r w:rsidRPr="00BF1914">
              <w:rPr>
                <w:rFonts w:ascii="Times New Roman" w:hAnsi="Times New Roman"/>
                <w:iCs/>
              </w:rPr>
              <w:t>Описание</w:t>
            </w:r>
          </w:p>
        </w:tc>
      </w:tr>
      <w:tr w:rsidR="00A3797F" w:rsidRPr="00B91368" w14:paraId="53198735" w14:textId="77777777" w:rsidTr="00BF1914">
        <w:tc>
          <w:tcPr>
            <w:tcW w:w="2297" w:type="dxa"/>
            <w:vAlign w:val="center"/>
          </w:tcPr>
          <w:p w14:paraId="3C2C6DE4" w14:textId="77777777" w:rsidR="00A3797F" w:rsidRPr="00336AA0" w:rsidRDefault="00A3797F" w:rsidP="00BF1914">
            <w:pPr>
              <w:pStyle w:val="aa"/>
              <w:ind w:left="0" w:firstLine="0"/>
              <w:jc w:val="left"/>
              <w:rPr>
                <w:rFonts w:ascii="Times New Roman" w:hAnsi="Times New Roman"/>
                <w:i/>
                <w:iCs/>
              </w:rPr>
            </w:pPr>
            <w:r w:rsidRPr="00336AA0">
              <w:rPr>
                <w:rFonts w:ascii="Times New Roman" w:hAnsi="Times New Roman"/>
              </w:rPr>
              <w:t>Функциональная</w:t>
            </w:r>
          </w:p>
        </w:tc>
        <w:tc>
          <w:tcPr>
            <w:tcW w:w="7342" w:type="dxa"/>
          </w:tcPr>
          <w:p w14:paraId="0F80967A" w14:textId="77777777" w:rsidR="00A3797F" w:rsidRPr="00336AA0" w:rsidRDefault="00A3797F" w:rsidP="00F6548A">
            <w:pPr>
              <w:pStyle w:val="aa"/>
              <w:ind w:left="0" w:firstLine="0"/>
              <w:rPr>
                <w:rFonts w:ascii="Times New Roman" w:hAnsi="Times New Roman"/>
                <w:i/>
                <w:iCs/>
              </w:rPr>
            </w:pPr>
            <w:r w:rsidRPr="00336AA0">
              <w:rPr>
                <w:rStyle w:val="word-wrapper"/>
                <w:rFonts w:ascii="Times New Roman" w:hAnsi="Times New Roman"/>
                <w:color w:val="242424"/>
                <w:shd w:val="clear" w:color="auto" w:fill="FFFFFF"/>
              </w:rPr>
              <w:t>группировка расходов, отражающая направление средств бюджета на выполнение функций государства</w:t>
            </w:r>
          </w:p>
        </w:tc>
      </w:tr>
      <w:tr w:rsidR="00A3797F" w:rsidRPr="00B91368" w14:paraId="1E5410E2" w14:textId="77777777" w:rsidTr="00BF1914">
        <w:tc>
          <w:tcPr>
            <w:tcW w:w="2297" w:type="dxa"/>
            <w:vAlign w:val="center"/>
          </w:tcPr>
          <w:p w14:paraId="1564E1A3" w14:textId="77777777" w:rsidR="00A3797F" w:rsidRPr="00336AA0" w:rsidRDefault="00A3797F" w:rsidP="00BF1914">
            <w:pPr>
              <w:pStyle w:val="aa"/>
              <w:ind w:left="0" w:firstLine="0"/>
              <w:jc w:val="left"/>
              <w:rPr>
                <w:rFonts w:ascii="Times New Roman" w:hAnsi="Times New Roman"/>
                <w:i/>
                <w:iCs/>
              </w:rPr>
            </w:pPr>
            <w:r w:rsidRPr="00336AA0">
              <w:rPr>
                <w:rStyle w:val="word-wrapper"/>
                <w:rFonts w:ascii="Times New Roman" w:hAnsi="Times New Roman"/>
                <w:color w:val="242424"/>
                <w:shd w:val="clear" w:color="auto" w:fill="FFFFFF"/>
              </w:rPr>
              <w:t xml:space="preserve">Программная </w:t>
            </w:r>
          </w:p>
        </w:tc>
        <w:tc>
          <w:tcPr>
            <w:tcW w:w="7342" w:type="dxa"/>
          </w:tcPr>
          <w:p w14:paraId="5A30D479" w14:textId="77777777" w:rsidR="00A3797F" w:rsidRPr="00336AA0" w:rsidRDefault="00A3797F" w:rsidP="00F6548A">
            <w:pPr>
              <w:pStyle w:val="aa"/>
              <w:ind w:left="0" w:firstLine="0"/>
              <w:rPr>
                <w:rFonts w:ascii="Times New Roman" w:hAnsi="Times New Roman"/>
                <w:i/>
                <w:iCs/>
              </w:rPr>
            </w:pPr>
            <w:r w:rsidRPr="00336AA0">
              <w:rPr>
                <w:rStyle w:val="word-wrapper"/>
                <w:rFonts w:ascii="Times New Roman" w:hAnsi="Times New Roman"/>
                <w:color w:val="242424"/>
                <w:shd w:val="clear" w:color="auto" w:fill="FFFFFF"/>
              </w:rPr>
              <w:t>группировка расходов бюджета по государственным программам и подпрограммам</w:t>
            </w:r>
          </w:p>
        </w:tc>
      </w:tr>
      <w:tr w:rsidR="00A3797F" w:rsidRPr="00B91368" w14:paraId="62C408D0" w14:textId="77777777" w:rsidTr="00BF1914">
        <w:tc>
          <w:tcPr>
            <w:tcW w:w="2297" w:type="dxa"/>
            <w:vAlign w:val="center"/>
          </w:tcPr>
          <w:p w14:paraId="1A18694C" w14:textId="77777777" w:rsidR="00A3797F" w:rsidRPr="00336AA0" w:rsidRDefault="00A3797F" w:rsidP="00BF1914">
            <w:pPr>
              <w:pStyle w:val="aa"/>
              <w:ind w:left="0" w:firstLine="0"/>
              <w:jc w:val="left"/>
              <w:rPr>
                <w:rFonts w:ascii="Times New Roman" w:hAnsi="Times New Roman"/>
                <w:i/>
                <w:iCs/>
              </w:rPr>
            </w:pPr>
            <w:r w:rsidRPr="00336AA0">
              <w:rPr>
                <w:rStyle w:val="word-wrapper"/>
                <w:rFonts w:ascii="Times New Roman" w:hAnsi="Times New Roman"/>
                <w:color w:val="242424"/>
                <w:shd w:val="clear" w:color="auto" w:fill="FFFFFF"/>
              </w:rPr>
              <w:t xml:space="preserve">Экономическая </w:t>
            </w:r>
          </w:p>
        </w:tc>
        <w:tc>
          <w:tcPr>
            <w:tcW w:w="7342" w:type="dxa"/>
          </w:tcPr>
          <w:p w14:paraId="358C4F1E" w14:textId="77777777" w:rsidR="00A3797F" w:rsidRPr="00336AA0" w:rsidRDefault="00A3797F" w:rsidP="00F6548A">
            <w:pPr>
              <w:pStyle w:val="aa"/>
              <w:ind w:left="0" w:firstLine="0"/>
              <w:rPr>
                <w:rFonts w:ascii="Times New Roman" w:hAnsi="Times New Roman"/>
                <w:i/>
                <w:iCs/>
              </w:rPr>
            </w:pPr>
            <w:r w:rsidRPr="00336AA0">
              <w:rPr>
                <w:rStyle w:val="word-wrapper"/>
                <w:rFonts w:ascii="Times New Roman" w:hAnsi="Times New Roman"/>
                <w:color w:val="242424"/>
                <w:shd w:val="clear" w:color="auto" w:fill="FFFFFF"/>
              </w:rPr>
              <w:t>группировка расходов бюджета по их экономическому содержанию.</w:t>
            </w:r>
          </w:p>
        </w:tc>
      </w:tr>
      <w:tr w:rsidR="00A3797F" w:rsidRPr="00B91368" w14:paraId="7553E661" w14:textId="77777777" w:rsidTr="00BF1914">
        <w:tc>
          <w:tcPr>
            <w:tcW w:w="2297" w:type="dxa"/>
            <w:vAlign w:val="center"/>
          </w:tcPr>
          <w:p w14:paraId="15930861" w14:textId="77777777" w:rsidR="00A3797F" w:rsidRPr="00336AA0" w:rsidRDefault="00A3797F" w:rsidP="00BF1914">
            <w:pPr>
              <w:pStyle w:val="aa"/>
              <w:ind w:left="0" w:firstLine="0"/>
              <w:jc w:val="left"/>
              <w:rPr>
                <w:rFonts w:ascii="Times New Roman" w:hAnsi="Times New Roman"/>
                <w:i/>
                <w:iCs/>
              </w:rPr>
            </w:pPr>
            <w:r w:rsidRPr="00336AA0">
              <w:rPr>
                <w:rStyle w:val="word-wrapper"/>
                <w:rFonts w:ascii="Times New Roman" w:hAnsi="Times New Roman"/>
                <w:color w:val="242424"/>
                <w:shd w:val="clear" w:color="auto" w:fill="FFFFFF"/>
              </w:rPr>
              <w:t xml:space="preserve">Ведомственная </w:t>
            </w:r>
          </w:p>
        </w:tc>
        <w:tc>
          <w:tcPr>
            <w:tcW w:w="7342" w:type="dxa"/>
          </w:tcPr>
          <w:p w14:paraId="44B52B88" w14:textId="77777777" w:rsidR="00A3797F" w:rsidRPr="00336AA0" w:rsidRDefault="00A3797F" w:rsidP="00F6548A">
            <w:pPr>
              <w:pStyle w:val="aa"/>
              <w:ind w:left="0" w:firstLine="0"/>
              <w:rPr>
                <w:rFonts w:ascii="Times New Roman" w:hAnsi="Times New Roman"/>
                <w:i/>
                <w:iCs/>
              </w:rPr>
            </w:pPr>
            <w:r w:rsidRPr="00336AA0">
              <w:rPr>
                <w:rStyle w:val="word-wrapper"/>
                <w:rFonts w:ascii="Times New Roman" w:hAnsi="Times New Roman"/>
                <w:color w:val="242424"/>
                <w:shd w:val="clear" w:color="auto" w:fill="FFFFFF"/>
              </w:rPr>
              <w:t>группировка расходов бюджета, отражающей распределение</w:t>
            </w:r>
            <w:r w:rsidRPr="00336AA0">
              <w:rPr>
                <w:rStyle w:val="fake-non-breaking-space"/>
                <w:rFonts w:ascii="Times New Roman" w:hAnsi="Times New Roman"/>
                <w:color w:val="242424"/>
                <w:shd w:val="clear" w:color="auto" w:fill="FFFFFF"/>
              </w:rPr>
              <w:t> </w:t>
            </w:r>
            <w:r w:rsidRPr="00336AA0">
              <w:rPr>
                <w:rStyle w:val="word-wrapper"/>
                <w:rFonts w:ascii="Times New Roman" w:hAnsi="Times New Roman"/>
                <w:color w:val="242424"/>
                <w:shd w:val="clear" w:color="auto" w:fill="FFFFFF"/>
              </w:rPr>
              <w:t>бюджетных назначений по распорядителям средств республиканского бюджета и средств местных бюджетов соответственно.</w:t>
            </w:r>
          </w:p>
        </w:tc>
      </w:tr>
    </w:tbl>
    <w:p w14:paraId="2EBA1F9C" w14:textId="77777777" w:rsidR="00A3797F" w:rsidRDefault="00A3797F" w:rsidP="004D35CA">
      <w:pPr>
        <w:pStyle w:val="af"/>
      </w:pPr>
      <w:r w:rsidRPr="00A31D64">
        <w:lastRenderedPageBreak/>
        <w:t xml:space="preserve">В Республике Беларусь </w:t>
      </w:r>
      <w:r>
        <w:t>в структура расходов бюджета преобладают расходы на социальную сферу (около 4</w:t>
      </w:r>
      <w:r w:rsidR="00C66294">
        <w:t>0 %</w:t>
      </w:r>
      <w:r>
        <w:t>): расходы на образование, здравоохранение, социальную политику и физ. культуру, спорт, культуру и СМИ.</w:t>
      </w:r>
    </w:p>
    <w:p w14:paraId="355B6DA1" w14:textId="77777777" w:rsidR="00A3797F" w:rsidRDefault="00A3797F" w:rsidP="004D35CA">
      <w:pPr>
        <w:pStyle w:val="af"/>
      </w:pPr>
    </w:p>
    <w:p w14:paraId="0F8977AF" w14:textId="19E1A488" w:rsidR="00A3797F" w:rsidRPr="00A91F5F" w:rsidRDefault="00C75298" w:rsidP="004D35CA">
      <w:pPr>
        <w:pStyle w:val="aa"/>
        <w:ind w:left="0"/>
        <w:jc w:val="center"/>
        <w:rPr>
          <w:i/>
          <w:iCs/>
          <w:szCs w:val="28"/>
        </w:rPr>
      </w:pPr>
      <w:r>
        <w:rPr>
          <w:i/>
          <w:iCs/>
          <w:noProof/>
          <w:szCs w:val="28"/>
          <w:lang w:eastAsia="ru-RU"/>
        </w:rPr>
        <mc:AlternateContent>
          <mc:Choice Requires="wps">
            <w:drawing>
              <wp:anchor distT="0" distB="0" distL="114300" distR="114300" simplePos="0" relativeHeight="251575808" behindDoc="0" locked="0" layoutInCell="1" allowOverlap="1" wp14:anchorId="4C78B739" wp14:editId="54108C42">
                <wp:simplePos x="0" y="0"/>
                <wp:positionH relativeFrom="column">
                  <wp:posOffset>3023235</wp:posOffset>
                </wp:positionH>
                <wp:positionV relativeFrom="paragraph">
                  <wp:posOffset>1586230</wp:posOffset>
                </wp:positionV>
                <wp:extent cx="2743200" cy="1685925"/>
                <wp:effectExtent l="0" t="0" r="0" b="9525"/>
                <wp:wrapNone/>
                <wp:docPr id="539" name="Прямоугольник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0" cy="1685925"/>
                        </a:xfrm>
                        <a:prstGeom prst="rect">
                          <a:avLst/>
                        </a:prstGeom>
                        <a:noFill/>
                      </wps:spPr>
                      <wps:style>
                        <a:lnRef idx="2">
                          <a:schemeClr val="accent2"/>
                        </a:lnRef>
                        <a:fillRef idx="1">
                          <a:schemeClr val="lt1"/>
                        </a:fillRef>
                        <a:effectRef idx="0">
                          <a:schemeClr val="accent2"/>
                        </a:effectRef>
                        <a:fontRef idx="minor">
                          <a:schemeClr val="dk1"/>
                        </a:fontRef>
                      </wps:style>
                      <wps:txbx>
                        <w:txbxContent>
                          <w:p w14:paraId="50612964" w14:textId="77777777" w:rsidR="002E2155" w:rsidRDefault="002E2155" w:rsidP="00A3797F">
                            <w:pPr>
                              <w:jc w:val="center"/>
                              <w:rPr>
                                <w:rFonts w:ascii="Times New Roman" w:hAnsi="Times New Roman"/>
                                <w:b/>
                                <w:bCs/>
                                <w:sz w:val="24"/>
                                <w:szCs w:val="24"/>
                              </w:rPr>
                            </w:pPr>
                          </w:p>
                          <w:p w14:paraId="3A7DB4B9" w14:textId="77777777" w:rsidR="002E2155" w:rsidRDefault="002E2155" w:rsidP="00A3797F">
                            <w:pPr>
                              <w:jc w:val="center"/>
                              <w:rPr>
                                <w:rFonts w:ascii="Times New Roman" w:hAnsi="Times New Roman"/>
                                <w:b/>
                                <w:bCs/>
                                <w:sz w:val="24"/>
                                <w:szCs w:val="24"/>
                              </w:rPr>
                            </w:pPr>
                          </w:p>
                          <w:p w14:paraId="038AFD6B" w14:textId="77777777" w:rsidR="002E2155" w:rsidRDefault="002E2155" w:rsidP="00A3797F">
                            <w:pPr>
                              <w:jc w:val="center"/>
                              <w:rPr>
                                <w:rFonts w:ascii="Times New Roman" w:hAnsi="Times New Roman"/>
                                <w:b/>
                                <w:bCs/>
                                <w:sz w:val="24"/>
                                <w:szCs w:val="24"/>
                              </w:rPr>
                            </w:pPr>
                          </w:p>
                          <w:p w14:paraId="0628AE0B" w14:textId="77777777" w:rsidR="002E2155" w:rsidRDefault="002E2155" w:rsidP="00A3797F">
                            <w:pPr>
                              <w:jc w:val="center"/>
                              <w:rPr>
                                <w:rFonts w:ascii="Times New Roman" w:hAnsi="Times New Roman"/>
                                <w:b/>
                                <w:bCs/>
                                <w:sz w:val="24"/>
                                <w:szCs w:val="24"/>
                              </w:rPr>
                            </w:pPr>
                          </w:p>
                          <w:p w14:paraId="61A98A00" w14:textId="77777777" w:rsidR="002E2155" w:rsidRDefault="002E2155" w:rsidP="00A3797F">
                            <w:pPr>
                              <w:jc w:val="center"/>
                              <w:rPr>
                                <w:rFonts w:ascii="Times New Roman" w:hAnsi="Times New Roman"/>
                                <w:b/>
                                <w:bCs/>
                                <w:sz w:val="24"/>
                                <w:szCs w:val="24"/>
                              </w:rPr>
                            </w:pPr>
                          </w:p>
                          <w:p w14:paraId="40201012" w14:textId="77777777" w:rsidR="002E2155" w:rsidRDefault="002E2155" w:rsidP="00A3797F">
                            <w:pPr>
                              <w:jc w:val="center"/>
                              <w:rPr>
                                <w:rFonts w:ascii="Times New Roman" w:hAnsi="Times New Roman"/>
                                <w:b/>
                                <w:bCs/>
                                <w:sz w:val="24"/>
                                <w:szCs w:val="24"/>
                              </w:rPr>
                            </w:pPr>
                          </w:p>
                          <w:p w14:paraId="291555DC" w14:textId="77777777" w:rsidR="002E2155" w:rsidRDefault="002E2155" w:rsidP="00A3797F">
                            <w:pPr>
                              <w:jc w:val="center"/>
                              <w:rPr>
                                <w:rFonts w:ascii="Times New Roman" w:hAnsi="Times New Roman"/>
                                <w:b/>
                                <w:bCs/>
                                <w:sz w:val="24"/>
                                <w:szCs w:val="24"/>
                              </w:rPr>
                            </w:pPr>
                          </w:p>
                          <w:p w14:paraId="328BB22A" w14:textId="77777777" w:rsidR="002E2155" w:rsidRDefault="002E2155" w:rsidP="00A3797F">
                            <w:pPr>
                              <w:jc w:val="center"/>
                              <w:rPr>
                                <w:rFonts w:ascii="Times New Roman" w:hAnsi="Times New Roman"/>
                                <w:b/>
                                <w:bCs/>
                                <w:sz w:val="24"/>
                                <w:szCs w:val="24"/>
                              </w:rPr>
                            </w:pPr>
                          </w:p>
                          <w:p w14:paraId="343EB58C" w14:textId="77777777" w:rsidR="002E2155" w:rsidRDefault="002E2155" w:rsidP="00A3797F">
                            <w:pPr>
                              <w:jc w:val="center"/>
                              <w:rPr>
                                <w:rFonts w:ascii="Times New Roman" w:hAnsi="Times New Roman"/>
                                <w:b/>
                                <w:bCs/>
                                <w:sz w:val="24"/>
                                <w:szCs w:val="24"/>
                              </w:rPr>
                            </w:pPr>
                            <w:r w:rsidRPr="002C423F">
                              <w:rPr>
                                <w:rFonts w:ascii="Times New Roman" w:hAnsi="Times New Roman"/>
                                <w:b/>
                                <w:bCs/>
                                <w:sz w:val="24"/>
                                <w:szCs w:val="24"/>
                              </w:rPr>
                              <w:t>Социальная сфера: 44,66 %</w:t>
                            </w:r>
                          </w:p>
                          <w:p w14:paraId="64C78FDA" w14:textId="77777777" w:rsidR="002E2155" w:rsidRDefault="002E2155" w:rsidP="00A3797F">
                            <w:pPr>
                              <w:jc w:val="center"/>
                              <w:rPr>
                                <w:rFonts w:ascii="Times New Roman" w:hAnsi="Times New Roman"/>
                                <w:b/>
                                <w:bCs/>
                                <w:sz w:val="24"/>
                                <w:szCs w:val="24"/>
                              </w:rPr>
                            </w:pPr>
                          </w:p>
                          <w:p w14:paraId="56E68FC9" w14:textId="77777777" w:rsidR="002E2155" w:rsidRDefault="002E2155" w:rsidP="00A3797F">
                            <w:pPr>
                              <w:jc w:val="center"/>
                              <w:rPr>
                                <w:rFonts w:ascii="Times New Roman" w:hAnsi="Times New Roman"/>
                                <w:b/>
                                <w:bCs/>
                                <w:sz w:val="24"/>
                                <w:szCs w:val="24"/>
                              </w:rPr>
                            </w:pPr>
                          </w:p>
                          <w:p w14:paraId="6626F9F1" w14:textId="77777777" w:rsidR="002E2155" w:rsidRDefault="002E2155" w:rsidP="00A3797F">
                            <w:pPr>
                              <w:jc w:val="center"/>
                              <w:rPr>
                                <w:rFonts w:ascii="Times New Roman" w:hAnsi="Times New Roman"/>
                                <w:b/>
                                <w:bCs/>
                                <w:sz w:val="24"/>
                                <w:szCs w:val="24"/>
                              </w:rPr>
                            </w:pPr>
                          </w:p>
                          <w:p w14:paraId="004F9049" w14:textId="77777777" w:rsidR="002E2155" w:rsidRDefault="002E2155" w:rsidP="00A3797F">
                            <w:pPr>
                              <w:jc w:val="center"/>
                              <w:rPr>
                                <w:rFonts w:ascii="Times New Roman" w:hAnsi="Times New Roman"/>
                                <w:b/>
                                <w:bCs/>
                                <w:sz w:val="24"/>
                                <w:szCs w:val="24"/>
                              </w:rPr>
                            </w:pPr>
                          </w:p>
                          <w:p w14:paraId="075EEC0F" w14:textId="77777777" w:rsidR="002E2155" w:rsidRDefault="002E2155" w:rsidP="00A3797F">
                            <w:pPr>
                              <w:jc w:val="center"/>
                              <w:rPr>
                                <w:rFonts w:ascii="Times New Roman" w:hAnsi="Times New Roman"/>
                                <w:b/>
                                <w:bCs/>
                                <w:sz w:val="24"/>
                                <w:szCs w:val="24"/>
                              </w:rPr>
                            </w:pPr>
                          </w:p>
                          <w:p w14:paraId="5F929D04" w14:textId="77777777" w:rsidR="002E2155" w:rsidRDefault="002E2155" w:rsidP="00A3797F">
                            <w:pPr>
                              <w:jc w:val="center"/>
                              <w:rPr>
                                <w:rFonts w:ascii="Times New Roman" w:hAnsi="Times New Roman"/>
                                <w:b/>
                                <w:bCs/>
                                <w:sz w:val="24"/>
                                <w:szCs w:val="24"/>
                              </w:rPr>
                            </w:pPr>
                          </w:p>
                          <w:p w14:paraId="169E990F" w14:textId="77777777" w:rsidR="002E2155" w:rsidRDefault="002E2155" w:rsidP="00A3797F">
                            <w:pPr>
                              <w:jc w:val="center"/>
                              <w:rPr>
                                <w:rFonts w:ascii="Times New Roman" w:hAnsi="Times New Roman"/>
                                <w:b/>
                                <w:bCs/>
                                <w:sz w:val="24"/>
                                <w:szCs w:val="24"/>
                              </w:rPr>
                            </w:pPr>
                          </w:p>
                          <w:p w14:paraId="5D628D3E" w14:textId="77777777" w:rsidR="002E2155" w:rsidRPr="002C423F" w:rsidRDefault="002E2155" w:rsidP="00A3797F">
                            <w:pPr>
                              <w:jc w:val="center"/>
                              <w:rPr>
                                <w:rFonts w:ascii="Times New Roman" w:hAnsi="Times New Roman"/>
                                <w:b/>
                                <w:bC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C78B739" id="Прямоугольник 36" o:spid="_x0000_s1187" style="position:absolute;left:0;text-align:left;margin-left:238.05pt;margin-top:124.9pt;width:3in;height:132.7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grpAIAAF4FAAAOAAAAZHJzL2Uyb0RvYy54bWysVEtu2zAQ3RfoHQjuG1mOnY8QOTASpChg&#10;JEGTImuaImMhEoclacvuqkC3BXqEHqKbop+cQb5Rh5SsfOpV0Q1Bct7838zR8bIsyEIYm4NKabzT&#10;o0QoDlmublP67vrs1QEl1jGVsQKUSOlKWHo8evniqNKJ6MMMikwYgkaUTSqd0plzOokiy2eiZHYH&#10;tFAolGBK5vBpbqPMsAqtl0XU7/X2ogpMpg1wYS3+njZCOgr2pRTcXUhphSNFSjE2F04Tzqk/o9ER&#10;S24N07Oct2Gwf4iiZLlCp52pU+YYmZv8L1Nlzg1YkG6HQxmBlDkXIQfMJu49y+ZqxrQIuWBxrO7K&#10;ZP+fWX6+uDQkz1I63D2kRLESm1R/XX9cf6l/1ffrT/W3+r7+uf5c/66/1z/I7p4vWaVtgppX+tL4&#10;pK2eAL+zKIieSPzDtpilNKXHYspkGeq/6uovlo5w/OzvD3axqZRwlMV7B8PD/tC7i1iyUdfGutcC&#10;SuIvKTXY4FB3tphY10A3EO9NwVleFJvAmlhCVG5VCA8o1FshMX/vPRgKzBMnhSELhpxhnAvl+m0U&#10;Ae3VJFrtFONtioWLW6UW69VEYGSn2Num+NRjpxG8gnKdcpkrMNsMZHed5wbftsU2Ofv03XK6DE3f&#10;D1D/NYVshUww0IyI1fwsxxJPmHWXzOBMYFtwzt0FHrKAKqXQ3iiZgfmw7d/jkaoopaTCGUupfT9n&#10;RlBSvFFI4sN4MPBDGR6D4X4fH+axZPpYoublCWBLYtwomoerx7tic5UGyhtcB2PvFUVMcfSdUu7M&#10;5nHimtnHhcLFeBxgOIiauYm60twb94X2FLpe3jCjW545pOg5bOaRJc/o1mC9poLx3IHMAxcf6tq2&#10;AIc4sLldOH5LPH4H1MNaHP0BAAD//wMAUEsDBBQABgAIAAAAIQB0wq9/3gAAAAsBAAAPAAAAZHJz&#10;L2Rvd25yZXYueG1sTI/BTsMwDIbvSLxDZCRuLOm6jbU0naZJCC4cKHDPmtBUNE6UZFt5e8wJjrY/&#10;/f7+Zje7iZ1NTKNHCcVCADPYez3iIOH97fFuCyxlhVpNHo2Eb5Ng115fNarW/oKv5tzlgVEIplpJ&#10;sDmHmvPUW+NUWvhgkG6fPjqVaYwD11FdKNxNfCnEhjs1In2wKpiDNf1Xd3IS9om/2LJ7jqIcQ7Du&#10;UD3lDy3l7c28fwCWzZz/YPjVJ3VoyenoT6gTmySs7jcFoRKWq4o6EFGJLW2OEtbFugTeNvx/h/YH&#10;AAD//wMAUEsBAi0AFAAGAAgAAAAhALaDOJL+AAAA4QEAABMAAAAAAAAAAAAAAAAAAAAAAFtDb250&#10;ZW50X1R5cGVzXS54bWxQSwECLQAUAAYACAAAACEAOP0h/9YAAACUAQAACwAAAAAAAAAAAAAAAAAv&#10;AQAAX3JlbHMvLnJlbHNQSwECLQAUAAYACAAAACEA3ukIK6QCAABeBQAADgAAAAAAAAAAAAAAAAAu&#10;AgAAZHJzL2Uyb0RvYy54bWxQSwECLQAUAAYACAAAACEAdMKvf94AAAALAQAADwAAAAAAAAAAAAAA&#10;AAD+BAAAZHJzL2Rvd25yZXYueG1sUEsFBgAAAAAEAAQA8wAAAAkGAAAAAA==&#10;" filled="f" strokecolor="#c0504d [3205]" strokeweight="2pt">
                <v:path arrowok="t"/>
                <v:textbox>
                  <w:txbxContent>
                    <w:p w14:paraId="50612964" w14:textId="77777777" w:rsidR="002E2155" w:rsidRDefault="002E2155" w:rsidP="00A3797F">
                      <w:pPr>
                        <w:jc w:val="center"/>
                        <w:rPr>
                          <w:rFonts w:ascii="Times New Roman" w:hAnsi="Times New Roman"/>
                          <w:b/>
                          <w:bCs/>
                          <w:sz w:val="24"/>
                          <w:szCs w:val="24"/>
                        </w:rPr>
                      </w:pPr>
                    </w:p>
                    <w:p w14:paraId="3A7DB4B9" w14:textId="77777777" w:rsidR="002E2155" w:rsidRDefault="002E2155" w:rsidP="00A3797F">
                      <w:pPr>
                        <w:jc w:val="center"/>
                        <w:rPr>
                          <w:rFonts w:ascii="Times New Roman" w:hAnsi="Times New Roman"/>
                          <w:b/>
                          <w:bCs/>
                          <w:sz w:val="24"/>
                          <w:szCs w:val="24"/>
                        </w:rPr>
                      </w:pPr>
                    </w:p>
                    <w:p w14:paraId="038AFD6B" w14:textId="77777777" w:rsidR="002E2155" w:rsidRDefault="002E2155" w:rsidP="00A3797F">
                      <w:pPr>
                        <w:jc w:val="center"/>
                        <w:rPr>
                          <w:rFonts w:ascii="Times New Roman" w:hAnsi="Times New Roman"/>
                          <w:b/>
                          <w:bCs/>
                          <w:sz w:val="24"/>
                          <w:szCs w:val="24"/>
                        </w:rPr>
                      </w:pPr>
                    </w:p>
                    <w:p w14:paraId="0628AE0B" w14:textId="77777777" w:rsidR="002E2155" w:rsidRDefault="002E2155" w:rsidP="00A3797F">
                      <w:pPr>
                        <w:jc w:val="center"/>
                        <w:rPr>
                          <w:rFonts w:ascii="Times New Roman" w:hAnsi="Times New Roman"/>
                          <w:b/>
                          <w:bCs/>
                          <w:sz w:val="24"/>
                          <w:szCs w:val="24"/>
                        </w:rPr>
                      </w:pPr>
                    </w:p>
                    <w:p w14:paraId="61A98A00" w14:textId="77777777" w:rsidR="002E2155" w:rsidRDefault="002E2155" w:rsidP="00A3797F">
                      <w:pPr>
                        <w:jc w:val="center"/>
                        <w:rPr>
                          <w:rFonts w:ascii="Times New Roman" w:hAnsi="Times New Roman"/>
                          <w:b/>
                          <w:bCs/>
                          <w:sz w:val="24"/>
                          <w:szCs w:val="24"/>
                        </w:rPr>
                      </w:pPr>
                    </w:p>
                    <w:p w14:paraId="40201012" w14:textId="77777777" w:rsidR="002E2155" w:rsidRDefault="002E2155" w:rsidP="00A3797F">
                      <w:pPr>
                        <w:jc w:val="center"/>
                        <w:rPr>
                          <w:rFonts w:ascii="Times New Roman" w:hAnsi="Times New Roman"/>
                          <w:b/>
                          <w:bCs/>
                          <w:sz w:val="24"/>
                          <w:szCs w:val="24"/>
                        </w:rPr>
                      </w:pPr>
                    </w:p>
                    <w:p w14:paraId="291555DC" w14:textId="77777777" w:rsidR="002E2155" w:rsidRDefault="002E2155" w:rsidP="00A3797F">
                      <w:pPr>
                        <w:jc w:val="center"/>
                        <w:rPr>
                          <w:rFonts w:ascii="Times New Roman" w:hAnsi="Times New Roman"/>
                          <w:b/>
                          <w:bCs/>
                          <w:sz w:val="24"/>
                          <w:szCs w:val="24"/>
                        </w:rPr>
                      </w:pPr>
                    </w:p>
                    <w:p w14:paraId="328BB22A" w14:textId="77777777" w:rsidR="002E2155" w:rsidRDefault="002E2155" w:rsidP="00A3797F">
                      <w:pPr>
                        <w:jc w:val="center"/>
                        <w:rPr>
                          <w:rFonts w:ascii="Times New Roman" w:hAnsi="Times New Roman"/>
                          <w:b/>
                          <w:bCs/>
                          <w:sz w:val="24"/>
                          <w:szCs w:val="24"/>
                        </w:rPr>
                      </w:pPr>
                    </w:p>
                    <w:p w14:paraId="343EB58C" w14:textId="77777777" w:rsidR="002E2155" w:rsidRDefault="002E2155" w:rsidP="00A3797F">
                      <w:pPr>
                        <w:jc w:val="center"/>
                        <w:rPr>
                          <w:rFonts w:ascii="Times New Roman" w:hAnsi="Times New Roman"/>
                          <w:b/>
                          <w:bCs/>
                          <w:sz w:val="24"/>
                          <w:szCs w:val="24"/>
                        </w:rPr>
                      </w:pPr>
                      <w:r w:rsidRPr="002C423F">
                        <w:rPr>
                          <w:rFonts w:ascii="Times New Roman" w:hAnsi="Times New Roman"/>
                          <w:b/>
                          <w:bCs/>
                          <w:sz w:val="24"/>
                          <w:szCs w:val="24"/>
                        </w:rPr>
                        <w:t>Социальная сфера: 44,66 %</w:t>
                      </w:r>
                    </w:p>
                    <w:p w14:paraId="64C78FDA" w14:textId="77777777" w:rsidR="002E2155" w:rsidRDefault="002E2155" w:rsidP="00A3797F">
                      <w:pPr>
                        <w:jc w:val="center"/>
                        <w:rPr>
                          <w:rFonts w:ascii="Times New Roman" w:hAnsi="Times New Roman"/>
                          <w:b/>
                          <w:bCs/>
                          <w:sz w:val="24"/>
                          <w:szCs w:val="24"/>
                        </w:rPr>
                      </w:pPr>
                    </w:p>
                    <w:p w14:paraId="56E68FC9" w14:textId="77777777" w:rsidR="002E2155" w:rsidRDefault="002E2155" w:rsidP="00A3797F">
                      <w:pPr>
                        <w:jc w:val="center"/>
                        <w:rPr>
                          <w:rFonts w:ascii="Times New Roman" w:hAnsi="Times New Roman"/>
                          <w:b/>
                          <w:bCs/>
                          <w:sz w:val="24"/>
                          <w:szCs w:val="24"/>
                        </w:rPr>
                      </w:pPr>
                    </w:p>
                    <w:p w14:paraId="6626F9F1" w14:textId="77777777" w:rsidR="002E2155" w:rsidRDefault="002E2155" w:rsidP="00A3797F">
                      <w:pPr>
                        <w:jc w:val="center"/>
                        <w:rPr>
                          <w:rFonts w:ascii="Times New Roman" w:hAnsi="Times New Roman"/>
                          <w:b/>
                          <w:bCs/>
                          <w:sz w:val="24"/>
                          <w:szCs w:val="24"/>
                        </w:rPr>
                      </w:pPr>
                    </w:p>
                    <w:p w14:paraId="004F9049" w14:textId="77777777" w:rsidR="002E2155" w:rsidRDefault="002E2155" w:rsidP="00A3797F">
                      <w:pPr>
                        <w:jc w:val="center"/>
                        <w:rPr>
                          <w:rFonts w:ascii="Times New Roman" w:hAnsi="Times New Roman"/>
                          <w:b/>
                          <w:bCs/>
                          <w:sz w:val="24"/>
                          <w:szCs w:val="24"/>
                        </w:rPr>
                      </w:pPr>
                    </w:p>
                    <w:p w14:paraId="075EEC0F" w14:textId="77777777" w:rsidR="002E2155" w:rsidRDefault="002E2155" w:rsidP="00A3797F">
                      <w:pPr>
                        <w:jc w:val="center"/>
                        <w:rPr>
                          <w:rFonts w:ascii="Times New Roman" w:hAnsi="Times New Roman"/>
                          <w:b/>
                          <w:bCs/>
                          <w:sz w:val="24"/>
                          <w:szCs w:val="24"/>
                        </w:rPr>
                      </w:pPr>
                    </w:p>
                    <w:p w14:paraId="5F929D04" w14:textId="77777777" w:rsidR="002E2155" w:rsidRDefault="002E2155" w:rsidP="00A3797F">
                      <w:pPr>
                        <w:jc w:val="center"/>
                        <w:rPr>
                          <w:rFonts w:ascii="Times New Roman" w:hAnsi="Times New Roman"/>
                          <w:b/>
                          <w:bCs/>
                          <w:sz w:val="24"/>
                          <w:szCs w:val="24"/>
                        </w:rPr>
                      </w:pPr>
                    </w:p>
                    <w:p w14:paraId="169E990F" w14:textId="77777777" w:rsidR="002E2155" w:rsidRDefault="002E2155" w:rsidP="00A3797F">
                      <w:pPr>
                        <w:jc w:val="center"/>
                        <w:rPr>
                          <w:rFonts w:ascii="Times New Roman" w:hAnsi="Times New Roman"/>
                          <w:b/>
                          <w:bCs/>
                          <w:sz w:val="24"/>
                          <w:szCs w:val="24"/>
                        </w:rPr>
                      </w:pPr>
                    </w:p>
                    <w:p w14:paraId="5D628D3E" w14:textId="77777777" w:rsidR="002E2155" w:rsidRPr="002C423F" w:rsidRDefault="002E2155" w:rsidP="00A3797F">
                      <w:pPr>
                        <w:jc w:val="center"/>
                        <w:rPr>
                          <w:rFonts w:ascii="Times New Roman" w:hAnsi="Times New Roman"/>
                          <w:b/>
                          <w:bCs/>
                          <w:sz w:val="24"/>
                          <w:szCs w:val="24"/>
                        </w:rPr>
                      </w:pPr>
                    </w:p>
                  </w:txbxContent>
                </v:textbox>
              </v:rect>
            </w:pict>
          </mc:Fallback>
        </mc:AlternateContent>
      </w:r>
      <w:r w:rsidR="00A3797F">
        <w:rPr>
          <w:i/>
          <w:iCs/>
          <w:noProof/>
          <w:szCs w:val="28"/>
          <w:lang w:eastAsia="ru-RU"/>
        </w:rPr>
        <w:drawing>
          <wp:inline distT="0" distB="0" distL="0" distR="0" wp14:anchorId="4E19EF48" wp14:editId="53FD745F">
            <wp:extent cx="5858934" cy="3200400"/>
            <wp:effectExtent l="0" t="0" r="8890" b="0"/>
            <wp:docPr id="552" name="Диаграмма 5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7C11EE9" w14:textId="77777777" w:rsidR="00A3797F" w:rsidRDefault="00A3797F" w:rsidP="004D35CA">
      <w:pPr>
        <w:pStyle w:val="aa"/>
        <w:ind w:left="0"/>
        <w:rPr>
          <w:szCs w:val="28"/>
        </w:rPr>
      </w:pPr>
    </w:p>
    <w:p w14:paraId="36CB9C2C" w14:textId="77777777" w:rsidR="00336AA0" w:rsidRPr="00336AA0" w:rsidRDefault="00336AA0" w:rsidP="004D35CA">
      <w:pPr>
        <w:pStyle w:val="aa"/>
        <w:ind w:left="0"/>
        <w:jc w:val="center"/>
        <w:rPr>
          <w:rFonts w:ascii="Times New Roman" w:hAnsi="Times New Roman"/>
          <w:i/>
          <w:iCs/>
          <w:sz w:val="24"/>
          <w:szCs w:val="20"/>
        </w:rPr>
      </w:pPr>
      <w:r w:rsidRPr="00336AA0">
        <w:rPr>
          <w:rFonts w:ascii="Times New Roman" w:hAnsi="Times New Roman"/>
          <w:i/>
          <w:iCs/>
          <w:sz w:val="24"/>
          <w:szCs w:val="20"/>
        </w:rPr>
        <w:t>Рисунок 1.3.7 – Структура расходов консолидированного бюджета в 2021 г.</w:t>
      </w:r>
      <w:r w:rsidRPr="00336AA0">
        <w:rPr>
          <w:rStyle w:val="aff1"/>
          <w:rFonts w:ascii="Times New Roman" w:hAnsi="Times New Roman"/>
          <w:i/>
          <w:iCs/>
          <w:sz w:val="24"/>
          <w:szCs w:val="20"/>
        </w:rPr>
        <w:footnoteReference w:id="32"/>
      </w:r>
    </w:p>
    <w:p w14:paraId="3C33216C" w14:textId="77777777" w:rsidR="00336AA0" w:rsidRDefault="00336AA0" w:rsidP="004D35CA">
      <w:pPr>
        <w:pStyle w:val="af"/>
      </w:pPr>
    </w:p>
    <w:p w14:paraId="1095F31F" w14:textId="77777777" w:rsidR="00A3797F" w:rsidRPr="00336AA0" w:rsidRDefault="00A3797F" w:rsidP="004D35CA">
      <w:pPr>
        <w:pStyle w:val="QR-"/>
        <w:widowControl/>
        <w:rPr>
          <w:i/>
          <w:szCs w:val="24"/>
        </w:rPr>
      </w:pPr>
      <w:r w:rsidRPr="00336AA0">
        <w:rPr>
          <w:b/>
          <w:bCs/>
          <w:i/>
        </w:rPr>
        <w:t>Интересно знать.</w:t>
      </w:r>
      <w:r w:rsidRPr="00336AA0">
        <w:rPr>
          <w:i/>
        </w:rPr>
        <w:t xml:space="preserve"> Помимо расходов на социальную сферу государственному внебюджетному фонду социальной защиты населения для обеспечения выплаты пенсий и пособий отдельным категориям граждан, а также трудовых пенсий предусматривается передача из республиканско</w:t>
      </w:r>
      <w:r w:rsidR="00336AA0">
        <w:rPr>
          <w:i/>
        </w:rPr>
        <w:t>го бюджета субвенции (в 2021 г –</w:t>
      </w:r>
      <w:r w:rsidRPr="00336AA0">
        <w:rPr>
          <w:i/>
        </w:rPr>
        <w:t xml:space="preserve"> в сумме 1,63 </w:t>
      </w:r>
      <w:r w:rsidR="00C66294">
        <w:rPr>
          <w:i/>
        </w:rPr>
        <w:t>млрд</w:t>
      </w:r>
      <w:r w:rsidRPr="00336AA0">
        <w:rPr>
          <w:i/>
        </w:rPr>
        <w:t xml:space="preserve"> рублей).</w:t>
      </w:r>
      <w:r w:rsidR="00336AA0">
        <w:rPr>
          <w:i/>
        </w:rPr>
        <w:t xml:space="preserve"> </w:t>
      </w:r>
      <w:r w:rsidRPr="00336AA0">
        <w:rPr>
          <w:i/>
          <w:szCs w:val="24"/>
        </w:rPr>
        <w:t>Около 3</w:t>
      </w:r>
      <w:r w:rsidR="00C66294">
        <w:rPr>
          <w:i/>
          <w:szCs w:val="24"/>
        </w:rPr>
        <w:t>0 %</w:t>
      </w:r>
      <w:r w:rsidRPr="00336AA0">
        <w:rPr>
          <w:i/>
          <w:szCs w:val="24"/>
        </w:rPr>
        <w:t xml:space="preserve"> расходы бюджета по разделу </w:t>
      </w:r>
      <w:r w:rsidR="00C66294">
        <w:rPr>
          <w:i/>
          <w:szCs w:val="24"/>
        </w:rPr>
        <w:t>«</w:t>
      </w:r>
      <w:r w:rsidRPr="00336AA0">
        <w:rPr>
          <w:i/>
          <w:szCs w:val="24"/>
        </w:rPr>
        <w:t>Национальная экономика</w:t>
      </w:r>
      <w:r w:rsidR="00C66294">
        <w:rPr>
          <w:i/>
          <w:szCs w:val="24"/>
        </w:rPr>
        <w:t>»</w:t>
      </w:r>
      <w:r w:rsidRPr="00336AA0">
        <w:rPr>
          <w:i/>
          <w:szCs w:val="24"/>
        </w:rPr>
        <w:t xml:space="preserve"> направляется на развитие сельского хозяйства и поддержку продовольственной безопасности государства. Расходы на национальную оборону обеспечивают национальную безопасность Республики Беларусь.</w:t>
      </w:r>
    </w:p>
    <w:p w14:paraId="639C994B" w14:textId="77777777" w:rsidR="00A3797F" w:rsidRPr="00336AA0" w:rsidRDefault="00A3797F" w:rsidP="004D35CA">
      <w:pPr>
        <w:pStyle w:val="QR-"/>
        <w:widowControl/>
        <w:rPr>
          <w:i/>
          <w:szCs w:val="24"/>
        </w:rPr>
      </w:pPr>
      <w:r w:rsidRPr="00336AA0">
        <w:rPr>
          <w:i/>
          <w:szCs w:val="24"/>
        </w:rPr>
        <w:t>Структура распределение расходов бюджета подтверждает социально-ориентированную направленности экономики Республики Беларусь и обеспечение защиты конституционных прав граждан.</w:t>
      </w:r>
    </w:p>
    <w:p w14:paraId="09B1B275" w14:textId="77777777" w:rsidR="00A3797F" w:rsidRDefault="00A3797F" w:rsidP="004D35CA">
      <w:pPr>
        <w:pStyle w:val="af"/>
      </w:pPr>
    </w:p>
    <w:p w14:paraId="0117EEAD" w14:textId="77777777" w:rsidR="00A3797F" w:rsidRDefault="00A3797F" w:rsidP="004D35CA">
      <w:pPr>
        <w:pStyle w:val="af"/>
      </w:pPr>
      <w:r w:rsidRPr="005C27E6">
        <w:t xml:space="preserve">Главная цель развития </w:t>
      </w:r>
      <w:r>
        <w:t>Республики Беларусь в соответствии с П</w:t>
      </w:r>
      <w:r w:rsidRPr="00316717">
        <w:t>рограмм</w:t>
      </w:r>
      <w:r>
        <w:t xml:space="preserve">ой </w:t>
      </w:r>
      <w:r w:rsidRPr="00316717">
        <w:t>социально-экономического развития</w:t>
      </w:r>
      <w:r>
        <w:t xml:space="preserve"> </w:t>
      </w:r>
      <w:r w:rsidR="00336AA0">
        <w:t>на 2021–</w:t>
      </w:r>
      <w:r w:rsidRPr="005C27E6">
        <w:t>2025 годы обеспечение стабильности в обществе и рост благосостояния граждан за счет модернизации экономики, наращивания социального капитала, создания комфортных условий для жизни, работы и самореализации человека</w:t>
      </w:r>
      <w:r>
        <w:rPr>
          <w:rStyle w:val="aff1"/>
        </w:rPr>
        <w:footnoteReference w:id="33"/>
      </w:r>
      <w:r w:rsidRPr="005C27E6">
        <w:t>.</w:t>
      </w:r>
    </w:p>
    <w:p w14:paraId="0E2C10DB" w14:textId="77777777" w:rsidR="00A3797F" w:rsidRDefault="00A3797F" w:rsidP="004D35CA">
      <w:pPr>
        <w:pStyle w:val="af"/>
      </w:pPr>
    </w:p>
    <w:p w14:paraId="4B8F6944" w14:textId="77777777" w:rsidR="00A3797F" w:rsidRPr="00336AA0" w:rsidRDefault="00A3797F" w:rsidP="004D35CA">
      <w:pPr>
        <w:pStyle w:val="QR-"/>
        <w:widowControl/>
        <w:rPr>
          <w:i/>
          <w:sz w:val="28"/>
        </w:rPr>
      </w:pPr>
      <w:r w:rsidRPr="00336AA0">
        <w:rPr>
          <w:b/>
          <w:bCs/>
          <w:i/>
        </w:rPr>
        <w:t xml:space="preserve">Интересно знать. </w:t>
      </w:r>
      <w:r w:rsidRPr="00336AA0">
        <w:rPr>
          <w:i/>
        </w:rPr>
        <w:t xml:space="preserve">При оценке уровня благосостояния населения учитываются только реальные доходы. Однако существуют так называемые неявные доходы (выгода) граждан, которые они получают в следствии проводимой государством социальной политики. Так в Республике Беларусь граждане могут арендовать жилье по </w:t>
      </w:r>
      <w:r w:rsidRPr="00336AA0">
        <w:rPr>
          <w:i/>
        </w:rPr>
        <w:lastRenderedPageBreak/>
        <w:t>социальным тарифам, в 3-5 раз уступающих рыночным ценам; получать бесплатное медицинское обслуживание и образование; покупать отдельные категории продуктов по социальным ценам и др. В странах с развитой рыночной экономикой подобные возможности предоставляются только отдельным категориям населения (мигрантам, бездомным, находящимся за чертой бедности и др.)</w:t>
      </w:r>
      <w:r w:rsidR="00336AA0" w:rsidRPr="00336AA0">
        <w:rPr>
          <w:i/>
        </w:rPr>
        <w:t>.</w:t>
      </w:r>
    </w:p>
    <w:p w14:paraId="57C63486" w14:textId="77777777" w:rsidR="00A3797F" w:rsidRDefault="00A3797F" w:rsidP="004D35CA">
      <w:pPr>
        <w:pStyle w:val="af"/>
      </w:pPr>
    </w:p>
    <w:p w14:paraId="5E309B81" w14:textId="77777777" w:rsidR="0007077A" w:rsidRPr="0007077A" w:rsidRDefault="0007077A" w:rsidP="00CE7ECB">
      <w:pPr>
        <w:ind w:firstLine="709"/>
        <w:jc w:val="both"/>
        <w:rPr>
          <w:rFonts w:ascii="Times New Roman" w:hAnsi="Times New Roman"/>
          <w:b/>
          <w:sz w:val="28"/>
          <w:szCs w:val="28"/>
        </w:rPr>
      </w:pPr>
      <w:r w:rsidRPr="0007077A">
        <w:rPr>
          <w:rFonts w:ascii="Times New Roman" w:hAnsi="Times New Roman"/>
          <w:b/>
          <w:sz w:val="28"/>
          <w:szCs w:val="28"/>
        </w:rPr>
        <w:t>1.3.7. Безработица</w:t>
      </w:r>
    </w:p>
    <w:p w14:paraId="055F7EEF" w14:textId="353E7D2D" w:rsidR="00CE7ECB" w:rsidRDefault="00CE7ECB" w:rsidP="00CE7ECB">
      <w:pPr>
        <w:ind w:firstLine="709"/>
        <w:jc w:val="both"/>
        <w:rPr>
          <w:rFonts w:ascii="Times New Roman" w:hAnsi="Times New Roman"/>
          <w:sz w:val="28"/>
          <w:szCs w:val="28"/>
        </w:rPr>
      </w:pPr>
      <w:r w:rsidRPr="00B57C3B">
        <w:rPr>
          <w:rFonts w:ascii="Times New Roman" w:hAnsi="Times New Roman"/>
          <w:sz w:val="28"/>
          <w:szCs w:val="28"/>
        </w:rPr>
        <w:t xml:space="preserve">Одной из основных целей </w:t>
      </w:r>
      <w:r>
        <w:rPr>
          <w:rFonts w:ascii="Times New Roman" w:hAnsi="Times New Roman"/>
          <w:sz w:val="28"/>
          <w:szCs w:val="28"/>
        </w:rPr>
        <w:t>экономической системы общества</w:t>
      </w:r>
      <w:r w:rsidRPr="00B57C3B">
        <w:rPr>
          <w:rFonts w:ascii="Times New Roman" w:hAnsi="Times New Roman"/>
          <w:sz w:val="28"/>
          <w:szCs w:val="28"/>
        </w:rPr>
        <w:t xml:space="preserve"> является достижение высокого уровня занятости населения.</w:t>
      </w:r>
      <w:r>
        <w:rPr>
          <w:rFonts w:ascii="Times New Roman" w:hAnsi="Times New Roman"/>
          <w:sz w:val="28"/>
          <w:szCs w:val="28"/>
        </w:rPr>
        <w:t xml:space="preserve"> </w:t>
      </w:r>
      <w:r w:rsidR="004943D0">
        <w:rPr>
          <w:rFonts w:ascii="Times New Roman" w:hAnsi="Times New Roman"/>
          <w:sz w:val="28"/>
          <w:szCs w:val="28"/>
        </w:rPr>
        <w:t>Работающий гражданин полноценно участвует не только в формировании доходов отдельно взятой семьи, но и доходной части бюджета своего государства посредством соответствующих платежей и отчислений из его дохода. Соответственно о</w:t>
      </w:r>
      <w:r w:rsidRPr="00CE3B2A">
        <w:rPr>
          <w:rFonts w:ascii="Times New Roman" w:hAnsi="Times New Roman"/>
          <w:sz w:val="28"/>
          <w:szCs w:val="28"/>
        </w:rPr>
        <w:t xml:space="preserve">т уровня занятости напрямую зависит уровень жизни и благосостояния </w:t>
      </w:r>
      <w:r w:rsidR="004943D0">
        <w:rPr>
          <w:rFonts w:ascii="Times New Roman" w:hAnsi="Times New Roman"/>
          <w:sz w:val="28"/>
          <w:szCs w:val="28"/>
        </w:rPr>
        <w:t>проживающих граждан в стране</w:t>
      </w:r>
      <w:r>
        <w:rPr>
          <w:rFonts w:ascii="Times New Roman" w:hAnsi="Times New Roman"/>
          <w:sz w:val="28"/>
          <w:szCs w:val="28"/>
        </w:rPr>
        <w:t xml:space="preserve">. К тому же социальные гарантии безработным </w:t>
      </w:r>
      <w:r w:rsidR="004943D0">
        <w:rPr>
          <w:rFonts w:ascii="Times New Roman" w:hAnsi="Times New Roman"/>
          <w:sz w:val="28"/>
          <w:szCs w:val="28"/>
        </w:rPr>
        <w:t xml:space="preserve">(дополнительная нагрузка на бюджет государства) </w:t>
      </w:r>
      <w:r>
        <w:rPr>
          <w:rFonts w:ascii="Times New Roman" w:hAnsi="Times New Roman"/>
          <w:sz w:val="28"/>
          <w:szCs w:val="28"/>
        </w:rPr>
        <w:t xml:space="preserve">обеспечиваются в том числе за счет поступлений в бюджет от занятого населения. </w:t>
      </w:r>
    </w:p>
    <w:p w14:paraId="562C6E60" w14:textId="162152A9" w:rsidR="00CE7ECB" w:rsidRDefault="00CE7ECB" w:rsidP="00CE7ECB">
      <w:pPr>
        <w:ind w:firstLine="709"/>
        <w:jc w:val="both"/>
        <w:rPr>
          <w:rFonts w:ascii="Times New Roman" w:hAnsi="Times New Roman"/>
          <w:sz w:val="28"/>
          <w:szCs w:val="28"/>
        </w:rPr>
      </w:pPr>
      <w:r w:rsidRPr="00341764">
        <w:rPr>
          <w:rFonts w:ascii="Times New Roman" w:hAnsi="Times New Roman"/>
          <w:sz w:val="28"/>
          <w:szCs w:val="28"/>
        </w:rPr>
        <w:t xml:space="preserve">Высокая безработица </w:t>
      </w:r>
      <w:r>
        <w:rPr>
          <w:rFonts w:ascii="Times New Roman" w:hAnsi="Times New Roman"/>
          <w:sz w:val="28"/>
          <w:szCs w:val="28"/>
        </w:rPr>
        <w:t xml:space="preserve">может привести к различным </w:t>
      </w:r>
      <w:r w:rsidRPr="00341764">
        <w:rPr>
          <w:rFonts w:ascii="Times New Roman" w:hAnsi="Times New Roman"/>
          <w:sz w:val="28"/>
          <w:szCs w:val="28"/>
        </w:rPr>
        <w:t>экономически</w:t>
      </w:r>
      <w:r>
        <w:rPr>
          <w:rFonts w:ascii="Times New Roman" w:hAnsi="Times New Roman"/>
          <w:sz w:val="28"/>
          <w:szCs w:val="28"/>
        </w:rPr>
        <w:t>м</w:t>
      </w:r>
      <w:r w:rsidRPr="00341764">
        <w:rPr>
          <w:rFonts w:ascii="Times New Roman" w:hAnsi="Times New Roman"/>
          <w:sz w:val="28"/>
          <w:szCs w:val="28"/>
        </w:rPr>
        <w:t>, социальны</w:t>
      </w:r>
      <w:r>
        <w:rPr>
          <w:rFonts w:ascii="Times New Roman" w:hAnsi="Times New Roman"/>
          <w:sz w:val="28"/>
          <w:szCs w:val="28"/>
        </w:rPr>
        <w:t>м</w:t>
      </w:r>
      <w:r w:rsidRPr="00341764">
        <w:rPr>
          <w:rFonts w:ascii="Times New Roman" w:hAnsi="Times New Roman"/>
          <w:sz w:val="28"/>
          <w:szCs w:val="28"/>
        </w:rPr>
        <w:t xml:space="preserve"> и </w:t>
      </w:r>
      <w:r w:rsidRPr="00D51C99">
        <w:rPr>
          <w:rFonts w:ascii="Times New Roman" w:hAnsi="Times New Roman"/>
          <w:sz w:val="28"/>
          <w:szCs w:val="28"/>
        </w:rPr>
        <w:t>политически</w:t>
      </w:r>
      <w:r>
        <w:rPr>
          <w:rFonts w:ascii="Times New Roman" w:hAnsi="Times New Roman"/>
          <w:sz w:val="28"/>
          <w:szCs w:val="28"/>
        </w:rPr>
        <w:t>м</w:t>
      </w:r>
      <w:r w:rsidRPr="00D51C99">
        <w:rPr>
          <w:rFonts w:ascii="Times New Roman" w:hAnsi="Times New Roman"/>
          <w:sz w:val="28"/>
          <w:szCs w:val="28"/>
        </w:rPr>
        <w:t xml:space="preserve"> </w:t>
      </w:r>
      <w:r>
        <w:rPr>
          <w:rFonts w:ascii="Times New Roman" w:hAnsi="Times New Roman"/>
          <w:sz w:val="28"/>
          <w:szCs w:val="28"/>
        </w:rPr>
        <w:t>проблемам в обществе</w:t>
      </w:r>
      <w:r w:rsidRPr="00D51C99">
        <w:rPr>
          <w:rFonts w:ascii="Times New Roman" w:hAnsi="Times New Roman"/>
          <w:sz w:val="28"/>
          <w:szCs w:val="28"/>
        </w:rPr>
        <w:t xml:space="preserve">. </w:t>
      </w:r>
      <w:r>
        <w:rPr>
          <w:rFonts w:ascii="Times New Roman" w:hAnsi="Times New Roman"/>
          <w:sz w:val="28"/>
          <w:szCs w:val="28"/>
        </w:rPr>
        <w:t>С точки зрения экономики потери могут измеряться непроизведенной продукцией</w:t>
      </w:r>
      <w:r w:rsidRPr="00D51C99">
        <w:rPr>
          <w:rFonts w:ascii="Times New Roman" w:hAnsi="Times New Roman"/>
          <w:sz w:val="28"/>
          <w:szCs w:val="28"/>
        </w:rPr>
        <w:t>, уменьшением налоговых поступлений, увеличением расходов из бюджета на выплату пособий по безработице</w:t>
      </w:r>
      <w:r>
        <w:rPr>
          <w:rFonts w:ascii="Times New Roman" w:hAnsi="Times New Roman"/>
          <w:sz w:val="28"/>
          <w:szCs w:val="28"/>
        </w:rPr>
        <w:t>, снижением благосостояния граждан и др.</w:t>
      </w:r>
      <w:r w:rsidRPr="00F84473">
        <w:rPr>
          <w:rFonts w:ascii="Times New Roman" w:hAnsi="Times New Roman"/>
          <w:sz w:val="28"/>
          <w:szCs w:val="28"/>
        </w:rPr>
        <w:t xml:space="preserve"> </w:t>
      </w:r>
      <w:r w:rsidRPr="00D51C99">
        <w:rPr>
          <w:rFonts w:ascii="Times New Roman" w:hAnsi="Times New Roman"/>
          <w:sz w:val="28"/>
          <w:szCs w:val="28"/>
        </w:rPr>
        <w:t>Социальн</w:t>
      </w:r>
      <w:r>
        <w:rPr>
          <w:rFonts w:ascii="Times New Roman" w:hAnsi="Times New Roman"/>
          <w:sz w:val="28"/>
          <w:szCs w:val="28"/>
        </w:rPr>
        <w:t xml:space="preserve">ая проблема </w:t>
      </w:r>
      <w:r w:rsidRPr="00D51C99">
        <w:rPr>
          <w:rFonts w:ascii="Times New Roman" w:hAnsi="Times New Roman"/>
          <w:sz w:val="28"/>
          <w:szCs w:val="28"/>
        </w:rPr>
        <w:t>безработицы проявля</w:t>
      </w:r>
      <w:r>
        <w:rPr>
          <w:rFonts w:ascii="Times New Roman" w:hAnsi="Times New Roman"/>
          <w:sz w:val="28"/>
          <w:szCs w:val="28"/>
        </w:rPr>
        <w:t>ется</w:t>
      </w:r>
      <w:r w:rsidRPr="00D51C99">
        <w:rPr>
          <w:rFonts w:ascii="Times New Roman" w:hAnsi="Times New Roman"/>
          <w:sz w:val="28"/>
          <w:szCs w:val="28"/>
        </w:rPr>
        <w:t xml:space="preserve"> в </w:t>
      </w:r>
      <w:r>
        <w:rPr>
          <w:rFonts w:ascii="Times New Roman" w:hAnsi="Times New Roman"/>
          <w:sz w:val="28"/>
          <w:szCs w:val="28"/>
        </w:rPr>
        <w:t>нежелании отдельной категории граждан участвовать в социально-экономической жизни общества, обеспечивать свою профессиональную реализацию, трудиться во благо своей семьи, удовлетворять личные и общественные потребности.</w:t>
      </w:r>
      <w:r w:rsidR="005E7E76">
        <w:rPr>
          <w:rFonts w:ascii="Times New Roman" w:hAnsi="Times New Roman"/>
          <w:sz w:val="28"/>
          <w:szCs w:val="28"/>
        </w:rPr>
        <w:t xml:space="preserve"> </w:t>
      </w:r>
      <w:r>
        <w:rPr>
          <w:rFonts w:ascii="Times New Roman" w:hAnsi="Times New Roman"/>
          <w:sz w:val="28"/>
          <w:szCs w:val="28"/>
        </w:rPr>
        <w:t>П</w:t>
      </w:r>
      <w:r w:rsidRPr="00D51C99">
        <w:rPr>
          <w:rFonts w:ascii="Times New Roman" w:hAnsi="Times New Roman"/>
          <w:sz w:val="28"/>
          <w:szCs w:val="28"/>
        </w:rPr>
        <w:t>олитические последствия массовой безработицы</w:t>
      </w:r>
      <w:r>
        <w:rPr>
          <w:rFonts w:ascii="Times New Roman" w:hAnsi="Times New Roman"/>
          <w:sz w:val="28"/>
          <w:szCs w:val="28"/>
        </w:rPr>
        <w:t xml:space="preserve"> могут проявится в нарастании</w:t>
      </w:r>
      <w:r w:rsidRPr="00D51C99">
        <w:rPr>
          <w:rFonts w:ascii="Times New Roman" w:hAnsi="Times New Roman"/>
          <w:sz w:val="28"/>
          <w:szCs w:val="28"/>
        </w:rPr>
        <w:t xml:space="preserve"> социальны</w:t>
      </w:r>
      <w:r>
        <w:rPr>
          <w:rFonts w:ascii="Times New Roman" w:hAnsi="Times New Roman"/>
          <w:sz w:val="28"/>
          <w:szCs w:val="28"/>
        </w:rPr>
        <w:t>х</w:t>
      </w:r>
      <w:r w:rsidRPr="00D51C99">
        <w:rPr>
          <w:rFonts w:ascii="Times New Roman" w:hAnsi="Times New Roman"/>
          <w:sz w:val="28"/>
          <w:szCs w:val="28"/>
        </w:rPr>
        <w:t xml:space="preserve"> конфликт</w:t>
      </w:r>
      <w:r>
        <w:rPr>
          <w:rFonts w:ascii="Times New Roman" w:hAnsi="Times New Roman"/>
          <w:sz w:val="28"/>
          <w:szCs w:val="28"/>
        </w:rPr>
        <w:t>ов</w:t>
      </w:r>
      <w:r w:rsidRPr="00D51C99">
        <w:rPr>
          <w:rFonts w:ascii="Times New Roman" w:hAnsi="Times New Roman"/>
          <w:sz w:val="28"/>
          <w:szCs w:val="28"/>
        </w:rPr>
        <w:t xml:space="preserve"> в обществе</w:t>
      </w:r>
      <w:r w:rsidR="005E7E76">
        <w:rPr>
          <w:rFonts w:ascii="Times New Roman" w:hAnsi="Times New Roman"/>
          <w:sz w:val="28"/>
          <w:szCs w:val="28"/>
        </w:rPr>
        <w:t>.</w:t>
      </w:r>
      <w:r>
        <w:rPr>
          <w:rFonts w:ascii="Times New Roman" w:hAnsi="Times New Roman"/>
          <w:sz w:val="28"/>
          <w:szCs w:val="28"/>
        </w:rPr>
        <w:t xml:space="preserve"> </w:t>
      </w:r>
    </w:p>
    <w:p w14:paraId="01933F9B" w14:textId="77777777" w:rsidR="00CE7ECB" w:rsidRDefault="00CE7ECB" w:rsidP="00CE7ECB">
      <w:pPr>
        <w:ind w:firstLine="709"/>
        <w:jc w:val="both"/>
        <w:rPr>
          <w:rFonts w:ascii="Times New Roman" w:hAnsi="Times New Roman"/>
          <w:sz w:val="28"/>
          <w:szCs w:val="28"/>
        </w:rPr>
      </w:pPr>
      <w:r>
        <w:rPr>
          <w:rFonts w:ascii="Times New Roman" w:hAnsi="Times New Roman"/>
          <w:sz w:val="28"/>
          <w:szCs w:val="28"/>
        </w:rPr>
        <w:t>Поэтому государства следят за показателями рабочей силы (занятость, безработица) оценивая и анализируя ее.</w:t>
      </w:r>
    </w:p>
    <w:p w14:paraId="08FBD1E9" w14:textId="77777777" w:rsidR="00CE7ECB" w:rsidRPr="00A31D64" w:rsidRDefault="00CE7ECB" w:rsidP="00CE7ECB">
      <w:pPr>
        <w:ind w:firstLine="709"/>
        <w:jc w:val="both"/>
        <w:rPr>
          <w:rFonts w:ascii="Times New Roman" w:hAnsi="Times New Roman"/>
          <w:i/>
          <w:iCs/>
          <w:sz w:val="24"/>
          <w:szCs w:val="24"/>
        </w:rPr>
      </w:pPr>
    </w:p>
    <w:p w14:paraId="3FB09EC1" w14:textId="77777777" w:rsidR="00CE7ECB" w:rsidRPr="00246D83" w:rsidRDefault="00CE7ECB" w:rsidP="00CE7ECB">
      <w:pPr>
        <w:pBdr>
          <w:top w:val="double" w:sz="4" w:space="1" w:color="auto"/>
          <w:left w:val="double" w:sz="4" w:space="1" w:color="auto"/>
          <w:bottom w:val="double" w:sz="4" w:space="1" w:color="auto"/>
          <w:right w:val="double" w:sz="4" w:space="1" w:color="auto"/>
        </w:pBdr>
        <w:jc w:val="center"/>
        <w:rPr>
          <w:rFonts w:ascii="Times New Roman" w:hAnsi="Times New Roman"/>
          <w:i/>
          <w:iCs/>
          <w:sz w:val="24"/>
          <w:szCs w:val="24"/>
        </w:rPr>
      </w:pPr>
      <w:r w:rsidRPr="00246D83">
        <w:rPr>
          <w:rFonts w:ascii="Times New Roman" w:hAnsi="Times New Roman"/>
          <w:b/>
          <w:bCs/>
          <w:i/>
          <w:iCs/>
          <w:sz w:val="24"/>
          <w:szCs w:val="24"/>
        </w:rPr>
        <w:t>Занятость</w:t>
      </w:r>
      <w:r w:rsidRPr="00246D83">
        <w:rPr>
          <w:rFonts w:ascii="Times New Roman" w:hAnsi="Times New Roman"/>
          <w:i/>
          <w:iCs/>
          <w:sz w:val="24"/>
          <w:szCs w:val="24"/>
        </w:rPr>
        <w:t xml:space="preserve"> – это деятельность граждан, связанная с удовлетворением личных и общественных потребностей, не противоречащая законодательству и приносящая им заработок (трудовой доход)</w:t>
      </w:r>
      <w:r w:rsidRPr="00246D83">
        <w:rPr>
          <w:rStyle w:val="aff1"/>
          <w:rFonts w:ascii="Times New Roman" w:hAnsi="Times New Roman"/>
          <w:i/>
          <w:iCs/>
          <w:sz w:val="24"/>
          <w:szCs w:val="24"/>
        </w:rPr>
        <w:footnoteReference w:id="34"/>
      </w:r>
      <w:r w:rsidRPr="00246D83">
        <w:rPr>
          <w:rFonts w:ascii="Times New Roman" w:hAnsi="Times New Roman"/>
          <w:i/>
          <w:iCs/>
          <w:sz w:val="24"/>
          <w:szCs w:val="24"/>
        </w:rPr>
        <w:t>.</w:t>
      </w:r>
    </w:p>
    <w:p w14:paraId="75C71F8C" w14:textId="77777777" w:rsidR="00CE7ECB" w:rsidRPr="00246D83" w:rsidRDefault="00CE7ECB" w:rsidP="00CE7ECB">
      <w:pPr>
        <w:pBdr>
          <w:top w:val="double" w:sz="4" w:space="1" w:color="auto"/>
          <w:left w:val="double" w:sz="4" w:space="1" w:color="auto"/>
          <w:bottom w:val="double" w:sz="4" w:space="1" w:color="auto"/>
          <w:right w:val="double" w:sz="4" w:space="1" w:color="auto"/>
        </w:pBdr>
        <w:jc w:val="center"/>
        <w:rPr>
          <w:rFonts w:ascii="Times New Roman" w:hAnsi="Times New Roman"/>
          <w:i/>
          <w:iCs/>
          <w:sz w:val="24"/>
          <w:szCs w:val="24"/>
        </w:rPr>
      </w:pPr>
      <w:r w:rsidRPr="00246D83">
        <w:rPr>
          <w:rFonts w:ascii="Times New Roman" w:hAnsi="Times New Roman"/>
          <w:b/>
          <w:bCs/>
          <w:i/>
          <w:iCs/>
          <w:sz w:val="24"/>
          <w:szCs w:val="24"/>
        </w:rPr>
        <w:t>Безработица</w:t>
      </w:r>
      <w:r w:rsidRPr="00246D83">
        <w:rPr>
          <w:rFonts w:ascii="Times New Roman" w:hAnsi="Times New Roman"/>
          <w:i/>
          <w:iCs/>
          <w:sz w:val="24"/>
          <w:szCs w:val="24"/>
        </w:rPr>
        <w:t xml:space="preserve"> – экономическое явление, отражающее несоответствие между предложением рабочей силы на рынке труда и спросом на нее, как в количественном, так и в качественном отношении</w:t>
      </w:r>
      <w:r w:rsidRPr="00246D83">
        <w:rPr>
          <w:rStyle w:val="aff1"/>
          <w:rFonts w:ascii="Times New Roman" w:hAnsi="Times New Roman"/>
          <w:i/>
          <w:iCs/>
          <w:sz w:val="24"/>
          <w:szCs w:val="24"/>
        </w:rPr>
        <w:footnoteReference w:id="35"/>
      </w:r>
      <w:r w:rsidRPr="00246D83">
        <w:rPr>
          <w:rFonts w:ascii="Times New Roman" w:hAnsi="Times New Roman"/>
          <w:i/>
          <w:iCs/>
          <w:sz w:val="24"/>
          <w:szCs w:val="24"/>
        </w:rPr>
        <w:t>.</w:t>
      </w:r>
    </w:p>
    <w:p w14:paraId="731246AD" w14:textId="77777777" w:rsidR="00CE7ECB" w:rsidRPr="00246D83" w:rsidRDefault="00CE7ECB" w:rsidP="00CE7ECB">
      <w:pPr>
        <w:pBdr>
          <w:top w:val="double" w:sz="4" w:space="1" w:color="auto"/>
          <w:left w:val="double" w:sz="4" w:space="1" w:color="auto"/>
          <w:bottom w:val="double" w:sz="4" w:space="1" w:color="auto"/>
          <w:right w:val="double" w:sz="4" w:space="1" w:color="auto"/>
        </w:pBdr>
        <w:jc w:val="center"/>
        <w:rPr>
          <w:rFonts w:ascii="Times New Roman" w:hAnsi="Times New Roman"/>
          <w:i/>
          <w:iCs/>
          <w:sz w:val="24"/>
          <w:szCs w:val="24"/>
        </w:rPr>
      </w:pPr>
      <w:r w:rsidRPr="00246D83">
        <w:rPr>
          <w:rFonts w:ascii="Times New Roman" w:hAnsi="Times New Roman"/>
          <w:b/>
          <w:bCs/>
          <w:i/>
          <w:iCs/>
          <w:sz w:val="24"/>
          <w:szCs w:val="24"/>
        </w:rPr>
        <w:t>Экономически активное население (рабочая сила)</w:t>
      </w:r>
      <w:r w:rsidRPr="00246D83">
        <w:rPr>
          <w:rFonts w:ascii="Times New Roman" w:hAnsi="Times New Roman"/>
          <w:i/>
          <w:iCs/>
          <w:sz w:val="24"/>
          <w:szCs w:val="24"/>
        </w:rPr>
        <w:t>- часть населения страны, которая занята в производстве и обращении товаров и услуг, т.е. рабочая сила</w:t>
      </w:r>
      <w:r w:rsidRPr="00246D83">
        <w:rPr>
          <w:rStyle w:val="aff1"/>
          <w:rFonts w:ascii="Times New Roman" w:hAnsi="Times New Roman"/>
          <w:i/>
          <w:iCs/>
          <w:sz w:val="24"/>
          <w:szCs w:val="24"/>
        </w:rPr>
        <w:footnoteReference w:id="36"/>
      </w:r>
      <w:r w:rsidRPr="00246D83">
        <w:rPr>
          <w:rFonts w:ascii="Times New Roman" w:hAnsi="Times New Roman"/>
          <w:i/>
          <w:iCs/>
          <w:sz w:val="24"/>
          <w:szCs w:val="24"/>
        </w:rPr>
        <w:t>.</w:t>
      </w:r>
    </w:p>
    <w:p w14:paraId="1F2E4EC4" w14:textId="77777777" w:rsidR="00CE7ECB" w:rsidRDefault="00CE7ECB" w:rsidP="00CE7ECB">
      <w:pPr>
        <w:ind w:firstLine="709"/>
        <w:jc w:val="both"/>
        <w:rPr>
          <w:rFonts w:ascii="Times New Roman" w:hAnsi="Times New Roman"/>
          <w:i/>
          <w:iCs/>
          <w:sz w:val="24"/>
          <w:szCs w:val="24"/>
        </w:rPr>
      </w:pPr>
    </w:p>
    <w:p w14:paraId="4E9068AE" w14:textId="77777777" w:rsidR="00CE7ECB" w:rsidRDefault="00CE7ECB" w:rsidP="00CE7ECB">
      <w:pPr>
        <w:ind w:firstLine="709"/>
        <w:jc w:val="both"/>
        <w:rPr>
          <w:rFonts w:ascii="Times New Roman" w:hAnsi="Times New Roman"/>
          <w:i/>
          <w:sz w:val="24"/>
          <w:szCs w:val="28"/>
        </w:rPr>
      </w:pPr>
      <w:r w:rsidRPr="00246D83">
        <w:rPr>
          <w:rFonts w:ascii="Times New Roman" w:hAnsi="Times New Roman"/>
          <w:b/>
          <w:i/>
          <w:sz w:val="24"/>
          <w:szCs w:val="28"/>
        </w:rPr>
        <w:t>Интересно знать</w:t>
      </w:r>
      <w:r w:rsidRPr="00246D83">
        <w:rPr>
          <w:rFonts w:ascii="Times New Roman" w:hAnsi="Times New Roman"/>
          <w:i/>
          <w:sz w:val="24"/>
          <w:szCs w:val="28"/>
        </w:rPr>
        <w:t xml:space="preserve">. Понятие «рабочая сила» в экономическую науку ввел </w:t>
      </w:r>
      <w:r w:rsidRPr="00246D83">
        <w:rPr>
          <w:rFonts w:ascii="Times New Roman" w:hAnsi="Times New Roman"/>
          <w:b/>
          <w:bCs/>
          <w:i/>
          <w:sz w:val="24"/>
          <w:szCs w:val="28"/>
        </w:rPr>
        <w:t>К</w:t>
      </w:r>
      <w:r>
        <w:rPr>
          <w:rFonts w:ascii="Times New Roman" w:hAnsi="Times New Roman"/>
          <w:b/>
          <w:bCs/>
          <w:i/>
          <w:sz w:val="24"/>
          <w:szCs w:val="28"/>
        </w:rPr>
        <w:t>.</w:t>
      </w:r>
      <w:r w:rsidRPr="00246D83">
        <w:rPr>
          <w:rFonts w:ascii="Times New Roman" w:hAnsi="Times New Roman"/>
          <w:b/>
          <w:bCs/>
          <w:i/>
          <w:sz w:val="24"/>
          <w:szCs w:val="28"/>
        </w:rPr>
        <w:t xml:space="preserve"> Маркс</w:t>
      </w:r>
      <w:r w:rsidRPr="00246D83">
        <w:rPr>
          <w:rFonts w:ascii="Times New Roman" w:hAnsi="Times New Roman"/>
          <w:i/>
          <w:sz w:val="24"/>
          <w:szCs w:val="28"/>
        </w:rPr>
        <w:t>, отождествляя ее со специфическим товаром при разработке теории прибавочной стоимост</w:t>
      </w:r>
      <w:r>
        <w:rPr>
          <w:rFonts w:ascii="Times New Roman" w:hAnsi="Times New Roman"/>
          <w:i/>
          <w:sz w:val="24"/>
          <w:szCs w:val="28"/>
        </w:rPr>
        <w:t>и,</w:t>
      </w:r>
      <w:r w:rsidRPr="00246D83">
        <w:rPr>
          <w:rFonts w:ascii="Times New Roman" w:hAnsi="Times New Roman"/>
          <w:i/>
          <w:sz w:val="24"/>
          <w:szCs w:val="28"/>
        </w:rPr>
        <w:t xml:space="preserve"> определяя долю оплаты труда наемного работника в меновой стоимости товара.</w:t>
      </w:r>
      <w:r>
        <w:rPr>
          <w:rFonts w:ascii="Times New Roman" w:hAnsi="Times New Roman"/>
          <w:i/>
          <w:sz w:val="24"/>
          <w:szCs w:val="28"/>
        </w:rPr>
        <w:t xml:space="preserve"> </w:t>
      </w:r>
      <w:r w:rsidRPr="00246D83">
        <w:rPr>
          <w:rFonts w:ascii="Times New Roman" w:hAnsi="Times New Roman"/>
          <w:i/>
          <w:sz w:val="24"/>
          <w:szCs w:val="28"/>
        </w:rPr>
        <w:t>Особое значение при анализе рабочей силы уделяется безработице, а также ее уровню.</w:t>
      </w:r>
    </w:p>
    <w:p w14:paraId="150CACE3" w14:textId="77777777" w:rsidR="00CE7ECB" w:rsidRDefault="00CE7ECB" w:rsidP="00CE7ECB">
      <w:pPr>
        <w:jc w:val="both"/>
        <w:rPr>
          <w:rFonts w:ascii="Times New Roman" w:hAnsi="Times New Roman"/>
          <w:i/>
          <w:sz w:val="24"/>
          <w:szCs w:val="28"/>
        </w:rPr>
      </w:pPr>
    </w:p>
    <w:p w14:paraId="2251337E" w14:textId="722207E9" w:rsidR="00CE7ECB" w:rsidRDefault="00CE7ECB" w:rsidP="00CE7ECB">
      <w:pPr>
        <w:pBdr>
          <w:top w:val="double" w:sz="4" w:space="1" w:color="auto"/>
          <w:left w:val="double" w:sz="4" w:space="4" w:color="auto"/>
          <w:bottom w:val="double" w:sz="4" w:space="1" w:color="auto"/>
          <w:right w:val="double" w:sz="4" w:space="4" w:color="auto"/>
        </w:pBdr>
        <w:jc w:val="center"/>
        <w:rPr>
          <w:rFonts w:ascii="Times New Roman" w:hAnsi="Times New Roman"/>
          <w:i/>
          <w:iCs/>
          <w:sz w:val="24"/>
          <w:szCs w:val="24"/>
        </w:rPr>
      </w:pPr>
      <w:r w:rsidRPr="00246D83">
        <w:rPr>
          <w:rFonts w:ascii="Times New Roman" w:hAnsi="Times New Roman"/>
          <w:b/>
          <w:i/>
          <w:iCs/>
          <w:sz w:val="24"/>
          <w:szCs w:val="24"/>
        </w:rPr>
        <w:lastRenderedPageBreak/>
        <w:t>Безработные</w:t>
      </w:r>
      <w:r w:rsidRPr="003C59C8">
        <w:rPr>
          <w:rFonts w:ascii="Times New Roman" w:hAnsi="Times New Roman"/>
          <w:i/>
          <w:iCs/>
          <w:sz w:val="24"/>
          <w:szCs w:val="24"/>
        </w:rPr>
        <w:t xml:space="preserve"> – лица в возрасте, установленном для измерения рабочей силы, </w:t>
      </w:r>
      <w:r w:rsidR="005E7E76">
        <w:rPr>
          <w:rFonts w:ascii="Times New Roman" w:hAnsi="Times New Roman"/>
          <w:i/>
          <w:iCs/>
          <w:sz w:val="24"/>
          <w:szCs w:val="24"/>
        </w:rPr>
        <w:t xml:space="preserve">по состоянию здоровья пригодные к труду и </w:t>
      </w:r>
      <w:r w:rsidRPr="003C59C8">
        <w:rPr>
          <w:rFonts w:ascii="Times New Roman" w:hAnsi="Times New Roman"/>
          <w:i/>
          <w:iCs/>
          <w:sz w:val="24"/>
          <w:szCs w:val="24"/>
        </w:rPr>
        <w:t>соответств</w:t>
      </w:r>
      <w:r>
        <w:rPr>
          <w:rFonts w:ascii="Times New Roman" w:hAnsi="Times New Roman"/>
          <w:i/>
          <w:iCs/>
          <w:sz w:val="24"/>
          <w:szCs w:val="24"/>
        </w:rPr>
        <w:t>ую</w:t>
      </w:r>
      <w:r w:rsidR="005E7E76">
        <w:rPr>
          <w:rFonts w:ascii="Times New Roman" w:hAnsi="Times New Roman"/>
          <w:i/>
          <w:iCs/>
          <w:sz w:val="24"/>
          <w:szCs w:val="24"/>
        </w:rPr>
        <w:t>щие</w:t>
      </w:r>
      <w:r>
        <w:rPr>
          <w:rFonts w:ascii="Times New Roman" w:hAnsi="Times New Roman"/>
          <w:i/>
          <w:iCs/>
          <w:sz w:val="24"/>
          <w:szCs w:val="24"/>
        </w:rPr>
        <w:t xml:space="preserve"> </w:t>
      </w:r>
      <w:r w:rsidRPr="003C59C8">
        <w:rPr>
          <w:rFonts w:ascii="Times New Roman" w:hAnsi="Times New Roman"/>
          <w:i/>
          <w:iCs/>
          <w:sz w:val="24"/>
          <w:szCs w:val="24"/>
        </w:rPr>
        <w:t xml:space="preserve">одновременно следующим: </w:t>
      </w:r>
      <w:r w:rsidRPr="005E7E76">
        <w:rPr>
          <w:rFonts w:ascii="Times New Roman" w:hAnsi="Times New Roman"/>
          <w:bCs/>
          <w:i/>
          <w:iCs/>
          <w:sz w:val="24"/>
          <w:szCs w:val="24"/>
        </w:rPr>
        <w:t>не имеют работы</w:t>
      </w:r>
      <w:r w:rsidRPr="005E7E76">
        <w:rPr>
          <w:rFonts w:ascii="Times New Roman" w:hAnsi="Times New Roman"/>
          <w:i/>
          <w:iCs/>
          <w:sz w:val="24"/>
          <w:szCs w:val="24"/>
        </w:rPr>
        <w:t xml:space="preserve"> (занятия, приносящего доход); занимаются поиском работы</w:t>
      </w:r>
      <w:r w:rsidR="005E7E76" w:rsidRPr="005E7E76">
        <w:rPr>
          <w:rFonts w:ascii="Times New Roman" w:hAnsi="Times New Roman"/>
          <w:i/>
          <w:iCs/>
          <w:sz w:val="24"/>
          <w:szCs w:val="24"/>
        </w:rPr>
        <w:t xml:space="preserve"> или предпринимают шаги к организации собственного бизнеса</w:t>
      </w:r>
      <w:r w:rsidRPr="005E7E76">
        <w:rPr>
          <w:rFonts w:ascii="Times New Roman" w:hAnsi="Times New Roman"/>
          <w:i/>
          <w:iCs/>
          <w:sz w:val="24"/>
          <w:szCs w:val="24"/>
        </w:rPr>
        <w:t>; готовы приступить к работе.</w:t>
      </w:r>
    </w:p>
    <w:p w14:paraId="20313700" w14:textId="77777777" w:rsidR="00CE7ECB" w:rsidRPr="005448FB" w:rsidRDefault="00CE7ECB" w:rsidP="00CE7ECB">
      <w:pPr>
        <w:ind w:firstLine="709"/>
        <w:jc w:val="both"/>
        <w:rPr>
          <w:rFonts w:ascii="Times New Roman" w:hAnsi="Times New Roman"/>
          <w:i/>
          <w:iCs/>
          <w:sz w:val="24"/>
          <w:szCs w:val="24"/>
        </w:rPr>
      </w:pPr>
      <w:r w:rsidRPr="003C59C8">
        <w:rPr>
          <w:rFonts w:ascii="Times New Roman" w:hAnsi="Times New Roman"/>
          <w:i/>
          <w:iCs/>
          <w:sz w:val="24"/>
          <w:szCs w:val="24"/>
        </w:rPr>
        <w:t xml:space="preserve">К безработным также относятся: учащиеся, студенты, пенсионеры и инвалиды, если они занимались поиском </w:t>
      </w:r>
      <w:r w:rsidRPr="005448FB">
        <w:rPr>
          <w:rFonts w:ascii="Times New Roman" w:hAnsi="Times New Roman"/>
          <w:i/>
          <w:iCs/>
          <w:sz w:val="24"/>
          <w:szCs w:val="24"/>
        </w:rPr>
        <w:t>работы и были готовы приступить к ней.</w:t>
      </w:r>
    </w:p>
    <w:p w14:paraId="1B17C6C1" w14:textId="77777777" w:rsidR="00CE7ECB" w:rsidRPr="005448FB" w:rsidRDefault="00CE7ECB" w:rsidP="00CE7ECB">
      <w:pPr>
        <w:ind w:firstLine="709"/>
        <w:jc w:val="both"/>
        <w:rPr>
          <w:rFonts w:ascii="Times New Roman" w:hAnsi="Times New Roman"/>
          <w:i/>
          <w:sz w:val="24"/>
          <w:szCs w:val="28"/>
        </w:rPr>
      </w:pPr>
      <w:r w:rsidRPr="005448FB">
        <w:rPr>
          <w:rFonts w:ascii="Times New Roman" w:hAnsi="Times New Roman"/>
          <w:i/>
          <w:iCs/>
          <w:sz w:val="24"/>
          <w:szCs w:val="24"/>
        </w:rPr>
        <w:t>Если хотя бы одно из условий не выполнено, то человек причисляется к категории незанятых (и не входит в состав рабочей силы, или экономически активного населения).</w:t>
      </w:r>
    </w:p>
    <w:p w14:paraId="7A30A616" w14:textId="77777777" w:rsidR="00CE7ECB" w:rsidRPr="005448FB" w:rsidRDefault="00CE7ECB" w:rsidP="00CE7ECB">
      <w:pPr>
        <w:ind w:firstLine="709"/>
        <w:jc w:val="both"/>
        <w:rPr>
          <w:rFonts w:ascii="Times New Roman" w:hAnsi="Times New Roman"/>
          <w:sz w:val="28"/>
          <w:szCs w:val="28"/>
        </w:rPr>
      </w:pPr>
    </w:p>
    <w:p w14:paraId="3760A13D" w14:textId="77777777" w:rsidR="00CE7ECB" w:rsidRPr="005448FB" w:rsidRDefault="00CE7ECB" w:rsidP="00CE7ECB">
      <w:pPr>
        <w:ind w:firstLine="709"/>
        <w:jc w:val="both"/>
        <w:rPr>
          <w:rFonts w:ascii="Times New Roman" w:hAnsi="Times New Roman"/>
          <w:sz w:val="28"/>
          <w:szCs w:val="28"/>
        </w:rPr>
      </w:pPr>
      <w:r w:rsidRPr="005448FB">
        <w:rPr>
          <w:rFonts w:ascii="Times New Roman" w:hAnsi="Times New Roman"/>
          <w:sz w:val="28"/>
          <w:szCs w:val="28"/>
        </w:rPr>
        <w:t>Безработица в рыночн</w:t>
      </w:r>
      <w:r>
        <w:rPr>
          <w:rFonts w:ascii="Times New Roman" w:hAnsi="Times New Roman"/>
          <w:sz w:val="28"/>
          <w:szCs w:val="28"/>
        </w:rPr>
        <w:t>ой</w:t>
      </w:r>
      <w:r w:rsidRPr="005448FB">
        <w:rPr>
          <w:rFonts w:ascii="Times New Roman" w:hAnsi="Times New Roman"/>
          <w:sz w:val="28"/>
          <w:szCs w:val="28"/>
        </w:rPr>
        <w:t xml:space="preserve"> </w:t>
      </w:r>
      <w:r>
        <w:rPr>
          <w:rFonts w:ascii="Times New Roman" w:hAnsi="Times New Roman"/>
          <w:sz w:val="28"/>
          <w:szCs w:val="28"/>
        </w:rPr>
        <w:t>экономике</w:t>
      </w:r>
      <w:r w:rsidRPr="005448FB">
        <w:rPr>
          <w:rFonts w:ascii="Times New Roman" w:hAnsi="Times New Roman"/>
          <w:sz w:val="28"/>
          <w:szCs w:val="28"/>
        </w:rPr>
        <w:t xml:space="preserve"> – это неизбежное явление, как и инфляция, связанное с цикличностью экономических процессов. </w:t>
      </w:r>
    </w:p>
    <w:p w14:paraId="111675C2" w14:textId="77777777" w:rsidR="00CE7ECB" w:rsidRPr="005448FB" w:rsidRDefault="00CE7ECB" w:rsidP="00CE7ECB">
      <w:pPr>
        <w:ind w:firstLine="709"/>
        <w:jc w:val="both"/>
        <w:rPr>
          <w:rFonts w:ascii="Times New Roman" w:hAnsi="Times New Roman"/>
          <w:sz w:val="28"/>
          <w:szCs w:val="28"/>
        </w:rPr>
      </w:pPr>
    </w:p>
    <w:p w14:paraId="25B049BA" w14:textId="77777777" w:rsidR="00CE7ECB" w:rsidRPr="001E53BE" w:rsidRDefault="00CE7ECB" w:rsidP="00CE7ECB">
      <w:pPr>
        <w:ind w:firstLine="851"/>
        <w:jc w:val="both"/>
        <w:rPr>
          <w:rFonts w:ascii="Times New Roman" w:hAnsi="Times New Roman"/>
          <w:i/>
          <w:iCs/>
          <w:sz w:val="24"/>
          <w:szCs w:val="24"/>
        </w:rPr>
      </w:pPr>
      <w:r w:rsidRPr="00FD33D2">
        <w:rPr>
          <w:rFonts w:ascii="Times New Roman" w:hAnsi="Times New Roman"/>
          <w:b/>
          <w:bCs/>
          <w:i/>
          <w:iCs/>
          <w:sz w:val="24"/>
          <w:szCs w:val="24"/>
        </w:rPr>
        <w:t>Интересно знать.</w:t>
      </w:r>
      <w:r>
        <w:rPr>
          <w:rFonts w:ascii="Times New Roman" w:hAnsi="Times New Roman"/>
          <w:i/>
          <w:iCs/>
          <w:sz w:val="24"/>
          <w:szCs w:val="24"/>
        </w:rPr>
        <w:t xml:space="preserve"> </w:t>
      </w:r>
      <w:r w:rsidRPr="005448FB">
        <w:rPr>
          <w:rFonts w:ascii="Times New Roman" w:hAnsi="Times New Roman"/>
          <w:i/>
          <w:iCs/>
          <w:sz w:val="24"/>
          <w:szCs w:val="24"/>
        </w:rPr>
        <w:t>К. Маркс подробно исследовал</w:t>
      </w:r>
      <w:r w:rsidRPr="001E53BE">
        <w:rPr>
          <w:rFonts w:ascii="Times New Roman" w:hAnsi="Times New Roman"/>
          <w:i/>
          <w:iCs/>
          <w:sz w:val="24"/>
          <w:szCs w:val="24"/>
        </w:rPr>
        <w:t xml:space="preserve"> вопросы занятости и безработицы, связывая их с положением рабочего класса и его эксплуатацией.</w:t>
      </w:r>
      <w:r>
        <w:rPr>
          <w:rFonts w:ascii="Times New Roman" w:hAnsi="Times New Roman"/>
          <w:i/>
          <w:iCs/>
          <w:sz w:val="24"/>
          <w:szCs w:val="24"/>
        </w:rPr>
        <w:t xml:space="preserve"> Он </w:t>
      </w:r>
      <w:r w:rsidRPr="00F507A4">
        <w:rPr>
          <w:rFonts w:ascii="Times New Roman" w:hAnsi="Times New Roman"/>
          <w:i/>
          <w:iCs/>
          <w:sz w:val="24"/>
          <w:szCs w:val="24"/>
        </w:rPr>
        <w:t>доказал, что при росте капитала и общественного производства спрос на рабочую силу снижается, сокращается занятость и растет безработица.</w:t>
      </w:r>
      <w:r>
        <w:rPr>
          <w:rFonts w:ascii="Times New Roman" w:hAnsi="Times New Roman"/>
          <w:i/>
          <w:iCs/>
          <w:sz w:val="24"/>
          <w:szCs w:val="24"/>
        </w:rPr>
        <w:t xml:space="preserve"> </w:t>
      </w:r>
      <w:r w:rsidRPr="00F507A4">
        <w:rPr>
          <w:rFonts w:ascii="Times New Roman" w:hAnsi="Times New Roman"/>
          <w:i/>
          <w:iCs/>
          <w:sz w:val="24"/>
          <w:szCs w:val="24"/>
        </w:rPr>
        <w:t>Безработица, по марксистской теории является не только</w:t>
      </w:r>
      <w:r>
        <w:rPr>
          <w:rFonts w:ascii="Times New Roman" w:hAnsi="Times New Roman"/>
          <w:i/>
          <w:iCs/>
          <w:sz w:val="24"/>
          <w:szCs w:val="24"/>
        </w:rPr>
        <w:t xml:space="preserve"> </w:t>
      </w:r>
      <w:r w:rsidRPr="00F507A4">
        <w:rPr>
          <w:rFonts w:ascii="Times New Roman" w:hAnsi="Times New Roman"/>
          <w:i/>
          <w:iCs/>
          <w:sz w:val="24"/>
          <w:szCs w:val="24"/>
        </w:rPr>
        <w:t>неизбежным следствием роста капитала,</w:t>
      </w:r>
      <w:r>
        <w:rPr>
          <w:rFonts w:ascii="Times New Roman" w:hAnsi="Times New Roman"/>
          <w:i/>
          <w:iCs/>
          <w:sz w:val="24"/>
          <w:szCs w:val="24"/>
        </w:rPr>
        <w:t xml:space="preserve"> </w:t>
      </w:r>
      <w:r w:rsidRPr="00F507A4">
        <w:rPr>
          <w:rFonts w:ascii="Times New Roman" w:hAnsi="Times New Roman"/>
          <w:i/>
          <w:iCs/>
          <w:sz w:val="24"/>
          <w:szCs w:val="24"/>
        </w:rPr>
        <w:t>но и необходимым условием</w:t>
      </w:r>
      <w:r>
        <w:rPr>
          <w:rFonts w:ascii="Times New Roman" w:hAnsi="Times New Roman"/>
          <w:i/>
          <w:iCs/>
          <w:sz w:val="24"/>
          <w:szCs w:val="24"/>
        </w:rPr>
        <w:t xml:space="preserve"> </w:t>
      </w:r>
      <w:r w:rsidRPr="00F507A4">
        <w:rPr>
          <w:rFonts w:ascii="Times New Roman" w:hAnsi="Times New Roman"/>
          <w:i/>
          <w:iCs/>
          <w:sz w:val="24"/>
          <w:szCs w:val="24"/>
        </w:rPr>
        <w:t>эффективности накопления капитала</w:t>
      </w:r>
      <w:r>
        <w:rPr>
          <w:rFonts w:ascii="Times New Roman" w:hAnsi="Times New Roman"/>
          <w:i/>
          <w:iCs/>
          <w:sz w:val="24"/>
          <w:szCs w:val="24"/>
        </w:rPr>
        <w:t>.</w:t>
      </w:r>
    </w:p>
    <w:p w14:paraId="77092B86" w14:textId="77777777" w:rsidR="00CE7ECB" w:rsidRDefault="00CE7ECB" w:rsidP="00CE7ECB">
      <w:pPr>
        <w:ind w:firstLine="709"/>
        <w:jc w:val="both"/>
        <w:rPr>
          <w:rFonts w:ascii="Times New Roman" w:hAnsi="Times New Roman"/>
          <w:sz w:val="28"/>
          <w:szCs w:val="28"/>
        </w:rPr>
      </w:pPr>
    </w:p>
    <w:p w14:paraId="35D7B468" w14:textId="77777777" w:rsidR="00CE7ECB" w:rsidRPr="00E46A5E" w:rsidRDefault="00CE7ECB" w:rsidP="00CE7ECB">
      <w:pPr>
        <w:ind w:firstLine="709"/>
        <w:jc w:val="center"/>
        <w:rPr>
          <w:rFonts w:ascii="Times New Roman" w:hAnsi="Times New Roman"/>
          <w:i/>
          <w:iCs/>
          <w:sz w:val="24"/>
          <w:szCs w:val="24"/>
        </w:rPr>
      </w:pPr>
      <w:r w:rsidRPr="00E46A5E">
        <w:rPr>
          <w:rFonts w:ascii="Times New Roman" w:hAnsi="Times New Roman"/>
          <w:i/>
          <w:iCs/>
          <w:sz w:val="24"/>
          <w:szCs w:val="24"/>
        </w:rPr>
        <w:t>Типы безработицы</w:t>
      </w:r>
    </w:p>
    <w:tbl>
      <w:tblPr>
        <w:tblStyle w:val="a9"/>
        <w:tblW w:w="0" w:type="auto"/>
        <w:tblLook w:val="04A0" w:firstRow="1" w:lastRow="0" w:firstColumn="1" w:lastColumn="0" w:noHBand="0" w:noVBand="1"/>
      </w:tblPr>
      <w:tblGrid>
        <w:gridCol w:w="2269"/>
        <w:gridCol w:w="7076"/>
      </w:tblGrid>
      <w:tr w:rsidR="00CE7ECB" w:rsidRPr="00E620D3" w14:paraId="36D55437" w14:textId="77777777" w:rsidTr="002E2155">
        <w:tc>
          <w:tcPr>
            <w:tcW w:w="2269" w:type="dxa"/>
          </w:tcPr>
          <w:p w14:paraId="2F30D605" w14:textId="77777777" w:rsidR="00CE7ECB" w:rsidRPr="00E620D3" w:rsidRDefault="00CE7ECB" w:rsidP="002E2155">
            <w:pPr>
              <w:jc w:val="center"/>
              <w:rPr>
                <w:rFonts w:ascii="Times New Roman" w:hAnsi="Times New Roman"/>
                <w:b/>
                <w:bCs/>
              </w:rPr>
            </w:pPr>
            <w:r w:rsidRPr="00E620D3">
              <w:rPr>
                <w:rFonts w:ascii="Times New Roman" w:hAnsi="Times New Roman"/>
                <w:b/>
                <w:bCs/>
              </w:rPr>
              <w:t>Тип</w:t>
            </w:r>
          </w:p>
        </w:tc>
        <w:tc>
          <w:tcPr>
            <w:tcW w:w="7076" w:type="dxa"/>
          </w:tcPr>
          <w:p w14:paraId="7F8F484B" w14:textId="77777777" w:rsidR="00CE7ECB" w:rsidRPr="00E620D3" w:rsidRDefault="00CE7ECB" w:rsidP="002E2155">
            <w:pPr>
              <w:jc w:val="center"/>
              <w:rPr>
                <w:rFonts w:ascii="Times New Roman" w:hAnsi="Times New Roman"/>
                <w:b/>
                <w:bCs/>
              </w:rPr>
            </w:pPr>
            <w:r w:rsidRPr="00E620D3">
              <w:rPr>
                <w:rFonts w:ascii="Times New Roman" w:hAnsi="Times New Roman"/>
                <w:b/>
                <w:bCs/>
              </w:rPr>
              <w:t>Описание</w:t>
            </w:r>
          </w:p>
        </w:tc>
      </w:tr>
      <w:tr w:rsidR="00CE7ECB" w:rsidRPr="00E620D3" w14:paraId="19196A1A" w14:textId="77777777" w:rsidTr="002E2155">
        <w:tc>
          <w:tcPr>
            <w:tcW w:w="2269" w:type="dxa"/>
          </w:tcPr>
          <w:p w14:paraId="310C9C45" w14:textId="77777777" w:rsidR="00CE7ECB" w:rsidRPr="00E620D3" w:rsidRDefault="00CE7ECB" w:rsidP="002E2155">
            <w:pPr>
              <w:jc w:val="center"/>
              <w:rPr>
                <w:rFonts w:ascii="Times New Roman" w:hAnsi="Times New Roman"/>
              </w:rPr>
            </w:pPr>
            <w:r w:rsidRPr="00E620D3">
              <w:rPr>
                <w:rFonts w:ascii="Times New Roman" w:hAnsi="Times New Roman"/>
              </w:rPr>
              <w:t>Фрикционная</w:t>
            </w:r>
          </w:p>
        </w:tc>
        <w:tc>
          <w:tcPr>
            <w:tcW w:w="7076" w:type="dxa"/>
          </w:tcPr>
          <w:p w14:paraId="4BD3D82F" w14:textId="77777777" w:rsidR="00CE7ECB" w:rsidRPr="005D4EEC" w:rsidRDefault="00CE7ECB" w:rsidP="002E2155">
            <w:pPr>
              <w:jc w:val="both"/>
              <w:rPr>
                <w:rFonts w:ascii="Times New Roman" w:hAnsi="Times New Roman"/>
              </w:rPr>
            </w:pPr>
            <w:r w:rsidRPr="005D4EEC">
              <w:rPr>
                <w:rFonts w:ascii="Times New Roman" w:hAnsi="Times New Roman"/>
              </w:rPr>
              <w:t>связана с поисками или ожиданием работы</w:t>
            </w:r>
          </w:p>
        </w:tc>
      </w:tr>
      <w:tr w:rsidR="00CE7ECB" w:rsidRPr="00E620D3" w14:paraId="7597FFEE" w14:textId="77777777" w:rsidTr="002E2155">
        <w:tc>
          <w:tcPr>
            <w:tcW w:w="2269" w:type="dxa"/>
          </w:tcPr>
          <w:p w14:paraId="7F0837EA" w14:textId="77777777" w:rsidR="00CE7ECB" w:rsidRPr="00E620D3" w:rsidRDefault="00CE7ECB" w:rsidP="002E2155">
            <w:pPr>
              <w:jc w:val="center"/>
              <w:rPr>
                <w:rFonts w:ascii="Times New Roman" w:hAnsi="Times New Roman"/>
              </w:rPr>
            </w:pPr>
            <w:r w:rsidRPr="00E620D3">
              <w:rPr>
                <w:rFonts w:ascii="Times New Roman" w:hAnsi="Times New Roman"/>
              </w:rPr>
              <w:t>Структурна</w:t>
            </w:r>
            <w:r>
              <w:rPr>
                <w:rFonts w:ascii="Times New Roman" w:hAnsi="Times New Roman"/>
              </w:rPr>
              <w:t>я</w:t>
            </w:r>
          </w:p>
        </w:tc>
        <w:tc>
          <w:tcPr>
            <w:tcW w:w="7076" w:type="dxa"/>
          </w:tcPr>
          <w:p w14:paraId="79560F5B" w14:textId="77777777" w:rsidR="00CE7ECB" w:rsidRPr="005D4EEC" w:rsidRDefault="00CE7ECB" w:rsidP="002E2155">
            <w:pPr>
              <w:jc w:val="both"/>
              <w:rPr>
                <w:rFonts w:ascii="Times New Roman" w:hAnsi="Times New Roman"/>
              </w:rPr>
            </w:pPr>
            <w:r>
              <w:rPr>
                <w:rFonts w:ascii="Times New Roman" w:hAnsi="Times New Roman"/>
              </w:rPr>
              <w:t xml:space="preserve">вызвана </w:t>
            </w:r>
            <w:r w:rsidRPr="005D4EEC">
              <w:rPr>
                <w:rFonts w:ascii="Times New Roman" w:hAnsi="Times New Roman"/>
              </w:rPr>
              <w:t>несовпадение</w:t>
            </w:r>
            <w:r>
              <w:rPr>
                <w:rFonts w:ascii="Times New Roman" w:hAnsi="Times New Roman"/>
              </w:rPr>
              <w:t>м</w:t>
            </w:r>
            <w:r w:rsidRPr="005D4EEC">
              <w:rPr>
                <w:rFonts w:ascii="Times New Roman" w:hAnsi="Times New Roman"/>
              </w:rPr>
              <w:t xml:space="preserve"> спроса и предложения</w:t>
            </w:r>
            <w:r>
              <w:rPr>
                <w:rFonts w:ascii="Times New Roman" w:hAnsi="Times New Roman"/>
              </w:rPr>
              <w:t xml:space="preserve"> на рынке труда</w:t>
            </w:r>
          </w:p>
        </w:tc>
      </w:tr>
      <w:tr w:rsidR="00CE7ECB" w:rsidRPr="00E620D3" w14:paraId="0836F040" w14:textId="77777777" w:rsidTr="002E2155">
        <w:tc>
          <w:tcPr>
            <w:tcW w:w="2269" w:type="dxa"/>
          </w:tcPr>
          <w:p w14:paraId="634240A0" w14:textId="77777777" w:rsidR="00CE7ECB" w:rsidRPr="00E620D3" w:rsidRDefault="00CE7ECB" w:rsidP="002E2155">
            <w:pPr>
              <w:jc w:val="center"/>
              <w:rPr>
                <w:rFonts w:ascii="Times New Roman" w:hAnsi="Times New Roman"/>
              </w:rPr>
            </w:pPr>
            <w:r w:rsidRPr="00E620D3">
              <w:rPr>
                <w:rFonts w:ascii="Times New Roman" w:hAnsi="Times New Roman"/>
              </w:rPr>
              <w:t>Циклическая</w:t>
            </w:r>
          </w:p>
        </w:tc>
        <w:tc>
          <w:tcPr>
            <w:tcW w:w="7076" w:type="dxa"/>
          </w:tcPr>
          <w:p w14:paraId="7FB61B01" w14:textId="77777777" w:rsidR="00CE7ECB" w:rsidRPr="005D4EEC" w:rsidRDefault="00CE7ECB" w:rsidP="002E2155">
            <w:pPr>
              <w:jc w:val="both"/>
              <w:rPr>
                <w:rFonts w:ascii="Times New Roman" w:hAnsi="Times New Roman"/>
              </w:rPr>
            </w:pPr>
            <w:r>
              <w:rPr>
                <w:rFonts w:ascii="Times New Roman" w:hAnsi="Times New Roman"/>
              </w:rPr>
              <w:t xml:space="preserve">складывается в результате экономического </w:t>
            </w:r>
            <w:r w:rsidRPr="005D4EEC">
              <w:rPr>
                <w:rFonts w:ascii="Times New Roman" w:hAnsi="Times New Roman"/>
              </w:rPr>
              <w:t>спад</w:t>
            </w:r>
            <w:r>
              <w:rPr>
                <w:rFonts w:ascii="Times New Roman" w:hAnsi="Times New Roman"/>
              </w:rPr>
              <w:t>а</w:t>
            </w:r>
          </w:p>
        </w:tc>
      </w:tr>
      <w:tr w:rsidR="00CE7ECB" w:rsidRPr="00E620D3" w14:paraId="37721109" w14:textId="77777777" w:rsidTr="002E2155">
        <w:tc>
          <w:tcPr>
            <w:tcW w:w="2269" w:type="dxa"/>
          </w:tcPr>
          <w:p w14:paraId="3EAB7688" w14:textId="77777777" w:rsidR="00CE7ECB" w:rsidRPr="00E620D3" w:rsidRDefault="00CE7ECB" w:rsidP="002E2155">
            <w:pPr>
              <w:jc w:val="center"/>
              <w:rPr>
                <w:rFonts w:ascii="Times New Roman" w:hAnsi="Times New Roman"/>
              </w:rPr>
            </w:pPr>
            <w:r w:rsidRPr="00E620D3">
              <w:rPr>
                <w:rFonts w:ascii="Times New Roman" w:hAnsi="Times New Roman"/>
              </w:rPr>
              <w:t xml:space="preserve">Технологическая </w:t>
            </w:r>
          </w:p>
        </w:tc>
        <w:tc>
          <w:tcPr>
            <w:tcW w:w="7076" w:type="dxa"/>
          </w:tcPr>
          <w:p w14:paraId="52EF0A7C" w14:textId="77777777" w:rsidR="00CE7ECB" w:rsidRPr="005D4EEC" w:rsidRDefault="00CE7ECB" w:rsidP="002E2155">
            <w:pPr>
              <w:jc w:val="both"/>
              <w:rPr>
                <w:rFonts w:ascii="Times New Roman" w:hAnsi="Times New Roman"/>
              </w:rPr>
            </w:pPr>
            <w:r w:rsidRPr="005D4EEC">
              <w:rPr>
                <w:rFonts w:ascii="Times New Roman" w:hAnsi="Times New Roman"/>
              </w:rPr>
              <w:t>означает вынужденную незанятость работников из–за внедрения новой техники и технологии,</w:t>
            </w:r>
          </w:p>
        </w:tc>
      </w:tr>
      <w:tr w:rsidR="00CE7ECB" w:rsidRPr="00E620D3" w14:paraId="1E4A8871" w14:textId="77777777" w:rsidTr="002E2155">
        <w:tc>
          <w:tcPr>
            <w:tcW w:w="2269" w:type="dxa"/>
          </w:tcPr>
          <w:p w14:paraId="2E0465E1" w14:textId="77777777" w:rsidR="00CE7ECB" w:rsidRPr="00E620D3" w:rsidRDefault="00CE7ECB" w:rsidP="002E2155">
            <w:pPr>
              <w:jc w:val="center"/>
              <w:rPr>
                <w:rFonts w:ascii="Times New Roman" w:hAnsi="Times New Roman"/>
              </w:rPr>
            </w:pPr>
            <w:r w:rsidRPr="00E620D3">
              <w:rPr>
                <w:rFonts w:ascii="Times New Roman" w:hAnsi="Times New Roman"/>
              </w:rPr>
              <w:t xml:space="preserve">Сезонная </w:t>
            </w:r>
          </w:p>
        </w:tc>
        <w:tc>
          <w:tcPr>
            <w:tcW w:w="7076" w:type="dxa"/>
          </w:tcPr>
          <w:p w14:paraId="79C539E2" w14:textId="77777777" w:rsidR="00CE7ECB" w:rsidRPr="005D4EEC" w:rsidRDefault="00CE7ECB" w:rsidP="002E2155">
            <w:pPr>
              <w:jc w:val="both"/>
              <w:rPr>
                <w:rFonts w:ascii="Times New Roman" w:hAnsi="Times New Roman"/>
              </w:rPr>
            </w:pPr>
            <w:r>
              <w:rPr>
                <w:rFonts w:ascii="Times New Roman" w:hAnsi="Times New Roman"/>
              </w:rPr>
              <w:t>складывается в результате сезонного характера отдельных видов работы</w:t>
            </w:r>
          </w:p>
        </w:tc>
      </w:tr>
      <w:tr w:rsidR="00CE7ECB" w:rsidRPr="00E620D3" w14:paraId="40547281" w14:textId="77777777" w:rsidTr="002E2155">
        <w:tc>
          <w:tcPr>
            <w:tcW w:w="2269" w:type="dxa"/>
          </w:tcPr>
          <w:p w14:paraId="2C611BE9" w14:textId="77777777" w:rsidR="00CE7ECB" w:rsidRPr="00E620D3" w:rsidRDefault="00CE7ECB" w:rsidP="002E2155">
            <w:pPr>
              <w:jc w:val="center"/>
              <w:rPr>
                <w:rFonts w:ascii="Times New Roman" w:hAnsi="Times New Roman"/>
              </w:rPr>
            </w:pPr>
            <w:r w:rsidRPr="00E620D3">
              <w:rPr>
                <w:rFonts w:ascii="Times New Roman" w:hAnsi="Times New Roman"/>
              </w:rPr>
              <w:t>Институциональная</w:t>
            </w:r>
          </w:p>
        </w:tc>
        <w:tc>
          <w:tcPr>
            <w:tcW w:w="7076" w:type="dxa"/>
          </w:tcPr>
          <w:p w14:paraId="247890B7" w14:textId="77777777" w:rsidR="00CE7ECB" w:rsidRPr="00A55067" w:rsidRDefault="00CE7ECB" w:rsidP="002E2155">
            <w:pPr>
              <w:jc w:val="both"/>
              <w:rPr>
                <w:rFonts w:ascii="Times New Roman" w:hAnsi="Times New Roman"/>
              </w:rPr>
            </w:pPr>
            <w:r>
              <w:rPr>
                <w:rFonts w:ascii="Times New Roman" w:hAnsi="Times New Roman"/>
              </w:rPr>
              <w:t>связана с неэффективностью рынка труда и нерациональной политикой занятости</w:t>
            </w:r>
          </w:p>
        </w:tc>
      </w:tr>
      <w:tr w:rsidR="00CE7ECB" w:rsidRPr="00E620D3" w14:paraId="425C7A48" w14:textId="77777777" w:rsidTr="002E2155">
        <w:tc>
          <w:tcPr>
            <w:tcW w:w="2269" w:type="dxa"/>
          </w:tcPr>
          <w:p w14:paraId="02B99748" w14:textId="77777777" w:rsidR="00CE7ECB" w:rsidRPr="00E620D3" w:rsidRDefault="00CE7ECB" w:rsidP="002E2155">
            <w:pPr>
              <w:jc w:val="center"/>
              <w:rPr>
                <w:rFonts w:ascii="Times New Roman" w:hAnsi="Times New Roman"/>
              </w:rPr>
            </w:pPr>
            <w:r w:rsidRPr="00E620D3">
              <w:rPr>
                <w:rFonts w:ascii="Times New Roman" w:hAnsi="Times New Roman"/>
              </w:rPr>
              <w:t>Потенциальная</w:t>
            </w:r>
          </w:p>
        </w:tc>
        <w:tc>
          <w:tcPr>
            <w:tcW w:w="7076" w:type="dxa"/>
          </w:tcPr>
          <w:p w14:paraId="24ED6586" w14:textId="77777777" w:rsidR="00CE7ECB" w:rsidRPr="005D4EEC" w:rsidRDefault="00CE7ECB" w:rsidP="002E2155">
            <w:pPr>
              <w:jc w:val="both"/>
              <w:rPr>
                <w:rFonts w:ascii="Times New Roman" w:hAnsi="Times New Roman"/>
              </w:rPr>
            </w:pPr>
            <w:r>
              <w:rPr>
                <w:rFonts w:ascii="Times New Roman" w:hAnsi="Times New Roman"/>
              </w:rPr>
              <w:t>вызвана отсутствием спроса на отдельные виды продукции, работы и услуги</w:t>
            </w:r>
          </w:p>
        </w:tc>
      </w:tr>
      <w:tr w:rsidR="00CE7ECB" w:rsidRPr="00E620D3" w14:paraId="0C8488EF" w14:textId="77777777" w:rsidTr="002E2155">
        <w:tc>
          <w:tcPr>
            <w:tcW w:w="2269" w:type="dxa"/>
          </w:tcPr>
          <w:p w14:paraId="70CBFA43" w14:textId="77777777" w:rsidR="00CE7ECB" w:rsidRPr="00E620D3" w:rsidRDefault="00CE7ECB" w:rsidP="002E2155">
            <w:pPr>
              <w:jc w:val="center"/>
              <w:rPr>
                <w:rFonts w:ascii="Times New Roman" w:hAnsi="Times New Roman"/>
              </w:rPr>
            </w:pPr>
            <w:r w:rsidRPr="00E620D3">
              <w:rPr>
                <w:rFonts w:ascii="Times New Roman" w:hAnsi="Times New Roman"/>
              </w:rPr>
              <w:t>Региональная</w:t>
            </w:r>
          </w:p>
        </w:tc>
        <w:tc>
          <w:tcPr>
            <w:tcW w:w="7076" w:type="dxa"/>
          </w:tcPr>
          <w:p w14:paraId="5C4CE1F0" w14:textId="77777777" w:rsidR="00CE7ECB" w:rsidRPr="005D4EEC" w:rsidRDefault="00CE7ECB" w:rsidP="002E2155">
            <w:pPr>
              <w:jc w:val="both"/>
              <w:rPr>
                <w:rFonts w:ascii="Times New Roman" w:hAnsi="Times New Roman"/>
              </w:rPr>
            </w:pPr>
            <w:r w:rsidRPr="005D4EEC">
              <w:rPr>
                <w:rFonts w:ascii="Times New Roman" w:hAnsi="Times New Roman"/>
              </w:rPr>
              <w:t>складывается в результате региональных особенностей (исторических, демографических и др.)</w:t>
            </w:r>
          </w:p>
        </w:tc>
      </w:tr>
      <w:tr w:rsidR="00CE7ECB" w:rsidRPr="00E620D3" w14:paraId="27392BF3" w14:textId="77777777" w:rsidTr="002E2155">
        <w:tc>
          <w:tcPr>
            <w:tcW w:w="2269" w:type="dxa"/>
          </w:tcPr>
          <w:p w14:paraId="5385FD02" w14:textId="77777777" w:rsidR="00CE7ECB" w:rsidRPr="00E620D3" w:rsidRDefault="00CE7ECB" w:rsidP="002E2155">
            <w:pPr>
              <w:jc w:val="center"/>
              <w:rPr>
                <w:rFonts w:ascii="Times New Roman" w:hAnsi="Times New Roman"/>
              </w:rPr>
            </w:pPr>
            <w:r w:rsidRPr="00E620D3">
              <w:rPr>
                <w:rFonts w:ascii="Times New Roman" w:hAnsi="Times New Roman"/>
              </w:rPr>
              <w:t xml:space="preserve">Скрытая </w:t>
            </w:r>
          </w:p>
        </w:tc>
        <w:tc>
          <w:tcPr>
            <w:tcW w:w="7076" w:type="dxa"/>
          </w:tcPr>
          <w:p w14:paraId="56481ACE" w14:textId="77777777" w:rsidR="00CE7ECB" w:rsidRPr="005D4EEC" w:rsidRDefault="00CE7ECB" w:rsidP="002E2155">
            <w:pPr>
              <w:jc w:val="both"/>
              <w:rPr>
                <w:rFonts w:ascii="Times New Roman" w:hAnsi="Times New Roman"/>
              </w:rPr>
            </w:pPr>
            <w:r w:rsidRPr="005D4EEC">
              <w:rPr>
                <w:rFonts w:ascii="Times New Roman" w:hAnsi="Times New Roman"/>
              </w:rPr>
              <w:t>выражается излишней занятостью в экономике сверх обоснованных потребностей</w:t>
            </w:r>
          </w:p>
        </w:tc>
      </w:tr>
    </w:tbl>
    <w:p w14:paraId="5757DE52" w14:textId="77777777" w:rsidR="00CE7ECB" w:rsidRDefault="00CE7ECB" w:rsidP="00CE7ECB">
      <w:pPr>
        <w:ind w:firstLine="709"/>
        <w:jc w:val="both"/>
        <w:rPr>
          <w:rFonts w:ascii="Times New Roman" w:hAnsi="Times New Roman"/>
          <w:sz w:val="28"/>
          <w:szCs w:val="28"/>
        </w:rPr>
      </w:pPr>
    </w:p>
    <w:p w14:paraId="60F8CFD8" w14:textId="77777777" w:rsidR="00CE7ECB" w:rsidRDefault="00CE7ECB" w:rsidP="00CE7ECB">
      <w:pPr>
        <w:ind w:firstLine="709"/>
        <w:rPr>
          <w:rFonts w:ascii="Times New Roman" w:eastAsiaTheme="minorEastAsia" w:hAnsi="Times New Roman"/>
          <w:sz w:val="28"/>
        </w:rPr>
      </w:pPr>
      <w:r w:rsidRPr="00591300">
        <w:rPr>
          <w:rFonts w:ascii="Times New Roman" w:eastAsiaTheme="minorEastAsia" w:hAnsi="Times New Roman"/>
          <w:sz w:val="28"/>
        </w:rPr>
        <w:t>Формула расчета уровня безработицы</w:t>
      </w:r>
      <w:r>
        <w:rPr>
          <w:rFonts w:ascii="Times New Roman" w:eastAsiaTheme="minorEastAsia" w:hAnsi="Times New Roman"/>
          <w:sz w:val="28"/>
        </w:rPr>
        <w:t xml:space="preserve">: </w:t>
      </w:r>
    </w:p>
    <w:p w14:paraId="444A8C6D" w14:textId="77777777" w:rsidR="00CE7ECB" w:rsidRDefault="00CE7ECB" w:rsidP="00CE7ECB">
      <w:pPr>
        <w:ind w:firstLine="709"/>
        <w:rPr>
          <w:rFonts w:ascii="Times New Roman" w:hAnsi="Times New Roman"/>
          <w:sz w:val="28"/>
          <w:szCs w:val="28"/>
        </w:rPr>
      </w:pPr>
      <w:r w:rsidRPr="00591300">
        <w:rPr>
          <w:rFonts w:ascii="Times New Roman" w:eastAsiaTheme="minorEastAsia" w:hAnsi="Times New Roman"/>
          <w:sz w:val="28"/>
        </w:rPr>
        <w:t xml:space="preserve"> </w:t>
      </w:r>
      <m:oMath>
        <m:r>
          <m:rPr>
            <m:sty m:val="p"/>
          </m:rPr>
          <w:rPr>
            <w:rFonts w:ascii="Cambria Math" w:hAnsi="Cambria Math"/>
          </w:rPr>
          <w:br/>
        </m:r>
      </m:oMath>
      <m:oMathPara>
        <m:oMath>
          <m:r>
            <m:rPr>
              <m:sty m:val="p"/>
            </m:rPr>
            <w:rPr>
              <w:rFonts w:ascii="Cambria Math" w:hAnsi="Cambria Math"/>
            </w:rPr>
            <m:t>Уровень безработицы</m:t>
          </m:r>
          <m:r>
            <w:rPr>
              <w:rFonts w:ascii="Cambria Math" w:hAnsi="Cambria Math"/>
            </w:rPr>
            <m:t xml:space="preserve">= </m:t>
          </m:r>
          <m:f>
            <m:fPr>
              <m:ctrlPr>
                <w:rPr>
                  <w:rFonts w:ascii="Cambria Math" w:hAnsi="Cambria Math"/>
                  <w:i/>
                </w:rPr>
              </m:ctrlPr>
            </m:fPr>
            <m:num>
              <m:r>
                <m:rPr>
                  <m:sty m:val="p"/>
                </m:rPr>
                <w:rPr>
                  <w:rFonts w:ascii="Cambria Math" w:hAnsi="Cambria Math"/>
                </w:rPr>
                <m:t>числа официально зарегистирированных безработных</m:t>
              </m:r>
            </m:num>
            <m:den>
              <m:r>
                <m:rPr>
                  <m:sty m:val="p"/>
                </m:rPr>
                <w:rPr>
                  <w:rFonts w:ascii="Cambria Math" w:hAnsi="Cambria Math"/>
                </w:rPr>
                <m:t>совокупная рабочая сила</m:t>
              </m:r>
            </m:den>
          </m:f>
          <m:r>
            <w:rPr>
              <w:rFonts w:ascii="Cambria Math" w:hAnsi="Cambria Math"/>
            </w:rPr>
            <m:t>×100%</m:t>
          </m:r>
        </m:oMath>
      </m:oMathPara>
    </w:p>
    <w:p w14:paraId="7AFA0E35" w14:textId="77777777" w:rsidR="00CE7ECB" w:rsidRDefault="00CE7ECB" w:rsidP="00CE7ECB">
      <w:pPr>
        <w:ind w:firstLine="709"/>
        <w:jc w:val="both"/>
        <w:rPr>
          <w:rFonts w:ascii="Times New Roman" w:hAnsi="Times New Roman"/>
          <w:sz w:val="28"/>
          <w:szCs w:val="28"/>
        </w:rPr>
      </w:pPr>
    </w:p>
    <w:p w14:paraId="65FFF493" w14:textId="3DA3D3D6" w:rsidR="00CE7ECB" w:rsidRDefault="00CE7ECB" w:rsidP="00CE7ECB">
      <w:pPr>
        <w:ind w:firstLine="709"/>
        <w:jc w:val="both"/>
        <w:rPr>
          <w:rFonts w:ascii="Times New Roman" w:hAnsi="Times New Roman"/>
          <w:sz w:val="28"/>
          <w:szCs w:val="28"/>
        </w:rPr>
      </w:pPr>
      <w:r>
        <w:rPr>
          <w:rFonts w:ascii="Times New Roman" w:hAnsi="Times New Roman"/>
          <w:sz w:val="28"/>
          <w:szCs w:val="28"/>
        </w:rPr>
        <w:t>Б</w:t>
      </w:r>
      <w:r w:rsidRPr="00D51C99">
        <w:rPr>
          <w:rFonts w:ascii="Times New Roman" w:hAnsi="Times New Roman"/>
          <w:sz w:val="28"/>
          <w:szCs w:val="28"/>
        </w:rPr>
        <w:t>езработица</w:t>
      </w:r>
      <w:r>
        <w:rPr>
          <w:rFonts w:ascii="Times New Roman" w:hAnsi="Times New Roman"/>
          <w:sz w:val="28"/>
          <w:szCs w:val="28"/>
        </w:rPr>
        <w:t xml:space="preserve"> – </w:t>
      </w:r>
      <w:r w:rsidRPr="00D51C99">
        <w:rPr>
          <w:rFonts w:ascii="Times New Roman" w:hAnsi="Times New Roman"/>
          <w:sz w:val="28"/>
          <w:szCs w:val="28"/>
        </w:rPr>
        <w:t xml:space="preserve"> сложное</w:t>
      </w:r>
      <w:r>
        <w:rPr>
          <w:rFonts w:ascii="Times New Roman" w:hAnsi="Times New Roman"/>
          <w:sz w:val="28"/>
          <w:szCs w:val="28"/>
        </w:rPr>
        <w:t xml:space="preserve"> социально-экономическое </w:t>
      </w:r>
      <w:r w:rsidRPr="00D51C99">
        <w:rPr>
          <w:rFonts w:ascii="Times New Roman" w:hAnsi="Times New Roman"/>
          <w:sz w:val="28"/>
          <w:szCs w:val="28"/>
        </w:rPr>
        <w:t>явление</w:t>
      </w:r>
      <w:r>
        <w:rPr>
          <w:rFonts w:ascii="Times New Roman" w:hAnsi="Times New Roman"/>
          <w:sz w:val="28"/>
          <w:szCs w:val="28"/>
        </w:rPr>
        <w:t xml:space="preserve">. </w:t>
      </w:r>
      <w:r w:rsidRPr="00914F2F">
        <w:rPr>
          <w:rFonts w:ascii="Times New Roman" w:hAnsi="Times New Roman"/>
          <w:sz w:val="28"/>
          <w:szCs w:val="28"/>
        </w:rPr>
        <w:t>Рынок труда отражает занятость</w:t>
      </w:r>
      <w:r>
        <w:rPr>
          <w:rFonts w:ascii="Times New Roman" w:hAnsi="Times New Roman"/>
          <w:sz w:val="28"/>
          <w:szCs w:val="28"/>
        </w:rPr>
        <w:t xml:space="preserve"> </w:t>
      </w:r>
      <w:r w:rsidRPr="00914F2F">
        <w:rPr>
          <w:rFonts w:ascii="Times New Roman" w:hAnsi="Times New Roman"/>
          <w:sz w:val="28"/>
          <w:szCs w:val="28"/>
        </w:rPr>
        <w:t>населения, динамику безработицы и мобильность рабочей силы</w:t>
      </w:r>
      <w:r w:rsidR="00FE76D4">
        <w:rPr>
          <w:rFonts w:ascii="Times New Roman" w:hAnsi="Times New Roman"/>
          <w:sz w:val="28"/>
          <w:szCs w:val="28"/>
        </w:rPr>
        <w:t xml:space="preserve">.  </w:t>
      </w:r>
    </w:p>
    <w:p w14:paraId="275685D8" w14:textId="77777777" w:rsidR="00CE7ECB" w:rsidRDefault="00CE7ECB" w:rsidP="00CE7ECB">
      <w:pPr>
        <w:ind w:firstLine="709"/>
        <w:jc w:val="both"/>
        <w:rPr>
          <w:rFonts w:ascii="Times New Roman" w:hAnsi="Times New Roman"/>
          <w:sz w:val="28"/>
          <w:szCs w:val="28"/>
        </w:rPr>
      </w:pPr>
      <w:r>
        <w:rPr>
          <w:rFonts w:ascii="Times New Roman" w:hAnsi="Times New Roman"/>
          <w:sz w:val="28"/>
          <w:szCs w:val="28"/>
        </w:rPr>
        <w:t>П</w:t>
      </w:r>
      <w:r w:rsidRPr="000B3A88">
        <w:rPr>
          <w:rFonts w:ascii="Times New Roman" w:hAnsi="Times New Roman"/>
          <w:sz w:val="28"/>
          <w:szCs w:val="28"/>
        </w:rPr>
        <w:t>роцессы обеспечения максимальной занятости и защита интересов трудящихся – одни из главных векторов социально-ориентированная экономика, как в Республике Беларусь.</w:t>
      </w:r>
      <w:r>
        <w:rPr>
          <w:rFonts w:ascii="Times New Roman" w:hAnsi="Times New Roman"/>
          <w:sz w:val="28"/>
          <w:szCs w:val="28"/>
        </w:rPr>
        <w:t xml:space="preserve"> </w:t>
      </w:r>
    </w:p>
    <w:p w14:paraId="3D596C29" w14:textId="77777777" w:rsidR="00CE7ECB" w:rsidRDefault="00CE7ECB" w:rsidP="00CE7ECB">
      <w:pPr>
        <w:ind w:firstLine="709"/>
        <w:jc w:val="both"/>
        <w:rPr>
          <w:rFonts w:ascii="Times New Roman" w:hAnsi="Times New Roman"/>
          <w:i/>
          <w:sz w:val="24"/>
          <w:szCs w:val="24"/>
        </w:rPr>
      </w:pPr>
    </w:p>
    <w:p w14:paraId="2A973FAE" w14:textId="77777777" w:rsidR="00CE7ECB" w:rsidRPr="00591300" w:rsidRDefault="00CE7ECB" w:rsidP="00CE7ECB">
      <w:pPr>
        <w:ind w:firstLine="709"/>
        <w:jc w:val="both"/>
        <w:rPr>
          <w:rStyle w:val="word-wrapper"/>
          <w:rFonts w:ascii="Times New Roman" w:hAnsi="Times New Roman"/>
          <w:i/>
          <w:color w:val="242424"/>
          <w:sz w:val="24"/>
          <w:szCs w:val="24"/>
          <w:shd w:val="clear" w:color="auto" w:fill="FFFFFF"/>
        </w:rPr>
      </w:pPr>
      <w:r w:rsidRPr="00CE3B2A">
        <w:rPr>
          <w:rFonts w:ascii="Times New Roman" w:hAnsi="Times New Roman"/>
          <w:b/>
          <w:bCs/>
          <w:i/>
          <w:sz w:val="24"/>
          <w:szCs w:val="24"/>
        </w:rPr>
        <w:lastRenderedPageBreak/>
        <w:t>Интересно знать.</w:t>
      </w:r>
      <w:r>
        <w:rPr>
          <w:rFonts w:ascii="Times New Roman" w:hAnsi="Times New Roman"/>
          <w:i/>
          <w:sz w:val="24"/>
          <w:szCs w:val="24"/>
        </w:rPr>
        <w:t xml:space="preserve"> </w:t>
      </w:r>
      <w:r w:rsidRPr="00591300">
        <w:rPr>
          <w:rFonts w:ascii="Times New Roman" w:hAnsi="Times New Roman"/>
          <w:i/>
          <w:sz w:val="24"/>
          <w:szCs w:val="24"/>
        </w:rPr>
        <w:t xml:space="preserve">В </w:t>
      </w:r>
      <w:r w:rsidRPr="00591300">
        <w:rPr>
          <w:rFonts w:ascii="Times New Roman" w:hAnsi="Times New Roman"/>
          <w:b/>
          <w:bCs/>
          <w:i/>
          <w:sz w:val="24"/>
          <w:szCs w:val="24"/>
        </w:rPr>
        <w:t xml:space="preserve">Конституции Республики Беларусь </w:t>
      </w:r>
      <w:r w:rsidRPr="00591300">
        <w:rPr>
          <w:rFonts w:ascii="Times New Roman" w:hAnsi="Times New Roman"/>
          <w:i/>
          <w:sz w:val="24"/>
          <w:szCs w:val="24"/>
        </w:rPr>
        <w:t>(с</w:t>
      </w:r>
      <w:r w:rsidRPr="00591300">
        <w:rPr>
          <w:rStyle w:val="word-wrapper"/>
          <w:rFonts w:ascii="Times New Roman" w:hAnsi="Times New Roman"/>
          <w:i/>
          <w:color w:val="242424"/>
          <w:sz w:val="24"/>
          <w:szCs w:val="24"/>
        </w:rPr>
        <w:t>т. 41) гражданам гарантируется право на труд, а также на здоровые и безопасные условия труда</w:t>
      </w:r>
      <w:r w:rsidRPr="00591300">
        <w:rPr>
          <w:rStyle w:val="aff1"/>
          <w:rFonts w:ascii="Times New Roman" w:hAnsi="Times New Roman"/>
          <w:i/>
          <w:color w:val="242424"/>
          <w:sz w:val="24"/>
          <w:szCs w:val="24"/>
        </w:rPr>
        <w:footnoteReference w:id="37"/>
      </w:r>
      <w:r w:rsidRPr="00591300">
        <w:rPr>
          <w:rStyle w:val="word-wrapper"/>
          <w:rFonts w:ascii="Times New Roman" w:hAnsi="Times New Roman"/>
          <w:i/>
          <w:color w:val="242424"/>
          <w:sz w:val="24"/>
          <w:szCs w:val="24"/>
        </w:rPr>
        <w:t>.</w:t>
      </w:r>
      <w:r>
        <w:rPr>
          <w:rStyle w:val="word-wrapper"/>
          <w:rFonts w:ascii="Times New Roman" w:hAnsi="Times New Roman"/>
          <w:i/>
          <w:color w:val="242424"/>
          <w:sz w:val="24"/>
          <w:szCs w:val="24"/>
        </w:rPr>
        <w:t xml:space="preserve"> </w:t>
      </w:r>
      <w:r w:rsidRPr="00591300">
        <w:rPr>
          <w:rStyle w:val="word-wrapper"/>
          <w:rFonts w:ascii="Times New Roman" w:hAnsi="Times New Roman"/>
          <w:i/>
          <w:color w:val="242424"/>
          <w:sz w:val="24"/>
          <w:szCs w:val="24"/>
        </w:rPr>
        <w:t xml:space="preserve">Государство создает условия для полной занятости населения. </w:t>
      </w:r>
      <w:r w:rsidRPr="00591300">
        <w:rPr>
          <w:rFonts w:ascii="Times New Roman" w:hAnsi="Times New Roman"/>
          <w:i/>
          <w:sz w:val="24"/>
          <w:szCs w:val="24"/>
        </w:rPr>
        <w:t xml:space="preserve">В рамках ст. 32 </w:t>
      </w:r>
      <w:r w:rsidRPr="00591300">
        <w:rPr>
          <w:rStyle w:val="word-wrapper"/>
          <w:rFonts w:ascii="Times New Roman" w:hAnsi="Times New Roman"/>
          <w:i/>
          <w:color w:val="242424"/>
          <w:sz w:val="24"/>
          <w:szCs w:val="24"/>
          <w:shd w:val="clear" w:color="auto" w:fill="FFFFFF"/>
        </w:rPr>
        <w:t>женщинам и мужчинам обеспечивается предоставление равных возможностей в труде и продвижении по службе (работе).</w:t>
      </w:r>
    </w:p>
    <w:p w14:paraId="0772C770" w14:textId="77777777" w:rsidR="00CE7ECB" w:rsidRPr="00591300" w:rsidRDefault="00CE7ECB" w:rsidP="00CE7ECB">
      <w:pPr>
        <w:ind w:firstLine="709"/>
        <w:jc w:val="both"/>
        <w:rPr>
          <w:rFonts w:ascii="Times New Roman" w:hAnsi="Times New Roman"/>
          <w:i/>
          <w:sz w:val="24"/>
          <w:szCs w:val="24"/>
        </w:rPr>
      </w:pPr>
      <w:r w:rsidRPr="00591300">
        <w:rPr>
          <w:rFonts w:ascii="Times New Roman" w:hAnsi="Times New Roman"/>
          <w:i/>
          <w:sz w:val="24"/>
          <w:szCs w:val="24"/>
        </w:rPr>
        <w:t xml:space="preserve">Политика </w:t>
      </w:r>
      <w:r>
        <w:rPr>
          <w:rFonts w:ascii="Times New Roman" w:hAnsi="Times New Roman"/>
          <w:i/>
          <w:sz w:val="24"/>
          <w:szCs w:val="24"/>
        </w:rPr>
        <w:t>Республики Беларусь</w:t>
      </w:r>
      <w:r w:rsidRPr="00591300">
        <w:rPr>
          <w:rFonts w:ascii="Times New Roman" w:hAnsi="Times New Roman"/>
          <w:i/>
          <w:sz w:val="24"/>
          <w:szCs w:val="24"/>
        </w:rPr>
        <w:t xml:space="preserve"> в области занятости направлена на:</w:t>
      </w:r>
    </w:p>
    <w:p w14:paraId="5959C344" w14:textId="77777777" w:rsidR="00CE7ECB" w:rsidRPr="00A145D8" w:rsidRDefault="00CE7ECB" w:rsidP="00CE7ECB">
      <w:pPr>
        <w:pStyle w:val="aa"/>
        <w:numPr>
          <w:ilvl w:val="0"/>
          <w:numId w:val="40"/>
        </w:numPr>
        <w:ind w:left="0" w:firstLine="709"/>
        <w:jc w:val="both"/>
        <w:rPr>
          <w:rFonts w:ascii="Times New Roman" w:hAnsi="Times New Roman"/>
          <w:i/>
          <w:sz w:val="24"/>
          <w:szCs w:val="24"/>
        </w:rPr>
      </w:pPr>
      <w:r w:rsidRPr="00A145D8">
        <w:rPr>
          <w:rFonts w:ascii="Times New Roman" w:hAnsi="Times New Roman"/>
          <w:i/>
          <w:sz w:val="24"/>
          <w:szCs w:val="24"/>
        </w:rPr>
        <w:t>обеспечение равных возможностей трудоустройства всем гражданам и иностранным гражданам, лицам без гражданства, постоянно проживающим на территории страны независимо от пола, национальности, возраста, социального положения и вероисповедания;</w:t>
      </w:r>
    </w:p>
    <w:p w14:paraId="63A4EEA7" w14:textId="77777777" w:rsidR="00CE7ECB" w:rsidRPr="00A145D8" w:rsidRDefault="00CE7ECB" w:rsidP="00CE7ECB">
      <w:pPr>
        <w:pStyle w:val="aa"/>
        <w:numPr>
          <w:ilvl w:val="0"/>
          <w:numId w:val="40"/>
        </w:numPr>
        <w:ind w:left="0" w:firstLine="709"/>
        <w:jc w:val="both"/>
        <w:rPr>
          <w:rFonts w:ascii="Times New Roman" w:hAnsi="Times New Roman"/>
          <w:i/>
          <w:sz w:val="24"/>
          <w:szCs w:val="24"/>
        </w:rPr>
      </w:pPr>
      <w:r w:rsidRPr="00A145D8">
        <w:rPr>
          <w:rFonts w:ascii="Times New Roman" w:hAnsi="Times New Roman"/>
          <w:i/>
          <w:sz w:val="24"/>
          <w:szCs w:val="24"/>
        </w:rPr>
        <w:t>соблюдение добровольности труда, свободного волеизъявления граждан при выборе вида занятости;</w:t>
      </w:r>
    </w:p>
    <w:p w14:paraId="49646C89" w14:textId="77777777" w:rsidR="00CE7ECB" w:rsidRPr="00A145D8" w:rsidRDefault="00CE7ECB" w:rsidP="00CE7ECB">
      <w:pPr>
        <w:pStyle w:val="aa"/>
        <w:numPr>
          <w:ilvl w:val="0"/>
          <w:numId w:val="40"/>
        </w:numPr>
        <w:ind w:left="0" w:firstLine="709"/>
        <w:jc w:val="both"/>
        <w:rPr>
          <w:rFonts w:ascii="Times New Roman" w:hAnsi="Times New Roman"/>
          <w:i/>
          <w:sz w:val="24"/>
          <w:szCs w:val="24"/>
        </w:rPr>
      </w:pPr>
      <w:r w:rsidRPr="00A145D8">
        <w:rPr>
          <w:rFonts w:ascii="Times New Roman" w:hAnsi="Times New Roman"/>
          <w:i/>
          <w:sz w:val="24"/>
          <w:szCs w:val="24"/>
        </w:rPr>
        <w:t>обеспечение социальной защиты в области занятости;</w:t>
      </w:r>
    </w:p>
    <w:p w14:paraId="2CA4A4E1" w14:textId="77777777" w:rsidR="00CE7ECB" w:rsidRPr="00A145D8" w:rsidRDefault="00CE7ECB" w:rsidP="00CE7ECB">
      <w:pPr>
        <w:pStyle w:val="aa"/>
        <w:numPr>
          <w:ilvl w:val="0"/>
          <w:numId w:val="40"/>
        </w:numPr>
        <w:ind w:left="0" w:firstLine="709"/>
        <w:jc w:val="both"/>
        <w:rPr>
          <w:rFonts w:ascii="Times New Roman" w:hAnsi="Times New Roman"/>
          <w:i/>
          <w:sz w:val="24"/>
          <w:szCs w:val="24"/>
        </w:rPr>
      </w:pPr>
      <w:r w:rsidRPr="00A145D8">
        <w:rPr>
          <w:rFonts w:ascii="Times New Roman" w:hAnsi="Times New Roman"/>
          <w:i/>
          <w:sz w:val="24"/>
          <w:szCs w:val="24"/>
        </w:rPr>
        <w:t>координация деятельности в области занятости населения с деятельностью по другим направлениям экономической и социальной политики</w:t>
      </w:r>
      <w:r w:rsidRPr="00A145D8">
        <w:rPr>
          <w:rStyle w:val="aff1"/>
          <w:rFonts w:ascii="Times New Roman" w:hAnsi="Times New Roman"/>
          <w:i/>
          <w:sz w:val="24"/>
          <w:szCs w:val="24"/>
        </w:rPr>
        <w:footnoteReference w:id="38"/>
      </w:r>
      <w:r w:rsidRPr="00A145D8">
        <w:rPr>
          <w:rFonts w:ascii="Times New Roman" w:hAnsi="Times New Roman"/>
          <w:i/>
          <w:sz w:val="24"/>
          <w:szCs w:val="24"/>
        </w:rPr>
        <w:t xml:space="preserve">. </w:t>
      </w:r>
    </w:p>
    <w:p w14:paraId="43560ECD" w14:textId="77777777" w:rsidR="00CE7ECB" w:rsidRPr="00A145D8" w:rsidRDefault="00CE7ECB" w:rsidP="00CE7ECB">
      <w:pPr>
        <w:ind w:firstLine="709"/>
        <w:jc w:val="both"/>
        <w:rPr>
          <w:rFonts w:ascii="Times New Roman" w:hAnsi="Times New Roman"/>
          <w:sz w:val="28"/>
          <w:szCs w:val="28"/>
        </w:rPr>
      </w:pPr>
    </w:p>
    <w:p w14:paraId="578297C0" w14:textId="5D3FE058" w:rsidR="00CE7ECB" w:rsidRDefault="00A145D8" w:rsidP="00CE7ECB">
      <w:pPr>
        <w:ind w:firstLine="709"/>
        <w:jc w:val="both"/>
        <w:rPr>
          <w:rFonts w:ascii="Times New Roman" w:hAnsi="Times New Roman"/>
          <w:sz w:val="28"/>
          <w:szCs w:val="28"/>
        </w:rPr>
      </w:pPr>
      <w:r>
        <w:rPr>
          <w:rFonts w:ascii="Times New Roman" w:hAnsi="Times New Roman"/>
          <w:sz w:val="28"/>
          <w:szCs w:val="28"/>
        </w:rPr>
        <w:t xml:space="preserve">Социально-ориентированная государственная политика </w:t>
      </w:r>
      <w:r w:rsidR="00CE7ECB">
        <w:rPr>
          <w:rFonts w:ascii="Times New Roman" w:hAnsi="Times New Roman"/>
          <w:sz w:val="28"/>
          <w:szCs w:val="28"/>
        </w:rPr>
        <w:t>в Республике Беларусь ставит задачу максимальной занятости, иногда даже вопреки потребностям реального сектора в целях сохранения качества жизни населения и возможности получения дохода для удовлетворения потребностей общества.</w:t>
      </w:r>
    </w:p>
    <w:p w14:paraId="48049351" w14:textId="77777777" w:rsidR="00CE7ECB" w:rsidRDefault="00CE7ECB" w:rsidP="00CE7ECB">
      <w:pPr>
        <w:ind w:firstLine="709"/>
        <w:jc w:val="both"/>
        <w:rPr>
          <w:rFonts w:ascii="Times New Roman" w:hAnsi="Times New Roman"/>
          <w:sz w:val="28"/>
          <w:szCs w:val="28"/>
        </w:rPr>
      </w:pPr>
    </w:p>
    <w:p w14:paraId="729459D9" w14:textId="564977EC" w:rsidR="00CE7ECB" w:rsidRPr="00D910C3" w:rsidRDefault="00CE7ECB" w:rsidP="00CE7ECB">
      <w:pPr>
        <w:ind w:firstLine="709"/>
        <w:jc w:val="both"/>
        <w:rPr>
          <w:rFonts w:ascii="Times New Roman" w:hAnsi="Times New Roman"/>
          <w:i/>
          <w:sz w:val="24"/>
          <w:szCs w:val="28"/>
        </w:rPr>
      </w:pPr>
      <w:r w:rsidRPr="00D910C3">
        <w:rPr>
          <w:rFonts w:ascii="Times New Roman" w:hAnsi="Times New Roman"/>
          <w:i/>
          <w:sz w:val="24"/>
          <w:szCs w:val="28"/>
        </w:rPr>
        <w:t>Для реализации государственной политики</w:t>
      </w:r>
      <w:r>
        <w:rPr>
          <w:rFonts w:ascii="Times New Roman" w:hAnsi="Times New Roman"/>
          <w:i/>
          <w:sz w:val="24"/>
          <w:szCs w:val="28"/>
        </w:rPr>
        <w:t xml:space="preserve"> Республики Беларусь</w:t>
      </w:r>
      <w:r w:rsidRPr="00D910C3">
        <w:rPr>
          <w:rFonts w:ascii="Times New Roman" w:hAnsi="Times New Roman"/>
          <w:i/>
          <w:sz w:val="24"/>
          <w:szCs w:val="28"/>
        </w:rPr>
        <w:t xml:space="preserve"> в области содействия занятости населения и обеспечения </w:t>
      </w:r>
      <w:r>
        <w:rPr>
          <w:rFonts w:ascii="Times New Roman" w:hAnsi="Times New Roman"/>
          <w:i/>
          <w:sz w:val="24"/>
          <w:szCs w:val="28"/>
        </w:rPr>
        <w:t>социальных</w:t>
      </w:r>
      <w:r w:rsidRPr="00D910C3">
        <w:rPr>
          <w:rFonts w:ascii="Times New Roman" w:hAnsi="Times New Roman"/>
          <w:i/>
          <w:sz w:val="24"/>
          <w:szCs w:val="28"/>
        </w:rPr>
        <w:t xml:space="preserve"> гарантий </w:t>
      </w:r>
      <w:r w:rsidR="00A145D8">
        <w:rPr>
          <w:rFonts w:ascii="Times New Roman" w:hAnsi="Times New Roman"/>
          <w:i/>
          <w:sz w:val="24"/>
          <w:szCs w:val="28"/>
        </w:rPr>
        <w:t xml:space="preserve">в Республики Беларусь </w:t>
      </w:r>
      <w:r w:rsidRPr="00D910C3">
        <w:rPr>
          <w:rFonts w:ascii="Times New Roman" w:hAnsi="Times New Roman"/>
          <w:i/>
          <w:sz w:val="24"/>
          <w:szCs w:val="28"/>
        </w:rPr>
        <w:t xml:space="preserve">создана </w:t>
      </w:r>
      <w:r w:rsidRPr="00D910C3">
        <w:rPr>
          <w:rFonts w:ascii="Times New Roman" w:hAnsi="Times New Roman"/>
          <w:b/>
          <w:bCs/>
          <w:i/>
          <w:sz w:val="24"/>
          <w:szCs w:val="28"/>
        </w:rPr>
        <w:t>Государственная служба занятости населения</w:t>
      </w:r>
      <w:r w:rsidRPr="00D910C3">
        <w:rPr>
          <w:rStyle w:val="aff1"/>
          <w:rFonts w:ascii="Times New Roman" w:hAnsi="Times New Roman"/>
          <w:b/>
          <w:bCs/>
          <w:i/>
          <w:sz w:val="24"/>
          <w:szCs w:val="28"/>
        </w:rPr>
        <w:footnoteReference w:id="39"/>
      </w:r>
      <w:r w:rsidRPr="00D910C3">
        <w:rPr>
          <w:rFonts w:ascii="Times New Roman" w:hAnsi="Times New Roman"/>
          <w:i/>
          <w:sz w:val="24"/>
          <w:szCs w:val="28"/>
        </w:rPr>
        <w:t xml:space="preserve">. </w:t>
      </w:r>
    </w:p>
    <w:p w14:paraId="4047C85A" w14:textId="77777777" w:rsidR="00CE7ECB" w:rsidRPr="00D910C3" w:rsidRDefault="00CE7ECB" w:rsidP="00CE7ECB">
      <w:pPr>
        <w:ind w:firstLine="709"/>
        <w:jc w:val="both"/>
        <w:rPr>
          <w:rFonts w:ascii="Times New Roman" w:hAnsi="Times New Roman"/>
          <w:i/>
          <w:sz w:val="24"/>
          <w:szCs w:val="28"/>
        </w:rPr>
      </w:pPr>
      <w:r w:rsidRPr="00D910C3">
        <w:rPr>
          <w:rFonts w:ascii="Times New Roman" w:hAnsi="Times New Roman"/>
          <w:i/>
          <w:sz w:val="24"/>
          <w:szCs w:val="28"/>
        </w:rPr>
        <w:t>В рамках реализации Государственной программы «Рынок труда и содействие занятости» на 2021–2025 годы</w:t>
      </w:r>
      <w:r w:rsidRPr="00D910C3">
        <w:rPr>
          <w:rStyle w:val="aff1"/>
          <w:rFonts w:ascii="Times New Roman" w:hAnsi="Times New Roman"/>
          <w:i/>
          <w:sz w:val="24"/>
          <w:szCs w:val="28"/>
        </w:rPr>
        <w:footnoteReference w:id="40"/>
      </w:r>
      <w:r w:rsidRPr="00D910C3">
        <w:rPr>
          <w:rFonts w:ascii="Times New Roman" w:hAnsi="Times New Roman"/>
          <w:i/>
          <w:sz w:val="24"/>
          <w:szCs w:val="28"/>
        </w:rPr>
        <w:t xml:space="preserve"> в январе 2021 г. при содействии службы занятости 5 тыс. человек трудоустроено на постоянную работу.</w:t>
      </w:r>
    </w:p>
    <w:p w14:paraId="1CDDFB8A" w14:textId="77777777" w:rsidR="00CE7ECB" w:rsidRDefault="00CE7ECB" w:rsidP="00CE7ECB">
      <w:pPr>
        <w:ind w:firstLine="709"/>
        <w:jc w:val="both"/>
        <w:rPr>
          <w:rFonts w:ascii="Times New Roman" w:hAnsi="Times New Roman"/>
          <w:sz w:val="28"/>
          <w:szCs w:val="36"/>
        </w:rPr>
      </w:pPr>
    </w:p>
    <w:p w14:paraId="0B07A49E" w14:textId="1D0FFE1D" w:rsidR="00CE7ECB" w:rsidRDefault="00CE7ECB" w:rsidP="00CE7ECB">
      <w:pPr>
        <w:ind w:firstLine="709"/>
        <w:jc w:val="both"/>
        <w:rPr>
          <w:rFonts w:ascii="Times New Roman" w:hAnsi="Times New Roman"/>
          <w:sz w:val="28"/>
          <w:szCs w:val="36"/>
        </w:rPr>
      </w:pPr>
      <w:r w:rsidRPr="001B2D9C">
        <w:rPr>
          <w:rFonts w:ascii="Times New Roman" w:hAnsi="Times New Roman"/>
          <w:sz w:val="28"/>
          <w:szCs w:val="36"/>
        </w:rPr>
        <w:t>Начиная с 2016 года уровень безработицы</w:t>
      </w:r>
      <w:r w:rsidR="00A145D8">
        <w:rPr>
          <w:rFonts w:ascii="Times New Roman" w:hAnsi="Times New Roman"/>
          <w:sz w:val="28"/>
          <w:szCs w:val="36"/>
        </w:rPr>
        <w:t xml:space="preserve"> в Республике Беларусь</w:t>
      </w:r>
      <w:r w:rsidRPr="001B2D9C">
        <w:rPr>
          <w:rFonts w:ascii="Times New Roman" w:hAnsi="Times New Roman"/>
          <w:sz w:val="28"/>
          <w:szCs w:val="36"/>
        </w:rPr>
        <w:t xml:space="preserve">, рассчитанный </w:t>
      </w:r>
      <w:r w:rsidRPr="00663184">
        <w:rPr>
          <w:rFonts w:ascii="Times New Roman" w:hAnsi="Times New Roman"/>
          <w:b/>
          <w:bCs/>
          <w:sz w:val="28"/>
          <w:szCs w:val="36"/>
          <w:u w:val="single"/>
        </w:rPr>
        <w:t>по методологии Международной организации труда</w:t>
      </w:r>
      <w:r w:rsidRPr="001B2D9C">
        <w:rPr>
          <w:rFonts w:ascii="Times New Roman" w:hAnsi="Times New Roman"/>
          <w:sz w:val="28"/>
          <w:szCs w:val="36"/>
        </w:rPr>
        <w:t>, поступательно снижается с 5,8% в 2016 году до 4% в 202</w:t>
      </w:r>
      <w:r>
        <w:rPr>
          <w:rFonts w:ascii="Times New Roman" w:hAnsi="Times New Roman"/>
          <w:sz w:val="28"/>
          <w:szCs w:val="36"/>
        </w:rPr>
        <w:t>1</w:t>
      </w:r>
      <w:r w:rsidRPr="001B2D9C">
        <w:rPr>
          <w:rFonts w:ascii="Times New Roman" w:hAnsi="Times New Roman"/>
          <w:sz w:val="28"/>
          <w:szCs w:val="36"/>
        </w:rPr>
        <w:t xml:space="preserve"> году. </w:t>
      </w:r>
    </w:p>
    <w:p w14:paraId="3F42FFD0" w14:textId="77777777" w:rsidR="00CE7ECB" w:rsidRDefault="00CE7ECB" w:rsidP="00CE7ECB">
      <w:pPr>
        <w:ind w:firstLine="709"/>
        <w:jc w:val="both"/>
        <w:rPr>
          <w:rFonts w:ascii="Times New Roman" w:hAnsi="Times New Roman"/>
          <w:sz w:val="28"/>
          <w:szCs w:val="36"/>
        </w:rPr>
      </w:pPr>
      <w:r>
        <w:rPr>
          <w:rFonts w:ascii="Times New Roman" w:hAnsi="Times New Roman"/>
          <w:sz w:val="28"/>
          <w:szCs w:val="36"/>
        </w:rPr>
        <w:t xml:space="preserve">По данным </w:t>
      </w:r>
      <w:r w:rsidRPr="00693261">
        <w:rPr>
          <w:rFonts w:ascii="Times New Roman" w:hAnsi="Times New Roman"/>
          <w:sz w:val="28"/>
          <w:szCs w:val="36"/>
        </w:rPr>
        <w:t>Национальн</w:t>
      </w:r>
      <w:r>
        <w:rPr>
          <w:rFonts w:ascii="Times New Roman" w:hAnsi="Times New Roman"/>
          <w:sz w:val="28"/>
          <w:szCs w:val="36"/>
        </w:rPr>
        <w:t>ого</w:t>
      </w:r>
      <w:r w:rsidRPr="00693261">
        <w:rPr>
          <w:rFonts w:ascii="Times New Roman" w:hAnsi="Times New Roman"/>
          <w:sz w:val="28"/>
          <w:szCs w:val="36"/>
        </w:rPr>
        <w:t xml:space="preserve"> статистическ</w:t>
      </w:r>
      <w:r>
        <w:rPr>
          <w:rFonts w:ascii="Times New Roman" w:hAnsi="Times New Roman"/>
          <w:sz w:val="28"/>
          <w:szCs w:val="36"/>
        </w:rPr>
        <w:t>ого</w:t>
      </w:r>
      <w:r w:rsidRPr="00693261">
        <w:rPr>
          <w:rFonts w:ascii="Times New Roman" w:hAnsi="Times New Roman"/>
          <w:sz w:val="28"/>
          <w:szCs w:val="36"/>
        </w:rPr>
        <w:t xml:space="preserve"> комитет</w:t>
      </w:r>
      <w:r>
        <w:rPr>
          <w:rFonts w:ascii="Times New Roman" w:hAnsi="Times New Roman"/>
          <w:sz w:val="28"/>
          <w:szCs w:val="36"/>
        </w:rPr>
        <w:t>а</w:t>
      </w:r>
      <w:r w:rsidRPr="00693261">
        <w:rPr>
          <w:rFonts w:ascii="Times New Roman" w:hAnsi="Times New Roman"/>
          <w:sz w:val="28"/>
          <w:szCs w:val="36"/>
        </w:rPr>
        <w:t xml:space="preserve"> Республики Беларусь</w:t>
      </w:r>
      <w:r>
        <w:rPr>
          <w:rFonts w:ascii="Times New Roman" w:hAnsi="Times New Roman"/>
          <w:sz w:val="28"/>
          <w:szCs w:val="36"/>
        </w:rPr>
        <w:t xml:space="preserve"> уровень безработицы в Республике Беларусь составляет 0,2%.</w:t>
      </w:r>
    </w:p>
    <w:p w14:paraId="085CB42B" w14:textId="77777777" w:rsidR="00CE7ECB" w:rsidRDefault="00CE7ECB" w:rsidP="00CE7ECB">
      <w:pPr>
        <w:ind w:firstLine="709"/>
        <w:jc w:val="both"/>
        <w:rPr>
          <w:rFonts w:ascii="Times New Roman" w:hAnsi="Times New Roman"/>
          <w:sz w:val="28"/>
          <w:szCs w:val="36"/>
        </w:rPr>
      </w:pPr>
    </w:p>
    <w:p w14:paraId="677894C9" w14:textId="77777777" w:rsidR="00CE7ECB" w:rsidRDefault="00CE7ECB" w:rsidP="00CE7ECB">
      <w:pPr>
        <w:jc w:val="both"/>
        <w:rPr>
          <w:rFonts w:ascii="Times New Roman" w:hAnsi="Times New Roman"/>
          <w:sz w:val="28"/>
          <w:szCs w:val="36"/>
        </w:rPr>
      </w:pPr>
      <w:r>
        <w:rPr>
          <w:rFonts w:ascii="Times New Roman" w:hAnsi="Times New Roman"/>
          <w:noProof/>
          <w:sz w:val="28"/>
          <w:szCs w:val="36"/>
          <w:lang w:eastAsia="ru-RU"/>
        </w:rPr>
        <w:drawing>
          <wp:inline distT="0" distB="0" distL="0" distR="0" wp14:anchorId="60587E0C" wp14:editId="3DE87C75">
            <wp:extent cx="5935980" cy="1305232"/>
            <wp:effectExtent l="0" t="0" r="0" b="0"/>
            <wp:docPr id="211" name="Диаграмма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7F0C195" w14:textId="77777777" w:rsidR="00CE7ECB" w:rsidRPr="00667D8D" w:rsidRDefault="00CE7ECB" w:rsidP="00CE7ECB">
      <w:pPr>
        <w:ind w:firstLine="709"/>
        <w:jc w:val="both"/>
        <w:rPr>
          <w:rFonts w:ascii="Times New Roman" w:hAnsi="Times New Roman"/>
          <w:i/>
          <w:iCs/>
          <w:sz w:val="24"/>
          <w:szCs w:val="32"/>
        </w:rPr>
      </w:pPr>
      <w:r w:rsidRPr="00667D8D">
        <w:rPr>
          <w:rFonts w:ascii="Times New Roman" w:hAnsi="Times New Roman"/>
          <w:i/>
          <w:iCs/>
          <w:sz w:val="24"/>
          <w:szCs w:val="32"/>
        </w:rPr>
        <w:t>Уровень зарегистрированной безработицы в Республике Беларусь</w:t>
      </w:r>
      <w:r>
        <w:rPr>
          <w:rFonts w:ascii="Times New Roman" w:hAnsi="Times New Roman"/>
          <w:i/>
          <w:iCs/>
          <w:sz w:val="24"/>
          <w:szCs w:val="32"/>
        </w:rPr>
        <w:t>, в %</w:t>
      </w:r>
      <w:r>
        <w:rPr>
          <w:rStyle w:val="aff1"/>
          <w:rFonts w:ascii="Times New Roman" w:hAnsi="Times New Roman"/>
          <w:i/>
          <w:iCs/>
          <w:sz w:val="24"/>
          <w:szCs w:val="32"/>
        </w:rPr>
        <w:footnoteReference w:id="41"/>
      </w:r>
    </w:p>
    <w:p w14:paraId="0A3F2D73" w14:textId="77777777" w:rsidR="00CE7ECB" w:rsidRDefault="00CE7ECB" w:rsidP="00CE7ECB">
      <w:pPr>
        <w:ind w:firstLine="709"/>
        <w:jc w:val="both"/>
        <w:rPr>
          <w:rFonts w:ascii="Times New Roman" w:hAnsi="Times New Roman"/>
          <w:sz w:val="28"/>
          <w:szCs w:val="28"/>
        </w:rPr>
      </w:pPr>
    </w:p>
    <w:p w14:paraId="34BF50B9" w14:textId="77777777" w:rsidR="00CE7ECB" w:rsidRDefault="00CE7ECB" w:rsidP="00CE7ECB">
      <w:pPr>
        <w:ind w:firstLine="709"/>
        <w:jc w:val="both"/>
        <w:rPr>
          <w:rFonts w:ascii="Times New Roman" w:hAnsi="Times New Roman"/>
          <w:sz w:val="28"/>
          <w:szCs w:val="28"/>
        </w:rPr>
      </w:pPr>
      <w:r>
        <w:rPr>
          <w:rFonts w:ascii="Times New Roman" w:hAnsi="Times New Roman"/>
          <w:i/>
          <w:iCs/>
          <w:sz w:val="24"/>
          <w:szCs w:val="24"/>
        </w:rPr>
        <w:lastRenderedPageBreak/>
        <w:t>У</w:t>
      </w:r>
      <w:r w:rsidRPr="00A2184F">
        <w:rPr>
          <w:rFonts w:ascii="Times New Roman" w:hAnsi="Times New Roman"/>
          <w:i/>
          <w:iCs/>
          <w:sz w:val="24"/>
          <w:szCs w:val="24"/>
        </w:rPr>
        <w:t>ровень безработицы по критериям, принятым Национальным статистическим комитетом Республики Беларусь, рассчитывается на основе данных о поставленных на учет органами по труду, занятости и социальной защите, а по методологии Международной организации труда</w:t>
      </w:r>
      <w:r>
        <w:rPr>
          <w:rFonts w:ascii="Times New Roman" w:hAnsi="Times New Roman"/>
          <w:i/>
          <w:iCs/>
          <w:sz w:val="24"/>
          <w:szCs w:val="24"/>
        </w:rPr>
        <w:t xml:space="preserve"> (МОТ) </w:t>
      </w:r>
      <w:r w:rsidRPr="00A2184F">
        <w:rPr>
          <w:rFonts w:ascii="Times New Roman" w:hAnsi="Times New Roman"/>
          <w:i/>
          <w:iCs/>
          <w:sz w:val="24"/>
          <w:szCs w:val="24"/>
        </w:rPr>
        <w:t>– на основании результатов выборочного статистического обследования домохозяйств.</w:t>
      </w:r>
    </w:p>
    <w:p w14:paraId="2A8888AC" w14:textId="77777777" w:rsidR="00CE7ECB" w:rsidRDefault="00CE7ECB" w:rsidP="00CE7ECB">
      <w:pPr>
        <w:ind w:firstLine="709"/>
        <w:jc w:val="both"/>
        <w:rPr>
          <w:rFonts w:ascii="Times New Roman" w:hAnsi="Times New Roman"/>
          <w:sz w:val="28"/>
          <w:szCs w:val="28"/>
        </w:rPr>
      </w:pPr>
    </w:p>
    <w:p w14:paraId="52F0028E" w14:textId="77777777" w:rsidR="00CE7ECB" w:rsidRDefault="00CE7ECB" w:rsidP="00CE7ECB">
      <w:pPr>
        <w:ind w:firstLine="709"/>
        <w:jc w:val="both"/>
        <w:rPr>
          <w:rFonts w:ascii="Times New Roman" w:hAnsi="Times New Roman"/>
          <w:i/>
          <w:iCs/>
          <w:sz w:val="24"/>
          <w:szCs w:val="24"/>
        </w:rPr>
      </w:pPr>
      <w:r>
        <w:rPr>
          <w:rFonts w:ascii="Times New Roman" w:hAnsi="Times New Roman"/>
          <w:b/>
          <w:bCs/>
          <w:i/>
          <w:iCs/>
          <w:sz w:val="24"/>
          <w:szCs w:val="24"/>
        </w:rPr>
        <w:t xml:space="preserve">Интересно знать. </w:t>
      </w:r>
      <w:r w:rsidRPr="00220ABB">
        <w:rPr>
          <w:rFonts w:ascii="Times New Roman" w:hAnsi="Times New Roman"/>
          <w:i/>
          <w:iCs/>
          <w:sz w:val="24"/>
          <w:szCs w:val="24"/>
        </w:rPr>
        <w:t>Уровень безработицы в зоне ЕС по итогам 2021 года составил 8,2%</w:t>
      </w:r>
      <w:r>
        <w:rPr>
          <w:rFonts w:ascii="Times New Roman" w:hAnsi="Times New Roman"/>
          <w:i/>
          <w:iCs/>
          <w:sz w:val="24"/>
          <w:szCs w:val="24"/>
        </w:rPr>
        <w:t xml:space="preserve">. По отдельным странам: Австрия – 12,2%, Франция – 8,1%, Латвия – 6%, Финляндия – 7,3%, Чехия – 3%. </w:t>
      </w:r>
      <w:r w:rsidRPr="00EC03DE">
        <w:rPr>
          <w:rFonts w:ascii="Times New Roman" w:hAnsi="Times New Roman"/>
          <w:i/>
          <w:iCs/>
          <w:sz w:val="24"/>
          <w:szCs w:val="24"/>
        </w:rPr>
        <w:t xml:space="preserve">Наивысший показатель безработицы в мире в Боснии и Герцеговине – 32.62%. Многие эксперты </w:t>
      </w:r>
      <w:r>
        <w:rPr>
          <w:rFonts w:ascii="Times New Roman" w:hAnsi="Times New Roman"/>
          <w:i/>
          <w:iCs/>
          <w:sz w:val="24"/>
          <w:szCs w:val="24"/>
        </w:rPr>
        <w:t>отмечают</w:t>
      </w:r>
      <w:r w:rsidRPr="00EC03DE">
        <w:rPr>
          <w:rFonts w:ascii="Times New Roman" w:hAnsi="Times New Roman"/>
          <w:i/>
          <w:iCs/>
          <w:sz w:val="24"/>
          <w:szCs w:val="24"/>
        </w:rPr>
        <w:t xml:space="preserve">, что основная причина безработицы в этой стране заключается в подписании соглашения о свободной торговле с </w:t>
      </w:r>
      <w:r>
        <w:rPr>
          <w:rFonts w:ascii="Times New Roman" w:hAnsi="Times New Roman"/>
          <w:i/>
          <w:iCs/>
          <w:sz w:val="24"/>
          <w:szCs w:val="24"/>
        </w:rPr>
        <w:t>ЕС (</w:t>
      </w:r>
      <w:r w:rsidRPr="00EC03DE">
        <w:rPr>
          <w:rFonts w:ascii="Times New Roman" w:hAnsi="Times New Roman"/>
          <w:i/>
          <w:iCs/>
          <w:sz w:val="24"/>
          <w:szCs w:val="24"/>
        </w:rPr>
        <w:t>большая часть</w:t>
      </w:r>
      <w:r>
        <w:rPr>
          <w:rFonts w:ascii="Times New Roman" w:hAnsi="Times New Roman"/>
          <w:i/>
          <w:iCs/>
          <w:sz w:val="24"/>
          <w:szCs w:val="24"/>
        </w:rPr>
        <w:t xml:space="preserve"> национальных</w:t>
      </w:r>
      <w:r w:rsidRPr="00EC03DE">
        <w:rPr>
          <w:rFonts w:ascii="Times New Roman" w:hAnsi="Times New Roman"/>
          <w:i/>
          <w:iCs/>
          <w:sz w:val="24"/>
          <w:szCs w:val="24"/>
        </w:rPr>
        <w:t xml:space="preserve"> предприятий страны обанкротилась, и люди остались без мест трудоустройства</w:t>
      </w:r>
      <w:r>
        <w:rPr>
          <w:rFonts w:ascii="Times New Roman" w:hAnsi="Times New Roman"/>
          <w:i/>
          <w:iCs/>
          <w:sz w:val="24"/>
          <w:szCs w:val="24"/>
        </w:rPr>
        <w:t>)</w:t>
      </w:r>
      <w:r w:rsidRPr="00EC03DE">
        <w:rPr>
          <w:rFonts w:ascii="Times New Roman" w:hAnsi="Times New Roman"/>
          <w:i/>
          <w:iCs/>
          <w:sz w:val="24"/>
          <w:szCs w:val="24"/>
        </w:rPr>
        <w:t>.</w:t>
      </w:r>
      <w:r>
        <w:rPr>
          <w:rFonts w:ascii="Times New Roman" w:hAnsi="Times New Roman"/>
          <w:i/>
          <w:iCs/>
          <w:sz w:val="24"/>
          <w:szCs w:val="24"/>
        </w:rPr>
        <w:t>В США безработица составила 5,9%.</w:t>
      </w:r>
    </w:p>
    <w:p w14:paraId="5C9ED3C8" w14:textId="77777777" w:rsidR="00CE7ECB" w:rsidRDefault="00CE7ECB" w:rsidP="00CE7ECB">
      <w:pPr>
        <w:ind w:firstLine="709"/>
        <w:jc w:val="both"/>
        <w:rPr>
          <w:rFonts w:ascii="Times New Roman" w:hAnsi="Times New Roman"/>
          <w:i/>
          <w:iCs/>
          <w:sz w:val="24"/>
          <w:szCs w:val="24"/>
        </w:rPr>
      </w:pPr>
      <w:r>
        <w:rPr>
          <w:rFonts w:ascii="Times New Roman" w:hAnsi="Times New Roman"/>
          <w:i/>
          <w:iCs/>
          <w:sz w:val="24"/>
          <w:szCs w:val="24"/>
        </w:rPr>
        <w:t xml:space="preserve">Беларусь входит в ТОП-10 стран мира с самым низким уровнем безработицы. </w:t>
      </w:r>
    </w:p>
    <w:p w14:paraId="542F8376" w14:textId="77777777" w:rsidR="00CE7ECB" w:rsidRDefault="00CE7ECB" w:rsidP="00CE7ECB">
      <w:pPr>
        <w:ind w:firstLine="709"/>
        <w:jc w:val="both"/>
        <w:rPr>
          <w:rFonts w:ascii="Times New Roman" w:hAnsi="Times New Roman"/>
          <w:sz w:val="28"/>
          <w:szCs w:val="28"/>
        </w:rPr>
      </w:pPr>
      <w:r>
        <w:rPr>
          <w:rFonts w:ascii="Times New Roman" w:hAnsi="Times New Roman"/>
          <w:i/>
          <w:iCs/>
          <w:sz w:val="24"/>
          <w:szCs w:val="24"/>
        </w:rPr>
        <w:t>За последние несколько лет на уровень безработицы повлияли пандемия и жесткие, порой необоснованные, локдауны. Представим некоторые данные (у</w:t>
      </w:r>
      <w:r w:rsidRPr="00F352D9">
        <w:rPr>
          <w:rFonts w:ascii="Times New Roman" w:hAnsi="Times New Roman"/>
          <w:i/>
          <w:iCs/>
          <w:sz w:val="24"/>
          <w:szCs w:val="24"/>
        </w:rPr>
        <w:t>ровень безработицы</w:t>
      </w:r>
      <w:r>
        <w:rPr>
          <w:rFonts w:ascii="Times New Roman" w:hAnsi="Times New Roman"/>
          <w:i/>
          <w:iCs/>
          <w:sz w:val="24"/>
          <w:szCs w:val="24"/>
        </w:rPr>
        <w:t>)</w:t>
      </w:r>
      <w:r w:rsidRPr="00F352D9">
        <w:rPr>
          <w:rFonts w:ascii="Times New Roman" w:hAnsi="Times New Roman"/>
          <w:i/>
          <w:iCs/>
          <w:sz w:val="24"/>
          <w:szCs w:val="24"/>
        </w:rPr>
        <w:t xml:space="preserve"> до пандемии</w:t>
      </w:r>
      <w:r>
        <w:rPr>
          <w:rFonts w:ascii="Times New Roman" w:hAnsi="Times New Roman"/>
          <w:i/>
          <w:iCs/>
          <w:sz w:val="24"/>
          <w:szCs w:val="24"/>
        </w:rPr>
        <w:t xml:space="preserve"> / вовремя</w:t>
      </w:r>
      <w:r w:rsidRPr="006F480E">
        <w:rPr>
          <w:rFonts w:ascii="Times New Roman" w:hAnsi="Times New Roman"/>
          <w:i/>
          <w:iCs/>
          <w:sz w:val="24"/>
          <w:szCs w:val="24"/>
        </w:rPr>
        <w:t xml:space="preserve"> пандемии)</w:t>
      </w:r>
      <w:r w:rsidRPr="006F480E">
        <w:rPr>
          <w:rStyle w:val="aff1"/>
          <w:rFonts w:ascii="Times New Roman" w:hAnsi="Times New Roman"/>
          <w:i/>
          <w:iCs/>
          <w:sz w:val="24"/>
          <w:szCs w:val="24"/>
        </w:rPr>
        <w:footnoteReference w:id="42"/>
      </w:r>
      <w:r w:rsidRPr="006F480E">
        <w:rPr>
          <w:rFonts w:ascii="Times New Roman" w:hAnsi="Times New Roman"/>
          <w:i/>
          <w:iCs/>
          <w:sz w:val="24"/>
          <w:szCs w:val="24"/>
        </w:rPr>
        <w:t>:США: 3,7%</w:t>
      </w:r>
      <w:r>
        <w:rPr>
          <w:rFonts w:ascii="Times New Roman" w:hAnsi="Times New Roman"/>
          <w:i/>
          <w:iCs/>
          <w:sz w:val="24"/>
          <w:szCs w:val="24"/>
        </w:rPr>
        <w:t xml:space="preserve"> </w:t>
      </w:r>
      <w:r w:rsidRPr="006F480E">
        <w:rPr>
          <w:rFonts w:ascii="Times New Roman" w:hAnsi="Times New Roman"/>
          <w:i/>
          <w:iCs/>
          <w:sz w:val="24"/>
          <w:szCs w:val="24"/>
        </w:rPr>
        <w:t>/</w:t>
      </w:r>
      <w:r>
        <w:rPr>
          <w:rFonts w:ascii="Times New Roman" w:hAnsi="Times New Roman"/>
          <w:i/>
          <w:iCs/>
          <w:sz w:val="24"/>
          <w:szCs w:val="24"/>
        </w:rPr>
        <w:t xml:space="preserve"> </w:t>
      </w:r>
      <w:r w:rsidRPr="006F480E">
        <w:rPr>
          <w:rFonts w:ascii="Times New Roman" w:hAnsi="Times New Roman"/>
          <w:i/>
          <w:iCs/>
          <w:sz w:val="24"/>
          <w:szCs w:val="24"/>
        </w:rPr>
        <w:t>8,9%, Россия: 4,6%</w:t>
      </w:r>
      <w:r>
        <w:rPr>
          <w:rFonts w:ascii="Times New Roman" w:hAnsi="Times New Roman"/>
          <w:i/>
          <w:iCs/>
          <w:sz w:val="24"/>
          <w:szCs w:val="24"/>
        </w:rPr>
        <w:t xml:space="preserve"> </w:t>
      </w:r>
      <w:r w:rsidRPr="006F480E">
        <w:rPr>
          <w:rFonts w:ascii="Times New Roman" w:hAnsi="Times New Roman"/>
          <w:i/>
          <w:iCs/>
          <w:sz w:val="24"/>
          <w:szCs w:val="24"/>
        </w:rPr>
        <w:t>/</w:t>
      </w:r>
      <w:r>
        <w:rPr>
          <w:rFonts w:ascii="Times New Roman" w:hAnsi="Times New Roman"/>
          <w:i/>
          <w:iCs/>
          <w:sz w:val="24"/>
          <w:szCs w:val="24"/>
        </w:rPr>
        <w:t xml:space="preserve"> </w:t>
      </w:r>
      <w:r w:rsidRPr="006F480E">
        <w:rPr>
          <w:rFonts w:ascii="Times New Roman" w:hAnsi="Times New Roman"/>
          <w:i/>
          <w:iCs/>
          <w:sz w:val="24"/>
          <w:szCs w:val="24"/>
        </w:rPr>
        <w:t>5,6%, Германия: 3,1%</w:t>
      </w:r>
      <w:r>
        <w:rPr>
          <w:rFonts w:ascii="Times New Roman" w:hAnsi="Times New Roman"/>
          <w:i/>
          <w:iCs/>
          <w:sz w:val="24"/>
          <w:szCs w:val="24"/>
        </w:rPr>
        <w:t xml:space="preserve"> </w:t>
      </w:r>
      <w:r w:rsidRPr="006F480E">
        <w:rPr>
          <w:rFonts w:ascii="Times New Roman" w:hAnsi="Times New Roman"/>
          <w:i/>
          <w:iCs/>
          <w:sz w:val="24"/>
          <w:szCs w:val="24"/>
        </w:rPr>
        <w:t>/</w:t>
      </w:r>
      <w:r>
        <w:rPr>
          <w:rFonts w:ascii="Times New Roman" w:hAnsi="Times New Roman"/>
          <w:i/>
          <w:iCs/>
          <w:sz w:val="24"/>
          <w:szCs w:val="24"/>
        </w:rPr>
        <w:t xml:space="preserve"> </w:t>
      </w:r>
      <w:r w:rsidRPr="006F480E">
        <w:rPr>
          <w:rFonts w:ascii="Times New Roman" w:hAnsi="Times New Roman"/>
          <w:i/>
          <w:iCs/>
          <w:sz w:val="24"/>
          <w:szCs w:val="24"/>
        </w:rPr>
        <w:t>4,3%, Китай: 3,6%</w:t>
      </w:r>
      <w:r>
        <w:rPr>
          <w:rFonts w:ascii="Times New Roman" w:hAnsi="Times New Roman"/>
          <w:i/>
          <w:iCs/>
          <w:sz w:val="24"/>
          <w:szCs w:val="24"/>
        </w:rPr>
        <w:t xml:space="preserve"> </w:t>
      </w:r>
      <w:r w:rsidRPr="006F480E">
        <w:rPr>
          <w:rFonts w:ascii="Times New Roman" w:hAnsi="Times New Roman"/>
          <w:i/>
          <w:iCs/>
          <w:sz w:val="24"/>
          <w:szCs w:val="24"/>
        </w:rPr>
        <w:t>/</w:t>
      </w:r>
      <w:r>
        <w:rPr>
          <w:rFonts w:ascii="Times New Roman" w:hAnsi="Times New Roman"/>
          <w:i/>
          <w:iCs/>
          <w:sz w:val="24"/>
          <w:szCs w:val="24"/>
        </w:rPr>
        <w:t xml:space="preserve"> </w:t>
      </w:r>
      <w:r w:rsidRPr="006F480E">
        <w:rPr>
          <w:rFonts w:ascii="Times New Roman" w:hAnsi="Times New Roman"/>
          <w:i/>
          <w:iCs/>
          <w:sz w:val="24"/>
          <w:szCs w:val="24"/>
        </w:rPr>
        <w:t>3,8%, Франция: 7,1%</w:t>
      </w:r>
      <w:r>
        <w:rPr>
          <w:rFonts w:ascii="Times New Roman" w:hAnsi="Times New Roman"/>
          <w:i/>
          <w:iCs/>
          <w:sz w:val="24"/>
          <w:szCs w:val="24"/>
        </w:rPr>
        <w:t xml:space="preserve"> </w:t>
      </w:r>
      <w:r w:rsidRPr="006F480E">
        <w:rPr>
          <w:rFonts w:ascii="Times New Roman" w:hAnsi="Times New Roman"/>
          <w:i/>
          <w:iCs/>
          <w:sz w:val="24"/>
          <w:szCs w:val="24"/>
        </w:rPr>
        <w:t>/</w:t>
      </w:r>
      <w:r>
        <w:rPr>
          <w:rFonts w:ascii="Times New Roman" w:hAnsi="Times New Roman"/>
          <w:i/>
          <w:iCs/>
          <w:sz w:val="24"/>
          <w:szCs w:val="24"/>
        </w:rPr>
        <w:t xml:space="preserve"> </w:t>
      </w:r>
      <w:r w:rsidRPr="006F480E">
        <w:rPr>
          <w:rFonts w:ascii="Times New Roman" w:hAnsi="Times New Roman"/>
          <w:i/>
          <w:iCs/>
          <w:sz w:val="24"/>
          <w:szCs w:val="24"/>
        </w:rPr>
        <w:t>9%, Швеция: 6,8%</w:t>
      </w:r>
      <w:r>
        <w:rPr>
          <w:rFonts w:ascii="Times New Roman" w:hAnsi="Times New Roman"/>
          <w:i/>
          <w:iCs/>
          <w:sz w:val="24"/>
          <w:szCs w:val="24"/>
        </w:rPr>
        <w:t xml:space="preserve"> </w:t>
      </w:r>
      <w:r w:rsidRPr="006F480E">
        <w:rPr>
          <w:rFonts w:ascii="Times New Roman" w:hAnsi="Times New Roman"/>
          <w:i/>
          <w:iCs/>
          <w:sz w:val="24"/>
          <w:szCs w:val="24"/>
        </w:rPr>
        <w:t>/</w:t>
      </w:r>
      <w:r>
        <w:rPr>
          <w:rFonts w:ascii="Times New Roman" w:hAnsi="Times New Roman"/>
          <w:i/>
          <w:iCs/>
          <w:sz w:val="24"/>
          <w:szCs w:val="24"/>
        </w:rPr>
        <w:t xml:space="preserve"> </w:t>
      </w:r>
      <w:r w:rsidRPr="006F480E">
        <w:rPr>
          <w:rFonts w:ascii="Times New Roman" w:hAnsi="Times New Roman"/>
          <w:i/>
          <w:iCs/>
          <w:sz w:val="24"/>
          <w:szCs w:val="24"/>
        </w:rPr>
        <w:t>8,7%, Беларусь: 0,2%</w:t>
      </w:r>
      <w:r>
        <w:rPr>
          <w:rFonts w:ascii="Times New Roman" w:hAnsi="Times New Roman"/>
          <w:i/>
          <w:iCs/>
          <w:sz w:val="24"/>
          <w:szCs w:val="24"/>
        </w:rPr>
        <w:t xml:space="preserve"> </w:t>
      </w:r>
      <w:r w:rsidRPr="006F480E">
        <w:rPr>
          <w:rFonts w:ascii="Times New Roman" w:hAnsi="Times New Roman"/>
          <w:i/>
          <w:iCs/>
          <w:sz w:val="24"/>
          <w:szCs w:val="24"/>
        </w:rPr>
        <w:t>/</w:t>
      </w:r>
      <w:r>
        <w:rPr>
          <w:rFonts w:ascii="Times New Roman" w:hAnsi="Times New Roman"/>
          <w:i/>
          <w:iCs/>
          <w:sz w:val="24"/>
          <w:szCs w:val="24"/>
        </w:rPr>
        <w:t xml:space="preserve"> </w:t>
      </w:r>
      <w:r w:rsidRPr="006F480E">
        <w:rPr>
          <w:rFonts w:ascii="Times New Roman" w:hAnsi="Times New Roman"/>
          <w:i/>
          <w:iCs/>
          <w:sz w:val="24"/>
          <w:szCs w:val="24"/>
        </w:rPr>
        <w:t>0,2% (по МОТ 4% / 4%).</w:t>
      </w:r>
    </w:p>
    <w:p w14:paraId="3DD31D9C" w14:textId="77777777" w:rsidR="00CE7ECB" w:rsidRDefault="00CE7ECB" w:rsidP="00CE7ECB">
      <w:pPr>
        <w:ind w:firstLine="709"/>
        <w:jc w:val="both"/>
        <w:rPr>
          <w:rFonts w:ascii="Times New Roman" w:hAnsi="Times New Roman"/>
          <w:i/>
          <w:iCs/>
          <w:sz w:val="24"/>
          <w:szCs w:val="24"/>
        </w:rPr>
      </w:pPr>
    </w:p>
    <w:p w14:paraId="6723B80B" w14:textId="77777777" w:rsidR="00CE7ECB" w:rsidRDefault="00CE7ECB" w:rsidP="00CE7ECB">
      <w:pPr>
        <w:ind w:firstLine="709"/>
        <w:jc w:val="both"/>
        <w:rPr>
          <w:rFonts w:ascii="Times New Roman" w:hAnsi="Times New Roman"/>
          <w:sz w:val="28"/>
          <w:szCs w:val="28"/>
        </w:rPr>
      </w:pPr>
      <w:r w:rsidRPr="00184444">
        <w:rPr>
          <w:rFonts w:ascii="Times New Roman" w:hAnsi="Times New Roman"/>
          <w:i/>
          <w:iCs/>
          <w:sz w:val="24"/>
          <w:szCs w:val="24"/>
        </w:rPr>
        <w:t xml:space="preserve">На снижение уровня безработицы в Республике Беларусь повлияло введение </w:t>
      </w:r>
      <w:r w:rsidRPr="00184444">
        <w:rPr>
          <w:rFonts w:ascii="Times New Roman" w:hAnsi="Times New Roman"/>
          <w:b/>
          <w:i/>
          <w:iCs/>
          <w:sz w:val="24"/>
          <w:szCs w:val="24"/>
        </w:rPr>
        <w:t>сбора на финансирование государственных расходов</w:t>
      </w:r>
      <w:r w:rsidRPr="00184444">
        <w:rPr>
          <w:rFonts w:ascii="Times New Roman" w:hAnsi="Times New Roman"/>
          <w:i/>
          <w:iCs/>
          <w:sz w:val="24"/>
          <w:szCs w:val="24"/>
        </w:rPr>
        <w:t xml:space="preserve"> (называемого среди населения «налогом на тунеядство») в целях предупреждения социального иждивенчества. В социально-ориентированной</w:t>
      </w:r>
      <w:r>
        <w:rPr>
          <w:rFonts w:ascii="Times New Roman" w:hAnsi="Times New Roman"/>
          <w:i/>
          <w:iCs/>
          <w:sz w:val="24"/>
          <w:szCs w:val="24"/>
        </w:rPr>
        <w:t xml:space="preserve"> модели экономики большая часть государственных расходов (покрываемых в первую очередь из налоговых доходов государства) направляется в социально-бюджетную сферу (</w:t>
      </w:r>
      <w:r w:rsidRPr="00920AE9">
        <w:rPr>
          <w:rFonts w:ascii="Times New Roman" w:hAnsi="Times New Roman"/>
          <w:i/>
          <w:iCs/>
          <w:sz w:val="24"/>
          <w:szCs w:val="24"/>
        </w:rPr>
        <w:t>ЖКХ, транспорт, здравоохранени</w:t>
      </w:r>
      <w:r>
        <w:rPr>
          <w:rFonts w:ascii="Times New Roman" w:hAnsi="Times New Roman"/>
          <w:i/>
          <w:iCs/>
          <w:sz w:val="24"/>
          <w:szCs w:val="24"/>
        </w:rPr>
        <w:t>е</w:t>
      </w:r>
      <w:r w:rsidRPr="00920AE9">
        <w:rPr>
          <w:rFonts w:ascii="Times New Roman" w:hAnsi="Times New Roman"/>
          <w:i/>
          <w:iCs/>
          <w:sz w:val="24"/>
          <w:szCs w:val="24"/>
        </w:rPr>
        <w:t>, образовани</w:t>
      </w:r>
      <w:r>
        <w:rPr>
          <w:rFonts w:ascii="Times New Roman" w:hAnsi="Times New Roman"/>
          <w:i/>
          <w:iCs/>
          <w:sz w:val="24"/>
          <w:szCs w:val="24"/>
        </w:rPr>
        <w:t xml:space="preserve">е). </w:t>
      </w:r>
      <w:r w:rsidRPr="00920AE9">
        <w:rPr>
          <w:rFonts w:ascii="Times New Roman" w:hAnsi="Times New Roman"/>
          <w:i/>
          <w:iCs/>
          <w:sz w:val="24"/>
          <w:szCs w:val="24"/>
        </w:rPr>
        <w:t>Каждый трудоспособный житель участв</w:t>
      </w:r>
      <w:r>
        <w:rPr>
          <w:rFonts w:ascii="Times New Roman" w:hAnsi="Times New Roman"/>
          <w:i/>
          <w:iCs/>
          <w:sz w:val="24"/>
          <w:szCs w:val="24"/>
        </w:rPr>
        <w:t>ует</w:t>
      </w:r>
      <w:r w:rsidRPr="00920AE9">
        <w:rPr>
          <w:rFonts w:ascii="Times New Roman" w:hAnsi="Times New Roman"/>
          <w:i/>
          <w:iCs/>
          <w:sz w:val="24"/>
          <w:szCs w:val="24"/>
        </w:rPr>
        <w:t xml:space="preserve"> в </w:t>
      </w:r>
      <w:r>
        <w:rPr>
          <w:rFonts w:ascii="Times New Roman" w:hAnsi="Times New Roman"/>
          <w:i/>
          <w:iCs/>
          <w:sz w:val="24"/>
          <w:szCs w:val="24"/>
        </w:rPr>
        <w:t xml:space="preserve">этом механизме перераспределения ресурсов. Неработающие граждане, которые не стремятся к трудовой деятельности и не проявляют трудовую инициативу, потребляют социальные услуги на безвозмездной основе. В данном случае нарушается принцип социальной справедливости в обществе. Так же ведение сбора было вызвано необходимостью выявления скрытых (незадекларированных) доходов граждан, получаемых из незарегистрированных источников. Однако после проявления гражданского несогласия, Президент Республики Беларусь, как </w:t>
      </w:r>
      <w:r w:rsidRPr="00C50E3E">
        <w:rPr>
          <w:rFonts w:ascii="Times New Roman" w:hAnsi="Times New Roman"/>
          <w:i/>
          <w:iCs/>
          <w:sz w:val="24"/>
          <w:szCs w:val="24"/>
        </w:rPr>
        <w:t>гарант Конституции</w:t>
      </w:r>
      <w:r>
        <w:rPr>
          <w:rFonts w:ascii="Times New Roman" w:hAnsi="Times New Roman"/>
          <w:i/>
          <w:iCs/>
          <w:sz w:val="24"/>
          <w:szCs w:val="24"/>
        </w:rPr>
        <w:t xml:space="preserve">, где указано, что Беларусь - </w:t>
      </w:r>
      <w:r w:rsidRPr="00FF2AB7">
        <w:rPr>
          <w:rFonts w:ascii="Times New Roman" w:hAnsi="Times New Roman"/>
          <w:i/>
          <w:iCs/>
          <w:sz w:val="24"/>
          <w:szCs w:val="24"/>
        </w:rPr>
        <w:t>демократическое социальное правовое государство</w:t>
      </w:r>
      <w:r>
        <w:rPr>
          <w:rFonts w:ascii="Times New Roman" w:hAnsi="Times New Roman"/>
          <w:i/>
          <w:iCs/>
          <w:sz w:val="24"/>
          <w:szCs w:val="24"/>
        </w:rPr>
        <w:t>, отменил сбор.</w:t>
      </w:r>
    </w:p>
    <w:p w14:paraId="4CFAE79E" w14:textId="77777777" w:rsidR="00A3797F" w:rsidRPr="00A31D64" w:rsidRDefault="00A3797F" w:rsidP="004D35CA">
      <w:pPr>
        <w:pStyle w:val="af"/>
      </w:pPr>
    </w:p>
    <w:p w14:paraId="50948831" w14:textId="77777777" w:rsidR="00A3797F" w:rsidRPr="0067376E" w:rsidRDefault="00FF4F18" w:rsidP="004D35CA">
      <w:pPr>
        <w:pStyle w:val="ae"/>
        <w:rPr>
          <w:rFonts w:eastAsia="Times New Roman" w:cs="Calibri"/>
        </w:rPr>
      </w:pPr>
      <w:bookmarkStart w:id="79" w:name="_Toc104977466"/>
      <w:r>
        <w:rPr>
          <w:rFonts w:eastAsia="Times New Roman"/>
        </w:rPr>
        <w:t>1.3.8</w:t>
      </w:r>
      <w:r w:rsidR="005C0C07">
        <w:rPr>
          <w:rFonts w:eastAsia="Times New Roman"/>
        </w:rPr>
        <w:t>.</w:t>
      </w:r>
      <w:r>
        <w:rPr>
          <w:rFonts w:eastAsia="Times New Roman"/>
        </w:rPr>
        <w:t> </w:t>
      </w:r>
      <w:r w:rsidR="00A3797F" w:rsidRPr="0067376E">
        <w:rPr>
          <w:rFonts w:eastAsia="Times New Roman"/>
        </w:rPr>
        <w:t>Инновации, человеческий и социальный капитал, индекс человеческого развития</w:t>
      </w:r>
      <w:bookmarkEnd w:id="79"/>
    </w:p>
    <w:p w14:paraId="6B144708" w14:textId="77777777" w:rsidR="00D747F8" w:rsidRPr="00D747F8" w:rsidRDefault="00D747F8" w:rsidP="00D747F8">
      <w:pPr>
        <w:ind w:firstLine="709"/>
        <w:jc w:val="both"/>
        <w:rPr>
          <w:rFonts w:ascii="Times New Roman" w:hAnsi="Times New Roman"/>
          <w:sz w:val="28"/>
          <w:szCs w:val="28"/>
        </w:rPr>
      </w:pPr>
      <w:r w:rsidRPr="00D747F8">
        <w:rPr>
          <w:rFonts w:ascii="Times New Roman" w:hAnsi="Times New Roman"/>
          <w:b/>
          <w:sz w:val="28"/>
          <w:szCs w:val="28"/>
        </w:rPr>
        <w:t>Инновации.</w:t>
      </w:r>
      <w:r w:rsidRPr="00D747F8">
        <w:rPr>
          <w:rFonts w:ascii="Times New Roman" w:hAnsi="Times New Roman"/>
          <w:sz w:val="28"/>
          <w:szCs w:val="28"/>
        </w:rPr>
        <w:t xml:space="preserve"> Разработка и внедрение инноваций представляют собой одно из приоритетных направлений рыночной экономики.</w:t>
      </w:r>
    </w:p>
    <w:p w14:paraId="03F5DB7F" w14:textId="77777777" w:rsidR="00D747F8" w:rsidRPr="00D747F8" w:rsidRDefault="00D747F8" w:rsidP="00D747F8">
      <w:pPr>
        <w:ind w:firstLine="709"/>
        <w:jc w:val="both"/>
        <w:rPr>
          <w:rFonts w:ascii="Times New Roman" w:hAnsi="Times New Roman"/>
          <w:sz w:val="28"/>
          <w:szCs w:val="28"/>
        </w:rPr>
      </w:pPr>
    </w:p>
    <w:p w14:paraId="09F245AC" w14:textId="77777777" w:rsidR="00D747F8" w:rsidRPr="00D747F8" w:rsidRDefault="00D747F8" w:rsidP="00D747F8">
      <w:pPr>
        <w:pBdr>
          <w:top w:val="double" w:sz="4" w:space="1" w:color="auto"/>
          <w:left w:val="double" w:sz="4" w:space="4" w:color="auto"/>
          <w:bottom w:val="double" w:sz="4" w:space="1" w:color="auto"/>
          <w:right w:val="double" w:sz="4" w:space="4" w:color="auto"/>
        </w:pBdr>
        <w:ind w:firstLine="709"/>
        <w:jc w:val="both"/>
        <w:rPr>
          <w:rFonts w:ascii="Times New Roman" w:hAnsi="Times New Roman"/>
          <w:i/>
          <w:sz w:val="24"/>
          <w:szCs w:val="28"/>
        </w:rPr>
      </w:pPr>
      <w:r w:rsidRPr="00D747F8">
        <w:rPr>
          <w:rFonts w:ascii="Times New Roman" w:hAnsi="Times New Roman"/>
          <w:i/>
          <w:sz w:val="24"/>
          <w:szCs w:val="28"/>
        </w:rPr>
        <w:t>Инновация – коммерциализированное новшество</w:t>
      </w:r>
    </w:p>
    <w:p w14:paraId="2E67833E" w14:textId="77777777" w:rsidR="00D747F8" w:rsidRPr="00D747F8" w:rsidRDefault="00D747F8" w:rsidP="00D747F8">
      <w:pPr>
        <w:ind w:firstLine="709"/>
        <w:jc w:val="both"/>
        <w:rPr>
          <w:rFonts w:ascii="Times New Roman" w:hAnsi="Times New Roman"/>
          <w:sz w:val="28"/>
          <w:szCs w:val="28"/>
        </w:rPr>
      </w:pPr>
    </w:p>
    <w:p w14:paraId="5422BE5C" w14:textId="77777777" w:rsidR="00D747F8" w:rsidRPr="00D747F8" w:rsidRDefault="00D747F8" w:rsidP="00D747F8">
      <w:pPr>
        <w:ind w:firstLine="709"/>
        <w:jc w:val="both"/>
        <w:rPr>
          <w:rFonts w:ascii="Times New Roman" w:hAnsi="Times New Roman"/>
          <w:sz w:val="28"/>
          <w:szCs w:val="36"/>
          <w:shd w:val="clear" w:color="auto" w:fill="FFFFFF"/>
        </w:rPr>
      </w:pPr>
      <w:r w:rsidRPr="00D747F8">
        <w:rPr>
          <w:rFonts w:ascii="Times New Roman" w:hAnsi="Times New Roman"/>
          <w:b/>
          <w:i/>
          <w:sz w:val="28"/>
          <w:szCs w:val="36"/>
          <w:shd w:val="clear" w:color="auto" w:fill="FFFFFF"/>
        </w:rPr>
        <w:t>Инновационное развитие</w:t>
      </w:r>
      <w:r w:rsidRPr="00D747F8">
        <w:rPr>
          <w:rFonts w:ascii="Times New Roman" w:hAnsi="Times New Roman"/>
          <w:sz w:val="28"/>
          <w:szCs w:val="36"/>
          <w:shd w:val="clear" w:color="auto" w:fill="FFFFFF"/>
        </w:rPr>
        <w:t xml:space="preserve"> - один из важнейших приоритетов Республики Беларусь: масштабная модернизация производственной и отраслевой структуры экономики, внедрение в практику новейших научных разработок, относящихся к высшим технологическим укладам</w:t>
      </w:r>
      <w:r w:rsidRPr="00D747F8">
        <w:rPr>
          <w:rStyle w:val="aff1"/>
          <w:rFonts w:ascii="Times New Roman" w:hAnsi="Times New Roman"/>
          <w:sz w:val="28"/>
          <w:szCs w:val="36"/>
          <w:shd w:val="clear" w:color="auto" w:fill="FFFFFF"/>
        </w:rPr>
        <w:footnoteReference w:id="43"/>
      </w:r>
      <w:r w:rsidRPr="00D747F8">
        <w:rPr>
          <w:rFonts w:ascii="Times New Roman" w:hAnsi="Times New Roman"/>
          <w:sz w:val="28"/>
          <w:szCs w:val="36"/>
          <w:shd w:val="clear" w:color="auto" w:fill="FFFFFF"/>
        </w:rPr>
        <w:t>.</w:t>
      </w:r>
    </w:p>
    <w:p w14:paraId="53EDAB48" w14:textId="77777777" w:rsidR="00D747F8" w:rsidRPr="00D747F8" w:rsidRDefault="00D747F8" w:rsidP="00D747F8">
      <w:pPr>
        <w:ind w:firstLine="709"/>
        <w:jc w:val="both"/>
        <w:rPr>
          <w:rFonts w:ascii="Times New Roman" w:hAnsi="Times New Roman"/>
          <w:sz w:val="28"/>
          <w:szCs w:val="36"/>
          <w:shd w:val="clear" w:color="auto" w:fill="FFFFFF"/>
        </w:rPr>
      </w:pPr>
    </w:p>
    <w:p w14:paraId="5FD0DD85" w14:textId="77777777" w:rsidR="00D747F8" w:rsidRPr="00D747F8" w:rsidRDefault="00D747F8" w:rsidP="00D747F8">
      <w:pPr>
        <w:pBdr>
          <w:top w:val="double" w:sz="4" w:space="1" w:color="auto"/>
          <w:left w:val="double" w:sz="4" w:space="4" w:color="auto"/>
          <w:bottom w:val="double" w:sz="4" w:space="1" w:color="auto"/>
          <w:right w:val="double" w:sz="4" w:space="4" w:color="auto"/>
        </w:pBdr>
        <w:ind w:firstLine="709"/>
        <w:jc w:val="both"/>
        <w:rPr>
          <w:rFonts w:ascii="Times New Roman" w:hAnsi="Times New Roman"/>
          <w:i/>
          <w:iCs/>
          <w:sz w:val="24"/>
          <w:szCs w:val="32"/>
          <w:shd w:val="clear" w:color="auto" w:fill="FFFFFF"/>
        </w:rPr>
      </w:pPr>
      <w:r w:rsidRPr="00D747F8">
        <w:rPr>
          <w:rFonts w:ascii="Times New Roman" w:hAnsi="Times New Roman"/>
          <w:b/>
          <w:bCs/>
          <w:i/>
          <w:iCs/>
          <w:sz w:val="24"/>
          <w:szCs w:val="32"/>
          <w:shd w:val="clear" w:color="auto" w:fill="FFFFFF"/>
        </w:rPr>
        <w:lastRenderedPageBreak/>
        <w:t>Технологический уклад</w:t>
      </w:r>
      <w:r w:rsidRPr="00D747F8">
        <w:rPr>
          <w:rFonts w:ascii="Times New Roman" w:hAnsi="Times New Roman"/>
          <w:i/>
          <w:iCs/>
          <w:sz w:val="24"/>
          <w:szCs w:val="32"/>
          <w:shd w:val="clear" w:color="auto" w:fill="FFFFFF"/>
        </w:rPr>
        <w:t xml:space="preserve"> – это совокупность сопряжённых производств, имеющих единый технический уровень и развивающихся синхронно.</w:t>
      </w:r>
    </w:p>
    <w:p w14:paraId="6ACF1486" w14:textId="77777777" w:rsidR="00D747F8" w:rsidRPr="00D747F8" w:rsidRDefault="00D747F8" w:rsidP="00D747F8">
      <w:pPr>
        <w:pStyle w:val="aa"/>
        <w:ind w:left="0"/>
        <w:jc w:val="both"/>
        <w:rPr>
          <w:rFonts w:ascii="Times New Roman" w:hAnsi="Times New Roman"/>
          <w:i/>
          <w:iCs/>
          <w:sz w:val="24"/>
          <w:szCs w:val="24"/>
        </w:rPr>
      </w:pPr>
    </w:p>
    <w:p w14:paraId="25535763" w14:textId="77777777" w:rsidR="00D747F8" w:rsidRPr="00D747F8" w:rsidRDefault="00D747F8" w:rsidP="00D747F8">
      <w:pPr>
        <w:pStyle w:val="aa"/>
        <w:ind w:left="0"/>
        <w:jc w:val="both"/>
        <w:rPr>
          <w:rFonts w:ascii="Times New Roman" w:hAnsi="Times New Roman"/>
          <w:i/>
          <w:iCs/>
          <w:sz w:val="24"/>
          <w:szCs w:val="24"/>
        </w:rPr>
      </w:pPr>
      <w:r w:rsidRPr="00D747F8">
        <w:rPr>
          <w:rFonts w:ascii="Times New Roman" w:hAnsi="Times New Roman"/>
          <w:i/>
          <w:iCs/>
          <w:noProof/>
          <w:sz w:val="24"/>
          <w:szCs w:val="24"/>
          <w:lang w:eastAsia="ru-RU"/>
        </w:rPr>
        <w:drawing>
          <wp:anchor distT="0" distB="0" distL="114300" distR="114300" simplePos="0" relativeHeight="251856384" behindDoc="1" locked="0" layoutInCell="1" allowOverlap="1" wp14:anchorId="17ED927D" wp14:editId="101973A5">
            <wp:simplePos x="0" y="0"/>
            <wp:positionH relativeFrom="margin">
              <wp:align>left</wp:align>
            </wp:positionH>
            <wp:positionV relativeFrom="paragraph">
              <wp:posOffset>10720</wp:posOffset>
            </wp:positionV>
            <wp:extent cx="711835" cy="1026795"/>
            <wp:effectExtent l="0" t="0" r="0" b="1905"/>
            <wp:wrapTight wrapText="bothSides">
              <wp:wrapPolygon edited="0">
                <wp:start x="0" y="0"/>
                <wp:lineTo x="0" y="21239"/>
                <wp:lineTo x="20810" y="21239"/>
                <wp:lineTo x="20810" y="0"/>
                <wp:lineTo x="0" y="0"/>
              </wp:wrapPolygon>
            </wp:wrapTight>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13851" cy="102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47F8">
        <w:rPr>
          <w:rFonts w:ascii="Times New Roman" w:hAnsi="Times New Roman"/>
          <w:i/>
          <w:iCs/>
          <w:sz w:val="24"/>
          <w:szCs w:val="24"/>
        </w:rPr>
        <w:t>Термин «инновация» (происходит от латинского «novatio» - «обновление, «изменение» и приставки «in» «в направление») был введен в научный оборот австрийским экономистом  Йозефом Шумпетером, который понимал под ним «использование новых комбинаций существующих производительных сил для решения коммерческих задач и видел в инновациях источник развития экономических систем»</w:t>
      </w:r>
    </w:p>
    <w:p w14:paraId="094C2A70" w14:textId="77777777" w:rsidR="00D747F8" w:rsidRPr="00D747F8" w:rsidRDefault="00D747F8" w:rsidP="00D747F8">
      <w:pPr>
        <w:pStyle w:val="aa"/>
        <w:ind w:left="0"/>
        <w:jc w:val="both"/>
        <w:rPr>
          <w:rFonts w:ascii="Times New Roman" w:hAnsi="Times New Roman"/>
          <w:i/>
          <w:iCs/>
          <w:sz w:val="24"/>
          <w:szCs w:val="24"/>
        </w:rPr>
      </w:pPr>
    </w:p>
    <w:p w14:paraId="4A04CA60" w14:textId="77777777" w:rsidR="00D747F8" w:rsidRPr="00D747F8" w:rsidRDefault="00D747F8" w:rsidP="00D747F8">
      <w:pPr>
        <w:ind w:firstLine="709"/>
        <w:jc w:val="both"/>
        <w:rPr>
          <w:rFonts w:ascii="Times New Roman" w:hAnsi="Times New Roman"/>
          <w:sz w:val="28"/>
          <w:szCs w:val="28"/>
        </w:rPr>
      </w:pPr>
      <w:r w:rsidRPr="00D747F8">
        <w:rPr>
          <w:rFonts w:ascii="Times New Roman" w:hAnsi="Times New Roman"/>
          <w:sz w:val="28"/>
          <w:szCs w:val="28"/>
        </w:rPr>
        <w:t xml:space="preserve">Период времени от зарождения идеи, создания и распространения инновации и до его использования принято называть </w:t>
      </w:r>
      <w:r w:rsidRPr="00D747F8">
        <w:rPr>
          <w:rFonts w:ascii="Times New Roman" w:hAnsi="Times New Roman"/>
          <w:b/>
          <w:bCs/>
          <w:sz w:val="28"/>
          <w:szCs w:val="28"/>
        </w:rPr>
        <w:t>жизненным циклом инновации</w:t>
      </w:r>
      <w:r w:rsidRPr="00D747F8">
        <w:rPr>
          <w:rFonts w:ascii="Times New Roman" w:hAnsi="Times New Roman"/>
          <w:sz w:val="28"/>
          <w:szCs w:val="28"/>
        </w:rPr>
        <w:t>.</w:t>
      </w:r>
    </w:p>
    <w:p w14:paraId="34D4ADDA" w14:textId="77777777" w:rsidR="00D747F8" w:rsidRPr="00D747F8" w:rsidRDefault="00D747F8" w:rsidP="00D747F8">
      <w:pPr>
        <w:pStyle w:val="paragraph"/>
        <w:shd w:val="clear" w:color="auto" w:fill="FFFFFF"/>
        <w:spacing w:before="0" w:beforeAutospacing="0" w:after="0" w:afterAutospacing="0"/>
        <w:ind w:firstLine="709"/>
        <w:jc w:val="both"/>
        <w:rPr>
          <w:sz w:val="28"/>
          <w:szCs w:val="28"/>
        </w:rPr>
      </w:pPr>
      <w:r w:rsidRPr="00D747F8">
        <w:rPr>
          <w:sz w:val="28"/>
          <w:szCs w:val="28"/>
        </w:rPr>
        <w:t xml:space="preserve">Инновация выполняет следующие </w:t>
      </w:r>
      <w:r w:rsidRPr="00D747F8">
        <w:rPr>
          <w:b/>
          <w:i/>
          <w:iCs/>
          <w:sz w:val="28"/>
          <w:szCs w:val="28"/>
        </w:rPr>
        <w:t>функции</w:t>
      </w:r>
      <w:r w:rsidRPr="00D747F8">
        <w:rPr>
          <w:sz w:val="28"/>
          <w:szCs w:val="28"/>
        </w:rPr>
        <w:t>:</w:t>
      </w:r>
    </w:p>
    <w:p w14:paraId="5E1E4A07" w14:textId="77777777" w:rsidR="00D747F8" w:rsidRPr="00D747F8" w:rsidRDefault="00D747F8" w:rsidP="00D747F8">
      <w:pPr>
        <w:pStyle w:val="listitem"/>
        <w:numPr>
          <w:ilvl w:val="0"/>
          <w:numId w:val="39"/>
        </w:numPr>
        <w:shd w:val="clear" w:color="auto" w:fill="FFFFFF"/>
        <w:spacing w:before="0" w:beforeAutospacing="0" w:after="0" w:afterAutospacing="0"/>
        <w:ind w:left="0" w:firstLine="709"/>
        <w:jc w:val="both"/>
        <w:rPr>
          <w:sz w:val="28"/>
          <w:szCs w:val="28"/>
        </w:rPr>
      </w:pPr>
      <w:r w:rsidRPr="00D747F8">
        <w:rPr>
          <w:b/>
          <w:i/>
          <w:iCs/>
          <w:sz w:val="28"/>
          <w:szCs w:val="28"/>
        </w:rPr>
        <w:t>Воспроизводственная</w:t>
      </w:r>
      <w:r w:rsidRPr="00D747F8">
        <w:rPr>
          <w:i/>
          <w:iCs/>
          <w:sz w:val="28"/>
          <w:szCs w:val="28"/>
        </w:rPr>
        <w:t xml:space="preserve">: </w:t>
      </w:r>
      <w:r w:rsidRPr="00D747F8">
        <w:rPr>
          <w:sz w:val="28"/>
          <w:szCs w:val="28"/>
          <w:shd w:val="clear" w:color="auto" w:fill="FFFFFF"/>
        </w:rPr>
        <w:t>доход от инновации выступает источником ресурсов;</w:t>
      </w:r>
    </w:p>
    <w:p w14:paraId="4B0AD379" w14:textId="77777777" w:rsidR="00D747F8" w:rsidRPr="00D747F8" w:rsidRDefault="00D747F8" w:rsidP="00D747F8">
      <w:pPr>
        <w:pStyle w:val="listitem"/>
        <w:numPr>
          <w:ilvl w:val="0"/>
          <w:numId w:val="39"/>
        </w:numPr>
        <w:shd w:val="clear" w:color="auto" w:fill="FFFFFF"/>
        <w:spacing w:before="0" w:beforeAutospacing="0" w:after="0" w:afterAutospacing="0"/>
        <w:ind w:left="0" w:firstLine="709"/>
        <w:jc w:val="both"/>
        <w:rPr>
          <w:sz w:val="28"/>
          <w:szCs w:val="28"/>
        </w:rPr>
      </w:pPr>
      <w:r w:rsidRPr="00D747F8">
        <w:rPr>
          <w:b/>
          <w:i/>
          <w:iCs/>
          <w:sz w:val="28"/>
          <w:szCs w:val="28"/>
        </w:rPr>
        <w:t>Инвестиционная</w:t>
      </w:r>
      <w:r w:rsidRPr="00D747F8">
        <w:rPr>
          <w:i/>
          <w:iCs/>
          <w:sz w:val="28"/>
          <w:szCs w:val="28"/>
        </w:rPr>
        <w:t xml:space="preserve">: </w:t>
      </w:r>
      <w:r w:rsidRPr="00D747F8">
        <w:rPr>
          <w:sz w:val="28"/>
          <w:szCs w:val="28"/>
          <w:shd w:val="clear" w:color="auto" w:fill="FFFFFF"/>
        </w:rPr>
        <w:t>доход от инноваций может быть направлен на финансирование инвестиционных проектов;</w:t>
      </w:r>
    </w:p>
    <w:p w14:paraId="795F9621" w14:textId="77777777" w:rsidR="00D747F8" w:rsidRPr="00D747F8" w:rsidRDefault="00D747F8" w:rsidP="00D747F8">
      <w:pPr>
        <w:pStyle w:val="listitem"/>
        <w:numPr>
          <w:ilvl w:val="0"/>
          <w:numId w:val="39"/>
        </w:numPr>
        <w:shd w:val="clear" w:color="auto" w:fill="FFFFFF"/>
        <w:spacing w:before="0" w:beforeAutospacing="0" w:after="0" w:afterAutospacing="0"/>
        <w:ind w:left="0" w:firstLine="709"/>
        <w:jc w:val="both"/>
        <w:rPr>
          <w:sz w:val="28"/>
          <w:szCs w:val="28"/>
        </w:rPr>
      </w:pPr>
      <w:r w:rsidRPr="00D747F8">
        <w:rPr>
          <w:b/>
          <w:i/>
          <w:iCs/>
          <w:sz w:val="28"/>
          <w:szCs w:val="28"/>
        </w:rPr>
        <w:t>Стимулирующая</w:t>
      </w:r>
      <w:r w:rsidRPr="00D747F8">
        <w:rPr>
          <w:i/>
          <w:iCs/>
          <w:sz w:val="28"/>
          <w:szCs w:val="28"/>
        </w:rPr>
        <w:t xml:space="preserve">: </w:t>
      </w:r>
      <w:r w:rsidRPr="00D747F8">
        <w:rPr>
          <w:sz w:val="28"/>
          <w:szCs w:val="28"/>
          <w:shd w:val="clear" w:color="auto" w:fill="FFFFFF"/>
        </w:rPr>
        <w:t>стимулирование предпринимательской деятельности.</w:t>
      </w:r>
    </w:p>
    <w:p w14:paraId="630F73A3" w14:textId="77777777" w:rsidR="00D747F8" w:rsidRPr="00D747F8" w:rsidRDefault="00D747F8" w:rsidP="00D747F8">
      <w:pPr>
        <w:pStyle w:val="listitem"/>
        <w:shd w:val="clear" w:color="auto" w:fill="FFFFFF"/>
        <w:spacing w:before="0" w:beforeAutospacing="0" w:after="0" w:afterAutospacing="0"/>
        <w:ind w:left="709"/>
        <w:jc w:val="both"/>
        <w:rPr>
          <w:sz w:val="28"/>
          <w:szCs w:val="28"/>
        </w:rPr>
      </w:pPr>
    </w:p>
    <w:p w14:paraId="62D41399" w14:textId="77777777" w:rsidR="00D747F8" w:rsidRPr="00D747F8" w:rsidRDefault="00D747F8" w:rsidP="00D747F8">
      <w:pPr>
        <w:pStyle w:val="aa"/>
        <w:ind w:left="0" w:firstLine="709"/>
        <w:jc w:val="both"/>
        <w:rPr>
          <w:rFonts w:ascii="Times New Roman" w:hAnsi="Times New Roman"/>
          <w:i/>
          <w:iCs/>
          <w:sz w:val="24"/>
          <w:szCs w:val="24"/>
        </w:rPr>
      </w:pPr>
      <w:r w:rsidRPr="00D747F8">
        <w:rPr>
          <w:rFonts w:ascii="Times New Roman" w:hAnsi="Times New Roman"/>
          <w:b/>
          <w:bCs/>
          <w:i/>
          <w:iCs/>
          <w:sz w:val="24"/>
          <w:szCs w:val="24"/>
        </w:rPr>
        <w:t>Интересно знать.</w:t>
      </w:r>
      <w:r w:rsidRPr="00D747F8">
        <w:rPr>
          <w:rFonts w:ascii="Times New Roman" w:hAnsi="Times New Roman"/>
          <w:i/>
          <w:iCs/>
          <w:sz w:val="24"/>
          <w:szCs w:val="24"/>
        </w:rPr>
        <w:t xml:space="preserve"> Важным ограничением для признания продукта инновационным является условие, что такой продукт должен быть коммерциализован, т.е. продан. </w:t>
      </w:r>
    </w:p>
    <w:p w14:paraId="7D00B72F" w14:textId="77777777" w:rsidR="00D747F8" w:rsidRPr="00D747F8" w:rsidRDefault="00D747F8" w:rsidP="00D747F8">
      <w:pPr>
        <w:pStyle w:val="aa"/>
        <w:ind w:left="0"/>
        <w:jc w:val="both"/>
        <w:rPr>
          <w:rFonts w:ascii="Times New Roman" w:hAnsi="Times New Roman"/>
          <w:i/>
          <w:iCs/>
          <w:sz w:val="24"/>
          <w:szCs w:val="24"/>
        </w:rPr>
      </w:pPr>
      <w:r w:rsidRPr="00D747F8">
        <w:rPr>
          <w:rFonts w:ascii="Times New Roman" w:hAnsi="Times New Roman"/>
          <w:i/>
          <w:iCs/>
          <w:sz w:val="24"/>
          <w:szCs w:val="24"/>
        </w:rPr>
        <w:t xml:space="preserve">В этой связи, </w:t>
      </w:r>
      <w:r w:rsidRPr="00D747F8">
        <w:rPr>
          <w:rFonts w:ascii="Times New Roman" w:hAnsi="Times New Roman"/>
          <w:b/>
          <w:bCs/>
          <w:i/>
          <w:iCs/>
          <w:sz w:val="24"/>
          <w:szCs w:val="24"/>
        </w:rPr>
        <w:t>инновационный продукт</w:t>
      </w:r>
      <w:r w:rsidRPr="00D747F8">
        <w:rPr>
          <w:rFonts w:ascii="Times New Roman" w:hAnsi="Times New Roman"/>
          <w:i/>
          <w:iCs/>
          <w:sz w:val="24"/>
          <w:szCs w:val="24"/>
        </w:rPr>
        <w:t xml:space="preserve"> – это такой продукт, который основан на результатах научных исследований и разработок, получивший воплощение в виде новой (усовершенствованной) продукции, технологического процесса, метода производства (передачи) услуг, организационного решения, внедренный в практическую деятельность и способствующий получению дополнительных экономических и иных выгод в условиях рыночной экономики.</w:t>
      </w:r>
    </w:p>
    <w:p w14:paraId="1F8087C7" w14:textId="77777777" w:rsidR="00D747F8" w:rsidRPr="00D747F8" w:rsidRDefault="00D747F8" w:rsidP="00D747F8">
      <w:pPr>
        <w:ind w:firstLine="709"/>
        <w:jc w:val="both"/>
        <w:rPr>
          <w:rFonts w:ascii="Times New Roman" w:hAnsi="Times New Roman"/>
          <w:sz w:val="28"/>
          <w:szCs w:val="28"/>
        </w:rPr>
      </w:pPr>
      <w:r w:rsidRPr="00D747F8">
        <w:rPr>
          <w:rFonts w:ascii="Times New Roman" w:hAnsi="Times New Roman"/>
          <w:noProof/>
          <w:sz w:val="28"/>
          <w:szCs w:val="28"/>
          <w:lang w:eastAsia="ru-RU"/>
        </w:rPr>
        <w:drawing>
          <wp:inline distT="0" distB="0" distL="0" distR="0" wp14:anchorId="3B763731" wp14:editId="413019C2">
            <wp:extent cx="4692073" cy="2355272"/>
            <wp:effectExtent l="0" t="0" r="0" b="26035"/>
            <wp:docPr id="199" name="Схема 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20E5A0F5" w14:textId="77777777" w:rsidR="00D747F8" w:rsidRPr="00D747F8" w:rsidRDefault="00D747F8" w:rsidP="00D747F8">
      <w:pPr>
        <w:jc w:val="both"/>
        <w:rPr>
          <w:rFonts w:ascii="Times New Roman" w:hAnsi="Times New Roman"/>
          <w:i/>
          <w:iCs/>
          <w:sz w:val="24"/>
          <w:szCs w:val="24"/>
        </w:rPr>
      </w:pPr>
      <w:r w:rsidRPr="00D747F8">
        <w:rPr>
          <w:rFonts w:ascii="Times New Roman" w:hAnsi="Times New Roman"/>
          <w:i/>
          <w:iCs/>
          <w:sz w:val="24"/>
          <w:szCs w:val="24"/>
        </w:rPr>
        <w:t>Базовые черты инноваций</w:t>
      </w:r>
    </w:p>
    <w:p w14:paraId="245C8B4E" w14:textId="77777777" w:rsidR="00D747F8" w:rsidRPr="00D747F8" w:rsidRDefault="00D747F8" w:rsidP="00D747F8">
      <w:pPr>
        <w:ind w:firstLine="709"/>
        <w:jc w:val="both"/>
        <w:rPr>
          <w:rFonts w:ascii="Times New Roman" w:hAnsi="Times New Roman"/>
          <w:i/>
          <w:iCs/>
          <w:sz w:val="24"/>
          <w:szCs w:val="24"/>
        </w:rPr>
      </w:pPr>
    </w:p>
    <w:p w14:paraId="0D5900F0" w14:textId="77777777" w:rsidR="00D747F8" w:rsidRPr="00D747F8" w:rsidRDefault="00D747F8" w:rsidP="00D747F8">
      <w:pPr>
        <w:pBdr>
          <w:top w:val="double" w:sz="4" w:space="1" w:color="auto"/>
          <w:left w:val="double" w:sz="4" w:space="4" w:color="auto"/>
          <w:bottom w:val="double" w:sz="4" w:space="1" w:color="auto"/>
          <w:right w:val="double" w:sz="4" w:space="4" w:color="auto"/>
        </w:pBdr>
        <w:jc w:val="center"/>
        <w:rPr>
          <w:rFonts w:ascii="Times New Roman" w:hAnsi="Times New Roman"/>
          <w:i/>
          <w:sz w:val="24"/>
          <w:szCs w:val="28"/>
        </w:rPr>
      </w:pPr>
      <w:r w:rsidRPr="00D747F8">
        <w:rPr>
          <w:rFonts w:ascii="Times New Roman" w:hAnsi="Times New Roman"/>
          <w:i/>
          <w:sz w:val="24"/>
          <w:szCs w:val="28"/>
        </w:rPr>
        <w:t>Закон Республики Беларусь № 425-З от 10.07.2012. «О государственной инновационной политике и инновационной деятельности в Республике Беларусь»</w:t>
      </w:r>
      <w:r w:rsidRPr="00D747F8">
        <w:rPr>
          <w:rStyle w:val="aff1"/>
          <w:rFonts w:ascii="Times New Roman" w:hAnsi="Times New Roman"/>
          <w:i/>
          <w:iCs/>
          <w:sz w:val="24"/>
          <w:szCs w:val="36"/>
        </w:rPr>
        <w:footnoteReference w:id="44"/>
      </w:r>
      <w:r w:rsidRPr="00D747F8">
        <w:rPr>
          <w:rFonts w:ascii="Times New Roman" w:hAnsi="Times New Roman"/>
          <w:i/>
          <w:sz w:val="24"/>
          <w:szCs w:val="28"/>
        </w:rPr>
        <w:t>:</w:t>
      </w:r>
    </w:p>
    <w:p w14:paraId="2A85A33F" w14:textId="77777777" w:rsidR="00D747F8" w:rsidRPr="00D747F8" w:rsidRDefault="00D747F8" w:rsidP="00D747F8">
      <w:pPr>
        <w:pStyle w:val="aa"/>
        <w:pBdr>
          <w:top w:val="double" w:sz="4" w:space="1" w:color="auto"/>
          <w:left w:val="double" w:sz="4" w:space="4" w:color="auto"/>
          <w:bottom w:val="double" w:sz="4" w:space="1" w:color="auto"/>
          <w:right w:val="double" w:sz="4" w:space="4" w:color="auto"/>
        </w:pBdr>
        <w:ind w:left="0"/>
        <w:jc w:val="center"/>
        <w:rPr>
          <w:rFonts w:ascii="Times New Roman" w:hAnsi="Times New Roman"/>
          <w:i/>
          <w:iCs/>
          <w:sz w:val="24"/>
          <w:szCs w:val="28"/>
        </w:rPr>
      </w:pPr>
      <w:r w:rsidRPr="00D747F8">
        <w:rPr>
          <w:rFonts w:ascii="Times New Roman" w:hAnsi="Times New Roman"/>
          <w:b/>
          <w:bCs/>
          <w:i/>
          <w:iCs/>
          <w:sz w:val="24"/>
          <w:szCs w:val="28"/>
        </w:rPr>
        <w:lastRenderedPageBreak/>
        <w:t xml:space="preserve">Инновации </w:t>
      </w:r>
      <w:r w:rsidRPr="00D747F8">
        <w:rPr>
          <w:rFonts w:ascii="Times New Roman" w:hAnsi="Times New Roman"/>
          <w:i/>
          <w:iCs/>
          <w:sz w:val="24"/>
          <w:szCs w:val="28"/>
        </w:rPr>
        <w:t>- введенные в гражданский оборот или используемые для собственных нужд новая или усовершенствованная продукция, новая или усовершенствованная технология, новая услуга, новое организационно-техническое решение производственного, административного, коммерческого или иного характера.</w:t>
      </w:r>
    </w:p>
    <w:p w14:paraId="63D47A3B" w14:textId="41487583" w:rsidR="00D747F8" w:rsidRPr="00D747F8" w:rsidRDefault="00D747F8" w:rsidP="00D747F8">
      <w:pPr>
        <w:pStyle w:val="aa"/>
        <w:pBdr>
          <w:top w:val="double" w:sz="4" w:space="1" w:color="auto"/>
          <w:left w:val="double" w:sz="4" w:space="4" w:color="auto"/>
          <w:bottom w:val="double" w:sz="4" w:space="1" w:color="auto"/>
          <w:right w:val="double" w:sz="4" w:space="4" w:color="auto"/>
        </w:pBdr>
        <w:ind w:left="0"/>
        <w:jc w:val="center"/>
        <w:rPr>
          <w:rFonts w:ascii="Times New Roman" w:hAnsi="Times New Roman"/>
          <w:i/>
          <w:iCs/>
          <w:sz w:val="24"/>
          <w:szCs w:val="28"/>
        </w:rPr>
      </w:pPr>
      <w:r w:rsidRPr="00D747F8">
        <w:rPr>
          <w:rFonts w:ascii="Times New Roman" w:hAnsi="Times New Roman"/>
          <w:b/>
          <w:bCs/>
          <w:i/>
          <w:iCs/>
          <w:sz w:val="24"/>
          <w:szCs w:val="28"/>
        </w:rPr>
        <w:t xml:space="preserve">Новшество - </w:t>
      </w:r>
      <w:r w:rsidRPr="00D747F8">
        <w:rPr>
          <w:rFonts w:ascii="Times New Roman" w:hAnsi="Times New Roman"/>
          <w:i/>
          <w:iCs/>
          <w:sz w:val="24"/>
          <w:szCs w:val="28"/>
        </w:rPr>
        <w:t>результат интеллектуальной деятельности, обладающий признаками новизны по сравнению с существующими аналогами для определенного сегмента рынка, практической применимости, способный принести положительный экономический или иной полезный эффект при создании на его основе новой</w:t>
      </w:r>
    </w:p>
    <w:p w14:paraId="69621B2C" w14:textId="77777777" w:rsidR="00D747F8" w:rsidRPr="00D747F8" w:rsidRDefault="00D747F8" w:rsidP="00D747F8">
      <w:pPr>
        <w:pStyle w:val="aa"/>
        <w:pBdr>
          <w:top w:val="double" w:sz="4" w:space="1" w:color="auto"/>
          <w:left w:val="double" w:sz="4" w:space="4" w:color="auto"/>
          <w:bottom w:val="double" w:sz="4" w:space="1" w:color="auto"/>
          <w:right w:val="double" w:sz="4" w:space="4" w:color="auto"/>
        </w:pBdr>
        <w:ind w:left="0"/>
        <w:jc w:val="center"/>
        <w:rPr>
          <w:rFonts w:ascii="Times New Roman" w:hAnsi="Times New Roman"/>
          <w:b/>
          <w:bCs/>
          <w:i/>
          <w:iCs/>
          <w:sz w:val="24"/>
          <w:szCs w:val="28"/>
        </w:rPr>
      </w:pPr>
      <w:r w:rsidRPr="00D747F8">
        <w:rPr>
          <w:rFonts w:ascii="Times New Roman" w:hAnsi="Times New Roman"/>
          <w:i/>
          <w:iCs/>
          <w:sz w:val="24"/>
          <w:szCs w:val="28"/>
        </w:rPr>
        <w:t>или усовершенствованного продукта;</w:t>
      </w:r>
    </w:p>
    <w:p w14:paraId="73B95CD8" w14:textId="13D0E7C0" w:rsidR="00D747F8" w:rsidRPr="00D747F8" w:rsidRDefault="00D747F8" w:rsidP="00D747F8">
      <w:pPr>
        <w:pStyle w:val="aa"/>
        <w:pBdr>
          <w:top w:val="double" w:sz="4" w:space="1" w:color="auto"/>
          <w:left w:val="double" w:sz="4" w:space="4" w:color="auto"/>
          <w:bottom w:val="double" w:sz="4" w:space="1" w:color="auto"/>
          <w:right w:val="double" w:sz="4" w:space="4" w:color="auto"/>
        </w:pBdr>
        <w:ind w:left="0"/>
        <w:jc w:val="center"/>
        <w:rPr>
          <w:rFonts w:ascii="Times New Roman" w:hAnsi="Times New Roman"/>
          <w:i/>
          <w:iCs/>
          <w:sz w:val="24"/>
          <w:szCs w:val="28"/>
        </w:rPr>
      </w:pPr>
      <w:r w:rsidRPr="00D747F8">
        <w:rPr>
          <w:rFonts w:ascii="Times New Roman" w:hAnsi="Times New Roman"/>
          <w:b/>
          <w:bCs/>
          <w:i/>
          <w:iCs/>
          <w:sz w:val="24"/>
          <w:szCs w:val="28"/>
        </w:rPr>
        <w:t>Инновационная деятельность</w:t>
      </w:r>
      <w:r w:rsidRPr="00D747F8">
        <w:rPr>
          <w:rFonts w:ascii="Times New Roman" w:hAnsi="Times New Roman"/>
          <w:i/>
          <w:iCs/>
          <w:sz w:val="24"/>
          <w:szCs w:val="28"/>
        </w:rPr>
        <w:t xml:space="preserve"> – деятельность по преобразованию новшества</w:t>
      </w:r>
    </w:p>
    <w:p w14:paraId="292BBFF5" w14:textId="77777777" w:rsidR="00D747F8" w:rsidRPr="00D747F8" w:rsidRDefault="00D747F8" w:rsidP="00D747F8">
      <w:pPr>
        <w:pStyle w:val="aa"/>
        <w:pBdr>
          <w:top w:val="double" w:sz="4" w:space="1" w:color="auto"/>
          <w:left w:val="double" w:sz="4" w:space="4" w:color="auto"/>
          <w:bottom w:val="double" w:sz="4" w:space="1" w:color="auto"/>
          <w:right w:val="double" w:sz="4" w:space="4" w:color="auto"/>
        </w:pBdr>
        <w:ind w:left="0"/>
        <w:jc w:val="center"/>
        <w:rPr>
          <w:rFonts w:ascii="Times New Roman" w:hAnsi="Times New Roman"/>
          <w:i/>
          <w:iCs/>
          <w:sz w:val="24"/>
          <w:szCs w:val="28"/>
        </w:rPr>
      </w:pPr>
      <w:r w:rsidRPr="00D747F8">
        <w:rPr>
          <w:rFonts w:ascii="Times New Roman" w:hAnsi="Times New Roman"/>
          <w:i/>
          <w:iCs/>
          <w:sz w:val="24"/>
          <w:szCs w:val="28"/>
        </w:rPr>
        <w:t>в инновацию.</w:t>
      </w:r>
    </w:p>
    <w:p w14:paraId="0E6FECA7" w14:textId="77777777" w:rsidR="00D747F8" w:rsidRPr="00D747F8" w:rsidRDefault="00D747F8" w:rsidP="00D747F8">
      <w:pPr>
        <w:jc w:val="both"/>
        <w:rPr>
          <w:rFonts w:ascii="Times New Roman" w:hAnsi="Times New Roman"/>
          <w:i/>
          <w:iCs/>
          <w:sz w:val="24"/>
          <w:szCs w:val="24"/>
        </w:rPr>
      </w:pPr>
      <w:r w:rsidRPr="00D747F8">
        <w:rPr>
          <w:rFonts w:ascii="Times New Roman" w:hAnsi="Times New Roman"/>
          <w:i/>
          <w:iCs/>
          <w:sz w:val="24"/>
          <w:szCs w:val="24"/>
        </w:rPr>
        <w:t>Классификация инноваций</w:t>
      </w:r>
    </w:p>
    <w:tbl>
      <w:tblPr>
        <w:tblStyle w:val="a9"/>
        <w:tblW w:w="9606" w:type="dxa"/>
        <w:tblLook w:val="04A0" w:firstRow="1" w:lastRow="0" w:firstColumn="1" w:lastColumn="0" w:noHBand="0" w:noVBand="1"/>
      </w:tblPr>
      <w:tblGrid>
        <w:gridCol w:w="3256"/>
        <w:gridCol w:w="6350"/>
      </w:tblGrid>
      <w:tr w:rsidR="00D747F8" w:rsidRPr="00D747F8" w14:paraId="7347AB6D" w14:textId="77777777" w:rsidTr="00D747F8">
        <w:tc>
          <w:tcPr>
            <w:tcW w:w="3256" w:type="dxa"/>
          </w:tcPr>
          <w:p w14:paraId="76D6838E" w14:textId="77777777" w:rsidR="00D747F8" w:rsidRPr="00D747F8" w:rsidRDefault="00D747F8" w:rsidP="00D747F8">
            <w:pPr>
              <w:jc w:val="both"/>
              <w:rPr>
                <w:rFonts w:ascii="Times New Roman" w:hAnsi="Times New Roman"/>
                <w:b/>
                <w:bCs/>
              </w:rPr>
            </w:pPr>
            <w:r w:rsidRPr="00D747F8">
              <w:rPr>
                <w:rFonts w:ascii="Times New Roman" w:hAnsi="Times New Roman"/>
                <w:b/>
                <w:bCs/>
              </w:rPr>
              <w:t>Классификационный признак</w:t>
            </w:r>
          </w:p>
        </w:tc>
        <w:tc>
          <w:tcPr>
            <w:tcW w:w="6350" w:type="dxa"/>
          </w:tcPr>
          <w:p w14:paraId="1E81C3F7" w14:textId="77777777" w:rsidR="00D747F8" w:rsidRPr="00D747F8" w:rsidRDefault="00D747F8" w:rsidP="00D747F8">
            <w:pPr>
              <w:jc w:val="both"/>
              <w:rPr>
                <w:rFonts w:ascii="Times New Roman" w:hAnsi="Times New Roman"/>
                <w:b/>
                <w:bCs/>
              </w:rPr>
            </w:pPr>
            <w:r w:rsidRPr="00D747F8">
              <w:rPr>
                <w:rFonts w:ascii="Times New Roman" w:hAnsi="Times New Roman"/>
                <w:b/>
                <w:bCs/>
              </w:rPr>
              <w:t>Виды</w:t>
            </w:r>
          </w:p>
        </w:tc>
      </w:tr>
      <w:tr w:rsidR="00D747F8" w:rsidRPr="00D747F8" w14:paraId="7A1ED4DF" w14:textId="77777777" w:rsidTr="00D747F8">
        <w:tc>
          <w:tcPr>
            <w:tcW w:w="3256" w:type="dxa"/>
          </w:tcPr>
          <w:p w14:paraId="1F88667E" w14:textId="77777777" w:rsidR="00D747F8" w:rsidRPr="00D747F8" w:rsidRDefault="00D747F8" w:rsidP="00D747F8">
            <w:pPr>
              <w:jc w:val="both"/>
              <w:rPr>
                <w:rFonts w:ascii="Times New Roman" w:hAnsi="Times New Roman"/>
              </w:rPr>
            </w:pPr>
            <w:r w:rsidRPr="00D747F8">
              <w:rPr>
                <w:rFonts w:ascii="Times New Roman" w:hAnsi="Times New Roman"/>
              </w:rPr>
              <w:t>в зависимости от характера концепции, на которой основано нововведение</w:t>
            </w:r>
          </w:p>
        </w:tc>
        <w:tc>
          <w:tcPr>
            <w:tcW w:w="6350" w:type="dxa"/>
          </w:tcPr>
          <w:p w14:paraId="4ED0A6D8" w14:textId="77777777" w:rsidR="00D747F8" w:rsidRPr="00D747F8" w:rsidRDefault="00D747F8" w:rsidP="00D747F8">
            <w:pPr>
              <w:jc w:val="both"/>
              <w:rPr>
                <w:rFonts w:ascii="Times New Roman" w:hAnsi="Times New Roman"/>
              </w:rPr>
            </w:pPr>
            <w:r w:rsidRPr="00D747F8">
              <w:rPr>
                <w:rFonts w:ascii="Times New Roman" w:hAnsi="Times New Roman"/>
              </w:rPr>
              <w:t>- инновации с технологической доминантой;</w:t>
            </w:r>
          </w:p>
          <w:p w14:paraId="359D99B7" w14:textId="77777777" w:rsidR="00D747F8" w:rsidRPr="00D747F8" w:rsidRDefault="00D747F8" w:rsidP="00D747F8">
            <w:pPr>
              <w:jc w:val="both"/>
              <w:rPr>
                <w:rFonts w:ascii="Times New Roman" w:hAnsi="Times New Roman"/>
              </w:rPr>
            </w:pPr>
            <w:r w:rsidRPr="00D747F8">
              <w:rPr>
                <w:rFonts w:ascii="Times New Roman" w:hAnsi="Times New Roman"/>
              </w:rPr>
              <w:t>- инновации с коммерческой и маркетинговой доминантой</w:t>
            </w:r>
          </w:p>
        </w:tc>
      </w:tr>
      <w:tr w:rsidR="00D747F8" w:rsidRPr="00D747F8" w14:paraId="46FB00E9" w14:textId="77777777" w:rsidTr="00D747F8">
        <w:tc>
          <w:tcPr>
            <w:tcW w:w="3256" w:type="dxa"/>
          </w:tcPr>
          <w:p w14:paraId="0BD97596" w14:textId="77777777" w:rsidR="00D747F8" w:rsidRPr="00D747F8" w:rsidRDefault="00D747F8" w:rsidP="00D747F8">
            <w:pPr>
              <w:jc w:val="both"/>
              <w:rPr>
                <w:rFonts w:ascii="Times New Roman" w:hAnsi="Times New Roman"/>
              </w:rPr>
            </w:pPr>
            <w:r w:rsidRPr="00D747F8">
              <w:rPr>
                <w:rFonts w:ascii="Times New Roman" w:hAnsi="Times New Roman"/>
              </w:rPr>
              <w:t>по направленности результатов инновации</w:t>
            </w:r>
          </w:p>
        </w:tc>
        <w:tc>
          <w:tcPr>
            <w:tcW w:w="6350" w:type="dxa"/>
          </w:tcPr>
          <w:p w14:paraId="3080B7A9" w14:textId="77777777" w:rsidR="00D747F8" w:rsidRPr="00D747F8" w:rsidRDefault="00D747F8" w:rsidP="00D747F8">
            <w:pPr>
              <w:jc w:val="both"/>
              <w:rPr>
                <w:rFonts w:ascii="Times New Roman" w:hAnsi="Times New Roman"/>
              </w:rPr>
            </w:pPr>
            <w:r w:rsidRPr="00D747F8">
              <w:rPr>
                <w:rFonts w:ascii="Times New Roman" w:hAnsi="Times New Roman"/>
              </w:rPr>
              <w:t>- продуктовая инновация: внедрение инновационной продукции или услуги;</w:t>
            </w:r>
          </w:p>
          <w:p w14:paraId="5512A2C3" w14:textId="77777777" w:rsidR="00D747F8" w:rsidRPr="00D747F8" w:rsidRDefault="00D747F8" w:rsidP="00D747F8">
            <w:pPr>
              <w:jc w:val="both"/>
              <w:rPr>
                <w:rFonts w:ascii="Times New Roman" w:hAnsi="Times New Roman"/>
              </w:rPr>
            </w:pPr>
            <w:r w:rsidRPr="00D747F8">
              <w:rPr>
                <w:rFonts w:ascii="Times New Roman" w:hAnsi="Times New Roman"/>
              </w:rPr>
              <w:t>- процессная инновация: внедрение инновационного способа производства (оказания услуги)</w:t>
            </w:r>
          </w:p>
        </w:tc>
      </w:tr>
      <w:tr w:rsidR="00D747F8" w:rsidRPr="00D747F8" w14:paraId="68ED0ECF" w14:textId="77777777" w:rsidTr="00D747F8">
        <w:tc>
          <w:tcPr>
            <w:tcW w:w="3256" w:type="dxa"/>
          </w:tcPr>
          <w:p w14:paraId="265EBDF7" w14:textId="77777777" w:rsidR="00D747F8" w:rsidRPr="00D747F8" w:rsidRDefault="00D747F8" w:rsidP="00D747F8">
            <w:pPr>
              <w:jc w:val="both"/>
              <w:rPr>
                <w:rFonts w:ascii="Times New Roman" w:hAnsi="Times New Roman"/>
              </w:rPr>
            </w:pPr>
            <w:r w:rsidRPr="00D747F8">
              <w:rPr>
                <w:rFonts w:ascii="Times New Roman" w:hAnsi="Times New Roman"/>
              </w:rPr>
              <w:t>по содержанию инновации</w:t>
            </w:r>
          </w:p>
        </w:tc>
        <w:tc>
          <w:tcPr>
            <w:tcW w:w="6350" w:type="dxa"/>
          </w:tcPr>
          <w:p w14:paraId="1BAA85F9" w14:textId="77777777" w:rsidR="00D747F8" w:rsidRPr="00D747F8" w:rsidRDefault="00D747F8" w:rsidP="00D747F8">
            <w:pPr>
              <w:jc w:val="both"/>
              <w:rPr>
                <w:rFonts w:ascii="Times New Roman" w:hAnsi="Times New Roman"/>
              </w:rPr>
            </w:pPr>
            <w:r w:rsidRPr="00D747F8">
              <w:rPr>
                <w:rFonts w:ascii="Times New Roman" w:hAnsi="Times New Roman"/>
              </w:rPr>
              <w:t>- производственные (технологические): новые материалы, оборудование, технологии и т.д.;</w:t>
            </w:r>
          </w:p>
          <w:p w14:paraId="77E261BE" w14:textId="77777777" w:rsidR="00D747F8" w:rsidRPr="00D747F8" w:rsidRDefault="00D747F8" w:rsidP="00D747F8">
            <w:pPr>
              <w:jc w:val="both"/>
              <w:rPr>
                <w:rFonts w:ascii="Times New Roman" w:hAnsi="Times New Roman"/>
              </w:rPr>
            </w:pPr>
            <w:r w:rsidRPr="00D747F8">
              <w:rPr>
                <w:rFonts w:ascii="Times New Roman" w:hAnsi="Times New Roman"/>
              </w:rPr>
              <w:t>- управленческие: новые методы организации производства, менеджмента, маркетинга и т. д.;</w:t>
            </w:r>
          </w:p>
          <w:p w14:paraId="42CCB062" w14:textId="77777777" w:rsidR="00D747F8" w:rsidRPr="00D747F8" w:rsidRDefault="00D747F8" w:rsidP="00D747F8">
            <w:pPr>
              <w:jc w:val="both"/>
              <w:rPr>
                <w:rFonts w:ascii="Times New Roman" w:hAnsi="Times New Roman"/>
              </w:rPr>
            </w:pPr>
            <w:r w:rsidRPr="00D747F8">
              <w:rPr>
                <w:rFonts w:ascii="Times New Roman" w:hAnsi="Times New Roman"/>
              </w:rPr>
              <w:t>- информационные: новые методы сбора, обработки, передачи информации;</w:t>
            </w:r>
          </w:p>
          <w:p w14:paraId="41976AE8" w14:textId="77777777" w:rsidR="00D747F8" w:rsidRPr="00D747F8" w:rsidRDefault="00D747F8" w:rsidP="00D747F8">
            <w:pPr>
              <w:jc w:val="both"/>
              <w:rPr>
                <w:rFonts w:ascii="Times New Roman" w:hAnsi="Times New Roman"/>
              </w:rPr>
            </w:pPr>
            <w:r w:rsidRPr="00D747F8">
              <w:rPr>
                <w:rFonts w:ascii="Times New Roman" w:hAnsi="Times New Roman"/>
              </w:rPr>
              <w:t>- социальные: изменение условий труда, условий быта, экологию, повышение качества жизни</w:t>
            </w:r>
          </w:p>
        </w:tc>
      </w:tr>
      <w:tr w:rsidR="00D747F8" w:rsidRPr="00D747F8" w14:paraId="6975F797" w14:textId="77777777" w:rsidTr="00D747F8">
        <w:tc>
          <w:tcPr>
            <w:tcW w:w="3256" w:type="dxa"/>
          </w:tcPr>
          <w:p w14:paraId="695E14CE" w14:textId="77777777" w:rsidR="00D747F8" w:rsidRPr="00D747F8" w:rsidRDefault="00D747F8" w:rsidP="00D747F8">
            <w:pPr>
              <w:jc w:val="both"/>
              <w:rPr>
                <w:rFonts w:ascii="Times New Roman" w:hAnsi="Times New Roman"/>
              </w:rPr>
            </w:pPr>
            <w:r w:rsidRPr="00D747F8">
              <w:rPr>
                <w:rFonts w:ascii="Times New Roman" w:hAnsi="Times New Roman"/>
              </w:rPr>
              <w:t>в зависимости от последствий использования инноваций, различных по уровню новизны</w:t>
            </w:r>
          </w:p>
        </w:tc>
        <w:tc>
          <w:tcPr>
            <w:tcW w:w="6350" w:type="dxa"/>
          </w:tcPr>
          <w:p w14:paraId="59511B78" w14:textId="77777777" w:rsidR="00D747F8" w:rsidRPr="00D747F8" w:rsidRDefault="00D747F8" w:rsidP="00D747F8">
            <w:pPr>
              <w:jc w:val="both"/>
              <w:rPr>
                <w:rFonts w:ascii="Times New Roman" w:hAnsi="Times New Roman"/>
              </w:rPr>
            </w:pPr>
            <w:r w:rsidRPr="00D747F8">
              <w:rPr>
                <w:rFonts w:ascii="Times New Roman" w:hAnsi="Times New Roman"/>
              </w:rPr>
              <w:t>- базисные (радикальные);</w:t>
            </w:r>
          </w:p>
          <w:p w14:paraId="1797B55F" w14:textId="77777777" w:rsidR="00D747F8" w:rsidRPr="00D747F8" w:rsidRDefault="00D747F8" w:rsidP="00D747F8">
            <w:pPr>
              <w:jc w:val="both"/>
              <w:rPr>
                <w:rFonts w:ascii="Times New Roman" w:hAnsi="Times New Roman"/>
              </w:rPr>
            </w:pPr>
            <w:r w:rsidRPr="00D747F8">
              <w:rPr>
                <w:rFonts w:ascii="Times New Roman" w:hAnsi="Times New Roman"/>
              </w:rPr>
              <w:t>- улучшающие;</w:t>
            </w:r>
          </w:p>
          <w:p w14:paraId="3215AAC5" w14:textId="77777777" w:rsidR="00D747F8" w:rsidRPr="00D747F8" w:rsidRDefault="00D747F8" w:rsidP="00D747F8">
            <w:pPr>
              <w:jc w:val="both"/>
              <w:rPr>
                <w:rFonts w:ascii="Times New Roman" w:hAnsi="Times New Roman"/>
              </w:rPr>
            </w:pPr>
            <w:r w:rsidRPr="00D747F8">
              <w:rPr>
                <w:rFonts w:ascii="Times New Roman" w:hAnsi="Times New Roman"/>
              </w:rPr>
              <w:t>- рационализирующие;</w:t>
            </w:r>
          </w:p>
          <w:p w14:paraId="04451652" w14:textId="77777777" w:rsidR="00D747F8" w:rsidRPr="00D747F8" w:rsidRDefault="00D747F8" w:rsidP="00D747F8">
            <w:pPr>
              <w:jc w:val="both"/>
              <w:rPr>
                <w:rFonts w:ascii="Times New Roman" w:hAnsi="Times New Roman"/>
              </w:rPr>
            </w:pPr>
            <w:r w:rsidRPr="00D747F8">
              <w:rPr>
                <w:rFonts w:ascii="Times New Roman" w:hAnsi="Times New Roman"/>
              </w:rPr>
              <w:t xml:space="preserve">- псевдоинновации. </w:t>
            </w:r>
          </w:p>
        </w:tc>
      </w:tr>
      <w:tr w:rsidR="00D747F8" w:rsidRPr="00D747F8" w14:paraId="57759435" w14:textId="77777777" w:rsidTr="00D747F8">
        <w:tc>
          <w:tcPr>
            <w:tcW w:w="3256" w:type="dxa"/>
          </w:tcPr>
          <w:p w14:paraId="6DA857B6" w14:textId="77777777" w:rsidR="00D747F8" w:rsidRPr="00D747F8" w:rsidRDefault="00D747F8" w:rsidP="00D747F8">
            <w:pPr>
              <w:jc w:val="both"/>
              <w:rPr>
                <w:rFonts w:ascii="Times New Roman" w:hAnsi="Times New Roman"/>
              </w:rPr>
            </w:pPr>
            <w:r w:rsidRPr="00D747F8">
              <w:rPr>
                <w:rFonts w:ascii="Times New Roman" w:hAnsi="Times New Roman"/>
              </w:rPr>
              <w:t>по масштабам распространенности</w:t>
            </w:r>
          </w:p>
        </w:tc>
        <w:tc>
          <w:tcPr>
            <w:tcW w:w="6350" w:type="dxa"/>
          </w:tcPr>
          <w:p w14:paraId="6E39C49F" w14:textId="77777777" w:rsidR="00D747F8" w:rsidRPr="00D747F8" w:rsidRDefault="00D747F8" w:rsidP="00D747F8">
            <w:pPr>
              <w:jc w:val="both"/>
              <w:rPr>
                <w:rFonts w:ascii="Times New Roman" w:hAnsi="Times New Roman"/>
              </w:rPr>
            </w:pPr>
            <w:r w:rsidRPr="00D747F8">
              <w:rPr>
                <w:rFonts w:ascii="Times New Roman" w:hAnsi="Times New Roman"/>
              </w:rPr>
              <w:t>-единичные;</w:t>
            </w:r>
          </w:p>
          <w:p w14:paraId="3938E9FE" w14:textId="77777777" w:rsidR="00D747F8" w:rsidRPr="00D747F8" w:rsidRDefault="00D747F8" w:rsidP="00D747F8">
            <w:pPr>
              <w:jc w:val="both"/>
              <w:rPr>
                <w:rFonts w:ascii="Times New Roman" w:hAnsi="Times New Roman"/>
              </w:rPr>
            </w:pPr>
            <w:r w:rsidRPr="00D747F8">
              <w:rPr>
                <w:rFonts w:ascii="Times New Roman" w:hAnsi="Times New Roman"/>
              </w:rPr>
              <w:t>- диффузные (широко распространенные)</w:t>
            </w:r>
          </w:p>
        </w:tc>
      </w:tr>
    </w:tbl>
    <w:p w14:paraId="54C39469" w14:textId="77777777" w:rsidR="00D747F8" w:rsidRPr="00D747F8" w:rsidRDefault="00D747F8" w:rsidP="00D747F8">
      <w:pPr>
        <w:ind w:firstLine="709"/>
        <w:jc w:val="both"/>
        <w:rPr>
          <w:rFonts w:ascii="Times New Roman" w:hAnsi="Times New Roman"/>
          <w:sz w:val="28"/>
          <w:szCs w:val="28"/>
        </w:rPr>
      </w:pPr>
    </w:p>
    <w:p w14:paraId="6E217435" w14:textId="5F418E45" w:rsidR="00D747F8" w:rsidRPr="00D747F8" w:rsidRDefault="00D747F8" w:rsidP="00D747F8">
      <w:pPr>
        <w:ind w:firstLine="709"/>
        <w:jc w:val="both"/>
        <w:rPr>
          <w:rFonts w:ascii="Times New Roman" w:hAnsi="Times New Roman"/>
          <w:sz w:val="28"/>
          <w:szCs w:val="28"/>
        </w:rPr>
      </w:pPr>
      <w:r w:rsidRPr="00D747F8">
        <w:rPr>
          <w:rFonts w:ascii="Times New Roman" w:hAnsi="Times New Roman"/>
          <w:sz w:val="28"/>
          <w:szCs w:val="28"/>
        </w:rPr>
        <w:t xml:space="preserve">Для реализации инновационной политики правительством разрабатываются конкретные методы, целью которых является обеспечение эффективного внедрения научно-технических </w:t>
      </w:r>
      <w:r w:rsidR="00A145D8">
        <w:rPr>
          <w:rFonts w:ascii="Times New Roman" w:hAnsi="Times New Roman"/>
          <w:sz w:val="28"/>
          <w:szCs w:val="28"/>
        </w:rPr>
        <w:t xml:space="preserve">и иных </w:t>
      </w:r>
      <w:r w:rsidRPr="00D747F8">
        <w:rPr>
          <w:rFonts w:ascii="Times New Roman" w:hAnsi="Times New Roman"/>
          <w:sz w:val="28"/>
          <w:szCs w:val="28"/>
        </w:rPr>
        <w:t>программ.</w:t>
      </w:r>
    </w:p>
    <w:p w14:paraId="1473FCF5" w14:textId="77777777" w:rsidR="00D747F8" w:rsidRPr="00D747F8" w:rsidRDefault="00D747F8" w:rsidP="00D747F8">
      <w:pPr>
        <w:ind w:firstLine="709"/>
        <w:jc w:val="both"/>
        <w:rPr>
          <w:rFonts w:ascii="Times New Roman" w:hAnsi="Times New Roman"/>
          <w:sz w:val="28"/>
          <w:szCs w:val="28"/>
        </w:rPr>
      </w:pPr>
    </w:p>
    <w:p w14:paraId="40BC0577" w14:textId="77777777" w:rsidR="00D747F8" w:rsidRPr="00D747F8" w:rsidRDefault="00D747F8" w:rsidP="00D747F8">
      <w:pPr>
        <w:pStyle w:val="aa"/>
        <w:pBdr>
          <w:top w:val="double" w:sz="4" w:space="1" w:color="auto"/>
          <w:left w:val="double" w:sz="4" w:space="4" w:color="auto"/>
          <w:bottom w:val="double" w:sz="4" w:space="1" w:color="auto"/>
          <w:right w:val="double" w:sz="4" w:space="4" w:color="auto"/>
        </w:pBdr>
        <w:ind w:left="0"/>
        <w:jc w:val="both"/>
        <w:rPr>
          <w:rFonts w:ascii="Times New Roman" w:hAnsi="Times New Roman"/>
          <w:i/>
          <w:iCs/>
          <w:sz w:val="24"/>
          <w:szCs w:val="28"/>
        </w:rPr>
      </w:pPr>
      <w:r w:rsidRPr="00D747F8">
        <w:rPr>
          <w:rFonts w:ascii="Times New Roman" w:hAnsi="Times New Roman"/>
          <w:b/>
          <w:bCs/>
          <w:i/>
          <w:iCs/>
          <w:sz w:val="24"/>
          <w:szCs w:val="28"/>
        </w:rPr>
        <w:t>Государственная инновационная политика</w:t>
      </w:r>
      <w:r w:rsidRPr="00D747F8">
        <w:rPr>
          <w:rFonts w:ascii="Times New Roman" w:hAnsi="Times New Roman"/>
          <w:i/>
          <w:iCs/>
          <w:sz w:val="24"/>
          <w:szCs w:val="28"/>
        </w:rPr>
        <w:t xml:space="preserve"> - составная часть государственной социально-экономической политики, представляющая собой комплекс осуществляемых государством организационных, экономических и правовых мер, направленных на регулирование инновационной деятельности</w:t>
      </w:r>
      <w:r w:rsidRPr="00D747F8">
        <w:rPr>
          <w:rStyle w:val="aff1"/>
          <w:rFonts w:ascii="Times New Roman" w:hAnsi="Times New Roman"/>
          <w:i/>
          <w:iCs/>
          <w:sz w:val="24"/>
          <w:szCs w:val="36"/>
        </w:rPr>
        <w:footnoteReference w:id="45"/>
      </w:r>
      <w:r w:rsidRPr="00D747F8">
        <w:rPr>
          <w:rFonts w:ascii="Times New Roman" w:hAnsi="Times New Roman"/>
          <w:i/>
          <w:iCs/>
          <w:sz w:val="24"/>
          <w:szCs w:val="28"/>
        </w:rPr>
        <w:t>.</w:t>
      </w:r>
    </w:p>
    <w:p w14:paraId="082A847E" w14:textId="77777777" w:rsidR="00D747F8" w:rsidRPr="00D747F8" w:rsidRDefault="00D747F8" w:rsidP="00D747F8">
      <w:pPr>
        <w:ind w:firstLine="709"/>
        <w:jc w:val="both"/>
        <w:rPr>
          <w:rFonts w:ascii="Times New Roman" w:hAnsi="Times New Roman"/>
          <w:sz w:val="28"/>
          <w:szCs w:val="28"/>
        </w:rPr>
      </w:pPr>
    </w:p>
    <w:p w14:paraId="62299C94" w14:textId="77777777" w:rsidR="00D747F8" w:rsidRPr="00D747F8" w:rsidRDefault="00D747F8" w:rsidP="00D747F8">
      <w:pPr>
        <w:ind w:firstLine="709"/>
        <w:jc w:val="both"/>
        <w:rPr>
          <w:rFonts w:ascii="Times New Roman" w:hAnsi="Times New Roman"/>
          <w:i/>
          <w:sz w:val="24"/>
          <w:szCs w:val="28"/>
        </w:rPr>
      </w:pPr>
      <w:r w:rsidRPr="00D747F8">
        <w:rPr>
          <w:rFonts w:ascii="Times New Roman" w:hAnsi="Times New Roman"/>
          <w:i/>
          <w:sz w:val="24"/>
          <w:szCs w:val="28"/>
        </w:rPr>
        <w:t>В Республике Беларусь республиканским органом государственного управления, проводящим государственную политику и реализующим функцию государственного регулирова</w:t>
      </w:r>
      <w:r w:rsidRPr="00D747F8">
        <w:rPr>
          <w:rFonts w:ascii="Times New Roman" w:hAnsi="Times New Roman"/>
          <w:i/>
          <w:sz w:val="24"/>
          <w:szCs w:val="28"/>
        </w:rPr>
        <w:lastRenderedPageBreak/>
        <w:t xml:space="preserve">ния и управления в сфере научной, научно-технической и инновационной деятельности, является </w:t>
      </w:r>
      <w:r w:rsidRPr="00D747F8">
        <w:rPr>
          <w:rFonts w:ascii="Times New Roman" w:hAnsi="Times New Roman"/>
          <w:b/>
          <w:bCs/>
          <w:i/>
          <w:sz w:val="24"/>
          <w:szCs w:val="28"/>
        </w:rPr>
        <w:t>Государственный комитет по науке и технологиям Республики Беларусь</w:t>
      </w:r>
      <w:r w:rsidRPr="00D747F8">
        <w:rPr>
          <w:rStyle w:val="aff1"/>
          <w:rFonts w:ascii="Times New Roman" w:hAnsi="Times New Roman"/>
          <w:b/>
          <w:bCs/>
          <w:i/>
          <w:sz w:val="24"/>
          <w:szCs w:val="28"/>
        </w:rPr>
        <w:footnoteReference w:id="46"/>
      </w:r>
      <w:r w:rsidRPr="00D747F8">
        <w:rPr>
          <w:rFonts w:ascii="Times New Roman" w:hAnsi="Times New Roman"/>
          <w:i/>
          <w:sz w:val="24"/>
          <w:szCs w:val="28"/>
        </w:rPr>
        <w:t xml:space="preserve">. </w:t>
      </w:r>
    </w:p>
    <w:p w14:paraId="7168CC8E" w14:textId="77777777" w:rsidR="00D747F8" w:rsidRPr="00D747F8" w:rsidRDefault="00D747F8" w:rsidP="00D747F8">
      <w:pPr>
        <w:ind w:firstLine="709"/>
        <w:jc w:val="both"/>
        <w:rPr>
          <w:rFonts w:ascii="Times New Roman" w:hAnsi="Times New Roman"/>
          <w:i/>
          <w:sz w:val="24"/>
          <w:szCs w:val="28"/>
        </w:rPr>
      </w:pPr>
      <w:r w:rsidRPr="00D747F8">
        <w:rPr>
          <w:rFonts w:ascii="Times New Roman" w:hAnsi="Times New Roman"/>
          <w:i/>
          <w:sz w:val="24"/>
          <w:szCs w:val="28"/>
        </w:rPr>
        <w:t xml:space="preserve">Государственный комитет по науке и технологиям Республики Беларусь на конкурсной основе финансирует научно-технические и инновационные проекты, направленные на решение наиболее значимых научно-технических, экономических, экологических и социальных проблем государства. </w:t>
      </w:r>
    </w:p>
    <w:p w14:paraId="5C7C47EA" w14:textId="77777777" w:rsidR="00D747F8" w:rsidRPr="00D747F8" w:rsidRDefault="00D747F8" w:rsidP="00D747F8">
      <w:pPr>
        <w:ind w:firstLine="709"/>
        <w:jc w:val="both"/>
        <w:rPr>
          <w:rFonts w:ascii="Times New Roman" w:hAnsi="Times New Roman"/>
          <w:i/>
          <w:szCs w:val="24"/>
        </w:rPr>
      </w:pPr>
      <w:r w:rsidRPr="00D747F8">
        <w:rPr>
          <w:rFonts w:ascii="Times New Roman" w:hAnsi="Times New Roman"/>
          <w:i/>
          <w:sz w:val="24"/>
          <w:szCs w:val="28"/>
        </w:rPr>
        <w:t xml:space="preserve">С 2007 года в Республике Беларусь принимаются и утверждаются Государственные программы инновационного развития. На текущий момент действует </w:t>
      </w:r>
      <w:r w:rsidRPr="00D747F8">
        <w:rPr>
          <w:rFonts w:ascii="Times New Roman" w:hAnsi="Times New Roman"/>
          <w:b/>
          <w:bCs/>
          <w:i/>
          <w:sz w:val="24"/>
          <w:szCs w:val="28"/>
          <w:shd w:val="clear" w:color="auto" w:fill="FFFFFF"/>
        </w:rPr>
        <w:t>Государственная программа инновационного развития Беларуси на 2021-2025 годы</w:t>
      </w:r>
      <w:r w:rsidRPr="00D747F8">
        <w:rPr>
          <w:rStyle w:val="aff1"/>
          <w:rFonts w:ascii="Times New Roman" w:hAnsi="Times New Roman"/>
          <w:i/>
          <w:sz w:val="24"/>
          <w:szCs w:val="28"/>
          <w:shd w:val="clear" w:color="auto" w:fill="FFFFFF"/>
        </w:rPr>
        <w:footnoteReference w:id="47"/>
      </w:r>
      <w:r w:rsidRPr="00D747F8">
        <w:rPr>
          <w:rFonts w:ascii="Times New Roman" w:hAnsi="Times New Roman"/>
          <w:i/>
          <w:sz w:val="24"/>
          <w:szCs w:val="28"/>
          <w:shd w:val="clear" w:color="auto" w:fill="FFFFFF"/>
        </w:rPr>
        <w:t>.</w:t>
      </w:r>
    </w:p>
    <w:p w14:paraId="26DFBE3E" w14:textId="77777777" w:rsidR="00D747F8" w:rsidRPr="00D747F8" w:rsidRDefault="00D747F8" w:rsidP="00D747F8">
      <w:pPr>
        <w:ind w:firstLine="709"/>
        <w:jc w:val="both"/>
        <w:rPr>
          <w:rFonts w:ascii="Times New Roman" w:hAnsi="Times New Roman"/>
          <w:i/>
          <w:sz w:val="24"/>
          <w:szCs w:val="28"/>
          <w:shd w:val="clear" w:color="auto" w:fill="FFFFFF"/>
        </w:rPr>
      </w:pPr>
      <w:r w:rsidRPr="00D747F8">
        <w:rPr>
          <w:rFonts w:ascii="Times New Roman" w:hAnsi="Times New Roman"/>
          <w:i/>
          <w:sz w:val="24"/>
          <w:szCs w:val="28"/>
          <w:shd w:val="clear" w:color="auto" w:fill="FFFFFF"/>
        </w:rPr>
        <w:t>Она сформирована с учетом опыта реализации аналогичной государственной программы в 2016-2020 годах. В результате ее выполнения введены в эксплуатацию 74 новых производства, объем выпуска инновационной продукции составил около 6 млрд руб., удельный вес инновационно-активных организаций промышленности - более 26%, объем экспорта наукоемкой и высокотехнологичной продукции - 14,2 млрд долл. США. При реализации новой государственной программы организации всех форм собственности будут выполнять инновационные проекты по созданию новых производств, соответствующие приоритетным направлениям научной, научно-технической и инновационной деятельности на 2021-2025 годы</w:t>
      </w:r>
      <w:r w:rsidRPr="00D747F8">
        <w:rPr>
          <w:rStyle w:val="aff1"/>
          <w:rFonts w:ascii="Times New Roman" w:hAnsi="Times New Roman"/>
          <w:i/>
          <w:sz w:val="24"/>
          <w:szCs w:val="28"/>
          <w:shd w:val="clear" w:color="auto" w:fill="FFFFFF"/>
        </w:rPr>
        <w:footnoteReference w:id="48"/>
      </w:r>
      <w:r w:rsidRPr="00D747F8">
        <w:rPr>
          <w:rFonts w:ascii="Times New Roman" w:hAnsi="Times New Roman"/>
          <w:i/>
          <w:sz w:val="24"/>
          <w:szCs w:val="28"/>
          <w:shd w:val="clear" w:color="auto" w:fill="FFFFFF"/>
        </w:rPr>
        <w:t>.</w:t>
      </w:r>
    </w:p>
    <w:p w14:paraId="70920904" w14:textId="77777777" w:rsidR="00D747F8" w:rsidRPr="00D747F8" w:rsidRDefault="00D747F8" w:rsidP="00D747F8">
      <w:pPr>
        <w:jc w:val="both"/>
        <w:rPr>
          <w:rFonts w:ascii="Times New Roman" w:hAnsi="Times New Roman"/>
          <w:i/>
          <w:sz w:val="24"/>
          <w:szCs w:val="28"/>
          <w:shd w:val="clear" w:color="auto" w:fill="FFFFFF"/>
        </w:rPr>
      </w:pPr>
    </w:p>
    <w:p w14:paraId="2D70DD02" w14:textId="77777777" w:rsidR="00D747F8" w:rsidRPr="00D747F8" w:rsidRDefault="00D747F8" w:rsidP="00D747F8">
      <w:pPr>
        <w:ind w:firstLine="851"/>
        <w:jc w:val="both"/>
        <w:rPr>
          <w:rFonts w:ascii="Times New Roman" w:hAnsi="Times New Roman"/>
          <w:sz w:val="28"/>
          <w:szCs w:val="28"/>
        </w:rPr>
      </w:pPr>
      <w:r w:rsidRPr="00D747F8">
        <w:rPr>
          <w:rFonts w:ascii="Times New Roman" w:hAnsi="Times New Roman"/>
          <w:sz w:val="28"/>
          <w:szCs w:val="28"/>
        </w:rPr>
        <w:t xml:space="preserve">Особое место в инновационной экономике следует уделять показателю наукоемкости ВВП. </w:t>
      </w:r>
    </w:p>
    <w:p w14:paraId="5DDB679F" w14:textId="77777777" w:rsidR="00D747F8" w:rsidRPr="00D747F8" w:rsidRDefault="00D747F8" w:rsidP="00D747F8">
      <w:pPr>
        <w:ind w:firstLine="851"/>
        <w:jc w:val="both"/>
        <w:rPr>
          <w:rFonts w:ascii="Times New Roman" w:hAnsi="Times New Roman"/>
          <w:sz w:val="28"/>
          <w:szCs w:val="28"/>
        </w:rPr>
      </w:pPr>
    </w:p>
    <w:p w14:paraId="45232D0E" w14:textId="77777777" w:rsidR="00D747F8" w:rsidRPr="00D747F8" w:rsidRDefault="00D747F8" w:rsidP="00D747F8">
      <w:pPr>
        <w:pBdr>
          <w:top w:val="double" w:sz="4" w:space="1" w:color="auto"/>
          <w:left w:val="double" w:sz="4" w:space="4" w:color="auto"/>
          <w:bottom w:val="double" w:sz="4" w:space="1" w:color="auto"/>
          <w:right w:val="double" w:sz="4" w:space="4" w:color="auto"/>
        </w:pBdr>
        <w:ind w:firstLine="851"/>
        <w:jc w:val="both"/>
        <w:rPr>
          <w:rFonts w:ascii="Times New Roman" w:hAnsi="Times New Roman"/>
          <w:i/>
          <w:iCs/>
          <w:sz w:val="24"/>
          <w:szCs w:val="24"/>
        </w:rPr>
      </w:pPr>
      <w:r w:rsidRPr="00D747F8">
        <w:rPr>
          <w:rFonts w:ascii="Times New Roman" w:hAnsi="Times New Roman"/>
          <w:b/>
          <w:bCs/>
          <w:i/>
          <w:iCs/>
          <w:sz w:val="24"/>
          <w:szCs w:val="24"/>
        </w:rPr>
        <w:t>Наукоемкость ВВП</w:t>
      </w:r>
      <w:r w:rsidRPr="00D747F8">
        <w:rPr>
          <w:rFonts w:ascii="Times New Roman" w:hAnsi="Times New Roman"/>
          <w:i/>
          <w:iCs/>
          <w:sz w:val="24"/>
          <w:szCs w:val="24"/>
        </w:rPr>
        <w:t xml:space="preserve"> – это та часть ВВП, которая направляется на проведение научных исследований и разработку инноваций.</w:t>
      </w:r>
    </w:p>
    <w:p w14:paraId="71845A4F" w14:textId="77777777" w:rsidR="00D747F8" w:rsidRPr="00D747F8" w:rsidRDefault="00D747F8" w:rsidP="00D747F8">
      <w:pPr>
        <w:ind w:firstLine="851"/>
        <w:jc w:val="both"/>
        <w:rPr>
          <w:rFonts w:ascii="Times New Roman" w:hAnsi="Times New Roman"/>
          <w:sz w:val="28"/>
          <w:szCs w:val="28"/>
        </w:rPr>
      </w:pPr>
    </w:p>
    <w:p w14:paraId="7D897BEF" w14:textId="77777777" w:rsidR="00D747F8" w:rsidRPr="00D747F8" w:rsidRDefault="00D747F8" w:rsidP="00D747F8">
      <w:pPr>
        <w:ind w:firstLine="851"/>
        <w:jc w:val="both"/>
        <w:rPr>
          <w:rFonts w:ascii="Times New Roman" w:hAnsi="Times New Roman"/>
          <w:spacing w:val="-2"/>
          <w:sz w:val="28"/>
          <w:szCs w:val="28"/>
        </w:rPr>
      </w:pPr>
      <w:r w:rsidRPr="00D747F8">
        <w:rPr>
          <w:rFonts w:ascii="Times New Roman" w:hAnsi="Times New Roman"/>
          <w:sz w:val="28"/>
          <w:szCs w:val="28"/>
        </w:rPr>
        <w:t xml:space="preserve">Существуют разные методики определения этого показателя. В странах, входящих в Организацию экономического сотрудничества и развития (ОЭСР), принято сравнивать количество внутренних затрат на </w:t>
      </w:r>
      <w:r w:rsidRPr="00D747F8">
        <w:rPr>
          <w:rFonts w:ascii="Times New Roman" w:hAnsi="Times New Roman"/>
          <w:spacing w:val="-2"/>
          <w:sz w:val="28"/>
          <w:szCs w:val="28"/>
        </w:rPr>
        <w:t xml:space="preserve">НИР с объемом ВВП страны. В странах СНГ используется другой подход: здесь оценивается соотношение выполненного объема работ и ВВП. </w:t>
      </w:r>
    </w:p>
    <w:p w14:paraId="1E648E1E" w14:textId="77777777" w:rsidR="00D747F8" w:rsidRPr="00D747F8" w:rsidRDefault="00D747F8" w:rsidP="00D747F8">
      <w:pPr>
        <w:ind w:firstLine="851"/>
        <w:jc w:val="both"/>
        <w:rPr>
          <w:rFonts w:ascii="Times New Roman" w:hAnsi="Times New Roman"/>
          <w:spacing w:val="-2"/>
          <w:sz w:val="28"/>
          <w:szCs w:val="28"/>
        </w:rPr>
      </w:pPr>
    </w:p>
    <w:p w14:paraId="12ACC5FB" w14:textId="77777777" w:rsidR="00D747F8" w:rsidRPr="00D747F8" w:rsidRDefault="00D747F8" w:rsidP="00D747F8">
      <w:pPr>
        <w:jc w:val="both"/>
        <w:rPr>
          <w:rFonts w:ascii="Times New Roman" w:hAnsi="Times New Roman"/>
          <w:spacing w:val="-2"/>
          <w:sz w:val="28"/>
          <w:szCs w:val="28"/>
        </w:rPr>
      </w:pPr>
      <w:r w:rsidRPr="00D747F8">
        <w:rPr>
          <w:rFonts w:ascii="Times New Roman" w:hAnsi="Times New Roman"/>
          <w:noProof/>
          <w:sz w:val="28"/>
          <w:szCs w:val="28"/>
          <w:lang w:eastAsia="ru-RU"/>
        </w:rPr>
        <w:drawing>
          <wp:inline distT="0" distB="0" distL="0" distR="0" wp14:anchorId="6D5901D6" wp14:editId="0AA87132">
            <wp:extent cx="5830570" cy="2211003"/>
            <wp:effectExtent l="0" t="0" r="17780" b="18415"/>
            <wp:docPr id="200" name="Диаграмма 200"/>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933E0B0" w14:textId="77777777" w:rsidR="00D747F8" w:rsidRPr="00D747F8" w:rsidRDefault="00D747F8" w:rsidP="00D747F8">
      <w:pPr>
        <w:jc w:val="both"/>
        <w:rPr>
          <w:rFonts w:ascii="Times New Roman" w:hAnsi="Times New Roman"/>
          <w:i/>
          <w:iCs/>
          <w:spacing w:val="-2"/>
          <w:sz w:val="28"/>
          <w:szCs w:val="28"/>
        </w:rPr>
      </w:pPr>
      <w:r w:rsidRPr="00D747F8">
        <w:rPr>
          <w:rFonts w:ascii="Times New Roman" w:hAnsi="Times New Roman"/>
          <w:i/>
          <w:iCs/>
          <w:sz w:val="24"/>
          <w:szCs w:val="24"/>
        </w:rPr>
        <w:t xml:space="preserve">Динамика показателей наукоемкости ВВП Республики </w:t>
      </w:r>
      <w:r w:rsidRPr="00D747F8">
        <w:rPr>
          <w:rFonts w:ascii="Times New Roman" w:hAnsi="Times New Roman"/>
          <w:i/>
          <w:iCs/>
          <w:sz w:val="24"/>
          <w:szCs w:val="24"/>
        </w:rPr>
        <w:br/>
        <w:t>Беларусь, рассчитанных по методикам стран ОЭСР и СНГ, в %.</w:t>
      </w:r>
    </w:p>
    <w:p w14:paraId="263F83C0" w14:textId="77777777" w:rsidR="00D747F8" w:rsidRPr="00D747F8" w:rsidRDefault="00D747F8" w:rsidP="00D747F8">
      <w:pPr>
        <w:ind w:firstLine="851"/>
        <w:jc w:val="both"/>
        <w:rPr>
          <w:rFonts w:ascii="Times New Roman" w:hAnsi="Times New Roman"/>
          <w:spacing w:val="-2"/>
          <w:sz w:val="28"/>
          <w:szCs w:val="28"/>
        </w:rPr>
      </w:pPr>
    </w:p>
    <w:p w14:paraId="6DAE1EFC" w14:textId="77777777" w:rsidR="00D747F8" w:rsidRPr="00D747F8" w:rsidRDefault="00D747F8" w:rsidP="00D747F8">
      <w:pPr>
        <w:ind w:firstLine="851"/>
        <w:jc w:val="both"/>
        <w:rPr>
          <w:rFonts w:ascii="Times New Roman" w:hAnsi="Times New Roman"/>
          <w:i/>
          <w:iCs/>
          <w:sz w:val="24"/>
          <w:szCs w:val="24"/>
        </w:rPr>
      </w:pPr>
      <w:r w:rsidRPr="00D747F8">
        <w:rPr>
          <w:rFonts w:ascii="Times New Roman" w:hAnsi="Times New Roman"/>
          <w:i/>
          <w:iCs/>
          <w:sz w:val="24"/>
          <w:szCs w:val="24"/>
        </w:rPr>
        <w:lastRenderedPageBreak/>
        <w:t xml:space="preserve">Как мы видим, наукоемкость ВВП колеблется от 0,5 % до 0,97. Необходимо отметить, что, к примеру, в Европейском союзе критическим минимальным значением считается наукоемкость ВВП в 2%. Если </w:t>
      </w:r>
      <w:r w:rsidRPr="00D747F8">
        <w:rPr>
          <w:rFonts w:ascii="Times New Roman" w:hAnsi="Times New Roman"/>
          <w:i/>
          <w:iCs/>
          <w:spacing w:val="-4"/>
          <w:sz w:val="24"/>
          <w:szCs w:val="24"/>
        </w:rPr>
        <w:t xml:space="preserve">привести конкретные цифры по странам, то, например, в Израиле наукоемкость ВВП составляет 4,9%, в Швеции – 4,3% ВВП, в США – 2,6% ВВП. </w:t>
      </w:r>
      <w:r w:rsidRPr="00D747F8">
        <w:rPr>
          <w:rFonts w:ascii="Times New Roman" w:hAnsi="Times New Roman"/>
          <w:i/>
          <w:iCs/>
          <w:sz w:val="24"/>
          <w:szCs w:val="24"/>
        </w:rPr>
        <w:t>Таким образом, для экономики Республики Беларусь характерно недостаточное финансирование наукоемких. Очевидно, что уровень финансирования научно-исследовательских и опытно-конструкторских работ и инновационных разработок в Беларуси, так же как и в России, Казахстане значительно ниже, чем в Швеции, Литве, Латвии и других странах</w:t>
      </w:r>
      <w:r w:rsidRPr="00D747F8">
        <w:rPr>
          <w:rStyle w:val="aff1"/>
          <w:rFonts w:ascii="Times New Roman" w:hAnsi="Times New Roman"/>
          <w:i/>
          <w:iCs/>
          <w:sz w:val="24"/>
          <w:szCs w:val="24"/>
        </w:rPr>
        <w:footnoteReference w:id="49"/>
      </w:r>
      <w:r w:rsidRPr="00D747F8">
        <w:rPr>
          <w:rFonts w:ascii="Times New Roman" w:hAnsi="Times New Roman"/>
          <w:i/>
          <w:iCs/>
          <w:sz w:val="24"/>
          <w:szCs w:val="24"/>
        </w:rPr>
        <w:t>.</w:t>
      </w:r>
    </w:p>
    <w:p w14:paraId="4BE79944" w14:textId="77777777" w:rsidR="00D747F8" w:rsidRPr="00D747F8" w:rsidRDefault="00D747F8" w:rsidP="00D747F8">
      <w:pPr>
        <w:jc w:val="both"/>
        <w:rPr>
          <w:rFonts w:ascii="Times New Roman" w:hAnsi="Times New Roman"/>
          <w:i/>
          <w:sz w:val="24"/>
          <w:szCs w:val="28"/>
          <w:shd w:val="clear" w:color="auto" w:fill="FFFFFF"/>
        </w:rPr>
      </w:pPr>
    </w:p>
    <w:p w14:paraId="0EEF98F4" w14:textId="77777777" w:rsidR="00D747F8" w:rsidRPr="00D747F8" w:rsidRDefault="00D747F8" w:rsidP="00D747F8">
      <w:pPr>
        <w:ind w:firstLine="709"/>
        <w:jc w:val="both"/>
        <w:rPr>
          <w:rFonts w:ascii="Times New Roman" w:hAnsi="Times New Roman"/>
          <w:sz w:val="28"/>
          <w:szCs w:val="28"/>
        </w:rPr>
      </w:pPr>
      <w:r w:rsidRPr="00D747F8">
        <w:rPr>
          <w:rFonts w:ascii="Times New Roman" w:hAnsi="Times New Roman"/>
          <w:sz w:val="28"/>
          <w:szCs w:val="28"/>
        </w:rPr>
        <w:t xml:space="preserve">В 2020 году Республика Беларусь в </w:t>
      </w:r>
      <w:r w:rsidRPr="00D747F8">
        <w:rPr>
          <w:rFonts w:ascii="Times New Roman" w:hAnsi="Times New Roman"/>
          <w:b/>
          <w:bCs/>
          <w:sz w:val="28"/>
          <w:szCs w:val="28"/>
        </w:rPr>
        <w:t>Глобальном индексе инноваций</w:t>
      </w:r>
      <w:r w:rsidRPr="00D747F8">
        <w:rPr>
          <w:rFonts w:ascii="Times New Roman" w:hAnsi="Times New Roman"/>
          <w:sz w:val="28"/>
          <w:szCs w:val="28"/>
        </w:rPr>
        <w:t xml:space="preserve"> заняла 64 место среди 131 страны и территории мира</w:t>
      </w:r>
      <w:r w:rsidRPr="00D747F8">
        <w:rPr>
          <w:rStyle w:val="aff1"/>
          <w:rFonts w:ascii="Times New Roman" w:hAnsi="Times New Roman"/>
          <w:sz w:val="28"/>
          <w:szCs w:val="28"/>
        </w:rPr>
        <w:footnoteReference w:id="50"/>
      </w:r>
      <w:r w:rsidRPr="00D747F8">
        <w:rPr>
          <w:rFonts w:ascii="Times New Roman" w:hAnsi="Times New Roman"/>
          <w:sz w:val="28"/>
          <w:szCs w:val="28"/>
        </w:rPr>
        <w:t xml:space="preserve">. </w:t>
      </w:r>
    </w:p>
    <w:p w14:paraId="18CB748D" w14:textId="77777777" w:rsidR="00D747F8" w:rsidRPr="00D747F8" w:rsidRDefault="00D747F8" w:rsidP="00D747F8">
      <w:pPr>
        <w:ind w:firstLine="709"/>
        <w:jc w:val="both"/>
        <w:rPr>
          <w:rFonts w:ascii="Times New Roman" w:hAnsi="Times New Roman"/>
          <w:i/>
          <w:iCs/>
          <w:sz w:val="24"/>
          <w:szCs w:val="24"/>
        </w:rPr>
      </w:pPr>
    </w:p>
    <w:p w14:paraId="504309A2" w14:textId="77777777" w:rsidR="00D747F8" w:rsidRPr="00D747F8" w:rsidRDefault="00D747F8" w:rsidP="00D747F8">
      <w:pPr>
        <w:ind w:firstLine="709"/>
        <w:jc w:val="both"/>
        <w:rPr>
          <w:rFonts w:ascii="Times New Roman" w:hAnsi="Times New Roman"/>
          <w:i/>
          <w:iCs/>
          <w:sz w:val="24"/>
          <w:szCs w:val="24"/>
        </w:rPr>
      </w:pPr>
      <w:r w:rsidRPr="00D747F8">
        <w:rPr>
          <w:rFonts w:ascii="Times New Roman" w:hAnsi="Times New Roman"/>
          <w:b/>
          <w:bCs/>
          <w:i/>
          <w:iCs/>
          <w:sz w:val="24"/>
          <w:szCs w:val="24"/>
        </w:rPr>
        <w:t>Интересно знать.</w:t>
      </w:r>
      <w:r w:rsidRPr="00D747F8">
        <w:rPr>
          <w:rFonts w:ascii="Times New Roman" w:hAnsi="Times New Roman"/>
          <w:i/>
          <w:iCs/>
          <w:sz w:val="24"/>
          <w:szCs w:val="24"/>
        </w:rPr>
        <w:t xml:space="preserve"> Беларусь вошла в топ-20 стран по следующим индикаторам</w:t>
      </w:r>
      <w:r w:rsidRPr="00D747F8">
        <w:rPr>
          <w:rStyle w:val="aff1"/>
          <w:rFonts w:ascii="Times New Roman" w:hAnsi="Times New Roman"/>
          <w:i/>
          <w:iCs/>
          <w:sz w:val="24"/>
          <w:szCs w:val="24"/>
        </w:rPr>
        <w:footnoteReference w:id="51"/>
      </w:r>
      <w:r w:rsidRPr="00D747F8">
        <w:rPr>
          <w:rFonts w:ascii="Times New Roman" w:hAnsi="Times New Roman"/>
          <w:i/>
          <w:iCs/>
          <w:sz w:val="24"/>
          <w:szCs w:val="24"/>
        </w:rPr>
        <w:t xml:space="preserve">: </w:t>
      </w:r>
    </w:p>
    <w:p w14:paraId="36D55F79" w14:textId="77777777" w:rsidR="00D747F8" w:rsidRPr="00D747F8" w:rsidRDefault="00D747F8" w:rsidP="00D747F8">
      <w:pPr>
        <w:jc w:val="both"/>
        <w:rPr>
          <w:rFonts w:ascii="Times New Roman" w:hAnsi="Times New Roman"/>
          <w:i/>
          <w:iCs/>
          <w:sz w:val="24"/>
          <w:szCs w:val="24"/>
        </w:rPr>
      </w:pPr>
      <w:r w:rsidRPr="00D747F8">
        <w:rPr>
          <w:rFonts w:ascii="Times New Roman" w:hAnsi="Times New Roman"/>
          <w:i/>
          <w:iCs/>
          <w:sz w:val="24"/>
          <w:szCs w:val="24"/>
        </w:rPr>
        <w:t xml:space="preserve">«Создание мобильных приложений» (1 место, +6 позиций по сравнению с 2019 годом); </w:t>
      </w:r>
    </w:p>
    <w:p w14:paraId="32BC73B5" w14:textId="77777777" w:rsidR="00D747F8" w:rsidRPr="00D747F8" w:rsidRDefault="00D747F8" w:rsidP="00D747F8">
      <w:pPr>
        <w:jc w:val="both"/>
        <w:rPr>
          <w:rFonts w:ascii="Times New Roman" w:hAnsi="Times New Roman"/>
          <w:i/>
          <w:iCs/>
          <w:sz w:val="24"/>
          <w:szCs w:val="24"/>
        </w:rPr>
      </w:pPr>
      <w:r w:rsidRPr="00D747F8">
        <w:rPr>
          <w:rFonts w:ascii="Times New Roman" w:hAnsi="Times New Roman"/>
          <w:i/>
          <w:iCs/>
          <w:sz w:val="24"/>
          <w:szCs w:val="24"/>
        </w:rPr>
        <w:t xml:space="preserve">«Доля женщин со степенью магистра и выше в общей численности трудоустроенного населения» (2 место, -1 позиция); </w:t>
      </w:r>
    </w:p>
    <w:p w14:paraId="02AFBCED" w14:textId="77777777" w:rsidR="00D747F8" w:rsidRPr="00D747F8" w:rsidRDefault="00D747F8" w:rsidP="00D747F8">
      <w:pPr>
        <w:jc w:val="both"/>
        <w:rPr>
          <w:rFonts w:ascii="Times New Roman" w:hAnsi="Times New Roman"/>
          <w:i/>
          <w:iCs/>
          <w:sz w:val="24"/>
          <w:szCs w:val="24"/>
        </w:rPr>
      </w:pPr>
      <w:r w:rsidRPr="00D747F8">
        <w:rPr>
          <w:rFonts w:ascii="Times New Roman" w:hAnsi="Times New Roman"/>
          <w:i/>
          <w:iCs/>
          <w:sz w:val="24"/>
          <w:szCs w:val="24"/>
        </w:rPr>
        <w:t xml:space="preserve">«Сертификаты качества ISO 9001» (5 место, +9 позиций); </w:t>
      </w:r>
    </w:p>
    <w:p w14:paraId="2AEF7F3B" w14:textId="77777777" w:rsidR="00D747F8" w:rsidRPr="00D747F8" w:rsidRDefault="00D747F8" w:rsidP="00D747F8">
      <w:pPr>
        <w:jc w:val="both"/>
        <w:rPr>
          <w:rFonts w:ascii="Times New Roman" w:hAnsi="Times New Roman"/>
          <w:i/>
          <w:iCs/>
          <w:sz w:val="24"/>
          <w:szCs w:val="24"/>
        </w:rPr>
      </w:pPr>
      <w:r w:rsidRPr="00D747F8">
        <w:rPr>
          <w:rFonts w:ascii="Times New Roman" w:hAnsi="Times New Roman"/>
          <w:i/>
          <w:iCs/>
          <w:sz w:val="24"/>
          <w:szCs w:val="24"/>
        </w:rPr>
        <w:t xml:space="preserve">«Государственные расходы на 1 учащегося в рамках среднего образования» (8 место, позиция не изменилась по сравнению с 2019 годом); </w:t>
      </w:r>
    </w:p>
    <w:p w14:paraId="40F0B794" w14:textId="77777777" w:rsidR="00D747F8" w:rsidRPr="00D747F8" w:rsidRDefault="00D747F8" w:rsidP="00D747F8">
      <w:pPr>
        <w:jc w:val="both"/>
        <w:rPr>
          <w:rFonts w:ascii="Times New Roman" w:hAnsi="Times New Roman"/>
          <w:i/>
          <w:iCs/>
          <w:sz w:val="24"/>
          <w:szCs w:val="24"/>
        </w:rPr>
      </w:pPr>
      <w:r w:rsidRPr="00D747F8">
        <w:rPr>
          <w:rFonts w:ascii="Times New Roman" w:hAnsi="Times New Roman"/>
          <w:i/>
          <w:iCs/>
          <w:sz w:val="24"/>
          <w:szCs w:val="24"/>
        </w:rPr>
        <w:t xml:space="preserve">«Экспорт ИКТ услуг» (15 место, +4 позиции); </w:t>
      </w:r>
    </w:p>
    <w:p w14:paraId="6DBF7BA2" w14:textId="77777777" w:rsidR="00D747F8" w:rsidRPr="00D747F8" w:rsidRDefault="00D747F8" w:rsidP="00D747F8">
      <w:pPr>
        <w:jc w:val="both"/>
        <w:rPr>
          <w:rFonts w:ascii="Times New Roman" w:hAnsi="Times New Roman"/>
          <w:i/>
          <w:iCs/>
          <w:sz w:val="24"/>
          <w:szCs w:val="24"/>
        </w:rPr>
      </w:pPr>
      <w:r w:rsidRPr="00D747F8">
        <w:rPr>
          <w:rFonts w:ascii="Times New Roman" w:hAnsi="Times New Roman"/>
          <w:i/>
          <w:iCs/>
          <w:sz w:val="24"/>
          <w:szCs w:val="24"/>
        </w:rPr>
        <w:t xml:space="preserve">«Заявки на патенты на полезные модели по происхождению» (16 место, -6 позиций); </w:t>
      </w:r>
    </w:p>
    <w:p w14:paraId="65F6F201" w14:textId="77777777" w:rsidR="00D747F8" w:rsidRPr="00D747F8" w:rsidRDefault="00D747F8" w:rsidP="00D747F8">
      <w:pPr>
        <w:jc w:val="both"/>
        <w:rPr>
          <w:rFonts w:ascii="Times New Roman" w:hAnsi="Times New Roman"/>
          <w:sz w:val="24"/>
          <w:szCs w:val="24"/>
        </w:rPr>
      </w:pPr>
      <w:r w:rsidRPr="00D747F8">
        <w:rPr>
          <w:rFonts w:ascii="Times New Roman" w:hAnsi="Times New Roman"/>
          <w:i/>
          <w:iCs/>
          <w:sz w:val="24"/>
          <w:szCs w:val="24"/>
        </w:rPr>
        <w:t>«Доступ к ИКТ» (19 место, +4 позиции).</w:t>
      </w:r>
    </w:p>
    <w:p w14:paraId="4DAF0FD1" w14:textId="77777777" w:rsidR="00D747F8" w:rsidRPr="00D747F8" w:rsidRDefault="00D747F8" w:rsidP="00D747F8">
      <w:pPr>
        <w:ind w:firstLine="709"/>
        <w:jc w:val="both"/>
        <w:rPr>
          <w:rFonts w:ascii="Times New Roman" w:hAnsi="Times New Roman"/>
          <w:sz w:val="24"/>
          <w:szCs w:val="24"/>
        </w:rPr>
      </w:pPr>
    </w:p>
    <w:p w14:paraId="4FFE9DA4" w14:textId="77777777" w:rsidR="00D747F8" w:rsidRPr="00D747F8" w:rsidRDefault="00D747F8" w:rsidP="00D747F8">
      <w:pPr>
        <w:ind w:firstLine="709"/>
        <w:jc w:val="both"/>
        <w:rPr>
          <w:rFonts w:ascii="Times New Roman" w:hAnsi="Times New Roman"/>
          <w:sz w:val="28"/>
          <w:szCs w:val="28"/>
        </w:rPr>
      </w:pPr>
      <w:r w:rsidRPr="00D747F8">
        <w:rPr>
          <w:rFonts w:ascii="Times New Roman" w:hAnsi="Times New Roman"/>
          <w:noProof/>
          <w:lang w:eastAsia="ru-RU"/>
        </w:rPr>
        <w:drawing>
          <wp:inline distT="0" distB="0" distL="0" distR="0" wp14:anchorId="7B0B47C7" wp14:editId="69125544">
            <wp:extent cx="5411893" cy="251714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884" t="28679" r="19085" b="27744"/>
                    <a:stretch/>
                  </pic:blipFill>
                  <pic:spPr bwMode="auto">
                    <a:xfrm>
                      <a:off x="0" y="0"/>
                      <a:ext cx="5462732" cy="2540786"/>
                    </a:xfrm>
                    <a:prstGeom prst="rect">
                      <a:avLst/>
                    </a:prstGeom>
                    <a:ln>
                      <a:noFill/>
                    </a:ln>
                    <a:extLst>
                      <a:ext uri="{53640926-AAD7-44D8-BBD7-CCE9431645EC}">
                        <a14:shadowObscured xmlns:a14="http://schemas.microsoft.com/office/drawing/2010/main"/>
                      </a:ext>
                    </a:extLst>
                  </pic:spPr>
                </pic:pic>
              </a:graphicData>
            </a:graphic>
          </wp:inline>
        </w:drawing>
      </w:r>
    </w:p>
    <w:p w14:paraId="75F278D0" w14:textId="77777777" w:rsidR="00D747F8" w:rsidRPr="00D747F8" w:rsidRDefault="00D747F8" w:rsidP="00D747F8">
      <w:pPr>
        <w:ind w:firstLine="709"/>
        <w:jc w:val="both"/>
        <w:rPr>
          <w:rFonts w:ascii="Times New Roman" w:hAnsi="Times New Roman"/>
          <w:i/>
          <w:iCs/>
          <w:sz w:val="24"/>
          <w:szCs w:val="24"/>
        </w:rPr>
      </w:pPr>
      <w:r w:rsidRPr="00D747F8">
        <w:rPr>
          <w:rFonts w:ascii="Times New Roman" w:hAnsi="Times New Roman"/>
          <w:i/>
          <w:iCs/>
          <w:sz w:val="24"/>
          <w:szCs w:val="24"/>
        </w:rPr>
        <w:t>Значения индекса (слева) и позиции (справа) Республики Беларусь в Глобальном индексе инноваций в 2012 – 2020 гг.</w:t>
      </w:r>
      <w:r w:rsidRPr="00D747F8">
        <w:rPr>
          <w:rStyle w:val="aff1"/>
          <w:rFonts w:ascii="Times New Roman" w:hAnsi="Times New Roman"/>
          <w:i/>
          <w:iCs/>
          <w:sz w:val="24"/>
          <w:szCs w:val="24"/>
        </w:rPr>
        <w:footnoteReference w:id="52"/>
      </w:r>
    </w:p>
    <w:p w14:paraId="7211B467" w14:textId="77777777" w:rsidR="00D747F8" w:rsidRPr="00D747F8" w:rsidRDefault="00D747F8" w:rsidP="00D747F8">
      <w:pPr>
        <w:ind w:firstLine="709"/>
        <w:jc w:val="both"/>
        <w:rPr>
          <w:rFonts w:ascii="Times New Roman" w:hAnsi="Times New Roman"/>
          <w:sz w:val="36"/>
          <w:szCs w:val="36"/>
          <w:shd w:val="clear" w:color="auto" w:fill="FFFFFF"/>
        </w:rPr>
      </w:pPr>
      <w:r w:rsidRPr="00D747F8">
        <w:rPr>
          <w:rFonts w:ascii="Times New Roman" w:hAnsi="Times New Roman"/>
          <w:sz w:val="28"/>
          <w:szCs w:val="28"/>
        </w:rPr>
        <w:t xml:space="preserve">В 2020 году в пятерку лидеров </w:t>
      </w:r>
      <w:r w:rsidRPr="00D747F8">
        <w:rPr>
          <w:rFonts w:ascii="Times New Roman" w:hAnsi="Times New Roman"/>
          <w:b/>
          <w:bCs/>
          <w:sz w:val="28"/>
          <w:szCs w:val="28"/>
        </w:rPr>
        <w:t>Глобального индекса инноваций</w:t>
      </w:r>
      <w:r w:rsidRPr="00D747F8">
        <w:rPr>
          <w:rFonts w:ascii="Times New Roman" w:hAnsi="Times New Roman"/>
          <w:sz w:val="28"/>
          <w:szCs w:val="28"/>
        </w:rPr>
        <w:t xml:space="preserve"> вошли следующие страны: Швейцария заняла 1 место, Швеция – 2 место, США – 3 место, Великобритания – 4 место, Нидерланды – 5 место. Входящие в ЕАЭС государства продемонстрировали следующие результаты: Россия – 47 место, Армения – 61 место, Казахстан – 77 место, Кыргызстан – 94 место. </w:t>
      </w:r>
    </w:p>
    <w:p w14:paraId="2C42C28A" w14:textId="77777777" w:rsidR="00D747F8" w:rsidRPr="00D747F8" w:rsidRDefault="00D747F8" w:rsidP="00D747F8">
      <w:pPr>
        <w:ind w:firstLine="709"/>
        <w:jc w:val="both"/>
        <w:rPr>
          <w:rFonts w:ascii="Times New Roman" w:hAnsi="Times New Roman"/>
          <w:sz w:val="36"/>
          <w:szCs w:val="36"/>
        </w:rPr>
      </w:pPr>
      <w:r w:rsidRPr="00D747F8">
        <w:rPr>
          <w:rFonts w:ascii="Times New Roman" w:hAnsi="Times New Roman"/>
          <w:sz w:val="28"/>
          <w:szCs w:val="28"/>
        </w:rPr>
        <w:lastRenderedPageBreak/>
        <w:t>Система показателей оценки уровня технологического развития отраслей экономики содержит показатели, комплексно характеризующие экономическое развитие страны в контексте научно-технического прогресса (размещены на сайте Национального статистического комитета</w:t>
      </w:r>
      <w:r w:rsidRPr="00D747F8">
        <w:rPr>
          <w:rStyle w:val="aff1"/>
          <w:rFonts w:ascii="Times New Roman" w:hAnsi="Times New Roman"/>
          <w:sz w:val="28"/>
          <w:szCs w:val="28"/>
        </w:rPr>
        <w:footnoteReference w:id="53"/>
      </w:r>
      <w:r w:rsidRPr="00D747F8">
        <w:rPr>
          <w:rFonts w:ascii="Times New Roman" w:hAnsi="Times New Roman"/>
          <w:sz w:val="28"/>
          <w:szCs w:val="28"/>
        </w:rPr>
        <w:t>). Ежегодно публикуется сборник «Наука и инновации», где отражены статистические данные о деятельности организаций в сфере науки и инноваций в Республике Беларусь</w:t>
      </w:r>
      <w:r w:rsidRPr="00D747F8">
        <w:rPr>
          <w:rStyle w:val="aff1"/>
          <w:rFonts w:ascii="Times New Roman" w:hAnsi="Times New Roman"/>
          <w:sz w:val="28"/>
          <w:szCs w:val="28"/>
        </w:rPr>
        <w:footnoteReference w:id="54"/>
      </w:r>
      <w:r w:rsidRPr="00D747F8">
        <w:rPr>
          <w:rFonts w:ascii="Times New Roman" w:hAnsi="Times New Roman"/>
          <w:sz w:val="28"/>
          <w:szCs w:val="28"/>
        </w:rPr>
        <w:t>.</w:t>
      </w:r>
    </w:p>
    <w:p w14:paraId="07C1D29D" w14:textId="77777777" w:rsidR="00CF35B0" w:rsidRDefault="00CF35B0" w:rsidP="00D747F8">
      <w:pPr>
        <w:ind w:firstLine="709"/>
        <w:jc w:val="both"/>
        <w:rPr>
          <w:rFonts w:ascii="Times New Roman" w:hAnsi="Times New Roman"/>
          <w:b/>
          <w:sz w:val="28"/>
          <w:szCs w:val="28"/>
        </w:rPr>
      </w:pPr>
    </w:p>
    <w:p w14:paraId="110C795D" w14:textId="77777777" w:rsidR="00CF35B0" w:rsidRDefault="00D747F8" w:rsidP="00CF35B0">
      <w:pPr>
        <w:ind w:firstLine="709"/>
        <w:jc w:val="both"/>
        <w:rPr>
          <w:rFonts w:ascii="Times New Roman" w:hAnsi="Times New Roman"/>
          <w:color w:val="000000"/>
          <w:sz w:val="28"/>
          <w:szCs w:val="28"/>
        </w:rPr>
      </w:pPr>
      <w:r w:rsidRPr="00D747F8">
        <w:rPr>
          <w:rFonts w:ascii="Times New Roman" w:hAnsi="Times New Roman"/>
          <w:b/>
          <w:sz w:val="28"/>
          <w:szCs w:val="28"/>
        </w:rPr>
        <w:t>Человеческий капитал.</w:t>
      </w:r>
      <w:r w:rsidRPr="00D747F8">
        <w:rPr>
          <w:rFonts w:ascii="Times New Roman" w:hAnsi="Times New Roman"/>
          <w:sz w:val="28"/>
          <w:szCs w:val="28"/>
        </w:rPr>
        <w:t xml:space="preserve"> В современном мире наблюдается значительное ускорение экономических и политических процессов, что ведет к снижению устойчивости социальных и экономических систем. Открыто ведется борьба между субъектами </w:t>
      </w:r>
      <w:r w:rsidRPr="00D747F8">
        <w:rPr>
          <w:rFonts w:ascii="Times New Roman" w:hAnsi="Times New Roman"/>
          <w:color w:val="000000"/>
          <w:sz w:val="28"/>
          <w:szCs w:val="28"/>
        </w:rPr>
        <w:t>за захват новых рынков сбыта и, главное, за ресурсы.</w:t>
      </w:r>
      <w:r w:rsidR="00CF35B0">
        <w:rPr>
          <w:rFonts w:ascii="Times New Roman" w:hAnsi="Times New Roman"/>
          <w:color w:val="000000"/>
          <w:sz w:val="28"/>
          <w:szCs w:val="28"/>
        </w:rPr>
        <w:t xml:space="preserve"> </w:t>
      </w:r>
    </w:p>
    <w:p w14:paraId="472B915E" w14:textId="7988D2D0" w:rsidR="00D747F8" w:rsidRPr="00CF35B0" w:rsidRDefault="00D747F8" w:rsidP="00CF35B0">
      <w:pPr>
        <w:ind w:firstLine="709"/>
        <w:jc w:val="both"/>
        <w:rPr>
          <w:rFonts w:ascii="Times New Roman" w:hAnsi="Times New Roman"/>
          <w:color w:val="000000"/>
          <w:sz w:val="28"/>
          <w:szCs w:val="28"/>
        </w:rPr>
      </w:pPr>
      <w:r w:rsidRPr="00CF35B0">
        <w:rPr>
          <w:rFonts w:ascii="Times New Roman" w:hAnsi="Times New Roman"/>
          <w:iCs/>
          <w:color w:val="000000"/>
          <w:sz w:val="28"/>
          <w:szCs w:val="28"/>
        </w:rPr>
        <w:t>В</w:t>
      </w:r>
      <w:r w:rsidRPr="00CF35B0">
        <w:rPr>
          <w:rFonts w:ascii="Times New Roman" w:hAnsi="Times New Roman"/>
          <w:color w:val="000000"/>
          <w:sz w:val="28"/>
          <w:szCs w:val="28"/>
        </w:rPr>
        <w:t xml:space="preserve"> условиях функционирования новой экономики особое место занимает человеческий ресурс – потенциал человека (группы лиц). Именно человек, обладающий необходимым уровнем знаний, навыков, умений, способный решать поставленные задачи, становится главным объектом борьбы – основополагающим фактором экономического развития государств.</w:t>
      </w:r>
    </w:p>
    <w:p w14:paraId="2B41E3E8" w14:textId="414520EE" w:rsidR="00D747F8" w:rsidRPr="00D747F8" w:rsidRDefault="00D747F8" w:rsidP="00D747F8">
      <w:pPr>
        <w:ind w:firstLine="709"/>
        <w:jc w:val="both"/>
        <w:rPr>
          <w:rFonts w:ascii="Times New Roman" w:hAnsi="Times New Roman"/>
          <w:i/>
          <w:iCs/>
          <w:sz w:val="24"/>
          <w:szCs w:val="24"/>
          <w:vertAlign w:val="superscript"/>
        </w:rPr>
      </w:pPr>
      <w:r w:rsidRPr="00D747F8">
        <w:rPr>
          <w:rFonts w:ascii="Times New Roman" w:hAnsi="Times New Roman"/>
          <w:sz w:val="28"/>
          <w:szCs w:val="28"/>
        </w:rPr>
        <w:t xml:space="preserve">В современных стратегических </w:t>
      </w:r>
      <w:r w:rsidR="00CF35B0">
        <w:rPr>
          <w:rFonts w:ascii="Times New Roman" w:hAnsi="Times New Roman"/>
          <w:sz w:val="28"/>
          <w:szCs w:val="28"/>
        </w:rPr>
        <w:t>нормативных правовых актах</w:t>
      </w:r>
      <w:r w:rsidRPr="00D747F8">
        <w:rPr>
          <w:rFonts w:ascii="Times New Roman" w:hAnsi="Times New Roman"/>
          <w:sz w:val="28"/>
          <w:szCs w:val="28"/>
        </w:rPr>
        <w:t xml:space="preserve"> как в Республике Беларусь, так и за рубежом, все чаще прибегают к категориям «человеческий и социальный потенциал», «человеческий и социальный капитал». Так, </w:t>
      </w:r>
      <w:r w:rsidRPr="00D747F8">
        <w:rPr>
          <w:rFonts w:ascii="Times New Roman" w:hAnsi="Times New Roman"/>
          <w:b/>
          <w:bCs/>
          <w:sz w:val="28"/>
          <w:szCs w:val="28"/>
        </w:rPr>
        <w:t>Концепцией национальной безопасности Республики Беларусь</w:t>
      </w:r>
      <w:r w:rsidRPr="00D747F8">
        <w:rPr>
          <w:rFonts w:ascii="Times New Roman" w:hAnsi="Times New Roman"/>
          <w:sz w:val="28"/>
          <w:szCs w:val="28"/>
        </w:rPr>
        <w:t xml:space="preserve"> определено, что накопление и капитализация социального и человеческого потенциалов в белорусском обществе способствует соблюдению и укреплению принципов национальной безопасности государства</w:t>
      </w:r>
      <w:r w:rsidRPr="00D747F8">
        <w:rPr>
          <w:rStyle w:val="aff1"/>
          <w:rFonts w:ascii="Times New Roman" w:hAnsi="Times New Roman"/>
          <w:sz w:val="28"/>
          <w:szCs w:val="28"/>
        </w:rPr>
        <w:footnoteReference w:id="55"/>
      </w:r>
      <w:r w:rsidRPr="00D747F8">
        <w:rPr>
          <w:rFonts w:ascii="Times New Roman" w:hAnsi="Times New Roman"/>
          <w:sz w:val="28"/>
          <w:szCs w:val="28"/>
        </w:rPr>
        <w:t>.</w:t>
      </w:r>
    </w:p>
    <w:p w14:paraId="19D1028A" w14:textId="528D3231" w:rsidR="00D747F8" w:rsidRPr="00D747F8" w:rsidRDefault="00D747F8" w:rsidP="00D747F8">
      <w:pPr>
        <w:ind w:firstLine="709"/>
        <w:jc w:val="both"/>
        <w:rPr>
          <w:rFonts w:ascii="Times New Roman" w:hAnsi="Times New Roman"/>
          <w:sz w:val="28"/>
          <w:szCs w:val="28"/>
        </w:rPr>
      </w:pPr>
      <w:r w:rsidRPr="00D747F8">
        <w:rPr>
          <w:rFonts w:ascii="Times New Roman" w:hAnsi="Times New Roman"/>
          <w:sz w:val="28"/>
          <w:szCs w:val="28"/>
        </w:rPr>
        <w:t>Давайте разберемся, чем потенциал</w:t>
      </w:r>
      <w:r w:rsidR="00CF35B0">
        <w:rPr>
          <w:rFonts w:ascii="Times New Roman" w:hAnsi="Times New Roman"/>
          <w:sz w:val="28"/>
          <w:szCs w:val="28"/>
        </w:rPr>
        <w:t xml:space="preserve"> (ресурсы)</w:t>
      </w:r>
      <w:r w:rsidRPr="00D747F8">
        <w:rPr>
          <w:rFonts w:ascii="Times New Roman" w:hAnsi="Times New Roman"/>
          <w:sz w:val="28"/>
          <w:szCs w:val="28"/>
        </w:rPr>
        <w:t xml:space="preserve"> отличается от капитала (рис.)</w:t>
      </w:r>
    </w:p>
    <w:p w14:paraId="025B3803" w14:textId="77777777" w:rsidR="00D747F8" w:rsidRPr="00D747F8" w:rsidRDefault="00D747F8" w:rsidP="00D747F8">
      <w:pPr>
        <w:ind w:firstLine="709"/>
        <w:jc w:val="both"/>
        <w:rPr>
          <w:rFonts w:ascii="Times New Roman" w:hAnsi="Times New Roman"/>
          <w:sz w:val="28"/>
          <w:szCs w:val="28"/>
        </w:rPr>
      </w:pPr>
      <w:r w:rsidRPr="00D747F8">
        <w:rPr>
          <w:rFonts w:ascii="Times New Roman" w:hAnsi="Times New Roman"/>
          <w:noProof/>
          <w:lang w:eastAsia="ru-RU"/>
        </w:rPr>
        <w:drawing>
          <wp:inline distT="0" distB="0" distL="0" distR="0" wp14:anchorId="3CD2464D" wp14:editId="69DFCD9D">
            <wp:extent cx="3001018" cy="1526540"/>
            <wp:effectExtent l="0" t="0" r="8890" b="0"/>
            <wp:docPr id="202" name="Рисунок 26" descr="E:\Рабочий стол послед\за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E:\Рабочий стол послед\зад.jpg"/>
                    <pic:cNvPicPr>
                      <a:picLocks noChangeAspect="1" noChangeArrowheads="1"/>
                    </pic:cNvPicPr>
                  </pic:nvPicPr>
                  <pic:blipFill>
                    <a:blip r:embed="rId96" cstate="print"/>
                    <a:srcRect l="6400" b="32486"/>
                    <a:stretch>
                      <a:fillRect/>
                    </a:stretch>
                  </pic:blipFill>
                  <pic:spPr bwMode="auto">
                    <a:xfrm>
                      <a:off x="0" y="0"/>
                      <a:ext cx="3034520" cy="1543582"/>
                    </a:xfrm>
                    <a:prstGeom prst="rect">
                      <a:avLst/>
                    </a:prstGeom>
                    <a:noFill/>
                    <a:ln w="9525">
                      <a:noFill/>
                      <a:miter lim="800000"/>
                      <a:headEnd/>
                      <a:tailEnd/>
                    </a:ln>
                  </pic:spPr>
                </pic:pic>
              </a:graphicData>
            </a:graphic>
          </wp:inline>
        </w:drawing>
      </w:r>
    </w:p>
    <w:p w14:paraId="00807055" w14:textId="2532A929" w:rsidR="00D747F8" w:rsidRPr="00D747F8" w:rsidRDefault="00D747F8" w:rsidP="00D747F8">
      <w:pPr>
        <w:ind w:firstLine="709"/>
        <w:jc w:val="both"/>
        <w:rPr>
          <w:rFonts w:ascii="Times New Roman" w:hAnsi="Times New Roman"/>
          <w:i/>
          <w:iCs/>
          <w:sz w:val="24"/>
          <w:szCs w:val="24"/>
        </w:rPr>
      </w:pPr>
      <w:r w:rsidRPr="00D747F8">
        <w:rPr>
          <w:rFonts w:ascii="Times New Roman" w:hAnsi="Times New Roman"/>
          <w:i/>
          <w:iCs/>
          <w:sz w:val="24"/>
          <w:szCs w:val="24"/>
        </w:rPr>
        <w:t xml:space="preserve">Взаимосвязь человеческих ресурсов </w:t>
      </w:r>
      <w:r w:rsidR="00CF35B0">
        <w:rPr>
          <w:rFonts w:ascii="Times New Roman" w:hAnsi="Times New Roman"/>
          <w:i/>
          <w:iCs/>
          <w:sz w:val="24"/>
          <w:szCs w:val="24"/>
        </w:rPr>
        <w:t xml:space="preserve">(потенциала) </w:t>
      </w:r>
      <w:r w:rsidRPr="00D747F8">
        <w:rPr>
          <w:rFonts w:ascii="Times New Roman" w:hAnsi="Times New Roman"/>
          <w:i/>
          <w:iCs/>
          <w:sz w:val="24"/>
          <w:szCs w:val="24"/>
        </w:rPr>
        <w:t>и человеческого капитала</w:t>
      </w:r>
    </w:p>
    <w:p w14:paraId="5A622AEC" w14:textId="77777777" w:rsidR="00D747F8" w:rsidRPr="00D747F8" w:rsidRDefault="00D747F8" w:rsidP="00D747F8">
      <w:pPr>
        <w:ind w:firstLine="709"/>
        <w:jc w:val="both"/>
        <w:rPr>
          <w:rFonts w:ascii="Times New Roman" w:hAnsi="Times New Roman"/>
          <w:sz w:val="28"/>
          <w:szCs w:val="28"/>
        </w:rPr>
      </w:pPr>
    </w:p>
    <w:p w14:paraId="0315797F" w14:textId="22A2B44F" w:rsidR="00D747F8" w:rsidRPr="00D747F8" w:rsidRDefault="00D747F8" w:rsidP="00D747F8">
      <w:pPr>
        <w:ind w:firstLine="709"/>
        <w:jc w:val="both"/>
        <w:rPr>
          <w:rFonts w:ascii="Times New Roman" w:hAnsi="Times New Roman"/>
          <w:sz w:val="28"/>
          <w:szCs w:val="28"/>
        </w:rPr>
      </w:pPr>
      <w:r w:rsidRPr="00D747F8">
        <w:rPr>
          <w:rFonts w:ascii="Times New Roman" w:hAnsi="Times New Roman"/>
          <w:sz w:val="28"/>
          <w:szCs w:val="28"/>
        </w:rPr>
        <w:t>Анализируя взаимодействие категорий «человеческие ресурсы» и «человеческий капитал», получаем следующее: величин</w:t>
      </w:r>
      <w:r w:rsidR="00CF35B0">
        <w:rPr>
          <w:rFonts w:ascii="Times New Roman" w:hAnsi="Times New Roman"/>
          <w:sz w:val="28"/>
          <w:szCs w:val="28"/>
        </w:rPr>
        <w:t>а</w:t>
      </w:r>
      <w:r w:rsidRPr="00D747F8">
        <w:rPr>
          <w:rFonts w:ascii="Times New Roman" w:hAnsi="Times New Roman"/>
          <w:sz w:val="28"/>
          <w:szCs w:val="28"/>
        </w:rPr>
        <w:t xml:space="preserve"> человеческого капитала в целом </w:t>
      </w:r>
      <w:r w:rsidR="00CF35B0">
        <w:rPr>
          <w:rFonts w:ascii="Times New Roman" w:hAnsi="Times New Roman"/>
          <w:sz w:val="28"/>
          <w:szCs w:val="28"/>
        </w:rPr>
        <w:t>формируется</w:t>
      </w:r>
      <w:r w:rsidRPr="00D747F8">
        <w:rPr>
          <w:rFonts w:ascii="Times New Roman" w:hAnsi="Times New Roman"/>
          <w:sz w:val="28"/>
          <w:szCs w:val="28"/>
        </w:rPr>
        <w:t xml:space="preserve"> </w:t>
      </w:r>
      <w:r w:rsidR="00CF35B0">
        <w:rPr>
          <w:rFonts w:ascii="Times New Roman" w:hAnsi="Times New Roman"/>
          <w:sz w:val="28"/>
          <w:szCs w:val="28"/>
        </w:rPr>
        <w:t>той</w:t>
      </w:r>
      <w:r w:rsidRPr="00D747F8">
        <w:rPr>
          <w:rFonts w:ascii="Times New Roman" w:hAnsi="Times New Roman"/>
          <w:sz w:val="28"/>
          <w:szCs w:val="28"/>
        </w:rPr>
        <w:t xml:space="preserve"> часть</w:t>
      </w:r>
      <w:r w:rsidR="00CF35B0">
        <w:rPr>
          <w:rFonts w:ascii="Times New Roman" w:hAnsi="Times New Roman"/>
          <w:sz w:val="28"/>
          <w:szCs w:val="28"/>
        </w:rPr>
        <w:t>ю</w:t>
      </w:r>
      <w:r w:rsidRPr="00D747F8">
        <w:rPr>
          <w:rFonts w:ascii="Times New Roman" w:hAnsi="Times New Roman"/>
          <w:sz w:val="28"/>
          <w:szCs w:val="28"/>
        </w:rPr>
        <w:t xml:space="preserve"> человеческих ресурсов работников, которая задействована в целях достижения желаемого результата.</w:t>
      </w:r>
      <w:r w:rsidR="00CF35B0">
        <w:rPr>
          <w:rFonts w:ascii="Times New Roman" w:hAnsi="Times New Roman"/>
          <w:sz w:val="28"/>
          <w:szCs w:val="28"/>
        </w:rPr>
        <w:t xml:space="preserve"> </w:t>
      </w:r>
    </w:p>
    <w:p w14:paraId="69E2B4BB" w14:textId="77777777" w:rsidR="00D747F8" w:rsidRPr="00D747F8" w:rsidRDefault="00D747F8" w:rsidP="00D747F8">
      <w:pPr>
        <w:jc w:val="both"/>
        <w:rPr>
          <w:rFonts w:ascii="Times New Roman" w:hAnsi="Times New Roman"/>
          <w:i/>
          <w:sz w:val="24"/>
          <w:szCs w:val="24"/>
        </w:rPr>
      </w:pPr>
    </w:p>
    <w:p w14:paraId="393C6199" w14:textId="77777777" w:rsidR="00D747F8" w:rsidRPr="00D747F8" w:rsidRDefault="00D747F8" w:rsidP="00D747F8">
      <w:pPr>
        <w:pBdr>
          <w:top w:val="double" w:sz="4" w:space="1" w:color="auto"/>
          <w:left w:val="double" w:sz="4" w:space="4" w:color="auto"/>
          <w:bottom w:val="double" w:sz="4" w:space="1" w:color="auto"/>
          <w:right w:val="double" w:sz="4" w:space="4" w:color="auto"/>
        </w:pBdr>
        <w:jc w:val="both"/>
        <w:rPr>
          <w:rFonts w:ascii="Times New Roman" w:hAnsi="Times New Roman"/>
          <w:sz w:val="24"/>
          <w:szCs w:val="28"/>
        </w:rPr>
      </w:pPr>
      <w:r w:rsidRPr="00D747F8">
        <w:rPr>
          <w:rFonts w:ascii="Times New Roman" w:hAnsi="Times New Roman"/>
          <w:b/>
          <w:bCs/>
          <w:i/>
          <w:sz w:val="24"/>
          <w:szCs w:val="28"/>
        </w:rPr>
        <w:lastRenderedPageBreak/>
        <w:t>Человеческие ресурсы (потенциал человека)</w:t>
      </w:r>
      <w:r w:rsidRPr="00D747F8">
        <w:rPr>
          <w:rFonts w:ascii="Times New Roman" w:hAnsi="Times New Roman"/>
          <w:i/>
          <w:sz w:val="24"/>
          <w:szCs w:val="28"/>
        </w:rPr>
        <w:t xml:space="preserve"> – это «есть совокупность задействованных и незадействованных в финансово-хозяйственной деятельности организации знаний, навыков, умений, способностей ее (этой организации) работника»</w:t>
      </w:r>
      <w:r w:rsidRPr="00D747F8">
        <w:rPr>
          <w:rStyle w:val="aff1"/>
          <w:rFonts w:ascii="Times New Roman" w:hAnsi="Times New Roman"/>
          <w:i/>
          <w:sz w:val="24"/>
          <w:szCs w:val="28"/>
        </w:rPr>
        <w:footnoteReference w:id="56"/>
      </w:r>
      <w:r w:rsidRPr="00D747F8">
        <w:rPr>
          <w:rFonts w:ascii="Times New Roman" w:hAnsi="Times New Roman"/>
          <w:i/>
          <w:sz w:val="24"/>
          <w:szCs w:val="28"/>
        </w:rPr>
        <w:t>.</w:t>
      </w:r>
    </w:p>
    <w:p w14:paraId="5C78F822" w14:textId="77777777" w:rsidR="00D747F8" w:rsidRPr="00D747F8" w:rsidRDefault="00D747F8" w:rsidP="00D747F8">
      <w:pPr>
        <w:ind w:firstLine="709"/>
        <w:jc w:val="both"/>
        <w:rPr>
          <w:rFonts w:ascii="Times New Roman" w:hAnsi="Times New Roman"/>
          <w:b/>
          <w:bCs/>
          <w:i/>
          <w:sz w:val="28"/>
          <w:szCs w:val="28"/>
        </w:rPr>
      </w:pPr>
    </w:p>
    <w:p w14:paraId="27D40A1E" w14:textId="77777777" w:rsidR="00D747F8" w:rsidRPr="00D747F8" w:rsidRDefault="00D747F8" w:rsidP="00D747F8">
      <w:pPr>
        <w:ind w:firstLine="709"/>
        <w:jc w:val="both"/>
        <w:rPr>
          <w:rFonts w:ascii="Times New Roman" w:hAnsi="Times New Roman"/>
          <w:i/>
          <w:sz w:val="28"/>
          <w:szCs w:val="28"/>
        </w:rPr>
      </w:pPr>
      <w:r w:rsidRPr="00D747F8">
        <w:rPr>
          <w:rFonts w:ascii="Times New Roman" w:hAnsi="Times New Roman"/>
          <w:b/>
          <w:bCs/>
          <w:i/>
          <w:sz w:val="28"/>
          <w:szCs w:val="28"/>
        </w:rPr>
        <w:t xml:space="preserve">Человеческий капитал – та часть человеческих ресурсов </w:t>
      </w:r>
      <w:r w:rsidRPr="00D747F8">
        <w:rPr>
          <w:rFonts w:ascii="Times New Roman" w:hAnsi="Times New Roman"/>
          <w:i/>
          <w:sz w:val="28"/>
          <w:szCs w:val="28"/>
        </w:rPr>
        <w:t xml:space="preserve">(человеческого потенциала), которая задействована в целях достижения желаемого экономического результата. </w:t>
      </w:r>
    </w:p>
    <w:p w14:paraId="0C94EB9B" w14:textId="77C236AB" w:rsidR="00D747F8" w:rsidRPr="00D747F8" w:rsidRDefault="00D747F8" w:rsidP="00D747F8">
      <w:pPr>
        <w:ind w:firstLine="709"/>
        <w:jc w:val="both"/>
        <w:rPr>
          <w:rFonts w:ascii="Times New Roman" w:hAnsi="Times New Roman"/>
          <w:sz w:val="28"/>
          <w:szCs w:val="28"/>
        </w:rPr>
      </w:pPr>
      <w:r w:rsidRPr="00D747F8">
        <w:rPr>
          <w:rFonts w:ascii="Times New Roman" w:hAnsi="Times New Roman"/>
          <w:sz w:val="28"/>
          <w:szCs w:val="28"/>
        </w:rPr>
        <w:t xml:space="preserve">Этот вид капитала признан важнейшим элементом национального богатства </w:t>
      </w:r>
      <w:r w:rsidR="00CF35B0">
        <w:rPr>
          <w:rFonts w:ascii="Times New Roman" w:hAnsi="Times New Roman"/>
          <w:sz w:val="28"/>
          <w:szCs w:val="28"/>
        </w:rPr>
        <w:t xml:space="preserve">государств </w:t>
      </w:r>
      <w:r w:rsidRPr="00D747F8">
        <w:rPr>
          <w:rFonts w:ascii="Times New Roman" w:hAnsi="Times New Roman"/>
          <w:sz w:val="28"/>
          <w:szCs w:val="28"/>
        </w:rPr>
        <w:t xml:space="preserve">и фактором экономического роста. Обеспечение экономического роста, поддержание его темпов на стабильном и оптимальном уровне является одной из важнейших стратегических целей экономической политики нашей страны. Главенствующее значение человеческих знаний, </w:t>
      </w:r>
      <w:r w:rsidR="00CF35B0">
        <w:rPr>
          <w:rFonts w:ascii="Times New Roman" w:hAnsi="Times New Roman"/>
          <w:sz w:val="28"/>
          <w:szCs w:val="28"/>
        </w:rPr>
        <w:t>навыков</w:t>
      </w:r>
      <w:r w:rsidRPr="00D747F8">
        <w:rPr>
          <w:rFonts w:ascii="Times New Roman" w:hAnsi="Times New Roman"/>
          <w:sz w:val="28"/>
          <w:szCs w:val="28"/>
        </w:rPr>
        <w:t>, умений</w:t>
      </w:r>
      <w:r w:rsidR="0070082B">
        <w:rPr>
          <w:rFonts w:ascii="Times New Roman" w:hAnsi="Times New Roman"/>
          <w:sz w:val="28"/>
          <w:szCs w:val="28"/>
        </w:rPr>
        <w:t xml:space="preserve"> </w:t>
      </w:r>
      <w:r w:rsidRPr="00D747F8">
        <w:rPr>
          <w:rFonts w:ascii="Times New Roman" w:hAnsi="Times New Roman"/>
          <w:sz w:val="28"/>
          <w:szCs w:val="28"/>
        </w:rPr>
        <w:t xml:space="preserve">в </w:t>
      </w:r>
      <w:r w:rsidR="00856CFA" w:rsidRPr="00D747F8">
        <w:rPr>
          <w:rFonts w:ascii="Times New Roman" w:hAnsi="Times New Roman"/>
          <w:sz w:val="28"/>
          <w:szCs w:val="28"/>
        </w:rPr>
        <w:t>формировании</w:t>
      </w:r>
      <w:r w:rsidRPr="00D747F8">
        <w:rPr>
          <w:rFonts w:ascii="Times New Roman" w:hAnsi="Times New Roman"/>
          <w:sz w:val="28"/>
          <w:szCs w:val="28"/>
        </w:rPr>
        <w:t xml:space="preserve"> дохода</w:t>
      </w:r>
      <w:r w:rsidR="00CF35B0">
        <w:rPr>
          <w:rFonts w:ascii="Times New Roman" w:hAnsi="Times New Roman"/>
          <w:sz w:val="28"/>
          <w:szCs w:val="28"/>
        </w:rPr>
        <w:t xml:space="preserve"> субъектов всех уровней экономических отношений</w:t>
      </w:r>
      <w:r w:rsidRPr="00D747F8">
        <w:rPr>
          <w:rFonts w:ascii="Times New Roman" w:hAnsi="Times New Roman"/>
          <w:sz w:val="28"/>
          <w:szCs w:val="28"/>
        </w:rPr>
        <w:t xml:space="preserve">, предопределило </w:t>
      </w:r>
      <w:r w:rsidR="00CF35B0">
        <w:rPr>
          <w:rFonts w:ascii="Times New Roman" w:hAnsi="Times New Roman"/>
          <w:sz w:val="28"/>
          <w:szCs w:val="28"/>
        </w:rPr>
        <w:t>важность формирования не просто работника, обладающего высоким уровнем компетенций, а специалиста, готового вкладывать весь свой человеческий потенциал в процесс решения поставленных перед ним задач</w:t>
      </w:r>
      <w:r w:rsidRPr="00D747F8">
        <w:rPr>
          <w:rFonts w:ascii="Times New Roman" w:hAnsi="Times New Roman"/>
          <w:sz w:val="28"/>
          <w:szCs w:val="28"/>
        </w:rPr>
        <w:t xml:space="preserve">. </w:t>
      </w:r>
    </w:p>
    <w:p w14:paraId="481F5075" w14:textId="77777777" w:rsidR="00D747F8" w:rsidRPr="00D747F8" w:rsidRDefault="00D747F8" w:rsidP="00D747F8">
      <w:pPr>
        <w:ind w:firstLine="709"/>
        <w:jc w:val="both"/>
        <w:rPr>
          <w:rFonts w:ascii="Times New Roman" w:hAnsi="Times New Roman"/>
          <w:sz w:val="28"/>
          <w:szCs w:val="28"/>
        </w:rPr>
      </w:pPr>
    </w:p>
    <w:p w14:paraId="745E665A" w14:textId="77777777" w:rsidR="00D747F8" w:rsidRPr="00D747F8" w:rsidRDefault="00D747F8" w:rsidP="00D747F8">
      <w:pPr>
        <w:ind w:firstLine="709"/>
        <w:jc w:val="both"/>
        <w:rPr>
          <w:rFonts w:ascii="Times New Roman" w:hAnsi="Times New Roman"/>
          <w:sz w:val="28"/>
          <w:szCs w:val="28"/>
        </w:rPr>
      </w:pPr>
      <w:r w:rsidRPr="00D747F8">
        <w:rPr>
          <w:rFonts w:ascii="Times New Roman" w:hAnsi="Times New Roman"/>
          <w:noProof/>
          <w:lang w:eastAsia="ru-RU"/>
        </w:rPr>
        <w:drawing>
          <wp:anchor distT="0" distB="0" distL="114300" distR="114300" simplePos="0" relativeHeight="251857408" behindDoc="1" locked="0" layoutInCell="1" allowOverlap="1" wp14:anchorId="49DFF17A" wp14:editId="2F3FAF4F">
            <wp:simplePos x="0" y="0"/>
            <wp:positionH relativeFrom="margin">
              <wp:posOffset>5241678</wp:posOffset>
            </wp:positionH>
            <wp:positionV relativeFrom="paragraph">
              <wp:posOffset>9382</wp:posOffset>
            </wp:positionV>
            <wp:extent cx="744855" cy="1024890"/>
            <wp:effectExtent l="0" t="0" r="0" b="3810"/>
            <wp:wrapTight wrapText="bothSides">
              <wp:wrapPolygon edited="0">
                <wp:start x="0" y="0"/>
                <wp:lineTo x="0" y="21279"/>
                <wp:lineTo x="20992" y="21279"/>
                <wp:lineTo x="20992" y="0"/>
                <wp:lineTo x="0" y="0"/>
              </wp:wrapPolygon>
            </wp:wrapTight>
            <wp:docPr id="203" name="Рисунок 203" descr="C:\Users\SalahovaYuSh\Documents\БРФФИ\Заключ\JacobMincer_lar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ahovaYuSh\Documents\БРФФИ\Заключ\JacobMincer_large (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flipH="1">
                      <a:off x="0" y="0"/>
                      <a:ext cx="744855" cy="1024890"/>
                    </a:xfrm>
                    <a:prstGeom prst="rect">
                      <a:avLst/>
                    </a:prstGeom>
                    <a:noFill/>
                    <a:ln>
                      <a:noFill/>
                    </a:ln>
                  </pic:spPr>
                </pic:pic>
              </a:graphicData>
            </a:graphic>
          </wp:anchor>
        </w:drawing>
      </w:r>
      <w:r w:rsidRPr="00D747F8">
        <w:rPr>
          <w:rFonts w:ascii="Times New Roman" w:hAnsi="Times New Roman"/>
          <w:i/>
          <w:noProof/>
          <w:sz w:val="24"/>
          <w:szCs w:val="24"/>
          <w:lang w:eastAsia="ru-RU"/>
        </w:rPr>
        <w:drawing>
          <wp:anchor distT="0" distB="0" distL="114300" distR="114300" simplePos="0" relativeHeight="251858432" behindDoc="1" locked="0" layoutInCell="1" allowOverlap="1" wp14:anchorId="3935494F" wp14:editId="4C4A2CD9">
            <wp:simplePos x="0" y="0"/>
            <wp:positionH relativeFrom="margin">
              <wp:posOffset>2099</wp:posOffset>
            </wp:positionH>
            <wp:positionV relativeFrom="paragraph">
              <wp:posOffset>11404</wp:posOffset>
            </wp:positionV>
            <wp:extent cx="797560" cy="1007110"/>
            <wp:effectExtent l="0" t="0" r="2540" b="2540"/>
            <wp:wrapTight wrapText="bothSides">
              <wp:wrapPolygon edited="0">
                <wp:start x="0" y="0"/>
                <wp:lineTo x="0" y="21246"/>
                <wp:lineTo x="21153" y="21246"/>
                <wp:lineTo x="21153" y="0"/>
                <wp:lineTo x="0" y="0"/>
              </wp:wrapPolygon>
            </wp:wrapTight>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97560" cy="1007110"/>
                    </a:xfrm>
                    <a:prstGeom prst="rect">
                      <a:avLst/>
                    </a:prstGeom>
                    <a:noFill/>
                    <a:ln>
                      <a:noFill/>
                    </a:ln>
                  </pic:spPr>
                </pic:pic>
              </a:graphicData>
            </a:graphic>
          </wp:anchor>
        </w:drawing>
      </w:r>
      <w:r w:rsidRPr="00D747F8">
        <w:rPr>
          <w:rFonts w:ascii="Times New Roman" w:hAnsi="Times New Roman"/>
          <w:i/>
          <w:sz w:val="24"/>
          <w:szCs w:val="24"/>
        </w:rPr>
        <w:t>Впервые термин «человеческий капитал» введен американским экономистом Джейкобом Минсером в 1958 году, затем Теодор Шульц в 1961 году и Гэри Беккер развили эту идею, обосновав эффективность вложений в человеческий капитал и сформулировав экономический подход к человеческому поведению.</w:t>
      </w:r>
    </w:p>
    <w:p w14:paraId="64898055" w14:textId="77777777" w:rsidR="00D747F8" w:rsidRPr="00D747F8" w:rsidRDefault="00D747F8" w:rsidP="00D747F8">
      <w:pPr>
        <w:ind w:firstLine="709"/>
        <w:jc w:val="both"/>
        <w:rPr>
          <w:rFonts w:ascii="Times New Roman" w:hAnsi="Times New Roman"/>
          <w:sz w:val="28"/>
          <w:szCs w:val="28"/>
        </w:rPr>
      </w:pPr>
    </w:p>
    <w:p w14:paraId="0A0D1D9D" w14:textId="77777777" w:rsidR="00D747F8" w:rsidRPr="00D747F8" w:rsidRDefault="00D747F8" w:rsidP="00D747F8">
      <w:pPr>
        <w:ind w:firstLine="709"/>
        <w:jc w:val="both"/>
        <w:rPr>
          <w:rFonts w:ascii="Times New Roman" w:hAnsi="Times New Roman"/>
          <w:sz w:val="28"/>
          <w:szCs w:val="28"/>
        </w:rPr>
      </w:pPr>
      <w:r w:rsidRPr="00D747F8">
        <w:rPr>
          <w:rFonts w:ascii="Times New Roman" w:hAnsi="Times New Roman"/>
          <w:sz w:val="28"/>
          <w:szCs w:val="28"/>
        </w:rPr>
        <w:t xml:space="preserve">Человеческому капиталу присущи следующие особые </w:t>
      </w:r>
      <w:r w:rsidRPr="00D747F8">
        <w:rPr>
          <w:rFonts w:ascii="Times New Roman" w:hAnsi="Times New Roman"/>
          <w:b/>
          <w:bCs/>
          <w:i/>
          <w:sz w:val="28"/>
          <w:szCs w:val="28"/>
        </w:rPr>
        <w:t>черты</w:t>
      </w:r>
      <w:r w:rsidRPr="00D747F8">
        <w:rPr>
          <w:rFonts w:ascii="Times New Roman" w:hAnsi="Times New Roman"/>
          <w:sz w:val="28"/>
          <w:szCs w:val="28"/>
        </w:rPr>
        <w:t>:</w:t>
      </w:r>
    </w:p>
    <w:p w14:paraId="3435D69E" w14:textId="77777777" w:rsidR="00D747F8" w:rsidRPr="00D747F8" w:rsidRDefault="00D747F8" w:rsidP="00D747F8">
      <w:pPr>
        <w:numPr>
          <w:ilvl w:val="0"/>
          <w:numId w:val="38"/>
        </w:numPr>
        <w:ind w:left="0" w:firstLine="709"/>
        <w:jc w:val="both"/>
        <w:rPr>
          <w:rFonts w:ascii="Times New Roman" w:hAnsi="Times New Roman"/>
          <w:sz w:val="28"/>
          <w:szCs w:val="28"/>
        </w:rPr>
      </w:pPr>
      <w:r w:rsidRPr="00D747F8">
        <w:rPr>
          <w:rFonts w:ascii="Times New Roman" w:hAnsi="Times New Roman"/>
          <w:sz w:val="28"/>
          <w:szCs w:val="28"/>
        </w:rPr>
        <w:t>в человеке воплощена потенциальная способность приносить доход;</w:t>
      </w:r>
    </w:p>
    <w:p w14:paraId="10774949" w14:textId="07C8224F" w:rsidR="00D747F8" w:rsidRPr="00D747F8" w:rsidRDefault="00D747F8" w:rsidP="00D747F8">
      <w:pPr>
        <w:numPr>
          <w:ilvl w:val="0"/>
          <w:numId w:val="38"/>
        </w:numPr>
        <w:ind w:left="0" w:firstLine="709"/>
        <w:jc w:val="both"/>
        <w:rPr>
          <w:rFonts w:ascii="Times New Roman" w:hAnsi="Times New Roman"/>
          <w:sz w:val="28"/>
          <w:szCs w:val="28"/>
        </w:rPr>
      </w:pPr>
      <w:r w:rsidRPr="00D747F8">
        <w:rPr>
          <w:rFonts w:ascii="Times New Roman" w:hAnsi="Times New Roman"/>
          <w:sz w:val="28"/>
          <w:szCs w:val="28"/>
        </w:rPr>
        <w:t xml:space="preserve">человеческий капитал – совокупность знаний, навыков, </w:t>
      </w:r>
      <w:r w:rsidR="0057480D">
        <w:rPr>
          <w:rFonts w:ascii="Times New Roman" w:hAnsi="Times New Roman"/>
          <w:sz w:val="28"/>
          <w:szCs w:val="28"/>
        </w:rPr>
        <w:t xml:space="preserve">умений, </w:t>
      </w:r>
      <w:r w:rsidRPr="00D747F8">
        <w:rPr>
          <w:rFonts w:ascii="Times New Roman" w:hAnsi="Times New Roman"/>
          <w:sz w:val="28"/>
          <w:szCs w:val="28"/>
        </w:rPr>
        <w:t>способностей и мотиваций человека;</w:t>
      </w:r>
    </w:p>
    <w:p w14:paraId="4B433FD9" w14:textId="77777777" w:rsidR="00D747F8" w:rsidRPr="00D747F8" w:rsidRDefault="00D747F8" w:rsidP="00D747F8">
      <w:pPr>
        <w:numPr>
          <w:ilvl w:val="0"/>
          <w:numId w:val="38"/>
        </w:numPr>
        <w:ind w:left="0" w:firstLine="709"/>
        <w:jc w:val="both"/>
        <w:rPr>
          <w:rFonts w:ascii="Times New Roman" w:hAnsi="Times New Roman"/>
          <w:sz w:val="28"/>
          <w:szCs w:val="28"/>
        </w:rPr>
      </w:pPr>
      <w:r w:rsidRPr="00D747F8">
        <w:rPr>
          <w:rFonts w:ascii="Times New Roman" w:hAnsi="Times New Roman"/>
          <w:sz w:val="28"/>
          <w:szCs w:val="28"/>
        </w:rPr>
        <w:t>высокий уровень интеллекта, здоровья, знаний – определяющие факторы для получения качественного и производительного труда.</w:t>
      </w:r>
    </w:p>
    <w:p w14:paraId="0B7C0996" w14:textId="77777777" w:rsidR="006D7C87" w:rsidRDefault="006D7C87" w:rsidP="00D747F8">
      <w:pPr>
        <w:ind w:firstLine="709"/>
        <w:jc w:val="both"/>
        <w:rPr>
          <w:rFonts w:ascii="Times New Roman" w:hAnsi="Times New Roman"/>
          <w:sz w:val="28"/>
          <w:szCs w:val="28"/>
        </w:rPr>
      </w:pPr>
    </w:p>
    <w:p w14:paraId="6DF548DD" w14:textId="6F78E1D1" w:rsidR="00D747F8" w:rsidRPr="00D747F8" w:rsidRDefault="006D7C87" w:rsidP="00D747F8">
      <w:pPr>
        <w:ind w:firstLine="709"/>
        <w:jc w:val="both"/>
        <w:rPr>
          <w:rFonts w:ascii="Times New Roman" w:hAnsi="Times New Roman"/>
          <w:sz w:val="28"/>
          <w:szCs w:val="28"/>
        </w:rPr>
      </w:pPr>
      <w:r>
        <w:rPr>
          <w:rFonts w:ascii="Times New Roman" w:hAnsi="Times New Roman"/>
          <w:sz w:val="28"/>
          <w:szCs w:val="28"/>
        </w:rPr>
        <w:t>Н</w:t>
      </w:r>
      <w:r w:rsidR="00D747F8" w:rsidRPr="00D747F8">
        <w:rPr>
          <w:rFonts w:ascii="Times New Roman" w:hAnsi="Times New Roman"/>
          <w:sz w:val="28"/>
          <w:szCs w:val="28"/>
        </w:rPr>
        <w:t>а современном этапе экономического развития общества человеческий капитал приобретает все большую значимость в составе национального богатства, в который также включаются природный и физический капиталы (рис.).</w:t>
      </w:r>
    </w:p>
    <w:p w14:paraId="75F928BD" w14:textId="77777777" w:rsidR="00D747F8" w:rsidRPr="00D747F8" w:rsidRDefault="00D747F8" w:rsidP="00D747F8">
      <w:pPr>
        <w:jc w:val="both"/>
        <w:rPr>
          <w:rFonts w:ascii="Times New Roman" w:hAnsi="Times New Roman"/>
          <w:i/>
          <w:sz w:val="28"/>
          <w:szCs w:val="28"/>
        </w:rPr>
      </w:pPr>
      <w:r w:rsidRPr="00D747F8">
        <w:rPr>
          <w:rFonts w:ascii="Times New Roman" w:hAnsi="Times New Roman"/>
          <w:i/>
          <w:noProof/>
          <w:sz w:val="28"/>
          <w:szCs w:val="28"/>
          <w:lang w:eastAsia="ru-RU"/>
        </w:rPr>
        <w:drawing>
          <wp:inline distT="0" distB="0" distL="0" distR="0" wp14:anchorId="54A74FCE" wp14:editId="31AD7CE9">
            <wp:extent cx="5974715" cy="994180"/>
            <wp:effectExtent l="0" t="0" r="6985" b="0"/>
            <wp:docPr id="205" name="Схема 2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729CCE92" w14:textId="77777777" w:rsidR="00D747F8" w:rsidRPr="00D747F8" w:rsidRDefault="00D747F8" w:rsidP="00D747F8">
      <w:pPr>
        <w:ind w:firstLine="709"/>
        <w:jc w:val="both"/>
        <w:rPr>
          <w:rFonts w:ascii="Times New Roman" w:hAnsi="Times New Roman"/>
          <w:i/>
          <w:iCs/>
          <w:sz w:val="24"/>
          <w:szCs w:val="24"/>
        </w:rPr>
      </w:pPr>
      <w:r w:rsidRPr="00D747F8">
        <w:rPr>
          <w:rFonts w:ascii="Times New Roman" w:hAnsi="Times New Roman"/>
          <w:i/>
          <w:iCs/>
          <w:sz w:val="24"/>
          <w:szCs w:val="24"/>
        </w:rPr>
        <w:t>Элементы Национального богатства</w:t>
      </w:r>
    </w:p>
    <w:p w14:paraId="04ADB73F" w14:textId="77777777" w:rsidR="00D747F8" w:rsidRPr="00D747F8" w:rsidRDefault="00D747F8" w:rsidP="00D747F8">
      <w:pPr>
        <w:ind w:firstLine="709"/>
        <w:jc w:val="both"/>
        <w:rPr>
          <w:rFonts w:ascii="Times New Roman" w:hAnsi="Times New Roman"/>
          <w:i/>
          <w:iCs/>
          <w:sz w:val="24"/>
          <w:szCs w:val="24"/>
        </w:rPr>
      </w:pPr>
    </w:p>
    <w:p w14:paraId="031AA9B5" w14:textId="7FAF0EBE" w:rsidR="00D747F8" w:rsidRPr="00D747F8" w:rsidRDefault="00D747F8" w:rsidP="00D747F8">
      <w:pPr>
        <w:pBdr>
          <w:top w:val="double" w:sz="4" w:space="1" w:color="auto"/>
          <w:left w:val="double" w:sz="4" w:space="4" w:color="auto"/>
          <w:bottom w:val="double" w:sz="4" w:space="1" w:color="auto"/>
          <w:right w:val="double" w:sz="4" w:space="4" w:color="auto"/>
        </w:pBdr>
        <w:jc w:val="both"/>
        <w:rPr>
          <w:rFonts w:ascii="Times New Roman" w:hAnsi="Times New Roman"/>
          <w:i/>
          <w:sz w:val="24"/>
          <w:szCs w:val="24"/>
        </w:rPr>
      </w:pPr>
      <w:r w:rsidRPr="00D747F8">
        <w:rPr>
          <w:rFonts w:ascii="Times New Roman" w:hAnsi="Times New Roman"/>
          <w:i/>
          <w:sz w:val="24"/>
          <w:szCs w:val="24"/>
        </w:rPr>
        <w:lastRenderedPageBreak/>
        <w:t>«</w:t>
      </w:r>
      <w:r w:rsidRPr="00D747F8">
        <w:rPr>
          <w:rFonts w:ascii="Times New Roman" w:hAnsi="Times New Roman"/>
          <w:b/>
          <w:i/>
          <w:sz w:val="24"/>
          <w:szCs w:val="24"/>
        </w:rPr>
        <w:t>Национальное богатство</w:t>
      </w:r>
      <w:r w:rsidRPr="00D747F8">
        <w:rPr>
          <w:rFonts w:ascii="Times New Roman" w:hAnsi="Times New Roman"/>
          <w:i/>
          <w:sz w:val="24"/>
          <w:szCs w:val="24"/>
        </w:rPr>
        <w:t xml:space="preserve">» </w:t>
      </w:r>
      <w:r w:rsidRPr="00D747F8">
        <w:rPr>
          <w:rFonts w:ascii="Times New Roman" w:hAnsi="Times New Roman"/>
          <w:i/>
          <w:sz w:val="24"/>
          <w:szCs w:val="24"/>
          <w:shd w:val="clear" w:color="auto" w:fill="FFFFFF"/>
        </w:rPr>
        <w:t xml:space="preserve">- </w:t>
      </w:r>
      <w:r w:rsidRPr="00D747F8">
        <w:rPr>
          <w:rFonts w:ascii="Times New Roman" w:hAnsi="Times New Roman"/>
          <w:i/>
          <w:sz w:val="24"/>
          <w:szCs w:val="24"/>
        </w:rPr>
        <w:t>это совокупность накопленных материальных и нематериальных активов, принадлежащих стране или ее резидентам и находящихся на экономической территории данной страны и за ее пределами (национальное имущество)</w:t>
      </w:r>
      <w:r w:rsidRPr="00D747F8">
        <w:rPr>
          <w:rStyle w:val="aff1"/>
          <w:rFonts w:ascii="Times New Roman" w:hAnsi="Times New Roman"/>
          <w:i/>
          <w:sz w:val="24"/>
          <w:szCs w:val="24"/>
        </w:rPr>
        <w:footnoteReference w:id="57"/>
      </w:r>
      <w:r w:rsidRPr="00D747F8">
        <w:rPr>
          <w:rFonts w:ascii="Times New Roman" w:hAnsi="Times New Roman"/>
          <w:i/>
          <w:sz w:val="24"/>
          <w:szCs w:val="24"/>
        </w:rPr>
        <w:t>.</w:t>
      </w:r>
    </w:p>
    <w:p w14:paraId="30ED2A85" w14:textId="176CEC8B" w:rsidR="00D747F8" w:rsidRPr="00D747F8" w:rsidRDefault="00D747F8" w:rsidP="00D747F8">
      <w:pPr>
        <w:pBdr>
          <w:top w:val="double" w:sz="4" w:space="1" w:color="auto"/>
          <w:left w:val="double" w:sz="4" w:space="4" w:color="auto"/>
          <w:bottom w:val="double" w:sz="4" w:space="1" w:color="auto"/>
          <w:right w:val="double" w:sz="4" w:space="4" w:color="auto"/>
        </w:pBdr>
        <w:jc w:val="both"/>
        <w:rPr>
          <w:rFonts w:ascii="Times New Roman" w:hAnsi="Times New Roman"/>
          <w:i/>
          <w:sz w:val="24"/>
          <w:szCs w:val="24"/>
        </w:rPr>
      </w:pPr>
      <w:r w:rsidRPr="00D747F8">
        <w:rPr>
          <w:rFonts w:ascii="Times New Roman" w:hAnsi="Times New Roman"/>
          <w:b/>
          <w:i/>
          <w:sz w:val="24"/>
          <w:szCs w:val="24"/>
        </w:rPr>
        <w:t>Физический капитал</w:t>
      </w:r>
      <w:r w:rsidRPr="00D747F8">
        <w:rPr>
          <w:rFonts w:ascii="Times New Roman" w:hAnsi="Times New Roman"/>
          <w:i/>
          <w:sz w:val="24"/>
          <w:szCs w:val="24"/>
        </w:rPr>
        <w:t xml:space="preserve"> - это совокупность   товаров, имущества, активов, используемых для получения </w:t>
      </w:r>
      <w:r w:rsidR="006D7C87">
        <w:rPr>
          <w:rFonts w:ascii="Times New Roman" w:hAnsi="Times New Roman"/>
          <w:i/>
          <w:sz w:val="24"/>
          <w:szCs w:val="24"/>
        </w:rPr>
        <w:t xml:space="preserve">прибавочной стоимости, </w:t>
      </w:r>
      <w:r w:rsidRPr="00D747F8">
        <w:rPr>
          <w:rFonts w:ascii="Times New Roman" w:hAnsi="Times New Roman"/>
          <w:i/>
          <w:sz w:val="24"/>
          <w:szCs w:val="24"/>
        </w:rPr>
        <w:t>прибыли</w:t>
      </w:r>
      <w:r w:rsidRPr="00D747F8">
        <w:rPr>
          <w:rStyle w:val="aff1"/>
          <w:rFonts w:ascii="Times New Roman" w:hAnsi="Times New Roman"/>
          <w:i/>
          <w:sz w:val="24"/>
          <w:szCs w:val="24"/>
        </w:rPr>
        <w:footnoteReference w:id="58"/>
      </w:r>
      <w:r w:rsidRPr="00D747F8">
        <w:rPr>
          <w:rFonts w:ascii="Times New Roman" w:hAnsi="Times New Roman"/>
          <w:i/>
          <w:sz w:val="24"/>
          <w:szCs w:val="24"/>
        </w:rPr>
        <w:t>.</w:t>
      </w:r>
    </w:p>
    <w:p w14:paraId="1584F8C7" w14:textId="54F0563E" w:rsidR="00D747F8" w:rsidRPr="00D747F8" w:rsidRDefault="00D747F8" w:rsidP="00D747F8">
      <w:pPr>
        <w:pBdr>
          <w:top w:val="double" w:sz="4" w:space="1" w:color="auto"/>
          <w:left w:val="double" w:sz="4" w:space="4" w:color="auto"/>
          <w:bottom w:val="double" w:sz="4" w:space="1" w:color="auto"/>
          <w:right w:val="double" w:sz="4" w:space="4" w:color="auto"/>
        </w:pBdr>
        <w:jc w:val="both"/>
        <w:rPr>
          <w:rFonts w:ascii="Times New Roman" w:hAnsi="Times New Roman"/>
          <w:i/>
          <w:sz w:val="24"/>
          <w:szCs w:val="24"/>
        </w:rPr>
      </w:pPr>
      <w:r w:rsidRPr="00D747F8">
        <w:rPr>
          <w:rFonts w:ascii="Times New Roman" w:hAnsi="Times New Roman"/>
          <w:b/>
          <w:i/>
          <w:iCs/>
          <w:sz w:val="24"/>
          <w:szCs w:val="24"/>
        </w:rPr>
        <w:t>Природный капитал</w:t>
      </w:r>
      <w:r w:rsidRPr="00D747F8">
        <w:rPr>
          <w:rFonts w:ascii="Times New Roman" w:hAnsi="Times New Roman"/>
          <w:i/>
          <w:iCs/>
          <w:sz w:val="24"/>
          <w:szCs w:val="24"/>
        </w:rPr>
        <w:t xml:space="preserve"> - это такая величина запаса ограниченных природных ресурсов (энергии, веществ), которая способна осуществлять вклад в приращение национального богатства</w:t>
      </w:r>
      <w:r w:rsidRPr="00D747F8">
        <w:rPr>
          <w:rStyle w:val="aff1"/>
          <w:rFonts w:ascii="Times New Roman" w:hAnsi="Times New Roman"/>
          <w:i/>
          <w:iCs/>
          <w:sz w:val="24"/>
          <w:szCs w:val="24"/>
        </w:rPr>
        <w:footnoteReference w:id="59"/>
      </w:r>
      <w:r w:rsidRPr="00D747F8">
        <w:rPr>
          <w:rFonts w:ascii="Times New Roman" w:hAnsi="Times New Roman"/>
          <w:i/>
          <w:iCs/>
          <w:sz w:val="24"/>
          <w:szCs w:val="24"/>
        </w:rPr>
        <w:t>.</w:t>
      </w:r>
    </w:p>
    <w:p w14:paraId="2948A736" w14:textId="77777777" w:rsidR="00D747F8" w:rsidRPr="00D747F8" w:rsidRDefault="00D747F8" w:rsidP="00D747F8">
      <w:pPr>
        <w:ind w:firstLine="709"/>
        <w:jc w:val="both"/>
        <w:rPr>
          <w:rFonts w:ascii="Times New Roman" w:hAnsi="Times New Roman"/>
          <w:sz w:val="28"/>
          <w:szCs w:val="28"/>
        </w:rPr>
      </w:pPr>
    </w:p>
    <w:p w14:paraId="2F4EED0B" w14:textId="77777777" w:rsidR="006A59FD" w:rsidRDefault="00D747F8" w:rsidP="00D747F8">
      <w:pPr>
        <w:ind w:firstLine="709"/>
        <w:jc w:val="both"/>
        <w:rPr>
          <w:rFonts w:ascii="Times New Roman" w:hAnsi="Times New Roman"/>
          <w:sz w:val="28"/>
          <w:szCs w:val="28"/>
        </w:rPr>
      </w:pPr>
      <w:r w:rsidRPr="00D747F8">
        <w:rPr>
          <w:rFonts w:ascii="Times New Roman" w:hAnsi="Times New Roman"/>
          <w:sz w:val="28"/>
          <w:szCs w:val="28"/>
        </w:rPr>
        <w:t xml:space="preserve">Это обусловлено в первую очередь тем, что развитие современной экономики во многом зависит от высокотехнологичного производства, базирующегося на инновационных технологиях и </w:t>
      </w:r>
      <w:r w:rsidR="005F71EF">
        <w:rPr>
          <w:rFonts w:ascii="Times New Roman" w:hAnsi="Times New Roman"/>
          <w:sz w:val="28"/>
          <w:szCs w:val="28"/>
        </w:rPr>
        <w:t>высококачественных</w:t>
      </w:r>
      <w:r w:rsidRPr="00D747F8">
        <w:rPr>
          <w:rFonts w:ascii="Times New Roman" w:hAnsi="Times New Roman"/>
          <w:sz w:val="28"/>
          <w:szCs w:val="28"/>
        </w:rPr>
        <w:t xml:space="preserve"> человеческих ресурс</w:t>
      </w:r>
      <w:r w:rsidR="005F71EF">
        <w:rPr>
          <w:rFonts w:ascii="Times New Roman" w:hAnsi="Times New Roman"/>
          <w:sz w:val="28"/>
          <w:szCs w:val="28"/>
        </w:rPr>
        <w:t>ах.</w:t>
      </w:r>
      <w:r w:rsidR="006A59FD">
        <w:rPr>
          <w:rFonts w:ascii="Times New Roman" w:hAnsi="Times New Roman"/>
          <w:sz w:val="28"/>
          <w:szCs w:val="28"/>
        </w:rPr>
        <w:t xml:space="preserve"> </w:t>
      </w:r>
    </w:p>
    <w:p w14:paraId="63438FF1" w14:textId="562D9F8E" w:rsidR="00D747F8" w:rsidRPr="00D747F8" w:rsidRDefault="00D747F8" w:rsidP="00D747F8">
      <w:pPr>
        <w:ind w:firstLine="709"/>
        <w:jc w:val="both"/>
        <w:rPr>
          <w:rFonts w:ascii="Times New Roman" w:hAnsi="Times New Roman"/>
          <w:sz w:val="28"/>
          <w:szCs w:val="28"/>
        </w:rPr>
      </w:pPr>
      <w:r w:rsidRPr="00D747F8">
        <w:rPr>
          <w:rFonts w:ascii="Times New Roman" w:hAnsi="Times New Roman"/>
          <w:sz w:val="28"/>
          <w:szCs w:val="28"/>
        </w:rPr>
        <w:t xml:space="preserve"> </w:t>
      </w:r>
    </w:p>
    <w:p w14:paraId="5ECFEC1D" w14:textId="77777777" w:rsidR="006A59FD" w:rsidRPr="00D747F8" w:rsidRDefault="006A59FD" w:rsidP="006A59FD">
      <w:pPr>
        <w:autoSpaceDE w:val="0"/>
        <w:autoSpaceDN w:val="0"/>
        <w:adjustRightInd w:val="0"/>
        <w:jc w:val="both"/>
        <w:rPr>
          <w:rFonts w:ascii="Times New Roman" w:hAnsi="Times New Roman"/>
          <w:i/>
          <w:iCs/>
          <w:color w:val="000000"/>
          <w:sz w:val="24"/>
          <w:szCs w:val="24"/>
        </w:rPr>
      </w:pPr>
      <w:r w:rsidRPr="00D747F8">
        <w:rPr>
          <w:rFonts w:ascii="Times New Roman" w:hAnsi="Times New Roman"/>
          <w:b/>
          <w:bCs/>
          <w:i/>
          <w:iCs/>
          <w:sz w:val="24"/>
          <w:szCs w:val="24"/>
        </w:rPr>
        <w:t>Интересно знать!</w:t>
      </w:r>
      <w:r w:rsidRPr="00D747F8">
        <w:rPr>
          <w:rFonts w:ascii="Times New Roman" w:hAnsi="Times New Roman"/>
          <w:bCs/>
          <w:i/>
          <w:iCs/>
          <w:sz w:val="24"/>
          <w:szCs w:val="24"/>
        </w:rPr>
        <w:t xml:space="preserve"> Были проведены исследования, определяющие </w:t>
      </w:r>
      <w:r w:rsidRPr="00D747F8">
        <w:rPr>
          <w:rFonts w:ascii="Times New Roman" w:hAnsi="Times New Roman"/>
          <w:i/>
          <w:iCs/>
          <w:color w:val="000000"/>
          <w:sz w:val="24"/>
          <w:szCs w:val="24"/>
        </w:rPr>
        <w:t>степень зависимости величины изменения ВВП от изменения человеческого капитала</w:t>
      </w:r>
      <w:r w:rsidRPr="00D747F8">
        <w:rPr>
          <w:rStyle w:val="aff1"/>
          <w:rFonts w:ascii="Times New Roman" w:hAnsi="Times New Roman"/>
          <w:i/>
          <w:iCs/>
          <w:color w:val="000000"/>
          <w:sz w:val="24"/>
          <w:szCs w:val="24"/>
        </w:rPr>
        <w:footnoteReference w:id="60"/>
      </w:r>
      <w:r w:rsidRPr="00D747F8">
        <w:rPr>
          <w:rFonts w:ascii="Times New Roman" w:hAnsi="Times New Roman"/>
          <w:i/>
          <w:iCs/>
          <w:color w:val="000000"/>
          <w:sz w:val="24"/>
          <w:szCs w:val="24"/>
        </w:rPr>
        <w:t>.</w:t>
      </w:r>
    </w:p>
    <w:p w14:paraId="69A1EC6C" w14:textId="77777777" w:rsidR="006A59FD" w:rsidRPr="00D747F8" w:rsidRDefault="006A59FD" w:rsidP="006A59FD">
      <w:pPr>
        <w:pStyle w:val="12"/>
        <w:tabs>
          <w:tab w:val="left" w:pos="142"/>
        </w:tabs>
        <w:autoSpaceDE w:val="0"/>
        <w:autoSpaceDN w:val="0"/>
        <w:adjustRightInd w:val="0"/>
        <w:spacing w:after="0" w:line="240" w:lineRule="auto"/>
        <w:ind w:left="709" w:firstLine="709"/>
        <w:jc w:val="both"/>
        <w:rPr>
          <w:rFonts w:ascii="Times New Roman" w:hAnsi="Times New Roman"/>
          <w:sz w:val="24"/>
          <w:szCs w:val="24"/>
        </w:rPr>
      </w:pPr>
    </w:p>
    <w:p w14:paraId="03F7EDEA" w14:textId="4E779E74" w:rsidR="006A59FD" w:rsidRPr="00D747F8" w:rsidRDefault="006A59FD" w:rsidP="006A59FD">
      <w:pPr>
        <w:pStyle w:val="12"/>
        <w:tabs>
          <w:tab w:val="left" w:pos="142"/>
        </w:tabs>
        <w:autoSpaceDE w:val="0"/>
        <w:autoSpaceDN w:val="0"/>
        <w:adjustRightInd w:val="0"/>
        <w:spacing w:after="0" w:line="240" w:lineRule="auto"/>
        <w:ind w:left="0"/>
        <w:jc w:val="both"/>
        <w:rPr>
          <w:rFonts w:ascii="Times New Roman" w:hAnsi="Times New Roman"/>
          <w:i/>
          <w:iCs/>
          <w:color w:val="000000"/>
          <w:sz w:val="24"/>
          <w:szCs w:val="24"/>
        </w:rPr>
      </w:pPr>
      <w:r w:rsidRPr="00D747F8">
        <w:rPr>
          <w:rFonts w:ascii="Times New Roman" w:hAnsi="Times New Roman"/>
          <w:i/>
          <w:noProof/>
          <w:color w:val="000000"/>
          <w:sz w:val="24"/>
          <w:szCs w:val="24"/>
        </w:rPr>
        <w:drawing>
          <wp:inline distT="0" distB="0" distL="0" distR="0" wp14:anchorId="541AAB7A" wp14:editId="1E315851">
            <wp:extent cx="5940425" cy="2177935"/>
            <wp:effectExtent l="0" t="0" r="3175" b="13335"/>
            <wp:docPr id="206" name="Диаграмма 20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F776D45-1539-4235-9453-10C92030B9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r w:rsidRPr="00D747F8">
        <w:rPr>
          <w:rFonts w:ascii="Times New Roman" w:hAnsi="Times New Roman"/>
          <w:i/>
          <w:iCs/>
          <w:color w:val="000000"/>
          <w:sz w:val="24"/>
          <w:szCs w:val="24"/>
        </w:rPr>
        <w:t xml:space="preserve">Степень зависимости величины изменения ВВП от изменения человеческого капитала </w:t>
      </w:r>
    </w:p>
    <w:p w14:paraId="596ED517" w14:textId="22DA215F" w:rsidR="006A59FD" w:rsidRPr="00D747F8" w:rsidRDefault="006A59FD" w:rsidP="006A59FD">
      <w:pPr>
        <w:pStyle w:val="12"/>
        <w:autoSpaceDE w:val="0"/>
        <w:autoSpaceDN w:val="0"/>
        <w:adjustRightInd w:val="0"/>
        <w:spacing w:after="0" w:line="240" w:lineRule="auto"/>
        <w:ind w:left="0" w:firstLine="709"/>
        <w:jc w:val="both"/>
        <w:rPr>
          <w:rFonts w:ascii="Times New Roman" w:hAnsi="Times New Roman"/>
          <w:color w:val="000000"/>
          <w:spacing w:val="-4"/>
          <w:sz w:val="24"/>
          <w:szCs w:val="24"/>
        </w:rPr>
      </w:pPr>
    </w:p>
    <w:p w14:paraId="0BF1BE35" w14:textId="3BB40CAA" w:rsidR="006A59FD" w:rsidRPr="006A59FD" w:rsidRDefault="006A59FD" w:rsidP="006A59FD">
      <w:pPr>
        <w:pStyle w:val="12"/>
        <w:autoSpaceDE w:val="0"/>
        <w:autoSpaceDN w:val="0"/>
        <w:adjustRightInd w:val="0"/>
        <w:spacing w:after="0" w:line="240" w:lineRule="auto"/>
        <w:ind w:left="0" w:firstLine="709"/>
        <w:jc w:val="both"/>
        <w:rPr>
          <w:rFonts w:ascii="Times New Roman" w:hAnsi="Times New Roman"/>
          <w:sz w:val="28"/>
          <w:szCs w:val="28"/>
        </w:rPr>
      </w:pPr>
      <w:r w:rsidRPr="00D747F8">
        <w:rPr>
          <w:rFonts w:ascii="Times New Roman" w:hAnsi="Times New Roman"/>
          <w:i/>
          <w:iCs/>
          <w:noProof/>
          <w:color w:val="000000"/>
          <w:spacing w:val="-4"/>
          <w:sz w:val="24"/>
          <w:szCs w:val="24"/>
        </w:rPr>
        <w:drawing>
          <wp:anchor distT="0" distB="0" distL="114300" distR="114300" simplePos="0" relativeHeight="251866624" behindDoc="1" locked="0" layoutInCell="1" allowOverlap="1" wp14:anchorId="6615CB9A" wp14:editId="4744F692">
            <wp:simplePos x="0" y="0"/>
            <wp:positionH relativeFrom="column">
              <wp:posOffset>4994910</wp:posOffset>
            </wp:positionH>
            <wp:positionV relativeFrom="paragraph">
              <wp:posOffset>5715</wp:posOffset>
            </wp:positionV>
            <wp:extent cx="1238250" cy="1238250"/>
            <wp:effectExtent l="0" t="0" r="0" b="0"/>
            <wp:wrapTight wrapText="bothSides">
              <wp:wrapPolygon edited="0">
                <wp:start x="0" y="0"/>
                <wp:lineTo x="0" y="21268"/>
                <wp:lineTo x="21268" y="21268"/>
                <wp:lineTo x="21268" y="0"/>
                <wp:lineTo x="0" y="0"/>
              </wp:wrapPolygon>
            </wp:wrapTight>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59FD">
        <w:rPr>
          <w:rFonts w:ascii="Times New Roman" w:hAnsi="Times New Roman"/>
          <w:iCs/>
          <w:color w:val="000000"/>
          <w:spacing w:val="-4"/>
          <w:sz w:val="28"/>
          <w:szCs w:val="28"/>
        </w:rPr>
        <w:t xml:space="preserve">Полученные данные свидетельствуют о том, что приращение ВВП более чем на 90% зависит от изменения человеческого капитала, т.е. от знаний навыков и умений, которые люди вкладывают в экономику. </w:t>
      </w:r>
    </w:p>
    <w:p w14:paraId="17FD941E" w14:textId="77777777" w:rsidR="005F71EF" w:rsidRDefault="005F71EF" w:rsidP="00D747F8">
      <w:pPr>
        <w:ind w:firstLine="709"/>
        <w:jc w:val="both"/>
        <w:rPr>
          <w:rFonts w:ascii="Times New Roman" w:hAnsi="Times New Roman"/>
          <w:b/>
          <w:i/>
          <w:sz w:val="24"/>
          <w:szCs w:val="24"/>
        </w:rPr>
      </w:pPr>
    </w:p>
    <w:p w14:paraId="27FD6EF2" w14:textId="77777777" w:rsidR="006A59FD" w:rsidRDefault="006A59FD" w:rsidP="00D747F8">
      <w:pPr>
        <w:ind w:firstLine="709"/>
        <w:jc w:val="both"/>
        <w:rPr>
          <w:rFonts w:ascii="Times New Roman" w:hAnsi="Times New Roman"/>
          <w:b/>
          <w:i/>
          <w:sz w:val="24"/>
          <w:szCs w:val="24"/>
        </w:rPr>
      </w:pPr>
    </w:p>
    <w:p w14:paraId="31F5FBC6" w14:textId="6AA3C65B" w:rsidR="00D747F8" w:rsidRPr="005F71EF" w:rsidRDefault="005F71EF" w:rsidP="00D747F8">
      <w:pPr>
        <w:ind w:firstLine="709"/>
        <w:jc w:val="both"/>
        <w:rPr>
          <w:rFonts w:ascii="Times New Roman" w:hAnsi="Times New Roman"/>
          <w:i/>
          <w:sz w:val="24"/>
          <w:szCs w:val="24"/>
        </w:rPr>
      </w:pPr>
      <w:r w:rsidRPr="005F71EF">
        <w:rPr>
          <w:rFonts w:ascii="Times New Roman" w:hAnsi="Times New Roman"/>
          <w:b/>
          <w:i/>
          <w:sz w:val="24"/>
          <w:szCs w:val="24"/>
        </w:rPr>
        <w:t>Интересно знать.</w:t>
      </w:r>
      <w:r w:rsidRPr="005F71EF">
        <w:rPr>
          <w:rFonts w:ascii="Times New Roman" w:hAnsi="Times New Roman"/>
          <w:i/>
          <w:sz w:val="24"/>
          <w:szCs w:val="24"/>
        </w:rPr>
        <w:t xml:space="preserve"> В</w:t>
      </w:r>
      <w:r w:rsidR="00D747F8" w:rsidRPr="005F71EF">
        <w:rPr>
          <w:rFonts w:ascii="Times New Roman" w:hAnsi="Times New Roman"/>
          <w:i/>
          <w:sz w:val="24"/>
          <w:szCs w:val="24"/>
        </w:rPr>
        <w:t xml:space="preserve"> странах СНГ сосредоточено более 14% всего национального богатства мира, к тому же здесь достаточно высокий показатель национального богатства на душу населения. </w:t>
      </w:r>
      <w:r w:rsidRPr="005F71EF">
        <w:rPr>
          <w:rFonts w:ascii="Times New Roman" w:hAnsi="Times New Roman"/>
          <w:i/>
          <w:sz w:val="24"/>
          <w:szCs w:val="24"/>
        </w:rPr>
        <w:t>При этом доля человеческого капитала в структуре национального богатства подавляющего числа стран имеет наибольшее значение.</w:t>
      </w:r>
    </w:p>
    <w:p w14:paraId="44C8B1FF" w14:textId="2168450E" w:rsidR="00D747F8" w:rsidRPr="00D747F8" w:rsidRDefault="00D747F8" w:rsidP="00D747F8">
      <w:pPr>
        <w:ind w:firstLine="709"/>
        <w:jc w:val="both"/>
        <w:rPr>
          <w:rFonts w:ascii="Times New Roman" w:hAnsi="Times New Roman"/>
          <w:sz w:val="28"/>
          <w:szCs w:val="28"/>
        </w:rPr>
      </w:pPr>
    </w:p>
    <w:p w14:paraId="62616006" w14:textId="77777777" w:rsidR="00D747F8" w:rsidRPr="00D747F8" w:rsidRDefault="00D747F8" w:rsidP="00D747F8">
      <w:pPr>
        <w:jc w:val="both"/>
        <w:rPr>
          <w:rFonts w:ascii="Times New Roman" w:hAnsi="Times New Roman"/>
          <w:bCs/>
          <w:i/>
          <w:iCs/>
          <w:sz w:val="24"/>
          <w:szCs w:val="24"/>
        </w:rPr>
      </w:pPr>
      <w:r w:rsidRPr="00D747F8">
        <w:rPr>
          <w:rFonts w:ascii="Times New Roman" w:hAnsi="Times New Roman"/>
          <w:bCs/>
          <w:i/>
          <w:iCs/>
          <w:sz w:val="24"/>
          <w:szCs w:val="24"/>
        </w:rPr>
        <w:t xml:space="preserve">Структура национального богатства (НБ) в начале XXI в. </w:t>
      </w:r>
      <w:r w:rsidRPr="00D747F8">
        <w:rPr>
          <w:rStyle w:val="aff1"/>
          <w:rFonts w:ascii="Times New Roman" w:hAnsi="Times New Roman"/>
          <w:bCs/>
          <w:i/>
          <w:iCs/>
          <w:sz w:val="24"/>
          <w:szCs w:val="24"/>
        </w:rPr>
        <w:footnoteReference w:id="61"/>
      </w:r>
    </w:p>
    <w:tbl>
      <w:tblPr>
        <w:tblW w:w="9444" w:type="dxa"/>
        <w:tblBorders>
          <w:top w:val="nil"/>
          <w:left w:val="nil"/>
          <w:right w:val="nil"/>
        </w:tblBorders>
        <w:tblLayout w:type="fixed"/>
        <w:tblLook w:val="0000" w:firstRow="0" w:lastRow="0" w:firstColumn="0" w:lastColumn="0" w:noHBand="0" w:noVBand="0"/>
      </w:tblPr>
      <w:tblGrid>
        <w:gridCol w:w="1545"/>
        <w:gridCol w:w="1191"/>
        <w:gridCol w:w="1098"/>
        <w:gridCol w:w="1100"/>
        <w:gridCol w:w="1098"/>
        <w:gridCol w:w="1100"/>
        <w:gridCol w:w="1098"/>
        <w:gridCol w:w="1214"/>
      </w:tblGrid>
      <w:tr w:rsidR="00D747F8" w:rsidRPr="00D747F8" w14:paraId="046BCE6A" w14:textId="77777777" w:rsidTr="00D747F8">
        <w:trPr>
          <w:trHeight w:val="428"/>
        </w:trPr>
        <w:tc>
          <w:tcPr>
            <w:tcW w:w="1545"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AD9E98"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Страна</w:t>
            </w:r>
          </w:p>
        </w:tc>
        <w:tc>
          <w:tcPr>
            <w:tcW w:w="119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AA13F2"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Общий размер НБ</w:t>
            </w:r>
          </w:p>
        </w:tc>
        <w:tc>
          <w:tcPr>
            <w:tcW w:w="2198" w:type="dxa"/>
            <w:gridSpan w:val="2"/>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CC05E1"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Человеческий капитал</w:t>
            </w:r>
          </w:p>
        </w:tc>
        <w:tc>
          <w:tcPr>
            <w:tcW w:w="2198" w:type="dxa"/>
            <w:gridSpan w:val="2"/>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0A4FD8"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Физический капитал</w:t>
            </w:r>
          </w:p>
        </w:tc>
        <w:tc>
          <w:tcPr>
            <w:tcW w:w="2312" w:type="dxa"/>
            <w:gridSpan w:val="2"/>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A5F9C6"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Природный капитал</w:t>
            </w:r>
          </w:p>
        </w:tc>
      </w:tr>
      <w:tr w:rsidR="00D747F8" w:rsidRPr="00D747F8" w14:paraId="3EAAE56D" w14:textId="77777777" w:rsidTr="00D747F8">
        <w:tblPrEx>
          <w:tblBorders>
            <w:top w:val="none" w:sz="0" w:space="0" w:color="auto"/>
          </w:tblBorders>
        </w:tblPrEx>
        <w:trPr>
          <w:trHeight w:val="378"/>
        </w:trPr>
        <w:tc>
          <w:tcPr>
            <w:tcW w:w="1545"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DA75CD"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E60346"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трлн. долл.</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18916A"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трлн долл.</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8F4216"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 от общего НБ</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E710C5"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трлн долл.</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7B3A0B"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 от общего НБ</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6EA816"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трлн долл.</w:t>
            </w:r>
          </w:p>
        </w:tc>
        <w:tc>
          <w:tcPr>
            <w:tcW w:w="12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334A02"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 от общего НБ</w:t>
            </w:r>
          </w:p>
        </w:tc>
      </w:tr>
      <w:tr w:rsidR="00D747F8" w:rsidRPr="00D747F8" w14:paraId="1053631E" w14:textId="77777777" w:rsidTr="00D747F8">
        <w:tblPrEx>
          <w:tblBorders>
            <w:top w:val="none" w:sz="0" w:space="0" w:color="auto"/>
          </w:tblBorders>
        </w:tblPrEx>
        <w:trPr>
          <w:trHeight w:val="259"/>
        </w:trPr>
        <w:tc>
          <w:tcPr>
            <w:tcW w:w="15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305100"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Израиль</w:t>
            </w:r>
          </w:p>
        </w:tc>
        <w:tc>
          <w:tcPr>
            <w:tcW w:w="119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A05501"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330,966</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E9BF55"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278,892</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5E1404"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84,3</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32D7A8"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47,232</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88520D"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14,3</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9C086AE"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4,843</w:t>
            </w:r>
          </w:p>
        </w:tc>
        <w:tc>
          <w:tcPr>
            <w:tcW w:w="12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FB7F68"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1,5</w:t>
            </w:r>
          </w:p>
        </w:tc>
      </w:tr>
      <w:tr w:rsidR="00D747F8" w:rsidRPr="00D747F8" w14:paraId="22B7EEE8" w14:textId="77777777" w:rsidTr="00D747F8">
        <w:tblPrEx>
          <w:tblBorders>
            <w:top w:val="none" w:sz="0" w:space="0" w:color="auto"/>
          </w:tblBorders>
        </w:tblPrEx>
        <w:trPr>
          <w:trHeight w:val="259"/>
        </w:trPr>
        <w:tc>
          <w:tcPr>
            <w:tcW w:w="15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0E416D"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Япония</w:t>
            </w:r>
          </w:p>
        </w:tc>
        <w:tc>
          <w:tcPr>
            <w:tcW w:w="119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F0D009"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18,951</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69B028"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8,921</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979B90"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47,1</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37C386"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6,017</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54A7D9"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31,8</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B80433"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4,013</w:t>
            </w:r>
          </w:p>
        </w:tc>
        <w:tc>
          <w:tcPr>
            <w:tcW w:w="12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86069A"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21,2</w:t>
            </w:r>
          </w:p>
        </w:tc>
      </w:tr>
      <w:tr w:rsidR="00D747F8" w:rsidRPr="00D747F8" w14:paraId="549ACD0C" w14:textId="77777777" w:rsidTr="00D747F8">
        <w:tblPrEx>
          <w:tblBorders>
            <w:top w:val="none" w:sz="0" w:space="0" w:color="auto"/>
          </w:tblBorders>
        </w:tblPrEx>
        <w:trPr>
          <w:trHeight w:val="259"/>
        </w:trPr>
        <w:tc>
          <w:tcPr>
            <w:tcW w:w="15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54ED29"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США</w:t>
            </w:r>
          </w:p>
        </w:tc>
        <w:tc>
          <w:tcPr>
            <w:tcW w:w="119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1AFE2F"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741,142</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962511"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627,246</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18EEC4"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84,6</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8CBD21"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100,075</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40725B"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13,5</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6FDEF4"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13,822</w:t>
            </w:r>
          </w:p>
        </w:tc>
        <w:tc>
          <w:tcPr>
            <w:tcW w:w="12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9C924F0"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1,9</w:t>
            </w:r>
          </w:p>
        </w:tc>
      </w:tr>
      <w:tr w:rsidR="00D747F8" w:rsidRPr="00D747F8" w14:paraId="552D7033" w14:textId="77777777" w:rsidTr="00D747F8">
        <w:tblPrEx>
          <w:tblBorders>
            <w:top w:val="none" w:sz="0" w:space="0" w:color="auto"/>
          </w:tblBorders>
        </w:tblPrEx>
        <w:trPr>
          <w:trHeight w:val="259"/>
        </w:trPr>
        <w:tc>
          <w:tcPr>
            <w:tcW w:w="15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B93899"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Швеция</w:t>
            </w:r>
          </w:p>
        </w:tc>
        <w:tc>
          <w:tcPr>
            <w:tcW w:w="119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BD2D5C"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636,283</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81EBD9"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528,122</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841E456"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83</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E17E7F"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92,488</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BEC45F"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14,5</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80627A"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15,673</w:t>
            </w:r>
          </w:p>
        </w:tc>
        <w:tc>
          <w:tcPr>
            <w:tcW w:w="12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4EC6CC"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2,5</w:t>
            </w:r>
          </w:p>
        </w:tc>
      </w:tr>
      <w:tr w:rsidR="00D747F8" w:rsidRPr="00D747F8" w14:paraId="03C8C42D" w14:textId="77777777" w:rsidTr="00D747F8">
        <w:tblPrEx>
          <w:tblBorders>
            <w:top w:val="none" w:sz="0" w:space="0" w:color="auto"/>
          </w:tblBorders>
        </w:tblPrEx>
        <w:trPr>
          <w:trHeight w:val="259"/>
        </w:trPr>
        <w:tc>
          <w:tcPr>
            <w:tcW w:w="1545" w:type="dxa"/>
            <w:tcBorders>
              <w:top w:val="single" w:sz="8" w:space="0" w:color="000000"/>
              <w:left w:val="single" w:sz="8" w:space="0" w:color="000000"/>
              <w:bottom w:val="nil"/>
              <w:right w:val="single" w:sz="8" w:space="0" w:color="000000"/>
            </w:tcBorders>
            <w:tcMar>
              <w:top w:w="20" w:type="nil"/>
              <w:left w:w="20" w:type="nil"/>
              <w:bottom w:w="20" w:type="nil"/>
              <w:right w:w="20" w:type="nil"/>
            </w:tcMar>
            <w:vAlign w:val="center"/>
          </w:tcPr>
          <w:p w14:paraId="4B364A8A"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Латвия</w:t>
            </w:r>
          </w:p>
        </w:tc>
        <w:tc>
          <w:tcPr>
            <w:tcW w:w="1191" w:type="dxa"/>
            <w:tcBorders>
              <w:top w:val="single" w:sz="8" w:space="0" w:color="000000"/>
              <w:left w:val="single" w:sz="8" w:space="0" w:color="000000"/>
              <w:bottom w:val="nil"/>
              <w:right w:val="single" w:sz="8" w:space="0" w:color="000000"/>
            </w:tcBorders>
            <w:tcMar>
              <w:top w:w="20" w:type="nil"/>
              <w:left w:w="20" w:type="nil"/>
              <w:bottom w:w="20" w:type="nil"/>
              <w:right w:w="20" w:type="nil"/>
            </w:tcMar>
            <w:vAlign w:val="center"/>
          </w:tcPr>
          <w:p w14:paraId="7CD66D31"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125,264</w:t>
            </w:r>
          </w:p>
        </w:tc>
        <w:tc>
          <w:tcPr>
            <w:tcW w:w="1098" w:type="dxa"/>
            <w:tcBorders>
              <w:top w:val="single" w:sz="8" w:space="0" w:color="000000"/>
              <w:left w:val="single" w:sz="8" w:space="0" w:color="000000"/>
              <w:bottom w:val="nil"/>
              <w:right w:val="single" w:sz="8" w:space="0" w:color="000000"/>
            </w:tcBorders>
            <w:tcMar>
              <w:top w:w="20" w:type="nil"/>
              <w:left w:w="20" w:type="nil"/>
              <w:bottom w:w="20" w:type="nil"/>
              <w:right w:w="20" w:type="nil"/>
            </w:tcMar>
            <w:vAlign w:val="center"/>
          </w:tcPr>
          <w:p w14:paraId="4927E191"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94,658</w:t>
            </w:r>
          </w:p>
        </w:tc>
        <w:tc>
          <w:tcPr>
            <w:tcW w:w="1100" w:type="dxa"/>
            <w:tcBorders>
              <w:top w:val="single" w:sz="8" w:space="0" w:color="000000"/>
              <w:left w:val="single" w:sz="8" w:space="0" w:color="000000"/>
              <w:bottom w:val="nil"/>
              <w:right w:val="single" w:sz="8" w:space="0" w:color="000000"/>
            </w:tcBorders>
            <w:tcMar>
              <w:top w:w="20" w:type="nil"/>
              <w:left w:w="20" w:type="nil"/>
              <w:bottom w:w="20" w:type="nil"/>
              <w:right w:w="20" w:type="nil"/>
            </w:tcMar>
            <w:vAlign w:val="center"/>
          </w:tcPr>
          <w:p w14:paraId="1A055FC1"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75,6</w:t>
            </w:r>
          </w:p>
        </w:tc>
        <w:tc>
          <w:tcPr>
            <w:tcW w:w="1098" w:type="dxa"/>
            <w:tcBorders>
              <w:top w:val="single" w:sz="8" w:space="0" w:color="000000"/>
              <w:left w:val="single" w:sz="8" w:space="0" w:color="000000"/>
              <w:bottom w:val="nil"/>
              <w:right w:val="single" w:sz="8" w:space="0" w:color="000000"/>
            </w:tcBorders>
            <w:tcMar>
              <w:top w:w="20" w:type="nil"/>
              <w:left w:w="20" w:type="nil"/>
              <w:bottom w:w="20" w:type="nil"/>
              <w:right w:w="20" w:type="nil"/>
            </w:tcMar>
            <w:vAlign w:val="center"/>
          </w:tcPr>
          <w:p w14:paraId="5B372E0D"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23,26</w:t>
            </w:r>
          </w:p>
        </w:tc>
        <w:tc>
          <w:tcPr>
            <w:tcW w:w="1100" w:type="dxa"/>
            <w:tcBorders>
              <w:top w:val="single" w:sz="8" w:space="0" w:color="000000"/>
              <w:left w:val="single" w:sz="8" w:space="0" w:color="000000"/>
              <w:bottom w:val="nil"/>
              <w:right w:val="single" w:sz="8" w:space="0" w:color="000000"/>
            </w:tcBorders>
            <w:tcMar>
              <w:top w:w="20" w:type="nil"/>
              <w:left w:w="20" w:type="nil"/>
              <w:bottom w:w="20" w:type="nil"/>
              <w:right w:w="20" w:type="nil"/>
            </w:tcMar>
            <w:vAlign w:val="center"/>
          </w:tcPr>
          <w:p w14:paraId="6EEE98BD"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18,6</w:t>
            </w:r>
          </w:p>
        </w:tc>
        <w:tc>
          <w:tcPr>
            <w:tcW w:w="1098" w:type="dxa"/>
            <w:tcBorders>
              <w:top w:val="single" w:sz="8" w:space="0" w:color="000000"/>
              <w:left w:val="single" w:sz="8" w:space="0" w:color="000000"/>
              <w:bottom w:val="nil"/>
              <w:right w:val="single" w:sz="8" w:space="0" w:color="000000"/>
            </w:tcBorders>
            <w:tcMar>
              <w:top w:w="20" w:type="nil"/>
              <w:left w:w="20" w:type="nil"/>
              <w:bottom w:w="20" w:type="nil"/>
              <w:right w:w="20" w:type="nil"/>
            </w:tcMar>
            <w:vAlign w:val="center"/>
          </w:tcPr>
          <w:p w14:paraId="526679B4"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7,346</w:t>
            </w:r>
          </w:p>
        </w:tc>
        <w:tc>
          <w:tcPr>
            <w:tcW w:w="1214" w:type="dxa"/>
            <w:tcBorders>
              <w:top w:val="single" w:sz="8" w:space="0" w:color="000000"/>
              <w:left w:val="single" w:sz="8" w:space="0" w:color="000000"/>
              <w:bottom w:val="nil"/>
              <w:right w:val="single" w:sz="8" w:space="0" w:color="000000"/>
            </w:tcBorders>
            <w:tcMar>
              <w:top w:w="20" w:type="nil"/>
              <w:left w:w="20" w:type="nil"/>
              <w:bottom w:w="20" w:type="nil"/>
              <w:right w:w="20" w:type="nil"/>
            </w:tcMar>
            <w:vAlign w:val="center"/>
          </w:tcPr>
          <w:p w14:paraId="4057CFB9"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5,9</w:t>
            </w:r>
          </w:p>
        </w:tc>
      </w:tr>
      <w:tr w:rsidR="00D747F8" w:rsidRPr="00D747F8" w14:paraId="73CB30A6" w14:textId="77777777" w:rsidTr="00D747F8">
        <w:tblPrEx>
          <w:tblBorders>
            <w:top w:val="none" w:sz="0" w:space="0" w:color="auto"/>
          </w:tblBorders>
        </w:tblPrEx>
        <w:trPr>
          <w:trHeight w:val="251"/>
        </w:trPr>
        <w:tc>
          <w:tcPr>
            <w:tcW w:w="1545" w:type="dxa"/>
            <w:tcBorders>
              <w:top w:val="single" w:sz="4" w:space="0" w:color="auto"/>
              <w:left w:val="single" w:sz="8" w:space="0" w:color="000000"/>
              <w:bottom w:val="single" w:sz="8" w:space="0" w:color="000000"/>
              <w:right w:val="single" w:sz="8" w:space="0" w:color="000000"/>
            </w:tcBorders>
            <w:tcMar>
              <w:top w:w="20" w:type="nil"/>
              <w:left w:w="20" w:type="nil"/>
              <w:bottom w:w="20" w:type="nil"/>
              <w:right w:w="20" w:type="nil"/>
            </w:tcMar>
            <w:vAlign w:val="center"/>
          </w:tcPr>
          <w:p w14:paraId="481AAF44"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Литва</w:t>
            </w:r>
          </w:p>
        </w:tc>
        <w:tc>
          <w:tcPr>
            <w:tcW w:w="1191" w:type="dxa"/>
            <w:tcBorders>
              <w:top w:val="single" w:sz="4" w:space="0" w:color="auto"/>
              <w:left w:val="single" w:sz="8" w:space="0" w:color="000000"/>
              <w:bottom w:val="single" w:sz="8" w:space="0" w:color="000000"/>
              <w:right w:val="single" w:sz="8" w:space="0" w:color="000000"/>
            </w:tcBorders>
            <w:tcMar>
              <w:top w:w="20" w:type="nil"/>
              <w:left w:w="20" w:type="nil"/>
              <w:bottom w:w="20" w:type="nil"/>
              <w:right w:w="20" w:type="nil"/>
            </w:tcMar>
            <w:vAlign w:val="center"/>
          </w:tcPr>
          <w:p w14:paraId="42C29107"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136,044</w:t>
            </w:r>
          </w:p>
        </w:tc>
        <w:tc>
          <w:tcPr>
            <w:tcW w:w="1098" w:type="dxa"/>
            <w:tcBorders>
              <w:top w:val="single" w:sz="4" w:space="0" w:color="auto"/>
              <w:left w:val="single" w:sz="8" w:space="0" w:color="000000"/>
              <w:bottom w:val="single" w:sz="8" w:space="0" w:color="000000"/>
              <w:right w:val="single" w:sz="8" w:space="0" w:color="000000"/>
            </w:tcBorders>
            <w:tcMar>
              <w:top w:w="20" w:type="nil"/>
              <w:left w:w="20" w:type="nil"/>
              <w:bottom w:w="20" w:type="nil"/>
              <w:right w:w="20" w:type="nil"/>
            </w:tcMar>
            <w:vAlign w:val="center"/>
          </w:tcPr>
          <w:p w14:paraId="3D42A4C4"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108,764</w:t>
            </w:r>
          </w:p>
        </w:tc>
        <w:tc>
          <w:tcPr>
            <w:tcW w:w="1100" w:type="dxa"/>
            <w:tcBorders>
              <w:top w:val="single" w:sz="4" w:space="0" w:color="auto"/>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7CA45"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79,9</w:t>
            </w:r>
          </w:p>
        </w:tc>
        <w:tc>
          <w:tcPr>
            <w:tcW w:w="1098" w:type="dxa"/>
            <w:tcBorders>
              <w:top w:val="single" w:sz="4" w:space="0" w:color="auto"/>
              <w:left w:val="single" w:sz="8" w:space="0" w:color="000000"/>
              <w:bottom w:val="single" w:sz="8" w:space="0" w:color="000000"/>
              <w:right w:val="single" w:sz="8" w:space="0" w:color="000000"/>
            </w:tcBorders>
            <w:tcMar>
              <w:top w:w="20" w:type="nil"/>
              <w:left w:w="20" w:type="nil"/>
              <w:bottom w:w="20" w:type="nil"/>
              <w:right w:w="20" w:type="nil"/>
            </w:tcMar>
            <w:vAlign w:val="center"/>
          </w:tcPr>
          <w:p w14:paraId="65D79573"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21,265</w:t>
            </w:r>
          </w:p>
        </w:tc>
        <w:tc>
          <w:tcPr>
            <w:tcW w:w="1100" w:type="dxa"/>
            <w:tcBorders>
              <w:top w:val="single" w:sz="4" w:space="0" w:color="auto"/>
              <w:left w:val="single" w:sz="8" w:space="0" w:color="000000"/>
              <w:bottom w:val="single" w:sz="8" w:space="0" w:color="000000"/>
              <w:right w:val="single" w:sz="8" w:space="0" w:color="000000"/>
            </w:tcBorders>
            <w:tcMar>
              <w:top w:w="20" w:type="nil"/>
              <w:left w:w="20" w:type="nil"/>
              <w:bottom w:w="20" w:type="nil"/>
              <w:right w:w="20" w:type="nil"/>
            </w:tcMar>
            <w:vAlign w:val="center"/>
          </w:tcPr>
          <w:p w14:paraId="1A8D5B8F"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15,6</w:t>
            </w:r>
          </w:p>
        </w:tc>
        <w:tc>
          <w:tcPr>
            <w:tcW w:w="1098" w:type="dxa"/>
            <w:tcBorders>
              <w:top w:val="single" w:sz="4" w:space="0" w:color="auto"/>
              <w:left w:val="single" w:sz="8" w:space="0" w:color="000000"/>
              <w:bottom w:val="single" w:sz="8" w:space="0" w:color="000000"/>
              <w:right w:val="single" w:sz="8" w:space="0" w:color="000000"/>
            </w:tcBorders>
            <w:tcMar>
              <w:top w:w="20" w:type="nil"/>
              <w:left w:w="20" w:type="nil"/>
              <w:bottom w:w="20" w:type="nil"/>
              <w:right w:w="20" w:type="nil"/>
            </w:tcMar>
            <w:vAlign w:val="center"/>
          </w:tcPr>
          <w:p w14:paraId="3BFE3D50"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6,014</w:t>
            </w:r>
          </w:p>
        </w:tc>
        <w:tc>
          <w:tcPr>
            <w:tcW w:w="1214" w:type="dxa"/>
            <w:tcBorders>
              <w:top w:val="single" w:sz="4" w:space="0" w:color="auto"/>
              <w:left w:val="single" w:sz="8" w:space="0" w:color="000000"/>
              <w:bottom w:val="single" w:sz="8" w:space="0" w:color="000000"/>
              <w:right w:val="single" w:sz="8" w:space="0" w:color="000000"/>
            </w:tcBorders>
            <w:tcMar>
              <w:top w:w="20" w:type="nil"/>
              <w:left w:w="20" w:type="nil"/>
              <w:bottom w:w="20" w:type="nil"/>
              <w:right w:w="20" w:type="nil"/>
            </w:tcMar>
            <w:vAlign w:val="center"/>
          </w:tcPr>
          <w:p w14:paraId="23830107"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4,4</w:t>
            </w:r>
          </w:p>
        </w:tc>
      </w:tr>
      <w:tr w:rsidR="00D747F8" w:rsidRPr="00D747F8" w14:paraId="2470BCAD" w14:textId="77777777" w:rsidTr="00D747F8">
        <w:tblPrEx>
          <w:tblBorders>
            <w:top w:val="none" w:sz="0" w:space="0" w:color="auto"/>
          </w:tblBorders>
        </w:tblPrEx>
        <w:trPr>
          <w:trHeight w:val="259"/>
        </w:trPr>
        <w:tc>
          <w:tcPr>
            <w:tcW w:w="15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16389B"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Польша</w:t>
            </w:r>
          </w:p>
        </w:tc>
        <w:tc>
          <w:tcPr>
            <w:tcW w:w="119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866627"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139,355</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09C9D2"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109,935</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906D75"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78,9</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C3F81F"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20,526</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129635"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14,7</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1913AC"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8,894</w:t>
            </w:r>
          </w:p>
        </w:tc>
        <w:tc>
          <w:tcPr>
            <w:tcW w:w="12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146B9A"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6,4</w:t>
            </w:r>
          </w:p>
        </w:tc>
      </w:tr>
      <w:tr w:rsidR="00D747F8" w:rsidRPr="00D747F8" w14:paraId="7993F09B" w14:textId="77777777" w:rsidTr="00D747F8">
        <w:tblPrEx>
          <w:tblBorders>
            <w:top w:val="none" w:sz="0" w:space="0" w:color="auto"/>
          </w:tblBorders>
        </w:tblPrEx>
        <w:trPr>
          <w:trHeight w:val="251"/>
        </w:trPr>
        <w:tc>
          <w:tcPr>
            <w:tcW w:w="15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030880"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highlight w:val="yellow"/>
              </w:rPr>
            </w:pPr>
            <w:r w:rsidRPr="00D747F8">
              <w:rPr>
                <w:rFonts w:ascii="Times New Roman" w:hAnsi="Times New Roman"/>
                <w:color w:val="000000"/>
                <w:sz w:val="20"/>
                <w:szCs w:val="20"/>
                <w:highlight w:val="yellow"/>
              </w:rPr>
              <w:t>Беларусь</w:t>
            </w:r>
          </w:p>
        </w:tc>
        <w:tc>
          <w:tcPr>
            <w:tcW w:w="119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69CD32"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highlight w:val="yellow"/>
              </w:rPr>
            </w:pPr>
            <w:r w:rsidRPr="00D747F8">
              <w:rPr>
                <w:rFonts w:ascii="Times New Roman" w:hAnsi="Times New Roman"/>
                <w:color w:val="000000"/>
                <w:sz w:val="20"/>
                <w:szCs w:val="20"/>
                <w:highlight w:val="yellow"/>
              </w:rPr>
              <w:t>48,203</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F1E7EF"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highlight w:val="yellow"/>
              </w:rPr>
            </w:pPr>
            <w:r w:rsidRPr="00D747F8">
              <w:rPr>
                <w:rFonts w:ascii="Times New Roman" w:hAnsi="Times New Roman"/>
                <w:color w:val="000000"/>
                <w:sz w:val="20"/>
                <w:szCs w:val="20"/>
                <w:highlight w:val="yellow"/>
              </w:rPr>
              <w:t>32,42</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5B7D77"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highlight w:val="yellow"/>
              </w:rPr>
            </w:pPr>
            <w:r w:rsidRPr="00D747F8">
              <w:rPr>
                <w:rFonts w:ascii="Times New Roman" w:hAnsi="Times New Roman"/>
                <w:color w:val="000000"/>
                <w:sz w:val="20"/>
                <w:szCs w:val="20"/>
                <w:highlight w:val="yellow"/>
              </w:rPr>
              <w:t>67,3</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E8F633"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highlight w:val="yellow"/>
              </w:rPr>
            </w:pPr>
            <w:r w:rsidRPr="00D747F8">
              <w:rPr>
                <w:rFonts w:ascii="Times New Roman" w:hAnsi="Times New Roman"/>
                <w:color w:val="000000"/>
                <w:sz w:val="20"/>
                <w:szCs w:val="20"/>
                <w:highlight w:val="yellow"/>
              </w:rPr>
              <w:t>9,812</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39F6AB"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highlight w:val="yellow"/>
              </w:rPr>
            </w:pPr>
            <w:r w:rsidRPr="00D747F8">
              <w:rPr>
                <w:rFonts w:ascii="Times New Roman" w:hAnsi="Times New Roman"/>
                <w:color w:val="000000"/>
                <w:sz w:val="20"/>
                <w:szCs w:val="20"/>
                <w:highlight w:val="yellow"/>
              </w:rPr>
              <w:t>20,4</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B8C66E"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highlight w:val="yellow"/>
              </w:rPr>
            </w:pPr>
            <w:r w:rsidRPr="00D747F8">
              <w:rPr>
                <w:rFonts w:ascii="Times New Roman" w:hAnsi="Times New Roman"/>
                <w:color w:val="000000"/>
                <w:sz w:val="20"/>
                <w:szCs w:val="20"/>
                <w:highlight w:val="yellow"/>
              </w:rPr>
              <w:t>5,972</w:t>
            </w:r>
          </w:p>
        </w:tc>
        <w:tc>
          <w:tcPr>
            <w:tcW w:w="12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1284E"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highlight w:val="yellow"/>
              </w:rPr>
            </w:pPr>
            <w:r w:rsidRPr="00D747F8">
              <w:rPr>
                <w:rFonts w:ascii="Times New Roman" w:hAnsi="Times New Roman"/>
                <w:color w:val="000000"/>
                <w:sz w:val="20"/>
                <w:szCs w:val="20"/>
                <w:highlight w:val="yellow"/>
              </w:rPr>
              <w:t>12,4</w:t>
            </w:r>
          </w:p>
        </w:tc>
      </w:tr>
      <w:tr w:rsidR="00D747F8" w:rsidRPr="00D747F8" w14:paraId="3A5E7183" w14:textId="77777777" w:rsidTr="00D747F8">
        <w:tblPrEx>
          <w:tblBorders>
            <w:top w:val="none" w:sz="0" w:space="0" w:color="auto"/>
          </w:tblBorders>
        </w:tblPrEx>
        <w:trPr>
          <w:trHeight w:val="259"/>
        </w:trPr>
        <w:tc>
          <w:tcPr>
            <w:tcW w:w="15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8253F5"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Казахстан</w:t>
            </w:r>
          </w:p>
        </w:tc>
        <w:tc>
          <w:tcPr>
            <w:tcW w:w="119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DBBC57"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55,06</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D52362"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38,704</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BB2EE8"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70,3</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035EFC"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9,44</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5FC82E"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17,1</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8F765D"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6,916</w:t>
            </w:r>
          </w:p>
        </w:tc>
        <w:tc>
          <w:tcPr>
            <w:tcW w:w="12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BC859B"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12,6</w:t>
            </w:r>
          </w:p>
        </w:tc>
      </w:tr>
      <w:tr w:rsidR="00D747F8" w:rsidRPr="00D747F8" w14:paraId="021112AD" w14:textId="77777777" w:rsidTr="00D747F8">
        <w:tblPrEx>
          <w:tblBorders>
            <w:top w:val="none" w:sz="0" w:space="0" w:color="auto"/>
          </w:tblBorders>
        </w:tblPrEx>
        <w:trPr>
          <w:trHeight w:val="259"/>
        </w:trPr>
        <w:tc>
          <w:tcPr>
            <w:tcW w:w="15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357F23"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Украина</w:t>
            </w:r>
          </w:p>
        </w:tc>
        <w:tc>
          <w:tcPr>
            <w:tcW w:w="119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5B45AC"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29,633</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8C96CC"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15,485</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81FC9B"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52,3</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4A0BF"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7,25</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57A271"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24,5</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FFA7D6"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6,899</w:t>
            </w:r>
          </w:p>
        </w:tc>
        <w:tc>
          <w:tcPr>
            <w:tcW w:w="12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D68DF7"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23,3</w:t>
            </w:r>
          </w:p>
        </w:tc>
      </w:tr>
      <w:tr w:rsidR="00D747F8" w:rsidRPr="00D747F8" w14:paraId="11FED2D8" w14:textId="77777777" w:rsidTr="00D747F8">
        <w:trPr>
          <w:trHeight w:val="259"/>
        </w:trPr>
        <w:tc>
          <w:tcPr>
            <w:tcW w:w="15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06376F"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Россия</w:t>
            </w:r>
          </w:p>
        </w:tc>
        <w:tc>
          <w:tcPr>
            <w:tcW w:w="119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898D31"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73,393</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FA88EA"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24,364</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633301"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33,2</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A87778"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17,712</w:t>
            </w:r>
          </w:p>
        </w:tc>
        <w:tc>
          <w:tcPr>
            <w:tcW w:w="11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FC0E39"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24,1</w:t>
            </w:r>
          </w:p>
        </w:tc>
        <w:tc>
          <w:tcPr>
            <w:tcW w:w="109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BA77C6"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31,317</w:t>
            </w:r>
          </w:p>
        </w:tc>
        <w:tc>
          <w:tcPr>
            <w:tcW w:w="12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91C351" w14:textId="77777777" w:rsidR="00D747F8" w:rsidRPr="00D747F8" w:rsidRDefault="00D747F8" w:rsidP="00D747F8">
            <w:pPr>
              <w:widowControl w:val="0"/>
              <w:autoSpaceDE w:val="0"/>
              <w:autoSpaceDN w:val="0"/>
              <w:adjustRightInd w:val="0"/>
              <w:jc w:val="both"/>
              <w:rPr>
                <w:rFonts w:ascii="Times New Roman" w:hAnsi="Times New Roman"/>
                <w:color w:val="000000"/>
                <w:sz w:val="20"/>
                <w:szCs w:val="20"/>
              </w:rPr>
            </w:pPr>
            <w:r w:rsidRPr="00D747F8">
              <w:rPr>
                <w:rFonts w:ascii="Times New Roman" w:hAnsi="Times New Roman"/>
                <w:color w:val="000000"/>
                <w:sz w:val="20"/>
                <w:szCs w:val="20"/>
              </w:rPr>
              <w:t>42,7</w:t>
            </w:r>
          </w:p>
        </w:tc>
      </w:tr>
    </w:tbl>
    <w:p w14:paraId="77EB68D4" w14:textId="354A8AF3" w:rsidR="00D747F8" w:rsidRDefault="00D747F8" w:rsidP="00D747F8">
      <w:pPr>
        <w:autoSpaceDE w:val="0"/>
        <w:autoSpaceDN w:val="0"/>
        <w:adjustRightInd w:val="0"/>
        <w:ind w:firstLine="709"/>
        <w:jc w:val="both"/>
        <w:rPr>
          <w:rFonts w:ascii="Times New Roman" w:hAnsi="Times New Roman"/>
          <w:bCs/>
          <w:sz w:val="28"/>
          <w:szCs w:val="28"/>
        </w:rPr>
      </w:pPr>
    </w:p>
    <w:p w14:paraId="601B859D" w14:textId="77777777" w:rsidR="00856CFA" w:rsidRPr="00856CFA" w:rsidRDefault="00856CFA" w:rsidP="00856CFA">
      <w:pPr>
        <w:autoSpaceDE w:val="0"/>
        <w:autoSpaceDN w:val="0"/>
        <w:adjustRightInd w:val="0"/>
        <w:ind w:firstLine="709"/>
        <w:jc w:val="both"/>
        <w:rPr>
          <w:rFonts w:ascii="Times New Roman" w:hAnsi="Times New Roman"/>
          <w:bCs/>
          <w:sz w:val="28"/>
          <w:szCs w:val="28"/>
        </w:rPr>
      </w:pPr>
      <w:r w:rsidRPr="00856CFA">
        <w:rPr>
          <w:rFonts w:ascii="Times New Roman" w:hAnsi="Times New Roman"/>
          <w:bCs/>
          <w:sz w:val="28"/>
          <w:szCs w:val="28"/>
        </w:rPr>
        <w:t xml:space="preserve">Для межстранового сравнения и измерения уровня жизни населения, образованности, качества системы защиты и здравоохранения (долголетие) как основных характеристик человеческого потенциала (ресурса людей) исследуемой территории используется </w:t>
      </w:r>
      <w:r w:rsidRPr="00856CFA">
        <w:rPr>
          <w:rFonts w:ascii="Times New Roman" w:hAnsi="Times New Roman"/>
          <w:b/>
          <w:bCs/>
          <w:sz w:val="28"/>
          <w:szCs w:val="28"/>
        </w:rPr>
        <w:t>индекс человеческого развития</w:t>
      </w:r>
      <w:r w:rsidRPr="00856CFA">
        <w:rPr>
          <w:rFonts w:ascii="Times New Roman" w:hAnsi="Times New Roman"/>
          <w:bCs/>
          <w:sz w:val="28"/>
          <w:szCs w:val="28"/>
        </w:rPr>
        <w:t xml:space="preserve">. </w:t>
      </w:r>
    </w:p>
    <w:p w14:paraId="1D218E58" w14:textId="76280522" w:rsidR="00D747F8" w:rsidRPr="00AE732F" w:rsidRDefault="00D747F8" w:rsidP="00D747F8">
      <w:pPr>
        <w:pStyle w:val="p3"/>
        <w:shd w:val="clear" w:color="auto" w:fill="FFFFFF"/>
        <w:spacing w:before="0" w:beforeAutospacing="0" w:after="0" w:afterAutospacing="0"/>
        <w:ind w:firstLine="567"/>
        <w:contextualSpacing/>
        <w:jc w:val="both"/>
        <w:rPr>
          <w:i/>
          <w:color w:val="000000" w:themeColor="text1"/>
        </w:rPr>
      </w:pPr>
      <w:r w:rsidRPr="00AE732F">
        <w:rPr>
          <w:i/>
        </w:rPr>
        <w:t>Республика Беларусь входи</w:t>
      </w:r>
      <w:r w:rsidR="005F71EF" w:rsidRPr="00AE732F">
        <w:rPr>
          <w:i/>
        </w:rPr>
        <w:t>т</w:t>
      </w:r>
      <w:r w:rsidRPr="00AE732F">
        <w:rPr>
          <w:i/>
        </w:rPr>
        <w:t xml:space="preserve"> в состав стран с высоким </w:t>
      </w:r>
      <w:r w:rsidRPr="00AE732F">
        <w:rPr>
          <w:i/>
          <w:color w:val="000000"/>
        </w:rPr>
        <w:t>индексом человеческого развития (53 место из 189 стран)</w:t>
      </w:r>
      <w:r w:rsidRPr="00AE732F">
        <w:rPr>
          <w:i/>
        </w:rPr>
        <w:t>, опережая многие страны постсоветского пространства</w:t>
      </w:r>
      <w:r w:rsidRPr="00AE732F">
        <w:rPr>
          <w:i/>
          <w:color w:val="000000"/>
        </w:rPr>
        <w:t>(</w:t>
      </w:r>
      <w:r w:rsidRPr="00AE732F">
        <w:rPr>
          <w:i/>
        </w:rPr>
        <w:t>таблица 2). Для сравнения: Россия – 52, Грузия – 61, Украина – 74, Казахстан – 51, Армения – 81, Азербайджан – 88. Первое место у Норвегии, а последнее занял Нигер</w:t>
      </w:r>
      <w:r w:rsidRPr="00AE732F">
        <w:rPr>
          <w:rStyle w:val="aff1"/>
          <w:rFonts w:eastAsia="Calibri"/>
          <w:i/>
        </w:rPr>
        <w:footnoteReference w:id="62"/>
      </w:r>
      <w:r w:rsidRPr="00AE732F">
        <w:rPr>
          <w:i/>
        </w:rPr>
        <w:t>.</w:t>
      </w:r>
    </w:p>
    <w:p w14:paraId="2B5E8D3A" w14:textId="77777777" w:rsidR="00D747F8" w:rsidRPr="00D747F8" w:rsidRDefault="00D747F8" w:rsidP="00D747F8">
      <w:pPr>
        <w:pStyle w:val="p3"/>
        <w:shd w:val="clear" w:color="auto" w:fill="FFFFFF"/>
        <w:spacing w:before="0" w:beforeAutospacing="0" w:after="0" w:afterAutospacing="0"/>
        <w:ind w:firstLine="567"/>
        <w:contextualSpacing/>
        <w:jc w:val="both"/>
        <w:rPr>
          <w:color w:val="000000"/>
          <w:sz w:val="28"/>
          <w:szCs w:val="28"/>
        </w:rPr>
      </w:pPr>
    </w:p>
    <w:p w14:paraId="655CB9F1" w14:textId="77777777" w:rsidR="00D747F8" w:rsidRPr="00D747F8" w:rsidRDefault="00D747F8" w:rsidP="00D747F8">
      <w:pPr>
        <w:pStyle w:val="p3"/>
        <w:shd w:val="clear" w:color="auto" w:fill="FFFFFF"/>
        <w:spacing w:before="0" w:beforeAutospacing="0" w:after="0" w:afterAutospacing="0"/>
        <w:ind w:firstLine="567"/>
        <w:contextualSpacing/>
        <w:jc w:val="both"/>
        <w:rPr>
          <w:i/>
          <w:iCs/>
          <w:color w:val="000000"/>
        </w:rPr>
      </w:pPr>
      <w:r w:rsidRPr="00D747F8">
        <w:rPr>
          <w:i/>
          <w:iCs/>
          <w:color w:val="000000"/>
        </w:rPr>
        <w:t xml:space="preserve">Динамика индекса человеческого развития в </w:t>
      </w:r>
      <w:r w:rsidRPr="00D747F8">
        <w:rPr>
          <w:i/>
          <w:iCs/>
        </w:rPr>
        <w:t>Республике Беларусь</w:t>
      </w:r>
      <w:r w:rsidRPr="00D747F8">
        <w:rPr>
          <w:i/>
          <w:iCs/>
          <w:vertAlign w:val="superscript"/>
        </w:rPr>
        <w:t>8</w:t>
      </w:r>
    </w:p>
    <w:tbl>
      <w:tblPr>
        <w:tblW w:w="9274" w:type="dxa"/>
        <w:jc w:val="center"/>
        <w:tblCellMar>
          <w:left w:w="0" w:type="dxa"/>
          <w:right w:w="0" w:type="dxa"/>
        </w:tblCellMar>
        <w:tblLook w:val="04A0" w:firstRow="1" w:lastRow="0" w:firstColumn="1" w:lastColumn="0" w:noHBand="0" w:noVBand="1"/>
      </w:tblPr>
      <w:tblGrid>
        <w:gridCol w:w="2145"/>
        <w:gridCol w:w="1197"/>
        <w:gridCol w:w="987"/>
        <w:gridCol w:w="987"/>
        <w:gridCol w:w="987"/>
        <w:gridCol w:w="987"/>
        <w:gridCol w:w="994"/>
        <w:gridCol w:w="990"/>
      </w:tblGrid>
      <w:tr w:rsidR="00D747F8" w:rsidRPr="00D747F8" w14:paraId="2404CF55" w14:textId="77777777" w:rsidTr="00D747F8">
        <w:trPr>
          <w:trHeight w:val="214"/>
          <w:jc w:val="center"/>
        </w:trPr>
        <w:tc>
          <w:tcPr>
            <w:tcW w:w="334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564485"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Показатель</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8F605B"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201</w:t>
            </w:r>
            <w:r w:rsidRPr="00D747F8">
              <w:rPr>
                <w:color w:val="000000"/>
                <w:sz w:val="20"/>
                <w:szCs w:val="20"/>
                <w:lang w:val="en-US"/>
              </w:rPr>
              <w:t>5</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706C2E"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201</w:t>
            </w:r>
            <w:r w:rsidRPr="00D747F8">
              <w:rPr>
                <w:color w:val="000000"/>
                <w:sz w:val="20"/>
                <w:szCs w:val="20"/>
                <w:lang w:val="en-US"/>
              </w:rPr>
              <w:t>6</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BF31AD9"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201</w:t>
            </w:r>
            <w:r w:rsidRPr="00D747F8">
              <w:rPr>
                <w:color w:val="000000"/>
                <w:sz w:val="20"/>
                <w:szCs w:val="20"/>
                <w:lang w:val="en-US"/>
              </w:rPr>
              <w:t>7</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59AD4F"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lang w:val="en-US"/>
              </w:rPr>
              <w:t>2018</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5A6532"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lang w:val="en-US"/>
              </w:rPr>
              <w:t>2019</w:t>
            </w:r>
          </w:p>
        </w:tc>
        <w:tc>
          <w:tcPr>
            <w:tcW w:w="990" w:type="dxa"/>
            <w:tcBorders>
              <w:top w:val="single" w:sz="8" w:space="0" w:color="000000"/>
              <w:left w:val="single" w:sz="8" w:space="0" w:color="000000"/>
              <w:bottom w:val="single" w:sz="8" w:space="0" w:color="000000"/>
              <w:right w:val="single" w:sz="8" w:space="0" w:color="000000"/>
            </w:tcBorders>
          </w:tcPr>
          <w:p w14:paraId="6DE92386"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2020</w:t>
            </w:r>
          </w:p>
        </w:tc>
      </w:tr>
      <w:tr w:rsidR="00D747F8" w:rsidRPr="00D747F8" w14:paraId="72D09A3B" w14:textId="77777777" w:rsidTr="00D747F8">
        <w:trPr>
          <w:trHeight w:val="214"/>
          <w:jc w:val="center"/>
        </w:trPr>
        <w:tc>
          <w:tcPr>
            <w:tcW w:w="8284" w:type="dxa"/>
            <w:gridSpan w:val="7"/>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92A8E6"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Республика Беларусь</w:t>
            </w:r>
          </w:p>
        </w:tc>
        <w:tc>
          <w:tcPr>
            <w:tcW w:w="990" w:type="dxa"/>
            <w:tcBorders>
              <w:top w:val="single" w:sz="8" w:space="0" w:color="000000"/>
              <w:left w:val="single" w:sz="8" w:space="0" w:color="000000"/>
              <w:bottom w:val="single" w:sz="8" w:space="0" w:color="000000"/>
              <w:right w:val="single" w:sz="8" w:space="0" w:color="000000"/>
            </w:tcBorders>
          </w:tcPr>
          <w:p w14:paraId="0066622A"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p>
        </w:tc>
      </w:tr>
      <w:tr w:rsidR="00D747F8" w:rsidRPr="00D747F8" w14:paraId="1F2E6178" w14:textId="77777777" w:rsidTr="00D747F8">
        <w:trPr>
          <w:trHeight w:val="35"/>
          <w:jc w:val="center"/>
        </w:trPr>
        <w:tc>
          <w:tcPr>
            <w:tcW w:w="2145"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B9B362"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 xml:space="preserve">Индекс человеческого развития </w:t>
            </w:r>
          </w:p>
        </w:tc>
        <w:tc>
          <w:tcPr>
            <w:tcW w:w="11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A2398AF"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место</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A54280"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53</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8F4E292"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sym w:font="Wingdings 3" w:char="F0C7"/>
            </w:r>
            <w:r w:rsidRPr="00D747F8">
              <w:rPr>
                <w:color w:val="000000"/>
                <w:sz w:val="20"/>
                <w:szCs w:val="20"/>
              </w:rPr>
              <w:t>5</w:t>
            </w:r>
            <w:r w:rsidRPr="00D747F8">
              <w:rPr>
                <w:color w:val="000000"/>
                <w:sz w:val="20"/>
                <w:szCs w:val="20"/>
                <w:lang w:val="en-US"/>
              </w:rPr>
              <w:t>0</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5A4CC1E"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sym w:font="Wingdings 3" w:char="F0C8"/>
            </w:r>
            <w:r w:rsidRPr="00D747F8">
              <w:rPr>
                <w:color w:val="000000"/>
                <w:sz w:val="20"/>
                <w:szCs w:val="20"/>
                <w:lang w:val="en-US"/>
              </w:rPr>
              <w:t>5</w:t>
            </w:r>
            <w:r w:rsidRPr="00D747F8">
              <w:rPr>
                <w:color w:val="000000"/>
                <w:sz w:val="20"/>
                <w:szCs w:val="20"/>
              </w:rPr>
              <w:t>2</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37538C"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sym w:font="Wingdings 3" w:char="F0C8"/>
            </w:r>
            <w:r w:rsidRPr="00D747F8">
              <w:rPr>
                <w:color w:val="000000"/>
                <w:sz w:val="20"/>
                <w:szCs w:val="20"/>
              </w:rPr>
              <w:t>53</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8CE19F"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sym w:font="Wingdings 3" w:char="F0C7"/>
            </w:r>
            <w:r w:rsidRPr="00D747F8">
              <w:rPr>
                <w:color w:val="000000"/>
                <w:sz w:val="20"/>
                <w:szCs w:val="20"/>
                <w:lang w:val="en-US"/>
              </w:rPr>
              <w:t>50</w:t>
            </w:r>
          </w:p>
        </w:tc>
        <w:tc>
          <w:tcPr>
            <w:tcW w:w="990" w:type="dxa"/>
            <w:tcBorders>
              <w:top w:val="single" w:sz="8" w:space="0" w:color="000000"/>
              <w:left w:val="single" w:sz="8" w:space="0" w:color="000000"/>
              <w:bottom w:val="single" w:sz="8" w:space="0" w:color="000000"/>
              <w:right w:val="single" w:sz="8" w:space="0" w:color="000000"/>
            </w:tcBorders>
          </w:tcPr>
          <w:p w14:paraId="76B880B4"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sym w:font="Wingdings 3" w:char="F0C8"/>
            </w:r>
            <w:r w:rsidRPr="00D747F8">
              <w:rPr>
                <w:color w:val="000000"/>
                <w:sz w:val="20"/>
                <w:szCs w:val="20"/>
              </w:rPr>
              <w:t>53</w:t>
            </w:r>
          </w:p>
        </w:tc>
      </w:tr>
      <w:tr w:rsidR="00D747F8" w:rsidRPr="00D747F8" w14:paraId="416FA8C3" w14:textId="77777777" w:rsidTr="00D747F8">
        <w:trPr>
          <w:trHeight w:val="35"/>
          <w:jc w:val="center"/>
        </w:trPr>
        <w:tc>
          <w:tcPr>
            <w:tcW w:w="2145" w:type="dxa"/>
            <w:vMerge/>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15DF79C"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p>
        </w:tc>
        <w:tc>
          <w:tcPr>
            <w:tcW w:w="11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F0EC4C"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индекс</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A5E42B"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0,786</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2F272E"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0,798</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FED639"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0,796</w:t>
            </w:r>
          </w:p>
        </w:tc>
        <w:tc>
          <w:tcPr>
            <w:tcW w:w="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6CF943"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0,</w:t>
            </w:r>
            <w:r w:rsidRPr="00D747F8">
              <w:rPr>
                <w:color w:val="000000"/>
                <w:sz w:val="20"/>
                <w:szCs w:val="20"/>
                <w:lang w:val="en-US"/>
              </w:rPr>
              <w:t>8</w:t>
            </w:r>
            <w:r w:rsidRPr="00D747F8">
              <w:rPr>
                <w:color w:val="000000"/>
                <w:sz w:val="20"/>
                <w:szCs w:val="20"/>
              </w:rPr>
              <w:t>08</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5A34DC9"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lang w:val="en-US"/>
              </w:rPr>
              <w:t>0,817</w:t>
            </w:r>
          </w:p>
        </w:tc>
        <w:tc>
          <w:tcPr>
            <w:tcW w:w="990" w:type="dxa"/>
            <w:tcBorders>
              <w:top w:val="single" w:sz="8" w:space="0" w:color="000000"/>
              <w:left w:val="single" w:sz="8" w:space="0" w:color="000000"/>
              <w:bottom w:val="single" w:sz="8" w:space="0" w:color="000000"/>
              <w:right w:val="single" w:sz="8" w:space="0" w:color="000000"/>
            </w:tcBorders>
          </w:tcPr>
          <w:p w14:paraId="14EC1F0B" w14:textId="77777777" w:rsidR="00D747F8" w:rsidRPr="00D747F8" w:rsidRDefault="00D747F8" w:rsidP="00D747F8">
            <w:pPr>
              <w:pStyle w:val="p3"/>
              <w:shd w:val="clear" w:color="auto" w:fill="FFFFFF"/>
              <w:spacing w:before="0" w:beforeAutospacing="0" w:after="0" w:afterAutospacing="0"/>
              <w:contextualSpacing/>
              <w:jc w:val="both"/>
              <w:rPr>
                <w:color w:val="000000"/>
                <w:sz w:val="20"/>
                <w:szCs w:val="20"/>
              </w:rPr>
            </w:pPr>
            <w:r w:rsidRPr="00D747F8">
              <w:rPr>
                <w:color w:val="000000"/>
                <w:sz w:val="20"/>
                <w:szCs w:val="20"/>
              </w:rPr>
              <w:t>0,823</w:t>
            </w:r>
          </w:p>
        </w:tc>
      </w:tr>
    </w:tbl>
    <w:p w14:paraId="73AA0A6B" w14:textId="77777777" w:rsidR="00D747F8" w:rsidRPr="00D747F8" w:rsidRDefault="00D747F8" w:rsidP="00D747F8">
      <w:pPr>
        <w:pStyle w:val="p3"/>
        <w:shd w:val="clear" w:color="auto" w:fill="FFFFFF"/>
        <w:spacing w:before="0" w:beforeAutospacing="0" w:after="0" w:afterAutospacing="0"/>
        <w:ind w:firstLine="567"/>
        <w:contextualSpacing/>
        <w:jc w:val="both"/>
        <w:rPr>
          <w:color w:val="000000"/>
          <w:sz w:val="28"/>
          <w:szCs w:val="28"/>
        </w:rPr>
      </w:pPr>
    </w:p>
    <w:p w14:paraId="798CEFE7" w14:textId="0C28834C" w:rsidR="00E03072" w:rsidRDefault="00E03072" w:rsidP="00E03072">
      <w:pPr>
        <w:ind w:firstLine="709"/>
        <w:jc w:val="both"/>
        <w:rPr>
          <w:rFonts w:ascii="Times New Roman" w:hAnsi="Times New Roman"/>
          <w:sz w:val="28"/>
          <w:szCs w:val="28"/>
        </w:rPr>
      </w:pPr>
      <w:r w:rsidRPr="00E03072">
        <w:rPr>
          <w:rFonts w:ascii="Times New Roman" w:hAnsi="Times New Roman"/>
          <w:sz w:val="28"/>
          <w:szCs w:val="28"/>
        </w:rPr>
        <w:t xml:space="preserve">Таким образом, </w:t>
      </w:r>
      <w:r>
        <w:rPr>
          <w:rFonts w:ascii="Times New Roman" w:hAnsi="Times New Roman"/>
          <w:sz w:val="28"/>
          <w:szCs w:val="28"/>
        </w:rPr>
        <w:t>человеческий капитал – это задействованная в процессе производственно-хозяйственной деятельности часть потенциала работающих граждан государства, предопределяющая темпы роста экономики и, как следствие, уровень жизни населения. Формирование осознанной необходимости задействовать в работе максимум полученных компетенций всеми членами гражданского общества – основа процветания современного государства.</w:t>
      </w:r>
    </w:p>
    <w:p w14:paraId="17F3521B" w14:textId="77777777" w:rsidR="00E03072" w:rsidRPr="00E03072" w:rsidRDefault="00E03072" w:rsidP="00E03072">
      <w:pPr>
        <w:ind w:firstLine="709"/>
        <w:jc w:val="both"/>
        <w:rPr>
          <w:rFonts w:ascii="Times New Roman" w:hAnsi="Times New Roman"/>
          <w:sz w:val="28"/>
          <w:szCs w:val="28"/>
        </w:rPr>
      </w:pPr>
    </w:p>
    <w:p w14:paraId="4FF38F64" w14:textId="45CA362B" w:rsidR="00E03072" w:rsidRPr="00E03072" w:rsidRDefault="00E03072" w:rsidP="00E03072">
      <w:pPr>
        <w:ind w:firstLine="709"/>
        <w:jc w:val="both"/>
        <w:rPr>
          <w:rFonts w:ascii="Times New Roman" w:hAnsi="Times New Roman"/>
          <w:sz w:val="28"/>
          <w:szCs w:val="28"/>
        </w:rPr>
      </w:pPr>
      <w:r w:rsidRPr="00E03072">
        <w:rPr>
          <w:rFonts w:ascii="Times New Roman" w:hAnsi="Times New Roman"/>
          <w:b/>
          <w:sz w:val="28"/>
          <w:szCs w:val="28"/>
        </w:rPr>
        <w:t>Социальный капитал.</w:t>
      </w:r>
      <w:r>
        <w:rPr>
          <w:rFonts w:ascii="Times New Roman" w:hAnsi="Times New Roman"/>
          <w:sz w:val="28"/>
          <w:szCs w:val="28"/>
        </w:rPr>
        <w:t xml:space="preserve"> </w:t>
      </w:r>
      <w:r w:rsidRPr="00E03072">
        <w:rPr>
          <w:rFonts w:ascii="Times New Roman" w:hAnsi="Times New Roman"/>
          <w:sz w:val="28"/>
          <w:szCs w:val="28"/>
        </w:rPr>
        <w:t xml:space="preserve">Развитие экономики и общества сопровождается совершенствованием механизмов социального обмена. Критерием повышения эффективности такого обмена является снижение </w:t>
      </w:r>
      <w:r w:rsidRPr="00E03072">
        <w:rPr>
          <w:rFonts w:ascii="Times New Roman" w:hAnsi="Times New Roman"/>
          <w:i/>
          <w:sz w:val="28"/>
          <w:szCs w:val="28"/>
        </w:rPr>
        <w:t>трансакционных издержек</w:t>
      </w:r>
      <w:r w:rsidRPr="00E03072">
        <w:rPr>
          <w:rFonts w:ascii="Times New Roman" w:hAnsi="Times New Roman"/>
          <w:sz w:val="28"/>
          <w:szCs w:val="28"/>
        </w:rPr>
        <w:t>, то есть издержек, которые относятся не непосредственно к производству продукции (такие как расходы на сырье и материалы, заработную плату, транспортные и таможенные расходы и т. д.), а к сопутствующим этому производству издержкам – затратам на сбор и поиск всей необходимой для деятельности информации, заключение сделок, контрактов, договоров, поиск и проверку надежности партнеров и т. д.</w:t>
      </w:r>
    </w:p>
    <w:p w14:paraId="4DD0BEAD" w14:textId="77777777" w:rsidR="00E03072" w:rsidRPr="00E03072" w:rsidRDefault="00E03072" w:rsidP="00E03072">
      <w:pPr>
        <w:rPr>
          <w:rFonts w:ascii="Times New Roman" w:hAnsi="Times New Roman"/>
          <w:sz w:val="28"/>
          <w:szCs w:val="28"/>
        </w:rPr>
      </w:pPr>
    </w:p>
    <w:p w14:paraId="5C2FDA66" w14:textId="77777777" w:rsidR="00E03072" w:rsidRPr="00E03072" w:rsidRDefault="00E03072" w:rsidP="00E03072">
      <w:pPr>
        <w:pBdr>
          <w:top w:val="double" w:sz="4" w:space="1" w:color="auto"/>
          <w:left w:val="double" w:sz="4" w:space="4" w:color="auto"/>
          <w:bottom w:val="double" w:sz="4" w:space="1" w:color="auto"/>
          <w:right w:val="double" w:sz="4" w:space="4" w:color="auto"/>
        </w:pBdr>
        <w:ind w:left="284" w:right="284"/>
        <w:jc w:val="center"/>
        <w:rPr>
          <w:rFonts w:ascii="Times New Roman" w:hAnsi="Times New Roman"/>
          <w:sz w:val="24"/>
          <w:szCs w:val="24"/>
        </w:rPr>
      </w:pPr>
      <w:r w:rsidRPr="00E03072">
        <w:rPr>
          <w:rFonts w:ascii="Times New Roman" w:hAnsi="Times New Roman"/>
          <w:b/>
          <w:i/>
          <w:sz w:val="24"/>
          <w:szCs w:val="24"/>
        </w:rPr>
        <w:lastRenderedPageBreak/>
        <w:t>Трансакционные издержки</w:t>
      </w:r>
      <w:r w:rsidRPr="00E03072">
        <w:rPr>
          <w:rFonts w:ascii="Times New Roman" w:hAnsi="Times New Roman"/>
          <w:i/>
          <w:sz w:val="24"/>
          <w:szCs w:val="24"/>
        </w:rPr>
        <w:t xml:space="preserve"> – издержки, которые относятся не непосредственно к производству продукции, а к сопутствующим этому производству издержкам</w:t>
      </w:r>
      <w:r w:rsidRPr="00E03072">
        <w:rPr>
          <w:rFonts w:ascii="Times New Roman" w:hAnsi="Times New Roman"/>
          <w:sz w:val="24"/>
          <w:szCs w:val="24"/>
        </w:rPr>
        <w:t>.</w:t>
      </w:r>
    </w:p>
    <w:p w14:paraId="32DA55F2" w14:textId="77777777" w:rsidR="00E03072" w:rsidRPr="00E03072" w:rsidRDefault="00E03072" w:rsidP="00E03072">
      <w:pPr>
        <w:jc w:val="center"/>
        <w:rPr>
          <w:rFonts w:ascii="Times New Roman" w:hAnsi="Times New Roman"/>
          <w:sz w:val="28"/>
          <w:szCs w:val="28"/>
        </w:rPr>
      </w:pPr>
    </w:p>
    <w:p w14:paraId="7D1FE50D" w14:textId="77777777" w:rsidR="00E03072" w:rsidRPr="00E03072" w:rsidRDefault="00E03072" w:rsidP="00E03072">
      <w:pPr>
        <w:ind w:firstLine="709"/>
        <w:jc w:val="both"/>
        <w:rPr>
          <w:rFonts w:ascii="Times New Roman" w:hAnsi="Times New Roman"/>
          <w:color w:val="000000"/>
          <w:sz w:val="28"/>
          <w:szCs w:val="28"/>
        </w:rPr>
      </w:pPr>
      <w:r w:rsidRPr="00E03072">
        <w:rPr>
          <w:rFonts w:ascii="Times New Roman" w:hAnsi="Times New Roman"/>
          <w:sz w:val="28"/>
          <w:szCs w:val="28"/>
        </w:rPr>
        <w:t xml:space="preserve">Трансакционные издержки не всегда очевидны, подсчитать их достаточно сложно, однако они могут быть снижены. Снижению трансакционных издержек способствует социальный капитал. </w:t>
      </w:r>
      <w:r w:rsidRPr="00E03072">
        <w:rPr>
          <w:rFonts w:ascii="Times New Roman" w:hAnsi="Times New Roman"/>
          <w:color w:val="000000"/>
          <w:sz w:val="28"/>
          <w:szCs w:val="28"/>
        </w:rPr>
        <w:t>Социальный капитал представляет собой «характеристики социальной жизни – сети, нормы и доверие, – которые побуждают участников к более эффективному совместному действию по достижению общих целей»</w:t>
      </w:r>
      <w:r w:rsidRPr="00E03072">
        <w:rPr>
          <w:rFonts w:ascii="Times New Roman" w:hAnsi="Times New Roman"/>
          <w:color w:val="000000"/>
          <w:sz w:val="28"/>
          <w:szCs w:val="28"/>
          <w:vertAlign w:val="superscript"/>
        </w:rPr>
        <w:footnoteReference w:id="63"/>
      </w:r>
      <w:r w:rsidRPr="00E03072">
        <w:rPr>
          <w:rFonts w:ascii="Times New Roman" w:hAnsi="Times New Roman"/>
          <w:color w:val="000000"/>
          <w:sz w:val="28"/>
          <w:szCs w:val="28"/>
        </w:rPr>
        <w:t>.</w:t>
      </w:r>
    </w:p>
    <w:p w14:paraId="4BA31025" w14:textId="77777777" w:rsidR="00E03072" w:rsidRPr="00E03072" w:rsidRDefault="00E03072" w:rsidP="00E03072">
      <w:pPr>
        <w:ind w:firstLine="709"/>
        <w:jc w:val="both"/>
        <w:rPr>
          <w:rFonts w:ascii="Times New Roman" w:hAnsi="Times New Roman"/>
          <w:color w:val="000000"/>
          <w:sz w:val="28"/>
          <w:szCs w:val="28"/>
        </w:rPr>
      </w:pPr>
    </w:p>
    <w:p w14:paraId="49AF2EFC" w14:textId="77777777" w:rsidR="00E03072" w:rsidRPr="00E03072" w:rsidRDefault="00E03072" w:rsidP="00E03072">
      <w:pPr>
        <w:pBdr>
          <w:top w:val="double" w:sz="4" w:space="1" w:color="auto"/>
          <w:left w:val="double" w:sz="4" w:space="4" w:color="auto"/>
          <w:bottom w:val="double" w:sz="4" w:space="1" w:color="auto"/>
          <w:right w:val="double" w:sz="4" w:space="4" w:color="auto"/>
        </w:pBdr>
        <w:suppressAutoHyphens/>
        <w:ind w:left="284" w:right="284"/>
        <w:jc w:val="center"/>
        <w:rPr>
          <w:rFonts w:ascii="Times New Roman" w:hAnsi="Times New Roman"/>
          <w:i/>
          <w:sz w:val="24"/>
          <w:szCs w:val="24"/>
        </w:rPr>
      </w:pPr>
      <w:r w:rsidRPr="00E03072">
        <w:rPr>
          <w:rFonts w:ascii="Times New Roman" w:hAnsi="Times New Roman"/>
          <w:b/>
          <w:i/>
          <w:sz w:val="24"/>
          <w:szCs w:val="24"/>
        </w:rPr>
        <w:t xml:space="preserve">Социальный капитал </w:t>
      </w:r>
      <w:r w:rsidRPr="00E03072">
        <w:rPr>
          <w:rFonts w:ascii="Times New Roman" w:hAnsi="Times New Roman"/>
          <w:i/>
          <w:sz w:val="24"/>
          <w:szCs w:val="24"/>
        </w:rPr>
        <w:t>– это сумма выгод, получаемых субъектами от взаимных определенных информационных действий (как совокупности межличностных отношений, снижающих трансакционные издержки) с целью взаимовыгодного сотрудничества, достигаемого путем информационного обмена и позволяющих получить осязаемую социально-экономическую выгоду.</w:t>
      </w:r>
    </w:p>
    <w:p w14:paraId="60AA67B1" w14:textId="77777777" w:rsidR="00E03072" w:rsidRPr="00E03072" w:rsidRDefault="00E03072" w:rsidP="00E03072">
      <w:pPr>
        <w:pBdr>
          <w:top w:val="double" w:sz="4" w:space="1" w:color="auto"/>
          <w:left w:val="double" w:sz="4" w:space="4" w:color="auto"/>
          <w:bottom w:val="double" w:sz="4" w:space="1" w:color="auto"/>
          <w:right w:val="double" w:sz="4" w:space="4" w:color="auto"/>
        </w:pBdr>
        <w:suppressAutoHyphens/>
        <w:ind w:left="284" w:right="284"/>
        <w:jc w:val="center"/>
        <w:rPr>
          <w:rFonts w:ascii="Times New Roman" w:hAnsi="Times New Roman"/>
          <w:b/>
          <w:i/>
          <w:sz w:val="24"/>
          <w:szCs w:val="24"/>
        </w:rPr>
      </w:pPr>
      <w:r w:rsidRPr="00E03072">
        <w:rPr>
          <w:rFonts w:ascii="Times New Roman" w:hAnsi="Times New Roman"/>
          <w:b/>
          <w:i/>
          <w:sz w:val="24"/>
          <w:szCs w:val="24"/>
        </w:rPr>
        <w:t xml:space="preserve">Функциональное назначение социального капитала </w:t>
      </w:r>
      <w:r w:rsidRPr="00E03072">
        <w:rPr>
          <w:rFonts w:ascii="Times New Roman" w:hAnsi="Times New Roman"/>
          <w:i/>
          <w:sz w:val="24"/>
          <w:szCs w:val="24"/>
        </w:rPr>
        <w:t>в экономической системе общества, в макро- и микроэкономических системах –</w:t>
      </w:r>
      <w:r w:rsidRPr="00E03072">
        <w:rPr>
          <w:rFonts w:ascii="Times New Roman" w:hAnsi="Times New Roman"/>
          <w:b/>
          <w:i/>
          <w:sz w:val="24"/>
          <w:szCs w:val="24"/>
        </w:rPr>
        <w:t xml:space="preserve"> </w:t>
      </w:r>
      <w:r w:rsidRPr="00E03072">
        <w:rPr>
          <w:rFonts w:ascii="Times New Roman" w:hAnsi="Times New Roman"/>
          <w:i/>
          <w:sz w:val="24"/>
          <w:szCs w:val="24"/>
        </w:rPr>
        <w:t>снижение трансакционных издержек взаимодействия субъектов в процессе их хозяйственной деятельности.</w:t>
      </w:r>
    </w:p>
    <w:p w14:paraId="0458CB98" w14:textId="77777777" w:rsidR="00E03072" w:rsidRPr="00E03072" w:rsidRDefault="00E03072" w:rsidP="00E03072">
      <w:pPr>
        <w:ind w:firstLine="709"/>
        <w:jc w:val="both"/>
        <w:rPr>
          <w:rFonts w:ascii="Times New Roman" w:hAnsi="Times New Roman"/>
          <w:sz w:val="28"/>
          <w:szCs w:val="28"/>
        </w:rPr>
      </w:pPr>
    </w:p>
    <w:p w14:paraId="5D8734F9" w14:textId="77777777" w:rsidR="00E03072" w:rsidRPr="00E03072" w:rsidRDefault="00E03072" w:rsidP="00E03072">
      <w:pPr>
        <w:ind w:firstLine="709"/>
        <w:jc w:val="both"/>
        <w:rPr>
          <w:rFonts w:ascii="Times New Roman" w:hAnsi="Times New Roman"/>
          <w:sz w:val="28"/>
          <w:szCs w:val="28"/>
        </w:rPr>
      </w:pPr>
      <w:r w:rsidRPr="00E03072">
        <w:rPr>
          <w:rFonts w:ascii="Times New Roman" w:hAnsi="Times New Roman"/>
          <w:color w:val="000000"/>
          <w:sz w:val="28"/>
          <w:szCs w:val="28"/>
        </w:rPr>
        <w:t xml:space="preserve">Структурно социальный капитал состоит из совокупности </w:t>
      </w:r>
      <w:r w:rsidRPr="00E03072">
        <w:rPr>
          <w:rFonts w:ascii="Times New Roman" w:hAnsi="Times New Roman"/>
          <w:iCs/>
          <w:color w:val="000000"/>
          <w:sz w:val="28"/>
          <w:szCs w:val="28"/>
        </w:rPr>
        <w:t>социальных связей и отношений</w:t>
      </w:r>
      <w:r w:rsidRPr="00E03072">
        <w:rPr>
          <w:rFonts w:ascii="Times New Roman" w:hAnsi="Times New Roman"/>
          <w:color w:val="000000"/>
          <w:sz w:val="28"/>
          <w:szCs w:val="28"/>
        </w:rPr>
        <w:t xml:space="preserve">, которые «используются для транслирования информации, экономии ресурсов, взаимного обучения правилам поведения, формирования репутаций. На основе социальных сетей, которые часто имеют тенденцию к относительной замкнутости, складывается институциональная основа социального капитала – принадлежность к определенному </w:t>
      </w:r>
      <w:r w:rsidRPr="00E03072">
        <w:rPr>
          <w:rFonts w:ascii="Times New Roman" w:hAnsi="Times New Roman"/>
          <w:iCs/>
          <w:color w:val="000000"/>
          <w:sz w:val="28"/>
          <w:szCs w:val="28"/>
        </w:rPr>
        <w:t>социальному кругу</w:t>
      </w:r>
      <w:r w:rsidRPr="00E03072">
        <w:rPr>
          <w:rFonts w:ascii="Times New Roman" w:hAnsi="Times New Roman"/>
          <w:color w:val="000000"/>
          <w:sz w:val="28"/>
          <w:szCs w:val="28"/>
        </w:rPr>
        <w:t xml:space="preserve">, или </w:t>
      </w:r>
      <w:r w:rsidRPr="00E03072">
        <w:rPr>
          <w:rFonts w:ascii="Times New Roman" w:hAnsi="Times New Roman"/>
          <w:iCs/>
          <w:color w:val="000000"/>
          <w:sz w:val="28"/>
          <w:szCs w:val="28"/>
        </w:rPr>
        <w:t>членство в группе»</w:t>
      </w:r>
      <w:r w:rsidRPr="00E03072">
        <w:rPr>
          <w:rFonts w:ascii="Times New Roman" w:hAnsi="Times New Roman"/>
          <w:iCs/>
          <w:color w:val="000000"/>
          <w:sz w:val="28"/>
          <w:szCs w:val="28"/>
          <w:vertAlign w:val="superscript"/>
        </w:rPr>
        <w:footnoteReference w:id="64"/>
      </w:r>
      <w:r w:rsidRPr="00E03072">
        <w:rPr>
          <w:rFonts w:ascii="Times New Roman" w:hAnsi="Times New Roman"/>
          <w:iCs/>
          <w:color w:val="000000"/>
          <w:sz w:val="28"/>
          <w:szCs w:val="28"/>
        </w:rPr>
        <w:t>.</w:t>
      </w:r>
    </w:p>
    <w:p w14:paraId="27081B7C" w14:textId="77777777" w:rsidR="00E03072" w:rsidRPr="00E03072" w:rsidRDefault="00E03072" w:rsidP="00E03072">
      <w:pPr>
        <w:ind w:firstLine="709"/>
        <w:jc w:val="both"/>
        <w:rPr>
          <w:rFonts w:ascii="Times New Roman" w:hAnsi="Times New Roman"/>
          <w:color w:val="000000"/>
          <w:sz w:val="28"/>
          <w:szCs w:val="28"/>
        </w:rPr>
      </w:pPr>
      <w:r w:rsidRPr="00E03072">
        <w:rPr>
          <w:rFonts w:ascii="Times New Roman" w:hAnsi="Times New Roman"/>
          <w:color w:val="000000"/>
          <w:sz w:val="28"/>
          <w:szCs w:val="28"/>
        </w:rPr>
        <w:t>Социальный капитал характеризуется уровнем доверия субъектов друг к другу в рамках определенной социальной группы, поэтому социальный капитал существует только во взаимоотношениях между субъектами. С одной стороны, субъекты несут обязательства по реализации определенного типа поведения (например, добросовестное исполнение условий контракта). С другой стороны – они ожидают, что другие субъекты будут также выполнять взятые на себя обязательства без применения каких-либо санкций. Следовательно, чем больше обязательств накоплено в данном сообществе, тем выше вера членов этого общества во взаимность в реализации определенного типа поведения и, следовательно, выше уровень социального капитала.</w:t>
      </w:r>
    </w:p>
    <w:p w14:paraId="7D133484" w14:textId="77777777" w:rsidR="00E03072" w:rsidRPr="00E03072" w:rsidRDefault="00E03072" w:rsidP="00E03072">
      <w:pPr>
        <w:ind w:firstLine="709"/>
        <w:jc w:val="both"/>
        <w:rPr>
          <w:rFonts w:ascii="Times New Roman" w:hAnsi="Times New Roman"/>
          <w:sz w:val="28"/>
          <w:szCs w:val="28"/>
        </w:rPr>
      </w:pPr>
      <w:r w:rsidRPr="00E03072">
        <w:rPr>
          <w:rFonts w:ascii="Times New Roman" w:hAnsi="Times New Roman"/>
          <w:sz w:val="28"/>
          <w:szCs w:val="28"/>
        </w:rPr>
        <w:t xml:space="preserve">Накопление социального капитала может происходить на трех основных уровнях хозяйствования: </w:t>
      </w:r>
    </w:p>
    <w:p w14:paraId="64D2AF4D" w14:textId="77777777" w:rsidR="00E03072" w:rsidRPr="00E03072" w:rsidRDefault="00E03072" w:rsidP="00E03072">
      <w:pPr>
        <w:ind w:firstLine="709"/>
        <w:jc w:val="both"/>
        <w:rPr>
          <w:rFonts w:ascii="Times New Roman" w:hAnsi="Times New Roman"/>
          <w:sz w:val="28"/>
          <w:szCs w:val="28"/>
        </w:rPr>
      </w:pPr>
      <w:r w:rsidRPr="00E03072">
        <w:rPr>
          <w:rFonts w:ascii="Times New Roman" w:hAnsi="Times New Roman"/>
          <w:sz w:val="28"/>
          <w:szCs w:val="28"/>
        </w:rPr>
        <w:t>– на микроуровне (семьи и фирмы (предприятия), межфирменное взаимодействие);</w:t>
      </w:r>
    </w:p>
    <w:p w14:paraId="019C06DA" w14:textId="77777777" w:rsidR="00E03072" w:rsidRPr="00E03072" w:rsidRDefault="00E03072" w:rsidP="00E03072">
      <w:pPr>
        <w:ind w:firstLine="709"/>
        <w:jc w:val="both"/>
        <w:rPr>
          <w:rFonts w:ascii="Times New Roman" w:hAnsi="Times New Roman"/>
          <w:sz w:val="28"/>
          <w:szCs w:val="28"/>
        </w:rPr>
      </w:pPr>
      <w:r w:rsidRPr="00E03072">
        <w:rPr>
          <w:rFonts w:ascii="Times New Roman" w:hAnsi="Times New Roman"/>
          <w:sz w:val="28"/>
          <w:szCs w:val="28"/>
        </w:rPr>
        <w:t>– на мезоуровне (между социально-экономическими субъектами, взаимодействующими в рамках различных региональных формирований);</w:t>
      </w:r>
    </w:p>
    <w:p w14:paraId="59BF7F8F" w14:textId="77777777" w:rsidR="00E03072" w:rsidRPr="00E03072" w:rsidRDefault="00E03072" w:rsidP="00E03072">
      <w:pPr>
        <w:ind w:firstLine="709"/>
        <w:jc w:val="both"/>
        <w:rPr>
          <w:rFonts w:ascii="Times New Roman" w:hAnsi="Times New Roman"/>
          <w:sz w:val="28"/>
          <w:szCs w:val="28"/>
        </w:rPr>
      </w:pPr>
      <w:r w:rsidRPr="00E03072">
        <w:rPr>
          <w:rFonts w:ascii="Times New Roman" w:hAnsi="Times New Roman"/>
          <w:sz w:val="28"/>
          <w:szCs w:val="28"/>
        </w:rPr>
        <w:lastRenderedPageBreak/>
        <w:t xml:space="preserve">– на макроуровне (формирование положительного образа страны, укрепление конкурентных позиций на мировых рынках). </w:t>
      </w:r>
    </w:p>
    <w:p w14:paraId="228D6ACB" w14:textId="77777777" w:rsidR="00E03072" w:rsidRPr="00E03072" w:rsidRDefault="00E03072" w:rsidP="00E03072">
      <w:pPr>
        <w:ind w:firstLine="709"/>
        <w:jc w:val="both"/>
        <w:rPr>
          <w:rFonts w:ascii="Times New Roman" w:hAnsi="Times New Roman"/>
          <w:sz w:val="28"/>
          <w:szCs w:val="28"/>
        </w:rPr>
      </w:pPr>
      <w:r w:rsidRPr="00E03072">
        <w:rPr>
          <w:rFonts w:ascii="Times New Roman" w:hAnsi="Times New Roman"/>
          <w:sz w:val="28"/>
          <w:szCs w:val="28"/>
        </w:rPr>
        <w:t xml:space="preserve">Особенность социального капитала состоит в том, что его количество в обществе не равно сумме социальных капиталов субъектов. Существуют определенные проявления социального капитала только на уровне всего общества (например, высокий уровень правопорядка). </w:t>
      </w:r>
    </w:p>
    <w:p w14:paraId="2646A485" w14:textId="77777777" w:rsidR="00E03072" w:rsidRPr="00E03072" w:rsidRDefault="00E03072" w:rsidP="00E03072">
      <w:pPr>
        <w:ind w:firstLine="709"/>
        <w:jc w:val="both"/>
        <w:rPr>
          <w:rFonts w:ascii="Times New Roman" w:hAnsi="Times New Roman"/>
          <w:sz w:val="28"/>
          <w:szCs w:val="28"/>
        </w:rPr>
      </w:pPr>
      <w:r w:rsidRPr="00E03072">
        <w:rPr>
          <w:rFonts w:ascii="Times New Roman" w:hAnsi="Times New Roman"/>
          <w:sz w:val="28"/>
          <w:szCs w:val="28"/>
        </w:rPr>
        <w:t xml:space="preserve">Социальный капитал обладает уникальным свойством повышать эффективность вкладываемых ресурсов и достигать результата от инвестирования в физический, человеческий и иные формы капитала. В то же время социальный капитал может использоваться разными социальными группами субъектов не только на благо всего общества, но и с целью повышения своей жизненности за счет других субъектов. В социальных системах с высокой степенью дифференциации и классовыми противоречиями это ведет к применению социального капитала преимущественно для классовой борьбы, что снижает созидательное действие социального капитала на уровне общества, на уровне групп, тормозит развитие национальной экономической системы. </w:t>
      </w:r>
    </w:p>
    <w:p w14:paraId="7F2253AF" w14:textId="77777777" w:rsidR="00E03072" w:rsidRPr="00E03072" w:rsidRDefault="00E03072" w:rsidP="00E03072">
      <w:pPr>
        <w:ind w:firstLine="709"/>
        <w:jc w:val="both"/>
        <w:rPr>
          <w:rFonts w:ascii="Times New Roman" w:hAnsi="Times New Roman"/>
          <w:sz w:val="28"/>
          <w:szCs w:val="28"/>
        </w:rPr>
      </w:pPr>
      <w:r w:rsidRPr="00E03072">
        <w:rPr>
          <w:rFonts w:ascii="Times New Roman" w:hAnsi="Times New Roman"/>
          <w:noProof/>
          <w:sz w:val="24"/>
          <w:szCs w:val="24"/>
          <w:lang w:eastAsia="ru-RU"/>
        </w:rPr>
        <w:drawing>
          <wp:anchor distT="0" distB="0" distL="114300" distR="114300" simplePos="0" relativeHeight="251868672" behindDoc="0" locked="0" layoutInCell="1" allowOverlap="1" wp14:anchorId="629BB2B5" wp14:editId="0A23C158">
            <wp:simplePos x="0" y="0"/>
            <wp:positionH relativeFrom="column">
              <wp:posOffset>4688840</wp:posOffset>
            </wp:positionH>
            <wp:positionV relativeFrom="paragraph">
              <wp:posOffset>40005</wp:posOffset>
            </wp:positionV>
            <wp:extent cx="1031240" cy="1031240"/>
            <wp:effectExtent l="0" t="0" r="10160" b="10160"/>
            <wp:wrapSquare wrapText="bothSides"/>
            <wp:docPr id="553" name="Изображение 1" descr="../../Downloads/qr-co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qr-cod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31240" cy="103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16AD1" w14:textId="77777777" w:rsidR="00E03072" w:rsidRPr="00E03072" w:rsidRDefault="00E03072" w:rsidP="00E03072">
      <w:pPr>
        <w:ind w:firstLine="709"/>
        <w:jc w:val="both"/>
        <w:rPr>
          <w:rFonts w:ascii="Times New Roman" w:hAnsi="Times New Roman"/>
          <w:sz w:val="24"/>
          <w:szCs w:val="24"/>
        </w:rPr>
      </w:pPr>
      <w:r w:rsidRPr="00E03072">
        <w:rPr>
          <w:rFonts w:ascii="Times New Roman" w:hAnsi="Times New Roman"/>
          <w:sz w:val="24"/>
          <w:szCs w:val="24"/>
        </w:rPr>
        <w:t>Подробнее о теории социального капитала и о его особенностях в белорусском обществе заинтересованному читателю предлагаем ознакомиться в трудах С. Ю. Солодовникова.</w:t>
      </w:r>
    </w:p>
    <w:p w14:paraId="2A4EC28D" w14:textId="77777777" w:rsidR="00E03072" w:rsidRPr="00D747F8" w:rsidRDefault="00E03072" w:rsidP="00D747F8">
      <w:pPr>
        <w:autoSpaceDE w:val="0"/>
        <w:autoSpaceDN w:val="0"/>
        <w:adjustRightInd w:val="0"/>
        <w:ind w:firstLine="709"/>
        <w:jc w:val="both"/>
        <w:rPr>
          <w:rFonts w:ascii="Times New Roman" w:hAnsi="Times New Roman"/>
          <w:b/>
          <w:bCs/>
          <w:sz w:val="28"/>
          <w:szCs w:val="28"/>
        </w:rPr>
      </w:pPr>
    </w:p>
    <w:p w14:paraId="327C7153" w14:textId="77777777" w:rsidR="00D747F8" w:rsidRDefault="00D747F8" w:rsidP="004D35CA">
      <w:pPr>
        <w:pStyle w:val="af"/>
        <w:rPr>
          <w:b/>
        </w:rPr>
      </w:pPr>
    </w:p>
    <w:p w14:paraId="45C2828E" w14:textId="77777777" w:rsidR="00A3797F" w:rsidRPr="005C6FC2" w:rsidRDefault="00A3797F" w:rsidP="004D35CA">
      <w:pPr>
        <w:pStyle w:val="af"/>
      </w:pPr>
    </w:p>
    <w:p w14:paraId="607217F9" w14:textId="77777777" w:rsidR="00A3797F" w:rsidRPr="00455A91" w:rsidRDefault="00A3797F" w:rsidP="004D35CA">
      <w:pPr>
        <w:pStyle w:val="af"/>
        <w:rPr>
          <w:color w:val="000000"/>
          <w:spacing w:val="-4"/>
        </w:rPr>
      </w:pPr>
    </w:p>
    <w:p w14:paraId="140EA478" w14:textId="77777777" w:rsidR="00A3797F" w:rsidRPr="00C13FAF" w:rsidRDefault="00A3797F" w:rsidP="004D35CA">
      <w:pPr>
        <w:pStyle w:val="af"/>
        <w:rPr>
          <w:b/>
          <w:sz w:val="24"/>
        </w:rPr>
      </w:pPr>
      <w:r w:rsidRPr="00C13FAF">
        <w:rPr>
          <w:b/>
          <w:sz w:val="24"/>
        </w:rPr>
        <w:t>Вопросы для самопроверки</w:t>
      </w:r>
    </w:p>
    <w:p w14:paraId="10C8507C" w14:textId="77777777" w:rsidR="00A3797F" w:rsidRPr="00C13FAF" w:rsidRDefault="00A3797F" w:rsidP="004D35CA">
      <w:pPr>
        <w:pStyle w:val="af"/>
        <w:numPr>
          <w:ilvl w:val="0"/>
          <w:numId w:val="3"/>
        </w:numPr>
        <w:ind w:left="1134" w:hanging="425"/>
        <w:rPr>
          <w:sz w:val="24"/>
        </w:rPr>
      </w:pPr>
      <w:r w:rsidRPr="00C13FAF">
        <w:rPr>
          <w:sz w:val="24"/>
        </w:rPr>
        <w:t xml:space="preserve">Что такое национальная экономика? </w:t>
      </w:r>
    </w:p>
    <w:p w14:paraId="6FC4640F" w14:textId="77777777" w:rsidR="00A3797F" w:rsidRPr="00C13FAF" w:rsidRDefault="00A3797F" w:rsidP="004D35CA">
      <w:pPr>
        <w:pStyle w:val="af"/>
        <w:numPr>
          <w:ilvl w:val="0"/>
          <w:numId w:val="3"/>
        </w:numPr>
        <w:ind w:left="1134" w:hanging="425"/>
        <w:rPr>
          <w:sz w:val="24"/>
        </w:rPr>
      </w:pPr>
      <w:r w:rsidRPr="00C13FAF">
        <w:rPr>
          <w:sz w:val="24"/>
        </w:rPr>
        <w:t xml:space="preserve">Что такое структура экономики и какие бывают ее виды? </w:t>
      </w:r>
    </w:p>
    <w:p w14:paraId="5C3F8A6F" w14:textId="77777777" w:rsidR="00A3797F" w:rsidRPr="00C13FAF" w:rsidRDefault="00A3797F" w:rsidP="004D35CA">
      <w:pPr>
        <w:pStyle w:val="af"/>
        <w:numPr>
          <w:ilvl w:val="0"/>
          <w:numId w:val="3"/>
        </w:numPr>
        <w:ind w:left="1134" w:hanging="425"/>
        <w:rPr>
          <w:sz w:val="24"/>
        </w:rPr>
      </w:pPr>
      <w:r w:rsidRPr="00C13FAF">
        <w:rPr>
          <w:sz w:val="24"/>
        </w:rPr>
        <w:t>Какова основная функция системы национальных счетов?</w:t>
      </w:r>
    </w:p>
    <w:p w14:paraId="0CAEAF40" w14:textId="77777777" w:rsidR="00A3797F" w:rsidRPr="00C13FAF" w:rsidRDefault="00A3797F" w:rsidP="004D35CA">
      <w:pPr>
        <w:pStyle w:val="af"/>
        <w:numPr>
          <w:ilvl w:val="0"/>
          <w:numId w:val="3"/>
        </w:numPr>
        <w:ind w:left="1134" w:hanging="425"/>
        <w:rPr>
          <w:sz w:val="24"/>
        </w:rPr>
      </w:pPr>
      <w:r w:rsidRPr="00C13FAF">
        <w:rPr>
          <w:sz w:val="24"/>
        </w:rPr>
        <w:t>Какие основные макроэкономические показатели используются в СНС?</w:t>
      </w:r>
    </w:p>
    <w:p w14:paraId="2485E572" w14:textId="77777777" w:rsidR="00A3797F" w:rsidRPr="00C13FAF" w:rsidRDefault="00A3797F" w:rsidP="004D35CA">
      <w:pPr>
        <w:pStyle w:val="af"/>
        <w:numPr>
          <w:ilvl w:val="0"/>
          <w:numId w:val="3"/>
        </w:numPr>
        <w:ind w:left="1134" w:hanging="425"/>
        <w:rPr>
          <w:sz w:val="24"/>
        </w:rPr>
      </w:pPr>
      <w:r w:rsidRPr="00C13FAF">
        <w:rPr>
          <w:sz w:val="24"/>
        </w:rPr>
        <w:t xml:space="preserve">Чем ВВП отличается от ВНД и от ВНП? </w:t>
      </w:r>
    </w:p>
    <w:p w14:paraId="3FC00CEC" w14:textId="77777777" w:rsidR="00A3797F" w:rsidRPr="00C13FAF" w:rsidRDefault="00A3797F" w:rsidP="004D35CA">
      <w:pPr>
        <w:pStyle w:val="af"/>
        <w:numPr>
          <w:ilvl w:val="0"/>
          <w:numId w:val="3"/>
        </w:numPr>
        <w:ind w:left="1134" w:hanging="425"/>
        <w:rPr>
          <w:sz w:val="24"/>
        </w:rPr>
      </w:pPr>
      <w:r w:rsidRPr="00C13FAF">
        <w:rPr>
          <w:sz w:val="24"/>
        </w:rPr>
        <w:t>Какие способы расчета ВВП вы знаете?</w:t>
      </w:r>
    </w:p>
    <w:p w14:paraId="45BC90A7" w14:textId="77777777" w:rsidR="00A3797F" w:rsidRPr="00C13FAF" w:rsidRDefault="00A3797F" w:rsidP="004D35CA">
      <w:pPr>
        <w:pStyle w:val="af"/>
        <w:numPr>
          <w:ilvl w:val="0"/>
          <w:numId w:val="3"/>
        </w:numPr>
        <w:ind w:left="1134" w:hanging="425"/>
        <w:rPr>
          <w:sz w:val="24"/>
        </w:rPr>
      </w:pPr>
      <w:r w:rsidRPr="00C13FAF">
        <w:rPr>
          <w:sz w:val="24"/>
        </w:rPr>
        <w:t>Чем номинальный ВВП отличается от реального?</w:t>
      </w:r>
    </w:p>
    <w:p w14:paraId="6E06251E" w14:textId="77777777" w:rsidR="00A3797F" w:rsidRPr="00C13FAF" w:rsidRDefault="00A3797F" w:rsidP="004D35CA">
      <w:pPr>
        <w:pStyle w:val="af"/>
        <w:numPr>
          <w:ilvl w:val="0"/>
          <w:numId w:val="3"/>
        </w:numPr>
        <w:ind w:left="1134" w:hanging="425"/>
        <w:rPr>
          <w:sz w:val="24"/>
        </w:rPr>
      </w:pPr>
      <w:r w:rsidRPr="00C13FAF">
        <w:rPr>
          <w:sz w:val="24"/>
        </w:rPr>
        <w:t>В чем состоит социально-экономическая сущность финансов?</w:t>
      </w:r>
    </w:p>
    <w:p w14:paraId="7CCAD08D" w14:textId="77777777" w:rsidR="00A3797F" w:rsidRPr="00C13FAF" w:rsidRDefault="00A3797F" w:rsidP="004D35CA">
      <w:pPr>
        <w:pStyle w:val="af"/>
        <w:numPr>
          <w:ilvl w:val="0"/>
          <w:numId w:val="3"/>
        </w:numPr>
        <w:ind w:left="1134" w:hanging="425"/>
        <w:rPr>
          <w:sz w:val="24"/>
        </w:rPr>
      </w:pPr>
      <w:r w:rsidRPr="00C13FAF">
        <w:rPr>
          <w:sz w:val="24"/>
        </w:rPr>
        <w:t>Какие виды денежных отношений включаются в понятие финансов?</w:t>
      </w:r>
    </w:p>
    <w:p w14:paraId="0BAFBDB7" w14:textId="77777777" w:rsidR="00A3797F" w:rsidRPr="00C13FAF" w:rsidRDefault="00A3797F" w:rsidP="004D35CA">
      <w:pPr>
        <w:pStyle w:val="af"/>
        <w:numPr>
          <w:ilvl w:val="0"/>
          <w:numId w:val="3"/>
        </w:numPr>
        <w:ind w:left="1134" w:hanging="425"/>
        <w:rPr>
          <w:sz w:val="24"/>
        </w:rPr>
      </w:pPr>
      <w:r w:rsidRPr="00C13FAF">
        <w:rPr>
          <w:sz w:val="24"/>
        </w:rPr>
        <w:t>Дайте характеристику функций финансов.</w:t>
      </w:r>
    </w:p>
    <w:p w14:paraId="700DDF22" w14:textId="77777777" w:rsidR="00A3797F" w:rsidRPr="00C13FAF" w:rsidRDefault="00A3797F" w:rsidP="004D35CA">
      <w:pPr>
        <w:pStyle w:val="af"/>
        <w:numPr>
          <w:ilvl w:val="0"/>
          <w:numId w:val="3"/>
        </w:numPr>
        <w:ind w:left="1134" w:hanging="425"/>
        <w:rPr>
          <w:sz w:val="24"/>
        </w:rPr>
      </w:pPr>
      <w:r w:rsidRPr="00C13FAF">
        <w:rPr>
          <w:sz w:val="24"/>
        </w:rPr>
        <w:t>Раскройте содержание финансовой политики государства</w:t>
      </w:r>
    </w:p>
    <w:p w14:paraId="5F360A65" w14:textId="77777777" w:rsidR="00A3797F" w:rsidRPr="00C13FAF" w:rsidRDefault="00A3797F" w:rsidP="004D35CA">
      <w:pPr>
        <w:pStyle w:val="af"/>
        <w:numPr>
          <w:ilvl w:val="0"/>
          <w:numId w:val="3"/>
        </w:numPr>
        <w:ind w:left="1134" w:hanging="425"/>
        <w:rPr>
          <w:sz w:val="24"/>
        </w:rPr>
      </w:pPr>
      <w:r w:rsidRPr="00C13FAF">
        <w:rPr>
          <w:sz w:val="24"/>
        </w:rPr>
        <w:t>Раскройте содержание налоговой политики государства.</w:t>
      </w:r>
    </w:p>
    <w:p w14:paraId="3739A606" w14:textId="77777777" w:rsidR="00A3797F" w:rsidRPr="00C13FAF" w:rsidRDefault="00A3797F" w:rsidP="004D35CA">
      <w:pPr>
        <w:pStyle w:val="af"/>
        <w:numPr>
          <w:ilvl w:val="0"/>
          <w:numId w:val="3"/>
        </w:numPr>
        <w:ind w:left="1134" w:hanging="425"/>
        <w:rPr>
          <w:sz w:val="24"/>
        </w:rPr>
      </w:pPr>
      <w:r w:rsidRPr="00C13FAF">
        <w:rPr>
          <w:sz w:val="24"/>
        </w:rPr>
        <w:t>Охарактеризуйте цели и задачи бюджетной политики государства.</w:t>
      </w:r>
    </w:p>
    <w:p w14:paraId="39A30C25" w14:textId="77777777" w:rsidR="00A3797F" w:rsidRPr="00C13FAF" w:rsidRDefault="00A3797F" w:rsidP="004D35CA">
      <w:pPr>
        <w:pStyle w:val="af"/>
        <w:numPr>
          <w:ilvl w:val="0"/>
          <w:numId w:val="3"/>
        </w:numPr>
        <w:ind w:left="1134" w:hanging="425"/>
        <w:rPr>
          <w:sz w:val="24"/>
        </w:rPr>
      </w:pPr>
      <w:r w:rsidRPr="00C13FAF">
        <w:rPr>
          <w:sz w:val="24"/>
        </w:rPr>
        <w:t>Дайте характеристику денежно-кредитной политике государства.</w:t>
      </w:r>
    </w:p>
    <w:p w14:paraId="3F15CAB9" w14:textId="77777777" w:rsidR="00A3797F" w:rsidRPr="00C13FAF" w:rsidRDefault="00A3797F" w:rsidP="004D35CA">
      <w:pPr>
        <w:pStyle w:val="af"/>
        <w:numPr>
          <w:ilvl w:val="0"/>
          <w:numId w:val="3"/>
        </w:numPr>
        <w:ind w:left="1134" w:hanging="425"/>
        <w:rPr>
          <w:sz w:val="24"/>
        </w:rPr>
      </w:pPr>
      <w:r w:rsidRPr="00C13FAF">
        <w:rPr>
          <w:sz w:val="24"/>
        </w:rPr>
        <w:t>Дайте краткую характеристику целевым бюджетным и внебюджетным фондам как звену общегосударственных финансов.</w:t>
      </w:r>
    </w:p>
    <w:p w14:paraId="420EE889" w14:textId="77777777" w:rsidR="00A3797F" w:rsidRPr="00C13FAF" w:rsidRDefault="00A3797F" w:rsidP="004D35CA">
      <w:pPr>
        <w:pStyle w:val="af"/>
        <w:numPr>
          <w:ilvl w:val="0"/>
          <w:numId w:val="3"/>
        </w:numPr>
        <w:ind w:left="1134" w:hanging="425"/>
        <w:rPr>
          <w:sz w:val="24"/>
        </w:rPr>
      </w:pPr>
      <w:r w:rsidRPr="00C13FAF">
        <w:rPr>
          <w:sz w:val="24"/>
        </w:rPr>
        <w:t>Дайте краткую характеристику государственному кредиту как звену общегосударственных финансов</w:t>
      </w:r>
    </w:p>
    <w:p w14:paraId="50FB94A1" w14:textId="77777777" w:rsidR="00A3797F" w:rsidRPr="00C13FAF" w:rsidRDefault="00A3797F" w:rsidP="004D35CA">
      <w:pPr>
        <w:pStyle w:val="af"/>
        <w:numPr>
          <w:ilvl w:val="0"/>
          <w:numId w:val="3"/>
        </w:numPr>
        <w:ind w:left="1134" w:hanging="425"/>
        <w:rPr>
          <w:sz w:val="24"/>
        </w:rPr>
      </w:pPr>
      <w:r w:rsidRPr="00C13FAF">
        <w:rPr>
          <w:sz w:val="24"/>
        </w:rPr>
        <w:t>Какие интересы обслуживают глобальные финансы?</w:t>
      </w:r>
    </w:p>
    <w:p w14:paraId="5E81BB8E" w14:textId="77777777" w:rsidR="00A3797F" w:rsidRPr="00C13FAF" w:rsidRDefault="00A3797F" w:rsidP="004D35CA">
      <w:pPr>
        <w:pStyle w:val="af"/>
        <w:numPr>
          <w:ilvl w:val="0"/>
          <w:numId w:val="3"/>
        </w:numPr>
        <w:ind w:left="1134" w:hanging="425"/>
        <w:rPr>
          <w:sz w:val="24"/>
        </w:rPr>
      </w:pPr>
      <w:r w:rsidRPr="00C13FAF">
        <w:rPr>
          <w:sz w:val="24"/>
        </w:rPr>
        <w:t>Дайте краткую характеристику государственному бюджету как звену общегосударственных финансов.</w:t>
      </w:r>
    </w:p>
    <w:p w14:paraId="320512F9" w14:textId="77777777" w:rsidR="00A3797F" w:rsidRPr="00C13FAF" w:rsidRDefault="00A3797F" w:rsidP="004D35CA">
      <w:pPr>
        <w:pStyle w:val="af"/>
        <w:numPr>
          <w:ilvl w:val="0"/>
          <w:numId w:val="3"/>
        </w:numPr>
        <w:ind w:left="1134" w:hanging="425"/>
        <w:rPr>
          <w:sz w:val="24"/>
        </w:rPr>
      </w:pPr>
      <w:r w:rsidRPr="00C13FAF">
        <w:rPr>
          <w:sz w:val="24"/>
          <w:shd w:val="clear" w:color="auto" w:fill="FFFFFF"/>
        </w:rPr>
        <w:t>По каким направлениям государством регулируется рынок труда</w:t>
      </w:r>
    </w:p>
    <w:p w14:paraId="07B5B2E0" w14:textId="77777777" w:rsidR="00A3797F" w:rsidRPr="00C13FAF" w:rsidRDefault="00A3797F" w:rsidP="004D35CA">
      <w:pPr>
        <w:pStyle w:val="af"/>
        <w:numPr>
          <w:ilvl w:val="0"/>
          <w:numId w:val="3"/>
        </w:numPr>
        <w:ind w:left="1134" w:hanging="425"/>
        <w:rPr>
          <w:sz w:val="24"/>
        </w:rPr>
      </w:pPr>
      <w:r w:rsidRPr="00C13FAF">
        <w:rPr>
          <w:sz w:val="24"/>
          <w:shd w:val="clear" w:color="auto" w:fill="FFFFFF"/>
        </w:rPr>
        <w:t>Каковы специфические черты современного рынка труда Республики Беларусь.</w:t>
      </w:r>
    </w:p>
    <w:p w14:paraId="609BFBBD" w14:textId="77777777" w:rsidR="00A3797F" w:rsidRPr="00C13FAF" w:rsidRDefault="00A3797F" w:rsidP="004D35CA">
      <w:pPr>
        <w:pStyle w:val="af"/>
        <w:numPr>
          <w:ilvl w:val="0"/>
          <w:numId w:val="3"/>
        </w:numPr>
        <w:ind w:left="1134" w:hanging="425"/>
        <w:rPr>
          <w:sz w:val="24"/>
        </w:rPr>
      </w:pPr>
      <w:r w:rsidRPr="00C13FAF">
        <w:rPr>
          <w:sz w:val="24"/>
        </w:rPr>
        <w:lastRenderedPageBreak/>
        <w:t>Влияние инфляции на экономику и международные экономические отношения.</w:t>
      </w:r>
    </w:p>
    <w:p w14:paraId="5B155C9F" w14:textId="77777777" w:rsidR="00A3797F" w:rsidRPr="00C13FAF" w:rsidRDefault="00A3797F" w:rsidP="004D35CA">
      <w:pPr>
        <w:pStyle w:val="af"/>
        <w:numPr>
          <w:ilvl w:val="0"/>
          <w:numId w:val="3"/>
        </w:numPr>
        <w:ind w:left="1134" w:hanging="425"/>
        <w:rPr>
          <w:sz w:val="24"/>
        </w:rPr>
      </w:pPr>
      <w:r w:rsidRPr="00C13FAF">
        <w:rPr>
          <w:sz w:val="24"/>
        </w:rPr>
        <w:t>Социально-классовые последствия инфляции</w:t>
      </w:r>
    </w:p>
    <w:p w14:paraId="5D8F2D3B" w14:textId="77777777" w:rsidR="00A3797F" w:rsidRPr="00C13FAF" w:rsidRDefault="00A3797F" w:rsidP="004D35CA">
      <w:pPr>
        <w:pStyle w:val="af"/>
        <w:numPr>
          <w:ilvl w:val="0"/>
          <w:numId w:val="3"/>
        </w:numPr>
        <w:ind w:left="1134" w:hanging="425"/>
        <w:rPr>
          <w:sz w:val="24"/>
        </w:rPr>
      </w:pPr>
      <w:r w:rsidRPr="00C13FAF">
        <w:rPr>
          <w:sz w:val="24"/>
          <w:shd w:val="clear" w:color="auto" w:fill="FFFFFF"/>
        </w:rPr>
        <w:t>Антиинфляционная политика в Республике Беларусь: методы проведения и последствия для экономики.</w:t>
      </w:r>
    </w:p>
    <w:p w14:paraId="58C718BC" w14:textId="77777777" w:rsidR="00A3797F" w:rsidRPr="00C13FAF" w:rsidRDefault="00A3797F" w:rsidP="004D35CA">
      <w:pPr>
        <w:pStyle w:val="af"/>
        <w:numPr>
          <w:ilvl w:val="0"/>
          <w:numId w:val="3"/>
        </w:numPr>
        <w:ind w:left="1134" w:hanging="425"/>
        <w:rPr>
          <w:sz w:val="24"/>
        </w:rPr>
      </w:pPr>
      <w:r w:rsidRPr="00C13FAF">
        <w:rPr>
          <w:bCs/>
          <w:sz w:val="24"/>
        </w:rPr>
        <w:t>Почему далеко не каждая идея, отличающаяся новизной, становится успешной инновацией?</w:t>
      </w:r>
    </w:p>
    <w:p w14:paraId="690CB824" w14:textId="77777777" w:rsidR="00A3797F" w:rsidRPr="00C13FAF" w:rsidRDefault="00A3797F" w:rsidP="004D35CA">
      <w:pPr>
        <w:pStyle w:val="af"/>
        <w:numPr>
          <w:ilvl w:val="0"/>
          <w:numId w:val="3"/>
        </w:numPr>
        <w:ind w:left="1134" w:hanging="425"/>
        <w:rPr>
          <w:sz w:val="24"/>
        </w:rPr>
      </w:pPr>
      <w:r w:rsidRPr="00C13FAF">
        <w:rPr>
          <w:bCs/>
          <w:sz w:val="24"/>
        </w:rPr>
        <w:t>Влияние инноваций на развитие экономических систем</w:t>
      </w:r>
    </w:p>
    <w:p w14:paraId="280120BC" w14:textId="77777777" w:rsidR="00A3797F" w:rsidRPr="00C13FAF" w:rsidRDefault="00A3797F" w:rsidP="004D35CA">
      <w:pPr>
        <w:pStyle w:val="af"/>
        <w:numPr>
          <w:ilvl w:val="0"/>
          <w:numId w:val="3"/>
        </w:numPr>
        <w:ind w:left="1134" w:hanging="425"/>
        <w:rPr>
          <w:sz w:val="24"/>
        </w:rPr>
      </w:pPr>
      <w:r w:rsidRPr="00C13FAF">
        <w:rPr>
          <w:bCs/>
          <w:sz w:val="24"/>
        </w:rPr>
        <w:t>Методика измерения уровня человеческого развития государства.</w:t>
      </w:r>
    </w:p>
    <w:p w14:paraId="4E51961A" w14:textId="77777777" w:rsidR="00A3797F" w:rsidRPr="00C13FAF" w:rsidRDefault="00A3797F" w:rsidP="004D35CA">
      <w:pPr>
        <w:pStyle w:val="af"/>
        <w:numPr>
          <w:ilvl w:val="0"/>
          <w:numId w:val="3"/>
        </w:numPr>
        <w:ind w:left="1134" w:hanging="425"/>
        <w:rPr>
          <w:sz w:val="24"/>
        </w:rPr>
      </w:pPr>
      <w:r w:rsidRPr="00C13FAF">
        <w:rPr>
          <w:bCs/>
          <w:sz w:val="24"/>
        </w:rPr>
        <w:t>Почему человеческий капитал является основным фактором производства?</w:t>
      </w:r>
    </w:p>
    <w:p w14:paraId="2AF83A10" w14:textId="77777777" w:rsidR="00A3797F" w:rsidRPr="00C13FAF" w:rsidRDefault="00A3797F" w:rsidP="004D35CA">
      <w:pPr>
        <w:pStyle w:val="af"/>
        <w:numPr>
          <w:ilvl w:val="0"/>
          <w:numId w:val="3"/>
        </w:numPr>
        <w:ind w:left="1134" w:hanging="425"/>
        <w:rPr>
          <w:sz w:val="24"/>
        </w:rPr>
      </w:pPr>
      <w:r w:rsidRPr="00C13FAF">
        <w:rPr>
          <w:bCs/>
          <w:sz w:val="24"/>
        </w:rPr>
        <w:t>Каковы особенности рынка человеческого капитала в современной экономике?</w:t>
      </w:r>
    </w:p>
    <w:p w14:paraId="0FD850C1" w14:textId="77777777" w:rsidR="00A3797F" w:rsidRDefault="00A3797F" w:rsidP="004D35CA">
      <w:pPr>
        <w:pStyle w:val="af"/>
        <w:numPr>
          <w:ilvl w:val="0"/>
          <w:numId w:val="3"/>
        </w:numPr>
        <w:ind w:left="1134" w:hanging="425"/>
        <w:rPr>
          <w:bCs/>
          <w:sz w:val="24"/>
        </w:rPr>
      </w:pPr>
      <w:r w:rsidRPr="00C13FAF">
        <w:rPr>
          <w:bCs/>
          <w:sz w:val="24"/>
        </w:rPr>
        <w:t>Зачем нужен социальный капитал?</w:t>
      </w:r>
    </w:p>
    <w:p w14:paraId="789EC6E3" w14:textId="77777777" w:rsidR="002775F9" w:rsidRDefault="002775F9" w:rsidP="004D35CA">
      <w:pPr>
        <w:spacing w:after="200" w:line="276" w:lineRule="auto"/>
        <w:rPr>
          <w:rFonts w:ascii="Times New Roman" w:hAnsi="Times New Roman"/>
          <w:bCs/>
          <w:sz w:val="24"/>
          <w:szCs w:val="28"/>
        </w:rPr>
      </w:pPr>
      <w:r>
        <w:rPr>
          <w:bCs/>
          <w:sz w:val="24"/>
        </w:rPr>
        <w:br w:type="page"/>
      </w:r>
    </w:p>
    <w:p w14:paraId="7E40FD4E" w14:textId="77777777" w:rsidR="008B5F14" w:rsidRPr="00DE4814" w:rsidRDefault="008B5F14" w:rsidP="004D35CA">
      <w:pPr>
        <w:pStyle w:val="a8"/>
        <w:rPr>
          <w:rFonts w:eastAsia="Times New Roman"/>
        </w:rPr>
      </w:pPr>
      <w:bookmarkStart w:id="80" w:name="_Toc104977467"/>
      <w:r w:rsidRPr="00DE4814">
        <w:rPr>
          <w:rFonts w:eastAsia="Times New Roman"/>
        </w:rPr>
        <w:lastRenderedPageBreak/>
        <w:t>Тема</w:t>
      </w:r>
      <w:r w:rsidRPr="00DE4814">
        <w:rPr>
          <w:rFonts w:eastAsia="Times New Roman"/>
          <w:spacing w:val="1"/>
        </w:rPr>
        <w:t xml:space="preserve"> </w:t>
      </w:r>
      <w:r w:rsidRPr="00DE4814">
        <w:rPr>
          <w:rFonts w:eastAsia="Times New Roman"/>
        </w:rPr>
        <w:t>1.4.</w:t>
      </w:r>
      <w:r w:rsidRPr="00DE4814">
        <w:rPr>
          <w:rFonts w:eastAsia="Times New Roman"/>
          <w:spacing w:val="1"/>
        </w:rPr>
        <w:t xml:space="preserve"> </w:t>
      </w:r>
      <w:bookmarkStart w:id="81" w:name="_Hlk102478967"/>
      <w:r w:rsidRPr="00DE4814">
        <w:rPr>
          <w:rFonts w:eastAsia="Times New Roman"/>
        </w:rPr>
        <w:t>Международные</w:t>
      </w:r>
      <w:r w:rsidRPr="00DE4814">
        <w:rPr>
          <w:rFonts w:eastAsia="Times New Roman"/>
          <w:spacing w:val="1"/>
        </w:rPr>
        <w:t xml:space="preserve"> </w:t>
      </w:r>
      <w:r w:rsidRPr="00DE4814">
        <w:rPr>
          <w:rFonts w:eastAsia="Times New Roman"/>
        </w:rPr>
        <w:t>экономические</w:t>
      </w:r>
      <w:r w:rsidRPr="00DE4814">
        <w:rPr>
          <w:rFonts w:eastAsia="Times New Roman"/>
          <w:spacing w:val="1"/>
        </w:rPr>
        <w:t xml:space="preserve"> </w:t>
      </w:r>
      <w:r w:rsidRPr="00DE4814">
        <w:rPr>
          <w:rFonts w:eastAsia="Times New Roman"/>
        </w:rPr>
        <w:t>отношения</w:t>
      </w:r>
      <w:r w:rsidRPr="00DE4814">
        <w:rPr>
          <w:rFonts w:eastAsia="Times New Roman"/>
          <w:spacing w:val="1"/>
        </w:rPr>
        <w:t xml:space="preserve"> </w:t>
      </w:r>
      <w:bookmarkEnd w:id="81"/>
      <w:r w:rsidRPr="00DE4814">
        <w:rPr>
          <w:rFonts w:eastAsia="Times New Roman"/>
        </w:rPr>
        <w:t>и</w:t>
      </w:r>
      <w:r>
        <w:rPr>
          <w:rFonts w:eastAsia="Times New Roman"/>
          <w:spacing w:val="1"/>
        </w:rPr>
        <w:br/>
      </w:r>
      <w:r w:rsidRPr="00DE4814">
        <w:rPr>
          <w:rFonts w:eastAsia="Times New Roman"/>
        </w:rPr>
        <w:t>национальная</w:t>
      </w:r>
      <w:r w:rsidRPr="00DE4814">
        <w:rPr>
          <w:rFonts w:eastAsia="Times New Roman"/>
          <w:spacing w:val="-11"/>
        </w:rPr>
        <w:t xml:space="preserve"> </w:t>
      </w:r>
      <w:r w:rsidRPr="00DE4814">
        <w:rPr>
          <w:rFonts w:eastAsia="Times New Roman"/>
        </w:rPr>
        <w:t>экономическая</w:t>
      </w:r>
      <w:r w:rsidRPr="00DE4814">
        <w:rPr>
          <w:rFonts w:eastAsia="Times New Roman"/>
          <w:spacing w:val="-11"/>
        </w:rPr>
        <w:t xml:space="preserve"> </w:t>
      </w:r>
      <w:r w:rsidRPr="00DE4814">
        <w:rPr>
          <w:rFonts w:eastAsia="Times New Roman"/>
        </w:rPr>
        <w:t>безопасность</w:t>
      </w:r>
      <w:bookmarkEnd w:id="80"/>
    </w:p>
    <w:p w14:paraId="1E428982" w14:textId="77777777" w:rsidR="002775F9" w:rsidRDefault="002775F9" w:rsidP="004D35CA">
      <w:pPr>
        <w:pStyle w:val="af"/>
      </w:pPr>
    </w:p>
    <w:p w14:paraId="79A1F08D" w14:textId="77777777" w:rsidR="008B5F14" w:rsidRDefault="008B5F14" w:rsidP="004D35CA">
      <w:pPr>
        <w:pStyle w:val="af"/>
      </w:pPr>
    </w:p>
    <w:p w14:paraId="5496577E" w14:textId="77777777" w:rsidR="008B5F14" w:rsidRPr="00DE4814" w:rsidRDefault="00FF4F18" w:rsidP="004D35CA">
      <w:pPr>
        <w:pStyle w:val="ae"/>
        <w:rPr>
          <w:rFonts w:eastAsia="Times New Roman"/>
        </w:rPr>
      </w:pPr>
      <w:bookmarkStart w:id="82" w:name="_Toc104977468"/>
      <w:r>
        <w:rPr>
          <w:rFonts w:eastAsia="Times New Roman"/>
        </w:rPr>
        <w:t>1.4.1</w:t>
      </w:r>
      <w:r w:rsidR="005C0C07">
        <w:rPr>
          <w:rFonts w:eastAsia="Times New Roman"/>
        </w:rPr>
        <w:t>.</w:t>
      </w:r>
      <w:r>
        <w:rPr>
          <w:rFonts w:eastAsia="Times New Roman"/>
        </w:rPr>
        <w:t> </w:t>
      </w:r>
      <w:r w:rsidR="008B5F14" w:rsidRPr="00DE4814">
        <w:rPr>
          <w:rFonts w:eastAsia="Times New Roman"/>
        </w:rPr>
        <w:t>Мировое хозяйство.</w:t>
      </w:r>
      <w:r w:rsidR="008B5F14">
        <w:rPr>
          <w:rFonts w:eastAsia="Times New Roman"/>
        </w:rPr>
        <w:t xml:space="preserve"> Международное разделение труда</w:t>
      </w:r>
      <w:bookmarkEnd w:id="82"/>
    </w:p>
    <w:p w14:paraId="26A769CC" w14:textId="77777777" w:rsidR="008B5F14" w:rsidRDefault="008B5F14" w:rsidP="004D35CA">
      <w:pPr>
        <w:autoSpaceDE w:val="0"/>
        <w:autoSpaceDN w:val="0"/>
        <w:ind w:right="-1" w:firstLine="709"/>
        <w:jc w:val="both"/>
        <w:rPr>
          <w:rFonts w:ascii="Times New Roman" w:eastAsia="Times New Roman" w:hAnsi="Times New Roman"/>
          <w:sz w:val="28"/>
          <w:szCs w:val="28"/>
        </w:rPr>
      </w:pPr>
      <w:r w:rsidRPr="00CB0575">
        <w:rPr>
          <w:rFonts w:ascii="Times New Roman" w:eastAsia="Times New Roman" w:hAnsi="Times New Roman"/>
          <w:sz w:val="28"/>
          <w:szCs w:val="28"/>
        </w:rPr>
        <w:t>Первоначально на протяжении многих веков формир</w:t>
      </w:r>
      <w:r>
        <w:rPr>
          <w:rFonts w:ascii="Times New Roman" w:eastAsia="Times New Roman" w:hAnsi="Times New Roman"/>
          <w:sz w:val="28"/>
          <w:szCs w:val="28"/>
        </w:rPr>
        <w:t>овался</w:t>
      </w:r>
      <w:r w:rsidRPr="00CB0575">
        <w:rPr>
          <w:rFonts w:ascii="Times New Roman" w:eastAsia="Times New Roman" w:hAnsi="Times New Roman"/>
          <w:sz w:val="28"/>
          <w:szCs w:val="28"/>
        </w:rPr>
        <w:t xml:space="preserve"> мировой рынок. Так, в течение XV–XVI вв. по мере того, как товарный обмен вы</w:t>
      </w:r>
      <w:r>
        <w:rPr>
          <w:rFonts w:ascii="Times New Roman" w:eastAsia="Times New Roman" w:hAnsi="Times New Roman"/>
          <w:sz w:val="28"/>
          <w:szCs w:val="28"/>
        </w:rPr>
        <w:t>шел</w:t>
      </w:r>
      <w:r w:rsidRPr="00CB0575">
        <w:rPr>
          <w:rFonts w:ascii="Times New Roman" w:eastAsia="Times New Roman" w:hAnsi="Times New Roman"/>
          <w:sz w:val="28"/>
          <w:szCs w:val="28"/>
        </w:rPr>
        <w:t xml:space="preserve"> за национальные границы</w:t>
      </w:r>
      <w:r>
        <w:rPr>
          <w:rFonts w:ascii="Times New Roman" w:eastAsia="Times New Roman" w:hAnsi="Times New Roman"/>
          <w:sz w:val="28"/>
          <w:szCs w:val="28"/>
        </w:rPr>
        <w:t xml:space="preserve"> и начала</w:t>
      </w:r>
      <w:r w:rsidRPr="00CB0575">
        <w:rPr>
          <w:rFonts w:ascii="Times New Roman" w:eastAsia="Times New Roman" w:hAnsi="Times New Roman"/>
          <w:sz w:val="28"/>
          <w:szCs w:val="28"/>
        </w:rPr>
        <w:t xml:space="preserve"> развиваться</w:t>
      </w:r>
      <w:r>
        <w:rPr>
          <w:rFonts w:ascii="Times New Roman" w:eastAsia="Times New Roman" w:hAnsi="Times New Roman"/>
          <w:sz w:val="28"/>
          <w:szCs w:val="28"/>
        </w:rPr>
        <w:t xml:space="preserve"> </w:t>
      </w:r>
      <w:r w:rsidRPr="00CB0575">
        <w:rPr>
          <w:rFonts w:ascii="Times New Roman" w:eastAsia="Times New Roman" w:hAnsi="Times New Roman"/>
          <w:sz w:val="28"/>
          <w:szCs w:val="28"/>
        </w:rPr>
        <w:t xml:space="preserve">торговля между государствами, возникают международные </w:t>
      </w:r>
      <w:r w:rsidRPr="00CB0575">
        <w:rPr>
          <w:rFonts w:ascii="Times New Roman" w:eastAsia="Times New Roman" w:hAnsi="Times New Roman"/>
          <w:i/>
          <w:iCs/>
          <w:sz w:val="28"/>
          <w:szCs w:val="28"/>
        </w:rPr>
        <w:t>региональные рынки</w:t>
      </w:r>
      <w:r w:rsidRPr="00CB0575">
        <w:rPr>
          <w:rFonts w:ascii="Times New Roman" w:eastAsia="Times New Roman" w:hAnsi="Times New Roman"/>
          <w:sz w:val="28"/>
          <w:szCs w:val="28"/>
        </w:rPr>
        <w:t xml:space="preserve"> (Европа, Ближний и Дальний Восток), которые были взаимосвязаны </w:t>
      </w:r>
      <w:r w:rsidR="000925A7">
        <w:rPr>
          <w:rFonts w:ascii="Times New Roman" w:eastAsia="Times New Roman" w:hAnsi="Times New Roman"/>
          <w:sz w:val="28"/>
          <w:szCs w:val="28"/>
        </w:rPr>
        <w:t xml:space="preserve">с зарубежными рынками. В конце </w:t>
      </w:r>
      <w:r w:rsidRPr="00CB0575">
        <w:rPr>
          <w:rFonts w:ascii="Times New Roman" w:eastAsia="Times New Roman" w:hAnsi="Times New Roman"/>
          <w:sz w:val="28"/>
          <w:szCs w:val="28"/>
        </w:rPr>
        <w:t xml:space="preserve">XVIII – середине XIX вв. образуется </w:t>
      </w:r>
      <w:r w:rsidRPr="00CB0575">
        <w:rPr>
          <w:rFonts w:ascii="Times New Roman" w:eastAsia="Times New Roman" w:hAnsi="Times New Roman"/>
          <w:i/>
          <w:iCs/>
          <w:sz w:val="28"/>
          <w:szCs w:val="28"/>
        </w:rPr>
        <w:t>единый мировой рынок</w:t>
      </w:r>
      <w:r w:rsidRPr="00CB0575">
        <w:rPr>
          <w:rFonts w:ascii="Times New Roman" w:eastAsia="Times New Roman" w:hAnsi="Times New Roman"/>
          <w:sz w:val="28"/>
          <w:szCs w:val="28"/>
        </w:rPr>
        <w:t xml:space="preserve"> как самостоятельная система рыночных отношений, результат перерастания локальных (региональных) центров межгосударственной торговли в единый мировой рынок.</w:t>
      </w:r>
    </w:p>
    <w:p w14:paraId="7F927599" w14:textId="77777777" w:rsidR="008B5F14" w:rsidRDefault="008B5F14" w:rsidP="004D35CA">
      <w:pPr>
        <w:pStyle w:val="af"/>
        <w:rPr>
          <w:highlight w:val="cyan"/>
        </w:rPr>
      </w:pPr>
    </w:p>
    <w:p w14:paraId="30B65B28" w14:textId="77777777" w:rsidR="00893E42" w:rsidRDefault="00893E42" w:rsidP="004D35CA">
      <w:pPr>
        <w:pStyle w:val="af1"/>
        <w:rPr>
          <w:rFonts w:eastAsia="Times New Roman"/>
          <w:highlight w:val="cyan"/>
        </w:rPr>
      </w:pPr>
      <w:r w:rsidRPr="00400C3C">
        <w:rPr>
          <w:b/>
          <w:bCs/>
        </w:rPr>
        <w:t>Мировой рынок</w:t>
      </w:r>
      <w:r w:rsidR="00C66294">
        <w:t xml:space="preserve"> – </w:t>
      </w:r>
      <w:r w:rsidRPr="00400C3C">
        <w:t>система взаимосвязанных, взаимодействующих национальных рынков отдельных стран, сфера устойчивых товарно-денежных отношений между странами.</w:t>
      </w:r>
    </w:p>
    <w:p w14:paraId="5ED3C8A6" w14:textId="77777777" w:rsidR="00893E42" w:rsidRDefault="00893E42" w:rsidP="004D35CA">
      <w:pPr>
        <w:pStyle w:val="af"/>
      </w:pPr>
    </w:p>
    <w:p w14:paraId="7DC56E34" w14:textId="77777777" w:rsidR="008B5F14" w:rsidRDefault="008B5F14" w:rsidP="004D35CA">
      <w:pPr>
        <w:pStyle w:val="af"/>
      </w:pPr>
      <w:r w:rsidRPr="00945573">
        <w:t>В процессе углубления нацио</w:t>
      </w:r>
      <w:r w:rsidR="000925A7">
        <w:t xml:space="preserve">нального </w:t>
      </w:r>
      <w:r w:rsidRPr="00945573">
        <w:t>и международного разделени</w:t>
      </w:r>
      <w:r w:rsidR="00046DC3">
        <w:t xml:space="preserve">я труда постепенно развиваются </w:t>
      </w:r>
      <w:r w:rsidRPr="00945573">
        <w:t>разнообразные формы международных экономических отношений</w:t>
      </w:r>
      <w:r>
        <w:t xml:space="preserve">, что сопровождается формированием </w:t>
      </w:r>
      <w:r w:rsidRPr="00B36719">
        <w:rPr>
          <w:b/>
          <w:bCs/>
          <w:i/>
          <w:iCs/>
        </w:rPr>
        <w:t xml:space="preserve">мирового хозяйства </w:t>
      </w:r>
      <w:r>
        <w:t>(мировая экономика)</w:t>
      </w:r>
    </w:p>
    <w:p w14:paraId="1A21C24B" w14:textId="77777777" w:rsidR="000925A7" w:rsidRPr="009A0AA0" w:rsidRDefault="000925A7" w:rsidP="004D35CA">
      <w:pPr>
        <w:pStyle w:val="af"/>
      </w:pPr>
    </w:p>
    <w:p w14:paraId="1C278566" w14:textId="77777777" w:rsidR="00893E42" w:rsidRPr="00B36719" w:rsidRDefault="00893E42" w:rsidP="004D35CA">
      <w:pPr>
        <w:pStyle w:val="af1"/>
      </w:pPr>
      <w:r w:rsidRPr="00B36719">
        <w:t xml:space="preserve">Современное </w:t>
      </w:r>
      <w:r w:rsidRPr="00893E42">
        <w:rPr>
          <w:b/>
          <w:iCs/>
        </w:rPr>
        <w:t>Мировое хозяйство</w:t>
      </w:r>
      <w:r w:rsidRPr="00B36719">
        <w:t xml:space="preserve"> – это хозяйство глобальное по масштабам, которое основы</w:t>
      </w:r>
      <w:r w:rsidR="00046DC3">
        <w:t>вается на</w:t>
      </w:r>
      <w:r w:rsidRPr="00B36719">
        <w:t xml:space="preserve"> принципах рыночной экономики, объективных закономерностях МРТ, интернационализации производства.</w:t>
      </w:r>
    </w:p>
    <w:p w14:paraId="33355ED7" w14:textId="77777777" w:rsidR="008B5F14" w:rsidRDefault="00893E42" w:rsidP="004D35CA">
      <w:pPr>
        <w:pStyle w:val="af1"/>
        <w:rPr>
          <w:sz w:val="28"/>
          <w:szCs w:val="28"/>
        </w:rPr>
      </w:pPr>
      <w:r w:rsidRPr="00893E42">
        <w:rPr>
          <w:b/>
          <w:iCs/>
        </w:rPr>
        <w:t>Мировая экономика</w:t>
      </w:r>
      <w:r w:rsidRPr="00B36719">
        <w:rPr>
          <w:iCs/>
        </w:rPr>
        <w:t xml:space="preserve"> на современном этапе</w:t>
      </w:r>
      <w:r w:rsidRPr="00B36719">
        <w:t xml:space="preserve"> – это совокупность национальных хозяйств, взаимодействующих в различных формах рыночной деятельности на макро- и микро уровнях на базе согласованных правил и стандартов конкуренции, при условии обес</w:t>
      </w:r>
      <w:r w:rsidR="00046DC3">
        <w:t>печения национальных</w:t>
      </w:r>
      <w:r w:rsidRPr="00B36719">
        <w:t xml:space="preserve"> интересов и приоритетов.</w:t>
      </w:r>
    </w:p>
    <w:p w14:paraId="21842E35" w14:textId="77777777" w:rsidR="00893E42" w:rsidRDefault="00893E42" w:rsidP="004D35CA">
      <w:pPr>
        <w:autoSpaceDE w:val="0"/>
        <w:autoSpaceDN w:val="0"/>
        <w:ind w:right="-1" w:firstLine="709"/>
        <w:jc w:val="both"/>
        <w:rPr>
          <w:rFonts w:ascii="Times New Roman" w:eastAsia="Times New Roman" w:hAnsi="Times New Roman"/>
          <w:sz w:val="28"/>
          <w:szCs w:val="28"/>
          <w:lang w:eastAsia="ru-RU"/>
        </w:rPr>
      </w:pPr>
    </w:p>
    <w:p w14:paraId="66ED6165" w14:textId="77777777" w:rsidR="008B5F14" w:rsidRDefault="008B5F14" w:rsidP="004D35CA">
      <w:pPr>
        <w:pStyle w:val="af"/>
        <w:rPr>
          <w:lang w:eastAsia="ru-RU"/>
        </w:rPr>
      </w:pPr>
      <w:r>
        <w:rPr>
          <w:lang w:eastAsia="ru-RU"/>
        </w:rPr>
        <w:t>Э</w:t>
      </w:r>
      <w:r w:rsidRPr="005F52E2">
        <w:rPr>
          <w:lang w:eastAsia="ru-RU"/>
        </w:rPr>
        <w:t>кономической основой становления и функционирования национальных и мировой экономики</w:t>
      </w:r>
      <w:r>
        <w:rPr>
          <w:lang w:eastAsia="ru-RU"/>
        </w:rPr>
        <w:t xml:space="preserve"> является </w:t>
      </w:r>
      <w:r w:rsidRPr="00DE4814">
        <w:rPr>
          <w:b/>
          <w:bCs/>
          <w:i/>
          <w:iCs/>
          <w:lang w:eastAsia="ru-RU"/>
        </w:rPr>
        <w:t>международное разделение труда</w:t>
      </w:r>
      <w:r>
        <w:rPr>
          <w:lang w:eastAsia="ru-RU"/>
        </w:rPr>
        <w:t xml:space="preserve"> (МРТ).</w:t>
      </w:r>
      <w:r w:rsidRPr="005F52E2">
        <w:rPr>
          <w:lang w:eastAsia="ru-RU"/>
        </w:rPr>
        <w:t xml:space="preserve"> </w:t>
      </w:r>
      <w:r>
        <w:rPr>
          <w:lang w:eastAsia="ru-RU"/>
        </w:rPr>
        <w:t xml:space="preserve">Оно </w:t>
      </w:r>
      <w:r w:rsidRPr="001B69B2">
        <w:rPr>
          <w:lang w:eastAsia="ru-RU"/>
        </w:rPr>
        <w:t>получает завершенное оформление на рубеже Х</w:t>
      </w:r>
      <w:r w:rsidRPr="001B69B2">
        <w:rPr>
          <w:lang w:val="en-US" w:eastAsia="ru-RU"/>
        </w:rPr>
        <w:t>I</w:t>
      </w:r>
      <w:r w:rsidRPr="001B69B2">
        <w:rPr>
          <w:lang w:eastAsia="ru-RU"/>
        </w:rPr>
        <w:t>Х</w:t>
      </w:r>
      <w:r w:rsidR="00893E42">
        <w:rPr>
          <w:lang w:eastAsia="ru-RU"/>
        </w:rPr>
        <w:t>–</w:t>
      </w:r>
      <w:r w:rsidRPr="001B69B2">
        <w:rPr>
          <w:lang w:eastAsia="ru-RU"/>
        </w:rPr>
        <w:t>ХХ веков, когда охватило все страны мира и ознаменовало становление мирового хозяйства.</w:t>
      </w:r>
    </w:p>
    <w:p w14:paraId="3BBE5E19" w14:textId="77777777" w:rsidR="00893E42" w:rsidRDefault="00893E42" w:rsidP="004D35CA">
      <w:pPr>
        <w:pStyle w:val="af"/>
        <w:rPr>
          <w:lang w:eastAsia="ru-RU"/>
        </w:rPr>
      </w:pPr>
    </w:p>
    <w:p w14:paraId="112CA8F8" w14:textId="77777777" w:rsidR="00893E42" w:rsidRDefault="00893E42" w:rsidP="004D35CA">
      <w:pPr>
        <w:pStyle w:val="af1"/>
      </w:pPr>
      <w:r w:rsidRPr="00893E42">
        <w:rPr>
          <w:b/>
          <w:iCs/>
        </w:rPr>
        <w:t>Международное разделение труда</w:t>
      </w:r>
      <w:r>
        <w:rPr>
          <w:b/>
        </w:rPr>
        <w:t xml:space="preserve"> – </w:t>
      </w:r>
      <w:r w:rsidRPr="00B36719">
        <w:t>это форма интернациональной организации производства, предполагающая специализацию отдельных стран на производстве отдельных видов продуктов и услуг, их взаимный обмен, обеспечивающая снижение издержек производства и позволяющая максимизировать удовлетворение потребностей.</w:t>
      </w:r>
    </w:p>
    <w:p w14:paraId="795AFB4C" w14:textId="77777777" w:rsidR="008B5F14" w:rsidRPr="005F52E2" w:rsidRDefault="008B5F14" w:rsidP="004D35CA">
      <w:pPr>
        <w:pStyle w:val="af"/>
        <w:rPr>
          <w:lang w:eastAsia="ru-RU"/>
        </w:rPr>
      </w:pPr>
    </w:p>
    <w:p w14:paraId="32677E35" w14:textId="70185B3E" w:rsidR="008B5F14" w:rsidRDefault="008B5F14" w:rsidP="004D35CA">
      <w:pPr>
        <w:pStyle w:val="af"/>
        <w:rPr>
          <w:lang w:eastAsia="ru-RU"/>
        </w:rPr>
      </w:pPr>
      <w:r w:rsidRPr="001B69B2">
        <w:rPr>
          <w:lang w:eastAsia="ru-RU"/>
        </w:rPr>
        <w:t xml:space="preserve">Объективная необходимость развития МРТ обусловлена проблемой ограниченности ресурсов в мировом масштабе для удовлетворения потребностей </w:t>
      </w:r>
      <w:r w:rsidR="004F2349" w:rsidRPr="004F2349">
        <w:rPr>
          <w:lang w:eastAsia="ru-RU"/>
        </w:rPr>
        <w:t>страновых экономических систем</w:t>
      </w:r>
      <w:r w:rsidRPr="001B69B2">
        <w:rPr>
          <w:lang w:eastAsia="ru-RU"/>
        </w:rPr>
        <w:t>.</w:t>
      </w:r>
    </w:p>
    <w:p w14:paraId="47618ACC" w14:textId="77777777" w:rsidR="00893E42" w:rsidRPr="001B69B2" w:rsidRDefault="00893E42" w:rsidP="004D35CA">
      <w:pPr>
        <w:pStyle w:val="af"/>
        <w:rPr>
          <w:lang w:eastAsia="ru-RU"/>
        </w:rPr>
      </w:pPr>
    </w:p>
    <w:p w14:paraId="0416A242" w14:textId="77777777" w:rsidR="008B5F14" w:rsidRPr="00567F4A" w:rsidRDefault="008B5F14" w:rsidP="004D35CA">
      <w:pPr>
        <w:pStyle w:val="QR-"/>
        <w:widowControl/>
      </w:pPr>
      <w:r w:rsidRPr="00567F4A">
        <w:lastRenderedPageBreak/>
        <w:t xml:space="preserve">МРТ выполняет </w:t>
      </w:r>
      <w:r w:rsidRPr="00567F4A">
        <w:rPr>
          <w:b/>
          <w:i/>
          <w:iCs/>
        </w:rPr>
        <w:t>многофункциональную роль</w:t>
      </w:r>
      <w:r w:rsidR="00046DC3">
        <w:t xml:space="preserve">. </w:t>
      </w:r>
      <w:r w:rsidRPr="00567F4A">
        <w:t>На уровне международной экономики оно способствует сосредоточению ресурсов отдельных стран на производстве с учетом внешних потребностей, обеспечивает взаимосвязь процессов воспроизводства, формирует международные отраслевые и регионально-отраслевые пропорции, позволяет странам получать дополнительный экономический эффект в результате использования более дешевого сырья, снижения вн</w:t>
      </w:r>
      <w:r w:rsidR="00046DC3">
        <w:t>утренних издержек производства,</w:t>
      </w:r>
      <w:r w:rsidRPr="00567F4A">
        <w:t xml:space="preserve"> способствует более полному удовле</w:t>
      </w:r>
      <w:r w:rsidR="00893E42">
        <w:t>творению потребностей.</w:t>
      </w:r>
    </w:p>
    <w:p w14:paraId="735B71E6" w14:textId="77777777" w:rsidR="00893E42" w:rsidRDefault="00893E42" w:rsidP="004D35CA">
      <w:pPr>
        <w:pStyle w:val="af"/>
        <w:rPr>
          <w:lang w:eastAsia="ru-RU"/>
        </w:rPr>
      </w:pPr>
    </w:p>
    <w:p w14:paraId="162D800A" w14:textId="77777777" w:rsidR="008B5F14" w:rsidRPr="000C2DAC" w:rsidRDefault="008B5F14" w:rsidP="004D35CA">
      <w:pPr>
        <w:pStyle w:val="af"/>
        <w:rPr>
          <w:b/>
          <w:i/>
          <w:iCs/>
          <w:lang w:eastAsia="ru-RU"/>
        </w:rPr>
      </w:pPr>
      <w:r w:rsidRPr="001B69B2">
        <w:rPr>
          <w:lang w:eastAsia="ru-RU"/>
        </w:rPr>
        <w:t>В процессе эволюции сформировалось несколько</w:t>
      </w:r>
      <w:r w:rsidRPr="001B69B2">
        <w:rPr>
          <w:b/>
          <w:lang w:eastAsia="ru-RU"/>
        </w:rPr>
        <w:t xml:space="preserve"> </w:t>
      </w:r>
      <w:r w:rsidRPr="000C2DAC">
        <w:rPr>
          <w:b/>
          <w:i/>
          <w:iCs/>
          <w:lang w:eastAsia="ru-RU"/>
        </w:rPr>
        <w:t>типов МРТ:</w:t>
      </w:r>
    </w:p>
    <w:p w14:paraId="6A95C04B" w14:textId="77777777" w:rsidR="008B5F14" w:rsidRPr="001B69B2" w:rsidRDefault="008B5F14" w:rsidP="004D35CA">
      <w:pPr>
        <w:pStyle w:val="af"/>
        <w:rPr>
          <w:lang w:eastAsia="ru-RU"/>
        </w:rPr>
      </w:pPr>
      <w:r w:rsidRPr="00954B2C">
        <w:rPr>
          <w:i/>
          <w:iCs/>
          <w:lang w:eastAsia="ru-RU"/>
        </w:rPr>
        <w:t>Общее МРТ</w:t>
      </w:r>
      <w:r w:rsidRPr="001B69B2">
        <w:rPr>
          <w:lang w:eastAsia="ru-RU"/>
        </w:rPr>
        <w:t xml:space="preserve"> – это разделение труда между крупными сферами материального и нематериального производства, которое определяет </w:t>
      </w:r>
      <w:r w:rsidRPr="0034288F">
        <w:rPr>
          <w:i/>
          <w:iCs/>
          <w:lang w:eastAsia="ru-RU"/>
        </w:rPr>
        <w:t>отраслевую специализацию</w:t>
      </w:r>
      <w:r w:rsidRPr="001B69B2">
        <w:rPr>
          <w:lang w:eastAsia="ru-RU"/>
        </w:rPr>
        <w:t xml:space="preserve">. В </w:t>
      </w:r>
      <w:r>
        <w:rPr>
          <w:lang w:eastAsia="ru-RU"/>
        </w:rPr>
        <w:t xml:space="preserve">результате появились </w:t>
      </w:r>
      <w:r w:rsidRPr="001B69B2">
        <w:rPr>
          <w:lang w:eastAsia="ru-RU"/>
        </w:rPr>
        <w:t>промышленность, транспорт, связь и т.п.</w:t>
      </w:r>
      <w:r>
        <w:rPr>
          <w:lang w:eastAsia="ru-RU"/>
        </w:rPr>
        <w:t>, а</w:t>
      </w:r>
      <w:r w:rsidRPr="001B69B2">
        <w:rPr>
          <w:lang w:eastAsia="ru-RU"/>
        </w:rPr>
        <w:t xml:space="preserve"> страны </w:t>
      </w:r>
      <w:r>
        <w:rPr>
          <w:lang w:eastAsia="ru-RU"/>
        </w:rPr>
        <w:t xml:space="preserve">начали </w:t>
      </w:r>
      <w:r w:rsidRPr="001B69B2">
        <w:rPr>
          <w:lang w:eastAsia="ru-RU"/>
        </w:rPr>
        <w:t>делятся на индустриальные, сырьевые, аграрные.</w:t>
      </w:r>
    </w:p>
    <w:p w14:paraId="0DFEF416" w14:textId="77777777" w:rsidR="008B5F14" w:rsidRPr="001B69B2" w:rsidRDefault="008B5F14" w:rsidP="004D35CA">
      <w:pPr>
        <w:pStyle w:val="af"/>
        <w:rPr>
          <w:lang w:eastAsia="ru-RU"/>
        </w:rPr>
      </w:pPr>
      <w:r w:rsidRPr="00954B2C">
        <w:rPr>
          <w:i/>
          <w:iCs/>
          <w:lang w:eastAsia="ru-RU"/>
        </w:rPr>
        <w:t>Частное МРТ</w:t>
      </w:r>
      <w:r w:rsidR="00893E42">
        <w:rPr>
          <w:lang w:eastAsia="ru-RU"/>
        </w:rPr>
        <w:t xml:space="preserve"> –</w:t>
      </w:r>
      <w:r>
        <w:rPr>
          <w:lang w:eastAsia="ru-RU"/>
        </w:rPr>
        <w:t xml:space="preserve"> это </w:t>
      </w:r>
      <w:r w:rsidRPr="001B69B2">
        <w:rPr>
          <w:lang w:eastAsia="ru-RU"/>
        </w:rPr>
        <w:t>разделение труда внутри крупных сфер по отраслям и под отраслям</w:t>
      </w:r>
      <w:r>
        <w:rPr>
          <w:lang w:eastAsia="ru-RU"/>
        </w:rPr>
        <w:t xml:space="preserve"> (например, машиностроение)</w:t>
      </w:r>
      <w:r w:rsidRPr="001B69B2">
        <w:rPr>
          <w:lang w:eastAsia="ru-RU"/>
        </w:rPr>
        <w:t xml:space="preserve">, которое ведет к </w:t>
      </w:r>
      <w:r w:rsidRPr="0034288F">
        <w:rPr>
          <w:i/>
          <w:iCs/>
          <w:lang w:eastAsia="ru-RU"/>
        </w:rPr>
        <w:t>предметной специализации</w:t>
      </w:r>
      <w:r w:rsidRPr="001B69B2">
        <w:rPr>
          <w:lang w:eastAsia="ru-RU"/>
        </w:rPr>
        <w:t xml:space="preserve"> и экспорту определенных в</w:t>
      </w:r>
      <w:r w:rsidR="000925A7">
        <w:rPr>
          <w:lang w:eastAsia="ru-RU"/>
        </w:rPr>
        <w:t>идов готовой продукции и услуг.</w:t>
      </w:r>
    </w:p>
    <w:p w14:paraId="08E6A69E" w14:textId="77777777" w:rsidR="008B5F14" w:rsidRPr="0034288F" w:rsidRDefault="008B5F14" w:rsidP="004D35CA">
      <w:pPr>
        <w:pStyle w:val="af"/>
        <w:rPr>
          <w:i/>
          <w:iCs/>
          <w:lang w:eastAsia="ru-RU"/>
        </w:rPr>
      </w:pPr>
      <w:r w:rsidRPr="00954B2C">
        <w:rPr>
          <w:i/>
          <w:iCs/>
          <w:lang w:eastAsia="ru-RU"/>
        </w:rPr>
        <w:t>Единичное МРТ</w:t>
      </w:r>
      <w:r w:rsidRPr="001B69B2">
        <w:rPr>
          <w:lang w:eastAsia="ru-RU"/>
        </w:rPr>
        <w:t xml:space="preserve"> – это разделение труда внутри одной компании между предприятиями, расположенными в различных странах и специализирующихся на производстве отдельных узлов, деталей, которые в целом осуществляют единый воспроизводственный, технологический цикл создания готовой продукции предприятия</w:t>
      </w:r>
      <w:r>
        <w:rPr>
          <w:lang w:eastAsia="ru-RU"/>
        </w:rPr>
        <w:t>. П</w:t>
      </w:r>
      <w:r w:rsidRPr="001B69B2">
        <w:rPr>
          <w:lang w:eastAsia="ru-RU"/>
        </w:rPr>
        <w:t xml:space="preserve">редприятие трактуется широко, как цикл создания законченного товара. Это </w:t>
      </w:r>
      <w:r w:rsidRPr="0034288F">
        <w:rPr>
          <w:i/>
          <w:iCs/>
          <w:lang w:eastAsia="ru-RU"/>
        </w:rPr>
        <w:t>специализация на изготовлении отдельных узлов, деталей, компонентов.</w:t>
      </w:r>
    </w:p>
    <w:p w14:paraId="1392BED6" w14:textId="77777777" w:rsidR="008B5F14" w:rsidRDefault="008B5F14" w:rsidP="004D35CA">
      <w:pPr>
        <w:pStyle w:val="af"/>
        <w:rPr>
          <w:lang w:eastAsia="ru-RU"/>
        </w:rPr>
      </w:pPr>
      <w:r w:rsidRPr="001B69B2">
        <w:rPr>
          <w:lang w:eastAsia="ru-RU"/>
        </w:rPr>
        <w:t xml:space="preserve">МРТ представляет собой сложный процесс, поскольку с одной стороны оно проявляется в обособлении стран по отдельным видам деятельности и их экономически выгодной </w:t>
      </w:r>
      <w:bookmarkStart w:id="83" w:name="_Hlk103853301"/>
      <w:r w:rsidRPr="000C2DAC">
        <w:rPr>
          <w:i/>
          <w:iCs/>
          <w:lang w:eastAsia="ru-RU"/>
        </w:rPr>
        <w:t>международной</w:t>
      </w:r>
      <w:bookmarkEnd w:id="83"/>
      <w:r w:rsidRPr="000C2DAC">
        <w:rPr>
          <w:i/>
          <w:iCs/>
          <w:lang w:eastAsia="ru-RU"/>
        </w:rPr>
        <w:t xml:space="preserve"> специализации</w:t>
      </w:r>
      <w:r w:rsidRPr="001B69B2">
        <w:rPr>
          <w:lang w:eastAsia="ru-RU"/>
        </w:rPr>
        <w:t xml:space="preserve"> производства на определенных видах товаров и услуг, с другой стороны в </w:t>
      </w:r>
      <w:r w:rsidRPr="000C2DAC">
        <w:rPr>
          <w:i/>
          <w:iCs/>
          <w:lang w:eastAsia="ru-RU"/>
        </w:rPr>
        <w:t>международной</w:t>
      </w:r>
      <w:r w:rsidRPr="001B69B2">
        <w:rPr>
          <w:lang w:eastAsia="ru-RU"/>
        </w:rPr>
        <w:t xml:space="preserve"> </w:t>
      </w:r>
      <w:r w:rsidRPr="000C2DAC">
        <w:rPr>
          <w:i/>
          <w:iCs/>
          <w:lang w:eastAsia="ru-RU"/>
        </w:rPr>
        <w:t>кооперации</w:t>
      </w:r>
      <w:r w:rsidRPr="001B69B2">
        <w:rPr>
          <w:lang w:eastAsia="ru-RU"/>
        </w:rPr>
        <w:t>, объединении производителей различных стран и взаимном обмене результатами производства. Это ведет к усложнению и многообразию внешнеэкономических связей, уси</w:t>
      </w:r>
      <w:r w:rsidR="000925A7">
        <w:rPr>
          <w:lang w:eastAsia="ru-RU"/>
        </w:rPr>
        <w:t>лению взаимозависимости стран.</w:t>
      </w:r>
    </w:p>
    <w:p w14:paraId="7FAFDD7F" w14:textId="77777777" w:rsidR="000925A7" w:rsidRDefault="000925A7" w:rsidP="004D35CA">
      <w:pPr>
        <w:pStyle w:val="af"/>
        <w:rPr>
          <w:lang w:eastAsia="ru-RU"/>
        </w:rPr>
      </w:pPr>
    </w:p>
    <w:p w14:paraId="18D15576" w14:textId="77777777" w:rsidR="00893E42" w:rsidRDefault="00893E42" w:rsidP="004D35CA">
      <w:pPr>
        <w:pStyle w:val="af1"/>
      </w:pPr>
      <w:r w:rsidRPr="00B20902">
        <w:rPr>
          <w:b/>
        </w:rPr>
        <w:t>Международная специализация</w:t>
      </w:r>
      <w:r>
        <w:t xml:space="preserve"> –</w:t>
      </w:r>
      <w:r w:rsidRPr="00B20902">
        <w:t xml:space="preserve"> это форма интернациональной организации производства, которая предполагает обособление, выделение видов производств и отраслей в международном масштабе.</w:t>
      </w:r>
    </w:p>
    <w:p w14:paraId="31C86151" w14:textId="77777777" w:rsidR="000925A7" w:rsidRDefault="000925A7" w:rsidP="004D35CA">
      <w:pPr>
        <w:pStyle w:val="af"/>
        <w:rPr>
          <w:lang w:eastAsia="ru-RU"/>
        </w:rPr>
      </w:pPr>
    </w:p>
    <w:p w14:paraId="6F4A24E8" w14:textId="77777777" w:rsidR="008B5F14" w:rsidRPr="00005960" w:rsidRDefault="008B5F14" w:rsidP="004D35CA">
      <w:pPr>
        <w:pStyle w:val="QR-"/>
        <w:widowControl/>
      </w:pPr>
      <w:r w:rsidRPr="00005960">
        <w:rPr>
          <w:i/>
          <w:iCs/>
        </w:rPr>
        <w:t>Международная специализация</w:t>
      </w:r>
      <w:r w:rsidRPr="00005960">
        <w:t xml:space="preserve"> развивается по следующим направления</w:t>
      </w:r>
      <w:r w:rsidR="000925A7">
        <w:t>м:</w:t>
      </w:r>
    </w:p>
    <w:p w14:paraId="0A76D93D" w14:textId="77777777" w:rsidR="00893E42" w:rsidRDefault="00893E42" w:rsidP="004D35CA">
      <w:pPr>
        <w:pStyle w:val="QR-"/>
        <w:widowControl/>
      </w:pPr>
      <w:r>
        <w:rPr>
          <w:i/>
          <w:iCs/>
        </w:rPr>
        <w:t>– </w:t>
      </w:r>
      <w:r w:rsidR="008B5F14" w:rsidRPr="00005960">
        <w:rPr>
          <w:i/>
          <w:iCs/>
        </w:rPr>
        <w:t>производственная</w:t>
      </w:r>
      <w:r w:rsidR="008B5F14" w:rsidRPr="00005960">
        <w:t xml:space="preserve"> спец</w:t>
      </w:r>
      <w:r>
        <w:t>иализация, которая представлена:</w:t>
      </w:r>
    </w:p>
    <w:p w14:paraId="0C789D81" w14:textId="77777777" w:rsidR="00893E42" w:rsidRDefault="00893E42" w:rsidP="004D35CA">
      <w:pPr>
        <w:pStyle w:val="QR-"/>
        <w:widowControl/>
      </w:pPr>
      <w:r>
        <w:t>а) </w:t>
      </w:r>
      <w:r w:rsidR="008B5F14" w:rsidRPr="00005960">
        <w:rPr>
          <w:i/>
          <w:iCs/>
        </w:rPr>
        <w:t>межотраслевой специализацией (</w:t>
      </w:r>
      <w:r w:rsidR="008B5F14" w:rsidRPr="00005960">
        <w:t>специализация и экспорт готовой</w:t>
      </w:r>
      <w:r>
        <w:t xml:space="preserve"> продукции отдельных отраслей);</w:t>
      </w:r>
    </w:p>
    <w:p w14:paraId="0A3F1504" w14:textId="77777777" w:rsidR="00893E42" w:rsidRDefault="00893E42" w:rsidP="004D35CA">
      <w:pPr>
        <w:pStyle w:val="QR-"/>
        <w:widowControl/>
      </w:pPr>
      <w:r>
        <w:t>б) </w:t>
      </w:r>
      <w:r w:rsidR="008B5F14" w:rsidRPr="00005960">
        <w:rPr>
          <w:i/>
          <w:iCs/>
        </w:rPr>
        <w:t>внутриотраслевой</w:t>
      </w:r>
      <w:r w:rsidR="008B5F14" w:rsidRPr="00005960">
        <w:t xml:space="preserve"> (специализация стран на изготовлении узлов и деталей или на выполнении отдельных техноло</w:t>
      </w:r>
      <w:r>
        <w:t>гических стад</w:t>
      </w:r>
      <w:r w:rsidR="00046DC3">
        <w:t xml:space="preserve">ий </w:t>
      </w:r>
      <w:r>
        <w:t>производства);</w:t>
      </w:r>
    </w:p>
    <w:p w14:paraId="3115E1F1" w14:textId="77777777" w:rsidR="008B5F14" w:rsidRPr="00005960" w:rsidRDefault="00893E42" w:rsidP="004D35CA">
      <w:pPr>
        <w:pStyle w:val="QR-"/>
        <w:widowControl/>
      </w:pPr>
      <w:r>
        <w:t>в) </w:t>
      </w:r>
      <w:r w:rsidR="008B5F14" w:rsidRPr="00005960">
        <w:rPr>
          <w:i/>
          <w:iCs/>
        </w:rPr>
        <w:t>межфирменной (</w:t>
      </w:r>
      <w:r w:rsidR="008B5F14" w:rsidRPr="00005960">
        <w:t>специализация отдельных предприятий внутри международной корпорации).</w:t>
      </w:r>
    </w:p>
    <w:p w14:paraId="2F89A9D4" w14:textId="77777777" w:rsidR="008B5F14" w:rsidRPr="00005960" w:rsidRDefault="00893E42" w:rsidP="004D35CA">
      <w:pPr>
        <w:pStyle w:val="QR-"/>
        <w:widowControl/>
      </w:pPr>
      <w:r>
        <w:rPr>
          <w:i/>
          <w:iCs/>
        </w:rPr>
        <w:t>– </w:t>
      </w:r>
      <w:r w:rsidR="008B5F14" w:rsidRPr="00005960">
        <w:rPr>
          <w:i/>
          <w:iCs/>
        </w:rPr>
        <w:t>территориальная</w:t>
      </w:r>
      <w:r w:rsidR="008B5F14" w:rsidRPr="00005960">
        <w:rPr>
          <w:b/>
        </w:rPr>
        <w:t xml:space="preserve"> </w:t>
      </w:r>
      <w:r>
        <w:t>специализация –</w:t>
      </w:r>
      <w:r w:rsidR="008B5F14" w:rsidRPr="00005960">
        <w:t xml:space="preserve"> это специализация отдельных стран и групп стран (регионов) на производстве определенных продуктов и их частей для мирового рынка;</w:t>
      </w:r>
    </w:p>
    <w:p w14:paraId="4F44E43C" w14:textId="31E7E890" w:rsidR="008B5F14" w:rsidRDefault="00893E42" w:rsidP="004D35CA">
      <w:pPr>
        <w:pStyle w:val="QR-"/>
        <w:widowControl/>
      </w:pPr>
      <w:r>
        <w:rPr>
          <w:i/>
          <w:iCs/>
        </w:rPr>
        <w:t>– </w:t>
      </w:r>
      <w:r w:rsidR="008B5F14" w:rsidRPr="00005960">
        <w:rPr>
          <w:i/>
          <w:iCs/>
        </w:rPr>
        <w:t>специализация на производстве отдельных видов товаров и их частей</w:t>
      </w:r>
      <w:r w:rsidR="008B5F14" w:rsidRPr="00005960">
        <w:t xml:space="preserve"> для мирового рынка.</w:t>
      </w:r>
    </w:p>
    <w:p w14:paraId="28D1B52E" w14:textId="10206986" w:rsidR="004F2349" w:rsidRDefault="004F2349" w:rsidP="004D35CA">
      <w:pPr>
        <w:pStyle w:val="QR-"/>
        <w:widowControl/>
      </w:pPr>
    </w:p>
    <w:p w14:paraId="467CFBEB" w14:textId="523E3F06" w:rsidR="004F2349" w:rsidRDefault="004F2349" w:rsidP="00674864">
      <w:pPr>
        <w:pStyle w:val="QR-"/>
        <w:widowControl/>
        <w:ind w:left="0" w:right="-1" w:firstLine="709"/>
        <w:rPr>
          <w:sz w:val="28"/>
        </w:rPr>
      </w:pPr>
      <w:r w:rsidRPr="004F2349">
        <w:rPr>
          <w:sz w:val="28"/>
        </w:rPr>
        <w:t>В 70 – 90 гг. ХХ в. углублению и изменению международной специализации компаний и стран мира способствовал переход от межотраслевой (предмет-ной) к внутриотраслевой (подетальной) специализации стран, более узкой технологической специализации и развитии узкоспециализированного производства. Для компаний это означало развитие специализации не на производстве готовой (конечной) продукции, а на производстве промежуточной продукции. Это отразилось на изменении товарной номенклатуры торговли и увеличении объемов международной торговли промежуточной продукции (до 40-60 %). Со временем межотраслевая специализация распространилась и на развивающиеся страны, что явилось следствием деятельности международных корпораций.</w:t>
      </w:r>
    </w:p>
    <w:p w14:paraId="3904AEDC" w14:textId="77777777" w:rsidR="00685B29" w:rsidRPr="004F2349" w:rsidRDefault="00685B29" w:rsidP="004F2349">
      <w:pPr>
        <w:pStyle w:val="QR-"/>
        <w:widowControl/>
        <w:ind w:left="0" w:firstLine="709"/>
        <w:rPr>
          <w:sz w:val="28"/>
        </w:rPr>
      </w:pPr>
    </w:p>
    <w:p w14:paraId="20F4B0CF" w14:textId="77777777" w:rsidR="008B5F14" w:rsidRDefault="00893E42" w:rsidP="004D35CA">
      <w:pPr>
        <w:pStyle w:val="af1"/>
        <w:rPr>
          <w:sz w:val="28"/>
          <w:szCs w:val="28"/>
        </w:rPr>
      </w:pPr>
      <w:r w:rsidRPr="00B20902">
        <w:rPr>
          <w:b/>
          <w:bCs/>
        </w:rPr>
        <w:t>Международная кооперация</w:t>
      </w:r>
      <w:r w:rsidRPr="00B20902">
        <w:t xml:space="preserve"> – это форма длительных, устойчивых производственных связей,</w:t>
      </w:r>
      <w:r w:rsidR="00046DC3">
        <w:t xml:space="preserve"> которые устанавливаются между </w:t>
      </w:r>
      <w:r w:rsidRPr="00B20902">
        <w:t>независимыми специализированными хозяйствующими субъектами</w:t>
      </w:r>
      <w:r>
        <w:t>,</w:t>
      </w:r>
      <w:r w:rsidRPr="00B20902">
        <w:t xml:space="preserve"> которы</w:t>
      </w:r>
      <w:r>
        <w:t>е</w:t>
      </w:r>
      <w:r w:rsidRPr="00B20902">
        <w:t xml:space="preserve"> расположены в разных странах, </w:t>
      </w:r>
      <w:r>
        <w:t>с целью</w:t>
      </w:r>
      <w:r w:rsidRPr="00B20902">
        <w:t xml:space="preserve"> создани</w:t>
      </w:r>
      <w:r>
        <w:t>я</w:t>
      </w:r>
      <w:r w:rsidRPr="00B20902">
        <w:t xml:space="preserve"> готовой продукции</w:t>
      </w:r>
      <w:r>
        <w:t>.</w:t>
      </w:r>
    </w:p>
    <w:p w14:paraId="662FB4F6" w14:textId="03B4F40F" w:rsidR="00893E42" w:rsidRDefault="00893E42" w:rsidP="004D35CA">
      <w:pPr>
        <w:pStyle w:val="af"/>
      </w:pPr>
    </w:p>
    <w:p w14:paraId="12F79B82" w14:textId="77777777" w:rsidR="00685B29" w:rsidRPr="00685B29" w:rsidRDefault="00685B29" w:rsidP="006B141C">
      <w:pPr>
        <w:ind w:left="142" w:right="282"/>
        <w:jc w:val="both"/>
        <w:rPr>
          <w:rFonts w:ascii="Times New Roman" w:eastAsia="Times New Roman" w:hAnsi="Times New Roman"/>
          <w:sz w:val="24"/>
          <w:szCs w:val="24"/>
        </w:rPr>
      </w:pPr>
      <w:r w:rsidRPr="00685B29">
        <w:rPr>
          <w:rFonts w:ascii="Times New Roman" w:eastAsia="Times New Roman" w:hAnsi="Times New Roman"/>
          <w:sz w:val="24"/>
          <w:szCs w:val="24"/>
        </w:rPr>
        <w:t xml:space="preserve">Основные </w:t>
      </w:r>
      <w:r w:rsidRPr="00685B29">
        <w:rPr>
          <w:rFonts w:ascii="Times New Roman" w:eastAsia="Times New Roman" w:hAnsi="Times New Roman"/>
          <w:b/>
          <w:bCs/>
          <w:sz w:val="24"/>
          <w:szCs w:val="24"/>
        </w:rPr>
        <w:t xml:space="preserve">формы </w:t>
      </w:r>
      <w:r w:rsidRPr="00685B29">
        <w:rPr>
          <w:rFonts w:ascii="Times New Roman" w:eastAsia="Times New Roman" w:hAnsi="Times New Roman"/>
          <w:sz w:val="24"/>
          <w:szCs w:val="24"/>
        </w:rPr>
        <w:t>международной  кооперации:</w:t>
      </w:r>
    </w:p>
    <w:p w14:paraId="40158E1D" w14:textId="77777777" w:rsidR="00685B29" w:rsidRPr="00685B29" w:rsidRDefault="00685B29" w:rsidP="006B141C">
      <w:pPr>
        <w:ind w:left="142" w:right="282"/>
        <w:jc w:val="both"/>
        <w:rPr>
          <w:rFonts w:ascii="Times New Roman" w:eastAsia="Times New Roman" w:hAnsi="Times New Roman"/>
          <w:sz w:val="24"/>
          <w:szCs w:val="24"/>
        </w:rPr>
      </w:pPr>
      <w:r w:rsidRPr="00685B29">
        <w:rPr>
          <w:rFonts w:ascii="Times New Roman" w:eastAsia="Times New Roman" w:hAnsi="Times New Roman"/>
          <w:sz w:val="24"/>
          <w:szCs w:val="24"/>
        </w:rPr>
        <w:t xml:space="preserve">- </w:t>
      </w:r>
      <w:r w:rsidRPr="00685B29">
        <w:rPr>
          <w:rFonts w:ascii="Times New Roman" w:eastAsia="Times New Roman" w:hAnsi="Times New Roman"/>
          <w:i/>
          <w:iCs/>
          <w:sz w:val="24"/>
          <w:szCs w:val="24"/>
        </w:rPr>
        <w:t>подрядная кооперация</w:t>
      </w:r>
      <w:r w:rsidRPr="00685B29">
        <w:rPr>
          <w:rFonts w:ascii="Times New Roman" w:eastAsia="Times New Roman" w:hAnsi="Times New Roman"/>
          <w:sz w:val="24"/>
          <w:szCs w:val="24"/>
        </w:rPr>
        <w:t xml:space="preserve">, которая предполагает заключение соглашения, в том числе между компаниями различных стран, в котором компания-заказчик выдает заказ компании-подрядчику на производство деталей, компонентов готовой продукции; определяет требования к готовой продукции, оказывает техническую помощь, поставляет комплектующие и технологии. Подрядная кооперация активно используется в форме субконтрактных, аутсорсинговых отношений международных корпораций с предприятиями малого и среднего бизнеса.  </w:t>
      </w:r>
    </w:p>
    <w:p w14:paraId="15F9B7BE" w14:textId="77777777" w:rsidR="00685B29" w:rsidRPr="00685B29" w:rsidRDefault="00685B29" w:rsidP="006B141C">
      <w:pPr>
        <w:ind w:left="142" w:right="282"/>
        <w:jc w:val="both"/>
        <w:rPr>
          <w:rFonts w:ascii="Times New Roman" w:eastAsia="Times New Roman" w:hAnsi="Times New Roman"/>
          <w:sz w:val="24"/>
          <w:szCs w:val="24"/>
        </w:rPr>
      </w:pPr>
      <w:r w:rsidRPr="00685B29">
        <w:rPr>
          <w:rFonts w:ascii="Times New Roman" w:eastAsia="Times New Roman" w:hAnsi="Times New Roman"/>
          <w:sz w:val="24"/>
          <w:szCs w:val="24"/>
        </w:rPr>
        <w:t xml:space="preserve">Она получила распространение в машиностроении, самолетостроении,  производстве электротехнической продукции и др. Крупные компании сотрудничают с производителями отдельных деталей и частей готовой продукции. Например, международные корпорации "Форд", "Тоёта", "Фольксваген" имеют сотни поставщиков комплектующих, которые расположены по всему миру; </w:t>
      </w:r>
    </w:p>
    <w:p w14:paraId="280AB942" w14:textId="77777777" w:rsidR="00685B29" w:rsidRPr="00685B29" w:rsidRDefault="00685B29" w:rsidP="006B141C">
      <w:pPr>
        <w:ind w:left="142" w:right="282"/>
        <w:jc w:val="both"/>
        <w:rPr>
          <w:rFonts w:ascii="Times New Roman" w:eastAsia="Times New Roman" w:hAnsi="Times New Roman"/>
          <w:sz w:val="24"/>
          <w:szCs w:val="24"/>
        </w:rPr>
      </w:pPr>
      <w:r w:rsidRPr="00685B29">
        <w:rPr>
          <w:rFonts w:ascii="Times New Roman" w:eastAsia="Times New Roman" w:hAnsi="Times New Roman"/>
          <w:sz w:val="24"/>
          <w:szCs w:val="24"/>
        </w:rPr>
        <w:t xml:space="preserve">- </w:t>
      </w:r>
      <w:r w:rsidRPr="00685B29">
        <w:rPr>
          <w:rFonts w:ascii="Times New Roman" w:eastAsia="Times New Roman" w:hAnsi="Times New Roman"/>
          <w:i/>
          <w:iCs/>
          <w:sz w:val="24"/>
          <w:szCs w:val="24"/>
        </w:rPr>
        <w:t>распределение производственной программы</w:t>
      </w:r>
      <w:r w:rsidRPr="00685B29">
        <w:rPr>
          <w:rFonts w:ascii="Times New Roman" w:eastAsia="Times New Roman" w:hAnsi="Times New Roman"/>
          <w:sz w:val="24"/>
          <w:szCs w:val="24"/>
        </w:rPr>
        <w:t xml:space="preserve"> (специализация в договорном порядке) – это соглашение, которое  предполагает распределение ассортимента продукции между двумя и более компаниями с целью уменьшения или устранения дублирования производства;</w:t>
      </w:r>
    </w:p>
    <w:p w14:paraId="3E71EC86" w14:textId="77777777" w:rsidR="00685B29" w:rsidRPr="00685B29" w:rsidRDefault="00685B29" w:rsidP="006B141C">
      <w:pPr>
        <w:ind w:left="142" w:right="282"/>
        <w:jc w:val="both"/>
        <w:rPr>
          <w:rFonts w:ascii="Times New Roman" w:eastAsia="Times New Roman" w:hAnsi="Times New Roman"/>
          <w:sz w:val="24"/>
          <w:szCs w:val="24"/>
        </w:rPr>
      </w:pPr>
      <w:r w:rsidRPr="00685B29">
        <w:rPr>
          <w:rFonts w:ascii="Times New Roman" w:eastAsia="Times New Roman" w:hAnsi="Times New Roman"/>
          <w:sz w:val="24"/>
          <w:szCs w:val="24"/>
        </w:rPr>
        <w:t xml:space="preserve">- </w:t>
      </w:r>
      <w:r w:rsidRPr="00685B29">
        <w:rPr>
          <w:rFonts w:ascii="Times New Roman" w:eastAsia="Times New Roman" w:hAnsi="Times New Roman"/>
          <w:i/>
          <w:iCs/>
          <w:sz w:val="24"/>
          <w:szCs w:val="24"/>
        </w:rPr>
        <w:t>реализация совместной программы</w:t>
      </w:r>
      <w:r w:rsidRPr="00685B29">
        <w:rPr>
          <w:rFonts w:ascii="Times New Roman" w:eastAsia="Times New Roman" w:hAnsi="Times New Roman"/>
          <w:sz w:val="24"/>
          <w:szCs w:val="24"/>
        </w:rPr>
        <w:t xml:space="preserve"> – соглашение фирм-партнеров с примерно одинаковым производственным профилем, в соответствии с которым</w:t>
      </w:r>
      <w:r w:rsidRPr="00685B29">
        <w:t xml:space="preserve"> </w:t>
      </w:r>
      <w:r w:rsidRPr="00685B29">
        <w:rPr>
          <w:rFonts w:ascii="Times New Roman" w:eastAsia="Times New Roman" w:hAnsi="Times New Roman"/>
          <w:sz w:val="24"/>
          <w:szCs w:val="24"/>
        </w:rPr>
        <w:t>объединяются их финансовые, научно-технические, материальные, трудовые ресурсы, за каждым закрепляется ответственность за выпуск определенной части изделия. Как правило реализуется в организационной форме международных консорциумов;</w:t>
      </w:r>
    </w:p>
    <w:p w14:paraId="338B9876" w14:textId="77777777" w:rsidR="00685B29" w:rsidRPr="00685B29" w:rsidRDefault="00685B29" w:rsidP="006B141C">
      <w:pPr>
        <w:ind w:left="142" w:right="282"/>
        <w:jc w:val="both"/>
        <w:rPr>
          <w:rFonts w:ascii="Times New Roman" w:eastAsia="Times New Roman" w:hAnsi="Times New Roman"/>
          <w:sz w:val="24"/>
          <w:szCs w:val="24"/>
        </w:rPr>
      </w:pPr>
      <w:r w:rsidRPr="00685B29">
        <w:rPr>
          <w:rFonts w:ascii="Times New Roman" w:eastAsia="Times New Roman" w:hAnsi="Times New Roman"/>
          <w:sz w:val="24"/>
          <w:szCs w:val="24"/>
        </w:rPr>
        <w:t xml:space="preserve">- </w:t>
      </w:r>
      <w:r w:rsidRPr="00685B29">
        <w:rPr>
          <w:rFonts w:ascii="Times New Roman" w:eastAsia="Times New Roman" w:hAnsi="Times New Roman"/>
          <w:i/>
          <w:iCs/>
          <w:sz w:val="24"/>
          <w:szCs w:val="24"/>
        </w:rPr>
        <w:t>компенсационная кооперация</w:t>
      </w:r>
      <w:r w:rsidRPr="00685B29">
        <w:rPr>
          <w:rFonts w:ascii="Times New Roman" w:eastAsia="Times New Roman" w:hAnsi="Times New Roman"/>
          <w:sz w:val="24"/>
          <w:szCs w:val="24"/>
        </w:rPr>
        <w:t xml:space="preserve"> - предполагает сотрудничество предприятий в области а) сооружения промышленных объектов; б) оплаты услуг по строительству в виде продукции построенных предприятий; в) переработки сырья и полуфабрикатов, поставляемых одной компанией-партнером, на производственных мощностях другой компании, которая в ответ отправляет часть произведенной продукции предприятию-поставщику сырья для оплаты  его стоимости.</w:t>
      </w:r>
    </w:p>
    <w:p w14:paraId="0D64C129" w14:textId="77777777" w:rsidR="00685B29" w:rsidRPr="00685B29" w:rsidRDefault="00685B29" w:rsidP="006B141C">
      <w:pPr>
        <w:ind w:left="142" w:right="282"/>
        <w:jc w:val="both"/>
        <w:rPr>
          <w:rFonts w:ascii="Times New Roman" w:eastAsia="Times New Roman" w:hAnsi="Times New Roman"/>
          <w:sz w:val="24"/>
          <w:szCs w:val="24"/>
        </w:rPr>
      </w:pPr>
      <w:r w:rsidRPr="00685B29">
        <w:rPr>
          <w:rFonts w:ascii="Times New Roman" w:eastAsia="Times New Roman" w:hAnsi="Times New Roman"/>
          <w:sz w:val="24"/>
          <w:szCs w:val="24"/>
        </w:rPr>
        <w:t xml:space="preserve">Это также </w:t>
      </w:r>
      <w:r w:rsidRPr="00685B29">
        <w:rPr>
          <w:rFonts w:ascii="Times New Roman" w:eastAsia="Times New Roman" w:hAnsi="Times New Roman"/>
          <w:i/>
          <w:iCs/>
          <w:sz w:val="24"/>
          <w:szCs w:val="24"/>
        </w:rPr>
        <w:t>совместное  производство, совместные предприятия.</w:t>
      </w:r>
    </w:p>
    <w:p w14:paraId="50039786" w14:textId="35F0D5DC" w:rsidR="00685B29" w:rsidRDefault="00685B29" w:rsidP="00685B29">
      <w:pPr>
        <w:pStyle w:val="af"/>
        <w:ind w:firstLine="0"/>
      </w:pPr>
    </w:p>
    <w:p w14:paraId="4F3E314F" w14:textId="77777777" w:rsidR="001A195A" w:rsidRDefault="008B5F14" w:rsidP="004D35CA">
      <w:pPr>
        <w:pStyle w:val="af"/>
      </w:pPr>
      <w:r>
        <w:lastRenderedPageBreak/>
        <w:t>В</w:t>
      </w:r>
      <w:r w:rsidRPr="00E251C1">
        <w:t xml:space="preserve"> тече</w:t>
      </w:r>
      <w:r w:rsidR="00893E42">
        <w:t xml:space="preserve">ние последних десятилетий XX – </w:t>
      </w:r>
      <w:r w:rsidRPr="00E251C1">
        <w:t xml:space="preserve">начала XXI вв. </w:t>
      </w:r>
      <w:r>
        <w:t xml:space="preserve">происходит </w:t>
      </w:r>
      <w:r w:rsidRPr="00E251C1">
        <w:t>модификаци</w:t>
      </w:r>
      <w:r>
        <w:t>я</w:t>
      </w:r>
      <w:r w:rsidRPr="00E251C1">
        <w:t xml:space="preserve"> МРТ</w:t>
      </w:r>
      <w:r>
        <w:t xml:space="preserve">, что связано с развитием </w:t>
      </w:r>
      <w:r w:rsidRPr="00E251C1">
        <w:t>процессов интернационализации, транснационализации, глобализации, сетизации и цифровизации экономики</w:t>
      </w:r>
      <w:r w:rsidR="00046DC3">
        <w:t>.</w:t>
      </w:r>
      <w:r w:rsidRPr="00E251C1">
        <w:t xml:space="preserve"> </w:t>
      </w:r>
      <w:r>
        <w:t xml:space="preserve">Возникают новые </w:t>
      </w:r>
      <w:r w:rsidRPr="005018C7">
        <w:t>тип</w:t>
      </w:r>
      <w:r>
        <w:t>ы</w:t>
      </w:r>
      <w:r w:rsidRPr="005018C7">
        <w:t xml:space="preserve"> и модели МРТ, измен</w:t>
      </w:r>
      <w:r>
        <w:t>яются в</w:t>
      </w:r>
      <w:r w:rsidRPr="005018C7">
        <w:t>ид</w:t>
      </w:r>
      <w:r>
        <w:t>ы</w:t>
      </w:r>
      <w:r w:rsidRPr="005018C7">
        <w:t xml:space="preserve"> международной специализации стран</w:t>
      </w:r>
      <w:r>
        <w:t>,</w:t>
      </w:r>
      <w:r w:rsidRPr="005018C7">
        <w:t xml:space="preserve"> </w:t>
      </w:r>
      <w:r>
        <w:t>макро</w:t>
      </w:r>
      <w:r w:rsidRPr="005018C7">
        <w:t>регионов,</w:t>
      </w:r>
      <w:r>
        <w:t xml:space="preserve"> компаний,</w:t>
      </w:r>
      <w:r w:rsidRPr="005018C7">
        <w:t xml:space="preserve"> разви</w:t>
      </w:r>
      <w:r>
        <w:t>вается</w:t>
      </w:r>
      <w:r w:rsidRPr="005018C7">
        <w:t xml:space="preserve"> процесс международного кооперирования в разнообразных формах международного производственного и научно-технического сотрудничества</w:t>
      </w:r>
      <w:r w:rsidR="001A195A">
        <w:t>.</w:t>
      </w:r>
    </w:p>
    <w:p w14:paraId="1FF68BC7" w14:textId="77777777" w:rsidR="008B5F14" w:rsidRDefault="008B5F14" w:rsidP="004D35CA">
      <w:pPr>
        <w:pStyle w:val="af"/>
      </w:pPr>
      <w:r>
        <w:t xml:space="preserve">Особое значение в развитии мировой экономики играет появление </w:t>
      </w:r>
      <w:r w:rsidRPr="005018C7">
        <w:t>в 80-90-е гг. ХХ в.</w:t>
      </w:r>
      <w:r>
        <w:t xml:space="preserve"> </w:t>
      </w:r>
      <w:r w:rsidR="00046DC3">
        <w:rPr>
          <w:b/>
          <w:bCs/>
          <w:i/>
          <w:iCs/>
        </w:rPr>
        <w:t xml:space="preserve">международного </w:t>
      </w:r>
      <w:r w:rsidRPr="00006C46">
        <w:rPr>
          <w:b/>
          <w:bCs/>
          <w:i/>
          <w:iCs/>
        </w:rPr>
        <w:t>разделения производственного процесса</w:t>
      </w:r>
      <w:r w:rsidRPr="005018C7">
        <w:t>, основанно</w:t>
      </w:r>
      <w:r>
        <w:t>го</w:t>
      </w:r>
      <w:r w:rsidRPr="005018C7">
        <w:t xml:space="preserve"> на разновидности единичного – технологического разделения труда</w:t>
      </w:r>
      <w:r w:rsidR="00893E42">
        <w:t>.</w:t>
      </w:r>
    </w:p>
    <w:p w14:paraId="505D103B" w14:textId="77777777" w:rsidR="00893E42" w:rsidRDefault="00893E42" w:rsidP="004D35CA">
      <w:pPr>
        <w:pStyle w:val="af"/>
      </w:pPr>
    </w:p>
    <w:p w14:paraId="1D449774" w14:textId="77777777" w:rsidR="008B5F14" w:rsidRPr="00981B21" w:rsidRDefault="008B5F14" w:rsidP="004D35CA">
      <w:pPr>
        <w:pStyle w:val="QR-"/>
        <w:widowControl/>
      </w:pPr>
      <w:r w:rsidRPr="00981B21">
        <w:t>В этот период крупные международные компании развитых стран измен</w:t>
      </w:r>
      <w:r>
        <w:t>яют</w:t>
      </w:r>
      <w:r w:rsidRPr="00981B21">
        <w:t xml:space="preserve"> свою специализацию и нач</w:t>
      </w:r>
      <w:r>
        <w:t>инают</w:t>
      </w:r>
      <w:r w:rsidRPr="00981B21">
        <w:t xml:space="preserve"> ориентироваться на производство сложной высокотехнологичной продукции, которую невозможно было произвести в рамках одного предприятия. В связи с этим они приступил</w:t>
      </w:r>
      <w:r w:rsidR="00893E42">
        <w:t xml:space="preserve">и к разделению технологических </w:t>
      </w:r>
      <w:r w:rsidRPr="00981B21">
        <w:t>стадий производства товаров</w:t>
      </w:r>
      <w:r w:rsidR="00046DC3">
        <w:t xml:space="preserve"> или услуг на отдельные части и</w:t>
      </w:r>
      <w:r w:rsidRPr="00981B21">
        <w:t xml:space="preserve"> распр</w:t>
      </w:r>
      <w:r w:rsidR="00046DC3">
        <w:t xml:space="preserve">еделению (размещению) их между </w:t>
      </w:r>
      <w:r w:rsidRPr="00981B21">
        <w:t xml:space="preserve">производителями, расположенными в ряде стран в рамках конкретной международной корпорации. С этой целью международные компании, используя вывоз капитала, приступили к созданию филиалов (дочерних предприятий) в зарубежных странах, где были более дешевые источники сырья и </w:t>
      </w:r>
      <w:r>
        <w:t xml:space="preserve">низкая </w:t>
      </w:r>
      <w:r w:rsidRPr="00981B21">
        <w:t>стоимость рабочей силы.</w:t>
      </w:r>
    </w:p>
    <w:p w14:paraId="6B7305D2" w14:textId="77777777" w:rsidR="00893E42" w:rsidRDefault="00893E42" w:rsidP="004D35CA">
      <w:pPr>
        <w:pStyle w:val="af"/>
      </w:pPr>
    </w:p>
    <w:p w14:paraId="36B32A79" w14:textId="7985D36F" w:rsidR="001A195A" w:rsidRDefault="008B5F14" w:rsidP="004D35CA">
      <w:pPr>
        <w:pStyle w:val="af"/>
      </w:pPr>
      <w:r w:rsidRPr="005018C7">
        <w:t xml:space="preserve">На практике </w:t>
      </w:r>
      <w:r>
        <w:t>это</w:t>
      </w:r>
      <w:r w:rsidRPr="005018C7">
        <w:t xml:space="preserve"> находит выражение в преимущественном развитии международной специализации </w:t>
      </w:r>
      <w:r w:rsidRPr="0070036A">
        <w:rPr>
          <w:i/>
          <w:iCs/>
        </w:rPr>
        <w:t>на производстве отдельных компонентов, узлов,</w:t>
      </w:r>
      <w:r w:rsidRPr="005018C7">
        <w:t xml:space="preserve"> </w:t>
      </w:r>
      <w:r w:rsidR="00893E42">
        <w:t>формированию нового вида –</w:t>
      </w:r>
      <w:r>
        <w:t xml:space="preserve"> </w:t>
      </w:r>
      <w:r w:rsidRPr="005018C7">
        <w:t xml:space="preserve">международной </w:t>
      </w:r>
      <w:r w:rsidRPr="00981B21">
        <w:rPr>
          <w:b/>
          <w:bCs/>
          <w:i/>
          <w:iCs/>
        </w:rPr>
        <w:t>сетевой производственной кооперации</w:t>
      </w:r>
      <w:r w:rsidR="00893E42">
        <w:t>. Это позволило</w:t>
      </w:r>
      <w:r w:rsidRPr="005018C7">
        <w:t xml:space="preserve"> </w:t>
      </w:r>
      <w:r>
        <w:t xml:space="preserve">международным компаниям развитых стран </w:t>
      </w:r>
      <w:r w:rsidRPr="005018C7">
        <w:t>в</w:t>
      </w:r>
      <w:r>
        <w:t>ключить</w:t>
      </w:r>
      <w:r w:rsidRPr="005018C7">
        <w:t xml:space="preserve"> в воспроизводственный процесс </w:t>
      </w:r>
      <w:r>
        <w:t xml:space="preserve">развивающиеся </w:t>
      </w:r>
      <w:r w:rsidRPr="005018C7">
        <w:t>стран</w:t>
      </w:r>
      <w:r>
        <w:t>ы, а затем и страны с переходной экономикой</w:t>
      </w:r>
      <w:r w:rsidR="001A195A">
        <w:t>.</w:t>
      </w:r>
      <w:r w:rsidR="00674864" w:rsidRPr="00674864">
        <w:t xml:space="preserve"> В то же время модифицировать специализацию стран: компании развитых стран определили для себя специализацию на проведении научно-исследовательских и опытно-конструкторских работ, производстве высокотехнологичных компонентов и узлов, одновременно стимулировали специализацию развивающихся стран – на производстве сырьевых товаров, трудоемких, материалоемких компонентов.</w:t>
      </w:r>
    </w:p>
    <w:p w14:paraId="12712E10" w14:textId="77777777" w:rsidR="001A195A" w:rsidRDefault="008B5F14" w:rsidP="004D35CA">
      <w:pPr>
        <w:pStyle w:val="af"/>
      </w:pPr>
      <w:r>
        <w:t>М</w:t>
      </w:r>
      <w:r w:rsidRPr="00981B21">
        <w:t>еждународно</w:t>
      </w:r>
      <w:r>
        <w:t>е</w:t>
      </w:r>
      <w:r w:rsidRPr="00981B21">
        <w:t xml:space="preserve"> разделени</w:t>
      </w:r>
      <w:r>
        <w:t>е</w:t>
      </w:r>
      <w:r w:rsidRPr="00981B21">
        <w:t xml:space="preserve"> производственного процесса</w:t>
      </w:r>
      <w:r>
        <w:t xml:space="preserve"> способствовало </w:t>
      </w:r>
      <w:r w:rsidRPr="005018C7">
        <w:t>развити</w:t>
      </w:r>
      <w:r>
        <w:t>ю</w:t>
      </w:r>
      <w:r w:rsidRPr="005018C7">
        <w:t xml:space="preserve"> нового МРТ между странами мира. </w:t>
      </w:r>
      <w:r>
        <w:t>Оно</w:t>
      </w:r>
      <w:r w:rsidRPr="00B368B0">
        <w:t xml:space="preserve"> </w:t>
      </w:r>
      <w:r w:rsidRPr="00DA6AA7">
        <w:t>явились результатом усиления борьбы за обеспечение и поддержку конкурентных преимуществ компаний</w:t>
      </w:r>
      <w:r>
        <w:t xml:space="preserve"> и</w:t>
      </w:r>
      <w:r w:rsidRPr="00DA6AA7">
        <w:t xml:space="preserve"> стран на основе технологических инноваций.</w:t>
      </w:r>
      <w:r>
        <w:t xml:space="preserve"> В результате </w:t>
      </w:r>
      <w:r w:rsidRPr="005018C7">
        <w:t>стимулирова</w:t>
      </w:r>
      <w:r>
        <w:t>ло</w:t>
      </w:r>
      <w:r w:rsidRPr="005018C7">
        <w:t xml:space="preserve"> распространение </w:t>
      </w:r>
      <w:r>
        <w:t>новой</w:t>
      </w:r>
      <w:r w:rsidR="00C66294">
        <w:t xml:space="preserve"> – </w:t>
      </w:r>
      <w:r w:rsidRPr="005018C7">
        <w:t>сетевой организации производства и фрагментации производства, формирование глобальных сетей производственно-кооперационных, информационно-инновационных, финансовых связей</w:t>
      </w:r>
      <w:r w:rsidR="001A195A">
        <w:t>.</w:t>
      </w:r>
    </w:p>
    <w:p w14:paraId="1B00E7F1" w14:textId="77777777" w:rsidR="001A195A" w:rsidRDefault="008B5F14" w:rsidP="004D35CA">
      <w:pPr>
        <w:pStyle w:val="af"/>
      </w:pPr>
      <w:r w:rsidRPr="009009D5">
        <w:t xml:space="preserve">Переход к </w:t>
      </w:r>
      <w:r w:rsidRPr="009009D5">
        <w:rPr>
          <w:i/>
          <w:iCs/>
        </w:rPr>
        <w:t>цифровой экономике</w:t>
      </w:r>
      <w:r w:rsidRPr="009009D5">
        <w:t xml:space="preserve"> обусловил появление </w:t>
      </w:r>
      <w:r w:rsidRPr="009009D5">
        <w:rPr>
          <w:i/>
          <w:iCs/>
        </w:rPr>
        <w:t>новой модели</w:t>
      </w:r>
      <w:r w:rsidR="00893E42">
        <w:t xml:space="preserve"> </w:t>
      </w:r>
      <w:r w:rsidRPr="009009D5">
        <w:t>МРТ, основанной на использовании информационно-коммуникативных технологий (ИКТ) и внедрении</w:t>
      </w:r>
      <w:r w:rsidRPr="005018C7">
        <w:t>, начиная с 90-е гг. ХХ в., интернета, как самой инновационной технологии</w:t>
      </w:r>
      <w:r>
        <w:t xml:space="preserve">, который </w:t>
      </w:r>
      <w:r w:rsidRPr="005018C7">
        <w:t>превратился в необходимый элемент инфраструктуры общества</w:t>
      </w:r>
      <w:r>
        <w:t>.</w:t>
      </w:r>
      <w:r w:rsidRPr="005018C7">
        <w:t xml:space="preserve"> Интернет и информационные технологии наряду с функцией переда</w:t>
      </w:r>
      <w:r w:rsidRPr="005018C7">
        <w:lastRenderedPageBreak/>
        <w:t>чи знаний, информации непосредственно участвуют в создании национального богатства</w:t>
      </w:r>
      <w:r w:rsidR="001A195A">
        <w:t>.</w:t>
      </w:r>
    </w:p>
    <w:p w14:paraId="0CCED103" w14:textId="77777777" w:rsidR="008B5F14" w:rsidRDefault="008B5F14" w:rsidP="004D35CA">
      <w:pPr>
        <w:pStyle w:val="af"/>
      </w:pPr>
      <w:r>
        <w:t>В современных условиях от потенциала в сфере интернета и ИК мощностей зависят уровень инновационного развития и конкурентоспособность стран, регионов, компаний. Разница в конкурентоспособности интернет-ресурсов становиться технологической границей между передовыми и развивающимися странами.</w:t>
      </w:r>
    </w:p>
    <w:p w14:paraId="75350600" w14:textId="77777777" w:rsidR="008B5F14" w:rsidRDefault="008B5F14" w:rsidP="004D35CA">
      <w:pPr>
        <w:pStyle w:val="af"/>
      </w:pPr>
      <w:r>
        <w:t xml:space="preserve">В результате на ряду с продуктом в материальном объеме и размерах, который транспортируется обычным путем, появляется </w:t>
      </w:r>
      <w:r w:rsidRPr="009009D5">
        <w:rPr>
          <w:i/>
          <w:iCs/>
        </w:rPr>
        <w:t>интеллектуальный продукт в цифровой форме</w:t>
      </w:r>
      <w:r>
        <w:t>, который движется посредством интернета.</w:t>
      </w:r>
    </w:p>
    <w:p w14:paraId="0E342AC2" w14:textId="77777777" w:rsidR="00893E42" w:rsidRPr="00B8071E" w:rsidRDefault="00893E42" w:rsidP="004D35CA">
      <w:pPr>
        <w:pStyle w:val="af"/>
      </w:pPr>
    </w:p>
    <w:p w14:paraId="02591897" w14:textId="77777777" w:rsidR="001A195A" w:rsidRDefault="008B5F14" w:rsidP="004D35CA">
      <w:pPr>
        <w:pStyle w:val="QR-"/>
        <w:widowControl/>
      </w:pPr>
      <w:r w:rsidRPr="00005960">
        <w:t>Под воздействием интернета и ИК мощностей, развития процесса дигитализации произошла трансформация бизнеса и экономики. Интернет способствовал: развитию электронного бизнеса и появлению новых бизнес-моделей (электронная коммерция, интернет-магазины приложений, онлайн реклама, облачные технологии, платежные сервисы, сетевые платформы), возникновению новых видов услуг, в том числе услуг-заменителей (услуги беспроводной связи, которые превратились в бизнес, мобильные услуги), что способствует ускорению товарооборота; трансформации отраслей и видов деятельности; увеличению размеров международного производства и превращению его в индивидуализированное и мелкосерийное, появлению виртуальных организационных форм бизнеса; созданию новых технологий и методик в сфере образования, здравоохранении, что способствует повышению их качест</w:t>
      </w:r>
      <w:r w:rsidR="00893E42">
        <w:t xml:space="preserve">ва (дистанционное образование, </w:t>
      </w:r>
      <w:r w:rsidRPr="00005960">
        <w:t>персонализация образования, электронные рецепты, формирование больших данных)</w:t>
      </w:r>
      <w:r w:rsidR="001A195A">
        <w:t>.</w:t>
      </w:r>
    </w:p>
    <w:p w14:paraId="2F11109A" w14:textId="77777777" w:rsidR="00893E42" w:rsidRDefault="00893E42" w:rsidP="004D35CA">
      <w:pPr>
        <w:pStyle w:val="af"/>
      </w:pPr>
    </w:p>
    <w:p w14:paraId="3CB6C32F" w14:textId="77777777" w:rsidR="008B5F14" w:rsidRPr="005018C7" w:rsidRDefault="008B5F14" w:rsidP="004D35CA">
      <w:pPr>
        <w:pStyle w:val="af"/>
      </w:pPr>
      <w:r w:rsidRPr="005018C7">
        <w:t xml:space="preserve">Это повлияло на </w:t>
      </w:r>
      <w:r>
        <w:t xml:space="preserve">дальнейшую </w:t>
      </w:r>
      <w:r w:rsidRPr="005018C7">
        <w:t xml:space="preserve">корректировку </w:t>
      </w:r>
      <w:r>
        <w:t xml:space="preserve">международной </w:t>
      </w:r>
      <w:r w:rsidRPr="005018C7">
        <w:t>специализации</w:t>
      </w:r>
      <w:r>
        <w:t xml:space="preserve"> стран, </w:t>
      </w:r>
      <w:r w:rsidRPr="005018C7">
        <w:t>корпораций, изменение организационных форм бизнеса и системы управления.</w:t>
      </w:r>
    </w:p>
    <w:p w14:paraId="4A6AA762" w14:textId="77777777" w:rsidR="008B5F14" w:rsidRPr="00240655" w:rsidRDefault="008B5F14" w:rsidP="004D35CA">
      <w:pPr>
        <w:pStyle w:val="af"/>
        <w:rPr>
          <w:highlight w:val="yellow"/>
        </w:rPr>
      </w:pPr>
    </w:p>
    <w:p w14:paraId="78A4351D" w14:textId="77777777" w:rsidR="008B5F14" w:rsidRPr="00B73074" w:rsidRDefault="00FF4F18" w:rsidP="004D35CA">
      <w:pPr>
        <w:pStyle w:val="ae"/>
        <w:rPr>
          <w:rFonts w:eastAsia="Times New Roman"/>
        </w:rPr>
      </w:pPr>
      <w:bookmarkStart w:id="84" w:name="_Toc104977469"/>
      <w:r>
        <w:rPr>
          <w:rFonts w:eastAsia="Times New Roman"/>
        </w:rPr>
        <w:t>1.4.2</w:t>
      </w:r>
      <w:r w:rsidR="005C0C07">
        <w:rPr>
          <w:rFonts w:eastAsia="Times New Roman"/>
        </w:rPr>
        <w:t>.</w:t>
      </w:r>
      <w:r>
        <w:rPr>
          <w:rFonts w:eastAsia="Times New Roman"/>
        </w:rPr>
        <w:t> </w:t>
      </w:r>
      <w:r w:rsidR="008B5F14" w:rsidRPr="00B73074">
        <w:rPr>
          <w:rFonts w:eastAsia="Times New Roman"/>
        </w:rPr>
        <w:t>Интернационализация</w:t>
      </w:r>
      <w:r w:rsidR="008B5F14" w:rsidRPr="00B73074">
        <w:rPr>
          <w:rFonts w:eastAsia="Times New Roman"/>
          <w:spacing w:val="1"/>
        </w:rPr>
        <w:t xml:space="preserve"> </w:t>
      </w:r>
      <w:r w:rsidR="008B5F14" w:rsidRPr="00B73074">
        <w:rPr>
          <w:rFonts w:eastAsia="Times New Roman"/>
        </w:rPr>
        <w:t>экономических</w:t>
      </w:r>
      <w:r w:rsidR="008B5F14" w:rsidRPr="00B73074">
        <w:rPr>
          <w:rFonts w:eastAsia="Times New Roman"/>
          <w:spacing w:val="1"/>
        </w:rPr>
        <w:t xml:space="preserve"> </w:t>
      </w:r>
      <w:r>
        <w:rPr>
          <w:rFonts w:eastAsia="Times New Roman"/>
        </w:rPr>
        <w:t>связей</w:t>
      </w:r>
      <w:bookmarkEnd w:id="84"/>
    </w:p>
    <w:p w14:paraId="4E96838F" w14:textId="77777777" w:rsidR="008B5F14" w:rsidRDefault="008B5F14" w:rsidP="004D35CA">
      <w:pPr>
        <w:pStyle w:val="af"/>
        <w:rPr>
          <w:lang w:eastAsia="ru-RU"/>
        </w:rPr>
      </w:pPr>
      <w:r w:rsidRPr="00C532D5">
        <w:rPr>
          <w:lang w:eastAsia="ru-RU"/>
        </w:rPr>
        <w:t xml:space="preserve">Развитие мировой экономической системы характеризуется интенсивной интернационализацией </w:t>
      </w:r>
      <w:r w:rsidRPr="00DF56D7">
        <w:rPr>
          <w:lang w:eastAsia="ru-RU"/>
        </w:rPr>
        <w:t>экономической деятельности</w:t>
      </w:r>
      <w:r>
        <w:rPr>
          <w:lang w:eastAsia="ru-RU"/>
        </w:rPr>
        <w:t>, которая является</w:t>
      </w:r>
      <w:r w:rsidRPr="00DF56D7">
        <w:rPr>
          <w:lang w:eastAsia="ru-RU"/>
        </w:rPr>
        <w:t xml:space="preserve"> </w:t>
      </w:r>
      <w:r w:rsidRPr="00C532D5">
        <w:rPr>
          <w:lang w:eastAsia="ru-RU"/>
        </w:rPr>
        <w:t>одн</w:t>
      </w:r>
      <w:r>
        <w:rPr>
          <w:lang w:eastAsia="ru-RU"/>
        </w:rPr>
        <w:t>ой</w:t>
      </w:r>
      <w:r w:rsidRPr="00C532D5">
        <w:rPr>
          <w:lang w:eastAsia="ru-RU"/>
        </w:rPr>
        <w:t xml:space="preserve"> из исторических тенденций развития мировой экономики.</w:t>
      </w:r>
    </w:p>
    <w:p w14:paraId="7F41DFAF" w14:textId="77777777" w:rsidR="008B5F14" w:rsidRDefault="008B5F14" w:rsidP="004D35CA">
      <w:pPr>
        <w:pStyle w:val="af"/>
        <w:rPr>
          <w:lang w:eastAsia="ru-RU"/>
        </w:rPr>
      </w:pPr>
    </w:p>
    <w:p w14:paraId="1D2F3B81" w14:textId="77777777" w:rsidR="00893E42" w:rsidRDefault="00893E42" w:rsidP="004D35CA">
      <w:pPr>
        <w:pStyle w:val="af1"/>
      </w:pPr>
      <w:r w:rsidRPr="00FC6BE1">
        <w:rPr>
          <w:b/>
          <w:bCs/>
        </w:rPr>
        <w:t xml:space="preserve">Интернационализация экономической деятельности </w:t>
      </w:r>
      <w:r>
        <w:rPr>
          <w:b/>
          <w:bCs/>
          <w:iCs/>
        </w:rPr>
        <w:t>–</w:t>
      </w:r>
      <w:r w:rsidRPr="00FC6BE1">
        <w:t xml:space="preserve"> это формирование устойчивых форм международных производственно-экономических и кредитно-финансовых отношений между отдельными государствами на основе МРТ, которые обусловливают сближение и взаимопроникновение национальных экономик на всех стадиях воспроизводственного процесса, вовлечение в систему мирохозяйственных связей результатов национальных производств (товаров, услуг, объектов прав интеллектуальной собственности), факторов производства (капитал, земля, рабочая сила, </w:t>
      </w:r>
      <w:r>
        <w:t>объекты прав интеллектуальной собственности</w:t>
      </w:r>
      <w:r w:rsidRPr="00FC6BE1">
        <w:t>), самого процесса производства и обращения.</w:t>
      </w:r>
    </w:p>
    <w:p w14:paraId="380A9250" w14:textId="77777777" w:rsidR="008B5F14" w:rsidRPr="00C532D5" w:rsidRDefault="008B5F14" w:rsidP="004D35CA">
      <w:pPr>
        <w:pStyle w:val="af"/>
        <w:rPr>
          <w:lang w:eastAsia="ru-RU"/>
        </w:rPr>
      </w:pPr>
    </w:p>
    <w:p w14:paraId="089BE7B9" w14:textId="77777777" w:rsidR="008B5F14" w:rsidRPr="003132C0" w:rsidRDefault="008B5F14" w:rsidP="004D35CA">
      <w:pPr>
        <w:pStyle w:val="af"/>
        <w:rPr>
          <w:spacing w:val="-7"/>
          <w:lang w:eastAsia="ru-RU"/>
        </w:rPr>
      </w:pPr>
      <w:r w:rsidRPr="003132C0">
        <w:rPr>
          <w:spacing w:val="-7"/>
          <w:lang w:eastAsia="ru-RU"/>
        </w:rPr>
        <w:t>Основой взаимозависимости национальных экономик и расширения сферы совместимости является международное разделение труда</w:t>
      </w:r>
      <w:r w:rsidR="00893E42" w:rsidRPr="003132C0">
        <w:rPr>
          <w:spacing w:val="-7"/>
          <w:lang w:eastAsia="ru-RU"/>
        </w:rPr>
        <w:t>. Почему это</w:t>
      </w:r>
      <w:r w:rsidRPr="003132C0">
        <w:rPr>
          <w:spacing w:val="-7"/>
          <w:lang w:eastAsia="ru-RU"/>
        </w:rPr>
        <w:t xml:space="preserve"> происходит? Среди факторов интенсификации интернационализации экономической деятельности</w:t>
      </w:r>
      <w:r w:rsidR="00C66294" w:rsidRPr="003132C0">
        <w:rPr>
          <w:spacing w:val="-7"/>
          <w:lang w:eastAsia="ru-RU"/>
        </w:rPr>
        <w:t xml:space="preserve"> – </w:t>
      </w:r>
      <w:r w:rsidRPr="003132C0">
        <w:rPr>
          <w:spacing w:val="-7"/>
          <w:lang w:eastAsia="ru-RU"/>
        </w:rPr>
        <w:t xml:space="preserve">непропорциональность развития отдельных производств в разных странах, </w:t>
      </w:r>
      <w:r w:rsidRPr="003132C0">
        <w:rPr>
          <w:spacing w:val="-7"/>
          <w:lang w:eastAsia="ru-RU"/>
        </w:rPr>
        <w:lastRenderedPageBreak/>
        <w:t>обусловленная неравномерным распределением трудовых, природных ресурсов, капитала, различным уровнем квалификации рабочей силы, а также уровня развития научно-производственного</w:t>
      </w:r>
      <w:r w:rsidR="00893E42" w:rsidRPr="003132C0">
        <w:rPr>
          <w:spacing w:val="-7"/>
          <w:lang w:eastAsia="ru-RU"/>
        </w:rPr>
        <w:t xml:space="preserve"> потенциала, включая</w:t>
      </w:r>
      <w:r w:rsidRPr="003132C0">
        <w:rPr>
          <w:spacing w:val="-7"/>
          <w:lang w:eastAsia="ru-RU"/>
        </w:rPr>
        <w:t xml:space="preserve"> цифровой. В результате международная специализация стран вызывает объективную необходимость выхода производственно-экономических и кредитно-финансовых процессов за национальные границы и создания системы транснациональ</w:t>
      </w:r>
      <w:r w:rsidR="00893E42" w:rsidRPr="003132C0">
        <w:rPr>
          <w:spacing w:val="-7"/>
          <w:lang w:eastAsia="ru-RU"/>
        </w:rPr>
        <w:t>ных экономических взаимосвязей.</w:t>
      </w:r>
    </w:p>
    <w:p w14:paraId="601563D2" w14:textId="77777777" w:rsidR="008B5F14" w:rsidRDefault="008B5F14" w:rsidP="004D35CA">
      <w:pPr>
        <w:pStyle w:val="af"/>
        <w:rPr>
          <w:lang w:eastAsia="ru-RU"/>
        </w:rPr>
      </w:pPr>
      <w:r>
        <w:rPr>
          <w:lang w:eastAsia="ru-RU"/>
        </w:rPr>
        <w:t>И</w:t>
      </w:r>
      <w:r w:rsidRPr="00C532D5">
        <w:rPr>
          <w:lang w:eastAsia="ru-RU"/>
        </w:rPr>
        <w:t>нтернационализация</w:t>
      </w:r>
      <w:r>
        <w:rPr>
          <w:lang w:eastAsia="ru-RU"/>
        </w:rPr>
        <w:t xml:space="preserve"> развивается в </w:t>
      </w:r>
      <w:r w:rsidRPr="00C532D5">
        <w:rPr>
          <w:lang w:eastAsia="ru-RU"/>
        </w:rPr>
        <w:t>разнообразных форм</w:t>
      </w:r>
      <w:r>
        <w:rPr>
          <w:lang w:eastAsia="ru-RU"/>
        </w:rPr>
        <w:t>ах</w:t>
      </w:r>
      <w:r w:rsidRPr="00C532D5">
        <w:rPr>
          <w:lang w:eastAsia="ru-RU"/>
        </w:rPr>
        <w:t xml:space="preserve"> проявления</w:t>
      </w:r>
      <w:r>
        <w:rPr>
          <w:lang w:eastAsia="ru-RU"/>
        </w:rPr>
        <w:t>.</w:t>
      </w:r>
      <w:r w:rsidRPr="00C532D5">
        <w:rPr>
          <w:lang w:eastAsia="ru-RU"/>
        </w:rPr>
        <w:t xml:space="preserve"> </w:t>
      </w:r>
      <w:r>
        <w:rPr>
          <w:lang w:eastAsia="ru-RU"/>
        </w:rPr>
        <w:t>Это</w:t>
      </w:r>
      <w:r w:rsidRPr="0088676F">
        <w:rPr>
          <w:lang w:eastAsia="ru-RU"/>
        </w:rPr>
        <w:t xml:space="preserve"> </w:t>
      </w:r>
      <w:r>
        <w:rPr>
          <w:lang w:eastAsia="ru-RU"/>
        </w:rPr>
        <w:t>и</w:t>
      </w:r>
      <w:r w:rsidRPr="00C532D5">
        <w:rPr>
          <w:lang w:eastAsia="ru-RU"/>
        </w:rPr>
        <w:t>нтернационализация</w:t>
      </w:r>
      <w:r>
        <w:rPr>
          <w:lang w:eastAsia="ru-RU"/>
        </w:rPr>
        <w:t xml:space="preserve"> обмена, производства, капитала.</w:t>
      </w:r>
    </w:p>
    <w:p w14:paraId="2FA3514C" w14:textId="77777777" w:rsidR="008B5F14" w:rsidRDefault="008B5F14" w:rsidP="004D35CA">
      <w:pPr>
        <w:pStyle w:val="af"/>
        <w:rPr>
          <w:lang w:eastAsia="ru-RU"/>
        </w:rPr>
      </w:pPr>
    </w:p>
    <w:p w14:paraId="27729A91" w14:textId="77777777" w:rsidR="00893E42" w:rsidRDefault="00893E42" w:rsidP="004D35CA">
      <w:pPr>
        <w:pStyle w:val="af1"/>
      </w:pPr>
      <w:r w:rsidRPr="00893E42">
        <w:rPr>
          <w:b/>
          <w:iCs/>
        </w:rPr>
        <w:t>Интернационализация обмена</w:t>
      </w:r>
      <w:r>
        <w:rPr>
          <w:iCs/>
        </w:rPr>
        <w:t xml:space="preserve"> – </w:t>
      </w:r>
      <w:r w:rsidRPr="00E11E57">
        <w:t>это процесс развития внешнето</w:t>
      </w:r>
      <w:r>
        <w:t>р</w:t>
      </w:r>
      <w:r w:rsidRPr="00E11E57">
        <w:t>говых связей между странами.</w:t>
      </w:r>
    </w:p>
    <w:p w14:paraId="72A06ADD" w14:textId="77777777" w:rsidR="00893E42" w:rsidRDefault="00893E42" w:rsidP="004D35CA">
      <w:pPr>
        <w:pStyle w:val="af1"/>
      </w:pPr>
      <w:bookmarkStart w:id="85" w:name="_Hlk103962174"/>
      <w:r w:rsidRPr="00893E42">
        <w:rPr>
          <w:b/>
          <w:iCs/>
        </w:rPr>
        <w:t>Интернационализация</w:t>
      </w:r>
      <w:bookmarkEnd w:id="85"/>
      <w:r w:rsidRPr="00893E42">
        <w:rPr>
          <w:b/>
        </w:rPr>
        <w:t xml:space="preserve"> </w:t>
      </w:r>
      <w:r w:rsidRPr="00893E42">
        <w:rPr>
          <w:b/>
          <w:iCs/>
        </w:rPr>
        <w:t>капитала</w:t>
      </w:r>
      <w:r w:rsidRPr="0088676F">
        <w:t xml:space="preserve"> – это процесс переплетения и объединения национальных капиталов, который проявляется в создании отдельными компаниями хозяйствующих субъектов в других государствах или в развитии наднациональных форм связей и контактов между капиталами разных стран.</w:t>
      </w:r>
    </w:p>
    <w:p w14:paraId="0F309759" w14:textId="77777777" w:rsidR="00893E42" w:rsidRDefault="00893E42" w:rsidP="004D35CA">
      <w:pPr>
        <w:pStyle w:val="af1"/>
      </w:pPr>
      <w:r w:rsidRPr="00893E42">
        <w:rPr>
          <w:b/>
          <w:iCs/>
        </w:rPr>
        <w:t>Интернационализация производства</w:t>
      </w:r>
      <w:r w:rsidRPr="0088676F">
        <w:t xml:space="preserve"> – это формирование устойчивых форм международных производственно-экономических связей между предприятиями различных государств на основе МРТ, которые связывают производство одних стран с потреблением его результатов в других государствах. Производственный процесс в одной стране становится частью процесса, протекающего в интернациональном или мировом масштабе.</w:t>
      </w:r>
    </w:p>
    <w:p w14:paraId="562AFCEF" w14:textId="77777777" w:rsidR="008B5F14" w:rsidRDefault="008B5F14" w:rsidP="004D35CA">
      <w:pPr>
        <w:pStyle w:val="af"/>
        <w:rPr>
          <w:lang w:eastAsia="ru-RU"/>
        </w:rPr>
      </w:pPr>
    </w:p>
    <w:p w14:paraId="4A36413A" w14:textId="4FEAB240" w:rsidR="008B5F14" w:rsidRPr="00FA29EC" w:rsidRDefault="008B5F14" w:rsidP="004D35CA">
      <w:pPr>
        <w:pStyle w:val="af"/>
        <w:rPr>
          <w:lang w:eastAsia="ru-RU"/>
        </w:rPr>
      </w:pPr>
      <w:r w:rsidRPr="00C532D5">
        <w:rPr>
          <w:lang w:eastAsia="ru-RU"/>
        </w:rPr>
        <w:t>Процесс интернационализации распространяется также и на другие сферы</w:t>
      </w:r>
      <w:r>
        <w:rPr>
          <w:lang w:eastAsia="ru-RU"/>
        </w:rPr>
        <w:t xml:space="preserve"> (услуги, </w:t>
      </w:r>
      <w:r w:rsidRPr="00C532D5">
        <w:rPr>
          <w:lang w:eastAsia="ru-RU"/>
        </w:rPr>
        <w:t>управлени</w:t>
      </w:r>
      <w:r>
        <w:rPr>
          <w:lang w:eastAsia="ru-RU"/>
        </w:rPr>
        <w:t>е</w:t>
      </w:r>
      <w:r w:rsidRPr="00C532D5">
        <w:rPr>
          <w:lang w:eastAsia="ru-RU"/>
        </w:rPr>
        <w:t xml:space="preserve">, </w:t>
      </w:r>
      <w:r w:rsidR="00F26383" w:rsidRPr="00F26383">
        <w:rPr>
          <w:lang w:eastAsia="ru-RU"/>
        </w:rPr>
        <w:t>научные исследования</w:t>
      </w:r>
      <w:r w:rsidRPr="00C532D5">
        <w:rPr>
          <w:lang w:eastAsia="ru-RU"/>
        </w:rPr>
        <w:t>, мал</w:t>
      </w:r>
      <w:r>
        <w:rPr>
          <w:lang w:eastAsia="ru-RU"/>
        </w:rPr>
        <w:t>ый</w:t>
      </w:r>
      <w:r w:rsidRPr="00C532D5">
        <w:rPr>
          <w:lang w:eastAsia="ru-RU"/>
        </w:rPr>
        <w:t xml:space="preserve"> и средн</w:t>
      </w:r>
      <w:r>
        <w:rPr>
          <w:lang w:eastAsia="ru-RU"/>
        </w:rPr>
        <w:t>ий</w:t>
      </w:r>
      <w:r w:rsidRPr="00C532D5">
        <w:rPr>
          <w:lang w:eastAsia="ru-RU"/>
        </w:rPr>
        <w:t xml:space="preserve"> бизнес</w:t>
      </w:r>
      <w:r>
        <w:rPr>
          <w:lang w:eastAsia="ru-RU"/>
        </w:rPr>
        <w:t>, пр</w:t>
      </w:r>
      <w:r w:rsidRPr="00C532D5">
        <w:rPr>
          <w:lang w:eastAsia="ru-RU"/>
        </w:rPr>
        <w:t>.</w:t>
      </w:r>
      <w:r>
        <w:rPr>
          <w:lang w:eastAsia="ru-RU"/>
        </w:rPr>
        <w:t xml:space="preserve">), что ведет </w:t>
      </w:r>
      <w:r w:rsidR="00046DC3">
        <w:rPr>
          <w:lang w:eastAsia="ru-RU"/>
        </w:rPr>
        <w:t>к</w:t>
      </w:r>
      <w:r w:rsidRPr="00FA29EC">
        <w:rPr>
          <w:lang w:eastAsia="ru-RU"/>
        </w:rPr>
        <w:t xml:space="preserve"> появлению новых и понятий.</w:t>
      </w:r>
    </w:p>
    <w:p w14:paraId="1E713732" w14:textId="0CB5CCCC" w:rsidR="008B5F14" w:rsidRPr="003132C0" w:rsidRDefault="008B5F14" w:rsidP="004D35CA">
      <w:pPr>
        <w:pStyle w:val="af"/>
        <w:rPr>
          <w:spacing w:val="-6"/>
        </w:rPr>
      </w:pPr>
      <w:r w:rsidRPr="003132C0">
        <w:rPr>
          <w:spacing w:val="-6"/>
        </w:rPr>
        <w:t>Различают:</w:t>
      </w:r>
      <w:r w:rsidR="00893E42" w:rsidRPr="003132C0">
        <w:rPr>
          <w:bCs/>
          <w:spacing w:val="-6"/>
        </w:rPr>
        <w:t xml:space="preserve"> </w:t>
      </w:r>
      <w:r w:rsidRPr="00F26383">
        <w:rPr>
          <w:i/>
          <w:iCs/>
          <w:spacing w:val="-6"/>
        </w:rPr>
        <w:t>микроэкономическая интернационализация</w:t>
      </w:r>
      <w:r w:rsidRPr="003132C0">
        <w:rPr>
          <w:spacing w:val="-6"/>
        </w:rPr>
        <w:t xml:space="preserve"> (предприятия,</w:t>
      </w:r>
      <w:r w:rsidRPr="003132C0">
        <w:rPr>
          <w:b/>
          <w:bCs/>
          <w:spacing w:val="-6"/>
        </w:rPr>
        <w:t xml:space="preserve"> </w:t>
      </w:r>
      <w:r w:rsidRPr="003132C0">
        <w:rPr>
          <w:spacing w:val="-6"/>
        </w:rPr>
        <w:t xml:space="preserve">международная компания) выражается в определении компанией своей международной специализации и развитии кооперирования с зарубежными компаниями в процессе производства товаров и услуг, создании сложных интегрированных структур предпринимательства, предполагающих образование их зарубежных подразделений. </w:t>
      </w:r>
      <w:r w:rsidRPr="00F26383">
        <w:rPr>
          <w:i/>
          <w:iCs/>
          <w:spacing w:val="-6"/>
        </w:rPr>
        <w:t>Макроэкономическая интернационализация</w:t>
      </w:r>
      <w:r w:rsidR="00893E42" w:rsidRPr="003132C0">
        <w:rPr>
          <w:spacing w:val="-6"/>
        </w:rPr>
        <w:t xml:space="preserve"> –</w:t>
      </w:r>
      <w:r w:rsidRPr="003132C0">
        <w:rPr>
          <w:spacing w:val="-6"/>
        </w:rPr>
        <w:t xml:space="preserve"> это интернационализация на уровне а) национальных хозяйств, которая предопределяется степенью вхождения (интеграции) страны в международное разделение труда и характеризуется показателями развития внешней и международной торговли (товарами, услугами, </w:t>
      </w:r>
      <w:r w:rsidR="00756CA0" w:rsidRPr="00756CA0">
        <w:rPr>
          <w:spacing w:val="-6"/>
        </w:rPr>
        <w:t>объектами интеллектуальной собственности</w:t>
      </w:r>
      <w:r w:rsidRPr="003132C0">
        <w:rPr>
          <w:spacing w:val="-6"/>
        </w:rPr>
        <w:t>), миграции капитала, научно-технического сотрудничества, а также б) наднациональных хозяйств, формирующихся в условиях международной экономической региональной интеграции, в рамках которых уточняется международная с</w:t>
      </w:r>
      <w:r w:rsidR="00046DC3" w:rsidRPr="003132C0">
        <w:rPr>
          <w:spacing w:val="-6"/>
        </w:rPr>
        <w:t>пециализация стран, развиваются</w:t>
      </w:r>
      <w:r w:rsidRPr="003132C0">
        <w:rPr>
          <w:spacing w:val="-6"/>
        </w:rPr>
        <w:t xml:space="preserve"> экспортно-импортные операции в условиях внешней, внутрирегиональной и международной торго</w:t>
      </w:r>
      <w:r w:rsidR="0029639A" w:rsidRPr="003132C0">
        <w:rPr>
          <w:spacing w:val="-6"/>
        </w:rPr>
        <w:t xml:space="preserve">вли, миграция капитала, </w:t>
      </w:r>
      <w:r w:rsidR="00756CA0" w:rsidRPr="00756CA0">
        <w:rPr>
          <w:spacing w:val="-6"/>
        </w:rPr>
        <w:t>научно-технического сотрудничества</w:t>
      </w:r>
      <w:r w:rsidR="0029639A" w:rsidRPr="003132C0">
        <w:rPr>
          <w:spacing w:val="-6"/>
        </w:rPr>
        <w:t>.</w:t>
      </w:r>
    </w:p>
    <w:p w14:paraId="785F4CEE" w14:textId="77777777" w:rsidR="008B5F14" w:rsidRDefault="008B5F14" w:rsidP="004D35CA">
      <w:pPr>
        <w:pStyle w:val="af"/>
        <w:rPr>
          <w:b/>
          <w:position w:val="2"/>
          <w:lang w:eastAsia="ru-RU"/>
        </w:rPr>
      </w:pPr>
      <w:r w:rsidRPr="006B16EE">
        <w:rPr>
          <w:bCs/>
          <w:position w:val="2"/>
          <w:lang w:eastAsia="ru-RU"/>
        </w:rPr>
        <w:t>Интернационализация сопровождается развитием процесса</w:t>
      </w:r>
      <w:r>
        <w:rPr>
          <w:b/>
          <w:position w:val="2"/>
          <w:lang w:eastAsia="ru-RU"/>
        </w:rPr>
        <w:t xml:space="preserve"> </w:t>
      </w:r>
      <w:r w:rsidRPr="006B16EE">
        <w:rPr>
          <w:b/>
          <w:position w:val="2"/>
          <w:lang w:eastAsia="ru-RU"/>
        </w:rPr>
        <w:t>транснационализации производства и капитала.</w:t>
      </w:r>
    </w:p>
    <w:p w14:paraId="7B174982" w14:textId="77777777" w:rsidR="00893E42" w:rsidRPr="0029639A" w:rsidRDefault="00893E42" w:rsidP="004D35CA">
      <w:pPr>
        <w:pStyle w:val="af"/>
        <w:rPr>
          <w:position w:val="2"/>
          <w:lang w:eastAsia="ru-RU"/>
        </w:rPr>
      </w:pPr>
    </w:p>
    <w:p w14:paraId="476BF497" w14:textId="77777777" w:rsidR="008B5F14" w:rsidRDefault="0029639A" w:rsidP="004D35CA">
      <w:pPr>
        <w:pStyle w:val="af1"/>
        <w:rPr>
          <w:sz w:val="28"/>
          <w:szCs w:val="28"/>
        </w:rPr>
      </w:pPr>
      <w:r w:rsidRPr="00EE4ED2">
        <w:rPr>
          <w:b/>
          <w:iCs/>
        </w:rPr>
        <w:t>Транснационализация</w:t>
      </w:r>
      <w:r w:rsidRPr="0029639A">
        <w:rPr>
          <w:iCs/>
        </w:rPr>
        <w:t xml:space="preserve"> </w:t>
      </w:r>
      <w:r>
        <w:t xml:space="preserve">– </w:t>
      </w:r>
      <w:r w:rsidRPr="00EE4ED2">
        <w:t>это процесс расширения международной деятельности национальных компаний реального сектора (банков, сферы услуг) или компаний, объединяющих капитал хозяйствующих субъектов нескольких стран и их выхода за счет экспорта капи</w:t>
      </w:r>
      <w:r w:rsidRPr="00EE4ED2">
        <w:lastRenderedPageBreak/>
        <w:t>тала за пределы национальных экономик, что приводит к превращению национальных компаний в международные.</w:t>
      </w:r>
    </w:p>
    <w:p w14:paraId="13932225" w14:textId="37E077CE" w:rsidR="008B5F14" w:rsidRPr="00C532D5" w:rsidRDefault="008B5F14" w:rsidP="004D35CA">
      <w:pPr>
        <w:pStyle w:val="af"/>
        <w:rPr>
          <w:lang w:eastAsia="ru-RU"/>
        </w:rPr>
      </w:pPr>
      <w:r>
        <w:rPr>
          <w:iCs/>
          <w:lang w:eastAsia="ru-RU"/>
        </w:rPr>
        <w:t>Т</w:t>
      </w:r>
      <w:r w:rsidRPr="00C532D5">
        <w:rPr>
          <w:iCs/>
          <w:lang w:eastAsia="ru-RU"/>
        </w:rPr>
        <w:t>ранснационализация</w:t>
      </w:r>
      <w:r w:rsidRPr="00C532D5">
        <w:rPr>
          <w:lang w:eastAsia="ru-RU"/>
        </w:rPr>
        <w:t xml:space="preserve"> капитала и производства </w:t>
      </w:r>
      <w:r w:rsidR="00756CA0" w:rsidRPr="00756CA0">
        <w:rPr>
          <w:lang w:eastAsia="ru-RU"/>
        </w:rPr>
        <w:t xml:space="preserve">сопровождается образованием международных компаний </w:t>
      </w:r>
      <w:r>
        <w:rPr>
          <w:lang w:eastAsia="ru-RU"/>
        </w:rPr>
        <w:t>(транснациональных компаний, многонациональных компаний)</w:t>
      </w:r>
      <w:r w:rsidRPr="00C532D5">
        <w:rPr>
          <w:lang w:eastAsia="ru-RU"/>
        </w:rPr>
        <w:t xml:space="preserve">, которые являются основными субъектами мировой экономики и устанавливают систему международного производства, основанного на размещении филиалов, дочерних компаний, отделений по всему миру, </w:t>
      </w:r>
      <w:r>
        <w:rPr>
          <w:lang w:eastAsia="ru-RU"/>
        </w:rPr>
        <w:t xml:space="preserve">которое </w:t>
      </w:r>
      <w:r w:rsidRPr="00C532D5">
        <w:rPr>
          <w:lang w:eastAsia="ru-RU"/>
        </w:rPr>
        <w:t>ориентированно на потребителей мира</w:t>
      </w:r>
      <w:r>
        <w:rPr>
          <w:lang w:eastAsia="ru-RU"/>
        </w:rPr>
        <w:t xml:space="preserve">. Это </w:t>
      </w:r>
      <w:r w:rsidRPr="00C532D5">
        <w:rPr>
          <w:lang w:eastAsia="ru-RU"/>
        </w:rPr>
        <w:t>обеспечива</w:t>
      </w:r>
      <w:r>
        <w:rPr>
          <w:lang w:eastAsia="ru-RU"/>
        </w:rPr>
        <w:t>ет</w:t>
      </w:r>
      <w:r w:rsidRPr="00C532D5">
        <w:rPr>
          <w:lang w:eastAsia="ru-RU"/>
        </w:rPr>
        <w:t xml:space="preserve"> глубокую интегрированность предприятий в единые комплексы с внутрифирменным разделением труда.</w:t>
      </w:r>
    </w:p>
    <w:p w14:paraId="0E919E64" w14:textId="77777777" w:rsidR="008B5F14" w:rsidRDefault="008B5F14" w:rsidP="004D35CA">
      <w:pPr>
        <w:pStyle w:val="af"/>
        <w:rPr>
          <w:highlight w:val="yellow"/>
        </w:rPr>
      </w:pPr>
    </w:p>
    <w:p w14:paraId="0376179B" w14:textId="77777777" w:rsidR="008B5F14" w:rsidRPr="00FC6D8A" w:rsidRDefault="00FF4F18" w:rsidP="004D35CA">
      <w:pPr>
        <w:pStyle w:val="ae"/>
        <w:rPr>
          <w:rFonts w:eastAsia="Times New Roman"/>
        </w:rPr>
      </w:pPr>
      <w:bookmarkStart w:id="86" w:name="_Toc104977470"/>
      <w:r>
        <w:rPr>
          <w:rFonts w:eastAsia="Times New Roman"/>
        </w:rPr>
        <w:t>1.4.3</w:t>
      </w:r>
      <w:r w:rsidR="005C0C07">
        <w:rPr>
          <w:rFonts w:eastAsia="Times New Roman"/>
        </w:rPr>
        <w:t>.</w:t>
      </w:r>
      <w:r>
        <w:rPr>
          <w:rFonts w:eastAsia="Times New Roman"/>
        </w:rPr>
        <w:t> </w:t>
      </w:r>
      <w:r w:rsidR="008B5F14" w:rsidRPr="00FC6D8A">
        <w:rPr>
          <w:rFonts w:eastAsia="Times New Roman"/>
        </w:rPr>
        <w:t>Открытая</w:t>
      </w:r>
      <w:r w:rsidR="008B5F14" w:rsidRPr="00FC6D8A">
        <w:rPr>
          <w:rFonts w:eastAsia="Times New Roman"/>
          <w:spacing w:val="1"/>
        </w:rPr>
        <w:t xml:space="preserve"> </w:t>
      </w:r>
      <w:r w:rsidR="008B5F14" w:rsidRPr="00FC6D8A">
        <w:rPr>
          <w:rFonts w:eastAsia="Times New Roman"/>
        </w:rPr>
        <w:t>экономика</w:t>
      </w:r>
      <w:r w:rsidR="008B5F14" w:rsidRPr="00FC6D8A">
        <w:rPr>
          <w:rFonts w:eastAsia="Times New Roman"/>
          <w:spacing w:val="1"/>
        </w:rPr>
        <w:t xml:space="preserve"> </w:t>
      </w:r>
      <w:r w:rsidR="008B5F14" w:rsidRPr="00FC6D8A">
        <w:rPr>
          <w:rFonts w:eastAsia="Times New Roman"/>
        </w:rPr>
        <w:t>и</w:t>
      </w:r>
      <w:r w:rsidR="008B5F14" w:rsidRPr="00FC6D8A">
        <w:rPr>
          <w:rFonts w:eastAsia="Times New Roman"/>
          <w:spacing w:val="-67"/>
        </w:rPr>
        <w:t xml:space="preserve"> </w:t>
      </w:r>
      <w:r w:rsidR="008B5F14" w:rsidRPr="00FC6D8A">
        <w:rPr>
          <w:rFonts w:eastAsia="Times New Roman"/>
        </w:rPr>
        <w:t>обеспечение</w:t>
      </w:r>
      <w:r w:rsidR="008B5F14" w:rsidRPr="00FC6D8A">
        <w:rPr>
          <w:rFonts w:eastAsia="Times New Roman"/>
          <w:spacing w:val="-12"/>
        </w:rPr>
        <w:t xml:space="preserve"> </w:t>
      </w:r>
      <w:r w:rsidR="008B5F14" w:rsidRPr="00FC6D8A">
        <w:rPr>
          <w:rFonts w:eastAsia="Times New Roman"/>
        </w:rPr>
        <w:t>национальной</w:t>
      </w:r>
      <w:r w:rsidR="008B5F14" w:rsidRPr="00FC6D8A">
        <w:rPr>
          <w:rFonts w:eastAsia="Times New Roman"/>
          <w:spacing w:val="-8"/>
        </w:rPr>
        <w:t xml:space="preserve"> </w:t>
      </w:r>
      <w:r w:rsidR="008B5F14" w:rsidRPr="00FC6D8A">
        <w:rPr>
          <w:rFonts w:eastAsia="Times New Roman"/>
        </w:rPr>
        <w:t>экономической</w:t>
      </w:r>
      <w:r w:rsidR="008B5F14" w:rsidRPr="00FC6D8A">
        <w:rPr>
          <w:rFonts w:eastAsia="Times New Roman"/>
          <w:spacing w:val="-11"/>
        </w:rPr>
        <w:t xml:space="preserve"> </w:t>
      </w:r>
      <w:r>
        <w:rPr>
          <w:rFonts w:eastAsia="Times New Roman"/>
        </w:rPr>
        <w:t>безопасности</w:t>
      </w:r>
      <w:bookmarkEnd w:id="86"/>
    </w:p>
    <w:p w14:paraId="64744E67" w14:textId="46D3F90E" w:rsidR="001A195A" w:rsidRDefault="008B5F14" w:rsidP="004D35CA">
      <w:pPr>
        <w:pStyle w:val="af"/>
        <w:rPr>
          <w:lang w:eastAsia="ru-RU"/>
        </w:rPr>
      </w:pPr>
      <w:r>
        <w:rPr>
          <w:lang w:eastAsia="ru-RU"/>
        </w:rPr>
        <w:t xml:space="preserve">Развитие разнообразных форм международных экономических отношений, </w:t>
      </w:r>
      <w:r w:rsidRPr="00031574">
        <w:rPr>
          <w:lang w:eastAsia="ru-RU"/>
        </w:rPr>
        <w:t>усиление</w:t>
      </w:r>
      <w:r>
        <w:rPr>
          <w:lang w:eastAsia="ru-RU"/>
        </w:rPr>
        <w:t xml:space="preserve"> </w:t>
      </w:r>
      <w:r w:rsidRPr="00031574">
        <w:rPr>
          <w:lang w:eastAsia="ru-RU"/>
        </w:rPr>
        <w:t>взаимосвязи и взаимопереплетения национальных хозяйств в рамках глобального воспроизводственного процесса</w:t>
      </w:r>
      <w:r>
        <w:rPr>
          <w:lang w:eastAsia="ru-RU"/>
        </w:rPr>
        <w:t xml:space="preserve"> обусловили объективную необходимость в открытии экономик, чтобы ускорить перемещение товаров, услуг, капитала, рабочей силы, </w:t>
      </w:r>
      <w:bookmarkStart w:id="87" w:name="_Hlk104059941"/>
      <w:r>
        <w:rPr>
          <w:lang w:eastAsia="ru-RU"/>
        </w:rPr>
        <w:t>объектов прав интеллектуальной собственности</w:t>
      </w:r>
      <w:bookmarkEnd w:id="87"/>
      <w:r>
        <w:rPr>
          <w:lang w:eastAsia="ru-RU"/>
        </w:rPr>
        <w:t xml:space="preserve">. </w:t>
      </w:r>
      <w:r w:rsidRPr="00031574">
        <w:rPr>
          <w:lang w:eastAsia="ru-RU"/>
        </w:rPr>
        <w:t>В</w:t>
      </w:r>
      <w:r>
        <w:rPr>
          <w:lang w:eastAsia="ru-RU"/>
        </w:rPr>
        <w:t xml:space="preserve"> настоящее время практически в</w:t>
      </w:r>
      <w:r w:rsidRPr="00031574">
        <w:rPr>
          <w:lang w:eastAsia="ru-RU"/>
        </w:rPr>
        <w:t xml:space="preserve">се </w:t>
      </w:r>
      <w:r w:rsidR="00A02E00">
        <w:rPr>
          <w:lang w:eastAsia="ru-RU"/>
        </w:rPr>
        <w:t>государства</w:t>
      </w:r>
      <w:r w:rsidRPr="00031574">
        <w:rPr>
          <w:lang w:eastAsia="ru-RU"/>
        </w:rPr>
        <w:t xml:space="preserve"> имеют в определенной мере открытую экономику</w:t>
      </w:r>
      <w:r w:rsidR="001A195A">
        <w:rPr>
          <w:lang w:eastAsia="ru-RU"/>
        </w:rPr>
        <w:t>.</w:t>
      </w:r>
    </w:p>
    <w:p w14:paraId="5CF0AEFE" w14:textId="77777777" w:rsidR="008B5F14" w:rsidRDefault="008B5F14" w:rsidP="004D35CA">
      <w:pPr>
        <w:pStyle w:val="af"/>
        <w:rPr>
          <w:lang w:eastAsia="ru-RU"/>
        </w:rPr>
      </w:pPr>
      <w:r w:rsidRPr="00031574">
        <w:rPr>
          <w:lang w:eastAsia="ru-RU"/>
        </w:rPr>
        <w:t>Однако в зависимости от масштабов вовлеченности страны в международное разделение труда национальные экономики разделяют на два типа: закрытую и откр</w:t>
      </w:r>
      <w:r w:rsidR="0029639A">
        <w:rPr>
          <w:lang w:eastAsia="ru-RU"/>
        </w:rPr>
        <w:t>ытую экономику</w:t>
      </w:r>
    </w:p>
    <w:p w14:paraId="18761D7E" w14:textId="77777777" w:rsidR="0029639A" w:rsidRPr="00031574" w:rsidRDefault="0029639A" w:rsidP="004D35CA">
      <w:pPr>
        <w:pStyle w:val="af"/>
        <w:rPr>
          <w:lang w:eastAsia="ru-RU"/>
        </w:rPr>
      </w:pPr>
    </w:p>
    <w:p w14:paraId="06562EBD" w14:textId="77777777" w:rsidR="008B5F14" w:rsidRDefault="0029639A" w:rsidP="004D35CA">
      <w:pPr>
        <w:pStyle w:val="af1"/>
        <w:rPr>
          <w:sz w:val="28"/>
          <w:szCs w:val="28"/>
        </w:rPr>
      </w:pPr>
      <w:r w:rsidRPr="0029639A">
        <w:rPr>
          <w:b/>
        </w:rPr>
        <w:t>Замкнутая (автаркическая) экономика</w:t>
      </w:r>
      <w:r w:rsidRPr="00ED2DA9">
        <w:t xml:space="preserve"> – экономика, в которой минимальны экономические связи с другими странами и ее ра</w:t>
      </w:r>
      <w:r w:rsidR="00046DC3">
        <w:t>звитие определяется внутренними</w:t>
      </w:r>
      <w:r w:rsidRPr="00ED2DA9">
        <w:t xml:space="preserve"> потребностями и тенденциями.</w:t>
      </w:r>
    </w:p>
    <w:p w14:paraId="334BB279" w14:textId="77777777" w:rsidR="0029639A" w:rsidRDefault="0029639A" w:rsidP="004D35CA">
      <w:pPr>
        <w:pStyle w:val="af"/>
        <w:rPr>
          <w:lang w:eastAsia="ru-RU"/>
        </w:rPr>
      </w:pPr>
    </w:p>
    <w:p w14:paraId="7A0A8D11" w14:textId="4D066B99" w:rsidR="008B5F14" w:rsidRPr="00031574" w:rsidRDefault="0029639A" w:rsidP="004D35CA">
      <w:pPr>
        <w:pStyle w:val="af"/>
        <w:rPr>
          <w:lang w:eastAsia="ru-RU"/>
        </w:rPr>
      </w:pPr>
      <w:r>
        <w:rPr>
          <w:lang w:eastAsia="ru-RU"/>
        </w:rPr>
        <w:t xml:space="preserve">В </w:t>
      </w:r>
      <w:r w:rsidR="008B5F14" w:rsidRPr="00031574">
        <w:rPr>
          <w:lang w:eastAsia="ru-RU"/>
        </w:rPr>
        <w:t>условиях глобализации страны с закрытой экономикой сдерживают свое развитие, поскольку не стимулируют деловую активность, ориентируясь на рынки других стран, зачастую производят товары неконкурентоспособные на международном уровне, следовательно, не имеют дополнительных перспектив подъема благосостояния населения своей страны.</w:t>
      </w:r>
    </w:p>
    <w:p w14:paraId="01D2BF76" w14:textId="77777777" w:rsidR="008B5F14" w:rsidRDefault="008B5F14" w:rsidP="004D35CA">
      <w:pPr>
        <w:pStyle w:val="af"/>
        <w:rPr>
          <w:lang w:eastAsia="ru-RU"/>
        </w:rPr>
      </w:pPr>
    </w:p>
    <w:p w14:paraId="0D07D621" w14:textId="77777777" w:rsidR="0029639A" w:rsidRDefault="0029639A" w:rsidP="004D35CA">
      <w:pPr>
        <w:pStyle w:val="af1"/>
      </w:pPr>
      <w:r w:rsidRPr="00ED2DA9">
        <w:rPr>
          <w:b/>
        </w:rPr>
        <w:t>Открытая</w:t>
      </w:r>
      <w:r w:rsidRPr="00ED2DA9">
        <w:t xml:space="preserve"> </w:t>
      </w:r>
      <w:r w:rsidRPr="00ED2DA9">
        <w:rPr>
          <w:b/>
          <w:bCs/>
        </w:rPr>
        <w:t>экономика</w:t>
      </w:r>
      <w:r w:rsidRPr="00ED2DA9">
        <w:t xml:space="preserve"> – это экономика, интегрированная в мировое хозяйство, которая реализует преимущества международного разделения труда, активно использует различные формы международных экономических отношений.</w:t>
      </w:r>
    </w:p>
    <w:p w14:paraId="00AE75AE" w14:textId="77777777" w:rsidR="008B5F14" w:rsidRPr="00ED2DA9" w:rsidRDefault="008B5F14" w:rsidP="004D35CA">
      <w:pPr>
        <w:pStyle w:val="af"/>
        <w:rPr>
          <w:lang w:eastAsia="ru-RU"/>
        </w:rPr>
      </w:pPr>
    </w:p>
    <w:p w14:paraId="3FE53578" w14:textId="77777777" w:rsidR="001A195A" w:rsidRDefault="008B5F14" w:rsidP="004D35CA">
      <w:pPr>
        <w:pStyle w:val="af"/>
        <w:rPr>
          <w:lang w:eastAsia="ru-RU"/>
        </w:rPr>
      </w:pPr>
      <w:r w:rsidRPr="00031574">
        <w:rPr>
          <w:lang w:eastAsia="ru-RU"/>
        </w:rPr>
        <w:t>Это экономика, в которой сокращается монополия государства на внеш</w:t>
      </w:r>
      <w:r w:rsidR="0029639A">
        <w:rPr>
          <w:lang w:eastAsia="ru-RU"/>
        </w:rPr>
        <w:t xml:space="preserve">неэкономические связи и все </w:t>
      </w:r>
      <w:r w:rsidRPr="00031574">
        <w:rPr>
          <w:lang w:eastAsia="ru-RU"/>
        </w:rPr>
        <w:t>субъекты экономических отношений могут без ограничений совершать операции на международных рынках товаров, услуг, факторов производства</w:t>
      </w:r>
      <w:r w:rsidR="001A195A">
        <w:rPr>
          <w:lang w:eastAsia="ru-RU"/>
        </w:rPr>
        <w:t>.</w:t>
      </w:r>
    </w:p>
    <w:p w14:paraId="5741200D" w14:textId="77777777" w:rsidR="008B5F14" w:rsidRDefault="008B5F14" w:rsidP="004D35CA">
      <w:pPr>
        <w:pStyle w:val="af"/>
        <w:rPr>
          <w:lang w:eastAsia="ru-RU"/>
        </w:rPr>
      </w:pPr>
      <w:r>
        <w:rPr>
          <w:lang w:eastAsia="ru-RU"/>
        </w:rPr>
        <w:t>В тоже время, э</w:t>
      </w:r>
      <w:r w:rsidRPr="00031574">
        <w:rPr>
          <w:lang w:eastAsia="ru-RU"/>
        </w:rPr>
        <w:t xml:space="preserve">то экономика, предполагающая разумную доступность внутреннего рынка для притока иностранных товаров, услуг, капиталов, </w:t>
      </w:r>
      <w:r>
        <w:rPr>
          <w:lang w:eastAsia="ru-RU"/>
        </w:rPr>
        <w:t>рабочей силы</w:t>
      </w:r>
      <w:r w:rsidRPr="00031574">
        <w:rPr>
          <w:lang w:eastAsia="ru-RU"/>
        </w:rPr>
        <w:t xml:space="preserve">, </w:t>
      </w:r>
      <w:r>
        <w:rPr>
          <w:lang w:eastAsia="ru-RU"/>
        </w:rPr>
        <w:t>объектов прав интеллектуальной собственности</w:t>
      </w:r>
      <w:r w:rsidRPr="00031574">
        <w:rPr>
          <w:lang w:eastAsia="ru-RU"/>
        </w:rPr>
        <w:t>, информации, а так</w:t>
      </w:r>
      <w:r w:rsidRPr="00031574">
        <w:rPr>
          <w:lang w:eastAsia="ru-RU"/>
        </w:rPr>
        <w:lastRenderedPageBreak/>
        <w:t>же взаимообмен национальными валютами</w:t>
      </w:r>
      <w:r>
        <w:rPr>
          <w:lang w:eastAsia="ru-RU"/>
        </w:rPr>
        <w:t>, с тем, чтобы поддерживать экономическую безопасность страны</w:t>
      </w:r>
      <w:r w:rsidR="0029639A">
        <w:rPr>
          <w:lang w:eastAsia="ru-RU"/>
        </w:rPr>
        <w:t>.</w:t>
      </w:r>
    </w:p>
    <w:p w14:paraId="787780DD" w14:textId="77777777" w:rsidR="008B5F14" w:rsidRDefault="008B5F14" w:rsidP="004D35CA">
      <w:pPr>
        <w:pStyle w:val="af"/>
        <w:rPr>
          <w:lang w:eastAsia="ru-RU"/>
        </w:rPr>
      </w:pPr>
      <w:r>
        <w:t xml:space="preserve">Правомерен вопрос о степени открытости экономики, что свидетельствует о том насколько страна вовлечена в </w:t>
      </w:r>
      <w:r>
        <w:rPr>
          <w:lang w:eastAsia="ru-RU"/>
        </w:rPr>
        <w:t>международные экономические отношения</w:t>
      </w:r>
      <w:r>
        <w:t xml:space="preserve"> и процессы. </w:t>
      </w:r>
      <w:r w:rsidRPr="00031574">
        <w:rPr>
          <w:lang w:eastAsia="ru-RU"/>
        </w:rPr>
        <w:t xml:space="preserve">Для </w:t>
      </w:r>
      <w:r>
        <w:rPr>
          <w:lang w:eastAsia="ru-RU"/>
        </w:rPr>
        <w:t xml:space="preserve">этого </w:t>
      </w:r>
      <w:r w:rsidRPr="00031574">
        <w:rPr>
          <w:lang w:eastAsia="ru-RU"/>
        </w:rPr>
        <w:t xml:space="preserve">используют </w:t>
      </w:r>
      <w:r>
        <w:rPr>
          <w:lang w:eastAsia="ru-RU"/>
        </w:rPr>
        <w:t>следующие</w:t>
      </w:r>
      <w:r w:rsidRPr="00031574">
        <w:rPr>
          <w:lang w:eastAsia="ru-RU"/>
        </w:rPr>
        <w:t xml:space="preserve"> показатели</w:t>
      </w:r>
      <w:r>
        <w:rPr>
          <w:lang w:eastAsia="ru-RU"/>
        </w:rPr>
        <w:t>.</w:t>
      </w:r>
    </w:p>
    <w:p w14:paraId="1B979EF1" w14:textId="77777777" w:rsidR="008B5F14" w:rsidRDefault="008B5F14" w:rsidP="004D35CA">
      <w:pPr>
        <w:pStyle w:val="af"/>
      </w:pPr>
      <w:r>
        <w:rPr>
          <w:i/>
          <w:iCs/>
          <w:lang w:eastAsia="ru-RU"/>
        </w:rPr>
        <w:t>Э</w:t>
      </w:r>
      <w:r w:rsidRPr="00A82F37">
        <w:rPr>
          <w:i/>
          <w:iCs/>
          <w:lang w:eastAsia="ru-RU"/>
        </w:rPr>
        <w:t>кспортная квота</w:t>
      </w:r>
      <w:r w:rsidR="00C66294">
        <w:rPr>
          <w:lang w:eastAsia="ru-RU"/>
        </w:rPr>
        <w:t xml:space="preserve"> – </w:t>
      </w:r>
      <w:r>
        <w:t>количественный показатель, который свидетельствует о значимости экспорта для национальной экономики или отдельных ее отраслей. Она определяется как отношение стоимости экспорта к величине ВВП за календарный год</w:t>
      </w:r>
      <w:r w:rsidRPr="00031574">
        <w:rPr>
          <w:lang w:eastAsia="ru-RU"/>
        </w:rPr>
        <w:t xml:space="preserve">; </w:t>
      </w:r>
      <w:r w:rsidRPr="00A82F37">
        <w:rPr>
          <w:i/>
          <w:iCs/>
          <w:lang w:eastAsia="ru-RU"/>
        </w:rPr>
        <w:t>импортная квота</w:t>
      </w:r>
      <w:r>
        <w:rPr>
          <w:i/>
          <w:iCs/>
          <w:lang w:eastAsia="ru-RU"/>
        </w:rPr>
        <w:t xml:space="preserve"> – </w:t>
      </w:r>
      <w:r w:rsidRPr="00B43F96">
        <w:rPr>
          <w:lang w:eastAsia="ru-RU"/>
        </w:rPr>
        <w:t xml:space="preserve">показатель, который </w:t>
      </w:r>
      <w:r w:rsidRPr="00B43F96">
        <w:t>показывает</w:t>
      </w:r>
      <w:r>
        <w:t xml:space="preserve">, насколько национальная экономика зависима от импортных товаров и иностранных </w:t>
      </w:r>
      <w:r w:rsidRPr="00A82F37">
        <w:t>производителей</w:t>
      </w:r>
      <w:r w:rsidRPr="00A82F37">
        <w:rPr>
          <w:lang w:eastAsia="ru-RU"/>
        </w:rPr>
        <w:t xml:space="preserve"> и </w:t>
      </w:r>
      <w:r w:rsidRPr="00A82F37">
        <w:t>рассчитывается</w:t>
      </w:r>
      <w:r>
        <w:t xml:space="preserve"> как отношение стоимости импорта</w:t>
      </w:r>
      <w:r w:rsidRPr="002A4597">
        <w:t xml:space="preserve"> </w:t>
      </w:r>
      <w:r>
        <w:t>к величине ВВП за календарный год</w:t>
      </w:r>
      <w:r w:rsidRPr="00031574">
        <w:rPr>
          <w:lang w:eastAsia="ru-RU"/>
        </w:rPr>
        <w:t xml:space="preserve">; </w:t>
      </w:r>
      <w:r w:rsidRPr="00A82F37">
        <w:rPr>
          <w:i/>
          <w:iCs/>
          <w:lang w:eastAsia="ru-RU"/>
        </w:rPr>
        <w:t>внешнеторговая квота</w:t>
      </w:r>
      <w:r w:rsidRPr="00A82F37">
        <w:t xml:space="preserve"> </w:t>
      </w:r>
      <w:r>
        <w:t>– это комплексный показатель, который отражает значимость внешней торговли для национальной экономики страны и определяется как отношение величины внешнеторгового оборота страны, то есть суммы экспорта и импорта, к объему ВВП за календарный год.</w:t>
      </w:r>
    </w:p>
    <w:p w14:paraId="22B93262" w14:textId="77777777" w:rsidR="008B5F14" w:rsidRPr="00ED2DA9" w:rsidRDefault="008B5F14" w:rsidP="004D35CA">
      <w:pPr>
        <w:pStyle w:val="af"/>
      </w:pPr>
      <w:r w:rsidRPr="00ED2DA9">
        <w:t>Всемирный Банк приводит следующую классификацию стран п</w:t>
      </w:r>
      <w:r w:rsidR="0029639A">
        <w:t>о степени открытости экономики:</w:t>
      </w:r>
      <w:r w:rsidRPr="00ED2DA9">
        <w:t xml:space="preserve"> страны с относительно закрытой экономикой (доля экспорта составляет менее 1</w:t>
      </w:r>
      <w:r w:rsidR="00C66294">
        <w:t>0 %</w:t>
      </w:r>
      <w:r w:rsidRPr="00ED2DA9">
        <w:t xml:space="preserve"> ВВП), страны с относительно открытой эко-номикой (доля экспорта составляет более 3</w:t>
      </w:r>
      <w:r w:rsidR="00C66294">
        <w:t>5 %</w:t>
      </w:r>
      <w:r w:rsidRPr="00ED2DA9">
        <w:t xml:space="preserve"> ВВП), страны, у которых доля экспорта находится в </w:t>
      </w:r>
      <w:r w:rsidR="0029639A">
        <w:t>диапазоне от 10 до 3</w:t>
      </w:r>
      <w:r w:rsidR="00C66294">
        <w:t>5 %</w:t>
      </w:r>
      <w:r w:rsidR="0029639A">
        <w:t xml:space="preserve"> от ВВП. </w:t>
      </w:r>
      <w:r w:rsidRPr="00ED2DA9">
        <w:t>В соответствии с ней к государствам, у которых экономика является наиболее открытой, относятся Гонконг, Швейцария, США</w:t>
      </w:r>
      <w:r w:rsidR="0029639A">
        <w:t>, Германия; наименее открытыми –</w:t>
      </w:r>
      <w:r w:rsidRPr="00ED2DA9">
        <w:t xml:space="preserve"> Куба, Северная Корея, Таиланд.</w:t>
      </w:r>
    </w:p>
    <w:p w14:paraId="35CEA13C" w14:textId="77777777" w:rsidR="008B5F14" w:rsidRPr="00031574" w:rsidRDefault="008B5F14" w:rsidP="004D35CA">
      <w:pPr>
        <w:pStyle w:val="af"/>
        <w:rPr>
          <w:lang w:eastAsia="ru-RU"/>
        </w:rPr>
      </w:pPr>
      <w:r w:rsidRPr="00031574">
        <w:rPr>
          <w:b/>
          <w:lang w:eastAsia="ru-RU"/>
        </w:rPr>
        <w:t xml:space="preserve">Факторами, </w:t>
      </w:r>
      <w:r w:rsidRPr="00031574">
        <w:rPr>
          <w:lang w:eastAsia="ru-RU"/>
        </w:rPr>
        <w:t>влияющим на степень открытости экономики, являются:</w:t>
      </w:r>
    </w:p>
    <w:p w14:paraId="530C4726" w14:textId="77777777" w:rsidR="008B5F14" w:rsidRPr="00031574" w:rsidRDefault="0029639A" w:rsidP="004D35CA">
      <w:pPr>
        <w:pStyle w:val="af"/>
        <w:rPr>
          <w:lang w:eastAsia="ru-RU"/>
        </w:rPr>
      </w:pPr>
      <w:r>
        <w:rPr>
          <w:lang w:eastAsia="ru-RU"/>
        </w:rPr>
        <w:t>– </w:t>
      </w:r>
      <w:r w:rsidR="008B5F14" w:rsidRPr="00065DE2">
        <w:rPr>
          <w:bCs/>
          <w:i/>
          <w:iCs/>
          <w:lang w:eastAsia="ru-RU"/>
        </w:rPr>
        <w:t>масштаб страны</w:t>
      </w:r>
      <w:r w:rsidR="008B5F14">
        <w:rPr>
          <w:bCs/>
          <w:i/>
          <w:iCs/>
          <w:lang w:eastAsia="ru-RU"/>
        </w:rPr>
        <w:t xml:space="preserve"> и интенсивность внешнеэкономических связей национальных хозяйств</w:t>
      </w:r>
      <w:r w:rsidR="008B5F14" w:rsidRPr="00065DE2">
        <w:rPr>
          <w:bCs/>
          <w:i/>
          <w:iCs/>
          <w:lang w:eastAsia="ru-RU"/>
        </w:rPr>
        <w:t xml:space="preserve">. </w:t>
      </w:r>
      <w:r w:rsidR="008B5F14" w:rsidRPr="00031574">
        <w:rPr>
          <w:lang w:eastAsia="ru-RU"/>
        </w:rPr>
        <w:t xml:space="preserve">Небольшие по размеру страны в силу ограниченности ресурсной базы и емкости внутреннего рынка вынуждены активно участвовать во внешнеэкономических связях с другими странами. </w:t>
      </w:r>
      <w:r w:rsidR="008B5F14">
        <w:rPr>
          <w:lang w:eastAsia="ru-RU"/>
        </w:rPr>
        <w:t xml:space="preserve">Они </w:t>
      </w:r>
      <w:r w:rsidR="008B5F14" w:rsidRPr="00031574">
        <w:rPr>
          <w:lang w:eastAsia="ru-RU"/>
        </w:rPr>
        <w:t>имеют в большей степени открытую экономику по сравнению с крупными государствами;</w:t>
      </w:r>
    </w:p>
    <w:p w14:paraId="19125A2B" w14:textId="77777777" w:rsidR="008B5F14" w:rsidRPr="00031574" w:rsidRDefault="0029639A" w:rsidP="004D35CA">
      <w:pPr>
        <w:pStyle w:val="af"/>
        <w:rPr>
          <w:lang w:eastAsia="ru-RU"/>
        </w:rPr>
      </w:pPr>
      <w:r>
        <w:rPr>
          <w:lang w:eastAsia="ru-RU"/>
        </w:rPr>
        <w:t>– </w:t>
      </w:r>
      <w:r w:rsidR="008B5F14" w:rsidRPr="00065DE2">
        <w:rPr>
          <w:bCs/>
          <w:i/>
          <w:iCs/>
          <w:lang w:eastAsia="ru-RU"/>
        </w:rPr>
        <w:t>уровень экономического развития страны</w:t>
      </w:r>
      <w:r w:rsidR="00046DC3">
        <w:rPr>
          <w:lang w:eastAsia="ru-RU"/>
        </w:rPr>
        <w:t>, измеряемый по</w:t>
      </w:r>
      <w:r w:rsidR="008B5F14" w:rsidRPr="00031574">
        <w:rPr>
          <w:lang w:eastAsia="ru-RU"/>
        </w:rPr>
        <w:t xml:space="preserve"> величине дохода на душу населения. Чем выше темпы экономического развития, тем шире развиты экономические связи с другими странами;</w:t>
      </w:r>
    </w:p>
    <w:p w14:paraId="7019E388" w14:textId="77777777" w:rsidR="008B5F14" w:rsidRPr="00031574" w:rsidRDefault="0029639A" w:rsidP="004D35CA">
      <w:pPr>
        <w:pStyle w:val="af"/>
        <w:rPr>
          <w:lang w:eastAsia="ru-RU"/>
        </w:rPr>
      </w:pPr>
      <w:r>
        <w:rPr>
          <w:lang w:eastAsia="ru-RU"/>
        </w:rPr>
        <w:t>– </w:t>
      </w:r>
      <w:r w:rsidR="008B5F14" w:rsidRPr="00065DE2">
        <w:rPr>
          <w:bCs/>
          <w:i/>
          <w:iCs/>
          <w:lang w:eastAsia="ru-RU"/>
        </w:rPr>
        <w:t>степень развития структуры национального продукта</w:t>
      </w:r>
      <w:r w:rsidR="008B5F14">
        <w:rPr>
          <w:bCs/>
          <w:i/>
          <w:iCs/>
          <w:lang w:eastAsia="ru-RU"/>
        </w:rPr>
        <w:t xml:space="preserve"> и </w:t>
      </w:r>
      <w:r w:rsidR="008B5F14" w:rsidRPr="00065DE2">
        <w:rPr>
          <w:i/>
          <w:iCs/>
          <w:lang w:eastAsia="ru-RU"/>
        </w:rPr>
        <w:t>дифференцированност</w:t>
      </w:r>
      <w:r w:rsidR="008B5F14">
        <w:rPr>
          <w:i/>
          <w:iCs/>
          <w:lang w:eastAsia="ru-RU"/>
        </w:rPr>
        <w:t>ь</w:t>
      </w:r>
      <w:r w:rsidR="008B5F14" w:rsidRPr="00065DE2">
        <w:rPr>
          <w:i/>
          <w:iCs/>
          <w:lang w:eastAsia="ru-RU"/>
        </w:rPr>
        <w:t xml:space="preserve"> структуры производства</w:t>
      </w:r>
      <w:r w:rsidR="008B5F14" w:rsidRPr="00031574">
        <w:rPr>
          <w:lang w:eastAsia="ru-RU"/>
        </w:rPr>
        <w:t>, в том числе товарной структуры экспор</w:t>
      </w:r>
      <w:r w:rsidR="00046DC3">
        <w:rPr>
          <w:lang w:eastAsia="ru-RU"/>
        </w:rPr>
        <w:t xml:space="preserve">та и импорта, </w:t>
      </w:r>
      <w:r w:rsidR="008B5F14" w:rsidRPr="00031574">
        <w:rPr>
          <w:lang w:eastAsia="ru-RU"/>
        </w:rPr>
        <w:t>степен</w:t>
      </w:r>
      <w:r w:rsidR="008B5F14">
        <w:rPr>
          <w:lang w:eastAsia="ru-RU"/>
        </w:rPr>
        <w:t>и</w:t>
      </w:r>
      <w:r w:rsidR="008B5F14" w:rsidRPr="00031574">
        <w:rPr>
          <w:lang w:eastAsia="ru-RU"/>
        </w:rPr>
        <w:t xml:space="preserve"> обработки обмениваемых товаров. Чем более дифференцирована продукция (производство деталей, полуфабрикатов и пр.), тем более интенсивны связи с другими странами;</w:t>
      </w:r>
    </w:p>
    <w:p w14:paraId="2C3AD64A" w14:textId="77777777" w:rsidR="008B5F14" w:rsidRPr="00031574" w:rsidRDefault="0029639A" w:rsidP="004D35CA">
      <w:pPr>
        <w:pStyle w:val="af"/>
        <w:rPr>
          <w:lang w:eastAsia="ru-RU"/>
        </w:rPr>
      </w:pPr>
      <w:r>
        <w:rPr>
          <w:lang w:eastAsia="ru-RU"/>
        </w:rPr>
        <w:t>– </w:t>
      </w:r>
      <w:r w:rsidR="008B5F14" w:rsidRPr="00065DE2">
        <w:rPr>
          <w:bCs/>
          <w:i/>
          <w:iCs/>
          <w:lang w:eastAsia="ru-RU"/>
        </w:rPr>
        <w:t>обеспеченность национальной экономики сырьем</w:t>
      </w:r>
      <w:r w:rsidR="008B5F14" w:rsidRPr="00031574">
        <w:rPr>
          <w:lang w:eastAsia="ru-RU"/>
        </w:rPr>
        <w:t xml:space="preserve"> (природными и земельными ресурсами). Данный фактор может влиять на открытость экономики и в том случае, если это страна, </w:t>
      </w:r>
      <w:r w:rsidR="008B5F14">
        <w:rPr>
          <w:lang w:eastAsia="ru-RU"/>
        </w:rPr>
        <w:t xml:space="preserve">которая </w:t>
      </w:r>
      <w:r w:rsidR="008B5F14" w:rsidRPr="00031574">
        <w:rPr>
          <w:lang w:eastAsia="ru-RU"/>
        </w:rPr>
        <w:t>относ</w:t>
      </w:r>
      <w:r w:rsidR="008B5F14">
        <w:rPr>
          <w:lang w:eastAsia="ru-RU"/>
        </w:rPr>
        <w:t>ится</w:t>
      </w:r>
      <w:r w:rsidR="008B5F14" w:rsidRPr="00031574">
        <w:rPr>
          <w:lang w:eastAsia="ru-RU"/>
        </w:rPr>
        <w:t xml:space="preserve"> к группе развивающихся государств;</w:t>
      </w:r>
    </w:p>
    <w:p w14:paraId="683B8E5A" w14:textId="50E36399" w:rsidR="008B5F14" w:rsidRDefault="0029639A" w:rsidP="004D35CA">
      <w:pPr>
        <w:pStyle w:val="af"/>
        <w:rPr>
          <w:lang w:eastAsia="ru-RU"/>
        </w:rPr>
      </w:pPr>
      <w:r>
        <w:rPr>
          <w:lang w:eastAsia="ru-RU"/>
        </w:rPr>
        <w:lastRenderedPageBreak/>
        <w:t>– </w:t>
      </w:r>
      <w:r w:rsidR="008B5F14" w:rsidRPr="00065DE2">
        <w:rPr>
          <w:bCs/>
          <w:i/>
          <w:iCs/>
          <w:lang w:eastAsia="ru-RU"/>
        </w:rPr>
        <w:t>емкость внутреннего рынка</w:t>
      </w:r>
      <w:r w:rsidR="008B5F14" w:rsidRPr="00031574">
        <w:rPr>
          <w:lang w:eastAsia="ru-RU"/>
        </w:rPr>
        <w:t>. Высокий дифференцированный спрос на внутреннем рынке является стимулом для развития внешних экономических связей с другими государствами</w:t>
      </w:r>
      <w:r w:rsidR="00A02E00">
        <w:rPr>
          <w:lang w:eastAsia="ru-RU"/>
        </w:rPr>
        <w:t>.</w:t>
      </w:r>
    </w:p>
    <w:p w14:paraId="4FD0F8BF" w14:textId="77777777" w:rsidR="008B5F14" w:rsidRPr="00031574" w:rsidRDefault="008B5F14" w:rsidP="004D35CA">
      <w:pPr>
        <w:pStyle w:val="af"/>
        <w:rPr>
          <w:lang w:eastAsia="ru-RU"/>
        </w:rPr>
      </w:pPr>
      <w:r>
        <w:rPr>
          <w:lang w:eastAsia="ru-RU"/>
        </w:rPr>
        <w:t>Также среди факторов:</w:t>
      </w:r>
      <w:r w:rsidRPr="00031574">
        <w:rPr>
          <w:lang w:eastAsia="ru-RU"/>
        </w:rPr>
        <w:t xml:space="preserve"> </w:t>
      </w:r>
      <w:r w:rsidRPr="00065DE2">
        <w:rPr>
          <w:bCs/>
          <w:i/>
          <w:iCs/>
          <w:lang w:eastAsia="ru-RU"/>
        </w:rPr>
        <w:t>географическое положение страны; транснационализация экономики;</w:t>
      </w:r>
      <w:r>
        <w:rPr>
          <w:bCs/>
          <w:i/>
          <w:iCs/>
          <w:lang w:eastAsia="ru-RU"/>
        </w:rPr>
        <w:t xml:space="preserve"> </w:t>
      </w:r>
      <w:r w:rsidRPr="00065DE2">
        <w:rPr>
          <w:bCs/>
          <w:i/>
          <w:iCs/>
          <w:lang w:eastAsia="ru-RU"/>
        </w:rPr>
        <w:t>развитие международной производственной кооперации;</w:t>
      </w:r>
      <w:r>
        <w:rPr>
          <w:bCs/>
          <w:i/>
          <w:iCs/>
          <w:lang w:eastAsia="ru-RU"/>
        </w:rPr>
        <w:t xml:space="preserve"> </w:t>
      </w:r>
      <w:r w:rsidRPr="00065DE2">
        <w:rPr>
          <w:bCs/>
          <w:i/>
          <w:iCs/>
          <w:lang w:eastAsia="ru-RU"/>
        </w:rPr>
        <w:t>степень мобильности капиталов</w:t>
      </w:r>
      <w:r>
        <w:rPr>
          <w:bCs/>
          <w:i/>
          <w:iCs/>
          <w:lang w:eastAsia="ru-RU"/>
        </w:rPr>
        <w:t>;</w:t>
      </w:r>
      <w:r w:rsidRPr="00031574">
        <w:rPr>
          <w:lang w:eastAsia="ru-RU"/>
        </w:rPr>
        <w:t xml:space="preserve"> </w:t>
      </w:r>
      <w:r w:rsidRPr="00065DE2">
        <w:rPr>
          <w:bCs/>
          <w:i/>
          <w:iCs/>
          <w:lang w:eastAsia="ru-RU"/>
        </w:rPr>
        <w:t>особенности национальной политики</w:t>
      </w:r>
      <w:r w:rsidRPr="00031574">
        <w:rPr>
          <w:lang w:eastAsia="ru-RU"/>
        </w:rPr>
        <w:t xml:space="preserve"> государства (свободная торговля, протекционизм).</w:t>
      </w:r>
    </w:p>
    <w:p w14:paraId="1EE3A05D" w14:textId="77777777" w:rsidR="008B5F14" w:rsidRDefault="008B5F14" w:rsidP="004D35CA">
      <w:pPr>
        <w:pStyle w:val="af"/>
        <w:rPr>
          <w:lang w:eastAsia="ru-RU"/>
        </w:rPr>
      </w:pPr>
      <w:r w:rsidRPr="00031574">
        <w:rPr>
          <w:lang w:eastAsia="ru-RU"/>
        </w:rPr>
        <w:t xml:space="preserve">Среди </w:t>
      </w:r>
      <w:r w:rsidRPr="00FC6D8A">
        <w:rPr>
          <w:i/>
          <w:iCs/>
          <w:lang w:eastAsia="ru-RU"/>
        </w:rPr>
        <w:t>позитивных последствий</w:t>
      </w:r>
      <w:r w:rsidRPr="00031574">
        <w:rPr>
          <w:lang w:eastAsia="ru-RU"/>
        </w:rPr>
        <w:t xml:space="preserve"> открытия экономики: углубление </w:t>
      </w:r>
      <w:r>
        <w:rPr>
          <w:lang w:eastAsia="ru-RU"/>
        </w:rPr>
        <w:t xml:space="preserve">международной </w:t>
      </w:r>
      <w:r w:rsidRPr="00031574">
        <w:rPr>
          <w:lang w:eastAsia="ru-RU"/>
        </w:rPr>
        <w:t>специализации</w:t>
      </w:r>
      <w:r>
        <w:rPr>
          <w:lang w:eastAsia="ru-RU"/>
        </w:rPr>
        <w:t xml:space="preserve"> и</w:t>
      </w:r>
      <w:r w:rsidRPr="00031574">
        <w:rPr>
          <w:lang w:eastAsia="ru-RU"/>
        </w:rPr>
        <w:t xml:space="preserve"> кооперации, рост производительности труда, распространение мирового опыта, рост конкуренции, благосостояния населения, создание рыночной инфраструктуры и др. Однако открытость экономики сопровождается и </w:t>
      </w:r>
      <w:r w:rsidRPr="00FC6D8A">
        <w:rPr>
          <w:i/>
          <w:iCs/>
          <w:lang w:eastAsia="ru-RU"/>
        </w:rPr>
        <w:t>социально-экономическим издержками</w:t>
      </w:r>
      <w:r w:rsidRPr="00031574">
        <w:rPr>
          <w:lang w:eastAsia="ru-RU"/>
        </w:rPr>
        <w:t>, в том числе: увеличением зависимости от экспортно-импортных операций и от внешних финансовых источников, возможн</w:t>
      </w:r>
      <w:r>
        <w:rPr>
          <w:lang w:eastAsia="ru-RU"/>
        </w:rPr>
        <w:t>ым</w:t>
      </w:r>
      <w:r w:rsidRPr="00031574">
        <w:rPr>
          <w:lang w:eastAsia="ru-RU"/>
        </w:rPr>
        <w:t xml:space="preserve"> ухудшение</w:t>
      </w:r>
      <w:r>
        <w:rPr>
          <w:lang w:eastAsia="ru-RU"/>
        </w:rPr>
        <w:t>м</w:t>
      </w:r>
      <w:r w:rsidRPr="00031574">
        <w:rPr>
          <w:lang w:eastAsia="ru-RU"/>
        </w:rPr>
        <w:t xml:space="preserve"> положения предприятий национальной экономики, сокращение</w:t>
      </w:r>
      <w:r>
        <w:rPr>
          <w:lang w:eastAsia="ru-RU"/>
        </w:rPr>
        <w:t>м</w:t>
      </w:r>
      <w:r w:rsidRPr="00031574">
        <w:rPr>
          <w:lang w:eastAsia="ru-RU"/>
        </w:rPr>
        <w:t xml:space="preserve"> занятости и др.</w:t>
      </w:r>
    </w:p>
    <w:p w14:paraId="70426A8B" w14:textId="77777777" w:rsidR="009921DD" w:rsidRDefault="008B5F14" w:rsidP="004D35CA">
      <w:pPr>
        <w:pStyle w:val="af"/>
        <w:rPr>
          <w:i/>
          <w:iCs/>
          <w:lang w:eastAsia="ru-RU"/>
        </w:rPr>
      </w:pPr>
      <w:r>
        <w:rPr>
          <w:lang w:eastAsia="ru-RU"/>
        </w:rPr>
        <w:t xml:space="preserve">В связи с этим решение вопросов по открытию экономики взаимоувязано с необходимостью обеспечения </w:t>
      </w:r>
      <w:r w:rsidRPr="00FC6D8A">
        <w:rPr>
          <w:i/>
          <w:iCs/>
          <w:lang w:eastAsia="ru-RU"/>
        </w:rPr>
        <w:t>национальной экономической безопасности</w:t>
      </w:r>
      <w:r w:rsidR="009921DD">
        <w:rPr>
          <w:i/>
          <w:iCs/>
          <w:lang w:eastAsia="ru-RU"/>
        </w:rPr>
        <w:t>.</w:t>
      </w:r>
    </w:p>
    <w:p w14:paraId="3B54452D" w14:textId="77777777" w:rsidR="009921DD" w:rsidRDefault="009921DD" w:rsidP="004D35CA">
      <w:pPr>
        <w:pStyle w:val="af"/>
        <w:rPr>
          <w:i/>
          <w:iCs/>
          <w:lang w:eastAsia="ru-RU"/>
        </w:rPr>
      </w:pPr>
    </w:p>
    <w:p w14:paraId="25D7FC87" w14:textId="4D9870C9" w:rsidR="009921DD" w:rsidRDefault="009921DD" w:rsidP="009921DD">
      <w:pPr>
        <w:pStyle w:val="af1"/>
      </w:pPr>
      <w:r w:rsidRPr="009921DD">
        <w:rPr>
          <w:rFonts w:eastAsia="Times New Roman"/>
          <w:b/>
          <w:bCs/>
          <w:iCs/>
        </w:rPr>
        <w:t>Экономическая безопасность</w:t>
      </w:r>
      <w:r w:rsidRPr="009921DD">
        <w:rPr>
          <w:rFonts w:eastAsia="Times New Roman"/>
          <w:iCs/>
        </w:rPr>
        <w:t xml:space="preserve"> — это состояние защищенности национальной экономики от внешних и внутренних угроз, при котором обеспечиваются экономический суверенитет страны, единство ее экономического пространства, условия для реализации стратегических национальных приоритетов</w:t>
      </w:r>
      <w:r w:rsidRPr="00ED2DA9">
        <w:t>.</w:t>
      </w:r>
    </w:p>
    <w:p w14:paraId="1F64D90E" w14:textId="7D8A35C4" w:rsidR="009921DD" w:rsidRDefault="009921DD" w:rsidP="004D35CA">
      <w:pPr>
        <w:pStyle w:val="af"/>
        <w:rPr>
          <w:i/>
          <w:iCs/>
          <w:lang w:eastAsia="ru-RU"/>
        </w:rPr>
      </w:pPr>
    </w:p>
    <w:p w14:paraId="103B55D6" w14:textId="77777777" w:rsidR="009921DD" w:rsidRPr="009921DD" w:rsidRDefault="009921DD" w:rsidP="009921DD">
      <w:pPr>
        <w:tabs>
          <w:tab w:val="left" w:pos="-180"/>
        </w:tabs>
        <w:ind w:right="-1" w:firstLine="709"/>
        <w:jc w:val="both"/>
        <w:rPr>
          <w:rFonts w:ascii="Times New Roman" w:eastAsia="Times New Roman" w:hAnsi="Times New Roman"/>
          <w:sz w:val="28"/>
          <w:szCs w:val="28"/>
          <w:lang w:eastAsia="ru-RU"/>
        </w:rPr>
      </w:pPr>
      <w:r w:rsidRPr="009921DD">
        <w:rPr>
          <w:rFonts w:ascii="Times New Roman" w:eastAsia="Times New Roman" w:hAnsi="Times New Roman"/>
          <w:sz w:val="28"/>
          <w:szCs w:val="28"/>
          <w:lang w:eastAsia="ru-RU"/>
        </w:rPr>
        <w:t>Ее обеспечение достигается посредством государственного регулирования, которое нацелено на отстаивание национальных экономических интересов, обеспечение и поддержание конкурентных преимуществ, формирование рыночной и цифровой инфраструктуры, координации внешнеэкономической политики страны с мерами, реализуемыми в рамках интеграционных организаций и международных экономических организаций.</w:t>
      </w:r>
      <w:r w:rsidRPr="009921DD">
        <w:t xml:space="preserve"> </w:t>
      </w:r>
      <w:r w:rsidRPr="009921DD">
        <w:rPr>
          <w:rFonts w:ascii="Times New Roman" w:eastAsia="Times New Roman" w:hAnsi="Times New Roman"/>
          <w:sz w:val="28"/>
          <w:szCs w:val="28"/>
          <w:lang w:eastAsia="ru-RU"/>
        </w:rPr>
        <w:t>Национальная безопасность страны представляет собой сложную систему, составляющими которой являются такие виды безопасности, как  производственная;  финансовая;  продовольственная; энергетическая; инфраструктурная; инновационная; внешнеэкономическая безопасность.</w:t>
      </w:r>
    </w:p>
    <w:p w14:paraId="3A3D9C36" w14:textId="77777777" w:rsidR="009921DD" w:rsidRPr="009921DD" w:rsidRDefault="009921DD" w:rsidP="004D35CA">
      <w:pPr>
        <w:pStyle w:val="af"/>
        <w:rPr>
          <w:lang w:eastAsia="ru-RU"/>
        </w:rPr>
      </w:pPr>
    </w:p>
    <w:p w14:paraId="3F19AAB1" w14:textId="77777777" w:rsidR="008B5F14" w:rsidRPr="008D5298" w:rsidRDefault="00FF4F18" w:rsidP="004D35CA">
      <w:pPr>
        <w:pStyle w:val="ae"/>
        <w:rPr>
          <w:rFonts w:eastAsia="Times New Roman"/>
        </w:rPr>
      </w:pPr>
      <w:bookmarkStart w:id="88" w:name="_Toc104977471"/>
      <w:r>
        <w:rPr>
          <w:rFonts w:eastAsia="Times New Roman"/>
        </w:rPr>
        <w:t>1.4.5</w:t>
      </w:r>
      <w:r w:rsidR="005C0C07">
        <w:rPr>
          <w:rFonts w:eastAsia="Times New Roman"/>
        </w:rPr>
        <w:t>.</w:t>
      </w:r>
      <w:r>
        <w:rPr>
          <w:rFonts w:eastAsia="Times New Roman"/>
        </w:rPr>
        <w:t> </w:t>
      </w:r>
      <w:r w:rsidR="008B5F14" w:rsidRPr="008D5298">
        <w:rPr>
          <w:rFonts w:eastAsia="Times New Roman"/>
        </w:rPr>
        <w:t>Формы междун</w:t>
      </w:r>
      <w:r>
        <w:rPr>
          <w:rFonts w:eastAsia="Times New Roman"/>
        </w:rPr>
        <w:t>ародных экономических отношений</w:t>
      </w:r>
      <w:bookmarkEnd w:id="88"/>
    </w:p>
    <w:p w14:paraId="56B62596" w14:textId="77777777" w:rsidR="001A195A" w:rsidRDefault="008B5F14" w:rsidP="004D35CA">
      <w:pPr>
        <w:pStyle w:val="af"/>
        <w:rPr>
          <w:lang w:eastAsia="ru-RU"/>
        </w:rPr>
      </w:pPr>
      <w:r>
        <w:rPr>
          <w:lang w:eastAsia="ru-RU"/>
        </w:rPr>
        <w:t xml:space="preserve">Развитие мирового хозяйства и мировой экономики в значительной степени было предопределено углублением </w:t>
      </w:r>
      <w:r w:rsidRPr="00A84AE8">
        <w:rPr>
          <w:lang w:eastAsia="ru-RU"/>
        </w:rPr>
        <w:t xml:space="preserve">международного разделения труда </w:t>
      </w:r>
      <w:r w:rsidR="00046DC3">
        <w:rPr>
          <w:lang w:eastAsia="ru-RU"/>
        </w:rPr>
        <w:t>и появлением новых форм</w:t>
      </w:r>
      <w:r w:rsidRPr="00177C88">
        <w:rPr>
          <w:lang w:eastAsia="ru-RU"/>
        </w:rPr>
        <w:t xml:space="preserve"> </w:t>
      </w:r>
      <w:bookmarkStart w:id="89" w:name="_Hlk104061442"/>
      <w:r w:rsidRPr="00A84AE8">
        <w:rPr>
          <w:lang w:eastAsia="ru-RU"/>
        </w:rPr>
        <w:t>международных экономических отношений</w:t>
      </w:r>
      <w:bookmarkEnd w:id="89"/>
      <w:r w:rsidR="001A195A">
        <w:rPr>
          <w:lang w:eastAsia="ru-RU"/>
        </w:rPr>
        <w:t>.</w:t>
      </w:r>
    </w:p>
    <w:p w14:paraId="24CCCACE" w14:textId="77777777" w:rsidR="008B5F14" w:rsidRDefault="008B5F14" w:rsidP="004D35CA">
      <w:pPr>
        <w:pStyle w:val="af"/>
        <w:rPr>
          <w:lang w:eastAsia="ru-RU"/>
        </w:rPr>
      </w:pPr>
    </w:p>
    <w:p w14:paraId="5F8CF61C" w14:textId="77777777" w:rsidR="0029639A" w:rsidRDefault="0029639A" w:rsidP="004D35CA">
      <w:pPr>
        <w:pStyle w:val="af1"/>
      </w:pPr>
      <w:r w:rsidRPr="00954932">
        <w:rPr>
          <w:rFonts w:eastAsia="Times New Roman"/>
          <w:b/>
          <w:bCs/>
          <w:iCs/>
        </w:rPr>
        <w:t xml:space="preserve">Международные экономические отношения </w:t>
      </w:r>
      <w:r w:rsidRPr="00954932">
        <w:rPr>
          <w:rFonts w:eastAsia="Times New Roman"/>
        </w:rPr>
        <w:t>– это экономичес</w:t>
      </w:r>
      <w:r w:rsidR="00046DC3">
        <w:rPr>
          <w:rFonts w:eastAsia="Times New Roman"/>
        </w:rPr>
        <w:t xml:space="preserve">кие </w:t>
      </w:r>
      <w:r w:rsidRPr="00954932">
        <w:t>отношения, которые возникают между государствами, региональными группировками, международными корпорациями и другими субъектами мирового хозяйства.</w:t>
      </w:r>
    </w:p>
    <w:p w14:paraId="3DCA6FA2" w14:textId="77777777" w:rsidR="0029639A" w:rsidRDefault="0029639A" w:rsidP="004D35CA">
      <w:pPr>
        <w:pStyle w:val="af"/>
        <w:rPr>
          <w:lang w:eastAsia="ru-RU"/>
        </w:rPr>
      </w:pPr>
    </w:p>
    <w:p w14:paraId="1A295D11" w14:textId="77777777" w:rsidR="008B5F14" w:rsidRDefault="008B5F14" w:rsidP="004D35CA">
      <w:pPr>
        <w:pStyle w:val="af"/>
        <w:rPr>
          <w:rFonts w:eastAsia="Times New Roman"/>
        </w:rPr>
      </w:pPr>
      <w:r w:rsidRPr="00E5117E">
        <w:rPr>
          <w:rFonts w:eastAsia="Times New Roman"/>
        </w:rPr>
        <w:t xml:space="preserve">Выделяют следующие формы </w:t>
      </w:r>
      <w:r w:rsidRPr="00A84AE8">
        <w:rPr>
          <w:rFonts w:eastAsia="Times New Roman"/>
          <w:lang w:eastAsia="ru-RU"/>
        </w:rPr>
        <w:t>международных экономических отношений</w:t>
      </w:r>
      <w:r w:rsidR="0029639A">
        <w:rPr>
          <w:rFonts w:eastAsia="Times New Roman"/>
        </w:rPr>
        <w:t>:</w:t>
      </w:r>
    </w:p>
    <w:p w14:paraId="3FE40608" w14:textId="77777777" w:rsidR="008B5F14" w:rsidRPr="00593A7E" w:rsidRDefault="0029639A" w:rsidP="004D35CA">
      <w:pPr>
        <w:pStyle w:val="af"/>
        <w:rPr>
          <w:rFonts w:eastAsia="Times New Roman"/>
        </w:rPr>
      </w:pPr>
      <w:r>
        <w:rPr>
          <w:lang w:eastAsia="ru-RU"/>
        </w:rPr>
        <w:lastRenderedPageBreak/>
        <w:t>– </w:t>
      </w:r>
      <w:r w:rsidR="008B5F14" w:rsidRPr="00593A7E">
        <w:rPr>
          <w:rFonts w:eastAsia="Times New Roman"/>
        </w:rPr>
        <w:t>международная торговля товарами, услугами, объектами прав интеллек</w:t>
      </w:r>
      <w:r>
        <w:rPr>
          <w:rFonts w:eastAsia="Times New Roman"/>
        </w:rPr>
        <w:t>туальной собственности;</w:t>
      </w:r>
    </w:p>
    <w:p w14:paraId="29C824DE" w14:textId="77777777" w:rsidR="008B5F14" w:rsidRPr="00593A7E" w:rsidRDefault="0029639A" w:rsidP="004D35CA">
      <w:pPr>
        <w:pStyle w:val="af"/>
        <w:rPr>
          <w:rFonts w:eastAsia="Times New Roman"/>
        </w:rPr>
      </w:pPr>
      <w:r>
        <w:rPr>
          <w:lang w:eastAsia="ru-RU"/>
        </w:rPr>
        <w:t>– </w:t>
      </w:r>
      <w:r w:rsidR="008B5F14" w:rsidRPr="00593A7E">
        <w:rPr>
          <w:rFonts w:eastAsia="Times New Roman"/>
        </w:rPr>
        <w:t>международно</w:t>
      </w:r>
      <w:r>
        <w:rPr>
          <w:rFonts w:eastAsia="Times New Roman"/>
        </w:rPr>
        <w:t>е движение (миграция) капитала;</w:t>
      </w:r>
    </w:p>
    <w:p w14:paraId="7E3B28D1" w14:textId="77777777" w:rsidR="008B5F14" w:rsidRPr="00593A7E" w:rsidRDefault="0029639A" w:rsidP="004D35CA">
      <w:pPr>
        <w:pStyle w:val="af"/>
        <w:rPr>
          <w:rFonts w:eastAsia="Times New Roman"/>
        </w:rPr>
      </w:pPr>
      <w:r>
        <w:rPr>
          <w:lang w:eastAsia="ru-RU"/>
        </w:rPr>
        <w:t>– </w:t>
      </w:r>
      <w:r w:rsidR="008B5F14" w:rsidRPr="00593A7E">
        <w:rPr>
          <w:rFonts w:eastAsia="Times New Roman"/>
        </w:rPr>
        <w:t>международная</w:t>
      </w:r>
      <w:r>
        <w:rPr>
          <w:rFonts w:eastAsia="Times New Roman"/>
        </w:rPr>
        <w:t xml:space="preserve"> производственная кооперация и </w:t>
      </w:r>
      <w:r w:rsidR="008B5F14" w:rsidRPr="00593A7E">
        <w:rPr>
          <w:rFonts w:eastAsia="Times New Roman"/>
        </w:rPr>
        <w:t>научно-техническое со</w:t>
      </w:r>
      <w:r>
        <w:rPr>
          <w:rFonts w:eastAsia="Times New Roman"/>
        </w:rPr>
        <w:t>трудничество;</w:t>
      </w:r>
    </w:p>
    <w:p w14:paraId="3E99E7C4" w14:textId="77777777" w:rsidR="008B5F14" w:rsidRPr="00593A7E" w:rsidRDefault="0029639A" w:rsidP="004D35CA">
      <w:pPr>
        <w:pStyle w:val="af"/>
        <w:rPr>
          <w:rFonts w:eastAsia="Times New Roman"/>
        </w:rPr>
      </w:pPr>
      <w:r>
        <w:rPr>
          <w:lang w:eastAsia="ru-RU"/>
        </w:rPr>
        <w:t>– </w:t>
      </w:r>
      <w:r>
        <w:rPr>
          <w:rFonts w:eastAsia="Times New Roman"/>
        </w:rPr>
        <w:t>миграция рабочей силы;</w:t>
      </w:r>
    </w:p>
    <w:p w14:paraId="315D1E33" w14:textId="77777777" w:rsidR="008B5F14" w:rsidRPr="00593A7E" w:rsidRDefault="0029639A" w:rsidP="004D35CA">
      <w:pPr>
        <w:pStyle w:val="af"/>
        <w:rPr>
          <w:rFonts w:eastAsia="Times New Roman"/>
        </w:rPr>
      </w:pPr>
      <w:r>
        <w:rPr>
          <w:lang w:eastAsia="ru-RU"/>
        </w:rPr>
        <w:t>– </w:t>
      </w:r>
      <w:r w:rsidR="008B5F14" w:rsidRPr="00593A7E">
        <w:rPr>
          <w:rFonts w:eastAsia="Times New Roman"/>
        </w:rPr>
        <w:t>международные валютно-финансовые и кредитные отноше</w:t>
      </w:r>
      <w:r>
        <w:rPr>
          <w:rFonts w:eastAsia="Times New Roman"/>
        </w:rPr>
        <w:t>ния.</w:t>
      </w:r>
    </w:p>
    <w:p w14:paraId="5C5C55C1" w14:textId="77777777" w:rsidR="008B5F14" w:rsidRDefault="008B5F14" w:rsidP="004D35CA">
      <w:pPr>
        <w:pStyle w:val="af"/>
        <w:rPr>
          <w:rFonts w:eastAsia="Times New Roman"/>
        </w:rPr>
      </w:pPr>
      <w:r w:rsidRPr="00460449">
        <w:rPr>
          <w:rFonts w:eastAsia="Times New Roman"/>
        </w:rPr>
        <w:t xml:space="preserve">На функционирование </w:t>
      </w:r>
      <w:r w:rsidRPr="00A84AE8">
        <w:rPr>
          <w:rFonts w:eastAsia="Times New Roman"/>
          <w:lang w:eastAsia="ru-RU"/>
        </w:rPr>
        <w:t>международных экономических отношений</w:t>
      </w:r>
      <w:r w:rsidRPr="00460449">
        <w:rPr>
          <w:rFonts w:eastAsia="Times New Roman"/>
        </w:rPr>
        <w:t xml:space="preserve"> влияют такие процессы, как интернационализация и транс</w:t>
      </w:r>
      <w:r>
        <w:rPr>
          <w:rFonts w:eastAsia="Times New Roman"/>
        </w:rPr>
        <w:t>н</w:t>
      </w:r>
      <w:r w:rsidRPr="00460449">
        <w:rPr>
          <w:rFonts w:eastAsia="Times New Roman"/>
        </w:rPr>
        <w:t>ационализация производства и капитала, м</w:t>
      </w:r>
      <w:r w:rsidRPr="00E5117E">
        <w:rPr>
          <w:rFonts w:eastAsia="Times New Roman"/>
        </w:rPr>
        <w:t>еждународная экономическая интеграция</w:t>
      </w:r>
      <w:r w:rsidRPr="00460449">
        <w:rPr>
          <w:rFonts w:eastAsia="Times New Roman"/>
        </w:rPr>
        <w:t>, г</w:t>
      </w:r>
      <w:r w:rsidRPr="00E5117E">
        <w:rPr>
          <w:rFonts w:eastAsia="Times New Roman"/>
        </w:rPr>
        <w:t>лобализация</w:t>
      </w:r>
      <w:r w:rsidRPr="00460449">
        <w:rPr>
          <w:rFonts w:eastAsia="Times New Roman"/>
        </w:rPr>
        <w:t>, которые развиваются в масштабах мировой экономики.</w:t>
      </w:r>
    </w:p>
    <w:p w14:paraId="5D52B50A" w14:textId="77777777" w:rsidR="008B5F14" w:rsidRPr="002A7CC6" w:rsidRDefault="008B5F14" w:rsidP="004D35CA">
      <w:pPr>
        <w:pStyle w:val="af"/>
        <w:rPr>
          <w:rFonts w:eastAsia="Times New Roman"/>
          <w:highlight w:val="yellow"/>
        </w:rPr>
      </w:pPr>
    </w:p>
    <w:p w14:paraId="48F81800" w14:textId="77777777" w:rsidR="008B5F14" w:rsidRPr="00AE5804" w:rsidRDefault="00FF4F18" w:rsidP="004D35CA">
      <w:pPr>
        <w:pStyle w:val="ae"/>
        <w:rPr>
          <w:rFonts w:eastAsia="Times New Roman"/>
        </w:rPr>
      </w:pPr>
      <w:bookmarkStart w:id="90" w:name="_Toc104977472"/>
      <w:r>
        <w:rPr>
          <w:rFonts w:eastAsia="Times New Roman"/>
        </w:rPr>
        <w:t>1.4.6</w:t>
      </w:r>
      <w:r w:rsidR="005C0C07">
        <w:rPr>
          <w:rFonts w:eastAsia="Times New Roman"/>
        </w:rPr>
        <w:t>.</w:t>
      </w:r>
      <w:r>
        <w:rPr>
          <w:rFonts w:eastAsia="Times New Roman"/>
        </w:rPr>
        <w:t> </w:t>
      </w:r>
      <w:r w:rsidR="008B5F14" w:rsidRPr="00AE5804">
        <w:rPr>
          <w:rFonts w:eastAsia="Times New Roman"/>
        </w:rPr>
        <w:t>Международная</w:t>
      </w:r>
      <w:r w:rsidR="008B5F14" w:rsidRPr="00AE5804">
        <w:rPr>
          <w:rFonts w:eastAsia="Times New Roman"/>
          <w:spacing w:val="-16"/>
        </w:rPr>
        <w:t xml:space="preserve"> </w:t>
      </w:r>
      <w:r w:rsidR="008B5F14" w:rsidRPr="00AE5804">
        <w:rPr>
          <w:rFonts w:eastAsia="Times New Roman"/>
        </w:rPr>
        <w:t>(мировая)</w:t>
      </w:r>
      <w:r w:rsidR="008B5F14" w:rsidRPr="00AE5804">
        <w:rPr>
          <w:rFonts w:eastAsia="Times New Roman"/>
          <w:spacing w:val="-16"/>
        </w:rPr>
        <w:t xml:space="preserve"> </w:t>
      </w:r>
      <w:r w:rsidR="008B5F14" w:rsidRPr="00AE5804">
        <w:rPr>
          <w:rFonts w:eastAsia="Times New Roman"/>
        </w:rPr>
        <w:t>торговля</w:t>
      </w:r>
      <w:r w:rsidR="008B5F14" w:rsidRPr="00AE5804">
        <w:rPr>
          <w:rFonts w:eastAsia="Times New Roman"/>
          <w:spacing w:val="-14"/>
        </w:rPr>
        <w:t xml:space="preserve"> </w:t>
      </w:r>
      <w:r w:rsidR="008B5F14" w:rsidRPr="00AE5804">
        <w:rPr>
          <w:rFonts w:eastAsia="Times New Roman"/>
        </w:rPr>
        <w:t>товарами,</w:t>
      </w:r>
      <w:r w:rsidR="008B5F14" w:rsidRPr="00AE5804">
        <w:rPr>
          <w:rFonts w:eastAsia="Times New Roman"/>
          <w:spacing w:val="-14"/>
        </w:rPr>
        <w:t xml:space="preserve"> </w:t>
      </w:r>
      <w:r w:rsidR="008B5F14" w:rsidRPr="00AE5804">
        <w:rPr>
          <w:rFonts w:eastAsia="Times New Roman"/>
        </w:rPr>
        <w:t>услугами,</w:t>
      </w:r>
      <w:r w:rsidR="008B5F14" w:rsidRPr="00AE5804">
        <w:rPr>
          <w:rFonts w:eastAsia="Times New Roman"/>
          <w:spacing w:val="-17"/>
        </w:rPr>
        <w:t xml:space="preserve"> </w:t>
      </w:r>
      <w:r w:rsidR="008B5F14" w:rsidRPr="00AE5804">
        <w:rPr>
          <w:rFonts w:eastAsia="Times New Roman"/>
        </w:rPr>
        <w:t>объектами</w:t>
      </w:r>
      <w:r w:rsidR="008B5F14" w:rsidRPr="00AE5804">
        <w:rPr>
          <w:rFonts w:eastAsia="Times New Roman"/>
          <w:spacing w:val="-14"/>
        </w:rPr>
        <w:t xml:space="preserve"> </w:t>
      </w:r>
      <w:r w:rsidR="008B5F14" w:rsidRPr="00AE5804">
        <w:rPr>
          <w:rFonts w:eastAsia="Times New Roman"/>
        </w:rPr>
        <w:t>прав</w:t>
      </w:r>
      <w:r w:rsidR="008B5F14">
        <w:rPr>
          <w:rFonts w:eastAsia="Times New Roman"/>
        </w:rPr>
        <w:t xml:space="preserve"> интеллектуальной со</w:t>
      </w:r>
      <w:r>
        <w:rPr>
          <w:rFonts w:eastAsia="Times New Roman"/>
          <w:spacing w:val="-3"/>
        </w:rPr>
        <w:t>бственности</w:t>
      </w:r>
      <w:bookmarkEnd w:id="90"/>
    </w:p>
    <w:p w14:paraId="70BD89E5" w14:textId="77777777" w:rsidR="008B5F14" w:rsidRDefault="008B5F14" w:rsidP="004D35CA">
      <w:pPr>
        <w:pStyle w:val="af"/>
        <w:rPr>
          <w:lang w:eastAsia="ru-RU"/>
        </w:rPr>
      </w:pPr>
    </w:p>
    <w:p w14:paraId="3260047D" w14:textId="77777777" w:rsidR="0029639A" w:rsidRDefault="0029639A" w:rsidP="004D35CA">
      <w:pPr>
        <w:pStyle w:val="af1"/>
      </w:pPr>
      <w:r w:rsidRPr="0029639A">
        <w:rPr>
          <w:b/>
          <w:bCs/>
          <w:iCs/>
        </w:rPr>
        <w:t>Международная торговля</w:t>
      </w:r>
      <w:r w:rsidRPr="00AE5804">
        <w:t xml:space="preserve"> – это форма связи между товаропроизводителями различных стран, сфера международных товарно-денежных отношений, охватывающих внешн</w:t>
      </w:r>
      <w:r w:rsidR="00046DC3">
        <w:t>юю торговлю товарами, услугами,</w:t>
      </w:r>
      <w:r w:rsidRPr="00AE5804">
        <w:t xml:space="preserve"> объектами интеллектуальной собственности всех стран мира.</w:t>
      </w:r>
    </w:p>
    <w:p w14:paraId="2898F146" w14:textId="77777777" w:rsidR="0029639A" w:rsidRDefault="0029639A" w:rsidP="004D35CA">
      <w:pPr>
        <w:pStyle w:val="af"/>
        <w:rPr>
          <w:lang w:eastAsia="ru-RU"/>
        </w:rPr>
      </w:pPr>
    </w:p>
    <w:p w14:paraId="0E6CD74F" w14:textId="5E2973AC" w:rsidR="008B5F14" w:rsidRPr="00177C88" w:rsidRDefault="008B5F14" w:rsidP="004D35CA">
      <w:pPr>
        <w:pStyle w:val="af"/>
        <w:rPr>
          <w:lang w:eastAsia="ru-RU"/>
        </w:rPr>
      </w:pPr>
      <w:r w:rsidRPr="00BC09A3">
        <w:rPr>
          <w:lang w:eastAsia="ru-RU"/>
        </w:rPr>
        <w:t xml:space="preserve">Роль </w:t>
      </w:r>
      <w:r w:rsidRPr="00177C88">
        <w:rPr>
          <w:lang w:eastAsia="ru-RU"/>
        </w:rPr>
        <w:t>международной торговли состоит в том, что она способствует более полному удовлетворению потребностей; восполняет недостатки неравномерного распределения факторов производства; является предпосылкой создания интеграционных объединений; позволяет разрешить противоречие между производством и потреблением; со</w:t>
      </w:r>
      <w:r w:rsidR="0029639A">
        <w:rPr>
          <w:lang w:eastAsia="ru-RU"/>
        </w:rPr>
        <w:t xml:space="preserve">провождается ростом занятости; </w:t>
      </w:r>
      <w:r w:rsidR="00DA5E6A">
        <w:rPr>
          <w:lang w:eastAsia="ru-RU"/>
        </w:rPr>
        <w:t xml:space="preserve">обеспечивает </w:t>
      </w:r>
      <w:r w:rsidRPr="00177C88">
        <w:rPr>
          <w:lang w:eastAsia="ru-RU"/>
        </w:rPr>
        <w:t>взаимозависимост</w:t>
      </w:r>
      <w:r w:rsidR="00DA5E6A">
        <w:rPr>
          <w:lang w:eastAsia="ru-RU"/>
        </w:rPr>
        <w:t>ь</w:t>
      </w:r>
      <w:r w:rsidRPr="00177C88">
        <w:rPr>
          <w:lang w:eastAsia="ru-RU"/>
        </w:rPr>
        <w:t xml:space="preserve"> между странами и регионами; стимулирует развитие специализации на производстве </w:t>
      </w:r>
      <w:r w:rsidR="00DA5E6A" w:rsidRPr="00DA5E6A">
        <w:rPr>
          <w:lang w:eastAsia="ru-RU"/>
        </w:rPr>
        <w:t xml:space="preserve">определенных видов </w:t>
      </w:r>
      <w:r w:rsidRPr="00177C88">
        <w:rPr>
          <w:lang w:eastAsia="ru-RU"/>
        </w:rPr>
        <w:t>товаров и услуг, которые страны могут выпускать с наибольшей эффективностью, повышая производительность своих ресурсов, увеличивая объемы производства.</w:t>
      </w:r>
    </w:p>
    <w:p w14:paraId="008CB31E" w14:textId="77777777" w:rsidR="008B5F14" w:rsidRPr="00177C88" w:rsidRDefault="008B5F14" w:rsidP="004D35CA">
      <w:pPr>
        <w:pStyle w:val="af"/>
        <w:rPr>
          <w:lang w:eastAsia="ru-RU"/>
        </w:rPr>
      </w:pPr>
      <w:r w:rsidRPr="00177C88">
        <w:rPr>
          <w:lang w:eastAsia="ru-RU"/>
        </w:rPr>
        <w:t>Международную торговлю образует внешняя торговля стран мира.</w:t>
      </w:r>
    </w:p>
    <w:p w14:paraId="30C028F7" w14:textId="77777777" w:rsidR="008B5F14" w:rsidRPr="00177C88" w:rsidRDefault="008B5F14" w:rsidP="004D35CA">
      <w:pPr>
        <w:pStyle w:val="af"/>
        <w:rPr>
          <w:lang w:eastAsia="ru-RU"/>
        </w:rPr>
      </w:pPr>
      <w:r w:rsidRPr="0029639A">
        <w:rPr>
          <w:b/>
          <w:i/>
          <w:lang w:eastAsia="ru-RU"/>
        </w:rPr>
        <w:t>Внешняя торговля</w:t>
      </w:r>
      <w:r w:rsidRPr="00177C88">
        <w:rPr>
          <w:lang w:eastAsia="ru-RU"/>
        </w:rPr>
        <w:t xml:space="preserve"> – это торговля одной страны с другими, состоящая из оплачиваемого ввоза (импорта) и оплачиваемого вывоза (экспорта) товаров, транзита товаров.</w:t>
      </w:r>
      <w:r>
        <w:rPr>
          <w:lang w:eastAsia="ru-RU"/>
        </w:rPr>
        <w:t xml:space="preserve"> </w:t>
      </w:r>
      <w:r w:rsidRPr="0029639A">
        <w:rPr>
          <w:b/>
          <w:i/>
          <w:lang w:eastAsia="ru-RU"/>
        </w:rPr>
        <w:t>Внешнеторговый товарооборот</w:t>
      </w:r>
      <w:r w:rsidRPr="00BC09A3">
        <w:rPr>
          <w:lang w:eastAsia="ru-RU"/>
        </w:rPr>
        <w:t xml:space="preserve"> </w:t>
      </w:r>
      <w:r w:rsidRPr="00177C88">
        <w:rPr>
          <w:lang w:eastAsia="ru-RU"/>
        </w:rPr>
        <w:t>– это сумма экспорта и импорта.</w:t>
      </w:r>
      <w:r>
        <w:rPr>
          <w:lang w:eastAsia="ru-RU"/>
        </w:rPr>
        <w:t xml:space="preserve"> </w:t>
      </w:r>
      <w:r w:rsidRPr="0029639A">
        <w:rPr>
          <w:b/>
          <w:i/>
          <w:lang w:eastAsia="ru-RU"/>
        </w:rPr>
        <w:t>Экспорт</w:t>
      </w:r>
      <w:r w:rsidRPr="00177C88">
        <w:rPr>
          <w:lang w:eastAsia="ru-RU"/>
        </w:rPr>
        <w:t xml:space="preserve"> – это вывоз товаров (национального происхождения или в значительной степени переработанного в стране с целью его продажи), работ, услуг, результатов интеллектуальной деятельности, в том числе исключительных прав на них, с таможенной территории государства за границу без обязательства об обратном ввозе. </w:t>
      </w:r>
      <w:r w:rsidRPr="0029639A">
        <w:rPr>
          <w:b/>
          <w:i/>
          <w:lang w:eastAsia="ru-RU"/>
        </w:rPr>
        <w:t>Импорт</w:t>
      </w:r>
      <w:r w:rsidRPr="00BC09A3">
        <w:rPr>
          <w:lang w:eastAsia="ru-RU"/>
        </w:rPr>
        <w:t xml:space="preserve"> </w:t>
      </w:r>
      <w:r w:rsidRPr="00177C88">
        <w:rPr>
          <w:lang w:eastAsia="ru-RU"/>
        </w:rPr>
        <w:t xml:space="preserve">– это ввоз иностранных товаров, работ, услуг, результатов интеллектуальной деятельности, в том числе исключительных прав на них, на таможенную территорию государства из-за границы без обязательства об обратном вывозе. Факт экспорта и импорта фиксируется в момент пересечения товаром таможенной границы конкретного государства. Разновидностью экспортно-импортных операций являются реэкспортные и реимпортные операции. </w:t>
      </w:r>
      <w:r w:rsidRPr="0029639A">
        <w:rPr>
          <w:b/>
          <w:i/>
          <w:lang w:eastAsia="ru-RU"/>
        </w:rPr>
        <w:t>Реэкспортные операции</w:t>
      </w:r>
      <w:r w:rsidRPr="00177C88">
        <w:rPr>
          <w:lang w:eastAsia="ru-RU"/>
        </w:rPr>
        <w:t xml:space="preserve"> – это операции, предусматривающие вывоз за границу ранее ввезенного товара, не подвергшегося в реэкс</w:t>
      </w:r>
      <w:r w:rsidRPr="00177C88">
        <w:rPr>
          <w:lang w:eastAsia="ru-RU"/>
        </w:rPr>
        <w:lastRenderedPageBreak/>
        <w:t xml:space="preserve">портирующей стране какой-либо переработке. Они возникают при продаже товара через биржи и аукционы, из-за нарушения нормального хода коммерческой операции, при осуществлении крупных проектов. </w:t>
      </w:r>
      <w:r w:rsidRPr="0029639A">
        <w:rPr>
          <w:b/>
          <w:i/>
          <w:lang w:eastAsia="ru-RU"/>
        </w:rPr>
        <w:t>Реимпортные операции</w:t>
      </w:r>
      <w:r w:rsidRPr="00177C88">
        <w:rPr>
          <w:lang w:eastAsia="ru-RU"/>
        </w:rPr>
        <w:t xml:space="preserve"> </w:t>
      </w:r>
      <w:r w:rsidR="0029639A">
        <w:rPr>
          <w:lang w:eastAsia="ru-RU"/>
        </w:rPr>
        <w:t>–</w:t>
      </w:r>
      <w:r w:rsidRPr="00177C88">
        <w:rPr>
          <w:lang w:eastAsia="ru-RU"/>
        </w:rPr>
        <w:t xml:space="preserve"> это операции, связанные с ввозом из-за границы ранее экспортированного и не подвергшего</w:t>
      </w:r>
      <w:r w:rsidR="0029639A">
        <w:rPr>
          <w:lang w:eastAsia="ru-RU"/>
        </w:rPr>
        <w:t xml:space="preserve">ся там переработке товара. Это </w:t>
      </w:r>
      <w:r w:rsidRPr="00177C88">
        <w:rPr>
          <w:lang w:eastAsia="ru-RU"/>
        </w:rPr>
        <w:t>ранее поставленный, не реализованный товар, возвращаемый из-за границы или возврат товара, от которого от</w:t>
      </w:r>
      <w:r w:rsidR="0029639A">
        <w:rPr>
          <w:lang w:eastAsia="ru-RU"/>
        </w:rPr>
        <w:t>казался покупатель.</w:t>
      </w:r>
    </w:p>
    <w:p w14:paraId="56F065DF" w14:textId="77777777" w:rsidR="008B5F14" w:rsidRPr="00177C88" w:rsidRDefault="008B5F14" w:rsidP="004D35CA">
      <w:pPr>
        <w:pStyle w:val="af"/>
        <w:rPr>
          <w:lang w:eastAsia="ru-RU"/>
        </w:rPr>
      </w:pPr>
      <w:r w:rsidRPr="0029639A">
        <w:rPr>
          <w:b/>
          <w:i/>
          <w:lang w:eastAsia="ru-RU"/>
        </w:rPr>
        <w:t>Транзитная торговля</w:t>
      </w:r>
      <w:r w:rsidR="0029639A">
        <w:rPr>
          <w:lang w:eastAsia="ru-RU"/>
        </w:rPr>
        <w:t xml:space="preserve"> –</w:t>
      </w:r>
      <w:r w:rsidRPr="00177C88">
        <w:rPr>
          <w:lang w:eastAsia="ru-RU"/>
        </w:rPr>
        <w:t xml:space="preserve"> это поставка товаров, которая осуществляется не непосредственно между экспортером и импортером в страну производителя или в страну покупателя, а посредством транзитного торговца в третью страну. При активной транзитной торговле товары, находящиеся вне экономического региона, перепродаются в другой регион посредством постоянно проживающего в регионе транзитного торговца. При пассивной транзитной торговле заграничный торговец продает товары из третьей страны.</w:t>
      </w:r>
    </w:p>
    <w:p w14:paraId="5F80EEB2" w14:textId="77777777" w:rsidR="008B5F14" w:rsidRPr="00177C88" w:rsidRDefault="008B5F14" w:rsidP="004D35CA">
      <w:pPr>
        <w:pStyle w:val="af"/>
        <w:rPr>
          <w:lang w:eastAsia="ru-RU"/>
        </w:rPr>
      </w:pPr>
      <w:r w:rsidRPr="0029639A">
        <w:rPr>
          <w:b/>
          <w:i/>
          <w:lang w:eastAsia="ru-RU"/>
        </w:rPr>
        <w:t>Встречная торговля</w:t>
      </w:r>
      <w:r w:rsidRPr="00177C88">
        <w:rPr>
          <w:lang w:eastAsia="ru-RU"/>
        </w:rPr>
        <w:t xml:space="preserve"> – это торговля, основанная на договоренностях или соглашениях, по которым продажа товаров или услуг из одной страны в другую привязана к продаже, направленной</w:t>
      </w:r>
      <w:r w:rsidR="0029639A">
        <w:rPr>
          <w:lang w:eastAsia="ru-RU"/>
        </w:rPr>
        <w:t xml:space="preserve"> в противоположном направлении.</w:t>
      </w:r>
    </w:p>
    <w:p w14:paraId="7051FA2D" w14:textId="77777777" w:rsidR="008B5F14" w:rsidRDefault="008B5F14" w:rsidP="004D35CA">
      <w:pPr>
        <w:pStyle w:val="af"/>
        <w:rPr>
          <w:lang w:eastAsia="ru-RU"/>
        </w:rPr>
      </w:pPr>
      <w:r w:rsidRPr="002B7EED">
        <w:rPr>
          <w:lang w:eastAsia="ru-RU"/>
        </w:rPr>
        <w:t>Мировая торговля товарами осуществляется на</w:t>
      </w:r>
      <w:r>
        <w:rPr>
          <w:lang w:eastAsia="ru-RU"/>
        </w:rPr>
        <w:t xml:space="preserve"> </w:t>
      </w:r>
      <w:r w:rsidRPr="0029639A">
        <w:rPr>
          <w:b/>
          <w:i/>
          <w:lang w:eastAsia="ru-RU"/>
        </w:rPr>
        <w:t>международном рынке товаров</w:t>
      </w:r>
      <w:r w:rsidRPr="00177C88">
        <w:rPr>
          <w:lang w:eastAsia="ru-RU"/>
        </w:rPr>
        <w:t>, который включает: международный рынок предметов потребления, международный рынок продовольствия, международный рынок машин и оборудования, международный рынок сырья</w:t>
      </w:r>
      <w:r>
        <w:rPr>
          <w:lang w:eastAsia="ru-RU"/>
        </w:rPr>
        <w:t>.</w:t>
      </w:r>
    </w:p>
    <w:p w14:paraId="13F7968C" w14:textId="77777777" w:rsidR="008B5F14" w:rsidRPr="002B7EED" w:rsidRDefault="008B5F14" w:rsidP="004D35CA">
      <w:pPr>
        <w:pStyle w:val="af"/>
        <w:rPr>
          <w:lang w:eastAsia="ru-RU"/>
        </w:rPr>
      </w:pPr>
      <w:r>
        <w:rPr>
          <w:lang w:eastAsia="ru-RU"/>
        </w:rPr>
        <w:t>Вместе с тем, с</w:t>
      </w:r>
      <w:r w:rsidRPr="00FC3CB2">
        <w:rPr>
          <w:lang w:eastAsia="ru-RU"/>
        </w:rPr>
        <w:t xml:space="preserve">тановление постиндустриального общества </w:t>
      </w:r>
      <w:r>
        <w:rPr>
          <w:lang w:eastAsia="ru-RU"/>
        </w:rPr>
        <w:t>обусловило</w:t>
      </w:r>
      <w:r w:rsidRPr="00FC3CB2">
        <w:rPr>
          <w:lang w:eastAsia="ru-RU"/>
        </w:rPr>
        <w:t xml:space="preserve"> повышение роли услуг, увеличение их раз</w:t>
      </w:r>
      <w:r w:rsidR="00046DC3">
        <w:rPr>
          <w:lang w:eastAsia="ru-RU"/>
        </w:rPr>
        <w:t xml:space="preserve">нообразия, что отразилось </w:t>
      </w:r>
      <w:r w:rsidRPr="00FC3CB2">
        <w:rPr>
          <w:lang w:eastAsia="ru-RU"/>
        </w:rPr>
        <w:t xml:space="preserve">на </w:t>
      </w:r>
      <w:r>
        <w:rPr>
          <w:lang w:eastAsia="ru-RU"/>
        </w:rPr>
        <w:t>росте</w:t>
      </w:r>
      <w:r w:rsidRPr="00FC3CB2">
        <w:rPr>
          <w:lang w:eastAsia="ru-RU"/>
        </w:rPr>
        <w:t xml:space="preserve"> международной торговли услугами.</w:t>
      </w:r>
      <w:r>
        <w:rPr>
          <w:lang w:eastAsia="ru-RU"/>
        </w:rPr>
        <w:t xml:space="preserve"> Торговлю услугами в зависимости от </w:t>
      </w:r>
      <w:r w:rsidRPr="00FC3CB2">
        <w:rPr>
          <w:lang w:eastAsia="ru-RU"/>
        </w:rPr>
        <w:t>способа поставки</w:t>
      </w:r>
      <w:r>
        <w:rPr>
          <w:lang w:eastAsia="ru-RU"/>
        </w:rPr>
        <w:t xml:space="preserve"> классифицируют на </w:t>
      </w:r>
      <w:r w:rsidRPr="00FC3CB2">
        <w:rPr>
          <w:lang w:eastAsia="ru-RU"/>
        </w:rPr>
        <w:t>трансграничн</w:t>
      </w:r>
      <w:r>
        <w:rPr>
          <w:lang w:eastAsia="ru-RU"/>
        </w:rPr>
        <w:t>ую</w:t>
      </w:r>
      <w:r w:rsidRPr="00FC3CB2">
        <w:rPr>
          <w:lang w:eastAsia="ru-RU"/>
        </w:rPr>
        <w:t xml:space="preserve"> торговл</w:t>
      </w:r>
      <w:r>
        <w:rPr>
          <w:lang w:eastAsia="ru-RU"/>
        </w:rPr>
        <w:t>ю</w:t>
      </w:r>
      <w:r w:rsidRPr="00FC3CB2">
        <w:rPr>
          <w:lang w:eastAsia="ru-RU"/>
        </w:rPr>
        <w:t>;</w:t>
      </w:r>
      <w:r>
        <w:rPr>
          <w:lang w:eastAsia="ru-RU"/>
        </w:rPr>
        <w:t xml:space="preserve"> </w:t>
      </w:r>
      <w:r w:rsidRPr="00FC3CB2">
        <w:rPr>
          <w:lang w:eastAsia="ru-RU"/>
        </w:rPr>
        <w:t>потребление человеком (фирмой) услуги за рубежом;</w:t>
      </w:r>
      <w:r>
        <w:rPr>
          <w:lang w:eastAsia="ru-RU"/>
        </w:rPr>
        <w:t xml:space="preserve"> </w:t>
      </w:r>
      <w:r w:rsidRPr="00FC3CB2">
        <w:rPr>
          <w:lang w:eastAsia="ru-RU"/>
        </w:rPr>
        <w:t>учреждение коммерческого присутствия на территории той страны, где оказывается услуга;</w:t>
      </w:r>
      <w:r>
        <w:rPr>
          <w:lang w:eastAsia="ru-RU"/>
        </w:rPr>
        <w:t xml:space="preserve"> </w:t>
      </w:r>
      <w:r w:rsidRPr="00FC3CB2">
        <w:rPr>
          <w:lang w:eastAsia="ru-RU"/>
        </w:rPr>
        <w:t xml:space="preserve">перемещение производителя услуги – физического лица – в другую </w:t>
      </w:r>
      <w:r w:rsidR="0029639A">
        <w:rPr>
          <w:lang w:eastAsia="ru-RU"/>
        </w:rPr>
        <w:t>страну с целью оказания услуги.</w:t>
      </w:r>
    </w:p>
    <w:p w14:paraId="1C5738A0" w14:textId="77777777" w:rsidR="008B5F14" w:rsidRPr="005708C2" w:rsidRDefault="008B5F14" w:rsidP="004D35CA">
      <w:pPr>
        <w:pStyle w:val="af"/>
      </w:pPr>
      <w:r w:rsidRPr="002B7EED">
        <w:rPr>
          <w:lang w:eastAsia="ru-RU"/>
        </w:rPr>
        <w:t>Среди услуг международной торговли выделяют</w:t>
      </w:r>
      <w:r w:rsidRPr="002B7EED">
        <w:t> услуги, оказываемые в связи с международной торговлей (страхование, тр</w:t>
      </w:r>
      <w:r w:rsidR="0029639A">
        <w:t xml:space="preserve">анспортные перевозки и </w:t>
      </w:r>
      <w:r w:rsidR="00D0713B">
        <w:t>т.д.</w:t>
      </w:r>
      <w:r w:rsidR="0029639A">
        <w:t xml:space="preserve">); </w:t>
      </w:r>
      <w:r w:rsidRPr="002B7EED">
        <w:t>услуги, которые непосредственно связаны с обменом технологиями (сотрудничество в технической сфере, капитальное строительство, управленческая деятельность); ту</w:t>
      </w:r>
      <w:r w:rsidR="00046DC3">
        <w:t xml:space="preserve">ристические и деловые поездки; </w:t>
      </w:r>
      <w:r w:rsidRPr="002B7EED">
        <w:t xml:space="preserve">расходы в банковской сфере, лизинг, </w:t>
      </w:r>
      <w:r w:rsidR="00046DC3">
        <w:t xml:space="preserve">платежи по доходам на капитал; </w:t>
      </w:r>
      <w:r w:rsidRPr="002B7EED">
        <w:t>заработная плата и социальные расходы по отношению к иностранным рабочим.</w:t>
      </w:r>
      <w:r>
        <w:t xml:space="preserve"> В </w:t>
      </w:r>
      <w:r w:rsidRPr="005708C2">
        <w:t xml:space="preserve">соответствии функционирует </w:t>
      </w:r>
      <w:r w:rsidRPr="0018598D">
        <w:rPr>
          <w:b/>
          <w:bCs/>
          <w:i/>
          <w:iCs/>
        </w:rPr>
        <w:t>международный рынок услуг</w:t>
      </w:r>
      <w:r w:rsidRPr="005708C2">
        <w:t>, включающий: международный рынок лицензий и ноу-хау, международный рынок инжиниринговых услуг, международный рынок транспортных услуг, международный рынок туристических услуг, международный рынок страховых услуг, международный рынок программного обеспечения и др.</w:t>
      </w:r>
    </w:p>
    <w:p w14:paraId="59241BB4" w14:textId="774786A4" w:rsidR="008B5F14" w:rsidRDefault="008B5F14" w:rsidP="004D35CA">
      <w:pPr>
        <w:pStyle w:val="af"/>
        <w:rPr>
          <w:lang w:eastAsia="ru-RU"/>
        </w:rPr>
      </w:pPr>
      <w:r>
        <w:rPr>
          <w:lang w:eastAsia="ru-RU"/>
        </w:rPr>
        <w:t>Расширение форм международного научно-технического сотрудничества по мере</w:t>
      </w:r>
      <w:r w:rsidRPr="00177C88">
        <w:rPr>
          <w:lang w:eastAsia="ru-RU"/>
        </w:rPr>
        <w:t xml:space="preserve"> развития международного разделения труда,</w:t>
      </w:r>
      <w:r>
        <w:rPr>
          <w:lang w:eastAsia="ru-RU"/>
        </w:rPr>
        <w:t xml:space="preserve"> сопровождалось превращением </w:t>
      </w:r>
      <w:r w:rsidRPr="00C864A7">
        <w:rPr>
          <w:lang w:eastAsia="ru-RU"/>
        </w:rPr>
        <w:t>объектов интеллектуальной собственности</w:t>
      </w:r>
      <w:r>
        <w:rPr>
          <w:lang w:eastAsia="ru-RU"/>
        </w:rPr>
        <w:t xml:space="preserve"> в товар и формированием </w:t>
      </w:r>
      <w:r w:rsidRPr="0029639A">
        <w:rPr>
          <w:b/>
          <w:i/>
          <w:lang w:eastAsia="ru-RU"/>
        </w:rPr>
        <w:t>мирового рынка прав объектов интеллектуальной собственности</w:t>
      </w:r>
      <w:r>
        <w:rPr>
          <w:lang w:eastAsia="ru-RU"/>
        </w:rPr>
        <w:t xml:space="preserve">, </w:t>
      </w:r>
      <w:r w:rsidRPr="00C864A7">
        <w:rPr>
          <w:lang w:eastAsia="ru-RU"/>
        </w:rPr>
        <w:t>который</w:t>
      </w:r>
      <w:r w:rsidRPr="00C864A7">
        <w:rPr>
          <w:b/>
          <w:lang w:eastAsia="ru-RU"/>
        </w:rPr>
        <w:t xml:space="preserve"> </w:t>
      </w:r>
      <w:r w:rsidRPr="00177C88">
        <w:rPr>
          <w:lang w:eastAsia="ru-RU"/>
        </w:rPr>
        <w:lastRenderedPageBreak/>
        <w:t xml:space="preserve">представляет собой сферу деловой активности, </w:t>
      </w:r>
      <w:r>
        <w:rPr>
          <w:lang w:eastAsia="ru-RU"/>
        </w:rPr>
        <w:t>где</w:t>
      </w:r>
      <w:r w:rsidRPr="00177C88">
        <w:rPr>
          <w:lang w:eastAsia="ru-RU"/>
        </w:rPr>
        <w:t xml:space="preserve"> происходит передача прав на использование объектов интеллектуальной собственности</w:t>
      </w:r>
      <w:r>
        <w:rPr>
          <w:lang w:eastAsia="ru-RU"/>
        </w:rPr>
        <w:t xml:space="preserve"> (</w:t>
      </w:r>
      <w:r w:rsidRPr="00177C88">
        <w:rPr>
          <w:lang w:eastAsia="ru-RU"/>
        </w:rPr>
        <w:t xml:space="preserve">технологии, </w:t>
      </w:r>
      <w:r>
        <w:rPr>
          <w:lang w:eastAsia="ru-RU"/>
        </w:rPr>
        <w:t xml:space="preserve">лицензии, </w:t>
      </w:r>
      <w:r w:rsidRPr="00177C88">
        <w:rPr>
          <w:lang w:eastAsia="ru-RU"/>
        </w:rPr>
        <w:t>знания, информация</w:t>
      </w:r>
      <w:r>
        <w:rPr>
          <w:lang w:eastAsia="ru-RU"/>
        </w:rPr>
        <w:t xml:space="preserve">, ноу-хау, </w:t>
      </w:r>
      <w:r w:rsidRPr="00177C88">
        <w:rPr>
          <w:lang w:eastAsia="ru-RU"/>
        </w:rPr>
        <w:t>инжиниринговы</w:t>
      </w:r>
      <w:r>
        <w:rPr>
          <w:lang w:eastAsia="ru-RU"/>
        </w:rPr>
        <w:t>е</w:t>
      </w:r>
      <w:r w:rsidRPr="00177C88">
        <w:rPr>
          <w:lang w:eastAsia="ru-RU"/>
        </w:rPr>
        <w:t xml:space="preserve"> услуг</w:t>
      </w:r>
      <w:r>
        <w:rPr>
          <w:lang w:eastAsia="ru-RU"/>
        </w:rPr>
        <w:t xml:space="preserve">и, </w:t>
      </w:r>
      <w:r w:rsidRPr="00177C88">
        <w:rPr>
          <w:lang w:eastAsia="ru-RU"/>
        </w:rPr>
        <w:t>передач</w:t>
      </w:r>
      <w:r>
        <w:rPr>
          <w:lang w:eastAsia="ru-RU"/>
        </w:rPr>
        <w:t>а</w:t>
      </w:r>
      <w:r w:rsidRPr="00177C88">
        <w:rPr>
          <w:lang w:eastAsia="ru-RU"/>
        </w:rPr>
        <w:t xml:space="preserve"> технологии в рамках научно-технической и производственной кооперации</w:t>
      </w:r>
      <w:r>
        <w:rPr>
          <w:lang w:eastAsia="ru-RU"/>
        </w:rPr>
        <w:t xml:space="preserve">, </w:t>
      </w:r>
      <w:r w:rsidRPr="00177C88">
        <w:rPr>
          <w:lang w:eastAsia="ru-RU"/>
        </w:rPr>
        <w:t>инвестиционного сотрудничества</w:t>
      </w:r>
      <w:r>
        <w:rPr>
          <w:lang w:eastAsia="ru-RU"/>
        </w:rPr>
        <w:t>)</w:t>
      </w:r>
      <w:r w:rsidRPr="00177C88">
        <w:rPr>
          <w:lang w:eastAsia="ru-RU"/>
        </w:rPr>
        <w:t>.</w:t>
      </w:r>
      <w:r w:rsidRPr="00B2086A">
        <w:t xml:space="preserve"> </w:t>
      </w:r>
      <w:r w:rsidRPr="0029639A">
        <w:rPr>
          <w:b/>
          <w:i/>
          <w:lang w:eastAsia="ru-RU"/>
        </w:rPr>
        <w:t>Международная передача технологий</w:t>
      </w:r>
      <w:r w:rsidRPr="00B2086A">
        <w:rPr>
          <w:lang w:eastAsia="ru-RU"/>
        </w:rPr>
        <w:t xml:space="preserve"> – это совокупность экономических отношений, которые возникают между предприятиями различных государств в связи с использованием зарубежных научно-технических достижений. Субъектами мирового рынка прав объектов интеллектуальной собственности являются государство, университеты, фирмы, бесприбыльные организация, фонды и физические лица – ученые и специалисты.</w:t>
      </w:r>
    </w:p>
    <w:p w14:paraId="3F6F9B2A" w14:textId="77777777" w:rsidR="00DA5E6A" w:rsidRDefault="00DA5E6A" w:rsidP="00DA5E6A">
      <w:pPr>
        <w:pStyle w:val="af"/>
        <w:rPr>
          <w:lang w:eastAsia="ru-RU"/>
        </w:rPr>
      </w:pPr>
      <w:r>
        <w:rPr>
          <w:lang w:eastAsia="ru-RU"/>
        </w:rPr>
        <w:t>Развитие мировой и внешней торговли происходит в условиях острой конкурентной борьбы между государствами, группами развитых стран и стран с формирующимися рынками, макрорегионами, международными компаниями, посредством которой отстаиваются интересы данных хозяйствующих субъек-тов, осуществляется экономических раздел рынков сбыта, источников сырья.</w:t>
      </w:r>
    </w:p>
    <w:p w14:paraId="37A077B2" w14:textId="77777777" w:rsidR="00DA5E6A" w:rsidRDefault="00DA5E6A" w:rsidP="00DA5E6A">
      <w:pPr>
        <w:pStyle w:val="af"/>
        <w:rPr>
          <w:lang w:eastAsia="ru-RU"/>
        </w:rPr>
      </w:pPr>
      <w:r>
        <w:rPr>
          <w:lang w:eastAsia="ru-RU"/>
        </w:rPr>
        <w:t xml:space="preserve">Последние десятилетия ХХ в. международные компании развитых стран, обладая колоссальными финансовыми ресурсами, выстраивая глобальные це-почки стоимости и сетевую международную кооперацию, в которые они во-влекли компании развивающихся и стран с переходной экономикой, осуществи-ли экономический передел мировых, региональных и национальных рынков. На рубеже ХХ – ХХI вв. экономический передел осуществляют интеграционные организации, реализующие свои цели и интересы, которые позволяют им повы-шать роль макрорегионов (Европы, Азиатско-Тихоокеанского региона, стран Латинской Америки, Африки). </w:t>
      </w:r>
    </w:p>
    <w:p w14:paraId="221CAE8C" w14:textId="77777777" w:rsidR="00DA5E6A" w:rsidRDefault="00DA5E6A" w:rsidP="00DA5E6A">
      <w:pPr>
        <w:pStyle w:val="af"/>
        <w:rPr>
          <w:lang w:eastAsia="ru-RU"/>
        </w:rPr>
      </w:pPr>
      <w:r>
        <w:rPr>
          <w:lang w:eastAsia="ru-RU"/>
        </w:rPr>
        <w:t>В области развития мировой и внешней торговли это находит выражение  в увеличении объемов торговли, во-первых, промежуточной продукцией по ка-налам внутрикорпорационной и межкорпорационной торговли (от 40 до 60 %), во-вторых, в рамках внутри региональных рынков между странами-членами ин-теграционных организаций.</w:t>
      </w:r>
    </w:p>
    <w:p w14:paraId="0E0536C5" w14:textId="41610441" w:rsidR="00DA5E6A" w:rsidRDefault="00DA5E6A" w:rsidP="00DA5E6A">
      <w:pPr>
        <w:pStyle w:val="af"/>
        <w:rPr>
          <w:lang w:eastAsia="ru-RU"/>
        </w:rPr>
      </w:pPr>
      <w:r>
        <w:rPr>
          <w:lang w:eastAsia="ru-RU"/>
        </w:rPr>
        <w:t>Реализация интересов экономических субъектов мировой экономики в об-ласти торговых отношений осуществляется посредством проведения внешне-торговой политики государств, интеграционных организаций, регулирования мировой и внешней торговли со стороны международных торговых организаций (Всемирная торговая организация; Конференция  ООН по торговле и развитию (ЮНКТАД); организации, регулирующие торговлю отдельными видами  това-ров, например: Организация стран экспортеров нефти (ОПЕК), Международная организация по какао (МОКК), др.).</w:t>
      </w:r>
    </w:p>
    <w:p w14:paraId="64487C43" w14:textId="77777777" w:rsidR="00936E88" w:rsidRDefault="00936E88" w:rsidP="004D35CA">
      <w:pPr>
        <w:pStyle w:val="af"/>
        <w:rPr>
          <w:b/>
          <w:i/>
          <w:lang w:eastAsia="ru-RU"/>
        </w:rPr>
      </w:pPr>
    </w:p>
    <w:p w14:paraId="46814873" w14:textId="47377C5E" w:rsidR="00936E88" w:rsidRDefault="00936E88" w:rsidP="00936E88">
      <w:pPr>
        <w:pStyle w:val="af1"/>
      </w:pPr>
      <w:r w:rsidRPr="00936E88">
        <w:rPr>
          <w:b/>
          <w:bCs/>
        </w:rPr>
        <w:t>Внешнеторговая политика</w:t>
      </w:r>
      <w:r w:rsidRPr="00936E88">
        <w:t xml:space="preserve"> – это меры правительства по созданию благоприятных условий для расширения воспроизводства и международного обмена, определению режима регулирования торговых отношений с другими странами, которые позволяют обеспечить конкурентные преимущества для отечественного производства, развитие и защиту национального производства и внутреннего рынка, функционирование инфраструктуры, расширение своего влияния на внешних рынках</w:t>
      </w:r>
      <w:r w:rsidRPr="00AE5804">
        <w:t>.</w:t>
      </w:r>
    </w:p>
    <w:p w14:paraId="68C53C6A" w14:textId="77777777" w:rsidR="00936E88" w:rsidRDefault="00936E88" w:rsidP="00936E88">
      <w:pPr>
        <w:pStyle w:val="af"/>
        <w:rPr>
          <w:lang w:eastAsia="ru-RU"/>
        </w:rPr>
      </w:pPr>
    </w:p>
    <w:p w14:paraId="5B20136C" w14:textId="77777777" w:rsidR="008B5F14" w:rsidRPr="00BB0B1A" w:rsidRDefault="008B5F14" w:rsidP="004D35CA">
      <w:pPr>
        <w:pStyle w:val="af"/>
        <w:rPr>
          <w:lang w:eastAsia="ru-RU"/>
        </w:rPr>
      </w:pPr>
      <w:r w:rsidRPr="00BB0B1A">
        <w:rPr>
          <w:lang w:eastAsia="ru-RU"/>
        </w:rPr>
        <w:lastRenderedPageBreak/>
        <w:t>Внешнеторговая политика бывает двух видов: либеральная (фритрейдерство или свобо</w:t>
      </w:r>
      <w:r w:rsidR="00046DC3">
        <w:rPr>
          <w:lang w:eastAsia="ru-RU"/>
        </w:rPr>
        <w:t>дная торговля) и протекционизм.</w:t>
      </w:r>
    </w:p>
    <w:p w14:paraId="78960546" w14:textId="77777777" w:rsidR="008B5F14" w:rsidRPr="00BB0B1A" w:rsidRDefault="008B5F14" w:rsidP="004D35CA">
      <w:pPr>
        <w:pStyle w:val="af"/>
        <w:rPr>
          <w:lang w:eastAsia="ru-RU"/>
        </w:rPr>
      </w:pPr>
      <w:r w:rsidRPr="0029639A">
        <w:rPr>
          <w:i/>
          <w:lang w:eastAsia="ru-RU"/>
        </w:rPr>
        <w:t>Политика свободной торговли</w:t>
      </w:r>
      <w:r w:rsidRPr="00BB0B1A">
        <w:rPr>
          <w:lang w:eastAsia="ru-RU"/>
        </w:rPr>
        <w:t xml:space="preserve"> – это политика, которая предполагает ми</w:t>
      </w:r>
      <w:r w:rsidR="00046DC3">
        <w:rPr>
          <w:lang w:eastAsia="ru-RU"/>
        </w:rPr>
        <w:t>нимальное государственное</w:t>
      </w:r>
      <w:r w:rsidRPr="00BB0B1A">
        <w:rPr>
          <w:lang w:eastAsia="ru-RU"/>
        </w:rPr>
        <w:t xml:space="preserve"> вмешательство во внешнюю торговлю.</w:t>
      </w:r>
    </w:p>
    <w:p w14:paraId="2E5555FA" w14:textId="77777777" w:rsidR="008B5F14" w:rsidRDefault="008B5F14" w:rsidP="004D35CA">
      <w:pPr>
        <w:pStyle w:val="af"/>
        <w:rPr>
          <w:lang w:eastAsia="ru-RU"/>
        </w:rPr>
      </w:pPr>
      <w:r w:rsidRPr="0029639A">
        <w:rPr>
          <w:i/>
          <w:lang w:eastAsia="ru-RU"/>
        </w:rPr>
        <w:t>Протекционизм</w:t>
      </w:r>
      <w:r w:rsidRPr="00BB0B1A">
        <w:rPr>
          <w:lang w:eastAsia="ru-RU"/>
        </w:rPr>
        <w:t xml:space="preserve"> – это государственная политика защиты внутреннего рынка от иностранной конкуренции путем использования тарифных и нетарифных инструментов. Среди форм: селективный протекционизм, направленный против отдельных стран или о</w:t>
      </w:r>
      <w:r w:rsidR="00046DC3">
        <w:rPr>
          <w:lang w:eastAsia="ru-RU"/>
        </w:rPr>
        <w:t xml:space="preserve">тдельных товаров; отраслевой – </w:t>
      </w:r>
      <w:r w:rsidRPr="00BB0B1A">
        <w:rPr>
          <w:lang w:eastAsia="ru-RU"/>
        </w:rPr>
        <w:t>на защиту определенных отраслей (например, сельское хозяйство); коллективный, проводимый объединениями стран в отношении стран, в них не входящих; скрытый протекционизм, осуществляемый методами внутренней экономической политики.</w:t>
      </w:r>
    </w:p>
    <w:p w14:paraId="62E9EFF3" w14:textId="11227F3B" w:rsidR="00E131E5" w:rsidRDefault="008B5F14" w:rsidP="00E131E5">
      <w:pPr>
        <w:pStyle w:val="af"/>
        <w:rPr>
          <w:lang w:eastAsia="ru-RU"/>
        </w:rPr>
      </w:pPr>
      <w:r>
        <w:rPr>
          <w:lang w:eastAsia="ru-RU"/>
        </w:rPr>
        <w:t>В современных условиях государства избирают компромиссный вариант между политикой свободной торговли и протекционизмом.</w:t>
      </w:r>
      <w:r w:rsidR="00E131E5" w:rsidRPr="00E131E5">
        <w:t xml:space="preserve"> </w:t>
      </w:r>
      <w:r w:rsidR="00E131E5">
        <w:rPr>
          <w:lang w:eastAsia="ru-RU"/>
        </w:rPr>
        <w:t>В чем это выражается? Если в стране производится продукция конкурентоспособная на мировых рынках, то правительства на данные товары и услуги устанавливают минимальные ставки импортных таможенных пошлин, но в случае производства продукции с более низкой конкурентоспособностью, правительства с целью защитить своего национального производителя и уровнять конку-рентные преимущества компаний и стран используют более высокие ставки пошлин.</w:t>
      </w:r>
    </w:p>
    <w:p w14:paraId="43A71B76" w14:textId="4061250C" w:rsidR="00E131E5" w:rsidRDefault="00E131E5" w:rsidP="00E131E5">
      <w:pPr>
        <w:pStyle w:val="af"/>
        <w:rPr>
          <w:lang w:eastAsia="ru-RU"/>
        </w:rPr>
      </w:pPr>
      <w:r>
        <w:rPr>
          <w:lang w:eastAsia="ru-RU"/>
        </w:rPr>
        <w:t>В то же время международные компании, имеющие сети зарубежных фи-лиалов, на протяжении многих десятилетий стимулировали правительства к ак-тивной либерализации внешней торговли и открытию национальных экономик. Доказательством является постепенное снижение уровня средневзвешенного та-рифа, который в 1947 г. при подписании Генерального соглашения по тарифам и торговле (предшественнику ныне действующей Всемирной торговой организа-ции) был в пределах 40 %, а концу ХХ в. чуть больше 3 %.</w:t>
      </w:r>
    </w:p>
    <w:p w14:paraId="7CD56411" w14:textId="703793D4" w:rsidR="00E131E5" w:rsidRDefault="00E131E5" w:rsidP="00E131E5">
      <w:pPr>
        <w:pStyle w:val="af"/>
        <w:rPr>
          <w:lang w:eastAsia="ru-RU"/>
        </w:rPr>
      </w:pPr>
      <w:r>
        <w:rPr>
          <w:lang w:eastAsia="ru-RU"/>
        </w:rPr>
        <w:t>Вместе с тем мировая практика подтверждает, что на рубеже ХХ – ХХI вв. и особенно в условиях экономических кризисов произошел рост протекцио-нистских тенденций со стороны развитых и развивающихся стран.</w:t>
      </w:r>
    </w:p>
    <w:p w14:paraId="1F2F1BA9" w14:textId="6D44EEBE" w:rsidR="00445458" w:rsidRDefault="00445458" w:rsidP="00E131E5">
      <w:pPr>
        <w:pStyle w:val="af"/>
        <w:rPr>
          <w:lang w:eastAsia="ru-RU"/>
        </w:rPr>
      </w:pPr>
    </w:p>
    <w:p w14:paraId="16094ED6" w14:textId="77777777" w:rsidR="00445458" w:rsidRDefault="00445458" w:rsidP="00445458">
      <w:pPr>
        <w:pStyle w:val="af1"/>
      </w:pPr>
      <w:r>
        <w:t xml:space="preserve">За период с 1994 по 2004 г.  произошел беспрецедентный рост нетарифных мер -- с 31,9 % - до 58,5 % (технические барьеры,  меры технического контроля,  нормы здраво-охранения,  финансовые и административные меры, затрагивающие аспекты качества, безопасности, требования к упаковке, маркировке и пр.). </w:t>
      </w:r>
    </w:p>
    <w:p w14:paraId="7E223763" w14:textId="77777777" w:rsidR="00445458" w:rsidRDefault="00445458" w:rsidP="00445458">
      <w:pPr>
        <w:pStyle w:val="af1"/>
      </w:pPr>
      <w:r>
        <w:t>В период мирового кризиса 2008 г. произошло дальнейшее усиление протекционизма. Начиная с октября 2008 г., было зарегистрировано введение новых 1185 протекционист-ских мер. По данным ВТО протекционистские меры затронули 4,1 % мировой торговли на сумму ежегодно 750 млрд. долл. США.</w:t>
      </w:r>
    </w:p>
    <w:p w14:paraId="01B3D465" w14:textId="77777777" w:rsidR="00445458" w:rsidRDefault="00445458" w:rsidP="00445458">
      <w:pPr>
        <w:pStyle w:val="af1"/>
      </w:pPr>
      <w:r>
        <w:t>С 2018 г. США активизировали введение протекционистских мер в отношении Китая (были введены 25 % таможенные пошлины на ввозимые из Китая товары на общую сумму в 50 млрд.долл.).</w:t>
      </w:r>
    </w:p>
    <w:p w14:paraId="6AE7CAE1" w14:textId="77777777" w:rsidR="00445458" w:rsidRDefault="00445458" w:rsidP="00445458">
      <w:pPr>
        <w:pStyle w:val="af1"/>
      </w:pPr>
      <w:r>
        <w:t>В 2020-е гг. повысилась роль санкций, как инструмента односторонних экономических ограничительных мер, направленного на сдерживание и ограничение потенциала сопер-ника на международной арене. Политэкономия экономических санкций означает ульти-матум: если страна-реципиент не выполнит политические условия, то под влиянием санкций произойдет ухудшение ее экономических показателей. Санкции в отличие от эм-</w:t>
      </w:r>
      <w:r>
        <w:lastRenderedPageBreak/>
        <w:t>барго носят точечный характер и направляются на определенные лица, организации, сек-тора экономики.</w:t>
      </w:r>
    </w:p>
    <w:p w14:paraId="4E3D3492" w14:textId="59D84B4D" w:rsidR="00445458" w:rsidRDefault="00445458" w:rsidP="00445458">
      <w:pPr>
        <w:pStyle w:val="af1"/>
      </w:pPr>
      <w:r>
        <w:t>США применяют санкции с целью воздействия на ряд стран (Китай, Иран, Куба, Су-дан, Сирия и др.). Начиная с 2014 г. ужесточилось санкционное давление со стороны США и стран ЕС на Россию.</w:t>
      </w:r>
    </w:p>
    <w:p w14:paraId="1D16B43C" w14:textId="77777777" w:rsidR="00445458" w:rsidRDefault="00445458" w:rsidP="00445458">
      <w:pPr>
        <w:pStyle w:val="af"/>
        <w:rPr>
          <w:lang w:eastAsia="ru-RU"/>
        </w:rPr>
      </w:pPr>
    </w:p>
    <w:p w14:paraId="7C497286" w14:textId="77777777" w:rsidR="008B5F14" w:rsidRPr="00004D32" w:rsidRDefault="00FF4F18" w:rsidP="004D35CA">
      <w:pPr>
        <w:pStyle w:val="ae"/>
        <w:rPr>
          <w:rFonts w:eastAsia="Times New Roman"/>
        </w:rPr>
      </w:pPr>
      <w:bookmarkStart w:id="91" w:name="_Toc104977473"/>
      <w:r>
        <w:rPr>
          <w:rFonts w:eastAsia="Times New Roman"/>
        </w:rPr>
        <w:t>1.4.7</w:t>
      </w:r>
      <w:r w:rsidR="005C0C07">
        <w:rPr>
          <w:rFonts w:eastAsia="Times New Roman"/>
        </w:rPr>
        <w:t>.</w:t>
      </w:r>
      <w:r>
        <w:rPr>
          <w:rFonts w:eastAsia="Times New Roman"/>
        </w:rPr>
        <w:t> </w:t>
      </w:r>
      <w:r w:rsidR="008B5F14" w:rsidRPr="00004D32">
        <w:rPr>
          <w:rFonts w:eastAsia="Times New Roman"/>
        </w:rPr>
        <w:t>Международное</w:t>
      </w:r>
      <w:r w:rsidR="008B5F14" w:rsidRPr="00004D32">
        <w:rPr>
          <w:rFonts w:eastAsia="Times New Roman"/>
          <w:spacing w:val="-14"/>
        </w:rPr>
        <w:t xml:space="preserve"> </w:t>
      </w:r>
      <w:r w:rsidR="008B5F14" w:rsidRPr="00004D32">
        <w:rPr>
          <w:rFonts w:eastAsia="Times New Roman"/>
        </w:rPr>
        <w:t>производственное</w:t>
      </w:r>
      <w:r w:rsidR="008B5F14" w:rsidRPr="00004D32">
        <w:rPr>
          <w:rFonts w:eastAsia="Times New Roman"/>
          <w:spacing w:val="-14"/>
        </w:rPr>
        <w:t xml:space="preserve"> </w:t>
      </w:r>
      <w:r w:rsidR="008B5F14" w:rsidRPr="00004D32">
        <w:rPr>
          <w:rFonts w:eastAsia="Times New Roman"/>
        </w:rPr>
        <w:t>и</w:t>
      </w:r>
      <w:r w:rsidR="008B5F14" w:rsidRPr="00004D32">
        <w:rPr>
          <w:rFonts w:eastAsia="Times New Roman"/>
          <w:spacing w:val="-11"/>
        </w:rPr>
        <w:t xml:space="preserve"> </w:t>
      </w:r>
      <w:r w:rsidR="008B5F14" w:rsidRPr="00004D32">
        <w:rPr>
          <w:rFonts w:eastAsia="Times New Roman"/>
        </w:rPr>
        <w:t>научно-техническое</w:t>
      </w:r>
      <w:r w:rsidR="008B5F14" w:rsidRPr="00004D32">
        <w:rPr>
          <w:rFonts w:eastAsia="Times New Roman"/>
          <w:spacing w:val="1"/>
        </w:rPr>
        <w:t xml:space="preserve"> </w:t>
      </w:r>
      <w:r w:rsidR="008B5F14" w:rsidRPr="00004D32">
        <w:rPr>
          <w:rFonts w:eastAsia="Times New Roman"/>
        </w:rPr>
        <w:t>сотрудниче</w:t>
      </w:r>
      <w:r>
        <w:rPr>
          <w:rFonts w:eastAsia="Times New Roman"/>
        </w:rPr>
        <w:t>ство</w:t>
      </w:r>
      <w:bookmarkEnd w:id="91"/>
    </w:p>
    <w:p w14:paraId="28BB7152" w14:textId="77777777" w:rsidR="008B5F14" w:rsidRPr="0029639A" w:rsidRDefault="008B5F14" w:rsidP="004D35CA">
      <w:pPr>
        <w:pStyle w:val="af"/>
        <w:rPr>
          <w:highlight w:val="cyan"/>
          <w:lang w:eastAsia="ru-RU"/>
        </w:rPr>
      </w:pPr>
      <w:r>
        <w:rPr>
          <w:lang w:eastAsia="ru-RU"/>
        </w:rPr>
        <w:t>В современных условиях по мере того, как кооперация охватила вслед за производством другие сферы деятельности (прикладная наука, техника, торговля, техническое обслуживание, упр</w:t>
      </w:r>
      <w:r w:rsidR="00046DC3">
        <w:rPr>
          <w:lang w:eastAsia="ru-RU"/>
        </w:rPr>
        <w:t xml:space="preserve">авление), на ряду с </w:t>
      </w:r>
      <w:r>
        <w:rPr>
          <w:lang w:eastAsia="ru-RU"/>
        </w:rPr>
        <w:t xml:space="preserve">понятием </w:t>
      </w:r>
      <w:r w:rsidR="00C66294">
        <w:rPr>
          <w:lang w:eastAsia="ru-RU"/>
        </w:rPr>
        <w:t>«</w:t>
      </w:r>
      <w:r>
        <w:rPr>
          <w:lang w:eastAsia="ru-RU"/>
        </w:rPr>
        <w:t>м</w:t>
      </w:r>
      <w:r w:rsidRPr="001B69B2">
        <w:rPr>
          <w:lang w:eastAsia="ru-RU"/>
        </w:rPr>
        <w:t>еждународная кооперация</w:t>
      </w:r>
      <w:r>
        <w:rPr>
          <w:lang w:eastAsia="ru-RU"/>
        </w:rPr>
        <w:t xml:space="preserve"> производства</w:t>
      </w:r>
      <w:r w:rsidR="00C66294">
        <w:rPr>
          <w:lang w:eastAsia="ru-RU"/>
        </w:rPr>
        <w:t>»</w:t>
      </w:r>
      <w:r>
        <w:rPr>
          <w:lang w:eastAsia="ru-RU"/>
        </w:rPr>
        <w:t xml:space="preserve"> используется более широкое понятие </w:t>
      </w:r>
      <w:r w:rsidR="00C66294">
        <w:rPr>
          <w:lang w:eastAsia="ru-RU"/>
        </w:rPr>
        <w:t>«</w:t>
      </w:r>
      <w:r w:rsidRPr="00893C29">
        <w:rPr>
          <w:b/>
          <w:bCs/>
          <w:lang w:eastAsia="ru-RU"/>
        </w:rPr>
        <w:t>м</w:t>
      </w:r>
      <w:r w:rsidRPr="00893C29">
        <w:rPr>
          <w:b/>
          <w:bCs/>
        </w:rPr>
        <w:t>еждународное производственное сотрудничество</w:t>
      </w:r>
      <w:r w:rsidR="00C66294">
        <w:t>»</w:t>
      </w:r>
      <w:r w:rsidRPr="00893C29">
        <w:t xml:space="preserve">, составной частью которого является </w:t>
      </w:r>
      <w:r w:rsidRPr="00004D32">
        <w:rPr>
          <w:i/>
          <w:iCs/>
        </w:rPr>
        <w:t>международное научно-техническое сотрудничество</w:t>
      </w:r>
      <w:r w:rsidRPr="00893C29">
        <w:t xml:space="preserve">, как одна из форм </w:t>
      </w:r>
      <w:r>
        <w:t xml:space="preserve">международных экономических отношений, появление которой связано с повышением объемов </w:t>
      </w:r>
      <w:r w:rsidRPr="00893C29">
        <w:t>международно</w:t>
      </w:r>
      <w:r>
        <w:t>го</w:t>
      </w:r>
      <w:r w:rsidRPr="00893C29">
        <w:t xml:space="preserve"> научно-техническо</w:t>
      </w:r>
      <w:r>
        <w:t>го обмена объектами прав интеллектуальной собственности.</w:t>
      </w:r>
    </w:p>
    <w:p w14:paraId="39F72D55" w14:textId="77777777" w:rsidR="008B5F14" w:rsidRDefault="008B5F14" w:rsidP="004D35CA">
      <w:pPr>
        <w:pStyle w:val="af"/>
        <w:rPr>
          <w:lang w:eastAsia="ru-RU"/>
        </w:rPr>
      </w:pPr>
      <w:r w:rsidRPr="00941086">
        <w:rPr>
          <w:i/>
          <w:iCs/>
          <w:lang w:eastAsia="ru-RU"/>
        </w:rPr>
        <w:t>Международный научно-технический обмен</w:t>
      </w:r>
      <w:r w:rsidRPr="00941086">
        <w:rPr>
          <w:lang w:eastAsia="ru-RU"/>
        </w:rPr>
        <w:t xml:space="preserve"> осуществляется в нескольких </w:t>
      </w:r>
      <w:r w:rsidRPr="00941086">
        <w:rPr>
          <w:b/>
          <w:i/>
          <w:iCs/>
          <w:lang w:eastAsia="ru-RU"/>
        </w:rPr>
        <w:t>формах</w:t>
      </w:r>
      <w:r w:rsidRPr="00941086">
        <w:rPr>
          <w:lang w:eastAsia="ru-RU"/>
        </w:rPr>
        <w:t xml:space="preserve">: </w:t>
      </w:r>
      <w:r w:rsidRPr="00941086">
        <w:rPr>
          <w:i/>
          <w:iCs/>
          <w:lang w:eastAsia="ru-RU"/>
        </w:rPr>
        <w:t>материальной</w:t>
      </w:r>
      <w:r w:rsidRPr="00941086">
        <w:rPr>
          <w:lang w:eastAsia="ru-RU"/>
        </w:rPr>
        <w:t xml:space="preserve"> – это обмен наукоемкой продукции (оборудование, инструменты, технологические линии); </w:t>
      </w:r>
      <w:r w:rsidRPr="00941086">
        <w:rPr>
          <w:i/>
          <w:iCs/>
          <w:lang w:eastAsia="ru-RU"/>
        </w:rPr>
        <w:t xml:space="preserve">нематериальной </w:t>
      </w:r>
      <w:r w:rsidRPr="00941086">
        <w:rPr>
          <w:lang w:eastAsia="ru-RU"/>
        </w:rPr>
        <w:t xml:space="preserve">– это различного рода технологическая документация, знания; услуг специалистов и технического персонала в области менеджмента и маркетинга, контроль над качеством. Передача технологий может осуществляться на </w:t>
      </w:r>
      <w:r w:rsidRPr="00941086">
        <w:rPr>
          <w:i/>
          <w:iCs/>
          <w:lang w:eastAsia="ru-RU"/>
        </w:rPr>
        <w:t>коммерческой или некоммерческой основе</w:t>
      </w:r>
      <w:r w:rsidRPr="00941086">
        <w:rPr>
          <w:lang w:eastAsia="ru-RU"/>
        </w:rPr>
        <w:t>; может быть внутрифирменной, внутригосударственной и международной.</w:t>
      </w:r>
    </w:p>
    <w:p w14:paraId="5A92E7D9" w14:textId="77777777" w:rsidR="0029639A" w:rsidRPr="00941086" w:rsidRDefault="0029639A" w:rsidP="004D35CA">
      <w:pPr>
        <w:pStyle w:val="af"/>
      </w:pPr>
    </w:p>
    <w:p w14:paraId="50D56518" w14:textId="77777777" w:rsidR="008B5F14" w:rsidRPr="00941086" w:rsidRDefault="008B5F14" w:rsidP="004D35CA">
      <w:pPr>
        <w:pStyle w:val="QR-"/>
        <w:widowControl/>
        <w:rPr>
          <w:i/>
          <w:iCs/>
        </w:rPr>
      </w:pPr>
      <w:r w:rsidRPr="00460547">
        <w:t xml:space="preserve">В </w:t>
      </w:r>
      <w:r w:rsidR="00C66294">
        <w:t>«</w:t>
      </w:r>
      <w:r w:rsidRPr="00460547">
        <w:t>Международном кодексе поведения в области передачи технологии</w:t>
      </w:r>
      <w:r w:rsidR="00C66294">
        <w:t>»</w:t>
      </w:r>
      <w:r w:rsidRPr="00460547">
        <w:t>, разработанном в рамк</w:t>
      </w:r>
      <w:r w:rsidR="0029639A">
        <w:t>ах ЮНКТАД ООН,</w:t>
      </w:r>
      <w:r w:rsidRPr="00460547">
        <w:t xml:space="preserve"> сформулирован следующий </w:t>
      </w:r>
      <w:r w:rsidRPr="00941086">
        <w:rPr>
          <w:i/>
          <w:iCs/>
        </w:rPr>
        <w:t>перечень международных сделок, осуществляемых на коммерческой основе:</w:t>
      </w:r>
    </w:p>
    <w:p w14:paraId="25942DD3" w14:textId="77777777" w:rsidR="008B5F14" w:rsidRPr="00460547" w:rsidRDefault="0029639A" w:rsidP="004D35CA">
      <w:pPr>
        <w:pStyle w:val="QR-"/>
        <w:widowControl/>
      </w:pPr>
      <w:r>
        <w:t>1) </w:t>
      </w:r>
      <w:r w:rsidR="008B5F14" w:rsidRPr="00460547">
        <w:t>передача, продажа или предоставление по лицензии всех форм промышленной собственности (патенты на изобретения и промышленные образцы; торговые марки и знаки), за исключением това</w:t>
      </w:r>
      <w:r>
        <w:t>рных знаков и фирменных знаков;</w:t>
      </w:r>
    </w:p>
    <w:p w14:paraId="40AEC4E7" w14:textId="77777777" w:rsidR="008B5F14" w:rsidRPr="00460547" w:rsidRDefault="0029639A" w:rsidP="004D35CA">
      <w:pPr>
        <w:pStyle w:val="QR-"/>
        <w:widowControl/>
      </w:pPr>
      <w:r>
        <w:t>2) </w:t>
      </w:r>
      <w:r w:rsidR="008B5F14" w:rsidRPr="00460547">
        <w:t xml:space="preserve">предоставление </w:t>
      </w:r>
      <w:r w:rsidR="00C66294">
        <w:t>«</w:t>
      </w:r>
      <w:r w:rsidR="008B5F14" w:rsidRPr="00460547">
        <w:t>ноу-хау</w:t>
      </w:r>
      <w:r w:rsidR="00C66294">
        <w:t>»</w:t>
      </w:r>
      <w:r w:rsidR="008B5F14" w:rsidRPr="00460547">
        <w:t xml:space="preserve"> и технического опыта (документация (чертежи, схемы, руководства, инструкции, спецификации); непосредственный производственный опыт специалистов); имеющих опыт в определенной области и способных его применить;</w:t>
      </w:r>
    </w:p>
    <w:p w14:paraId="0BC4B62D" w14:textId="77777777" w:rsidR="008B5F14" w:rsidRPr="00460547" w:rsidRDefault="0029639A" w:rsidP="004D35CA">
      <w:pPr>
        <w:pStyle w:val="QR-"/>
        <w:widowControl/>
      </w:pPr>
      <w:r>
        <w:t>3) </w:t>
      </w:r>
      <w:r w:rsidR="008B5F14" w:rsidRPr="00460547">
        <w:t>предоставление технологических знаний, необходимых для приобретения, монтажа и использования машин и оборудования, полуфабрикатов и материалов, полученных за счет закупки, аренды, лизинга или каким-либо другим путем;</w:t>
      </w:r>
    </w:p>
    <w:p w14:paraId="148D912D" w14:textId="77777777" w:rsidR="008B5F14" w:rsidRPr="00460547" w:rsidRDefault="0029639A" w:rsidP="004D35CA">
      <w:pPr>
        <w:pStyle w:val="QR-"/>
        <w:widowControl/>
      </w:pPr>
      <w:r>
        <w:t>4) </w:t>
      </w:r>
      <w:r w:rsidR="008B5F14" w:rsidRPr="00460547">
        <w:t>промышленное и техническое сотрудничество в части, касающейся технического содержания машин, оборудования, полуфабрикатов и материалов.</w:t>
      </w:r>
    </w:p>
    <w:p w14:paraId="16072100" w14:textId="77777777" w:rsidR="008B5F14" w:rsidRPr="00460547" w:rsidRDefault="008B5F14" w:rsidP="004D35CA">
      <w:pPr>
        <w:pStyle w:val="QR-"/>
        <w:widowControl/>
      </w:pPr>
      <w:r w:rsidRPr="00460547">
        <w:t>В дополнение к этому перечню относятся формы сделок, заключаемых при:</w:t>
      </w:r>
      <w:r>
        <w:t xml:space="preserve"> </w:t>
      </w:r>
      <w:r w:rsidRPr="00460547">
        <w:t>оказании инжиниринговых услуг;</w:t>
      </w:r>
      <w:r>
        <w:t xml:space="preserve"> </w:t>
      </w:r>
      <w:r w:rsidRPr="00460547">
        <w:t xml:space="preserve">передаче технологии в рамках научно-технической и производственной кооперации; передаче технологии в рамках инвестиционного сотрудничества, а также в </w:t>
      </w:r>
      <w:r w:rsidR="00C66294">
        <w:t>«</w:t>
      </w:r>
      <w:r w:rsidRPr="00460547">
        <w:t>чистом виде</w:t>
      </w:r>
      <w:r w:rsidR="00C66294">
        <w:t>»</w:t>
      </w:r>
      <w:r w:rsidRPr="00460547">
        <w:t xml:space="preserve"> через консультации и обучение специалистов, шеф-надзор за строительством, через передачу рабо</w:t>
      </w:r>
      <w:r w:rsidR="0029639A">
        <w:t>чих чертежей, другие формы.</w:t>
      </w:r>
    </w:p>
    <w:p w14:paraId="2A89B293" w14:textId="77777777" w:rsidR="008B5F14" w:rsidRDefault="008B5F14" w:rsidP="004D35CA">
      <w:pPr>
        <w:pStyle w:val="QR-"/>
        <w:widowControl/>
      </w:pPr>
      <w:r w:rsidRPr="00460547">
        <w:rPr>
          <w:bCs/>
        </w:rPr>
        <w:t>Формы передачи</w:t>
      </w:r>
      <w:r w:rsidRPr="00460547">
        <w:t xml:space="preserve"> технологии на </w:t>
      </w:r>
      <w:r w:rsidRPr="00941086">
        <w:rPr>
          <w:bCs/>
          <w:i/>
          <w:iCs/>
        </w:rPr>
        <w:t>некоммерческой основе</w:t>
      </w:r>
      <w:r w:rsidRPr="00460547">
        <w:rPr>
          <w:b/>
        </w:rPr>
        <w:t xml:space="preserve">: </w:t>
      </w:r>
      <w:r w:rsidRPr="00460547">
        <w:t xml:space="preserve">передача научно-технической информации в различных видах (специальная литература, компьютерные банки данных, патенты, справочники и др.); конференции, выставки, симпозиумы, семинары, </w:t>
      </w:r>
      <w:r w:rsidRPr="00460547">
        <w:lastRenderedPageBreak/>
        <w:t>клубы; обучение, стажировка, практика студентов, ученых и специалистов, осуществляемые на паритетных основах университетами, фирмами и организациями; миграция ученых и специалистов из научных в коммерческие структуры и обратно, создание зарубежных маркетинговых и исследовательских подразделений крупными корпорациями.</w:t>
      </w:r>
    </w:p>
    <w:p w14:paraId="7F94865E" w14:textId="77777777" w:rsidR="0029639A" w:rsidRPr="00460547" w:rsidRDefault="0029639A" w:rsidP="004D35CA">
      <w:pPr>
        <w:pStyle w:val="af"/>
      </w:pPr>
    </w:p>
    <w:p w14:paraId="7FF3C399" w14:textId="77777777" w:rsidR="008B5F14" w:rsidRPr="001F1E35" w:rsidRDefault="008B5F14" w:rsidP="004D35CA">
      <w:pPr>
        <w:pStyle w:val="af"/>
        <w:rPr>
          <w:rFonts w:eastAsia="Times New Roman"/>
          <w:i/>
          <w:iCs/>
        </w:rPr>
      </w:pPr>
      <w:r w:rsidRPr="00E06856">
        <w:rPr>
          <w:rFonts w:eastAsia="Times New Roman"/>
        </w:rPr>
        <w:t>Основными</w:t>
      </w:r>
      <w:r>
        <w:rPr>
          <w:rFonts w:eastAsia="Times New Roman"/>
          <w:b/>
          <w:bCs/>
        </w:rPr>
        <w:t xml:space="preserve"> </w:t>
      </w:r>
      <w:r w:rsidRPr="00E06856">
        <w:rPr>
          <w:rFonts w:eastAsia="Times New Roman"/>
          <w:b/>
          <w:bCs/>
          <w:i/>
          <w:iCs/>
        </w:rPr>
        <w:t>формами</w:t>
      </w:r>
      <w:r w:rsidRPr="00E06856">
        <w:rPr>
          <w:rFonts w:eastAsia="Times New Roman"/>
          <w:i/>
          <w:iCs/>
        </w:rPr>
        <w:t xml:space="preserve"> </w:t>
      </w:r>
      <w:r w:rsidRPr="00E06856">
        <w:rPr>
          <w:rFonts w:eastAsia="Times New Roman"/>
          <w:b/>
          <w:bCs/>
          <w:i/>
          <w:iCs/>
        </w:rPr>
        <w:t>международного научно-технического сотрудничества</w:t>
      </w:r>
      <w:r w:rsidRPr="00E06856">
        <w:rPr>
          <w:rFonts w:eastAsia="Times New Roman"/>
          <w:b/>
          <w:bCs/>
        </w:rPr>
        <w:t xml:space="preserve"> </w:t>
      </w:r>
      <w:r>
        <w:rPr>
          <w:rFonts w:eastAsia="Times New Roman"/>
        </w:rPr>
        <w:t xml:space="preserve">являются международный договор </w:t>
      </w:r>
      <w:r w:rsidRPr="001F1E35">
        <w:rPr>
          <w:rFonts w:eastAsia="Times New Roman"/>
          <w:i/>
          <w:iCs/>
        </w:rPr>
        <w:t xml:space="preserve">фрайчайзинга </w:t>
      </w:r>
      <w:r>
        <w:rPr>
          <w:rFonts w:eastAsia="Times New Roman"/>
        </w:rPr>
        <w:t>(</w:t>
      </w:r>
      <w:r w:rsidRPr="001F1E35">
        <w:rPr>
          <w:rFonts w:eastAsia="Times New Roman"/>
        </w:rPr>
        <w:t>сотрудничество компаний в области обмена результатами маркетинговой деятельности</w:t>
      </w:r>
      <w:r>
        <w:rPr>
          <w:rFonts w:eastAsia="Times New Roman"/>
        </w:rPr>
        <w:t>, при котором</w:t>
      </w:r>
      <w:r w:rsidRPr="001F1E35">
        <w:rPr>
          <w:rFonts w:eastAsia="Times New Roman"/>
        </w:rPr>
        <w:t xml:space="preserve"> одна компания за определенное вознаграждение предоставляет другой компании право использования фирменного наименования или товарного знака</w:t>
      </w:r>
      <w:r>
        <w:rPr>
          <w:rFonts w:eastAsia="Times New Roman"/>
        </w:rPr>
        <w:t>,</w:t>
      </w:r>
      <w:r w:rsidRPr="001F1E35">
        <w:rPr>
          <w:rFonts w:eastAsia="Times New Roman"/>
        </w:rPr>
        <w:t xml:space="preserve"> </w:t>
      </w:r>
      <w:r>
        <w:rPr>
          <w:rFonts w:eastAsia="Times New Roman"/>
        </w:rPr>
        <w:t xml:space="preserve">например, </w:t>
      </w:r>
      <w:r>
        <w:rPr>
          <w:rFonts w:eastAsia="Times New Roman"/>
          <w:lang w:val="en-US"/>
        </w:rPr>
        <w:t>McDonald</w:t>
      </w:r>
      <w:r w:rsidRPr="00BF35D4">
        <w:rPr>
          <w:rFonts w:eastAsia="Times New Roman"/>
        </w:rPr>
        <w:t>’</w:t>
      </w:r>
      <w:r>
        <w:rPr>
          <w:rFonts w:eastAsia="Times New Roman"/>
          <w:lang w:val="en-US"/>
        </w:rPr>
        <w:t>s</w:t>
      </w:r>
      <w:r>
        <w:rPr>
          <w:rFonts w:eastAsia="Times New Roman"/>
        </w:rPr>
        <w:t xml:space="preserve">), </w:t>
      </w:r>
      <w:r w:rsidRPr="001F1E35">
        <w:rPr>
          <w:rFonts w:eastAsia="Times New Roman"/>
          <w:i/>
          <w:iCs/>
        </w:rPr>
        <w:t>международное патентное соглашение</w:t>
      </w:r>
      <w:r>
        <w:rPr>
          <w:rFonts w:eastAsia="Times New Roman"/>
        </w:rPr>
        <w:t xml:space="preserve"> (</w:t>
      </w:r>
      <w:r>
        <w:rPr>
          <w:rFonts w:eastAsia="Times New Roman"/>
          <w:lang w:val="en-US"/>
        </w:rPr>
        <w:t>Microsoft</w:t>
      </w:r>
      <w:r>
        <w:rPr>
          <w:rFonts w:eastAsia="Times New Roman"/>
        </w:rPr>
        <w:t xml:space="preserve">), </w:t>
      </w:r>
      <w:r w:rsidRPr="001F1E35">
        <w:rPr>
          <w:rFonts w:eastAsia="Times New Roman"/>
          <w:i/>
          <w:iCs/>
        </w:rPr>
        <w:t xml:space="preserve">международное лицензионное соглашение </w:t>
      </w:r>
      <w:r w:rsidRPr="00BF35D4">
        <w:rPr>
          <w:rFonts w:eastAsia="Times New Roman"/>
        </w:rPr>
        <w:t>(</w:t>
      </w:r>
      <w:r>
        <w:rPr>
          <w:rFonts w:eastAsia="Times New Roman"/>
        </w:rPr>
        <w:t>лицензии на программное обеспечение</w:t>
      </w:r>
      <w:r w:rsidRPr="00BF35D4">
        <w:rPr>
          <w:rFonts w:eastAsia="Times New Roman"/>
        </w:rPr>
        <w:t>)</w:t>
      </w:r>
      <w:r>
        <w:rPr>
          <w:rFonts w:eastAsia="Times New Roman"/>
        </w:rPr>
        <w:t xml:space="preserve">, </w:t>
      </w:r>
      <w:r w:rsidRPr="001F1E35">
        <w:rPr>
          <w:rFonts w:eastAsia="Times New Roman"/>
          <w:i/>
          <w:iCs/>
        </w:rPr>
        <w:t>инжиниринг, передача прав копирайта.</w:t>
      </w:r>
    </w:p>
    <w:p w14:paraId="45A3C3BC" w14:textId="77777777" w:rsidR="008B5F14" w:rsidRPr="0029639A" w:rsidRDefault="008B5F14" w:rsidP="004D35CA">
      <w:pPr>
        <w:pStyle w:val="af"/>
        <w:rPr>
          <w:rFonts w:eastAsia="Times New Roman"/>
          <w:bCs/>
          <w:highlight w:val="yellow"/>
        </w:rPr>
      </w:pPr>
    </w:p>
    <w:p w14:paraId="3698E694" w14:textId="77777777" w:rsidR="008B5F14" w:rsidRPr="00941086" w:rsidRDefault="00FF4F18" w:rsidP="004D35CA">
      <w:pPr>
        <w:pStyle w:val="ae"/>
        <w:rPr>
          <w:rFonts w:eastAsia="Times New Roman"/>
        </w:rPr>
      </w:pPr>
      <w:bookmarkStart w:id="92" w:name="_Toc104977474"/>
      <w:r>
        <w:rPr>
          <w:rFonts w:eastAsia="Times New Roman"/>
        </w:rPr>
        <w:t>1.4.8</w:t>
      </w:r>
      <w:r w:rsidR="005C0C07">
        <w:rPr>
          <w:rFonts w:eastAsia="Times New Roman"/>
        </w:rPr>
        <w:t>.</w:t>
      </w:r>
      <w:r>
        <w:rPr>
          <w:rFonts w:eastAsia="Times New Roman"/>
        </w:rPr>
        <w:t> </w:t>
      </w:r>
      <w:r w:rsidR="008B5F14" w:rsidRPr="00941086">
        <w:rPr>
          <w:rFonts w:eastAsia="Times New Roman"/>
        </w:rPr>
        <w:t>Международная</w:t>
      </w:r>
      <w:r w:rsidR="008B5F14" w:rsidRPr="00941086">
        <w:rPr>
          <w:rFonts w:eastAsia="Times New Roman"/>
          <w:spacing w:val="1"/>
        </w:rPr>
        <w:t xml:space="preserve"> </w:t>
      </w:r>
      <w:r w:rsidR="008B5F14" w:rsidRPr="00941086">
        <w:rPr>
          <w:rFonts w:eastAsia="Times New Roman"/>
        </w:rPr>
        <w:t>миграция</w:t>
      </w:r>
      <w:r w:rsidR="008B5F14" w:rsidRPr="00941086">
        <w:rPr>
          <w:rFonts w:eastAsia="Times New Roman"/>
          <w:spacing w:val="1"/>
        </w:rPr>
        <w:t xml:space="preserve"> </w:t>
      </w:r>
      <w:r w:rsidR="008B5F14" w:rsidRPr="00941086">
        <w:rPr>
          <w:rFonts w:eastAsia="Times New Roman"/>
        </w:rPr>
        <w:t>капитала.</w:t>
      </w:r>
      <w:bookmarkEnd w:id="92"/>
    </w:p>
    <w:p w14:paraId="22D28918" w14:textId="77777777" w:rsidR="008B5F14" w:rsidRDefault="008B5F14" w:rsidP="004D35CA">
      <w:pPr>
        <w:pStyle w:val="af"/>
        <w:rPr>
          <w:highlight w:val="yellow"/>
        </w:rPr>
      </w:pPr>
    </w:p>
    <w:p w14:paraId="01E22295" w14:textId="77777777" w:rsidR="008B5F14" w:rsidRDefault="0029639A" w:rsidP="004D35CA">
      <w:pPr>
        <w:pStyle w:val="af1"/>
        <w:rPr>
          <w:sz w:val="28"/>
          <w:szCs w:val="28"/>
          <w:highlight w:val="yellow"/>
        </w:rPr>
      </w:pPr>
      <w:r w:rsidRPr="0029639A">
        <w:rPr>
          <w:b/>
          <w:bCs/>
          <w:iCs/>
        </w:rPr>
        <w:t>Международное движение или миграция капитала</w:t>
      </w:r>
      <w:r>
        <w:t xml:space="preserve"> –</w:t>
      </w:r>
      <w:r w:rsidRPr="00A47470">
        <w:t xml:space="preserve"> это процесс перемещения капитала через границы государств, которое основано на его </w:t>
      </w:r>
      <w:r w:rsidRPr="00A47470">
        <w:rPr>
          <w:iCs/>
        </w:rPr>
        <w:t>международном разделении</w:t>
      </w:r>
      <w:r w:rsidRPr="00A47470">
        <w:t xml:space="preserve"> как одного из факторов производства.</w:t>
      </w:r>
    </w:p>
    <w:p w14:paraId="5B555ED5" w14:textId="77777777" w:rsidR="0029639A" w:rsidRDefault="0029639A" w:rsidP="004D35CA">
      <w:pPr>
        <w:pStyle w:val="af"/>
        <w:rPr>
          <w:lang w:eastAsia="ru-RU"/>
        </w:rPr>
      </w:pPr>
    </w:p>
    <w:p w14:paraId="7523EDC4" w14:textId="77777777" w:rsidR="008B5F14" w:rsidRPr="0029639A" w:rsidRDefault="008B5F14" w:rsidP="004D35CA">
      <w:pPr>
        <w:pStyle w:val="af"/>
        <w:rPr>
          <w:lang w:eastAsia="ru-RU"/>
        </w:rPr>
      </w:pPr>
      <w:r w:rsidRPr="002A7CC6">
        <w:rPr>
          <w:lang w:eastAsia="ru-RU"/>
        </w:rPr>
        <w:t>Разнообразие видов капитала предполагают их к</w:t>
      </w:r>
      <w:r w:rsidRPr="002A7CC6">
        <w:rPr>
          <w:bCs/>
          <w:i/>
          <w:iCs/>
          <w:lang w:eastAsia="ru-RU"/>
        </w:rPr>
        <w:t>лассификации</w:t>
      </w:r>
      <w:r w:rsidR="0029639A">
        <w:rPr>
          <w:lang w:eastAsia="ru-RU"/>
        </w:rPr>
        <w:t>:</w:t>
      </w:r>
    </w:p>
    <w:p w14:paraId="7E65679E" w14:textId="77777777" w:rsidR="008B5F14" w:rsidRPr="002A7CC6" w:rsidRDefault="008B5F14" w:rsidP="004D35CA">
      <w:pPr>
        <w:pStyle w:val="af"/>
        <w:rPr>
          <w:lang w:eastAsia="ru-RU"/>
        </w:rPr>
      </w:pPr>
      <w:r w:rsidRPr="002A7CC6">
        <w:rPr>
          <w:lang w:eastAsia="ru-RU"/>
        </w:rPr>
        <w:t xml:space="preserve">а) по источникам происхождения капитал, обращающийся на мировом рынке, делится на официальный и частный капитал. </w:t>
      </w:r>
      <w:r w:rsidRPr="006F5F78">
        <w:rPr>
          <w:b/>
          <w:i/>
          <w:iCs/>
          <w:lang w:eastAsia="ru-RU"/>
        </w:rPr>
        <w:t xml:space="preserve">Официальный капитал </w:t>
      </w:r>
      <w:r w:rsidR="0029639A">
        <w:rPr>
          <w:bCs/>
          <w:i/>
          <w:iCs/>
          <w:lang w:eastAsia="ru-RU"/>
        </w:rPr>
        <w:t>–</w:t>
      </w:r>
      <w:r w:rsidRPr="002A7CC6">
        <w:rPr>
          <w:bCs/>
          <w:i/>
          <w:iCs/>
          <w:lang w:eastAsia="ru-RU"/>
        </w:rPr>
        <w:t xml:space="preserve"> </w:t>
      </w:r>
      <w:r w:rsidRPr="002A7CC6">
        <w:rPr>
          <w:bCs/>
          <w:lang w:eastAsia="ru-RU"/>
        </w:rPr>
        <w:t>это</w:t>
      </w:r>
      <w:r w:rsidRPr="002A7CC6">
        <w:rPr>
          <w:lang w:eastAsia="ru-RU"/>
        </w:rPr>
        <w:t xml:space="preserve"> средства бюджетов государств, региональных и международных организаций, которые перемещаются за рубеж или принимаются из-за границы на основе межправительственных соглашений и международных договоров (государственные займы, ссуды, гранты, помощь правительств стран-доноров или международных организаций, таких как М</w:t>
      </w:r>
      <w:r>
        <w:rPr>
          <w:lang w:eastAsia="ru-RU"/>
        </w:rPr>
        <w:t>еждународный валютный фонд</w:t>
      </w:r>
      <w:r w:rsidRPr="002A7CC6">
        <w:rPr>
          <w:lang w:eastAsia="ru-RU"/>
        </w:rPr>
        <w:t>, Всемирный банк, прав</w:t>
      </w:r>
      <w:r w:rsidR="0029639A">
        <w:rPr>
          <w:lang w:eastAsia="ru-RU"/>
        </w:rPr>
        <w:t xml:space="preserve">ительствам стран-реципиентов); </w:t>
      </w:r>
      <w:r w:rsidRPr="006F5F78">
        <w:rPr>
          <w:b/>
          <w:bCs/>
          <w:i/>
          <w:iCs/>
          <w:lang w:eastAsia="ru-RU"/>
        </w:rPr>
        <w:t>частный, или негосударственный, капитал</w:t>
      </w:r>
      <w:r w:rsidR="00C66294">
        <w:rPr>
          <w:lang w:eastAsia="ru-RU"/>
        </w:rPr>
        <w:t xml:space="preserve"> – </w:t>
      </w:r>
      <w:r w:rsidRPr="002A7CC6">
        <w:rPr>
          <w:lang w:eastAsia="ru-RU"/>
        </w:rPr>
        <w:t>это средства частных (негосударственных) компаний, банков и других негосударственных организаций в виде инвестиций и кредитов, перемещаемые за рубеж</w:t>
      </w:r>
      <w:r w:rsidR="0029639A">
        <w:rPr>
          <w:lang w:eastAsia="ru-RU"/>
        </w:rPr>
        <w:t xml:space="preserve"> или принимаемые из-за рубежа;</w:t>
      </w:r>
    </w:p>
    <w:p w14:paraId="13451C80" w14:textId="77777777" w:rsidR="008B5F14" w:rsidRPr="002A7CC6" w:rsidRDefault="008B5F14" w:rsidP="004D35CA">
      <w:pPr>
        <w:pStyle w:val="af"/>
        <w:rPr>
          <w:lang w:eastAsia="ru-RU"/>
        </w:rPr>
      </w:pPr>
      <w:r w:rsidRPr="002A7CC6">
        <w:rPr>
          <w:lang w:eastAsia="ru-RU"/>
        </w:rPr>
        <w:t>б) по характеру использования и форме получения прибыли капитал делится на ссудный</w:t>
      </w:r>
      <w:r w:rsidR="0029639A">
        <w:rPr>
          <w:lang w:eastAsia="ru-RU"/>
        </w:rPr>
        <w:t xml:space="preserve"> и предпринимательский капитал.</w:t>
      </w:r>
    </w:p>
    <w:p w14:paraId="3CCBE0CD" w14:textId="747BF0BC" w:rsidR="006F5F78" w:rsidRDefault="008B5F14" w:rsidP="004D35CA">
      <w:pPr>
        <w:pStyle w:val="af"/>
        <w:rPr>
          <w:lang w:eastAsia="ru-RU"/>
        </w:rPr>
      </w:pPr>
      <w:r w:rsidRPr="0029639A">
        <w:rPr>
          <w:b/>
          <w:bCs/>
          <w:i/>
          <w:iCs/>
          <w:lang w:eastAsia="ru-RU"/>
        </w:rPr>
        <w:t>Ссудный капитал</w:t>
      </w:r>
      <w:r w:rsidRPr="0029639A">
        <w:rPr>
          <w:b/>
          <w:lang w:eastAsia="ru-RU"/>
        </w:rPr>
        <w:t xml:space="preserve"> </w:t>
      </w:r>
      <w:r w:rsidR="0029639A">
        <w:rPr>
          <w:lang w:eastAsia="ru-RU"/>
        </w:rPr>
        <w:t>–</w:t>
      </w:r>
      <w:r w:rsidRPr="002A7CC6">
        <w:rPr>
          <w:lang w:eastAsia="ru-RU"/>
        </w:rPr>
        <w:t xml:space="preserve">это средства, предоставляемые взаймы с целью получения дохода в виде процента. </w:t>
      </w:r>
      <w:r w:rsidR="006F5F78" w:rsidRPr="006F5F78">
        <w:rPr>
          <w:lang w:eastAsia="ru-RU"/>
        </w:rPr>
        <w:t xml:space="preserve">Движение ссудного капитала происходит в виде банковских депозитов, международных займов и кредитов. </w:t>
      </w:r>
    </w:p>
    <w:p w14:paraId="5D6316F7" w14:textId="2B74D995" w:rsidR="008B5F14" w:rsidRPr="002A7CC6" w:rsidRDefault="008B5F14" w:rsidP="004D35CA">
      <w:pPr>
        <w:pStyle w:val="af"/>
        <w:rPr>
          <w:lang w:eastAsia="ru-RU"/>
        </w:rPr>
      </w:pPr>
      <w:r w:rsidRPr="002A7CC6">
        <w:rPr>
          <w:lang w:eastAsia="ru-RU"/>
        </w:rPr>
        <w:t xml:space="preserve">Появление ссудного капитала обусловило формирование </w:t>
      </w:r>
      <w:r w:rsidRPr="006F5F78">
        <w:rPr>
          <w:b/>
          <w:bCs/>
          <w:i/>
          <w:iCs/>
          <w:lang w:eastAsia="ru-RU"/>
        </w:rPr>
        <w:t>мирового рынка ссудных капиталов</w:t>
      </w:r>
      <w:r w:rsidRPr="002A7CC6">
        <w:rPr>
          <w:lang w:eastAsia="ru-RU"/>
        </w:rPr>
        <w:t xml:space="preserve">, как рынка, на котором осуществляется движение ссудного капитала между странами. Объектом сделки на мировом рынке ссудных капиталов является капитал, привлекаемый из-за границы или передаваемый в ссуду юридическим и физическим лицам иностранных государств. С функциональной точки зрения </w:t>
      </w:r>
      <w:r w:rsidRPr="006F5F78">
        <w:rPr>
          <w:lang w:eastAsia="ru-RU"/>
        </w:rPr>
        <w:t xml:space="preserve">мировой рынок капиталов </w:t>
      </w:r>
      <w:r w:rsidRPr="002A7CC6">
        <w:rPr>
          <w:lang w:eastAsia="ru-RU"/>
        </w:rPr>
        <w:t>представляет собой систему рыночных отношений, обеспечивающих аккумуляцию и перераспределение ссудного ка</w:t>
      </w:r>
      <w:r w:rsidRPr="002A7CC6">
        <w:rPr>
          <w:lang w:eastAsia="ru-RU"/>
        </w:rPr>
        <w:lastRenderedPageBreak/>
        <w:t>питала во всемирном масштабе, с институциональной – совокупность институтов, через которые осуществляется движение ссудных капиталов между странами.</w:t>
      </w:r>
    </w:p>
    <w:p w14:paraId="3D74F1F9" w14:textId="77777777" w:rsidR="008B5F14" w:rsidRPr="002A7CC6" w:rsidRDefault="008B5F14" w:rsidP="004D35CA">
      <w:pPr>
        <w:pStyle w:val="af"/>
        <w:rPr>
          <w:lang w:eastAsia="ru-RU"/>
        </w:rPr>
      </w:pPr>
      <w:r w:rsidRPr="002A7CC6">
        <w:rPr>
          <w:lang w:eastAsia="ru-RU"/>
        </w:rPr>
        <w:t xml:space="preserve">Современный рынок ссудных капиталов функционально делится на три взаимосвязанных сектора: </w:t>
      </w:r>
      <w:r w:rsidRPr="00A47470">
        <w:rPr>
          <w:i/>
          <w:iCs/>
          <w:lang w:eastAsia="ru-RU"/>
        </w:rPr>
        <w:t>рынок краткосрочных капиталов, или денежный рынок</w:t>
      </w:r>
      <w:r w:rsidRPr="002A7CC6">
        <w:rPr>
          <w:lang w:eastAsia="ru-RU"/>
        </w:rPr>
        <w:t xml:space="preserve">, с конца 50-х гг. возник </w:t>
      </w:r>
      <w:r w:rsidRPr="00A47470">
        <w:rPr>
          <w:i/>
          <w:iCs/>
          <w:lang w:eastAsia="ru-RU"/>
        </w:rPr>
        <w:t>рынок евровалют; рынок среднесрочных и долгосрочных капиталов</w:t>
      </w:r>
      <w:r w:rsidRPr="002A7CC6">
        <w:rPr>
          <w:lang w:eastAsia="ru-RU"/>
        </w:rPr>
        <w:t xml:space="preserve">, с конца 60-х гг. сформировался </w:t>
      </w:r>
      <w:r w:rsidRPr="00A47470">
        <w:rPr>
          <w:i/>
          <w:iCs/>
          <w:lang w:eastAsia="ru-RU"/>
        </w:rPr>
        <w:t xml:space="preserve">рынок еврокредитов; </w:t>
      </w:r>
      <w:r>
        <w:rPr>
          <w:i/>
          <w:iCs/>
          <w:lang w:eastAsia="ru-RU"/>
        </w:rPr>
        <w:t>р</w:t>
      </w:r>
      <w:r w:rsidRPr="00A47470">
        <w:rPr>
          <w:i/>
          <w:iCs/>
          <w:lang w:eastAsia="ru-RU"/>
        </w:rPr>
        <w:t>ынок ценных бумаг</w:t>
      </w:r>
      <w:r w:rsidRPr="002A7CC6">
        <w:rPr>
          <w:lang w:eastAsia="ru-RU"/>
        </w:rPr>
        <w:t>, который отличается тем, что денежные ресурсы на нем привлекаются посредством выпуска и купли-продажи ценных бумаг различных типов и сроков действия.</w:t>
      </w:r>
    </w:p>
    <w:p w14:paraId="4A73BB0B" w14:textId="51CF5B73" w:rsidR="008B5F14" w:rsidRPr="00A47470" w:rsidRDefault="008B5F14" w:rsidP="004D35CA">
      <w:pPr>
        <w:pStyle w:val="af"/>
        <w:rPr>
          <w:i/>
          <w:iCs/>
          <w:lang w:eastAsia="ru-RU"/>
        </w:rPr>
      </w:pPr>
      <w:r w:rsidRPr="008D5298">
        <w:rPr>
          <w:b/>
          <w:bCs/>
          <w:i/>
          <w:iCs/>
          <w:lang w:eastAsia="ru-RU"/>
        </w:rPr>
        <w:t>Организационными формами</w:t>
      </w:r>
      <w:r w:rsidRPr="002A7CC6">
        <w:rPr>
          <w:lang w:eastAsia="ru-RU"/>
        </w:rPr>
        <w:t xml:space="preserve"> мирового рынка ссудного капитала являются: </w:t>
      </w:r>
      <w:r w:rsidRPr="00A47470">
        <w:rPr>
          <w:i/>
          <w:iCs/>
          <w:lang w:eastAsia="ru-RU"/>
        </w:rPr>
        <w:t>валютный рынок, рынок деривативов, рынок страховых услуг, рынок акций, кредитный рынок, включающий рынок долговых ценных бумаг и рынок банковских кредитов.</w:t>
      </w:r>
    </w:p>
    <w:p w14:paraId="54DB69D0" w14:textId="77777777" w:rsidR="008B5F14" w:rsidRPr="002A7CC6" w:rsidRDefault="008B5F14" w:rsidP="004D35CA">
      <w:pPr>
        <w:pStyle w:val="af"/>
        <w:rPr>
          <w:lang w:eastAsia="ru-RU"/>
        </w:rPr>
      </w:pPr>
      <w:r w:rsidRPr="002A7CC6">
        <w:rPr>
          <w:lang w:eastAsia="ru-RU"/>
        </w:rPr>
        <w:t>Основными участниками международного рынка ссудного капитала являются международные нефинансовые корпорации, транснациональные банки и институциональные инвесторы. В число институциональных инвесторов включаются такие финансовые институты, как страховые компании, пенсионные фонды, инвестиционные компании, взаимные (совместные) фонды.</w:t>
      </w:r>
    </w:p>
    <w:p w14:paraId="00774215" w14:textId="77777777" w:rsidR="008B5F14" w:rsidRDefault="008B5F14" w:rsidP="004D35CA">
      <w:pPr>
        <w:pStyle w:val="af"/>
        <w:rPr>
          <w:lang w:eastAsia="ru-RU"/>
        </w:rPr>
      </w:pPr>
      <w:r w:rsidRPr="002A7CC6">
        <w:rPr>
          <w:lang w:eastAsia="ru-RU"/>
        </w:rPr>
        <w:t xml:space="preserve">В международном движении капитала ссудный капитал выступает в форме международного кредитования, в качестве которого в основном используется официальный капитал из государственных источников, в то же время применяются </w:t>
      </w:r>
      <w:r w:rsidRPr="000A6FA6">
        <w:rPr>
          <w:lang w:eastAsia="ru-RU"/>
        </w:rPr>
        <w:t>частные источники.</w:t>
      </w:r>
    </w:p>
    <w:p w14:paraId="7A2EDA38" w14:textId="77777777" w:rsidR="0029639A" w:rsidRPr="000A6FA6" w:rsidRDefault="0029639A" w:rsidP="004D35CA">
      <w:pPr>
        <w:pStyle w:val="af"/>
        <w:rPr>
          <w:lang w:eastAsia="ru-RU"/>
        </w:rPr>
      </w:pPr>
    </w:p>
    <w:p w14:paraId="72769831" w14:textId="77777777" w:rsidR="008B5F14" w:rsidRDefault="0029639A" w:rsidP="004D35CA">
      <w:pPr>
        <w:pStyle w:val="af1"/>
        <w:rPr>
          <w:sz w:val="28"/>
        </w:rPr>
      </w:pPr>
      <w:r w:rsidRPr="006F5F78">
        <w:rPr>
          <w:b/>
          <w:iCs/>
        </w:rPr>
        <w:t>Международный кредит</w:t>
      </w:r>
      <w:r w:rsidRPr="000A6FA6">
        <w:t xml:space="preserve"> представляет собой движение ссудного капитала в сфере международных экономических отношений, связанное с предоставлением валютных и товарных ресурсов на условиях срочности, возвратности и уплаты процентов.</w:t>
      </w:r>
    </w:p>
    <w:p w14:paraId="4AB9934D" w14:textId="77777777" w:rsidR="0029639A" w:rsidRPr="000A6FA6" w:rsidRDefault="0029639A" w:rsidP="004D35CA">
      <w:pPr>
        <w:pStyle w:val="af"/>
        <w:rPr>
          <w:lang w:eastAsia="ru-RU"/>
        </w:rPr>
      </w:pPr>
    </w:p>
    <w:p w14:paraId="4C54C26B" w14:textId="77777777" w:rsidR="008B5F14" w:rsidRPr="002A7CC6" w:rsidRDefault="008B5F14" w:rsidP="004D35CA">
      <w:pPr>
        <w:pStyle w:val="af"/>
        <w:rPr>
          <w:bCs/>
          <w:lang w:eastAsia="ru-RU"/>
        </w:rPr>
      </w:pPr>
      <w:r w:rsidRPr="000A6FA6">
        <w:rPr>
          <w:bCs/>
          <w:lang w:eastAsia="ru-RU"/>
        </w:rPr>
        <w:t>По назначению в зависимости от формы внешнеэкономической сделки различают: кредиты, обслуживающие внешнюю торговлю товарами или услугами; кредиты, используемые на финансирование прямых капиталовложений, строительства объектов, приобретение ценных бумаг и т.д.; в зависимости от объекта кредиты подразделяются на</w:t>
      </w:r>
      <w:r w:rsidRPr="002A7CC6">
        <w:rPr>
          <w:bCs/>
          <w:lang w:eastAsia="ru-RU"/>
        </w:rPr>
        <w:t xml:space="preserve"> товарные и валютные; по срокам кредитования</w:t>
      </w:r>
      <w:r w:rsidR="00C66294">
        <w:rPr>
          <w:bCs/>
          <w:lang w:eastAsia="ru-RU"/>
        </w:rPr>
        <w:t xml:space="preserve"> – </w:t>
      </w:r>
      <w:r w:rsidRPr="002A7CC6">
        <w:rPr>
          <w:bCs/>
          <w:lang w:eastAsia="ru-RU"/>
        </w:rPr>
        <w:t>на краткосрочные (до года), среднесрочные (от 1 года до 5 лет) и долгоср</w:t>
      </w:r>
      <w:r w:rsidR="0029639A">
        <w:rPr>
          <w:bCs/>
          <w:lang w:eastAsia="ru-RU"/>
        </w:rPr>
        <w:t>очные (свыше 5 лет); по видам –</w:t>
      </w:r>
      <w:r w:rsidRPr="002A7CC6">
        <w:rPr>
          <w:bCs/>
          <w:lang w:eastAsia="ru-RU"/>
        </w:rPr>
        <w:t xml:space="preserve"> коммерческие (фирменные), предоставляемые в товарной форме, и банковские, обусловливающие выдачу участникам внешнеэкономи</w:t>
      </w:r>
      <w:r w:rsidR="0029639A">
        <w:rPr>
          <w:bCs/>
          <w:lang w:eastAsia="ru-RU"/>
        </w:rPr>
        <w:t>ческой сделки денежных средств.</w:t>
      </w:r>
    </w:p>
    <w:p w14:paraId="6AB36DB7" w14:textId="77777777" w:rsidR="008B5F14" w:rsidRPr="002A7CC6" w:rsidRDefault="008B5F14" w:rsidP="004D35CA">
      <w:pPr>
        <w:pStyle w:val="af"/>
        <w:rPr>
          <w:lang w:eastAsia="ru-RU"/>
        </w:rPr>
      </w:pPr>
      <w:r w:rsidRPr="002A7CC6">
        <w:rPr>
          <w:bCs/>
          <w:lang w:eastAsia="ru-RU"/>
        </w:rPr>
        <w:t xml:space="preserve">Основными формами кредитования внешней торговли являются фирменный и банковский кредит. </w:t>
      </w:r>
      <w:r w:rsidRPr="002A7CC6">
        <w:rPr>
          <w:bCs/>
          <w:i/>
          <w:iCs/>
          <w:lang w:eastAsia="ru-RU"/>
        </w:rPr>
        <w:t>Фирменный (коммерческий) кредит</w:t>
      </w:r>
      <w:r w:rsidRPr="002A7CC6">
        <w:rPr>
          <w:bCs/>
          <w:lang w:eastAsia="ru-RU"/>
        </w:rPr>
        <w:t xml:space="preserve"> представляет собой кредитные отношения, субъектами которых являются фирмы</w:t>
      </w:r>
      <w:r w:rsidRPr="002A7CC6">
        <w:rPr>
          <w:bCs/>
          <w:i/>
          <w:iCs/>
          <w:lang w:eastAsia="ru-RU"/>
        </w:rPr>
        <w:t>. Банковский кредит</w:t>
      </w:r>
      <w:r w:rsidRPr="002A7CC6">
        <w:rPr>
          <w:bCs/>
          <w:lang w:eastAsia="ru-RU"/>
        </w:rPr>
        <w:t xml:space="preserve"> предоставляется банками и другими финансовыми институтами. Банковское кредитование экспорта и импорта выступает в форме ссуд под залог товаров, товарных документов, векселей либо без формального обеспечения. Различают экспортный и финансовый банковские кредиты. Экспортный кредит </w:t>
      </w:r>
      <w:r w:rsidRPr="002A7CC6">
        <w:rPr>
          <w:bCs/>
          <w:lang w:eastAsia="ru-RU"/>
        </w:rPr>
        <w:lastRenderedPageBreak/>
        <w:t xml:space="preserve">представляет собой кредитование банка страны импортера (или непосредственно импортера) банком страны экспортера для реализации кредитной линии. Финансовый кредит </w:t>
      </w:r>
      <w:r w:rsidRPr="002A7CC6">
        <w:rPr>
          <w:lang w:eastAsia="ru-RU"/>
        </w:rPr>
        <w:t>дает возможность заемщику использовать ссуду для различных целей, что усиливает преимущество этого вида кредита. Так, финансовый кредит может быть использован для погашения внешней задолженности, поддержки валютного курса, пополнения счетов в иностранной валюте и других целей.</w:t>
      </w:r>
    </w:p>
    <w:p w14:paraId="00850670" w14:textId="77777777" w:rsidR="008B5F14" w:rsidRDefault="008B5F14" w:rsidP="004D35CA">
      <w:pPr>
        <w:pStyle w:val="af"/>
        <w:rPr>
          <w:lang w:eastAsia="ru-RU"/>
        </w:rPr>
      </w:pPr>
      <w:r w:rsidRPr="00953D5F">
        <w:rPr>
          <w:b/>
          <w:bCs/>
          <w:i/>
          <w:iCs/>
          <w:lang w:eastAsia="ru-RU"/>
        </w:rPr>
        <w:t>Международное заимствование и кредитование</w:t>
      </w:r>
      <w:r w:rsidRPr="00953D5F">
        <w:rPr>
          <w:b/>
          <w:lang w:eastAsia="ru-RU"/>
        </w:rPr>
        <w:t xml:space="preserve"> </w:t>
      </w:r>
      <w:r w:rsidRPr="002A7CC6">
        <w:rPr>
          <w:lang w:eastAsia="ru-RU"/>
        </w:rPr>
        <w:t>– это выдача и получение средств взаймы на срок, предусматривающий выплату процента за их использование.</w:t>
      </w:r>
    </w:p>
    <w:p w14:paraId="0A549AF5" w14:textId="77777777" w:rsidR="008B5F14" w:rsidRDefault="008B5F14" w:rsidP="004D35CA">
      <w:pPr>
        <w:pStyle w:val="af"/>
        <w:rPr>
          <w:lang w:eastAsia="ru-RU"/>
        </w:rPr>
      </w:pPr>
      <w:r w:rsidRPr="002A7CC6">
        <w:rPr>
          <w:bCs/>
          <w:i/>
          <w:iCs/>
          <w:lang w:eastAsia="ru-RU"/>
        </w:rPr>
        <w:t>Основными инструментами</w:t>
      </w:r>
      <w:r w:rsidRPr="002A7CC6">
        <w:rPr>
          <w:lang w:eastAsia="ru-RU"/>
        </w:rPr>
        <w:t xml:space="preserve"> международного заимствования и кредитования, которые отражаются в платежном </w:t>
      </w:r>
      <w:r w:rsidR="00953D5F">
        <w:rPr>
          <w:lang w:eastAsia="ru-RU"/>
        </w:rPr>
        <w:t>балансе, являются:</w:t>
      </w:r>
    </w:p>
    <w:p w14:paraId="6AC9592F" w14:textId="77777777" w:rsidR="008B5F14" w:rsidRDefault="008B5F14" w:rsidP="004D35CA">
      <w:pPr>
        <w:pStyle w:val="af"/>
        <w:rPr>
          <w:lang w:eastAsia="ru-RU"/>
        </w:rPr>
      </w:pPr>
      <w:r w:rsidRPr="00953D5F">
        <w:rPr>
          <w:b/>
          <w:i/>
          <w:iCs/>
          <w:lang w:eastAsia="ru-RU"/>
        </w:rPr>
        <w:t>торговые кредиты</w:t>
      </w:r>
      <w:r w:rsidRPr="002A7CC6">
        <w:rPr>
          <w:lang w:eastAsia="ru-RU"/>
        </w:rPr>
        <w:t xml:space="preserve"> – требования и пассивы, возникающие в результате прямого предоставления кредита поставщиками и покупателями по сделкам с товарами и услугами, и авансовые платежи за работу, которая осуществляется в связи с такими сделка</w:t>
      </w:r>
      <w:r w:rsidR="00953D5F">
        <w:rPr>
          <w:lang w:eastAsia="ru-RU"/>
        </w:rPr>
        <w:t>ми;</w:t>
      </w:r>
    </w:p>
    <w:p w14:paraId="496F3D8C" w14:textId="77777777" w:rsidR="008B5F14" w:rsidRDefault="008B5F14" w:rsidP="004D35CA">
      <w:pPr>
        <w:pStyle w:val="af"/>
        <w:rPr>
          <w:lang w:eastAsia="ru-RU"/>
        </w:rPr>
      </w:pPr>
      <w:r w:rsidRPr="00953D5F">
        <w:rPr>
          <w:b/>
          <w:i/>
          <w:iCs/>
          <w:lang w:eastAsia="ru-RU"/>
        </w:rPr>
        <w:t>з</w:t>
      </w:r>
      <w:r w:rsidRPr="00953D5F">
        <w:rPr>
          <w:b/>
          <w:bCs/>
          <w:i/>
          <w:iCs/>
          <w:lang w:eastAsia="ru-RU"/>
        </w:rPr>
        <w:t>аймы</w:t>
      </w:r>
      <w:r w:rsidRPr="00953D5F">
        <w:rPr>
          <w:b/>
          <w:bCs/>
          <w:lang w:eastAsia="ru-RU"/>
        </w:rPr>
        <w:t xml:space="preserve"> </w:t>
      </w:r>
      <w:r w:rsidRPr="002A7CC6">
        <w:rPr>
          <w:b/>
          <w:lang w:eastAsia="ru-RU"/>
        </w:rPr>
        <w:t>–</w:t>
      </w:r>
      <w:r w:rsidRPr="002A7CC6">
        <w:rPr>
          <w:lang w:eastAsia="ru-RU"/>
        </w:rPr>
        <w:t xml:space="preserve"> финансовые активы, возникающие вследствие прямого одалживания средств кредитором заемщику (например, займы на финансирование торговли, кредиты </w:t>
      </w:r>
      <w:r>
        <w:rPr>
          <w:lang w:eastAsia="ru-RU"/>
        </w:rPr>
        <w:t>международного валютного фонда</w:t>
      </w:r>
      <w:r w:rsidR="00953D5F">
        <w:rPr>
          <w:lang w:eastAsia="ru-RU"/>
        </w:rPr>
        <w:t>);</w:t>
      </w:r>
    </w:p>
    <w:p w14:paraId="4B990172" w14:textId="77777777" w:rsidR="008B5F14" w:rsidRDefault="008B5F14" w:rsidP="004D35CA">
      <w:pPr>
        <w:pStyle w:val="af"/>
        <w:rPr>
          <w:lang w:eastAsia="ru-RU"/>
        </w:rPr>
      </w:pPr>
      <w:r w:rsidRPr="00953D5F">
        <w:rPr>
          <w:b/>
          <w:i/>
          <w:iCs/>
          <w:lang w:eastAsia="ru-RU"/>
        </w:rPr>
        <w:t>в</w:t>
      </w:r>
      <w:r w:rsidRPr="00953D5F">
        <w:rPr>
          <w:b/>
          <w:bCs/>
          <w:i/>
          <w:iCs/>
          <w:lang w:eastAsia="ru-RU"/>
        </w:rPr>
        <w:t>алюта</w:t>
      </w:r>
      <w:r w:rsidRPr="002A7CC6">
        <w:rPr>
          <w:bCs/>
          <w:i/>
          <w:iCs/>
          <w:lang w:eastAsia="ru-RU"/>
        </w:rPr>
        <w:t xml:space="preserve"> </w:t>
      </w:r>
      <w:r w:rsidRPr="002A7CC6">
        <w:rPr>
          <w:lang w:eastAsia="ru-RU"/>
        </w:rPr>
        <w:t>– банкноты и монеты, находящиеся в обращении и используемые для осуществления платежей (национальная валюта, находящаяся в распоряже</w:t>
      </w:r>
      <w:r w:rsidR="00046DC3">
        <w:rPr>
          <w:lang w:eastAsia="ru-RU"/>
        </w:rPr>
        <w:t xml:space="preserve">нии нерезидентов, –это </w:t>
      </w:r>
      <w:r w:rsidRPr="002A7CC6">
        <w:rPr>
          <w:lang w:eastAsia="ru-RU"/>
        </w:rPr>
        <w:t>пассив, иностранная валюта, находящаяся в распоря</w:t>
      </w:r>
      <w:r w:rsidR="00953D5F">
        <w:rPr>
          <w:lang w:eastAsia="ru-RU"/>
        </w:rPr>
        <w:t>же</w:t>
      </w:r>
      <w:r w:rsidR="00046DC3">
        <w:rPr>
          <w:lang w:eastAsia="ru-RU"/>
        </w:rPr>
        <w:t xml:space="preserve">нии резидентов, – </w:t>
      </w:r>
      <w:r w:rsidR="00953D5F">
        <w:rPr>
          <w:lang w:eastAsia="ru-RU"/>
        </w:rPr>
        <w:t>актив);</w:t>
      </w:r>
    </w:p>
    <w:p w14:paraId="47D9473C" w14:textId="77777777" w:rsidR="008B5F14" w:rsidRDefault="008B5F14" w:rsidP="004D35CA">
      <w:pPr>
        <w:pStyle w:val="af"/>
        <w:rPr>
          <w:lang w:eastAsia="ru-RU"/>
        </w:rPr>
      </w:pPr>
      <w:r w:rsidRPr="00953D5F">
        <w:rPr>
          <w:b/>
          <w:bCs/>
          <w:i/>
          <w:iCs/>
          <w:lang w:eastAsia="ru-RU"/>
        </w:rPr>
        <w:t>депозиты</w:t>
      </w:r>
      <w:r w:rsidRPr="002A7CC6">
        <w:rPr>
          <w:bCs/>
          <w:i/>
          <w:iCs/>
          <w:lang w:eastAsia="ru-RU"/>
        </w:rPr>
        <w:t xml:space="preserve"> </w:t>
      </w:r>
      <w:r w:rsidRPr="002A7CC6">
        <w:rPr>
          <w:lang w:eastAsia="ru-RU"/>
        </w:rPr>
        <w:t>– это деноминированные в местной или иностранной валюте переводные депозиты, которые по требованию вкладчика превращаются в наличные деньги и используются для платежей (депозиты резидентов за рубе</w:t>
      </w:r>
      <w:r w:rsidR="00953D5F">
        <w:rPr>
          <w:lang w:eastAsia="ru-RU"/>
        </w:rPr>
        <w:t>жом –</w:t>
      </w:r>
      <w:r w:rsidRPr="002A7CC6">
        <w:rPr>
          <w:lang w:eastAsia="ru-RU"/>
        </w:rPr>
        <w:t xml:space="preserve"> это пассив, депозиты нерезидентов</w:t>
      </w:r>
      <w:r w:rsidR="00953D5F">
        <w:rPr>
          <w:lang w:eastAsia="ru-RU"/>
        </w:rPr>
        <w:t xml:space="preserve"> внутри данной страны – актив);</w:t>
      </w:r>
    </w:p>
    <w:p w14:paraId="758E93F2" w14:textId="77777777" w:rsidR="008B5F14" w:rsidRPr="002A7CC6" w:rsidRDefault="008B5F14" w:rsidP="004D35CA">
      <w:pPr>
        <w:pStyle w:val="af"/>
        <w:rPr>
          <w:lang w:eastAsia="ru-RU"/>
        </w:rPr>
      </w:pPr>
      <w:r w:rsidRPr="00953D5F">
        <w:rPr>
          <w:b/>
          <w:bCs/>
          <w:i/>
          <w:iCs/>
          <w:lang w:eastAsia="ru-RU"/>
        </w:rPr>
        <w:t>прочие активы и пассивы</w:t>
      </w:r>
      <w:r>
        <w:rPr>
          <w:bCs/>
          <w:i/>
          <w:iCs/>
          <w:lang w:eastAsia="ru-RU"/>
        </w:rPr>
        <w:t xml:space="preserve"> </w:t>
      </w:r>
      <w:r w:rsidRPr="002A7CC6">
        <w:rPr>
          <w:bCs/>
          <w:lang w:eastAsia="ru-RU"/>
        </w:rPr>
        <w:t>(</w:t>
      </w:r>
      <w:r w:rsidRPr="002A7CC6">
        <w:rPr>
          <w:lang w:eastAsia="ru-RU"/>
        </w:rPr>
        <w:t>например, взносы стран в международные организации).</w:t>
      </w:r>
    </w:p>
    <w:p w14:paraId="79CEB23B" w14:textId="77777777" w:rsidR="008B5F14" w:rsidRDefault="008B5F14" w:rsidP="004D35CA">
      <w:pPr>
        <w:pStyle w:val="af"/>
        <w:rPr>
          <w:lang w:eastAsia="ru-RU"/>
        </w:rPr>
      </w:pPr>
      <w:r w:rsidRPr="00953D5F">
        <w:rPr>
          <w:b/>
          <w:bCs/>
          <w:i/>
          <w:iCs/>
          <w:lang w:eastAsia="ru-RU"/>
        </w:rPr>
        <w:t>Предпринимательский капитал</w:t>
      </w:r>
      <w:r w:rsidRPr="00953D5F">
        <w:rPr>
          <w:b/>
          <w:lang w:eastAsia="ru-RU"/>
        </w:rPr>
        <w:t xml:space="preserve"> </w:t>
      </w:r>
      <w:r w:rsidRPr="002A7CC6">
        <w:rPr>
          <w:lang w:eastAsia="ru-RU"/>
        </w:rPr>
        <w:t>– это средства, прямо или косвенно вкладываемые в производство с целью получения прибыли. На международном рынке он выступает в форме п</w:t>
      </w:r>
      <w:r w:rsidR="00953D5F">
        <w:rPr>
          <w:lang w:eastAsia="ru-RU"/>
        </w:rPr>
        <w:t>рямых и портфельных инвестиций.</w:t>
      </w:r>
    </w:p>
    <w:p w14:paraId="09988370" w14:textId="77777777" w:rsidR="008B5F14" w:rsidRPr="002A7CC6" w:rsidRDefault="008B5F14" w:rsidP="004D35CA">
      <w:pPr>
        <w:pStyle w:val="af"/>
        <w:rPr>
          <w:lang w:eastAsia="ru-RU"/>
        </w:rPr>
      </w:pPr>
      <w:r w:rsidRPr="00953D5F">
        <w:rPr>
          <w:b/>
          <w:bCs/>
          <w:i/>
          <w:iCs/>
          <w:lang w:eastAsia="ru-RU"/>
        </w:rPr>
        <w:t>Прямые инвестиции</w:t>
      </w:r>
      <w:r w:rsidRPr="002A7CC6">
        <w:rPr>
          <w:lang w:eastAsia="ru-RU"/>
        </w:rPr>
        <w:t xml:space="preserve"> – это вложение капитала с целью приобретения долгосрочного экономического интереса в стране приложения капитала, обеспечивающее контроль инвестора над объектом размещения капитала. </w:t>
      </w:r>
      <w:r w:rsidRPr="00953D5F">
        <w:rPr>
          <w:b/>
          <w:bCs/>
          <w:i/>
          <w:iCs/>
          <w:lang w:eastAsia="ru-RU"/>
        </w:rPr>
        <w:t>Прямые иностранные инвестиции</w:t>
      </w:r>
      <w:r w:rsidRPr="002A7CC6">
        <w:rPr>
          <w:bCs/>
          <w:i/>
          <w:iCs/>
          <w:lang w:eastAsia="ru-RU"/>
        </w:rPr>
        <w:t xml:space="preserve">, </w:t>
      </w:r>
      <w:r w:rsidRPr="002A7CC6">
        <w:rPr>
          <w:bCs/>
          <w:lang w:eastAsia="ru-RU"/>
        </w:rPr>
        <w:t>как</w:t>
      </w:r>
      <w:r w:rsidRPr="002A7CC6">
        <w:rPr>
          <w:lang w:eastAsia="ru-RU"/>
        </w:rPr>
        <w:t xml:space="preserve"> основная форма экспорта частного предпринимательского капитала, предполагают установление долгосрочных отношений между прямым инвестором и предприятием, являющимся объектом прямых ин</w:t>
      </w:r>
      <w:r w:rsidR="00046DC3">
        <w:rPr>
          <w:lang w:eastAsia="ru-RU"/>
        </w:rPr>
        <w:t xml:space="preserve">вестиций, </w:t>
      </w:r>
      <w:r w:rsidRPr="002A7CC6">
        <w:rPr>
          <w:lang w:eastAsia="ru-RU"/>
        </w:rPr>
        <w:t xml:space="preserve">управление инвестором этого предприятия. При этом возможны варианты: </w:t>
      </w:r>
      <w:r w:rsidRPr="002A7CC6">
        <w:rPr>
          <w:color w:val="000000"/>
          <w:lang w:eastAsia="ru-RU"/>
        </w:rPr>
        <w:t xml:space="preserve">создание предприятия </w:t>
      </w:r>
      <w:r w:rsidR="00C66294">
        <w:rPr>
          <w:color w:val="000000"/>
          <w:lang w:eastAsia="ru-RU"/>
        </w:rPr>
        <w:t>«</w:t>
      </w:r>
      <w:r w:rsidRPr="002A7CC6">
        <w:rPr>
          <w:color w:val="000000"/>
          <w:lang w:eastAsia="ru-RU"/>
        </w:rPr>
        <w:t>с нуля</w:t>
      </w:r>
      <w:r w:rsidR="00C66294">
        <w:rPr>
          <w:color w:val="000000"/>
          <w:lang w:eastAsia="ru-RU"/>
        </w:rPr>
        <w:t>»</w:t>
      </w:r>
      <w:r w:rsidRPr="002A7CC6">
        <w:rPr>
          <w:color w:val="000000"/>
          <w:lang w:eastAsia="ru-RU"/>
        </w:rPr>
        <w:t>; покупка предприятия в стране, принимающей капитал. В современных условиях наиболее активно используется стратегия покупки предприятия прямого инвестирования посредством сделки трансграничног</w:t>
      </w:r>
      <w:r w:rsidR="00953D5F">
        <w:rPr>
          <w:color w:val="000000"/>
          <w:lang w:eastAsia="ru-RU"/>
        </w:rPr>
        <w:t>о слияния или поглощения (СиП).</w:t>
      </w:r>
    </w:p>
    <w:p w14:paraId="3AF718DC" w14:textId="77777777" w:rsidR="008B5F14" w:rsidRDefault="008B5F14" w:rsidP="004D35CA">
      <w:pPr>
        <w:pStyle w:val="af"/>
        <w:rPr>
          <w:szCs w:val="20"/>
          <w:lang w:eastAsia="ru-RU"/>
        </w:rPr>
      </w:pPr>
      <w:r w:rsidRPr="00953D5F">
        <w:rPr>
          <w:b/>
          <w:bCs/>
          <w:i/>
          <w:iCs/>
          <w:lang w:eastAsia="ru-RU"/>
        </w:rPr>
        <w:lastRenderedPageBreak/>
        <w:t>Портфельные инвестиции</w:t>
      </w:r>
      <w:r w:rsidRPr="002A7CC6">
        <w:rPr>
          <w:lang w:eastAsia="ru-RU"/>
        </w:rPr>
        <w:t xml:space="preserve"> </w:t>
      </w:r>
      <w:r w:rsidR="00953D5F">
        <w:rPr>
          <w:lang w:eastAsia="ru-RU"/>
        </w:rPr>
        <w:t>–</w:t>
      </w:r>
      <w:r w:rsidRPr="002A7CC6">
        <w:rPr>
          <w:lang w:eastAsia="ru-RU"/>
        </w:rPr>
        <w:t xml:space="preserve"> это вложения капитала в иностранные ценные бумаги, не дающие инвестору права реального контроля над объектом инвестирования. </w:t>
      </w:r>
      <w:r w:rsidRPr="00953D5F">
        <w:rPr>
          <w:b/>
          <w:bCs/>
          <w:i/>
          <w:iCs/>
          <w:lang w:eastAsia="ru-RU"/>
        </w:rPr>
        <w:t>Портфельные иностранные инвестиции</w:t>
      </w:r>
      <w:r w:rsidR="00953D5F">
        <w:rPr>
          <w:b/>
          <w:bCs/>
          <w:i/>
          <w:iCs/>
          <w:lang w:eastAsia="ru-RU"/>
        </w:rPr>
        <w:t xml:space="preserve"> </w:t>
      </w:r>
      <w:r w:rsidR="00953D5F">
        <w:rPr>
          <w:bCs/>
          <w:i/>
          <w:iCs/>
          <w:lang w:eastAsia="ru-RU"/>
        </w:rPr>
        <w:t>–</w:t>
      </w:r>
      <w:r w:rsidRPr="002A7CC6">
        <w:rPr>
          <w:lang w:eastAsia="ru-RU"/>
        </w:rPr>
        <w:t xml:space="preserve"> это капитальные вложения инвесторов, которые осуществляются через инструменты международного и национальных фондовых рынков и не обеспечивают инвестору контроля над компаниями, ограничивая его полномочия получением доли прибыли (дивидендов). Среди них: </w:t>
      </w:r>
      <w:r w:rsidRPr="002A7CC6">
        <w:rPr>
          <w:bCs/>
          <w:szCs w:val="20"/>
          <w:lang w:eastAsia="ru-RU"/>
        </w:rPr>
        <w:t>ценные бумаги, обеспечивающие участие в капитале</w:t>
      </w:r>
      <w:r w:rsidRPr="002A7CC6">
        <w:rPr>
          <w:b/>
          <w:szCs w:val="20"/>
          <w:lang w:eastAsia="ru-RU"/>
        </w:rPr>
        <w:t xml:space="preserve"> </w:t>
      </w:r>
      <w:r w:rsidR="00953D5F">
        <w:rPr>
          <w:szCs w:val="20"/>
          <w:lang w:eastAsia="ru-RU"/>
        </w:rPr>
        <w:t xml:space="preserve">(акции, паи) </w:t>
      </w:r>
      <w:r w:rsidRPr="002A7CC6">
        <w:rPr>
          <w:szCs w:val="20"/>
          <w:lang w:eastAsia="ru-RU"/>
        </w:rPr>
        <w:t>и подтверждающие у</w:t>
      </w:r>
      <w:r w:rsidR="00046DC3">
        <w:rPr>
          <w:szCs w:val="20"/>
          <w:lang w:eastAsia="ru-RU"/>
        </w:rPr>
        <w:t xml:space="preserve">частие в капитале предприятий; </w:t>
      </w:r>
      <w:r w:rsidRPr="002A7CC6">
        <w:rPr>
          <w:bCs/>
          <w:szCs w:val="20"/>
          <w:lang w:eastAsia="ru-RU"/>
        </w:rPr>
        <w:t>долговые обязательства (</w:t>
      </w:r>
      <w:r w:rsidRPr="002A7CC6">
        <w:rPr>
          <w:iCs/>
          <w:szCs w:val="20"/>
          <w:lang w:eastAsia="ru-RU"/>
        </w:rPr>
        <w:t>облигации, простые векселя, долговые расписки</w:t>
      </w:r>
      <w:r w:rsidRPr="002A7CC6">
        <w:rPr>
          <w:bCs/>
          <w:szCs w:val="20"/>
          <w:lang w:eastAsia="ru-RU"/>
        </w:rPr>
        <w:t>)</w:t>
      </w:r>
      <w:r w:rsidRPr="002A7CC6">
        <w:rPr>
          <w:szCs w:val="20"/>
          <w:lang w:eastAsia="ru-RU"/>
        </w:rPr>
        <w:t xml:space="preserve">, которые подтверждают право кредитора </w:t>
      </w:r>
      <w:r w:rsidR="00046DC3">
        <w:rPr>
          <w:szCs w:val="20"/>
          <w:lang w:eastAsia="ru-RU"/>
        </w:rPr>
        <w:t xml:space="preserve">на взыскание долга с должника; </w:t>
      </w:r>
      <w:r w:rsidRPr="002A7CC6">
        <w:rPr>
          <w:bCs/>
          <w:szCs w:val="20"/>
          <w:lang w:eastAsia="ru-RU"/>
        </w:rPr>
        <w:t>финансовые дериваты</w:t>
      </w:r>
      <w:r w:rsidRPr="002A7CC6">
        <w:rPr>
          <w:szCs w:val="20"/>
          <w:lang w:eastAsia="ru-RU"/>
        </w:rPr>
        <w:t xml:space="preserve"> (опционы, фьючерсы, варранты, свопы), удостоверяющих право владельца на продажу или покупку первичных ценных бу</w:t>
      </w:r>
      <w:r w:rsidR="00953D5F">
        <w:rPr>
          <w:szCs w:val="20"/>
          <w:lang w:eastAsia="ru-RU"/>
        </w:rPr>
        <w:t>маг.</w:t>
      </w:r>
    </w:p>
    <w:p w14:paraId="34817A1A" w14:textId="77777777" w:rsidR="008B5F14" w:rsidRPr="002A7CC6" w:rsidRDefault="008B5F14" w:rsidP="004D35CA">
      <w:pPr>
        <w:pStyle w:val="af"/>
        <w:rPr>
          <w:lang w:eastAsia="ru-RU"/>
        </w:rPr>
      </w:pPr>
    </w:p>
    <w:p w14:paraId="66360A8A" w14:textId="77777777" w:rsidR="008B5F14" w:rsidRPr="008B5F14" w:rsidRDefault="00FF4F18" w:rsidP="004D35CA">
      <w:pPr>
        <w:pStyle w:val="ae"/>
      </w:pPr>
      <w:bookmarkStart w:id="93" w:name="_Toc104977475"/>
      <w:r>
        <w:t>1.4.9</w:t>
      </w:r>
      <w:r w:rsidR="005C0C07">
        <w:t>.</w:t>
      </w:r>
      <w:r>
        <w:t> </w:t>
      </w:r>
      <w:r w:rsidR="008B5F14" w:rsidRPr="008B5F14">
        <w:t>Международные валютно-финансовые отношения (мировая валют</w:t>
      </w:r>
      <w:r>
        <w:t>ная система)</w:t>
      </w:r>
      <w:bookmarkEnd w:id="93"/>
    </w:p>
    <w:p w14:paraId="423F3AD5" w14:textId="77777777" w:rsidR="008B5F14" w:rsidRPr="002A7CC6" w:rsidRDefault="008B5F14" w:rsidP="004D35CA">
      <w:pPr>
        <w:pStyle w:val="af"/>
        <w:rPr>
          <w:lang w:eastAsia="ru-RU"/>
        </w:rPr>
      </w:pPr>
      <w:r w:rsidRPr="00953D5F">
        <w:rPr>
          <w:b/>
          <w:bCs/>
          <w:i/>
          <w:iCs/>
          <w:lang w:eastAsia="ru-RU"/>
        </w:rPr>
        <w:t>Международные валютно-финансовые отношения</w:t>
      </w:r>
      <w:r w:rsidRPr="002A7CC6">
        <w:rPr>
          <w:i/>
          <w:lang w:eastAsia="ru-RU"/>
        </w:rPr>
        <w:t xml:space="preserve"> </w:t>
      </w:r>
      <w:r w:rsidR="00953D5F">
        <w:rPr>
          <w:lang w:eastAsia="ru-RU"/>
        </w:rPr>
        <w:t>–</w:t>
      </w:r>
      <w:r w:rsidRPr="002A7CC6">
        <w:rPr>
          <w:lang w:eastAsia="ru-RU"/>
        </w:rPr>
        <w:t xml:space="preserve"> это совокупность общественных отношений, складывающихся при функционировании валюты в мировом хозяйстве и обслуживающих взаимный обмен результатами деятель</w:t>
      </w:r>
      <w:r w:rsidR="00953D5F">
        <w:rPr>
          <w:lang w:eastAsia="ru-RU"/>
        </w:rPr>
        <w:t>ности национальных хозяйств.</w:t>
      </w:r>
    </w:p>
    <w:p w14:paraId="0EC0CA09" w14:textId="73042B9E" w:rsidR="008B5F14" w:rsidRDefault="008B5F14" w:rsidP="004D35CA">
      <w:pPr>
        <w:pStyle w:val="af"/>
        <w:rPr>
          <w:lang w:eastAsia="ru-RU"/>
        </w:rPr>
      </w:pPr>
      <w:r w:rsidRPr="002A7CC6">
        <w:rPr>
          <w:lang w:eastAsia="ru-RU"/>
        </w:rPr>
        <w:t>Предпосылками развития данной формы МЭО явились международное разделение труда, интернационализация хозяйственных связей, глобализация, под воздействием которых возросли международные потоки товаров, услуг, капиталов и кредитов, что сопровождае</w:t>
      </w:r>
      <w:r w:rsidR="00953D5F">
        <w:rPr>
          <w:lang w:eastAsia="ru-RU"/>
        </w:rPr>
        <w:t xml:space="preserve">тся круглосуточным </w:t>
      </w:r>
      <w:r w:rsidR="00C66294">
        <w:rPr>
          <w:lang w:eastAsia="ru-RU"/>
        </w:rPr>
        <w:t>«</w:t>
      </w:r>
      <w:r w:rsidR="00953D5F">
        <w:rPr>
          <w:lang w:eastAsia="ru-RU"/>
        </w:rPr>
        <w:t>переливом</w:t>
      </w:r>
      <w:r w:rsidR="00C66294">
        <w:rPr>
          <w:lang w:eastAsia="ru-RU"/>
        </w:rPr>
        <w:t>»</w:t>
      </w:r>
      <w:r w:rsidR="00953D5F">
        <w:rPr>
          <w:lang w:eastAsia="ru-RU"/>
        </w:rPr>
        <w:t xml:space="preserve"> </w:t>
      </w:r>
      <w:r w:rsidRPr="002A7CC6">
        <w:rPr>
          <w:lang w:eastAsia="ru-RU"/>
        </w:rPr>
        <w:t>денежного капитала. При этом национальные деньги в международном обороте при проведении валютных, расчетных и кредитно-финансовых операций используютс</w:t>
      </w:r>
      <w:r w:rsidR="00953D5F">
        <w:rPr>
          <w:lang w:eastAsia="ru-RU"/>
        </w:rPr>
        <w:t>я в качестве иностранных валют.</w:t>
      </w:r>
    </w:p>
    <w:p w14:paraId="020A4D34" w14:textId="604080A8" w:rsidR="004D2414" w:rsidRDefault="004D2414" w:rsidP="004D35CA">
      <w:pPr>
        <w:pStyle w:val="af"/>
        <w:rPr>
          <w:lang w:eastAsia="ru-RU"/>
        </w:rPr>
      </w:pPr>
    </w:p>
    <w:p w14:paraId="0415E2A2" w14:textId="63215AF8" w:rsidR="004D2414" w:rsidRDefault="004D2414" w:rsidP="004D2414">
      <w:pPr>
        <w:pStyle w:val="af1"/>
        <w:rPr>
          <w:sz w:val="28"/>
        </w:rPr>
      </w:pPr>
      <w:r w:rsidRPr="004D2414">
        <w:t>Валютная система – это государственно-правовая форма организации валютных отношений</w:t>
      </w:r>
      <w:r w:rsidRPr="000A6FA6">
        <w:t>.</w:t>
      </w:r>
    </w:p>
    <w:p w14:paraId="56A415D3" w14:textId="77777777" w:rsidR="004D2414" w:rsidRPr="000A6FA6" w:rsidRDefault="004D2414" w:rsidP="004D2414">
      <w:pPr>
        <w:pStyle w:val="af"/>
        <w:rPr>
          <w:lang w:eastAsia="ru-RU"/>
        </w:rPr>
      </w:pPr>
    </w:p>
    <w:p w14:paraId="151367C8" w14:textId="043E5A30" w:rsidR="008B5F14" w:rsidRPr="002A7CC6" w:rsidRDefault="008B5F14" w:rsidP="004D35CA">
      <w:pPr>
        <w:pStyle w:val="af"/>
        <w:rPr>
          <w:lang w:eastAsia="ru-RU"/>
        </w:rPr>
      </w:pPr>
      <w:r w:rsidRPr="002A7CC6">
        <w:rPr>
          <w:lang w:eastAsia="ru-RU"/>
        </w:rPr>
        <w:t>Различают национальные, региональные (международн</w:t>
      </w:r>
      <w:r w:rsidR="00953D5F">
        <w:rPr>
          <w:lang w:eastAsia="ru-RU"/>
        </w:rPr>
        <w:t>ые) и мировую валютные системы.</w:t>
      </w:r>
    </w:p>
    <w:p w14:paraId="24811316" w14:textId="77777777" w:rsidR="008B5F14" w:rsidRPr="002A7CC6" w:rsidRDefault="008B5F14" w:rsidP="004D35CA">
      <w:pPr>
        <w:pStyle w:val="af"/>
        <w:rPr>
          <w:lang w:eastAsia="ru-RU"/>
        </w:rPr>
      </w:pPr>
      <w:r w:rsidRPr="00953D5F">
        <w:rPr>
          <w:b/>
          <w:bCs/>
          <w:i/>
          <w:iCs/>
          <w:lang w:eastAsia="ru-RU"/>
        </w:rPr>
        <w:t>Национальная валютная система</w:t>
      </w:r>
      <w:r w:rsidRPr="002A7CC6">
        <w:rPr>
          <w:bCs/>
          <w:i/>
          <w:iCs/>
          <w:lang w:eastAsia="ru-RU"/>
        </w:rPr>
        <w:t xml:space="preserve"> </w:t>
      </w:r>
      <w:r w:rsidR="00953D5F">
        <w:rPr>
          <w:bCs/>
          <w:lang w:eastAsia="ru-RU"/>
        </w:rPr>
        <w:t>–</w:t>
      </w:r>
      <w:r w:rsidRPr="002A7CC6">
        <w:rPr>
          <w:bCs/>
          <w:lang w:eastAsia="ru-RU"/>
        </w:rPr>
        <w:t xml:space="preserve"> это</w:t>
      </w:r>
      <w:r w:rsidRPr="002A7CC6">
        <w:rPr>
          <w:lang w:eastAsia="ru-RU"/>
        </w:rPr>
        <w:t xml:space="preserve"> совокупность способов, инструментов и национальных органов, с помощью которых реализуется определенный порядок денежных расчетов государства с другими странами. Она является составной частью кредитно-денежной системы страны и ее особенности определяются степенью развития, состоянием экономики и внешнеэкономических связей отдельно взятой страны.</w:t>
      </w:r>
    </w:p>
    <w:p w14:paraId="06C60C03" w14:textId="77777777" w:rsidR="001A195A" w:rsidRDefault="008B5F14" w:rsidP="004D35CA">
      <w:pPr>
        <w:pStyle w:val="af"/>
        <w:rPr>
          <w:lang w:eastAsia="ru-RU"/>
        </w:rPr>
      </w:pPr>
      <w:r w:rsidRPr="003C68B1">
        <w:rPr>
          <w:b/>
          <w:bCs/>
          <w:i/>
          <w:iCs/>
          <w:lang w:eastAsia="ru-RU"/>
        </w:rPr>
        <w:t>Региональные (международные) валютные системы</w:t>
      </w:r>
      <w:r w:rsidRPr="002A7CC6">
        <w:rPr>
          <w:lang w:eastAsia="ru-RU"/>
        </w:rPr>
        <w:t xml:space="preserve"> представляют собой форму организации в рамках интеграционного объединения</w:t>
      </w:r>
      <w:r w:rsidR="001A195A">
        <w:rPr>
          <w:lang w:eastAsia="ru-RU"/>
        </w:rPr>
        <w:t>.</w:t>
      </w:r>
    </w:p>
    <w:p w14:paraId="76C77A78" w14:textId="77777777" w:rsidR="008B5F14" w:rsidRPr="002A7CC6" w:rsidRDefault="008B5F14" w:rsidP="004D35CA">
      <w:pPr>
        <w:pStyle w:val="af"/>
        <w:rPr>
          <w:lang w:eastAsia="ru-RU"/>
        </w:rPr>
      </w:pPr>
      <w:r w:rsidRPr="00953D5F">
        <w:rPr>
          <w:b/>
          <w:bCs/>
          <w:i/>
          <w:iCs/>
          <w:lang w:eastAsia="ru-RU"/>
        </w:rPr>
        <w:t>Мировая валютная система</w:t>
      </w:r>
      <w:r w:rsidR="00953D5F">
        <w:rPr>
          <w:lang w:eastAsia="ru-RU"/>
        </w:rPr>
        <w:t xml:space="preserve"> –</w:t>
      </w:r>
      <w:r w:rsidRPr="002A7CC6">
        <w:rPr>
          <w:lang w:eastAsia="ru-RU"/>
        </w:rPr>
        <w:t xml:space="preserve"> это совокупность способов, инструментов и межгосударственных органов, с помощью которых осуществляется взаимный платежно-расчетный оборо</w:t>
      </w:r>
      <w:r w:rsidR="00953D5F">
        <w:rPr>
          <w:lang w:eastAsia="ru-RU"/>
        </w:rPr>
        <w:t xml:space="preserve">т в рамках мирового хозяйства. </w:t>
      </w:r>
      <w:r w:rsidRPr="002A7CC6">
        <w:rPr>
          <w:lang w:eastAsia="ru-RU"/>
        </w:rPr>
        <w:t>Это форма организации международных валютных отношений, закрепленная межгосударствен</w:t>
      </w:r>
      <w:r w:rsidRPr="002A7CC6">
        <w:rPr>
          <w:lang w:eastAsia="ru-RU"/>
        </w:rPr>
        <w:lastRenderedPageBreak/>
        <w:t>ными сог</w:t>
      </w:r>
      <w:r w:rsidR="00046DC3">
        <w:rPr>
          <w:lang w:eastAsia="ru-RU"/>
        </w:rPr>
        <w:t xml:space="preserve">лашениями, посредством которой </w:t>
      </w:r>
      <w:r w:rsidRPr="002A7CC6">
        <w:rPr>
          <w:lang w:eastAsia="ru-RU"/>
        </w:rPr>
        <w:t>осуществляется перелив экономических ресурсов из одной страны в другую или блокируется этот процесс, расширяется или ограничивается степень национальной экономической самостоятельнос</w:t>
      </w:r>
      <w:r w:rsidR="00046DC3">
        <w:rPr>
          <w:lang w:eastAsia="ru-RU"/>
        </w:rPr>
        <w:t xml:space="preserve">ти, а также межгосударственное </w:t>
      </w:r>
      <w:r w:rsidRPr="002A7CC6">
        <w:rPr>
          <w:lang w:eastAsia="ru-RU"/>
        </w:rPr>
        <w:t>валютное регулирование и координация вал</w:t>
      </w:r>
      <w:r w:rsidR="00953D5F">
        <w:rPr>
          <w:lang w:eastAsia="ru-RU"/>
        </w:rPr>
        <w:t>ютной политики ведущих стран.</w:t>
      </w:r>
    </w:p>
    <w:p w14:paraId="5DB25450" w14:textId="77777777" w:rsidR="008B5F14" w:rsidRPr="002A7CC6" w:rsidRDefault="008B5F14" w:rsidP="004D35CA">
      <w:pPr>
        <w:pStyle w:val="af"/>
        <w:rPr>
          <w:bCs/>
          <w:i/>
          <w:iCs/>
          <w:lang w:eastAsia="ru-RU"/>
        </w:rPr>
      </w:pPr>
      <w:r w:rsidRPr="002A7CC6">
        <w:rPr>
          <w:bCs/>
          <w:i/>
          <w:iCs/>
          <w:lang w:eastAsia="ru-RU"/>
        </w:rPr>
        <w:t xml:space="preserve">Основные </w:t>
      </w:r>
      <w:r w:rsidRPr="004D2414">
        <w:rPr>
          <w:b/>
          <w:i/>
          <w:iCs/>
          <w:lang w:eastAsia="ru-RU"/>
        </w:rPr>
        <w:t>элементы</w:t>
      </w:r>
      <w:r w:rsidRPr="002A7CC6">
        <w:rPr>
          <w:bCs/>
          <w:i/>
          <w:iCs/>
          <w:lang w:eastAsia="ru-RU"/>
        </w:rPr>
        <w:t xml:space="preserve"> национальной и мировой валютных систем:</w:t>
      </w:r>
    </w:p>
    <w:p w14:paraId="1D5971AF" w14:textId="77777777" w:rsidR="008B5F14" w:rsidRPr="002A7CC6" w:rsidRDefault="008B5F14" w:rsidP="004D35CA">
      <w:pPr>
        <w:pStyle w:val="af"/>
        <w:rPr>
          <w:lang w:eastAsia="ru-RU"/>
        </w:rPr>
      </w:pPr>
      <w:r w:rsidRPr="002A7CC6">
        <w:rPr>
          <w:lang w:eastAsia="ru-RU"/>
        </w:rPr>
        <w:t xml:space="preserve">а) </w:t>
      </w:r>
      <w:r w:rsidRPr="002A7CC6">
        <w:rPr>
          <w:i/>
          <w:iCs/>
          <w:lang w:eastAsia="ru-RU"/>
        </w:rPr>
        <w:t>валюта:</w:t>
      </w:r>
      <w:r w:rsidRPr="002A7CC6">
        <w:rPr>
          <w:lang w:eastAsia="ru-RU"/>
        </w:rPr>
        <w:t xml:space="preserve"> </w:t>
      </w:r>
      <w:r w:rsidRPr="002A7CC6">
        <w:rPr>
          <w:i/>
          <w:iCs/>
          <w:lang w:eastAsia="ru-RU"/>
        </w:rPr>
        <w:t>национальная валюта</w:t>
      </w:r>
      <w:r w:rsidRPr="002A7CC6">
        <w:rPr>
          <w:lang w:eastAsia="ru-RU"/>
        </w:rPr>
        <w:t xml:space="preserve"> – это установленная законом денежна</w:t>
      </w:r>
      <w:r w:rsidR="00046DC3">
        <w:rPr>
          <w:lang w:eastAsia="ru-RU"/>
        </w:rPr>
        <w:t xml:space="preserve">я единица данного государства; </w:t>
      </w:r>
      <w:r w:rsidRPr="002A7CC6">
        <w:rPr>
          <w:i/>
          <w:iCs/>
          <w:lang w:eastAsia="ru-RU"/>
        </w:rPr>
        <w:t>резервные валюты</w:t>
      </w:r>
      <w:r w:rsidRPr="002A7CC6">
        <w:rPr>
          <w:lang w:eastAsia="ru-RU"/>
        </w:rPr>
        <w:t>, выполняющие функции международного платежного и резервного средства, служащие базой определения валютного паритета и ва</w:t>
      </w:r>
      <w:r w:rsidR="00953D5F">
        <w:rPr>
          <w:lang w:eastAsia="ru-RU"/>
        </w:rPr>
        <w:t>лютного курса для других стран;</w:t>
      </w:r>
    </w:p>
    <w:p w14:paraId="0B6AFA47" w14:textId="77777777" w:rsidR="008B5F14" w:rsidRPr="002A7CC6" w:rsidRDefault="008B5F14" w:rsidP="004D35CA">
      <w:pPr>
        <w:pStyle w:val="af"/>
        <w:rPr>
          <w:lang w:eastAsia="ru-RU"/>
        </w:rPr>
      </w:pPr>
      <w:r w:rsidRPr="002A7CC6">
        <w:rPr>
          <w:lang w:eastAsia="ru-RU"/>
        </w:rPr>
        <w:t xml:space="preserve">б) </w:t>
      </w:r>
      <w:r w:rsidRPr="002A7CC6">
        <w:rPr>
          <w:i/>
          <w:iCs/>
          <w:lang w:eastAsia="ru-RU"/>
        </w:rPr>
        <w:t>условия конвертируемости национальной валюты,</w:t>
      </w:r>
      <w:r w:rsidRPr="002A7CC6">
        <w:rPr>
          <w:lang w:eastAsia="ru-RU"/>
        </w:rPr>
        <w:t xml:space="preserve"> то есть размена на иностранные (свободно используемые валюты, без ограничений обмениваемые на любые иностранные валюты; свободно конвертируемые валюты; частично конвертируемые валюты стран, где сохраняются валютные ограничения</w:t>
      </w:r>
      <w:r w:rsidR="00046DC3">
        <w:rPr>
          <w:lang w:eastAsia="ru-RU"/>
        </w:rPr>
        <w:t xml:space="preserve">; неконвертируемые (замкнутые) </w:t>
      </w:r>
      <w:r w:rsidRPr="002A7CC6">
        <w:rPr>
          <w:lang w:eastAsia="ru-RU"/>
        </w:rPr>
        <w:t>валюты стран, где для резидентов и нерезидент</w:t>
      </w:r>
      <w:r w:rsidR="00953D5F">
        <w:rPr>
          <w:lang w:eastAsia="ru-RU"/>
        </w:rPr>
        <w:t>ов введен запрет обмена валют);</w:t>
      </w:r>
    </w:p>
    <w:p w14:paraId="22103602" w14:textId="77777777" w:rsidR="008B5F14" w:rsidRPr="002A7CC6" w:rsidRDefault="008B5F14" w:rsidP="004D35CA">
      <w:pPr>
        <w:pStyle w:val="af"/>
        <w:rPr>
          <w:lang w:eastAsia="ru-RU"/>
        </w:rPr>
      </w:pPr>
      <w:r w:rsidRPr="002A7CC6">
        <w:rPr>
          <w:lang w:eastAsia="ru-RU"/>
        </w:rPr>
        <w:t xml:space="preserve">в) </w:t>
      </w:r>
      <w:bookmarkStart w:id="94" w:name="_Hlk87728607"/>
      <w:r w:rsidRPr="002A7CC6">
        <w:rPr>
          <w:i/>
          <w:iCs/>
          <w:lang w:eastAsia="ru-RU"/>
        </w:rPr>
        <w:t>условия взаимной конвертируемости валют</w:t>
      </w:r>
      <w:bookmarkEnd w:id="94"/>
      <w:r w:rsidRPr="002A7CC6">
        <w:rPr>
          <w:lang w:eastAsia="ru-RU"/>
        </w:rPr>
        <w:t>: паритет национальной валюты – соотношение между двумя валютами, устанавливаемое в законодатель</w:t>
      </w:r>
      <w:r w:rsidR="00953D5F">
        <w:rPr>
          <w:lang w:eastAsia="ru-RU"/>
        </w:rPr>
        <w:t>ном порядке;</w:t>
      </w:r>
    </w:p>
    <w:p w14:paraId="62F4B7C0" w14:textId="77777777" w:rsidR="008B5F14" w:rsidRPr="002A7CC6" w:rsidRDefault="008B5F14" w:rsidP="004D35CA">
      <w:pPr>
        <w:pStyle w:val="af"/>
        <w:rPr>
          <w:lang w:eastAsia="ru-RU"/>
        </w:rPr>
      </w:pPr>
      <w:r w:rsidRPr="002A7CC6">
        <w:rPr>
          <w:lang w:eastAsia="ru-RU"/>
        </w:rPr>
        <w:t xml:space="preserve">г) </w:t>
      </w:r>
      <w:r w:rsidRPr="002A7CC6">
        <w:rPr>
          <w:i/>
          <w:iCs/>
          <w:lang w:eastAsia="ru-RU"/>
        </w:rPr>
        <w:t>режим курса национальной валюты.</w:t>
      </w:r>
      <w:r w:rsidRPr="002A7CC6">
        <w:rPr>
          <w:lang w:eastAsia="ru-RU"/>
        </w:rPr>
        <w:t xml:space="preserve"> </w:t>
      </w:r>
      <w:r w:rsidRPr="002A7CC6">
        <w:rPr>
          <w:bCs/>
          <w:i/>
          <w:iCs/>
          <w:lang w:eastAsia="ru-RU"/>
        </w:rPr>
        <w:t>Валютный курс</w:t>
      </w:r>
      <w:r w:rsidRPr="002A7CC6">
        <w:rPr>
          <w:i/>
          <w:lang w:eastAsia="ru-RU"/>
        </w:rPr>
        <w:t xml:space="preserve"> </w:t>
      </w:r>
      <w:r w:rsidRPr="002A7CC6">
        <w:rPr>
          <w:lang w:eastAsia="ru-RU"/>
        </w:rPr>
        <w:t>– это</w:t>
      </w:r>
      <w:r w:rsidRPr="002A7CC6">
        <w:rPr>
          <w:i/>
          <w:lang w:eastAsia="ru-RU"/>
        </w:rPr>
        <w:t xml:space="preserve"> </w:t>
      </w:r>
      <w:r w:rsidR="00C66294">
        <w:rPr>
          <w:lang w:eastAsia="ru-RU"/>
        </w:rPr>
        <w:t>«</w:t>
      </w:r>
      <w:r w:rsidRPr="002A7CC6">
        <w:rPr>
          <w:lang w:eastAsia="ru-RU"/>
        </w:rPr>
        <w:t>цена</w:t>
      </w:r>
      <w:r w:rsidR="00C66294">
        <w:rPr>
          <w:lang w:eastAsia="ru-RU"/>
        </w:rPr>
        <w:t>»</w:t>
      </w:r>
      <w:r w:rsidRPr="002A7CC6">
        <w:rPr>
          <w:lang w:eastAsia="ru-RU"/>
        </w:rPr>
        <w:t xml:space="preserve"> денежной единицы одной страны, выраженная в иностранных денежных единицах или международных валютных единицах. Различают: </w:t>
      </w:r>
      <w:r w:rsidRPr="002A7CC6">
        <w:rPr>
          <w:i/>
          <w:iCs/>
          <w:lang w:eastAsia="ru-RU"/>
        </w:rPr>
        <w:t>фиксированный валютный курс</w:t>
      </w:r>
      <w:r w:rsidRPr="002A7CC6">
        <w:rPr>
          <w:lang w:eastAsia="ru-RU"/>
        </w:rPr>
        <w:t xml:space="preserve"> – официально установленное соотношение между национальными валютами, допускающее временное отклонение от него в одну или другую сторону не более чем на 2,25</w:t>
      </w:r>
      <w:r w:rsidR="00953D5F">
        <w:rPr>
          <w:lang w:eastAsia="ru-RU"/>
        </w:rPr>
        <w:t> </w:t>
      </w:r>
      <w:r w:rsidRPr="002A7CC6">
        <w:rPr>
          <w:lang w:eastAsia="ru-RU"/>
        </w:rPr>
        <w:t xml:space="preserve">%; </w:t>
      </w:r>
      <w:r w:rsidRPr="002A7CC6">
        <w:rPr>
          <w:i/>
          <w:iCs/>
          <w:lang w:eastAsia="ru-RU"/>
        </w:rPr>
        <w:t>плавающий валютный курс</w:t>
      </w:r>
      <w:r w:rsidRPr="002A7CC6">
        <w:rPr>
          <w:lang w:eastAsia="ru-RU"/>
        </w:rPr>
        <w:t xml:space="preserve"> – это курс свободно изм</w:t>
      </w:r>
      <w:r w:rsidR="00046DC3">
        <w:rPr>
          <w:lang w:eastAsia="ru-RU"/>
        </w:rPr>
        <w:t xml:space="preserve">еняющийся в зависимости от </w:t>
      </w:r>
      <w:r w:rsidRPr="002A7CC6">
        <w:rPr>
          <w:lang w:eastAsia="ru-RU"/>
        </w:rPr>
        <w:t xml:space="preserve">рыночного спроса и предложения валюты; </w:t>
      </w:r>
      <w:r w:rsidR="00953D5F">
        <w:rPr>
          <w:i/>
          <w:iCs/>
          <w:lang w:eastAsia="ru-RU"/>
        </w:rPr>
        <w:t xml:space="preserve">смешанный курс </w:t>
      </w:r>
      <w:r w:rsidRPr="002A7CC6">
        <w:rPr>
          <w:i/>
          <w:iCs/>
          <w:lang w:eastAsia="ru-RU"/>
        </w:rPr>
        <w:t>или режим регулируемого плавания</w:t>
      </w:r>
      <w:r w:rsidRPr="002A7CC6">
        <w:rPr>
          <w:lang w:eastAsia="ru-RU"/>
        </w:rPr>
        <w:t xml:space="preserve"> – официально определенное соотношение между национальными валютами, допускающее небольшие колебания валютного курса в соответствии с установ</w:t>
      </w:r>
      <w:r w:rsidR="00953D5F">
        <w:rPr>
          <w:lang w:eastAsia="ru-RU"/>
        </w:rPr>
        <w:t>ленными правилами;</w:t>
      </w:r>
    </w:p>
    <w:p w14:paraId="613A3676" w14:textId="77777777" w:rsidR="008B5F14" w:rsidRPr="002A7CC6" w:rsidRDefault="008B5F14" w:rsidP="004D35CA">
      <w:pPr>
        <w:pStyle w:val="af"/>
        <w:rPr>
          <w:lang w:eastAsia="ru-RU"/>
        </w:rPr>
      </w:pPr>
      <w:r w:rsidRPr="002A7CC6">
        <w:rPr>
          <w:lang w:eastAsia="ru-RU"/>
        </w:rPr>
        <w:t xml:space="preserve">д) </w:t>
      </w:r>
      <w:r w:rsidRPr="002A7CC6">
        <w:rPr>
          <w:i/>
          <w:iCs/>
          <w:lang w:eastAsia="ru-RU"/>
        </w:rPr>
        <w:t>валютная котировка</w:t>
      </w:r>
      <w:r w:rsidR="00C66294">
        <w:rPr>
          <w:lang w:eastAsia="ru-RU"/>
        </w:rPr>
        <w:t xml:space="preserve"> – </w:t>
      </w:r>
      <w:r w:rsidRPr="002A7CC6">
        <w:rPr>
          <w:lang w:eastAsia="ru-RU"/>
        </w:rPr>
        <w:t>это фиксирование курса национальной валюты по от</w:t>
      </w:r>
      <w:r w:rsidR="00046DC3">
        <w:rPr>
          <w:lang w:eastAsia="ru-RU"/>
        </w:rPr>
        <w:t xml:space="preserve">ношению к иностранным валютам. </w:t>
      </w:r>
      <w:r w:rsidRPr="002A7CC6">
        <w:rPr>
          <w:lang w:eastAsia="ru-RU"/>
        </w:rPr>
        <w:t>Для этого используются методы валютной котировки:</w:t>
      </w:r>
      <w:r w:rsidR="00046DC3">
        <w:rPr>
          <w:lang w:eastAsia="ru-RU"/>
        </w:rPr>
        <w:t xml:space="preserve"> прямая котировка, при которой </w:t>
      </w:r>
      <w:r w:rsidRPr="002A7CC6">
        <w:rPr>
          <w:lang w:eastAsia="ru-RU"/>
        </w:rPr>
        <w:t>курс единицы иностранной валюты (базовая валюта) вы</w:t>
      </w:r>
      <w:r w:rsidR="00046DC3">
        <w:rPr>
          <w:lang w:eastAsia="ru-RU"/>
        </w:rPr>
        <w:t xml:space="preserve">ражается в </w:t>
      </w:r>
      <w:r w:rsidRPr="002A7CC6">
        <w:rPr>
          <w:lang w:eastAsia="ru-RU"/>
        </w:rPr>
        <w:t>национальной валюте (котируемая валюта); косвенная (обратная) котировка, когда за единицу принимается национальная валюта, курс которой выражается в определенном количестве ино</w:t>
      </w:r>
      <w:r w:rsidR="00953D5F">
        <w:rPr>
          <w:lang w:eastAsia="ru-RU"/>
        </w:rPr>
        <w:t>странных денежных единиц;</w:t>
      </w:r>
    </w:p>
    <w:p w14:paraId="1148346C" w14:textId="77777777" w:rsidR="008B5F14" w:rsidRPr="002A7CC6" w:rsidRDefault="008B5F14" w:rsidP="004D35CA">
      <w:pPr>
        <w:pStyle w:val="af"/>
        <w:rPr>
          <w:lang w:eastAsia="ru-RU"/>
        </w:rPr>
      </w:pPr>
      <w:r w:rsidRPr="002A7CC6">
        <w:rPr>
          <w:i/>
          <w:iCs/>
          <w:lang w:eastAsia="ru-RU"/>
        </w:rPr>
        <w:t>е) регламентация режимов валютных курсов</w:t>
      </w:r>
      <w:r w:rsidRPr="002A7CC6">
        <w:rPr>
          <w:lang w:eastAsia="ru-RU"/>
        </w:rPr>
        <w:t xml:space="preserve"> – это наличие или отсутствие валютных </w:t>
      </w:r>
      <w:r w:rsidR="00953D5F">
        <w:rPr>
          <w:lang w:eastAsia="ru-RU"/>
        </w:rPr>
        <w:t>ограничений, валютный контроль;</w:t>
      </w:r>
    </w:p>
    <w:p w14:paraId="1A0FC7C3" w14:textId="77777777" w:rsidR="008B5F14" w:rsidRPr="002A7CC6" w:rsidRDefault="008B5F14" w:rsidP="004D35CA">
      <w:pPr>
        <w:pStyle w:val="af"/>
        <w:rPr>
          <w:i/>
          <w:iCs/>
          <w:lang w:eastAsia="ru-RU"/>
        </w:rPr>
      </w:pPr>
      <w:r w:rsidRPr="002A7CC6">
        <w:rPr>
          <w:lang w:eastAsia="ru-RU"/>
        </w:rPr>
        <w:t xml:space="preserve">ж) </w:t>
      </w:r>
      <w:r w:rsidRPr="002A7CC6">
        <w:rPr>
          <w:i/>
          <w:iCs/>
          <w:lang w:eastAsia="ru-RU"/>
        </w:rPr>
        <w:t>режим национального</w:t>
      </w:r>
      <w:r w:rsidRPr="002A7CC6">
        <w:rPr>
          <w:lang w:eastAsia="ru-RU"/>
        </w:rPr>
        <w:t xml:space="preserve"> валютного рынка и рынка золота; </w:t>
      </w:r>
      <w:r w:rsidRPr="002A7CC6">
        <w:rPr>
          <w:i/>
          <w:iCs/>
          <w:lang w:eastAsia="ru-RU"/>
        </w:rPr>
        <w:t>режим мировых валютных рынков и рынков золота;</w:t>
      </w:r>
    </w:p>
    <w:p w14:paraId="6A6F43FA" w14:textId="77777777" w:rsidR="008B5F14" w:rsidRPr="002A7CC6" w:rsidRDefault="008B5F14" w:rsidP="004D35CA">
      <w:pPr>
        <w:pStyle w:val="af"/>
        <w:rPr>
          <w:lang w:eastAsia="ru-RU"/>
        </w:rPr>
      </w:pPr>
      <w:r w:rsidRPr="002A7CC6">
        <w:rPr>
          <w:lang w:eastAsia="ru-RU"/>
        </w:rPr>
        <w:t xml:space="preserve">з) </w:t>
      </w:r>
      <w:r w:rsidRPr="002A7CC6">
        <w:rPr>
          <w:i/>
          <w:iCs/>
          <w:lang w:eastAsia="ru-RU"/>
        </w:rPr>
        <w:t xml:space="preserve">регулирование валютной ликвидности. Национальное регулирование </w:t>
      </w:r>
      <w:r w:rsidRPr="002A7CC6">
        <w:rPr>
          <w:lang w:eastAsia="ru-RU"/>
        </w:rPr>
        <w:t xml:space="preserve">международной валютной ликвидности страны сводится к обеспеченности международных расчетов необходимыми платежными средствами. </w:t>
      </w:r>
      <w:r w:rsidRPr="002A7CC6">
        <w:rPr>
          <w:bCs/>
          <w:i/>
          <w:iCs/>
          <w:lang w:eastAsia="ru-RU"/>
        </w:rPr>
        <w:t>Международная валютная ликвидность</w:t>
      </w:r>
      <w:r w:rsidRPr="002A7CC6">
        <w:rPr>
          <w:b/>
          <w:lang w:eastAsia="ru-RU"/>
        </w:rPr>
        <w:t xml:space="preserve"> </w:t>
      </w:r>
      <w:r w:rsidRPr="002A7CC6">
        <w:rPr>
          <w:lang w:eastAsia="ru-RU"/>
        </w:rPr>
        <w:t xml:space="preserve">– это способность страны (или группы стран) </w:t>
      </w:r>
      <w:r w:rsidRPr="002A7CC6">
        <w:rPr>
          <w:lang w:eastAsia="ru-RU"/>
        </w:rPr>
        <w:lastRenderedPageBreak/>
        <w:t xml:space="preserve">обеспечивать своевременное погашение своих международных обязательств приемлемыми для кредитора платежными средствами. Она имеет следующие компоненты: официальные золотые и валютные резервы страны, счета в </w:t>
      </w:r>
      <w:r>
        <w:rPr>
          <w:lang w:eastAsia="ru-RU"/>
        </w:rPr>
        <w:t>специальных средствах заимствования (</w:t>
      </w:r>
      <w:r w:rsidRPr="002A7CC6">
        <w:rPr>
          <w:lang w:eastAsia="ru-RU"/>
        </w:rPr>
        <w:t>СДР</w:t>
      </w:r>
      <w:r>
        <w:rPr>
          <w:lang w:eastAsia="ru-RU"/>
        </w:rPr>
        <w:t>)</w:t>
      </w:r>
      <w:r w:rsidRPr="002A7CC6">
        <w:rPr>
          <w:lang w:eastAsia="ru-RU"/>
        </w:rPr>
        <w:t xml:space="preserve"> и евро, резервная позиция в </w:t>
      </w:r>
      <w:r>
        <w:rPr>
          <w:lang w:eastAsia="ru-RU"/>
        </w:rPr>
        <w:t>международном валютном фонде</w:t>
      </w:r>
      <w:r w:rsidRPr="002A7CC6">
        <w:rPr>
          <w:lang w:eastAsia="ru-RU"/>
        </w:rPr>
        <w:t xml:space="preserve"> (право страны-члена на автоматическое получение безусловного кредита в инвалюте в пределах 25</w:t>
      </w:r>
      <w:r w:rsidR="00953D5F">
        <w:rPr>
          <w:lang w:eastAsia="ru-RU"/>
        </w:rPr>
        <w:t> </w:t>
      </w:r>
      <w:r w:rsidRPr="002A7CC6">
        <w:rPr>
          <w:lang w:eastAsia="ru-RU"/>
        </w:rPr>
        <w:t xml:space="preserve">% ее квоты). </w:t>
      </w:r>
      <w:r w:rsidRPr="002A7CC6">
        <w:rPr>
          <w:i/>
          <w:iCs/>
          <w:lang w:eastAsia="ru-RU"/>
        </w:rPr>
        <w:t xml:space="preserve">Межгосударственное регулирование </w:t>
      </w:r>
      <w:r w:rsidRPr="002A7CC6">
        <w:rPr>
          <w:lang w:eastAsia="ru-RU"/>
        </w:rPr>
        <w:t xml:space="preserve">международной </w:t>
      </w:r>
      <w:bookmarkStart w:id="95" w:name="_Hlk57749372"/>
      <w:r w:rsidRPr="002A7CC6">
        <w:rPr>
          <w:lang w:eastAsia="ru-RU"/>
        </w:rPr>
        <w:t>валютной ликвидности</w:t>
      </w:r>
      <w:bookmarkEnd w:id="95"/>
      <w:r w:rsidR="00046DC3">
        <w:rPr>
          <w:lang w:eastAsia="ru-RU"/>
        </w:rPr>
        <w:t xml:space="preserve"> осуществляют</w:t>
      </w:r>
      <w:r w:rsidRPr="002A7CC6">
        <w:rPr>
          <w:lang w:eastAsia="ru-RU"/>
        </w:rPr>
        <w:t xml:space="preserve"> международные экономические организации, среди которых </w:t>
      </w:r>
      <w:r>
        <w:rPr>
          <w:lang w:eastAsia="ru-RU"/>
        </w:rPr>
        <w:t>международный валютный фонд</w:t>
      </w:r>
      <w:r w:rsidR="00953D5F">
        <w:rPr>
          <w:lang w:eastAsia="ru-RU"/>
        </w:rPr>
        <w:t>,</w:t>
      </w:r>
      <w:r w:rsidRPr="002A7CC6">
        <w:rPr>
          <w:lang w:eastAsia="ru-RU"/>
        </w:rPr>
        <w:t xml:space="preserve"> в Е</w:t>
      </w:r>
      <w:r>
        <w:rPr>
          <w:lang w:eastAsia="ru-RU"/>
        </w:rPr>
        <w:t xml:space="preserve">вропейском </w:t>
      </w:r>
      <w:r w:rsidR="00953D5F">
        <w:rPr>
          <w:lang w:eastAsia="ru-RU"/>
        </w:rPr>
        <w:t>с</w:t>
      </w:r>
      <w:r>
        <w:rPr>
          <w:lang w:eastAsia="ru-RU"/>
        </w:rPr>
        <w:t>оюзе</w:t>
      </w:r>
      <w:r w:rsidRPr="002A7CC6">
        <w:rPr>
          <w:lang w:eastAsia="ru-RU"/>
        </w:rPr>
        <w:t xml:space="preserve"> –</w:t>
      </w:r>
      <w:r>
        <w:rPr>
          <w:lang w:eastAsia="ru-RU"/>
        </w:rPr>
        <w:t xml:space="preserve"> </w:t>
      </w:r>
      <w:r w:rsidR="00953D5F">
        <w:rPr>
          <w:lang w:eastAsia="ru-RU"/>
        </w:rPr>
        <w:t>Европейский центральный банк.</w:t>
      </w:r>
    </w:p>
    <w:p w14:paraId="498FBA3E" w14:textId="77777777" w:rsidR="008B5F14" w:rsidRPr="002A7CC6" w:rsidRDefault="008B5F14" w:rsidP="004D35CA">
      <w:pPr>
        <w:pStyle w:val="af"/>
        <w:rPr>
          <w:lang w:eastAsia="ru-RU"/>
        </w:rPr>
      </w:pPr>
      <w:r w:rsidRPr="002A7CC6">
        <w:rPr>
          <w:lang w:eastAsia="ru-RU"/>
        </w:rPr>
        <w:t xml:space="preserve">Мировая валютная система прошла следующие </w:t>
      </w:r>
      <w:r w:rsidRPr="004D2414">
        <w:rPr>
          <w:b/>
          <w:bCs/>
          <w:lang w:eastAsia="ru-RU"/>
        </w:rPr>
        <w:t>этапы</w:t>
      </w:r>
      <w:r w:rsidRPr="002A7CC6">
        <w:rPr>
          <w:lang w:eastAsia="ru-RU"/>
        </w:rPr>
        <w:t xml:space="preserve"> эволюции:</w:t>
      </w:r>
    </w:p>
    <w:p w14:paraId="29E8AFFF" w14:textId="77777777" w:rsidR="008B5F14" w:rsidRPr="002A7CC6" w:rsidRDefault="008B5F14" w:rsidP="004D35CA">
      <w:pPr>
        <w:pStyle w:val="af"/>
        <w:rPr>
          <w:lang w:eastAsia="ru-RU"/>
        </w:rPr>
      </w:pPr>
      <w:r w:rsidRPr="002A7CC6">
        <w:rPr>
          <w:bCs/>
          <w:i/>
          <w:lang w:eastAsia="ru-RU"/>
        </w:rPr>
        <w:t xml:space="preserve">1 этап </w:t>
      </w:r>
      <w:r w:rsidR="00953D5F">
        <w:rPr>
          <w:bCs/>
          <w:i/>
          <w:lang w:eastAsia="ru-RU"/>
        </w:rPr>
        <w:t>–</w:t>
      </w:r>
      <w:r w:rsidRPr="002A7CC6">
        <w:rPr>
          <w:bCs/>
          <w:i/>
          <w:lang w:eastAsia="ru-RU"/>
        </w:rPr>
        <w:t xml:space="preserve"> Парижская мировая валютная система </w:t>
      </w:r>
      <w:r w:rsidRPr="002A7CC6">
        <w:rPr>
          <w:bCs/>
          <w:iCs/>
          <w:lang w:eastAsia="ru-RU"/>
        </w:rPr>
        <w:t>(</w:t>
      </w:r>
      <w:r w:rsidRPr="002A7CC6">
        <w:rPr>
          <w:lang w:eastAsia="ru-RU"/>
        </w:rPr>
        <w:t>1867</w:t>
      </w:r>
      <w:r w:rsidR="00953D5F">
        <w:rPr>
          <w:lang w:eastAsia="ru-RU"/>
        </w:rPr>
        <w:t>–</w:t>
      </w:r>
      <w:r w:rsidRPr="002A7CC6">
        <w:rPr>
          <w:lang w:eastAsia="ru-RU"/>
        </w:rPr>
        <w:t xml:space="preserve">1914 гг.) была основана на денежных системах </w:t>
      </w:r>
      <w:r w:rsidR="00C66294">
        <w:rPr>
          <w:lang w:eastAsia="ru-RU"/>
        </w:rPr>
        <w:t>«</w:t>
      </w:r>
      <w:r w:rsidRPr="003C68B1">
        <w:rPr>
          <w:b/>
          <w:bCs/>
          <w:i/>
          <w:iCs/>
          <w:lang w:eastAsia="ru-RU"/>
        </w:rPr>
        <w:t>золотомонетного стандарта</w:t>
      </w:r>
      <w:r w:rsidR="00C66294">
        <w:rPr>
          <w:lang w:eastAsia="ru-RU"/>
        </w:rPr>
        <w:t>»</w:t>
      </w:r>
      <w:r w:rsidRPr="002A7CC6">
        <w:rPr>
          <w:lang w:eastAsia="ru-RU"/>
        </w:rPr>
        <w:t>, при котором золото признавалось единственной формой мировых денег и курс национальных валют жестко привязывался к золоту, через золотое содержание валюты соотносились друг с друг</w:t>
      </w:r>
      <w:r w:rsidR="00953D5F">
        <w:rPr>
          <w:lang w:eastAsia="ru-RU"/>
        </w:rPr>
        <w:t>ом по твердому валютному курсу.</w:t>
      </w:r>
    </w:p>
    <w:p w14:paraId="5EB48A73" w14:textId="77777777" w:rsidR="008B5F14" w:rsidRPr="00953D5F" w:rsidRDefault="00953D5F" w:rsidP="004D35CA">
      <w:pPr>
        <w:pStyle w:val="af"/>
      </w:pPr>
      <w:r>
        <w:rPr>
          <w:bCs/>
          <w:i/>
          <w:lang w:eastAsia="ru-RU"/>
        </w:rPr>
        <w:t>2 этап –</w:t>
      </w:r>
      <w:r w:rsidR="008B5F14" w:rsidRPr="002A7CC6">
        <w:rPr>
          <w:bCs/>
          <w:i/>
          <w:lang w:eastAsia="ru-RU"/>
        </w:rPr>
        <w:t xml:space="preserve"> Генуэзская мировая валютная система</w:t>
      </w:r>
      <w:r w:rsidR="008B5F14" w:rsidRPr="002A7CC6">
        <w:rPr>
          <w:b/>
          <w:i/>
          <w:lang w:eastAsia="ru-RU"/>
        </w:rPr>
        <w:t xml:space="preserve"> </w:t>
      </w:r>
      <w:r w:rsidR="008B5F14" w:rsidRPr="002A7CC6">
        <w:rPr>
          <w:lang w:eastAsia="ru-RU"/>
        </w:rPr>
        <w:t>(1922</w:t>
      </w:r>
      <w:r>
        <w:rPr>
          <w:lang w:eastAsia="ru-RU"/>
        </w:rPr>
        <w:t>–</w:t>
      </w:r>
      <w:r w:rsidR="008B5F14" w:rsidRPr="002A7CC6">
        <w:rPr>
          <w:lang w:eastAsia="ru-RU"/>
        </w:rPr>
        <w:t xml:space="preserve">1929 гг.) закрепила переход к </w:t>
      </w:r>
      <w:r w:rsidR="008B5F14" w:rsidRPr="003C68B1">
        <w:rPr>
          <w:b/>
          <w:bCs/>
          <w:i/>
          <w:iCs/>
          <w:lang w:eastAsia="ru-RU"/>
        </w:rPr>
        <w:t>золотодевизному стандарту</w:t>
      </w:r>
      <w:r w:rsidR="008B5F14" w:rsidRPr="002A7CC6">
        <w:rPr>
          <w:lang w:eastAsia="ru-RU"/>
        </w:rPr>
        <w:t xml:space="preserve">, основанному на золоте и ведущих валютах, которые конвертируются в золото. Это привело к возникновению </w:t>
      </w:r>
      <w:r w:rsidR="008B5F14" w:rsidRPr="002A7CC6">
        <w:rPr>
          <w:i/>
          <w:iCs/>
          <w:lang w:eastAsia="ru-RU"/>
        </w:rPr>
        <w:t>девиз</w:t>
      </w:r>
      <w:r w:rsidR="008B5F14" w:rsidRPr="002A7CC6">
        <w:rPr>
          <w:lang w:eastAsia="ru-RU"/>
        </w:rPr>
        <w:t xml:space="preserve"> – платежных средств в иностранной валюте, предназначены для международных расчетов. В итоге национальные кредитные деньги стали использоваться в качестве международных платежно-резервных средств. Золотые паритеты сохранялись, но конверсия валют в золото могла осуществляться также через иностранные валюты (доллар США, францу</w:t>
      </w:r>
      <w:r>
        <w:rPr>
          <w:lang w:eastAsia="ru-RU"/>
        </w:rPr>
        <w:t>зский франк и фунт стерлингов).</w:t>
      </w:r>
    </w:p>
    <w:p w14:paraId="4F303C30" w14:textId="77777777" w:rsidR="008B5F14" w:rsidRPr="002A7CC6" w:rsidRDefault="008B5F14" w:rsidP="004D35CA">
      <w:pPr>
        <w:pStyle w:val="af"/>
        <w:rPr>
          <w:lang w:eastAsia="ru-RU"/>
        </w:rPr>
      </w:pPr>
      <w:r w:rsidRPr="002A7CC6">
        <w:rPr>
          <w:bCs/>
          <w:i/>
          <w:lang w:eastAsia="ru-RU"/>
        </w:rPr>
        <w:t xml:space="preserve">3 этап – </w:t>
      </w:r>
      <w:bookmarkStart w:id="96" w:name="_Hlk57923874"/>
      <w:r w:rsidRPr="002A7CC6">
        <w:rPr>
          <w:bCs/>
          <w:i/>
          <w:lang w:eastAsia="ru-RU"/>
        </w:rPr>
        <w:t>Бреттон-вудская мировая валютная система</w:t>
      </w:r>
      <w:bookmarkEnd w:id="96"/>
      <w:r w:rsidRPr="002A7CC6">
        <w:rPr>
          <w:rFonts w:ascii="Arial" w:hAnsi="Arial"/>
          <w:b/>
          <w:i/>
          <w:lang w:eastAsia="ru-RU"/>
        </w:rPr>
        <w:t xml:space="preserve"> </w:t>
      </w:r>
      <w:r w:rsidRPr="002A7CC6">
        <w:rPr>
          <w:lang w:eastAsia="ru-RU"/>
        </w:rPr>
        <w:t>(1944</w:t>
      </w:r>
      <w:r w:rsidR="00953D5F">
        <w:rPr>
          <w:lang w:eastAsia="ru-RU"/>
        </w:rPr>
        <w:t>–1975 </w:t>
      </w:r>
      <w:r w:rsidRPr="002A7CC6">
        <w:rPr>
          <w:lang w:eastAsia="ru-RU"/>
        </w:rPr>
        <w:t>гг.). В</w:t>
      </w:r>
      <w:r>
        <w:rPr>
          <w:lang w:eastAsia="ru-RU"/>
        </w:rPr>
        <w:t xml:space="preserve"> 1944 г. в</w:t>
      </w:r>
      <w:r w:rsidRPr="002A7CC6">
        <w:rPr>
          <w:lang w:eastAsia="ru-RU"/>
        </w:rPr>
        <w:t>первые была созда</w:t>
      </w:r>
      <w:r w:rsidR="00953D5F">
        <w:rPr>
          <w:lang w:eastAsia="ru-RU"/>
        </w:rPr>
        <w:t>на институциональная структура –</w:t>
      </w:r>
      <w:r w:rsidRPr="002A7CC6">
        <w:rPr>
          <w:lang w:eastAsia="ru-RU"/>
        </w:rPr>
        <w:t xml:space="preserve"> Международный валютный фонд (МВФ) для определения принципов функционирования и регулирования мировой валютной системы, развития валютного сотрудничества стран и оказания им помощи при дефиците платежного баланса. Бреттон-вудская мировая валютная система а) определила доллар США ведущей валютой, поскольку в период второй мировой войны у большинства стран золотые запасы практически были ликвидированы, а США сосредоточили 70 % от всего мирового запаса золота. Было определено золотое соотношение доллара США: 35 долларов за 1 тройскую унцию (тройская унция равнялась 0,88571 г золота за 1 доллар); б) установила твердые </w:t>
      </w:r>
      <w:r w:rsidRPr="002A7CC6">
        <w:rPr>
          <w:i/>
          <w:iCs/>
          <w:lang w:eastAsia="ru-RU"/>
        </w:rPr>
        <w:t>обменные</w:t>
      </w:r>
      <w:r w:rsidRPr="002A7CC6">
        <w:rPr>
          <w:lang w:eastAsia="ru-RU"/>
        </w:rPr>
        <w:t xml:space="preserve"> курсы валют стран-участниц к курсу ведущей валюты; определила фиксацию курса ведущей валюты к золоту; в) утвердила обязанность центральных банков поддерживать стабильный курс своей валюты по отношению к ведущей (в рамках +/- </w:t>
      </w:r>
      <w:r w:rsidR="00C66294">
        <w:rPr>
          <w:lang w:eastAsia="ru-RU"/>
        </w:rPr>
        <w:t>1 %</w:t>
      </w:r>
      <w:r w:rsidRPr="002A7CC6">
        <w:rPr>
          <w:lang w:eastAsia="ru-RU"/>
        </w:rPr>
        <w:t xml:space="preserve"> , а в Западной Европе</w:t>
      </w:r>
      <w:r w:rsidR="00046DC3">
        <w:rPr>
          <w:lang w:eastAsia="ru-RU"/>
        </w:rPr>
        <w:t xml:space="preserve"> – </w:t>
      </w:r>
      <w:r w:rsidRPr="002A7CC6">
        <w:rPr>
          <w:lang w:eastAsia="ru-RU"/>
        </w:rPr>
        <w:t>+/- 0,7</w:t>
      </w:r>
      <w:r w:rsidR="00C66294">
        <w:rPr>
          <w:lang w:eastAsia="ru-RU"/>
        </w:rPr>
        <w:t>5 %</w:t>
      </w:r>
      <w:r w:rsidRPr="002A7CC6">
        <w:rPr>
          <w:lang w:eastAsia="ru-RU"/>
        </w:rPr>
        <w:t xml:space="preserve">) валюте с помощью валютных интервенций; г) установила возможность изменения курсов валют посредством девальвации и ревальвации. В результате была создана </w:t>
      </w:r>
      <w:r w:rsidRPr="003C68B1">
        <w:rPr>
          <w:b/>
          <w:bCs/>
          <w:i/>
          <w:iCs/>
          <w:lang w:eastAsia="ru-RU"/>
        </w:rPr>
        <w:t>золотодевизная система</w:t>
      </w:r>
      <w:r w:rsidRPr="003C68B1">
        <w:rPr>
          <w:b/>
          <w:bCs/>
          <w:lang w:eastAsia="ru-RU"/>
        </w:rPr>
        <w:t xml:space="preserve"> </w:t>
      </w:r>
      <w:r w:rsidRPr="003C68B1">
        <w:rPr>
          <w:b/>
          <w:bCs/>
          <w:i/>
          <w:iCs/>
          <w:lang w:eastAsia="ru-RU"/>
        </w:rPr>
        <w:t>с фиксированными валютными курсами</w:t>
      </w:r>
      <w:r w:rsidRPr="002A7CC6">
        <w:rPr>
          <w:lang w:eastAsia="ru-RU"/>
        </w:rPr>
        <w:t>. США взяли на себя обязательство по первому требованию любого государства обменивать доллары на золото без каких-либо ограничений, в с</w:t>
      </w:r>
      <w:r w:rsidR="00953D5F">
        <w:rPr>
          <w:lang w:eastAsia="ru-RU"/>
        </w:rPr>
        <w:t>вою очередь остальные страны –</w:t>
      </w:r>
      <w:r w:rsidRPr="002A7CC6">
        <w:rPr>
          <w:lang w:eastAsia="ru-RU"/>
        </w:rPr>
        <w:t xml:space="preserve"> зафиксировать кур</w:t>
      </w:r>
      <w:r w:rsidR="00953D5F">
        <w:rPr>
          <w:lang w:eastAsia="ru-RU"/>
        </w:rPr>
        <w:t xml:space="preserve">с свой валюты к доллару. </w:t>
      </w:r>
      <w:r w:rsidR="00953D5F">
        <w:rPr>
          <w:lang w:eastAsia="ru-RU"/>
        </w:rPr>
        <w:lastRenderedPageBreak/>
        <w:t>В 1971 </w:t>
      </w:r>
      <w:r w:rsidRPr="002A7CC6">
        <w:rPr>
          <w:lang w:eastAsia="ru-RU"/>
        </w:rPr>
        <w:t>г. США вследствие возникших проблем прекратили конвертировать доллары в золото по официальному курсу.</w:t>
      </w:r>
    </w:p>
    <w:p w14:paraId="0881D22F" w14:textId="690B38C4" w:rsidR="008B5F14" w:rsidRDefault="008B5F14" w:rsidP="004D35CA">
      <w:pPr>
        <w:pStyle w:val="af"/>
        <w:rPr>
          <w:lang w:eastAsia="ru-RU"/>
        </w:rPr>
      </w:pPr>
      <w:r w:rsidRPr="002A7CC6">
        <w:rPr>
          <w:bCs/>
          <w:i/>
          <w:lang w:eastAsia="ru-RU"/>
        </w:rPr>
        <w:t>4 этап – Ямайская мировая валютная система</w:t>
      </w:r>
      <w:r w:rsidRPr="002A7CC6">
        <w:rPr>
          <w:bCs/>
          <w:iCs/>
          <w:lang w:eastAsia="ru-RU"/>
        </w:rPr>
        <w:t xml:space="preserve"> (</w:t>
      </w:r>
      <w:r w:rsidR="00046DC3">
        <w:rPr>
          <w:bCs/>
          <w:iCs/>
          <w:lang w:eastAsia="ru-RU"/>
        </w:rPr>
        <w:t xml:space="preserve">с 1976 г.). На этом этапе были </w:t>
      </w:r>
      <w:r w:rsidRPr="002A7CC6">
        <w:rPr>
          <w:bCs/>
          <w:iCs/>
          <w:lang w:eastAsia="ru-RU"/>
        </w:rPr>
        <w:t xml:space="preserve">реализованы новые принципы функционирования мировой валютной системы. Среди них: </w:t>
      </w:r>
      <w:r w:rsidRPr="002A7CC6">
        <w:rPr>
          <w:lang w:eastAsia="ru-RU"/>
        </w:rPr>
        <w:t xml:space="preserve">полицентричность системы, которая основана на нескольких ключевых валютах; отмена монетного паритета золота; основным средством международных расчетов становится свободно конвертируемая валюта, специальные права заимствования (СДР), резервные позиции в МВФ; страна получает право выбирать режим валютного курса, но ей запрещается выражать его в золоте; введение права использования </w:t>
      </w:r>
      <w:r w:rsidR="00C66294">
        <w:rPr>
          <w:lang w:eastAsia="ru-RU"/>
        </w:rPr>
        <w:t>«</w:t>
      </w:r>
      <w:r w:rsidRPr="002A7CC6">
        <w:rPr>
          <w:lang w:eastAsia="ru-RU"/>
        </w:rPr>
        <w:t>плавающего</w:t>
      </w:r>
      <w:r w:rsidR="00C66294">
        <w:rPr>
          <w:lang w:eastAsia="ru-RU"/>
        </w:rPr>
        <w:t>»</w:t>
      </w:r>
      <w:r w:rsidRPr="002A7CC6">
        <w:rPr>
          <w:lang w:eastAsia="ru-RU"/>
        </w:rPr>
        <w:t xml:space="preserve"> валютного курса и отмена пределов колебаний валютных курсов, в соответствии с чем курс валют формируется под воздействием спроса и предложения; запрет на вмешательство центральных банков в работу валютных рынков для поддержания фиксированного паритета своей валюты, но право осуществлять валютные интервенции для стабилизации курсов валют; предоставление МВФ полномочия осуществлять бол</w:t>
      </w:r>
      <w:r w:rsidR="00046DC3">
        <w:rPr>
          <w:lang w:eastAsia="ru-RU"/>
        </w:rPr>
        <w:t xml:space="preserve">ее жесткий надзор за развитием </w:t>
      </w:r>
      <w:r w:rsidRPr="002A7CC6">
        <w:rPr>
          <w:lang w:eastAsia="ru-RU"/>
        </w:rPr>
        <w:t>валютных курсов и соглашениями об их установлении, обеспечивать либерализацию валютных отношений путем отмены валютных ограничений в интересах достижения стабилизации в международных валютных отношениях; возможность образования региональных валютных систем.</w:t>
      </w:r>
    </w:p>
    <w:p w14:paraId="6E8DB814" w14:textId="77777777" w:rsidR="003C68B1" w:rsidRPr="002A7CC6" w:rsidRDefault="003C68B1" w:rsidP="004D35CA">
      <w:pPr>
        <w:pStyle w:val="af"/>
        <w:rPr>
          <w:lang w:eastAsia="ru-RU"/>
        </w:rPr>
      </w:pPr>
    </w:p>
    <w:p w14:paraId="77691942" w14:textId="5E1D7528" w:rsidR="008B5F14" w:rsidRPr="003C68B1" w:rsidRDefault="008B5F14" w:rsidP="003C68B1">
      <w:pPr>
        <w:pStyle w:val="af"/>
        <w:ind w:left="142" w:right="282" w:firstLine="0"/>
        <w:rPr>
          <w:sz w:val="24"/>
          <w:szCs w:val="24"/>
          <w:lang w:eastAsia="ru-RU"/>
        </w:rPr>
      </w:pPr>
      <w:r w:rsidRPr="003C68B1">
        <w:rPr>
          <w:i/>
          <w:iCs/>
          <w:sz w:val="24"/>
          <w:szCs w:val="24"/>
          <w:lang w:eastAsia="ru-RU"/>
        </w:rPr>
        <w:t>Специальные права заимствования</w:t>
      </w:r>
      <w:r w:rsidRPr="003C68B1">
        <w:rPr>
          <w:sz w:val="24"/>
          <w:szCs w:val="24"/>
          <w:lang w:eastAsia="ru-RU"/>
        </w:rPr>
        <w:t xml:space="preserve"> (С</w:t>
      </w:r>
      <w:r w:rsidR="00953D5F" w:rsidRPr="003C68B1">
        <w:rPr>
          <w:sz w:val="24"/>
          <w:szCs w:val="24"/>
          <w:lang w:eastAsia="ru-RU"/>
        </w:rPr>
        <w:t xml:space="preserve">ДР) </w:t>
      </w:r>
      <w:r w:rsidRPr="003C68B1">
        <w:rPr>
          <w:sz w:val="24"/>
          <w:szCs w:val="24"/>
          <w:lang w:eastAsia="ru-RU"/>
        </w:rPr>
        <w:t xml:space="preserve">используются в рамках МВФ, как международная счетная валютная единица, применяемая в качестве условного масштаба для соизмерения международных требований и обязательств, установления валютного паритета и курса, а также международного платежного и резервного средства путем записей на специальных счетах стран-членов МВФ, предоставления кредита. Размер СДР </w:t>
      </w:r>
      <w:r w:rsidR="00953D5F" w:rsidRPr="003C68B1">
        <w:rPr>
          <w:sz w:val="24"/>
          <w:szCs w:val="24"/>
          <w:lang w:eastAsia="ru-RU"/>
        </w:rPr>
        <w:t>определяют по валютной корзине.</w:t>
      </w:r>
    </w:p>
    <w:p w14:paraId="2B24764B" w14:textId="30DAF144" w:rsidR="003C68B1" w:rsidRDefault="003C68B1" w:rsidP="004D35CA">
      <w:pPr>
        <w:pStyle w:val="af"/>
        <w:rPr>
          <w:lang w:eastAsia="ru-RU"/>
        </w:rPr>
      </w:pPr>
    </w:p>
    <w:p w14:paraId="1B56DD56" w14:textId="51C20B8F" w:rsidR="003C68B1" w:rsidRDefault="003C68B1" w:rsidP="003C68B1">
      <w:pPr>
        <w:pStyle w:val="af"/>
        <w:rPr>
          <w:lang w:eastAsia="ru-RU"/>
        </w:rPr>
      </w:pPr>
      <w:r>
        <w:rPr>
          <w:lang w:eastAsia="ru-RU"/>
        </w:rPr>
        <w:t xml:space="preserve">В настоящее время в рамках формирующегося многополярного мирового порядка мировая валютная система находится в неустойчивом состоянии и нуждается в трансформации. США перестали быть глобальным гегемоном, центр экономического развития перемещается в Азиатско-Тихоокеанский регион. Новый ряд шоков (пандемия, рост инфляции и процентных ставок, война в Украине, усиление санкций) обостряют ряд проблем, среди которых: сложности с обслуживанием долга у развивающихся стран, вакцинное неравенство, всплеск инфляции, усилившиеся риски для финансовой стабильности.  У 60% стран размеры долгового бремени превышают 50% ВВП. Под воздействием санкционной войны доллар США превращается в оружие, в результате начинают формироваться трансграничные платежные системы, которые становятся многополярными, что подрывает господство доллара США как ведущей валюты. Повышается роль юаня, российского рубля. </w:t>
      </w:r>
    </w:p>
    <w:p w14:paraId="5A668542" w14:textId="6E75E20A" w:rsidR="003C68B1" w:rsidRDefault="003C68B1" w:rsidP="003C68B1">
      <w:pPr>
        <w:pStyle w:val="af"/>
        <w:rPr>
          <w:lang w:eastAsia="ru-RU"/>
        </w:rPr>
      </w:pPr>
      <w:r>
        <w:rPr>
          <w:lang w:eastAsia="ru-RU"/>
        </w:rPr>
        <w:t>В этих условиях возникает необходимость создания более стабильной, эффективной международной валютной системы, отвечающей требованиям цифровой эры, и перехода к реально глобальной валюте.</w:t>
      </w:r>
    </w:p>
    <w:p w14:paraId="02930EA0" w14:textId="6BD6CCA3" w:rsidR="003C68B1" w:rsidRDefault="004D2414" w:rsidP="004D35CA">
      <w:pPr>
        <w:pStyle w:val="af"/>
        <w:rPr>
          <w:lang w:eastAsia="ru-RU"/>
        </w:rPr>
      </w:pPr>
      <w:r w:rsidRPr="004D2414">
        <w:rPr>
          <w:lang w:eastAsia="ru-RU"/>
        </w:rPr>
        <w:lastRenderedPageBreak/>
        <w:t>На национальном уровне регулирование валютно-финансовых отношений осуществляется посредством валютной политики.</w:t>
      </w:r>
    </w:p>
    <w:p w14:paraId="2A75855F" w14:textId="798A6699" w:rsidR="004D2414" w:rsidRDefault="004D2414" w:rsidP="004D35CA">
      <w:pPr>
        <w:pStyle w:val="af"/>
        <w:rPr>
          <w:lang w:eastAsia="ru-RU"/>
        </w:rPr>
      </w:pPr>
    </w:p>
    <w:p w14:paraId="013301A3" w14:textId="37D28329" w:rsidR="004D2414" w:rsidRDefault="004D2414" w:rsidP="004D2414">
      <w:pPr>
        <w:pStyle w:val="af1"/>
        <w:rPr>
          <w:sz w:val="28"/>
        </w:rPr>
      </w:pPr>
      <w:r w:rsidRPr="00ED4E75">
        <w:rPr>
          <w:b/>
          <w:bCs/>
        </w:rPr>
        <w:t>Валютная политика</w:t>
      </w:r>
      <w:r w:rsidRPr="004D2414">
        <w:t xml:space="preserve"> – совокупность мероприятий, осуществляемых в сфере денежного обращения и валютных отношений государствами, центральными банками и международными финансовыми органами, направленная на обеспечение устойчивости экономического роста, поддержание равновесия платежного баланса</w:t>
      </w:r>
      <w:r w:rsidRPr="000A6FA6">
        <w:t>.</w:t>
      </w:r>
    </w:p>
    <w:p w14:paraId="1CD26E55" w14:textId="77777777" w:rsidR="004D2414" w:rsidRPr="000A6FA6" w:rsidRDefault="004D2414" w:rsidP="004D2414">
      <w:pPr>
        <w:pStyle w:val="af"/>
        <w:rPr>
          <w:lang w:eastAsia="ru-RU"/>
        </w:rPr>
      </w:pPr>
    </w:p>
    <w:p w14:paraId="15FADE0F" w14:textId="3DEB88AB" w:rsidR="008B5F14" w:rsidRPr="002A7CC6" w:rsidRDefault="008B5F14" w:rsidP="004D35CA">
      <w:pPr>
        <w:pStyle w:val="af"/>
        <w:rPr>
          <w:lang w:eastAsia="ru-RU"/>
        </w:rPr>
      </w:pPr>
      <w:r w:rsidRPr="00BB0B1A">
        <w:rPr>
          <w:lang w:eastAsia="ru-RU"/>
        </w:rPr>
        <w:t>Она реализуется</w:t>
      </w:r>
      <w:r w:rsidRPr="002A7CC6">
        <w:rPr>
          <w:lang w:eastAsia="ru-RU"/>
        </w:rPr>
        <w:t xml:space="preserve"> посредством </w:t>
      </w:r>
      <w:r w:rsidRPr="004D2414">
        <w:rPr>
          <w:bCs/>
          <w:i/>
          <w:iCs/>
          <w:lang w:eastAsia="ru-RU"/>
        </w:rPr>
        <w:t>валютного регулирования</w:t>
      </w:r>
      <w:r w:rsidRPr="002A7CC6">
        <w:rPr>
          <w:bCs/>
          <w:lang w:eastAsia="ru-RU"/>
        </w:rPr>
        <w:t xml:space="preserve"> – р</w:t>
      </w:r>
      <w:r w:rsidRPr="002A7CC6">
        <w:rPr>
          <w:lang w:eastAsia="ru-RU"/>
        </w:rPr>
        <w:t>егламентации государством международных расчетов и порядка проведения валютных операций, регулирования платежного баланса и курса национальной валюты, которое осуществляется на национальном, межгосударственном и региональном уровнях.</w:t>
      </w:r>
    </w:p>
    <w:p w14:paraId="54259A46" w14:textId="77777777" w:rsidR="008B5F14" w:rsidRPr="002A7CC6" w:rsidRDefault="008B5F14" w:rsidP="004D35CA">
      <w:pPr>
        <w:pStyle w:val="af"/>
        <w:rPr>
          <w:lang w:eastAsia="ru-RU"/>
        </w:rPr>
      </w:pPr>
      <w:r w:rsidRPr="004D2414">
        <w:rPr>
          <w:b/>
          <w:bCs/>
          <w:i/>
          <w:iCs/>
          <w:lang w:eastAsia="ru-RU"/>
        </w:rPr>
        <w:t>Формами</w:t>
      </w:r>
      <w:r w:rsidRPr="002A7CC6">
        <w:rPr>
          <w:lang w:eastAsia="ru-RU"/>
        </w:rPr>
        <w:t xml:space="preserve"> проявле</w:t>
      </w:r>
      <w:r w:rsidR="00953D5F">
        <w:rPr>
          <w:lang w:eastAsia="ru-RU"/>
        </w:rPr>
        <w:t>ния валютной политики являются:</w:t>
      </w:r>
    </w:p>
    <w:p w14:paraId="419C4B71" w14:textId="77777777" w:rsidR="008B5F14" w:rsidRPr="002A7CC6" w:rsidRDefault="008B5F14" w:rsidP="004D35CA">
      <w:pPr>
        <w:pStyle w:val="af"/>
        <w:rPr>
          <w:bCs/>
        </w:rPr>
      </w:pPr>
      <w:r w:rsidRPr="002A7CC6">
        <w:rPr>
          <w:lang w:eastAsia="ru-RU"/>
        </w:rPr>
        <w:t xml:space="preserve">а) </w:t>
      </w:r>
      <w:r w:rsidRPr="002A7CC6">
        <w:rPr>
          <w:i/>
          <w:iCs/>
          <w:lang w:eastAsia="ru-RU"/>
        </w:rPr>
        <w:t>д</w:t>
      </w:r>
      <w:r w:rsidRPr="002A7CC6">
        <w:rPr>
          <w:i/>
          <w:iCs/>
        </w:rPr>
        <w:t>исконтная политика (учетная</w:t>
      </w:r>
      <w:r w:rsidRPr="002A7CC6">
        <w:t>)</w:t>
      </w:r>
      <w:r w:rsidRPr="00953D5F">
        <w:t xml:space="preserve"> – </w:t>
      </w:r>
      <w:r w:rsidRPr="00953D5F">
        <w:rPr>
          <w:bCs/>
        </w:rPr>
        <w:t>э</w:t>
      </w:r>
      <w:r w:rsidRPr="002A7CC6">
        <w:rPr>
          <w:bCs/>
        </w:rPr>
        <w:t>то меры по изменению учетной ставки центрального банка с целью регулирования валютного курса путем воздействия на движение краткосрочных капиталов.</w:t>
      </w:r>
      <w:r w:rsidRPr="002A7CC6">
        <w:t xml:space="preserve"> </w:t>
      </w:r>
      <w:r w:rsidRPr="002A7CC6">
        <w:rPr>
          <w:bCs/>
        </w:rPr>
        <w:t>В условиях пассивного платежного баланса центральный банк повышает учетную ставку, стимулируя приток иностранного капитала из стран, где уровень учетной ставки ниже. Приток капиталов создает дополнительный спрос на национальную валюту и повышает ее курс. При активном платежном балансе центральный банк понижает учетную ставку и стимулирует отлив национальных и иностранных капиталов. В этих условиях увеличивается спрос на иностранную валюту, ее курс повышается, а курс</w:t>
      </w:r>
      <w:r w:rsidR="00953D5F">
        <w:rPr>
          <w:bCs/>
        </w:rPr>
        <w:t xml:space="preserve"> национальной валюты снижается;</w:t>
      </w:r>
    </w:p>
    <w:p w14:paraId="240709FD" w14:textId="17D50A12" w:rsidR="008B5F14" w:rsidRPr="002A7CC6" w:rsidRDefault="008B5F14" w:rsidP="004D35CA">
      <w:pPr>
        <w:pStyle w:val="af"/>
        <w:rPr>
          <w:bCs/>
        </w:rPr>
      </w:pPr>
      <w:r w:rsidRPr="002A7CC6">
        <w:rPr>
          <w:bCs/>
        </w:rPr>
        <w:t xml:space="preserve">б) </w:t>
      </w:r>
      <w:r w:rsidRPr="002A7CC6">
        <w:rPr>
          <w:bCs/>
          <w:i/>
          <w:iCs/>
        </w:rPr>
        <w:t>девизная политика</w:t>
      </w:r>
      <w:r w:rsidRPr="002A7CC6">
        <w:rPr>
          <w:bCs/>
        </w:rPr>
        <w:t xml:space="preserve"> – это меры воздействия на курс национальной валюты путем купли-продажи государственными органами иностранной валюты (девиз). В целях повышения курса национальной валюты центральный банк продает, а для снижения – скупает иностранную валюту в обмен на национальную. Она осуществляется преимущественно в форме </w:t>
      </w:r>
      <w:r w:rsidRPr="002A7CC6">
        <w:rPr>
          <w:bCs/>
          <w:i/>
          <w:iCs/>
        </w:rPr>
        <w:t>валютной интервенции</w:t>
      </w:r>
      <w:r w:rsidRPr="002A7CC6">
        <w:rPr>
          <w:bCs/>
        </w:rPr>
        <w:t>, когда центральный банк вмешивается в операции на валютном рынке путем купли-продажи иностранной валюты;</w:t>
      </w:r>
    </w:p>
    <w:p w14:paraId="3D1703E1" w14:textId="77777777" w:rsidR="008B5F14" w:rsidRPr="002A7CC6" w:rsidRDefault="008B5F14" w:rsidP="004D35CA">
      <w:pPr>
        <w:pStyle w:val="af"/>
        <w:rPr>
          <w:bCs/>
        </w:rPr>
      </w:pPr>
      <w:r w:rsidRPr="002A7CC6">
        <w:rPr>
          <w:bCs/>
        </w:rPr>
        <w:t xml:space="preserve">в) </w:t>
      </w:r>
      <w:r w:rsidRPr="002A7CC6">
        <w:rPr>
          <w:bCs/>
          <w:i/>
          <w:iCs/>
        </w:rPr>
        <w:t xml:space="preserve">вальвация </w:t>
      </w:r>
      <w:r w:rsidR="00953D5F">
        <w:rPr>
          <w:bCs/>
        </w:rPr>
        <w:t>–</w:t>
      </w:r>
      <w:r w:rsidRPr="002A7CC6">
        <w:rPr>
          <w:bCs/>
        </w:rPr>
        <w:t xml:space="preserve"> политика Центрального банка, направленная на прямое установление курсового соотношения между национальной и иностранными валютами, ее производными являются </w:t>
      </w:r>
      <w:r w:rsidRPr="002A7CC6">
        <w:rPr>
          <w:bCs/>
          <w:i/>
          <w:iCs/>
        </w:rPr>
        <w:t>девальвация –</w:t>
      </w:r>
      <w:r w:rsidRPr="002A7CC6">
        <w:rPr>
          <w:bCs/>
        </w:rPr>
        <w:t xml:space="preserve"> снижение курса национальной валюты по отношению к иностранной валюте либо к международным счетным единицам и </w:t>
      </w:r>
      <w:r w:rsidRPr="002A7CC6">
        <w:rPr>
          <w:bCs/>
          <w:i/>
          <w:iCs/>
        </w:rPr>
        <w:t>ревальвация</w:t>
      </w:r>
      <w:r w:rsidRPr="002A7CC6">
        <w:rPr>
          <w:bCs/>
        </w:rPr>
        <w:t xml:space="preserve"> – повышение курса национальной валюты по отношению к иностранной валюте; </w:t>
      </w:r>
    </w:p>
    <w:p w14:paraId="36FCA7D4" w14:textId="77777777" w:rsidR="008B5F14" w:rsidRPr="003B50FC" w:rsidRDefault="008B5F14" w:rsidP="004D35CA">
      <w:pPr>
        <w:pStyle w:val="af"/>
        <w:rPr>
          <w:bCs/>
          <w:i/>
          <w:iCs/>
        </w:rPr>
      </w:pPr>
      <w:r w:rsidRPr="002A7CC6">
        <w:rPr>
          <w:bCs/>
        </w:rPr>
        <w:t xml:space="preserve">г) </w:t>
      </w:r>
      <w:r w:rsidRPr="002A7CC6">
        <w:rPr>
          <w:bCs/>
          <w:i/>
          <w:iCs/>
        </w:rPr>
        <w:t>в</w:t>
      </w:r>
      <w:r w:rsidRPr="002A7CC6">
        <w:rPr>
          <w:i/>
          <w:iCs/>
        </w:rPr>
        <w:t>алютные ограничения (валютный контроль</w:t>
      </w:r>
      <w:r w:rsidRPr="00953D5F">
        <w:rPr>
          <w:i/>
          <w:iCs/>
        </w:rPr>
        <w:t>)</w:t>
      </w:r>
      <w:r w:rsidRPr="00953D5F">
        <w:t xml:space="preserve"> – </w:t>
      </w:r>
      <w:r w:rsidRPr="002A7CC6">
        <w:rPr>
          <w:bCs/>
        </w:rPr>
        <w:t xml:space="preserve">законодательное или административное запрещение, лимитирование и регламентация операций резидентов и нерезидентов с валютой и другими валютными ценностями (валютная блокада; запрет на свободную куплю-продажу иностранной валюты; регулирование международных платежей, </w:t>
      </w:r>
      <w:r w:rsidRPr="003B50FC">
        <w:rPr>
          <w:bCs/>
        </w:rPr>
        <w:t>движения капиталов, золота и ценных бумаг, репатриации прибыли; концентрация в руках государства иностранной валюты и других валютных ценностей);</w:t>
      </w:r>
    </w:p>
    <w:p w14:paraId="15BF48BC" w14:textId="77777777" w:rsidR="008B5F14" w:rsidRPr="003B50FC" w:rsidRDefault="00953D5F" w:rsidP="004D35CA">
      <w:pPr>
        <w:pStyle w:val="af"/>
        <w:rPr>
          <w:bCs/>
          <w:i/>
          <w:iCs/>
        </w:rPr>
      </w:pPr>
      <w:r>
        <w:rPr>
          <w:bCs/>
        </w:rPr>
        <w:lastRenderedPageBreak/>
        <w:t xml:space="preserve">д) </w:t>
      </w:r>
      <w:r w:rsidR="008B5F14" w:rsidRPr="003B50FC">
        <w:rPr>
          <w:bCs/>
          <w:i/>
          <w:iCs/>
        </w:rPr>
        <w:t>диверсификация валютных резервов</w:t>
      </w:r>
      <w:r>
        <w:rPr>
          <w:bCs/>
          <w:i/>
          <w:iCs/>
        </w:rPr>
        <w:t xml:space="preserve"> </w:t>
      </w:r>
      <w:r w:rsidR="008B5F14" w:rsidRPr="003B50FC">
        <w:rPr>
          <w:bCs/>
          <w:i/>
          <w:iCs/>
        </w:rPr>
        <w:t xml:space="preserve">– </w:t>
      </w:r>
      <w:r w:rsidR="008B5F14" w:rsidRPr="003B50FC">
        <w:rPr>
          <w:bCs/>
        </w:rPr>
        <w:t>это политика государств, международных компаний, направленная на регулирование объема и структуры валютных резервов путем включения в их состав разных валют с целью обеспечения международных расчетов, проведения валютной интервенции, защиты от валютных рисков, защиты от обесценивания денег;</w:t>
      </w:r>
    </w:p>
    <w:p w14:paraId="66560A2B" w14:textId="69833AC6" w:rsidR="008B5F14" w:rsidRPr="003B50FC" w:rsidRDefault="008B5F14" w:rsidP="004D35CA">
      <w:pPr>
        <w:pStyle w:val="af"/>
        <w:rPr>
          <w:bCs/>
          <w:i/>
          <w:iCs/>
        </w:rPr>
      </w:pPr>
      <w:r w:rsidRPr="003B50FC">
        <w:rPr>
          <w:bCs/>
          <w:i/>
          <w:iCs/>
        </w:rPr>
        <w:t>е) регулирование конвертации валют</w:t>
      </w:r>
      <w:r w:rsidR="00953D5F">
        <w:rPr>
          <w:bCs/>
          <w:i/>
          <w:iCs/>
        </w:rPr>
        <w:t xml:space="preserve"> </w:t>
      </w:r>
      <w:r w:rsidRPr="003B50FC">
        <w:rPr>
          <w:bCs/>
          <w:i/>
          <w:iCs/>
        </w:rPr>
        <w:t xml:space="preserve">– </w:t>
      </w:r>
      <w:r w:rsidRPr="003B50FC">
        <w:rPr>
          <w:bCs/>
        </w:rPr>
        <w:t>это методы к</w:t>
      </w:r>
      <w:r w:rsidRPr="003B50FC">
        <w:t xml:space="preserve">онвертации валюты. При условии </w:t>
      </w:r>
      <w:r w:rsidRPr="003B50FC">
        <w:rPr>
          <w:i/>
          <w:iCs/>
          <w:lang w:eastAsia="ru-RU"/>
        </w:rPr>
        <w:t>взаимной конвертируемости валют</w:t>
      </w:r>
      <w:r w:rsidR="00046DC3">
        <w:t xml:space="preserve">, среди методов </w:t>
      </w:r>
      <w:r w:rsidRPr="003B50FC">
        <w:t xml:space="preserve">предусматриваются: а) </w:t>
      </w:r>
      <w:r w:rsidR="00046DC3">
        <w:rPr>
          <w:i/>
          <w:iCs/>
        </w:rPr>
        <w:t xml:space="preserve">метод осуществляемый с </w:t>
      </w:r>
      <w:r w:rsidRPr="003B50FC">
        <w:rPr>
          <w:i/>
          <w:iCs/>
        </w:rPr>
        <w:t>помощью наличных средств</w:t>
      </w:r>
      <w:r w:rsidRPr="003B50FC">
        <w:t>, что предпо</w:t>
      </w:r>
      <w:r w:rsidR="00953D5F">
        <w:t xml:space="preserve">лагает </w:t>
      </w:r>
      <w:r w:rsidRPr="003B50FC">
        <w:t xml:space="preserve">обмен наличными одной валюты на другую при личных посещениях субъектом офисов различных банков, банкоматов, пунктов обмена валюты с учетом данных по курсу покупки, при котором банк по обозначенной цене приобретет у клиента ту или иную валюту, и по курсу продажи валюты, по которому банк продает валюту по указанной цене; б) </w:t>
      </w:r>
      <w:r w:rsidRPr="003B50FC">
        <w:rPr>
          <w:i/>
          <w:iCs/>
        </w:rPr>
        <w:t>безналичный метод,</w:t>
      </w:r>
      <w:r w:rsidRPr="003B50FC">
        <w:t xml:space="preserve"> предусматривающий конвертацию валют с применением личных кабинетов банков, электронных кошельков при использовании пластиковой банковской карты, в том числе автоматически осуществить </w:t>
      </w:r>
      <w:r w:rsidRPr="003B50FC">
        <w:rPr>
          <w:bCs/>
        </w:rPr>
        <w:t>к</w:t>
      </w:r>
      <w:r w:rsidRPr="003B50FC">
        <w:t>онвертацию валюты с ее помощью при покупке, оплате чего-либо в любой стране, независимо от местн</w:t>
      </w:r>
      <w:r w:rsidR="00046DC3">
        <w:t>ой валюты</w:t>
      </w:r>
      <w:r w:rsidRPr="003B50FC">
        <w:rPr>
          <w:bCs/>
        </w:rPr>
        <w:t>;</w:t>
      </w:r>
    </w:p>
    <w:p w14:paraId="0DD10477" w14:textId="77777777" w:rsidR="008B5F14" w:rsidRPr="002A7CC6" w:rsidRDefault="008B5F14" w:rsidP="004D35CA">
      <w:pPr>
        <w:pStyle w:val="af"/>
        <w:rPr>
          <w:bCs/>
          <w:i/>
          <w:iCs/>
        </w:rPr>
      </w:pPr>
      <w:r w:rsidRPr="002A7CC6">
        <w:rPr>
          <w:bCs/>
          <w:i/>
          <w:iCs/>
        </w:rPr>
        <w:t>ж) режим валютного курса.</w:t>
      </w:r>
    </w:p>
    <w:p w14:paraId="26A511D6" w14:textId="77777777" w:rsidR="008B5F14" w:rsidRPr="00240655" w:rsidRDefault="008B5F14" w:rsidP="004D35CA">
      <w:pPr>
        <w:pStyle w:val="af"/>
        <w:rPr>
          <w:highlight w:val="yellow"/>
        </w:rPr>
      </w:pPr>
    </w:p>
    <w:p w14:paraId="25AA18F5" w14:textId="77777777" w:rsidR="008B5F14" w:rsidRPr="007903F8" w:rsidRDefault="00FF4F18" w:rsidP="004D35CA">
      <w:pPr>
        <w:pStyle w:val="ae"/>
        <w:rPr>
          <w:rFonts w:eastAsia="Times New Roman"/>
        </w:rPr>
      </w:pPr>
      <w:bookmarkStart w:id="97" w:name="_Toc104977476"/>
      <w:r>
        <w:rPr>
          <w:rFonts w:eastAsia="Times New Roman"/>
        </w:rPr>
        <w:t>1.4.10</w:t>
      </w:r>
      <w:r w:rsidR="005C0C07">
        <w:rPr>
          <w:rFonts w:eastAsia="Times New Roman"/>
        </w:rPr>
        <w:t>.</w:t>
      </w:r>
      <w:r>
        <w:rPr>
          <w:rFonts w:eastAsia="Times New Roman"/>
        </w:rPr>
        <w:t> </w:t>
      </w:r>
      <w:r w:rsidR="008B5F14" w:rsidRPr="007903F8">
        <w:rPr>
          <w:rFonts w:eastAsia="Times New Roman"/>
        </w:rPr>
        <w:t>Международная</w:t>
      </w:r>
      <w:r w:rsidR="008B5F14" w:rsidRPr="007903F8">
        <w:rPr>
          <w:rFonts w:eastAsia="Times New Roman"/>
          <w:spacing w:val="-1"/>
        </w:rPr>
        <w:t xml:space="preserve"> </w:t>
      </w:r>
      <w:r w:rsidR="008B5F14" w:rsidRPr="007903F8">
        <w:rPr>
          <w:rFonts w:eastAsia="Times New Roman"/>
        </w:rPr>
        <w:t>миграция</w:t>
      </w:r>
      <w:r w:rsidR="008B5F14" w:rsidRPr="007903F8">
        <w:rPr>
          <w:rFonts w:eastAsia="Times New Roman"/>
          <w:spacing w:val="-4"/>
        </w:rPr>
        <w:t xml:space="preserve"> </w:t>
      </w:r>
      <w:r w:rsidR="008B5F14" w:rsidRPr="007903F8">
        <w:rPr>
          <w:rFonts w:eastAsia="Times New Roman"/>
        </w:rPr>
        <w:t>рабочей</w:t>
      </w:r>
      <w:r w:rsidR="008B5F14" w:rsidRPr="007903F8">
        <w:rPr>
          <w:rFonts w:eastAsia="Times New Roman"/>
          <w:spacing w:val="-1"/>
        </w:rPr>
        <w:t xml:space="preserve"> </w:t>
      </w:r>
      <w:r>
        <w:rPr>
          <w:rFonts w:eastAsia="Times New Roman"/>
        </w:rPr>
        <w:t>силы</w:t>
      </w:r>
      <w:bookmarkEnd w:id="97"/>
    </w:p>
    <w:p w14:paraId="098C3D28" w14:textId="77777777" w:rsidR="008B5F14" w:rsidRDefault="008B5F14" w:rsidP="004D35CA">
      <w:pPr>
        <w:pStyle w:val="af"/>
      </w:pPr>
      <w:r>
        <w:t>У</w:t>
      </w:r>
      <w:r w:rsidRPr="002A7CC6">
        <w:t xml:space="preserve">глубление процессов международной специализации и концентрации производства определенной продукции в отдельных странах предусматривает наличие в них трудовых ресурсов различного объема и квалификационного состава. </w:t>
      </w:r>
      <w:r>
        <w:t xml:space="preserve">Однако, в одних странах возможен избыток рабочей силы, а в других – недостаток. </w:t>
      </w:r>
      <w:r w:rsidRPr="002A7CC6">
        <w:t xml:space="preserve">Это обуславливает межгосударственное перемещение или международную миграцию </w:t>
      </w:r>
      <w:r>
        <w:t>рабочей силы</w:t>
      </w:r>
      <w:r w:rsidRPr="002A7CC6">
        <w:t>.</w:t>
      </w:r>
    </w:p>
    <w:p w14:paraId="6412EC50" w14:textId="16E7226B" w:rsidR="008B5F14" w:rsidRDefault="00953D5F" w:rsidP="004D35CA">
      <w:pPr>
        <w:pStyle w:val="af"/>
      </w:pPr>
      <w:r w:rsidRPr="00ED4E75">
        <w:rPr>
          <w:b/>
          <w:bCs/>
          <w:i/>
          <w:iCs/>
        </w:rPr>
        <w:t>Миграция</w:t>
      </w:r>
      <w:r>
        <w:t xml:space="preserve"> (от лат. </w:t>
      </w:r>
      <w:r w:rsidR="00C66294">
        <w:t>«</w:t>
      </w:r>
      <w:r w:rsidR="008B5F14" w:rsidRPr="002A7CC6">
        <w:t>перехожу</w:t>
      </w:r>
      <w:r w:rsidR="00C66294">
        <w:t>»</w:t>
      </w:r>
      <w:r w:rsidR="008B5F14" w:rsidRPr="002A7CC6">
        <w:t xml:space="preserve">, </w:t>
      </w:r>
      <w:r w:rsidR="00C66294">
        <w:t>«</w:t>
      </w:r>
      <w:r w:rsidR="008B5F14" w:rsidRPr="002A7CC6">
        <w:t>переселяюсь</w:t>
      </w:r>
      <w:r w:rsidR="00C66294">
        <w:t>»</w:t>
      </w:r>
      <w:r>
        <w:t>) –</w:t>
      </w:r>
      <w:r w:rsidR="008B5F14" w:rsidRPr="002A7CC6">
        <w:t xml:space="preserve"> это перемещения людей, связанные, как прави</w:t>
      </w:r>
      <w:r>
        <w:t>ло, со сменой места жительства.</w:t>
      </w:r>
    </w:p>
    <w:p w14:paraId="3C201A65" w14:textId="36A15F05" w:rsidR="00ED4E75" w:rsidRDefault="00ED4E75" w:rsidP="004D35CA">
      <w:pPr>
        <w:pStyle w:val="af"/>
      </w:pPr>
    </w:p>
    <w:p w14:paraId="62C5C9CA" w14:textId="3CA0A63A" w:rsidR="00ED4E75" w:rsidRDefault="00ED4E75" w:rsidP="00ED4E75">
      <w:pPr>
        <w:pStyle w:val="af1"/>
        <w:rPr>
          <w:sz w:val="28"/>
        </w:rPr>
      </w:pPr>
      <w:r w:rsidRPr="00ED4E75">
        <w:rPr>
          <w:b/>
          <w:bCs/>
        </w:rPr>
        <w:t>Международная (внешняя) миграция рабочей силы</w:t>
      </w:r>
      <w:r w:rsidRPr="002A7CC6">
        <w:t xml:space="preserve"> </w:t>
      </w:r>
      <w:r>
        <w:t>–</w:t>
      </w:r>
      <w:r w:rsidRPr="002A7CC6">
        <w:t xml:space="preserve"> </w:t>
      </w:r>
      <w:r>
        <w:t xml:space="preserve">это </w:t>
      </w:r>
      <w:r w:rsidRPr="002A7CC6">
        <w:t>перемещение трудоспособного населения из одной страны в другую</w:t>
      </w:r>
      <w:r>
        <w:t>.</w:t>
      </w:r>
      <w:r w:rsidRPr="000A6FA6">
        <w:t>.</w:t>
      </w:r>
    </w:p>
    <w:p w14:paraId="58DB37ED" w14:textId="77777777" w:rsidR="00ED4E75" w:rsidRPr="000A6FA6" w:rsidRDefault="00ED4E75" w:rsidP="00ED4E75">
      <w:pPr>
        <w:pStyle w:val="af"/>
        <w:rPr>
          <w:lang w:eastAsia="ru-RU"/>
        </w:rPr>
      </w:pPr>
    </w:p>
    <w:p w14:paraId="4500AF86" w14:textId="4F899BDA" w:rsidR="008B5F14" w:rsidRDefault="008B5F14" w:rsidP="004D35CA">
      <w:pPr>
        <w:pStyle w:val="af"/>
      </w:pPr>
      <w:r>
        <w:t xml:space="preserve">Она </w:t>
      </w:r>
      <w:r w:rsidRPr="002A7CC6">
        <w:t xml:space="preserve">является одним из важных элементов развития стран, при помощи которого осуществляется перераспределение </w:t>
      </w:r>
      <w:r>
        <w:t xml:space="preserve">рабочей силы </w:t>
      </w:r>
      <w:r w:rsidR="00953D5F">
        <w:t>в рамках мирового хозяйства.</w:t>
      </w:r>
    </w:p>
    <w:p w14:paraId="465A8830" w14:textId="77777777" w:rsidR="008B5F14" w:rsidRPr="002A7CC6" w:rsidRDefault="008B5F14" w:rsidP="004D35CA">
      <w:pPr>
        <w:pStyle w:val="af"/>
      </w:pPr>
      <w:r>
        <w:t>Международная миграция (внешняя)</w:t>
      </w:r>
      <w:r w:rsidR="00046DC3">
        <w:t xml:space="preserve"> подразделяется: а) по критерию</w:t>
      </w:r>
      <w:r w:rsidRPr="002A7CC6">
        <w:t xml:space="preserve"> времени </w:t>
      </w:r>
      <w:r>
        <w:t>на</w:t>
      </w:r>
      <w:r w:rsidRPr="002A7CC6">
        <w:t xml:space="preserve"> </w:t>
      </w:r>
      <w:r w:rsidRPr="00006F1C">
        <w:rPr>
          <w:i/>
          <w:iCs/>
        </w:rPr>
        <w:t xml:space="preserve">безвозвратную </w:t>
      </w:r>
      <w:r w:rsidRPr="002A7CC6">
        <w:t xml:space="preserve">(выезд на постоянное место жительство), </w:t>
      </w:r>
      <w:r w:rsidRPr="00006F1C">
        <w:rPr>
          <w:i/>
          <w:iCs/>
        </w:rPr>
        <w:t>временную</w:t>
      </w:r>
      <w:r w:rsidRPr="002A7CC6">
        <w:t xml:space="preserve"> (миграция с ограниченным сроком пребывания в стране), </w:t>
      </w:r>
      <w:r w:rsidRPr="00006F1C">
        <w:rPr>
          <w:i/>
          <w:iCs/>
        </w:rPr>
        <w:t>сезонную</w:t>
      </w:r>
      <w:r w:rsidRPr="002A7CC6">
        <w:t xml:space="preserve"> (кратковременный въезд для работы в отраслях с сезонным характером), </w:t>
      </w:r>
      <w:r w:rsidRPr="00006F1C">
        <w:rPr>
          <w:i/>
          <w:iCs/>
        </w:rPr>
        <w:t>маятниковую</w:t>
      </w:r>
      <w:r w:rsidRPr="002A7CC6">
        <w:t xml:space="preserve"> (ежедневный переезд из одной страны в другую и обратно); в) </w:t>
      </w:r>
      <w:r w:rsidRPr="002A7CC6">
        <w:tab/>
        <w:t xml:space="preserve">по степени законности – </w:t>
      </w:r>
      <w:r w:rsidRPr="00006F1C">
        <w:rPr>
          <w:i/>
          <w:iCs/>
        </w:rPr>
        <w:t>легальную, нелегальную</w:t>
      </w:r>
      <w:r>
        <w:rPr>
          <w:i/>
          <w:iCs/>
        </w:rPr>
        <w:t>.</w:t>
      </w:r>
    </w:p>
    <w:p w14:paraId="1A27717B" w14:textId="77777777" w:rsidR="008B5F14" w:rsidRPr="002A7CC6" w:rsidRDefault="008B5F14" w:rsidP="004D35CA">
      <w:pPr>
        <w:pStyle w:val="af"/>
      </w:pPr>
      <w:r w:rsidRPr="002A7CC6">
        <w:t xml:space="preserve">Внешняя миграция влияет на численность населения страны, увеличивая или уменьшая его на величину миграционного сальдо, которое представляет собой разницу между количеством людей, переселившихся за пределы данной </w:t>
      </w:r>
      <w:r w:rsidRPr="002A7CC6">
        <w:lastRenderedPageBreak/>
        <w:t>страны (эмигранты), и количеством людей, переселившихся в данную страну из-за ее пределов (иммигранты).</w:t>
      </w:r>
    </w:p>
    <w:p w14:paraId="76393F91" w14:textId="77777777" w:rsidR="008B5F14" w:rsidRDefault="008B5F14" w:rsidP="004D35CA">
      <w:pPr>
        <w:pStyle w:val="af"/>
      </w:pPr>
      <w:r>
        <w:t>Миграция может быть вызвана</w:t>
      </w:r>
      <w:r w:rsidRPr="002A7CC6">
        <w:t xml:space="preserve"> различными причинами. Среди них: экономические, политические, социальные, правовые, гуманитарные, культурные, экологические, психологические и бытовые причины. </w:t>
      </w:r>
      <w:r>
        <w:t>Т</w:t>
      </w:r>
      <w:r w:rsidRPr="002A7CC6">
        <w:t xml:space="preserve">акже </w:t>
      </w:r>
      <w:r>
        <w:t xml:space="preserve">это </w:t>
      </w:r>
      <w:r w:rsidRPr="002A7CC6">
        <w:t>могут быть процессы демократизации хозяйственной и социально-культурной жизни, чрезвычайные ситуации, стихийные бедствия, войны, экологические проблемы.</w:t>
      </w:r>
    </w:p>
    <w:p w14:paraId="0D488D3F" w14:textId="77777777" w:rsidR="00953D5F" w:rsidRDefault="00953D5F" w:rsidP="004D35CA">
      <w:pPr>
        <w:pStyle w:val="af"/>
      </w:pPr>
    </w:p>
    <w:p w14:paraId="335F6F32" w14:textId="77777777" w:rsidR="008B5F14" w:rsidRDefault="008B5F14" w:rsidP="004D35CA">
      <w:pPr>
        <w:pStyle w:val="QR-"/>
        <w:widowControl/>
      </w:pPr>
      <w:r w:rsidRPr="00B66688">
        <w:rPr>
          <w:b/>
          <w:bCs/>
          <w:i/>
          <w:iCs/>
        </w:rPr>
        <w:t>Экономическими причинами</w:t>
      </w:r>
      <w:r w:rsidRPr="00B66688">
        <w:t xml:space="preserve"> международной миграции рабочей силы являются различия в темпах экономического роста между странами, уровнях безработицы, заработной платы, условиях труда и проживания, которые сопровождаются абсолютной и относительной нехваткой национальных трудовых ресурсов. </w:t>
      </w:r>
      <w:r w:rsidRPr="00B66688">
        <w:rPr>
          <w:i/>
          <w:iCs/>
        </w:rPr>
        <w:t>Абсолютная нехватка</w:t>
      </w:r>
      <w:r w:rsidRPr="00B66688">
        <w:t xml:space="preserve"> означает, что в стране просто нет достаточной численности населения, ее социально-экономическое развитие не позволяет привлечь достаточное количество работников к доходной экономической деятельности или ее система образования и профессиональной подготовки не обеспечивает (или не обеспечила) подготовку работников требуемых специальностей или квалификаций. В результате физически отсутствуют работники/специалисты, которые требуются для работы, и их появление в ближайшем будущем не предвидится. Абсолютная нехватка трудовых ресурсов касается всей экономики или только отдельных профессий в тех случаях, когда страна не может осуществить подготовку требуемых специалистов. </w:t>
      </w:r>
      <w:r w:rsidRPr="00B66688">
        <w:rPr>
          <w:i/>
          <w:iCs/>
        </w:rPr>
        <w:t>Относительная нехватка трудовых ресурсов</w:t>
      </w:r>
      <w:r w:rsidRPr="00B66688">
        <w:t xml:space="preserve"> возникает, когда при наличии достаточного числа трудоспособных граждан страны на ее территории они не хотят заполнять все вакантные должности, предлагаемые работодателями. Она связана с некоторыми секторами (низкооплачиваемые отрасли промышленности, услуги или плантации), профессиями (особенно непрестижные виды работ), регионами (экономически непривлекательные или отдаленные районы), работодателями (особенно, которые работают на грани прибыльности, также на которых заработная плата и условия труда ниже стандартного уровня), либо с фактом, что граждане богатых стран могут из экономических соображений отказаться от рабочих мест с низким уровнем заработной платы и плохими условиями труда и найти другую работу или обойтись другими средствами. Относительная нехватка трудовых ресурсов может быть краткосрочным преходящим явлением, но также может быть и присущим структурным фактором, сохраняющимся в течение длительного периода времени. В условиях глобализации мировой экономики абсолютная и относительная нехватка трудовых ресурсов покрываются за счет импорта иностранных ра</w:t>
      </w:r>
      <w:r w:rsidR="00953D5F">
        <w:t>ботников.</w:t>
      </w:r>
    </w:p>
    <w:p w14:paraId="6F39ABAD" w14:textId="77777777" w:rsidR="00953D5F" w:rsidRPr="00B66688" w:rsidRDefault="00953D5F" w:rsidP="004D35CA">
      <w:pPr>
        <w:pStyle w:val="af"/>
      </w:pPr>
    </w:p>
    <w:p w14:paraId="127BF5E0" w14:textId="77777777" w:rsidR="008B5F14" w:rsidRPr="002A7CC6" w:rsidRDefault="008B5F14" w:rsidP="004D35CA">
      <w:pPr>
        <w:pStyle w:val="af"/>
        <w:rPr>
          <w:rFonts w:eastAsia="Times New Roman"/>
        </w:rPr>
      </w:pPr>
      <w:r w:rsidRPr="002A7CC6">
        <w:rPr>
          <w:rFonts w:eastAsia="Times New Roman"/>
        </w:rPr>
        <w:t>В настоящее время мировой миграционный процесс характеризуется интенсивными иммиграционными и эмиграционными потоками.</w:t>
      </w:r>
    </w:p>
    <w:p w14:paraId="389446C0" w14:textId="77777777" w:rsidR="008B5F14" w:rsidRPr="002A7CC6" w:rsidRDefault="008B5F14" w:rsidP="004D35CA">
      <w:pPr>
        <w:pStyle w:val="af"/>
        <w:rPr>
          <w:rFonts w:eastAsia="Times New Roman"/>
        </w:rPr>
      </w:pPr>
      <w:r w:rsidRPr="00B66688">
        <w:rPr>
          <w:rFonts w:eastAsia="Times New Roman"/>
          <w:b/>
          <w:bCs/>
          <w:i/>
          <w:iCs/>
        </w:rPr>
        <w:t>Эмиграция</w:t>
      </w:r>
      <w:r w:rsidRPr="002A7CC6">
        <w:rPr>
          <w:rFonts w:eastAsia="Times New Roman"/>
        </w:rPr>
        <w:t xml:space="preserve"> (лат. </w:t>
      </w:r>
      <w:r w:rsidR="00C66294">
        <w:rPr>
          <w:rFonts w:eastAsia="Times New Roman"/>
        </w:rPr>
        <w:t>«</w:t>
      </w:r>
      <w:r w:rsidRPr="002A7CC6">
        <w:rPr>
          <w:rFonts w:eastAsia="Times New Roman"/>
        </w:rPr>
        <w:t>выселяюсь</w:t>
      </w:r>
      <w:r w:rsidR="00C66294">
        <w:rPr>
          <w:rFonts w:eastAsia="Times New Roman"/>
        </w:rPr>
        <w:t>»</w:t>
      </w:r>
      <w:r w:rsidRPr="002A7CC6">
        <w:rPr>
          <w:rFonts w:eastAsia="Times New Roman"/>
        </w:rPr>
        <w:t xml:space="preserve">) </w:t>
      </w:r>
      <w:r>
        <w:rPr>
          <w:rFonts w:eastAsia="Times New Roman"/>
        </w:rPr>
        <w:t>–</w:t>
      </w:r>
      <w:r w:rsidRPr="002A7CC6">
        <w:rPr>
          <w:rFonts w:eastAsia="Times New Roman"/>
        </w:rPr>
        <w:t xml:space="preserve"> </w:t>
      </w:r>
      <w:r>
        <w:rPr>
          <w:rFonts w:eastAsia="Times New Roman"/>
        </w:rPr>
        <w:t xml:space="preserve">это </w:t>
      </w:r>
      <w:r w:rsidRPr="002A7CC6">
        <w:rPr>
          <w:rFonts w:eastAsia="Times New Roman"/>
        </w:rPr>
        <w:t xml:space="preserve">выезд граждан из своей страны в другую на постоянное жительство. </w:t>
      </w:r>
      <w:r w:rsidRPr="00B66688">
        <w:rPr>
          <w:rFonts w:eastAsia="Times New Roman"/>
          <w:b/>
          <w:bCs/>
          <w:i/>
          <w:iCs/>
        </w:rPr>
        <w:t>Иммиграция</w:t>
      </w:r>
      <w:r w:rsidR="00953D5F">
        <w:rPr>
          <w:rFonts w:eastAsia="Times New Roman"/>
        </w:rPr>
        <w:t xml:space="preserve"> (лат. </w:t>
      </w:r>
      <w:r w:rsidR="00C66294">
        <w:rPr>
          <w:rFonts w:eastAsia="Times New Roman"/>
        </w:rPr>
        <w:t>«</w:t>
      </w:r>
      <w:r w:rsidRPr="002A7CC6">
        <w:rPr>
          <w:rFonts w:eastAsia="Times New Roman"/>
        </w:rPr>
        <w:t>вселяюсь</w:t>
      </w:r>
      <w:r w:rsidR="00C66294">
        <w:rPr>
          <w:rFonts w:eastAsia="Times New Roman"/>
        </w:rPr>
        <w:t>»</w:t>
      </w:r>
      <w:r w:rsidRPr="002A7CC6">
        <w:rPr>
          <w:rFonts w:eastAsia="Times New Roman"/>
        </w:rPr>
        <w:t xml:space="preserve">) </w:t>
      </w:r>
      <w:r>
        <w:rPr>
          <w:rFonts w:eastAsia="Times New Roman"/>
        </w:rPr>
        <w:t>–</w:t>
      </w:r>
      <w:r w:rsidRPr="002A7CC6">
        <w:rPr>
          <w:rFonts w:eastAsia="Times New Roman"/>
        </w:rPr>
        <w:t xml:space="preserve"> </w:t>
      </w:r>
      <w:r>
        <w:rPr>
          <w:rFonts w:eastAsia="Times New Roman"/>
        </w:rPr>
        <w:t xml:space="preserve">это </w:t>
      </w:r>
      <w:r w:rsidRPr="002A7CC6">
        <w:rPr>
          <w:rFonts w:eastAsia="Times New Roman"/>
        </w:rPr>
        <w:t xml:space="preserve">въезд трудоспособного населения в данную страну из-за ее пределов с целью постоянного (или на длительное время) проживания. </w:t>
      </w:r>
      <w:r w:rsidRPr="00B66688">
        <w:rPr>
          <w:rFonts w:eastAsia="Times New Roman"/>
          <w:b/>
          <w:bCs/>
          <w:i/>
          <w:iCs/>
        </w:rPr>
        <w:t>Реэмиграция</w:t>
      </w:r>
      <w:r w:rsidRPr="002A7CC6">
        <w:rPr>
          <w:rFonts w:eastAsia="Times New Roman"/>
        </w:rPr>
        <w:t xml:space="preserve"> </w:t>
      </w:r>
      <w:r>
        <w:rPr>
          <w:rFonts w:eastAsia="Times New Roman"/>
        </w:rPr>
        <w:t>–</w:t>
      </w:r>
      <w:r w:rsidRPr="002A7CC6">
        <w:rPr>
          <w:rFonts w:eastAsia="Times New Roman"/>
        </w:rPr>
        <w:t xml:space="preserve"> </w:t>
      </w:r>
      <w:r>
        <w:rPr>
          <w:rFonts w:eastAsia="Times New Roman"/>
        </w:rPr>
        <w:t xml:space="preserve">это </w:t>
      </w:r>
      <w:r w:rsidRPr="002A7CC6">
        <w:rPr>
          <w:rFonts w:eastAsia="Times New Roman"/>
        </w:rPr>
        <w:t>возвращение эмигрантов на родину на постоянное место жительства.</w:t>
      </w:r>
    </w:p>
    <w:p w14:paraId="2B6B0C51" w14:textId="77777777" w:rsidR="008B5F14" w:rsidRPr="002A7CC6" w:rsidRDefault="008B5F14" w:rsidP="004D35CA">
      <w:pPr>
        <w:pStyle w:val="af"/>
        <w:rPr>
          <w:rFonts w:eastAsia="Times New Roman"/>
        </w:rPr>
      </w:pPr>
      <w:r w:rsidRPr="002A7CC6">
        <w:rPr>
          <w:rFonts w:eastAsia="Times New Roman"/>
        </w:rPr>
        <w:t xml:space="preserve">В соответствии с классификацией МОТ различают пять </w:t>
      </w:r>
      <w:r w:rsidRPr="00BA13EB">
        <w:rPr>
          <w:rFonts w:eastAsia="Times New Roman"/>
          <w:i/>
          <w:iCs/>
        </w:rPr>
        <w:t>основных типов</w:t>
      </w:r>
      <w:r w:rsidRPr="002A7CC6">
        <w:rPr>
          <w:rFonts w:eastAsia="Times New Roman"/>
        </w:rPr>
        <w:t xml:space="preserve"> современной международной миграции: 1) </w:t>
      </w:r>
      <w:r w:rsidRPr="00BA13EB">
        <w:rPr>
          <w:rFonts w:eastAsia="Times New Roman"/>
          <w:i/>
          <w:iCs/>
        </w:rPr>
        <w:t>переселенцы</w:t>
      </w:r>
      <w:r w:rsidRPr="002A7CC6">
        <w:rPr>
          <w:rFonts w:eastAsia="Times New Roman"/>
        </w:rPr>
        <w:t xml:space="preserve">, переезжающие на постоянное место жительства; 2) </w:t>
      </w:r>
      <w:r w:rsidRPr="00BA13EB">
        <w:rPr>
          <w:rFonts w:eastAsia="Times New Roman"/>
          <w:i/>
          <w:iCs/>
        </w:rPr>
        <w:t>работающие по контракту</w:t>
      </w:r>
      <w:r w:rsidRPr="002A7CC6">
        <w:rPr>
          <w:rFonts w:eastAsia="Times New Roman"/>
        </w:rPr>
        <w:t xml:space="preserve">, в котором чётко оговорен срок пребывания в принимающей стране; 3) </w:t>
      </w:r>
      <w:r w:rsidRPr="00BA13EB">
        <w:rPr>
          <w:rFonts w:eastAsia="Times New Roman"/>
          <w:i/>
          <w:iCs/>
        </w:rPr>
        <w:t>профессионалы,</w:t>
      </w:r>
      <w:r w:rsidRPr="002A7CC6">
        <w:rPr>
          <w:rFonts w:eastAsia="Times New Roman"/>
        </w:rPr>
        <w:t xml:space="preserve"> имею</w:t>
      </w:r>
      <w:r w:rsidRPr="002A7CC6">
        <w:rPr>
          <w:rFonts w:eastAsia="Times New Roman"/>
        </w:rPr>
        <w:lastRenderedPageBreak/>
        <w:t xml:space="preserve">щие высокий уровень подготовки, соответствующее образование, практический опыт работы, а так же преподаватели и студенты, перемещающиеся в мировой системе высшего образования; 4) </w:t>
      </w:r>
      <w:r w:rsidRPr="00BA13EB">
        <w:rPr>
          <w:rFonts w:eastAsia="Times New Roman"/>
          <w:i/>
          <w:iCs/>
        </w:rPr>
        <w:t>нелегальные иммигранты</w:t>
      </w:r>
      <w:r w:rsidRPr="002A7CC6">
        <w:rPr>
          <w:rFonts w:eastAsia="Times New Roman"/>
        </w:rPr>
        <w:t xml:space="preserve">, в число которых включаются иностранцы с просроченной или туристической визой, занимающиеся трудовой деятельностью; 5) </w:t>
      </w:r>
      <w:r w:rsidRPr="00BA13EB">
        <w:rPr>
          <w:rFonts w:eastAsia="Times New Roman"/>
          <w:i/>
          <w:iCs/>
        </w:rPr>
        <w:t>беженцы</w:t>
      </w:r>
      <w:r w:rsidRPr="002A7CC6">
        <w:rPr>
          <w:rFonts w:eastAsia="Times New Roman"/>
        </w:rPr>
        <w:t xml:space="preserve"> – лица, вынужденные эмигрировать из своих стран из-за какой-либо угрозы. Используется также понятие </w:t>
      </w:r>
      <w:r w:rsidRPr="00BA13EB">
        <w:rPr>
          <w:rFonts w:eastAsia="Times New Roman"/>
          <w:i/>
          <w:iCs/>
        </w:rPr>
        <w:t>рабочие-фронталъеры</w:t>
      </w:r>
      <w:r w:rsidR="00953D5F">
        <w:rPr>
          <w:rFonts w:eastAsia="Times New Roman"/>
        </w:rPr>
        <w:t xml:space="preserve"> –</w:t>
      </w:r>
      <w:r w:rsidRPr="002A7CC6">
        <w:rPr>
          <w:rFonts w:eastAsia="Times New Roman"/>
        </w:rPr>
        <w:t xml:space="preserve"> это мигранты, ежедневно пересекающие границу, чтобы р</w:t>
      </w:r>
      <w:r w:rsidR="00953D5F">
        <w:rPr>
          <w:rFonts w:eastAsia="Times New Roman"/>
        </w:rPr>
        <w:t>аботать в соседнем государстве.</w:t>
      </w:r>
    </w:p>
    <w:p w14:paraId="44C44DBA" w14:textId="517FDBDF" w:rsidR="008B5F14" w:rsidRDefault="008B5F14" w:rsidP="004D35CA">
      <w:pPr>
        <w:pStyle w:val="af"/>
        <w:rPr>
          <w:rFonts w:eastAsia="Times New Roman"/>
        </w:rPr>
      </w:pPr>
      <w:r w:rsidRPr="002A7CC6">
        <w:rPr>
          <w:rFonts w:eastAsia="Times New Roman"/>
        </w:rPr>
        <w:t>Направления миграции позволяют выделить пять крупных международных рынков труда: западноевропейский, ближневосточный, северо- и латиноамерика</w:t>
      </w:r>
      <w:r w:rsidR="00046DC3">
        <w:rPr>
          <w:rFonts w:eastAsia="Times New Roman"/>
        </w:rPr>
        <w:t xml:space="preserve">нский, азиатский, африканский. </w:t>
      </w:r>
      <w:r w:rsidRPr="002A7CC6">
        <w:rPr>
          <w:rFonts w:eastAsia="Times New Roman"/>
        </w:rPr>
        <w:t xml:space="preserve">Новыми центрами притяжения трудовых мигрантов являются страны Азиатско-Тихоокеанского региона, нефтедобывающие страны Ближнего Востока, страны </w:t>
      </w:r>
      <w:r>
        <w:rPr>
          <w:rFonts w:eastAsia="Times New Roman"/>
        </w:rPr>
        <w:t>Л</w:t>
      </w:r>
      <w:r w:rsidRPr="002A7CC6">
        <w:rPr>
          <w:rFonts w:eastAsia="Times New Roman"/>
        </w:rPr>
        <w:t>атинской Америки, Африка, Российская Федерация. Так, в США квалифицированная рабочая сила прибывает из Мексики, стран Карибско</w:t>
      </w:r>
      <w:r w:rsidR="00046DC3">
        <w:rPr>
          <w:rFonts w:eastAsia="Times New Roman"/>
        </w:rPr>
        <w:t xml:space="preserve">го бассейна, а </w:t>
      </w:r>
      <w:r w:rsidRPr="002A7CC6">
        <w:rPr>
          <w:rFonts w:eastAsia="Times New Roman"/>
        </w:rPr>
        <w:t>высококвалифицированные ра</w:t>
      </w:r>
      <w:r w:rsidR="00C66294">
        <w:rPr>
          <w:rFonts w:eastAsia="Times New Roman"/>
        </w:rPr>
        <w:t>ботники –</w:t>
      </w:r>
      <w:r w:rsidRPr="002A7CC6">
        <w:rPr>
          <w:rFonts w:eastAsia="Times New Roman"/>
        </w:rPr>
        <w:t xml:space="preserve"> из всех стран мира. Наиболее развитые государства, входящие в Европейский Союз, привлекают рабочую силу из Португалии, Мальты, Испании, арабских стран, Северной Африки и Ближнего Востока, восточноевропейских стран и государств бывшего СССР. На Ближним Востоке приток дешевой иностранной рабочей силы направляется в нефтедобывающие страны из арабских стран, Индии, Пакистана, Бангладеш, Кореи.</w:t>
      </w:r>
    </w:p>
    <w:p w14:paraId="3122DE0B" w14:textId="45A128DF" w:rsidR="00ED4E75" w:rsidRPr="002A7CC6" w:rsidRDefault="00ED4E75" w:rsidP="004D35CA">
      <w:pPr>
        <w:pStyle w:val="af"/>
        <w:rPr>
          <w:rFonts w:eastAsia="Times New Roman"/>
        </w:rPr>
      </w:pPr>
      <w:r w:rsidRPr="00ED4E75">
        <w:rPr>
          <w:rFonts w:eastAsia="Times New Roman"/>
        </w:rPr>
        <w:t>На конец 2020 г. число мигрантов составило 281 млн человек (в 2000 г. – 173 млн. чел., 2010 г. – 220 млн. чел.). Из них более 73 % занимали мигранты трудоспособного возраста от 20 до 64 лет, что свидетельствует о том, что ос-новными являются экономические причины миграции.</w:t>
      </w:r>
    </w:p>
    <w:p w14:paraId="39E6AB4B" w14:textId="21AD1248" w:rsidR="008B5F14" w:rsidRDefault="008B5F14" w:rsidP="004D35CA">
      <w:pPr>
        <w:pStyle w:val="af"/>
        <w:rPr>
          <w:rFonts w:eastAsia="Times New Roman"/>
        </w:rPr>
      </w:pPr>
      <w:r>
        <w:rPr>
          <w:rFonts w:eastAsia="Times New Roman"/>
        </w:rPr>
        <w:t>Регулирование миграционных процессов осуществляется на основе национальной миграционной политики.</w:t>
      </w:r>
    </w:p>
    <w:p w14:paraId="07A3162C" w14:textId="16964A70" w:rsidR="00ED4E75" w:rsidRDefault="00ED4E75" w:rsidP="004D35CA">
      <w:pPr>
        <w:pStyle w:val="af"/>
        <w:rPr>
          <w:rFonts w:eastAsia="Times New Roman"/>
        </w:rPr>
      </w:pPr>
    </w:p>
    <w:p w14:paraId="35D60508" w14:textId="4A489B5F" w:rsidR="00ED4E75" w:rsidRDefault="00ED4E75" w:rsidP="00ED4E75">
      <w:pPr>
        <w:pStyle w:val="af1"/>
        <w:rPr>
          <w:sz w:val="28"/>
        </w:rPr>
      </w:pPr>
      <w:r w:rsidRPr="00ED4E75">
        <w:rPr>
          <w:b/>
          <w:bCs/>
        </w:rPr>
        <w:t>Миграционная политика</w:t>
      </w:r>
      <w:r w:rsidRPr="00ED4E75">
        <w:t xml:space="preserve"> – это система мер, постановлений, законодательных актов и соглашений государств по регулированию миграции населения и трудовых ресурсов, которые регламентируют правила и нормы принятия иностранных граждан, порядок выезда граждан за рубеж, защиту их прав в принимающих странах, определяют взаимодействие с международными организациями, регулирующими миграционные процессы</w:t>
      </w:r>
      <w:r w:rsidRPr="000A6FA6">
        <w:t>.</w:t>
      </w:r>
    </w:p>
    <w:p w14:paraId="6E8BD6C6" w14:textId="77777777" w:rsidR="00ED4E75" w:rsidRPr="000A6FA6" w:rsidRDefault="00ED4E75" w:rsidP="00ED4E75">
      <w:pPr>
        <w:pStyle w:val="af"/>
        <w:rPr>
          <w:lang w:eastAsia="ru-RU"/>
        </w:rPr>
      </w:pPr>
    </w:p>
    <w:p w14:paraId="6146241A" w14:textId="0EBF5BAD" w:rsidR="008B5F14" w:rsidRPr="002A7CC6" w:rsidRDefault="008B5F14" w:rsidP="004D35CA">
      <w:pPr>
        <w:pStyle w:val="af"/>
        <w:rPr>
          <w:rFonts w:eastAsia="Times New Roman"/>
        </w:rPr>
      </w:pPr>
      <w:r w:rsidRPr="002A7CC6">
        <w:rPr>
          <w:rFonts w:eastAsia="Times New Roman"/>
        </w:rPr>
        <w:t>Для ее реализации разрабатываются иммиграционная и эмиграционная политика, определяющие формы и методы регулирования межстранового движения рабочей силы.</w:t>
      </w:r>
    </w:p>
    <w:p w14:paraId="5AE3DAB3" w14:textId="77777777" w:rsidR="008B5F14" w:rsidRPr="002A7CC6" w:rsidRDefault="008B5F14" w:rsidP="004D35CA">
      <w:pPr>
        <w:pStyle w:val="af"/>
        <w:rPr>
          <w:rFonts w:eastAsia="Times New Roman"/>
        </w:rPr>
      </w:pPr>
      <w:r w:rsidRPr="00BA13EB">
        <w:rPr>
          <w:rFonts w:eastAsia="Times New Roman"/>
          <w:i/>
          <w:iCs/>
        </w:rPr>
        <w:t>Иммиграционная политика</w:t>
      </w:r>
      <w:r w:rsidR="00953D5F">
        <w:rPr>
          <w:rFonts w:eastAsia="Times New Roman"/>
        </w:rPr>
        <w:t xml:space="preserve"> –</w:t>
      </w:r>
      <w:r w:rsidRPr="002A7CC6">
        <w:rPr>
          <w:rFonts w:eastAsia="Times New Roman"/>
        </w:rPr>
        <w:t xml:space="preserve"> это мероприятия государства по регламентации правил и норм</w:t>
      </w:r>
      <w:r w:rsidR="00046DC3">
        <w:rPr>
          <w:rFonts w:eastAsia="Times New Roman"/>
        </w:rPr>
        <w:t xml:space="preserve"> принятия иностранных граждан, </w:t>
      </w:r>
      <w:r w:rsidRPr="002A7CC6">
        <w:rPr>
          <w:rFonts w:eastAsia="Times New Roman"/>
        </w:rPr>
        <w:t xml:space="preserve">осуществляемая с целью защиты национального рынка труда от неконтролируемого притока мигрантов, обеспечения рационального использования труда иммигрантов в секторах экономики, требующих дополнительных трудовых ресурсов. Различают следующие </w:t>
      </w:r>
      <w:r w:rsidRPr="00BA13EB">
        <w:rPr>
          <w:rFonts w:eastAsia="Times New Roman"/>
          <w:i/>
          <w:iCs/>
        </w:rPr>
        <w:t xml:space="preserve">виды </w:t>
      </w:r>
      <w:r w:rsidRPr="002A7CC6">
        <w:rPr>
          <w:rFonts w:eastAsia="Times New Roman"/>
        </w:rPr>
        <w:t xml:space="preserve">иммиграционной политики: политика, базирующаяся на ограничении сроков пребывания мигрантов в стране; политика, разрешающая постоянное </w:t>
      </w:r>
      <w:r w:rsidRPr="002A7CC6">
        <w:rPr>
          <w:rFonts w:eastAsia="Times New Roman"/>
        </w:rPr>
        <w:lastRenderedPageBreak/>
        <w:t>проживание иммигрантов и предполагающая право на получение гражданства; политика, направленная на борьбу с нежелательной иммиграцией.</w:t>
      </w:r>
    </w:p>
    <w:p w14:paraId="7249FC63" w14:textId="6E88EC2D" w:rsidR="008B5F14" w:rsidRDefault="008B5F14" w:rsidP="004D35CA">
      <w:pPr>
        <w:pStyle w:val="af"/>
        <w:rPr>
          <w:rFonts w:eastAsia="Times New Roman"/>
        </w:rPr>
      </w:pPr>
      <w:r w:rsidRPr="00BA13EB">
        <w:rPr>
          <w:rFonts w:eastAsia="Times New Roman"/>
          <w:i/>
          <w:iCs/>
        </w:rPr>
        <w:t>Эмиграционная политика</w:t>
      </w:r>
      <w:r w:rsidRPr="002A7CC6">
        <w:rPr>
          <w:rFonts w:eastAsia="Times New Roman"/>
        </w:rPr>
        <w:t xml:space="preserve"> включает в себя совокупность мероприятий, направленных на регламентирование правил и порядка выезда граждан за рубеж и защиту их прав в принимающих странах. Основными ее </w:t>
      </w:r>
      <w:r w:rsidRPr="00EA358C">
        <w:rPr>
          <w:rFonts w:eastAsia="Times New Roman"/>
          <w:i/>
          <w:iCs/>
        </w:rPr>
        <w:t>целями</w:t>
      </w:r>
      <w:r w:rsidRPr="002A7CC6">
        <w:rPr>
          <w:rFonts w:eastAsia="Times New Roman"/>
        </w:rPr>
        <w:t xml:space="preserve"> являются: реализация права граждан на свободу перемещений; содействие сокращению безработицы и облегчению ситуации на национальном рынке труда, в том числе за счет приобретения трудящимися за рубежом образования, профессий и квалификации, соответствующих текущим и перспективным интересам государств; обеспечение возвратного характера миграции; защита прав и интересов трудящихся-мигрантов в странах пребывания; поступление в страну валютных средств от трудящихся-мигрантов. Различают два </w:t>
      </w:r>
      <w:r w:rsidRPr="00EA358C">
        <w:rPr>
          <w:rFonts w:eastAsia="Times New Roman"/>
          <w:i/>
          <w:iCs/>
        </w:rPr>
        <w:t>вида</w:t>
      </w:r>
      <w:r w:rsidRPr="002A7CC6">
        <w:rPr>
          <w:rFonts w:eastAsia="Times New Roman"/>
        </w:rPr>
        <w:t xml:space="preserve"> эмиграционной политики: эмиграционная политика, основанная на поддержке и стимулировании государством эмиграции рабочей силы, осуществляется обычно государствами, имеющими избыток трудовых ресурсов; эмиграционная политика, направленная на предотвращение нежелательной эмиграции из страны.</w:t>
      </w:r>
    </w:p>
    <w:p w14:paraId="3ABC5E62" w14:textId="77777777" w:rsidR="00AA7439" w:rsidRPr="00AA7439" w:rsidRDefault="00AA7439" w:rsidP="00AA7439">
      <w:pPr>
        <w:pStyle w:val="af"/>
        <w:ind w:left="284" w:right="282" w:firstLine="0"/>
        <w:rPr>
          <w:rFonts w:eastAsia="Times New Roman"/>
          <w:sz w:val="24"/>
          <w:szCs w:val="24"/>
        </w:rPr>
      </w:pPr>
      <w:r w:rsidRPr="00AA7439">
        <w:rPr>
          <w:rFonts w:eastAsia="Times New Roman"/>
          <w:sz w:val="24"/>
          <w:szCs w:val="24"/>
        </w:rPr>
        <w:t xml:space="preserve">Среди нежелательной эмиграции – это, во-первых, нелегальная миграция. По оценкам ООН, около 10-20 % всех миграций мира являются незаконными. В том числе: в странах Евросоюза более 8 млн трудовых мигрантов проживают незаконно, что в целом составля-ет более 23% от числа всех мигрантов трудящихся в данном регионе; в Северной Америке – более 11,3 млн нелегалов, преимущественно из Мексики; </w:t>
      </w:r>
    </w:p>
    <w:p w14:paraId="15D96439" w14:textId="677D9750" w:rsidR="00AA7439" w:rsidRPr="00AA7439" w:rsidRDefault="00AA7439" w:rsidP="00AA7439">
      <w:pPr>
        <w:pStyle w:val="af"/>
        <w:ind w:left="284" w:right="282" w:firstLine="0"/>
        <w:rPr>
          <w:rFonts w:eastAsia="Times New Roman"/>
          <w:sz w:val="24"/>
          <w:szCs w:val="24"/>
        </w:rPr>
      </w:pPr>
      <w:r w:rsidRPr="00AA7439">
        <w:rPr>
          <w:rFonts w:eastAsia="Times New Roman"/>
          <w:sz w:val="24"/>
          <w:szCs w:val="24"/>
        </w:rPr>
        <w:t>во-вторых, беженцы (это лица, покинувшие страну, в которой они постоянно прожи-вали, в силу чрезвычайных обстоятельств). К 2017 г. в результате конфликтов и преследо-ваний вынуждены были мигрировать 25,4 млн беженцев. С 2000 по 2020 гг. количество беженцев в мире удвоилось с 17 млн человек на конец 2000 г. до 34 млн человек на конец 2020 г., что составило в 2020 г. 12 % от общей численности мигрантов (2000 г. – 9,5%). В 2022 г. число беженцев увеличилось за счет Украины.</w:t>
      </w:r>
    </w:p>
    <w:p w14:paraId="1B64495E" w14:textId="77777777" w:rsidR="008B5F14" w:rsidRDefault="008B5F14" w:rsidP="004D35CA">
      <w:pPr>
        <w:pStyle w:val="af"/>
        <w:rPr>
          <w:rFonts w:eastAsia="Times New Roman"/>
        </w:rPr>
      </w:pPr>
    </w:p>
    <w:p w14:paraId="715F6819" w14:textId="77777777" w:rsidR="008B5F14" w:rsidRPr="00EA358C" w:rsidRDefault="00FF4F18" w:rsidP="004D35CA">
      <w:pPr>
        <w:pStyle w:val="ae"/>
        <w:rPr>
          <w:rFonts w:eastAsia="Times New Roman"/>
        </w:rPr>
      </w:pPr>
      <w:bookmarkStart w:id="98" w:name="_Toc104977477"/>
      <w:r>
        <w:rPr>
          <w:rFonts w:eastAsia="Times New Roman"/>
        </w:rPr>
        <w:t>1.4.11</w:t>
      </w:r>
      <w:r w:rsidR="005C0C07">
        <w:rPr>
          <w:rFonts w:eastAsia="Times New Roman"/>
        </w:rPr>
        <w:t>.</w:t>
      </w:r>
      <w:r>
        <w:rPr>
          <w:rFonts w:eastAsia="Times New Roman"/>
        </w:rPr>
        <w:t> </w:t>
      </w:r>
      <w:r w:rsidR="008B5F14" w:rsidRPr="00EA358C">
        <w:rPr>
          <w:rFonts w:eastAsia="Times New Roman"/>
        </w:rPr>
        <w:t>Платёжный</w:t>
      </w:r>
      <w:r w:rsidR="008B5F14" w:rsidRPr="00EA358C">
        <w:rPr>
          <w:rFonts w:eastAsia="Times New Roman"/>
          <w:spacing w:val="-13"/>
        </w:rPr>
        <w:t xml:space="preserve"> </w:t>
      </w:r>
      <w:r>
        <w:rPr>
          <w:rFonts w:eastAsia="Times New Roman"/>
        </w:rPr>
        <w:t>баланс</w:t>
      </w:r>
      <w:bookmarkEnd w:id="98"/>
    </w:p>
    <w:p w14:paraId="742975D3" w14:textId="77777777" w:rsidR="008B5F14" w:rsidRPr="00611A35" w:rsidRDefault="008B5F14" w:rsidP="004D35CA">
      <w:pPr>
        <w:pStyle w:val="af"/>
      </w:pPr>
      <w:r w:rsidRPr="00611A35">
        <w:t xml:space="preserve">Платежный баланс является одним из инструментов макроэкономического анализа и прогнозирования. </w:t>
      </w:r>
      <w:r w:rsidRPr="00EA358C">
        <w:rPr>
          <w:b/>
          <w:bCs/>
          <w:i/>
          <w:iCs/>
        </w:rPr>
        <w:t>Платёжный баланс</w:t>
      </w:r>
      <w:r w:rsidRPr="00611A35">
        <w:t xml:space="preserve"> (от англ. balance of payments) по определению Международного валютного фонда – это статистический отчёт, в котором в систематическом виде приводятся суммарные данные о внешнеэкономических операциях данной страны с другими странами мира за определенный период времени</w:t>
      </w:r>
      <w:r w:rsidR="00953D5F">
        <w:t>.</w:t>
      </w:r>
    </w:p>
    <w:p w14:paraId="759A0B79" w14:textId="77777777" w:rsidR="008B5F14" w:rsidRDefault="008B5F14" w:rsidP="004D35CA">
      <w:pPr>
        <w:pStyle w:val="af"/>
      </w:pPr>
      <w:r>
        <w:t>П</w:t>
      </w:r>
      <w:r w:rsidRPr="00611A35">
        <w:t>латежный баланс оформляется в виде таблицы</w:t>
      </w:r>
      <w:r>
        <w:t xml:space="preserve"> и </w:t>
      </w:r>
      <w:r w:rsidRPr="00611A35">
        <w:t xml:space="preserve">показывает соотношение между всеми поступлениями, которые получает государство от других государств, и всеми платежами, которые оно производит. </w:t>
      </w:r>
      <w:r>
        <w:t xml:space="preserve">Баланс в соответствии с </w:t>
      </w:r>
      <w:r w:rsidRPr="00611A35">
        <w:t>методологи</w:t>
      </w:r>
      <w:r>
        <w:t>ей</w:t>
      </w:r>
      <w:r w:rsidRPr="00611A35">
        <w:t xml:space="preserve"> Международного валютного фонда </w:t>
      </w:r>
      <w:r>
        <w:t>состоит из</w:t>
      </w:r>
      <w:r w:rsidRPr="00611A35">
        <w:t xml:space="preserve"> </w:t>
      </w:r>
      <w:r w:rsidRPr="00EA358C">
        <w:rPr>
          <w:i/>
          <w:iCs/>
        </w:rPr>
        <w:t>четырех компонентов</w:t>
      </w:r>
      <w:r w:rsidRPr="00611A35">
        <w:t>: счет текущих операций; счет операци</w:t>
      </w:r>
      <w:r w:rsidR="00953D5F">
        <w:t>й с капиталом; финансовый счет;</w:t>
      </w:r>
      <w:r w:rsidRPr="00611A35">
        <w:t xml:space="preserve"> чистые ошибки и пропуски</w:t>
      </w:r>
      <w:r>
        <w:t xml:space="preserve">. Он строится по </w:t>
      </w:r>
      <w:r w:rsidRPr="00611A35">
        <w:t>принцип</w:t>
      </w:r>
      <w:r>
        <w:t>у</w:t>
      </w:r>
      <w:r w:rsidRPr="00611A35">
        <w:t xml:space="preserve"> </w:t>
      </w:r>
      <w:r w:rsidRPr="00EA358C">
        <w:rPr>
          <w:i/>
          <w:iCs/>
        </w:rPr>
        <w:t>двойной бухгалтерии</w:t>
      </w:r>
      <w:r>
        <w:t xml:space="preserve"> </w:t>
      </w:r>
      <w:r w:rsidRPr="00611A35">
        <w:t xml:space="preserve">(записи). </w:t>
      </w:r>
      <w:r>
        <w:t>Это означает, что в</w:t>
      </w:r>
      <w:r w:rsidRPr="00611A35">
        <w:t>се операции в платежном балансе отображаются двумя</w:t>
      </w:r>
      <w:r>
        <w:t xml:space="preserve"> </w:t>
      </w:r>
      <w:r w:rsidRPr="00611A35">
        <w:t xml:space="preserve">равнозначными величинами, одна из которых записывается по </w:t>
      </w:r>
      <w:r w:rsidRPr="00EA358C">
        <w:rPr>
          <w:i/>
          <w:iCs/>
        </w:rPr>
        <w:t>кредиту</w:t>
      </w:r>
      <w:r w:rsidRPr="00611A35">
        <w:t xml:space="preserve"> с</w:t>
      </w:r>
      <w:r>
        <w:t xml:space="preserve"> </w:t>
      </w:r>
      <w:r w:rsidRPr="00611A35">
        <w:t>положительным знаком</w:t>
      </w:r>
      <w:r>
        <w:t xml:space="preserve"> и </w:t>
      </w:r>
      <w:r w:rsidRPr="00611A35">
        <w:t>отража</w:t>
      </w:r>
      <w:r>
        <w:t>ет</w:t>
      </w:r>
      <w:r w:rsidRPr="00611A35">
        <w:t xml:space="preserve"> сделки, в результате</w:t>
      </w:r>
      <w:r>
        <w:t xml:space="preserve"> </w:t>
      </w:r>
      <w:r w:rsidRPr="00611A35">
        <w:t xml:space="preserve">которых деньги поступают в страну, а другая – по </w:t>
      </w:r>
      <w:r w:rsidRPr="00EA358C">
        <w:rPr>
          <w:i/>
          <w:iCs/>
        </w:rPr>
        <w:t>дебету</w:t>
      </w:r>
      <w:r w:rsidRPr="00611A35">
        <w:t xml:space="preserve"> с отрицательным знаком</w:t>
      </w:r>
      <w:r>
        <w:t xml:space="preserve">, показывая </w:t>
      </w:r>
      <w:r w:rsidRPr="00611A35">
        <w:t>сделк</w:t>
      </w:r>
      <w:r>
        <w:t>и</w:t>
      </w:r>
      <w:r w:rsidRPr="00611A35">
        <w:t>, в результате которых страна расходует валюту.</w:t>
      </w:r>
    </w:p>
    <w:p w14:paraId="31B7097C" w14:textId="77777777" w:rsidR="001A195A" w:rsidRDefault="008B5F14" w:rsidP="004D35CA">
      <w:pPr>
        <w:pStyle w:val="af"/>
      </w:pPr>
      <w:r>
        <w:lastRenderedPageBreak/>
        <w:t>Таким образом, п</w:t>
      </w:r>
      <w:r w:rsidRPr="00611A35">
        <w:t xml:space="preserve">латежный баланс </w:t>
      </w:r>
      <w:r>
        <w:t>отражает насколько результативно</w:t>
      </w:r>
      <w:r w:rsidRPr="00611A35">
        <w:t xml:space="preserve"> стран</w:t>
      </w:r>
      <w:r>
        <w:t>а участвует</w:t>
      </w:r>
      <w:r w:rsidRPr="00611A35">
        <w:t xml:space="preserve"> в мировом </w:t>
      </w:r>
      <w:r>
        <w:t>воспроизводственном процессе</w:t>
      </w:r>
      <w:r w:rsidRPr="00611A35">
        <w:t xml:space="preserve">, </w:t>
      </w:r>
      <w:r>
        <w:t xml:space="preserve">каковы </w:t>
      </w:r>
      <w:r w:rsidRPr="00611A35">
        <w:t>масштаб</w:t>
      </w:r>
      <w:r>
        <w:t>ы</w:t>
      </w:r>
      <w:r w:rsidRPr="00611A35">
        <w:t>,</w:t>
      </w:r>
      <w:r>
        <w:t xml:space="preserve"> </w:t>
      </w:r>
      <w:r w:rsidRPr="00611A35">
        <w:t>структур</w:t>
      </w:r>
      <w:r>
        <w:t>а</w:t>
      </w:r>
      <w:r w:rsidRPr="00611A35">
        <w:t xml:space="preserve"> и характер ее внешнеэкономических связей</w:t>
      </w:r>
      <w:r w:rsidR="001A195A">
        <w:t>.</w:t>
      </w:r>
    </w:p>
    <w:p w14:paraId="55F39C82" w14:textId="77777777" w:rsidR="008B5F14" w:rsidRPr="00611A35" w:rsidRDefault="008B5F14" w:rsidP="004D35CA">
      <w:pPr>
        <w:pStyle w:val="af"/>
      </w:pPr>
      <w:r>
        <w:t>Г</w:t>
      </w:r>
      <w:r w:rsidRPr="00611A35">
        <w:t>осударств</w:t>
      </w:r>
      <w:r>
        <w:t>о принимает активное участие в формировании баланса и его регулирование</w:t>
      </w:r>
      <w:r w:rsidRPr="00611A35">
        <w:t xml:space="preserve"> направлено на достижение</w:t>
      </w:r>
      <w:r>
        <w:t xml:space="preserve"> </w:t>
      </w:r>
      <w:r w:rsidRPr="00611A35">
        <w:t>равновесного состояния внешнеэкономических связей отдельной страны.</w:t>
      </w:r>
      <w:r>
        <w:t xml:space="preserve"> Однако, на практике для большинства стран мира характерно нарушение равновесия, что </w:t>
      </w:r>
      <w:r w:rsidRPr="00611A35">
        <w:t xml:space="preserve">проявляется в </w:t>
      </w:r>
      <w:r>
        <w:t>отрицательном (</w:t>
      </w:r>
      <w:r w:rsidRPr="00611A35">
        <w:t>дефицит</w:t>
      </w:r>
      <w:r>
        <w:t>)</w:t>
      </w:r>
      <w:r w:rsidRPr="00611A35">
        <w:t xml:space="preserve"> </w:t>
      </w:r>
      <w:r>
        <w:t xml:space="preserve">или </w:t>
      </w:r>
      <w:r w:rsidRPr="00611A35">
        <w:t xml:space="preserve">активном сальдо </w:t>
      </w:r>
      <w:r>
        <w:t>платежного баланса.</w:t>
      </w:r>
      <w:r w:rsidRPr="00611A35">
        <w:t xml:space="preserve"> </w:t>
      </w:r>
      <w:r>
        <w:t>И это является следствием</w:t>
      </w:r>
      <w:r w:rsidRPr="00611A35">
        <w:t xml:space="preserve"> неравномерност</w:t>
      </w:r>
      <w:r>
        <w:t xml:space="preserve">и </w:t>
      </w:r>
      <w:r w:rsidRPr="00611A35">
        <w:t>экономического и политического развития стран</w:t>
      </w:r>
      <w:r>
        <w:t>, что</w:t>
      </w:r>
      <w:r w:rsidRPr="00611A35">
        <w:t xml:space="preserve"> отражается на состоянии</w:t>
      </w:r>
      <w:r>
        <w:t xml:space="preserve"> </w:t>
      </w:r>
      <w:r w:rsidRPr="00611A35">
        <w:t>их платежных балансов.</w:t>
      </w:r>
    </w:p>
    <w:p w14:paraId="7DC8057C" w14:textId="77777777" w:rsidR="008B5F14" w:rsidRPr="00611A35" w:rsidRDefault="008B5F14" w:rsidP="004D35CA">
      <w:pPr>
        <w:pStyle w:val="af"/>
      </w:pPr>
      <w:r>
        <w:t>Необходимость</w:t>
      </w:r>
      <w:r w:rsidRPr="00611A35">
        <w:t xml:space="preserve"> государственного регулирования</w:t>
      </w:r>
      <w:r>
        <w:t xml:space="preserve"> </w:t>
      </w:r>
      <w:r w:rsidRPr="00611A35">
        <w:t xml:space="preserve">платежного баланса </w:t>
      </w:r>
      <w:r>
        <w:t xml:space="preserve">повышается в тех странах, которые имеют </w:t>
      </w:r>
      <w:r w:rsidRPr="00611A35">
        <w:t>длительный и</w:t>
      </w:r>
      <w:r>
        <w:t xml:space="preserve"> </w:t>
      </w:r>
      <w:r w:rsidRPr="00611A35">
        <w:t>крупный дефицит. С</w:t>
      </w:r>
      <w:r>
        <w:t xml:space="preserve"> целью</w:t>
      </w:r>
      <w:r w:rsidRPr="00611A35">
        <w:t xml:space="preserve"> </w:t>
      </w:r>
      <w:r>
        <w:t xml:space="preserve">его </w:t>
      </w:r>
      <w:r w:rsidRPr="00611A35">
        <w:t>преодолени</w:t>
      </w:r>
      <w:r>
        <w:t>я</w:t>
      </w:r>
      <w:r w:rsidRPr="00611A35">
        <w:t xml:space="preserve"> </w:t>
      </w:r>
      <w:r>
        <w:t>используют</w:t>
      </w:r>
      <w:r w:rsidRPr="00611A35">
        <w:t xml:space="preserve"> дефляционную политику, </w:t>
      </w:r>
      <w:r w:rsidR="00046DC3">
        <w:t xml:space="preserve">а также меры, направленные на </w:t>
      </w:r>
      <w:r w:rsidRPr="00611A35">
        <w:t>стимулировани</w:t>
      </w:r>
      <w:r>
        <w:t xml:space="preserve">е </w:t>
      </w:r>
      <w:r w:rsidRPr="00611A35">
        <w:t>экспорта</w:t>
      </w:r>
      <w:r>
        <w:t xml:space="preserve"> и сокращение</w:t>
      </w:r>
      <w:r w:rsidRPr="00611A35">
        <w:t xml:space="preserve"> импорта</w:t>
      </w:r>
      <w:r w:rsidR="00953D5F">
        <w:t>,</w:t>
      </w:r>
      <w:r w:rsidRPr="00611A35">
        <w:t xml:space="preserve"> инструменты финансовой и денежно-кредитной политики</w:t>
      </w:r>
      <w:r>
        <w:t xml:space="preserve"> (</w:t>
      </w:r>
      <w:r w:rsidRPr="00611A35">
        <w:t>бюджетные</w:t>
      </w:r>
      <w:r>
        <w:t xml:space="preserve"> </w:t>
      </w:r>
      <w:r w:rsidRPr="00611A35">
        <w:t>субсидии экспортерам, регулирование процентной ставки, таргетирование денежной</w:t>
      </w:r>
      <w:r>
        <w:t xml:space="preserve"> </w:t>
      </w:r>
      <w:r w:rsidRPr="00611A35">
        <w:t>массы и инфляции</w:t>
      </w:r>
      <w:r>
        <w:t>)</w:t>
      </w:r>
      <w:r w:rsidRPr="00611A35">
        <w:t>.</w:t>
      </w:r>
    </w:p>
    <w:p w14:paraId="7D875337" w14:textId="77777777" w:rsidR="008B5F14" w:rsidRPr="00611A35" w:rsidRDefault="008B5F14" w:rsidP="004D35CA">
      <w:pPr>
        <w:pStyle w:val="af"/>
      </w:pPr>
      <w:r>
        <w:t xml:space="preserve">В то же время активно используются меры международного регулирования </w:t>
      </w:r>
      <w:r w:rsidRPr="00611A35">
        <w:t xml:space="preserve">платежного баланса, которое </w:t>
      </w:r>
      <w:r>
        <w:t>принимаются</w:t>
      </w:r>
      <w:r w:rsidRPr="00611A35">
        <w:t xml:space="preserve"> международны</w:t>
      </w:r>
      <w:r>
        <w:t xml:space="preserve">ми </w:t>
      </w:r>
      <w:r w:rsidRPr="00611A35">
        <w:t>экономически</w:t>
      </w:r>
      <w:r>
        <w:t>ми</w:t>
      </w:r>
      <w:r w:rsidRPr="00611A35">
        <w:t xml:space="preserve"> организаци</w:t>
      </w:r>
      <w:r>
        <w:t>ями, среди которых</w:t>
      </w:r>
      <w:r w:rsidRPr="00611A35">
        <w:t xml:space="preserve"> В</w:t>
      </w:r>
      <w:r>
        <w:t>семирная торговая организация</w:t>
      </w:r>
      <w:r w:rsidRPr="00611A35">
        <w:t>, М</w:t>
      </w:r>
      <w:r>
        <w:t>еждународный валютный фонд</w:t>
      </w:r>
      <w:r w:rsidRPr="00611A35">
        <w:t>, М</w:t>
      </w:r>
      <w:r>
        <w:t>еждународный банк реконструкции и развития</w:t>
      </w:r>
      <w:r w:rsidRPr="00611A35">
        <w:t xml:space="preserve"> и др.</w:t>
      </w:r>
      <w:r>
        <w:t xml:space="preserve"> Среди них: </w:t>
      </w:r>
      <w:r w:rsidRPr="00611A35">
        <w:t>унификация правил основных форм международных расчетов;</w:t>
      </w:r>
      <w:r>
        <w:t xml:space="preserve"> </w:t>
      </w:r>
      <w:r w:rsidRPr="00611A35">
        <w:t>согласование условий государственного кредитования экспорта;</w:t>
      </w:r>
      <w:r>
        <w:t xml:space="preserve"> </w:t>
      </w:r>
      <w:r w:rsidRPr="00611A35">
        <w:t>двухсторонние правительственные кредиты;</w:t>
      </w:r>
      <w:r>
        <w:t xml:space="preserve"> </w:t>
      </w:r>
      <w:r w:rsidRPr="00611A35">
        <w:t>кредиты международных финансовых институтов.</w:t>
      </w:r>
    </w:p>
    <w:p w14:paraId="4B9057D8" w14:textId="77777777" w:rsidR="008B5F14" w:rsidRDefault="008B5F14" w:rsidP="004D35CA">
      <w:pPr>
        <w:pStyle w:val="af"/>
      </w:pPr>
    </w:p>
    <w:p w14:paraId="7B86E4D6" w14:textId="77777777" w:rsidR="008B5F14" w:rsidRPr="00511AD2" w:rsidRDefault="00511AD2" w:rsidP="004D35CA">
      <w:pPr>
        <w:pStyle w:val="af"/>
        <w:rPr>
          <w:b/>
          <w:sz w:val="24"/>
          <w:szCs w:val="24"/>
        </w:rPr>
      </w:pPr>
      <w:r w:rsidRPr="00511AD2">
        <w:rPr>
          <w:b/>
          <w:sz w:val="24"/>
          <w:szCs w:val="24"/>
        </w:rPr>
        <w:t>Вопросы для самопроверки</w:t>
      </w:r>
    </w:p>
    <w:p w14:paraId="0105F11D" w14:textId="77777777" w:rsidR="008B5F14" w:rsidRPr="00511AD2" w:rsidRDefault="008B5F14" w:rsidP="004D35CA">
      <w:pPr>
        <w:pStyle w:val="af"/>
        <w:numPr>
          <w:ilvl w:val="0"/>
          <w:numId w:val="4"/>
        </w:numPr>
        <w:ind w:left="1134" w:hanging="425"/>
        <w:rPr>
          <w:sz w:val="24"/>
          <w:szCs w:val="24"/>
        </w:rPr>
      </w:pPr>
      <w:r w:rsidRPr="00511AD2">
        <w:rPr>
          <w:sz w:val="24"/>
          <w:szCs w:val="24"/>
        </w:rPr>
        <w:t xml:space="preserve">Назовите признак, отличающий понятие </w:t>
      </w:r>
      <w:r w:rsidR="00C66294">
        <w:rPr>
          <w:sz w:val="24"/>
          <w:szCs w:val="24"/>
        </w:rPr>
        <w:t>«</w:t>
      </w:r>
      <w:r w:rsidRPr="00511AD2">
        <w:rPr>
          <w:sz w:val="24"/>
          <w:szCs w:val="24"/>
        </w:rPr>
        <w:t>мировой рынок</w:t>
      </w:r>
      <w:r w:rsidR="00C66294">
        <w:rPr>
          <w:sz w:val="24"/>
          <w:szCs w:val="24"/>
        </w:rPr>
        <w:t>»</w:t>
      </w:r>
      <w:r w:rsidRPr="00511AD2">
        <w:rPr>
          <w:sz w:val="24"/>
          <w:szCs w:val="24"/>
        </w:rPr>
        <w:t xml:space="preserve"> от понятия </w:t>
      </w:r>
      <w:r w:rsidR="00C66294">
        <w:rPr>
          <w:sz w:val="24"/>
          <w:szCs w:val="24"/>
        </w:rPr>
        <w:t>«</w:t>
      </w:r>
      <w:r w:rsidRPr="00511AD2">
        <w:rPr>
          <w:sz w:val="24"/>
          <w:szCs w:val="24"/>
        </w:rPr>
        <w:t>мировое хозяйство</w:t>
      </w:r>
      <w:r w:rsidR="00C66294">
        <w:rPr>
          <w:sz w:val="24"/>
          <w:szCs w:val="24"/>
        </w:rPr>
        <w:t>»</w:t>
      </w:r>
      <w:r w:rsidRPr="00511AD2">
        <w:rPr>
          <w:sz w:val="24"/>
          <w:szCs w:val="24"/>
        </w:rPr>
        <w:t>?</w:t>
      </w:r>
    </w:p>
    <w:p w14:paraId="5BFF9351" w14:textId="77777777" w:rsidR="008B5F14" w:rsidRPr="00511AD2" w:rsidRDefault="008B5F14" w:rsidP="004D35CA">
      <w:pPr>
        <w:pStyle w:val="af"/>
        <w:numPr>
          <w:ilvl w:val="0"/>
          <w:numId w:val="4"/>
        </w:numPr>
        <w:ind w:left="1134" w:hanging="425"/>
        <w:rPr>
          <w:sz w:val="24"/>
          <w:szCs w:val="24"/>
        </w:rPr>
      </w:pPr>
      <w:r w:rsidRPr="00511AD2">
        <w:rPr>
          <w:sz w:val="24"/>
          <w:szCs w:val="24"/>
        </w:rPr>
        <w:t>Что является экономической основой формирования мирового хозяйства (мировой экономики)?</w:t>
      </w:r>
    </w:p>
    <w:p w14:paraId="76C36397" w14:textId="77777777" w:rsidR="008B5F14" w:rsidRPr="00511AD2" w:rsidRDefault="008B5F14" w:rsidP="004D35CA">
      <w:pPr>
        <w:pStyle w:val="af"/>
        <w:numPr>
          <w:ilvl w:val="0"/>
          <w:numId w:val="4"/>
        </w:numPr>
        <w:ind w:left="1134" w:hanging="425"/>
        <w:rPr>
          <w:sz w:val="24"/>
          <w:szCs w:val="24"/>
        </w:rPr>
      </w:pPr>
      <w:r w:rsidRPr="00511AD2">
        <w:rPr>
          <w:sz w:val="24"/>
          <w:szCs w:val="24"/>
        </w:rPr>
        <w:t>Каковы причины развития международного разделения труда?</w:t>
      </w:r>
    </w:p>
    <w:p w14:paraId="40D08301" w14:textId="77777777" w:rsidR="008B5F14" w:rsidRPr="00511AD2" w:rsidRDefault="008B5F14" w:rsidP="004D35CA">
      <w:pPr>
        <w:pStyle w:val="af"/>
        <w:numPr>
          <w:ilvl w:val="0"/>
          <w:numId w:val="4"/>
        </w:numPr>
        <w:ind w:left="1134" w:hanging="425"/>
        <w:rPr>
          <w:sz w:val="24"/>
          <w:szCs w:val="24"/>
        </w:rPr>
      </w:pPr>
      <w:r w:rsidRPr="00511AD2">
        <w:rPr>
          <w:sz w:val="24"/>
          <w:szCs w:val="24"/>
        </w:rPr>
        <w:t xml:space="preserve">Как Вы понимаете: что такое </w:t>
      </w:r>
      <w:r w:rsidR="00C66294">
        <w:rPr>
          <w:sz w:val="24"/>
          <w:szCs w:val="24"/>
        </w:rPr>
        <w:t>«</w:t>
      </w:r>
      <w:r w:rsidRPr="00511AD2">
        <w:rPr>
          <w:sz w:val="24"/>
          <w:szCs w:val="24"/>
        </w:rPr>
        <w:t>международная специализация</w:t>
      </w:r>
      <w:r w:rsidR="00C66294">
        <w:rPr>
          <w:sz w:val="24"/>
          <w:szCs w:val="24"/>
        </w:rPr>
        <w:t>»</w:t>
      </w:r>
      <w:r w:rsidRPr="00511AD2">
        <w:rPr>
          <w:sz w:val="24"/>
          <w:szCs w:val="24"/>
        </w:rPr>
        <w:t xml:space="preserve"> и </w:t>
      </w:r>
      <w:r w:rsidR="00C66294">
        <w:rPr>
          <w:sz w:val="24"/>
          <w:szCs w:val="24"/>
        </w:rPr>
        <w:t>«</w:t>
      </w:r>
      <w:r w:rsidRPr="00511AD2">
        <w:rPr>
          <w:sz w:val="24"/>
          <w:szCs w:val="24"/>
        </w:rPr>
        <w:t>международная производственная кооперация</w:t>
      </w:r>
      <w:r w:rsidR="00C66294">
        <w:rPr>
          <w:sz w:val="24"/>
          <w:szCs w:val="24"/>
        </w:rPr>
        <w:t>»</w:t>
      </w:r>
      <w:r w:rsidRPr="00511AD2">
        <w:rPr>
          <w:sz w:val="24"/>
          <w:szCs w:val="24"/>
        </w:rPr>
        <w:t xml:space="preserve">? Каковы причины их развития? </w:t>
      </w:r>
    </w:p>
    <w:p w14:paraId="1A3E8D9D" w14:textId="77777777" w:rsidR="008B5F14" w:rsidRPr="00511AD2" w:rsidRDefault="008B5F14" w:rsidP="004D35CA">
      <w:pPr>
        <w:pStyle w:val="af"/>
        <w:numPr>
          <w:ilvl w:val="0"/>
          <w:numId w:val="4"/>
        </w:numPr>
        <w:ind w:left="1134" w:hanging="425"/>
        <w:rPr>
          <w:sz w:val="24"/>
          <w:szCs w:val="24"/>
        </w:rPr>
      </w:pPr>
      <w:r w:rsidRPr="00511AD2">
        <w:rPr>
          <w:sz w:val="24"/>
          <w:szCs w:val="24"/>
        </w:rPr>
        <w:t>Как проявляется развитие процесса интернационализации экономических связей?</w:t>
      </w:r>
    </w:p>
    <w:p w14:paraId="6CCB881D" w14:textId="77777777" w:rsidR="008B5F14" w:rsidRPr="00511AD2" w:rsidRDefault="008B5F14" w:rsidP="004D35CA">
      <w:pPr>
        <w:pStyle w:val="af"/>
        <w:numPr>
          <w:ilvl w:val="0"/>
          <w:numId w:val="4"/>
        </w:numPr>
        <w:ind w:left="1134" w:hanging="425"/>
        <w:rPr>
          <w:sz w:val="24"/>
          <w:szCs w:val="24"/>
        </w:rPr>
      </w:pPr>
      <w:r w:rsidRPr="00511AD2">
        <w:rPr>
          <w:sz w:val="24"/>
          <w:szCs w:val="24"/>
        </w:rPr>
        <w:t>На основании каких показателей можно определить степень открытости экономики страны?</w:t>
      </w:r>
    </w:p>
    <w:p w14:paraId="5731B6B2" w14:textId="77777777" w:rsidR="008B5F14" w:rsidRPr="00511AD2" w:rsidRDefault="008B5F14" w:rsidP="004D35CA">
      <w:pPr>
        <w:pStyle w:val="af"/>
        <w:numPr>
          <w:ilvl w:val="0"/>
          <w:numId w:val="4"/>
        </w:numPr>
        <w:ind w:left="1134" w:hanging="425"/>
        <w:rPr>
          <w:sz w:val="24"/>
          <w:szCs w:val="24"/>
        </w:rPr>
      </w:pPr>
      <w:r w:rsidRPr="00511AD2">
        <w:rPr>
          <w:sz w:val="24"/>
          <w:szCs w:val="24"/>
        </w:rPr>
        <w:t>Объясните почему открытость экономики связана с обеспечением национальной экономической безопасностью?</w:t>
      </w:r>
    </w:p>
    <w:p w14:paraId="293AB5BD" w14:textId="77777777" w:rsidR="008B5F14" w:rsidRPr="00511AD2" w:rsidRDefault="008B5F14" w:rsidP="004D35CA">
      <w:pPr>
        <w:pStyle w:val="af"/>
        <w:numPr>
          <w:ilvl w:val="0"/>
          <w:numId w:val="4"/>
        </w:numPr>
        <w:ind w:left="1134" w:hanging="425"/>
        <w:rPr>
          <w:sz w:val="24"/>
          <w:szCs w:val="24"/>
        </w:rPr>
      </w:pPr>
      <w:r w:rsidRPr="00511AD2">
        <w:rPr>
          <w:sz w:val="24"/>
          <w:szCs w:val="24"/>
        </w:rPr>
        <w:t>Назовите ос</w:t>
      </w:r>
      <w:r w:rsidR="00046DC3">
        <w:rPr>
          <w:sz w:val="24"/>
          <w:szCs w:val="24"/>
        </w:rPr>
        <w:t>новные формы</w:t>
      </w:r>
      <w:r w:rsidRPr="00511AD2">
        <w:rPr>
          <w:sz w:val="24"/>
          <w:szCs w:val="24"/>
        </w:rPr>
        <w:t xml:space="preserve"> развития международных экономических отношений? </w:t>
      </w:r>
    </w:p>
    <w:p w14:paraId="4C5ADCCA" w14:textId="77777777" w:rsidR="008B5F14" w:rsidRPr="00511AD2" w:rsidRDefault="008B5F14" w:rsidP="004D35CA">
      <w:pPr>
        <w:pStyle w:val="af"/>
        <w:numPr>
          <w:ilvl w:val="0"/>
          <w:numId w:val="4"/>
        </w:numPr>
        <w:ind w:left="1134" w:hanging="425"/>
        <w:rPr>
          <w:sz w:val="24"/>
          <w:szCs w:val="24"/>
        </w:rPr>
      </w:pPr>
      <w:r w:rsidRPr="00511AD2">
        <w:rPr>
          <w:sz w:val="24"/>
          <w:szCs w:val="24"/>
        </w:rPr>
        <w:t>Назовите причины и последствия развития международной торговля?</w:t>
      </w:r>
    </w:p>
    <w:p w14:paraId="54D51603" w14:textId="77777777" w:rsidR="008B5F14" w:rsidRPr="00511AD2" w:rsidRDefault="008B5F14" w:rsidP="004D35CA">
      <w:pPr>
        <w:pStyle w:val="af"/>
        <w:numPr>
          <w:ilvl w:val="0"/>
          <w:numId w:val="4"/>
        </w:numPr>
        <w:ind w:left="1134" w:hanging="425"/>
        <w:rPr>
          <w:sz w:val="24"/>
          <w:szCs w:val="24"/>
        </w:rPr>
      </w:pPr>
      <w:r w:rsidRPr="00511AD2">
        <w:rPr>
          <w:sz w:val="24"/>
          <w:szCs w:val="24"/>
        </w:rPr>
        <w:t>В каких формах развивается международное производственное и научно-техническое сотрудничество?</w:t>
      </w:r>
    </w:p>
    <w:p w14:paraId="0DBA48C2" w14:textId="77777777" w:rsidR="008B5F14" w:rsidRPr="00511AD2" w:rsidRDefault="008B5F14" w:rsidP="004D35CA">
      <w:pPr>
        <w:pStyle w:val="af"/>
        <w:numPr>
          <w:ilvl w:val="0"/>
          <w:numId w:val="4"/>
        </w:numPr>
        <w:ind w:left="1134" w:hanging="425"/>
        <w:rPr>
          <w:sz w:val="24"/>
          <w:szCs w:val="24"/>
        </w:rPr>
      </w:pPr>
      <w:r w:rsidRPr="00511AD2">
        <w:rPr>
          <w:sz w:val="24"/>
          <w:szCs w:val="24"/>
        </w:rPr>
        <w:t>Назовите причины и формы международной миграции капитала?</w:t>
      </w:r>
    </w:p>
    <w:p w14:paraId="3E8601E2" w14:textId="77777777" w:rsidR="008B5F14" w:rsidRPr="00511AD2" w:rsidRDefault="008B5F14" w:rsidP="004D35CA">
      <w:pPr>
        <w:pStyle w:val="af"/>
        <w:numPr>
          <w:ilvl w:val="0"/>
          <w:numId w:val="4"/>
        </w:numPr>
        <w:ind w:left="1134" w:hanging="425"/>
        <w:rPr>
          <w:sz w:val="24"/>
          <w:szCs w:val="24"/>
        </w:rPr>
      </w:pPr>
      <w:r w:rsidRPr="00511AD2">
        <w:rPr>
          <w:sz w:val="24"/>
          <w:szCs w:val="24"/>
        </w:rPr>
        <w:t xml:space="preserve">Что такое </w:t>
      </w:r>
      <w:r w:rsidR="00C66294">
        <w:rPr>
          <w:sz w:val="24"/>
          <w:szCs w:val="24"/>
        </w:rPr>
        <w:t>«</w:t>
      </w:r>
      <w:r w:rsidRPr="00511AD2">
        <w:rPr>
          <w:sz w:val="24"/>
          <w:szCs w:val="24"/>
        </w:rPr>
        <w:t>валюта</w:t>
      </w:r>
      <w:r w:rsidR="00C66294">
        <w:rPr>
          <w:sz w:val="24"/>
          <w:szCs w:val="24"/>
        </w:rPr>
        <w:t>»</w:t>
      </w:r>
      <w:r w:rsidRPr="00511AD2">
        <w:rPr>
          <w:sz w:val="24"/>
          <w:szCs w:val="24"/>
        </w:rPr>
        <w:t xml:space="preserve">, </w:t>
      </w:r>
      <w:r w:rsidR="00C66294">
        <w:rPr>
          <w:sz w:val="24"/>
          <w:szCs w:val="24"/>
        </w:rPr>
        <w:t>«</w:t>
      </w:r>
      <w:r w:rsidRPr="00511AD2">
        <w:rPr>
          <w:sz w:val="24"/>
          <w:szCs w:val="24"/>
        </w:rPr>
        <w:t>валютный курс</w:t>
      </w:r>
      <w:r w:rsidR="00C66294">
        <w:rPr>
          <w:sz w:val="24"/>
          <w:szCs w:val="24"/>
        </w:rPr>
        <w:t>»</w:t>
      </w:r>
      <w:r w:rsidRPr="00511AD2">
        <w:rPr>
          <w:sz w:val="24"/>
          <w:szCs w:val="24"/>
        </w:rPr>
        <w:t xml:space="preserve"> и </w:t>
      </w:r>
      <w:r w:rsidR="00C66294">
        <w:rPr>
          <w:sz w:val="24"/>
          <w:szCs w:val="24"/>
        </w:rPr>
        <w:t>«</w:t>
      </w:r>
      <w:r w:rsidRPr="00511AD2">
        <w:rPr>
          <w:sz w:val="24"/>
          <w:szCs w:val="24"/>
        </w:rPr>
        <w:t>мировая валютная система</w:t>
      </w:r>
      <w:r w:rsidR="00C66294">
        <w:rPr>
          <w:sz w:val="24"/>
          <w:szCs w:val="24"/>
        </w:rPr>
        <w:t>»</w:t>
      </w:r>
      <w:r w:rsidRPr="00511AD2">
        <w:rPr>
          <w:sz w:val="24"/>
          <w:szCs w:val="24"/>
        </w:rPr>
        <w:t>?</w:t>
      </w:r>
    </w:p>
    <w:p w14:paraId="360318EA" w14:textId="77777777" w:rsidR="008B5F14" w:rsidRPr="00511AD2" w:rsidRDefault="008B5F14" w:rsidP="004D35CA">
      <w:pPr>
        <w:pStyle w:val="af"/>
        <w:numPr>
          <w:ilvl w:val="0"/>
          <w:numId w:val="4"/>
        </w:numPr>
        <w:ind w:left="1134" w:hanging="425"/>
        <w:rPr>
          <w:sz w:val="24"/>
          <w:szCs w:val="24"/>
        </w:rPr>
      </w:pPr>
      <w:r w:rsidRPr="00511AD2">
        <w:rPr>
          <w:sz w:val="24"/>
          <w:szCs w:val="24"/>
        </w:rPr>
        <w:t xml:space="preserve">В каких формах функционирует международный кредит? </w:t>
      </w:r>
    </w:p>
    <w:p w14:paraId="2FDF8C5F" w14:textId="77777777" w:rsidR="008B5F14" w:rsidRPr="00511AD2" w:rsidRDefault="008B5F14" w:rsidP="004D35CA">
      <w:pPr>
        <w:pStyle w:val="af"/>
        <w:numPr>
          <w:ilvl w:val="0"/>
          <w:numId w:val="4"/>
        </w:numPr>
        <w:ind w:left="1134" w:hanging="425"/>
        <w:rPr>
          <w:sz w:val="24"/>
          <w:szCs w:val="24"/>
        </w:rPr>
      </w:pPr>
      <w:r w:rsidRPr="00511AD2">
        <w:rPr>
          <w:sz w:val="24"/>
          <w:szCs w:val="24"/>
        </w:rPr>
        <w:t>Чем вызвана международная миграция рабочей силы и ее последствия?</w:t>
      </w:r>
    </w:p>
    <w:p w14:paraId="2E18D74E" w14:textId="77777777" w:rsidR="008B5F14" w:rsidRPr="00511AD2" w:rsidRDefault="008B5F14" w:rsidP="004D35CA">
      <w:pPr>
        <w:pStyle w:val="af"/>
        <w:numPr>
          <w:ilvl w:val="0"/>
          <w:numId w:val="4"/>
        </w:numPr>
        <w:ind w:left="1134" w:hanging="425"/>
        <w:rPr>
          <w:sz w:val="24"/>
          <w:szCs w:val="24"/>
        </w:rPr>
      </w:pPr>
      <w:r w:rsidRPr="00511AD2">
        <w:rPr>
          <w:sz w:val="24"/>
          <w:szCs w:val="24"/>
        </w:rPr>
        <w:t>Что отражает платёжный баланс страны?</w:t>
      </w:r>
    </w:p>
    <w:p w14:paraId="0A08870F" w14:textId="77777777" w:rsidR="00046DC3" w:rsidRDefault="00046DC3" w:rsidP="004D35CA">
      <w:pPr>
        <w:spacing w:after="200" w:line="276" w:lineRule="auto"/>
        <w:rPr>
          <w:rFonts w:ascii="Times New Roman" w:hAnsi="Times New Roman"/>
          <w:sz w:val="28"/>
          <w:szCs w:val="28"/>
        </w:rPr>
      </w:pPr>
      <w:r>
        <w:br w:type="page"/>
      </w:r>
    </w:p>
    <w:p w14:paraId="0431F503" w14:textId="77777777" w:rsidR="008B5F14" w:rsidRDefault="00141ABD" w:rsidP="004D35CA">
      <w:pPr>
        <w:pStyle w:val="a7"/>
      </w:pPr>
      <w:bookmarkStart w:id="99" w:name="_Toc104977478"/>
      <w:r>
        <w:lastRenderedPageBreak/>
        <w:t>РАЗДЕЛ 2. ЭКОНОМИЧЕСКАЯ И ПОЛИТИЧЕСКАЯ</w:t>
      </w:r>
      <w:r>
        <w:br/>
        <w:t>СИСТЕМА ОБЩЕСТВА</w:t>
      </w:r>
      <w:bookmarkEnd w:id="99"/>
    </w:p>
    <w:p w14:paraId="0B912E2A" w14:textId="77777777" w:rsidR="00141ABD" w:rsidRDefault="00141ABD" w:rsidP="004D35CA">
      <w:pPr>
        <w:pStyle w:val="af"/>
      </w:pPr>
    </w:p>
    <w:p w14:paraId="5BA4ABF7" w14:textId="77777777" w:rsidR="00141ABD" w:rsidRDefault="00141ABD" w:rsidP="004D35CA">
      <w:pPr>
        <w:pStyle w:val="af"/>
      </w:pPr>
    </w:p>
    <w:p w14:paraId="57661119" w14:textId="77777777" w:rsidR="00141ABD" w:rsidRDefault="00141ABD" w:rsidP="004D35CA">
      <w:pPr>
        <w:pStyle w:val="af"/>
      </w:pPr>
    </w:p>
    <w:p w14:paraId="01AADB48" w14:textId="77777777" w:rsidR="00141ABD" w:rsidRDefault="00141ABD" w:rsidP="00FF4F18">
      <w:pPr>
        <w:pStyle w:val="a8"/>
      </w:pPr>
      <w:bookmarkStart w:id="100" w:name="_Toc104977479"/>
      <w:r>
        <w:t xml:space="preserve">Тема </w:t>
      </w:r>
      <w:r w:rsidRPr="00182D9C">
        <w:t>2.1</w:t>
      </w:r>
      <w:r w:rsidR="005C0C07">
        <w:t>.</w:t>
      </w:r>
      <w:r w:rsidRPr="00182D9C">
        <w:t xml:space="preserve"> </w:t>
      </w:r>
      <w:r>
        <w:t>Экономические формации и экономические системы</w:t>
      </w:r>
      <w:bookmarkEnd w:id="100"/>
    </w:p>
    <w:p w14:paraId="12AAFB8D" w14:textId="77777777" w:rsidR="00141ABD" w:rsidRDefault="00141ABD" w:rsidP="004D35CA">
      <w:pPr>
        <w:pStyle w:val="af"/>
      </w:pPr>
    </w:p>
    <w:p w14:paraId="44811203" w14:textId="77777777" w:rsidR="00141ABD" w:rsidRDefault="00141ABD" w:rsidP="004D35CA">
      <w:pPr>
        <w:pStyle w:val="af"/>
      </w:pPr>
    </w:p>
    <w:p w14:paraId="269CDA01" w14:textId="77777777" w:rsidR="0050203E" w:rsidRDefault="00EB3CD4" w:rsidP="004D35CA">
      <w:pPr>
        <w:pStyle w:val="ae"/>
      </w:pPr>
      <w:bookmarkStart w:id="101" w:name="_Toc104977480"/>
      <w:r>
        <w:t>2.1.1</w:t>
      </w:r>
      <w:r w:rsidR="005C0C07">
        <w:t>.</w:t>
      </w:r>
      <w:r>
        <w:t xml:space="preserve"> </w:t>
      </w:r>
      <w:r w:rsidR="0050203E">
        <w:t>Общественно-экономическая формация как категория</w:t>
      </w:r>
      <w:bookmarkEnd w:id="101"/>
    </w:p>
    <w:p w14:paraId="6A6414D4" w14:textId="77777777" w:rsidR="0050203E" w:rsidRDefault="0050203E" w:rsidP="004D35CA">
      <w:pPr>
        <w:pStyle w:val="af"/>
      </w:pPr>
      <w:r w:rsidRPr="005B316B">
        <w:rPr>
          <w:i/>
        </w:rPr>
        <w:t xml:space="preserve">Исторически определенный способ производства называется </w:t>
      </w:r>
      <w:r w:rsidRPr="005B316B">
        <w:rPr>
          <w:b/>
          <w:i/>
        </w:rPr>
        <w:t>экономической формацией</w:t>
      </w:r>
      <w:r w:rsidRPr="005B316B">
        <w:rPr>
          <w:i/>
        </w:rPr>
        <w:t>.</w:t>
      </w:r>
      <w:r w:rsidRPr="008D58D1">
        <w:t xml:space="preserve"> </w:t>
      </w:r>
      <w:r>
        <w:t>Политическая экономия изучает производственные отношения, свойственные каждой формации, в их возникновении, развитии и переходе от одной формации к другой.</w:t>
      </w:r>
    </w:p>
    <w:p w14:paraId="1C7FF943" w14:textId="77777777" w:rsidR="0050203E" w:rsidRDefault="0050203E" w:rsidP="004D35CA">
      <w:pPr>
        <w:pStyle w:val="af"/>
      </w:pPr>
      <w:r>
        <w:t xml:space="preserve">Экономическую формацию целесообразно рассматривать совместно с </w:t>
      </w:r>
      <w:r w:rsidRPr="00035A85">
        <w:rPr>
          <w:b/>
          <w:i/>
        </w:rPr>
        <w:t>общественно-экономической формацией</w:t>
      </w:r>
      <w:r>
        <w:t>. Под последней следует понимать пространственно и социально ограниченную целостность материально-общественной системы, функциональное назначение которой заключается в обеспечении совместной жизни людей в единстве всех ее сторон. Общественно-экономическая формация входит в число основных категорий современной политической экономии.</w:t>
      </w:r>
    </w:p>
    <w:p w14:paraId="748A368F" w14:textId="77777777" w:rsidR="0050203E" w:rsidRDefault="0050203E" w:rsidP="004D35CA">
      <w:pPr>
        <w:pStyle w:val="af"/>
      </w:pPr>
    </w:p>
    <w:p w14:paraId="755C0721" w14:textId="42D52762" w:rsidR="0050203E" w:rsidRPr="009F0165" w:rsidRDefault="00C75298" w:rsidP="004D35CA">
      <w:pPr>
        <w:pStyle w:val="QR-"/>
        <w:widowControl/>
      </w:pPr>
      <w:r>
        <w:rPr>
          <w:noProof/>
        </w:rPr>
        <mc:AlternateContent>
          <mc:Choice Requires="wpg">
            <w:drawing>
              <wp:anchor distT="0" distB="0" distL="114300" distR="114300" simplePos="0" relativeHeight="251606528" behindDoc="1" locked="0" layoutInCell="1" allowOverlap="1" wp14:anchorId="1CBB896E" wp14:editId="2E926FBB">
                <wp:simplePos x="0" y="0"/>
                <wp:positionH relativeFrom="column">
                  <wp:posOffset>125730</wp:posOffset>
                </wp:positionH>
                <wp:positionV relativeFrom="paragraph">
                  <wp:posOffset>52705</wp:posOffset>
                </wp:positionV>
                <wp:extent cx="2667635" cy="2169795"/>
                <wp:effectExtent l="0" t="0" r="0" b="0"/>
                <wp:wrapTight wrapText="bothSides">
                  <wp:wrapPolygon edited="0">
                    <wp:start x="0" y="0"/>
                    <wp:lineTo x="0" y="18585"/>
                    <wp:lineTo x="463" y="21429"/>
                    <wp:lineTo x="20978" y="21429"/>
                    <wp:lineTo x="21441" y="18585"/>
                    <wp:lineTo x="21441" y="0"/>
                    <wp:lineTo x="0" y="0"/>
                  </wp:wrapPolygon>
                </wp:wrapTight>
                <wp:docPr id="104" name="Группа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635" cy="2169795"/>
                          <a:chOff x="0" y="0"/>
                          <a:chExt cx="2622550" cy="2032046"/>
                        </a:xfrm>
                      </wpg:grpSpPr>
                      <pic:pic xmlns:pic="http://schemas.openxmlformats.org/drawingml/2006/picture">
                        <pic:nvPicPr>
                          <pic:cNvPr id="105" name="Рисунок 105" descr="C:\Users\User\Desktop\учебник\2.1 К. Маркс.jpg"/>
                          <pic:cNvPicPr>
                            <a:picLocks noChangeAspect="1"/>
                          </pic:cNvPicPr>
                        </pic:nvPicPr>
                        <pic:blipFill>
                          <a:blip r:embed="rId107"/>
                          <a:srcRect/>
                          <a:stretch>
                            <a:fillRect/>
                          </a:stretch>
                        </pic:blipFill>
                        <pic:spPr bwMode="auto">
                          <a:xfrm>
                            <a:off x="0" y="0"/>
                            <a:ext cx="2622550" cy="1746250"/>
                          </a:xfrm>
                          <a:prstGeom prst="rect">
                            <a:avLst/>
                          </a:prstGeom>
                          <a:noFill/>
                          <a:ln>
                            <a:noFill/>
                          </a:ln>
                        </pic:spPr>
                      </pic:pic>
                      <wps:wsp>
                        <wps:cNvPr id="106" name="Надпись 2"/>
                        <wps:cNvSpPr txBox="1">
                          <a:spLocks noChangeArrowheads="1"/>
                        </wps:cNvSpPr>
                        <wps:spPr bwMode="auto">
                          <a:xfrm>
                            <a:off x="0" y="1793286"/>
                            <a:ext cx="2622550" cy="238760"/>
                          </a:xfrm>
                          <a:prstGeom prst="rect">
                            <a:avLst/>
                          </a:prstGeom>
                          <a:noFill/>
                          <a:ln w="9525">
                            <a:noFill/>
                            <a:miter lim="800000"/>
                            <a:headEnd/>
                            <a:tailEnd/>
                          </a:ln>
                        </wps:spPr>
                        <wps:txbx>
                          <w:txbxContent>
                            <w:p w14:paraId="06E59D32" w14:textId="77777777" w:rsidR="002E2155" w:rsidRPr="00773AB3" w:rsidRDefault="002E2155" w:rsidP="00D503E5">
                              <w:pPr>
                                <w:pStyle w:val="af"/>
                                <w:ind w:firstLine="0"/>
                                <w:jc w:val="center"/>
                                <w:rPr>
                                  <w:i/>
                                  <w:sz w:val="24"/>
                                </w:rPr>
                              </w:pPr>
                              <w:r w:rsidRPr="00773AB3">
                                <w:rPr>
                                  <w:i/>
                                  <w:sz w:val="24"/>
                                </w:rPr>
                                <w:t>К. Маркс (1818–1883 гг.)</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B896E" id="Группа 104" o:spid="_x0000_s1188" style="position:absolute;left:0;text-align:left;margin-left:9.9pt;margin-top:4.15pt;width:210.05pt;height:170.85pt;z-index:-251709952;mso-position-horizontal-relative:text;mso-position-vertical-relative:text;mso-width-relative:margin;mso-height-relative:margin" coordsize="26225,20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YNnuzAwAAOwgAAA4AAABkcnMvZTJvRG9jLnhtbKxVy27cNhTdF+g/&#10;ENpnNCPPwyN4HKR2YgRIW6Npdt5wKGrEWiJZkmONu0qQRTfddVe0QD/BBVogMND2FzR/1ENqHrJd&#10;IE1QD0xcvq7OPeeQPHq8qkpyxY0VSs6iQa8fES6ZyoRczKJXXz97dBgR66jMaKkkn0XX3EaPjz/9&#10;5KjWKU9UocqMG4Ik0qa1nkWFczqNY8sKXlHbU5pLTObKVNShaxZxZmiN7FUZJ/3+OK6VybRRjFuL&#10;0dN2MjoO+fOcM/dlnlvuSDmLgM2F1oR27tv4+IimC0N1IdgGBv0IFBUVEh/dpTqljpKlEQ9SVYIZ&#10;ZVXuekxVscpzwXioAdUM+veqOTNqqUMti7Re6B1NoPYeTx+dln1xdW6IyKBdfxgRSSuI1Py4fr1+&#10;2/yN3w3x42Cp1osUi8+MfqnPTVsqwheKXVpMx/fnfX+xX7zKTeU3oWKyCvRf7+jnK0cYBpPxeDI+&#10;GEWEYS4ZjKeT6agViBVQ8cE+Vjzd7UyS0Qj6hp39g6Q/HPudMU3bDwd4OzhasBT/Gz4RPeDz/b7D&#10;Lrc0PNokqf5Tjoqay6V+BOk1dWIuSuGug40hsgclr84F8+z6TlcakLKR5tfm3foNxPmz+au5hTiY&#10;ybhlsPRJevHK4iSG9uKU20un9MX67fr75o/mN2x419xeJL0BaX7qkebn5mb9urldv+l9oxeeq+0n&#10;WwDUExTEJVKdFFQu+BOrcZxglMDs3eWx795BPy+FfibK0ovu4w1PwHnPuv9CdXssThVbVly69pwb&#10;XoIyJW0htI2ISXk157CteZ4FQDS1hn0FgCgFsTPcscKHOUBsxmGH3URAvAfp8VsYm8zrz1WGM0CX&#10;TkGVrYHe59yO/waT4TiBGbv+A53GujOuKuIDwAbSkJ5evbAeM7Btl/ivSuXJC7WU8s4AFvqRgN8j&#10;3oQowB9S3KJ2yzV6D9j+oIviZUE1B0qftuvG8c6NvzQ3ze+4JrwnfyCJr3mz2N8SxK0+UzjYg1Cp&#10;bS+LvZ+MUXXBaQaUrac6W9s8H6DIYDI9SA7Dqafp/kbp6JIcHE7G/6cspJ5F01EyCtV1BKuEw5tW&#10;imoWHfb9n6eFpr7UpzILsaOibOOtnL72Vk4fudV8FW7lyY7TucquQalRcA9uOry5CAplvotIjfdr&#10;Ftlvl9RfSOVzCUang+HQP3ihMxxNEnRMd2benaGSIdUschFpwxOHXn9T2ROchVwEl3pwLRL4zndg&#10;txCFFwrRnSew2w+r9m/+8T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7idEed8A&#10;AAAIAQAADwAAAGRycy9kb3ducmV2LnhtbEyPQUvDQBSE74L/YXkFb3Y3xkqTZlNKUU9FaCuIt23y&#10;moRm34bsNkn/vc+THocZZr7J1pNtxYC9bxxpiOYKBFLhyoYqDZ/Ht8clCB8MlaZ1hBpu6GGd399l&#10;Ji3dSHscDqESXEI+NRrqELpUSl/UaI2fuw6JvbPrrQks+0qWvRm53LbySakXaU1DvFCbDrc1FpfD&#10;1Wp4H824iaPXYXc5b2/fx8XH1y5CrR9m02YFIuAU/sLwi8/okDPTyV2p9KJlnTB50LCMQbD9HCcJ&#10;iJOGeKEUyDyT/w/kPwAAAP//AwBQSwMECgAAAAAAAAAhAF2Izmr6JQAA+iUAABUAAABkcnMvbWVk&#10;aWEvaW1hZ2UxLmpwZWf/2P/gABBKRklGAAEBAAABAAEAAP/bAIQACgcIFhYVGBYWFhkZGBodHB0c&#10;HBwcHiMeHyQeHCMeHBwjHB8hLiUeHywfHCEmOCYtMDE1NTUeJDtAOzM/LjQ1MQEMDAwQDxAeEhIe&#10;NCshITQ0NDQ0NDQ0NDQ0NDQ0NDQ0NDQ0NDQ0NDQ0NDQ0NDQ0NDQ0NDQ0NDQ0NDQ0ND80Pz8//8AA&#10;EQgAtwETAwEiAAIRAQMRAf/EABsAAAIDAQEBAAAAAAAAAAAAAAMEAgUGAAEH/8QAOhAAAQIEBAQE&#10;BgIBBAICAwAAAQIRAAMhMQQSQVEFYXHwIoGRoQYyscHR4RPxQlJicoIHFCOiFTOS/8QAGQEAAwEB&#10;AQAAAAAAAAAAAAAAAAECAwQF/8QAIxEAAgICAgICAwEAAAAAAAAAAAECEQMhEjFBUSIyE2FxBP/a&#10;AAwDAQACEQMRAD8AopMmo19Po0NJQOvoa+YiEtLAb8ng7t1bv+o87kz1eKQGZKetGe3Yt5xPCzyn&#10;MkgZSPTmPJu2iRNLNASsvpq+php3pkteRmaQaPT6HcEcvr0hYIs+4a1Xs0FQij1FIGEkO+nTv9Ra&#10;IZPMDbvY3rBJKVVvfuvnCwmMNa909drxYYZGhI52+sDdBdhEJDVDg9v29/OBrw5SfC7bt7Owh6XL&#10;1A+nZtE5xYVP9d9Ynl6HXsQRJGteXTVmp6ROYqmlwwf8x0wZbggPUsw75QpjcUU0QCVbsfMU1t7R&#10;UYuTFKcYoZWsBnIHLWvIV00EVeJ4muiZMtSasVrQx/6g+EV1JamkWvBcKUnPNW2aySOTVCiBzF41&#10;iFIyjbchuvTrHRHFFdnNLLKXRhMDhUKOZYWpQNSsvq7AIJo/VnPSNdICQl5QCRUkVSeZdrWuPSG8&#10;TjJaBXKeTgnaxv6wjK49h8+SWWX4f8TlU9CkGjKsWsWZ3IEaWZ0y1w4cA363B9YJPwqlCgBa4P2O&#10;o9IW4dxJC3OQpUkeNDVYPVP+ocqG+0W0pQy0NqfiCwpozU3C5C6Q1gUl28tR0j0LDAnw9ad9Ya4j&#10;PWhRIQVEgFIa4Y5kuKlQLFtjSxgeCxMuYk5VBKxdDh6vQh6nnGUsSkawySj2KT5jch3vEkLpp/cG&#10;xnD2GYO2o0H40/cAlNp9v6jCUHE2jNSG5c5ruTtr/UQmTDoWBs3d+cQBcu/07EFWGDcoRQGZLKwN&#10;9CfpFctJBOZgev366mLR6uW76ntoXmyn8Wh/2in2ibBAEIdtDW/7rB3qbD2gUtxR7e/3iSzyPn+D&#10;31hsYFcsEk3e4v3eE1y0jUPe767Q3Pq5r6tr+/Rt4WmILVJ23t519ImwF3A2oNT7RBWSgSkg7uCP&#10;IXGnpEpjC+u4tAJrNf0LMPL+oTKiiR5a7DthygE0BtR0r9SIMpHM6cz9YHNTTW2vf5jOzoQk27+k&#10;eRP+PvtMdDAMgUHfXziZOzc/zAUE+X5iS1gat9ucXRjZO9KeQtHstPX8diIhQ0If77wREvtu2hol&#10;klLa1OlPI9tEkJSRXT099IjlJuQ+n05cokh6gXG2z7aRaZDIpwtyLAuLP3S3vDCA1dae/KPSo0eO&#10;XUgg6awnsa0HlzSOlnel9mgn8tHJbqXbqAa+sJy11AJZ7daQymVnWEE0HzNWlm8zT1ioQbYpSUVZ&#10;GXhZk4+EHJYOKddyddB9Y0fCuDBCXWK6sqvTws3T+4JgUgMwAAsGqdtL6wfiMxaZSyFZVEZUBNVu&#10;SwDlwmpqQKBz060lFHFKTkxDivEkIP8AHKKM4YEFJUa6UTVXJ35R5gcNiFOVpQlJFAxzfUt7+TQz&#10;wTgKJIC1MqYzlZrfUPvvF4EvSM3J3o0SSKNHAkO5S5o99LVJrqK7mH5fDkJSEpQEi1hY3FrRYCXE&#10;gKNC/o7E/wCEAFh7REpIq307EOlERSiCwsQnVTR/vFRjMMhf/wC1GZWixRYbYivla1I0v8cJYnD+&#10;ogcmtlRUWVeGK5YCVLzosFH5gNlNRXUN0gOISBMoWzByGp/1NjYlqedBDC1ZaKFDTvvSB4WSmalQ&#10;CCFyzlJzOaPkJTShSBUOerRepKjOScZWRSnr6+kTbnt+qQpIWpJCFs9ha7W87ghrtcRYJTy9Y5ZR&#10;adM6U01aFgHOtt2HekQmINW0sRDBoq3f9xCYHBaM32UKKHUltoiXfX6faJzAfX1/uPFosT9fx37Q&#10;NjQtMVetub/eFpiu/wBQ7Nl3+3584UXL0a9dfzCsYqtLP7N/XL3ERQHqVHoB2PpBlobXvpAqjQ+v&#10;4ufzEtlIhme5ty7HrrAVim3v/XpBiA9z5NQ7375QKYktR9navr0fSEjVsUUnkD5H8R0ef+v1joui&#10;OQJK+n6jxPi7++n7gQU4gyCBc+wizKwyRe5GnnE0KPLpflAiutvpr2I4KYE+784KCx0muw9BDElA&#10;FiG83PP9U15koy6389/UwaXObe3T7QMKGCrc0779Y8VMD2+0BWutO+++XiaC8AhnDqdTlmAJPQVP&#10;nSH+ETPmSllKUakN2ftFXIWCpnuCLjzcfflFxwychCiQyAALABy1y9zzO8dOFaObM9mgwOFyl1+J&#10;dmu2vmYdnyCoMKPqGp0LXv6l4q+HcQ/lWrJVCQcy3+Y6JFHI3PJtYukTHoGBLhxyjV9GUeySU2Gl&#10;u+9ImFRDMHpBBGNmjQRNRHRNERU0OSslEUx62keFdYH/ACRNpFUwptCs1f6hgrfWK2fNLE7QpdFx&#10;RV41TrYlm5evvAOEzcuIzOyZiQlXIj5SX6nu88YF5kluZKXOp8xp+IRxICApz4RU8gLt5PBjdMrL&#10;G0O/FmDUpIWjwqSCFVahIZVC1FJubX3hfhXFBMSQtOSYj5ksGUw+ZLcq5dHo4YwaZxn+NCCslaQQ&#10;hSwMzJKXCiNRYEtXMDvFNxab/Flny8uQB0sp8ySxABfxAB2N2PJo2nDkYQlx0X01QBp9t/S5iKlv&#10;qPX7vE5jEpUiqVAKoSbh9OsQKeV/Ue8cUkdcWAUH1PfnHKV5+nu+rawVKadKM3dYhJ6CM3ZpoABu&#10;x5fWkLrLEgApHRm66xYhJBtTWvdIRxSNzWtLf0YViFJixYC3UMefbwo6lOABS50v6w1Ol+EaNpTt&#10;o86fXuo3hNlpABJI/Nad9P3BZehLsLH9U/qDzRQefff9AUDowGlRX2hIYtk/4+34jyPG7dUew9ho&#10;rEKDgQbLZtfpp/URkJJAp78+/wBw0kWfXvpHSznSAIITrQffaCIlg2ZtKv7ijx4u2vId8vvDeGWG&#10;uSU+3nb0t5wN+QXo9lSgmlPOPDQvf7d7RMKZyQDASnxEk0PW8C2N6JImv52HZ79I4E2SxNeg3JO2&#10;sDQgG2/05wSYGQGFyHPp+vSKjG3REpVGy04JLAIWrKVPR6kBmtqW1iz4lw4TGWhItUMxNb2+bTzg&#10;fw7glZSVUJ0IFOUW3/vnPklJCiLqW+UeWp5+m461Gkcjk27Ypw9aZaHYiXLTVVfGtRoEj/I/N6jY&#10;xe4SZmZVnFAbgavzJf3ipxnCVLZalk5VZglgE+XtUg0eOTxZMtYSVpIY51OwSwYAO9PCzXet7D6B&#10;F8hQ0gqFxR4HFFYC2IS9OfPp3WLbCLJO28cnL5UdDjoaQDvEiI4KGpHmWjxExKrKBY6aeca1oy8k&#10;Sh4jlANoIpQA09YWVMq1NYiVFxtjf8cAmywat31gqMQCHG1eUUfG+PS5CfEcxNAkGtba984pJMFY&#10;xOAdtq9tGU+ISoJWkFnBSD/ycPCMn4vnLWyZSS5YJF2e1blud4c4hikzGR/kxLUJatCQSHBSfNg+&#10;kFNGidmM4XjVErSpWUKJIJqAWNCmxBtUUp0i64VP8KpC0Z0f5JaqCTYbAmoVaobnn8OgJmrQt2zF&#10;mLF935OOsaubhULYrooWmI8JSRW1v+tUsact47RzS0y3+HcaFoMk/PJ8NQXKW8BI0JSG/wCvOLRS&#10;KuwjN/CcpX/sT0rZKwkBRDgKILBQSScrggkaUs8adSCC+nT3vHJmXGR043aAkJBI/wAt9n1YFyT3&#10;zihDV62oD6QddQdKU0hTOXY9DyjmkzdIIU9ANoXnyyWrpTQUP7g0py4qI6Yihr62iGxlXPFLGmn6&#10;7aAs70r9PsPODT9uT0doAUa1H2Ld+kPwVZEh++/rC00vRvr+IKUMXu9WNW0p3rEVhx5affyL90Q7&#10;ElA9mOj1Sd/tHQUFoTw6PCwoz/S/oYmjrAELbTk3WGkdu9/ON7MWiCU+X23Pn9Y6VMyk0o1QTbYU&#10;7rEsoFN49WgNpStud3bv3ikFBWBDgEjZq+p5mPK7+THpEcMtzUsDYUagZ+94eQlrgd/eHdCSsBLQ&#10;1D363hlAZIJDgEV20+4PlEUI177pEpz5C311cezAxUH8kKf1aI4fHrSpSMppRyaKuVClWLBvPaNJ&#10;wSanKkJFf8mu+tbtX3jC4XFKStKVVBdiQ5JD6PpaNbwHEIQtRWchDZSoFtSXOgcihaO27OBqjz4r&#10;4/OQ0uQCFMVFbB0gKUmgL3UhTcg43GU4KheIxKEKWpRUp1KJL0HPZALeQj6PM4YhUtLqBZIQVhi6&#10;Uk5S+pYuRYF2553geHR/784/6GYk1cpCQbC7qPmKmsZ5HSLh2amajJlA+UAAAaAUYRUcV+IRIJAT&#10;nWE58gooioJroGNr5TSkW2LnZUrU2aj+n21jCfECVzVBaEKVNLBGUDcMSTQ1re0c0UuWzolfHRdL&#10;xeKxctQRklpU1FGjVcNlJBsXI0aMZxCRNwyhlxScxdwhbgEM96k7EgWi44L8MzP5H4gsCUUEqlpX&#10;kKi7Byhs6WCnAVqlnip418DTEzlzCrCypIV4QlS2IA8LIIUcxAcpKrkxuq9mLv0M8P8AibFsxUFv&#10;lYnKdakNypyHmY0sniC/4kzQljcvV3aoZnBO32in+A+BqK1HKlcvIArMHQ7hlJCk/NQhtHNTQH6f&#10;hkjKUsKAMaO1oym03SNoPitnyv4i+KJ6gJSGQSHKkggt/tJLDVzVmoRGXmqzLH804gkgOPGoc8ri&#10;3WNB8ccKMvFJWlkImtVjlSoABXrfzixRgJCMEuQpaJcyYPDOVKOcuoKIKVJcBmDpNKEPFxaoTTb0&#10;iln4nBJlgS5qpi81cyVpal3UEg1ApVjCnDZ6kzELC3SVB1Ft7KctUjWkBn8ESPDLnHEKIplQoMwr&#10;UqLjStnEL4DCrJWgoIo5DMDQelCHEPVaZPyvaLXjyAqaVj/K/wDyAblRhBuG8RWlkKq4ygnZj4Tv&#10;v5c6V+NWoZQpgQBTUP8AivvDUqT4ug3F3ppb8GNI9Gc/sX/DSqWkzVqKSfCQB4ixc+b0vTKSdI0e&#10;BxgmMEuwFCXrGCOJW4lvmADhClOkZXIJuzc6DWkbH4YwqwFzFgEqoC5ct8xbbrWJypcXZeNuy4Un&#10;lvCa8Mys1dWfft4emEAi0BnS3F7c/TS8ebJHYnQCUG25WiS16mIuBQVPr3aI6N0iWihfEIezDkfq&#10;IVBFnf8Aetr/AIhufLBFzCC0spncduDDT0M6aB6d2hZbWDnyobV9ocUlIYAMKkWapc+5J/uAzJYL&#10;G1O/WEFiSug9P3HQdm/0+kdD17Ff6KGXppyiS5m0DRe9IKGLMa/SOhIiTPUTG6fjXvePFrO3h7P2&#10;iQk+X6sImgBmJcnvvrFaFTC4ZiRq70A6b8ocWPERoISQShWYEEdPrWH0LChQF6uPPnCaGiaPp07M&#10;ExEsiWpSXKksoAf7S5vqA7UNtY9ltDMssCf6NqM/bRKlxdilG1Rkp0z+UDKWWgElgzh3BFqhz5J5&#10;U0/BVfypK2SFJPiCqpU7gi1iKFvXbPcZ+HFhWeQDldSsqalJNWDVIu12AZ95cNxM8IKS5LXZ1G1c&#10;xrm67bmvbGSatHDKLWmjTq40UAhKqgls99gFVdTOLhwwD0Aim4bxJYmkpV/JMmKGZqAA5fGQQMoT&#10;sedA9ariQISf9XIDNs5Iqe6x5wg/xnM5qG1ezkU058hBPaCOno+oomEF25Afd+sWCZIUHevPT8xV&#10;4bEpWlJBFQ7d2/UO4acEJLxyf06X+iU2TmBQVKSoj5kkBXld6cooZ3wxIWtIBWrQigDnU5Wbr76R&#10;rZCwrQd8vOCDKkaAX28+nOLSvyQ3QpgeHIlIyIGjbWsG2r+YNhUgbVtHkqb/ACEqR8oPzbltBtW/&#10;WJoQxpqYKp2TfdlH8VYILQlRHyKCnbRmNNYUnYRM9CTRQuyvlV5eW37vfiFCTImBRYFCnNmpvHzr&#10;gPGVyikKIVKUSEmri1+ulf3LT8G+N3EvZ2CKE5ES0p/3JCWbbtoUmYBEmWpRLrUSSQGPIFR8TDWs&#10;aX+RChmBoenf0ih40jMxSTlFcujWLMLGzjVxpAmy+z57xA55hIqCzUrZy/doseF8NnTiMkpa/DUA&#10;MLHKrMaAuNaUO9azESTnUA5YvS/p37Rq/hXiRkjKpg4ACikZvDRgb5WYVoMoAjrWonHLciwwfwQQ&#10;QpSinUghBblRR122jRy5SUJShLsAwLab97wORxErSktch2ZuTb30guYxzZZN6ZvCFCyyMxjxQoRY&#10;Hv7R2IKhv1p+aQALOv23jnZukeKNO+zHjnn6c4nLBNqctuURWhr1jOVl0CKmL16ae8KzZXidtb0h&#10;kt2fSBTeo5X86tCQULk11PpA1L+lqfm0RXcuW2v+YDPxQbwg2oWoa+wgpsGeKWrtKfxHsV6ph/1H&#10;vzj2DgxcitQXq/7r7x6gModvEJQpDcqUCPFRo6bonjZNK6faCpQ5pr7e/bwBSGtUUrXzg6Fa2Hnt&#10;DQUeiU1Goxvpv7QSScppbp1iUpQN7Xt328HkozO/r9uUPwLoNKU9DU7gUr33q5LVYUhWUhm+0O4Y&#10;gtc97RnWxyeg8nw70+m/38oo8ZwopKv42QHJZRAKGNAC9mI5U0jRolhrd9IV4lw8rSCleRSXYlZS&#10;DqC37f0jownLlfRhcWtSQFAVJq4c3oC+rg+kBk4taVBzUDUa+lOukaT/APHIQkrmkqUzhCGIFPmK&#10;g7tdqdbxRYrCleVSUFAa5BYjQsa63cxvRhZa8G4iXOU1oo6u3Im35MbyQtJCWrryNHvrUv8AmPl+&#10;ExQkkDMlSl+Eiriops/noOYja8L4shMrMqWQxYAFkl6gDMfo52EY5IPtG8JmulzAwJ8op+JLXiV/&#10;xIUUoB8axfoHG3v0geNx6MqTnuHy2UXskIqc0UOK+KJksJShAGZw7OByS9FKuHNKWMZxjJ6KcorZ&#10;oPiPFzsFJSrDS0rSwQoKIGQuWWQ4KgoljWjDnGW4f8XYhC1KnfxzAp2MtR8BGhSTVOjpdqPeM/xD&#10;iWJxS0IXMOQF6lIZ6E0Di7C5beFMTgslEEmqyXqKJDf9jWmlH1bdQtUzLlstfiX4nmYohBU0px4A&#10;aKL3UWdhs2nSIcIlJWlSVrBUC6EgsGq5D0UQzcgdbhBMgqJK1uUhzcs561vXZ4hJdJSsXHy1GnWh&#10;FLG9orghrK0bbhWMUgFC1Kp4WqUmzNTVztrEsfjmCks7hnDktQ1tz5b3EZlPGlkeOig1ksFC27g0&#10;uOUQOLKiMpG1Xr1sH0tpEfjRp+a0JzwyzRw/O/W/PeGULUo5ilhR1VJ2ubuTC81LrPW79ddP3Dok&#10;KUHd2oXrUXDVenesbJHNJ7NZwLEAgICSNaqLGjvbQac6PrpsnI/SMNwrMlKkkgqNQ7FzQ68tP1Gw&#10;wM50PqKaaFm60jnzR8nRilaPMazWc1hFEnU1G3f0hyYm59aQuBQ99/vnHK2dMTxKW2fl33yiKu6d&#10;6RLNamg0iKj1jNlgZtvr28AM1u+6QTFZgHGl/tRorVkm7kV7tSChnmJnPXb177EVuJFASG9N+Xfp&#10;FitKmLe/dISny2v17LxcSJIr25D2jobyt3+o6HZHEqpIenf1h+UCD9KwjIXUeXn1eHpQcPrrDZsk&#10;FS92jwoLM14Ii3lr+I4FgXbWKTEzyUjKG+8P4cevXvswmKnrDQDa9IZmxkpe8ElJOhZuf4gMqbmZ&#10;3BppSGUKD97RLEWGCXQu5PPdqROWopdYYkhikjw+jgAvR70HMEUhDEb0hXiuLZYQxzHIQE/5Bl3P&#10;/IAdBeOjDLwc+SPkU4xi0kUIK6sm6QBrYEsf8bW6HK4lKrqWVFX1NSefTXlro1YVClBa/kNQKB9h&#10;QZmGjlzTnCnEFpFUyZQSCzlIUbblxpatd43dmBm8PhUZ3V8qanc1tyHbi8WuGx6AXrmAoGBFLCz7&#10;Cp1eEMTNKlEgZXLsmw6QpiZJDKLsRTf+oTVgnRazuMEKL5CaUyggMaUWC58vvFdjOJLXqQN7beEA&#10;WDiwAuaQqqX16eX7jpWHUpQFybDTygWgu2ejEM5FFcr29tQ+jm8Gl4pYTQ2di9qvrzro9Ian8LQi&#10;pcuHJe3QBq9X8rx7hZqEAKVLzOaElh6AW06g02G2OhGWrUFxy6WfUw2nxaMaUenW+1HP2i0xHHFr&#10;dKUNQi930JbulYq1Zs3ykHRt2rUw1YNIGtB1v15f16xJDA2Lc4mpBao5afWJyQHAWC3uNj5QxHIN&#10;bU0e57/EWWHUgjwkhQ0AJBs1ACfKBTMIoBx4k0YpbXlcH8QOWspLpNRe9R/lQd68oZLNFw/h8wFK&#10;wcqSSXpVzVhR7nQWjWYaVkQEkeVKeo2jPfD6gsjKTUuUEkto7h/CaXbTz0s9VeRjDM9G+FbBrqP3&#10;CWVgde9oaVUaQEp1LRxHaloCpL0/ERWmlWgiVdIgsNtz7rEWUAUWLFmPfYivWkPo1RcfmkPTDVtt&#10;27+/2Tm3oRz3rDGiCmTqO/OEMUXLh67d+dIaIrUitz0p5/3AMQpgK71p9YcUJlfkPP8A+v5joKpQ&#10;6+cdFWxaKuSA4ptD0qYAKse7QlJZ/Vu3hlBLgd9t9oqirGUrc/jukEQmrcn3gUtJpbXW/bw3KS/P&#10;z9YOhdnS9okFV94gUteOGusNEyGCH6QSRNyio76d3hYc4IVClvL96RVGcnos0YtQZmJ8/X2hnFIT&#10;NRmA8aHZrl/mTW4Z2tXkS9ZhjVy9av1/UWkqYQ5DMNPYe0OLp6IcbRTYaWkst8t9nDEgsBazdYnj&#10;8OhaQmydS1rVdV6a8xsYZSES5qAWCFFaxu7jKnahDPsUnSlPxjjH86lAUQKJGpuSpXM/6dKDSOtN&#10;NWcsotOinWpCT4QSkEX13t3XyiE/KqulQNq8h9PxDuHwjpzHV2DehfboD9Y8w2VK/EhCiKMrxD0q&#10;PaCiSrRg1FC1scgYZmoSTQAvUvs+js9W8FwtZGZiFFggMXcxo509cz5wGS2VCU5U5zZy7mj0cB2A&#10;AevmEwKp0xUtClJlJKjMX0/xCstTpYMHLBq1QJieOwqAhKFAk/MSgAqUSNA/yeG9nSwO9dL4cqY6&#10;kIWpKX/zQXLsACEgAAhLkkgBv9r7PHYWVkUf4s+VixUQoigqSQhrsg0Ylhd0pAmTSUMJcsFJUhDZ&#10;jqULYtcpdqMok0DQqCzLYPhy0KGfKnMCA5dwaGwPhNQ/I7Q5jODrRK/kS6kBTLIAIRsCoHmKsPmD&#10;xoccklapSgLj+IN4kuTlIBpR0Eivh/ka7wx8K4v/AOIMHAKwtL/MlSQTQubAI5OS7CGMwslYqk20&#10;/IiSU3SCfv7RoMV8N5FnIkrQKpB+YA1SxG1QQotR3syyEJS6SQFbTGS7PZbZbblI5wBY7wfGoFQn&#10;Ioggj/AtYts+zawTFYNEwAK8CwLgEpexDvRBqRs7XeKmZKUiYABWhCFG7BwhxQvYF65hFhInoVLJ&#10;QWCWUSqpSkqSkpNWN6dBSARacA4RMkrIUWKgSopUmoBozOWc6teL2eoWry5d7xmvh2atCyVEkkMS&#10;QXJAdsxqXO2x6RdzV+KOXO/B1YI2SUQBXaAg9kR67givLswIW19PWORnXRFUwb0guYKDvfvaK9S3&#10;PvHkvEZXBJp+j94loKCYgNW/T7wrOWGJ5QzOmZkEgFxWjaRVfzPv9TUNpeBIZKaotQ03r9orcXNo&#10;zknv8QzMWNff2hZTNz686RpFEsrps1TmvsI6PV3NT6R0XZFMVQ9x36Q/hlaH3hOWl7C/KGkBgfb0&#10;eKZSG3pR+VOkETPIOvvCyVEs0TEtgYVDHZi+UASpg1e9Yiheh++0SUsMGe8CRMmeuesGQovaFjMC&#10;iw77rDKFtvy3hkDMtKr3pzixw84ildGDRWSVkjpp3eG5IZ1EgAVJNAOZMNMRY4zhonISHyqSXQpj&#10;Q6gh6i3pGOn4RWdYoShS0qIL1BH1fXzY0FtxH4yky0kSVGbMILEDwJLULn5h/wAQXa4dxnuD4sZQ&#10;6ipZJUon5lEmrlrlx62jbHGVbObJKPLQ3iJi0JtyzdGDOfIekS4PglLUAK1BUa2FdKig948xiVLU&#10;FZCzJZCbAF6uzsSCz1PO8azgfCVyQ6lHOtISEBtVA1O/hHTyjVaMnsTl4CfNCUICUpGYqWoWJNSx&#10;YqIpQas5Ygxc4ZUqUgIJDAFhmAKiKk6ZlKIck0DGzEA+LwuZCJYLBSxnvUHNchmdVbjahaMnxUn+&#10;VZVmbN4R/tzEJCUmgBAH4akWSP8AGsbnSpISgZE5yQPlpTxFy9tukVWE4qhAICS9g5LeL5ySS5JO&#10;41NoVmZ1qUubMJFymwUakAgGz6XPlA8PJrmIITerUG7aONoBos8TPzipLpSADXQtUu9ifUxLAYhU&#10;maoBJVnZ028QH+J0Jeha5bmK9SiasQnNXlfXWv01iS8zijktqXow6vAM1uCxQUfCsqRVSASM6Sak&#10;AGo18JcdRHuPw6JhLgkipykgsC1UOQwdi3roE+CpUMy1Id6BTeIuxdm8RcXNa3MWOJJCkrQUlSSC&#10;dAeT6ddHcwAYzHAyjkSSQl2zJD5bgX0q3la0V8rFZlLoSmYAFDdWZJfrQ+ZhziqCvELCWaqk0pkF&#10;XpdnLxmuIYpiyFEAE/KWc706CxhAj6bwWSRLSVp8VgdgKMHFCQ3XyhucRq3fKPkmC+JcTJDImKCT&#10;dJLp/wD5IIHk0aDh/wD5AchM+UCP9SC3/wBFOPcdI5smKUnaOvFmitM3SVawtiF6OxOz/exhLDfE&#10;GHmt/HMdX+lQZXob+TwRSwVPu/8AUc0oNPZ1xkpdAlziL09doAiZ4iM1Te8Dxj3Y+bCFFzmL16vB&#10;QPRbyVHWx5e0VuMWEOOfkzai+sSRi/Dq/X6wtjZoUBd9/p3zhKLTFYvNUWffq3Tv3gJmkb2+/Rt4&#10;gubcF/OOWsWcbUP3FIuiAZxA3jog4/1fX8R0PQuRHDqLUhoMfPfnCOHVWD5+b+de9YZVlkmcGqNB&#10;Xy/UeIWTa9AYSQt2s8MoUB50pCaKTs8SkmjB/cNb6QwhQDU6+m2sASsJLk+rAbb7wGdxBCQSsttu&#10;eg1tDUWyG0uxhcv/AE/1+oNLUkElRZIuaNz6RmMd8QKNJYCBZzUkfQV6/aKnEYkrU61lZ0fSmgsI&#10;2jhb7OSeZL6m3n/E0pAaWnOreqUClKs6v+rBtYznFOKzZ9FrOV6IFEDbw6nVy5iuQotSggyG7/qN&#10;ljjHowlklLs5IaGsEsg5nZj7d/SFmix4BwteJmfxIYWKlaJTQO2pc0TryAJFGZ9J+EMMqdKzGUFS&#10;XWglSiMySMpIANW+WtgAzRbowcjDOJMlTqNVMaA/4hZAYMLCu5hv4c4UvCyyhwpFDkrmSyWpUuWA&#10;cUt63fhmIZKqbpNvKEUn7MdxCZlSLJB8WVAaoFFWqBWprR6VbOcSwxGdc5yp8oSl8qQVMkqNyVEu&#10;BsQTfLGu4/wGYpS1JGcLys9cmQ5suVvlKmL1bKKUEUnFfhrErlHIlWfMpaiqhWyaJSNyrxVb5Rak&#10;IozhxKWygBhcndvlDczrteATseonLQB2N61/AEKrlFC8pZwx5DxNlZnBdqFo7ETUl2ow3+bbza/T&#10;SHYJF2Q8lWVIP8akLLXCS6VHoHT0hjDISkhKx8xYFwA4uLbHcMRqCIRwSJyQhaSCrJZ/nQXoUH5w&#10;E0LPQB2Z4fRi0LUDM8KFjItAPjQtCQnPlVUOMniBPykkVYMKZeCUpAITWr7EU1ASXTR816mhsVeK&#10;rOQucqlulRFATYFq11BF3eA8TxCpUnOF5lCiJiFJZfJaXZwH8W7WqmMfxPjRORKTmCEh1VAJAABr&#10;UNQeQ5QWIBxvGLYoJQ+rU0pQmjOaCM9OWdYaxGIznMup31haY1x33vAIXI8+/eBKvBlFu+doioQw&#10;sGVF6UPdYt+H/EM2WwJzJ51PkXeKxoXXEuKl2XGcou0zfYTj8qaGWQk87dc36hxcgkOhlJ7sXrSP&#10;mIUxh7BcWmSy6VkfSMJYPMWdUf8ATqpI2kxyqrA20b21aPM4N2fu3OKfC/EiVH/5EsWZ0kN05fsw&#10;/JxaFk5Vj2f30jKUJR7RpGcX0zlrTVhrfpdvX2gapgJodDvccvNoliElNxfkISMxqkerQkrQ2w+Y&#10;c/SOgWdf9qT+I9h0TZ7KOwiSjue/7jo6GWwmCVWv9RPF45MuiiR0Dn6ge8eR0CS5ClJqOimxPGln&#10;5EhPN3VV9TQekVS5ylkqJc6vHkdHXFJHmznJ9kVKMTl99+cdHRZI8gMImHj2OhAEy0p328fRf/G+&#10;ECf41sHJc+aX9gfaPI6FLotdmv8AiP46wmDWZczOpYbMlCXYG1VEA+RjMI/8lYNMx5P81XdKkJY8&#10;h46dXjo6K4rRDYRf/mGSFMMLNI3KkD0FaecQl/FPEuJBQwMuXh5Q8Kpql5lAkAsPC6SxuEm9wY8j&#10;oljKL40l4rBolfzzk4oTMwzKSUlCktQKC8ywUn/KlLA1jHzuJrWz5R/xDCOjoEUfVP8Ax5JlYvDo&#10;Kkj+WQQheYEhQb/41Av4SwCSRU5K0IjCcW47NXOm5Jiv4hMX/GCxZOYhJGYEpLAc946OheQsTxfF&#10;pq0hK1lQDsAEgB7sAAIQWr3v5adI6OhgwUcsR0dAICtMQZukdHQAeAQJaf3HR0MAKhAzHsdACBkx&#10;ITiLEiOjoQ0OyuKzAGKiU7GvvcQ1JxYUC3pHkdGckjWMmE/9rkI6Ojog0s//2VBLAQItABQABgAI&#10;AAAAIQCKFT+YDAEAABUCAAATAAAAAAAAAAAAAAAAAAAAAABbQ29udGVudF9UeXBlc10ueG1sUEsB&#10;Ai0AFAAGAAgAAAAhADj9If/WAAAAlAEAAAsAAAAAAAAAAAAAAAAAPQEAAF9yZWxzLy5yZWxzUEsB&#10;Ai0AFAAGAAgAAAAhAB9YNnuzAwAAOwgAAA4AAAAAAAAAAAAAAAAAPAIAAGRycy9lMm9Eb2MueG1s&#10;UEsBAi0AFAAGAAgAAAAhAFhgsxu6AAAAIgEAABkAAAAAAAAAAAAAAAAAGwYAAGRycy9fcmVscy9l&#10;Mm9Eb2MueG1sLnJlbHNQSwECLQAUAAYACAAAACEA7idEed8AAAAIAQAADwAAAAAAAAAAAAAAAAAM&#10;BwAAZHJzL2Rvd25yZXYueG1sUEsBAi0ACgAAAAAAAAAhAF2Izmr6JQAA+iUAABUAAAAAAAAAAAAA&#10;AAAAGAgAAGRycy9tZWRpYS9pbWFnZTEuanBlZ1BLBQYAAAAABgAGAH0BAABFLgAAAAA=&#10;">
                <v:shape id="Рисунок 105" o:spid="_x0000_s1189" type="#_x0000_t75" style="position:absolute;width:26225;height:17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TskrDAAAA3AAAAA8AAABkcnMvZG93bnJldi54bWxET0trAjEQvgv9D2EK3jSr2FJW49KWFj0I&#10;rY+Dx2EzbpbdTJYk1fXfN4LgbT6+5yyK3rbiTD7UjhVMxhkI4tLpmisFh/336A1EiMgaW8ek4EoB&#10;iuXTYIG5dhfe0nkXK5FCOOSowMTY5VKG0pDFMHYdceJOzluMCfpKao+XFG5bOc2yV2mx5tRgsKNP&#10;Q2Wz+7MKfo+b2pv9rJ1+rLaT1Q81m9B9KTV87t/nICL18SG+u9c6zc9e4PZMuk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tOySsMAAADcAAAADwAAAAAAAAAAAAAAAACf&#10;AgAAZHJzL2Rvd25yZXYueG1sUEsFBgAAAAAEAAQA9wAAAI8DAAAAAA==&#10;">
                  <v:imagedata r:id="rId108" o:title="2.1 К. Маркс"/>
                  <v:path arrowok="t"/>
                </v:shape>
                <v:shape id="Надпись 2" o:spid="_x0000_s1190" type="#_x0000_t202" style="position:absolute;top:17932;width:2622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14:paraId="06E59D32" w14:textId="77777777" w:rsidR="002E2155" w:rsidRPr="00773AB3" w:rsidRDefault="002E2155" w:rsidP="00D503E5">
                        <w:pPr>
                          <w:pStyle w:val="af"/>
                          <w:ind w:firstLine="0"/>
                          <w:jc w:val="center"/>
                          <w:rPr>
                            <w:i/>
                            <w:sz w:val="24"/>
                          </w:rPr>
                        </w:pPr>
                        <w:r w:rsidRPr="00773AB3">
                          <w:rPr>
                            <w:i/>
                            <w:sz w:val="24"/>
                          </w:rPr>
                          <w:t>К. Маркс (1818–1883 гг.)</w:t>
                        </w:r>
                      </w:p>
                    </w:txbxContent>
                  </v:textbox>
                </v:shape>
                <w10:wrap type="tight"/>
              </v:group>
            </w:pict>
          </mc:Fallback>
        </mc:AlternateContent>
      </w:r>
      <w:r w:rsidR="0050203E" w:rsidRPr="009F0165">
        <w:t xml:space="preserve">Категория </w:t>
      </w:r>
      <w:r w:rsidR="00C66294">
        <w:t>«</w:t>
      </w:r>
      <w:r w:rsidR="0050203E" w:rsidRPr="009F0165">
        <w:t>общественно-экономическая формация</w:t>
      </w:r>
      <w:r w:rsidR="00C66294">
        <w:t>»</w:t>
      </w:r>
      <w:r w:rsidR="0050203E" w:rsidRPr="009F0165">
        <w:t xml:space="preserve"> была введена в общественные науки К. Марксом. Общественно-экономическая формация занимала центральное место в историческом материализме. Суть марксистского понимания сущности и структуры общественно-экономической формации сводится к тому, что в основе каждой общественно-экономической формации лежит определенный способ производства. Системе данных производственных отношений, образующих экономический базис общественно-экономической формации, соответствует политико-юридическая и идеологическая надстройка. В структуру общественно-экономической формации органически входят не только экономические, но и социальные отношения, которые существуют в данном обществе, а также определенные формы быта, семьи и образа жизни</w:t>
      </w:r>
      <w:r w:rsidR="0050203E" w:rsidRPr="00D503E5">
        <w:rPr>
          <w:rStyle w:val="aff1"/>
          <w:szCs w:val="24"/>
        </w:rPr>
        <w:footnoteReference w:id="65"/>
      </w:r>
      <w:r w:rsidR="0050203E" w:rsidRPr="009F0165">
        <w:t>.</w:t>
      </w:r>
    </w:p>
    <w:p w14:paraId="668A6E81" w14:textId="77777777" w:rsidR="0050203E" w:rsidRDefault="0050203E" w:rsidP="004D35CA">
      <w:pPr>
        <w:pStyle w:val="af"/>
      </w:pPr>
    </w:p>
    <w:p w14:paraId="67BE2BE5" w14:textId="77777777" w:rsidR="001A195A" w:rsidRDefault="0050203E" w:rsidP="004D35CA">
      <w:pPr>
        <w:pStyle w:val="af"/>
      </w:pPr>
      <w:r>
        <w:t>Главное функциональное назначение общественно-экономической формации как способа жизнедеятельности индивидов состоит в обеспечении и расширенном воспроизведении их всестороннего совместного существования. Общественное бытие – это естественное состояние человека. Потребность в общении с другими людьми и в общественной жизни относится к числу корен</w:t>
      </w:r>
      <w:r>
        <w:lastRenderedPageBreak/>
        <w:t>ных потребностей человека. Общество как система не сводится только к механической сумме человеческих индивидов и отношений между ними</w:t>
      </w:r>
      <w:r w:rsidR="001A195A">
        <w:t>.</w:t>
      </w:r>
    </w:p>
    <w:p w14:paraId="05A6D2A7" w14:textId="77777777" w:rsidR="0050203E" w:rsidRDefault="0050203E" w:rsidP="004D35CA">
      <w:pPr>
        <w:pStyle w:val="af"/>
      </w:pPr>
      <w:r w:rsidRPr="00F07C56">
        <w:t>Кроме собственно экономической составляющей, т.е. материального производства, общественно-экономическая формация включает в себя также духовное производство, социальное производство и производство общественного человека.</w:t>
      </w:r>
      <w:r>
        <w:t xml:space="preserve"> Поскольку человек, прежде всего, является физическим существом, то для обеспечения его жизни во всех ее проявлениях необходимо </w:t>
      </w:r>
      <w:r w:rsidRPr="00F07C56">
        <w:rPr>
          <w:b/>
          <w:i/>
        </w:rPr>
        <w:t>материальное производство</w:t>
      </w:r>
      <w:r>
        <w:t xml:space="preserve">. В то же время человека – существо одухотворенное, наделенное разумом и психикой, поэтому для реализации интеллектуальных и психологических способностей создается </w:t>
      </w:r>
      <w:r w:rsidRPr="00F07C56">
        <w:rPr>
          <w:b/>
          <w:i/>
        </w:rPr>
        <w:t>духовное производство</w:t>
      </w:r>
      <w:r>
        <w:t xml:space="preserve"> знаний, информации, мировоззренческих, идеологических, нравственных, этических, эстетических и других подобных им ценностей</w:t>
      </w:r>
      <w:r>
        <w:rPr>
          <w:rStyle w:val="aff1"/>
        </w:rPr>
        <w:footnoteReference w:id="66"/>
      </w:r>
      <w:r>
        <w:t>.</w:t>
      </w:r>
    </w:p>
    <w:p w14:paraId="6BEBF7B4" w14:textId="4A009143" w:rsidR="0050203E" w:rsidRPr="00D503E5" w:rsidRDefault="00C75298" w:rsidP="004D35CA">
      <w:pPr>
        <w:pStyle w:val="af"/>
        <w:rPr>
          <w:szCs w:val="24"/>
        </w:rPr>
      </w:pPr>
      <w:r>
        <w:rPr>
          <w:noProof/>
          <w:sz w:val="32"/>
          <w:lang w:eastAsia="ru-RU"/>
        </w:rPr>
        <mc:AlternateContent>
          <mc:Choice Requires="wpg">
            <w:drawing>
              <wp:anchor distT="0" distB="0" distL="114300" distR="114300" simplePos="0" relativeHeight="251594240" behindDoc="0" locked="0" layoutInCell="1" allowOverlap="1" wp14:anchorId="619414E1" wp14:editId="58B8F0F3">
                <wp:simplePos x="0" y="0"/>
                <wp:positionH relativeFrom="column">
                  <wp:posOffset>-2540</wp:posOffset>
                </wp:positionH>
                <wp:positionV relativeFrom="paragraph">
                  <wp:posOffset>315595</wp:posOffset>
                </wp:positionV>
                <wp:extent cx="6083935" cy="3256280"/>
                <wp:effectExtent l="19050" t="0" r="0" b="0"/>
                <wp:wrapTopAndBottom/>
                <wp:docPr id="107" name="Группа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3935" cy="3256280"/>
                          <a:chOff x="0" y="0"/>
                          <a:chExt cx="6083935" cy="3256280"/>
                        </a:xfrm>
                      </wpg:grpSpPr>
                      <wpg:graphicFrame>
                        <wpg:cNvPr id="108" name="Схема 108"/>
                        <wpg:cNvFrPr/>
                        <wpg:xfrm>
                          <a:off x="0" y="0"/>
                          <a:ext cx="6083935" cy="3256280"/>
                        </wpg:xfrm>
                        <a:graphic>
                          <a:graphicData uri="http://schemas.openxmlformats.org/drawingml/2006/diagram">
                            <dgm:relIds xmlns:dgm="http://schemas.openxmlformats.org/drawingml/2006/diagram" xmlns:r="http://schemas.openxmlformats.org/officeDocument/2006/relationships" r:dm="rId109" r:lo="rId110" r:qs="rId111" r:cs="rId112"/>
                          </a:graphicData>
                        </a:graphic>
                      </wpg:graphicFrame>
                      <wps:wsp>
                        <wps:cNvPr id="110" name="Надпись 2"/>
                        <wps:cNvSpPr txBox="1">
                          <a:spLocks noChangeArrowheads="1"/>
                        </wps:cNvSpPr>
                        <wps:spPr bwMode="auto">
                          <a:xfrm>
                            <a:off x="1557196" y="1475716"/>
                            <a:ext cx="2976880" cy="334645"/>
                          </a:xfrm>
                          <a:prstGeom prst="rect">
                            <a:avLst/>
                          </a:prstGeom>
                          <a:solidFill>
                            <a:schemeClr val="bg1">
                              <a:alpha val="54000"/>
                            </a:schemeClr>
                          </a:solidFill>
                          <a:ln w="9525">
                            <a:noFill/>
                            <a:miter lim="800000"/>
                            <a:headEnd/>
                            <a:tailEnd/>
                          </a:ln>
                        </wps:spPr>
                        <wps:txbx>
                          <w:txbxContent>
                            <w:p w14:paraId="05315D64" w14:textId="77777777" w:rsidR="002E2155" w:rsidRPr="007C0C9E" w:rsidRDefault="002E2155" w:rsidP="0050203E">
                              <w:pPr>
                                <w:rPr>
                                  <w:b/>
                                  <w:color w:val="984806" w:themeColor="accent6" w:themeShade="80"/>
                                  <w:sz w:val="24"/>
                                  <w:szCs w:val="24"/>
                                </w:rPr>
                              </w:pPr>
                              <w:r w:rsidRPr="007C0C9E">
                                <w:rPr>
                                  <w:b/>
                                  <w:color w:val="984806" w:themeColor="accent6" w:themeShade="80"/>
                                  <w:sz w:val="24"/>
                                  <w:szCs w:val="24"/>
                                </w:rPr>
                                <w:t>Общественно-экономическая формация</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19414E1" id="Группа 107" o:spid="_x0000_s1191" style="position:absolute;left:0;text-align:left;margin-left:-.2pt;margin-top:24.85pt;width:479.05pt;height:256.4pt;z-index:251594240;mso-position-horizontal-relative:text;mso-position-vertical-relative:text" coordsize="60839,32562"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gdGXYRQWAADNewAAFgAAAGRy&#10;cy9kaWFncmFtcy9kYXRhMS54bWzsXetuY9d1/l+g70Dod7a175dBxsHZN9SAkxixE7QoioIjcWaI&#10;UpeQHHsmQQDn1gvaou/QJ3ASu54kjfsK0hv120e8HEqkuikNNSM1MOChDsUj7r3Xt67fWufb33l5&#10;NOp9OhhPhifHj/fYe3SvNzg+ODkcHj97vPfDTzKxe73JtH982B+dHA8e770aTPa+8/5f/sW3D58d&#10;PTrsT/vfPTkcjHq4y/HkEa493ns+nZ4+2t+fHDwfHPUn752cDo7x7tOT8VF/ih/Hz/YPx/3PcP+j&#10;0T6nVO8fDvvPxv2jvdlN+je4xVF/eLz3fvudTqcfTqbzl72j8u0+OHy899McLRXSCBJFNERyzYil&#10;OhFOhZFKUhV5+tleb/rqFKs8PDmY32788WDaG518guvlPi/Gx4+Ohgfjk8nJ0+l7BydH+ydPnw4P&#10;BrN/+uNpWZTat/uj/quTF9P9g1cHo4Hcwy1Cf1rugG0YD1/u9X482f6eP34xPPiHyfTVaLA/GR6d&#10;jgas3Gd244sre72DG9z44GR0Mp7s9w8OBsdT/feq3GV229m1vd7p89HhGDKyt3+xvZPTj8azl9jw&#10;/qMnJ4ev2iv9R6PJ9OP2W5brp+V/g+PDj/rj/g8+GvdG/SJb4xfkBz8st9pvf2O/yBNu0/57uu4A&#10;kw3WCZcIbaQi0jtKvFGeeCuMoVqEFNXPVk6t/cKfPN7727P/PPvq7A/nPz//xd9hYS8mU1y82TLG&#10;ZS3jS4voTX6C+1EK7DwpNy6/MzkZDQ/zcDRqf3g1CaNx79P+6PEeJP/w5LNPBi+nkIn+ZIo3Hu/h&#10;s+XjF7ux8tFRfzo8bqXyaf8AkvnJ8Ggw6X1v8FnvBydH/WOcSv/4ZII3KMd/mgqqKIQZrwWF1J0O&#10;pwfPc/9oOHqFbwYsHzzvjyeDKX6//LX+o4PJzm6Og8VOlT8yff/sv8++OP/F2Vfnn5+9Pvvi7I/n&#10;/3b2p7Nvzr7qnf0PLn2Di1+f/Rb/flkOqbwqYlHEAfeoF5EosrTaUyKljkQm3RAXfXnF8ANXXES3&#10;wPhpf/zJuH88wZ68PG5VhA/OG5sy4cE0REYuiGuUI1RqpmiSnga/ImEz6b9jIAQZEuXOEMGMJJLx&#10;SBotNMGhSxebZBgXi1VOhk/u5yqFtkbnpiGUKehrpwJpEvS1gxLwxkluc1g5jAv9dGdwh5Zvgf5Q&#10;ALoBh711yD3/1/Nf985+c/ZHQPl3vbMvgef/6J3/qkXx6/N/Asx/fvYHoPn3vbP/ai/+6ex1Dz//&#10;5vxf8F7B9xc3wndWRtJgBSSfWgKoA98uGWKMi8LH1AStF5J/Fd9aAd7KMViQpInEvYinjSCcC+aM&#10;ULbRqyL1dvAtk+MssFQ8FRg6SR3x2nPCrA/RU5EU44tVXsX3PVml9z5qxQLRsFdEahuIZ9YQn2Xy&#10;lAkVAlY5c+RaJ2ytOb/JEbU26YoR/7PpXvoFXdMNLH9z/o+VZrt3I1zLaGOKjSLBSQ/XTlrimPFE&#10;UBGE4jGGTBcSvwbXglKYBQ5IC5gKFTJpmM5EBu1ctsowho93ROkmQnN7B1bBiVCcSsK9A65h14i1&#10;3hGmtZY6NT7YZQSyBtf3Y5UxRkaVaIj2AWdJIw5Dw0+hkfvEeJbasJXDWG+33+ARXbjn2L0HYK+X&#10;UljvFTOuefJBEiU9TkQzQ2xyOJFAtUlNox3L16DLN5ZHhFskJ5WKu+mJzVaS7FWKDGCDa7xyoG/w&#10;6HArqCIEkP93eBhVMlgfJ04bQJ/7TLxykcQcchOVCynExSqvouuerJLm7J3VAgu0DnFNI4n3hpLQ&#10;ZKuTcNKy1RDlzaHrTqxm1/BsCg2XnuRFrPgVQskSTP7u7JtV89PGjm0QupJz+HOQ3skAdDe8eO7w&#10;6b+Bf450yU19dE2byNvEWoK6cPDRmwgjQCUQmnjAe2aBw6u23DNDedMw+PTFFWi4Ii4rRnjiDsi2&#10;wHLzDmgb4yln0Usisg+IRIrLYWhDVJApqShsVLBys2ziGm1zP1apXWbKYfddyoi3NFIjFmnSEjop&#10;Rj1LWdf46DtLuT20GBx5L3jb/3P2GjHyF9Bpr5EgO//F+efnv0SMDViWuPtbvcsO+UU0jgD79dmf&#10;2tftPcqdEHEXzdjm1L4q0Th+A3d6DYC/vrjjjdx1EWD1hdckUXgV0uuAVHqgRIecZExSumYZoF6F&#10;ODcwUinDciWOMLyRyF/BtyBUMGacDgb/vQMQjxGRh3YNohADd90FRxoIPhHCusYwHSyDJtoI8Xuy&#10;SuoNZ01ISKMbAFtBh3mN7EiwyDJwXBR6NXa6Zw4FahEPJIP+5fkvz3/dGucdZM5t9NYaZL0DFSVG&#10;QCKmkdkgpxwBSy4N9Uvv+SqkLXxumG1FstLQCNkJGIokCExhciFEmRU+/tYj8MaqlBVUDRbLIOxe&#10;4BWMuDIF1K7xSaKEtBHS92SVyiNdiMiOGFE8MK4icSgMEBUlkz5jBzg8sM5hrIf07aw2aoO9/ugZ&#10;asqji0LT+vChrZw9NDO+MZX+NczvhV3//bdaa/0rGOfP2wx7SbC9/lbJtr9uC2KlGPb12dd4jfBm&#10;kVJ/Xew/fv4ct/ntrFTWhj8zz+Df4TgsE/D47csB0ZP/H8eAqGa20lJ+vJLqfZBSBwfwy/PP3+sh&#10;VzuLiOd+342cPK+CE8IhPy8RvUkTOEHtBEUJ1Jgz4zYJs6wyXrUIxhkZeIpEaChY6SwK9cjiEmE8&#10;slGZieRRqukoobeTNUIuxTKF2iIcHehKijSXTfBnA+rGSTbaZnGdRbgnq8xUMyFgnnVMsO4R7l7D&#10;EZiLhKpZbqS3pWLcOYzb6f5rdMzDyMIuaQ0bVf282NlJUbWx2QoWNyWoHqR++ga2qQSj/9yqp9dn&#10;v1/Ziuo0Lxy2qKMlQjVIScBpK/khVIS5ATsgJy74daUi+EGcBxoRsBrEnraBWsrwkpACR/FYIH/s&#10;7QoS3o5aCmCyeBoDYuI21xuwytAgAG1UgD52SedloftqeumerJKZqGIGyyZqDndcIxvg29w23FdN&#10;rdcyrCYCduGoLisqq0niB4TB5RK3KKd4gbKdzYSFkv3ImpbUnygJzoAcj0oNBVBmodJV869iRCkX&#10;2RKYmRJpAWLWMUayMy67bERj3gWcuQzvxERNIoXRR9iLNK5CABwyZz5GsOjydSXZe7JKbg3StcoS&#10;sOMKYUw2KDw7OAIebDGkeFB97tDixmD4dl2BU1xoJpOTgw9iPY22fOh7/SPwElv+63dbzmucE33L&#10;uy0/NBxPCxNx/ucGkw9b0uyPwFG8uHbw/Lv9lxfEyQVh83A4nmnl/vHw6MNPwV8uxMrRp22keQge&#10;KW4//Mngr8BaHoEs2b47eNk/mLYEy/IL5Qt0/9QF67SwTC7+7B0z+hqKRDpFXiJayXFATEPdK0pQ&#10;X82hgWUD32kJNnz3xY4VcvJtD+j5ELzeQaGSXjqWVdu3mZlrtGa05Hy00eBfUG6I81Ki7g/n2pVy&#10;SFqiqPyRN/712bPxyYvTm69AhCyVo4wonSPKqmCX2UwpiYrqiCKUE2Fpb3ezgs6X//AJxPnJs+bg&#10;APTuxaF8cPiyYGV5oQUPOL6F0PzxQX80+GtQfKWWzHSu/Q2uCfDJ8MHyex8OjzOA8L3B8NnzJydj&#10;fAIBGrPr38VnOUh2psCmoOaOUcEgVzbnRFK+qDlxMMQ0R07SACsuJrhCu0UFu6BpL45gu4PZrNWe&#10;vBiNBtN03H8yGhx2tNtMDb1TuimDXR8RyhPOUAiUiIlJY1GyAcdHap3KMXTqubsAN78luLXSAm40&#10;+NJCYgU+o/MDpBcSPRPQrh687mUhZyfg5h3UXiNDXbRvAW7q9CZwY9lipg0uIb9gW6Hz5S1h26EJ&#10;x3J4hZ7if5JFSZxCojrawByHv0jjjk0Gr8f2mnN5GNimIBgzuBdwehmCaQ+fsDEBVtDywJWSQRVC&#10;9NzJ3wW2xS2xDTIJCBdCEYWidAkhsYKA1giPq76JoIE1Sx7GTrAt6rDdVQHrsa0Mx70Wxrw13FZu&#10;gC8Mt9BoYlsLfHy05EOoe0vgDtnRZEIgAvYa3hS4I84ZC29KeSuNptx2+AE7Eat6cK85mIcB7iyN&#10;B4pBxHUKQUVMiOBdQGVfI9EiQLOgHbrxTqAhbwnuxnrFA6OEgvyFQiZo4SApaIIUQoDParnKebfq&#10;qXTQQT7bWPUaw93VARvA7XRpvpt76hfgxjGsxe+FVy5N6cK86rO36Kbg4b4ldMNqR3DdkNppfINT&#10;QU3Ig85DGuqETdGBAbdjt1zWo3vNyTwMdIfSy5xRzaFZoDynbMEG0sSWwdOlVoC1t2PD99EIDanP&#10;T0aHg3EHJa34t72lnYhxc+pAM7CXOTUErQHoArIevkhEHO5kAwcxiJLq3x3Eh2P0Zt/8ywulGuNw&#10;BtnQcgYcWXq0ZxFkO53ncExi2N2X//GLPvroj6dd57RVUcdoee9e3JQ32IyDdUm3+xSyclDzkH0G&#10;GLhqgwv4H0LDPYxoNUMLikLv6M6Ean4uXb9i87l0D6prOa5Ga6XWtcibrWYICtLu+5kh2Q6+Aeik&#10;SWRgyaPx1zbokEJmFPQxhibIQjXeUSgyP7Outdh8Zt2TnZ3Zw8VSTMk2RhoSuAeCQPwulDnQQJSO&#10;TsjGO7m7QH1+LlfcsLU6rnt6D/5cLMrYjqKQHblD6A53EJ3xUHkBFS2WKIi8XO0cL2/EBUASivqG&#10;cyIsep6lAjHcKnBVDIdxRZk+cel3tpIy7mQw7mrhFvdPn338vFtOWG9DL3vgm90cFE2ZthZJVB1R&#10;d0MFFcWR0qvGEOHnzKKSO6wvtGvsaq3Na+zuRIuhjWucLXYxbAdDNLqvO5N3ghEhImdMskbqFaxi&#10;B/cO3b0pMMHR9Iq4btVV/f5TzBwaH7QzOeqoS73DwaQdrvPTymQvbv/98WFbTykfbV/P1l7+7E2n&#10;/MwKJdiLzvpFgwEiGqYNzDIIOAoqxCIIJ5kbtDehNdHx1fLrbdZfmVidrx9r3v36QdjxGFxAOJpG&#10;iCw8NLSMYOxCtAIW34OAtlpB6K6/ruFxef6VfsR8/Sh8LdaP1yXYf+PnX0cbX0p83aCqhcTXdXCU&#10;27dSDiu5suLZFJwWbJVdAHPCUfuZOk79WmDUTapYbEzdAKilKNRNkFlsTBcKRRS6G1M5eGRlY+rG&#10;eKzdGDQ7KjRklMQXSAGyQSeFy+jGyBr9GL5xYKxt1ph1rKrONtXVvufycxeIMdSAloK5RgwJQBAK&#10;EFM7hjEoorRosKTgi66mmLoao/LYF/iprP2vW/+uLEYdrXgBjEoNsFhxXYPIAhiXT7wLjEqW+Aow&#10;6jjX64FR1Tq43JiqbvklFOr6Xas2prJHcmVj6joO126MRltTprGU5TOGA1BUxICgiLSaRyO1c6jl&#10;rYZpXcRsqzEqiRlzxFxWrLuwsXXjGxaCUTd8aCkYdUNNqgSjchrHqmBUzbZYKxjBIOtlUIFr0LUK&#10;wQBz2lowp0tBLuQspbWrcWJXMCqXvVAst3C+d+V8afiYqL3AdngQ6iTaWlEgTujiBYc6cfAiMSZx&#10;Jbrsrr9SUS7WX1mwmgPjsmLdBTDqqOA3BkZleDZf8WVV0DUlcHhqmP0rwKjjya8FBlqQXMbsFEzF&#10;wfAGCf+K+IioFD+iF4g1HpmHNyYYlTWzTdu0C8EADSqgII8GLYwBQpHeIBtBYTFQO2ImmawwOGvj&#10;+isN5QIYlYyAu1x/wOw5hKWggdEA0irUMrElSBegKyT4n2h/3uxjb6sYbxGV70oxNl5ZkcGXQcQM&#10;+QfJDz42srsIz3UyVGnfrKakuoqxcpjy4vwrGejz878LxVg3aGahGLddcWXeYr5iZOfKZs1zUqvB&#10;Z91EnRXFWDefZq1irGtqWGzMtlF5pbM535jLorBqMap6VFY2pq7jY+3GYNKPB18OPNIkkHKPsB2N&#10;hCtVJh8wEEnxbtyoMbfdpsra8qZt2onFqBqPvBCMbRFTuUObVrwiGHVzoFcEo26q8lrB0FWTGW+8&#10;MZXBynxjrvOxKgdtrmxM3djKtRtjoqCZukyMZ2irgJMBG4tCPGYI+uykgMO32ceoXPbSxtRV/efb&#10;dFmx7AIxukFXTIBngekoCL5M6btWqHRlxOQpY6IQpqVs1Bjb+liVVNi7XD/mREFDo3hMyywZFEFQ&#10;+REZE4YMSpeWM97YvHH92+bxbpGV2FUeD4+VQCiRUcuMpbSJFmOU/RzEgTYoAbIQWGeEVKk9dH2s&#10;bbN6lZX6uzx/ZaVimkH0MaYblS+FGKvhkhiMGvJUN4m6ZuX8P+qPu1tQ6TYuVEBlH91dboG0KSRN&#10;QZhgGNEPaiRGDiVMx42QCzBavUc35nVbULmkxRZU9uLd5RYwkWMq84gYGmohBTAFNsB54nhUAcQA&#10;ApFX/aZLUlC5pMUW3CKhv6tgK8HggRiLYJthoCU4DkjPBgRbGEbAMScrC9ACrpOCbbfgFrpwV1sg&#10;bFB4cgMKwLk0BZQ5YZ7DKvjMsxU84Zklq/mWS1KwLRAq+9bmQLjsNe3CHWgCQggMYUarE0QBTzJg&#10;aH8C7RXjD1T2urHg81wnBZVLWgDhHUzHRtOUAWwY3wHdXwiZmLdD8SQf6RlcJGyCEJ2pQjiES1Kw&#10;7Ra8g4kXx6D8wNHGGHhUOKUGadvbjK5KjKx3uSWEXKsLtgVCZZPXHAiXMxG7AEJUAQUbgcEftIwh&#10;YECDS3gql0ZngTPQhaIz3qT4RZekoHJJCyC8g64xHlniKfUWzc1oa8FoXViECOobngWgFQhDMYtV&#10;UtAtt+AdzMCi8bBBtyeIYAnMeaTdC+2/jGREb0Np8Y68M0N5jRRsC4TKhqg5EC4TZXYBBDAbMHoy&#10;oSE5N0jCWhAdQBLzBIlYdHd47uAuXGsR6nq8FkB4BwtULprsBbguDiIPO2ChDjEAGFk1Zm2OjWjy&#10;aox8CQiVp7rYgnewFANshkDhG+PJGWULMGunadATY0CvxvhVnvB4o+ukYFsgVPYOzYEA9nXZvUVu&#10;ehdAABkWSVXYgSaVkdIJ9Ejv8WgmlOgcpg80YDBcuwXbRoqVfUfzLbgL71BgHkECqR66AEV6mUTA&#10;0+eQNjIMRNmAUBGjPa6TgsolLYDwDmaYk8dYKYrZw0KUYj0o0mjhQROIsciaQD4wD+da73DbLahs&#10;FLpLKWhM5LY8/0CB6gYHGTM38JjS0sqEMZUeY8cRSb9JKdiSL3sX3iFFJzyKs1ADDYrSEmV6tPOD&#10;NB2bTBOe9AQpuNY12lYKtkyc3YVfgGosQoGETLHE2HkkTvGoKIcHTYC00EhnFB5j90Z1QWU3yRwI&#10;d2ERHEP7B1ZaOsCgDpsSIeGRG4gWmhCUEpyZa12jbS1CZRvKfAvuAgglbYaBYGjZB1EFeRPMg7QY&#10;VAcCF5oGoAtyY1ZL9Jdco223oLJLZb4Fbx4IbU9Jt5HkybNZXekzNBoPZq/x6Ny20wQPFX457b0Y&#10;D688MHrtA5pnT50uj2e2i2dOo3Fvcrp8jnXCDWePsp6c3uK2vfHFU6fHHxyiif9oePyjwfjK7eqf&#10;jI2FYz4qVjt7ENZ8B9r9WjyE+/3/FQAAAP//AwBQSwMEFAAGAAgAAAAhAP5WqhtgAwAAoQcAAA4A&#10;AABkcnMvZTJvRG9jLnhtbKRVy24TMRTdI/EPlvd0MpNMHqMmVelLlXhUKnyA4/E8hMee2k4nZQVC&#10;7NixZsEfdAESCyR+Ifkjru1JGqWIlqJI0fXYPr733HPs3b15xdElU7qUYozDnQ5GTFCZliIf49ev&#10;jp8MMdKGiJRwKdgYXzGN9yaPH+02dcIiWUieMoUAROikqce4MKZOgkDTglVE78iaCZjMpKqIgaHK&#10;g1SRBtArHkSdTj9opEprJSnTGr4e+kk8cfhZxqh5mWWaGcTHGHIz7l+5/6n9Dya7JMkVqYuStmmQ&#10;B2RRkVLAoWuoQ2IImqnyFlRVUiW1zMwOlVUgs6ykzNUA1YSdrWpOlJzVrpY8afJ6TRNQu8XTg2Hp&#10;i8szhcoUetcZYCRIBU1afF6+W35Y/ILfNbLfgaWmzhNYfKLq8/pM+VIhfCbpGw3Twfa8Hec3i+eZ&#10;quwmqBjNHf1Xa/rZ3CAKH/udYXfUjTGiMNeN4n40bBtEC+jirX20OLpjZ0ASf7BLb52Oz831/FhB&#10;xevq1lSAalsqvi4/Lr4vfjoihhtEHKsz1dLyP7W5xFYArQ7vo6O7jZGWBPAqkE+aV4li/DTVrYLg&#10;wy0F3R+wBQETbYnwDxBe4IeSziomjHcspEIMXBe6KGuNkUpSyEadpqGNuXRxZOML7eKujamPe7YD&#10;0NWWKWuzzXGrw3Z23Vu4WvSNewBpK/F/cs95QWrmTKmtIVaSCeF2aSXzZXG9+Abe+bF8v/yEIi8a&#10;t9haB5n5UwlqDwGDJNo7CAl5UBCRs32lZFMwkkKWoSu2qddbrU41bAGQafNcpmBVMjPSAa001Bos&#10;jONBOOpjBFYKewMY9C0aSVZmi0aD/hD85c3W7fV7ccvtCqlW2pwwWSEbQCfgLnUnkctn2vg2rJa4&#10;SiQv0+OSczew9zc74ApdErh5p7mvlvC6IP5T3Ot0nLuhm+62t6tdL/UmEBeoGeNRHMXubCHtCa6Q&#10;qjTwcvASxDMEKA9GEsvdkUjdEkNK7mM4hAunDs+fZ9LMp3N39w26qyZNZXoF9CrpXwp42SAopHqL&#10;UQOvxBjrixlRDCN+KqBFo7DXs8+KG/TiQQQDtTkz3ZwhggLUGBuMfHhg3FNkGRNyH1qZlY5Z22af&#10;SZsz6LfVNrwDjqW/OeDmZZ38BgAA//8DAFBLAwQUAAYACAAAACEA0jPc+R0BAABmAwAAGQAAAGRy&#10;cy9fcmVscy9lMm9Eb2MueG1sLnJlbHO0k11PwyAUhu9N/A+Ee0s7P2NGd2FjssQbdf6AE0pbMuBU&#10;YGr/vbjpYhNWvdklPOE9T3Je5osPo8mbdF6h5bTIckqkFVgr23L6sro/u6HEB7A1aLSS00F6uihP&#10;T+ZPUkOIj3ynek9iivWcdiH0t4x50UkDPsNe2kgadAZCPLqW9SDW0Eo2y/Mr5n5n0HKUSZY1p25Z&#10;n1OyGvo4+e9sbBolZIViY6QNiRGsVtA6MI8bJdbPYdAyhoNrZeD0G3n2uodFFuUpS3vNjuD1AANu&#10;QsJJb8GkT3EEnwoCJGzqeD3pcnnAxSjh0GMTMoGG7db1tabrcRN+1lQ5eI89TBnsyKTExQGJRCn/&#10;XZw71Oh8Qkhswd6HjX5H+QkAAP//AwBQSwMEFAAGAAgAAAAhADvbz13gAAAACAEAAA8AAABkcnMv&#10;ZG93bnJldi54bWxMj0FPwkAQhe8m/ofNmHiDbZGC1E4JIeqJkAgmxtvQHdqG7m7TXdry711PenuT&#10;9/LeN9l61I3ouXO1NQjxNALBprCqNiXC5/Ft8gzCeTKKGmsY4cYO1vn9XUapsoP54P7gSxFKjEsJ&#10;ofK+TaV0RcWa3NS2bIJ3tp0mH86ulKqjIZTrRs6iaCE11SYsVNTytuLicrhqhPeBhs1T/NrvLuft&#10;7fuY7L92MSM+PoybFxCeR/8Xhl/8gA55YDrZq1FONAiTeQgizFdLEMFeJcsgTgjJYpaAzDP5/4H8&#10;BwAA//8DAFBLAwQUAAYACAAAACEAbJvw5e4EAAAGSgAAGAAAAGRycy9kaWFncmFtcy9jb2xvcnMx&#10;LnhtbOxcXW+bOhi+n3T+A+J+JenWrSdaOu2r0qRqOtLpuZ4cYwiaMTngdum/n/kwmCVgsE0DGb1J&#10;Y+TX9vP6fd4Pm7x7vw+x9YjiJIjI2l5eLGwLERi5AfHX9n/3ty+vbSuhgLgARwSt7SeU2O9v/nrx&#10;zvXDFYxwFCefkWcxKSRZsba1vaV0t3KcBG5RCJKLaIcIe+pFcQgo+xr7jhuDn0x+iJ3LxeKN4wbA&#10;j0FoF0KAgogQBMS2Hkjw/wP66q7th5iswgDGURJ59AJGoRN5XgBR8QFimg595Vw7+RIcACEi9M33&#10;K/smWxkNKEbWI8Br23byJhclsN4CAb1LaP6U/W/Rpx1DqBBlW7s4YIgurxaLVISTASb0SOgTRncb&#10;bBEQsm4kctGiGN0LMP6EYybcChHdrm34BDFiD8EqgxWxh/lU+GDpI4B3W5A3Xy/YXzaq0KOYQyU8&#10;nzkOSG2sGO0QoMcGw3RZrqTslQtBnocgzeUUeNH9HZdcttyWCyubvtR7ZjBxaHLZ/FsBFMCBT74x&#10;tJYHaHUH6O/jAAloteLLdNof31HM7nR6Szf41FRWmN/YTQKr2UOyBW5Bcir2QANCcyspzaFGQmWr&#10;I5jVmZDQIyLamJck3QU1AcJWZiqFniHoKYNcapD+WxXWnggFpNi80sDmnI01xea1BjavznjfeP7X&#10;0P8HA9jfN8v4X8+nsPg8D7G6sGMWNY4jsO3FF3RfRcR5sEv3agGxSS3WXUer56n2QKmveu8/WjMb&#10;o8ZVB3ZWi7LBJMHmPgYkufzcOx8xHzLXtdpuLpIM8lkmd7oE0vP/nRV3rPBTkXBbFHc6xW1mxR2v&#10;2I1dcZwolzNRioXW51GbNJCk+6ocaySQhADj6CEt/aa16iqcls6Eg8PL3FXXXFRJPb0llT1zQb3L&#10;zNIBjYMIkoQ21vGbC4kcwt8K+Q05VHuYIF30SAr5DKnDAEw6+T8UKZ3C17nvIp3C1zkXBVMu0il8&#10;tYWT6hw/DvbZgfjTtjEN7MVCQt41TPldpLyOg+k6TvXzWRHYQ9LqBWwVaA3DYCKu3cYaB6yHfKcI&#10;6zDkdxzWtrHGAeshVSrCOgxvHoe1bSxdWKXLd38YTkEq8jiWc0rnI0LUkSjV/ZjCYIMrxHg6Iypk&#10;ZnOWFouZtnQ/DqqO2QuMSh2z9zi5Ojz/A4QKJYU0IzFReJGczwgXNBvi2dZDPaH7eTl9GJHbWXPh&#10;avDowHi4lt3FnW1ugpqj8Yf0HrUx3b3m13UMnmcLhDfzpfCqwGYmyymSZRLhwNVxdNLjtTn+SPOz&#10;3hfoMsVo0qFUN9JckZcTuKTpRQMZjh81yIkvXb8mwyVND8Qsh7mN2En8z2+m3pgBq6q63eCoe2ce&#10;HWRqnlJzg2jKzLrOYHp7gIfVbdugM5/owqdvjLozmJ4Cswht4tozeUwr3azGM9OMRhXu4ZgqBUlX&#10;LLJbx6OK6dlBpgWFY4OTaKHykQ3ZZubPJqoEhcOCEythyPNiqXUOw0cKRwQnVsJ5FZrZRfTtTv16&#10;axrHVCTREEhrBr3ixpse1bg/PupDLHjDNiJWj0ufFePUgHk2Kp4dK7+9RGMDGFfbuLTw2nuWw2xu&#10;HvNwPAbf4MbBZ+8gjZ1BxDUPDrBoSkZ2d4we7/f9KfqImzT/+zfpYn/LZZsGGRx4vZslmZPKf/qI&#10;/XrTzS8AAAD//wMAUEsDBBQABgAIAAAAIQBZy6Sa2wMAAA1RAAAcAAAAZHJzL2RpYWdyYW1zL3F1&#10;aWNrU3R5bGUxLnhtbOyc3U7bMBTH7yftHSLfj7SwTagiRXyoEhJCiLEHcB0ntXDsYLtQ3n62k6ZM&#10;YqKhhDnh3LRpmuPU/tnnHP/t9Oh4VfDogSrNpEjQeG+EIiqITJnIE/T7dvbtEEXaYJFiLgVN0BPV&#10;6Hj69ctRmhcTbZ44PadZZAsRemJPJWhhTDmJY00WtMB6T5ZU2G8zqQps7EeVx6nCj7b4gsf7o9HP&#10;OGU4V7hAdSH4DUUUmAkULQW7X9KLNEFLJSYFI0pqmZk9IotYZhkjtH7Dyrhb/4gP4/slI3e+GrFm&#10;RcnpGE191QwznEYPmCcIxdWplGry9xmCzaU21bf2ODJPpW2iqiAUlYrZFh2NRyNXQuwa7LmBJlTQ&#10;g3R6hO3pgipsDbRJkFRmIW2LlAtGZkoK46zxhLN8YW5YHilmyZiFovTaoChlyn5qbtAU2uC5nPNI&#10;2PITJGRKR3X1muu6u3l5kNYNZ1bXqj70Te2rI25sv2HpKkH79jfhiSYqn59xFdn62E5o62hf5+7V&#10;NZ6tvzNwF2aM88bW4XrdtjZxl9Iso8Q09q49XrdvjPz9LZLGvmBCqroM2+Gpq4DvNNyM6x+eVdfX&#10;PaBuAN8b/LHlU3Wg9aeaFhdXlte6OwKvqq+Ey+uBCiD2kSPMrHYcYdi6VED2kch2doouhIFL7EsI&#10;c7RccPe5SPfZDiQcVab0xoTD0ToAWj1JDx2t70CrJ7Sy/KLIrzkmEL2audR7JvTO8TUz3ufH/5pd&#10;+dwPmNRT6jCYzGGQOGGjs4S89SDRbH6rsND75yHm3NtJAZ9NNsryX0Ct02HkxqdXt99R7JsDtUrV&#10;7cz5dUFt7R/HQfrH7aTxl/3jdr61a1m9dcAimHO5NDAt6mBa1BoG1tq4fgTqz2a5aLtx1aTjzmnV&#10;ak41W+puucnRCjHLg8XBzUr7ZinX0QJltS86uKMFymqfaIGy2hdaJVZni4BVCohfL8Wv59QgjvVx&#10;rEE86yM1iGv9oxamurRLXNtuFhycurQJWuPzoQWtASAZWkQaAJKhhZueIsnyE0JA3Osi9LdWxYkU&#10;M8DR1YMYrXH4fUAwOjp6LqY1DqNO3Kb8QIHssqK6nW1wOe8cfFUwvkpLzlIIHp1tEWntrTyQkB3W&#10;LpP0njosz+QUvFYwXstPPmbSbsx5vIKnt0JJtNZ5L4DxD5OHE1N8wgVUAqPinZhTf2Az23tvZmud&#10;dXkWQ9Pfe5pteRZDE977zGJointPWdjnORZlgOFiuwWMl58J6CmK9O4UYIQy7TAKYAQ0Mw/TSX1C&#10;1UrRh9vVwOLFdrHm/654bP40wP6L4fQPAAAA//8DAFBLAwQUAAYACAAAACEAclc43zMMAACzbgAA&#10;GAAAAGRycy9kaWFncmFtcy9sYXlvdXQxLnhtbOxd25LbuBF9T1X+gcV3j65z8dSOt5w4TlLlSyp2&#10;KskjRUEStyiSJqmxxl+/TVxIgOwGL5I8WltPljTEIXC60X3QAOlfft1vQ+eRpVkQRw/u5GrsOizy&#10;42UQrR/c/3x+++LOdbLci5ZeGEfswX1imfvrqz//6Zflensfek/xLn/DVg6gRNk9/PbgbvI8uR+N&#10;Mn/Dtl52FScsgr+u4nTr5fA1XY+WqfcV8LfhaDoe34yWgbdOva0rQbwBEFsviFxnFwVfduyfywd3&#10;l0b328BP4yxe5Vd+vB3Fq1XgM/mPl+bFra9HdyMxhJH/5Ids7r7iw8qDPGTOoxc+uO5I/LRkmW/+&#10;4nv5uywXf4XPTv6UAD0pC70cqMw2QeI6SRo8uNOb8XiscKor+R3lJZMZegkQlgZ7ec1cXjIqiNdv&#10;nnnb5I2Xe7Kj8Ol9vGSh+JpUnUxyZ1v8oeAHrCz6u4x91TX97xPJRJJ+YrmTbMJlCs5RXMlvn8hx&#10;G00GtJn2v810wG1m/W8zG3Ab5T49SJt3uI1kvHK2faR/rox6DTM19aV5wWHz4uOE//gxFUYvfpWf&#10;pWP7+6hCuMEQphUCgLUg3GIIswoBwFoQinjTGMW8QgCwFoSJuJ8cfXEx/9iLiWmFIbtcYIDzFZ3r&#10;yOaswpCdLjDAs3pgzCsM4ECNBdyGxhABQnOSxVra+usmDpmaw8sqUPAWZhjJ8qeQHT+qyI7U4gby&#10;6xSLSkA/cukM/RG9dI5dCmQqTrRoCfPiMstsseIyyyANa07ScZaZ88oP08skkxpKT0SXVCZ02mWS&#10;DZlkxqwSAv8DKF8n8rYg0bnwfs+l9Ru58hAe+OilVcjfvPf2QvCXmWQZpDL9eFGwffcI66ZiiRA+&#10;hiqtpCwLvrF/wGopZJn4K9t7fl4mGP0WXriWIhzWJ0mcBTlTOtWD5ZD8m5e6shtXPNHxXA1NRZez&#10;jZcwuW4Chd6+9BLLoDexv9uyiC+Cbkb6miVznfR+EQYJLH3ELbzlb8CKypD8huIPCYz240oy4sOS&#10;J9fo41/lEL66Dqz+gPgN//BBWGETwKKCwaotZavPfO30VdEowGRr0ahL6wLprbqR+Fy/1wqMAauf&#10;q9tb9F5+nv6vc2cdBXZNYf2/I1YxRNkxHAtnMEhhzTqQv3rbDTUGnI9686KD1hEAszgbdaSBXIAz&#10;sxRUseZMZY8mE5zV4lbKXeCD9BUrUj+WbFB4l0iaGlAaT/NbHAz3Go4Ea5ojMUUhDWCKgMIHZ2dK&#10;h9KYup5yMLFCMiNWuguZiHO8vrKJ40wljMIxxjIaBiuZRYofwd+8fZCJ2JTkIopFkGnAsXaRD79H&#10;uevEEEvXENtVNhHRs5mWVECUYfeHyg51OlXhx6ATlrqCNsiSwGwKBUhIuYJA9mUnCYygkCiNYUs6&#10;UHrbvo2j/NM3Octh7QyVNMNIhWUq4Bvc0fBZVBhrsk7jHVT5sJk0u0MnAB5yUDDNbWflatjIjOBb&#10;SPzSwIzcLNNpOKQRzcH0mBw0wA7hQIJhHIBPEcQ1eoBrEpqP2TH5aIC187Egh4aA9eOmAdCXm/kx&#10;uWmAHcINAoZxQ88dCQCN6rmFfw9WIqiz0EgqqmB8iWPEdJQRFrMFPYeRsIwB0HMYCQKlluwd1xtg&#10;7X5Kx3VLTKN909KI5gCZ7MM5aIC1c3BwHKP5kL3p5xONCFFQJ1c8vX2iAXYIHwgYNjR6vjQAeFxH&#10;41gRv1SI45JOhLUW7XyNaWfYalLa2SkKA7oyc4SGzmCpPnFAZIOMLj7BpuVAWS1DQh9lvYnTb6/D&#10;YA0FCl7liWD3W0m6RKvPwNZ5jl3H+TvDOk1did9ixrlTTB9DidNBxlyvY15bTIzmEp1LXE1348UL&#10;OoyWFT1DTtMRA7/eMq7PbA93x9YFeN3JMswaVHGlqmHh6xXLsDkWRrNl6KoNGg8IXfOyw/rMwp7B&#10;HNZdC11a2+N4BR03273XMsaaWYsrlVlVlDGc0zLkGtRpPMRCQ+3+B2YPvC4CXPMd6XcLKLgv1q99&#10;Xx2cqKroWaKYE1VxeSAn3kXLfzOowZ+qTO58g/MALP24Wj24L1RhQ1TNZcJZ/uYEyz0/i8Fzyfiq&#10;2nJWF/L51aiuVzmyUb4gk6QxY6qSVpWk+a0qnkUnq+9qm4RHWWFcgnt9N2OxC0OW/y3yFiFbqlIX&#10;dIXfTL+wMli+l3FCz6dZ/heOBNsrZcVMwdTS6TMZ2NkES/Z3FsNRt9IJ+R7JWVhbdMKIHfl7qKVp&#10;gdEojSkNq+aO0XIxuGU4uGXatWU9IxV1W+nkgoTii6x66UPmU/BaBdwP3gfX2XowO4tPytNKnMZc&#10;wX8gEuGEn/sTHdX0sl8XYRPlSEY9dDLtppGnR9HIcpkonbhT9fnH0chNi6gzg6ZF5uA2vLJ/WmEM&#10;htfEoxHQW3dF9bZ9JRBeZ6Zzv36vvtXAaUM3DJZAdahDJJDAwii30NAYioojIpryUwU8ClBxQi2R&#10;tev5NlS3bfR2M9DyUW97HHehFxO4e9EquW7XA1RyHeo0LmIZOncRyi061VVwhQb2I9RZJbR+XmVs&#10;pkZjVh+ojKVDEdzrgndxUcbfSRnbrX1RxjwPKZn8zMr4ptTaQntJ6zSUMVqfnNx1U8azoyhjuWHw&#10;cyrjxDjl1zCPKvUZMnlaVupPK5PhwMhgmay3xXXPArQ+Xntub5t2attXMs8aOnOwZK5DteshCx21&#10;buF0WiiptacriIR8hudC9OBehjmjlkHLTN2cuElo+ay3xcdt4U1zX7wtrSfLh166jrHB8R/IdSw0&#10;8GGdQFaDXQlpd2ayWp0hUXXkIr3D59MWnM28ekxZLeMSwf3PKKuh5PTMBWe7tfXIKzXlpeDsPlPB&#10;ecpLLO0FZ3i8VdjN1G3ga10OZcyPIqvluZOLrL5vVJ/hmDpmHjgz8z2qz+AFg2W13hbXNLQeam9L&#10;C4Hyyd6Oemh+PD1UhzpESjexjOQq46uFBqseouSzWmMPqz7rZusrn/W2x3cXesmh3xfvM71cqNvo&#10;gKp0Her0rmOhpDEjTiCrgXdC2l1k9YNr5lVj5h9YrZaORnB/kdUy3X7XRZTd2hdZXZZxnv8cx/QO&#10;rVbjO3L/Cj2fwZtW4EyYcqvyNEV9J068Nus8ntyW8UYefVHBvxqjPMul/1AUG6rv6uCYeKS3j66v&#10;HnIvea6d9ToHourF7yla/J4dtfitryPLarR+Vt7lz5cOe4rxy86DV7FFuXmStSwMzuEFRkYSsp09&#10;wbA0OUNhoauBFiz83PMCDmBiVXcr2Ivx1Rg/3Y0KJQxLk394x4qToV07VoLRHUOFqerY1Fi6HWZJ&#10;HetQSxJYOGFtlkTBaMLQ1VILYXjHwhZL6h0rLUl6mNWQ+r6CBkVNo8I+jb0qNUYdq4Mh8wFYOF95&#10;C19Ex4gZabWjDqXxhferzY4EGNEvqx3NheZhE1LHOtSOBBbOV5sdCTCCr9TmXzpUqx3bIisKVgYK&#10;USWt3gJhO6BXvg7SViK55Gr5Ih/NOXGHaovwuiApwUrDNU5GWiODjtXqUW2RgQAjPN0aGYhkMSjC&#10;61glX+MrCmthm4EE1jBDomC0IdOuHWs1ZFto0DtWgtEds1qSSBcU+4WBfvRcbTUkwRfuYW2GRMEG&#10;GhLNF/Q0shpSx+owJXObUxBYOGHHTdbW0Kr3q5xE4yu8X22hlQAToRXN1cNOTStVDKG8KocWD5yr&#10;Q0R6NdRHXgM47DyvWkjXiwjwbh9kq694dXC/rT79mcckYP9lyzW8cur7l02sKkodVhGdTWN4rP8l&#10;lEvEg3zP3mvCn8QJyHJj3HxVgXo5gVkoaVTrhYlPUshEa3DKySHNnYWTo/vZs9772efpN8S26kxt&#10;q57V1Bzm5MWrOMCXxIs4ztTXIWSeha/foQH95bCAzmPk5O58giTh7HP1gkRtik5vz6fbw90e3Oqs&#10;3R500zm4ffk/WRgnyuYQNIboGO725+Q/lNurc3Sa25/TbB3u9uBWZ+32P/0uq3ojcDX5V+tPm8Sy&#10;5dw4ZjhXetycs8W7EXo95K4LHB92f3ehl75O0xjWhCdagOjvXJncqDFjbyq3rUfmqiU+e0O2yv96&#10;jsOxzmq10FSFbfndsq2PriB89Z7oQ/xLKWDTv+6G+VddCv2hPE0dFdCnys/iX7YpeN18Qwq/vDpV&#10;Yhw7gf9q7tXvAAAA//8DAFBLAwQUAAYACAAAACEAqSNzExQKAAC2SwAAGQAAAGRycy9kaWFncmFt&#10;cy9kcmF3aW5nMS54bWzsXOtu3LgZ/V+g7yDodxRLFElJRiaL0VwWCwTbIMmi/StrNPa0ukwl2Y63&#10;KODupRe0Rd+hT5DNJo2z23hfQfMKfZIektLcEjvuOrP1RWN7TEokxfs5PPyoex89TWLtIMqLSZZ2&#10;dOuuqWtRGmajSbrb0T97MjRcXSvKIB0FcZZGHf0oKvSP7v/8Z/dGxXR7lAeHCKghjbTYHu0mHX2v&#10;LKfbW1tFuBclQXE3m0Yp7o6zPAlKePPdrTpSEm8R0+Rbo0mwmweJ3iRSTN9KJJmEeVZk4/JumCVb&#10;2Xg8CaMmGZGIu55I8FYS789HEkxS/b4sVjF9kkeRcqcHH+fTx9OHufKGnx48zLXJqKOjotIgQY3o&#10;W/NbdVBc2BLVsxZ3VyVUBy+mWpKNovgTpPU7wh06GNjMYHaPGZQT3+j2PMfwcdXv9inxu9bv69yl&#10;BxfNjgi3yMsiViGLE2w/HefJ/XvBNmpUe9rRbYdaxEW5jtARuMMszkTZgu3oaamFCEBsSjijuhaK&#10;EJRa3JYhthZJTfOi/DjKEk04Onqe7aejR1FYIu/BdnDwoCiFY3dU110w+rWujZMYDXYQxJpl4iOe&#10;iRTrwHA1aYqYRRZPRsNJHEuP6GRRL841RO7ocWmpx8TTvUBd8poEg+29/egXKKcMKZ+BxIJy/VK8&#10;n6xfCkRyqxeRKdnBxbNlZleyFafaISqLUZRFCwP053EclHAmU7R1ke7qWhDvYrSFZS4zvBJ7nrDK&#10;ahCGUVryzRfMIJxzp678eSbeLp1ojX5Q7KnsyazXkeJUNEo0HqO90dBNz1O9TYyHojyKMayC7Th9&#10;FI0xikSfUjUQ5rs7oiFzObAw9aDqdsS36gwygog5RtPP46rmLt4Tt46yyNs8vnmhZ6sCIZJ8fpaW&#10;8/jJJM1ymcOl0gln+dTPRkci/A7+Y8IopuFwgop7EBTlwyBHd0f5MOtiiOxl+ee6dpiLflL8dj/I&#10;I12LP0mLjk6ZQxCsXPbky56dZU+6n/QyjAIL8/U0VE7iIH6QhnhGR0cPVM5eKWtZZC/NuvtlNp7I&#10;xmpyK27ERflYtJYc/1NxBXOGlgT5AzzBorbo2vGBetwkHaGLdnSjuaF6d6xro2j8JNh5/HlHZ7Yt&#10;hoNMOn08DYUD2XwYlmsDFUMrXgrgq2pfDtr0CVxb3O2O5cSyHM5ii8kE1+sQO/u9vSDXQnx19P8c&#10;/xO/dR+rJ8VcZC1HYeNAQGC+bzz6DFWKMliAGl37TZQLoBRuWZqgnKRaeTSNxkEINHgySaJC+zQ6&#10;1B5lSZDq2jRIswI3TIIfbtomMyn+CFyYSaeTMtwbBskkFlMqsFZkrIhQm/UcFRYbSxxVjXKKQpT3&#10;q+fV6ewP1Q/VyeyL6ln1pjqpXmqzL2bHsy+rF9Vp9Xz219nXdzQEOZ39ETefVd/P/la9EVe16gS/&#10;tVumIVI6rb5BKnAhvZfVaxkCKZ3gQScqRTHJo9FELuQ3eplEzWbwqIH0q1WMotRhDkXFobpQnQ6h&#10;RDTfAqMs5nBGCCpSVKhpOa6nOsxycvI5BR4ox+0yEHddn5GeZRrmgHgGJdQ1XGfADccb9izXdAkb&#10;DjcOxOhlIvPcw8daLR4gmDPProtHbc8ldt1/GzRv4LKF4GsHwZgiMa0oyGsheAH/LQS3EHzzIfiH&#10;2TFg86R6JcC4eiGhEy4NF97UmPz6jkTarwCsx9W/q2cSi0/uaHCfyNgi5qvqFdwvgch/ql4Cir/D&#10;PWA3/MdI5nmdLu4rzAaq/x0gfbIcWlsBZxDD28eKwEvqUt9OQghS92J2fFdDF5NdZcHlVvoGqulC&#10;xM22OAG9lbTNA0lbkxZwxbOZN6dtnFuS+dSMULHAs2kbZ9y2ue0YWGZYBvWHluF2uWf0fcvudYlP&#10;fbO7cdpmO7ZpgY6JQnKbu+46dWO2i1I16olLvWa53VK3hahzTdUTy8anpW5vKTf/P+rmMRsLqVo9&#10;UZ5aPVGeWj1RniuunjiOy66FehKlI6FvPXqnfiJVoxulnyyK20gYEg4vrZZdm/Y+hxfevNZeqGVn&#10;UnXIXrO/CNYNRv1cESepka1wJql43UaR8RS1IkTBP8uaOaler1TLRakkpRxKHJM8y2PMlCxqWQF0&#10;KcTVhkoS4tS7VBdTAO3ekDLPtAzGh32DDkwogEPTNPrM5H3aJZ7d4xunkkoBZI5rrfFkYq+SSI+j&#10;IpRg1JLI604iW+lPu0L8sd19W9pfm2/UzfvoZnbfFoTqVuy/LYr7Yflju9t6tXdbz+SPQtPFhimU&#10;2rU91m+q7yHefgtRDjuv/9BmX0mheCHanoo91n/Ji9i81cT+qySigoY++1E0y7ZcqkiW63Eux/0K&#10;ybI9R+xXy21W0BJHqR8XJFmMdR1v4BtDxxwalJGu4Zn2wGCDgecT2EL1e+7GSZbFTdMmXG22upx6&#10;3qpgZ1HTM6HR1YKd8pzLtaaT6JfRaDfShWQsDZhU8GZLVly+EsY+81m8saCS089K1j6oDteYZv10&#10;RlitmdKamZLse01zK6Mb0Sqqg46VWVNtgVHbaamh/CEsmRwL9jKNFld7lBZXe5QWV3veq8UJu7lL&#10;2zJJ6yVkamGKt2SuRCmF9ZAcxsvWSHMWNLcrxJp1OcDCIGkedD7U3kOY7HeYK4kVsbLQOUdnESYD&#10;wlYOOwtr2trKeC6OirmlJIx2R9nhE9h1wooLJmm4gc12+Wkk7GU7S1gv3ggbp3eAK3DypVadAcc/&#10;CjaJacGyC40BYGSeRyy6iiqex223tk+q3WIMXgw3Sc+1POp3DRgiDQxq9V3DszkshvswKrPIkBF3&#10;Q+ZJWp7BKE3YtOIjB0ZWWw2bDmWWEiwsx4M2s1reG4yixgU3fVoovVkWvy2UYsZa2uhoofS2Qem6&#10;HfC5MLpqTHSuyq9QxngPzDCgqiuXm4sF6aVgtd83e9D1qTGwh1iO+l0AbNdihjnkvT4VCMbJZpaj&#10;qsCW6Z6Pq1h/c5AGOeya0zg3GVgveBalBdYWWD/UaZt2jSpP5CxWsO84UnNl16gAlR+3OQ/g+hYm&#10;tisrvXO358Xqp11tn3FcabkZhDkxNGscHcL/7/4XDfoSmHg5FjAYuF2HOkaP+FhSY1lr+K4/wM4/&#10;73s27foeHWyUBXAcKhP9S5DrenW9olHfNhYgxYZGkGqky1apvukHatvldbu8bs7031Kl+sXsy9nX&#10;EjthLvdBFOoz9dtlvdp6F8JcClPxTgnT7xJi4OgDBGs2pIbLusxwCPZ/XdMZEOpvBlOXQJTgUU4j&#10;Uds2I2zNqo66nFn1oVpKcERbavZgM2fY1IWTPNyPg7yb59mhhOtLbvZif6U+CD/HvGv7xop2rxcv&#10;Bzn/dRY/8Sspzj431aM9CweVCF7+0fcN2qN9o8t9Yniw/YAUZvUZ3ZCx69kkf2W04oyUx9fsMtrR&#10;+gHfL9OO1is7Wuthq95FJT31q7Pu/xcAAP//AwBQSwECLQAUAAYACAAAACEAYCY3KFwBAAB2BAAA&#10;EwAAAAAAAAAAAAAAAAAAAAAAW0NvbnRlbnRfVHlwZXNdLnhtbFBLAQItABQABgAIAAAAIQA4/SH/&#10;1gAAAJQBAAALAAAAAAAAAAAAAAAAAI0BAABfcmVscy8ucmVsc1BLAQItABQABgAIAAAAIQCB0Zdh&#10;FBYAAM17AAAWAAAAAAAAAAAAAAAAAIwCAABkcnMvZGlhZ3JhbXMvZGF0YTEueG1sUEsBAi0AFAAG&#10;AAgAAAAhAP5WqhtgAwAAoQcAAA4AAAAAAAAAAAAAAAAA1BgAAGRycy9lMm9Eb2MueG1sUEsBAi0A&#10;FAAGAAgAAAAhANIz3PkdAQAAZgMAABkAAAAAAAAAAAAAAAAAYBwAAGRycy9fcmVscy9lMm9Eb2Mu&#10;eG1sLnJlbHNQSwECLQAUAAYACAAAACEAO9vPXeAAAAAIAQAADwAAAAAAAAAAAAAAAAC0HQAAZHJz&#10;L2Rvd25yZXYueG1sUEsBAi0AFAAGAAgAAAAhAGyb8OXuBAAABkoAABgAAAAAAAAAAAAAAAAAwR4A&#10;AGRycy9kaWFncmFtcy9jb2xvcnMxLnhtbFBLAQItABQABgAIAAAAIQBZy6Sa2wMAAA1RAAAcAAAA&#10;AAAAAAAAAAAAAOUjAABkcnMvZGlhZ3JhbXMvcXVpY2tTdHlsZTEueG1sUEsBAi0AFAAGAAgAAAAh&#10;AHJXON8zDAAAs24AABgAAAAAAAAAAAAAAAAA+icAAGRycy9kaWFncmFtcy9sYXlvdXQxLnhtbFBL&#10;AQItABQABgAIAAAAIQCpI3MTFAoAALZLAAAZAAAAAAAAAAAAAAAAAGM0AABkcnMvZGlhZ3JhbXMv&#10;ZHJhd2luZzEueG1sUEsFBgAAAAAKAAoAmwIAAK4+AAAAAA==&#10;">
                <v:shape id="Схема 108" o:spid="_x0000_s1192" type="#_x0000_t75" style="position:absolute;left:-121;top:304;width:61081;height:3133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mpR9&#10;58QAAADcAAAADwAAAGRycy9kb3ducmV2LnhtbESPQW/CMAyF70j8h8hI3CCFAUIdAcEGEjshyg47&#10;Wo1pqzVO1wTo/v18mMTN1nt+7/Nq07la3akNlWcDk3ECijj3tuLCwOflMFqCChHZYu2ZDPxSgM26&#10;31thav2Dz3TPYqEkhEOKBsoYm1TrkJfkMIx9Qyza1bcOo6xtoW2LDwl3tZ4myUI7rFgaSmzoraT8&#10;O7s5A++T44/ll4/9aRaDnc3d7vqV7YwZDrrtK6hIXXya/6+PVvAToZVnZAK9/gMAAP//AwBQSwEC&#10;LQAUAAYACAAAACEAtoM4kv4AAADhAQAAEwAAAAAAAAAAAAAAAAAAAAAAW0NvbnRlbnRfVHlwZXNd&#10;LnhtbFBLAQItABQABgAIAAAAIQA4/SH/1gAAAJQBAAALAAAAAAAAAAAAAAAAAC8BAABfcmVscy8u&#10;cmVsc1BLAQItABQABgAIAAAAIQAzLwWeQQAAADkAAAAOAAAAAAAAAAAAAAAAAC4CAABkcnMvZTJv&#10;RG9jLnhtbFBLAQItABQABgAIAAAAIQCalH3nxAAAANwAAAAPAAAAAAAAAAAAAAAAAJsCAABkcnMv&#10;ZG93bnJldi54bWxQSwUGAAAAAAQABADzAAAAjAMAAAAA&#10;">
                  <v:imagedata r:id="rId114" o:title=""/>
                  <o:lock v:ext="edit" aspectratio="f"/>
                </v:shape>
                <v:shape id="Надпись 2" o:spid="_x0000_s1193" type="#_x0000_t202" style="position:absolute;left:15571;top:14757;width:29769;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li9sUA&#10;AADcAAAADwAAAGRycy9kb3ducmV2LnhtbESP3WrCQBCF7wu+wzJC7+pGsSLRVSRgLaUX/j3AmB2T&#10;YHY2ZLcm9uk7FwXvZjhnzvlmue5dre7UhsqzgfEoAUWce1txYeB82r7NQYWIbLH2TAYeFGC9Grws&#10;MbW+4wPdj7FQEsIhRQNljE2qdchLchhGviEW7epbh1HWttC2xU7CXa0nSTLTDiuWhhIbykrKb8cf&#10;Z+B7n3392vyj318e3XSi37Nkx5kxr8N+swAVqY9P8//1pxX8seDLMzKB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WL2xQAAANwAAAAPAAAAAAAAAAAAAAAAAJgCAABkcnMv&#10;ZG93bnJldi54bWxQSwUGAAAAAAQABAD1AAAAigMAAAAA&#10;" fillcolor="white [3212]" stroked="f">
                  <v:fill opacity="35466f"/>
                  <v:textbox>
                    <w:txbxContent>
                      <w:p w14:paraId="05315D64" w14:textId="77777777" w:rsidR="002E2155" w:rsidRPr="007C0C9E" w:rsidRDefault="002E2155" w:rsidP="0050203E">
                        <w:pPr>
                          <w:rPr>
                            <w:b/>
                            <w:color w:val="984806" w:themeColor="accent6" w:themeShade="80"/>
                            <w:sz w:val="24"/>
                            <w:szCs w:val="24"/>
                          </w:rPr>
                        </w:pPr>
                        <w:r w:rsidRPr="007C0C9E">
                          <w:rPr>
                            <w:b/>
                            <w:color w:val="984806" w:themeColor="accent6" w:themeShade="80"/>
                            <w:sz w:val="24"/>
                            <w:szCs w:val="24"/>
                          </w:rPr>
                          <w:t>Общественно-экономическая формация</w:t>
                        </w:r>
                      </w:p>
                    </w:txbxContent>
                  </v:textbox>
                </v:shape>
                <w10:wrap type="topAndBottom"/>
              </v:group>
            </w:pict>
          </mc:Fallback>
        </mc:AlternateContent>
      </w:r>
    </w:p>
    <w:p w14:paraId="568AA695" w14:textId="77777777" w:rsidR="0050203E" w:rsidRPr="00D503E5" w:rsidRDefault="00D503E5" w:rsidP="004D35CA">
      <w:pPr>
        <w:jc w:val="center"/>
        <w:rPr>
          <w:rFonts w:ascii="Times New Roman" w:hAnsi="Times New Roman"/>
          <w:i/>
          <w:sz w:val="24"/>
          <w:szCs w:val="24"/>
        </w:rPr>
      </w:pPr>
      <w:r w:rsidRPr="00D503E5">
        <w:rPr>
          <w:rFonts w:ascii="Times New Roman" w:hAnsi="Times New Roman"/>
          <w:i/>
          <w:sz w:val="24"/>
          <w:szCs w:val="24"/>
        </w:rPr>
        <w:t xml:space="preserve">Рисунок 2.1.1 – </w:t>
      </w:r>
      <w:r w:rsidR="0050203E" w:rsidRPr="00D503E5">
        <w:rPr>
          <w:rFonts w:ascii="Times New Roman" w:hAnsi="Times New Roman"/>
          <w:i/>
          <w:sz w:val="24"/>
          <w:szCs w:val="24"/>
        </w:rPr>
        <w:t>Сферы общественно-экономической формации</w:t>
      </w:r>
    </w:p>
    <w:p w14:paraId="20257514" w14:textId="77777777" w:rsidR="00D503E5" w:rsidRDefault="00D503E5" w:rsidP="004D35CA">
      <w:pPr>
        <w:pStyle w:val="af"/>
      </w:pPr>
    </w:p>
    <w:p w14:paraId="580936AA" w14:textId="77777777" w:rsidR="0050203E" w:rsidRDefault="0050203E" w:rsidP="004D35CA">
      <w:pPr>
        <w:pStyle w:val="af"/>
      </w:pPr>
      <w:r>
        <w:t xml:space="preserve">Социум существует благодаря и посредством определенной системы общественных отношений, которая не возникает сама по себе. Ее необходимо производить, то есть расходовать специфический труд и материальные средства на ее формирование, функционирование и развитие. Для этого в любой общественно-экономической формации формируется специализированное </w:t>
      </w:r>
      <w:r w:rsidRPr="00F07C56">
        <w:rPr>
          <w:b/>
          <w:i/>
        </w:rPr>
        <w:t>социальное производство</w:t>
      </w:r>
      <w:r>
        <w:t>, направленное на фиксацию и защиту территориального базиса общества, поддержания определенного общественного единства, внутренней и внешней безопасности, регламентации и защиты сложившихся трудовых отношений, отношений собственности и т.д.</w:t>
      </w:r>
    </w:p>
    <w:p w14:paraId="7482ECA6" w14:textId="77777777" w:rsidR="0050203E" w:rsidRDefault="0050203E" w:rsidP="004D35CA">
      <w:pPr>
        <w:pStyle w:val="af"/>
      </w:pPr>
      <w:r w:rsidRPr="00F07C56">
        <w:rPr>
          <w:b/>
          <w:i/>
        </w:rPr>
        <w:t>Сфера производства общественного человека</w:t>
      </w:r>
      <w:r>
        <w:t xml:space="preserve"> является обширной сферой производства и воспитания народонаселения, рабочей силы, граждан.</w:t>
      </w:r>
      <w:r w:rsidRPr="0027124B">
        <w:t xml:space="preserve"> </w:t>
      </w:r>
      <w:r>
        <w:t>Про</w:t>
      </w:r>
      <w:r>
        <w:lastRenderedPageBreak/>
        <w:t>изводство общественного человека формируется на основе того, что человек ориентирован на непрерывное продолжение цепи жизни. Данная сфера включает производство себе подобных, целесообразное развитие задатков и трансформация их в реальные трудовые, социальные и иные способности, воспитание индивидов как субъектов общественных отношений.</w:t>
      </w:r>
    </w:p>
    <w:p w14:paraId="5DBD94CA" w14:textId="77777777" w:rsidR="001A195A" w:rsidRDefault="0050203E" w:rsidP="004D35CA">
      <w:pPr>
        <w:pStyle w:val="af"/>
      </w:pPr>
      <w:r>
        <w:t xml:space="preserve">Ни одна из четырех сфер общественно-экономической формации (материальное, духовное, социальное производство и </w:t>
      </w:r>
      <w:r w:rsidRPr="002F3424">
        <w:t>производство общественного человека</w:t>
      </w:r>
      <w:r>
        <w:t xml:space="preserve">) не может функционировать сама по себе, в отрыве от других. </w:t>
      </w:r>
      <w:r w:rsidRPr="00F07C56">
        <w:rPr>
          <w:i/>
        </w:rPr>
        <w:t xml:space="preserve">В функциональном плане все сферы общественно-экономической формации должны быть взаимно адекватны друг другу, нацелены на максимизацию жизненности системы и входящих в ее состав субъектов. </w:t>
      </w:r>
      <w:r>
        <w:t>Функциональные нарушения в любой сфере автоматически вызывают соответствующие нарушения в других сферах. И наоборот, устойчивый прогресс в одной из сфер невозможен без соответствующего прогресса в других. Всякие значительные социальные преобразования требуют перестройки всей общественной системы</w:t>
      </w:r>
      <w:r w:rsidR="001A195A">
        <w:t>.</w:t>
      </w:r>
    </w:p>
    <w:p w14:paraId="4D01E638" w14:textId="77777777" w:rsidR="0050203E" w:rsidRDefault="0050203E" w:rsidP="004D35CA">
      <w:pPr>
        <w:pStyle w:val="af"/>
      </w:pPr>
    </w:p>
    <w:p w14:paraId="5CE9CE34" w14:textId="77777777" w:rsidR="0050203E" w:rsidRPr="009F0165" w:rsidRDefault="00D503E5" w:rsidP="004D35CA">
      <w:pPr>
        <w:pStyle w:val="QR-"/>
        <w:widowControl/>
      </w:pPr>
      <w:r w:rsidRPr="009F0165">
        <w:rPr>
          <w:noProof/>
          <w:szCs w:val="24"/>
        </w:rPr>
        <w:drawing>
          <wp:anchor distT="0" distB="0" distL="114300" distR="114300" simplePos="0" relativeHeight="251597312" behindDoc="0" locked="0" layoutInCell="1" allowOverlap="1" wp14:anchorId="08F1E65D" wp14:editId="431F4378">
            <wp:simplePos x="0" y="0"/>
            <wp:positionH relativeFrom="margin">
              <wp:posOffset>5051425</wp:posOffset>
            </wp:positionH>
            <wp:positionV relativeFrom="margin">
              <wp:posOffset>3703955</wp:posOffset>
            </wp:positionV>
            <wp:extent cx="914400" cy="914400"/>
            <wp:effectExtent l="0" t="0" r="0" b="0"/>
            <wp:wrapSquare wrapText="bothSides"/>
            <wp:docPr id="586" name="Рисунок 586" descr="http://qrcoder.ru/code/?https%3A%2F%2Fwww.elibrary.ru%2Fdownload%2Felibrary_44406853_64690987.pdf&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qrcoder.ru/code/?https%3A%2F%2Fwww.elibrary.ru%2Fdownload%2Felibrary_44406853_64690987.pdf&amp;4&amp;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50203E" w:rsidRPr="009F0165">
        <w:t>Материальное, духовное, социальное производство и производство общественного человека в целом создают единую интегрированную производственную сферу. Вместе с тем, единство и взаимосвязь рассматриваемых сфер не отменяет их автономность, противоречивость и стремление к доминированию. Более подробно об экономическом содержании общественно-экономической формации и соотношении материального, духовного, социального производства и производства общественного человека можно почи</w:t>
      </w:r>
      <w:r>
        <w:t>тать в статье С.Ю. </w:t>
      </w:r>
      <w:r w:rsidR="0050203E" w:rsidRPr="009F0165">
        <w:t xml:space="preserve">Солодовникова </w:t>
      </w:r>
      <w:r w:rsidR="00C66294">
        <w:t>«</w:t>
      </w:r>
      <w:r w:rsidR="0050203E" w:rsidRPr="009F0165">
        <w:t>Общественно-экономическая формация</w:t>
      </w:r>
      <w:r w:rsidR="00C66294">
        <w:t>»</w:t>
      </w:r>
      <w:r w:rsidR="0050203E" w:rsidRPr="009F0165">
        <w:t>.</w:t>
      </w:r>
    </w:p>
    <w:p w14:paraId="10989542" w14:textId="77777777" w:rsidR="0050203E" w:rsidRDefault="0050203E" w:rsidP="004D35CA">
      <w:pPr>
        <w:pStyle w:val="af"/>
      </w:pPr>
    </w:p>
    <w:p w14:paraId="48A2BBD3" w14:textId="77777777" w:rsidR="0050203E" w:rsidRDefault="00EB3CD4" w:rsidP="004D35CA">
      <w:pPr>
        <w:pStyle w:val="ae"/>
      </w:pPr>
      <w:bookmarkStart w:id="102" w:name="_Toc104977481"/>
      <w:r>
        <w:t>2.1.2</w:t>
      </w:r>
      <w:r w:rsidR="005C0C07">
        <w:t>.</w:t>
      </w:r>
      <w:r>
        <w:t xml:space="preserve"> </w:t>
      </w:r>
      <w:r w:rsidR="0050203E">
        <w:t>Типы экономических систем общества</w:t>
      </w:r>
      <w:bookmarkEnd w:id="102"/>
    </w:p>
    <w:p w14:paraId="260C65FF" w14:textId="77777777" w:rsidR="0050203E" w:rsidRDefault="0050203E" w:rsidP="004D35CA">
      <w:pPr>
        <w:pStyle w:val="af"/>
      </w:pPr>
      <w:r>
        <w:t>Сущность экономической формации раскрывается всей совокупностью экономических законов как целостной системы.</w:t>
      </w:r>
      <w:r w:rsidRPr="008D58D1">
        <w:t xml:space="preserve"> </w:t>
      </w:r>
      <w:r>
        <w:t xml:space="preserve">Каждой экономической формации присуща своя система особых, или специфических, экономических законов, действующих одновременно с общими экономическими законами, характерными для любой формации. Например, </w:t>
      </w:r>
      <w:r w:rsidRPr="00F07C56">
        <w:rPr>
          <w:b/>
          <w:i/>
        </w:rPr>
        <w:t>особыми экономическими законами</w:t>
      </w:r>
      <w:r>
        <w:t xml:space="preserve"> капиталистического общества являются закон капиталистической конкуренции, закон капиталистического накопления, закон цены производства, закон средней нормы прибыли и д. т. </w:t>
      </w:r>
      <w:r w:rsidRPr="00F07C56">
        <w:rPr>
          <w:b/>
          <w:i/>
        </w:rPr>
        <w:t>Общими</w:t>
      </w:r>
      <w:r>
        <w:t xml:space="preserve"> для всех экономических формаций выступает такие </w:t>
      </w:r>
      <w:r w:rsidRPr="00F07C56">
        <w:rPr>
          <w:b/>
          <w:i/>
        </w:rPr>
        <w:t>законы</w:t>
      </w:r>
      <w:r>
        <w:t>, как закон соответствия производственных отношений характеру и уровню развития производительных сил или закон экономии труда. Общие законы в разных социально-экономических формация могут проявляется в различных исторических формах. Система законов политической экономии каждой формации соответствует системе экономических отношений – экономической системе.</w:t>
      </w:r>
    </w:p>
    <w:p w14:paraId="44B1A108" w14:textId="77777777" w:rsidR="0050203E" w:rsidRDefault="0050203E" w:rsidP="004D35CA">
      <w:pPr>
        <w:pStyle w:val="af"/>
      </w:pPr>
    </w:p>
    <w:p w14:paraId="6D7B8EFD" w14:textId="77777777" w:rsidR="0050203E" w:rsidRPr="00F07C56" w:rsidRDefault="0050203E" w:rsidP="004D35CA">
      <w:pPr>
        <w:pStyle w:val="af1"/>
      </w:pPr>
      <w:r w:rsidRPr="00F07C56">
        <w:t>Каждой экономической формации присуща своя система особых, или специфических, экономических законов, действующих одновременно с общими экономическими законами, характерными для любой формации.</w:t>
      </w:r>
    </w:p>
    <w:p w14:paraId="38296D02" w14:textId="77777777" w:rsidR="0050203E" w:rsidRDefault="0050203E" w:rsidP="004D35CA">
      <w:pPr>
        <w:pStyle w:val="af"/>
      </w:pPr>
    </w:p>
    <w:p w14:paraId="2847AB30" w14:textId="77777777" w:rsidR="0050203E" w:rsidRDefault="0050203E" w:rsidP="004D35CA">
      <w:pPr>
        <w:pStyle w:val="af"/>
      </w:pPr>
      <w:r>
        <w:lastRenderedPageBreak/>
        <w:t xml:space="preserve">Под </w:t>
      </w:r>
      <w:r w:rsidRPr="00F07C56">
        <w:rPr>
          <w:b/>
          <w:i/>
        </w:rPr>
        <w:t>экономической системой общества</w:t>
      </w:r>
      <w:r>
        <w:t xml:space="preserve"> следует понимать единый, устойчивый, организационно оформленный, относительно самостоятельный, материально-общественный комплекс, в пределах которого осуществляются внутренне взаимосвязанное производство, присвоение и социально значимое потребление материальных средств и благ для обеспечения физической жизни общества, а также для создания материальной базы, необходимой во всех остальных сферах общественной жизни.</w:t>
      </w:r>
    </w:p>
    <w:p w14:paraId="607F1286" w14:textId="77777777" w:rsidR="0050203E" w:rsidRDefault="0050203E" w:rsidP="004D35CA">
      <w:pPr>
        <w:pStyle w:val="af"/>
      </w:pPr>
    </w:p>
    <w:p w14:paraId="05F68077" w14:textId="77777777" w:rsidR="0050203E" w:rsidRDefault="0050203E" w:rsidP="004D35CA">
      <w:r>
        <w:rPr>
          <w:noProof/>
          <w:lang w:eastAsia="ru-RU"/>
        </w:rPr>
        <w:drawing>
          <wp:inline distT="0" distB="0" distL="0" distR="0" wp14:anchorId="216C2996" wp14:editId="4D8434E9">
            <wp:extent cx="5873262" cy="3783965"/>
            <wp:effectExtent l="0" t="0" r="13335" b="26035"/>
            <wp:docPr id="587" name="Схема 5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5CAB0A47" w14:textId="77777777" w:rsidR="0050203E" w:rsidRPr="00773AB3" w:rsidRDefault="00D503E5" w:rsidP="004D35CA">
      <w:pPr>
        <w:pStyle w:val="af"/>
        <w:ind w:firstLine="0"/>
        <w:jc w:val="center"/>
        <w:rPr>
          <w:i/>
          <w:sz w:val="24"/>
        </w:rPr>
      </w:pPr>
      <w:r w:rsidRPr="00773AB3">
        <w:rPr>
          <w:i/>
          <w:sz w:val="24"/>
        </w:rPr>
        <w:t xml:space="preserve">Рисунок 2.1.2 – </w:t>
      </w:r>
      <w:r w:rsidR="0050203E" w:rsidRPr="00773AB3">
        <w:rPr>
          <w:i/>
          <w:sz w:val="24"/>
        </w:rPr>
        <w:t>Общественно-экономическая формация и экономическая система общества</w:t>
      </w:r>
    </w:p>
    <w:p w14:paraId="28B636B6" w14:textId="77777777" w:rsidR="0050203E" w:rsidRDefault="0050203E" w:rsidP="004D35CA">
      <w:pPr>
        <w:pStyle w:val="af"/>
      </w:pPr>
    </w:p>
    <w:p w14:paraId="715DB3B0" w14:textId="77777777" w:rsidR="0050203E" w:rsidRDefault="0050203E" w:rsidP="004D35CA">
      <w:pPr>
        <w:pStyle w:val="af"/>
      </w:pPr>
      <w:r>
        <w:t xml:space="preserve">В современной экономической теории в зависимости от характера производства и механизмов управления и координации хозяйствующих субъектов принято выделять следующие </w:t>
      </w:r>
      <w:r w:rsidRPr="00F07C56">
        <w:rPr>
          <w:b/>
          <w:i/>
        </w:rPr>
        <w:t>идеальные типы (модели) экономических систем</w:t>
      </w:r>
      <w:r w:rsidR="00D503E5">
        <w:t xml:space="preserve">: натуральное хозяйство, </w:t>
      </w:r>
      <w:r>
        <w:t>рыночная экономика, плановая (редистрибутивная, командно-административная, центрально-управляемая, раздаточная) эко</w:t>
      </w:r>
      <w:r w:rsidR="00D503E5">
        <w:t>номика.</w:t>
      </w:r>
    </w:p>
    <w:p w14:paraId="32C36365" w14:textId="77777777" w:rsidR="0050203E" w:rsidRDefault="0050203E" w:rsidP="004D35CA">
      <w:pPr>
        <w:pStyle w:val="af"/>
      </w:pPr>
      <w:r>
        <w:t xml:space="preserve">В </w:t>
      </w:r>
      <w:r w:rsidRPr="00F07C56">
        <w:rPr>
          <w:b/>
          <w:i/>
        </w:rPr>
        <w:t>натуральном хозяйстве</w:t>
      </w:r>
      <w:r>
        <w:t xml:space="preserve"> производитель и потребитель благ – одно и то же лицо. Весь цикл производства, начиная от добывания предметов труда и заканчивая потреблением, ведется в замкнутом натуральном хозяйстве. Материальное благо – основная форма богатства в натуральном хозяйстве, поскольку продукция не предназначена для обмена и не обладает меновой стоимостью. Натуральное хозяйство возникло в результате перехода от охоты и собирательства (присваивающего хозяйства) к оседлому земледелию.</w:t>
      </w:r>
    </w:p>
    <w:p w14:paraId="0CC8E84B" w14:textId="77777777" w:rsidR="0050203E" w:rsidRDefault="0050203E" w:rsidP="004D35CA">
      <w:pPr>
        <w:pStyle w:val="af"/>
      </w:pPr>
      <w:r>
        <w:t xml:space="preserve">Если натуральное хозяйство ориентировано на самообеспечение, то </w:t>
      </w:r>
      <w:r w:rsidRPr="00F07C56">
        <w:rPr>
          <w:b/>
          <w:i/>
        </w:rPr>
        <w:t>рыночная и плановая экономики</w:t>
      </w:r>
      <w:r w:rsidRPr="00F07C56">
        <w:rPr>
          <w:i/>
        </w:rPr>
        <w:t xml:space="preserve"> </w:t>
      </w:r>
      <w:r w:rsidRPr="00F07C56">
        <w:rPr>
          <w:b/>
          <w:i/>
        </w:rPr>
        <w:t>основываются на товарном (меновом) производстве</w:t>
      </w:r>
      <w:r>
        <w:t>. Иными словами, продукция изначально производится не для соб</w:t>
      </w:r>
      <w:r>
        <w:lastRenderedPageBreak/>
        <w:t>ственного потребления, а для обмена. Отличия рыночной экономики от плановой заключаются в способах обмена и коорд</w:t>
      </w:r>
      <w:r w:rsidR="00D503E5">
        <w:t>инации хозяйствующих субъектов.</w:t>
      </w:r>
    </w:p>
    <w:p w14:paraId="12844D7B" w14:textId="77777777" w:rsidR="0050203E" w:rsidRDefault="0050203E" w:rsidP="004D35CA">
      <w:pPr>
        <w:pStyle w:val="af"/>
      </w:pPr>
      <w:r w:rsidRPr="008C7082">
        <w:t>В</w:t>
      </w:r>
      <w:r w:rsidRPr="008C7082">
        <w:rPr>
          <w:b/>
        </w:rPr>
        <w:t xml:space="preserve"> </w:t>
      </w:r>
      <w:r w:rsidRPr="00F07C56">
        <w:rPr>
          <w:b/>
          <w:i/>
        </w:rPr>
        <w:t>рыночной экономике</w:t>
      </w:r>
      <w:r>
        <w:t xml:space="preserve"> </w:t>
      </w:r>
      <w:r w:rsidRPr="008C7082">
        <w:t>обмен происходи путем купли-продажи</w:t>
      </w:r>
      <w:r>
        <w:t>. В основе теории рыночной экономики лежат принципы хозяйственной самостоятельности</w:t>
      </w:r>
      <w:r w:rsidRPr="00A31E9B">
        <w:t xml:space="preserve"> </w:t>
      </w:r>
      <w:r>
        <w:t xml:space="preserve">субъектов и частной формы собственности. </w:t>
      </w:r>
      <w:r w:rsidR="00C66294">
        <w:t>«</w:t>
      </w:r>
      <w:r>
        <w:t>Каждый производит то, что считает нужным, и лишь потребности населения могут ограничить свободу производителя. Каждый покупает то, что считает нужным, и лишь технический уровень производства может ограничить свободу потребителя</w:t>
      </w:r>
      <w:r w:rsidR="00C66294">
        <w:t>»</w:t>
      </w:r>
      <w:r>
        <w:rPr>
          <w:rStyle w:val="aff1"/>
        </w:rPr>
        <w:footnoteReference w:id="67"/>
      </w:r>
      <w:r>
        <w:t>. Функции государства ограничиваются формированием рамочных условий хозяйствования: формализация и охрана права собственности, обеспечение свободы договоров, создание институтов ответственности, содержание армии для предотвращения захвата своей территории или для проведения собственной внешней экспан</w:t>
      </w:r>
      <w:r w:rsidR="00D503E5">
        <w:t>сии и т.д.</w:t>
      </w:r>
    </w:p>
    <w:p w14:paraId="789D1F0D" w14:textId="77777777" w:rsidR="0050203E" w:rsidRDefault="0050203E" w:rsidP="004D35CA">
      <w:pPr>
        <w:pStyle w:val="af"/>
      </w:pPr>
      <w:r w:rsidRPr="008C7082">
        <w:t>Координация участников хозяйственной деятельности в рыночной экономике происходит благодаря механизму спроса-предложения-цены:</w:t>
      </w:r>
      <w:r>
        <w:t xml:space="preserve"> превышение спроса над предложением приводит к росту цены, что является индикатором для производителя, стремящегося увеличить свою прибыль, наращивать объем производства. По мере того, как предложение начинает превышать спрос, цена падает, а производитель начинает снижать объемы производства до тех пор, пока цена снова не возрастет. Таким образом рынок </w:t>
      </w:r>
      <w:r w:rsidR="00C66294">
        <w:t>«</w:t>
      </w:r>
      <w:r>
        <w:t>регулирует сам себя</w:t>
      </w:r>
      <w:r w:rsidR="00C66294">
        <w:t>»</w:t>
      </w:r>
      <w:r>
        <w:t>. В качестве инструментов управления выступают прибыль или убыток у производителя, доход у владельца ресурсов, покупательная способность производителя и потребителя, возможности роста, соображения социального престижа и др. Рыночная ситуация складывается под действием механизма свободной конкуренции и, в случае идеальной конкуренции, никто из участников рынка (ни один производитель и ни одни потребитель) не может влиять на цену в силу своих незначительных разме</w:t>
      </w:r>
      <w:r w:rsidR="00D503E5">
        <w:t>ров.</w:t>
      </w:r>
    </w:p>
    <w:p w14:paraId="3EBD3ED8" w14:textId="77777777" w:rsidR="0050203E" w:rsidRPr="00D503E5" w:rsidRDefault="0050203E" w:rsidP="004D35CA">
      <w:pPr>
        <w:pStyle w:val="af"/>
      </w:pPr>
      <w:r>
        <w:t xml:space="preserve">В </w:t>
      </w:r>
      <w:r w:rsidRPr="00F07C56">
        <w:rPr>
          <w:b/>
          <w:i/>
        </w:rPr>
        <w:t>плановой экономике</w:t>
      </w:r>
      <w:r>
        <w:t xml:space="preserve"> хозяйственная жизнь координируется из единого центра, определяющего кто, что, сколько должен произвести и кому реализовать в соответствии с заранее принятым планом. Макроэкономические планы разрабатываются очень детально на основе информации о запасах товаров, ресурсов, потребностях в них. Плановые задачи, передаваемые сверху каждому производителю, носят директивный характер, то есть обязательны к исполнению.</w:t>
      </w:r>
    </w:p>
    <w:p w14:paraId="7D20A787" w14:textId="77777777" w:rsidR="0050203E" w:rsidRPr="00D503E5" w:rsidRDefault="0050203E" w:rsidP="004D35CA">
      <w:pPr>
        <w:pStyle w:val="af"/>
      </w:pPr>
    </w:p>
    <w:p w14:paraId="68C7D5AF" w14:textId="77777777" w:rsidR="0050203E" w:rsidRPr="00F07C56" w:rsidRDefault="0050203E" w:rsidP="004D35CA">
      <w:pPr>
        <w:pStyle w:val="af1"/>
      </w:pPr>
      <w:r w:rsidRPr="00F07C56">
        <w:t>Отличия рыночной экономики от плановой заключаются</w:t>
      </w:r>
      <w:r w:rsidR="00D503E5">
        <w:t xml:space="preserve"> </w:t>
      </w:r>
      <w:r w:rsidRPr="00F07C56">
        <w:t>в способах обмена и координации хозяйствующих субъектов.</w:t>
      </w:r>
    </w:p>
    <w:p w14:paraId="555D8D4A" w14:textId="77777777" w:rsidR="0050203E" w:rsidRDefault="0050203E" w:rsidP="004D35CA">
      <w:pPr>
        <w:pStyle w:val="af"/>
      </w:pPr>
    </w:p>
    <w:p w14:paraId="01022D3F" w14:textId="77777777" w:rsidR="0050203E" w:rsidRDefault="0050203E" w:rsidP="004D35CA">
      <w:pPr>
        <w:pStyle w:val="af"/>
      </w:pPr>
      <w:r>
        <w:t xml:space="preserve">В конкретно-исторических условиях мы всегда имеем дело со </w:t>
      </w:r>
      <w:r w:rsidRPr="00F07C56">
        <w:rPr>
          <w:b/>
          <w:i/>
        </w:rPr>
        <w:t>смешанными типами экономических систем</w:t>
      </w:r>
      <w:r>
        <w:t xml:space="preserve">. Любая экономика многоукладна, то есть сочетает производственные отношения, качественно различающиеся между собой и образующие самостоятельные (т.е. с относительно полным циклом </w:t>
      </w:r>
      <w:r>
        <w:lastRenderedPageBreak/>
        <w:t>воспроизводства продукта и общественных отношений) хозяйственные уклады. Для описания реального облика той или иной национальной экономики исходят из того, какие экономические отношения (свойственные рыночной или плановой экономике)</w:t>
      </w:r>
      <w:r w:rsidRPr="00EB35BE">
        <w:t xml:space="preserve"> </w:t>
      </w:r>
      <w:r>
        <w:t>преобладают. Современное хозяйство чаще всего характеризуется как рыночное или преимущественно рыночное. Следует учитывать, что доминирующее положение любого экономического уклада не вечно. Экономическая система развивается, деградирует и меняется в зависимости он научно-технического прогресса, национальных цивилизационных и культурных традиций, модели хозяйствования и социально-психологической и социально-организационной инерции.</w:t>
      </w:r>
    </w:p>
    <w:p w14:paraId="4B8E89CD" w14:textId="77777777" w:rsidR="0050203E" w:rsidRDefault="0050203E" w:rsidP="004D35CA">
      <w:pPr>
        <w:pStyle w:val="af"/>
      </w:pPr>
    </w:p>
    <w:p w14:paraId="364954FE" w14:textId="77777777" w:rsidR="0050203E" w:rsidRPr="00D60DF9" w:rsidRDefault="0050203E" w:rsidP="004D35CA">
      <w:pPr>
        <w:pStyle w:val="af1"/>
      </w:pPr>
      <w:r w:rsidRPr="00D60DF9">
        <w:t>В конкретно-исторических условиях мы всегда имеем дело со смешанными типами экономических систем.</w:t>
      </w:r>
      <w:r w:rsidR="00D503E5">
        <w:t xml:space="preserve"> </w:t>
      </w:r>
      <w:r w:rsidRPr="00D60DF9">
        <w:t>Для описания реального облика той или иной национальной экономики исходят из того, какие экономические отношения (свойственные рыночной</w:t>
      </w:r>
      <w:r w:rsidR="00D503E5">
        <w:t xml:space="preserve"> </w:t>
      </w:r>
      <w:r w:rsidRPr="00D60DF9">
        <w:t>или плановой экономике) преобладают.</w:t>
      </w:r>
    </w:p>
    <w:p w14:paraId="364E5935" w14:textId="77777777" w:rsidR="0050203E" w:rsidRDefault="0050203E" w:rsidP="004D35CA">
      <w:pPr>
        <w:pStyle w:val="af"/>
      </w:pPr>
    </w:p>
    <w:p w14:paraId="76C12449" w14:textId="77777777" w:rsidR="00D503E5" w:rsidRDefault="0050203E" w:rsidP="004D35CA">
      <w:pPr>
        <w:pStyle w:val="af"/>
      </w:pPr>
      <w:r>
        <w:t>В традициях англо-саксонской экономической науки либерально-рыночного толка (экономикс) общество со слабо представленными рыночными институтами принято рассматривать как общество, находящееся на более низкой стадии развития. Рыночная экономика в своей идеальной модели рассматривается ими как единственно верный путь (</w:t>
      </w:r>
      <w:r w:rsidRPr="006A329E">
        <w:t>рыночн</w:t>
      </w:r>
      <w:r>
        <w:t>ый</w:t>
      </w:r>
      <w:r w:rsidRPr="006A329E">
        <w:t xml:space="preserve"> фундаментализм</w:t>
      </w:r>
      <w:r w:rsidR="00D503E5">
        <w:t>).</w:t>
      </w:r>
    </w:p>
    <w:p w14:paraId="6A9A0325" w14:textId="77777777" w:rsidR="0050203E" w:rsidRDefault="0050203E" w:rsidP="004D35CA">
      <w:pPr>
        <w:pStyle w:val="af"/>
      </w:pPr>
    </w:p>
    <w:p w14:paraId="3177A1BF" w14:textId="77777777" w:rsidR="0050203E" w:rsidRPr="009F0165" w:rsidRDefault="00D503E5" w:rsidP="004D35CA">
      <w:pPr>
        <w:pStyle w:val="QR-"/>
        <w:widowControl/>
      </w:pPr>
      <w:r w:rsidRPr="00E74131">
        <w:rPr>
          <w:i/>
          <w:noProof/>
        </w:rPr>
        <w:drawing>
          <wp:anchor distT="0" distB="0" distL="114300" distR="114300" simplePos="0" relativeHeight="251600384" behindDoc="0" locked="0" layoutInCell="1" allowOverlap="1" wp14:anchorId="63EEAB2E" wp14:editId="5629EA10">
            <wp:simplePos x="0" y="0"/>
            <wp:positionH relativeFrom="margin">
              <wp:posOffset>5013960</wp:posOffset>
            </wp:positionH>
            <wp:positionV relativeFrom="margin">
              <wp:posOffset>5363845</wp:posOffset>
            </wp:positionV>
            <wp:extent cx="914400" cy="914400"/>
            <wp:effectExtent l="0" t="0" r="0" b="0"/>
            <wp:wrapSquare wrapText="bothSides"/>
            <wp:docPr id="588" name="Рисунок 588" descr="http://qrcoder.ru/code/?https%3A%2F%2Fwww.elibrary.ru%2Fdownload%2Felibrary_28984235_72849709.pdf&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rcoder.ru/code/?https%3A%2F%2Fwww.elibrary.ru%2Fdownload%2Felibrary_28984235_72849709.pdf&amp;4&amp;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50203E" w:rsidRPr="009F0165">
        <w:t>Рыночный фундаментализм (</w:t>
      </w:r>
      <w:r w:rsidR="00C66294">
        <w:t>«</w:t>
      </w:r>
      <w:r w:rsidR="0050203E" w:rsidRPr="009F0165">
        <w:t>market fundamentalism</w:t>
      </w:r>
      <w:r w:rsidR="00C66294">
        <w:t>»</w:t>
      </w:r>
      <w:r w:rsidR="0050203E" w:rsidRPr="009F0165">
        <w:t xml:space="preserve"> или </w:t>
      </w:r>
      <w:r w:rsidR="00C66294">
        <w:t>«</w:t>
      </w:r>
      <w:r w:rsidR="0050203E" w:rsidRPr="009F0165">
        <w:t>free market fundamentalism</w:t>
      </w:r>
      <w:r w:rsidR="00C66294">
        <w:t>»</w:t>
      </w:r>
      <w:r w:rsidR="0050203E" w:rsidRPr="009F0165">
        <w:t xml:space="preserve">) – система убеждений, построенная на абсолютизации способности рыночных механизмов решить </w:t>
      </w:r>
      <w:r w:rsidR="0050203E">
        <w:t>все</w:t>
      </w:r>
      <w:r w:rsidR="0050203E" w:rsidRPr="009F0165">
        <w:t xml:space="preserve"> экономические и социальные проблемы. Приверженцы рыночного фундаментализма отрицают необходимость любого вмешательства государства в управление экономикой. По словам австралийского экономиста Дж. Куиггина, стандартом экономической фундаменталистской риторики являются догматические утверждения в сочетании с утверждением, что любой, кто придерживается противоположных взглядов, не является настоящим экономистом.</w:t>
      </w:r>
      <w:r w:rsidR="0050203E">
        <w:t xml:space="preserve"> С экономической </w:t>
      </w:r>
      <w:r w:rsidR="0050203E" w:rsidRPr="009F0165">
        <w:t>природ</w:t>
      </w:r>
      <w:r w:rsidR="0050203E">
        <w:t>ой</w:t>
      </w:r>
      <w:r w:rsidR="0050203E" w:rsidRPr="009F0165">
        <w:t xml:space="preserve"> рыночного фундаментализма </w:t>
      </w:r>
      <w:r w:rsidR="0050203E">
        <w:t>предлагаем ознакомиться в</w:t>
      </w:r>
      <w:r w:rsidR="0050203E" w:rsidRPr="009F0165">
        <w:t xml:space="preserve"> статье М.И. Воейков</w:t>
      </w:r>
      <w:r w:rsidR="0050203E">
        <w:t>а</w:t>
      </w:r>
      <w:r w:rsidR="0050203E" w:rsidRPr="009F0165">
        <w:t xml:space="preserve"> </w:t>
      </w:r>
      <w:r w:rsidR="00C66294">
        <w:t>«</w:t>
      </w:r>
      <w:r w:rsidR="0050203E" w:rsidRPr="009F0165">
        <w:t>Рыночный фундаментализм и новая волна вульгаризации в экономической науке</w:t>
      </w:r>
      <w:r w:rsidR="00C66294">
        <w:t>»</w:t>
      </w:r>
      <w:r w:rsidR="0050203E">
        <w:t>.</w:t>
      </w:r>
    </w:p>
    <w:p w14:paraId="5584E72A" w14:textId="77777777" w:rsidR="0050203E" w:rsidRDefault="0050203E" w:rsidP="004D35CA">
      <w:pPr>
        <w:pStyle w:val="af"/>
      </w:pPr>
    </w:p>
    <w:p w14:paraId="66A51ABC" w14:textId="77777777" w:rsidR="0050203E" w:rsidRDefault="0050203E" w:rsidP="004D35CA">
      <w:pPr>
        <w:pStyle w:val="af"/>
      </w:pPr>
      <w:r>
        <w:t>П</w:t>
      </w:r>
      <w:r w:rsidRPr="00E74131">
        <w:t xml:space="preserve">рактика хозяйствования не раз доказывала, что </w:t>
      </w:r>
      <w:r w:rsidRPr="005B316B">
        <w:rPr>
          <w:b/>
          <w:i/>
        </w:rPr>
        <w:t>рыночная экономическая система несет в себе большое количество проблем и противоречий</w:t>
      </w:r>
      <w:r w:rsidRPr="00E74131">
        <w:rPr>
          <w:b/>
        </w:rPr>
        <w:t xml:space="preserve">. </w:t>
      </w:r>
      <w:r>
        <w:t xml:space="preserve">В частности, механизм саморегулирования рынка влечет за собой </w:t>
      </w:r>
      <w:r w:rsidRPr="00E74131">
        <w:t>перманентные кризисы</w:t>
      </w:r>
      <w:r>
        <w:t xml:space="preserve"> перепроизводства, а успешная рыночная конкуренция постепенно приводит к монополизации. Рыночная свобода действий не в состоянии обеспечить производство общественных благ, которые не выражены в индивидуальном платежеспособном спросе (например, фундаментальная наука, защита окружающей среды). Исходя из приоритетов индивидуальных интересов возникает резкая дифференциация населения по доходам, происходит поляризация целей различных слоев общества и нарастают социальные конфликты. Экономические субъекты руководствуются в своей деятельности лишь своими эгои</w:t>
      </w:r>
      <w:r>
        <w:lastRenderedPageBreak/>
        <w:t>стическими целями, не принимая в расчет будущие поколения, следовательно, рыночные механизмы игнорируют проблемы экономического роста и развития национальной экономики и общества в целом.</w:t>
      </w:r>
    </w:p>
    <w:p w14:paraId="66FF8E63" w14:textId="77777777" w:rsidR="0050203E" w:rsidRDefault="0050203E" w:rsidP="004D35CA">
      <w:pPr>
        <w:pStyle w:val="af"/>
      </w:pPr>
    </w:p>
    <w:p w14:paraId="750661F9" w14:textId="77777777" w:rsidR="0050203E" w:rsidRPr="00D60DF9" w:rsidRDefault="0050203E" w:rsidP="004D35CA">
      <w:pPr>
        <w:pStyle w:val="af1"/>
      </w:pPr>
      <w:r w:rsidRPr="00D60DF9">
        <w:t>Рыночные механизмы, как и механизмы плановой экономики, являются инструментами, подходящими для решения конкретных задач.</w:t>
      </w:r>
    </w:p>
    <w:p w14:paraId="10E990E2" w14:textId="77777777" w:rsidR="0050203E" w:rsidRDefault="0050203E" w:rsidP="004D35CA">
      <w:pPr>
        <w:pStyle w:val="af"/>
      </w:pPr>
    </w:p>
    <w:p w14:paraId="6B67F8A7" w14:textId="77777777" w:rsidR="0050203E" w:rsidRDefault="0050203E" w:rsidP="004D35CA">
      <w:pPr>
        <w:pStyle w:val="af"/>
      </w:pPr>
      <w:r>
        <w:t>Рыночные механизмы</w:t>
      </w:r>
      <w:r w:rsidRPr="00EB35BE">
        <w:t xml:space="preserve"> </w:t>
      </w:r>
      <w:r>
        <w:t xml:space="preserve">не универсальны. Для иллюстрации этого тезиса приведем одну шутку. </w:t>
      </w:r>
      <w:r w:rsidRPr="00D60DF9">
        <w:rPr>
          <w:i/>
        </w:rPr>
        <w:t xml:space="preserve">Что общего между рынком и молотком? Рынок, как и молоток, является инструментом, придуманным людьми для решения конкретных задач. </w:t>
      </w:r>
      <w:r>
        <w:t>Для обеспечения разнообразия производимых товаров и услуг, максимально учитывающих индивидуальные потребности, повышения гибкости и адаптивности экономической системы (за счет автономности принятия решений фирмами), стимулирования новаторства на микроуровне, позволяющего снизить издержки и повысить производительность труда, используются механизмы рыночной экономики. В то же время сосредоточить ресурсы в сферах, наиболее приоритетных для общественного развития (например, совершить научно-технический скачек), обеспечить сбалансированное развитие всех секторов экономики, смягчить проявление рыночных кризисов, удовлетворить потребности всего населения в важнейших жизненных благах возможно только методами плановой экономики.</w:t>
      </w:r>
    </w:p>
    <w:p w14:paraId="0EBB149C" w14:textId="77777777" w:rsidR="0050203E" w:rsidRDefault="0050203E" w:rsidP="004D35CA">
      <w:pPr>
        <w:pStyle w:val="af"/>
      </w:pPr>
    </w:p>
    <w:p w14:paraId="3A12548D" w14:textId="77777777" w:rsidR="0050203E" w:rsidRDefault="00EB3CD4" w:rsidP="004D35CA">
      <w:pPr>
        <w:pStyle w:val="ae"/>
      </w:pPr>
      <w:bookmarkStart w:id="103" w:name="_Toc104977482"/>
      <w:r>
        <w:t>2.1.3</w:t>
      </w:r>
      <w:r w:rsidR="005C0C07">
        <w:t>.</w:t>
      </w:r>
      <w:r>
        <w:t xml:space="preserve"> </w:t>
      </w:r>
      <w:r w:rsidR="0050203E">
        <w:t>Взаимосвязь цивилизации, культуры, институтов и экономической системы общества и многообразие национальных моделей хозяйствования</w:t>
      </w:r>
      <w:bookmarkEnd w:id="103"/>
    </w:p>
    <w:p w14:paraId="6C4281AF" w14:textId="77777777" w:rsidR="0050203E" w:rsidRDefault="0050203E" w:rsidP="004D35CA">
      <w:pPr>
        <w:pStyle w:val="af"/>
      </w:pPr>
      <w:r>
        <w:t xml:space="preserve">Между экономической системой общества, цивилизационными и культурными особенностями социума существует тесная взаимозависимость. </w:t>
      </w:r>
      <w:r w:rsidRPr="001F5E75">
        <w:rPr>
          <w:b/>
          <w:i/>
        </w:rPr>
        <w:t>Цивилизация</w:t>
      </w:r>
      <w:r>
        <w:t xml:space="preserve"> – предметная форма структуры общества разделенного труда, материализованная в форме города. </w:t>
      </w:r>
      <w:r w:rsidRPr="001F5E75">
        <w:rPr>
          <w:b/>
          <w:i/>
        </w:rPr>
        <w:t>Культура</w:t>
      </w:r>
      <w:r>
        <w:t xml:space="preserve"> передает от поколения к поколению программы деятельности, поведения и общения людей, тем самым обеспечивая воспроизводство многообразия форм социальной жизни, видов деятельности, характерных для определенного типа общества. Она представлена знаниями, навыками, нормами и идеалами, образцами деятельности и поведения, верованиями, социальными целями и ценностными ориентирами и т.д. Цивилизационные и культурные особенности той или иной нации напрямую влияют на экономическую систему общества.</w:t>
      </w:r>
      <w:r w:rsidRPr="001F5E75">
        <w:t xml:space="preserve"> </w:t>
      </w:r>
      <w:r>
        <w:t>Например, в истоках английской культуры находилась модель хозяйствования англов, саксов и фризов, как следствие, у их потомков исторически сформировалась атомарная модель поведения и рыночная экономика, в основе которой заложена концепция саморегулирующегося рынка.</w:t>
      </w:r>
      <w:r w:rsidRPr="001F5E75">
        <w:t xml:space="preserve"> </w:t>
      </w:r>
      <w:r>
        <w:t>Цивилизационные</w:t>
      </w:r>
      <w:r w:rsidRPr="001E0224">
        <w:t xml:space="preserve"> </w:t>
      </w:r>
      <w:r>
        <w:t>и культурные</w:t>
      </w:r>
      <w:r w:rsidRPr="001E0224">
        <w:t xml:space="preserve"> </w:t>
      </w:r>
      <w:r>
        <w:t xml:space="preserve">особенности будут также влиять на выбор инструментов </w:t>
      </w:r>
      <w:r w:rsidRPr="001E0224">
        <w:t>экономической политики</w:t>
      </w:r>
      <w:r>
        <w:t xml:space="preserve"> (выбор между рыночными и плановыми инструментами).</w:t>
      </w:r>
    </w:p>
    <w:p w14:paraId="4E75F5F5" w14:textId="77777777" w:rsidR="001A195A" w:rsidRDefault="0050203E" w:rsidP="004D35CA">
      <w:pPr>
        <w:pStyle w:val="af"/>
      </w:pPr>
      <w:r>
        <w:t xml:space="preserve">Одновременно с возникновением цивилизации, культуры, экономической системы общества возникают и развиваются </w:t>
      </w:r>
      <w:r w:rsidRPr="005B316B">
        <w:t xml:space="preserve">базовые </w:t>
      </w:r>
      <w:r w:rsidRPr="001F625A">
        <w:t>институты.</w:t>
      </w:r>
      <w:r>
        <w:rPr>
          <w:b/>
          <w:i/>
        </w:rPr>
        <w:t xml:space="preserve"> Институты</w:t>
      </w:r>
      <w:r>
        <w:t xml:space="preserve"> </w:t>
      </w:r>
      <w:r>
        <w:lastRenderedPageBreak/>
        <w:t xml:space="preserve">– </w:t>
      </w:r>
      <w:r w:rsidRPr="001F5E75">
        <w:rPr>
          <w:i/>
        </w:rPr>
        <w:t>глубинны</w:t>
      </w:r>
      <w:r>
        <w:rPr>
          <w:i/>
        </w:rPr>
        <w:t>е</w:t>
      </w:r>
      <w:r w:rsidRPr="001F5E75">
        <w:rPr>
          <w:i/>
        </w:rPr>
        <w:t>, сущностны</w:t>
      </w:r>
      <w:r>
        <w:rPr>
          <w:i/>
        </w:rPr>
        <w:t>е</w:t>
      </w:r>
      <w:r w:rsidRPr="001F5E75">
        <w:rPr>
          <w:i/>
        </w:rPr>
        <w:t>, регулярно повторяющи</w:t>
      </w:r>
      <w:r>
        <w:rPr>
          <w:i/>
        </w:rPr>
        <w:t>еся</w:t>
      </w:r>
      <w:r w:rsidRPr="001F5E75">
        <w:rPr>
          <w:i/>
        </w:rPr>
        <w:t>, исторически устойчивы</w:t>
      </w:r>
      <w:r>
        <w:rPr>
          <w:i/>
        </w:rPr>
        <w:t>е</w:t>
      </w:r>
      <w:r w:rsidRPr="001F5E75">
        <w:rPr>
          <w:i/>
        </w:rPr>
        <w:t xml:space="preserve"> форм</w:t>
      </w:r>
      <w:r>
        <w:rPr>
          <w:i/>
        </w:rPr>
        <w:t>ы</w:t>
      </w:r>
      <w:r w:rsidRPr="001F5E75">
        <w:rPr>
          <w:i/>
        </w:rPr>
        <w:t xml:space="preserve"> социальных и социально-экономических связей, обеспечивающих интегрированность общества как единого целого</w:t>
      </w:r>
      <w:r w:rsidRPr="005B316B">
        <w:t>. Институты возникают естественно-историческим образом и обладают значительной устойчивостью, в том числе и к изменениям внешней среды</w:t>
      </w:r>
      <w:r w:rsidR="001A195A">
        <w:t>.</w:t>
      </w:r>
    </w:p>
    <w:p w14:paraId="1E699AB0" w14:textId="77777777" w:rsidR="0050203E" w:rsidRDefault="0050203E" w:rsidP="004D35CA">
      <w:pPr>
        <w:pStyle w:val="af"/>
      </w:pPr>
    </w:p>
    <w:p w14:paraId="54600DE1" w14:textId="77777777" w:rsidR="0050203E" w:rsidRPr="009F0165" w:rsidRDefault="00F75B05" w:rsidP="004D35CA">
      <w:pPr>
        <w:pStyle w:val="QR-"/>
        <w:widowControl/>
      </w:pPr>
      <w:r w:rsidRPr="009F0165">
        <w:rPr>
          <w:noProof/>
        </w:rPr>
        <w:drawing>
          <wp:anchor distT="0" distB="0" distL="114300" distR="114300" simplePos="0" relativeHeight="251603456" behindDoc="0" locked="0" layoutInCell="1" allowOverlap="1" wp14:anchorId="2105464D" wp14:editId="6266AD52">
            <wp:simplePos x="0" y="0"/>
            <wp:positionH relativeFrom="margin">
              <wp:posOffset>5040630</wp:posOffset>
            </wp:positionH>
            <wp:positionV relativeFrom="margin">
              <wp:posOffset>1580515</wp:posOffset>
            </wp:positionV>
            <wp:extent cx="914400" cy="914400"/>
            <wp:effectExtent l="0" t="0" r="0" b="0"/>
            <wp:wrapSquare wrapText="bothSides"/>
            <wp:docPr id="589" name="Рисунок 589" descr="http://qrcoder.ru/code/?http%3A%2F%2Fwww.kirdina.ru%2Findex.php%3Foption%3Dcom_content%26view%3Darticle%26id%3D238&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qrcoder.ru/code/?http%3A%2F%2Fwww.kirdina.ru%2Findex.php%3Foption%3Dcom_content%26view%3Darticle%26id%3D238&amp;4&amp;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50203E" w:rsidRPr="009F0165">
        <w:t xml:space="preserve">Для описания устойчивых, существующих как рамки для социально-экономического поведения, глубинных институциональных структур, становление которых обусловлено материальными условиями возникновения и развития общества используют термин </w:t>
      </w:r>
      <w:r w:rsidR="00C66294">
        <w:t>«</w:t>
      </w:r>
      <w:r w:rsidR="0050203E" w:rsidRPr="009F0165">
        <w:rPr>
          <w:b/>
        </w:rPr>
        <w:t>институциональная матрица</w:t>
      </w:r>
      <w:r w:rsidR="00C66294">
        <w:t>»</w:t>
      </w:r>
      <w:r w:rsidR="0050203E" w:rsidRPr="009F0165">
        <w:t>. Теория институциональных матриц (или Х-Y-теория) была разработана С.Г.</w:t>
      </w:r>
      <w:r>
        <w:t> </w:t>
      </w:r>
      <w:r w:rsidR="0050203E" w:rsidRPr="009F0165">
        <w:t xml:space="preserve">Кирдиной в 90-х гг. </w:t>
      </w:r>
      <w:r w:rsidR="0050203E" w:rsidRPr="009F0165">
        <w:rPr>
          <w:lang w:val="en-US"/>
        </w:rPr>
        <w:t>XX</w:t>
      </w:r>
      <w:r w:rsidR="0050203E" w:rsidRPr="009F0165">
        <w:t xml:space="preserve"> века и сегодня набирает все большую популярность. С основными положениями теории институциональных матриц предлагаем ознакомиться подроб</w:t>
      </w:r>
      <w:r>
        <w:t>нее на персональном сайте С.Г. </w:t>
      </w:r>
      <w:r w:rsidR="0050203E" w:rsidRPr="009F0165">
        <w:t>Кирдиной.</w:t>
      </w:r>
    </w:p>
    <w:p w14:paraId="04015692" w14:textId="77777777" w:rsidR="0050203E" w:rsidRDefault="0050203E" w:rsidP="004D35CA">
      <w:pPr>
        <w:pStyle w:val="af"/>
      </w:pPr>
    </w:p>
    <w:p w14:paraId="4262CCBF" w14:textId="77777777" w:rsidR="0050203E" w:rsidRPr="001F625A" w:rsidRDefault="0050203E" w:rsidP="004D35CA">
      <w:pPr>
        <w:pStyle w:val="af"/>
      </w:pPr>
      <w:r>
        <w:t xml:space="preserve">Тип институциональной структуры общества во многом предопределяется </w:t>
      </w:r>
      <w:r w:rsidRPr="001F625A">
        <w:t>типом материально-технической среды:</w:t>
      </w:r>
    </w:p>
    <w:p w14:paraId="63558D95" w14:textId="6E521556" w:rsidR="0050203E" w:rsidRDefault="00C75298" w:rsidP="004D35CA">
      <w:pPr>
        <w:pStyle w:val="af"/>
      </w:pPr>
      <w:r>
        <w:rPr>
          <w:noProof/>
          <w:lang w:eastAsia="ru-RU"/>
        </w:rPr>
        <mc:AlternateContent>
          <mc:Choice Requires="wpg">
            <w:drawing>
              <wp:anchor distT="0" distB="0" distL="114300" distR="114300" simplePos="0" relativeHeight="251615744" behindDoc="1" locked="0" layoutInCell="1" allowOverlap="1" wp14:anchorId="18140938" wp14:editId="7530DB18">
                <wp:simplePos x="0" y="0"/>
                <wp:positionH relativeFrom="column">
                  <wp:posOffset>3346450</wp:posOffset>
                </wp:positionH>
                <wp:positionV relativeFrom="paragraph">
                  <wp:posOffset>113030</wp:posOffset>
                </wp:positionV>
                <wp:extent cx="2693670" cy="3214370"/>
                <wp:effectExtent l="0" t="0" r="0" b="0"/>
                <wp:wrapTight wrapText="bothSides">
                  <wp:wrapPolygon edited="0">
                    <wp:start x="0" y="0"/>
                    <wp:lineTo x="0" y="18050"/>
                    <wp:lineTo x="1069" y="18562"/>
                    <wp:lineTo x="458" y="18690"/>
                    <wp:lineTo x="458" y="21506"/>
                    <wp:lineTo x="21081" y="21506"/>
                    <wp:lineTo x="21386" y="18690"/>
                    <wp:lineTo x="20470" y="18562"/>
                    <wp:lineTo x="21386" y="18050"/>
                    <wp:lineTo x="21386" y="0"/>
                    <wp:lineTo x="0" y="0"/>
                  </wp:wrapPolygon>
                </wp:wrapTight>
                <wp:docPr id="111" name="Группа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3670" cy="3214370"/>
                          <a:chOff x="0" y="0"/>
                          <a:chExt cx="2693670" cy="3214370"/>
                        </a:xfrm>
                      </wpg:grpSpPr>
                      <wps:wsp>
                        <wps:cNvPr id="112" name="Надпись 2"/>
                        <wps:cNvSpPr txBox="1">
                          <a:spLocks noChangeArrowheads="1"/>
                        </wps:cNvSpPr>
                        <wps:spPr bwMode="auto">
                          <a:xfrm>
                            <a:off x="0" y="2743200"/>
                            <a:ext cx="2693670" cy="471170"/>
                          </a:xfrm>
                          <a:prstGeom prst="rect">
                            <a:avLst/>
                          </a:prstGeom>
                          <a:noFill/>
                          <a:ln w="9525">
                            <a:noFill/>
                            <a:miter lim="800000"/>
                            <a:headEnd/>
                            <a:tailEnd/>
                          </a:ln>
                        </wps:spPr>
                        <wps:txbx>
                          <w:txbxContent>
                            <w:p w14:paraId="75C5295B" w14:textId="77777777" w:rsidR="002E2155" w:rsidRPr="00F75B05" w:rsidRDefault="002E2155" w:rsidP="0050203E">
                              <w:pPr>
                                <w:jc w:val="center"/>
                                <w:rPr>
                                  <w:rFonts w:ascii="Times New Roman" w:hAnsi="Times New Roman"/>
                                  <w:i/>
                                  <w:sz w:val="24"/>
                                  <w:szCs w:val="24"/>
                                </w:rPr>
                              </w:pPr>
                              <w:r w:rsidRPr="00F75B05">
                                <w:rPr>
                                  <w:rFonts w:ascii="Times New Roman" w:hAnsi="Times New Roman"/>
                                  <w:i/>
                                  <w:sz w:val="24"/>
                                  <w:szCs w:val="24"/>
                                </w:rPr>
                                <w:t xml:space="preserve">Строительство ирригационных </w:t>
                              </w:r>
                              <w:r w:rsidRPr="00F75B05">
                                <w:rPr>
                                  <w:rFonts w:ascii="Times New Roman" w:hAnsi="Times New Roman"/>
                                  <w:i/>
                                  <w:sz w:val="24"/>
                                  <w:szCs w:val="24"/>
                                </w:rPr>
                                <w:br/>
                                <w:t>каналов в Месопотамии</w:t>
                              </w:r>
                            </w:p>
                          </w:txbxContent>
                        </wps:txbx>
                        <wps:bodyPr rot="0" vert="horz" wrap="square" lIns="91440" tIns="45720" rIns="91440" bIns="45720" anchor="t" anchorCtr="0">
                          <a:noAutofit/>
                        </wps:bodyPr>
                      </wps:wsp>
                      <pic:pic xmlns:pic="http://schemas.openxmlformats.org/drawingml/2006/picture">
                        <pic:nvPicPr>
                          <pic:cNvPr id="113" name="Рисунок 113" descr="C:\Users\User\Desktop\учебник\2.1 Ирригационные каналы Месопотамии.jpg"/>
                          <pic:cNvPicPr>
                            <a:picLocks noChangeAspect="1"/>
                          </pic:cNvPicPr>
                        </pic:nvPicPr>
                        <pic:blipFill>
                          <a:blip r:embed="rId123"/>
                          <a:srcRect/>
                          <a:stretch>
                            <a:fillRect/>
                          </a:stretch>
                        </pic:blipFill>
                        <pic:spPr bwMode="auto">
                          <a:xfrm>
                            <a:off x="0" y="0"/>
                            <a:ext cx="2693670" cy="268351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8140938" id="Группа 111" o:spid="_x0000_s1194" style="position:absolute;left:0;text-align:left;margin-left:263.5pt;margin-top:8.9pt;width:212.1pt;height:253.1pt;z-index:-251700736;mso-position-horizontal-relative:text;mso-position-vertical-relative:text" coordsize="26936,321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J7/IAwAAawgAAA4AAABkcnMvZTJvRG9jLnhtbKxWzW7cNhC+F+g7&#10;ELpntdKuvbZgbZDaiREgaY2mufnCpagVa4lkSa617impgeSQ3nrpoQX6CC5aA4ZbO68gvVGH5K52&#10;/YOmTWtDMskhh998M9/IOw/nVYmOqdJM8DSIev0AUU5Exvg0DV5+9eTBVoC0wTzDpeA0DU6oDh6O&#10;P/1kp5YJjUUhyowqBE64TmqZBoUxMglDTQpaYd0TknIw5kJV2MBUTcNM4Rq8V2UY9/ubYS1UJpUg&#10;VGtY3fPGYOz85zkl5os819SgMg0Am3Fv5d4T+w7HOziZKiwLRhYw8EegqDDjcGnnag8bjGaK3XFV&#10;MaKEFrnpEVGFIs8ZoS4GiCbq34pmX4mZdLFMk3oqO5qA2ls8fbRb8vnxgUIsg9xFUYA4riBJzQ/t&#10;q/a0eQ+/Z8iuA0u1nCaweV/JF/JA+VBh+EyQIw3m8LbdzqerzfNcVfYQRIzmjv6Tjn46N4jAYry5&#10;PdgcQZYI2AZxNBzAxCWIFJDFO+dI8fgDJ0Oc+IsdvA5OLaHY9IpP/d/4fFFgSV2atKWo4zPu+Py5&#10;OWt+BzYv2tft9yj2fLrNlkxk5p8JiD9yFaQ9p4iL3QLzKX2klKgLijNA6TIBsXRHbV50oq2TSf1c&#10;ZJA8PDPCObqX8ng0HIBuPK33Ej8cRZHnvWMPJ1Jps09FhewgDRToyt2Bj59pY9O/2mKzzMUTVpYu&#10;dSVHdRpsb8Qb7sCapWIGpF+yKg22+vbHg7KhPuaZO2wwK/0YLii5KzMfrg/czCdzV7yj4ZLTichO&#10;gA0lvNShNcGgEOrbANUg8zTQ38ywogEqn3JgdDsaDm1fcJPhxiiGiVq3TNYtmBNwlQYmQH64a1wv&#10;8TE/AuZz5uiwWfFIFpih3MY7kpEEnoWOYXSn7j7c7+CUmVn8vmdW/8hHhdXRTD6AliOxYRNWMnPi&#10;2ifkxILixweMWFXbyXoJD7oS/sUV72lz1Vw3l9AUwJJRTSD83eTwpYYvgHsf7lF9ZIQ8bE/bt815&#10;8yscuGguD+NehJofoa28gulvzVn7Bv5eg/Gqfdeco+YSFHIFzx/tO9T81Jy3r8H6vrluv4PFP2Hv&#10;Re9rObVJXkL0gKHuGHFNaCUYLaE8l2K5uT200xvRTkombbHaFNrxgleI61aLvSc1vn3vCTKrKDf+&#10;e6RoCRQLrgsmNdRSQqsJzUAyTzOnXpxoRb4EgK7AtVHUkMJengOIxToUe2dwiFcgLf5/Ife/E3q8&#10;uTXYiNyO/0npN6S/VOwSMQjBDuFxknBfNBjd+GSuz92u1f8I47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GIp7buAAAAAKAQAADwAAAGRycy9kb3ducmV2LnhtbEyPQUvDQBCF74L/&#10;YRnBm90kGltjNqUU9VQEW0F622anSWh2NmS3SfrvnZ70OLzHm+/Ll5NtxYC9bxwpiGcRCKTSmYYq&#10;Bd+794cFCB80Gd06QgUX9LAsbm9ynRk30hcO21AJHiGfaQV1CF0mpS9rtNrPXIfE2dH1Vgc++0qa&#10;Xo88bluZRNGztLoh/lDrDtc1lqft2Sr4GPW4eozfhs3puL7sd+nnzyZGpe7vptUriIBT+CvDFZ/R&#10;oWCmgzuT8aJVkCZzdgkczFmBCy9pnIA4XJOnCGSRy/8KxS8AAAD//wMAUEsDBAoAAAAAAAAAIQD9&#10;rpmkAZkAAAGZAAAVAAAAZHJzL21lZGlhL2ltYWdlMS5qcGVn/9j/4AAQSkZJRgABAQAAAQABAAD/&#10;/gA7Q1JFQVRPUjogZ2QtanBlZyB2MS4wICh1c2luZyBJSkcgSlBFRyB2ODApLCBxdWFsaXR5ID0g&#10;NzUK/9sAQwAIBgYHBgUIBwcHCQkICgwUDQwLCwwZEhMPFB0aHx4dGhwcICQuJyAiLCMcHCg3KSww&#10;MTQ0NB8nOT04MjwuMzQy/9sAQwEJCQkMCwwYDQ0YMiEcITIyMjIyMjIyMjIyMjIyMjIyMjIyMjIy&#10;MjIyMjIyMjIyMjIyMjIyMjIyMjIyMjIyMjIy/8AAEQgBjw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s2MJdzv+8X7tSNtZl/vcfLtqP8A&#10;1UTNs3Nu+VfwqtPqUNs6RzSoqv8AKsjOFDP02/U54xXnGhZnXyk+ZH2/3lx/Kj5l27vmZvm2/wB0&#10;1g/8JEi+IorG6ntUtriJGtDg5mc553j5R0x79vSsDxR8SofDl99m/s/7UsS7W2zbfmHboc1XKVGP&#10;Md+v3/v7vm27W96cyrs2t93+7z07VznhLxPH4t0FdWW0e3ZmZTCriQjHpj+oH5clj6nY6Df30mp6&#10;oyrcyK0cUlwZdg5z8gQeX198/hQSdJ+7lfbJ838O2jarbWVP93/IriB8TNFl8VWGjWCm6ju28t59&#10;4iVM4xgNjd+h9M9Kl1rx9HpNna3UelzNDcL8yu/kyRNkqQy7TggijlkB2CxbGVtm5vu7fY07/lrt&#10;2fe/vfxVSsdRgvLIX6SIq7fnw6PsA68oSO+aqL4g0/yk3XEK3kiqy2bTBJXZgGCruK5zn6ZqQNqN&#10;iWfH8LDjk0xvv7fnX7v3fb1IqhbaitxfT2Itb1Psy/62S2YRS5GDtbocf/qyK5zT/Eeq3vjW+05Y&#10;Ukht7FWJX93AZmJ6koXGR7/wtwe1cpJ2P3U2r/jyfrTpWVYl3O6svzBqxNM1e41KLS7gQ20UN5At&#10;x/x9/vVUxqeE2fPh3x2x8p74rTsr231Gzgu7aXzLe4jWSLauAysMjg/WpKJmiXcrb3X7u3v/ACoX&#10;av73e+V/i3Z6+1Vp7mG32ed/db7qZ24wTkVLBPDe2m5blPL+Zd8b9x/hVcv2gJI/m3/cZf7zccmm&#10;NuV/vv8AL8q/TFPZvnZf93dt/izTt37lv9n+91qQBV/dKv8AD/D0zinfd+6/3fvf7NVo51lu5beN&#10;9rRqu/6HpzUn2mNblLb/AJbMhbK8ZA4quWRPMPWTam7fuVf9ij7qfLDt+796hmVPm2fK33vqKGWR&#10;vl37dv5tg0FDd33mb+7t3b6k2tEnypu6Z21Qs7lbpPld92512y8nIOO30q2275tz/u127f8Aa/8A&#10;r0Sj73KHMDybXVmfd/s9RzQ253Vl+795m2feFHmR74mVKNyr8ypuZvl3N0qQDc3ys2/bt3M2zvTP&#10;Obcv95fvfJ/wGqEEs0viG4j+fy44E2p9SSSPyWr73MdtA80j/uYFZpH9gM5/CqlHllykxlzR5iXb&#10;/t/Mrfe2c01flRtru0jdf8/jUMt7a2ivNdXEMcbY3GRtmOP5Yp6+VdWyyQuJIpPm3LgjkcYqSiVf&#10;m/gfb/6D+FEm1C332Vv4utUrrULPThB9puEha4lWGLKltzn5cf54pmq6rDpVi9zPK8ca/eXZkqM4&#10;J49M5PtQBoK37r+7/d/2vWhfml3K/wAu7avz/nWCb7VrfxWbe6tt2mXLeXDcI4xEwjdzkdeQvfgH&#10;61tMu35VdG+X5VZO1UBPtXZtX7v3f6VC0f8Ad+bau5fk9qGuEt1BaVNrscH+Ink4/SvNbX4itL8Q&#10;5dMu/wB3YeRtiiXZ8kpIG4scErj/APVxRGPMTzcp6fJ+63fJ9/n5fWoFaRWl8x+F+6390+9UNM1q&#10;w15Gk04PJGPvSNbyIH7HaWUUalrNvpGk/b518mHarKrIU+Zv7xo5ZFcxqL8qf7X8W3P+FNX5tvl/&#10;KrN8rfhXHaB8RdG1dr1rh0sporz7PFbyPulnVsBGUAc59BnHc4rcttat57Zne2vYWhZkKNZTk43E&#10;Aj5OcgZ46UcsieaJqqvyNt+VV+ZvzzS/u2fcrbpOVLdjjtUN3M0Nv57fMqbvX3ptpJazDzLV/MVv&#10;mDbvl3DHpRy+7zBze8T7WX7qf8C6c96czL5ybk3fL/c/xo/jbd/q9u35c9R9Kg8pVuZbje7NtVfL&#10;2cf5NBRZ27XVt3zL9afuXG5vl/vfjUHzfN9xdu765p0u6Xdt+Zl6L/eFSA5ctKyFPmXnfTdqxfe+&#10;9/F2prT4ZmZP684zR9xvM+9I2365+lAAqL96Perdm4oXbGyts3NsX5etOVvkVd/zfe+/Q22Rt3yb&#10;l6t0/wA80ACq+8/wqzcNv6/Sql9P5Gny3LReZ8v+r37T+Y9qsyNh1/i+7ubZ+FV9VaL7FKrL5kkm&#10;5UXdz0zgVUQPnfxL4l+33zKtsjRxq0KRsh+XsNp6gjH+ORnN6LVtAtvBaiS2+1a3P9ogmkuUE3kr&#10;t+Uou8bMkx4fH9/rjFc34jtmstfuo9nzbtyrVHb5X+0qtt/3jXTI6KcOc2/D3jG88LvZ26o62LXS&#10;TTyRSybtgdWYKocJyEx0zjjOK37jU7TXdbla/wBWmt4VtvMifyjM0rA8L1HP1NcBqq/6PEy/wtt/&#10;GrmnszeU33flrOXw8wuX32W9H1XS9B8YLf3to93HG0UiM3yGBwVZmAVucfMBk4Pyk+ld34z8daP4&#10;l0hI7K3nX7qt5qANx9Ca8p1Vf9Lf+Gp7NVlt/wDpo0vzN7VX2VIw+0zrtM8T3+m6e+nw3EaxNvVA&#10;0I37WxvGeo3AL/3zUHiDxpe3Op6JetDD52mOJkjVMIzAIP4cf881+X8sVlbpJXVY0T7RJ/x7t7LV&#10;G+gm3xbodsaq23+tZU/iNKnLybHoNt8Vll8YWF7cPqcVm3yvB9t/coGAXJVU+bb8ze/y+nOT491C&#10;Ow8cadrWmTQ3bWsqsu3/AFblDlc7cfp1rgGi+f5kp0TNK/ls/wB77tdPL9o5zsdP+Id39ui/tDVN&#10;chsleZpltbve+Hj2gL5n90/32P8As4PJt+B/HOqWuuWdrf6jM2ntYtaBFYnyh95SFJA3A/8AjnA7&#10;VwLMq/8AfPzfnUumXP2W+t5N+3y/m3UcsexMuaJ6yvjrU4NP1HUlleSFblLeASuTHiJCX655bNd7&#10;4AvLeXwZa3Mlym5VdnXfjbkn71fPV5qfm2MWmLM/ktOszK3TJwM16N4o1xbLwrFp1o6L5nyvGqfM&#10;6+vH0quWP3GcZfidpoPifzdf1GwhtnkhWd9tyr/ePfHsK6+Wfd8uz5W3fN/+qvD/AAnq8PhW0umk&#10;dJLjzdu1sj5jgn6+len6Hri6vcPGv+shiVn+TG0kn+lHs6cpe8T7SUfhNadbpdWS5tnRYWVY5VbP&#10;b0/Oq2pwXF08VzbP5dxbbmT/AGs/Wr3/AAOmfL/ur/FW3LEj2kg0+7uvsire23lyL827fyx9aclz&#10;Ojz+c26FvmTd/Dxzmm7mXdtfbuXb+BqHayfL/D/E1EaMOwSqS7kWi+da3d0sybYZp2k39d27tiiO&#10;+h/4SG6guJtq+UixNvIHr09eeKc1RtBH5yyMm5l+63936VMqMZX8wjWlp5Emq6hJYXdrJG/7mT93&#10;P/FtB7iptV1SSKOCSFPMjSVWlT/Z/Gs6+Xem5t7fd3d65LXNQ1bQX+06dbJd2P3pY1y+wZ5IH+fp&#10;RKjD9A9tI63+05pbt73TvJuLeaJV3M/3WUnrisi68U/25bPZfZEh1CGVfNg35LBTk4Py9f5NXmtz&#10;qEN/N/afh25msL5fvRM/7uXt8p9af/bUmspFcyQ/Z9csm+aRfkMu3+Fh2NZy5fisa+8b+va5Z+KP&#10;tWlTWjxzfNcRNxn/AHaqeF7nxRe2Munf21NatZKuyJkOWixlffkPx7be2K5jUNam1S087Ykl9bNu&#10;81ePNXvuFXPA+tNb+J7qRvlaazZkj7M6jp3qY8srE+9ysd4q1zVpdZitF1zUFvLZmWKfeY927jI2&#10;n5CR1Wna1qGpLcW9lqd3NcblXe0r72X/ABFQW3k6p4186aF1htle4lj387l546HrV5bPTb+xv9Y3&#10;+WsMqw2qrzv2/ez9c1XL/KRzS5S3oPjnWF1H7Ne6jNcW6srKv8XygJ1xk8e/XnrzXV6h4i1fw5dt&#10;cNdvNa3HyxefLv2n1x7V5VbXLRfM3y7t8asvNO1zxDJf6TZ2k29pLRdu5n+96GiMY8uxfvc3Nc1v&#10;EHifUovEn7y7/fW6O26PGPmOWHy1y8+ofatZnuVm8uFpVm8lXO3jOOpP3ct1p1zc7761u96K1wu5&#10;ml6VjeaybN33l3K30Jqf8JpGPunRafrV5peqMthql1ZW8y/N5cxQc5x+RNbd54xaf4fpaanqk1xf&#10;x33kywNnLW+M7i312jrXDwNCm+NvvRtuVWp08vm3ErNsaOZfm/2cVRnze8d1oHxLutL8Oy6TLaI0&#10;isslvc/IdgXaUG0r82Nn3jz+VWtI1ebVNJurvWr6f+zYf3yxK+AjE7RtUdBzworzBW/c7v4tta1t&#10;PH5XkyTbodqs0e/lj9fpRHljLmsTLm+A9q1DXf8AhFdO+wajcbrpYvlh80Z/PkV56vxK1zR76W2s&#10;LhGs1dlVdhww9Ruw3P4Vy+r6rea5qL3t3N5kjf7eePxqhOv8K/3f1rSUub3bKx1U6MY+9LVnW6Z8&#10;UvEmkajcXMNz9rhm+VYrtzIE5HIwRXrfgr4o6X4tl+yTw/2dqC/chlfeJB/stxk8V85bWWnQTzWV&#10;xFcQPtkjZWVl65FZ+zj2NJRPrnUILi48qS0u/Jkj3L9zs2P8KP8ATP7L2+ci3m37ypx1/wAKqeHt&#10;Vj17QLLU4X+W4iVm/wBlv4h+dayp/e+Zqrlj2OXmkYj6rfWCf6bZ/u1+UyRv/D9D1rYiuVnhik+9&#10;5m1l3fw96fLax3lrPFN/q2+WuZ0yK4tdcltFmmkt4YvlVn+707H+lY1KMeXmjpY0jKX2up1Dbd7N&#10;s3f+zU3yl2NJM77dq0bmSV2+8v8As/4UdtzLuXd9xfeuQ2Dd5u7y/u/54zVFdJsbe5e/hs4VupP3&#10;jTbB5rcYPJH8v61fO1kw2xV3bsyf/XrM17Vf7J0lrlk3feXbvx1B/lVRA+f/ABtKv/CcTsyO0ce1&#10;XWJ9jMuecNg4P4GsGJWihRpvmXdtTtuqzqdz9t1a6uW/5aNTVX7Vb+Z/zz+WL6963qHTRM3U9vkr&#10;Gv3fzqzZszPF87rtVfu/xU9rNk2t95Wb7v1qSziX90zfKqt/Wj7IVP4nqVNXiX7RTNPbYjL/ABN9&#10;z+VWdaXZcJt/iXc31zUenrGuxW+83zbl6r1NHN+7Rh/y9cTSnnht/wDSZHdVXb9cjsKpXPiX7RC9&#10;tHaJHD/e6tUWtSxvbxQr/rG/eP8AU1jbv4aqjTjy80ipS+ybsWmR3UMsy3Kbl+ba3H5VQntmi+99&#10;5fzqsqyOnmR71Vf4l9aka+mlmTzn8z5fL/CtpR/lOeUftAu35Fb7v96qzL/d+63y1ZXcnzfxU2f5&#10;5tv8PzVMQkRbWZE/4DXQW2rzJrNvft+8a12sqyc7SowOvvWF8zfL/e+9VmBV3pufarfMy7+Gx0qZ&#10;GcTtPBkUd1cXt7qOyT7PA80Ucv8AfYcMam8PeKJPD0Otsz/vpmXazcfdGf51y+i6nJb3c6/Zv3M2&#10;3cquflx0FaGkW39sw29k2yGGOd5nkl/vH/aHpR9on4b8x654A1fVNZ0lrm/uP9lI2TJwTkFj/wCy&#10;12n364Tw5c6Ho0MWlWF8lxdbvMbam9nLdegrtIlkZH+f5m/h6V0R+Ewl8Xuoi1PUI9L8qS5hfyZG&#10;2vL2i9C3tVz5X+aqM6tL+7kTzIWVlZW5H41z/hy8utLSLSrubzI5JXWznl5+65/dE+o7VQfFH0On&#10;li+T/a+78tZ99qC2CbpnRYf71am35G8zYzf3qwPEc+mxWKQ6mm23uN0fmNyF+tEpe6Ty+8M1DV7W&#10;zht5LmZI7e4by0lX+FjyM/WuO8UeHLqDdd2Wo+XJJ92NnKBz6EjiufvLm88OJcaZMn2vSbhf75IX&#10;02uf0aodP8Yxz6XLpWqv+5jX/RZdm8r7H/PFYylzGns/d5onMLPMlxt/49Jl+VmX/Vv7+n/Aqhn1&#10;O6XVPOkf9997dv8AaoGlZJvLV0kWPcv+yw+lVllZ4Wg2bl3blZuq1nym/tP5TUiiZXlu1TbGrfMv&#10;90tz+tNs51t75ZFd2VWbb24I7022vGa3ePf+8aLy23fxAdPyxUEu391NGn3V2sv90ipDl/E0ILmN&#10;LedvnVv7yvzVNdavore3tN+2GP5tq8bs9c/Wo9rbIpG/ibc34VGytPDLt+WSRtqrVRD/ABFufUFu&#10;pnmWHbH/AM8uyDPy1A1zCkLRt97duVvbvVb/AFXy7Nyr95W/WiVVeHb91o/vUFRjH4Sdtu9I9+1l&#10;+63bNVmXd/Btb7u2nebs3eZ+8j27fdaJWmtXi/3VkVl9DVBH4Rqys7p8n7xfu06X7/y/dVvu1bli&#10;XZ5ip+7k/nTpVX5ZFfcrL933qeYz+Ipf8sdtNWWPf83+6tEu77q/LuoZf/Hf4ao2jE1NMi02WaWO&#10;5+1Lubakmz1qzqvhyayh3Q75Pm2/LVHSLyGwuJ2mh85ZovLVf7uSOa3J9auvtyx2D+Za7fk3RcN2&#10;69a5qntPae7t+B6tPklD3tzEi0yaV9v3flXd1+U+9VbzT7qzhWZk/ds23ctdXPeMyLuTbI33l961&#10;dFsV1G0fd80e75l+lT9YlH3pbGksJTl6nqPwp0z+zvANmrfeuGa4b58j5vSu2ry3T/EureHNKlt1&#10;W2ureNN1v57lGQd146j0rdttR1TVLOK5u76e1aeJZPs1thPKyM4yQSa1+tQjHmPOlg6sps7CWfyr&#10;dmZ9saruaubjubi916K9srZ9uz5mb5Q2MjrVG+1WbTtLlja4e8WT92zSoNyg+4xXSaZE1rYwW/nf&#10;LtZlZeQ2Tmq+sU5Q93Uxlh505e8aC8P5a7/6L7Chfuf3f9rfRGyr/c3fdVm9aElZvN3JtZfmX6Vy&#10;FDWkWXcrJ8v8S7Cap3NrDqMzQTRfu9r/APLInk7eVboOv4/gatM2z94r/LuVV7D3pJF3okK/u2b+&#10;JcH+ec0AfM/i+2Ww8STxw/Kqtu21nwNshVVh2t/F9G716R8RvCtvYbb/AO0PI0m1XZk+8e/rXm8s&#10;u5Nyp8u7yd3068V0y943o/EWYJY3msvMT9zHOm5eu5QeaNQWTSfEV5Zfejt7p419MZqk0scUMS7H&#10;Zd3y+mPrVvV2+0apLc/89FT8wig0R+FlVP4q9Cnq773Rv4l+X5ajsWh85Wk3r+62rt9elTyq08yR&#10;s+7d8qqv8PSpraxX+0ZYW3q0f8Oz0NR9gwl/FZk6q267l/2dq/kKzVZfm3VswaRqGvajdLp1s8zb&#10;mZttZDRNBc+XIm2SNtrq38JB6V00+Xl5ewSjL4u56fbaRplx4XsNHuLiOy1GTEgZUB80N8zDnnPp&#10;XKeLLGzsNXVbB3a1VVZfNh2SqcYbdkA9a6lvEul3Gk3FhqKJa30fzRSrbpLu/wBnnNU5dBk1fwxa&#10;6jG7+dJFPM3m/P8AJHn+grno83M5S/q504yUIwUTjp22Oit97bVRV37/APx386t3m13i2/e2/NRB&#10;bTbJdqf6vbuX6k1tH4Tzqkvd5hrReUkUn3o2VW3VZvtFutLsbC7m2LDer5ir3xnjNXbzSri68Hrq&#10;MKfu7Rmhn6fLyCP516fFpFjq3w5sGvXSPbaptlZ9gyBj3rSMTHm5Yrl11PHIp1it5V+7977taGix&#10;apf/AGfTLLfukl2rGv8AtdzWkvhDzXS2tnS42/ek37Bx/vf4V3HgXQ5ND1Fr+7sZpNsW1Gg2SBPV&#10;jg5xWMZR5uW5tKjUjHmszr/C/he18M6dth+a6k+aeVurn/Ct7zW+Xbs2/wAVOi8u4t1kjdJFb5lk&#10;V87h9ac0Sony/e+6tdkTilzDW+X5m+b+7/s1mxWNvf6TPaSJ+7ad9rLwVO84ZfetJf8AaR121R0r&#10;57T7+3dLK27/AIGaCo+7Ej0O+uJXl0zUdi6lb/3ek8XaQf1rG8WXOqWVu3k6X9vsW3K8X3+D7Voa&#10;9p9xdQxXenOkeqWvzW8jfx+sZ9jUEWvLqmgfb7byYWhby7qCfIMTL94EjNZy/lNfd+OK9UeQXl9Z&#10;rN5mnTPNYt/rdPuc5iJHY1zdz5aPuj+VVb5PpXf+I9T8N6y/mXMP2DUv454OVb68cj9a477MrI67&#10;0+b5kZeQ3PUVjI05veMj5W3N935d22oW+V/m/wC+a39Ttlgt7e9hh3RzfK3+y3daoX1i1vcN8n8S&#10;qyq+eWGaIyJ5dyjF99/7tXV2vNu/3d1LBYtcXcUcafLcSxRqq9fmrU1XQbrSLt7ZoXZvu+/PYj1o&#10;kaU/dl7xlMsjQusb7tzMv60+Xy1+aNNqr8u1vbrU62OofL5aPt+Zvl525JH9Kt/Ybj+G2fy2+Vfk&#10;/MVJXL/KYzQebcRNCnzNu+VvamtA32eWTZt2/Nu/vCuq8Q6D9i8JabqbJNHeSS+TKrcDGPlOPXiq&#10;i22zS5V8lGVty7m/vY3Kfxw1UT/eMRoFdJWjR22sisrf7R6VZ1O2+y6z/Zzfdh3wpHvB2HrwRXV2&#10;ehrceJLWykmgmmuLy3k+VMBf3fmflzVb4iaVHp3jtVtPl8zY34sBQTzfZOSs1a6hl2vuaNfM2/Tr&#10;Tl2tbs3k7mbcyr3wBzWpodnNFNf3NtbTXF1aK3nxqmVaJhhj7EUaRZtfw3Ea7GkVZdvmp95djE49&#10;/koD4ZGIvk+d5f8ADTZVWL5l+ZfmqeXTLr91u+bzGeNW355Xg1pWekRy6XdSXOxfLV9vzncjoehH&#10;vVcoe05ehz/lTXU3ypuau78D+F5NcSeNn8lVZfIueo3/AN1lyM8VlxWbWV2i7IZJtzKskGfmZsDb&#10;jpx/8VXsfh7Sv+ES8MPM3zMq7lVf42bv+dEY80ve2J+sT+xozK/4V9p+nadeXuo3bzXio2yWJNix&#10;fRT1zWB4Jib/AE+w2OskMvzSL93kdPrXbNp9w93Et5qN7PM3zMu8COL3AA/KpLPSIbKSVbNP9c26&#10;SRurHGM152KxFKUeWCPbwtOrH3qsrtkK6ZH8kk37yRW+X0X8Ku/f+X+9RcrHapuuJtv91VrhfFGu&#10;XFwj2Vl/q2+Vm6fhmuKMZVJHcd1HHYyzPZSXEMkjfei80bx+FQeFYo9E1i/sriL92zmSCZm4i6Eg&#10;+2RkflXM/Cexs1bUZNm6+ilX5m67W713Gsr9g1C1v/8AZ+Zeh74rpjH2c3GLODESjUXvHVxS+ais&#10;zbdzfd20Lu+Zt6bm+7tz0rN0/V47x1jk8yOSRerLgevX6f56VpRfL8q/Kqs3y/StjzxzMzxL+vyZ&#10;/KqVzHM+xrSWFfm/5aoXHt3H+dtW5GXf83+6v+elQXdzHb2DSSP8rdWVPT6VQHmXjWW41YS2t5f6&#10;ZZeTt+e5eRN/BYlVCsf4P/QR1NeVKyp+5/hX5l7ctW9441X+2dUfy5vMjX5VbZiubigkd1ZvlkVW&#10;b5v0rSRvQ+Isxaf9omihb+JlVPnqtffLfXEf/PNtrfXpUi/6K8Uiv91lb/eNW/EcSxeMtZjkh2r9&#10;qf5f7vNXT+Eqp8SJdDs1upnaNHZoYHkVf72OT+lEt59o8SXVzC/yzNu27PxIrS8JrHb6/paqny3E&#10;/wBnfv8ALICp/nWJ5EkGuT2zfK0crxt6qRR8VNmVT4+byLvgLUPsd3cN/dlZmX/ZPBql8RoLdPEn&#10;220+WG8iWT/gXRq0vDmmNa27XNzvjkjumjZdn8LY5Jrr7rwLH4lhs4Lq7+xqrSqkuzd8uARxkelZ&#10;c0Y11Ludf8Sh6HB+IbG1/wCEY0nWbZNrTqqz7emcY/mK2NB1WSXwqqs/7m1tZ41+TG3cSCPf79ei&#10;3Xw1in+G7eG7S7s7u9iffbXLp5ePmzhsbj0LV5rF4c1nwnpmpW2q2/2eOVWVWbkMw8s/KR7VvGPL&#10;Hc5Kko1Pw/AzNF0qG/1F2k+7DF+pq34Xgjgvpblvmhjuolf6Nmp9FZZdO1SZflWOJfmbqp56VN4Q&#10;ljg0PXrmRP3e6Bl3eo3f40U+nMctaPLFx9CG22xaT4y0yT/lmyt/3zJtrKufEN9cWNlYedttbSJV&#10;WNf4ieSTU89zHcazq3l7447+1bcrc8nDfzFZE9nNYJb/AGmF1W5i3I30OK25icP8XN6mrZyyO+77&#10;sa13mm64ujack07u1v8AMu2NC5rzzQ2WW7Vru7SFY9sawNxv/LrXXxarNpdxujRJI2+V4tn3vpXB&#10;W/lse3h6fu81zovD3jixvNWs4LW2ums7uVo2bytgim/vDBPDd/fmvQbmdbe3lmZHZY13Nt5OPavH&#10;Fnb7Db39lNplvC0rQvZSuTv3PyW2+leu2azRWMEd7N5lwqqrtF91mrtw8uaPL2PKx9OManN33Egn&#10;W4hinjuEkt5F3Iy/xZqHSFjuNJiZvu7n27uv3zXP2c7eHpk8z/kE3E7q0n/PrKXP5I36GtmxlWz0&#10;bzLn5fLaVmb+6A56VtzHFKPLH5ml5Ue/5vmVv4a5DxRbSeGdRbxJZQ+ZYzbY9WtF/jXoJB7itvT9&#10;chnuXjmTyZG+5JvyGqy2oWN1cT6c00Mkirtli3gnB9qPi+EKcuWX5nKT/D7w3rlul3ab447hfMSW&#10;CY4bd7NmuS1f4ZappCNJp1z9rhkbc0apg/lTovFUng3VNU0GGbdZxszWu5MmJs5289jXd+EPEc2u&#10;eEv7TvXTcsrxszIEXC4/xrPljL3djplTlGPNuuh5P9hb7JLYXMLxyeasjRtwcDvVtfDTXU0rRu+5&#10;VaaLb/CqDP8A9au08S3MPia2ljtkhVo1bbPK+D+GKyfhhLcXlxqi3b+ZNDtj3ezc/wBKz5fe5Ymc&#10;Ze65duhm+F7aGXxhpKx/LDHP5ir9d1dV8VtP83S7e/h/dyQyruk6fLz1/GuJ0GKSw+KkWnSb1aOd&#10;4/8AvlDt/lXe/EbUNPuPDF/pn2v/AEzylkVdnHBB5PatI/Cyqkf3kY91+Zzfwy0OG9e6uJJtyx7N&#10;m3o3J616fcy2MHy3Pkr5n3d2wbj+NeS/DnxLDoOgaorJ5iwt5nl93+SvO9V1fUNevpb29meaaT5t&#10;zc7R7egFFOXLEPY81R9LHvXxLs1vPA9w0ifNDLFIu3+HHy/yNeb31sq6c8mz5fKiuP8AdU//AK6z&#10;dB8Y3Vlod7oOou8ljcL+4klyfIfr+RrpLNfP0m1WTZJ52nXELtE+/wCYeYRn/wAdqanxGkaco0/e&#10;11JPBMq3njKwZZnZdrSff7C3Aqp8Tfm8Wyyb/wDUsn6BelO+FMH2fxU0zf6v7Kyru45OKb8S/n1m&#10;/k/ijlX7qeqYo5vdCMeWqom78N4o08W69Ds+WS1XcrdOv/16xNVgsfDWuajbK6QrHKyqrdcPGcY/&#10;OtvwT5lr4wgZX/4/9OSRv++Af6VzPxZsVtfGUskabftNqsjf7R5X+lH2PQqUuWr6oreJdFk0bX4t&#10;13DJDc/6UkkXTDZ7fhW7r3h7+y/BWnX7Q/NdweXeR/3nYl0k+tUviMrRWPhr7N/FpkS+nau6gtlv&#10;/hBB5jzSMtisitK+TuXnr+FVHqZy5eVc3exifDDRY5biW7mh3NC3nLu9SMKf1au98Ry+VozSN/q4&#10;5Ymf6eYK5v4YXNvPoE92qP8Avp1h+5/cjAqz8Qb7ZpcVhH966lVn/wB1ef57aqX8J+hMY/v4xj3D&#10;Rb6SfSZ9TuXTdubey/7Jq3HczvbW8kaO3mKrMy+/Ncd4OvJotUv7KS53Wsi7kjb/AJ6nqKu6f4s2&#10;xf2dq9jc2k0fytt6e1eFKn7z5T6OJqT6Xf3V87Sf6lk2r2+bua5ttPW3eVW+by22+3Fb/iOT7Bpm&#10;7+0Xjtm+VIlbLPntXOS3P7ndGj+Wv3d3FEeYZRnubrRr5NT06XybiNWV26h19CO9dV4TfXvENxda&#10;jeXVsWglWNIWQ7VH8RAHPf8A8d61g6fY/wBt+IotO+7DHE11cN/sr0H4mrvg/wAXXVtd2ujzFEa4&#10;nVlkRF+dnmjJ3H/cDD1/THZGPuKUjiry95xj03PXnhWWF4fs6eSfl2soIOchuOaVmbfuX5V/vbKr&#10;mS685hHFCyrOFcs7L8m0ZbO3k8/T3FXjH5kW5vm25bb71JwER2ui7vljVmz8/b/P5VRvrjZFc/aI&#10;UWz27UbeSWP+7twg/wBrNaMfyovmfeX7zdO9UrzabMN5Rm2um5FQP8gYZ4wc8enJ7VQHznrixxat&#10;cND91tzbefl5I7j8eM/nVKz3PcNG33mX71d98Q9Gv3vvNEL/AGWJWjiZk2YG8k9O2TXDwbd6LHs/&#10;ebmVm/hx1rSob0/ekR30DRQ7l2N/Dt/unFO168jv/EU9yu/99tZt3XJQZps6yXFu/wBxVVVV1X+I&#10;ms+5+e+iaN9ytEvzdO1On8LKrfEjpPC/+i65YXMjosa3SSM390bxR4vWO38fajJC6NHJOsm5enzA&#10;Gs2KVooVb+7t9uM5purzxtrlwyvu3Sp83aqpy91x8zCp8UfQ2bOWTybiNvuyK0i/8Brs9F1nz9Pg&#10;f5GWFknT6D7wrhYJWidJ2TcsbfoeGrb8OT28Go3VlN91W8xWX+43Nc1T4ebsdeF968e56/BZ7rjc&#10;vzfxKy/xVw3xWldbSwspPOXzHZk3Zx8o6frXV+EtT820W2kfdNb/ACq399P4W/LiuP8AjRrdrv07&#10;TrfEmoQMZn7+UhGMH3NdPxR5jkp0+WpyHnEEEiW160ezy22qqq+WZvpWzovh64/suW2vZkt7eaVJ&#10;Gk6ldoI/rUGkTtFD50iJtVv7nr3NSa14hW9t0toX2qq7p/6CsOaXwx+87fqUNZT1v0L1n4Vtb2ZI&#10;Ybl5FjX559gp3iPSrjTvDq6Ze3KNCz7opJLcbl9weorQ8GahHa2jw/e+6zr3asbxjczaprl/cMk3&#10;2ONYo4lb+H5Pu+2TUxqT5nqafV4ae6c/baKrad5mzdJu/dSf7tXrHUG3+Xdpt8v+L+7+Fbf261sr&#10;S3hb935MSrt7rkZqex/sNrifUdYsX+1Mq+VbT8Rqp/iYep/Sqj+8lyyCpUjQp825qaZZ2suraM2m&#10;TWq7m/0jyIh5jKqZ7Hv05r0Zp7dLjyGmTzP7vevObPU49LsZZtOsbKGSTduWKLYyge9YUXiVmhX7&#10;TN5l4zNul3475zkV005ezjy7njYip7epz2sdtFr1vdW11bXNp51jIzxvt6spJycVhQa1Na6S2gs6&#10;SbWdre5Z+J4FJ4PuDXFxa9daXqN1Gz/eZlRm52bj1q7rUqz+G7Dy3RZmnfay9PmzVc0iaceb3O7/&#10;ABOr0zUIZbe3uVTbDJ8ytL865U4rkIF+z/EB/MufJuGvGmVmfHyn5uW9wa5+DVZotG+yQvt8v5vL&#10;b131u69LcWdjE39nafG1xErLPEm8tkZPWs/acsl5s7MPhPdn6WG+JbaG98T6jN5yNtVZotvIY5Xr&#10;+FFnqEdho11bfab3csu5LT/ljj+8PesSxbZDdR79zNF8zfipqzc23/EugkZEVl3SL/trxVSl7xrK&#10;P7jlv2SfyOm0rU7f+zn8mbybiT77duDVbRZ5tB8Sapud/LZVb91/FmuciaG3m8y23tH/AHf6VsaH&#10;eLL4kuJrl3ZZotqq3O7kUHBKPxFa5vri1+IbXv2vbN8zLP8AWLir2oarDLo2or5zrNcL5jKvRz3N&#10;DaRZ6l8QLK23u1rfqi7lwCm5Px71N4q8BXmko8llN9rs9vzNvG5eOcj0quXm97sVU+KPojF8PXi2&#10;T6lud9syrHu34+8K0bye30RIrm2toJrOZtvlMm8wFhhsH3x92smKxupdRltrK2eaSRYtqxJnnFdt&#10;feELqw+HN/HqcyLcNsmiVXzscPjafzqYx5o+8VKpKnifd7nljfI7/wALfe2+3au60PUGg0bRlVHh&#10;k+1LIs8CAHDEgj3zWJc6DD511aNN5d9CqN+/Ty/lxj5eeQa3bO8tX0O1sJH8u4tL9I2VkwF5/wDr&#10;1lU96K5fI76cuWUo26N/cdP4X0WTRvETNdonlzRf6Oyvw/PP4j+7WR42X7Rfa238K/Nu/wCBqK6v&#10;SJI7q3l0iSZI5FbzLOVv4ZV7HPZq5LxHLDv1FZn8maZVbymf5lO8Egj2xW8vdjynmU+aU1Mu6HKs&#10;XirwXc79q3GneT+KmRah+MkX/E202bZ961ePd/uvn+tZsU6wWPhXU1+9a38tuyr/AHfMDD/0Otb4&#10;n6hp+r6XayWVz5zW87K3yHoevb2qv+Xb+RVTm9ouVdzL8cN5uh+FZF+VVsEbb+ld74FlW9+G0FtH&#10;95VntW/3sn/GvLr6+huvDujbt7eTZtG27plXaux+GXiGxtdOuNMmm2zSXStAvXduAH9KI/xAqRly&#10;KVupb+Dcq/8ACN6lbfxQ37/qB/hVbxLpt9r2uajf2+xobDbbqu/75Xltv0zT/g6zRTeILb7u26Vv&#10;/QhWpoOpLBpOo2l3s+1WjTyOv97JY5rPFVJRpLl6m2Dp/v5S7HM+E9GmnRtRmfa0115cEX+6OSa9&#10;DltredP9IhRv725M1iW1r/pdhardwxyWkXmLGv3m3DL7/qal17V/Kt/JgfdJ/Ft/hryKnvSPZiYl&#10;3bWMGuNcx77vy/8AVRM48qIj881iXN9Jb+fNf3MM19M25FiQkL7VpW0Szzbl+VV/i96ravpH2hHk&#10;abyf4Xk9q2j/ACyGWdKZovDer38MyLcXG2wib9ZMVX8B6Vaapf3QmtxJfwSiS3/fPHsGGySyDPB8&#10;vuPr2NK+1H+yfDunW7fLIsCrFB0O3Odx93PP0210Pw08K30t3/wkF79ptYd37iNeGf8A+x/nXVzf&#10;y7LQ4KvuxcpbvX/I9E8O/wBqJo8UOrRItzHui/1u8uo6O3Xk9+fetL95vZmd9391eB61Lu8pP7zN&#10;QzK33flb727rWZxDHB+6rfxD5mbuOQKbuWBc/Iy8Mp+g7Uqqv9/7v3fn7+9V7xpJ0ltltJJVeLes&#10;m5PLJzj1znv0xQB5t8RvEvlOttbXaTQ3EStt9vUV5lKqpcO0e9ty7k+prd8Z6ZNpuqW/mfdZW+X9&#10;ax7afyvK3J93dt3enXFbS+E3olnyGTYqpt2xbm/669vrXP30XlXFv5f3WiVq6aWJm8qTf8zfvvL6&#10;9B0FczeMrvat86r80aq3pnNTR+I0xHwosp50tou5/l+bc2/lRVbUPnuG/wBqWr1sv+gyx/xfM1UW&#10;+a7Rv7zL/OtafxM5qnwxNdZVitP49rLtZa1rOCSJLLU2/wBYv7l9voR1NN0/Qb/Vmihht3Yeay4V&#10;Pmx14rrNb8M3OheGJbq/dI2jgfyolbd83A+Y/jRGMeV83UKcpRkuUw5fGs2iNusNkl4u5VZvuqGH&#10;cd/4TXEzzyS3EtzczPNcSN5jyN1Zj3NSbofK8xU+9Ue2Fvmb/gNZRjyx5T0/tc3UmivtybWf/gVL&#10;FFM/m3LJ/rPuM38WKi8qHzkWNPmb5du/vXoen6Lb3T2tk0P7u3i3bamUoxKjHmMDSl+xWP2lvvMv&#10;yx/3ia6KJY7Wx3ajsaSZtzr2z6fhWVq+p6fo2vtHHCki20XkwLv4Vj94/wBKjWeF7v7TfzJd3H/L&#10;CygfO303EcD3rGUZS9415i7BY28+s+cqfvpmVVVv4T7elb2q2y6jNLc7Hk2qsKeXDneqg5Ib/frl&#10;oori1vpbm5fb/FcS8/L6Rp9a9K0yeHWdG3Rw/Z7i1VVKLwvTIx7Ue9H3tzCryyjynlkVnarq2271&#10;p4Y2bbLFPlGTPXnpXZa5oOm63b28lhCkclvt2Sfwuo7HB5/3qz/F+hySwtfw+SzRrtf5/vAmuZs9&#10;VvrCxe2bzms5vlaJX+ZfXbXRGpOVPmjY86WHp83LHQ6/UfCeheI9NupvtD2F9BO7L8pbfFnIyKyN&#10;Q0+10nS7W2ZPMhXUdyyN1ZWTgGqjWOoJpF1e6Zr7zW6ruljlTDLyPlbrWbBLr2vQu1zqP7uGdW/e&#10;4J3eo496PacxrTwnLJSiVrPwrJLo2l6mt3D5N3K8Lx7/AJvlLHkfhWlF4c1C/wBkLJM1n5qqsm8E&#10;/N907ewNa8TfZ7G1sI9iw2/mtEuzB+YjPOa6iBo4NJv5PJTzpIrNVk+pXitfdlHn7E1KkqcnDv8A&#10;qeXQWbaRrlxDd/LItrK21k+6SOOK9I8L+GrHxR4B+xXKfNHKzQSr96JsCuA8UTtL4yv2b5f9F27v&#10;72IxXReF9TWw0C68u5mt2WVVZVlKByyegqPbbSt0/MqVPmoL5GNrnhCTw5fLYXr/APHzE0lvKv8A&#10;Cy/w/jR4T0q3fxFpsN3Ck00yvuj3lNp7fd+lUvFmoXl0llfyTPcfZ22rIzlwp696dY6uur6yuow2&#10;f2eaOJvP8p8R59far9ptK2gSw/NHlk9bW/4Jt6jY/wBkfFPS4LVPJ2tEsC8v82D1/GnW19I6ajc6&#10;jcvNI1m0atL85yTgAdcVhX15fN4qsLlZv3kLLsZnzWgsUj7tvyySKyt8/r61lUlzfDpc2o0eWPLL&#10;WysZ+g6vp+lo81/DujZfLVVdCcg+mc/8Cq7eeItT8S2S6NZQpZad5rOis4j3c5yzH0rntMaFPNb7&#10;JCzbkjRmQfJnOdueK2LbVbWXWWhtoZltY4tztczI5VvqOKPhNP72mhhanbXVvr8Uc377cy7P33m7&#10;lz/e5rSs9Ik1R9S1P71naz+Yqr/Fl+v0FaGq3LWWl+d+5/4/FZF7sP8A9dNglji0m1W0dN0irHLE&#10;r4P3yMn6iqjU8vIzrR9x67m3Y3kcqKszp5n3VXu1SeONMZ4dOvWdJvtCtG+3na6IR+o20aUsMUyb&#10;rnazN/q/Jzu/Gus8Z/J4GtrmTyY2WQ7Cq46qf14rWR52H+I8pa+hXwqse/8AeW+recvyHoyL/hWt&#10;4jnhn0aXy02q0/mIrdVBNc3F5N7ozadG6fbGuvOVmyAyqmK3ZZbe/wBOTc6NMqpu+fB/WspS2O+n&#10;GMbmazK/g2Jvu+XLKv8AXFHh688jxPFcsjyRrKkjeUmTgOOcfjVLa11Yz2UPzN56MkX8TFgRwO/S&#10;tTwhAz+LYrRYf3kayq678dB3o+H3ipRjy8sjrfhvc29r4n8UNM/lx+ajLu/3z2rS15dPe41S5tLj&#10;c3lNJu5+bd1U59//AEKsvw5oN1ZeLdXvb14YbebesUjXCfPhwememK39agjfQ7iZdkkMbJubfnq4&#10;9KKkpSjy2M6dOManPF7kUugx3niT+1Z7maPyIE2+U+zZ+Pes7UJYd+6FHWGP7rN/H7mt/XJ4/wCy&#10;VWN0ZZNu+RXyMAZwTXIef/aNwlppyPdyfd/dfd/FulefGMpfF0O7mj8RbglWWV9vyr/FTb5oYktW&#10;ufmhWfzGVv4sAkfrWpoPgfVp5Xa5uLaHd83yv5hWqfxD0hNEsLKGL7bdNNOu6dnG3njgL0rojRl8&#10;RnKvT5uU57SLOz1nx59o8S3CfY2iaT5n2BsYwCfSvcdKvrHUrFbiwuBLbqzRo652/L6D2r5x1eK8&#10;/tF1jSZv3Sxu2zC564yf1r2X4V2t1B4Kt5L2Z5FldmjRuijP9TzWn2UcuLj73Nc7TbIsr/O7fpTt&#10;2U+X5ZN275f880MrPPtbftX8v1pyfM275Nv+yn3qk5CP5UhWT+H5vfrUEokTUYpj8tssEpkfdjnK&#10;Ed8f3qlVvu7dnyrTm/ew7WTzN3y7W/UUAeR/FTyZfKuo0Rv9penP0yK8w3L91U3bmVVb+6o616r8&#10;SLmP+y2sIYU2w7fKbknGfcmvKlVkm8zftWPc3+9W0Ze6aUy6zb5tsf8Ae+SNf7v8VZN8yu6svzMs&#10;rba2bazVJt2/y/3HmJ+PrWbOu3+4y7m+X+7uQVNOUYyN63vRLentHLaXCr/rP4m9qs2Nst1fWccP&#10;7yRpVVVX+PJwBUGmKq6dK2z5mbbu9q6DwnpSz6zYNHcJHJDA03zJ/EvA6fWiX8RxMOb92j27w5pl&#10;r4fsktZHT7WyBpZf759j6VH4zs/t3h+X/RjcqjbpIV6vH0bH4VmW2q3GxYb27tbhf+mmQV/HFVtS&#10;luNOP23Rr6GTd/rrbzh+eGxmt4/DyxMeaXNzHh9zp62s0qq7su75G6Bl7Gqnyr/B96ur16Wxv5t3&#10;kvC33pVXOFbuR3Fc1LA0U25djLGu7dv7Csj06daMo+9oXrG2jivom2bmX7q/7Rr16z0+60rTrq42&#10;I11cbY4l/wBrHQ15j4VZrPxFB9vR90jJHFGqf61mOSfoK9O13V/sF1YvHD5k1tbSzqn8O5ztBb8A&#10;1c9SPNL5XNZz093ucT4jg0nw5p7fJ9q1i73KssqABFP3mA9af4T09UtFmudkbTN5durJ95u7fQVg&#10;yf2h4o1+W7u98zM38KcKq9AK73SrGTY1/c27s3+pt/SKJeDj6mpqe7HlvcUTnbye3877Ms3nNHK0&#10;bMz/AH2z1/Gtbw14oj0S5vLC7XzN22RdmPl7Y5rM1zT/ALHqMupsm1ptqouzAU9zWfBpl1Lq9vHc&#10;wurTN/rP9n2NHuyiVKJ6N58d5Z+Y1p+5ufmVG/u1wGuaU0SP5KfxfKu/PHY11+kT3l+91p01ykkl&#10;p/ql/vKOM0mtaBO2mfamTbJb/Myq/O3vRRly1OXoznrU+aPmjx+5aayd5IfOWNv3b/8A1x9a3fCG&#10;oWuyWG5m8mRpfM+ZCV5+lWryz3ptk/ebvvbf4x7VV0/SJLLS5bln+Xa0zSf3gOldVSnzRMaOI+zL&#10;/hzopWhTTrxob6yWaGJmRf7/ACCRz06Vlz+I7zVHgaGZ7S3jtYmdeCWdRjPIqjoep2N1btbX7zQ3&#10;y/LBJ5wSOUnseOKzoLaaye8sm/1iy+Szf3eazjzRi4HRUjGXv2LEss11rMTM6SXVz+7ZmQfKG+X+&#10;VddYq2jJdQww2s0dwyszTpnlRgYrjdI+fxJb7vmZmbaq/wCyOK72dVih2s/zN97/AGamp8XL5FRj&#10;7vLIgnvFvLFrKbS9PaOTbvXyj82O/B61lxaLZ2r7YYU+b725HPHp1rb+WJF3P/CzVF5/lI7N95vu&#10;1nzB7OPYybnTLVn/AHcKbvu7eSP506z0OH+0Yo5Ln7Juif8AexJgKRyM8+laSyqs25vvKtNZYbiG&#10;LzkdlWVZHWL723PP6UcwSp+6+Uz77w1pMGk3E1pc+ctsu6VegrC1PRdN8M26s1897JNtZdvCsK7H&#10;xVoen6X4b1llebd5S+Q28HcN4rndP0H/AISbXLKGS7S3aP7itCSGC84NaUeaUd+pz06lOMXzO5SX&#10;RW1m3sGWZ4YZF+Rmcnb/AJNQeGtMmfzdRWaHbb3SRtG3/LXaef510+hr9oe1j+T92zL5fTaA54q5&#10;rfh/w5a6jHHol95kzGKSRYrgSYYuBjj2rplH3Tm9vKXNG+wkFzsfd5Lt/CqxIK6zX7ZtR+G9vHCm&#10;6T7Sny9NpJI/rXOQQXm/dC6Lu+VlbGcV10e238CXu59vlSo7Mvb5l6UcstdDGny8y13PNm8Iaxaw&#10;+YtpazSN8v3yWX8+Kz5fC+pfd+zOrL/DsOOPpXcT6Zs37bub+Lazcf1qD+z5nT/kKTK38K7P/r15&#10;ftjo5v7yOJXwhqDujR6d83lbdzfP+PNXrbRda0vypreGaO6j+ZZI07/UV03+lLDta+vV2/dbysjP&#10;4Gp4rPUJX3LrXyr/AL4q/rEg97uvvGt4u8VNbqtxYvuj+9JbRYb8c1grPqVxqK3ciancKu+Zo7nY&#10;4wvXHOeM/droNurf9BeHd/uH/wCJrQ0yC8geW5u7lLiRrN4Ymi/h3OOv5V0UcRKUuWRP3fJnJSav&#10;/b2oy3Oo2M1wu/5JN5ZdnG35Pw/xrsdK1W3d4lmSFYZNvlTxJhcHpwOlc7p+nyJ590yuv2JktmX3&#10;ySP5Vr3mnNLujtLby5Ldn820X+4TuGB391/KumQfodxB5lntm2Iy/wALL0b8aXU4LXxFp7WjbA33&#10;trJnPtXPaNqr7Atg5kVPmlspOXx6oT99f1FdHa3Wn6tFut38mb06HNERSjL4jzZvD2n3txFGttt/&#10;fq06s7/MucMOtdh4VZlmvLJn3Q2/yovbqamlto5UnaPZ9sZWXzPuFz1qp4TuY5XuId+397ub5Of8&#10;5rKp8SF70ve7HVq38Tfd+97Ubl/29tO+Xft37t33VoX/AIHu+92+aswD5W3qv3m+X5aP9n7vzfyp&#10;sm1Iduz5dq/K35VlNo8ZvJL5bieNhJuXYgbKbIwyYYNnPlL0GfSgDzj4m2Miwzsu9dyfxcdPrXlz&#10;S+a77fmXdXs/jyK3utJlhkvvMZYt21kw78em0Yrwjc32f938u3a341tTjuUdRbWzSwwMz/d27l9l&#10;7U2xs133XmfvI2XduV/mbJIqPTJfNsfl/u7VZv4XNOiVbeZFX5Y2XydzfxMOaxlzanbL4R1syvpe&#10;1fvR1qeE932tJPkbba/xdeTVS2gjt0/4+YWkk+6quK2/CcEMWqbpEf8A1DN5f947xUxl7xySjzRO&#10;vtpYfs7Nf7PJ3fxfe/4D61Untob93XSrG6kj/ikbp/KrjfP+8j0ua9aP7vZf0rD1XU9e1TbaMk0a&#10;t8qWUCbA3ttHJ/GuuJj/AHTA1e+hst8KulxIv32XBVfYeprn2i3bVb5WkbzH+nYVq32ntp00qzOj&#10;SR/LuXlVPfn2rPsYGundm+VfvN9O1RU92J14SnzS9DZ0+eZtZs9VkRFt7JW8pW6dOtdDo8l1q2qS&#10;zTf6yTbvb+4qjgVyE981xd/YI/lhh2szf3j2H0rrdIna1sVsoNizTNuaRs4UHjc3tXPUPQNfXNXt&#10;9ItGjskh+1SfKqr/AADH3jiuftvF2qK8UMMu2FVVVTYPlxW+/g+aZpYY722nWb78rynzH+o21k3P&#10;hrR9OuGjv9cRW+VVghTc2fxqY8sfd3J54kGpa9ql1tZpXb5drKvSm2mt6vNCsVnLcysvy7Y8Z/Cs&#10;nUJbX7X5No80ka/dZvkLVd8NNJ/blqsb+Wysq+Z/dB7VXLHlDm/lLMmpapvdmu7lZFba258FSKrf&#10;2zqEtwzSajNuVfl3Oa9H1nQ2uruK+j2fu/vxN0l9j/SqV9pWiXCRRzW/y/LIjwOVP061n7SPYnm5&#10;jz+2l8q0ghkR/LZflb+LIPSop2misbi0abcs0TL9/wC8Dz+Fdnrmh6XFpn2vTJpo5I5VkZJHLh/z&#10;rlZbaNoXk2bYW+78n3GNejTqRlE8StGVOSOEngmd0kkTasfy1LYrIyPIz7vM3fL9K0NTimg3Qqnz&#10;L9+P+8PWs3csTsq/L+6+VfrUyierRqRqR5upseEGZ/EXnKn3YG+b68V6FeW2xEkmm/d/xr+przTw&#10;1qF5pF39vhfzI12xyx/3gOe9el6rZ6f4lsf7R+0/8S+RPljWXgN1wV9f9muKt/EXNsdETlv+Ejtb&#10;rVFm2bdJhVo3Zus+e4Ax0roorOzn05dR0b5d3/LCSXKuR9c7DXKa9odwsMUdpZvJCvyssUJBUE8Z&#10;B6VB9hmsLtIbS8+ZV/1av9w+h7CiUYyj7rsVH+8dbdWN9FaNcXNptjb+JXD7Priq1tLDbzRbnRl3&#10;bWVXzuH4VmweL5rK3W2uU+0SLuVmXpz2rp/DmvQ3w3K6Rt91FVMc1nLmj71jWMTbW2j1Lw7Fc3cK&#10;SKtq2+Jkzv25H9K870qxm1HRrjU7TUbqGa12bvIcjeMfP+Nd3q8d9/Zl62jvtuLiLy3hb/V+5x64&#10;rgNP1C+0HwlLpi225rjftl6Mu4Y5HNaU5e6+R7s8qpRlTk9Ot0ES6TqVppbLbP8AamWKGL5/4vMb&#10;cW9eKnngsdD1G4svJSO3hlZmX/nqoQun5VzFnBfWV9Zs0N01vbt/rNnGT1o1OfUtS1fdcvuuLhlj&#10;Rl4Xn5fYVtyy5t9DaPL7Tpa3/BPRtD0xU0aBru7ma4ul85VXkID0AzVbUNX1ZXvPD/8Aa6NHLsjS&#10;JrRMylsdx0xWvp7Q6bpcEdzN++WBY3j/ANZ90dAK42Jln+JlnJMnlrNPuRW6qAmF6VjTqTlJ66an&#10;JRjGUpTktrs9I823i+WZ/u/eZv4qIlj2fu32r+YpsqtE6L527/ZZOMfWmxLbzp8sP/AWrkOMmZfn&#10;fdCm1vu7af5Ef8Kbf71RNBD53mNv3f75pzL8m5XepAhli2/MtJoO1tXv5J03Rw2qybW/iYnApWnV&#10;0/us38Ldags5fs+rS2y/8vEG5m/3XFb4b+Kio/Ea/hnT421HxBa37eb9sMU6xt/c2Y4/EVVnlW61&#10;m/khfaqz+WknTkIuf1qS6ubrT77+1bJEZrj/AIlyNJwEJAKMfYY5otdNWzP9jb3aRdzJI/8Ay1Y9&#10;T+Jr05HRH+YbYxWesvLJLvt9Uj+VpY/lKuP4setR3M15DcLFqLpDeL/qr5UxHN6b8cZqYwSXbtcW&#10;/wAuqWi7ZYv+e0Y6HH98Uv8Abkd1btG1p50e3c8UvpQGsTNn1W+tbvy7lPmb7si/dc1BpuoSWMsW&#10;pw/N+9aOWP3B/wAKdPLJv/c/6n+GNuq/iKj8I2Nvf3c9lMjyR27yru/vNncD+tRW+FGJ6Ym5dvmb&#10;/wD9RpzbmTcsX3v4ehzUUUXlRszN5iq25A3Vc0uN+7c77efu8detYmgNu2RN/rNv8X/16q3ckYO+&#10;a48sFHUxM4284/Xj/wBCq4srSXG3en8W2s/VLFrpIvnfzIWWSPanRl/KgDzrxRoci337nzpm2syx&#10;787cD5s4rx77MyTXUFz/AK6FW+X3WvYfFVzqC6j++h27vmVm43A9xXlerzr/AGzqTQ/L5jf99FuT&#10;VUZe+4m/2SezljiSKNfvfeWmtte4RWfy1Zm3L7njFVLaf/SNyptZVVdvbctX76WNtUim37o2lRm/&#10;GiXxG32TQttBkTZ53zbfuqqZ4re8Lyrb3zx3L/8ALL5F/GporGRf3kyPH/d9ajg22V98s25pIm37&#10;U965acpSqGMjv7Oe+2eTG/2ePbtaWd8Lj2Xqf881R1Ca2s7WWHTN8lxOvly3jfeYeiY6Csf7d5Fu&#10;jXcyRr/Evfb71kar4hmlfy9Oh8uFtqpI3+syfT0ru5uUinGUvh0MTxG32e4WyZPmZfurztWqV59o&#10;0vTopF/11x8yR/1rubPwnpWkabc6rffvrhI12JK+N0rcAH1rOs5bP+1rq0u5oZJprryVZv42xwAP&#10;7grP2nN71rnfSpxpx9nF+rOZ8PWy/aNrPukZd23+bGuqa5k0uFWh/wBXJ825sbn/ABq/qGlwPJpk&#10;EMaLO0l3E+1schUK9O2Ko/8ACL3zP+8e1aP+HrWdSUftdVcqMv8AIo33iG8ukfybbazfK3Ss+Jpn&#10;Ty47NIf4dyp83510kHheaJ2/4mMEcf3m3J6dhzTdQ0q6t9LuJFubVZo9rRLv5YH8TmpjKP2Qkcpc&#10;+XZvtX5pm+8392p9Mtrqe7iWN/L+b5pen5VnzxTSzeZInzL97zetTtq99LC8MKJDGu35VT09605f&#10;d90PtHuUMn2XTvL875oouJJfbuaxYJbhHuFmRJlWd/vdNp54ql4Je6/sp4L3ezD5l8znap421aZl&#10;s76WHf5kdxuZV/55EDpXL3iEo8preRpeo27Q/wCp8xWVl3888d682vrFbPVmtG/3XX6cV6LbRWF1&#10;FtaV45G/hbFch4l0qSw1lWZ932iLzEZfVeo59ttdFGXLLl7nJWjGUd9jmdasZEeKZvmaNdu5f4l9&#10;65e5sfKm8759q/Myr6V3SwRy2m5pty7dy/7P+yawNQs5okdrZPMhX5tv93PY13/EcNOUqcvd6HP2&#10;c6xI8bPtX71amn6ndadsktJnVWZZGXs34Vk3lnCkTTR/dZdrL/cNOtrxmSKOT7y/e+grOUT041Pa&#10;R5onrGma1Nqli1zbOkl1Gu57RfkPXt68VynijTbz7d59lbvZ/a/3k8TJk7vUVz8U6xXETf3W3LXc&#10;6Lfafr1vLbrC/wBsh+ZbZpuNv+wf/Za4pRlTlzR2OinyyjyyOYtrG1lt2mkfy9zbn2+var2hrNau&#10;1zNd+Xbt/DB/AP5mp7zwva6zMk1pfTedH8rQS4RsezCpLPT5NEvm/tPZHazS7Ui4+77miUo9/ka+&#10;92Cx8VM6XUNt+5jZtqyM/wAzD6dq6bSpZP8AXanN8v3kVvmP5V5ZqFzZy6vLDaJ+7Wdtse/5ce7d&#10;a6SxuZrp28z/AFNr91YPkLntU1Kf2o6ExlzHoOpaZpl/beXdadBcbvu/J5Z/MVy+oaPo97Mq/YZ4&#10;biH7jROCPx+Y4rPvteuLX9z/AK68u1VvvnEEX8IP1qzoM9v9odr+78tv4YuzfjWcfaRj7xEqMJe7&#10;t6FmDwrcSO80KP8AvGXesV8UaX1+8BWlF4a0NdRWb7NNDcR7WSOeU/L9OcHmoNV8VfZUVbRE/wDr&#10;U7S/EtpcWN1NqaJIy7dkGzh/zo5p8pnUwvu2jJo3Jb6OCHzJNkcf/PSXgVRttQbUZXj060eaP/no&#10;2It30Dc1iW2rx+Jr7+zraxhhhtv3m7jCtnjnHWtlltdIT7TNc/6v+FfWolGMfd6mNPAR+07lm5bY&#10;m253wr/el4H/AH10qsvmQW+5bl/+ujOCP1qDTPELajdvHJbeXa/wtvz+dVNV1yxS+eOG2huJl+Vp&#10;GQY/+vU8vvctiZZd/LL7zSi1CP8AimT5vuyM4w1W7GKOXWYpm2KvkSruX+Lbtf8ApRZ30NxpcTST&#10;QtuXc3Qc9+DWf/admmvxQ21oiybnjaReA25CPXGeK3ox/eIzlgvZxcr3tc6Z4GvEtdPVEk2/vJFb&#10;puYdfwFYmn+ILHW7yfSPO8u6spWWynlf/XAHp9c9PUVZ1++/sHw2/lv/AKdfq0aeqp/Ea8tvN1vN&#10;5i/e2r932rvqVPe5R4fDc8HKXXY9iuQ115Wr2v7m9g/4+I1/iA7im3N9p+qP9oZ0ttSj+ZJOz47G&#10;uQ8PeNme0ibVfvbf+Ptfy+f8P4vzrZuWsZXSSN/3bfe2/wBO1UYlG+nklu5Y5IUhmX70a/dbPORU&#10;Xhq7utGuNWkjmh/fTrtjZMnoD+tR65PstF8z95Hu2xXK+npmu20Hwrpunf6WrzTNJtb97ycYqKnw&#10;mZs2LTXFjazO77mRZN3uauvhBxv3/d+Xk+tRxtGu5mX5dv8AnFOVVZpfLT/Z/wB7FYlDYtvzbU2x&#10;/n3onZokeZtnyq3zbOaG2tEu3+9u+bjcfemuskqMuz5ZPvbfTvQB5h4o1Brq48hrZI/L+X5a8jvF&#10;/wCJjPGz7tzNub3Fe4eKdIWO2+0x+TtXcrxxtu2kdcn1rxrXtv8Abm1U2syru2/xdqKPxvzRpHlI&#10;FiZ0WRdn91W+lFyzIizL8rLtX5ueaPlaFo1+X5vLX6Go59zp5P3lZtqr7AVp9o3j8J61bLcajDFH&#10;I/8ACrbmfA24zkVjar9l02aKaN5pPlffuTH3eeKs6LcsmjWUKujQ+Qn0zgdal1NbG40a9ubn93dR&#10;7tkauSvzfLwPxrzqfu1fnYz5Yy904+e5mv8AZczfMv3ljXp/9ep4NRmuppVtLfc1tvmnlb7sW3pu&#10;+n6ms/SG2W9xDIm5o4m2M3oORV651LyPCTadaJtmu7pVl2pzKD/Ca75fEd0Y8sTf8Wa1cXnhuyXZ&#10;DJcSypPK8T/xBMkf+P1hf2RH/wAIldaxNc7tQjnSSBejLl8HP1zRbWMiQvuh8tl+VVbg++frV2KC&#10;3n0uVZk8xY2WTy2yBhTyCRUx920fMJRN+1sNSmfR/EN+yNJdtKqCPj5fL+Vj/tHbXQQLbv8ALNvW&#10;Nvusr8fjWQ2sXt9JZ2t0lr9mtp18qKBCoQAbQMk1q/635VTcv8K9a5a0o83u9rFUoyjH3izJocNw&#10;m2REmh+8u7/61c7q+kboZZIbR4/I2yM2/wBO4rUubPUIJovJ+0wr91mgfK/iKqT214qMttcv+8Vl&#10;ZW43ZojLl6hI468ltZZljZHaRm/1n8NSQRWdq7xrs8xf9sGl/s+a3RvtKeSu1l/e/wAJ/Csq28tZ&#10;t3yfK3y//qroJ5jtPDmpLYXd5c3ru0Mqqq9zkH0rr5Lazv7eLUbeHzJP9Ynbd7V5n/bXlOskiPIq&#10;/M0f+Nd34X8Rx+IHnjhhS38tVb/d7dKxlGXxFSLN3pXmwLc2T+ZC3zbe9ZWoWbX+nfu7hJGtm85I&#10;tn7zjrt/CpLNbqzuHtLl38yFvlZejqeQwrZWCNHS72bpP7zetHwyM/ijynnME8kW+FtjW9x8qr34&#10;qdrP9zuZN0e3bL/tD1FT31tHLfapZbNrNumiXuv8WBTbHzotJTzvmjX7rL/d6A16MTyK3NGX4HKX&#10;lm1k8sypujVvlZuko/oazdtrs/cpuhk/76ib0+ldtLKsU21YU2zfK8bYMb/5/vVymtWcNlcMsaPG&#10;u75o2/h/GtPi90I1JU5c0epibpIrh1b5mX7rVPp9zdW98k1s/l3Efzblp0sHz/af9YrfmtQ6fcxo&#10;8qt/rGb9KzlE9ONSMo80T0WLxxa38MUN/bot191p2T5fwx0re0/T49WtJ7a4ufOt/uqrYcqD6NXk&#10;6qrQu38NaXh/xnfeHL5VjfzrGRlV4W+9/wABNcVTD83wm0ahqT+Arqwhf+zES9Zm+aRX5X8DVG5u&#10;b7SLhbT/AI95mXdOzJjj1r0RtS0+eX/U3UcjfN81uVP6U3+19DuL77FJfeZcR/K8Vynr9RWcak5f&#10;EmzT3fsnINOuqebqvk+XuVV92CjaDWbbM11dosKbo93+sbgKBXoOq6Hbtboy2NrdRr95pUGfYcYr&#10;Ws7lYtOijjhS3+Xbt4Qrip9tGPQv3vsnmOoS3Ut3FaWlsiyTL/rW+RVH1NVtQ0/VrJ7e2tofMaT+&#10;JeRXqv2yOSR7eS+Td/ek8sjH44pUuPszyzfaLNmZdvmLLtxj26VpGptoReUrnjbNqEEyx2kL7o/9&#10;a33NxrQtrPVrq0lu1heaRflRee/fivU4rmzut0Mnk3Em35d2w/yqtc2y2r2v2dEhkb73718K3+FH&#10;tPImPxbnAXMs1laKse9pv4l+4P1xTbPzJ7TzJnhX/dfH869Jispl82a4V/3krM0UeGGCPerFteaW&#10;0LKuxV/iXZWftPI0kzzdZY5Xihj+aRflXyk3lvyrWsbPyPs935M0MNvdRNLJKhBxvwetdpt09vlt&#10;7lFbsu+s++tLy9064sm2LJJt2tvyOCD0ojW95aWJl70WclfeJY9be4uWT73yxR94gpwF/wAa5nU5&#10;YZbf5fvVpahot9ZpLqdsm1lvJ4biJXyFw/Wsu+3f2XLNs8vcrMtdX2iY+7TRoWKx/wBl26snyyRK&#10;rflU2iy3FvN5MM3zRsytBLzHx6Y6VOttJBb267NqtErfN/ECKqWcq6XqyXM6fLNuX8a0l/dOWnyy&#10;lyy2ZureW90jWTfuWkbc0DfxEd1rf8P+IJrPxDcW0809000C+RHsHy7fb6Vmz2ces2n2lYUZdq7P&#10;k+9WX4W8y1+IFr9tlTydjRo8z42bkO0E+549c1ManNHlM6mH5fejse0xN9qt1Zgf3q/xLgj26U9t&#10;3mtu3qvfp096bu3fLs/d/wB7+po3Kzf3m3bfl6L+VScw7y1X5V3s3KqzP904rn/EV9JFbNaQoibl&#10;DNLLEXXoSPlVWP8AA3Ufw1vMy7/OZ9q/3f61BctDa7pt8MMj7WduBvx6kc0AcPquq2Nl4YeSTUXu&#10;2vGaZpfs/lbv4OI8D+5+fPevJ9VWG8u2mtN7LDEreY3B754rq/GqXmr6nLNaI/2fczP1xXN2emRt&#10;C7SW3mMv8Wyj3Y+8dMY+6Z9jpF5dWkt75LrCqtJu2d87f61b/si6vYW8538yOBViVedxU9q6WxXT&#10;bWHb9m8yRt0jbs4Tj0roYJ7ie0tVhsUjhZW2bfkG7PJrGWI946I8uhS0PTdPXw3ZzWl9uaNfLbbj&#10;KtnHIq3qdnp76BPNG/8ApEaqzLv9/SpdPsZLVHjmtk8tmfc2zldxzTNV0+z/ALGv5I3dmgiaRGk/&#10;pXNzR9p8yo0483NY4fQ9rzacrfemV1dv7oya6gaJ/ZOvaW8GyRpJUaLzUwFYg4/KuQ0xmV9NkV/m&#10;+dV/B679fM1K0sJJJn8yyvoJt3sDjH6101PiNpe9AzdQiZdW1GO4RFuln8xtvowzWfFF5V28bbNs&#10;n3l/vBq3/Hnk2+oW+ox/e/497jt7rXPNPG81vIqbty7fxoj8PMTD4bFzQ5V/taK0ud67m+zs2/8A&#10;iHSuzktprN1/ur92Ra4ef/RdWgmX/nrbzfrtP8q72e8ut7R+T8v+5nisKhUhjXt0iN8//fSVjtqF&#10;xZ2NxNJcozRs2yRfvZPqKty2jajujWbyfIyz/wCzxWRfQf2lb7ofmt43XzZNnOOmeacQj/eOZnsb&#10;68maaZ3kkkZmb5/WiKK4td23yfMb7y9a0tX1WFJvs0Lv5cPy7u7VhS3kmzd/q1Zvl3PjdXRHmJlL&#10;+UJ2Z3fzE27v4V6V6D4H8PyabaT3tz8slztVF/uqP8a4W2voVmSO0tvMum27pJedv0r1zS7n7RaI&#10;sn3mX5qmp8PKSUdXVYryzkX5mbeu/wBhg4p0WoSLEv7rzImb5d3HTrg03WVk821aFX8uHcssff5s&#10;YNQszJb+Z/Cvy+u0n2rEDlvEMvm+IvOjTaqxJt2885NR6ffR77iOS23Qsu5o1/g7GjVfMutZ/cwv&#10;8sG52ZMB9r9vzpsW611G6uVh3K22Rf8AZVuor0KPwI8zEe7UYxlh85Pnfy2X7vfafrWg2iw64ksM&#10;myS4tYt21uPtEXt7is2+gaydJI4fMhb5tq9ce1WftjW6RXK/L5f3JP7yMOh+tbnL/d3T2ObvvDza&#10;dC13ZTfa7Nfllib/AFkWeMMP/Zq5Bl/0tFjT/WNtT1r0rVfD39qO8mnXKRzMu5Vb5A341wVzbXUV&#10;w63KeTNH9+NuOao0oylGXN95B5sn+rk+X5tu1Uqez0/7VqNrbfe3SruVabbRSNqL7n+8rMrN/H7f&#10;Wt3SN0V28kKfvGXy0+p5/lWEvdPTjKMoqR1La1b2txLGz7mVdq1zenzxxeKp9Rk/efK0jrTNP27J&#10;bnfujhZpHaX+Iiq0X2N4X8y7eNrj7+1PyrHl3iafDLmub2lfatWvrjVbl/Ls7dW2LvwGI69Krae0&#10;k9xPNI7szNV/VWt7fTotJsv3kcK/w/xe9ZyzrYWP+u8u4k+X3ojH/gBze8M2wtqzNs+638qlvGXe&#10;3z/6z73+FW7HRbyWF7v7I6qq7kZuN2enWnf2VJKks1zs3Qr8qr/ET9Kr3Yk+9KPqR6Z9nS3dm2fM&#10;3y1Jqd9I8KW0dy7Rt95Wf8qj0zTN0TSSP5aq237hPzVZl0Wa9u1jh3t/ebySBU80eYOWXKUbO8ul&#10;dV+0zKu7cy7z2rQuZY5UTzJtzVWbQ9UiuZWbTptv3VZU7fgailtprh1j2Orbtu1uKr3QjH+VhfX3&#10;yJDG/wA275mXOeKhg1C+ZJdtzMu37u2Ug/nU0/h7UonfzNOm8uP5tyoTzVdoGtUVZoXVm+b7hxR7&#10;oe98Vxmma5eLfXWj3PzRzXS3HmNyW3DnmrPipViRIVT5VVt1QS6RdT6jFcxo67bXcvyFNw34zz6G&#10;o9a0/ULr/aZt3v2qZcvtEbU/gNbSr5b/AEawkmhRmWBY9yuUPy8c461W1y2h1K3eGNHhb7y7X43g&#10;ccVLottNb6AzLb7obSVoWZfnPPzA/rQ25ptu/wCZv4eM1UfiOep7sUamn69bv4bWON3W48jy/ufd&#10;YDH86PDt2ttqc9/JNPHcLAVRoohKdxXGcHjg81z2oW0lrcQXawutndM0e7ZwsoGevvXXfDtvOvbi&#10;Qw7pYmRQ2/Zt57evTp3rPl5ZGlWUZUz0fSLxtV0xJmR45m+/GyY2sOo59OlX5WbZ5cf3m/8AHawb&#10;G4u4NflsHGLNrNZIG5faVO113Hk9VPP96txvlVG3uqr1256dhVHnSDa2z/ak+7tps6rKm3/Z3evf&#10;ng5FSbduxVTdu+X5f4Pes/UNXh0uLdIn3l/759qCTE1u9gaOe0+w7opWLMq4UsSPoe9cD/ZF1F+7&#10;hTc0ny7Vrrp/EenrdwTXlunlyxeYkq89HK9PqKli8R6L5reR/rP4isWDXLUqS5vI9CnGPKcXJaal&#10;Z3flsnlyL8v3M/8A1q6LT7PUk2rM8Pl7vlXZjaPwrSbV7FpWm+zuzf7SChtXt3+7Yvu/vbwKy96X&#10;Q15eXuTywXC/NsRl/wBnmsbxGr23hvVJpF8uNoNvze54p7arcL/qYf8Ax+uf8Z6lfapof2RYdsbM&#10;rSyL7ewop05c6NPsnGwNstLVm+9DO27b/tV3NnPJ9kulh+9JEsn+7jmuEaK3imSG0m8yO4i9/kde&#10;e9dTos7XFvas38Xyt/Kuup8PMXHrE67W77T9R06eyurct58W1pYcMUPY/nXmyzyRIkcnyyRttbd6&#10;j/Gt1rnXvtfk2kM0jNt2/uUQdPvbsYINReLtNurC5+1yRI0dzFt8z3Wppx5fd7mW2pHrXmJp0Fz8&#10;jL80LN06/MKv6b8QrqK0SG7sXuJvlVXV9rN9RUOh+Tf6S8N2nmQqy7l+h5rfb4feH/4ftu3+79oP&#10;zUS5PhmVLm6FaLxYs19bxXGnXULSfN+4+cMfQjAzVnV7u60u0uLW5mttsisytsG589sCtmx0bQ9I&#10;mSW2hSOb7qyyTO7c/wC8TXKX0UOpXN1eybPLaVv3i9cLwKn3fsoI80viOOZWT95Im5v0c+9G5ryZ&#10;Wmd/O/wrS1C5V3220Pyr971rP8+SwdGXZ5zfdb+7XREzkdFpVtDodj9vv3/0yb7sf8Sj6VP4T8Q3&#10;CTXlzI7yRsy7Y/c1yk940r+dI/y/7T10WkQQ2tuqrv3SNudvc1nKPuvm3ZUfely9D0OSX7kn/PSq&#10;VysMVxuV08tv4f7tZ9zfSReHXZX3SLtVGZPTrVuK581E2pujb7qtXN9kv7Rk6rY7vNu47t/M3eWs&#10;S/wqw5P6Vn6Zcs6NI2xmj+Vom6Sp3/SumvLaH7DLIvyzbdyR/wB7viuQn0povtEcL7pI2WRNv8a9&#10;a7cPL3fQ87GxjzcxZuYptOsZbmH/AEuxmbb5jZ+VvT2NZsW5ZnspIX+yyLugkl/hbuBU9jqDabfL&#10;c73+yzfu7iNunscfWi+it9USW0XfHMu6SJvf0NdJxS+4ksVvIrja3+rX5Wb+6fen6vFpviHSZfMf&#10;ydUt22s33w6jjFU9K1eaCG1af5m3eTO3f05on8OSRPPd6Zcosa/vGhZ+cDrj1xVe8ZxlGUuWWj6H&#10;NroMyXbW0n7xWXci78b/AHQ1rxNb6TpN/G0MzTN/qpNmdqn+96GtSzubfYqyfNDu3LJ/Fbzeo/zz&#10;WlKsd66Ne/vIV+/5CD5x7ipqfCbYetLmcdjzWBpJ7dNOjf8AdttaVl9B2qTV9tvNFGqbVVflrtG0&#10;yGw/0nTprW7s5v8AWwSp+8Q/Ws3UNMs7+38uPfbsv8LfOMfjz+tH9409t73LJWKOnzxo+1n8vbEq&#10;rJ1LetdBY30M7/8AEu8m3uF2ruZBufb3J965vVdFutIht7uP5reZtqSK+R9D70RMyTeZH8qr93/a&#10;rKpE66MuaKkesaV4osbx/skifZbxfl8uTkN/unvV2+ufssKzR2n2j++q4G0V5vYyrqKJdwpuuoWV&#10;vKbo5Wurs/Fmnz6othcxTWd43yqsvMbH0BrhlGX2fmdH96JdeC6f99G6NDJ83lzw7Cvtlanito59&#10;3lpuZfvbetWfsl15zNbywyR/3eVkWif7QtpOu94WZWXdsA6j1rAkqLA2/d5067fvK0oT+dV76+0G&#10;y/eXd+izL/wN+PZc1xmp2PiKBYm/fSRqnlpt4jVfqOp+tYkts0D+XN/rP4v9mumNPzuaRjyndf8A&#10;CdQuGW3hnuF/6eVCBv51SubmTW3+aKy0+3j+bzF/1n/fR/pWLpn2WK3XcjzTfxelQXN40twzXKbl&#10;/giXgVXs4/ZKOmsb6xiu7dVfzI2WWFpFfIbketWbaDbr6QyfMrfd/LNchc3PlW9rctsVo2X5V6Kp&#10;4Nai6y1rcWskuxpreXcrL/EpolGRZteDp47PWdZtZG8uP5WVv90kf1rpH0zS7ybzo2hWaRvvLjcx&#10;rhYryO18ZXTTPCq3Fr5jN/d5B/pRc+IY7qaWOytvMX+Jm4FTKMub3exHIbPjjSI7PRrWSOaZlW6V&#10;lj91RzWX4Rnaw8rVZEdo423Pt65GetFzqEd14ZeGR5vMtJUmaNn3jYflO3uMZqjY3P8AxILqyVN0&#10;zN93vxVe9yk8vuuMj2HSdRh1SJlj37okTd8+QhI9c5JrU27R/wAC/wC+a5zwhpFrp+kxPbJta7VJ&#10;GbcPm+UEYA9Pfn1roY1/dNHv+X862PKl8Xuke5vm+dGZf9jJrD17Rpr3ypN/3fm8tnreljbbE3+0&#10;278ai+9cRbn/AHa7vlb2Hf6VMvh5Qpy5ZcxyC+Foba0nhZoXmlVgHZD8hODkcjpj/GuQn8OXFhcf&#10;vN7fN80i5r1m5TdFurIuoGZVk/u/eX2rllzRlynfStKJw0ErfaFVUeRf72zB/KtRdPurr5Y4U/2t&#10;0ozWyltbys/mN5bN/F2qKTTZldvuSfoajmOgpf2Lffd8nb/tbxUy+H75m2t5Kr/e3U9Z7qCby97q&#10;v8W7pWlFq8n3ZkRv9paOYzlKRzviHwwyeHrqZZt0lov2hY4k+9t6/pXB6LKyXEsezbHJ+8X6GvY1&#10;1C3lTy2+7Iu0q3G4HrXj3ltp2qT26pu+xTvHu/2c/wCFdNOXNFxCPNGXNI9R8NSrPosS/wAULPH+&#10;Rz/Ws/x5ZrP4a8z/AJ951k/Dof51J4Vk2vPC3y+dtmVf0NR/EGVk8N/Zl+9cTpH+HX+lc0f4qFL+&#10;U43wPGsusy2DP95FkXd9ea9FguVkjlhkdGmgbyZU9/8A64rySD7VpeqRajaPtmh+X5v4x6Gt+18S&#10;yXWovcXEPkXDJtaWD+H8+v4111I8xceYf4vto01FLmTZDu2q0jOQcdgKqLAthYy7ZkkZvuKvXnvW&#10;pqGvNO8HnaQkzKrbLtcmPP0xx/umsa2vtLt5vOuYbqP+8zfvBn8OlHvcpfMQSwfYIYmZPMupvmZW&#10;/hrL+zSf2jum3qq/jXU6rod5eTRTaZMjNI3mNL32+gFU59I1L7QsbQvuZWXcvRzRGpHuRKJyWoSx&#10;/aEh875f8a7ieLytOi2pt+Vd35Vysugzf2tE1zDtjjb593tXefu7qxVt6MzLu20VJR0LpxlqZ1tq&#10;rM9qv2bdGrbm3e9dZpkVmkPzXHzM7Mu6bf8ArxVTRdAZokupNjK33V9vWpbmL7KybURo1l8t/nCb&#10;PpmsZS5vdFI1v9Av1e0ffG0n8O/730NclqFs2m/Z2Z/Mktpfs7s38Sjlc/hWh/ZEkE32iGb7VayN&#10;8ssePl78gdD/ALVRan5kt3L9vtP3NwqxvJ0+Zfut9e1bUZcsuXucVaPNHmtsVv7MtdUmdd/lrv3e&#10;Yqf60EfzyKyWaPzrKRt63E26OdW/hIOAfrWtZ/Z4vtWkyO+5otySd1bgjFV9Qit7pLWSN0jvm/dt&#10;8nyuV+63Hr0Ndpw8sZRcfLQp3NnHpsNx8m5Zl8xV2f3etT222W33Lv8AJkX5m/u5rUi26zDE0iJD&#10;JG3y/wB1c9fwrl11O60i7n07yUVYZWV4+v1ANUcso80ebd9f8y2umNp18kkkyNbsqxys3Kup+6a6&#10;Cxs47p91hdpHMrfNbTvhvoD3qi0C3ml/aYZkmt2+Vm3+nZh61z8V9JPvVvlkVdsTf3gPWj4olS5Y&#10;z9/VM6nVNGELefAj286f61NmP0rNnsZIrh47u28v/pov6VoaHqa3vlf2j8zRqyoy9ceh9aqWc8cG&#10;uSwzXLzWsnytu6/Wp5ZfEbc0NIXuuj7HI+IYvK+ywq77WZpGX9M02BlVNrfdrS8VRR3GrXFpaO6x&#10;wwLt3ccnmsDT2/c7Wf5qiR30afLT5b36lu2lktbiVrZ/95fpVn+3pr/yIbtE+1W7boJOh6561Sgb&#10;e/8Au1nt8mqJ/d3fzqeWMjaMj1rSNVXWf3Mdz5eoKi7tz4Zj7Zq1LqWu6Nu+1Q/a7Xdt8xl5FeZx&#10;TzWrxTL96H5kbv8AnXe6R8TLN3Sy1VP30n3ZIvut7MD92uWVHl+HUqcjat7yO6hSSO3xHMvRX+Vv&#10;+AnNcxr2lQo6yRo+1vvMyZ498V1S2NnK/wBr0y78lZF/1Tf6v/61WZ/s62zteRJ5a/eZetc0Zcsj&#10;SMjzG2lWw3sqfvJF2s3tUiwR7NzQ+ZN/drtf+ER0PVn+028r7e/kPg1g+INGuPD8Lz2032rd91ZU&#10;yF+u3FdMZcxXPE5+50xrpJdz/NIrLt7Z9qoKu+3i3P8ANIvlt+FX2g1K4TzL39ysfzNGvyDisueX&#10;99KsPzQs26JtmN3etIllTzbe61SVpptvkwKv3+W5rQi1DyrbbDbeXVPT7OF9ZuodiM1xFuRm/hwc&#10;1tywQ6bb/wCpTc3y7m/pVS5SYkMUslxC/wA+2aRXVtvoRiuo+Fdit/59/deRtb/VNv8AmWQe2fZq&#10;5axVbe48zf8A6z5VXvUuh311o9262U3k7br5lX+I5PP4A0R6mVaMpR909fsJZrfxLfW0doRbLaw7&#10;fJwEU4bBxkfe+7wP+WYzjFdBGsexVUovovOc/gazdKurO+kupIGhmkhl+y3TLEYz5ydRhv8Af9T9&#10;7r1rTXcny/8ALT7q/wC13oPKYMN33vmZV+83T86il3KiybPlb5WVeM0+XdvRV+bd823/APXUVzIq&#10;Wnzfw7VVv9o9P50BEy/7ahlZ4Zv3bK235un505J4Z4v3bpIrf3eaqX2grFaPJG7/AGhvmZuoz3xX&#10;PRWd5a72859zfh+lcdSMoy949OjCM4+6bsoWA/M/7tun+zU0bKyf7Paudaa+8po5Lh9u7+JAd1Zd&#10;4t0021bl23ferLlOg7plVdu77v8AtVSnsrP5pFuEh/4EK84naRH2t/D/AAtUSrvR2VPu/eqo0/Mz&#10;O8nWxTdu1BP++M/yrzXxLfW9h4yb7O/nW+2Lz/8AayOcVoW0/wA/3Pu1ibYZ9ZvPOdN275WaumjH&#10;lkwl73unfrqFulvA2j/NcR/Ntbjdkc4zWBqtzfa35Ul3NN/o7NtXhCh6cis22n+x7Gb5m/h211Cz&#10;28tvFNMm1tvyNsL7x6ELzij4S5R+0YX2Oa6hSOS++Vf9hM/nV+DwZLJt+zzXqSN95tg2/rU8HiHS&#10;UmiZfDc0e7dmT7QjKuPr/LrXTaLri6zFLJCk0Plv5bRz9emampKcTKMjCg0rxNpyPbRzWTQt91pc&#10;/KfWtBfDjXUK/wBr6vNdqy7Xj8pEDe2VGa6Fbv8AhkVJF/i202T7KyNIsvlr/wBNPu/nWHtJDKzW&#10;lwqf6G6Rxx/cVelPto75juuUTzv9l+Kiuba4X/VzPH/uvjd+ODVmJJGhRpH/ANIVdrSL/FUl8xUv&#10;rPzU23EO5W/ias1bNbDZDHC7LIrMsipkJ7NW3dao1nb7miSTb/ecJuH48UWc+m6zEsllcfN3VeCv&#10;1FUTL+8c7Z3moWV88d27rD/e43fkMV0f2zTr5FX7Wiv/AAtv2tn8adLZSunlzKlxH/db+h61xupW&#10;8tjfRLcWj+XJu2twBx/Wn8Q4xubEmm3FjcPdaZdu00nzNIzjDkdiOlT3OtrPY/Yr+LdJMu1lXhkP&#10;ZsfX0q5bWK/Z0uIZvMhZdy+tI0iwMrbUk2/d3dVo5h8sZHM3ls0qRXapta3ba7d17fpUcDRy/aLK&#10;ZHXc3mJJ/cI78Vt6qypDdXKvtWTayx+68N/7LWJLqFm99F++/drsk3NwcMPmH0r0qcuaPN3PKqU+&#10;WXLHdEc670lhh3r5itsb361Tubm3vPs8kzpDeQqsM7f89WHAJ/Cp51XTbt1/5d1bzGk6hy3AAqtq&#10;9srOjRp/rl2s3Hbnmt5R5feictOUZRcJaNFRtBuIElktnTzI223ECv8Akwq7BtuNLtY5E+a33bW/&#10;iYHrmrln5dxoH2v7R5OpWrbUZvuzp6Gq0Wp291pMt+sLreLKsb7fu9O9HMEY+93IGimsL5pP9Zbz&#10;Rbotvr/jWfLLN9o8yZNrSL/yy/i/+vXSK1j89pd/uWm+aJv7j44JH86y9ciVUso5rF7Cbb800T5i&#10;f6VXN/MT7P3eaLtboc2zN50q/Osyr8rN7VWii/csy/Kzbv1q/PueZZJpvMZvvyddwNUP+PKbbI+5&#10;W+61Z1I/aOzCVPd5PuKdnPJb3flyO67v6VcZv9IST721qZeWe7/SV+6rfpUcEuy72t91qg7TSlZn&#10;Sufn3PcNIv3lrZibdDKrfMytWbO3zvt/4FREzlI9K8GT3F/Yu1lcv50LfvY2Thh2Ndws6RQ/v4na&#10;Nuvl87fyrx/wrqV1omovdW/ys33l/hcdxXr2i6rpniC3eSFfLnX/AFsTcOmf89a4a1P3uboWv5iF&#10;tFt7m5W80u+8hl/548hv96r8/wBsgTzEgS4ZevY/nVe+0ORR51hL5N1/f6bvriktdSv7WHbqMSeZ&#10;/e+7u/pWZf8Ah1Obm0OHUWna2eaz/ie2uUyn4Edq5vV9BZdcitFhSP8A0XzPM83KttyDivUb7V9M&#10;gt0kuHTdIu5I15kb6Ac159q+uLFq0tzsSHdEIVib5mRec7uwJ/u9q0jKRpCUpHEwbrLX7Vm+XyZf&#10;LZfZuP610GqxTO/mTfLDD8qR92Nc7PunuLiZZtzSMu1V/hx0r0GfTLXxBp0Vys32e4ZfmlX+Jl4I&#10;IrapLlsETl9/lW6ybN0kzbVXvVvw/BGnjpYdnmQreLG/cMW4P51txaLcJNua3T92vyyL7D0rBtNQ&#10;uNEv9J1CC5kH2pknuIkfb5vOdpI7VMZe8Ff+Ge9Ku5vmfc27+L+Eio2i+62z5m+9/s1J5f8AdTb/&#10;AHtvvTlmjf5F+V+Pu/41oeQN+ZE3feZV/ifjvQytKnlyfe/hb+9imbhGu5d+3+HqB92lXcyLuT5V&#10;+X8qAHNLuT/pn/erNuLSOWX95822rc8kkW9v4fvLurmZ7m6lk3+b/F/DxXPiOh1YePmXZrSz/wBX&#10;5X3uvzVWk0qy2f6rb/wKofPuN3zP83+0lTLcSL8skaN+lcp2x/usx7yzjglTy0dl/h3JVFvMRJf3&#10;P3l2/NXV+ZE/zNE/zVUaO3b/AFY2+qyJx+lPmKicSulXFxN+5h2/9NK0P+ERmni/ePa/7Ktz/St+&#10;MPG7ND8u7/x6rq3DJ/rot3+0tHtJFSijim8AzJtaGZI2/wCmEpH6EEVJb+F9eLLDLNZfZ1+X75Rn&#10;9DwDg13Hmwyp+7fbJ/tUsEFxl/MdGX+Db1/Gr9tUM/dOW/4QlpXikmuoY227ZfIt+ZPruOD+Vbmn&#10;aNHpdjFaWv8AqY/72PmJ71ekiuFb5XqPz5N/3ttZSlKXxBzMPskcSOzQ7Wb5mZf4qrT20L/u2RGX&#10;/nnxj8q0I7tv4kqXzIX+8qf8CpmZmPbNEnmRu6/7NH7wbtsO7+LdH/hWpLZxyp8u9f8AdpsFj5Ev&#10;mM+7+7TK9pHlMlvLnh2yfN/eVv8ACs2LTLXS7vzo96yN/Fv+9XV3NnDcp+8T5v7/AHX8aw7mxntU&#10;/eJ51uv3pF+9+IqgjM0F1ItuzE+1f7tQXzW15bPHNF5kf8S9/qPeoLbU5Yk2x7JF/hVv4R+FXo9U&#10;tJW2yJtb/dyKQfIxLGK801ka3f7VZt91l649xWjLaNI/nW3zbvmeJun/ANarcVjbea0lu+1ZPvIv&#10;TPqPSrnkbfu0SDmRz2rQSS6Gs1vC8bWzec8EnG8AYYZ+lcPc2zSwu0KeYtuvmKy8naen4V60yfJt&#10;b5t3WuL0PTbGwu7/AE68lmaS2V2hVeS8R5X+ddmFqbxOLFR5o3RxzRf2ppMsKvt8v94q/wB0qMgf&#10;StSKWPUdJgtpN6tJEv7yLq3Y1l3kv2XVLjyU2wszLt34qtpUV9pMNu0nzLJOnlL3Ukc16P8AhPNl&#10;U5Ze+reY6K5urC3+wai/l7Z2WJmT7y596kvrOR4lu7B3k3Mvmxr/ABY9qveNr6O/e3aH/nl88bdV&#10;asjRdQms5vMV9ywrt796PiJj+796e66lzU76TVLv7N95YYlk3cZXJ6Uy51W41HSYtKu5vlhZpEbZ&#10;yuetRzxW9091H91rr+Jevy1WZY7+bbDvWSNmjbdgbj0zQHtPsyfoVpZV/s6WFk8yaFlaKVf7ueaz&#10;7lllsflf5o/mX8O1T30U1mn2T5G8n7zL/FuqBl36Xbzf3maOq5So1NpR6GlbNv05Wb+7WMzLFdru&#10;+Wtmxl/4lO2RPmjX5axLxvNdWX7275a5vtHs83NHm7joGZLto2/i/vUSqvnfLv8AvVDc+Y37xvvU&#10;77j/AO196rM5G3bKyzRfO/zLWpbXNxZ3C3Vu7wzR/dZay4vMlhib+6u5f9qtBW3bNr1lIqJ0d98T&#10;0uNGuLSNJrXWGXbEVTcG55x6HFYTaq0vzXutTSL/AHmt38xP6Zrm7yDffLJv+9XV+HGm+zu3neZJ&#10;G23ym52D1+lZypxjH3TaDHRarZ2FvKumQ3Ulw3/LRkJkYn+81c9LFqD/ADXNs+1vvbcZ/nXf/abW&#10;VF8xHjZfvL2ai5s7e6+Zflb/AGazK9p8jhrO1jiuP3yXSqv3dqBz+ODXp3gdbeTR5be5Ty7nz3kS&#10;JvvbMDmsNtDt5dq+c+5fut/jUDpqWmBZobv95F8yO6Y4ol7xLlzeR3uq+Rpej3Vxs2rGjfrxXn26&#10;Oy8N6NYXdsk0O1GlaNBvUAnHOM5598fjVi61fW9dhs5r2F9PhXbLCsb4Mh7Pnt7Vk6rfSWqbo3Rv&#10;lVVX6VNPmj6lcnNH3j1rwr4ht/FGlyX1vE8MaSvDsd852ng/iOf8etbO1Yk/ur/Cv96uC+G/h670&#10;TQFV7vclw32keXz94ce//wBeu/LNt/ebP7y7ueRzXQeZL4iPcrPuZN3+eKG3b9y/Ku75lbNOXdsU&#10;qn3trfM/5c0fc3bn3bfu7uvSpJGzxM+za6eXu3f7wqjd6fbNtZU2t/s1PMGXay7GQ/N8tM/3q5ak&#10;t42OqlFx1uZLWMy/d+ZfyNR/Mu5W+Wthtv8ADVeRVl+VtjLXOdMSjEn3lZN1SpbQt913Vv7tSNZq&#10;nzRt5dO8pv8AlpQXzeZC1km77z/pTJbGT7yvu/2au5/vbGWpVaP7tQTKTMdom/iR1qa2/dPu/hb+&#10;GtGmtDG38HzVYrkcc8crsq/eX+Fqljto/N37Pmam+Rs/2v51GZHRvl+Vf9qgXLzbFuWzhf5tm1v9&#10;moGttr/3v504PJv+anbqfMZ8vKRt+6+anLPvqTd/wKmsy/7tSWDT7V+ZXqL7Wi/dR2oYf8CpqwK3&#10;3m+WmPliZN7bQ/6yDesjNyjdKrLZyf8AfP8ADW+1ku75X2/7Lc1EsEqNu2I3+7VGkZRI7a0ZvlZN&#10;v+1UsvnQJ8o3VN5xX/Z9m6U8XOPvJ/3zzQTKUiul2zNtaL5f96uT8YWzf2nbzwy+U00DqsnuvOPx&#10;BrtP3M4/vVh+KbEP4duJI0+a3xMv0/i/StKMuWaMa3vQfLozzS8gkeH7Wzpumb5/r61fi0j7faWs&#10;ivtjVl37v4iKbZ+XdebYNMkcbfKsjdEPY/pVnQ5by6SXQ1Ty423fvFTJ47168eY8mpKPwyV7mXrT&#10;SX6J5P8AyxlaN9qYPAplmtra6TdKs3mN95vXceldJoulSLDdRyfNIrOrN1PtmsnV7G30hIrRZoWm&#10;uJV3t/dPv9K0ic0uaMHGW9zEi0q8t7jzlT7qrv3Z+UmmtY/ZbiW52bVbaqr/AL3JrpJ4lW4lkv76&#10;GFpNsas38eB1+laFzpH/ABI7K7a5hm2qsbquPn57Ue8T7Olyrm6dTG0PTLHVrTUrC52NfSRM1vJ/&#10;cI5w35Vx/wB+0aFvvQtu2/Xg16Fc6ZZwX0VlYX32Ka4l87bOmNoYdAa5S80qa1u2Zdm6bdHLCr8r&#10;tqv7xXNy+5HX0M22WRLeVW/i+61Zs/y6jEq/xVs3jfZZk+/ukX5frWJqG55vMX+H5qx5fePYo1Oa&#10;mi/LF+5Ztm5qzfN2Tba24GWfTlkV/mb71ZdzbSRfN/49UmhswNv05G/i/hqSzl+0QozfKyt822sv&#10;TJWaF4/4f4asxS/Z5kb7yt95WrKRUR0q7rja33Vb+Kp1lmtbiK5gfy5F/iqpZztcXe35Nys22rM8&#10;Un99Nu75aoJfEdfA0PiG33b0jmjX96q9V9/cVA0F5pc3mSf6Xbsq/vIH5X6qa56CeS1mW5jfy5o/&#10;ustdjpV5p/iHTnmjf7PcR/fh34XnvzXLUpyp+9HY0jLmK1tqEctx+7d1/wBluKPEMU11pMsMb/6z&#10;5WZeuO+KbPA0T/vERo/73U1Oq2d1+5jm+Zv+We+pjIDBsdVvrW7ia7sZ76G2i8mKLYUVweOgzjA9&#10;a0vD2j3mvC4+26ROzW+9Wj83yhvCkpgHGTxitWz0Xypna2fbu/hbpUjWN5a31usbuscjLI0S9GHv&#10;itOaPNsTUlLl91nceGIL610Cyt9TfbqCptlVcfL6dOOBxWztZ/lkTaq/dWoLFpFhbzNnnL95V/hq&#10;fcsSf7X51RwA331ZfvfxbqJ1V027N275abtb5m2f98880bfkRm/h+bt1oASf/VKv/jtVhU7FZYvM&#10;Wq/+7XLW+I6qfwjGy1G2hac2KyNiORfkoX7lOkpYqnl94f2RHh3JTStW/wCGomC1cokRkV91KrUM&#10;v/66FVWrM0H7KNu6nqtFPlI5hv3KPlp/8FRsv92gQ9dtFNVdlOoGN2UMtOooAiZW+9SZZfvf99VN&#10;R96gfMNyrr/epjQI3+z/ALtO8qlV2H3qYehD5P8AwL09ahkiPlNC29o3+Vg3PBrQ20barlDnPFba&#10;D7LqMsLP8yytGzN1Uqfb0xU8EU11rL/ZE86GRW2ywei962vEukNHrV02zbDNsuPMX+HPyt+tQ6LB&#10;Y6d8rOm1VXbJ2+Y8/wA69mjL3ebueJio+95p/gYGla1feHNRuL9fmt7qJo3ZuvPcfjVaW5+1atBe&#10;7PtcMP7593RsHPzV0V9p63+k3klpDCsNuqyPDvPz/PyfajT9PsdU0P7NDbJDqFurLP5TkblY45+l&#10;afaM5U5ezUrmfLZ2t15V+zvcrcb5GiXgo2fu56Yq3Kslx/q3/s6NvmlitslVwM5Gea2/D0Vvb6A9&#10;lJNayXFuzwpuw/XnIPoawtFlmt9Rvbtdn2VW+zt5838JH3T+VHflL5vh5rGNLfapr2qLDI7yNYL5&#10;cTLFk7R64rZ1O2tf7Da2juUa+jZZlnZPLbOPnjOfSruhs2k6pf8A2REk+3r8i9DEBz1q81tb3s0s&#10;dyn2eRomZfMfO/68VMqkfhCnRl8cbbnCXitdaHb/ALlPtFvu3MvVhXPf62Hdv+Vq9F1XT47LS7Vd&#10;6NdSfu/wPQ/SuH1WBbXUZbT+79xl6YqYy5jupx5Y8tyCzbY7w/dVfm/CrjKsrurfMrfK1ZSyr9ui&#10;2/7SturQsfmRtz7mWpkbx+Eo2Mv2V5Vb/lm36Gr1zF/onnL92Nm+b61Bc2e5PMX7zfKy03TLxZbS&#10;eFk2x/w7vaoNA0idZdUVv4ZN3/Aa27yD5F+T5a5TTJfsurRf88/mb8K7KeXdDuX7tEg+0VmX+H7q&#10;/wAW2s3Srmaw1HzLaby5F/ENj1HcVsSr/F/31WFp8TNqNx8nzKzfNU9yox+0ekaL4ltb13/4l3ly&#10;L95V52n/AAqf+z7HWXeT7MkM27d5kHG36qa4Bmms7uK7tvlZWXd+deiaZrkd/umZ0j2/fXZ/WueU&#10;Yx94qXNIsLbahZPEsf8Apat8q7urVpQahDb+Im+0o8O6JVVWTI/hFO/tW/KK1o9rJGvRf8KzdQ1f&#10;+0b6zjktEkkgfdKuwgqMis4y94zlH3T0JW+9tf8A76o+b+/8zU2COONvLhVI42+bbGmOcZzUyqyp&#10;tb+Kug4iNtyQszfw/wAK+tC/L975vvK31p0qyfK38St9Kb83/LbZ838X/wCugBibYrfavyr+tVmP&#10;92rLxs3+zt6rVbH96uetzHVTtYbRTuO1NrA2ClRqZQtA7FndTdv/AAKmq1O3bqszGstRbdrLUtN4&#10;qJRKiOZ0ZNyq/utMaRv4m3U/b8lMZKchR5R6vuoquu5d38W6nqyt93rUlcpLRQq/JTsUiRtLRRVA&#10;Ltp1No3UCHUU2igA+b+Gj5WqJpVX5Wp33v8AGgfKZmseRBFFcTRo23crbumxvlOfzU/8BrlX0+1i&#10;0GWab/WtcpHErdVUgnp711GtWxvdKktpfuyfLu+vA/WsiC2k1FFkmeGRZoEuIo/4UKDHzV34Wp7v&#10;L2ODF03K23XUzdKlh8PQqt7cwwtd/dkbBHsP/wBdZCW0mkeJ/t+nJC1qzeXLCrnq3BX8etbfiHTF&#10;i0OWS7h3eddbXjVN+1D/AMtFqfT7NYvCsEf2bzF+6tz+qn6iu2P94wlGOnK9738jAs7ZZdR/tW7d&#10;7eGGVdywIN3t3qxZ+ZOms3l3ZpdRzSrtnZMfN/8AXp9n5jWmpXbOi2/leX5f9/npU6zxpp1vcsjw&#10;2Krtijg5Lsc8fMecVPN5h7Pll7yuul+7M+ztmtUS7muE22rN+7ZCS3bitmWX7VaSrNN5kkjeXEsq&#10;fwtySKrXmoK1vEsiJ+5/1qsmC+7ufehorq/uLLdvWNmZmZXwFUdwKnmCMYx+Hprv23Kfh6xaXVpW&#10;a5T92rNE0qZGV6VxPiGJpf8AS1/1is29frXrVpopsoZ4dkM0zRNcx3O/HlL6EV5nrm66827VNu35&#10;vLZOx/pU+9E6qMYyk/63OUXbLdxMr7vnq3u+xzXC/wALfdaqDK0T7VTb838PvVi5nZ7jb8m7726t&#10;DX3jStZ1d3jk+Ws6xgX7RL877t38NTXPyvbyK/3l/WoLNvK1Rtv/AC0+X8ak2iR6nbSWtzFMvzbW&#10;/hrZs77z7ZYZPlZflb/ao1eJfs7f7P8AF9ayFWRIYpt/+830qPslHTTy/uXXfu/hrHttv9uSxr/y&#10;0VWqbT52vEdZvvRv/wB9CqFszJ4it41/2l/nU9zSJv3MS77ddnzbvvfSmtPNa3EU0Luv3lbb7065&#10;ZnvoF/h2s26o9Q/48Zdv3V+apiEjt/D89jq2jS3dtd/Zb6FWV4uofHQ4966fwrZ6b5MU3+svmRvN&#10;VZc968c8L30mnXzXOzcqqqvH/eBzXqfg6+s4Nn7p5JJlXbIvRhn6dR/9as+Xlkc9b4Tv1+VW/D5N&#10;9NTG5t2/Ldd1R7fNhTd96RdzdR29O1SfLs2/eb9eao5CPzd0u1n+X+9/d45p0ir5vzfNu/8AHqcr&#10;bnZvkVf4qd99dyy/L6dM0AVnZo/3e/d8tQCrNyq7t1Va56nxHZT2E3baN26jFFYGoYoo4ozQAe1O&#10;qPbT9tAmSLRtpqttqT+H5asgZik+992pNtCqu75vu0uUXMQPUP8Aut81WWpjLWcomsZAsm5alVqp&#10;/wCzUqtRzBKJPmjNNooICiiigY6m0UxpFX5vvUCGyQLIP9r1qn88TMqvtarwuFNZtz81w0i79q0z&#10;WnzfDItLM23bIvy/3lrn/Ph857CHZJdW0r7o+n7lvnHP4tWst3/e+Va5LTJ4b/x1qkcPzboGXcv/&#10;AEzIrqwcv3hhjKXNSZqy3iolraXcLx7f3yyK+/ev90VFbTTRWq6arvm4lbajJnYG9KnltPs6O9hF&#10;9oDMrRQL1xn5ttUry+WWb7W03zNKuxZeZk9fyrvlzdzy48sY83L2+9EDT/ZYZbKa2/c+arbf9ocU&#10;3Soo7qGWwu/4Wf7O3/PI9Rg+ua6HzbHUZXt7d4LiaNlaJGi+aPjqCOvNYVyt5YbZoUhkVmWRoth+&#10;9nG2o5f5jT2nNblV2tzGls7xbh7S7+Vd/wAzffO7tmtW20yH7XFqdhcvNNaRNG9pK+d3rj881div&#10;NPfVLdZoXt5tqqyy/wALdTxTtMto7fVL+9hdI1Xay7uCufbjNX7P+XUr2nN8Whk6rq7OkUls6Qyf&#10;NvjXllYDrz2NZGq6hNrMz3N0/wC82qq7ePlHatLVkabW2DJ5fntufb6nuKbLpUMSbVm+Zv738VYS&#10;qS+0dsacdJR+R5reWyxX23f8qt+lSX0Sy2nmbPm/vVpeIbPbdxN5O1mX5qzYpWimSGT/AFbfckb+&#10;VaRkacpGzebaRN/d+WoLaf8A4mMTfd+Zak27El2/8s/m3e1UJVZJkZfl/iWrM+x02oKr2krN8277&#10;tZ8Xz7Fb/gVPlvPNsYvk3bttWNsf2eeRfu7V+X3rM2K2nwSN5sivtVflaoZZWg1GCT5GZWrQsW8q&#10;02x7NszfeWory2Z7tF2fw/itAR+IutP/AKWrL/dWpZ5W+yP9zb/eqjZ7ntk3feX5anvpVWx27/m3&#10;bfloKkVIGZUlbZu3fdWvRvhXq7JFLpTWM23du82WbhSR90Lj2Y/pXncCySzRRxpu/wBlfWvXLbR/&#10;7E0bToV/5CEj+Y7f9NDj+VRKX4mdePundrLtfds2r81OX97L8qbfk+VvrUVi0z2MTXG/zGX5/np7&#10;r86r/wAs9vy7X9PrUnADbWTy2+X5v++qaySM7/Om7btb6U/5UdWVE3M3J3nqaRlCxpGOg+XDcFva&#10;gAePZCq/5FU261clX9183y7flqrjmsa3xHVR+EjptOZaMVzG42inUUAFOptG6rEPoooqBDs0Zpn/&#10;AKDSrV8whzVE1StUbGokOJFRTjUdQaEq1JUC1LTJkOoptFBI+o2Vo23LUitQaoQxNr/Ky/NSPBG1&#10;QtK0TUkEvn/+zLQVyv4ilqXkWVpPeOn+rRmAb2Feb+E9Sa18SM0L7fMV1+590kZruPGzf8U9Ov8A&#10;z0+WvOvDUG/xLat/e3K30xW9H3YuRrbmj7x3Wh+W2s27Tf6vzW+Xf91jVvWW0+DxfZWS26eZt+bz&#10;eV56VgSxSf2s+2by9su5e240ag32rXILuZ9zKu1m/vccV1e2OP6pzX5dC215/ZfieWNYUZY22/L+&#10;fX61esYIdesbqNnm2yN5jfPnYf8Aarn9TaP7das3yqytG22q2g3jQTSxs77tzR7v6Ue0/wCGD6pt&#10;379zS16ztbVG8n/WW21Wkb2rQsbq3vYbWZtkzRr8+3q/P8VQSr9qtJ/k3LtbdXM6LfNZXHzf6v8A&#10;1brWcakteU0+qU/tG3r25Uikj+X5tzKv92oJ51vLGC9V/mjba6+9PuZ2n3bvvN936VjW18trfS2V&#10;yn7uZfm+vY1Jp9kd4jsVvNO86N/3kfzJXNrbR6lYt/tf+OkV0E88nktHv/d/xLWDBtsNRbd/qZG3&#10;K1aRApRLJve2mh/ebdyts+/WVLFvm2qny12l9bLdW/y/Ky/cZetclbLIiNu+8rbXraMjOQWO77J5&#10;bf8ALOWp1nXe0f3f5VBBL5V28f8Az2X9RRL/AKLfRSMn7tmWrKjIvWbLFfLD/tfLV/799/sr/QVm&#10;3zKtxFJH95Wq5Zsz3DtvrKRXxXCx3fa7r/Z+bbVafd92T5f4vapIvnvmj/76ovtyzbW/u7ak0idJ&#10;4Fs1uNZ+2zI7Q2qeZt/vN2Fd3qV9cXWs2Cx7/ll3bV/hGR6Vm+F9Pay0C1+T5pN0j+vNW5ZVsPEV&#10;hdyPthX7zVyyqc0/QxqddDvYN2zaqbVj+Xa2Oo78Zp25n37U8z+7uTiooJYbze0L7lbd8y+tT/vN&#10;m2P/AFjfxduOK6DgGyfO/wAzvuX7q8frUU8CzzRSs7rt3KAuf4sf4VLt+Rtz7m3bdrcUNt2L9z+J&#10;dzev1oAZOz/9s1qDc1WXfz7ZWWqn8dY1PiOqn8I+m7ad703dWRoMooZqbupFjqKbTs1AD91FRbqA&#10;1Aco+ijfTqCRGb5KSncU1KAGNTWapNtN21JQ2hW/hp3So2Wgok3UVF838X50MzbPlpByk++mSSrG&#10;u5vlWqkt2sX+9WdJPJL975qfMVGkST6hJK/yptj/AFqXSJ9ksqyOi7v73rVH5t/92odQnjsrd5pn&#10;8tV+81VGJpKMeXlIvHF2qWNnCro3mOzN9B/+uuC0OdrfWbJvur56q3+znipZ9am1u+lgb5YY4v8A&#10;R17+vNZsU/2e4ik3/wCrlVm/A12xjyx5TGPU6jVZ2SZZm/hl+ap7yXZNu/2VbdVLxCvz7W+75rVP&#10;eMvk27f9Mtu6s/so0j8RbvotqLIyJJt/vVzN8zWuuedG/wDrNsi7enNdY3+kaX/vKrVy+ubktLe5&#10;VPut5bfTqKI/ET9n0O70po57RJF/1bLu/OuLvIFt9U8mP7rf1rb8HXytC9oz/d/eJ9DWR4htmebd&#10;v+8306UR+LlK7lyCKbZtZPmX+VY2tRNFcW8n3f71dJAv+jRSf+Pe9RavbLe7Pn+VlVV/2aIy94mU&#10;Tm4m83dt/wCBVU1Oz32/y/eX5lrUvrFrV90f3o1/77FCstxCjL91v4a0jImUTJ0y8bf5Mj/7n+FV&#10;NXsWim+2w/xL88a+lOvLNre+eNX2q3zJt/lVuzuWvIZbab/XL/erT+8ZnLSsyXFvJv8Alb5lb2q5&#10;fRebD/tL8y1WvoJLe48n7v73clXZ93k/K/zKv8q07ARtL9otrdv4l27mqbT7xbeVvM+7uqpZ/I/+&#10;y1NZmiuJV+7u+bbV8pPNyyLdtP8A8TFPn27q3tDsf7U1+3WT5o1/eP8AQVzcTMtxu/iX7u6vSfhj&#10;p/2y51O8k/1PlLCq/wC03zE1hU92LOjn3OytPLUL5iblX5dq8UzUrS21G7gsEfy1ZdzN/wDrNPbz&#10;rCbbJ/D/AOPCoIopNemaT5IYY1ZUbZndiuOn8RjUlHlOk0rSrXTbeVLRHj3MN3z52+wzV7yldPmT&#10;/aaq+m2UdlbpEv8Aq1Xd8zev/wBeriqqI23+Hr7V1HANfdH9190n8PmdKimgW4tmjk7fdZfUHIIN&#10;Ko8tnUu6/wC0v+JqRIyqksvzP/SgClB5oTa0vmMF+83FFWJIm8r5vvL83b+lUXfFc9T3fiOyn72x&#10;Lmm5+aomams392seY2USWj5aj3UbqQ+UdRRRuoAdRTaKAJKbQtOqyRrbqev3aSgfeoAdim/LUu2j&#10;bRykcxHijZTvKo20uUfMRMu75agkQx/N/DVyoJ2jSLdI+1aXKXGRX+Rv9YqfWhrGJtrL8rf7NVWl&#10;Xcyq+6P+FqkjuWi+ZfmX+JajlNbS+yPn0+Teu3Yv+1Xm/jN7y6u5YYZkkt7b5dq/xt/9avSrnU4X&#10;ieOObbMyttVuDXFz6V59uzL95tzbf72a6afLGRn+8lE810+eS31GKZvvbtrf4VqarB9ndtv3ZPu1&#10;Hq+iyW6PcR/eVvnVverMq/bdJt7lf4V212f3jPmNTU5WutJsrv8A56Ku76gbf6VLPul0m3k/u1lN&#10;Lv0C1X7yxsysvv1rSgljfQLdo3+VfvfnXPL9Tp+0XNIvPP0tN33lZlaq15B9qtJbLf8AvJPmX8KZ&#10;osqxXd1bN/F+8WrOoL5FxBc/3WXdU/aJK2gqy/ZZv9XJG3lv9PepfEu37Qir/eapJYlstUuF/wCW&#10;Mn7xazdcuftVxF/e8ra1V9oX/Lv8DotM/e2O3/db9KdOu+Fl/iX+Gq2kfI6K33mirQvF2bW/4C1Z&#10;lmXeRebbrN/31WC26zdN3+pb7v8As10i7dksP8LfdrJvpVsoW8xPmZfu9aqIpEbaZb39pPu3/aI2&#10;8xGrn7z/AEe4iv4/vK211rb8PX0kV3Erfdk/dt/Sq2rrDFcTrH80LNt/Oto/EYlbWtPW9tPtMafw&#10;q27+9XNteM9u0bf6zb8sn94V1+kNvsXtm/5Z/L+Fczqensl3LG3y7vmVvetI/wApJnwNvRW/iqed&#10;d7xN/eqtZxNs8tvlZf4WpzN++RW+7W5PKWV3K7N975a9s+Ftm1r4Limb71zK834fdH8q8ViZmuPI&#10;j+Zm2qv1NfR+kWK6ZpNnYr92CJY/xA5rkxEvd5TSfwkevMsVj5m394rfLUfh3SJ7Dz5I5tyyfMVX&#10;p+daVzDHdWzQyfdasfTdQXS5v7Ou02rH/wAtF569OOfWsafKc1TmOhtImit18yXzpGbazMn+FSxb&#10;VeVVf/Zb61W0+ST7OzSP95mk298EnC1bjOUw6jJ/hVc8+tbHOEiYh3eb827du9agfczJ5abWVvl/&#10;zzVlty/L/d/i4+Wo5f8AU+Y2xtv+x60ANlf90zfeVvu1QbrV1S0sO7Z825uV7c1k6hLNBKsNpD51&#10;wys23f8AdA71jUjKVjpoyjGJMyUmypLa1uPK3XOxW+98rVnRT3UuqT26onlw7d3rzzWPs5HR7SPc&#10;u0VC9pM2uRfO/wBn8pm+XpuH/wBarH2S6/tH76Lb+XuC+tHs5C9tEbR81TvBsRpGdI1VfmZuKy9G&#10;lkv3lnkm+X5lWNuNuPeiNGQe2iXVSn/7NMtNMmWWWZrh23fcX+H6etT3itb2UtwvzNGrNt+lV7GR&#10;PtoyGNtVGZvlVetNtLiK/wB627+Zt4qFYrq60OXz0RZpPmVV+nQ5q5pVt9n063j2bW2/MvTnvzWk&#10;af8AMZyrdg2U6lWBWllmLu38Kr2471DqFncS2/lwv5bMy/N7d6n2ch+0iT7lpc1VsdMW1uPM+0PO&#10;0i7dzelTXzNb2k8sfzBY939arl5SVNSAM27a33v1qkmoNPrP2SFE8tV+dmqPTNKkutt7evN5zbm8&#10;voF/KtSzsbez/eQw/wCs++3U7qr2YpVOxBeTyWqbtlZMkvn/ALySX/7GujcB93yfL329Kxtei2aT&#10;K0ap23fL2PFZypy5janWjbbUzILmG63eS/mbfvU5m2Vq2emQ2Gi7bRPvfvPmTnntXP6ZoM2t2P2m&#10;7u3jjZvmjX+7mj2fvF/WY8vNI5DxRqs0qboX8va21dv+e9XbG+a4sYr9XfzI4tvl/wB4DqDW/wCI&#10;PCtiti8Nv80kjeXEu/b82OPXv/kda57SvD+rWFvLbXdo6w/6zd0C57ZNbcseUmNb7RJeRR6jb/aI&#10;f3kci/Mv94f41gW0XkXD2X3YW+4zV0fh/QdWm1u4jNjNYaULltg5O3k8Z79MfX61P4js106V5rZI&#10;fOj+6sqJIGPTowIojzU/dlsVKUanw7nDqrLp14rJtWOfd/u56/yrQ8PN5tjeWjf9dF/KtnQ/B2tX&#10;UzzajElvazxMwVnHz5/HIq7pHgfUF1Zf7Th22vzR+ZFMBwM8469aqXWIe2j8V/kc7B+41myZvlVv&#10;3bN/eroNagWXTpfk+b+GrPirwrMgsI9MTy2lnSMSNyFLcDP41txeGLiLRn+0zfaLjd95en4cVnyy&#10;D21P7zl54FbTrW7ZNzRr5b/7prmtX/1yMv8Ad2123hzQ7rVtJulnuUWNWe38touVOcDBqzp/gWzt&#10;bbbe7Lq7ZvLHluAHHtu7/wBKIxJlXjrE5nTLlv3VyyOsasq7mTFauqzsmnNNG/3du1q6PR7PUzO9&#10;jPbwfYraX5JLuIs0itzhSfetjU9Cg1bT3gU+Skny/LF93HtR7MUsT73vHm19PHLpdvJH95l2s1YW&#10;oQK9ozRvuZfmb1rodS8NXkDwaLaPukZ1bzFQlUVvWuj0TwNaaXCY7p0uXl+V2KfMjFTkDp6ccH6V&#10;UYjlXieW2afuVZf+WbfyrXvIlurf/aZa6u58FQ2VrdXP2h2ZvmRWRAOM9MM3p/nmsHw5pkd/DPNJ&#10;qKSTRxeY1tEh3Rc4+bj+tUHtY8pzNjK0F35bf66P/wAeFW9as/P07ztnzR/N8tdj4d8GeZqFxd3t&#10;mjSSwedbyeaNq7vu9u43fT8iI9YsZdHvmto0T99Ey/Lz8rAqfzFH94mMoy908jnikWVJl+9H823+&#10;8O9QXO13ikjT5fvVt3ljeS3H2CG0eS6jl+RVTlg3THrmiXw9qkH/AB8ad5e5H/dzo8e3gjOOOnX/&#10;AIDzW0ZFe6O8IQRt4isLlk8zy5fMZf8Ad5zX0PZtNPaJNJD5bN/DXnnwu0DS7Wzea6i3Xk21f3/8&#10;S5zxXqS7YkVY0+Zui9+KxqRjKRjUre9ylfZtb5qwtMZW1y83WzzfNtZuDtHNaWrrcTpFbWT7ZJN2&#10;6ToMD6VFbaR9gvopI3eRZF2v5nrkf/ZVnGPKRKXNE29u2XzGdFX+77VG7LG/zP8Aezt79eKaqwof&#10;LH3vlXbvz9Ouac0X935pG/i9q0MQbd8rL95uq/yGacm5UVW+bb/Fx+lC/wCrEi9fmwe2fpQm5v8A&#10;WfdY4P8Ah9KABlb5f4tv1+tQKqrcPMyJ5jL8rf7Pvmp2cuhG0Ff491QloYBtKbV9RzQBIrMzrGqf&#10;d+bd7VBFYxwXcsyt++uG/QD3qVv3DfNyn8Weam284/iPQ+3NAcxH5W902v8Au2+9/tUNt+9J97/9&#10;XpSxnduVYzn/AHu1Qo8czeWU+Xux69aABoGuoZY5k+WRdrfJ6jHeiK28pFjjRI2X+H/Zp6u6y7Nx&#10;8z0yf8cVIyMi5L7Rt6jg/pQA1lk/ufL3Veq0K2/7r/L/AArs/OmzsYV8xlYnIXBPfsepp65dtuFL&#10;Rt95h0+lACqv8P8ACv1+Wm7t0Xzfe+9u67h7U9FUszDBUrn5h71FGqgypHsA455/CgBkVtClv8qb&#10;VVvl3P8AyqzEqq3yp5a7eP8A9dNP7sITwM7CD6evFNyXRG2I3y87qACSSOVP9lfm+X/GmKsctuyy&#10;fdZfmXtjvn86VcOm4Rofm7f/AF6bLtdF2/N/d7d6AJIkZE3Rpt3fws9OVVfazfw/M3amtu24HyFl&#10;XDd/0pdyKJd5G3+6q8Y6UAIzeb8y/d/z68VE0CrC7fJIu3/vmpPtEaS7mYtv24+XpSwyPMnyfN9O&#10;P50AG1mT+6u7av4dOtRRWipM7K7+XJ83l9lx/jUxCM+ySNd2M+2PX60qhYkZm+Zfun6UAVvskcuy&#10;Zt6tF9ztyRjtUlz+/Rf3W5d21145A571M0oLgYZlb3xiow4kl+Rd3X/6/WgB8ifM38Me75lX+Kqj&#10;6cssreZsbcqr/qgSuPQtkfpU08p8xPmG75W+79alXaj/ADfN8q5oAi27f3exPlX5fkwE9OtPZd3y&#10;7Nv91u3HtREhb+L+JsUMqrt3cZ/u9x70AZ+p6W2p26wCZ4U81W82NzlQv933/wBqtBvM3/KibVVd&#10;n+fwofaUfb95dv3eM0rnY7OxDKPm6nI47UAIzL/Ds+98q76gltPtUlvJIn76GXcG29sMOv41Os6+&#10;Yy7Rv3bepxxTwsg+aIr75HagCKJl/wCA/d2r7fSmRW0MEsrQpum53nufzz1qwsTM2cKv4fTHelZZ&#10;IlldnyvbHWgDG03T5rXUby4kld/O2qqyYBwpYDp6g/5zir7mSS43Ef6Pt3blcg7un3cdMe/4GrJU&#10;s75BP8PIHXFBZg+wogPqtAcxE1tH9k8lkeTq2Jfm5685rG0jSEguVv2bFxIhjdFhSNMBjj+AH/Hb&#10;6YreCyHqEDLx/wABpGZi+T8+3oehoDmIliVbj7Qqbm+7v6naOf51BLY28tx5kkKPIy7fmTg87uc/&#10;T61ak2oiytyAvyY60JukiZh87dwOP8KAKy2MUUMtvAnlrNuzJBhGzgDdxgZ96gisY7pImvYYZJtq&#10;s6rnG7vjP8H8+9XfM+75ZC/LxyakBVW3KQ25lzuz3oAha2jLo7J+8i+Vfk+76kVKzKu1fn3bdx2v&#10;6098jqiN97dTpF+7uP3d1AEDM2zyVR/l2r29KkXcz/L95l+bdTV+6z/r3/zmiR4t/wAzNt47nr2o&#10;Ad95P7rL821eNv1oWZfmi2Ow/wBn8qeih23EKeuMDFRFFiRs8Keir3+tAH//2VBLAQItABQABgAI&#10;AAAAIQCKFT+YDAEAABUCAAATAAAAAAAAAAAAAAAAAAAAAABbQ29udGVudF9UeXBlc10ueG1sUEsB&#10;Ai0AFAAGAAgAAAAhADj9If/WAAAAlAEAAAsAAAAAAAAAAAAAAAAAPQEAAF9yZWxzLy5yZWxzUEsB&#10;Ai0AFAAGAAgAAAAhAJJPJ7/IAwAAawgAAA4AAAAAAAAAAAAAAAAAPAIAAGRycy9lMm9Eb2MueG1s&#10;UEsBAi0AFAAGAAgAAAAhAFhgsxu6AAAAIgEAABkAAAAAAAAAAAAAAAAAMAYAAGRycy9fcmVscy9l&#10;Mm9Eb2MueG1sLnJlbHNQSwECLQAUAAYACAAAACEAGIp7buAAAAAKAQAADwAAAAAAAAAAAAAAAAAh&#10;BwAAZHJzL2Rvd25yZXYueG1sUEsBAi0ACgAAAAAAAAAhAP2umaQBmQAAAZkAABUAAAAAAAAAAAAA&#10;AAAALggAAGRycy9tZWRpYS9pbWFnZTEuanBlZ1BLBQYAAAAABgAGAH0BAABioQAAAAA=&#10;">
                <v:shape id="Надпись 2" o:spid="_x0000_s1195" type="#_x0000_t202" style="position:absolute;top:27432;width:26936;height:4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y0cIA&#10;AADcAAAADwAAAGRycy9kb3ducmV2LnhtbERPTWvCQBC9C/0Pywi9md1IFU2zhqIUerKordDbkB2T&#10;YHY2ZLcm/ffdQsHbPN7n5MVoW3Gj3jeONaSJAkFcOtNwpeHj9DpbgfAB2WDrmDT8kIdi8zDJMTNu&#10;4APdjqESMYR9hhrqELpMSl/WZNEnriOO3MX1FkOEfSVNj0MMt62cK7WUFhuODTV2tK2pvB6/rYbP&#10;/eXr/KTeq51ddIMblWS7llo/TseXZxCBxnAX/7vfTJyfzu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7LRwgAAANwAAAAPAAAAAAAAAAAAAAAAAJgCAABkcnMvZG93&#10;bnJldi54bWxQSwUGAAAAAAQABAD1AAAAhwMAAAAA&#10;" filled="f" stroked="f">
                  <v:textbox>
                    <w:txbxContent>
                      <w:p w14:paraId="75C5295B" w14:textId="77777777" w:rsidR="002E2155" w:rsidRPr="00F75B05" w:rsidRDefault="002E2155" w:rsidP="0050203E">
                        <w:pPr>
                          <w:jc w:val="center"/>
                          <w:rPr>
                            <w:rFonts w:ascii="Times New Roman" w:hAnsi="Times New Roman"/>
                            <w:i/>
                            <w:sz w:val="24"/>
                            <w:szCs w:val="24"/>
                          </w:rPr>
                        </w:pPr>
                        <w:r w:rsidRPr="00F75B05">
                          <w:rPr>
                            <w:rFonts w:ascii="Times New Roman" w:hAnsi="Times New Roman"/>
                            <w:i/>
                            <w:sz w:val="24"/>
                            <w:szCs w:val="24"/>
                          </w:rPr>
                          <w:t xml:space="preserve">Строительство ирригационных </w:t>
                        </w:r>
                        <w:r w:rsidRPr="00F75B05">
                          <w:rPr>
                            <w:rFonts w:ascii="Times New Roman" w:hAnsi="Times New Roman"/>
                            <w:i/>
                            <w:sz w:val="24"/>
                            <w:szCs w:val="24"/>
                          </w:rPr>
                          <w:br/>
                          <w:t>каналов в Месопотамии</w:t>
                        </w:r>
                      </w:p>
                    </w:txbxContent>
                  </v:textbox>
                </v:shape>
                <v:shape id="Рисунок 113" o:spid="_x0000_s1196" type="#_x0000_t75" style="position:absolute;width:26936;height:26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OEHEAAAA3AAAAA8AAABkcnMvZG93bnJldi54bWxET01rwkAQvQv9D8sUetONVqSkbkKplBbF&#10;gsZLb0N2moRmZ0N260Z/vSsI3ubxPmeZD6YVR+pdY1nBdJKAIC6tbrhScCg+xi8gnEfW2FomBSdy&#10;kGcPoyWm2gbe0XHvKxFD2KWooPa+S6V0ZU0G3cR2xJH7tb1BH2FfSd1jiOGmlbMkWUiDDceGGjt6&#10;r6n82/8bBZ/f4bApinm72YazWex0WK1/glJPj8PbKwhPg7+Lb+4vHedPn+H6TLxAZh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VOEHEAAAA3AAAAA8AAAAAAAAAAAAAAAAA&#10;nwIAAGRycy9kb3ducmV2LnhtbFBLBQYAAAAABAAEAPcAAACQAwAAAAA=&#10;">
                  <v:imagedata r:id="rId124" o:title="2.1 Ирригационные каналы Месопотамии"/>
                  <v:path arrowok="t"/>
                </v:shape>
                <w10:wrap type="tight"/>
              </v:group>
            </w:pict>
          </mc:Fallback>
        </mc:AlternateContent>
      </w:r>
      <w:r w:rsidR="00F75B05">
        <w:rPr>
          <w:b/>
          <w:i/>
        </w:rPr>
        <w:t>– </w:t>
      </w:r>
      <w:r w:rsidR="0050203E" w:rsidRPr="001F625A">
        <w:rPr>
          <w:b/>
          <w:i/>
        </w:rPr>
        <w:t>коммунальная материально-техническая среда</w:t>
      </w:r>
      <w:r w:rsidR="0050203E">
        <w:t xml:space="preserve">. </w:t>
      </w:r>
      <w:r w:rsidR="00C66294">
        <w:t>«</w:t>
      </w:r>
      <w:r w:rsidR="0050203E">
        <w:t xml:space="preserve">Коммунальность материально-технической среды подразумевает ее целостность, неразрывность связей между элементами, </w:t>
      </w:r>
      <w:r w:rsidR="0050203E" w:rsidRPr="00541A71">
        <w:t>&lt;</w:t>
      </w:r>
      <w:r w:rsidR="0050203E">
        <w:t>…</w:t>
      </w:r>
      <w:r w:rsidR="0050203E" w:rsidRPr="00541A71">
        <w:t>&gt;</w:t>
      </w:r>
      <w:r w:rsidR="0050203E">
        <w:t xml:space="preserve"> стоящего под общим управлением. Изначально коммунальность производственной среды определяется хозяйственным ландшафтом – исторически первичным условием производства. </w:t>
      </w:r>
      <w:r w:rsidR="0050203E" w:rsidRPr="00007015">
        <w:t>&lt;</w:t>
      </w:r>
      <w:r w:rsidR="0050203E">
        <w:t>…</w:t>
      </w:r>
      <w:r w:rsidR="0050203E" w:rsidRPr="00007015">
        <w:t>&gt;</w:t>
      </w:r>
      <w:r w:rsidR="0050203E">
        <w:t xml:space="preserve"> среда сопротивляется усилием одиночек, заставляя людей объединяться уже на стадии производственного процесса</w:t>
      </w:r>
      <w:r w:rsidR="00C66294">
        <w:t>»</w:t>
      </w:r>
      <w:r w:rsidR="0050203E">
        <w:rPr>
          <w:rStyle w:val="aff1"/>
        </w:rPr>
        <w:footnoteReference w:id="68"/>
      </w:r>
      <w:r w:rsidR="0050203E">
        <w:t>. Например, в древних городах-государствах Месопотамии (Ур), долины Нила (Фивы, Мемфис) или Инда (Хараппа) земледелие было критически зависимо от сложных систем орошения. Постройка и поддержание функционирования сложных и дорогостоящих ирригационных систем осуществлялась централизовано под управлением государства, поскольку невозможна силами отдельных хозяйств;</w:t>
      </w:r>
    </w:p>
    <w:p w14:paraId="642570EE" w14:textId="77777777" w:rsidR="0050203E" w:rsidRDefault="00F75B05" w:rsidP="004D35CA">
      <w:pPr>
        <w:pStyle w:val="af"/>
      </w:pPr>
      <w:r>
        <w:t>– </w:t>
      </w:r>
      <w:r w:rsidR="0050203E" w:rsidRPr="001F625A">
        <w:rPr>
          <w:b/>
          <w:i/>
        </w:rPr>
        <w:t>некоммунальная материально-техническая среда</w:t>
      </w:r>
      <w:r w:rsidR="0050203E">
        <w:t xml:space="preserve">. Некоммунальность материально-технической среды </w:t>
      </w:r>
      <w:r w:rsidR="00C66294">
        <w:t>«</w:t>
      </w:r>
      <w:r w:rsidR="0050203E">
        <w:t xml:space="preserve">… означает технологическую разобщенность, возможность обособленности важнейших элементов материальной инфраструктуры и связанную с этим возможность их самостоятельного функционирования и частного использования. </w:t>
      </w:r>
      <w:r w:rsidR="0050203E" w:rsidRPr="00D63B66">
        <w:t>&lt;</w:t>
      </w:r>
      <w:r w:rsidR="0050203E">
        <w:t>…</w:t>
      </w:r>
      <w:r w:rsidR="0050203E" w:rsidRPr="00D63B66">
        <w:t>&gt;</w:t>
      </w:r>
      <w:r w:rsidR="0050203E">
        <w:t xml:space="preserve"> В этом случае индивидуум или семья </w:t>
      </w:r>
      <w:r w:rsidR="0050203E">
        <w:lastRenderedPageBreak/>
        <w:t>способны самостоятельно, без кооперации с другими членами общества, вовлекать части некоммунальной среды в хозяйственное использование, поддерживать их эффективность и независимо распоряжаться полученными результатами</w:t>
      </w:r>
      <w:r w:rsidR="00C66294">
        <w:t>»</w:t>
      </w:r>
      <w:r w:rsidR="0050203E">
        <w:rPr>
          <w:rStyle w:val="aff1"/>
        </w:rPr>
        <w:footnoteReference w:id="69"/>
      </w:r>
      <w:r w:rsidR="0050203E">
        <w:t>. Специфика природно-климатических условий Западной Европы в раннем средневековье (густые непроходимые леса, относительно благоприятный климат для ведения земледелия) позволяла вести экономически эффективное обособленное хозяйство, независимое от общегосударственного правления. Самостоятельные частные хозяйства объединялись лишь для выполнения некоторых общих функций – защита от внешнего врага, расчистка леса под пашню, прокладка дорог, строительство мостов и т.п. Это во многом определила некоммунальной характер институционной матрицы потомков германских пле</w:t>
      </w:r>
      <w:r>
        <w:t>мен.</w:t>
      </w:r>
    </w:p>
    <w:p w14:paraId="0B6A5892" w14:textId="77777777" w:rsidR="0050203E" w:rsidRDefault="0050203E" w:rsidP="004D35CA">
      <w:pPr>
        <w:pStyle w:val="af"/>
      </w:pPr>
      <w:r>
        <w:t xml:space="preserve">Тип материально-технической среды определяет формирование соответствующих экономических, политических и идеологических институтов. В частности, </w:t>
      </w:r>
      <w:r w:rsidRPr="001F625A">
        <w:rPr>
          <w:i/>
        </w:rPr>
        <w:t>некоммунальная среда обуславливает становление институтов рынка, или обмена, а коммунальная – плановый характер хозяйственной системы</w:t>
      </w:r>
      <w:r>
        <w:t>. Коммунальная среда со временем приводит к относительному расширению роли государства, выражающего общий, коллективный интерес. Данная модель развития способствует преимущественно реализации уравнительных, трудовых и социальных экономических интересов и затрудняет монопольное (частно-групповое) потребление. В странах с некоммунальной материально-технической средой постоянно возрастает роль частных собственников, руководствующихся, прежде всего, эгональными социально-экономическими интересами. Для социальной структуры некоммунальных обществ характерна сильная имущественная, правовая и статусная диффе</w:t>
      </w:r>
      <w:r w:rsidR="00F75B05">
        <w:t>ренциация.</w:t>
      </w:r>
    </w:p>
    <w:p w14:paraId="09D4810E" w14:textId="77777777" w:rsidR="0050203E" w:rsidRPr="00F75B05" w:rsidRDefault="0050203E" w:rsidP="004D35CA">
      <w:pPr>
        <w:pStyle w:val="af"/>
      </w:pPr>
    </w:p>
    <w:p w14:paraId="3867A96A" w14:textId="77777777" w:rsidR="0050203E" w:rsidRPr="001F625A" w:rsidRDefault="00F75B05" w:rsidP="004D35CA">
      <w:pPr>
        <w:pStyle w:val="QR-"/>
        <w:widowControl/>
      </w:pPr>
      <w:r>
        <w:rPr>
          <w:noProof/>
        </w:rPr>
        <w:drawing>
          <wp:anchor distT="0" distB="0" distL="114300" distR="114300" simplePos="0" relativeHeight="251609600" behindDoc="1" locked="0" layoutInCell="1" allowOverlap="1" wp14:anchorId="53B2686F" wp14:editId="7E5D41E9">
            <wp:simplePos x="0" y="0"/>
            <wp:positionH relativeFrom="column">
              <wp:posOffset>5076825</wp:posOffset>
            </wp:positionH>
            <wp:positionV relativeFrom="paragraph">
              <wp:posOffset>-3810</wp:posOffset>
            </wp:positionV>
            <wp:extent cx="914400" cy="914400"/>
            <wp:effectExtent l="0" t="0" r="0" b="0"/>
            <wp:wrapTight wrapText="bothSides">
              <wp:wrapPolygon edited="0">
                <wp:start x="0" y="0"/>
                <wp:lineTo x="0" y="21150"/>
                <wp:lineTo x="21150" y="21150"/>
                <wp:lineTo x="21150" y="0"/>
                <wp:lineTo x="0" y="0"/>
              </wp:wrapPolygon>
            </wp:wrapTight>
            <wp:docPr id="590" name="Рисунок 590" descr="http://qrcoder.ru/code/?https%3A%2F%2Felibrary.ru%2Fdownload%2Felibrary_30546410_75350472.pdf&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qrcoder.ru/code/?https%3A%2F%2Felibrary.ru%2Fdownload%2Felibrary_30546410_75350472.pdf&amp;4&amp;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50203E" w:rsidRPr="001F625A">
        <w:t xml:space="preserve">О взаимообусловленности таких феноменов, как цивилизация, культура, институциональная матрица и экономическая система общества предлагаем ознакомиться в статье С.Ю. Солодовникова </w:t>
      </w:r>
      <w:r w:rsidR="00C66294">
        <w:t>«</w:t>
      </w:r>
      <w:r w:rsidR="0050203E" w:rsidRPr="001F625A">
        <w:t>Цивилизация, культура, экономическая система общества и институциональные матрицы: категориальная и реально-онтологическая иерархии</w:t>
      </w:r>
      <w:r w:rsidR="00C66294">
        <w:t>»</w:t>
      </w:r>
      <w:r w:rsidR="0050203E" w:rsidRPr="001F625A">
        <w:t>.</w:t>
      </w:r>
    </w:p>
    <w:p w14:paraId="7BDB0B3D" w14:textId="77777777" w:rsidR="0050203E" w:rsidRDefault="0050203E" w:rsidP="004D35CA">
      <w:pPr>
        <w:pStyle w:val="af"/>
      </w:pPr>
    </w:p>
    <w:p w14:paraId="1D4B2B28" w14:textId="77777777" w:rsidR="001A195A" w:rsidRDefault="0050203E" w:rsidP="004D35CA">
      <w:pPr>
        <w:pStyle w:val="af"/>
      </w:pPr>
      <w:r w:rsidRPr="00436674">
        <w:t>Различия в цивилизационных, культурных и институциональных особенностях воплощаются в</w:t>
      </w:r>
      <w:r>
        <w:t xml:space="preserve"> </w:t>
      </w:r>
      <w:r w:rsidRPr="005B316B">
        <w:rPr>
          <w:b/>
          <w:i/>
        </w:rPr>
        <w:t>национальных моделях хозяйствования</w:t>
      </w:r>
      <w:r>
        <w:t>.</w:t>
      </w:r>
      <w:r w:rsidRPr="005B316B">
        <w:t xml:space="preserve"> </w:t>
      </w:r>
      <w:r>
        <w:t xml:space="preserve">Например, в основе </w:t>
      </w:r>
      <w:r w:rsidRPr="00447FB6">
        <w:rPr>
          <w:b/>
          <w:i/>
        </w:rPr>
        <w:t>американской модели</w:t>
      </w:r>
      <w:r>
        <w:t xml:space="preserve"> хозяйствования лежит индивидуализм, поощрение свободного предпринимательства, преобладание формально-правовых институтов, идеология персонального обогащения и массовая ориентация на достижения успеха, выраженного в бытовом преуспевании. </w:t>
      </w:r>
      <w:r w:rsidRPr="00447FB6">
        <w:rPr>
          <w:b/>
          <w:i/>
        </w:rPr>
        <w:t>Японская модель</w:t>
      </w:r>
      <w:r>
        <w:t xml:space="preserve"> хозяйствования отличается глубоким корпоративизмом, патерналистским отношением на предприятиях, постоянным стремлением работников повышать производительность труда и качество производимой продукции, доминированием неформальных институтов, исключительно высоким уровнем национального самосознания и готовностью населения ставить приоритеты нации выше своих </w:t>
      </w:r>
      <w:r>
        <w:lastRenderedPageBreak/>
        <w:t xml:space="preserve">индивидуальных. </w:t>
      </w:r>
      <w:r w:rsidRPr="006B295B">
        <w:rPr>
          <w:b/>
          <w:i/>
        </w:rPr>
        <w:t>Немецкая</w:t>
      </w:r>
      <w:r>
        <w:rPr>
          <w:b/>
          <w:i/>
        </w:rPr>
        <w:t xml:space="preserve"> (ордолиберальная)</w:t>
      </w:r>
      <w:r w:rsidRPr="006B295B">
        <w:rPr>
          <w:b/>
          <w:i/>
        </w:rPr>
        <w:t xml:space="preserve"> модель</w:t>
      </w:r>
      <w:r>
        <w:t xml:space="preserve"> хозяйствования сочетает в себе элементы свободной рыночной конкуренции с широкими государственным регулированием экономики в части доходов, занятости, структурной политики и т.д. Для нее также характерно индустриальная ориентация, развитая банковская сфера и корпоративная ответственность перед государством. </w:t>
      </w:r>
      <w:r w:rsidRPr="006B295B">
        <w:rPr>
          <w:b/>
          <w:i/>
        </w:rPr>
        <w:t>Шведская модель</w:t>
      </w:r>
      <w:r w:rsidRPr="006B295B">
        <w:t xml:space="preserve"> хозяйствования, распространен</w:t>
      </w:r>
      <w:r>
        <w:t>ная</w:t>
      </w:r>
      <w:r w:rsidRPr="006B295B">
        <w:t xml:space="preserve"> в Скандинавских странах</w:t>
      </w:r>
      <w:r>
        <w:t xml:space="preserve">, основывается на </w:t>
      </w:r>
      <w:r w:rsidRPr="006B295B">
        <w:t>сильн</w:t>
      </w:r>
      <w:r>
        <w:t>ой</w:t>
      </w:r>
      <w:r w:rsidRPr="006B295B">
        <w:t xml:space="preserve"> социальн</w:t>
      </w:r>
      <w:r>
        <w:t>ой</w:t>
      </w:r>
      <w:r w:rsidRPr="006B295B">
        <w:t xml:space="preserve"> направленност</w:t>
      </w:r>
      <w:r>
        <w:t>и,</w:t>
      </w:r>
      <w:r w:rsidRPr="006B295B">
        <w:t xml:space="preserve"> обеспеч</w:t>
      </w:r>
      <w:r>
        <w:t xml:space="preserve">ении </w:t>
      </w:r>
      <w:r w:rsidRPr="006B295B">
        <w:t>высок</w:t>
      </w:r>
      <w:r>
        <w:t>ого уров</w:t>
      </w:r>
      <w:r w:rsidRPr="006B295B">
        <w:t>н</w:t>
      </w:r>
      <w:r>
        <w:t>я занятости населения и</w:t>
      </w:r>
      <w:r w:rsidRPr="006B295B">
        <w:t xml:space="preserve"> оплаты труда</w:t>
      </w:r>
      <w:r>
        <w:t xml:space="preserve"> за счет высоких налогов. Для </w:t>
      </w:r>
      <w:r w:rsidRPr="00447FB6">
        <w:rPr>
          <w:b/>
          <w:i/>
        </w:rPr>
        <w:t>белорусской модели хозяйствования</w:t>
      </w:r>
      <w:r>
        <w:t xml:space="preserve"> характерен приоритет социальной справедливости и благополучия всех граждан, низкая имущественная дифференциация, высокая степень управляемости, обеспечение конкурентоспособности экономики за счет крупных экономикообразующих предприятий вне зависимости от форм собственности, сохранение за промышленностью роли </w:t>
      </w:r>
      <w:r w:rsidR="00C66294">
        <w:t>«</w:t>
      </w:r>
      <w:r>
        <w:t>станового хребта</w:t>
      </w:r>
      <w:r w:rsidR="00C66294">
        <w:t>»</w:t>
      </w:r>
      <w:r>
        <w:t xml:space="preserve"> экономики. Белорусская модель хозяйствования во многом схожа с моделью построения Индустрии 4.0 в Германии</w:t>
      </w:r>
      <w:r w:rsidR="001A195A">
        <w:t>.</w:t>
      </w:r>
    </w:p>
    <w:p w14:paraId="67C36B14" w14:textId="77777777" w:rsidR="0050203E" w:rsidRDefault="0050203E" w:rsidP="004D35CA">
      <w:pPr>
        <w:pStyle w:val="af"/>
      </w:pPr>
    </w:p>
    <w:p w14:paraId="4EEFDE64" w14:textId="77777777" w:rsidR="0050203E" w:rsidRDefault="00EB3CD4" w:rsidP="004D35CA">
      <w:pPr>
        <w:pStyle w:val="ae"/>
      </w:pPr>
      <w:bookmarkStart w:id="104" w:name="_Toc104977483"/>
      <w:r>
        <w:t>2.1.4</w:t>
      </w:r>
      <w:r w:rsidR="005C0C07">
        <w:t>.</w:t>
      </w:r>
      <w:r>
        <w:t xml:space="preserve"> </w:t>
      </w:r>
      <w:r w:rsidR="0050203E">
        <w:t>Способы производства и типы общественно-экономических формаций</w:t>
      </w:r>
      <w:bookmarkEnd w:id="104"/>
    </w:p>
    <w:p w14:paraId="63339365" w14:textId="77777777" w:rsidR="0050203E" w:rsidRDefault="0050203E" w:rsidP="004D35CA">
      <w:pPr>
        <w:pStyle w:val="af"/>
      </w:pPr>
      <w:r>
        <w:t>Общество и его экономическая основа всегда имеют историческую форму. В зависимости от способа производства принято выделять следующие общественно-экономические формации:</w:t>
      </w:r>
      <w:r w:rsidRPr="00FA3FC8">
        <w:t xml:space="preserve"> </w:t>
      </w:r>
    </w:p>
    <w:p w14:paraId="4CAA6734" w14:textId="77777777" w:rsidR="0050203E" w:rsidRDefault="0050203E" w:rsidP="004D35CA">
      <w:pPr>
        <w:pStyle w:val="af"/>
      </w:pPr>
      <w:r>
        <w:t xml:space="preserve">первобытнообщинная формация; </w:t>
      </w:r>
    </w:p>
    <w:p w14:paraId="404603BE" w14:textId="77777777" w:rsidR="0050203E" w:rsidRDefault="0050203E" w:rsidP="004D35CA">
      <w:pPr>
        <w:pStyle w:val="af"/>
      </w:pPr>
      <w:r>
        <w:t>рабовладельческая формация (</w:t>
      </w:r>
      <w:r w:rsidRPr="00FA3FC8">
        <w:t>азиатский и античный способ</w:t>
      </w:r>
      <w:r>
        <w:t>ы</w:t>
      </w:r>
      <w:r w:rsidRPr="00FA3FC8">
        <w:t xml:space="preserve"> производства</w:t>
      </w:r>
      <w:r>
        <w:t xml:space="preserve">); </w:t>
      </w:r>
    </w:p>
    <w:p w14:paraId="590A5F4C" w14:textId="77777777" w:rsidR="0050203E" w:rsidRDefault="0050203E" w:rsidP="004D35CA">
      <w:pPr>
        <w:pStyle w:val="af"/>
      </w:pPr>
      <w:r>
        <w:t xml:space="preserve">феодальная формация; </w:t>
      </w:r>
    </w:p>
    <w:p w14:paraId="7DF6C730" w14:textId="77777777" w:rsidR="0050203E" w:rsidRDefault="0050203E" w:rsidP="004D35CA">
      <w:pPr>
        <w:pStyle w:val="af"/>
      </w:pPr>
      <w:r>
        <w:t xml:space="preserve">капиталистическая формация; </w:t>
      </w:r>
    </w:p>
    <w:p w14:paraId="7F4481CE" w14:textId="77777777" w:rsidR="0050203E" w:rsidRDefault="0050203E" w:rsidP="004D35CA">
      <w:pPr>
        <w:pStyle w:val="af"/>
      </w:pPr>
      <w:r>
        <w:t xml:space="preserve">социалистическая формация; </w:t>
      </w:r>
    </w:p>
    <w:p w14:paraId="0234C855" w14:textId="77777777" w:rsidR="001A195A" w:rsidRDefault="0050203E" w:rsidP="004D35CA">
      <w:pPr>
        <w:pStyle w:val="af"/>
      </w:pPr>
      <w:r>
        <w:t>посткапиталистическая формация</w:t>
      </w:r>
      <w:r w:rsidR="001A195A">
        <w:t>.</w:t>
      </w:r>
    </w:p>
    <w:p w14:paraId="3DF6082C" w14:textId="053439B8" w:rsidR="0050203E" w:rsidRDefault="00C75298" w:rsidP="004D35CA">
      <w:pPr>
        <w:pStyle w:val="af"/>
      </w:pPr>
      <w:r>
        <w:rPr>
          <w:b/>
          <w:noProof/>
          <w:lang w:eastAsia="ru-RU"/>
        </w:rPr>
        <mc:AlternateContent>
          <mc:Choice Requires="wpg">
            <w:drawing>
              <wp:anchor distT="0" distB="0" distL="114300" distR="114300" simplePos="0" relativeHeight="251612672" behindDoc="1" locked="0" layoutInCell="1" allowOverlap="1" wp14:anchorId="5AB694CF" wp14:editId="7A96C5EE">
                <wp:simplePos x="0" y="0"/>
                <wp:positionH relativeFrom="column">
                  <wp:posOffset>2456815</wp:posOffset>
                </wp:positionH>
                <wp:positionV relativeFrom="paragraph">
                  <wp:posOffset>991235</wp:posOffset>
                </wp:positionV>
                <wp:extent cx="3599180" cy="2503805"/>
                <wp:effectExtent l="0" t="0" r="0" b="0"/>
                <wp:wrapTight wrapText="bothSides">
                  <wp:wrapPolygon edited="0">
                    <wp:start x="0" y="0"/>
                    <wp:lineTo x="0" y="19064"/>
                    <wp:lineTo x="800" y="21036"/>
                    <wp:lineTo x="800" y="21364"/>
                    <wp:lineTo x="21150" y="21364"/>
                    <wp:lineTo x="21493" y="18406"/>
                    <wp:lineTo x="21493" y="0"/>
                    <wp:lineTo x="0" y="0"/>
                  </wp:wrapPolygon>
                </wp:wrapTight>
                <wp:docPr id="114" name="Группа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99180" cy="2503805"/>
                          <a:chOff x="0" y="0"/>
                          <a:chExt cx="3599418" cy="2504435"/>
                        </a:xfrm>
                      </wpg:grpSpPr>
                      <pic:pic xmlns:pic="http://schemas.openxmlformats.org/drawingml/2006/picture">
                        <pic:nvPicPr>
                          <pic:cNvPr id="115" name="Рисунок 115" descr="C:\Users\User\Desktop\учебник\2.1Охотники первобытно-общинной формации.jpg"/>
                          <pic:cNvPicPr>
                            <a:picLocks noChangeAspect="1"/>
                          </pic:cNvPicPr>
                        </pic:nvPicPr>
                        <pic:blipFill>
                          <a:blip r:embed="rId126" cstate="print"/>
                          <a:srcRect/>
                          <a:stretch>
                            <a:fillRect/>
                          </a:stretch>
                        </pic:blipFill>
                        <pic:spPr bwMode="auto">
                          <a:xfrm>
                            <a:off x="0" y="0"/>
                            <a:ext cx="3553460" cy="2208530"/>
                          </a:xfrm>
                          <a:prstGeom prst="rect">
                            <a:avLst/>
                          </a:prstGeom>
                          <a:noFill/>
                          <a:ln>
                            <a:noFill/>
                          </a:ln>
                        </pic:spPr>
                      </pic:pic>
                      <wps:wsp>
                        <wps:cNvPr id="116" name="Надпись 2"/>
                        <wps:cNvSpPr txBox="1">
                          <a:spLocks noChangeArrowheads="1"/>
                        </wps:cNvSpPr>
                        <wps:spPr bwMode="auto">
                          <a:xfrm>
                            <a:off x="88503" y="2195190"/>
                            <a:ext cx="3510915" cy="309245"/>
                          </a:xfrm>
                          <a:prstGeom prst="rect">
                            <a:avLst/>
                          </a:prstGeom>
                          <a:noFill/>
                          <a:ln w="9525">
                            <a:noFill/>
                            <a:miter lim="800000"/>
                            <a:headEnd/>
                            <a:tailEnd/>
                          </a:ln>
                        </wps:spPr>
                        <wps:txbx>
                          <w:txbxContent>
                            <w:p w14:paraId="01DAF433" w14:textId="77777777" w:rsidR="002E2155" w:rsidRPr="00F75B05" w:rsidRDefault="002E2155" w:rsidP="0050203E">
                              <w:pPr>
                                <w:jc w:val="center"/>
                                <w:rPr>
                                  <w:rFonts w:ascii="Times New Roman" w:hAnsi="Times New Roman"/>
                                  <w:i/>
                                  <w:sz w:val="24"/>
                                  <w:szCs w:val="24"/>
                                </w:rPr>
                              </w:pPr>
                              <w:r w:rsidRPr="00F75B05">
                                <w:rPr>
                                  <w:rFonts w:ascii="Times New Roman" w:hAnsi="Times New Roman"/>
                                  <w:i/>
                                  <w:sz w:val="24"/>
                                  <w:szCs w:val="24"/>
                                </w:rPr>
                                <w:t>Охотники первобытнообщинной формации</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B694CF" id="Группа 114" o:spid="_x0000_s1197" style="position:absolute;left:0;text-align:left;margin-left:193.45pt;margin-top:78.05pt;width:283.4pt;height:197.15pt;z-index:-251703808;mso-position-horizontal-relative:text;mso-position-vertical-relative:text;mso-width-relative:margin;mso-height-relative:margin" coordsize="3599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eNfDvAwAAhggAAA4AAABkcnMvZTJvRG9jLnhtbJxWzW7cNhC+F+g7&#10;ELrbK+2Psyt4HaR2YgRIW6Npbr5wKWrFWhJZkutd9+Q2/UHR3npu0UdwigZwg8Z9BemN+pHS/tkF&#10;knoXK8xwOKOZ+T4Od//hosjJOddGyHIcRLthQHjJZCLK6Th48fmTnWFAjKVlQnNZ8nFwwU3w8ODD&#10;D/bnKuZdmck84ZogSGniuRoHmbUq7nQMy3hBza5UvIQxlbqgFqqedhJN54he5J1uGO515lInSkvG&#10;jcHqUWMMDnz8NOXMfpqmhluSjwPkZv1T++fEPTsH+zSeaqoywdo06D2yKKgo8dJVqCNqKZlpcSdU&#10;IZiWRqZ2l8miI9NUMO5rQDVReKuaYy1nytcyjedTtWoTWnurT/cOyz45P9FEJMAu6gekpAVAqn6p&#10;L+uX1T/4XhG3ji7N1TTG5mOtnqsT3ZQK8ZlkZwbmzm2706frzYtUF84JFZOFb//Fqv18YQnDYm8w&#10;GkVDoMRg6w7C3jAcNACxDCje8WPZ4w3PfgSqtZ79fs97dmjcvNint0pHCRbj1/YT0p1+vpt38LIz&#10;zYM2SPFeMQqqz2ZqB9ArasVE5MJeeBoDZJdUeX4imOuuUzahGayg+b26rr8GOG+rm+oNwIEl4YaB&#10;0ofx6QuDk+ifp0fcnFmpTuuX9Q/V6+oVHK6rN6fd3aj6rf6uuqm/aVaqawKYX9eX1R+I+Kr+yRtu&#10;drzyI3ze+lf9Repv4XRZ/V1d1d9j+Xr3CzV16CxTbRKnrrGeFKSUhxktp/yRUTiGIJjb3dne7tWt&#10;qie5UE9EnjuyOLntL+q7Rfn/gKg5TkeSzQpe2mY+aJ6j1bI0mVAmIDrmxYSD7vppEoEvmE0WjFda&#10;lLbhmtHsM+SLXGlsrOaWZU5MkVO7DlatDL6Adc6uOoPzQSbzj2WCwHRmJcBd8vBdB2DQ6+8tD0A3&#10;HA56fkKtaIzuamOPuSyIE1AFMvXh6fkz43LG1uUW99ZSul76WvJyawEb3YrP32XciijAnXUMY7Ns&#10;PbQ7zf9f8+Z5RhVHli7sJqn3VqT+tbqq/gQNHbV/Jl0HRLvZDRtiFx9JzIfIV2qambOml9ZynnGa&#10;IMuGYhuuTZz3QmQ4xMQJiBs90WgQjdq7YT2conDkTpsbMb1w1O1vT5h13+8DDZmPg9GgO/AVboBW&#10;CIvrMRfFOBiG7tNw1JX7uEw8rpaKvJGXkLr6G0idZBeThR/wD3zCbmkikwu0VUswCGzD9Q0hk/qr&#10;gMxxFY4D8+WMutmWPy3R1VHU77u70yv9wYMuFL1pmWxaaMkQahzYgDTioYUWtpU9wnlIhWfqOhNw&#10;zymgnJf8ZQdp6zbd1P2u9d+Hg3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WloW&#10;ueIAAAALAQAADwAAAGRycy9kb3ducmV2LnhtbEyPwU7DMBBE70j8g7VI3KgTgkMb4lRVBZyqSrRI&#10;VW9uvE2ixnYUu0n69ywnOK7maeZtvpxMywbsfeOshHgWAUNbOt3YSsL3/uNpDswHZbVqnUUJN/Sw&#10;LO7vcpVpN9ovHHahYlRifaYk1CF0Gee+rNEoP3MdWsrOrjcq0NlXXPdqpHLT8ucoSrlRjaWFWnW4&#10;rrG87K5GwueoxlUSvw+by3l9O+7F9rCJUcrHh2n1BizgFP5g+NUndSjI6eSuVnvWSkjm6YJQCkQa&#10;AyNiIZJXYCcJQkQvwIuc//+h+AEAAP//AwBQSwMECgAAAAAAAAAhAJevYD82ggEANoIBABUAAABk&#10;cnMvbWVkaWEvaW1hZ2UxLmpwZWf/2P/gABBKRklGAAEBAAABAAEAAP/bAEMABgQFBgUEBgYFBgcH&#10;BggKEAoKCQkKFA4PDBAXFBgYFxQWFhodJR8aGyMcFhYgLCAjJicpKikZHy0wLSgwJSgpKP/bAEMB&#10;BwcHCggKEwoKEygaFhooKCgoKCgoKCgoKCgoKCgoKCgoKCgoKCgoKCgoKCgoKCgoKCgoKCgoKCgo&#10;KCgoKCgoKP/AABEIAlUDwAMBIgACEQEDEQH/xAAcAAABBQEBAQAAAAAAAAAAAAADAQIEBQYABwj/&#10;xABeEAABAwMCAwUGAwUDBQcRBwUBAgMRAAQhEjEFQVETImFxgQYykaGx8BTB0QcjQuHxFVLjCCQz&#10;YuIWFzRkcqKzGCUmQ0VGU4KEkpOjpKWywsM2RFRmc3SDhTVVdWP/xAAZAQADAQEBAAAAAAAAAAAA&#10;AAAAAQIDBAX/xAAqEQACAgICAgMAAwEAAgMBAAAAAQIRAyESMRNBBCJRFDJhcSNCBRVSgf/aAAwD&#10;AQACEQMRAD8A+gqcjemTT0nFeCdI9KgQCJgiciKfQhM0UbVBaE86QmDjakUaTffakMcTqwPiDSFW&#10;PHrSjG1cvyqq0A2uNJNcdqQDSa4muriaQCg0ldSEikAtIKaVUk0APmlmhBXezsKelQIxkUALJNKT&#10;ikNdQAhpBSk0lAHGmml8647UAJXbV1LIoAQGlnoPlSc6UmBFACGaarymnU0npQ2FCE00ZNKRO9cE&#10;5pJ2VVHUsU4DNckUybEiKaRRTvXRAnxoAFEUnh1NONJFVYC1xEmuJgUmqgBRFcK7lNcmKEAozS0y&#10;c0s0WBxpU1x2FKD0pAKRIzTCBTycUyalspCgYrgnNdIpw3oAKlICRt8K7SN6aVkQBXBXWmSIrrTY&#10;pyjimT4VLZQpGKTGwrprgM1IDhgUQEUE4rgapAGmlBoQNKD4xTEEJrpxQ9dN10mMNNIVULXjJpus&#10;00Jj1H+tBUeVOnGaFkkmmI5w4qOsxRl7UBzeIoYIcARBpwMmm5NOG4ihDZx3pNqVQ7xppOaAOJmm&#10;kYrlUyaBHRFcYmukRSFUmgDlUqQI8aQxOZpZGIPxFHIKHpApxpoIxSnO1AjjikVXRmuO9AxsYpKN&#10;AronlTTAEBzpAYNFKAfOmlIAosVM4da5RNITyFdypMYqadTRSg0gO508UylTvTAKnaIogSY72KDM&#10;UYOSO8mfGapMQsgHrSA4k70hUDMCKYpeKL/AoVR50wqzSKMihzmgAvvTg0pEDaaRCqeTimhVYwdK&#10;QGTvgU6DG2aaEwc4qkTQpzTfWi6RHU9aGrfFMBQkbmkiTiugc6J5CpsaQIplVcpGN45zRdPhTgmR&#10;B28DvUtlIjgTsKJoSkxInryogSBsIHjSHfmfE0ANUkgkAY60gBJFHSCRsa7QVHHOhMKBpT3fWlSP&#10;hRfd2yKTbE0NgkM0z50ulPLJpROwNKqAMnNIAZ3MU1IVsZjlTzuVSQKQHOdulMTECDIkVJtD/nTA&#10;H/hE/WgSd5gUezMXLMJnvpz61UP7IT6HEbYpyRXK3pU4oEPxzxXSIkUwmTSTAzUssdMmnYjeoy30&#10;oicTUVV4lCCSsEbfzqo42yXNIsgacDOKrWHyWgTgkmc+NGU6SRBgRvtVOLWh8iSd6Q5pjbmtCTiS&#10;ORmnZ3NZtUxo6KQ706hrNAxxwJphPhXFdNBpAcrxpKbqB50vxpgOgGlA0bU1JzTudJgOBrpmmjJx&#10;TtqQHD413rSE52rsc6Ao7nvXbVxI5U0nNA0hFKzXJyaaBJoicUhsUgCm70u5obitFAkOPhNKkTQk&#10;qJNHREZoq+wsSBNJFPIikgU6ENzSzS4BpDvTSAUVxPKmnFJMmgBRkTTVbUqlJTiaE4rxxTSEKTST&#10;Q9XKuBmhoLDClSaYmnCgYpB3FcokAkCSOQ51013pSGKZ5daVJPPeunGa5OaBDjSRXV1LsBnM0oIA&#10;MUhHeNLGaGirHb07akHKkVSEcVV3KkjFIakY9ImlAjnQ5zTgcUgFOmMkU3UkmJrlBKuWaYhuDmi2&#10;AXwpQK7EmlMdatMljCM01WKVU8s0xRNOgs6ZPhXA5oZURypoVmigseSdRGacBSImKUqA5U6oBjm1&#10;AIJMmPhRncwOdMIioGkIKckQRSEASQaTUZp0FikmTTTvTSo6jApqtRMwaYrHKFJAAk04ZFMXOmgR&#10;ygIppMRApRkUhGaACIg70qgCaYFRg04ERQA4DM4rjTdU7H5UsyaBjoruc00HMVyjmgY443rkk0yS&#10;RtSzU2AqjihqVTjkUgTTQmNRvRKHtTSo86dCHk9K5PiaananiKQx4pdhim13OgB4xvSgiaEtRGa5&#10;JOJxPKqQBSoEYNIMmkFcXEB5DRcQl1YJQgkSoCJIHOJHxpiOUDyoWdVSuWQJ+NNUkA0ANbEkVIEd&#10;KAk6TNF3GKTYIcY5UxQ6UqVHOoYprmRg00DGE8gc86T0pBtO1KD61TZKQmSqjCAOppqRAmMmuJBO&#10;9SULvThIG+elMnO1LIjf1oGEBBHeyOhpDE42ocnrSgwcb0ASUJJjkD40rikpJSgUIKI5x502TO/x&#10;oELq8aQmTSAGN64CgB5IA601RBkTiuIJkAE4mmgbExnGKAOKiTMbcq4dOVcc7UoT1NAHT/dHyqRZ&#10;rP4hkbytM58aEEyOg86PaJAuWcfxjfzqof2QpdDudduaPAJNDUM0noEgZJmIob6oCRzJqRp1Go1+&#10;2oQpIKgMGPj+VEO7YS/Ctu1y0RE5hJB3Mf1qC6pQ7ulNTLttSSqQIREz486haSTvJJ3r0sSVWcWR&#10;u6JNqskjaAJPjtVgAVLBAGmd439KhNJSwmVR5xSvXOlGlBicSMYrOceT0XGVLZZ26k9qJTEjEVJO&#10;RVbZq93Jx1G/j4VYTjwrjyLi6OmDtHGKAcnO9FUZFR3FROY51mkUIsxtQg8pR0oE+NNU5IVI260R&#10;C0wSEkCrS49k3YsEQJ9aeTBxSDJ2ikIM5n4VJQ9PvU+aagQkk1yiUqgwJobAVtQUhKgD3gDkRTpz&#10;1pqlAUmqpGPmkNcDSgTRQ7Erok1xGadyoCxB3aQSTTgBOc0xaowKTBClQSM78qAqVSTzrlHUR0pg&#10;P1oimDZxMbGKIy6QSFp9ajuDNK2e7WtEWT0r1Ca44oLRJNEKs1JQs0g3pqjimkmaAHqNNCopCru5&#10;5UNagEyDilQCLOpU0M5Jk0Er1K9d6cklQ8K0ozuwoHeFESMCKAFEdKULNLiNNB5zTwKCJMVIGAKl&#10;6KQnKuFduaUCpKHRSDGKXlXUBQitqQZFLzpRQOhCmuA60pNNJJoEOBrjvTUg5JPPpRkAUgaBTNO0&#10;lQ2oxiNhQdWkzy8KKCxhbVmlGBSlcjOKaTmiqGLSeM1wOaWkB0nY06cUgrjtTQDRXK2rhTHCRQmJ&#10;g1jeBXBMGmidXOelFEgZFVFksROBSKzXTTSqhgjiJVPjFJ507VJps4xU0VZ3I0wmCKeRSKEEeVNA&#10;CMyQPjTkjI8Kao94+FOQrnTEOimKiKUqk0xRxSaASYNKJIpJpSsRAzQA1XlXCYiu5mkid6AHDYVw&#10;JiuAwBS8s0AOTvXKpoxtXFR9aTGkOApeVNnFdOKkZxGKU7RSEwI50xRkYq4oljonHKkUjGKcjYyY&#10;pVdOf0qhDAmCKfFMJNcCUg86VDHKJ8Ip6Y570IqzNKJI+tJIB6iKbmcE12qcYpQciKokcKVIGoEg&#10;EjbwpoxzpFLjegZIKgBtTJkUDVqOSaIKAsfypyTimHApNWmaAHqViKZviaZMmnpoAfyiugJpu/Ol&#10;iQMUgFJkHFcPePlSxil9aYxswKTVNKRJNKESKAGkycUqd9qWADTkjOKBDhtSkTgVyafAE+NACAQK&#10;TTmnU4RQANSdyJpoRifGiL6CkA5UDGECYpQnpTiDHSmHUDtmgTYVCRBBFGt1gXLAH/hEj5ioizCd&#10;pPjRbLN0yT/4ROB51eP+yIl0TyJJjzpnZnJJ5UU01Jk0mkOxvujFIoDSScjxp69/nTHVAAxR0BSX&#10;qF6yD7qvU8pqCtHfAGx+5q6fUIIKo+/1qvdTrSBA1DODGIxXXhy1owyQvZGEaRM4phJBAVvyp70I&#10;JnHQ9c8/gaAAQozz5V1aZg9FjbLGpQSkiIBUB+vlVkhR0AmfWqe0ABAIzBH1qYHc4wNoFcOaNvR1&#10;Ypa2SVOj0pjmUEc4mgAyJUR6mowfS6+QJ08gOtRDHZUpHFACj44mpDCu8nnz6cqCCCsYmeVFYiSu&#10;QIG/IVpNfUiPZPSAIkg1xIA/lQQtIGRI8qat6MATXLRvYRRIrmyCITuBGaiKd2zkinJXtG9PiKwj&#10;h72DNEQdqCCQUmSCMjNKkr1GSFGZJJPw50NAmSZ6U4H0oCFZJO42oqVd0EgTHLakUOwN6UKGRFCU&#10;qQetNCoSfLB8aVCClUUNRmQaEpSuU0oUMzuKfELF0yBmB5U1SFYCYin9oJgE0ilQMimlQPYFSSlX&#10;eGKYk6ZmnKzOc700pk1ojNklpQIxmimozSdJG8k9ak1m1s0QhobiiB3d6ctUYoau9iTSAEFknvZp&#10;iyVCJInrRFNlIxTSmCOvjWiIdjEpAog8TXERBjwrlK/nTEhh94ClA7k85rgnmfL1pp26jl4mgESU&#10;GAKOCKiFakjUBJ6UN11RRAkTymocbKuidqTBMzHSkSsGoLa9Jg4JozahOBk0nGiuVkorE5mu1UIq&#10;AG+aYFkmlQWSQa6aGkyM0QERUspMSZpScUoFIaQ7OSaInHrQxE06TyoExzhhOJoCjTnCCKGetUhC&#10;DBoiM5oc05OBSY0EIpKSa71qUMcDXE4puBzikk+NMB4NcSAmhk01S8c6aEzlEEgSJ3riSRtTUqCl&#10;GU4GYpSqcCqENWT0x4UMzORRNWTMkUiJJ3pWAmQIkUgNFUnImaERRQDppFnIpkmuVuKKCxm6qUmD&#10;FITCqYTmgB5O8UxU0onMUpgDO5obAYJG9OOOVcM0pMVIDQkzJp2a6c0h50AOBilOEzQ5pZ60wO1U&#10;gkmd6Q705ApDsWYFdq6UqgIzQ1KA5D4UITCAgkk703+LpXNKEHJrief0qrAeg+GT94pMkYEeFNBk&#10;U7lQAiiKSREk4pqkxkk0xREHJqlRNj5B92acJjMDyoCd4kkdDRknE7+VOhWKCKXUJGc0gHOSPlXb&#10;GSKTGjtROI+NdpnffwpyfGnjlSHQMJxT04pSM02eVFgkKpWBHWmqJ0+dKoSKWBAougo5BxNPBmhq&#10;2ApU+tIAmKcFYFNBriYFAx0yB1pQKZT0miwF2FKdq4bUsYosBu9OTvSgV1MB9dMHNNkxTSd8xQII&#10;CAM0pMmBTUlKmhGoH+9NK3pSCJBByevlQCY8JmJIHPNEQmFbflQy4CYCiR4maScEqnpSE7COqGx+&#10;FAMg4p6ZkkVxJnET40CBFJPWpNmgi5YjbtBPxoQTA1GpFnBuGpAwtMfGtYdol9BztPOuGEeNNUcC&#10;u32pFCqVI9KCs4jp1p6jigOq3HhSY1ojvFOozsQBVe4/DYAIgic70d5SlJIgDfbeqx1SSZBwcmur&#10;DCzDJKhHFy7JwfpTkwpUnnQ8qJVgdaeDpPjXW0qOZEhkFayojA2HKudUpKJTkk5obZzBJANctQCd&#10;J5ZrnauRsnSFbcUGVIPnNK0mN6A2cnzowBMxO9VVEp2EWqVnSkHworaylISQN8ih2bYcClEjB5UQ&#10;ICV4nG8Vhka6NYp9hUglWMAcppywAI3ilT3VZ3HSmXM9TisDb0CcHPlShWmIOaGVTI5GlA1HlHjV&#10;UQ2OU8IknA+dcHAdtvAVFd7yk/xEdOppCZTA23rRQTI5ssGnBqKScjcUQOd5I5EVVHUACAIAgDlU&#10;lpSktSCTzOdjSljS2VGbJxO9RnFnVuM4xUZ1/StJV3UnfM09DmqVcoqEqG5WHTMZyaTUMjM0NxzR&#10;AkZFC1AqEHHOnQXWiU2vlvFIVEqMK+FQXbgtwlJI1b+FKl2TIWYPMir8TqyeaLEJAPewfCnwJgb1&#10;FQ4iIUoavHnTwspHdGN/51m4tFqSJIx504k+lCSuc0ZOQKzZpY3SKQpinKwZpQc+NKwEMHGKAQAr&#10;rOd6c5qUYAEChJaUFgnzOatMljlHSmJ50wL1EAwOU0QmRChk5oRBKoQDVJktMVRCyRkAYEdK7cZN&#10;McC0AAiKWSCBNAhVq5AYoZ5R60TRP86UNjcmRQFWMSCT9zRU7TOKVRwMQKaDFLspKhyhqI6b0hUU&#10;g6RMUqRv1pqhk+dIYdtzAnFGQoRvUBSoRB3IpqFdJnwo42DlRYlY60moTvUPUZIMxTxMVDjRSZJJ&#10;9a6TNBCiIBoqVSmpod2OPjTFGlKqYd6AOG9OAxTBvTjtSGhaUGh0oNAwk00nrSTTVGmIXUZ3pqwC&#10;CJg0xSoFNCvh1oSE2ESdKSDEHwzSExsYNMmNjTQIM0AE57miJ8/jQgTMbGnbHxq1QhzjgUoEHamF&#10;WKbkiKQbmaGwHc6RX5Us01QkwKmxg4kmk094RTwmDHWl2NKwEiAVb00BQysDNECqRSppNWNaETk+&#10;VcsDXqgSMCkBiummISM0iiQIpxHeBprgxNIKGFVcVUNREA0rZCtqYDwZNESfCmAkR1pS5yxRQDlZ&#10;FDKUySo0hXImlg6NRgiihC74G9PO1D1jec0qjgxTQD0GBil5ZpiSQnrT9Xdg0wBrPKhEk9CeVGPh&#10;TCmTzoQmNbG2BTwRjOaRKJOaMBJzVNoSQmYpBM5p5AGK6oso4AxtTkyBneuApYpMYhkmumN6TWM+&#10;FMKpOCaACEyK6YE0MK60SZEUwFnFKBzNN8DsOtLNADpgVwE00ZpwpAOANKMb1wrimgByTFOmmRG1&#10;OoA6QKUGdqbzpwxTA5UzXZExNKTXUCGaSSDtG1OiY5DankSK6POmAwAkxn40QJgUo3wPClSQSZO3&#10;SgBFGBiAJzSJ3pVeHXnTUz/4tBARQkiMztR7XFyzpzKxt51FUTsDE1ItV/5ywkDIWM+taQ7Qn0FG&#10;d+VIk86cNopACAc4oKWwZVvURwlUpnP0qUoVHMp1fQ1K7GyvvVrS2IUBODFV6UFZE7fCrd63D0JJ&#10;7vhyoAt1I7qJwZ7xjGK7MeVRjRzTxtsh6YTAyNqQaQsSM1YOMfuiFEzOdI9fhUNaBHeOZ2nx/StV&#10;PkiHChjiglUCmE6lYkUxRznfekSeu9Wo6M3LYqTBNFBG3yNDGFSfTxpqSCoTHiKGhpljYrLbag5g&#10;qyPKpbITk7mciecZxVRJB90kzv1ip9urSkGQBMjaPvNcmWHs6McvRIMJMnlUdxWs4B8utEecE6lR&#10;E8zVfc3ClFWnuxEVnDG5FSkkHOFY3AobmoAEEA8+dMbe7hJkdfhjPKgOuhWNxMTEYrWON2Q5KgyV&#10;AJA05I3namKJyQRvmaHrGn86e2AgzqlRzNXxoi7HhSlACdqeXVJBCSMbmPzpizk536UyZBB26VHb&#10;L6BurKySVbVzbkyCfKaA4mHIG3jXQRyz0raOJGTmwylqJORXJcJIEzQNUb1wPPnV8ERzFcPeOael&#10;4gcqEBNIMGqoE2SA4YMUdi8Un3ykgfGoE/CuRuKiUE+ylJotbe7SsxkHkAKnMOAqgzJFV7IS2CAQ&#10;SOnOjW6ikjMA8jXHkir0dUGyw50sQrwpmqlKq56NhcCmqyRSK3GJHnXGSAZ51SQDFqgRIgmnDEzP&#10;rTezkEGevnT04TmTypi2CnWT+dKhKQIOPKjQOYFCcKAYE9MUWJr2d8aYoYwKcDIzSkg4pipAiCBX&#10;JzvilWoaoJFOSBHKmxIVOKE4QZp7itKDOxxQBMbyKkYkTmuSrMikUM451wJ5RVIh9h0OADO9OQ4D&#10;JJxUQKOpWKM2CcnapaKi2HGckH0o6CCMfCo6UlR8PGlSCFCTgVDRYcxTaTlmkEcvnU0McMV1M8el&#10;LqoGhSZrudNmkmaAsed6QwaQqgUJa9Pu7mhKxNjnTAoOvEnlSrVrMHemYAneqpk2FTTiQEkmo5cN&#10;cVkmBT4hYdOczvSk4zGOYoCSZycVw7pBHM7UUFhQuSB0pocKZjnTScY8qZkjxorQWFKz1p6TymaC&#10;neiJqWMeD3jSKPe3pk5NIcnImkMUqBGKRCsQd65URHSmY6Zp0Kx5V1xTSoA+NMJxAFcRJxRQWFC5&#10;O9OWUxBoMhMQM0wqz49aKCxHUwkKA5mkbUIxtypVqlIAPoaEtOlMJppbE2GDmkzj0oesrVmglwJH&#10;eUlImJJijtmduVacSbsUpAIMEkUQOCCTTVRAoa5k+dFAFSNRmaKB3QB86AjCY+dEKu6ABJPWo40U&#10;mEQnFcroTXJ2hWaeYAEGkMGDXAU+Z3ppIFAhUxT9vGg6ulLKlGgYRRzXChkyoQMU4fOlQwkgbUil&#10;TIHrSQdM0g5YpAIoT6U0CFb0XrTSDTA7TI2rgTEGnJMJrjnJoEDinppSNq4DNDdgkPFOFIBSjekM&#10;Ub0+uFPSKQxE0tOSkE5wPCkcICiBt1p0A3NLSUtAjgM0oGaWKdGaaEcKQnGxpqlQYginJIigBhKy&#10;YAg0paPWT1FKTBxTwadioRYgEUmeW1P3pwSKVg0CVqGEjfNSLNAS+ydJJ1j61yI1bGKJb5uWtsLH&#10;1rTH/ZEPocDSLOK4HHKmKNNlIaaSBnFdzpw2qLKYBSASREzTigkQkZ8acCNVGAgedVHYiO+0nQEg&#10;aoyB1qmfSULIiOg51er3k71BvGwtOd4JmujHkSezKcbRSuJ3MUhABqS42dcGJNBcSUgyOXwrsUk+&#10;jkcWuwQCiPSmHBoreDn6UN33zQpboTXsc3p1g4yfKKVLpTIBMTzoQpT1mhxTGpNBC/rBSoxvQFkH&#10;3RCa5Qz4VzgBMg+FCil0Dk2IFd0iTFJJNIK4KImKqibFk0ZsdyaCe9typxWYzUSVjToeVaTIMUna&#10;H1oSiedLOKOCHyYilGcnNKhWcxnrzppMwee1cTAwKdekKx66ZPSkJOkSMVyd6pKkS3Y7UUzHPlTQ&#10;JpYE4n1pcjnjyoGhqqKkAbERQzyjanIEbeVJrRS7J1mQl+IknFWSEd7AxmqVtQbLa/HI++VWguEq&#10;TBgjnn51x5oNu0dWOSS2SdICJn4VyUd7JoCV9osZGNs0YEpGcnnXPJUbJ2OKcgkk1wUNWY6zNMJl&#10;QFNV4ghXSoRQRPOCCaapQBJmaQA9TTDg0CCKXFDU6mcZPlQl7zNIkEggmqSFYYEKmBBpivPypwOj&#10;fJpil6t6AG6jNL2kc67SkiViZpqkZ7gpkiK7xGo+VcnExz8aQtqAlVKkwImOVArHTyPnTNOcb0/V&#10;AI3mlQOZ/rQD2IhCjiDHlRQkJ3MRtNEQYxgzSwD97VPItID2uDBjxo7ZC9jMDPhTCjtFRv6cqlNp&#10;S2nSM0mMAtJiRtXGdNGWMdKGYyNjSGBKsTXDNKsQYiaEtR2mPCgApwmfGm9rjAoOvpv1pCdRzRQg&#10;qlKO8ChLmM06dOaGtXWqihMTUSeVcaRJGoZoiR3SFHfnVkAcggGMil90gmI2xTQ+0+pfYuJWls6T&#10;HI9K4qkRApAkFJnNNA1Ex61yDCaIiAfCkMbMid5pNcYp/h1oZwSInMTQAoVzHlmlS4ZAjbnTBnu0&#10;pGmBO/ypcR2PKsml1UJJhR86eTIFTVDvQilZppVzpTSHamkIUKOK4qphUOVMJND7EOUuFUgJVJxF&#10;DJlRpdcYAzVUKx5MmkJGRy5+VclM5FOCBAnM5NOqGMWyl1lSFDCgQfIisOrit/7KXDNnfoW/w8qG&#10;h0JwkKJkBXMjx6ctxvgQnacVC4hbJvbN23dQhaXUkFKpgz5Zqov0ARl9m5bS4ytLqFbKQZBo24Jj&#10;evOLH2Q43Yuza8QZbUk6hvpPryPhEVZtH2uYcQXnrdxJMaVNhUeMpA+tNr8Bo2uopIjpXdpGflUK&#10;0XcKY1XgbDkmdBJ5+IH0qQAk5UfSooVhkPEHG3SiF+TkQTUcq/ukRTBlQBIpcUOyXrJ2rozk0FBI&#10;xRJ2pUOwgwKWATTUjVmnbcopDQsRSgUgIPhRUAc6QxDPTFcKco4jNJU9jOikjNOApwiKYCR3a6nS&#10;AKWQYjakwBxTgKctKYmDIG1DnfBoAIRFcKaFYzSjJoYIfNOBNMFKDUFDtW/XlSA0oknApYpoTOpR&#10;XVw3qhCyaWJpUjeadEUANCQOVdFP5V1FgMIiuBMyZjxp1NJznamiWFAzToEUFCoVAODRgZwRIp0K&#10;xwT3gOVSLYEvNTG4O3jQNWnbeiWqz27YiO8PrVw/siWCSZFKEzTWyPIxNEBNBQwpppBoijET1ppH&#10;SahopCJTI8aMMSKYMHFLrlVVHQmDcHeOKA8knJzUtW2KCoTVN0KrKxTPfVy8ahujSuCJJyatnRIi&#10;KhPMgHVifEVcMlMzlDRWkwoE9KYUnPSjPoOo59JoaD1yJz+ldid7OZr0D2jGK6cZoqweY3EnpQQR&#10;O1axZDWwiUgg4JI5HnQV7mlKinY0wyTNCBnClgUraSqT0pVRMRmgEcO6iKYTmTT5lOw8qZ5jFCG0&#10;ceVOxPgKGTJ8KWSARNJghSQlRIg5nypxIAOx8qEkyRJ3p5Axn5U0hWMVJ6CumBtXKIjb41wz9Zqy&#10;aFGM1yjETFU/FPaKw4emNRfcPuhqFSfOar+BvcQ4ncC6uneyQkg9npwEnkMepz08qhzV0jRY3Vs1&#10;CvexRbfTqhXp1oR2mD8KalWfzqmrITpkx9SVApAiBTbYEzMR5UBKioxvUq1EedZtcUaRfJh0rhXU&#10;c6mNGe91qM2gKMxjrUxAhMEf0rgzSTOvGh6R3pIml0kDVPpFKk6YO9NWuTCTWBqcKYvxInwoowPy&#10;oTiJODFCEwEa1b704wlJI+FPLage6QAOgpEoJyr0FaWTQgSYMZ6+NLo5CM0bApUpmkVQxCNXiad2&#10;ecj50UAAYpCc0IBhR1Aj401bYUSYzRRmKUgdYoCiJ+HOoacg9TRChYTAAEc6elwCSDtzoDq1KUQT&#10;v0o2TSETqK/AHAFGSCZA9RQkEISJyTRQonb1zSY0FQAgePOnaxvQQCdz6Uo6RS4jHLWSOlDIPPMU&#10;+OvoKatQ8qYDFrxEb0EQf61GvOIW1qjtLi5aZbJ0ytYSJ6SedZl3264QhLi+1chKtITphasDIScx&#10;nnHwzVxxSl0JySNeUyMedMEA7561iE/tD4et1tKWnQhR7yjHdHOrCz9uOCXLLbrlwlgLzDhEpG+e&#10;nLG9V4ZoSnFmqmBigrMbUDhHEbXi9uHLFxLqTJABzjfFFeEGDUcXF7B7WhsmcRT0ue8QSCASfhTA&#10;gACczXLIS2qMYimSVPs6tJ/tAagVduSfUmrQHMCs17OIW3x2+aSolshK/CSJrS6Sk7U2qEwiSCRT&#10;9h40GYNPCpFTQ0x897wpFGT0FNB38KapWYOKaQNnEwoU8kTBoJBiTSpJ8SKbRKYXSdUgQBSHB2NP&#10;R7s7Anau94ETywalotMEtWKQnauKScGZ286aQByoomziCRTjgUgOwn5U6JoGCIz51wTtTiM+VId/&#10;CmSPSdMA0pV3aYBmnEd2BvQNMWCnmN6RZlUHbpTyRgxJGaZEr8KQxpBPOBXaQB/rdaeoRFJuYAos&#10;KOUkaZkAc6TQAACR4TTySkZVMcqa8pKgBifKhAxgAmSZFcpIMximg8+dKTKcnHSmIKggDA2xR20y&#10;QaAhIAECBG1GQrPOOlQy0SkjG80NXgaRtSh3SSY28qcU1LKGAdKMig5kZorZjFADimec00ojINPn&#10;lXECM0h0MnGaQY5Vy965OaAHYjNLMGaSMUm9DAeFTHhTTBJ6UpTNPSgeNIdDAJ8BThAIpQnJBpQn&#10;0pNgkcRy38adFdG1KKkZyadSJpwEjFCAad64HNPKZHlTAINUSOBNOk8zTdq6c06AKDIrjsKaCAAB&#10;vSaj406AQkwYrgCBFIFT1p2rpTRLQ3TBmpCF9KjqJJMzFOSSVACq7JJIO870+3I/EMjM6x9ajoWB&#10;JVvNLbrUq8Y0pxrTnwkVWNfZCfRySRg5oqT50IU9JzA2ptDOVmngQJpOVOO1ZstDSaGTnFOO9JFI&#10;Y4E6Kac07lTSaGxAnRiahO+75GpjuxqMtMpM1UXTJl0VajkkiaEYGIEbEdakONkHmQKjugzivQx0&#10;zjlaGOKJFMA2MU9acYzTQkhIkRnetdIjZxhQER5daSE6xiunI6HpXOTowM7VLsZwMAkGhEyquB5c&#10;6UGBkZPPwqk6EcMmuXMcyKVKQfLrTFA6onAoA7euIwaUDvCNudKoiSBNMQIVVcaavgEu8NcWHT3S&#10;kGRGORmdj8atwJO1KB1MU3vQJ1sx6OK8fZJD3D3no5oRk1WcRPG1B24Xb3qQ8oJShKyU7HBQDEb7&#10;/nXoRgbUh7ycVDxt+zRZK9GR4V7KILbb984tS1QS0lOnT4HOdt8Vq7RtFukJQmEpAEEkn4nJpRM/&#10;lRAnVkiKuONLoiWRy7GuOFajAgeFJpwRsaLCUiYrkDUAcZExVdaI7OaSNaUwZNTrdBVpgQI2ODUN&#10;IIUCqTFSmrhHaaVOoS4R3Uahqjy+Fc+Zm+JFglIBxEUQHGOdCQZI5+VEGa86W2dkTiSdh86QCIii&#10;pFBcVDkCDy3pIY4uQJ6VxWeoJ+lAU6lKtwfWnpXqVE53iq46FyQRWIzXJVNNWRjrTEKgevwoQNhp&#10;wYyaKkRUdMkyTijgxMGgadjqYd4FcpUChFwTvQFhFqCUknAFRFXczgxNddrHZEapJqCFQcER410Y&#10;8dq2YzyU6ROS5pQQMyMAeW9MaW4FEFSVTzPrUbtwCQRnzp6VTn4U3jolSskxglRlQOZoraxETEDN&#10;V5K9eSY5UJ69t7UKcunUpQNyowBU+FspTLpJio91xC1tYL77TciRrVE15tx324evXLi34XqZZRKC&#10;82saljIBB/hGN8GvPuJX13dXLmm4U4MhU6lFQIAJUonOwx5dJq8fxm9yHLKl0eycc9vuF8PPZ22u&#10;6f2On3QfPn6Vj+Je39+Q6wypYWsYK0BGkR5Ek58vLniW2LhSySolW5cJPdEDlP5dJmiOBtSkKdeK&#10;3EgpCxAnwIEA7CumOCETJ5JMDxG84rdtNuXbxcCVQO0JJImMCB4VWXlwEukKIR1UeWPSpLhu3nhr&#10;faKUmBqRlORTbpJSopTbpcHMzpz4428a1SS6FdjHEIbYPaPd44TJgqUeQzVe/crZIQ5rJAkEq1CP&#10;rT33w42sXlpoETrCZ28YkVEWVBsqtlJfYnDahlBI6mfD7mmH/C04V7TXXCmQLS4XbKcToLqRpxIO&#10;CRIyBVtwz2x4qhabhi/eeIydbhVJkGFddufKax67pK0D8QgFsCFNKEaDO4FAadLalfhhpXEgIiCB&#10;v57c6l40yudH0h7J+11rx0FuUNXIBUWtRIABGxIE4IPnI5Vf3ToLCwFZwJHnXzA1xrsHG3WHVtvC&#10;RKFQR5R9/ON3+z32nubv2gRYXV6+4H0lQbdVrkgSIJ2wDt8No5Z/Hadormj0Hgby0+0VwMCWgFGe&#10;kR9a1czmvNH+Np4Hx24dcYXcSS2EpWEbgEHPh0pf98S7cClDhSEpmQlFxPpJTnzisvDKe0VzSR6R&#10;vXJBJ015uP2juBDoesWgv/tYQ4TAxv3c884qz4f+0G1dXD1v2YMAEnB3nPLl/Kl4JoXNM2xBFIFd&#10;Zmq+29pOE3dsl5F9boEAnWsJ0k8iTRUXDbyQ4w4hxCshSFAj4ilxa7BkyfhRBA22G461ES4QKel7&#10;O+KTQElSxiP6VwIOxk0HX0MiniCQZipaGh8bkmkdCcGKQkKHTO+9LGAN6ABgZ2p4GRTtISRg+tN1&#10;ycDak0NaGuAajA8Ipio0Y6UrhyClQnmKGVxONqEhNhEkHHKngRPjTARqHU0QkFNDBCpASD4AUwe9&#10;SrmPOmikUKqcVyRnPrXZUc0/EUgGnmetIhAO8GnK3A+NIpUCD600A1YA2FIkFZ6Ab1xlRE/0p6IA&#10;iMUCCpSJ8Ip0AKAAz1oYWSfSntqlWd6llqgyAEgmaWQrY0PWIMUxKlKkAVIwmAfnT0JKszHhQsDn&#10;RkK+NAx4GkSZ9a401SipYBI0xM9PvNco8qQDVxORSojlSGkTuIpAEIxXBJFKDil1ChsdCoxvThvi&#10;h6ulOBqbGOOBiuSaScUg3pAPFOFNpyaAEE5p6fdNJgjJrge7TSAcCSrG1cEwc0kwK4nNMRyt8VxF&#10;KDJpy9jAqkIaVADxpCYFIBzNcYJ50yRoB3zNEilAGM0upOoIkat4nNHY+hisYzSpVAxRFoEE7UE7&#10;4qkibFKZ51Is0lN0z/y0yD51GSrSrO1SbEzctAmTrH1q4f2RL6OAya4b4pScUgEA0mykOp53NDBp&#10;yj4VFFI6JpKdNIoUqGcMUNZ6UsxSLTjG9T2AFZmh777UsSaa4dI8aogjvsKABBjOSKhLQSoyKtFE&#10;vIkevKgBkkEgSTkDlXTDJxRlKFsr+zlZT0pFNYMwPSrNNsAmSAFc+fKlU2ACQJVEdJq45bJcKKda&#10;YXpPkTvQX5BB+XSrAtgkqI81RUV5OoRO3yzWnk+2jPhojIOfWlPlNNiKKy2XMCtnrZmtg1qhJg5J&#10;pgJJzR1WjozE+vKmdmROrBHKiMovoHFjUxMnelUZPSkUmDimKPnWiolsIgyIA73WeVKUkxgx5UJJ&#10;ggjlUtSioA+FTLTKjsAsDAAimTHhTlST4mkKFAZ2oTBiCnpnMcqRKTI6UZDajIg4pSnQKFgFZGZ2&#10;yCKr08ItEI0MfiLdBMwzcOISPQKA+VWi2laicRSpaAyTijmmhpNFEng10t5YVxW7DRwlIWdQ9Zq7&#10;seF2dk8HWQtVwZlxSyVKHj98qdMKIintr725EbzWM4WaxmT23IIHPaituzJO/nVeHxMzNdrDaT49&#10;ax8JfkJr92UtyjpsfrQW3sS4QVfU1CdcKog93oDSByG1EmAMnxrTwpRI8jkxybrtSVIUCAohUcj0&#10;ozS+9BVnY1UcHBVavqCpV2ykxyxzqeVaVeI5zTjFSiJy4ssm1lWNUnkaIO7PWq9pzQYJ2/l/OpHb&#10;gA4lSuQrCeN3o2jNNElailJAxA3609Lo0hUz0qAFFeorVttRErhIAjHXpijxj5hlvSZnbxoK3Dpm&#10;e9XKCZUREgGJ5VHVqLkTzOJ2qoYyZSCXDp0jaY61FKjIG01JRblzOSAc05m1CnCVEwOUVspxiqMn&#10;FsiJkrgCT9Ka892SFOPKCEIBJJ2AAyatkWoB7qSPGqT22t0sezF84k50QrUYBBxHrMetJZk3Q/E+&#10;zM8Q9rrhf4pHDmGwlIUht5TshwxEgRgT458s15lxf2r4he3dxb3nbLQ3OArTkDpiRjcdJrP3nGLu&#10;w4hcNturKAcQAAJ6AHYTVhwm5RePG5eZWp0ghMp1BRgSNsHauuqRKVmgLq7a3SlQAU4kgpSkCD1x&#10;XNI1ntXtMqme7UXtlOOalyBHukGEx50rt0lDUDJyIzNNAwtzcaj2bSkjBOpPPFRygkJ1HUIwY9J+&#10;VRmHWnXQnWU492Jk+dTLpQOnTPdABgb70hvRGdWhv3iNMGDFHtSVj9yuEEgGBM1GugENgrBKjOlA&#10;QVT4Y/Ok4Mt50H90UkiVEDHnTiqexJastV8PStKiomcxOQao+IcF7M9syUpMe6BpT5+f341o16g2&#10;S6rCdx0qtXx+wSpKS62Snc6ht1q3QjDXPYv9skLQ280ARGys7TGPWoViC/xFtJATqlODEYI858Ku&#10;faa1Q3cqv2Fgod7qoGIIIJHT9aq+D3gsLkXRQmQNIG+SIPyJzSiU+jW8NseGMMP/AInQHUEy4og8&#10;yAQfT5+tX/7OjYP8e4e3aspN0x2pJjKe4pPnEHlXmvE+Iq4jcLdQNDczpCiBvvnnmtp+yNCWvbiz&#10;fXqGi3ccMqI3SUjAgGdQwZHqAQpLQkXXt9dON/inm0mUv6ZSSSD7u3OqKzu230qzjMhRiDP3vVn7&#10;Z3bdsVuOhSkKuFJHrJ2PkazT4Fuo3TOlxp1RKwMQCZx8gBWWJaKltl2WVagQ2Akk5SmSOeR8KaoN&#10;qVCSnUD/AMmnW76S3zSYk/r5024fSO9oS5mCeY/WtCCIlbrSwG8AZgcjPStB7P8AtbccICmQ0lxp&#10;atZAOlQURBOx55M9KoVqWp1KgojzzFDePeKkqTJrOUbLiz3P2f45a8YaUq3c1FJiCfv8vKrY4rwP&#10;hHEbrh9wl20fU2rcwYC46jnW84N7dhxxLXGmuykwbhqYj/k/zrneHei3I9ASSKeHZVE1AYumH0Jc&#10;tH0PNKAIUk9aKlUKjMmlwJ5FihZjw8qIFAydh1qvQ8EqEnHiaL2iTMGfWspQaLUkwzrnicUDX1+t&#10;I4IGTAqOtfQ0oxsUnQcuchn8q5JIOTM1HZX39Ksg0qVkOzvmq4+ieRLUYUDO3OuQ6rSI2oBVJGqk&#10;QsaAJPpS8eilIlKdTvqrkLJ3ODUXJc5mPCioVmCIqHCilKyTIAk7U6cGTigE+NdrJETipoqwsneY&#10;Jx1+VIkFSo3mmKV3jEkdKK3ATzmkF2P0pAEdKYspGAYxQ33dBAA9aVHfAnfpRQ7CJMjBpdhmmFaU&#10;zAmmFZOBikFk1hSSgiB50igRjl4VESuKel5QHnmlVjsLRUKPWo+smO7SaiRAooLJowJG9NNBSpRA&#10;mY864r0nOamh2GnFOR86jhc4605JIo4gmGUoiM03Ucz1pRkZp6EZn1pUUNAO/KiJOM0isr2x1pcV&#10;DiMdypwAxTUjFOAzSoYtOTTZEZilJimlQCxXU0L6UiySMU6FY4qzArgc5E0wYNOTk7VVCCoEnyop&#10;Hd2zSJAG1OGSZ2qkiWwMgYNNJVMJiOZp7oE43pYHKihJieQxTkgFUxmkVgb0JbyG9RWoISkSVHAF&#10;HQ+w6nE7SJoKo3nFZtHtKw7eaGhAlWVYkAUK+9o2EsrcbUh1QwEgxJnP3zpp/pLf4aF+4ZZ/0rqQ&#10;f7vM+m9TLFQVdW6kzlSdxGJrzNHGVi7W7dEvFRnaNIzIHhnnXoXBlJaFkFE+8gAFUnJjJ6z6VULU&#10;lYrTRPIpUjFKnJinxApFWCgA7U9WRXRmljFDBOhp5VxNcTTST0pNDs5Rik1CKa4qBSIEbmTRVBYJ&#10;UgkgUMJ1mDMmpMRvtSpAJ1ARGKkRHUNDeB3ukUakiTTwBzp2Ohh6ihKQSsKMzRyN4pCKFKgcbINy&#10;g9mdMVU3MpWTjfNXroCgUzE1AdZSVSM8+sV0YsnHsxyQsrWm1KVlPpvU62QULIUIpG2wlQJSNoA0&#10;74qUUaClQmSJidp5VeXI2TCCQqmxvEnpGDUC6YCSSSZ3pv8AaVyxcKauLB1xoHuvsEKEHqCQfrUn&#10;N2lSuzWhIE97nWcJOLLnG0VKt6RacAjPWpv4bK5TkUFSCZA69K7o5EzllBkUDNSmz+7EihhoBUzP&#10;gKkst6j3sCZijJNJBCLsRlrUqY3oyrfJIAHLapTTEo1CPKjpa1JMjJ5iuN5WdCxkJLDcAE5HhREM&#10;g+6DJ61LDe1FSkJO2axlkbNIwKx20cG3e8KjLacSQkoNXagTgRNDU0CO8STThmaFLHZTJQoJIKRn&#10;4mmORGmczNWNy0GxKRKuQqscBCoIyeldUMjk7ZlKFIYkHVPPOac6orMkjG1cRk7QDTFEmtk7dmTV&#10;I5Jk5wKZeOAWboEDH5UowTQb7Fs6eQFOQoicJIFu7GCXVHzqTIiofDTDTqRuHVfCpSczzrPF/Wy5&#10;9j9RBmdutOC8gk5oZONqRMZPwrSiSUhaQ3uKVLmru5E5JqMkzttRANIJjnk9Kmkik2yU0ouEhAyc&#10;zRmrcgAxPiabw5sqCiAf0rKe2vtl/Yd7bcP4c7bO3TzmhwrBXoJAhIAO/ekztHOcZNOWkbRVK2bd&#10;tKW0kEgJ543pUgJkgATWU9j/AGxtuMsravnGG71t4sns0qCCRsJMwfWDiCdhqiTqI6VzTjKPZsqf&#10;Q/X41Q+24de9l+INMNhxa0aMrCQmSBqzvG8c4jnV3QLpIcZWlQJBHI1MdOxtej5Q9p7JTb7Z0OJu&#10;VEpW2d9XTxMyKt+C2rtjw1AvG1tuqk6ViCJP9K1HtLZW9r7Y3iXENobY0LbUpM5WAqR5Hn1mqLiV&#10;6H3P3Z7RCVAACM4+fyr1k7gmcdVIioC7l18PFSEyQEiSlSf12+JqWhTLACnFgTgePr6UwWZFuLq6&#10;dKRp1qQ2JHx8uQrmnrZ8JQhhVwMxqRsAR1FVFUNsjpLYvV3CQooIJSJEbfZpXbhayvT3sTAM1Jea&#10;tihKF25bSkZ0kDH3FV8MrfXpceb07oUO8QCMH9PCh2GmSE3zjymjboDhWrT2iUkkSYOD0+FXdqlm&#10;0Z0NEd0nUfv7zWa/tBVncDSkPWyhCRySSM/n97SV3TKGtaHB2EiQSSCN4pN29j460E9r+Kpa4eW2&#10;HkF91QSYVEJIJn/4fiOVYS14e68yp5LT7jc94pGPjmp1+G7jipB1lAXASVbCdp+HxqRbXa1uquO0&#10;U3aoZVpSFadREwmB13yKtuiUiKLt5po22tL9ucwsbRyM7fcVWPNhLhAmPEzBqbc2ibe5KWSXEYAU&#10;eaoE/WgoSlxToB1AGZJ+dC7H2g6bIOWyVMJl1MpWn5z8K3X7H2FK9sbpShqSxYKChgjVqbOPHu/W&#10;s03bBlKnZUAqCpJwB4+GPrW1/Y6yCxxviCiUpCVNyc6pAIHpj4/CZvQkij/aIrXw1tZEFy6BicDu&#10;rqnALfCm2jBU4E6EbgzBJ+tXXtwnt7K2QSc3GqYyISr9aprGe1C14SlvsxJ+cRUYtxHLRbJltKQT&#10;ON6jvvEK0k4MwZpr9yWwkBEk/wB6Puah3Vy2taVTjnjaqYRQ83CwwpR75BgpP1+/GlYum3T7w1nk&#10;rB8qClQaUtB7yjBE8zn6iqp6e0nad/6UUNmmtX2Q4pCld4SFAmSCPs1YNaXUCHEKxgggRFYV5xxL&#10;oJKpGd/nU+w4g8mClcKSdzmaKJN77PcaXwq6RK1KYBygqVjESPrHgOlesWd0LplDzYSULTKSDuCN&#10;68CTeB8hUAK2UOvjWy9jPaNdm41Z3BPYkkJUVQE4wPjHx8KnimKSPUVHB+VNQogbnrQm3O2QFAbj&#10;rNOBhMEUnHRnZJ7ZRTBUaGspUnoRQNUKA5nlXSdRqVjQOVhUHSok7VxXJ5/Gmaq4Eg1SgkTyDFeR&#10;kU5Ko9KCqARvNHQkFMmKiaLi2whcIIIEnnSdtKpIih8qRQmKwpWa2yR2s7Zp6HBOaihUYFKlUGRU&#10;tIakTBvFPWpSQBkSJqGpeACe9T0OwnIE+VT4nVlKaCkzk0RG0CmJggGiBBLe+Rt41k3ui1+jVaQv&#10;HxruqjvQnCpKgDEmnpMok8jEUgFmaUKjcUP+IDMdZp+sAbCnQrCBatMnakQ5B5etCUvGcJpdXexR&#10;QWSUOKBHcJHUUxbgkmaA44TAphUAO8aqMLByJCVyoHVRe0ERIJqAHxsDNHQoACefOnLG0JSJjK85&#10;2mpiVSOlVqViCRk9IoyFLkknSB0rKUTSMiWo0gNBSpShnMU+RFYSizVNMOnIrgYVTEHFKogEmkt6&#10;GEUoASfSgl47cqYtZPl8ag396i1aU5pUrSCSE+Ga2UTNyLELM7UYOJ2ODWKa9s7UL0vJKRidAKvP&#10;p41pOF8RteJMJetlhSVbYI+tOUGiVNMswnVzxShJnmDRGU4FECBqwR5xQolNnA53oalcpzSPuCdK&#10;d6GTAoYggNItUHr0piVE0+CRjehB2Vd/xlFg5D6CpBwNO+x6/nH5VjeMe0K78LbPcQ4IKZxEyB9K&#10;t/asWrjyWA9ocEqV0mYifU/Cs2nhVw262bljQ2QFZWACJ6iYoivbIm30itcdClgCCRzmkQrT41rr&#10;z2Us+xcdbffaWSVJBIKEkqGM5MQBvWUuLVdtcKQqe6Y8PvnWj3tmVNdDSYMkxma1fsVxhbt5YsOy&#10;qLltIVJ/vD9ayfvGtH7H2zTXEeGlBClfi2+6BmdQ/matRtoUXR6emnGmdKWIrFM6BYpuYp3jyphJ&#10;oA7YTTFAnaaeK6lY6BKEZNOShOVHfrXKzJpB7sUhoIaadjXTETTFHveBFIDgaWk5Vx86Bi0hNJsK&#10;apYgx8TSoLFKEkZFCLTcyY6U7MUNxJI+VWiWDWyFOJORiYoiWCpuDAHhUhpACcx6UUAGarkKitLK&#10;kKwfUUhBgjPlU5QAOd6CttMzAJ60WKiOts6PGolw2ecQDkxVgJBPKhuJ3wCk8iKuM+LJkrK9lpJC&#10;ScjrRGm9SiQBE9KIUA90SE9OVSGkQkAjanOdijAKhMJiBTxinBEDekAmueTN4qhRmlKaVIgVxNSU&#10;DzNd6U4ik5UIAL2kJyKqX0q1kFM9DHKrhSc1HcQDM/Ot4ToynGymWkyEgzAyetJEiRvU5y3SJgno&#10;JpqUJiCRMculdUciMHAgISQrvfCo3Ep/s+4V0SfWrX8NJySRvUXjjaUcHuCncCaqWS1olQp7KvhM&#10;F+4CSDJB+QqxEgSKp+DLA4gtEmCJHWrhZkwNqMT1QTWxpyaciOm9cEK64pQmPyq3Img7Lev+EedT&#10;VWqXEpBJAHQUK0RIIwPT51YNoI6Vy5JuzohEq/adRtvZziCmdSNLCyVJOUgJMqEdBnFfO7ibm04+&#10;Lp1KlMLJQ08JMIUCkEDJG4MRvX1A42lxCkqgpIgg868c/ap7LPcGsrnivAVpZsYl+21GGjIgtjkD&#10;ORgCMb4vBkvRclWzz3gabu341ZqZS6yoOpbeQmdDiFTvsDAJInYivav2bKdaVxqydvF3SWrgPI1r&#10;nsdYMthMnSkFBMYElXjXz+ze8TaS2q3vrpKAe7pdVgbdfGtN+zH2mX7Pe07TFz3bHiC0IdIBURhQ&#10;Qd/7ysnfHx2yY24shSV2fRpphEhQOKcrlQXVATBrzzY8i/btZXFqix4valIBWWH0pEasSmc5wCJ5&#10;etedcPu1v6VhIOnEHOnoPpX0D7UXNtacFul3iO0acToKCJ1yI0+vp51872jYa9o7u2ZSpNuokBtJ&#10;7yYOxJ3IE+BmdsV6HxpOUKfowypJ2i/s1AEhbfbOlYBTzSOv38qmvuuNBvUEpWVHIJPxEePypi7b&#10;uvBChbNEp0lMBZMZ1H41Bcv+GWwbK7vWrdSld45g59K6qMbCKQ8VT26VEGZEx9aiPuu2KFhaGnA4&#10;AgHZSSRvtA9IodzxCxfWrSVoCyUoWoETywaGFstuuIb1KtxBAUZgnePDNIYBLlvcJUkuq7UtydaT&#10;JIwR4/Gqri7ZtV6UrkFAUM4JJIxU24tw4kobILjWpSTp5qI+/Wots24/eFNwkqcaE6VZG4O/Id6k&#10;UipdZuLdaXXJSrlJnPnT7fiJaXGg9mDqSlR1QqN9q0HELV51B1JZhaJJGIOdsVlXW1alhSSCj3h0&#10;MxVqn2S210SEaltatJkzkCuZUpCwpIAWMkjx/rT7dB0BCjqOkwkH1zVhYW6vxISUdoAqSAd8lIFD&#10;YdFm8jsmDqSCAAII8enTG9bX9np0+wt6kkBfakEJiIhEbfe9YbjL4baTbhOtUBUz8B85r0j2atRa&#10;/s54eTAce1qV3d/3h/KscnRSZhfbt0JZtGphStRxvGKrrZaexVKgCYkDYSf0ovtq6Dxdhtf8DOoe&#10;EqP6VXdqkQB3VQZTTxr6EvbJrxHa8tJJnmB+vT0qM+lKkq5CTBFDad7RSmZMRn5fnXOrMAHMjBGZ&#10;6VoFkAqUHMmeWc7VyF6lKCpJG1TXLdCiOzBlYG/X7ioOmHVoE6kkgigWzlhBQSrBHwimIlJBTOc7&#10;x986S41E5xGMcq5B1JgydOxFAyexeqbV3wNJGDP1qajiKdaZHdOCRy+/yqmeA0gpwU/GKG2spVGw&#10;VvSobPYvYb2lQylNndrlBjsnCdhtB8K9FQoOoStBkKzNfM9hdFpwap0bGK9Z/Z1x9CALK5WVIWf3&#10;aonTvI3qZ9EcLPQCnViMiuzTwAsApnImdq6N6mMrM2qGpE0RMQY3pUjEU3ZRqrsVD0g6t9qke6Kj&#10;BWQeZopVIqZqyoujioEmSfKmFWY9aUnpTM6jO8Vkse7ZXK1QuqVetKVZpqUlSo5U5QhWKyn9So7H&#10;JSYkCiIEczPnFHtUSiVbA4pywCrYYqfNqi+FDmwAmOVO16WqQDuxSKwjvDArnfdmqGunvCDPnXNK&#10;BkQI3imqSpcECJGx5U9KdAMZNNCbGqWEiSJnag9pmTNPUkxmDQT71dMEmjKTaHpVPnTgoDzNCJ3k&#10;U1KiCDz8Krxi5j1qJJkDfFDM7dcURahOd6aSJxWsUkQxnuEat6KFzk00ZzRFIToBGCc0SpgrHNua&#10;SD8Klh392JO9V5nEHA+dODigoHl9axnjXouMv0tWyI8doooO1VabsjuD6bVMbcHvKIgjAFYSxM2U&#10;0yWDAk86QqJrrcpUoxGkYBqSAkCRBqPEy1Kys4gtTbCliRg7bnrHpWGvk8Ruy4hnUsAQtwkAgeM8&#10;vLPnWh9ueKqs7VtCAgOa8TPSZx9/GsQ/xy+fSpT3ZlCoTGj3QOnnH3Fa48f6Y5JItLngli804G3k&#10;ocAlISqAscyZ2qDwa/TbuC2R2iAFglxKpCc+9Azz61RvOrcdcUFq1OEzqVJPnTrJxbagQpSSNtM4&#10;rbja2Yct6PQ7n2yuGQhqxY7ZKRpK31Ssn0iefj+d17O+0DnFFLZfQhu4A1BIkSM9ekfOsRYXnDDw&#10;6LkKL3eUpcQVGTz8uWKbwe/Ya4o24kKLaJUEuQVH4feKhwRam7PVhBJyNXhTVDJFVPDuNWl44bcO&#10;fvIJSDjpirbVBPhXPKNHSmn0IkiqD2q4q4ywtFu4AsKGEz8/Dyq92HhVBx62KbRx5xSUoQZQoE6k&#10;mah36H6Mta3AvEOuvpaShMlZJ3JO46HfrVv7SL7Ph7ZQsKIWlKwVyU90wPIxOc/GsndlZfWVlKlT&#10;kgYPjTASEFAWS3/d5Vax8lsxc6Le2428hAttag2oCCchO2w35dedR+M3P4hTZ16jojAj188mq8rK&#10;RpiRO53ph2q1DjHiTytjwr41svY5La+LWQ0jUl1tQIMEd4fpy61jmiBnnVr7NOH/AHS8KBJg3TQj&#10;l74pwUtCtJnr2IpeVNG9PFc6OyhpmM0hGIp80w1VkjZimqJpdzSKTUjobMCkGaeQPWkobHQtIrBj&#10;nXYpMTjApAdypKUV1AUMUZxXAgHApVGmp3qkI4dNhyinJRJkinIgkDnRoEYpoTGhGKUpIEU0vJC9&#10;EjVG1Ae4jbNBztHB+797fHh9aYrY5wUM4FK3cNPoSppaSlWxNITSGDUaEVZijE0gAJoEMS3PKiIk&#10;AUoEHFPAilIpI6dt6Ub0lKN6yNBaQjnXTNdPKgBK6urqYDIoa0kUYbTQlmTFNEsilOpUcqcGkhUg&#10;CaNAAimE71pHJ6M3H2CKc9KZeW4Ns42EylQI6770YQnJpi1pz+Vaxn+EtGBslRxZC47q0kmN9v5V&#10;qm2iVEhIIHIVilyy63pwplZbPgU8631s8ldugt5EDO0nnNac+JHG9gVICUk7qGK5LaTjHnRHAskT&#10;A5inhsKwlJJ5xRy0Kth7YSkGI6VNbAjI+FR2kaUR0oyDgVzTezeAUpEVE4jbN3lm/bPJSpp5tTag&#10;eYIIIqSDOKRQpRlTNHs+ZfazgNx7P8RVbXzS0NXKllgsLTocAORyIiQDIHwqhu7EqtlEhABCoSpz&#10;URzgQI617/8AtX4KjivsjfLDTSnbVBuUKWkkpKMq0xmSnUn1FeDWaHbpxt9o3WidIIWnSoCJiT5V&#10;6eLJzic8o0z1f9kftiviFung/EnkLeaQE2zkGVgAyknqAEx1z0k+kPRFfMLTDnCuIs8StmnU9i6l&#10;5BdUkgqSoHIB3kzX0TwDiQ4xwKy4gQErfbClACAFbKgdJB5nzNc+fGovkioS9MxX7WQ463YNsuhr&#10;QVuEmcbAGBz3+Jry3hZdTxx1T2m4d7MQFbqGANz5fKt3+0O4dVx99tDP4hLCEgICoMxJP34V5zbX&#10;bafaDtFApaekQoypOB08dq68MUsaoxk/saS4s0u3KlXrxUFAEMz3E+HOaO8Gm0dm0htsiIhPhgGf&#10;SoFo8pxNx+BbQt8yhSvdGeseH0ob3DnSQ5c3jyVqVjQrAMx+XyrYka/btqN1qbZUpDetMjmAcY9K&#10;qnrYBDvZpU2Q3qEqkJIIkfP5GrRdmC5dBi5uSpBGtTsFKsdI+4qBeF9l/WpCVKMAuoV3SmOfqaTG&#10;v8Km6U9w93sbrKlKJkGTygHw3q64alSkG5eUQ68vSSgGCIGPSPvFUPEltuKdW3JUQkkRPe3P6elW&#10;/BRc3disDswVDTqUDIHX786Qei6RbIASspUEAfxHBH6Vl/aNhKeLMupiHoUROJBifLArTttXqESh&#10;5pSkGQggxHn1rMe0bw7RouR27ZI0ETAk7/BPxNMSZLFq0p5BSlKYRpgJgTnOPhUhxBTKbZYBJKSs&#10;5EEZHqD86rbC6Q8tmSrXEKxhXSl/FtpUpplIQ3zAGVECM0lYSZJKEOuPIguuFOBEFWAAPjNew8XY&#10;Z4fwTh3DmT3W29KQckpEiT47HNeV+yUXHtfw9lTalA6lk9ClJVJ9UivRfaN2bnSSRCACD1OfzrHM&#10;6VDijyr20UP7VSRulsJkjxJ/OqFhZS8CRPekjrUzj7hc4tdle4dUn0BIFVsyrwrXGvqgl2WeEvhS&#10;c8+s1NWTpAEkgARjYHwqnDukpKsQcx0qwWvup5naDkcqol9jS+3oBCymDBAGxFR1PpN/qeSNBJCo&#10;HLrUa4lLyiCRqyc7mkErTOJGJoQ7DXK0OJSoe9p7xHM9aAhBDgkYP0pyFEoVqyoQBNI5lORBHMU0&#10;Jjndx4DnQ6QKJQJ/hxNKkSR86ARIt1alpSY3rQcFU5bvoSlSwNXcUDEH8v5Vl8oURkFJq64LdBbh&#10;Q6VKQQBHr/SpasE9n0L7L3K73g1q+qSpSBq8FDBx5g1Yq32rH/szv0rsVWmpADXugKJJkkyRy39Y&#10;8DWycA1TFc/UhSQgMCmETsaWc1x6CqT2QxIyZ6U7ViiNJAEaoNI6gjIgCMU+W6ChiVGYpxTnu5PO&#10;mtJJVEct6kstqJmPU0pyocVYRlmN/s0YW6VKlWfKjNW/cTJzPWjLQUjaK4Mk3JnVGNIAYbSEgAeV&#10;CJzUhSIGMmKEtvSkmoQ2hBTjyNPYRg9a5SYwZoGkMA6UNR05O1SdNO7FKh3xPSldBVkNcaQRtQgn&#10;VtUzshMEelOLaUjA5VpHJRLhZWrR/Ol0QBiZqaloCMYpFtQCR8a1WYh4yH2RVHLNcW4wCd6lRign&#10;JKTvvVc2LigRgKiKcFZHMU7s8HM0ukJSATVKZPGxmAKTTqTKfGnlMpMCnEaTpiZj1pxmDiCbBQdh&#10;kRFSUFStpwOtMSB1H/JHKnLXoTIIEeNOUrBRoV66FunJ2Emsrxv2meS72TQGMEZjlPPzruO8SbQs&#10;tuKKVKnA5edZh1vtXVLBMmfI8/0pNolyYG9vHbtf79RUkGQOlCSJMCVZwKa42oAEgR1Bp7pCdKG0&#10;kBMEkgbkUyAUmTG9Hat3XG1KaEpTuZ2pjKe1cQ2MFRia0tvb25SzZsJJcJ/exG0jJJ8ZGAelNIEj&#10;ML1I1akgYjNcw4W1pWjBAiZzFbK94SxdcZbt3yo6UgAJIGIyTv1+VZviXCnOHvFt1aFbaSkbg010&#10;Jofb8ReadS+hxSXE4zz8+VeleyPFV8QsldsIcSqM7kQM/X4V5RAA0RmJnxrReyXGBw55PaqhoGZS&#10;mST0x971E4Wisc6Z6n08ah8dCV8LWypSE9oQAVcozXK4kwjWt1ekIHfTuoHGIB8aw3tXx1fEVabZ&#10;1aLdOEpTj49TXJwZ1uSRX3do4m6WygoWvJOlQIAG81GuWFoWWgQHBGreBQmFhDyZWpHVScmtra2/&#10;C7a0buUKSsIa1LSvSdQ3mImcH1Hx2x8epGMv8Myxw9+4U2hDCtTnuyIBHWaiXTKmLhbSyCpJI7uR&#10;WgsuOwe0feWUKBVCZ0ozAAA5csjn41Q8XXN4p8kHtVE45edVakrRnVEcTyMVYezDpPtRwgcjeNCf&#10;/HFVzbgUKm+zakn2p4MEf/jWZj/9QVC7RaPa00tMCgBHOuKxXKdZwUSMVxEDFIFUhWSKoQomumma&#10;jSTSoqxyjSU2c0sxRRNi86Q70NSjMUgUQKXEdhuVNJimalaaTUSN6dBZxk8/KlKwnM0h2qHcrhSQ&#10;khM4k86HfoSJS7gITqRjnNVd1xlu3UkuqjUJnoOtDvnlobSltxCVqMDUd6xPEzcO3mpYAXEwDlM8&#10;j986qOO9sznkros+K8ffD4XZPQhQOQmD5Z86rE8YuS+487pUpchUpwQcHHlQRbli7DTqMSNQOMdP&#10;A1Lv+G62Xrm3b7NppWlQM+seXOtEkjK2w9nxVTCEptHFJEhQQsDCjA3HLbetrw69F2wlepJUd9Jk&#10;V5naXCbdTyVtpXqQUAmcHr8Jq39nOIvC+tWELOjKTJxG8UmkVGVG/UZNKgZk01kBYC/4aKYG1ZvR&#10;ulY4V1NBp1ZtmiQqacnnSDalTgUhiET50hwafTV70gG1011dQAhoZyaIramGBQAihQimTRyARTYH&#10;MU1oTQFacVHWkztU0jFBcAJitIOiJI889o2EW/GHUtiEuoD5G4kkiPlVx7J3qX7dxsjSUmB1IgAf&#10;L6UT2rsEllm7CUlTSylRJxpV/tafiay/Artdnxht9xRDa5QtUAgAjEk7QYnyrd7Vma0ejR3sSRM1&#10;KZSlKcCKClXdHSiNqrFtlpIeABS6hSikmKkY4UpIg00YpdVIYB4BSSOteBftG4ergXtQZcV+F4it&#10;dwJAPZuEysA+JM/+N4GvoI+7NYX9qXs+ePcDPYtp/F2wU426oTA5pA6mI6fAV1fHnxdMia1o8F4h&#10;bdjJTc25bcESTKgdztWs/ZL7UPWHFk8GuFl2zulBDZ0xocgwRsYMCZmqK1fXcWg7JhpHd0gKUREd&#10;R+VQ75Vzb3bN2HWkXDKw832I1FK0wUnvTzg/Gu6cVJUzNfp6Y77Nn2i9pb5XE7l5TaluhDbSgnQl&#10;DmhMx1APx8Kwl57PI4fxBpCXVqQ52gUSZ0hJTz8j47VvP2Z8d/tay4i7cSq7aQgOKjTuFSRGIMVm&#10;+PuB7ibTJcKSrtFrI5gqTA/OojppCfsgouPw1q2xaMklCk6YMickkk85NDUq/nV2duFpUFRJyJJk&#10;+OaLd3LdogAEBY/g3JxvHjVc/wAWSt0KU2+lDhGyYVgRG9dJmiRcOusMOrebWpRPfVqSUaY5Ded/&#10;veIh5h/tnkyUkAkGAMT9+tTkXoV2iml6FpAhFwmNXl1GKq7y2UlKXVhLS190ONkFCj/d8NqQ0Z24&#10;CGGQ6hJDa1wUTMDO3jivRvYH2UV7Q2VtevPLtLHWS221CluKEpJyCABJAxymNjXm/FW9DqmkLUtl&#10;Ku6ojMV9D/s3sPw3sbwBsEBCELdV4qKiofNU+tRJ0rHfow/tT7NuWoU5wi6cS4lUqt3TIX1Mx70x&#10;vjyry/jVwp681rB7QCFzG4xy+9q9240pLjtysz3EBQAxmZrwz2oZFvx69aAOkOFQnfOfzoxSb7Ca&#10;S6IKHVh1JRyGKenUNUn3hnxoLcT40Ychz8K2Ziej/se4U47fXvFVFIYQ3+GB1ZKiUqV8AE/+dWi4&#10;y+Hbt9QUFAqwrapPsRZDgnsBbFxAZurxarhwFRO+E4Ox0pTI6g1mPaO6Va8KfdbIC9IAg8yY/OuT&#10;J9pG0dI85vXFPvu3DnvOqKqjpTINctWpWdhinAgDEyTzrqiqRDERv4Cp1wudEdJqCnc+dFCjqFJi&#10;QV5PaNzEmktkDsVapk5B8YpbdQVIVsKK2QSYziDU2UkCaQA4pKo09aa82Eagn3fOuX708+dMSYlI&#10;9KaEwaOYPOntonVqx0zQwe+POjbLV1AketMEDUJWSd+dSLBWi5RjBOaATMqNPtj++EbA0C9ntX7K&#10;9K7x8gBILIUTGSZgZ8ifl0r0xTBCcpMxPWvNf2QNpNw44SSpbIgDkAQc9DMR5HpXqpS4okEQSPl0&#10;riyupGiVori2VKSE5nE0di1EkrPOBR0hKMJTkiKMmQIjMR4VnLI/QKCIS2QmYiPOgLC1KCYxVq60&#10;Ozk5I3iqD2i4zbcBNmq9cKEOhbnuSVhAHcTkQslSYwRGrYxRCbY5QLAhLSciD4/fh8qjHiLKUSHQ&#10;EatGoCSVdBFeN8T9u+KX90U3CrZKkqKgnQC2wnTET709Sd+9IGEjZeyBdu0/iXXA204C2QpCg6SN&#10;MzyQZPzFbSg0rZKPRrJYWRp2T45ipvvGoTDuyUgADYAYA8KmNqUfWuKemdEdjlJEQRTVN6jNEzEk&#10;0o2rFz/DTiCQ2E09QBFOiedJpjnU27ChoSJFPKQTNIKRRik2OjtPlQ1oJGKInJzT4xTTE0CQmRPj&#10;Sra1Hwp+1OTuKd7sVER5hQhKEyOZNQ1JhWZxg1cq2oDjQUD1jetYZa7IlD8K7lXAURTZ15+IpyU4&#10;gTNbOS7RkkMSmTODFSS2lCJMz4nemJbgYx0ozcSCeW1ZuRaRELQSnWo6U/GqXj/FLRhhTCVkOkHS&#10;rSTChz+e/n5VL9qLl9i2KrNQDgVJURqCRHPpuN68/KXb68bStRLjiwmSd1GAD9K0hctsjI1HSJ9z&#10;aOXIQ44vWSJKQmDjrVY9ZPJQtaSFgSTAiPStAeEu2bbD63R2S1pbQEHaQdQO+ZA59fKl4ghXD0sJ&#10;JOhxJJ6EHJFapUzBoyYJXIIKsRtXOJSSkAjUB3p5mpVy2UKJHuA4MVCcwomrJDMgoKTzGQateFcX&#10;csHEA95uYKTvFVDLqTKVGDyPKnEKW6kJJzny86aEjZ214ly7W4pCQlZ1BZ97Aj051n+O3Ldy4pXa&#10;lbhEkhMenKoiQlCldnqGDACjUZYIJ7uOfShSSG9gu7IkmKKysJWklRAmZFMJgJjlk+JpuoJcVJ7t&#10;N9EJl2xx1xt3W9qWOz7MKVnSMxifsVCuL1u7uFLCNE7gDE1BddSUwkyaNaoCkGIwaxkkzRNhlJ1y&#10;MiiF9aj2SiSkpyf0+FIN65KRrBJ5VEcdbKc/QgQGxMkqFBuH3nCCshUHpipJzzqKsQo+NE3xWgjs&#10;K2spbBQBqIzNT/ZNP/ZVwfM/56yc/wDLFQEkaI61aeyqv+yXg6cf8NZ2/wCWKjtotHs5OKYE6jml&#10;3NOArJHSJEUNRIOKMck1W8W4gxYMqU5qWrA0oyTJ3oESkmTSnpWWtPahYe7K/t9LilQC2gwORBkn&#10;P3FaRDqXWkuIMpVsaATCnFJOKYSSYFPGMQZoGMnMRSZMTinXD7NnbuP3K0tNoEqUswB9zXn1x7eP&#10;qvEpatW02Y31A6yOoyAPvNUk2RKSj2egautdzHKqTgnHGOKWqrkIXbtJJEPAJ23O5xUbi3tVY2qA&#10;m3dDzxWlMAjSARMzO3j41I+SLm94nb2bTinVQUifM9KwXEOO3r7jhWpLesRpSOQmpr/H7O+YfU6h&#10;4tqVpAEYGPnVVxltBdQphBDUTzJJxz9a2hEynK+hlxd3T7LHaOFXZI0pVqggbb/e1daXjibxDqXN&#10;LqJCVKEiKrziRNJIArSjHkXvFiviDbj6VNlxkaFJbmDGNQ8N/hTGeMKRwxVpGkRASjeM8+tQPxym&#10;VILC4CkALB2+tRrhxAPaGZUZMUq0O9jFKlRkgk8qJbOqZcCsTOJnFQ1OQsOABSRyNGbcDglO1R2U&#10;jfcP4xdG7YkKcQ9pygdwbT8P1rTaiozXltrcLZUgNFQOCB1M1v8AhV9qtWw+oFxKQFTgmfColjb6&#10;N4Tot006hNPIWYSoE9AaKIrFwaNlJMWaWcU2lFTQ7FBrlVxEU2aKoEzjiupCaQmgZxpK6uoA403N&#10;ONJpoAQmhLGZohFIaaJeyBe2rV3buMXCSptwQYMR0I8edeZuspRdOIdSASqHADJSqcj0I+terOJn&#10;HKsf7Y8OLT7d60kBtwhLsAk6uSvy+HM10Y36MpIlezHE1PIXZ3eHm8oVEa04E+Oa0CCQRXnSC8lD&#10;LjOkPsg6VbxiCk+hrccD4gjidqlU/vkwFpO885pTjTBOy1SZp3nTAkinDNYvRotiqECabNcT1ppx&#10;VUJhORHM1HcEgg7HFPmhuGq6F2fOntPaN23t9xuzLSXh23alUyoFYC4I698eeDUC91sLLQNsyk47&#10;5z8JrcftoaCOM8FuLcMm4cQ+FJJ0rdACABMbDVt4jxjztXaq0K/AtNOpSTqc2SYxEDNepjfKKZn0&#10;QuA8Tf4V7Vo1LStu6P4dxQMJhRgEHzgnzPhWo9p0ar6xUlag4ptXu7RisBx111byFOuIUU94BsYA&#10;UATHPpvUk8Qub25tC44DobDYkQIHX4VfDfIyb9GyYs7ZnuoCVOpB1r5DGw9fpTLl5LakE9gR2g2V&#10;kicqA686h2zPasoRcqdcQBrDbXu58Y3/AJUj7FuFLCrJSWxEmYnx9KslBlBKrcpUAsOAqISuCo/T&#10;08ahlSm2y3PasqEhCxIP350hbsXFDQXmVR3RPPrn8jQXH30hsXCWt/eHP+dSx3RnuLr7O57BkkoC&#10;hAMSMbfOvon2Ruing9q0mAEMpA9EAfkK+cL5TZu1lrKJwfCvYfZC+cu+C2awiAlPKZGk6SQPKsvk&#10;XFIrHst+MGF3AUY1AAV417YuBz2ivSkCAoCRzhIFev8AGEkrSs5BgE8vuK8Y9pU6eOXoSEwXNXcM&#10;jOfzp4WPJ0VyBCSeuKvvZHgivaH2htOHAK7JwkvKSCdCAJJJ5TET1UKo0at4JivaP2e8LR7N8Bev&#10;7psp4lclSJI2QDiB0xNbSdIxS2XntZeJDwYbEJQkAEdB/OvJfbe9C1Is0nvBQc2xABHzJ+Vbi+uF&#10;KWtxZEmvKuNXgu+IrdSSUbJnkPP4n1rDHuVmrIKwEwPAV0mmnE0RoSY5Gukz7FG6T4VICAWvHcU1&#10;KO4fOpDndCY5CpY0RUEoVNODhS4qNiaclMtzznNDuMFKvCKQ7oVZGsEbRNMJkFRORAFB1EKEeVP3&#10;Wdsmq6FYwEhJ8Dg0VJJMzvTgiVlPIzXNiAaRIi0kAnkdvGmtYXJ2BqUpvU0mggJC1CTHhTT0FHs/&#10;7C3PxN5cpCQUtNJEnfmK9r8PCvC/8nxyOJ8UbKhhpJHVWfv417nM7bV53yrs6sXQNbYVINNCNAiZ&#10;G9GIkUw1yJltIG6QlA1qSEnckxXzB7ccee9pfam7v2yUMhJaZStOW2o0hJ3gmVEjqo17H+1j2ia4&#10;Pwj8OQoPXKFoSU8pQUnyPeBB8D6+BMKdfabZtgFLUZUrkPP75V3fGx19mY5JekP4fa9lcIJ1LWgh&#10;aG24MrBkT/q4z/WPevYfhF85Z291xXuadSW2409nnkI3xt9mr/Zp7Dot2vxvEbJaHVq/7eTrEEmQ&#10;IET45wPX1JCNI3JPXrSz50tIcMf6NaYZaA7NEDlNGTgU3yrj6157bk9m6VDjBO9OBGxoRHUTXJTC&#10;hFJRHyJA2pF7RTMk70p23ilVDWxYNM0kmiDaloAQJim8zHOnTmkx0oQmdSiuO1cKdALSKriabvQA&#10;MJAUZzTgkcqRQAqM5etId7NKiokwSORqiNErYbUG6uEMsrUcECaUqKgJrJe1l726zYNEkkBK+QBw&#10;rH51cY26IlKlZU8T40t551CEpLSlEHUPn4VES1pdQ+hMpaUF6okAyInlH6VVvJKHFNmDpJSY5xWi&#10;9nnT+ERahaVB0mSBlKZzqM436V1NcFo503N7L1FyL3gaisaFkakEp7sjInpkfWqfiPGkXLS2bm2C&#10;gkiZOUqO5T5ZqTxSWk3dshQCW3NbZgiQoEwKzFy4p1ZUrJJwqiLbFJ0dcKaTb6WVLJKhOqNs1BcQ&#10;VJOnrRwneRTgABHKiWT8Eot9ldBBzINS7RSca905GaY9KiYpGkGVEnINOOVNbBwp6JgMmnCDMiaC&#10;3J8qIms0l2UCdblQERzmgdkRIAPj4VOAG5oThSk4IM9ap5OKEoWyIWucQZJFHZWENmIBJ2pXlAp1&#10;AjPyqOyStUDIrOE72xuNaQdFyVLKTB5RQ0vHWNOSfSiuohGogayIAiKS1YykpELA361o56J4nOOp&#10;DcEyAc5pZBGpStxIPI9aiBALmjUC4TnpNEfCGWRoU4okd4xsedLUtDX1BO3WpwJTgdavPYxRPtRw&#10;jVObxgjw74rMM5UraBtNaT2McW17VcGQpOFXrMY/10/pWvBaQoydnuCdvSaemm8hRGhsa4TsO0SQ&#10;JIrB+1184i4XbNE9slIcU4ACEJgzPj+VbXiF+zYNhx8k8glMEk1QcF4jw8X7jTLBbccUIVq1A84B&#10;3nJPrQxMyXCbJy/vlhxet1tIWmCUkmRiRzIKvy2rf8FaSLdyG1MgqnsVJMtmBIP19aorvh4tHXv7&#10;NSA61cQlCT3gChBBg75I+zWicu0W1mF3DmspGVARPp1+XlTSEkA4txO24bbKcdVJGAlJEkzH361m&#10;Ve39gw+GSw72hwFtlK0eGZE5/rWG4/fG64gtbaz2DY7NpHgAAc85JOfPwqsYctyoJugUtTqUE5mt&#10;VjvbMZZXdI13tjxu9urkW+ltVjp7pEkLz+RHyrOPNPJbSp9CkagCkKTBKYkEDmI6Ujl4tds0yhyU&#10;CSAog7/fzol1xG4uGbdt5WvsD+7J39Tuf5VcVRnJ2y89nuL29nwx9h5xSVhRUkBOoK5cvL4fLPWq&#10;NSwhCVOE8kjJ+4oLXaFC5UO0JJJPM9asmOI3tshCrcNpCE6ZLerAnM8jCiPWnSXQXfZJs2Si4K3G&#10;/wAOwSAtbp0oTIMZPmI64q9b4nZMcNdsg4q4Ke6lRCUg7DcTOxM9Iqi4pxu44pwrsTa6Q2U61tq1&#10;TGw0xgY3qk7VRSNKt84zNKm3sOVdF42u0UpX4pDwTB0lsgkeh35c6iKJ8fAmhMvBQCc6ucUUnPWq&#10;sXY2etO1SghWQaOi1dCELKDoWQEkjeenWhPILUd0kbbbVLeikgOjGhIwTUzh6U251qT3cAz5b/Wp&#10;3A2A+1cHWAtKSQnTJODz5c6Pwa6Sxa3TbhbBOmNQ55nx5UhpEhfFGmGmiywkOD3goA8uR8oqMOJ3&#10;JcW6gQo4gHbGMVHvLkuOgFSYju42qOzcAl5KxrEFPeOxnehy9FGi4JxW4/G27bpOhckkjeAT6bH4&#10;VtmHEuCUKBjBjkeleXWz6XF29u6SltKikrB5Eg/lWq4Txi3U6W7ZCz2SYU44dMgcyPQ/Oo4s0jI1&#10;s0o61Wq4lboSnW82kqwJXuelHZugoCSJPTFZuJqpEpRxSTXatVdBOdhWTTLTOIpK4qik1YpFC0gr&#10;gaWgBa6kkUkzQKzlU2uNNUaaBjVUG7t2bq2cYuEBbKxCk9aIqmTVohnnd4HOG3jrF4DpAwYADgjC&#10;gNvn4cqktuPcMeF1ZrBnKgn+L9a0vtJwlPFbLQjR+JQZQTzH92eXX0FYfh99/Zzq2nW1IhWRsUn1&#10;/OuhJTVGT+rN/wAK4wzftagdK+aCRPLI6jNWIV03rHtWVtdj8TwxYYemVIUrurPjvGCeXTG9EtuJ&#10;8UsW9D1l+IbTstpYVjl41i8UovZakmaw02TgE6j1jes857ToabHbWF02qSTrSQI84zUdPtUX0Pdh&#10;wt51KCCChZOJ593GM/c0+IGoBE0C9fZYa1vupaT1Ud/vpWYHGuKcTV2fD2kWq/ek96EyOojmeXKo&#10;y+DLUo3nGLxWoGV60x4wOg8o9K1hjbJc0jG/tfuE39vYvpY1Wls+ZDmC5rGmRGUiYwdxnBxXnDnD&#10;7fSHPwqwkgKgLmZHOvTv2oXVq77EXrVssFz9ypU7ka0kDzgHbpXl1ilP4RpS7d5YUnSC0YGfCfPN&#10;d0FxVEcuRW3yB2RCGksIBKY1AqV9+NB4JpF0A5JS0dRAAMicip/Ekta0lphQUkRk5iPOqZl5TN+l&#10;1QmD3gk8uea0j0TLs3xdfWlKtbdoyAI1xn9PKoLrTb2oO8WKyd0pQPkPKojD/aum67Fx4KSNgYHL&#10;Kt/PxFTi8HiEqslqgKBWkk8/nVWyCBxpS7a2SpV2h5AVCm3E6TzyIqMzdtO2jiHBKgJ0k7kDAH02&#10;o94zbvIhhxYMEQob4qnu2w0lbaUaFoVCu9I9KEDZWgkuDxr1H2Df18CZ1HV2a1ApBg6ZOJ8ufjXl&#10;yj3pSD0Eb1qvY3iX9m8QRbuJWtu4UEAIRMLJAH34is/kRco6Kg0j19DfasuIXJStJGrfy/OsH7Q+&#10;wF7fcRXdWNxblDgGpLpUgpIxjBnArYWl2gMQpWEYAjl9/fKpiL9sJlKwofGK5YTa6LkjH+yfsCvh&#10;t+i84rcMulqdLLQKkzyUVGPHEdM1oeMXiVrCUEE8juaZxDiQI0BWrOQD9+FUV/es27Llw+oIbQJM&#10;n0A89qttvsS6KX2x4iGrY2zaocdiYOQOf341iHUkqSVbxjwqa9dOcSunrhxOkLmB0HIUIpnkRyyI&#10;roguKIbIJbyBq6b0VmUxvRnGxpJjPShtoC1jlAmrsKJaEgpMDBzQlKEgz3TRUylHlUYnU3A/hMVK&#10;diWgiDpUQedMucpps6wAnB6mnPAhOafsGRIhWaL/ABo5xA+dMCe8MxR0plxIHI1TJDhP77FDbT3n&#10;EctUz51MKAhMkkk7UJsfvSuBipsbQ5KD2ZSDmJqvWqFkeMGrCRIM45gbxVW4CczTjsHo0Xsb7SXH&#10;s3xb8SwSUK7riIB1iZiTt5jNfSfsf7W8P9pOHNP2zyEvwA4wT3knp4/e1fLf9mXL1p+KZa7VpOhC&#10;tI2JBMfI+PwqGy6/bvEsrW04k6ToJBGc/MVllxqZpGTifaalgI1HuiJlRiKzvtP7V8O4Fw1+9u3Q&#10;UtiA2hSdbqokJQJyfkNzjNfL7XGOKOXLdu1e3ZfWolCUuEqUvqIzO/iJxvWu4D+zv2g408l+9Dts&#10;l0Sp66SrWZ5wckwPpNc3gjDcmXzcuip43fXvtn7Qu367VSQ+QUttysISBAAPkDnrOOnpX7MfZFTd&#10;0i5vLfswhGpHenRJ3ChuehnHxA1Ps97CM8PZbTd3KrhaVhewjxG2QfyFbVKEoQEpEJHLpUZM+uMS&#10;oQ9sUJASAkAAYgCnBFcKckia5aNUIEgU1UUy6ura0b7S7faYamNTqwkfEn7isbxv22shdLseFXtq&#10;XigFFwHAtCiQMJAwdxz3nHOlRSi2zbDIztSK2rze2/aM5aIFreWqLq8aVpUpDnZl0GYKUx+dXSfb&#10;Zp5AUx7O+0i0qPdX+BASf/G1U1GwlBx7NZI6104qjZ4rfPrT2XCHm0K/ifeQgj0GqpCby9gD8Cz5&#10;i5x/8NT9UTTLcKpwVOKhNOuKUkuJSgE7JVPLyqW2MzUN/hS/0fGaSKWaShCYnOnTimilxTAbNOTJ&#10;MCu0FWaehBAnnWkYWTZWcQv2LZ4MOr0urTIHx/SsFx/iq27wKtkhtSVgpc1SqcTI+PKjftFeaTxR&#10;pSJUSnUZEpO23wHy61mbdxi4QEuLDK0Jwo4Bg45dK3x4l2zmyT9HoHAuNt31olLjwQ+jCyogFZ5k&#10;R97ioHtPfJbCmW0krMEuKE6f+T6b1im1m3cUWliArfrFSVXXbvF1494/xRuTVeKnZHktUCdUdIMG&#10;QcmP0p7TiQlX7zuq3AHKOfhQ33FLc7pSRsM/lUV0fvSceMVo5RS2Qk70W7vFlKShKkkpQnQkD+7y&#10;FR1PBLij3gCIGJ/Oq8gyIOJx1qVgsNyYPIR9/ZqeSafEe/Y/tgAOZouSNt6iIBCpOR0qYB0rD+u7&#10;NVsGtJjG9chokalY8KKBM+FOSQJBqHmiPxsYhJBgbVziylJUBIp5He0jJoV4+hCChIJKk94xVRyc&#10;gcKB/igQZwajPXCkIJIlOBA3FAUhQXJIEnrvSOJXqwoQK0pN7M7paHqeIG5insulBGnB6jPyqEtY&#10;MZM7Gnd4nGSeVXxS7JsvHXgtCVJBmMeHP86jIuRokSM4oC23VMI7890RH0qJpIVoET9azSUn2W3S&#10;JzCdILhIVO5B2NHKUuJ0K2UIMYioinQGy20kqViSdpp1uonYER151Uo8XYk7BMshBSr3tQnFW/sa&#10;lz/dXwUFUgXzJz/+omq4qGnvHSE4qy9kFlXtbwTf/hrH/wAaaqE22KqPe+zH86eAAkCKQKEiDNKV&#10;SOVc51lVxJpD2sutKUgTpHjzP0zWV4TwkXrdldNvKacMFwpxMKPpMY25Ctot9vty0rSFcxMkT1++&#10;VZi54ta8L7drsw2WVqCUpiOojzxU0+xOvZIv3023tAUghKXWBmIBXMfGAKzftLxp0XLloi3U6hKd&#10;SgTgiM4jx/LnVDxX2hvbi7bWtGlSCInEjEH139a7jt229pcsnlOJcSO0Kh3pjn4ERI2x5zsobswe&#10;TVIp0Xdq/eAXVstLBSZ7JWRjG/rv1yeVWnGbLhzfBG3rO6aWcAtf9tVv7wnzPT5VShKdWrE7UpJ0&#10;EBRkHPiOlaJmQJZLt0t11RU4sCZSE+W2NhRRkDpvQnXtJUIUFDp1pgeIA7qiSYH9N6b2IltqCHAo&#10;DbORMn1qY/fa06W2g22UhKkzMmeR5CQMeFVanggSQTnpT3FTKQDOf4aS0DLCyvzbt3DRQVNupCYC&#10;40mRkeMfeKg6gpSlLgFR1GAAAfIYFKhAA70+dFZLLRPatdp4GYotNjphuH/hZWbowIGkwefSKn8P&#10;tra8V2SblQJ90qAyPjWceStbs6tI5AHHlRrRxxDqSQtJmQraPD502gTo2F8h9hLP7sFlqFSFdP6C&#10;oF9epuVJ0Mlv3tSJGajDiDxGgvqKVQYmaat1WhShnxgDPlUmipi21wu3uAttWlQGmN/ShuuKW4pR&#10;PeJKp8aGHyFTA8yKjPumSAc70NCbDKcVpHLT0qQzcJKY0DWrY8vGaqu1J3UfHNNQ/wBm4nTMCZzv&#10;UJBZoW2nFvtAf9syI8Ry+96lO2xaulW7B7whaySBAx+s1n2OJrZdStoweR3iuVxR4Ol0LVrggqnJ&#10;FUmh2WvaLUtQWskgnfMEeP5+FaDgvFSlKGSoymEyTOfI551l+HPocLYgkEgkROZx5/zqbcsqtbkE&#10;9wEzgbeGamUb6KTo9NZuISNRnkalhxKoiKyXAb9V2ygLUVFO5mav0LzKcA1zy0dEdkuZppOd6aFA&#10;CTQ3H0pBJwI3mp40VYeaUKqGzcJfAU0tKkHYpMg1IRMb00rdDvQUV0wabNITV8BKQ6aao01SopgX&#10;INZvRXYpNMP51gOOftGZZ41ccK4LZ/jrtglLylu9mhBAEjAJMSAehxvipfs57dtcT4p/ZvEOHP8A&#10;D7tSCtorWlbToESEqESrJMRsCatRlH+yFVq0bU4FUHtB7OM8SULi3KLe6EyQnurnr475q+kEU0nP&#10;5Uc2toXFPs8rdVe8GuS272jSpjVEg+hwauLfj7qQiENuARrKFHf6j1NbW7tmLlCk3DKHUqEFKkzI&#10;maoL32XsX1FduF2zk5UjYeEcvSK6IZk9MylBrohO+0TK24uLJw8jiRSJ9o7RlJFvYKSAOSAP6017&#10;2LcKZb4oqectEz/zqQextzgf2rAMD/QE4/8AOrXmjNpiD2guHZbtmEW3iYPrECM1T8R4iXUhDzyn&#10;nAe8hCsbnfyjatLb+xtu2Zu7l656JUYT8KtLDgXDrIfubVEpMpUvvFPlO1N5EgUGzx3214dcn2Yv&#10;799rsbZpLYAWCJ1OJAjGcqHxrKtOWzdmw2tp9BUhMlGxMCTv41737eWDd97IcXtS12k2y1oQOa0j&#10;Wn/nJBr514W8pQCl3iWWJACDBkRkSdq1xTU1oquPYe8t2WQCWblzUcAScfHy+lVHFWMpWzahhogh&#10;IUAknYZ+VX61PuCG7i3UiJSrf9Zqm4q2pSiS+knJPIDyrZOiJFfw68/DgpcTramIJxz8fGr9Fw1c&#10;NNJtnXLVa/dUF90kfwq6A/pWVcO0AieZxNc28UyCTBEb1pRmXj6xdBOuWroLyoggHxPSoN6+hwgI&#10;QUKA7xJyqmN3aVocS+gKej924TBHWeu3zoaW1POQmSo8+lDDsdZ2wdVq0gkc+lEul9i+pbSVpCVD&#10;vAxB+4q/asU26Gl6AAtOQRAk8vCqDijobcdaAEnmBFC2Jms4L7VJIDV8VBxRI7QABJnqBt/Kr5N7&#10;b3KdTFww4kYOhQxXlduAWhuFChl0T7swZGqsXgTdoam/Z6fecRtbVpS3n0TGEpOpSuWAKx3tBxc8&#10;Uc7JoqRawIQoZUepqjVcKOQAD45qTYgOK1LCirkqMAf1pxxqO2O3LRNaYLbSFQAhXL0/nQ7g6lA/&#10;wxipToCsIwk5xQFohRgd0Y9abdjUQRSRExQ0KSHFACDG9c4oh1MnGxqOg6lneOdFCslrUAk5wKhd&#10;pCiUyAaM7qKVDkRyFCLS20K1jCgIIHrVRVCZyVQhKulFeJwDzqKMDTyohWdI1n3SabQWKjCo6UQE&#10;pWFztQZzvz3oqQFqAMxOfGhjRLeWS2gjaJpjJ/dyo+VOdzMRAGwpym5tQE7xPzqWHYLdpzG0mahZ&#10;UshMkqMAdanBOlpY1Z0moluk9slUZB1AnwzVLQuz339i/CWU+zqnnmgsXOCFpBCgAE/UH4mtteey&#10;XArxalXHCbFa1CJ7BOPLGKrf2Xhtfsdw5aUoSstwvQrVJBI/n61rTg9a8nLKXNnZBLijJJ4Z7M8D&#10;vXEouuGWD0BK2+3RbmCMSJ3iKkI9pOFW1wbfhrFzxF7dYsGy8BOx1YEeRjNWyuDcLXcduvhtn2+s&#10;udp2KQoqJkkmMk9asEpShvSgBKRsBgVDk32Wkint+NXFwR2XB+INkgYuAlqPA5PymiXL3HFom1s+&#10;HJP/AP2unPoG/wA6siYjr40i14HjU2OilNp7QLC1u8ct2DGEMWIIHqpRJ+VZHinFmmHkPXfFuKXP&#10;ejs2rn8KFpBgkJSCTO++Z5b1pPbXiH4Xha2goan5QrMFKP4jjwxPjNeSccauOJcSRYWSUquG0dqp&#10;5xRCGk7ZA3Ph5dKI3J0awgkrZJ4pxWxfuu1bYUpaCCgFxbkHETrWqfpVe+ji3FmVcQa4fNuxLjjr&#10;DaUNjSJJJAAJj1qnvRe+zfEmnL9hvidgFpkCUJVO6VRkHeN/lA+gOAX3CuM+zbb9jbj8BdIUnQUh&#10;IIylQIGJkEHfbc71pKPBWDyK6SPKmLa0XxizvL8a+HrP7woMQYIGQQYmJPSa90Zd7VASvvEiZOQR&#10;9xXgV0E2jbnCy4IRcKbSokEQk5ic7nbrXrvsJcXF17McOuLxS1PKQrvKEEp1EJPqmKynfZWXas0i&#10;Gm/7o9aVTTcRoT8BSJPU04kRvUJHPY0NJBwkfCijFM1ia7WKdAPNcN6CpyBPKhquIEjbwpqLZLkk&#10;Sj4VHfu2bcd9adR2k4rN8b9o1MP9japSsgZUTt6Des3xHi97eLQVL0AJ0wnE56/CtoYvbMpZa6NZ&#10;d+1abd0obtO0BgpV2sT6aTRLX2mtb5P4dxlxt1xJTp1Ty64/KvPe8lQySJnfAoa7z8M9Pe1GSkp/&#10;hrVRfSMvKTPaCyS0/CX23UaYSBA0yTt1rOutqbJJAxERUy4ulXBJRKVRzOT5VF1FSgVRPyraCcVs&#10;ym03aGoyqSo4ERRUypByY6UxSwlRIA8qIPdk4B5U5ExANqIIBmPOjJg5UJG0ULTkBMkdKIFDXp5j&#10;eubLF3aNYPVHaDgaqckK2kgiiBvM/IURLZIJMCoWXRfAc2AlOpQ9KH+KSpZCTpI5KxPlT3Nla8JG&#10;81WOrbdGltBVOJJrOH/kdFP6os1XSQ2FZg8qJbPhSpAIxiRVGhR1wVEp5matEFLultgEJnPVVEsK&#10;igU2yU6tK0kDVnbSoiKq7lp1k+85pJklQzHnUniLOkpSlxfaqE9mAZjrVdcB0EBS1GP4QZH9a2xQ&#10;XsibEKyXAU4IEZp7igowlQ9TQOzUpzTCtXSipaRqjTqI6bVtJJGasYtGUnMHc09mZKiZjwpig4Ex&#10;JJJnamsfvDpM06tC6ZIF0VKIQFT/AAkZNcouJUHFEgqEzEUNtJZBGk6tiDRApbzaQspGnl4UKCj0&#10;Ft9kllj8SgrQUgDJB5muQpZgQAkdJpjC4DiEEjXHpXG6DQIiamactIaaR126ANI9auvY5H/ZPwQz&#10;H+fMf/Gms2oyRMZzvNX3sY4o+03AgSf+HsT/AOkTTWOqGpWz10cYbSpZU9pSB3Vcvvzqh457XvW6&#10;CizcJJgFRTt47fXFY+54qtZEr0lKiYPQ1BurwOLlxUidicCuWGKSNJ5b6JN1x3iVxfm4RcrbWYwO&#10;giB4+tGvr5XECAt0aijSoqBIB648Iqswod3l0oa3QhBJK0RgkfGtlGjPlrYR5pTbgbUUq0jBBkfG&#10;mJWGwUkwmYpyDrQACVcwU1HWgrASFZGCMTyitKM2xxWlBkwR1OKGHQQQhUZwZquvLrQnQIC/eicx&#10;5fCh29yFOBtMIGmfeg48OlHGh7qy30gq1DruedcSHEqUEkDqNzUdMIQVIOSowgY6zRrR0F10KVJw&#10;RJkeYP5Dx8afG0LY06+xCghOoSISQT8aOgd7rOZoqktJScpzmoy320pASRkQDIgx41Dix2SFGRA3&#10;pM+MUBxxCEAqUMAEkHlFRU8VZSEjKyRjSZzRxY+RPAB3z50xRGE9MyPvwqEriCVqbKTCVRqVyHWi&#10;G9a1iYT4E70dDUW+iUlBKtSVFNSg5obIJJE5BG/jURu4aTbqcBCwk5AGRioX41TiFEyW1gEQI0Dm&#10;KXZVUTnHwsjSIjGK5tRUCVAE1UfjoXoQe5A8YPTNTmLhK1gAyeYHKh9CdrbJC0ArlPrHOmuNgJkU&#10;8qhCz0FRnLsNAEEBRwBExQk2FpixgA7zXKBjpjlVd+KUXDAMCAnNFTdJnvqGTzNU40KmXNg6GVpO&#10;DEYq0cvHLkw8UqTkgRt61m23ohYyD0NWDFyhOhZWEqBHOo6KT2a/hNw5aaEoa1OLiAcEDODic1p7&#10;G/AKGnGwhZSDrGxPMEHIrzm0v3WgVBRUqe6SomOvnVnb8ecZXrUglY8Rk1jJm0XRofbf2tt/Zjg5&#10;vrhtbqlkt27IMBxcbFX8IxJPIbAnFeGcS4xxriBfd4rxy7uLgga7Rp1TTaB73upMRECYnOSSJon7&#10;RuN3ntH7TN2i30NWtslPZtrUSlBME7Dnjr+VN9lLfseEOcSuuHm7vnnjgoJOjHKI3BO1dkOOKHJr&#10;ZUYSyypdEa1HtRwO2tbix4je22kFwNgylKtWEqTJBneCI619EexftG17S+z7HEW0JaWoqbdZCtRb&#10;Wk5B9IPrXjF9d8U/sZx82LRWVFJQROhHUiTzxUr9lntO3wW44xw3ij6LZsFu5RqcCUqUUgLA8cJ8&#10;58KybeSLfs3yY44uj3tJCiYI8ppSPH5V5cr25ZfuWhZK7UlWnS2oxsclURFE417cXdgw06to+8EQ&#10;hWorJODAT0+njWVt6a2TGNrkuj0hahGDmod072aVFOSMxXmp9t75YBabudQOP3O+J5iOfxqK97Y8&#10;bJIRZvOOwIClIQT4bGMc6pfHk9vRHlXSMl7H25Y4QpabwLeuQHBcOAqJJkmSTk5jxig+1t5fcIuL&#10;K+trs9qwpK0jshAWJBz4g7TVBwriaeB8XuUsrX+GLqh+FiEpM9TIxG/OKtPalV3dcNW7eWLls3gh&#10;SSl3nvygbCDTeJrNyfTOuOSMsHFLaPZU/tF9ngwwo33+kQlXdbUoiRzgVpOG8UtOJW5fsrhD7MwV&#10;I5HeCNwfA18y8Osb5zhKXbcpLWvSnV72wO23OrDhvH+L8JQ+1w+/ctisjUAlKsp8xg/fSFLAr0zF&#10;LWz6WU4AYnNMQslR0geJNec+znEWeMcOL9zx+9W6mO0ZSUNFCiJjupBIxvsfQgXq0cMaISb67JnM&#10;3rp9T3qzUGn0Zya9s1qRpQTsOfKKGXBqgCfIisLdv8EttS/woeSkSpx5aiB/5xqPwz2xs3HXLbhr&#10;DZSjKiykhKPWIJMdeXga1WKctpGfkgvZ6L2iYGfDNDcdSJhQxuJrHPcfelPZgxz1Rk+UVBd4ndup&#10;Ulxw6SZxj0xVL4k5dkv5EV0bS5cbdbKFJQpKxBChII6eNfNnt/wZfBPaa6/DtoFq+4p1pKSFJSJ9&#10;0g7RIGfpFesJuXUL1JWoEHVg86hX7Td64pd00h0qSUEKSIg6Zxt/Cn4VviwSwvRnLOpdnkCbx1YR&#10;IbBmRpiD6+nnRmXWlKPa2zYVByVagT5Gt3c+ynCnSqLVKQTICZAT5R9KEn2TsUIgJlQJhRAkT8q6&#10;asSyI85vlsrbgttodTju8/yqtWkDSQQesGvRuIexdsm3eeXdhuBq1qbEJ+Y8KzFnwplbqt1tpGCe&#10;cc6paC0+ig0E7DPltWi4FaH926pGqTgkTEH73p6uEjtDBCUJMwOfhUkXKG3VJSpIQmAANhOaG7E0&#10;G4yVpti8SQknSUZ7n+tP3vWLvFdtcKXg+IrScTv5s3EJcOpSoV1iDj5/Ss6lB0KUBPKelCAAlZAg&#10;E0s6jMR4V2g58N6Sc1ZI5ttTrgQgGT4VeNshlASNOnn1J61TWzymH0OJyRMZ8Kv7aVxcPAFKpCEj&#10;nUSKX+DlT2hkQdtqDdLS0kJSAQfuaknUtRWQQNx4VWX7hUpW2MQOtRVs0ukQ1KUt0nn0oqGygZEF&#10;QxSIQlLidXdPIzTkvE48IxVf8IEYBUqVDEb0+5UoMEQSkmZ6UJlel2D4ipuNJBGoHFHTEVAJkUpM&#10;6pgyTSuQhagMQSN6GDWnYh6SSRjFSGSOzUJyD8qB3Qk9ZpU7451LH6J7XfWsJ70CIqSlJDScEmIw&#10;J+lA4OEG5Ovbr03qUvSkKSkJgZxt51g5PlxOhY6xqRCejQtMwaioUCsFQkA5NSXbjKtK588j4Gh/&#10;iGT/AKW3QtXIpOg/KtFdGKqz339id6p32ddtgqU2ygU+AVqP1Br0RF2yp0t9qjtBumc184+wPtHe&#10;8KNy1w8LW28ILWCUqGyhz2mtK37YvsXWq+buLdRJIdg4nflPwmuWeDlJs18nFUexXPEre3cUhxxK&#10;VJ3BO2J+lVPEfadpptH4aFKUqDMwB6jnWEtfaCyv3ZReIWpwzLiikrIwMGJ+FTLhtRQdSgpKknSk&#10;p2PWnD469mU88vRqWPatlchxpQI5pUCDVoni1ktnUbhtKQCohRg48N683t2QSjJSRuCN6lKgzJ+N&#10;LJ8aPoI/IkuwfthxFniF2jStJt2AQFHHiqfDCfhWL9m7hV9w2/4o8V9p25cCG1wClCRpQY5Z8zRv&#10;bO//AAXCnmwdS1lTef8AWEx8DVN7EPuI4NcglSWkv6tUqAnSMYrCGPjBs9JTuUYk7iinHOFXLbt0&#10;3cuPtwk6Qg6pwk9Y3mB9K0P7POMv8L9hL+1SsuPs3zluytsCEgoSZyMwSo+eKwntFxGNAtTpc2Ci&#10;nIGZOedSvYpwtcPdHdKSonPkP0q5Qfitk2pZa/C6trR/ifGm7W2Se3egAgAkE+8rMbDUT5V7+Clp&#10;sIQlKUIGlISMADAArxf2DuEtccfvVs9qGU6G8xpUefw1fGtpeccvnY7N0tpGAEmCfEmsPFKa0Tnz&#10;xi6Nsx261Aae51NFOpJIxI3ztXm7vE75vvfi3wcSe0VPxmoz/Frp5stuXT60nBBcJB9K0j8ZpHM/&#10;kI3Fzx+0bUAl1Dneg6TgeuxpW+P2jgguoQdwFL3rztKlKV4HJ8aImE8oMRg1Xi4mby2bx/jlqEwH&#10;2ldNKgZrN3/HbhSylp3SCMARiqfSJkxJztXFGozFVX4RzsImPePkKDcvaEaiDCcYohOhHlyqJfOh&#10;VmqBOx+lJKiSQ2ZTNV98rvwR/KpLDgKEjrUe+0mAVAqHOdq0XZLIfMEUqvdCiYpsxA5U4CDCsitC&#10;UK0AtSQrb61JEIR30yCdvChRDSZMEzXFRIkmsMrfZrBVocpIURpMDw5U9IUmY3OcihoEwRz28KMh&#10;QTMmuaU2apBW8tpJInaueXoQVdKioe0OLGyBCh5c/nXKuA6gjbBiedY8HZpySDrc7RJjYiooZSkK&#10;U6qAcAJESfOhsu/uQCMpkUpe1DSo5GTI28a1xxaeiJNNbOS1qHdR3VGCkDz604H8M4kjVg5pE3a5&#10;hCQgeJBpj57e6hJEYSMnPjWrTk9k3RcM3LbupSyO0IgrJkx9zVY40HZdSnSiDpQBPT671GuNTN2D&#10;HdSQDBkH7zVhZIBdW0pWpCknRmKji47Hysri4lD8QMDfr61IadR3ZSACJjagX7CkXSkJ70QAAN8U&#10;NWrUAsmTO56108FJJmVtMlNJDj2kHAGJoZbNtcSdPUeNMZe7KFpI1AZmiBwvqKTvyPpyoUWmK7CP&#10;pglZHdMSetRw4NIGOgxRlq7VGkAnSnGelASn94NQgCqS9AyS3paCZ3UJ+FQnpLij4n61IW4SEpMS&#10;MzP30oUYzRBU7FLehh722wxV57GGPavgSevEGD/6xNUwGVdKuPYv/wC1/A+v49j/AKRNaLbEuyI0&#10;XnSNNs4tLapKyMGdgOp6R57CaY4m4duHG2rdztgQS22kqxjeNsEeVesLZtUpVpQgFf7w9zfnJqK6&#10;m0t9JAbTqJmEhMxmuD+TfSOrwo8tQq+S052TC1JTJWQCT9/pUJ1+7QdJQsKEnS6DJ6435Gva7Nlh&#10;5pK9CChQkCAaHeWlk472jtuytYBRKkJnTvEnlzqP5W+i/Cq2eL2vGX2EaXGQYk56YHwqRZ3r76lq&#10;Qh1xRyW0JJ0gAdBXqFtwXhzToe7FlK1iDpGM/e1TWWrO1aP4dttsbnQiAflV/wAr8RPhR45dcL4u&#10;8Vur4e6Eg7JEkfn0odvwXijz7UsOMIBnWoaRG0/Y6eBr20ISG0qW2JwQmPhTkdm6JASScbHlU/yn&#10;+FLFqkeKjgvG1MNrDTiozASoET/MkUttwfjThUlVlduQmZ8xIAE+Jr2Ry+bD3ZISFACVKJEJ+805&#10;F8ytXdEidOoZz9mn/KddCWFfp467wvjbTAW5YvKTsEo7x5RgGTtQ2rPil4Q0zw26QlInvI0p2PM+&#10;flkbV7Sl5lZ72kCJAPQYpVqYakqgCdo6/wBan+Y/wP46fs8uV7IcTd7JC0qKSD2ik/w743E/fKuV&#10;7BXjQS4lzWv+5MBM7ifDfnO2N69UD7Zjsik5gwdq7WCTISBuDUfzJ/g/48UeOcQ9nuIsOIRb27jk&#10;7qCfE5x9M+u9BVwi6Q5/nLbiVTOkCSRjOK9kdWyggOKQJwJMVB1cMdDqS4ysoMrBIkSKtfJvtAsX&#10;Hpnllrwy8ecAt2lub5TER57Hb75LccH4uFDtrRxBKQSNYVM7QAc9DG2JgQT6tafg20p7HswSgaQI&#10;25elK4lp86VoCgMRE4peffQvH7s8ntfZ++uEKV2ZSdWlIwSTOYzmN8Ud/hV5w1baVNlSlk4xGBzM&#10;mvUmWmm0Q20hKIiNIEDpQ3bNu4VDjaVBRzI3FH8hN9Dli5LZ5qWrpu1S/wBg4ppRhJSJ1ZgR4ePj&#10;5VWrsr64dUpNu6lCjPeEEdInzr2M21s0EpKUjSICYGBQizbhSVhtJUkzMbU4/JS9C8CR5Bc2bzNw&#10;1bBJL605SAZnpTU8Kv1Lc0WritBg4xJr1ty0tSsqDASskSpKYMTUlrsW0AJSIT4RHjTl8nXQ4460&#10;eWMcG4qW0hNoso2MKGT8aN/ZPEZKPwbmpO4JwPLr6V6s2G1ZKhHKmXqre0t1vPEIaQkrUo4AA3zW&#10;X8hyfQ38f3Z5q1Y8TLSQm1dCE5kJwf1PhUwcK4kplS/wzkAbiCfT4UG//aNaPPoa4OpLjRIDjnZr&#10;lAJgHx2OCBU5xy6ukyLy6CdwW3iAfga1qVqwWLVnkPtFqRxS64gEK0JeQ2pJEYSNJB/82K2vs9dL&#10;Vw5tdqWXGOU93TWG4+64xc3lk7IkrcMqJKlKWVZ/875Vf+xyVOcAbXbk6m1LQpJODzyOkEV2/Ij/&#10;AONNGnwpNTcS149evtN9kl4HUkpW2lgnUIyAokD61mOEXduPbZarlDLzJSGz2wBGoBOc85B+Yqy4&#10;zxp9tot3Nk2lQEiFBWM/CsKylx+4df2UJWSMQZnFLBj+rsfy526R7fcWNy42UMIdaRIlDeIgzsPS&#10;q5fB7oPhp+8OoQ4lCt4+JjpSfss9q7vi92OGX7YuSkKcVcuOQoJEQCI7xmOcx5VufaxltrhyrxKB&#10;qYOpRCc6TvnpkH0NcufLKMuNbQ/jRS03pmP4cq5cKwG1KWgELgFQScGPhHxHWpFosISp57ugmNSz&#10;GMdfKo9nxUB15xp2O0BaW3OOgWPHlUD2gv1upTZWaFuvOEQ23JUZ5Yq8uaWWKga4fjRwzeR//wAI&#10;ftP7Ks8TUb3h5S1eRKkgDQ5nM9D4/wBat2bccR4Ei1uwQ8W9DoO+oCD88zVV7MO3z1kGl6VhHukq&#10;mNhpPz+IrQsJcSUqU2lKiMpSfzrnnOSqLfR2whBtyS7Kp1ljhHCAy0r3YknmY/pVHwDgH9t2N460&#10;XvxLa8QJRBEgnn151ecX4cbxKu1UpCQcJTmRPjUn9md8jh/tA/ZFAQLhrSkgxlGo/ME/+bW+OfFN&#10;9nN8lapejJWjXEeF3pAbfaeRug7L8DyPz/TVt8ct/wAEh65V2Tx7qmdJK58AMmp3tg4xxfjtqnhC&#10;0OXKGlJeUyjtAQTKRgxg6tyBkjfFVfstwli1vhe8VSh/tD30uDUG94HjEkbRnbFaR+Q4KzklhWVf&#10;6ETZcU49ZuJuGnLOzUAIDffWQeskacA7CZjxNrwrgo4ZaJZtrZ7SRqLhSSVHqTt+VbxnQhOEo0gA&#10;jypy1pUNMJCU58qz/wDsZL/1Mf4q/TGJtrkrg2zqRyJSRRfwF0RPZKj0rV46imKgGBp9aT/+Rm+k&#10;JfEj7Zk12d4FAJYWaVvhl6oZaG/WtV2qAe8ofGhrfTElQzt41P8ANyj/AIsDMOcLvJHcSOpnagK4&#10;bdtpUp91ppCZUSs7D8q1NzcNM2y3XVQhKdSiATjyG9eb+13tK5ftqt7OUsT/AOMsdD5ztE1th+Rl&#10;yOkTLBCJVcUfVxK6etUPBVqjJcBwrEEieWd/XwqLpZZSlDJGkYncn9aDZqaZbUvCSqJSoxHgPz9K&#10;rOI3ukEInMwRzrvMuJYXNwhtoFGgzvJ26fnWYTchVy+VAd5OxzkfZrri4U4AgqG8iOtAWUoBOmVQ&#10;RPQzM/lVIrR149qSBoSDuTzmKIww5+GVKQEpEqJIwaEkayCRPl4VOeWGLJDCSNavfBMmDzpmbZXI&#10;SENLke9jNQ4zE1OUSpB7w8qhKB1kb+NNAFtkIWtPaLhM5zBrROLS6UhKQEJ93HKs0yAVgEwDV+la&#10;ewQExoB3G1KQ0yYVaUQSAB1PnVY81qyYz8/nVk42pQRpSQkiSVc6gXcptyUx3QFAHMCQJ8sx61KR&#10;fasg3Sk/iEhJmPUdajpMKJ3pJJcJFIJmBV0RdktpCdSVc+p50cmD4UNkQkA8q5ZgGKgOiC/PbK8S&#10;TQ+VHdIyDQiIFaIQ2ZkxmpSEpS2CR3j8qAynUoVOSgafKpkx9hOGHs+0JMESPlSFxSyok4xv50rA&#10;MKBMajuDyoT2ltBMwDNZJfY1b+qRHuFDtFEc6CTkGnKOoTTEgHJJAHOt10Ymn9he0VxhKG1BOoAk&#10;lM5BECvWTwx59lKnGEuoOMgR94rxr2YkcVYWJGh5GojcAnJFfRVhdMOW7QaILISNJ69PlXD8qbg9&#10;G0IKRjLn2WtrlJSqwCcGC0dMfAx8qVv2e4hbpQbN+4SlONKyFDoMSBW9SUGVEJpxcQneJjrXC/lS&#10;XRosK9mT/s+91SW1eMEfrSLsL1IJ7JSjvGMVrkvBQ2ERTXnZR3DBHjtUr5cror+PHs8H9oCriNy2&#10;0+IQZcxIxIHyFLwx1FtwlTYKktLUXNB5n4eVGeCy08sIKNIUQSoHOcTUezQbhTRKSEIg6Op/Suy2&#10;40bKSTspeN2zheS7p72iVpzAzG5A6ipHBn1WtkpKR31rnI3Efr9Kun0dpbOpBTrcSUmUk46fKqtw&#10;9g0kadLjXU7ncR8flWrlyjxM4KpuRu/YppTnD3HGSXD2qgqMwYGD6QfWtAWXnFjUhQ8Iqm/Y9ZKZ&#10;4LcPrUooceI0qIKZAGR8YPlXofZJVJwlAMjFceT5HB8UZvFzfJmXVauOGHErRBjKDQU2ilBRCDpH&#10;8QH51r0NIkKUJMbGhrDbbelAEnMDmaj+Wxfx0ZoWJmMg0M2buYknoBWh7MEyAkeNGtWmgCVBJPjV&#10;/wAnQvAZgWj5gKQsT0FL2MEjSua1zqmymFEEVHW2wVEgJBqP5P8AgeAy7rCwglZIHiKqmXUdkUvd&#10;0AQZ5AYzWk43eMsgJEFcVi3NbvagwATOMc5rWGVy2ZyhRLdeLTbSknvRBTykDrUVxwuSoyJ6VDUp&#10;SVBIWVQYBpS8oJKBtzrqjIxkiUSCnBBIoJeUmZG1RwslecTkUUErGkJBMUOaEokxDhUkDl4U4qMQ&#10;QCBQUq0NIG5AihF4rUU9Kxk3J2jRKkP7YJdKVe6RgcqIboJA2xv1ioCpUok50zg1ye8FTjG9V40x&#10;cmia4+NPdgggjzFB7QhTZ5A0JoHSQobZHjXFDiiITiRtRxSC2w6HCUie6J5U491AAMzmiItVSnEg&#10;5PhRCyQoAc9vCptFcWRQZMc/CpKEpQe0B90QPHxNN/D6Fk6SE70RgawARHgadoFF2BSsKBSonMkE&#10;70jOovJUpQSUkEgc/KjuW65ICc8qBo0rKTuKFTQtrskXa0uuKcAKcgxUV0BSlEziOfLailZhWoJz&#10;v4UxDZWJEnEZFVHQnsa2yFOFO+Z/Ohk6SR486mMNL7RZkqgYg46UB5kgyQYJ3FWpJsTi0hjTqkJj&#10;EnMnfyppUQRCj4zmuW0pBhR8PKm6ZOKrRNsUqJBOkTtNPIJVHKmCTACJmnKCgkTzoAcCBjnVv7GY&#10;9seB/wD75j/pBVMB0yfCrv2LSpXtdwMwY/HMGf8A+RNOPY12arifGFamwwEKbDUwZ7vPPyrP8S42&#10;h51tkKCwlKlFYEAgjfbpRr72aeaUdD94sLIhLQE4BxvtnpyFULnBkpcWHVXLSkqEhQzB6gDFca+P&#10;x2zp8iZo+A8dKGiz2oUgZMyCO9sJ8/lvWh4rxEWphC06tYKgrMjTHpWQ4PwthtDyV34WlTZSEONF&#10;JSZBkGaZxB3vKDlw2gqTlYISSNo7siMfGk/j7sFl9FpxL2hSEJDDrUgA5Jxjb51yeOlwjtu6gkAB&#10;BJB/Lris6wmwCEi4W44MwEhKkjz2+lSUcP4S6AtF9AByk2qh5d4EgfA0/BfQeQ2R4q09bdo24AmZ&#10;OowQRiDWcPHnQrWl8o0kakoURI3H6fYprdpbW1mUJvC0VRCYBk9dx0+R3qvXYW1w264m8dCsiUti&#10;FEY3+VSvj12Py/hJd9obh1lNsylBOqMGJG2/mef0rQP8aa4cyQtAWUZSQdMk/lk/CsU3wloFClPO&#10;LJMkQkADzKs7VZXthwztm0OXNzp2BMQcDmfnTfx0/Y/Kaa04y06oKdTpSRBVmCZPPnsTO3nRrzib&#10;YMaoKV7xECJGPhWSfSgrh1twMFUh4OpBUmMGI28P61AuLx5pQWlu4DY7sLcGASeUdJqH8dfollNt&#10;ZcVSWAp5Se11wEkGNR/kfrVVxL2hfDtwlDpDSxpxgjl51lP7Q7AqKGlr1j3wkbepHhQj+DdZUQu6&#10;S4OXZpzt/redC+P+jeU1T3Gn7lsOApG6QNR1EbTHr8qrHbsJaKC4pBIMkLmes/X9aoIAQrQt3s0j&#10;ZSefIYP3NS/w7N0AVXrxgyQWABPX3vDpWkcHpEvIWlvxMoDzqnilxSQkBROUjy+n61oeFcVdFsQ4&#10;rUpI1AE4j786y7dtYhxJD1wpCYglofXfapqEsNLQAoqEkyRggRyqcmGioS5dGws+KNXCEh3BGFZE&#10;E0e44qzb26lJUCqMAAmsMh1JuD2KdICifOIg4qZdvNly3SjEnPr9msPGjdJkx7jrlw6CwO6RMqSZ&#10;jlUpfFw2y2oqxoknxis9c3KXOIJRrUggEEpOD9z8qVBAcW06YTBIKYmIwfhVOCBRLc8ce7RA0SlS&#10;SoKnzoy+KuEtlnSZGoiY9KzD94EloKd/eJQtB1ZO2D9Krba8JnWoJQ3zmn47QUj1K14igtNJdISs&#10;pmORrL/tJvn3uEtWDBCfxLnZKJMHKTiMT/Ks+3fuXF0tDSSoqVjvnAM/SpL5atmdT6ypxOdSpMnw&#10;H38ax4KErOjFic/+C8H4PZcJs0MMoClbqWpI1uHqT6x5VLduf7Lt1uttg24UkLAgBpJMFQHPfYVn&#10;jxJpLgecCkI1QFrODV++hF1alC9DzakbTINX9k7Z2OMJR4oxntzwpN6bm/tFQtrvKSf4hH6Dajfs&#10;+aKOFXrLoIWh2IyN05PyAq7at0p4P2S1hVxlJWkQTAMesVH9n0oa4aOzTuuVY3VAn9PhXTPK3j4n&#10;Bhx8cjZWXHCDxFV2tayAlPZIGg5xvJ8ZFU3D+DfhrS5dfVpV3kKTgwY6+FbxR/s22KNKW3pU46Bz&#10;kmTj5dMCTFZXi7hJIzsMFW5itMeV9GGSPKVk79kz34C+fOQFsK1JBwSFpIJHOBMV6y/xK1et1Mvo&#10;SpKxpWhQkEHeZ5V4d7P3SrB9p2MLSQZxiZq/HGHkq1EJk8jJFc+bG5zsvko0h/GuFv8AB+IqKQpd&#10;o4YadJjWYmD0Iz5xNaT2B4IprTxK/QVXrhUWkLGUpMDV1BwR5GqBHFHQQ2p1YSR1zy5+lPHtfdNO&#10;xbrCicSpO236UcZNcSnltFhx2yHAvaJRYSUWV5LiCDEOEnUn5A7c/CpjbocBUkzGJPP7mqfifGLg&#10;+yzjHFOzbSrSWySe0EEHbx29T5VTM8SvLhhr8DaEnSG1LKgIXpkgA+mTjlkmKnxOStnTizcFTNG6&#10;62whQeUSVGABknyrNcMtbviPtHaot5tUuLU0H516e6ZgAgmRI6Z86s7PhYb1OcQc7VxQylXeQEzz&#10;mdR8TjwFV1/xtVjxJu5YSg/hzJWpM6SQpO3r9PKtsSrSM/kNuNy0er8E4XZcDtOyskGHDLryiCta&#10;hHvHn6QM4FUXGmGLR9L9oD2T6zrRJhKtMyB0MZ8fM1lOC+1w4wHC6nsn5GpAJPqOtWPEr3tbbs3V&#10;FSCBBCoIP61g8Uk6kY48iTtFu17Ri0t0/jHEuMQAXQTKUxgkZnxOKure+Q4O0QoltaQQrkRy+Nea&#10;3dsi8tbVl3SSylKUOpSUkR1znlz5cqsrW4bsbRthh4qQnJGwJ2nH2fWk4UipOLdo2bnEg2FErI3x&#10;OwoS+MLU2VNxESCCTWOf4iUq1IRrG+TGOXxzQGL5I1alEDBSmYGRtHzo8T7I5paNmxfwjUtQO38W&#10;TTvxuvJIATtWPVxNLanCFAxhUjAgTP31qLxHjDyWXG2ClJVsqTgdcc+lNYJS0HkSJntV7TB1SeG2&#10;jxLhcAcKSRk7CYz9jrWQ4kssuEE5TkgcusDrOak2Fu1bu9tlbxzrPLqfOo/EbZL1wklZSVrk6CAQ&#10;BtH516eLGoKjjnNyZSm5U4+DqCUzAPIDy571zo/EuHQolR1JSmIj+WaayygXlw2snS2VJBO8zv8A&#10;fWob10sLWlJ7oWVA/H9a3SJZLuim2eCkpStSZUQc7g/KqxbgcU4pRhRMwBjx5+X3uzVKeQIx502r&#10;ogPbXAZWtWkKlMJnketPZ1uuJmSdyTUQmp1stDdsSU988xjG36UmIGVhalEEAdAIFDKYkq50NsSo&#10;CpDqYHjQtAR0iVDzq/twg2xQjEQSY2ziqJSMgzirjhmpaENJWEqUZJVnfM/D6USGi80gtBKZBFVt&#10;5bBTxjUVqASQTgDf78qt0IS22ltJ1cwetVl+qHXNBycfkazLsorpsNOBBjV7qsbRTEQI6065ASsq&#10;UTqJkUN73hFWIlII60wuEqIIEQabaypahGIikW2UhTkkgH86SBgVjUulIB3rh71KRmtDNiNkJWmO&#10;YNSEqhJnnUY4WIp4PKoaGmSmjIHSajXiyolIGxI+dHCtDGqKgNmVSScEmpj3ZctKgwHd5RBNDIIA&#10;G3WpLPeAURTHUgkxyqkyESOGPBq4KpUkkEgJ67/Cvc/Zy9XccPt3FwP3YIT0+/vqfBrVUXbeBJIA&#10;Jr2P2Xf7DgrLa1nMlIJ5chXH8vo6cKtmuTckgBWU7gCuU/JnAPOqX8dO0HHWKczdlKJA36mvLaOx&#10;RRdOXqmwnETjNQLu9W3ZvrClSG1KxucVDXda3O8oEzE1Xe0XEm7ThTxV7zoLaSQfvrSxxbkU6SMh&#10;cOfuNAA0kQZ5TzoTT6UMKShMcp6VGVe9tpJlOs7dD0qG+sABIUoDSFCNjuK9NL0czfsmOXSg2nSe&#10;fxFV90+H7hKgNOhsygbTmPrUhTYU1JiSOvy++ldwa2Q7xG3t1kgKdEnmeQFWqSslnsHszanhfBba&#10;1GVJEkg4JJnNWCrxZwDjoMVXJd0pCNwBEGkU4VZnNeRO5SbZ1RikiwXxFYxAI55OKaq8jSqRJ28a&#10;rwoAjFI48FRO8VNUPiicq+WAJJ8qH+NWBgwTyqKpSVyRvQsxMRQkOkWP41UAGFGaRVyoSrUJ/hGc&#10;1X6iIjeoPFeLWXC7RVxevaQDHmTy86uMW9IlqK2ya4ntSouQTMyRQPwbWSBk1kr39oFrbXDjKeHu&#10;q0kpJUuDI8CJFSuGe29hfPIaWhTLizEGSBXR4MqV0ZcsbLZfDgo4G3OBQv7LSo5URG9WVhxC0vmy&#10;bV1K0iAYBET51IPvVPOcdMPFCWyuRwlslOYxFPTwxnqrmKngE05KkpGTtk1HkkX4Y/hSXvDyw32g&#10;UDiRj61HtuHrKgpwQVcuYq/eAeA/u8qVLSQqtFmaVGT+OrKVzhx7VIkaDk4pF8LWhaikSnEZHrV2&#10;4kKGd6cB3QAKPMweBFCxZau6o6SCZJ+lTbaxSJG8Zmp60hEJCQJpyUjH1olkbCOFIH2GlI2M0M22&#10;ZIANSC4AYSSaXVpBJ3NZqTRr40yCq3lGTk0xFumQreDVigyQMRNOLQUrc1Xkoh4kDRbhXvYNNPDb&#10;d0yUT4jBqSlASYnxmjSABGKnyNdD8afZBTwi3QSoFU/60ECgq4ey2QG1FaQekVbg4iKcIiI3o8zE&#10;8MSttbPSrupgDqAaK/w5spxE7gx+VWETiIpsd4jkDR5H2HjXRn3eFqclQwBtjemjhKUtEknV1jat&#10;IuOQ5U3sgrKsdKpZ5EPBEoLexQlMLGR0FOXw9lajKTMTAxVy+yN05VVel4J40bcidbCVDP8ArKxV&#10;rK2Q8aXZFTYIW6QE6QvnHKrj2MsEMe0fClHJF21Bj/XFNbTqbSBORzqx9mkge0vCk4/4S1H/AJwq&#10;oZG2hPGlsslcQZjtFKeQCNtp+IoT79jdLQlTCngnKA4kK/pTnLlL7QQHdBM6imQSOlBWEYSy4pS5&#10;iVGMTBGfvFeskefY+7/Cuth25sC4loa9ZSlWnmcT9+MVHDabpKtFhaKAM94JPMjlzif6yAVt11l8&#10;mNYOO/B8JqR+KChqU02RIkweVDjYWzPs2Twt0Bdpw5BSQohal77Z369aV20D1voZ4dYoUTJWmEkZ&#10;OYir4uLWBLbYAScg5n9KEhKlAq7Jv/xuZjcxFLxorkzL3HBnyorvlhSQZB1TGwPWKfccNt126uwD&#10;7qzCR2jsmfXw8fpV+tSQ+UNtoS4PeCRvjb4GoT1m3dAqvGErSFT0Mctjk7/Gl4kLmzP3Nl+EWPw9&#10;v+7hOHHUn0GenhzoCl3LjQLfDWi4EjKQkgn7itO0VNvL/DW6QNBGpGjUBPKZMYxyqM7ZPMoUfwIK&#10;FK95x0E5xyP2Kl4VdofNlE3w/ijySRwq1V4EAZ8D61JPCOKJ06uFshBiZUhP/wA1TXxeNlRKFICT&#10;ydJiPER8D0pqVds1Fzd3RxOjSo585+4ppBZT6Gbe4Q1e27tuo7qZCFcuurapLrHBXCpIveKhwHeA&#10;B9JqR+Gt7l1YZu71J3OwCfHnFBQzw5CgBeOuE4ClLEgZ6DwpcA5CDh9pqKGbu8UEmCkglQMTyiaO&#10;ng5KkS6+lIGYGfqKOOGsr2vMKyFKWVfpRhYaAAb1xwf6hA/WqUEvQcmRRw11slX4pYAGO1Jgmor/&#10;AAu4eKS080sJMKKZx8qsF2itQK70pRz1Ga4W9qEDXxFspGSUhAP51jPEp7RtjzOBnneA8SBlD48T&#10;rIqH/Zl8mAt5pJ2OtcR0rXtItkqUEu2ziSIBWtM/IUcItVNz2DSgnGpC565361n4TRZzFDgV+4A9&#10;2rJUmDKHAUjxnr+lCRwPiqzCn2SgkqlT6RGfA1slMNIENsLJ3IMZ8s1wtW3HAEtLbB64n0Bo4Pqg&#10;eX/TJXHs9xBwIQldsSZ916emSPvagOezl+3/APebWUgkw7ECPKtyvh7agACFEee/3+VVfEtLfZsE&#10;JCh7xSCDOwk+Jn4CnO4RtoeK8k1FEDhTDXDrUalhS1RrIyZ8qG8orWt+5ADRHdQc45TXO3jaHiHU&#10;lITEdDjf0jnXWzQ4staUlSLVs6VrSMzEwPHO/jXBHHLLLR7cpwww/wCGfUWuM8SVa+4w2kgJRgE4&#10;k+matOD2F3wztUh4FkmIgYGZPx++me/Bu8P9rLttlKg2BICiAYxB/pWmYv4CDehpLBBJ1g/lPzrT&#10;JBp8V0Y4sqcXN9k65SpizeccUNJlRCCcCDAqs9g2n3GnXrlCVWeoqQVb653FXTbQu2El0kWyFaik&#10;JnWOhJPu5M0d24JHZNILTSThAGkR4D1oTpUczlbsicTt+2uFKBxgqTyIGPvy+GE40tKHVjZIIAAP&#10;31rRcedfSlbjEoQiNUEzI+/jWH4y+FJbJ1EkzA+tbYY2RLRaDSsNIb3EZHxmrBiwvHBDaTkkaSY9&#10;c1XcIbSbgJ1BMd4qJjpV0y6WO8y8XN5MwkDM70TbTpGyxQmrkNY4Nf8AaQqET/fWJ+Xwp7/Y8JH4&#10;lxSXXUxCABpUo9Ov8qaby8v9Vjw1Kri63iYCRE5JxG3OZxiat+F+y7LDqrjiyxdXRJGlKZbSOW4B&#10;O3lnPWrx4p5OzCc8WP8AqZyzfRdPv33EALkpQpKmIEoQIIWmREiDznfyotw3e3qFK4SFKACWnHNS&#10;U6tMFJ3GYOYEculWieBcOcunXG21pbC1AJC+6oeR5c48ulWTt81agJcBbbSIBjbp6VMvq6RSm5Iy&#10;a3eMPJDbw0gEAlLkLHTc9R8ajcXcftGTboUFFcBSgidSpnHhWl4jdsICFLWpEEKwIx4n12qrurdx&#10;6ycfZJKlJKkkIg6Zkc94xPXpmtINfhlkk32zCsXD9g6HDsoZzIPwrUN/irooWyhSkctIJHXfaazl&#10;2FOnUUaE50kmQBNaP9mN66zx0WYWFMvAq0qkiQDt97Vu4qRg20iazw7iS2kOpZe0r5FJ5+nhUp2w&#10;v0IShDbhUd1E+54CvQ/xAIMoTpG5jaotytoDWrQNIBkDPnRL43uzNZWYZXC+Jo7XtGVkhMQDP5/c&#10;UF2xu0oClNaXcJCRg+Jrcu3wbRqiZ5kGfCqq4uVOhYB0pKhqn41z5FxWjSLb7Mrc2z9vZLccBOoQ&#10;sgmI6fOoFmyt7tFk6lfw6dhjmT+XSrDjV8Lq8Fg0VmAUqCTAJ6eOKitS072PbHQghBT/AHcD+VVi&#10;T42+xvRIKkWjHaKImIzgE9B0yKzjl46y86tGohRISFnY7/f9avLpTJbWi5WSIIRnOYkH7+VZfiMt&#10;urAjQSCkg8uXyNdMVZnY125K9KyAFE94dek/OoToOrwOaM2ApJJEEmmuoIJIyKtDb0BPTnXAGM+d&#10;GZaUpUAaiMnIqUmxcmVJgJE550ckiaK/ST7tGIClKPmR4VMs+HuXRUUICkpGomYgfn6VJf4TcMs9&#10;5o6lHGkTtUvIk6KUWUrfvauW9GKyvOwmmXVu4y6pK0xGD4UqI0gDfnVf6S0POGtRq34MjSFJ1QhJ&#10;73QnFUzyoSEc96uPZyFrKXIhU7z8/lSfQkaBSUBsKhQBGB6RVTdaW1LSlUyeZ9au3FreJ05I70Hk&#10;KrLpuAlXu8/OoLRRXCElcrAkCACKgvKKl86n3apC1AACRtVeU6T6Z86uIMeyrSkyBEkTzpziyGlR&#10;gnn60EHPh/OnE90o5GCadCsQHJ6cqInOZxQAsgYFKpw6QAKbIoco96ZorYlQFCAOmTGKO0k6pnJy&#10;fCpY0rYt4oJQG0nAOfCoSu6BECalXSICSIzNRVAgRyiiHRc+yUyvUoQMAQa6ZSek0BpRAM7qqSB3&#10;BRVEjrZWh9Jzkxjka9L4Q6DZsSQE6QRXmJgJBPXet37Pvh6wbAAJbEHlI6/P5VzfJVo3wy4mhLkr&#10;IkxE/fxqUVqDQA86qVrBUmOWI9KcH1zXA4nSshZKdCMKVB5Cq72nUFcJcMnUASMxyP38KE66pxXe&#10;mRQ+IpLts6Bk6cCYzTjGmgeS1RmWiC0EpB1JGPGhBaVA8+Y8KESt0BxAJg7Dz/lSoJAJCskeNdyR&#10;jZIcBDeCAKtPZBtR4o4+nAS2QJ8SKz6nAho6lQneatvZS9a7YlKiFLBCSRg5H6VM4vg6HGS5Kz0F&#10;olDQKlHSPHFKbgCEhZ2nOTn7HxqrauyoKS5Okg7D577UK4eUXQsmZEHHOvO4bOnyIDxPjXE7EOOK&#10;tGuwScL1lQUJGMDB33AGKlt8dtlhPbl1hwjVoU2o8p3ioyX1KEYgDEcz40wvErKvrW3BNdGbyUy+&#10;sb9i7SFWzyXUxJIMx4HpRi8dUgSKyNyw08y03BQ22ZSlOUA5yEEFM5OYmi3oedLarZ9y30wNKHFQ&#10;RywTp+VS8SZSymjcfKjpEny+lYd+04gt7Te34bRc61l5lX/az7qQJwkwITyyTnJs2FcSuym2uDYq&#10;bcSUnKgoiIMAR16UXjnZvPhSXFuqZBAQlJUSo8zESMda1wPxyKnDywPM7lCC+EMI0aMFM8xvP9BQ&#10;1NwRGPCrPi62l37jiENIcVEpbTCQcz+VQDk16qfJWeZJcXRb+zpubUK4lbvpS3brAdQCZV0kYBBm&#10;N+Rr03hXEkX9o0+gkagJG8GNqwnsVbKes79Byy6UpI5EgGfqK0HA2F8Mt1sLE98qSrlGwivN+Sk2&#10;/wBOrDKjUOXACdMmTjyprb2NJJ07+dVSntZQEAzNMU7oUSTBBrj4HR5Ui7S8MQfIURTwCdUiBvVO&#10;lalIBzB6YzP8jXLWezIMZyfH7ijiR5CyTcJ0FxZMU5dxLadO56CJqidWVhLYJImN9z5VMQso7FKp&#10;gAZnc03CgU02SwpROSZopcLaAnmQTjpUVVw22oqIUrEJgb9T9KjOvjWTkzkip4tl80S33uybUs77&#10;J8+VOtVlSNSpkjlVW8tTpEzA3PQVKZLjgURgE6QPrTcNCWRWT2nwSoqI0pwT4/c1ITcJuEkJJQAr&#10;STEZ+warVoSlhGoCBMAcySTPnkZrhdaSlKUgpJiTuTBz8BS4WPmXLighxDeAY1keG31pLZ8PurCM&#10;hEA457/Qiq1y5UniSAvP+bgE8/fPzqPwB8KduHFqhAKlkxnH8qXj0R5N0aSZXA5Zp+pKUyTAqvF2&#10;lNs0paVanFgCPHP0o5e1GIAM1PEvkTNXdwd6GpyEmN4qE/doaSe8dAVBI8M1Ftr1NwgzqlckTyG1&#10;UoMhzRbIdBTKiBTX3R2QKf7wHyqvuXg0gkKgkczUC64npb0pPfUYztz/ACBqo4W+iZZUkTk34ccu&#10;CTAbWodMTUUupPGbFU95aFoJ8oP51Q2bym7u8StJzqMTzn+dWbhT2lqpIMhZHjsa38aic/kckW/D&#10;roOWC1JOe0KRJ9asPZd//sn4SVA61XrPLeXBt4CspZv6lupJUQhagJ3NXHsasK9qeCIUo6xesnIy&#10;f3iauGKmLnaLxTgHeUkJOwj+EgUc3SwUHUYgEhW5wB+QqU4q1dSUKymZOpJ8aUfhmjJKUzkkg5+V&#10;epRxEFVxKSDO2ZG1B7NK5UFkRk+VWTpYWNRcJJOAZHrmmBbcSglXwJppUBXukslIlUf3dpputa4S&#10;k6yRJx8vvxq0CG3sqcUIzJmfp40NLPZoUoqdUSraAPnij2BD/fJI1NKgbQKc4pRSNDJBjJIH61KU&#10;hxtYGpYE74prr0JSpxbkEkY+/CnQEBD6mwSplOCJIOakNqLvfA08hI+/Gmi5lUwswOZp4uJzA6cj&#10;RQCrLgQFFUEncAkk+tRUdoFqHaFPnmpC3ZUmQdQwBtyprt0yICYSrSNJUkmTiOVRWwGtqUIKnlgD&#10;OBihXD8kyqM88URd00Zl4AnkAfvlTF3duokhayRsVJB89qfECMosKBJdg9KIWrJSZDrmrbl9/wBa&#10;MbpjswUvqKgY09lGPjSdoltB0lKsSRpj12ppICGthskDWCTsK5ti2CgVgEpMEaBBqe/KUlTyG0pS&#10;IEOpOOmD40FtTK1pShSUkEkAY8fyoqgEVaNglTRaSIk4j5geNcErbJSXEDwH9KsU2y0kJykxETTX&#10;LdxsJASQIgahVJIZC7YD3iTHMmPyozDbCilWg6twJG9ctl1oBa3gCmNKYMj5R1+xTkXjgAQdgIzy&#10;FXSYxzjTOrvJWTvuqs57RoVaut3TelLSz2ZCtROoQUEDy1T5CtKlaVR3cxg6jn0pt0BcWzrLh7hB&#10;T3SJ+PWs8uKM4OJrgyeOakYr8Shy6KCErgCQUmUkkfWp3s8pdrc3FkVwypJdtwP4RPfHlKkwP51D&#10;uGks362nAn8U0ZTEwtPIztkRPjNS7oKaat71krSGzrUlIBKkfxJ33iRXjYZPDlpnu54LPhtFB7Wc&#10;PvF+1Vq60opDkJ1JP8PdCpA8/Kraz4PY26XG3y9dKWZBfXrKSJ92fPfwpOIP/iOOhprtF6UBZDO6&#10;gQIMmB/WpiA2hztHUKSkQYVBKcfCfGtfkS++jz8V8dgry/S3pSUJSpJAA3E9Mc6r3+JMsguqK3SD&#10;pCWx12+YNPvrU3JJa/dtg93UdxzP6eVQbuzWsJbun0obgkpQMlWw335/c1gkmzX0V9zffjVBZQEI&#10;IkiZnfbxg/GsleOpc4kygJHcWFQRIny6VquJPssWyi2tCW0qKG5SqFLiQBg/HYc+VUFu4ocT7O0c&#10;Wyt4pbU5pGsggTzhI8s+OYrrwxpmWSWiU6lTd+G7nvPryllgd4mMDOAOprS8D9nLq9t0L4ivsUEF&#10;PZMqgEb96cE5OfhVv7Pezlrw1ojsiXTzzMeJq+SvQVd8SDEZJrsjhXbOSeeT6BWNjbcPaLLDCGWy&#10;ZOAJPXHPG/hT7nskMqWXCAkEqMbAAmaa5d9ihxx3s0toEqJmqTintO4xrt+xT+LB1LBTKW0HkTOT&#10;EeGd+VatqKMbbewarhu2UlLp0rVJjp/PIqC5dJu7gtoUhTaRg+9CgfrVQUtPtu3d8tesBO5gGPyq&#10;Eq9S2SthtJfAhB70DO5z0J5V5ySbbO/aiibe25eV2TjmsKMCSZEZic9PlVkkD+y2m1wk6dJ7MYAG&#10;ZPw9Z6TFOsOLQA+7+9Md6AYHP7/KoV3duNvFZJCcqkQZUrBMeX3iq42S5IWysXbpl27U2nU4orUk&#10;Ad0E7Crn2Hatbfibi4CX1CG0hJyMz8vzqBw+7etWmtEYQBpOxnx+9qZ+JS3xBLretl5Cs8imd6mE&#10;pKRpkUXjPUVPBMBxMyN/CKqLri7CUqSpI1JVG2ARGJms3d8Xc7UlKpb7KBnny+cfCojN0h11vWV6&#10;QdWnmpXM1vlzNxtI4YwV7NQ5eSJDSQTkct+maq79bgt3SUn3ZISdh/P76US3uiB3UOJB3kAk/Cah&#10;cbT2jCGgpYLi5Jny6/SuDm5ySZ0pJK0VlyEWdml3TqfPeWr+Ec885HTrVQbti9bWu+vFNuY0ITq/&#10;IEYxz61Lu7S6unXrYuIUtAB2jBiCfSPnVcQu1SqyubZBKVSFoRMz1z/PFeikkjJ7I0oLalM3S1KG&#10;yComR5EVXu6NRUmQeYPWrJ9htxRVauJ1A6tBBSQemRUO9SEJGoDtDgkT9/yFXETAg/utuean2Nku&#10;5eQhJGgnwzUv2b4YL9Y1mG0rBI/veWK9A4fZN2zKA02kIQJSI2J39a582dQdI0jG9kCz4AgFkaIU&#10;ZnYyMYod7wsXB0nupMKhJiT41q0IPZlajBwPv4VXQhLsmACcDnXD5ZXdmlUQbfhrNqwlDSSnIJKd&#10;z5059CRHhtVgtvURI58+tKrh+t1CXMApznxqeW7YGC9oOGlhtS1kaiYgDnP86yyZRMivVuNWybtD&#10;mpKFaFnT13JP1NYLi9gTflptIJEIOmYHqdtq78GTVMznGyjJJVJG9aD2abSUrWZMd3zqsNksT3Dp&#10;AwrYE+Pz+FaD2eaLbKSsaJJgH0zXRKSozrZalYTrKgFEmDPl9/Cq/iCYZGk4IkyOUn9DR3gJkzpi&#10;Carr5yZRON5qEaVSK25SS5o1GFDCT54MelVjoiU5BmrE6VJ2wQAZEwf61CKSXJI8Yq0Sxi0Q2J3p&#10;jh5RRysJUQrMiPnQ1iRKRAGBJ51SZLQGMTTkpyPGplradqpAKVkK5J3NcizdU+GwhWJ1RBEDeDzo&#10;c0HFjbZsuLhMmNhyx18Kt+G2BumlkpSVKMmDBHSPKr3h3s+61ZL7VIBcExIwN6ueF8LS3AOdBg55&#10;1xzzp6RqocTLXPAiLQKc1FxSCEAeUg/GKyS0FC1IJBKTBivZ+LNg2hb0kxGcY3H0Jry3jfDV2tyS&#10;k6tQKyVc85p/HzcnTFOJVNpBWJ2mpSSDrHLlQAiFQYkZ+NPmFCNq63szaHvkAJAmdzWu9k1JXaOl&#10;JGIEcwc5rJqQpKAredqu/ZB0pduLYGQoBQ9P61hmVxNI6NX3gSsDbehtuHtSrOceVFWhRb0oG4Cj&#10;n750cWZQWkkHvA+c4+/SuG0WDIKVEnfwqk4xxBKVKYQcx3z08qseP3Rt0BDZPaqB25DmfvrWat2X&#10;rp3s7ZtTrijsP1Nawiu2NJvohulxxWpLq21xugxPnUpz8UWRKW+0O6o38anngHE4SVsjxGtOPn+t&#10;SGfZ29UgA9kgE+6VSflNavJFeylim/RlTbOuE9qolI6GuQeyAU2RIUCIkQeta5Psg8paVXLqGxzC&#10;SSfnUseyvDm0HtnHyBvKgPypP5ECl8XI/QHgV85d2SFOLl0SFhMjnViog41QB1qMxwC34fcB+1uH&#10;dATCkLjPr8DVu1atFepagU5kJJMfZrmnKN2i18efRBSlM5VM/fOlShSnNKM1YNN2hUUtpLqhvE/0&#10;pVuptxDbK0g75AE/HNZ+XejVfF//AEyhuU8Ssy9c3VohdmkRoCwF74V0OKvreyt723bdsnpRAmd9&#10;ufjUtFyktmVQNpjFZi/LfCLsX6NaGnFDtkIVp1gyBJ3wVTArSM+emhz+OoK4snXDT1ne2vaZZLpA&#10;IIBnQqOdVHGrsS8wytLWolbrmknSCZG2cn6+MHR8euVN8IfeMFSUAwpJgZieo3ry64vHP3hSoAOZ&#10;IGB4fyrpw4k3yZy5MzjHigV48h58qab0IA0pnKlCSZUeas748qjAkmaKi3cdTKAAnlJ3oUEKIMTM&#10;YrtTXSORp9mx9j08VTw193hrNs82XCFJcJBKsYGRyirlV4813uI2Dtv1KDrTvG42qo9iOOW/DbN6&#10;3ulhLbj2oQCTlIB+g+NeiWHYXrAubdXatKTCVcuvpXm55VJ2jeCtFE3eWjjActXrdWdOsKEz5TIH&#10;iRRUWTjjwSoTPeKgRkdatbvhFner0v2zSm+ahIUT5imK4Ey2gItLi9tm5nQ27qE+SgY8hFc7nH0a&#10;KDBvWxSEoiCqAgchkU56zUghMJnT3gBXP2vGmH2vwd2zcW6DKkOp0uKA5a4V/wDLRvxlz25/FcPc&#10;QwN1EAqn/VCSqfXTUpN9BSI7dglL3eBgAGVZipzdmkkkpBSeZMmo1h7R8Lu3Cyl1Tb0x2TiCFeGK&#10;ue0QpJhQik3IaSKa+tAsaGUjXz04j+dMZ4crCkkJKck8yathcWzMhKhqJ6GJzuaKYW0HEKBSf4hk&#10;VPNjcK2ygVZkCHQQs7JGwFTLa3Qk59wbeNTWyhZVjbBmoziQGXFNCD4b7VV2StFZcg3DjkCYk4oA&#10;SXB2xCoSsGRy+5qVYrQp1y3JlaU5+/WmWiu24O6QCToUoDx5CtKJsHd9y8aWJCigoyfGodggMsXK&#10;Ve8lCx9akcQVNlbvH3tUY+NR2lrJuiNOUkfKnWhXsvpDvZ7QO8PhUN1LjvESUkhCR6A9fhUtiEW5&#10;USZGNvvwqJbPIdMuwlsknUcRAOflUpFyZB4o+ZTbAnvnUqMY+/rU5lAQ0hKVYEEKqJYcMduHHLlx&#10;aOz1TJmDT766h3skwop6DnWtXowT3bJSkLu16UGIGTVdxdk2VuVz+8aWlaRMyNvhBNaDhjfZ288z&#10;zqlvblu8unm0nUEyggiJHOiD3SKklRT3Kw7cKWmE60z0jFXVy3osku/xIUjHMycfWsudbL5TqOtO&#10;J8jVy/cOP2g1KmISI5fzzWsou1RhGWnYtkNAfUkkkuEnp9xVp7JuFv2y4Hkyq/tkxy/0qf6VU2Ct&#10;alJEQTJ8zU/giVI9v/ZtE/8AdC2URyB7UfpVx/tQejWhtSgSkrcIE7zHiYp6AsufvkKEkbDfFPdQ&#10;JcOsnUIBURStlK0kaliCcFWxn+deg9mFAngWlS3CUxhJR+dRtbmsjf0qcQtHNYySBg+sfCghbiFd&#10;1SlTyKaWwCW7j6U98iQMSciuuHXFBWU9AFD+VCDqlOErSpAAjup2pri0qVqS4sEbJxMiegpiCN3K&#10;ub5SoGYgCaeytkbQVEDKf5Goq7hwKKQ6kgGB0NFS+93CVaka4mBjuk/frVUgJC7llJCU6QTjNGaX&#10;KJISqBMp/rVM4cI1BKSrMkRy8OWPCnNOdnBCW1aiPeSSE4nPoaVDLV+5S2yrSU9oDAHX7moqn1rb&#10;B1M5H9wmorzzCgsqcSlwrWI0jBx47SSfKmOPBY0rcsgZjuY/OklsBykOzJCCd5SkxQ5dW5CezUNj&#10;3DvTE3uCAhtJUBGpEaceccz8KaeJm3AOtle0zOMbiPKqFRJl1SdKG0yEmDpOPvypQHkYWpCuYMGe&#10;kfKkVft3JLehsrIkaUkyfD4GmNLfQtIW3JjvQDsfdzHgZopDDJKZOpOdsGpDC0IlRQjwKvvxoJU2&#10;tBHbhCwBHex41DedeDqQp1s4ExnHn97UOP4BYG+KCQhhpR3wDv8Af0oT9w6pIUEICemn1qILpRQU&#10;lR1TCcCCPvwojFwtYUSsJO5SsCTSV+xklpS+zSIGxIE898D4UVtYSQopBKtwDI8qirvXOzCC4DO4&#10;AG1OSsqaBM597EAg/ZppAT1OtQMAk4En+dIl5aUgNskg5wJjz51ADjRdOlQbBVIBABOfpv8AKiNL&#10;QlQQg6zsYXHUGfnQqAh8csXeIMoS2FtXDZJaWRzPIyNtvh6VQcK4hcBQtLiErbMKChB3OMc5+lbp&#10;tbIZWlS0JUo6NLkAaZ0mcfc8s1Te0XDBxBbL1otly6Z7vfMBxECUmCegydvU1yfL+Osq5R7O74ny&#10;njfGXRjOIqe4DerubZOq0eACgJVpIOAPOTmq/iPHHezaN3YPpBONYISodCPKfhjnWrsrtN3aJeSv&#10;sykkLSd0wYgn86zntW8u8YdRw5+Ftg9o2pIOpMbDB8fjXmwm2+LR6WXDGuUWSLPjDyUF26KG16SS&#10;2iZnbY7A/U1T3nFH7t58WQDyFSStWotjy6nM4xS8Ecmx0uvoLTohTQE4PnJJ65zPPFP4spLbSOxW&#10;IJhUen1jpW0Ukziuyl4qvsrvtX1uuXCu6VGAoxsABAAGNhQPZgod45aKeC1JCsBKggzyg9ah8YfX&#10;dXpW8tClQICYgRScAvGLS/S8+lSwhJCQkCZ65x1rsxqtswnL0e0HilozbtruXHGdRICZkkeHM1Wv&#10;8XuUNFxKHg6AdKjbQk+PvTUa+fLRS4i5t0MLAUdB1uKOREbRnrVVxW4cYKYReaimQp4dnI6iJ/Ot&#10;5T/DiJV/7SHiPD/w60pQ4VjWEiAUjMg7jaD9xSqe0lRuFKDillSo3JPOPSJoVxcLWe1cBSvY6jP8&#10;6Rx4XgSXO6EpyoDvR4ctyOVYSk32UgdxcrfbTp7oT7qdwnfbx/WpdpoTaqwEuLIEnEj7mpttbNwS&#10;lJIV3s86ZeuOFpSG9ITjMx97Vzuab4pF83QN5tns9UALnBV18M55moXEmm3mGW25InVgcv5/WguO&#10;pAWgpTqIgEDAzyqUzocuXFAaUNwADtOc/D61XFoUZ0LcH8GiGAQtzBVE5HPJxziojtopQ/duiEjC&#10;V8vDx51Zpt0uO9vcEhKRKRqiPOu/tBvWW24CdipPLfn6Cpvj0X5LVFcEvlBSts6jgKIqXZabYlXY&#10;PLVgagNvnT1XCXbhTaUd1sfwiT0z8qOyUJJlQASeZkqPn8Kc5WqZKT9Eu2eQ4pKDqQonAVIny613&#10;FCeyJUooVKUhQMZmnpDigklEIJmDMwfPzruI2n4nhbycpTokCMjrXIqU00dEXqmZ69LNwpGlambv&#10;TOpUA6vr8qr7Z2/N2Q6lLwwFYAx4ER1qS2lb6EpWpJ0e4oYVA59eVMUniIdUW3S5pzCkgnHhOa9N&#10;GfoS8Ztx2ilsbbhSszyiqW9UpaAICEAgBPM/HpVwp1Ny2Rcqm40kicZj+EAbx1qq426FONtITCGx&#10;gTnyiqQqL72ASpS7lJ9wBM9Of61vWmyFJG4mMVif2fIJVczhJSjluZNegMJEgxIBAivN+R/dm8Ho&#10;54EpKdkiT4TVWUq1zkJkVaOErlKY3xHSm9mQjux/CIrnRVgojStwAAYxiiO60uqcPugaR8qlXKEj&#10;QpQ2nnufuadEhONs0mxIqHUaUoRGTkyPGoquFNNW63AkOvLSUqUoZVPy8KvnGUrUXVRAECT54pqk&#10;BSQtcTiIqlN+h0Za64Qq4fcbhSGiAAQY1mMknlgAeOah8UtRa3yAsEFQJyRtiAPma2qDqKdPeHMC&#10;sh7Qul7ja1AyhCNKfCd/n9K6cM3KVEySSK11SlAkZPSqt9GVEztPpV0louKEyE7mKg3zMKISnugR&#10;B/izsPjXakZtmXLitZBkGaRxZIUo4zRLtEqUoGRzqI4olMVqkQ2MgqBqz4dauv4ayonG8Efc1XN9&#10;4gJBmtr7OtNo4nbwolJ1Jgnf7ioyy4x0VBWy04RwY27AbQ2fxjxIU8RhtMZ8juOu/SpPs77P2v4+&#10;+W43LSFlpqVSrumFE8iSQfKK0gGi3fURkqkRRGNKFaYGogFcdfsGvLllbs6IodcMp7MKA7wSBj1/&#10;Wmfhw2nGCMwfHFWCQJ9Ki8QIRbrUMEDasORbiQeLpAtwmMgT5feKzHEeHpveFO6xmdKVdJitMwgX&#10;9s4twd4YEdRmubY1WKWlbEZEc4mtMcqZDieOKaIuHWlQFIJHjI60cWBW6lCSINFfRpv3wgKKkOKl&#10;R233ooWpGgg95QyqBA8K9aLtGMk12Mv7VTbDY2AkeXKl4O8mxv5fKhkpASRvjJ8DUgIW42e0UFLU&#10;nTg1UvIcRcEOCSME8qGrVML9nrHD2G3kIW3JbUgKCp3x/WrJbISxIErSkwOuP5AVX+wRDnAmxKVr&#10;TzHQ1c8TcFvbLcOyAST0AG/yrxMknGfE6YJSR57xa3W/xMtKVqfXA0kYST18OfpzqQ17Q8L4U1+G&#10;tEOvvCQShE6jzUSYn0qstr5xu4funVJ7VSFAKI91UYI8tqqOCWSrm8t0pbdX2q4WpIkJzuTyxNd8&#10;YqS+xbl4/wCpco9rVW7yhdBPWGk5HnJq3svaq0eEpuEHMd+Ek+hrC+0XCbjht+4l4EwR3s7xPSql&#10;Mk92fMVt/HxzWjJfLyRZ6/8A2ww+zKVghUwUY/OmvXTTiAYSo7BSnCB9K8pabUo6VK73M74qU1Yv&#10;LbkKggbZrN/GjH2bL5cpej0AcVdtR2bhZ7JIMFStPlk0ieJkqClKShM88gevOvNFsuMrhYI5TGK9&#10;m9krUu+z9qbxuHN4UI6VGbHHErFH5MpOipPGVjupUylRx7pqOm8cWpRCVqx/AmQPHOK2rlsg47Nt&#10;SfEVH4o+eHcJuLlhvWtuNKYxkgcuWZjG243rCMot6RbzSMlwrjP7zQ8hcZClAYnl5evxovHSh9kJ&#10;StY1Dl08qrvZy2LXClFQ1FTokA45Gfv86lXLKHHFJW4EFyZJOwPStGly0aqTcNgeP3T7ns6x22kB&#10;4oaTpklQgn4ymfI1WWnB/wAKht66YLrixKEiTynO0DB51Ze1tynh/DLK1t8OJX2kgAgAAjOMk/lV&#10;w9dKseDC7Qpl5whJbUASkhUbSfhXWpNRtHnNW6ZkFsoYPZARGNIO/wB4qG5ZdqsAKAWck74qTJed&#10;7yTrOVEg0FxmHIVgDaIE0k2mDVoj9iXWm0iEZAHgD+cVqfZxC+E3TS3RrQSCWw6QJ5agMEiZGDFZ&#10;hSgt5CZiFhOMznP51oPxsnIhPIDNTltqjbDFPs3zfG21DLRTJ31VNav7ZXvPoTP98gVh7HiCHEFB&#10;ISdiDzHrRzc25BBcRIElMyesVxvCdPCD6Ni5xK3SdKSpeN0iR8dqA7xKUHs0t6hvrNZdXFWmUIbb&#10;WNScjSmSI+VBVx9RXpbStS1HEJ50vDQ1GC7NC6XrtJRcotFNq2SG9RHqajOstWtqhCVKbaSZSkuQ&#10;AeUdPKofDrfi/EkjW6LVkgTCYVHhOfpVra+zdsgly5W7cOCAO2XifCKX9e2JzxrpHWN428FISsKC&#10;QM6vz51RX3Gr6zvLhv8AD6GgrSlwA94R44O9Xlx7N27yytjXbrGUrQTjPjSW3suhYA4m6q5CcNpB&#10;KQB1xGcCnHgnbFPPyjRH4N7T8OW2pDzi7c6Z1XEJC+sHb0q5s7m3um3Sw624lad0LBHTl51B4k1b&#10;WFqW7ZhJRgKRAIKeePj8aqeF8F4TdOB0Nfh3ULkKacj4TMczIAq+MXs429jluKtb9F0MoWrs1kcs&#10;x+VT2nBbuPMo0wZKROYIn6zVRxBi5Ny+zaC10EwNZWFKnbdRE79KhE3S2kKWgN3CSW1Mk96PAHln&#10;l+VaKFoycq2WTq0KsnWFKBDffSRzTH864qAcW0mIWQSZ8BVc44+lsKW2W0kFMwQJO4o9tdITdIU4&#10;YQYR/PzpONISlbNFxRxTXD0pSe84sJCgOW9U9xddlboQ2V9o7AbTA90H4xMn4U3idwi5v0ICwGUJ&#10;kqPLqfhFUrnEnF3i7olIVpCWxGEjl61cMTaJnPZtXrhu1t/w6ViUCVKO3jVb2SkKlZSp0q0wMb52&#10;rPWN0px9ClaglCcZPhHrPzijJunRcagtQUohRKRkif5fKh42tCWRG51KbtEoRHaafLlWMc7Sy4uv&#10;UcOEuCRv1HyqU7xBwISjKttRnYAbT12ovH1trtbW7ZgFshPmk+HnUwXHsqc+XQ72k4atldvct6Sw&#10;6hIUQTlUT8x9Kj2Tfb2hMD3oMzBMCpS3nLvgb9tIK7cjQnmAIjPqRQfZ68jhNwwuNGtKieZz86OT&#10;4iSVkvgFtqeWkJGqTJjcROPpS+y+p79pnBypMaeIsiBMCHAPyqLwq/btLhbbiFHUNRUOvIb1K9hH&#10;C77ecJckH/rg1keLg/Wqx2pWwk00kjYuKci4alDgcTpWlvfvECck8iYzNNHaa3FLeSpMFKkyITiT&#10;ttgD0NUjXFEqeCymVQAAVwU6SJOBiMVOuuNW6G0tpaIW8SkHHkT4Yj4CvQjJMxlGh1w60u6KC6As&#10;KGkhREEDMH1rneLhDyW3LhsgxJGk4+PMkcqhIsLRwS8VKKveBEJjOMR9iqfiPBLFgamL/wDDJ95Q&#10;KQeR/wBYbkVHPiHGzUWd6y4n/N1hQCsRGcDpR3L65EmUCDG3hvttXl94pppQW1dIfWOYSQfA7mrj&#10;hftQtsIFylagCO9g459KtZLIapmsvLt1Ce+plJnKT7wPXeNvvo9l1TcyylZgAdomc9fgRWZ4px0X&#10;LSkWbcrI7y1SM9Y+FZ9PbcRBVeX6W0BMBC1Zx/q7bUvJsDe3S3S6ChDaEpGE5z8T4fWhNJcecKCQ&#10;lKQOcgjlz225VkLX2dU+Art0gkThM845HwPzq8aaTwhKEXPYJbUgpQZJzhUmRiYI9KfkbKotShxq&#10;D2uo6iolIHUz64oF6+q3YW5dBbjc91Ic95U7bfKaDcXbTdslxp7hzkEJ0JcBUTM/xgRz59KzXE7x&#10;y61vITCEjQhJH8I29ZM703kSJao0nBr67W63cqcbt22/d1lI0gjuwCD5j48quFcTvHUuH8VbKQpW&#10;kqK5wYye74/KsLZXDt8SviCkIZYbMJJ3GNo389+pqXeW5U2Rd3wZtCshDfuhYEZnGr9I64SyMaib&#10;Vnid2lxpCbq00JBBCSkzsBPoP18CPKdvH2y+tsEymRCdhJEjyrB2vE7NlXY26XbltKpVpQsgHkMq&#10;861/AbouMhKbRYKzqOsRuJ3z4+k1fNMKLZywQ4j9w7b6omFPGCczA05moTVs8gqS4u3UrUQezcMD&#10;MdM8/rUhbbjzaQWEISDEEyABG2KjXtszbMKVATCSQreDJn5kfGqsBHzb2ye1eu1ogZ1pEQOflvVd&#10;wu/RfvPPJdSLdJCSt3uFaog6QD7vz22rM8UvHOK3SLFgpQ0Fd9WohJPKTnpjxOat1X9jw20YtkMJ&#10;duIAUhtcjVzHxnxrJysC+1Mlf7sNpWokkqUQD03PTNCuUqdcSlK2uzBiG4WSRn6RVCUXt2+iGkWq&#10;BCgg94gbb4Hj/OJnMFSrtEvJCUApGlJzgzIE9Rz5ULJY6LFFqtSh+5XIzISrMjepli2u3JQltR0k&#10;qyDgkz+Z+XSoiL7snS2lSyiO8oREgYG3p6edA4lx+x4elan3A4+J1IbcgoGmRrz3ZEdTnANXzQJN&#10;lk4WUtrWptIQ3iYgJAEc8VlfaL2qQwfwvC7Yduhau8tsEAn+JA6gnciPMGoK03XtG41cK7extNRU&#10;zqA1qBASdI5YJ7yp3kCCQJlsxbMdpaWTAZZQ4CtxRKi4ogiSrf8AvDcnOAKwy5WlaNoQTdFJY2PG&#10;H2HbgrZFxcKUVqWSAMyTj7wKFa+y7vYBN2/qVJhLfdTPnFasOJBPbLCCR7pMKqi4ldLZux2Dmq3U&#10;B7ufX6ivPU23Z326pmY4vw38I/ot3dK9JkKIx5Yjn86r/wAFcPx+9bSkwJMifgPP4VouIqYeQFPh&#10;SSgSYOfP5VW27nYjUxpdRvmJE/nW8ZOjJrZVJ4Q4LrsQ2ogrzByE8vU1D4jw4Wt2ptK060CVDceM&#10;HnXpthass2Digddw4qSpfeO8x44NVPGbNHal0LDYWkSknmPs/rQs7uieCoqfZviiEKWjUlDunDoA&#10;JSOeOniNvI1bPoW8h522KlRlTiwJG2T4VkL61Ntcdo2tRVqjpFWVnxFN5CblCVOAYUABz6Ct00zl&#10;yQ9hUo1IUS4lxapyNhVhbBtjSIKlAEpGqPjUJFvouGm1KxzI2nJ/Opbawt4OmAlXeOd8cqie9GSJ&#10;oeSSko1AzBJ39RUa4vihUOApWrAUk4ifvamtLbubdQEgmCSPQxT75LS20ocSRzC5gfzmazUUnsRB&#10;urxagtDiUmTv9CKFbLSEltwGFHryqTb2zKni3qOoDIOJHgf6U64tkIAKC2vEkbEDp59ek861Uo9A&#10;K64hVvJWkk8gJ+VPtA0oag6EqVGIigAthgk26iqcnVy8qB+GcU8k6JTnE7bb1LWtAiwQlFqXezOS&#10;uNQGDvtROG6dZcWjW6mAhCcieZNRVLU6sBohOkyqcZNWdgyWwkjbfXECPzrOXWzWLdli2lSYRAnd&#10;ROe8TA9JoPF7k29k7oMk+6OfhtT230trSASNRzJmeQ+dUntJxBQdatGEmHN8SYmAB95j44whcjch&#10;2jQUCHlFSY1xulJPIHwPzqJxhBJhpRTKYMLI+U+PSpls3dPruLcp1IV76ogJHQdehz61XcQZ/BFK&#10;OzVoJ/hTIA8Qa9BMzG2XA3HWw87cdm2RqjP5+HOoT7FtbPvJ7V0ut95OkYJ5HbrTXHUjKXiSo5Sd&#10;9torrnsVNLcJl0jdWD4fCrViNj7JLaatk9nGQOefP6VsrNZEjmADXmPsVck3hZJxGoSemI8d/rXp&#10;LcoQdIiRE15fyIuMtnRF2gqCA4QMGNxUgYIxgDnVfbvJL7ylEQBgD786Mu5S2hajyx+ZFYN0PsO8&#10;7KipcaRkA0H8UVPaJASkalEdKgPLU64FSSSQE/GhuJU4sISYQO8fOmgLM3HbJBkJQn5RQ37o6ARA&#10;SdhP341ECSgKCZCUD86E2ouOFZmBifCmkFk5t7s2ipRjBknnWVvwTxJ1S5hIAInEkCTWmddIABgN&#10;pEqJwDWUfUXn3So4BzOM10fHX2sUug7B7pIyB0FROLJact1FUa1Rmf4R/U/Gi2b2CoEdnGKjOXQu&#10;AdBAhIO8/wBK7b0Y0Z51jQpbatQVvk4jkfKq6+ZDS2wFAlSApXgc4q94kghBcVpK0kgR72kiIiqS&#10;50uPdoFagvJ860gxMS3QStITuYrUWLn4fiNqdWkAkmOlUXC0BTwKtt6tGl/542RhIESTt94qMm0O&#10;Oj0Y3v8AmyxMlZxjkKm2iguVK7pShIycc6zrDsKSpYwlMAE1YMPhLYGnKxKoryJRo6Yuy9ZdCkqU&#10;SU5gAiIqt4pclZcSNWkDcDxNRWr4dp2YmEiSZ8T+tR7p3U0sDJWYEedSotMbkWHBHR+BeUYASSZP&#10;35Ujdz2FopS1grUSqCdhUNjU3bKROFCfKq68fLcgTpUNj8hVRjb0TyMlxVyLu7JWlKS6opHWSTt4&#10;flUVhxt5pLQUqM9I35VK9owkOAAaiclIPL7FVQZQZlIE/wAJ3AivUxrVkZJ3SJig+wkhDh7Pbaku&#10;UI/DKdM6nACCT0/rSWdtcIQs25SUqEFKtjyBFQrtb7YDTihA3gg/0rQzs337L7ta3nWSRAa1Hbkf&#10;51t+IpRcWrraj3FJUhXw61557ALVZWjz2FJdWk+Wmefr8q2TV6hdmUg5KiVJB92Zj615Xycd5LRv&#10;jlSPPOI2jjN08wsyEGARsRV/7FvpY4l+GUAELTKRGyhkfIqpPaAi6dKkakkJBlXPA2++RqBwu5Ta&#10;cVtXSRpCxq6Qa1bcom+pRs3fG+GW99pLreoBUjO5x0rKXHsjbhxAbQAgrEgbFJiTWoTxBtzundRk&#10;GRRWVdrbJKo1BWCeZmuZZZ4+jHipGTY9lrVhZDTaiEqlJkmM4PyBqlubVdo6ppcSnpXp6NIKkiDB&#10;nrWL9tkKavEXRgtrAQQNxJOTW2LLLI6ZcKgyi4YwzccYtWrkkNKKpIPhj516lahKGktpEBIiIry2&#10;z7t6lZJTgiYmJFem2zqS2F4jJJnr/Ws/lN6H1Ilp2k1iP2jXTrBtrdKm3G1I7Q25RJBBMLJjYzG4&#10;2862PbSvs0/3QTXmvtq+817WOOpbPeSkJJRMjQnyzvtyjxFHxY3PYsj0SrJTzXDbdK0nVpAIJwnz&#10;6eQplpa3HFL1IWkItUkFayO7A/hHjmpZLnFWWw2g27YPfWrJiJ7ojPnj8iZTdpYsLTw9KQ4sFSnJ&#10;JKvUyPTxO011pbtlznpJEL2xcTc2SkWh1pbUlS8STvkfY570F98XvBbRCFAFDCAdJHeIAB/MRyqb&#10;eFpq1DYK8gAHkeUmdzWSsXylS7YymFd3uyR4T/KtYbi0c0tSssGB3M4UCQTUS4cKHkpmZMEETUtO&#10;ptOmQFCRmorqSValb1Eey5E72XsWbzia23VLbd0kthAMqJOcxArVI9mbdSj+8uVA8kkHefCqr9ny&#10;S7xC7WC4EIRkTCTPURnMRkbTW/t0AAHoeWJFc2fI4ypDgZy29jrZwntHXk5kEEdNtqkH2KtG8l10&#10;pjAkfpWkSDg+NFUoSAYmufzSsu2jNo9j7EoQFKdnn3sH5TVmzwqzsQE2jCEkH3gJPx9anLX/AKwH&#10;SkS4MhKZjnQ8khbYrbegACCdyfGlDhEhW9M7Xc8qjuLU6udkj51G2NaJAcOpSlEaOVL2oWeiBvne&#10;oqljTqUoJjYeFRb67CbB1KFDWWyUnH3tVxjbIm6Kv2juMYIhLkQM/wANUfDX9F33SRO+miXiluW2&#10;p2P3ilKHhpA/X5VEtEKKoBCRnUTsB1NdsI/WjllLdltd627grGkIewExkEHM/LaaBxZSH0rcZEuA&#10;gEg7piY+OKF+MS4lKHZWnTBJxp6Kj1BqE7cKtnOzeBAMbHbnn4/M7U4pkuQ1V+/Yp0Wb6kBSu9oi&#10;D5g86c5dO3C1uOs25WoQCJbIV/egYPTarDitsyrhdqpMBTrgWojE90/pVJdpDYBiFzETvzrWLUiL&#10;aJ1zatO2SXE3DbDxkLauFaTjpyOIqqfBbOgKSpO8pMg0dpWtxOomEjfwodyouPrW4dRJkkc61j9S&#10;W72K0tSBgD+9MHH6b0inlFztVZUMDzoS1HVBIJOTjnStiWkkqMlWREClXsmy84alK7NTj6wVqzkx&#10;mdh8R86Ebv8AzZ21dBKFAyOc9fpUJi6LNulgpJAcLm+IiPyotwnvpWkgynad/uKy47NOWtE3gt3p&#10;UkGAfdUSJj7gUDhlybd5TOjUlxKkxMYjBn751XsqUHZ2p1yqblKzmNh5Gnw2JS0GvX4uW1J304Se&#10;taL9nT6le2/A0nTm9twr0WkflWPccCrkK5RtWm/ZouPbngYO5vrff/8AUTV8RJ7I1pfqfuQtaiHC&#10;dWnswQOXXpB9PCr6xvUsOdrcKAKhCUwJQOfxrG2mttWpBIO2Nz9zUq5Uu3UgLd1uHlvp+NOVqWi1&#10;JVTNbd8WsHFJQoXTpOQlECccz0+/Go3EP7JFmH3LQM3DhOgJd1RIjYxifWqC04k8y8XHLdpxQRpG&#10;pvA6YAirRPG27hntuIsJduUJKO0UQTG4AAGPeMepmpcWyoyRUOIZZCSUlaycIjPLMff1rkva3Va4&#10;0nuhIMT9x86GFwXHnSVSO6owAP5xn4U027ibVm6QkqKVFRKcxB/l4UJ+mTKN7JitKkqGlOtPVUVD&#10;Wgs3IF22XEj+ELj4GpDwTh9tZAKihQ6eIPlT23FXVmlKy0VI7mwCoEEeJ8/rUq1sFH0WVra8OecR&#10;cs3SbbBhRcCVCIERPj9PCq72gulhxkC9ZfITBKHA4d596PlJ+dRbG2t7lE3AeI5dnAk9PHaiL4cw&#10;lY1IUeZJOPv+dVyS0NuiC4Vay2ATqhSk+O/yzRkuwdDKCvSZSSYSCBv4nnR3rdKEFSlFOoyopEkn&#10;pUljhaXrcutBpLxIQlEyYidjzjlypp8tIy/6Vzl0tD8sp1qTjVGqSNzTXdK7gu3TqH3XCVKDaicn&#10;MYH0xVu3wVhhla+JKJO4AOkAY8QZyaCUW1wsCzY/D26UkKzJWfOib4qi4lhw6/4g42GmggNpEDtU&#10;93aADA2qdc8ccYhy4sUKCEmVJcVHToR+VRrfidnaK0BhTgB95CJAHL/lER1pr/Hw+643acKS4wSU&#10;yv8AiHiIPL60QdbbG99Fgz7U2esDsloJAPeSAAo75BP30pntHxJh5CCy24tTqToUcAJzkdedZvij&#10;aFva22BaEjKEkmTO+dvIRSWSiRpUoqgwJP0qp5HRF12JbsQvTrA1mNa1QhPiTV3w9vh9ksE3rDjw&#10;xIUCnOMH48v1qiukOuKB7UIRsU4+tP4fatlcOtocM5S4vQdth1PxqIv2xo2H9vWSQ4hTiVxKcDCs&#10;wfSjW10280lthSXZnToCSUmJlQBx6VnW2rPtApVk8lkfwoh4qVyEkDx6/ARV5ZOWvbNqt+zQ5EIY&#10;UjSU5kwmdsfoeu8ZchNUTLy/cLD7KnAwjSoB2CeyhPnE59B1qn4HwJlptNxc3TfEFJCuydBAShRJ&#10;KiIJz4mTU+44jaOrLS1sNQqFhTgG8EkD+KdvKepqkumGmXu19n7pKH1JMsoWlSVCCdicEdCOeKHT&#10;dgpNdEziy3rK5tUtOJ0KMhRUTIEfc+IpbVS2njrdccSo6sGATgflVR+Nc4ldst3CexdbSUwolI1i&#10;OXWeX9KfdcRZs31shS1rTGohQhUbjIMc/wBOdcma5Okb4moq2WrjoLVytbK9SoErGmRPI+g+5qje&#10;ukLcWgJIaMAJxPnPnzqHecUu7xCStwttDZKE/nmduZqO47a6UwHFqOFFzE/WoWJo2WVMFf3CPwwK&#10;mf3zitJIOE9PqKThyQhlbpSuDuoiAfD64oZcQ+hwlGpZylR8znw9KsODrQzZLDgCig6glRxPkaPV&#10;F3s0yLfsrBK2RCEyokmApQ5fHlyiqe+Q9xBwudq6EIEhGkSMTnI+H9KMOLreNvbsJKUAaSggd6d9&#10;ttiZ3zG1V/F7u7ZvF2lnoaCQApxWckSRn09amMaG3bpFff2Sbe1W84oBQISW1kJVnYxzqhFwE3Xa&#10;JlKxnHXr8a2LPB0XbCu1e7YnCQpWrT5T5mst7QcH/AntmZCJCFIySDnOeX51tinFviGXBKMeTJ1u&#10;8bkJcGokyMcql3bktKS2JJAGMnfaPiaruBuFu3QvcScfKpq0k2S16Qk65BGKuXZwNb0Re1WE9nBC&#10;uc4qyvbki3YQoJ1BIJ0kHSoTG2x8OVADSAXHnBKSe6FknlifT7xR7S1Q4rWt5Ls5I3zScl2JwAoR&#10;27KlKJIGCCdoqOyp1p5eiTJgnSIirA3DLT4bQ0qEzOAZxmod2h0KW43qUg96UjCR0NOLvsVVokvp&#10;0grbVAjSpKRPyo1rcpYQoaYkAEEwo4PhVdapdKtiEr90KHdWek1JcWgtkyNSYhIzKcZnNS+qBxss&#10;rhoXPfaQAo7qOCegihtO9mgNOIdiY72x+/vaq234g+463bqUUIWSAqSFCPGKmNdqLoIceKgf7538&#10;B9j8hi4yWmawSWmW9s0lT7ZAwBz8BWW9p7dxviD13rC2yrYp2iARnfPOttbo7NSVKIMprNe01ug3&#10;rLRjs7l1KikHOoCDz54owS+2zVqlodwS4ZLDKVvNAq/hJEqyfv1qJ7UBgsJdCkGRKROQTyPOj8f4&#10;TZNWFu3aoSm6bSVk7lWASPIAHNZm5fcXbpbuEqWUKKUuSTJruST2jPYSx/DoSlx2Qsqgkbb+dH4p&#10;oumhoWlUSQqJOOW5qU3bMs8MZU5BHZ6la8kqImAPSqR3tO2cFqk/vJSlAmRPQCi9lNaDezra18St&#10;gmAS4ADGxmvXHBpY14n7/nWR9i+CKZWi6ukp06f3aczq6ny9a1d6tMEb6RqMV53yp856NIqkBbT3&#10;XCMydI+FFeZSEobUru7nlt/Wots6pSCoyrOkA8+vzmiXFyW1uFalKUmAcQCMkx8p9K5XFtlpgloD&#10;10hUEAZANFKNBBB3GPv0rmY1J1JgqM9IHIfKnPK1rcVs2MJMdN/pWiTJbBXiQWAgCVKVA8BSkpbQ&#10;d433j7zTHHQu6KdBKW078gd6rOMX3Z6kpOIznfyrWMG3xIb9kjjN8m3sXErkqjUdsRWd4a3dP2al&#10;6gAokEqTkk5JHxqHeXKr11CFlakuSDBzAkn8hV3bsXCGQQ8UpH8J3Hn867IQ4IlybI13audmsr0K&#10;mASPP78aq1IDLhAQE4kOTA5fPwq4vgpRDf4xQVzASkg/KoDrTrbRN332j/HAgdCYFaAmUbc/iFtq&#10;yFSQY2Pj8KgPIKHjBwemwqzvrVdr30qlCiUgjcHf9aqjJJIMia0iQ+ye0QhpacBW2/KrThjZBLr/&#10;ALgPPHT86iMMIwqN+tSXHu0ISO6gYArOew5GhZu2i4grwIJ88U83inkkJUY2P361nTcL1kjEYEUd&#10;h9SWtEkKWqQenU/fSsHhXZUZtFsm40h4DvLVAB3Mc6s7VC1tsdoIWAD9+tZplRW8NKk91ScHEjP6&#10;fOrYXykMk6zqzBkScR8t6ynj9Ian+ltc3SESke6kQYP35VleK8SV26kNAqcBIwJjwpH75ayUhahm&#10;VH1qu1w46tJIkzk5J5VpiwJdg5gWrN1xZduSouEkhAxJ8elOds1kErKTIhJCtseW1ES+ojI9act+&#10;UaUgkxE11JE8rK9K7u1DhYJ7oClqHMdc1DWXLq4K3N1Z7onarLW4VqDYwRBBEz4RTU2jrRlxQTOR&#10;FPQky74VcpaZbTpIgGMkfH51dC9HZpGEtznTWbRDQBkHEYHKjB9SmwAYmueeNSdjU6D3nEUOOr7q&#10;wnSdMnbMj6moCVdogxzpHRKgDypWu6KcsaS0a4su6ZcW1+XbVCiQlYIBB5H+dXts/NmoJWJG2esz&#10;WNbOleNiRirS0udNssKIkiRGCMxWM8Ka0JzadGlXxHSyoAwSk7jwxVNxm4N3w91c94nT4mq519a9&#10;CdQgEfDnSJfKLR9o6jqMAkCek/SiOFRF5NkFGrQCkkDw3NbHhPESbAJdXKtMJH394rFMEFrQJxip&#10;9ktQU2SfdkDwonj5aZvkl9U0bW0vAixS46rU4rmQJ+/1rPp4a9xnjbvEVqUzalICSpKgsgRkA8sb&#10;1Ev7xaLFWgKWoiAkHY86n8EU6nhTVsoOl6I1NHY79enl1pQhx2Qpcgr1rbLKWXSFuAypEg48p28f&#10;M1PRw0KQgJA0AQkA5SIiPPcfpSscOatG1uOBJeG61K5/D6ycDegcOvnW2HCsFQJJBJJ8/ChvZqkQ&#10;OMXSWrdAYA1OthUKBBCTzyNxA+VYu8Jt+IIfWCZUTM/fWtdet9u+pb68ae6qfezvp2PpWf47ZpU2&#10;Ftk9wTBGSfCtoOnREuiQAlWsp9/lJ3qK8ohek8hvNJY3SDatye8BBJMnGJ+lNt/390iRq1GAmklT&#10;E3o23sA12NldKgy4UEGN9/1rWJfRCk6vdxGxNVHDkps7JtCDOBGfCjNqGsqz3jNcGT7SbCMqLdlZ&#10;ySecjwFNfWUQsQSSKis3H71W2gY3rrh5taSdYCgQBnof5Vjx2VyCh3vnWJjbERUhLncImdz88VXL&#10;eSlBJVkbk0bh6y6yHDlKj3edNr2CkKq4IBL0Ag1Vv8QJuEhCDoyMn0o/Gkq0ZiCTkYgVT2jakPLW&#10;vUAgDuqODPQ+la44Jq2ROZMuLxSEEzpQRGcVG4jcKCLfQQ5qbAwRjbnmuNp+JeWe4lMiY+ldcW4R&#10;pJB7oiK01Ej7SRDddcXZNNuphSdaQN8HT/M1DdtnAwsrGygnn4/yq6dYEpgEgqgQOdLxRoakhICS&#10;tRUYHIffzqo5PwmUGZB4KQ+leo6id5OdqkofF62lp1MqSmEnyM/nUq5t09oolEN6SRND4ZYB272B&#10;QEKMSRyPTz+tdPJNWYU7CXpXb+ztnpSoFDhBSodCoEVBvtQtrcuAlS2wqYiMkgVL492hsrZsqUrd&#10;ajykmPvzpntChDPE2mY7qGgnz3iqx+gkB4SErWQTuMUl+wbfUIMEynx/p+VR7MrZeJRBgRB2NXvF&#10;UoW4wyQApSJEnbf54Pxom6kJK0UCWlLUlpuVKUdh1qXd2qbO+cZSdQaQBP8AeMA/U1dcAtUNXyXH&#10;IJQCocp+9/SqTiFwF3jjiQIMSBzwB9aSnylSE41HZFUqVnTyBFTUuhbYUJnSNWrrQuElP4pa1AFK&#10;UlURM8vzqQpTDr0IAQFDyFVLsEQ7gltSMd4pzUq0tF37Nx2SgFNI7QAiZ+80lyyRbdoozCtEx6/n&#10;T+FuqZt7sp3LcbHYn7+VDetDKcjPd3rT/s6T/wBnPASf/wDIW8f+lTWdSnvia1v7O2AfbLgJPvJ4&#10;jbz/AOek1bdCitlSwhYRLCENmMFycePy+dSbTQwSt8ofcMk6gPkK4gKKYwNlHrHI/OgXLSgSpspi&#10;DMgAjx+lYvYoydkxtxm4UpIaa0ApKsRiRzG39ab7Su2f4htu0bDTaEyuDJUqYnqMAc+nmahhd2vU&#10;llJKiACQcjOPvx8akllthtK7l1KlagSOoB/kPj4Gpri+zoi7RGfWtTKQhnSgjeI+960AbYsOClXb&#10;qDriCkgmIwZxPl9mqi6uHLnSm1tEISkBIK0d4558hvvHMeFRbhjQHA66VFJiNUzvVLqgvdiG71pL&#10;aRJVkADAIorVy0hgqIJOAEiE/T72qA13VKKdQJwFDemLWAQYGTMVoomUmXSbgotNaGwhP8KE4J6H&#10;yp6HlLc7NCglaoInFVbL4cWlLqjJgalEmAOvXanstO3Tvaf6NBwCr7+dTwIdEp55CAUuJKgDhSYE&#10;+PjyxTUQFhxt0gk6g4gwoExj5mmPsBlsy4VkqEnTFRQ2ECQTCt0wSD95pxRPYV+6eWpIvHnXUpyk&#10;rJIFSLR5VwptLTCjkJhJx0k/HnVW6oqwFSnljNIh55vKFlI55pyhyKTNkLrh1kOzctQ87AmFauZ8&#10;fCfX4Rb3jagkN2zDLU4VpSDHrWcbuQ33lHX4Gd6uODXfC7dx5d6pTjm6VqSrT6AdepqVBrsvkBvE&#10;PtISq81pdc2CwQQPHpTUj9whxo7KjByJFO4zfs3l2FIASjHeJJUc85n4VbpVbPsrt2FWyXViAhCQ&#10;NRyQJHjHwpPSF2yrXrUyHA2VNatCieSt59ZHzqKhZbUFIVCSdjjT9/lVpwXU5cXNk7blztROkq0w&#10;UzB+/Cqx+2csL8M3bakJnOpMSOSh9adegVFxwO+UpL1mta0PKEIKZyTPTYgHBz6GrK14ozmx4yhK&#10;3kynt0p/0kTEkQQYAAM79Jqk4r+HbaYfsWlMrbAOqZJkCMeGfvasv1uBxq7S7K1fvJB2UOXmPpFa&#10;Y69Ddmpv+IFQS4rhz7vDsJKVghIzmD4+PQVV3d3ZLaSn8Iu2uARC0R7pGMYGZn15Cgp47cv2RtFv&#10;JcDgCIKAI2AgCIiJ/pUc3b/YBq4WHiz+7AXCiBPI9P5U5UTQZJ1OBwudrqiVKUdQIG+fv4UpDSO8&#10;UgqJOVnKj51CdcWNSB3dQ2GDUnV2lqUOQFpTMmKwaKSYxxZWO/ASkbNDVq8525cuZpL1Nut1s25S&#10;lAVpAEbdfPf4iojynm0KRISSJCoyPL40Bd1qZktrQ+ASrkD0inwb6NE+LHOBTDhkBSVcwMHnTVOD&#10;T+7konTCVSOvlUYXSVElPeQTzPL7/KrJlpP9muLUoI0LkDbUcQI8qONdludCs8QTYtKLKQt4kgKO&#10;QM/Pn8Kj2F4Lnijz7/cbX3Ugnnj51AU6sWhWECVHCSPe8qtU2KC2iGyhK8qTMwdj+VDiqKWXjKyf&#10;YOO27xIUoIAORsKPdlu6YcS8AseB39RVYhWkhBSVtJwZJImevwp7DynSUBSG8TpKeXiawcOLs9CG&#10;Z5I1WiGwjRpbkAt4OnE9Ks0JQqzGnTOdOoxz8arrshq+UArUSAFRicf0oaLklpDShhJmN8/f1rdp&#10;yR5ORcZsnONBcs9oCBuDjP3+fhTstIKWzr8UgbenjUVpxGvXdPICZ2USc8sDrUlviDRYWllsJJVu&#10;VZjy6VMotaBb2xqSVXLi3E4A5DqcfL8qIykf2ctt0lPaLyrfug59cGgNJJSpJWNSjqPgen0qStvt&#10;WUtpVpIOABUzTHGrIrQeUzhxakKIUlAHyHSnPMosRDqiVq3CVbefxq9s7ZLDSAnStCRlQgBMD5kn&#10;fzrL3ai5euFRUUhRycTRB8maSVBbVVst1KezWlwkBJGTU9KSXoRcpcUFAlR3Ech8fpUJLSLa3XoG&#10;t4gSsYU14R40yxSoXCFHCEZUT1q65bJutGtacHaJJJKtIjwOZgffLwqHxi3FyoKKjMakK5jr9+FV&#10;ovnHroJbWVIwkJA5flVupwfh2UnxTA3TgRvWDg4uy1KynXwq4vXtfaSRgKVIUfOjseyqe1CrlYUk&#10;HupAifH6Vf2xQi3SpACYHzpDc++VAEnYcgOtLyz6Q2kyivOBLSExc60T3UxGgRjMnwqw4FwNq2T2&#10;jqULeWZ1FI7vSJyPvwqaHmzpDYSt1XVX5UV2776WwUpATqcTtpHjUuc3orSQclqzbbabgqSIAnnV&#10;ZfXLmNKgdZgmPOOVQLu8l9LmrLigEiIhM1FuXyotxG4MfY8aqOJ+zOUy3fuwwlpCcpT3lEnpUZl8&#10;3C0FbgUVKKyScQMR99fCqR+5KnCQsmcZ6U9t0tFRMjuaE8un862WKkRys0jXEGg9LYPfUEpk7GJJ&#10;+/CgPcWHZ6WgVpBAz/Ed8+GfveqAXBUgpVJCAYjaT/L6VIsm1XDS1NnU4hWqVeRn12oWFLYcmywe&#10;4km0t+zbhbyyVLOo+eaouIXJdGkyVGCTNTn0BphpwI2RKueTOfpVK6dS5POtccF2S/wFY3PZcYb1&#10;IWpIQQNMEyRv5VZX14tu5C331oUv3W0kCBG/8/rVaFFm9adSjV1EcvP4VaOMs3l2Hkht6E5CsQfF&#10;Pn9K1ZUWMQ3biOwdUExhWsR4wonywPypt3cXbDJl7tGFDZKRO2/XB5Z/Rt7b3PZpDTbaEg4Cdt6r&#10;e1ubImXdbYOEqTsSBt0qUWhRdLuWn7dYK1QFN88GD8aqU95RjAJJoiHF2+hxtQB1kjOeXy/Sn2zK&#10;nj3YxufCtKohssW1dxMTsKUHn0rikBRjA5U4JASaRmN1Gu7RShznYHoKaqI3muTsTRQWTWHdaNAJ&#10;EHpyp7i1lGJOM0C2HeE+E/Cp6QDjBkY8azlSZS2Vy0qS0VCNUwKapJDaQRJIBx41ZKaCkxG4Mzyp&#10;gaA3wBABjbHShTQ+PoroxgU4CQE8ziiuIhZgQN+sUe3bSkKW5JnYRVOSJoS3aSkyfeEEDY+tAuVF&#10;T2fGQeVStBErSmJGOcedRUtlx5SQdhJJxST9gxslRxRkpIA+VEatwQtSZITASR/EefwpisAiPAcv&#10;Wi0xIYoyaVIk004VAE+NF2ScaSoGBNNjQ0HnTm9SnRnHPypYwSdhtT7ZJz13+VK9D22KFkOgDMGl&#10;dUSs6RjYeFMbSS7t86c6CVHTjw/OpXY/RHSAFmBRmnAkmTzoK1J19z3Rzrkad1Kz5U+O7KeS4cSU&#10;lLzqJbWlsj+IqgDxq3teI2bfZ21vcKcdMlamxKtpJPwAqu4TZK4m6vWyv8OkSlQMA7dM+u1W11w6&#10;0s7V1SLdLboG7atKzJEjWJUPz8ayk09GmNNKyxvXVlvWlM6+72aiDA8QJH9KpOJWN6+lAYU02VTK&#10;dPeOMcuWPlVbY8VuGGQ3cdq44CYdKiRHIE5nIO+3xqyYub5YSpKXCpaYJ0bRyKjWbi0zXkilded4&#10;ctQuVqcWCBJEkp8J5VJe4k09aFwElQAAAGw6UZd7at3y0XqO+UgqKwCZ6E5iMYqgurfsypy3cS40&#10;TmMavMeprVRvshyITuq2eUlRU349QedaLgLWkJuVgEnup8Op+dZy8cS92UTCUAEx8qseGcXVaICF&#10;t60AjTmI61rKLa0ZNnoDF0SkmU6G0yYMzO1FtH1PvLAJCUkJHTxqm4O6m54cotKJE5gYmJg1Os3O&#10;zbKirSqSoeO1cUoVYk70WzoWy0UIXKlZnwoNlqXcKUo9xuY8SaZdXASwgKXlSZmc43HlQeHvEgky&#10;EkgAciTz+lZKP1L9k5KVuO6lqlAO0YP3+Rq7tAEsNhKYAHKqj8U2yCCDq2CYzt86tLdZFnKhpVpG&#10;KymmUtELiChcPpQPdByTsTQVtpJCSJKjEDw/rRi2VhOgRJMnnFJZoT2ilnKUqABPh9iqTpCq2MSg&#10;IdDaUxzUPWnOMpWZO2cxT2Gypa3FEd9Ujy5VIUjQUTsrpyrCcnys6IpUQmWYLaExCSDTrtlK0BYG&#10;UpI/lRWUkQTuTSrEJA6VPJpjcSpTboesFLUgFQBnHnReHWYSyQoAFSSJ6VMs2oS43yUIoy+4DGE7&#10;YrZzaVEPGikveHgu2zKmwoJKQTvzkn761nfahWvjLudgkAz4Vv0JBOpQyM1gOKBd1xF1SAVHVOBX&#10;Z8WfJ7ObLCuheH2qT+EWsglZUcnbTPKpnH19rdrKBKUkJTnKcSceZ+VWnBrAL4qy0psFq3aIPjmf&#10;XJFC49aJLnZMohzVrMDfcAeECB0+NaOa8hmo/UqbHiThDjo1D92E+ajA39areJQxdpQAJ0gkDqZq&#10;3TY/gyoONqDDKdTmoZJJAiMdRn51QcRUpV06pwyvEn0Fa40m7QpK+w1i4CgJjvddvvepjbcLUszm&#10;PX7gVT2i9DoUr3NjVzrCrttKtSAogAATv4c8wKqapkJbLG4ty5w90NolJWlYJUNjA/Ko1uwphlyU&#10;hSXGRB9BEeRAq+4e0l7h7jSsoUolOpOk6fsj50K5Q2q4tzJSCnSBBg4O/LkN+m9c/PdGnC9ozDjQ&#10;aWkmdhvyMVq/2fAJ9r+CLKom/tsdf3iaouIsyWkoMoKjknbnz86vvY39x7Y+zKNiriFuDmP40j86&#10;2TuiUqZTOuKDCtBiFyQBlIPOoq3y7CAkBR3SRyP2KG6+ShvTC9YEnbMAR8aE5KHSUqJUfeJo4mJJ&#10;ubn8OxpYPfVCVKB8/nUZoFai497sc/vxoSVpQpQUkrJIjvfeaYoOO5IKEE7ZijjRqpEx7iCE4ZnJ&#10;nUDnwH8663YU6lS3G5GQdao++lMYbt7aCoodX0MQnf470txeqWQlk5/vc/valVdDcn7JL1papbS6&#10;sp1KITp72OfWKGLewJ7qQtQyAFkjymaB+HQYVcOqWdvexPnRkqDKE6QEdevLfn9PpTppGTYS34c0&#10;pR1p0r/uqnPPaamrtyVAOdYEK2qE4suXJ06kLIwAcjnt5GlRfkJ7K4nUP4sg/e9ZSU30IFc8KcUo&#10;qQ4YkmFHaobli+0NShgTsamXIuEnU046UZJEkgD75VEXcv6hrUTsCD4VpDl7H2CbYWo5B+dPbsyo&#10;kacDecR50dsLK4bMq373OedTbtbFo2lrWnXudQAJHUflTbfoCuTbpOAGwlWxK0/rRxaAo7zlsBy/&#10;eDNFD1somXSRMYTtSpfsmQVN6VGTgJgzzqG5DpCHhToCS4lrszGUupJE84medCd4eGXUlDijBhJC&#10;oI22+Vc7fKVhKEo6k/yobzzykkoXjGAc0fawtIezZXNu/wBpbFwFJkFpeYjwzO+Kl3vD+IGy/FXq&#10;H3AkA6luBR04xzNV7V2+1Id1GTtPyq2tuLKdZLFwdKD7onCY6zg78qdtdjWyZbtIdsWUGAVIAKir&#10;dWPzqA/YpYcLS2VqbmUOEjBjIxy/T0qc+1aPcLeLV2hJTC224MjmQT8ah8HvnLm3VarAddbSdOow&#10;VDw++lZ1KKtFNlZd2JQ4y9atlSXIkJTtAn6Ua2QkXg/EAhSSSoZ3BECpjK1oLiUq7N2O6SJM7eg/&#10;SoNshz8YpN0YWCCsqM5mZnntWilcRpktpvtLlS3R3QYHT750FTybqSlOdSk93OyoBPQfrRblbj6+&#10;wtCkJQO+sfwgjYeP6VC4chLKXW1ORgyuMxzj5VCjezWOSiJf3CoDbIC1FUahkkcgKRqzdhK7pCki&#10;D/Fv8KlslH4lIZATOCYyBO9dxC4Wu5cYaTyAJGfGB99a1Ta0jJu3RDt7LWi5DSfeHdEffOPvY1y2&#10;648bdKU/h0KBmJGqI/Wj2ziWApK4n+79+lOaKSkqKiSBqMDfak7sLG2dgEtOuuguOIA0oGQlRkyP&#10;ETPz8+tniG9Km5AJBVOBTlPLHD3nFYSpUkATyiutUKtLdLTkrK1EyRymB8hPyqW/0pJs50sg6Oz0&#10;qmY5UJKUKutYXpMe6Rvj5UfiFiphIKZxyO4qrfccdcRoSSMARBmkkpbRvGbxxBXSlJe1rSSoqlXj&#10;QkNuuOaGULXImEAk/Kr214M++A5xBKkN5jr4VZocYswBYMJUuYK0pIO/MxnMfGqeVLUTmdyZn2+B&#10;Xqm1FYDeoQUqVkj+sYqU1w9pCkpUsFZO6laYGP6etSbu64i432egtIIkwQJG0STvmojXD1OIl66s&#10;wvYdo6k8vE451KlJrbNYwSLRhuxt1ls3DbjpGyRq0jeMYp63bUEIt2nFD+JSgQPCM551FasLG0mb&#10;1t9UDutLEHfGJJ3HxqWy7brgJeGTqJCSY8NvCs3Q2n6OCri4dCUDQzAGqecHHyoN1w0KSChGhA90&#10;ZKlzz8N9vCrJHYaDocQDEgKGKt7Ri3btitDiHF/3iQTPOKxlk49IuKszA4Z+Gt1rdaSFnHqevxpq&#10;uGOKaV2YSGwQFLkRv86ncbdUhTTed9RnnTGHIsklUgKyEgkc9yKuM5VYUrIljZstXOAFH+8ochz6&#10;UV1anX0paykYwfnUltlS0rW4rQmNzyH9KjWqm3XToEWyFGVk5UPPpj50+VhVB3Xlf6MrKUAgAxsM&#10;6s/fSq5y4eddU00VJbHMch4zVkCL5elCQWU4BPu7VLYsGx2neCZElUYNCml2S0ynacidWClU5OQm&#10;hKuwoulJEumV55DASPT6+Fc9ZvOPOoIwBJUhWoEcsj765quWlTbikkHyVy6VuoqWyN0EWS/cpKQS&#10;gZOneB0rn1dq6223A0iVQOe38qmW9o89bJCE6UqMahE7/fwqda8KguBv3iCAY720QD+dVziuxU2U&#10;7doXENupSNCyQkzjA/Wot0gtuFDa9SQBv5Vtrzh6beyYZZGG9jHhvWLuJ7ZR3UqTijHPmwcaI5MJ&#10;AwRkzFWfs/2v4wpJkLQUgSNyRmKhIQpSdUHSOYzWj9nLJaFF4tRKeY8qeWSjEcI2yFfNLZ7VpRSU&#10;SBIP30qtestDMzPhtVxxtKU3yjrJKQCoRjUeVDab7dOqJAyfhH35VMJuipQVlA+tNuhKygrBVCRP&#10;WpPErdtZN1Y3TTbpkFaDE9R6z51H4h3n7dlKkoUFhcxMb8vjUXiJcDAU60EqBBKkgxjGfjzrZbQq&#10;OcveIIH75RWR4ePhQ1W7rzoVdDs2xgDTuY5CpLDjKrRKVvqD5G5BJB8OtK4u3YeIUsuOx/20kAAz&#10;nvetL2W3oqL49o9pS2ENJHcAH8P88mpXC09xfoBUF94Kc0ogjbVnNWPBRrWExJ1T6Vb0tmbJCxBJ&#10;gjIpVqSGY2O+KubzhK+wClK0mAQI2G1VybBxSFapTG2N6zWRMniyCoDEVxGSOlT0WLgcEpUUATMY&#10;potu0cVAVpHMDwJ/Kq5oXEHaNqddGmYGT4VbWzaVKJAkAeWaHZtdjbOuD3lGANsDE/E1JC+xZSVB&#10;MLGrfBPX5fOsZyvotKgb6OybKnADOwmZ9R8fhUQOdquSoaU7SBv4xRL9/tdGwgSIqKwlXbI/ulUq&#10;nkOf0ojHQ7plq1aoFmtx2JMGVDl0+FRmmxcPGSA2DnlijXFwlbQS0SoCZSfSD8KjcNWVPPFfdbTj&#10;PiSPyNSlKmwdEpSQpwoA7qBGPvzqRa2TSbZzugLUIUoiCckx99Kbw+XnlKIASpWqrZCACqSCZmKx&#10;nNx0XSKh5pDDZ0oGTO+RvnPrVM6QVmBFaG/QXHOzQcDePpVbesIbWUpBKhAP312+Fa4p/pEolegY&#10;O0nAoy0pDg5kmABgUx5OhxKImTRigF7UrZJG23nW7ZJy0DQncrPLoKS3TA3ggxM8/KpTLKnWlGCf&#10;mfL4VIdtkkNNIGrTkqj3v6mR6VHJdAV0pCVGI6TiKAp4aFQRPSalBkPPOOFUMoMAjMn486r1HW8o&#10;IBIJwAPyq4pEtiDaVGE8zUhqxfvnS00C2ANWo+fiRVzw2waZZS5dlA56FpAI+PpRHeMWrr6rW3Wh&#10;SSmS43CgPXY1MsnpG0MXtjeHcJcS0oO3jj7O/dcGnyEGaunS0pAacaTESIxJ6zVQeMt2lo4WgHlJ&#10;PcByDyk5+5FWzLTwtG3XwkurMhJAEY28PnXO7e2dMaWiGWbFhPdaSpRydYEfE+f1pz9yVSFOFMR3&#10;kiYGJ5Z2ihOsJuLhtK30KSe9GoqOM7Y8ef1ionEnUMuhm1yyBE4yPkI/lQnQNFTxtuyQlv8ADEKV&#10;MKVmdhE4xVKppaFhaNSkncASIq7Wym6QsDuqJglMAyOeRUNyw/DKKNaswo9oRHPG3jW0Z2ZSjRDa&#10;tmQ0hJSZI704JxtVfdJ7N6EpIScxO1WjqCNlbHkINRrhsupM+8MgjnWkJU9kyWtGi9iLhCrB1jAW&#10;Vnbntn76Vc337nTpJ1KAiN5rJexzmniSWwcqyPga3j9mpx1nSolWqRIG/wCW1YZaUyF+lY7qcebY&#10;gKJA1QPr8Kt0WuhdunYxJMQJAFFtuGdmtS1IgkAEqyRuZqeyxrXCQNMCSAJ8Y+fxrkyZFejWKpFU&#10;Gi9dpWdIbSQEg7Lz+oHwrRtpJSpBGoEeQHrQLTh5Q/2qphAAbEAcokx94qwSlDKdCTqXMkeuSazn&#10;O+hxj+kJ5KWgUohZKccqay0vSZJKjJVnmTI8qJcrQ4tSESSd9JjSKMiDpCcZzis3LRfEOzboMApG&#10;kACTUS9UD3hhA7oPUVJuHYHZiJONqreIXSW0FEohrfPPp86iKbKTo5TiUuBAICgJIml09ooAYnxq&#10;ntll54OOY1K1eONhV3bnQBEnO1OcdpFJ2g9qwEqUpWBsMVE4kgpaSlBBUpYEA56/pU1LocVKT3B7&#10;p6nrUG+WVcQSg5KVR4nAIoXZL0Ouj2bXdkziRWPZQG7x1a5hJCRuJ+Vau4ClLaanveXzqMzwyXXo&#10;AKYkFQnP3FdWGagtmMo8g/ss2U8PculoKVLWRnkkQBVjYMJQ0p1YCnCIM4z9xR0tBmzQ0gYSIgCn&#10;AaWAgCVzHiT98/CsJZHJtlRiZbi1ksvot0AqQpwurlIVmOfwFZnjXC3hxG40aloACidMDafXbevT&#10;XmwlGsgTsMVV8WsA7wq5ShCC84jGrY+GPLrXRh+RxdMmWJM8yfY7BreTA26zP0o7BWXErCjrQAQr&#10;aD9mpfGrV8NdoGiWkEyY93w+ddY2S7rsmEbukTHhv9DXoc01ZycaZseFNh9uxYRoP7hC142iAfnO&#10;PE1B4myBeLCVJ1NqMIKZMHYGPXH2LX2YUGzdIUkJKDIV/qyY+vzqHpFzxN9koIB/eHBnefvNcTlU&#10;2zddFYLMpcQpxJKEkkZwkAD51L9jmg57e8BdXKQniLASkKnPaJz9KdxxabJDaV5WqVEZ+Hyq89gO&#10;EAe0fBb15SXCq6ZcSCkSmVDn0nNdGOaSUmTKP2pHmLgUClI3RgRtRFqyMycHfcxRXWVIR3z3wdgm&#10;fX6UJoPFAUEBKUkypQ/Ouizks4soSCpYJHPFAcuSlKgyClJ5g5jpUhdm+pS0rWoqTuIJ9KELbvhG&#10;sAnfEgCloaZCkk4NFbOkpjKpGBRVoZQYJKo5gAUNDpmUpCBHLc1X/AJbLa1KC3SdOSEHbzzTXnlB&#10;ekLkDOqOe2/zoLj5giZneTQhK1CSc71NfoE66V2b6SkAL94dD9zQL0hwFxGyREDc0t6vtXQT/D3d&#10;vSlcP7gFAGT8KFoBlreLSAjJG0zsPv8AKp10UKbKoSlUjYbY3qnKSlUyatLdIu+zZSpSdQAJG+Mn&#10;Pxokt2g6CWqTbtJuFJ738I1AAgjn986rHNSjKjrJ6mateKBy5uvw9ukeSYEY+xSGzt7MAuuds4BI&#10;SZHyoTRNlYluRls+QqyZ4YlxKSkBG42II8DIHypWnX0KxbMDV3QVJJM+In5VGubq7WtRLim5MFLY&#10;KQOtRK29FpP8DucPaYSrVcgBQgDTqIMb48ailLYdKA93eROPrUdwvOR2jqlHlKiaahtapSQTOBy6&#10;1XH/AESRZJbRBLr7UAY1KA+tR3YU7obUlwA4IOD4fKiWXDrd9KZWQ5PunrUm9sk2zSV2zaQUSTP8&#10;Q8fKs+Ubo1r8B/2Xc6wEJQWz/HrATtPXzFAsF/heJtKJ0aVwonlyNdY3C7h4sP3C85QlOCZBn786&#10;S9YTbXDa1KJhQCgrJGx/P4iq/Yslosbh1K7lfZEqQo6tSRpJ5/eKBdrbbUsSYiNQBJGNvvp6ULiN&#10;0C8hxhKACBpAHPxqKrWWJcgqWoknrUxhWwr9JiL1LNuEpAbbGJIyo9ajXLv7gaJBXEYjG9QLlaik&#10;hRISTgT99KkOqKktd3ZCR54+xVxhWy5taSJPCBqunZzoSARyz/SnJcUl10tDtFqlIIEkeI++tM4W&#10;exauHFk7CB5TUS0unkoUSgaIPuiFRzyPI02r2RFrkTW2FfiUodAyeZ+tSG2lfhriVSreZggVCYQ4&#10;YOslSVAlMkz9wKs7I633mlABOjI6GYP1rKbZX/ATzKP7HbTq1KV4EAyT+vyqwCGhF5dqKENABtG2&#10;pW4x6Ullb6mbdpCo2IJHvT1FMumnry4ZStQbt298czuY6wKwb5Oi4zUSE9cXPELwBlBUokhKZ38z&#10;tRrK0s7F3U6727iRlCMhJ6bZG9S3uyaaDTaOybOCoDvHc5V98qjtrt2VABepScla5KvUxVXqojlN&#10;5BOM3z77BS1LLeBqCMET1nb9KpiLpwmHgUKIyQsgegHSKmcQv0qe/dkrSMFJ2+dK1etKKe1b0SIB&#10;Bn8q0inFaQqI1rw566X+9UhKpIEgmREgyY+GKO9wZxDgQHWFgncHb5VJtC4/qU17iRiFGJ8R8KC4&#10;+40pwQ52aJ7xXqip5SsaX+Eqy4KGnmnHnkEaspj5/f51YtWdulxZQlMbQMD41VMXLS1ISXFNhX/g&#10;+7y+ecVLZD7I/duB5MgkKTGPEyKykpP2WpxWqLO5ZZYUgAg6kkmanOLZZZSEpTEDvCASaz73Ek3X&#10;EGk3QFqhPvESR6Yq1R2TqkBsIUkErUCN8CPzrOcHqxqS9EW/PbXTrhTpCEhCM8xuPy9agNuqcu2w&#10;RLbYAJnGMfUUfiTwWpxSTI+GT4UG0ZDdsq4dkIBlUn3jsE1pFVEnlsNfPdtCdQbtgCVKP8XkOdRh&#10;+9QgPFTVuICUTlfpQXHnLh9JUEwDCUH3R4VcscMYbCXLq5Kzmc7fWm6gqKj9gvDgt8JQ03oQOQEn&#10;1P3vVu1blA7NQABHfNBtuIWrSP3ew6D9aa7xAFawmIkjfn0rndyfRoooHdvNsOKbSgQW1BSgAFR1&#10;B61QBSbh9x5KANWSDkJAwBt4VOef1rCCT3pyNx1oCe80QCBJkK6iTWsXSJaLIQ3aIUYAMmYxMVJ4&#10;QoJTqVOpRjeoV6qLVKEH3TH9Km8NQNLAWohTYUtXhUPoCfeoCmipSZ08p3rFnhZWp1xUJQDG2w5/&#10;fjWxv30NNgKOVGAPGql5JQWWj7p3J5n7NPFNxQ2rKs2CWLbCSVuZgp2G1aK2b/DMJabVlIgq6nc1&#10;G0Bx1KyO9qAAJwKmIJcKdI3M9JGR+VOeRyWxwjRScUsHVoJPedmSUjw+cVVuXBs7QNo0hxeIBlUb&#10;ePOtPxx9TVo8UCSpOiAdp5+H86wTd3bi5dU+8XSqAkxmZzv6H15Vtgbmtky07Ho4f+IQp1aQsmZc&#10;ClSmMbdaOm3s3GShCmyEiCpRzipKmpb1Wy23UHcbx5jnVRwdgJv3gpIcTGF6oO2RNdVmaV7Gvt2r&#10;itJVbEJGrXqAkfGq3iLqrx4dkwkkCdac6h54q141aWtvocZbCmzpQQOXPf0qNcMIt7MoLi06jJiJ&#10;P3imhvZn9OlRBrQeySUuXwbUJ1fLE/lVEpOhxQVAg5E1fexoH9qZEQkqkb7R+dPK/oyfZvLxkvMh&#10;KElSsYpDbNMiFISY7oKs4HP1JqU44ixbDr0FSz+7QDlf3vVTeXyHXu6ToSkJBJkL/wBYV5iUmjWx&#10;jjRXqKYjkKH+GTbWTwJBMEqVHhtU22CVAEHP571C4ssOtpabXBcVkgRjb4QTVwbuiZEQt6bNCSkj&#10;WUpJjYbmot44lLg1mAhJKQRvOPyqwulIL7KEnuNpUpW/d5D86qOLXKbhSeySNEYPMiZz610wVsxb&#10;AMuF10qUYEx6T/Oi3anGrxSTqQSCYCthGfzoDWFISe7BSaR1xT93CyDEoEdPsmt62FkxgmEj/wAI&#10;Y8hURtwtuqAVgqhQ8p/U1IRKdEkicBIqGAV30LTpBVJE9RRQF9bPdikqJyEwB4qyPhVvaO/5utbi&#10;4gHSqPejf0nHlWafVBGYjpRkXbpQhKxCY0aQSR971yyx8ilKmXrIShtTznvKznFUfEH21XAlQnXG&#10;mfH+VPvr+GEITKlDBqvt1hSnnFJkgEjUJzsPqarFirbBzFuHO0ukFBwgajmnNEQI2Ak1Cakl1YOS&#10;dMef9Km2mh26Osfuk5VqI90R863lGkQns0/CbUtWbSVphxWVTyk0S8W0lC3MBDaNScwD0HxNRHLw&#10;9nGsJddUAYJwNoqNcvFZCYCEoIUkZkkbVxJNs1fRDvXvw9uLRuFACFHqTk/Db1NQrVCkqK0/6QZB&#10;6HrXOJMqWoknxo1uHfw1wGW9TkGJMbZrrSpELsBcXLvFbn8HbwtOCpSVT8a0aODWtjaEJWnXzIAH&#10;38aheyfCjZWirl8jtFATPXzqXf3QVCTvO1cmSVuonq4cajG5dlNcBaEKctG0dqP4tIIM+H3+dHsv&#10;aK4uboouwgOAExESR/IxjknzNDusMuIBCVK5dMzVLbBR4kkkqChmZzM9a1juNMxyqnaNMollklTn&#10;eJOrTiDIkEbbVXP3fbO61DSoKjTECOdaFnhc2hefXCoBgbADJkGsldgrSok6SdszI5GkoojlZf2X&#10;ZtpWvSlawNSpzHr0/Os1xXiPbPkpSlQCiCdvI1ccLuFrt1MvKQUMp1e7GrzMHyrN3usXilXKdIWo&#10;kFAhMeHyrTHGnszk7HslSkjUSQdyqigKLSlyIT8PvNc3q7HVpBQfdzvFNzKWVGAYnG58aoRa/s/s&#10;jccTLhSqECZjEV6YzbpbWpzugp9BVR7M2rVlYa20ISVpGEiJjx5/yq2DutACYGoaj4TXDmk5yHFJ&#10;CrcDt0hpsFQ3Won0+/WrDW20gmTAAk9ekVQWylNpeUUjRqMqTiBJ8a66vXnHQkJPeMIEZ9fl9isX&#10;jbZXJFw9fpCNKEwtQznbzquuuIhgHUoqWeQMmqm+uHtRbP7vrpwT51EaRqbNw8SWxtOdfryzTWL9&#10;BSvo0LNyhCEqP+keyfAcqsLZyFA84nyrJWD5eutTglKT3Uzt4fT5VpFOFtMgalchHL7ioyQrRqna&#10;DX1x2SFEQpw7YrO34dDTAWFhx0kqBOT+u5q3H71AUonViJ5zVTdr7fiqGwcNJCMdRiI8DNXjjxEw&#10;lm0G3V4AMCcQcc6sA+NMiM4ziq+NcrBCdRAGnYDaiXK0ocKEmVJ+tHG3YuVFlw59PZpUpQ0ISYzk&#10;nx+FPte/dLfcJJjE8unrFQrQJOCShvmAYgAf1pzdyXXHVtjSn3QlI948qhoV2SWldterd/hSIE5+&#10;+ZqezBVKhlW/yqLZsdk1CjKtz0+9qMXkNmCoaxtnMnasnb0ikqRMfMlCdp38BTWiAtx1cJQgQD+d&#10;IpWt1KNULXy++lNfWgJU0lQhMFZxAG/3500hWFWoL7xV3BseR8ahvqDzigDCB0p3bpf0pawkDKgI&#10;0+W3lTCqEjSYSNppJUUiHxCzauWfw6wEMqwYGZ5Hzms7YvCxfZtlISF6dbiwe9tpjrEnbwnlWsQA&#10;pQSTMnWccqxt06pV2/dKCt9CBEDQCP8A5iR9mu747cvqznzJLZacBvSH3ysTMyU7jnHyqb7Podfv&#10;H3nZhSUgTkmNzVRwBhx4FBGVSuDGSIH1MVtuFWgt2VCdSlRJ9KWdpWhY1ZG4jwpu7vGHFNyUpJJG&#10;MnrV37NpSj2h4Q22AEpuWgI6BYqNcKAWpMEkCp3sugI4/wANUsyo3TXp3xWEJNtI0aPLm+HNNrkl&#10;S1HcqM0bskKBSFlPkaa+oraUA4UK5EdaoXmb9K0hb64PMOGK9CDlLtnlpWWj/DkA4WoYnNVly0pC&#10;FBUHTziiMPPW6FG4uVLJ2lUx8d9qOq8aQotrCu0ThUbVabTHxaKVLKiTOwzNKLV1SpIERzOKtxdM&#10;vpABEDAVG36Ziozlk+l4rLhU3OBMR6VSyP2NP9Ipt0NpkqJMxAHOiNuNsqhQI8DI+dTHLdPYlKh3&#10;pB+uNvEU0WqAJKUk9SKFKy5JIIwxbvpmAUn+IRmmv8O0pIaJiNxty5U5tCUqBhPkRipTesQSSEAd&#10;aLZk/wDCrf4W+bf92kLO8SAfgaJwa3cTrcdTp0jBPWrEkqV3TA8DRUJToS4SSDicafWht0Ddkb8Q&#10;1apMEqcJ3Vv94qvuH+0dUVQeYAGw8KvXrhTTIJKlBO+k7VFXxJgghRUk53G1ZxnJvoE6M/24aI7F&#10;biOcJJEU5ziC1wladQAgaZHrnyFXjtxaGQ4204N4KNvy5VFes7O8cBtkqbe/uJAAxzI/Stteyub6&#10;INq8lwKWW0wMEmCR6RR3rlJCQlpClDGRgVGTYOOOghaSgkAKB2PT6VO/A/hG1OOOLV4N4gVEuKZU&#10;Yt9HWyLlUORplRMgRiBj5/WjXLTuhYccJIyQVfWoaVt3QKUKUDPeJO1KnsW2uza1QfeXkfPpUv8A&#10;TTrSKq5myvAW1e6ZBBBxz29aLxBfbMocCtWozM+A/p6UG8ahxRTBG8jlR2ADZlMJGlJnG53ro7SY&#10;uuwTxJtkKyYHn0ojKVvspQkABtOrJgfcVEUs9isjIQYjpTbPU88QkkEiN/Km1oVWTXVtlaWmTqzq&#10;UspwRsIFMuLhxJWUgRO55VIWwGVEk/viJO/doFyjS2yDuuIkcv1zUJoXsUPr7JtCUmFkFQ3kCM/W&#10;pbt1cOMJT2aQ0sgTHuiM/GIqC1cJS4OyAnn4+ZqQ2+/xBxahB0jQnSMCd9/SpYdIuuEW11pLqUJS&#10;hQxMd4/HFT3mexaQpbbAIxI3KvyrOXd8/Z/ukLCQMTnx++tQnOJ3kB0OEk5QkgERO5H2PlWLxSk7&#10;Gky/bfLTQabJcbiHFx/CPLwG3jR0OtGT2upYEnUc+VV/CuMdurQ8jSThOgEgml4hZ2z60dm8ErWo&#10;gApjMCPT9fOjgk6ZNMe6WHJ7iFq22qG5daVLC7ZIR7pXonMfXlUF4P2zxbUolZEjSrfl+tCQ5coJ&#10;TpUeRAIitfGikqJZ4haJSrVbMFZEwERB8fSlHEG3knsWEJxEE4G2em9BFwoJ0vsKIGZA3+/uK6bd&#10;f+hKkeIHpJ6UUkMlNaFp1aC2qN2zET4epoiVLUhSbZ1JJMQRBPrO9Vyg+j3f3jIMmDB9KsbJu2uE&#10;FLSRMSQSZT6T/Kpkktlq/Q5tIcvQq6TpEQkFIxHjzj86nF9pNwhlpSYkBRA2xUQtvM95CypQ21GR&#10;UQ3AKo7JIWZEo2IqOPIfL9Ltm7Q8/wBn2aVJyc7Dfw8qNcFplfa2Load0xo091fh4GqAOhCQltSp&#10;HM4NES4XFNpUsgDBz8aTxkosAkKILpJQnJHM+FMuCu4UStYSEApSAnA8hUZT3brEe5O550V5Mo0J&#10;JKieshPrSquxr9Y21t1OvApVr0HGfy5VLdJC0hxpOoHoZNNtWVJR+7KZJAnY1PbH4NKSCCokBSiJ&#10;gDeBUykrLQ5Nw8zbhIt0oBSQO7uKA1fEnvW8ZEwQZpLm/DzkRKZEq2qS1ctoDCQ2kqWoSdIOkDMj&#10;HjtWT/1GyrpMZcPJLtqpBCVa9JHUKiaS4WEhYjKFkY3yQRUu9abu7dwJQEECUD79KhNq7R1a3CAC&#10;hLqiRzSYj4zRGmjKbpkhRLjzSVjutDUqeZME/DaivXOhQSk95UN6fv0+NQ3HtalBsGfeUrbT9/X5&#10;BDLjij2W5UJUcb06XsE2okviNwbm7ZS2CQhY1An5Z8vuKOoi1uVKeKVdnsrEkQMn75VyG2rZsxhS&#10;syvPKcxUVIIuj2wAhRMDYRt+Z23qOSl0aRVE9pCy3q0lJnUJ+lSAezSkARyyORmoziQt5gk6dClO&#10;lJE4AI+pFSChQcCCJc5eZ/rUPosqvaB8i0dAmdBIE7mMfOs9wPgVs9bus3faqWkqgo/hxMyRtGfS&#10;r64AdvCVgnQmR1nlUeVWqSQYUsd0oORk/DYV1YJcVRElfRn7vhrvDbhIs3nEd8JU3PQifD7NSuG2&#10;F0myduS2mFKmCRmdvpTnLNx1xCnUpQykAuAYGdvjvWlunUKNvbpCQlKJx4kz9K6eVmbtGC4s8441&#10;+HuGyy7q1J05nxn4+NJ/Z4S0lbzqniASATO/xqX7UIKnkBCU9pOCME/c0NnTZ2HZnvuEDYSZJxHh&#10;g1a60JsoXQSolAjMAdaseFuKt1lbaiFe7Uq1sUoAdWkLXplQWOu3Tr+dENuoqUAAD4H6RvVOn2Q5&#10;Dnrx54o1rkpSE+QHKOVPYeXqIkxJMTtNRlJInbpjnFOaI1YJxS4qhJsumLkhlSXMBasEcs5+lEuF&#10;FM3CAlSUDujqT/I1WAOCFAAIT6UO4eUsGZP8II5R/WsfGmy+Q1twpS6idQdEKUTkEc/n8qiplawk&#10;TJVmpjGhHaOT7jZSZ2USCPzqNazqB6HlW2kZs5/Nwo8gNIHlTLUErKt4E7xR1M9zIMgE4jy/Sp/D&#10;7M6S4tGlEScz5VMsiigUWwdkzrdLiiAI+A/oKE6AbuU+6nAzsKsHz2FsQkDUvBMfGq1Pdkk+tRGT&#10;lsuUaCOkagP4sUx3VBAwmTFKsjSJyCd+tC1KWSgQIME9POriS0I4kaZPvRTUDuqM5wKctCgO9yMQ&#10;DtSDfatESxECJgUa2SpKwlsHUpQJk4pEpkiaK44JlMeGKUtgixStpC4Kip1WBmfOnpbDwWUqkxMx&#10;jeP1qrtwXHYkyrBPhWgth2Fi467p7ZY0ADmdgPoPSubJHiap2V1zaAIZGZ3MU+yQFxbT3z31f8mf&#10;6Vb8ObQuySudfvd49c9ai2WhaFu93WokasSQOVZ+RvR0YcacrH3Dqi32LQnP8OKgaeydKnV/vAM4&#10;92alXKnFN62xABgyfl86oXXFvKTbsolxZwkVMY+zvlKgPE7vW4ENCCBvOf60PgjSLi8bQvCNydye&#10;kRzrZcH9lkdgVXpKyoRiMePPNZ/g9qGuP3TJQkaCrSr+6DkR8fnWkJxdpHHN2y941cBrhyWrfCXF&#10;A6SAIEDAA5YJ51mU6i5oQ2J3JJyauOOa1KSkQADyqLZMpGsz7qSok8if60k7E9ER9yE9kh+Eg6lJ&#10;SDk7Qc5iKrH0tPNpDi9ITOmkur1K2nUtpIUchZ6A9f0qE1ZOL7ylAHaCTNbxj7Zlt9BLdTbSlgEF&#10;OolKqI26F3SJAOw61EeZU0YODE93anW5haZA36Vo46sm6dM9Q4W4p1pRnuyEARj4ct/nV0wYbeAE&#10;6UgHpt1qk9n2ypKu0Ue7Ez1g1e2oSGVLAUElRUZG8/rXnZNB7IIbW61E/wClWXFRuE4gTnz9a55t&#10;u1bU8dMgHSCMI9Yq0SpKQVEADczVfcpLjS3VJB14QM7cz+VZ8zTiUSXULuC49JSDIETNR71Sn4IU&#10;DqMBI+XKKuHbZFtbFxwmdgmME9DUe1ty9cJXpGrkeh+/lWkXewf1VALWbZDehBWqTkDGrz8JFWKn&#10;Ci0QpSpUtMqM7Y+/OKV+3UVEJgpQTyydMSSfPFW9nwhLrKFvFWoHUII+eKmbS2xKT9GeYu3UoIAU&#10;SUaQrpOSajW6tKnFplSjA1HqP6Vc3Vn+HuH1KiSolA1VX2dqtZdeX3tXu5yc5OKVpl+iRaoUllrJ&#10;IkGY5TTVpQlxZWNRJxnf7IqwLHYh11UzoBgRidh9aqVKnUsRqIxigSJ9morbfXBCEpj+nwqZYoOY&#10;AAHID761CZQEMIaQrQkEKUrl5fOpbV6yhkqyhoTKiI28KiSvSKi0nbJb7yWLdbihhCSY6+FZyxvF&#10;vXJdeM97VEwFKwAKFxXigvllplEMiIJ3J2/OgWwKVNJklKjJFaY8XGNsiUuTpGtvL0MWTq0KPbRA&#10;VvA/LnVBcXsW60dqUkmArAAEiT4n+VWF9iwdKjAOPE+HwqgD5LrLYVJmSABMevmaWKNl5NNGnsbr&#10;/NivQUNDuxzVy3oheU44oITneBzNVKnUIDbKVHUcwDsBzNT0qKXQykAuyFLxgDkPp86iUdiuhtw4&#10;8orYYUUuKwTuQnn+VZ3ijfacRRZs5aQlITmSABH5Vr1Mhi1W6kaFj+ISSVdZyao+waZcedeOpSiZ&#10;wR+W9a4Jb0Z5Fa2W/s1aBNw4uDKQEkEYwK0qAEpJPWqjg6ClCnVqUFPQpKTsEnIx1+dWF24UslKD&#10;C1YTXPlfKRcFoEp0airRBPLnVl7PuFvjvCe03XdtD/niqphAaR3423irP2aAc9oOFLc3/FNkeHfG&#10;9VjX2QSPKbx1TCypABg5EYobNwLlGICIA0nBmPkKItQvLdYbABTgdDWft31NPCY0yJHKvUULX+nm&#10;JFhdNNMLlZ1iMKJ3qvLqdZgERmpvEW0uMC5bSdKZzsCPL0qDbJRo1OEkSRA57VUFotOxWVvPCGkA&#10;mNgPrVpbIuG0CXCYHukyIoNosOPKKEaUISTtEDH86S9u1IUGm0jtNj4UNWJpvosdaFIwRIqE7cEK&#10;KWxqOqIHWkVbvW1olxwlYWQJJkzTbYdovWSnUcZM/H4UopehuKj2GtUPz2jxykYSNjtn51JvVqdt&#10;Ffh1QrUASRmPCKrry4S3AWST+VFs3DBG6Vifv50NexJe2SFOJZZCiSAnfrFS+Cui4sSSBGqAPCqb&#10;ijmm2Tt3lAfzons06WmFhU6CqAR1gfr86mcXVohK0WrD6i442s6gglOr9f1qpu7Nx5Kvw6tLiTIT&#10;JAOaHxV4NcS/zZRBI1EpMQrb6VYtus3zGlIhXT4Ex8aEqVodUzLfiHe8l0K1AEGR99KlMXCge4uZ&#10;/i6Vae0DLJs2lA6VoBSBp32nNZssuNSqCCPeE5E/ZrWL5I1cUaW1eSxbwiCYxHl1qQ064tWskEk8&#10;yYAiMVT8NuQ4AhUDPvAZjrU59z8NAEEb/DbasZwt0XGVD+J2qShy5YVDqUlS08lACZ+v3vBtr3VZ&#10;uJWcqwDHOOf3/LjdDSskkhUgieu/1qsIUHAMaTABJxVwg2qkLlu0WalJUwpG6og9KiElA0HVoEA6&#10;TBAnMfKpdq4hxBCZGgAEGqu4WVuqUNuXlWkV6J92DSFLbU2nZJzymrnhjQ4ewXnk/vljupidIjeo&#10;1gPwrLjzqhqUCW+fr86Gl1buskkqVgHqIz+VEtieyTrVcLUSdS1nTH34VHQFLWt2QTHdA2gcxU1m&#10;0fctShrSkOQlRJ/hO/r/ADqezbMWNsXHDJ0843is7/CW6Kux4elf711Sgyd1TB9ani9trZtQt2pB&#10;E+7GfGq68u3bxaEA43ISIjxpFDTCRgDl0ptfpaXLbIV2rXcArVOdSoGYrlaVkBwnVM4oIBW6pcSV&#10;HGJqU22pA/eRMcqv0UGZtwtsoPIxjpTm3V6kaXHO3bGmSolQE8/CnWzoCVzJ0mKKlkPWgU2T2iZ1&#10;Hyn+VZyf6Ls6+SX2FuH/AEiD3ogCMAY+WOnlQGG1nSu2cBV0Vmp1s6oOIcQdK0q2jzoV7bhDoumE&#10;DsifcVtqjM/H7zE2+hwf6RFvPsgpdbAjGOU8qj3TwfWFFGmN4wd6tA6lQKmsiMtq94eI61HW3b3C&#10;UaAELmD4+f601L9Ro4r0VUuNZSpY8NRNTG3lESudBGFIkHwmmqactyFSNtxt0/OjJfUE6ikOBQ/j&#10;zPOr7IHJffanQ4VIMAknb4/0qd+H7dCXEKSVfxAffnValEmY9ByqS2h1I1JUtHLfaomvwar2FctH&#10;oAJQqOc0xLSkGHcCi/iHUqCQpJ6kjAoi71SR+8SDzkbVNzGlE5opUkJbT4ajuB4VPabw22hJMmVK&#10;n4VHZcZUUrSEpG8kVMRcQUqCRoiO7zrKUrKSomOHShOkSUp3iq28cnRBk5B8KdxF9TmlIGlMAaAS&#10;NR/rQ7ZlQHaKjuGYG0nlUwh7E9sIlCWVpL2FQDpAmj25Llwp9yEhJx0FMCSt0uKmTAzyqHcPJ7QJ&#10;CyUgzBMRjp12qvG2VdFy2+lLanACZwAMQJ+/jQ7wnU2lClpSrvKAx5D4k1XB1R7NKJImSTvT+1U0&#10;2VLVJCgIiZxn8qnx8egbUiwJZtWWypOSMBWZ8fnTmr1tKFFY1QJAG0ffSoVtbv8AELoob2QJcWdk&#10;Dqf5Vf8ADeDpAV3UqKhKFkSQkxKugJ5QMc6ynFV9ikVrxcf1rWnQ20RqJJlROyYP3jNTGOGlhSVO&#10;IAdkakxISMY8TkGfPpV6LZtKmwhIQlsHs2wBCec+ePvNVfEr9lshQy0iSjAlasb/AK1neqiUv1lc&#10;+NTzhgBKAEHVzmFGPlVvatEW/ar7y4gEjn1+Rqg4YHrx9faEqMSUmTAJmT8DWttOzKW1CNKMACSn&#10;xP3ilPQWU6rNSe1K0aSpO+odBnyzVe/YBxKSEakqVkD76Vo7uBeK0wVqAyREJBBp1vbpQUJSOY3+&#10;/KhTaHVlPxvh6GuDLaZdWnUsGJysncH0z6Vn+HcBfTcfiLtolSU6QEqAK/8AWJ+GfAedbm9SgKSX&#10;VCECemetVbt+Q52bEqX/AHgK0jllVIXH9K5PBLZth03zba1ElS1DdI6JJk7D67VSX1ml+7W9ZoYa&#10;twAEp91SRzkbnJ5Tgj0vk2P4gntD2qxuCSYqS1b26U/h0NkuyEqVBmN94qoZHF22RJXoyKbddw52&#10;NuhXclQCsY8fGrBdoWrRC3EaEB3tErCQor2gZIyYrXO2FuizOkJ7OZcJAMnxx1qpu0MrlgKk69QS&#10;UggD75eA3rR/IshYzGt27908ptKVrcJJIJEnnU7iXDbazeQhgukJB7RSzA1AxAx4HruPXSKbSwtZ&#10;QEBcaiR06TTEWSHAHHZcSnEqVM038hXY1jZn7WzUpABGSeYFQ7+3UwSIjQYkEZ8/nWsd7NpKj8+d&#10;UDyVXjxUkShJwPvzFVjyuTv0KUa0QG7dZsiknvOGQOWCN6kW9pp7qUnJgqAkCP1q4FmuAEwkBISF&#10;ThRohShloobnVtIE5iplm9IIwvsAizQplaf70ZHicgVMatQ84GEDSOZ6DFSLJjQgKWFFxX+jSc/H&#10;41ZMtqQmAlKnVCVEnbp+dckpuzZJejGcW0ruXAlag22opEyJ+9/WoLbWUqWnumNI61evsBPFEtsm&#10;OzXqKt5UM/WahlkgDQR7gmTBEgfnXWp1GkQlbIi2CoDSEpSJknl5U9u3CAUiIB25nzPnmpqLbtF+&#10;+rSn0AHjUtlttM6AAgCRQstLQ5RsqHbBS2eQIVCjsAOtRF2ZaaStSiEmQCefSr64UAgaDHOoj7et&#10;SAQInpt5VUMz9kvGVmg5I2j4UNTa1LKUplXICtDb2iUuOLURg90HGOfzFOhDSihhGp85JUMAdav+&#10;QS8dAuFcNdbaJUEhx4aT3tkTk/fhUi4aU++hllwQgQUjkJyR/wDD6K9bZhtehR5kaURy3zUZ1Og/&#10;hmRCohZGAlOPn/WuXyuUrNeKSFaR+4UptRKEjTAxnwrPXd0k3PagKRCCg4nP9QPhWsbCUWyUt91K&#10;cQMRWdumT+NSSjUkHTjoAD+VTjkrdm+K7pFbeXSbVtSDJzKQOWI/KrH2Nt2yhy7eyvUUTzGBt6Gq&#10;PizK0urcUlXcgkq5yBWk9i3Urs4KkmFEAdDAPwrXJqGisjfRqn3extVrg7bGsfZ2y2Lh159GHBMd&#10;fP75VprglbKlrgAmEjnp61W3LAW1qd2GRnzrnxy4kKuzN8beTapStwkBUQBzJ84qjc4uVMaEJHaK&#10;MlR6cxVnxThPEuIOFxZT2QUQEkgHfkKi23C1Xd03ZpRpDZhUgpzznBzXbBwSM3bKrhlqq4Wokd1I&#10;z0q1UmFJ3EHNehWfCbe34U7aNoIQrvEk5mBGfSsK+js7lbToIU2rSQDUrNzbo1hGkQHxrWiEySYp&#10;VcLVZv8A78ASZTGQd6lPBAWCgYOc1r7yyTcsIAbS4vIQDGSeuK18nEyzLdi8IdQ/wRTjQKVlRSpO&#10;nngHbz+dWvbBq2aQoxCBgcziKCtrs2ww0lICYA6gD7FKi0K9alERIkatz4Y+4rlm0zOKbDtPF0BT&#10;g/d47vXNEUoL76+6gZz0HhUe7IaRmdO1NfeKm22mzMgyDmADiPSsJLl0aLREcKrp4KOooUqEAGO7&#10;O/gYq14dw9SpccBnTpB3k8z8c1Gt2lIBcAhREc8VorJAaYSpUQBImqnLiqQu3sjt2bbKm06BCBAP&#10;OfufjU9JATJMdajqdClalDE6RQytT75bSohtPTE1zNN9mgK6t+3fLhKdBSNP5/l86ahkruMARzHK&#10;pdxAUkIGKRBDbalkDIkVSk0hUUnGipaiEe6ncZ32FVVuntVaQCVQSMx8fCrS8U662r8OJUo+UCmW&#10;9oWWGmHSvtVyVKBiM7Ty3/TqN4NVsibroG6QpOtJgpQScxp8dt96guNuXiVq0oCJhKQAnT0+/Cr1&#10;jhynmnNKhqXI2EAZxt40T8K0yzoEwAImCTBqoySZm02Ze0sC8hShASAVEgipzDIaU2k/3wfv51YF&#10;nUyjQykKOBI/SmXTXZwNQKYGSRzJ9acsnLRUVTsicScW93EK35kx9mqeyZ/el3EJJAB5wBPpNaJD&#10;KC4ApKkkCQUmNiOeM09FkO0UVMpQ2lMQAPM+FaQaiqJlJykUlmou3Li0FLgSAkGJzzPxnNanhNlE&#10;FwSSSomonDLJFtbJQB+8JkkjO/Wr63QG25jO1c+Wak9Fx/0DxJfZMCAPAbD+lUtpYO3N2yt1qLcE&#10;mdUE+JEbzHL4VbvIS8sqUAU7SR8vKjOKRa2xPupSM42ohLiqXYntkZm5Q9fOIbUCGsERz51Iu3AE&#10;d/kTHWqPgilEuXZSNXfnxJI+WKswO1uZOEJHPGfuKbgosSkwqCVqUtWoIAgAbVc8BlHHeFTMqu2d&#10;uX7xNU9i4m5UopJU2hUbeJ/lU3h649quAplRJvWT4e+kUY/7opvR5Nw19LSnUqJCgoj0n+lV/EP3&#10;lypw6ZVkhO00FhwpeUU7qGT061KZa/FXWhAASUyZ/PpXrP67OKMbY6wcW82q3kaYJBPSMjxx9Khg&#10;dipaFGYEg9asb5KWHmgyAOyIUR4g4moXFzD6RpUDpBKVCCJkj5VEXbKcOLF4W8m2cdW4QUqTGnrU&#10;vhDBfcNw/lWoQDjbnVXajtn0hRhBiTMYq5vLxNo0lluCfCjJfSLgq2yXfuoUUMEzIOPvzqOQltrW&#10;vcCOlQbZxx95S5MAQFRz6T8akX6idCU+7ApRjxVGU25SKa4WpVwoHryq14dPZCd0iqi6EPnqQDVv&#10;Zo/zBLg2Ko8a0fQPoh8cclTbSTIgk+c0Xh5FuyXFSAY61FvSHbtHM019xailpKuYjrvSa0CXosm7&#10;BVzavvyAsrluTg5k/EflUOzVdNvhYaK207pESRy8ZnNX9w6lmwSkKSgoSNz4Y86oL1ZsXmlNuHtF&#10;DtISdp5fOog27s0nGkkS7pK7h5CXElKN9RG4p9yhtS0OWoPaBOkmPe/T0ruE8RW++lpQWtxeRtAg&#10;c+lWhuWWnwlK2lPCQADMnwold0Qm12UD3DnbVCLtpKeyPeKZnTP5VDN6p1ULI8MVdcUbunmVi3cB&#10;bUSpTfMn+lZq6YcZXDiVJWRMEEVpDfY7TJBWNR5Eb1NtUIuWlpWMfOetV9untwkGTkAgbk1LQ52S&#10;iGjChAyJz9/SnL8Q4/o5y3NsyQUguIlQVyP3igcOZ/FK1PD9233nOU7mB44q0vgbiwCU5cXEQJFN&#10;vtHD+GCzQgFxz3jOSrefT9KSkZtldeLNxdKbRKht3TjGwjwwPTnvVpw/hZSQ49AB90TP3yptkw1Y&#10;sNuXBT2xTqCcHT5/Gp7SX7toqUS00syIwo/yqZMUnqgD983apLduBrEg80+maqnl3F8ts6SpEnTy&#10;B6xVwm0s+HgqcIUpPulRzgfWo7nEFOJ1WyUIQBsR9+FJa6CKvoEizLDRUopQ6v3jMRXarNoAElZ8&#10;edQn7hRPvEqPM0lu0HEOLUFEpGPPxp8fbNN0SV3ikqQUNoCZ6ZqDcurXKyqFERPrTrg94p3gxUd8&#10;SgDxAqkhIm8PbCm3XJhKRy32/rRrJ4NpcCoMiQeZPOotm4WrNyT72CCM9MfOgKKlaQJHOk48tMce&#10;yal8qcK29IjBNLqQ+VB15xQGRpAAAjp8fveMi31IK1GEkAkTk5I+tSrU6EkJQVJ/1RnpSdVoGgv4&#10;RC3S3btntAJAUZjHwIrjaXhd7QFDbgkET/KKMhaxcBxtxlCgI0rVkzvUltZSTqWgk5JG5rKTkui4&#10;uPspCbhCyHYlI0gDkKltIQ8CkgT1E1MuUsuIJUQDsCmT9KguNlDZPaNCDIg003JFqkS7NhdvchxS&#10;wEgEagJiam3NsXAnR2aVAZIEecVW290owh9SCmNQMQYnrU9alEEIJHjispuSexpJ9AnbRCUobbIU&#10;tRz9/GiMcOeZAcCUlQ65EfWrWyYaNuNfeIwO9geFMet1JTqZUoRvJxWfmfRSx/pFTdtKCG8NqjKV&#10;JkFXgfyorFt2z4U5hAPLw5VFfCVibkApTuSIih2ty5cOpYtSrsk6jmNhyH1g/SnTatFOKXZPvFoS&#10;pTbYlZ7qRyHKaboCWADJGJJ69Ipi0hCwVGTkqI+/pQltKc/fJUkBOYVtq6nHlFUlozYDiLiSCACU&#10;8uvx9PlQbJhaiVHI85gU9DTl2+EFJIJxg522rQMcP7BGnQkpG8k4q55FBUJRcnZB4cyXFgCNwkSc&#10;5P6TV09aIcUG5TLZ0JURiYyTHkRP9abbhthISggKMkLkQCNvhE+lTbVJKUlBBlJjHPr61zTyXs0U&#10;aC2jbLIbYAIbSoaQD/pF7Z8vTepzt2zbrCHQQ5BJ0jpyqvcK7d8KBCVIQU55mM/lVFdXYdvUl+VI&#10;QTJwCR9/n1rNR5ldFvc8RcdWlswnUTrH5ZqlfbdunlBoEudCe6gcppiblCnEd7TpyATz+5qUzcW7&#10;wUp4EowqATnlnxxVcXEG0yQXUcMtktWiS46B3lGCfDbmfhRbRINu47dO95MJbSFQFHkDHpVVdXbJ&#10;bUtqW0hfuzJjxqE/ffuEDXBUoFXMD0qo43IlySNYh9tABJBnnp3T19YI+NO/HQgugBSeRrJovlXF&#10;zqUdLKRtAGw28/61aOvo1JSEhOkYDmCT+W8USxV2JZAj1wtwr1OE5+Hl86Z+ILaYYiZIkjb411/b&#10;i3stbhWmZUpQEqEAnnjlH9Krra/ShCdaCVTMdKahq0NT3TLxVu6m1SlGTMEgwdvv41J4PalQDgkB&#10;c6ExyxmqNFy660FOOol0lKoOYgT4f3fua19gluzsEawUKImDyk7VhJuJa2M4u4GLZCRqU4VBKNOS&#10;CcfnWabdQ04QTJmCoZEjJgfD+VW/Fnw2gLIl9wSmTsn0+8+tUCEqUoqXkBJUpW3Oqgvrsl96Jdoy&#10;46QXPdJBzzMip1052SdLeCBGDvUNm4UlSXDAAMBU4kjA8TSXJBdHbFSivMJyZ/LcfA1m1vZS6Iit&#10;TjhLgkAAAD1qZaWyC+hcAfxmesRQ3FoQhKdSAUjImYH6+FS2wQwXW4BCUgScDE8vOtFdEuiPdOAF&#10;KGxBMrVHKhDSj985BgSlAE6jyPhvQLm40DAIKiIkfSqx24LupKdR1mCVA4g1pGIrNFa3bUl1xeu4&#10;xOnZHh44J/lVmnUhpxa4S64DpA5JAwD8c+dU3AGENtpedmEnUkT7x/OKubp4C2JcJGoaimIKUjMe&#10;dYTX2LiZ9xKxcdokCQevLl8qCsDSEJmBAM86O46px1yUlKOYO/kKdaW3a3KQoFQJGrVG3nWt0tk+&#10;9Bbazi21EQVyZB5eVIpgABGkEwJk/fhVwsZUAnIIQKYUhKnXQmf4UisPKW4mXuNZccTCQAoQQfCm&#10;sp13beO7I3xNTLoZUYgTGRMkn61HZEPNicgiScmTXUncTHdlk+dLPdKokbCJJp3D7FDLKVuDvKyo&#10;zmB4UqTJ0gYJgA0Vx1bytIkhfdH36Vz2+jXQrjysugJ1qwgdBtPyoi7Yt2mspQFzHLA/WiWlskQ4&#10;vVCRiTH3zNEcUHGFKc7snCZ+HnmhuuhdkWzb0KDaYJBETjlP3FQ3mwOJLaEwkgmBtipjCpeSoDBx&#10;nnnFUnE3Vte0LhbSdPZapKR70jn5GqxxcpM2wy4sFxtkdosRMpqJ7DrU5dqtwrBGqI2iM1G45duK&#10;uSoHTKMwN6lexICOJyEqHdUQeU4GfjXS41DZeVqXRsXz+7IQJIgGKOWkIZ7+AE7/ADNNZaC0pJ91&#10;Sieooj6iVKHdgHSfzrgT3SMl0Qmmk6tP8J728eX0p7bLdumEhQSBpEqkx5nf1pl0+LZlJJGpWRig&#10;m4Li0pQZSnc+P39a1VlaRZKUEW8zvXnHEgr+27gHP73PmTW6S9rumrdB1EAlRjBIrOM2+ri3EH3F&#10;ZQ6UpjxURn0itcH1bscVyZnniqJiJJEffnW49k7v8TZtKdEKblE9cfpWS4rrAlWNROPAdPjV17FK&#10;Ujhj7ikkgulIjngfnW+T+lk5Ua+0aQUqW6AZ707QTyovYgtEqSO0MlMeNAsSpwtwcSCcRNTbxYQl&#10;YIEJRtvmuGTdkR0Z3jCEkQr3QdUTP3sKS3SVNIKoSFZKgYgff1oXEFBaitzVoTBOMEE5HnTF3ZQ0&#10;pBXgIwiJjGAZ68q3jG0ZuWy1YcbLwcJgIMAePUR6VKt79VwtzBS03khadJGDWZsHXFvqW8pIabSS&#10;qQI3wPjHwFSX3Qi0uNKUfwmNgqTj605QT0CdGmtnFPFKwZb0nSdp51ItWwnWtUSZJqusgEI1KUoJ&#10;SgJCZxPXHlUlD63W1+6AmU7ffSuaS2aWOccKpUDAUYiOVNu1gtobTEnBqMXYkwBGBBojX+kSeZ2q&#10;GNMO00ACMAdRSi3SVlxIOpRkmc9KJCR3RJI3pe0SFFOSrnQnQPY4nQiBAJpiSkpz0z+lI6sJG+fD&#10;lQNQVqB23MHHTy5/e9Uv0l/hyykaQNIEYHhVTfPrcuEohWoGYjEDyzRL11S3oSo9oenP9aHa22tW&#10;twmRsASBWsVW2Ztk3h9sQ3KkhMnEAZzU53SgqcUfCOtIjulITBjYz8ar724kISUgFZnpinuTFaSJ&#10;VoCtcZgdev3NWDroT3chQHSoViQhouHHMdKchPaFLkQBUSVBF2SQrSQcGBNVHHLnU2pCDk+FSr+6&#10;7MBtuJiT+n34VSlztlgBKgtBzqTBJq8cd2OT0SuENrt28qE6iVJPIaTmptwpZbDDaT2jkiJjz+VR&#10;+0QjSyMqjtFTyA61YJ0oUXlkDGkSdvv8qeR7JiGtQi3aSkmEDczua72cdL3tlwpWmEi8ZCcjbWIq&#10;u4hdfu0ZKZFG9klBXtRwPR3ib1gnT01ilii3JMptHkAV3xHMVZ8LKUOqcKgClPMwI5+uKJb2Fs4k&#10;Rq1J8edHFowlYTvkRnnk160qao41OmcVpuLxT9wUoa1aikHkDtv0iqW8e/EvqcIzzitCrh7a0dn/&#10;AAxgA9aArhzKGClAJXBElUgVMaiX5EylQstwRvTkoXcrEAzjUqNqtbfhKVjYkjckwPKp/wCHZtkA&#10;IBLm00OaTI5lCSpDaEgEJA1esUVhai0ULTKv4Y61bLtSUgkSreJ2E1y7PSruoJyT3RHSpc0xcqKG&#10;7tnVrCkIUQARkcqtLUBrgLqHAUuoWCJHI0p1pSAtJkEhUiPh8qiqUpSFtqEBSwcTMfZqrsFKyI3o&#10;7VSlhUBPegTijcLRbruPxCVOyiRJAgH0oVy3LEgbgUy3P4e2KlczJA5zVVZcS+uDb4aecjWAqCYn&#10;pUM8FtXnFOFb5VOTI/Ss9btLvrhTr06Zk+OdhVu/fpQyGmygIj3W+fn41PFroGm3diCxt2X9QeUl&#10;ITsTkg09XCkklxLqXFHJkx9KqHHHFu6xKCTvNHtrV5agpCiTvzqmqJf/AEO85xCzWhKACjlgkCpF&#10;tdC6ZU1etyScmBFSEC+aTHvHnImmFCplduoKP9wb1OibQFmwRBdslGIMJVGY5j+fWogQttwFxBB5&#10;g4qW2w2m9QpPaMOySByPhHqanuocfRpeQNQnStOwJouhqVB+FthS21ESW0gDMRihC2S9f3Fy4gqC&#10;CUtiACTzP3z8qk2YLVuQANRMRMydh+VHSHAClHeVsFKTANZ3si9kIMI7RVzdnUqdTSeafHxqPecV&#10;SAoN5XPuxgfD41Ld4cbhYNy6VncgYHkMbY+VFFqhlsJbbTI2gU1JDv8ATMdncXzxUtC9JOonSYM1&#10;Ldt31M6EwlKQRBzt5VY3Vy4ymW2HFEdBy8Kr3b25K8tud0ydQiOmwqrbLUmczwhRUC48iP8AVqan&#10;haEjuuKnwiI6VXOXTo96ZGxI28aEt9xSpU4Y3k09sNk1/h7CR+8eCVDOTUddq3oXo5Zk7E1AW+4p&#10;UomOtDWpayZABO+9WosEmS02hUAA4kJBkwduuaRzSy5pQkkjmedSrK3b7IF5xRVJgA0UlpDMoHfK&#10;sTyGaly2VGyrl1whCgpRnGK5TK2wUrBEciPDerJu4AcCjqKo1Qnn9xTLhtZYK5OpRhPSOfzFJS2U&#10;QPw6lpKlggjBkk7VZ2FpbOIXqOxmSrEdKr3be6bSodktSZiUic0S1trlSQvRCSY0qwfOnLa7Dotk&#10;8KZWD31oHWQY9KZ/ZjQWEqcWqTyMYoKGnkJSF84Wd0lONh8/hTXCGgpayCVSneJEfHwrnqX6apru&#10;iTdIbaRoSJPMxvn4UWxaUlvURpHKcR9zUKxuE3TwRoVpA33B8/nmrhSVFlQ0krUrA6SP0qJ2tMdr&#10;tHIUpoygRO4POpgUhSUuukSBM8h/OgNG2t7ZCrpep1YkJbyoenpVJcvP373ZJB7NJggZCj+e1ZLE&#10;5MpZFWwt24ridx2dukhsbrgx1+xUu2sVspCChQEaoiT0+pFTLG2RbMpCU6TEkzPKjrWhCFruCEgA&#10;g6jA/lRLJ/6xGn7ZDKwSUEFIVnUoQfA5PSNvGj9ighoPOlDCQCtaoAKjjJ/IVWXN8m4dcRYNLdcm&#10;AuO7k5I6j5b8t5Vpwh28cC7xUp5JGABzkx95qtpb0S6fQ5ziTFoHWOHNKduHOahgQefj4Ci2rfEH&#10;Wku3TxCRCg2hAAI6GR6VeWlhb2zaW0oEJEgeNS1J1J04CdqynNehxT9lZZ2i756Ck6NsDbxxV0+E&#10;W6CQEdi0ClAOM7T8qVkhm2bbbgmJIJ+tCWO2KG07gkmPqKwu2aIguNh91a3CoNpGBpgrPQDp+u9U&#10;XEbbsU61qSVuSQkKkpG+emIj8q0iwQCNQME5kwB+e+RVNxDvqdJCw2NSk57ylkc/nW+N0yZbRmXS&#10;pZKkSSggxVi68EtqLetIAVzOYxv8fj51HZYcbfWFJUNiJwSP0xSOhS30toThPeIPz++tdLak6Mqo&#10;iuOKelJKtKSSJJ38jTXQdeCBpFSuzS3rdMxMIB8vCrLgvBUus/i70aW89mgSFKUPy++VW8kYKxKL&#10;fQ7gtoBa631dnCpzjPLfwB+B8atG7d25vg66kiISEmAceW3lXWrBVC3CQE4SAYCdseX8q0FlbJZY&#10;Lj4IIFcU89vRpGBU+0jYctOyUD2xUNIB+/s/CusODLuGlKUowTifMSfhNWF7ruLkd6VYHdT4Vb2r&#10;H+aFoGc5PzqFlaRXHZSWfC20qLigEpQDp7QqIAnH1261aKb1DtrwjABIHPkBH3zqUGAsrSsgt6tR&#10;A59PyqNxd1QfaZSoadyPGs5S5FpFM8kvXTz7sERsPvxobjQ7AqSmIEKkeO330qU+oJa0yCkxz8ag&#10;Xiz+DISSAtwI8IAO3xNVBtiaojsLAKCAU6RGevrREuOOOLcUJCMnlM7D6GuaSULB0gpGwJxtUtxt&#10;QbbZbCi44dZjf7yfhWq7JRVJQ7dOqkkJmJHrV3caW7RlEyCATPlin2dkG0iQdMgZMBfj5Ul9CVaU&#10;GVDn0/nRKduhKPszr6TcPKmdAwcc6bctBtaAmB3QY85/lViNBgAYOPOq3tFfiHsiFKxI5CY9K1i2&#10;wom2aUs6VLJIQJA2npHXOf6US4vlPIW22mQs96DPkAKroUFKK1yYz4VZWFkVJDjpKAfcIx5k9BFT&#10;Kuw2ILbs0oW85pXEpRsfhU/hrrmsBpADSREn3iYO/rUdLLSVnSCQBuefXPnVm2UNWUkD3QBBmKwm&#10;29FoedKWwspVOSMc+VDvu+gMo/g94xPpigOXba0IDZICRIKsbUZCFraT2SUrdcOJJiOp+VTGFbY3&#10;IqbpsILinEEpJAMDwxB/lT0MBlsObKXGnM4NLxT92tDRIUsKOtITE+XOOnXPTPAqcLaSVT7sEc66&#10;ZdaMl+j2UKWpIA58qurJhNqlBcKA8oEaieZIx9KawEWrTSdI7Z7BTPugbz0EVCc4olCnHUjvL7qc&#10;z94rmpydI0TSJl84FulhGnSn3j18KgPuKWtKAe7EkJz97UxKwEKMCecbGhMLCnO5lIOTGD4ecmtV&#10;B0S5EpkKJbTA96TWY4tcFHF0pOU9n+Zj8q1yylm3UR78EeNZLjDQN824saU9npTy5k/nWmJU7Li9&#10;ooOMlSr/AMNI251pvYxns1l+D3hp0+sn5AVl709pdoIGoaYjy/nWu4KpLHB0KJTqBJIP6eWfKtZ2&#10;40XNpI1ZebbQlGpMpB0pkSfv8qrbh4oZJMFSY5bk/wAqqrS+U7duKcCQCIEDJI2+QpiLtKrrQ6tO&#10;jKjjO0VzxwtMzc9E/sHLt/WrupA5nA+8eO1IlQU92LGgr095wDATvBPWoD3F3H3IthpSTAJRk+G1&#10;TuHXFu0hTQXqdQSCCcEjkPvrVuDSFythrEpafWESACSAdznc/pWb4XcpZTcdsQkEgxBknNWZvUtO&#10;O5kk7g4msw4r98FYUnVJM+OKuEf01xyq6DcdP7tkLgFR2rR8CQWeEWqWwJSgukHEknHyFZDibwcW&#10;kgyEgmK1HCldvbote00dmUo1n3YAA+oVWk43Gicsl2a6yKm0tggkDJxEYqLfv6WHSogFRkSeVK68&#10;EqaTPdcCnFKHJIEiPlVFxa97dxQb1BABOdq5FicmY80kO4qQG20AphUEgHYH+lRbs6EFEklZ1YnA&#10;x9/Co5uCUK1jEARmKEl5KkjSBJMRO0V0qLSohSt2S1vJt7UIH/LXGNUbD61M4bLtpbOlelTrpWpA&#10;MYmM+UEwYqr7AvqSjBO5zFWinBaoAkQhGjzxB+s0pOlS7C9l+VF5olCjrXqIgxgGuefDbIabInTB&#10;zv1+c1TsXY/DhaTywOfmfDNEtVrcIUVSnknY+dc0oNGimWrYSEaIPd3JMj6Ua3IQolIClrnJ2SKi&#10;qMNSTB3M4qKblSipDWDuokYPSoUWwc0i1N5DmhlOonEmudeatUFJUC8Bt/KqhV2ppshsAuHc9KrH&#10;bhbLupcKdUZyIgdfOrhhciZZUui/FzLyWSrU4ffzAT4fCfhT3HkhhLaCCkEQo86zhuhpKGwNJEqI&#10;542p341XYALMKP8ACPkfp8a18LIeRls2+C8ooEwJH36UWzeQvJBIJ3HICqe2dK0qEElUiY251Z2C&#10;NGlIIISjVIPWm8aRKm2TzhQQkfvIkmY8P1qmuVG64qEIUSkDSkk/H86sHboNWrz0BLilaU+AqDw1&#10;vsm+1WR2hOCcwJ/rRH67B7LK5X7lslUDdXkM/GiPXf4dgSpKlHmB98qgkFztFDQSEyJ2xn02qnu7&#10;wXF53FjQnABMTByem+PSiMOTopSoKeIqDylKVJO5HKppeS42ezgjEk/P78Kpm0jvOkAlQzmua1F8&#10;NsEA7gxI9a38arQuRouHohannoC3TJPKNh6SZoiLg3TKFKUlY2gbUBTsWqygmFQlJG8chy5VEW72&#10;brhThKzqxg5+waxUOT2HKhOJuquHUtt4nG25PM1pfYxAZ9o+ECIKr1ifHviqG0SHnNY72nM+NXnA&#10;FhHtVwIAGVX9uPTtE1a7UUJP2eUJStSwqcARttRmGX3lnQVEe9IqwYsQhuXyAP8AWwPGPv8AWnvc&#10;SZaaULdBz0iu2zBu+iSwm4bS2CZCdiqBRVNKdbHuoMn3lTUC0Wu/HaLQUtjYqMz5delWTj7bQAWe&#10;8YhIyem3TxrGU0nRBCVrtnAhzLZIjwPhUhFxbMgkKztOk0RwJfQAvkZEHw/nVa+lDhhaFFQTuDt/&#10;MfOs+abpgtli3csEdxaUxjMj601+7toLbi21wchXWdoqvt7JDqJauApXMKTBHpmpB4eh5rQ9AIwF&#10;A5Gf6/Gqi42FV2NU/wAPccDbqUQrGqYA8zTLrgxK9do/G2lK9o/5Q/Sqm94e7bAhYK2zssDHlNBs&#10;b5+0V2bbqkoBmAAfrW1fhfH8C3trdMSlbK4T/EkEg+tRuyduoZQAkAbq61eN8c0/6ZqUhOVJOSaO&#10;+9w+8UuHUNujAWqADnxwf50+TQJtFSxwpLmlK7gdmP4Eifn/ACqyRwy0aQCWk+alE1WcTtbi2SpR&#10;Jdbn3kmY8xyP61WJMyYzMU1FyDbNYhFraASWkHYScnEU1d4ylW0gbkKGPnWabRJEjNTrG0W+jvQh&#10;HU86TgkJxJz3EkBMNpORJJM0y2unrl1KGUKXJz4VJYsmm8FOrOSrNTGn02+EgJHJIAE1D10TocxY&#10;uoUXn3ASP4ABHn9aa83pQo90JOelRr/iDhGYzsJj4/Gs1eXrjgKAsgAj061PjlJ9jSsunHHGHtRO&#10;OSk5Aprye2kvPKBgETnHlO3lVVbvKFw0hRwUJSoq8UgzPgc+laFDaDw1PaI1IQTsZKd805RobVBr&#10;G3abQlTSkrJ2WTvRLhTraQdJcEbpEkH5ULhiC2oiQ42vvJIO/p6xQ7i/XZv6blvS0cIWnaOp+/55&#10;JSvQqB/ikAGVrkHbTFM/tFpw6FEYB3wZ/Wpi0sXrU91UgQUmSedUt/wxxsKW2oOActj5VtGn2Cos&#10;lhl7UEgFMZ51XucPRCgggkfwmcfA1XtMuLA7gEmAd6mi5Vb6AnSvnM7daqqKpohPsKQSEj3ZmgJT&#10;KhMCTyrQa2n29UJcb1bJmR4moT1qArukagPdiqUv0EwLAk6VbTsMzU29DSUgtDJB72c+I+FV3afh&#10;lQptausbeU0F69ffUEhAknaZ1Gk1bstFpw2x1pDqwCQcf0+/0tQhCEe9JUInVn9aqrBp8p13DsIA&#10;jaYnam8Ru0QpDZhJ3P5Vi4uUilJJHXFx2z6UolSeW2fhRwQgALlQnGd6jWwCGg4uQtXjy+xTHniB&#10;IEKO2NquvRN2GdeIMpnV06ChotF3MrfUUNlWx3VR7ZpDYD1yRG4QRHqaa/fB12ZKWxkkZJPhtQlX&#10;QOTekGt0aX0hgd7ICAnf09N6Jc8UbZCkW6g68vdYRCZkYEb+vziq1Tz14exZACCT3R0mc42GKlW7&#10;bFk0XXlJU5uEgwT4D9fsxJK9lwQK6C2u6XP3jolZ6ffSrDhNultBdWEhA2M7dJ8f1FZ8vF64K15G&#10;oqMmAf0oq3rjij6GWgAnkn1kmqljdUUns0N9xlplWhgdo9tAIhJnmR9N8cqg2fDbzitwh25VAB/i&#10;TpAEzgdPE1acJ4K1btoW931nOobelX7akpSENp0ia5OcYagacW/7AeG8LZs0BKAI33JmrDQCIRiK&#10;iXt8xZNErIUuJ0giTmMk4G/OqG59pHHCUNS0gjATpPkds7eETUcJz2O4xNS0hSVmdhBkiBTHL+3Q&#10;52ZVrWOmUis0rjF/xBwtWaAlGo85jPMxRxY32FruEpV009Nt6iUa/sylKzRNupeMFaSqJiRio71y&#10;22n/AEiACcd6Jqku+F3oQNbwcMHkBiq88NuiSNGqcEzPrUxgn7Jc2ukalLrQQE9ogx1IqK6G3lFX&#10;v6JIB2J5TWePDbpUgMqMDnAmlHDbltSiEBJxkK86tQivZPkl7Rc3bPcbSjLi1JRqImcxn0pF2CPx&#10;CjJlYCR9MVAaF/LaiomCFJlO0VasrfcuQHBoKANxjbqazk3Hplxal6Iq+HtruENajoQcAY365q3Y&#10;UXloMQhJwkeFQrNtx5a9JCRPXrVgpvQvsw6DAmUkd7GwzvOOuDWeSbao0ikidZW6HnkkxpTkDkam&#10;X5CGYAhP18Kj29z2LeUnUOXr9x9xGv7suuoaEQDKj18KiJWgKbRUqWpRQ3pBkeNXNqjQzBJk9aiN&#10;hTnZpVBTM5TnHOpinO7OoeVO9C9j4wScT8hVHxEn8Qg9d8VbvL0tEnPIRzJqqcX2qgMBW8ztTihN&#10;lTd6nng0hJDYGpWDnNMuGTrCp7qEgED+99/Srm8AAbBmCOVQkqU6UttAe+VFRzy51on+BQCzZ7RY&#10;BR3R73IEVcsWyTqU7KgrEf3sfShuvt2wSkIkDEcp8ajHiSiSPeWrB8ulPbJJXELxKCpKVBKgQCQf&#10;lVNxLtGm2wpOrtf4Qen9amoC2wVRqeUf3aByBoTtu2guOPFLjh3jG+4Hx+9qqNIr0VCwWGVqMrVE&#10;ADb7zvUBlCwkKVkT3YjFWlwy5cqQCdLYzJz6CimyLQQVxoMgQd4jetOaRKRX2qJdbwTBnTO9W5Wo&#10;qhSteBjw6U1CQgHSYJ8Nqm2zYSgQCAcmRyqHK+g6K8FxchCVIA5kSY8OnPrQHn0JWgIBKxuTufD7&#10;irW4lxXZowjcwPzoNvZNoWFHUpeMnNNNexUwdjw9VxodWonnqjfwkb1eIb7BhQOFQCpZECI2A/X5&#10;0Sxt1lwqeTpTACZMelU/trfnSi2YWCoyVJSMpxifjSV5JUDfFFbdXFu046rC1qMSTMVEZvFFSlag&#10;Acb7fr/KqtDTj6oTON1HHrRn2OwQ0lMlSxO3Ka6+EVoy5NlmriQSFqSlZK06ASRtufnQLTtbm4Mz&#10;pEAk7DFAtrNTglYG0528jVmtH4Rns8albgVP1WkFt7CPSs6ATpRkxzolinUlJSCEz0x51AfcW9oY&#10;ZVBV7yiOVWyShi3RI5QBO/3FJqkF2xtyo9uEpPdEc8VR8dXrdQlCxpTKdMGT4+U/Wre4mQVTqIAx&#10;4/YrPXbiXLk6J0ABI5zH2fjVRSocG+RWqa13Q5jaK0SG3BbloKJQohXu7kiJ+HpjxqotUnvrTKiC&#10;MdcirwrLtp26B3T4REdceVaRQ80iutkEKu3yQJxHmAdvvFCZZF06rtdM6CuD0H8gaK0oq4WooA1F&#10;cIBUfdERU5NuWOHOOAELKQ3AE8/v4VT0zFMoy4eyXoJSv3dQMfe1RmVnUConO+d6nXp7K2Q0lQPM&#10;jqevX5VXJBQRqSZjAq0k0Flgp3T3SSDGQDUBopWBEk5xsaI0krQoBJMyPCn2rCgn02+/Ws5Kjowv&#10;si/hFuXaAhaEjUB3vP59auEO9jZKKlQHVSknOJ50BdkG0JU9AccRmMQP1pnGpQGWu72aUykp5jx+&#10;FaKPLRjOfJk+54ybl1SUEttQlCU6sYnJ++VQ3Xyt4cyJzMCq+2mQSMAT4Ue3Qpx0qII9NqbgokWH&#10;OpwaE8+fKPyotyUMWyclSuQHOkCwkqQgySZVFNLX4lxDZ3JAJrOv0LHWXErhZQhlKUFIkrM+hmpK&#10;lL7LUtQUshaioRAgVZM2Kbdp8KCCgoCZnTIAjvdPOqi6KU2aG0Gcd6Pdg9Ph1qUoyehtsA1cLL41&#10;EBA3ScRWi4ZetdgO8kqTiBlXr0rIOFRhKQSmYGJk9K1Ps5w4ssB5/GsSBGU9KM0YpWxRuyZfOOvN&#10;xGloqCQmD3sczyH6UBpY7jSSCvdRHM/e1C4tcldyW2yYSc7Z+5ig2b4tkl1xKtSojG4z+lYxjopl&#10;yohhsJUUydqqeIJ1jUnGfOnN3aLh4uqOkEQlJOw+xRA4l7UpQOkEZI3+FVFOLtkla3KYATEjJFK8&#10;oF0EcoMpoj7iS4rsh4Ak7VEhSlhKsqHhWyJJtk4J5mVA56VdtXSWmzJSpSzEzn73+NZ9TgRC0khc&#10;RP8AKlZfCm0BShGx8pqJR5DWi9ecFxoSBAQM+f2ae46A6WkkpUlMz4UC2J0hRPUieXnR22krUXZy&#10;e75Vi0aCXako4dcqLRWVJ93VESd/iaoLWG3UxqISNUEnYdYqz4o8bhxFumClKpPntFVV+snTCIlQ&#10;yd/6frW2KNIlsljSllCCqSQCc8j1oTSyHFrzrjBG+9c6sJCQeWAmdqYkkEHbwrRIVkxD5UkgRkyT&#10;1ooBXDiySZgRyn7FBsEFc6oBHpFSNCnHuwQs7xq6AbmobSAsuENlDClRAXCh5RU3hDur209nWxH/&#10;APcbc77fvUxQ1OBhpR04H8IG1QPZJxb3tzwFxYhJ4hbx4/vU/rUYo8p8ijHcQvlL7ja5IGSTj0p9&#10;hZLcKg4FJBwSreJGI3g94VEtAqIbRqUYypM6Rv8AH73rRstBlASTKj7xPzP1rXLJpUjGT4qkK441&#10;aMalAIQMADFBYfbuQqHErcAKiAQTA54qHePC6fU3ktpzpOMDearnrdy2umnWCsNc4E6fD4D51Ecd&#10;LfZUI0jTMJPc2GDM45io61IcuHNJkoXBjkRyqU0kjslKVgJgx4wfyqgtXyi9ddk6HFwROAScGpjC&#10;7ZjRIeT2bocR3ZJTgxBg/l+dczfLbWlp5QBzCycHM59KNxC2XccMfTbgh2daNPvAjp4kSPWs23fd&#10;uQl1IKiZB8IxNa41yRqvsjbNhu4aKFpSUndBzzrMca4WuzJfQddv80+fhympHDb9SAkLJiY1aqum&#10;n27xlSZTmQpJgiPGeVPcGZ04syMwzBOJ1H9Ka3CnASZgcqk8WZDFypLagWzlIBmBOxPUUK3hKSsa&#10;e7yPOtltG3oY+8vRoUskYgdIn4bmutm9fu58hXNsF5w6zoTtKhuana2rdsJaGZzzPrVXSolsOzbI&#10;ZQVOkHEweVc7xJLICGEA9TMD0qvLzjyDqOAcCmNNqecKUjA5xgVHH9Jr9JqL1+6XCP3c40pqSpZa&#10;b7xKl+dMR2du2EoA19edCUlaiSVDMUqF2CuHTJ1nlVWU6n9Cf41YqbdL7kERPdEjp41Gtj/njOoS&#10;QsT03qkWkFfT/nb3gogemK0nB30u2iW1aVAd0gifvEVnHD33FDYqJ+JqXwm5Nq5pUAA4QDmM8vrS&#10;mrQmrLF64HC7nS4gliSRn3QenyqzfQzfWiVI0rQsHQo8p5x+VUXHyLplCmxJSMFImadwJ96yQGLh&#10;zUhWUNj+AnPzn5edRxraJa1aKu5ZvLG8VodcSJkKBiR9DVha8SdXIuv3gIjAAMnyirO/aRcJ7ug7&#10;EGKzF247brKAjTB6fOqX2Gvt2WV482tCVNDAnu7E+RFVj14kHupyNo5UtgpTjuhaZKtpEz4Ut/Y6&#10;AlxsjSTkcx4VSSRXToht3TylgNkjoBV7w3iBQCLxJcJPvpPjO3rvVM1pSSUiAPCpTXuiackgki9u&#10;WbRwKlTRVEgg79M1SkdncSEjSNunpSKdKTAPpRQguolJgc551KVErROslOPMrSFGNQVM7bfkDVay&#10;1+KuAgSEzM9BVtYEJ4a8oCDmD9+tRmEfhbMPAfvV4SIyn7ipTCxl44IAQmEzGN/Kj29mllsruglS&#10;yJCFHbxNPsLckm7dSopAhCVcvE+tcUv8SKtIKLcZUsj3jyAH3+RQWVt4+t5ZGpZFMbYW4nfSN8g5&#10;PoKsvw7LHeXB052kmhF95bpLKFBBOyhpj1qr9IadBW0dkx2TCFhZGXAmZ8AeQoYsUkysklRkk4I8&#10;t6VCbpwaWigkjmsq+goybZ8NkrVq5AaSRP39moqhuTZGc4ewkHU4oA5jrVrwOybZbU6nvK6+GB18&#10;aqnLK5CCVLCRuoqEfpUh66e0Bm1JQlIjAEnlU5E5KkVB1uy4uOKIZKSZURiBA/pVbe8euFGLYlsE&#10;ZCMn4/pVWtLi5nXyMxgirG0srpKe2Y7K3CUhRUvcTsc+tQsUYLZpychLS1v74DtnlIQYkrPLkacu&#10;ytbEIVcqU+VbBBwfWc8j6VHvrpxnsw/duOrTySshCtt8DxzGajpuVvuKcX2qkKyezxA6eOPjRUn7&#10;0PRpOH8TtWWW22mVNIA/ueeTH1pzvH2e0UptaXB0kD+dU34tlbiypq4baXAKEqgAdKe1dWTSCOwc&#10;WSACVRMyT6b1zvEnujS2WTvtAHFgFs6ZgAKH6UdvjdqEiGnyfCD+dU7fELYEAcPRBwSHIMeUVIL/&#10;AAhVuS7Z3iHSfeZVqjf+8fLYUvFH8JuX6XLPHLFQAWHULn+NH6TRmr6yW5l9oA7SoD61n7Fvhy8O&#10;PuonMONQR5kYq1TwJi51G1vEwNzgjyEZrKeOC/SlKXouX0sraDSFhUnvFJ+G1CcYBbK1HKk6UAHI&#10;9KoE8GvGXldg6EmD3kkgmkUviVukalPYGFET8zWXiV/WQ/K12jW2jWlSEo0oQZMqJ92fHn0pGrdX&#10;a61aQE7BIgA8gB8t+XiZobbjL9uCLhpK1bExB/rVvacRaum1uwtCRgBUfCl45R7GpxZIIUXCpSjI&#10;x50NxCUKU4SJ6GjNjUmee+Kb2SnVkFYS2N5G5qeixzKl6Csk61DE8qS3cWYU4dQJzmnghS4OMfKg&#10;u911SEk4TGMedWkhBLpaw5hRIA5ADPn8RTGG9T8zmeQoyRrQ4SNjud+tIEhD6lKBztvB60nroaEd&#10;CXGAegI2mIH8qFbWykKMpAk7U9hQdDyQQQFSCOlGvHUsp1kbAbdSaEwKS+StzUpwmFGQOVASypLe&#10;tKgCdpT9xUm31XjqpUI88eVGuUgwhIEJjbfbYVopUPQJt1SEnMvH+PpTg0ltSXXYUTsOW29K0xpU&#10;VLO25AorTIeVKgC2BERv/Sk2Kx1tah1QU4AUkYAMQKFcaHFhIUlKEdxKZJ50a5d7M9gzGtW8HYVG&#10;bRhSzGB1maj2HoK22grTCRE56nyobjh7UtJkDeBmAPrRWXYQokmAIB5Cltm9etwDKjApoQxtohCn&#10;COcZo9vpSpKs6jyjeaV9KAEpWQEgAmdvv9aElYU8tcidkf6pOxNUmBJ4o64G0hoaQmDPj4VmXmF3&#10;Nw445K1KPOSTyn5TV7euKdT31SdiBt+tEsbQJZU6e9q2HSK0WTitGfG+yktbEAAKA0zmM/Gi3ds2&#10;u574BQ0gY/L48vPap4SVvFCR3ZjzoF+hLIUIhcyTRGTk7G9IhstgKVoAVpzFQrlxRIUdzJ2Gw5Va&#10;upLFmpMAOL9/r4VANm44pTgHdJ7oIjUenxmtU62yGrEtuyZdhRBWRKs4/l+tOLxeuELXPLSAJnnF&#10;SRw0NNqU4R2jkA6ROnynw54in2diS+l1aTpSn+HeZoeRMOFBXSGrVTykAuKmBz8h8N6yjlu7oLg7&#10;yArSpQ61qOLKUUqCQdITCfMjwoP4EaS2n/RgjE5nqfSqhPQumU9talu2JIhSlY7uYjf4xVhflLHD&#10;1IB0gFKe7zxnPxqTctdteobBGk5meXTFN4nZKe/DsJA0qWVKnwO/5b860U1eyGiBY28MtshCiVJK&#10;j4Sd/LarLiTZQw2n3e9OTH3zq3tbZNvqSlPvqzKZMY5/fOh8VYUu3UpYSYIidvOayeW5F8dGLeZ7&#10;a5WCO6nGkA48x6/OoTtm+4rtChWhR0pWc46VsrOwZatypadRKtckR/WoT3Zuzbob1Btc6RJM/nWq&#10;z/hPD9ItnaM2zOt2FqAmJIgePT85igs6C+p54IQykwQMdYB6n9au0cPWtIK1qaTuSrvA+flvVcm3&#10;LwICtDQMqKAM+vp/SaUZpvZSfFFee0uFuEnQiNUkxpEkCTMARGTyqlvXC/cd3KRhOIxyxV1xMEj8&#10;OxpKCZWRu4R1gcvWqpi2l+B3oySEk+tdUJJbZlQjDBUoAYGKkPn8O2QgiVYGnr41cM2Sba1JUhKl&#10;85GPniqtTK3LhK3pkmEoH341CyKbsbTQ22a0NFxZ76/Cp9kEpuUEQIyTO3gaj34Iu0NidKQJ+NS+&#10;DIK7pY9Iipl1YqLO+Wk8NeH99GnPQ4J+YrLugrcKUTgx5D7+laviKQbctJKgVQB06/lSP2SGeFkI&#10;EaD2i9KZK/PyrHHkUUU4lHaMj90FxDfQASZz/U5gAcqubu87G3CW4BIgRyqnCpUkgYJ8qI8S4NSi&#10;JkgCra5O2CdAtRKlEySd+pqG+4ouqUqcCB4VJWqAQE7CDImhNN9ouIUIGok8v1NbRpbIYjGrAAyB&#10;tOfhU5briWktFWBuQqZqMUpbwmZPM71wUZzmNqHTBBEg5gEYkmOVR1PEKlO3WnF8kKmTIiajkxuI&#10;JqoxEwhcUd5J23pJhxCRyzTkABBUqTXDQSSkEEkySZzTEWrN2AmEqIBMnadv0qcu70NaGlJHUzIk&#10;5358qzYMEmSAB8amm6aKU9mlSTMFM6oHh8Kylj9lKQV57sWO0CcjJ/Wg2CvxV432pEgkmNsSaDxB&#10;SjbhIUDqPL1qPbK7AE5JKe6ehn9K0UfqJllduJddK0e7tp/OmpV3gcyBjMxUNtSiQCYPhijiAqIE&#10;HGDU1QFlw10BKyMnIxmT9mrDgzY0uvuwkrUR3un39KprNCrt1NshXZSSSqYgc/pUviXFAFdlbnS2&#10;jGM7bAVnKLbpDWiXfXXaShs7nBCp+FSvYxI/3ZcBGe7f28/+kTWas3CoJ3mM58K1HsUD/uu4EBgi&#10;/YJ/9ImriuOi1sxvAwkud9PkfHf8vlU/iT4tmHBqCVGQOfdj7FC4CkKUo404jHgarPadyLgoBnM/&#10;IU+PKezCrkRUPKSQsEqn3iTnNajhjfb8ObdiVBYnO48t+VZCyOskE7jNX/Cbr8NoKVfuoIdQcwk7&#10;H08PzqssbWjeLou1ABUARHL0rIMdoF3DKgdWlUDfI2j75VryNNwUjI3GcGskuW+IhQMpK/kaywe0&#10;Y12X/DHxc2yFgiVJzHI86znGrEW924WUkJMFI8N/hNTOBPFpRZOBJV4+VTOOpCFtrXGk9yTzHT61&#10;UFwkwhp0Z60dwW1eYJqbbXDts5qaJ3269fvwqLesBbaXWcqSdJSnn40C3uCCUr6YJrdpSRckad1u&#10;14mxCVJS+oSCBMdfA9KoyhdqtTbyCFDGcSPzoaXVJ/0ailSTIKTECOtSzci+aSi4UA8P+2HGOWOe&#10;cfPlWai4f8EtERdwvJQClR2Vz9OlKoDTOdW58aHKe1X3ZTPOjJUlSsK3G1asGhzKToA3KsgAfKpk&#10;otGgCcqkqPWusUCSuNjg1CvHS4rBwN6nsmrdCIfUpzUvUoT1irVEOIE+8NqpSk6NSOW9S7F8ymD3&#10;Zg+JpMco6AcTMK0kSNx8ah25KrhKlCInbyqz4k0VtBYwTviedVlsk9pzkCqXQJ6JBUEpKlRAzURt&#10;a3rlJ3EjE4FPula3EtJ9YqwtWWre3KnY1HYE5J8OtNukNFgzpTbgCAAMDkKqrq5VrKEe9JG1TLZx&#10;a1qBRGfdJqM+xpfOJJO/SpRK7LLg90462GnUAFMAKJ3HTzqN7QITCHG+sKIIPl9KHcvBi3QW1Auk&#10;mAD7sD+Z+zTmbgXjJDg1FImSIg89vHPqaVU7FVOyBbkpAXJmcVbBTd1aOlQTIGU9D1qv0LKFJABk&#10;gnHSefrRLRl4LJLailWCBj1p97KZXwQsJM5NS/dGamN8Ml0qcXHQRUg2rLZhSCocyTFDkiXJFKe8&#10;vzqSl3sRpJlJwU/nVm1bWhMpbE+CqZccJDiyplZBjAIn0mpckHJEmxQh3hiBplKgZx0V5bVKNqHF&#10;fvdPYoE5MCfPyimcNYdZtWWVpgwSZOJmaNfXGiGWQXFjMCc+H51k3sgjlr8a42CgptE5JG6+g6jx&#10;qd2EN6UlLYiISKLbtLbSlLiypX8Rjn94odwytSTouOznqB9ai3JjZGNsyCZKVdSevnUZxTCjCEtq&#10;RAEiJ50254ZcLw4suJHKd+lR3NDQUFKMjGnaI8ZrX/g4qyQ7fpZTCEAAQMJ2oZ4wFadWkA8iN6qb&#10;15x0lICktSYFBZZdfVDSSsjkBVKOtl8EXC+LNLB7WRPVGPCfvnQ03TZKwsaUjAMETnbYcqUcDfYS&#10;AttS3lwAFCAD6nbxjPSotw0lho9s4AvI0jJ5ffp40k0+ivGl2SblTjbCVNuRA7wOT8xUFV1d6e68&#10;8UjrO/hTmH1LSlK0nRsIOw+/pT1tFr94CUGZ3iMCqpewVojhi5bUFOMOKJzqUkkkVxd7wDyi2Inu&#10;pz9RUhF3dMkOa1ETBBM4571Z2l+1dICX229cQSUj4bdeVZzbS6NY0QrFHDlLH4q9fKTukNgfrVxa&#10;W3s+6ICyTsStSxH0rk2li4JLDK43KRp+Y8qR7glq8Cbd9bIUe8n/AEkdOfn8TXJKafbaNUmWTPB+&#10;EPqAQW1pJxD5+efv6vuOAWrpULVSm/FKtYHxrPjgd806g2ziXU6tgvs8Dz2n5eNSGRxVjQSq57UH&#10;YEqA+BIjeoafcZif+oM/7P3jBPYOt3KY2jszPqY+dNRw7iCNM27ok40KCjPoakM398xAWSuRKkrT&#10;pP0q14fx5oOpS6ypCjCQtJmfT+tS5ZK/SKg/8IVk/dtrAUS4CQSFir9viNkpSkOBLa5jIkfGIjap&#10;jbtq/pKHEq6DmfvrQjwq0dRqUylJUDkKJrnlT7VFxUl07HP21vcNGW21Agd4AVV3Vk0paGEBQbSZ&#10;IB3+5qzXZraV2jDi0AQkogkKH5HairtQCpZP7w4npUxddM042toiW5VMDCQN5n4055RQUtyD/EY6&#10;ff0pzyQyyVJJM428KCyV9khakq3yrfE7U27GlQdlMOkrIJjYCudSkPmYBJ28Io1uEg90ZAzO9MeA&#10;1yCefPG1A0LaDLk96TI+VRrpQCtOogAjnijtuwFK/hnBqrddSpsgSSolQMflQBLtFAPLKcJI28ah&#10;cZuwShsA6h31Z2FPLmlQUpWgAScQPuKqrdJvLoyTpJlRPLwrSC9ktlxwtJRbhX8asijqSn+KCo9c&#10;x405KU91KQIA28KQJ7VYKTpQmRPWl7CwAR29ylCTCE5UY59KJxC5/CthpganlDuxnT4/Wm/iEstu&#10;LQAVEwmBIqKykol979485kE0r2ANCSF6UKUsqytXU1KkJSlpI0jx36T99aZaNdmkuLmIkUdltTh1&#10;rAgQJwPvNAME8nSlDbe5MH5VJGpCClvu6En1gYNDS3pUpcyRhIprrigyc6ifexsOlCdgOfeAQpSR&#10;7wigskqMknblQ0aUpAWRtPl9/nRGSkFON6GBziDKEgePmauISzbgKOEpzjoKgsI1XAUf4TJ8Io96&#10;rW2gI95cAT0NHYA+HI7VanSmETKTG+fv4VEebVccTVKT2aDJxirplCGmEoBHcTBGN42P3zqvuE6W&#10;1aUkFZOox8f61cXRDVkJ1sKUe0jfAiKltN6EanAAn+6MT4UxlGp7WtI0fwg/pRnnUk5EBJgJ/OiT&#10;ZSI8KecK1jB90H61LZQUIWowMEQRz+xSMtfvSVAyeXQUy+f1Ett4gZ/SlYFc8VOOAzqIMnzqcGQh&#10;sKUe9MyMZqPapClqUdhipb2XENgEpHeJ+UU0yaBotwu8U8RlIyo7GifujdFtHuBMrOcDkPATRLtX&#10;4a00hQClKkx0+xTbVoJKUFIBI1uDp0FHKx8SS2SuVkQOUjMVAulB9wNj/RDKyDv4VKuXolCDHU0F&#10;pASnWSNIOxNJMKAOylKpKt/HHSKj2tqlsGE95Wf50cjWdS50DnTXVTCRIJ3inyY6AXBLgLTRKiZJ&#10;zQ+yS00ENRnJUMmetSylLKeq4yqdvD60ElS1dxPXwrSDZLRTJstbxOYk5I2pLSzUHHsaCSFJOmRE&#10;mQPmI8qutIS2IA8CN6QJlQ60SzPoSglsGlhK0jWNWZiCfp51CNoEXJC0q7m2ofOOVaWzt9I1Ebb0&#10;DiultKnIGoJJmJinCfHQnGzF3SFF25UZ06oHQwTn5Vb8BtwhvtDusyfnVdcHW2DKlFxZOQB0xj1r&#10;Q8NaCLVr/kg10ZZ1AiMdjX2xragCSoEnyoz6Em3WlfukEHyNDdUFXCBvpNOuVhLY1ePyzXLfRpRn&#10;FgJe5JAJweVDWhx4w2FbgYqa3alWt1/CTOkHrvPyqZatidUCd811eSkY0UrrRRDYyQYVHLNSm2tL&#10;RATEjfqaK+3qeUrAGT50231LWoSZmEpGYqXkb6KUSIizdccKUoKlDpsP0oVxbutudmpI1TG81cPG&#10;Hvw7JUlCffUDlXUnyzikurd9LfbrbCE7DVCY6CN6tZGJxKhTARrnISMAHeo/ZEKKl/CrZNqtxKHS&#10;CG5HeVGfLr6UK8snW1hx2GWgnWVLIAAnp18BmtYz9EOJXPtPOaww04tLeVlCCQgeJH3imoACPDet&#10;FbtfhLJNoyXi46odu62QCJOTMK7wBSAkdcbk1R3DD+pKEWzynlp1BKUEqiYmBVqV6IaAJGrG4M0q&#10;FJbcB0haU7pUcHz+NE4fau3CP3aUjmVKMADnmhqSJGiAqdyJj0qgoVR1NoUpUEYk8vMU1UBI5mfK&#10;gOuanQlIgARRBOuVbCnWh2FcdKSCByilUuUnqcigklQznOT+VOHu+WKkVhLW6WyVhJ0qUNMjeJB/&#10;L60GSomQINEDYOTiNiTQCQlRIgjrQgRb2QSWQARJj1rQ+ySyPbL2fQk78Qt58u1TWPbf7NtOgEHx&#10;PzrTewZKvbHgClqkniFufXtE0q2WmUnAVktEp5Y6bR+tZniT5fuXFHAkwM1peDOG34aHQgq0pUsx&#10;uBMT8qyDk5nrWkF9myIrbDWq9JnpVxw95OkggEkwQfLeqBswDU+3d/ikpPgauSs0NfwxeppGZKRA&#10;8qzt0nRdQk4S5g+FX3CiNCVJOIn5D86qeKt6LpwYhKpx0OfzrlhqbRCRFbe7O9KkmAQDjyrQ3raL&#10;ywTrPdkao3FZV0w6DsIFaS1X/wBa1yobjM+Wa0yapkPTRnD2ls8ULCyCcE4rnbVl4pcS8G8QU6ZE&#10;1YOlFy8YACfHPOoV7buNJhCZHlvVxZs0NRZuInvA43pGWXGHUqKZBEEKyDPKOdRU376ZyDyzyqY3&#10;xHWSlxAKdzOap2Rsdct9/WhGFAbCe9z+/Go6EqLiUpBJO1TW7lskAkQcxUxtltR1Ynkob0rpCukc&#10;iENhCSACI9arltnUYiQciZFWSgcEJSYJATy+/wBKhOL/AHqkrTBJn3SCKlB60BRLTgxKDvziiLZI&#10;UpTYhJEgjanAJUcDX9D/ACotuoJUppyShQlM4z0+VJ62UnehzKkrGlRAkfGoboDbi9cFcnIz8/jR&#10;EpUh0yBG4J6Hl9aZdHU80DKlKmYHlVRI6ZGcbCH9agSoREc8VZ21qpaVXVwhIUB3UxvtvTkWg1F1&#10;Rk6hANTnhDDyolKQcHmelROfpFx/Sqt3IuE9OdOvkJDmtRVmITyqIkKCkkkgTmcVPeDJGt5xO228&#10;VolRHuyuU29cr7jZ0yATn51Y2dgGjK1q22oDnEUNaQ0NRjmcUjNy86tJcVpSYwKUrYO2WLyrdtQ1&#10;LSjwmKA7xJlpMoOroBgVBvUSpBEknHXNMa4fcuESgoT1OKSivYuK9ko8TW8IQgJHMzTQxdXCwENq&#10;IPM4FTLHh7TKipWpfLvYEz0o6uItMEBBC1nBEbfcUr/Bf8H2vCghoKddWFYnQMY51MQt3UsoYABJ&#10;jtDHyFRGLq7udJQEoQT73jU1hKLa3LjzmANSlKO1Zu2IiXl1dNLAcCEhfMDH8qWyDzkKbLaFCYKs&#10;yfOZ9BFVjl9+MvUrUiGk/wAM4q2dQWbUqtzJbXqSSIkfZocaGTXzASh0qAVssGc7x9ahvLcaQHGV&#10;F9Ge6pWfOuF8zf2feBQqfcOdJ8/nQFulsGcJEDMknbwpKNdiYttxdrtNNz+6VJnBiaM8m1v0HQtt&#10;ROMGDVTdMIeClJTJjB+lQrNl1b4Q3q1bGMffWtOKqylG+iyc4VqV+7URnIUJgfc1oeBcMtGmdbmh&#10;LaJCkuAEuf8AKPT/AFc8pJGKG2hiztAviVx2KjBIBCl+Igfz9NqrGuJoeT3j2eYhWZHWsJOU9I0V&#10;4+yZ7Q8bYD/Z23fWCUkpnI2z8DWact3FqDl0oIUSICsGD57cqkPpLLxftwAlUnWMkcqgOkqUSTJJ&#10;mtccOKpFOXLZLbcZ7JRSUkjCUhGw23nmPDriuS5KFQoQc45VGtZLqEK91R3OAPWr88DU3bKc7xUB&#10;q0zt9j6USkodjpspgkdqErhBwIO0RzpHrdSRqKSNOQZ+/sUd5CiAFFWoD1HgfKowcW3KcaOaVem1&#10;V30IfbXzrCiFSU4kzB8aurNxD+p1okqgElCspxuecYqklpyIOhfI8hXMvFp5JTqBBBlJAjnvWWTE&#10;pdFxlXZqhcOgCYWBGNlCf6bGpLF8go7xgpOysT+VQ7TiDF+2hNwUNP47w2WehmaPdcPcS2szqBmC&#10;R4b4rz5RSdS0bp+0XLSrS7aSlxKFqJECRPTcVznAWyNbKwoSCEKAmfE/yrOMu3VrhtH7rTkjYdCf&#10;n41cWPGnkhtowps7r0zp9KFhktxZEuL7RITZFS20gkNpOVRM057irlu4lCWypEjUqcx4CpKX0LOh&#10;hYVPvEUZq3Ydc1rZQo9VYPxqJT9SQLG1/VhbS6Q+kFACeuae64AdIMq5kHYdaRy2Zab7hUhIz3Tt&#10;UIOrS0TrlSjEcwKxlX/qbRv2dduBRDeoknlg1MU2lKQlMCKjMJQSNQClcieVHfWllkkmZ9JNOKrs&#10;GxzRgKdUQAdjtiKjBXahRB5bchSXa1hBGghJgSAY9aioUoW6kBX7yY9MU1/oegi1KLKG0BRCtyAe&#10;tRyyWnEjcwBEfnVmyCnTiDGJoQZU5dqOnupIGf4QBVEog37UpUMnVBxmiWdklptKSmSrvGRVh2Uq&#10;naPWjJgrnOBvtNHKlQVZGU1qSUmQD7yhuPCoN4tSmwkFKUDlMVZuuFLSyMGqzsi4mAkEnJERAoT9&#10;g1+AygLCEo5jGamN2yVEFRnl9iiKYLKEoaBK1QJ8BU5CA0kZnnmpbsdERaE6UhKQCTGKV4BDekGD&#10;g4O9FSiAFqxHKNqA8dW/M010ICRzG29AfcQkZEqORHM1IJATsDGYqE4guEqCRqGcCn0HY2EBGtaS&#10;pxU45CubUEEKkEDlRmWioBSxJGw5CgXYTqhO5OyQKE0wqi0toU3KlBtJkbyo5+VIi5Z/FhLgGlsS&#10;k7mcVDbc0MytIISICTsPhTLdsvvatOJ1Y6ztRVsC11dq6XEJOcwMlX3970B51Dzi0IKoAEkiI+4o&#10;5UGmx3gmcAxI86izoVqSlSkEwf1q0iR5Ue1KRAA/hBp+lMqOlBKciohcHbLWlJlWw8KM2EtOjWrJ&#10;60UUd2uha1TJOBSNAFJWSQs/xeBGaiXLkugJMCYFWCG4QAoxpGeX3yoQhjDYZSkJMqPKuZHaXilf&#10;woG/TOae4YUSMc9udMblu2mMrVBPhSf4CGPrDr+paNSE505yelKXFt24E6XF5kzNAbUXHADITzI6&#10;feKKpcuFRMCIyapQCx7aSIKp07nnnpTHnAqGWgAgZKqY6suFKERG8k0rbOkGTM9CDRVggLyzHdPd&#10;BjSDvTFvBKsDvxGJpbhKjJHdSOfWgMtjtIKiE7gxvTURNklDIUE9oSdQnNK4tDRKEEmeYx8qF2pB&#10;lMiTMU1tsrc1Rgc6blWkFD0qCh4x5VItGStYUqQAeW9CSiRgZqyt4Q2CSozmDWS7sr0GUsJGnFVf&#10;Eh2qEpkDtFhIBEkjcxUt1YLmkkyqNhQUtG4dbcUQUt6oEczgfKa1it2QyivmO14nb2jQSNsjl1Py&#10;HyqyeHYtpSnGIFOt7RJvX31FRcCtIzPTI/lTOIKR2iYVJG4iAINXkldImKIrav8AOE6jA508rS8+&#10;k4KUiQKh3TulUpgjeBzNF4aCUuOqESBjpihR1YMLeJKkJQITnmOXhSkdlagczuKcuCsSdsz0oVwS&#10;qBMDlSbpUJK2Q31aUKVkn8qWwSs6XPdCSDJGxnl1PhR1W5cKEAkk7jpRXSLVtJI7qBDQiCo/3j98&#10;6qNUDQhvmba6dWhlCk6dSlTmevPbP1qsY4yu7dKH2GFpnWApJPlzzufjUW/Upm2IUqXHcY/u/nUS&#10;zX2LZcwCfdnlXVCC42Q+zS3F/bquEOHW8lOAD3Ujr5+vTypl46y+n94VpaQsOwcqUobDy8KrSoE9&#10;6EjemvXADLhJ/hOTyNJR2DRCHEU9otxLGtwHDjy9ak/8nYJ9B60Z7iyn7qFMJ7JTQbKUqg7dYxvt&#10;4+tViEaUAExO8fWnsd5wuEeAA5GuriuzIuhc26Lcka9awUFtsaUoHmZk43qCl61DhC7dxcCRqdgf&#10;JNMWdKJEUEoIyZ1KHWDUJAiSh+yUZVw0jOD+JV+nhRmxw9yNbT7IOe6rUPnUENBKtJmRmOf3mpQb&#10;GkSeWyaJAkGdtLcJV2NxqUBOlaY+Z5+lREAd4LgCeVSkQDzJ3EZNDuU6ACEmDmdP3mkmVRFcUAqJ&#10;JB5mgSJmnL7248J510CI/KrSIOJ0iQM1pPYJWv209ncmRxG3x/8AyprOHIzV97AwPbj2dz/3Rtv+&#10;lTRQLsr0fuODEYJLZEHlJP61m7tqHCYAmM7Zipt/cKWwmdQAhJHWBQWQp8hsJKlqkDxNOP1VscEV&#10;6UEzjyo9vuUnfcVc2HAnVjXdjs2wCYOTz2EHn1oltw5t55SEtOBJBGpKphQ6n1Gx/Ok80SiTwR7S&#10;Gm3SMg6TI25Y36069tlKW666e6YzHgMeNWbLKbZnQ2mY2neq7i7iiEAEwTvO9csZ8p6GlxezP3oE&#10;ojco/MirjhriXLAyZHNKs8tqqr1EthWNyMeX86seBq0MLClCZnTXTP8ArZlMr1FIBAO+Kk35SbZK&#10;8SSBjenX7SfxK0pwJBnzzQ1oYWgJdeVO0JTB+dC3TNL0Uq24UQdxXJBQvVy5TVyz+CZXpCQsGTqW&#10;AfDy5UVsMuHU0hkyJI07fKtORPIqGzAGPGpjLikgJ1HAkTRXSGlEFpmDPvAfrTxdNpJShhoSdwPG&#10;pYXYZh8kQQTPXl8aYpLbqQJkHAER8/WpLLzLpMthJTtGcmjixYfBLJCFcpzH3iouuyW6KkBTLgCy&#10;CgkEKH35eFSXkIW1Ayr+8N6nK4W61KUw62dzzjxFQVAtYQCUEkGR7udqdpisiuRpQqSVTkzzEYqQ&#10;6BCFwMZHl9zXONJU2pThyOnXr9xTyCq2THgKEOX6SdRBQY7sYxvTeKvdlZpbSe8sd49M/rT1qS1b&#10;tSNoMjf7iqy+dU8+VKTGdh9KhRuVlRl9aIidek6t6Y8pS1GTtT3ndJ07K+lDHOa6HoaQjaJUOvjU&#10;xDSlqCEAkjPlTuHW4dXqcVoTgA9TVrraYSdIBUkbDr1rNsmTHt2yEaVAAnqRhJod5eNWmXSVK3jo&#10;eVQb/iYI0NJCkgEAmRHp1qoedU86VKMqJmiMb2yVC9smP37j8SEpxuneicMt+3dIHugZqC0nUoAZ&#10;nArRMpTZ2iUmSs586Ja0inrSJSrhFo2AlA6ZPyqhvrty4MKV3B/DQ37gqUScnxqG44Sd8GnGIRiS&#10;mCZMDlV9ZvqLASTIGc8tvH7NZtnUlBKhIAnB2q04Q52iUIKtIKomCecUSQpIDc/5rda2zCMd2cRV&#10;uypLzWoaSDyIxUHirELG0jFM4Zcd4NKSATz8al7Vk9qwzum0V3lAtrypKRseUeFSLd5bEuWQAWoQ&#10;FbFOZijqY7WNWxEHnPzqmtLhTC8wUdP0pLY1/gO4cWtet5RcWdyozUVbi5BGDuKubi0FwmUEmeZG&#10;33FVDiezWpKsFJIq1Radljwl3tWnkKICo23xTV2a0vqbZTrk4ECRUEPFh1K2lEEDpvVrcXIdtUPI&#10;MKAg4mDjE1LTXQdMjvtJtFlC4nzG8QYA9auuH8ZR+HCblaTp7qYG425c6rbJ5q5Oi47NU47yc+Oe&#10;XnNEc4K2v/QPKAyQSAY8I5/GsMnF6mbJPtEniDjN1+9t0GVDlABP6+dUl0kyokAb7Dbwq4Y4U4wF&#10;Ltnda4jQpOmccjPnvTbmzWoS8godIkAKmfWjHOMdJku3sqrdtLqtBhJJhIPMzEfe9KtDjRKV+4DC&#10;/wDVplwoBS0hJBnMGfyqdw/iCVNptrlMo2S4D3kjfeD4DyrWTa2gVEAhRILLhBInBitB7O8Vd19j&#10;fkKRgIK95naq65sHLYSEBwOgaVBJPwg7+dR2XVNqkkyNiQRH88VnkjHLGik3F2ehPW7LjelOpOrM&#10;p+/OqfiHDXmpTbEqk4JUAeePv+o+C8QUgxcHWhRwNIkH0/TnV6FBY7qpBzFedc8D/wAN6U0Z+yNx&#10;b6lJb7wwJxA3M1quHPBLOtcJUckHYVAuGO3QWGzoKwUyB7s0a8ZW06txo9yTJEiOfT7iqlkjkRKT&#10;iTHXe0bAClBPMzmmJbKpOTG0xVdaXK1OaFJCVRsMA/GrlCkCBuR4Vhw4l8rEba0p1K3NDuAVOxiN&#10;xHI05T0wRuo4jlXFaW8HK94JifCqAY6ewtlomVOYPP1+VQ2QT7oBgY/lUkoNw8krJ9NvKjOIKF9k&#10;lISkDJHL0qa2MfZpUpJWqUiaIFJCoHrUR64Wk9i0CF7FR5HH60O4e7IdmValxlVN/wCiCv3JC9LX&#10;vdTUpA0pE52PnVfYtd4uue6PCfKpxOlUqPe6dKQAr4pDcYHWKi28tuEnTKhIk7Ue4l0CDCQfWuZZ&#10;SkgjcfOk1Y0wyXS46iAMCBJ28qlpECCUmfGo6EKSkFHTJrluKnH9adBYR4jRmOpqtccGrw5VJcKt&#10;BKqgLSe0j+8cU4xrsTY9klwzyHKihtKJ8d6cynSk/KnKxk70TexxQNcIHIdajNpClasDn41IUoKx&#10;O+/hQHCvtC2DIIjFJITYNwqcUltMGTmrJhlLDWSAE5UaHatBpOpRlex8Ki3twp9fYtSEg5UTvVoQ&#10;x1xV5dKCCdA26RUl1XZNlAggDHIih2jPZpVEZH39KHdPkr0pOAaoBLUlT5M4HQ0pJW6qCY511snS&#10;HFHIONUUqACuRtH51T6GCQ3qfBIEJOo+QqzCoRKskDNQXXtKihIAUcdN/GjOrKWkjEmCZzUUIklA&#10;fA7MTnJBj1oXEUdkhuXJPuwBHxNN1llsQdgd+VRVOKd7yjtnPWkk7GhW0wAUg5xn6URcpR7sAbqn&#10;AP3NAIUlQInSnqcE9KagqUrvkZzA/lWjJoON4BCuZP38KKE6RuSa5ICc7Y2FAffCcZ1RsOVKwHrU&#10;CrSTk8uQqHcDQomJ8acglIKiVZyCTQFKLjpGx+dUlrQiQw2CNRmKk24/epUMAD40xOAAdhijsZJg&#10;TG5qGhpiIAL5wIBjbn0o63EoBJjGfCoqXlLUruaUgxPMnyqFxW7DbOkEBShP8q0x47ZMpUGTdtua&#10;1KOnzUTOYB+VWNonQ0T/AHiDB+tUvCm4LaCoGQCpPPrv9PKrouBUK/hAjy9PKqyJLSJTHKCGWXVb&#10;YVPiTmKz92Sq4ISkxInnHhVxcPakhIVj+KJJ3quchzSIOoY1YyedZxRTZBuYU/oKMjaEkAjFWTaQ&#10;2zEbCMUJ0pLjQPvciMUVxyBoEFUSZrRk2RU6i5uAmcePX60sBTxzgHFOdK0IkJkkbao/SojDiwHF&#10;qiSTAB6GKmWykWLQCHFLbOpYBkEbVDvW1rVqUtRJyoHp4UBd0UGC2Dz0jnULi1/qbS2mQSZUkGDt&#10;sarHjk2kDeiuuSu7uggAA7YzpGKbcqJdKQAUj+7+VSLV4MJJKStRGTO1RHHipZWUieQr0Ir0YssH&#10;HQXAmBBHKot6CopQqQSevzqKhyFFWxNTjGnkTETFDjxdj7B3LaOwK0DnpAj40FtHZpSDhW0UQq1E&#10;JGyNh1NNcUQqSZJxRfohoa8dRABomFpgyQN6F3CnBmae3HaHJgb+FUJaDAlasQVKwcZowQBJACeQ&#10;g4oepNuEzCid5PP7FSC8laEkJAO2ahsqgKXeyIMqAmYG1coF0a0gnOxNOKSVJ0lRPPPOmaSFBKlK&#10;k40jegnZEWnvqAHOaVIEYyaOrS2dIQDM7medDCTp5+FXZNEdRzg1e+wMn269nI//AMjb/wDSpqiW&#10;IJE7GK0X7Pkge23s+pW/9o24H/pE1Q12emtf5PCAsF72mLiQfd/AwP8ApKvbX9i7VukpRxlISR7q&#10;bIJHjjXXV1ZZknpm0Uht3+xc3CW0Dj/ZtpVJAs9/D/SUqv2MSITx7SdifwfL/wBJXV1ZeONLRVIG&#10;7+xQrIj2g0x/xL/EqG9+wbtGg2PaTSAoKH+Y9Jj/ALZ411dWmOEV0hSVkZ7/ACfO1ZDf+6YJgzI4&#10;f/i061/yfjbz/wBk5UDyFhA/6Surq6KVEOKFuP2AF8g/7ptJAj/gE/8A1KA5/k760aR7UEf/ANP3&#10;/wDW11dSSQJIj/8AU3f/AJr/APd3+LRW/wDJz0b+1Or/APp/+LXV1U0NJCK/ycpJP+6mP/6f/i0q&#10;f8nMpAH+6qfH+z/8WurqGgSQYf5PRTt7Uf8Au/8AxaO3+wVxBTPtPqA62GdsZ7WurqikKUUTWv2K&#10;qbTH+6Gf/Iv8SnPfsUQ8khfHEyREiyzHT366uqFFWRwRDP7BkSSPaHGwBsZx/wCkpyf2FAJA/wB0&#10;MneTY/4ldXVdIfFEhH7EGkoCTxsKjPesp/8AnqJffsFbulak+0AaMQdNjv8A+srq6hJIOKII/wAn&#10;UTP+6j/3f/i0o/yd4/76P/d/+LXV1U0Wkg7X+T92QJT7Td48/wCz/wDEpjn+T2pcx7UR/wD0/wDx&#10;a6uoSQqQA/5OU/8AfTn/AP1/+LSJ/wAnGJ/7Kc9f7O/xa6uqh0iTaf5PabZeo+0usgd3/MIA/wDW&#10;US4/YCp8z/um0+H4DH/S11dUVsnirIqv8nTV/wB9P/u//Fpn/U4f/mnP/wDrv8WurqsdD1f5Ov7v&#10;QPagJ8Rw7/Fo1r/k+fhgY9ptWZ/4BH/1K6upNaE0ibdfsKTcAg+0Gmf+JT/9Sojf+T8G1Ep9pRB5&#10;f2f/AItdXVFISiiYf2GktFB9o8kQSLH/ABKr/wDqetyPaf8A93/4tdXU0kNRQa3/AGBLZXP+6fUI&#10;iPwH+LTLn/J9D7mse0ug8x+Amf8A1ldXU6VhxVgP+p0z/wDan/3f/i0e2/yfixrH+6clKhBH4CP/&#10;AKldXU2imkDH+TwEqCh7TwR0sP8AFqda/sIWwlQ/3SAyDn8AQZj/APVrq6spxTWxx0FtP2IP26yo&#10;+0wcSVEkKsD9e1qYf2N6kkHjgIOCPweP+krq6ubJjjfRaK28/YGxcuBaePlo8wLOQfTtKiL/AMnh&#10;JPd9ptP/AJBP/wBWurq6IJUS0iys/wBiC7Zvs1+0KHm4AKV2HL/0n1mor/7AW3Fko9oihJMwbGSP&#10;I9pXV1ZqKUtDrQ63/YIGgQr2kKwDKYsYg9f9JvVpafsdXbNhCuPhxKRAmziP/WV1dSzY4tbRUXXR&#10;Ntv2WdgnHGJPM/hd/wDn0qv2WBYg8YPmbbP/AMddXVyrFD8KtkNz9jyV/wDdqFdfwn+3Rmv2TuNt&#10;lP8Ab2pR3V+EzHT366urV4410TY5H7JwlUjjAmIH+abf8+lR+ykJGeMkq5k2u/8Az66uqHjj+Dth&#10;P964hPc4xpPI/hf9umr/AGVqV/3cV4k20k+uuurqFjj+BbBp/ZPoSQjjMKP8X4Tb/n0xj9kQaXrV&#10;xrWeU2n+3XV1Dxx/AtkofsuyT/bBz/xb/bpD+y0lQP8AbOBy/C/7ddXUvFD8C2J/vWZn+2P/AGX/&#10;AG6cn9lwH/df/wBm/wBuurqfih+BbCD9mZCCBxf1/Df7dN/3sMg/2vt/xb/brq6jxx/AtjXP2X6/&#10;+7Ef+Tf7dCT+ykBeo8Ykxj/NYj/n11dQscfwLYQ/stEAf2v/AOy/7dNP7K5/7sx/5L/t11dU+KF9&#10;DtgU/sl0r1Djf/sn+3Tx+ycAQOMDO5NrP/z11dV+OP4K2I9+ydTqQP7cIAM4tf8Abprf7I0o24zy&#10;jFp/t11dVeOP4FhFfspV2elPG9Pj+F/26ij9j3en+3Jn/in+3XV1Hjj+BYdX7JdSSBxuJ/4r/t01&#10;H7I9JP8A17k9fwn+3XV1N44/gWxFfsi1Pa/7bjbAtP8Aboiv2TBSipXGiT/+1/266uqfHH8CxHP2&#10;S6xB40eX/wB1/wBump/ZEAQTxqYM/wDBf9uurqFjj+BbOV+yMFoo/toEnmq0n5a65j9kQan/AK9F&#10;RPW1/wBuurqPHH8CxXf2SlZEcc0/+ST/APPQFfscKiSeOiT/AMTx/wBJXV1Pxx/BWEV+yFSkFI47&#10;Gf8A8H/t0Nr9jvZ/93Z/8k/266uqvHGugC/70W3/AF7/APZP9unK/ZJLZQONROCfwk4/8+urqTxx&#10;/BIR39ki1thCOPFtOJKbTJ9deKhvfsVDzyVOcelA/h/B+vNfXwrq6tYwil0JolNfsfSh9Tp42VYI&#10;A/C7T/4/3NHc/ZSVJSkcbI0iJ/C5P/Prq6olCLfQwDn7IlOBQPHckQD+E2/59MZ/Y6Go/wCvYJH/&#10;ABOP/nrq6hQjXQhrn7GgtaVnjuUmf+B/7dL/ALzkOajx2dt7Tp/49dXU3CP4FArr9ixuBH9vhO+9&#10;lO//APJQ0fsRCG0IHH4CRGLKPP8A7ZXV1HCNdDEX+xDUIHtCRgf/AHP/ABKgvfsBLrhUfaaJM/8A&#10;AP8AErq6tccUhND/APeDOkJHtNH/AJB/iUMf5Pwg/wDZLv8A8Q/xK6urRIVDR/k+x/3zf+wf4lSB&#10;+wbuAH2k/wDYf8SurqckJI4fsFAP/wBo8f8A7H/ErlfsEbUIPtAD4mxz/wBJXV1Qkh0hv+8GkzPt&#10;GYPSx/xKZ/vA4ge0xHnYf4ldXVSSIaQRP7BoSR/ujBB/4h/iU4fsIKfd9o4/8g/xK6uopFUh4/YX&#10;A/8AtFPgbL/EpFfsJCv++Mg8j+C2/wDWV1dSUUKkCX+wUqIn2kwOth/iUg/YJmT7ST52H+JXV1Uk&#10;hUhP94P/APMv/sH+JU/gP7Ev7K45w7iB9oA9+EuW7js/wWnXoUFRPaGJjeK6up0Cij//2VBLAQIt&#10;ABQABgAIAAAAIQCKFT+YDAEAABUCAAATAAAAAAAAAAAAAAAAAAAAAABbQ29udGVudF9UeXBlc10u&#10;eG1sUEsBAi0AFAAGAAgAAAAhADj9If/WAAAAlAEAAAsAAAAAAAAAAAAAAAAAPQEAAF9yZWxzLy5y&#10;ZWxzUEsBAi0AFAAGAAgAAAAhAOueNfDvAwAAhggAAA4AAAAAAAAAAAAAAAAAPAIAAGRycy9lMm9E&#10;b2MueG1sUEsBAi0AFAAGAAgAAAAhAFhgsxu6AAAAIgEAABkAAAAAAAAAAAAAAAAAVwYAAGRycy9f&#10;cmVscy9lMm9Eb2MueG1sLnJlbHNQSwECLQAUAAYACAAAACEAWloWueIAAAALAQAADwAAAAAAAAAA&#10;AAAAAABIBwAAZHJzL2Rvd25yZXYueG1sUEsBAi0ACgAAAAAAAAAhAJevYD82ggEANoIBABUAAAAA&#10;AAAAAAAAAAAAVwgAAGRycy9tZWRpYS9pbWFnZTEuanBlZ1BLBQYAAAAABgAGAH0BAADAigEAAAA=&#10;">
                <v:shape id="Рисунок 115" o:spid="_x0000_s1198" type="#_x0000_t75" style="position:absolute;width:35534;height:22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ctKPDAAAA3AAAAA8AAABkcnMvZG93bnJldi54bWxET01rAjEQvQv+hzBCb92sbbWyNUqRFop6&#10;cfXQ3obNuFncTMIm1fXfN0LB2zze58yXvW3FmbrQOFYwznIQxJXTDdcKDvvPxxmIEJE1to5JwZUC&#10;LBfDwRwL7S68o3MZa5FCOBSowMToCylDZchiyJwnTtzRdRZjgl0tdYeXFG5b+ZTnU2mx4dRg0NPK&#10;UHUqf62Cl2q1+Xj+vv68rnlbmoMPPsSZUg+j/v0NRKQ+3sX/7i+d5o8ncHsmXS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5y0o8MAAADcAAAADwAAAAAAAAAAAAAAAACf&#10;AgAAZHJzL2Rvd25yZXYueG1sUEsFBgAAAAAEAAQA9wAAAI8DAAAAAA==&#10;">
                  <v:imagedata r:id="rId127" o:title="2.1Охотники первобытно-общинной формации"/>
                  <v:path arrowok="t"/>
                </v:shape>
                <v:shape id="Надпись 2" o:spid="_x0000_s1199" type="#_x0000_t202" style="position:absolute;left:885;top:21951;width:35109;height:3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0sIA&#10;AADcAAAADwAAAGRycy9kb3ducmV2LnhtbERPTWvCQBC9C/0Pywi9md1IK5pmDcVS6KmitkJvQ3ZM&#10;gtnZkN2a9N93BcHbPN7n5MVoW3Gh3jeONaSJAkFcOtNwpeHr8D5bgvAB2WDrmDT8kYdi/TDJMTNu&#10;4B1d9qESMYR9hhrqELpMSl/WZNEnriOO3Mn1FkOEfSVNj0MMt62cK7WQFhuODTV2tKmpPO9/rYbv&#10;z9PP8Ultqzf73A1uVJLtSmr9OB1fX0AEGsNdfHN/mDg/XcD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LTSwgAAANwAAAAPAAAAAAAAAAAAAAAAAJgCAABkcnMvZG93&#10;bnJldi54bWxQSwUGAAAAAAQABAD1AAAAhwMAAAAA&#10;" filled="f" stroked="f">
                  <v:textbox>
                    <w:txbxContent>
                      <w:p w14:paraId="01DAF433" w14:textId="77777777" w:rsidR="002E2155" w:rsidRPr="00F75B05" w:rsidRDefault="002E2155" w:rsidP="0050203E">
                        <w:pPr>
                          <w:jc w:val="center"/>
                          <w:rPr>
                            <w:rFonts w:ascii="Times New Roman" w:hAnsi="Times New Roman"/>
                            <w:i/>
                            <w:sz w:val="24"/>
                            <w:szCs w:val="24"/>
                          </w:rPr>
                        </w:pPr>
                        <w:r w:rsidRPr="00F75B05">
                          <w:rPr>
                            <w:rFonts w:ascii="Times New Roman" w:hAnsi="Times New Roman"/>
                            <w:i/>
                            <w:sz w:val="24"/>
                            <w:szCs w:val="24"/>
                          </w:rPr>
                          <w:t>Охотники первобытнообщинной формации</w:t>
                        </w:r>
                      </w:p>
                    </w:txbxContent>
                  </v:textbox>
                </v:shape>
                <w10:wrap type="tight"/>
              </v:group>
            </w:pict>
          </mc:Fallback>
        </mc:AlternateContent>
      </w:r>
      <w:r w:rsidR="0050203E" w:rsidRPr="00204BA8">
        <w:rPr>
          <w:b/>
        </w:rPr>
        <w:t>Первобытнообщинная формация.</w:t>
      </w:r>
      <w:r w:rsidR="0050203E">
        <w:rPr>
          <w:b/>
        </w:rPr>
        <w:t xml:space="preserve"> </w:t>
      </w:r>
      <w:r w:rsidR="0050203E" w:rsidRPr="00204BA8">
        <w:t>Первобытнообщинная</w:t>
      </w:r>
      <w:r w:rsidR="0050203E">
        <w:t xml:space="preserve"> (архаическая, доэкономическая) формация базируется на первобытно-общинном способе производства, отличающимся </w:t>
      </w:r>
      <w:r w:rsidR="0050203E" w:rsidRPr="00243017">
        <w:rPr>
          <w:b/>
          <w:i/>
        </w:rPr>
        <w:t>коллективным характером труда и потребления</w:t>
      </w:r>
      <w:r w:rsidR="0050203E" w:rsidRPr="00243017">
        <w:rPr>
          <w:i/>
        </w:rPr>
        <w:t>.</w:t>
      </w:r>
      <w:r w:rsidR="0050203E">
        <w:t xml:space="preserve"> Полученный в результате главным образом </w:t>
      </w:r>
      <w:r w:rsidR="0050203E" w:rsidRPr="00243017">
        <w:rPr>
          <w:b/>
          <w:i/>
        </w:rPr>
        <w:t>присваивающего труда</w:t>
      </w:r>
      <w:r w:rsidR="0050203E">
        <w:t xml:space="preserve"> (охота, собирательство) продукт перераспределялся по уравнительному принципу для обеспечения всех членов общества. </w:t>
      </w:r>
      <w:r w:rsidR="0050203E" w:rsidRPr="00243017">
        <w:rPr>
          <w:i/>
        </w:rPr>
        <w:t>Производственные отношения еще окончательно не выделились из других общественных отношений</w:t>
      </w:r>
      <w:r w:rsidR="0050203E">
        <w:t>, а многие из них даже не сформировались, например, отношения собственности. По мере развития производящего хозяй</w:t>
      </w:r>
      <w:r w:rsidR="0050203E">
        <w:lastRenderedPageBreak/>
        <w:t>ства (земледелия, скотоводства, позже – ремесла) происходит развитие индивидуального характера труда, позволяющего производить прибавочный продукт, т.е. продукт, выходящий за рамки текущего потребления. Эти изменения выступают предпосылками возникновения частной собственности и семьи и постепенно приводят к разложению первобытнообщинного строя</w:t>
      </w:r>
      <w:r w:rsidR="0050203E">
        <w:rPr>
          <w:rStyle w:val="aff1"/>
        </w:rPr>
        <w:footnoteReference w:id="70"/>
      </w:r>
      <w:r w:rsidR="0050203E">
        <w:t>.</w:t>
      </w:r>
    </w:p>
    <w:p w14:paraId="22A448AB" w14:textId="77777777" w:rsidR="001A195A" w:rsidRDefault="0050203E" w:rsidP="004D35CA">
      <w:pPr>
        <w:pStyle w:val="af"/>
      </w:pPr>
      <w:r w:rsidRPr="009C7F68">
        <w:rPr>
          <w:b/>
        </w:rPr>
        <w:t>Рабовладельческая формация.</w:t>
      </w:r>
      <w:r>
        <w:t xml:space="preserve"> В рабовладельческой формации цель хозяйствования смещается с обеспечения выживания общества к созданию вещного богатства. Азиатский и античный способы производства,</w:t>
      </w:r>
      <w:r w:rsidRPr="00E6672F">
        <w:t xml:space="preserve"> </w:t>
      </w:r>
      <w:r>
        <w:t>относящиеся к рабовладельческой формации, функционируют на базе примерно одинакового уровня развития производительных сил в условиях сформовавшегося государства, заменившего общинный способ организации общества территориальным. Неравенство в производстве, присвоении и перераспределении прибавочного продукта, во владении основными средствами производства (землей, рабами) приводит к классовому делению общества</w:t>
      </w:r>
      <w:r w:rsidR="001A195A">
        <w:t>.</w:t>
      </w:r>
    </w:p>
    <w:p w14:paraId="138499F2" w14:textId="53F75632" w:rsidR="0050203E" w:rsidRDefault="00C75298" w:rsidP="004D35CA">
      <w:pPr>
        <w:pStyle w:val="af"/>
      </w:pPr>
      <w:r>
        <w:rPr>
          <w:b/>
          <w:i/>
          <w:noProof/>
          <w:lang w:eastAsia="ru-RU"/>
        </w:rPr>
        <mc:AlternateContent>
          <mc:Choice Requires="wpg">
            <w:drawing>
              <wp:anchor distT="0" distB="0" distL="114300" distR="114300" simplePos="0" relativeHeight="251618816" behindDoc="1" locked="0" layoutInCell="1" allowOverlap="1" wp14:anchorId="2977AB22" wp14:editId="78B507C0">
                <wp:simplePos x="0" y="0"/>
                <wp:positionH relativeFrom="column">
                  <wp:posOffset>2742565</wp:posOffset>
                </wp:positionH>
                <wp:positionV relativeFrom="paragraph">
                  <wp:posOffset>62865</wp:posOffset>
                </wp:positionV>
                <wp:extent cx="3326765" cy="2049780"/>
                <wp:effectExtent l="0" t="0" r="0" b="0"/>
                <wp:wrapTight wrapText="bothSides">
                  <wp:wrapPolygon edited="0">
                    <wp:start x="0" y="0"/>
                    <wp:lineTo x="0" y="21480"/>
                    <wp:lineTo x="21522" y="21480"/>
                    <wp:lineTo x="21522" y="0"/>
                    <wp:lineTo x="0" y="0"/>
                  </wp:wrapPolygon>
                </wp:wrapTight>
                <wp:docPr id="117" name="Группа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6765" cy="2049780"/>
                          <a:chOff x="0" y="0"/>
                          <a:chExt cx="3326765" cy="2050205"/>
                        </a:xfrm>
                      </wpg:grpSpPr>
                      <wps:wsp>
                        <wps:cNvPr id="118" name="Надпись 2"/>
                        <wps:cNvSpPr txBox="1">
                          <a:spLocks noChangeArrowheads="1"/>
                        </wps:cNvSpPr>
                        <wps:spPr bwMode="auto">
                          <a:xfrm>
                            <a:off x="0" y="1768900"/>
                            <a:ext cx="3326765" cy="281305"/>
                          </a:xfrm>
                          <a:prstGeom prst="rect">
                            <a:avLst/>
                          </a:prstGeom>
                          <a:solidFill>
                            <a:schemeClr val="bg1"/>
                          </a:solidFill>
                          <a:ln w="9525">
                            <a:noFill/>
                            <a:miter lim="800000"/>
                            <a:headEnd/>
                            <a:tailEnd/>
                          </a:ln>
                        </wps:spPr>
                        <wps:txbx>
                          <w:txbxContent>
                            <w:p w14:paraId="1E4F1B60" w14:textId="77777777" w:rsidR="002E2155" w:rsidRPr="00F75B05" w:rsidRDefault="002E2155" w:rsidP="0050203E">
                              <w:pPr>
                                <w:jc w:val="center"/>
                                <w:rPr>
                                  <w:rFonts w:ascii="Times New Roman" w:hAnsi="Times New Roman"/>
                                  <w:i/>
                                  <w:sz w:val="24"/>
                                  <w:szCs w:val="24"/>
                                </w:rPr>
                              </w:pPr>
                              <w:r w:rsidRPr="00F75B05">
                                <w:rPr>
                                  <w:rFonts w:ascii="Times New Roman" w:hAnsi="Times New Roman"/>
                                  <w:i/>
                                  <w:sz w:val="24"/>
                                  <w:szCs w:val="24"/>
                                </w:rPr>
                                <w:t>Строительство Египетских пирамид</w:t>
                              </w:r>
                            </w:p>
                          </w:txbxContent>
                        </wps:txbx>
                        <wps:bodyPr rot="0" vert="horz" wrap="square" lIns="91440" tIns="45720" rIns="91440" bIns="45720" anchor="t" anchorCtr="0">
                          <a:noAutofit/>
                        </wps:bodyPr>
                      </wps:wsp>
                      <pic:pic xmlns:pic="http://schemas.openxmlformats.org/drawingml/2006/picture">
                        <pic:nvPicPr>
                          <pic:cNvPr id="119" name="Рисунок 119" descr="C:\Users\User\Desktop\учебник\2.1 Строительство Египетски пирамид.jpg"/>
                          <pic:cNvPicPr>
                            <a:picLocks noChangeAspect="1"/>
                          </pic:cNvPicPr>
                        </pic:nvPicPr>
                        <pic:blipFill>
                          <a:blip r:embed="rId128"/>
                          <a:srcRect/>
                          <a:stretch>
                            <a:fillRect/>
                          </a:stretch>
                        </pic:blipFill>
                        <pic:spPr bwMode="auto">
                          <a:xfrm>
                            <a:off x="0" y="0"/>
                            <a:ext cx="3326765" cy="177927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2977AB22" id="Группа 117" o:spid="_x0000_s1200" style="position:absolute;left:0;text-align:left;margin-left:215.95pt;margin-top:4.95pt;width:261.95pt;height:161.4pt;z-index:-251697664;mso-position-horizontal-relative:text;mso-position-vertical-relative:text;mso-height-relative:margin" coordsize="33267,205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KkkzqAwAAkQgAAA4AAABkcnMvZTJvRG9jLnhtbKRWzW7cNhC+F+g7&#10;ELpn9WPvn2BtkNqJESBtjaa5+cKlKIm1RLIkd7XuybEPveRW9FigfYO0TQDDbZNXkN6oQ2r/vDba&#10;Jt3FCqRmOPrmm/lGe/BwUZVoTpVmgide2As8RDkRKeN54r34+smDkYe0wTzFpeA08c6p9h5OPv3k&#10;oJYxjUQhypQqBEG4jmuZeIUxMvZ9TQpaYd0TknIwZkJV2MBW5X6qcA3Rq9KPgmDg10KlUglCtYa7&#10;R53Rm7j4WUaJ+TLLNDWoTDzAZtxVuevUXv3JAY5zhWXByBIG/ggUFWYcHroOdYQNRjPF7oSqGFFC&#10;i8z0iKh8kWWMUJcDZBMGO9kcKzGTLpc8rnO5pgmo3eHpo8OSL+YnCrEUahcOPcRxBUVqfmgv2qvm&#10;PXxfI3sfWKplHoPzsZLP5YnqUoXlM0HONJj9Xbvd5xvnRaYqewgyRgtH//mafrowiMDNvb1oMBz0&#10;PUTAFgX74+FoWSBSQBXvnCPF4/tP9oMo6FvQPo67Bzt4azi1hGbTGz71/+PzeYEldWXSlqI1n9D6&#10;Sz5/al43b4DN6/Zl+wpFHZ/O2ZKJzOIzAfmHroN0xyni4rDAPKePlBJ1QXEKKEOXlIUPz+nqYDfa&#10;BpnWn4sUiodnRrhA91IeDgejcbCk9X7iR+HeDns4lkqbYyoqZBeJp0BX7hl4/kybjuiVi62yFiVL&#10;n7CydBurZXpYKjTHoMJp3mWx41VyVCfeuB/1XWAu7HGIjOOKGRgRJasSbxTYjyUBx5aSxzx1a4NZ&#10;2a2h4iV37djRYhtXx2YxXbgmHw5W3E9Feg6sKdGNBBhhsCiE+s5DNYyDxNPfzrCiHiqfcmB+HO7v&#10;2/nhNvv9YQQbtW2ZblswJxAq8YyHuuWhcTPH4ubiEVQoY442C65DssQMbTk5kIzE8FvqHVZ3+vPf&#10;5yKcMjOLv5ut1X+KUWF1NpMPYDRJbNiUlcycuzELNbGg+PyEEat+u9lu9fG61X92TX7V/NW8a25g&#10;eIAlpZpA+ofx6QsNbwp3PT2i+swIedpetd83b5tf4cB1c3Ma9ULU/NJethdw/rq9BNMf7SuQzWXz&#10;W/MONT82v4Pf++YtuLxsbppr5GR1AQL7Ewxvet/I3JZ4BbCDCw3MiBtVG1lpCU28ktRtd99ub+U6&#10;LZlc9bNdL1mFrHYG8T2F6Yb8kSCzinLTvbUULYFgwXXBpIZOimk1pSkI62nq1AHiUOQrAOjaWxtF&#10;DSls92SgiuV9aPW1wSHegLT4P2Ao/NM4CIfDcTR0Hutp+sHzYEvNVp1WBEt5r/S6QgwysEv4OUG4&#10;9x6sbr1Yt/fOa/NPYvI3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KRU7ULgAAAA&#10;CQEAAA8AAABkcnMvZG93bnJldi54bWxMj0FLw0AQhe+C/2EZwZvdpDFqYjalFPVUBFtBvE2z0yQ0&#10;uxuy2yT9944nPQ2P93jzvWI1m06MNPjWWQXxIgJBtnK6tbWCz/3r3RMIH9Bq7JwlBRfysCqvrwrM&#10;tZvsB427UAsusT5HBU0IfS6lrxoy6BeuJ8ve0Q0GA8uhlnrAictNJ5dR9CANtpY/NNjTpqHqtDsb&#10;BW8TTuskfhm3p+Pm8r1P37+2MSl1ezOvn0EEmsNfGH7xGR1KZjq4s9VedArukzjjqIKMD/tZmvKU&#10;g4IkWT6CLAv5f0H5AwAA//8DAFBLAwQKAAAAAAAAACEA2efmniIBAgAiAQIAFQAAAGRycy9tZWRp&#10;YS9pbWFnZTEuanBlZ//Y/+AAEEpGSUYAAQEBAJYAlgAA//4AJkZpbGUgd3JpdHRlbiBieSBBZG9i&#10;ZSBQaG90b3Nob3CoIDUuMP/tDx5QaG90b3Nob3AgMy4wADhCSU0D7QAAAAAAEACWAAAAAQACAJYA&#10;AAABAAI4QklNBA0AAAAAAAQAAAB4OEJJTQPzAAAAAAAIAAAAAAAAAAA4QklNBAoAAAAAAAEAADhC&#10;SU0nEAAAAAAACgABAAAAAAAAAAI4QklNA/UAAAAAAEgAL2ZmAAEAbGZmAAYAAAAAAAEAL2ZmAAEA&#10;oZmaAAYAAAAAAAEAMgAAAAEAWgAAAAYAAAAAAAEANQAAAAEALQAAAAYAAAAAAAE4QklNA/gAAAAA&#10;AHAAAP////////////////////////////8D6AAAAAD/////////////////////////////A+gA&#10;AAAA/////////////////////////////wPoAAAAAP////////////////////////////8D6AAA&#10;OEJJTQQIAAAAAAAQAAAAAQAAAkAAAAJAAAAAADhCSU0EFAAAAAAABAAAAAI4QklNBAwAAAAADY0A&#10;AAABAAAAcAAAADwAAAFQAABOwAAADXEAGAAB/9j/4AAQSkZJRgABAgEASABIAAD//gAmRmlsZSB3&#10;cml0dGVuIGJ5IEFkb2JlIFBob3Rvc2hvcKggNS4w/+4ADkFkb2JlAGSAAAAAAf/bAIQADAgICAkI&#10;DAkJDBELCgsRFQ8MDA8VGBMTFRMTGBEMDAwMDAwRDAwMDAwMDAwMDAwMDAwMDAwMDAwMDAwMDAwM&#10;DAENCwsNDg0QDg4QFA4ODhQUDg4ODhQRDAwMDAwREQwMDAwMDBEMDAwMDAwMDAwMDAwMDAwMDAwM&#10;DAwMDAwMDAwM/8AAEQgAPABwAwEiAAIRAQMRAf/dAAQAB//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llN28NFcg6mCOP++qtkua1762CCwhvMw7u0fRTZ&#10;f1jGEwP9H1HOIa1m4tEfSe9zz6m1rP6iq4edi9Ve+9jhjWWP3Oxn8yYH84PY7fCbynPn5s8hVbgd&#10;fojNyRH83E32u01GU2yo2iY/NLoEtnb6og+6t+39Gk5wc+AXOcdSG69lVwuntw6n07q63OIL2fQ9&#10;21u5wbsqbva9uz/hav0384gdexusmluP0yq81vBdZdjbfUc4e6utm7/Ae36TXe/6HvVqHP4eAEyH&#10;Gf0QWGfJ5PcMQCIfvSbllwALRO4DU8/co/aQB9CXAcnj4rCxs/Ob16jpeXY4HKcyl9NzYdSNr3Md&#10;TsI/SWsr3W2ZDrbN/wDg102X0K6ih9wyQ9lbC97XMIkNG4+5r/5KfH4ly2nHcL2sSlf+Ix5ORyxN&#10;CpeRaHrFzpkzxHh5qQskw3U9+4/somb0rMw6TkWis1NLQS15P0z6Y+mxn5zkCotdXv7HT7vzVbxZ&#10;seSPFjIlFrzhKBqQopS7dyIhIvaHAD5z4IW4EHQT4FUM3qjccuprG+/853LWfH9+3+R/gv8AC/6N&#10;NzZoYomUjoPtke0WTFhlklwxH9niXScw7p2hwHJAkj+slQ4v9rW7W95E6oH1UyPtjr+m5c6j18a4&#10;GXMcTsvbLvdsc/a/b/xi0M3BvxbRv0OuywDRw/8AJqLlucx5rj8sx+if2LuY5aeE/vR/eRtYdzYb&#10;uEwR5K47Hc8F5DWtGgBA40Wcy4h4E6g8jVGZlPlwJ0nSdeeVPKJO1MAf/9Datb0bKwR1O5uQcVr3&#10;1O3tsD/0Zd7qqP51zn2M21/4Sz1Fk5f2ZjvSxg53pANtY4OBa8a7feyvx/l/8Is37Q4B7XZl1lO6&#10;t4uY01s3bP0V3pu9RzX1Nd6ftf8A6P6C1+mMbnZGYci0/Y6txsv3+oKmtrbsb7/d+kcfZ/xfp+/0&#10;lT9vgF2SOg/l/ebwld66j+1t4XWrGBjM7dbWJAsadrmCeHbfp7UHrfUqcutjWWXNFDLjWXBrWPLq&#10;3t9N1/6R26/2UfZ3WU/ztv8AwaoPYxrTawkt4DnNguA/4Of5KA4GxkBwEmXVOG6txmYe3/v6YMcR&#10;LiA/gk2RRTs+seTXk1ubkbXEe59ZbtefUfc+mzf+l9S/09vudX+j2el+gt2LUwfrDiv2UXMeQ9jf&#10;Wtrd6TKiRWx4yvSd6PvdZY76FP8AoaPWrZ665W7Bd6j3YQ9Owh27EsLXFsj3uxLnt2Wv2/R/wtP0&#10;1Xry8be6ssOF6dMPpa11jHOYNrGCq1/qVOyLLP0tr7LPs6lOKMhp/axmRB10fSa+oYPU8NjGZbjj&#10;WO9Oyq1wa4PDTdUz3e/fuq/Mds/RWf6N6oZ1NGJbUKrdws3FzS4GHN2bPD95301xHq2fo7nV423J&#10;Zuc02OEemPS9D1Kn+pV9pqd6dlT27/eui6H9YZe+vNZS3HsdANbi91btrX10fY3O30YldbvSr9Nn&#10;pVWI4zk5ciUJSlAWTi4vTL9FjyYoZQYyEYyO0+H1L5+dYHPx6SQ6S22wcCR7q6z+9/KWaBEgDjkD&#10;n4rZ61UMx1FuBRZZU1rg51dbgATtLfY1v539RYlznYz919Z3NLQabQ5slx0ZZGyxjH7vpNQyZ555&#10;cUvpH91fjwxxR4Y/U/vOjgZP2LqGNkgjax49Qjj03eyzn93dvXoXpssY5hAcxw1adQR5rzHJdjG2&#10;1uO/1cUlwbo8bWulrqtl7a7v0X83usZ7/wCdXddG6mMjpGHcAbHlmy1/B9Sr9Fbu/wA3equUSiRM&#10;Egx6joukOMVW/Rjn9M2hz6CXNHI5c3T4e5n8tZ7WOLtOWngroGZlZLZa4HnTlByMbFynDaTVaTAd&#10;ENLon3fuOctTk/ioIEM516ZP++c7mOQkLljGnWP/AHr/AP/RsW/VXJNUPvqYCQHCHx7RtAbsLvzW&#10;qp0gtZaGW0Pspsh7rKtx9PdNX2iymr9JZTV6/wCk2up/RrufseU4ya3gNeCDLNQ0/wBZc0bOqfV3&#10;qN+XZisIyGPFb3P21DfY3bve0bW/8W99ap4spkJCVWK4B8rbmAD6Td3fVrYmCeoYZqwGuIDg8ZD3&#10;/q8nc23Hrq+nj2ta6q70v9Ch5/Sr6anOtrfX6MNdaBMEkbnfmtdun8z8xaPQsd+NR+xnMrL6LLLb&#10;HtduduY2ir30+7a79L/pPp+oidSxeqOFpbRY+hphoiZgaP2/upuWZGShsyQHp1LzbGusaWZIDtv0&#10;HiWnT86s/m2aqIf0253p9Wqssa0xXk1O940PsvY/dvY7/gtiu2BlLGta4W2bT6lYnc1zvzY+kqfp&#10;PeNtpmyfc06gfMfScxEG7O3atPsQR0Oq9n1bxaamD1X2VEB1WVWGlln0WsZ6u3+ksc5/6N+x/pf6&#10;T00HG6K6i5rW+p6jnEVgt0e2G/oq9HfpWvbuZ/rvLTZfhmxlUWU2tLcjEt1qex30mua79/8AfT52&#10;FZ1Sqt+JlOrsx2/q+GCWNY+Rurrtn2+36G//AD/ekJTupT9J60jhFaR1Dp9N6rh47tnUGXVj1Hsr&#10;yMdohrmFxcHU+y2v+b3O2/o/+BrUeo42Ll1W5LX2vffZS2m9rWPx2tNtbbPtdtTbPQfXSLLPT9Sv&#10;Yz+ee9c/i5FmLk+l1Evx7d2577CXBxcH7n27vd6lnqfSf/24r1eRZh51WRivdjOLW+pfjzJkusYf&#10;8Iy1lnptqsptpuZs/wAIxLh4ZbfXpSSeKOh+ju39MyerCzOrZTe1lttJfilp9lLjTXY9nuc71GV/&#10;v2vVEM+zxU1odpIYZB/L5fuprPrFWOk4ubZTi4WVb6raM19dhLCHV+932Vux9rmPts9N7fRtfWq/&#10;VPrNnOyX9Ny8tuSymshln2ep+8kC+q2lrdnpv9L2t9N/+iTZYpS2O96HwVGZG4Glatyu5xIDgGjx&#10;93/klJlmpgTOkjdPlPu2rJ6X1NmVmvxQ9tu936J5YW6Q9zX1fR3V3fo/0NlXq02bP02xaW5zQSW6&#10;AxH98qGeMxNFfGQOr//S7pnpnQg6ayCRqnDNdHPE8jeQP+qRv0EDdumNZjnRN+gnXfu0n6MLHo9/&#10;zb9+CF1ZLdX2QNQS9x/ig1zWHBr3j3E/TPj8VbOyXb/5uNOd3z/MUf1GHRxrx4/nJVLv+aQdNR+T&#10;nZTcZ4LrWh8CJdrz2nVcx1O6jLzWimtorxjsbJMu1lz3bfzWu3exdk79m7H+pv8AT0+lzz29P3+n&#10;+8sfM/5m/aH7vW37/wBJ6G6N2nH5/wDmf8In4rvqTWiZHTb8nnb2brXF2o5EdyOAqtzPRAva6H1n&#10;mYHP0eVdyfsXr2/YvW+zfm+vz/K2fn7lUH2f7a3dxH6KZ2bo/P3f9FTi6WdU7eodN6m04/UGurc9&#10;vtyGgBwA/e27v+oVfK6Tn9HvZn9Puc7En2W1ODi1rpaPUG3Z6Xu+mq1vry/bt59+yPH83/g1v/V/&#10;7dPf7L+fu+hH/kkBxAEw1j1jL5ftkk8JIEtJdw4Vn2d3SLOlbSeosmyxxbtDmepudZQ6yH5bWVO3&#10;/of0lips6n1BmfTl4ZqxraaX41fpVkNNert13ptd+ktpt9mQz/wP0l2eb+zvs36p6f2jaz7Jzunb&#10;+h2er+j3fZ/7forLo9T1H79u3YJ+xeGser6n5v0/pqWMp0fT33I/wv8ABY5CPU9tnK6bnZWLkE5N&#10;9tbKsfYHVsh9tQtqc7DsdY3fVVZiuf8AZfT9L9J7PVXZFmFmj1KXNeHBpJrI/P8AdXvZ9Ddt/wCu&#10;LLoncPQ9Sdhnd6frc+fv/wDRae3+dHqer6s/od3j+dEqDNqRfp3qtWTHsa183//ZADhCSU0EBgAA&#10;AAAABwAFAAEAAQE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CAgICAgECAgICAwIC&#10;AwMGBAMDAwMHBQUEBggHCQgIBwgICQoNCwkKDAoICAsPCwwNDg4PDgkLEBEQDhENDg4O/9sAQwEC&#10;AwMDAwMHBAQHDgkICQ4ODg4ODg4ODg4ODg4ODg4ODg4ODg4ODg4ODg4ODg4ODg4ODg4ODg4ODg4O&#10;Dg4ODg4O/8AAEQgBJAIiAwER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u4syunKhumkdNrIW3DaoOTuw33fujiv2r3aj5ZRPxCUp0vhJreWa1s&#10;5EuZ2km2hhLE23zSQOgPO3H8qcoKpblRpGf2P5TpLOaYw+XDuW88sEROwYdu/AB+ledUjDefwl+/&#10;7wyzguDo9zdTSRqnmbZbdclmIOOD1x9KKs4+1jCP3kRmYmpwSNYxpHGy3MrRhWnyqMOM4CnOAOcY&#10;6iuylL4uyuCl75Rjt51ha3WZps5V225LADoCc45rrbh8Q+bmJvkh+x2wZtxx5kwbbuIAyOcAZI+l&#10;R70lKTNeT+v8zLe2LWUkRiXyp2zIXtcmdh1JDZPHrn0roi4Kfn6il/IUbm8kg/0SO1/fRtuFwItp&#10;RQeAzYG/Oc9T9a3p0YTfO5F1Je5yFpNSNvMzRybZpcFoxz5Xb5Rt6DOKl0OZamKny/FLl/roWHv7&#10;mbVPO8u4lmMYUDcQX9SML04x0zWapRhDl0J9+RYihsG02Y3dx9ojddzhmP7pvUAZzjv+tZTlV51y&#10;Rseh8MPfl/X+ZCHvJvLhtpPLgK5Qeb91CDk9OCPbrV2hG85I4asjaS9i+zLbI0mI5ANpbAyVAbA6&#10;lvl69elcLoy5+d9f6+4z9p/Xcjaa8ll1ScWjN5q58xcIWAHAxkHd2qlGlFU4c39f5Gcpfa+LUx5b&#10;mzigl8iPy5zG0uJW3szA5GTuByM//rrrjCbklIxlL+WX9djnRfyxPb3Ei+ZIN8fnCLLvjP3iTjGe&#10;let7CMrxXkcvP/J/X9f0x02ovshthIzXJVTJLu3bmKnG7BC59G61FOivj6f1/Vi/8P8AXl/wSG51&#10;W5m2JcL5zhQBtYLwW/iycbh271pChCGsTPnn8RaN/wD2a8b2yqYYl5uJeVw3HzDceeep5rH2XtVa&#10;Y4c/u8n9eRa06aJPJluTI3mRjEj5VkxghWOfbis60ZS92JXuT+P+vIo3DWz3LXhWGTYyhcc7l45f&#10;nAPPFbwU+XkX9ehnPkiTSJcb4d9xMsKqoB37CwKjh1zyw9azg4/y/wBeRPOZd3PZMFh8yZ5Q21Wl&#10;ZsucZAyTxgjPB711U6c17xMvd+H3en/A/wDthtteQwwb7YbnkjJ+0JIT1Gc4LHB57npVzpzlpIxX&#10;PL+vwGWlzefZZEhbbBJHudGw4Vi3J3HkMAcnI/SipTpc3vdDaEv5I/1/KPl3XNtM4Vri1SRsskm4&#10;P0wAASCRn+LFKNqcvP8Ar+tDnqvm94sWdxcrYR2X76H7Q3Ef3flJwwckkBgCWrGqo8/PpodEfeh/&#10;d/r+rliO3ihM1vBe3EMwyxmmXJ29nIJAqJzbjzyiio88pchX+1INca5nhjmZFGH25MuAQpbcQMjs&#10;a45VXGlywjLrt/XU2+r80/i/rt/wTOk1LNmySLeXg4Vy0XliQjv1JAH0P1qqdStGrGMo8v8AX9XH&#10;7KEo/F9/9a+TOefWZXs5oZlmjgW48zPm+WWTIK98n+IV9FCnGUuaNjz3D+T+v+AWEnzefLfSXFsW&#10;3bpmYugZSQjjJzyfpQo+58IqlPl/r4Sa5v7yW0WB76TYJA7vF+7dsqCRtJ+7x1/yudOjC/8AeKlL&#10;+6U2uriHRyftDSFJDkPwuB3Ulycc85xXXGEZVPhMJe6ST69ciXT1hj85N26aWJT8ygZyuWBJPQ8/&#10;hWaw0YqXMdP8X8/+COk1J7mPZM8kYZi4dE2nIOQQN3f6Z56CqjQ9n8Jjzc3xGhDMWtpV3M0JbMr+&#10;eAYmI4IAODkH357Vyzj76Ovmhy/4v67DY7d3s5DPcKokbdMvmjp1GMkndkY55+9ik5QU/cFFwJmY&#10;tY5aZrfz1zcS+cMS4JwDljzxgc+lSrJ+nkaSjzT5/wCb+vwJhKbmz3zs1yJ4t0gupFV9y5bJGcZy&#10;OP0rPlVP/t06JfzGLLm8T981xDG8hXPUM+DgEFiQfqcelddlB/1/kY+5L3/69CO1eAJcTxr9oknX&#10;Dh15ZOVznoW9BilKjHmNZSlD3P69CsRbokaPDDdeWxSNPKO7AH8QOB2rb2UH9k55SNVHafSrmNdP&#10;ZcTKdixKNwAOAxz2zxXNKhShOLuiYS/n/ryK5+ytrbWk2nwt9pk3vHPbDZJnOQx5GeeDil7CnGnz&#10;RLhzS92WhI+laTB5l1FpenxiZoyPNtVYptBUnaSPqprhhhqXPLmj/WnkdUqvuR5fQbC+lXF3Ncx6&#10;ba5C7nM1jCqrgEg4LelbSweHguScV/XyFGc/jhLy/wDtSx5WmPbbbjRbW4d2Xy3msRtbgkBic/dP&#10;Solg6Up35V+BEf3Xucxk/YNBuYZkk0XT2JUMIHiTa2MqBg42HnODitnhKUfsr/wEh1Z+7DmZly+G&#10;/DjtHHP4c0e88yQHypdPjWPdyOQobB/D2qpYPCuH8NfcONefwxk/T+vzKV14a8IZt7n/AIRPR4ZX&#10;UtEkmnxSFSDgZJ6HPc8VUcFh46cq90j29WX2n739a/5iNofhmJJL+28P6TYrFbt5rpp0KMzEAj7i&#10;53DPAohhMJH/AJdr7ipV6vPzal+50zTZrmO5s9Ojt4XUhXe2QSOzAA8Y4/u1pHD4eMJc1OPN6Gcp&#10;1ZVvi/4P4Ed1Z6Sl4s32O3aXaI1Ty0k8xfYYOGyi8VdPD0p/ZXL6f1oTzzj9o6+zs7KaFbq00u1k&#10;vGm80h448s2776sF4bFefWw9JT9+K08hc8+TlhIm+waHNNboun2McZmTektmm1h90cEEbvTj8ayl&#10;ho2lzRTKjOX8zUf60Kq6Npr6kxTRbVokkPl77aJEySDnGQEatPY4eNFR5V93/AKU58/NzfCUbi2t&#10;4H/0bTLW3WPKxrLbIBnqAwB4zjAzXXDD4fk5bImc5/FzE1sts+jzTmGxWfy84fClWyB/cGcnP6Vj&#10;9Vp88f3Y4ucftFL7Ha/uy9natC7ARB4EYxueDuyMfiBWrwuFlvTX3Fyqz/mfu/19xfitdP2ebNpd&#10;rJH0Ei2aAI4bJ4IXjoOea5nhMPL7KFzVfh5i9a6PZ3MkccFra7fLYSRfYwv+t5GAOCD6Y96ynToU&#10;o/CjWE6sp/E/6/M6/RPDdk80m/R7fbbtvuFa2QFs4+dCcDPrXj4l0ILT7X9amkYz/r80beo6N4SM&#10;ywXHhvSWKMrBI9PQ7eQokjJX7oyNx/lXhU8DRmub2a+aX4mksRWj8Mn97MPX9D0R9St5YfD+ktDJ&#10;CFKLZwfvJATiQsRnj3GK9LB4DBKm4zprTy2XYJYzEc3P7R+9+JjyaHo9nbTC30XRbhp0WSKMWKRD&#10;kZ3BSB8w6HpXbDBYGpyxlTSiv7qM1iMX73vP79wj0Dwu4WKHwnpKxmNWkRdKhBYrycAAnPPHPal9&#10;Rw0V8K/4czjXxH8z/roee3fwe+Gd7q11eTeHLp5p5mlkbz7tcsxJJwsmByeg49K9P2P92H4f5HtU&#10;sVCNOK5o7LdO/wA/PufRSiPZIYJGk/56F/4AByDghee1eBrf3zzfhh7xNAlk8HkpM28ybpJdvmbM&#10;f8s+STgevH9Kxl7ZS5jeHJySCzup7S/aKzuY/szsTtTACgjnI545xxV1acKkLzj7xn9ss2om3ySy&#10;7lL58t0nzuBC8gDJ7+lZVHD4Yl390u2emy39gwSSRrbcfLDR8bQMEqRwPyrnqV40p/3ilHm9007r&#10;QXTwu00TNHcxw4jiVQfNAK8Z3HG31rkp4v8A2hQfw/kd3s/d+RxFzY75ljmkXzVjAYuowrld2M8Z&#10;/n7V9BTraXiZey/7d5f61DCJZrbxN/pRj2RxptJVc45O0njFL7fNLYXLy+7/AEvU5nX7+K1sNkMc&#10;kN5HIsm/aFff3B7kN716WGoym+Z/CVKpEw7O9f7M1zJ+5luF84/u8iMbs45AOOOgxXfKmn7v8pye&#10;/wDEbFhJ5jr5CtJIZM+cMAJnqV6Hb6iuStG25r7kf6/IVbi5P2yS5VrqRWIGxdyqFAwykKV2nGT7&#10;mjkh7qj7tyeacvtf1/mdLplsYLaNJriGSWTDSKmD1OfkA7+tebWqKUvdjb+upzyh/wCTf194XKC2&#10;t7xPlkmRTLvfIDBsgHPPzDnipjJzcTSXuy/mMn7VEd8Bmja/kjAiMbPtbgD5gTjPOOOtauNpJsmP&#10;u+9D3vMx5hffaLjM1vteNUlZ5D8rAAEFlbr2+ld8FTtzHHVl9n+vT/gjUluP7JVYLXao/dmR5Pm2&#10;gZyxz6njdxWi9nKfNzGcIzpEM8TYRLqRbpEXaqx4V2OOhGSucng7a2hLdx0/r+upMY83x+n9foU7&#10;d3nuFhljjjgdhgN99fZsn26j8a3aUFzR3DllH4u/9f8ADkklmsztbLI0YnmPlstyzEkc7nO7GQOO&#10;eOKzjPkjzfyky5efkkaVgky3iwSXHmpJ1eXGHUcKpwxH8q56rg4OXKaQlP4f6/wlp9PE1gqJGzPJ&#10;J8+5eHYEn5z1yMYWslVUJ3/r5Ey+17v9dgl1KUwqHZZJCpDSPIV3lR0IJyDn3P50o0Ipmcp/a/r/&#10;AAnBXVyweG5uVXM8jAAtksMgKCCQB37V9FTjvGPQ5ZfH75bspyYb1ZYZLyEqvKScy9hwOMqD2rGr&#10;TSnFx91l+/I7TTodNNh5Kqy3UrbVl3bXdCDgkZ4IDfjjrXg1pYjn5uh0SjORTmEUOj+UP3s0sZ3w&#10;wxsVYkj72flB4xzW8byq8xzSl7nOXdKmsUlXTxHa3byRmKWRmeTaRz87bshlyefaubERqNe11X3f&#10;h5Fc3ucuj6f1/mQa3rtlbWeyNY77DN5fzABuAM98H3zzW2GwlWcr/CXKr7nvHI3XiB7u8C/Z2hMn&#10;7sSTYBlIPcHGOMYr2KeDjCBnKrOM/wCvx/zOevLb7MkcFlHHJIV+zDz1ZVYkgbCNx+tc08JzSjOO&#10;8de6OqhiOX4v6+4yzPqE7q80LQtLb7TIsTMsu1gPmIccc8EcfnXd7LlfN9olOMPd5uWMf6+ZtRrs&#10;fe0zMY4QskTNkRAfMclj/q/1+taw5uX1/r7zGrLln8Pw/wBaF26uY4dVszFt2HncmxjF8nXGTkck&#10;c0oQc4S5jm97m90yZ57u5SML50LySGLakihUG0HeOSMZ54H41vGMIG0SRbeS10e3uJpbqa5E37ho&#10;WVVQA8FACOAv0z0qYPnlySUSpx5fhuaV3MyRwyzssMKriPaqHk/jjjtj86ygvi5SYc3OOfU5LW82&#10;QzMA7BhHE3zeYOrLg4DE/Kaz+rwmuaRVuX7P9dyGa5v5HuJY1VtijKyz4VxjO4Et15+taqFGPKOP&#10;vc39XNYSPcxyXsqsysufLDZErY5HXqD7GuRR5fcX/DHX9uJIZkGmrDP/AKY/KmBVxtTAODz15GTU&#10;qLU+aOhPNOX9W+X/AATLvxDv3tcR28nzYO4ASEKOpLEbhnANdFN2IixtpiTW/Pm8uRlhAARf3mNv&#10;Ujd1yM1c040+VE80+eUCEwJHf+VJI0m9vKEUsuORxwN3LYJ71XNzQ5gjGf8AiNZGa3sP9c2GwsaW&#10;646YJG0nHt/WuV+9M3jGf4Gbdu0OpWjGS41YFT5hSRBDAyKWHmtu3DJAC5B61i6jhKNL2b97S5qo&#10;e5KXN8PTr6bDoz5AkguZGgj8wKjKzHeBgnJ5wcjFdXvOXMYyjHk5I/MmN7AdHjs3kjkhKsubiXJd&#10;SxOCMY3DtzzWfs5qdx8nND3P6290kvd99psieczRjm7M3ylW67ztIwfT3q6aVOX5BL3vi/ryMlIx&#10;NqqwoyxvEpilLMFjfDZ5IJww561tzcq5zN05z+L+vIdBcx21/IqsqR29uYm+0KCZ/Rc5xn/62aTj&#10;zQInzlIPPdJp/kXSrBt/1a4y2Bt42v1+978Vptzc3xFRlywiNYfa7/ZDJukl5eReQ2OhbJHPPA/+&#10;vS9yH+L8ivfl/h/9K8i5IlyblbXcszPlXLbcr3xyQMDpnbWUPgKl7/wmnHpMqadZ3Dt8zyEIWZmD&#10;kDjIPQjrmo9vH2konNy+9zT/AOHKN/q1yl3byLIrSFlErRLg7mAAILcgnHU+vtWlOjCNO0h/YJra&#10;Yrct9pVrWYL+9MrLmVwBgHDdQOevPpRJe77pHJ7/APX3EcN9dXKZkaFoxG4McrMJGHQRtyMH6U3S&#10;5f6/EqXve/EtW0af2TO1wrZnkGGafJUgdyCckn1rOp70lGP2Rw54jbSP7RbZEiskchEm79yyMc5V&#10;sEcAfX9Kc5cstevzFb+u3/2ov2J40t9/7yMYEXmsG4B2/Mc/3scgZoVQc/5iBHeG4W8dl2biLiF8&#10;jdkclmDHAPVc/Mv1pyjzrkFL3P62Oq0Y2r28aTX0kZjk4czj5QOSAp++BjHNeZiVOL92P9eppGX/&#10;AG6elafdXNjbXjweZDHJzEGUkowPZjkAHHNfKVqUJzjfU9CM/c9/+vM43VZLx9VUu3kzIoclIADt&#10;OM4PPHX8a92hGHJ7pzc3NMp3MwFy1w8jTBmBlVY9ztjphiT/AD9sV0wh7vKkZW9z+b+v/SiOaO8u&#10;dNtXuZl33Cl1EPVNue+7J4HINUpUoTly/ZNJR+H+9/X9fzDrNCt8kZVfLCj5Nq4ZSTyB97PPf5qV&#10;Rrkv/X9fgHLCJFJqTpcSILO2cKxAaRpFY+5AGAfYVpGj7q95/LY9KM4cq2PQ79dJsNJWafU5tFLL&#10;+7uL3Qbu2SIEnhpo1ePGeh3fnX8/UOM3Vnyzp89/5Jxn/mz9DfC0XzcsvnL3bf8AgWhX0y2vLy68&#10;vR9U0/xBB5YlQaXqsN2doAyxUlXOc9WX5a+kpcVZbXjKdePJbvoebV4exdCfJEzdYeax1G3F7Hda&#10;XdeYsbiSzYFVAPIbIGOa9nCcR5LW9xVF6N2/A8XFZHmVOHPyvl9GWk8SafZT28Ecc149wwlxayrt&#10;GBkYJYc+3516TqUq/wAEkzzvquIjzQnHl/X+v66GxpnxDs73wwzpayWsUUhS4t71T5nyHnhSQMkc&#10;Z69qieWtz5pHLOvL4Y/1/wDbHTf8JfZX/hiSAr91dwkRQwfJxt+tcn9n1KWI5jthVlKHvnC3mrIr&#10;tI8e+TzAolWLLOBg/MoBz7V9BTw9jWUuWH9ficfHrqXMaxtas0ifMJkVm3HvvJHGM+u2vTjShz+7&#10;LQwj8Hvf16hNqVkkMlxfW8l1dBiY13ElMnYS2cgZAGD/APqo5J/8uth83L8X/Df8Ais9TsrK8nur&#10;mPyzJanYjLvkVchedwycHGK0q0XOChEypymW7a/1C4vLxfD+k6lfwxwDebC0clA3ByUU4Ax3rmm8&#10;NDl+sVIr1/rc3hQxE4c8Yvl8olfTJoUeNbm8aFNykRpPkuxOT93OMAcg9K3qzjOPND3jOXve7t/X&#10;5nYXN5ZWesWqDUIpISpceUxYNkAELuwQRnp96vIpqdWnK8feJ9l/X+Rz11fxRxNDDI0nm4mCRT53&#10;Y4DDHU8d816UKal70un9fcc0vj/r+rimS3e3jknuIftwm3EJ/CTzkFWBjJ69qznvy/Z/r/hi4x9/&#10;m5fe/MlWbz7BZGkmmhO2QvMu5s4xgEDdnjPzUKn7KfKZSjCrDm/r5j3kRLmaRG8yEtnd3ULngkMe&#10;T/nmripOPvaGUYGfceVsha58vUJAxZ4JeRLwcjG7qDwMV0wvL4Pd8+39dTH+F7v9en+Q1LxY7Nn/&#10;ANVHuAm+Vv37Z+SP7wIwD196cqXNP+tPM0jyT/r8DPvZriHTP9T5casQJpZdxQH7ufm7fWumlGDl&#10;8Ryz933If1/dLENylzDC9zJHJKJAFxPIGYjg5GeGI9aylDkvyfoaU4z+0UdQmjCSIk7ee+SnmtkM&#10;x4AAzxjA+8ea3oxa6f1/XYxlH+T4f60M+9uXm0dZId1w+7mObIM4OCBjkj8T9O1dVGMYztL/AIYz&#10;lCXux/z+4oytLH4ZaSZY7q5GWDMxy/TBIJ4Izx/Wtko+29051D+f+v8Ag+ZTN1N5MZgk8tDGDGWX&#10;BYDGc4ICEEev51rGMPtmsoz/AK/r8S1DqXkWi5uGuiFElw7znDxgYIYcDI64/E1hKipT/lLj7xoW&#10;fiS1M25dsjhc+Vu2D5sDgYODxzWFTCPoH9f8Ap3GurdLmW2s5kb5juXaN4+9uGBnAPBzXRHC+yfx&#10;NE2hL+v6+RiX+oedpvnQzeXv5HnycSg5Ug9MfhXVGHLKxFvsEQ1DyraFZmWOY5EZSTfJvC4wVZgR&#10;zyPWlbmnZGnsoRj96IkKLeLNJdfbEEIOyVmVc527Wx0446Yq78ysv68w5OX+vwHhB/at8v2qS1de&#10;UibDhiNoAIJPy/hUPbQOXk+GL/roTC/ZxHbXSzN5shQr5BPlEDBBIPQf/qqmoxlp/wAORKHN/wBu&#10;/wDkv+Ys3mTalC1r51vJHC7p5XBXuRgE5Bz1otC3vjUOX7IlncRv9jeFVadMF4iwbbvJJOMjjvnp&#10;iifUcY+/ymrHrCG2kKRx2ssci7ovLDogY4OCMfj8uPWuP2L5uQv7H9f16orXL2EsMMP2qOYmTCB/&#10;mjRgoJwpPGSGPI6VrBTjzMSUOSJlv5I86fzm89OqxSqVUvkl0wccDsK2Ujp5Ob4I/wBdyXTjANNk&#10;e42rOGMmXk2+WCowc9N3OcUVHP7Jz8sOfnmaSarKl40L26yM8nmYVjIGwArdD1456Dp71zckTa0/&#10;8Qn2pWRbWJZI4bhSxG7dtGMjcQwI4Pb0xWjhb32Zx96fJKJYRYY/Li3LK5bzDF5uwOoGdxPOcZ77&#10;a55S5jo5f8v+AWHuGitg/krMscfmSBFwzjcRyc5yvPpS92794UYTq/Z/rsQpPBNpV1I9xHcEzGbc&#10;+4P8vJABbPUdsUSUov3Qia0VyvzXU0m2fcpyrbXdWGRkEjB+XHNc819iJpShy+//AF6FCzv7d7mN&#10;JZtqyqf3cvy8AnPO7sa6Jxf2R8kOePN/XqVdUmml1WNbebahbOGUHgc5zxjBFXSceTUmUJxIftUW&#10;pXMNrqEasF/eGRomXzQpY4YbgO3rilJOl8JvyS/7e/rT/gmyh+y7phbyYnXMcTsF3NndztbBP0rn&#10;5YzRz8kvdn8v+Ac0ba6i1Vrl7Py5HkkkkkdjuYnBB546J0/Wunn+x9kvl5oGbqHmHyZrxmklOZYz&#10;KxwwOSM/NkHH9DXRGS+wYy5ft/d/XUpmWJrazt0kma8ljBO+XbtwOSRu4b07Vcvd94lc/wDX/DGx&#10;Fugv13t5iy4ElwzNGXKkk5GeoBFc37qMPd0D36s/eK9/pqRXizQLcTI+S7/MfusMEckA55GPyrqU&#10;4y92fumfJLn9z3ijLrc0em3DWTNbucqAjMxYL1ztOR2wP96q5IT974if7pYa6hvXmheHzLmS3V4k&#10;ZQTLIVHOCcoetT76gFuWf8xoM0yPfTOu4IvlK7rw5BAx1PQ9ec9KlShImcZ/j/SN+z02Y6dCkvl3&#10;l5IpV9q7vl55ILHnkCuSdVRf91DXxf1+JpT7/wCx/LlMjeZgIkrHDrwMMA3Fc8eWUyuWcfcj6f8A&#10;2pn7YJrbZuWZ4vlISD964BJGTk8f7Va3nBj5f6/r8yG8V4rOHyI2hQriRZ7klVYEZBx2HSqg+5nb&#10;l+L/AIYoi6eW887y2uju8nDZAYlgBuYtzjb+P/j1VJxhDQUIcv8A26adleRrcMifaG2TGNj5YG0D&#10;j5WLenvUSi5QCK5Z/wBfeekxXEc+gXFy8m5ZP9YrquVUDJwenPHBNfNSjKNWMTZxKO9G023w1zJN&#10;GyjG5AnHQqwbJ5ros3OW1vn/AJG3JPkjP+v8RK+i3/8AZqzWqw3M87NKls8+SrdthGMk/p61j9ap&#10;c9p9DbknL4DX0+wim0pptSVt0imPyYtxfIGS3yk8g9c/nXJXryhPlpHVBQnD/F/X3mXp+mzTXn2m&#10;VZW08TZjVm+ZgAcyZ7H7vpXXVrxjDkj8Ryyoe/8AzRILlrA6jcH7XpB/eNzJ94898DGfpVxU+Ve7&#10;L8Dujg6Uop6fievDTpF88fY5XVcEFGOOep7mv8yOb3Pc0P7PeIj7vvGPefD/AMJazLJLqujWsrJn&#10;yWngVmR2AOVPUYr1KWY42h8FRqMjzKqpSlGXs4t+hhz+CdLhu4jp15qlg0OUWOw1KdN7McjCliCR&#10;9K7I5hVl7soqcv7y/wDJTp9hDk0k4X8/x7Hb2PhPX444bex8ZyaqyKQ9rrOm216EYYwN6pEcevzM&#10;fevp8LWnSnGlGn+86qE2rd+bm59j5HFQnVlzVH7vmv8A5GxvweGdagmVrvw34a1FTIPNmsJZtPJG&#10;cA+VtkUkA55evssHnGYUqPNGtPTo9f8Ayf8A+0PmKmAwFefLVp/Nf/I6f+lHH/F+08PeEfAOnXtn&#10;aR211cX6Q+U9wAWQ8s4B5YjC9+9fqGVZ/iuflnLpf8V6fzHzWIyXDyh7WMX279Hb/wBJPH9Yls7i&#10;EWFmzfaiuJZEVwzZbHXaRkV+3UeeDc2fnspQ+Gf9epc0aL/Rle0kW3b7KvmhoCN4GDt2j+L8a56t&#10;SEfdkdUo+5zw/ryZx87xy+KpMLtQqRIHUKV9UIxyTXfGtA540vd98sNa2UGiTPqc32G2jz5lzPxH&#10;Fg/LkgAc/Wn9ZjCfOaSpfY+yeIeNdA/ac034nW/i7wPo/iK88E6kz2ok8M31rqbS2r44+zMW8gNh&#10;wZAu5fmz6H8TzfFUsZXj7KonKl72+ilf8eWPTW8rn7JlMIYPD+wxUXD2vxaf3Pd/wrm1ctJJW+0e&#10;86XpUemWWnx3Wm3mhzRKD9ivGO6IkkkEsOpz83T5vUV+mZPV9pllP/t7e3Nu/elbT3vi+eh+W4+l&#10;ClmFSEZKX+H4f+3fQ6lJ7W81iZZY5HnijJ81W27s4O4EfX/69eo4zhBHjTXL/X9ambqVsraVvbdt&#10;OPNj8rczcfwHdx07+9bxk72ic/J7/wDNzf195DbrbBLFIZo285iu5WKlsAqfunhhnGM8gfhW0+d8&#10;3N0Of4ve/p/8E1XCPZr9uuGV9xMQZv3bKOOzjBHOMda51fn/AHUf6+4mUeU5y88Q2cM0LJ5c148e&#10;cvg7D1w+SBn/AOt1rsjQm/dfwlRh8UpRObuJbyaG3vJ4VW1kYyzN5/79QSTjGRvPI716Ufc9yBzy&#10;h/X9fmWbK51KbQVQSNC8c3O7LDAx1BIIPPrUONLnLlCZr2NxBc3FrNczfanMZY2asdsuRhRzkA4H&#10;cHriuSoppe5p5/10LcOWHw+9/Whk39xOLaDy2XyJJA0u9gS248g9ACN3X0rrhFHLEwI9TK61Zlm/&#10;dI3KffMuccZyMHd905rr5JShKIpQhH3/AOvmaaTeZptnMV+0faZz5srNg7M/MDub8P61le10jKUf&#10;6/Qxne6fTY0bybiMt5km9v4R2BHQ11y5I8xl78uX+vkV/Lt4ppJbq6mZJFil3ox+ZB025bJb+dZy&#10;npobcv8A5N/Vv+CTi5uLkXFuljuQ7hGHnwrJn+8MEZ7j8K15eVcxzyh9mBW8u5s7C4u7ndxcMXD/&#10;AOqboFyWycjnpSjLmnyxNJxhImtZnewmXy5L4SKQQzbRKp4IG5s7sepzihr3v60Jnzyh8PxGeHL3&#10;8PkwrDCjF50Xj92v3SccjrwAfer+waRj/OF9vmtvtiK0ilgpRZdqvGcFTgt97qOfSlCUY+5OJnKM&#10;/iG/aTY6UrS3DMiNnerMVcHJ2fzxg/doXvmjU4/3f8uxde5D6XDN9lkUpJgGJW+YN1Xr79+vtRGO&#10;pjzey7/iZE0t5L5MLXi+XFIMSOx+Uc/e3E8Z9frWkPd+yaTjze8dEl5NLMspt5JozGTvSRv3asMY&#10;PTIPWsHTgHN7nwjdQuY4XWb5YwJDHs6NIBwOGODk7voOtVG/UOX/AMC/rUp7LhbuSzhk+zGT5ZXW&#10;UmONAOu1iSc4zjvU205zb3OSXN9r+rkj+TDPdTXLLJNBNmSNfl4GdpXaR6EfjWSU5faK9z+WP9dS&#10;xZmWTVGaRZreMspBdyQhLYDhR165biiW39fcVyx5B0Ntu1WMG6+0IM+ZHby+XwRwQQcOcjnJ/Wjm&#10;00JUeb/t78ST7Js1K4iihkhmfP7zcwC9+MHrk9z/AOy0OYcv25/1YbbssiMytDhM4aVthYBflcAk&#10;bGGfrVy21CMftE1veTNbNBDJ/oxm4k8rvj+LLEZAPY1m6evmae58UvtGhO9s8htzJtkT5IzFJncM&#10;ZyQGI3DGBkZ/GsFHWMzNKXvcv/DlF5kGpM/mLNHJHvfdPmbggbxuJUH7netOV/y2NP8At7m/r8y5&#10;5f76SLbJ9mdhFbhWf5yMc8kDdz2Oay5oR3NIwnIy2k+ywx7F+1OZCoRZSpUgEdzw2enejmhOXvG0&#10;oT5PcK944u4WtnZmjgmWP+JvMAzgMwx0/wCBVpS938ypxgSLBI1nqU01xDuGPL2S8twQM5J2DIbF&#10;Evj9wIR/u/12OusHmj0uQSTeda+Wmx52ycDgDHJyPUNXDJK6CX9XGpDBJ9xWZRgx2ztlWYg5cknI&#10;IzRefNzGnLyw5eX4hb3TGiS4leNbiaRQ0KLujHzkHB7gj9aqlW5lyx0PPrxhH+90OO+xzQTWcPnb&#10;rnb8si4UZK914wTjOM16vNzHHywh7nkVZYpY7m8VFaO2MjuLr5VhlAAHALEjnfyaxdScffNoxhL3&#10;CvrDXMmkyQCaRdykfPE0bOcb+cEfMT94da6KdjGXLL+v61OdtlubPSllhmWGBMBIImEgdiAMjnnp&#10;6fhVyl75UI83946K3uZLWa+tpNsk27KBGHyluQgJ5BGeh71e5l8UPkbtpaC6jVJfMkB/fIlxKCWB&#10;YHLc8NiuRy5EP3OfkgdlD+5sf3bt9rmt+H3Ao+eG3bm46cV5kuZy/upm/uVCnN539m3Alk8mOOHJ&#10;DcKpJxg5I5yeD0zWto+1jymfwwkUrayii3JJeLcHaMbZDtYA/KGOe3TrzXROfN9ky5Pc5IGokI+z&#10;KkLTbAwWJFXyw7FuIyRgDn/GvPqycNzshyGDDpLQ3Ky3EO3Yu351ZmjZjgbhnk+vy11OvCUPdM40&#10;ve6GlYJcwTaegj8l0WURyuoG3IBBA3D1Pas58k+Yr4Tv7C2mghb7XYt54ZZpX+9tzgBgxbj6A7s1&#10;4tapCXwS02HGECafSrOaWMxrcQyGHd5MWcKD3VVBIHtjNZQxU4K0rGzpTl7531nZ6VHBbyLp8iLD&#10;Dw+7DbwM5BznnPIr5yrUxD5lzHqQjHk96JY/ctfHDbxKomijSDjcDw4HIBHcVh05WbU+ePvf1/w5&#10;h3DRpeLbeX9ojEQYo8mQwHyggMQE5PC5r0Yczjz7HL7soe6cu9jpjTMZRpnmkkvnTwxz35zz9a9j&#10;2mI+zzW/xHXGEeVfB84XfzfU9tt4dT854vssLxs2SwwvI9sZwPWv82IxrUodPkf1ZOeH+LmZbNjL&#10;/Zkrvp6s6xfKFbcWwCcDIHWq9l7nQ5/bx9r8Rl6ZpP2pmmt9yXNxjMeP9QucHDZA3c469O1duFw1&#10;Wr/Cj7/6fzdDtxWK9l7k9o/+Tf8AAO/0nw3Z6Rpk8K7X85vm39foOenoK/U8uymlgaUvtSe/9XPl&#10;cVmFbF1Yz7GvbSwGDyoJFkWJtuE6DHGCT3rCVLD0IRpQ+z0PPmp83NLqfP8A+0r5EfwP066NrHdX&#10;UetQLbGSIt5bOGXI2g4PvXRRqz+sS5fh5JmlCnCrONOe1/6/M8MTy7+wjuVtZFuEXPnTcCQkjGSB&#10;kdO1f1/gKv1nBU6spH4ViI+yxEocp0lxdNZxyXG+3w8ao567uRjgDJA6Y/GqjHmlHl+EqcvihM5G&#10;H/j+vLyaSSG4kUL5UWEO0DuCGGT1/pXoLnlD+6Zx5Iz5P5f67nG/FG80rR/2YPEEl/qlxZ6XBp+H&#10;tngWf7ZI6kQ27IwBfcxjOV/ueny18zmVGdPD8/N/X+aPey6cJVeX2fN5a/n/ACs8s+DvxWsvC3jv&#10;wrZeLPiLH4YjgWG4vrOwu7uGCWNlMkaXEA80MRkjy0ccdeor+eq8ealUq0L/ABtL8pS5u0ub8PPm&#10;X9E4uKpzjhsV71T2cH85e+v+34/B2kv5lDkPZ774q+D/AIrftM3upeB5tU1uylj+x6mZrGeCCNoi&#10;UWWNZiCN20ZTYuMc5Jr9TyGvWoVadKWvp/JKPX0l+DPxnOsPGnRlVfur/wBvhL9YNfgejac32JP9&#10;IVo4TMdrWuRvfk7hk9xy2TkV+rVff92P4n5rKX9fqYPiRH1LSmhlmX7MFYBfNYBcnAA25OePX8q6&#10;aPJSOP3qpmwTy6Vo8Kal5cOWwArjMnIXk5BzjtW8eWUf6/4YfJ/dJDCLlGfUbjbZpCY8IuN/13c7&#10;j7VSnb+EEIQl8cfIo2UAezvLlWaSOVifJfG5YxkHcD3IHeuhylzRiZ+5GH9fcbK6ImoX6xRSMsUi&#10;iGGNGIGMYO4k447dK55Yn2cOaQRh7/L/AF/XmdxbaZYW3h6GykaS61ITOZJGYEMByR8rA8Z4ya8G&#10;VarOrKa+E7/YfD/X/bv/AATEm8O3ENpNNYbroCYFYIpV+Ygj1JIIwR1xXVHEQc/flb1Dl9z3Y/15&#10;/wB45q4tZpLnfcrJcK65JTcibuPkyc46cce9erCryx5Dzp0Pt/8ADenqYT2cYdblvMaednD7Mjbt&#10;BPzHIANdf1iPPGBjKlyw9z+vUbaQ3mpaU1zNarHbvg7/ACvlkQNs37t2AcdqXOoT+ImX8/8AXoV5&#10;bK3e4mgW4jurcRrGiNIW3Eg5JPXIzn0rp55/EZ8vLDl+L+vzG2McLaVMG3Nax4j7lZ1Qj5myR0zg&#10;g1MviJ+GEiWSSSDV/wDSlZU8kqUZfL+Y5xlcjlc8/wB00ueDWhnyfF/X9SM58Tam1vt862kb5vmU&#10;+Yu1dowenP51ty8vvlRnzcpsW1qjaZeuJpLjLZiltW2NuD85yxGQOuCB1rnlzxlG5Uvgl7pi3BQe&#10;IWtYFja5SNgXuGCxvg4GSMASd+Px71E60acPf+0bRpTl70fs/wBW6amf5s+5Zd0dxB90fKB5mDkl&#10;nHfPArtlGBjGdX7I37TNcW0zQzbWjjwYy2F68fLkkHJXk0RjCPKVOXxc40QzCZbZ7powMMjuw+eQ&#10;EkA5PH4VpKXufCYx92ZaS4R4f38kdrBAufn2hmwvC43fdII5rC3LPm/mNo+7Dl7FibUEtLO3ub9V&#10;hkjuDkxSr8pGMRs2du3vx3rhniPZR5qvU6Fh/sw+yV4pDeWyzllWBGxGfP3BSSSdpTICsOe1KliI&#10;VZ+5Hm9CakOULX7VvZIJGhuvLEgKchAw5289Auc8ivTcofbic8/d+D+vMhhRzcWMs1x9qlgjxLtY&#10;qeTneAB157/jVyiHN8UNDrbJIGv/ADJ51Z9p+domkIbOQRggf/qrjqc/JpExj7s/d/rzQjXMEMLP&#10;G0a5kIIeA4xuLAjnkkjGMdO9HI7nTGU5f3iCUyr4huHmhaeEQ4HzbQ24Y8wAnO4DjAo+wOUf6/zE&#10;sFXT7CN3uI7hDZsDKZP9ZtJOclsAjJ5olG4fF8fvDZkhSaE2zSbLiT91HKpYSk8ZyBgH2PtVxl7v&#10;v/8ADBKHL/X/AAC99vsvJXyYfLk8sYjg/wCWbKME4B6jGNmAa5+SoaX/AK7lPzkbVYbGeRlUZaDZ&#10;wXcA93PBHvzxU3NJQ/8AASbc620f7xeGI+VgZG425O1vkPPrUfF7h0ckI+/2ObuYhc3K2yXka24m&#10;WSWWD5JLvGG8tmxkHj61nVpe1hy6xOqhV9lWjKfvfL+tfyLjRtbbkmSSO73BiiYkaR+eQMnBHeur&#10;2nMc/suWHJL+v7pIuoeTZ5hZbpQxOG+9nJwXy2c/3eMVn8RpyeyNS1vHiSOVJOsLSG3fI2IFO4Nv&#10;OS2OlYVH7gRh7/8AMc/rXjS20rxJa6Vp0Mlxci1N39miXasirxks3yj0/wCAMK/PM/4qy/I6XL8d&#10;SR91knDONzWfPP3IR/r7z0FYdVTw9ouualYx3Vlqtv5q3NusxgfIOYizqMSKATjHzbPlzmr4a4nw&#10;vEGC5qXuTjvH+V3/APSfM8LP+HsRkmNlQxFn5/zdv+3hZha3E9rPNu2hSQlxEcMMZGM4AIx0r7/m&#10;ceaJ8dycs4zn8UipPpCX1gstldeWu0ySfMHiRR842hiOeew/GrVb2cuWcTOUef3jl9Q02O/Sxke6&#10;a4jlkJkjTKbgO4xxu9vXpXoQly83umMvf/r+tTKa1nXy4BH5cI4jRFPRgQXXJDbu/Hp1reLhyBKP&#10;NP3P+HNKGzhgvI7S6jjmeVgAiyAfKFwCChHOD0rk9p/26dHLDk5/iNaOSzi1CFLWZmT5B8nAUjnn&#10;JPfZg1bU580pnDy/CdTZyQ+TMl1NH9oM/m+YrBCw4XDc/e4/GvMnGal7kdDr5ocnITJau9tDd/uZ&#10;ImVWG/KmXIwNxAAAA7/hWcqkeblMJx5fmUZtYln823t/LjuRHmOO4yu8ZGFzgnPJwcbuK1VDksXz&#10;wJoYzHaSXjySNbBmj+ZjjJADLtUAD/e/WpnyufLH4ioSmXBfRy2Mcps44URjgpk7lGeGwCME4YHP&#10;HqK5/ZPn5eY0vyw+H+vPyNjSmtZ3kmRprH5sCbaSIMAcgNztP/165q/tIrl+L9SoS5veO006a0tJ&#10;vszSRyROo+abnaSdu5V7DPNeFXjVqLmPQh7vu/18gsZYbu9uFRYdkbAFLfOeuBgryR1zj7tTVj7O&#10;CNIz+3/XyOohuhDC1ukK3HzYWbvu6llxnGM9M15UqfP7zNueHwmP9vsnvI7ceZInJBClyj4wJNhA&#10;I54wfrXa6VW3N/X3k/1/w394w9VuxHrEZubq6kSOPPlqpWVT2kCcY/4F7V6NCHNT9yK/roYx/u/1&#10;/wAE5SbWlF5KPsFrN85/eSyMrvz1YZ4J7ivYjh58q95r02+R1xkuVf5tfhfQ+iLF3iiWKJ1eMfcL&#10;sx3AdevpX+ZsOX7Muv8AXU/q2tGEvekPkv1hbyUnVZFOSH7AZyc4zj35rWM+Scfe+8zjR5ve5S5Y&#10;XoLNCbnyLZlMj3bqfNfPQLjGBjvX1mCxWEjOXvfFH3pf/I9jlr0X8SjzS/l6G4+uQmC2Sxil1C4u&#10;Q3lICSFjU7fMfOcLxg9z2r7qGNhLDxlh+afN7qX9dO7PIjg5KUvbPkUd/wDJeZuWaf8AEntzGsMj&#10;PhmMK7UJPJIHPU81z1YVcVS6Sndf11PPlywqS6Hkvx/0a71j9mnVrKzsf7QmFxBIUYkFQsg+YYx0&#10;+tdSoewlzyvtP/0lnZlzjLGU4vvH80fL2nG5kSa0m8yNipQom1lZjwAABgEH1Ff1fgZT+qU+bt+h&#10;+H4qEJVZf11NCKSPzlS5mht5wvXcHklcNn5uMDGOa3jXpS93sY+ymZuoytLMrW+5sScOvJ7Akhl6&#10;duK7IS5Yc5jyxlPlMvxHo0M/wQ8RXUmm2eqapaWpudOGqQNLAzh1JR1QqXV18xclhtzmvKzSnVxN&#10;Dk5rf8M0e1lOIhgcX7XlUpJqy879ux8zWPwT8R6hY6X8Sfgx4G8Qa3pJ8p7+40bVY9ONjdIVHmWU&#10;LSzm4iHUoybh0Axt2fzpQjVqqWDq2nLW91/N0lK8VzNcr5uz97oz+hMRicJhsRGrSvCE7crvze7/&#10;AIGn7n9z/wABlI2/ghNomkftR+NtN1jxNcXl/qeoT3VhqFvLC0TzCZ94mIXIlyBu+vNfQZXj5Yar&#10;hKs425/dl/NFy+BS0+GXw3+58p87m2V/WctxcIx5pUp80f5ZwXJGbp66uF4zt/KfVTCzewuJ7a+u&#10;AWk3R7sgNg7c7iRsOflJr92o1vb+9TP5/wAVhp0J+yl8Uf6uYusWafYY2e4bzmzJI/nn92DjBALk&#10;kj+7Xqp839f8A82MeX+9/W5n2DL5PmXrbs4ka4VVAYZ4K5YZbnn1+ua0lK32kaUoe58L/r9S9cTJ&#10;9kjSRZLgJIV8pN3muA/LMFxhhkdqmLjShzGk+arP+vuOl0PS4LNFmv8Ab5JYyEyt949Np5PTPoOK&#10;87FYuMdpcv4G9LB1fi5R3iTVdN0qwhuLi6jUleYIZWYzkYXhE3EdePzrxa+a4XDUpc8k5dD0sLlu&#10;IxM/h/r+up8FfG/4/ReJdV8J+FPh74muNNvZNQljv5/ty29nLnyinn3LSKse3LhlP1LV8Ljc6nVp&#10;S5vdjG212/PRR/Vn6LluSwpYinPlU5a6Ssundvf7vI1vFHxC+KV54t+F/hjwHrml69jT4jqF54f1&#10;MXwa4Y/vHlkikZXVCNo37t3UCvHnm0KWEjD4anO/d6+X+fl6HrLLqX9oVJTj+75L3t7sl93xdP6u&#10;fZL3978OPANr4n+Ic2l6Kktufs0mtahEF1OXaMfulO9yDz8q/lX2VLOsLVwUacaj5v5j8/qZXVli&#10;JctNcvb9DwDw98T9QvLLUPFV58QvB/iC8uYZIdG8P2eoWGnWzXedsUSmRh8x+Vm5ZsA8/dr57/We&#10;WBzeOCn71N6uX2Yx6OX8v/gXoj6yfCkK+TxxEf4svdUbc0n/ADRtf3n205bdTrvh7rXxOu9KvrT4&#10;naDpNncRqstnZ6bfIJ1U4Rw6qxBPPynP5V6HD3F0c5zWpShL3eW+3n+p4PE3DMMjwVGfLyyk2t7+&#10;7b7Xxcs/T3bdrHQXlveWdzfR+XHv2+Y1usuN69gQp4Za/aqdaHxxPymUP6f9bnM2c0sibobqS3lO&#10;4PA0rMZRkAHb8xzxnGM05ylGHOdUYc0/f/r/AIJqfbZ49ejdoY1YblR2b72cDf7k91JyKIuUoR94&#10;xlCHvf3iaLEKW8k/nTTBfMMUVzlZTjaAODgjZwA1dHuyOWUZR+0R22pzbmW5b7RB5Zll3L5W8A5D&#10;/PtIJHYetayjCxjSj7/PMy7y0tbt8JtuHeQzXAfaPlI78gclM4rKcKXJ78fdOiHPz80Je8Q2kEP2&#10;BrQ3jXUKQ5QP8nHT+LAH8JFVCHsv7ppImubiy3/6Gytcny/KkSNVMqhsmLHAGB7+1OEve9+/9dTn&#10;lHlh0I4XGy+/0eZrd5meIO2Q27A5zkArs6DilGhA0lVn/wCA/wBfMpwtDb3m95t29Q5ROQx687ec&#10;7h0xVRhzT5uZhKXLDkL11Zm8st8jM0Q2m4RVHkrnOcqQM9fSs5whVhyfCH8Kf8xoQ27Q+Friytrz&#10;y1tmDW0bMVET7f73oRjJB44qY040KfyFKU6syrNd3U0NnFMzfu4QZ0SUHawPQFlGSCfX8q8/2vNP&#10;l/r8v8jvtCMOb+Y2rOCdvkvZLdYBmaSN5NwXp04H3s816al/IefOPN/X5GnJ5aQWc0NvJE74lO5S&#10;wiU55wMgDB/i7VMZXv7xChzGBdSTyalG6xtJNJu8yNZyN0ajIcjnp1x6VtohcvL/ANvGlOkMcFxB&#10;N5l5CVBP+kkCXIyGABOGGenfvWUXfWJ0c3MNjgtpLaSSZbfMrCSEpwHRewY5AYdAM/4USk+bk1No&#10;w9znJJNlmkcJkkmhZQYiiswZQNwyxPb8qiL9oHLyz98mht7y50eOWyjaTYxeco2XkI6OCp4PGeDU&#10;zlCPxlRhOU/8X9cpm/Z4HuWlEytczrI8odRjKsB97gbuncCp/wAJpCU5f1+BXuPnmtbSaFWZJhcC&#10;OX7sgOFOfmyG49Tn0pf3jaMvsldBJc6UrR2u5PM84jcVMvzc7skngHP4dqJR5Submn/X3GolxLvV&#10;JJJIUdgY0WUEsuxuh4BJ/GiMTOUoFNFefSoVEki/aWwLdm3Su2SMHORnnH9KmcoQ97m+EIxnVnyx&#10;j8WiOf8AHnja38DD+xrCzXVvH/nYu9LuGU2OkKQQBdMxKySknAiUj3/u1+I8ScXwpUfq+F69ftfh&#10;t/Wx+vcO8M+1n9Yr+lv73bzl+B89/wDCSX2rzeIH1v7PfXmsZXULm4i8yVgdwBClsJtz8qLgdK/n&#10;vFTq4yr7WrL3un9WP2qjGFCl7ClH3Zfjt+J+g/7F/jG0+Iv7JOqeC/Eaf2jdaPdS2d5HcbfnTPH3&#10;SMEdsKuK9TJ8T/Z+a1IUvculOP6+p89xFhoY7BUcVL3oyXJL/FH/AO15ep1fjv4U3Wj299feGbub&#10;UvDUcjG6tLdhLcWrDnGCGBCcHONw7/3q/onKOI4Yv3a0ve28j+fsyyWeE96EeaD+/wDr+9/4EeMQ&#10;vc6fonn3fnXGmTKZPtLShfkUZY/Xjsfwr9D+suM7S6dVr958fKEKvwmgup2Fxp0L6fN9qmltyUkd&#10;TE2GXDFVwCjc9QRWsF7X3X7sTKdH2U+blLDCwufDnkIrXGprskU+blsfdxzzngHnrWyVaFS/2TGX&#10;/gWv3/5HE3MMcPiP7LHGv2csI7g8R+e+OoPAwe45r0oy9y/2hFaCGzimjstqtKY+d7FA7KCAckLz&#10;gd/510c04+/9k5eXm937W39eZ29tJHdabJeyrHJ0UxP/AK2XAAJYnA+UCvLl+7nyRNZL+Ypz6nDP&#10;crDbedcWu5/NjZCY2wM5JA2huMjFbRp8vx/EcpYgn32E06bWgK7QWU+Y+CODu6Dng44qHGPOdT5+&#10;QZvuL+8jhtla3Qqi28flLliF3ZJ44GD1FQ4xp+9Mfv8A2CywxHcWE0kjeU2FjZeFbIHUY47f8Do+&#10;Jqf8xn9k6Ow1OK50STTxJIohkxmKL5ljwRsJYZ2jPU15VWharz9+51qc4xNO51F4oWmF5HGqKMxL&#10;8pXkDjA5GR0zWNOjqo8oc/2DFh1qa2k2CZoIo1Eccb58xXAJ8xWyT06rtNdcsL7RhGfsoe5/X9dj&#10;prXWHuba3JaSS/ljBEqLtHb95g4BxkcDmvMnh1CVl8P9aHRDnl8Y62SETxvcXjNDG3SGAiTeed67&#10;iWBBPPPFZzvy25dSoSL001u0MjTszWMam3DfaSzZOCSNxHP3eD+VZQjKPw/Fv/W5t9nm5jym9v3/&#10;ALZu86ksJ858xvdTBk5PBxDjI9uK9NQhbr8tvzPUpP8Adx+HZb7/AD8+59Ej4y+CYvD32jU11bwv&#10;argG61zwxd2luh/utM0ZT2+8a/z8WCxXwxjzf4bTf/knMf0pKi4fvJSX/gXL/wClcpq6T4+8DeIo&#10;9+keJtD1mWQhXg0/X4m2sfZmVhgdtua8erS9n7lePL63h/6VY7lh8Svdhf3evJf/ANJ5l+J1StZX&#10;e2JyZLZo8eaqgLjHAXrkH2rgjKlKfw+78v8AgnP+9p+9H4jQvRaXOlWsN1I1naxSAyC1Yxh1AyFI&#10;wDgV9r/a1Gvh44erzcst7du3/DHFQVWNWU4ay89TdslSOxj2XDTr5jMDtVRg84wuBXTSx1KeHjOl&#10;L3eby2/l0Z5da8p+9H+vmcz8UJLd/wBn/wAU+dd/YUWwYmTzTH0/hJGOG+7jvmvtKOPw9WUeXz/J&#10;mNDmhiIy81+Z8Ywaxbx6DZ/Z7fzHEKnYq/upSRhcKqnPXvX73kmNlicqo8nu6LXQ/Lcbh4UsXU5u&#10;70Jk05pdeaa/t7hYTtIRZ8D6sQuNwJxjNb4irV+waUIcv2hs3h6az1aR7eNbiFGC73yQrHBAAYN2&#10;9x+VcP1r2UPfjyykdUY/yS+H+vuKfilTo3wQ8bamqrDJZeH7kWlo+6SNpGTADA4HBP8ATK9a8vEY&#10;+rKcYUov3t3fZd1G61O6NKlyS9rJS5fh/wAXTX+XufJmk/CPw3N8OvBuoeGfjX/wprUH0t5NQvjB&#10;qHkXU8cm8FZop0ijwR8wavzPD1sRicXW+sUbxjN2kknb+7p73/Dn7Jj/AGWGjTpYOp7vJD3W/L4/&#10;e9135ZcyS6bHu3woXwl8ZPgRbwan4c0+w1G8Y3V9rmnNEl7PqMBZDfB9jA7w3zK4+Zud3ejKsJi5&#10;ZhUwsJQnKCtHmv8ABP3uWVteaN//AEkz4hx0cLGjiouVOFb97yxXwSvySt9iz9np/dZ3nw21O/8A&#10;DtzefDHxVpi6f4o0+RptOvIJRHbajGVJWSPGFJAVi0fs3HFfqOGxWMwNaNGrTvGb0f8A7a//AGzv&#10;/iifkWPwWFx2EjiqUvgSUlv6T/wt/H/LL1Ro6kuqwzTWt/pM0k8fBuHYZ2N0IRWP1yw/jxX6BQzB&#10;S+C58FPCzj8f/DhbWib7fzlaS2e1xHG0HPGCXXkjd68VtVzLDqfJLS3l/kjP6lV5Of4r/wBf13Nr&#10;T9LtY7tZfOaO46Rl9uZSOSg3HI5HXrWMsfQ9r7Lm/E6PquIjHmLesa7DoHg+NY919qd2p+xwr+4L&#10;P0JZgSE24+9n5q+ZzrNI4SlLl+P8vM9rKcrniasfsx6/5H54fGHUvi/4svNeh03w7qkmgjbDeazZ&#10;2LlZ9uG8qIjaE9GXHzd+Hr8unmVKU+erU5qnr8PMfrGHwXsKXL7P3en97+vvPj3Ure80mwhhmuLi&#10;3uruOQm3ntjmKMnowI46en9amMoS+R3SjOX/AG9/VvX0PdPgj4V+Kf2y+1PwF4N0u8luLUR29/r1&#10;9BDaWcrMF8xELb5JFG3btTae+4cV8/m2Ky/n/f1HHkvKUerW1r7eevyPewdDF0sP7tP4muWX2Yvr&#10;7v2tNP8A0ow/FWq/Frxz+0PdeGPG9v4g8beMN0wXRrF0kDGMZAUBdgXjJAC59K7p4il9Sp1Y1FGH&#10;2b36vzPLwtKFPEVoypvmV+ZafZV/e/rXaPxGPongjXvhP420nxz488E2trbNcZ8q/ltZYomYn91I&#10;pO6NgemFxz0ryauKw+a4SWCw9T3o9r83qn1PcoYTEZRi6eKxVNe/tty+9/6S16bn1qP2jL3wv8I1&#10;uL3wS2safetHNbWc+sQ2M8TKAsZF7sdnTBb92I2P07efkc8bl2YS+p1FHm0bcebby+zK+5rxXhsD&#10;jsFF4iM9HdR/l35t373lby2+E908N3XjHx38EdF8fWfgW6tbW9s9up6al3PqkkBJIJHkwKc7VXHy&#10;elfoeScW4urja1KvUU4wdv8Al3D/AORPybiDhfD4GFP2Xu88FL7Uv/kv63OYudSfTXtftNnJpdtN&#10;ITbJezi0MgDYMnlzbHBzxtI/Sv0OhxXh5Ql7s/d3sub/ANJ+/R9bnxdXIavPyxkpSltr/WxuSv53&#10;2hILe+3xMRdiK2MwixjcWMQYJ24ztHy+texQ4tyeMPfqcn9fiefVyHM5Q5oU+aPz/pGW2sQy2DfZ&#10;JrVn+6Sy84/v7PlI49/519FHN8Fze7JS+Z4c8FiPtRf9fqNtpLmLT5mS3a6SZT+88oMZeOTxuHGf&#10;b3716kcbCRx/V+XmN6zdmhjWf99PIzG3j8oYbAHQ4H5c9KqVeE/+XhPL7/ux94cJ3azt5r6PzGZf&#10;9IMWNvytjITGM4reE/8AwE550+b+v61I7x4XtpreOP7RN5PVG8sKFIIDEDp68LXTCX2/6/ryMZxn&#10;L7XN/X9alOaJ7Z5E2r5cW2J44pecknOFydnt370c/MaSh7KfulV2s/tPnfZY47n/AFDO6qGye2eS&#10;ODtzj69a0hV+yZyjP/t3+tzQFvDNNJO/+jp8sU5ViRtbPbHuflGK29rGPufEc8ozlD+UmBeTUm8u&#10;SSbY2PMfMezCggDaORjt1rlqv918RpD3fsgBl4bgXVxYySyCMI0GAgORgAf6z3x9e1RKVKp8Mfhf&#10;bf7zb3ve5vtf1f8A4HyOmRfmtWs7hYxuPl23HySEYOMYHQdCeKIv4jOUf6/VFWR2jdftLeTMW/dl&#10;ZSxRdvY4Ock9MV0QiTKr8XIXJmtvOhFnZ7pH42bjggk4IxnGPQVnHn5tZGnv8hTkZUsLp52aOePH&#10;P/LVivUqpHGKjmOqMSSzlubqGPyVbZLCpwn93HzZB7ge341lzcnxm0o/FD+vQvXEkRtvJRo2ZMYi&#10;+WQtnr0wc8+tEWEof1/XUzUubm1sm+zQ+TFHJl/KyFZ2Xjjg8D60SS902j/6T/VvUoyXPnTXiXEN&#10;1Cj7pUKzk7jkEZC+/v6VyV39nX5G0P542lLz/rcxUbOpM9yv2i0kXEcrNjeV53jGG79/Tp1rOMqt&#10;L4/ejH7zo5IVfh+I2GjikSSF2W6WKNvKLymMsM8YznBHb8K7Iz988+UeX/L+vtFi0sIdYSFYI1Wf&#10;/Uxj5i0rk9BszlunaufEYqFCEpyl8P8A5KdlDD1Ze5CPxficv8RfiFY/DOaPR/DGoW998SEkMU8l&#10;unmQaODnBbDAG6UbiAPu9zmvwfibiucoSoUv6/8Atf7uvnofsHD/AAzyz+sVfh/r3fXvL7j5fvbm&#10;7srCbUL9bi41a7uhczu8rSSSuTlpJmJPr6d6/C5SniavNP3v6/r7j9epRhQpRjC0YmTcaxPc20Ig&#10;W4kdJAZ4lYCRgeFfK42Zz0/u11Qpcvxmf2Oal/X/AAT0n9nz4k6r8P8A9o37FZXs2n6br6j7ZG2B&#10;GxPUBlzhhn+GvPzalWlhPrVK8Zw7O3uvp6Hbl9PD4mdTByipRfvr/GtH8/LrY/YbwLqN3HoEj31z&#10;9ujlbzllCjdtbnLbep5rzMkzatSlKWvs9+X+X57nx2aYSKnGK+JaHG+PPg/Z6hHJrngy3itb1282&#10;404NthuW/vx8gRv9MK3+z96v6YyPin2XL7f3oyVubqvXv+Z+NZpkUKvvUP8AwD/5H+V/gfNbWZjY&#10;xywXFtfQzMGsZopIZQ7DOCr5bk+341+y0MRh68va0vv/AK6H5xUpVaUeSf8AX/2wj/af7YXMbKiL&#10;umMShTgd1Pt/dNej7vJoccv6/ruNvNPS9vGe3haSSSQ+Vs53AgfvGBx1AJOOc/Wopv2Uoyn9kynL&#10;mj/X9I43W9JuZnZrFW87vOzfvJAMH25xXoLl5OXYSlPnKYkv4PDFrC6tceWv70SqPu+xGPmJ6Yqo&#10;RhyG0p+/0/rubD6ykfmLtaG6DImZWJX5sEAjnMgzj+tVGnzf1/Whyzlylhbm8XUsyNGzFlfHEfmY&#10;wNg69Pm4PNRywtYI+7A0Ibox63MwkmWKTMUju20ZGMoR6ds/1rmnCE4G0JT5CveagBfwpdyKsYXE&#10;rpECGHG2NgRgZPQ/lWkKX8pz8/8AX6Glp90HuY3VZrVPuwozKx2g8cYOQPX9aynH3LFRfIXbq5k8&#10;qQzQ2/mC63SyMoDIhxkdGBHLcVnCmr+72LcvtGbdT20LzuzSNCN3yfd2ZA5UKPXqM1tFP4Rf+Tf1&#10;uaEN+4aGKZl85NnlhMxBVJySN4rjnG/N2Z2xUJQ/vGzba79jhmheT7HhhgMpAZQQpfBIOTXPOhGp&#10;75dKUuf3SVLm8SEvE8LWgbdHG8YUYPdQuShA61k6cJW/mOtSn9r+v66mPJq119okxaJcDccSiKPD&#10;/wC1zHnnrzWnsfNry7HbGrCMUj1E+JrRLgRQC7WQYb5JT0GT1/x/Cv8AM6Mfc5eU/uB4bmlyy/I8&#10;88Y/8IFrWi2lhdWNrrckeoobhNW06C4MqFjkO0kZOP8Aa/OvVjXxvLUnH91pdWb/AMzhw2FpRr04&#10;1bPp+GjGX/wv+Gd5cWEHhLR/+EXtbVeH0LXrvTVYnjAFpMgfju2azlmGInDmxUVOUv54Rl/6Uh0M&#10;JVpQ9+UuXybX/APn7x/8a7D4WmDR/AXxR8VeI9Z+2NDNY3mvS6pb2MijBjf7RDLI4z0xIFPrX2eC&#10;y6eYcs69FKNr+7eH/t3Kj57E1aWG+Gz+UPzSUvx+d4l2w/aC+NP/AAjfh7xr428WeF/DnhmLNq9p&#10;b3lvZ3N5LHGXMjRtFKWYBf8AVrKnzbeO1bYrLMtlOVDC3dXe/L/8hy/l8zWhToUJxrYqmuSd9Ob/&#10;AIP/ALdLzNXwr+1dJ45jKL4dk0uFrhLfz9QvILv7YCCQZ0Ql0zhsbk2LXm4jJa2Dnz8yly66X/8A&#10;JebSVv5Uz0aMsNVpe1+CMn7vNpHbb3fgen2viPatDh8Oa1rcN7Jqz29/cMPMs4lgbzRwfkBWPg7O&#10;MDH1r0sNxRmuXw9lKKlCO3b+v63Pn8Twzg63NOhfXXX/ANu36np5+Ct9eWNnc6V4lgiRWyYLuIna&#10;p7ZRiCePT/6/6dl3GMKmH+zDl/vH5ficn5MR8VzE1D4Y+ItO8U2zPqmmtCJAXKXb5VeM/KyYzjpz&#10;071wYzjfL8N7lX35WOvC5JXqc3L8J5r8XfCupf8ADPPiSGwC6ldTSW9vFbRRM/mI9zGCB8i7CFyw&#10;/wDZu/nYLjXBYnFxjCLj5y/8CPT/ANW8VGPvSXay/vPl/UufDnw7YXvhS10z7Za6pNaW6WmoRPdq&#10;0MbY/epII9oHzHkda68jz/Istw9SWYycak5yl8FT4fs9OU9HiXKs1xeYc+F96hH3U9N46S/4Y8U+&#10;C3hq88E/Hrxl4Ola4mttL1K6HmQwSPGqtM2JQSNpV1KMevX1r2sFjMBU4gw+KpSjy1YP/F7t/wD9&#10;owzKOInwpGlVj71GfKv7vPaf49D33x74OuNe0izNt/xK/GFhcLdaPOzsAjL82xsHJjf2X5T83Nfq&#10;1XD4bF0pcsny/wBfK8d0fmWFxlXB4iMuVeneP2r9fe69US6BqT+KfhvDd6xoM3hvWj5sNzBeW3ly&#10;M46SJtbaVJ59vSvkY5li6U4w5XzR+6X+Xp9lnfisuwn/AC6kpRmr/wB5f3fVf+TfEhukaZMDM/mL&#10;NDt8lpPmkVyQxLrgDkk4/KuqWZVZcvvf1/XU82GDpR97l5r/AInUeVaaf51xqMMzPb7THH54G3Jx&#10;kq4AyNvfmuWljcXKcYUorm69zsnQoyhLnkfNfxg8TaxrmvatouhXFj4Rk8NaeLq91HxAs0cUrSRr&#10;IghURSO8uMbQq7WORmvjc3xWE+sR+sRcpzvG8enKfoWTZXjZYWpXpe9GHJ7v8znr+HL+h8O+DPi7&#10;47sPDfiTwbPrE0iXcksg+0Mm2UMwIkCnHPHqM14OIyvCfWI4qEbSj/X9XPqqWKnXwUsPiPe5l8/e&#10;7PvzfLoeiW3x4svCPgTWvBHjDwBpN6ZLP91HHEI45GIwJGULLmQk7gGXqK+d/sWVfFxx+FrP+v5X&#10;7vunp4nFxnhJYXFU1zfcv/2+q/8ASjxv4P8Aj7W5fjTrEkOoahpcOsRqoS3nK2ylD8o2BdnycDGO&#10;vXGa+kzvC4eWHjLl2v8AiXw/VnLESpVff5kt+8dP/AuU9Ql+NNl4J/bO0bW9e0m68Rak8ZtdQvrq&#10;dIViV8KrphD6L8ww2K+VpZbLMMk5Iy/dx+GOvQ9ypXwuGzqWFlHk9r7spfy3s/u0Ry/7Sura344/&#10;aBsbPT9F1K1sHs4bkTWWoAW7QnAMpO1QCSNpJZs7OmK7OGpYell8tuaP9WPDzzD4ilmf1WrJ8kPw&#10;5vj/ACPGdZ8LeHtG0TXAkeoahdyxzRST3E/lrOT8xJzgjHXn7w7819RCvWqzjz2jy2Pm6sIUKVSl&#10;G/vaf12Z+2P7Ed7JJ+yYLFreSzt7WSNILd9pCqY8hl2k5DDb1wc7q/I8yqeyzOv9rnS89dfx/wCA&#10;e3xBT9zDz8mv/AWfYj7RC6lf3fQjb96vm+edKPLD0Pjbcx5/qXw3+H17rf2+/wDA+iXV/JJva+bS&#10;IBNuJJ5fAcnn1rr/ALSxtCMY+2fLH+urCFKlzSnGK5vx+84i6/Zz+EOos0w8NTWN2WDJdWuq3SyR&#10;tjsDIQMemMV60c/zKM/ekpf9uL/JGcqMY/af/gT/AMzz+8/ZP8J3N1ctpXjPxVosrr88a3NtNE5G&#10;VyVeEn8mH869zB8Y5hQ97l+Hzkv/AG6xhXwNKrHml+Uf0S97zPNPHvwGi8D/AA7vtf1P4sMdPt4T&#10;JLBq+gxTCdlyQcxlSAAP7rfxHpX2GX+IOZ1JxpTi5cz8pafPl/M4YcO4fET9yKv847e9vd62Rm+F&#10;/h18TvFHwxsfEVjbabrfhfULWSS2Gm6utpesSxU5SSJYxgjOBIPrX1f/ABEDERhy+0UJRbvzwf2d&#10;17rnv/hOLFcJ4TA4uWHxUXzaWcLSXvJSjpLkuRzeCfjDpAaHU/h9qN5Clvl5rSWOeNscgFIZJGPv&#10;tVvavpqXHs/sRpz/AO4nK/8AydWPnnwzgp8376cLd4Xv/wCAMzIvtMf2iXU/DepaG+5ftcmqWc1k&#10;rAjhJHniVUPBPzOOK+qwvHNLnjCrh5+9/Jaf/pMr/gePPhqcub2VaGn83uf+l2OR157fTNSUprGm&#10;3Vn93fYarBKqkqRsJTvnqy44r6KHEeX4ycYa+07OEo/oeTX4fzDDQlVlH3Y+kv1HDUL+DTVmVvs9&#10;1H86B1LmMDlhwenPBzX1UZz97m+E+VnHl9+JoQaxMLBriJpJLYxgy7ZRmME46E7vxz09a2hVnXnz&#10;xjuHJyw9/wCz/X3GtbbEfZGv2G4RmMm7MyoW6OOxzlQetehCH8pnL3DoYkW4maJrZWkkUSjeuwoQ&#10;GGQAAPQDFO/Jsc8/en7pcEOxmE11DbwxxiQSvk7QTn5jnByRzms5S7ExlP8Ar9DMS4mjtVnmt5Lc&#10;Kxw+3ayMckOOe/PBrSXI5nZHn+x/XoUZpZEmabd8u4yxu65RyTgZJJI/KsuXlOq4Is0dyxiZbrzP&#10;Nwnm87RnB3Y6cf8A1qz5v5zbkhGEeT+v+CWEed9St0gmjhP3pA+3PdgSWxnnaOnNEuSMDaPvEl/H&#10;dCZvtMaxzbd0hZRGrNGOHAHoD/hXPGUIyNox5v6/rU5thI959nkaPzDIXeB8AYYBQVGAM9zz+Gdt&#10;HLHnNIynKH90cguH8sXlvC1mke4BM5fjGTuO0Yx0Aqo8kfgMZynIdpsKapCzvcSNbPuAX7pztPBU&#10;HPH5ba83FYqlH3Zff2O6hhZ/HG3/AMl/d9Tzfxt8b7jwWl14N8DWdu2sSRmI+IH3SSafkEMIB/BI&#10;Rx5hO1ew71+G59xF7Wf1XBS5uXd/8NufsmTZDClD2+K92XSP6eR8/wBmhvdzzwxs0m6QyPukEjAs&#10;d785MhPJJz9G61+Nzly+5rzH6dGvPm/w/htov67FHVbpb2Zrh9S3Mdp8iJfLMDY2gFGJxgjhjz7U&#10;Uo+yh7sfmTP3p80vtFPzZ2s7j7DdLDI6q/8AEvCj5nGNvIzjniplGfPzfEVLk5OT+v69NO5l3t1e&#10;aR420/UlkaSzs5lmeNWMYkQ5QkDaACSc/oK0hSpVcP7L4ZSRnCc6WLjV/la/8BP2A+CHxVi1T4Na&#10;awaO4tpowsM9sp8wMowwcnGSetfmlBYrAzqUo+7GL16HdmuApV6savN/k/8AJ9z6u0uWG8tk1LTW&#10;8sSczRFcCVsAZPfPHWv0HLavtf8AaKHuzjpKPSXZn51iIypP2VX5Psch4v8AA2g+NobeWbdoPiQx&#10;5jlVlWZgBzHIAT5gHseOxr9QybiOeGnGHL8O8H9n0PkMzyalilKcfi/mWz/r7z5d1zQtc8LapNpe&#10;tWv2RgpaC7LEpMoYDfEyjGefuZDetfv2X5pQx1L2sJL+v5j8pxeAlhKsqUov/P8AwnONpyQaZJDN&#10;KrTK0k3mxNhkznorHPfpk19HGp73MeLP4P61/wCCQRQXi38kP2NmtrjDu6xYViFxuXPO706/NVTl&#10;Tt8XvERj/X9dStew2bXNuH3SAyMZY3y7LjGAeuw/Q81rDnUeWJlL3p/3f6/Eqrp9r/Y+xfMzLGcS&#10;7gCqkk5I2/e5xjIrTndwlGZhtKZb+F5d3PzF2+cyMBjDKQM49AMfzrT/AAlSj/MWLe+jdFmi/jYh&#10;BPhQ2D8oOVz1on7oQjM0LQxSaDDLNcLuRRHJHwpcHk5B7jtisryjPlCUYS94k0eSKXUWuftW0ruj&#10;Qu2w23bpxkEcccUVloRH4OU2ZNQBvJvLt47eJ+UkjlDSQPjLHkcqeuOlYRhp8V/1/wCCRKHL/X4n&#10;KXMzTaP++t1uIhMJHk3BZYB1L/OCHDAYPSuyT5J6FR5JGpbmLzbeQMzQFWkO1vLEYUjPIA4P90ji&#10;sJ+8bR5I+6bcz29xDHOVZVeFZZzuI4Awu04PbsorkSlTlodvPCrD4f68ixZpZbLeJG+0x7mLlImI&#10;ZiOPmIwPcDrWdROc+YcHOP2jkJYNZe6leKeRomclD5UhyM8c7q1lSw3M7x1PVpT/AHcdtkddbPe/&#10;Zl3TNGrqQ52j5iORkFuByepr/MrmpR5v5fI/vHl9/wDlKPiWzvG0S1+1fZ/JjvIng24zIVJJztOR&#10;jPFdVKdLklyGMYz+sR904/4i+KGsfhFqlpJJcQ6tJamKKK1vmWZ2I4RQhDkN/EQelehleHhLERn8&#10;Ub7y2/ryPPx9aUsPUhG/N5f1c+M/DngTT7fRJLnxPYzWesBjO9xJLLP9mO/AzDHHujOP7xPua/Rq&#10;+Nqyny0pe793T+br/VjwaWApUIRqy+Pf+u39e8XNbtLSe5kvdU8zVtbkk82BJYAWg29TvkLGMAcl&#10;NvQVy0pz+CHuw/rTT8zSVKPw/HK/z/8AAtfuOJe8ln1Xy7C4ZrmzkE0B05UhN4qkgjzI5QyEnHGN&#10;xHUV6n2I/P8A7d9VJHDy+yn7WH2WtvtdN4vfy9T6y8LeNtYvdB0+31HUr6TTSqSW9n56NOzgANzs&#10;aQ4IbgBvwFfB4rAYeM+WEfi3/l/u/wB0+ywdfmhzT+z1/u/3tfs/+TfaPpXwx8R7O5mj0zTDNeQ+&#10;SCJ5VYBGAG4E4LHjndivjq+Xzpe9y/cbV6EKv+Jf1ft6fzHpmneINKvtbkt2ujYXAxtVoz5cvTlG&#10;2gOSf9qvG9lOn70vdj3/AK/+1PKrUK0Ie7Hm/P7u34GnrNzq+n2VvNptlHcQZAud8rK6pt6hVDby&#10;fQmlSUKnu837z+vQ46SpTl+9OZvPifHpk8Mer+F9VFuIzN9oi8lYU5C/MZXRhkDqBiuyhhKtWMuW&#10;S/Ffp8QVcFGnL3Jer7W/w3/IaPiR4QntluZ7iS3jDDy5TYu3Xjh0LZHuOKqNHF0vdjF/ernVLA1o&#10;S6S/q/VWNbSfFnhe68Qx+I7PW1hubZWhE8spVcMoAz5pA5HTHNepQzfOMvpSwsJOMZdDyMTktKpy&#10;150lK/XT/wBtNDxDPZ694fkSK6tVv5ZDILmARl3BGNpxzg13ZdxJmWEq88pc8fM8utw7QrvlcXAi&#10;0Hw/YG90+81eDzLiNQ0hiyY1IHG0MSc/h/jX1MuN6vPLkppRPBnw5CnD+JeX9fqZviPR9VeK5vfD&#10;OmaXrutyzE20niHVZ4reDr87xxR7pMHooZAfWt8Pxn+65asXS/w6yb+ZP+r6jPmlr6/8C54HqnwL&#10;1PUs+JPiD4ovPFWt3dwZr600LTIbKz+X5VCxgl32jjcTngd68KtxJ7WHJgo2/wAXT72feYDBYeU5&#10;Qryvtvtf7vxvqeJ+JfBHi3wnc3Fx8M/2fl1a6lmX/ieau8AF05OMLHvR344zuX397ws/7ThH+0cb&#10;yRl9mPS396S5fwbPWxGLpZdVqRwOHi5falZS/wDJYnj+q/s5/EzXtG8TfFn4u2dr4L0XT5ALuy0R&#10;Ptl/dAEKot44ZJFHXBaWRcf3eK+1weNwVJRwGXS55fzSty3/AL23/pJ8tiq0Ktb65j4yXNq4xj73&#10;RL4n9r5+aLeg/DvxVqdhEPBfwbXwzokDbLPVfFE8UN3OH6l4g3XhT911Hqe/zuKx+Hpc31rF88pb&#10;xpr3fy/9uR9NGnVqTpxweEVLkWkp7/4tOvrFiXPwPXVfEt98Uvi01x4f0izuGN5plwv2X7Zti29V&#10;BKK2OI0JZvWsI55PDYeOAy735P7XxRj69/uNVgcPisXLMcxlbm+x/NK1tfXdK7v+B4RqnxS8H+Jv&#10;Hl1onhWH/iVaexjia43Rx3K4wMj5SgXoP14FfR4XLcXQpc2Kl70t7fZZ4eMzLD4yfNh/ejDRX6x6&#10;P5fjc838ZX8Ou6/cf6ZHazRwpKP9JzHJyq/KMZA59RX0WHhy8v8AKfP4jllSl73w2ffy0P2w/YXX&#10;RP8Ahn27/sa3a2jljhlkHkGNXYg/OMqMg+o6/NX5FmC9pnEva35uT9T2M+5PqVD2XwXnbX0PuJ4d&#10;6bexzk/WvBlh+eH9foj4hT5WRvCrOwPTg/rn+lc86XJP0KUyKeMuFBG/24rklH97/X/BLhLlRG5E&#10;O5AvznoDn6da05Je97pUfePk39slJov2R2uomt45RrUCrPcbF8jdHMm8u4ITGeGr6DhyH/ChLml9&#10;h979DejL99Tj5/LX+v0PUf2bgY/2L/A9sZo7tbe3mhE8MqyRyhZ3XIZcAjjrjmurGyn/AGliYTi/&#10;dqT/AKZ6efWljoy706L/APKUD3jB+UbePStIxqylGPL/AF9x8uPT/XY/GuqhCccRyf1+hL2Pmv8A&#10;aptoIP2Wbi5tdOha6n1i1iklSPacEt98rgkA+9f0DwpVq151IVZOUYwdvw/r9T4nOaUIUoyhFLXf&#10;5M+HLO2tjM15e+Wu+Q7N+JJk7gNhWxiv3/B8kaXNKPNGPu/P/gn5LX5Pa8kfX+vTsag1v+zb+6t4&#10;ZPJSKT/UJFuKq0YY/N83UDI471pVr+ynH+vuJhHmgb1lco/hqGe1X/VyHy5DbArFtOAWGWG3H416&#10;dCrSxUubm5jjq89L+6dbdXFul3Z3Fx5lnjB3rHuCKCTgkjJ6/wC0K0jGdpGEFzBcXsH2O6kuL5vs&#10;o+a3EsbMME5OQ3UHPf8AlWcIqK5om3LKXuy/r+upia1crPYrAi/OjBxtypYgEhwNvT2zVxlye/8A&#10;ZOmEeaf97+tjL8nULq5VJZljthmaPYuT2O8cNnOOVH6VnOUIwO6C5plhIfOmjd4dyqplCJkBdx+/&#10;x12/L0OK4+b7B3cv/kxctLiSO5VxbrM8/GFgOVTn94BjA57Cp+H+6be5P4Pe5i5dz3MM32lo1uA0&#10;eR5SiTceOcvnLADGOTVRlCRzyhOJVf7MZmuZbppMrlNrbW3HJzjaASR1AolL3A5Z8/u/D/X/AJMU&#10;4baG6mW5mul0+3iUGSRmaISqM/eY9OvYV5uKxHsvc5uXzPQwtDm+I+Z/in8QNR1vUrzw3pMkf/CO&#10;7fJnuLhYm81dvJC8GPg/wnGK/Ac84qnVn9VwcnGP839dD9uybh6FD97ioqUvPp/9seR2FtHZ362l&#10;urXUyMV87cVhRWA+QZAH15WvzOUva0j7jlnGrzyj739aepoXLzpqVughWSMZ8zOV3gZIz82SR+fv&#10;0rhhHlh7/wDX4Gnv/wBf18Q21DbIzJHteJgd7S8cnGMHqcev3s1tL++EIz/r+tyxDIsulX1v+7ki&#10;jb/Vy8h924ZBHG446Z/+vjKfLylQj/X9dSm+ji80q+tIb6NmMJQRzxMqsnVcr8zEknj+9vFE6/LO&#10;Mw9lCUJfd/XmfWn7IviRZfDt14YeZVns5hyyhpFYd2GTjaBj+tfN5pH2GN5uX3Z+h6lKPt8vjL7U&#10;ND9JPCmozp9p+zQ741cGVhgbxgZPrn868ZV62Fq81KK5o7r+Zf12PmMfRhUjHm+R6UbCxv761vZo&#10;Ue6t/mtpj1TI5r9OwXJjI8/N732ZHxkpzp+70Ita0vStd0ZtL1u0jnt5Gyof+FugZT2YdsV9Nhc1&#10;xGErR5/cl/5KzzsRgqWMpck48y/LzPlfx38PdU8IXlxeJcfafCcrEecy5aJ3/wCeoUDA4xu6c9Fr&#10;9vyriKlif3VbSf6H5lmGTTwkJThrH+vx/A8/PnwWySW0zXGVVdyP8r8Ek/NkjkY6V+gxlGe58l7K&#10;fxf1/wAOUb+WOSGM+X9quJYSHlZdvTHHQYzjH5etbU4yj5HJGMfe/r+vkZlsvmaP59w0azPGBHEy&#10;8IgGMNnPO0feBreT5ZW+yKSOX1S3hmspHTy7jysEIjeWrAAj5+OMZ/Gtrzl/X9aFx5IlOOS5i0q3&#10;KSQzOkeEDYDM55PbBOP9oVnSl8XMaS/nHY8/WFW1VtnlrgqykMxAYoAQOmNue3apcpx9/wCyZ8vL&#10;7n8v9WNS2uZLC8khlZriKJV8xGx8pbPysTk4JHY1d6s/smMIUuX4v66m1OdMh0+6e1jaLFwQsW4t&#10;JEo75C5ySeOOPWs6c68tGacnL9r0MGT7S2lSQwXi4kbDlcAqcY49Bnkj8q1v9sP7ky9b2vm2DH7P&#10;JDMWV3eDO3tudTgk+64qJS5feNP6/wCGLTO8EMdt8uRCCS0RWSMnOTyp4zT92cw5Zy+A2oPtObaA&#10;W/7l87SmwtI3HzjgnkDtWFRQ5ZMqHxf1/XqZEmoMbiQm23kscttcZ98bqnl83+B6UY+6vci/M1Um&#10;sHWYW91MpXAJkVgc+mC2PpX+Zkqc/txXu+h/fUJQl7nMR68LWDQZLxPEE0jHG2JlG5unA2rwMjua&#10;0oL3+SUSpSnGrHm7/wBXPnnxxZzeLbn7Ne3Sx3gXifzRGsCKNzDcu1snHPft3r6jBT+p/D8J87Wh&#10;zQ5/tfjb/g9Txm9nvLC2WPT5Li4KRkW8q3MohjIHICh2VyP9vK89K+moQhL4jGvKfP7l/d/rSPl1&#10;l1Mf7XrFvbMgtYVtpYybh2Zt0gIAJO4K+D6ng10ewomPt/f5uX+v68iSOd7Ozk+wK0N9Ji3nW3WG&#10;1DnGF2mNG4A7nvRGMJe/9n5v9TP34w5Y/FJnRRaJqlu9vfXEyrIjE4t4tsvT7hcqG4/iJxj9Kxli&#10;KVWEoBCFXnjPTmPUPD3jUadDHHDC2jrAv/Lq21bssc5ZmVjuAHy4A7183Xwftf739fcfSUsZSj7v&#10;L8X9X/xHRQfELxjceIY5k8TXFxaQLmOzvIIP9GU4yVkVBn2z2Fc88PHk5ZR+LTv+Z0Uo4fmlV/8A&#10;tX59fw5T6U8GfGX7fZ22m+KvL82NUdb7zwrbGwMSYAyBntur5rF4KUofuo80vx+Xf8+xwVcrj71W&#10;lp+V/wD23t/Kz07UdD0DWo4737LJeqyl0lhnbczYxlT0GeleLSqyhzctv6/rqcUamJoS5ZS5ZL8D&#10;zhNG0COJpNRTX9PTcvmwXqrLDAQ3ylW2EEMTxl29sV0SrVeSPuqXo9/69EehFzjOUozjpr/L/X4m&#10;fqOi6NJoy7JpLexacAC88MCaFWY5A8tCh6Zyx3e9bRq1eb91Tf8A4H+rv8kdMlV5eTlj7zv/AFpp&#10;/wBvEem6RoAvrSKDU9CuLyNm89jpDwKmBkLsG4ZBf+I96dec/txnyyF7StGXuw+6X3GzpOkQR6hA&#10;58Y6bJercMLqK01lv3YOcj5WRX2/7S9PSsMROEubkjbtdf0zOFebpRlOlJ7/AGdOa+n/AMie520m&#10;nSWrEakt1AqhgzXKsMgcEFe3U15Epcn+E+VnHEKX8Oz9ClePkxmBnlDLuwMfOfU0+Xnjz/cddGP8&#10;x8i/EP8Aa+8E+C/j1d/DHxp4d1jT10qRYrjULiBDZSEhX81Nm4iPDdWC1+jYfhnMK+VU8RSqc0Zp&#10;yUdO/wDX5HBhMdhPrVSMJckr2u9OnNr/AFY+rfBPxE8K6V8ENU+JWpX32Hwklt9plvcGUiFQcyFI&#10;wxwB6CuTI4VcDmHw/wB34v0OXPaUpTjDyv6fM4L4QftffB34/wDxWn8FaHoOtaZqRtmnsH8Q2Fsk&#10;eoxrnLRFJZDxtzhgpr9JzTCwcI0pU/ifl8VuvY8DD4TFQwksVQqfBa61UrS05vNX91nyl8dL39nj&#10;xF+1TJ8LvEuvfEbwzrWmXyLLrMt4NS022eTkGNLiWXGc4JaLYqjAX7uPHwVLFUMLLFQpwlTktoO0&#10;tNO1vlc9PCTxFecYc0Ob7PMv+3uXm6N7Xn6cyPLPiX+yL8LPAHjHSpLz9pKDQ9S8VyFdNbVfDDj7&#10;RgoPmNi8UYGT1eNK9DB5n9ZpSl7F8lLqrS79JrmMqaxs8X7CMV7SXS/Lzfjy+nmWJP8AgnJ8T9Y0&#10;yKGfx54ZvreSMSRaimoXM0ko3hhgSW52KQOqs3Wp/wBYsFH34e9H0t+v9eRjWlCfNCrFxl+T7f56&#10;H2n+zP4P8R/DTxl4n8G65awlraFIl1VInBvwgAEhZo0yqjgfnxmvzrMqvtMXGrCXuyg/l5f5n0uN&#10;qUsZk/tfte0f4rf/ABM9htvjFYnxTcWQvNNvIEuDFstr1WaPuCx7cEZ4ritOlHk5vd3sc/8AY1Op&#10;QjKF+Z9ejO00zx/pd+6o8cltNt3Y3IV25wGzkcHtXM5SjP8A4b+v0PPrZNiIfC7m5ca9p8Uix3KX&#10;kAcHDPZTYz/vBSB9a4asqVX4ovlOGGCxE/gs3/iiQLruhzwF5tWt40bCjzW8rJx0AcZzWNKcK/wy&#10;93+vI1eCxtOXLGm/z/I+b/2tr3TtQ/Yn1F4LyzuEi1G1kcSsCNgk2swQ/wCsxnp/Wvr+Hpc2N/xQ&#10;qL/yW/kPD4WrSx1OVWLSU4f+lL8Tq/2UJHm/Yq8NtLFGr+fOMxRsiOPMOCFfBAwa3xbhUzrEzjrz&#10;VP8A22P/AIF6nZnseWtR/wCvNP8A9J/pn0yyvvXPymuydHEc8eb3T5K6JolINetgaU4z/r+tSJM+&#10;bP2tHEP7I9xcGNj5Gq253R/6xQSQQuQeWB2/jX7PwtOccVWh8P7t/mj4zPo82Hp/4/0Z+f8AaTS2&#10;6Q7Y/s5lmzBJKwkSBsY755J6/XNftODxE4z9z7R+aVYT5Pe+z+H/AADYvNHvxpXmx3X2i5kVcIyq&#10;BEXG1Bwu0lgPlPp2zW+Iw8JR9vr+ZywlP4fh/r1JvC2sXuj36215DcKfs4iEnlthAOXPT5wdnJ+X&#10;1p4eNWhOPP739foFWXteafNy/wBf+k/oetWl9Dd+HrOALHNbuzKN8RUJkDGcDnJPT2r3vaQ5+c4I&#10;0ZxmcLc3P2O5muo5vs6bikcbyruXeMfKApGMjHH0rZ1fc9465R5vh+H+vwNxbeS/uVdFkacQ5kTy&#10;gfmI6krx16Dv6cVyyq81H4TsjCEZy974vx9CrdWzfbJGnjj86OTDpFcoY1YKCvBwP73FZxkdko8/&#10;uwl/X+ZGqNM7EyRx74TmNcyDcFwSCAehOMce9aN8gR/njIp2Lo00cKX3+hy826SxAltw5K7QT/Bj&#10;H+TjL+Q05oRhzcvN/X5m1bJbG2kvLm3aHzYx5oT5QxBIB4z27Gj3+T3fiM5Shz/3fL+tzldW8RaN&#10;oWl3WqaheR2umx5ae7eUyFmJ42bl3ckcKo9frXk4zFUqFL3j1MLQqyre5Hm7f1/w582+NPH994n8&#10;NrbWX2jT9CiUvEjK6m+jb/lo/mKvcdCvXpzX888QcQ1cxn9XoS5YfjL+u33n7tlGTQwP72rH3/y9&#10;P7x5yk0El+r3kLXCNb48po8NJggs5+8MDGckfhXwLlzQ5oS5T66EPf8A+D/WpoW8LzJZzqq2NpcS&#10;NLIksXGOB94DKdB7exqZSnH+8EuT44y+/wDrdG5FZ2zXO+Jt14Vci5SXaIwA3VQqkEZz/d9q5eaf&#10;2Y/18yp+98cu39epl22lpFM0l7Irb2Xy/mRWk+UhUyRwRxR7WEvg+Im0JT5/+HHRW8P/AAltrfP/&#10;AKLIZhv3ynDEZAJOMY4+n1qXVlKHIaQjDn93+v8Ag9zQ1S/mkvI2e6XF5eb4sygSSImDs6nHTAxt&#10;Ht8tc8IwlOXJ9lf1/XzNoxnH3+X3r/18/M6z4V68/gn9pPTXmkkkh1mMxCR8FUAwQSGUc+mD2ry8&#10;ypfWcv5o/FSZ6WW1YRxFTDzl8avr3j2/vH6u+DdV852+yBoRtywWDCuw46A/Oc189Vj7nP8AD/X9&#10;djxcXShye9/X9dT06w1C4RoMsZUCjJReATzyB0/OuGlVq0pxqxkz52th4S5jZk1hnlaG4RGHUCVQ&#10;Bx9a+ged5hycmItPyscCwiUOeItrr9nfQTx3MP8AohzHIJYztYY5yCBxg45r6HBcR+ynGFXSP5HP&#10;iMulGPLvc8X8a/B62S1/tXwdCzWxk82fTFZdijH3oTgntynO7PHpX9F5DxXze7ipe7L7R+VZpkcq&#10;f73CR97+X+v+HPDEt7JbmHZuupDcEShVAZivY9wfQV+xUcQ6sPiPz2dCXx/1/wAOZckDzW0LSTeS&#10;RMf3aq211BwByo+bJGQOtd/NHllzROWVOcpx94wRpmoQedElrceU0ayO6r5e9SxOzDcDGP4auMoP&#10;l94j2kDD+ySN5a/aGkuXy8flRZRWGOGbaNhOR0reUvscvujh/f8A69f0LF19o2W9wdv2tLjEhZSN&#10;2Rgg9QMHn/CtIr3OUxlL3/6/r+vmaltOWv8AKqsMgzFL9oX5kU9gCenXmol8Ic3MOnmxGrvHDbiX&#10;JDLlQh7fKVBOTz1/GiP80QkvszKdnA14kb3N1JbvH8xRV5VnGcEKM4Y806vuhCX+ZYR5NOhaK8WO&#10;F0zjZPuCgD74A6g9+PrWU/fXufEVGPv+/IkiaWHak0klwfMYxea3+qyM9x6Dlag6Iy9zk/r1RNYO&#10;5vLhGs5LfysMImbO/JHzrnOR7cVcoLl5g9ryz/umDc6XetqVw32YvmVjuNztJ564zx9KXtYf0j36&#10;U/3cfRDbbxPf/wBqeVqvgXxBpI2uT9oiW76cgZhkYf3u1f5wzwvND91KH/br/wAz+3YYqlH3Z35v&#10;R6HJ/ELxa194V8rT5m+zC4UmKfTLmOX5OcKcBcDGPXNd2AwHsp8s/dlbyf5HDVxkKvvQl+lvU+bf&#10;EHiKNLCObVdSk1Sx+1R27x2uobVbMoUnIOCQQvGR05r6alhffjyx5ZW6o8/2sJT5Z/DJq+3df18R&#10;0Xj74eaZ4J+IklhYXC348uC9Dyr+6bMfO0AhR6HI3ds12QxHtcvw1f8A5+w8v6/I46HO8RWpfyVG&#10;vu8vnc5280WAeZeLMtur/vJZ2YAOGIOwkc/L8pwQ33K541+T3Tbk+3M6Kw0l7PR7W8mtWm0+7k8y&#10;2CWzQxyYzh1YgDoOcD8qzqe9D2sPh2uaQlyz5JepYvLrckf2eFY5I8vMUiPksccDIQgHpzms5Q/r&#10;+v8AhjqhXhzlyG6in0Fb3b9hRWx2Mme2Qi44zkHH/wBbl9+M+U2lKl/N/X94ydQtmh4mjVZixXzX&#10;YAMjZ2kkE44HP3jxVRnzTM5RN7w9rMFhuk8vy43xFFctbDzMg5+aQMGGOv3c9s1OKoe1/r9Dsw2I&#10;5f8At78f84yPo3wp8SvsXlto95IsjsZbnRry5ZRtIwPLZwev+elfI4vK6Xxc3J59P+3raHY37WHv&#10;R5l/5NH/ANuPe4Nb0bx7o/2a21a90+9sGH2q0sNQ8p0kH/LJvl5AJr5CcMRl8+WrTWu2+q7o5fq8&#10;8PP2tOV43+Kyf37/AHHHaxYeJbOTdpVwsySybRLcTmKOCLK45+0quTjlgm769+6lPBS9z+v/AE30&#10;9Ts9rKL55R/r0HtB4wuEs4l0W3udMPzSJZa8ROp6nAYlfmPQl+lVeh/z897091/P/wC1NqtSnGfv&#10;Rfr/AEo/mW4fEOvRTS2tz8NPGDRwsdoNtZ3VvISMkqS4ZyCe+F9+K0dClCcf30I/N/5aHj1cRh3K&#10;p7+3k16W/rc39F1aCy1VbjVdI161t3yfNvtEhSNAOTloiVjUf7XNctWhzR/dWfL56/8AgLOqrKdW&#10;n7OFSPN/il+qNnTfil4CvpJja+IIZSJAm54pEVyeDtdlAfgZO0tXLVwWNjyzlTf3f+lf8E8T2E6m&#10;kWtPNH5f/tI/Eb4eX37e2jX48I+H/GPhLRJYpNZmg0xlu74gFSXuA6l44842fdOzvX7Vw9gswhkH&#10;J7TlnO7iv5fLuufr+Gp40auFjm3Pi4+4vck7/wDk1l7suS+0r83vR2sd98Xvjh4u8V+FY9F8JSSe&#10;CbC8U6Umg29tbSm5tZk+WRAEC+WR8vA5rDC5fh41Y1cV78YrmUrtcvJ8cX5xPYxMMVD/AGelb2kp&#10;+zmvjlzS+Cav/PH4fyNj4AeHNG+HeieID8HbrwvefGS0txb3usazK2oCJjjfEyI6tF02krj5uvFc&#10;eaY7EYnF05YqM/Zb+7o+3Nd3T/4J0rKcJHAypYWXaLv/ADK3utx7y96MfzLWjfA2T4+eLJPGPxFv&#10;G8K/FXSNYj/4SltNfy4dRt0ziQI2/wApiNuGT5dv/AWHoTzKOW0pUqX72lKF6b6q/wDNspWem3N3&#10;PDhhbKhiKUeR87jOH96Hbr73uvW6a+Hy3f2sfhx4b+I3xT8G6ha6bfa9NBHDpUGmWN1BHctax7mW&#10;ULK8Zf53wcNhfvHNeRkubQwuCrUpe59pSfovdenxcu29zpWUVZ42NevLm5/jS+y7t30+zf3ZP7Jp&#10;/D79uH4Z6RrXgv4O6j8OPEenyabJFo76hrFzak20i5TKCN2J46YI9Penjcgq4bD1K8bVdXP/ALdb&#10;5ua1vi172NYTfEGcVJ0Kns6lZu0bfa/klr3Vtvi7CfDH9sDxvr3/AAURvfh5488GLptreX01npVv&#10;plo0N7ZsMBUnEjEMSOe38q783yDBUMLHG0KnNGNu32v5XbvL4fyPEyyUMZhJYWr7tSzkm/h9y8pQ&#10;kv8ACtJL0+1c+nda+GmizalJE/g/TZgkj3Mv2nTYB5UjNuZyVTjd7V8RSxGN5Je1lPm/r7z6KnPC&#10;S5eW3lb+r32OQufht4YWW88nT9StYJY1eI2ur3ELRMDuBCqRswcj6cVpLEQlDllbmj5I64+2jL3Z&#10;P7yvb+FfFGmGOPw38RvGGmnzsxC71UXayhv7yzRtwM8YI/2t3FTP6lJ/vacfleO/zKlHmXR/4oRf&#10;4/F+I+4l+NcmoyCx+JGn3qnGY9Z8KpcRbOpJKPGeSMDjHpS9jlvJy8s/v9f5l/Xcw+rqK5oU4adu&#10;eN//ACb4jPvb34m32jzaN4h0PwX4l03UVxPbWc93pDSqjblOF3Ywwz9/86ihQwlCftcLUcZR8l1/&#10;ws19lSqQ5asZc0Xup83p8S8v5rGn4D8Qa54C8OjSf+Fc6tcAyPMDpeswCJSzcAI2zp0zUYilKriJ&#10;V41IR7X5r7bfCPEUaWIpRjzW5Fy/Ant/2/p/4DY9Gf47QafMW1jQvHHh0hy7Gfw+t7C4Tlgpt3lI&#10;GM+/pzW3NnHPz0pKVv7+n/kzX5Hz0stoclpcn/k8X+XKSL+0h4DjvJEn+I2h6dhgqQ69bT6ZI7Eg&#10;Y/fIuMZGPlz6jmt4ZhnHP/Db9FzL/wAlRH9k4ZwjzRt/2/D/ANJvcl+I3i/TviN8Hte8OeH9S8K6&#10;1JcwI9uq65DLuKupyCSuz03HIr6vKuLf7PzD2uKp8sdn/Wh4uZcLYmvguSMZ8/8Aeg/XpzHxBqOh&#10;+NfCmr6hH4l8NaoLNIwItSs7b7ZbKCyhU3xbuuPlONw71/Q+Q8XZPjqXu1FHyv733M/GMdkWYUZc&#10;sqb+5/1+o0Xlgl1dW9teLb3EW0CK6i2tGM7l+VgpO7PcjOa+4hm2Er+/GV4+p8xLBzpQ/r+rFWKY&#10;3WpSWtzH5kz3Tku05zsYHAUk4zg9ev516E8ZS+DSWvyMaVKcfLT+n/hOgt5pWhjsUWGMBeCrNLIm&#10;eMnIXJI68/pWMK9L4ebll/WhUqXJ70Pej/X4EKPNLo9vbTKtwqTEIm395yww6t5ZJzweuM160a06&#10;sen/AA5x25f6/wCCddpSedYXDblby5F+0QJF5fmDHEik5x7VdCXsvclL4QlLmn/X4GTfugvGexs/&#10;sqxZf5VPRsYJ3AD69c9a1lOEf70jshzy5TDsLiYXk0YVbo+WW+TAZnbjOFQ84/z2rPnn9r+up0c3&#10;8n4Fg33k6zvFw32nzFmEEvB47hyuU/3aqrzxhz/Cc8ZQlP8AmJNS1zTdI8NzX+oyQw6bEzXEkbMx&#10;aRwSzAAKDnG7gg7vX+75ePxtLB4eVWUuXlR6mFw9XGVY0o+9zf1+G58r+LfFmpfELxVDqF5b/Z9K&#10;sJMaVZS2e2OLGSJSG43AH+7nHSv5vzzPKuYTlye7T/rdn75k2UYfL6Xv+9OXX/I5l7VLwzZmkszu&#10;JYbiwYKow/8Aq8dScHj+dfG8/sv70T6qX8/9f8OXDCXhVHuI7qG3jLxjyBH5nykksx3Y6duT6VjP&#10;kl8HunRacfj/AK/4JMj2tw6xRKyxRyB3kdS0eBls5K5HOBnrU+/Gceb7Jmve/wC3vn/TG3MErwsY&#10;P3ifLIkny7pQR127RjBHy9z35qoy5p+9/X9fgTy+/wDy83bc0IUu7nSo1SOGO48x5Hk+zICuBgEn&#10;nn9c/rxzlCkbQlOr2/U0L62m0uwj+3WrTI6pcW8flA9R3IwRwn3RWdKcJe9H8wqr/wACLT6fNd22&#10;nypDI00iiOQLEM/KNynDIMAAg4xmueM4R5p83unVKPNOM4f+S/1ozD10XiX9jqqK0clhIrDdKrNk&#10;feHA7YwQf8a7MLKlV5qX2Z+tjhqyq0PZ1f5f0P0d+EPiCz17wvpl4n7+KW1V3uV4WIqMFj0xtOen&#10;FfEzpcvNCfxR01/p+p6+L9yXufD/APJar/I+pI483Ub25Z225Dbs7x/eK+nvXicvN7sPePmHL3bS&#10;NBLZS0zPGJD5art+9vGPTOT1qZynGH2ZHHKppYiiiTUvDtxY6jZr9jndo3tpV2qyjjGMng+lUp8s&#10;+X4Y/wBbFTboV41aUvej1NiDVpbDWFhH7yDywXXt2GQeg+lexgM0nlmI+L3e39bHDPCxrUub7Rg+&#10;Lfh3ofjS2m1rR1hsNdlQCSdt6rcKucRyhSCP94c/UV/SGQcVqNGPsJfu106xPzfM8jjVqyl8NT8H&#10;/Xc+ZtU0y70jxHeaTqdpcQXUS5MXkEmTnfuVyPn+oPtX9B4HHUsXh4ypyX3n5NiKFbCzlCfxGTqU&#10;CahCskn+hDcV2I2RLzyCvYjPGa9Wn7s7Hkc3uf4jEe2S4VneNVR4TGPMwfmHPIAHlsc5zz7V1tPn&#10;/r+rFe19z4v67HPztDbWdv5M0l1cPMsbyru8xlDc9hwO/H5Vswj/AOS7f1/XzK882/xLefZpNsEa&#10;7ERm3BgegJYYPXmpjP3PfDl5PeLi3KTJbyy27SPt/dGCUjylwAxJx90/itVJyjAIf1/XYdc3V4l/&#10;DPI32W2C7N8u0q2DneTtJJB//VTt8zG/v8pa1JoZoYmmuPOL7Q7xKQFJ7qeuDx8oGaI3+En7MpRl&#10;/Xkc6t0fOVf9HmupGyfvZUKgGfulv1z/ADpR54/4ToUvh/r7jttNtpptF+23Ebf6wyRBcBsng7QF&#10;6Vg5Ln5YyNJfBzf18v1Ce5uxezCOeDy952+ZA+7GeM4GM/SsOT1O2M6PKvdPTru20+78yG2jZXPz&#10;73xGeQO/Q8Cv8v4VZR9w/vDlnH3jNs9Ac20drNI1nbCExx7YgwYHrkg4Oc9q6pVYR97TuOUvfOD+&#10;MXw41PUvgZrC+FtJt/E2qRsmLO6kSMNADmbY8hUI2BkZavdybG8uNjzycY9/O3ZHh49RnQ+H3tO1&#10;7XOmsfCfg3xL4N0HVdb8NaX5lxpECS291Y2s8iug2nfJG5EjZB7dMVWPx+LoUadCFR+5dWi+z/8A&#10;AlH+U9GOGpSrVJcvNzS5ub4b8yv+W/mYWr/DD4cTaXcFPComaSF40+zq/THG0ZI4HoK4KeaY+M/i&#10;O+OX0OX/AIJyXhv4V6dN+xb8O7Z5vLkS4vPMs1kV2tld8q5ByA2ByAO9fXV8VCNLEyhJc0q3/pNN&#10;f+S3279zxcOqtXFx5/hhRgvLv7vn9k8/8Y+APDegaJ517HdXWoyKq28dxLtDbiAN2FAwPSvPwmNn&#10;Xn7tuVHoYihCPu/Fzf1d6/8ADnid/DbWCSWM26SXcptz5RPy4y2CQCfmC9PzavoI88vfPPnGEYAd&#10;QhghWFpLhrZ1PlyyxeW0YwBvbg5A6ZGPWiVD35T+0T7eHJHn/r/F5ELmym02aVLz5n+WJLiJo42P&#10;QuQdzOF742547VpGU4ziVVj7nN6f16GXDqV+k0dvpsMc0ySYk3N5Ua5AxtO4Eehx2rolShz85nzV&#10;Y/1+p7R4U8XONXtZp7ibTr2JfJieGdgYu553YcEnkkbxj71fN4jCTlGVKEVKP9fNS+Z7yqQdXmjK&#10;0vP+XtJbSifUnh/xiDZWkWrQR69p72+DqkLRSRSE5ypRmyqkfWvhsTlvLD29DW3T7cf8zV8tf938&#10;En/4DKP82n5fmeiJ4Q8C65ZpMfDfh+aCJRPHssQ23I3dNtcMcXi+fl9o/e+R481WoSjzc3boc/qe&#10;ieC3ubj7R4dv7N/Je2l+yWjL5sQXAC9Acg8AcVtCrXj7kbeXr3O2+KlCX7zm5v739bENraWj2qjR&#10;dS1vQswqkZexEcsaryTiUMo4BG1kb221jz8s/wB7FS+f9S/E6qksRXXv8v8AT9CH4g+K7nwZ8FtW&#10;u5fE1nb6nJYyRaM+rQjzLm8KnywiIP3hHynCr9eK2wGC+s4qMdXG/v26L9DzKzh8NKPvy+FR/q5+&#10;Yvj39n7XfDv7P2h/ELxV4khm8Sa7qx/tezuFnWH99KdhyFZiQSob5D/Ov3PB53Sr42ph4R5YxXu+&#10;kV28z46eA9hCjCHv8zSlrvOUt/8At29n+HY7Txb8Kfij4I8B+H/Eth9j8WaCWgNzJ4fuX/0aIITz&#10;AbVSFRd26QbfQmtML9Xq81Lm+NOS396+j6/F/dPQxmPxGGxsa87+44Re2nJ8O2yX2fnHZo4HSvFl&#10;+v7WPiDxV4G1aHQ5L+GSGS6uIDJDcswHLoT0/Mj/AMdrz61ClLL6dLFRcpQt5P8A7dZ6mHqzpYvE&#10;+wkowq30d3G8fhnb7Mr6/f0PZPh78atNbx+0vxF1y1+HvijySZXTXjZaRqaqVVZREcgt7Mdq/wB0&#10;GvHxGW8uH5MLedOWm3vw668v9dzspV6PtZTnHkq296MnzKf9+Gvy7xPJ/wDhWPjK0/bV0u++w3mu&#10;eGrnUluX1iythdvLDL842dxjHJ+7XqTzHC1cnlGEkp2+G/bQ83D0sbg819+65W9Xfqm1HvHX5fee&#10;k6lreseJ/jppviz4N+IvCuqeOdG+XUNG8R+HIVuldPu/6y3aeM/JtJEicdwOnkuFLC4eWFx/PCEv&#10;hlGfu7+vJ/Wx0v8Ae1fr+DjCro1NfDKMrOPvONp83/pXQ5D4EeKviYP+CrsPiv48HUFMcNw2o+IN&#10;U09IrbSlHyrMtxJCRDGv3V+dVwAM19lioYfFYKjSwtT3eeHnfv1+Lv1Pk8DB0PrftY2l7Gdr+61r&#10;DT3bXv8AD/L7xp+F/h78T5fj/Z/Ezw98T7HXLG414y3Gv2fi65k2qJNwa4+0AExkbcD5/TFeNmWP&#10;yfE4eWH9jyytZR5La2+z131PfybB5hllSn9Yl+6fxq/NGUdfij7vvSj9294n2b+0d8btf+E/9heJ&#10;NCtLTVfCsi+dd6kLTdHNIQyiJ2wPLDA7hg8183keXYfMMPL2sv3q7dP71vv6HiYjEYjBYuNKrDlj&#10;Z6O//pXdfM9Y8F+LI/EXwO0TxTqyWOkG/tkuizSlYlDk7fmbBA9PUV8fGhV+sSjSvLkbX49tT7bE&#10;xjQxHLzdvxX4s7iPRrC6tmW0kWa3YCXcjfK5wDknHK1yxjPnOF1509ZR5TGj0MQ20hmWNR5jeW8X&#10;3sDgZ4OMA1V+T34/gdvtozmTxaIsW+ePc0rfMxMmS+T1wQFwPSpdeXP/ACidePwEn9kRyWrLc2yy&#10;FH3Oz88jpjCnrnNE/dlHk19Sfaxi/c6lS40WOa4khlmkMMjDhpPTtgj0Poa09rOP96Q5ShUh70bn&#10;hPgvwn4P8R6p4ylv/DVnrRGtTLJcX+lCQshOPLBkj5AxjgbcdOK9nFYrF0KsaXM4x5IbPy3JoUcN&#10;LCU6sYrmvP8ACXX8jprX4XeBLbW5r/TvDcOl3kjeVLc6bcvAqg4PSPGw8dQFNc9bEVfZcsrP/Erm&#10;6hyy5uZr0b/zG3nw38Pa951omvazC6s0Mr3F0l75uEUbSLmOUZAHXr/KopY/EYb97CPL23h9yTX+&#10;XY5qtGNeHvxjKPnCL/Q5fUvgQWaEWXiqFkaPyW+36KRuY4XJa1lhGABgADg+tfT0uLs1pRjD2j5f&#10;VfrHU+ZrcO5TXlKfsVH/AAylH/27Q8y8e+D7nwLrfg+1tta+1PczSxFERysaoqkAZyw+Yn5ct9f7&#10;v6xwfxLmGYYuUcRJcsPLufm/FOS5Zl8IzwVNx5+8+b7ivAQmmrBeeZJLtOw+Wx5HBIwpGMjnFf0h&#10;h5Tjyx5eXzPxep70Je8akf8AoVnIhaOO3LEyI0WWjYDhwQvHbuMitoT5+acv69TFx+x/XyKZlmuH&#10;ZX/0eCNTHGWZgZeOgCKSAK46HPL3eb+v5Ts5ub3v69SqGkjtmmmb7ObjMRiXkqoXHy8Ls4B9qr36&#10;VKP2ZRDmhLm/r+vyMnxN4itvDegx6lqMcl9AkirHb2sB3scNgg46d+SBxXh4/NIYGlzVfdPYweXV&#10;cwxHLSjzSkfOPjDxJqfinWIdR1LdDZWiq1lp6KW8peBvbcOSccV/P+bZ3iM1xHJ9n+uv8x++ZRlF&#10;LLIe7/E7/wBf15mGlu0m25i8y4uXZpAEsy24nPA4AwR/+vivk+aXwyPop/z/AGi150z7RL8u9SC8&#10;tsVeQnoATjZ0x+FY8v8AWhXxTIZhGl/cWyt50ckL/aA0R3cqSu4qOFGNp/L3rSP2Zw+X9d2Ep+5K&#10;cpf19+46381LCGaZppl2tCx8jCruHJyR1XGAMfSplySK9/n920f6/MvTbPscZdWkl2jMkqlvlbIZ&#10;+ckcD6ds1UI+7L7P3GcpQ/m/r/MsaXv+3w280K3DcSNG0QCuTnJY4zx129K56sYcnxcp3UIzl8MU&#10;/wCt/U0nu7zyZPPhaOAzFwis8gjO0jfkbRntg8cZrz/ZQ5/c/wAv69Tacp/al1/r/gly8kuXtpIH&#10;VZkdjITuAmdVBwQVJAx1+Ue1EYQ5+cnm5Yf15fiNdLbU/D11Dcf6VHJGsgRmZimcrkjGDwfU/nUx&#10;qzpTjyhOPNSlzS938fke9fsua7Df+CdS8P6xfw6V/Yck0ltK8BAcsBgIWB5zztX72+vJzahCON5v&#10;hjNX/wANkdVGpOWXxqw96S9z+v66H6PaDJPe+GNPuGmV0eEI8qx7fNYAcn/CvjqtP+fp/VvM+cxT&#10;pwrS5fU6BIvm895PKjXk4jAPHfJ9faiS9yUZnnSl9lCmOD7ZdwwHad/mF+WbnAzz346c10ype/7p&#10;N58kZSJX05HvEl+0sjQYKndhmA6kj0p1aUKUueQo4iShy8vxFmOea33yaYqyTddrs2X7A+mOMV20&#10;MTWoT9rQl70f6/pWOZwhUfLX+EnvrDQfHOgtY6zaeXcxkhW+7JE2OTGxHI/T1r9kyDibnn8Vqnbp&#10;I+XzLK4Tjaese585eMvh7e+FF09ryaPUrJ7rZFdJbOwwCNomBDAH7o4PzY/2a/o3Ks/pYv3NpH4z&#10;mGUYjCfF78Zf173mcPc6WkFl5aRtceWwXc8BwxbqBgdVx1zX3Ma8pv3j5zln8Bzes2Tw2F1aQaXD&#10;azQwqiXIi+5IQE5684PUDG6toS9p73Nf+uhlKXL/AHf66nIS6a8O2CeaTe6kErEXK5xgEYIzkYz/&#10;ALfeur7BXP75a022htrOa3njjt1t5vLwu4BHUY5246HHNN6mPNzEyq8rrLLHJHcpN5gdVwqgA8cZ&#10;wuee9RzTjHlhH4jT3JcvNL4Svc2EdvqtnqU1jHJ9nVkmRF+++Qf4V6AcURjOr9o054R5iwySf2lJ&#10;e2zfZ3WQGPbEcIcAZ5GcEnkA8USf2Cvt80pdP6e5radlE+yzM0nRnRsrsd/4gfThMilKJPN/L/Xo&#10;ZdxeW0eoTxvY3G9ZGVtllMy5B7HHI96fJ2j+RtGrPlXvHuWs614I8H28Np4i8SaPoNxLIVt7bUdX&#10;igknbOCFR2BIz6Zr/MaOHxVWcocr9zt/wx/dca0Z1ow6z2OksJra4t5JLS5jvovMCNKjAjkdcgkc&#10;e1cMf5jWouX4o8puSx2Nz4Sv7OIxbHt3R49v3wylSOowDmsfcjOMpHmVI1farmPnv4B28cn7NViy&#10;2/2e30++lspFT/lg452lcnsexr6biOH/AApyl/OoS/8AAqa/WLPWoVZwwWHpy+Lk/wDSJOH4cp7d&#10;dFCqvJuht9pO57diCoPTpzXzsaU48vJ/X9eo6X9zWXqfMHwxmXSPhn8S49OsY7OODxXdfZU+yJb+&#10;WCzZKqoOccV9lmMPa4rDc/8Az5hf75G1C1LDU+T+eqvL+IcFrcHiPWvE6vd28l9e+WCHli8oOCMg&#10;gNzjHTA/CtacqUYckZe6VKPuS5TxO5mtPtkb3cyzAKQfNVgzbeDkHHqec9f4a+g5Pf5IXPHnL91z&#10;zt/X6nN6zHqTW32nTZlVBGpMDSlomB4wwOMnHTd05rupSpR5uf4Tz6sq0eWdL4uxmzX5gvFSTR1m&#10;woVIPPRhA+MlMlTjoSM8Lxha25IcnuSNoS5py+z/AO2/9vf+As6zQ7QS22y6vpGBjG+NYl27iMtk&#10;cB/QnPy/3a4a85xn7kTaMfc/vfkalzYyRaa1xbR+W43I+7JETcfP94cnK4rOM+aHwk1Z80/8JpaD&#10;4t16weNbLUltbbbhI2iEkU5ZguNmRyBncV9+tc9fB4erPn5f0OiliJx9z4o/1roe5+A/iDJpFncf&#10;Zri6t/EBk3yWc18hgaI8nZhGYKCecCvl8blvtPi+HpKK3f8Af1t+R66qQqw5OW8d+V/+2y/lXnqf&#10;ROl/FPTJtOkm1iNLK8t2VZoo73dyRj+JVOM9a+Wq4CrSl6mX9l+1/gS0/p9/0OJ8S/HbwDpfiuxs&#10;tVjvrVrhSYr99PMkUS5/im5AHXhd34VpSynMsTGUqVpeV/0FCnTwsowlUXveqXp6nHa34n+AXjD9&#10;rbwFqms+L5LnxJpVuf7FMV0zaXG7/MGnGCqsOMZxu439BXu4WhnWEyqp+7/dza5k173u/jy/zfge&#10;X7KUca3SleqoTj8pb8v2efl/4HQ+bv2s9c1n4g/tK6H8GvDN5YXENrJELCWW5EcM9xIo/fBwDkZO&#10;MhfpX32S4WlgcJLFVZc0nvy6qx87UlVxmIjTpR5ZLv69v7pN8dY/EPwc/Zd8I/C/w/fXGqaZqFiq&#10;6zO0Ut1LJMrZeQSO5MUWdgC7Crc9CuK9DKaVLGQqYqraMo7fPy2+e/3izGtOOLp0o+9S7395ctt7&#10;b66/hsj498Aaf4j8U+Kr6x8MaHHfNbRzXM580RGWONNxcSdjgZx3r2MZ7KlOPtanLz6eVzTBTqxp&#10;VKvLzRhvb4rSfxf1+h31z9s1vSrWzjuI7qTS2fUpZoIkY2zoQEGQGwc7Nzd6+bhH2FX+9P3bd+57&#10;2Kqx5KeI/wCfXvc1u7XLzdNf/AdDznxt8UfE/jbwws/jG81LVPH+mah9o0TX7DyYP3RGHRljQYIK&#10;jayt/WvosPgIUMRzx/gThyyi/e2+H/7Y+dq5jzYSn7K8MVSnfmj7vNGW/XSUf/AfxO70rxt4h179&#10;m7/hLNav9DuviJ/aEMujXOms7+JLu3O4PJcC2jKoAwQb5Spb6/NXLDB4SljZUOZxoWa5ZL3OfooX&#10;8tfy906a2LxVLCU8Z7Je3vCfPBxjzU5S+3GP2ub3bW0+1E9i/Z5uPHnxD8PfEiT4sePdetfhxpmh&#10;3A1K71u+m89TgSZtxLu4UDLflXi5rTwmBxGG+pxUZx96Nuv3fzfZO3BVJ4vJ8THE+9zPkvbWOvvf&#10;KK0f963Y4zwla/B/xJP4m+G/w38Va1q2mapGskWp6zbLbhthxlI41G+Mng79r7a7sxjjcHiKeKqx&#10;T9lp7vvf+TXOfD1YY7BVML7RrmtPr+X/AKVY+lPAfi/xJ8L/ANm3xhqXxR02z8YeG9HkiWw023tR&#10;B55Mu1AyyAJ5YJ4O3d7fw183iMPSx2No/UJcsprWXbTVe7/wfUcsRKnl9SrjI/DPT79JK701/wCG&#10;M74q/GTQ/jV+xzp+p+Db1vCGvxaoPt3hy1u4pbi5VF4GAyZQdfuGuzKMvxGX5nUhVjePJpL+upyZ&#10;jUisLTqxnzxvqv8A0r+b4fdkaPhL9pnQdH/ZU8TQeFZLi18T+FbOG3I8RwNOs8xOwuRHjI+8QAQv&#10;AFcdfKK2MzinDFe9Gfb+7+v3nfXxcJ5VUxFD4Yvlj/28/d/rY9S/Zx+L3ij4oeC9Zk8SXFvqVzZs&#10;p+2W8QiaUtnAdcYHsFHavIz7C4fDVY0qWnMnpqexg6f+xKrL4r2/r+93PoKy8TaVNq72cN9Deapb&#10;RqLqGLC5JJJBIBz6dK8WvhcRSw8avw05GalSnKdLm2O30yaK5tY3WSMiVeHHDM3XAIxgfSvKj8fN&#10;ynLXjKLNW5MBdnm+WOTjdFH8zfU4zWEZTl7hxUlLeB4N8L9KgtfiF8U4ba3ksbF9caaOMMi8fdGB&#10;Go2qf4Qedm3NepjZ+/R5pe97NHp037PL4fze0n/7b/Xc9Pm0pEs5lae3wGJ+WI8ZIJyMEk1yy92E&#10;eX3eY6I4nmfwsyHsv7Kvh9lhhW1EeW8qPjeScZyMjgDJJovzRl9qUv6+RrTqe1WppG1CSwie8aV2&#10;XdjgDpnHPXmsXPm97+v8xKpo+WJ8r/H6yntvHfw1uPs+Y5GuoxuYeWjsEbkAEucIcnoAlfs/h3KH&#10;1upDm+Lk/U/LeNZc0Kc4/Z5/0OOd4PL+zx3Ui7GAl3RebJGz/MdpIPGR8ueK/saXsowl7yP505pc&#10;/X+v0IZke2v/ADXWPyRCFkDc7TlVJ+VVz1X72a8+c/ZfDLmjJnRGPND+WQ6WzdftTm6kZJ8jPyrt&#10;JON+MZIUdB1bvXRQlSlP3P6/r+mEpzjDlM/xdr2laDDZyeT9qv5cR2UCcFz03jKgIAPvex+7Xj5v&#10;m+EyzD+1metleXYjMMRGlH+vPc+X9a1nUfEmr3F9rVx9qsHbEVk0rRxxDqSFA4JPB/XpX815pj8R&#10;meI9vV/4b+v5j+ispweHy/CewofN/wBf+k/huNSwjOj31yYZmKMAkirngfKSeOevv9K+X5p+1Poo&#10;Q9l8X9eg5r6GzeFbm4ks4nmkPyqvlyNyejKSFwenpU8s+SUCZexjOPvcsv6/qw0shS1t/LkmG4NC&#10;IpVC4I3Dbx2H40ShCl739fcZxn9iBRMgu7/zWaNUlmLHY2Sig7j0yOvzZraPuwj+pPP/ADfDr/Xq&#10;aG62QNEkkch8smN5Vxu3cbwAhxRGPL7xUasOT3e39ddxyeTDZ28kUbMwmIwsqkcKQXGcYHC8EZGD&#10;RzfEEOeUIx5v6/8AkjUsJoZUWEXEd1MWKRh1ZZYwP7oGCOmP84rGrGcYf4jspcvP/d/T/M6hLaG6&#10;0e48uSTDtmQPhmcDrKAQGI7Y7c8V5s5cs/6/8BCcYy9z+vUjhtrG00GOFmma7ljaTzOQJAFK7zwQ&#10;CAGOPWp55yn7nwlRlOlD+vw8zLE8N7o8arJ+6eSMPJLFvLAHGccA4P8AeDZNVyTjP3v6/ryKnySp&#10;cnN/X37mT8PvFd94K/aKsblVkbTdV+UyooPzKWAIIyEyC3HGPxrbGYf2+C55+77L+mZ4Ory4iWF+&#10;zVX/AKT2/E/Xr4ca3qF/8OIAbiO31V9vnJOrIFxhSV28Dge3WvzqrKFKrL7Uo/ccuLoUvcqyj7lu&#10;lv63PUrKCRtHgZrZo2bd5hhUDYcjBJPP5VM/gj7vw7/1c+frT/fSXMWERzdL5j/fODtbLbgeGIII&#10;4rolU9l70v6/r+tDGT933TWNtIGa4w0/y42u2D1z/nNa1YVZfvTi9pD4dim8Z+yrM8G52c4+z8ng&#10;8DsP1rki/wB1/X9eR0qXvcvN95W+xzGNZvtGJixMCptHQ8KCO3Hajmqw+M09rD4eX3epsxarZ3dm&#10;uma3bpIsigN5yh45OnXjHX1r9HyniKrQhGGIk/d2nf8AP/M8XFZdGpCXL70ex5H4s+Hd7o3nah4d&#10;VtT0iRjJc2t4wY2qjnKDjevJznc/1r+gMr4nVSMY15ejPy7HZHGPNOl/X46/meN6jbSTfZdkNva/&#10;accJKy7dueDgL82enSv1fC4uEuaXxf1+R+fVaXLP3fd/r8zmbrT1XyUmt/tEwmWF/Nl2uqkcFyAw&#10;7d2Fe/Ctz/CcP8L4vzMt8mwaTy2jR8g7omymRt/hOCO+evcV1e/zR94Pc5JcpkxTzLbQwv8A6Rcp&#10;H8+2f/VqTnvnggZ6VtPk+wTT5zQSHftMXy2/BREZSyuCRzwPl/D8K54xiac3v/ESHTb1JvOmvFhn&#10;2+ZvjgUFfmyCwxypxWvucnJAnn9/+6Os9M8+8kXc0kg/eKFyVbHoOmOfpUSqEx/M4a+ur8a3eA/a&#10;VPnvwFcAfMfRgPyAr1Ywhyr/AD/4Bjzw/m/8kv8AifmR46vfE3xB/aXk8Q+LLz+1tR1lkmlvZYIY&#10;DAgUAABtqAJnb/vJX8hR/cYL3Pij/wCTae7P/t/c/sSWDpSzWMIS5aU7SjJ/Zh29YS92R+iP7Duh&#10;6roPwr+Iun3NnJb2417dZy3k+6KdCM4jRRhP9r/a9K/IuJK1KrjacoyUfc1+/b/I+2oYfEYPBRw9&#10;e/NCpP8A8Bsve8r/APpVz7bhuZb7Wtj7bS2243+UQEYEcLnqK+BlSn/mdHuQp+770j4q8T+OfGXg&#10;j9nb4uWHgr7RHqWk+LpJEeHTFZYIGdkdsKMA4P39vowPp+l0sFSxeLw06/vU5wgnr/K5f8MeJiay&#10;oZbKVLSdPn/8BclP8Oa/ofCngDXPiTqnxQa8s/Enii68U6hfJKDZ6n5jXx3jIIkbBJB3c44/Ovts&#10;fh8vjh+WrThyR07cv4Hl5N/aXNL2Ene3Pb4uaMXy9/5e7+E+uL74ha18PPgR8Un/ALN+0eIYPEyw&#10;ob/Mj+cWbdlIxjao54IBPc18fHARxONw0Z/D7O0v+3JPv1PsMfi/qeWyxFCXN++qcu/L73s583/k&#10;3wni9p+0F8c4fiFHo+t+OP7Y03ULVZo47fRbSMKjDPlRBY1kTP3eua9b+xcqq4eUo0+WUfN/8MeP&#10;QxeNwuYRpV/fjLX/ABf1/eOqjgkuEmuoY4Vm2h5Ebcu1ASflA9CeeOa4XP4YSHKMIz5I/CZNzYTX&#10;Vmpa4mjmeTYJ9xYqD2X5cY7Y6/SuiFWHJ8PwnPKM4z+IhsfD0cUMgv5IZn8sxuN2VbBJLt1547E9&#10;q09rP4NSuXm+MuB5bD508y3RGXZHt+bgY6LyAAetcs/e5oy/r8CoynGHOds8v9oeDftSXC/aPLKA&#10;27FvkwvyEljnH1rnjhYUuYqVflqnC2N5NNf6bb3kbWqIx3vtOFQYIwpyOCOhLfWuqUfZf3jP3KsP&#10;dNi7STMn2aZowJg5eCX5ol6LtxkYyMk81UeSU/61KjOrSh7nuy/L/gf11Oim8Wa9rc01ldw27W1m&#10;p8vUE4LbVA8xlkfr0+726DPNeXLC4fB/B9q/u/5af11Z9FSxHt5+57stNd/+Cr/+A7aI3Jftmo6V&#10;dWOs6fp+oJLkvcWbMFUAHOYyoYE9f6ivLjOlS5Z0pOMo9H/nex2T/wBphKNWP+XyffyPH/E3gKa0&#10;8MQ6h4Zs5Jr0zR7LK3nKhgCMOPvEAHnGB/wKvqsLmPPPkr+7Gx8XjMP7n+z35r/13+Z5jeXHjTSt&#10;VXT9XkvvtNjZmaO9t1PmpEeoZo1BAUDq3SvepfUq8OaFve6Hkzli8NPl+Hk+0tNL/wBdz6O8e/Gf&#10;UvGX7Omj+Eb3S7j+1f7Pi365GwLXI6iMAISPfnaTXg4DDxw3NGPw328vn/5Kenjpwr4qNWXu3hzf&#10;9vSX9fM+YfCl4fBetyeMNK1K40++nkkW38hgx3rtA3KwXCk/K2MV3YyEMwh9Xq290eHrzyyHtaX2&#10;+j+Frs0e1fs9/FjQdI8T+OtW8baXpa6f4hkGZ7OxaMqQCXiCEkCIqz/dbORXh55gsRL2ccPfmgre&#10;flL/ABHZgq9L6pKlP3eZuW90478vf3fsf5nzD4k8S+GdY+KOvaro1iy6JHIY9Oll/dsoJPGHOcEH&#10;7ufzr7jD4fERw8eb+Jpzep8fGrS97lj35fv/AK/pk2ieJtZ07wR5dzrWsaT4cucQeVZ3QjSXIJAB&#10;PzbR8oKq361z16EJTlyRUpb6/wBdT0oT5fZxn7sfh2/8m7+7/wCSntmj/F5774Vrplz4i1rUNPvr&#10;eS1voIoG27WjwwLFTvXG7ctfLzyqftYz5Vpse9LNPa4flqy5pTWv6/11I/gB8OLTwL+0U3ia51qH&#10;WvDMdjLNaWE7LNZ30pXKJIhGYlyQGZQfajNc29pguXlcZXWq+z+k/wDCY5bgJ4adSPMpc0Hyf8CW&#10;nLKPf3v7xz+nfEObxP8AGOOH4p6Wuk+FtR1AQa3omh/arOyiC52ooaVinBbaTuZa+ixWC5aXt8tt&#10;GVrxlp8P2v8Agnl5bjKVeEsLj5P3vde/u1Le5/h95f3Te+K2lW2h/Ei6f4Ta9N4ds3txNp2jRRNe&#10;RWyrk7PtDMz5ITdyP7uW5rqwGNniaX72Lhy+ff4ny/5Hk18FVjV9lGSnLV+8usVbl2tzW/m5fIyf&#10;2f8A4iHTPg58Sl/sO1bxRaWYunnuIEaO5AYBknViwyOmOPpWeIwH1nMI80ny69fTa1jSOMpUMqlK&#10;lH3pNf3ov4ve8u1vmfUX7OXx18PeLZtY0ubw3b+Eb+2VLm4ls7NRDOSWBYiNBj/Z7/ewa+JznAYu&#10;M4w5ufm+H+ZW9fzPqsuq0pYSWIjLljF+9H/F/L5vllp+B5L4Q0PUrX9pPVvFvhvxha61qVtqBls7&#10;e1s7iKSdFJL71lQMg6hVZW3Nkbq+kxEqVXDxhiI8vLDW9rxdl/Tlf3f5TxcLLEU/dpSfNJu38so8&#10;z8/i35Y2V/mbPwf+O3x18Qft3ab4RSxmmg1vUla80W+02bfa22SWkLP5ZTavc4X+VY5rlOX0Mt5v&#10;tRsk/h55f/bdC8pzGVevLn/he/KX9xdPmvdjt71/hP2Kl0+0OjT6rpVrJrscTNtFhfQyFsdYxuIX&#10;OeozX5LVwVX3p8vwvv189zBY+bahKXLfyf3nyxp3xV8FeCPiR8QbzxLHrHhn+0L4G2+1aequyhDu&#10;cq2OM5+YctXr4jLsfXhT5ab5eRfr19D1aVWjVwkKUKkJSjOb+3t7v+Wx01v8c/hVrFxdw2fify3V&#10;S0ryafceXFnIAZtm0EjmvLll2IjD3qZ3RjP3eWSl8zq7Dxt4C1lo7Oz8QaXqDtyfNl8vC5IwA2M8&#10;Vz14Yil8UX9w+Wt8cfwakdCIrW40+G7sL63uI4Ydojt3DNlwAMKudxPFTClVr+5/kKVf2Uv3sXr1&#10;PnT9pe1k0zT/AIb6jfeT5FtrDgybh+63xfcY4I+bpX6bwROeFzWXNaG35n5/xTKlisPHli+b3vy/&#10;I8MvL2G3s1aBd0Mal0Df8s8nIBHGBgY68YzX9dTxkPZe/L8f61PwSVLmnKEYnUaZC/2Bgk0bSy/6&#10;qRW3FckEkt6Z9PyqoYz2v2upj7Ll+Ix/FWu6l4S8DR6wmk3WrKZmWAOrxxMVHVXdQMcZ45yTXi5t&#10;xBh8s96clzfyrqe5lOU1czq+yh8P83Y+WdW1K/1TxE2q3yt/aF5M0k7cx/J1AAYtsUf3fxLV/P8A&#10;mWaYjMMX7WrL3en93+u5+8ZbleHy+lGNL5vrL+uxHBHc3d5db2aON4RjbbD5vXGVGMe2K+frzhL+&#10;8fUUoTlD+Ujj04RbY1a4hxH5mxG2rckYYn7p4A9+1Yxnze98X6fiVyzjCJpTWbvZR3MCrj/lpLEw&#10;xxyZCoBOO1Y88OfkJnKcvjl7t/6/4Jm3UMlw++ZlkR7pdggthJubnJPBx/CPu4zmtvcpT9z4rEyj&#10;7Tml/X5mfNcwrcyQPGtx5kZyiMFXaGyc4VRgdSP4vxraP80DOUZ1f7xpQ6lbXZbTd0f9pjAeNdgM&#10;iNnJ2MBgHnr8v1quTlpc0vh+Zjz83NH79v6uOvbPT4Lfzb9fMxNsO1VYONp4BHy446DrRHn5/c/r&#10;8Spxh7L3f6/+2HaPJDpr2sMNmrW0GEijRhH8meyhTgDFY1eeX2jSlye77v8AX+Z6BZeJbW+mhtWt&#10;/M86Q75HiQiIjjhtobGCvSvDnh58/POX9feelHEe58Rh6lJt8Qx20bNfW3nMUildizqMkupI4XA+&#10;7n5q2jKHJ7/xf15mM/dnzf1+hVmSwbUpki+0NCcSAFTEvAODwAQOVHAzRCU4+/oTy/znL+Nba7tN&#10;Bt9RTdHNaXAuBLA21VUHouRkDB7/ANz0au7BShKfsp/DLQ5a9WcZxxEfsNP7v+AfqZ8B9Ym1/wAP&#10;6LrcaWsuhXejo1q9goXdKAN+5FHGDnP881+YYilW9ryyvzQunf1938NT6LOacKXtIw+01JPo4tb7&#10;9T6kjlme1+zDbEIlH7sNjj/aI6evNc95/Zt5/wDD/wCZ+eyjBS5+5oQgfuA+2QjjmfJyep61pywk&#10;c0/tW/Is2L5e4zvjdWIPdf8AgJI56V0Uvc+AwrL4S39yDARZH6qPu4z+JNbQ9lH4DD4pGYbmJJ3b&#10;5Ypm6tyeMdv/ANVcsfiO32U5Q8jEu0nm06UXEfmKSXXGBvI52/NnFHNyw5OY9CEoxn7gumeL300p&#10;baxbtFavP5UB3bmHHQBR8wHrX0uWZzPDf7PiI3px/AxxWWQre9Ql733Fbxr8PLfxHZTax4ZuI9J1&#10;+UbmeNtsN8ODiUDvxww5/p+/5DxF7Dl5vfpf+k/12PyrNclhivg9yf5+p8x3mk6hZX8mn6jayQ6n&#10;Cw8xZY/mVm/vYyMfPgNlq/fsvzLCYuPPSPyjFYPEUJ/vb8xzt3FN/Z11DC01xskw6qoP73pyWyQA&#10;RkHNe9GfM4nDycvvf1/wxzc1s1v/AKU8m2Ur5flyxAlGVuN2V6Ed8Fs11Qnz/ZJlHlj8RsWVzBvu&#10;vJba3nKJIEwGiHcgEYIyamV/dMY+6b8KWstg58yOYx4Q/LiVVPGVOeB269a5nzxqcoSn7WBdtrWw&#10;eSbczea68GSflsDoF6lTzk+uKwnKrFmkZR5P7x5xd6LaNq102+7fMzHclwyqeTyB2HtXuxqS5V7p&#10;5kvY8zPlrXPCXwT+I3xf1TTrm80eCDxLG1/pWqHdZixuDh5YsI6sgOQ480NkSNiv4Pw+NxeDwkpy&#10;v7nuPr/hl/27s+U/vWeWUsTV+qy+KP7yP+GXxQuv/A4f9vHq/g/45/Cf9nXxPovwIbS76bSbVomu&#10;PFVveG4haa4AkB8uQlyoLKu7PH93ufAr5bjc6wksxjaUpv4etoe76f5/zdDo+sxp5h/ZlWThyJRj&#10;z95e9ZyXwr3t9v8ADE+83v8Aw/HoUd7Bq1vqdnJGZRKJwseCASVJ65FfDxhKU+svv/pM1vW5+Wce&#10;Q/Na8+M2q6J+1P8AEq58C32nto814Hlk1K2DG7YxxKYlVoDjB3feLetfrP1D/hPpxr354rp9nW/f&#10;+tTz6NSFWryTtyOTdusuaMPd/m+yX/g5H+y/4Y+I2oeNvGXj/wAU6f4ojmAOhappDLZ2DscGQ3Mc&#10;KwyIGxhnKeldNaWKzDDxpYiPu94/a/ltvJP+aPfWMjlw8a2S150sBL3ZrlvN25P5r/Zv/fjdcvwn&#10;u9/otj4++DWvReAPiF4a1rxpKzm1s1uUlF0EbIwBKmWdflHavk8LSw+GzKXt5Pli93/9tofS5tjc&#10;RLCxlQoWjJR181v+H9I+YPBfw4sJre4+JnxE8G6tpupaZIdLvIHtT5STN8gzBJI0p2jrsbb9K+jx&#10;terhqscBS97ntP8Allb1ty+95niwlh8ZSjjPacsrOHeMXza7e8uXT+fqVbaPZqsyW9ndSXI3r5cV&#10;nOwljOeisikYB+bjHpWNWMI/atE6IRnVhz/fr+pJ5cUOiNlpGfkn5TuXAI+YN1xjHPvWPw1TG3N7&#10;39fgY8OpSi5jeZpPuhDHKpA5yF+U4JGen+TWnL9iIQ+ML663wtNPcLJvzmN8l1KnjG0jOQexqUbc&#10;3J/X9Jjotemt7CYy26w2wwEdXbOADyMsBg9xnj3rohS5fh+1ucM583xR5Zf1/X9WRpWqJqmsKlz5&#10;ckqZjJiV8JhuCpxnP+TWNWM4w5jq5If4QuZv7PtsXMk0c3zGR1YyeW3HfOTgen+NVHklyk83uy5v&#10;6/r/ADKtnYCd5hG0a20irJblMLvbABbgHGW/hquf3PeJ5PZe8YsutX8mt6Xo9/DHaokx8h7PG2Rs&#10;FiZAysQewIbnnjpVRoQjCVX8/wD23/gnRQxFWVWMJe70/q+3rsemW148P2eF4/ssjyeabZZWm83A&#10;wHTbHkdK8OXvQ9z4fut+J3Sl7KryzvGRqeJJdLntlSGRbfVJIdgaBlXa2N3VlYduO/8AKpwqnH4v&#10;h7f0zOvzyhKfN73eO/6nyXqV5rlhrENnbSSa1pTyNGBPbPLHFjq6oAGBz1+6PavtoRw9X+5L+v0P&#10;m418RzxpVZfu/wD0nz/mODFxAttrGnz3UcN4W3xQN+7jQryoUsPvAHv37tXdyTjOM/snPGcKuHqU&#10;vtXvv/we5zOi6nNqVnfabLJGsrxym3lkZIvIyOdr5wNw2nLdvSurEQhzRqw+fmcNCc6uHlSl/Ejr&#10;F/mdB4A1K88JfarzSo7e+htbVopNIvYlvLfUWOOWVwwB/wBrjaeR1rHETnOcZQlySvdSX2bHRQ5P&#10;q8vdU6dvhl3015vsy937P+E5XWNU1vxz9omh8Ktoem6Av+m22m20wtbZnzt3F92BwFXcc/WuilSh&#10;SnKXNzSn+nxHHXlOVKO/uJRfN/PLb/wKPl/MdBoMV7pUNnqlzpcmoaJcMvyQRGSX6jaWxj5Ryvei&#10;rySh/LIr+F70/hv/AF/wS5J4xn8KfHe61V5rq3sYFcRQTqS0WUACBJM8jjjvxXn/AFP6zgvZacx6&#10;FLGQweLqS5uWP9bFrWI4/GdsvinSNQWacwl9YlggXMiqh/ekNhhwEz/kVnQ/4T5+yl8N/d/yOXEU&#10;p4mlHEfakve/7d/4BqabBoZ8eeAfEPijxJcWNuZhLe6rp1sbu4too2by3EMa4OcYwC545HIrOrVn&#10;9XrYfD0+bstk7/Fr+P2Tuw04UsbRxVety/av/h+D4ek/hfxW3Prj4r/tYeGtL/Z401/hp4Jj1qz1&#10;y6a0v9c8QaD9hS8ijdS+4KATvJ6Ofl67ea+fyvJsX9dlCvW5eRe6r3/rlNcdiMFSw9OrGn7la/NH&#10;4fhbXZ6v3reR87+ONf1Nfh74f8V/DjS9S+GvhjU7hhd2enXLq0twoQGWZhzJEQ427wQvrzz9ZhZ8&#10;06lLEe9OPbt/8keRiKXsqtOVKT9nLbm3j35viurHJvcaj4hS+v8Aw/rmsNeW0INzb2FtdxTTkHPm&#10;h4owEjQliWYqdvQVnD2sqvvx+Lrp1+z3u/6kdFeXso8kZcsb30vfS/vfI9h8UfFPxx4c/Yak8MX3&#10;iibxT8SNRvPsj6jFqE099baOBgw/aEK43v8AKyMzq0W7sQa83AUcP/acqvL7kNl9nnad7f0tTrze&#10;dWWCp0pe7OXxO3LzRjP3b238/v7s9W/Yx+NPg34N+AvEGsfEzxw3gPSppvK0nw/LBdXEN4UUl5TH&#10;bpK0Ay4G9lCnPy7sVzZzgIY7MI+yj8HvSlbe+0fz/AwhiP8AhFjSryU+Zvk/6dxjbVX6Tb2vb3dk&#10;eJ+Cvih+0VdfGvxV8S9A8B3Xjjwrc3Ewvbt7SXVdMntpJMFIZ7rEWBuQYVFx3ROa+jq0qVSlH2Un&#10;SlBaW05bR15/LrLm/wAjz6EJ4P8AcYyPPCVnZv4uaV4yhK//AJMuZW+I+ufi78RLH4TfBbwbqei/&#10;s4+E/EkWqxma81XVLO2Om2MgTLW/nW6Z80e5Re43ba+LyaWYY6daccW/d6fE/X3/AMuh05thcvw2&#10;Ijh4R0+zb3OZb6f18y78IdR+Cv7QPwwfxjpvwys/C2q2TfYdTtdI1O6giil28lBBKgw2DwVzx1ry&#10;80xWa4Gr7KUozj09yP8AlufRYbLsLWw0cVSnPlndbu8eX7PnpLR/3tkXfiF8NvDGiaDous6TN4i0&#10;u8kvorW4uE8VTApEGwdokSQOeO5HPPNY4bMatWlUjVpwnypte5/k0bvBzpY2ny1pqM3Z/wDAv/Xq&#10;dG/we8M/Z5HHjDxhdTPcCWwGpXVleRwRgfKm1Io2f5vvZbpgYry45tCPv/VlHl/lctf/AEr9DpeX&#10;Y7k5Pbc2vb/g7d/5rFTRvAfxG0TUbrUtD8bW+m3SM8VvBcaKLSOVQSRLJNDIzcjttNehXzbL68I8&#10;8Z9/jvbulGVvn72vmedDLcVhoS5eRSelrdLv10e/+QWOk/HXTXWS503wv4kvopHMCWqQweVk7k2u&#10;8Kvnp9TjtnHZLPoS/hYmpy+d3H/wG8l/Wnc55ZNh/jnhKfMv5baecX7v3fijB+Ix+PvxG8HrpvjT&#10;SdL1DSbaZntpY7x/tFsSArPuAYOvcjy8/wC16bQzHDyh7KNZylvrf+kw+pewn7X2fLFdnHr+f/tp&#10;57p/w0bXb2xk/wCETvNH0mO3LrEyykXMxz8+7y2KD0AUGvPlioUv+Xi5r7/0/vPSjRlGcvdfLp+P&#10;/gOp5brl3okmu3hstJj0uzjt/KMaNMu4njJaVB0PUe4+le5Kl7KEYfFLv/X4HHQq80JT5uaMradt&#10;PvMWHVPJmXy2k8oyeWZGuVHl8MoPCkADH8Q59qx5eafxfh/Wpt9j4f6+8kL/AL6R5ZPtEc7FZLhV&#10;LeeDzjq2Bn0rn5v/ACUqf8v9fIL/AOzKPJhs/JttwM5G0szNyCBjjbjt35qoc/P05uhnKXL7sTBv&#10;Xsm1WT/SFa18lxGdwDMxBHzEAEA5bufpXRzT/wDAv6/r8wjHmnGJNp+pQWGmtDPtuLQSDZFFECzE&#10;ccE7gegzt/75raXve/C5nP3fc/r+v62uaya1a3bww/Z/tARmYHyBIGyo4OVbAyOTn8KxjQn/AIf6&#10;9Sfa/wA5TW9EGpKY7Xy3LeX8v7wyYYkYyDgHOOn4USpf1c0jP4jasprlIbp4NNht2dmZI2yNrqMc&#10;Fk6nB/u1wzj7WfvHVCX2oHRW1vM80KOrQzSSCXCS8xFeM89/vcY6/rzxqQjCUPsm0aX24nJ6jiXx&#10;DbzC4kmG0rKWbaWbnkAAZwR0NbRc/wDCHwnSSvC+g2tvL+8vPJYSBmMYZRkbwBHj+vArnj/NL+v+&#10;Ccs5Q5Je7/Xkeufsfa9LBodnZXgme50PUpbYys4+SJyRypx8v5Nn/vmvH4jhD2suX7SU/u0fU93D&#10;TnicsjHm5tHTf/bjvD8D9OJpLx5kif5VlX5l5Xbj3HXNfITlOVKPPL3u19z5OEaUY838pdsFEejW&#10;cduzC52YllkU9hjOeDz60KfLDnj7v9ehyVtaspS+E6GC7neOCNV6t3z90Dru6fhWkpyjD+b+u55M&#10;6UIuUg/d/a1SZ1SSThCsfOAAQO+K2hKHtZB73J7nQmcMEcxSruGdzd3x/wDXog+UiLWnMYbo5S2u&#10;NrIpyQka4CYPQ4wOc1pKhGf+I9GLS5oAbaM2LrH5a5JLo2OMn0zXP7Pn92Jftfe94vRXUmntItvt&#10;tzGv/HsW/cvjtn+E8cYr6DB4yeGrS978/ef97/5I46lKFf4vev1+1/wS/qGi+GvHFjbvf28d5cWh&#10;+X5svAxAJVscHjqDxX7LkOeSjLnwtT3rax/r8z4vM8shV9yvH0f9dDw3X/h7c6Es4W1jaB8tutY2&#10;dVQkkgjAPPzcZr9mwHEPt58lWR+XYvKauG988mvfDd+YZofLma0gZR8jANuPdtwy4P58V+g0cyw9&#10;Tb4mfMyoeyM+bTns7m6SWH7qhNqsCzDO48c8E16Ea0Jx92RjKHv83wmX53kXjNF5c0Zk8sF+TFu5&#10;D44yvfhhXVze1/r+tTPk5fjl/Xka2jTr/ZbQPDt+9unaXCpySHAbHXHbp61y1Yy/mCMjmLp1GqXI&#10;MVwSJWyUuMKeew39K9qlz+zj7q2X9bHz1X+JLbd/1ufnRZ+ENHh8Z3Xi2++JWmt4nud6WmhaQyzz&#10;oY8FY7iJWyIwo7D7tfxFDEVa9KOHpYZ8t9ZS09XF/qf6D1Y0qGYVMVVxKjLS1lzQ8oy9Eun3jvHP&#10;ijwt4r8MeD/HNt4XvPEVnbTRWF/eanbQ2dvKVYEBBDKGJUxnhkHFVluAzChSrUubkje+/M1zbaSX&#10;2ktdTlzLG5ZXxtGvOm/eVk/h92L5ebfl5oS/y06e0eFf2hLWH4V+MtG0fTW0PSpVAs3naS6NoWO1&#10;ihMZJDDdtLyfLXhzyaccbRq1fe/m87Lff5aRsVVxv17BVOXmlyuylL+/J2jzeW/4HhI+JXhDT/E8&#10;emalpN54g8qSKaW8t7xoFs5PmyOAwJPvX0H1DF14e7U5Obur819/6/7eD+1Mvw2LjGrHmhF3fL9l&#10;/D89On2tIncfDb+yPHn7SF1onkxzaGdPlms42YZWQIWUnOQMZX7o3YrjxUquDwka8/i51/XdmkZU&#10;sZVrQ+zGCnG3/XynLmX/AG4VRY38M1xfeTNHdWkikXlnujMTL0w698VnGXNzQ+yfXVaU6UOaHxX0&#10;7nl/jPxL4r1O51rSj4p1xdP1DXnuoreW5Jla7c7d2cgnJOVbd9K+ioYfD8lOrOPNLk5f+3In5Riq&#10;uIhi6mFpS91Vny2/mlbsfa2nfEvX/B/w303wxD4f+2a3ZwxC41TWdQmvWlJwWJV8HJHZXx+tfnOI&#10;y6ljKsas6nLCV7Rj7v8AX3an6fGHsJyhD7DcW/5uT3b3/wCH+4z7UP418PeIvEOq2MNvrBkVUCKI&#10;4Mnt8zZyeVrT/dJ06X/LuK+e/ocOMoUo0ual8Upv/wBJ2PK3hfTNYvBftG0vA2XEQBbByMnIA/Gv&#10;cj70OaHwnz8v6/4JqQ3LjTZvOh8x9uEDqMKAMmPcD05+8fz61xyj752RlCNL4Tn9QfzLa4kgtfLR&#10;ZCQnnkDOOck9uM89uK7KVLl9+Zx1fazhzcvL/XUq6Vpjo80UzLNsmBMibQqsTkjllPPB/vVpXnz+&#10;+aQn7KHJE2L9LaHR4Yt1u1sG/fyXFm3ygYw48wnpnArjXP8AauVKXNAsGGGz0eG9sG/0mL55Eb90&#10;Fc8bwCoxjtzjd7cVMpz9tKFU6o/BGUfe26/iR3U1pe6bNFfrubzF2BmXzWA3HK4AOR7fy6zGc6Xv&#10;QMZxhKct/wCv5THude1zRNEh0e8023uAlwLm31Odcyxw4OUUICOMHtj61tChSr1faxk494+ZM68+&#10;SNKrH3o/a6tdt+hgr4ui33U+m6e2uX4kHm20tyYWbJ371wvzsMZO3b3+tdX1ecofvZcsZeRzxrw9&#10;72Xvfnv8/wDg9zcsrnw94t024s4oZFvEbfG9vAIrhSR/q1wocYIbcB/KvPn9YwdX3yo0oV4RlCX6&#10;f0+6OV8R/DHV7e2urmwhm1S2ghkmgklgVpIOA2Vfcpfd1yFzu9K9LD4+lV5ea0fn/X/DHPVoVYQl&#10;7vN/X9efyR8zzWdlpvxaaSa+j0e4EJleJpWEU7gkFFc5Gf8AgWDX1EP4XWcfyPHXLLEc2kJW5rP7&#10;ev2f6+yO0HWkt9V1qxtpFuImZpo7ds+XI2M/NnaBx/F7enNFehzQjKf2Tnw9XlhKPxdf6/r8jovA&#10;fiXxJcaldWnh6+m8M+GdTkWXV7e38qOG8ZH+4Uk4BJ6nbzXHisLSpctWrHmnD4Zdfe/T18jsw9er&#10;Vpeyj/ClZ2396D+z/L58p9afHD9oj4ea3+zLH4W0+x1DT/GEUcUQt9pZVcL88pZGChcbGAZWZj9M&#10;r5OU0swjiOer71O1v8t/+GQs3+pc37jSXPdafDp/X/bp8k+G/gz48+IOjr4uudHvprCS4IupU+zB&#10;mcnC7kLF8knO1Im9cGvenjKWGnKlG3NDfX+rnBDB1ZTpzxF/3u2n/D/+Ansnib4NeIfBnwZ1y7l8&#10;N3VjLFb+YTeT7Yp41wCiKTuLYwzD720NxhWrxaeInicXTlzKUf6+Lt/Xe53V5UsNh6kIe7Lt5eXe&#10;P82p826J4shvNVvIdStWhuYofJsjasx55XZxyDnr/v19BPDzj70e5w/WIYyHvfFZH0F4jvbeH4da&#10;LoOq3Fvp+kW9iC5lac77iRS2Aqg7MDaC23jtXx9CU5YupVhfmk/L4e/T5H02IjDkjQlblhDlf95y&#10;7f8AgV5djok1XRT+x/cQpHDfaJo7C5Nu0H2jdKU2AuQGI5dc8mtKFfEUs1977d/6/wDJTlxuFpVc&#10;qjKP2Grvy+Hp+P3sm/ZO+M+pWNz48s38B3XjC1t7djDBp0sVnDpUknGZ9sZMcTYAZuNuzd7V6WbY&#10;X3+elL4r6L3n/S7HLlv+3UvZVZKMtlKfuqXN9nm/m/8AAv1fiPi+w8WaR4t1C/8AEHh+x8MpI0j2&#10;hslRoHVgSCLiOR/Mx7N25AxivUlXpV+aWH9+P9f9vR+Z49KnPDT9lVvCcP8At3/t7tJ/4T0r4afA&#10;Cb4jafHr17460/wncyLnTpWlglludq7jIYWcExKCvXbnfjmvLq4+rGcqVKnzx2l/X9KJ7EcFChy4&#10;iVTlqW54/fyxk+nvP/wIPiX8NviJ8ENb03xH4e8WNrHhHS4YprfWLS8x5k5/eOZrRG8vaZA+1ET5&#10;V2ruyKxwWKwWa0qlCrH3pdPly+7Lq+Xru/i8javLG5ZWp4qEv3cFy/zRWrk+eL+zKU5W+yvh3IfB&#10;vgn4/ePNS8I/ECzs9W8ceEbnXPNMejKL6ygG750a2JKRAg5+507V6mKngpYSpGlKEasdLfDPmt/W&#10;vU48HCrg8zw31r3aUrO8vehySfLvf4Vtb4o+p+k/7R9/q3gL9khdc+DGm6ToV75MIu4tD0qKMWLv&#10;xJLHDEgXzc8fMAB37V+XZbGGb42n9fk57/F/6T6f0j1MQ/7MwlX2GkYy0/w3+L8j4e+Gnj742fEC&#10;zvtH8fapqV9aW7Q3Onvf6QIZpH3Ku/zjGM8HPTFfW4/D4LA8s6VPl5+eOm3wlZbipYn3pe9KE6bj&#10;6KXv8393ufqrZWiy+GbOIGSTyYVxIFA/hXrtA44r8ijL3Ph5b6H3FSVqsislrAl/JlVaSPBDuuTn&#10;HXP/ANjWX975f1sOUvc96Q6OOSTzHSFZndSQEXhQecszY9KmNWNXsOS5P7o0hIYY0Ebeft3NtYKc&#10;Z9x07de1Hvy+15aBKPMczqWiPeWcyqy7JI8gLlfmI5Jz1Az0NdkJQjywM+SfOfnDeaRJb3l5aSM0&#10;yBpBZH5ZGX5tx2MoGQfQYr9Qqz/e8/2etz4fDwh9Spx05v6/rucfayedpVxA7fvoW3+VFAP3gDEN&#10;wwx0DferOcJc/vf1/X9I9SE4Sh/X4Gpp9xdW2jzO7QrmRmJWIRq55IJAAxwM/MBXHVjCU+X7RpCP&#10;LCM/6/xIjhmja/mSzhuJgFEhj+UDIborA546YxzzWnww5pGfLDnj/X6lO/v40s7hm0+3a0eY+X9l&#10;VCGJzwDgnr2PX3rqhS/vPm8znlL3+Tl/r7/iCG8mfR7dFsVZSschjaJBG7AnJ6AcDjA5NHLyz96R&#10;z83uR/m/r8ToNK06+n1u1hjt44ZpFLRmKDMTEAgEYKjGR+HOPfjliIRhzz+z5/1+BpCh7XlhDv8A&#10;11Wp6FbfBT4qXPgSbxdD4VvtQ8OvcHF9ZfZzuRefMCqzHAx/EPxrSlSnieX2Efe8/wCv/STlr4ql&#10;QnyV5cv+Xc8lvnns4ZoLRrqOSO4ZjE8XllstnLAgjHqP96ueMvf/AHvzOyM5x96FuX+vx+78S4by&#10;8kvGuT5c119lBQfKgZtoBBx99R7jd/vVnCFKl/d5X/X9fkdU6k5T5/tf1sV30i4uoZr+a8t1SRWk&#10;ixLguAeg5I4+71rolLl9yHwnH8M+Y7S2hlh8GQvG0MklwqsnkKoZ3xkyAsDhc8V58/dqx/r+pHpR&#10;jPk/uy/r3f1LHwh1W18Jftk6GupLDY6LrMZsrtJ/3sUcw4SQDr1wehrHNI+3yzn+1Sd/+3X8Xqd2&#10;Vy5atbD8vvSXNHX7cP1lHmP2g0gy3nhu3aJNqmBWOMjnGMjgcHHFfm0pT9lyx+HyPj8TyUsRLm7m&#10;4thDKI99tIyMAG7cjgEnj0zVUaXN8fz1PNdacPtFOSPyZ4xsmV1+YKFLckEDqaP/AG3+up0RfPHo&#10;Rq0qX9uWWTDLgEKQEGO+T/SuqKnH3+WRcuWUJFvIXTomh+dJQf8AVqBxn+InkdecClXpQpQjy/gc&#10;3xT97oEYPn73Erec3yJtyuevYZ7Zrppzrcnv8wS+H0H4EU6sUI3rjcVI+YfriiP804uI788dCrdr&#10;dO0So6orAHhc884Heicav2TalKlH4iS20xoJIr20863uowDIyMP3oA5Dgdck56Vvh+ehW/de7y9t&#10;znq1lU/dVdYnS217ba5ZXOn6hAqTHIkh3HDrnAZTwf8AA1+mZfncK9Xl5uWd/wDwL5Hz2MwMYw19&#10;6DPNfE3gnUrW083Spvt1nGAI9ylpbZB2Iz+8XHcfMPQ1+u5bnlKXuylY/N8wyitH36Wv6Hk1/ZpP&#10;psyBd0bsPs+yIMqnjnB/hOfQ1+nYfMPeifE1cP7n8v8AX5HmMmnXcN+q3Nv9l2cSIq42gkjYu9SN&#10;uenvX1sKvN70f6/r8Tz5RhH3f6/4YIX8t1dZm3SqIpUaLaU7qflC5z8ueOlaz5OTlkTGUuf+vwPO&#10;NVSP/hJ9SzbgH7VJkJFwPmPT90ePxr6KlP8AdR97ov63PmqsY+0ltuz8dF0PX9O1uzu7bS9Ys7Z1&#10;e4S5W2cdcDO9RyD65r+VITpc/LzLmP63qxqx+OPu76/8MeyfCLS01O51L4beIbPUtPn1+E33h530&#10;wiWW6iVikS+YVyJjsClf4sV4uMxUMNiI4r4qcPcqf4Jfaf8AgfvH0mEhPGZfUwUY/vYfvqd/7vxx&#10;/wC3oa/Jnpnw6SC/hvvhvrVvbx6VJDPFcXcsA+1RyeZ8wZjkc4bjmvLzTDTw1X6xS9/lcP8ADs9v&#10;zOjLZUsdgqlKXu80P/buv/7X5HrnhH4deAfB/jbXPBl3dWNv4eufB/mS6h4juYjHJPHL5h4bCAgE&#10;Ko/4FWOHxs6+Iw2IxEfhrfZ6JrT/ALd7v9CasKVLL8XQpfF7Nf8AbzUtfu5keY/C7SPELftRNrb6&#10;O0Ohmxcf2jBEvkKiALmEhtp5DYA/3q7Myw//AAmS5fe1/wDbjuwuPpSzXE0pfbozj90dOVf9u6Hs&#10;2leJ/D0Pwx17w5rateLdsXiuYOFzGGURkqGH8b8t7V8TXw+L+uxr0vh2fpc/RsbGlXwtOfN70fe/&#10;+S1fkfIOj2sesftLaTcws1rb3F8skFvtCrnzid+4564Wv0KrL2GXy5ux+W4fkr8R89KPu+0bt5R/&#10;/ZPvrw9c6ZqvxX8UPr0lrcaefNSCO82yRL5QVBkN0OBx1r8nx86tCFOFK/MfqkKX/CJLm+KVvXXX&#10;p5na/B/4Wa/4x+GWuTaLr39mxT6k0gsYrOBt0ef3TDzAp67uawrYuEsV7L2fNotTys0rfU6dGFWp&#10;7vK943tKW97f3eXfU86+I/wX+InhHxHqGqa5ps2oaFuIj1H7Gk8qKhOMmLAQEDI+Svo8LWpSpRpR&#10;j73qfP0sTh6tWU4VPi2PM7XSJpobq6RYbpCuY5LpVI2MNr7Ao6/XrntW0pTl/X9XO2UIfEVb2OSN&#10;Ns0bWclvCIh0HXbuIHH+xn2+tVywkYxjDkMvVI7pHjv9skcgb/SI0U7lU8ZUkng56DPXmqhKPwT/&#10;ABOGUp88eSPu9f6tsZc8l1JeTWUNvNY7GV5HZfK8ssePuAlwBt7nArblhGlzf8E2iuafLH4Sx9re&#10;w1K+Z7iNtNtsQy7MhVjwBkEqScqeBjvWPJzQjL7RpCr8XMORrW71Jl0+FpBuHmRPEG3EKBvDMOcZ&#10;X8M/3qzlzw+Mz5ftf18uhefTZ3hmvNRt7fUNkmIIrhfLMW3BJAP3ORwtY+1hGfuyD7H9f1/XqcHd&#10;+FptYvI4dNja1n3Bowq9hj512gY9ema7vrUKfNKXw/1oVDC+0n7nu8v9XOP1C21Xw74wkvF1STQ9&#10;QMnmEIolguQjDHmx/L1J5/i213UvZYml8PNH8Y+hx+/SxEve97d9YS/HT5HvHhD4l6RqX2aw1yxX&#10;TbssocMw8ick8lDgj82r5fH4CrCEp0tY/j8/8z6ChiMPVq8s/cl1X/t0X9oseNfh74S8T+GLe8tr&#10;P7DdwL5YjsLbEM4P3fNVeCPX24ya4cBmWNoYiUKvvRl3/wA/67nDjMBSlS5qXuyjr/d+4+IfFHgy&#10;+0LUrq1urPT/ALReYiinnbbuk5ESQy/eTj+Fwf4etfqGHxEK/LL+vnv96Pj50vc5eVc0+v8A8jP8&#10;4y/8COT8GQ3ltrGpaXG00N5IrPBArbpWkVeQcBsZYY5xXpYqXNSjKX2jz8H7sJUo/EU/DwfXvijI&#10;viS6k82OQyXIlgDSyAc7ASARjqR/Wpqx9hhP3Uf67k4SH1zEc1Xs5Pzt0/z/AAPTvCvj7xT4e+J1&#10;5o/gfXpLHT5dxlKqB+6B69RzwMYryZ4elKEcRVj78V/X9fM9bC4yt/Ah/Cu5/wDgPb8Foe/fET9p&#10;VPHnwAXwDN4dWPxHL4gt4pbS3lnDalaBW3yCZSRGwJHB6/TOfNweAq4aftZS92MHaXn/AISpzw9f&#10;ERhGPu8/vRXa/M+R7cvl5DviH8FvhL4ZtvCvj/wZcNHoNysdz9nt9T8+7trkIN0TrMQ23jcG46ld&#10;oralmWIxdKpGUeWX9bfF1/D4SfqUMDjYynLmjvGSXuyt16dJX8pe7Janyv4h1y88WeMFttItbiRJ&#10;Zpnt4olEsvl7u8Qyz7gm44+g4r2qGHhQjyS+L/27/wC1/wCHOGvjZ1Yc/wBmX5f/ACUv8lE7TR9d&#10;8S+EvgtqFp9jvvDctzeFRHcaYIvtKkEHAkToM9dv93p8tcOMwFLE4uNWUb/edVLMpxy/2VKot9dv&#10;68jW0342eK/DfgO18BWusXXh3Qxaiay0vQfIs4dSlmAJM2xd0jH1lZh22rxWc8H7WlzfFzfFvft/&#10;4Db3eU6sPXpUKvNy/vI/AvsSX+H+fm1b+0bU3jnUPFvwB17w9qel/wBpaJbR70k2Os+juDuEjomD&#10;JD/DlgVHf7ymuGlhfqONjKlL3vwn/h/vdf6Z1Yyph8zw8p1fd5npL+WUbvlnH/27fvofP663dWfh&#10;WTSLO+ksZrZmube63GHzdwGYwyEEjjOM45zX1Hsv3savy9Lbf/tHzf1ir9X+ry+GHTupfF/ij15d&#10;pdzprD4l+IZPBlqJ9QurqHS1BS4smKXljG+FeFiv+siyT97LfWuGWXUqU5csfi/GX2Zf3ZHvf2tO&#10;vy1av2dOb+71hNfbjpeMt0eveDf2h9c8OeBo9B07VrXRbaLc2lppGkQ6ZKrSbhKkrRhTIeByxc+/&#10;3a8/FZXDEw/e+93118rP4l6GeEx9LDTjGHlb+W32otfD8XvcyOstfiF4t8S6xqGo2fxC1DwbfPH9&#10;tj1Ce+M0Mt1FET5ToSOJAvU59ea8+OFpUMPyVafPHr/Na/Tu4s9KpiP3svZS5eb3o/y83WL/ALs4&#10;dP8ACdt4D/ao+JGr2V14i1/VLGbULWTFzbJpSrb+Ux25jRMlMg9a8nH5Dh6E4wpXlH9V/MdOXY+F&#10;fCckvdnf3v8A7X9dz074X/tK6zqHxXvPDWva5NcDzDLDDeQfvPKJJEqMqKCo4G1v5Vx18owkYc0Y&#10;8kZdfi9/+U9P21WXN/NBax+F8v8APH+b+91tqfZmn3q6foenpf3UdxcXc0UaSGPAbzCNoAIPBHT6&#10;V8XVpe0nL3X/AME9Kk5fZlzaXOqs5531FvtPmKwkKsq59SOeBwePvfSuGrSnGHu394v2kJQLFvM1&#10;vCUeNYdkv/LX+IDjcAvQVyfFDl/r/hzafve8UNQhbfHeo0nnSzMG+YAvgcSEHjAU9q7IP3OXT5mS&#10;nCPuH5taw9tH8RfEFlbsy3kV5L8kUspaVC7HzBncyDp1LfhX6XV/5dz9Pv8AwPi8P8EuWXV/1/mc&#10;mbSxns5o5rOOO8nyAHl52kbQ4yvAHzf7FYynPn5v6/r8T0oKEZ/4ircxSxzSfMsjPIQ6KpAZiTk4&#10;wMqPTHpUx96H9f1c0n7WPL/X9f1qZsxkW82zRt9i3DIWL/VqueemRz26d60pRh8X3HPKcKQXVlCd&#10;buvMWOFEwxGxpDsySTubA2j/APVW3POPL/N/X4nHKr7UrpH5NysKQyMXxwkQ27csM4AIH+1VRl9u&#10;ZnKX2TY1K+l0fwr/AG5pOnyalrlgrSRQSxALiMhgdmAHAxnYx6dO1Y0uT2vLOXuS3/yv59/xNqs6&#10;vJzQj71rq35/I+s/2ff277/Vrjw18PtW+GureIde1JRbtqD6zZwwyzKuDtt4ogIw3ovPtXrxyrD4&#10;OUpc1oyaVrtcqvy31XT1+Z5tWnSzefPSvDkpzn8Kk58sed8z5t/l/wBunmnxm8L65p/x48SNqVvG&#10;ts8gu5YkQFLYyBiIxt3dPm7/AFrizGPLVpy/5eVV/wCk+7dm2AjCUJR/5d0nZefX3Tw+WC1lmWaW&#10;NWd4VxsZJdq5A6cHP4elefGdU9DlhGf97+tSSe0/fKkUKrCkhFx5S5ZjjOdwOABt6ZI61ope5/iC&#10;bnH+vxLFhqdx5MdojSZ+0Fo555SxiVgFOACS44/hO2idKHPzf1/w4UJe57nxRKOt2t4fDf8Ab2lL&#10;Ja3mjzLf2oXcBGcgscAEjA3exauWlyVZ+yq2lGfus6o4ieGqxxUf+XXvf9u9f/JT9mPgd43/AOE3&#10;+AHh7WjKdR1C6hVbm4dDGu4YyMHng5HSvzaqvYT9lV+KD/X+vzOLOcNCjieaHwWurHsrpeTXTSFt&#10;iJ08uQbjz7dh+ddFWE5S+L/yY+Yi6UY8pnGOUarJcJGt4nGWRsM3Tv7VwS9rVxHNDU7bxdLl+EhD&#10;lN7hmchMeWuCOeOv/wBet+flhLk/lNGuYsFnhsU+0J5YbgnjO4+3tXPF+5H2pkkpT9wjhhZIoxDI&#10;yIGDE9S/04/lXVSjyy/lKnNSfvFyOTemyWd2Az8vQsevXjOK7o+9D3vesv61OaUeX4YjREjX8YgW&#10;RAMEu0gw4Ix3I5z7fSq56UZ/4hc8ow982jBJFZQKu1VCnIReEGOeMjsa7K9CcZxnp73Y4OeEpSMu&#10;5topJo55WeKYSjad21sD8sfnXmx9lKrGrI7YTkockfhLuk6zPDcpZaluky22K5VSeMZG/wBD719d&#10;lmbTpVfZYiXu/wAxy4rBwlH2tL7v8iHW/Btlqhaayk/s+YLyIVULIefTkHJ61+qYLN6sYfFzx9T4&#10;PF5XSqy54e7I8S1nwrMl5fR+T5aRswlaKI4R27dcla/S8JnXLCPLL0Pg6+AnzShKJws3hIWmlK8c&#10;265jX5EeIgqW4UHK55HHHbrX0WHzec5e/wDFL+tLHmzwsI+/CPu+X/BPKdR03Tzr98ZtAaaY3D75&#10;PtS/Odxyfu96+ujmUOVW/I+Wq88Kko9m1v8A8E8X03UvhDo/7PGhw2evWfhvxCdLWEypqctrdzuQ&#10;c+cU25UncCfu/wAIr+Ja8szq5hL2tPnjzt/B5/Zfl/SP719hD6vL2VTl5kuto6L+X/M+MfENtqFl&#10;8YNP1n+3Lf7VpemobVrW+cSfJuKmN3Rlfkc+tfcYL6vVwlSlOPuzb/p9j5fH1sbHM6deN1OlCH/g&#10;S0+47rTNS0vVry38f6fZw2+o3Of7UtLiA4gmAG75EJX5iGblv73Hatq8Z/Uo4Wcveh7q84fY1/u/&#10;Cc8auH+tyxGHj+7qrm/wzfxwUf5ef3huia3rGpfGDR7y21LzJtXknhjgg2yqkKlS37sZAAAb5ipr&#10;bDzw+Dn+9j8Dpv8A8mOedKdelU5I/FCpf5Wfy+E9e0DT7nS7K+j8P2q69oV/HKDcOv8ApWnsVxsV&#10;SAePQL92u72WIr+0973o/FH0e/lL8zy6WIw9LF0YVe+ln7vLL7O+3b/wGx5brF3bwfbGRWjSOTZI&#10;v8TNu+XG3cMgc+1fJ0ozlV+Z+rV8Vy4f5HO/DHSjeeP47pJptUjRfMttykcKAW4x0HfmvUxs4fV+&#10;SXu6L8T4nLozjiJVfte//wCTX1/8mPSLiaO68Z2KWyw3kQuMeU20jdjdjhd2QOe9fK1ftSP1ahVh&#10;L2cJ/De/3dz9RPgrZ3mlfA/Sb202x3F9IxGLbYFiX5FJzg/MQxzjvXw2LpcspSj6f/JdT4/M60MZ&#10;U/fx6c3/AG9L3vwjyr5F74nfFuPwJZRW9za+fqUqbgwkyI0yF3twc57fL9a6sFgJVP3/ANmJ89Cj&#10;h+bl5v67fM/PnW/Emk3/AItuLixt5FiDeZcFIgp3YJ4ydxX5v4scnivoY0qsv4tj6+HPQh7KPwHL&#10;pPdahDGi2f2hZJjL5iTkeUxU5IJbgfxd+lbc0KXwyOX7PX3SverHHYafH9njWSSbzPLefcUZjlsl&#10;8dev+RWkuf7cjHlhz/3ijfSxs6yxxtppgUETxRKWUknJJPB4PfpRyT+D4uYJVaXJyf1/lY4XW3ie&#10;GGyj/fS3GJJZGl3cE5JVWyef9n6V6VCM+eUzGrGEfd+z/X4GtpiW9pYQzfvP3s3mfZ/mJ5bl+d3b&#10;gdvWuGrKcqvKdkIzpUvfl8X9fedBqENlc6bI6SNMgyIkb7y4UklcJ3x6VwxlOM+WH9fiZz5I1fay&#10;7/13K5M+n2clzZtJdXiRjA27htOCcY567flxg0cvt4ch1Qn7L3/5vwK+o2U2vQx/2lb29xbw/vbt&#10;ElMRYrkgKRkpkD5gP8KzjV+p+/Sv5f8ADFSj9Z5va/DHt+f/AADxfxDYajp+q3C20LSabJIG8plE&#10;xVcE7wAo+YfMSVFfWYeUKsI8/wAVtz5mcp0pxhzc0b7frp+h0ng7xvq2j2EdzcaxcXGnFVEjyytI&#10;cBgCQsa/OB7fKe4rz8bl1KXu8q5v677dT1sPj/h5pOUe+7/rz28onr2oWfh7xzpccE8i2d/d48yF&#10;liWFiOScb84Pf6Y+vysKuLwP/bvq/wBND1MVhYYmH97/AMlPmvxX8GbFPFsN1bK1qIpiJYlgErXK&#10;93T5jvPPSvuMHm85Q9/t/V+x8fXy6FKr1jy7ry7xZ4n4w0y403x5a3un3kyqkgiuPPlxLGAuBujC&#10;gkY/z6/TYeXtYS934j5ucZ0qvtfadv6t/SJtBvo4fiXcTXkd15M8KR21/wDYyoVQxJAODxgnGPlq&#10;a8J1cP7tjspT5cRLn93a39alfTfE81t8ZlvdUhtdNgN08ZSwi52t8ofJAUAH8/XmieH5sFyRlzf1&#10;95WFxlKlmHv+7HWP+GL07lrUfFV0dekaC6uo7maYvaBrkNHaxqApZVUkBiQpJGK544WH2vn5/wDA&#10;J+te5yQ+K/8A4CvL1Prj9nD4kaT4K/tS78VWf2rR7tgt/eRWMRltolfBkLqofaW5YEn3rwcypYjn&#10;j7D7v5v/ALbtse5hZYeWH5ato9Yvt0/8B+Wj+Za/bV+LPw38VzeB9J8IapZ+Jmt1Nxc6xpEUNzDt&#10;JKLC0yMX3DYf3ZGV/wCBV1ZHQxFKlUnL4ZWsnpLz0PBzH2UcRT/m1+7/ABHw/rEdtrWq2upXV41r&#10;E8wii0+3gMEqxgD5/kyST0H+RX0EJTpQ5Yf0zOMaUp+99p/D/d7/APDI9i0Dwr8SfCXxL0fXZtJ1&#10;jwKNVjQ6PqniHyYobyLb/qZiWAQMvygnb9/le1eXX+r4zCSjpOPXl9fjS123280exgp1aWYShC8Z&#10;S/m05/tckvX7L+W+hyPxO0DS9P8AHmqXy2smhzyXG6TR1nilWUtkOYPLkOIhxtLHntwldWDq1ZYe&#10;MJ+9/ePDxkKVLFy5I8sYv4H8Uf8A5H0JvhX8N/GfjTxy0fgG401VMLN5WrTpB5pj4liHzEmQ4wuF&#10;/CqxmIpYbCc9fulp9/8AX5nVhaWIjV56UXL/ANJl0d/yZtXnwfmf4etr2mzXC69YXEx1/wAPapbG&#10;C6syoyJEhYbirL0YHrzxmsYY+FWr7KrL4l7svsy/7et/5I9QnhatKlGvh489KLtL+aDlfSavps/e&#10;+GWhvfBzwg3jmHXNOufDOqa1otvH+8uYJUiMAYZ/iYP8rd1XH51jj+fDcsoSUZFUJUquE56sXy3t&#10;fptt/Xc8fR18M+Nl02SH+0DEzQiOylCsrZ2+WyyYySx+7nrXrVY+1pc39ev/AATz8HVnz8vxS278&#10;393z/r1PUrDRde0P4u6fdW+oWtr4/wBDt4rrTNHWdZZb6A5LR7mIV2wfuqw5yvX5a8HGSwksJyT/&#10;AIU93/K/uPrMBVxscw56Uearh1ZrX34fDJfzd7/gfod8Gf2gPCfii8k0jVbq38MypJDFBYay0llO&#10;lzuI8rfJGqjBPyAM3yjB5DMfgc0wFWl+9/m17w/xene/5H0WAnCvzUqXvxi/c/ns/sOHxXWvQ+zQ&#10;trMjHzDHI7cDcMZGGzk8Yz04r4+XNKH974vkemo8v/bv4EkEZlaVhN9nmljGxlYD5VJGcg4I/Cso&#10;0YfVPa+ZbnDm5TIuUZPEcjLb3WoRyxiS2f76qcY+6ABjit8RClShH7PrbmFGc480Nj8y/FV+s3xj&#10;8ZR21rNpduNUlh8u9n3SWxR2GY92SgbggDrX6Ryw+r0ef4uS9z5KEoQ9pyfDzso3OnvskmhumjPk&#10;gl9xB/usfl64x/CM1wynL4PM7OWfxf1/iKM0ENu6tb/aPszyZSR2bashB+gxy3PUCiPPGHvGkow/&#10;wxOfsb50trz7RatYpuEckXnmeR8lvnIUcZP8IzXRye/7hjKXNzT/AK67WLif2a+qSSptuvLh5+zy&#10;4O/b/Ft6qOny0cs/t/1/XmZ8324/ZKti8EcMNu21rnoZGlHmOeQMcDBy3StOSfx/ZM5cn2Ze9H+v&#10;6Whn634uTTvH9joNtG0Mtzps8vn2uSYG2HGQiMT0+b5e9VTwft6VTET7oI1oRxfsIS5fcn+X5nQf&#10;ALwn8Ddc/aEs18dTa1DoPkiOwtLq+l0y3uZ5PkLvcQlWEa7vl3Mr8DOK7sfjMVSw/vR5u9tf+G93&#10;f3WYYSGFpQlLCy5Klvd/uqUff5f5tbxj/dtvufof4h/ZU+G/h/4BSWnwa8O6focflma4trOVrqTU&#10;ZecFp5CzH1ABAasauIhif94j70tpfy8z/I8elLF4X3IyfIt1L0+Jf3vsy7n52PZ38NzNBPatb3P2&#10;po5X2hdkmcEncANuR0z+NefKUKE+T7R7KlOUPx/yK6raTWeVkj2JIPkVQJJcNjrx+WM+3etOWcff&#10;/mNoR5of1+HmXLCaG3tpofMVZHXkI/LEEjIG0McD/wCtmpq89X3JfZNqX7r4feLi3+bzyZ5IYbYr&#10;5c5R/LVSBkvt24xg4/i5rz4UocnLE0qy/ex5/s9v6sfcn7FXj3w42h+K/htYQ2Gn6ppUzTR26z4l&#10;uoz1dCcZHTIAz3r57NcPWoS9vP3va7P/ANKiY4iEsTg4TpaQovklG1+W/wAL9PiPsHxJrMtrc2MV&#10;lcfZUdfmk3YKsex4wc9K+cxFKEcPGrS9zn7+hODoQnze2/r0OWXUD1PmO8q+WA7fePU4xn059q4V&#10;ycso/Zlqe37P7X8o+Ce5OqxylmWPb8yQzcPjoMfjWGHVWrzUv6/PqOoochHc6xN/aUMcTSQsWASP&#10;/W+ao/l0rCVScPc+Hm/T8BKhCK1NePXb6S2hie8kljaUI7cbWx2GeoJrpq+5iJSj8Pr/AOTHJ9Ww&#10;/wAXKrmldatPBa2t1HsjlaNvml54HGAOSDXdX96lTnCPNK39f8MckaEHOUJfCQWniDU1ZkeBCPOG&#10;wyxMeCAAN2eDnjrWkoTjS5pk1MJRlI6n/hJ7i3tkEUMTJu2kNuB4POepJrOWY1ef+6ed/ZsZS+IL&#10;nxXbSNJvt42YYXKzHPP+1twKqliJ1Jylyihlk4rSX9feI/irT2jeGez/ANWp3CdgdueMHHHIPFE6&#10;vufD/XUccurc3uy+4t6f4vsdOkhijknnsWzvjKj/AEfA3ZBLZx/s8/hX0OV5tKE/q/2e3/yJx4nL&#10;K1VuU7c3f/P/ADOlj13wt4gtoUg1O3mMuHjPRm6dQR+lfX4fPsJ7XkjU5fW6Pl8VlOI5f3tMo694&#10;OOpaU72UqxXmD/rPnD/mPSv0TAZlCVWMpnxuLy2UofuviPmXUPCcy6/fLJY36yC4cMBPgA7jnjFf&#10;pVLMf3cbdl0Py6vgoe3nzJ3u9krb9D8Xvh1faH4q8GapaavY+drFvZsECSkNAETiQEkYJOOufavy&#10;jMvrGGnGdL4b/wBI/sXJoYTMcPUlV/iRX/gP9753/A42Gz8SXPgKb/iefaLOBvKtonvGJwSTjlsn&#10;qc8V61OGHjV5Ix97c+NqzxFfDxlOXNy2jH8/wPavBegrDfzaCLhZILvR2uIxAvmBp0UlkUFuS2Nw&#10;49RVYqMaEI1ZR92Wj0+GL/8Akdzuw9KrjISw9L3Zw9+H9/lXvx3+1H3l/ej5nC2KXUXxU0GztWkj&#10;uUmMQ2xBbjLBtoK+YrjqP7q88Vnj6XsIVKVWP9aFZRKFXF0eX4ZK3/gSf+ZraP4rYeNrh7y3mtWt&#10;Jt5063uZDCxTK4LuXPqOdwxVYrnlCUqUvdnr9/3Hn4Gv79OrOPwL/wBJ9fM9o8R/FvwTPZ3EF3+z&#10;7oMbpH5L6i3iUQXD/KQZDHHAJeTtPJx718XSy7GxhH/a3/4Bf9eU+mr4jmnUn7P3fX+v/STzf4R+&#10;J/D9h8abiHW7648N6bc4EZs2eSNCygDPcDjg7a9bOaWIq4L/AGenzy7f1/8AJHLkdXD0pyw+Ilyc&#10;y/rb+n9o+z/C/wAKrS58cWHiHwX4s0vxtprXUYunVlEqcqBJjJXdjPDBcCvz3EZh7Wl7KrTdKf8A&#10;Xe39dT9Fwjq0KvPVt7Np6/Lyv+Z97XmpeG/h98N7yRmh8nS7PCfvA7sVXjhSclj0PA5rzeSVTERo&#10;Qj8Pu3/OR8DXq4nEfv535f6938kfl9488fX3iz4kapr06yQw3kgKRRMc7VORGTuPA9Fxu78195Ch&#10;ChS9lH4Y/wBfib0KfJ70vi+/+kjhWneW7aIW8lvcXMLJBHasISyc7jgnG05FT/X9aH0XL7Xm5fiO&#10;s0mzubfw9ZwSec0yKRLHexEDnjZlcnb3/rXHP4+eETncPc5R2p6dpkMMfk3U2n+XteRGaLzUcfwL&#10;vDEZyQfvckVz+3nKH97+v8JnyQpfFL3TznUprd/tSaVJGtuY/wBwJ8SlSWYElmG44x179q9aMuX3&#10;5GMveh7v6mPpmlwQ6wr6lJ/pe0Pl8MsbFeXGQ2VJbGFLdvpVVas+Tlj8IQjy+8TTeRJr1xdFlt4o&#10;2AcptWVHydvysDyfbnmsYx+GHxf1/XkYyny80/P+upcSGa+e4i3RwpFCJJQrHOz1JYAE80Slykxh&#10;9kJZZrbSlS0VWjlhCTxq4YZ4Awcn5jt9P61j7kvfkdkZ1fg+zH5mtbXfnaO1gI1mMiqN/njC5AyF&#10;wMD+HjiuWceWcpG3N7X7v66jtOsLC8+0SJJ9svgxSS4bje4yoIAB79eamrXqxnzFQhCcP5Zf1qea&#10;69oTQ6q1zaMv2uRZHSJrb9y4678gjA+/k8V7FDFQl7s4+7+J5M6E+bnpfF/XvROfsdT1HQtVjuLC&#10;1jhljkMs9tbxOokYfxo29WQe1ehOhSxOH5JS+en49DOlip0KsZwvHuv/AG5fqtvvPaPDfxM0TX/E&#10;kOn6krXVwdskc0sAUpIRgx4zjHXndk18bVyvEYalzx+HXT/271PaWIpYmfJC3u/n1/r3ir438E6V&#10;qGlfudNj8mfLl0z5mQwB2sW+6OONwzXdgsViKXvRl/Xn/ePDxGHpSn+9j7v4/wDB9P8AgnzD4n+H&#10;V5oXiGG61H+3tc8O6fbqTLpHlQTwLnOGV3wRj7zD+KvsKGPhVhywtGUu92jwZ0J0Jc1W8owXbb+7&#10;L4fv3PKdS0pda1j+09Ht2t7Q8Wkl7fLulABGAUDAyHGf4elexzzpe5V+L+vwPP8AYTq+/S+GXpr/&#10;AIe78tzHudQij021nu90l4kZ3o2YwvJXkjjGP4u/4VtGPNP+WJzzlywjP4j1KzvZNZ+FcNtDeSab&#10;YbhLf23zMrITySwBIAPAX7vfrXkz/cYj3o83Y9zlhXw/NzcsdL/Pr307dTh/7Ohu9bsZri3axeJg&#10;8W5UZpdpx6E459sivUlVqxjyxPFoRhKrGUze8Nmy1H43+H7y++0Wuibt9yGvo4pNqAg+WZGwMkce&#10;nvXlzl9WpS/Ra/kz2qEaWJxEZ83LHkb36xX9dfR6n6FfDP4weANO+D15NqGjt/wr2OZLHWNO8iG5&#10;muVxuElxGzDOWwQflGcNlTxXizweIniOaEv3sLWs7e7KXvJP+6ac+C+rx9rFShO+6/ljFKX+KXxf&#10;+THyf8WItIa2uNa8H32pNosmoG50PU2iUXyR4wLa7O4jjHysjOpX0r1sLV5sRKGm3vR/9vj6/aKx&#10;vu4KjOUffT92fScP5J832ofZnZ+7o9jH+F3jy48D6Iup+HdN1bT/AIj29xNdXeoWaxXFvPEyk+W8&#10;Hmqdv3vnZD+VbY2hSrz/AHtvZ+vw/wCHT8OY4aFWVKl+6j732rq6l5S191fyytudN4n+JNn8afBl&#10;1N4gkbT/ABhpdv5lpd2tm0MyoW3NFvRwskTt/CQdrdMZaufD4f6jOMYx/d/L+l/w5WIlPE0alWlL&#10;3re9updF/wBvL/gMw/B3iDxJ4Q0rRzPfTeHfG0rRpoGtRaiI/LtxyomImYGPPHkMgx1BBznavXhi&#10;ebn96EOn97y0vH/FF/I7MLD2EKfJ7tWd+nuyhZW62nqrcjXNH+Y0PFHx1mvvjlp95480e1tb+O6h&#10;Gp3lvp/y3Ls25pCAx3j7z9FO7tWdLDz9lz0pc3KrL9Pn/wAA4cVVwssRy0v3XM9esf70f5pQ5tr+&#10;+o/zSPsD4kfEz9nbxR+zfGmgasvjDXbLMmlFvD08128qlBLESUHlq+1OjYHrwa83D0sw+txjrGMk&#10;lL/5L3u2p2YyNKNLnlaXI/dl9l94+7qtP7p84zp4Xfw9ofjnwRp+paLZyzJH4r0q/uZru0026JDC&#10;Z4i28QP8vIc7PqcVz82IhzUq8eacfhcfd54f3d1zLt/wD3I4XD1Zxq0qlqU9Pf19nV6c8vd9yXu+&#10;/wD9vfzHqehXTWl+uk2dx4k+DevW1rI9z5t8+r6PqZYZSaG4Mhe3Uj+9G6Y7cV4eK5K8I15UYVoS&#10;+GUVaS/xQl+PLLmv5Hq0oz9rUoe0nTnC96dX4r9eWql73lz6eR6Zp0/iG4SS9174ieMPByW8PmJr&#10;2nz6dr+mXsY+VZYxDCHjxjpKmPYGvJdXCSpRpUqKq8vbmhOP92Snr/5MdFSniKFXm9s6cu1SEeX3&#10;vtRnF8r+aj5He6D4I8da3pS6nof7RkmtaSf3kU8/hpZZFbIYE+XcoBg+qnbXPHMss9r+9w/LKGnx&#10;/wDpPNH8zWrQzihKUPaKP/bn4e69V6HO+J/2e/HXia2hkufiZpMmtG8M13qCeGjEzJg4QosjAjPP&#10;zba7IZthKU/4c5RtZczWnnzHnzwGLlyzjyKprzW+GV/7tt/NHHy/s3/HC3uZLaD4ieE5hA2wS3Vi&#10;0YlBYsJGxA2OOPvYxXVHNMnlL4Z7/wBdTn+pZrSjze5/Xy+LyM+b4DfG+2026b7RoOrXSY8oQNDI&#10;WPBLnzEj655ANbTzLKZTjS5uWPzj/n/XUz9hmEYc8o/+3f8AtyMlfhf8UE1iaHU9Hsbeys286Wd4&#10;rKKNgEIHS8zjPUhW610e3wVKHuSXN83/AO29SZfW+fmlF8vy89fiPL7uTVf+Ehmsf7LuI5GZTJcW&#10;88AhZQAQV8uU4HqGGK6JxhL3+bm5fW/5R/A5YznGHvR5fy/xLVlq5dZLy3mFrNMiQmJ40xi5bB/e&#10;bW+o9veueHP8P2jTm5v6seA+MtbvNL/aQsZnmZbaGOBEKxeaspCk/KWC9C+GAOPX2+iwtLmy+X96&#10;/wDWlzyfa8uZx5/L9fu+L+tj1rStK1PXvDevavDptxNo2lzLHf3qy7hPLISVAVM4Ujfnn5emfu1j&#10;ClVq80Y25orm/r+8HPSpcvtbx5ny/wD2xxcPifxn4U+JHhvxRrGqX3irR/D90LjTtMvbyaOysyWD&#10;/ubdX8uQnuxVz6npWPsKVfBSw9L3Of5/1r00O7BYyrg8wjiq8eaPwf8Abslb3dd+X+tT6A8bXGia&#10;t4wuPEugyMujazHHf2EUvy+RuIZogQAPlLFdq/LjpXn4iNWrSp1asfeknzf49n/n/NYqFCeX4ipg&#10;6v2Ho9+aElzQn/29F9Otzm7OJJXaHbZ/aJOfnU+bFtABTGSc85OBXHKU6fKdVCUJQMmKDNyrn95N&#10;Fld6sflCn5SCCOBn/a4olOcZ/wB3+v6+4rm+1MpzTPJDfMFmUlT5m7gcvxt/MbvlAzWkYw9455c8&#10;uX3fX+tf8z0X4K+K7TwV+1/4P8Z6hHdLHdx/2df/AGTYEjVvuOyuQpXls4/wrix8PrOClShaXI+b&#10;/wCS8v8AwI9nLozjVlS/6CF7P/t5e9B/zfZtpc/aHxHbQy+E4b8eXtg2gH7MVLqORyTXwOKhyYSM&#10;JR5eW/8AW54uBnOOIlS/m8zymbRrOSX92zZny7lpeWY4Pr045qI+y9lyVf4lrq/n6n0cJT5w01YB&#10;NMZpmW5gj2Ko4+7kdf8ADNeTVU8NOXLU96Oy/wDkv8v0OlT9rCPJEJsSXW9I2b94ArxSk7SODt+Y&#10;cHPaj2kKE/awjy83r/29/X/DEX5ohZrNFbNsmZQJjJIsEp/dgHPG5cZyBnFbVaP7n2/w9r/a8zlk&#10;+b3ZRLC6gxsGSGSN/LzzLKPnByTyck5rePtavwy+H3tyJPklzS79hn9s3W+eNm8sSMuxkUMGJxkA&#10;lTg4PpWM5e/yT+5L/gFKMPh5ToE1NxKhRvOjGI1O0l4s8/MDznFTChS5+af/AAUT7Mas9/PbyF2a&#10;KdpgA6R5ESg9z1zzRDmp/uubl1umiOWjJ83KUoL+2YOUlhu4I2/dzXERyoOAdx461lz+3n7v/D/I&#10;tU9I8xu2UISzSWGaxkdVO7bcrlB33HAJ/CuilKlHl5pckv6v/X4HNUqe/wAnKzgL2IaN4yuNRe4t&#10;/sit505RfMLZOOic+wr1J1aUuah/NtIcFOnDm19D6h0PxPp97pcBaRrdvJDESHIwe+7vX1+CzbDx&#10;9yUrH59icBWhPmjqbjW9hI7SGCFyx3FtiHOe9fS/Xv8Ap7+R85KhS5neJ/Nx4A0p2+IepXlrcfZb&#10;SVY5tRgtYPLij4KkAEnIzzknr/Divos0nD6vzfa2ifqPDtKEcRL3vd3l+K/r7Ri6U8BubeWwtftg&#10;vP30hXyl8sZ2EHbk5wPm+telQl7/AL/u/wBa/wBbHz+I5IwjL4uZX2/xRX/B8z0K2e/h1Kzu9IuI&#10;7HU4Fa40+S3xm2deTznpjPTJxXvYj2UsP73vR2PLwc6tDEe1pS96Ov8AXkcjLrGj+IfjNeanqVrb&#10;6TqVzJCZYomLReaHBaRSpBBY/eUlsfTFeDXhVpYenSj70Y/a/u+f5H0mW1aUswlVj7nNNcsLv3Pe&#10;97l/unnsMMT/ABFvrBLhtSmjvPK8xFLSTsr4bcnU5Gf9nvXVVnCWHpy+zZfkeHDDzjiKmH+1GbX/&#10;AJMWNSvrzV/iLqUTLb/YxeCEC3g5ZVwVyUxwBx6Vz0I8uEjzm1X97i5cnw3Ok0Gzi/4WdpZit1vE&#10;lUeZEzMssmNwz8nTdj2zXmzqTjh5e9ynqYelS+u058vPGX+Z+gmpfEOw8FfsG6DF4Fmh0281hWx9&#10;otlJg2bRJleG3bXIH3h+Qr4nAYKrjM1qfWpc3Juejm2IhQpU/YfbWlu3X/IoaN8SPhZ488Ay/D3R&#10;PCviqx169t4TJqPkadZ2TmPgyMq3KHaxzzsLdsV6M6VXL+XFYqS9xOMuu76F8uJzDmwuAi+X443g&#10;9O3Nyp+7+Gtz588Q2g0PxbdWF5CyzW9w0flyRMFbnBJHHGR8pbt0r1aseWfuy5o20sc+ElCrCMoe&#10;7+G3RxNv4Y6l8F38eeIZ/jtrtjp3h60QHRdOlttQlNxMevmC2DPtUEnDDnjOa6Mup/7XTnyvl3lZ&#10;J+n9eXmPNKvJgpQpfHJq2vLovi/+16/E+h9JXN38GPiX4Y0vT/go3h++8VxyFkstK0y8hFzbxcNH&#10;maONA3y5243Nz1r38dLLMTy0J0+XmfJGXJy+/K/L/wBu3+I8DCyzDCf7VVleEV7SUedT9zmUZfzS&#10;5o3/AAPnzxWk1tqtxNcae32mBhHJbXC4ZGUnIwOpGcH5vzr4CGHnS/dT+K/4n6JOMKvvw96Muvl3&#10;9Dk/7Utrzwxb2en2Mcd+mTIWiUGDJ6gjn5vY0RhVjV55SPP9lDk5ImHDaXtzYNaW9rJHc+T5c7rE&#10;oWJDy3O47xt9BzxkVtKrCM/iJlL2/wAZrXWiPpttHd3Uy2szxnZZqpzIWH3zhcA59se9cscVCr8P&#10;w9/6YShP7P3GLdvNCnkRwtDe+SExPPk+uRgDOfoRWkY839f8Enn5Z+//AF+Zy8l66XN1bJfNDMFU&#10;7dwUdBkhQVGD+Oa6Ixn9oIz/AL3unWabeyQ2Hm7VWYSZeXymyyjGOhPH3q5aqhL4jq+H/CXLCeSX&#10;Xmn3eZcyqrCS73KY3BOc4YYHT8axqr7H9f8ADmlCMPij/Xc0I9KTV7y+nmkjjvEXLmKJWK7TwiZb&#10;kY68eorlhP2UOT4v61v+h0T97ml/Xy/pmejQWWrMs11Nb3M8JhglicxFAejhjnGecqN3StJy9rDp&#10;yx3/AK9044x5fd+1Jf8AgPmeF6rosmg62ok+0ahHBcAb3iIaPgHKt0IJx9a+upV/bw/l/rqfOulC&#10;hPr7vXqvQ9K8N+KraXSZIH1L+xZpFAijTmPhuUQkkIGI7/rxXzuKwU/a88I83U9ylVhV9yUvel8P&#10;93/gM9U+0WF7pVraa3Y6bdJ5h3vPPFcLIzEE8ZIxjue9eHCU4z/dSfN6ar8NzadKjV+P7v63OH8Y&#10;fBvwx4j0SRtHum0vVpF3m4dVUSsSBgopGVAHXPFelg82xFCfJK0ofiebjMtpS5pQvCX9en+Z8v8A&#10;iDwRq3hTwxJo/iS3ht7J7hpYtVdZpGTGFO0rnIOfuE195Rr0sTONWlL5HxtenOMPZVY/N/1qczoO&#10;rXGhaZ4g8PS6fDqD3EZhilns5QzbwcEbipGP9quqrCdecasL+6VSn7KlUw/9f5/Iwc39lpVvYXHn&#10;W5KyXDu1z5cMgyAM9MZJHdq0lyymc/LOPueRn6cjzXjWcNiurN5w88rAZDz8wRGPUjPXHP0rSfP8&#10;fw/11OihKHJ7L4pfj/27Y3NYfWLnSobGTzI7OCRpbK3nYEx4+8hAUHPHb7tZ0o0qX+KROIqVZfH8&#10;MdvT+v8AgHVDUtYu/gJdaYlu199njhmkCKR5ChmVnPALjoDnp+FcahSjmEZR+1+PY9atKdXJ5fa5&#10;XD/t23NH8bnl+oi8TwlbpNaxyWsrE2l7cNmVGAIKDA6D6/416HND2vxHiylOFKMfsy1v+H3HdaQ1&#10;jbeA9SstYs7iS/gjby5Ip/J8h24D/Ivzrkcr839a4avNLERnD7X4nqQ9l9XqQr3jKK0fw8j819qH&#10;Rx/7eMfTY4NV1ix0ie+jZUhaJLyeXEcr9gc7SME8HFVXl7Lmq0icHSnjKsaU/ikvPlb/AEK+qW2o&#10;adc3mm6lC15efaPLR2jB8o55LMAcgnv+ZxW1KfteWcDhqxh9r4vPp/X833nYafqs3w6uW0K7uv8A&#10;iT6+0R1WezvJR5cBKsyEIcEdM9vauOU/rkPaw+KF7f4j0JQ+rVfqeKl+7m1d+Xp5/wA0d/mfQnxC&#10;1Twd4X8W2d14V1S88SeDdU0eO2uLG3Zpd8DKfn3RhwkoHzbcjkbsAnbXg4CeIrw5ZRXPF6Pz6/19&#10;n0OzFf73Lm/hT332jorfze75+/vzdToPD+p3GoeDLfwT4j0v/hMLGwhD+HNU1SJNO1BYXJZfImjL&#10;fKq7v3bnHrtFeXXnChV+sUvd5vij8cObrf59j6CFKdeHJipKU6VuWaajOUPsvbkl6O3946zwl4ot&#10;PD15a6b40WbwDNcyTfYtc0nSnMVzkhVS8gcNAV+UZK4Zq4cbh/rMOal+9jHpf34/4Zqz+T2PQweN&#10;9/6rOSpS6f8APuf+KL+Cb3vG0f7x9BW3hzxLa6jD4ql8P6frRNuZB4g8Eyva6g5Ybci1ViLhehPT&#10;j+GvnZzw9Wl7L2nN5Vf/AJP7J6EJwwnNL2cqUtPh9+H/AG9B/wD2/qdJ4T8eeJv7eksvJt/iAbOR&#10;vt8lhONO1KDbjCvYy434IYfI77u1cNXCww04y5uSUtufm5f/AAP4fwOqH7yHPVjfl+1TtOP/AG9G&#10;6nD01fkeuaV4x0nW5ltrZf7NlhjYNY6jpptJvlBz97gjrnburlrynGl7KUfi7f8AyRcYTl70ZX/r&#10;+X4jamuUg0hU8vzHuV/dbf3kajGBye3OMY96mMYfV/e+L/IfN7/unC6reInhLUEtr77ZcxLMHk8h&#10;V8ttpGQMEfmM10UoQj/d5v61OGrL3Jc5+e+pTalb2F5bLprMI7psOdXijllAJJcHbhCSGwTj5a+6&#10;lHmxHxfhofNxlClS5pxfur9Pi1Zz9lquq3UEc9h4fW4j2yID/acJbOA2/ucnGOOCaOT+eX4E80Jd&#10;9vL/ADPL/Ekkur6rcW0tjH4fuLjUIYHuW0pbpojGPly5x1/2Qa+goR9h9py5U5HmzpUq8Iz5lHnf&#10;5e9+fmeufCvRL/wpqurNqDXGpeEYlik8Q6fp/ihodP1W1LhEe5t5EVkjWQoW2yfLwVHFcssR7XF0&#10;/Ze7OV7NrX+aUFLrzG1LkjhOWv8ABJw/vQ5pfDP+aHLvJRjr1/lPpj40/BW60/4Z6p40mXwyvw91&#10;CGNNKt/D2mfZBBEUGwqvzgkDGXeTe2N396uh1v7Qo+1wvuey96Uf8Xnu9PkefTcMNWlgsVeVSb3b&#10;v8Kv8tebz89D5ds9JktvA3hPWNH1KS48Nf2fLDLFcXwZllWRh5o+U4Vl27gD/wDW5a9erKlKNf8A&#10;5+Pl8vdifRY2h9WxFPk+GVCi/wD0r7X+Lm9NtixbahqV5bXz2FitrdJGB5U9yCGOc5+XI49PevJ9&#10;yPLCRxy5/eMW7ufFstz58drYyfKQCt5iJZCQ3OVUDj36V0ShhP5io+1l73L7v/DFdRrsviFbKfS7&#10;OFxhp4FvCowwP3nKkEcfdGKxl7Lk9yp6aBHn5/hNZdN8T39ndRS29rYwxyLN/o944laQNgBSAuFO&#10;GPJrnlPDxq8nMbQq1aX/AG77y/xRP0T074++M5/g/oaHS7GQ2mnpBcy3F4Qqsi+WDwhzxy2SF9q+&#10;MjSpRn7KdRx87X/+Rlt0PXrYSEMR7eNP4/e3/m+TOYX45a/bWdrqL6LatPAoEqRanKBKpIHmBth4&#10;AfJ44FOWFw8p+5Ucpfl66nTD+/H3e2n/AIEgn+N/iifV2VfDOm3Fscoy/wBoTMzEkbdjNEo5z/hX&#10;HHAYeM/ek5fIlvT3o8vz/wDJh1v8bLt7mb7V4Rs5JoccNqDbdxXgJ8hzluOuNu7vWnsoUpx5Je76&#10;fiZqc+T3Y8poQ/G6VLOOaXwrDJ5kwCbL5vlUgk/wnpjr156Vz/U51felU5vVf19xMeT4IR/H/gDb&#10;n44XaI1mngPdDz5Ev9pqWY4yT9z1687qzpYDln8X9X9P+AVL3vjLVr8aiifbJvB8lv5EMYkjXXAz&#10;4z0IeNfqRz9a9KdKFWrzc3NL/gHL9j3r+heh/aBtYXt1Hg3UFeNlF5t1KI+WXOcszAZ4Hb3+p56+&#10;CnKHLzKOnnr/AJFc0PPm+X+ZDdfHwpFFHH4R1L7KN32uT+0oMRDPXaQDz6YH1rj/ALN5fe9opS6X&#10;5i4zhJ+/F8vy/wAzF1z425eGDSvDerQgSDzZVntjt4z91ZTkY9uK0oYCHJ8S/wA/w/Uc6/8Ae93+&#10;vMtaF8djpjx29zoOsSWxZiJF8iZmUEcNlxjPYHms6uEnUh7kl6f0gU4Tn78XzWNz/hdGiHzjc+Ed&#10;cV/L32tvIttiUr1OTNxxyM1nPBVef3Ki5eu4Sly+7yvmNTR/j3Z2ttGlx4T15bBs7R/ooLEAHjE+&#10;QO3IqqWD9lV5pSXL8zOrH2s+SN+bvY2pP2ttEtrh7ZPDOvbImKL/AKIjcDjqGwfqK+jjCpyrkq2j&#10;0V1ounU+Er05xrSXN1f5+h+bvhvStL0z9jfRba0Zb7XtZurgahIsp8zywVACgkFwM8cMa/S8ROrV&#10;zOp7X3Ywty/d6H1tD2WGyyMaV5c8Ff8AxScub8OX+mcDZyQ3vjlRJJJn5baIPGRNEgG1AdwXYSQe&#10;Ca+qwcYUof4uv46HxOKqTqzlOH3eWy0/Q9AW3l+327pHtjgk4RmBZzgDfu3dOOle9L3/AIjzeacT&#10;x3xnYX6ePo7mHTftCbll+x71ZlYMOBtb2U81585+5I6IR5asasPX+tTa1PQdQ0T4taeLxlhuX/fx&#10;om+SNdxZlBOzgqOvDLXkzqwqYKPu9D2vZTpZrUh/fqdfX1K+q2CXPjO+EcO4DUmElxL5pV8YJwCM&#10;4BDd/pgVOH544SPpoZ/Fi/c7/wBfcewaP8PNK1T4EeMvFen6tcWfi7SJrf7ELGcoGikkCMcJl8rn&#10;jHSvDhipyzWnhasVKFVPf+dHdjKU6GX/AFqlLlkp2b/u2PZ/grb+HfHHjO60m58ZTQz22gyR6Dpe&#10;pW80Ed9eMh3yHdGRGA5xnzFP3fYUp15YGEatW0I86lPrpH4I/wDpV3blO+pT+u+29lHnlyOK+zZT&#10;/iTt7st9orXlb05Tj/2ffBurxftrQ+GfHXhG807ULPd5t8rD7OiKxMccg4UruUfMp+btXJnValVw&#10;8a8aidCc1pa+h0ZLifq9GpT9nbEwp8vNf/23/wBJkel6n+z94o0b4jzDxsLjS/DJV5r/AMS3Epkt&#10;EUY2uWZ92WONqY3N6Zr1sxx+CxlLmwvlyx2PnMulKnDlqy96CbfXmlfp69uh81+M9J0G/s/+Kdj1&#10;CTTpdUR4ry81O2hvLy3CsPNSyJ3GAfP8xfP0ruyvD42lOVXSWjVukZf4v+B3Kx+Pw+MhGlVjy/vF&#10;Lm68lvta6fFp/wDbHfeBfhJ4j1vwHea5aeGdW+FPgnQLyfUH8U+KdTvtHVI25Bs1jR3kU4Y8D/da&#10;uGdedKEqWKtOU7bK/vRuv+3par4fe06HdisRhKs6csBeEKXtPt8suWfLL5Q0fxae99o67xg+rB7e&#10;9v8ARW0nRb+3EmmXLRXEa3SAEq7NcKsmSA2Wbk15deHLV/m5d3rqfSYerCUOSVoy35dPd293yt57&#10;Hjt1eW8V4sU32Nd8nmH7Ov3c5HUDAPHcdKmUZ8nOZynDn/L+r+RT026mSaOK08tkO5vIgxLzjr1y&#10;OBnk1zzjzQl7pnCU6U/f+E7TSbGG8ubW61aSRdjCRBKzEIScAkkEc5wAfwrz5ynH4TSXLVnzS/pm&#10;h4l09Ll5tPexVbd4xNbz/Ztkan++rnJJP0UDHT+9NKU+T91L5EyjzVeSr+H+fmcDNoaWOifahGt0&#10;kbcvEu2bjvuweMcHpXdCrze78P8AX5ky/dQ/unA3t5cJqTNBcLJDuJxPL5bSPjqNvJA9/wCHtXsK&#10;lHk5OU82OInz80fs/wBXJofEVlaPDJeW6qZJA4KxYb/rngdh1+8K5/qs5R/wndHEQpcspe7L+v63&#10;PWLDUY7jw3HfW/kx7FHl28DHa2BuxySSvDfjXhyhy1ZUj0JSq8ntYkNnZPrGtw+dJ5cMtxiXzWBO&#10;1hxjngD5uvPPSicqVKHuHLGHt5/vZG5r2g6HvW7jkh8m32i0j4zIwBBOQwOCx52//Wrz8PVxEuaO&#10;v9eq3OqvQpRn70eY8j8Q+BrD7ZcQ6fHb6XqDszfZuBFOoAIJBckDO4A171DMZ/8AL33onjzwXxey&#10;92S+45PSLuSG/j0nxHZ+ZZwSBreTaY5rMZyXjZSA+f4lYPzXqVY8373Dy+L8fXT8jGlKFWcoV/d5&#10;fvj+Fp/Pb7J7R4e0Ky12zkvdK8YXiwfLGIH0x41icn/VPtbAj779vvjpXzOKxE8NP3qK/m6c3qtP&#10;efkep9V/6efmo/8At3L8/vO+ufhZ4+iia9XT9L8RaaYdnmadfJJIrHngSyLnr09eleXSzfBVfdjJ&#10;xl2fu/8ApKJxOAxHvc8f1/4c+U/H/gDXvDNzeJd2OoaKk7BRp+qRKsagDb+5aPcMc4Az3r77Lsyw&#10;mLhHkkp+cT5fEYWdCfXl7P4vlf8Ar8zj28L+Grn4DxzfbpL7xMIfs9/pEumTCe2HJRw4wki4HJ3f&#10;3a7o4ir9YlGceWne6d9Jf5SOevhYfV6coy59Pe/mg/723N0973jwXSv7R0d/OhkaS03MpjZeVUZB&#10;xghvyNfQSjzQPBj7sz6i0Kz0dfAFu/ieT+zzqcO3TkXaplkkX5RCgzzhsn9cZr5GvOrzyjS97l/T&#10;+Y+wnCHPGE4+9JLT/F/L3OZ1afTvBX/FOG1a4t57dvteoqqtcSEYYq43YPJ7HPGDXdSjPGTjVjb3&#10;Tx5VYUoSoTv7y/q6OP8AEVveWXiHT/Ntf7Q0N7cSGyZsrsIzjAAGeg5I/hralL2v+I6KsZ0MR+9j&#10;zR/9t/m8/wD5Ezb4T6ImHumvPCWoSebFG+5poiwOB820AA7c/L2rSH72fN9qP9eZnPkoQ9lOXNTl&#10;s10/r+kQ3lhoy6C0jq2n6bOqyxlcsZMErnJAGM9RuGK255/+Ak+ypRnyS+1/wf6tvHzKfhaZk8ct&#10;9svo9JtoMmPUJ4NxgYghRLjI8piccipxEOal7seby/y8zTB14UsRzTqcv95+8vSfeL63947afR9K&#10;udt/atpdrrWisJn0ef8A0uHUIuMvCoGZN2clc42+lcMKs+T2VW/LP7fVf4u0vM7MRQnTxEa9Kmua&#10;D1pP3l/27r71N+vu/Z6HffDnxPZ2iaprvhHwfpOvalcTG21fwc+hie1lgZuJbRpD50Uu4A7c9P48&#10;/LWOYwnKdP2suTT413299bed4/I6MFLCRwso/wAWMm+aF/gX2eSf8tvijPT3eh6FH4reKa3fSodS&#10;0uG3kFxYXbtFizlAANm4KkxqT/C//fXp8zOHvy9raUpfEu/acf734eR6kJQjy+yqfBfkl3/mpz/+&#10;297Q+gNE+L+q+OtBbTb7wnNrVsIdl5ZjTDcMsmcDLAgJxjaq/MOef4q+bng6uBqx9lU5ZSenT/hz&#10;1oVcJiaXv2lHzXwv7RteFdE+JHhOK8vPDFtrFv4ajmY3OmajbcWeR88kfmlS8QPYMGHSqniMvx0u&#10;XEWjV7p/Fr+EvkSva5dHkjLnpK6t8U4+f96PNrpI9os9I074k6VZ3HjHwPH4khs/3tvqmnRCRopC&#10;TkqSwkjwe1cMnPA1pQpVvi6S938NY+h0c0JQjV+Cp0nH/wBtekvWPKa1/wDDHWLrR7GHw/fL4wuL&#10;eZdkHiraZYFAGUSSONZI8/L98V5sMRS/wf4fz97/ANtOqrV+3O0vP4Zfevdb/pkuiaXr1rf/APCP&#10;rNdaXexqZJtL1S0Z7ORwQQLe7OBtADcBmx3rnqulGHNL3f5WrP8A8l6M3jUo1ffh71u/xx+74jmP&#10;FvjHW9M8Q33h2fwmtrNdwnOq3GoKun22E5cME+cKNuV4/njsw8Yey9rzdeifN/TPOrTpe7D7P9ff&#10;+B8cyLHeaDp9sLzTdQS83Dfo1mYYIHBP7uFmb58+n90/Wvrpyn9YlKcX8/z0PN9yFKjzWlp0/wDA&#10;f+H+4zdN8T3Pg343tZ+ALqx1LWBN9nv7yeJJ7bTGKkmGHPDzfw4x8rbc1p9V9vh4zxX/AG7H4ebz&#10;l2X6GM6vLiKkKVuW+99v8HeVjn/iodROiaXfeIZlk8Z3GpTTeYjRKFQKoA8hHC5yOzKfWvWwU4V6&#10;tSX2ORfffXp+h49aEKWHpxpR96Lnzfd2+dvi3PoD9lbSr608Rrql1pOzSG0/yb7UXvIhNbiTaqSn&#10;LEHkryT/ALX8NefmM/YYiMoX5o3fl/w6OqjGlUw/LL4Z2X9fF/n5H1t8Q7m50j9g6bwldeLW+J8O&#10;namYf7UazMwvOTtjlXfuKAt8zqW9M1118b7XG42lzcsZLmX93mtL/wBL1h/dPLp0oSqYKvVpqMtI&#10;v/t1OPP68q96P8x8/wDjTxKnjb4NeFX1vTtJttf0+1MElnpdnJFZRwIx2BWlkJIXphQFr5BSpUv3&#10;VL3Y/f8A5pH19alShPn/AJld6rSV/SPqeA3fhpLFLeKzkkk8xnOIlZvmUDhTgcfWuyliJ/HKJySo&#10;TjDk/wDtvuMG70+786ORLdbd5WYRlf8AVuRwdgyCRkdhXrQrw5/+B/Wv4mPs/c6jr7R5pvL1G8tZ&#10;rdXw5G3yzw3II+bjHJBrllV5ebl96JShD3ef3f0OmtdHsb+8jns7dleDEkok2jhjwQctx7YzXnyq&#10;4iMDq5Yc/LCXvf1r/Vz0yzs3uLbyZlkZEmySm3zVyBycL0Ofw718/iK/sqvND+v+Ce9Soe57/wDX&#10;y+0awsNEjmt7a3W4jlu4wxRrYRy4zghSNufUiuOFWrL36v8AwCp4OHu8nvW/q5euNFtLeaSYSNJL&#10;FGP9HRRucrzsJBOQAP8APYhOrL3gjD+7/Xcr/wBj6VsjMNr9qmfD+ai+Sd3AO3oc/Wj2s5Q9+XL9&#10;5tyQjP8Ar+rlyHw/bXmmyLIskePvosQ+Y8HJOTnFEpz+x+JMaUJQ+H8P61G3dtZJZxyOs1rDEp+5&#10;AQnBxwDg5+ue9aQlPn/mMZQhP3Sr/Y1tNZ70mmaOfKRCWLcN3Ax3ycHjtW3tfhkefLD/AGOb/wC2&#10;NJ7WKwhh27mzHsQJAxjVhgEsARjpjPNTKXNVl/X/AICdEecxfs0j3MbT2bWqFV2O0RWSNVGcuCRX&#10;LKPLH4jSMeWfwomS3s54Y/3McaeWUSRrYbVBI5Y8jnFEef8AxEypQ+xb+ug6HRdNFtJsZecySST2&#10;24Mo4B+bB5wPWuicpy96X3GcIcvNDl+IuR2sAmjhHl+dIyugS2Od+PvnB9+1Yw55TlEJckfeK9va&#10;WL3jQwxwwm3j4EsQ+aTjlh+P3RW04z5Pazk/6/rUIyhz/CcXqVlajxDfiS3sHk+0PuY6JA5J3HJz&#10;kZ+uK9qk8R7OPvPZbN2+R8nXp/v5+71ffv5O33Hhdhp3iGb4WeGfD2qafeaPfizaaKzv4jGZY3Yq&#10;HUFgUX079a/VqsoRq1K8bSjLS6/r/hw9rOvhKNKV4+yWqfu/3dNtF87G1YeH1s/B91Pc2cmnxpG0&#10;XmT6LqGJI4/vSqxhIOfXec9qzhX/AHvNH84/d/wDhry5vc/l067JehXS9ii8E3F5Z3kcbRsYDHFb&#10;TrHuPI2tJGozx3NfRUMw5p8s6bPDq0OWHuyX3r/M4ubxEIb61h1TR4ZNYlmY2ySagreUAMkuodcj&#10;j7tc+M56vwS909bB1YUqXLOK57v5K39aFj/hIPtV5Z6trENnYzSyPN9pSUqGU9QkIZsD6cVw1FPk&#10;lCPvWsaUJUqU6cpe5u73KOmyJJokl5tWRnZpglvmNlBcjnLHBJz0P8q9yPspUvQ8OPPSnzT9Tc8q&#10;6ttHutHaT7RFrPkw7FvmjZQGP3vLIyP97HvXgxjSpYj2vL8HP08j6j36+H+q/wA7hLf+W+nbb8j3&#10;r4Pal8J7jxtb22q6prXg/wAT2kLzx+KNLkBtrNI8hYpFaCRJDjhm29PXt4OIliKXNVrx54TtG22/&#10;xS7/APbp79OM8ZS5MBJKdJN9+dRdlH3vd9yF/e0l59D7V+Bvj3S9dv8AxUP+Fs3HxX1+wjeSz8Oa&#10;d4bh0wTkLwVkGBcE44bKrmvExGAy+M6c/YOEpfPmfr6a+8lI8WcsbPD1Je44qWs7/DHpp/e/mvJd&#10;D58bT/2hX/ZS1xPFml+O/tsfiPy0s/EUD31xdWjBmU/Irl9hVAWGfvtX2EMLgqWccs/dpzppJ/ZU&#10;1t5e9/KeIsVTlktGr7vtKU589tHyStq/KPN5/Ccr4E+Gw8ReCtW8ReJrXxd4Lj0uQQWes6bLYlJ0&#10;3Blh8i7CrIQZDuyyt97rXo4rNqWBxsaUpcv/AIFzRkuumsd+woZb7fBR9h71W/LbpOGkovtJe7uv&#10;7voe8a/pfhDVbTRtQ1f4s6h4u1y0uLWzsdB1w2un6dYxxkZlnghOy4fcOGYsq9AoxXymW4jLPa1K&#10;tKnP3U5S5vt/yxjLpHyja/U+jzDAZnSxtGGKgoUqs18N9l/Etzfalyy+LZy907P9p/w2NZ+Avh/x&#10;R4c13SvFFjoYWGeVLy1kIjCjJBHX+P5EOfrXt0cHOdKUY1FstL/+Bf8AAufP0MZKGZ06lWhKHtHP&#10;v9v810fQ/Nq++0pe2r2q7XnY4C2x+b2A4H5A/rXlx/xcx9tKX/bpe0GwvNa1hdMu42WWW4Z3eVlL&#10;Kzcfdxx+BbIrnxFWFKHtTjoR5pyhy/ce4Wfh7QvD3w01CXxHqE15bSt5gTyh5iyKQAEC5Bzlxwa+&#10;X+tVa+Lj7KPw/kbVf939+Rxb62ktt/Z+l2dv9lDF/tNxEDKo4Ypg4wDvPHp3r1Jwhz83M+byM+af&#10;JHn+ya1hpsms6VMbSxjkIbIRcMq7QeQO3JXr9a4atWFLl55f1/X+RpKM/i/r5fqeJ6xo7t4zZJLF&#10;bi5kuFMcDKYztwV6P/CCOmORX0FKrCNL3Dj5Oaf9f1/6ScXrvhDxDpGvL/aWnyfZ51CRydIYoQNq&#10;EFcHB67cV6lDGUqtLnpf8Ozy+Wr7WUavxfkY+mXd7pV9shvJNSh8zH7pvlTPBGf7v97IrScaUoc3&#10;LynVHFVY8sObm5T0DR75LrVZJbnUreNkb5BFxDBkfKCVPUZGQRXk148sPdi/1OzD1Yf9vbneW2p2&#10;9zolrZWskkiJNvJ8pWd347lm+8T3/KvLjQ9/nkehOXPDkj/X+ZqW1xYDWJgqrp5dT5lxKoxsIGMM&#10;pxgHjDVw14/1/SNKXJGH9f8ADHn/AIo06PUdKuI9J0/7dPHDtlgilO1c/McFWZQAecY+tepg684w&#10;jOrLlPFrx5p+79k4mz8T6l4PubqG/aNbk/6q5i+VoCyELGxOPMXlhhic/nXrToQx3LOH9ef91k0M&#10;VDDfF8X83/tslL4oeX3SPcvhL8abzRPEcaatcWuraHesPPjW5KlcHIdF3HhflHPA+tfK5plHt/eh&#10;H95H+t7f11PWwuN9nywnbl7n3pdaZ8NPij8KJrxm0vxNohtw1xFdbGVOMc4bOOeua/M4RxuX4jnp&#10;XjLy3PQqxhVh7LER92Wz1/Puea3nwl+Htn8Om07RvB+k6h5V19rtklnZmnYA5/eO7FBzwPu+1dkM&#10;5zCWI9rKo4fZ/qNv63Kq4GlycvLzcmv96/8AiPlHxL8Mn8YfHfULbXvAvhXwOscMS6f5GoJb3U4d&#10;iPNfG0SYHPybmr9Kw+bTy/LIy9tOr8tP8Klb8z5mll1LGY2U5xtr39felH4rvl6HicHwM13WP2ht&#10;csfCMMmpWHgqRnaO4nhVroqTjyvnOQfmf5Sdo9696Wc4ehhI1a/u1Ky8/wCvd/E82lhqtWr7Xlbh&#10;SbjH/wBtf/tz+JfZPbPE3wL8N+P/ANmCbWbPUtc8O+JEs2uoNP1fTw251yziEOsTlT8wGWZB1zXh&#10;0OIauDzCOFxFP3b/ABQf/Ba/J9DoxWUfWcJ7fC1FOMlzenleP5O/dHnfwy+Fdz48/Z1haZbiz1WO&#10;6ltNPu10+OaFljGBLFJuYOoC4x0966syzT+z8by83u/Fb9PI9CGC+s4KnX+Grblj/wBu25JecXGV&#10;vkb2ofBe7t7y30xY76aGWERymWxCrKWXPJZmMefmI+XHvxXDQzmEoSq6R67nRXw86s4w+Ln0/wAX&#10;39zwPxN4Dn+HHxX0HSfGGl6l4i+Fkkgm1CLTogbixiYcyB+AcH1+XKc19RSx/wDaGElLCySq/wB7&#10;aTPnYUIUMR7DFfwo63Wsof4tPehzR97+6Q/8K68L6P8AtA6Pca344hbwlesp0jxJZLBKuWGUtruN&#10;l+QFQVYncBWk80xFXCS9lRcqkfih9rzlDv5BDBVcNi+SrUhzR+Btc1Of9yW3+XQ928afCbwvp2q7&#10;/AmtLrSXDRSf2Z9m23GnsmGMtlcEKhUk/Mv4f7vh4fN51Z/7VHll/wCSz/xx/rqdksL9W9ylH3Yu&#10;+jfPD/BK/LKPePXT1PFfCvhLQG17xBNr3izVvDN0mrNH4c8W29t5lpcyqBsjmjZ+5CgsCdv92voJ&#10;4rm9nGUeanb34/aj6f1sebQw/wC6lLDy5avO+R/DCd0k1t7t/wD0ryPbNA1BNbv7PTIdH1Sx+Lmm&#10;NiLVNGtgNO15VYEForhlydvfateDisPSoQlzS56En/2/H/wH8j1I4qrX9+h+6qxXvResJP8Arr8R&#10;reIPiL8SovjjHHp/ibVtB8S3MJg1jQ9EWD7bJHGv+sXdGyoSCmF4bGMVnQy7CfUv3tOE4x+GUvh9&#10;77Py/D1M/rE6uIlKlLl5tZxX9xfHHve+v/bx6F8L/idoeo6xqCa38Z/jNY6kkxaS2S2064C5JGxY&#10;preSVzz0UD1x2qquV4Khy+1w0PW7j+v9fzErFYqrSlKhW2e3JfS/91f/AGx9neEPAfgPxRZJ4m8M&#10;fGTxxZiSTbeiaKxsp/MI5SZHskdOMfe6dsda8LEPAxnyVaKlb1/z2NXPM1flkpRd/ht3+z5+up3U&#10;3wTguQsml+M/Gi6jEoRLy78UqqFSfmYbIjlgOAG4/rj7TCSj7KFNfzeX+H/hjlp4rEUqnPVl7u3w&#10;xvbe/W+v8xHrnwPgXTtSFr45+JurSbfkjHjEwzlyc/IEjUAY/vcVr7XDxn7lGCjHy5jnp1MXKl71&#10;bX0ivxsfLV78N/hZc+KrqP4j6v8AF3wf4mf93JqHiHxvcRwXRYEBBcwp5JjGMHkY/wCBV01ZYqUP&#10;3FGnOPdLmlH/ALc+L7zspKfwwxLUn9l+7/4D9mX/AG79x4f4a+Bmi/E/xbY+BvhhorXD+H9QaPxd&#10;8VT42u9T0vSFYeZ9l0yJ51t57p/lVm2Hym6/Nll+kli/YUpSqxXLO3KrW93vP+75fFPpueeoW9nK&#10;Mqmi1XeUf5P8/hh52s/sP4ffsj/BC18IaJDq3gVltdKu2/s64t9evZp5d3BuLthIsU0jdflj2p7/&#10;AHq8XEZv8UNOW1nK2v8A9rHy/wA+U6HCtCdOcJPmjf3b+5/nf+99o+Sv+ChngD4c+DtJ8H22g3lv&#10;p95BbypHp32lBJDD5ikyABQ0m4k7dz9uM17+Q0+X20Ps6Pvzff5Hi4yrOrKnOfxe9/d7f1/Wj/gt&#10;8IPipH8BPAviXwrN4JvGvYRf29x4w0WS71ePcrIY03tLGMcsu7dz2/hPm4zMsJSnKltr5cvuP77S&#10;6/ZPrZUKvu88eaMIJ8yvzNTtP3l/PD7Pxdr9Tl/HXxF1+8+MfhrwX4n8ca5rV3ZeIDZNJ4hXymSW&#10;VQSVCqqRxqRhdqDg9hWmIq4iWElVq/Byc2nw+7/X4Bl1KjUqx+r25+fk/vdZeV+bTvqexa3p1zZ6&#10;lcWGoRtbzQTNFLA7bVk2ko21WPI45P3SK/NakZYOrKlK0pR7f5/kfZQhDE0o1aXwyX9ejON1HSNM&#10;dGhkXafLJR7WQnzAOuWU7eOuTXZQr4iX9f0zzZQpfFH7vLuu5zcWg6DKkf8AorQu8iyEMpIlycHe&#10;ARheFFdX1if9MzlS/wC3S4PDWixu3mafb3z+YwtwzI24cNkrgAjjJwB+FTHFTl8EuX+v66hGhy/9&#10;umbcaM6QyMmmqttJxF9nzE0ZBUgDGeAOVOfWqjiP73vf1/X3E1Y+sY/MjilvIDI6WupQgqJXdZ/M&#10;MmeM/M2OO2aznShV7f18kdEK/spx95xjY3Ib3VNNmkhk/tLafnBnvCxfOApQFzhcHsFx61wyoUpc&#10;vur+u/8AUjaOI9+UIy/rvsSDxXFb6rJay3F9GY9sZK75GVl7jsc5yTz0raWFnKl7kV+RtSxVLn+L&#10;+v69SvNr1g1rcP8A2xqGSwLmK8BknbIXLKVAQAlc8L34xVUqHL/y7X/yP+ZM8V8PJIjg8VXqPDCn&#10;jDVI/Mm3Rz/uWhXAyEBeI5AJx/WiOHhyc3s1/XzMYYiUftf8E0H1u+fbdy+IlvnkWL7RBeeRuUfL&#10;wqogyeM8iuP2EPgjT+79Tq9vOr8cvi/r+ub7zStfEk11bQw6b4saGXzlileBYREpYKcehIA7VUcP&#10;yz/e0/8A5I5aterL3IS/4f8Ar5MvR+LbyC5Xz9ctVjkbbFK1sMy5Y55WQdPYVX1eFWHPGL+//gFS&#10;rz9r8S/zJr2/8RafDJINWsV2QgxG6tuFBIAziTBHSuWl9Uly+6/v/wCAVVniOeUdP+CYqeI/FdvN&#10;Mh1LTY1gYH97BiNjxjJLMenStpQwleHwsmM6v+LlNRfFviR9K85F024M+UcLcufvDJztXuRgZrGO&#10;Fw8fclJ/d/X6kxxEo/Z/r7i5aeIfEN7prKkNrD+8VfIiuWkCEEc7mjOQT6H/AL66Ueyw8av9f1f+&#10;vMqXtZQLks2uxPC76fa3EpXeBE3KLk+qjPPqRWfPS5/iZUYTl9x5xearenV7sjQ7CUec2Hkupgzc&#10;nk4jIz9Ca92k/wB3H3nsun/26/JeiPl68qvt5+6t39pdz6s1L4dfDi98Tya1P8A7GbVbtz9ovLXx&#10;veQnYX3mMRLGqoMnHyjHavqaWcwpUuSfwx8jKWV4mOIlONV/h/7cdpZ2nhm58Ox2cXwp1bTWtJAY&#10;bZPFgPlqDgRhnZhjHbtXC8VhIw+FfK51SpY6rL3qjf8A27HX8VodRLqkdhbQw6P4a8WLHFGrSj/h&#10;KbOJYB6YAO/IJB4/GuGNXL5c0o3j82vnsdM8Pi5T/e8so/4P/tzM0u38KX3xhs21LwbqmkXdhA82&#10;nz3t1pk8aK5BYp5aFkz7j8aU8bh6WH5oyn7z19/qv5tIv0IdHEVZSjp7sLfA9m9be9L5nhn7R2g+&#10;HfDXwwsW8Jf8SeWO4MTiLSreFpEfh8zxoo5BPDdugr6nIK88diJQqycuZX1d9vh6s+dzCH1SjGcY&#10;xjzO3u+j6fCfJAfStT8Ex21/p8f9sRSRgXME4jVoR04ULzznjrX3lfB1aWLjV/5d9f8AP/hzyo18&#10;PVw8eT+J+f8AkeL3dzqGi+Nm1HSNPkmvLPUG8m3uImmDAN8uA49+OT1qsRQpV6XsvImhiKtD97H4&#10;r8v4HXaVH8T/ABD8QtH0zUrX+0NPltXuLnTmvBF+6CtywBzwecYHbgVMcow/J7sbSlax6k+I8bL/&#10;AHiTlSh9lfD/ACx0/wARS8EatrHw2/ar8P6hoWqXGj6laahGkMvmssbwllPlMVYZVg3I56Vtm+Cp&#10;V8Jy83w/a6xkvhmvTT/gnHkuKlHMIwnHmjV91x/mjJ7frH+8o7H7wfEPxD4h1X4I6lqng+4h0XVL&#10;bThNb6peWizRwyttJdcq52hd/Kpn0zX5bgsf7WrRq1ad4ac6/m0/r0CeWzpe0oxqWm7qO62/m9dD&#10;8nk8M+IPiXbax4h02SbxRrMlw82q67dXMQSzHH7x5ZRF9nj941DD0r7aMIRxcqXxRgul9f8AO3n7&#10;v940lVhHDxnrSjPv9n7XL9/8q/7dPGPGngH4peD9Q/4SlNYb4i+GQ0cV/rdrpV7/AGVIDlTam6uo&#10;UWVtv8Ue8Y7161LC4evh5cseWXl9n7vhMY5ziqWIj9cl7WG3LJ6T/r+bf8j6p8K/C74b/HT9mjwx&#10;8QfC/wCz43hfxZHqaxzjS0gt7SW3+aNyrptL43I3P/j1fNTxv1HESpSk5S5LfzR5+XTTdSPolRpO&#10;eEqxmoU5TUusJxhzPt7so/8Akz/At3/7Pnjq08YXkGiaQ1toTXAi+3o6nyEKjIIKE8H3HevmpZhh&#10;5f4v1+9nt0pQnHkqz95f+Tf+kk+q/CTWPDmiWN5eapZx6bOwZCk5EygYCgsWGSwPb+deXPGTlze7&#10;739eREYQ5/dl5/8ADanK67ptxeXVml9rEdxbWnEccUplni3cZyygHjrwGGamhKfJzRj70u5pUjDn&#10;97+v6+0SDQPD0WkXUKbpEEe2MpulKsevC89emf8A61Z+3q1Zx55cuhMYfyf16dDkdRjfSvBMjeH9&#10;Ykhvo2EjTpOWki+b5z5eBnp3XivUj7KrV/2iK/r+v+Cccq9WMI+yl+H9f8AxbPx3Frdza2njnT49&#10;eMTLGtzBFmWMcddvBB/SqngJ0of7LL5PY2pSpVZ81WPL5roR+IdUWTUptH8Mtea9bSqGgiv7QsbY&#10;qcN5TA/OoH94fKeK0pUp0oc9W0Pn7vz8wqyhV9z4uXrs/wDyXdf+THit/oa6DbXGmySL9onuMeaj&#10;FZsnOQFB5HB/u19JGftffPH5oR/dfDG/9f1c0tH0eaG/8/U5PsqQR5ijl/e+UCMs5w2QTnnrXPiJ&#10;w9lyR946KFL97KXb8D0iwu7eKzt4PJWS5VTN5sHyneQfu7W+fOeR82fTNeDVhOXwHoR5KUOT+X+v&#10;u8ty9qVqkPhu1TUbeS6mSQAR+UuFVv4ypZeATj/JqaUpyn7toxl/W9jGdKH2vs/gcTvGm30d5bbb&#10;cwYP2S4nMoyDjBUMMrj2rqnQ9vS5DSE/q1Xm5v69Uc7qVwl9pVxdajp8lxHKxke48po3gHXyyDng&#10;Y/hPtXqYeM4w5Iy+H+v6uebXjSjPml33/wDkjlbmxkj+z6hpccbaPOojnNvkhgo54JyDhuSuOteh&#10;S9/91L4jhq+7P3Y8kfw+Xb8jpvBXjq48IarCyalfNoP2g27QQam0MjqR/q0ZekZ9QeBXi4zBe39+&#10;Nvaen5nqUMV7KlKlOXNGW/eP97+8fX3hb4xeHLfSozbbdS0tJgEtmlf7VaAtjMnmAErncN0e/wBw&#10;O/57jcmqyq83wS7PX/wF/wDyVj6iFeHsvc96MV8S+zr9taW/8Bt5nvF34Y8PfET4ex23iHSWvNOl&#10;XdbzpORLEMf8sXRgw7ZNfL4XG4jByjDD/P8A4YrFYKEp+/L3o9f6/wCGPivx/wDAfxh8L/jHpfjn&#10;4f8Ai6+XwxHGVvLiKANPZxnOXmVV+dRHuG8Y+tfq2DzTCY7CSw+Ip80v5e/+H5ny/Ji8DiPawqcs&#10;ertzLl/vrbbr+Rk+I/Fnww8Q+Lf7Ytfi54g0PU7yNobi5bSJpLHIyHRTkuFJOTiFy33d2BVYfC5h&#10;HD8uIw0H5XV/WUdNf+3rG050Y4uU6FZQjK/fVae6nrp1jp/28ddc+CJbX4Y2t7L8ZNam8PSQmK3n&#10;WK4W3ZTtVXWFNrfKS3LMrD+fhxxMKuIl/si5763/AB973v8A275HdXhVoQ5ZVOXT9PdtynItoHwy&#10;/sSGGXxlrGtXduqyIjef57kA7ZIYTNnad7YH+3716HtcwjPnpU1Dm66fdJ8pU6HNze1k58i974vL&#10;X/g/Cy1bR/DpdStYrDwj4016eVVtyj6GJVWBvlYndMoC5zlfTtzXLKWN+3Upwj6/5L/yYrlw8Z8v&#10;M33lZ/C3/W55Te2Vh8P/AIha5c6R4Jvta+HF5CY7u21LT1hNmzL1BddojychkYEfgBX01CrVx1Kn&#10;GdRRrx7O97f11PnZUsJg4VIaSpX5V/d5vsy29z+/9k9m034g+M/BGj2NhP4Vjm8LalGraDqF+wi3&#10;A5byhdcL9Du47187VwGExM/b0Jcsl8SS/Hl3PalU9niPqVeL5npFv3eby5ttvtf+BG94q8GeIPGu&#10;peZrOj6LoP8Aoe251B9TjlLK4ZnDpIWRyx5WSOTmqwWP9lDkhLm+X9P/ALdZ5OIwdLnlv+Xyem/9&#10;7Uw9Bu9M0d9F+E3jnTdscf8AyKup6bLFPJGDyQCW64z9zv7V6lV1eepjMLLlj9qP9dPPsbfV4YmE&#10;aVe/t4Jd9YR/k3lzL+TXvc4/4v6b4rt/ip8L7HxZ/Z8ln/pkFleWC+W10qmEq84JZiVyg+Ztv+7W&#10;2Cq4SlhMX9Xl0g5R/l+LY7sHSnicwwntY+9+8XMv8MbP7O32vM52a6l8RfD23l1WG81DXYLUyx6h&#10;bs0U9mFbCw7kbIyBznd7Doa5YR+p1eWlaNP+V7S89j6CrSpYzCRr1b+1kviXT7PJ/l+hpeCPif4w&#10;+HNys0FveeMrGzbzZ5LW5hmvbZQu4OY7gDevGOJEPv67V6WCxk/3vu+V+WMv+3o9fWPyPF9li8JS&#10;/miuqSdv8UPdevXkl8z7n+GP7bng/wAZ6etprt8vhy8TCXEi/u5nbdtAks5fnCkHcfJLqP72Kyll&#10;FWhzTpax/wDAX+Huyfz5v7p4/s8JX9+l6/zJeu046/zQ5bfbPWPE/wC0h8F00GRL74seHmguVKx3&#10;NpfM0ySN8oUp5ZYMOuCa82WV5hz8ns2/T/gmdGthYe9GSXzX4WkfOni/4q+AfFGlzeAtK1bXvEnh&#10;HWLiIavqXh7+2Ibxo2yGhht4NNfzIyBlizonP3q9/BZbPDVfrVWS5tlf/wBKl5+Rx4jFUq8Y0p/D&#10;fXZ6/wDyPR63G6leeCPBGg28nhT4e/EL4YwxrFNZx6D4eY2nBBR5LG4lUOzKPmcKPUtXPKhiKvNQ&#10;qyhOLe8nyz+/Xm+cvkKFeEfepSal23hzdl/L8uU9T8EfHT4rmGOGL4Ka14v0Z2CQ6np7afZeeGBI&#10;4F3Ig4GGUNuU8muSeAhKH8aHL21/+Rj+R21p0pe7Km4zW1tY+vp/28z5j/bs8Vaj43074YeG7jw7&#10;N4f8T6i8kSaGus2088TtOF2Hy9wP3cZ9H6V9Jk1CGGw9arKXuRe/eMTxauFdfHUcLG8pTh6Wcrf+&#10;26n054J8K/H2L4e+F/C+m6X4N8G6bpunraB7yzuLiWIxDBOyOaMEluvK+v8As18tXhltCr+9vOV3&#10;fXTXX8Oh7lXH4rEzliIxUYy1j5L7KS1Pgr9q7w54zi/bItdK1uZda13UbOzubQ6WpimgbzfK2oXk&#10;ZwpkRyo3YHy819Vl0sP/AGVzfZhzr/t21/yPPw3PVzWMKWnO076+7qtn8R9967+zV46j0nSL6x+I&#10;nl3JtYhPB4jtkuTFI5Bk23URW4cdQPMaT68V8JUnSlSj9ap/d/lt91j6CjmSp1asMP70bytpy6f+&#10;k/8AgUJXPn7XPCvxF8H61JD4h8D30lrArAapozf2ha3ynpgRgSj/AIFF8v8AtferD+zKVSHtcLUX&#10;Npo/df46f+THRLNsPGHLVi/u0+Vulu6gU/Dh0LWIbqOLUvscnmbCl4phZnGMpgnsTxXi43D43Az9&#10;+m0e1Qq4fGQ56VRTj5MvXGmyWk3mfYby3Mn7qMriSTco/jDFiFztzWP1n3OSUlLl/r7zP2U/5vMm&#10;0SwfU4ZoZtQZbhIXZ4/vbgMNltxXEa4Pdq5asuWryx+X9dzSrOccOc3qN0ba5jie1tbp7nmMxXWN&#10;wVuEZcEjp7V3QoQ5Pi/A4/f55e7y/wCXf/M5uO61GS/3zSLMksf7su2TjcOMYXqR/nNdT5DOcKv2&#10;fe+4o3rXM19HIscivOpGxJQZF+gAPBy2fSuiE+WHJD3iuT2vxe6Qotw9nJbRRzKskJx+6Ty2jUrn&#10;5toA529u1V8M+f8Ar/MzqQ5YfD/XcvQTSWflxwaXJ5krMoK2ayqzAjc67SSSB/3z7USjCUObm2/r&#10;sY39/wDr+rki3bPebBHujKtt3WxDSgHmRCu5s8kY2/jU8vLzcsv689ipxhz/AMxoaYPs8zGRo4Ui&#10;8sQhFEYR/vfLlDg8FcHFbTlyzOWHJySjA6y2k02/1TynuI7q0MOMXS52tjP8QHzCuWfPShz/AAyP&#10;Sh+8nL3uaJDNNYy6qwa4WGwgVjLKu4DBC/ewVAIPcVx1eeMPcj+RnDkl7kpf12OdtND8PXOpTPLJ&#10;ayNcyBo90SSyRnp8zEkgHLdea6pVcXGHufZ/rRE8sIz+I0P7N0q2dpobxvtL5jTyGU/KD/EAD0xm&#10;sYznHmh9n+v60CUOX4JfmNeMPNDdJ9ot97ABZZWTYcZG4Bsc/KOxqZc8v73y/wCAdEI8vxysaEN/&#10;M8MOzUpowMA7MxyZHcnPI56fnmueVKEeaHKv68v6+RtSnD44y5v6/rQ4vULvxLHr17HF4k1NYluH&#10;VALJSAAxxzsP8zXs0o0vZx/c9EeLKM+Z+8v6+R+l13HJC8cpZfMZdu+JFbyx14IHP4V51vsHsqVz&#10;HSOcaiyQyRyebhiPIAKgHlCAp69DxUxn7vLKPkdJPHZ3P2uRJvLYSfuUgZQArdQQMYAGOM1N4fa/&#10;r/0kjnl9n4Tz+8fWIv2s9J02CBhbyaKWnuGgXzlIkcLyX5B/3a9CXsv7K5ub3uf9PzMKEk8RW/69&#10;r/0o8m/aghuk8NaLNJuWwS8PmfNt3MMApkDHOfU+1fccH8ntZT+1ZHx2f804U4fZd2fKNjpTf2x9&#10;ou5NyBvNzb/KdpHQ5Bzj5v71fsnxfD7x8hycv2S4809pr3nWdrDNA6hd7y4LZ53n7vNEMPCU+eZM&#10;6/PDk5Sx4O8N3fjz43+JLC90WPxBfpp6nTo92FjcsN0uC/BA5O418/m+K+pzp1ebkjfX7n7vU9LL&#10;sB9ZwmInyv2llb+7eRteOfg/4nsLmxik0W40nxWir/ZElxp7t8gcN5iMFYcY+U8Yz96sYZtCrCNX&#10;7PcmlS5Z/uvji/1/9K00Ob8Sat8QdFhvDqHibWJL+PSxFm91O6yibMMmGYfLx2XDe9aYehguT2Xs&#10;19y/r9fQmrjcXzyq+0fvf1d9DjfBHi34keEE8Fz+Elk8WeIZo5ZtLsItFuryVCWA+ZIyqSBSc5k3&#10;L6g1jHBYeviKnLH4mlpb7Pbr/Vjoq5hiKFGnSnL3Y0390/5o7e7fSfTmPtL4N+El/aU8W+L7T49S&#10;T+N71NJgexV7wRwaDLLGjA20cTYSTaYyfl27uo614GKxmIwPs+X4Zc/5r/gqJ1YjCYWWCrSh3p7e&#10;cJcyvf8AmXNLvoe0+DPhloHw28KH4arpa32lWSqbO81Sd45mDYIAkjl4YYXlEX618bnOMnHERrx9&#10;72vvbdtLLy9T6LL4TxOE5eZr2S9n7ul/tc0vU9W0DQvh/btdST3Vxp/2disTWvi/ULZINww3yrcA&#10;D16Zr5j6/VhOXu8vNrp/WpnjcJjHyypXlpbVc3yNNvCPgG5077SfGutNaPLGiR3Pi+5niJU5+VLh&#10;3GT0Yj5j61lPMsRKEueS93+v66HFKlmNKrySoe9/gTOE8ffCnwK/hy4vIteuLeVPndFvoZDKRjBb&#10;MTE4Iyce+a7sFmUo+7y83bf/AOSOnDrE15fvotLvyfCeT23wk8I6xZ2etQeKPEDSXEbeVbSy2iQs&#10;4Jycrbbtv1Ofen/amIjzUpU1Ll7c3+Z70sHV55QjL3dJbLb+uxr3vw68DeFNB1DWL/8Ata4ceXEk&#10;LTwTRecOMrDLCyuD7k+3ascPj5ynGGIprlt3kn/7cZVcPV/5dS+L+7f8nE+K/iDoMN/4k+xW+m/Y&#10;7syLKbloPJjiU/wYBAGAF/hxivqsLXnGHteb0X9f8A5JYXmqx5Ps7s4kW91puveVua1uotxjuYHd&#10;TtwecltpyB3HJevU9yUPhMffjP3/AFM2fR7jf9snkkvrkNz5s4JSRmCr0BJ68n73Nbe1/wDATnlD&#10;ln7/AMRsaro9xZ6baypcTNfmTMgOCyblwHUtu+Xj8B/drjjV/wDATofxRL1lqNhpl5a/YVtdQvY2&#10;WSe4dnVYskE7Fw2VGMA/keK45Up14e9fl7GkZcs/8JoHVbrVYbhAsd1hSgu3YYYY/wBokD8TWnsI&#10;ROX97y855/qlnDcW01nAtw15JuzvZIzuVtwIUkf4Z6V6C5Of3/hOX+FD3TBmdvsE39oTN9o2knZz&#10;sTBJQqeDGT04PXOPl42jD+WPulc/uS/mj/Xb+u5j2QkbdNbXH2N4tzSQPlVlyTjG5SUz9dn611c3&#10;ucso/wBf18zoj7sPd+G3y/ry+Ew7/TZDrF47XUmn3qR/aJbC4nUxyLzyhY857YBH8PH3q2jKH+Lz&#10;R584zjDn/wDJWtV/X3BZ6lrUSWphvJtP1e3XfH5G/KBSPn2k4IAx1/8A1zVpUve91csjooVqsffh&#10;L4fw/wA7/cfS3wq+Mg0zxNb6dqqLZX93dB5JS0jWt0m0LlkjZdkg46Ar/wCzfC5lkvNSlOPw9tNP&#10;/At//Sj6/DY+M/cl7vW32f8AFCXR+T+8+3tK8XaN4khaxTy7ebcJHilwzZx/rEbcwcc8c18LVwtW&#10;hPkq+9Hp/L9/yLlGFX3qXTV+p4f8S/2bfBfi2aTWNDt7fwj4veNpI7y3iPkM7HJLxoyjGf4s+voM&#10;fTYLPsbgf3VX36fb7X4r+kfO1ctw8pxnSjy1P/Jf+A/+HseOn4hav4C8N6t4H+IXhea+v5LdpdOk&#10;88S2urwoxiIh3s2W9lVv5V3QwFLGYiOKwtT3Zb3+xJ9zsq16tXDyhKm+eN3y/wA0F/L1/wC3TJ0X&#10;xj8PrmFkfwbefDXUzu8q5n0zyVyecLv3HruA468V2YjBY2UOTm9tGOm5x4XEYT/l1JR5vx7/ANdz&#10;utU8H+JdW8PR6musa5qlpZr+5tLfUJtMmvCzgAqyzqoA68joBtrxaWKpUJ+5aMpek+X8P66npVYV&#10;ZfHF8vZXT6f9uvqYdh4P8Uvqqwv8H/FWuR3DeXcpL8TfJjfJKmSRwjS8Hn5icdvStva0avw4mEZR&#10;7Ufe/wDkfuiEqs+SNKr7TVa7cv8Awf8At7yaZ53rnhTxH8Otb1y2m8Et/wAK91y3xi61C61e20+Y&#10;ZG83kaiQdOOePTGa+ih7LMI06sKnLXh/hi5L/B+P4HjxlHB82Dq39lP4JS+w/wDFH/g9+5T0p7nw&#10;Br2m6PrvhnwfrnhbV4xLpnjOXTxqUF0QcmPfJ5TbscMjEMvatKuF+ufv6FSfNDRwvycv/pRpGrOP&#10;Lh8VT97eMt+f7vz8r6n1c/wZ/wCEw8K2ujavcaHdRbftNgNG00RQwSEFd6bpJMKc9OPpXjxzGeG+&#10;D4vP/wBu2/pBLL/3vPy+9Ht0f93y/Q+Qfif4Y8S+EvGHgPwl41uo7PUtOvJorJLdZZFa3l2ssizy&#10;YjcA9B/Cc9q+mwUcPKGJq0LOM0pekvtLuVSxE6uYYKVX3asG4y7y6Rf9773LpI1tBhsLK5uLhZJr&#10;yw84RkPKDFISQMqwIV1I3cDjnmvBxHtqvLH4fz2PosPCFKHv/wBe96f13NrVfDxtoWk0u3jWGbzG&#10;QJEQWBP8AL4xlOuNtefHEe/+9kzolSh8MY+7/Wx4X4A8J2HinWPFX2nS7i8vLSZU89mKzWvBP7ts&#10;r82QSCC30r7rG4j6tSp8kuXm/E+RwWFhifaTlT96LSi7+9Hf4f60PRovF/xX8IzaXPZ61N4qtNHa&#10;O3sjq07w6lYxAniGcH94ABjEqyLt46UUsRhKsOSf/A/SUP8At2UTSeHxEf3soqXpZT/7e05J/wDb&#10;0ObzPoL4e/tg22ofEezh8SL/AGfqluuRd3UUNjcLGrECIxo4jckHJb92evy4ry8ZlEOTnh+fNr/i&#10;/wDkl/2+GGnhMTP2VL7ra/8AgLl2/knL/r2fSVx4M+GHxj1X+0oPip4o/tqdZJprNdQmYWiygo8S&#10;QXAGIseYNsZ2fhxXmyx88NCNLGUVKP8AVvei+Xm81r5nJ9WxH7yWFly/df8ALmt/jR4r4r/ZW8Kf&#10;DDS/+Et+HXxd8fWMsknlHSND8ISeIhfEZZN1pYRqUHy8swC5PJr1qWbQxn7iVNc3+Pl/9Kb+7mPN&#10;tiMD72nJba2n/kuz/vRSPh/xP4q8deF/2gfC/jnx5b6tY6r4X1Bbq2i8W6CNOkl6MojV/mB6fIzN&#10;t/4DX1FXB1auElhfhjL+XoZYPGYKliI4z7VnGXw688XHm313/wCCfXnw6/btmbxheNceHbzxQHUS&#10;W1vHPBcXMcXQjfbny0POSH+YeleLXy6HP7X8+/W11/mdFL97h4w3/D3ej+1CT/wuL/unnfxk+MGi&#10;fEP9tH4H+IHk/wCEY8NSXkb3qbkaazC3DF2fgknBGevQ4ralD/hNxdKlrL/geRpRoTwudYf29vgf&#10;Xte3p73T+8fsp/wlPhnWrzzPDeq2+uWMcGGuI51lRlX/AGhnHXnp9K+CxqpUqsoUubqtd9P+AZYX&#10;D4ieH556XfTz/rYl+wWE9vHFcNHdM6s6EZLwZwvB5I47gCuGEeSEYfzeX9fk/kaTqTi+fltynK69&#10;8LPCfiO2ksvFGi6H4ki8sRF7rTk85CDlcPksDx/ezXoQq43DfwpPl2a/rqY+2hVn7Xl5Z9+v3nhX&#10;iT9mR01C4uPBmvahY3q7ZIbS4iM0KjIOzeOoI38dKwlhoVKXLVp+vT0PUp5xXp+9zf1/wTwXxL4P&#10;8eeGNKjTxL4GuLqC04ju7Ny4nckuzsq4KLjrn5f6+TLLox93D1PvX9XPYpZnRqw5qseT0+H+vI8t&#10;n1W0ltGk0+8hk6F4GUCSLnkFScjH3ecflXP7OdKcYyj+Z68owlDmjL4V9xGpmW5W3gZWRGALouSx&#10;wMgbCeMnGM1py+1n75x/wvskdyzTX/2eCNbh0jGEeDLKwPJQFsjnqMfX0roh/NOX9eZp7vwcvwjb&#10;2DOgxoyx745N0ZiVsxHb8zqMZB4PetOafP8AF/XQ5ZQh7L4fhC3tIoNNa5utWumUyBIt2MoxAw48&#10;vHy81zyl7/uxRUI80P6/y3KMKvJDcLNJ9oCSCTzIMR9cAEE57+9dHuRnz/zaGfJP4TQlWRZvJhjk&#10;VEjCbp9u5R8pb7uTnH9aKUeXmnIx9+Res/ttnZyGKaNoUk/dW8rbg7Z6HaRyO2SKJRh7p0c84+9M&#10;he6mu7zyEsYWUZEbqjeWoK85J7ZGOG/xrPkhS9+UjnjOcub3SjFbXf2r5IbGZPLHlvLkbycBsBcc&#10;Hr1rbnhz8mvyM4x9zn+RY02CZPtS3bW62yZARd3lxse5DHkYxjrWdWUYz9/9DohGdWH4Fy2+dZGd&#10;Yd4Yj5Zyegwcc8ZJ4560S5Pd+yZxh/LHyN7T7ZYY2RIZtiR8H7SZD83UZJGc9a8/7HzOyMZ/HCLO&#10;D1LTtMbxDfs1lb7jcOTv12JGzuPVd/yn27V6EatblX7z+vuPm6tKHtZX7s/UA/PbQiVflHMcqtx1&#10;4yO3FcvNKlzfZufR3jKfumLArvrG5IfMwxzJPj90DwScVnL7UpnRUlP4TYE5NpI01xDvGGXDYOc/&#10;e4Xn6Co5OYlrX3InmGp29ra/tQ+G53tZJrmXS5vLuPOIGQx3DaMcHPfua9WpU5sql/jX5EYdXxVT&#10;/r3/AO3f8Ek+I3gK08b+Co1vrqSxa2VpE8u2SRnz/Eo3DHPdefeuvLcynl9XnjH4+7PNzDCQxLj7&#10;3wnwV420e28MeP5tElvIbx4lAS4ZYkOGwxABdu3Xj61+45XjZ5hS5uU/P8ZQ9hV5Z+9qcnfpLPD9&#10;tE3yGHZIEdAq4wVxydhIPb9K+ujHmh/kePXh7/NH3j3b9mhUb9o67neP7VGNPWGSR7YgOAdwduTn&#10;/wCKxX4/xXLlw8eePX9D9Lyfl9jXhD+WH5n6qXMl1NdaILeIccBuQxAPqTjFfnFf3sPT937zxKUa&#10;UI1nM/Pr9vbTLSbTNH1aaGKWVYfmJlw7/PIqhBtbPL/n+FfqHClX99KNWX2//bZHg4pQ+qSWvNZW&#10;+U6e/wCJ+a2mpb3z+H18Q+PF0Hw5YaeqwRW+nz315cnALQpbQqF58xvnlfb1+lfY8vLCXJ9qb/Ja&#10;/wBfgTVlD3ZylzS5If8Ak3T/AA6Lz+Gx+kH7CWn2dp8RdVbTNMbTLKbSYXU+ZbxNOPLX940EWNuT&#10;/sI1fCZ7ySrYeMJc2s+n91c3/bp9BTU45PW9r8T9j6WvWX/gXe57l45Fxo/7Q+sTBrNUvIQJ7cxE&#10;SqqhQC7Espzxt27fpnmvGzOPtMswn93n7eX9M9XJJ6VuX3tYv/yU87FpPd39qjyM0okMjfLujj3N&#10;gZwo9O9eHVnChDk0/U+lpe1qz/lOy0yL+zNXa2m8y4RcSgLEF8gAjk465zXzdXkl79L4vvPXhKfJ&#10;7xsX+sWiWepBtzRJCCdnLbWH6jjpVUIT5oyOWvzey5TJ8O65pln4Jt87bWEszxQsoUxoDggAEj3w&#10;KzrwqyxFTl7+u/Xv+BrGXuR9DlNc19NX1CTU57xY9Bs42a2hZQDPIoydq9MY4qoYXljGPL71zNz+&#10;rqUpHy94qubvxDquoXWpRxs9yx2+VL+7VMhsDPLjpnAzX1lKPsOWML8sTx5SnKHvf13sef3NmdNv&#10;JrzUbeaSz2smnxRKxMo2rgcc7QGXOBhq9SEva/D89v65jjqy9lDkn8X5eZX0S7s5tYhdGj08yMcW&#10;/wDqIlcADnYeQCct+NbYpT5OTV/+TMzpShGfve7/AOkr8DqFggubO326gsbTsYzHFL5is3d8DJMZ&#10;7YxXDPnj8Mf6/wAypUvZfH936mHNpwf4kLptpYxtcyyfvfKUMIE3AMc8HAB55OO9dEZ8uE/r3jPl&#10;/wBo9z/Pl/zNjX7G38NaxHoyalbx2slvkTrPlmU44lO1gOjcZ/u/3q56H72l7Xl+QX9+VKP3/wBI&#10;5Ga4sFs21i3m+2JHCY5CjeUzHduBXL8qQevBr0oR5Z+y+1v/AFocM5csOb+b7zF1XTtDvPCul6lb&#10;6p9nviuyDYqxlGB+43DEr/u1tSniIzlCMQ5eX3ubll3/APkjLt3SGwuLK48tZgpjNxFKVWViGJ2/&#10;3OOq8c81XLCU/d+Ht/X5nZ8UPe+L+v6sc74gsVmmj+32/wDocf7tE8394nbgnk7i3b72+uqlLl+C&#10;Rx1Y8048/wDXp/XyMO/istPtv9NtY9WsNxIvUljMlszZB3BOX6dv0rSE5y+D4u38xVX2UZ/4ev8A&#10;X8wQym2s2uAtvePBcYt7naNsAZT+7IBJxg5PfvVShOr7vw/16GcZey5fs/1/Wx6F4O+Jmt+E0W8v&#10;rqTVNHE246fFbB2gI+UBCJFOMHkD5TXl43LqWM5oR92X9eR3UsVOl8d//bv/ALb7j628PfHnTvFF&#10;hZujbbN5PLCXVt5F0pI6bCdz49jX5zjcrxGG5of8N959FCvSl8P9fLc9cvvCvh7xt4AWw1LT7fWt&#10;DuISr21zBmPPVSGyChBCspUrjivLjVq4bmlQlyy/rR/1Y554eFWr+9j/AF5dj4N+LWj/AB1+Fr3i&#10;eDfGmvXXgG3mNyUTdE1mgBXyhdRHPGfudcfia/Ssmnkmax56tNc+3/B5Zf8ApR8zmlfM6FWXPUc4&#10;p8138XLtv/7b/wBvHcfA74kx3vhWbw3r19Jda/Ham5trDV9TdZrxJO6ed80mW6MZDXk5zls6GI9r&#10;Sjyw6yivd93p7u33I+gpYilXwnJ8VSFvdfx/+Au0rf3nzfFufU3w81B7Xw9qUGp6PD4NtYLqRtPg&#10;spw0N3vyXmkRAE3Dg5LNXztoc8pwlzS0f6ct9/yOrlh8M+/9ffsfIfxk+PVnZ2eoeHNZ0Xwr4s8O&#10;XfmxY+0tdb/KLDOyOZSJBvGSQPl6+h/RsHlH72NeleMo6/1ptofG4jGw+r+yrx+7r0/4Kf8AwD5T&#10;8C/HHWfCfgbWvBnibwra+LPhRqfzHTrrypJtMO4sk1sUz5bKegGPpX1VfLYVcRHFUvcnH/wGXr/m&#10;eTSzH/Z44XFe9GPwyjbnj/n8/kfTXwt/a18L6b4S0/4deJNN8TTaUkjf2b4o8Kxbb1oi3yJcwcFw&#10;MkEBj646V8vjMlqxnKrHk9JdPmfTyzLD4rl95wqW+z8Ev+3deV/h25Tjf2g/jR4O+K3xC+HfhXwN&#10;/bl1DpslyuoXOpWLRfO5UKQWJDkYfcw7HFdWUZXi8qw9adWK2Vrfic1Wvh81x2HpUpfz69n0/wA2&#10;cL4b8dal4H1fyr+Nry1TzYjJEyzW8rbsZLE/JyP1rlxGXUcwhGcJcstH/LI+ipY2eXwlQl70duko&#10;fJ//ACSPdLTxf4b8SaFHNZXDSNLmMI/EjSlTgAFgMAbuhr5evg8Rhp83L/X3XPY+sUq8/c+X9f8A&#10;DnL/AAksNPh8GeIrk6hJpss8zR3kXnmMLgYwChztx15r2M2lOXs/d5vlzafd8R8/lvJSw8vefLf7&#10;pW18/wDCbGt21ydpjVpLSzUxJOJSTtOeeOcc8frXHQlCPNPm+I9irP3Ph944HxJpVlrGjqmsaPDq&#10;jQKQXlvg0jKcMuz5WKD2zzn71elh6s6U/wB1Ll+R5OIhSrw/ex5uU5XR7DXvDzx6poOqXkOnSYiN&#10;s8TzqoDcmPc6kHk8xlfrXqSq0qnuyj73/gP3/wDBOOMMXH4Zc8fO/MvOEr3j/WjPpT4P/tcXGjeP&#10;20W417Uo9DjkFslt4qaGaOMjjKX6hTGM8BJN5Pd68PH5NOFL2sI+9u+T/wCQ1/8AJf8AwE2wuIo4&#10;zmw8fe3tz+7L/DzLSd/76jL1PvPTf2ifC9z8TtD+H2u6hJo3iTWNPF8LbV7QSwrA+dkhnTKYbB2f&#10;yrxsBl2Lr+9S+G/L7vp9+x5+MjhYzlGOkqWsv7utv/Av+CQ/F7TfgzoRW2+IMfhu61LU7Z7vT7C4&#10;8EQ6pdXiYwJE3wk/eC4J+UsPm4r6yk82pTjyynKPu6ym5R9L76/52PnZwwU+aPs1GUV0tGUen/kp&#10;8iar8DPA3ijxzZzWXg/x4+l2+ETUfD+g21ieedluSAIIw23Py/7vFa/XcR7LmlyKUt4a9/tf3uq/&#10;8mO+VOH2ZOfI/dl92v8Aej8731+0etp8O9U8J/CNtR8H/C3xpoGpaJY3NymvS+M9mp6jtzJtNvaw&#10;sbkHAX54935Vw+1wtSrGlVkp8/wpr4Ps/E+Xlt/iLr4rFRpSlH3ORRi7Ja8v8yvOMv8AE/e6HE6V&#10;+0F+0x4J8IrqXxG8N2djDer5tk2uaDLDJEpBwXliZUHb5JijfSuiWVZb9Y/cS5tO/wCnxf8Ab3vE&#10;PESl7leKjJf9u/4d58j9Pc7bnvfgT4qx/FiTTodV/aM/4R1bmQwS6VB4KstKN0zj5khuLmS4EnI2&#10;7ozyKwrxhQhLnp83N3fND8Ph/wC3kpHPHDYiFbnpJc26jrzf+AvV/K6PWdQ+BzXTxTah8UPiN4ih&#10;WPy4IR4xmsolRwAcixFvkEAY7ivOVaceb2UYR+XN/wClEU7c/PV+JvX7J2eg/CnwDYlni8MLdXsU&#10;aiR9S1G5u2TKkAgyytjj0rzsViKteH733ebsv1NlOdCfuVWct4q+BPgfXbpopvDUeoRyblmedWtp&#10;FBHGxowCcZ/i6eteLKOIoS56Xz5vh/M9Sni4zjzVZcr/ALr/ADPmTxJ+y/40GpXVz4Q8RM1kJM2d&#10;prKNKOBjAdOQPTOcd66/a0pTjCVF+sTup1ZxhL94uY+bdesfiR4Bla48e+C9S0m085gb/SZRqVqw&#10;XHz7o23RjnGHH4V3f2dSxMP9lqKfk/c+WvU6P7Rox92relLrdXX/AG7Iq6HrNt421JZND1a31SFM&#10;+ebW8AKuDgEruGefvdPSvHxFKrgYf7RHl+R6Hsva+/SlzRl+npoOhsNZ0qZbK9ha3lkkLEqoZsgB&#10;fkO7jPuKJyhVh7WP9fh+RnD3Ycn9f15Els13cRSW08ce+2kGY2VUaRAcZXAyaqfJ8WvvEx5yxFbx&#10;zWDOLhsvJgRvc/ejx2VsNz7lvStIT+zH+n/XkifZTl707mtZ2hNsw2tDHIocv8kUSknrlR1xjBHX&#10;msZz5p8v2jT2f/b36ldFg8mSGGa4tXDOAWn8xWxjIbnlh2yM+9VKM4Vefl/r7jOUOb3f6/rz6DlD&#10;rf7vLa3eNcea/WR15CMCcEY6GvPnVnD+8aSoe/8A193/AATS4jv1jmaRopFUSSbiWYnjDknOBjjH&#10;SqU/c5of16HRKly/1+BcZL03MfmQ+XbRsDHK8v3vThc8Z919Kx5//Av6/rqTCMxtteX+/IjkhSNc&#10;TzpkFtx4OSxz07ZrOUqXPHaXy/4BXKcbqK3h1++McOtSx/aH2ujw7WG44Izzj613R5eVaR+6X6Ox&#10;4VV/vJe693/Wx+jijULi3V08mHDFftCYYucnOBgYH1ro5cPH4D24c/8AKUYjd/Y7jy9rSbgA68nB&#10;9cLg1PJCX+Ernn/4CWLMXN1Cstx+5Utt8sfu2UZOBwuCD1qpckfc/wCGNFzyOB8QRQj9oPwX5gWN&#10;5LWdYJGuS7IoYMflYgEc/LtDYxXVCE/7Mqcv86/U5qDgsbLml/y7l+cT0i5RP9ILyKrpHkRlmX5j&#10;jA3HAz3xXLQjKPv/AA+ptVl7h+ffxdscfFq+vL2FY7iSNng3yeYWUAdM56nr6dq/cuGvew/u+9yn&#10;5hm0v9r5Jnm8MIvL+N0VbqTaqyjnO4kcEDBBHTmvvJ+7/iPFhH2sPh5onuf7N0sY/aYvLRYd2LHd&#10;5qL8uCcAuWJPQcY/KvyXjJSjhafP/P8Ap/Xc/Qcg5IwxMoy6L/t7U/Vaxv0B0aO4VmXZhFSM9+B7&#10;8/Svyz3/AN3CfvW/unkV6OlWcD4W/b3Mb/s56f5txY2d4beYxw3CoLmYi4hZlhDNnjrkenXtX6Zw&#10;7Cr9YlvHX9f+CeLiuRKS0l/wy/8Akf0sfC/wo8OfDqPwfo+peLvDsfjTxRcf8g/RvKe6M6hgp8u3&#10;LKhJ4BJ+UY59/tauIhShKP8AL+cr/wCSM44erKrGfK5cyu/8K5YrZ/1c++/2KPCL21lq3iu58O2O&#10;hwT6egtPL8vdEjAfKRGipGcH7oLYFfC5rKUqvJ/Iv/Skv09D6CtVnHL40v57bfajGpW+fxafL4jr&#10;Pipc6neftDXlpbXyyLFbxeVZpK7FFYgkEeVtycn+M15eNn/wm4aU771L/hY9XJOfmrQ/wfk//JTI&#10;RZtLuWs57FpLYSK8Z2lvm4LZ2/lyO1fIy56sPi/r5n1vNSjP3yGa2+1Ivkx7YRGB5jMkXyjG5yRg&#10;n14zU8sPtf0zSU5x/rp/kUbzT5LPR7i6XbbyhVAjjYARDHPzYAwfz461p7WEvs/CcvJOMObm/wCA&#10;eV21/fvpSujbrW2uMvtV4pFB+Y5zkYwVweRXRV5I80zalLmhGBzuva8k8MNlCyxpwZ45ZVLZYYOB&#10;u+7zW2Hhy+//AF/w5niJ83ufZic7DD9uuWvNSuJo9DtMm5lVgqscLkEDBPStpQ9/3Y+8efL3Z832&#10;ThdX1K2v9burm0ZZI7aT9w75C7VIPmYOcjA9MflXpeynShGl9pdjjl73vfzHM6YrzosOlWe7epEs&#10;sWY92cbic9sBa6OX4ueRUPd/hRO2ufO0G2a8tlt/OMfl20sTMxZiQSByfz9/WueFCFX4b8typzhH&#10;3/tW/r5fcWrvUrjRmkuxqkbak8e8+QynyFZeAWPbvnr6VnGhCUAnLlnLePfyKt8kWo232jU2k+1p&#10;tLhWcrvAzxmUYU9MkUe/H3Y/l/wDP2U5Q9+PLL8vu/M8z1lrqzmt0mt5lEUZNvHtxH5e7jkNwD16&#10;fTmvWjGHJ/Vzh5+WfNL4jD/tG3NzDHO0LLJniWcALj5SGIwUGSoA7djXRKE4w5ofEYx/8B/r+v8A&#10;MuPeTWt/DNBHH5R28LA2VUMc7hjKDjHze1VGE5f4v6/r7yuXln/h+ZRP2A3LSXU3nAQgyBGLLnI+&#10;QkEfKD71T9ryfD+htSjD4OY0NQV7PRLW/t4Wt7DzPLjuZcLFzyfnJPlg5XiuOEJ1Z8nMaTnRocvu&#10;+9/X5HLmzVfOubSH7PB5bEpbsWjkkKjGCxzg42nivQjOcuWM/ekcMIcsJQ5fduc2LDULa5m+zRyR&#10;vJGwEbb2XcTtIQtjGRnqST3+9XRzQl7v9fMOarSgR6Vqet6P4qhvdDvptP1m2kMsto7BirhVHCk5&#10;O7C/f+Wqr4elXhy1Y+7/AF/Xc0oYirSnGUPx6fh/Xc+svhp8eYIbqTTdYuvsOoGYI1u2LaGVyMgq&#10;Cx5Pf+GvzvH5JVjPnpR5of1vofUUsRSqw5I35vz6+79r5fa7n1xa+ItPvLNYtTurdbkQl57a7XbH&#10;sOc/K3Dgg9x0r4v2VWhPm/r8rG0Y+1hzR96PX+uhyup3Pgm08B7zcabJo1kwFtHZssggA3YTCtnD&#10;EYwPlr1vq+LqVZc1+f7V/M55R+Gc/htZfL/5E+Hdc+Imp6B4w8RXms2P2rQdRYRpE+lNe2MShtxO&#10;4TKUbjjIUc9K++o5bCUI/V5e9Dz5ZP8A8ll955P1qFKEqVf5aP8A8BUo/wA35/M+efGusaD4x8PL&#10;BpccOrSwSLLZXF1EtlLJxkw/LkOCBjr/AMCr6rCwxGFnzVfd01Xxf9vf1/4CfPyoUq8I+y96cXpr&#10;8a/l1+KR4beafLeX95c3FjNpbSbiLCCBDtwSe2exzk19JGfN/ePnZw9/n5eX9B0UNyb2PyL6TTb6&#10;NvkDs2WwuPmy3HA2+/51p7koc3xEx54zO28N3l5beP8Aw/d3NxJCQzGWWeBo13hQ3IyeP8OlefiK&#10;UJYepHyPeymr7DMKNX7N/wBD2q+ktIdVvrmWaSNyx3lVCxxhuqAIxONxUBW4welfGxhVlSjE+4xE&#10;IUqsve5eX5br8ja0bwlZ6x4Yt7/Tbq60e8jhKJc6czCPcM5LIT8+BjPC1jVxUqU+WrFSj/e/4Yxl&#10;gockZQlyy8v8v69Sv8ONSvfDnh7WFudButQ0ye4mH9qxL+8yWJy6HkLj0JruxsPbzj73LK239f18&#10;jy8HVjQpRhOPu3cv5v7vn/L/AME9606Pwz4w0FdY8Oaxa6pOkbNFZm5Pm5GC27JwOPX/ABr4ur9b&#10;w0+Sr7h9Nywq0ozw/vf5Ff8A4Rm31y2t5n1K3sU8va9ncKpXeo/1gBcMQcbRtz0rOdeWD9yUfn/S&#10;NqWFnieWXMvn0NLStQ8L+APhd4m8Rarp+j65qNnp9zJaF7looraU7lRGV8Fxk5Hln6tRy4jF4unS&#10;hJ8t1/w+xOJqww2X1KsPis3f/wBtj9pep5j8C0sLFLXXP+Ei03T9Sh00nZfylYJ5JW+WEbyYySAc&#10;jtX0WdznVqyhCL36dOXqeblMJ0MFHn96PJy8u/Nzvm+1/h15dTyOO+1/4VftjXHjrSvDej65KZpZ&#10;oI7/AE9lscMdrIojKgDgqGDfrX1mDqwxOEjzS96LT/m2/mR8XOP1bG1IcvNGa7uP/gL+XZ9T9F/C&#10;f7cHiS10y78XeI/hhcWGm3DJBFBoGtQ3tja+XgNtCoJIg2Oj/ga8XG4eGOxdOMLc0E7x+H4vtbfr&#10;I6ZUKVLL5VasZcrfNzO0vLl5r8r+6J9q/DD4w6F8Y7S/uLHR1sFCrLav9pJeeM8ksMAqR+INfDTl&#10;KOLlSq0+Xl/r/M9XE5bHA4WliaFbnjLy+HtY9YS2K2CiDe3y7vvABcDOMntmjlhGfNze6eRKfv8A&#10;vlS30KWHUpvtqrIjwnzI5nZg+Sc5XkAeldUcN78avwyjsKpiKVSlyR+H+v6Z8k/Gv4T/AAe8K+Dt&#10;Y8Zy6fdeC74EfaZfBsUcMuoEnASW0dDBIP4mJTt1r6Wjisw5/wCfl/m93/yaOvpuc1GlGK5KXuxv&#10;8PxwXnyar16/3j4s0b9p4fC7xzNZ2PxQuPsd7DHLZQJpDrYsDgDz4JJniAwcAW9wnIXKda9CWDpY&#10;ml7tNx+6Mvw0f/b8F/iPRm/ZVfYVZKe1n704+9/Lz8k//AZy8on0h4X/AG8PBt3qPh/TvFEMeuPe&#10;yHGs+Dd1wtmwO0G4tp1je3Dcn5ZJfrivCxWXzjS5/afDr0Ul6dJf+Ba9ugqKhXlJUtOnVx/LmX/b&#10;0FYofHD9r3xt4c8TM/gDw3cf2AP9Dm13UWjMX2gxlhIsKhmkGOi7hyOc520sJl+HlP8Aey97f1jt&#10;6Gco1cPLl9nzRvbZ+719f6uZPwz/AG1dc1TxVp/hfULGPxney2q/Ymt0FlfXkpGWxbxq2yMEZ4j3&#10;e3assXgPquH+sTlycj97+7/6T/7cb04Uqs5RpR6Xj5x6yf8AX/bptfGT9qrXfBGmLo+o+BNN07xL&#10;cxkRWGpXN9K2GzhmUQxKRkfNukDdq5cHlv1zmnP4e9kv/Jr/AD2sE69GlPkpSv8A1o/+GZ8zX3jH&#10;wN40/Z9bXPEPgvwfD8Rv7QKz3fhfQbjw9fWMARj+5NtJIZ2LOPnlZhu+8vevpcPKEaVTC/Zily8/&#10;v8/82vu2/qxnOh9R9niqV1rPn5G48v8AL7vvfk49zxnw1rXj/QbyTVo7r/hMNNMO68iurnM1mgY7&#10;pApZckD+IBf4vlrzcbhcsr+7D91K/u/5PTuetQ/tDBw/ex56f2u8f73L29Puie5fBXxV8Pfjz8Wo&#10;/A2jX2peFfFEitJK+spbpbXOw9LcrLvJPHHl+5rzauSYjAw5sVL3elv/AG6+3l8kCx2HxMJVcL73&#10;JvfR/wCJWvfz+Gx6R4g8K3vhLUpITqlrdOJmhQWF5lXdTtxnI6c7hxXl4/C+wnGGhtg8V9Zpc+sT&#10;Ha6uLewYGby7V8FoVldlaQFQAfm44C9e9eXCE6U/e/r8DslKHPy/0zPnt5X1FpZmWT5cFFUnacYw&#10;zZ5znt0rol8fJyhOU/sfCaUNwr6NHujkmSNQIhL8xyMYBEZPHGMtjFeHXpT55R8z0qU/c5yG7v8A&#10;7RM10LxbXe24lpWDcgAg8jjA+X3rT2U6UPfic8q0Jf8Abpat9SdNKhjubxYZGVPIDSkCTO1V6H0+&#10;uKI4eEpf1/kTKc/6/rqXrMxvDM6TecrsY0csdq/MCAVJPXHH+5XHVhyz9z3f6/unRCrCU+U5i81U&#10;R6xdxvGruszKzfalGSCefv1vGhS5V/k/+B+SPCqy5akl5s/SK901odElk8n7FhvMEgk3FeewA4r0&#10;/a+/7x6tOcOe0ZGJplg00bebayLI3zFzKPmGeM4INE5+5zxOiMoROlh00zS+Y9rgSKMM6liuPc5z&#10;XDCU4zIlXhBfF8JxPiPTHs/jf8P5GuILW2mkuI3RN6+YRtI2/wAIx3r3aVXly+t6w+RxU6kZYi0f&#10;5J6f+A/8E6HxpCuleDtS1SFDcXECl0+0SHYxA6dGIGPQGufCw9rVjz+7FvcylXn7CUox1SPzL8Ya&#10;vYXPjbULm2uJLiz4O8fwjhSijnnI7V+85DP9170f+CfBZjTh9Y/mONN/bxJIsO2O5RR5UbN+84UB&#10;RuXkn73Tr619hGdKqeHKny/9vf12R1fwQ+Jtr4f/AGj7rWdSt7q50+LTytwlhp7SGdlDFdvyEjnA&#10;GWCjvXwPE2HnjMPGMfd16/j6n3OQYmlGGJhKL96Hu6OXvRenT3fd5v7uh9P+Jf21dAb4fLqnwz0v&#10;ULXXE/dy3Go6VGIYG3cgnzMucBuwr4zC5BOFWPt7csfP3v6Zz4nExlSlCN532f2fu0+E+O9QhPij&#10;wH4u8Sal48uPGHiq/wDs8b6tqLLLM8IKZCkYKFfLxyDj5u9fpOVx/wBolSjFQioTf/b3tInhZj7m&#10;Cj/fnv8A3PZvfpy36HA6RrV/8NNAtYT4fZr6W62Ra7pPkrNtR1bGZEYpw6hgV531tiqFWNWUdNja&#10;hPD0qVOU7xlF36a7P3v5rH2/+z98fPC3hD4Dalq3jRoW1JZlD6VpGmTeZLGrrEoZ2iEOTjkB1P8A&#10;47XzVPAVcTi5T/m5IK/dryPfxtb2eBoypX92E5XvppLl9d5a9rnp1x8XNY+InxEXxVbeB9H8O6PZ&#10;QrDaTXV5PNqUfoJIUIgAOfl+V25HNfNY/FQ+q/U6Xvczvtty9v8A249PL8vngK9RV5Pnta1/tf3v&#10;66vXodDpMGpeJLa+eSGHYknzB4ONox8uenY9vzr4fEe7Pn/m7WPqKXJGBuW1tNb/ALuZfMhiVSUV&#10;cFCzA/d6kZP5VxzjD4/tHQv/ACU8p+Iuvxw2EOj29vCzOokn/dMWcZ5Od4wuT36muykvf9r9qWn9&#10;f3jnl8fw+7H8zxu91J7LRPJsG8yZGIBSLPlgkZc8Z9vlrq5PaT+L4jHmnGHJ9ohtEtUhuIp7i3ju&#10;RDmSXbtWRif4yckc/rXZ+9jCJyyjP3o/8N5/8E5HxVPNPZx6PpusLHoiMEvZbeLcbtgTwgLYMfbd&#10;jH9O7BxpR96Ufef9f+Bdjz6vvzjz/DH+v/ATi9l1HNCmnWs1xZKpI+zxKzRR7s5OOP8AexXdGPN8&#10;fxef/DFT55c3P/8As/1/Vj1bwRoFlJom2OOa1t3kWJ5GlJjaTIXYM5DrnrivBxFWftZRl735r8Pz&#10;OqEIRh/KU/Ekuow+MNQ02S4haxhjPz3jeVCyAbchQ+Svp8vbpXoUoYeNKP2Yy/P7vzPPnKdX2nu+&#10;9FnA+H9ZntL+Zby3a4SLzJYJUxjJJxu5YZOfu+9dlehzT5oS/r7jalV9lS974tfu6fMuajqEx1jz&#10;vOutPjMJ+0C3uRI0j55LEuEQEHoq8f8AAqOSHJGGkvkY+/GrKfw/16dTx/xBcwXfiHdBcX1xJHI2&#10;J3VtyL1ByvpivapQ5aXLOJ5cozlV9wh0ewuJtVtb+/uJlc325DtQvh8BiTjIyM8qfwXtVWry0vZQ&#10;+KwUIQ9r7Wfwy/rselW+ly3mpf8AH001tFk+ZcM7HaCTgbHJwSO2f1rxZV/ZfH8XkdksP7Uwblra&#10;31q6t0hjvJg2+KTcyliB0UDbhc/d4962jLmhGUvdJ/umX5L3eoTOlvHNsmxJFO2VbOTj5SeuOeO1&#10;VGXuR/r8/wAjTl/roOhu/KT7LaszSRKX+xRSAtBgk5U7gdvf+lV7/P8Aqc8pQ5OWEXyy1/rQjTTN&#10;r+Slm01vG0kolZhmPGSu4L1AxzxxXVOv/N8RNKhzfDH4f67f11M+6s9Gvnjt9XsbqTy18y1vbWIZ&#10;iOTtAKksRjrn1rOE6sZ89L7v8zb91Ofv+7L+br95x/iHS2j2wzLHqlmY8DU926SBiCcpkqB7kFtv&#10;Wu7Dy5vfj9xz1480OWX9W+7/AC9DuvBnxP1/RPC0Ph/xJHdeJNAC/Z7e9lVftlmEHAVs8jH8Hz15&#10;eKwEJT9rh/cl/L9l/wDyJ6EcRCvy0sV8X88Vrp0kvtbL3vi8me4aM/8AbelR37Q3F1oUkkSCVFIE&#10;qqSWyjsuDgr/AADj1r5+cvZT5ftfa/Tfc9CUJ+196Xx9fsy/DQ3tc8KWTeDGS4jtbyCVSzwf88oi&#10;OOSQc7ei4z9K7MLjYS+O0Zf1/X9XPPr4Wcvc/T8D5x1D9nvwvc39rcaXu0+KeQGSK4nJg47HLNzj&#10;HyMPxr6SGbVfgn566Hjyy3lnHk+Ht6GL4x+D9ppXhia816RtDMa+bEbKU3ccZUY+ZEIPXnaUNdWH&#10;zL29XkpR5pef/Df1uY4rCzhD2svtf1/6SfLd/aB23LJHfaZ5xEGpxK8flFsriRcEoeFGB2NfRUpe&#10;5/LI+fnHm977P839bMdbX/imw+y2+nXX9rWdozCMwWwKMSONjKVOMe31olSpSh78fi/rY7FiMRHl&#10;974dj0618c2euPb2c0zaLrpvBFLbXEWI2GzZvPzLzk9furXh1MBOl73LzRPpKWZQxnxy5ZS77evX&#10;/gH0l4U02Z/D2pW15eWtm8GAEnkIVeGPHlkb/wD9Rr4HGVeWrz8vNf8ArsfVR5+T3Cr8KrmxtvBl&#10;9Ym1huLg300YF1ztwPmOP41Oc53f/X6s2hVliIyhJ7dP63OHLp0o4Lk5f6/Hc6TxV4Ohuk/tm3uv&#10;+EXu4ZvLS4t55ZPNJAJdkUhQuOuCn0auXC4ycYey+P16fPc2q4WlH97SlyS8v66nH2njbxN4Y+y2&#10;fiTSf7Q0eOZng1Ww0+K4jRUx88sUnzoP90sB2r0KuAw+JhzUvdlLvp93Q44YydL3a8fh67xX9P8A&#10;qx6t4n+0+P8A4G3Wk2c2l6pptxCwv2tYBJLEMFkfAOBjqdx714eDl/Z+L5pX6W/4PU9DMaX1zCdO&#10;X8v+G/4J+f8AD/wl/gbwysepaTDqnhLVbgeV58AnhuRExzjOWSQHkdD37V+pcuEx1XmhLlnD5SX9&#10;f1ufncK+IwOH9lVjzU562f8A7b2PsrwX42m/4RPQbwWK/wBnzyReX5qmSSNUbaqBkKhMZxtwa+Hx&#10;WFnSnU973tf6fU/RsLOGMnT56fx/1169zrNS8VTeBfGdxpWgWOk2+j290LmDUYLYx3LBk5dplZd6&#10;tzncTXRj6EMTPmleXMk/R/3ex5OW1fZUvh5eTni7bWi/tL4f7p5rqXxM/sOa48YaP4wk0XUJbxmt&#10;7rTd1xHKwB2RyANjbuOc/K3z42nGa7Iwq4mr7KvHn5V6S/r7zlXscDgY1cLU5Iyb84e9/XyPtP4a&#10;ePfjb4k8Gtb+N/FusR2kkcM8mr6Nc20MSo6b8Ykg88gAgMysu0jPvXg4qrhcJD9xHn5uj1kvV7f1&#10;c7aGXyxetWPsuTf3dH3trp/4D5HzRr/x38Uxftk6HYeCLfxt4kR74CLSF8StOdXVSVbMGCU3MDwz&#10;/Kv3ttfSUMt9vgv3tufv225f6/8AATxHjI0sVH3XKlq9Lax197y/7e1ieI/tP/Gn/hbH7Ql5r2j+&#10;EbfwXdaXbpp0MFhqDXcsmA6uXOfIHPBCpnjlm4r66lShHDxhy93rv3j+H2eh8rCM6E6kqVTm2jp8&#10;PK/i+9+Rw/w38L+M/F3gCb+wpJLXSNKuGtDO6mLTZZy+7zJ5pYJVdc7TjDYIX7ua8nFVcPSq83K3&#10;KWr/AJrf9uvR/pzHvUva4nBR5bRjFciu99efm95eej+zLqfTXxaTTbjwR4B1PWdD0++1XTLGKB59&#10;OtopIJGjIIRn8tS+479uQvVsCvmcPVxEfaYWEuWPTv197/P5HtV4UqWNp4rl5u/+LS0Vr1d7a9zD&#10;+Jnj/wC1/D1bHw94dmvNVNmkscqsYJbGcpt2YXc0jRjjHlou3o2aMrpfvZSxEl2t01/l6crKzLkq&#10;w/ce9ye9zf1vL1+885+BPw98SeMNbvNc06aOPVdPV47+fUtccR2u9SftCW6L5rkEZ4R69DNsR7D9&#10;xy82z0W8f5f+AtbHDltCH1eVWrF8slNXv8MraSjppLbl5vPqSeKvh94pudNsdb8YapDrRNwY49bt&#10;76c3FysX3Y3MiD5iNqgE/KEXH8Qow+Kw8YVIYWPux15Wvh/+1/qxpisHiKuLpwr/AMWW7i7qf/23&#10;6dS1r/hXxF4N+Cd9r/iH4X3WpaV4okiFvewa8st1G0SsAZLY20w8tg6/ekXdjb60YDEYevivdqfB&#10;dfy6v+ui+bOPMeelSlSqx5ZS9+/xeWukf6dibwj48+Heo6Va23jrwzr3hnwRKv2HVdbtVmMCBzjB&#10;McX7s8Huu4dBXHj8Fi5T/cSUqt+a393/AAnoYfGUpUuSveNKaspf3vh+Lz38tTx2++FPiS31nXLn&#10;wHq1xqWiJIYrO7S8+yy3kL/LwNynJGM88j+9X1mKxmCj7P2sfit0vyu32v8AD5HyeHwWYRpVPZX6&#10;7faV+X+u59aeANFT4ffBnRfCesapb2/iK4jMMEEsrESsQD+6bPOOm4fJ3zX5vjZQzDESxEfh/T+v&#10;sn20JctKnQ+KVuX5r/L+kegIt22gxy39rJZmKQkGJhiXBxyWYj+9715MI+/Ll96J2c3ucvL/APbF&#10;eS/msraY3Cw283GAu5uSerDAJK9aznyc/wAPumcZz/7e/rTQybOS7t3vCzWuy4bzDcNLK0nAypIA&#10;YHIzjJHSppSpT96P4W/r8Cqsp+7H+vQjhe7E0ZaOG6ePh7iWBpJXBySXPmAEDPGa6qsYf4f66Gf/&#10;AG7ym9N+5htTcx7pmz5ciS8uCOUJdjgHPAFeT7kp+4bTjKJJHq1y+6P+0FuIAweR2lPmM+OAdnXj&#10;5QvFFeNKMP736GkZf+AlKa/D3krv9rR2cllFyFAOemM8fSuPm/vI4ZP3n7p+i/iL4eeJY/B8h0rx&#10;dJNDF8hiu4C8m7pjIJ+X/gNe1KnS5/3seUrD5ilP2fKYHg74beP/AOxwk/j+C0kZT8lrpkJEAK/7&#10;aEkegNL/AGerPn9n95WIxvsoe8jvrbwZ8RbXSYz/AMJFY6jP92Sf7ILc4x2ATBye361z+ywvvcn3&#10;HP8A2lhnLlnH+vvZFceE/Hl+NO/tGPRrq7tGLRSO7uytjHBO38qPZUvZcv2Z7r+rmyxuXRl7WPu/&#10;IjvNK+KBsHhk03QdQt5HUMYoDGV3EAjDzHtnP0rSVLDzh/e8/Lb+vyM6eKwKq+9KR8seNf2fNc1z&#10;4wSDT/D9xa386/a3vxEGt1/h2bxnDA5KqWr7XLs1jg8J+997pb+uh5mJp4avi+elV5eVX7c3TTzX&#10;5Hj3i74Mat4L8WaXY6zItnaXimCK5uom8mVfu4BUBcjPQbc9utfQf6wz+qylQj7sTjw2V4eeI5eZ&#10;Slr+Gvb/AIJ4H4L0e98EfGO8XW9U0/7bf+ZZywbflRmjYhAWxhQw6HaeB2oxteGJw/uxfutS+468&#10;ooewxHRyqpxXrOMlo+3NYz/DeiXmq6aukpdNebLqeMbYHXYAcMgJIJ6f1NehKrDn5uXojx4UP3UY&#10;y7tfceteAPBOvXf7P2j/ANm6S26TUB9tjlVQYj7bgvJzn730FaUcbh6WOxPNJ80eT/OXlul5nVXw&#10;c5YLBQ5fdkpy/Hfo9Y3el/iN74ufC6aw/ZdvDJdXF1e6ZcR6nIPseJWjYBXTC5IAJVtx/uV5v9pe&#10;3zWO0Yy939TbEYeH9mcnxcj5/wDM3/g34as/iZ/wSk+IhihbT9cS8bynVv8AlpbqZEchUYkM0WTu&#10;+ma0xHPQzWNf+WdP8W/67G+IlOXD9OH2eSo/xVxnwA1TRL/RNYvtTh1LXHt7e385NI0ye8Kb9mDt&#10;jibIyfWvkc7oYj6xGEe893b87fPY+zWKpSo+1l7vP7P8aV+nfc+s7fxL4d023mn/ALL8YWcIUSOf&#10;+EF1dVRRgdFtinXn/Cvkp4PES/k5pf343/MzWMpcvKVIvin4FvNQhNzea40seBC1z4avwOhChg1v&#10;+fNcbwWYfDyqMf8AGv8AM1Valb3OX3v63PFfFmuWer+OG1XT5rz7AFEUiT2Zt5I2GTgggZU/z6dK&#10;9NUasY8sPs/1oLnpe9LzOPhvbFvs815cTLHHIDLLDZytLtOTkAA5x8p24/CirQlH3Ix5jSNelL35&#10;S5flsVf+JZo+m28sPiC4vpZ5D50Wo6RcwSYP94yf3jj7+P6V61WNWX2eXt9r7uU4eaEeWPN8X9f+&#10;Tf0uh5nrEKjzJVmX7NBcCSKxRjuUt84kAywIGepHpXRCXv8A+L7Ryxhyw/u/+k/h+hn6POz3kkN1&#10;qEmkwecBK771MuSAHZgAgAUKVBrsqxhShLljz/db+u/6lQl7Xl5vdj+X9eR9TaVZ2kfhuzawkkvL&#10;C2+5L5vnCR8jJbnJX6jr3r4+dXlnzVfiZ3TjD+un+Zzfjh9H+zfaNW02Fr3cTb74lLMeMDJIzHx6&#10;HpXdQjVl/Cl/Xy/r5Hmzj7/w+9t/XdHgd1YXcL6hcwwrprPHmUpxtQnAQgsvHPy7ule5Hkny80ub&#10;+vQ5+Sc+b8Tmdb1G3gRh5n+geWCkUq5kjJJGSS+P7nX/AOtXdShDk9z4vL/hia8oUp/Ezg00C/ke&#10;x12Waa102OYkxs2BKFG4oBuGc7l+YdeldkcRCPuw96X9eX9dTzfZcs/3vuxOyh1XQ5dNt4NA0m8s&#10;3KrG97KyrJJjOQSr4AJPCYx6/dArljGrGcvay5vvOqfvTj9mMf6saEGqzWFzN5Ctbxuoe483au9m&#10;G3JG7GOOh5rGUIS/r/gHR7WcvchH3Svcww3+sfY2Zo3f5JHtcSfJn7mTjGP8eaIy5eaf2f68jHlh&#10;ye/bmNRBpttc+Vo8lx5yQrGZ9pCu5GWy3Ix9fw61y1YTl/F/r0NJT5p88SHVf7MkvGhmuvJ1ARhD&#10;b287KrbhjgZzkY9utdEYVaUeSX4/0/6Rww5Ofnh8Uf67fMzxchdR+2XNndWtwkODI+MqoJJ2jLZD&#10;fLk8Z/Cq5Pc6e8dXtYR7xOfu7h3eT7HHt/dt5tv92RsH74GVP93Jrqpy/wCfpxz5IwlyFGHTnaaR&#10;fJaaa3t2H2f5Nu1ScHO7/YTOe3uaz9vCXNCfulRjONL4eaUjn/7J1LQ7xXtpppIZZAbiCXEglePr&#10;jk4xnI3ACu6nOlifi/r+vIIxnQ5ofF/X2f8AgneeD/Fw03WFS0uLrQ9XfEV5G/yrKrkgBow5UZHV&#10;ht9hXm4zBc0Of4vz/I7sPXnL4/ej2e3/ANqz6K8L63pviK8uLRFjtdfEZEEF1cqLWcAZDxN5rkHP&#10;QuK+BxFLEYOHN7T3e/b100/I+kpR9rPlpR5uXo/i/wDkf1NRBYS+M7eE3UlrcrHi8tnUSKnTnKOF&#10;6jI5bOK6oVZ+ylyR6/10Ofk5fhl7vodJr/g+w8R+FbiZLizmnntWS4S4i8pZ3Ckgk7gSeBtIYHdX&#10;Zg6vLDnlF/5GNWh7efSX9dj4L1X9njxRa+JLi+mvLWSCVpUCQahPKskQ5OUAUHnbwWOPXOK/QoZ3&#10;h5QjM+N/svER93+bT+tP+CfPN3oeiQ3OoJ4f8QSQvb5kuLJ9PmjDKccAEkJg5Oc+nevooz/mj7v9&#10;djzY0Pc/dS+H1/y0Ob8mW817y5GksbyONiYpdQCnOc4SR92R6A8muiPuw5ubmPN5YSn/ACy8zvvD&#10;HxC8R+HIZrCHXJNQ0aTKT2dxujaINkYXOARxnKivHr4DD4yfNOPLLuexQx86EOX44/1/Wh9HfCrW&#10;9HvNH1S+0+60/T7kybxFLsMvI27EckHB29Md6+TzbDz54zPqstrQjSlyd/8At7+tPePTLu9lewhW&#10;/vvtH2iMh4txjK4Ugjk9jXzsYw55ckfhPY9v7nJ9km0y+fSP32mQxx3JUv8AaJYlWVF27coVPMZ6&#10;4YEe1TVj9ZhHn/r1NqU54afu+70PNfFem2+n/wBrax4B8Qal4T1wRud+nTva2s5I6+SpWPB5GTj/&#10;ANmr6ChXlX9nDFRU4yfX3n/4EfP4ihChCU8LJx8vs/d5nler+IvE+t/s62+jeM/tF9bWzSy2muIx&#10;vfmGcRlmd2jXO7kNsr6ClQpUswlVpS96W8dvn0/zPHrznLLKdKrHljZuL369+n9dzY+Cut2M3gfT&#10;bC6aRorKbzYl88Y+V854Y4BPUEfhXn5zCcZylA9zI5e5TnOXvR/z/q5sfFHX10fw3rj3n2rUtQ1i&#10;Nra0kdl+cykM3IzgAP8AxZzijDwnjKtPn+GFv/JNEc+KxH1bL6kZ/FPn/wDJ3zSf3XPB9LtbXR/h&#10;HqF9c2/kuJFJ/wBJRVySBwGXOfpXvV5zli4xgeDGHLl/tdd/z6/1+B+wXw3ls0+ANjJbxySbfDf3&#10;zEZFi224/dn5syYHoBmvx/MZ/wC0R95f0z9YjGccPWlzdWfGfwN+LXhXwP8A8Jl4q8W6TrWj67q8&#10;xsxdp4ca4FtZqg84llDYVjt3bU4HtX6hioVZYiMaUlyxv16v9YrY/OcHXwVLL4+192XX/Cl7utvh&#10;lNuXzPQrJ/2f77Ul+Jfg/wCGvg/4uT20e7UY/D2oS2Wp2MKn/WJp0YCzkHrujT61pVx+Nrz+r1Y8&#10;0pbXVub/ALeTUtfnbcmll2Cw3NiIScKfWUWqnIv8MlKP/t1v5j3j4e/EaLXf2frzUPCWsWd80PnX&#10;FwdSs3li+zAksgjjKeWV49AMN1r4/G4XDwzWUZXhGenu/Zn0+Lv+p7sJ1aeWR57ONLSf+HrKP9e7&#10;Y+e/2i9T0m//AGe/CPiTQ2hje+1xIxu83y43jRiRsXhwfnxlhmurI4TlVrUqsfeiv+H7nJnNKrhs&#10;RRhSl7t/d6+cT4T8R+KfHEOpTG61y1WwgYfu18q2ZmHIEYKvnpnGNvqa+sw+HwMox5I/r/kfM4jE&#10;YqVXmqy5eV7f5dy8PGcdn4/0Pxh4TuNct7+0kQynVpYml88YDIxh2jaefatJ4Xmw/wBXq22+zt/2&#10;6dmDxsMDmH1rC+9Db3+sesZ68vvf8E968UfGDWPEnwo8QeGp7FYbS8s5L+3uYleL7HcROzkA7wuC&#10;ARjcPoa+dw+FhSxHt/tX95W3PYxlX91UofDZc1OT8n/w3Uyfgh+0XqqeB9c+Fvja6W6tpZIm0HVZ&#10;2zLZuZV3w5O4GNlJB2jPpivSxmV0sNVliKVPmj1X97+aJwwzH69h4xq/xYte9/PB/FGX/tr/ALx4&#10;b4w8VXnhX9pPxgugw2vh3R5LiWE6fpyn7JOkT7TH+8ZgcqM++/j+GvahSpYzBUZT96UlB366o+f+&#10;sTwOIqUo/wAOM37u/Nyyf3e7oanhT4sahYXkM0NnDqHh7+0ApiZSptEzyMqVEYP8Oc/pXk18rhVh&#10;Lnl71v6/rQ+ioZtCMOTlXspO3+Ff163se0fFGx0VNS8O+KLXRVXUL2YXfmTss1rKIwFeMuWU7tpQ&#10;E7c4rlwFWrVhKlzcsdrfaX9P7ycVD2GLlGUffj32ny/5x/8AJV3PvjVdL05/g/4T12yjXyb3S1mj&#10;09ZW8uKQj+EZXDdlxzz1r5GvS5cP7X7Wur/4C92O53Rn/tcqUvh0/I8dv5JYYf3kO23nVR+/Y+Xz&#10;jGdm769OlfKx974felE9r4Yf1/VzLmtof3P9nx2rI8Zi3ztlXII6kOcn0zRGXL8X2exPs/cLzx2q&#10;JIba8haQssfz3O1s4+4VVs4GFA7V0Tn7vvx/r7glDl93mM2e9vW01bZ5vM3ri3eKVVEaDDdWY/h2&#10;9qKVKHP/AIfL/gHPP3/i/wCG/wCAV7CeYvCt/H853GN4FaMyAAEeZ8ykAev6V0TjPn90mEYUoGHN&#10;aWVzeS3EkzeZK5dtllNKuScnD/xD/a79anknHRf+2/rqT8vwP2v+wLa6VcJMftG/bhtuBtA47c81&#10;11Z+0h7nwnzlKpKc4l/RLOCDR0SNUaMqAf8Aax6981xwjOUOQxxlWcqp0E9rDsmkjCu+3n92eDjr&#10;xWcIc05Qpe8eXCrP3YzM8W7bcBOCu3ONpJzyM9aIw9z3DqlNFfzoUjW25+6B6KAOPfPPatJqf2fi&#10;NfZzk+YcpmLuu7avXDYwAOO561n7gvcOA8deF9K8Y+AdQ0LVLVlgnXAuLdlSeAkghkbBAP4V2Yed&#10;XDT54W+49GlDm+0fAOtfs++PYfi/dC7vrXVvD2n2/wBpsLwWpim1Ny2PJchjsKRlwAuM/N1zX2ND&#10;EYWlDmoaSlpr9hW38+Z+6ej7T2+IjPER96Nn7v2pa6+XLa/LH4ubyPCvF1r4x+Fr6pDpHwx1660O&#10;8s5ZLzU/7Mu5FtAc/Os8YZEC/wARcqxxx2r2sHH69P2s6i5o9P65ZfoedjMTh8HCOHlF8t2+b1+X&#10;39T3X9n/AOLngDWLvw74AHiDTdJn1GF5m0+9uV84y/8APFZW4DnCkLjPQV8xnNDMMJiKlflco3+L&#10;5fa0+X8tz6uhWwOPwNP2Ws6VOCUF5fF7v2tubT3uX3jrvi54v0bwHqmteEz4V8TeOLzU9PaO2sNL&#10;8E3M/lE/LzcIpDqfn5VHxs/3a9PC0quOpRlG0Ix8/wBOjPm44qlRqypav79PV/aieSfs4+PfEfwq&#10;/Zo+IPhzUvgZ8T9Rlu9SaTT0sPCEsq2MbKw3TGdYS/38fcPHavXxq9rL+IveUHdv7UH6/wCep57x&#10;GFq5dSpa+46kX/hnZx+5x947H9k9pfDHglNWu7Vf7GuIYNP1C4fSzb3FjdQr/qn4Yc45LMtfP59D&#10;63i+SEXKUb9vhn73Nv8A0j6uhJLKqEKtRe/CFv5eaCVLlfpy79+nU+5YNS0m6dfKvI45JGPHm7XY&#10;cdBtGf8APNfE+w5eaHb8vIVp+v8AXqXvsrxXM8n2a42r1UqSVz1OR6/jXDKEo+/D4v62J9rGUY+8&#10;jl/EPgzQtb1W1nutJ8820wkiEbMg6g/PjAI9jmuicq8fd1/rzNaFRU/e+0bFt4F8L21gtxB4e02P&#10;OJP+PTPfIwT0wfyojKcofF939f5HJLFz9ry83l0MrxN8LtC8QaU14sFul2shkhmljLCLp2BGOK9K&#10;lVq4WMeaXqZRxPv8so6nheqfs/6tN4fuLyVtJuv3nm20Gj2JTZHuLfO8jj+FcDZH3+ldH1ulD3aV&#10;3K28v6/G7NI4qm5y9rG2u3Zfd73p7vL05jzbxJ4A0e8uY5NPt/JvNu1EiUyhSoDE4LfdzwcVxUsV&#10;VjzQmeoo/ahI8j8Q6jrOla9Z6ZpayaTNuPlb/NgW6lIBYFhJ5b8D7u33r2qEKXvc8lL/AMmt/wC3&#10;GfPVlPlpfZ/rZ7/9unN6546u9S1Wxn1bSfsvkL/pKKx2y7Tt/iYbAR2z/erqpYWFLDyjzf0zlnLm&#10;xHtaX2V934FW41BNY8P7bXzplkURQRXW2OBUADEtMzFc+gHP+7WkYewny833GfNOX9f1f+tjF/4Q&#10;65fVbd0t44RtP+kMytGuQScElgF4wf4vzrSVeFKEueX5f1/XkYxoTq1fcj8Pz+46y303TtDS4tp9&#10;LX7cLMf6akocsoOQm3d0AIxtU15vtZy96Mvd/r7zslGlGlyzj734nE2EP2S/1S20/T7e+tppiz3K&#10;RFTEME4cnaMH/ZP1rq9+XvSly+X/AAxwxh7L4I/9vf5/5lGaKL7TNcfuYdODAxGBwSzncSTnJxkd&#10;u/sa9D35Q5PtGcpcv4/1sWtIn01/C19NLZyXD+T9ngnVkiEeQRjhz+ePwqZKfteX7N/X9AlCfJz6&#10;/wBfobFlGqal5STSXE0EYMkk67gpB2/fJGwY/P71cdeXsq3N/X4/16hCE6sPd6f1+Jm3VgdYhUHS&#10;/wC1oJ2yY3aXEfzEYLFlxhfmGM9a2lV9l7/9fl8ghSnL91D/AC/ruVdWs7Pw87f2VdX1xjEccSKG&#10;h3AYO1iwBBGc/wB3sKzjKdX4vh8+33fcaVeSPuc3NL8v/tehydklje6rJJNt+3bmkBX9zLGDjO0l&#10;jn29K7p+1pQOelCEpfD8PkbFzdWaPDpSafNqDxxlbZEiaWRHwR/C3UYwX/rXPCMp/wB3X+uhpKUK&#10;UPh/rzM+5mMqTLqcKyWhXPmPmSRZFwOfnOMAnoSarl/kkVzQ5Pejzcxi6nY6enk3P2fzvljjSeBQ&#10;pcE8hcklCM9P/HRXZGU/5v6/r/hzl5uWcuT7X9dja0rX/IvI0ubX7ZHHcKQk/mszhxxtdTnjOete&#10;bVwsKvwe6e9Sr+5yfF/kegJcWmpTKusTNeWsnmOZbW5IuLZsAGQZJ6Dd1PevH5asYcvKvd6M2jH3&#10;+fmcebqdppetzeHptP1LVry31Tw/HcYi1WBlEkcJLAC6+fO4ey/7QxVVaU6sOSlH4fs/3v7un6mk&#10;6sKc+evHllb4ujt/wP67emWNnaantu4JI20e4jEiPLcny50YHBwWzk44rw5Tnzyl9qPT+ux6lWHs&#10;v3VX7J4jrP7P3w1f4jal4n1KxvJrd7dpDYfbGWPcxY+YFj+YnjhSCvovr9J/bmNjCNCP/gX9f8D1&#10;Pl/7JwntZVfs/wDpP9dj5l8X+H/CUvifVLbStDupNKSMv5Vrou1225Kgu7Ls4x/efPavtKFWtLl9&#10;78f+AfL14YeUPej+H9fgeR3OmXlpb3C6Nosl1p0mfNt9RgVrpcEnCOpJCgdiT+Ga9iMoS+OX+R58&#10;o8sPdj7v/kxzs40oax9phmXSdUtFzEiM0V5Ht4G8Bm3n8q6pyn8JUP8An7Sly/12/qx65o/xLvtF&#10;0q3t/ES/2xDZXBA1Gy3N5gwPkkVnJPHcKtfN1cthVn/s8uXm6f0j2oZlyz/f/efRWleJtN1vwrZ3&#10;mmapHcWxbZlWy209RwxIx3U18fVwU6VX348p9dh6sK9Lnic74wjWPwfrRuJI7UpZkeRa4bkk88Ec&#10;YPUGurC/xYwj/X4Hn43ljh6k+X3rGb4D02wh+BDW/iHVI5ICsscVmkvmiONjnfkYHXr94/WuzGzl&#10;/aH7qP8AX5mOH5P7MjCcun4X7nnfhfwZ8QLzxhdeHvC2nyakkU0sovG1M28KqzFMzTzxLAVz/CAW&#10;r3qssPXpc9X8v8nf9D5+lVxGB/dUo/Bf+tV+X4k3xV8AeMdK0SxfxCtreS/ajbJcWuuLeGNwBuG2&#10;NAAOBzntXRg5Uvsy6X2Zz4yUqvu8r5tlscmlncRfCVraWOSGa7vE811gYMp3LjkqTz1qZS/2v+6d&#10;0YwlgqdL7Un+qP1KuL6XTf2Xda0uJpLq8k8P+RaW+4LHuMAXZjrt7DgmvgcPGFWrR/T1PvMfOfsa&#10;3J7spc5+euueEPHvgz4IaprCSf2LbTXAtLmK3uUt2lLY2l1G1nHBC/ewecAZNfoUJ4eriI/ff+v6&#10;+8/M8RSxFLCcs/h+H5/5/wDD7I+SbmznttSt7jbDNLGzShLi2UlM84bdkkHPbivWl8B5tCcOePL9&#10;k+pP2cPi7D4J8Q6boOr6ktn4Y1fUDKheVY47aVgVfJbH7vnuDmvkc5wc6tKpKMeaUV+W3zP0DJMV&#10;Sqzp4WrL3Zt8u2nOvfj/AO3RX8x798f7PT9K/Zg8QaVpUk0YsvEltqkRi3RybJVKF2Vzna3mDsnN&#10;eTkk51c1jLm92rC3/kt/T7KOPO4QjllP7MqLS/F/5s/P3xVC83iS1s2uI5I3jUuZYFULuwCWOBjH&#10;XnPrX3lCMOSUz5GrzyxEYT/q/f8ArYzf7QuNK8cr9quo7iJJAJJfKMoYp92TDBQRz0qvZe1pfD8R&#10;Xt50MR732X/6T/d0PpCPTfFHiXQtF0rTfCt1G8dmJYNQsNPuZljtJCA/KxsNpIyflIBfFeLSwtWl&#10;OVWN3zeX2l8viPcxWKw9XljzKEoruvhl/UT551vwr4h8D+J7i38SaTqHh3V45FkjGo201pMu04Dg&#10;SBWAOOv0Ir6SX8KP94+ThVh73L9n80aXiZ4LPw2t/FeSahDcXyvdy+RKsMDbQGQTEBZCC/zHP92u&#10;Glyyq8nL0/r3Tsqy5Ycv2ZO7/H/MwU024hmvL/SdLk1awnb9/wDZ5wrRFf4+OOnQsPwrb2vNPlnL&#10;llH+v6sZ8kKUP5o/1/Wv/pJ9YeGfEk/if9nK8+H0mi3Gta9YMtxol3atAI2g2lXjImkjeQvGWz5S&#10;P8yZ5r5WVCGGzP2vN7s99/i/7dTt/wBvWPssRiquMwXuxcpw36xnDa/2ZP3bxl9+597fDLV7/W/2&#10;NvD/AIO1nwzrmk+INAsUivJbzRntLOKAkmJBcFlEjMpVsAcA/l5uY4erQ5ub3Y3dt/h3v/4FOxz4&#10;edHEz9rzdF/d97+Xb7PKZcnhh9NuYdkl1C7xsfs8DeYuF4BOGPAx2/OvgakPa/Z5o+a/4B73N7hx&#10;raVfQXkglulaGWbdIE69wOjZyCeR6Vpbmh7t+b/I6Ic/OWLdEjeaK6t5JJJMrJ5vylk443buh6jB&#10;rnqwnSpfurRiTS5Of+8OkaZdV+eGRUMYLJwdjAAnktnjOBn86Iw/4cJR5fyOZnt7qaa3gnmkhsJW&#10;MqSRT/dJYAB8MeF7c/hXVHkl7/L8KOOUZxh7vl8iobW2DENJMzZ5PJz+tH1j0+4rn9f6+R+t48c+&#10;K0A+2+FbG8ttzFXs9S2sFHf51Hzew496c1+R5H9mUOaXLNr8f/kS1beL7qCw+13HhO437iYrdL5G&#10;kbHIIBI5PoaIqfNy8y+YVcDzxtGp/wCS/wDBLk3xEuV0uMSeCtaad+TbRPbyFD7ssmMYrO0JSlCM&#10;ly+pxf2XyS5vaL7mZk/xPisPPlufBHiIusZkSKCK3mZhgYHE2MjPPP41pCl7Kf8AwTV5ZWlD3Zr8&#10;f8i3bePba40ua7v/AAl4g094hv8ALuLSN2UZzwYpGBPHQZolKcasYyKlls46Rqw/H/L9R0vjzTWs&#10;WurXw3rdxvix5Udl+8x9CRn8KqMeafPAP7OxEPjqR3Mez+KGh3NmrSeHfE2mIkmwpd+GpgyFSASQ&#10;obHtmsfZzpz5J2+9dTRYCtKHPzR97zf+X/DkbfEzwrDbAquqLNBhHQ6DdI3zHglWQEj6Ucvsqvwr&#10;8DdZfiZ80/s/15Fq38e6C4jjhbUp5CuZB/ZcyhBjuGAH4DNU5ckecn6jXnKW3umOPHvwxtvEMl1c&#10;2i2WsspD3Fx4angdhxjMzReg6bq9KnOvKEuaU50/K9jiWXVI4j3Lc3+JX2NqX4pfDeGWS3PjO3sZ&#10;Cu8o6zdAPUKRnn/61ccYfupTj8JTwmLjV5JRUpesP8ynP8R/ho2oyWsnjXT4L1cFo2ldXTcOOGHB&#10;x70eynKEeSLl8nb/AICOqNDFx0cVp5w/zPNtNsvgdZfFHxJ4htfHOdR1e5W7vLS81oi0jkVVQukZ&#10;AG44GT81dntsb+7jyv3YuPybvv5dDeMcdGlKHIuXm5tLfFaz67WtdfzanR3+rfBe6WY3GvaTb3E+&#10;DJIilSD13n5Dz7muepXqynGXN5ep0wp5pCr/AA78np/mQy65pmlOn9nfEHStUTyttvbX6F9pPQtI&#10;gbGMdduKxn7s/f0/E6oc1f3atDr9lpfqYC/F+xtvFc1lrf2GOy8kGP8As+6F0jAMD5jAMpAP48Vj&#10;H6xH3Y+9HW/2dfJXNlgoyo81OXvX38rdz0u1+I3gbUrC1W08U6a2G8xrY3qLIye6784wBwe1TKvO&#10;EOWUeWPbX/wH/PU8j+z8VGrJcnNK3TU6qHVtI8meSC+sZrd2U7/MDcnqc7vaiONpTqxjH4ZfM4pY&#10;fEe7zRkU5vFHhwanJpd7rFlv6NaTSqNynruX6EVpTXLV9/8AH3R/U8Ryc0YmLf6L4AvraR2tdPW6&#10;EYdTDdbJFQcfdVgMY9a5ZTw8/dnb+v6/yO+lLM4Sjbm5dttPyPN9Z8B+GrzRriyzI8Msg2ebco6q&#10;ARnJXBAwT3rSNaVDlq/a2913PWpqpL4vyPGtd+C97O8g0m8scFVKpdzFY5QrcjaSTgj0YV1Usyhz&#10;fvbx13+1+uoqtBfZieYWfw514a20OoeGdN0G906ZZoryXUFm0675wcqyPhgORuH/AAKu+WMh8cKj&#10;lzabbf8AD/1Er2UJ+7CPvL9ftRf835Br3gXxzH8WodG02zj1jTdQYyDU5bwWsLYGdgkCuEBxgAYr&#10;GWKwnsvb1ZcktPl+RjCGI55RhHm5U+n9b+po6X4F1u2s5tN1/wAO6lbzTx7EjgvFMECjOJi0ZPmL&#10;j+F1TOOnNZ4irGEfa0pc3L6/1f7WiZ20l7WUaUtJen/knbl/E37b4K3ep+Jrgy3X9kwwSMI8TpML&#10;ogHG5N+AB65rjnj4x5uT3v8A230scsKMuSM+Xll/4EvyPmf4oeEvFuga9Cms6Xbw6fJcEpe6Q+6G&#10;cEnKB8ggjoRgfVhivsMur4SrD9171u/xHhSh7KrHn938vXY8T1+5vHvJkvZG0/SgrPbxo3mSxHBw&#10;WJbp9B7Zr3qUeX3Yx5pf11/r0Jnz/HP3Y/K/9f10Oq0O+sdQ+wwQw28ctszZLTku4xgD7zAAY6+v&#10;evJr0px+KXN30/4B3fD8EeU9o05LR9NktZpPsMYYeXIuGaTAI8su+MLuPGAOO9eTKPv88o+9/Wux&#10;pzT+Dl+Z5/4hs1vfHkaoscaW+UQRYBjXlTlcHGf7wxXpc1X2Uvlf/h0ebGHNPmj8jmbyxisXuLl5&#10;JpHixmS3iEkkGGYLwcA5zu+8D7+vRH97DkD97GfLGP8AX3FrU/EtzoGr3F7oOrN5jxm3/wBKiBaN&#10;nBJGHLAk5wx/h/CsYUIYyH70qUvYfB9r+uxzej6D5F1cal9s/tSOTc1y/mmSNsqQCIjkhiemD/s+&#10;prqr14S5YcvvBGPsuaEvej+foQ3kE81hJLCscgSPN23kNiLccLgZ7niiU+X/AA/15f12M5Uv7vLI&#10;JAqaat9azNcKkOP3+WEsm3k7NxPUZ+lTGPNP3zaVX2UOeP8Aw/ytuc/Z3+pXuqySWt0trKNvmq8R&#10;WRjzgYJyfQD5a6p0oRh/MVCvOU+eGn9bbHYaH4xjttShk01rjS9XTBnEU4kt5ySSdwYt1+YeleXi&#10;MHOUPej7vTuj1IYjD8nJ9+mkv+D+J9MaN8Qoi0dnqDQ2OsiMfu7NtonyuAA0nQZPTNfM/U+XmO6H&#10;Jycvxcnz+R6Rp2lWp8u5t7hY5fL3vI6javzHKDkhBz0zmvPp1f8An7/XaR1S/u/CeR+NPh74d8Va&#10;b5GrR/2fr0e9dPubKVori2BJAwYyCVwc8hl/p6mFxuIw1Xmh70PPaXy/m/4J5dfBQrw54e5L+vdP&#10;m2b4Pvp1/wDYvELahrFsd01nf2sTzBowQMT722xtkL9fXtX3Ec05qXPQiv8AD/8AI6e8fMxwEIz9&#10;lXv/AO2//av+lK+hwfjzwN4YNta28vmMIFAjfyP9WuSAFfdkcEZxj0/hr0sHjcRKBx18LSieO2ei&#10;67p95DC+rTXCJzHLBE3m7D2faeFGPyr1ueEvgPPVKcfi/L8ySD+2NC8Qrc6Pqkmn3KMHk8htyeYe&#10;RviI6EdDUzpUqsOSrEmH1jDT/dSPSNV+Is2q+BtU0jxHNHo+qyQnfdqpkt5dpAVMhSIwT/wH35rx&#10;f7OhSxEasPejf0/4f+ux7FXH/WcJKlP3JW/r+vuNLwb4kTTPAEN5qsl4thZsss/2WJlZlJHyJuye&#10;SMtyue1ceKpTq4iUY/FI9ilioUsFHn+yj7q8E+ILbV9Nt5tK16G+v7+xivJEuGWG7iRgQkbKsjFA&#10;B82ea8GcZ0oR9lHljFuP+Z2e59Y5Jy+BJt7/AB+9/SD4sy+D4fg5cDWtQjhnlZZLYSzvOzyq21Dn&#10;LbB2z/U1WAli/rHuXl0e3X5HLmVKl9Xj9mV0/wAunZn5r3NnayarZ3huLiGWTWIhEjXO2GSMsAco&#10;xxwCNu31r7Lmqx+7t+p4+FjCNWnPmes1p9nc/RS58Y+Pba8uLTRvgzdeIHSEAS3niqx063fyx8u0&#10;AyMBgdGVK+XoUsJGEfa1F8k+vyPoMRiMRL2koUX87W/4b+rHnOs6L8XtY0q3j8bR+B9NSK8WWLfe&#10;X+oyyLk9fs4iTjjIDcnHSvYws8FGcvZSfveS/Jnj4+OLpcvNFR5P65tv6/unwr4u0B7v4ta99tjt&#10;7i2e+ljeKy0/yIcqxHyKSxTJ5xv+tfVSny4eMj5mlS9riJR5eUq/D3wRrmv+K/E9j4X0jWvEvhuy&#10;t/N1Sz0/TIr3yIk2kSP51xB5Y3EfMrj+lcjcKvLD7W615dvVP8TphCVClWq/YUuXb7UvhvZ+75Py&#10;PujwT4C+Jnxp/ZYvvBQ8Prpt3LNBbS6re6vpsD7I9pEf2eMSSuF8vCgMvzda+al/Z+X42NX/ALf2&#10;f2nyaT/vcs/6sfQ4mvjcdhfZVZOMpNcz/wAFpe8r9OePvfefIvxj+HepfCn47ap4J1u8+1alpMkV&#10;vePbOZBOohjJxvCgggjaG28f3uDX13JDkjKH2l+P/Dnx8MR7Wcpa+6/6/D/hjQ+APw8tfiX+2p4T&#10;0tpLPT9BtNQ/tHUIp54RJ5Uef3Me8fPI3yjYmR+leXmOIhg8FyT+Kfu3/ryPcyihGWYSxHL7lLXl&#10;3l1jBf3ve1l/d5tj9zbXWdW0vx/DJpHxD1zSPDWnxyzarp8iWxhjht0LsOIA2AoUfKd3avz2nmeO&#10;r1fqvN0Vv8PS/md1XBYShS9rK0o/h73b/t4/K74z6boWv/tqeMvEvhpbW6TV7FtYs9WvZYYrye7i&#10;OzG+5BGDszw3t/s195iMZOl7k4+7GfI10/8AJPu7Hg4PAc3tIQk+f2fOvPuv/APe8v5T6y8JfFTw&#10;HrP7J3hnX/FK+FdJ8b3Fiwt9TvNKsrq6ga2Iy63LK3O1cbs/SvDhXxuD5sPSi6sYTt72sUp7fF+H&#10;U9bEYXBYmrHERtGU4c9o+76/PQ/N3XNZPxL8fatP4VXXP7S8QXkv2fUdRzaWeoyh9ruLxp1EgPOR&#10;j2LZr1oe1oQjVxkl7tv71v8At2xw83t/aUsLH+8kv7u/66H1p+yh8FfCms/GO1vPjD4q8y8hZpoN&#10;E06IyQahsVvv3Uu7epw2Eh2/71aYjEQoc0aUXGN1G8e7Upf9u/B879B0qE6sPrHMpys/i7XUb/3v&#10;i+Vtbn2H8brn4d+AfiT4X8X+GbCPQ49Y1I6VIbeC4mtr4gBgTDt+SXhwNo5Pf18vGYiGJwtSlCPL&#10;PDpOMtpW6r0KwMMbTxseeV41m+ZO3xb8yfT4ShL8N/CWrXK3dvJNot3dyEXCW+4RsOoBXcMdq/I6&#10;uMxfPLn9/wDT/M/R44Plh+6kcLf+A/Enh+wkvLVm8XabFucPEwEigMAd0TFefT73etoYrD4mcYc3&#10;LL+vX9Dz5wq0oS549f69DFtr+zvJmtLyzuNNvtuRbX8csXzZXJKEgDGPlwc1tVpTpQ5JSCHx+7/X&#10;4EeoaFfXOmyJDeLJcyKPIjbn5CMAMXbgHPHFZ0pUqVXn+H+vQJwnyS/r+kczDpd3DcwpfxwyKjDy&#10;nt2DRqSvO/HzA/QmuiU4f8uviJhSnySnLv2M46Nqu47U1Er2McT7SPb2rP6xh/5V93/2pwyoVeZ7&#10;/cv11P1Bhu4GVz9lt3MT/MkinauenTn8q5I1/wB70OypSn/M9STq9ssEcNvIzDLbR8vPHryenFaR&#10;q80/ekZW5ea+qNJtMU37ie82ZTPvnvwMcGsY1asYfF7xyrEPk9yI2PT9Nt/tTy3VwxdlfLTsCBwM&#10;DPB+lY0pfupTq+gpV8RPl5YoojR/JMko8xodzMhnYq4/iA5bj6VpGU+X3vxOr6zzrl6+RmNaedqo&#10;kSQJsx+7DHAwfTPU1jGrzQ5Pi+R3c/JCxFdaSzyBLi+zi5U/vM4Y7gWHUA+ldEZ+yn/iKjiYyj7s&#10;ehQk0VLi8aZrePdGxljCQgBiDxuJDHA9qmk4Rq/D94OpyqPLIsJpVzBeTeW26Ax+akbRYO7P97PP&#10;piuyNeEJxq/a/r+uhHtf73kXf7Mm/s3Lqv2VUPlgdNwGDx261xyhVjPmnHf+vUHXpSnyr4jJtbKZ&#10;Lm2mSZcnKv0JXIBC8j1rb2vJA6ZTv8UTYKbJ5IpEaYKwGH24U4wBjB9aqc/c55/FL+uhyaSjzGVP&#10;YzJFaiG1h+VWCgWwZV3YyccfQ1vKXN8MnL5mq9jL4jLGlwtKsF5p9m0Ucm9I109Sd3Hz4Knk1xxn&#10;zfHJ6+ZtKnSa50KmhW0eq3Fyul28jyrtBe0QlTgj0H/6q2cuafvS+IX7rkPOtOsYh+0V4htm0+3j&#10;nk0qNvKMKsqDIGQGXABHpzWlaXNhKM9d5/oVh40XCt/ih+Kn/kejX+i6PBptj52j2qucDb9niiCn&#10;jqSp/EZrmnWnGHuSfvf16EUqcKs5cvT5mg3hfR7hNsWl2NlHJHulddLtxvIyc48vuT39acalWrV5&#10;pS6eZwNRhHl8zMPh/TY/scEK2r+UxCGPTYAqqeSmEAA6/wB2umWIxcYS5pdO/wCh3RUfi5fz/UtS&#10;+C/CWrQI9zpOk3Exb5mudNgkZTkkZLIen1rnnip8nJGT5vUxlUnTnJyiUf8AhCtGQqyabaskfKq1&#10;sg24G3IUrtGAcYx0zXHPGylD3/d9Dq9tGWkuvzKf/CHeH2hhkj0izWWMeUA1ohbb2yew/wBk1ssR&#10;V5IwNpNc/vf1/wDJEE/hPR7yG4me0WEFhFIJVHksvqV6bRjoK6IVa1efPH/IhqEo8nL3/wCGM1PC&#10;uh3UDQS2q377mACRhRtHYdTgYGKc6uIpTlyS/wCHNrR5uchg8FaE9zHJJpMbILgFd7B2bGSRIMH1&#10;6VjiMVV+CPuyt+XYfJCPxFQ+FNBje6Gm6fHNaFWMsUse5WJznd85zy2BXR9Yq/zeXzM6dKMfj+1/&#10;Vj5h+LTae+sNoy6e2j2EEZAn0mdvMUE5CMgOOT0brX0mVyn8Xxc39X2/rueRiI80+X4eX1+7Y+f0&#10;+Guk2dnMlxcLqHn/ADwCXBaNSpLJguR69m/CvoJ4+r8fwni+y5of3T0bSNHsdNsI7BGWPTxGoEW1&#10;DExJ43OWyRg9K8evVnKHP/y8+f4I9SlOHP78fv8A/bv+AdJcW0JhureGSG3gCkgLJ99QDhCFbufe&#10;uXD1ZynEJ0IQPL0vLNNSvo7a68xBb7EtImfarYHyMr/w9eOenSvaqRnLljO558Z8s5e78P8AX3Gb&#10;cTWttZ6hGsMm8bWR4Nu7aSf3jAsBgjnoKr2U5Vf8X9dQ5qUYf4f6uczbB9Q1VTp2nrcRJv3pPLua&#10;Jz04G76Aj9K6Jfuoe/L3iYe97hvTkwJsivttyVaUbZTtWNQSQpJUZHb8e9c/NOUPfj7ppOHv8n9f&#10;9umKlvc/abq8ljWRhC0ieeztEpxwAFZvm/2m681t7kuWH6f1p9xz83JzfaC1a1GmrJbSLMnllf8A&#10;SJVXc3qwBPbI2jJ5qp8/wfCbR/hc8zmbrQbbUbWOa8jmsxtP2a453SEcg43FeMdvx6VtGrVj8JjK&#10;lDnj/X9f5GPZLfw6ncG6hhvLHy1QSrKSzZOQXGVyx7/erarLnpf3vQ2pz+zP4fL+v+AeqeHNXt7f&#10;w99iFmurI6yvEfPQLERzv4JINeDXoT5+eUuXvpue5QlSlCMeX3un93/M9i8K+Pb+2v2ttaka4sPL&#10;Ux3EUSqYgB0dQQSOG+9u+teDioQjD91H+vLc6I0588qvN/l6Nfr57nqlprEWsQ/aRNJmRWV5FXy9&#10;rA8HLcIO/NeTy8s/hUuX7v8Ahz0I8kvjja/9eW442pFth1aa1nk8yY+b5jMf9oHgKPbiq+H3uX3v&#10;T/gGc4QkeN/Ev4QaVrvhi6j8IXEfhm8Mf2iIWfyxynLHZgcDk4FfXYDNKsasfrXvR/ryPmcRgOaH&#10;LSl70f6/H/wFHxDZ+ANcfXrzQda8RXXh/wARJCZIrbVJZ1nZe+zYr7x1G75Riv0KriqVLlq+z549&#10;4nytLC4irCUOblqW2/r7JD4k+HfijSPEkN4dPms7faj+Q980sE65KiTzVYMhODnf+lc8MbSqw/ve&#10;liZUKtKfux93t/wdjk7Owj1XV5obaSGSUbY5UngUyqT/ALJYtjPGV+vWuyVXl+z/AF/X+RNKMJe7&#10;CXu/12/QydYsLrR/CU2ipeXUl/PcL/od1EwCAZZUHzZTgZ9OOlaRlCvV5+Uzq+1pUvZTlzf3dToP&#10;hodX/sbUvE+m+OtQ0PXtLYf2VbtL50N0q5Z+rjIHzfLgn8658bLlnGl7PmjLd7cvb+tD0sujy0pY&#10;r2j9rp7jXNzx+1vv/Ly9DuPHOt69rGm2uueKtSm1bUJbiKGSKdm8iPGRxFuwmCMYC4HYVz0I0ufk&#10;iTUjD2UasPtPv7q1/L7SOV028kt/iF4b05441R9atpE3xE9WHHykDBz90VNWH7qpVn/Izswf73F0&#10;4f31+Z+rgOo2GsSTXV55zyzFUkC7RknHzdCF5OMmvgYxh/27+P8AX9I+qlH3JQnH+rHJ63Z+XbWL&#10;xTTXF3tBMC+axlUdQQGwV+pz0r3MFLlnzS+H7/meTjY+7Hk+zY/N/wCM1rd6L8ctcv7f7Vbwlgk4&#10;tYjGWZgHOVPJ6/e/ix1xX3FL3sPHn94+J5Z0MXKesI+Xp/X3FH4X+KNE0bwZ4ys4LfUL6+vbcxvd&#10;pqs9rcZb5Sm1QFcYJynzbjxWNWHLiKc5xUv635js/i4KpSjJx/8AJvlyW/r5H6AfAD4/WPhHwR4m&#10;1a70+31TwhpWsQxXmoxXii8sSxWNC8IP70HIAEfKnOa+Rx9KrVxdPk/icnw/zWv8Mv7vN13+R9RV&#10;rUp/H8Mqk7SWi1/mhvG+musVofn/APtH/EVPij+3V8QvFthcXC6BeaxKbItFvZIowqJuBCkZChth&#10;+793+GvuKXP9Vp83Y+B9h7CrKl/K/keI6PeaxbeP7OayhmmkimMqbV81vMBHODz8pHY8dq6JQhKl&#10;KMwpVatCrGrD4rn2VpX7TfiR/hd4m8GeMm/tTTvEGkrYT6pYajOZrVC+d7JcDdHyMfK9fO4fK8Ph&#10;sRGvD7F9Nr/5nuYnMPr1KVKr8U/tfZV37397/wBKPKfG/i3TdNvLWy0rS9P1hrJhBBPdWyMfuhXc&#10;Yz8xJ4JKtWmHjOvS973ebX/gf1czxU/ZYiUvtR938Err/wBt/I5f4cvomnePIbnXIY5NMghZ47Zb&#10;GW7hgV3Xd+7KsiEj1GPWpzT21XCShhfdqS635Oh3ZHLDxxHNiryjFdbyive+dv8Ahz3r46/HN/iT&#10;8QrNNMuo28N+H2W38OC3ZYRBGnJIhA2E46Dp7CuPAYOdLCx9r9te8v6X9bnPVn7PMJVYRXNB6Po/&#10;xPHdN+JvxX8V/GPVH0LXNaW+uPOlRPCUDWSxQxqTMFtoNoiXAyzAdOtfQUqFKhSjCfkve+1LZX/m&#10;ep4satWXtOT4Y+87dF1er909++F0nxI+NPxv0my8Y+ONWvvCmgKuoQFJSwS4jARM+YpXcVVgxxu6&#10;8818vmiw+WYKUo0/eneLbXR6/wDyP9aH0mDniMwxHPzLlhaSt/M7R/8ASby/4c/TSwe7itrxbZWm&#10;R8HzeCcDALkH6duK/F/a0uSXPHm5tPTXpsfoXsuXliWrP7K+sNDNG0Z25DrLkMSPv7FYqOfato0q&#10;XsuTl5jOVSfPzf16GT4h0PSPFOiTW2saXY61FFHtin27pM4/2X3ADt/OuOhXq0J+5L8P6+ZnXw9K&#10;rP3o8svuOFk+Hj6alwnhq4k0v92Ix58vnbEJGdwdjkYHY9K9SNfm/wB4p+9fy/yOH2WIj/CkcLqM&#10;2pafqUy6hpMnk8/v7WJTFHgLuLKrZTgnBzzXpRoUqvvUpKX9baI44YiEf4seQ1F8VeFDGpGraljH&#10;8E42/h8/SvHlg8XGTXL/AF81f7z1o8/KrW/r00PvC2EVt5PlXHlzbsMCvPc85+tZJ+5zfDc5J81X&#10;m5o6FqG6SGRmfaVV+NjHseP85qozhKHKYzpSmi8dR+0X2yEo6lgzF1IbHb3xWdSUJT/xdjk+r+zh&#10;eRuIYZlka5tUk83gBcZ56A5yKcfePLlzx0hLYp3U3mXCXFygiHTEWQvHAzg/yrCUublnGPxHRRp8&#10;kOSBTSPDN91kDdBGM4ODgjH86cpT5ebl5onU3oQzssl3HMwWLepA8xQAOvRW5pSnzT6lQ92HIOj+&#10;a2UeettMUzs4HU9+vOfatpcn2ZWCXxfDeJNcfabe4g3hVAY7mZRjjoeMfhWMuec/6/IiHsqkJDkv&#10;EdvKdkkUtgtt7jngLXZVnzT5Zy+L9CJUuVcyKLzWShhEyfamO7ftO4gdvoM1y/zcsveOqNOtf3vh&#10;K7XSpMz+WhfbtkLbsL04zj361PtZyh/w5p7LmGxR/aryWSTayz5AO3aCe4AA6981pKry/wBf8Eqb&#10;9lDkXQqiyW3vJzHb4dcLJhstkd8GsVKXtf8AD7xv7XnhFcxE++V0dEXZ1dGbLbh3PGevOOaXvy9/&#10;5/1qaR904uV9M/4XlLdbZPOuNKCOifwhX4ycjrj0rpnKf1SPLH3Yz/Na/kddCE40qkPte4//AEtf&#10;qbomiu5bXbDNa+RIDv3ZJOeD9efTpVcsOX3vdj/d/wCG+YnGUOZP3janNveRCO6KrKp2qxXkKexJ&#10;AGPY1yyl/e5fl/wTihGVJ88DP2Wqxr9jZvs6MOdwG4g4757CtL+/yw971/T+mdf7x/H8RVIkmSYB&#10;2XC7gS204HQEEVz83N7sYvl+46vdjyl13NpYMYm8xztyHkz14HTt9K2pTw/+XfmOWKVSXvGRezO9&#10;2AZ5mnK5EcuAi5brjsK2pS5+b9Tqp01CHwrlKQcukcJt/tCFy74baXYdOuAB3FctOUOT3TXllH39&#10;jJurtba6W5mW4hbcrOPOUhck8syZ9K6bT5fdtzeX/DIceW3L/XoWLbWLBYbgxKsMD7hv6srE9SDg&#10;j1FTKMo/H9rXYznHmj/h+48E+LHxVvPByf2XpM3l3t3mRZ12gxqc7Q2cjv1z8or6LAZdCvPnq35f&#10;67Hl4qtOnP2VL4j5J1W81+7e+vtRupr68uLV43ke5Em18h8HZICVxz83y/zr7ChHD/By+7va39WP&#10;Iq8/JL+bb8jnV0e/03RI765ulZd2z57kZVsZO0ZPB74Xmu6M4VZy5P6/r7vIzl7v3/101/M6Dw/r&#10;E+seM43hjkjtrCPyzcJLKPtQIPyHJ2hduRnbv9/mrx69KFLD+9L4vw/Df8DaMYRq8sfij/X3HbQW&#10;Mmm3N9JbSRtDcXBI6MqqP4G3EFxnnrn0xXmyq+15YcvL/XpodEYezj8Puy6/10ON13TptSs47iz+&#10;7FcAxh5dwQgncAThQCo5avSw9WFLmhL7S/r/AIY8ucKsp8337fP5GHqWjztbN/xMm+0iQg2EUSid&#10;l6AFmJOM8A/0ropShS+yZzhOXLy+en+ZvWq3k3w9+zWEfkoiiOQxbAU2g7wrb/vE+h79fTl5ofWP&#10;f97m/q/9f+AnVKhz/D/X9f0yG/G+ORJmm+1xyARhWx5Q5J7kdMf71dFLk5JTj8JU4w5ow5fu2+Ri&#10;xRoZroxeTbyGTfLIu9SzHjYDuGCMdQT3raUub8zGPwfD7pYtdKubaazuJLi31B45CiBJysKoxO0g&#10;FhvOOSR04rnlV9r8N4/mdEYfFy/F+H9d+5Hr1tYaVN9mtrxpN7AQJPuA2KAcDB4wTjB5rnhOrVn7&#10;5pUjCP2Tl9dsFm0xvJkWNJM+XEreSsaZ7hWLu3HHA7V3UJ+/y/18jnrw9l7svi/r/wAmOTs5rnTP&#10;Li8MSfaNWMwzE+4qsY5wwPXJ4P416U4Qq/xfdiFCrOM+WHu/1t8z1qy8ReH7jw9vvNaWbUY/3VzI&#10;6oogcEEYXgADsw6+tfLzwc6c+SEfd/M+qhOEvehL+u0jprDULzSLC3v9N1hpvPhUyI0vmxNkhmBQ&#10;uFHH/wCuuWcYVZyjKPw/18XKHJOh739fce9eEvG1tq8LPbtIq7TDOjryqfKMnYWCA545/pXz9XD+&#10;y9ycfM6Ofmh739eR3Tf2XeWbYmVikJiRF3ZUk8BSOCD61jGf2P5tSZUofHCPu/l5FO20S1vbO3iu&#10;dLkk32rRxea33B94YcHOMjqT/WvQjOdL4JfFr/S2PLnhqXP7Xl5eU8N+InhG8s/tF3aae1wiceVb&#10;/wCszwQCrcFcHg/jX0WFxVKr7/N9/wDw2/6Hm1YT5Pcj+B8N+K9L8J+HvGH9iaxoN14b1UNm3lup&#10;5beZcjIcZdRtbO4V+gUKtWrS9rGSnCXa3Kz4+dKlGcocvJKO/SSPP722tovEd1fx6lHqEx02V4ri&#10;dixiKZyEaQ9wetdk+SMOWHdGmFhOXNOfxcjlf/D/AJnQeCU01PB9m628MltJHh43nDKzBiCfJbI7&#10;gHB9ea58VOcZyhzf16o6sPShGlGf83/b3/b1pE3ia/sdO+FH9g2Ekdrex6kI40Td5W0EkAtIQDjP&#10;TkNsrHC051cXGr9mxWIlSjl/LH+JGdrb+78Re8I+GJrn4r/DmZ9QW41KfXrS3KTRYC7nOAxBbj+L&#10;gcdq5cbieWlW93l0f9f0z1stw/tcXhqvxe+vycrP7vtdT9atWuLPSNS1KG5a4uLezUx79xPmEfMS&#10;AAWwfYe1fF0o80/3vuyl23PW9rD2XP8ADE4e+kn1byf7P0O8mO4qEWLjJAzkkjjj/er1KXLHES5b&#10;Q5+5w4yfNSpx/kPzZ+LHir7L8fvHWmJp66PfW941vMIrwySSAIEOcZXkbcj0r7qFD91HblPjZYnl&#10;nU/m7dtLf1+Zi+EoZvCvwHm8RXlvNCL64Uwbf3aykH5Dhc8nCNhSMN6Vy1+SviPZae7/AEzspS+o&#10;4SM+X4ve+/4Pw1PKdAuDf+OZJmjjvJEuGYSfNuVSc5LA5Gecc16VWPLR/unLh+erV+L+t/xIb25u&#10;9V8VY0r944VpfKSdGZVBJ4DcZK/wk0R5Iw5/s+h5sueU+aNzY8I6bqX/AAn7S7pLf7Mstx5luoMq&#10;sp42srBhk98L9axr1aUcPz/Eehh6VX2sv7qe39anD3t/qGoTX2phZrrTzI0peCUmNWXA75JIxjPN&#10;d0PZRPJ5asoc/L7v/kp6FbWOp+MtBuNYtFWGGwjjuUt1ZFOCAJcBmHHuAfrXlynSoVox5vif9f1+&#10;B7leE8ZCpX5fh5Jfgkzpvhdd3VnNrF9awzTMNPLn/VRHIBBTIIJHHQV5eZRhLl549T2MpjONKpKE&#10;u3/tx5nYumm6rJeXUdncPNHJLJHcys2xhnAkAZShyOVz19a+iqyhKl7L/L+mfJ0I8s+aXbr95+j3&#10;7CfhvQrz4S/GDVtUvFtfG2o2/wDZ+n6fKrwsttIh3yK0ijzMnaCAxr5vMa+HpVeecvgXu+f8/wB1&#10;lb5nvQwdX+zafJ8U5vm+6PJ995eXnzXOT/Z00258HftUeLNP1hfJuY1WzNtcXwJjRTneNrkEcfw9&#10;+K8fiCvh8Tgqcox5oy8j3OHva0qVaMpe9Lk/8k5r6n6TR38ktnHvaNcquyeCcBZcevYn0xmvyHET&#10;hV5ueP4W1/rc+0jSn9mP9diSxOyzWJVaNvmK+buBlTA2kkHJ/wD11yyjD44S/r7jOUp1fdMuS3ez&#10;vFdJPOhLY3rLwxYg5xkf5613QpT9lzcvu/15GM/dnyjon+zaY1wjRzWxY4fb8qgnqQScjsMVt7CH&#10;xfDKxyx54+5P4Sm0GnahfrOY1V7fBwqlWbjqeVz9KmM6sf8At77vyNJU4Vfij8yx/wAI1HL+9e+3&#10;O/zMXDliTzz83Wsfr1aOnIvv/wDtX+Zz/wBmwlrovLse6ebBZW8bzRvBLnADY+6OuMYFdvv/AAxJ&#10;9+f2iWK9B1G5kf8AdRTxAYChsN6H3+lYy5OSUvzJlSnyRj/KQJJLDNbG3Cru4Jk4YrjPbOBxRy/F&#10;E1naXxGxZXJeLzTutn83q0nP4Z9R7GqkuWH9XOCrTs+XcsXUg3W26M7vNIyY9xznJOSR+Ncs4w+z&#10;8jGlHSVivwFk2L5Lq+QzYx9cgmtHGC/vHTr1JneY6MlwUjklKqVVFyDngd+vpXPT90wioe15SvNN&#10;NJdeT5ckx4f7owpwcc5/Stub2Xufa9f+HNowhGPMWIYDdgzfZnXLDzF+X72M8kGpjHlq80Pekteh&#10;lKp7N8vMWJIJEkkECsueokbuBz0PH4GtJT5fj97lZjGcZL3yBLZZLNXFtBIzOwZkyxwOnB6Zzit+&#10;XlhGUvhLlVcJ8vMyCOO2SEeUzLuySzKAeSeBgdqwrU6XJL2V/wDt46XKrJ+8Phkls9KYxWil4pAq&#10;yBgBgcEYIGSfaueEft/1+RlNRq1fel8Rda4hhSeVlW3nHQ7SeTjgDBGfxrq5/aylKVubyOfknNxj&#10;vE511T+0oVhKrHFISojxu47nOcfzFctKP2J+7/XzPWi5ulLn6nK6gUi8a27pb7YZIG2yRSBipJzh&#10;kUZ57dB9a7KlD/ZOfm6/+S/P+tjroc8pS/ur9TUuxb7Ps8VzJJMqq00SqflyOrbsAce9VXpQhCMp&#10;S5tPQzp1Jb8pJGlqYUiPnI5bc7rhwhPHI69+grGn8MZlylWj7wTKtpKq7WMLk8eWdmcckgg49qq0&#10;IzlVhEuL9qv7w64gmiUTHbIzdA67cH9Tjv0/xrhl/i+HsEKkZe6Zl1eyiR7iZlYBsjco65zyOOlC&#10;XN7kbe6dcKcIw5Sq0yTX8yRhT0MpMo3NjGQwGcYz15r0aUaVKHLL4iZxnyEF1e/ZbOUxytJskxC2&#10;4yuwJwC5GSF5qJe9P3Pe/pjjE5OeaFGuIfJaG4T5jv3DcATnox71HLV5P6/yLjySl72hzd74l0WP&#10;Trp7y4WG3iXdLcPFt+QcsCxJJ9B26Cuylh6vtow5fif9f195nXlCMJTj9k+K/FPip/FHjC6vJ5JI&#10;4UmBst1yskWQfuPlFJGTxnPsua/QqGH9hD2X6fkfKwl7Wft5R5f6+Ez9Bv7K/wBVurxLeGz1GCNo&#10;p4oICpfOSQYi3Tv2GNvvRXpT9ly/zPT+rf1qZ0pw/i8vwli+tnuEm/thmtwGxbpKpy2eOcEjpuPz&#10;ZrGlL2EOWl/X9eRMYfal9n+u33HQab/Ztkln/o6xyjIctJ8rCQFQMKcADHp+Fc9X7XOdHNCM4zmd&#10;JNc3E1hmH/SPPhCjz51IjILAIWyxPTj29K5Yx9/k/l/4e5Uv7/2fI43Ul1RLBptLaa1muJGWW0Xb&#10;KVIOTtKZyCRz2CivQhGlGfvf/Inm1fgjD7N1/Wxx+pPrepTNaFf7PmSMC8ESrFtDHruwScjJx2r0&#10;KMYUoR5pc3bqZ8vxSh7p0Gm3XlWzQO0lrpqxnYWlDMqxg/OBwTuI4zXnyjDmjyWlK5tL4P7sf/Se&#10;5m6wEW5tbm+uvnEg8iKL91Iu3gSvyflHp1NaQqylP3Pi/rQ6JfZ2JvsaRQ3E+pXEzWjxjdcNK0Ju&#10;XJyAuFzzlV+UY71PP/y6h8Xb/P8A4JMKUeSVWfvQ/wDSv8JHbXV+vmOjWMdzKuYLOzcBoFA+bJ5I&#10;OBkM35n+KZeylDl5vdj1fr/maSjVlyz15u39LQqtDb26R3a2NreXB3M7+eSYiThhGTnMnyj7rd+3&#10;fOHve/8AD8iubkhGMPi/r4epzt/Kv9lXDvYrdXO13nSLALsDlSy5bZs46c10QlDn+Lljf+rfzGdv&#10;c55xf9fI8v1S2WHVbg3N95JjVzbWlqreZcsQMDBJKADn5/evoKEuaEeWP9fcefKXLzf8MZKX0yzQ&#10;2CW9ro9mm0G3nXJYFc5Y5LbvTnpitOX4pczZ3Up804/1+n9aFhLnxHbzfYzDMyPG01tHFKWDKAWA&#10;HzMOg4P8qqVLD/FpzdyoSqx/dcrOu0X4giHVbW3uJpIZt2LO8t5TlZM44bcQFA5PpxXi4jLualLl&#10;+E9Klipxqx5fi/r/AMl/A+lvCnxRm0XTbq31y6+2WceJnuWZvObByfuuwcHttOW9K+Vq4P2vL7KP&#10;L/X9f5nrQqwj7s/sn01pvi/Q9bsGhtr6Nplkby5EuRub2Zc8YxXg1Y8tKPu/P+up2QjOPvfDHb+t&#10;DokeGOzkhdbeRJOI3bIdw3QE5I456jNctX4v/kiY/wA39I5fx54G8I+PPAU3hjxVo6+INITc1nI8&#10;+J7Ynq8L5yCp99pHWuzA43EYGrzYWXvdV0PLx+Aw+Oh/tEfe/m+1E/Pv4jfA23+HPhv7TpGpXGte&#10;HJ5iLRL1livINwKGEkOrEbS2X+UcY9q/UMNm8Md8fuz6r8b/APAPmY4XF4afspR5uXqvtKXuSPmf&#10;V9I8S+DHh0rUdHuvD95FN9oeW4nYDYw3Ak52/wBa+koYqljI+1jLnjI+bqwq0qvsPg5HZ/f8Wx9C&#10;fDnw3Dqfi3XNB8W6ba3gl0mOWKe1VJoVXYMSrwfm4yK+XxteUaVOrh5Pfz/E+swtCFX21KrHl0h/&#10;w8d+vb8Dkde8a+CfDet6HJ8P9P1zVJdLaMXMniSWCSS5uI3LceQMRAgfLwHAr1oYKdWl+9tCUv5e&#10;l+39O/5eD9YhQqxqx9+Edr/+3eu+noegXX7VUuv3EhsLNvAs8sxfKXkV9aqF5VGaaLfwQvH3vrWP&#10;9kUqEOSEfd/rU0pY2rKH8T3vPzWyf6bmtpWqfEv4heA4bu/8eeItYsLhtttBpvgdYrOSXeOJXnFv&#10;HJGR12PkN7ZrOrDD0J+15VH5/wDpNr2JoVcR7Xlh8Xp08z5z+LXw68Q+EfjHear4m0HWrWz1SZXx&#10;Pcp+/wAr84PlSSqCcHaDJ8wr3MBXw8sPGNKSlJf1/wAP/wAE83FKrLGy54uPO/8A0r+8bniC40Tx&#10;58NLPTLFpLX+y5I86deamLSS6CDBQKxKnOFI/i6158Pa4PFy9r9v7Xxeetj3qsaWYYeNWHvRj9le&#10;69Ps2tzfD/L8J5TNey+FdSsxpen2untuJls1nlmWVeQYyxb8jjNetGMMTD4v6/mPF/3b3eVe9vv9&#10;3+Jd9JRPcNZ8OeAdT/Zv/wCFi/D+3/sXXtPtVmnSzzJvYOFnEyudoKnkAAn+ng0MVi/rv1PGe9GT&#10;/wCGsfQYzLcPQwkcZgr8vJf+aL196+65u/Y+f/DPiW88O+LY9bgaZdfe6M09wnlmJt3PEZQHk+jV&#10;9FXoQr0pUp25YnydLEewq88e/veZ9KeEte8D/FT+0vD3ibw/o918Q44XGmbrFNPuLrKECPzIyrSE&#10;dlY+vFfK4qli8v5atKo40vtfaX+SPpMLDD5hh5e778en2v8AFbfT8PI8/wDhvqujavps3wv1/wAH&#10;tHeSSSi0vYtstxbS8rwzjcMfdIHGP/HfYxkKtCf1yEuaPbpynm4X2WMpRwsI8m/vdVy7v/gdjl7M&#10;xeB79Wh177Q8l88N7oCZimXYdqyj+AxnHXeP92prx+ufZ5dLqXr/AF/9sbYWf1Pl97m5tJLbllf8&#10;fwujN+JcVs+mw+JP7Ltb6G4+c3a4whVQv3gxBHHWqy2VWP7iUvh/z/A0zmlCXLiOX4utvL9T6K/Z&#10;S+IOiXvxFh8MeJ7y6/tu901k8L6pZb5N9xCwdovJXaSZFjdVwevPzVy5jgsP8dX4Jb/3W/gl6J6P&#10;/Fsehg8yxGJhy/FUhrb+eEV70f8AFH44/wCFm18S9d8N+JPjBeeNPB95pupaJqFuINZsm82O8tpy&#10;NsyS2821xj5WyMr1+auPC4WrSwXsKt4Thtt/27Z/1bQ541aVDFyqwtOlVXT5c3p/5L1Pqj9m3x7P&#10;N8HLPTdU3SaloU01gbhpcebEeIigIwSBtK/Wvgc2y6lLFylD3b+/6fzfe/uPsJ4irVpf3vhb78nu&#10;/jHlfmfUV7ezTXMdzbSfbvPhV/MlkwYlG392ctncTXj4rC4eM4+wqPl7f3u2z905cPiZ8nvRGy39&#10;s9p9jmkZbkSGTNxiMZKhhklhkHsa55ynSw/1f7PxdWelywl+9MuSGO3smcQqyySL5kizjG04Ayc8&#10;/gRUxrw5JQ5fy/r/AMmM5Qnz+/6BbDyraGZ/3Ozkoucqh5G75u1aRpTq1Y8svP8ArUlmymo6X5KZ&#10;Nyh2jKi5XA9uVz+dH1jBdKdP57/M05cR3R6q+n3UlxFNvVrjcA26M/u8ce2avlhGZye2j/26ImnN&#10;cai73O5LYNn5ZSwUg9CRjFc0vdny8v8AX6i9pCMPc+I0I4kF38qq6KhbZ/eH3edwGMVpfl5eT3jG&#10;U5chsx23+hyK6NGm3OY1wvQcZB5461EXCkea6nvlYvHFKlyDuMcYARpMfMcEkLg8DPNZS5JQ/umt&#10;pyjyfzFvzvJ3O5QRugOPvAHPHXHP4cVlPT+9zGXJzjZZLdNCadLiJpNu1AmAdoA64PaujljCEYcw&#10;RjV9ty8pHDPDFfW8ttfJcQvGM/uwQp64455z71MVOPwGk6c5QlGUbSLiXVjDFIgutqtJkh8Ek8Zx&#10;jnGa0pKlz+9H4e5zulVk/hCfczOs96z2pwR5bZySPcZx+dTOXtZ83N8gp+6rwj7wx4SUVNn2dDg/&#10;P8zEdMgFc/WtJ1Yx+D0KU+vxF2203TRef8fTfu8bZBgRMMZ4A/WiEockeb03RzTxGI5Ph/zK8V/a&#10;wi6nFz5KFioCQD5Qfcd+aJ1Zyn+6jyx7GzoVZqMOX8THvY4ZY7OZ7g+Uv3mEeUwOeAw9u9c8PbHf&#10;TlOPNDl/r5GGk0ENyzTNH9mGSX5HydOTjr1qYR9+Ptfh2PTanKHu/EYF9dCHxfpNpaXEfky+Z5xe&#10;U7sADbhW55z610cv+zynG8pJm9J8ylzdr/iiVruBNbgne+WGMYEieRu5wMBiAOBlv/r1jGdGXeX+&#10;Hb8/vCVOdvhNb7U9hZyXMs629oJwRlt6tuIALcc5rq+uVZTjCMly9jllThV937RDqV5Jd3du0VzJ&#10;cGOYZZMbV647cde9cdWXtJ/D/d1/TY1p0PZ6OPLf+vmZsk5toZlhungRW3mMrllJGTzg4/EVy/3Z&#10;+90PRjBS96UbmRJ59zpTB9qQBuTtGOccEEL37iuyjL34z/lOh+75MbBBIkTRpuVpVxFu3bSQBgEj&#10;qP8AgVOHJ7s9Y/16ClbkKGpWrJYSM1v9saReWb95ubH3CAcgZ6YrqhOl9vv/AFqck1Pk5Inmutza&#10;pHpUk01jHbvHhZS0+3cpJ6k8kDGOTXpc1KVWPL+Bz1eeMP3p4j8QodTsNBsV06+k02K4jxJHboqy&#10;Rcbvnc7iMe+PpXrZdOHPzTj/AMH+vuPNx8Z/BGXl6f3T59ury203TZNPsJPtVztP2y/uLwSeUn3i&#10;jFME5PTkfXvX0nLOVX2svRJX/r+tjl5ealyfy63/ACgU7VE86G8tlkaeTJs7ZWAWVmAy7DLMSSGx&#10;8341tz8vuz+z17f1/wAMc86U5T+H3jpLpJrpI4b1lvp7fbHPD5oj2nDLvYgEZyccgelccZQoQ933&#10;YlSjOr70/s6f1+h10S6nBbQkLbrKjDy43XJZDjKvwo4x8uR0rw51Yc/9b/15lSpT+z+JpXN3ZN8j&#10;TL50cmQJZWURsSV+UK/QHd0FEIzj8AUo80+Tl/4Bzuq6jczTSWPzW8j8RSrLyqEHONzZxz1r0qXs&#10;vt/ZM6sfaz5YS/r7jJ1W0KRW7TaldfZ42DwFrmIjPJHy/eK/7R59P4q6I1fc/wCHMZQ5vd/r8iTV&#10;I3TSrWFJrdojIojgSVdrhWGNoywyMZB9an/r7eOgcn8gSCYvHeX91HJHIxllnWfiVwvWIZ78k7T/&#10;APXzf98qUOaf9ambcahNDrEiXaw+dF80W5WlMhIABVhkcHj09+tdUI80OTm8jOMvf9rIr3MMxs/M&#10;Nusk0k0r+VFclfLQMRvZk5Iwc7M/rXLz/vfcl7v9f1zGkP7/AMUvx1/r/hyS21CS3ubf+zrhZBIv&#10;MrysgUBSCirGeCMdvm9655RhVn73+f5o9KL933P6/wAjzPV7hDr15MWj0ueDbLbo85BZVJ2/ISSC&#10;Mdua9il7sIx1l3PJnGcubl+I483mqvD9m8lt94zCV/KcSS5yWBDHp93oOa9blpRnz/y/cccYT5Jc&#10;/wBr+uxRTR9Is9tzqLR6g5XEFlFLtCleodlPqaJVZy/hHRHkpf4pf1/X/DFx3upk855vs8EDCMpu&#10;BWP02hipOPu56fhVRlywl/N/XqZyjzVfdOfvCk9zb2ULWsjmbZJOtyuEZs/IWz0wPb61pCfucxtK&#10;PwxketaWb/7HD9khuFi8wxPcPLmNlHzb23DaFGMjp9a+dqx/n/I9rlhz/wBOx1UGt6hofiGHUxrj&#10;aXqBmEZvIFG1sAgJICGQqRx8x/4FXDGl7WHLy+72/wAv6+R2RrzoT5Phl16/J9P6+I+svh78VNM1&#10;77HBqF5b28pmCefFKIxcqvBBG5jGBnGM+4r5vFYWdCrHmi5Rlv6ep2Q5JUvd+7f+vzPaomR3uJLS&#10;RbixePzIti/ewSChIOMc8/7VeT7ntfZQ+yacvL8XumHqvhzSPFEM1jrMMd1biQyRQSxHCSLwDknc&#10;cUQxFbDc0Iy+4n6vCXLKXxR/8lPkn4u/DDxV/auoa1YSWcPgw2bPcwLBbs0DAkEkFDI6nCnO87ef&#10;uivtMpxtL2UYf8vYvq38v7vMfK4/BwpTqSlH3Jfh38/+3tex5P8ADS3TRdS03UxqCtNaLLayyr0W&#10;3VN64B2mSNs9GNetmM/bwqUpx+L3vn/mj0sth7DlqyqfDBx9OX3oP+9GW50mq/Cqw8Y/BaPxE9wq&#10;3c91Nvu4oBaSZBK5AHBH1zu9az/tKrhsbKl9mNrL4o7Hzv1WEsFGXlq/tat/1qfI/iv4IeO9G8y8&#10;SzXUtNt4yZbmzUGRFB+XfGAGBx9f96vsMPm2Cq+58MvM8WrhcRQ5pz+GPX8dfl3JPhd4z8UeGvE6&#10;3mlaxrGk2CRsLj+y9wjg6Z3pJ8uM9NxH5gVpjMPh68OWcVzef/ANsJiKtKEvefL6XX/ky/yPuTRf&#10;iJqHjP4Y/bLm3s768+0AWE6bz5rjgxzLkJk5+8rce+K/N8ZhcPhMXKEr8vy0/rsfXQq1cTSp1ZU/&#10;e3/uy+X+Wh8o/EP4e32j+P8Aw7DZ+FW0XULrM0u6WXyWAIKlzJ8oPH9/P0NfbYPNoV6UpSlzcv8A&#10;4EfLzy6EcXTpUvtLm35o/wDA/rptjiws/EfgzXNB1WS6t206N7uMq00+1wMkt6r7A+9bSn7LERqw&#10;+KT5To5YV8PUhP3eT3v6vv238zD+FWq3mmp4q8JzK19a+INNkhjtoF488jgqSPvDYD/d9e9GaQhL&#10;2dXm5ZUmtf7ppltfmw9TBzj7tX3ox/v7f5fgym2meALaHw7dadoepR3kUjHVX1rWoVinYfdKwoqS&#10;RA5www3swroq18X70ZSXNJ+7ZfZ/7e5kebQoYTnp4iEXKnZX5n9r/FHv6J30Oy1XwTbeKvBNn460&#10;NZFtrC6H9oWzZLWPl4x/pAGHj+9t3Y2/d3Vx0sR7KrKhV+L/ANK/7d/9KOirD2E6eKhLmje/96Ou&#10;zfVdmb3iz4dal4617SfG/wANNDbVNeCrNd+H9OVY5GdRiQp5ci53d9u3+ImvPwWMhhoSweNlyxje&#10;0n2/7eW6/vHRjcFiPrEsxwcXKMvektpe9/7bLyOqvP2afEmuQx+NPE/iKHS5ZbNXudH/ALBWWVXC&#10;qWi3SXAGcZ6Z+ajD53R/3WNN8sevT8javlfs5+35lLRX+60vP8N9tDj7i2+Gem2a+D08QeJP+Eev&#10;5Nl4Lzw8oGmuCCXQxSZl9QuFyP4qmU8w93FezXt49Of4vm0bQ+rywlTAVZLkn70H/L/T1Ou0P4Le&#10;EtLsP+Em8OePPEmtapHMs1hqEWi29jDFMvzJIDMGzjDA+lEs3xFX91Kio/zK7+H5cp59DB/Vqvtf&#10;bfvI2cZJfj/X3HEw+D9a13xbcXV7rn2zxNealJcX95rc8ElvOx+YughjbJJJz8uK9aeK5aXNP3YR&#10;Wm/43OGEIxlLkjzSe97Lvsv8z074SeI/il4Y+JetWNhJateJqTJKLjSna3YD5E+66IAcKRyf92vB&#10;zTD4LE8tWr2+f4e967H0WCxVWOElS+Llfzell87Wtc+ltW+K/wAbP+EYZIWZRJy9xp3h4GTJIUp5&#10;Xnbiw59T6183DB5Zz+ylL4X3/pG068/Zc0Ymp8H9d+Ieq+LdSttbXWPEmhJGLn+0PEFo1sIJWP8A&#10;q0LtyOM4UbRmuXNKGWUPepWjrstdO/qbYPEYiWHlOVv7rX4x/vR9fh6Hv2p6xZaLptvDrOpWceWX&#10;m4nRWzwf3nIJ9s149KhCXN7KPNLp/wDanoSr/wA3u+ZoWGp/braO5tJI7xHVi0sTL5bLjHVSc546&#10;VzylONKVLl9Tojyc/OX4tRv47aONLS+KIoVSmdpAHb2rh/s/m1svv/8AtTq+sYbrFp9ux7nDr3hq&#10;8gN1Bc7pDIQ223bJI5K5K8Ee9dP72ny8/u/1t/W5859Wx3wdPUbHqehSztJLIqwBi0TTMDt/iPIw&#10;BVQpT5+fl8v66m06GLpQ/MZJqGlmVZxfW8RMgH3s9Rx19a55VOaPLL7JrGhiIrk5WRXN94e+1wTX&#10;N1sunbcgklKhscA8EfL+GKzlV933pfcTGljYpxj8JDDrOgJbLL/a1su35QElUBiOCqnjitI0pS/+&#10;2NJUcRLTl3N5dW8OeS1vPfRQ3h5IEgG5cDjqv6VVSM5R55df60POeGxvNzRj7v8AXqYrX+nvfOtr&#10;eLkzE7ZPmXHTqDzmiXvR54HpKnW5Pfj0JF1nSUmawh1G3S9C+Z5KzgsU9wce/NHsp8/N8r+ZzulW&#10;lO8y/dDTnuFkLrIvl7ojgkIScklueD6Cl9n3ZHPTjW6R1LK3+n/2MTM9q8RYr35wcc+4peyq+y/x&#10;E+yrOr7tyKXUrJ4VRdViR3URQnztjN2KckZ6dRWXLP2XOCoVYT1p+f8AwSxNfQJAu902ldsjc9eh&#10;CjHGc1py80PhiRGhOUikLmCG/j8l2ZixAYSHrj8jwTz61lf3zq9lOcPeIr63S8sJEmS3WeFcb3+V&#10;n59ffGKqUfa/9vdfTuXQn7Kfu3szHSyS582dYrOzmEYVi7bsEDJHTk49KxhOfxcvxHa6ns7R1kYF&#10;/pbt4h06f7Raz28e/lLcHGQpIdtueeDx6dK0hGc8PLm7r0/Q6IVLVebla0Z0SWbz28gN1mURgp5e&#10;zvx07minTnVh7kl/n5L+vmYyrck/h935lOawkfTMyXiwIF+ZHbCZJ5J3D3/+tVQfL7nw/wDpVzaN&#10;eEZ35R9zZm1toUt5IPMC7mCMuFA6H39uKxjQ9rzfr/6STCvzy96Lsc9bJNexyvdMn2Vl2RJF8xXG&#10;CxO0nn+VYuMJQ+HmPTlP2b0+IkSK4SONI7VZRwsT+WCGOeAwAHp1HNTKr7WPJzWj+NxTcLfEaVvo&#10;VzqMomdp4XiYkKrZKnkdhjg9a0pV/ZT922x59XE0qZTvdEltdNs5p2ktJlkaRooZBmUY4DYPOe3F&#10;d0efklz/AAr+tjeniYVa0uQ8Z1CVbrXprkwyXENvIMBtzbiD6N8vUfnXXL91CNLm96WprGXtPfKG&#10;oeCdS1rwtNLqdg1xB80jjawllPoDuHyj7ucVpDFctX91Ll6dPw0MJ0qfLb/7X5SPkLxl4d8LaH4/&#10;j0rTrFm1CfE0durMwbbkgu25icH1/wC+a/QsFXxEsJz1fh/ry/rufOVYUueMIfF/XujrDwx4js7+&#10;HV9N02PUtXly9nvgnIUEfNu+7sAxwwXmvLq4rD1f3Upcsf6+/wAzqhCrQ9+HvSMXXrjWtMv47tFj&#10;0m6M2JPsU/mNO4OMFu4zxx0FdkOSv7kveCUYUvfj7v8AXX+vUhsPHmoaVY266hqUeqX1wrfuLxvN&#10;kcAABBwo49WqZ5dSr/wo8voc8as6U+XlMtvHU0eq3S2Wm29wJNwAgkwY2bJAUg5GOev4V0RwsI/F&#10;L3jGMfc+H3f6+Q2DxLcWepR6re2Mker+XiOzLJEVB5XALcqcru5ziiNCEvchL3f68typTnS5t5S/&#10;9J9f7p1Wkanpt+jX2sWayTJa+XHBZxNLGrkk7Mlxgdx/Dn6Vz15YihP2VL7X9c2xMIUpe/L3eXYb&#10;H9pjufN1JoZHuJAbaJ4Fj2qflHDZHJ/3Tn5qzn/C5IFQjP7X2jDkTWNN861uLNlAtxCklnA0jMBk&#10;FFXJ9ckkfSuqMqUoc8PX+v8AgfM5/i5o/wDBMuLUNVsLCRoZL7UtUeGQRh4m+UnOTx8owMbq2lCE&#10;p+9blCcuaH9f0jL1TX0s9Hkiv4biOe4UMiWalfnypZ8sSB93v9K2+r1qs/d+H+uxjGcI/D8X5/8A&#10;yP8AVjz/AP4SG9ks5jpqsuxjm4Vd52q3Q8jeSX64+ldksL/Nbl+4qFSEYc463t9QvfEMd9qljdW+&#10;mLCwi82VWmlxnL7Dk9snc2OOKqMYxhyxlzS8tvv/AOAV78vs/F+P4Hs2m+E0/wCEYtdQ0bQ5IYbi&#10;NwJb2zbzcBl3eYSRgHGR0/nXg1sZ78oVZc3L2/rU6pYefuwhH4v67aHK+ItHsrPxJDLFp9xCdoGP&#10;szbZ92BvMhY5Ge3t04rqwuIq1aXvS/r0MasYUp+7Hl6f1/Wpzd+La88vStRuJPs0jCJEt9KXdGOQ&#10;pJOMgfL9/d24611Q54w56Uf/ACf+v/JfvM40qUqsYT93m02/r/gGlouk+CtKs4bHVJIbiXcRGjKG&#10;mcEYIYLgBeBjj/aHevNr18bXnzxly8v9aHqfV8PGlGNX+v66WCfUtFuLyaHQrdo9NE2yMXCsS2M5&#10;OwkEhScj73uK0hSqx5fa/FIpS+x9kq217pj699mma42RsRvdsBm5BAAJDjOAOOlbTjV5OflM6Upy&#10;n78vh7/l/XQ9S0a606zs7OaeRo7WVhFFbttI245DKjDZycZr53FQnLmjy+9H+ux6FKMIzj/e/r+m&#10;eteD/iK2n+JLqxsYb668PxTFBF9sMksAHHAyeF/3mrlr4Ofsuer8Vv6/rQ7IVZ8nu+7H79j6K0PW&#10;NH1bT1uLXUJppJcOkcUo83k9HA5xnrXzslVjP4fdOqPJ/N7xqX+6d7pH/eIGwmyNlKqOmWOeC3vi&#10;seT4ZQi/z/Qrl5p+/wC6eN/FLw1pDfCvWpILFry+nuIo5Bb2NxdXUu5yGiEEGSdw3L0577fvD6DK&#10;MRP63HmvLR72jbzvPb7z5vMqUKeH54R5dV59ddP72ppfDTQX1T9niHRJPh3rXgXTrdTFZaH4jaKJ&#10;rsk7mk8syvLGp65lHWtMxxVL677WFTml9px+H79v/AdCcPShXy+Pvd42tqor4dfh/wDbtPO543Y+&#10;BfiNoHxp1rS38I32oaW9uZtEOjK0mnSxZ+5MzSlYpMHa287WPI4NetLFYSvhI1YSUeV+9tz3/wC3&#10;fiXXT4TGEfYc0Zx96/8A5K+2m/SUHuve7knjP4YXPiuG3v7D4L65ousmP/iZ3N1Bplq14zYP7tku&#10;FHB/ik3MeKrC5jVoe5KspR+z8Xu/fFvb0OWvh8PKftaUXHm+L5/4ZJFfQPhZYeDdJj0+b4b+KLHT&#10;dwYR6t8TYo1vHb5fMVbKNe+8bWLetY4zFTxk4zjUUpbPlp3t5e9951YX3cJKlzOMYu6j1j0b3fxf&#10;aLHiT4aaR4ruZtah+HMNrcRR+XFJd/EHVLuRgEAXKzQKuMDI5I+tc+Hxs8NS9lVqPf8AkjD/AD/z&#10;9DOvh/a1fa/a2/yVjldN+Ffg/SvAGpT614y0fQ9fvLxbW3tLfU4S06qnQq+DkEdNq4+9jrXqPGYu&#10;VXlpR5ox940lh+WEZw+0+Xr8UU+X718Vjy3xR4d8MrZ32nWMNvqHiqJcxS6TA6ztKyhWkP2cDn5G&#10;6hun+1XsUZYiMIznL3P7z89ve2PHnCl73svdlF9H5W/4Pu6M9m074jW9t4btdE0L4N2upTWtrsn1&#10;C88OWdq15Iq/PLl4TJIWPd8E9a8uWDqxnzVcS1zbxvtrpH/t07sVPL5YuU6VFaN2dvLX3Ps8/wDK&#10;aSeP/jVqWgW9ppvg3Q9H0b7OYoLO/wBQXy442bbjyo3AKnuNvORurGrQwUavNOo5Slv/AFb4iYyq&#10;xnyQp8sfRe763RT/ALP+M1poN4NN1jw/oNskYmFppulOOS54VWJGeemduf73fb/hMqzlzx5peZn/&#10;ALXQ5YfZ+ehpabpXiHxD4Ahi/tyaPVraMh59NtGjm4wDlQ3ycDGeK4Y4ilSxHvx+L+b+vuOjEYer&#10;KlHk93l/rsTTfCaB4YU8ReMLy8sPsohli1HUxIspYL/A3yj/AD6ban+0YS/3eP3L+mEMv5ebmijo&#10;tK+Ffwr05LcR315cXgVXSKK7t/LZWIzsKKxwD/dC1MsZmFXmlP4f+3iY0YR5Y83vf1b/AIJ2h0zw&#10;dY2yzWfhePUnRTxPcuwkIx/CpGCM/N0rHmxvxzk4kylS97+8Q6drNjbpdWtjoej2MxkEtzKljCGy&#10;McebICSThc5/Ks/qEpQ/eycivbwlCUoRRy+q+OdL0z5tS+IVvYyyq0aQWd9FGyMTuAwrKQRzwBwK&#10;2pZbCXLy0eaPf+rmlTFT+H9DjdW8f2euJs02TUvEFqixHzPKuLtZzkgOFB+9x67vbBzXsUsPSofx&#10;eSPpb/L/AIHmebKWIqw5o394z00/xJY6kt5PocmiwXkYEcurNbWcTA7c71mlZj15LD6+3LOvh/sy&#10;c+X+W7+7QpUp/a931/4b/g9zstH8SLHYW76b42Waa1/4/Lez0yae32lsbC8aso5RiCrYx9a55wq1&#10;4fvaPxfzNRf9ep2UK8KU4+yqd/8Ahv8Agnp0XxSt1tY1fS9XlcKAzx2M21jjqPm6V4f9j4jpyffH&#10;/I9L+0cP/N/5KfoNpt54jnab7X4Mt7ecEksZQ25uuNx5610w9tH3eVfcfI1YYGEY8uIY6FvEb3am&#10;68HafIiqcpBMgZQR3JOK05J1Z+5FcwS+o8nuYma9blCSSSLVXjtvhrI04UK8zJF5apknIwSCcjt8&#10;1JUq0qUvd/r+v63No8r+LG/+lf8AA/yNAyywxBovh2WMn39ixLk8HnpUWnGHNOl7vzOZwj/0F3+8&#10;qT6hOYfNHw1nnnI4jkhhJGDzg+mT61rKFX/n0bRpQi/9808n/wAEzYr/AMxVI+HN5byytsljeyjU&#10;J8w7gH5e5Oawkp8nPKP9f10NUo/9Bf5lfVNIZIVuY/htNczR5MPkzwtJyOwdgB+lYywtX7MeXm/q&#10;x10sZGXxYv8AAkh0rytLW8s/hkZJmwWtn+zxSbs85zhSefXFbU8NVlP4bRMqmJjHm/2v7r/1+ogt&#10;DKYY1+Fc2neYwE0zzwEIAOM+W7E/lWNShNe9yp27XCGKnzX+ucw6WO+ju4vI+HL3tvHyzC7Ee0Du&#10;FZec/wB04pUsPCUJe7L8fzNHVXTF7/1/TM3WZ/Ceg2R1bxH4P/4R22Mig3tzsZXYnhMKRy3pxR7L&#10;91yxpefUmlLFVJclLEqUtjTjPhvXAZ4PB8t1ZbN4cQq4cY42hS2PWlSoQn8Efd+L+ty5fX8L8eJt&#10;L+u9i4YNJhPlt4I1NgUzF5VpkKAOnA4/Gs/q8OfmjTlKP9dDP22J/wCguH3/ANfgUZG0mIxn/hXX&#10;iG5R1DrHFaK2fZlZwARjvWlLB88+Tl8/MJ4jE8v+9Q/H/IrC18NSTXEr+A/ElrEcYUaYwDYGOi5I&#10;/Gumlg5Rcp+wlt5f5mqxWNSjGOLp3/xMki07ww1o93J4L8QTTQDEaXdrIsjZx0IIHHqWqIUOWHL7&#10;N8vn/wAOKpXzCU4r6xT/AO3XH+rFRl8NR2ybvh74lnScA7ktrjckgwdpywKDn733TThQ+KlGn0/T&#10;p/TG542W2Nhv/N/X/gJ0kS2DaZG7fDnUljVflDqm8HsCDJk5712ey5fcnQ+H8DinVxEZO2Mj/XyK&#10;DW2n/wBnzpc/Ce8bf80qLHASS+c5Ik5H0/Ks50Pe5PZNyt/VhxqV/dlHGr8Tlbjw5pt3plzZXPwc&#10;vbWGXAjexdPlTrlj5iMfdBx9a0nSlHD1JRj/AJ/L8Ttji6nNTtjfv29PT1MPVPhz/bTw6Ra6TqzQ&#10;2EjFI57wRfKemWjYN3+XJrwvZYiMOSlHz2/T8z3IZjh4Q9riKkfe7X9C5ZeHrG28Ry6Pf+G9Tu1T&#10;ZJF9nvEM4UAlg4eXfIM9CB7Zrm9hVpe84/8AyXyVhVsbVqR9rSrRjpu78vl8PX/EdpcaD4WGo2sD&#10;fD7V1eRS0M9vCWSMnqGIkwpx1z+delSjVnS5vZy5N/8Ahv6/A+eWLx0ve+uQ93TX/wDZOUg+GHhf&#10;TrRr/VdB1C+t0mLtHaaaXnYKTwwjZiR7DNN08Xz9eWX8vb1Omrmd/dpShGVu+n3W/M6dND8EXmjW&#10;0sHhPXktpuI4/sVxDtBGNzKxGPxqPZQj8EX3Of6zmUJcsq9P719x5t4h+COj6p4kjlSHULa3brEu&#10;kEM21TjL+YB1x2qo0qseaOvzX5HpUMyjBc/uc3+P/gGFrnwq16LRo4tB8GyXMvEbS3NwVO3Gc4Lg&#10;/h696wwtGrSnLm+Xu2O2tmuClLWp/wCAmDonwR12e5vNT8SeFnuoYoW+x6enyM0rKQAWywAJ6k/d&#10;+ldzoVvdjS5ox+07f1r2OWpmeH973oOXT+vMw9J/Z11m78TXl3r0NvpsE6yJ/YVvpTzRyHjYXunU&#10;jCnP3Yx+FbRqwj9mfu9Zb/d8NzkqYuly80JQ6Pfb9TmvH/wj1PT54Vh8ByLYxWYtba9gtFJtmIIJ&#10;BO04J5+Y104ePudf7y/rt+Zt9ZwletLlkuaWz7eUrfzHyr4t8A6t4bvI7e7uLO6s7hmijvXVfNRS&#10;v/PJdvHKqT8texSnCXNOlf8ArzKlyTn7KrFc3c87sb3xLFrclpYXTR/udk6Kw8mX+7jPPZj+Nely&#10;wj+9+Hm+/Xf1uTze15qX9eTO+tLltJs/tC3iyXLffi2tIsZ3fMEJYZz81eP79Wcub+v6/wCAE4Qp&#10;fBH+v63Mmec6hrEyWtvb2ssjH95u+aMsdwPDZyeccV3Rpeypc1X3vxJ5faz5KXy8zctLm9022jsL&#10;HT7WG+kjRy8sqBerAk7TknIbgivLq05y5pzl7v8AX3HRT+D3Y/19x5v4w022hhuNV1ia3sbl92bt&#10;rPzBfM44IEbgE8565XHVa9TCyn/Cpe98/h+9P0Jr0IUv+3vX3n9xxbalrE72cGmr/ZttLGn2eS4i&#10;iZp8tj5bcFlT6O/eu6NDD8n733uX1/8AS/8AgBHnlOXsI+Xk/l7p6V4T+GN7pWtyeI/Ev2fXtSkt&#10;xPaaes6pb2zscfMpLLndu+lfO18yhXh7ChLkj9p9f+3X/XMe1HC+wnKc480pbf1/Xlqd9rXiC+hm&#10;tdN8S6xD4d0+5UiO3SJZpblcbiA3mKoJxgZ/v+tefDCw5JfV48/L57fLlNpVY+19lV93/wBK395e&#10;r/ry8n8VePbu/s/7N8OR7bcZhMVvKTJPjruKbgMezivoMHl8KU+ar9n+uyPFxU/bz9z7Xz+842C4&#10;bSobd4ZI5ruCOSMXiYmhi3fMUc8B+f7o/HvXpSjCv/hl02kZ8/sJy5Ps9ZIy49btYdV85Le6uLmV&#10;TGLuVcSNwpBYRjKLgsS34ZzVVcLOXuS+GP8AXXf+tAjVpfZ93+vLYzdQeS88SW8un6xHNDHmS5uY&#10;lxH988sycYHpncec1tCHs6XvxOWMuWrLl+H+v66DdNeO8mk03Q1VodzRz3c8QMak7iwUg44IC5xn&#10;vROHL79X+vwNqX734fh/r3f+D8zsrOz0u301ZWjbULUKscks8rSr5gOPl3v90Z7LXDKdWXw+7+H6&#10;HV+6jzSl7x2Gly6n9mkfw8q2ttb2pEtxLKP3cYPzBRuZccfwjdg+tebVjSjP9/70pfj5le3qyh+6&#10;92MWvkeqeCbPUkvI9fTxJebkaIOGl3LIOcAqTjGR1bLV4eMr0qXLS9n/AF/XyPaoQq+9Ocj6O0Px&#10;amt+MLW21aZYYY4Wjgkl1Btt3IW5DREeW6qORliRntXgypcuHl7L7T5tv/SZbps7JQ9/3ui/q/6M&#10;9gjszbJdXVrNMsL4CAMT14x1OAM9815cveq+4Cj7OlyfaKZkazvlEUfl3EcLCKRsK0uWHzMN2SMc&#10;VUpc0eaBXsvi/lJLrVbTYr38nl3KfvHtHUgScccAE8j0qo/B/Lzen4aHmypT/wCXX/7JnjUL+x8l&#10;0WGSJJAvlXDMD8xHO4MCMY9K7PZUqsOaHu+f9e6UqXsof17v+Z8t/HXxp8Qbaa3udH8Gx2tlBCY4&#10;r+bUpZml4AYbY0ZI8HPzEszL9K+gyvC4L3uap6+58P8A8l+h4+InWpT+F/f/AMA8b0vxz4U8V6bJ&#10;p3jrSbXT9Rso/kTxGzTxOSCDtlkwmMDr/wDqr6SFLEYaf7qXNGX8n9X+Rx14YerCU/8A0rSX+HtJ&#10;PuaVhqvwd8P6PDf6ffeGbe0t5GxHYWIkZSzDoQrZwM8jPWtqs8bV93lfN8/+Ac8KVL4px938jHu/&#10;j98MLN5msLjUtYm3fuEPlQxTkbRjHmK46ZHyd655YDMJfZ+Ffd57WNIzw8YS5/68r/qXtJ+JdzeW&#10;djc+HvhPrmpXMUh8+5vJXVZMkZG51AP3evPSsZ4Ccp+/UXL2X/2pn9YpRhGOv3M6q91v4valbQvp&#10;vh/Q/DpLNFBK+oMZVDYYllCMoHfOax9hhKX8WTl6f1uEq8+fkpR97zI9W0P47alokKXnjpdHJhYG&#10;DRLZNyljnl2wTj1Cke1Zwllkfjjzc381ypzxEp+5HlMnR/hLd6PqtnfW3iDxVqk1tGPtstx4hZYs&#10;kgndsIyrE9MdB9a7MRisJKHJ7NR5v7n9MzofW4z+J8v3/odF4n8K+L9N1i41bTrf+1LNFEk+nTtb&#10;Rqq7cs67xknlj1z+deb9aw9WHJzcnnr7x2Sw9WPN+75oy/D+vI0rW38UTWen3L61oOg2gUSRKsE9&#10;5LG+3g7N6q+cnvitvb4f3vZU38v6/rzMZUJ0p+/L+u5DcaXdXfnQ/wDCwvE2oX8cxcRaRZ2tlFLI&#10;g4RWk3sCAcn2qpTq/wDPuEfOX/2pz8kOTkj+F3/6UU9P8EeHpLZrPW/A+oaxEZP9Jvdb8SzXUWAo&#10;3BkRgpJ74+9R7XEcnN9YXyXK1+Bs/Zc/Jyv+l2Koi8GaDYLa2Nx4X0Gz3BTbadp9v5rkDIQnY2Wx&#10;nqvP511Sqzq/FeX3/wBWOP2E/sRXp0/4Bc0vUku4YYdJ0XxR4ijMbPBHFZsseGzhPNDqMnCHIGK8&#10;+c6VKfL7kP69GdUaVWX9fh9k2tO8GeKdS1K3S48Gx+D7P5ZkvGl82V2A4DAn5MH1z7Vx1cypc/uS&#10;c/l/mdUMB7WEue8Zeu5at/D3jGLUrixuvE2m+H4Q3KNOrNGoOScbScjJI479KqOM5uXli56diVgo&#10;RhzabjR4b8RKoUfEu6cDgMlidp9x+9HH4Cq9tiP+fK/H/Iz+p4f+ZfifqT4X8Y6rqmgQT3Mdt5j3&#10;KxnZGQAGJzjmoqVJ0qvuHmY/KsNSnaLfw33O9+3y+ZMmxMRz7B16Yz69awlXfstl+P8AmfMKhF21&#10;exqJcyCCc4XKDI4617VHFVIYSU0lc4ZRXMV7a7kl+0bgv7tvlwKIycpu/TY1qU4wtY015jyeprs5&#10;nKErnOZ7TMsbKAD+8C5I5wa8ZVXCErJHRyrmCN2k1e4VmO1Nm0fXrXQvfnqDSVNF8xrnGOM5xXVO&#10;nCE+RbGF3uRuo89cEjHoetazpKGzZS+ENinkjtnpXPGKnv2FzMrSwwzaIYZYUkhkTDxsMqwPXI71&#10;FT9zRjyFRb9qeIeKPhz4atby/wBe0FLvwrrSnzftej3jwgsqE5MRJi5wAfk6V58pQq1IwqQT87We&#10;991Zn1WGx2Ljh/ZublC1+WVmvSz6flurPU+Yvgz+0R8Tdb+L174V13UbTWbKz1FbRbi4s1WeRSxG&#10;WaPaN3uAPpXqZtRWWzhKk273+Kz2t1tfq+p62FwGCx+DlVlTUJcvN7t1r6NtW+R+henzvd6TaXMg&#10;UPJEHYKOMms6c+erG6W58DVgoVJQWxpg5r1Ye/PUwEUAx4PTdToRU8Pr3E/iFPEi4/u1pUjGFWNu&#10;wFCOzijNw2+SRpjly7k59B7Ae1ckE3UqJtv1NZVGoqyWhZZRI0iNkDoCpwRWsIqdaSf2XFL7r/mR&#10;0MrQ7QWlg1v9onuQsjjzLiTe5wcZLdTXFhY/v3Hp8jpxM+aUdEtDYe0triOSKeFJom4ZHUEMPcHr&#10;X0Sy/C1Ze9E41UqU7Si2mZc/h7RZNZtb+TTYHvLdQIJSg3Rj0FeFiMqwSrKHLo2nrqdscbioU5wU&#10;3aW/mbSIpUHHIJFe5hsPSnCM2tfeR58pNMbtAbA6c1n7CnGcYJaO/wAvQOZjgobqM1tCnCrfm6WG&#10;LsXfjHFJ4alOag1oxczFAHl+n0rVRXKHUhIwo5J+tec6SjSjq2aIEAOM98VFCnCW/kDM7U9N0/VN&#10;OltNSsYL61kXDwzxB0bp1Bp4mMKcudRV7JffvtbcITlTalF2e/zW33HxB8UYS/iLU9PNxP8A2ZDd&#10;RWcdqZmZdkiAsSxJdjkkjLHHavAovkckuibW5+qYWhDEUL1NXeOtl/keeeIPgp4E0z4MXWpxWt3N&#10;fpcG3E812xk8v5m27hhsZA6GuSnjq8sR7LRR3079yKlFQcYpva3S9u2347+Z8hW/hmxufixrHh5b&#10;i6tLSG0Miy28oSU4UHBbGCPbH68171as6WEozSV3vcznSU68029Nvvt/wfUdb6JaWHjHX9NtZLiK&#10;C1hLKwnbzJGwOWbqTn6flxT5nPkv1OmlFSwrk91Yy0vZLXVligRUZ7lY2lJYyffYbsk9cAVboKeG&#10;c23p00t+RVOpz1YJpe9ueXePLUzfGW8t/tEkSWx/0coqAxgNwB8vI+ua9HK4r6jz9Tx1UnVxkaM9&#10;u/Xbuep6R4XsNMTXbi1ubwXc9ssk9zJcGSWThjt3MCVXJPC7fvGvGxFV3pqysun9b/O57ypclFTU&#10;neTu9v8AL/hulinpManR1EZaCM27M6xucyMrgZZjliTknr16YpziuZx7cv8AVtvw163JjUn9ZjDo&#10;atx4f02d/sd0j3cEsjwHznLMq+YOVbqp5PINefHFVOTnSSZ2yoQquMJt21PBNPkuNO1XXIba5kG+&#10;Z7cs2CQmMdMbSeB1Br7OpFShG/a587hm5w5G9Oe3TYy9QvbrTRPLBKXNrAsgWQArK5wdzj+Lknjp&#10;7Vp7OE4Rv9r8PTsOM506qnB2a22Ofv8AVrv+3LGUeWs+oMv2iVYwG7cA9hyeK6FRpwhKy+EdSK5F&#10;5/18/ncetlBeeKdH0S8D3Wni0MhRpGBY+WXOSpBIzxj09+aJ/u8NOtDSSZzYeKrYuUKmqS9L+trH&#10;UxYF5Fp0IFtbR3IiHlDDFc9CevTivMjJz997nsQitIdFt/kdTY2NteeNJ7SVCIrJP3G1znBJyGJJ&#10;3Dp19BWN3CkrPf0MI+/yyZ3mn6Jp1z4dmnlilwjjES3Uqx4QNhcBhx8q8e1fO5hiqmF+BJ+uppQp&#10;wn773tf8tPQ5WzvpE157KONIreNkKqhZeTyScHnnt09q7+VfH1MVUnGLgtle3y/z6n1hZRad4e+G&#10;OlSWukWt1IiNcE3TSuHZdpAYBwCMseMelfAzq1KuLlzP8vP/ACPu1FRjGC2se5eDNcutXukgu4of&#10;JnJBRFICqDkKOegPrmscbRp0uWcVqaRp+zhV1b5JaX1PTbu3gL6jceWFnjtywdcgn5QQD7A5/M15&#10;tT3KMbHFCpPniYEyG5ksYJZHKyxMWIbn5eBjt0rqo0Kf1mnTtpf+tTer7tLQfY2yziG3d32CIITk&#10;ElRjg5GMfSr5VGtybq5EdIS8vx9TzXx/4U0LT3v5o7ITISEMErHy8NtJAAwRyexHQV6NNvnUk7Nt&#10;7W6fn87nl1NXGL1X9aHw/wDG3wB4f0Pxl4Ygt1uLm1vkUvBPN8sX7tW+TYFIGT0JPQV+kZRJ18JK&#10;s9JeX/BufIYuTlWjCWqffp/Xnc4y4+HHhSym/fWk+p+Wqqftl5IQ48wgAhSowABjGKmpjsTGH7uX&#10;L6JFUMLTq/E3vY+mvBHwZ+HGnaUNRg8N273Cxt/rFDKecgEeme355r4vF5pj6t5SqPR6HpTwuHpL&#10;njFXvY91s9C0gaIIE0+KNILPcmwEZ+YDntjHavMjOpPHKDk7WuejRo03hOe2vNYyvE2sT6Pb2z2U&#10;MSubdMli55bGT97GauNGEpez2XlYqt+6n39dTIkuZLm4+0A/ZphZtKrQkgqc44yTxj1rqjQp/V+d&#10;q70OWpJ0puENlscFqms6hbeHzdmd5ngTzYkMjRqpB2gERld4xzhs8817scNSWI5EtHv/AF0+Vjik&#10;58r95/1+Z8s+JfjJr58Vy2EmhaFPEbhMPNaSu43ICcEyetezhsHCWEjUUnF67WX6HNNL63KFtL+f&#10;l/me3eDNPufEUV7dX2t36QG3Z0s4GiWCPDpwo2FsYJHLdOK8PENUm4RS069SqMnVmuboro+iYvDu&#10;lWGi6bbW8DLHKAHPmENgfMMMMEYPvXzeIrVKfv3u/d313bX6HdCK94nh0HRm8OS3M+nx3c8Uisjz&#10;lnOWY5PJx+A49q4/a1Z80HJ2vY9eeDoWg7b77a/gRSyx2Gqaz9ls7WGRbFZBItsobOTjtj/POa6I&#10;UPawjeT69e3+fU5m1Hn0Tt3EsdY1NorlReSRhICx2HbuO1eTj6npWzwGGpVowS0038zy6+Mrwh7t&#10;l6JHiHxl8UXXh2yvZorG21TyYLdhHfvM6OXbDblWRQ3FfYYLA4erUaS5b/y2X6Mzq+092829bavp&#10;ZO3429D5Lb9o34j3/izV9KsX0zw5aJDCB/ZVgEc7w2SXcs2fTnivqsPkuCdHnqJzeu9n+n9fN38O&#10;vWqe2nrs7fIoH4lfEzecfELW1GeAJY8D/wAcrsll2A5n+6X3HixxVaUVJvc//9lQSwECLQAUAAYA&#10;CAAAACEAihU/mAwBAAAVAgAAEwAAAAAAAAAAAAAAAAAAAAAAW0NvbnRlbnRfVHlwZXNdLnhtbFBL&#10;AQItABQABgAIAAAAIQA4/SH/1gAAAJQBAAALAAAAAAAAAAAAAAAAAD0BAABfcmVscy8ucmVsc1BL&#10;AQItABQABgAIAAAAIQDpypJM6gMAAJEIAAAOAAAAAAAAAAAAAAAAADwCAABkcnMvZTJvRG9jLnht&#10;bFBLAQItABQABgAIAAAAIQBYYLMbugAAACIBAAAZAAAAAAAAAAAAAAAAAFIGAABkcnMvX3JlbHMv&#10;ZTJvRG9jLnhtbC5yZWxzUEsBAi0AFAAGAAgAAAAhAKRU7ULgAAAACQEAAA8AAAAAAAAAAAAAAAAA&#10;QwcAAGRycy9kb3ducmV2LnhtbFBLAQItAAoAAAAAAAAAIQDZ5+aeIgECACIBAgAVAAAAAAAAAAAA&#10;AAAAAFAIAABkcnMvbWVkaWEvaW1hZ2UxLmpwZWdQSwUGAAAAAAYABgB9AQAApQkCAAAA&#10;">
                <v:shape id="Надпись 2" o:spid="_x0000_s1201" type="#_x0000_t202" style="position:absolute;top:17689;width:33267;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n+MQA&#10;AADcAAAADwAAAGRycy9kb3ducmV2LnhtbESPQU8CMRCF7yb+h2ZMvEmLByULhQAJifFiQMJ52I7b&#10;le1001Z29dc7BxNvM3lv3vtmsRpDp66UchvZwnRiQBHX0bXcWDi+7x5moHJBdthFJgvflGG1vL1Z&#10;YOXiwHu6HkqjJIRzhRZ8KX2lda49BcyT2BOL9hFTwCJrarRLOEh46PSjMU86YMvS4LGnraf6cvgK&#10;Fk7NJ23a1/Rj3rQZLrO4P56fvbX3d+N6DqrQWP7Nf9cvTvCnQiv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Up/jEAAAA3AAAAA8AAAAAAAAAAAAAAAAAmAIAAGRycy9k&#10;b3ducmV2LnhtbFBLBQYAAAAABAAEAPUAAACJAwAAAAA=&#10;" fillcolor="white [3212]" stroked="f">
                  <v:textbox>
                    <w:txbxContent>
                      <w:p w14:paraId="1E4F1B60" w14:textId="77777777" w:rsidR="002E2155" w:rsidRPr="00F75B05" w:rsidRDefault="002E2155" w:rsidP="0050203E">
                        <w:pPr>
                          <w:jc w:val="center"/>
                          <w:rPr>
                            <w:rFonts w:ascii="Times New Roman" w:hAnsi="Times New Roman"/>
                            <w:i/>
                            <w:sz w:val="24"/>
                            <w:szCs w:val="24"/>
                          </w:rPr>
                        </w:pPr>
                        <w:r w:rsidRPr="00F75B05">
                          <w:rPr>
                            <w:rFonts w:ascii="Times New Roman" w:hAnsi="Times New Roman"/>
                            <w:i/>
                            <w:sz w:val="24"/>
                            <w:szCs w:val="24"/>
                          </w:rPr>
                          <w:t>Строительство Египетских пирамид</w:t>
                        </w:r>
                      </w:p>
                    </w:txbxContent>
                  </v:textbox>
                </v:shape>
                <v:shape id="Рисунок 119" o:spid="_x0000_s1202" type="#_x0000_t75" style="position:absolute;width:33267;height:17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0qxDEAAAA3AAAAA8AAABkcnMvZG93bnJldi54bWxEj0FrwkAQhe8F/8Mygre6SQNSU1fRQMGT&#10;UOvB3obsNBuanU2yq4n/3i0I3mZ4733zZrUZbSOu1PvasYJ0noAgLp2uuVJw+v58fQfhA7LGxjEp&#10;uJGHzXryssJcu4G/6HoMlYgQ9jkqMCG0uZS+NGTRz11LHLVf11sMce0rqXscItw28i1JFtJizfGC&#10;wZYKQ+Xf8WIjZazSS21upst2Gf4cikV39qjUbDpuP0AEGsPT/EjvdayfLuH/mTiBX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0qxDEAAAA3AAAAA8AAAAAAAAAAAAAAAAA&#10;nwIAAGRycy9kb3ducmV2LnhtbFBLBQYAAAAABAAEAPcAAACQAwAAAAA=&#10;">
                  <v:imagedata r:id="rId129" o:title="2.1 Строительство Египетски пирамид"/>
                  <v:path arrowok="t"/>
                </v:shape>
                <w10:wrap type="tight"/>
              </v:group>
            </w:pict>
          </mc:Fallback>
        </mc:AlternateContent>
      </w:r>
      <w:r w:rsidR="0050203E" w:rsidRPr="008575DB">
        <w:rPr>
          <w:b/>
          <w:i/>
        </w:rPr>
        <w:t>Азиатский способ производства</w:t>
      </w:r>
      <w:r w:rsidR="0050203E">
        <w:t xml:space="preserve"> (Древний Египет, азиатские деспотии, хазарский каганат, ряд государств Африки, государство ацтеков, кечуа в государстве Инков, Спарта) рождается из необходимости координации совместных усилий для ведения земледельческого хозяйства. Для него характерна </w:t>
      </w:r>
      <w:r w:rsidR="0050203E" w:rsidRPr="00243017">
        <w:rPr>
          <w:i/>
        </w:rPr>
        <w:t>высокая степень государственной централизации и перераспределение производимого продукта через систему государственной иерархии</w:t>
      </w:r>
      <w:r w:rsidR="00F75B05">
        <w:t>.</w:t>
      </w:r>
    </w:p>
    <w:p w14:paraId="611299E0" w14:textId="65BB7EF5" w:rsidR="0050203E" w:rsidRDefault="00C75298" w:rsidP="004D35CA">
      <w:pPr>
        <w:pStyle w:val="af"/>
      </w:pPr>
      <w:r>
        <w:rPr>
          <w:b/>
          <w:i/>
          <w:noProof/>
          <w:lang w:eastAsia="ru-RU"/>
        </w:rPr>
        <mc:AlternateContent>
          <mc:Choice Requires="wpg">
            <w:drawing>
              <wp:anchor distT="0" distB="0" distL="114300" distR="114300" simplePos="0" relativeHeight="251621888" behindDoc="1" locked="0" layoutInCell="1" allowOverlap="1" wp14:anchorId="6EECFA56" wp14:editId="4AEF9F35">
                <wp:simplePos x="0" y="0"/>
                <wp:positionH relativeFrom="column">
                  <wp:posOffset>36195</wp:posOffset>
                </wp:positionH>
                <wp:positionV relativeFrom="paragraph">
                  <wp:posOffset>165100</wp:posOffset>
                </wp:positionV>
                <wp:extent cx="3469005" cy="2783840"/>
                <wp:effectExtent l="0" t="0" r="0" b="0"/>
                <wp:wrapTight wrapText="bothSides">
                  <wp:wrapPolygon edited="0">
                    <wp:start x="0" y="0"/>
                    <wp:lineTo x="0" y="19068"/>
                    <wp:lineTo x="474" y="21432"/>
                    <wp:lineTo x="21232" y="21432"/>
                    <wp:lineTo x="21470" y="18920"/>
                    <wp:lineTo x="21470" y="0"/>
                    <wp:lineTo x="0" y="0"/>
                  </wp:wrapPolygon>
                </wp:wrapTight>
                <wp:docPr id="120" name="Группа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9005" cy="2783840"/>
                          <a:chOff x="0" y="0"/>
                          <a:chExt cx="3469439" cy="2784475"/>
                        </a:xfrm>
                      </wpg:grpSpPr>
                      <wps:wsp>
                        <wps:cNvPr id="121" name="Надпись 2"/>
                        <wps:cNvSpPr txBox="1">
                          <a:spLocks noChangeArrowheads="1"/>
                        </wps:cNvSpPr>
                        <wps:spPr bwMode="auto">
                          <a:xfrm>
                            <a:off x="34724" y="2454275"/>
                            <a:ext cx="3434715" cy="330200"/>
                          </a:xfrm>
                          <a:prstGeom prst="rect">
                            <a:avLst/>
                          </a:prstGeom>
                          <a:noFill/>
                          <a:ln w="9525">
                            <a:noFill/>
                            <a:miter lim="800000"/>
                            <a:headEnd/>
                            <a:tailEnd/>
                          </a:ln>
                        </wps:spPr>
                        <wps:txbx>
                          <w:txbxContent>
                            <w:p w14:paraId="537F6580" w14:textId="77777777" w:rsidR="002E2155" w:rsidRPr="00F75B05" w:rsidRDefault="002E2155" w:rsidP="0050203E">
                              <w:pPr>
                                <w:jc w:val="center"/>
                                <w:rPr>
                                  <w:rFonts w:ascii="Times New Roman" w:hAnsi="Times New Roman"/>
                                  <w:i/>
                                  <w:sz w:val="24"/>
                                  <w:szCs w:val="24"/>
                                </w:rPr>
                              </w:pPr>
                              <w:r w:rsidRPr="00F75B05">
                                <w:rPr>
                                  <w:rFonts w:ascii="Times New Roman" w:hAnsi="Times New Roman"/>
                                  <w:i/>
                                  <w:sz w:val="24"/>
                                  <w:szCs w:val="24"/>
                                </w:rPr>
                                <w:t>Центральные строения римской латифундии</w:t>
                              </w:r>
                            </w:p>
                          </w:txbxContent>
                        </wps:txbx>
                        <wps:bodyPr rot="0" vert="horz" wrap="square" lIns="91440" tIns="45720" rIns="91440" bIns="45720" anchor="t" anchorCtr="0">
                          <a:noAutofit/>
                        </wps:bodyPr>
                      </wps:wsp>
                      <pic:pic xmlns:pic="http://schemas.openxmlformats.org/drawingml/2006/picture">
                        <pic:nvPicPr>
                          <pic:cNvPr id="122" name="Рисунок 122" descr="C:\Users\User\Desktop\учебник\Центральные строения римской латифундии.jpg"/>
                          <pic:cNvPicPr>
                            <a:picLocks noChangeAspect="1"/>
                          </pic:cNvPicPr>
                        </pic:nvPicPr>
                        <pic:blipFill>
                          <a:blip r:embed="rId130"/>
                          <a:srcRect/>
                          <a:stretch>
                            <a:fillRect/>
                          </a:stretch>
                        </pic:blipFill>
                        <pic:spPr bwMode="auto">
                          <a:xfrm>
                            <a:off x="0" y="0"/>
                            <a:ext cx="3434715" cy="24542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ECFA56" id="Группа 120" o:spid="_x0000_s1203" style="position:absolute;left:0;text-align:left;margin-left:2.85pt;margin-top:13pt;width:273.15pt;height:219.2pt;z-index:-251694592;mso-position-horizontal-relative:text;mso-position-vertical-relative:text;mso-width-relative:margin;mso-height-relative:margin" coordsize="34694,27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Pn/nAwAAeAgAAA4AAABkcnMvZTJvRG9jLnhtbKRWTW8bNxC9F+h/&#10;IHiPVx+ryF54HaR2YgRIW6Npbr5QXK6W9S7JkpRX7imJC/TQAD30XKCnnl2gAVSnTv/C7j/qkJRW&#10;shygQSJBiyGHH2/ezJvV/oN5VaJzpg2XIsX9nR5GTFCZcTFN8fNvH9/bxchYIjJSSsFSfMEMfnDw&#10;+Wf7tUrYQBayzJhGcIgwSa1SXFirkigytGAVMTtSMQHOXOqKWBjqaZRpUsPpVRkNer37US11prSk&#10;zBiYPQpOfODPz3NG7dd5bphFZYoBm/VP7Z8T94wO9kky1UQVnC5hkI9AUREu4NLuqCNiCZppfueo&#10;ilMtjcztDpVVJPOcU+ZjgGj6va1ojrWcKR/LNKmnqqMJqN3i6aOPpV+dn2jEM8jdAPgRpIIkNb+2&#10;L9rL5l/4XiE3DyzVaprA4mOtnqkTHUIF86mkZwbc0bbfjafrxfNcV24TRIzmnv6Ljn42t4jC5DC+&#10;v9frjTCi4BuMd4e78TJBtIAs3tlHi0cbO+PhXrczjscjBzoiSbjYw+vg1AqKzaz5NJ/G57OCKObT&#10;ZBxFHZ/9js/fmqvmL2Bz0b5sX6NB4NMvdmQiO/9CQvx9X0EmcIqEPCyImLKHWsu6YCQDlH0flIMP&#10;94Q8uIFxh0zqL2UGySMzK/1BW5QP4/EgxshRG4/iQSCIJGvyYUF/Sf5w2ANx3WKQJEobe8xkhZyR&#10;Yg3a8veQ86fGBrJXS1ymhXzMyxLmSVIKVKd4bzQY+Q0bnopbkH/JqxTv9tzH3UkSF+4jkXnbEl4G&#10;G7JZCl9qIWRXlCax88ncF/B4vOJ1IrMLYETLIHdoT2AUUv+AUQ1ST7H5fkY0w6h8IoDVvX4MhYas&#10;H8SjsROC3vRMNj1EUDgqxRajYB5a309CzA+B/Zx7Ohy4gGSJGUruYF9xmsBvqWWw7tTe//c82GVn&#10;Dn/om9UHnVERfTZT96DtKGL5hJfcXvgWCjlxoMT5CadO2W6wWcaDrox/9wV82dw075praAzgyZih&#10;EP5hcvrcwFvAP0+PmDmzUp22l+1PzZvmT9iwaK5Pmz9gcNO+al+AHN62r8H+uXmDQBNu6p1zwgW/&#10;IBgsmn/al801TP6NmrfNVfsKPD9CT7oBHS2axc53auqyvcIakEONcuo70lo9RkGdrpRze3nkhrfC&#10;npRcuap1uXT2kmAIcKvfvidHoZcfSTqrmLDh5aRZCVxLYQquDBRVwqoJy0A7TzIvZZIYTb8BgL7S&#10;jdXM0sJdngOI5TxUfefwiNcgHf4P0j4U9Pva7YbiN3pC1zQ/TfJBD8sesJLuCjEowpnw89rwrzew&#10;br0/N8d+1foPw8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HVQkmrfAAAACAEA&#10;AA8AAABkcnMvZG93bnJldi54bWxMj0Frg0AQhe+F/odlCr01q1ZtsI4hhLanUGhSKLltdKISd1fc&#10;jZp/3+mpuc3jPd58L1/NuhMjDa61BiFcBCDIlLZqTY3wvX9/WoJwXplKddYQwpUcrIr7u1xllZ3M&#10;F407XwsuMS5TCI33fSalKxvSyi1sT4a9kx208iyHWlaDmrhcdzIKglRq1Rr+0KieNg2V591FI3xM&#10;alo/h2/j9nzaXA/75PNnGxLi48O8fgXhafb/YfjDZ3QomOloL6ZyokNIXjiIEKW8iO0kifg4IsRp&#10;HIMscnk7oPgFAAD//wMAUEsDBAoAAAAAAAAAIQCboNwirHYCAKx2AgAVAAAAZHJzL21lZGlhL2lt&#10;YWdlMS5qcGVn/9j/4AAQSkZJRgABAQEAYABgAAD/4UeURXhpZgAATU0AKgAAAAgABgALAAIAAAAm&#10;AAAIYgESAAMAAAABAAEAAAExAAIAAAAmAAAIiAEyAAIAAAAUAAAIrodpAAQAAAABAAAIwuocAAcA&#10;AAgMAAAAVgAAEUY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dpbmRvd3MgUGhvdG8gRWRpdG9yIDEwLjAuMTAwMTEuMTYzODQA&#10;V2luZG93cyBQaG90byBFZGl0b3IgMTAuMC4xMDAxMS4xNjM4NAAyMDIyOjA1OjEyIDEzOjMxOjQ3&#10;AAAGkAMAAgAAABQAABEckAQAAgAAABQAABEwkpEAAgAAAAM3NAAAkpIAAgAAAAM3NAAAoAEAAwAA&#10;AAEAAQAA6hwABwAACAwAAAkQ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yMjowNToxMiAxMzoyOTo0OQAyMDIyOjA1&#10;OjEyIDEzOjI5OjQ5AAAAAAYBAwADAAAAAQAGAAABGgAFAAAAAQAAEZQBGwAFAAAAAQAAEZwBKAAD&#10;AAAAAQACAAACAQAEAAAAAQAAEaQCAgAEAAAAAQAANegAAAAAAAAAYAAAAAEAAABgAAAAAf/Y/9sA&#10;QwAIBgYHBgUIBwcHCQkICgwUDQwLCwwZEhMPFB0aHx4dGhwcICQuJyAiLCMcHCg3KSwwMTQ0NB8n&#10;OT04MjwuMzQy/9sAQwEJCQkMCwwYDQ0YMiEcITIyMjIyMjIyMjIyMjIyMjIyMjIyMjIyMjIyMjIy&#10;MjIyMjIyMjIyMjIyMjIyMjIyMjIy/8AAEQgAtwEAAwEh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AKKACigAooAKKACigAooAKKACigAooAK&#10;KACigAooAKKACigAooAKKACigAooAKKACigAooAKKAMSTxVpiXLQRymVxx8o4JzjH51Jf+IbW1sz&#10;LDm4lI+WNFJ5Pr6Vn7RNOwWMmLxBqck6EwIqAYYY6nueT/X862F1oE4+zvjsRyKhVX1LUGObUnJA&#10;Cqg9SamiuQRyzMfype0d9RuJKk4x0z9KU3IHUfrVe1SIsKLmM4GefQDNSggjIrSMkxWFoqgCigAo&#10;oAKKACigAooAKydVaFtqySgMDkANg1zYqVqb1KhuZRlu4iDFJNJnp+8wP1/wpzapdKu9bqNSOCrS&#10;A/0ryoYqqtmdDhFjD4juIAC9zaPzjB6/pik/4THaPmjhckcbWb/CuiGPqfaQvYp7Df8AhOU2AixZ&#10;sjIxJx/KtO08Rx3dl9o8iSEkkbXxn6/Sumni+d2sRKk0RS+IjEu5lAUnAJAGfbOcfrWRq2qXl/Is&#10;IvFtI9pYojBSw9Sc9PpWsqjeiJ5EczDpsc8Uj2U0oVjgkZJ7ev4VZuEv7Se3MV3Ha2+MKr8knvk+&#10;nT86mMYpWKVkiS3m1d7mQTvalUyTuXc2fYVaTUJfJklugZV4EcTKGZvcjt/hV8q6Be5Paas8ihVM&#10;UPH3QMKP6mpWvir7ZLgu2MhScZxjJwOmM+tQ7IHsPv8AW1t7GR4gWIKqrNkDJIGffr61Zt9SgFoz&#10;3Mrjyh87u2AQeh49ahvWwaGjZ61ZzQB7aVHjyQCvqKtpqkZOC/PpiqU+XQXJdXKreJ9OW0e6a6UQ&#10;I+wv/telXrXVLW7RGinVi/Rc4b8q1UzNocNRtPtf2Xz1M2cbM+2ayZPEOxdafzIxHZgiM/7QABzx&#10;j7xxVqSEblpcLdWscysG3KCSPWp6sAooAKKACigDK1j7W8G2xdRN33HjFcnc2OrmQSXF8lu2cH97&#10;tBH0FeViYTlPTY3puKQ9tDjKb7rUpcdt279CafBoOnpb582eZWy27hc5rONBW1Kc3fQSa10mLDtb&#10;xEk/8tJTnP4U9DaKpEOnKwUd4Rz+Lf41tGlFdAbbMaDXbufTb24js9s0AykaJjqeh+gPfn2qCPVZ&#10;bzSQktyLS7nOIH67sHr6DPYjFapJbEOTK82oW15ZRWt49wz2xVpHEhG5yRleDz1wDnsfxgMunpcN&#10;erDK8DJ5KQychcDA64PTt/8AWpkl1LW5M9m9g7+QwJA7xtyT/h+GDU9rp17cRJcapIqeVKzKZ8jg&#10;Hng4yp/Lp704tvYaRestLtoLiW6jlNwZjuWTO484zlunOKzINRhvL24RdgRJSi7Ezu5wCfX8eO/a&#10;m5tDtY0fKKp5sgMYB5O4b2zwMZ4FYGs362eu22zKQmFHy5+9ljgnt+VF7gx/iG4F5o1mls75dwSj&#10;jBVQPlAHbt0qOe5voLUWkiuYpkEMnDY65Lc9Dz/WpTvZsynK2iH/AGgwrbzwl/3XyR5J8vn1/L07&#10;VsyFLqK3RtSktJCoEi2x4c4wcHPA56jFNWauODduVjo/DcDwJazSXcsKtkKCF9e+OevetnTdOsLZ&#10;SYYDlGyWaXc4Pbp/jS6lcqMrSo0tvFF15lzLcyI25y7AAFgTwPxH51AugyyQanaz6hmO9uTKFjDN&#10;tTdu24Hv3FSpgoHUaDbvpNotos7SR7i2XHPP49K6ISKe9b0ql9yZKw+iugkKRmCjLEADuaAM+413&#10;TLZQWvImZjhVRwxJ+lZWu+K7SzsYvs8haW6U+TtHT3OenXvWVSqorQDjZvE02iQLNMpkEz8Shiyn&#10;PPr/AF61pHxA8OiPeRlJ5DhklKj7pJHbGccfmK4m3JalJ2Ma/wBSnv4La5+2rvjBGyR1XeScHHrj&#10;FXrO/S5tg4lZkUfNEjDcPf8AHtxzTS1GnqWBqltDbMILEoxPymX5mb1bLdMc/lirEGsW8sILb4VK&#10;ktKBubjr14H5GrdrGg+3utLdpDGUjZiC/mAlmOMcjgZwMUmraJb6g9pMURDECFbfnzF54Cr7nt6V&#10;NrbCdgj0m2hjkL20UauBuaZ+HwOPlzgcVVFtottpUdjLqySbI1QSAgswAGOBn0zx6U0r7jaK+pav&#10;bpZJaafqMlsqy7y5UgyA9VJ4xkmsqyWDUSYZ9TmWdIyQZ1JGD6ZPXj0quaN9ylCW508Jh+wpDBKp&#10;jKfIIE6D1z/9aua0LTL+x1WaC4iDKq7ickFtxyOvXBz+IpSjfUljdX1NF1QTQPEIciPymySSD82O&#10;eucDv9KXXI4P7IS/lbzdu2CH93lx9MdfxqbvmuiWVjfQtawtsJkUY2nJVQOByTx1PH04qP8AtK5U&#10;yvI7kSD94ueDxjnt0GOnYU+a2hUKStdjre/eCPyxGjqDnLZOBnPbA9Knju42u2mKEo3yqsWTsHHT&#10;sPy70Ibpa3Llxq13NBMtnd3BZhtKooIRTkH3yPX/AApixPF9njhneO3zulI4O5TkZ9j71cV1MJcy&#10;epds5IYdZu7wrK0cpDFkQttbkEZHbv7dKo32q6iWmkS8dlilCeQrFV2lyv3gc8AZI461nKPVGyeh&#10;QkklWUTteyCUDgQyEbe+STnNWbbVtSt93k3z7m4cPhyD6Ag5z7Cs9US0bUHjXU4EQBoWQgASTROM&#10;/r61q2/jyaSaNJbRI0xlzkkkewwPr3raOIa0ZDR2zusaM7nCqMkntXFeKtWtta0ZrbT7v5wVlD7f&#10;lbb823P4Z/CumrKysSea6hcT6ztvbG7TzrWIo0LHG4AnP86tXG7xVY2sQuTDe2qMEYcqGIGQwz/s&#10;+1c6j3ER6bcvcp/Zupho440wWlGGJx1Ue9W9Nv59JnkgubXFnKv7tmwFPVev9KTikUTX7X9lDCUR&#10;Z7SR3kbykBweDgkDpz39Kt21tZy6rMVVlaQ/KoYgqfUD1/LH4VD0YyxJAYLJp7qZbeAHmRk5Povb&#10;PpWTJqDzORHBsjJxEHXlhjqRn17UoRlOLkarViCedQVXaAGJwGGefbH+ce9PNxdRoSJnCMORuKjp&#10;+PpUuT6HRGCI2WR23BiWPTv/AF/p/Om7c5XkMOqnn8Mcf5+lRdl2SIzGsY2r8ob7wztP5d/pn2qv&#10;LbKBvxjtk8frz/nHvQUjat9X+x6CYkmJunlVOBjCj3rYt9Vt0nhmJd5ZAqEGTqMdcYHvW0WzimrM&#10;ml8OWokgkjtNzK5kLzqD8vPbgdf8mq+q2xk0FILZ12O67DuXrz2A+vetVB31IuclZRz3sc3liJjA&#10;dp52k8duueKYkyGOVuX8uQZK8nBBJ5H0/wD1U5UbbGvtNCRlUiH503+WpwTzyB/npSiNmcJsdmJ4&#10;9T/n6VDi72LjJNXOl8NabaXivPcTxzCHLPFG+SmO59/pVqKDRNWgv7rT7O6tZ7c58yE7C/Ge3Fbx&#10;VlZGEndkOg3muXqPu+z3FqkojKTnDDIB4ZeuNw7dfzq5qWmxXGopNc2yW8aBhgoWLE454x71nOCT&#10;BO5izaU5tr2XczPuf7PGHyWUDjg569qbNolwl9DBH5bGXrhRwQM445xwewrBx1KsNOlXafamWIlL&#10;XG4qCOg3HHP04x1FdF4X0SU3a3lzHJtVjtEmDuyep/IVUI3ZD2On8TI8+hXVulyluZUKeY5xjNeU&#10;MLjQ7SQO8L4nWPcvzDJUMWHpnI9sk56V0VdZGZVlt47X7Pf6dZury/LMh4Xn+LGPb9KWbQbmS4hv&#10;bKMo0gCFIugYjOQPcA8isr3CxoTaRJfabbsJYLa5jyEkkJLBQSDjHQEZODjg1orobaloTRzyF2Ul&#10;V8nkg8jOMY71LasVY0bTRblLRFS68mJ1BkUgZJ6kc8Yz3q/BpLNdrd3VxHO4XaP3C/X8+KybV7lH&#10;J+IXW31qeS+eSeCGQLGpH+qBReQvc8kZ61YWzhaxScgtHLgjcMEZ6V6FJLkSGZ8sckB8l8jAHzKc&#10;LjseD0PoBTB+7OWOG7twD+ZxXBOFpWOqMrq49YxICh/e8dADIe/bB9+/tTZopLSQJLE6BuofCjju&#10;Aeccf3fT3pqlJq4OoloVyTIwCOVRT/Acbh2wMChBGsijGQPvFVG7H5Z7nse/ryrWYNuxJqMGn3Ms&#10;LWgljVIwJElkLYfcwOO2MAdhVS4nnjubedJCDCCEDbvxz655z61bs5e6tDNx094059cupdPNuBsG&#10;Ooc7QO5xTW1gpYJFAjiYMAzPyAgznaBkY+71x096bbumZuArXUUmpQoGi8t42JYYzux3IOR04Pv0&#10;qhZWyiDUkSMRLg7Pm4xx/i3Nbqd1dmbTuJqMLXFpbRxNhotocPnoODzj6V1fhdtIgtpZZ/KTcNje&#10;axO0dDgHp1NEakXoXyysO0zUtO0Dz/Jn+2PLJlTChAUDOAScZHPX2qlBrosFkis4GCtncZ33gjGM&#10;dOmKmdZJ+6VGi3uVv7buI0/dyLCN27ESgZORycZz0HU/1A6G48X3Nrp9u09gXmkGd8jhYgB3Ldie&#10;w+nIzUxU56sU1FaIvaJqtnryyRTRRfaEOTswVYexHpWgLG2li3WzsFcdY2OCKiSaEmNGgxfZ3h84&#10;rHID5iou3dng5xjP41tWUXkx7MggdMLitqW5EmPukgcYmCEej1y+sWN3etshnt4LMDBXYDu+tTXn&#10;yO4kUV0eZIIYvtG0woFR0jUA/mTTYdGMaIskhuCqqikEJtCjaOnJOP51wOsXYdeWzRWMtrFbkJIp&#10;XEQ6Z7lmrO1KYNpA09byCIeSEcmYEhe4wpJJ6/WrjJ6Nj5WyDS9VtNMuZXE80wGV8qJTt9jg8k9f&#10;UemKs3HjaJA0kdtL8vBYyZ6jjjt1FVJ3ehoqT6nJXGtxa3e3L3cMiCV1wydsDHOR0wK3n/0zw7PB&#10;byCZ0jVVVCdwx0+XqK74Nez5SLWY7R7FL1YIbl5CA7ZBcr8oU8cduKm12XSLACx06yi848SzFSTj&#10;+6CT19cc1LtGOu49XKy2Mq31O609CYpCFyMqhHJ9D2/QU3VtTuteuoZLiOFfs4IRI1wxJ6n5uv54&#10;rLndrF8ivciRVZiIuCMblAx7cqahIUyBOQp6gL19cKQSOPw6Vk9jValpV8qNH6SLjlyRz7Dpng9q&#10;p37PLY3EjJIqOHM/lo28uwwSB0B47DHFVQqcsrMirG6ujPd32OttOFl+yKYlYcAjkMx45weRmr6Q&#10;PNIxkJWLP7sL6ep457+/5V0VnFLzM6d7loWsMRDheCNp8w8g9D+IPPTpVqRRhXwF55z8oHf2479O&#10;hNcTk2b2REI/K5C4jLcAjAHY+mR+fBBpj2iTJ0OMfK/9327D69/1qbtFPUoJKEvWgmyqJ0ZG3bv5&#10;47+n5020stbuZVlS2m+zn5sKu0bfXe2SB7Z/CuuEYpprqYu7+LQ1dN0J9jXEcsLGZVMkQZpJS21T&#10;wMcDK4yOOtXJYGEywyRgZB3L5i5B9z0H5ium6Of3W7Ijiu7qznlktLZkwJAzlBt2sPUHB57itKx8&#10;bQaNawW0kTzRH/VvkBiOeg6Y4rKpbcJLldrm1a+PtDn27pvLY9VcgEH05xW5beJNJnnigiu0Mkgy&#10;oPH86mnKJDZxXjbxlcxal/ZunFomib97LjBJ9B7fz/nRtfGl+0TJcxQ3EoxhiCMY9QOv6VlVSkbR&#10;hoNl8UarOMDyI17NHFkD88/z7D1qoms6jOxje6lJzkbGA49MDP8AkGufRbI6I0la7IGEjysJny3U&#10;7zz+Rz/kmnyWclvbrNLbyrExCAmMjk+xBz+HvTUZPYq8YkEJ+0Y8uBjxzvIH+P8AkVFfWcssZDTw&#10;xYX7uCxB+nH8u9OEfeJnU0M+Kwlht3YkHyCAxbjdnOP5e3070sckscheIssoOPkyCD/ntXa1y6mC&#10;d0bFpfaso3NHuYhgJO6nB/M1TkmW3VnnJLA8hvf9f51Mrysyo2TZUsLmW/1SCNyTHvwEz/M1uW8U&#10;F5EzW+6NUO1lmOVGM5weo6f/AFq09mmrE8zuTS2bRQD5TsP3SfnU/iOR/hUNtbS3v/HsDIxPOwtI&#10;vt0wM++fwrmqQknY0jNbs0X0yewiRr4i3M52r5jgH1Jwoz1yOfar9t4ds2iE8l8JY8cNbKMbvQ5y&#10;eSfbrTjR1sxSq32ORihW3CtcKI5F+9IRgYGPf0A71a3bHD42n+6x4H/1+3U96VRO+pULW0LSESBQ&#10;MgjGD0x6ZA/75OaeFCFYy+1m4Q9OOADjrwTg89K50m9DSTSFjjaa6NoozOULiE4VgAPfn2/KormC&#10;7XQ5dSgj89UnEexQSx565PA4wD1rojQvqzN1NbIbqkdpBbW0tldB735ZGV8sAMDA4wOuRmtax124&#10;eA/2raXHncFYy3+sBHXGRgfXNdEY6WRzVG27slsdbi05ZGmhASWXJQOqlck4GO/Hp3qzrV1LOYH0&#10;9ZmVo87EhPJ3rjJI9M+n1okrEJ6mvJc2UkUm2W3iVX5iEfzE+4B56H8jXO6hLZ3MP2d9Htg7furf&#10;fkZODgAD0A/Sla+oENv4DhvWWeeCKDy+GjSQtuOSeRkfzFdHYaBo2mMscFsjN1IaLJ/Sp5eo7GB4&#10;k09NT1a4YIIpVwEY8bhj/GuNlt3tJSjhlZTwO/1/z+veZR0TRtDYt2l7CZ4jcxiUA8gnBP49quR6&#10;rCmoiBdMijQtwZXMmR6EEgfpWOkehpJt7HXP4m0/TI44ILPY8pwI40CIp4z8w4x1xxmsPxEBqvmv&#10;a280huZFlnJOVDKCgGPQAdvWumNSL0OdxZRsdEu50gbbNIDlWVt3f+nb8a14tCnglht/KWHfGdxP&#10;Tj1x+FVeMdhWbepDe+HL2S2kltgXV3BMbrtfhcZA9OtZFrY3NzrLxXm1bVYFWPs6uCMg98dTg8VU&#10;ZRnoyrNbGpr95ZW8WnxaeFEETbsqDhic9e5PA5rKt4G1LWi8sZaykjLcYwGGBgdwetbRgrWEnqR6&#10;NpkdzqQuYSYWt5ijKeQ2PT0/Guqg0ZbRpUEm5XJYDb69qnlsMxrZ59O0piIGiZZBGVZeThQTj9ea&#10;0tGliVEv7m4nKwo5k44X5uMHv34+lc8+wjD1TUZdYv2uJGO3G1FJLYX3/wAnr71VSWSEmSF3U9Mg&#10;47fqPy/WueUne6OmMVawkd88bAFiMnv/AJ/zmpVMEkWUzHuwCF4BHPbpW0K0Ze7MmUGtUXPN05dL&#10;lEuoMt2pYIhG1WBbHb/Z9+oPSmm+s/tWlXdg14z22GnSNAqSvuzljnJ5z25qowSehHO3uLc3sx1W&#10;fVpZYLC5ddnmAbn2jtxkZ59hzx1yInjWKyFwttdXEUi8FiUBzx90Hv6ZOa1sRds0w8GmMDAkL3W0&#10;/IgAbGTkk8nsKu2psL6eOO7s4n+0IZEUqMhtxHQ+w+tZTbTaJce4y8uLTRNSjht9LijZo95ZVUOe&#10;cckHp0rTtV1DVLdpJrpbWEnBSJ9zH9Rj86nlbISKup6LY2WjF4GeRyzKQ75IO1u3Tua53ToNQa/S&#10;6lR5NjB90jY6A9See/pRKDcopG0XFRdzpV1USuZru1kiYkY2KGDdACSOtdJpt9aXEmy1ePcTkrna&#10;x9eCM1qo2Zk3cg8RaTBdo0oj2TZzkNyx9ua4e9sGlQxTIEmHQg8VEZJycWXF2OZuLZ4H2yDaQcZP&#10;r/n+n4PjfCeUzDaD8rZ6VjJdGdC1Oh0PTJtQd7dprfyyvQsdx98ZxmuivbeOzsJLC0hlQyOqzXLw&#10;EKFPBOf8P8aVNK5nNkMN3qkdwqyXtlKssoG6HhlH+6R3rZmtrGyeWaed5HUtITLLhR6kAY/lVvRE&#10;9Sg2uo8itI4KrIP3YXC8dPmIB68+lOYabru8FCLhMHy1+RxnOMEYz07Gs+b+Uu1tynY6AtjJLFAr&#10;lJOqzorgduCTWe+k6ppZlXT4Y7kcOQ7HI3Mew9/St6eJk3ZkuCSuJYiO2FzM8UMcgLSFEBHzAHkg&#10;/SoPD2pXV7fXKSli2SyEsSMEHjBOBz6Yrp5rkMbeavvW2+2MA5VgcggL6nGOo5A9Mg1m396ohGn2&#10;xKW6sHClz83Hrnn6df0rk5r3XUqNuYqJ8oOcBe5xwT78cfp/KnfN820Yx6dR/j9OeeO1c7OkgaIy&#10;SbW5UjseD/T+XerAQsMgZx+B+g7/AP6qkou6XoFxrMzmBYwYR5gd1G3I6AjGOfQioNUaOwmt45jd&#10;LcxE+fb7Rtz2IPTac9sdDx1rtou0dTBx56nKiaS0/ta2ha2RYlMjtsJJ7R+n0PWp9R0q7uArTXEh&#10;to40UW6cnhQCfTrk/jWyT5m2OE1Tfexq23hvTr3dcS2jlpfmbMjK3IB55yMZxx6VrDTrW1jW7lUT&#10;yRNtiXABXcy4Hbp74681EpKWhzSm5O7MbxRay3k7yIGx5PkjCjIOc9vf0rlbR9c0/LW07w+XEc5k&#10;4Y8n7h69u1K4RNGx8X3y2sgubCGRWJAdomBLfTjmtNNRtUgV7h/JlYfNFBlufoeAaznVcHZDUXJ6&#10;EC643nKogP2fjcABub3/APrV1OjwG7nimiU7Dgo/Ue5GeAfpWlOqpaDnBxOvuUjCFvLVnHIBFc3q&#10;unyXiGRbYow77hWdRqM9CUcve2CXiNHcBUmUDBHQH/CuRurWW3uGikUjH6/5/wA+lFRX95G9N9Cz&#10;YXE0co25Zc/L+eBjHr/n1rv9K1eVR9l1FGjcn5X3YGPRs9+DWTT3HJrY2XjRXJYONw6s4H6gZrlN&#10;S0R4Myx7XjfPyLJ84zycMeo9sc1DYQ0MCRpIh5gyipncWG1Qck4YHlST1z2xipLIS2s/myykTscP&#10;tBGBkY5zx39f0oiy2tTo4NaRGUXCuVxyUPIX1x0P1xWdqWu6lLqca6BYSsjqodpIGYEqSR07c/8A&#10;1xVxWtzOWhJdKkcFxfavBdQ+bGEzsPyPzkqOwPqazYof7DbzI5knyMIy8t/u49ea3VVR0ZkzLa31&#10;LVJI2voki3OzISu3sNwUdO39famvpE0LZhndSCS27BAz2wf88VzqbhO7LjFNFZ1McOXQxge2VIH6&#10;jt+lL54Kg5C5bC4IIPbHpn8jWsoKS5omkZNaMnQMOvJPOD/nP8+BU9tDLdSxwxAu8rbVyMgn+Xuc&#10;Y6VzWu7Gt7K51epXl54UWx0zRNL/ALR1CZPMlaUkRrz6Dv2HPatbUbe11mygXVYYbG9kUCIlgJI3&#10;PHyjqefwrv5bLQ4r63MqwjijnvLa9uYTcW5USLkKu1dxDDIGD83ODjgdKvX0F+LQf2WLYKR98pls&#10;noQScH+tTKTehF/eMWw8P6jHDNJeyqDI4LSeZz/9b/PtWwY4f7IffemX7LkmcncUwOR6cfnURTTG&#10;2jAMUFzbR30907W/RQp2uT259+vA79KqvfAWojSSRiCQ3mAMqnPAH5jjNbSqxSHCEpMzXLXcvAXc&#10;DhQvbnoPz6deevpastFvNRlUWcDSAZ3ED5R+PT8OtcdnNnUrQR0+k+C40LPqTmRYz80cHJBxnBPb&#10;t+Y5NdZo/lxI1vaxrHHHKwZAv3Tnvz6Yropw5TnqS5mbDIpO4isudIPPwXmJx0ycU60VuQjn9W05&#10;If3tqufXjOP/AK1c5fW0d+m1wFdRlTjkVNKSa5TSLsW/DGkWrySfamUzMpGQ5XYCMEqe7e/FdWmm&#10;22m2FvbWyFraJhs3tu6nHU/Wm4tRsDldlHVro2MLXEdqbh/7wUHH581z0niW7Y71gSJipBUnceRw&#10;Rx0/z7VyM2S0M0u01w935qtJty+3ADj0JxyPr/8AqityU2qFUkMAE3Yyxznaxz2zwfwNTsW2XBE8&#10;4hW2i3ED5RsxgjA5ByQe/wDWp47PUNNaK8nTylklWJ2c9M9CRzuUdz2H0rojBvUylJGjbeG7PxJq&#10;NzdakZGuY3EZijO1Cg5U/T39Qas2t9p+meIJ9Pk062gt4UBErZJbA7da0ajBcxjuR6/e217qWn3V&#10;oEuBErnBX5ACp654rjJdQki3iRFkVTzHvBP/ANb8c/pSnKEtGXG6LEVzZ337uNvMYtkRsMHP/wBa&#10;on0ZmdjbSbWZuhHBHpisYuUGatJoqESxMqTIVK8hlXKk9eg6fhXX6BCthoU+txwia6UlAvmYCqOp&#10;zjrXQoRb5kZyk1Gxs+GfENxf2Mt5em3jHmlAucFQPc9ev4Vja9d6Z/wksGqWtzG5iUFkiXcTJlgT&#10;np0I6Z6dKqU1H4iIwcnoYWpXA1K5nuMbRP8AeVD06d+h5Ht2qa48QTQ6Nb2tjKySpcqG2NkhMHqO&#10;wzgVjGTerKqU0thlxrt2dbmuBlRHCscLMflLbefYDJPeq0V5cx6Y2mscxMAHZgcnBJ/r0pynbYKd&#10;K+rKhURApk7cbQp54x0/+t0/ppwaBeXllJesDFaxJveWX5VVBy3OOmMnjNZqLkzZyUEdFYeFLO48&#10;PjULC7iu7ieHNs04KxE9sjrjr/k10ayvDpX2UtD56wbWMGV3Pt52jsM102jBWOZycjJ0DT7zTreS&#10;KZyhkcyFISSTwB8x6A8e/wBa6CwSBbkgIQ5JJ+Ynn3rGFRykkJmxUUiuwIwu0jkEV1yvbQkqTAqA&#10;jsAp4A4AJ9K5zVtFGwzwKmRzwScf/WrlakpXLTMaMAYAVkZTkHpz7f55zT7rWbq3jRWXzpA2Qztw&#10;QMcdeuQDXVZSQizHqbXtosxmbEL/AL2NF+8DjH4cH6fjUOq6KLyD7XYSCJ5FBaB25z1xnscVzVaa&#10;jsawlqYVppV6hUxxsigZ+b5cAdc54/xHrVrUbO20i1W6vAWWX92IY0OG9vpj+lc1na5tKSsaXh6/&#10;a3t/PtogsbnPlvyD+PUGm+LdautR0+OGwtWYjd50ezLKNpGPoQT0r0be6mc1jH8O2uqSalBdW8lz&#10;B5rfviq/KMfU4Pfr6A89tHUdJvHvneS38ySRgRLLcLu4746dOwrlqaqxS3JtO0W4spHF0USFhz8w&#10;bcfpUWq6MHwQPLLsqq2wbeucDpzWMY33LM2XwuA1xeR3ZLqjMF2jqM56f41lw63cWczW90I5EwAW&#10;XJfBG4/X8vQVvZPRh6FiXVd0cf2CN23JuzINu0Z9+M+9XtP1q5GjtDZJA43ESCQltpPXjoetODaV&#10;luS9XqZFybqVJHnZhHGclFXCrnsAOPyHp0yat2llGLbzLhWiHIKTAqSB39/1PFTGk5PmmaOairRL&#10;LXNiFKfZBI2xo2O5lHJH0yeMc46YrJkfyWWFgMBAilRkbRnHueDnp/KlUmm7IUIdWEUUsku0K0h6&#10;BF5I9s//AKwM9ga2odBa3tYbnV7gafbySLDGzqS7s3AAUcg/l7jjNEKbkwnNROsHhzTbLTrhrWeN&#10;b0IRHczoHETdmCdOtaVlcTX1r5cJ+0Q+UI3mlQBHOME47g+wxXSo20Rzt31ZSvTeJP8AZpJFETf6&#10;tY+gHGcYHb6d6tYjWHeT5SsPmOME/U5zXNVbvZgZs+rqFaOyTzQo+ZicIM45J79f881SsNXmlvvP&#10;LyzrE3GxcIT6KO/bn61VOHLqxHoVISAOTiuxsRi+Iby2jsSjzhJcqyHJGMMOc9qxtFnvk0+0R0ja&#10;1KEzMwIYNknI7YrlrTjYpFPVbdQ5ljbagOcMeP06Vz9zOJJmjkj3bVJCsDgHoOe/X1qMPVurFIXS&#10;PM+2qQo23P7ojPByM9Pauj0K5mN01su0W65aUAfMo7Z75P5YHFaylzxTYNWdkZ2reJIJ9QuNLtYF&#10;MWNjEk75M+h9D0qvPr0c+irbyJLLIoy0hlAVTn1HHHuaxvYu1zmbvVJrZUWGab5n3kISoxnqAOT+&#10;ZHWuktr1LpVnjYqQcrIp5FddGblHUTNe18QTwXAFwTJF3wgyPof8fzp2pR6dqmqWkkam5mkI8xAH&#10;BVOOuMbcZ5zWE6bTEat9dLp+nzSj7K1wkZ8pS38WPlBPYZxzXI2t1fa+9o12zXUaszMIcDYR36bf&#10;pnPHfrWSiylY3rbTlGnSW0zRoQ7MQ6722seBxXNaloF1FrtvqFpAsscYEZtCm4NjOCRjjr1Jq+dN&#10;6gk7FJ4JbmRVCGZ0fY/lgbVOScZ6DtxmpLRf7NVUu1MLLuYZxtOT65xUxmoybZTWhJaa7aXzlHjk&#10;s51YhBMmA+O4B/H+lNktHLl2dppH+ZZmO4D8+APwxXYmpxMm7O4y2tH1GVY7ZGkmGPkXJ49T6fjj&#10;866Sx8FtJGkl/LuBb7sBBYkZ4J6D04GeOxrkjRd9TWVSy0NlbFNE1Tfax2UempbfOgGZ3lyecnsA&#10;PzzWDe/EbSI9fh0uaVlZ2Uq0ke7aT0x2z7+9dPkjn9ToNSstH1Sx+y3LTvG5DM0U7IWH/ASODT7C&#10;Sx07T/sOlQrBBGPlVAMLk98/1pOVtAsZE981xKxSRpyOBsBCA9wT/Eax59R8y6a2ctPIihmCnCx9&#10;OMf41m1Z80hE9xZ3OpabKkarDHMhTzHbaM5xt9zwfxqHw7pd3aap9nuUjT7OEAYyksxPPyjOPTqO&#10;Kmc1cZ6pTHTcK6mroRXaIr/COO9Y1xZrare3N1cs9vLGd8ePu+4/CuSUbFpnOR37xac0doIV2SM2&#10;ZWDiReRwM5649KyrmWK7mLuQCVP3OhOOR+eCMCiNOzuikMv3ijFsyqkcIkUhgSoxyDkf1zxioEmi&#10;aNhpkreWzYeIHnr9Rx1rRx9yyBau500SomiRrLKbVolJkMe0dzjLdOmKpT2VtYWaypYyXkzqwR3l&#10;D7SAMHgfyFc8byZexiwWt9qQSefTm8xRhQ0ZRB2yBwMn3/DFXHsY9OECQXETXrhjNbbsjqT1HTit&#10;oy5XoSKl6GYp5flyD5XRuoNXrG/vLAcL5kDHJQ9vpXVJKcRFrV9bB0pXsIxIytmUSp5hjHXOKNL8&#10;VwXEKrfYh25xPH/qz7sOqfjke9cbp20E3Y3thTyykiuD88bg9PUZzyDTmkacDy0Xrht6E7T6Gsnd&#10;ItNEL2Ukm9PPKuenlovy57157cWst1egWd00807lcFRuXGTnB6VKi5aFXR0dh4CFyofUiR/sx5B5&#10;689uPTFbV5p+n6JoNzNBA6tHCVjdjls9B+prspw5VYxb1MzwlLCdDuIJiRvkeJgDjI2rnmsPUNab&#10;T5m0TRlW2sLMeWqK5GWDfN83XrmlWm1ohG7pcc2r22L2aeXGMNGc4yPX0rO1HwOqyNcW0kZlZufM&#10;/wBYBjpuH8qiM2mIfD55jMe4XHOAoJESc/8Ajx/KoLzUUjuBYtm4uAFzDkLGuR0x1PBHar2d2FzS&#10;jVZowyooiB5lYYX8+9c9HpN1b6rDG89ndLcOQbgs4YgdSffp60pzQWOzi0O3LI5aeQg5xsCj8K6H&#10;TtOt7SIGOBEc9SOT+dKnaTB7F+iuoQwoezVUuYYpVMc0IkU9iuRWFVWVxoyZvDthLL5rI6r/AM8Q&#10;SI+mPujisfUPDLGcz215KnP+qU7d3tmud1OV6miZzniuD+z4bcz2ywwtlieWJIIAyfQbulc4FltG&#10;juLZsKB09v8AD/634VzNWZcbNWOrsb2y8RxpDqFw8ZjAAUt8oI7kdwfetWwvUj1KSytreSS2iHEg&#10;bA3Z9AMkU5R6rYm/RlmKDVY719Qvb2yW1jHyxK52Io69V6++ar28+lXc8upafaR3d0D0aLy847/M&#10;Mt69O1TbUPQzRYXt9bTXOrRxWc+S2+Qou0cYAC9R9fzqOzv5YIvKuShVh8jk8MvsRmtaVR35WDRE&#10;7eXOZbbejf3hRHBpuoNi4HkTA5YxEKj/AOFbVI8yuhHYxWxt9PihjTZDCAYyCODnrnvz9KzbO/1y&#10;5u5pEsk+zq5USGQqXAJAIB6/iRXKotjukUR4vCSg30UcFxv8uMq+VfkDBOOOe9c/4YlhfxXbyTSM&#10;0W2ViADyMDBwKuELNC6Hpy6tED5caAqO0bc/l6/Wqt8j6rbIl3/o0IfcoVssxonVcXZEGaIdO0n9&#10;zF83PmBVBfn154zxWVqOmWl5Kb2Gzuxd+YrYP3WG8bs9vu55zWXvNpsDZ/tG3igWCytkd8ksWJ2q&#10;x7t/eI4/LjpWPcXiSzCK5mkuXJb5IV+ROM9OM/8A1q2Vo6vcRdjaO68uKNS65Gd4yp9jnrj0+lY1&#10;x4Z1K01RZ0urfZcTNuWQD5FwWOM9OB+lKpJXsFtDpbfSIo7OBJ1hOxNsblyRz+mab9ostGuTF9kV&#10;p1jy8sS7doOcc9e1YNtsZc0fULq6VTNpwkLEENGwwFP1PPX/AD0rqQMDiuqgly6CYtFbiCigCGQO&#10;T8oAHqarSQsQSWxx2FclWDkUmcDqwTXbuTTZUnkihBb7SwATJ57duB+VcwlhFAJYbeQzJBwxIAAA&#10;POB6D9KlJuNjWOhQe2limWa0yjbsBR68cfr06fXpXXaLeG+sTC9w0DSqUaSM/PH2yM9u1VTu1YdT&#10;ct79L0NbfSmT7c8+CUdgFOTnPZT+tX7oanI9pDoqR2lv96WTywjD/ZAIORjvzUt20I8yG4h03xLK&#10;LSa83zWr7nERcBz35PB6dBVOSNru9bTho0sNlGMK8quzH3U5wPpz0oW1x+Ri3NvfWGpSQweZPGj4&#10;VVHzH/Hj/JrYsfC+r30eZsQRk5LnAP4CuqEm0S2dXpmlWUMHlSs9wIeA0jhlq+biNEEatDGW+4pI&#10;IYexzU6EnkTaFfPPNehXRGleREjXezkMflXPA59QafZyy3F5bx6fbqt3H+6EibcYPXKnrjA7j8az&#10;bs0Wtjp4dTk0+7SK8jWA52lk/wBU/wCJyR26+tdBHepKjBpIo1bDB+cjv/KsqkJJ3XUgz7jULRJ3&#10;FrH59wwx5pB2/n/nrVH7UZ5SLiYSMhAaIH5Yz7Y69xn3q6dPl1luJsBIZn8q2QlgNuUOQpxxkn6j&#10;8u1Ytjo2pWuow29zZhIWJZZCwIbAxkHr6cZoqSX3Adg+ivPDFFvdFRVT5SoJwOT9TS3J0yxG65jE&#10;jQYXdJ877m6D681i5XRRxOpazNrGqrbRAfZI33IjLtPYc9/X8604tNuL/WliW6cwyIowxPHOdoJP&#10;PeiKuwPQ9M0qDTIPLiyc8kk1frvhHlViAoqgCigApjbiOAPxqZbAcmnhg2Ooy3sNwoL5/dtFxg9q&#10;5698L3lmbq+WaPEkbqEQbRluQcHpz2zXLFOO5rdHPrEtlp1rB8xvmfB3kHy16+nv+lbUdlJpmmRX&#10;Bfd5fysNmPlOPz7U3LlkkWk2mzRtdU+yg7hmAnJCdVP+f8+tmwtNYm1aS6vLpWtnJESwsdjIexGM&#10;Djjk5rSpCzujNdmXLazsNOt5Dp9nBIzElY7eTeXb3J6Vo2ttqN7bn7ZEtszjDCOUt+WRxRGPVibJ&#10;bHSLDTJCkNvtYnJkOPmP+RU9y9tMwje7WMryQr4zmr0RJ5l448Q+Tq9vpdvGDYw4ZyCf3hI65zjj&#10;B/WtrQGjmRfM3mMqduJC3XtxXPN2fMHUtXeh20/llYxJgHKSMePpxVOCwsLC6SS281ZYuVimfciZ&#10;7+vt17/SnSfONsuPskhY3Kgop+7uBDds529KrLa26xlrVFMQGfnclR6D2/8Ar10skz9eu2j0uEW7&#10;BQZQsm1eApB4P1479qTw+tveXC2sDLIoGG28jHoW46Y9+lYz3A6STRZJGZYby3WFcDZGh49jycnr&#10;UFy+k6dcJ9ourie5hUlQclYgfUDt9awk0UQzPcXt7GLFJkBZg53bRu290POPQA/nWdrzyRzWthfT&#10;xBgTLLk7VLE8bc9en61XuuOiAhj8K2+pXbXVtcAk44wPvZ/lXo+lWK2mn28TKu+JAuQKqgryYMv0&#10;V1khRQAUUAFIQCOaAGhF/uVy+ratdweJrfTYbQTW8yrvOD8uScnj2Hfispr3Rx3Of1rw6HvnltpE&#10;R8bWY/K2PqBwe2ayZ7iS10wWkzFygO+XeMfTkhj9cVwxkpTOlO0CW3uUurdniIZSa6HQ83EFxGbh&#10;ktwB+7JwrZ9fyxXfdNGMkdPaWunpbfJBbnAwQgDfhTZ9VhstPu5vLYC1jLkBTg4HanexB5Rpmtza&#10;xq0k+oxzTsQCB53yxg/7JPTp+tdVpywyecJ2cxRHeMYIwf8A9X865JtpXBbkOp2+gapeszRCeVl8&#10;pmZ9qAdc89xV7w3DZ2ulRG1ZI1kJeTYvQ9cE+n0rFN2sUWbzxL5TmGzxczZwzY2oB1759axbm9nt&#10;opL67m3Ox2xxoNiZIzj1J4/n+PbCPKrslshtNSeZjJLDG6E54Azj1GT1/wDr1rNFMY/MuGZF7IuM&#10;+3c89KTqWXmJEcT/AGnEAsraa2yP3cqB8kfU+taGl2H9mW8ouIorfzJGdY45MYBPC4HoOODWMr7M&#10;qxbvl1G4sDHaLFBIwx5pOdo7noKwbPwvEji51bUBJMwzKfMzvUdiT2qbX1Y0XdZ1SHRNFJ01I7iR&#10;sJ8smWAxwa5LR7W3vLlTe2zCV2DDnJfI9fahtPQD03TNIt7aNZEH3hkAHgVqgYGK7KcFGOhLForQ&#10;QUUAFFABRQBHMrtGQjFWxwax49Hu31WK/uJoTJGCo2pyVOeM/j+lRKNwLlxYSTF1V1VGGMFcn865&#10;eXwXZQzySzGeYSqFMZG8HBLZGeRyensK550VHVFKTMfUNNm06QLEiRpk7QAo3DH51L4evJLd7wzM&#10;sjSMhWJl4IGQfx6flTpz0He6OxNy8kQFvbRjudwx+AH+NY97HDCoF0JJC+RsY5A/AcD/ADzUVZt/&#10;CI5e98HWYu4rq2eWH7TLtAD/AHcgkYwSccV0R0dfsQiSVYYV5JXkn/eJrGUnogSKaTafZsyW8Iup&#10;t3A/hHv/APX989DTZHe6BWWQEDIEUXQf7PHBPv29q6YQ6yBsQyhU3FPLA4Kv94ZGB74/lzUF7pM2&#10;rR7EeOGVXEsQZec+4HbBPUdaupNRVidyfTdEulvpftAUmGXCrDHwxIBJ7AZGM/U11MdjdEhpHYAf&#10;w7gB+QrCUXJ3Q9jOudR0u2uGhvLr9/GufKBJP5D/ADzULeI7H7QqpbztuGdwTgHsOTn8s1PqM5Fd&#10;d1LUJZjeSTwktsAKEIEOeMAYP45rVt9PklUSlB5Z+7JCOOepwRWc7tlI6XS9Ls0cYC7yoB54J+la&#10;0WjW8V0ZlRdxOckCuilSTVyWzSACjAGBS12EhRQAUUAFFABRQAUUAFRywpOu2QZH1pNJqzAo3ejW&#10;9zGVHyE8ZABP61RsfCttZTtKDuJOeSfTHrj9Kw9hrpsO5rS2SyR7BI6DH8BArPm8OwzvueeUn+Ek&#10;52/Sq9kguMbwxasys7yOFYMFLYGQMZ45rF1uy33gi86byABmEDgn3PXnmpVBKV2NyMXWXbTdJEdv&#10;Gw3t5e8IcoOpOe2fX3pukRJdxDynV2DgglvnycYPGeP/AK/rRU0ZJ0B0YJGY48/aDjcFBOR9SeKs&#10;afok8Ujyz7oyRwVcZ57dOKzUuboUXLHRwjSTbWjeQ5JDEk8Y6k+gqv4hkn0zSJDZiV7tuI1B3MfU&#10;4pODtdiPPbm0ubu5+0alHeyyyEhthwqgYrrNM8N29wA6XVyq7VOGXGMgd6SV9CrnQR6RK29HdZIy&#10;oUbx2q1aaT9kkzHL8n90irjQe4uY0BFGOdi5+lPrqSsSFFMAooAKKACigAooAKKACigAooAKKACq&#10;lxp1vcZLLhj3H86AMseFrTkSfvgf+egz7/zFM0vw9/Z1zeGBIYUdwYyEBOCozj053VhKEm73A2I7&#10;No+kzkfQVMkQXuSfU1UafKO5JTSilgxUbhwDitGkxDVgiQYSNF+i4p4AFFkAtFMAooAKSgBaKAP/&#10;2f/hMeh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eG1wPSJodHRwOi8vbnMuYWRv&#10;YmUuY29tL3hhcC8xLjAvIj48eG1wOkNyZWF0b3JUb29sPldpbmRvd3MgUGhvdG8gRWRpdG9yIDEw&#10;LjAuMTAwMTEuMTYzODQ8L3htcDpDcmVhdG9yVG9vbD48eG1wOkNyZWF0ZURhdGU+MjAyMi0wNS0x&#10;MlQxMzoyOTo0OS43Mzc8L3htcDpDcmVhdGVEYXRl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Dw/eHBhY2tl&#10;dCBlbmQ9J3cnPz7/2wBDAAMCAgMCAgMDAwMEAwMEBQgFBQQEBQoHBwYIDAoMDAsKCwsNDhIQDQ4R&#10;DgsLEBYQERMUFRUVDA8XGBYUGBIUFRT/2wBDAQMEBAUEBQkFBQkUDQsNFBQUFBQUFBQUFBQUFBQU&#10;FBQUFBQUFBQUFBQUFBQUFBQUFBQUFBQUFBQUFBQUFBQUFBT/wAARCAG8Am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prNtXNZem+KdJ1jT3vr&#10;LUrW6skdka4jlVo1ZThgW6cHr6UmwNaisbw/4t0jxVDJLpGpW+oxxsVZrZ9wUgkEH8Qa2M8E0XQB&#10;0phlA6gj8K8g+Nvxsj8G2R0rRrlP7cuUYCZYjcfZs5C4Rc75d2CIz1AYnhTXIar8afFGqeGbb/hH&#10;LqxvZI3WW61ViIGkTzGUxpFIhQnAwcOCSCBgkVxyxVOLceo7M+jhKN2Mc1JXyT4V+JdvosayQ6/e&#10;aEjS+U9xLi5jnnDoCpikPy4EbRnlWIJwBwa9z0P4rWMeg2b6peJd6m8W5hp9rKEmPJ3RBh9wjGCT&#10;jJxmnSxUKivsVys9DorkdP8AiRZagXH2HULTABVruDy1kyf4Wzg/nVpvGKckW77R1bqB/n61f1in&#10;3H7OXY6SkzXHT+PHVyqWqjj+NiD9cY6Vn/8ACRXWoyc3IAUZIt/X0HcmsZ4yC2LjRlI72W6ihXMj&#10;qg9WOKij1GGXOxt2OuK5axsVklE8kBAI3CS6cD9DyPyrct7qC1j2lSz9wiEj8z1qYYlzfYmUOV2N&#10;BbtW6D+VPSYSdOazn1PdnyraV+OGVehqSzmeOONZnXdjBLcHqa6VU8yLGjRVV9Qgj+9Kv86j/te3&#10;P3WL/wC6pqvaw7iL1FURq0Z6I/5D/GnLqCswXZICf9n/AOvQqsHswsXKKaGFLkVpzJiFoooqgCii&#10;igAooooAKKKKACiiigAooooAKKKKACiiigAooooAKKKKACiiigAooooAKKKKACiiigAooooAKKKK&#10;ACiiigBDWdq3iHTdBhSXU9QtdPikfYkl1Msas3YAsQM+1XLif7Om4gke1cT4y06bXEWIQzGNTuB3&#10;Aqx9xmvPxmK+q03NK7NacOd2Z1en+INO1bzfsV/a3hify5Ps8yybWxnacHg45x6c1e8xV6nFeB6l&#10;4IFnE88NhFvU7XeRSgXIwzsVIOSvBfgkYBO0c0bWPWLfUppxq8sMk4Er/ZZlTKozYYjeTjDqp7cZ&#10;GK+ZjxJraVM7Fg+baR9FeYvXPFO3D1rxDSZvEkOyS21TULnGUZLy5jxnryCpOO3HPWtqPXPFtgLa&#10;OW/s3d3BVZLRmDgIoMe/cozuJKnAJGBgkHHZT4goSXvJozlhZxPVN3vS7h6145N8SvFlpqV2s+m6&#10;OlkCVgkedgz4KncQMnaVZiOAcqR7m03xovrbG/w55+AGK2uowk7cAk4kCHufy966Y57gnvKxP1Wq&#10;9ketUV5dD8fNCTyBd22oWkrAmWJo1fyAMnLlWOOATxngGtmH40eDZmdRr1upUbvnDKGGMnaSPm4z&#10;0z0PpXfDMsJU+GojN0Kq3izuKK5mD4leFblQ0fiPS3UgMD9rj6E4Hf14rSh8S6XdIXi1G1kQNtLJ&#10;MpGeuM59jXSsTRe0kZ8kuxqUVVh1K2uF3R3EciYBDKwI5AI/Qg/iKmWdD/FmtFVg9mTZklFR+cuA&#10;c/pQJV45/Sr5l0AkoqpearZafbme6u4LWEHb5k0gRc+mSayrnx54etY2ZtYs5Cv/ACzglEsh9lRM&#10;sx+gNLnj3A6CisD/AITbS2msFjlkkW8RpI5FgfYFADfO2MIcEYDYJ6VGvjnTfJR5GmidhkwvEd68&#10;9CBnmjnj3Hys6InHWoLq8is7eSaaRYo0GWkkO1R7knpXlXxU/aI0D4e6e8QmaTWZLd5be2aBypwp&#10;K7n4VATjkketfMOsa/8AEv4jWupjxXDc3Gl6kirBDYPcRQMpI2pGkSsrSYdSRISONxHy5Xiq4uMN&#10;I6sHGXY7D4q/tHeIda1bxDpGja9Y6DpcTiyi1GYIoDPIoG8lmI3ESRh1BAX5yA20Vx2j6rf6l4e8&#10;RWmmppGjiGOSK1MV4rQ6g0DRAvLEylQQ+8hTywG7rjGDq/wJOlTMNL1W8ilWGNS2qW8MzREKUyZI&#10;mXoHYHIyx2gNwSEksLrTbRPsd/Jc20UOUMqnzGIyZGZlG1MsxAEYAA6k9B4sfb1qrc3oaqk3FXPf&#10;NH+LJ8P6zbXravdXU82PtNirCK0uSFIUjzFJRh32Ab1AOCcV1OpfFHxpqETvaT6NpdtIv7vZZT3c&#10;igjqWLxg9R/CK+bvhP4L1nxpqGqXfilp9G0SG5NvbJcIfLvvlBEivn7oJ5JO7ccDABzV+JHx3Twz&#10;9j0vR9NitzJ8mntcs/nzKuB+7QMGAJIIGc7WDHbuCH1OarFKCZ0KjFLU9G034Yazq3jLU/E+o+IL&#10;/Urm/uEvFjhRLOO2kVQu+MqXZSUULywGM461uyfDu2sro3sxY3u8v9oluJGYnvklyzdPXnmvKPBv&#10;7QXiyLyv+Eotobi+Ysq2mlWvzwkAYLuGPPYgAYzjGav/APC9bS9mTztOtrqB5MlV1Ry8i54Ztke0&#10;DAxt3EEjAAwTXP7OtzOTNFGK2PUb3VPCmjyfbdem04zZVvPuliVyVAHBOWyFGPw5IrsdLa61bSWb&#10;TNPt7DTdnmQOIVgWQnjcrMPTGWC9D1NeUeH/ANpLQlWQaP4UVTHL5DRBUhZ34CjfgjJychjhVUlz&#10;8uK0ZPiBqPim4lV50022tbUXN9qh3Na26gtkRs4XCYU/vCp3nhRwWCjSdxnoGseG4LWM3M+uRwGM&#10;ctgFB6gtgAc/T1rIh8deGtNYQzeKnuWAzstlklB9sqpz+Fcv4Z+JUWuXypb6MDaKpW0muAJ7iVAc&#10;+ZJGT8m7O7AzjPOMYrvl8WWFhbme/wBQtbeNVJMnmpCBjrkAkj6Y596PYqOqHzM2LXWtK1jT0e0s&#10;Lq4jOH3TxMCBjOTuArTtLua3UfZ7ERbVwCrhBjrnFcV/wsqK+3Lp9lqGs7FDq2j2peMgjI/euyqD&#10;078Z5xU1v46nXS0lv7W40l2Y/uLhkebA65C5VcexbPrU8rbvYV2dxGt9MzvLKqhhkbOufqc1bjuE&#10;s4wbi7eYDoZJMgfgO9ePW/jjU/FBuI9DhutRjhcoZIUdoyw6gyZSPOT2Y4qSx+3Kscmt6tBpzknd&#10;aQuJG27sZMqErnn7uCRitORkux7BHrFrdE+U/mlecZ4/WrS3kBwVYAdSVIGK8y0qztY5vOF3qlye&#10;MxXFyzRdc7gGVTwMdOoNdPGZpFCoGiDD+GPOf0o5bdSXFM6dNYslcILrJ/u4Jz+Iqw15GR8m0n25&#10;ryrx540svh/HZRXtxKNV1J2t7G3aJnV5MAKZDkBU3vGpJPJcKOWyK/w9vr/VNKudO1Bbx9Q0y5ME&#10;cl5ctJPdW+WEU0hyF3u0c24D7vl44xWMpLZC9mj1SS+H2hYRKgkY4C5Ayf8AP8qjk14QyNGpRWX5&#10;S33iT61zh8JoVDXFy0Rbh4rdiB/30fmrU0vSdMsWBWBdq/xGQsazV1qivZo1lvNWuwfKlMa9m2qP&#10;51cs7e+ViZr6aYEY2AKMH6gCm2+pQvwhzz/D0HAq0uqJbrtG5z15IArtpyS1lI5ZLWyRet4HiUfv&#10;HY995zVnmsldcDdI8H3apP7SfjKCu6NaC0uZWZp0lZ/9pMzY2UNeOfu4X9a09tHoHKzRorPW7k4O&#10;e+MYqdbo9xVKqmKxZoqD7QT0FMZpPQ/lT5wsWaWqqRyN1Yipm3LGwzzjgmri7iJKK4Tw78VNP1zx&#10;9rfhgmO2uLFglsWnVjeFVzOUUcgRt8pDYOQTjGDV34j+Ol8B6NBem0a9kmuY4FiSVY9qctLKS3GI&#10;4kkkIGSwTaBkiqA66ioreVZoUkRtyMNyt6g9KloAKKKKACiiigAooooAKKKKACiiigAooooAKKKK&#10;ACiiigAooooAKKrXV2LVCxDMccKorl9Y8crpcd+jj7PcW0Pm/vhlSMEg8dfungelcVfGUsP8bLjF&#10;y2OrmkRFO4gYGea5fxDqUUdxD/pSwjDjDNheMdT+OP8A69cV4j+K1na6fdTy6itwVtUnFraW7PK0&#10;b/cI5A3Nzjt19q8Y8TfFHw1Y6xbpqGmySxLjzBf6hHBINzvGxWP5t26OJWXJ+b5Qdjbc/HY7NlWv&#10;Tpx07nfRw7veR7HqXiLQvtErSXFhcyy/u5I0kV0fJxt5JDDOR9R0zVXULGRrKS2sYLOykkhKLIbY&#10;Zj3ZyQGXacZ+4euMYrzhfjJbRqBpPhr7PMHQqtxIiFfMlRTJgDkBWZsZz8vQ5ArO/wCF4a9cQjdo&#10;cFlOztBIvnb/AC3EXm4GM5O0rzkAckj0+NnGUpX2PSjT5V7p2V58N7rV4oLfUNZe+WNtx3FlZsqw&#10;7Y6q7DoOAPSt3TfBaWuWN/eRyswYpG/Jbdtyu48gsx7cEjHWvHLT4reKVtb5pdRij3y7wbS12ShQ&#10;6NtDlmxiMYPykEE8Z+auN03xZqHiTUtO1C91G5eeaBb2eNZnJjUXs6BQqn5EQQ8AdGkYAnOaunSl&#10;ZsqV2fUTaDojaerolzIrhEDRsG4ztU5U4KjJHHTHPArnbeDw7bzyrPBdJd5QMs0ixNl03IWYsOcD&#10;nBJyreleQ20F7dWun6VdPNfTBRdtHdPnyxNDkqgYfu9zMqnA4O7PPVbbTtc8UeF5pVs08+7juoTI&#10;/wA0cTpMFRHGNzY2MBt7PxxyKdH2m6HHmXU9jdfCdvayvcahp8cUatI0sFwjnAyC3BOTwTnr0xXJ&#10;3HjXwZOzS2mrXcttCCpeysiYcBslt5C4xsIyvGH98jj774Z6xq1xf2ukW4khZpzBL5WETc25Ufjo&#10;oLIR6irr/BDxlqWnz2yWMdrbyW0kW1BGW8wkEMCZBxnOcnIwPerhg5y2iOUrfFI1X8UeDdiBdL1L&#10;UQ1q1ys00UO1isagp1GWLBSe2SCOgxm3XjDR2jd4fCsmJHjjSO4u41T7qxRsAqsCSrnIGTmulj+B&#10;viGX7RNqF1pOnQtuWNXlZ1SISI4BQDqFQrjJGCami+CenpDbifxZaJJBt2yWVqSxZSpUks5ycIq9&#10;Og9zXasDW+yrE+2p9WedXXiW1mvpbe08OaLPGtussQvIW3jcQo+ZeGVWjIUNghQq4wozNJ4r1+S6&#10;Ekd5Z28UxJijELsxjJyGaTzR0B4AA6j0r0nTPgv4eikgafVNQ1GSMBEktrRIAIwS2xlOWIJYnjB6&#10;U5fh54XhjSaK01y8S3IWKzklitwAOOCQGIH+0x6DHSuiOBxXSQe1p9Fc8V1jxRrkOn2UltrmsRyS&#10;OEQQ6jNEJsb5CQAx7KPl7gEcjp6/8E/HPiy9N3qmtX95cWiTy2sFpOjPKF+UjgnJKhHzu6ZXkkkV&#10;Pq1v4L8Cab9vuY7XQrZWUPNeXhkKsFO0KORkZYYUfxH1rUsYZYUkGnaLBHFId5nu3is4m5znC7nb&#10;rydowSea9Wjha9PWUzCbpyW1jtda8bX63M6WkP7sONjx2YmLLn73zTJnA5I254wMmuf1XWL6OKS5&#10;uPE4sIo1LNJJFbRoqg/M3z7mUY/2sjNcL4+8eWvgXSxN4n1FIjMNkOm6OJPMuSPvKZG+cpxyVVAB&#10;wcg4rH8GfFDStc17RLey8F2Flqd66xRxyqk0lvkKRLhAThOrbypAA/D2ozOPlhE7y68S6tfRvdWy&#10;2Gm2RLOk2svceb5Yx+8aNCojBHIDtuA+8FPArRzarK+W8UA+WomNvplqkGVyQrbiZJACx25BXBDD&#10;iuK/aa8XaxpvhM2VrZx6pDc27zXV/PJ5MEccMkeYmAXGZNzZGGJRX4wM1478N5PHdvcySeGPCyRy&#10;2uo29xGqKuoRwsYkMlu0oYrGVSUkhcrufCnzATSk23uTKaWyPoTUrF9KtZ7qKC106W8kUTajrF3s&#10;ZmwQoO8gu3JAVnXGe/AOrY+DbS6kiGr6/e6qqsu2GNyI154YFQq85HB3Dp3r5l+NHxGvPFnxQvdA&#10;nltpNBtbu204WdzE1xphvkTc2QD5khUy8HIDEKQjFc11fhH4X634m+EGpvp2sebourJYnR5PEM7b&#10;b+2id5iZFYGRPM3rgludvIA6qFk9SedvSxbX4taLf6hq9kNJ0MaamqJFFEJWS4uY1kaNmADAee7g&#10;MGcncQwIAANd5eWunyXV/pVjp8N7fQfO8cy+dJHHvKKW5ES5KHrz8pPTGfK/AdvB4Q8SeINM1yey&#10;0qPwfbaRqlzHpyhhJJIMRRRyKAWbesYY4275TwD81bkPxy1jUrjUtRtpf7OEYtZo9BuLUy29rHvC&#10;yI86najsBktHvwFIU/Nk9HMlsKM7aSOzj8I6jeTpfatrZS1j3O4V/MBbjAEhwvPBwiFiMAetQ+JP&#10;A2ixwS6zq9jc394sZs47y5iV7oLI25UUts2xsVOduCcHrjFN1b4xeF9G0C21qGOOXX7gTqtjDcRz&#10;XKSRllaNpS21EVwFLDAywXA5AzfFGuXPxW8Gx2ul6ZqcN5J5N1d6aYljvLu2J8uWS1Lrl/Lc5O35&#10;iD8vVc3GrIuU09iDw3Z+BvsesaNq0EOmrtt2hu7RCcRyMR5skSriOONlbcXJCh1z99c5F58Fx4k1&#10;NtM06+s7KKZTP5WsXG1zGnykiJcO0YI3ccdeeBip8CvDV9q2pavcaxaDSh4W1dkvrRHNxcajcwW4&#10;kZTGYyuJMkAD7rElBurkLn4jL4++L2iakTrcdvqWoQXNu1jbx3Ezx7Ck0EE25WjcGSNCMf8ALQAj&#10;kmt41n1Zi5y6I9u8F/DbwjouhXJ8KuniO8ijWOe7klClGJ+Y4YYjIGeVGQuFH3sty+t/bvHOsf8A&#10;CPadZ3T6XfTNdXiGJo/tioqwIZJM/ubVNmFUfO5PBI3Vq/DXTPEGiaAtp4lNnNrkchM1n4dtBI2x&#10;lKrHclRk7QVwC20fQCuz8ReGdbutLklF3b6fKVUxne5DsWVcOQNzrtJJC7STxnnNNNbtmsXJ7oTw&#10;3oOnfDWO5n1HXpEvJ2T7Ta26RtH5ap8qDdH5iqPv4DAEk9zivH9Y8Q6x8RLuXVdQt5hpcM+bHSIQ&#10;SUPJUtHkb5OVGWIAJbkKo3dh9h07wm0QtJLzVr+S8fR4LS2jWLN2iiZ1Dux2kKQcu+3rznFTi1w0&#10;iapeq/mKRNBpBwp44El1gbjg4O0L6DPe7LuWVdO1i7k8y3vJ1kAJIt1csOOvnzMu6Ugc4XagzwMc&#10;12Wnf2B5Al1nUP7VSOIbrUR5towBwNvQAAYPmMSMHI7VyGn+HxrTJZaTpf2HT7VQxlmWRbcqAflU&#10;ZJlIz/soMLzlQon0mz0fw3IYoIf7Zmj3BPtESGNAf7iYPPbJyfXNc03bYpHeXWoX3iLRZ/s7Npml&#10;tKpt5t5TeAM4jjBwy4HD8Adgaxo/GGh+EYn0fSonn1y8sbi9tZrqNZI0lM8cKAZPzNulD4UDhSc8&#10;GsO3juvHE88dntnltDulSOQMtoMHBYHhOFOM9wMelea6X4sSD4j6sZ31KzvWvza2tvLdZg8qASRO&#10;ke0btkxWV2AxzIMkbSDhKVS10Z1NtD3DwtqSeCJtV0GJVudMU/2np1xd3Yl8kSgiSJzIchRKkkwJ&#10;JAWQjgKBWTD8WtI1DUvsX9vHUNSYFWs7BjPsYdQTFlUPoHIz2rl9DWx1LwvpmveIryxkS1uLU6jH&#10;La+bYz2wAZ4pUblY1ZzIjfNtKjeNpxXo/wDwnWs6hqRttAs9Nhs1jEcsak/aVyDtXYhVUOOfmHTI&#10;HSnTi5R3IpttWPMPFlxqGrfGrRbW2gkvdP0+1t7p47i9EYuEd1ldCHO9CFaL6eUcgggHroPF174Z&#10;0iz8V22ts2nadFb2upaLbxx3F0sDytJDLPJIu/8AdQSySNsxuwCN21lb5t8feNIdS+PWqa3puojV&#10;47a9jkS6PyoiRMGZoVGFkkCINpPBBUn7teyfDLxfc3Ph86rp2m3E/heOykfU72dlt7iKWO3UF4gw&#10;G6NWW5iAyRlMjb/F59WEqUuZBKVj37/hJLBbRtRutTVLAosjXMxCRojbdrE46HcuADkkgDniuW1H&#10;9pLwNok0ljHqjXOoQuoeNIGRE78ySBVzjBGSN24Y43EZHhXxpp3jj4fy6TLarZXp0uaCf/hILcxW&#10;reXEkTyzSRkoqZdFPzqxYNjBxj5r8I+D5dY1LVtKvkW5stIea2uJ11REkgjOFe6SRmACnaWOMh9p&#10;b5Qwrs+ymjGtX5GrH3JpfjnT9d0ew1Swllktb6FbmHfE6OyMBglSuR1/HIIyCDSr4pDXGDGSMZ6g&#10;nrjGAc18z+NvG2reG/Dek6H4cs49Js1kjmk1prwurC4WX7O+GAcmdgGKurMTkldpBPeeC/G1xrvg&#10;u41DUom8KT6eu69N4A6rEfM2TJuJDo6xkhsEHawx1AylKd/dOylUpz0Z7CviwxMp2ZVuV+fA78Z/&#10;A1ox+KLyVPls1jzkAuSO3b1615brGm69Z+VaWWla5r11I6yS3qX1nYKdrBRG8h2sDhfupHyCMvXE&#10;yftLeF9E8cGPTtKvNbka08p5pvMtPPCneqwtKVjKlht3NsyTkfLzSj7RvU1qezjG56x8QvjxpHw7&#10;v7PTdRN9dand273QttNhBNvEAwWSYsR5UbupjVzxv4PFdPp3jLTpvCs/iEanJdaQqSTR3TrtZ41B&#10;IKp1bcBlOPmDKRwRn4T0X4qW3jL4pal4nvIY4IbrUbfzC0qyTW0aliYP9HHy55YKW52gkAZNei61&#10;8XNP0T4R3nhTSJ7rU9GvopLezT+z1QxwxhlnYSRKiO+cMAAsmWG7kit4ytueb7Ry2R67N+1tpiXk&#10;VvpXh6+vn33HnfapBaFIlwIpQJAC6sWG8Abo/m3DPFe3eGfElvrmn27LcR3F35MckqxqVOGH39hJ&#10;IUkNg9Dg+lfmr8OVv9B1pLRNI1Se9uYhZ2Q+ymSW4hRWd4md3K+W6k79rFnO44IDAewfD3w7f+I7&#10;jULiLRfE9i0lukl3Yw6RAbTdGyS2yxkyqxZY2VcK25vLYAqp2hxxDvZojV9D7X0/WrLVFLWV3Dch&#10;SQ3lMDtIYqQe/wB5WH1B9Kb4h8S6f4V0m41PV9Qh03T7dN0tzcyBEQe5/wAPWvIPBHhnxZ4O8Xi7&#10;RtP/AOEevIlNzamV5JrR/LUFYSU5QlFwpYYyRzgNXlH7R/x8TS/HcNtbxx3I0FFaANlWF40hScNn&#10;hgiqoUgEbnzzgVv9a00G46XPo/Sfjd4b1nXrHR9PuZby+uxC4jWIgRLLbm4jaQtjZmMD5T82SAAe&#10;cdjqesxabpN5fXDKlvbQvO5cgAKqknPpwDXw58J/EUXia6XwlBYQ6PbNqqTWL6PHhopUdnUySO0m&#10;CBuBdQWBAAIAGPob9pLWrjSfgP41urWWSGZdOMCNCcuvmOkWAQemHI/M1UcVJolK55j8EdY0eDxx&#10;omoSadDHqeoazcPBdXFyTM1rdW7SJLhjku0iMpVQRtZGzt+76N+0t4isI9W+HWhzG3lur7V2mhik&#10;cByBBJEdo7HbMxBI/gOOcV86fsk/ECC/fQvDljpSLbR6lGJdU+0lZ5SInmLMMHcS4A2xkLt3Db1y&#10;ftHeOJNU/ae0G0tVSefw79jgeSbbGyyYkuLpEMmA37mRCSmdykgAnitPbt7iSufavwr8TL4m+Hfh&#10;jUmkeSa806CVzLH5blig3EpnjnPHauvzXw/+yp4w1SP4sW+lyW1vb21raT+FruOO4THmWSLMkiDa&#10;WYM0k77QRjziTnC19rfboo5kieVFlYEqhYZYDGSB3HIrrjXhbVhyluimxyCRQQcinV0J31RIUUUU&#10;wCiiigAooooAKKKKACiiigAooooAKKKKACiio/MDdD16cUgGzKGjINfO3xp8Pazr2t/a7Yzy29uk&#10;kPkQITgEEqTgHI3AA98Ma726+M3h3WJHhsTqOoIjuA1raSFJ40B8yZGxho0KOpYfxDaASy52bHXL&#10;S60+C9tJLc2dwiyR3EbFo3VgCrKR1U5HOfywQPm8ypfWkodjqoVPZu58mWvg/V4tXlSexvlsZorZ&#10;UBtppHjCxncoG3BAcn8VQjjNalp4E8Sahpd4NL0i8l1CdodzTxmJYWjz1eUKOcrwu77p9BX07qXi&#10;u0sopg3mXVypI8mAlSxHAUZYDqOp9a4/UNc8X6xFLFptrY6RzhZr65aeVcjAO0RFB/499a+bqZZT&#10;p6uZ6P1qUuh5f4O+BfiCzDJq6R28YkDjbdPNJt3K6oxMY6EEE5+baK6/Tf2fdKW7N1qN80pLSttj&#10;YKjb02EEMCc7cZbvtHFaum+BfEk0gm1zxlfXEYXLWlkIoEjYHqJUiQsOB8rIMknnAFaur2WgaXol&#10;/d39msmmRK1xcyXStOCq4YsUcnp19B6Y5ojhKfMm9SXWkygfgx4ZVraBtSukhgG6KNZY0J+XB3Ns&#10;LNkMSFzgY4HSpLP4R+BdJvnvltZJp2XYzTTSyKcnJIVmI5J+btkCvNH+J+s+NvMfQITZR26KqWlj&#10;qQhXduJUzzC3dI9w6YJUAEktkA7nhvxFHY6sianeTm21C4mY32rzs0U7BI44Tbu2ChPB8shQdrsB&#10;kkH0oQpRjaCOZzbe56Sq+HrGSaaHT4hIVyJtqByOvUDP61UbxxptuW8jTLi6ZVwFto934YAxVC88&#10;Q6VZyGJBPvV8MEQkA/Tt+VcnqvxCjjuvs8UUlqNu4M8WWbB6jHAH1oUV2NIrzO2v/GWq3EQFt4cm&#10;ijYDD3ctvEW79GbP6VjXHiLxHeXKQyR6Zp9q3EjTX7GYDBJIjhRgeo/5adR05ri4fGMmtfa4dNN1&#10;f3NuSksWnQ+YyMFzsIzwxwcKxGTxWVY2fxL1hXmn8HTWlhK5aG2bVbe1IhydvmMjSESbdhbduALM&#10;OwxvBNamiSPRLrVNLs4rwPfXl28mArWsARoeM4U7SCfdj7Yzg1Wbxnplpeor2SWMzJhWvJ1JYDk/&#10;LuJJ567cY9Kyrn4e2unXss+qRQ3mis3mvb6he3TzWjEA4S5SQK6ZGRuAK8jceCNLwr4d0GzvJ10q&#10;SSSVQkU9pHMjKh2g+YSV3OxHJO4561q/MWh4N8eviQPG3iSy8NJpWp2ug6a01ydW0+yadL6Y2pKR&#10;RReUDLjdtyGH8fRgprtvgz4ovviZHE1prUcnh0WhHnwxs84KsI1WKRwWlOVcNOyckgKThjVL43eB&#10;30+88Q/E+31/XbXxb4Z06S/0+1t7vdGPKBPkhCGwsiMwbAzjsSoAzP2dfDOhLofhjxQsmqt4lh06&#10;L7QIHcWltIkbR+UgwDIRG5zklSzeYRuojUppXuY+9zaM87+LXxTkXx5rNrpP9pL4RsfKgZra1iup&#10;tQkNysJMkro7CPzflVQVYENuxvBHSfA6/wBW8SeNLPTIo/EUdp4bu20zU9J1HzvLjjEZxEzFdjCP&#10;cmzc28YAJPFbHx4+G9jqWi31x4KXUIvEklxG82l6ZINmoAy7g0sbnZG0b7ZA3GCGBDHaDqeIvAtz&#10;4C+EviC+1Im6vVtzBe6jc2qoJhOUE/lkSbz5jMVG5i3LNgEna1UU3oRUXW50Xxh8CWfxo0mxk0DV&#10;LWObT3kjkW3kAB3jDKx6B0dFwGBBG4HHBHlnwTTwl4L03WPFXifxPda1PpniS+0uwmisUfZ5ZSFX&#10;iRMNMVG4tIMr82SBnA4Lwp451zT/ABNZ63pmlaho0DSTC9W3ti0N4lu627K+JDiNXlaNODlyp6Yr&#10;t/GseofFDTL7W9F0+5aWO3udJk0XXJI4n0m4iDFltf3ZzvDxjcG4Z2I56O6TMkm9j13wv8XpPEWu&#10;ar4b1HQoWkmsprmCOLVBNaXFkHMZaZ1X5Gbdjy9vXIDYya5v4aePLD4K/DPSfAt9bTXHiTTbOWSb&#10;7DbGKykmeZ5NqzvyxG5EbC5Hpxx5v8I/DOpXXwmuvGfhWW8GqX9m1rplvG8sZZ1wskLk5ZVSTzET&#10;bhmZVcgAiuSuNDucHwzqUl9p+u61fWo0SPULVodolHl3E5kIdWEUnzDdnDKQwyRS6mkb9T1nxxpe&#10;m/FTwh4l1OHwvp/hrxXpsltK+unUGiKwLOBK4OPMwVMqlkQs20qTngW9W+J2l30cMPhuWxs9KWN7&#10;fS2miM7TRwxAAJAGRYtoHlbZTkhcjstVrX4Tmxj8WXc7R317NDFZ6b5cpQRQRyI+4O4by3kKIS2C&#10;cqx71w/jbwJqMfiyCPWE0m90DxxcWlrJFDO0E1sYSZ7iMv0dJTFGxmUeYVBUYYmpXLJ8rZTuloex&#10;28Phr4reAdZOh27eE57hEjilntMkymJCZBGcl3Q74yXG/CI2RvQ14hqOj6xoetQ6Zdi70vVJkjj0&#10;+SGWM6bdSR7fLPy/NIy+ZKsiuqltwbeQBn274eaHqFv46/4Rf7ZDDplzYy6lZQWwS3uCzFG2MWd9&#10;uwJIoC8KGHPr6HD8BLjVtY0jV9R1CTzdJjlSyiimaRIBIf3hbOfNZ1AGCMDoKOaS0SDkTXvHzd8T&#10;PD8GlXkmqWul3UXh/SrOG1m1Tzi7TNIcJIsWFWQmcgHncN5cqVJrZ+EXgLXG0DQNScXep3MMrXMs&#10;t8RZfaYGtWUMJGBIj8yQneAWkRDkBSBXt3xA+HXw+1zSo9I8Y+MPNsIZBf3MNxrcNtGgRiiuVwGG&#10;wyLggja5Qjmk8YfEbwl8MtB0BLC3fW11mQW+l2Gj3MdzNeruVGYSyvtbBZRlmwS23HXHTTjzK8nY&#10;mMUmc/4H+EreGdTn8V6Xr4h1G/eM3s1sn9pfbNo2LF1RAqA4BCZG3tjBvfEL4d6h8RLPRI9NdfD/&#10;APZOpwa1YX50smWB4iQ8UsZCoVYbEC7t2zc2WwBXBeNv2gvE1/pcsvgvwxfeH/7PllZWupraY3al&#10;XiGYYixVgzFwmGDMIzu+XFdp8NvG+q/ELR7iDXLm3imslijP2DeVmDITkkgHIbKE45Klv4sByUYb&#10;O50ct9TrbiRrKxED6mLK2UlnlhcGVuOvmNwnQ8AcdK86+NWpLovhaK70SGaTXZboRjVLsm7mRBC7&#10;n53PyqCUzgYKnBHOa9B/se20uPzVjeVmyv8ApUpIH+7H0H1wSfXpj50/aa1abxL4m0LQdO1WzYQz&#10;wb7YSiJvtBlBKtIW5BSFVwQCpIIzk4wlO0XqI1PCf2bXtGvp4gdRuIdNXV3ucL566o0zeVcKudoY&#10;wKoyNpZSpOBtz6LqtrpWls11IIjGzMyQ71YQvydgGdqkY5HBHPFeDfBVrXUrvZdavqU0SW7GG4OF&#10;Ct591brKEI248t1wrH/lkvYEn2rwr4a0TwrZ6xa3l20ttDqTzSXWoxpCb+4Kx+fd7SeGlkBZsALn&#10;7gArnp1pN2uSSf29rGu2rafpljILMLjzlBigAHBy7YBAGPuA8nvV210fQfCqx33iGe4lgll+zxwm&#10;Ui2GAxMhVACwXGTkk8qAMkKbWs+NrLw/HHJJp1xfruXbFCRGu0ngb3GCCBIQq5JKjIAINYHibx9q&#10;fjb/AIR668O2bz2lgs66lawqI4bcgD5nk3hioCk7cbk2qSFZlFdftFBXkNvQ76x8WaRcabZ6Z4ek&#10;t57Ftsfl2JLYLBHMbNz8+1lYsSxG9e9fDum+Jr218VajqWoN9teK9nuUJnBVHD7y8o4WMuCQdpwT&#10;5mMgcfZvwnnWbQZ73UpLqa5g1S7VEnO4iNpS8LK/WTEbfeJyNuw7doUfC2r2Nz4B8U+I9NOkYvG+&#10;1pBZSWEiQTSwxhPMLkskgXccBiFKTOcgsMawqe1VjN92fSXw51O00m31K3ku20e31uS1isLm4uE+&#10;V3iHlHapB2OzLH5RILDk4zivebbUtJ1nRIta02USSapbfaInMmGLlPlRgucyA5TGSQRjHFfEXgjw&#10;/qviqCCz1K0kj0PU9Sjs7a/hgaW9+0YaGF3T5UiVTHcT7iThGiK4FfQfii41jQ5NV8O+GLEW269t&#10;9QtY9PuIoWis5kcziKHJ3L9oVicBeHcgjnHBJThNcr0I9pGB8p+HNI1C5a31BW06LxEJY57E6hdx&#10;SRsk7kMzwK2CjLGkWR02HONpz69p+h+LNO8Cy2cFmdB16SzOnDSdSQ+ZHbXVxvmkiXLCNwhTlvve&#10;WckA85fhzQ9In1Rlu7B9SKXv2W+stFEQuGiUP9+VVxt+bcFXAG7C4Y1694r0zwj8O9L8IeI9Rm1q&#10;7luL6DSraxtdQEu3IyoLSBS6RopYqSBxyR1PbKTmrHBOcpysjx7xN4ifw7put2vh7VbEjXbSKznb&#10;R4RPPNbG7ZZYyjHar4OzJP8AE+MN89dZo+ntb+HIdS+w2E1ulv5lxDG8UZDLOYo4JJM7SQNsYYE4&#10;QFvnPXo/GX7LCvrUthoukXt/E8JkCP5X2dEQskaq3DSYKghSwCkljuLVwWoR3lj4nuLB4L4QW89v&#10;ZXGmTQs8LCKZoZzFAGKkncVSQlWAEkgAVAaipJqFjNU5zlys7bWLrwhrmda8XaNcy69cXE73Oo6H&#10;JKvLzeSgEkgDLFMCUQgkxhDlhgZ429j8S+JJ7vwzomo69d+GIdSmuyJb4SyW7hVaOK6k+RnhiVNs&#10;alto3Fnb7uO8sdB8NXUOsW+ralcQ2whggubTT5ytz511M8ySyQzR7oZgZF25O3ETnacLu5bwvoni&#10;Lw7rGrXk89ru0ea4s5pZ7Xdc74ZnbeseRbq5REyXBAVnxgOSIo1ObRlyg6cro928J61ft8PfDiX/&#10;AInik1vULUzvcSubqWQsGeUrsYg7C6pwzEKMZzyaNv8As7fDK1m05dd07R9av5LYx28t5YpcySwp&#10;8wjTzS+5UzkKFO3rxya4aTWbufwpF4lv9S+z36xzHQbGOVVVr1ySq2wZN+zLxyuwDHaoxkAZxbe/&#10;ufG2oapceINUg0y6njivdImm2NbCYpC0CW/2hVaHMojDNKMzsWUbQpB6XJLY7YVOeNmj17Wfh14P&#10;vleKz8LaVb2iztcxW881ybZ2OWLi2g2Rrnk9eSTnNa2haZo+i29ydB8LaZYXVqp+yrGq7DknADbC&#10;0KA87UGQOP8AaqzoOraP8QILy8tYtU0sPBFeQQySxhrq3lAYTIBuZFDiRCCAdyk42kE6MPhrTLlg&#10;JrNdQEbmMi8mkuMN0KlGO3IPbbXPOSjqdEYLoWI/iPZaNpQ+2S26TQqPtEdgjyIJAoLBI0Dv1yQG&#10;BbHertp42u76MfYPDepXRKM8ZurdrGEjAOd8wAyQf7vrzWD40+I2gfCPRYLi7aLTobksYrezSOHz&#10;trKG2cBSQXXAPJJ4zXEeB/2itc8RXDXN34CmsNCjFv52ofbhI9qrKWnmeIbmMYLJ5e1QSDlgtSve&#10;1FKcYux7lb3l80eLu2t4FaPCiOR5HVicHcSAMDnpXiXxQ+Fnw6s5tV+I3iiwbUoYljlkZnMlvvBE&#10;aEKnIyQAfmxjJwa7vxN8RPC+jePNG8L6lebdb1NZDFbb5PKCoGyX25XqrA7ztAByRxnyj9qrxIIf&#10;h7o2laQ8DpqVzLLEtpKkUIhjt3+YhB9x2dVAX+Jh6cKpFpXuLSS0L/wQ8WajDY2+pGySK3fWiJor&#10;WCLfOt2yhmdmGVSByAgRuVUA5yBXovxotH+Ifw58TeEbKyvN+rWM1pDfq6QpbOVzHLl2XcFkCNhc&#10;5wa8H+Cfia3HgPWYJtTGleIbNLKGP7RHvImlkRohKxwnzu/CggpuwfQ/RWrR6tb3kwt20uxiWQr9&#10;pvpHbAz3VdoX2y+fauaFSVjSNONtTwz9nX9nvXvhPibUr+zub8XRvnOVmiHyBEiUoQ7CMKWDPtBZ&#10;92BtArtdQ/Zs0bxN4yfxfqN9rF5r0pkZL+zeO0FujqoPlfum2NtUKXDE4GARk11t94T1rUgu/wAY&#10;SWyMDuj0myW35GOrsztgc9D/ACqvN4R8N6PbltWm+0yvKu65129kZ2kAyAPMcY4Odo446Hir9o+r&#10;K9lFbGRo3wS+H3gC11DVoLZwl1OourybVry682ZnCqXIkILk4BOM4wDkZx6ZotvcabqCWebqVo0Z&#10;zNM00q5JOQZXJyeny7voK4PUPjR4J8ILPBHqUEDIzbotJspX3yZwwXyk2sfU5GMHJqPw/wDtJeCd&#10;fkuIbW41O4ubN9kltJZGF1+XO7c7qgH1bIOQaUaivqyHGK3Pe9NnMUO2Vl68c/Sr6zIwyGFeZ/8A&#10;C1PDWm2MFxe38enpNGsqi7ljRtrAY/iOf+A5z2zTtN+NXgfUtQttPg8TaeNUui3k6bLMFujtyGHl&#10;H5v4T2r2KeNiklc4pQ1PTQc9KWsXSdbtbyTZBI0oILbvLYDAxznGO9ai3Ub8K4b6c16VOtGavczt&#10;YmopNwNLW+4gooopgFFFFABRRSEgdaAFoqhqusWei2r3N7dR2sCI0jPIwA2qMseeuAK5e3+MXhWf&#10;Wm0Yasv9qq2GtvJkyo2eYG3BduwoNwbOCATng4hzit2B29FeGav+1X4Wt2u4NJS61G8jEMiLKpgj&#10;kSVQyOHI+6VKsMgbt2BkqwGT4N+P2pxXUcfiC6s9YsLnT1v01CwQWwtoVCpLNIrttMYfzWZlclAq&#10;5QbhXO8VTXUZ9A3V4tpHvfp0H+FfPf7SHjC8gaxtre6uIbVUMksMOo/YPNkZ1CK0itubCBuB8qsy&#10;M27IAZ+098bLj4aeAhJpl00usXgHkNazRrPHCCC86K4KuOAmMcbyxBCkV8yf2jNcReItc1C60h7y&#10;8kilS2v7Bbx1j+ZhI92JFcSbo1J24UlYhld5FeNicdKV4wBqx6J4D1SbS9btre7vl0O50+TbafaN&#10;SuRFqEhYysGBbYwx/CQArIWOAee/m+IWkeF4r4yR3CXUskLtoWl3MBtFmxJvMUkpiQsRw/zDc+GC&#10;YJJ4HxB4O0vXrzQL/wAN2jajpepTXMtxbtGXEcsYT5irDJBLuDyyBm+Ungn5r+IV5qekfEYwC+sb&#10;mz00Bv8ATLhZIZPMfEUsOQxB3RkuDwxBxtxmvLjOXUo+vtQ8feI9Y8TyrpVxHod/58Mkeh3dpCYd&#10;QKoBJHHfSOFmVgGIeNVCswBPHHtOjaw2saKl9JZT6bIS8c1vfwmB42jOHzkkDBUkYJDAAhjmvi79&#10;n34wWnjbRtG8K6y10Na/dNaTwKwnQK+Q6GUM6oADk4CoioVfJxXuPh+1X+zfGvgldS+w+INUd7u0&#10;mgEn7kCOMwSr+9J3gAscnzGAV3HI3KUFNXe5pGbRz/ib46an4x1fS7LQ5bnRtOkkAGoaZN50zSOC&#10;qb08vIT5gwGA/fovN3xbrWqePvCtzot5eYF/NNAzaLbOqQFQojiZ5hlixjmdWOFKPjnAavnXSNSm&#10;8N63dRrM/h23jeSaaHY8l5KUgWNoUgcoxIPVlY8bxwTmvUfBnxAv5PhT4c1fU9XnubKDWrh7PVNP&#10;0qG4tX8slGidsriRlLv523DM5wYtlXTi4rYrmcjz3wbrkl1oNvNrOtyx2V4II4bxp0t5FYTMscbH&#10;cfnPmQ7k5QFcMMrXrWj3wuvCVzbyzTQX9zatFFpscLiJpJoZGkjXbHjJIRl3fKHDMCu4CuP+Ih+D&#10;/wAQtS8FWmiaNFKdH8SI155+kyQF0dFAllyB5m7bjJB+Z93XmqHgPx9baN4ovDPqotvDquEe62rP&#10;/Z252UPH5rMzJggbVDR5R8gs2FJrljzQWpLvE9YkudSu7f7ZqFld6Ro9vI8FzLskuobZVXcj5A3z&#10;IVGd4Jxjk9q7u3+Efh+Rg2v69Fc2TRkvaSXMcUEic5aRFZc9CMsSOMZrhrfWLfxhLBqOlCz82ztx&#10;Y6rqt1B5SyMfKbF0HCq0bRkuc7ljY7eMAnitY0eCz3mzsUbQDe3RM17KkcsSGXdiE7WURne2NjlT&#10;lmU5YY6qSXLeW50Qk5H0bo+o+FdF8ORReCBY6tptuWtIYdDkjniiZTgxqEyqEHk+nUnvWX4s8Raq&#10;1zHpDOmnXrsHawtZUur2SMkhXKD5IwzdCzNk5wDXium2Nt4Rs/7Q1bw5Dot1Ji5t7Z5orUxxhseZ&#10;Mkf7wMRyRtBOdvPJrndZ8K2GuyXutazZ30Oo6lAsGnpaTTW93JChKCV/LIZY13DqflUhTlsgPZs3&#10;sfQtnceEPDt6bPWLe8vfEwj8+dNagW4+zRkgBiUUQiPPO4DIDZOOQNa81PXPE2638N6bpR0+FmWH&#10;Ur24UwykNtOyGIbgQc5Dc524HU14J8PfEOuapdf8I3DrepXmkW1iI5LXUZ3vke2QEM7iQtvLFwAM&#10;jcAoJIYkdV4O8Xaus2omDWzovhHQ9sZktre3i3yMpIjBSMkADBYg9RjPzU6lrK5Op6Vp/wAP10O3&#10;lk8Va3bXcjvv8uKyWOGPJOBtYszkc4Z/XgVDqV54TtLi2tbSK5uzFhRb2MbRs/OQNq7cAewxjjpX&#10;k6/GbxJq15Jqk9vo0egSK8drDqEMsVxdt0EocScDq33enpXTeBvjqsMd1Z3vh6CwRZWWK80mQyRy&#10;qAOWUjeDnI+8QSDjOM1jywWnQaPQNBXWr6xkttN8PR+FbMsDDLqB2znqHkKgMSTwRvIPA644t+N/&#10;CnhnxB4U1DSvFeq3OpI0sV6vk3Cx3ELQncrRFOVYEHLk9zyBwOVg+KWk+KtQtbLUbm80q1mRibyd&#10;oY4EJxtUnzMgt8wXg4Oc4xz0snwx8G61Ymaa3t9f0yQMZLmSbzIFQL8xDK/oTznjNO7XwEy5ep8t&#10;Xnw90XTfi14mbT7HWNQ8CTWn+j6XHbtclr8zbrq2aRGLKh8tXZSRuLYJwTXr/hnwnp16scuo2N9o&#10;6LhBDcRpE2DzlUVjg/MSGOD6nIr0f/hItPjaS18Oafe6hHcYVXdGitSVGABKy4xkDlm5wefXGuPA&#10;eoeLmE2q61c6JCg2Cy8PSxhUOTkNO8bOTyeVVTUOE3rcuFlsZPh7wV4Y8F6V9n8PaRNa2atuRYnl&#10;JUs247SWOSW5JB5Jyc1xXxp+GPi/4wabp+haDo8OlXel61ZajaajqFwIp3gZXE0ig/MPLfymwd25&#10;lXjKk16hY+AvAfgK3+2zW0ayBW3ahrl+FYqTklizheMj5sZ5waj1v4meD9NaLUbvxjpFhLHGttDN&#10;phEjRxu4Cp5qpIdrMAOoGR+WsItP3hSTa0DTfh9qDGefxdp2ki0RzjbdiZSobI83fGFU9zjIGcc4&#10;rkPHPw7utWvvDN/p+radrlzotxc3MENvFHBFCssawxL5fzCYRgsQrDkkkEDitfX/AI8+BvC/iQ2t&#10;9c6pfXzQMyNDbKiuEbBUSSuilyx6YycY9qxtY/aqsLq1un8M+GtR127iEh8pr3yvNCEKxRkjlRgS&#10;w2tkBufmBBFaxpU4vnbJUZy6HUeFfhbo/wAN9Q0/W7jVtRf+y4YER/tYFo0ixSxFFR90vzeZIxBY&#10;hmx0C4ry/wDa88VeJPEHhnRo/BviGQajZ3011cafpuqm3uGXygEIRGDShG52Z5+YYbgGz4g/aB1H&#10;Vp9JgHg6xFrcGaWGe/uN8YZYhIGYhymHSQEBhuC5YKQK5e5/aI8ZaZot9bRal4a0zWLG8KytpFsj&#10;ytbhlkCLbtGfMYwiT7rjeFfBDIauVejazZssPUl0PFb/AE3T5v7JTTvCU0mqrBbxxDVdHF7/AGhe&#10;+XkxhOjJvIVmjO/lmJULz6u3wN1ue+bUNN8LX1u3mS3cceqTxWdrbtJbrFILeJGbDlkUmR2BJjVg&#10;Aeaj1748eM9Wu7XU11/xFeWN4otlu9GsGi09WZ8lhE9ysjfLgo4A4JBGQMc94d+K3jH4feIsatLq&#10;evWP2eA3kOr6lEECBh86sFClmUNJ5m4sCwB+XeBjHEUYO0WaxwlXex2GqfDjxbY6D4ft21PQ9K0+&#10;y1JrrUtPutRaa3uwZdjysUjG7MLSMFLbssqfwg17Tpvja8urOC00W1utZIUQ7dLt1REA+6geQqqr&#10;gcck44PNVdR+KXhK10NdZ0sWOoyC1WdLyRAEhXzHUozENslysv7tfnJQgdK1NB+K0GpaXaXgvo5Z&#10;XQqtvHdGSVG8vO0ofmzsCthhkbgTXXzQvaJk7rRlmPSdcvTJc3ltY6bGgBWC4ummlAB58zYoRRxx&#10;tJIycmvjT496DPpPxW1e0iA1Gf7SsxWSNI/tUMjSGFZCeWz8yq6nBAUk5Bx9WrrWt65Ksj6dcNCx&#10;B8yfEMbHGQSzHdjocqDn0rC8W/Bm1+IVjqLaxpFlcalLps+lWt0149wjlwrqJAY0Kqjqh2jIO5jW&#10;VWgpx03M2z53+HvxI0a81bwpYmTS7GGy1FUMN/ciEm3eIHCPwXUl1LFuQqgH7xB+r/hvo2n31pCl&#10;pqUesR2lpaWBurSQN5kiIZHUAkshVXRWBw3fHNeGfC3wN5nxS1KPWfDGneHJdOY6jfaZbASxR6g0&#10;cUYjRwSGhZCJFVdowiDGNyH1fxH4TsdJ8O6tq8cE1z9khknkshmG224zK3lRlA+ADjcR93kjjHLG&#10;lGnK5CWpxf7TWu2OlrZx2a3Fhc2e63e8t43lcW0xUSAZV9nKAtIi8D5STu215Xo/xV+y3WneHvE/&#10;gc6DFpM6te3qyGO+iba/kECUsHRgU3Nne5UYTPyr2N18Sh4qvDdrBZW1t4XnMFzJbhvIupSq+SVk&#10;dQYlUGQ/KWJ7lSc15h4q+JUOp3lhqGn63pN1f6nA9rY6fdXO0CQhC4Scsrq7rKu4qqk5xkbmFFST&#10;qNxsRI+jdHs9S0ebWdX0vW9OvI5Xe8lhnlMqXEMsLGLYqxbyVIU+Wh5w2XUsc8reDba6p4p8U6F4&#10;ivG2i4lmuPskdojrGqK8dvbuXDFtmFIdiQqncV4uaP4mF5qEetXCizn0meGOI2F3I402zZow4lAB&#10;M2VR9wQBC0pUbxmuu/aG8RXnhv4W6tHZH7NeXLx2cEiwkxwNuaQlsH5QBC2DjAYqemazpucdES9T&#10;5/8ACdl/Yfiq41LVdNvvsUbxW+m3k0pZhcuCFll7zncfLaQjd8wPJVgfQLXw9oem+DbXxPbabHot&#10;54SuodPmnkvIriL7CXa4jkjxukdVkuo4lDY+UnKgZr578G6l4r1y91PVNXnigs47S0tbjVLlDcLl&#10;4WYsSyHzTFFJHwUJ3Y3ZbFewWPjrU9H8NppGmSDXLIW8Md3qrz28dxdSRbkGIinlQqMJ83yFnPLD&#10;bgbyvFXZEaPO7JXN3WF/4QjXdS03XE0113SXRNpcy3N+zkFpftK+QFiG9goJfhV4AC8ctN4su/HA&#10;lQT6D4j07zfL3XiiW3GWJWOOLc6uQdo+VQXbJOQAaw7dprW3tHnbWtGW42B9Mu4WuSs0hHlfaZyJ&#10;GVyQRtyWkL5WJSNxk1CyLQS3Gpvp2uGA+XDZvAsb8qr+SqIz7XJUkxLuZlAaZ8AqM3VdtD06OFjB&#10;3kjY8IwnQbeeztNJ1Tw6N+77To2osWkEYLfIS4woZmB2j5TkZbcRR4k1yGYW1xL4guLOFVS4S71T&#10;TGE824N8zzE5XmRgZGwAHOc5DDJmtZdLdJl0+9+yzLCiWVpdoYoY8GRWlV2QFgCCyKoSMAHnOahs&#10;bx7S3v3m16e0iilE91LrNmUCEYZTI+I2YHJKMevJjUcOD2ktmb+xg3dHf+E/Fy2p01NQ03Q7/WbK&#10;3jjjm+3yzTxtmbbJcEgsXZX8tH2vIdo+UVr6L8RBPrUo1nw6Z7+7u5rycWc7SyW26QsfODqIyQNq&#10;lg3YYAzXmUuJmTfZ6VLBkobi3VxdPcPjESbRueRkYnYr7vueacnaEt1Pg+G5sbKDW9AgtGAMMdy0&#10;rHAVnd5Y2kACAkMAAEIIYk/IzjoYSwcZbm98Wruy+LXjLU2jlkvrWG0ijlW3ln02aGBlCM7TEFHV&#10;Wmnm2o3zFUBPBU9l4VZvGlpfRWmmWWmeJby4+0WrzO1ysauSoEkZIeQRGWQqVKpmIZ27QRxEesfa&#10;LqW2m1bT9WiXbNFa30BCxyOWVpBkrLKWDJhiquxOAqDiq+qWt74pi26h4e0+90uKUvIljqD20Xng&#10;+Yi7toDSk8+VGxC8hjtyw0uZfVFHY9w1611DS7WPRra8vlntdV+xRX6MfMuYlV5fKJ+8AJLVHbGQ&#10;d+wZVa5XwzF4oudJgvF17VrOLS4DLfSpp5S0nmSUEo90y7nYuY+iqzAKW3AMK5K08XyeGLu0k/tT&#10;xHDqUsjJp1hC7NYFmJLZxlQSu75lO4qepGZat23iTxX8Q9B1Lw9L4k0rxdbTy+W0U9kkYjl3eaIc&#10;oQzFNy5cbSuc9hm7Rtqcc8PVT0OS1C61r4h+OhrPjNpJ4ntzZx6RDLNcr5ajHmfZVRJDI7bJASFO&#10;xo13DIx6Frlnc6b8N4JLEPEukusGqx65GUmuGJWWDzreJsk/KwOAWPygMPLJrN8O6R4l8JNqenvB&#10;DZS3Wlva+TpmoN5duhkV55ZppJWMm2IZZmMWVVSzJwa660vv+En8H2jaiYNV8nT44oruWVLm0a7j&#10;QpFNHdwuyL+5ClovNbc8hBAX728afY8+pCcXqeZaRp+r/ErWm8WTXWj6hf3V6NQvvDd8XglvpHUJ&#10;FaxALKkcG0K0qjczMJBkkg16P8evDtz8SLCz17w/oOsan4x0AG21Gwu9OfT2ubR0kV5VSUguBIm5&#10;NuWCkYGMmsvwdHceAfDniSDWDpEFibcw2d3LeKscMb4Et8YZV8sbCeI9pI2E5IIFbepfErUV17Rb&#10;rR/Gug6r/aTNapPcXUcc89pHzIDE5V5ZcrIUD/KhdnJYfuzUnFKzN6baQnwgltvGHhsWirHe6jaX&#10;Y+1alayRKbKGMwyRE4LZmk2FQBwoVyxU4z6T441Kw8K6E15eW0d4JJlgDXyy3EYLsAGIIYYGWb1J&#10;wo5NePeEdH8SeA9L8S/8I7PrhkuNXvb/ACsmnyNcSycqwkuHUyAjlERU4fazBs47FfiFqWveEdf0&#10;7xTodzoV0qm5jvZpIrOzgWNjJHL87O/7ry0dy3BLEDIGT5rw7lLRnpRneJ49a33xN+JHhm31j7Rq&#10;MsmsWMd5baNb63D595hV8xYrWRtrKhMeQ4G3J5JBzj+HfEGjp9jOsWuj6zc+Sl5LZ3Op39rcqThG&#10;cxI7AuHQR+gKFVPAFdH8F9bl0Lx3oH9k67HrGgaX4Jh0+K5juY7rS4712jZlgmKgohWE7UbdgllB&#10;5IGR4s8L6bp/xo0/xEgAtxBeXlytvEkyRXK3EOxQqqwSbO1sEhgFz3rKdBwdgMyHxFFY+C9M0e10&#10;LQ54sXLJqskKzmZTcSEhRKR8sO4ICdzjgHaeBY8N/DW01ywuri51XVW1CC3a7j0WwsXlhDlX2LHd&#10;EOkil0GfKVc8jplj1dl4j8OeDvD8MMNo4s7RZntG1KRTCWLPLIkfmO7HMiv8qgkngDHFZOt30Xib&#10;XrzUpdFM8drbeSLnTh9qlEz3AmNy+za1uSFCg7Gbkj5d2487iluyOW7u2c5p/hyO80i001r26v8A&#10;xObeKa70UWsZCyDIYFVfzWHBI+TJxyOMt3VjqXxV+F/huHVodKurawe4W3eRhbWPm75AiMLeZGkZ&#10;eTlpVAP0+auWsYYmjvJtR8R6XZwSzLFPBcNLcuW3MxkWKVUaNioCbXVw3OWIVQZNFh0rUbrXfNtd&#10;Wg0G3eMwX8Ph6OYXKuDIZikrqRhgrKqcAhiQwU1NkthOCZt+IPilr2ragzalHe6vaEiSeO21Rrsb&#10;RlXLCAmKJVyMx7BsxycEg+n6b+0Pc+D9Ns7S70TVxYyKy21xBqrXLzOgywjLxIJFVQThThQDxgGv&#10;J7XV9Q09dTvdF0k3llbK11HePNIVmlTGXR5zInOGb90doYAHdjm7/wAJF4y8TW+geK7/AFSFbmwk&#10;mktIJbq0nvo9/wAqhYzGmSrKCCp+X+FjksNVUnHZmTie5QftiSRwwQaR4SvbxWUgTancmJnYcswA&#10;VyyquWIQswxwCMtXong/9pLQb/Sg3iDUrCy1Pe26Gwiu5Igo5GHeFdxwDnAxxxXx9JqupW1//aPi&#10;v7X4pvZLhEi87U71HhbbhfLiVGmZeJFDMwUkt1yKWTTtEuvFV1q8PhHS9Ng/s6OzWwTVXgQyKzfO&#10;m0wufk581jxlhlq7FmFWGiM+Q+yNW/aS0K38uHR7DUNeu5IzNHCsP2UyKOu0TbST06Lj3r0Xw14j&#10;TxFpNverDJbtJGrPBJgtExAJUkHBIzjj0r89NJuNPt9SuJdQsrmz85mjjt98t5ZXILZDoyzuhYoD&#10;l5XiA2qF5Neh6d8Vbz4V2oj0bwjcxRaizTtI8hBOGICGO2RljZcn5Wd2wVJY546qeY1JSs0RKKR9&#10;w0UUV9KZBTJWwh5APv0qnf61ZaZNBFdXcFs87FYlmlVDIwBYhckZIAJOOgGa4Lxx8Z9D8N3EFuv2&#10;nVZZYZLhF06MSodm4YaUHapLLtAPJPHrjnq1o01dsD5B+NPxXsdW+PXiB0Rpo9MtH04tZviW5WOV&#10;9sbgyDayyhyAuzKLuLYJFdxL40SHwLrOtxKt5e/2XJbzWFnvRbxYoxymAUkIUuqjBA+bG0K2cf8A&#10;aC+F8XjG4i+JWjyLJY35g+2NHNKHBw8TNhlIIVxGFC8ZJJ+XLHzHw740nfUT4fYWf2DTYpmu5rO5&#10;eK4fIkCxAsq7BvkkxtbexHVlBr5udSpKo2tmI8c8IfEbUNB8YWtm9zfGzxHNZWswe5ijUxRyOz4Q&#10;7QI1JLYUgbSpGTX0T8EfGI/s/UYYx/atzpVtJLYadOyqs6zyxxTyo4TcT8ijYFz82DywI4fxD+y5&#10;a6poEl1pF4+g6xEJDBPcTGePVLgSLMq3IL7o9+3y2fe2OAFVcE+R/Cz+0vh5q18uraxdaXq2jB7S&#10;a1WVIZI55JSYoyTujVSqFfMlfb3XLAbtfYxautxH1D+3fb+K9d+D2jNpcxvSNRneWXT1KT/Z3jwk&#10;axRK7TpGGAlKgcAZU5r5Kk+MVjpWmwanqum+Irf7TcyS3Mh1AIu6QRAMArgPsKdMYy4yBsJr6stP&#10;FWnaJJDLpmjpob7bf7FPYg28qROFljknYKDEd6GNx8quCcsRgVw/xy/Z18K+JPC9r46h0qSCXSnJ&#10;ksLUsf7QDusQgfy3CQhS8cinOSG2PktgFOlGS5Zoq52Hw7+JzXeh6FstP7OuryRr+y8iyFybT7QH&#10;CmJSm3dKg35c/KFGB8x2z+KPB+h61rV1r4vf7Qupo7Zr60gEdusqzI5luXVYt2YopUkC88qwAU/M&#10;3zcnxA1m/s9X8u0v7DUIfLuLiLWmSAW8zmON3jJRmkUx5RQu7BZSFCgrX0f8AbG7s47aeWPUZWPl&#10;3dtZ/wBk3E72KyPIS0khRRlwNzKeP3akA7ttYqjyOxVzxHwHpdj4K8FHxML9fENxcPDDHPK8lxiC&#10;JBEVJjZWZHMpaUsTvEBRQDX018Mte0bWvD5GkTaP4is4/LjWxtt0TLt2PK+QSwlU7XBXB5QE4wx8&#10;f+NTX2m6fB4g8O6Tnw7NbyW0x0p0kaDzLqSZLmVj86y7Z8qm0uduGwErh/hV48utB8Ya/baLJqEu&#10;rXVwvmSs0Bj1AwPFGXSCIsS6JO2UUjgA/MFAFSp82oXPr34iaRoWnsuq61cf2etxpMqPJpreQ8Ux&#10;wqSujDJRiI48thw4AbPBXyr4E+NPhZ4X+G0tvqEr6vrt/bQy3SyWUjrH5UYt4bfzQCAD5IZvVpdx&#10;Heti+1K98Qpd6dqHiC0to2kRrjSru3S8WCJFYNFbuqqUhXiSRmZsFfm5Oaq/FH4Y3o0bxUuneXBb&#10;LpN5fPDqCNPbAQqFHlZAO2QSx7Wf7rK+Pu7qhw5o2uXcr6n4q0LxnrYSws9Sh0SymljuGErC486Q&#10;geS7I2Cu1kwp+YkhtxFR/FT4XzzJNqekm4W40u1t5biD7El7K8LrIWuoGAzFPH87naW3OqHG35T4&#10;nD4uk0rwxf31re3OjXYnU6zbz3Yhtp1lMce5CIz9mmyYpPM+4AgBA3c/Q/iTxFBrWg+GrCSDUotI&#10;v7Bi6Wl0ZLqeYIzFrgptcyMIyACeQctkgYwjelqtRSucF4F8K+NvE+hvf+I/Dh0zSrYtf3cljqrN&#10;eSpPGVuJLmORi0qlcqY2Una25iCqhu91TVL/AEy+u7rXdEubHQtBRV06bT9RQEg4WMmIEMZMbAof&#10;Yqgsw5HzanhPULjR7q7Ki88M3iCz+1afHYPK0ixxvG0agOzFS7CMbPmUwZJ4IrS8XQ/2peeFr+0t&#10;xA2rxzC7c5DztHHgRP8AwMeZH3nP+qO31BUqOMfaM3pytoZuj2vhaa9OvzpdeI9ZnR7iyuZr5NRL&#10;O2Vf58DySm6PIIGVZQGYZC495Pqmt6wbK7v21LUJkybSKQSLFtRUQP5YBJ5wEG0Fi2B1Natn4dsN&#10;UtJYBq0FnbqUW6stH27jncWV5Eb+LYVyozxyctmti68M+BPDeg/a7jTrO1sbdzEtxMs6yoyvgRpI&#10;xV2G8k8Eg5z0yawp1vaSu38jouzKhs9O0ljbwi4e8vV8q5tbW3EcrqhcMroBuVFbcoj4+ZQCRzWR&#10;cafd3tpBoUq2nhzSCrSJp9vMTKzPw0jMx3M7dMqnbCkEV5X46+KWs/GvWk0bwhYWv/CFWUwg1DW5&#10;3cWzhSuIoJI2BmlwrqVTdGpIJdjzWnHq014ZNS0/wxGkulwmK6t5737EbiLcpW4GxzIyZGyQElTn&#10;dGoygPTPD1oRU5PQ0px53Y6T/ilfO0CSxuEtLG6lSGx1gCRnuHY/uVikbEaq20gn7gK4681aTxfo&#10;WjeFdVh00XF/p+j7Y5UsZoppZD5QkMaMHy527VLg4Rm2kgkVyEem20Nn/ZK6poGlaZBv1CC43Bvs&#10;SAglZCPvBDKfM+YK0LhwrBMma0utY1BZdSg1fXbrUrFf+Jl9h0iJrfaAyeYUZcM6cxyhGPmRuGVs&#10;tGFy5uXU644ZdTsLzxBb3EzWMfh1dQkubET2lxdbWgkZXG9TwpQhjGxAzgYztVKlHjjV9M1qO6td&#10;Ms47DSILi21OK6m8q6gEm0O0UMbOjqgBdtwztKlDwa4q10+eSS3tZbbxE9pdNusZ7u+gRLCURgHm&#10;I/MVUhSyhvMgkz0UZ2IfC88NxLcpoWi2OsaTEbaSC4la4llREzgMVydnJXJzJFkHneyy60uh0LDQ&#10;RvH44+KryzvbDWfiBBb29/JIbbVtIXElkgRd8RZAFd4yfMVgMSIT975FbK1TXtd8Sagkk174iutf&#10;0uMwxWi208lleLJHgl0mZlkEoAkRgPlcEKDjDYIvibea1ufE1lZ6fNHut49Ctd08Y2h0jjcmQ5Qb&#10;jENoLJ5icGMLViO0uNa22s0PiHWdZtMmCdLj7DDc2smD5SuCgCSkZjKj93KvAGUBxlXq33OiOHgK&#10;f7W+0SazaWWp2dhqnkxX1tNrEFnILlN8UcjLDGEAIZw3JxIFDqRg1Bb6jBbtDpb6toWmTaeqiOOK&#10;Zs3Gd6tGqtgxoXQlV5KPG6sFylWo9NWITanF4V057e8bydQn1eaPbJuKo00wG/aDt8uZcjY4RxhF&#10;U1Xk0vUfCI+zS3+i6bDHNLJY3d5FJv2sy4jnVmUZXDRyYJO1Uk4MbPUOTluX7OK0sR299atby31l&#10;qz3mm30YTUI7LSY4YVdgEZhgfu45GAyQTscKeACTLNp9/rFwumz2fiHUr2xbzLM6xdiGOSMlY2Rs&#10;OCAWHly9QkvluCN2RPceJLCXdfz+I7+6kRfK1fTrKzRGUN8jyPGiPtJxtkAIDbY5F3AJTG0Wzure&#10;3s47fxBdspf+zb6+ndQq+X5TpMrsoJQERuoGGRgcYDEzdl8q7HPXWgW2m3BbULfw7otleOskKXBc&#10;TWl0kjeX98AblYyqQUwW3J90xk68GoXc0KQwarYxa5ZRtaW1r4f05nWRHUtFHHK27A+TdCzHAKFS&#10;Mrhr6suj6Td399omk+G7MfudYN9cs9xHIojDSbgFyVATd85LIYpB8yVnaktzI8ulzeLrK4v4ov3V&#10;xptgjfbY1cbiWUyKsm8RtvBxHMFccSAUn5go9jLu0aW3OpyW/iTU9KupNl0jPHYrbzmQOjFVZQqM&#10;yt1yY5IyASpasq68NtDcJo+oaRoOm3dmv2rF07zx3kQkIjOSThjvGCQxSU9MPiumnmtrrTW1P+zd&#10;f1uCeMQ6vZ3zG1VZHCCS48tmXbllxJtDhSFZc7fmmm8NtYta2F9ZaXpNvaN9r0rVLhw7krgMrnCh&#10;TtJRwrMWH7xehNK5tHQ4G1nUWMtjZ3drcqrI1rp1lZFhb3iqyrDuzuT5TIoPB42jrHn3Dwv4qGrt&#10;4evLbSiL3TdRgNpp6ySiS+ba8flDlVLBA+15MoNpHXkeYRXUmsvP9ovry4v2zFremWlruVfLYrJL&#10;uXkEBlLFSxKPG4HAx3HwLuIND+IPh+S/8mxs5o2WyvJ7mRri8kYFI954CljIodWB3NghVWX5dqc3&#10;dHm4yir80EfRHxB8daT8LtDF7eA3fnlobezhZI5Wcqx3sDjMYYKGYA4yM5zXKeFfiFr9hYCPWYrH&#10;Xjc2L3Uciwvbs7xrEvlgogjjVi7vzkjeucdK4D9qDxQZfEmh6Va2thdzwXUdm0l9IPs6rNGWKTDg&#10;pgbT8uW2hlIwylZPhr4wfS9M1ZrfxNeJd2UV9dyXUManeJp/ljiViFQAQDGfmCufmAINelKtK6k9&#10;Dx5R0Om8Kt4ni+JHjPWYvAN+LDVHhS1mv72KDf5cMKFgrMTgMsv3go5GTyK7z4tw6gfg3rsLrY2N&#10;1JAftSiSRESNjtk/eJlkYKSSwGAFPQHNZcmpa5q3h9ZNT1OXRrmRGlNj4daGzkuEBcoiyyeY4ZgU&#10;X5SDxx1OY/hr8QpotHFv4ih12C2uY9v2rxPfQahG+UdnjSVVA8vYCvzje/ygjnNbxcuhhdnkvg/4&#10;Lz+PVjS3jaDS7e9maYwoDCUYkD/WBlSEtDENib2kDNK5wyA4fwo/Zj0m88Yas+sWFidO8PM0GrSL&#10;PtlluYpSRiVVRYUxGjOVK58rcNhYivqRvHmh28zXj+Ibq7iiHkBbdFS1tsYwRu8tQ3TjcTgdBjFe&#10;baD4VOqeLPE2oXmj3mt2uraz9vs7S2WZ7aNcNhmAi8l5PnPVmQEdfRRhUvoiblHwXpPgDRfGE9ro&#10;/ijTtU0VVuIH0rTrea/MRnKEW7TRhoXh43/MC2S3zfNJnb+LfjGyX4TX6L4Z1tbe4nihhRLFJlh+&#10;dDHcTRq5KQlz5Ww/Ptk52g7l7ix0vxZBD9i0zwpb2dpHkiO8uAnJbOREjDK9eQeefauf8U2fiv8A&#10;sKdodS0VDIHglEcCFIJdxRkdXjlLA4f5twBKkYq1RqylqrDufJ0bW99r13b2mvadBc2skf2XTdRU&#10;WtpaRHGTFIdm9PkOJP3uW4AkIDL0MOnLfW93qVtZaffWr/vJ/ENsyYdAP3bK7gMoYnhi8kjHaECh&#10;lIx774TsPAcF/b6Ha3lm+pTRtNFP5W5zdSpujBIX7yA9MEZ4Nc38P7PRvHVxpmmaRqGsW7LcCWOO&#10;ESLHCWJInDReWjDlssHPDdDuGeqrgebVSO2jX9mtjpWuIdMtZf7Ok1SwjtJWhn1S8ikmMGWUvxh3&#10;3Pv2FFYPj/WyLjBhk1ZdVcPZ6hpSwTAxPI1rm9uAnCqBH/AoODGFVEB+YqRhuj1P4d+NvBclhePq&#10;mk6tZx7orbT5bpbBQSCw8lzGrI4Utn5zx0ZRuzxXja91Sx0Cb7fpkEuuRyQ2sOoSRPGluoYuYoyv&#10;mRlCQmAswGQflfl65HgpwOiWI5kdL4m06Dw3+6k0u8iuYbiV4bXw/NH5l67+XNFJJGXI5WUYYodp&#10;UbRuG4R6NcHTdbUX2pXYtLaK2me2NpKstuJbjy3SWMYLbgoLO534BYlOVF/xxcaUfF+jQm8vPDmo&#10;Xuk28qaxA5gYgW6oIkkZXXdiPJyjEgBFyTtrG8L6xFqnia51G2vrm8tbPw/dPCyrsiugkfDeVvJU&#10;I5JwecEMRzuMKnJNtoylWUYqxY1fR76OQRX2jaRrN/bzHzb7RyrCModxht0cKEZQwL+XIATuEswU&#10;hTBbrBpizpbf29pXmRpOkjBrhGC7lMyuweIIucM7YjULiONjndu674bvLqW4ubrwvHYQ6k221t9P&#10;kUT3K4LNI8LeU0gUfc34iUAO3mYFY1nNZWcMWv32uappMFxLtjtbq3klF6fuKAZl3Sy7h8spbYMH&#10;y12kSDPY7YvmVxsepya9b2s9pqGm30caLvkZ/KZkY/M5lQlrdGI5ZlMkh4CBQGSS+sZdKnaWPw4b&#10;Niikx2MqW0VugGQzxRurqm05xgyP/E3Pm1ams7zW7iZZ4tM1OIylIY7OAT4Ykl4gCJEmmZsZnyyI&#10;A23ew81aH24ab5Lta61pstnNlFsZYru3XafnYnc/mMGIzORhGBKlzlxLu3oXYuWuoSi3ic+IczwK&#10;1tLca7AIzsBG9ZC2x4V5zgMXkwhPGZD0trb3f2yK2KWK2nnpaSXhhb7Z5ixmRYI4FyHKhuIgylN+&#10;9/LBZ2zvDvhHxH8QNTWxFwf7MaISvFKhtlT52Je7lfBjhfcrbSv2mTlsRI4lb6c8G/B8+A7LTdS0&#10;Gz0/xBeyBke7hMUUdvCcOFt4lyqRE5O1SSSwZi7ZavQoUEvflv2POr1ukTkfBP7PMd3pEkOsW8+g&#10;6LcB7ldLs5vMkaQMCj3MmCsjKSCsS4ijPKIzfOeR1n9iOOa+Go+E9Tk0fUWA36tpJbTbvnqZHtiq&#10;ygkD70be+a+jvGXxHj+GugxSa5Gr6lc5+zWMbADGUDMxySI1LKXbBIXc2GwTXi3w/wD2zIPEviaR&#10;L628OXegWvlfb7nQr5pZNPuGZEG/eV3KrNJkgABImdWbKrXfKUV5Hn6tdzzK61v4s/BPULu0aXTv&#10;Er7m+0R67p/9n3F2i/KzLdwxG3m3ZUbpIlIBBZjk12nhf9r/AMH2rQReL9Gk+H1/JwG1CFYrdmUh&#10;WWO6j3QSfNxhnhbCj5O9e+/F7xNLpvhG6uljEsxkS0tIY7Z7sC6kYopeNB8yrgsegwhGRnNfnt4+&#10;+K0X2SLxVd/avEfhi+1ix0K60g2VxYTwx3Fo09vOl1gRNIjSOGhdeQkbfNgsc3TjUdmgVkfoHba9&#10;ofi3T4pdN1e0uJbxP3Fw20yTqRnMMhO1x3yjMKgg+Gdj9jvrG+kutStLnzhJa3DLFFIJVw8T7FBd&#10;SD1YnA6Y4r530r9i3VPCM1rdaXqNx4T1C8lMmpf8Ipf/AGW2j2jCSSW75hlkkUYI8ooJDwQhr1Lw&#10;Tb+M/Cvwt0261LxFHrs2olJ4rqSwa08lCgzEsKs4UnaWJ3KpLHaq9K4ZUFFXRopPocH+0R8P7fwj&#10;4D8OXUWmXQvYtZSyjl02AXFnCt1NzJLGwIJLScyt8+WYgsSa5jw38DtStdE+16Fqeh6oqyvDYR2i&#10;tDBNCJWXzVRvMgt5H2k7UjBUg7nbOK7P4gaNe/GDwjd6He+JNK05ZZhIVmV5DkOAeVkyc/NwBjJH&#10;vXon2XwBDJLGbaJraNSu3SzPCsSrnCgbtgx3Axj8Kw9mpOzLcep84eOo/Eek30XhLxK1tLbL9mlF&#10;ppESb5p5XCW7wIlqjKhYsp3AFfXgYrXk2qy61ez+LrW+ubu3jaWK41Z3a6hhVcs376KaEhvkZPLZ&#10;eeSW6LueMtBg8f8A7Snhfw/YtEmivpDTr50M4jlETSsbZpPMdXCsC5Ixs83aRh69uu/CviYWX2As&#10;rW4g8uNY2UwoAhVCkfQle2R6Vz1KSixxR8zWLeHtal1nVYba71Sw1i6VtNubp5p5FsVgX920KyrI&#10;53g5QsAvzElgaWytYQ4u5rvT/B10nmJHfTXeoRTeWW2hUklMj7NvBXIBLKPmXk9t8KfCIm8TfEub&#10;xFaQzy2evyacZrzTY5bNAlvARIrEb1MwIBBG0jIO4dcP4oeD5NLuv7U8P6Zp2kafawfaribStSWN&#10;JZzuDCRPvZI8ofJ1CkDbxXPyW1Cxm6THa65pE0mp69qizW19e4azin1CAwI+0TpK08bPESPlXeSC&#10;zAKRU9/pcul6GJGXxLFayPGlrIdPt7ZYpJGCRiNcAoG5ABkdRvY8bsr2vh34Q6br2i2WoyeLpr9X&#10;mZ1ltLy3aHIf5oo18sOyfKFDA7iV3KcMQeP+IHhmfS/FVl4Pu9H1TxFYXIi1DS1+23Mbz3COwI8t&#10;W4eFkUH+EbS2ASarl0uQ9CTXRqemwJZ6npOl6TFavHcpJp0UJnheGQeYVRZm3phcFinHB6rin+IP&#10;GWoavDpkVzqUGs2UskltFpkd1FMRGHDbRGzDepDLuEmdp4Hdq6LxR8J/EWi276ra+DPD89zBB5ko&#10;nsLeeaOIHJiILRl0BO44XcWZiWYqK5u78S3Pja78Jz2QEOtW7yf2d/wjqzQmSW4iZSglk8wFsQEq&#10;haIko5LY5oUG+gF7QLtpPGaTwaDP4hiGnpbR2clr9v8ALkaXakkkCssNqiqcK2VwEI5r7R8F/D3R&#10;9H00htA0WG7kCmYWNkiLnaMA5LFiMn5iea8r+GPhU3liut32napb380jBbXXHWSW3MZCqytudhyp&#10;O4yHOSfSve9HeWe13Sr82edw6+9erg6MVLU55mtRRXP+KNan00RRQKxeYMDIq52cEAjjGc44PHFf&#10;Qylyq5znxH+0x8T7fx58QNb0yLybgeG7q0g+x3UiiCRBcqk5LlCY2YSjPQHYmCxwKyPg5rumeMND&#10;ub210+z1PxLatZ3N5HGsW2O4OPJlSNdm+RWTI3LyY3XbnNeb+Ovhx4l8L/FC61hYXW3S8Nyzyaar&#10;2TQyzssqNuUNGoBiIw3y56YzW/8AC+8vPEvju6s9EvdDsRqkW7T44dLDRmDNwEnDN+8aQPG5aJtu&#10;0NvyocB/mKsXUm5dAPVINL1HU/DutQQeYdRvkXWlmt5iYppSWhnh2ysQE8xJU8soFy+CO9fEereG&#10;NZ8FeJIb7SoLgWUmoR20U0duLiSKN0DASx7AUImXcCGXKlsccH6R134lXGqeINY0u4L2elaM8cVv&#10;YWtm5s0ijkWItJbsrbNzIxJkyy7fkwTivRNJsfBPjKx1LS9dgsbfSLyO4DXJMaIPJRCy+cj743Rn&#10;c7XyWXdwh+WtYzUFZolni/wr1xVjkW+ur6LUGa5hiaO4bEisn7hAH5WRAvmE7RhGUHO7m38a/hr4&#10;rvNb8SPolgsV7dyfbDbTS2XyvFH88LRNOQ6Ab5CMbhlgRnBrnNdm0P8AZ91/U9FWe3uIl1BYm1k3&#10;KpK1x5i+XcBmU71jgf2AMZ3N0x6J4J8WO3i7SItPklufEmoT3EEm3T7iK3W8JKrc29wyhJSXGSAW&#10;yNwycVManLJsDxXwv8TbfwvqF9a3dxfQSWBj0G5a7jksbeaKAExCWEuymWMmSMYOSsgBBwq17/8A&#10;8LKj1X4Zz+Hb22v7Vr6ER32mRtEMTuUAhfAYqBsA3LgglCv8WPJviR8NbS78YXXiWykGqSXeu5kt&#10;1neJLe4lRRaSwQ7ixRwkihmAZGxxnFULXTbjWFvr+e68qZ711jvk/wBGtVgV1EMMzhhvc4lU/NkM&#10;vOMmnVk2+aIHovjz4WeEvGXh19U8O6bDoHxBMTw3fh+xmlRLtmdd0bKckFSzHc2MsRhgxGOS8F+P&#10;vHGj3t1pmr6zrHhqHSLeGDT7XUGxK9wkjR+RENojKokQaV2z8ygZcvkez+Cdch1fTNM1DR9J8Qaf&#10;qw8xit3ZLFEXiUhpnB3SqdjkBQTGXTO7bzXmX7QH9ueNNdtLmAtcTTSnybyNfNtT5TNIqqwIjRZU&#10;Yj5X6o7EMVBoi3JWkVGLPQvhTDDaeKtG1jRLFbm383ZLNHJtt4dluY3kAyFNxluZD95AR3yY/jV4&#10;R0+Pw3L49tLa0l8Y2Orray6lKojklimn8kGYDCs4DRjcCu7OARubPnfgO5vfBMmg3c9v4msZb9Xi&#10;exF0kgv/ALJB/pEkUcWYpYUhkRgm1JGMbO3TafofSPAXh7VfCeoaY/hW3toNXCrqcMz+fG9sCjRK&#10;JCHWUtsiY5wVJcHmsJL2W7L5T5y+G+oal4bvNah06aS+0EobmXT7uCSfzJfO/eokbRqHgLIWcxs5&#10;ATDYAXH0Z4D+Il1rGls+t3NmrFEheLUJ4zBFJIg3RqBIWkQrn943zMOFO0KD5j4x+BKad8RNBvNO&#10;uJbjVPEEB0F54pBYTCRGjkhljeJWELLHG6F+WxIcDPA9C8UeBb3wfcXGnaXDdNBdY+0XEUjzNcSb&#10;FD5MrMy52DGcsqj5SoyDEnFx3sWkY3xY+BvhjQfh3Yap4djSzuZ9WtYWu7O6eVXW5fNzFEkhZTBK&#10;SGKbe+f4TXZeLv2awYZF0m+W2Gx0eO6kaYbvmBYsxdmz8qnLY+823PXkNM+D/iXxG1je+JvE15cW&#10;FrfR3trpd3dCExsgMYlXlScF2ZSBww+laY+HPja4+1w6F4mjvrJJH+yXEmsSPGSZOFBUHB3Bs5xy&#10;Gzhua4ZwcrWma2VjlvDfhHxxH8VL7wnawWbBVn+3LfTzTvcaaSk0I83+LzZZJlKuMR7jtLZIr2q8&#10;8MzautvL4msrK11GOLatnG7XFvaRBlyqEorsCFBYHqVQZwMVi+Dfg/418P32pat/wn9rea/eRRW0&#10;byQh4obOM7/IQiTexYtuLf8AAcYAr0fVfDupXWizRadqanWPKVY7yW3Z4UkyqyMFGD/eA54JU4JF&#10;KtaaUE9AWjPN/il8YPBfwQ0Cdb5YYr9WkgttOf8Ac+dJgGOMJChLF8rhVBcgDCkZYfMPiq38W/Gy&#10;6fWfHKz6R4cwqweEoJFzJFjJa8ZCdvQZtlbGV/eMx4Nq28EweAfE2va34q1GbxZrlt4hvNMXVLhX&#10;K2ys7bjBC8jmFCQwdgxkJPzMQRj0/Rl8P+JMqGtry6jVjDBMBHKjbNoCofm4V8Ywe1fUYPB0cMlK&#10;12aas5oW8Vrp8tnZWphgt82uYRsAEZChEA6KRxt4GOOhqldeFby3v7bXLIR3d7ZneumzLmC+yCrJ&#10;IoOOUZhjIzjGCQmO5i8JN50u2NF3Nh2j4zgYH3vbAzWjd2cWi3lobotOqR5Y7hvb5lA6DGSxyfpX&#10;qzgq0LTKi+V3RwGmPd6hZWlxo9vZ6F4f1SVZoVJSe6027jC4j8pVEfmRg/LuP7xPlG7MdFprksLt&#10;cz+KNPsL+3kEMotbdJmULGdrxq7v5gMR5AO54MqPnhWpfGFjo/hPxBea1NYz614Y1SNIb+3hUzJb&#10;SM6lLmKNRhDuPJznkj5QVq1GPEVndCGx0Cyh1GyiV7OZbtGjuY3yVCCNeEY4ZSrEJMdpwkiCvi8V&#10;RdGTXQ9mjUjNJnPSarodwt15mp69eaTM6RQCx85lhmRt21NiJuMTN5sbn/WQuVQZVFrSgtYGubOG&#10;DwsZtY01EjQzGNVmjXLGOF5XJ+XaXhJXG0mMllU7odZlgvo2S+8UWr6fdQiOe1tIVDwsx3RFNzM8&#10;OJAzRZ/1ciyRN/CRX+S6GnW41zxJqOogo9mbdHtY7+JyjKFdIo9iSPgJ837qZAmMFc8FuY6tDWub&#10;aeCwgupZdI8N6JqexneFyjWDuxG6I8KQzZ+bjy5Q2f8AloDTa+UXkumXPihzr8CyQxw29sqC4MgZ&#10;XQqiOMOw5wR5cowAMpUtrpWnpeNfxeD21G0vj9nv5NZljURksMuRI0mxJCGLBV/dyj0yWiEN34Xl&#10;i8PSaz4X0C2R/OsISkpSVWIDwSxO6BeFKMMcg7hgx5JylJiR2sGpRDWLXRta1Hkrerq0zRJMu3yn&#10;aSN5PmxnbMoTBASRRzGBNDZrostvbxeG9F02xuGknstUmvkWSykWPJV1WI+ZtBO4g4eDBOdppLO+&#10;sb7OoHxTrmphNrajDbRPlinytN5cMO5mQEJKgY70YMCNylUOg2NmtqsPhSR9B1NkiN3ql1G7WUp+&#10;4EmZ5Dn7vltnYQ+0kKwCliuYpw+I9S0zWJ5LnxDp1jqNmrJqGj6arXUuxQOAcszoisP3qrl4GBA3&#10;xcXns0uG+xrD4qfTLn9/ZXW54xbyoOVYfISYgxJwfnhc43BFNSnQfFc1uY9HudE0rxHp+Dbx6VYN&#10;/pNuG/dKN5wQSJAjsCI2keEjDANSj1bRVt0bVfFk9nos4RFjtpI7C40243AxINmZUdW8xI1PIIeE&#10;sdqVfLzbIj2kV8THWeg3dmP7c0/wlZ6LrlnF5N4uqTm6kkVEbHK7wcAu6Avl49yHJVitZtajhW0t&#10;4fFifZ2OLK90zTllW2nVCzW7N8wkjKFmVG+ZosoMFVArXF9oWl6qsc9t/aPiGxKRC5sxLdR3MG9T&#10;Hh3ZkQhWMibm+QRyqwMYyaGqWf8AwkGqXMegahZWUIV4ha2Y3JEP+WnlBSPKXd5rEkHaHZyMbFd8&#10;j+0hc66MnvtWhjsrHURNrV7fTRG5mspryHyrqJMxGVD8vnKAAG2EF02lgJIgtW28PWlvixh8IW9n&#10;pl9MFsry8nR5rK72ZWMFfM3H5gyMOHXaoLblAF8MW9pbnTE0GSOS9hiS8GiXJtkAzmNZgm12MgGB&#10;uDlIUfK7yWNeO4TUNN1z+xdRtL3TYbKK1dV8zTnDQhljARWfdKshjjiGwM+HXcoVWK9n2J9s0WjD&#10;4nvJ57yWdbfxPpxjW6h0xPlvrb5nhMck2VJ2bzGSuGxNE2O/O6teeDFt3XUfFialaOEuYUubiK5k&#10;0+Xb5kZMMSDCkFiPMGQCyNtONvZeG7LwR9qstQ+ImiTTR2NsWXUrsvdMk4lbdFbRGWZHAKM52sNn&#10;y7Q4BI+jdS8B/DyD4C+M9U8JadZeYND1By/2ZYZY5WtJHxLHtUh/nD4kGfmB7g16tDBQqK7lqcVX&#10;GSircuh8Qal4iGtXV9d2rOt7Lt8nU7e4LreShsypHM6kuWGWWVgXZRtbDpz6L4X1S11DVLDSryQx&#10;ahqU01td6Hbobm1kgKo08p3D55GOME5K/KqjG7HI6fo0t7p2lWv9q6XpdndR2djdSzXVxd3sDGNC&#10;weKJtqAtu+YYO4c7cYPZ6Gup+HGlnTVLzTZba4W2u7620G2W9WLbtD/aLgMxTk4zgjPB5GefERil&#10;a+xhySqq6RjfGHXtK0e91jQ5b6TWI7PyJL77WyStaXTny2RboJmQw7GbbwdzINzKMD1f4S+LNNs9&#10;A8Na7pUv9u2tt5kd+2oh9nnXMibGQAMTICkcZCJ8x+UlApA8B1ZZdImtpH1bVLme4v445p7fUxJP&#10;50kiFZVSKMrGrnC4xhc7ic4U73gn4meMvCNpLoNve6b4ptTKsIW4tIVkDo5aa4E1s0c0axMqhf3b&#10;Y254yK2ptzSknsc06M4vVH2/Y/ELw/qWgT2t1pmoeCoWPnSXSQraoixuhUmbAQEgjrxncozisO6/&#10;aD0+z8PzLa6wusmditvdzyRq0KyBdu94w6q6FwApG5thABzXg+m/GLSpLeyfUPA1nZam7qq6hp0k&#10;M93NOyESslrdLG6M3JEqk57dRnnPjB8Uv7cXS9GtJbmPRIQguZPEFtJbGK5RyzhVY+UJfkQcfdAZ&#10;QvNd0sRK1kYeyZ2/w28S3cGgX/i6a9FoYbkS2c/2h5r2+ZJY1kQfPvmikk8xFBA3lgyqeldlrXi2&#10;7+KMMCWevaXcpdsJrOJJ57mbG8ssfkrAhSQMgXLMu0koQC2K8s+Fej2F1rWm6vJ/Z+vrptm1hDb6&#10;e0fnLNJOSXdV2kKgUjGV/wBcSfbpPjN8Vv8AhAfh7e6Rper6cdfv9anjeSSKOaSSzlXezmNXVkAU&#10;+WCpYl12nJcivPp1pKpqxcrRV1rw7qOp/DPStKtrhNIv7e9OpQyXFvuCNDdTs4kiLA7QJMtjOwlS&#10;RgYPn/wy+HN18G9R1/xRbX1rqito0lpbyfbDIvnNJFsdnK5KERZI2jGCcNkYufDS5HliPULyzi1X&#10;eg0vzIzc3NlcJK2+GMAkxxM0u2RWIUKWA3EAl/xs8Sa9o+kQeH/EKaPcnUdRlK3mkGUWU9oYjkOC&#10;jlnjZwpAPzgo+EAIPuxxkX7vUmWh11z4ne18NXtt4tugUtzb3tjqd7dBWMTMkknmuioIHWNpAAv3&#10;o84ztYV8p/2p4q1aa/Oqi5nt4LK6u55LqNcBWQxxLHIVDBl3qw3NhtrHAK8fUfhP+2Lfw7ZWeroX&#10;Yqz20t1LC87NHA7pAy72WQPGvK7QxV8FVIrxr4o3egapqkVjp+mwgTS2zSypbbgkLyXMuEzhSSkg&#10;HA480DIraUlOGplzM9E1bSrLxJ4R0CS8trPWItFjj0TUbe42mS3ef7O8LRZGZELOEKggjrntXOfD&#10;OW38M/GXU18PtZW0IiurMC+Rp4mP+ioBvaTIRFaVSOnztgGu6jWw1fw348/4R67mmt768ku4bqLc&#10;ty0thFCyDAUY3PErYAO5XcDpXF+EdP8ADHibxpfXWoo8V0Z5L1JACBBbm82oqYyGkf7MhC4+7Jt6&#10;1z81qdiNyHx7oeo+FtVvWtvEMSNDeTae1jqFvJdQSKr+dDw0nKqrKUUoRjP3torL/wCE41G+1q5t&#10;/EFjBqC3kaI2m2zraSTErgxASBZJInyNyLHvfG1mZPkb0DxdHa3FrfS3E6Xlk9hpVxc2txGHLlrl&#10;lZinzHomDgfLkr2NfOXwgvrrRPEUN14lhvpPDul2st1HasJIbNrxCPKOWby9252Khv4yBj7lawoR&#10;cLysd0Krikken2/ifwV4gWOCezjh8VXkwtZoYyYJLcOW3L+88mSOP5clduzap8xyBhfc/g78Drrx&#10;Xcw61JdX0GikwSJeGVzMuxBtForjcirkfvnXAO7yYwD5zJ8PtNtvEXj7wdY65bWl9Bb3ckoiuoV2&#10;qfsFxIpZXzjDKhxnA2gHkc/Tfh/xNDeLCskM0LtNt+0oweNmLYIDg/LjptbBwRwOKj2MKdRWG602&#10;tz4O8YWus6h4y0DQba1ufB2p358y0006V9ukgUo93DujmAVVRrYszOS5YyMXKnFe5fsk2mrabp9x&#10;4ymu9Pj0m407+zb2y07cqPdWpWNXihyVjCjKbcsenJJwE/aD8Ga/q3xVivtGs/El5eLeWpeLTrhL&#10;eB7ZbGVWCkIZGdnl2tt42bh3IrvPgXpM/wAMvhnbaZ4h0F9K1C5upZ/7KmlW6dEOEUhkLBi5iD9i&#10;N4yARga1KUbXvqcqk5PUo/tKaPYXnh/S/E9vq1xb3N1e2el+X9jF3AqNJKGPk7C5YlyG54wCRuFe&#10;L/B/w7pWqfGD4X+I7qHVdUu7rwev9pXWv2HkJNJBasFeFGjRWVCoVZNm4hc7iCDX0X4/1zQV0f8A&#10;szWNdtvh2bXdq9vJ9sRbxVSVwzLF94BkbdwCdzNjODXlWgXnwp+HutaNcacniPXbyO0kgttSupJR&#10;bQrIi7olMrKmWUjAAdlUEgrms5VYU4WkxQpynL3UfR+jLDqXhvU721VZDNBKAsLbg7bWGRtHU5xy&#10;M8e1fENx8LfGfxKl8N20VnrurWEOqeHNSubdbKG2t4VtLKSC4jZmBw6748KXGRvyOAK7mP49Xuhy&#10;RxeE7azt9YtF86awkuJdU8+FggfyljWPeRtU5G4/N8ofNY2rfEfxh440rfquueIprC4H2mG9SdLC&#10;KzlLHbHNBbEsy5G0B3IbB6P8o5njqdOFlqdn1OrJ3sfUHiPxVpvg7xNe32v6ppGn2MFmsp+2XcaS&#10;CBSpOyItn7wZs7TkgAelTfCW8tL/AOGfh2G4NvKjWUZCmM7WBJIBVhkHBTqAST0r47h1KXUpLFUv&#10;dD0fxMiNJaapp2ni+h1OFWPD3D7trfUfK3Vf4TrfDnxprHgrVprrR9Nuo90q22paNq900rW+MMfL&#10;t1YuAFUsiAZRXdkV1LLXD9cU3Y2ng5RXMfYGpeD9LljC2M0mjzEYEkAwDkYxyP5EVwbfBy4by4JJ&#10;7G6hhwI4rqFpcKD/AHAQvUjtnPrXS+EPHGkeNtLuNR0e8iaG1kMF6PMTNrIEVyrkHA+V0YEnBV1N&#10;ea+I/wBsPwJo/iR/D2gSXHjLWIUEl0ukqWhtoiDmRpBlR908Egk/KOWAOnvt3SORNx0R1t34J8V6&#10;Xam3s9eAj+UeWuI/LUAcRqBtXJzn0yK43VPAt/HdLNrMup3OMHZA3lq+DnmTBNavw1+O0/irxYll&#10;ez2FxpmqMW06806NojbSr8rWtwrEgMzqQnIfKsropAJ9oaOR05XAx90jHv0rnk23sVzs8L0eO48K&#10;2NzD4b0fSdDNxM9zIzXXmzTu2C8jZByx2jJ5zis7xNaS+OtLu9F17xdc6fY3iiGQabaASoNwbcjm&#10;MooDDnIORnivdptMt5G3SW0RcfxbBn88Vn6h4asdRCeZbRsU5DNuyPpg8VG25qtTgLrWvBvgzR9P&#10;0a10s6rDaWsMMcccRklKogVVl43E9/mA65rltB8B61qHxm03xPP4Zt9H8Pw291BF52qbbi3ieGBR&#10;+4Y/IWdJzwcEMCxOcV6DqngOKSNTaarqWnrkny7aQIh691AbuepqvF8JGubdIxO7QhxJt/eHeQQc&#10;sSxLHIHWqXI3YGZfj3xB4LtfCfi7VDBcaw8enXBZZvNdZMrgBTkMgLhAMEbeSMYzVT9n/wAMm4+E&#10;fhNoLeG6niaS6gvhLHLiQM8OYnyfk2AoMdQWycMa6+X4W3lxcQM8NqotyDCDkqpByGxjqD3JOK2t&#10;N8E6jo6xC2ayjEXKRwjaF5zhVChRk12U4R5tWZSaO1s9JDQq08CRzlcNsfI+n+RWra24toRGCzqv&#10;Qt1rO0KK/a1DagFSc84Qgge2Mf1Na4wB617FOmo9DilJsVsbTnpXL+KfE0HhnT2upWLdQkYJG5sE&#10;8nsP1P6V0sy7oznPHPFYeoaLbalb+Ve20c8W7eElXcAw6HHqKnEN20JR87Xnx00TxFJFdTeDLdry&#10;OMSuupIGvBEcgKkIVpELAr1HQ4wa434V6fceF5PiF9n8N3mnWur6nfx6RLb2AdPsKwyFYg+1tqsy&#10;/KSvz/L12qD9Vv4Z0aC6EsemWW8JsD+QuQuc4yR0zzXn3xX+NOkeALCJYIIdVu5zIYoI3+8ybdwG&#10;CBkZ/vADHrXlXUZWZqlc/PaLSdZ8L6vLBqNjLP4ddfIltde1q3tdLWSVHiQXMRjV9qLCigA4aRCQ&#10;FJ+b1X4U+Hr+8fVpNE1DR/FWn6VP5qQx2f8AZ8GmNsEf2ZmJZsuP4YhwI2k5aUg9b8TPipY/EXwz&#10;qtl4q0PT4bea3kYwkIt3GsYEj+W5LMpzGCQe4Gcda3Pgn8SPDUHwas112WSLVLq6uJ9UmcoZJLqS&#10;4YiQnI3k/KML2B7ZrmxUlThe4uQ8m+LXwh1LxDY3iPLqNyLqW3uptTtZpHuoX+SFlWKEI0sYC7SQ&#10;MhMHaxDCtv4b+GNcm8UroOl6XrMl/oVsssSeKry4SNYJgAEErs0qqTmQhHLqSeADheyOvSaOJNRt&#10;dE8Q6lG7ZN5qFw/Odq58qBAFCnB2liOD9KzNH+L1xo/xaj8W654UkgtxohsYrhbZopFlUgeYC4DD&#10;KZTcmd218HFckK0mknsVyHTabofhmdfF+n+LPP1VdPE817YtbO1rFHagThBMUjUgyMSpXLOdwPCm&#10;uW8Bfs8yat8IZdUXxXN4f8U3LeXb3LolxGtzF5Yh8rzFZkRds0GQq43FtqlcHW8N2t38SNS+I99Z&#10;eFEtrbVdXPka9e27Qie1wpJheT7hYgqyKdrKinnccdLN8OblhZ+V4lk0+1hmTzWt1E0xAIJVVOFU&#10;nk8HI3celEsVGErXK5DB8EXnha18B3HiK10SHUBrGsX1/e3l6stw1vdS4BhVmz+7EHlKoOFcDkZy&#10;K6AfE6/utNluhHH/AGRaxLO0l1YRrbqqDKyYx1XAGeDldowenReGPCHhn4c2vkWV1qGpNF5ri0+6&#10;Z2lcswuCRgtkBckcBAOnFTfEnWrzx18P9b0OKFYpdVtDbLaGWNdjMyE/vCGXdwdrlSuSDgisJYyM&#10;pWuWlY82l8SL4g8RfDbWPDvhq5v7bR7+8m+1W0DNF5lxF5IhGceWxkPzJ8uB97qWr3azsdd1rT4r&#10;e80e00FlRYZLcTBtkgAJkVY1HGRhfXrXiX7OkureF7/X9f1m7s5V1mKEyrausQkbc5iEojVUWWGM&#10;GF8KCzZ38ha9E1Lxbp3hkX/iGeykvBEo84WNvJJc3G+UbIEVRvYmSYKBnA3k5VQcOpWXMoPcmSMf&#10;xJ8P/DOh3FvqfiTxi2lXUN3cXGm3DXMcLRFtv+oZ1y4VUUng4zycDn0XTdAi0jT4Hm1HWbyP/Wpd&#10;SFCfmw2UKYGenODkE4xXxbpP9o+NPjG11e3cV54imhTTNQ1G5s3ltLW8kmlYQhyCqq8SsqQgjdEy&#10;g/ezV/QPKtbW61HwZqOp3tt4d1F4n8YW+pvBNBay3DbWa2mZhcwRtuV/NVgFxgnYWHQ8O6jcG9Fq&#10;O2h9f61rFnbqsw8PXGpyQAND59oXG4sAxRlUgEIWYjqQnGSADet766mMyt4Ymhtt7OsghRCSWcrx&#10;uznaME/3nAx/FVX4f+JNdm8D6bf68sD6vfZuJYIYvssdqrNuWIIWJ+UbVJJLMQx6DFajz6hqC5S4&#10;s7VYwcfI8y7TjJP3cdTzn356VwS5Kb5UykNuLO722j2Nla2xjyZDKMoMrgAZGcjjgdfWmXlnqd1b&#10;zyC5tzIQ6KyxlByOTxyWyAR2Ax35qja2uoaWztLrF3qhd1MkclosTIvmkuykA7iAQCpOAE4AzUWo&#10;eJp7Oznd7iCztLbez3E8iqFUgMm8n7uPn57hQcGs+azVtSuU+c7iM2vxA8TafLLFMreIrwE3aCQS&#10;F5txQoRgnAP1yeOK+cZL2+0nX76x0u/kazSeO4SO4/0pR5rtlVRyWA+6ipHtwW+QNghff7NY9a+J&#10;et6zo95HquiXOqzyjVNPuBNDLGpUE+auVOHaTr/dIznivIfF3gHxB4cW6m1LTJIraaPYptJYrneI&#10;o8KAmUUF1LHlmUD5XDByo++wsY1KKbDVH0T8HLPUrjwLpd1qYt5BqMK3yLapIojjkijcR7ZCWUh8&#10;5G44PGewl+IlxZaBNY3120z280q2kZWNsK5R5GLYBIUBDzg4yKqeDfESW/gvS9Os7iNNQsLK3s/s&#10;zKwCOIo+oyG28nGPfPetH4q6XFqfwp1+0uitzcnTbmVJh8kkUojIE0LDJWRTghl6EY6Eirm5R+RV&#10;r7keiR2WtR/YzBbTWNyjIZIwrxSIybSNy+o5P06cV5dfeDho+oTeEdas7rU7J2aTw/qksp8iFmcK&#10;1jIA8YCPnlevIJ+8uPOvDPiK+0HTW1iTzbiW1VRNK0jRXTSBIi2ZIyATvkwVcEZBz6V7lq+l6/q3&#10;hHXLfW/LGoQ3czQS7Ym2KsI2yEqNjksJAQQMq208V5jnHGp07WaOuMfY2a2OYt77UtNjuGh0Ox0u&#10;y+0PFqFvqU4ugFIBk3+VtJkK7S7k5KBJhuIlUO1izfTYZdN1LxRPp8Fysg0vU5oY7dbdz+7khmf5&#10;t0gLKJQSGK7ZU/jYd14b/Z31/wAfJps8/jfWoZlihnOx7eyeRY9jIZhGjb9okUHIGfmySGIrq/Bv&#10;7GXgu70mKC41WXV7SZmXyJ5JJxIUULhkfCfKoCjKA7cdRXBTy2b+Jms8ZGPwngWteLvCegz3s+t6&#10;gqarbrL/AG1oVxqMskjKV2v+5DbZJQyRk4/1kYSRcEgJrab4n8Oae8Wh6DoF/Npbbik2j6enmWEp&#10;QMocZDGTc21toYHO/qh3en/EYfD74M/aPC/guHTbLXAY2vL6aJI4bFeQdgQKvmhd3fKbhjLMBXlH&#10;OlyWC3+hSOLeUx2SaajZ3LkefcxfNI2GYqQochmVBuZiViWFp03aTuONacldaHQ2Nn8UvEcpvLDw&#10;sum6tDe4hkvpnYS2qMFVpI8NtkwXA5yEl2Nzhq6bw98AviTqC6rGuoaLpmg30U0MejS2LXMVsryb&#10;5EDyMC+GLkA4CM7AAdKqeAPjR4k06NW0DxQviG2tbsPqNvqc4lito9pLQhyR5ckeUBGVXnZycEd3&#10;4I+MHh/T7jUpfFdxqnhqxtjLbLeXF0EgA+d/NX5QynE23guQYh0IJPRTp4eO0TmqTrrW55X8Svgx&#10;YfDHwzav421fUPEQs4v7RiXUdaNpBE/EbFJI0L7mcKwRd/zEE9RXC2Pi3wUr3t/p+m6PpCF5heXt&#10;z4cmlUPGMyNc31+cn5gRjy9xc4VWf5T9F/tKfGTwbffCfXPCmj6m+q3GqW/kg2/mStbn5HwoJDNI&#10;NobygQRnLNGCCflfwzdS2Pla1d6Xci2W6eeySySS9it5XY/aNQlDN5txOX/drKy9SREFU86V5wjG&#10;0GLD805e+dHNda/40SzvV1CxstNs2ZpLKW1iisQoRWLyCIgI6giVssVTMauGdh5b/wC3dNj0uHX9&#10;b06b7Nu8jTZiivDufBUmVcOm8MsshZQoGzIAjamWfhPw54ltZF06XTbVrO5Et7fWLov2d0AkaOaM&#10;fKyIAHkEqbZHYDkMxS1b6jren6ne3htF161jUQ2MayC21CXdlmiLP+7eSU5klfcCsbKr4LPjyW+b&#10;c9ZRUdhsljdG2ji0DXTqZkImdrlzMm2VwrbJoyGjed1EcecskSknaAwrJ1rVdO1Sa2PiCzj0zR9P&#10;mkkW9DlovtEarG86PH86RRArFFnb86kk5jObz3Hh/XtQFuk9xYeI7qOS5d4YjYakWf5CyxZALvwk&#10;e8MEiUu3HmEyPpupaPGtlIket21rtS4uFeKGRGhQKIyhGyWOJSAFUKXlkTePnlNZpCFa4Omyprl9&#10;rkvh/TlRdO020u1glBt0U3VwS7jCrtitYi3zAkFSWHWlZ69/wjtz8RNL0LVtXvJxbzQwRtDLJBe6&#10;e8OWhUlVg2oXl/dnGFfKPHjNVmaLWNM1kWnhKynutL+ySmPXESNcIA8kLqQxCK2I8KAAsaNnggd3&#10;p9vrVrq2my6tqWn6H9oskNxGf9IjEkX+iSr5kpAbCXGTgZfyx1zUe05JXTHGkre9qYMlxHoOkrZ6&#10;hO8NhPbx2N8Ptojto5FRAjRvDCJJG2CIEFFLEB8YYvVJZm1lZLuWGbUZEUwXd3a6c7wS2qkgPJcX&#10;UrR7FKkDhRlU9RmfTrO002TRxNr114o1PT5njS3a280RyqsixjZEoEoQwkJlsoJtyMGyT13xU1qT&#10;9pT4Z6n8K9VK+HZ764tCdfuIVeZxHMJVQRJh5VKDcGKhl3DdGeZK6cPGlWlaozGtKpRjeCOE8TeF&#10;/Ful6HHN/YVzaJcKkWnahJqNmftXmToIH2Rj5SJFUq2SB8pwcYHNtLJC8d5NZ32nWtrA1vFb3lit&#10;4sSNIpJZ49pVSQN43fcQkBt+B1fjnxZouk+C/D+gr4li1S2086cseoRIXiMVvcrhvu4I3AHk4Yk8&#10;5xnzL4maD4o8UfGH4c634c1Rr7QtGuElv3trxQYwJWaYeQfmZdgx8y9CB0r3o4Gio+6zzvrE3rI9&#10;Fht7y8meTQzbXomlfTrE2lw4MQJ/fSNFMpRwSxYHpwT6VWvpF8D29rdWkT2EWmn7Bpq39vLbLcXk&#10;ow0zPAzRHJLNJlMZbORsBrlf2ivGFr8M/BeneItK8PWd9ez34iWOV5I2t4wwEuHhZGjY7sZJI5zg&#10;5rofG3iKH4P+GZPFMeoajZ6Xo8/7u3FulygknJWSNQ7Jk/Pg/MMEZHocZYGSd4u5axHdFPVtK06P&#10;dLNoy39vpMTRzXUcUU73N1IMmMXNqySkbi8oAX5gqjJJrUs9Pnu7iy0s63dXV1p9udQ1WW5nW++y&#10;xlHEYjS5USpgbQF3/LjjkA0/S9QtY9P8OeILi18PX2jyQx31lPaX/wDZt5czSJuiYlysZkCnGzJx&#10;gjjrWdrUWteJo9Vi1DTLq6E2671VL60ilSCBZE3KJTskEWwnK/Mcr3UlhwzwsqbvI2jyVXqXvDOu&#10;Xfg2S3tbjSdNkttSsZIZtPbTPKIts5yzIGEY3BfkDhW3ZOSAA7xh450bxL4Z0eDR/DV1DqSXTwxa&#10;nYJ9tgutsapK0SqA0eBGQSUBULnJ6GXTfC/ijxDNfxWO8y30cMslra6oJbZowxVUUTqu3asYYkPw&#10;CPvE8R614Vu7XQptVvtVt9MuLPzEe1hCQ3ESRTqskMTMpUy+WoLhvlbfHwykEcsVHn5+w6mHi1oa&#10;/wAFvHmkeG/D1jYf2hpPkw3/AJ9rFfQTpOpEJXajyllZ1OYw6MFCKB3Nc5a+FzqGp6TfXljexWMc&#10;0Upaz2s1yITP+6CAN8rgRFhgEqAw6c9XJDol14a06/05JNXOlzjfHb6aRi3dCVkieTLeW6lZsBxu&#10;BOBuQCuv/s9Y7iw13TPD1rFa3ltDZvZ6tMs7JKWOFlZQeqEqo3bS3lkFVck7yxlvdRisDpcr/CnX&#10;tF8G+D57aFJ7/UryK5nEdksbsisgKu/z+Ym7K5yAc7RtHBriZ7G48M+H9VurXT/Iu9HZHn+3W8bY&#10;aEqxmwXSXannOSiozjbwWIFat1DA32jw6fHGyOB472wuLJo4drMjrBnJdmDIxhdSclBHz1NN1HQb&#10;HUjaeIY9O1HxFrenRxyXsmoyGWGKHy22ynzAB5kTF1dArEoJODvFc08U5LlNqeAj1ZBe6lLdRaLI&#10;3iSG8t9RE0Cy+HR5878hoovOKLx/rPLC7RvlUE/MMVm0W80nVpbC3ttW/snWT/aNnqGrXcVrKsqq&#10;kgYRiNtxiKpKEYAbDJwSmBraaJ7WyfTZrXSfD/hzXklIjyXW0K4ZgdpRd6HLAj+BmI4VTTljsvEn&#10;2/SNX1bWtYvbG6cxi0Qy2YuyCUdhGFR1l+Zwm7GRMgOMZ5vbT7ndHDU4KyRX+GfiTWvh/wCMLCTx&#10;ZHpItdJlkt2stLnknuI5ZbWZRKkGzLQnczCAZdDHII9y7UHsv/DS2jaBawXlpNq2qRWtwwupLW3S&#10;CznjUAfaDPO6qVzjL4+7gYUKXrxnTbO4t2tksfBlnaXFhG1vNDdeVJJ5A2tJCFXEjSwuY2Uuyko0&#10;RJPmMa57xB4JTw/DY6jaXGmXoeRRGkEZHlRMC0aFHZi6YJ2zkBiG2SjcrOe+OYTt7z1OWWFi3qew&#10;67+2B4p8QxHStIn03SbyS9c2rW0LX81xCrY8mRtrQo4I2yNn5HKAqqMHrkPGXjXxZ410++ku59c1&#10;OB1K3ug6rd/Z1cQqNx+z2wYg7fn2YOCqswdGyeE068WfT7i2t7+ytdHWdhd6NHbqpikRQzz20buC&#10;jqhDtGqlkVXZPMTfGTTtQj8W5j0ibVvHUWyRrLWtHSa4gURMQIbhY9ipGHY7HydpbKMyZUZzrYit&#10;tsUqVCjo1qdData6FZl5Ndgs7h3SSy1PRbFTLuIBVZgqs54ZXB6gAtExQMiw3Xh+V76e0j8PieaW&#10;ILc6Fql5mCQkmRHtyGJi3FnK7VUk58sZBjLNR03VdB0Sa41WPw94GtLg+XfabqErajvQSKiBLayQ&#10;sJWaWNdoPyOysjKXxXnuo/EnQhp4sJIPFPj+7t5i8FveGHQF3iYK0CiJZrpsNGGxhASoc4bmnHDV&#10;ZfE7B9YhD4Fc9G1C+OmaORqHiCCy0q1sGuILmwtsXlooAdOu4E8EDbGqvsLDY+QXQtLqF3dappHh&#10;+81LVbKNs6xqGf7KvreQgOXml2xDACsWIG4RFXG7bJXJ+D/iF4g1lGfTtDtdAurzUbi1Z9CsBPdT&#10;lJMozXVz5s+8iTcPLSPbljjNYnx6+DXi34peH9P0C/1y6tL6PXr4Xx8TTK7ssFhazoXaVshh9qfG&#10;XHy7ic8Y9GnltO3NNmFTFVZWUY7nfXniK2tml0/RNV0f/hH44mmlsvD9vJqYtpVTBkhnUxwhUCuQ&#10;C5Yj9229OBoeB9Pj8UWi6iNPHiFdNtraJNX8bXYl8mG7mSGM/YbXyypX5SpMrOqH5ckkCt4J8SeG&#10;PCevW1lLPH4luF0q5R101ftqw3syTFMN91tu4DqQDnBPbb0zSr228M3dhcRvPO3hXT2KzDfymp2D&#10;Ht82N5OevQdq9GGGpU17qOKvKrHSeh2nxY+Euj+K/hzZWXhLx7Ba6Dp8Qa60W0C2V3ql0XETXMkj&#10;/PuCMMHyyxCbQ/II8b03UPDPwjWLwVJ4OuWuZHttVEmlyy24hEpkCebNEsiMv7uQv5qcAg784r0L&#10;V9K066tbqOxtbXXdV0+eKJLHTU8yaO5WRD5YjAYghl3cAsFBOCcA2PDcyW3iC0uVX+wy+pJLMk06&#10;TSQoY5FkE1vxMkTEo+2SMFRgFR0rZRS6HJfXU85g+JnhXxtqlvbWEnmfbrlWbS7i9Q2000zeXl0e&#10;LdDOvlHE6RFmCBA2/aT9ifs5+O9U8UaTqWi6tdDVH0mK2Ntq4LMbmJ1dSjyN/rXjkidGl+UvlSyh&#10;t2fnjxFDbNrjf21pMGkyXHhz7Et3dR7WfzNRsYgGkIG0ssMu0A/MBnODx2Hwc+JOhfDnxZrA1CVx&#10;C6XirJCBtWJdWnRPlzjj5jgHucA4Nc1SipS5kHNc961v4oaRpvxBsPCBW8Oo3UKyfaI7ffaws5/d&#10;RSuDlHk/hyMdMkZAPQRefM+0Jjkgtxj3+v8A+uvkzxB461LXPiP4h1qwtZZ7eaVop0EKpdwom4QI&#10;qszKCptwzSMRtbBwMV9b+FfEVn4r8P6dqVjew363dpDdbreRHLb0VtxVDx97t/8AXrypUnN6FxqO&#10;JJFYeSwDSncOi8Yq+s0m3G84Axiptp2lc49sio2j28ZGfrSVKUQc+YFZjznJ9aenLYwfwp9vCGbk&#10;49quW8UcZz0zXRCm76mb1H280hGDuI/2quLu544pihcD1qVcAYr14aLcxYrfdPaoJFxGS7Zxzz0p&#10;1xJ5cLEdccZrgvFmqaT4X0TUda1zVZdP0m0iaa5uLm6Kwoo4P3mx1IAHqQKxxFZU9lcaVzf1iSFo&#10;plS+SGVFGSrqGTPT1wT0ya8o8QfBXQvEl9PcarFeai1wpR7eecFVVhhlVcfID/s9QSeuK1PA/jrw&#10;b8RN0OjanHfXESbXsbkmO8iDLna0L7Wxg5xjj26VrX2oQw6gLb+0YbWWSJfIMSfvNyEZ+bkOOQCh&#10;IOM+1fKYupJy57WN4o5iw+D3hnRmje10RIZQrQiVss4U/eUMfm+Yfez97oaS58Laboqw/wBn+EbO&#10;6j+YELHEDEwUhSVlwNoBx8vI9KtXdpHeXkWpRa3qaQ2qb5Le2lJjlUMCCwK54+boRgHGeK1NNs/s&#10;0BsbY3ExhRcyXLGRm3DG7d0Oe+3vnjPNeJUlOW2pskjJ03UNYuFtWltbO0C7A6u6741C5bYEOAWJ&#10;VcZ+XBqCXSb7UbiVtV1iOeMv+4NtZxpLEvzYjaU7ty/Mrfw/c5zWpNoerysTFCrqFyrRyBT35xjn&#10;8wQD71z2s6laaI00uqeJNJs4I0LyebcjdDkZCsoYtxg9un04ySrv4UyrIs+JLLXLqOOPT77Tody7&#10;ZLnWA9ywJIJKR5C+2CcD071Qt9B1K6TF/wCMrjcVwRpNhDb4BOSAADkZA5Oeh5FY958Yvh5pNvPM&#10;/iddQMMsUQg0vTLi5kkkY4KxhVO88HJXoASaq337RGlabG0lv4S8RPFDcfZ7j+0zBafZxlQJmUyD&#10;92d6DnnLDIArZYat8UjT2b6I39R8O6fpam5uIdY1R43EiB5CULA9kXJJAI7ZIGT0rktW8TeKNM1a&#10;Wx0fwRILdXUxvBpp5PBGHYA7gcDkgHPIrjr/APaW8W3Gttp+n6b4P0S7dXngim1CW7mu7Xy9yTQe&#10;WNm4seVYjGwgkZyuY/xv8b+Jls7mXWLyy0TUZRaRzaP4fKT20gALN5l0SWB+Z8qpAHGDgmumnBU9&#10;0bRw02r2PS/g14R17w/beKpfEGjh7641FTpqXF6LxobOOICFGJBMaqzv+7JJXJHQCmaxpPxDWRzf&#10;+JdJ8O6ZHLxtVAgY8JliFG4549c/xZrw/WfEHjtf7Vv9T1/WZL3SbqS0lsdZ15ILN4tyfvkjt4Qs&#10;QjJVgTkmNuRg5rAsbCzml1Sz064tdRt7y1abTpI7W4uhco+5pElDO0eGBZThQ29STngnT/l57S+p&#10;rHBSke1aNa+F/g5qV4svxYe01TMkj29rB5e23MrTeS4Enlsyyu5VyQ21yoGCa5/wf4y8I/Dm711P&#10;DQ8cXdxfb4m0s3EVtbyvG7KoilfKorNcu+fMOD94LtNcRHBc6Omm61Z2V3aaakTJeaa0lppVupLf&#10;6xlSMghkV1yCCGVeR8wGW3huwsrubw7I+k3KtIup6P5kk2oNESBjAJKkMHGAMfxYOSK6XiJbLqdM&#10;cDHqezL+0ldR/b59I0yykitkc3sesawZ9TtpFO0KLdN6nABZl3gt8pXIbjlLr4/fEPXtM8PSDUrf&#10;SrfUGTyr/T9InnM3zHKSRyrGE+TazFXBwWK424POxvq8Nlb+ItN/tAywS+XqMdrp9vYxuDhFlAly&#10;FByqsw6sgPITmpqfhnT7cnR9Uuo5dE1M77WTWdULeXcbgqL9nj2Izb8oVyRgqMfKTXDzK/wnVHB0&#10;4l3xd8SPFH9i6vda7d3Qk027jbU9NuNRitYI4flXz4PKEk8XlttfAcgkYwATXn3xB8cx6hfX99rF&#10;5p9zbqrW2ozLDc3sd5ZTB2hkV8ouxSzcc/KwGBn5tXUNaEWmXLQwslxp4aHVE0/SlgS9gHBVWlJD&#10;MowpYHnK/wB444HXI9S8200KK21C8m8429vHe3xJv9NkBmBYg4Ty1j2ZJXqACnDV6WHpOTTsctdU&#10;4qyRS8L6wz+Ire50u8kXUbeA+VieTT73UGDFpAjIq7bRG6pswzoN20E17Z4X+MWoalq39m6sh8S2&#10;0Mcsmoal+6tzbygoVt41/wBVcDGT8uSBncRkCvL4VMljPPb3ov8ATJJC2o6jIhi1AfOEa3tguNwG&#10;0IrjGMZy5IFa2nXn26EJCnmWEYa5tNAnjCXUy7sK7ZwQhZgRwWkLAB+rV9DDESpNJbHn8t9j6F8K&#10;z6F4zSWTQdba0N477IJkMV3BIuzdiGQFj8sZOCGBB4OCK6j4gaXJZ/DPW3Lyahdw6ZOH8mImQnA3&#10;bY0yScAnauSe2eK+V9bvNW1PXD5UDG/hVpi2pSFJLOEdGSRfuMDvAKFgM8sWHzd94J+PGt+Cbewt&#10;9UN1qdgjfZ45NQl/064fkkQyknfjIPzHIC7eCcDujXVRak8vKcXqGmGz8C3kE6yW10YppQjDbI3z&#10;WuzbnqM5HHT5umMD6Wvr5VuNR+2PHFMkd2628jMGChGyTwP/AK2Oa47UvFnhTx9YvbXFg1j4h1BF&#10;+06dBhLriRCPMAXZMOVOQu7AY5TBxpatqcqzSyyKWvZUukCYClcwE7eT93LEDnoVGT1rPD0VQbcX&#10;e5E5tqzPe/Dfh3QNMsNJudVWWaF9OgnG6ZQsbJDDhdikNnEI6fLwQfvVgfGT9oNfBWgPbWtr/Yeu&#10;6wHEV1MUItI1ypuJSpIBPJTOVPqRgVzvjj4kL4C8O6Nql9Z3V9e+Vawafp1upLOwiU+fMpx+4Hmc&#10;45JOB6j55k8TXHia9vbxNeW/uJ3a51KbUl3YYPjyEBKyBQThc5UtwowpxyVarheKClQ53d7FSbVN&#10;Q1CyW7nSLXNGmYyJ9hYNNftlXWRkfKEld+1V/wBWGMpUkrWhY6bd+bI/hHVUk1SaVXuIWUSW8UbZ&#10;2xhG+eA4LsvJCAu5Tc7LWTDZS2uofaJI/wDhH9alUiIQj7RaxI7bleUbVV3JAPO07ic46Vq3v2a6&#10;1C30W7s4by1eN7ifVrCdkkk8sqGBEf7zygxG8qeSQi9wnnO8nc9KyWhFq2nabcOftunjRdN04rPN&#10;r+myFldg25ZpJAN4VWBCiVWV2y7ELkPlP4m1LNil5p/9t213BNe6Zp6wQiYW4dfLuriMseXDli4R&#10;wCQNryuyrH4i8YabDotzbaT4iS70+GJbqNb6JZ5XIZcGUblEiusZUxtiQIoIKgpVuRdQ0m1jnfRb&#10;66g1ST7Tq2vW86XXnN5W6FXKgPFHyFwI8RoCB8zBxfs520QueF7My7HRtI8TXl1f2ep3a6nczNJe&#10;zW7Pa3U+5ypVoWySJGxsXDMQDKWZxGW3bqPX/CkRYW1vrqxypmSwC2t3bxBgjMgkbyXEKsY41BXe&#10;xbHJU0+4XQ/FlrNBFDJr1nY3jRTyqpEqTrtIMXGfPlZ1VPL4RQeflQG5cQ694TSS6sdTtr+73b3h&#10;1b54reSMeUXjliUlo4XbykVlYyTudoOVI57S2aNIygtmOvL7QNeu59CurNtI1a0lVprW5zbXiOvz&#10;qqTfeljhXEkkmWDNIq4PmYFq1g1eFpby2njvYTAsMOl6wjRzrvJk8t7lPmEk6uJZd0ZZI9obG9lG&#10;Tb3mna7eJ4e1/TU0SCGMq9hq+J7SRxh2Vrkfu5RHvEszZRpZJEjChMBdOPw8ttYTz6frEmm+HhbY&#10;jsr9BdxCCTEjEM37wPcADOGP7rPTzQKVkPmGaxr1lY6TFFr1utheakjSx3OsRh4s7D5t2HTIIC8R&#10;opBKCJBhpGrBmsLzR7iE6DqNzbaLpcC3d5HdD7fDAqgtFAhcnLM8qtId3DTPt5KY6WTX9dtWv5tZ&#10;0M2l3LKzCbTGa+hQRNvWNolAkSO3w0soIYtIiqD+7wecsNX8E3+pWmmX9jLNJNLNJp9nc6fNJNIs&#10;iMm+MkAlpH3ySfwFpUUDgCs5PlV2aQ952LyWugf8JFd2D+J7y7bVtPS2Sws5EkEnyyqeIV3MV8tT&#10;97kMSetXtPk0DUbHTb7TfDepXktnPCLmW83zuhuodjLvuXBkbzS6FhwCuOMcHhHVtV/svQBo3hZ9&#10;LhsH+zyNfzJaRoBsl+WGMPJgSW0qrnA5JPFaMNjrFxY6zo8t7aaaFtriNWsbLeshSY3SJulbhSLr&#10;KjGcKR7152mp1Wd9CzrS+Itai1SWwa10DaINZjtvKa6eImMzgLt2xphrR/XneuK5C8bQ7HxHatqv&#10;iya+gvoVtpo7W8jVJjDKI1VFgXcCFlDqVOQV65rq4LjwZNrGmPql/deLdSvEctbXTvdgHC3EgEEY&#10;8uMCOeYgYyMHuxrIsLe8udD042OhpaCynhiuZLhVs/KOHsCXiVRIcFYztwOoPTGaUXe8QT0cSlb2&#10;b6poMos0urez+32+palq2qrm3ubpLnfI0jPiS3y8SgSYMHIWQIQ0jeU+M/jB4T0fxRHYv4DnvtH8&#10;sG+12C4a1u4gw2h2h27c8M20kFlGQSSpr37wz/wkF34ov9KuNRtbJ9cjkwbSzNwE86Dcy5cjcWa2&#10;kXkYG445zjzbx54c0rxD8PY7rV/EccLG3hS5uLqAXNzaRSQq0oSKMx70VhN/o78rgvGVJYN7mFxk&#10;tITR42Iwy+KIvxCjHgHRxNqfid105ybeO01e0OprOhwAv7tdxVsqBxuxnAJBp3iqzn+LHgP7Lrui&#10;x634OvClz9s8P3eUjZCVUeW2JIyrEgqecjnupo+MrMeLtY0u4gMeo2tjoENqGWHdEbxT5fmRZQGX&#10;zAwKrgNlyGUEMRb8J+Drux0K203VtIuLmwuZFvruzmeP93PIokBmgZsRN5cXmMsbuQqoN484mvYq&#10;YqFNHFCnKTsc/rfw48L+Mvh/4X8M3VprepaHpqRxQeWo8z9yiAxybMuIgSHJQF2Loo8vIJ7/AEHw&#10;7f6bb6do+l+IYdRv9PKi+N9D5RgE2Y0QrGVDSAeVI0m0sxhGWO4CrOlyaZocc1/bXDaTcXKJaWGi&#10;uVXyWBPkwpG//LRgyyPGmAS8QwSuafcW+rtJHpkkcer6nLLJcNqFoxhkdydu5N3G7zlCAo3+rtCR&#10;1rw62InWdnselToRgiwby2kS31UapeXOpWHlSXENu5+0NbZYKBHEq7zHluONyYBzvzWneNbR6hpn&#10;inQdDk33jRxst9uSEzMyoVaVt3DpuiLgEHMDZwuasTXU2h31nc6bp/2DR5po1e+k+TzZJAil2XO8&#10;iZJIxluQ6RnIHVf7DttHW+8PanqQg8PTQRxwND5dtC6PIRESST/Gwi29Nphx93NeLKXLLU9CNPmi&#10;VB9o8P6usk2pJpfh+/gmujLa8n7PJIC6mWQHZ5Uk3mbdnCzXHIKgCz4fbRrXUL3QL06pqGnmaGzt&#10;/lndVypWCSM7VAIP7ktjbuS3P3iaxrVdN1ptTtY5rm+8SefdXkF4LeS6EchO5ioI2CKZWZzFn5it&#10;wMAYFb2lXmv+KtDsJBZWdlqWlIzf2fLI8/2iAqYprXf8oXa5WMhvmUiFj99Sa0QktijHa65NG2na&#10;Zpmm2Gr6DcIUjlleJJi6tJNEYok+SO4QORhiA/nD5SiipJtaudDS01y+8QqsGpywG6NpCsTF5EKo&#10;WB3PiVUMblfmWaJG5CkGbVpLe80vTvEt94pvbW8Ihs724tJvswmiWXdHMIlBIKSAF06jbPHkE4pm&#10;l3Xh+2N9d2GgNqeham00LzWCKxN0JdlxDFK2HZfvTRyHG0wvjO/lO3UFfcyF8MeHbSZ9K0uzuLuz&#10;1GFLix1SSOS48k+UgjZ5JzgEZEbKvyspiyq4ar2mXviXWrVkgsrW11LRY5bJ7AM0txdW4ALQxbQq&#10;K8bhHjJB5EBB+ck7cEeu61p58O6g+mx63YvHNZXEmZ1kfypMb8HaVuYjI3GFz569UBPNXH2G3m0b&#10;VtT1C4ub2GRFuI55TETG6vFG7xJjK7g8EisuQVDAnAzNrlXJfEH2ddKsPFDa9Hdyxz27agolaKNl&#10;aLbFdLDF87R7JBujIJ8uRwPnjGLujyQeF7l7zRPCr21leyCKaGazWAwzMzCS2kXcGK5YFSVzvLKM&#10;rMKh8P63aeDfEUN94f0a7n0HWolMSRWYgRSS7zQlmAO9WDShACd6zIAS4q9qGm3On3Uml31zYx6F&#10;dWPlIqx+cv2UkJFJ5rEbjEW8s8f6poSCPLY1LTtbqPfc5Hxd4V1Sz06ZbPUtI027srR59I1mLRIt&#10;Thhs93MUkUysTHblgcorSRhyVXarqfPPB174v1LzbD4meOJ5L3S5liuA+opLahhLMEEexTGYzE0J&#10;yiYIOCNwIHrF5o9vqGqTaB4g1qS91yzQahatqd223cNyiWRFwBFKAykNx5iuoyJQa860X+wPF/hu&#10;K40XSNUjvmvHjjtbiExDeVLu32mfCQOoDtIrnbKgjdlV38we9gsROMeXlOOrRpOpeb0Lvj3xFpV5&#10;8CdL0y0S7vZtYl+y2xsZXeJTBr3lgndgj92QqAAAAAADArgJvBCNodppjJp2l7VuYUt7xwJYne4D&#10;wyGKJWLTCMccBs8GvpD4B+Efh1420zw5o/i+aG5v9O85hDa3CT2JvJtQknSGV1LfPujzsbA4Zct3&#10;91k8VfDfwm8Vnp2oWUSbin2PQYWuZHP3sBrcKgJCnI+b0Heu7E4epUqKUXZHFHE0aN4wVz43sPBv&#10;xCuNUeHS01jQdMm1KaaCa+zpsMbOib3EsiqyhvlHRuBxiu40X4PWEtpH4R8VeMNO0y4i8WXF8NRj&#10;n+2RS+ZpcUJEcsuAWWVCjE/dKEN1zX0W3jjVfEWnpZeFfh8k1iJmuIbjxIUSOMsGAAgi6L0GS2fm&#10;BIOc14/cfDu+8A61Y2Ml/Y6XHriP/aNj4fPlrBAse3Cs+5lVhIzMg++F6Nxt74uEIpNnNVxs52UV&#10;Y67Xv2WfAPw3+zanNr1vOYTiV/FFx9ojBKDa3lI0alTx8u0noRnnPM3kXiTxJ4zd9CRJ7SWFkuH8&#10;JaK1qs6hkZWYzMo3O6KWbbtXy1IDZIr2HwD8K/Dmm6THqcfhqXVr2O6lihW6lWaRkVvLMvzYVM+X&#10;kqAMbcYzXSas+o694dbT5PCMiWF0VElm+oxwsFXBAcKxxuIxwehQnjIqPbOPwo4alSdR3m7nzZ44&#10;8N6/Hotst54n03wZcJcLcTPp88Pmb4/tEomZIFjwzuiI7K+zLH5QSav+Gm+KeraeH0Px54c8ftGq&#10;uNM1SeC5y2wOeJUDjo3RxwM9q7rx58L/AA98PfDNz4hudCUSJ5cLJa6iqytumO5y8gO7Ym+UqM8K&#10;2BwTUOsfDjwND4+8HeFpPt+uW/imyu57S+jtYbm2SGFFcfvz90SgqUC5yVXsa0jW59GdVPEunC3K&#10;mvQ8S8feM/EOgX0N3rXwah0nVY7q2SLV9DhurNiRcBdnmQl0IZWkAGflLEryAaqeC5NT17xhcXNx&#10;oeneGoVsoEstN09PsoiT7XOGCqxLNJvBYk/MzFyQCa+nND/Z71azgnS/8ZX1rp7rAosdLnLwSeVL&#10;5oAFz5vlLvHAQgqGbqKveLPB+i6Ho76XbeDLfxPDNiOeK6svtokU5Iy8gIxuZ+MqFJbAHWpnU5Vc&#10;qpiqUo2jTsz5j8D+MD8P9HvNGtba4n1Nb5FM5uEkBUEEW4Dszys0gk3sFAEbEs45qv4o8bS+FGgu&#10;nGni7TTJryeaa0UGNFmSFQgjC7Cpk+9Gc4CHbk8ewaT+zRrUvjKz1uO30nw9o0mliyudI0a4uLGW&#10;KRroXHmo0Mm1GAJXaQ6blJx81cJ8UP2Zda8W2o+yaH4gmjtbaaK7g1NbcTSQMyS/uJYYx5su7AxK&#10;UX923OcFuRSXs3bdnDcytN/aq8UaWhS7n1CwWNhFG+n6ot8iHC5SaK6jPyEYIwwcA9ScE+reGv2u&#10;luLNLa8v7NNU2x/LqVnJbgttIcAqdp+b3BxyQM4HzLqHwl+IHhy4kiPhC7+w2EME9xeWEQmlEMrh&#10;Y2DfM0kqn5XhUHy9zHO04rjde8G6h4bbXrfUmukY6s2nzpGuSt0oLtbM5IRnVf3hCsDtYHkGvNXt&#10;mtBH6CWf7R0kNvdfb9A+2SxKRHLot6s8Mzj5doyu4HOMgbiuc8iuzh+OnhrT1jOuQ6n4fMrbUfUb&#10;N/LlwTnY6BlPTvg4I4Ga/Jy3W40uS2t20qSy1CZVZROWeTDNHho2BLAgNztDDBycjp674P8ADvx1&#10;t5muNM1VvB9oqqynXJi1nJNuxlYJRJIXx5bZVFDc4zmtadapHRi5mfodq3x28I6Trttpcd5LqNxJ&#10;t85rFRIlsG24aQlh2YEqu5gDkjFekQMGQMOVbkEd6/Pzwv8ABPxFcTXc0Him71/XL9ZPtflaStvZ&#10;SB5GkkVkeQyJtaSTy2K7lD42sAAPoTwj8NfHejaSljbeMLnRbKAKlvZxOLgRIqKoTdIrHIC9jtyT&#10;hVHFehSruUtUB7VrurwafZy3N5PHZ2cILSTTSBEQDqWJ6Cvzm+PX7R3/AAuTW4DaLGnhSwkZrCzm&#10;ZsFhtT7dqUfGYWDnyY1ByfnJIYY+kv2yNF8ReLPBQfSza3/hrT0a81TQ5QySXJQ5WUyBsPHH1MOA&#10;X7EkBW+ELqxkuJrM+ZHcW0kai2u7yH93MiIFD3u4Y8gMCqA5wSRx1blqVIzfMjtw8FLc1NJlueYN&#10;pjmttvlpdSv59pj5hcXdwnzJGM7kkQ5jGBnbuFey/D344eMPC6xvJeQ+LNNQM0kGvIvmmL5CJFnL&#10;LIOMlWKyqwJwQQceXwR2ek6XdTTtMlnZt5l00pL3lxKSw+cYBe2ySFGcgDnDAYW3kuZb+1hWKGz1&#10;FYRNFDAqvbaLbMVYMgBAljZmyY8ARsMADBI5JJSR2+zj1Pe/Ev7TXjGDVHjs7Xw5pFjJ5rSMFuLy&#10;43CNWBQlQgG0klDHyFOCSQa5m8+MHxA1i1W4l8QeKryz+0rYalbWWnw6eiCTCC4ilY7tu7d8p55Q&#10;jqM8VpLRfNPZ6nZxP5jfucMsdzGrYZxIwKSQkkNtUIFJA+VhhtVNFa81521PTtOiNwgtL2TVr15Y&#10;Z4GbaXhMQ8tEAKnEmza0KYOVNcErxZ106MHsjK8S6vq2uabd2uv6x9putDnh3WniDxJcXMV7ZjY4&#10;nMUL5L8swbJBDg87cCvqFjHdXc9tp91BPfRump6ZNpehSylQXaVkMsjOu/8AeSABgPmHQA4qzp+o&#10;f2TOjQ3dqdR0ZjaXkGi6AWS4tXYbY9yh9xJZVO0gqsyNhcYrQmMsyy28H/CR6lPpn+lWEt5fNbF7&#10;VjxGD8rDAjQ7SpGYSMsTiueVSSZ6EKcFuRaHeQHT57eWDVtO0HWl2pDdXsOj21pOrk7hChRVLkrJ&#10;8hz8z4JxT4ZNLmhjuL6z8OjUIFOlX8NzLLqVwtuFZIwSvzbvvpzlfkUnPBqlD4VnlvXmttB0mFby&#10;OO/hubi7e62yqwRcKylTGrPyQchZlzx06YeINN0+6sNV1nxHp+n22pIlrfw2UEMZeQL8xYEyOmPl&#10;JHIDRA8gms/ek7mlT2UFczoW1GSzN3Z3mrPcaOwcXGmaFFZrLaud4MYkxnCMj52jG5hwQabJo8N7&#10;cSaTeRG3tvEC/abaPVNU+aO6jPKGNCVJLA8ZBIlXrya2NG8OXOv6lHLpPhrxJ4yuNOd7Vr1bSTyp&#10;oyCCRM7RROpVwD/vnBPlgnrdL+B/jix8N3+n6N4P0/RUW68/T5dU1KO2KZJIaSOJWbbjapRmJ5XH&#10;TNdEcLWmrpHO8VSjszzzR76FVh1dE0+KZTHY6qum6XPeTNGzMFRGmBYglvKJ+b54UPbi/dabqSef&#10;YvDqt/8A2fM19Zak1/FCZIWUEgCIjIUojgMCG2yg5PNeqN8B/GdxZ6lr/ijxXofhjQ5LHzb9ow7x&#10;28qKjS3Qlkxt5TcScAfMeMk1l614B8LN8F734gaF4+1Pxv8A8I6s8mnX0NybK1umXLOhMSKsq7d4&#10;QnKZ25bGcdMcvqy8jGWOpJnnmoWenadcWWp6vpWk6doeuSNZ311dyvKls5UgBm4XZuOBI2ACUJOX&#10;zVK+1/QlsG0MeJXk1LTgLi1ttB3QJKgOAoNqpXBdPMUM3UnIKqM+e+G9D8LeKLfTILeOZ5dUP24a&#10;RdW8Vtezq6q3mW8lwZI5DhwjRnbyoAY7QB21j4Vj0WP7ffadNd6V562iapaf6Nc2Um4IsM1jN+7B&#10;BKjYwKkldsoyAeWdDkk42bH9YlP3kGl+K7bXNUsdS0/wbq+t2mpxmPWbW4IRY3IKhlMku2Rt3VFG&#10;fmOBnrNpsfiv+w57Cw8L2llC0rHTryKImRCEcNvjVAGk6lkXPJY4wxrqf7QIW4n1uawv7WGKQm5g&#10;Vo5pVjcI6vbSgK7K5VWt3YSgqfLkYDjMXx54ebytQ8Palf3FpMY0mggga8tZoSygSRSSlWkiXsJW&#10;ZlKOEZSozccPKW0TKWKUd2cePCur33iHTZJPEDlpFEEJtFiiivm2BJF5BV5Rkny2dXJHAYgAeb+I&#10;vgjdabqVpqGrahrniLTbVJbQ28OoyI8cTDIiJI3jaw8zy3AOcgowOa+jYda1rxBKVsfDEJnuIYP7&#10;StdRuDeCZC+JFlBQh4gozHJJmRWJzkLiue0fS/F80d8t/wCI02faZreNbXc0aWbIpgtyXLMxQOxX&#10;f90ozLkZNe5hadSO6PLrVoyd7nB2Omr4kfzrEDxi2mxqlt4ZRUs76wjA2u/lArHKqgtuMYDkELtG&#10;CKzbOc3F5tjuv7antpmS5vWIivNM3owZVIAYMgKqc7XOUUZGcejfCHwnaab8a7XUlS4S7sbCbT2k&#10;a5MrySrCVEsgBw77AEDnkgHuSKofErWJte+JHjH+2bO3udP0jW0srS808LbXtkkcUbFnkbC3CLKx&#10;+SUZAIAfHFenPDqUebqTCrocMt5/amjwwzm61zT4yHS3uo/s+oXLxvjcIxtC4bPQA52hd5YBdJ7r&#10;7PcXkYuRrGtO6xppc4XbYoo3bQoUgbRlxuztz99mNauq+C/F2iqdQFnD4qe4Uyx60mIL20t2UMAL&#10;dB8pACjMZwQvKjBFZVnpcnivTWaK/wD7S0nmGe6thm6hmT5dqxnaN5O8hRtxnc/B+fgqfutzpXvm&#10;TH5tzdyWdncPKfOV7661jHnszYZRExy+cmP7uV5GCAM10lj8SNT8LMtw9jd6h4f020lSx06dY3lv&#10;N6gbra62khwTkRvwRvxldpFpdO0CLTU1LVGh1DT8ia3sdRyJk+QuWYnBDH724gO2fl+QDd61D8LJ&#10;NM8L2ni3xIhaZtRt00iwmRXazZFZhPOV5D7VcBD9zeMkuOJo1ZSlaIqsVGOp5prGpP4w1Jr99eJ1&#10;BbG0Vkgn86CONIwqr5f/ACy+XejYwwDkffbNQYthNBeeIdJLXMLeXpyWDF1VeE3HA3JgZDDBCJ8g&#10;6tnrl8B6f4s8M2K3cMgmW2jbz7GRoZCyANxgDcOQcHI5NZdxa63oeu35tJbTU9REMP2a2hC2stqM&#10;OQwiJIf938w8sj5xjCggjWthanxIdKsuWzIlv5PDsYS1uxr9/qs4imSW5HnnK7pY42RGwoTlmPES&#10;8kklQ/mfirxZa2M0mgaVf/2PIv73WNRCLHau2WzaCJwVEaZwVJziRc5aR2q54m1G9028lsfDryR6&#10;/qCeXeXcWENjbBlxF5bKGMh3KzZ+/IWxiOLK8pDp8mmQTQ+XZzaNCil40LIz5bHfIZmb7pGSxZnJ&#10;yFNOnScdWhznzbFmW1uZWl1PVNNbVoIhOLV7UmS43SRskszofvEk/MUJwF2gcEV9EeFfEUPhXwn4&#10;Tup9ON1FqGmwG6vzeLB+8WGM8mXCEsM4BYH5Bzxx88aDsvNQuDp8g0XVZYQVtJolSCOMJlT5Zwc4&#10;VgCvHyM5HyKa908bWBn/AGcbe0jRf+QPbpkMdoX7FKAeT0we/XJ9a74O2qOaVmdTcaH4R+I8tnA1&#10;pb+dhJvLunlsr1SGUo0ZjdS2ASQ6M43DOcACsDR/DWuW7Xl94e1SLU71IGtrGw1wiNLOaE+VG6zR&#10;JnKKJWAkUgs+8YJBXE+H/hu2bXPDV5B/xLgjXN4be1JEDyw29tgmM7lU75ySVCsduCa9c1TWtSsP&#10;DGoy6bax31/EyXIWUYV4lYGduoG7yw+MnkgURgsQnKa2ITa2ODTWLWxtdN0DVdIvdJkv08q5h1GJ&#10;ms93zOLeS727HLsHdpBy5804BES1Pd+FbZVhPh/U7jw9b27S+XfWfli2nmUATXjxsDGIoMbVCgbp&#10;GRQw8s46Twf8X/D/AIz026ykkcaOqXCtGbn7O2BkSoFMkRBIB3pxjuoLUzV/hNp8mmXn/CNXR0pN&#10;SlWczaUqSWsxQfIvlOGjeM4+ZQAG3NklnZq8+rhVJfupHTCtbc8+vJNeW3MFlp1nO940Vlpk8dw0&#10;TwwsC8UbROvGcC7mZSfkEKsMkgal5fX91oujSaZpcMkYljCXjX67ZFnhieBgFUltu2EHdglkJ+XH&#10;GjqGkeMF8RaXYDRdN1aw8t45Lv8Atj7KrPKwM0jiVWJZg0xJDHJmXBwuKb4a8L+If7Khj8QeJNE8&#10;JWWtxefYm3y9xZKlxNJG+4jqrSmMO68sqqFUAZ8ith52szojiIxd2ZmsaHq/2TXJ7jxDP9ks3S8j&#10;h0eBLXbC6i5UGRi0hyrXSYJGM8EVRt4fCOkatod5PNY3w1H7Hb4urt72SRle5tZnALsSQgicjA4Q&#10;98V734b/AGb/AAl4uksp9Sv9V18RwzafaXWpXsgVWQeVOht49u8YDxsZMnrk/MRXskPg3wF8MNK1&#10;TxD/AMI9pmgpAjS3WoPaxLNIqgDez9ycADJGehFa0cBze9zaCnj+iifMHhfRfEN3pGk6R4b8Fao1&#10;np86sjzwrZ2jpunjkA8sH/llIrdM5Pc5I07D4I+LtTvtQurvV9F0G0vnmnuLQKbvEkgt8OJGIBIk&#10;t95BVQNx6kEHjvHfxH1P4geN216KO6W0jiaK0XSL2TyrGBGfe7RYUM78NhcsuwMCd8ZrpfA37Tet&#10;2UenLBFD4o0t55FMt/Ir6hOhJ25Qqu3DkIHLcCJwUyNw09nQi7IxdStJXOr8M/s9+Hr7WrFNd1TV&#10;dTupGmtLLUXmEMgf/Wu6CHaEBJbBx0ZkIYMTXO/tO/C/wf8AD/4PeHofC7w+H31DVTHFf3Y8ss8t&#10;tcqDKWKnBaQ5ViuSSD6V3198ZvAXxct4re41h/COoWMpZ7XVQIHztGGIzlFUttywA3KcZwCc74i3&#10;R1nQEl1eaLVRBqHlRTMiyW72ZMsaZxkEsjY7nkHrXoUY0knZI5W5t3Z87aPdam3hV7/VZ9M8Z2k6&#10;qsZZltYZxuEaxDOYY/NKk7eCsURLFvMyFuoNNmvIdKt57rTJrmJLx5J4gtpeK7q7KVLsqLKSu8Aq&#10;y28CH+E4sw+A9CuLiDUtPuL22eWNgrQ3jGBmYIqkwvujZhsVQpXGAVxgmpI7fxboaatd28cHifUb&#10;uJlgvJroWs6u2BNmMp5W6Qou7YU4VVGBzXPUwlR6rVHbTrJbmlf3kniHUriALY614eRbgm6jXy49&#10;+3dcXDqxeNlQMEVsg+ZLHgYiOOcbUNN8PaWmpwQ6p4Q1G+ZbWKHY4EDbAEjAG+PMMA2jA5M8nrw3&#10;SW0qSO00izhvNE1e6dPtrM5itorkYkWJ1kPlypIwllldVKsU2cbkLb0OsXM11qmoLL/aHh7T0kiE&#10;c2IpJo1cPJvfHLzTqc5Hzqj8gOK86cZQdrHdGSkS2ccL6bFouv60kdjcRG1upozHEHAYTKrkyMDI&#10;gulYNgHEco5wtXIJoNf0m8sYbIar4l0Vm3Qw2hZJ1DlZoiZDjy3ChgT0Vxj7nHNQ26N5JvrG0s9e&#10;SZZdzx+bFdTrcPFcBXAG8M9wqn5cj7OOTtBPSzzXV02l+MbWyn0lbWA6ZcS6p8qiEyKITLGjE4Uq&#10;ylgRgmQnaOK8upH3jsg7LUv6nqWrazb/APCUWsn9mJZRC1vby/SSea4ty4lhvTBG4UlPnbqGw88Z&#10;x0qPxBpN1petWviK61Cb7NLqDQ3sdnObeC2uHjMIZnHLxShUTeSNpNs+MbjUm2Tw3fCWe+NtYXou&#10;cpp9t5TeW7FpoGzvbdGweVAMZIuRg7wKja48K+FfFN34Y1qO0mk+wx3D28yO1zLYspjgnWMKxkKF&#10;XhZowzCMQuQFjzVRpym7JHLKok7Mba6pofg3xcdW0CxjvtP1O2Y3P9mwF3DLIpmjlLfe+QiYr8zo&#10;0MykfvDi3/wjOpyXF/4Qubuy0y1mj8/TtQtvMneJPMH2YxyNgb4TtjDDt9nXBHJyj4i8UXPgzxBB&#10;rdg+gGN3ay1rxJIliHkjYNa6iUdw5JADyRBSwkR/4ZcD1Kz/AGb/ABb4u0rwq+uatpumLpKfa4bf&#10;R2kmEzvCFKCR9qsmB8gZCEyvDFBjvp4OrK3Q56mJjF6I8wuLI29jf3+oanOmtaCS92kbmFILJZDM&#10;xjjTGEiIMyKRl43288kNXxL4ah1TRrrRdMbW08RWjefaaTB9oa2BjYt5pBLLHOBmNiCd6KONzY8o&#10;8UfG7R9P+IcmmWXhgHX7y2tdQ1C51iUahFKCuyF5DL8skieaVTEQwN3PPH2d4+0Qav8ABGS/ihGk&#10;XFjYWupJPpgW2SR3hVZUK8h02yPhTkAquOgrup5fDm953ZnWr1IpPY8R0jRfGWtXWs+Em0tJLG4v&#10;Zo9JvL7UYLK9EiwJJFOIXZpTLvDSOMBeC4JLsDw/7R2kj4K+D/Dlj8Q9TvNWGlW5v0/sseSqySE2&#10;zAudzMG3ONmzYiyAAYAA9H/Z/fS9H+LmuXV9qCaZaw6Uxtb3VJiwtLjfgOu84Dld+cD+I+9bP7SG&#10;j+Cvjb4fsJRqd3r2naKkn2+/ttNLWbAukgLSuyxphoxwSQdwArrjhqVF6I5qddymlUehi/s42Phz&#10;4zaTqGt3Oh+fe2VvCLabVJjdyJbSmQKAZHbJGyNjkkndjjJWux/aK8C6m3w7+H66VFolhf2+seax&#10;uIT5U2+3kL77faDISnmqYVZeoKupVceSfCn4qaZ8L9AnPhTTr3TNCklS1n1yfT0vpXkCeYkIhVkV&#10;BwzAY4P8Vc/e/EjxT8RvGUdpdahda3dOizabockb3NwrPuVUuvKIeI7Q7Fou2FyM4raMXGV0Z1pR&#10;lO3Q5y81fxv4auBa6ncXWr6bdziabSFsWYztLIFIsy0hDCMLGQLhxKUUKGDqM+xfAn45WWufErTP&#10;CsHhCw0h7yR1h8RQWJWRyqlmEgcyBNrKoKiQEZB2gZFY8n7OGta5r9o2swaRo11Le/ab6drov5kQ&#10;x5aW9kI2mjZMkLI+1h8rYG0Ey6h8Mfh0upS6l4MtfFGp67MJFt30+4mtLW2uIUY/aBvDTyvFs+7u&#10;DFV27CAyjSzqfFojik4rRM998RfGXwf8MYYX8V/EGzN0qecsFnCqrInQjbkhgTzkNnJPIGBXkd54&#10;30X4vfES61nw9Drt74fs7B7i+njspEmjkSMELGAAwZlUFCowS2AxJ21wGg+N/AXhe81WC8j0vwrq&#10;9zfR3Ml9rDfZb51RXyDLdqr4LEMMkAFQMCr2ofGPwHDJE0XizwfqktujbJlubZ7pN39zy79iDkn7&#10;sJGWY45xW0aFPo7nPdnqeiftBeC/C9rHHqFn41TR1CNaf2jpN1b2MQR8qwITnDIGJZsZ356kD2z4&#10;e/FTSPihpTX/AIVvrPUbJZGgEiThlXGMjIJDEDO7bu/hz6V8y2vx68S+IPC8en+HtA1zWgLua8a8&#10;0yxn2SvI7sR59wLW3QHex4DDjIB5zveEfhz8Qbi4ttfksY/C9zLqyXv9n6TJFLdSz+Q1sZbqdFjh&#10;RfIJykCZLKC8kmzacqypQVlLUlSd9T0f9p7w9fSeBtI1S61O3totL1GNnV7JriBvMj8sBlBG5NwQ&#10;jA4LAEhQa8Z8P6fpngXx78G3htX8P6O9lZ3s00t1NJ9vmmdULLbucw4eQggAZ3n5QMZ9a8dfBHXf&#10;iBodvpF54mWGOOWKaWCVjI8pjfzU3uNzkFipIyvBAIxVOD9nG0u9W0TWfGniq8eHSYobKw0+3kTT&#10;bK2jRw68ndI7b1VgWfkLgcZrjTjGTkdEJpKzPX9XutU1i6hg0rVNPs2kjX97eQeY8bZB+5kbgQR8&#10;pI/i7jBW+8J6rJbSF/E13ErKQWt4wgQeaJMADttHlt6qBjByT8+WXxYt5LrW73wfpOgXOl6GqbJN&#10;QSWGa9miXeWklEjNAjBTsYoy52hjydvY+N/jlHDqOmRTWb2a32lwXxmXUlt3jaeQQRQl9jKqmQ/P&#10;KoLIMEDINFN+2lyGbNzxX4ouvAtrPYw+IJtXu4Fj+2XGoTFLa0VmIBnmUHbI5YbIY1aV2CgKF5rB&#10;T9pH/icWGmKbeTVr8+XBps9xbi587c+Y1jkMTMx+X5T83YhWyBx9voOl+PvCVjq9zqNxKkV3PbxN&#10;Z6g/h7S7aSNylwkLSA3kkgdZFkuNqyyFWwyIStZNx4l0Xwjpd3beEb26i1CW0eJR4RtUsIlK/daS&#10;+ufMuJEBK/KpVTjO2tJSoUXyyZcac5K6RZ+Pnjb4l+IPEGi6U3he60vTpY3UaVdTRSG8kBQySsol&#10;PmRKgKHJBTzN+1hTF8fa34ytY9C06xXUUhupJbODTYPt93YO0ezyzcOrKCYmlUSKTtSYJvbAJf8A&#10;s2eDdG8ffDfwLqet2c2u6jeabq+q3lze3cjS3t0Ly3iLzSZBkbZtUE4G3gcdfdrf4iaf8P8AxNZ+&#10;G57O20vTZkWcNboIwquCAzKoAboAWHTjNOdON7pgotrU8t+Gv7Pep+DdMD6fo/hz4cxCSSeO5miN&#10;3fxGTaZeQ2EwFUAKy9BkcYr1bwj8HvCrzPdJeS+JNQVMSXd9I20FjnIRcA/rXQav4v0Br6eKe9hl&#10;ijUWrhmX5ZWJXGD1bPsf8crVrzSdA0s2UE+oaTb3kissipIZsr0SKJV3/NtztRWyC3AqFGGzGoqO&#10;5tf2LqejWdxDpMunO+9EhhkIiit03DefLReTtJwBjkVoWl1LptnHBf3TXt2ufNmSMlS/UhQWBAGf&#10;51wej6PquuSC4tbGS2DQgIdW3RypIMMruiEtglmyjOrDy0OcMa6C6+GN/r9tANW8Sags0RZgNOih&#10;s4gWwSAgVjxgfedvr1pxj73uoGyh8dZ7az+GfiiRX8qNdOkDPKTtyTgA/U9D6mvkzx74FWbVLvVN&#10;NtZp1llaXUdHhjR21DJGdm4cOeCy52yAdCwBr6J+PLXOuQ2tkmlzXVrp1+t+bNfL36gv2edUUFmC&#10;xqkzxMxkIGEbAINeX+Flto9B05bhpTLZwJZypKdr+ciLG6MNxIcMufpyOCCYoRpy5k1ub0dNT5um&#10;0v7PLYzmZWiUCSw1IOrDQ7djjy5TIwL5PAz93dtIDhGqKTTbC302Sx23kWlROHktrWQCW5m3lZJI&#10;2ZSWRgx3KOAWAA3ZFe/fED4crNaXd3owjiW7/e3unoFVNRQrk8nhZSMDJyp5DAcMPGrrT20FYbhg&#10;sKsWa0kz5n9hcgHfzjZnO7cflKgsTlTXLUoum7rY9KMkynYw3kN7DFFcxrqItvMhjs38m1tIRnMl&#10;uf8AVxzHGSjDa2ecDJHRaJ4ij8Q6XPCJreeKRN9lLc24R7xVCmRgEUMCrEZj+bGOflwRy8l5Miyo&#10;thtg89JJLGORlfUp8gm5hlJ+Rv7yMcjI53MSW2Oou+pbmvF1HXJG8tr5GeKGPb0CgDMMyE/eHU9C&#10;S1cs4KaN4ScHc9K0e8s9a1cRprf2PS7iDyroGA6hK25gQFUuV24aUADLgMpDEAKfZNS/Z403+wdP&#10;1eTxpruuS2yeaL7S5bWyidWm3S8KowAFwSTwM4+Yk18w6Zr1pHJM895qEen7zBHcXYEktrIxBLPF&#10;sISIMOWXOWcnqTu6DXvDN54t0+CxtJIr/S2kMjzaZulQCUHLPbxyHcpBHPlqWA2k8gVlT/dStKNy&#10;a3NPWDsekWkf7Png3QxKsieOrz7TM5t7W5mnt/tCkB1JZhHgMQu6TGTzg4xXofwp+KXg7T9YgtZ/&#10;Aeh+C9JldorfVLWaKSIs3CpKwjVoWJPU/KSfvZr4ouI5NKt9Pt7yS40mRkMrQ30bCPZkKsi7sNG/&#10;KqD8wYfKyjGR7r8M7yKSa4hn1+GeFHLygW0cZkfZsKBiVx83HAOcOD2xcsRKE1KKsjllTlNas+z5&#10;r5NL1u5l1iexGmWcf2q3WMOGt8MUVjgYI2liQc4LYHABp0dydV8Oi+sytz/aUpWNrvBglUk7WypY&#10;lGRflwWzvHqa8Ab4ta34UstUg1ARa54YtdNzLYI7i9tivKtHKFcyBiVUrJhhlWD4yD4bqnxv8WfF&#10;DxV5Wv6rDp2jytKsenwu0VjYzHISJ1UhpXyQN3zfNnGCQa9f65S5OY4nRlex9n/FizXxB4F1nwQl&#10;1I02q6M+lzubUfLHLH5ZkZUYOMxrNgxqQD9FB+d/E3gm1+EfwT1X4dWD3F7oVhbzvctdRrE0e+NI&#10;0gBzufahJEuSRkgjOBWz4V8U6h8P7zSZNFtI2sftJaTSLlv3YZgElaJwGMTKodyUG1ixyPmJHE+O&#10;PCXjTxrD4iMOo2Egv5xZXslnBNciKRf3gVUkOYw4fOVA3AjD1rRxlKoiXRlHdHisWh2TaTY2EsUF&#10;xaXFttaKZVCHCFW+58y7iNpKYOTkElmJ6HwP4bt4fBdhNf6pPrGpSWUe+ERy3MsiwvIITJs+VSqq&#10;gDDDDYhOTgtuXfgXU9FhUSvAzxMyo4QorSbCAGGf3angbh0IywUEGvQ/AvhzUtS0DwzDb20zaW0S&#10;JH+/dQpJkJPyDnazEgepPvW1T2fLci09keZ/Cvw3pt14R8Kz3FtePcyDbcC8aRpll8yRWMgf5pZc&#10;8Ebjjpk8Cu+8H6PFY2Jmd/KmtJ7hlus4kt0WQ4ERGcuw47hVIYgZzXSfDv4e6xfiG8a1Swt57uac&#10;XE1w3myxyTy8iPG9TghR04JA4JY954V+COoaVo0NxfXOwKzsYNMMcYlj80mPMs3zI2MDACjcepwC&#10;Z9tTjZIj2be7PI7G6v8AR9fsYlW+tr+OdZJJIgJE+0SJlApUEAuOgBHBRR6AtdHZdUurKIyXb/aI&#10;7aRgDlThR5uxcbSQ/wAxAB+X+EA7Ox0n4O6tZ+M9X057VV8Jaxcrf3rvfRvLGUkDfZAiRozMzqu2&#10;QttjQMvzEqa7LxVeyaf5Fj4J8M6susanqn2m8mhsGW3kQFjcZndWjjcqAFYrjcwIAySMqmJW0TRU&#10;kfOGlXMvg/xRf3t9HqNla28lyLVZrBi43jaJH2qCIwEyW2AZJA2gYrmtWaHxBfeMp4Lm1v7LUNbu&#10;LxJbS4SWNozdlUyVJ4Pl7Rk/wjtivsbSPAdnqnhhIfGtstzrV9Kt3dCO4aRrOUxRrshnAU4Comdu&#10;EZixCAYFeQ+PP2djYrcPpCJc2Tu8nnWcEdvfpu4YF1AEm44znOTzgECtFjIzjyM3ULLQ8g+LnxE8&#10;QfC34b2mv6Je2dtcveWUI+0QBoYYjCo2y56rnB3gqR2YdatfDez0/wDam8CnxtdadJ4L1+1vp7NL&#10;zSnDiOaMjO5JFCSxncd0Uqkckbu9T+MPDNh430NtB8QzXGjafKbdYrmE4iWeJDFskb5ShLbCqt5X&#10;IHLDg9h8AfCNp8NfAdh4QimNzH9uvLyO7cFmJml4XlBkjYOcc9Md69GLp1IJPUGpJ3O9+BHwp0eS&#10;HR/GPjCaLxBrjT3NvBM0GyzQxThDcRxMzEksqYMjEJs+Xk7j0H7QWqWUl5psGjurxXiy31xJCThm&#10;RTHGwHuVcMRzyKXw78UNA8J+HLDQbywtry8sdPiuBFeSCCD99eSoCWAkYNvi5OzaCyBiNwry74se&#10;MNX8V65qF1J9lkY2iWsdjots+6KNHYnMzB9oDkAkIpJxxgGsqVFRk9LIylJvc534H+Ibaz0FLS4n&#10;d2kCSW8gRjG4EQLBWxyemB3HviuK+OF7fw6pp+o6ZcXEdxDZ3jTW9qY2+1Kqhoy6yHa4jwcAkH52&#10;AIIxWb4f8VW9np9lY32mSaTqFsIkmsMB7mIqwHT7twMciSPG7bzGSc1seJvC8vxS8MWNxaapbzbL&#10;WeOdooc+czjaDHuYbSDnIJU54DJg16KppqwJ3Nv4VWOq/FHw7PNrTw6jpasLWFZRIJkkWNWlwHUO&#10;gKyqNpZvukBsECs7XfhDo11cT6bo+py6NLp99LaJo+sfu7O6k2Yx5uGYEqV24bO0MNozx3PwB0fU&#10;fDfhG5hv3nN1JqU0rG53FgPIgQcsqkr+7I3cjjClhg15d8foZ7D4oXWp2k0iXVzp+n2kqtcCJ5YR&#10;cwIVjJDIxImcFZEZMEZxgVnUoq1ja9kcd4k8Gazoci23iXTn0+9uEaSW7mO2KMpztSdvlK5IJwcB&#10;Cowa+gdP0O/+IXwGtdItvLtby90O2hFxMoVYt1qg81V7/fB2ZHcZBqx8N7db/wAB276kseo2uoRo&#10;TYXkStFHwyvHsZnUjcudq/KMkKADivZPClms0vnsojjQYMAiyqADCkE9O4A7A4HFc6pqOhJ4p4f/&#10;ALauvG08GseGH0y70+yup5hDK80E7XE1qrsjNGhC4iYhSMgD2zXoVjapqWk6nbSWU0b/AGG5Mssm&#10;VB/ct0z2/GuvvIRZTvJaRzXMgJKRJIF3+wycD/61JNbte6HrCQyFLi4s5bbzZOEV2Qpzx13H36Hi&#10;ny8mkeoXPmDwbY6bc+HJZ5Lffq0esSW8VwsnkTWgGpMpSKRCHTI2tkNwCABmvW9W8caT8PPDwN1M&#10;yW9o72NmruT5wTnAY/3s8s2ODnknNeT3nhXxr4T8ZaV4evNHhbw/f+JFu47yNJPNRXmEjqZEzDKi&#10;leuUfbtyg2k133xba38P+FbSC8vkhi1KQwkToNs0h2mOMMRwzOFAOV/i54FedU5qd3ElsyvFuua5&#10;q0Npp9vpVrfLqcAkVdQkNrGqtGMTyK3zBVk8x12nL+UMEc1Lax+MLzwT4E1K3trqeOPTYbe0ZVUS&#10;xxLM7bo4B5j3DKYlJZx8oydp3ZPDwz393cHVodTN9rF1qLvdappsM09k8sWHSOOOUFRGCGIi2u0h&#10;2M4IAU+zaT4q1TWNC8DeDbDTpLq2si13deINSjleK5w7OWhEO4+ZvYod0e1cnBAGDwVrSpWb1M2z&#10;1X4bfDe88P8Aha2lOqxaS7pGqpas7pL8rKY5ZZWMjAkqCAqbSuVXvXkX7Q3jW5vdLl8PaLqFjrGl&#10;2CrPqCzzskepXAORDvRjiLakgORgbHPOBjsfil8Q9c8A6DptpI1t/wAJ1r8hjhWOfKafZoZWM5LI&#10;MOEIGAowxHoAfliOKyaW3ubrRTaJ5k1lYXmlAlZJyVkkkYgAhQ+5iJQVLiJTgBs87koU1G2p10Ic&#10;zuQ6g2j/AGjUlvZ7rw3rdvc215qeoQxqiyzuAVgDBPJkzhVZG5BMS5Gzjc1LS9Qks/tFxpa6ndaj&#10;Cf8ASdIzFeJFt2oiEuCFYFY1cOQFO/BJq1Euo6YNr7NY8PW6iZplnDXt9clnQkMRslB+aJJDhi3n&#10;MASQy5ckkd/BND4dv47HxFq0Y/dMPktxyGd7ZiNoGSilcErubIByOKTuesl0HQQjVNLayt5rDWLK&#10;wdfNtxC0cvnYVVELsu+MkZhiBAxEGk6lSZZPFElte6fA1/fWO5w1pY3G6a0kgZdj4dSCybjtiy24&#10;sUwMEAJrUtrNp39p6/pky2NkV8m4smLl8rtBjAKyRmUnaBziMAAjdxRvpLy1thJp+sLrN9fBXW1K&#10;CQugfYrB0G4IGkCRhl5YlyVG3GLnJPRlqMXujRtdQTSby7dcWVyi+YxiSSSIHcAwZxnDgjG7ZsGW&#10;UvndjZsta1FdNS5tJLW8tJZnRrOWF0dyQeBIrcOflwrDOGGNwOa4ee4stNe40aJ38MLZLG90vlLL&#10;azDJ2RM/+r2Bt7MSVJBY4/eDN6285dR/tPVtHe+P2hY7F7OX/SLiQgsrsrbdrgPJI7kvtDLgAZU+&#10;hSzCrTVpO5jPCxlqjubiTTfEyz289ml0CMfv1Vsk8AshGSMgHPQmsLVvBsEel3FrYX13p+mTkPLb&#10;wzk2v7tdqExvnaEUKBtK4wAMAjOZpevNe3sq2+oDVrmUCOG2ubdIpYxsLxM21VK/dMpBBAVkwA4+&#10;bffXZWs9P0y/tjaT3U/kmKSIPaKQv3PMYgFCEKRsSGY8EbhivXo5hh6y5Z6HNKhOnsZevX2s+H7f&#10;U9YuY5NY0O10yS3aPSZFWWCFIirMkRjYnlmkcK4JKxkD5Crem6D4G8a+LJLm71g6LoGg65pyyrpV&#10;6FWZ2nt088FGbzOGLyINq7WYgqQTnlY75be11CNikcM8dxEv2KVdiE4zkKcrICxzkZAwCBgV1XhX&#10;43a94a1CWx8V+F7HVdW0WytmXULO7jsr59PeJSl1GJSsNzFyEYI4cE8gZ4UsNh370NTnlWqx0ON8&#10;TeBf+Fc3um+GNbl1zxLeabfWt5Yar4h1AWFvNdyApb3CMgRt3EiFd+8sjuwXcSfbv2V/Ctx4k8O3&#10;vi86Poui3Emoz2cVraW0Xm28cEhik/fKN2XKKQu4gAZbJ4HmPjb49+C/jJrmjT6df3V1fpFHC1v9&#10;nihllZDN5qhXlCbT5n3huC4OQSnGB8Kv2lPGekaAvh7wp4ezpInvr6XxGkf2tp4UlZrq5tlLqs6x&#10;naCB6jDGsaMGqsr6omUm0mfP+h/Dz4i+OvHOq3NpHrmvQrC9pBZgTORKiqkkjvyN7HIbcc/OSTgH&#10;H6Pz/GTwv8ObSwXXvHGn2zW1hbLeaXAv2ueNkiUSE+WW2r0ySOMehr4w8XfFbxV8VL+4WHxj4j/s&#10;xPs/kaLc2DJfauWG954LW1QqIlUHaxZt2MfMcler1f4PeN/EGjNb31zZ+DvA63e+x8P+KZbeyutW&#10;jTLK96bdS8mN+TCF4wOQwDHsSfYdasqttLWOd0mH4bXeqhtHln1RbZY0/tTWpbbSYVEeAu6YeYzu&#10;qHaArK4wcLla3fEfxs8ZeJdDtYLvVNJ0D4Z3l0dLtNQhR0gmhjCAsLf/AFzRYbCGRsyHGE71rhfA&#10;um+Ir+/17WJfFxm1OKdPC/h7T49O0i3vkjZFMjXJ3siruIJUJt5CsTzleJPjtpnhVbvXfD/gHSbH&#10;U/MJi1CKx+2zKGUOuJrhVCEmN/khULwDkdBo6fK7tmEqkqhX0f4a+IPiVb2N9deCbzT/AAk8E5i/&#10;s++X7XcS+W22W9mlMaW8BzuCptz/AHmOGrcsfhD4SvNJePxL4j0yRrdGjt9L8GRPetcSiV5luLva&#10;qxySAttAJVQFUF2727VfFPxP0vW9W8T3E+qWtrdQCGO4neSC3ja1tpMqpAiDnzxkBMZ4HrXAfEPw&#10;p4ttdHne6hew8+OZ7JbtYnskV4pfJBMkq7mkMYwg3OSwK7ThTfs0lzbk6vqej6JN4Zt9dTU7Xwzq&#10;+r6vLqj2sWp+MZX2PeRqxcKkHl24ZER2+VpCVRFyvbs9J1DWL5ob6SSRtFGoRC+h0WwjsYZWkEg8&#10;poYiGky+wnzJGzjjk4qh8HdPvrjwR4dXVLO0fULzxVd36h1aSGEPZ3HyGRwCMLsU55xgZPeDxP46&#10;0RdH8XeF49ThvtX1TXoI7SGNWmeeNLo7iAnOUUbsZAwnYAmoqxcYNkxpyqJytojvNB8ZaHG19f3O&#10;t3Hh7QrVLa7eIwRRrdxyyYjnKKDKrbs5BUgMgyfvA4Wj31naaL4ZvLzWbe00qLVteU3E1w8TKZI5&#10;2TafvfMpLY64B9xXh2rLrPhu+SOC4tvFfjHUbKVLc2n2iaONIY495YRF0fy4UVVMYBMkiY5QbvTf&#10;F0MK/s7+E7SW0mvCdYvrYxmOSSWCQxSu0rYG8GMqzs3DcHkZNeRRrS5JcyJ9lC6s9We36h8OIbjS&#10;4bKzCvb+UvmSTymZBsA2hN+7HykZKgBtoqvpHw/Wzv1+120UgXduktf3ZLbdoGFAKEY4yRnPQ4xW&#10;D8M/Emt+JNIbVdGis9bs47k2ummCWW3t3s4lEfnMrc8v5yqzA5COfnLCun0zwv4oF5BBe+IrNbhv&#10;KCJbK800aqGKKWwBsLqGJI52n5v4TnGKkrpHNOLjKxyWpfEzwteTX9vZ2dvcWGizvp+oahJlriJl&#10;VmcxxshEqKqFixZSSCy9OdXVPFPhLwkJrObW7/xBdSTNDNp+kwNdschQyOsQIjXOPmd1PAGT0r5F&#10;0e8utY8Ra5Z2l3BdXN+TLe2chNunyuGMaJy843iNTFGPMkViN2zIr0a38L+KfF0yHX/FS+U8vny2&#10;2nz+TEjbt5RoozyRhhhwvDYI4raMJS95LUajc9J1L4lNpMF5DpSaT4LtIwzbRb/bdRcsx3ExqVSJ&#10;2OAd5OCRxgccbImqfErUGu7TQNZ8RODuju9QnkCIQWVSFj/dxZxkqH3YYcdSPVPg58FfBq2Md2JY&#10;tQvLOR4WEzq0kTZxn587QTyAoAIPO4k16rqUupw6gdP0S8spZIo1DQzyorAkqUUgAbV2AkYB5PPF&#10;H1actZM0UT5q8P8A7KuoTalLd6n9i0S1lUrNa2FsRbtFvZtnlMzoQGJIDKVGScZ5rb8UfCzS/h74&#10;6+FR0me4uFk1BbeZ2nby2Vb+0mQJGDtADySngD7zdAcV7l4U1W1n8Qanb6r4qs7/AFeyZYZ9PgYR&#10;eSjD5N8ZOW69RwSDz1A4j42Q4+InwwaHynt21tXiWHoE86y3E4zzu9OK9ChSjT1W45Hxd4kvLOy1&#10;PxDr5gJt7a+1LUVVQ0jhWvLssI0JPJ3dAMmrOh65JqmsagrQXEMcCARXcw2pKGVWBQE5AHyrhsEc&#10;jGetjT9Pe41CSwt42udSN1JCsKEhjJ9smYcAEkEN95VYAEk4Arp/Dfwu1zVdSglvb+fRg140L2Wm&#10;WsU168oGfLXziZOQjHd5SKB2wQa+YeFr168ny9dz6KNejTpI9S+A92lv8O/DK/b4dIt4dB1UG+up&#10;FjihYX9kRvL4C5ycA+9eoeIPHTaxbyaba+HrnxPJJb+WPs9oI4kkViOLlmEaEEKclx04yeK8Q1T4&#10;LJpfgrw9pWpf8JBDqEdzc2dtfG4hs4LSVyJSbcJG7LMdiBSVBO1lUrkg17Hwb448G3kzWWs6bZS2&#10;ssNu1neQTafNb2jH5CRbjy5N4R/mCE5BBxtNfU+z0SPnnU95tHsWm+Fbm6sbW58RNZaQlu8e1LOU&#10;XDbNxAjMrR7VBEhXbCuTyAzAg13fhVfDzaeNVtbiEJewxS/aIwxe9Qxr5beactNhCoz83HBJJrwF&#10;/H3jOO2uJNQ0W8u47m+iisrtLcapY2uApbzYQqzRpuXPzyeYNo24rqvCv7S2la5bw3E1i2nx4jSW&#10;5tbgeWjbC5aTzAojTAHHmEgsFYA81zui73RLm5bnvdnFqMumTNaahCDLlopZLXyxFyBgJkccEgk/&#10;xe1aWmx/2ZbkXN5NdzyNvaSQH0AwoGdq8dPUk1574Z1jwzrLwbbzWGa8gLQvciXZ5ZRySGUGNRtk&#10;OSWGCPUV6F4f0e00e1H2GMBJFUmQuXL9SPmPUZY47c8cV2U07aom5hfE/wAJ6n4k0dI9DXTotRV1&#10;Jm1FWKeX/Evy888e3FfOXjLwHr2katJewCG11PYsN1aY2w6hFGC0YVmJ2yoW+SQdiFbAzX1lqOsR&#10;2bGMoZGxnb0Hp1rgfG2g2Pi5GkurMSzrGVjQNkn72FwTjncR05zjNeXiqlOm/cNIN9D5X8O+INQ1&#10;OAM8ogmsZZoZwVH7s4G5Ch5yNnBGchsgkYY5/irwiupXVxf21ohuZfmvrCMiKPUsKMeZxwwAwD0O&#10;QGyo46v4haYNWuBqOiMt3rkDtayWPmhHvUjDBo0DcebGvmMmeoBQ8MuKOn61c2bRC4VZI5DncI2D&#10;K4LOAwOcNgcjoMccYz20atOvDlkdXM9zxPUrNrVb23s50trVkZblFO3+yVRcbEYg4wDhgchTzgg8&#10;ZF0I76xtbZLcG2mLR22nxAINXcoG/eNn904wcHPQrjJ4j9k8Z+Hf+EgVry2hM10p3tb+b5SXWwfI&#10;pfB2sDnbJg4IweDx5XdaXcWLXhjlE08io17p96TGdMRWA+QLkowV85zjGGRs8N59bDum7o7qdXmW&#10;pjalJc+bPcWuoxQajblkudXuE/d6bEcBra4w33cFQsg5HGCerXbTUp9JmY6fBdva2wwul3cSSTsz&#10;fKz2sTKV+z7QQY1CqcHbhwahMMkSWzwzRzWJcLZedIB/abBWbbdsT8pTDbZewY/x5BuHSpI/7QNn&#10;cbNSttxuNQVF8zRE8ssRGASGjABBUZwCVO7B28uhqt7nUSaXpvi/TLeSG23JIrG1CzSEwl02uUiJ&#10;mUgheVO08AEnaNmDHqkPh1ohcQQK8tq8eIYEljiUL1jBADxqq9snPHWq9ncSaXEgs7SCSFW5a5iV&#10;v7Rk3IWltlDYScpgnd3wMjaGHQTTP4mjh+1GCdlVkSO4aWzud24gOyLJN5bHa3zmMBtxDAHBbknT&#10;7jZ1+jeIfEMxtLx73SrmGWQyQwzTiJ+UYbeg8zKMq4bJwemQMaPif4fnXNIub9tLutH1baUa30ud&#10;JBcKpRvMUDpwAvzAHk8EYNebXHgHxHfXUMWjvp1tbmQLHJeaksSrKv3VKSRqykbgcYAOeCpIr2b4&#10;f/s6a7pGiw2ut+LdQgPBa302NpkDAFQ29nUAEEttCnljyc5GapJbENtas5PS9Du/F2g6feQXt3B4&#10;w013+wIm5oJpGf5o5DGQXRwNoXrhm9K+nfBfw6Xw/DcX+t6gTezQp54iYRRQxxbyB6sV3sWducAA&#10;YAAOp4b8K+HfDeiXNxC4t9203t2+IJHwoUNMVxnjjJ4xxXPeNPiV4Qj8GeIrQ+OtHgKQhH+0XIjZ&#10;V3AOm7OTuXKBuxcV34eF9jlqz0OZ8M65pvir4qajp80Zm0m+0j7Ro1lPFDIs8ccyrcXKzRnfu3SK&#10;uN23CnHIbOz4T8VeHvM0/RNE1PSP7NtCul2sFnM0bNMmW8qIHKMoUNnlmZkfBJ5rxfwT+ztqPxO8&#10;FSX9v4gbT1W7ZY9PupfOnj228aIVvYys0BVWyI0UoC7b1kDDGVp37OHjj4f6elnf6RN4r0u1CKLj&#10;RLiKVnhQ7lKwyvEyvuAbI3EcEZPXpqK2hnFn1NqHxBsvDGu6NpV4yTalq0zw2ccFo8wjKqC8kjID&#10;5ca7lBZj1dfevPPiz8dLHR9c0HU4ribVdAtIJzqdvZQvNDuaSFI2dTgzl1YqiKCd4DcLk1xHgOPx&#10;lqnjrwvP4yj1O6vF8RixtL3UYU0i4ESwGeRo4I1KyqSgVipAxuH3n+X6ubTYdImikhsrdImYiZy4&#10;jeJMZLjPbOcgc8inG8dUTLlvqeD6l4c8QeLfEk2rw+HpdG1Gy/4lCHVdQIS+s5GSWV/LgZZFcFmC&#10;uXBVmYMGAr2DRW1+W6uZdXudOXTJgn2K0tIJPMjG0FvMdnIc5DY2qMjnqMGaTxLpCqBalLkbvlhh&#10;Tk5HXGP1/rXBeOtW8WrDNJp5m8P28Ea3R1a8uES3OAVMMinkIcjJGCCFIPrzSS2ZpvsdVeeLPDNn&#10;rWpWs+p26z6b5f2zzlk8uJ5WCopfG0uSVG0ElcjI5Bqh4cl1fVvEGpp9sQaBFbKIJlsgs08z/MJU&#10;bcdqIo2lGXcWbPygDPJWWpQL4RuLHxj4h0+01a8Z7i7t9CZ2XznGxlAUl5kwFALLvbBY81R8OeNN&#10;J+Gumvo3h7R9Vj0SAA266teFRGcYJt1d3kKf7GFwcnGSazfJFaMcYSudV42+HOi6sr3V/Jd3FyVK&#10;7gyK8i4weNpDgDjaM/Q14Tr/AMM/EnhTy5fDl5aXdtGPMgtZp9isN27/AFT4eFsjkowUgnINe5eE&#10;/Gmi+OJ41MUwnKnaZ0dEOB0Ge2M/KQMAZI4rprjT0slScNBb6YiASdAjccNu78Y5z6UvrFSmk47G&#10;jUdpHxF4x1DxnZ+I9P1KbSdS8KzRQ3BN1p98blctO8oOxFVjEqSbM8kkYIA5rq/g6knxG0vWbvX7&#10;PSSLyFbeOSx2xC8UvtdHe1nh2fMC7CVAcYJJ3A17trmv+EtRMlrdWC+Kba4mIBj08yojD+IvjAwO&#10;hzj6da5O6+H/AMKbyQayuixxTPud/tllOzc4XO2RSwbIGODx04xXpU825Y2nHUz+r8/wnMfFj4R+&#10;EPh74Uj1W317TNNuJHWzY6XFbpIIMsX3TXDTyBTxwhXqOeleW/DG+eyl1XyY5odH1TV7yS2luJHk&#10;dUaUqHaUgl2bCEZxuBG3tn6NsfAfg6xsZfsPhLT7JSoIuI7RUY/iQDnp3449K82+K/w31jTvD994&#10;k0XxJNaqlzBHFZyWpZXS4zEEaUvuJVmVlIKlDtI996ebqTtykywzpq7O50nTblCIRZyZR9qqFZxy&#10;D8+egBIYnk4+XP3q8u+OfwiuPiLcR6namG6ljijtjpUlsh3tFKsofzCcniJRtUxkZJ3NnaOM+Ki/&#10;F7TdaXSrnVNSTMYgsI9GH2UNLGjF/MUZMj4QsNx2tg7jkjHQW9n8TU0XwvHqXjKyifVrv7Obezs1&#10;lgCIouVkeZWTzJSUZT/EFbaWOSK9eOJjPUx5Tr/Bvhe9s/Cvh/SY4nt7q0gcr52SUDE44bJJUFvy&#10;B45r0iPVIvB+hvcX0Fzqc7yLBFFZR7pZ5jjZFGpPzux4AB9ycAmsHwhp+oaZY2661q665qW8ubgW&#10;Qs0VcjgIjHgeuQc8Y4Fch8b9aup5tN07zWhS5svIKQzBJFFxMEmKMpHzeTDLHkEHEsmOpoc09h3s&#10;dJofxA8S+Ibp/s/g/wDsby3cJYatqkS3t+UwSIGiD26vgn5HmVuOdvWux0HV7fWLaz1+OS68i43K&#10;y3MPlyQSBjGysrDKOrqysPUHtivij4Nahc+FfGkun6XHb6Z4f1qWUwabZxCOC1mRJLiGaNF43JsT&#10;JGWYMwJwAB9nWcjatZ64lpCsMn28ahCsu4IJZbeKbc2DkqXPOO5ye9KUny6GaOj0vVNJ1TUb3TrW&#10;WMzwpG9ykasuAZCFJJGDwMAdOK8fv/EkvxM+IVjoVmsMmlaNfS3BiLbopZIQFZrmN48OhMoVFjYH&#10;cT25HNfDu48S6bNPfR3kmma3dardQXQ8TXLW1vAECbVCHIdVM7ONrciRdvBFXPFHji8fxPJaxO7X&#10;l9DJoD+KrfUoJPsE01wFa+e3V9sahIy8YbPz5AOFY14Ht3UlepohuxyXizwvqOv+KNQsre1n8SaZ&#10;an7LcSaXfR26rcRYDiXdnaXdVzHECAAQCu449s8F+O7b4d/Dm+v7uysoIdEtZUmjDiC5+SF2ggLK&#10;zAB3baAAQME/w5rnvDeof8I7pOnWsPhe40PTrG3MV5fSMzQwvFEzudrr5jodoBnLHLMcZOK8s8Q+&#10;Jp/EaafrDLa65oEUt1FpNvbF/wB9G5C/azEwwXGEQo3OSgXbjDuMqcYOS1HTjzSsZnjbUNQ8Va9r&#10;83iOxkm1XVPL1LUb5FS8TTYUeMJAISeGjAXiMNvfyhztbNfTdNvLu8iutEuGv4dgtrOxvJ2JsLcs&#10;dyJMP+Wkjq/+sUkMrsSRGKzdNtxp+qCz0+7j0zUIpvMu7VYGP26QFhbwQBmG7yyV+cHBk85sZX5b&#10;1xHNo8oF/ZzW3ivWIlddS0uR1S2jGVUiQHMYKjYhkGAodmYjNebUk27s9mFNQWhahl0PSZJ1Sc+H&#10;INPZ0mmRFhhvbl1CkoWyjDnYrYDDa7EhuTZ1LT9Yvo5bTWoHvbq8YKbrTD9mktbdiQHwDvDsuceX&#10;0j3MFG40abBdW+hx3F7DB4n0PS1VYjZBRJqFwV2nEZxG2Rj7pyFByPnNQti68ux0LV57TWbpmlvo&#10;ZVZljV1xt8qQh0LiP/lmQUjR+TgA8vU1LUV59oY6hZ6jDqOg6dGsSJNGTK0x+XcCvIZ8FFV1OFBc&#10;EFlaqV5q9vbvaXGtQrpPiHU5ztuf9YqcMPMWeIc7Y9yKpwGZn4O4EJM1ot40+rae2j6fpS+YutWr&#10;ny3cjazgp86l+UQSBsKGxuKqSRvqNpI2oWkyay10wW3jYokkMYUbgrj5XWNcMQ23cw2g5QCokWMv&#10;UvdJ0/8As5pI9W0iGFjeTXssayBcF9svAjm+U75cYZiypnBUjlpGsbNYZ9Otb3SLkRstjpr7rdEi&#10;P7wtJCeH3j95IAOBtUckgadxYWSsdG0+dtIktZ/tWoW9xEPs7tlpDG8TExuquxdyp/1jIvTpoaWJ&#10;bPF1qumzXg84rAkMRdp5CMwxOpyysSTK7EHJKdlas2jRMlt9HbTtLj0jU7O41bzl8zUbmzUec5bk&#10;RhSdyyPt6qcIMn7q1NZOdYhvJ7HV47ywO6Oa2vVGJJF25k5Xf5ce0KqsMNtGd3z5YsMdrpZl0TUv&#10;tMlwPPZfmuY2jdlTzQp+ZWlZlijHHBAONzmruvQ/2zef2Pf6OLuxtyPMmtmMsKgD5IfMXEqKANzM&#10;AeC7cF0FRYrfcy5msrrSZri/fUvDOkTyQySpHI8sMqAgRu5Q5dpiNilQhZQdx+aM1k+I/B76rZ39&#10;zqMaa35ZRLG4vp2v5LdrcESxSh5W3W4IGduTG4yAyjD9Q9xJrEd7f6bqP27RwsjR3FxMoZZMKj3A&#10;kYEbiFZIkdSEIDZAQZoQwwwX0d3a6fP4d1e7RbNLWYRxRhYjujikQZSRYgPMds7iwxn93XVSqzg7&#10;JmM4Qa1MXTPCGi6r4t1i++IOueEfCfh+4uPtU+nW7SG4kmMjmOCDy48xQneC0WVclF+6MPXV6b4T&#10;8HTWDtomj+JvGGhW4a2t08Sav9i0u2RQJGXybctPPGGb5lkk2sy/Mcrmu61T9nXxTf8AgOXxVaX1&#10;1pvipUS1a+tIVm8y343pdWb/ACzx71EhjT95ESBFlo8G/wDCfWvDGsaxqvgz4h2134a1++Y/ZrOK&#10;6aaGaGSML9otXaMGe3BBG85eMkiZVGGP1mHkvZrmVmfPzacmo7Hl/ib49ardzWWiP4ih8P2NzILP&#10;7Foyy6YjE7RHG0wV5SHGQBJID8hAHQV03hvwbDr+hXOr6HF9lez0q71VMosLpLDE53vkl2beCrL0&#10;Y53H0574kXWheCvE2saNYmKG0XUJAYoZZLqZjBd3K2qxwRjbGuwozOASQ5I4GBt3v7R1vZjxPc6b&#10;4X87SL23u7RGmkS2EaOsgLKi5GSCcL8oHHNdSkt7nXTwderHmUdCrepqF5+zLq1zbPdXeoP4i0mN&#10;JLcsZXuEG0kAc7soOFGADgV59b6DAfHGtxPYI2qtG8jROFkkm8y9Vomxu3t+7bb8w+U8ZycV7D4g&#10;8ITa18CdV0PTdLW8dvFdtbw2O5yrILu52fKoJGFJJKgnKYANZWjfDG68NeOofEOvXVnpWnzXcYWx&#10;dlinlI8hpgqKXkZwYVwrIhVWy3NediXUlXjy7EUFGNKSlueheLvjDpHgvwyLO4trq9uNc0fR9Tto&#10;rdcJFG1pHEXYscYzBjbyfwNeH+L/AIz634o/s54LbTtNGjpsiuYbVJ7vA81QWkcfd2ysoTGAWyQT&#10;XZap8K7/AOJ2neCltdcXSBp/h6x0i5SbT5bj7VPFv3GIAoWiXdgScK3bdjNVrv4Y2Hwm099V1TSB&#10;4gazkXzYb4rKjlmxlYhiPf8AeIVyC23HGM16MYtanuYWrgcPSjKrHmZBp8fiDxt+z/p8duH1PU38&#10;ZS28EkW0NIiWU2zgYUBk+XOQPkG7kmuU0/4P+MNB1CK41wR+G9TQt/Z9vNJI01wxIK+WbfLdjnZu&#10;JJI+Xk19B+Ade03x5qF34f0ewN7JY2f/AAmVvYx6adHhYSpJbQIZFncwxho5Adq7yATjmu58LyWt&#10;mtpcWdqlrLd2UF3PFpKCNR5sYfY9x80shBzkNIoO0fKM8E5QSvNnkzzF8kqVONot3PBfDvhv4zNq&#10;xsvFv/CPRaeVWOFvE0k1zqoQNj/RxZgXYj8sthp2ADAZU9/Qo4Ln4g/DLxBoXhJpNTfRNY1NDKvn&#10;pc21yNzPb3hmEYiby5NpKtKGLcgoSK9X09talhEVoNO8N2zJEJptPiMjFlwGYvMqrhipClldwTwc&#10;5xS8O/C7wzo1x4lOmRazraeJJv7S1Kyhvv8AQr2eWJUZ5DlSzukS7lYlecqORXJKdKpFpI8Tms1L&#10;seZ/BX4R6ha/2PqFtcarZK62d9HqLIbaGCEozsxjaTMjvH8nygrHntuIH0Tpdxp66wp/4SFrua4n&#10;SMW7XcZiLBVyiovGcNvI5IzkY78j8ZPHUXw58M6TaWM1vZXt1cWsRg/s6S+jisFkSO4cxJt2xiNl&#10;Tdkgb8AM2BUt/wCLNJ0HwqNc8PWEVpbS3HmL/aFobMusYAWby3VXk+ULtIU5GT2rnhTjT0TFKTm+&#10;ZnxZ4B0nRtYvNYSRZolNtIixtCz+WRMcJIjZHRfuqFC7SAM1x2l+Nr7T7hUivYLe3USXrRSXBZYQ&#10;pJZoIpgHj+RTg5B3cbflNewN4Ph+H9vcvFca1qL3snmJqiaU80lqoPnDesKkshdiwlCEjADY615b&#10;8TPh3caprFxqUDM17dzwyQaounLdRxZQbRIYn83y8HCttJDPzlcga6RjubQeh3bftDa54d0211DX&#10;dKj1G2vURXWxkMDHKyIzhtuAAGIPK5wMc8H2/Qf2lvh3r02n61rFhq3gyaYQql1fANDyDJGGdemO&#10;eMjgfSvjTWtXvZvHGnabq1lLqdnY28CedHPttZ5QWO93kRfMkBMKFxtC4GMY4PE3hfWdR8Nwa7d2&#10;hjeS6+0O1vqbSpEHYedJ9mQIfKz1VZGYDdjljSTUjSOrPtPTxB4g1y4mn13R44LmWOa3uHulfzOG&#10;LrG/CkMHPyiXI79TXonib4W/8Jfb2N1Lf31pcW0brZXEVx5KQlyrb4wjIpPyIQxJOVDA5Ga/OrT9&#10;V8QeH/EuuWulR4/soRm4SFo3tbh2VnwVVlYyM+7YSdp2gDAPHo3g/wCLnia08DX15KlzpUS3KG4k&#10;sXmtpdpBeERp8jAlgFZZAww3GByFzOGxE13Ppm/+HPinSbV7TR00iGOCMRsmk20Ru7yPYwCox8uR&#10;M7NrbnlDfMRjBI5yLVNf8Oau9rrGlxR3IgiJjbUrry5rr/lmpRCp88DaG2IQ4LMWUHjxXwTeal4k&#10;8S2kugTX+ovdM000VlELfULcmXbKjXDkLGAhbjuIyF5kFfQGirbaza3V/NpmtaJbXMctnqNvrUi2&#10;z3Lhg+bg5PmurSttfeRlZFwVAFcUszhS0kiOVy2Rz1vfaR/wkUWnSWiWMuoAtPDJaT6ZJ5bJJtgg&#10;UzySPCzCRsGNlZuMkEAbml2J8I2sQb7DoUFvG9vujt109N7xq0A3wsJGdjGFAbaflOAeQaOpeMPB&#10;Unhu70VJLnVtVvALh7Xwy3ktqMKfKJGQD7K3ChHXgDIHAavJ9W+KUN9Y22meGNMsYre6tt72HhSM&#10;xTaqTkSgOAEgmGFwjqQXUkLnbXasZBx5jaNCb6HtOs/Ytaurhr26guriWW3nmudIuLi3e7ZURgXU&#10;tNDDLG6x7txBbYVwAObsizeLJbx5JbP4g30UbW839pSWdxaiVQ5C28caRsV5USOuG4G3dgpXhXgX&#10;xpqHgnVrS5+1XWo6fqDh30uyupbeQsAQZhKrDbdLGGQhiglHAXBBr2b/AISjRNW0P7fpPiJpoVmX&#10;VY52uku7WRHYtIcSjzPPUbyVAzuVQ2D13o4iNXYipRlT1ZmWPgbw81/arpxvPDN9IrW01zpuoRXl&#10;7DLEWCCK0RS4TcXUBs4wBt9ffdL+JEfh3TYrTUrqa8uIy0bXN7AtrISvGx0UnDhdpPC5DqQMMK8y&#10;0HL6fb29tFdQaVb3E1w7IGguTDgyraz25l+TiTduMgyEXCg8D2fwTotgLGVvscjBvLKy4ZhIpRWB&#10;WQ/My/McbmYg5GR0rq3MDq9Tfy13RwrPLxw3YetcZ4qvPEEixf2ZpdvcpISkis3zxZACv2zyTn2r&#10;0Eop6qDVeS3WNW2qD/FtPc15uKwrqe9excXY8m1DwLqGsKXuILeC4JYNNDKx+XMu3cgXDEDy/wCL&#10;ne4yMV5D428IahbrLe6VFFPqiOXurFl2m9UKFYRn+GUquFJODwGwFBr6X1S8VNkd3eW+nRYLD9+F&#10;ZhwM844GR+Y9a4jxbZ6TfC6Gm6taHUBHJ8090oi3JwQQOWIZlzj7pK5xkV48I+yndbG6kfPcc0Vw&#10;q3EXmyNcvkkptaPLYCOOzAkqe+R61neKvh+9+be7gjkgvrc7WjiO37XFgkRM+cAhiGVuqkY4BOOy&#10;8W6Pd6d/aGqQSWU7EN9o0+1ObicIzbWjGeZVAQ/KCWKlSDxmpZ+LrfxBoGmahYMLqzvIIpYrhCRH&#10;IhXkhSMjkNx26HGOfoKco1oJMrmtsfPeuaTqEesTNBCzXVw+6ayVYwtjB5RwFJJIkJIL9hvBAZyp&#10;rHsUluLGxtLO6f7DZvGLO8dg8k+E+4wBH7vCn73CqMkhgGr6F8RfDi28UWk9zbmCw1dmBe4jiXMq&#10;BSBHJtwXT6kldoI4yD4prem/Yb+RpIGOoCdIBosluA9u+1gWfno4JIbo4HccL4+IpOnK6PToTUlZ&#10;mT57nyWgsVtr2aKBo9L8obLRCp/fIf4QDj5jkkjJ29Q/SNc+y3jtZTKwhdBfahcwRyCdhkGCRWBB&#10;bAZc4BAPTk7c6+aBLeeJbqR3bJ1HV4SFms8OSE6E7EckYweSAVIYkTvbAzWsv9nxxQMJGstMUxhL&#10;/GC0kpBwjj7xB6bSq7hnHK1zHSelaHrlxNuW0kWwyBJFax7Y5F2DBkVUlBaIqXHMbMBuH+xXsfw5&#10;+N1x4I0mzsPFNrqEWhrGpj1Wf5o7K3CHEsj+WoaHAX5huIJI6DA+V557qO8mCXkk2oojxx3zWqoN&#10;DG4ZWSNuzBuVORtUKQSdw7/w/wCKBHDDM0AtXhcwtcRA2iXXABkjZWRlDtkHOcFtjqcKzZSg4q6M&#10;5JSVmfZGrTeGfGVlbtczyz28oA8y0nkQTxnpkofnU+/rxWZpXwJ8DW9nZRLoVlewK26Q6hEZ2ukb&#10;OBJvPJB9c57ivnvw/wCPbzwja3l9ZC3vkmCp/Zur6zcW0KsAfLWNpY3SB2DEDLMGIAOQAV+lvDep&#10;eFviBolvNp2pRzQW+BLarcoWglOcrMik4YYIyDg4ypIwa0p1JRXus46sI7I5P/hSus2OralFoHi+&#10;TQdIvJhcpZ6crQCKYk+YfKjO0K2AcjGAelUpvD3xA0i80610jxNquo3Mj7bttVsRLbQFjkurEfOA&#10;egPQHPJ6elp4btb6SVpL+NbliT51u53HjjJyDnpVO80OWzl8m68S6jZxbPMEkcQCNzjaGbdkjqQR&#10;kg8eta+2m90Y8qjscJo3wp8X2viDTtaudR8PT6rba62qXmqXKSGSSIxvB5KouBHthO0EEDIUkE5r&#10;R1r9oLwfqnxAfw1BY6hq+pWcb+VPDEVhn3Bg8RLD5lwvXkZA6ZBrpNU0Pw1qXh2dtRvpZLd5A8k5&#10;mkR+xIG3DAHHQZ5J6Zrxvxz4H8Lau8x0iPUFexeRla3s5ldGUZDpIYwNxzwAeTgcnis6lWbWhrTp&#10;RnL3ibS/2ktY1Lxdf6bJo9l4bhvjs0OS9jwJJdoBXzFO1iRu4fbzjB4APnOqeKtTvdY+It5r97Bq&#10;Oh6pbIV06C9IQTIm65QMh+Rj5UZX+LHTIwasabrOpyXh03xlp/8AZugzp5R1a6ZVN2hQiJrjIBUt&#10;xnGANpGWzisi80SH4Z+HpY9CnbxF4dkzbi1vJPPa3EI+ZVfjzB82QDtYADkjFcsqkpbnoRpRjsac&#10;PiO30fSvEfiK/gvNP8Kpa2F5pyw3ZW4mgmjUzSTzRsGO1ygxu/iz82KvadcXWm6pNHb3ipBMiySR&#10;eHrFHKuQQpkuLgEvsB+YhWY885BFc3D4fs/Fwt9dN1DruiNZDSZ9HnBaIOsjEDEuJAACWSN87c/K&#10;2cVg6V4u1q0sLLUdbur57zVbdtLstCmmmt3t2tzI28BNqsZlVW2j59i8kniospBJOJ0/xCuIbWx1&#10;RF8P6tqJutNL6xcmZ5EdzKgjgd9uxIyrq0mF+bcsfAZs+sfBv4sW/iTwno9lqD2eoeH1sIYRb2tm&#10;Slu6YVYy6HACiNsqwwOAXPNfLmgaV4i8VaeNWn03/hHdC1RFa3W61K4VtocGSTyBkTyYwoAUuAyg&#10;sm3FepeHdB1G4bW7OPwtJNo1veqdK+0X7afGiOjSTTpgF2Xzdp8shShd/mIwF75uLgkjmjFSnqfU&#10;w8XaPqjQHT4bu9tJkLfbobYG3jZeAhzyGIxhfTpzxWZHp+krIlxFZpDJvw8MsIeSUZ/hBfb0+bjo&#10;BXlmkeIh4dGnWMF4zakLgmOLw5bf2gUlf5pA6LK237x3FmwSQSOK6u3m8MrqSaj4o0y30PVhG9rJ&#10;FPqIuJdhkMqkorblyzvnCtgEqTgVxOmpFcrhszuZfEcEVqzAzSThWhVCAEYE9c9DhR2/WuA+MWtJ&#10;L4FitrhI4fN1vTERYU+Us11H1HrtU4P6V6N4f0OK6tU1V74XVtJCNkMDI1sAHLb0ZPvcHG7J4x3F&#10;cT+0NZ2Wm/CdLy2gWSOz1bSbmMJks+28jBJbkkhS7EjkhcAZNaU6fK7kOStZna+Oo9F1LVPDcd5p&#10;sN6i6jM8i3CqDGGtLgE8j3Pf0ryj4l/C228O+MfBieH5/sNrqV5eSiG4kPlQy/YpWYqxzsViR97I&#10;DFucMa8X1j9tTxjqfibUbtvBOs2Vpod072EOlaW1/BrCsGRleaIMMbHyAHHzMGJ+Uqe5034mw/tG&#10;+C7aPUdBuPD13Jo2ux3Gi3EPlXlurQoiytCGLANg7Dkb8EbR1r1oScVqcjXKUrjxDceH9f8AEHhR&#10;H+063pE0Ul1Z24/f23nIZIlAJCyIyhsGMgjngmuR+IWvWuvePvBstpcRzW8lj9ncZIaKYR6k+xlP&#10;zI4ZVO1lB6YzmvZPgj8PbDw74g+IWk6un/CS6zDIFfUrliRcxCTIGWLOrKfVuSW2jC5PA/GL4JeI&#10;tF1y18R2mnxXVnaAFLqaBponBjuIwXKOGUqLpztYhNwHzKCTXdSqJS1ZnJ3PD9O0toL7w1fqzYsk&#10;dkaLd8sn2aRVDjHIwW7j8cV9k+CZII7nVhEGcrPDCozljstIFA9+Ppya+UNPs5LG80jT7+0ku9Qd&#10;7l4ru4lKuVisLkkiD/VsCFQb4+AepPWvoP8A4SjZrXjC70NYdfttOe4bNneRNHG6LGsaSPkhAR0y&#10;OeACSa7ptON76Ga0ZzjeFU8NfE/TLq/mh8OWmuvdBJG1hb6W4mIjWIC2l6KNwTeo+UyKvyrivAfG&#10;N9beFPit4n8GW93JdaT/AGnM8WjtdJbyPIhQBy4DbBhpMFspxkZYuRseJP2hNS8cf2RLrNktylje&#10;G2geztobaPUJVuExHM7hnijZo0O6M7cJv2E4YZ2veKrXW47OS200WuoeSLNIreEPeSzK6kxQEH5N&#10;wC4b7xAycDca+VxNSMVyRKUeZ2Lvhfxpq3h1p73W9UmkNvHuF5cag08VrbGQsWUnIBdU27BjOQeO&#10;lUtVXStS1jUNa0/V4NE1u+3fYbpQu23hkVNm2E/JC4cthGCjdIh54NT6l8PZ18MyC5C3OuJ+9jVZ&#10;Faz0454CDAFxMPfA3dOAQ1bVPhC2i6TDbzQpd3OpxfaLuwmlExC5x595IF6Z5yBtH3UAJ31ODnGm&#10;/f2OhUXB3RrtNqWl6b/xPtHl13w5p1kkh/sq03XMk4Tc26BW3RFyixgoDsVn5y1R+F9YF5aQSeF9&#10;WsdWv9fO67tZZzu061KkMiugYwkbCixyLlVVj8u4kYmhX/jrS7XTbXTdRttSkDr9jlvNOTzJ0UbZ&#10;I1KFcW4BG13O4YABO3La66jpHjfWle2N/pms6lizlutNSSKaY7sNE0qgxzK4AXOTlR8rZWvYnhaW&#10;I96lKzN41ZRfvE99qHhvQQLxYDoNrpga3tYYoAF1CRwCF2r8kjStkgLgoqkfLvOHWtxqd5oqQeJd&#10;PW+1W9IuLm6013zbpMNwVAx3xySeWiKynCRxhtuEYmLUrPW/D+9tSt18QeH9NtS/k2EJN9O4G3bN&#10;Ee0mArMBt2R7RgM2E0e+WHS47zTr+Sx1HWHZ4LS4mVxbsQFndUBbypDgIgUlj8mBh2rxamHnS3R1&#10;xqRlszY02OSCCw+zX9ve6PZrIzTSNiSWWMhWdZMYZIygjUEffGesRBhTUrRrq31N1k8NeJNWtmjt&#10;YdQtNjeXGxYh42+SXygu/j5nkaMDIXFUbxNKaSSO5tW8Jx2LieS8jcG3Z8jpIo2SLGdqhHC75XB5&#10;PmU24vNZ0y3uLi/sbTVbmS5McIhUkxhB8paMhspbjczlGJeQsAC0ag48nc3TTL1/p6yLF4avoPt8&#10;SR+dcqsO/eQA22WME7Qqu0shBO9nKA/vFANIms7qBb3S9VnuLC1Q25sbgtNKyu2XV8gSCWU8Z/uM&#10;Rgb1Ip6fpZN0+l6FqrxXNvKr3lrqyMxkjZ/NEW0nzIlOGkdlLAZRRn5Kv32padcXIudV+06Ja6Qx&#10;kh1qEggsAVa4jmC/LgnaqsBhuVGI+cDRDb14Le8S71SE6LrOpMsX2naShuxu3kzRZysKZVRkbnMj&#10;cEJjaEOo6NFHo9qsuoQj93cXDbYrzLciMucKS7KWcjBVUbAIjXdjyyazpdub+Wzj1mOb9xZWMKpD&#10;KmM4jUkiOVUypZhty6svSJiXw2MWmxXOn+G9UuLPVZh5klteRFg0TME89IHOVMrKqIFYBUVd3RyZ&#10;KHzS6L4nvCqTSaPdWE2+4umhFrP5qbS7MsisjxoBsRBuGRwcRMD6f8F/Af8AwkWvy6jrv2eLR7F4&#10;orbzMgAcSKrKRzKMZdsnlwDgrJXB6b4X1T4jaxF4UtNKtLk3TkR3ikPahwQAGQ/OqxRneMEh8Lk5&#10;mY19pt8NfD/hLwxpV1eaiNM0vQop7q4uLq4MSFnB86aeRjycFtzt1JLGvXwWH5l7Q8nGVrPkRtSX&#10;9xdWostN0Qy2sWNks5Cx/KSoA3cnkHJ98968v+On7Odv8U9EieCKXSdXs52urJ7W6MLQXHy4ngmT&#10;5oJvlHzDIbJDqwOK8v1P/gqZ8JtD8T2nh/SLPxJ4lszItu2vpbxxWpOSobdKys6nb9/aF75xX0r4&#10;V+K+l+P/AAxBrejNMbVpPLuLe4i2T2cmM7JU7EZUjkhgyspKndXtODgrtnlRlrZH5l6z4S1nwHqA&#10;0TxbYw6HqAZbaPVRHJ9l1aZpMAPlytrcZLEqz+XIx3RsNu0+gaR+z74onuzDMkk9lMZFkPh0Lf3P&#10;GFlXdjykYdTvOe4z3+4fiX4d8NfEDw/c6Xqum2c819E0Pl6latsfLANHIBywOSMYOCd3UV8hX+m+&#10;Kf2aNd1OG/stQ8XfDGG5lmudCvC13cafEFYicMdzXNoAiHzCrTRBAu10UiiDXNc9pZriVTVJvRHo&#10;PhnSpNWtpvD0Oq2NrLFcWeqLIGsrpo2jaXh7WCd5C0gkVeQACc5BGKk8C3CTR3D3Hha10fUWtILt&#10;Xcm7vJoJWmQeZ5pJiYPbyBkV3VTtIJ3EDQ+GFi2peOn+Lmi63p88+seH49Ii07R9I86Ozt1kWWHd&#10;OJiWOARnHlnDFRwVrufD3h+Ozha6ubWdZbxQ9xNq1wXmm2vIUVkUiNYwJZNseAF3nIyTWksRC/mf&#10;PSquDfmczb/bNVmjijfdGkWSonyrKMhtz4HUg4TYwAUDjikn+H8msQy2OqaZdXdgzY229oCcn7sk&#10;bbiI5PvAMEjIJBPFdj/wkGm/D/wzPdW+hXD2EIc28Wn7Z5JflLBl6LGh2uNzYVCFB68eS+JP2kvG&#10;l94fl1Dw7oOl2sDRv5e3zdSuIm4QZRNqoxcsoEirgAFs5Fc9XF6WRcZyq6FhvC3h34A6bb61fap4&#10;ji1WPQU0CCAanBBNNaRyPIN8e0mMtKzM0u4sWY44+Wtzwv8AF62t7KxOreCtT0SwNssi3Wnl7scA&#10;7IxE0cchHljeXwdoUlsA7q+RPHWtap4g8QXl14sa51XUZsf2dd2YaeaNQBvG6NQBsPRcgbSQcnDV&#10;7h8K72ey8M3EdpbBIZnumGqwC4jsrqV4133Lxuu2JcBiYQOJEO0nfzwVKze+o/Zyv7x7JpvxQ8Ce&#10;MLq3srvU20fW4wJILHWp9kZIZgvlyKzRPlQMhH5H97gjudQ+1eF9Nk1nX/EcenaPAI28mxtgtuuS&#10;AFJGSwIODg8kg5GBXzTF8M7rxJpnk21tbX+lwMipK7JZ6aI1UFAQCiMmCwAU+ap5I7V618LNMg+H&#10;emwWep61eeImuLZbUWGl2t1NaRYYvuEUjEIAu/nrzjcflWtKNS+lrETpqOzuY/inxPf/ABA+JXhG&#10;40fTLuTRvDuswXC3Ns/mSzh12zySIGASGNVHDbixcNgACui8TeK9HvNWk1K3vbe5ezUzXFxcRC4R&#10;Iw3BMu4Rxrxt3FuCT0NReLvDusahNqM9qhWwmDBbO4tvLMCkldg3hrWQcHHnxZBP+sGBXks2g6zo&#10;OjwmexufFGsM+62tfEOpmxggwUQyF1PkN8gAxHcoWPQYzjtioVXZsyeho+Iviv4dg1n7LAZdR1u3&#10;cK/9mW7apqIJYIWI/dxKij522sy7cESDIFc7b6L4D8QXWluxGn6hdH7TbXxvGt1uI8hiVa6/cyRn&#10;5WISRsZGCe8sPgrxJ4os2sdUisNCsb0Mq2VmkVibvA4Kk7Y3AGPnxI2RnfxmtLxj8L9O+HsGjjSp&#10;tY1HVGiMM9tDYz3LQW8yorTW7xtgsir8yq2WDdMrivQeEgodyVUs7E9v8MtZ0y3W78OeIrWB7lS/&#10;2PWtOaK1uWwAm2SNkKglcBk8zcCMAkVyHj7wtqt1arbeJNPt9NtJnDtMsvm2ZIH3o5wDIrFhn5kw&#10;do46113hv4aaz4f8I6R9j1u3tLWC3Wa4g15brSxFIF27nudnlM4Hylpo2Y8ckkmsH/hM7/T455bN&#10;NU1S3trpDqmoeH7qGURRMx3slwNsM4AxuU25IGApDBqwqQpxha9jphzTfunmXhT4A+HIdYskkml/&#10;sqyhm1qBWf8AtCK7VXb7RcRtgkSbAPk3MVDsRg4WsjXptO8TYmtbmw0bS/s++wjYtNdpaugbbboH&#10;yVPmH593LbxhiOPQdc8aXWpeIobSGOzuNUEj3tjpvg1N0epwtGA8b3zbQlyFQk4wC0R4xtFYd5Nb&#10;2E9gLbW7HwbJdCQ6VJpii61IcZaC5GwkMrkn5U4BYhuSR4VbEWXKjvhhXU+Itadff8IbClu4srC9&#10;1WeG+hubzUZJjfSpJ5jLBEoH707FTOSrOU5wRui1zV9W1y2F3cfbp4lcLp+o6/LHHa2NwRtNtc2+&#10;T+4+UbW+XkbWG7cRVsY7fTdNu/tunx+GNLmnhiu7e6iN3qlpMoy80EbkllOVI3Fm+cqy4ZCsnia2&#10;m0TyNSvbRn1JYZLuS48XahF/Z+rwFCqyLbknbLsA2qAOcjO8knypLm1PRpUY09CrPaRazpJbUbS/&#10;utJkk+03el26C3ttMvuSDErYDRsHJKsSChG4g7SNKPUBrV5e2Vy8kkyzNPeWPht0jtRsC7bpLoqq&#10;hx8+7YuWw3AAciJdPm1a102LR5P+EnnxENP1LWm+y2P3W/0KeIcS4G8qMn7w+baTsteGdLl8fPpt&#10;joNpr3imCJ5EWy023EFrp10hHmW93Iu1NnXDGQkhE+VnGHqMZS0R01GoK5HY3lne3EmmSx2V7cl1&#10;uNZ0/wAOyg28qZLC8V+GlcKp3Rr82Q2QACK7L4ZeKNR8M+IoLK0trLxXYamwuJfDWkWouo7gO+37&#10;RE5+WOVAvJkCF8HJ+UY9h8Efst3ut2dmPE+pf2XpUMy3Fpovh+R0a1cYLKbvhgrMASkYVfkXlsDH&#10;qWveHNA+HOhaBo2g6VZaNZJrNkRbWECRIS02OduMnJznqec55NenQws4LnlKyPIxGIUlyo2Lf4X2&#10;VnfwXllf32nG3cmNba4zGik5dVSUSLGrdxGFz3rt4YxJGu4g8ZBUn+eee9c3/wAJBqKxrDaaS10q&#10;yCIySTIo2bsbwCcsMHcBwTtYdcV0NrJMyDMaooAAC8j8PQV7lOzWjPKsXTwKoX11G0boJWDEEZTq&#10;KvSAtGwHXFZn9mPJISz7QTnAAoxHPJcsRo4HU/h7peqXTS3llbXqujRytcwq7OhXaQdw5yvBHTAH&#10;pTl+HOnNOJba3hAYszny1XLNt3EkDqdqZ9dq+gx2msWtxb2w+xxtI+eeh/nXF61d+LvtUNvZaazW&#10;rMhlupHA2Lh92FAyeRGPXDHA4r5qeHdOfK73NE7nM+KPhJo6rNc28JtJdkgnWNyglVyCcEDcGDAM&#10;pUjk89efOvF2mR6DYyajZwxLZi4F1qUTMxCBmUNcKTnaV2Aso4I3NjIJr2ZbPxNqFmUuYhtKkSx+&#10;WSrAxrkDcQeJMt6kKF6157rfw81W1v4JRbMsebhApaNAQSACQT82QD3H3yTWtGU6crlI5SHUjbrH&#10;NaryoJMkZGfvY2+44B4rnfHXh2DxdYvc2kradrAh+zLeLGXHlZyY2QEblyckcYOCCCK2YLGLS7aO&#10;VYotOeR1E8cLE28RwVIXIG1S38QA65IxmrlubSexjuEuWilniSa2uITlWDDK5UjknPXtXtU5Kvub&#10;xfKfLeoaHf8AhW+lMUS2V7ZsFeKbPlyFVK75GIBVAocLMB1YKoJIxHNY2umRztpttG1swIupLmHb&#10;JpP3GUIoJMUgwGWNCQvDLgkLXv3jjwrF4osykki6fqEMbGz1OFQJIJD0OQfmXPJU9QTjnBrxm30q&#10;60HWIbNc2tzp5zJbNIzLdNJu2kf30JUFJiMoQSx3AivPrYZ03dHo06l1qZu2JrhLiYmW1uLiVLK8&#10;2DGq7o90ccrKRh1A6nAVULLhmIXasLNvDrRXU1v9ruLiZTb6Z5RzaFgPLEKqCUjY7sjjO9uQCVBb&#10;26x6laXK2ckut3bRebpaqskMHAA8tA3JQsm3LEzsit8vBX6J+D3wcufB+lyeJtQ0abX/ABJBbTi2&#10;S5xuV1Vmjidhks7HYjOo74UAZFZQjzPlZFaXKro5HQfg3r+k+G7K71y2kuZrmV3uLjTIZraKONmJ&#10;WEIpGefvOWJBAK5I3MukWureHdQm1LTtTutPd38uOPVbeObEcYHySz7PnQluEDEZBIZJCWOV8I/g&#10;t8eNM+JR8e+LJrqW9mmjluPtl8lvE0ZmBMUcEcs5VRETGIiEXBG4BkDD7AvtPg1CMMliLKPzlDBF&#10;Cs6ltpDqMg9e/WtauEpxscka8mcP4I8Raf42s4HsdStZL8wJPJbZZdyk4Lx5BzHuyueSMgHB5PWX&#10;GgtDZss8kMcTEOd0Zwh6bucdyPrXP/C2xt7T4c+F7qxsbQ3kdilp9qnXZtjHysAQPukovA67RS3v&#10;hlJJjLqOp6g/2mYgxWM4EcYPQkgBmA4ByfwwK8qUeVmqcpF6z1S3+z2g1lna+jgZXuFh2KozwAOB&#10;nvkDGOlTQ/2RqSjF28mSc+ZNgBj1AJ754P09qzLfw54d0GSW3iuro20kiytHcXDzxg4JyvmF9ueu&#10;FxzzRqWpWTK9pp1vCTInySJEN24nkMFXgkEfnWdzWKscx8TvD/gnWrQaXrYW6iDgTWtxtMFwMYCl&#10;GO0joeB2B614prHhHxf8O7U/8IBoUOr+Hg8STRtMr+Uo2jMIlH73ES7Qp6FVC7hXvmm69o2geIdO&#10;0u7gsU1C6b5ZLrcJZGz0VSOpyMAYzg1y/ij4t+G7S6v4NL1FdS1CG5Mf2FZWtmYgMGEZdQruNjMA&#10;D/C3PFYzOmMmnY8DvfAdj8Wmg1SDXo9E8RTWH2W60drf9zPMMFvMRsOF2YUMvK4yMYNPuvEVjZeK&#10;9M8N+I7eTT/EcTwKl5ZusiRM8a+U+1sKwxvJIYEYOOSaq603g5/Etx4him1LSLqM+e87GZnt5k3C&#10;IXkLbyo5/wBdFkEFT833a6fwr4l1jxhosejeNdEtbfzLeO7sJYJDJJOm47bmNkbPy+qscHcWADYO&#10;Sb6HRJ9GZF3o6/D/AEm91u/tBqXiKx1ma/gmWV2RknCxFZozkOuScsNrAEc9SbPiy+vrpPFEviS8&#10;jOl2E0k1lp9jfNFCbR5BGssixqrybMxqd2GC8lfWj4U8P654R1aZvFGp/wBoaJKnl2+rQszxYkYK&#10;vnKRlWBKDjKnC7TyVre0HSbbUry+8R6SE8SGbSY9Pk0vVECoSheSONwe7govXOETk543jUezMfZp&#10;ao1beW6sWGlx3GqPbWsaW82n+C7JbJThQNkl3K6+ZxknNUGm0vTJDb6eNO8PXDNl7fTx/aWpToxw&#10;qs23ap3ZPBGD3q34T0KXxRcafd6vdytqt9oDPJojQuixXEQJkDBX271LomAqscHnkrVTWmEnhaG9&#10;1a4uvCNnMUt/7Ds5vsckh2I0z+aitJtQFySAwwvYg10oUrbPctL4x8Q+EbaW0s7200mdwN1vr155&#10;1/cknaG+yWwIDYXh5M8kbmrgvGGm/ET4g+F7uC4XXHtZIvOjt55/Mj+SQMH8kSZJVsZ2glfvZ6V0&#10;2n6larotpH4D8PXS3t0zmZWiCNcTcbctIV81GZQWJUsQU2DPSre3MPiPxRp2rXt/p/hbV7JhdwR2&#10;kTTGZ4WUMkTzYWMs+EdVIyMByQK0VR0+hhKN1ocp4H/Zn+JV5qUd5F4UuLKWC5hkjvL7EME7K+9G&#10;MUrlhHGxyFO7zM4bAUV7VZfAH4peH9bgvdB1TRbLyLNtOWa9vGuGjhLsWAjZNo3FnkIJ4L4HTNVv&#10;hv4//sXSWg8S3V0uk2935jLchvsRjkTIjIkG+FUZip/gLDgHJx7F4i8WeDtG8Kw2Gl6/bNeatp1x&#10;Jo9qt/k3UcUW5kgkAPKqwKNkndkduOqMlL34o45px3ZwXiDwz4x+FXge51Dwl4n0nX/Ht1MbrV7v&#10;UmRhcDcZHEMWVSMHAyXIUBeGXgHyX4S/GfxXf+LIpNa1mbw/d/2Y11daxcKbuKaDzY5JIlgIMSLu&#10;kESrC24DJPTB8d8M+C/HtlqUuo32m3lo+pRl7e5vHW2unG6XLOSiSsG80sB91sndyMV6/wDCL9jf&#10;xJqFxKbmTU/BujrK7/ZrbEKSyZDAqsp3bQNoyUIPUs+0LWH7+pP3Fqc7aPSfGl94X8eeHLm8Ww0e&#10;azkUyOkKNDblyE33DyvERvAkUhVXPJXDEHHjuvXo8QalYR+GNG1fxJfWDRXP9vRRokMDhvljCxp5&#10;aRA7lxMVR872+YCvqHT/ANl+0N1p82r6/wCbNHu8lCizsjbs/uPOBij64OyAE55bnj07S/hB4StI&#10;yV04X8jocS6hM13gNz8qyllUZwQAoHoK7o4WrUV6s9TK5+e3gf4Aa3rU2mz/ANn21wFuXvTHpcLX&#10;7+a7gbZCj+QhjCKPmuFyFHB6V1Oj+FvD/gvxDdw61KdK8QRsmnQtI/nQvKytlInQnyhuDr+8ILEZ&#10;LMvT9Ar2xttJ0rEbTQKpVFaFS7LkgAKvYdBgAV8CfFDSJR8T7q/mixHqWpWVyYt2Vj8y8nG3P/Au&#10;g9/QZc8DHkNqUtbnTyeH5beWQQJHfXFonnG5vQDp+ngDLTTtjbLJjBWMcAEFh0Q87B4dk1q6KrFL&#10;LDKRcvJfs8Ul8w/5ert/4IgRhI+p2j5c4VfTf2g9A0jwVr9mnhaOOymaaSRtB8pTpt3dyOZBNLGB&#10;uTaWYl0OCz/dJ5HnNv400nW5bjS9Uj1PQ/LaBbm3kQF9QvXjDpGsgYqcg8F9oVB8udvHmVsBUp6w&#10;1PQhWU9zG1Lw74ffS7lXmnKyE291qkDMJ71wTmCHJ+SIDcdpIyMszIN5rmIfBk+u2bOukXU+pB0+&#10;zQrAGiskbAhGwgFnZBjn5mC4UJHuz6TfaDPcalZTX6R2SBI1BSNmt7aM8xxQoRvmkbAZYwAZMh5N&#10;i7FFOKaW6uLkSSLY6DYI01xGbth3AZp5lJBlbcN7jJAKpH8+MclOtOlomb2Ujy+T+0tPtb+9kuo1&#10;Fiojmv3nkZFMXBjOHAJA+Vn3DLZAOc1m2Oq6Jr13a6rqaz+HNcik8qy1Nw26X5CquMrhzySI5gWX&#10;G5exr1bxV4ZXxVdW91qdqbeexKw6VpS20asgjG5TLETsBCjcsJ/1aqGlYMcDl/GnhF9Jt4blbiz1&#10;HVbkGSGK3Vo2x90uOf8AVZBAPDNjGNuBXuYfH3Vpo55U+V3Rj6e99pOn6VZ7/wC2tFjDGfVVlFwZ&#10;0+YwOYDyVj3EiMeYhkdnY5XFVvCt9p+p2c2raBINBlm8yysdO3okKmH50DQsMBYgPNkxhywQEboy&#10;KZpdrf6Va3DWssS2byySy/alXypJpAVLwgYeMABgzDg7cAFs4uL4q8NXi/2n4jtYrZ4ZAkeoXkX7&#10;pGLAq8VzgfK77AofkMq9cZOkqNKum4aMIVHF6mtfWxbT4dL1C2mNxcxmW4vrJjGYIyMhd5/eRSyF&#10;Nx4bYRg8QgVdha6uL2KOxvINR0O2gaS4uXdI1ZomRPMjKjbsjw8Sq/G9c8+W9RLa6loem3l/oOpj&#10;WNR1GXzEutUuELIXVgXt5kGw8KiKrbcbSd2SwalDDp19rGn+G9Ia/sdXRRc6hO0JhzIOVSRXzG0K&#10;Als4bftC7t0rZ8upgqtPVo7o1ovS4ml/ZtRvZ7y0S40a7Mf2K18O3EGwODghDC525ccu8bDETYZv&#10;nkAuXlzOulQz63YRz6jqkipHqUBMsCSEsDMWUCSNNigIpH3cfxSGrMbp4kt7i61bTLe68NW0jSWu&#10;o2qiSRrY7jJcbN25XmcEbkODGJMZ8yvYv2c/h8NW1B/Huo3t7e6Bv3afZ3EJDCRWY7A5ClkUgFlI&#10;++qqPuNu5qNKVSfK1oOrVVONz079nn4W3fgLSLJ7zT7iTVbwH7RPcykvbQEs+wsBkyEld3XJxzhR&#10;jzj/AIKMP4h8WeE/D3gHw3p+o6uupyNd6lbWUWY/JjKrE08hIVVEjbhvIBKA84r6SGr6hNp7TRaT&#10;JaQbTILq4lWOOJtzYdgWBZcbWyODnHas3w/448AePteMK3ei6v4js7VWnW3xcrCqupKrLt2ttkIx&#10;jnJBxzX1VGMacVFHzlSTqSufA3w//Yd1LxlHdxXlpawWUjlnmsZJrlZABjaZX2Qkn7rBXbv0Gc/X&#10;vwv+AF18NdL1SHVdehg0N9NstOso41CzWsNu7sizXBwspHmMi/JkISpZ+CPe4buC5YiJ1kZfQdK8&#10;r/aC+F1l488Oz6jeapqNj/Y2n3dwlvYugWVwiyKXDI33TEO3fFdFucyvZmTN8cPht4Fja1sb668R&#10;NCQJruyV7mGMEnl7lysIxuYEB92OorQ8XTaV8Tfg3J4sgsvLu5vD17fWXl3C+YBLavgGRCVIORzy&#10;MgenPwhp62Xibxd4Pne2bUI7e+ttQuZL6ZrgCaGJpIFVnJGxXLMVGF+YZHTH354o16x1Dw5rkNkZ&#10;tSvns7+AKqiKOOJTJGWJ4GAVwOpOCVHWsmuToaayPm/4L/H7QLnVLuf/AIQS28HaLf2dvJFc6dbN&#10;cyXMoOCbgwJ5SgKzscDjrkmTFeu+JPFPgvwNqVodV1iOyutSmR7e2e8Z2LAqA2wn92iiQH5hwCTj&#10;A5+X49F/sW6+z6UtpaWLNZTR29w0sJLI6eZ5UjybA6plPKCsrbhgEkqcvXL7UPEnxQPii/sW+0+K&#10;teaGFbnCxw+UEURLKh2ShCiIN3G4sDzlT5MZRcnczqUZr3mj7j0XU9QmXFolrHYAqLZk3IssRGQT&#10;nlSRg42nrjrXM+LvhL4Y8RSR32paJNDrlxJsGoeHGa0uM8ku5XAYDglnU4wCe1cn8BbzUtN0P+yr&#10;rznu103zYNPuywXzI3G5dzEldyBOduW3Z46VU+PHx31L4c6t4f8AD0GNK1PVLb7XLcx263McUfm+&#10;WoAbkHn5sxkAdDkmt9GYxUlqja/4VDaWbRFvFjW1xdvK817OkMWoXD7gSGeIqHKqMNyASAdoPXrt&#10;O+Ffh+wsJp101tSkmbzHvLovIrsgILmNvk4OMZXg88nmszwn44/4TOybUtN0yzi1G2tSmqagseHh&#10;fyd6vAMEvGx3Fc4Jww5wa+YdL+IV78SvF9/qdvc3ui6jf6wHka0vmubezcxZt2mXcqu6rCygDaNv&#10;mAH5yKSjG+xo23ufT8mpeHYLfUNTvNWgv7axgM01wxZzCkeFbJXgkkoFVcE5GAaj8EfGK08VXSWm&#10;jabJFf8A2Zry1sb6WKI3MA3KXXYxCMreXujOWVZI35DZHiH7R3xWs5PhN4JsYpbeC71V5JdQjgja&#10;K2je2jdHR0GMIJA5CsTgQqecA1pfBfxM8/hvwXrGoXluGnvYlW7W3MazRzQGEOqkKSQGC5UAlI+S&#10;c5NWjHcUYvoe0fEbxNdeDPAOs+Ldcs49Q1S1t0itLTynMbTO+2NACRuAZ9zEcgK3OBXzd8H/AIwa&#10;pearH4p1rXZtZ0u9dNOvbK/mX96pYl2hg52tHvDqM5ZCyk4AxsftOeMtN8aW3h6w0bxM+rW9pLNc&#10;zzNNImntPvVI1eTGCyIJSEbAA3/PgNXkVvCfAt1/YLrBbR293MdQ0TQLSOW4aN0LJdrINyFgGZmJ&#10;ONrK64VHC5zqQitDpp4eVR2sfU3j6y0bwfJJd6vcaX4fu0RwNPsZvtpC7gm5LSVGjxucAFVRsuoy&#10;cgV4c2pWvim1ivoLHTtBm1C2knXVvEWqyFdQlBZQotRIVgIATKBvlDKCoArBt73U7G1E8E9poeqp&#10;CxstXu2eRtSj3bVhn3HbHMHLICDwZtp6oWp2MOj6c2ra/Z2MY8/yrPU5NalBuNOut7bZY3kIkCbm&#10;bkBULfK3B3jmli6lrRPRp4GH2zf/ALWufiPodhNMNU1+7s2MEk+q3O22067ZdqmKJW+e2f7iAjAL&#10;bdxJU1HFePdahZRx3EmoeIXhT7RpOlt5VpewhMA7FIDbkzt3EeYEIO1lrKuJv+Es1KZHt28T38e3&#10;7eJJ1tdH1SyidirFGAaVQXK7SWIKlHJO2sSS9s9ShtLWK/bV5Fie5t28OkWVtCTtKxTztiR1JUMW&#10;BbKoJAiMkgrjlKc9ZM9GFOFNWijW/taB3TTLvxBdSaZqEsmoW+naBahp9DuX+4JpjuIj6EtuTdjI&#10;wyBa0tPms7O01SxurOfRhHPHD4j0TRolub6ZigkXUVuFZwo+ZD5rEcDccLIaiEsul2c5uLmPw/NI&#10;Bb654T0PEN5eysTskRiRK8hchiYwM58xW2s270D4Z/A3xjrl5ZvpXhxfCNjp0yC01vWLVrO+ks5F&#10;ZpoJrMp++Ks3DPIATnd8rVVOhUq/CjGdaNN2ObubG/8ADd5FcXuo2Ph68jtpGt9cvHWS41a3bI8p&#10;5GbYsgX5dh3tuYqcgox2vBvwo13xwYJfDfhsvot3CL7S/FPiSbyLuwmG3CJkNNPCcMcBY+CvIdc1&#10;7R8FfA/wqsNfuvDOmeLIfGni/SxNcXDTXK3C2AkZd8cUMebe3AygCKCwUjOetfQtrb+SsgiCCdkz&#10;lwCS3QEkZJHH5Yr06eAVN3qM4KmKbXung+mfsm6PJpq/8JZf33iCa6eO4vra0ley06WUP5mBAp3b&#10;Nw3ENI2SXOAHYV3jab4Yn8SWPhWfUNNs9WgiGqJoNlcKkpWNgDL5S4Jjy6qcryCAc9K5T9qvxJ4m&#10;0bQNFtdE8QTeHbbUHuIbu4s0Rbh9sO+NY5TkxZKvyo3HAwyda8a/Zz0y0tf2hNLvohgy6Rexc5Ly&#10;u4gkaR3J3SMQmdzZbk84raUKUJ8mzObnqSjds+rta0/xJaS3D6LPD9jFmTFE+PMW4U5HGCCrLx1G&#10;COnOR578VH1TTPDsfiXUBK8SatpFx9htY905xPDuEYLck5b5Dz781f0X4vX11fW2lzy273flHzVi&#10;XEkTfZ2kUuMfKD8mM4BB69RTdY8O698TtFtLe8vpdLt47my1GK3MKXDRzwSJMomdSBIu9FOEIHX5&#10;mFKVSktGYHX6BcX3jG0t9WstdtzoF4i3Nq9jGCZomQYzuUFDu56HqQQCK7W3hNvEE3tIe7ueW9zg&#10;V5nY+C9dt9Lh0221I2Sw28iLOII9/ms+7zPL5jPJf5enzD0Jr0uzhFvGU+YDPG9ix/MnpXTQqe0e&#10;i0RDLVJS0V6JJXnvIoc722nGeRWHq/iCG3aEF9kbZyxOBwM4J7cHv7Dqa2rvT4bxSJFJ4xlWKkfl&#10;XP6v8PNJ1ryftAm3Q58tklIZMsjEA+hKLkdOK8zEQrT92DsUg/tBMCVbxhGJBE5VtyhtwBB685OP&#10;qaztcl0lbhrO4d7iZ0LBZId6tkNxvIx/Ce9T3ng2y0PSUj0rS4rqWOXckdzITgPP5jnc2ehd2A9c&#10;AYzUlr4duri3b7Y8EcjhCVtlJCnaC/LHJ+cHB7jbnua8upRrwhbc0TR4Z44sRaatNcW6Xl7aTNkp&#10;HahUiZFZD8vQglPurk5Y8Yrg9Ps7fw79oU2z2GnuzuE2NJ9lkUlQwAOVhKpk4GFymOpr6g1rwXZX&#10;FpIt3M7qzZWNQUy3bOM568DpXjnizwbb6PqAu9811FG0LrMW2+S0Rcx8Dof3j57HvnAFRSnOlubJ&#10;nEw7brWJ7AtGsoVBneGDq6grtIPzKQeMdqwPGvhS31q1kUCGDVbeN47aSUBwrsFbbKuCJInZV3Ie&#10;oz0IFal9HFataTQRyf2ZFMoa4jQqllgrhtxwxhIbJVVO0c8DODTZnvIFW4CpJGASquD5eVUhge6n&#10;PUeor2qNWNZWluXzGV4F8M6b4N8TWGr6zbQ3T3sYgnurdiWMxYHyZJSMeczZ2StiNwfIAhwpf6s8&#10;MaLqVxNJqGneIY5tHkO+3jaA7kwMFGBwRhhgg8ggqcEGvmjSLGe4sbiy1WJLy3cNCysoeBw6ru49&#10;Dls/iM4rrvD3jS+8FxzabqFxO+mXxSOHUnudhDfKqW80jfcfG1I7luGwElJ+V6boRTvFESm2rH1F&#10;qcKGEu7iM42rvfahJ6A/U4rmi2rR3L2oksrH7QgS1kKtKTMpZnJAIyAoHGQSSc9K5vQ/EmjzXxuj&#10;q13L5LhZ7W5UnZKo2+W6clGQjJGfvHPIKk35/iINQ1rRbeytJbvS9StY7xJYdwcEuhQuoG5OoPfI&#10;B4pOn7TWWljC7Rj+BrZ9U8K20EZWCxsXmtyu04JjuJVOO3AGP8ak168ENtu0y1kmmfhQ+QCc4xkZ&#10;4+o71m+CbyXUvDN41tIkVkuuaxGdpCqwTU7lVYE9QQD04roLeF/s84j1C3SGJS8mJxtVcZyScgDH&#10;OelfO1abU2kehRkkrtnzJ47+MWpRa9JpEvh+XRtS+XyBK5hWWPDMXjdgUwBxtIwT/EM1yul/Fbxf&#10;YzWMV5rt3YWcMjRw3VnYx23kKvyta3kADDO4dcD7wOeQa+g/Fmk+HvHujvbTtbazpM0DSBbuFoiq&#10;7gGKvIF4B2cqcg7QfvDPlfjbQZfB+kxpdNd3limIbbUjab7qx+YYjnZABLCSNm9RlcjOCN1YSg0d&#10;6lGRyP2dtP8AEn9qNZSXUNwHupbODebbVZPKLssLOW2y7RwTn7r8sBgM0m4/t7Vra51+7uptRtRc&#10;3Vw9tE8MN/LuRXnkBLbZoY3jZAGyVClcAPT10ci2mt55JLvRY5EvorW9QhFKFjut7hPuTxkLwdgO&#10;OUG41zPjDxZcNrVhZaVq9rqCXMLQQy2ll5k95HJLCJ7d0ZCY5XjRk81RGVG/POGqYx6SKa6o7u9F&#10;rawmTVdRkt7Zcpb+JbHDi3Uk7hcooIMZOASAcFRuUDLVT8caNf8Ah3Q7vSGS3tdN1EI5gtX8m2nJ&#10;DbprW4+YWsjHbtYMVzwQRxWNpd1JpGrzLBbR6bqrzM8ui3CHyLpkOMwSg/60pjhjk46FRXUwyDWN&#10;Lnt/DNxHmGIT3XhbWlZoNjHlkAb5AcsDJExXPLKSMHmj1N3G+pzNxpdx4G8LXEOmJeeLLC4Cx3fh&#10;vWXWS804lRgiK3Gx7Y7ch4eAXB4IJrT0fQbjVPANvqvwrkstK1a8CX1x4XuJgsW9vkkMBlPDELjb&#10;Ken9wkE51zp01vZ2s+nx6lZPZTrc/YrAwJq2h3DHG6B12pJGW3/LnZKjsOPmUrdeE7L43SR6lcar&#10;a+HtfjDILuwK2lj4glEpJRxIR9lvT5ZViFOQTkbQMVy3OeXNE3LDXLS5vtG0rxO19pnjyz2iSS4g&#10;kjbzMqqfaBG2wxM5ThjglSVIGCbfja1k8NXmozazayQR2+uWcuny2rs4XeqxSiSIqdyBiFIABGMn&#10;+9WX/wAJ4fiP4lVvEfgoaRrGjXJtmmQSPqmn4QsXjQkK/ly7eBvKhg0ccmcV6l8GfAt1458NxPqX&#10;iZdRuJkGFfUJdXlIUsrukt0qwtyWB2WwZDnOGwB7GFwtSpFyb0OWeItpY8u8QaD4i8W6LZi8u/7Q&#10;ubO8umWLw5bqLhwzq8eZclI1CIi/fRgQQ2VGDc8K+AdT8SJdpbaLZjVJkMMmq2E0l9IU25DvKIlg&#10;TaSMYuMZGflAr6z8P/CfStAjSf7AL2/VgYpdSuGuyjDj5DISsfHGI1Qe1dNH4dSNTLJumdQNnmMW&#10;2tntn8K7Y4VR3RyyrOWx8Wa9p+p/Cb4qeCtE1vxFeapouuRQ2c0l+yiOzvSSbScLbLENysr5/eHf&#10;95iWVKl/aM8Fn4d6faX+hyzX174bk/4SyWGG0itITLazoJBHHCgIYxvKGcuSc7tw5J6r9ozwRD8Q&#10;fFHjnREd1v4/DyXmm3SzbGhu4JFuYNhwfmJQ/UMP71c5efHiLXLX/hMdY8KTzabeeFvsGprqs0em&#10;aehuCBMDcyEsQcSf6tCxLAckba35YU1ZmMnKZ9XeFrjwzp+mWt74f0WGC3vIUuoZLSBFMkcoDqcg&#10;Z5DZ596157W6vES7mVkEO5ooUJBzjIya+Tf2Wv2kfD/hPwDp1lr3iDQrvwzakWVjrGmSSyC2kYsY&#10;7eZSm4FgJArY+YxnHDDH1re+IbG/0OK/W/t4dImjEv8AaLTqsRQ9wxOMEep4/CtaUlUWplazPgf4&#10;keP/ABB/wv7S4riaci70kGC8uVScW0ryvGAquD8u8IrFSvMkXQcH62+D3iSCx+Hy6jqGrmO1YlLb&#10;zCThECIWWMD5Ru6qo2rz0FfMPjjxTYeNvil5Ph9bK40tvPn095LZpYrh9kirt8xBuVjFH9w5LSLg&#10;8DGLo/iLV7vwxY6N4lsrCa8hMlw0vl7FkjdjKWARg27MgO+M79uxiZAxWvBxNeVLFNwXyOr2d4n3&#10;j4f8XaL4i0OHxFa6ml1pLb2F87iKNSjMj5BI24ZWBB6Ec9K+KfiFrWj69JKNJvLPVNQhutPljgsp&#10;w/2jF+w+QthXQGRCxU4GOSOtY1jqkmn6td6O9ofEemtyF1KZJZiyEhp4ZF/dszBE3SJGWkJVn+Zs&#10;v6f4Y07wn4p0G2uDozatmZb+0gu1SVmkiKsk8Eo7AlcOOAD0IIrpeYKpDlS1KhS5WcR8RPDvjLSf&#10;Fl5r14uh2Fy7bZL7XL3zuXJLeWqBUXlhnJYEKBgYrio7XVLqSK5uLye8s76eKW7m8yOaGba6hjDP&#10;br+4YYX5AroNvODkj1HVvAeteKr2S+uVtx5u95b7Vbpp3Uk4/dwK/UAZLtsB9Oc159e+DfFPh/XN&#10;s2rtDCJxIlnHaw2luSGwTuMzSKCDy3zABuFyawjmNRaTRXs0ch4f8aa74RuvDmkaK8t7PdNd3V9H&#10;fTtNOwllkE4iO75HbAy0YJ+Xpy2fSdK8aaHq1lp62EkWiXNxctFa6cbkBzKEb5opSNpkKh2LsMxo&#10;QETzHJPA3nhG5jutPsbdbGMtpjl5ry3F4iBtWaJWgDYw678o5yVC56muO1jwLZ6b4idLWCbV74pG&#10;Zru8lMjvJ5FyMYztVSbeJ8bcAr0BqpqliHrozaDlHU988RSR6GUg+yw/2oAqtCVZigZsxq6KS6x7&#10;sFLcMZJWBeQgZIsvpe2xe61BYbi5YGa5uLqUb5mjG1i8oISOFCWV5Y8KpHlx5Y7q8l+FuvX3h2/u&#10;7O1ljuLTTZomuoNRlMrwxzuwkEMitvgJCquckYcA7QRXq0fiLw/4n1dUuBcw3keorappN80azT3S&#10;PthAUfu5FU5MMYG1ArSsC+AMamGlTWmxtGopPUzb7w3B4g8PtFfWcItVf7Na2VtCfPvptuEMuMFQ&#10;MjZbqcKoG8AltvO698H5bdlNqYb7WvKLQ6faF9sKgbTK0i59SpbADEhIv4jXq1ro97e6y8Fmhmv3&#10;3LIVBVLeAnDqvIYRkjDN/rJnO0bFB2x+ILxNH8P6hp9kYoNIZQ97qsn/AC3xlAC8YGU424UfPjy4&#10;wEDsc6cpRYTtLY+eIZLjwWssMJm03T2R57u7+w/uriRiFLwJt4AZQgKnEhCxrvOHG1c69olxpQt/&#10;E8UmlyyxKJY5IGKiRuAqtG0myTaCTGeeGGSBXqk1gNW0yO88ReTLDbxLBZafLEGeB3jbZK0Snabt&#10;kU7FX5bdFwMfM9ZWmfCmzs9tpbTXB1O2hE9zPNKqxaXCw3fvXI2rJtI5bJx90HgH2IY18tmrnM6f&#10;UxtE066m1TQEi8QSQ+Fn1S28yxTT4G8wy3EcKeVJlU8oF+FAyMLtJAKn7m+IVjrXh/4Z38fgeC2i&#10;1q3hjSxW4CtGuJEDZDkBsKXPzHrnnmvhzwz4dsbf4leDYtCv72bShq9n5nyFIr1hdqBKIuyB8lWY&#10;liVzuZi2PtK38UaFcXFlLaRyS3d4Uj8qVypAcK4JUnA5lj6D+IDjgV2RjC3Mo2ucdXm2ufFXxc8R&#10;+N5vEU+ma9rjatdWUxieKfzZk8xQGfy4sJbquGA3lZG3ZAwASPXv2NPCLaz8P7bxFe3pvvEs0t1Z&#10;SatO7IWtxPHLFHFEjCKH5GUHy1Bbywc81jfGD4L+KfEfxi8ZanpWmY0iS7WUXl0qpCrm1g3yM0hR&#10;WAKMAQxwygc8g1vBvi3w/wDCn4cwxPrL642m6jOZ5tEjzb28jPGo3XU3lwvtEeCykhm6fe5K3s6d&#10;O8mTS55u0UfV+mzaxpbiItJKJZdgiltWO3CjJ3LhQDyeeOas+NNU0yy8Ea03iDWLHSbZ7GVJruaQ&#10;COFHQruOSPfA7kYBr401/wDaa8W6ndSroAkt1vcy295Z3A8mRNysUa7mKxbiWYfuom25UbnDAV5o&#10;niTVPGRn8TXN1da9cszQ6pNbxCBYxyjF7u4BbYVxzEqBNowODXmPHQpK8NTvWBqT1l1PSdV0b4ee&#10;CbM2iWUnjPxDb2iS2886NaWlxMqH7u6Q3D8oT+6HJIXJ3GtHVPjtr+tWrS3Grjwv4Z1lWRV8v7Es&#10;Ez7zJwGa4Zi0gYAsgbLYxt2nzjRboX0cdha3Saje2sz3FjP4fiHmSxsSHWS+lbCuctnaBtlQYGCA&#10;E8PWOoam2qx6a91DBMwW/i8Mobm9tpkYvue7lxFCWkHmEAKEcvkjfzwyxVfEStHY744SjRjd6mvH&#10;4digjuYIrW6065sJBfS3FxIbW0uo02EeXE7OWyV6ZAxuwRyDnPrYvbG4kn8tLS4eKeC91ZxbWXnK&#10;6kNDCrE5IdWyPlfqoBVqt6ta3nhSHwtFqMV1ca1dXkVtpmqaPbi8u7hDKqLcST3IEMe1pEwYRPgO&#10;wGQQKq/FrxFP8MG8/RgX1vUBNJqK6dazLcQFcBIXlulWYZMkshaIQRKVClTurWOEqx96bMKmJp/A&#10;kd34J8Xaj4U8VaZLa3tpoT6l5loLLxVOLS2jkdS5YeY32jDGMfOqBQcjcd2R5z+0/rEt1+0Vqm6z&#10;jurY6Xp6pMsjMbhWjWTFt8w3hvJ6ew65Oa2v+CbjTfh/4e8Y6Be6fYa7r13ezpMtpHP5M0UiNCVY&#10;ozNIdxXOdxHfcSRIvhuz8QWEnkaZpHjHWQh1GGDQ/NMluskgItUcyhI0jxI0Y3EoXIjVd+a1dRU7&#10;RSPNdP2svdO68O+Lj8IfhTrQ0qS3fU28MwBPtKks6veeSN0aMPni+0SKuDgE4I614j8FvEF3oNtd&#10;nxDqKiWVkvVtVsw7QrDsM0QyVG7zcAOGLHZtwCwrv9N8U2Wg6dBFd6jdWPha/mW1imt1S+1ASZ+W&#10;GZJFYBiwWWMkNvMbglHUrUSQ6hp97FpiQWOi6rFa+fp+tXF6WS/gDjYuQWUKGMTRszkQyOUIZHAe&#10;5YhJJIuGDd9SLxxpv/CWaLHq+oRfZPDrQXFuurvJEY0a5uUuW8xGBeMJFHGCcHzcsFKgjL7m7uNQ&#10;u4tOijmu5o5E+xXTB7XTnUkqZEebMpDCRlyHO2Q46upanpM1h4f1AalBo1543tZoZRfWesxxpaQy&#10;GRTIgLALGV8xt6IG8tpFPzRS5rS1WCCMwaFqWrSapopjaWy/s/zGS3Z8xtb3Mz7GIOWjljd1yMsQ&#10;CrFuGpUlNnp06FOmO0ifzY5ZL68ur+1a4zf+H9Eje3t0jjmxJKWiJcKsu3eAV8uX5lBD4dn2KKw0&#10;PQNLa+s/BdkiTX+i6pcQoLq5wxQRMqBgjYZBKP3jROVdP3bhUku7q60OTfcz2/hG5s4Vt0s7dhPf&#10;zFB8yBoz94RiQIwDNJG0ik+bGWDpNIhh0y7Gl2Eej+FrtoCL+W4a7vLKRMMkihiBGAArRmRhuUbG&#10;HICZpSbN3y3ujJEVsi3UUVm2nR2otba/1DXDi402YABLmOFm+XOUT5tqggJyjReXNZ6xPqfioz6T&#10;C2teKIpJZ5mnbZY6mnlsoEUDcyNsTDJtLOqEZ82MY2NB8J6t8StQE+kaReeNtetZfKTW44lm0e4t&#10;SBjdcP8AJGwRyymNXcYeJ1ZSGPt3g/8AY/mvpNJfx54lUJBNHPaaP4fkktkSVAcpHdSsbiSMgRko&#10;SuPLQ8lc11Qws567HLPFRg7I8c0fw7b+I9a0nTLS4ufFfnI32WG2CyHSZPLxIHjDBXjAC58wtuVY&#10;+EkiGfUdL/Zv1+SS51fxRqel+CfDP2IvewWs4D+ZkETu8iiK3ZBk7o8/MI2PKtu+ofCPg3w74F01&#10;tK0TTbbR7BJC5gtowiu7HJYnqzE8knknJNeT/trfs+337SnwXTwbpN1bWt+uqWl6kl25wsaOVkOM&#10;HcSjsMHr+h9Ghg4x1k7nm1MVOWxsfA3wj8LdS0c6x4Kmsdfit5BanVVke4LFF2/u5ZCcrg4DJww4&#10;yQOPWL7SILjSbrT0CxJPC8XyjOAylenfrXjX7KvwNT9mP4XQ+E9R8Rxa3c+YJDMsQhSJcALCpzls&#10;c4LYJz0HSu38Q+IpNJhubuG8jZVcRgRqJCWLJ8uM9cOPxYCvTUowVonG7y1keE/sk/sT6d+yStxr&#10;V54im1LUpbVreVIuLVN3l7n+bDH/AFagdAAecnmvc4NOk1W11O4uNfmtLa6lIJt3VSEJAC5IO0nO&#10;3A/vLXNyeL4vE2n3Mdxcl51QxC2srdmnEmRkyL1UBfm6AYb6Aw6VomuyLMZ7S00e0uJQVju9l5PM&#10;qyI2xzjywhIYYVWI+Vg3JUeXUxUef3ikkYn7SmjXeoab4L8OaVFJrms/appUW6uoYnWJYHR5pZHH&#10;yqPMUbgrHkAA5rjvh/8AAXUtE1ix13VfFN611BFJEdO0WE21ufMO3b55BuH+ULzujLHacLyD6tCu&#10;i+Cbye2RLvU9YkRDPNIrSTSgMqK80rfNIVDDkk7VDdBxWlptxdas6zNGLe0Q4I2BYjyMuSTyQMjv&#10;wfpjycRiHOfPAabSsZ2itonhrS4tI0e2hKWoEa2sBLxo+CwDEluMktls8sTWp/amr3cUlzNHNbxP&#10;5am2hBkRWZlT5ThTjJ5J4ABPGai0m10HwvYS2mjW7XzRyGGYROXfz1gUZlOeGKpEpPqy5xyauahc&#10;3Op2Lj7UNNjyjMq4c7VZWZSScAFQRknABP1rBOVrt3EX9K1uy0Xy/tlwiF3VB8+SXLY4Hpmu3VxI&#10;isDlSMgivCm8beFvC+sJAWm1i9igEsl4w3okJ+ZHJ4DqWCrujV8NtABLV7Rod/8AbtNimYLHIR88&#10;YyApwDjDAEcEHBAPPIHSvosBzqPvGbRpUUUV7AiOSTZ2JHtWbdX06thE2cZ5FatIY1PUZrCpCUtn&#10;YZz81zqDAMhU9ucVXuLG8kU+ZqSwlhyN+P6/5xXSSQqVwFX8qrTadHcAiSNGU8HI5xXnTw0uruWn&#10;2ObOmwpt36nLK3TapySfQZNUriaBOUspZsLtLOoHHoeDUPj7xdp3w10+01G+0q8ubB7lLe4ubKAS&#10;/YlY7fOkywIRSVB27m+bgcHGvq3iPS/D95p1pqeqW1hd6lcG1sobi4VJLuYKWMcSk5dsKTgdhXDP&#10;CtalqR5V4k07UbVvtA02SKzU7AskbLMpEhQlcDlMYfpnBPpXkN0w02OG6l0W407SWhie4jdAZLWV&#10;5SGwiA7VASPzOwDoynCvX1vdw3VyoaPBHZupAI7fh2ryLx14TbQJTdRwr9lkYB4l+QxlmwwHYrtZ&#10;iPXBXvilSboz5mXzHCrbrpsYhvXg3fKqyLgLK3A4x68YHuO5p6xpHNJDIq+XKjRuGUOCrDBHIIxy&#10;QQeCDg1nTeD1hsza3WyPRop/Os3jfe9uzSoFDFyCU3EMMZ2Zbsq1cs5kZorctl1jUbcHcByo3A+p&#10;Un65r6GnVU1e5JSS71HwLdPfWE8MltPGlst1qURuI7NAfkSddwMsCnGx9xa33fMXhLBOj8WeMxov&#10;h/Q2tby+8Va7qjSaeun63ef2dZ2LRqjtE1vaqF342mNSzb1IZZGBDVnNIIoiwnJXOVdDkqcdR1wf&#10;8a8+8baNY+G77Srue0gn0GPTNW32caFJYoY4UmaBGyFaIncURsGJ2xGyocDRxUnuLlOn0f4xa/q1&#10;wlhouk31/LDt3xWqSCNTk/KPItIwqEg7fm5wcsTnPofg3WJ/EXg3VNbi1S5vjaBoNY8NSzte2/kM&#10;gbzoxPlydh8xR8obDoyswyPntWa8hh1fSb2QzShY7XUJoxFKGOD9lvUzlZdyrhzxIQMkNhn63wb8&#10;T08P+NU1tybezdJItUsEUrNEm4yzoPlzIYnEl1GSoOFvEIVm2mfq8N2guzs/D/wz1LwvruiDXdTu&#10;PEOnvEzR2s14twbx8o7SW250RIjtjby2DE7yEIr2eaw0Hx5Zz3FhPFJKpbzljBSWJ2DLh0YZQ5B6&#10;gc5PqK8g+LXheb/hINN0VTvt0gvrjw8TA7C3UpukG5GBkWPadq8bVeE5PzKNPwJ4k0L4f+F7jWo2&#10;UteXc0x1GSaKV5LfzHmaEgPkNGhPRcEIuCeK8etSV3c1jJ9zyfxt8I/E/g2TUZ/DkNxdaazSXf2J&#10;omnutOdlCsUDZEseQcrw4ycZAxXn9hDFrnlu8mnxzXUY+wavbkrBdMCuYJYnbAYf3cg54ADV9x6t&#10;qWts0dxZaUsrSfNuWdQHXbkZBzuJB7A++MCvEfid8J7XxVqU+raJoi6Xrt4u/ULAhlS+jQ7QzLkK&#10;ko4YPkfdAbdgEeNUp2dkerTqXSTPC7e31CSK/t7u2u7r7HImbKdyl1ZSr8yGGZjnaR8yZ9gCuGrd&#10;09Xj1KKfVfEcems8iyabrjhYzvxukinYAKWAUBiQASCHyGyPWNY+Cxt/7PbWNXvl1PTwqprdvcn7&#10;TIgYsY5WxtmjYk/I6ngg5yDnSutN8F+EbrRpL++23mqXaabbNdTm0iv7p0O2MQglZHIz1AAOTkA4&#10;OEabctEdUqyS0OEt9C1fxdI8er6fNY6pE0kNtquiFwJEUk5MeTsJxnKkowYYArS/4VUmj6HJrPim&#10;2e1uYnKeXaLERegOGiURSHDEfKw5DIQ3IAwfa9F8K61bq0UgttHttoWK2tHPnfd556LjnHJyBziv&#10;ln9rLTfHratq0Fr4a1mfRbWFYoL6Gz+22VxbMu2RmkUg28oZmBABLK+OMYNzpzt7q1OaeI7Ha+Lf&#10;iVpN9N4Gs7ex1RJbU3kJOrRYlnQWisSW3Nkq2FO7BGOBgiuksNJTB1TQtR/s3Vt4dmA8y2uW4Aae&#10;Pgk44EiFZAcYbjFfOeh+G/F3h/xHoGpeKYrdbVlU2qRXMUrsklqqq0iq77JfLydwJ3bwc5FfRPhu&#10;ys1hM0JlMLIyRxPO0wYF9wchyWLZ7k8V9PlXtHS5am6PNlqz0fwj8ZntbpdP8Q280d6pIRc+a0qD&#10;jzIXUYuVB6hQJ1B+eI/fPea140t10eTU7G4ju4lQzQCCRWWZdpxhvTIwT2Ix14rwbWNPtdc02axv&#10;0W4gm5kRssGAH3h3BHOGBBBPBFc1D4p1/wAEtNEL69vNHuB+8vYkaa9jPO5pYwD5+cgedHicBRu8&#10;/HHpYik4q8TLlPE/iR8Utc8SeLNQ8U+IJ0hsoXymmtKkcRVAcIoPVj07nJz2waHhTUvEHia/0Ow1&#10;G+j0aDRI7nUYY9U0zZHY3MKNBc280QbzPIUzqFlJ8wbTKmASp9PtP2ZNL+IrLqPhjVLN9QuoJJIZ&#10;72Xz5SGUq32eR9yvjJ3bdpVgQyoaxvDP7MPxV8M+LLDU5fCvh9I7B/sJ8rUmnF/bSKyy3DzyKDlX&#10;PmLHKc/MYwNpJPn1bez5mtUXH3Tk7rwTeadrVxYeIdEuLC9+IGmxXFnehoI7CeKPcgfyVkd4HSSW&#10;znJZmJG7lS20e7eBvgzFrXwp8E+I/H1zLp3l6dHJ/ZEsX2i4gmZizABiVDkAfwkqc1Jpf7ONvp7Q&#10;TeIr3TNCKIIorDwzC897LESV8hZpmbbGdwTyoEUYC54AI92svB+kW/hqHQvsd5dWlqq2wj1BpHeQ&#10;L0ffwznk/P3Oa85TlHVdRbs+Xdc8b+FIvGFnNpN6Wv8ATWZoLPVtMnnk8wI37lp0ceWXxgjOCzLk&#10;EmqV94r8J+MfFtvbaCLCx1hEL3WnS3O9IhguxjOA/wApMhKgHG0heDive/GXhbwT4dSzt9akl0iC&#10;7O2E+fMI+TjDsoOxenLcHHNcRoesfBzxFpVpq0dre3Pz5gt9TtLlr5kWQbJUhIL+WxUFSFOcAjuB&#10;5kormc09Tqi7HkMenwaHBfxy+HVuLa8uWnEGoAy2dpLHIwJRAS8m8oj+UFUKcggHhfRvhjptxea1&#10;Pcxa9rOpahOBHNNqVsYoVV+scMIVI0QcYXacepNezt4L8M6hDazR2lpqtpJGrwsJXmXZj5cfN6e2&#10;QD15rMfXvCXhaYWukw2mlX8eSsdhG0twW6EBVJOOQOfWuSNKSnz3LbM3XvDDaLZumu3a3VicD7PG&#10;3l8DIHKAFjwemetcXq/gHwrPP5+l+FlheX94uoQxiMxkEHcHGGzyeSwxivWtHsde1pY7h9MaGFlb&#10;99qjIJiRgoVQbyAeerLjuKg1X4W3moWz3ov1sJOWO+MEoBweXyi4wTnbkcntXcrVHZod0up83ap8&#10;NPGWpeNYnt00q30+KyYW+oTTeZHKDqP2xYjCG3eYvQ5O1gAQc5WqHi79nLT4omuvEXix9T1K4ZXN&#10;nZRtIHIDYAt4yvyjc2Senqc8ei/CzxF4X+Itxff2S1+ZIPMIuL52b7cizvD5sIXHmo3lghlG0hl+&#10;bNdT4Z160uNc8V2mn6IdI1XTbhLa4u7i2gjW5ZkPCSDLsV2YIYLyBgY5PXGk94ormjsfP0XwCXw/&#10;4P1bWFs/7JitNLllgmnt1jnjYRPgeUrsyAgdAcHjI71xuvagfC/iLxJFqNk+pN9sndIbayaeaN0m&#10;kVZWUqyBQzKS5OUwOoIFfZNy02q+D9dsdQdUV9JvIlYxFQzeQ4B39O57d6+cviBLfx3HxMSCCQRy&#10;rO6M2ViYyWqnc2cKF5ySemSKpVJwd5bGcoxkcz4F+OnjFbiXR76ytrLQr+8knvX1LU3l1CK2SFTK&#10;iyRr8gGY1VN/yoHUEZ49Y8M61o3xGsYdUvNRmivyzppfhDckN1byJwzCNsrlAufNGVVcN90IlfOs&#10;ryzXniKx0bT7TVJJbO8SO+k1FLaJRLb+TH5QVJGfB2SbsKrKQQQCCamqGS3/AOEWuNU1LT0lGEtr&#10;HTm8qWa5kiMQm8xyZFVVZiFGFDYYgnGCp7KSb6guZOy2PqTVrBbaG8me8W1W3LQz6iIsx2KlsvHC&#10;rj5p22fx7m3BWkBOyIeRa18XtP1+zFj4eaM+CYbiTctrd/a/tl4jYZpiHMly0p3AOC+WVjlwCTmX&#10;uk+O9a+D8S6r4ktV0yzhWCyvbm0klligUFJ5GRWAluAyYUswDbiGZulXfJ8KajZ6brWo6fpWrTtK&#10;bezSHT0nu2UeUxUQyfLaBJGZH3lNuFO1iwzlH9xFTnrciUnLQ6XwX41ikvbTVtA0248VappM0WpO&#10;thJHFA/lSQKbSOeVgjScNzwuYyvJANei65+0xqfhfT2Hh/4eW+kyJFGj6gH+2yxyNtXy9gRPLP3U&#10;/fbDkZwVAJ+arjxNf6Kb6z8N6feTxxSrDbWkN09uWjlwfKgSdQJ9vIZ1GGaMsTkkD3yxuG1nw7p9&#10;3qNu9pdfZElUSSKlzbo4A5dGwUY443NG2cFOw76VSpiE1t2MlCMZczVzz7xB8SfFPxCZbfxBrc1w&#10;NV3FLBx/aHkTBlZYTChS1iAGQfNB4J3ZKNnmzBJIBqc9nJq2vWUjWOvQXKjV714VwFaMKPIgESmN&#10;AzYIUK2CRz6ffeCbSSxg0+5t5xpcMZUQWEYSCNt3mKHtosFgMceX0ycwnccY3h7w34kk8RaGq29j&#10;Ym8juLO3fREQ27LEgKpcXc4IyVOzy441kY7gWUgmvPlgsS5tN3PTjXpRjblscfe6Ikd5/Y2uXUX2&#10;7UAl7omoa5MLvUpPMJUiC3QY3nlGVFyr4YqQ+R1LaLqWpamG1EGGe4kEclr4yf7XcXQ4IMem2m4i&#10;QqjI3nLGp2iQ4Oc1fFHhHV7PUtL8L+D721s9Ju9Qsk1OfwuDG+Z75EnSS6dzcSt5Xo2MOflwAa3/&#10;AAB+zpP4c1yS/sLyNns5byGSA2wmhW2WW4jBlmkZSzAMx82Rscn5e9dlPLNU56mc8Y7WgaGpeF20&#10;u4020Hhy81qydftM0vieSM21jEJUidvsdtiONsTgKZpJOI8kHbWxc+ILNdY/svTNMk+I+oQ7o4I7&#10;Zi+kxStGfubVWBNr4JZFkY+WcR85Cav4w0y4ivvDjQ3nia7NpFCsMLhrKSFrpGBESKgaNTC+4jau&#10;WGXO4MOb1j4ga/q9kL2bUbXT9Is75jN4Z02EpeSRbMMlxbLHLiONhKG+eQHCuf8AVGNuzmo4VaI4&#10;v3lZ6s9W8feLNHtdI8OwzO0F7a2cNnbzTQqVaWG4sZ3QHcQhZLaXaHK84A5ODkfEH41SeNND1yPQ&#10;fCtqLayLTX9x4gRJnhVyJM28QOJOHY7l7jaCTivH7G1azjNrMx0/SLi5aax8TXqRG9hCqJWt7hEY&#10;LuB83d2aN/MVcjJt6St74i8QbbC2uNS8d2LtcSXF9Jug1CPkKQZF2kuFYoFB3BSTjD58utjZyVkd&#10;dPCx3ZijVbWMz22pS6nrmivGLGy1W3It4bBnw8oIVli3jCMSEfzE24wY2V7epS32pltF1rXjonif&#10;S4JV0xNHYObqJ03eR5kYMxSRehUDoADvRGex4la11q1mvrmWe6spYnutZ8O6P5sQyNyxMGPzoplV&#10;9ucETKVYD5jXH2um3Oh2ulaLPLpPhGzMbXug+IJz9pnmZiQIpfLZHUbioLZLLJtIC7Rt8/mctZHb&#10;GnGnsaOpXkemWGoaqmk6R4esLiCO2v8A+0AZJZj92ZzbovK4k8t0DBw224CgELJXtNDhks5NOiCX&#10;emXRmm0/xJ4sRHjtlX/XROVIWVAwMcgwqFG+0ByBKTt2C3upTt4k0aw1DUPGmnRPLql3qfDPtjC+&#10;YkZA+cBk3RxKodDgEB0ETbXT9O8TPFoUt7e6pa6vL9qttL0GISnSrgKJX3RZyEVZlljeXCsm+BlU&#10;7EW6cJTdoq5nUqRitWO1aSPxN56Xtu3iPxHbzOLyxtWfyLqG3V0R8HAZ41yDvLCZDMGwVBSSx1KL&#10;T/DdlZ65drp/gnVGwLTw9G8iRyHaYPLC5kZhg7GjQM+0xsA8cZX1fwj+zV4/8ZQ6Ne6lq1r4XWwY&#10;LbXGix/6Y1sCpjjcSBoowrIrptDPEGMe4qCX+hvh3+z54O+HeoPqWn6TC2uSvJNLqk0Ye5ZpG3Mf&#10;MPzYJJOOgy2AMmu+ngZt+8zgqYq3wnzb8P8A9nvx3ri+VaaNYeHNO86EpruoM63NzAhGGFr/AK7I&#10;ADR+dIrRkeioK9i8Lfsl+HbVQPEk9z4ymyHnj1DMFg753bhap+7Hz7nCjIDMx4zz4Z8Y/wBqX44X&#10;H7W0nwq8FeH4LXw9pd/bfa72xhNxcXcTxRSgM7/LGMPhgq5Az8wr681rxhLp3iu7s0iuLpoYUEVr&#10;bR5Ls8czjnPXMJXoByM9a9NYenSSZwzrTqbs62wsoNLhhhhgRYvuqsaBUQegHQCvjD4H/s2/Fj/h&#10;p7xB8TvH3iCS70SPVbwaRZ6vK1xNBameYRCAbykSmMx9AMqcY619Val4suNL0+e51FVtYIwGil8x&#10;V3nYp2kMR827cMKCegArwz4oftIWWj6hDbNeW2nPcSpFFc64WgijLEYPlgeY3JK4zH7sMg1tz8qt&#10;FGNu57DrS3J8XLPZajb3lvMuDp8cgWYsoZWI7Ab9n4msvXfGWoXywf2VqVrfTRENNDptvNctsIIw&#10;3kpIMhiPbisX4Y/Dfw/8RNHTXNW1268Xq8kizWf2d9Mso5twLJJZfe3DCfLOz9FYdQa9phhsvD9i&#10;sMEMdpbRjEcNvFtVfZVAqI0LvmehTnpZHz/8Rtdmk8QaTbaVcx31zJNGkemX7y2UzuGjLNukj+Vc&#10;BugYk4VVJbFYbXsPhjw3Naa5BceKkunCGG2i8i1kcupIYj5vv7MZ4UbTnIavfvElxpfiPTZtM1Kx&#10;W8tbpSjW1yVxIvGTgHI5x83UHpzyPG9FsvF8l9e6PpcsU9xod62nS6lcSl5pI2jE0Ejhj85aGaAM&#10;ScllkJ5xXFioypxvBk3b3On8IrdQaPYRaN4eTwtp6O80ls4O8NsUtuQjO8PuUlic7AQTxW7dWura&#10;iBF5QG058wDAB65z7gkDHtWOfD95Df2gvNcjslkjYSRwzAzAgjY8ZxtGDvBJBIGACTW3efYorKS0&#10;F3qE6yP5pUTgnjk/Mckj6EgCvCqWestyiGx0KaHaJ4o4bd442j81v3oyCX3qQACOO7ck9Ki1CQ3m&#10;n3drI8n2Ty2h8xG5VCPmPoAAfpjNcj4i+Kmi6fJb2320lGuPsmUxIkUhDAee5b92N6lSXIwRg15V&#10;feNdQ8e2Nl9u1G10nTdTtDBGwuJ4YFvfMGHgdUSWdguCgUqhJ5cjmtaeHqVbcuiEemat8YtL8PzJ&#10;a6W0N3LcTPFJJZsPs0MojJxcXWNiMVjOAcZ24Zh8tcBHeeOfH0mmXOqPJolokk4n0yIMmmzxKSu4&#10;FsSTZzGyONindtDsrHGvb+DdHHh+PUb+1g1WRbiCa51PVkf7OqxKFEhjtk8uGcvH1y0gzjfgrXln&#10;iL4haj8TpLXwZ4ZlutIjkVb7ztWC3Euq3W7c0U2MqI8bwOd5xGxZUOa9SOHp4dXerJueh+G9AtdN&#10;0mXT4r7frmiwraRXlvMPOiYOgjEESRSbEb5fmVcu2QzN1r6C+HfiKW+0f9/cfbbnEcks3l7X3sgD&#10;B1Cja25T8u1cAg96+bPBfgdPD9nY205tfO+zeVNCYXeytopGQmRVWRTjKxggkryAeOa7Cz+Et18T&#10;vO1TV5/Mkile2EEpmxAyMQQmHjCoRsZVCDAbqxJrqVblimwPqeiiivVICiikoAKbTiwHU1DJdwxx&#10;PI8iqiAlmJ4GKzk47DPNf2jtHGtfBHxvC1xJakaVLMs0IBZHjxIp5OOqDI9M18z/ABh8WXus/E7S&#10;NI12bS7zxrpSJdabeeHIJymmlxvknbzIzhjGYiMP8okO75fvfSXj74m+EdW0HXtBuNTid7rT7mIx&#10;lgFkUwuCNwPGR0Jr5r8US/2fq2t+INM1Kz0EyaPoGoXc0ccM5vYS0MdxHOrg7pXjMiKqnOVjbrtr&#10;hq1IdzSC1PqPXPih4b8I61Z6JrGtWtpqM8eV+1yLEjZDbS0hIUFijYXOSSOMc1NqFulxHMfI80gb&#10;THgtweSpH07HnkeuR5L8WfgronxQ1JtZj1a7sLi8tPs6Xulzm3njiIUqSygeZhQAAc44OCfmrs/B&#10;trb+BvCtr4f8N6faabZ2iBFWMMx4G0Md7EscKOST2FfP4utSelzXlON8VeHNR0CbzorSGLTG6ySf&#10;MF3Z3IRnPQcZ7kD3rzHUfMsbw2klyI3klBS4XCy28jHhZEOVEDkkKCSMuv3c5r2vxNbLrls0etX8&#10;6xyRtFtVzGNpZGJG1c5yij05PHNcNrOk6S0lzpDvHfbkOWjiMmVclWU7gRkZwVycZz3zXHhcdyS5&#10;U9BpHO6hqsOh2s01/cbhM214oLcq8smM7guWYuVi8vYOBnPXGOR+IVxc3TRpdR/ZXXT9Zig2SMS6&#10;m3gwwz93OHHXjafUVpa1JP4a0e5u5zcX2iI89v8AbGOZoEIJzLIADIjL8qvySVGTzk8T4s8S3er+&#10;Lr60lkUQw6bqE/nBCF/1ESxlc/3gRu45219hQrKs1YUux2XjrQ/D3hnxV4iWHU4bvU5reCK28NwW&#10;LyxzFpJd8E8ajaI5FKMJG+ZHzt3LlDwV1G2rWUesabdyaZc2rxy299ftuntJQweG3vhyGQhcJcch&#10;lKrJlSHHc+MLuY/GTxcBIERde0uIqsmFYhAx46f5Fcl4c8M6hrGq6TNbaxZ6PCnhnfFeyQGX5o4Z&#10;Znjuo1XM1uwU5jQggfMvz8NzU8wl9ZdJ7HXPDpUuc988F6kde8HXPh+3gmXXfD2280qC8n3MLKSK&#10;Rfs8zBwGVB51qWU8+XAx5xXFeD9P8IaDqFlfm20+4W0sYmsNG8QWbPJOVt0f9w5Tm5CDhWUyYyzA&#10;YxV/4D6NdyfFCx8i4uNJgttLmiOn6hbpdXVlIt9AkttHOxwUUoCjMGbY3OPlC09Nt7DxT430/Rri&#10;0GqG/mhhu43ZwssUcdzugLAfwmOSVQ5A3bSCD16sQle5wxPaNI+MR1DRre8miOjF7mWBbdIZp1eN&#10;ZFRZyTEpjjZ2I3MoGVIyQDjt77wzf6razx3F/NYyPEUWS1Ch48n5toI25I7kEc14N4H8P+JPFXxJ&#10;nuNVv538HWNx9ugumvVlW5miYN5dyp4LRmTywq4CiJTyc17l4i+JGm+HfD95flHna3iZ0ijkSHzj&#10;jKojSMAC3AHoCK8h0o3uac0lsc9qq+Ffh1LG2p3lv9vnXal3rVyN8rHAIRSRklguVQYBxxzXnHxH&#10;vn8f3Vje2j3zeCtBcTXmo6bGkIuJWbYq2srrtkASQ7m+4Nn3gwJHzjffEDT/AIqfEK81jxT4k0rV&#10;TaruOkzSSQfYSjFo4ysYY4R2kCsNrFgTwDWwtqmseGZoLHT9Q1GG5eWWGyt4XS186Z93li3DbVZA&#10;7SRluIwq53BnI54ydOpsdii3Bdz6C/Z88Y654u0HW7iP7ZqeltfEaXeahLH5PlFDvEePnKByrYYY&#10;2lSpORW18TvAfiTxZpsqQ6/dTBEe7NuoSKE/w+WjjDRsAxYMWGcYJwTXjPh74j/ErQ9F1bbNpWia&#10;fcN9pW61y5+2Xdti3C4AGyLGVTaGBVRv/unPJa946k8aW0MUuseIviBK7hWiiDW+nFhKuCFTy4cA&#10;KhIPmNy/Q5q5VLO6JjAzvFtxpemX1tYJfGPX7SeS5TTbOwN3Kx8sq6vFHnC7flDbgFbaQT907snj&#10;TxzJp1rHouiWPhu1Akb+0PEUovp4AAm87UfB+VnwOPmQA45Aw7jUZ/B9s1uz6F4Ks45XeG3eNbmd&#10;UyikpEMLgAqMngkMOa4/xlrjXmg2SWo16+t7mXZLd6lL9jtNqOGKGJBHGyjGSNxAHmZOOu9PGT5r&#10;RG421O8+EfxC8Q6n42vNK8QeIf8AhIJZrSS4SL7PHH9iaOVUwdi5VWUt/rO4Cqcjn1iG8haSS3ch&#10;GP3gy53DPTp0r5D+G+tL4d8TrbRazptl9ihkiFvaf8e4csqKryhFRvuq3BZhsbLc19Eaf4mvL8JM&#10;+nmRJIvLeE7TtlyQRkc5xtII657d/pKdZyimzI3pdHm02+OoaJdyWdwzh5rZgWtrrAIHmqpDBwud&#10;s6Mkq9NxG1D32i/FjV7nTykdpHql5CubuxvjMb5cAfNF5S/6VEBkGSNBIOC8ec1xNrdKWMbSM8cZ&#10;OWC8oM4II4P69u9Q3k67FuIZWQwuskFzF8xSRcgOp6q2O45qa9BVoWW5B7D4P+OnhvxJeT2du9vp&#10;l6jqotbhWd23YHD7SCQeDgnHfoQPUFurxcCex87t5lu+4H8+f19a+P7rxk9xBcR62b2FZpDKdX0l&#10;GyTzk3dunL4HPnQgvgktG2CW9J8I/Ha40G60Lw541n063tdXKw6N4osb1ZLK9A+4u9ic5TB8wfKW&#10;OzhuD8/OhUp+6xOyLXxT+CMvxY8bXV1qT2ek+HobPc9zJvNxNIEJBbJ2LGrKN3TIU467q8i8FfCm&#10;L4vaLrd3eaxdeHpPJgS1EFjKk9tMJFlYFLk7pIxsXkgZDhlYEAn6V8SeLvAWgK9rrfi3S7NmDxPE&#10;15Hu2kEOGUZI4DA5/mK8X+BuoW+tfEvUl0zXG1ayv9Fi2QNbKIQ0FwVQ/aVRfNkWIqDuJ2g4XjAH&#10;NGh7Om/d1fUtSVz3Cx/smbSrfTLks8MMagTOwjeTAGS2zAG4g5xgcniuh0/+x9PDfZLeHTzJ8zPH&#10;biLccg5PygngdTz71n2vgYyCaTUbvDsQUWxXyyq9hu5JJ9gOTx61FfXWj+CHW5+wuytEPNmj3zzk&#10;R/dHVi3Jx1J68VjGDekipcsnZM80+IH7SWkeEfGU/g2wtdQ8WeJkVZJrHTWSGC1Vl3L508jBEYrz&#10;s+ZsckVxXxR+KWr+PvD0Xhr934e0fWx9k1JS7ahezxOAJrWMxYSLepK+aSx2kgKpGa8I8ffD7xX4&#10;X1TxJrumR2l34x8bT39zp89pIy3PmeeWYKpzudLY4jQsA4GC2V2npPiL4Z+HGhfBG48RfD7xZqmq&#10;3Ahtbqwju76OC2Ki7jE+50RHR8bwWGfLbdjvTnSq3/dysjen7JL31qdN4P8AhjqfiLwyfG+ivq+o&#10;qy6lZ2NnZ6zLa2tgFu/KVEWAecYHijj3Rxn7yAELjcvY/A3R4rX4leNNMvE0vybSB4Ixb+aJZCbw&#10;sZ5TMu8hw6Kp8yTJRwWzWv4Hg+IngOz1TTdCsF1S/vNQmnN28sstrbo3+qRZpiPMVUK/vCN0mRno&#10;DW94L8Faj4L1fVr3xHdx6tLdWsaXH9nwiNzNJcedMyZOFjjdyEjUsSAfmJwK6oz9lT5LnPL3pXKn&#10;xBvvBuiSW+mC+hE+9/LtvNMzv/s+UuWIH0Fcr4T+Dnhex1GbVpfD0Vzazy7zDqTNcQxYwD5EUzOI&#10;xjOAQcA8EDCj3u1j8K6Xo1rcw2lhHbXcImt9kBLSqyg5GRuOc+g6mvOfEMOka5PNbaLqp0e5lkRr&#10;i4S1lKxgdfmIIXPQdAean20ZK0jeKutD8+/F174r8NfFn4i6jqGm40+djp8+pLJGWtWuWa+3iJWL&#10;ENarJGrLgZgAHTA+pvhT42+Hvw9+BHhDxLpPgawsPF2rSR+dZ6FpXnX6xhmEjHJ3KwChSxYLuYAc&#10;Gr/jH9nbwVpFzL418V65feI5Xga2t4gskkUkwWQwuyoQHKGRsFhwGxkA1578K/A2v61/Z/2bR7y2&#10;srqaIzNCkTTWs4ld5JX2yDZBI8uQuC6k4KYUGt4ypc12jKUZvS5PDeTN4L8IeXFM9gb7Uku4wpVo&#10;Xa4t1t3lUBuEkmGcKxVtpAAyRkx2dy1pG6OtssMlrOYVuzciSePURaTGSQlZHyACGJRweeCcVrXF&#10;7baN4YntPkhVdUvot8bhwn7zTpRg564XOeMge9UvD9nqfiJbq7ttC1C/g8+7i8u3jHln/idm5A8x&#10;uCCi5DJkEkZwAa8fE/Hod1OEWtTk7C3gxpz25uGmt4UhVrgYJf8A4SF1Y4AG7C7Rk5ySW6nJ9T1G&#10;3fWPFcllHIi2832SS+Qq3mbYXaREGARhnwWDcjbnuc8zdfCfx3pemRXN7B4e0JomaSMajfefPcKL&#10;w3a4j43YbaMD+6fmGa6Xwz8QrbXNSvon8Ozie5AuIbi4u4oIWiXIB6FwA3mBWZfm5IPAFeth60Kc&#10;E5s5Zr3rI72zmgvNTnuGXB+UklvlkTB5Zfc9x7VY1TSJkma6spGtbh23mW3IAbbnAcHIkA9GB+ne&#10;vC/jj44HhvwoPE015NDp9nJ5Nw1m88otp2UtGS5jBzIEKhimFOcZySvMfA/9pnxFeWuq6l4h/tSP&#10;RGlJsbrUIdv2mUY3wxRNuldVX5jI/AOFJGRXp0cVGqtNjGW57tZ39p4K0qeL/hHrSGIrGqahp9qw&#10;hRlmSVd9up8yMFoxuaMvxjMYHNedeL9U8e/E+Q2mp+JbXQvDdxdyOlvoE4mS9dpzMpiuCoVGHQhN&#10;0p7svQeqWnim18S6f/adtCj29yFZprc7vLOA21xk4YZA29QSOKy9S8F2ci3d1aTR2N84AuGgUE3G&#10;OcSwSgpKOgGVyOcEda7o2exzyXY4G48A29h4XMOmNfWOsW8onvbdZWma8/j5dyf3p+YZzuIYruAf&#10;K6cOtXlrt8VeH7TTfDVm8ZW4T7WZN0YkA+0NCSGaNgDlZPm+4/DoUJ/bX2HbHqLNp1vApWS6Je4t&#10;BswxYZLSxEd0PmjAzuQVX1u0g8MaxcT/ANmpLcm2fUb/AE25jwktvK4CXQVzsaNmyzOhYKzb8YMg&#10;Pm47Cxqw5o7o6KNXkdmVvEnhu0tFu9U0S01DxRociCAXN60UUFjdCVcxowxGm0sxVkU+WwMe7ypP&#10;kpXUAu5vst7rNzcazHbn7DHozvFlDJmVBgGRF8xA3zEC2kwMbCNvTWITwpD5ut3cK+DbqNrd7Gyc&#10;ws4K4W2kfILDJk8sJxuk2nMZULqeEfhfrfjRZrHwjohh8NrKlzY6lq1pNaEysg2zqmN0mFLRyLKR&#10;5oYFsnfu+dp0J1Hax6sqsafxM5yznvdUhvNasI4/C1zYSfZtYsIreMF4UYKblogDHEu35JY0JIG1&#10;hysJM/h34ZX/AIo1S9tPBmjT62twiXH9q3TiN9LfYpRPPkQoSAy5jXhw2TgHD/RnhX9kHwtGBc+K&#10;pbzxLckIrC7uW8tlUEBSqEDbg4IO4sFXLNgV6dealPobR6RoHh9haojQoRIsNvEoUYAH8IwCBgYy&#10;BnrmvQhl6i+as/kcNTGN6RR4Z4V/ZJGrahp+s+OdTebWYrd40XRZZrOOEsu07XSXzHZVLIHc5CyO&#10;oHJJd4d+Pnwa+H3xbsfg34VsDe63Dd/ZtRSzhEdrp8sk20+c7keY5mlHyqHOZCSepr6R0KG5j0W3&#10;jv5PNuFUiRmYNxyQC3fjGTXiGk/sZ/DjQ/izr/xSfS5dY8aahfvqsdxcXDJHDJuDRqkanGQVXk5y&#10;QDjIr2qcYQirKx5cpSm9We5T2shk81T+7UD5dxyB2wO1c0fEGrzR+bcW0ejwxvz58v7x2Eki7eeA&#10;CFjYEnkP7Vwfi74ra/4T1C3FzcWdvHcKd1qyo09tl9vzAH1aI4G4/OwxkA18uftAfthTeFLO3g1b&#10;VFsIrmUeQ2laY15f32ySQKsULyCKCIMrRGeV2aQq/lxbVDVnzXlZIaPsqP4o6GNUuINPtUOo3BDy&#10;LbwsZ7gKTGGCopMmPKK56AKBkAirNtoviDWo5fJZfD0MvWe923N1gnOAmdicHADF8AdOlfHX7N/7&#10;cHh/U/E1x4d0yC6ttcmbz20HXIII7rUkUHm2vI2CzSgZIikB3AbUZcZP2lb+PIbvTLO8spo7uK7S&#10;OS3Z8xjayEqXJGU52gg8gnGK1a7i9Dg/i78Cdf1zwjdDwN4rOjeLlt38rUtctkv47hyBsEpYbo1X&#10;HAjAQZyUfpXzR4J/4Jd2+rawnin45+ONX+JGubvMl03T2NvZAnIZA5xIy+oURA56en2ZfeK7qzuC&#10;73CSW2UBjtyC21n2hiccAdzwMA+oqhf/ABELTRwQzWkdxKWKq0hCIoTzGLsOR8oZuMngcAZqXUUN&#10;kHKbfhbw/oXgXw7YaP4f0eHRNKs1C29nZKIlTAAAIHXgDkkk45pfGHjS70eMnTtJmv51hMwkK/ul&#10;UcsCcj5guW2kjIUgc4FcfP4vuBbpJf3cSaf9ndDMpEN1LKJtnK5/doVDOXH3RzztNOv9S1rxBFFI&#10;I4dLs4bNhNql6gzOjhNzCNiBGPk6yZ4J+XJFYSr3Wj1Faxi/ED4o6b4chtLy9uZr64vdsVpaabaN&#10;PPJl9jJBEo3lg2RuOFU4yR0rmY7PxF4ij1aea+n8K2WqRRR3iwzKbpVjtnhLfaAQqucIw4wACDnO&#10;a2NU8SaB8O5vssk0l5qtwFV9S1C43K0zAiKO4dCXTIGFyixgE/MuTnhLPxhr3j6C2RZ7ayto3hnE&#10;f2QMb63kRXkt3tHDktErjLRttJKv5wyErmlCtWSSdkDZdj8UeF/C+mW8OhJb6jA0Kra6hdXDLp1x&#10;+9YLEL7bIpbzHPy/w7uSo5rO1GTXfHelm4vNRufC+kXShJYdSiewubK6DhU2tEcuA7Dd8zKVC/vM&#10;EpTtA0/T9FmvJ7Wzi1xfspS+vNYxNLdQoHCuS0ZRcn900bv5pb5S24AnzHxN8VLix1WeLwzZxnS7&#10;u+WTStUlt1lvJIlKFZWuZHbYiFJEBADYcAqSN9L2VHDK8ldknpljoj2+v6j/AGxo8utXFxMZGa1s&#10;2uU+0oiRWsypKAn7wICkmSWMDKzAkmtbXboa8+sve3uoNdW0Vs11bT3pTCKxRoZooYZNwDb2CjKj&#10;zgdz4GPOIbHxRaKmk6tq7XEttei5g/tq4ae5trWJEzECPlaNvObBdn3JKuG5NdFp994k8Q6PbHwx&#10;aGHUL6eRp5tPdxeWEzK6XUaMwMFlh4woLJICABsU7XrphXha70DUzfjsy3ngnWY9RvJZYrzymt44&#10;GW6uLu33mJVjMeHkkVT8uVVW2kFyeD4R8IdL1U3DxazqyeEFX7PMJIgrxTyEpuUzAhVUxwoSxbpJ&#10;xjaRX1rpPwDijgv7DVrm5STVm+03cqzSRpK0QRUkkYf62QfKvmuA7LwFAXjy3xF+ybL4d8K6nP4Y&#10;1n/hKNRtbWR4dF1Z/tNldIku4xuXAxJGPM8rjAZAHDBiq8FatCpLQfKzL+GvhnwnrmqX2s6r4r1K&#10;HU1dYho0hLQSTR7S5S4BYyhsKcJgHgDLDI+qvgnJNrGiajemM22n3Fys1rNHGEW4BiQMyhmJK5AG&#10;Tg5DDGACfnv9nH4G2PiTw7qHiDXdPhNpLNM+lwsUg3sZ3lWbdARkJGYYRz8xiduOBX05o8OvXljC&#10;LS5s5IYV8r7PbYURMGb1C8FdgxjjafWs41YSly2uVY9Sooor6YzCoJ2YDCjr1NT01lDDFTJXAyLy&#10;MvGdsr7x2qh9lNxDJBPzG/3gRwa2prE/MUbk9jVGaOSFR95j0NeLXotyuaxaOKn+Enhm/wDMW70e&#10;CRGbIKqynjGOVYcVm2/wb8GeEUubzR/Cml/bV3XCxeV/rZQvync7EbiQqgnpkV6CGkbhWYGsbXPD&#10;ja0satcyxKoJwvIPpkfWuGUbaIs85+FPxKXx5p8ct9aadp9zPIlubC1uVkayuVQ+ZbTA/MJMqdrq&#10;NkigEN8wzjftGeIrrwhoekaraa7cabaQalDDLpunReXJeSSMVUGbnagAPylTk4B6gVvaL+zzofhv&#10;xVo+v6dCltc6bE0SR28EcayAtuy5A3NjL4BP8WOBxXbeLrV7vQbtVs9LvL+ZDHbQavLttXnYZjSQ&#10;gE7SQp4DH5RgZArJ0qd9Imh5F8MfFrePPE2s6XNZ3gj0qMpevOttutbpZNqw+ZASsoYBjwARsbOM&#10;4ruNW+Hdr4ohS3kWRLNnSVpFGdjo4IdOOoIHPbn3ryzS/wBobT/Dq6ppus6poMOs6ZI0V/E1s0Co&#10;4lKCJJISNylg21ygGXxluazfidDrrfE7UNV0Yadb6XNYwj+0fFcUk1taOCVaNIkPC/dwxUnJfBrH&#10;6inK+waHQeKPhPYeGdGsUF3eXtuVh05zNEFeRhEI8SRkbNrpGc4wPmOcEivDvHFmuj61NfWzQ3EO&#10;p6fcwsm4o1sVWNSqR7RvBVt3ynIKHqrA13ngPVtUg8OPZ+I47G3168uZptOjW822zRybWhVCxIRT&#10;uY7QT1JXg8YN5eaV4g8O6ppXiAXOr6ppdz5l3b6fp6T29lJ5kv2d3uQ8e0MECFojyM4P3gezCxnR&#10;q6IfKix4g8O6ve/HHxdYQaTd3dxNqthrscW5Y1FoYSnmM7cKPMjdcYLZ4xWjo/gXUfh/HZ3ev3Om&#10;3Qis5dG+zWkuy3t5Ht3TE07N5gd1fC7UUAlSTit/R9KbSNbvB4ds9D0nwzZRLLqCxEwwXEqsyTxS&#10;SKxdyHD4k+Zm2BdvDGsrxE02lQRaw0NpeeFmt45fsJnt9NnubdUdvLt1EQdkkdRNvOHXYVj3HJrZ&#10;UL1/am1So+TlOa+HfjbXPCPiJNRhspLPW7y61Cymtr6VL+e1L6rCZVLq4SWRPLK58wKxxzWLqni3&#10;VLzVpdI8R6pHpXh2WYXFrYW2bazvYzcxpMNylZJcNLIrwyEOhbDDIRndo8lzceMdJkubc28suq6l&#10;PJbRyGXyz/aYbb5jZLHO3r156V6vc3Wk+IrlNL1YW8N3chrhNOjnQXbyBNpnjVx/rV2qNwyHRGRg&#10;U5Ht1KUqkdDkijG+EHxZsfCPw81HSvC/hTUvEWozXS6gI9LtY7e1jZrWJQGkkwqktbyqxCkg5LBc&#10;5qt4+8VeMvGLFtfm8OaBptjLJctHE0l5MqYU7TI20IWUjoCRlsdATzHijTdb0XWpLTXPF91a6U+Z&#10;I7iG1bdfguTLKsQQRpKjMN8W1tgfIZgwY83pOrWEmk2V7a2kt5dLFGtvc69dmCBGK27v8rMqMcs/&#10;3SWKyD5Ttwfn6s3TlZ9DtgtD3nVf2V/hfC1x4z1S/nmtniSd9Qk+zqGhbDIvmrGCV+ZcHqc9e9Y0&#10;l18M/B+oXb6BoEmq6vc203mzywhZpojGyFTIzmR8hioCj5s43CvZI9NPirw7o0cyBZPskPmboQYo&#10;n8pd4USdSDxyufXvXD+LPht4A0eAtfwPdy+WfMZJdsrYHI3AgKTg/dBI4xiuaNZSldlpM+aprHRU&#10;03StSsPDiX63FsobWPEFx+5YbLcfKZiSSpmYDaeA2McZrvNN8J+PfiBE8EE18NNkuC8MWkwfYbQr&#10;mZiZJ5/nYBmjYbUYnLBRhc16v8PdN8FWNvB/ZPhDyLK3ijMF3NM086rEvlogebLhVjOFReg4xzUu&#10;rftC6d4ZmuNMFjczahE5D2+4JjcAY0DMecA8jBx6g0RvUlaJVzznw9+zzYaLqFxbJfw/2jFIJHh0&#10;mza+uo3Xa+JZ5dwVgwB/1ce3ew4DceM/FOHwzYzS22ltF4u8TmZYJJp9S/tGeFDkyNN5DukQ68GX&#10;azsFYjJqTxF8SNds/iR4i1/TLyXSl1+5lW6sd5a3mVyyIl3EHChdrOxZip2KNrBiDXZeDdXmsLM6&#10;34W0qXw/q95aPYS6jpYWS7kX7Q0aJHeXG6KLc8GRD5almKsSwUtXbGh7Jcz3MXKTOe0H4Q6pcaG1&#10;/cXVlJpkWmRTpqmrLHpNqZjIwlso2lOBLsKOG+ZCFZWKcOcfwTfSeCNLuEsftU+jQ3MlttvrZxNZ&#10;rG3zxrGGPmJG2cdW2Y2F1UBut8SeIgt/f6tqVwbi6aKSykub7N7NGSHEMci3DEkMmNogceZl3ZNg&#10;U17d8Ofhbpvjb4QpFqcMlpqD6rfXFtcSeaZYi0+chmCs6MVyCRgjBFdSrOCTRBydobXxHYw3dncL&#10;el0XbPayiRZsYHDY5I6Z+90yOoq1LayLZz78iQD7wBXgdm5wT3BHWuN1nwr4k+F/iwz2mnXUcc5z&#10;K00I+xXq9Q+4EbZAM4lUFh905BArR8M/EyCcTxX1ph4TEQkky+dDb7dplZh/rQ8inBHG44IUnbXt&#10;UsRGSVwszpLGxe1VX3MWQ7s5+ZTgHI9D+tVZrD/hHo520cWpgk2tfaNfbhZXj5z5y7ATBMMkrOi5&#10;/vhgBiK9vms72NLa5Se0mG+KWFg2M9QcdMZH1qG7a5vm2tM8hxgSL1Un3rplaRDVzpvBNj4A1r7X&#10;HrehvKscDPd27SIs9qOQzzxxgebGx5+0RbkPBdIsGveNJsbXTNEs7TR1tdL0fZutY9MEUcBXP3l2&#10;8Ec5z+NfKCaXcWt3bTNdyQzWz+ZFNbnypYWH8UbLhgx5zg98dzXX+Dfi/d+HbiJdZljtrOVyGvZQ&#10;YrNyxOTMqD/RpDnHnxjyz0kjGdw8jFYeU1eLCPunsUeraNrmqxRG81LWEljZsWkzvZKo4bc4wu4g&#10;9fmPpiqHiT4aw+KFkt9M1S+0u1SP9wZbn9zGx6IsBXpkAls9zXR+HfGVn4gj8iG1ktdRiUObC4I8&#10;6GM5CsqhirxnnEsZZD2PavG/2mviNqOk3MGkaJ4wh0a8UTRXyxSCO4hkcL9ncOR8qElgRkKOCxVS&#10;zp4fs5xdmW5dS7/wyf4Omjg/ty7utbnEyXIe4862SKVf+WiGJo23fMQMnBB6Yru7HwJ4J8F2e228&#10;Nm7LgxkzRCYBcHKhXO1VOTxxnJ6k18n+D7jxb4X8288H+OdUPiSKbdqXh/xxcp5N/LgktHIsQ8lu&#10;g8uUNkAMrc+ZXvPw9/am0XxpqVr4Y8a6Nc/D7xujJsstWAit5XHVrablXB9mIwcbieK0lSqcvMmR&#10;zq+p6r9sfUrKYaeIB9mRUs7JZXi+YMAoPyhBwFClR8vTpzWLod1oPjqPVvD9/E1229ZZ9O1JXYwM&#10;R+7VI5Oi/I2AuV3Kwzmuo1Lw3cagYmtzD9qQERSvI22MMCMgL1yPUf0rH1rwzPr89jqiajNDqGmR&#10;vHLGI8pcj72duMq4ZcqRkckY5BHFLm+0jVNdDOjs1s9abQdbWa40+5YNp12zGTy3wAYCxBGxsZXO&#10;cEsP7tdjJpsP2d7G1sPKi2snmLiMjIwSjcsGx0J9PauVuNnj3RW0y6ktrj7VbExRgkSzLs2yHk4I&#10;KunTkAnPYjV0HWTqlrFp/nt/aVrColieY+YVU7d57nkck85Pbg01YevQij8EC3VTa2umgMPmm1B5&#10;LmXdljlWLHIUuQoJGMnpxTdQ8GXutaff6XqEsX9mTLsDQA2oZQdwA2NuU5756LxyTT/EFpqIUraz&#10;SX7SyBwVcYjwOg6bQMHqTmsqbw9rckkj6hdlIPuiPzNxJI4AAyPzNYyqOL0NoxurtnE+HvgL8PvB&#10;vizWNclbSP7WvwmEtbfd9lx12B2fkt8xJ6kcgYFat9pfh7Qy+qavrep6lCrAWrkkKmAdoUKqIScs&#10;cBTjnnFatt8OYL+6cyz3TBBuYQymEMeyswwcd+DTtW8E+DL61vbJjBFNdI2+7Ba4lBy2JA7k8qSc&#10;MDkZIGBxUKbk9TR2jszxP4jfFPS9HksdO8OzJpk98GnudQmjjFxEA4CIM5ba7A7nCtgH5RkYPn0Y&#10;vPiV4w13R7C+SCK6mdV1y8QLClwymbbEU+VzCxbEjkH5iFUAMK9E8ZfBm2mv5o7f7J4st9Mk8qaS&#10;MBpLO4YAtG0KksoI2Me3T0rx/wAWeB4vA+ly2mnz35tL26El3Ct2S6AHcVLK3nMrPtbaVY7hyccH&#10;KpTlJ6CvfUs+H9P0jR9JnvtNFpqkV1Htv9QsFFyl26Zk3PLLIWYRuFHl5YhixwvGMq+0O+8V6Vri&#10;al4Yh0zXY4ltrFotRgDQbQZAl2UQrGrYX7hkbGQDlc03wb8M9P8A7YbxDotlc3WoBZDcT7d0NljY&#10;0ZWKRY44ABvcySYDY2ZGcn3/AMM/AvXvF4toNY1G81GwjjV5LSzeOKyJYBg/2gqwJ2tz5CyjJALn&#10;G6umjTqtr2S9bnJNo+V7STWPhpoul6aG1DWdX1WXzXWV2ubl7gAB4LG2ilfMaYwNvLA7mcEhR7v8&#10;KbbxFqXh0abL4TudH1TTZmWKxGL+9FsSpUyRJJshkYmT5biaLbgZBOa+n/BnwR8O+FbdfN0+3gEs&#10;AQw2oaKIqMBUkdz5spwTkOdmCfkFdta6dofh+xQ20dvb26NmOGArHGpA7Ivy9PbvX0tNSgvedzku&#10;eE+EfhTrDtHdagYrC83DN0oivNSfJyV88p5Frk4yLeIkYGJC3z15N8VG03w78Vb6HSIltktrWS3u&#10;rh2MrzS7oGmaWR9zynLjcWY8Zwetfb+lzRXSvcqojjGFXIA4H9K/PfxZrlvrvxDkvoJs2lzPqe5o&#10;urH90+8bsbv9X39PSuyleWrFoey/AD4M+B7XSbbxTe6HHeXX9pXMMT3m+5WAAIgEG8t5K4UDbHt6&#10;EHIFdz+178VvG3we+C8ms/DXQbXU/ElxqFvYQQ3cJcRrIGDSbAVyV2DgnHrmk/ZdH9ofCG8tnW5j&#10;lt9XnjlSaXaWfEbkFsHAJYdPevS5PFVvaNbRXdtcW9yJTHFbygvvYPtVt4yMncvPbdyayc1Tlogb&#10;bPKv2Nbj4n2vwfL/ABbkvW8U3N9JctPfsHlkhZU+ZYxgxpu3YQom3oFwQa6rxt8ctB8DpLHbXkPi&#10;XXGmbZp9rLEkiIQSFJJC4AwN2e+T0wfLf2rPjBqWmaHZ+H9GeF59RO/U5I3zJaWwcLtZfvB2Zlww&#10;KkbD1yBXzLY6+dM0mO8trI3kdjdCSBREYy6SRlAAx3IhEqrk7DhX6gkivMxGNd7JCPtbS/2nPB+v&#10;eHmj1WTUdM1aPZ5+nxqyzRZwxZZQQmAOSVYjGQMgc1PiR4l0zw7qDyQ62ulHWnjMIjleZrtmjxmF&#10;FLMy/KCxjXg47kV86eFzqupX1qPENoNJ0TdNcLOkqRwyfu4pGQTKirI2XZPmwyhOeTge7/Cvw7a6&#10;b4bg1PW0e1kkLLF/aoK3qWik+Qk7hmYOqD7obBGDwSaxeKlKCuSeUeNPGGoXGjmW10l3uLGzllt1&#10;v4XaRLkRuTtt0PzPuCKNzZyu7blsV87/ABU+A/iH4/eN9SvvBdvYap4YtdNt7O4157vzLS3jt4EL&#10;F1TMkrKXkZQiDlSM9a/RHVfCPw/kuEN5NB9ovrgRx7J9p80KWwFBwuVUkhge2ea8uvf2XbfxDrra&#10;5oAuPDt4Nvlarazm0umAJGRLF95uvDqcE8nIrehilH4imfDHgb4PeAPD1pdeI9Hj1bxtrliFWPxF&#10;qVqbe3t5gNizQwF1wQRlXmdpNyjbEMbl+5PCfiy107T521fUYo7T/XPbyP5JjNylvKGhJzkvLJIQ&#10;GHHlkkjNeX/Ef4V+MrSW8tNf01fGa3QMZ1zRmWz1xGUEoZGhH2e7IPGyZMsrPjBat6H4Y+KfHus6&#10;29vbS6F4dnisrNb3WICkhWCBBIYrQHeAzhhvl28LhVbII7pYinKDs9SI6PU9D1j4h6bJFcR6VY3U&#10;+orbOYNRvQhIV/JJCjIXJxEVVgTuYkgZODS7TxJ4umF7cajfaXoUVwriS8ZUFyP3bARRYHlxhkQb&#10;pQTIAwCgOS2DdeMdH+HSwvpVuviDVTG9xPrMbhjMiq7yr5o/dpKoVisMpgQjKqMrzE1n4z8cTXUG&#10;lanqj2sscOpaHeTullcxM7sZjCIliaSFUEZUMIlbLBpHIFcCjUqLTRF8x0s3j3wV4Ta4v9Htm8S3&#10;lvNFJc3OTPLbAq6ebGkhBZh5jIctGRu5yVAqnqmt+PvEWsm/u7o6DYWdyUvlaE38UlpsOZ0tkUvb&#10;uCSN5IAIYF5AUZa2ran8O/hv4k0251bX/wCyPEepTHbtiiuwY5QdryoqkRxLtHzZLFpFJkckmuNs&#10;/iMt94q26TodlY6XeXKxXU/2hbm5hViqJNAskbRrERzwS8anceAQeiChDS+pLOm0P4ax6Pq2iQW0&#10;VvbazcTymza7utz3NsZXmYRI8n7gxySsyI0Z+8F8yt2803WVtEvyl1cRt/osJkaON5VMpS4edxAT&#10;IHAKiRcOhdQuNzNU11FF4RjhtrmHS9OgvGZz5tis8tw8e0FkZBCHjC4LGMKVK8nawznt4g+2+IZJ&#10;dEtrXWr223xXtkrfZfMjwCQIjOGlx8r+TGrD7uX3nFdDkkQcZ8ZvH1umh6r4S1htT0e812FmfW2L&#10;Q20FguIYXZ12+Y24hWkOOVyPlYV5D4X8K+MtHuLXxBe+EUuI4lY/bFKXqNEbckToC7p5Ts2AzPlC&#10;5Iwzbj6/8Yf2cfGHjC28Oa14eQ2eq29tNYSPYQR2NwtuSGglkgdiGKDzI2j39GBGWJjryPxVp/xN&#10;+HetNPq2n6jb2d9a3sVs080d3H9rt1eaKO3m6LDOXDIJU52lR5RXFcNVKb1HY9Rhk8Vaxf2qXPhi&#10;WwghHk21rHG+9pWk8xli2YkmaIRyOjZIUEh95wT6Nbatrfw9t9S0uwvrKG6e7murzVCwJlnkkKh5&#10;BGoVpPKSMHbgDaBjIOOe+EfhD4gfFTQb6TxhBosemtPGLbWtMuyry+RcNvSGKNMQrwyCaOTcygkn&#10;JOPZrH4F+Fnv/wC0bqeS71IXAkWbzD5auwIKhB8rA56Nu6Z9aydm+UqKPH5NY1zxXfo13fTaqSye&#10;bMYnjgRUcNlRkEk4IIPy4Yg11lnr3j/+1ZNJ02y06HSHhRY2lizs4bHlWyL024IyQCepI5ruI/Df&#10;gmHWGvTf3GoLuSbyVkV4NxxsUIo7hThSMYJroPDOsGT7MbLT/selKIbe3t7blfKIGGI24XGRwDwA&#10;fxwlCHMrGmxwPw3/AGcIPB3h/StLutWvdXktIFgkVWMMBGcsAoO7GeeW9O5Ir3HRfD1locDxWcPk&#10;q5Bb52YnAx1JzV+KNY1+VQPpUlevh8LCHv8AUybFooor0SQooooASopkQrluKlOcHHWqzRzZOWyK&#10;zmtAGSWccmGU4NUp4WiPPXtUzRurHOQevWkeTeNrc47151VK2xWpmXlyLeJ3bkKCx4zkd6+aPjjr&#10;kWpeI9B1eyttZ1h4byGyOnJsht0j3M/2hZCQ8TpIY33Zz+7AHHB+pFVWOMZ7VVvdHtGIl+ywySYA&#10;yIl34HQZxyB6VwqLi+Y2iz5H8M61FfaLPeX3hUX2o6/dG4QaoY4ol2lWSWeWRUW6UEJLgZZQrbic&#10;Yrf8Z/FS90/w3NZeKrO8u7aG2k1KLULNrK6WaGP78kgWQbQpJTYjgknAxkV6X8Ufg3F8R9Q0aebU&#10;GitdPcv9iaMTQThsB1kQ8MGVAC2cjnqCQeU8K/sv+GfCer+IdQYTam+tArcQXMUaw7PNEmwKBgIC&#10;iAR8Ku3IyTVSrxsaxszxvXtL8T674ftoV1+8s9NfzJpjDfI4eBzCLcwb1xEduw8suBIvIwSJbrz/&#10;ABUumalpWl217eTSecmm3s1qhk8xnSV0XeGd9xMm1spIzH5Tla918YeBbyFo5tG02GRJFaG5t2YZ&#10;kGOHw3DENkbfTb6V81X/AMK9d/tjQ7G5jacWk0KfadXtkfyApG5hDJ/rFzucx7tpAAwATm6dTnNe&#10;VI6rVrF5Ly31W807R4ZYooo4YrC1ihilA3zo5cSRhiDEf4T84AFT3V/beB9PGo3N/pmq6m0v2mLT&#10;tHM5EcAjdkhLxkIyozEYRgVLHkhyBX+Gvw3utcsNRtPHuoWekGOGCzij0pba2QxgpM2QibUZWURq&#10;SC2EJyoIB73xBqHhPwFol/f+FtKh1rxDEitD5yKBwVDbWfCbggyowF+VQQelNz5Z8rJcbo+dNb8S&#10;3Xg+48Ntp0dqmtxXeqXFrp90xjjwmpSna23hQEQttz0UH7oYnjpvG13qU2o6/qMd81vDdK814reV&#10;qNldICwjtgMEKiFQHQHYmWwY22jpIZNGvNHu/EAlbXNM1J5JjB9rJlS4aZnLFsAgIWLOMgrjzWGG&#10;WOquoaPfNfXN5am1k8SRJI66xdbltZoxhvJ2OOJUU7+gKg+bISWEQKmJlF2RtSopxPStD+IGo+NJ&#10;DpfiOK1HiWCb7TZJaZg+1xxRq0cqlt4guo8uVZhtKsAyGKQoPRvhr4f0e4mFxDokl74it90EF1I/&#10;72UIFRgrTFnt2VQvmQIVC5VlLxsjV8h/bLTTbF0+2TWuhJKxuNQWUrf20+RtEZADbRvRlI5PLH92&#10;yLXu/wALfidJqV5ZRaqlvpmtTsgs2kl2R62irlQGA+S6j3krJH6naHjZs1JRxkNdJBK9N3PoK40X&#10;XIbc/a30fQrQlIpria6abzVJBOfu8+xYA9umT5X8Qf2gPC/gzxNb2XhnQbbx1fW98Ee9vdRW3gt3&#10;LKWaNijfIm7JlAwArAbipFb+oWsnxQ8baUdSuJrjSWjuRGZogBZzIqyLC8MZAWQ/Pxk+YoV0ZlDB&#10;eX0L9mu38FzPa+Er7xe8FwVBCLDDa2eH3fu3ljdgnYqGkzgHjFedOhGgve3KVTmPWvB/xMt/FF6+&#10;owJNBc7hHd2Wo4iktZJI1kEUmOCCrKVcfK2exDAc74k+DOgeLte1bU10fUNG1GaV5W1Syu4k85tw&#10;4a3LP5gbnDbBgKcEcVYTwy3g+S5t/Me9uWkae+vrp8vcTsS/zOQpKqu1QMKqgYAHU9p4b8M2Xiax&#10;OoXmu29+gcmSztLiMwDnCq5UknOD82QeKIzcdYks8Q1D9ku68V+JrQS+PLcxRqzXFuLUNciByA0Y&#10;IbYVkC4KOChI6E/NXUy/s46RottGmueMJbi2tYmhhtNLs47cEP8A6wb5GlZmYErxyFJCAZYnt/iZ&#10;8dvBPwn0OJdduY7a7gjWSPSbN1iBZmCxKSxHlBmYYZgo/r81eDvFXxR+KXjmPW7PxjqOl6ekcsr6&#10;bpc0CafayBT5alAwkaMN5YKyRlz8wL4ORrKpOSvNi5ZS2PpX4e+D9P0ecXfhjwt9jeNRE2pX29Zl&#10;UDA+a4y5GAMhNoPrjGPIvjJ+1xd+H7YWEGnXOh/2q8sTeJWnhiMCICMwsUdBKSU2q/YPxkfL774P&#10;8W/8JhoIuvEln5EtjdS2qmAyPaX2zbtuYc9VYHG1shGDgltu48p4mhsvE91DDpunahDFJJtlbQdF&#10;gldsEblEko8pSOdzncf7uCahbWuZ7PVHz78KbrW5pNYuLnxa3jo6gxW2XXNYfUkkuFXMcMUUMaxQ&#10;RMeDIrMwIVlYbSrdN8WPhCWSz17S7e+zZhngmEYNxp7ugEmSD+9iwSjgAqcDcuVDV9G+FPCWkfD3&#10;ULn5JIFlTY1/qWpNcXE2DwCpO1V5JCqAAenFeF/GD9pbxjqnju+8K/C2SwgmsCA+qzWf2/7Sw3LN&#10;sQsuEQgLu/iIfBG3B3hUlT1bKXvfCjzXw/rrafPb2N7FBClxtS0uFXZDcNltqEkny2IyFzlWyQCT&#10;wNzwzenVLWGGRP7O1FSiTWbK0abmwSVLckc9TjoeOK66Pwn/AMJrpMGm6pZf2V4zFr9tuY5Io0td&#10;TQMqySLDGXWJ1lKqY8/KJI3POdvlUlzL4f1OaC9t7iS2MxjuI7i2d5bI5JEi8EvHk4ZckrkspKgq&#10;PWpY2M9LkWadmj2qTwssccJYtGzqNhDMynPcHsao6h4ZNku5ot0adJUPIz1x3/xrnPh/48nsRY2G&#10;o3lrqFvIG8m8t5N8MsalwjI6/KQfLbJHTHY16ZNqFtqzXEFkxjdYix34HTGNpJ77uPpXoRm5K7A8&#10;cXUrjwHDFb6YRLpkNwbmDS4Z/sot5G+/LZSkH7LIecx4aF8kMg3Fq7HVP+ER+N+lvdeI1W21OwiW&#10;3PiKGM20ttG4JRNRtgWEYJLDzPmgbgpImSBHregpuiulhZIymJNyrtJP0rkf7OlsdTt9R0q4uLDU&#10;7cNtnsyVkUN95OOqHurZU+lTVpRqR8ybHF+O/hz4k+H1yttf2jDT4CI7LUtyrbFHG4iGZgdikgZh&#10;kVo23D5ejDTbxBpfivwrc6F44sI/FfhmDYZHy0U9hJgiObLNvgKno5cx/L8lwB8g9A8J/FqTR5Jt&#10;L1K30/8As+VceRcIItKkbP3ZE2t9jJ4+dQ0J6ukeMnW1r4HaR42mlv8Awlqdx4W1iFfOeyux5U1m&#10;z4wUePkRsRxIm9GBG0uMCvHnRqUdehMqaluee+E/i14q+AdxYR+HfEkfxK8BXEyZ0vWRJa32kxtk&#10;B3umTyjH8hGchhlSElHNfXfwv+JenfErwmdZ0qK9CQ3TWt1HexbJIHVFkKhsYkTa6lXU4YMDmvlv&#10;wv8Asz+KrzVIJ9Q1fR9OR4CzR2dr9qkWVjkvGIiiIWGC+0AHIOAxZj9DeC/svw38MweHdDik1q9d&#10;pru7nkYNNM5cLJLIqdDnaoX+EBV7ZrhlU527oUabjsaOn6rp2g+JzYSCG3gupP8AQJGAaMs+SDHn&#10;kHJZSg5GMdOQzxN4W1ma1sdbsDAPFtnbsG8knyZmKAOAvHyMSMZIx8p6qcu1rR9Q8fWAs9X0XyWU&#10;C5tLm2OxomQqy/NngnAxkjkDOR15PVvixZ+GtH09vF/nQatcXEmmJLNEDc7kQvIH8o7VG1Q55AO5&#10;MDkVzWXU3UXsdnpXh3RdegS+T7TJJDHtubWWRy8Z2fdKAgE4PXBVuord03R10tlhtYkj02SNdsUm&#10;d0LAYAweg9s+vSvGLf4qeGdQ1ganp/iW1mktEaOaE3BgaQHPMivjfjr35OeM89fe/FXw1pFk11fe&#10;I9NtLeQmTN3qMI+Q8eWuWG4YU/Lhsc/QZyir6Ipwa1Zv+K/EiaHbWB1Gzeay81hK+nyYRI9uTLjG&#10;cKB937zfwg4NadkNJsWUWFrGsEiBA0eBEFPIK9sHdnI69a5bTPiR4Y8XRvoOi6no2rkWxd9PsLiN&#10;2EYx84RGBwrEfdHG4HPFVlvLvwDjQdXKnRZfl0vXn4+zkuQkF0oA2qu5EEucEMu4IeSo0+Z3RFz5&#10;x+J91f8Ahn44eJZNHum0u8kvlthLGQoZZFyquMfOgMmdgwDj5s445vUvFEPxM8SeBENkulXRmSTU&#10;7eIZt72GV0iQSLFIroclmO1+ihQxUkB/xi1i+1L41+MF1TSn014dRtY7aIbl3RqoBdiw+ZvkDZUl&#10;SrjByprifhxbz2/xZ8E7LvbZubFJbXBbz2W4gMZz/ABvkGc87sV34eFqiuat+4fePgnw14TsbeyC&#10;i3ntdOVZLazn2xW9q2N+6O2jHlk8O3mHe2cndknPoOi+H9L0m2aaze4NvcBdqiVzEqnkBFPQfMDj&#10;2HfNVdH8J+H/AAUAUjYHzHk/ePuEZIIOM9trbcelb1xqYkt0+yFHeQYQMpx09B0/GvX92Kdzz3qS&#10;SaZFJvM8m4Me/wAvOP5/4Vk2fhbSbPVp7hbdpbk/ODMu5YsoikKMd/LU85IOe1Xbqwa+YO8jK+FZ&#10;4VJBGOePTvzVS98Vab4btDLq93baNbEYie8uFjLqMdA3PccdRmojaXSyIOS+OnixPCfwu1y6nuZr&#10;OW8jGm2iQpufzpiI0xjkctn2AJ4xXw7qPhufR00awjtxHqV2b77PHIdriNLNEzjoFLEfMepTAzk1&#10;9UfFmz1j4o67pL6O9oujW7ugmu4nkdZShxJFF0LE4USMOgYAYJY8na/s92UiXJ8U3yXU5EUs15dQ&#10;+ZcnZnZtcY2YJbCxgAdeTWf16lTjZO5RD+z9qUs/wj166gvzp6HXkL3Uaojhlgij8z5sqSxjUncC&#10;Tzntj03wL4+1LVo1so76bXZLGdobi7tYFSHIIAElxgR52upxFu5jYelcz4f8PeFtGsV0zTLHVPEc&#10;MweT/icXL3sEbhV27sjG4q/yj5hjIGOQe1jm1zUZrKGUSadA25YyqMsahF5DkD5cjGBgA4OOgrzq&#10;mOU37oz4n+OEWoa58VPH9zrQmskuNQg2yZlCNAiFbVQFIZ8bTlMYJYkg7l3RaDq9tYtqduulLPM7&#10;wySDTYopYmWSWOGObejb3JI2quApyxxnaK+pfG3wD0r4gTbtRjltplZYZJ4SI1faHQb8AFso7DOS&#10;Onc189/FX4G6l8DdHg8SRfYvENre6xFbTN5Mn9oi3feztHiQI0mI8RliUUPjaEUZ4o2qytLQR1Pg&#10;WbUY9Bn1Xxjo00vhaxs4ru0hvIDdbcfK2+BVYl3LEt5nIYksBgtXvPwy+G0GkfDPQ11x009HMko0&#10;9pS620M0rSR2/mH5nZFlC7jgn0A4q3oHgHQdP1jSLi4HiG5ugVv/ACb+9kuLe0lX5tjyDiRkcuVV&#10;iwGTjC8V2XiDSNC13F7qdy6Q2RSV2klaKIFHVlZycDAKgcnBGRXY+WUfZxEUNGuPC2kRTwabBDDF&#10;Cis0mxiXI2qcsQSzYVMkkk8E561ek8SXOpSTSW9s0GlwxMx1GfMWxhzuO4cLjj1HWuB+InxctvCN&#10;je6V4fgtbfULGwN6ItQglt1kgQ4cWoMJ8whAf3m1o0by93DZHlGoeIvFXxQ8ubTddvtO0u6hSeyv&#10;JbwR3FvKSDEttNEiNdKWZwUUBNwC+ey5Qb08LKa952Fc9R1b4leDtBSW6aW41CRxNIdQtYDdJbMp&#10;53RBg4XgjcyhMjBbnNcD4kj8T/EhtUihtdRPhHUrYywXkohn+ySRMP3kWAoKbdrhYuWfOJsdLlp4&#10;D0+3v9Q1CEyanqyh4dQgX7JcRztGpEYtIGLGQh2kG+QtJuLBjlQtanhvw7a3n9l3My28UztiOOaB&#10;LUTMDtdJYWj33MgZTjKpIDk45ye2NKFNWRBUstEsvDP9p69C2na2I2fUf9OkDW0cYiRGUKNkaTfc&#10;O4FzlmUkN8xov4h8MX1l9vstV0fT9ES1lu1sp/NQXBjMexpdix7pN0kcYyrtg8K2C1a+vY1iZpbJ&#10;9PMGnX63ERu4JLaSyuCfmSNDG4jYOSQMp987hyGFP4jas914U1PSn0rTL6SeykX+yNxv7qZmVkQX&#10;HmMUVgSFG9mGWwOeKb20KPnjxt4u1fWPHfirxDpOnX0thqV/JIFv3DeVArRvteFS0isFJZgc7FbJ&#10;2hQB0XhmSO+8IalruoaH/ZlobA39jpbWsn7twxJVD5YI3bmA6x7ucONwrxLwbqEu601U60fMubKG&#10;4gEirLCblXMDyRujbjjDBpmATGHI5G71Hwr8ctW8frd+HPFtqdVuY45bWS9vLFmFyyRQORO8R8wQ&#10;SecqrsUOxKj/AFkhA8mP8RybEz2rwZocPxK1rRJb26i1rRLjStqLqjy3Bs5rdoyXSMOPLfCsu7ce&#10;UUn+EN0198RvDfguGGw0jXLzXtfkLA6jrM/2idIwEyIwQAECshO3C4IZix5ql8BbPTLfwrqGq6zf&#10;W+lzaxDHb/2TbEqIowu2LyQ4VwHGQyHIMi5y3U9x4c+GvhnStNnGmXVjPNsjdZEXCsiPsySQxLBU&#10;ddo+6VGR0q5Tc95WRcfM88vvixq1pK8N9qE1zbxeS0rSIgiCsinzEVQNyhd7EHJyc9BiuJ+MXiGP&#10;xj8NtU0DQ7XWtW117u0Kad5RnkmYyD7/AMpCjMgYfdOADnAavVYbvwF/ajxxQzq91LiGeVNnmYK5&#10;G4DnPTpng4wSK9P0DS7Z7WO3sba2toFVQr28eGKAfLgegBxg4xXne2hKfKtSmjmvC/hnxbBHBva1&#10;0XSkCxQWaMI5EhUARp8g2DamF2gYGMZ6mtbSvCOmaRIksuoX1/cB1bzmuHUIyxrHkYI6hQTnODnA&#10;GcVpeNbPS9B8N3Wsand3hs9NgaWUwy4YqDnao4JbIAC55ziue8FfF/wZ4w8US6VZ3cMVxDKkVrFd&#10;SrDLdSbDIxS3z5gUIFO5wAd3FS6dSU7IVjpNJbS9Hup47BIYnmIldLUbyynkHAGNp3buPXPQV1+l&#10;sqpCY4tyS8mRMBQABg49/Yd802yhsbeNoYEhjjULG8cYHAxwpwOw6VsRKm3KgAHnivcwuH5XeTuJ&#10;seBS0UV7S0MwooopgFFFFABRRRQAjKG6jNV5rcMvTpzVmis5QUtwOcvJJ7POIyFJ4bFVftFxKBlW&#10;I9QtdYVB6ikKivKqYByd1LQ15znITI2GdW4OcsMU6e42AYIz9P8A61bU0Zk+8isv1qtNDFtB8iPP&#10;XLAYrCWF5I6MfM2c9dTpINrDc2McCsrWG09tNlXU4IXtI1Ls1ym5UUDJPTI47g1000cUjf6uHpjC&#10;oCP51l3D2seDHGodT/yzXYc/hXi1ITpu/MbRkeU33wx0/WbsXek6s1paD5ZYShcljjgMSGGARwc/&#10;4QeIPhCbHSvtmnG41KW3Rw9vOQXZdpGUx0IOODnPPcV6Hrniyw0WGV7m606yuBG3lpfXKwgtg7Q3&#10;VlUkAZxwM9TWbZ/FDTpYHe4d5goV0FnZTBVU443yYDEA7sgLkYPfh4erKUryZfMfnLq3jzUPCGue&#10;H54opBp95oGiyz3K3GGt2aFCbgxnOScgF9uVbY/zFNp7OO3sms5lnEzeFowsPmpdeYVuPNLBM9TE&#10;GO5FVs7m82XCna2H4y+HmrXCWdvqGl3S2WiaRFaXNzCoQRGO3RC4kKncGKgL5YLASHjccrznw91Z&#10;vh6BoK3eoXssTyLHCdPCWgR33NFG6yGZlyGbawjCgMM7S6H2sTGEkpRZtRqOLszv/FnhWZtWs5ZL&#10;qK418CeWCzmuN0F/CrbnbzNnJBcK8uC0jsAivGdrcerNbySeXb3V7qskoWa3ZOdJkXJyqjaVZWXO&#10;0E7M+YuAWJ7aOFre4hWB7y4DIwt9Yba8umOY/kUHAUysCvlsW2QqzAnYd8mZrvhN75ZY9Ong0vUL&#10;OLJ1Ty3W11RUciSIu2MhGQ5lyz+a6lRjcIvOjNweh2OKqI9D+GvxEl1O+Oj3l0t/4o8uQx3zR7IN&#10;RjjIdYpGhCkSpkFJYlypBdfmDxt9JeCfjXpsljBBr8s0Mv2prMXktscrMoDeTchQVil2nKkHy5l/&#10;eRnBKL+ed9psTaTexm2bRNNtnePUbG5haG4M4brkN8r5O4Rr/eD8Haren+C/iu+qWtpFr8tnp6y2&#10;gtrbV9Rd3iv492Ftr4IO42t56kGOTlSrbs+rCpCurS3OOpRcFeJ6b8fvidceIvEWpeHNKsdRj0+O&#10;aa3vb46cbpLkrtURhAhHlk5O453ADkDG6T4HeFbnw9oeoXWlrrg1W4mVrISWbw2tvuwz5adw0yMq&#10;hWViSFYmMKSTWzoPiTUIbi30xI5reTS9PtreHT7mbdPbKoMYSYqdrnCHbIpxIm1sBiRXp2m+IoPD&#10;Oh6f4k8T6hdE2yMgt9Ot2ZAHcIgZ+p69MgdT7nnqU4qfKjLm0JtL+CPhrxRJJqepeGZtLvZlCTx/&#10;a1uPNGM7JtytuPzEbjk471a0j9nn4ZaO09nYfD+xsYGRWluHtgBKQ2Av3g2O+MBTgfSvi3xd8ZNV&#10;+NniFLm3+IUPw/s2u1ij06HxBJbpZQowwphCAiUKp8zA6lyrAAV9b+CdT8ReIry905IbHxbY6ekU&#10;mn65eM4t97Myy2+9Q/nmMBSHXcQGKyNuXcYkor3WPUd8UvEHgT4EeHrW+m0y3lv2VkstPS5kjSbB&#10;Cszv8ypGARmVlwuVA5PHmvgL9szX/EU+qHWvDWn+H9Ggt/tEV1pd+2qtbRgKTLcIi48oE4bYwddr&#10;EI6BnXW1b9j/AFbxt4jt9X8QeI0ivYJnMV1otxcQTxRtJvZCCDvGQv3u44xXe+HvgZ4b0uP+x7vx&#10;TrXiYKrST2dzfJ5LrtCkOsSg4IwNrMN/QhhkU/Z2V0xc6XxGT44+HkXjCzVp/FMl5rUc0dyLe8uE&#10;S2kXa3yqseNnJVgxz90diceIaN+x3r95ewapYeINMsNBt5GmiW/YTGBQ5b9zdQOCQGGTuBJz97sP&#10;ffF3xo+F3wf8RtYzaT5NxbReVPeaVpAlitmARRbl0Xh9hT92o6fTFdnH4mt/G+nW154a0az1pFDx&#10;rNfSJFDazK2HikTDOrrjlQvGQM9Kh2lHle5anKOqPOfC/wAPfDF1HCuteJbrx7dWlrJbQvEskduV&#10;kZQybo+JnJVFJd2xtHC1yvxS8UfDS8mstBbxGmg6rbuLK1S1droxvkfuTEucnn7gO4c9MYKftUeM&#10;vil4P0eXTPD8MNjFdWkQfU7GB2jicvmZFcZMGUG0O6t98n2Hi/wS8E6x4u1LTroeHdfuJrB1FwLe&#10;zskULgYC352uoKBRlJd3UHaMVzOlJO8TaMla7Ou1Lwnrvw3mlaYQ32i3p+3pCZA0UkgUqLi3lX54&#10;3YFdxAcMQpZCdxOnZ65oWrAXEokSSS4MJuANs1tNhGjSZVO0hgFIZDtYLuU8ED1HRfAN/H4b1uPU&#10;/B9xb/25fpfRaHo12JksWWFU3+dhY0kkxvYxLsyMgsxJPkPxI+CeueEoROlzdWiynbBqCSl3Xawd&#10;Y7iPiOZQ24bZByGbaVJzXr4fESjaMjme9y/qWsX9nEoguY7m2mgDKsm4iRCmEPbGGYe+Rgis6SCZ&#10;r54Ub/R2XDeYQy7t208AcjIBAz2PNcvp2vOIrPSZEn0G/ZVlTTxdrNDcyJF8ywyuDj5UZxC5EgBI&#10;+bHPRx/EKaOS3tYIre8kjEj3EUds+4xmNjtkJUBMNliSR06EV66kpWArubKSOK6ktms5inmiKdWC&#10;qpXIbHYYbj1yM9RWp4Z8VT6DNZ2YLX1pZNutNrBZrJnwH+zTDOwMAC0RDQsRymCcR+ML/RZdJjjv&#10;Yp9Pnt0t1hxtjSRZBFkBwey4wcdPyqjpdz4TtpZbqzkvL55bqRVkVmMRxuYY4A5OfUDaPc1o7SXK&#10;3oSeuaZ4l0rxZBGuo3iywxusZmaRraEs/wAqC6hDYickfISzQsclHBIQer2Og6ylg1t4eOm6CWOw&#10;ztp4YiME4CoHXJyW+Y+vQ4r4yfxNLouoW82k295Z31ur/vvmiWIv1Vc5DoVGWWQFCOxr3L4R/FPV&#10;dS0O5ijsItMtVZorb7VKyaXe/dzHbOoeWCbBJ8qNJowEZgEztXyauFje8Re1ezPV9S8JyLZxQvqt&#10;5dXw3OVnladjx2Ixge3614x8f9NvvEl14e8M+H7aPxTrtpqIkuEsZADYQCBjvuWJAgDBdmXIJ+UY&#10;Pf0a38F+NPGTJ9vu5NK0pgBPaxiW1imXBH3Uf7TKOSPnkhXvsYErXVeF/hZaaX5Kz+dqCW53wQyR&#10;pa2UL4xvS0hCx5HHzOHYdiKwjhoJ+8xe0a2Pm3wT+xzouqWcmpeJnTxLe58xbbT3e101CUSNwLrH&#10;mzD92rfutoByB1rtPHXwD8Ow/CnxPZfYrK20y2sJb2PT9E0uGziVoR5jSecVa4eQhWG/zFyGwVOT&#10;X0x9itmmEczK0mzcsCn5VHT5R+Fcf8WNDFx8PPFq2TKk76RdoRI5Ef8AqXGWwCSMPnb3wBxW8qaS&#10;sloRzylq2fCHhXRF0XyfF1l4n8W3mq2CTNpOtafqK3cFtOyBZbQiaJoUmZSA0MkasI42ZNzqBTtU&#10;/ag8NaToPh34Ta7DOPtt/HeQ6jc3lxeLbxfaFk+yyqAJpxtLo6g8xyALuJ48y0Txd4rWaDw/rGra&#10;+8dis+mrZrqK2rPCwUmCe4f71t5irtVmOCxw+MqdmbWE+HPiq117XNat/DN1JBHbRTPcCJRA7D5A&#10;5hjbyc4LMEYlo8L3JmKgo2SNoxZ0vizxIuofEDUj/aC61aQ3drZWGrQ/PHfwpGwhyxztmUbYXRsF&#10;nDEDnaKHw91y2g+IngppbSSMwwoqMzAo7RXNvvA5zkblIGP73PAFdt8PvhnZa9pOrW2nXkepzalq&#10;E97HaaoGA1FGf5fLZwMtgcRyKrfKDjgY56Lw3beA/i9pGlapql1YRyadcJHJqMEkc1tONptIZJyj&#10;b45HGw/KJCI1Uuw5EwtKaaLk7Kx9rzfFKWbUL7Rdb0TUIW+0GNb/AEsJNbBQ6gK2XDq56crgbgc9&#10;qzZNZ0i3s0Mmvx29gPkh+0NJFLeMXKhVj2b5iA207Qw3YOcjnitB8YD4mSXEfg++I1lit9Np9vGs&#10;N0IMlJHa5kBUKXLRYjGcoQWGCRbstB0bQdUk26lYy3IkeKRprhpLybG0EO7M78n1fBwcDFLFVfYx&#10;uo3OWW50ui3E9vYlfDFvc6TCsJ8y8FtGH8xtu5EjbcgGVDfMXOWIyBTtF+FtvPqD6ndJ9u1KeX7R&#10;PeTMZZWfI53twuAq8IABgBQK1fB/ibTvEWkaYLS3a3ieJWW2eB1eN3BJQqQGQqeOR82MjgGuiW0u&#10;7OWCxgmhhWFY2kupo8OxySVQlsFm/IAd68OUnW+KRAsbWXhqx8hZwgMixBN3LsxAAGep5H0zVSw8&#10;VaTrUbXtmBd2yeUy3jIRC6OCY3R8bW6djwcZwcVZ1rwxps1v/al5pseuahaj7TCix8mWMZUomcA7&#10;gCMnqARXOareaf4n0mGK904LNGsgigEhRVbdhcBc8OMNyOOQSOcTJKC1YGF42+K8PhuZV8PRWDRr&#10;b7TJtUtgceWqjCgADryBgcCuR1Txx4j1K1CR3M1qt0gJW4xOXO7iQBgAMegAHQc1sL8M9S13Vob6&#10;FUs0FsEd8KiwlZI+AgyD8qv9cfNxzXYXWiJYnTnitodWktw0T3V1EsaRYTdu/uqNyn7w9PrW0K1J&#10;Lltdlo8ysdQ8TeIphHBqF1q8sU5kmWaQw26wECNlJRc7TnaQOccg9TVD4h+G/Hnxm8Nw6VFoS6Fp&#10;a6vbzteeIJIojbwwo4D7VYuSxcEcZwCCduDXpXij4q2fh2RdPkZb/XJF3/2TpiiKW7GNzvCjkeYV&#10;UBym/cVI55JHHSeJNR8WXFnrultt8PTwww3EOqxxLHZBodxlikwyxyMWjDxDznCk/cIIrpo4eUp8&#10;3LZESZtah4g/4Vqpg12+1LxrqN9IVgjaMw2izGeLEbYU+T8+fLaRfLxGAXXOa5DxF4l1D4qWsl3F&#10;d32naO1vJfabrRae2ns7ndsVMR5iYoHdyyLLkAhm6OdTR/CC6RqB0+S30290O/M09rDfTJtMQxIZ&#10;ljaVQqBsbGkLkbMqq5zS+dHHpd3PZRahFaQ3kltcwagq20SoybWLXcaMzkAbmUFgVwM5AI9aNGMd&#10;jO4/T/BOnXF3Db63/Zeq6610HtpJr5JIBuZQxIbexmdAozIXY7QUC7TWDefFC2bWdbax0q+uWmt3&#10;sWu9Sv4p40uoo5BsmSYM4TzW2AIw5BOAW5x/i1rTR+EtNsfDl1azWN9eJJeQ6TdKqy2qAiYwlfmM&#10;XOXJKnJHyk5NeU+BLtdN1fRbvX/7R8OR29nJK2o2dkrwMJkaKJY9pOw4ZCpcYdBkhXxjjxNapGXJ&#10;Aadz0vwPq3jfxNDPJZaotxe6PZtEsOqxruXzIgwRIYkDbHAVRucgEMp3tzXSWPxFguNKVbqG3a61&#10;qWN5rGxMdxaGfySYreONQrQTr8pLXEkakkDe5bA4rwHoevfZ9Ri8K67pMdhp32yC5W4dUjnVPLeF&#10;yo+d9uGACkbduOjA1658N/Bei+L9C8QawkljATeyCFLd0TPlgRuzzqoMkUqp5mPuZdwc4NFKs4R1&#10;1CxSt7PxF4qsUe+vtO0yzgUWyrp95JpsQhO4+TKVgilWVW/dlIZV25O7dnB9Fh8EG/0Wwtru4821&#10;jgkSOaR1BETlfliIGQBhcMxJO3PfjzbXvE2l6hfRXemR3MkEIVhcRTeVbjBYkoMfdJZgePmBPHTG&#10;b8P/AIn6vpc0FpaWcMsZM/kRrE0/mRhwwYBTkBOQSRzweMVz1ZVKnvN2Rskeoa38GfDHibwhqPhi&#10;+sP7R07VBLBNLbhYZo1kwzFJY1U5z82cZJX5uBgec/A34e6NY2OteJL/AMQLBfQ6i+jXF9KyRoDD&#10;sEcmDn967ZYkueWJ6k16DceEPGniptLv7LXE8P2iBXlWRWEgIkJclRtyTj+LjBzxgZ5bwH+ze/h7&#10;wfLYa/raatdSXj3/ANlWUpEk5LhXJzl9qNtAbjKkjrXHeMVeeomj0TR/h74Y160XX7O5g1+G5iAt&#10;rz5XjdVZ8HdzuG4vg9RuOCa0tO8OtpdvD51jBGkpZW8u5ZsO2whVwoByQ+cdTgjqcc9qmsaZ4Cs7&#10;yW/1uw0K3VkTc0xXoFHlrt9dynCqfvduBXzV8evHV14o+I2oeHtL8RXc2jaa/wBh10x381pBbRSs&#10;65fa2C24ZL4BAMYwd+Kj91JX5QSPsSPRdOtZReG0hs7pzl5FiG8t3I9DkZ7ZxXzx468Xa94t+KWu&#10;+Ere4ufDlrpvmW1qljrEaXF+fKBacRqA+dsgVVBO3liVYiqvhHx34k+H2j3E+u2t54h8M/aPJhvZ&#10;Jk+1wKsQwCN20JhYVBwijzCxDMcVxsfxItNa+M39vJbT2Om3kQ+1YKTuhUNHkyDAaIlVQIoGGIJL&#10;dKUYq9khnQ+NtdutY8C6FpesXMlp9i1Bo0uHnkhikfy40jEJQJ8yF9qKFUAbm3bgQeh0b4d3drJZ&#10;XOlaxeWE8lk8MWsQTs0YVmGWLA75CNgUHeCTnJIrzTWtW1X4jf2hbas9vatbzpZtiB5oLdZlhmRd&#10;pVvNZirHJUdOi5Ar3r4c6X4qvPFVpuFzDoVi6A2UsgfyiGZPlIPA4JPYcgKOKvklKWgM2dN+FviN&#10;pF1XSPEX9l+Izcyz310kWI9WRiFU3MIIQSJGSqsQ23C9dor3eFSsag9cYqhp9i9vLkkbQMDHQ5rS&#10;r6jDQlGHvbmMhaKKK7CQooooAKKKKACiiigAooooAKKKKAM+6mmLFUGB096yptMkuZP37s6Y6ZIr&#10;o2QM2cc0xod3tXnVsM6m7KUrGGNMVUwg2j24qMaYvUgZ9TW4tpwctUVxbbFyoz61ySwMUtVcpSOW&#10;17w7HqmnvavJKgbHyxTtCWXPKl1+YKe+OeOor5c+Ln7UGgeA9SbQYvh54k1JrOf7IjaRbrMxKExm&#10;Mty24OFwPmyCpJGTX0J8cLq70Hwe+r20V5cNayRq9vBB54ZWbBJTzE6ZGSXAx718Wat8RPDWqeNW&#10;16W0tbPW5JF8+dJ7yzllIXaNwtpZQTgAZxnAwc151WnCnsrHVSV9T17w3Y2XxV8KtfW1vdWemmSW&#10;0ks9WQNKzbMyo+TlSjOUIJJBUj0rm9Z8F6P8PL4QzSNBDdAukD3DywyBElkZzH1OF80knsea9Z8F&#10;WhvPAul6jYWFqkU8b+W1ql0Uiblssk2x8kknnB5PrmvnH4maXrWofEK1i1W7uYNUsFeWebTCojMT&#10;KCXj8xW/1kYYOjYAXeFyRurrjyct5GvNqU7c211Y6tqGjafe2mjSTy2+p6dfWr20sLeUjttQM37i&#10;VWjb92ybsgZUYK0pL2xs9I0251VJpNAZrePQ0sWK3TTL8tvGDhV84bVQSnCRYaMZbMldd8G9cbV5&#10;JILe6uDpQibyreSSWZU2TNEifOgHyxCFG2kg5ywCshPG+Pdf0HwL8RoLC7M19PrFsy2ulyW5mhiy&#10;6xiBpFBILll+VvvCPaS2EDRWo3ScTppzMrVtBfUJrC91eOM+MZkddKsrWRYrWW3QENJnIHloNzyT&#10;SYOWzGQjBm5JdJlXVppr22/tHXboRRXelyRboohIwVTg4BBGdo3Ay/PwrgBPUrycaDp5tLq6WfU9&#10;bmWdtcuJN0yAANDkgNI/lBCYIlGSx+dfMPy581jc6Hpeq6zPbm38SWWjyS2k0ihfs++PKzOSRiVx&#10;tZscLnanyrufGhSfPqa1JrlsbPwS1mTxBY6pqc91eX63f+iQvqsR8yeKB3hw5jAZl3I7DB3qGA3F&#10;lDn3n4b6oIdU1bQvENwLzwfcWaxPp+rTeebOV5cxkzMMtbyrkLMcKXRVdYpchvnTw34OvdC+1yeF&#10;Z7PSLe5umj0qCdZZDp8wVDJGFKsLhxIzP5jyqHDgkLwK9m8K3i6tYrLJc3jXOn397Db30ixtcRIJ&#10;5I2iYcrIjqmGjOVZVXPzICPYpqFSXL1R5coSSueu2vw20DR/EAv9I8J2Mmppkh5gu6HkDDOELEY4&#10;wSeMVU+KHjaL4baXHrfi/Uri5knmKWnhzSmSNLllUsfvtlkwRuZmCgkdyoPKWfxI1z4faYLdtOGo&#10;eH9Pg339hpzuLm0tvMXdc2MmSXt1Dcwv+9hwRvKbWXkvGv7Id94j8SJqOkfEC7sSwdrV4IftqPA0&#10;jOoaGRirD5j86OpKkZ3cVy1KMoN8wRdzc8C/tNReLLfVLDXfBd9p+k6aBI50/VF1B5IyGLyGOEhh&#10;DGqknfsboEWQnFd/8TLyPw/8Jby58Bavp3hyS+WK9t7i28lYzEwyZYiwKbmUq25+vGevHL/DX4Wx&#10;aF4eOgHxhfa5qMJk8+XQtGgtJRycKZGDAEEnDM2R2IrtrHwVoXhhrXUHh2C1RUguNWvGfyioAG0M&#10;23jA+6nUkjGeeNSn22L5Y3uj5A+Dvwf+IWteJBdXnh2C7DP9on1e5kltYJ0Xe+HYHO5m2gBDIuCT&#10;wM19ReH/AIe6noLS3UF7b+Gbi5sbe1lsdBj8y32RsTGTIdgZwCUDKi4UhSXwK73SZ4tWtZ9Vk1e0&#10;vba0ika5t7EtO3C7hgkgg4BOwpz2r4l/aG+Ol74t8XPp13FJpXhEBF05dQd4bK4UhXM5miypl3qy&#10;Ybcqr8u0biSSpzS57Fxqc3uI+xovAh1W3lRFtJ5mdZJI5LnehbbgbyuWbGB1xn8aNYvrT4X6NDc6&#10;34g+zqn7ix0bSI1jj3sOixkbmIOTliAAM8Gvm/8AZx8My+EdPsrzRNavL3WbuWO8gtvtVxerLEWC&#10;vFNIUEccBhJPIGxgjhmPB+n28NSeINUlttV0TRZdLl/1lxPcme5lxjgYRdpI3HcTmnRjC176kVG7&#10;2Pizxr8fvFPxz8Rajp2i393pNpbyNAmi2d20WpW20sDLPEFLSO2xmYqpCDaAGHzH174R6LP4b1LQ&#10;NKg8Rw65Be3OzUtJ1N8+ZbCFy90kjs0nnI/lgsWVXVtmwFQT6Rrn7LHw+8Q6oNV1XR1xGNv+lTrI&#10;AM/KTuBxtJ+UBscnIrVt/hr4N8HaTcyyRfZdA0+FpHW5EcVnaInLEJtAK4JbJDA9jVypz5rp6D5l&#10;y2Pnz9oT4b+HPtdzA8Fpe6VehJGsWcSqjAncgZWywDIDhfmBDfNjmvGIbHV/D8l5caZbXGvaEYd8&#10;Gm/bSdQs3G4ubaZ2xNGRk+TI+Q2ArkdfaPG3xik+I3iTw1p3hT4c3niS3urnyoNQkh+a1AjWRJpV&#10;DAwRkN985GGIyTla3PC3wgPia8JOpJpIzk28M0V3M7bQDEs3zW6uASeshwo+UDArqpOcH5EOSPEb&#10;XWrfxZpMetwXK3unSyW8W+eUxPbyQvErxNG+HjmXBDKRkAjGQQa7nR/A/iu/itYIbMaZuMggh1cS&#10;faJiyFS8dpHuuHC7s7n8pTnlgDur6j8F/AHR/Cck11EGtL+4Kfar+zldr+8CKVXz7xyZTxxiPywB&#10;wPlwK9E0LSNK8K2c0OnWUOnwKTLL5SAMxxy7HqzY7kkmvUiYOR89/D/9m0TNbXfiPT4bxwVdv7ci&#10;SZ8gjhLKNjDFkD70sk754I716foV1oXhHxOtteWvlXtwVt7TUbiQzN5W1R5e88RjcFGxMA4B7V0O&#10;reOtPm8I3Gq6ffR48tCkmRld5AU4Pf5hx71yWj65qnj7UokVYbqztLj5pJLQbHwykgkk4JUsARjO&#10;M9qyqT5XZCt3PTdN1Oyv7cyW0nnD7x4OQxGcY7H1FYfivXrhrS5tNPila9UK8ZQHnDKxxjqMAgjr&#10;Xn/xW/aG0j4X38ui2FtHrmtwxh7qFbiOEW5ZcxB+hLuMkIBnHJIGDXNaB+1auuXUc39g3ENgz+S9&#10;vaywzvy/yyqwfpgqNpAIIPGMGsZVor3b6mex7h9msNYuLbWGWYXFqGjVRlMYLKQy9xyeD614/wDt&#10;AaEdF+CvjgaNbanqeof2dOUuGDO0MZKs6RqXjUjan3SQDwGJBIpde8eaddeK7y3s9dutMvbyCBZd&#10;OmWRrcSOzIrvmPbGxxHyWUfeznbmqXxF8bXmqfDPx94YuHu9c1jUNPudP08W2nmT/SJY2VYG8kFC&#10;oPJ53bVfIO2mqkZdS7nxtDo9540ks7ySXVfDfiB8JcmC5FsGUIoCeZF/GoVdrI4wVyDjr2XhP4Ce&#10;DPgnbX3xSvNN0/xdc2MTyvrGoaxNdvaOw8tN6TK28ucAyR7mXJ2r0Ne2wSQeBfhz/YMvhuS51izb&#10;zxokXmW01tYP86MWiRpjDE+9BsJCKY1fHAHlvi74yeGZZtIbxz4HsNfsoJJpbWFobiSR3KFWaN5W&#10;KyOI9yhm454K5rKp7qsjohI4XwzfprOkrqbeJrZPFN9A1w+kadYrb6fbsQWYKseG2IhJeRpA+1S6&#10;7SNps6l8fPHGteCL/wCaG78Ji8tYPt2qRC61QxMhmMdpBhXkVhFIP3zL+7BGHcZrO8Tx2Xjj4g6P&#10;NBPY6Tpd7rkekXEt1ZSXWnW1nPbILAeWGUsWaIREiRCm2UOCH46DxR4f1jwJNfuwsNRbRpWS9vLO&#10;b7JbzLLdBrYrb7naVUUZCszLueJmxhzXmx5oS06m7cWtSPwn8JZfG3h3xH4m8N6xfag2mTW/+nW7&#10;vFPIggDttCqqyxlRglArMrHcG2kV6Fpfxkih+z6d4z0BpNSgC6bp2sWO1E8sP8vnQqY4nQkjcYwC&#10;OAUBxn6K15V0fS7zT9L021tbe9kS5tXgRofPbEZfzyFzJM+TwMswHP8AFXn3i74X2HiiTWLPWLee&#10;11V8wW0sBhVXZUG1mjfbG53MegXPy5wcZ9mMPaQUZbHDJ6knhLxaU0mXXLK40290iCdoLjUtKgKR&#10;pJuA5aRQQ4JGQQdoJ3MCK6e8s7jWo59S/tI25hZRbXCXiNFeg4ZixwdvGRnJxn8K+fLbwv4q+Hd8&#10;2p6HP/bOinzWu9Pml863nmUhWaWMNuyrbjtm4O77wAFbvgv41eG20nTdO128Gg6pZWhl1WaG2eW3&#10;+RFLeRbqdsR3s5IjG0ALjOa8utlqtemRc+h9O07WNW03y5pjaQO8LucDdLF5Sk7Bxj94WHORheM5&#10;rWtfC+m6BayzqIVMNviSeVtqJGhLZckj5QSTkn6nArxaHxsbqGW8sluLy4Fpb39t9iaQyXEUkh8w&#10;FpVSNJBHtPllgGZtuRxVCx8QeL/GPiS1fTlvIvD+oJK1uLhpAp863EjROpU5mTGdqBR5ckqlyULD&#10;Gnl0pP8AebBzHpHij4k6Xo96+krfxTagtml3bW8ztHb3CE4UpIEO7BIDeWrbNyliA3PlPizxVqfj&#10;yxtL7TbM6hpM7R/ZLJMwzxszqJLeeTe6OwVWdZIV3xuE+ZQeXN8I7Kx0t7XW7Ka7uLW6/cQXEMc9&#10;nawzzZ3tIxJf5MAI5YKu1CSACIfGPjzTPgjeT3t2qxXE/lW+m2E8cVpLfMVxIbmEqdqb2yFAGVVD&#10;uzgr6EcJRoLm5Q5i74P8J2d1Npp8Q6muu+JtTs4YZ91tLEks8B3Myh/nupF3uWaV9ihsbFU7a1Le&#10;61iHVJb26spbK+tHaW41COW0eOKT7o2wsrOWC4OQQfnXjkY8o1LXvEXxM1CPV7fw7oer2MtmbhhY&#10;2ksJiWN4gxik3sVQE5zGitlU3HBzXVpq2h3XguLV/EPiHS9Pu9JvUsrq9u5Yoo0dSrMYU2Kikxnq&#10;fMZSD0bGNo1FLYi+p20s1/b6nFp8l5bxwWbm+jhF9Egil35XzXCZLruBUKCME8YHPM6p4yGh3slt&#10;qup/Ydcv4k8nT4yY9Tlll2q0yht/muAp2swi2Hhvkwapf2h4i1641GKyS48IRowhKXFnt1C7QAx+&#10;faxyRmF4x8pBdmJXnenDL1Gj+B7bQdLS41kx6HbLNuMiyObm4cdJlm5uo8rlWiEjgYIVmTgzKsqe&#10;5djh/iN4b1X4oaNpZ0jT7rQr3Q7N9ugXKs90cyRmSRZiotYjsjc+YjvnsdwxXgUfjnX9G08atZ+H&#10;pbvSbX7HfLYXlurW8cEnkQyeYExLIu6NiRhRIWdldky9fami+PtBlvIrDSbC6uLWS4bN0tuvlKxK&#10;YZgD8uNy5YjPc966bxFeeBLzw/fR6tZ6Pc2cr7bv90rA3HlsWdiACcBiN3PBPPNea63O25RsFj5o&#10;+Beg6hrOlxJNoNloiwyTWeqaxBFGi6hcKQfMtXYndDtYBE8rG0t0619E2tr4etNLGjp4ZutfhkuH&#10;uJJrtY4/OmKsgbCgADaxQAABQTxXm/wP8S2+o+GdFtX1LTLXULqWe4s7VpTvmiVUErsCMZWVZAOm&#10;VXJHBr26+8Xat4ftQ13o0MMKozPOJfLhUgYAO4Y6gDby3ORnpXnSrVJTtsjRWOam0LTry1S1tfDF&#10;xoqRS+TdWnkq0b5BIIJIU4ZQM8/eBIro9AuNI0KK3uoLMW/2otDBKxLSykKGcEAADG3tgehPSpG+&#10;I9jBDaSy3Fs/9oNGbCG1Ek73EW1dxCBck7s5PA4HUg1ZHxFsBbalJPDeW39mp5l59st5I2jQglZA&#10;CDujYhgGGQDG4PINauU3G1xlTWvEF1calYWkVpKkFw2wzFsry8an+IchXZ8DPQ+hFVNe8beH/Ba2&#10;8WuXselSSqZPKupVUpGFZmkYnaCFCOTtJPCgcsAcjwloJ8T3eseI21i58SWU9wGt7e5tLe3FvjD+&#10;XDJEoZxyiDeTypzklq+YvFHji88SfFPxDqElhod+J7ZxbDUN8pjtSY2V5FLkKRJgBBtbocDA25OP&#10;Kve1Au/tGeNPDvjPWNN1DSdbeexHl3NtHeaOWtRP5TRLG8smcZ43ERuRuVcDlh5L4cbV9X1WC78Q&#10;2sGnahqQmZI7LTGmKylVt45VQMViUBIFHBIxt2jJK6PjbSW8D+JNJaz0y4sbi709W8sw4tlky2yH&#10;fJNuCnDj5SCrEKzMMg43g3xhLougzQ2Mem36IYtlvprsypGWjc4YBHUsZCcHkjdnGCofN0A+j/hn&#10;pMGoeDYbLXrKG6luLWW1Vb0KoTEkijgkEOSvLHOcDJwBXnviz4d6DH8Qm07R9UNtHNe28NojzyfZ&#10;pNjpK0UeDgE4LE4OAhJIyK734f8AiG48cavbx6NYrE81nJfztvyY1LRdgAOWnZsei9816fqXwF1f&#10;S/EkN9p9xb3DfZZ4BNdKDh38sbmAAbZtViQjA/Kq8gkjeNOUldIG7Fj4N/COTTN8t07s0kyzJJcI&#10;A+EQIFxj5sZb94eWDY6Bce86bo9tpcOyCPZk5Y5PJ9f1rM8F6K+i6LbW89y19dRrse6eMRl/T5QS&#10;BxgfhXQ19Dh6KjBN7mUpAq4paKK7iAooopgFFFFABRRRQAUUUUAFFFFABRRRQAUUUUARvMicE8+l&#10;R/al96maNW6qDTWhU/wispc3QDmPFz/2po97ZfZVlaSNgglijmUtxg7H+U4JHBr5h1L4S+NmvrmW&#10;28LeGMZPl/aPDWmIGxx8zb88jPPPWvsCS1jYY6d/WqFxZqmcFAepAwM14OKw1ao78x0Qmoo8I8J3&#10;3jT4a6CltqtvpNvp5kWG2tNG0+GBIi/WRz5gQBecn2J5yufG/jJdP4p1Gxv/ABP4W+y2UEht9PkS&#10;JLpZIRKpmmkaMMkMTBgRuYHPl/cy4r7CvJo47F5LWH+0G3KPJt2TBBKknOcHAOcZywHFUIbWbVrV&#10;xJZX+jpuDCPzot/RWJABYLyWH4E96zgpU1yz1NVKLPgv4d+CfFmlePNG1bxX4sufEWpHSjbWV1cT&#10;XEy27ibMsSJtWIxGJI8MQhLhyNxII89/aAvL7UPHnjO3i1HxDb74bho7H+zmms8CGPLNIuPLB2YC&#10;bj8w3YDEZ/STxnoFnJoKw6gL7WjFKTGIXCSSBmJVZDgAqM4yfTJ7mvjf4s/DdPEmn6zrtvqtxaTR&#10;2cV5/Y+oRQxea5RNrBZcNv25VtrFSVPAI56danuotSXQ9K8E/C7T9JvPEWoa1d3N9bacbhoVYLIy&#10;BVVUQkBd3zkoDJkkZXPLk+Fal4kv/GM2vWiXcdzZ6tKbU3scQml1LAZXEKkbUhD71MhVi4RtgVBv&#10;PqHx28dpBpOp+F7S4kghvPEOqPqCMPnktoZh5iZDBgpG2MHv5r45GR594B0f+3tYs9WEbyG6S5sI&#10;tPSIoETCjcrY2Y2gKueF2snAKka1JLDx94unF1JHafB3TfEFjh7TRIL+1Z2kVp2jiitXDKBJkqZA&#10;wAdBtVgVIAPANXv7PvPAOqWmlXo2xbJZYriMsI7hyzSSk5+YOGd2K5PyspBYBtvpWhaZLcaNaRQz&#10;S2Esc8LLPFAkm4ISScB87T8vJJx6dxl/HbQ7zWfhlrqaXHG2r24Wey3qM+ZGwZcA5wCNy/R29a8f&#10;D4le2vE7p03y2ZBp+ufaLQRMZhDxJDNbyeXc2znIEkbDlHHrge4IOKt+B/GdzoN9caLNbR3tg8cs&#10;p0uKFsXcQ+Z7iwjBI8xD801iOAQZIeGKtwHhLxRDqOh2+oYkW2uRG8UbJ88auqsFYdeC+OR/DXQX&#10;dvH4gsdrBmRZBKJI5GhmgmTBV43X5kdcAq6/MMHqCQfrJRhWp2Z5Mo2Z7pHr8ug+HbXxKyi/0uUK&#10;LeDRQbhn3dGL4VVXHUbeK+EfH3xuvPH3jjWJfGN3HpJFw1vDpV8s0cVrbAMI/KnjkVZQ6EMzB87z&#10;0TgD3Lwb4kv/AA78RrTWolZNZnuHXUo7KNUj8V2/lsNyxjCpqEeFkKDAnCM0ZDFlHtsfgvwz4g1b&#10;SfHOhWn9q3kqy+XdQPsT5gQVljIVNwYY/ervRgfunIry6mGhCNlcqFRxd2jyf9nPwMvhC602bw5d&#10;3lnbabcTLqEX2KeOwvLWRWYwoZWZmm80xzI5diNrjKrJivXdUi+HlnrLapfeG4INYnjYPutmmOw5&#10;BJWPevPPUAjJNb1qvizW9ejOq6PYaZpMagq7XxmmJ43LtThTgE7s4z2qmfiv8O9D8RR6BL4r01NX&#10;k3fuHuck46gsPlByQMEg546msIRrwXLF6FSlGT5mjS03XJfFrRrYWlxaWUeFLTRtHGgB/hBXBIA7&#10;4xXE/FT4zfD34LG4i8S3cN7dzRs01qkC5EfBJkAzhemSRgcZxXTeJPF895Zz6Fod9No2qXUEv2S5&#10;1OJTOowBvitHKyzFScgkKucZbFcd4b/Zxgk1KDVZoFtriP8A1l/qRW+vpmLFnkVWzFAWclyf3jZA&#10;b5WyT006L3kYufYn0vxF8MvGWl22tWvhiVmd2k3ajbSW8RKZYfPkpOp+8vleaGHzKCK1dW8LN8Td&#10;PjstReaTw6wjuoLN45ILV5I5EkjaWUss8iBgjKqhIzsGemB3vhv4b6VocgupBcX+phfKOoahcNcX&#10;AHHyq7fcXPO1AqnriuoWxjw4dQ+49+/Hf9a61Cxlc8z0n4S6Vpdj9m1i5/tOyZ8/2YqLa6apZy2P&#10;s0WFcs3OZS/zfMMZNdz/AGFptxHbxSWFtIkAzBG0S7YeMAIMYXjjjtT/ABBpcuoaHPaxTvDM6/LN&#10;gbsgg447EDFYtlbQ6La20Gra8320YYItyEz8qgoAcblGCckdGo20EdNPN9jtwY4TIQcbV7Vm61Be&#10;6hZhLVUSRg2+ORSVkUoy7Cw5UZIOR6VI2v6dY3EVpLqVqLqcfuoZJkV5OnAGeSdw/Oubk+LWk6Xq&#10;17YaleQWht5HTz5pFRCwZQEAPJIDH/vk0+aPcdmZsPwdsW0xINTmaWSONY0MKKAAjEqTx83BAIxj&#10;IzjNSfFLx9ofwe8Ew65PptxIy3CWtnp+mxkyzzOSRGoUHPAdjwSApIFao+KWgs0kb6ggIBlUiGTY&#10;0fOMOV2lvlbgHPyn0r5N/bk8VS+NvCtlrOkXYtfDfhmQ3M893GYIr55EZcROxUuoAKlkZfmONxXO&#10;cJThF76j1PAdf+LQ8YfFHUp9Rs10nVNW1FdTWxkvtrGOZhBAiSIM8xqCSM8twBgmvZrq28NzahJp&#10;51GZrebYRY21uJfORsyRuJEHZhtIchSF+bqQflGTTJ7nUNQ0vXdTisJZ7Q3dhqduF85V3KwVwwGF&#10;XaSzggseFAUDPt/wJ1DS0sYLXVdQWw0a5PmRwb/s7meLd+8dlA2xMpAYliCh/vKMeXUovmcjNq59&#10;C+F7fQ9eub3RbWC4juTZIks+8Fzc7TlfnQxu5wBuCnb5mfl+WvV/GPgzw7DDbx3WhfbElVt0FtDE&#10;RAAnQbtuRwFB9/evKNC0+18RRiK0e2eTULVNVmFhFEmzEwRtk+PuDyggGC+0DGOTXqj6x4k8RNpc&#10;9stmtpN58UqBSzxt5fygnopDY5I6Aeua4q2J9muRFxicjqnwr0HTdJ1O80mLSZ1ZWmkjktpVv4pI&#10;1G1oZRIJEdQowqMig4Ax1rlvDWtaVZtpmnXkbawjxyPPq50Jo7yAgglLm1SIou9XOJovkZlYlMkm&#10;vYm8TX8djKJNMijlaCMRGaIkJI3G05+8MdievHTiommu7iSW7tZbjSJY2jCm22iNwTwCuOnB4JAG&#10;TjGadPF2tz7Gl7HlF5+zj4C8bNaazayNouqapFtfUdOvgrXaKfmVHhdUCBR0XA67sciszRfgPYfC&#10;3WB4kW+t7m0t4vslnJc6YJZYLjIYXMU8rrGU2sR828n+EjaMdZq3he48O2drZ6QsNtqKam3k/ag1&#10;3pc+/G5ryMgm2zkBZY+dzjqCRWVp/i9tbOtT6dca1ouv6XbGSeztbv7fBcIpIWeOS7Cx3EG9m2/Z&#10;wnOUcK+1a9ylCNRKSM5TbN3VPipLqGmWthJdyaTdwPvlmvAztKwYgKQCcRAYYyiQYGemNtNs9Qjv&#10;Li2is9auNRtI5THBb6Zp80kJkwWXdBIf3wwd/ms23AypU1FZ+IrC98Pop1e1gmvonN7u1Ce6eOQM&#10;qKC+wtDGWWQGMkkFiMrtbEmk6c3heytpobJrrwnBJ5hkh0NUuGlRgq5HmcoSDiTHHGdynNdyTiSW&#10;tDsbKK4ht5JbOHUJvtEt1HY6SxkkDqcorB5BMu9tu1TuAGTgCq1x4J0C/uND3w6dd6X5e63XVNPM&#10;9qluqsoWNjt8x8sh8sB2ULgtgHLPFnioSX1trGq/Z7jw7AzRafdLds2nWjkyCOd1gUq7AbEDAuoO&#10;QdjNkZnh3xat1NFLZXcetRNEbCJ9IhuX2TCNnWeONm84T4JDt/F8rKR86myRkOoQTafbyW+jaK0X&#10;2eZLW+NsZ7qGMSYjjS1DARoAgOGcMAPmUMDVmLXNO8R29olwP7Njui9utxca6s17HMu7EsKysvlM&#10;u1hvzlQMFTitWz0O1T+y9SP2e2nk80yX1wIra8u4iqjc6SS5B3K5LkkZwwAJIHONqdrqGrR29lF/&#10;aPmFr6bTp5Imut6uJPtE/mRjbHgnaCHG8DG3isVe5VjV8Ra3e/8ACvvFV+l5hbfSrmJola5aG+fk&#10;RXHm7nSXPl9FPTKlgMivlf4b6lI19Dp+tx3XiC31KxBXUktkjSNpnZ1eVo0Upt3AFcqQVbHTA+jv&#10;EWvXHxM8D6vooxAF8vUH+yy21lG7o6tvhefCuwABMkTbFbHIOAfmfw1rGt+H5/E1mni/TLKytZWf&#10;7B9ok33LP+7LqDtaQKzfxKCpQlSDgjkxD5nZBY9W8EahdaHqKaPpmpx21wb3zdOub63k8hFZCAUl&#10;O8tGqMjbhhiPKJYhiK9L8N2+p6TrkevXunaXbvFDPBJe2dwjNcIx2gopG0NyCpYEcKrLnmvCrv8A&#10;aGtYbW58P+CtDutW1Ke8j02S81a52Ge3Zd7iGSTZtkBeMuASBGqM27cle7/A3wa93o+h6VqoWw0n&#10;T4vtk62rEW2pyiaNo2gzkxwRyK+VyvUDDA7jyaRJtqd0tndeD9Ka38JeDTPdrCWur6aZl2BVLJjz&#10;N53fOxC9FwR1IFeVXUXiNmuNT1KK8vNXW3SZobWYTy+RuAZkBwxKg5KgBvlIA6V9N6n4y0bSltjN&#10;exgzT+Um3pv3EYPpznrxUWh+ItO1yzkutO2yQDDLNFt+clQePcgjr/e9qxlLlfus1PAtF+Hut+MG&#10;FlqFobeFshPtCrHED03NGCjliAAflzyR05rqdD/Z11G+1Bv+Ei15LrTo3YCzswdtzE8TpIkzMoIB&#10;3jG37uBivTrq8WZT59m1nMEDRyM2JA/HPTp/TIx6eV/F39oB/AsdpoT2d1NrupQPIjWEZC2xMRCs&#10;s2ChdZBu2vglAxwcc4SqKXxalqJ1+g/DHwl8MtFvJPDmjmebap8uzdfNmkB3fLvbapJAJ5AG04A6&#10;Vn+NtL0XXvC8fibx/wCHb2PUtFjljS00zULkzLHMURgfs7qGDAIWByFALHHNeF6t8UviD4K0HQvE&#10;+tzQXFvcXz2s8U0YgjMCbJPNDZwFkA5lLEBVAG3cypq3mvePpLrwc/iDUDp+k67fRx3UsdyI4tsk&#10;Y2JBNA6HH7tnKAnb5gwzDJEKryvVaByjPH0Fv4i+JljqM3i86NbarBHHp2k6TbiWVorcur4uJ2iR&#10;E3K3JXcXfClsGovEnxG8ReC7u2ij0XWSl5NPG2qTR77i/h3F47WGaGWeH5C8h25jLhAAF+YtseIv&#10;gb4G8c+LrjWNT1ubT9XuLmziv9M1S8hkExgXbbx7ZlaVHaI/eiIyWYrkls+9+H/A9p4ZiuI7QNae&#10;YMuyztywG1SzcdFCjOMnaOeK9RVlyppCseHfF67m0n4WLJZ3muWUerPHb3EOqTfbJLX5PMilhids&#10;owlAXecEMAQrY58q8EtZa1fXGrpYWGmIwtjJHHCS6z+Wu4SK+AGRgBxg4x2AJ639obXjpPjaGy13&#10;yvDNpqUH2WPUR9nurqW2WRt0UL79yMUy4xEznzAd4IwOS8PfFTwHZ2EWnx2Wr3M6pHPKlnGTFFE5&#10;8tY/M5+dE2tsyQMgF8muSu3UlroM3viP8H7rxEJtXTdqM66SI1geRWk3RymSMxbhkFlkYFs53bG7&#10;EVyun/BXXrWxlv7VorN5rqWd4r+3ZGkDKCSFTmRc8fvSCcZ47+s2PxKt7rV7u1SxzodrPHBBdNK6&#10;xyxM6x7sYOMbgcEfXAr1bTdH0m6tYY72ERCQh49xLo2enzYH9M8Zrhm03oB5H8EvDL6R4nsjc2wu&#10;/lFtEI1All2xxgMegADRsevU/l9frEtxCBLHw3JVscfqa5XQ/C8Gk3UN1bwCOVRsIQYBHt6d67BV&#10;r6DA03GDUjOQkcaxrhRgU+iivVMwooopgFFFFABRRRQAUUUUAFFFFABRRRQAUUUUAFFFFABTJA7f&#10;dIAp9FAFKSxaRt3mHNL9h+X5mz2PHWppndANq5pi+c3JOPbFc3LG4Ecem28akLEq5GDtG3OOnT0x&#10;TLixQR5Xg+9XFJxz1rK8XXUtl4V1m5gdo54bKaWN1xlWWNiCM8ZB9eKn2cZaWGcf4T8feHPiLeav&#10;b+HtXTU5tGuPsl35UT7FkxztcgLKvUFoyVBVhwQRXI/FLRp9LihuINJ/tQST4nhlZGXByGdQ/wAu&#10;c44Yjgk9ufiiTxHeWOi6dY2GuJ4T8PRtDLqN1HFGIZZ5FN3G8XlPGHt50lkZgQfLlM6vwUI++Phz&#10;dPf/AAl8OXF4lzLJJpsXmf2p800igcF+BnOAfxrx67VOTsrWOvktFSPjL4mfDG1ivLFtH8Mf2bb3&#10;y+RNHahTcG4acvvLqWYloiSuWIITyhg4U5Xi3XtV0GG18IeDJbaxTSraZ5boWyzs4VozcMkRYYjS&#10;S5ij6HdJI2BiMivqXxN8ObfxJHOs5iawmwTbRIzDIYMpUhsqVIUgghgcEEYFeY3X7P8AZjTb6xt/&#10;EmtKLuOZZLm7jt5Jispd2USLGrCNndmZckyHG45CkeRUxEZbnq4anKLUkZvwb8X39xqGoeF/FVlD&#10;F4q0+D+0Q8Ezwm5gEhjlUrnEboxjY+qurFVIYV0njLWHuYFSa/jtZYZ3kuLSRDNcT8N8gJJ24fZ9&#10;4AFQcelcra6LD8NtatNTE2qeMtbsbWSztla6DPiSCNWMhmYA/NEFHzDYjKPmPIy7y+8YeK9Qkurr&#10;w/8AYJGZmxfavarGWzwMRmQkgEclf4ec54eGpw51NGuIrLVMteBbUQ+F4tNllcGN7i3KSAZVldgS&#10;F7gA8ewFdTp8jQW2OVbadoU5B+bPp7DivObHxANNtdRjnsLhrVLy5nS+sI5Li2cFy20O6o28Lgng&#10;jJwpbpXd6WrM0QuX+WUKRITgMpxhhkehzX1lGcJK0WeVJO92Q3Fnbar5lvNCs0LMjyQMCehyrAjk&#10;FSuQykMCAQRjNdd4Z8aa34N1ZHsjHe6reR7YJL66FvBrUo5W3umxtiu/LA8q64E+1kkG4Ka4Zbo6&#10;a0dzKMyRwyJLCX2M2NpVG5POTkHOPnHY1qahKmqQfZrm2+06bJ/Z9zJbX0eVldr2IzRygjBVRCny&#10;+pJq+bmdjOUT2dfilqfxGs3sdJszJZz/ALm4n0NlvhCdp3LJdEiGL5sJ8gncfMSoHNS+DPgHZ6Ta&#10;LeWttZ+E7i4RjdT6PCX1KVSeEa/mXzAvGNqKuONpAwK9Ku7KRbeSztLyPToo1CQRqdqqBwF2jHyj&#10;B6Uzw/4VvtOZXvdbubtlwoWMBRwTjOc5+XaCPbPeiKjLVHMQaL8J/Cmjwg22iWYnZRuumiElw/JO&#10;WnfMjHJPJbPNPb4Z6BCWFtZtYxtEIWFtK8eVyxwMH1cnjHOK6pJQseZMKVzkDnGKwdS8QWVw89ml&#10;39nvbUCaSFj86qc4JH90461bfLuSbsEfUlmIJztIxj2qc42HtxXnVp8XNOTUFs7i7ty/kvcu8bZC&#10;wh44w+Rwcs/r2OM4qj8fPi3ZfC34Wal4jE0bOwjt7aRfnUPK21XwM7gMlsAEnAGKUZqzYM8V/aG/&#10;aa8S6Lf3mneGb220y2hvvsG2K0+03lyRF5kjId+2OIBh+9wcHrtPFeQ+BPB/jL4hSXOranqupWOn&#10;SuGN/qxeSS6V+Q8II+ZNuc9Acqea+f8AQ59Tk/t/U7a8tLu8WSSyTUSv2RLRndmeZbYqEDSOpzxl&#10;eAc9a9r+F/xM+JCaCtvLaaR+7A8g6rchROsakyQs8OdsxAJUkDkfdwcjxakpyqXvoZs9c8TeHrbw&#10;1p6tcw2t3eXU7RJf2kJjlid8uZGJDHduB755ODitzR/EWr61oK3jGHVpri/YX+o/KotYUVhmbbgl&#10;sRj93GCxDZYjcCWXr3GveFXF9Y3y3MywzFN0eVRioBBByZFZhwMkjHXmm/C/VJLXx1P4fu9IuI2v&#10;GWCKdHURyqEeaWQjJG5ThdpCn5hgsQQvPUqShG6NKb942/Bugtb3lmz2OpeKrKJ1nS/1KZ1RWwnz&#10;wwJwpJ2sN3QAgHOd134qfCe/8feD7/S4WtYNUkKSQzzTAoHBZWViVJQ7Xb5lG4EA5zXaWvjaG1Zb&#10;SLTrj7UkkfmxhgNqOXCvuPBOUbI6DI7kVT8SfEbQtCaIrqEUssgkkS2EqL52CcgBgW4IPA715DqS&#10;k1O+qOnlufKfhL9j/XbrwJqMHiLUWh8SyRyR2Esrfa1tCyPH5j4YK2EmlQKpAPmCQ/OFAwbD9ni1&#10;h8QWeg2ekzyeL/7Ynk1LTXMaxi0jQSxobl1EbpIrBicFtpZthbDD6Ru/iR4k8Tatb2Hhk6XGbqSP&#10;ybqOcboflJPmEjDBsgAJk5HIwflrQ2dxa/tJaTp2r3KyyjQ4Zri4i+UMTHeKZCT0fYgB5Iwq+nPT&#10;SrVdVLqRY674c6D4a+GHgywW0ihub8QQLcyaeTIrO24eazgcjd5hz90YPAySe+8L3ms3F5dT6rHp&#10;9npkgJjt47gSOBhcMccAcuCMn5hkHBrntQsdG8NWunQafZyX7xKsCR/agsUMRVimT1KAhcAZIDZF&#10;bem2OkR26pPbx6ckabW23R8qNcnHzEqc4/UHGcZqYOU58iSuGxdk8QW15Z2t7DrUVtY2sjPdKIBK&#10;8q7CUUDkr2cEAk4461evvFWkRWU813LGllHt3yXQCoGY4XJPAyT+vavJdU+KPgD4b6HJHoQiu7eS&#10;3SIXizl4guEhXBy8kgHlqh8tG2sFDbS26vKtY8XeLviJqWlRaPZX0dhcF9WgjvtLhttT0oxnbFJB&#10;5Mp2xt86k3Ax8xBx0HuQw9TRaEtnq3xc+I3hrTtN22EmjveamjCCXUZJoobvBwI42jicuxw+ABgb&#10;CT0GOA8M/EDWvHHjOxuLOWbTNE0uC8ktptcuxLLdTmFEZYJpNi7ULHChiQU3OwLBRylr4B0FbC/1&#10;HxJdXWvajPOs15b3lpNLYzrGT58r3CqNyOmWCxMRjaWJVyK9JkvoLHRLBXuLW60uzYzpLpU66sNL&#10;gACLC0LhnK5dVDr5u3gAKoBr1IxjTjoY3NWKPU547m21Bp7izmEJeWaS4ifUozGvmtne8SNGQG3B&#10;t2EfgBdzcxoOs6d4ovJYdH1vTr8SQx3itcTTafGZYTl7yMoyiT5cPuZVJK5PBAPjdxr9x4g8Vahq&#10;MltdLZ+XIII7WD7NcmFQwZZI4dkaLhnO3c24sCMk4Gz4Xt7yztzaT6GviJbe+t5bHVLecSQ3ds0Z&#10;Ikic4BOMMrYwdzFipIxxzxL5rJCue1x+H9Lt47fU7C10vVoJXhRVg1eaSKZnG17mKNRgA7kDBEyC&#10;GfHrZh8QRW+nm2lvdJe9XUHjtNH1ayljvNTuYSG3Ow3SsELAD92DtCs3BxXn3gnXJfhTq1tbXNnJ&#10;dWl3cteAaPDFtjkCEMVmlZDHHlQ3zYQASEsMqDvaX4J1rWtU2eIvDgWVlcX+izamzXb+Y2Yrm4uY&#10;pHimOE27SqDIxjaVrqVaHJeQbiNrk2ojTFtIrW9t7wTWkNzq1vHbaO0gkB88Tgusx2lhHGofIA27&#10;cNizofg/UPFyRXLNNpNoIwyT6fqCT6M0auShtNpSaRhhiZZeM8NGw+Vejfw/FoNjEs2mQ6dpoj+0&#10;XmnKFltJZo8jzVhAVfmJyvyxryCUDKMYura8+u319HJZ6hNYvKyCzkkW2tnTGAG/56jk5xgcnqOa&#10;86piKlV2oI1UTrbPV/Cei3EUmoeJYNQ1C33QNqerXMctz8zMWQPgKqllb92gC8Y24ArH0/8AZh+C&#10;t1NFr39kadqkUzs8T3F01xbnzHRiirnaykwptU5AMYwOueBt/Ac160k2oaSJRNGLaPYkEzZDHY0c&#10;bLjCgttcOoXPO7pW9pPgPUbmC+/s3Q7e/mdUVG+2IgMiRkhyVVUQls5VMgFuTzzzWqUvi3Y+U5L4&#10;LfCmy0/4ma14bg0/S9StfCafY4Yb+KO4/dzT7nbzGXduCqpAySASOvX6C01vGdw3lTaNpmlWUExS&#10;IM4YtGobaRGvHOUAGVIw3bFcD8L/AIJ+MPDGvat4gS/g0X+3dtxeabhXuEfauI2ky6fKcjKk7sKc&#10;jJr1i2g1XSNLdbnU1nZN7KxIaYx/3c/xbeRnrxzWNS8viQrDfD+nx6f5WlXRjuHjzOhVTuLbiQrk&#10;nkgHv2A71d1KfStNm/ez7BDgk87UCDOWB6/hzxXIXja+uoR6ha65DFZShVkt/LLuhUrzkEcEDB3Z&#10;69D2TWNF8U6hot9b2t9bXtzfI0YvWia18lSmGk2Bt28Y4wy5LDJAznCMvdtYo8b+M/7Tl94V8SPp&#10;Hg/SpLiKxlS2u769iYpNJIgkihiVvmJwWBZRnJXnANeQazo/ib4y6wNd1+0m02+W8Cw3FzBbxIsZ&#10;Yxtbxw72YqsRbBbChhlsZr2S9/ZHt5tP0t5LoxhJ2uJ5PNlnmEhXsZCI8cnG2IYzjPevTvCPwH0j&#10;w1Ot4z6lqMzEOk12ykphmkHygEAszHcR1444FHs29bGsdD5t8J6Td/FSS+8BzD7dHawQXUcMEnmR&#10;2tvGyxxlFlDbDtKZXrv3sMcV9BeDfhrrbwnRtZ0VV0aC4nKXGoXPmz+XKMkQsMyLhWKq7OrLt2fM&#10;pBHqOjWcGgwrBbaesQMaxl4xyVjQBdx74yQPStGMNcZlW4mQybXEe0fJxjHTuD+lbxjTSu9xO5T0&#10;Lw7B4f0y2tLdUSK3RUQ7QuwKuzIwOCeST/tEdOK+av2k/Euv+JvEEXh7S9Us00i8so57RdNv3ivp&#10;BLkfNEiuJYTsLBnCpjdkYBz2n7T3iTWfB/gebWLC6muo9PZpppY4FRbSMxsjtJIHBIZZGARVyx4D&#10;A4J+I5rjxb4g8ZS3syzm61KL7PdKk0hSe3Xy0EbIoc7DGNq8njd0AADlNWsiD0fSfhut3fXmrzap&#10;Hqms3Mzm+1C1lSW8aVECyedLuLbsA/uzjYBgAAVu/D34Jyz/ANnXNlazWczxw/8AExkC7ZLVrdfl&#10;ReCMI5J8wZXpnoayfBHjC58P+Itfvdfnka1fbHG1vbmFQR5McZMhPzY3SDAOV6dCK+hvCGuRWokg&#10;00mazld5fLUN5krM2WZi3zDqBjjAAAGOK5uRSe4yvH8N59LmXz7uHzpXma3kR/lzuibJUjAIKKR+&#10;Fes+CfCF5NGbvVJVZGI/cCFonBUFec9AevHBzXReGvD8dvp0YvFSebcH2hBsjJ7Ln+fWumEar0GO&#10;9evhcDH4pGcpGfptjNbQwrcT/aHRQDJtC7vfA6en4Vo0YFFe1GKirIi9xaKKKsQUUUUAFFFFABRR&#10;RQAUUUUAFFFFABRRRQAUUUUAFFFFABRRRQAU1mCgknAp1NZQ3U4pMCP7Sgzzzx8uOeapahJ/aFhc&#10;wQybXmidFkTnGVIyPoSOlZnizQ476zM002oGC3Vma0sZShn4I2tjk9SOuOa8auLnxpcXxh0Hwa1t&#10;FENqS6pNKYtoGdrHzO3cKCWxjiueTn0GeS/CTwqLD4maX4Z8SeAtLtbTRL+ayn1Qlbi31e5kiVvN&#10;SLYsayRsIlMhQFhkDJUgfYOqQpcW7RsGdJFz0I7en0rwrw/8IfiFNZaOTqNjptxZ6o2qrdXlv5ks&#10;bOhWRAAxLhmPmEOV6IBjaDX0PHbIYFD4Z8AnaCoLdyOTj16n6159ag60WpGrla1jzOb4YaXc6i90&#10;0H2mZxscSOQGGHxkAjOA7DkZAcjuKwvE3g+HSbGORb+PSRJMq/aJpgse45PUnAwF6DHQ4rutc8G6&#10;xfahJPY+KdT0a1+VhDaxWrDIIJyZI2PP16Vnaj4D1a+0tNPvteN3bRqA/mxGV5QCCC/QMfy6CvDq&#10;ZXynRHFSirI+NNT+J2m3Fx4mOktbT6jo4knutL8uaeVhGGdzI6KEQlUZgV+TAGC2STBp9x4xuND8&#10;P+KJ547yw17VI4E8PpCDI0TWM8y+VPIqKWMsS/N0Vd270r6b1T4F6RrulXOmavqesXtrcwSWsltF&#10;N9mjMbghgdp3AEMRwe5qPwF+zr4c8E2elWFpNNd2GmQSR6fa3jiVLQSArI0eFDGRlJUyOWbBI4ya&#10;0p0ZYdXivvHLEKad1qfEfhn4O+MW0m3s75be3iMWyVEMr45PA33HzFQzKGYFuM4Jwa98sdN1iNEs&#10;7iOWS4hZpRPHgxTxRp99u6PtIDL3JOMhSa9Z+Ingx/DtvPfW6QWdhnqCGWKQjgbcEqCfm/HtxXj2&#10;q6La6vp81te3Vq07RgtBHuXbhQrDOckF1cDI5+6c4OemlU9k7vqT7RySua11Y2mrxRxAKksbMv7v&#10;DDYdhGPb5OKzZri2sZrbToZGMEl5btcSJt3IZbq1jCD3wCxbHQKOprnoru/s/wCxbGX7M98IPL86&#10;y4ikiWP5ZAM5XluhyR1HGK5mLTtZv/G39oXpEzw6/oc8kdu7G3trVdWhZtu4AkDAZmOOwAVevrU5&#10;KTTQ5PQ+5fG+hy61byXWllr9rp2iOwj92ohmKovoC5A55DPUlr4N8RyXy38er3FiNxVYJLhzujNz&#10;MzBkHy8xvFtPVSpB4NZPiHWNU+H+uWt3o+npqel6pIy3UKzokscgmVDKqMQrjMnIVg2ezV1vhzxx&#10;J4qhjn0/TXkgKK0kizKApZBIgwQCcqyk9MZFax5V6nLYv2MOuaVa6etzcw6iscO24dkIkklOMlSM&#10;AJntgnA61meJNc1SwtRLDbQruZY1aRM7GYhQenTLc54qt43+KFnoOnyRaWzanq8jxwxwWqrKYy5P&#10;zv8AMAoAVzyRnbXNavqniDxFbPYXWrQW9rIHnE1kPJeSJGRVzIcNGSd7YRd2NgDAgk8uIrQhvIaK&#10;91428J6DqFzr1/FC3iC1tnsDb2cg23UZlDf6kZzh1BDFcjfwWzXnH7QWp618YPhXqFtBoEelWGnS&#10;2mrWX+lyPfSPHNGyk20SgKqoWJRmJBxkLt3V6PovhTwx4VsbyDSYbe0jto4ZpotNXy0Yup8n5zyc&#10;gDGfXPc05dWsobiS302O6urqACT7RwyxZBycAgAdMnnIU45GK8irj525UtB8p+c/xA0eLwbqlhp1&#10;9eNY2OoedNFbswK+WT8oyqgFc43YbKsAScE1p/C/4qXfh21Wz8URQ+ILaKaSwkj+1PI7wFCTKhBG&#10;1y+0fO4wSxHAr7b+JHwbs/iRd2rXc1nplq1iYLqKZklMigh0JU/L8o3Y+U8McYwuPBvFnwL8L/Dr&#10;xRBZ67ftqPh3W7KMWk0Fr5dt/aELhpIdsS4R5IGV1aXcuYpORlqdOuqis2Z8pV0L4gaP4mmS502w&#10;vLW4jZbqaQSPI0MSFMIQGWNyAuTtY8KCQcHPufgPTdS0maTxZrUjwWBhSOxNwwYqZGcyzkKisN6v&#10;Cig5XCuRxg1h/Cv4bJ4T0Z/7X0V59WbUbq9t9LkED2lsssjm3PlqnDIm0BSR1JIByK7GSLxb8QNN&#10;vrJ7AWGlzQ+XJJMfJE0iyJvTB+YB0LDIxgjng1zVq0fhY4x965yHjbx1qni6e7k0y4X+zLVlJ1Cf&#10;fGFZvlKjgFQxVuBkscnkV5sPCKrrLLdxLDesUDPc/LL8wDKNr8qTwccH1r11vgPBNqXnza/HDJHK&#10;BCqK7iFT5YHzEY4aMgccq2G9a6Cx8J6NdaxBdTWOpaqRL5qXt0wiyrKgLDv8uW4PZTWdN0b7HToc&#10;Tpvg3xbNqTvoM7W9iYpIWeaF7c20jYDAOACxXbv3IQRvdTkMCHr+zjqOueLJdU8Q+KDPvt44potL&#10;jMc7iN5TGgmLZCYlbKgZOF5HIPqeoeMND0UXMB1KxjjtNolha8VUt8sAN7ZOWJxhQGZuwryrVvid&#10;q/xCtUfwsJ4NQhkdBpM0pEVwRHloVijQTzAgqRM7wJlwAVIIrsWHnWemiM2ztdb1bw58LzbWV5Fc&#10;2xum8uK5ngmmgMmwKBlcs/3VBCABc5LJXB+JvHHijVrydGuf7Dv9GgW+jS38wW8sTbo2W5tSHWJV&#10;Cs7GUyOuYmHl8gy6D4e0XTbfUND/ALTtrmAuGeW0YGSEYX9zduiEKg2byEwCzZY9S17TbOXR4YpB&#10;p9zpDXMLKs1hZNCkgcDeHiwzyv8AvfubRzuYNjmvSoYSnR1juZ3Mi4+HNjrnia9vbie91Zvsbm9u&#10;UVreaO13FihluQrSB9j58oRgeWoGBV7T/CGjX0Or/Z9AttS0eKCO9tLjT47Zbp4SFYb1GYflaN2d&#10;nfe21V2gbs6WqXNtrr6a8N5a/b7ZJoba7vpkvEkjBAWI2oMjW8gKgglDypGDnFUtKvF1ObxDqt3Z&#10;wz3I/fI2vXzLeWjrGYpiAsYdfM8tAEbC/IPl5avTRJpNfazpK2V3fte63pkqj+y9R1MXOky2YKjz&#10;XZbdWRkZCCAoUYU7lAy1eZftFa9q2l+C/B2g6jqh00tqENveC3uUERjVRGqblVcSSq5kfevmAAhV&#10;X7w6vxFrmn28MUVxqz3OrzRpYNpF48sWoRvMmSY1lk8tmICjzXZUG04ycLTdW8H6/wCLLW/tdZKa&#10;sYrGW90rQdP1OxljLgeUsF7tQFmU7wrRjYNoBLSc1nUklHczZ474D8G6v4s0e1n0VtXi1G1ZlsY5&#10;AjWl1bwxhgvnK/7mR1yrFwRhTtGACew0m2ex8H3x8XxW8s2jT+f/AGUmWZMYjTaqYeMibMSkLydw&#10;YEEiuA+Gnwz8faTY6gJ/DesiXRZIoZYX1BrX7VtYqwd14ldjExdE3A7wOmFO38MbPX/i0+nJ4W0i&#10;z0TVb4jVY9ak1GS/t3sljEaKxkUyWsu5U2xld29N2wIjZ8+MlugPUPB9re+MvsFrqUslnql7qEt3&#10;CskS+fb2yAyGzZtio7MRtWIrzGHLDK5Hv2l6XcQ2Nrb27W2g2EyuWhhXM0M2/cQpzt5XqW+bJGet&#10;cp4b+HWr+FNU1G61DUdPu544fJtZ0t1t1s7dghdAsYDyEyDLM3XIACjOXR+GRqVnbnXtaN9fxyBj&#10;PpYNtEQMZUZJByQTuGDg4xxmvIr1J81uhpEmv/CPhTVtPv7eTxFqk0tx85ljuTvBADF1AGCMKFK4&#10;PHBwCc5msfB/Q/E1vHFqmtRyoijMtojKxVpQDxnA+dWXjhfmHStuy8O+HrK8hFv4eN3JABbEyvv8&#10;yMrtUEsMcDjscKM9Aa1riWJNUkEGmyWtxEPKEZDNCQTlmKKQuck492pQrezWhpc4m38E+F/DaW9v&#10;Dc6jqNrbRlVjtrdoThQypubghwckAAbi2QOc1s+E9Qs7Wa0ew0G/t44HYxRtcOx2u5D5QIW3ARKc&#10;nggjmum0/wAN2eqMJZogs0h3tdRsVThQDhWJ46fLn06dtmVYNL+zvZXTsEKliNoU4JG1mI6NkcDn&#10;5R6Vsueo+Zy0C5m694jurmBIEtJoYplH7xgN4bPQZPy4OOev0rm9Q8IXGuMjX2s6m7/MUUXARfnw&#10;CGwozjGRnpk9e3U3us22n6fLNqV5DZwSM5LXLBIwcM2AT3ADN647VW0m/wBM1qEPY6paSqCqr5Tj&#10;BJ6AZ69+g7H0qpRcna4FzTYU8M27XN9qimKINK6sQS8WPl5PJbJzn1Brkrz4/eGdF8VnRbi11Cwg&#10;RpFa8ks5DGxVguVABJUHOSQP4cA5OPmz9rH4kahZ/FC30y3vZk0/T4bhmMLholkaPyzEC46sCAyZ&#10;2gHkMQcZ/gLUtN03w94lm0nVJfF+qXVrDHcavd2ywmKTBBNukg+ZUjJYkNw2evzCocmklCOw7Hv/&#10;AIs+OHiKbVpB4JsLPWtF8tDb6nA/2mG4bKuVLRsSi7SRknjOcc8c4fjz45utF1izvdLsfDmuWcKy&#10;RaneKJraUAM8uFyuXUAHbjJy5GPlB8o0PRfFu7R9Y0m1mglEasbORXVJLLzYclImZQSu6b95tySO&#10;R0xq6Z44tPFWoW93KGbznaaMLwUYBsKpK/KyoFzgHrxzXJPET5tDZHaad8SfHviLT9Qg1PW7W3sp&#10;LXy/tOmwAOhMW4HLKuyQhgSRxnAwOM48Pijxxa6VdWS+INSLboVFzbhxJbbcP5Zf5ty5DHaSDh8E&#10;4ArZ0/wXoOuWs8VrHc211O8dzceVMYJHZHyoVhnA55AwcMfbHoPw78NzeFvB/wDZlyi3Glxt5Mbk&#10;BS8e3IUqBnAHqS2O5PNYxnOo7XA8/tdL1r4paKbfxF4hi1Zo5Y2t4zbPZrC4wVmAQururdCVGOmR&#10;1Ll/Zi0zS7NbqydNJtbdlmaCxV0dhuLSLK3m7pgzNIfmOQX6kcV7lofh/RWiK6fHB5MhWTdGG5Aw&#10;VPPpXZWuhQyI4mTzVcFSWx0PWu6jh6lTS5i3qfJreC9ZuBdQTiO8tmUrDHMqs65HTr97BPP97Jxx&#10;Xp/wr+EN14f0eCP7axkmjkXzcgiJWHCgZznHPvnrXodl4FtdLj+zOv2kdWdupyc4Jro9F09oLiaQ&#10;szRttCrxtTA/hx2+td1DBvntInmJNAt57KxhhuNpdFClo1IBwAMn3P8AWtekxS19FCPKrIyCiiir&#10;AKKKKACiiigAooooAKKKKACiiigAooooAKKKKACiiigAooooAKKKKACiiigBNoowB2paKAE2jpik&#10;2jrgZp1FAEAtU3MSS2TnBJ4qRokZSCoI9MU+ilYCncWK3ByQuMYwVBrjNV8O3eq6tMBewW9tE21o&#10;1Y5dGAyGGeGA6N+ld9XP+IvBWn+Ire8juImU3UXlPLE2xxwRkH15rz8VQc4+6rjOM/4Qmxs9Pe3v&#10;9XkvyjmSOd5lhZEB+7x94DOOa8o+IVv4QDQz6cYpnf5Zlt3OAUkMKsTt/wBZ5sSr6hto717nbfC3&#10;TLWRpMTXEjYLNNOxyeeOO3+AqLVPDJsNPu3sdHilYIXMeFZ5GXpgnOTx3579a8KphqsVdRKufJVx&#10;pdpqFpaBIJbHyzvgmCrG1qzRM27nCsCq8qBkqx7ZK4F5peqeLfDfijwrpTQWnjvVbSKGyjuIHFlc&#10;MLhZonV2GPKYIF3HlZJFQ4zke7eOvC+t6/qlwF0qO1mjmSV5JwfK3LyHXIJbKbkJU/LuORgnPD6T&#10;8NdQ8P8AjLTdfbxNpUl/psR8ux1KxluYIGjziYLFIrIQG5UnnC9MVrh68Yvle5abZ2CeL9b+KVv4&#10;cuLHTrVGktFuZJGnHl2t6zwyvA2WyXSaNsooOExkgmuw8P6LL/YsFjHdyQWrRC0NpoqCKSNYhiNJ&#10;HJZtu3CgcYUAZ9aPw9+DejaNY6daXd5qviEW32loftMHlQtHMzyOjKuQygXbquTjaUHLIWPsFjZt&#10;b2+yHTxbjuIwqk+55/zmtHKtOTs9BHO6Hotvp0KCx0yK1VzmQSkh84AGCOQBgDGOh96mufBlnfTC&#10;7vLVDqCuJTcx8MMHKgbjx0AzxgVo6tF4gbe2mpbpH5ahY5GG8v5g3EkDAHl5A9z0rhr3wn4s1C61&#10;ZJ9Z/s+3uLh5UWGZnkaPf8seQAVULwMc5X3rOVKy1jdj0LPiS1vNN8Nu6Wb20EaFZQd0mI0O5SAf&#10;4t3AHfPtXiratJrVrJZJdX89izYhgsbQxt5hKvGru7ABVMb9yFMvvXZal4O13WbyJvss8fht/wDT&#10;LrzoCJBdKdkRUA7uAOduBhsmob7wL4g0y8nTTUt5tPEil08lhMMrklgpI+9n+fXim8Ikk5IfzJ/D&#10;Nv4U0/R7zUNaGoWKfaTE0N5fNOZJI4yTJEBjbuVWJHBJRjgkVyvx/wBU0HVPh1oV3oMge2i8QWSW&#10;+oQnO8GCfkNIB8oRjyMjriunm8AeILrSXvbvS1u7gMpCNpqOpYMSsnktnJVscg9Dn1BreIvhX4x+&#10;KS6VDr01npukWt6Zvs5UpOEFtNEj7UBUMryqwTO3g+gB5Z04xeiLVj0CK6l/tQu1zDPpgh5jEXzy&#10;yjO4s+7j5uwB5yDtwKs6fqQ1eGFpba9hEwYYdCCMEqARjOOM/l61neE/hHa+FbG0t/td1ql0gJn1&#10;C4I86d2I3uVHygMRnGOOnSvLvih8RPGHg2+j0kaZa3Dywj/QbeSeVpFeTaG+TDEKCNzfuUJUrlhi&#10;uanh6lWp5Dk4o7zx18RPDXw2jaS/uN8qSrHJGLiGBYmbOwSzSlY49x+Ub2GSQBycHybxB8WvEmsX&#10;Am0i7hk0u6mWzRoTe2jWW7Yw228TtNqT4cLuj8lMsu0su5hzel/DfUdRmv8ASNVlEVnH59/pelxh&#10;9TnfccPBDatm2tcyeZja0jrk5I25HpPhqVPC9vbanAt/Fc7Amo6w9tGJ5XcKWjUTSmS5dSQuMBUB&#10;JAOa+goYOFN6owcjidL8Ka1rklhdahqCW+vaSrwx3l8kn2hnDhfLVWj22u1QhxD5j72XcxJUnd1Z&#10;9N8H6TJ/Y9nbWeo3zLbeVFrbGWeTZukeSNnJAj2lm35z5jhiA2DP8WviJY+AvA6zz6vHNrFwly0U&#10;Nr50mp6hchFCowCskEYLR712uowi5Gcjw21tLuXRissUOm3XkS20a/Z4o/tLlVTcVCHC53ZbJj+c&#10;Aseca1qvJ7sCG7nv114uuLKzOtXF1ZyWqRR2/wDZ8ym0uYcSEMj2sG43HzlWQoQpVe2Axo6npdh4&#10;y0DStWvfEN5cCMNCLtknlsU3sDl9rmQnCKdh2NuYblU4xWWz0WaXRp3sLWK/0eNLadJC0czIFRBt&#10;KgqM4GEPI2kk46yWOjalpek3OgLrt15UV493ZnRE+3XUgZjIsiQq+FfeGG+Q9VHy4G4zTrWlaROo&#10;61+xeDbqzuYmhl09gtrCLeCSyub7eT8isELSkBQSg2k5JwCRUM8Nxr32NtFtoLvSkunJsbePN+kS&#10;xZkTZd27HAbBZLggrwAASK39L8D3F1q2nasusvp18JkWSbSGdLq9+6rQ3P72SOJS24tHGGKkLhk2&#10;ACPxhq1zqV6dHaS6jh8/z3sbRDGzYfIkmJOfvDKgsxAxmiVfndqWrLSZLYeHtP0zwLren6veyy6J&#10;qMaXEun3CwG9uRIFJWeQJ+8beGVGVdyKBhxtG3Y8G+J5pLSx0rQtDXQtLCvBC1xbkbdpVdpIP3j+&#10;8BY4ORuJJIzw2rWrW1xAlnazDVmiUfZ4ofPb/WF1kUN8gfcT82eCSOhFdl4X8EzQ3UWoXtpe6pei&#10;0EaRtdqdrtkbDGmVOEULvYkZJxnk159bDykuapIux6lp9vLoKNLeXU3lNbIhZ2LlZBvLAAZOQvcc&#10;e3avL/hpo+m2PxG8dZvLJ9YtdRjhg1O3thEq+YTmN1BKxysxOSMbgCeA20buteFfHfijTUmutXsP&#10;DtnMqrJaXFzJI6AsuEYoVjDbsrgZB4681yvhn4W6Fpmu69cLq+o6vLqk8sl3bxwv9mYmVrlDIcZZ&#10;lbem7jsuMjNZ80aSSQz1DQPhvpk08WpzXs2pxuftEMcr5UlsspyMbuuRkZIbB3ADHVWfhHw/pKp9&#10;n021t0iO5l24AOACTn2A6+ma4uPw/dadpzx6fYXVtE4ISWEsSgOPlC5+7xjgA44BFWrXwXfsq/aL&#10;m4dSqqYryXKMmxFIZQACMID8+45zg80QrRjtBk2O+ht7W1jZIrZIxncQvH4k/mKydcVbe1lu2tvt&#10;CW8bSmNSq7wvJ5YgY98j9RWLrKTeHorrVb66cWlqhurk72G5UByeSBnH0HT3r5puv2qvEdvpd1qG&#10;nR2enxn5tPtryxkLXMSp/ryu8+XGQM7ixK5I5ytOpiIy0lG1xxjcg8QfHf4k6X4t0xbfT7ewtr4R&#10;2H2e4vRFHGxUE3A3pswAGbP3eMNxkHF8W/H698YCebUNZW10ZrRntIfC+nmSedUZJ3Yea+1htRRv&#10;dYlwQwIXr5DDoHiXXtTu9etrbVES8upLy6la/EzzDymYs0qBVVvMxsVYwo3YUNgkdnpfwP8AG2m+&#10;NY7qzvbfCn7TdRQFY0uLgOipbkSEtIzLbyE+WU+8SWPG6Ensacp3XiS+u/GWkyeGk14ah4am/f2s&#10;o0vzZL6Ubg7LK42SOiKVZ1/dekpOcY/hvwRBd+Jpda0mK30zNyhu7drmZRG2FSWEQLhPnVVYktjC&#10;8pg0zWNF8c6HqGgQaqmoPd6jGYZlt7OS7eVkFvujZQCIrdFeQZGG+TGRkV0DeC/E2qW91DLafZb2&#10;SS4+x2K4RrdpDNGw+Y4Qsjjknt1PBqZRjzXsXpY5rx9+yv43+IWvPrllbQw35ifyLy/1NhGv7xdo&#10;lKgyOCqA+UqbW3HLE9GeCfg18RNNl1RVZjcW8ksU0hijtYF/0SWJordyS4ALovyqDk8sSvHvvhW1&#10;1DwZ9pS8vNSkEieYiTTO4+dsltzcdsZBzj6V0XhO4k1XVClyji2+YtzuIAXOMn2zWcpP4Yisj5+8&#10;Pa74u0C+1KyF5YzXljIslwdQkaKa5VyjSLGMFYgnl+Wmd5yzttBOR654Z0dPGWiaPq3iGOCXXJrd&#10;RLdW8LwbWdt2z52aTYANo3MS2N3cCus1/TLLxNeR3n2GC5vLUlbYXf7xrcZOGUPnnIGCOmAe2KyN&#10;M0vUNPvmiaGRQMSzQMpCyKFyAfcdsHisZUpLWw1Yb/wq/UoryJLNVnblYrjBVSp7k/wsOff0roNP&#10;bVNKvLOyvrF59peOTcWPmTYUqQemeepHIzXXeE9WF9b5WB921S+8kcgYJ6Y612EarMqOUw2Mdckf&#10;jXp0cJCpG6epnKbWx5p4X8QPa6PdzvpogjtpT50diTjk9gx4wQcjsOlej6fcx3FtDJE25JEDjdwc&#10;EZGR2qwtrDGHCxKoY5bCgZPvSrDHGSwUKT1Ir2aOH9kYt3Gm3VpCxXk+9S7QOgxSK6scA5p1dpIU&#10;UUUwCiiigAooooAKKKKACiiigAooooAKKKKACiiigAooooAKKKKACiiigAooooAKKKKACiiigAoo&#10;ooAKKKKACiiigBKMClopWAhks4ZlIeNXVhgqwyCPTFV4tHsrdgY7WJWHRtgJ+uavUVn7KF72HciW&#10;3ABB5zT9oHanUVfKlsIbtHpSGJD1UU+inZARSQrIhRhlT15pVt0RcBcDjp7VJRS5V1AYYlIIxxUM&#10;1lHIoU5I7VZpMVLpxfQd2ZOpvDo+m3d0VG2CNpmZjjCqCSc+wFeKePNYurGX7TdahcWMepFPKsNa&#10;Cx2d7wUdJHjVnhARkY4+Uk4ILNivdtStZLy1lhjaJXZSFM0e9ffK5GR+NeY65peo6HqWrXtrufVb&#10;8JaQ308PmyEbd2yFFY7UBIOdo55bdtzQqcY/CI86W+v54SkegTWMtw6w2X/CPRSRWFxbRtln3bg0&#10;gVTja6xqAWHzfxOk1bSdWur2x1Tw/d6hGkUun3bzQ28QjsNuwRxYJMsjI2GEW0klcqMYOpJay+B4&#10;r6/klh0yz0e1ja4kmubgsd7FOGlKww52udxB25HCGuLtPG0t5NYaXpl9YwMkP2nSLiS4lsLNrdht&#10;aWCOKMveXO7zQ2wAAFVyC7Zei1ZJ418ffEctj8U5NKiOrWFtodm11p9nq0RSKaJI9pmtkCKxI3Pn&#10;GSVHJGOJfDviHXZNJ1jQNPls9Yl16OJLTUIblZxaGOJhGZETAeLMKgvvOOAFyWz6p4w+FvjrxppF&#10;gP8AhIrm21uTUbt7yOW5D2bfKy20ttARtijBYSeW4aQnIO7AavNPiB+z/qfhvStQ8Q+G7uG0nmeC&#10;a8s9PtfsdtJF53luZrptztKWlLAhExG7oG714lWUY1bxkUev+H/CNvr3g2WC+1BNV1WSFrq4uLd1&#10;aF5HKiTaE2qxO0sPlwck7jjNdb4W8Hx6hqV/vvGSMRG2msoXmZImk5mVn4DkkKnydgc85rjvgH8H&#10;Jb7SbXxHpmsta2N0sxtLCdmk+xxLIY0kjX5SGcRBgGOYjuXnoPe1/snwPo62NttVIusZYvuZ2yzN&#10;15LEn0ya56lmryZSRk2cNv4Btbd9OtYjC8uNmVjVVJ5KjPUs3PcknOayvElxe+KJoxFpSv5O4Jfx&#10;sqkllXYysQDgZYdCCQvXrXRQNpWqBheSR3FxgSSeecCMAqyg9BnKgj1xXR6WdMsdGjWwjjkht48R&#10;wx8EKB0AJz0H8q5qNOcndTsjVHlA+EPiLVrHURca39jnuAscBQeZEqeYHJMfHYFRg9wTkiu08F/D&#10;Gw8GyTXkd3c6jq0zMZJ7iQ7WyTgBBwqgdAPT1rpbnWLcK0aXCCVXHyoQWKnBPB6HFW0aWZZWSBgM&#10;/IGGM+/Jr0adNSe92ScX408OzeJLV7OUy3MUnL26yFUb2wRt/E1saPoTwW9jIbFLO6Ukyq0vmuDk&#10;Dl8nOQOa6ddNh3BmjBbrlueatBAvatoYCPNzyJ5jOaG4MxZSNg6DPBGBUDWd4MlZ8KTkjrjnnrWx&#10;t9KY8ZZeODXVKiuhNzwH9prWrhPh9qmlafd3S31xbTRN9ncRwbXRlKyvjkY3fu15PGSo+YfHHh3w&#10;LqN9bza/e6JerEbgok1rAAjMqzNGfMXIMSKF+ZgqsG4DEDP6Hw/CnT31671PUGbUpJTiNJgCkUf9&#10;xV6Y9eOaZ4l+F1vrmpaTLa3baVZWkolmsraMLHcYYEbgOM/LjJB+UkV5ssNWqO8kaRlY+JPEWp+M&#10;I/CcSWdpdWUdzqLXyzW+y1O5UYhWkxuQgJEFiYDhWyewh8M+KdRjvdXudWtLa+tGlN6n2BWtYJnW&#10;VwC82d7ciMlWwSB37fb8nwf0W6upDcCWW0JVvsI2pBvVNgfCgZOOxJHtUuofBzwvqluIrrSoCVKb&#10;Xt18hgF6LuTHHt7mk8LXbHznn1v8WZ49N0pL7w/NbWMtnG9zqMciyLbOz7UQRDMkisPmVkBGOoBF&#10;emae1lLZWv2rTzayXUS5hliVWwSAquoJwR6ZOPzq7/wgmiNbvbnTLb7PJIsroExvZQACx6scKOSe&#10;1bTWMLeXmJf3Z3Jx0Pr+tb0cLOLvPUTkY2r6ZZakoiuYY7iNSHCOOh5xj0rM0vwDBBc3MpbZAzZh&#10;jT5SnOTk9+uK637JG0pkKZcjGanAxXTHCxc+ZozuZtj4fstPmaWGILK4AZuucfWrc2nwTrteMMMY&#10;98emanpa7FTglawivDYw28IijjCRr0UdBUwXGOKdRVKKWwBSUtFWAm0Zz3paKKAEoVs9sUtJQAtI&#10;TijoOKatIBd3sf0p1FFMAopKFzzmgBaKKKACiiigAooooAKKKKACiiigAooooAKKKKACiiigAooo&#10;oAKKKKACiiigAooooAKKKKACiiigAooooAKKKKACiiigAooooAKKKKACmsisckZPQU6igDH1zwrp&#10;XiK0S21DT7a8ijmW4SO4iDqJFztfB7gnI9DyOaw4/hnpD3EdzqED6zqEZZob7Un86SBmzkxZwsRA&#10;OB5YXgDmuzowKiUeZWYHH6V4Pk01hJLL9rYZ2eYxfZ2GCeT/AErB8ZeE4YvDniYxtItncabcRyWE&#10;iKYSDE3VT2/xr07FNkjVo3DKCCCCCOtcLwUOgHgH7P8A4L1TUfhT4U1N9SmtZrjT0MglUuztuchj&#10;u55BU56nOea9OsPAIW9mnvrlr8yBM7lC7yrbgW+h7V11vGscSqqhVXgKBgD2FS4prB09LoDmx4H0&#10;zzrhjbIYpirtEVH3lJwQfT2q1H4S0+G486KNopd4fcrnqBituit1h6a6DKkel2sMxlW3j81usm0b&#10;j+NWvwpaK2jBR2QgoooqwCiiigBKNo9KWigBKMUtFACUtFFABRRRQAUUUUAFFFFABRRRQAUUUUAF&#10;FFFACfpSLnJyPpTqKAEz0paSloAKaucc06k285oAWiiigD//2VBLAQItABQABgAIAAAAIQCKFT+Y&#10;DAEAABUCAAATAAAAAAAAAAAAAAAAAAAAAABbQ29udGVudF9UeXBlc10ueG1sUEsBAi0AFAAGAAgA&#10;AAAhADj9If/WAAAAlAEAAAsAAAAAAAAAAAAAAAAAPQEAAF9yZWxzLy5yZWxzUEsBAi0AFAAGAAgA&#10;AAAhAMdkPn/nAwAAeAgAAA4AAAAAAAAAAAAAAAAAPAIAAGRycy9lMm9Eb2MueG1sUEsBAi0AFAAG&#10;AAgAAAAhAFhgsxu6AAAAIgEAABkAAAAAAAAAAAAAAAAATwYAAGRycy9fcmVscy9lMm9Eb2MueG1s&#10;LnJlbHNQSwECLQAUAAYACAAAACEAdVCSat8AAAAIAQAADwAAAAAAAAAAAAAAAABABwAAZHJzL2Rv&#10;d25yZXYueG1sUEsBAi0ACgAAAAAAAAAhAJug3CKsdgIArHYCABUAAAAAAAAAAAAAAAAATAgAAGRy&#10;cy9tZWRpYS9pbWFnZTEuanBlZ1BLBQYAAAAABgAGAH0BAAArfwIAAAA=&#10;">
                <v:shape id="Надпись 2" o:spid="_x0000_s1204" type="#_x0000_t202" style="position:absolute;left:347;top:24542;width:34347;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mG8IA&#10;AADcAAAADwAAAGRycy9kb3ducmV2LnhtbERPTWvCQBC9C/0Pywi9md1IFU2zhqIUerKordDbkB2T&#10;YHY2ZLcm/ffdQsHbPN7n5MVoW3Gj3jeONaSJAkFcOtNwpeHj9DpbgfAB2WDrmDT8kIdi8zDJMTNu&#10;4APdjqESMYR9hhrqELpMSl/WZNEnriOO3MX1FkOEfSVNj0MMt62cK7WUFhuODTV2tK2pvB6/rYbP&#10;/eXr/KTeq51ddIMblWS7llo/TseXZxCBxnAX/7vfTJw/T+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eYbwgAAANwAAAAPAAAAAAAAAAAAAAAAAJgCAABkcnMvZG93&#10;bnJldi54bWxQSwUGAAAAAAQABAD1AAAAhwMAAAAA&#10;" filled="f" stroked="f">
                  <v:textbox>
                    <w:txbxContent>
                      <w:p w14:paraId="537F6580" w14:textId="77777777" w:rsidR="002E2155" w:rsidRPr="00F75B05" w:rsidRDefault="002E2155" w:rsidP="0050203E">
                        <w:pPr>
                          <w:jc w:val="center"/>
                          <w:rPr>
                            <w:rFonts w:ascii="Times New Roman" w:hAnsi="Times New Roman"/>
                            <w:i/>
                            <w:sz w:val="24"/>
                            <w:szCs w:val="24"/>
                          </w:rPr>
                        </w:pPr>
                        <w:r w:rsidRPr="00F75B05">
                          <w:rPr>
                            <w:rFonts w:ascii="Times New Roman" w:hAnsi="Times New Roman"/>
                            <w:i/>
                            <w:sz w:val="24"/>
                            <w:szCs w:val="24"/>
                          </w:rPr>
                          <w:t>Центральные строения римской латифундии</w:t>
                        </w:r>
                      </w:p>
                    </w:txbxContent>
                  </v:textbox>
                </v:shape>
                <v:shape id="Рисунок 122" o:spid="_x0000_s1205" type="#_x0000_t75" style="position:absolute;width:34347;height:24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1b+LCAAAA3AAAAA8AAABkcnMvZG93bnJldi54bWxET01rAjEQvRf8D2EEbzXrHmpdjSKWUnuS&#10;Wr0Pm3F3NZksSXTX/npTKPQ2j/c5i1VvjbiRD41jBZNxBoK4dLrhSsHh+/35FUSIyBqNY1JwpwCr&#10;5eBpgYV2HX/RbR8rkUI4FKigjrEtpAxlTRbD2LXEiTs5bzEm6CupPXYp3BqZZ9mLtNhwaqixpU1N&#10;5WV/tQqmn9fu2E6qj93P2fj79O0wM3mm1GjYr+cgIvXxX/zn3uo0P8/h95l0gV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9W/iwgAAANwAAAAPAAAAAAAAAAAAAAAAAJ8C&#10;AABkcnMvZG93bnJldi54bWxQSwUGAAAAAAQABAD3AAAAjgMAAAAA&#10;">
                  <v:imagedata r:id="rId131" o:title="Центральные строения римской латифундии"/>
                  <v:path arrowok="t"/>
                </v:shape>
                <w10:wrap type="tight"/>
              </v:group>
            </w:pict>
          </mc:Fallback>
        </mc:AlternateContent>
      </w:r>
      <w:r w:rsidR="0050203E" w:rsidRPr="008575DB">
        <w:rPr>
          <w:b/>
          <w:i/>
        </w:rPr>
        <w:t>Античный способ производства</w:t>
      </w:r>
      <w:r w:rsidR="0050203E">
        <w:t xml:space="preserve"> (Ионическая Греция, Македония, </w:t>
      </w:r>
      <w:r w:rsidR="0050203E" w:rsidRPr="007201CB">
        <w:t>Этрури</w:t>
      </w:r>
      <w:r w:rsidR="0050203E">
        <w:t xml:space="preserve">я, Карфаген, Финикия, Афины, Древний Рим) отличался относительной самостоятельностью семейного хозяйства, приносящего прибавочный продукт, и представлял собой в самом общем виде </w:t>
      </w:r>
      <w:r w:rsidR="0050203E" w:rsidRPr="00243017">
        <w:rPr>
          <w:i/>
        </w:rPr>
        <w:t>союз частных собственников</w:t>
      </w:r>
      <w:r w:rsidR="0050203E">
        <w:t xml:space="preserve">. </w:t>
      </w:r>
      <w:r w:rsidR="0050203E" w:rsidRPr="00243017">
        <w:rPr>
          <w:i/>
        </w:rPr>
        <w:t>Крупное частное землевладение</w:t>
      </w:r>
      <w:r w:rsidR="0050203E">
        <w:t xml:space="preserve"> существует наряду с большим количеством </w:t>
      </w:r>
      <w:r w:rsidR="0050203E" w:rsidRPr="00243017">
        <w:rPr>
          <w:i/>
        </w:rPr>
        <w:t>мелких самостоятельных крестьян и ремесленников</w:t>
      </w:r>
      <w:r w:rsidR="0050203E">
        <w:t xml:space="preserve">. </w:t>
      </w:r>
      <w:r w:rsidR="0050203E" w:rsidRPr="00243017">
        <w:rPr>
          <w:i/>
        </w:rPr>
        <w:t>Развито товарное произ</w:t>
      </w:r>
      <w:r w:rsidR="0050203E" w:rsidRPr="00243017">
        <w:rPr>
          <w:i/>
        </w:rPr>
        <w:lastRenderedPageBreak/>
        <w:t>водство и торговля</w:t>
      </w:r>
      <w:r w:rsidR="00F75B05">
        <w:t>.</w:t>
      </w:r>
    </w:p>
    <w:p w14:paraId="21A612B9" w14:textId="77777777" w:rsidR="001A195A" w:rsidRDefault="0050203E" w:rsidP="004D35CA">
      <w:pPr>
        <w:pStyle w:val="af"/>
      </w:pPr>
      <w:r>
        <w:t xml:space="preserve">Для обоих видов ранних экономических формаций характерны </w:t>
      </w:r>
      <w:r w:rsidRPr="00243017">
        <w:rPr>
          <w:b/>
          <w:i/>
        </w:rPr>
        <w:t>рабовладельческие экономические отношения</w:t>
      </w:r>
      <w:r>
        <w:t xml:space="preserve"> (начиная от патриархального рабства и заканчивая бесправными рабами – </w:t>
      </w:r>
      <w:r w:rsidR="00C66294">
        <w:t>«</w:t>
      </w:r>
      <w:r>
        <w:t>говорящими орудиями</w:t>
      </w:r>
      <w:r w:rsidR="00C66294">
        <w:t>»</w:t>
      </w:r>
      <w:r>
        <w:t>)</w:t>
      </w:r>
      <w:r>
        <w:rPr>
          <w:rStyle w:val="aff1"/>
        </w:rPr>
        <w:footnoteReference w:id="71"/>
      </w:r>
      <w:r>
        <w:t xml:space="preserve">, </w:t>
      </w:r>
      <w:r w:rsidRPr="00243017">
        <w:rPr>
          <w:b/>
          <w:i/>
        </w:rPr>
        <w:t>концентрация экономической жизни вокруг городов</w:t>
      </w:r>
      <w:r>
        <w:t xml:space="preserve"> и </w:t>
      </w:r>
      <w:r w:rsidRPr="00243017">
        <w:rPr>
          <w:b/>
          <w:i/>
        </w:rPr>
        <w:t>стремление к внешней экспансии</w:t>
      </w:r>
      <w:r>
        <w:t xml:space="preserve"> для поддержания темпов наращивания прибавочного продукта</w:t>
      </w:r>
      <w:r>
        <w:rPr>
          <w:rStyle w:val="aff1"/>
        </w:rPr>
        <w:footnoteReference w:id="72"/>
      </w:r>
      <w:r w:rsidR="001A195A">
        <w:t>.</w:t>
      </w:r>
    </w:p>
    <w:p w14:paraId="7B290FB5" w14:textId="77777777" w:rsidR="0050203E" w:rsidRDefault="0050203E" w:rsidP="004D35CA">
      <w:pPr>
        <w:pStyle w:val="af"/>
      </w:pPr>
      <w:r w:rsidRPr="009C7F68">
        <w:rPr>
          <w:b/>
        </w:rPr>
        <w:t>Феодальная формация.</w:t>
      </w:r>
      <w:r>
        <w:t xml:space="preserve"> В феодальной формации новая форма общины основывается на: </w:t>
      </w:r>
      <w:r w:rsidRPr="00243017">
        <w:rPr>
          <w:b/>
          <w:i/>
        </w:rPr>
        <w:t>частном семейном хозяйстве</w:t>
      </w:r>
      <w:r>
        <w:t xml:space="preserve">; </w:t>
      </w:r>
      <w:r w:rsidRPr="00243017">
        <w:rPr>
          <w:b/>
          <w:i/>
        </w:rPr>
        <w:t>личной и поземельной зависимости крестьянства</w:t>
      </w:r>
      <w:r>
        <w:t xml:space="preserve"> (в различных формах); </w:t>
      </w:r>
      <w:r w:rsidRPr="00243017">
        <w:rPr>
          <w:b/>
          <w:i/>
        </w:rPr>
        <w:t>условном частном землевладении</w:t>
      </w:r>
      <w:r>
        <w:t xml:space="preserve">, эволюционирующем от держания </w:t>
      </w:r>
      <w:r w:rsidR="00C66294">
        <w:t>«</w:t>
      </w:r>
      <w:r>
        <w:t>за службу</w:t>
      </w:r>
      <w:r w:rsidR="00C66294">
        <w:t>»</w:t>
      </w:r>
      <w:r>
        <w:t xml:space="preserve"> к наследственному; </w:t>
      </w:r>
      <w:r w:rsidRPr="00243017">
        <w:rPr>
          <w:b/>
          <w:i/>
        </w:rPr>
        <w:t>системе вассалитета</w:t>
      </w:r>
      <w:r>
        <w:t xml:space="preserve"> (несение службы вассалом в обмен на покровительство сюзерена) и </w:t>
      </w:r>
      <w:r w:rsidRPr="00243017">
        <w:rPr>
          <w:b/>
          <w:i/>
        </w:rPr>
        <w:t>вотчинного иммунитета</w:t>
      </w:r>
      <w:r>
        <w:t xml:space="preserve"> (право осуществления всей полноты административно-юридических функций на территории бенефиция, например, во Франции и Германии). </w:t>
      </w:r>
      <w:r w:rsidRPr="00243017">
        <w:rPr>
          <w:i/>
        </w:rPr>
        <w:t>При феодализме семейно-общинная собственность крестьянина на свой надел превращается в условное держание, обремененное повинностью в пользу феодала</w:t>
      </w:r>
      <w:r>
        <w:t>. Экономические отношения землевладения и землепользования приняли множество форм личной и поземельной зависимости, вплоть до крепостной зависимости. При этом по своему фактическому экономическому положению (владение движимым и недвижимым имуществом, совершение сделок от своего имени, легализация семейно-брачных отношений) крепостные, как правило, отличались от античных рабов в луч</w:t>
      </w:r>
      <w:r w:rsidR="00F75B05">
        <w:t>шую сторону.</w:t>
      </w:r>
    </w:p>
    <w:p w14:paraId="714C7E0C" w14:textId="0B30EEB1" w:rsidR="0050203E" w:rsidRDefault="00C75298" w:rsidP="004D35CA">
      <w:pPr>
        <w:pStyle w:val="af"/>
      </w:pPr>
      <w:r>
        <w:rPr>
          <w:noProof/>
          <w:lang w:eastAsia="ru-RU"/>
        </w:rPr>
        <mc:AlternateContent>
          <mc:Choice Requires="wpg">
            <w:drawing>
              <wp:anchor distT="0" distB="0" distL="114300" distR="114300" simplePos="0" relativeHeight="251624960" behindDoc="1" locked="0" layoutInCell="1" allowOverlap="1" wp14:anchorId="144C9DEC" wp14:editId="389A1C00">
                <wp:simplePos x="0" y="0"/>
                <wp:positionH relativeFrom="column">
                  <wp:posOffset>2432685</wp:posOffset>
                </wp:positionH>
                <wp:positionV relativeFrom="paragraph">
                  <wp:posOffset>158750</wp:posOffset>
                </wp:positionV>
                <wp:extent cx="3656330" cy="2352675"/>
                <wp:effectExtent l="0" t="0" r="0" b="0"/>
                <wp:wrapTight wrapText="bothSides">
                  <wp:wrapPolygon edited="0">
                    <wp:start x="0" y="0"/>
                    <wp:lineTo x="0" y="19239"/>
                    <wp:lineTo x="338" y="21338"/>
                    <wp:lineTo x="21157" y="21338"/>
                    <wp:lineTo x="21495" y="19239"/>
                    <wp:lineTo x="21495" y="0"/>
                    <wp:lineTo x="0" y="0"/>
                  </wp:wrapPolygon>
                </wp:wrapTight>
                <wp:docPr id="123" name="Группа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6330" cy="2352675"/>
                          <a:chOff x="0" y="0"/>
                          <a:chExt cx="3656330" cy="2353239"/>
                        </a:xfrm>
                      </wpg:grpSpPr>
                      <wps:wsp>
                        <wps:cNvPr id="124" name="Надпись 2"/>
                        <wps:cNvSpPr txBox="1">
                          <a:spLocks noChangeArrowheads="1"/>
                        </wps:cNvSpPr>
                        <wps:spPr bwMode="auto">
                          <a:xfrm>
                            <a:off x="0" y="2096086"/>
                            <a:ext cx="3656330" cy="257153"/>
                          </a:xfrm>
                          <a:prstGeom prst="rect">
                            <a:avLst/>
                          </a:prstGeom>
                          <a:noFill/>
                          <a:ln w="9525">
                            <a:noFill/>
                            <a:miter lim="800000"/>
                            <a:headEnd/>
                            <a:tailEnd/>
                          </a:ln>
                        </wps:spPr>
                        <wps:txbx>
                          <w:txbxContent>
                            <w:p w14:paraId="3169AEEA" w14:textId="77777777" w:rsidR="002E2155" w:rsidRPr="00773AB3" w:rsidRDefault="002E2155" w:rsidP="00F75B05">
                              <w:pPr>
                                <w:jc w:val="center"/>
                                <w:rPr>
                                  <w:rFonts w:ascii="Times New Roman" w:hAnsi="Times New Roman"/>
                                  <w:i/>
                                  <w:sz w:val="24"/>
                                  <w:szCs w:val="24"/>
                                </w:rPr>
                              </w:pPr>
                              <w:r w:rsidRPr="00773AB3">
                                <w:rPr>
                                  <w:rFonts w:ascii="Times New Roman" w:hAnsi="Times New Roman"/>
                                  <w:i/>
                                  <w:sz w:val="24"/>
                                  <w:szCs w:val="24"/>
                                </w:rPr>
                                <w:t>Феодальная рента</w:t>
                              </w:r>
                            </w:p>
                          </w:txbxContent>
                        </wps:txbx>
                        <wps:bodyPr rot="0" vert="horz" wrap="square" lIns="91440" tIns="45720" rIns="91440" bIns="45720" anchor="t" anchorCtr="0">
                          <a:noAutofit/>
                        </wps:bodyPr>
                      </wps:wsp>
                      <pic:pic xmlns:pic="http://schemas.openxmlformats.org/drawingml/2006/picture">
                        <pic:nvPicPr>
                          <pic:cNvPr id="125" name="Рисунок 125" descr="C:\Users\User\Desktop\учебник\феодальная рента.jpg"/>
                          <pic:cNvPicPr>
                            <a:picLocks noChangeAspect="1"/>
                          </pic:cNvPicPr>
                        </pic:nvPicPr>
                        <pic:blipFill>
                          <a:blip r:embed="rId132"/>
                          <a:srcRect/>
                          <a:stretch>
                            <a:fillRect/>
                          </a:stretch>
                        </pic:blipFill>
                        <pic:spPr bwMode="auto">
                          <a:xfrm>
                            <a:off x="0" y="0"/>
                            <a:ext cx="3656330" cy="2095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44C9DEC" id="Группа 123" o:spid="_x0000_s1206" style="position:absolute;left:0;text-align:left;margin-left:191.55pt;margin-top:12.5pt;width:287.9pt;height:185.25pt;z-index:-251691520;mso-position-horizontal-relative:text;mso-position-vertical-relative:text" coordsize="36563,23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L4m3AwAASAgAAA4AAABkcnMvZTJvRG9jLnhtbKxWzY7bNhC+F+g7&#10;ELxnZcsr71pYOUh3k0WApF00zW0vNEVZ7EokS9Irb09pt0AvAXrouUAfwQVaIEiR9BWkN+qQtGXv&#10;T9E2rQ0LJIccfvPNNyMfPVzWFbpk2nApMjzcG2DEBJU5F/MMv/ziyYNDjIwlIieVFCzDV8zgh9OP&#10;PzpqVMpiWcoqZxqBE2HSRmW4tFalUWRoyWpi9qRiAoyF1DWxMNXzKNekAe91FcWDwThqpM6VlpQZ&#10;A6snwYin3n9RMGo/KwrDLKoyDNisf2r/nLlnND0i6VwTVXK6hkE+AEVNuIBLe1cnxBK00PyOq5pT&#10;LY0s7B6VdSSLglPmY4BohoNb0ZxquVA+lnnazFVPE1B7i6cPdks/vTzTiOeQu3iEkSA1JKn9sXvV&#10;Xbd/wHeF3Dqw1Kh5CptPtXqhznQIFYbPJL0wYI5u2918vt28LHTtDkHEaOnpv+rpZ0uLKCyOxsl4&#10;NIIsUbDFoyQeHyQhQbSELN45R8vHf3FyFI8m7mRE0nCxh9fDaRSIzWz5NP+NzxclUcynyTiKej73&#10;ez5/alftr8Dmm+6b7jWKA59+syMT2eUnEuIfegWZwCkS8rgkYs4eaS2bkpEcUA59UA4+3BPy4CbG&#10;OZk1z2UOySMLK72jeymPB5Px4HAcaL2f+ORgmPiU9+yRVGljT5mskRtkWENd+TvI5TNjA9GbLS7L&#10;Qj7hVQXrJK0EajI8SeLEH9ix1NxC6Ve8zvDhwH0CKBfqY5H7w5bwKowBSyW8zEK4TpAmtcvZ0ov3&#10;4HDD6UzmV8CGlqHUoTXBoJT6a4waKPMMm68WRDOMqqcCGJ0M9/ddX/CT/eQghonetcx2LURQcJVh&#10;i1EYHlvfS0LMj4D5gns6HLiAZI0Z5DY9Upym8FvXMYzu6O7v+x2csguHP/TM+h/5qIm+WKgH0HIU&#10;sXzGK26vfPuEnDhQ4vKMU1fVbrIr4aSX8M9evNftu/Z9+xaaAlhyZiiEf5yevzTwBvDP8xNmLqxU&#10;59119337W/sLHHjTvj3vvoPJeyiCVft79xoWV90PqHsFi++6b9vV3pdq7jK4uT+gAd1x6jvMthqM&#10;Au1tKuHm9shNb4Qyq7hySnT5ceM1aQD6Vv+8h/fQm08kXdRM2PCy0awC/qQwJVcGhJKyesZyqIen&#10;uS9NkhpNPweAXr3GamZp6S4vAMR6HZTcGzziLUiH/1/U8rpg7q/iwSRJQkn9T2UcNL6u6005bhCD&#10;yt0Qfl7v/nUFoxvvw92537X9AzD9E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FE5&#10;wTHgAAAACgEAAA8AAABkcnMvZG93bnJldi54bWxMj8FqwzAQRO+F/IPYQG+N7BgV27UcQmh7CoUm&#10;hdKbYm1sE0sylmI7f9/tqTku85h9U2xm07ERB986KyFeRcDQVk63tpbwdXx7SoH5oKxWnbMo4YYe&#10;NuXioVC5dpP9xPEQakYl1udKQhNCn3PuqwaN8ivXo6Xs7AajAp1DzfWgJio3HV9H0TM3qrX0oVE9&#10;7hqsLoerkfA+qWmbxK/j/nLe3X6O4uN7H6OUj8t5+wIs4Bz+YfjTJ3UoyenkrlZ71klI0iQmVMJa&#10;0CYCMpFmwE6UZEIALwt+P6H8BQAA//8DAFBLAwQKAAAAAAAAACEAHPzynEZBAQBGQQEAFQAAAGRy&#10;cy9tZWRpYS9pbWFnZTEuanBlZ//Y/+AAEEpGSUYAAQEAAAEAAQAA//4AO0NSRUFUT1I6IGdkLWpw&#10;ZWcgdjEuMCAodXNpbmcgSUpHIEpQRUcgdjgwKSwgcXVhbGl0eSA9IDc1Cv/bAEMACAYGBwYFCAcH&#10;BwkJCAoMFA0MCwsMGRITDxQdGh8eHRocHCAkLicgIiwjHBwoNyksMDE0NDQfJzk9ODI8LjM0Mv/b&#10;AEMBCQkJDAsMGA0NGDIhHCEyMjIyMjIyMjIyMjIyMjIyMjIyMjIyMjIyMjIyMjIyMjIyMjIyMjIy&#10;MjIyMjIyMjIyMv/AABEIAW8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1bSLkxvDB4gv4F+ZlaGFcBT0GTngf1pkOhX6opHi3WxEMggKme&#10;mOpXNeXvc61prwvPq17LpjuP9ItLksjD2J6H2IroY7rSn0m4ubPxL4glmjUt9mR/3i9wSO4B6kcY&#10;rd0LHOqh148MXUrr5ni7XkBborIOAP8Ad5po8MGQnd4t8RyYOP8AXKuDj2WvOtC13xFqOoR27anq&#10;08LjMn2VlZlB75bgDPritm+1C2i32FjrutaxqjjZFFFLiNG9SygZx19OKboWdg9pc6s+DBEzu3jT&#10;xNsYkEGZe/Tnb2pp8JySbGk8Z+IpGUEFldV4P0HWuFTVpvD0/m6nrd5qGoIfnsoLjMS/9dJOQT/s&#10;qPxpx1Ea/cSBdQuNE1eR94jeZ0tpvTBJyjY7ng0exfyD2h283h29i/dL4y14RS52ny1JGB1Jxx/W&#10;oZPDuryQlYvHOrqhOD+5TP5ivPRNfabqj2viK+1qzyMrJBKWI/2sE4Zfoa09Zg1TSrmwfSNa1S9s&#10;LvBS7X5gzk8gAEkn2ODQ6Kva4vaM6uPwfeKrSTeOdXdiSAxwf69amtvB9+vliTxjqzKAQFBAyD+P&#10;X3rmdZvNR8OWyqniy5udScqRZtCp2g9d3XB9utQweIfEGlqJdW1c28jLiG1WBJJ3+q/wf8C59qXs&#10;b6le0Z3N74aluThfEuqQhAE2hxgHHU9M565rGn8KMsqofH2sCRznDdCevX29K5y48Zajel0j12Wx&#10;ufumC8t0A/CRRwfqB9aS01fV/tX2DXtduNPjZP8ARpvIjlidvdscj3H40lh7IPanWjwxqaK2PHeq&#10;tgbsiNScetQnw1fyO7t471oMoLqQi4wBycd65vxJrGu+HrqC3TxHJdxSwA71iVR+DYIb6itC3vYr&#10;vRBeazres6epQbXeSNROQOfLQDcevpih0bK9wU9bHS6V4dv7S2j8vxXfymWIFRcRKxAPOR+dUJfC&#10;V5czs8njjWAzNgrGAowOq47VxA1m9vp4Lbw9ca3dSR/66Rpcs/H90ZCgDvmrst1PYpO2u+IrsMoO&#10;2yt7rdMMj5WLD5Rz2NHsFpdj52dePCEsUBZvHGt7cAqpYD+mfxpw8FG0Jjj8a60N3zMN45P415/F&#10;Ym8mFzZ30mtQbDvtnmaO5QY6bc8/Vcj2p1nYeGNTQxHU9Str/cyrDclcdeBk4GccYJGT6U/YxXUX&#10;tGd3L4Q8smNfHGtMX9ZFxn2p3/CMMsP2aHxrrBXcCX81AAR1z3/DOK8pfS7s6q2mC0u2njfHk+Wf&#10;N2+uO3Hviuhn0Xwdpny6hq15JM7fLBb7S0a46Ofu7vUA1ToRXUSqM6248K6bdurT+MNWaUHap+1I&#10;MjPTjvTJfBuiuElm8Zau7H7u6+Tkelee2/h6W5Ju22WGmFz5dxfMF+XqMDqxx6DFQSDQ49U8vNzL&#10;ZeXtEyRhJGY/xhD29u9H1eF9xe1kekp4U0WM/P4y1UKdv3r8Ln2FOTwz4flmKp411DJJyBqgNeZX&#10;Glgxmawuor6IDLeWpWRBnGWjPOPpmtKzvfBt0kcerafJYP8AdM9pMTGTj+JTkrk+maHQhFbj9pJn&#10;oUPhTRA2IvGOqu6HcMakv4/hSt4P0DLLP4q1JlXLMDqoyD788CvKNUsIYdRRLG3n8mYDyt5WQue4&#10;DLwf51vR6b4Q0/TYf7aursaln99bWrq7J9eML9M5pOjTte4KczrW+HXhtIwZNd1AlmwpN8oH0FV5&#10;fhf4clC+V4g1dXBB3Leb/wClchNov23ZLY6e+naYpJ+26hKUDD1IPf2UGtGwt7aw0rUbrTNIl1u2&#10;THnXkpaKJR3CKDuPXk0nRitmP2j6muvwt8PeZ5T69qh3Fcbpz19TxWkvwx8PWkij+2rtlGWJF5t3&#10;dvXt61wUNqupXP2jw+84uUIlGnyvvfA6lG6OB6HnHrV/T7fQtahu5ZtOuxqVvG7S2lvMQG9WRSOM&#10;d1odCNtWCqM7kfDHw8sO0TXrkjcCbx8gnv14pjfDTwsobN1eOyptxLcyEg+owetedaFb2D2U19rU&#10;t3BZhlRLqO425I/gVOrn6dKfHax65dM2jR3FjpdsD597eXLMq8/eY9AfRRyaPYRTtcPaS3O9t/h1&#10;4ftwY7XU9ShEg+RlvHUlvU/hU198PYJbCWK28T6vDcSMu0yXZdXI55XIyMjsa4mK1stXkOnaHd35&#10;vIoWYNdSlftnOTsXPynHQdxmm+HtL0nWoLq2um1NtVgDNFDHMBvwDwARwQccUeyS3DnZ32laL4ls&#10;LEWkPiGEwbs+bNbmaTJ6ryegP86l/s3xiFHmeKLKFhn/AJhygn3+9XnGj/b4Jru4j1qbQ7MAL5sk&#10;b7HcDlQP73WnWI1nWL668rW5zbQOQdQkby4lTqWOeckdF60KjpuHtLvY9GbQfFTQmNvG6guMbRp6&#10;gj6c8VXXwx4jD7W8fXTZ6+XbR9a4qWKfVdR2+F/EV3dTRcrDdSMkrMBktHnhhx0PIq/BqMWrSta3&#10;viTV7C8UbZLW4WOPe3cK+AAT/tYpOjoHtDpz4a1w7VPjzUDznHkRZNSN4a1aONUl8capwRjMcakt&#10;njtXniw6/deIZdMa/wBXgt433PLMvzxx9mbBxj6HFJfw6ZE4tbXWdW1zUm+WL7OxVFPYg8luvQUe&#10;w13D2mh3c/hOdo8XHjrWVjj6/vY1xnk5IH86qv4Os5buIDxdriRg7IttyBHnAO0Hp+H5Vwo0m00h&#10;gmr7tR1GT7ml28pba3rKwzz/ALI59aueH4dWuPDmvaJDEyXCyALHcHgE/wAPzfdIxxjpWVWLgk0r&#10;mlN87absd3D4MUBIpvFuvGNCSrPeJhgfoM9qZdeCdHnIjvPE+sSiPB2vqQX6ZArgbLRNNsZxZeKZ&#10;tR0+73HZuTMTr0BDc9+/SqOqaHJBrCLaWN1LZXEgFuVcSmX1Adcgnr9K3jRi+pk6jPVB4a0eCwkt&#10;V8TalFAwDODqI6AZ6nkfhVNfBHh9kG3X9UIblT/ahI5rhLmy8O6biG9trqW9d+LO1u1kKf7LsBw3&#10;sM1Cvh6102Bb3xFenT4nJaKziIe5cduP4R7mj2MN2w55Hft4F0Fm2v4h1Z1CnejagcHHXJ79vpT4&#10;fAHhmSQMmp6lITHnKXzHA9cj8q4W+u7FLS0a98Ny2mkshWCeOUrM3+0WPBJ9COe1U00vzDHc6Fef&#10;2muC0lqAyyoF67lB5X/aBpKjDuDnI9Bl+HXhFPlF7fqGAAAvWxnHXHrimf8ACufBksir9quTtAO3&#10;7cfXg+3PeuMsdQ8J3yG3khu7bUQR+5N8VRhnna7dDjoGrNg0u6m1ieAWV0sMD7p1kfYYo88bpDwO&#10;O9ONKD6g5yPTv+FceEigMtxevEnDh79sDPPJqFfht4KDM5BdWPVrwnGeg4NchcP4PSY2enWeqare&#10;yYWPbcnYW64GBlh74rLTTrS1u0XU72OORnCixtGEs4JPC5+6pzxkkn2oVKFr3Dnkegv8OPBEgMh8&#10;nco2szXPGe2ead/wgfgaJSrXMUaK251+2Y555Iz16ivPtRvNEn1Y2V7YS6FKoCDG5z7NIjDJJ7la&#10;sLNbeHook8RaVBqWkyMTDfW5zt552yDr/utzSdKHVj55HZHwf8NYAoFxaZfLBje4wT+NOXQ/horI&#10;mNOctnDG5bAHpnNcLe6XHqd2kuhwWsmnEsFnichQByfO3H5CB17VEPFPhm2kkg/sq11C4YBUECOs&#10;SnvtySTz3HWpdOnbcalM9FTSvhxbOHMWkYXJTdLvAXvxk+tR+d8N7cfImmMn3SiwF/6V5zeW6xom&#10;p6xGmj2jlVSJYsSyD/YjPJ46k4qJ9X0J4nmtND1FtNjP7y68xjIPTLAbB64qlCkuouab6HoX9sfD&#10;VSQ1hbfKCNv2E/OPUCqzeKfACNuj8PFuegtUAA7nk1zGmai8WlTXulQwa5pMTFpYZ4QZoDx8zKPm&#10;A9xkVnXl5pWpyyaw97HbWszMXhAXfG46IEHY+vT1pqNO+rF753H/AAmXhGU7YPDUzyuQqrFCikge&#10;mKVfH/hyFnQaBcoM7H+7kj3/AMK5ax8T67eaa7aTBHa2Vqmx77YqEqB1MpHXtgVSsxbSXix6YP7e&#10;vyqu+1CtvC2ctvdsAjHfipSp21G+Y78+O9BtI4mfw7eRQTJugd4lAdf9nn1pr+PdDm867HhmeZdw&#10;3SlYycjpnjgVymoalqcklybHUNO8QbsJd2MShvKIGf3Sd1Ucbk9DWZo+oWV9PnR72TTNXR+LS5ba&#10;snqFkPv/AAvTiqSB852svxK0ZQwj8NSEkY+eRQPpwKZF8RtLRAx8NvGgyAyzA49eormLvxRe6pbv&#10;o2v+Zpt9GGmLSRhVl9A4xkEnGGHFZy6nH4beKS4ImvkAmFrkFYv7u89yf7o/GmvZWFadzuT8R9HW&#10;bMXh2YqeTucDHqcd6kHxE06dJpf+EUuHgTIkdSGVVIx8xxgE+9cfqF9cXUKar4ruZLOJ1Zre1RVE&#10;0gPICJ/Cp9Wq/ZalqFzoSXX22Hw5pxfy7KCQ7UumJ5LcEsvbcRipapjXMb0Pj7SPJLp4XnRNwUsm&#10;CrHHHI7gVJL490WN9r6PdRnIP71OSPUA1yEWrz2+rva28v8AYOr7RmBZfLguCPu7c/KCeuT8p9qr&#10;6hqcms3k6arix1KI7rj7UCMx+qew9Bwc8UrQvqP3jsm+I+mKs23RZZgxz88IwPcdjzUR+JliEkMe&#10;hqmRjaUX+dcXpvizW7uZNM8MQ3RiHyeZIwY/UkjbGOvH86sWt00N2bTRrUa1rDS/vbgpmO37kqDw&#10;T1yzcDFSlBD946eT4kSW8yumiIrCMCMz4DY9eOCKkb4ieJJXKJpMYyPlAgcsccnk+1cbdzanaRSz&#10;k2Ov2SSsLkW8zO0Zzyc43L/vDg1PpviSe4tZ4rCaW9tmTLWUspW6tx/eiP8AFjnIHUdRVr2a6Cak&#10;zqT8UtSuRtTTwJSflELZGPQgjJqQeOteEHmvp8scJAw8swjXI/ukj9Oa4M6tp2hXiNZSLrWoF/3C&#10;CJhEmQNpYdWfJ+704q/Nb3lvEdS8b6vLA4IC2AAe4cnnABPyDH86LwvoHLK2p0Vp488Sapdi1sbc&#10;zzPklA3T3zj5QPU0t/401q0UxyuuCwZbi3bejN3GentXNrf6ve6cTaonh7w2hw1zdfLJNnnkgBpD&#10;joq8VWVrlxNN4Vvl1S1I/fWEiBJiB3aI/eHoVJI9qOaG9g5ZHUx+K/E0+2Z7a4aGY70aGPO8gY4J&#10;yPwFcvqGu3E/j20Ot29xughMZSIrE6HlgQcYGKZpt39qLXWiyC625FzoV2+x8dzCc/MfcfMPQ1nH&#10;TbW98URTWmoSizO4stzGTNa4HKSKOvJxkdfaoqNNNJFwTT1O6g8IaraKL3RbuS2lYZezv5YnhZTz&#10;gupKv+IFc0b/AEu51J4TdJoGtRSkLIkha0LD6ZMfPpla9Al8QWy2Mctv4R0lYHZo4zKVGSPvfIo4&#10;qOLVrd7hlg8OeHmhClgXtgmR+XWsfrME9zdYWo1flOP1i9uosSa9eRaZp0hLLaWAV3vHUYL8cbWO&#10;TuPAzwKo2fiG71mcaL4atfsUJBZxGw3yKByZpT/CM84wK9PsfFuizbItQ8OwxKudrxQrKiDvwRkf&#10;gK0ZvD2h6lBJq2hvBEzLh/IgV42HdXjI4z36Gmq11oyJUXB+8rM8+s7fw54Y06W/vNX0vXNUhUmO&#10;xjnVYVb37uar2njex8WSXFr4sksktwQYZNjRTRE8YjKgggf7Vd4NNghBWXSrW3ltxhpGVPLK4yGB&#10;x0+vNZNzrttLb3jaTbW9xHYqpebYI4OewbGWOR7Z/GnKs3uQqfY4y+1u30qya3j1W28R6DLL5S27&#10;hllgOM5TIyh9xlT6VZsPEOn2GlyxaTqrWVnJJvu5poz9shBGAqJnB7jcvrzirkeo6rqPmpNqhtIF&#10;jaRIoo1iEhHOwEDOcHgmo43sFj/faBHdzkjMtxeOSw+mOPSs/rEbnQsJUaukc/H4n08X0Mel+Zp7&#10;eYUN9ckvLz1duwPX7ozXS3PiXwzoGllvDl3De6w0mJby6t3aVs9WQMMD+dTjULexuDcHw5bIhU+X&#10;NbYRmXocbwc+la1t4i8OoYGvNP1KHam5AxEiL6crjmtPbKXUydCUd0zj9M1y312ymTXb21lkZiYz&#10;dROs8fH3kkVSMdtpyPpVK6u/7Bf7NZ3MWuaU7bvsxjZwMj0x8pH95SM161feMvD1nZiKyjN5My58&#10;mHhQD3LdAP19q5248a6tKpeKOCBAojRIk3bDz/Efas5V4xdmXTw05q6WhxVhqdtJujsW+ywEZbTt&#10;YRniJJHKOBxz9D9ahn1DSxO91qbXuv32NojjEkdug9CSN2B0AAFd5H4h15bfzp9QlizGGtgbdCsp&#10;zgjOOg5qza+MtcDYWWz2pCWcTxhdxHXaR3PYVP1mPU1+pVFsjzyLW7vWYXF/f2+gaTg+VBBGY97Y&#10;6IiDcx7ZY45oPiHTtDufs3hzS4bmcgL9vuR57sD1AXG1eODwTXqNt4og1WF4tX0y1kQLvcugKhc4&#10;yeMipodH8NzN5kWjqIGbMMsRxGVx2YHrnOeaft10MpUJRdpKxwjeGdH1YtfWOrW2j3IRZPLjWbyt&#10;+f4Nyhl9wCetZmqXMlxObHxFZNrO5AItV0xG8+Jc8BsqA/0bn3r0220eOHUNia5d2MUiYCpqG8K3&#10;oN2e39a0gniWzTdZ6pBqCL/z3RTke7LjFNVU9iXSa3Z5hdw6pLo8aXGvpFoFsgg+0W9vI11MpOdj&#10;qRuB4xgnaPpWEfECaUDH4e8Myh0YBr7UIfOmJ9lI2ofoK9si8YGNUj1mwlsXYhTP/rIT+I5A+orV&#10;vLuT7J9vsEN2SAYxAw2uM9c9KbqCUO54bpkGh3Dwar4p164vr4kOLARShV/2XbbwB3CjFR3HjT/h&#10;IdYCa5pFh/ZaMUjeOGRfIQdNjoNxHTg8c9K9dk8aJ9s+z/2Zdeai7ijAKRnpjnkY61FF4vuLi5it&#10;rDw9NcEttYJIgVAB/ETwKhYiLlyot0JKPO0eO3Oi6Ik/2rQvFMyXCNmJL6CSLap/6agcEH1FQarr&#10;EsN3JpviSxt7+RUB+12pUTZIB3CRPlb/AIEDX0PYT3t1HNNf2trbKv3Ashf65JAH5VlXvirw1blQ&#10;ksM8hJzHBbeYT69B1rTnSM0m9jxK2lFvpMsfh/xV9mt8Dzba/TyZIz3dD8wz67SDVeLxHZeH0X+y&#10;UOpakuQb67g3IpPeOM/+hNz7V6zcap4hvp3XS/CMECPllmvFG9gP9k4Heo7vRfF06FrvW9I0lH43&#10;Rouc/wB3OMfhmmppicWjhND1TQdYuP7X8ba5NPKHISyZXYnA+82BgD0AovfHM+s+J4LS11WPS9It&#10;Zv8ARJYI2SGNAOrKBliemCK7CPR/Cro1jJr15ql0DtkaFdyRt6sVGAoPqaa+maToVxdafd28stxE&#10;A0cwkKrISRtwCeo9al1UnYpU21dHP6tpen6t5F9pGr6Xb6k0oCvbzGGORx02jrGf0qla+LUfxFaS&#10;eIo3sdWs5Sp1e1jyHxxmRV+/6ZHUV6RDrenCVNN06z1O6lwcxrsVtw+98zf/AKuKqN4zjgh8q2gu&#10;vMRto+0+W3HfIA65pe3iaLDVHokcHrB02e/Oo+KvEVpc2UO42en6L/y1BOcbcYiB7555rUtxJ4gs&#10;4b7WxBYaDaxedYaFbTqklwAPlJBPfux59K6NvFOkuiNqmg+UzZM0sSBc56MMd66C2t9OuUS5065u&#10;EjeIYcJHcJjGQW3AkenamqqauiJUpRdpaHnNpfR+O7MXclxpWmalbH/iVrDN5boqjHluPT0bOfwN&#10;Zdpq0mo3yy3kU2keI7JiE1GOJjDcY42yqOMn+8Otew2l1MzlLa50a6bkeU8P2eTd74z/ACqa81q4&#10;sbMm902SBidiywkSoc+w5/SiVSwowueNXdnK122t+OtXFrEu4Q2Nu37+fnOETpGp9T61b0iG78cA&#10;T3c8Wj+GLTKw28UipvYdVUsfmf1c9K9fhutE1WKIMlrdgDbh4QxQ98qRkCs/UbbwzBHG8nhuO4t3&#10;5L29ksqp7lR0z6gVSqaEuOp5RYXOkeINQOkwaadFuldlsbyC4LH5OvmsT8w77l/Wrmr3F7a2yL4y&#10;04ajaBvKh1awmUyRgDPLjhh7NXbjWvAAkdI9Ottwbtp/IPvkcVXufFnhSztpfJ8PmWMcsgs0UE5A&#10;24PU5pe0XXcbpve2h5493p76b9nm8ZyXHh2JgxhSPbdseybSeg9ckCrel+JNMFs39nXVv4d0pC0c&#10;k2BNf3ZxyM9Vz6jAr0awudL1O8kWXw5pNsqD7kqxtORjqQoIAx2zmrV1aadEUsbTRdMe7kUEIbdA&#10;kSH/AJaPxkAdh1Y01UVxcmh59pd1bTaXFp/gmK9j1GZt01yqh5NpPzb5Dyo5/hrstK0zSvCVokVz&#10;c/a75n3TTSKRI745K88YHTNZ2rXsXhsPo+ixxJfzAfbryKNVYsf4VA6H+X1rmroFkhgvLfYYkIZ1&#10;GJZM5OWY5yff0rCpiFeyOqlg5TXN0O58TXOm67oHlw27XdwpBhimBUy8dA4+6xHINeXpZJowdtP8&#10;Uajotvc/u7iyvLdzKM9QhUFXb0Iwa3lt7r+xtOvYA7vGsqySKu75VbHzdsdua67RfEsHiC0fTdWs&#10;EneMAyIq8kDo6/Tr1yMcVUa19GRPDuMeZI8wh1tNHU2/hXQbu2IBU6pcwtJcsT1KjGI/w59609MT&#10;QbFkmvrDXda1SQb3mNizRRnruCt/rCPU8e1etJqk2kW/mGc6lpqn5ZojmaIejD+PHqOfUU6fxXaB&#10;FEa3UhdSY2jGVcjtuB4rVT1MGjxG21vXv7bmupLLXri3mctMGs9xkTOANjAr0wPbtWwLNbzF5pvh&#10;vxJoupclLm1gJiJHcoORn0HHtXpC+PrSOeO2ubDVYbxojL5LwgZHsScN7YpsvjRkiLrYyRqCAftF&#10;wkfGfXJxQ52BRueVtp/ijxC8Z8SeFrqdeT9ttrZY7kjtnkA8+orTu/BmpQ6KqXGoatqGmRH91p62&#10;zJcbgOFZScBf9oE47V3UHifWdTd2sdEt1gQkG8nmxG4HPynAzWjqOpxW1ubuaWOC4GCFlbdk4HRR&#10;y2c8ACp9pdFclnY8at7XxQZ7eyt/D93o1k/yyyW9szSmPH8TZ3HPccZq8bNfDunSXOleH9Zl1mMj&#10;yrvULJQiA/xKu7g+/Jru7vV717jzJri10VZPuTXMgaeReuRGPu8dyKy49R8MbTJPqd/rBLY88o+M&#10;46Z4/wAKftO4ezucva3d3qVj9i1jSNf1VggaRpoYvMjfPWNz8yrz61TTTPEuh3zyeGdN1K5010Bn&#10;s7+DIJ7q6Hg+xHNeiQeKvDtq6SKksE5zHGBb7unYkc981X1TxTJC8s2i6vo9yzfKI5VcSLjqP/11&#10;LqjVNvSxxMfhO61GO4e20HX9N8/i7sbfYInIJ4RmI2gHHBB9qltfD3jDSwf+Ed8MW9hI3yC6lmSW&#10;5H0ZjhfwFdt4b1bUj9o1rXtZiaJzshsIAuNx7EdSx7D9aw9R8S6zq+rraW1xHotoxDM4TdNk8/Mx&#10;6dB0odVDVGTdrGPonwz1T7Q934o0q8u5Xl4U38Sowwcl2LZJz6Vu2unePTf2+FsrTRoA4i03T7qB&#10;UI/usDkN75zWbMj399eC3jcrcJiSNpi4KpySC54yRnFRlYbjSktZ3VY7ND9khVB1ZstzUfWYrY6F&#10;gajV20Tax8P9ZWW31bQLFNI1MykSGO9UL65UL0B9OlRXXhPXLxX1DUPDGnXOsRjcssE6iKc+skXR&#10;j34xnHNTWFrdxWa6hZXDW4tgwY7zt4xxtPDZz09q6Ox1ax1u1h0vXI5rC7nJNtdwM0Uch55V/wCF&#10;ueh4NEa3NojKdCUFd7HnVx4d8U6jqsMmtg3Fqh8ww5ZYgo7BFAAAPHGKuyW3iLWNFn0T7XpFnYMw&#10;PkpE8QX0HA+nXNdkZtN0O2ULf6lq72+ElY3OUdmGMbeh79Kik8WWVxGqSeH7l7cqQfMZDz2AOR2q&#10;nVEqMnsmcro/w01jTZDcWt5oF674EbtJIWhIOcptwQeCK2bzwJqPiNDHqraQLnbmO9t/MSV2zxvX&#10;Hzgc+/vU0y+H3ijuvtmqaSzK5t/tUTFWAOOG54/GrdzdazpscVxBIuo2vkj97BmVfMxn1BUY54qu&#10;d7GfKZzfDzVPJgs9Y1yHUbOMDy0eJwwAP3UkzuA9ulRWfw+ayWV9OvbOfVAxxd3alzBg8BExjd0+&#10;Zs/QV0eneKIb203Ts0ary0kTb0BzgZBwyfiKTUNCt9XeaT7TC4dflki5C++Vxn6HNTzu9h8vU5W1&#10;+GGqw6udT1HU9O1OZ9zlLwyMGk9Wx97Hpn0p/iP4e6/4i1w6hPqOmrhFTYhlKAKOmD0z6DiqI8KN&#10;pVx9gurOCQsjSJKC27GemcgNxztODUsuj2odURYTGQEbaHXkdiM8VonfqTa2tjWbwhqepaMNL1CH&#10;RXjRNkEqwP5kAwcBW3ZwPToarxeAGGkR6bqepve28W4W4e1w0BP91t2QPbpUH9lQz3sSR21mZCwZ&#10;EZHJ2gfxHd90evet2w0eysYmvJbpXJ3SyM4YKuOuMnKis5Ta3ZajfZGTeeEnk08aZY6pNZ2YCgwW&#10;0AXzG7s7ZyTUd1pcVtpUtgmpxpCE8sxW9iqnkYwxDYJ+uTWs8txrEpW1Z4bBSFabo9wT02Z6L79T&#10;WVrV1FoKNZ6bGI53VRLck7mjY9FA/vcZpKb6jcE9jC0rQ08OOst1LFbESkxTMD55XHI4cDb+HrVu&#10;68MaDfai81zrUqXKESyS6bChiQNyDkE89BnPXipII40gliFwbkXqJ9qeeME7gc43HJwD6VabS7G0&#10;1RrGa88u1JEck8K8YPI+XuM9ql19dDeOEbV3uR2ektZNcSJqt6yThUN/FaRvIIxzg/xIc98H61bs&#10;PB+mG/bVNN8QS3dw7bXmmSKZ1PXI3Dhhj0rM0q3vG1K4FtcpHKiZhVjhCNwBB9ARzx3roLGeHVJb&#10;iC5hgnvLSQCaCUbZkA/iSUY3KexPPY1aqcyOeVPlZBqXhT+1LeSPWPEWsToXDfvBHtyOh6cD8qbp&#10;Hg6HR0eHTfEV7CruHcIkW449yM9q1ba4mSIsvmXtvyroygXMPPQr/GPfr9ao6n4f0vVo0vLR4km5&#10;UXAB2k5+66+v6ijna3FyroV9Y8E6frF8J7rVLxL5Mss22NXYDGCSAMketcb43tpdK1awUTvdXrpn&#10;7U6bJZOyhiDhvr19c1qXljb2+mTwXNrs1CJDLiQlxIqsDuiY/e9+/qKk1yyk13V/DRuZI44SJZZ5&#10;hwiQoVZmOemB+tWr3WolbUtsVlkXy4VjOwL8nPIHLfj1qwzJLL5y26LbBl3qmdv0z74zVbY6HlGR&#10;hzyCKjX5FKAnk5Iz1NeWfRpW06FpLkf2pbOylYBMPu8lFz+uBUsVxPp2qvf6FNKnlv8AJ5p5lXur&#10;gcEH9M1DFB5bLPdRTJAA20qdrM2OMZ7Z61Ib63DxGHTolCKAd8rPvPfPT8qtXjqjGUYzbTV0WfE/&#10;iO48STRW8VubezOTJG5y7NjHXsM9BUl1p8On+AbOCKDyzd3JefOcs0eQCPQe1Ml1tLtYRd6XaSeU&#10;AoZN0bbR24P60slwNXsbHTbdGjngkk8tZZcq4bkLngA5zjPrVOcn1MPq8YJXiRWsctxpyWUbNIzy&#10;s6QgBfmCj5tx68Z4qAT3T2KW8aGSJHMqoAAxLDk5PUcUWFjPLcSfaLaQCOTbHGy8Ow+8Gz0rs00i&#10;3a1ee8AVRGMBXCj6Dviot3NJ11HSP9M4S5+3TWwU29xJDEAIwXBwCeQBn1qSa5X7LaQ+SYiiAM7K&#10;V8xu/txXVS6Po8alkjld9mYsEkP+JPSql5p9wgaKG3la2ijLSRSPmMj0570O2xEaj5uYw7ddPitL&#10;4fZ0+2SsjLIFwMfxcdj05qW5uI5NCs4PkEkVw5+VcEggcse57fSoZr2fSoBp32WNow/nK7qWZC3C&#10;j8vX1qZSuqTxwMLe1lOSpxtjZj1B7L0oaZopxa2tZj7qQSW8UVvcTTW8EYKiVcCN2+8B+NTGGG4u&#10;7b7HANqW6vKlw21ZWUZc59D7VGNO1mGCaBYJfs7kGQRsGQ46EkGnS6bq1xDELhFEUa7IvPmVQBno&#10;Mn1pWdzXmjbcNGnMV3e3CLGhW1kkVXXco5GBg9apabYS3k/2K03KJnaUoWOwNjJbHbgVdW5fQhcW&#10;sX2eS9ddktwh3CJe6KfX1PtUEWoatIZJY7q5yi5dkcjaOnOKe2hK95uVl5MXRmiF3J5lvHITE5V3&#10;GTEQCdwHrVXT45Gliit3ZJ5GCoVfYuT6mr1vrlwrIt4qXcS7hhwNwDDDYb/GpJPDt29vDcafGbu3&#10;mG5AuC6j0YdueM0JPoN2TvLS4q6xqUKp5jtcQhjG6XB3oxzyA3UcehrT02/bTbyWCzA06+BxJGZf&#10;Mtn5+VWHQHnG9eM4zWGdE1hflfTrhQDzuGFB+pOKctm+mqlzexRtu3CKESBixHdgD93+eK0hUlHc&#10;56tClU+F2Z6Jb/2P4pHkahYLFqEY3y2k5xImeMgjqpx1FWLrUrbSEj0zSbD7Tdxp+7tbcALGo7u3&#10;RR+przq11gT3ltJqDMi2snmQTwA+bGP4o855jI7du1WdT8SSyuIdLAtdN3FvsoXG4k87z/Fn0rWV&#10;aNtDlWDq81mv8ipr2oXWqzL/AGzfidIzlbDT2xGp/wBp/un9asx6ldeGz9ksLOxsvMUOWiPnthh/&#10;fP8ALiqa2n9q3Kx26wwXbnasOdqOe209B9KWHTNRtXkaCS0DJmNyLlOvcYJrHnk9jqjQpw+LfzNO&#10;38Z61Lcxwie1AkfbmWMADJ7n096vW3jF71rqy1bTLa7ggjeVimDkoeytwfqK5y5t7/7JHaXN1bJD&#10;bbjGjSLnnk4wPmqtBdQ2bObbZcSvHtkMsYwnOSAO/TmiM5LqKpQhOyijdvNZsdNR9I8I2kdrBcus&#10;stwgzuZgMBFOcHnqenaqFkLi08SoL1RNOs3lSNc5bBPfP6imrr2sxxA29x5aqSwEaKFGevQcVMvi&#10;TV958+aO6Q43RzxqwOOnbNTKblrc1p4f2askinbBpp7oxLctfFyYjC2AvJLZ79KihkDQSwG2SWSZ&#10;lKyYO9TnoPrmtKLTLyS3W+0qE3EcpIZRy8Tj7y47jnr6VUaw1hGB+yXUe1t4xGVCkd6izNlKNtyC&#10;SSdbSW2lmIQSKTBIPmJHAPI4x6VbLzWOm6TqNhO1vdIZYwc4VsNnn+8OcHNVksr69ju72ZziJRLI&#10;87/MwY4yM8mrEWu3dpaR2tqkAgTJHmQK5JJ5PI4qk+V7mckqi2v3OmmtIvHuj2WpweVDNATFLvI/&#10;cOD865PUHqPwqKy07T9E1Y7vEbbIj5jRT3K+U7+w5PFcu93q0sr3cs0uyYFdqoBCQODhfu8fSoEa&#10;BgRcRKABjdCArZ9fQ+9a+0indHIsJNxtLoenf2hoGqOPtM1n5oOElS4CsAemGBBFLNY3unMl1YyN&#10;fW4ILGJws4H1HEg9utee3ejX9jOI1jW4VlUq8Sh1YEZH04ptkmu6Tm6tLa8tlX5mcKQmOxPbFNVb&#10;7omWFUVeMrnY6lomma7HJfrLIbuXETz2pwyv28xPXHaoNF8KwpdJJqmHuFDeTECCiAnHAPOSOTSa&#10;Vr515/KBTT9Y2ny54uI5Rn7kg9+x/KtS/wBUluII4dLMVqyqWvb64Py2uOCuf4mJz0q0k9Uc8uaL&#10;5WxfPiiuk0jSbe2N7y7lQFigwOGbHJPPSpluotF1vTdHihkubi/dpLi8lXG4KpJO7oWzwB0Arnbb&#10;xNpWh2jrpaSX143+tupV8tZT298egpW8Qa1qqW1xbapp9rIWfbBNGEORwdrkEY+pqlUiDw9Texzt&#10;7bXB1vV5IvMc29zI8jhMeX83BP6c1HM8q3Mkt/LKlyI1khIQEsTgrn0GOc1PP4a8Ste3d+/lXUc2&#10;Hnkjulc7se2M8AflVS30+e4RnaaFQsZlJZ84X/PFcslZ3PTozThyt6ou3N1cWfhrSrdJ2iS4ikkm&#10;jBA3AyHGab4SDHxhagFgqxF5AOPlz1+mahOsSiKKKG2twscYjV3iDvjrnJ/wqK21rU7aV3hljQyA&#10;L5scShlQdFB7DNUmua7IlCfs+SKOvuU1e017Uhp1rbyRyzCWOIzhHEYQDKL06+tXPsXm+bcWDm0u&#10;5HUvb3KDyrngdQOjf7Q5zXCz6tqkpab7bM8wXhnfkflWpb+Idatnhae8imSSHdi5AYY7rkcjpW3t&#10;Ys4pYSpHQ3hHbaxJJpt/aD7SF8w6ZdtgqR3hkznOPT1qs3g2zhtg+pXtzdLuzb2ss2cDOQMgZY+5&#10;pLo6drLWcN55UF1H80ULuHwQM4jfrkj+E1Vtde1KSf7NcKI7ibfHa6nOhxERztcdM8cHua13Rzu6&#10;ZqXOrGxRrVIVkuY03yCZv3Fgp6GTH8R7KOfzrCuNUkOj6pqWnc3fmJAdRlQGdywx8g6RKBnGMmsy&#10;91JwJLLR5JVtIWLSzScvcTE/PKxPvwPaopby5MElvNHEBKVeQ+SEZmHQ8d8VhKaTsjqpYeU1doh0&#10;2yhnEMTC2S5G5mvrhzufPJDMeuat5uX0VQJUNpDMQsRxlWYZJx1xTFsGlmCwTQFWBZRJKFOKc2mO&#10;mGlurWJGUsjlyQ2D0GBWDbbuz0YKnBJINNht7jxFpyBCEM6ffPPvyKq3Fi8+oSyW8HmMJztLR5HD&#10;cZPapiz6dLaz28ymdiJUcfwYOOnbn1q4t9rWsXHkC9mdmBYrv2LgDJzjAqk7ESiptyWxhX9le6fq&#10;Spchm2ucOinYpHPDf56Vo6hKsfiO9fEc4AXafXKAg/UGm7r+O1W4iv5YgXKqRJzn/d9PeorbTmvY&#10;7h2vfLngQOzsv+sXOMHHQjiq5k0YOnOErtXRPFaxtcwwi8hAZA3nNkKpIyVPv2pm+L7Ls8n99vz5&#10;ue2OmKeuj3YR38yFxGuW2TA8etNtNIDXDi51AyqiGRhbjIAHPXge1Q0jpVRpLS5aRXm8NwmMgxC6&#10;dmLEKASoA69c4ptygvdHhtbi+VkglOLc/dC4znIHPNUFL7STI3XIHp9KlewdLh4XuYwUXcWz8p4z&#10;gep7YpddB8r5bSVyeS126K80bq4juFDlf4QRxn6nNNWZTpzQSSTbkcPFGCNmT94n3wBVRMxPvLkp&#10;uBZCeCPT3q3JplqJSv2zyTjcEmQjHGRyOMHtRoL3lJ3ROzPcy22ny6khs41+SRwTHHkZIxjPXiq0&#10;c4sBZyaKZ7XUQ5M8vm/u5B2XYeMeuaVtHjjKNLfQxK/K8Mdw9RxT9RsbWyWBIpGuRcxeYJiCu0bi&#10;MBfw61cZcuqMaiVS0Wi3DeaT4qE9tLaLFrEYMoeCQQpdHODtJ46djWi2mahZacl5pSXDeS7JcgbC&#10;7bcEZRSVfHqDXJWVrcQXbXNvdC1ZcuTEApbjGDnvg4qxskt1SeC7mgcsSPKmYEepI9619rA5lg6m&#10;p10ep/2lbyx3kltGu3Y8kakoc9VZSMofY8e9VNc8N3a3UdxYTOGkbFyu/AMYAx9fQfWsMX+qXEV3&#10;cLPFNcwJvEkiASFfukEj7w55Dda2NB8Qr9kaREZ4YiGuLMfM1vyMyR+sfqvbtxWkWm7xOapCUfdk&#10;a2n2MOnxT3MzbZJVBlabG6JFHCZ9Bn8TVS8gEw+16kPs9nEqusUi53rjh3UdSeMLVq8v7KR7i/uZ&#10;0OmQS7YVVRieVRk49VGRjtnntXO6t4q1p7lbe2SKIbFZsdVJ7Enkn6VLaRUISlsQzavq91eWl9LZ&#10;vb2wkxYwTDlpDwruPUcnHYCsK0m87SbwurSTJexyM7qc7SHHP41Dc2GsJPCbi5uFmDFmxlSoI6/l&#10;mq9vpc+nTmWG5keFgEZGc8j6UNxa3KVOad0tDciMeEVyQgTC7Mde34VJDcvbjzImZZWDIzcFSjDB&#10;wCOvWobi0thIhhE8Qf52D4KqPY9asXmmiwufJnlxldytGMg+hFc+2p6Kk2rNEVnAH/tDcflW3JHT&#10;BPGB/n0qq8d/oyQanDLD59thgv2pN0kZ4YEA5IPp1qa+tIPtz28IYQLGv8WSzYySayLzw818kyI/&#10;lwhV3N3zn+VawaT1ZyVIzkrpaF/Vta1+11xHit5Z5WUMyQf3MZGw4z0+vQ1vWGqi9tXv4pTaXAcJ&#10;IsvyLMeyzJj5WPZx6VkWtxrmiwRQ22oQMgQNGssYfb+PUfTtWpY+Krq8iuHv9PimWMATyxjnbng4&#10;PUVu5qSscns5QLOq2MfizRJraGLyrmKTGyRsNCx9/T3HBFc54j0iS5g8IWF7I1jJK89rcyyMdjFW&#10;UZBHUNgfpW7OHtWGq6YRLCB8kgYsNg48l/T1BPTpWX8QbZ9a0fw9JpsM8809xJHAijLMSoOPY5px&#10;0aRLdzalj1qK4fTnknaWLkxb9wA9eaV9Su7q7WKwi+zFyqrFFg/N0zk0210nUjeICDa+YwUzSuMD&#10;PdjnNRSaVqdncecttMfJk+WSJSwJU5yCK87Xqe97r6q5c8WfaU1oWk7iTyIUVG7sMZJJ7knNYpge&#10;OJJTt2uSAM88dcjtW/4rdLzxJBOgYRz2kUi/LjGQefzrGdg5dnYLMhLbmBJlORxjoOKJaSaCi/ci&#10;xWjPlQt5Egt95HmBcF+eRu6Ein6jFbrIs9nbTx2jj5PO53Y64PenrPOth5Ekpjtci4K7x34yBW1o&#10;Wl3F8iTzs0mmwbjbwupBlJ/ujsP/AK+KcU5OyJq1FTXM2WNFsLpzFFdzxzTxQDAbqokycnuSABz7&#10;VsWtvGiqJh50mdu/Bz14ABrUhtr/AOzf6jT7V3x8gUswA6DI61OumzPFmW8djjBIjVc/WtnSk3c8&#10;v2y6GXKJHkjKWK7kU5dowWBz0HoD3FKn2h4neWOJEZwh8znJ7cVpo2n2j4M0YODktKCevU85pv8A&#10;aGnKuxWkfB42RHqfTI5oVLuxOp2Rxmr2UaxTPf2xkiZOkGQ3DcH6j0rlksL2Wd1tbO5uVDMUaKMn&#10;5c/KTXoHijXhbaZPHbWF0JCAd8kHyr+fX6VgL8QNfl06IJZW0QYDbMin5x6hegocIq9zalVndcu5&#10;Ug0u+t4meC4MHnqI5UlieI887SCpB/CjTfD13LrEMTxRiNHLM4bcnyfMVyO/GKS48S+JDIWGr3Cs&#10;cCNUXG5ieFHHPNX9GbxPa3dqNVt7uW1Ew3bogWXdxnI9znmp5E9UdHtaivF2Oet1N7qju8Lzea7S&#10;SJEQpOck4J4FOjhkmtbm43jCBQ+XwxBOOnfpUN3A1vf3cAJzHIU69eTVmb7NMHVFWFTFxG3zncOo&#10;Dds+9YnYttCC/LTLbzNcxSNgjYgwyAcANxjnrTpm/wCJZatlAU3KfmG7BORx1xwaW5vVns4YFs7e&#10;JoQQ0sYw0g/2qhntkEdn1M3lFzgHPzE4z68U9CXo1pqOkldoY7dmRwMsPLfcSWGeeeo9O1XNVjRN&#10;TWGJSFSCNVRDnB2jI/Ek/nWX9gnglM0kJDKQ2cdM/wBcVq6yPK8QziMbCpUptOMfKCMUS30CndvX&#10;zGNBAbeO3itLn+0t5SXPT2AXrmnyQC5kmmxbWscEY3RA7S3Y4B5JzyaVYr26unmt53mnRRNJIXwy&#10;ke5PP4UgDQo1zfWbTR3CMEd5CMMed3vz2NSV+ZXtZfI1Gym2hlWVSBnryOM07ULCaPV5LcQ4meQ+&#10;XGMEkEnAFN09PO1GDcNyxgyPg/wqMn+VCWl/fziRYZ3MrcSFWxyfX0FNDbtK5Gpu7wi0XzZmzhV6&#10;4NJc6eJNVubNZI1+fYHJ2j5R1J/CtK302+0zVVZkVhbzL5jowZSuRzxzg1navCE1m/R1GPPbGGPT&#10;ORzVLQylaUtNSeNbm881reA7REA6wDAKjAyw+vNR71YKX8kGIBQgXBcdzkdagsLuWG4dEm+zhgcs&#10;M7SPQ/jVpp4IdPEMZSaWcBpS8WGhIPAVu+e9S0aRdzQ06OW78M3aRK7G1ull+QcqpUgn17VVjl1I&#10;6ZcyJPJJZ5VZgXJ9xjP9KuafDfp4YlexjuDLdXO0+SpOUUYOfQZOKRfCusPYyv8AZ5UkRgFttwLO&#10;O5AB7U7Mz5opu7W5UQiDw5dKxUPcSx7ehYqMnr2H+NV7a6NlGZbaQCZlMbK0YbCkckE8e1XLrSb6&#10;28NCeaN41W5yVYfdBGMkdRyMVlpMY4pY/LjYyADcy5K/Q9qC4JO/UmjuJrN7eZJdvl/NEeGwfcHg&#10;Gq8vl7VKPuYjL5HQ5PFWZ4rENMsU8spCr5Z8vAY/xZz0xVaVmYR4HAGAMYOP60IrzNma0nufC9rq&#10;PmRqtu725BYhiN2V+uMnimW1tf6xq0NpJcfakjCmQrJuVY1xn64FT6lZ/ZtCsLWaaCK4EskskDNh&#10;kDAY3DseKdp+mT2esWtzZ3EV3GrKzC3mAkZf4htzn8O+Ke5jdKLd+9jFjiiOo3SrOttHIJE8xlLb&#10;FzkYA78CtG/1nUPFCWdt9iRBGvy28Qzlu7Y/X2qjHdSwXF6I5jGJw8b5TO5c9MdqR7K5t3CsuHKh&#10;lKuDwRnqD6Uc75bDVGPNztakktxNc21w81usxwieftwY9vYY4596nNjNJ4Vt7szI0cc0gKMwBAJH&#10;Qd6ouEWBBFcu4dd8ibSArZ4Hvx3rTl0y8utI0v7Nau8YheQvgAAlz3P0pboqVlJO9irb/aYNIu3i&#10;m8uGR1ikjA/1ncY+n9ams0jg8M6hcJLGxnZIAEPKkNlgR+VWLfw1LPbztPeWlvIiboo2uEPmN3HX&#10;5frWQsU1r9vsjISsu2VRFh03L1OR7H9KaWhE5JtJPrqCCNYGkbzhJx5RUDbnvuq2g1NLWfUE+WC4&#10;Jhlf5QGzzjb/APWqGCfzNPayeWTJlV40yBHnoSc98YpsMUkttdFZ1VYFD7Gf75zjCjuaRs9dyOQR&#10;xWSzG3lwhYSOW+Vj2A44NPmm83S7HNu8TqjHLADzATkH8OlMv7uA+ba2k0xtSA/kytzuwBkgcda1&#10;77QNT8+2gSzlCJbxjzCuFGRkknPqadtDJz9/V2Rkz6dLcyx2Szx3LzqPLMTcqSMgZ7MP6Vo6lrl4&#10;mmX+j6jOGVLWKNZnX53lXAO4j1BPNJN4fvYL+SK3H2hImz5sZA3AdSBnNRa4I08T3waJWVbglomP&#10;B6cVpGUo69DCrShUaSd3Yp6THHqLiP7TDbjyvvyfKDgcDjuakmuI57KRp5ZpLzeojJwV2Ac596qJ&#10;bWqyyy/vY/MYEwxnCgZ5xnoaluJj9nmSHCW+/wAwK5BbHTGepNQ7N6G0eaMbS6FmS3aTR7a4WMHy&#10;9ySHnjngfzqreIbaJC0qEsgIwc7c9Aa2JNF1aeOKK3sbkxRxqCSpUEnknnHrVXWtBudJuI4rhDIj&#10;EBJUU7WbGSB64pJDVRWsmrkGpWhXWvsquszxkRI4wAQB6+nWmSoYkiR4GjkwWLEn5wTxx2H86dqU&#10;TRalPG53FXxn1qEMMPv3MxACnPT6+vFDdy6cbIsRyjT76Ke1kSVoyrK7R5GfQqetTHVIF1y7ZXSU&#10;XULxsfL27iw5wo6HNVzJFF9nltfM81BmQvgjdnjA9MVT0yEXGt3bZTzIoS0YY/ebgYHvz9KqCvcx&#10;xD5bPvoWrcSxi5VbhIsRHepfHmDI+UY6n/CrFvGY9MuZtyneu0AE5X5h1+tNbTvIQ+ddWySDgIsg&#10;c/jjpV20jaHQdVjDxu0yRMBG4bgMc5HUEVNi3NW+aMqBolim82BpHZQIyGwEOeSfXjtTokt2tZ2m&#10;ldJ12+UgXIb1z6dqihnKxlCxMTkF1U43YPFPWSPY7OjNMWBVi3AHcEd6GaLuh99OJdOtAbiNmjVk&#10;8tY8bBnjJ/iJq7rFviGzvDJGHngjDQ5+ZSEAyfY1m3DtdTMwQeZI3CIvGTwABWxqem7b0C5vbWDb&#10;EiDcxZjtUA5UZI59aL6GduWotShc3BuoLZMP+6i2b2PU5yfwAo1QP9qtYyxYJboifTt/PNNdLUSF&#10;Y7jCiP7xB+Zu+Pal1WJxJY3CnfE0KoXUYAYcY/8A100hSaTVh19bvZ36W13AIWjVRIsZBOO5z0zR&#10;ftYf2oW02Nha5Xas/P1zUIuSYlikQOnmCR2/jbtjcenFJ56qk6RxKFlIwW5ZADnANI0SfX/gC6PH&#10;5l9qcJmVI5Lcgk/dBLryPUU3+zJJL64jtpIhLb7mScts2lTw2fQ9xzxU+mRpJDqp2Fn8hUXBHUsD&#10;+WAalttMiFwn2+7gitskSGKVXccccCteZ3VjjcE1NSZmae0+uyafDe7I4YQsSIBhcA5zjvmrdwy3&#10;Or6xNNFJlXYoYjwh3YAbPbFOW1MF5G0E9vNskVwEkBOAcjjjn2qrdSFtb1Xb8oknZtuMDBORQ23d&#10;shQUZRjEWWSe6SW4nnMjoq7jI/zEZwAPXFVb0SJZ+aFJTeE3D196sJsWVBcb40IyzBNxAx1A71S1&#10;CaOS1VkiChcKzLnL89x60o6s1rNRi0jVmtH/ALPgvF2hCqjaT8zHJ59hTxpsy3wt7ghHC72+bJ2j&#10;096jvo5IzaW7fN5UKqecYY8kEHpirEEX2LUbKUTrICwLGMglc8Ec9wDSaCM247mc+TqEzsd5bIyT&#10;z9amt40urqKEvHFvYIXY4Vfc1DcRtBqEsL53IWHI569foaV2j2xIisrbfnLcgnPYelJo0i1bQsWp&#10;lg1FDaxxzyq5VAUDK/UZwevrVPRIlkkuolwEkRlYHoMGpkeNUkVkLOcBG3Y289cd+Kn0KAmW7niV&#10;f3SEkMpI/wD1+lVF6WMq0VzKRWiL+FNSUZN1YuF+0whsBlI5/EdvwrK8eCXS7TTo7SaU2VzN9ttJ&#10;Y5PlRsbWH1+6ePU1rTG5uBEHiJCpsU7CCVznHv1rlvFkepWdhaaLP5ghjuWkt4nOSodR0PbnPFdF&#10;Kd3ZnBWpcqujsvsi+VFK80W15CpG7LJjHzEenPX2qZra4tTNcWs8pghlEfnxMVBJ6Y5zzTrqIwX8&#10;sV1J5rAjzHjI+bI7U20WJZmkvI3ls4uHWOXBOeFAPeuHqe49rk9hO9/ePDfMbmIwuw85iWUqpI2t&#10;/D0pIIdDuQGkv763kPLboRIPzBqHSiFvmd8lY4JGI65G3p9OaBd2cmqfaJLGNbdjzDGTtXjHH0PO&#10;KpS11M3DV8t16CalYx6X4gNskonjij3kzINjMRkdM549a22+Il1YOsIsVX5P3ankfmO1ZUVvbT6s&#10;LWGRUimZUV2XOzPt9ah8QLC+syxJEFS3UQRr6BRj9Tk/jVRqWZhUw/NZPV+ZuWPjfxJefvJYYxal&#10;mVWRVjLFevzMccdzilu9Svrhi3nyTRFSHljuiCq44IVsK4zjkcjBqvoqWranbWymX+z4h5kK3CDd&#10;liA2PUAnPHpXX3mt6Z9pgs7+xMkUEwt/PeMFUlAGSoPOOfvY4roV5a3PPmlTfLbUvaFZQnS4JZYQ&#10;7upbzXA3HPqec/Wpb3XtP06ZxcTlXh2iVVhPy7iMEtjAHPrWhBKZHmUgDy22g56jANZF34eTUhHL&#10;qt7NOY95ZI/kjwRjGOTgYzjnJrT0MPNmf4l1C4QXlvIkLW5eGKMGB5HG7q+F4KZ/XiuJnWS71p9J&#10;0u4ZrWOZ47RWYKgU8kA+mc12viC9s72y06eHz0nYq0IMDDdGzBSp4wD0OD6VwMMWy6uoFtTPcksI&#10;WhY/uyGySAOvFZV30O3Bxu3LsR3RuZIZPtN7M04k2mNmLdP4s+xHaot11a3O63upMKciVGZfwFXA&#10;tg9kRiY3ZfC/MMYOOcdSe1RXIa2jW1E8xwxMkDoV8tun4nFcvMz0lCO1ieBbW9tbqfUJ51uVnXNx&#10;GofIbP3lyM8jg1NFo9tPFdSRashigXcwkgKuR7Ank/So9MS1OnajJds42MvlKvRpCDgHH50klzp7&#10;WS+bDKbwMdy5G0D1B65zzjpQ2Qk9VG+4os9MEE04vZrnylB8sW+wEk4AJJpyX+o3/mvLqcdv5abg&#10;MCPcBwFXaM5xTttsPDF1LFKxne5SN4zwFXJK5PcnmkmWaKRYr+ZZzbKifuirbI+pAI4OKG2kUkpP&#10;XX1IppdSNhDO+pSPHKxAjE2XGO5Xtmn2xh1hrg31xLFeJDuWZUBUhByCO5x/Ko4X8sy3C2S3MaKw&#10;cup2qD8oZsdDTNFMSX7vco0kCwSeYqnBI2469qE+4Sjo7b+Q630yC4lWOPVbXc5CqrI4JJ6DpUk2&#10;lR2dw9teatCjxuRIiRO5B/QH61VkuLaTURL5DfZQw/dKdrbfTI7+9OtI4LrWoovnaCWYKPMb5iD6&#10;mncpqXd2LDynRbmSCwuJN8kYEkrRhXCnnaByBxjNRor3UkD3mqHy5iQxDtI0Y91qvcv9p1K5ld13&#10;bnbLE/Nz/hVpoo0utlxbXNnbuu9Y1GW6fKct1FTcajZeZVnsZLXNxCXe3EpRLlVKhiPTvmrcEK6v&#10;HdzTuwuYAJZJRg74+hJHqOOlRw/Y5bGYXBuw6YMXlYMe49d2fXimaYxS5uAFLgwSBlGBkY557U0x&#10;STav1Q6006xnuzA2qpEnVZGhbDDGT34PbB61EyWAZ1hkuZW52syqgAxwevr2qNDbmaQtG5jwSqg8&#10;j05q1pSIVvSVzKtszISMgev480cwpQaV7kUGo6jNGlsl9JHFtICCTYgHXFMSJWWBhdlZXfD7wQIx&#10;2O7vTIgv2N/ni++vyFcufcH09anRLdlkEsjBlXMWwZDN6GhvUtRSWgiXs9vIwa4M8W8CRCxZXUH3&#10;/T61q3+naR/akkEUt5aAgMoaMSLyMjHOazL0StptrNJJblCpjRYyu8AH+IDn8TWnr8kEcdsVeX+0&#10;TDCXbA2BPLGMH1o1sRpzK3nsVH0vT4EieTWIz5gJ2xQMzDHGCMjFTXKadYaVbXNmk8lzO52vcAAK&#10;q8ZUD3rNnltZponjtzCgCiVVbJYjqfxq54ha2NzAlksi2YgQxI5O4A5Jz75o6Cad0m2UnjaN5Tex&#10;XHmyJujLfKS2eGOeop8FrMxhawW5e7Cs7hFHy47qRzjFTPdlLq1a4uF1COJV2IzEqF7oc8inW93C&#10;NXSctLp8Lk5NsSWjU9h7UdRu9r2GxR2t5pctzM7wXUMqxl0j3K+QTlh2PB5HWltdKa7FwYr+28uC&#10;PzXY7gAPy45q34YSykbUkv8Ae9ksfmSBQSThuDx061mRS20cF2pSTfJxGQ2AFz39abJg5NNK5ds9&#10;Os2Wdpr0yiKFpHW3QkED/aOKrxLdavMkAfcsUXyIxwERRnH+etXIY4YPC11cRTF7ifbDLGvSJd2R&#10;n3OKyoTH5Mgbf5zYEe3p7g0mXG7bZP8AZ7EaX5yXEn23zMGEx/Lt9c0l7GNNuJIrK+82Noxl4+Aw&#10;I5BHpUfyLD5bxhHDk+aSQQMfdx9aZdwTWu2OWNVZkEi46kMMjmhDa01fcuPY20tnaXP2pLdp0bIk&#10;UlNynB5GSM8dRUQ0eQ2n2n7baLD9wNvJ+bGcdOtWVuLX/hGIY54ZGm3yG3ZThRyMk+tUjLH/AGf5&#10;TWxE3mbhOGPIx90jpVXRlFSa3K1jDHAzalJO7XcSARxNHlQ+euR1I688VfYz3k4k1S+uEWVDIJZQ&#10;X3ntgehPFUrqYW1nDH9qUx3LlvIJwQ68D6g5qxP5QMDRNPLCI15lGOf4gvtninJtpE0YJSdt/wAR&#10;FtUdQIJGkuC2BGqdRjrmrdjYRarPeQXkjw3kETSef94tt6q474Hcc8UxYi+pQfZMWayODE0snCfV&#10;qs+HgW8QS+YykeVMZGHIYbTn/wDXUxZdXVGDq9hJZ2SzxalAQTsRYH3lu/IxwPc1Zt7K0j0hr3zp&#10;r540RmibMa7m4GT1JB7cZpUFg00/mxzGHy28nBG7d23e1aFxFHB4TV4JTJ9quVWUEFdjIuce/XrW&#10;iloc8qdm3fyMa+vrqX97Pc3F1ISAQ8nOO+MnApbYyNbvK97kxSfuQhYbgf4gD0xU7MrRRqFYkEls&#10;8gn2/AVLILQQ2rQM5nxmbzB8inPGPUVPMb+x18uxJbSDULry76WV28ltsoxvBUZAOfvfzpbW10+4&#10;uIo5NTaBGIBdrc/L+tOsVL+JLdC4kLzYLRcBgeuKZLLp66krQWTtaLwYWkILkcZyOR60vMaum4q4&#10;6SDSlunijmvbgeYVRlVVDDtXOazfQW19J9hhJhjcRgO+T6Zz355rpdFihn1ERvEXc5aPL4VdoJOf&#10;XisTTVFtf3MmIpdzECMrkDIx+J5q4NLVmFeEpSUUTpCjRQZnTMq7m44TNKEZPmVnBXjeDg1eiRNP&#10;e6gvbRjKIzGqNwYn45P4VEI4DYySPNIs28COMJ8rDu2f0qGzojFJa6lo2WlTaZb3kjSwTSBkfyF3&#10;IXU4BOfuk9ePSozY6fHaxztfytvcrsSIbuOpOTxV+UiPwVZpNuxJM8kSdwc4yfY81kxzRpZTQm3D&#10;PIylZT1XHam2ZU4XV13LnkW0GiHUEjfzjOIoGZuVIGWbjjjgCqdnHbSTSNdyyInluwKDJd+w59T1&#10;rT1qSKfQdKlhiWFd8imJTkKwOP1rNlJ+wWwF15gy7GAD/UnIGT9aRcVe9yLbB9myGf7QXwRgbQuO&#10;ufXNPilbT78LIFbBxInDKy9x6VJHLcSNARErAAxRr5Yw3qPrzVe5ZDPuWLy8DBX370FNX0LeoWlp&#10;Z3zwmF2UYZCk2AUYZXjB5wajnt7NI4Vt/NmeVASC33Gzjb05+tXtZuYlt4tP8uNnhVHNwG55QZUj&#10;p/8AqplvdK+r2r6jGcgIqgfL6bSRRczSsr2/4JnXyFr3yVctBB8qIBgbiBuP1zx+FJJAFXZIsyTK&#10;3KMuBtx+YNJcOV1a4Rj92RuR9ev1q0studS826aa7g3fMSdruMd6LvQqnGOqSKM0MZXClx8vJOOD&#10;7Uy3tjcfbFdpDNCgdXQDOBwc+2DVtlgfzyJGiXBMaEbtxzwufp39ql0eFHm1B3BMSW5MhHUDIxiq&#10;i3YyrQjcij0t7lJbiO/3JFGHkGxiUHTpVeayhW3muo52uFtlEjpKmxck4UcHJ5Oe3SpojbM8++Sa&#10;IBCYgn8R7KfY0+cRDwrdiPf5rXEQlH8JXPyj+dVF6mNSFotlOOC4uhLMzvIyrvkZ2GSPXr71OtmZ&#10;o0SJzLI6sSijlAPU/SnCJhp8E3kARlyplx944HH5VJOtoLeAwSSmZlPnB1wFPtUtm8I6FK1hWfUY&#10;LeWR9rr5aPnO38+3tT5bXy8BbuM8EEFSGU5xik2AX9u0LP2zv45yM1f1oWo1GT7ODv3v5vHAOf4f&#10;aquYqK5rEUunfZyFlvI1YDlNpyOOOtQ2t3NaPMtrcSRR7+cHkn1q6ZbGHUYZI5GuIgOXkB3A9iQe&#10;uKo2rgXVx/qTuBz5nv3+vpUlpXab2Lks90FVZNTmYCMvFtcuAT/CeRj+lcx46jun0TTr2a+guFaZ&#10;lEef3sOPX/ZPauitpxbzpK0McwXqkg4P1qhqOnrf2cxZdPWIssbm5k2mBXYDzIxnkr+PBrShL30L&#10;F0UqbaL8vmpGkckLRgZYAxlSc/XrTltru6bdFaSyN22RHA/StzQdSvLfU3jvBeXUccLhod+Wi98M&#10;e1ZrXlzfXAMlxcm3aTOGlYqq56GufRHZzTu0PX7JpYuLa9t55rtgqsscqqiDrjOCSenSmQatbW14&#10;rnQ7VlQ/ckdznHqc4z+FVFWa+vXEas8rkkAdT/kCntLClys0FuBGoxskO8E45zQpWE6d+rLP9o6d&#10;9tW4j0ya22SiVVhnyBg5xhhUOtSxzalc30HNrPIWRhztJ/hPoaidYjBGYYpd68SuTlSewHp+Nafh&#10;i9FodYeeRUtBYSSS78Fcg/KTnvk4/Grj72hnUvTXOn95m2d9cnUtP8u9eFo5URZQA3lr3AB9RxXY&#10;Wga51SSbxLNpO4TYeMwv8yY+Xplc4wc89xTPBdjHrkCajeSJJLCA1tA0ar5R7OQByfT0rvLO1jsL&#10;YQwKFAJJx/ETyT+dddKEo6M8rE1o1JXiZ2izONMup5t5t1nkMAxuPkj7uO5GOlWGlvDf26R2oNkd&#10;pafcPmBBxhe2Djn3q1M7Qpv42qCxB6kAVwi+JjpN9K8VsPJlH7wSSnG4AkFE/hXPyk9OKHKMdGZw&#10;hKp8KNi9sdVu7MSX0zJI0MryeVeFEikH3QqAfODjnJNcDco9pf3d/p8kjW0ZGZImIMJdR8p7jkn2&#10;ra1Xxnf6pZRQIIrHzQwmdIfNZB22E9zz24rH8PpcyXV7DaSyiU2rlQjcuVIbBPfvWNSUZPQ7aFKd&#10;Jc0tCoNSdLCW0XyjHIyuxKAsCOmD1FQrvnfEaySMxxkc5J9TWimqXyOblh9ojCsmZI8qpYY7d6m0&#10;ie5u70m5nklgtY3nkikY7WCjgY+pFYaHoPnSbVilDcW1qRZXIaTbOXmELDkgYwD0OK0l1jR10/7I&#10;mkzKGcM83nq0jYOcZ29PasexRBKZ2eASRkOqzKSH5+7gVdjvIzdTXU9lbyeYrAQkFUTPdQO4obRP&#10;s3bUmDafeWL2dkLmK7klDqkzKyyHnABGMH61lySxw25ia2KXSSEl92CBjG3affvTruBrSQRuU8wB&#10;Wyjhhzz1Het7U9Q1c6rJaI5cs/7lZLdWZ84wFyMmloVrF2T03OflullkfyFMEbgZiRyckevr61cs&#10;5YNOhnku7Yy/aE2JF5hVlUNlie4zjHuK0Jr7VdS1SKzs7T7HKgCGKIAFSvDMTjIrM1A79aui8mCZ&#10;sM559ifejRbCTcrJk66xFbXCyQaNaQsFI5LscEY7n070ttqOli7iln0owCNg261mbIx/svkGmNLH&#10;befaxG2u4nYKly0ZyoHPyZ5FRXJs2sYxFbzR3KH97I7blbnsO1HMCgvP7yrMFlvZEtt8o5YBUOcH&#10;np7VIbueSIrKsknK/PKrF1A7AnoPan6TFKmvRXFurPOsbr8pxhSpyR7jrV/TPEOoWbXIllupy8JQ&#10;Auf3bdmwfSnaNgvO70TsV5LqZ7ea0soLiK1nlDmALuGR05PJotb230tbmB7ZbqWUeW7FyEC91GOT&#10;zjnPap9NfUbub7TPLdTW9uruSzFgGC8DB98Vk2ltJfTpboV8yU4XewUE+mTQK2rTL/8AbLRq6Q2N&#10;lEkg2nbDzj0yTzmprLUdOWO5Wa0+zyyQPEksJO0luhZSf5UyJZ1W9lOnwMFi8t18ossPbd14OR1q&#10;vex26iM2i3RBiXeZgAC/fGOoqb3KsthjJdaTPE5DxSgZSVeVYHup6Goo70RwqoSLesm8SEZP09CK&#10;3ptQv7fw1oxgllESrIrkLlchzt6j0ou9a1F9NtUaMQyBC/2hUCmRSfTGD9RVOwoubS0Rk2dlDdRP&#10;c3k/2a0RwHkCZZieyDuf0Fal9rOiXFwZ10meZyqoPPn2qqgYwAo9qo6t9qht7e3ui28lpiHPODgK&#10;fbgVVZCkSFoHRpcPHITwV5B4789/alfQFHmd2y/LrVhPFbpJocG2BdibZ3XjOccVFfzwat9jjsbW&#10;SO4jUx+SDu3KOfl78c1WlUtIPNTb5rB92wjC55Kj0qK4nMepi4gkKhJN0ZHy8AjH06U07vUJR5Ve&#10;O45LxoSkckayxRyF/KlGASRjnvTrW/nt47m3twpS6Xy5F2BiRnjHcHNdTruo6hZ6vFLdxRXNjIwl&#10;hSaNTuUqCyhsdBn+VQWGtXsgv7mMCG0hieRVSJQATwqlgOcZo0RPNKUb2Rk2N7Y6fpFxb3ltNLc3&#10;Mg3JE4jKxjoCSD1POKhtb2JTPANM86GbDmLeS6be4YDOKrWqIRLLcRTSx4I3IcYc9CSale9vJZBc&#10;PdN5kSCJTuw23GMDHam5eQKm+5dS/wBKbTbyzggureS5KFWkmDopU9+AecmslZ2sbpN6eXLEwO1u&#10;x7VdvC1xpsUyW0EMcGIGKsAZWPOcd/erCeIL+00fTgLmMDymB82NGxtcjqRnH+FCSerJcnGXLHd9&#10;ypba+Y72S5mhhumlVlbzVyOe/Heq0cU95nyYZHABJYg7UUep7AVrR+Kb+W0YW7QmWDMktxHGpIQ8&#10;DdxgD3qK21Cb/hHNYLXLMrxxxRoTnJL8genGadlshOU0m9B0t7pS2lnAlvPdmCMqWkk8tCxOSQF5&#10;PPvUC6qoUI+n2ckYztR1bC5OTj5utV7WESW80hEZEQU7WfacE9h3p8dyiXcc72MLxBQPJYEI+BjO&#10;fXv9alvU1jTSjbcr6zLZX2lYt7Jre7jk8yPypMoeMY+bkfnThqEiC1W7RpI7dQFglJAx1I45xmlu&#10;7Ux2fm+bAxdA2xXywyen19qvz6jd2lyjQudstvEdsyBwRsH94VfNdamXJy1Pc6mamoSCN4IowQ0g&#10;kAVNxBHTHtWhp99Fpq3U99bTme6iMUaKwQhTyWPfB6e/NaUGpatd6pa6eiNaP8sc4jXYWGcszYHH&#10;HpWVqlyNU8SajM8yp8zBSynlV4UChWWqRMueT5ZOyI4tZSITLHp1qIpeGR1Y/KCDjOenFWZb6z1H&#10;SRYWtrJBdPOJBCDmMN90hSeRkYqvY/aR5l1DbRSpAnzh03KAeM49aqSIhtkZZiZSx3JtI2jsc96m&#10;5o6XmSRXzwyQRyxbo4ZdxgkGATnlT3pJbvc1yturRW8zZ8oc8A5A/CtXVL5Wkhc21vO0kETmSSM7&#10;twXBGQRnpSX95M10kOn6cdP3xqBFGp8x++c9eabt0CLm0rrcqafIdHv7XUdRt54ogrSQx7fmmOOM&#10;DsOepqza67p2mzpcafpUjTFWG+5myBuz0UD3qjqzSrqEdvI7sYIxH85yQcZI/M1CgiUoXLMCTvVe&#10;CPTmm5K2iJjTlNuUnuXbfVrFLmOdtLKNGVP+jzHB9QQ2c5rPaMgz3NvDKbfzPv45TPQHFSxxeZE4&#10;RZZJgcgIuQFA+YmrOlSXP2TURaySxyIY5AEzlsNjjH1ouOUXF3T18yl9t8yKVHVXd3DNI65k49/Q&#10;1akkvtTNvGYpHEarDHsjwFHv2+pq9H4i1OO1l3u0juQFuXGWjx1AOMc06K/vjYXV5dzTzCVDbw7y&#10;Su4/ePpwP51LaLtNb2K+p31pLDBaxJM62q+WrZCqeeT6n61Sm1pY7YQLp8XllgduGbJ7GkigkkjY&#10;pEzJGAWK/wAIz61IYk+c+W6rKQIGdiAozyT60XV9hOlaNkwn1m2vNMaxNk1tMshlhaPPllzgFSDk&#10;jOOuazGupYHMMttMkoA3oQQas3aGIvFvR9r7dyNlW9wfStW5vXls7CaVUn/dmJ1l5xtOB05HBFXd&#10;Naox5KkZWUtzE+2yvtikjl2IWZQegJxnH5D8qt2kkYukuLmEyW8XzSJn7/oufc1pSRxW9jaX76YA&#10;kzNt3O2xgDwR/hUOtTNMmlh1iUiEyBIV2hAzcLj8M/jS0H7z06NhNr08lw862dnG7nJKwAkH6mq4&#10;8QahgESEc7sGNeT+VEJjiZH2pcMysGiORtPQEn9eKlCKzRWE32a3ZZD5l0QScY6NjqB7Uky500in&#10;dzrf6lPd28Db2UtJCi/N2ywHelhv1cQiaNpYY84jJxjPUZ+tJp0rW2vJIjMcsFO3+JSQCD9RV6eS&#10;+t78wl3OJCIw/O4buPw96bsRT5k3FbFN7i4Np5QjmNuH3quzjPrmnwyWlnY3Xn+Z9qusYCKGKIMH&#10;1wMmr101xf620VyUiLTBJI0kyi46kdsY71QlkGoazeySSrErMSC3IwBgAfhQgmm7JvzIrfUbaC3m&#10;RrfergBmJIIx6HtS3GsadJp13aW0NxG84TasjgruU5znjryPxqeF5mlgFtEvmRDCeXHknHc+tVb8&#10;WZ0xnJmN5u+bgbMZpxauRWpyjF6kSXkaN5UofKcNE2QM49KUXkKoMAbg+d3ce30q9NI8unWc7IGC&#10;AxszICMjGMn3Bx+FK0sYt4pY9NhQEFHkZMh29vSjQalN9jPF5HPqkVzOSYo5A07henPp+FSXmp6R&#10;LevMTdbHycRqBz+PJ/SrGo+atlZmaNY2lnZQoUKCqrxxj1JqORIlWS22QzAsCJlU5Jx0FVdJIyUJ&#10;zk7MguNX0yeUTWyXEHlKAq7Ryc9c561UtLpF1Ka7xut3kDIkgyPofrWnO8V1dPNewgv5fl/ukVDl&#10;RhSRjn39ai0sR/bngeMNHLhCpHr0I/Gi8baByTTV2WBdWUxupZkeBnGYEhXKKc9CDzjFc141vob7&#10;TLYQW0cLRMobylI3YB+Y5710SpapIBcWUJAI3BQV4HXAzWV4lW1TQtRmt4UjClEQFSWIZvX2Ap0u&#10;XnVh1/acj5tjsbC01u8up5ozMkk8TM0k0ZxKO4yRiq+k3V9aSy2MW+NLpGjkjaM/Nwcdaga0voo4&#10;J2eQJOSIGYnD4OOKE1XVbKclLy4jlVuQzZII47/lXPpsd3K2nazK1oLdppPtMskYCnZ5a5O7HAPs&#10;TVqCS60y7L+WUlt8h1KBgMjBz270ydY7h/tFtGlszEmVHYBTJ1JX0z6etWLXTtcu7SQ2Vu7wTgCU&#10;ROMPg5+YE8HPNPlu9CXUSjeX4lC4uPstj890gtn/AHzxhuEIyOfeuatdduL63vVRBHaXBVNrcl1V&#10;t3P4gUviq21NdRi06dIoItu51EyMzZ7kAn0qGONY0VRnCjAr1cBhbvnkePmGM5vchsdJoXiq50e7&#10;iliwoQ/MuOHXuP8APSvWbDxvoGonEV8kTgAlJxsIzxjJ4rwVeoI6g5ppLEkk5yc16NTDxk7nlxqy&#10;SPomXW9HYvA+rWO7aQwM69/xrz3xVFp8UcF5b6haXEQ/dkRzBmGfbrjOT7ZrzgbehA60YAPGK554&#10;CE1a5vSxk6UuZI7S2MurF7qMwxQQbI5Z1XCRYHy5xzk4/GpYtUuXv9Q1HeIpjAYy0ShOThRwOma5&#10;PSriSK7FsGCR3LBWZn2qD2LHpiujt9UuLRDFp8nlq3LyBAWkPrnsPQCvIr0PZTcXse5h66rwTSV+&#10;3Yfbx381jdJAHFqqiSUdjzj8T7Cr1nqMjaHqFlsiVYoNwIQB2JYZLHr7VUXUdZn+UXN5LwW2hmI4&#10;74FOXXtQa1ubed1uI5lCMZQCygf3T1rn06HW+Z7pboqW2JvKtnngt03F/OdTkcdCRzjj9alW4aS1&#10;hjluFNvA5Cwk/MA3XHHSo7vS5rSOOYz27wuqsH8wLw3Tr16ckcCsSTUWe+ENqqzrGvzmP5lJ/wB4&#10;d6rkbJdanHW5uTQpNeJ9lgKxSSBY4i4dhz0JHWr9yurajqW1xcear7I3cEeWoPHPYDrVPRfDHiDU&#10;T9qtp1jWN8lElG+M9Rg4/lXWaR4e0O5VYb17570bjLuuDtBzyePwq1Sb6nPPFxT+HY520S/sNcSV&#10;/tRVJwJZU3fONwyc46H3qjFdRx6s80kMcsfnMTHMMgjJ4OK9GHgfTYhm2n1GB1bKuLgn371mXfw/&#10;W4vHnTUHVFGDGsKh5D15J4z9BR7KSJWLg3dnPQG9t2a5trQRW94Wt1AXeOT91cnOaqTRzWC3UMrz&#10;W0xZVa3K/fXr8x/LirD6QYGiltb9XgaUQeZKpR7eYn5Vdf4cnow4rI1ix120E01zc2Cy5BCSys8k&#10;h7896Soyexr9Zprd/hqXtJhW41CXe5RY7eSQshx91cgUmnxahNO7WyyK8itufadpB5PNZVlLq2lX&#10;Ek6a/psDvHh/Lt2lZBxkAHo3Srg1K2voUN/4l19vmx8hKrk9DhR09q0VDuzCWM1do3J7V7uCaSE+&#10;ZHvRlKSAqGYj3xzWfbyRoWJKNnqGOQKc0egbQbq78QXZQYILsQc+melNjXw1FfKYtLvXjkJVftEh&#10;6gfWj2K7i+uSvdRLz3KWkd4trqcbQYVHIk8vzQe208nFO1LXbIWVvpllfCS1iXzG3cb3PJ47YPFB&#10;fT4U84eGIUVm2pNOxZDjqOFOfwpz6tJajzrG20uJExu8u2cgHPAywGT3pezh3D6xVb+EfNr6tpVp&#10;pMLGW1ii3zIik7nJJySB2yKr3GtTXUENvOZWWD5YwIyNo9Dgfzpn/CR69cEmC7EZkGCYIAucnoT7&#10;1De33iJ4LuO5nvCsbhJsELgn6fTtS9nDqwVerHaKLmq6o+pw2txILqa7VCkpMB6A/KRxzx+NVPtL&#10;fZg4hu3KnAHlEqq/05qnb395Bc+ULu7EeQrMjliAe4/wqzcWmszO6fa5ZCvHMxU4J7qf1p8lPqCr&#10;10rRS0J7rV555lkliupGghVUk2Y24GV4PaoDbX19cNMYot7ZYBpRkkn2HApIdF1RpvLupo7ZRGGP&#10;2mft7DvRf6FNYPaXLXSyR3KllK5GQDj1700qSZPPXnZfobeqC91GeFVmgNtAiwRiSfoQPmOCB1qt&#10;Df6nptrdWyXem/ZpwVlie4G4kjAwMdqwBpziTMe4lzyFJ5x0HvV2FFTeslrbSh0KMJYwePb0Pv1q&#10;b00aezrtct7fIt29xPHYvYpq9kkc+GdGbIYj37Gsqe7WJWZb+xlYHbhC1SSeG5n06O/sEBhZyjoz&#10;gOjAZ7nkY5BrNs9Ev72WYW1o2E+ZycAAep/StUobtHO6ldOyZauLyGJD/wATG1cHHIjc4x1471n3&#10;Orfa/s+2c3EVuAqqU8tcBsjj8a1rHwxPeXAtpbm2hBBO6RshQBknj6Vp2tx5dvDb6bp9t+7UgSC2&#10;V5Je+45B7U3OC2Qo0q1R+8/vObuo72ytTJHDJZ22oQkgxlVWUHrux1HU4966HTQ6+EJ7clNsEsJQ&#10;Dg7TkHPr2pbiXVZrK33GFrd5GEKMEO1x1yOoHP0pPt7rYzW81rCd+0GVBhlwegA4PrWc58ysbUaL&#10;g2x0BMtrLEZookQeaAy8yHptBH8ulSiK/ujDYO0nALQxSnaq5GSRnpTp9FvY7eK6t4JLmzlXfFNG&#10;ucj/AGlHKnPFUZBcytgrI0gwAHBJxWDTR6MZxkroffm1YD7NDJEoQBw7hiWHUg1avI7iQ2kEfnS7&#10;beMIqqWwSMkDj1qtc6fd2+nvdXNtKkP3VG3BcnsM9veprnxDrNwYv9IkjVEVFSJtoAAwOnf3qktN&#10;TCU7z93Wxp6dY31p4ijg1ATIkzGOWTdw2RwN/Trjv7VyNvaznV7iQzMpG4MkjcZz15/lW1Hq2t2c&#10;w33E6sDlopJCQcdipoaO41mW9u7dU+2L+9mg4VWUnBdT044yKqL0sjKa95TloiNVuY7QyrvWCVth&#10;IbhiOcEfjTbkJFmGORJUU5EqqRuyPfmqifaTdSWnlgzxffQsAR79elaL6Rcrp097cPClvCF3BJA7&#10;sW6DA6fjU8jR0e3ha5bvo7y4jtLaKOWWGCFNoCcKWGTzj3qzfadrtnqCXLme6kiVds6ZYBcYx/Ss&#10;m81fUb9gbiY7dqr5aNhFAAAwPwqCeO9t2w6yRsyhlDZBI7fhQJc1lp+BPrSsNZkYqV81i6gnqD9a&#10;dPFEk2+C4+0KqxliwwS5HIx1IB4qENd6ncW9s6RNchSIZC3L98OT9MCk/s/VFAdrVgMkblG4Z+oo&#10;5dCYVLOzLSebDA93+9iik3wq0R27mwCVP+z60/S7l7HT9SkiyryeXGr4ztOcnB6DgVAun6xJaMTC&#10;y28Z3EyNtQE9+e9U7TVmsXn0xobRpBMZS0qk5OONozg4/rQoiqVYtpWvqXkS/utNkKCR7O2be2MY&#10;Vm4z71YEryeFZY2fKwXi7VIxt3Kf5kULeax/ZT3IuUjtWl8orHtUlsZ6DtiorjU9btfMt7x1dXj5&#10;juow/B5BGenXrQkipSl0XULH97Zy28cxinZvMO99sZRQTz6nPQUkov5III5EmMT7ngXbw3HJWq8l&#10;nJJDbS2stvtlHzxO+HjI69eMelPe21aZokyGEa7U3SjCD8+BS5RuolqVbxo5BmOMRJ8uVDZ6dT+N&#10;XYxNHp0QgGTdFwVVcsyjHT8aqz2E9tHLJeNG8URUlYXDFiTwCRwOaZcanrVxj/So0VQFRIxsCj0G&#10;Krlv1M5VLy9xXNudtZOi2dtLaubWP94gEJyMHjd+Z/Oqesv5t3bzAFRJAjBc5wec9euDWdFc6pDs&#10;K3kiMOchm4+lNvdTu724s4b6SNdvyrMicjnqR3p8t+pHO4Wbjp/mX0uJp/slsJP9WSIwAFKknPXv&#10;z61LKWUfbbwxXLTB4whl+dWHG5gOmO3rWVNZapbTPHL5ZZc4KjOR60ht744UD5v9z/61Ll8zVVlL&#10;ZFvR4HuvEMUUasSGDtgE/KvJJ9q0Z7DULvUB9s3woXx5lwQPLQkkcZz07Vlhb7S5tqyrFdTQ5kZR&#10;yik8KD68c0qxXFy0rllYovmMXfkjPv1NDJg225Gpa2tzZ6pG9qYpRvwo8xcuvfIzxkVjnFrr17DP&#10;GsgifDIr8H6EU5o7m3EciOquy70KnJA9/Slhs7vVJ7mdJIUuI0BkHCK68DIPQEcU4pWFVbUlJ7Fi&#10;CW6tWElsXi89TGpB+8p6jNUL+Noo5kcYZeMelWP7P1MYbyGwOOmaLjTbgwzNcSLBGi7pCeW/ADua&#10;UVqVUqRcGXVlmj8O2ttEFYXjNKUC7iACAMehyDTZ9Pni05WcSht43RHGFz6jOQazjNqFzFEizARK&#10;oEccaYAwMDp1PvTPsmoOjsuWVD8x29D2Bpu3czjzJbF/VpZ5rDTXuVmM6TOjNIpAxgFfxxmomCmI&#10;SwqU8pVL5kGWfPVR1qust/cJbafcXICNMPK35Ijc8flzTX0/UC2xJrd3EnlfK4yWHseapq5nCfI2&#10;mi3KF85zNcjzSgmV0+fc55wT2Pr6VBZ7n1k55BxKcccDk/TpTJdN1CNXLso8s4bkcc+lKjXdjKDF&#10;cR/aZoSCQA21D/ImlYuUm7Oxqia71K9BHlxSPGRnbtUjrzn8s1la8sq+DdUhngcYETR4Xrh+ckdq&#10;r/6c252YPg9SeazfEZ1Ky0oO7tFHIVZVBxuB6fUVVOPvIitO9Nqz+466GGWS2d3nCLCMpG7HLEno&#10;tMmkt5LeHYsxvd7GZ3OQw7YprtZq84SWdgMeQSox77qa073ssEKRguiCNVhTDN9QOp965Uj0vM0t&#10;N01L3Q7pxMkUsc+5WboVCEkVQZBYwXbtdGKVV2mIKcyKRk89qumG0g0f7PNfxC5M/nPEqsxUBcBc&#10;4wD1+lQrFpV1b6g95qEiSmJ/JXyyAX7Et6VrGN5WMXPli5foebLl/ETtgZ2b2I9SO9axbLds1mWY&#10;U67dsSOgGAee2a0WOJFxznIya+koJRg7dz5Ws3KWpPbIkkm2R9uenHU1Gy7WI64PUVJbmJZC0oYg&#10;cgKcVEeprdXuZPYUqQASKTZk4zj3oHWl5JOB9cUNXEUbqG6lGIXKZOPUY71t6PBetpSfZZmaVJGX&#10;EgH3R6n86x75ZjbuYpmQ442jrXZeGdMnh0yGG8LlB+9YE8fN/nNeLmLUFr+J6+XJyk7duhDZXHiK&#10;e72WNzO1vCjR/aD+7jMZPIGecE5pPszOMC/R5A2DDajzGI6Zz0HNdDPbG9t7eAzg27TfOi5G6IDo&#10;fbNT21qLSDMagKG4RVCjaOB06nHNePLEeR68KLTauc7JoIM4kvAxEfyLbmQtu453Hpx6DitGFlhh&#10;BhEUcCKQyhQAMdSR05pL6eGPDXM2CxyMn72e2B6YqKSx+0fuZ5LCGUPja0+McfxYyO+fSqXNNe8V&#10;+7hpHc1Brl9plhHe2EotjdbSkckY3FB0YKR0PqapWWvata3FxdJd24kcZZDaDDZPOMHCiptdh3Ra&#10;a6GKSKK0WN3ikDqCCQc4rLjvWtmke1doTIhjZFOcqevXsa05nF8q2REKEZx5pK7fyOvPjzUBFDD9&#10;ktobqUZVSkjllx98KB93jH1q1/at2mh/2pryBW8zabP/AFe6PI+dQejjqCO3FcVaa3qVgHFpeyW/&#10;mAB3UKXIHQBiDgCtOz0+wu7dNQ8QawyPPllQDdKRnGSDnAPatYz69Tmnh7Nq1l5asnk1KDW1uWju&#10;4UltPMEl1cJhb63/AIOBzvBwQcdqoaBa2t1r0CXy+YJvu9/nPIyfqOasTXHhaFJIIrbUbnJGJ2dV&#10;YY7L6D61LpM2gJqdtOtxd2UkUiuDcMskb+x2jI+tRJ8zubQp+zptJP8Ar8TKukmv9Xv5giM4d3dW&#10;YICAeRzUsUEGoXN0Ee30y32eZ5IclCR0A9TnP0qJ/Jh1OVrqIyRPMWADYDrnsfp3pYn0s3snnpNF&#10;atv2CI72jJ+7164rNN7G7irXIZYfMtBc+ZbKEIhEa/K7cZ3Y7/WrEllYy+ElmmuNl357+UgU5PTP&#10;P5Gq1xcW8lrHFHbKsiOxM2TvkB6Aity5ttIi0jTbS91BobmAO88MEW9iXOcE5wMAU4+QqjWifc59&#10;bhpdNWH7S+1H3CB+gJH3h6dK3r+CytvBsf2O7acTXSNIGGCrhPmX6Cq0snhltkKrqG1AQJQEDN7k&#10;VLqVrYw+HI0sdS+1HzhK0QTBjBGDn6Yp9wcruN7rXsZssUsVtas1vsSZWxKGyJcH+Y6Ulzaxw29v&#10;Il5FMXXcyqDmM+hz1qE3Ea2hj2yGVXDowbgccjHv61YW7t4E2rEsxeBo5PNOQGP8SenaoNdURzLL&#10;bX0TyoocusuEAAIOCMAdK2/FFjFHr9yzTwp5pWQgnJUEdMetYenwm51G3iD7V8xdz7sBRnk57VuX&#10;40y41e4ur7V02mUssVtGZSV6AbhgA4H4Zos2RL3ZL06FOW3trzVLSGHUTLG8axNcTR7RE2DhcGjx&#10;MEXXEs448paRRwquMFiBz+ZNPuoPD7O7Q6rdRru+SM2m4r6c7ucVH4lnhutVF/aXHnB0TzZEUqBI&#10;AAf5ZqrWQk7zW+3VECxS3NzHbQsts0JKxpcOEZSckjP+NNMTvpTMlpb/ALhyXuBJ85B4AIzzyPSq&#10;olt5Z4WuPOILA3D7tzMM8kZ74ouprQp5UEXCSMRM3DOh6AjoMUki32JLVTLo95A7IIyVf5hyXAbA&#10;B7ZqHw/HJ/YmoNNdpbq+AYhhvNweF+laK3Fnb6ClhLJOJ5Z/On8tBlABhVGfY5ptlfaRZQ3Ea2lx&#10;O0qeUryFAUHcgY+9Wj2aOblvPnVyRYLS38OT3KSedcTxCBlK4ELM2eD64X9apWE09tA89rFIssWC&#10;LmMkGEHjtxz71oCDTJ9Iuo7W9cTIyzRxXCBWfsVyDgnnNZkMptJ3SaJmUgq8TMyZ+uPzqNTaKTbe&#10;78yS2W0liunvJZBNtzFtGdzd8mqUqt5JPAxxkdamaSDyYgsREikmRi+Q47DHao7iaO5nkMUSxhzl&#10;Yo8kD2GaFuVNqzVzYjSc+Ebe5jlEQtp3jDCTazBsHAHU8/lTJda1Q6TFGdQbZvbIVz5p/wB49ceg&#10;p9zFpq6PpsMmqQLNDGzTRRoXbexzj04GB1qO4udE+w21vHHdF43ZpJ9qKzg9sc9O1W4tMwpzi0rq&#10;+vYdr0D2OlWVs9wZ3lBu5GDEg7sBR74HFU50MVtbQNFAsjDzfMVsswboG9MelWdXNpcWVtJZXPmG&#10;GFYmiIyygEnqOO9UYrhfs3kFI9jSB2kAy3HGAfTrUs0pO+pLIzR3FxE0schkG1pd24Z65DH+dS+H&#10;49+t/Z9y7LiN4X3HjBU/pkA1VSSGJ5x5YlV0KxluCpzw2PX296uaHEzzXlwjwoYbdtrSyBQWYbRy&#10;epxk/hSimOtZRMiTT7eHVZmM8JkjRh5gclXA/ujvmtKWSKLwsRFJue4uFdwFxgKOFPryc1Lbw6PC&#10;kq3F5FPKybY5Iw+Ij6/7WelPvIIp/B6CO4t3ktrliQjfMyOBzjrwR6VephKSs7bFL7PELBHlD+bI&#10;4aFkkGMDhgy9eeKkNzdxTQXTybpNv7tnIb5RwOP5VVgMcojiaWCEYLeY3fjp+nHuaI3iBR3IK7hu&#10;QHBxUM6YuPUkiZ7PU7a4BG9GWRcHPU1akjTTNZjUXAkiSRXYw8gDOSMdCRUCGK61VPKRYIN4Ygtu&#10;ESZ7nv8A1q9HLokF8k/m3d1+93kiNY0656HJIppMzcld9xh+z6nrVzJNeMICxkVmTBcZ4AXPBxWP&#10;DBHLrquEh8wSFo5ZuVU8np36Vs/adJk1AzvHdwjzC/yFGB59OMVzPiDTJvPkFrcBJYpCY23DDjtg&#10;9OlXDcyrXSVlt0NLTpY9QNwbiUwbAzfMv329h71ccxyabLJJbTvN5iqLlnJVBj7v1rjNL1DVYbiM&#10;XVssqlyGQnaWHqT39K6c3Mr2ohaRhEpL+XuyFJ6mipDlZVCt7SPmi6tqkmhecJAHSYgqxGAMZ6dy&#10;aiVWj0x2WeMLJKFaH+I4Gd305xVyKDzfDsKiSFWe5aQmRwuABjj1qtHa258yN7uAP/BIZMJ+PGaz&#10;NYSi+vUW7hEfh+KLjM1wZCQOCFUYGfxNVo5GjtXhHllZNpbjLDb057VduIyNGjG6NzDMTlJN2VYD&#10;t9RVESqYdjkAKCVKgZyfU+lF2OMY3bJ3ilt0il86M+bGcFGyVHofSs3ULcC7jEMolRGwJFXGfcA1&#10;einjhuY5WVJgvJRxwT6e9JbRrcalAsmfL3b5Ng6KOTinF6iqxvHUn1JNl/lGETMiK2ARtO0Ak+ue&#10;TTbz95fSRxXCsoG1ZBkK2B1/GrOqRW5u7iSa6xMzZEcUZYAEcZbOOmOlQRi1llhcTRwlQMo6MFJH&#10;X5h60akQskmR3iRS61IEcJH8kYdycKAoBJptym24kUCIiP5N0X3WxxkeueuaLgyW+qyggrIr7xuH&#10;vkGnSzifc7I32l5C7yZwGB7be3OaGaU0ktCT7O0d2ILO6SUyqqFk+UEt1Xn8qXSYRPd3sTEIBbOC&#10;SeDyBz7VVJjxIGViSPkOenPf1rQ0K1e4tdcEaF5ZIY4YlHfLZPJ6YApxVzOu2kiOzjvFW+W0dGiC&#10;eXK2RgqT2zSx2rReF9Ru2UFZ/LhUjkgBwWJ9O1LFprrc+XcXEMSkEZSYMSewwKmGmXkGm6pavEjs&#10;8QZAkgJDoQemc5IJpxTuZ1JKzsyhb3SQ2sL26zxXscm4TK+FA9h2PvTJJ7m5aW4lkdyzBXdmwSe3&#10;HemQTu1kYWmYRgmRUxkF+n4cUqxqTEWljVXba55Jj9yP8KTvsbx5bKTK915XmweS0gxtLb8fe74x&#10;2q/qcLwajLIsTxJ5p8skYyRjofxzUM+ZbqCEurhXWNXjXqM9fetDVpLuaV0eIRWyvhA2BkDjOT60&#10;+mhhtPUrXkLSXzKLqO6coGMq8A8cj3IqjcRj+2mQyZ+UIHbjjHU1cmtAkhMM0UyIFZirDP4A9ao3&#10;CP8A2iHwwUrxkYJ/+vSRU9eWxbP+mXG7EMRIxxhV4HWsTxEIW8PXIlt5ZXVkZSr4EYB5OMdOa092&#10;dowoIHJ9az9aupYNGvnt5XjLQlHIx8wJGR9K0p/Gia1vZNHV2ep2ccVw0+l28rhR5BSHCh8/xc9M&#10;Vo6XrVxFa6lcww2ltFDFtjENuFHmOcAZ6k4yetYnlXkWkxyPuWymlKoR/E461civCfClxbMFAju4&#10;2TEfqDkse/QYrFSaNpwi9d9TOs7dp7gQRxrJIWPDMAD9TTgljIpS4imUeU6kxMDl8HafpnrS6aBJ&#10;dBDbJctJlFRyRye+RViKJrcT209qgldliEkhIEZzzz0qb2ZrOzVjzOAGPxBcKyKrAbCOcggCtVl5&#10;weMGspklXxDcBnDFbtwWTkNgEZB9K1z8uQy5OMD2NfTYZuVPU+RxCSnoNHXNL0pVzgkHBx3pQu8c&#10;da6UY2G0ZoqzYWMuo3S28Jw7dGxnFEpKKuwim3ZD9N0yTVLpIFB8suA7DsM9K9DhVVuHSJFaKQ+W&#10;6nk4x157VjNpunaXpgka+voYQ7hfLcASttHTjrn3rj9WmMwjCTT72IOGlJPvmvnsTRq4qfN0Pbw1&#10;elhafLu3uekz3VrasY5ZowQMBCQM+grDvPEunWVuBLco0qqdkUL7mc9e3fPrXDeWGJLqhDAAjHHF&#10;aujtFJFIoghjmRv4FwWXtWE8v9jHmnqdNDHe3nyR0Ltq97PbNNd2nlG4+aKRiPkAPQL/ADrQC2kk&#10;gDI1uqxc7fn3OB6Hpn9KmnihFtBcQLKrrtWXzQuzdjPygckcd6JbibWNXE0hhhmldcEnbGuBwT6d&#10;KybvsdtOHL1JvDhxrUNuVUrco0LKQCDuBxn6HFJZ/wBkw3cS6hZ3G1HxKElG04OCcYzj6GnaO3ne&#10;JreeWRXIkaWRgPlJAJ7djST31rcX1xdSaZEVkjKpGrlVV/74x/KlcbV5P0Jo5NHm1OK2tdLURNNg&#10;TzysxK/7vSstLWe/uisCPLLJIUUDlj6Y/CrGm6Pa6hpd88cUjao+5YH3nCbFyAFzj5ietUNJufMt&#10;Lbz5Jbc4LbkG5lOOMYI71pODVmY0aqc5QitvmXWhsYzboyXSkHbd71B2nP8AD/gajaCNImmEcjQF&#10;9gc449B7GrCTmzluYru1EkrIUxKTuRv72D3qugtjaSBpJhdBl8tVAKMvfJ6g1ludK0NXTLlF8MX3&#10;2i2iu44J0KxzZ+TcCMqRyOahjk0m7t59tjDaSRJvDPO77yD90A9zRpVxDb6RqIuoTLBK6xnHUNgl&#10;Tn681lo8IspEa3LTlgVm3HCjuMd8002Z+zTutV6F62vWieW4t7G1jMakl9pYx54BGT1yazMM5PBZ&#10;ickmr9tHMukXsgkUwvJGjDjIIyRj9aXTVvtssdhkvLA3mqQOU6nr9KGyopK7RWmsxBcGF54CQM70&#10;bcvT1H5Uy3upbJ/Oh2qwHRlyGHoR3FWvtVmdF+zfZFF15m/z++PT/wCtTNTaZobVZHjcJbDZtYNh&#10;Tk4OO/tQinro0aWsLpdtqboNPkG5Ef8Acz7Vyyg4wQcde1QXaaNaw2stvG9y0sQaSNp8FHB5BwO/&#10;tWh4nex2RQfZ3/tBYof3objZsHBHrWW0lg+r25aykgtlKJLEG+b0Jye/em9zKGsU9SXXBBFepZwW&#10;0NvHGoD+Vk7mIyck9cZp0WkugDXEawqU8yMyDhlxwcVVvtp1ycTuY0E7Bn27toz6VJfzRrKIIbl7&#10;iGMARyMCCR+P8qzd2jRaJJEbwxSQSOHhj2MMKVO5s+h9qsaE6NrFpbSKGtrlvKkR1yrA9D+dNAgt&#10;9QtXsLlpjlGLOgAV8+h4I+tJD5n/AAklsrbTILoBvLI253c4xxiqjo0KfvJryLEMukSaiLa+063t&#10;4VkKySpM4Chc9ueuKs6ReadJdTf8SW0jjhhkkL/NIRgHb944HJFMvdUF74pSddMWYRs0aW6n75Ge&#10;enPrUdhqUn9hanYCFEVYWkZlX5mJYA59u1VGWhjOF1e3bqYMayzkvtaRwCzkDJx3NXpxpSXsogFx&#10;NbGL92WIVlkx1PqM1XsmZHYrc/Zztb5iSMj+7x61PZ3FpBa3SXFp50kiBYWLY2N3NJmyWhFPbpCk&#10;bCaKQOm7C9R7H0Nauo3hl03TZJYLeXzINhZ0+cFDjhhz0xWfcecmmWyNbxJE5eSOYAbnGcEE+gI7&#10;1NO0a+G7FGg/eSSSOkuf4c4Ix9aNROzauPmn0iPT7VorKGe7cEzq5fbHzwBz1pYLjytAvriSKOOR&#10;VSG32xBSSfvNz14/WswyP5CAJgIxIfH6Vr+I9abWdItXECw+XlGVSOWA5KjsOapMyqwtbT5mHbon&#10;7t5VJiVhu28HH+NWN1mRc5tpFDj/AEcB+E57/wB7iobdN9nGkcGXiDPLIDnK5/QCrT308unQaeUQ&#10;xRyF4zt+bJ6jNJ7s1grxTsVJ4ms0jmR0V3QOpQ5xzwD+Val+bOOVHk02M/aI0nV45ShwRzwOOuaz&#10;r1Ag8loDE8S7JQWyWbPJ9vStfVbt10jSbPbGVNrHKzFfmzzgfTFVdpGTinVX/DFaV9KM3l2lhJMX&#10;2qpmmIG447D396ZrxjbVJLVYY4re1IjjiQcKR1Puc1Z0O6to/EVvLPaRpG52BQSBGTwHGfTrVKQJ&#10;/al3Izqmx2cCRc7mDcKR7+9K7sVyLn22IZrMQNtlZRICPlX5uCM5yOPwqF4zEnnKCoJO2QcciplM&#10;fnuZ42AOSVT5cHt+FQso8orkj2FJPUtw916GnL/Z5gsruTSyBNFmRo5CgeQcEgcgfSmZ0mKCOQWr&#10;zO4OYjOR5ZB7kDnNaGolYPCukRSxlnki3xEHAX5jn654rPnvraa3sYTZKv2cbZHV+ZRn9KpydzKn&#10;BOK0F1QWjWtjFbWsVuJEMkyJuO45+XLNyePTiqUccH7nc7Ab8OFX7q+o9T1rQ8QKo1NI4gVRYY1R&#10;W/hGOB+tRagDFqe2SyitzGEDQKeDgDOSPXqfrU3LppW0W4z7AtxBdT2zAw2xGTKwV2UnCkDuaitb&#10;dJ4rlJI3dI4zIAv8Bz1q9aqks17OtpEY44zI0O87EXPTOc9afoRVf7UldGMS2bbwpwcFhwDTTFUi&#10;uV6djnZJ7KO9eJVmKKV2ymEruJ4PGeMVsrb6cYLjatzcMili3EaqvTJHJJzUNuIWW4EltJMfLPlh&#10;Twhz94+uKtQIh0C/dUUOGjR2LckEkgAenFNyvsR7PlTT/IzAWnIMuMjgY+6i+3oKsXFrDE8yx3SS&#10;LFgAgEeZn+77D3qW1la1sLhoZHEshEbqFG3yz6n1zjioGZWiiXy0VlzlweXyeM/SpbNoRsrWK7go&#10;pIGGHtWzqGn2G+Fo5VtjNCkm11JRiRzgjpz61lXrOzys03nNu/1nXca1tWe3extAJD9ojjWPYF4w&#10;Byc/Xin0M5/GkismiyyTIqy221j9/wA0bR9ar6naW1qtsltcPL5u/wAyQHAODjAqFyW2jJKqMDPb&#10;2qTU1/061A3CGKJQn065ppkVIu6GLBB9nO55BMGwIwvGPc1JLbWxaQ2sjiJEBxMQHJ7gY/zirE6O&#10;NRWS9M3lzsJd5Ub3jP8AFj3FRzpHJLI1tG4iyzKhO5lX3NJtm0YReo/RoYb7VF0+6Lt5y7I5gcvG&#10;2MqB6g4xilfTbWS42R6hHgHGJI2D7s424GfzqvYOw1myVR8xmXGDg5z2q3q3lR6mZrW6EpZi7sqk&#10;GN93Tn+lO+xkl77imV57K3gnSM3DzHO11iXaQfQE+9Q3kHkancWcefLhOwYP3jjkn3zVk3IbVlu8&#10;tLiQSHzWwXI65+tVEupRq88sIKzNuJ4zjPX9DQnoJxtJNkcVvB9qLTGR4sf8szgnj/Gklt/Ksjcp&#10;clZw20KD8wwB82fTtU0DRKxE6lgAQADjJ7UrEJYXTNAkgZRGJC2DGSeoHc4BFNSdx1KcVBysTvp9&#10;pNY2N3FdG1kuULSRyKTHuU7WKt2yRnHvUJ0ZkmT/AE+2CSDKvvO3A79M1eBt5PCFiZJXM8TSCFM8&#10;Mpfk/hiqEs3m20MZU74y3zFsjB6ADtVSdmYU6fNBNBcW8WnWkdxb3jzyNKU3quFTAySueT1xmo7e&#10;xlvJxFAWklAJAZx0A6c1NqaxxadZJG5flnYhcYycA/pSSFG2x/ujs43rkZHv6/Wk2VThq0Rvpsjx&#10;W7LOkzShj5MRy6Y6hhjj1qC0gS61WG1ZiYpQF4PK+496uvIbO6MlpdH5SQkiZVsYwfzqDToAdeiL&#10;sAqgnI7/ACk9qEwqQtYZLY2u9EimuAPMwxkwBjPPIqCfSrI2t0y/apvKgllbJUL8oyD9P8a0AsEj&#10;uXZ41KnYAM/N70m5f+EX8QgRYuFs3O9mzlCVBGO3rVQk3IitTjGN7GhDrOsWW0JeSqPvKrgMOe4B&#10;FTtrbXlvLbXlvbJHMwdpbaMI4IP3sdGHXj3qKM38ka6lHKd1sQqsXGV46AemKpNtRFbdl2yWGOAc&#10;1jzvY7vZxbvbXyLE2kXNtCs8c1vPC+WjeKUZYDvtPIoxq0lobdY5ZLYHz2VMOFxxuPNWre2N34Un&#10;k3orWVxvBJwSGXkD8Rmo9GbUV+2JpxwJItsq8fOpPTnvRpcn3nHdXR5nLFcJqkolOHS6DY9Q1ana&#10;rGs2SpfCc5UybRtXttNaGh+HLvXXmaErHbQY82Zui56ADuTX0ODmvZczPmcZTcazgjIPHAORQBn6&#10;V1y+CmltvPhu1wCd6uDxj3qS38M6TaOk19q0RhO0mNTjg+pPuOg5rf6xDoYezl1OSS3eRwqKZGPQ&#10;KOteh2FvY+FbS2uZ0+1XTxMyxA7cA43E59OlRXniLQdIjkj0i2gnmZyS2zAQgddx5I9hXGalrN1q&#10;c7yTuMuedox/ke1ZtSq2urIpWgS6xrlzqsx81l2KSURBtVPoKwL5nSFZUYgxuGOPTvVmhlDKVPQj&#10;FbuCUeVGfM+a7IwQyhwRzgV1fhm1im0G4mmgSUT3ISP5fmXbx17c1xUDmCwIZSWhypC8nIr0fQZR&#10;Fa2kCK0mIF25PRz6fif0rxcyqS9mordnrZbSTquT2RnahZXVkkjZkubeIEtMqZaMDru9h61nwbnY&#10;yLOsqnBO3iu90e2h1fVI7dYs2MEv79k+5cOP4PcA/e7dBXV33hPRtRmac23lXHIEkZ24PXOOnWuO&#10;nByj5nXPEKE1fY8stpGsrnNzFLhoyNqnaxBqxp+qW1lqEUkenSSyBiEVZSTyMdCDmu3f4eWct0JZ&#10;9Ru3GQWXC5b/AIF1reS207QbEm3gtbeOMFssQCT3+Y801h2tZFVMbCStFNv7jyhNJvbO4a7M1xp0&#10;TXIMMd3EUaQfL3HA7ioTZT6dcXO22nEEd1JGHC9DuJAB6Zrs7rX59eN8r6JPc6fa7UuLcoWMyN8w&#10;df7pHUHvWDLK+nx3N5oWpX8tqZlaVpYygRz0U7vvNxnIH1rSouaPoY4ao4VLvdlGbUrm4SeJrYPJ&#10;M6yGRlLSAgY6+h70ssd/fzPcjTpWLjLlISF9M9MCr0viTVZLG3MU1zC4ZvMnVuJSeeOOMegqfTfE&#10;mpGG+kurqS48qBivm8/McKP51yNRPSvNK6ivvM+G60mLT4rW7t7idllaRzBKEHOAAcjkgCp/7d0t&#10;bF7FNFYWzyiUqbpslhwMnGenasOKNX8zdKqbULDd/GfQe9XYbi2X7Kx00SLDzc/OT5ozxn+76U7l&#10;OmvN/MvmS3vrN7LS4Jopmk3mLfuQgDGctyODWXIZ7NRFcQzRtjA35X8qLqCIIlzFJEEmZ8Qq5Lxg&#10;Hjd/StvUtSv49G0eUMHhe32uJEEillJAJyODj9KVk9wu4tJapmIt6i3STNbRPEgC+UVwp4xzjv3p&#10;kFrJcI0gjbyoxl5CDtA9CfftWpJqVnHY2kkFpZG8ZmM4NvkLg/LgHipvEN9P9h0ywLsimFZ5kACq&#10;XYnHA7AdqNAcpXStuLd+IrKXUmvYtEj38EPNIScjGDjoOlVrnV7LUZTLdaYEmY58+OVix+o6GqsU&#10;UEMRe8illM8RMAhlA2nOMsOfyqKRo9sIktBEoA3GMkGTnk5PfHHFFwVOK2v95LfKdRu5ru0ilkDA&#10;SSqF5Vu5x6d6qifIiDRhljbPHBI9M1Pp982m61BeWpZfLk+UN12E8g/hWrqWsWMupXAl0OxISYgO&#10;rMjEA98HBNOyC807WujE+1YilQxIRJjDMMsuDkYNT6dJDDdR3d2JBBECV8sDLuOgGeO+c+1Xb3UN&#10;MguZF02wtZIlHyzTKzEkjn5ScU3XEupb6wt3G6Y2seEVQo3Nk8DoPShJClJuy2uSWXiKx026We20&#10;dmmQH97NcksSep4GOami1vQnnlmk0ie1eWJ0c28+5TuHoaxyIZFiiitXW4VCr/MW8x88ED6cYqMh&#10;JHmZ8Qt/DGq8E9x7U+cn2Ce7f3kctvLZpEzgNHIMxyr91h/ntT7S8aG4jlFvFKUBHlum5WyMcjv1&#10;resdQn/4QpootrPbXowjxhwyspPQ+mDVWHWp4dKmFtbrbymQZuIFCBVx9315+tDsmEHNpr5FC30y&#10;9niklW1lWBF3SSuu1VX156/StO41LQ5LOxt/Ivbj7LFsA3rGjE8lu55NNvL3U10HbfTTub0gJ5rk&#10;/u156dsk/pWKqAxklgCOgPei6Ww1GU3eT+43W8R6ZJp8On/2EGtY2LgfaWDbu5zioLiTR7rTpoLF&#10;bqC4aRXijmwwz0IDjt061n+er3AeS3ik+XbsA2A8Yzx371BNC0dukjbSsgJGCCRjjkdqfNcTpJLe&#10;wOJbKV4JlkhlA2ujDGR6e4pXumaCOFnGyMkqPTPXmtS4v7pNN0pvMMim2OPNQNtO49M98Crba5Mm&#10;jRSR2UEFyJiouFtE2suOgJHBFDUbihOpyp2RiQWVxehhDGcAZLtwoHc5Nal3rGkTrEE0d32QrCGm&#10;uSMbRjgL/nmmXN1N/wAItK88rNJd3KxsX5PlqM49hk9qzIo4hATLKVfaGjQLnfn37UXsg+Od5dOx&#10;rPr9rc6glxd6bAoDrh43cMgGMfXp6Vn310h1ia7gH7l5TJHvGc85waGt7eWSCK2nyzp+884bQrd+&#10;fSn6Ldx22oyCRIpYXjcMki5UnHB/OluEko6x+4ha8WWK48yBHlmcOJeQU9QB71FmW9mWNCZJmAVf&#10;oB/IVq21/przh7rR4ViWJgfJ3HLY4JBOOtNi1O6+w3wQRQwmHy2jhjCg7zjnuelFkU3O2iLF/eaN&#10;Jb2Vubm7nW1gEe2FNqlu5Bbtn0HaqdzqVhdC3hks5I44Y/LTypAGI65PGCarWojiTzbi1eWNkZY+&#10;Sq7vXPfHpSqzCK2+0QM1qGLDau0v64b/ADihtXFGm0krk+rSwX8sVzbXEssnlKJYpEwy7RjIxwRj&#10;0qqblGsfI8iMt5nmef1fGMbc+nen+TPa3VndeQ8Mbyh4SR1GR09fStG8uIo9WmtZNOtJgt0VDLGV&#10;Zhu6fKfSjQScouy1SMaa5Mrl3KrkAfKu0ccdBWlY3trY6XcpNEZprsIVj5A8sHI3HryR0qwl1GNW&#10;NrYaXaoXm8uMzxFnHPcE4B/CqerObvXroQRMSZNiooyTgY6D6UtCnzSai9ELFrU0DyNBb2kYkXbI&#10;Fh4ZfQ89Kktr+0mjuopY47UXC4BjBCZHTIOcYP8AM1Vb7MDII0lfMYAMhwVf+I4HbqBUc0SqodN7&#10;xMAC5XALY5H4UXG6atpoRPvt5DDMNki9V7f/AF6t2up/Y7sXEEMX+r8sqwyCMcn61M1x5tnDLLAs&#10;o/1bkjnI7j8KlS1tFtLieS32yRFSYmkx8p9Pf2p6Eczt7yMmRzPJwgLO+doHA5/lV66ewjuDFM1z&#10;IYk2DaoUA9e/XrT47s+bI0MCRRxITmIZIH1PWqYjEdus0wWQzo3lhZOUbPVh/TvQthPmc+xG95aZ&#10;2+QdpIIG/wCYcc1NqN1BdvBLbs58qPy5Ay4bA6H8BxSSQurRGe1ZfMjxHhdpbsD7/wBah3S2GoxS&#10;MpjlgcZRxgg55BH6VStsTOMl7yYi3W6NlBDhwBkjJAHoe1Oa4BjjTCIEBG9Rgtn19a0b+eCO9mja&#10;xt2AbKmPKYB5wcdeuKZe3FgZsWNrH5e0DMiknI7ip0Nk5aaFPT5Eh1aK8aQp9nBdGAyS2MDH55qU&#10;32hrGqvDfSTliWYyBQfpgfjVa9jMNzZqTgPAJCAeOSf6YqxcKkQFtH5M+GDrPGDlsgfL+Hp61V7b&#10;nPy8zbTtqPjutGa5MiyXVr5bhovlE2Mc84x3rOu54v7SubtJN0UzEq+OeT0I7VpQQHUjLFFbL9qO&#10;ZdysEUIo+YYPeqOjnff3ke0SLJDJujfodvzD+VUrMipzRa1I/wC0I/JWE427zIMoM5xjk+ntRdXC&#10;3fmOIwDLyFjXAz6AVdt1tJXxJC4JQ7QuW3N2GOoFWLW6C/aWitoIDFAzq0cW5gR05PI+tToaS51d&#10;DLq4sYo7eyluJZZLSERiOBAFXPzH5j1OT6VDcX+krbxottMr5LM5YbvYA9x7YqG3tAbQ3AVDGjhH&#10;YkBiTzwOppjwxNndHlQcrkDim2r7CjSny6SC/vbK605bS1Mvmhw370AHnqoIPI789Khju4YnQ/Ky&#10;qQSj5w2Ox+vSobyBI4HZRtJYMSB/KtS30Q3ipcX4xwJFgBClgBkZ9arSxg+eEmnuUf7Qk1C6mtbO&#10;3EYlk3+WeiY6AZ5xzV7TNPuY7qa4uroxP5axoFQEKXJTOfXPerdu0kd/HIgQPLKyM0cYLKSu4E9i&#10;PXmprHNxLbo3LzS7HjC/xLKxxTei0M+Zt+8yMW7Ws0ssQRxaFAwOcs3f8uD+NZVxq1jFFrVncQGG&#10;W4tZQqiQ5Ykhlz757+9ajF5ZvPi+Z3llV4nJ28YBORWXqlvHp9vpuqmxDyxsxLMflkVTkD1zxilB&#10;K+pdWbcdDUQ2uy8iF5MkW3MIKf61geA3PH1qpcXH2iYyGKOPIGFiXCjHHSrR0g/YXvPt9n5KOE4k&#10;JZm9AuM0Wlta+RdXM85lECDaoTCu5OAPX1P4Vjyno+0S1WpPb6Xez6AkkdsBFJcFvMd1UHC4zyRx&#10;15ptrpF7JHJJDPCuxScJOpZiOwAOc1RvL261B0e5m3bF2RoqhUQeigcAU1rYIrO08W8bcR8lmz6H&#10;pxRZCXOlr+Ri685gvEinDI8ZCsrDDAk1f0bxLc6PbvbRqDCzZwRzmsTxHcTahcwSG489Q6R7iclQ&#10;CeM/40p4JxznuRXvYOKlRUWfN42T9s5Gxf8AiW+vGbErKrZyB8ucn0FY7OztuY8mkPX0+tH1rujC&#10;MdkcTk3uLnIxgCrGpWUNtFbPBexSvx5ir2Yk8D8Kpu+1l6kbgOKJXwFyerCpnqtOg46EnaggD+Ld&#10;x2oycdsfSqoukWeSMgKi9HzwTTlNRauCi5bEVwm2ScAEiSPdgccjg/piu9s3mj06wtrFZpZ5ovuR&#10;R/NEvRiCPbj8c1xF0N0akLuG4A+yng11VjdXUdmBBK0CzxKrhCRuA6ZOea8fMYq6l0PWy3mlzRR3&#10;mh3N/p8BFt4eji8pCcC6wWA6IF555q2nja6+3QwT+H7iHzZFQM8mOTx1IxXARWMzwTXA8tRDjfvc&#10;Ixz0wO/4VPBqmq2Z2Q3k8QyCULcZ7cGuCNZx2PSlg4zbO7T4g6etxcQXtrcRGFygaPEiyYOMjGDV&#10;T/hNNEedrldJuGdAfKDRqCT35J46Vyi2Nxq6XF3AkRuEfM0SEKDuOAVB757VDcaLrULrFJpl2Gzx&#10;iLOfoRV+1qPoZ/VaMdHJ/ebtrcQ6+Zb+W21LSpZ5GCDSmzIyocMWYdvwqOe0hWG8ubiW4RYIC0cd&#10;zc+bPO7/AChpccDAHC9e9V9MRNO0uAX1uz6mZ5h5ayFWFuWBKtg4z3waqS6y0i7Lays4rbcHWPy+&#10;GbGN7ZPJx69KqrJqNn1MMPS5ql49A+3358ORWjRoLATEJJtGSw5Iz+NW7HUZJfD1/ZvHEUt4cowH&#10;zfM46+woPiLWEjWF7Oy8sfOsbWa7eec49/WnQeJTEZo5dIsFSZQkphQqSmfQHB9a59O56DUmvh63&#10;0KFjJ5ej3qebbgyMoETxbpX90PYClsriSETwDMdvcosczGPdt54+nNSXWk3VlFDqWnu0tszbopYg&#10;dyfXFUYpb3y5oo/PZZiPMQKSHI5GRUu5pHlkm0S3cUVmlxaT20v2kMrRTFsAJjuvv1zWnrF6Lfw1&#10;pemFQGkgWZ2Jxjlsce4PWqa+H9TFubm9t5bayVcvLL8p2+gB5JPar03im9meOC1061CKgihSSISu&#10;V/hGT3+lUlZamcnzNcutvPqZM2ozfbbW4uIhut1QpHjaCF5B/H1q74sl8/xDNIFABSMgDtlQf60s&#10;2v6nLC8k9lamLzNrbrUYVv7uf6VXvdQTWJYTJbLbTqgiVoVJV8dAR29M0vJFx0ak1bQhlMkltA4M&#10;AEZ+zqsYHmHvuI79cZ9qlkmvbjTYPtCO9hbTeWGVQCueSufpnrVdLLUIJEmit5wyvlJEUnDD0xTh&#10;/acksyIk7PMCZRjG7uc54pWdynKNri3wgudUjWykuJon2oguAN47bTjrir+u6ncXWqxxNaxK9m5Q&#10;KqZLYI+969Kxn1i28Ma1bPdRG4uoWEjQIeEI6bmGaoS+O9VknZLWKKyicsQEOGJPJyfvH8TWqpSk&#10;rnLLE04ytvY6XWWubfWxcy6fHEI9r+UnzIQOcEgVc8R6i6+JpJFjicy2iRfvfnC71zn6jNcVbeNt&#10;at13CeZuCCqSnpnpg8VrSaq/im8e8t4S10IgZ4AuHG3gkDuPpTdKSREMRTlJX6Iktpbixn8+3X95&#10;btzKo3KO3PbFSG6fy7m5mhtpvtWVO77yN13ADpVUi5hVotsyK+NyYIB9MjvV210LULiJriSCSC0C&#10;F2ndcDaBWVjtnKKV2WtHvZdK8MXlzBHHunuBBvcZ2jaTwPxrNFvdDTGuAWFq0wjIz958Z6e39atp&#10;4jmisYbezsraIRyM4kdd7ZPGQDwOMcVMdW8SXbwRiS4YzjdCiIAHx3HHPT9KtpPqc9OUo6237lbU&#10;J7i802Ce7upJJ1laPY+AVUAYP+fSqq+fc2oT7Qiw2gMgjYgbsnBA9T3/AAqe513U7mzktr4x3K4K&#10;jz0BdD7N1FRXel3lnDHceRI1nKoeKYp29DjoaVuxcZW0krdiRLa6mWGzVG3S/vYlO0buOufTAqnd&#10;Lb+UoiMmdn7wtgfN7e1MXzpGCqjMewHNaCaJefYri7vbd7ezhRWLuOZAeyjr+NKMWVOpFLUlv7ll&#10;0bR7JZAY1tRKyjszEn+VV3a/XTYd5lFl5haLd9wuOuKtt4h3NHLHpFgpRAiGRDIdo4AOTiny+Jb9&#10;ovIl0zTzHDkCNrUbUJ6/SqaTe5lCUoxiuUh1u+udR0SC5uHLSPdSBmCgAfKuAMfnXP6jYxvZ3Mmn&#10;R3SxlVMjlgzIMfMdwGACelbeo6ot/pP2JdPt7SQXCzI8DFVJxggg561kX1zfaPA1g0ckVxLGC8bH&#10;A29Qx9R6VpBSbShqYVORKTmuWyZhwXl5p8Cqji7TIcLIf3gTuAf8a6HQ9TtNQ1VpbF8CJC4EoBKY&#10;GcMOh9K5uKBYBIV+eRiWZmPLGmWGr/2FrM11/Zq3CTW/ktvBwmTy2R1PtXoYjCRUeZaM86hjJ35Z&#10;O8TvLW8vd1/JaQqqyRlp0VMqiZ/Tmka6ibw3JEsKJJFKC0i/elzng/SotP8AE1wsZNiLNEYYJjiU&#10;7hnPJPXFSTa0ZbK5t5tOgPnAZkgURMCOQcDg459K8q3Q9rmbXMloVY5JJbWCFZpJME7YTnC+49zV&#10;gJdS6T5nm5sopdm0sMq7DkhevQ81Cul6gkKSJZzzxNGJFljQkFT3yOlOh0zUrjIisJTjk8AcDvzS&#10;cXcpVIKK1IbiRnaKH7S8saOEjJzwMjoD0rW1y8dvELPBH5U8EpUEKMlw3BqotnJprQ3up2xEMc20&#10;RKwLO4GQODwOhqWXWoBK89vpMEcxbd5srtKwbOSRnj9KbTSsyFOLnzR1VibRpCviaNb1cyTSGOQu&#10;MlWbuPfNZyQg6o6TTmAeYwaXGdpGfSpn1d5JTJcWdtMzHJbZtbPqCO9R3Alvpp7qCN5AW3Og+Z0z&#10;3IA6e9TZs0ulK8tB8QuoQbdY1DXiKqlsZZSeCD2zUFyhgeSBpMtG2CFYMvTqCOKrsSD8ysOxyKfF&#10;BNcEpHE47FmXAX8TQkXKaWty2lwiaOYWGfNlyp/uEDrUMU6JZ3EbWyyPJgCZj/q/p9aknnsPLESt&#10;PN5XyrtG1Se7ZqaK9t7eze3bTXaOUh8vJ39Riqsc/OmtFe7F3QNoj+REUlRVE7Z4c59PSq8cYurF&#10;jutohaITno825v1I/lUtq1pPFPb2zSLLJGV2ynAZgegNZ5LQMI5Izu6dP1oaaHTlFtmpdT3F5dxP&#10;ezhMRBg8YyVAHy8DvnFY925kJeViztyzMckknv70/wAwnLYNLLD5aW9zcxSiIyEBBwXxg9+x9aFd&#10;vUqpKMYWRq62BDKsDwqJ9iO755BK8g/pUD6nJLd280sETC3UKse3AOPWqt/4ie5vZLg6bH5kjhiz&#10;ZcjHuaim8Rm9uDJc6XaszkZaMsjH6Y4/Sr5GznVeMUk0N12+aDV7K5UBHaGN0VlA3E55A9M1b0mP&#10;xDp+s2t3DDbvNbhpiDyjZyAD6e2KyLgi41Gz1MWjRRRxmArK5bChsMw98E/SvRL/AERLzZ/ZUkVz&#10;B5QERM5Xyucs3TnKDbnqK2imrW3OOc9X2ZxCafrtxdvc3UEYnm8wxK52oz5OBj0bnp7VXk0e502e&#10;0SN/ssotc6hdli0ak89G6nsdtdvqCmSOO9thDJNHaSMs8ThioXHCkeuT27VBazf2pazQzRG4tZLN&#10;riIPgur527fcZwQfc0J+Qm29bnE6drN7pF7DJdLC6ElI51BAyeOR269a30uVksdWcrsuZIi4degX&#10;IyuKy7vSJdK0hLe7tbi6k+0iVmt2BHmEYVTu/h6cjqakh8zT7dGuo3KyxvG2AQAcYIzjqD/KonDs&#10;b06vMmpD4Fjay3KkrzIxLvj5Qnb6HPeraSWf9mzRvBIbosCkob5VX0x6/wCNZCXRt4yG3lX/AIl6&#10;MPT9KsW2oSTyrFagCeVDAp2DowwTnpnHesnF3udarRUbNkltaG6mErHdEu0ouOHG/DZ9hWs0Ukmp&#10;XC5ZR9vUcsAEBQ4A9M5qSOGOy0iCFSojg02ZWcfMGaOTPH5g1WxLqGrzz3Tj7G1vDeLF95WRTgsx&#10;9cVaXc4pT5m2RQXRS1MTMygaeGTchG1sBD0/Hmn2sz2vjJFe1aFJZt0JkcbmR1Kg8diwyKryWjWM&#10;xkSFGRYHhwwJBZt204PbIH51nXK7bu3uUaW4kisYbjzJgwYlZcPkHtzgdsVpZNGV2mSWz3McbWci&#10;M/k289wjhipG84GfUAgjFamuRiXw7LaMisFtgEVm6SFQePU5BqrYyXC3Eb3sS7bSKTzAMlWjdmYf&#10;Uc4p8Mn9oadFFPOSBbRXBlK85YMD+v8AKod+bQ0j8OvUdOlssEDRyZnIPmqR93nirk0NqPC0U1vP&#10;I85uP9KRgQFODtx+GaX+0dLNl9lfStqeb5gljl/edMYyRyPaprdrQ6fe2NhcmRrtUIguV2NuXnhv&#10;u59PWsEj05ysru6szLtZpYlmkjMW1YiG8zHQ8HAPf6U3R5NP1fTdUkuYfLsdPIklvm4UKONiEcli&#10;e1ZesrdGwlhhjZJ8hJEZcOFPXAPen+D73RLi3Om62L1YIY0K2Sv8skoY/OU/iJ/unjiuijBWcmcm&#10;MrPSMdmS67bQTzaTqa2VrbxXseAscWxkCn92XHTcVJyfpWKcK5XrtyMnvXpiaJJeq092kZjjjRli&#10;nQHy4vViONxGScdMAVw+v+H5NClSRJludNlJ8m4X+H/ZcdvY969TB1IxvGXU8XERctUZJJ70qkAg&#10;4zSdMe4o/Mn0r0jjGXBUkt0UMCMfWllYLGWPAGDmm3KCaF0YZ3CllBKHHB4rJ6XRe9gkjaRcCRlH&#10;XC1n3enLNK0pcglcD6+tag749KaeopVKUZK44TaKcMMgs5bVi2QhAdjnOR1rrPDbx3MFn9rjkdFj&#10;KusDDcdoPOTxXP8AFWNAucNcWjADy1DjHI54P6ivOzCk4wT3senllW9Vx2udezjV7mSe+vFRlhwh&#10;K/e2jCrx0qG4uTchZZpZJrg/K4kHAUDC4P5/lRHPZyzw/aoz5KLhvJG129/TNRXF401pBbE/uYC3&#10;lAqMjcc8kda8bU99K1rGpoECTWWuQTSBI/swYuRnBDAj/D8aqabdyCK5ik1J7WCSIqQVMm7uF9ue&#10;4q7ZQ21jpOoW+p3jWsl35QWMRb5NgO7JXtnjHNNRPDQtpoPtl350pULcTW3EYB7AHv3rTlehz86v&#10;LfddDA1i7ltvD9oIllLu02DGOQQefrnP6VPoTTS6QdT+zxXNuiCGQyDgMwxkDrn37VdvHgttCNoZ&#10;EuAtzOqtERtOVGGBPftWN4cW2axT7TNMINmd0Kgndjjg9s10Vl7iOTDSftpLubUEuoQ276tHqGXi&#10;YRbGbdIBjsp/hxxWeJomQHlnbOVK8D0wfWpvsqkQNNcxxxzjmRfnZMddyjmm3DebsG5W8tdibYwu&#10;4Z4P/wCuuX1PRSs/dOijvNQtPBemz2E80IS5lVnjOByeM1Ffaxri6PbtNe7lmk3xypJh8AYKnHQZ&#10;oW3aGzsbHVbyOyt4t8oxmQyEn+6P5mq11a6MpZ4NVmkLE4Y2+eM9x2/rRK9zGHI9bdX0/Um1R7m3&#10;8L2NvcSO8l1K1zIXYk4wAoJP51igxLbeZ5koug67Mfd24656g5xW3r1q8Xh7T5ft8N5HE5jEiMSd&#10;rcqDnkentWTBP5kEdhPMsNsZfML+WGKnGM8c/hQ9zSk046Fm6ljsZLf7LqH2+N9s08UqHYJPRgep&#10;681Ruoms74p5kMmxgwaF9y468Gkh+zoBLJ+8KSjMJ4Dp35HSo5As93stoyokfEaFs7QTwM+1G4/h&#10;Wpo+J3uNPmku4RJHbTnfAqy8HgZx6da4O91e/u7kG/nfZjLFxhcjgYI46fjXeeO7HUJGZlhkktIU&#10;CoyMGCALgnaDwCQa4Ozuka0HmH92wOdw4+tdmGpq3vHkYurJtJbW6FyC0EhLysoD/MHzuGT3zVpd&#10;LtpdrO5Vs/KMAGqsUdm3l+WVhYnBPOB+VWAyBSs9zKSqfw7ZFGD0wea7HBJaHDzCNYRSMdswOMhT&#10;t4/Os9IZrK+a4+faVCBkboD1H+NSrPcEtiaB0PPzKUx7elRSSyS4VoQB/fWTOalxVilJnR2Piu+g&#10;KJ/aU6jBC5kJ2/nW22ry3nh7UEur9ppnmiZVZ8llGckdsV5vcW07umYd6DqA+MfhT4Z7u3Th9pXg&#10;K8mf/wBVcs6D3Oyni0lZq52+mIQZpRapcpHGzsrtwF4G7j0JFOgt72W0kuoBKY7b7zq+PLB9O/PP&#10;SuUh1e8iBDmMBvlwucVs6XqE15dpZBvs8dwypIzSYQc9W9QKwdGZ3QxdNrexoNvk0f5LNdsUuJLk&#10;ZyS3RT+Rq7JFMfDVpdxSyfuppEcBuFXjH6ms+8CQk28UhcoxEjq+UkIPDKPTFbo0nV5dHtLG2s5Q&#10;rbppSzqqsWxtGSfQVmjabWjv1Ih4jvI9HdDPILySXiVSoITHIxjvjrVZmuR4e1G8unlZ7ryoI3du&#10;WXdkkZ7cYp8vhu6jih/0i1MzuVaLzlGz6nOKk1mG5h8JWC3R3bbp1VxIGBTHAUjtnNV73Uzn7NR9&#10;22rMmOMJYF3tiyysFjmJI2kckAd+oqWe1a1gt2EykXMfmbFJzweAaqJt8nBDZ42YPHvxVhmtPNQh&#10;HZdmHQfL8+Ox54zWZ0q5k6xM0FsVj+WaQ/u1PP8AkCsz7RO8cSzTtKY1CKX5wPT6VHfXa3GoTmNC&#10;xtgIiQRyTycVDM5Fx9mRsS7NxPUL9a9rBRVOCk1qz57MKrq1Wk9EPkkYyiFOmcuSM/hmgFIyIkGM&#10;DIAFKqlAqg59T6+9VoZPM1GYryqqFznoe4xXbzO+u7OCytoBszHIJ7SRraYHcCp+U565FdBY3pvL&#10;ImRQkyfLKnYH1HqDWYBkgda0tP0y8fRrjVxazC3WdIllAyGU/ez6Dpg+uK5MbhocnMtztwOKnGfL&#10;0Z0c0d7FoGmzieQWzRGMBWKj7xOPf1pL21vE0zTJZpkaKVWWFFPKjPOfrVi7sdRu44YYLeb7NbQo&#10;hDMAobHJ5PXJqzdeGrmPSbA28c894xczRRsGEffgCvGkrttI9uElFJNoztahfTrKwsH27kMkkgQ8&#10;bicD9BVS2m+zfv43iMoJUIybuCOvPFW9cjuUsNMnuopQzRuhaUEEsGPrSJefbrVLa7nWCK1hYwbI&#10;+Xfsp+vrSsVTbt37kKTSiC1NzG01jDIQsedoJPLDI5zUunLIus+XE4tzKkigh+ACpIGR+AqqEjhW&#10;1lcpKrkl4gSCAD0J96S3kQX8kgRUQJI4QHhRggDn60Iuq1ystv8A2hDC9zcEuAxgO+TcQ2Pb+dJF&#10;FdXdldXcpeWGNCPnJILhePyFcxBr0N1ftZwrIQDh39Wz0x3rp7N5o4L60ZpEEkDMIzlcsMfrjNOU&#10;XHczU4zi+RrQr6eiIDdz2clxaLlW2kqu8j5ct9e1SHzzY2gnhItUZgjKoUvzlue9Jp/kMssd1cTJ&#10;CFMixx/xuBxnsPrThE4hshc3SxW0xJRi24RjOGYgcik/ItWW/wDWnQpSY+ZsFVJ+UH0q6JZv7OS4&#10;ZkZS5QFlywIGetYuq6xbQxyASvdLCMJtH8OeD7etQnX9ROgfZ7LTIWjLbmuJeTG2RgD6jt71caUm&#10;jCpiacZLqdPNeNFYwgeZBd4JYhMCRD0NUdXaaB7GC6LlvI3IH7bjmsZ11uSOL7TcFZFGCkg2ZAHA&#10;UdeamWzvbuPF1fuksBIKTfMVU/dwe/OeO1UqdtWzGVe+kYmtFtSzln8l2dZUVJt2FQ9SCO5PFPvW&#10;u4r27FzGqTzf61Sg74PHp26Vg2gu0uZIZne4Cp5hihlAIbpjnuO/5VA2vRRkLcs0bCTbIMZIUdec&#10;9faj2b2Q44qD1mgllE96dPd5DblmcbuDEufmJPpnJrpbGECKG1ttV1G2khAeKe5t/MiJUHo6AMB2&#10;6HNc9pdzZDxhZanHcRGJy6o9zgjJ6bvRvfkA4rttW13VLafdZogR8YV15H97JzxjHU+tdGiijhd3&#10;JjPCwVtKWEXK3HkyPGZYYzGhJOTgEAkD1wK347dIrx5VUIGGGCj8uaq295cC/ii1GKNHniEiyRNv&#10;Rj2APvg/jxUV1qc9pdtHcRwKfMVFiDO0r5PHQbVOOQpOTUtXFcu3FtFc2zwyqSJvlIUZIJ9K4xp7&#10;y40m5tngnkS3vC9xO/3Y2wVVB3weTz61095BdjVTNayWxnj/AH1o1yjsCmQHjQAgAg8k4Jwa45Vd&#10;YJriUCOS7ma4MccuUQFmG1h1BGO9KekTTDrmnqSaVNc2+nXaRyeWVKsMc4yQD179Kv6de3dxdNC0&#10;5aOCCWdYyo2FgvfHtmqGlXHlw3EghjkKoNwc52c8H3q14fCfa74SsF3WNwQxGSDt6gD2rHVs6mko&#10;XsW9Qt4prpbNv+PTzgWk3YBEsX3COwyBTLW3e2gZJ7jei6aI8kdskHp6HA/Gqk7zSWaPbtuvNQtg&#10;7MRyJkbOPY7ahtNQl+zwLfwxLH5c8EE24jkkMoftyRwehq99Ec+qV2XpZUGjwW88byJc6SVIHOyV&#10;M7T7cZ/EVHM4XQ7Vrho1u2jayZnOGKl0xz6D39ahkhnuNNeJHZJntY5Y1c56h249uCKqXl8l0tob&#10;i1JtpblhJGF3bCG5A9Rxk1diLmrevIlzHNa3HlLIZrIu4AXKgnBHXqCfxqnpQYWME0aMJ0sktWVv&#10;m2tGx69ujZqpP5zQw3Pmwx6dZakyW5A+WfzOD15woOBn1rTgVl1E2wDB4zcbX6lgFXj9KI6aDeuo&#10;6BxGjBW8x2OxU8vJYHvn19qpTocvHKnIG0qVxjnpWgmxltTbp9nmiBZ5g5bPIwxH8IH61BqBX7fc&#10;lbgXKlziXBHmd81xI9y99GdHPqDyeENOv5bS0uXjkNtIbiHcSB90569K5bVTYavZCC40yG2eNT5F&#10;xZLskRvViT8y+1dFCbU+AkiuLoQu11JLEhQt5jKANuR0rBsvsm6T7UG+78mOxrZzad0ckaMJRaa2&#10;bJtC8X3eiRNFrCnUo8BTdxf65VxgBl/jUe3NdlaG213RpZdLntbpNowqEHI6kOnUH2IrzLUkV7Qu&#10;cCRCCrHsaylLQXQuIZHiuFORLESjA/UV34ak68XLqjy8YlQqKK2PR9W+HNvJCbqw82yeRcrbRp5k&#10;aH0wTkA+3SuVn8OeINPR0js0lWVQC0ci5PtzyKvQ+P8AXbS2haOeK5kTK5u49xX6MuDUh+ImovFG&#10;r6dbs6HK5kyB7HI5H1roUcRBWRyXpSd2c3/Yeuu7r/Yl8Aqhyxi4x356CrcfhrWnS5gGmwK3lkiS&#10;6mwVG0nhV78cZNbN/wDErW5bJ4rSG0tSwYFtpcjj34rk7i8uryQSXNxLMxHLM1VyV5/G7C5qUfhV&#10;yGFxJbxuDkMoOafjJAHemxoI4lVRwBgUBsruGfbiu9P3Vc5XuOZSjFWGCOCKb4Wum03xDPgROsm5&#10;dki7l9cEd80vJrOMwstbhlZFIMqkc9iME1yY6PNSOrBTUaqbPTYbvRZYzLdaU0ciH7lrOVEn4NnG&#10;Kt6Rc6XLrFtb2+ixq8kqqJLiVpdg7nb0Jx0rGge0FvcCeGSSZkAiZX2hD3JHf6VreGXs4pbiSX5r&#10;9Yy1t8pwuFJY5+nFfPp6n004pRe/3/8ABMrVZRcaveS5+VpmxnsM4FMTTp5pLZEQZuATGXYKGAPJ&#10;yenTvUum5Tzb7bayeSM+VP8Axk+g9qbYae2o3ElujRq4jaQb2wCAMkCpRq2kvQl0KCK7ubiOXpAw&#10;POCN2Tzz7Y/KjTtF02HToGvb+a1muMyKEh8xNucDJ6g/41R0mcx3V5EJPLBnR8sMZGOnvj+tb1wL&#10;e58N2l5LPtmTetvGPvTKZDlj6ACuurf2aZ5NB/7RJX6kf/CNWaxxSz63bRxSgtETC+5hnBIFMSx0&#10;y3stQuYbqW7mt12x7o/LQMxwD6kjnim39nYR6Ja3trqHmzSOUlt3xuTvn6VNepb2vhK0W3l8xrqY&#10;yS5XG0qMbR+f61zNtaWO+3Nb3nv6foYqwO8ZuHEhiDhXlxnBPb64qUw2WLkC5kDIf3GY+JRnvz8p&#10;/OmyII7GGVRII3DBy/Cbge3sBir7QXOvG3e1sYbWFYgpmGQrnscd6S1LlNR3KEzvo924LwsVGSNw&#10;dGBHT0PBrR1O10K31Ga3E13atGBvRUEyqdoJA5BHXpVyLw9a2/krOEnGcEyryT14rR/s+2xMSkeX&#10;++RkknrWkVocc8QnO5z13pGmWRt2n1Gci4iWZPKtwcoen8WM+1Vr86bFDbJpgkzcITNJK2XBDEbR&#10;2H4Vsvo9tNPsKhSc/OAce341zGq2UgnhZHKuExvUYCjOABQmrhzXV73aC50y3mtFD5MkqjynilwY&#10;vmwwYd8jtWJcaDN9ojhhHmGU7bZCDlscY9K6+x0W6v7WJwu3ZbhpTEuWzuIzgnkn8uK0dGtDp8um&#10;ao6vdT2nmfaIVGW29Csa+oyDj61rT5l10MsQ6UloveONPgLXgzCCG1cgb2UTnjvxVG20LU7yMmCC&#10;J253xiYbx26V6xa3V3/bLWkqySRsWntbkwgIvoDjBwclSprprO3tba1W6ntbe1ZVI4wqHPPGemTW&#10;/MmcLTR4VP4M161iEklogiaVYgBITgscAH09KrTeH9btLsW7ac4uNwXyg4J74wO/SveE1HQr/FjI&#10;YpJpnCm2Iy2eucDqAR1HTFOudKtTepdx26rMVW2ZmO4iPnAX05POKdxHzq0d+rv5luwZULupOCoz&#10;jn8afNpup2ylZ7J4/l37X4JBGQfx6ivQfEOmpd6PFfXBt2uEu3jinEoEvkrxg/3sn2qhqM8Vzcma&#10;GOVIzGkaxvKXKgDGAT2rKdVR0R1UcM6mvQyYfC9tJoNlfXGpSR3FwrSLbCAsoIJX72fatSx8LWBs&#10;zqV1qU4RWWNtsR4b0UZ5+tW5ktR4c03bcnz1VsW+M7VLkkk9j7VXlt/Kgt3EgPnLkjI4OcfhWM6r&#10;vY6qOEg4Xb1NmePRrPQJLqyiuJZZJhDE11jsMswA7c1irFLcNHcXc0/kSOEe4cbsHHp3xV7XrN7C&#10;0tLZZUnijMg3oeN5xkfyqrNBbW6W0VvdvcRCJXkByNrkcgf41k9rnRBJP9SBbWB/NVZnMgYCFdn+&#10;sye/pTJvMsswXCuUViZIHJAzj9D70zxFqWmaPZ2MkFyby6uIt5ihYMUPYEjp9K5S+l1bVhulnFrE&#10;wyEUlm/4Ea6KWGqzdkjnr4qjGOjud3f2GiwTQ+bd3sEclvHKMbWwzDO3JIqNH8L6PAl5PPe3cT8u&#10;hkWLy8HocA5J9jXDXdlLejdcXLTMsaxqJOiqBgYHrVW00yKVmV2fdC+XjDfKT1zj0rrWClezPOeM&#10;juuhNeTtfl5bKGGwMsnmxonCleg5Pf1qzZWz29uFkfdKxLO3qTTjCksJjcBoySCMdKlHy4TJYdjX&#10;o0YKL1OCpPmQfxfSqdvGy6ncnAKFQc45q2gwWLdCc8VWdTHqAmB6xFcevNVV0Sl5kw1uvI6bwl4e&#10;bxLr8dqcrawYnumB/gB4X6sa9k1m13+HNQtYoQr/AGZyoRcbcDIx+Vch8My1t4UW4htpJp767Ktg&#10;YEWBjLN2AHPFbEen6wul6pHFm2lurZ4k3XJmEUykgMC3OHU556GvPrzc5M6qUeVI8wtYnvD5kckk&#10;xnxID1LZ5NWBbOgE6u4Dkqu18HI+nI61Fp7RW1l9m/fR30EhgdOgUAc59yentWhFaZsTeJKpdZNv&#10;lrneMYO72FeVNtM+goqDgmULySePAuGkm2ZUx3DsePTnkGty90bTLO/aCXUbqDMaSKTCJFwwB6g/&#10;hWNqziS0S7kv/Ou5JGDROpZ8AffLf0rT1Iy6jqaQ20e1YLeKKSRh8qsEBxx3q3e1zC6U2tkvzJZd&#10;G0u2ObjWpSrJvQRQ7mYHpjnA/GsW6eO0nkitZpAWGJC4BaPvz6H6VproQ+23EK3z/uHdCwh6su0n&#10;g/Woda017e4e5jaCWOaVkZBw67QMlh6Gmo+Rk5ptamdZacIoZblGEZGGIb5XbJ6jufrVi6vL63uU&#10;sZZ5WMq78SPlQMdu+cdhS2e27vYori9jtrZIjmRwWC4GQOO3+NY+pTfaNQt7HdtQ/vnOOVxwCPzN&#10;JJt6msnCENN1Yty29yFIg1PuDgwDp3H/ANelawV8sxklZuiyN8pOM59qXS72PUoN0e1WiJRhuyPU&#10;fnUF7fTQ6klvBsyypsDnrIW4+nHPpQubm5RzcVT53qjIjt5dWiUwReXHGxAcZCv6kCrWn6fcWN8J&#10;GlZ40GEAXIIPBJ+lbNhFLa28ayROUSVwSehOeT7VYLRx7liRRGXJLN94Z6H0q5VXsjCnh07Se4is&#10;5ckuNpXqfmyO36VBNBbyrl4geOGHVfx7UrMbbhQGTHOF5HNSSthAwyA3U/1rG7Wx1qMWndalY6fY&#10;yBC0ILr0yTwRWJf6bb2kkxNsWj2pKGDnDjOGH8q6EHkHOfXiqOogrbzSRwCSWIb1BY8qByPQVrTm&#10;72uYV6EeW6Rm6bY6aNStNlpLeNhnEKnGDn5eR1/+sa6z+ydVljjSWRpIjJn7Orkr5XXYSRluvGe4&#10;rP8AhiYZvEN5DIVZ7i1DWpbjcw5IHvgn8q9L2bACykg9s4raSd9ThjJLYxLSzuWvI5r23t7eytY1&#10;jtreNtzfLn5mI4BBJPHWtWG2gijMUUSiMSb+eSW/vH396JVOxxjcCARtOMnP6VXmv1sYfOu1KwsS&#10;u4c4Pv8A40uuwugLKLnxBaWySxqbaXzN6xSM4IU7lzjYAR6nn61wWn2N1cRvIZ7Z/NmkZdrgk5J6&#10;qOnHNdXe6/plhMNRDzXNy0BihhRiY2B9umffrXOaJbS2dhLMQAILZwXHA3MMAD35qau2hrh0+Zvs&#10;U4J5oIJIrZY2BYN5hGScdOvamXN3eywTxjcqtGybowFZSR2I/lU2mxN5buVBjh2FlY4yucY/GrM8&#10;sLSXhjtIoxN/qkDE+Rzn5T/U1mmkzp5HKCtc0dDgvH1Sxg1hYkuWZL6znhHyTrs2yKPRsHJH1NVU&#10;+ytZ2sc159qsIzLFcI3XamSEOOQfTPNSNfWMem28Y1QvPbPGm59y+Wy8CRcj5SMgHnBGamjuri7v&#10;b1VgtjLHILlgjHej9XXHQjOcezCtZWWpyptuxm6bPciNdOvIVhu7WEIY3YElFO5Gz/uMR+FVru3n&#10;0nX4IRqMcU1wsVwjNgIhGUI57HjJq9NBGPFOjXYCzPM7x3oQ8ESg7Rn2A4HtWR4jZbKSxkktZZ7w&#10;TsbmaUDnnAQduAvTtVJpteZDTSfkM12Ga2MsjQM1wb0Fn2Ewwk7W4bPJPT6V0lgz3t9EyxyC4zdE&#10;qAcsvlhtoHofWqGsy2jabei2huZ0kWCa3VAdkfG0lu3A4x69Kv8Ah3B1vynj2KIpCCH+cAxY60ug&#10;xZtavZ2uA0iAXEaxShUChkXoPb8KoFWkAjRS0jHCgdTW7NJ4eSwtZ49Oke4csJLcXbYTB4zxnmku&#10;rm1bwzO9pp0dl5tysSukhaRlA3MCx7dOlcll3PYc2l7sbXL+r6G72dpDbX+mmKzg2lPtIDFzy5x9&#10;f5VSs/DW7z/tl9aRqsBePy7lG3P/AAg88ZrCjtt6swKKEQt8x6+w96mTTxc3CW8DxuzR7z5mIwCB&#10;kjJ/yafNFy2BQqRjbm/AyNfSaylhs50KSud5Xg8DvkVl9s1JqMmdRdF5SIBF5496jHTFe7l8VGn6&#10;nzuYTc6zb6aF6K1hfTZbp7hFaNwoiyNzZ7gdxVXCEYxg5+92pgUk4HJpw+XqOc9K7rHFcRkBDBjg&#10;EH61BF/q4cAAY6Z6cVaYhiSOFHt09qrQ58lcgZB6VnL4l/XYpbEycpggk9jSNwDzginxyMgGxipy&#10;Dke3SmSHcjs7dTznr9ap6REtWJ3rK1HIvrYYTa7DgjkkGtReTjOTVDVVUxxOXVfLfd83esa75qTZ&#10;rS0mj1GPSLFdKkeXU7D7Y7r5eLg4RcfNkY5NWNL0FhfEw6hZXCGKQf6NNl87Dj5SM9a52G23xFzK&#10;qYjEgD/KXH+z60pt2S3jnLgByQNrjcMeo6ivm7rsfUqM+X4txsLLEGEtvuO3aNxI2H1+vsanIs91&#10;sRJMwIH2gbACnPO0554q7AtpqNlLNqEk0c1tt3TQoHaRDwNwJHQ4564NNt9M0qeCeT+1ZY0gXcVe&#10;ABn5wAozyf5UJFupbdMzbSATT6ikW6WFblEQyKAVUjr7EjnFRQSz301hp9qhdbaMwsWIG47iTyew&#10;zWnpkdm8fiAxmWKGOOKQCWQMWbJ+90A49K5PTwkms37q7bfPfbjO05x+Vdk7Okm+h5FNyWIdt7nX&#10;rol0FRvOsQWGcG7jB/nT9SRrfRrG2k2BzLKwEbBwQduCCDyeOlYMkUk8tvbR3EUAlfa00oyqcEjP&#10;16V0mgrpunRH7VbRyXMCmUTEE+b7pnqAeOK5o001c7q1eUZKPUxoNKnuNSjjuGaKGMhmjK5Jxz8w&#10;/pXoSXkcoZYpABCq5TOSMjj6CuEi1mKMySNMUa5yXC54DHPFTxavHb3jXokHlBNrxofvoO4H94dc&#10;VULnPXtLW+x1F2/nnG/Yu7LLkjkdOain3M3fcCDyeOPWqMuqQPKI4ZEJ4w3+90plzI8Ie5iSSTad&#10;pUEH5e7H2FVYwWyNC7JMBWNmDjGWxx9a4q7Zk1RlaVWzEnA6YyTXVIxnh8xGYrtCjk454rnNRQR6&#10;m3lJy0Cld3IypIP86zdrnRTukju/B8LQeHI7h0DS3K7lJwflydgAP4mtOfSGlubaeGcQFCJJSiD5&#10;u2QR91j+R7is3whfLqfhq2jQsZoAttIMcZHUg/TFdHcO1tbBYvmc9FHQe5rqaSVzg5m2VI5Le0a5&#10;Rbmae8UCWU3DhiitnHHQDANXYJ47uOPzTHJESNrZBG/tgdjWFa7JPE01tKuDcWTGTeeJ2yM4/wB0&#10;enrReaRPZ2aT2DagZQqpHFbPGpgTqz4YYdieSep9qSXNqN2WhXOhWvh4zanpkstxcTjybJXYSDzX&#10;Y7vm/wA4ArPi1uT/AIRHTLeOQ/a5JGtoiuCxVWw8h9MDIz09KrtHNYarEIbhY23NPcyJhYoX7SIp&#10;6NIO3bkgc1A2o6XZzyzW0METXTFm2R9z29gTzj3pTmoqxcKcpu6KNzpAdpJmt1wqlE3rkBQeBWbL&#10;pLSLIUeSInoFbgjHbNXn8VXAmZXkUoeNoTgD0NPXxHcENKY4drBig8sDntXNZnem0rWT+Zim21FA&#10;F3KyABQZFK4x0GaktWP37yC4iiyVMkabhmuuk1K2is47hIxI8sYZEIADN6n0Aq3Ao1HT4Ddx5meM&#10;GQFNoLeoHar5LmSxDjtdI47WtW0y28M2csdyJDFM6BdpViGwQSPrkfhXNahreoat9ljaZGjtkMcX&#10;lDaiJnnOPvN9a0/F8K2HiT+zxbr5flrPkdNxHUf561kAADAAA9hXpYPCprnZwYzFSbUU9CKO2jRt&#10;5XdJ13sMmpuSOetOxhTuyD24pQCyFsn5eK9VJRWh5rbe5GeATVKZ2t7uK8TBikAikHTgng/hWjKP&#10;mzkHIyMVWljSaF4JPmXqVNZVb2uiobkpI3Yz15pRx0qlbyPHi0lYiRV+SQ9HH+PtV3Jq4PmVxSVn&#10;YOlRSMsyBkIUxv8AN+HWln3G3kCHDbTg1kLqQgwQZZdp2E4yJB3P1FRVmovlexUIt6o9n+GuqbNH&#10;vrX5n2S+cqhhwMDkCtjWvElzp0hks9MmnQxlpHEyRqpx91S5+d8dhXkOja8tgZBFMyQTqI5Ah2Pg&#10;YIwT0OcV12peIG1bSfIlSB4d4l/1JVmIGVKnkKM9SOvtXm4n3Zc99GdtCLkuW2owS/23fTyTi1t7&#10;qUtcS3DDbv2rhUJ9cD8TUMIH2e4f7WIHCgKnOZc9uKfaaZLqEUU1ncwStKOYJGEbow+8OeCM981N&#10;/wAI3rgkCHT5CcbgQVIIzjrmvLmm3qe7SnCMbJ2RTv5reWKD7NYhJQqx7FJJlf8AvfXvW0ltBpel&#10;mAXPnHcl0ZFyBJlSrEc9jgVnwaXqGn69Z3t6YobSxmDzKJlLc5XOAc9+DUpsjbW9td3dy09teQ3E&#10;CsxAKzqSVwB1U46+v1rSMWonJWqRlOy2RfTzIraawMzPcuyTSTO2ZMuQrg+rKwHI7YrhdevdUu9a&#10;lvNxjiOUxH8oJ2gNnPPPU12WpObrVY3t42VUlja4u4j1jcKFAGcZ3Z/LNcL4ov3k1IxO/lgNjYV2&#10;7XUkMSPUgcitae5yT+ElsrpLaCD7WZkR5fLfy8MRnptHrzVbWorjSrBGcNNcSShZmDfMSBwB7e1W&#10;tDS3vXnuJzseIxrbKRlA7febP0Herdy63up2Nq8aS+UGuH4zlv4Rj04JpSdpbeptBc0LN+SM6zgl&#10;0eG3lbmOQf6UMZYMTwfoM4q7HaRJqBvpiXeVgys67xH2x7D3rSk/eDGASeCCO2KreS8MwNp5Xloo&#10;/dPlgeOhrL2l9ep0uk42S2LgdkK7CSAfzpGjM0T7ZFjKDdl+BjNVftBTaZYpETH3vvKD9e1Muoze&#10;WYeECUhl6P8AIR35FSo6q5pOouV8u5PInk3AU3PmbjkEqf51XBkt5ijENbN90jqh9PpVK+tbiGCa&#10;2jtr9nWKOVyRko4zu78jHQ1Jp08t7HLA8Ly7cN5o4JXHGR69+K0cLK5zQrXfLbXoaZTJBB6cHjjN&#10;NkyoLuBjBDDsaZZyklrfJYqRgkfeX1qW5gYK6MNoHVhyAR71ls7M7bqUOZHN6Ot3aauLQs8MlvIP&#10;ssi87SeVGffofbNewabe/wBq6ZFdoNkhyk0XUwyA4ZG9OenqMV5Drkz2stsYoivnHEqI3zNg9/Tr&#10;kH3p1j4t1Oxu1ureSGO4aMRzbgSl0o6CQeoHRhzXbH3o3PFqLllY9Q1w3EdmiQxrK8pZAjjgAKSz&#10;HHOFAz+VcPpM7arr9ol6xvInVhmY5+XaTkenIFVtQ8f+IbyRWt7G2tNsbIJVBkIB67fyrL0TVYLK&#10;9k1DzndlRlWCfISVmGDyOQeppOLsEZanV2zxC8eb7L5gfcwjX+Hv+gqeG4d7W/iVT5LJ5gjHRDuH&#10;P5Vmaf4sim8xbe1jiZl2snlc49M96uLqMUTiRtPXaVKssZK5B/OuVxadmeopwkrxRVsktzb3O6Zk&#10;lj2+VGEyHyTnnsBUryukBiZiqK29l29DjGTVKJvKZikcvlFsLkfc9AT/AFp91q9ylncRGSXybnDS&#10;r2kI6bqq12TGoo07vX9CdryXTLk6VPCtul9IVuJJxvAGzAXbnAz13fSpcrLJbs5I1G32wzFcje6D&#10;A5H99MflXPX5a+s2tgG3NxkjgfWugtUE+lrcaYXYiRYbqPJPlSAfu8ex5x9a01scbacrlfWJoZbB&#10;7VZXFupFwvyY8xR9xNw5HJI/4DVm+gXWrPSnSZ1tZruOIwFhIBJtZSwc/f4wB+OalZma4SSSL9xK&#10;GRoT8vlhh8xX055x61T8p9H0q1ZmQvbXUM0adgBvV+PXpmmtrEyWty1Nsk8ORgQgNNbRpIsbEYeO&#10;b5s/lmnwYfWLhRlI7eBdpByxyFyCe/BqEwyGZ7d2QpFcSBFzjO7LD+dWLKctb3TB/nlR0JYeiIQf&#10;0P5UdRvYW4a0Nlbpbri4GfMbHU+nvV3V/ITSdIjtfM8pkeVjJ1MmQG/lT7zVfDt6Y2ksr6B1jC7o&#10;5EAKjuRjk1X1KS0m0/T/ALJMZRAHR9wwwBbIJHTvjNcvK0j1edSa3KzxSNYW7kQiMyOqkMN5PfcP&#10;T3qYrHdXNsIrRiqooljDcybepB7ZFQxzQxpMIyuXXbh0yTn0Paori7ij02aMrFGBl/Mzh84xtz6V&#10;CTbsaydo3OUmZZblpY0wjuzgZ6Anj9KemMDj8Khgk86EOrBlAwCKlXgD1r6jDx5VpsfIVpXlqTwo&#10;HdVcMBnkj0//AF0502gArwScP/eqNG2En2o8zOMjIHat9bmeliSVArbSrqc7sN/dxwazYbpHeWME&#10;AxEA7uKuhizE9wKzoI8PdjfzuyVI6ehrCrdNW8zSFmmaC9DxmkeQiFotuVcgkY9KZCX8sbwA/sci&#10;nvt2dW3d/atHdwI2kMXGeDke1UtXVmsjg4AYFjjOBnmrq4BxUV4D9lkZM+Yq5XHPIORxWUleky4a&#10;TR2lgltNcW0c10wtkVUEkqk7UA9B0+nvViC3i+2Oxlhki2Od8wONvIycc56VCDHerBJNe4vJ3/ft&#10;IgVF4GGyPxyMVPHepY2ckcDyC93tG0qsGjeI9sH86+aa1PrYvSyJNDtPt0d9CZ0hAtiS0hwvDD9f&#10;SqmnWtrd3Ei3F0tvGkLSBmGSSBwB7mr9ho1zNotzOvlL5u0ASSBcJnJYknGOOnWm2nh9py4kvbMO&#10;UJiVLhSWfsD6D3oSfYOde97xk+G4RqGoa1HLKUgV4t49QAeDntUU0UB1jUYdLjXy3aPbjIX7oBJP&#10;171k201+11qWkpHsMs4aYjncATgAjrzXcaLpa2l1KzAk7E2t68HOK6as7RUDzKSfPKr6ksHhWJbF&#10;PtzrJIFK5PCgY9PXPeqlzLLfaPPZ3HN5YAATY6qOQ35cEe1dK8zzxwwyk4jUnGcCsbVY5Led79ci&#10;12FZ9q5KIepx3wcfrWdmhcyk9Tzaa6ea7EKgeWBu+X0z2q9Ppl+sQkh2lJBnjt/nNSWfhq+113a1&#10;2x2a5In6Y56Y6810MGk6jYQNBcsxwBsYDOfp610OSS0Mow5pe8cKiXsTLbq0ivDyp3duxr1K0uob&#10;XRo7i7V9mwKwcbhn3x1FcPq1vLY3sNyr5QhkOBglc9a6rR7iG70zdcLGEhwmN2c57/lSb5ldC5eW&#10;VjXCxtbtLDxGACAPXtiuR1/Ees26Bh5MkR27uzA5YZHtXUWdkiRzwxL8kvA4I25Hr6Z5rnNccslr&#10;eSxr5lrMC6MQO2GH0yKx3dzeDsQ2WtXWgX5utPYPGyhZNyko59OO/vXa6d8SbJ/3eqWRs+MiRMup&#10;9hxkGuDhZGVQEPlucqB0OeRVW5mU7oRIzk8bF5xjtVRm/hHUpRfv9Tf17xbpt/ezXWmW91EVZWgk&#10;clCsg6yAdhg4296r3njvWp7TZd3oihK7N9vGFkkB9T/QVh2Olajq1zLDBGsexS8jysAEUdSa1dP8&#10;P2UT2hvG+0SXu6KFmHKHOOBng8cGr5uXYxUG9+grS63eWrw2hYWcBQyHyt7KSPvsOrccE9qmvLNp&#10;ZbVftcyNcRsQIwNjFMENG3cYzx1BGK343lgu5ImlllS3RYGlU4kiywMbMo++u75W781X1qC+ee5m&#10;M7WTLeFxYwoMwMEGZc9QhJOfUH1FRdXuytbWRzzaOYppA8ss5t/lkVWOTGSNrr6g56dulRX+h3pf&#10;Zpksk6zr+7UNkSgZyMHlSPQ81050eKS3N1YXFxDdrkqjvvAP8aMO/OAPasW9nljuYNRCPbzeaqz+&#10;W3BGQGce4bII9KUZ3sW01cL27kj0LT5ZEMTRQeScHoUfJDdwenFdrZ3gmtoZW5O0cn1rzrxreh9a&#10;1CGzYCJJirOhyJcdG44zXXaTPK0CybWMbHAQ9eQK1lB02r9TFSVSDt0Oc8eeXca3b3PPmRr5H3u2&#10;M9PbNcw5JB2HDL09D9a3PF5Z9eVQp2qdxJPtgcelYEk6xXMaPkCQYHua9LCXVG76s4sQl7Sy7Fg3&#10;K3Cj92UlXiQdj6ED0pOfWq08e3EgYhlPBHv2PtU0cm/crKyOpwyNwQa6qdTXkluc846cyJM4YHAP&#10;PSopFZZlwMA5VsjkDtUq53cdaawLKfX1NaTV0RF2ZBNAk6AMMHOQw6qR3FRxXLRxkXLKQP8AloPr&#10;3HarAYuMdCMZpHVGQ8HnjA4zXKrxfNFm2j0kS8cdx7VY8NxWVpcSW0xcPM7SbVwSy/7Oe4zVCNFg&#10;yckFuTuNN86T93PE5SVG8yKVCDsI6H3rPE2rQs9GbYabo1ObdHZGGHVGk+2vBHiEA70wH2jAXjvj&#10;vSB4vsC2rsY7e1ic2yKob5jj5WPp71kWOtW94qR3Myx37lt8ZGA3oVPfPp2rUnuCltcQQs4gchyr&#10;4ySAcE/ma8RqUZWkfRRdOcOaH/DFqC1efw28wQsbe6IbA4VSoJP54/OiO9vRphhjLi3jk3GRScqT&#10;2z6GmWd3JD4cuIA5Xz7ob8DhgE9frS/6ZHpW1Sws53LHAzll459OtTLcVPWCv30GXMi2vh6WYuVn&#10;nuVcMVzxENw/U/jVvWI3u7OdorzTfJcrP9okhZXbd82xF7EvnOKi1iRL3SdOUgZ2OpXjAIwB+dXd&#10;HYX2hWF5Mt40tkzWjz+VGwt2H3WUnoQduNw71pDa66HHX+LVb3M9laXw/DcG2ASe0PmgcLNJFymV&#10;HRhk/lWP4y0CTUsapbTEyXEyNv24DBodwzj+LKsD9K1baYpbXlqqyNBa32Mu4LbZF6nGQSCc5HrX&#10;Kal4hutNuLe0aOOJQkbkpk+adrKHOe+Dg/StYN8zsYSS5VfYt+Gba6tpvs++JoFhMxOM8LnAx9TT&#10;fPP9qCZRhUKg8dOx6dqsafeCW23GFQ86xxb1HAUZJB9OOKpW86revGUTMuUzI2F69adrttiTskk9&#10;Lm7HN+5eY7QACwGcYFMgnWSNSPlDDBXHQgVCE8zSUVWjQhQc9jz/ACpYLMw3SxCeORDJnercLuU8&#10;GsOVWbO72suZLyJ0JSMAvu3dR2wexrJSyGjmW4gLC33ZwD8oBP3cd81qxoEjjjJyykpntn3p0jBl&#10;aNlR0YYeNhkMM/z96cZcrCpTVSN+qMu+199XsBFZzTCzz80CjlRkcZHOP5Vzk1zLZhVt7nZtYSBl&#10;buOOP5Vb1Czn0e4e7spWjiYgFTgkD0H05rTtNP0ufwZcX8bxS3pf7L86gsoc53Y9eDzXSrJabHnS&#10;TvruR6VrsV0RJJtjm3FRt5Dep9h3rfkY7MKePfpiuH1DThpscVykkbGSTaEB+YbQCHwOx5H4Gun0&#10;69S6gjQk7sZA9Kyq018SOvDV3rCQahbfaI3Kxh22/dY8ZxgH61zE935SLZF42jT5klKYKt3U/jnr&#10;XWs0gK7Igx9SwA+lcvrcL3DjfaeTPjO9Vwsn1PQ1VJ9GZ4iKXvIjN6IY13xuA4wxbg/T6UyWyheW&#10;O3UymduZI1UcD6/zq7bWkV/pqpI2y7JZBlgTIyjPI9O2agvoTZRQSN5e2bcTADvaLbxgnHQ5yK1T&#10;1sjlasrlX7HcpuYARRqCw3PywU4IXrz9avWmv6hazrFcwvJHkglRkjjIwe9Vy0LSR7YmhG0/Pj71&#10;Qx2cXkebLfZmP3EGcjnBJA/l3ptKXxDjOUXeLOt8PeIraYajES0UjIgjDnG47u2a21vpjFNLJbLc&#10;QxLvfagBHYHIHvXmL6dPFDBMzf65C0YfHzr0z+lWLe41K0kYQ3MlpFKoVwkxClT2I9KzlRTd0zaG&#10;IcYuMlc6+7upX0a7YzMkavDGY1AAOSf6CqcKzRFJ7WZ4DgElP48EEAjvyB1qp9vvLrRm06OO3mke&#10;5DxSmTa7n0OeCMdKSBrp7iKwW3aGdzs3zttiU46lvSkotaIhyTd2bDXtxqKeZeGKGBbgfaZd3y7Z&#10;TgN9Q3Uehq1FDO8ypsUxPBIdyDf8yfeGfr/MVqtolhpWj/aYbP7fO5WNJVYFnZuCSx4C59qyZfEM&#10;MZinvPsujapbrIN0af6xsY2umORwPzqnC6JU2h6SqLmO6XayyRRsAh+8xGD+Pr9KLGU2VmQVOBIc&#10;ODuUfKFY/TkflVnSrNpr7T3mjUJPbCTBOPmbkgfSq1xZ+dpcKxR7j5M7MRwN6t94++FFSnZ6ltXW&#10;hZaGHyoSu4uwJlBXgew9eKfpoVNcsdj7UaURuCoZWVuCCKV5maWaUSCBpEJ2qu0OCeQo7CjS1K6x&#10;ZNtB8uTzDz2X5v6VxRdnc9qok4O5dfUrARNHN4fs/MDFVkiZkBwcZxVPxDq1tHYXFvplrbW8UmF3&#10;iH942eoyc471LPeQTX8l+luqJ5nmpCeFB9OO3eud1zzZZUb5SS7NKo6rnpkdq6MNedWKOTFxUKLk&#10;+3cyI40jTZGoCjoBUuevvSYw2On1pSMfWvpIR5T5iTuGeacHAOSuRTcc4H60qqWOOB9asQD6E1Wg&#10;U/aLps8M4AHpgVY6VFFnzJs9N+R+VZyV2rlJ2TJe2KRvmFLSMSBnBP0q3axK3GJuAwxzUgIDq7qr&#10;qpBKt0Psfaq0c5d2BQrjpnuPWpJJVRFk6qGX271zcydOVjZJ86ud8sOgSaYLl/tNtcB9htoXDjGP&#10;vDdzj6mpYItGjsby9igu5mg2rELhlCl26ZUDtjPWsoyW32DyhE32nzdxlyMbMdMfWtIzWn/CH+VD&#10;GRcm6HnsSecA7cdunFfOuR9T7NJJa7mWkM99OwQGWVsyEZAzgZJprWbPZiXchDuY9isN4OOuOuPe&#10;nmFxBDIXj2vuKhXG4YPcdvxqTU/scVrbNZyl5Rb/AL47SNsntn8KlamrstFsUtJt4vtkbCPy49wT&#10;5V5zXosMMVtbxsocglgBjH1rjfC4FssJnwWC4bnOPl5P511ltvab5icFsgMea1WsmeZW91JbCs+y&#10;387H3WK8jqc4pSPNikDnJXPyFeMY9e9V55P+JMICykDc27PH3jnP41Wku1ktJJhEZFETb1HXBFU3&#10;rZGKjpcxYoGjhe4sC9vKqKxiQkxjPbH09Kl/ti8+zgXcJkiQZLITkZ7hux68Yqlp2ou0Typgyxge&#10;XjoeMYPt2rTGradeI67HjYKCY1UnL91x2PuetCutUzV20TRkX4fV9OZII/MkVd+QQCce30qn4Tln&#10;lvBZTbmBOUAAADD7pPrx2rR1GGBAn2cMs7yIhMeM7jxgVnz291ofiSGOC4CldrozDB56inGV0yak&#10;LNHoMcZgX55Mt1Y46n6Vxuu6fvvJrcnMN9nYG4AkHJHsDiuuhka9tvOZgjvuzs6j3wetUNRt2vYJ&#10;LS4SOOYKGgmJ+VnXkYPY9OKLroQrp6mBY6Tpt6i6bPNNZSE7oJdw2FWGdr5PGCDgilj0awhMcSav&#10;GCw5WK3YndnG30z70y3WNkdr2N0khkzJED0TPzqD7Ehh7NWloNna3XiSKNZikSSeZHvxlsHIBrJy&#10;d+U7acIcjndqxT1JYbS9nsbKRjHGdkrtwZWHr7Z7VasYTc21hY6lGgsbi4Y207naEcKQcMOeuKoK&#10;rzazKyJHITMzbXOFbDEkH2p8bR318TIsMNuzM/lMSI1HUqvofT3qYy1Np0707fM27aa+nluNIung&#10;uZQF83YRm8RT93PZ8fmBUFzrbPbrHO0sbMrw21y0fIhJx5Uh98HB6irMkayxwyXN0J7baFt7iPau&#10;5cdHI5WRfX+dZUkc8Mlz5iLdxRIGeRjgd9pYjqwJzkdatu0rM4VFNEtokrLMLeR7O5WYfZhKd0cq&#10;KeFJ7MB37in6skeo6bqjsTBNaqbv7MeAC3yuoPcbtpB5qSNIpIxHbTBhF85SNcPtPcjo4HZhyKns&#10;rmwaVpI7m8CC3IeVIx8rs4G48Hb0BIP1q4O+hM1bVHmDRvb5jf5HUEN7HvXoHh2VrjSIJFCEOiMp&#10;B+7xgjNaWueArbVEn1CHV7lbplPzTxrIrnAHQAYostGt9A0SOAXDOkQLSsy7R/8AW4FdlZ+0aa6H&#10;HSfImn1OB8TMtzrUyByWQL83uPSsWXFxGsbMIpwdygnuO/uKsSXz6jqV1cMu1fMIB/vAcClAEnBU&#10;EZwM13YeH7pRZzV5/vG0LbORCwuYFZ2GAAxwp9ff6VVlhAnNxH/rwOpP3h6Gpfs6j7jOhxj5W/oa&#10;R5AoKysMHJBxitKkbJX3Ig7sdBcLPHvUFSOGU9VPvVl3BwVG35QGyc7j61Wu9GvtOAvTbyQho1lw&#10;3ImiIyrD/PFOhlWaJZF6MM4Paqo1lU06oVSk4a20ZFdOYk37ioJwWBAI9Kqm6sg7LNNuzhTvcn8g&#10;K0JEWSNo3GVYYIp+m6fbX+La9JMsLDcAow8fqB9P1rHEP2XvdGa4eDqvkW5A2DGQqZXHFJCAV2kD&#10;AHQDAq/qXhaK0v5BouoNJaqQYvOQqTnrke1U47XUoVcXFuP3SFyytu3KOp/+tXNCvTlO7ZvUw1WE&#10;dUU9QtElTcVHHJYD5hj0qWy194SLS5cyxsNqysPnX03D+tSrNHOhMUqnORkc4qvc2JuFKmQA/wB4&#10;KK1rYeM/h1M6OIlT62O4h1V7KzSxsTaSxwuxa4VFdmc9SCcgDgDj0q1DPrNxMsCXuA0BuP8AXAKA&#10;Bnaf9rjpXm1st/pNwJ7VTuVSm6LDDBBH3D35qa38TXsSKjx28qqMDcSjtjua8+ph5o9Gjiab30/E&#10;7u8nuLq1sUuIY4sBjHMflEik/wAX4jrUFlaXlnq7s1jem3ulEVwbdW3Ic/K+Bw3PUd6x7bxDaapB&#10;HCsjCdRhYpOgXknH411OoC7vp0bTbhpbcQR+bK0xWFZMfMoI64PbHFYxjKL2Nas4SVk9P1I5Fnut&#10;R1NvK2XklurrErABWHy8jsOCefWvM9a1N5rqOO5iV1ii8pCTyATk/jmvRdM0630/VLiee8t8vAUX&#10;bHKytuB+YEAg4PGD3rlfFWjyRwy6hbwo9mhSNbiJMZOOA2ejeoNa0kos5aknJbj9CsWXTorgMvky&#10;N91s5DkZGPfHNPs57GJS1whlYu2F25yB6Co9PguL/SI5JC6W4BWNQfuuOrEDvmq01jNFHHOJna4A&#10;cOyqcsOhI/Pmm7N2bErpJpGtaBToMbDABjJI68ZpL+Z7ezv2UoskU8Ux2D92q7Rgj1yOvvUemBV0&#10;BBE4KrExA5wetUtGC3lpqFs3lgSWp53ZOQO59KzS3fmdEnflS6o1I7lJZZcq6CORZA56IGXgn2PN&#10;XzhVboTxjnHX+lcrpTG7AWJnOIz5vzfeA4/HiulgZGtEZCx+UIS5yeOxNTUjymmHqOV7jZYI50aO&#10;VdytwVPpWBGf7Ji1OxCrEkxWeFWfhih5GT3IJx7iumHCrLjIXgqTwaz9U0xdUGwDDoCUPv70UqnK&#10;9dh4ijzL3dy0sH2q2ffp7uskRi3mLdgHGdpHQ+9cjPY3unXWy3t7sxxtuP7tgFGa29Gv73TJzbSy&#10;PGRwRGxA/wDr11V9qN1PcvK8lxbSfLsjV2woxiq5uR26Gah7fyZzVtq1tdrEtwhhmBwNw4zj1+lX&#10;7iKG5iMMnzKwwRngj/CqOv6M03hwzxfPdT3hkLFiW2hcflz+lZltp3iOxERhCT2jSpAryNhQzDgH&#10;0+vSnyRlrFgqso3jONyS+0Fosmwk8qVSdoA4GfT0/WrKX0l5dWen3tmIIIUIVmYFfMI+bLf7RAwD&#10;0qBdZuYneK8s5CsEnktOpGxWyc5I4PQ4xV231Gxuw4DjaDlhKu3j3zTbklaSIUacneDt6le40FYT&#10;utvMjaQ8RyIWRjnoPT8KzBZyW5kVrKOeXPyuspVlHcYNdFBGscvm6dcyW7qT/qmyOfVTxUV5qWrW&#10;0iKUlu9ykMUIB/8ArmlGbegqlNL3rWXlqjn5bC+itF22U63EiAopYFQnQk9xnsPrWfNbagLL95aT&#10;IiOB5hUkA4ztz+tdnHqMd9dW8pfDi1RSH4YYJ4I9a1/LF/N9ltYysLP5iRSSbgrBcFs/TNU6zi7N&#10;BDDKceZM8wvPtW5ne0lR0ULJuGNp+mBir1iJftEKXcNzFEcFXC5+XqeScYxzXX3xglW4knLNczEM&#10;ZGbO71znr2qxELqWOwggkKRyBYCqjIXdIASR9Kaq36ESocrabNmPX7MvDplihuGedEk8/wCUIpGS&#10;QvfAB6cZNU720kmv1uLRAYwG4ltftUZQNkMrjlfo3Q+1Mn097fUvt8O1pJ/tl2W2fcRBsHQ8fT3q&#10;vf6Tb/aIXvo0nl/dSFcFN6nghsHnH0pqVzPlsXrq6NvqenxyyStPE6SrlUX92wI4CkgY6cmpI4Gl&#10;vxG23Y090gReqkqPwyc1kahtj8QBH2hoGaPbH3+YFQPw7Vr3UiWzTXJLhYNUZn2j7ymJf1NRvJF7&#10;RIxaarqCxILS4lEa4U+URge5x/OrVotpply51KCSZpISEit5BwDwTu/A+tU5b++1CdlM07tK2PKV&#10;2I57AelM1A5v3jQkiICNec9Bjj8a5L+R7PK37rf3Gm2q+H4Nrrol3uQgrm76nORnjpXP+JLfT9av&#10;pNQtzf29zcyZmjcqUUY/hI5PPrWjG1taO2+KO9EkOBksnlOf5kVnX6xpYRqlwPPnbysFSPLz3J6e&#10;9aQqO/u7nPWoQacp3aRg6LolxqmrSWlneTtaohZriVMhSP4ffNbl14R1S2k2xmKdAqtuX5Tg+oPe&#10;ur8M6cLHToLeEIAY/NdhkHcxJ5/AD863ZJxJG6NGm4EIXx+or041Zw0ueHOMZO9jx2aKe32+fDLH&#10;5jbVLoQGPscVG7FHEbAq5GdrDBxXpGuT2kOpLFqEU14Ninb5oAjcc7Qv8IIx+dV7uPwvPpMNzJoV&#10;rNM0zxtE87iSNR0KkdBTlj5J2drGsMDzxvG9/wADz/ouaavEjcdcc112sadpjaJYzWtutnPe6itr&#10;CmNzMBjJ3enPp2pNY8FzWbFbAtOyLkqW+/zj5eB+RrohjIStfQ5p4acG0ctSE/KT2FTtY3i3Rtmt&#10;5EmUFjHINpwOp5qvhjkBSSDgj0rqdaFtzBU5dhBg87SCfUYNDJFIVWfPk7lL467c8496b5yEkNKu&#10;R6nkVJaH7TeRLD8+G+YgZAFY1akI0nqaUqcpVErHXS6xobafHax21wZY5SxnBALA9jwf8KVdR06X&#10;SZrGFLqO6klWRBIRtYqDx06nJrqNC8LaegQ6qnmXDR+b9nOVREzgbiO/tWpa6Nov9o6g39mwNFaK&#10;Aq4yCxXccZ9Bj86+esj33Vs7Xueax30f2aSICJlcqS5TLKR6Ht702SYSEiGNTvKrtJJxz1Fdzqmj&#10;aTq19Na2llFBcyWsVzBLGMbmPG1h6f1rirjTry1aCSe1e3IlRsuMZ5I49eQaLK5pGu5xaZsabslK&#10;rgDjCjOMnOc1tpdgOpwWKN98nqPr3ptlBFbRW1wUjdXQkH1JOK1Ht4CsciEHMXzYxnr2p00c9eac&#10;jn/NaPRb5EAX7Pctlifm2MQxPvwT+RqbTpo4dzyx7ICp6fMMEdce/wDKrV2DZXsV+yO1nKghukwC&#10;Qn8Lj6cg+1ZGoWNjFKZ7K7k2HkNGcg/geMYpuLWpEZRaaZnaj4f8m6a70iZWGC8lqpwQO+3/AArn&#10;tR1m1lZEng/eZx5y8MAOmfx49q2p9XmsZftEM0M67OGc+S798EcgntXPat4gs9V1QC+08wEupDwq&#10;rOVxzzxn8a1jG+pnKbj7p1GhWl5awDUtRlDparvgTGAuehBPU0DTJvEkU9+zeTOFDRcd/f61Ugj1&#10;PX02Wdu1vpe4fJMcFwvAx7muhCX2hrEl28AtnHyNGSzZ9Qvt6VDVnc0TTTSI/DWofavOsJ1Zb1H2&#10;kZwSwPzf41vXNpDf2s1rIv7txhGbko3Zh7j1rgJo9Q0zUZBFMY5El89Ax/eANyDu+nbtXWWHieC9&#10;RfPKwXCj7/8ABx2x696NFoJwk1zJGDqKNBqSteE29zEVSZgfknT7qvj6cHHrWjZ6cLDW7TN5BmOd&#10;JRHJlW259SMdO2a2dW0201WFY76QxnGRKp5BI4ye61zM1rc/bl03UI8XQXbC+c+bjJHJ9R3+lRJW&#10;1NqE73j0ZTu3V7+5YMGDTOQR6Fjipn+yXEl06OLSNV3QwnL7jwNufzOTVuyisp9IuWvLOUzWbRr5&#10;kT7HCMSCGBGCQR+tOsLPQ7yeZJJ7uHZEzqZXRdx7Ae9RY7VUdttikt3JaW6rZ3Z2zLm4hdAULDpw&#10;evHOaltb57fMpRLZCRujibdvHbCN2/Gp9PTR5bh1e1uCiRSSb5puMhcr8qj1rLhhe5WeTcmYk8xt&#10;zAZ5xx6nnoKfNpYh04ylqrfqaNpe2ralJcLqb6FIAfKktoVKMMfN5mcgE9gBiuhdIYII7fT7OS9k&#10;v4DM9xJJzKe25uh4/SuZ07TLW68QJbfaGltgu8EKVMhAzt9hnr9PerlklxLqcUttdz2ltl9kkLht&#10;qjjhW4Xn09a3U1bU8+rTtPT8Tvrm903RNAVr6Zbe2ijUbM5IHTGOp9K8+8ca7NcaVaWsFpJBYXRM&#10;yzSnDShTgADsO/PtWjJY2zSjUJBJd3y/vC9xJ5mza3zYHQce1T+JbKXVdNvLTLPL5Rv7UnoSvDr+&#10;I5rejiFzJpaHLUoPl1PJGJjl+9hEhY9OPb8amtwfs6ZAJKjp60IVYblOQQPyqaLYW+dmUewzXs01&#10;1POk+gymuu5SP6VPMIFZfIkZwVBO5cYPpUXaraUkTezNXQruXUnGl3twhkiibyjNJhWiHJUZ6Yzw&#10;Kzryyi029lS2Mn2GWQm2MpyyjH3WI75/OqF7E7RCSLPnRncpU4ORW/4c1fTdWmhtNbtInXOZGGQH&#10;A7gDvnHFeROMsPVc47HrRnHEUlTlutjL781HcRSukUlvM0U8bfKw4wPr3+laV7pcr37tp1tK8Tf6&#10;uBCZCoHU+tUAxBwQQOld0K0K8LdDgnSqUJ9mb8Or2V3FLDHGkUzxKmDLudH7sPrg/TNaGjtjVIfM&#10;wYSCkzucIFKnOSa4uaFndZYXaKdPuSJww/Gtay1qVbMWmpyvI/mqY5Tls8Hlz2xxzXmV8HKneUdU&#10;erQxiq2hN2b6l668L6JI7XK6isdyI22fZoWwXPTdkDIqknh2/wDsm+K5tL6QE/u4H2yMB32NjP4V&#10;txtYL9md4ZpSCfPQyYV/TaRyPemvaW5tBciZN3mlBBzuUYyG+nasaeKnT2OivgYVXfqce0io+2Qm&#10;I+jjb/OlLIeCUIbpkjmu7jFpdeG5f7Q021v447tVPnAhhleMMOe1VtP0Dws0N3Ktk1syoG8t7kMH&#10;PPC5GQPauqOO095HDLASveL0MXwvpkGo6zAskMbqrg7CgYH616pcTppttJKLWLyoIwlvAqBQW3AY&#10;9AOa5DSrbQ1uQLPSfIESmWWRpmdivT5QMAHmodZtpb3XpMSu9sm8W6SzFwxQdQc9AxxWVSvGaugW&#10;HlTlyyNrUdYvo9Ut4IpobV2dozDaRiVix672ccAH0HrWP4k1NJ44/tlnNGjSLDq6kBY3kXhWUj7x&#10;57dvpS2N0ltpd46RES265beNx3AZOT3yx/WmeILKe+srtNiSyywljEmcecqIzEH1xn8qyjU1sy5U&#10;0ldGVDNpzzzW9kkaLDLIY2AJ3IWBH/6qqS2azSz4bZFbxvISzY3r2H1zVqK0j06ZbaYILgqWG3/l&#10;p8oJI+gIqhqLMkuxDjemG54x1/OpTvLQ2cbU7yF0BFOiWqMEfBYHb3Ge/wCBqrbSzWuoCx+zRomW&#10;gjyeQD1ZsfeyMCtLR545rCLYqoFLDgcdcVneI7iT+0rV1QKYWyoHTB6/rTi7zcR1ElSjMp2cb2F3&#10;clLiIKivFvU8HA5x35Axir9pqM/k+SEy5yGDfwjPGfzrn764Z7t5oSQNxJDD7px29qitrmUT7kkx&#10;t52k4H0NbOHMtTkU3F+6d0soktU3gAkcgnoR60+3mjXDSvtQHknn/wDXWFY6t5iyCdRw+VAz39c1&#10;t2ULzSee4A8vBjUHge5PrXP7LWzO36z7qaKus2tydmqxK4a2YZQr/wAs89x655qzHqjauzTySBpB&#10;8rbeBWq/mSxOvmFklj2v2yD14rO1CWPRZ45f7OguRO4U4yrs2B6deBnFayp+7yowp1+WpzstapP5&#10;9nbN5QiCxE/L9084yPyqIRxyTQLJsiRlQOwO4DPVj/UVRvdXtrrTVgijIngnNuAeM5wx/I1XttTE&#10;kxjuYZYoVDM8sChmVd20cHqc+vSseR2OmNWKZa1LT7F53jE7fZROCJIx98A4B28A9T1rHh0sLq8Y&#10;JEimGWNlGOhU468ZrYa6uobvTJreJ1mCyXBEgUo6gDZgHqeT7UaZHeedb6g9izuEkmEIkALYBz+h&#10;q4tpGNVQcrpHL2OmajO8n2NJPPSMyP8ANwFHXPvWno+rbXNvfPLBuxiR1JVfqQM1asdb1Kdni0+1&#10;FvCy73ORtCkdOeT0p5F86M3221kSMY2ywBh16CtXFzWqMIyUHdM7CDRLbWtKa2vbeKSRn3QXUahX&#10;B6q27qfoa5VrqK3vJdPugljJbo3MhL+ew/u+mew6VueELxlsGt3jCz2kmTIXP7xW+ZRs7cZxVPxf&#10;ptre3drcm/EaSXMUWYypwpQlTk9Dz+tL2f2WCrNPmjoYWp6sqWM8MbjY+xmQ7d2V9D1xknitjS9Q&#10;WK00iHdEgkkFwJN+CQsg6CsmHwZYXjM8t/fuisVGWTJx3z9abf2YtdPbTdMtp7i4jQOlzMd0oC5O&#10;FxwF68e9V7JWsS6rbbfU3bi8c2dr5yNGfsN3EzIc8mQEfmoOfSpNRbzNc1CYLgf2dHJC3UZB5/QV&#10;RR4UvgbVlMFzEkyIz55dDHKA3/Ag2PY1Pc3qkWDT/NJJZTQOoI6hev0yKiSd9C4u61K+vyBPEUi7&#10;QqTsJSD33KT/ADFactubu2khRyXOs25xt6KVXk/1rH8SXcM1zalSVkSGFABgjJzjntW19oSO/wDK&#10;hYMG1G3UAvt+6nr/AJ6UktgbJfD08tvrVu8RQyPIIyGXOQTzj0+tUmPl6qXEhjxMWD9SvPB960LX&#10;VtOj1FL42M0LrP548qXdnnO3BHA+lZl2gF08iEtDIzGNvUZ4z6GuSzPZTTeq3sX45SAt5dae0sck&#10;zEzFSFlY9vQY9BWafsl1qNraTeYJ5ZdsS8bVTo2c85A6fXmpPt1wsEMHny+VE/mRx7vlVuuQKt6F&#10;KbrxFeX0xDPHEql8c7yxJI9OvNa0I+/c5sXLlpNdzrPuGRY0WMY2AYySMY/AYFNlmjs7Ca9lcmKN&#10;VLfyx+JqVGUuoC5Y+mDxXFeINS/tV30qEmC3tnZmYqwZz2yO+eQPTGa6pSseVCDk7IgmtZAF1GWe&#10;Oae7y77WyU74P8s+1Pu/sguR9jM3k4XJlA3bsfN07Z6VbvIbNY7ffdJD5VqitEqlnDY4GOg4Pc05&#10;pNEeGBWlvEfafNkEannsAM9K45Nydz2aPLCCSbNS4stPm1jRIbVnuLaGCW5tHZWGJVdcn69a6G6c&#10;SXDcl92BycbvXHpXMW9xZ/afDn2e8SV7W4aBkIKM4kOeh9DiujZ1ily8O9tzNhuec8ce3NddLWB5&#10;GITVRkkr+RpVxfHafssbyYIVs4HGM/WvPoWilkeW8MnzqWPlAbi+OOvbNdX4imSLw+LcEhryeO3c&#10;A87S2Sf0qKDQdKEwIkuZi10IEViEXG7HJHXI+lYYh6pHXgZRgpNnN6f4dPiO8SBY1AH35mGNg9M/&#10;0rtB4Y0rw9p1zHp1qGlWRV+0SncyYO4j68dhS3CpHrKR2iraW9imfKB4cltrdOv9KuWxkktLTZG3&#10;zXLylM7g2M8H3xURlb3WOvLnlzpWNKNnvNVu5lGUCwpvGMAYLkEfjWPDPjw3fviQyyG4kJQYABO0&#10;H24GKuafJ9m8OvLPIA7PI+FP8Knav4cCo5hIvgy0iA3SzLFEVPUh3G45/Gm9dEZLTcfFGYNfuJJN&#10;rCPTIQSoyQSx5H5Vw/i7VRe31tbxmTcJArLgYyuT+ma7+5kPna5JvVog8cEaY/uJk/zryUKt1qxn&#10;lOIlDuSpyTk0N3ZdONteuh0th5tzdbt2IooguBxz7DtWkQRGiiYlT8xydo/MdqZbQpbw71UKWXJ2&#10;Ak9Kpy3KGUJ5ZRsADuWx04FHwoLe0k7bCXrS25Zo5bfzT91iN5GeiqCTXP3d7IEIkKrJjku24jPY&#10;KOK0vs2oX7Ex2bPzyYwFUE+rdKSTQYLCOGbVruNN7KFiRgWznHPtjNCuzT3Iq2lzAhjnvHSK2tml&#10;L5yzEccenat638J2NhDJcakqySbDuBbpkdhkc09/Fmm2cIttIsnEu7bJLMwAPp05PSud8QalOsjT&#10;3E0kl3LyAv3V9DVK97GTtJOXRF3UdegglkXSJJ/Nkwjv92OFV7Adz78VJpE9zqUjXdxcPJPuCF5D&#10;kkdRt9PpXGNdyvIJpTt3tglR9/j9K9M8I6VDJAv2rzIbQKpVozteVj156qo/OrnFtWRnTmoycizr&#10;GhS3Gnwa31EcflSFTuwueDx6HIPsa51onjhSbyCjuSDJ/Cw9Mf1r2iO2tobZYIUHlKhAVeF2+leR&#10;69bf2drFxYsWYD54HJ+9Gemfp0z7VhNNO514aon7jHw6tJp5NnKQsK8NDJ83Ufwt6Vo3ES63aW42&#10;Ouxf3bMR8o7YI+maxIrGGaeWCS6jzszGcZWRuy57fU+lQRX8+nzGSxTdFn/j2Zsg+wNClfQupStr&#10;Hc1YdQTTBc2erWskrXW0h1Pyy4BwST3BP41QSa2/s6SGRJTOX3xsMbfx712ehvp/i7S3S6tWVrdl&#10;V4ZhloyfcflWM3hD+yob27upmmtPOaOAIfuKfuuT7Hgj8aqVPsRRxEVpPqynpP2caXqjFCbrycKx&#10;OFCkj9ayR/x7IMRkbmbIHzjtz7ela9pbS2UN/C89q5ns3XbHOrFWBBGQPp+tZGnTQ3B8iZkt1Jy1&#10;yVLFeD8uB2zis+VnT7SPPe5saaVs7AXkZCztbXakhvdVUfX5v1rUhsLexvWDZeK0FtDtA4y3LDA6&#10;jp69apTyFdL8M7OUuLVs/KMlvOXd9Ola0rJDb6puVQyagshbfjIwp4/DNU1bRnFKfM7rqPs4Uj8m&#10;Zowqw3pjcH+47lSP/HhVnzxYabYTuCJNNvWhkz1aPdsOR6YKn8Kzr2cNb3sMMsbQySuwG8ZLFQVx&#10;+NLczPqFvrJOP3ljFfgIeclRn8QVqqasjOep5trmny6Vq88DRAKZXCbOgAYiqqqGODnJ6V0fjoH+&#10;3LeYYMdxAZlYHIOSOlc0DgDA5r38I3Kkjx66SqMmlgeJQZMDJ+7nn61DVu3tJb5/Ks4pbiQLuYKv&#10;Qf8A1jRpdpPf6hBb2+1JWcAtKDtUZ5JrZ1YxTv0IUG3oUzgdaqfZj9vhu03CONw8oRcsB3YD2Hau&#10;9fwja2Wq2kk0z3cQXfdsyhUU5wq4HIznj6VseGNCsIL+5QwE72IE0mPu7tuBnucj8q86tiaclY66&#10;VGcXcx7VQpnNvepbzG3NxaXnn+XHJHghlHcscgY7VasNJstVv49QmslawvF+zpnK4k8o/d+hXr61&#10;jabbOupalpbRxmwEEk4VhkQOJNvGO7eldjpLWu2y05ZRGltqFy0SjILIkbE8+mWrhV4/D0O2cufW&#10;fU4O68OkaJ/aEc8kTL5BZDyCshxuB7YYEYNZtzZz27NHcQsnUEMuPzrp9LuJ7rSvs91Cfsq/ZLBW&#10;Ucf6zziW5649K17zxR9vn1iKXTtPu0sLowwyzBg0iNyMYB5AIxXfRruN09Thq0k9jB8JaGdVSeWM&#10;shtmUjcT5UueDH7HHINXbSWW21e5s0mt7KV45YZFuSMKuOh9OnX1rp/Dskf/AAilrHBGU8xzJMjg&#10;goxJxyOvGK5/xd9rt0vL8QRrC0i2k2I8l4yAUyeoO7ofeuOvHnnzJWO3D1nThyPUb4fltJtAvY7u&#10;48qJ7qL5sfxBGwP0qpZ2f2y3upDPHH5CBwHIBfJxgVmRXPlaN9ljtZlBuTMxDKScLtAxnOetU2v4&#10;kXbsnBbgEp3rGVN32OiliFFPXc6axf7FYSXgUEzT+UrH+EINx/MkCr0doYryzJRlFtZRsowDud2Z&#10;nx9MVkaeLm5sodOMflpJdOqzNwpZ0BGc9uBW/cOHs4piHjxaLwT0KllI9uT+NQ49EEp3lzMyo7by&#10;dD05MFnvGDSA9tzrz+QrUeJrvULdXLAG9ZSq9AvlkEfiMVFfQKltpLFf3KJvd+mNoH9c0tstwmua&#10;bG0iNG088oPOQMADJ7jmh7aELscxdyhW0h0yWAkRye3YAf8AfNUdVjndIZVXKzMw5O3J44rRm0iS&#10;50TUp1ZZTahLjbn7h8wuf0puYpI/LkXOPmKE46nIINU/daZcf3kXG5i6FNFa2lwshO1HWQfKfm3c&#10;D6nNTasl1PbSefFDG7EFNsuWyPTjjikntnRYrfzW27v3DwxgbWBOFb1apZNDvbuK2jnvM5ujEY0J&#10;LBlHzZPuD29avTm5jO7UORo5Ce3ntoYSFLo5ywPdquQaNdtaG8mjMdsiRvJL6h22gD37/hXocWm2&#10;ltP5OImVCwxs+QBUyx9+v4ms2+vY9YJ0+zmCwYgaWTbwTGvAHrzWsZSlsjnlGMepkaRBb22p6ykt&#10;qv2WwjkUTtkOzFsIGz3Pauj0mCb+yo7ZgMKg69Q2KoppKNPI1xO9wsjeY4lOSzYwvPTgdKvJO8Ke&#10;a2YrdSGdsDC/X2rTlM0xsEqSSRpK0vJCRsG7g+nvTdRna817Q9Jt5BLG17uuCOdpX39QM9OlYc+o&#10;X008E0jm00+WUxKFTEhGCSw9OnFP0FJrm/sAu4QrHdvCNvzH1bj+I5FTfuUa2gQw3+t6Qk0Qktrj&#10;Xby53Ou4uEUYH0/+tVpbSJtSsViEQ8+yklaNRwB5zkfh069KyfDCGK70GYghViuymDneSpLY9DyA&#10;fpXQ6LE63cE2CWj0aZuxAXdgEVlVd3ZGtNWV2YNvdi5vdKnkVsmyMKl23fcTKgenX+lbFgjWFlHv&#10;dTcW32iKMr0ct0wKwbAJOvh6JEcs0krnZ8p2eWO/cZFa0NvPMlu7OxeTUZI22MBnGcgenSlNLYqH&#10;dl/T/DcTabbtaXaecE8oyNiRXAyPwx0rKuPDGoahFELTX4YY7qNpljEGwAhtp6ZOOn50/RLia30a&#10;zihQNHdS3bYK5JJwV59B1/Gr2hDy5dIOSd1pcxDn7vzAlcfhQpuN9SZRTsY1jJqliNPjuzNLEWW4&#10;NypDmRkB8qPA5A4PBzV0me8iW0m09I3WNLeXfIABIh8zeQASByFGOetS2BB8N6E0rM5W7RS6nDYy&#10;wz71PKxtdRuFhO4fb0GGGR84Cgk03NtgoRRFLZfaLTWna5kklt7mVYY1nYJgRhjt79Se9UHlttNs&#10;9KvbASi4mjjaeSJ92UI2MDknJ3MDVtJZ7ePxKHtiyxXEpyrYOWjHb2GMmo9PsoRHodlcqqwNpUwk&#10;XuCdpyCO/eqU+5Lp9iHV9MvdJt41tgbq1ZxNE6AeZbSDlnXtsPOR9ajDw6lbWVxAAGZnRiT8oLds&#10;joDWhp2rXMdtaR3EkcEc0BkgllT93MucDLD7jeoPFS3dgZp0mWygijDZcBwVduxBFGl9Qu7aGMmm&#10;W6Q29/dXC7kaOSUyDau4nCBvoAx/CtCwgm1TVxqSwSpZxTiSLfHhpyMKc56KAOPc0XN9otuUuruK&#10;2jmQhxGDvY447kjj1qWbWL/W7ARWEMlpZXEgha8fG6TcT8qD3/vdqLBfoVmC7QQ+Sc5GOlanhyWJ&#10;bu6guEieCW3clJPu5UbgfUdKzdxERUFArNggj5uO/t1q94fhjn1YCUqIVikZ2YZCgKcnHeuFHuVX&#10;eDFTVLICRzpForGIhCrMdpP8R3E5q34PsIo9L+0NxJeuz5ZuSAcDFc5fpHLci1s5GljkbCuy7SwA&#10;yePWu1hjhsbGLZGFUbIY0Vt3znoM+2cn2rroR0u+p5WMqJtRj0KurSWttaSxPI3mxpysbbGBJIUZ&#10;9zx9M1nSJp+neGLeeOx/f3QlRJJJSxVgR8xJ69Tgdqka0j1LVNXDiWc6dbb2uRjBuHIGT6jHQdq6&#10;zT9JtrC8lsfKV1RkgjeQh2+Yb5COMDjHFFRXduhnSlGKv1OBtdHv7xIfIsZZfPVyGA4bZ1/KrS+F&#10;9XlsUuk09zC+Nrbhzk4Heu4syot4ZQVIj0y4mXgAne5/LitONfK0TRbUkfMYV4Jydqlj/Ko9mt2b&#10;vFS2SR53eeEbvSG0641CKHymvoVaJJdzHLY6jgfnXVLGiSNHyIyPlB5IAPvVbxEDcLoO25A8qeFp&#10;g5J35JI57evvWljzLhQWDeYoUsAOtdEIJI4qtWU3qYeuhJdW0u3xl1mSVuAeCRyPoATTk1FLO40Z&#10;lLeSbicuo+5I4lOD9eehp/kC61C4uzs/0ZZe5AO35ePXPtVC9czaTFfbkVUMssa44XMqEH3rGs/e&#10;RrRXus6G3iWPWpImLb0tY3Py5zuY5PNNtN0Nxp3lu0aM0rjb/Eckc+vNWxJ5XizTyG2i4tZ40IH3&#10;irKwGfpms+5t7h7qzUFoSpmTJB+Udetcz0SZvHV2Hq8h8G3Hl/8ALPzycjnO9s/SrSyvewaAIUCR&#10;7oXJbJwFHTd3zVTSYZp/DptVZpDKZNoPJJLMRmnaaxXQdIuEkEaReSkoYjIcMVbP6/lTWu3kD038&#10;yjr87Lo+qSxH95LdzGSUZUhRtXaPwHauI0q9gjeKaSPd5jZCKMk46DArq9da1ltLhYCiWcbFFaRg&#10;0ly7Hkhc5AJ6ev0rA0/w9ei6MSlI+NryjGIu+Mj7z/yrf2TsZxrJG1Dqh1SxkeO3ulSOYp82EU/3&#10;uc5OPyrVgsgiIVtrdG/vv8xGehHQA0yTTEtraKBGGIvuRImRj159attbuTGip5YKjHOc+lacljF1&#10;L6I5nxJNLHqlppyXE/7qITy5bAXcflCgdOhPPrXO61JL5kAQ5IJfC8lh/PrV2fVE1PXL/UDMzOZm&#10;WLacKVXCqD+RNc/rWsfZ9Zjw28xqE+RuMemR2NYRTc7I7G4xp3e7LGk20dz5l9NJGsCLsQO2C7Z/&#10;X2qXVYbfUljJ3RxJKU88gjbx933NQ6jGj2LajbMqOCqLAqngd29APStzQNMzaRXtyM+ZnyY/+eeP&#10;QHqT61rCHNLmMZ1OWHIRaR4HiSRJLqV3LA7QV+bGOD7H6c12GnWQ0y1itWdmj3D9455A9Mdqgk1R&#10;bYCC4ZYAACWkOOcVA0UuvXLWdtdeVFCqyTSgAgkkGNSf5/hWjWlznTbdjuridLW1hNxKsMIUMxcg&#10;cZHArz7W9QbXtVk1KDSzPYKnkxSsrfOVOSwxyB2xV+70W11J9Xe+klu1hijIeWTc5yhb6Dp2p+mo&#10;ZrTQtzMsd1MfKibKrsC5BOOp+WuSUuyOumuV3epzN9Jpu6OJLFW8yMPKpldPLP8Ad9/rUcSpc+bD&#10;ZWaROqBmmaY4jXPABPrzXXvH9vn1nU9vzLIiBtob5c4Xbnp3zVPUNM1OK4vtQQW0sBuUtfKwVYbR&#10;tXbgY6k04K797Y0qVbR91amf4M1F7XxJdabcMscckW4gvwXUgA578dvevRdWmitNMuJZmUpbxNO6&#10;EZWTHY/WvO10TXND1GS9a2sr2W2jCzRrGzbA53A5PJxjBOOM1pXfi2DWtEu4pYDbJdxmIPv3Egnb&#10;x9DnJ+ldDttE43zSfNI5NNCmFnC4lgiupiWEDy44PO3PsDjFSTaM8emO9wyQXQy37p96t7EYBzV4&#10;aRdHR2unks7ySzkFsZPKISRsgBlYEYxkZzSxeGrka3HaXMsCScMpG91JBPBz9CKEqb3Yc1RLQXS4&#10;/tng7TLl5Sz6cszPG8mdhEqEqPw5x9a3NVj0ue41wsCQ0Mc8RA5zggt+eM4qVNM8jU5tPuTCItQc&#10;T23kqVjZwu1kPuVwffBqnCrWyWN/cMoTY9tKQfundt/pWFaTi3Y2opSSuyzpcGn3esxMkUTRzQQs&#10;yxqAMgbTipdNlSORYhDGoNhPbueAcCQ7ap6DHYR61CG81JbRJNyH+Iq4K7fXg96vWaG5jvikYRI4&#10;2Tc/ffJUouXmc/e6ZBfQ41KZY00u2ijUpn/lowwx9QPzNY6+GEh12bTb2XcIruP542wpjCNIwPfJ&#10;AH0q74hvjd6zqcFmGxLdxQOgXaAIWAwPYnHNS3FrPc+MbotukkuLyW1Qluyxqrc/ia7PazjDkTOT&#10;kjKXM0bGnpbWculNGqW9n9pnlESr8zpgkBj3Hfn0FUtOZ7bTY7y4lEf2qYbScDbECWVSeuO5qzNA&#10;jz2aW5ypvZ4drHooXkep9M0+Sy/tGz0CIx7YVdQQSAMBSSCO/AxiudN9TdqK2Lv2eSXUtTjQZLRQ&#10;cdAmVZgQfpWLa3DadoqOsyI62UVsryfMN8hLu/8AwFSDW7NqSQS6/dvLgrtPyqcn91hQuehG48Vh&#10;aZobXGqaedS2LbpA0yQb96ZCoCzfUkdfSmkraka3JbeD7XFrF2Y2jjPkQWwkH7xl4+dv97rTLFIp&#10;7+91H94hgtr14VY8EyuI81aka5vNS8QSlCI5NStbeBXbBx8vI44BFW7W3zrEtvJGixxW5VUGc4E5&#10;Kg56nIFF7aobXRmRo8X2C+Y4ARLi5nTvzDGI1J/E8VlXvh6G0h1C607UNRtAtqtzIElAVpiTzjGB&#10;xwMelaqxSGO7n2rGvk3EszLw20zEfL+OAc9ulTaxayLY6+8hEYgs4vMBPAz93H1oUpXBxjYfba82&#10;mQQ6TdyS/aYbAbPMBZJWzlSG9WBxg9xis/XLy+1iBXgd5LuS6hntIrbEyIFP3ZU9cnOSfat7V3RN&#10;SvU2qSuhgFJF+6d3y59DyKTSlTTIj+58s/Y4vN2KPncfxH/ax3qnUtuSqd9Ucsvg/Xbu4Msmp23z&#10;jGwQbfm69MHBzV/RtCjsNXMupzWl0S0UMBgyqozNtJPGMjv9a17W+urm90ozN5ayvI77QATsVscf&#10;lWZeo+tWAtLV2t5rieZmljwrOc549cEA/hQqz2bD2S6DbfTUi186Hef6O80xntbllILEKQV9MAjp&#10;1wagt7wyRz2rOI2NnuCMeDIpKt+qg8Vr6JqI8R6bKmo5N7ZsGuIz8ssbKNvnxnqA2OcfjVV9CYTS&#10;IkSXSASGB0mEbANydwbg8+hApzpp7BCpaykS3uovPo63TwurxoI3BTJQPxke2cdO1QXUq2Q+3tIg&#10;EWnSsXRgMHIAVR3yTiqN1Z6jDaoy6RcBYYVQGaZQGOeSQD0qW00PUZblZLy8jt0iJaONVB8sHjOT&#10;xn69KzjBtmkpxS0MqxhvbLwbe3sqRLLKm+QsWXCEbNhHc9MCti2kE1nbrdRQyJFMts8yICGUJ0Hv&#10;nFY+pvBqV7bw2ctxe6ZZXCC8kkk/du+eAAOCAcVsXlj5aXdnEu3ZFFdBB93K53fntFOpa9kKm3a4&#10;y7slisby1ltVZlWO+QsB0BG9Rjof8ajCLp/iW88swmRpo5IWXOEEiGMg+4wDWlq8qC6SaA5WWN4B&#10;k4Dq8e7AP1xXMatcwm60FyWBEDiYjpuwD+J6/lRCIpye5Fqt60V3cJE26MhoYSDzjIDN9e1JZQx2&#10;lsY4TmYD5Uxjafas/T7M3V0m7cQ7ZBP8Khsk49zWnFmYNPPygkJBGAxIP+eK6oqxzuTe5qW6I9tC&#10;RhtvbHJPr9BWFIx1Z7612SJYLZSzBsACd1YAEewJ7VJdzm68zTYJfI3wvNNMRt8kKM7AehJz+Gam&#10;ud1xLFDbjylg0lmORgHbtJABpzdhRVxurzRzagkEcoKR3wAJOBxD0/E960PD9ogu9Am2+Wxtrpju&#10;Pfiqt7pvlWCTSgCI6jaSHkciRDkY7DrWlFcxSmyWLISCO7Udc5IG0exxWTZokUNAh8tvD85MZaOC&#10;8PTCn5W7ev8AOtPTN0upWsAxHGdECgc92BPFULVkTSfD8hDnbFPGRnuQf85rZ0eAQXtnI25QdPuI&#10;wcDLeWRwM98mspttmkVYxdCt41HhyVEb5oJ32svrx1+g6VDGyQ3EfUyDVnJx6YOfx5rT0JIvsPhq&#10;fZlmSQZ6E/KajuGETQIBjGsTPvA5A4yP1od2xppJDXla21HTkjjdFN5KQBzlWAyD7dKLJ54I7GUA&#10;kQXNxHkJ0Qg/Lz2qa6cxatpO4KcXU43rztGAMdfeqkEbPaWW5gXN9dA7v9ncemaSWhTepFZny/D+&#10;lWxhIeO8TJxgDBJxT7+aOCe/up5DGEv7MjBAKqHyf0qXT2D6Po4fCGe7DvuGBkZ5pdQWP7B4pM8Y&#10;kRJ7YrjByCV5zTXxEytYm1RmaTxisGHSZYZlYddrpjIHocGoIJ2/4pWMgYuNOm3LszjCDBB/DpUu&#10;qqtn4imtQSUa2iViG5KBzgH3rJs7y5tD4Wym/wCzNPbqhOScjse5prb+uwW10L+kAuNIi8n5JNHO&#10;A3Ib5xn8ai8i3ezs9QextWeSZmXauSSFcYx06gVT0a5ZJtDYxgKLWaJSM+p/XIpUuVWx0kKVR478&#10;IX6jBZgfwol5DiujLVvY2f8AZ+jXq2tuu+WBXRVG3JYhsjqeacdVYSTiUFYINQgeHA4SPJB/XtUc&#10;V5nQrfeFPl3adBjjzif5VV1W4i87UY4sqrG1DOe3U4x+I5pbiasy35dw+ZDDIQTyzcc/U1cQ2thp&#10;F1cSzE3tyDbQxICNoz8zE9xgY49arQXLWzSTqSZEiYqSeQcdaq6VZXWrCWVXdLYNh7gruOf7oz3z&#10;36VlThzbHfianJpJlrSNMuJ5v7SYELAxFurDh2H3ifwOAa6G9vTa2QuY7MeevEGZBgSsdo2+p/pm&#10;rEem/Y7TyYTMREoC7uDnqST+tU5brZrGl20vzJAzSqF6PIR8o/UmuyyitDyXJzldmtpVlDbq1isg&#10;adrq2Fw7DmRsF2OfTP8ASryyPLeXD718z7bcN0xgrD+ZPT8Kg0aHGpu7fK8k7uDjIwihR+pJp80v&#10;kNqczHLRak6Mw4KB4AP5kVg5czuaqNtCa4mFtYSHhTH4fUkY65YZ/mavysMaEknyNsd/QKBER/UV&#10;hancpLbtBGxzNoHAJx8oZeRn8a2dVuraK8sVyXjFtLGB0K4jGD+IqW7ptldUkcnqWZ5vDcAKAyXC&#10;b1IDDZHGWBI9MkVuCe4ntGmSS3d42JJMRG7b9D+FczbXa6r4lhlEcSJp9jhgo4LORke5wBXR3l3b&#10;W2i38bKFM0RXcD0BGMfWumK6HNI5/wANXk93aaq0sWGhtkXaGztzuc5OPUip7qeP+whEQq7Y/M3j&#10;kAjaTwenJHtWfotrfvY38jBonlYBYx3VUxz+n61NosP9oWk0My7jLbESqw2sAyAfXkiuau7tvojr&#10;oqy8zrdTjimfS7xJUMSXKNvjOMK67Tz75qtqs4gmkjUMxZjGu052FuCazYZHTwtarcSIrK0IKt/E&#10;FcDj36Uur6wlrvlYL9pWT5XJOAucZI/p1JqadJz32CdTk23Kuoavew6q+k6KIvtQPmmRlIjt1wOW&#10;9T6DvWcmlPcEibVryaV33SbNsSZx6KOat2duIITMzSC5mPmTed94k8DP0GMDtV4KEgaMGPeNpU4P&#10;JPTOK64wUVocspuT1KVloVjBkLAk0oADS3C7iB0wDj+VbkEUVva/ZoF/djIWOMAKo649qiecQ2Uc&#10;czRxyOdiK3zM59k757HNJa2klyLm3vpb4XinDQRzbVQEZX7oxn86p6aslal8gQo0ks6Kdu5t7hRj&#10;HvWXfaxLc2F7baArX+o+XtHkZKQ9mcnpuGTgDvTrWzsP+ERGq3NjbSsLZpiZY921xlR1Jzk10ulJ&#10;DZX9zA7qFitLVSI1CDhWJJA49azc+hoodTxuHS9XsbU21zYXEFxGPMIKDlOxx71N4d8M7rqS8vbM&#10;EM5+WU8H3A9q9HtbNLyS5urtjJJeQ+cACQyKz4Uf98gU+LTozqSSNsjQPLsRV+UBQoGPxJrNL8TZ&#10;z/AwNZe1/wCEantbaPbbQMrylEwBhhhFz1BzkntU1rAbfGOBHkBQNwBPJGPTmqGrTtqevX+ixSCO&#10;xW5EtwVxuO0AkA9hwBj1rRu76Cwt3mnKhg+UCcFieie+a30S0Od3bE1OBVSO0NvHJd3JCoJuVUd3&#10;b0UfqazdK06GKy0y3tmdQ+ouJJM4JRMkFh65H8qsxSTmS7S5Mb6kY0eTd/CpJ+Qey8dO5NS6dYxQ&#10;RaFcNGjsb4xPIshAdm3cYPv1rnqNm9NJLUsTXoXQvEF80u0sxhBAG7IQKFx6c1oXEq2o0YwxytBp&#10;0crq2cnIhIGR9f5isV0kNhqEkkRe2hmd5VcZDSmQDGe2AP1rY8QtHFqNvbhnAjilfABAGB14+uKz&#10;in1NJWvoVNKtxNpkrSloZ0ltoijcAv8AKze2fm/OtCaWC8NhZQOzqurMZeCNpBJ2n8cU26TdAYIz&#10;GWe+EwcLggZGPxAFRazMg1G0nTeCt9EjYB5yCMn17U07EvVmjZTGbxJqZUIWt7iOEZ6geXk/r61i&#10;WMNuNH8LRCCLdLfGdWVcsSN5J/HirOnSXCXWvSswiXexLd8iLHWq9tGYJPBgUkbYCcoeVyh7e9K9&#10;x21HXk8p0a/kacSSTagQVKgADzF5H4CrGsRTzau1xG7LJZQGfen3Ttf09Ov51WudjWMvONuo+WwJ&#10;9CGP51fdca5LGMGFrUhRkYyT/Ko1NNFsXZEtvFGlIVVhuPmwSYKm3kAHUjocn+tYTxg2N9Y6raXU&#10;Es0v7x4IjJGzED5wRnaTjJHTNVo477SpxdafcbY5YnklgB3eZsA+XB64H0NaTeNhaShbjSbuGZsK&#10;Gtzu3DbnODg963SjPcwfNDYxlaKDxLJcSXvmokMcPnJC3J6HtweOR71oaINYu7SSN4lsreRizF1x&#10;IU5xx/AOpyeast4o+1I8dnp11MWiklmW42x71Uc4Gc9eM+tU9Um1eS2WEIP9SszRRfLGIsjG9ydz&#10;sN3QYH1oUVF7g5SktjJuZLCXUri6gnmuV+120Eb442h13/XnA9609HG7xHNcfKv76/mCFeAu9UBx&#10;2JxVXTtPlktLu5XPlPqlujbV+fy9y46fwj+tT+HVd9cm+U+XEl1GQeThpzz+dO71FoCmH+0oXWMM&#10;0VrdXRycYZshce4GcVY023afWNDiuIlVTaNIy7sYZkwvHXOATn3qO2VG1KcxsjIIbgBCuSoCgZz3&#10;AJPHarWloB4gglfPy2WxAX4+WLk4+pqF5mktdUQ6tB5D61PL5flLHsSFeCXaMAN9cetT3FxAPE0c&#10;JIkWOxIHyberqOefaqmrXDS6N4lyTI4kGck9Ai44/OrIKy+I4phGy7rAY80EHiQZGPxFJu6ElZgb&#10;kCATSIUZ9cXzDg8qpAH8hVWykc+L7wqF2iEMP4sZlJ6dajndXs2LJ8x1csy9esnSrFkFg8V3mWX9&#10;7BCzbgc7d56fl0pKV7objb1KDuZ9IvQJI98dtKjjYQSfPYjn6UviiBls9Zh2Ni7msoPMZcKowDjP&#10;vnv6VTWfbb6jKcG0leRTnsplY8D/AB6Va8QRXYXUJ95SFdUtgYy2VY7VwT9M009QkrINSMVrqOtS&#10;PMZJhZRoI8fKq7+fqcCtHVb+GO3vIQrtI8cQ2KDj5mwOn0rN1eK2tdQ1OCOZBE+jPOWPQlWwOvOP&#10;arkaG8nWWQqE2WJIbJORGxHbg5pdBuzMnTYrmXU9MSNHGIJ3UyEjBHHA69+9aGl2kkw8OySeYkZa&#10;VVD8hmw2efzo0451zRQxZnltbtCwH3drjGT71LYzNDD4fbd+783G1jkZxIDj3z3FS1f+vUrm1Mce&#10;HUuFsrmCeS2upYmjilSQ71kicgjP+0D0PHFEN9rsE1pDPa6fcSTxMVYzGEttPKkDIBNW7K7uG1e2&#10;tstjT7+WMv1z5gJX6nmpLi2W3Ec25Xa11M72wctHIPQ/7/1rRTa6mbinujNuNV8TSWt3O1parbwS&#10;4KGXeRhgGXgcjn2qxMbi/srtdQuhMYI47kQW48uIxhvmB7nGCCCadeI6XOr2MQ3l4llCrxg4wT9e&#10;BULRh47K6T5TeWUsTDfxwm4cY74odRsFTiie98iGwu47WERpcRGRABt27W3A47HFW7u7RtVWQOHj&#10;uLd4lDc7Uwrg57/eNZdrNsXTmeMzFrY/eOMZGMH8ai0hIRpWjHft2TmJjnaTkMPy4HFQ9rGlkncm&#10;gYnQtOEh3MJlUAckKCQT+Q61zOo28jhGhjBELzIXDZI7AfiK6LeF22g3qsU9zJhSOFyp59RzVG4h&#10;igt9SiTaFW5IjCt7A/jW1G1zGrsVoIYkSZ8Nu+zgkFuhyOn61TkeW9up4422JDuZpXHA+bp7mpfI&#10;kuw7EnYsAYZPMnP/ANb9K0/7PMn9oiHKxW8XyqOmNxbp9RW7qKKMVBtlVrPfI1vDGNpguo12gncQ&#10;Ad59WNX7WBJYrWbbhbjRWHTABJXNaejWoKaZPIGaSea7VguOCUBHH9DUNjCTF4WTBxPbT2+McMQc&#10;/wAxWTbZpaxW8SqTpkF0kO2MQWUsi+uFIzjrUk1pHZX2mwbhuGrOjEc5DRAgfmaZehpNLjZSMDRN&#10;zgjOTGcA/nxTdTdlutPulA2Le20zgHrmPp7mls1cfR2I9RdYtFjVQpWDUpYvmPUc5yOxFatvMk81&#10;sXBKLHeqFzg54JA9DWbqqeZpurRAqNuqNJgnOd3PH51chTzLiBlYbHNwUXHOWiB61Fk9StUiPR1d&#10;dP0BTGhjQOFAPOdp5/nVfUF8qVZVGWTVCT9GVTnmptFmZdN0yOSLDx3DMGI5xhgc+3603UHjZ7lt&#10;m4JqMHK8cbQKqyUhXfKaC2yfaoAw/wBXcXKZUDAyqsDn8OlZMKFYLWPayyLeXjhcbSQQ2D9MGtSE&#10;ol9aoCWjjupmP08vGcd6yPtCJdWaNFI6+befMoyQMMRyfpSSBu7JbH95omhrGSFFwQNw4IG4Hdmq&#10;epSTfYfFaoFR1iim2oc4wRz9OOtSWt276ZpSiEKRKQDzjnOPlHeqshuLrUNShBEs11p5CjAXIUEr&#10;164waSVn/Xcpv3Tdvrhb3VY7rA33GnK24YPKyqev/As5rM0tgreEIpUGI7y43yEbssM9Aeg4qXT7&#10;q5nsfD11HDHmazliZhglxs5J98rVGCYx2ekTqod49Ycxr6IxPbpnmr5ehN+pLo/kC7060lKfuru4&#10;U45IBD9O3pwKoGCNtMtoULq39oOhOMByHJB9uKk0+SCy1C2CyOwh1CQnC4JBLfyDdKvNEkMM8U0k&#10;KmLWUdiG6B2Az9OelJptji7IoOg/slIAxA87cFI43ZJzn0FNli8oXskgJdmtySTkAdQfYdanvbYr&#10;Z6lljttrxkC5x1br+RovocvdbCzAWUDbuoyuePpxQvMHboLo9pea3OsskBi07IyxbBk9VrtIApIt&#10;QPKQcqE5GOy//XqCTahESALEgwBGmAB7Vh63cXrp5ctvJZ2FqqPdAPiR0Z9oViPuhueBzXRGKirI&#10;55zlUleRt6p4ysLBpLKEteS8L5cfOTjnn/CszSYNQvdQXX72JYEiu444bfklfm2knv0FbB0iw0u9&#10;006fbRRqt0U3FjuwyEDLdSaurpghaaGeUyQtqEeWJxyw6H0FY1JvZGlOK3ZoaK6wT6dAy7fPuLoh&#10;gB8+3nr2HU1FPHNenxVYxH5JCssRThlPlgqcemVxS37RmLT/ACG+ew1VbeQydgwK/gPmqnbXL2Xx&#10;D1KyGDFLpscrOGILlGIx+RPvWXNZWNOW7uVbt3vLTRnjRkM2jSx+Y55O1QxwO/T9azfE2tTRC1ms&#10;UjaTym2iVjgZRV3n8e3tWeLqV5PDUE0pEJuJ7E8/6tsEEfjkUt5pMj+GI7y5uX3tbnakQUBWRCQD&#10;nk/d69M1orNXkQ7p2iaXhfQGs9MtyyIZ513yO/WSQ5y30x0rZl023ubdIJ/PEZx1fHT1/pXK+H9S&#10;1aGzsRdXVtLbywoY53iJxubaQcHtkfnXRWOrTXRs7ki2mhuXZEVZdjblzuUbuMjHrWySMW5FyLRr&#10;23tWtrO4tbiExlUWRyj4J4ycY3YyM/pUF2iWct3OwaGYxLCsUnDLgcfMOoOevtUF/wCK7Sxmt4rQ&#10;SvPNnEbcMmD0IPp1yOKybnULm8SRbZIopXfaZRJ5pAHPAIxuz68CiVBS1Y41pRRnahfRWcq2VtPJ&#10;M+0Bo4xuc4IIyvQEnv04q7aW093qS3N+Y2mT5obcZMcLY65/if3PrxS2WjJYwyuXSME75ZbhvmYj&#10;uzHvn/61FnezSTstpbCSKVsm4kViC+MHaPy5PHFXyxitCXJzeprSeXZg3N9MkCbSQ7fw/T1P51WS&#10;91C9tJG02GS0jJUi6vEG+RM8lEPQn1NK2jm3tZNUkSS9vIk3FrmTcEUHnaOi8egrYvfLtxceYXkh&#10;lsS6ICfvK6k7ffaefpWbmrlKDK2kWcRtNPvXi3XL3vlPcT/MzkM4GPQDA4Fa8X2a0vdVkMxXa6l3&#10;cHgCPhc/Ws2wuEi0aCMkEQa1/ERnBkPGPo1W75HW61pYQTHIIAQwwy9QSO1c7lzbG6jbcrf80sCB&#10;vmbTyUGMsSGJ/KtC6ukdL9pN6m5s7QKMjI3gr+fJrNj1OBPBmoafcshktxcWqOxIEgUkD8cEUn9p&#10;RraaYyHZD9jtWZCfm+RwcE496rmTYuVpG9axxpr07EBYFtYY0DMeeScj8q5fUdcuIWjSzcz3lzDN&#10;5So2VhBf/Wv6D0z1NQa1qd7e63OtjKQZFQhlwFjUZyM9jXMWk8OIkW42kROzsq5Mpz375rWMUtTJ&#10;3ejLlrPDptlJE9xi3SR5JpyeWO4c+vNX7WF7u5t9T1JGWNpQtnCxGUBGd7D1OOnasTSoI7rUovtb&#10;5hE52JgEbs5yT3610glVrBZ5ppJbhZTsjOPvYYZI9O9KStqy1roizpjxSeKLuYRFrcQqBu4IYBT+&#10;I5/WnWc0aQWSNCQkGuuHH8K5YkZP4ikhgxrci20rFfIRmJ/hwMYwexxRGTBb65s2lrXUbe6Eh5AV&#10;ipOf1rFSTZo4tIXc76JrCKGWOK8uHlX+8Awb+oqxe/aG8RaOdzTJd77cFWIOCgOT7ir9vBG+seIb&#10;Lc3lySLcI2MllkUoQfxWqULyyah4daR2b7KRGxA6MVZTk/RaLLdhd7Ij1CB7TSdaZHYNY38RWZRh&#10;ijFCSSPTJqfxZO0WoQxceU17A+4H+HJGePf+dQarqMAbXLcM3lXogYKcfKQDuYj0+UVZ8WXKy2qE&#10;Wu+WCWOUSE/eG5SQPYik2krDSd7soWc4a78UxRs5iDb0LHgZi6fT3p1pcrNd+EsZVBEivnkA7Ts5&#10;9ODmrdu0Lal4jhi3IHtfMG/HI2soP1qtDZQw6LpF0wO+OayUlsEKu0j8RkmpjFvV+RUpJOyIbqR1&#10;tdauGlDJb3cqhScsG4wcenNaE9wkepWxyjebAWPGSCByKfqNun2PxXAW2ySGO5ODzjbgEex21Q1Q&#10;KNR00wOQlzbMEORwxAqeVp6FKSe5a0vU0ayt5p40x5Mq8j+Laeg79hUtvFqEEVnqAx51rpYkcbdx&#10;LFgCDn/ZB+lYiSQGfTLJd7W9vqMgdypyePun8cV09lc3t0jxxsuw2rDzCOu1iCOelClZBKOozWZI&#10;T4jRo1XZNpUkYLDu3zDH5YqpqF3HewL5YCKNKUuW/h5U5I9tuKzNCuo76TT7qeYSBlWEofm2nc6Y&#10;z+X51bJjfSrgYB3afdW5dPVH44qru5PKtCpp9wy6ZJCyEO17ZyYA2kglSD9OtSaBuTxhd23yiSGS&#10;6TbnH3pQRn16/wAqh8xEtrhp3LSrb2MkaEfKWDDP/wCqoLqGX/hPNUaNVWJr2aNZBnO8xq2M9O1K&#10;/utj5Vzpdy/aIltZ2TOQonubyFww5+Y+vpxUunSsur6eZJN5eN1BIwAPLwPw+Wq2nPAbHzb1nSeL&#10;UstGGxgHv+tMvZwL/SJbaMKrylH2HPChv0wapu7uHLZWLeoo7DxLbCJmWW1jnQFvunYQQPXoMfSm&#10;T3arqvhxusNxp8sK54JkAVsH8jQ7KupXjBmeaS0YrGOuAhArK1K4MXh/wpqVxICVmQNggEJIuw8f&#10;XBzQne5LilZFi5nZtPv1UEPDqkT4IwDl0IBPb61emt3HjKaWPbl9L3MobBXE3GB3/pxWDqCldG8U&#10;2pLo4VJ4vmJJIUELj/gH61rJrcOp+L9JaORd8ukPG69cE7ZB17Yz+NFPVf12CommZSSBYPFCSQO3&#10;2aOXyk44Hmbic5+laniG88611uZQ6xLNptywP3X3Kucf57VzevR3EM2pSW+8Q3d29pIEOeqBgDn1&#10;Ofyqd71b7Rb23jJX7Zp1lEzP82WTgsPcYrTRRv6EWbkaWpSRS63dqysIRok6qMZA/eHmrdtIkWJU&#10;hYqLO0kZI1+8wyM/lVeK3mvdc1JJ06WCeVzncp3d+3I5p+kCR7Gy5+ebS493X5Sr/wD16zs90Xon&#10;ZjhdCDWNHlBCRxzXkTcDGwjdg+2RUFrND/ZcEUrMFtNTlRMjjBJZB7cE1K0kcV/aTsxXybtlOVJ5&#10;ZMY9gTTVkSPWmtVJZJpBOBtBz+7Yc+vNLoO2txP3UetapGzBWa9sZ1O7+HkcfiKfqhdk8ReWMBmj&#10;mJLZIYAE49OlV71rYa7eM67xJbWnJGcMJG3fkKvzS2dxba3tYjzWUR4HBGAD+OaG9QUdLkK5uNRa&#10;8twqebbIAu7JJ3d/5Vlaas1xZaYsbEtbySo6sOFxuXA9u9bn2OBtQkRmZXCqvJ2gA85qjZWbW8en&#10;/Z3277oh8nhlBbOPahRuPmSIbJhb2+mYRP3mYWY9Bknn9Ko2lslv4cYysqvDfksA24FQw6Hqchqt&#10;XERhsYURh5qvIUZRnAy3aoPI/wBCv3dmlC+UQwA4BRefoMdRTaSQJtu9yS7tzDqUaKj+bLBJjocD&#10;IH4ZFTz2Ua31tazbJHld2LkHLfIKdPeg6uqTbTiORY+QM5XIB/KmpcN/adpKc5aByeOhCjjNGisx&#10;tyaaFj00NdxxEAqlo8aJgAqd4PanQMsWlatJsRUeBj5g9dz8Ef561r2DQuNpAMeNx5+Ytn/61YTF&#10;V8PXTklm8jkZyWHzf40XZPe5q2PlxwaRMoMeNQHJ6APBj+eaoWmQfD+zeYrfU722VSOV+9jmp4S8&#10;VtYRSFctdWxG4Yy3lEde9Nad1m8rhSuuxsuBgbZI8/zq0Zy3uVpWVrKGJ22P9gvohnp8kmRz6EU3&#10;ULdLvSYYyh3mOJ1ycEsEYD9alkMSvDC4KsZr2LkcgMuen1H4061kSaHTZXIybdQWHHzLggfp0obS&#10;2HGLd7lXfFqdhqTQhY1ea0diF+ZcqFI+mc80yzLy2lr8w3W0rIwXg58tlwfyFWJdPa0a/Fu37i4t&#10;t4UNnZsbIH0yeKdcRnzbe+RFCNNBIRnG4kkEH2IahvsCjbcz7AG402wffJt+2eWG5wp4I47Hk1a1&#10;i13WGroNpkjCSBlPORyD9ab/AGa1lZXSBXZILqO6Xb12g/zAJrXaBbi41AN/qZYUYPyA4IPf1ok1&#10;e6CN7WZhRRj7VA4O0TTBw3TG6IknHpUDwuLQPHK7m3v3RSxA+8OST+JqxJEbZ9OLOYxDcJDuPdSC&#10;qMfzxS3MRSa9gCL5YngbLdAWwCT7cUinqVNOBXTdLlKPmG8OWU8gHI6dx71Znj36lBPg74oQRu78&#10;4x+Oah09bhoLmxO4va3WCFwu4ZzkevB/StC6WaW5t7fPMsbqGPYcc8elHNZhyJxKWgBIfD2jlnwt&#10;rdSwSueqZLDGPrxS3sAi8N6kjNlrbVFfAwOA6Ej8jUFvpl1Z6NI0kYEgug445H7zgjH1/WrN9Z3U&#10;6eI7ZQyCaIP8x4LeXkn/AMdqr63I5dLFXUlitr2+nhgCmy1iK4RV/wCecijKnPoeR9aZrLRraeIJ&#10;Ld2wl9DMN0eWbhT/ADzSahC94uoOhO+fSbe5T/fUc5H4UXdtPeLqziRZTdaalwqjrwOo9xTuCiWr&#10;nzV1DU4/ll3yLI4wTgsuc8+lVLWZZzcxqyhvsbRuWHBUH+XNPIuLvUblC6sNR0hHByBuZRjI9+aq&#10;6bb27f2JeHH+madLbyjJ/wBandvrRokPdo7iOURL5kSM4ZWKjq2e2B3PtXIWx1PxVaz21tZW5Nze&#10;xySRyahEkjJH0RUPPXJ5qqGHiNktrxbiyWPBt5LXdKsb/wC2MZIPHI5FSX9i5uYbPWNtnqEIHkai&#10;EJSVR03EfeHo45Heu32Mtmji9olsbnjDW9Qs9S0Ge70G7sdOs7ppHj86NmkfHAyOnHcjvV7TPEF7&#10;4h+0z6Zod7LBNcxTpteHcqx43AgsCSfWsMapFeyf2f4wikl8tcRX8YzPF6cjh0P406dJPssT+evh&#10;7R5CUgihXNxKuPvMB8zZ9SQPSl9W1u0P2+ljU1vxnZaT9ttNV0fV7Se6v0v1jkWPKorDg8nH3TV+&#10;28Q6P4juj4gt9A1HZaQsjzyhY1Zc52rkgMeema5a2Y3M7r4e0c3U/HmahqA86Un1OTsT8c1PPLpC&#10;QTR+Jb6bXbtwFSO0kxFaeu1uFJ9gMe9S8Lraw/rD3uM13xR4cgmggm0/WrSa3v1vik0C85GGGM9G&#10;x61o2WtW0lmuoPoesvYzO7rJDbCRAhJwuFY44JrLIZ4TDZyxa/po5NrdLtuIh04H3hj/AGSR7VUs&#10;1utLuheeF9SuYZFJMlmx2Sxgf3h92QfTn2qXhVs0UsRLoxG8Q6NpmnxQTRapaKGeSO3a2KqATwAW&#10;PTpVG8uRc2En9i2urqqSR3Vuv2Vyvm/xEEZwOTz71uXzx+OZbea5vTYalb5eSOZyYGQcs8Wfuvxn&#10;Z0ParcPirxHfmWz0TULm2slA829vpAXUD+J36ID2VR7c01Q5XezCWIclY5XVtTayuht1J4dQjGHS&#10;5t3DYcDIORxxzVzRtetyoM5jjLNtWVc7HYdBuPAJ9KfNDoUE25473X79zl2LGKFpPbq7/pXUXWla&#10;rcaXYWccunwXTRb5PDTogXHsP72PU7vQ1ooSjoQ5pl57C51K2SdnjYpykfVd3vxzjNadreyWKeXq&#10;tq09vFx9qtFwFHqYh0+q/lXmCw3VlcSw6bc3dhKDltLu2baT/sv3+hwfrXb6H460yALDqmmTWd4z&#10;eXK6yExgcdc8gfhSVOT0SE5JHSy32kalpcostQhMU6AKd20hcjdnOCOM0y81Pw9ql5AsOsWBiEcy&#10;vtmU+WcAA/niq+reJ9J0O1EV2vnXCjdFbxSKdwP3emQoI9a5Y6zfXzx6lpej2OjSqGJ1PUdn7tM9&#10;Ixj9QCTWbo9bFqp5m8ur6I1lqccOoaeJTqqS5M6DKgpufOenBqPV9WtBf6nIut6fIHto8IblcMdx&#10;wfQ8GuR03TbO61iR9G06XXdWmLPcajeR+TaoT1+Qcc/7XHtVKTQF02+SdLeHRdVRciG4jD29wMcm&#10;NjlefQ8elJ0E+g1WaO70/UtBSTWIJtR0gp9qmZD9oT5leMcrk46/rWfaT6UdD0DzNR09lhtnhnZr&#10;lAV+UhcjOc5AzWQ8+iapayaXr+iWOl6mYti3SW4WLP8ACzBeV69RxWdp/ge70u7uP7R0vTFsY18y&#10;S/u1aSERngeWVI3E9h1oeHSQ1WbOjGpWdx4k+0y3Vgkf2UwlY7tCu5W6g57g1WVNFuTApurGNo5Z&#10;IsGZN3ByG681Ru7zTLm6W08H+FLVZljKNePApO3HLbWJVB/tEk1kWuj6Tp16kVpZxa/rUjAIigi2&#10;if0A/wCWh9zhar2diee51sN5pcdyYm1GyASZHAMqL1HUY69qsG40+50HUHivrUSwM8p3XSZBUk4x&#10;nvXH6p4UNvIF1PTI9Juy5KXkKb7N37BtufLOePT2rU0zxCNMmfT/ABb4fsJI5UBj1GO1jYk9n+UY&#10;dfcc1EqXNuy41OXVHSLd2K3kFxHeWyxXtqUJ89cBlwwBOeOpqaEaYl7exvqtqq3MCPKqXKgHHHJz&#10;1I7V5p4m8P3L6qNWtNNsp9Ou5ES3bTgWhZhgYK9VYnqCBW/Lc6Fpp/s/UfDWjajrLDallYQ7ViY/&#10;wyOCdz+y9PWo9givbPodNevoH2ldSj12zjeNNrIlyreag4xgnrznP1piy+G7e6vXk12yZQUZFFyC&#10;AcHJGDgf/XriJdH0yw1RrvxDFDPfXEildH09QBGeMCRl+6P9kZY96f4n8Nppd2yeINHjgguJN8Go&#10;aYDhP9h0PBI7g4PuafsIgq0jtLjU/CjxxGXWrULtIXEoOc9jTG8UeGZrGW2l163aPywFBk56jjOP&#10;auW0LX5fDSwWt9bWWq6BISEKRhtnc7GIyp9Van+NdDXWr+21HRba2vbC7HkwGzgKsrdQkg/hYevA&#10;Io+rx2F7aXU7D+29Aa689dZsFJUr8soOVPb8Kz4tX0b+yLS1n8RaepQqJUkfdyjnaRg9x/Osi31l&#10;vCMEdpdTWmqXMa82cUKCGBscAuBlmHcDj3qnf2UGqSJ4k8XmOBNq/ZdLtECSyqOQAvRF68nrzS9g&#10;g9uzr4PFvh9Zppb7XtMZJbbyXWMsxXnIxn73U/SqVz4q8NmGwEWqWsz2txFKXf5cxjhuMdehrifE&#10;GmWNxqUj3ugt4dEyK1thSYzkZG4d8jqVqfw/qNz4KuF8zTba7srkhgJVV1YdzG56H2/MUKhEbrM7&#10;a28QeHhfy341rT0cy71zNwGznOOOopsWs6PBO1wNdsmgEdxKqpOCASchcZ5yc1zWr6Nqmr3dhq/h&#10;+C0vIWzFFJZwJFJCTyVmU8Ajn5ulXo9Zs9CtWgvbXTPEOvs4VDHaoEhPTbvA/eH6DHvQ8Mn1GsQ0&#10;bNiuj6Td6NbnXNP+ypD58ri4QkyglgMDoOeO9SHUtIh0wOdRs0xYyOR56jMkkg+Uc9cVxdzpNot1&#10;Jq/ii1gt5ZBiHR7VBEX44LgfcX36mp4rXxD4hsDdRaFZrpNu5EFmsSiJ8j5tgOGY46kHNH1ePUXt&#10;5dDrrvWdHmOpRWuqWX7u0RfME6/vPmJBz6gU2TxB4ea5wuuWJBvDdvmcYyY9pH5gYrzG30/F1HNp&#10;REV9ASfsx4kwOuzPDAd1PP1rpoW0XxbprWK6NpFj4i2HywYzGlyfVCCNr/7J4p+xiL2rOhutf8Py&#10;LNLBrFjE73qyACQNjaueOO5GKmk1zw8r6Vt1ix/czB5JvPBRWZCTkD64rhNL0PT/AA5C934rs7NF&#10;ZAy2Lgvcvz1UAgRg+rVLdW9nrWmtND4b0rw9pLPhdQnZ2kYDsg6sf90U/YxtYPatnYz+J/Dhe+lO&#10;rWXmRWpWMK3LFgeBxyenFc3q+s6Td+FrPTY7+xMyNbJlX5B3Dc3tjv8AjWJb6Xpd0s9roej3+pNb&#10;DfO0+FLL0LBF5HXg5yKqJo1oZo7vRIjcSQsHazuhubI6gAcOPpgj0o9hG9x+2drHU6jfaFHeXUsu&#10;ueYzKsckcZ3dM9/Tmse31HTLDVNFvrTVraSWKYxyF1ZNiMpGSD2Fa1jqdprW2OEQWl2GBGm3677e&#10;YgfdjlI3IT0w2frWNFo13rvjCQJ4dtYLgShZLFwUij28HdzwPxpqjFbMTryk9TQ1DxFY3Fnfi51K&#10;2cTXAlCRsTu24AIAHBOOtV4dd0uCzkgGq2rbFIjcxvuJ5x2+la2qT+CdJtvsp0bTNU1YMY9tkkiw&#10;Kf8AeyS2D6daypNO0rTLmPUPEltFeatIA1vpFmoRAP4fNA+7/u9TR7BPS5Xt2tUjasPiFo8V/azz&#10;3UB3WIguP3T/AHsgk9OvXmqll4v0yOw0zdqqKYo5I2UKQUBPGRjnoOlYEWlQ6jqLXFnYwabq8Jaf&#10;+zLlcRyjPRA/p/dbr2NbGk3fgrWlbTtc8OQaPqsbcyqzxwsfR+cpn8qToRasJVmnexqN4j8J3Rdm&#10;1uSHcI58MrNiVT8wPHIIxigeKfCsupvP/aKxotuojO1vvbiW7emK4XXNHg0jxSIm0S4FodrJafaD&#10;J5oOcbZFHIPbFb9xpvg7S9KWTWNHkj1JgGjsLa+ZpQCespPCcdutL2ER+3ka8fjDw213Ix1LbC8w&#10;OWibdtVe/Hr0FJL4u8KywzQJqhCST5Gbd1ATIOTgdeK5e50HTt51XUwdC0iRdttZqPOuJMD+ENyM&#10;9dx4zV268PQS6Vb3tv4TvI9EfBF5FL5tyVJ++y9l69se9H1eG4/rEzZk8XeGhcOh1qUwuvVIH65B&#10;5/xqvbeLPC8Rtc39wux5Hf8AcsQDztx9a563sJ/Dcw1nR47LW9NPDeZb7wF9JEPKn3Fdb/blt4j0&#10;Ga18NWOnw38sbrLYXiAPtI58g4APfA60/YRWwvbTfUp/8JR4RltYUmv5vMVyXZbdxkEk8fnili8S&#10;+DI4WjF/elDglPJbBxwAPauC0GzvW8Q29rDpMd7dPIY1tLqMlSenzAEEYr0Q6zoWgRCzl0zRtW1w&#10;5zFZ2myGDttLclz9BxQqMCXVkivqnifQEntpBHeQ7JUk/fW7KXXkMPyPFSHx14XS9iuY2uyEVwyN&#10;DwQRjHXrVDVr2TUYFufGU5k8pjJbaNaMqOM4GXc52LjHHJqrrumybYZ9Y0FLWymiRra505MGBSB8&#10;jKfvH/ewT2NP2URe1l3Ol/4Trw3ZkLcR6jG5XKu1ttLqeRjn3rFsvGvh+HQZbGU3bSPCyHEX3jk4&#10;xzx2qvoOq3vhm88u5h/tnRim1WKhmhJ6FQ4Oxv8AZPBq144l1DVNIVrCz0+60jeGNxaW/lzRt0Cy&#10;r/B17cHHWm6CXQPbN9SzD498MyW8El2L4TxLGwAhGC65569O1VLrxxoUk10Y2vGR7i1uIw0IG0pk&#10;ODz3BGK5HRbXVo9UX7BpyzzjaFWeASKvOcnPAHqTXZ3fiS4tU+w6bY2Go6xM6gXdvpyLFEfSIY+Y&#10;5/iOBTVKKeiE6jfUnv8Ax9oD3MU1pFeTTJeLMqtbgZTGGXr171M/xC8KhBB5WpBInyjGJdwznJ6+&#10;+K5eazjttWEl1by6/rly+TFCSIUkPqy8u30wKbq2jXsV1K/iCwGGcq01ntLWz44RwOD9D+dL2Uew&#10;e0l3Os/4WR4ZWWJRHqBUZU/uV4Hrjdzmo7n4ieGJbaWBbbUSp4CoirxnOevGMVy+i3GqeEpXuLOO&#10;K+sbgbJZFjBIBHqRuRx+X1rS8S/2lrOnxTaW1tc28f7yQRWyw3kX/XTH3h/tLx64p+zS6Cc2+p1t&#10;n4lTXLc3ljo+ovah9rXD7I19xknmiK/vEimQaZcyQRH5VS4TcEJ7nOAB3JPSvOPDmnaxDO1yNSms&#10;LKNf386Pk887FX+Jz6frWte6he68Rp0l5c6doFuuGLnzJbgjnLY+8x9OgpewVth+1d9yW88cabeR&#10;PbQadfNcb12qjKQoVsjGOTViz8W2upzSWsWl30t64USIZUUylDkcE9R6CoNJ0t722tk8ONHp0QGL&#10;m7lHzqxOFDMepJ/hUVh32myNfyR6qnkXRdtmoxAtHKwPU47e45FHsYJj9rJnXTaveW1xJL/wi2qx&#10;zuQZCVHJxwcVXg8dLJdLZWuhXj3oJURiRc5A57fXNYT6ne3FqbLXzdOFUCC+tyTJjtnp5i/XkVnQ&#10;eFL6fUhDHIvkmMztfbj5QiHVyeoPYqec8U/Zx2sHPLudje+JNThiuPP8LXiIEzJ+8zsX8BwPespf&#10;iUis8i6S25lwxa46j8veqcNzNd2dzpuiLJa6coDXE5cmSYd2duw/2R+taFirMslj4Wsrd1VPMvL+&#10;/VTuQDnOeET6cml7OPYPaSJtB8VX95bLHaaHFdXEUP2baLkI7If9g8n8KkbVtZskiuZPCyr9ktnt&#10;nc3PGABn8R6VzF5pVuk8cNzatpN2PnWVJC8Mq/3gecfUcU83NzJ5cXiG0lvLdwdtwjYkUdMq44f1&#10;2mn7OIudl/TvHN7cS6Va2+kLcz2kbQx4lO51Prx29a2LGbXbKOzgudFgggs5Zrn7TLcjZGjg5BIz&#10;0zgd65O88MTxPF/Z+67trlwlrOg272Y42OP4WHcH0z0rRvbaVZbfwdpd0J44pPMvZt26JpgPmOf7&#10;iD8Mgmjkj2DmZ20Hg7xlZri03qobcBBdbQW+gIzV6407x9f6a1jfacl7AF+Xz9hdD6qwIINTa3e/&#10;FXQdOW8fUrSS3LKhCpGWBZsL1A7mp7zUPizpkTyXM1iqkDLokRz7+tbvFaXaMVh23ZFHRvDPiKyV&#10;FvtJZo4lY20wZGltW/vKCcEZ6g/hWZY+FvECXjXEmipfMpKgXb5XI9QDz7DOK1H8TfEl7Ka8Nxpx&#10;ijkWJi0SnaSM5A96juPFPxOjvLlHewU2pHmYRCEH9c+1H1tLXQr6rN6WNpLjxObL7Hd+CrG5jDfL&#10;GhVIwcd1z+ua5G+8LeIdRvmuYfDiWqSYxDbkCMY47n860F8b/ESJ9v8AxLyxJ4MS8qfxpsPxZ8UC&#10;9ntLmCxVouMCEcnuMg0o4qK1jb8QlhpJaqwlnYeKLQI8PheyKLyMWy544zkNmpdbtvEGtQ7rrwrF&#10;b3cYDrdQ5jkBz1PPP9KSD4r+I5BGI4bJmbK7vLwCAf8APatMeNvG89wbeHRrFpIxllM4+UHvnjOa&#10;r6wr30uR7GVjAh8L6ldeY2p6RdCVUMgkh2nzCOzrnvx8w5+tU73RPE80MaSaTPFBGAFggjwo99oP&#10;zH3PNXJfiz4qn1eawt7bTYrxVbzCys/zL6E8fpWhb+MviVdmNY20lncgAmIDJ/pim8VZ9BrDSlG6&#10;vYXTlvNCJTS/CE80zLg3l2x8xgRn5QOEPsDmstPC+tz6rJfSeHbhoy5byFuSpDf75O6tifxV8Rba&#10;ZoJP7E8xOriM8mpLfxX8RLphDbwaJJKgxypXOe/pU/WYp2T1H9Xna9tB/iK01fW9Fjt7jwmUv4lV&#10;Y7r7SGZVHUZPLH2Nc7BoOtymOz1HRruaFeVmjAMsQ9jnDD/ZP4YroJvF3xMsbIzy6TohjRW3P1JA&#10;743V0Vvd+PZrW3M0vh63uZoFljjMUrZU9MkHA5IqlXsrIzdPqzgpdD1nTo5IdO0fzweRetb4lx/s&#10;qx+U/QVn2+n3MM5n1nSdWuQTxGFZfMPu+Dx9Oa7/AFHXviTpd5BHe6Roc/2qcW8DLIQGY/jkcdzV&#10;r+1PiRHkyeGNFbZlsreEfgOaaxGmqD2RxWv6xc6jpVvY2Oj6hpkcZwbaIEQsuOpwAS31qvoGqJp1&#10;u9hrVtqNxYs/zWxgDxqp7gN8ynP90ivQV1fx3HHmTwxpOQp3YvTycVF/wkHj+OHzJfCmlmPhfkuw&#10;pyB9TxSeIilZoapNu6OC1O60WCVbaxhvb7TWLE29zGY5bY/3o5OpHseOKqamrRWFpENWlu9OAc2t&#10;uOJIueRIn8PXrz7V3V54y8bWpjMng3TssCo/0xTwOvej/hPtehQSzeCrXcegiu0+b65oWIjoHsJH&#10;mUMs0+LRJPs9tM6h85CderEdQK66XU9D0Tw3LbaFfXKarIuJLh7Yh5FzgqCfuKRyMVsH4lanEjN/&#10;wiEIBJyBdJx71Tm+K86zIbrwfGZAmVIuUP58VTxEZC9jJHH6Y8kazxzX01pDKoBVoZJBJz6Dj866&#10;DV9NtoNMEujXC3lq+xZ7B4Hwr45eMMMj6jpWhefGOCzZXufCrQMFGMXKvkH044qX/hccEpwvheXf&#10;EFI/0pcY6+nWpddN3KVOSVjmNOttSgtLo6TJPDFOMTxvuEkKjksMcMO2QM9qoJcjSkki0uGSOeUY&#10;e8kjxLz1Cf3R79a7iH4x2jxt5vhuZU3lG2XK5/lR/wALZ0TaXl8P3YKnC/vUJ9ualVIrdIHCb2MT&#10;RJPC+jDfHfz/ANpuDuv2tC6w/wDXIE8N/tEGsXSNTurDUJIU1PNnO5M4vlMsMoPUsnJ59RzXXP8A&#10;FvQsjPhy6YEf34/xpp+K+gyL5q+GLgxv33RDoORj0oVWmg5ZGVNpmgNaS32natYW0hUiXTZS7Qyg&#10;c4XcMjPofwNZmlrcM9ynh+8ktGukKT2hl52DklSeoH/fQHrXQJ8WtHuCXh8M3DDb1aWMEAc+lIPi&#10;h4dkbFz4SlIZNzEyR/Nz7ChVILSwckzE0gwW12kOk2lvdX0w2i4vMBIyOpQE4H1Nb+m2Fh9vN5Lr&#10;Om6rroB2m+lKwW5HcAj5yO3YVFH498CsR5nhKXjjbhCAPz605/G3gOUJ53hWZQMsoAQ8+nWm502L&#10;lmUIdd1Ea7c2uqahZ31vK5Fwt4d9s3umBlfbbU+qaTptja/a9A1S1ntpnCtp0zh8njO3PUe/B96u&#10;f8JZ8OkAkPh+4TB3KNgOO/8AeqxH478APJvGhyAsNmfsycA/jVe0he6Dkl1OPjj/AHN19lvPslo7&#10;qlxCXPPPUKPvAc+9JBqUWn4i0tVhlJwb6YDzR67euxfpz712jeNvhp9m+zyaayxk/cW0xz9Qaij8&#10;U/DKJlEVs4PUhrPcP1qlWh1RPJLoUbDQtMtrCfV1vLHW72JN8q3FyUijfqODzKf0rnZdS1DXdQjn&#10;vNVSN4BuiaWTy0i9kUDj6AV3Ju/hpNGHwGQ8D/RnBH6e9Tw6r8PBOEjeNSFK4NkxBH/fNTGpBdBu&#10;MmY0+l6Z4j037bc6rpdrrSgETwzgLcYH8Y4KN7iuVRbXUTILto4LpAWW6A+WQjpvx3PZh+PrXfvJ&#10;8PbuSRvOTCjBAs2HI5z938MdKjfSfAlxJII7oqdm7C27jaOvHvRGcF0BxkcFJLYed9rnR9SvXwzN&#10;cAqgYdMjOXx6HArRn0W41R477xHqNvYRH/VrccuF7eXCvRfToK7tNA8EKFwFwzBCDE5JI681XudB&#10;8FSu4lkdHADExRuDgnHJ71Tqw7C5Zdzn7if+xdJdvC93Y29sgXzriO4zdztnuDyBnnaKTTreDxkp&#10;WdLSy1cfcu4ZBH5zD/npH6/7S8+1dSPCvg2LKbWdiMDeHJGec5qnd6H4GtZYkuJpoiflBRZAWOCc&#10;8Zxx/KhTglpuHLJs4nU9OksdSbTtZ2QXCKNtyg3IwxwWx1H+0OR3zTZdZ1CXTP7PeSJIjgS3Azvn&#10;A5VWb+IDt+tdefC3gu6Alg1u/wDKPyplGO09e65xwaun4d+Hp7dI49YvUHJQlMjcQD0x6VaqQ6k8&#10;jPOLFdl/CNLt2e+LbY5GAyM+g6A98109tob6G0l+tkur6ygEhkEivBbMecsc5d/0z61oS/DnTonX&#10;Z4huFOzJP2bsfxqxB4A0azjZJdevuWAJiTYGwehAHX3rKVSD2/IpKXU5+z1268RJJZa1Yf2ogLOL&#10;lSqXEBPcMcZAP8NM1nTLyxs4jewjUdM2/uL+JAskf+y556f3Wz7Gt/8A4V5oDThDq90RyxBiH3fb&#10;jr9auwfD/SooPJi17UUjuRsdF4WUDBGRj+dDnG+g0nY4y31vULHRorGzKORMTBe4BMCsOUUkfIT3&#10;P5VixtbWTiaGM3F5uyS6BlB7EDqx+telJ8O9DTdB/bN4RLjKhcBgPXiopvh/4btQXk1q7TACtiPP&#10;zev3elVzwYrNHPW/hG8aX+1dVsJNXv5hujspJQwRugabngccL3rFuNT13S/EU9/9oltNWQhJARhQ&#10;AMbCnTbjtXbRfD3RrhnNt4ju0cHO4xHk+/FOb4WRTOJf7alnkc7ndk5b8TznFZ80V0Ks+5z1npN1&#10;rLJfwWTaHeyKWM9v/wAe1zx1KZynfkZBrN1PSTDfJBqUH9m6lIglikQjyZP9rI+6c9xx7V3H/Cpo&#10;RKduqTKykH3/ADon+ExnuFLa9MxA58yPecemSajQq7OLk8V6i9vPC9uttqgQRS6kVAlkh9Ae7E9W&#10;HJGKxIJ0typs41jkc/NPnDnqOD2HNenXPwvl+xW8EuvO4iGY0MA+XPYH/GqP/CqJfMaKPUkLqc/N&#10;HxiqjNLQTRiWekWem6VJqET6dfX0YLgNcKYofop5kfvjp9ayYb/Ur/UJ3E5lmufmm82RQkn+8DgY&#10;/wAiu4b4SIAM6rllG4/uui+3vTZPhIxtS/8AaRWTGQuwH9aamkJo5+y0G7vrdrjSIgs6rie0aQOk&#10;gHXa2en+y3I7GsqzaWCdpbGR1lwyTW2cF0xhh7j26iu8HwluYkkC635eR86rGQCPQ4PNMPwiVSrH&#10;WXDA84i7/nVe0XqLlOInmkNoqyypaxYAWzt1wWH95v8A7I5os4xeRzIt1b6fZqQXaRss3sMfM574&#10;6V3kvwtt5HkaTUZpiANrA7Tn345qOL4VW7yHGouw6Y6c+nSn7VJbBy+ZkXUFrpGlSyaNr2noNmPO&#10;VmN1MR/CDj5AewH4muY0u5eG6eT+0YrPjLGcF1l/2SoB3Z969E/4VTY7Ys302SCcg53c9ORxUX/C&#10;qbaMNm8mbC7hnAyM+1ZqrbQrlOYitdGeB5IddtrK8MmwjDeTIp55UjKj25ArHhufsWoxXGnyiK6g&#10;k4wdyEjup9D6GvRP+FW2f2gE8Kpxu85ielQSfDSzeMuuUXO1m81j6jgUe1sHKcLqF/LeSrNeRrEq&#10;58q0jG1UGeeOwJ79TTLKW0vLwyapIYIEQ+VFDGSGPZcjlV9T1rvZPhtZJcLChLzMFDbpW649aqxf&#10;DuxWWYXJRZDgRDzHYHjnNHtU1YOSxx+p3phurV7fULeeCJS8cNujIsB9MHq3vyeKy4r4shtZHjeB&#10;zvMcvIDH+IHsfcV6Mnw4sFMrReWwBydyk49TyeTSxeBLbyG2TQq+OqQ9OOnNSpdxvyOMl8i300TQ&#10;6hFPbFwGs5GxKre3+I/EVVmRZbM28F5MLFmDzouQQ3uvf2NehL4CtmijLSQlyg8w+T154PXr0qO7&#10;8NaJZF/NvoImX72bVmzzjnH9KvmT06CscJZy29xA2nTXa2elxt5giVSXmbsGYD+fSmaxM50+PT7O&#10;5tEtM7vItd2PUF2PLH69K6W5/sCweXzJRnAbCQZOOzcjH4VFN4j8IJtE8E+3H8NsvUfj9KhpFJs5&#10;mwk3ac1lctHJZD5hFK5G0+qNjKn2HBqYWgttPl+zXcdxY53GBpAZBxj7vc89VropNX8FAnFjO3lt&#10;k/uwNo/rVR9W8JLa+Zb2c0jI/JdcHJP3f/r0uZIdmzJtZWVnjsWeDzlw0RfIYY756/zp2ntZW7Ja&#10;O5tIrl/9KuAp+WNR90Y9T/SulXVPDUdo13PpkiojFEVSCWfHQjGPxzUtl/wimrwzSG2kijRgsm8E&#10;Mo7bdua0c01sQlZn/9lQSwECLQAUAAYACAAAACEAihU/mAwBAAAVAgAAEwAAAAAAAAAAAAAAAAAA&#10;AAAAW0NvbnRlbnRfVHlwZXNdLnhtbFBLAQItABQABgAIAAAAIQA4/SH/1gAAAJQBAAALAAAAAAAA&#10;AAAAAAAAAD0BAABfcmVscy8ucmVsc1BLAQItABQABgAIAAAAIQDfiS+JtwMAAEgIAAAOAAAAAAAA&#10;AAAAAAAAADwCAABkcnMvZTJvRG9jLnhtbFBLAQItABQABgAIAAAAIQBYYLMbugAAACIBAAAZAAAA&#10;AAAAAAAAAAAAAB8GAABkcnMvX3JlbHMvZTJvRG9jLnhtbC5yZWxzUEsBAi0AFAAGAAgAAAAhAFE5&#10;wTHgAAAACgEAAA8AAAAAAAAAAAAAAAAAEAcAAGRycy9kb3ducmV2LnhtbFBLAQItAAoAAAAAAAAA&#10;IQAc/PKcRkEBAEZBAQAVAAAAAAAAAAAAAAAAAB0IAABkcnMvbWVkaWEvaW1hZ2UxLmpwZWdQSwUG&#10;AAAAAAYABgB9AQAAlkkBAAAA&#10;">
                <v:shape id="Надпись 2" o:spid="_x0000_s1207" type="#_x0000_t202" style="position:absolute;top:20960;width:36563;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Fg8IA&#10;AADcAAAADwAAAGRycy9kb3ducmV2LnhtbERPTWvCQBC9C/6HZYTezK4SpaZZpbQUerJoW6G3ITsm&#10;wexsyG6T9N93BcHbPN7n5LvRNqKnzteONSwSBYK4cKbmUsPX59v8EYQPyAYbx6ThjzzsttNJjplx&#10;Ax+oP4ZSxBD2GWqoQmgzKX1RkUWfuJY4cmfXWQwRdqU0HQ4x3DZyqdRaWqw5NlTY0ktFxeX4azV8&#10;788/p1R9lK921Q5uVJLtRmr9MBufn0AEGsNdfHO/mzh/m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3kWDwgAAANwAAAAPAAAAAAAAAAAAAAAAAJgCAABkcnMvZG93&#10;bnJldi54bWxQSwUGAAAAAAQABAD1AAAAhwMAAAAA&#10;" filled="f" stroked="f">
                  <v:textbox>
                    <w:txbxContent>
                      <w:p w14:paraId="3169AEEA" w14:textId="77777777" w:rsidR="002E2155" w:rsidRPr="00773AB3" w:rsidRDefault="002E2155" w:rsidP="00F75B05">
                        <w:pPr>
                          <w:jc w:val="center"/>
                          <w:rPr>
                            <w:rFonts w:ascii="Times New Roman" w:hAnsi="Times New Roman"/>
                            <w:i/>
                            <w:sz w:val="24"/>
                            <w:szCs w:val="24"/>
                          </w:rPr>
                        </w:pPr>
                        <w:r w:rsidRPr="00773AB3">
                          <w:rPr>
                            <w:rFonts w:ascii="Times New Roman" w:hAnsi="Times New Roman"/>
                            <w:i/>
                            <w:sz w:val="24"/>
                            <w:szCs w:val="24"/>
                          </w:rPr>
                          <w:t>Феодальная рента</w:t>
                        </w:r>
                      </w:p>
                    </w:txbxContent>
                  </v:textbox>
                </v:shape>
                <v:shape id="Рисунок 125" o:spid="_x0000_s1208" type="#_x0000_t75" style="position:absolute;width:36563;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WABjFAAAA3AAAAA8AAABkcnMvZG93bnJldi54bWxET01rwkAQvRf6H5Yp9FLqRo3FRleRisWc&#10;ilbE3obsmASzs2F31fjvuwWht3m8z5nOO9OICzlfW1bQ7yUgiAuray4V7L5Xr2MQPiBrbCyTght5&#10;mM8eH6aYaXvlDV22oRQxhH2GCqoQ2kxKX1Rk0PdsSxy5o3UGQ4SulNrhNYabRg6S5E0arDk2VNjS&#10;R0XFaXs2CszPMn9xn/19vqnz9OuWpqPh+0Gp56duMQERqAv/4rt7reP8wQj+nokXy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FgAYxQAAANwAAAAPAAAAAAAAAAAAAAAA&#10;AJ8CAABkcnMvZG93bnJldi54bWxQSwUGAAAAAAQABAD3AAAAkQMAAAAA&#10;">
                  <v:imagedata r:id="rId133" o:title="феодальная рента"/>
                  <v:path arrowok="t"/>
                </v:shape>
                <w10:wrap type="tight"/>
              </v:group>
            </w:pict>
          </mc:Fallback>
        </mc:AlternateContent>
      </w:r>
      <w:r w:rsidR="0050203E">
        <w:t xml:space="preserve">В феодальной формации хозяйственное производство в высокой степени частно-обособлено, в том числе и территориально. </w:t>
      </w:r>
      <w:r w:rsidR="0050203E" w:rsidRPr="00243017">
        <w:rPr>
          <w:i/>
        </w:rPr>
        <w:t>Главным источников доходов выступает земля</w:t>
      </w:r>
      <w:r w:rsidR="0050203E">
        <w:t xml:space="preserve">. Хозяйство преимущественно </w:t>
      </w:r>
      <w:r w:rsidR="0050203E" w:rsidRPr="00243017">
        <w:rPr>
          <w:b/>
          <w:i/>
        </w:rPr>
        <w:t>натуральное</w:t>
      </w:r>
      <w:r w:rsidR="0050203E">
        <w:t xml:space="preserve">, а основной формой присвоения прибавочного продукта выступает </w:t>
      </w:r>
      <w:r w:rsidR="0050203E" w:rsidRPr="00243017">
        <w:rPr>
          <w:b/>
          <w:i/>
        </w:rPr>
        <w:t>феодальная рента</w:t>
      </w:r>
      <w:r w:rsidR="0050203E">
        <w:t xml:space="preserve"> – несение крепостными повинностей в пользу сеньора в разных формах (отработочная рента,</w:t>
      </w:r>
      <w:r w:rsidR="0050203E" w:rsidRPr="00C97A78">
        <w:t xml:space="preserve"> </w:t>
      </w:r>
      <w:r w:rsidR="0050203E">
        <w:t>или</w:t>
      </w:r>
      <w:r w:rsidR="0050203E" w:rsidRPr="00C97A78">
        <w:t xml:space="preserve"> </w:t>
      </w:r>
      <w:r w:rsidR="0050203E">
        <w:t xml:space="preserve">барщина; продуктовая рента, или оброк; денежная рента). Относительно обособленный (частный) характер хозяйствования обусловил </w:t>
      </w:r>
      <w:r w:rsidR="0050203E" w:rsidRPr="00243017">
        <w:rPr>
          <w:b/>
          <w:i/>
        </w:rPr>
        <w:t>рыночную форму обмена</w:t>
      </w:r>
      <w:r w:rsidR="0050203E">
        <w:t xml:space="preserve"> зажиточной частью крестьян </w:t>
      </w:r>
      <w:r w:rsidR="0050203E" w:rsidRPr="00243017">
        <w:rPr>
          <w:b/>
          <w:i/>
        </w:rPr>
        <w:t>излишков производимой продукции</w:t>
      </w:r>
      <w:r w:rsidR="0050203E">
        <w:t xml:space="preserve">. Изначально торговля носила эпизодический, сезонный характер (само слово ярмарка дословно с немецкого переводится как </w:t>
      </w:r>
      <w:r w:rsidR="00C66294">
        <w:t>«</w:t>
      </w:r>
      <w:r w:rsidR="0050203E">
        <w:t>ежегодный рынок</w:t>
      </w:r>
      <w:r w:rsidR="00C66294">
        <w:t>»</w:t>
      </w:r>
      <w:r w:rsidR="0050203E">
        <w:t xml:space="preserve">), но по мере углубления разделения труда между сельским хозяйством и ремеслом, а также развития городской цивилизации расширялось </w:t>
      </w:r>
      <w:r w:rsidR="0050203E">
        <w:lastRenderedPageBreak/>
        <w:t>и товарное производство, что, с одной стороны, стало предпосылкой капиталистических производственных отношений, с другой – привело к усилению феодальной эксплуатации (сеньоральной реакции)</w:t>
      </w:r>
      <w:r w:rsidR="0050203E">
        <w:rPr>
          <w:rStyle w:val="aff1"/>
        </w:rPr>
        <w:footnoteReference w:id="73"/>
      </w:r>
      <w:r w:rsidR="0050203E">
        <w:t>.</w:t>
      </w:r>
    </w:p>
    <w:p w14:paraId="1E8C96C3" w14:textId="77777777" w:rsidR="0050203E" w:rsidRDefault="0050203E" w:rsidP="004D35CA">
      <w:pPr>
        <w:pStyle w:val="af"/>
      </w:pPr>
      <w:r w:rsidRPr="00867AF2">
        <w:rPr>
          <w:b/>
        </w:rPr>
        <w:t>Капиталистическая формация</w:t>
      </w:r>
      <w:r>
        <w:t xml:space="preserve">. Ранние формы капиталистического производства появляются еще в </w:t>
      </w:r>
      <w:r>
        <w:rPr>
          <w:lang w:val="en-US"/>
        </w:rPr>
        <w:t>XIV</w:t>
      </w:r>
      <w:r w:rsidRPr="005B6B4E">
        <w:t xml:space="preserve"> </w:t>
      </w:r>
      <w:r>
        <w:t xml:space="preserve">веке, например, в Северной Италии во Флоренции, Сиене и др. городах наблюдается рост сукнодельческих мануфактур, использующих наемный труд. Полномасштабное формирование капиталистической формации связано с промышленным переворотом в </w:t>
      </w:r>
      <w:r>
        <w:rPr>
          <w:lang w:val="en-US"/>
        </w:rPr>
        <w:t>XVIII</w:t>
      </w:r>
      <w:r w:rsidRPr="003167F0">
        <w:t xml:space="preserve"> </w:t>
      </w:r>
      <w:r>
        <w:t>в. в Великобритании, а позже и в других западноевропейских странах. Полное преобразование производства на основе машинной техники, заменившей ручной труд, привело к по</w:t>
      </w:r>
      <w:r w:rsidR="00F75B05">
        <w:t>явлению фабрик.</w:t>
      </w:r>
    </w:p>
    <w:p w14:paraId="128068D2" w14:textId="61F9DB12" w:rsidR="0050203E" w:rsidRDefault="00C75298" w:rsidP="004D35CA">
      <w:pPr>
        <w:pStyle w:val="af"/>
      </w:pPr>
      <w:r>
        <w:rPr>
          <w:i/>
          <w:noProof/>
          <w:lang w:eastAsia="ru-RU"/>
        </w:rPr>
        <mc:AlternateContent>
          <mc:Choice Requires="wpg">
            <w:drawing>
              <wp:anchor distT="0" distB="0" distL="114300" distR="114300" simplePos="0" relativeHeight="251628032" behindDoc="1" locked="0" layoutInCell="1" allowOverlap="1" wp14:anchorId="5A5310C5" wp14:editId="57B1FB13">
                <wp:simplePos x="0" y="0"/>
                <wp:positionH relativeFrom="column">
                  <wp:posOffset>-24765</wp:posOffset>
                </wp:positionH>
                <wp:positionV relativeFrom="paragraph">
                  <wp:posOffset>97790</wp:posOffset>
                </wp:positionV>
                <wp:extent cx="2733675" cy="2119630"/>
                <wp:effectExtent l="0" t="0" r="0" b="0"/>
                <wp:wrapTight wrapText="bothSides">
                  <wp:wrapPolygon edited="0">
                    <wp:start x="0" y="0"/>
                    <wp:lineTo x="0" y="19025"/>
                    <wp:lineTo x="452" y="21354"/>
                    <wp:lineTo x="21073" y="21354"/>
                    <wp:lineTo x="21525" y="18636"/>
                    <wp:lineTo x="21525" y="0"/>
                    <wp:lineTo x="0" y="0"/>
                  </wp:wrapPolygon>
                </wp:wrapTight>
                <wp:docPr id="126" name="Группа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3675" cy="2119630"/>
                          <a:chOff x="0" y="0"/>
                          <a:chExt cx="2912743" cy="2217586"/>
                        </a:xfrm>
                      </wpg:grpSpPr>
                      <wps:wsp>
                        <wps:cNvPr id="127" name="Надпись 2"/>
                        <wps:cNvSpPr txBox="1">
                          <a:spLocks noChangeArrowheads="1"/>
                        </wps:cNvSpPr>
                        <wps:spPr bwMode="auto">
                          <a:xfrm>
                            <a:off x="0" y="1941342"/>
                            <a:ext cx="2912743" cy="276244"/>
                          </a:xfrm>
                          <a:prstGeom prst="rect">
                            <a:avLst/>
                          </a:prstGeom>
                          <a:noFill/>
                          <a:ln w="9525">
                            <a:noFill/>
                            <a:miter lim="800000"/>
                            <a:headEnd/>
                            <a:tailEnd/>
                          </a:ln>
                        </wps:spPr>
                        <wps:txbx>
                          <w:txbxContent>
                            <w:p w14:paraId="3793A69D" w14:textId="77777777" w:rsidR="002E2155" w:rsidRPr="00773AB3" w:rsidRDefault="002E2155" w:rsidP="0050203E">
                              <w:pPr>
                                <w:jc w:val="center"/>
                                <w:rPr>
                                  <w:rFonts w:ascii="Times New Roman" w:hAnsi="Times New Roman"/>
                                  <w:i/>
                                  <w:sz w:val="24"/>
                                  <w:szCs w:val="24"/>
                                </w:rPr>
                              </w:pPr>
                              <w:r w:rsidRPr="00773AB3">
                                <w:rPr>
                                  <w:rFonts w:ascii="Times New Roman" w:hAnsi="Times New Roman"/>
                                  <w:i/>
                                  <w:sz w:val="24"/>
                                  <w:szCs w:val="24"/>
                                </w:rPr>
                                <w:t>Мануфактурное производство</w:t>
                              </w:r>
                            </w:p>
                          </w:txbxContent>
                        </wps:txbx>
                        <wps:bodyPr rot="0" vert="horz" wrap="square" lIns="91440" tIns="45720" rIns="91440" bIns="45720" anchor="t" anchorCtr="0">
                          <a:noAutofit/>
                        </wps:bodyPr>
                      </wps:wsp>
                      <pic:pic xmlns:pic="http://schemas.openxmlformats.org/drawingml/2006/picture">
                        <pic:nvPicPr>
                          <pic:cNvPr id="576" name="Рисунок 576" descr="C:\Users\User\Desktop\учебник\Мануфактурное производство.jpg"/>
                          <pic:cNvPicPr>
                            <a:picLocks noChangeAspect="1"/>
                          </pic:cNvPicPr>
                        </pic:nvPicPr>
                        <pic:blipFill>
                          <a:blip r:embed="rId134"/>
                          <a:srcRect/>
                          <a:stretch>
                            <a:fillRect/>
                          </a:stretch>
                        </pic:blipFill>
                        <pic:spPr bwMode="auto">
                          <a:xfrm>
                            <a:off x="0" y="0"/>
                            <a:ext cx="2911475" cy="19450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A5310C5" id="Группа 126" o:spid="_x0000_s1209" style="position:absolute;left:0;text-align:left;margin-left:-1.95pt;margin-top:7.7pt;width:215.25pt;height:166.9pt;z-index:-251688448;mso-position-horizontal-relative:text;mso-position-vertical-relative:text;mso-width-relative:margin;mso-height-relative:margin" coordsize="29127,22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WdVzMAwAAXAgAAA4AAABkcnMvZTJvRG9jLnhtbKxWzW7cNhC+F+g7&#10;ELzHWml/5BWsDVI7MQKkrdE0N1+4FCWxlkiW5FrrntK4QC+99ZoAfYQkSNDAQJJX0L5Rh5T2x3aA&#10;tmltrHbI4Qy/+eZHe3B3WVfonGnDpUhxuDfAiAkqMy6KFD/5/sGdfYyMJSIjlRQsxRfM4LuzL784&#10;aFTCIlnKKmMagRNhkkaluLRWJUFgaMlqYvakYgKUudQ1sbDURZBp0oD3ugqiwWASNFJnSkvKjIHd&#10;o06JZ95/njNqv81zwyyqUgzYrH9q/5y7ZzA7IEmhiSo57WGQz0BREy7g0o2rI2IJWmh+y1XNqZZG&#10;5naPyjqQec4p8zFANOHgRjTHWi6Uj6VImkJtaAJqb/D02W7pN+cnGvEMchdNMBKkhiS1v6+eri7b&#10;j/D/Erl9YKlRRQKHj7V6rE50FyqIjyQ9M6AOburdutgeXua6dkYQMVp6+i829LOlRRQ2o3g4nMRj&#10;jCjoojCcToZ9gmgJWbxlR8v7a8tpGMWjYW8ZhfF434MOSNJd7OFt4DQKis1s+TT/jc/HJVHMp8k4&#10;ijZ8xhs+X7Qv2zfA5rvVz6vfUNTx6Q87MpFdfiUh/tBXkOk4RUIelkQU7J7WsikZyQBl6Cwhlo2p&#10;y4tJjHMyb76WGSSPLKz0jj5JeTgdhcORR0CSDfHX6Isn0WjkL1qzRxKljT1mskZOSLGGvvJ3kPNH&#10;xjpM2yMuy0I+4FUF+ySpBGpSPB1HY2+wo6m5hdaveJ3i/YH7c3eSxIV6X2RetoRXnQwXVKKP3YXb&#10;BW6X86Uv3ni65nQuswtgQ8uu1WE0gVBK/RNGDbR5is2PC6IZRtVDAYxOw9HIzQW/GI3jCBZ6VzPf&#10;1RBBwVWKLUadeGj9LOlivgfM59zT4bLSIekxQ7nNDhSnCXz6PgbpVt39/bwDK7tw+LuZWf8jHzXR&#10;Zwt1B0aOIpbPecXthR+fkBMHSpyfcOpIdYttCY/j7Uj4wxfvZfu+/dBeIa/JmKEQ/mFy+sTAG8A/&#10;T4+YObNSna4uV7+2b9tXYPCuvTptn0MLvIfNX+D7avUMpKfe11vUfgTxA5z6s30N32+gR545ae8H&#10;VbisrjF1CKHQOPVTZ9shRkE9rrvj+vHALa+FN6+4ctXpcubknkgI5MZM/UQuunl9JOmiZsJ2LyDN&#10;KuBUClNyZaB4ElbPWQY98jDz7UoSo+l3ANBXtLGaWVq6y3MA0e9DdW8UHvEWpMP/L/q7b6Kdzg5H&#10;65EKvT8eDMb/Y2t3dd/3+rpF14ih8p0IH98D/hUG0rV35O7an9r+KJj9B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Nezc+jgAAAACQEAAA8AAABkcnMvZG93bnJldi54bWxMj09Lw0AQ&#10;xe+C32EZwVu7+ddgYzalFPVUBFtBvG2TaRKanQ3ZbZJ+e8eTHt+8x3u/yTez6cSIg2stKQiXAQik&#10;0lYt1Qo+j6+LJxDOa6p0ZwkV3NDBpri/y3VW2Yk+cDz4WnAJuUwraLzvMyld2aDRbml7JPbOdjDa&#10;sxxqWQ164nLTySgIUml0S7zQ6B53DZaXw9UoeJv0tI3Dl3F/Oe9u38fV+9c+RKUeH+btMwiPs/8L&#10;wy8+o0PBTCd7pcqJTsEiXnOS76sEBPtJlKYgTgriZB2BLHL5/4PiBwAA//8DAFBLAwQKAAAAAAAA&#10;ACEAGia0ZwjpAAAI6QAAFQAAAGRycy9tZWRpYS9pbWFnZTEuanBlZ//Y/+AAEEpGSUYAAQEBASwB&#10;LAAA/9sAhAAGBAQEBQQGBQUGCQYFBgkLCAYGCAsMCgoLCgoMEAwMDAwMDBAMDg8QDw4MExMUFBMT&#10;HBsbGxwfHx8fHx8fHx8fAQcHBw0MDRgQEBgaFREVGh8fHx8fHx8fHx8fHx8fHx8fHx8fHx8fHx8f&#10;Hx8fHx8fHx8fHx8fHx8fHx8fHx8fHx//wgARCAFvAiYDAREAAhEBAxEB/8QAHAAAAgMBAQEBAAAA&#10;AAAAAAAABAUCAwYBBwAI/9oACAEBAAAAAPBo/FQ79X9PvOcqrLjFQzsn9CM/mtaeJV0ORlRG76Lc&#10;uwFFOyUoS+7ZyvpL7lQdwa0dtKV30+DW87Rb8HJeXRQCb9CH0bnBAS7su/R+5Pvelnkq1/efQ5Kv&#10;6+VR+juFWdBE5O36fe9hPvIdlCrtN8SJEcjz620bk52V9+7yvnZRhZ2RHCIxrlC2Fsr5KoBTLHlB&#10;dX06+iPKexnHsvqYdOlRbTVGy2LGi3vO1c+jHlx4shy6oW3i1c5G1/EVXZZ9GMxrAavoFkDA1/Q+&#10;nzk6/iGPV68udU7ZtBF5xVlVdE6ez0awca/vwn3Y2TMdRSr7O2RhH7kpV8+puNECpvss5dz7k6ya&#10;lUyDvqeFWJzrZ0dqJ7FrTSETDlnK+fSMa1KAZl1w7D6ohgvG5yrnSOCzvnCyqfJw5fBEzOlXTcWq&#10;tJs5Cudfz4IP6f0o879E1hBHG3sYzkPcVwW4WqrldPxttMLJc536fIVlAQNujCTFcC0nH6jnGRYq&#10;kifO97VJtbTJDO6rvY3fTB+vOB+gPGNUS76K7fvuw5GXLpCEffRmfaqn9z6EpHMV4vYx526l6Qvp&#10;A5HnYzkRzn0/u01crqh36i0y7sfuQnGH0ZFUwrncVbTOXO18IqIEvvjG6cb61wxNlX0I8+52XZxm&#10;PyEYDwthKiBJIo10rrOxjQaMOTG/5kmrI52HXkUdnCbvqyHQykgtHOH1v1FdvaimJMUtse00QsnH&#10;lEZ31wnd22MIcJUGX21mBhFwlwwoIQy3n3zAwRIK/uRW210Qut7cwts5PPTl0WHLPqpRqrrnfCj7&#10;4jt1VvFJ85EmZsur6LyaguEpcfdRL5zdWp7RaOzsNaSkUvUjPt5Ygzymq36qMPuVDWlTnOvQaoXz&#10;yyFM52krpVSkdVXznCCz0dtvO38D7Dsvvj3K5Sq5eb+lVGfG+pVpEgPOfQ7VXUWX25v7T595eOas&#10;qtuYDUxrc2KOzh89mj7D6Vbi0QkxkaSjUJ5SIlKz9d6LND5zKJhbk2fSfVdnKmkw9lovVcx51jJX&#10;U8lfAeTTLNiPo9sKWzhz6/4ytk04ItUUkEzgR8Tz9Q6POWGyYJ8viU2ES3U9v5RVHb/qAPAYXzOU&#10;YHWLu1v33ndRV0O8ODujd0psWjaqV9t87PraIS7dX+qNhmfKsRsPUbphYJX43H6uXpmnwKB48Y4v&#10;OwCkT6gj8/5O/wBAwi7VV5+uLNdca23G4zPnK0cr6+nhS+dd45Vk/wBOOvH/AC1cd6T6stXFk/ml&#10;T9CP6lL8Vx71ytQBMkord+Hmo8q9Vq9EziFf57M+htbsPcPOs3ha+EANVZMa/ovNTRlxf0u7/Kis&#10;q/TfoJIE5F/MKe+UP1d5XlaTGw+BJt+T+1eWarzW6xl6RrifP2IGHRnfQ769sMlnsv6GgyLRwwRg&#10;C11+soMWPd+nEnhQ7/TegbxcF8H+YlWo7uWHkaDc/bbD4+2hmIvhrMUSx5t9nTh9+vz+HM3QGxQe&#10;jeZTa+k+Z5lb6LpPICGCZbqBsKxu/XdvkWG0Wn9HR1jMKPzOmZajeXfnyHoCliiYLM5pKFAFsevw&#10;o67ZZnTMhl6v0Xz5e91y1Jvwc2hVEaTReVgINHtIpElv6nD86xnvRmrUAVQT/nNLKpv+kAfzm4Ul&#10;pdTucdqfLVNP1Uno1e+PDLegtMu1NzWsrPzG4zCBlmNBPX+epXnLA/k0/wBMVZbzbcs/SaKV+fxf&#10;l2zZ4VNeO0aZmr6j1V07wvnAtNWgqp/Qes8TPQMdzQX47ul9PN5g/swjbBeoAajzkDaoUHoKJep/&#10;Sudb+Z2pdLlkCmfzu64nF0Te8RhGDFac/Houddb/ADml3qce+ssTJbBhhc1ufOfV8h8rEWcu1DQN&#10;iOuW6q7J0e647SY/0vzHOZyHbWmgza1iqGnoA1YTBYQV6v5cihxgT6Hbt83htHokuRD9N3uE8+1f&#10;n+3XJHH2eEcOF7QOVBKy4ePumPeAFJU2Ko3/AKfJP5g0zyOu58nCWuFBVGjWLfom6bv6N81V5SL0&#10;5JlfRvRmWHySN6KPQEIBtE26IwRueccHH76yDUcmhb5f6D6L9hfkbcLBwYnrREukRlCEfV/dI3ut&#10;9X8jjhO9F1+K2W012OwEaWeQ+MXktDtBmUY5C7ZZr6v0oZUwvzGhx/tnMgk780XeeVuyVQyPRJyg&#10;iY1z6Vs/R9V4+bgnKW3SoTd3t/NUQVpWfYscfsExURTcw/kdnIVekg0MLc8x26DeYpANoKAPP6mN&#10;9FGf0C20e5a7VR3Z1Xofm73AN0fHGgzxr3Puskyb0Z10m0K22enzH1dYxKme+mqc8Q5/27GabJwo&#10;5cqy9NpM6808IVia4NooXbNWweKNbmc5ToBNVgNIJXJUboF31FDMMo5mjGIvzzXM89H0GKcWYMT2&#10;JCgLBLWPsQP92x+++AuSgesO1mr8vyw7uye4zuCORBeh5E6Vy81lG9PX2Za25mlELlM1JTqtfi3T&#10;vxqz1rMqpkBsbcPOTJiVtXWZ0s8Mbv8AIeq+SYiB98dAhzVi9f6HjqLWOqbKqF49ho/wIp0BGdS1&#10;qotaapTXuvC4P+oC9rgNulSlNCynBnoWN0deEG9i859F88UJhnQa0jJG6Bsx84BK3ixeYUdfePhm&#10;CyLG+iB3FycrRFnItV5pRboM5V7NgdZ5uzNIf6G27TZ/WoFGHyWs9WwxA2ZtX2rQlwtno2Cp0vsn&#10;gm5xLJB1jFTbokbaA1pZ6OQ+rS6/JBL3W516paLmXWMcO9gUCYpRnbW5d5uC+By9bUHs2+bd5ocb&#10;0bEw9JdeRUmswhbhlUneosCDTN1rC+ni3WRA2XozjsSFVl3nfnfqBwbP7AZZJ6H6F53XSRkM43t0&#10;GaKKy+xyI7DZefXe7eL3i+uG+X5oy/RaAsdMntKXElRrz9GgasaFuh9DMJLUSo/O2125EblRdYXl&#10;UHpB5n19rHzULR9W4Ijd5BZP2vzK37a5FbGLHumJYABhAgcMq6JKOh3PfUfF2e8+mJmfNsr6NpDe&#10;1GQ6NgdsyTUcK0TWjM+b9Cf58wShed6J5dAkZo4zvxo6+6u1mwJY8LqBxhl5u0ztvcR6GImTJq9D&#10;6nRdxcz+60HWL6SGm/8AocF83Byk5Rtptt1HnbA3OmVOOWW5tk7ATwqnMlsxxd7T7ULvOu2SC79Y&#10;dtfRQAZhV6RQXXWJ9auyjba6uWZwUSoCWxXw0+JdFZCrTO7rs6nMdVo9CFmLSY0jGOQNBnM/VL6m&#10;FrC1v6O0pXfNbldXayzKEeCTK9XoNPr2uV1Xm4ejXVZpOzUqouHpFyNOyukvKqz3NHCaR6xz7PIw&#10;iRTDnbLWOzdNygO5mpnZSRVVUmzvDECwnb6/QMbbqSUqeqfyHEibCSxE4KqEuBArdQ+SM6qTk9tN&#10;kI9pOtanwIavGl4l9NUQ+UD5VJsQIJlsRH+31baqwemPneRkPqYfJGVn1gI0Rz74Zwun5ulYUcq7&#10;Kq9oadKfzOJD86HZifCK8j3biKcaxMCUXAXajWG47PSDqJMuYprOWQ5MWBZIyBgL1olLu7RDsCGz&#10;b4johYvxOksDobEwRZN5pxs9k4CP7pVLhr6Ga4VmEWbIiiM5RhX3hYpP/8QAGgEAAwEBAQEAAAAA&#10;AAAAAAAAAQIDAAQFBv/aAAgBAhAAAADlChm2yk7Z0ArMKcRl1Qo2xwzacw1SNsQCNkQEsXoTtjtg&#10;dtsiFmAIx0hqHDZS2XJJa1x2B2w05K1SSc2yAnDNidlUhBsw2OBXA7bbZlwnhidiMFdmK7Y0YBdm&#10;O22wbbLlJZdgq4YkFlyuRPbHEkLJmeYfbEsz5UNM22xU5VLsu2VUzpttiMJVO2222CTNKAY7bAmm&#10;MxTMoG2Ox2dQmLTFJ7bbbTZtttttpzNXG2wOWds7YlQcikuMRstUQEgUQbbbGNDtttsFTW2222Cg&#10;lmxYlRsq0IOBwJntgHw2w2RGodsu2mpaoG2wO2E67UxJUbYggnZMdjlQtttsJzo+zDbQFH2OwKg4&#10;DE7O2OJVDgRiSoQsQo2UbYjBlQ4Y41yoTidsDlz7Zn2xLLiQo2xZM4UrOrLhlmL4LsZo1Fl0Idsx&#10;yss5m22LkY59tgo22xD5MZO67BUo8iNpJStIS6Bi2ChFAxvjg5XNiWIU7DFDiybSNRtpZl22gbUw&#10;ils5wCIoxsYcgt0OdnymgcADCPG/oHDKUc4BCwACrXbZVoM2xnF6UATxXbO9bVpsSSxVDKHmdfo1&#10;nQhZVOExXYrzi4zjRD5ZKaO+wATx8BRqNrdHTiNmITnj5vX3dSk5QWArEDALXLiDJkntWromICr4&#10;7SsVNNR+7owxFNpeebWrs01tjyp3BVGKPgmmq1nWgTKA7BVHkMte3miaqr+vQjedx+j0pzcnb0Oz&#10;T82voHJzdjRWpEqrOMYt02M8cFoGVlnvI1/TdOXkLc/P9J0jHwB6lZ+dbroHpLnPUxfnE3rG2k84&#10;yharuoeVFJLRRHfxV9y09Lz1bkn9N0oD4Xb16Xm9Po4a/Ph1qtYSj1DCkTtxx6W3DXsSGZqh/L6O&#10;0T8k+vTjjublOl9Rflmid9uaXker3EB67NNKT4+TqXpLSmImXSeXh6/Sr5nP2oaU4n9GcfLW/VzS&#10;bIJS+lvPipu/c8+P0Cbxp0EBUIj5d17K8r8b5V6G8x29Lp5uGl9083nbq6U8Lrp1ckccYT+g6FeX&#10;lv6SNHqTl6pX6TsE25+B59l+VeVzDptvNre3TySpTSEs3SfPIssoJqP0d/NHvbMZVJPLDorbOwi/&#10;HzW5KdHVLnpyg9Enj03U8GuGjRuF79HmslHKWrUmE2n3MEW7zZOSvepEoy3G6G3XJDGPXz93FQWp&#10;QbkhQCt+CXp08qs6zt0O+G5qVWrLPWrF1EO/YSn51Y9E25bXBWVOf0OC9ZL2NyzvO05NdXHm2XNq&#10;dNJqYBem5VNa0GB1jllyHifs5G0rXE+WdemFA7PTi6+Xn9Cd4rfbz605ronpKGvzKj3yA06OZwWq&#10;QsPN6OC/TOdNLrROWHYyjpaVRFeXovUtxdQfzq9HMTLtcVrE6F9NWfp56KdRivPxp53dekKCXUg4&#10;B00AukevlsqvujmCdDNwU6IADo6It05G5bZAzdHNQEVnccEacPXPrlcSWyRK9Egbc/Ty2ZOLrbOJ&#10;9DeduuKU6dbjTunKk+jKo6m5qOI05usefQ8vRx16Wlo9/K+NE52D15qHnl01XNHt3mp3wXqsHjx+&#10;iOXn7WIWQlSz6J56VUhBxN3ilfP7UBZUQ0dZp1R5us5AnSeTl7xPuM7Dkpfin2YyRJc9m5urp3PR&#10;yrCSPcl+Hqui82DsxKc/QEdsDDqEeXpry97Iby4fT8ytREKE4rafc5k5m1YszWSQ5+7oTnZlhRHZ&#10;pUrAhhOlllzU6IdFkW58fs5vQlFZINHK1Ozs5lRZ9JUVehPn9rS4uyXXzdImajk6ZFxOXSGReTvd&#10;pRUqtufslGCOyuktu+kul9B6SRhfHj6xzJej89StHEOVrassUNdx0pJNNgGdm5Y5C/X0cfL1s5v0&#10;SSHVDW5+lpw608n05UivRUKsUy2Aeshuo8bLmWWXDW6efhwDYL39Ugq5VHVTnsOkc1rjxPQZ40dS&#10;jLJVdqEpt0BZSrBzzsUtWvHyKKiYXslG75qZdU2mpHRpeb6NMyDYGgJVZIUx9AJuc0neDMamHndh&#10;nMS3Oau+FkQ526ArDYcXcJ9Rmgy9U4vYgFZz9SU3iOgqtG014/P7OmUDPoyqMH7F54Na1YZsMOfq&#10;lP0G5ZqK9MZ68Xthj1Sm8noyFiJrPgnqBUejXXlFOrorzqolM0POHrSN75YTSvQq5kbpPMN3RSgb&#10;ZHYZAIT5kD20cS2FuhV6LCHKqoAaZ2J6G5lpaQ21KGA3apIWZDNjIRIWUJKWbam29A8ralmefNzz&#10;R3Jv0kQ2omC2LGI3cDgktjmM5ouVZ7RTM+JfunyGvQiUqKaHMOii2KiSuWRilMijv2wSYxJyTmqo&#10;wbLMZ1XW6pcu7LPozBqymdjiglscMSDlP//EABoBAAMBAQEBAAAAAAAAAAAAAAECAwAEBQb/2gAI&#10;AQMQAAAA9BSdsDsMBsr89attl1EXHUGC7LrUx5TtttiRmsMoVJvME7EYbYgNgrll2FsFVmUAbY06&#10;H544jbAMUp1GSKAMSCMdsAMQrFs2CudsrsNtkfAAMa7KTgwwoJBMDsqM2IxGOBGXbEo2JDZzgh2G&#10;FZ4tlDAYK9mWbAYKNgod1AA2222bJJ32IqEdim2215FAcrDZmqslIxGxBGXZwmJ22A2KoWrgtBOm&#10;bZdhZMU2w2Oawku22GDvPCZ2om1ANM7bBpUoNsVJ2I2aiqu222NSJDbA4NbSeagDamG2yMRgMFvs&#10;MyrQgbLd1kNtsNVwsGOB22w3XFAFGzPPEOmXHYqdmFRNsMrC1oz2Ax12kqggEnDMF6EXBdsqW2OG&#10;A2IfAFsyktsBqI2GfArNSwwGGbY4lNgu2CLmGLY4NhlBzPEU2xqYjMwzURNfmKtsNstKYTbYBTgV&#10;AIJOxG2TMc4jTbO80oSBakpTu/JQ5Rmxeq7S22U7KMBg6jYttghYs/O2Oq0mwOu/JPGzSybAtQUd&#10;YC/e/PCCnAbAI+2xr1nzGwxdpDE0ADZ6GAZcXTTYFG6FnLM3pVrsOfnjIDAZVNNSnq8fnBpFs8iR&#10;Yzy49R5hlIaiMWpppIUO27JdOo755cHGNmXYm9vR5+HlYjYoheFqDFq8x22Fcz5UiGJJzN38/bxS&#10;6Z0rRPN5TsRgr1bLLY00wnWeAWbYUm+Od6QeSBi2OUs26ebtvzsoRe5fFXZfSvyx6WvDk0g3qcvH&#10;lbp4p9TxUumfovQ80VbEF5HKGZ/V5dzc9r1Y5/Iicvo1HJ2Xpw83TxSr1LxYTq3N0ivO1BV7Aaa7&#10;S6Is8yvV6Cedu6fPz01rVnSnjRJX06yTq6N4jMORy3MzSMeiuxnUE9jzE30XvKkpjexvMRu+PPPu&#10;tDl6nN/Fl2sjy4vVt6Pn+SyW5+XEtSZr7nniKyuer0vP0A9K+dL078iq0fRXyLX6F6eXtp51DTW8&#10;bmp6UOUc/sL08Ul5PQj54edKqLfQ8y8U+uPZSZTmFuynjQ6ezcycvT6tODnr1vXjDcxqLdni8+D9&#10;Wl081uSvVw9PNxSpN7oLeu28+fUvovK/DBW7F85ex1lOiddV4H9J68VJxLADk6q8ESOjo440HRbh&#10;blU5jLr6E9OPPyv0x9SNOJsZcrr6aySaQv60+Tn91qcmgkEmN2UA4F3Y3FDqjTpTz0x6ek70p0HJ&#10;y26Yt1cff5PdELOJXurIGPN6tfH5/q5mN+Tj51V36Jo0Bu2cObp5r7o81Qeh/Um69nL18qGcumXo&#10;+N6vLG1OLn6evlTkv1HkrzH6fmoGjzefnVerofi5tTpnDk6ueyGCndHbPoMfVjG0YYv3Jw9UZ5Vj&#10;3Qv0eS0uhuSifR86dUpHyDIzv1NLm1emceLtiUPPmNvU4+1ef0X5WbhpRvU4JMOMVm1L35+NJr6X&#10;JKX0g4+ocvR5fMVFWS8d1dHNPi7IPKnLs9/QXv5oNdWPC9Ojp5ubU5qW4eubZDy3F+ec/aROlZHz&#10;+Xo3OzG0Nes14uznrM89It6PRL0OKvOZa1uO9Ufitjz9fL1RzdnGs4Vrzb2kj17n4oT6+vybWUzQ&#10;VePL3Tgay6eKnpSfq5+tOPVHX5PbprF+qeWXTMXvzSnGnVxT95+S48+SCvq+OOvv8tFLdDRaMqsn&#10;Xzp0zdj3p59Zc/reaXyNQtGZo3Lbo5QpPVwy9Xv433kMFPenB6PR5mzVpsefpSUO3lNhmas4VXk9&#10;bz4U3ddITCk9PMtFnHHt493d/OvR4wYwr6Xj+tDnNmLldO6LzdnOemadO5xCtW6ODhftmlqmkpSr&#10;KdGEF6l5m7+vcfR56Do5B73B2+V0UZ86yNJW5fO7xui3MKPBudG9Hzo09Lgpx9PK1RHdfNbSB6ed&#10;R2nu89OfpfF7Q7PK6b1eepODy6OJOjmhTolPrORZL6HC1ujz5r0RzJHdPfKIl0TQDol6fLN8HGsq&#10;Nu1th1cfndGyLoc926OPq3P084fo4n9bzMthCTMaM7czNNahedu/nn0jWyyuqT6O45QA/NytQttt&#10;KFVHH0dvFJvZ85VZZstIXZ1Cqhz7lrSeuzCqpZFl19DsihmAIVZzj0MsRmosDT0vMg4DqDMY7M1M&#10;WHn0M6WNEdUpzrf0+JWo1mbaa5eNnYZY5zgz9nnluQ6hI5h0CJAOs/CzzZwxaAD17euPMOhniKNs&#10;Z8W7Kc/M/P1FHbL18XQ/lC1zp8z20rJzZ8eZqTZwC0lbpL9lACBprLdLz5ueHWvPu/oRG6NNY9HJ&#10;zZ6u0+ejYZYirHkNFLkkTxbN0temSa2BGGjPNxTFuurlzOOIRIy7UEK0UBJC5PE4LtTFE2rrOHd7&#10;nIuUbbiTqUwkk37rWpKI3NDGpEXOaQnrbcb7UahQqM9aUzC6mmyLsU5N2GHJWk5GS9HQ/NPJFqUp&#10;IypkaQpjyMdqVplQE3uKPJ0LOuR2M+OnQIcqS7WbQm2pFQKmuCaiYYMD/8QAIhAAAgICAwEBAQEB&#10;AQAAAAAAAQIAAwQRBRASExQgFTAG/9oACAEBAAECAvI60VA11vR/lDLFE2Jve9gk9WKIH9+/fr6e&#10;t73uhGOrG9b9+/fv1v1ve4qpWW89NYzykNHmyNhQfMHR6UR+lllc1rXnXnzV1aNfxrzrWtRWXpx8&#10;vAXWta1oV+PKUqsJnr158edg787M10YRtG3Aeh0J79ew/wBPXpexN9b3/Gu9h/p69/TZbe/XqeBG&#10;P0ZZ8zNTfW1PXr6fX6fX6/X6/X6/X6CyAi03/f6/QXfZHPXv6e/fre979elSCDon0HJhE36RfIj3&#10;swt+n0+v0+h6P8BoRr/kFRiLAIP49TdkHQnnz4mppRd0x8615m+gIlfT2/zowd6/gNCOgAmtamtQ&#10;hTGAPWjBFjfxve4DtpjAwwfyQZ51Er9RrIB1r+FT5zXR697IKg/89CCA9aBMeKR0V10en6Y/8UXb&#10;N673voxVE+vrU1D2CphG9/2ZuWqhE9b31YqwH169FtzHXVhmwfXrfaV9fRip3vvULGa6P8HrUDQi&#10;b33v10pjVCr5fH4/CsGfP5+Pn8/HjyOnq/OKDT8vl8fh866mLP6K/Px58efPnz48ePl84f4P8GA+&#10;hCfXr163D16gn0+n0+gsDT6fT6fX6fX6q4jN69e/p9PW+iztpTCZ69bh73N+j0Joj+NagaMIJoLr&#10;zrXT9efPmCXxe9aEYRm6VfPnS1rCzPiTLg615CmbgTWhWKfH8GGHvXRE3sjU3/BA6YK3dcuWr+aR&#10;LiAOyZXQ7fRn1hDLggE3ueehUEmvOpuHrX8610DDPW/W4F0sZZ6D+kZ4J9PfsuO973N1Vu72wCYc&#10;zDPW/M3pR41oB7myPVWPRinHfj3xZr+yCAf5xserCuxZs9g+vX8gMwh7EWt2Yj+Khk9evf0hT41V&#10;GG98n3pa/FmC+Gxa4OyHBfBav+tFYraioVzKMiOoMYbBis3fqskk760tbXF+tiGY8vMCLUtYUq15&#10;ymsAFfib3kTXm/CHEWcaaft7spsxgYf41pLJi2fGyPRmYfkEzU3rTxKfzbU+dTYNrf3XL4mPot+l&#10;sprAor002G9qd2P9EfPzsPKlw/N/mZGEBlVj+ta3w8LeuSfJ631Tj2Y++sMEaB979blnQ70uOuMR&#10;dGyHydfMUeEUKDZ16DAzPXd1uTd+jF5D9uPl4xoTLwvzW1jsTCxWxcrjxjY8GdbdaWZ1m60MZj1v&#10;Dbzci1Di2wCII/Qi1LRj4H48ugWZE00C+JtYOj2O8lv08rmvkRTxWVRi18fXiv1nQHfWPVZhXMkp&#10;nFx3yXrhjQjGLs6P0Z8uNp/PTRdZLqB00CBd4NInJW12VS4aYIdiKkE2ZjY4RpYvrLjy4+Wrpqxq&#10;qmXLqy7bSMvoL5IWzNyfph1+cCrIjG0QIVxsdZZWWE0DxkwacpmotrmbXputa4uX25FTGgV8Rl8e&#10;xol+COIvpepq2XzXgZEtZDLbuUuMrgXj6uNpxSgx7ciGZU1VU64U5Kx7/eHL5ab3ql7h9+ti7KyI&#10;kSA4efXmPeMnHe0ckgqIThsLDtbEW26w10cVRdfdlW1GZV+RfbkWZPIi+wRxbQCnVsc3KIEoVcSn&#10;GorplrscrqmxrsHDyo5FVYy2yWyrMPEz8ZYoDP8AwIgHWKflUuIbkrNswBdyS3XzHSjFZVmDVZbl&#10;tHNb8pY9dq3MJVKZlP8An3LpktlpUMfDoxScRqJjzJJbMHaZGMPybMyWussmBlZeLxnH3cL4sgDd&#10;o79cTRiM8WxHjLgrc7VkZMwrLleY7lMlnBj0+Mo5wW54cVLnbdy+3d1ZCn7ePy/egrZNvM383Y9G&#10;JZTkYoJsBcWTLNdtvXF5htpyOXVwa/n5oxcitJhcHkGzF8X1USyio2iyNbdfe+FkZsUDIyqy65C2&#10;+nfMly/nrdbLBZTMkebLRntM0WVUX5nJPzFmXrpa2dbTeR1pmy5jzImw1V12Q7nsMuVe/F4tvL2c&#10;qORm/YzsrJw2z19F8pFdHLZWVRk30GFVGNjnMGTDbbj2nHyrLbrNJLmEzIjZ1PIDsKMT8/z14PQC&#10;RpkzHmT3Tcy3V/wjLMWnjq8vrHs+jWXMDgsGzMSqvOepazkRp+etnCnHpyr0KkytEyLa9GwHcAvj&#10;BX5I5qHrF4yumyyjI9Vi5uq5RGmRKpf0/VGZdYJohZg0kMDbckBuvqsaj1iz3VTVjXmlcYXyiW3Y&#10;bNFAiDBw/tayu4xbbVY6jXUm64n3yDU9cXgqcvL+sqSujkscwzGmPDL+sjp+3ggjxYZ/5yi/I5Cz&#10;Rnm4zIjjDNrVnHclBjtkBlCYyZEVc012DMudpkETyYIZuyvzTEdVyJiHHxvrhJlvu11Cnk+jMOYv&#10;V0Mt6PTQkdGUJyr8Xe6lsW31Wy9YNrBollErtdXsqmUYttRtNNd0M9pKeq6DZis034sueURRvdRx&#10;6SdvieAAGnJd1NQ6w9NHgLCEBHAbBTPpxpZnu2UJkDcxjyVaNUP2C3JfYayJWy1SlMUWdKGxzWID&#10;bXQcxJsLnSmNMxSgOe4OVf6ZgMVvvyDw9DpwZWfm82uP+TyVWvDmYVX65DLjflveqo4zZWUFVDet&#10;NOQJXHH0IvfHXHmRBastsvU41dLdZ8I1U2eqG+cm1+RTM+EZDKyzImEnixuwKq8PB/zc+nA4+3jL&#10;cLg5XKcOzj8imiZoQfLHF1JsdGyjHNMRizXY2RBjrVZEtunzREOaClapfZFcwWm/N7pNLS2cpWYh&#10;zl+zWVGwnKxxe03ErCTiZn1Zq8CMkZ68S2Qq5VFt0CZsxiStn7FNzfnLNMKGeq5Q1UNP58hRCayV&#10;+V5WWW6eMkPWaV6QVNloYsIld9tMrLJKBlPFQVwKmLWmfL04dc6ZMAy4mNhC4NRnLjxksYDRi5FW&#10;UeLxaDDKh+HMoodcyy1cwTw6M2M7gRKUP2qEqruO92SuzMgmJmEwRm1MdbKvKAVgAJQlZExyJjzN&#10;FQ5dLeRw8vAvyGqycgfs3c9q6hXStjXWRJiDNrSW4ryyb9Uyy3YbqlUli2ZGy2vHgsCOiwFeLVxH&#10;+UeGt4uym7FVigrrpqpM35uXEzsvlMOzPRJmY1PEHBrz83ND491ygx7VtysP0ZrwZ4o4vIzxGlkc&#10;JjPXizJ6EprsprWhDLkRYKyNtebaS9VlXH4q44gHoT6MQ3I4FV+Pd6A+JpszbrzRVn5OX+85/wDo&#10;f6OUXiJo1hoEMqexZj1chZuuI1ihPOPge78neMba6+ITFLFTYqfIUswc3fo9sPIeiXKc9qsDO9bB&#10;82BZYbbOKsKdfQwQJlY+RVjp+QYQw/z+AyI2JkU1tmWY9N2IRqhLm6oO3lVlnJsSsCtE5JOY/wBB&#10;bFxzx/4/k9Cz568wgCmOOIaczicXmb8sN28pn5pOFR+8ZhvD7MDkXcZiY1hM9AJjJib1lYdmNYlG&#10;W+bZKRZY2MKBQlk8AWnHV2RdGLR715WLmf6gz1u/GKnxfzpGiS6Mchl5u7k0t/2H5WzkbblbWFTA&#10;dmsUrPDpDabHuWwNX2VnrkJYqn5/S0b+n2+zQy2eGi5BdK2rCGMuJPlZU3Yq8LlLyf8Ap453TLDU&#10;+e81597/AI4xRHTfuAUwIx8tGr+fzyo+bVzdPJ/oFmbgtgV8OcL8NiVYrYBo1Y01uyeKsaBAt0yJ&#10;WBZbLRtgW9kamPDK4YkbI63CdgASm2i/ZUJK0uFj7noM3WQjxqdY+SnM08qtiPNZnHYStZ+r7XOE&#10;LWXb2lotVi10vg6LXRCTskQzePBW7T7gmamvWx0YZQBYlgHhlsx1sZ/0ff6ff6fW0FQxV6PKXVcx&#10;Vyi37DTYl2C3GVcb/n/5mRjWPW6qxePF6YXQQvpe91uMh7g4ghHeoOqR2tlT2Wonr0ZrySy6KsIi&#10;fn+Rrsx/k6+quRr5evNWe1mTXj135dvKMQPX1Z0LTfrdh28HQPRiRuh1rzrfqCaqgATz5DIbcmvK&#10;W0Tz/BlseYS+tZMEVlllJx/mVS2vla+Sfkbs35w2mIkC1zR7HZUxR0YsPRgizRhbodKJvUEJ6Eqt&#10;N3pnrJOsiXzDGpeE6UCe/cavxpZtn8LCE7SGaCzRHZgE/8QAPhAAAQMCBAQDBgQGAQQCAwAAAQAC&#10;EQMhEjFBUQQQImETMnEgI0JSgZEkYqGxBRQwM3LBQ0DR4fBz8YKSov/aAAgBAQADPwIzA1RMnQIg&#10;/uiWzFkbSj9s1rp7E32X29mRBULGJ1GajlZR7A5WnlfmEOQ9gcrrE6TopPpygchy+6HIe252SwrZ&#10;YRLljOwTW2Ga3zWLl7xqkNLPKM2rN2GTihNaC0+Uuj9FB9G5n1QaSR8spsD5XGf0TSAXNiThQFiL&#10;gSm5x8KZrYECUQJwCZiFhIhuKTBVx0zLj+6itESLrFgIAu68KHn1WId1dajk4p2ycjyKOy6Y2UFb&#10;J2y7LsnbI7J2yeiNE7ZHZToiNE5o7r78nONhZOHwp2jUflR+Vdl2RR5SjyLv8U0CBYbqf8Qmsui8&#10;ySoyy3ROVhujsnbJy1yKN/1T91ZGf0Tijkic7p0zruna65pyqd1hHlMp8nSU/ungWkK/dAXAVloo&#10;OQX5U9PT9U9Pjyp3K/IcxCCbum7piYmpiZKvYcoRR9gJqCCbGSGwQ2Q1U+iDRdOd5W2T83BP2RN3&#10;fZduXf2I5D2jy7cwnI89PsU0HqlN0Q05DuvVA6FDFlHIaqmqexTNkzZMVNU0xU0wbpndAsxactU0&#10;mXFU486bvyCp7qn86Z86HzLuu6e49Oaa0XN90DcpoMC6m9T6NQTJTFS2Kp91S7pqZnP052RFwt/Y&#10;3/pgdLsitFInX+hKsr/0iXRugIpjTl8I9u3sFx/dCmLZo+ZyJs3LdR5c0dVf/opHIJqYmobIc5EH&#10;lB/b2J55qeZRTpTvYss6hybksRLlAlfc+wfaJQAwtQaJcbpz/Rbezb2HFDL+jPsff+hGSn/axtjX&#10;RQeX357K/KD6q3sGPYvAWFgpj6qyvG39M+Vv3QYOm7tVN3In+gSmAd1sjnqrq/8A0ARjnBUXC+Mf&#10;X25Erp5BBBBDkFfHoFJlQgghuh7VlPYBEiBZu6DG2+6BNsvb+iaO5Rj2b/1OyKKcnJyKKK0ORV4K&#10;INlUjJVFVVTZVdkYIK6YT0/ZP2T9k9OTkU8DCPrye9P7Kpsqnyp+yqbKpsU9OnVBgly1dYaBF2dh&#10;oEfKBKJRTk9OR3RR3R1Psd0d1f8ApQgUEFT3Td0xN3VPdM3Td03dRqpCtGvJqambpm6pxnfkBmqe&#10;6pbqloUxN3TVKvKAF9U3QofMm/Mm/Mm7pnzJvzImwQHcqDu7ZXvdyM9Vk3IJsoJspqCCG6b8yG67&#10;ruu67of9IEOd+Wv35hDneVb2boNaGanNQFidPOUEEEX+iAEBbfVyGQ+pQdVM6NK6Gu+iEcggeyby&#10;CJW/Ny3TE32r/wBA/wBOF9lhd+yn2LLp9rqxaNWJxdutOY29gnqdZuy0bkmR/pT6aDl1O/xXQ0d1&#10;blCv/tfVEoIBE5BboRlyPLT+vfmYTkUVZFP0BKOojliEIgpqaghiUtKgpqYmoLpDfuoCl0lBBd0I&#10;z5CMTuWjUefvbrKMpQQ05EoBDdd0PVGJ5FMb5oVMG1085WXe6qvyEN3KpsG+5Kou+ELPC5Vm3i3b&#10;nb+mEE3ZBNf1vswKq9pqk4GfAE3AXYr90OY7Idl2UKy05BNQUIZJqagmKmmSg1SeyZsmbJqahjss&#10;k3ZD5U35UNl+VflR2Tw4WX0VMZXTzlZT6pyGqGyaGziwriGicx2RbYgoAbFNcqL/ADNBVI5GFU0M&#10;qozzD+iR7Di6Bmn+I2nk2bqjVotp4i0CwXCvLGUneTphQf8A3RQV+qjkeUj2Am4Ib9VHMIKSgM80&#10;1uWan2rry8nr6qECgwXgKmD8ydpZF2sooa8irLVe6+o/dXTTxj5EywfuuHwFxGQVKpTDgcJcJhcQ&#10;1+BjsVpXGU/M1OGYTSFTciLt+39GM1KLawhuInZcYeLZU8F2AOt6Jr5Dqbng2MBVDW93QLmaA2A9&#10;FxFIONQACZgFd1ZAhM2TFT2Q05DROe0uAkD4ineFjkHTDCIuLLEO67LshshsgDbNQU3ZMTUE3VNT&#10;VddQWRnkG5mFTHlElVN49E53dPKGqaFDyNuRRUzycKXvBDZFx6qLQ4H0Q/m6jtIEKjS4c4vjs1cP&#10;XpN8N8kC7dUP5zvgXunHsqD2Mxtm0yqL6tRrbFkfqqtPER1YfNGiD2d0WnFpr/RITj/EKRZ9fRP0&#10;+idgjJwPUPVVQ7pJyuvwpGuET9OZ5VavlH1Vandw+3sOcMAdEvQFNzRkHrMKCnb8jzsFf2JTygM1&#10;GS941UxldVHax6JxzXdDlmm6uVIaIGqeR5dXLoZ/8jeTGVKjqn9sNTeIbOHw6QNtyqLXyyTGuSe1&#10;3iZtyIKbWoFzWnUEbFUfAZie0WAgnVNPGcTBkQ2F+P4zFk7B+yNHiOjym4U5iQcwvDquboDA5DnT&#10;DQ9/mK4V/wAP1CwDE3yroxOP0QYcVNxa75hmv4jVrYKdcjCJcVxvgeJV4h2M2Y0QFWcfeVHPOslY&#10;nQPK3kRyxG6pjhQKVsFnjWVFKSc9FB5QsNfMNBGblioNEx4hxz+XdAHpyKfUfhY0ly4nD1QOyrDu&#10;i0w7Pn0hXRKeeyGuac6+io02TALQLz/3VNgD2zBWKV1tQTZIClEShqUJWfogrr3hQ9lzmNxtgYgZ&#10;CAzY4JrqmEeVov3Kc6GZNPKLDVFtePgf0u9dCqDuHBc2dQqD6z4mmGxhwlcVT42o2hW6g3qL7zsu&#10;J/mQ2vBMHC5qFoU8TU9eQ50TRog08x/pcK1rnEmm0aysb4k+FpKxFxUExspHEVO/6BOdxBe/TII5&#10;auQBvkpDir9tV9kfFbAxNacRTKz8AP5nHuh4Ttm7rLmXHshU4V7Xnopm37qnxDvDbZo+JUOHp4Wi&#10;Bqd1ax5Cqx0edt28rrpCkoBNGqNaoCfIMymsG+FP8gMzc9kfCqMeZBbb6KSVL+XvHKq95DVZ07cn&#10;HK6jFGyGG6CEleJ1Hy/ug3y07bqkWdTIKGbTKtKxeCG6vErCJP1QfUe6bFxKv6LDn9eyqVfKJVSj&#10;xlJpzc8QuK8JsUw5sWM3VYVqg8DE4AAwgOPq1HseA4NGUxG6pVajXMdMZofDdfianqrI6I8mUaFM&#10;vIAa3/SfXqTPuz5Ah4Tmvs5qxYtrrDRc7sjSYwz/AHB5fVDxnWsOlY6s6KA0L3YTnCyLrC7tFS4T&#10;gy1zwOJeMRvf0XiVSA3Ff6oU6fVlstsuV11o4BsS4hRRx/NmnYYaM9VViYtqsLWPFw4XUOad14dc&#10;xkbhXXSOR5B1E4fMy6d4Vhd/7IU2387vMmYJ7QjJAzVWpeocHZVOH/M3dX9U/pZTZ7zbdVadLG60&#10;6eqqfOPsqlAhj/LuE4UjU/43eUp7MMiMWSuFLimeG2ScUI0ekvkaE5hVLOmW5SrnY5rRMIZmC14J&#10;toi7gz4PVjMH0QgD7qXJrx3OawHDpdUalCXCX0qhOJfhWeiH8xXO+G/0U8VxFsi0IePThuh5fiKn&#10;c8vexQ63i8o6kOGZauByNDFUzC8SmHgQWaI4eyJuc1FEnsvw3+cD7ptEMePK1dM6nqP15Xst8lWi&#10;GDpRBywncIg4td05r8TTBCDqAw/GrLNdSuSqdKmGO0n9UG/w8Ppn4oK4Wqxwa4l7RN807RzkK3CF&#10;kdVP9lZpGic5jH66qoPhKJhuui4kskkA7IGu4VrNp+b1XCtHQ1mwTv51vh+V/mWFzn6ZS4wFVqOc&#10;dHZeiYXNE55oeM93ymGrw8szknlmPG4gmMNoTRUPy2hFpaWWcMl4/wDDwfjxAPTaFPFtkn1vNdGp&#10;wraXyZIh1E6QFTc5oYBE2hEuIGZNlWweDTdBF3wq3gHHkPK4rDI+E5hXC61Ph/5CUKbDItsuFvVF&#10;PBAu3umufYQgwhX6czYJrKOCmcB+IjUriDRb4deG/LC4n+YrS5rojEMlWHHVwGzZuJP8WmH0y03g&#10;q/cL8Q/15GlUFRuYVB4nFh1jJOk8Qb0y2Kf1QpcNVcc4ho7qU7Wyigv7TRuqkNBPQ4SApy1svFAJ&#10;OFs4e5Kdw9bwzfYq6rAWOILruFZXVuXUuklXg8p4evS1MOb9FTFJ9S2J7IlUZ0xZTmsNa3lNnIdT&#10;Cb6LFTwFFrTiiU3+baXXjJGXtaC0DWE6o4NbYwXAFFz7RbP1VRjTUJwuLNe6ZWbie44m2XvHEeSl&#10;ZvqmtN8914TA34jdynjXt+VuSFmlvu23iNV7lrvp9lEFZXJZIJCbVNM0ziZ/tN4Xhm08PmzKwOtl&#10;ojhjNEK0puPEGnGdSZTjUwkyFTcMT7JvidI6dFfsj0HLC4IvY6+Xl+icafiDI+YInKzlRPDNa7qd&#10;8wVOlWtOXKKDNolfiOI2Lh+yjjOJP+A/RTXpnabK6jianr7FYU/Da9zW7AqnU4GkagzaJlfw4PLo&#10;piy/VQxjfuveN9FjI/KAApeEKNQtf/afn2O6NamWZvF2HdDiX1Q7p8MD7qoxnQ8OIzGSLXFpzHs3&#10;UBfFlye/imvw+7bOIn0U42xiN8AOSqtPVYei8OmXHXILx6Xif8jfP6brVOr0YH9wBEcQMXwZqaTh&#10;l1ZqnSp0qv8AyEoHiL6uuur8tPSLfVPcH0wLTP1WH3e9yupvZFgaZTX8a/EYO6qYsL3ysHCBupf/&#10;AKXU31XW7A3wr5bp1NpeTfbdeNRo1PhUNaEMNMOHkdJ7qlXweGy03RGSpUWFse9HxJ563DPJEkSs&#10;NSRlqEfpqg58HPZYmR+qw4mbjJRfY9Sq8M04T0ut29VUEgudV/M5PeJDhBWmP6IZlcJSmarW73XA&#10;j4sXoqX/AA0r7uTqtQui7lw9MA1jidq3QLhHNw+XbsnUe7d+RjM+kq66mj0XvSNgsNUQi54bGa94&#10;OWIDh6hhzf7T/wDSqUnv8CGl/nO5/wDCfXpnEephhwVNhputjOYGZCouIgp2hBRUJ9XSB+/ovBqA&#10;DJOqODQMT3WaFRpRUr9dQafDPomW+EHpEd1xXDPeA09JsVUe/wB+66YH+adtVVaQ5vTh31QPvG+V&#10;91gmy8Rk04FTRcWxxpuOt9lakHDEW6LhnH+25lTeZCOAVJ6puPovBqz8LkHMDhkfiQHUctlWnqtO&#10;QNlWDy91wdQiczPqnhvhky0p+MSdVwknonuHLhrNaD6TKswARTAyVSo4WmMk6eoQFRAwyJRxupE+&#10;idi/RMdwrQ0jE1dagA/MU+FTZMiX9k0OAIzTXQ79lhqPaDMqrX4fpyZrv6LA5t7jQ3KrcNWNGlGE&#10;X+6413xAegXE1PNUJ9h3hTpmTqgI2Ca0A/dNdTg3B0WnMeO31U1XLqC9+z1XvuRaQ5uYQxgi+u6r&#10;0H46dse6c9xc44nHU87rC4HZAAPp+Y5DZCqOtvX8wT6NX+ZqNgNHRitfdU5jFJ2aFUjFgdh3XiWc&#10;XDvmnvdia7xG9vMovEjdMLbL+XeGOGKm8S4beiNSo4MJFLQImmzeFioh8eXNCES8LD4bd5JWF3ZF&#10;vAGmbvN2t7FObVb/AIp1QXARHRUuw7rC6W+U5cxsvEOLysbm9UWGKLMbvncuMefNh3XFBuPxA5qo&#10;OEVG4fzBGmQ9pxt3WMkhNsD9Vc+G36ovd6IwveOacwpeR3ssFAbm6Jez8wQY5lHYI0K9gCx90fHD&#10;j8bQ4ewSuIIxNpmFxTw1hb7x5z7I3xfCYCJdGkqkKeIOlwN2LPldTXG698fVZL37PVe9PKE+jUD2&#10;6abqjUpBwvSqD7f/AEnUnlhXSeeSwulU6NLx6vmPkauK/iFS5923M6D0VHxK9MtHiMuD2WPh3nZW&#10;/wBoVGX/ALrcyM/VH47E+V6w1IcMM66FONVxdnyimyUx4j9CmsbNMeoRNdoG6muG/Lr6qawad1i4&#10;jFpkPovfsOhasToCa1kn09FiYWHNq/8AC0RqPw//ALFCo7waVqLP1QZFtVTY57XnDJ2ssJmmbdka&#10;lQD7rw6jovSnJDzsvTK1CkQPqhMK6u5wPUUTUt9E5tLO5sU13h4rwgeKdOxAX9i26xUKVcaDC5Ty&#10;JaKlfpYdNVw1Me5p/VeHOMz2UtZpAOJSbm8zKa0zGeapzUA1yOnKy6gvxH0XvT6qwXvG+q6+WSuq&#10;lDEwXabwU95L3ZldCsrKyD6uJ3kZcp/GcY2m34jDewVPgeFa2myWi3/2iONFQODfEs4jK+icKdVr&#10;rO2VgsLw8ZhB1AWgm3/lUq3uHnF8rjqpc6kT1tux245e4YsNJob5nISQ52J2p0CpM4p5pnEBqdyu&#10;t/eL+i/EntJQwA+q66X+JVMFxdmclinuEfH9V1vp7Ewuq68LhZHnqWVv3RqPxPHQ3LuU2jUqscJm&#10;CP2UO6bYs4Qp8M589T+gKAFD8DvI7914T4HkN0P/ACoQXS5QQ7RY+IjFrCHiW+FHx5OaB8ITLgb/&#10;AFQqUKlHUiRyNd/ivHumfqUKvFRo0YnemiwdLR1H9l4lMh2eaw0Xn0TXvcXWb/tOe7pd2gptFlMN&#10;7g+vKy96F+IPopqlWChy6+VuV10ldCsuldIXgfw/81VXqVyPys/2mtaenGFw9VodSGEjzNj6oOZg&#10;PxtsUQS05hXjdTVhvlp2CLTiHmF14lBnEU/O3/0rGPE3zavchYQyEf5Jz9YldDyPm/0pqVD6fuo4&#10;odwiLIGtQB1BUVHtGU2VkW8QwlfiavqvELDuYK9+2m34FEPj3hn9NVUdFz1aJuIOXiPDWhe8wjJl&#10;liZGyM2uvF4fF8Tf/SokaLDbkULabBDx/SStd001R2uV7wv1lRV9U/iOIwM1Kp0qHh0/7dMRO5Xh&#10;0qtWoLvNliqSc9PRBrZjNAcPGpyTXMbawyWE9qefqiKVMO85Jd9+Y8W+y96/0K945W5SR35dI5dI&#10;KkK3Mvexm5Q8UM0YEG/wzBT/ALgz/wDy1QbSI7IPq4Qvw3VnSsi6oXb3UB1TRn785JpuyOS8Cu5m&#10;bZyRp5G2iFaiMsYWL+HvGsFWH6+qy/M66iuDsoqlv1CvR9ChGMb3QtOSDqrBtdTVe7cpmKjhzzcp&#10;4x/ZZ91gaXfFEBOcyc0G031Tnk31V07zE4W6lNaMFIYd3HNNvT3WGpCGRyRmFUdlAVWnd5F8lAe/&#10;8qsFh4gsOsJrpvqvDOM/Bohw3AuqH+7Vufqj4dJuWK7kf5cY3YRGe6nyVMR2KOLaNEHOvkFAtpdD&#10;UwM/qmeFSPxd9eeGe4ssL3k7K7lM8ulkLqMLpjVQpZCK/Dyc5RaYRkIfzTVjrOIInRuqqYwAcMZy&#10;nEnA2WjOdUWOc+FPAsqssH+f68vDp06Xxed/10RRWGux2gzXW1+9kHMMm7fKFNSCq9AljXdKJdib&#10;bsmDC34g0X9b8rB+osUXGgPVTUezR2Sc1xCLKTqmrrNQfUDSvxA7L8VUVlJUUyWtj/aqvw0mi48y&#10;o0Tb3r9/hCfUqXvCMyFhrN9VhqzvflaPsVeV00wj4blGH1WHiQ/0WCi98awJWJ7RuUJZSUlo+VU6&#10;NGl8VSLKqZqGNzuianTcRKFJpdUvsO6NWpUcT8KZj2Cx1RF2gCOZz5wc4V1LEFhNkVLSQ0ujZcTV&#10;dDaathOSFw65Fl7y6itPYo/zD+yww86iy6HxqBhU18I8ptbVPZw/8vUy22QpVAal2C6NSo9x1KfV&#10;dhY3EVSpf3nyflCIEU2hg/VY+ED9sJRkgIF2LLRwRfUJCfYanJONVx5Q7cHMLCKBZfNPiwOJuyY9&#10;4H1cSi8wLNbkorNXv/qsPFPtKpHzMI7gqgXCJscinYhhnO4X4ktZbELqplCe2bKoG+VPkSLyrt9F&#10;qgoA7JrqOIeq919VGG1100ynVQ0HJv7r31P/ACC9+z0QkEIxBvhyK/8A6RbUKx0bfDde8LjkwSmk&#10;YiIOaxuJ9goT3TeMqPZiwuHUFw9LiCx/VF01rm4BAcMkeLFRgOEtuq4q+HAsnUcJJu5TWqf4ZKKj&#10;ge6om7rrhKlK9MYmixVLwMbWhpB0UVQvxD/QH9EMDZvZNgkOj8qjiWOdm0W/0qobI6jmUyo0xcZF&#10;AVYN90+MNP3bOy35F38P9JCg+qbMjL4lhMWPdH+ZbsqrzYo6lMaiBSi1zCqYREJ2brndTc5rDUbq&#10;veHsvfh3zBO0CJvMNGZT20yfNe0p2OZ6ndUp51KqjJxhVwPMqrxhOSy9F07puykLE11M6hRbJeUq&#10;eFY8XtPKHA7XTg9r/hLRBTRrdNP1UoM6nCZWkL3LvzOH2WGme9h7IyVxAQZxg/OCFHGB3zBe7pnu&#10;v7/qFh4moVJYPqvD4tg0cMKwcV/ldOblkhU4bFuF7h6LagK9+O7AppNQBWGpi7J/8zRbSdia8dTU&#10;P5niAMsS9877Kq0WuosRflPBuHc/sulvLF0xcX+ijiaU5Yrqg2o+k4XDk0jpKq6FdNLfEU5ojDZS&#10;ITi7qR0zQEucfovE4drh/wAax52YMysdm2Y3IL8G535l00njSyhwf8FS6stVLo3K6o2HPBUjQoNq&#10;BxymCiyqQppg9kav8LwnQEfZX5VMJpYul3/tk0CRywleLQjNwuOR8Nrfr91ifA8rbIchHJ20p2ZT&#10;6bw5ubV4lGnVCc6mI0Kex1WbAwvf+qmv2Fgix4dMQUDgd2uiWgo/yzhNxK9yGbn9k4t3dK8jvllp&#10;TvKGl1+lAGHnCflFygBLWQBvmoJfTdhb+oXgSAcRcMQO66k6mIGXdcLU6a4wnfMKnVE0HT6XT6FG&#10;o12ecfRDAtk9xAGaLnT5RsocXGoC86BVCT1GwVdpvBCxU2VD8ypHPp9Vw79QqWibchE5q5YfK6yc&#10;13hOyQyXEVKPR/a1lSxzNcwvdGmRiHw+qdh6vpPL3s/LdYn+p/ZX5ErEFipsqL3cKlSoObUymylx&#10;Oh5XU0+bXcOxx6XOCpeOSTDNQmimKjNRZT0qEBy6ZdmtIQUZIVGPpZ2ssJhS8bFHx2rp9SVLmdV4&#10;szbuuNc0MqVDDMgP9p7aI12C8elWIsdkGYJ7qlJvCpuc6Opo6rJ7yA33dP5Rn90z/urBNHCPjTDK&#10;LqWfWwSz02WJuIc3Mu10KoeFe5xkiYXu2oL8Qz1CnhXkWIEypMlU6QxNqQT8JXUZz1X4Nv8AkjyL&#10;3hoMKo04ZR5fzFO39xn7LQ5qabpa4gHMZBRW7BFlQt2Ke93V8KssFO3mKkymnJFWghYShVpGn8WY&#10;UShBv2ROQT3OAyccghPU5cKWxkjisQW90WMl1PH/AILjGtazBAi0LiLHA7Yqs1vkOFv6LrxMuiRI&#10;vKLskKfI6eVfRVTTd4eaqcK0NLOodPV3VMTgu82nQIvFN58x0RNdpGyhkdlxbqzjT6mu1VacT4JV&#10;eLRAVbgHkMAcDGNpTuIql7WljTkEVgfJy1XhViB5TccrgKm7+H1RPvHPy7BRhI+Ep1P3tP8AtO02&#10;VrLdBeHwHcj9+VwBmU+n11jdUW03MecRIsoajnK6kXcEwATDjKqOFmn/ACWDuey/ENXvedbxBgF0&#10;ytZwwVE+nw9Zrrqm6mZ8yY5wnMiD6hQ6R9QgwS7TJPqvt/6FFkBYD6lH/wAIkRC0RD2lNdxB2ddM&#10;FR+LIJtduLBgYPpKoUsgGk/dMy1WyixzXSnB2HRaq0FMcDWpWqC5AT2E6uGZ7Jr6Qe3VANJT6rss&#10;LUEfVGnVcMNshKr1vK2e8WVR3pqnUPDmniAN91wkNqY5kWAzQiQ23ddk7ZP+VOrQ6OsKphw4DKc1&#10;okJ2ydV4eMqlPy9wtfuiATF8h9U0cAZaQ7F9Fcria9DwQehuawPczZHZeJWA01TYZT2u5FQ9vqnP&#10;4fE455rrPYwjghYm2TalJvi7YmnI+ipMpOY0YW4f1VR/TMNGg5RXb6pz6+BtyTZVvi+yp0vgk7la&#10;RCBumxVbinFaVRwdRg9lSzEulE2azPOUBTDXedpsmiJ+yZoIQ+VM2V7rqAUEYfKpqSmCuXPGJmq4&#10;2u7BS0+Fq48Al9Mn8ycIpVRbR2qfEjqCkT904ZWTDn5lDYm6GG/mQY0vebC5KY6o+q0dB8oXRUxa&#10;ZNTnwTb8qcEZujqr7qE3FkmPawEWBTqb+l0NTnsMXT4lGJTVR1+sKiIwNlDZFx6BKe+7XAPbkFc1&#10;WZH+43YprXMafLMyj/KFrfKHZKlWp3HonUb0yQDZPa66M902jSLjnmf+yLiSfM7PlEL8LGxQNUz8&#10;yhzgFTFQEDLzJ3lHSB91Vqkhv2TmHqEIFdbfVFry8dLhMFcSfM6SqgAD2B3dcNUdLwR6LgXZVMJ2&#10;KaZwVBfQp5k57Ku3KVWG6fr9Sof4br7FQiipvyJzWCoFiqYfmavDxMIu0kOKxNmxWCK1OxGYTalP&#10;wndNRmitsnFu6eBmt3WXDMfgxSRsncR0XFMaKiYhpsn06ZeR1O07JrbOplUXXv6QqZFs0CgirTsn&#10;VaZBMYtFXJgQe6FCjhzOpWEWTng8i7JPd6apmp+iDBDRhQzOe6LnGpSMuPnZuhmyx+Up38gZEQcl&#10;4Qg66pj6ZBuv5ils8KmG+Ic/2T6tvhCMTvvZTr9kAQMJ9XLpc2Myus7yn4xKHilEPEbKrUeSy3dV&#10;Wt96Q93wtXSiHArrOxRHlITdQmkW5PHlcuLp5PVX42fUKic5C4V9sYVFxBafstMxtqhGSOHn1KKt&#10;tFNNjhmMyncPV8VuufqqzRlPZGtwrmOp3ORQbVcciR0+qMXo9W+i4kswU/dHV3ZcVk6oHN1AVMt8&#10;xd+VRlYHRO9VirXvF0/Cf9KfPdbJpTdU6IH3TnEYlggF0ud5WrA0Yk1OGRTt1KBTMQk2JX22VLVP&#10;w2dI7q3k+oRDsk3xyXOLBbJB/Dup0zNN15/7rhg3C/rd2XDAnSEyWsYMI37otq3sT5v+6gedXky7&#10;bEijlElHE30H7L3p/wAlDm7L3mLtkveFOptwtV93FODbhTknHRYWldAJ5A5hBosSE9rozX5ITfRN&#10;N1Uael5XGU8nz6quPMJVPBkcWyz5DEpdZfhnBY+HB1C7px+JGZJ9FbzLe/IpuqOSu4/RdKgSgj6h&#10;PTs81YuP0TxUdUc7FU0Ui+fJuf7LbPZQOyuiA31XEsJio6E/DhqNDu+SY/p8qdhQP+S8d4ew+rDk&#10;q7W4APNouKd5ops1lVMZaGl3fJVXfAVRYfevL3i2Af8AdVK7cTI9FxLfhVQZtKIIRbhXvfqpjty6&#10;yi89Ka2+ZQhCFC92VDAFhaF3UsXvGoZK1ldd0cwc075bIbc4puKsEf5d6xUTT1JUI/RHkU4pyHJ1&#10;Nog3WNmJA5JuZbfl1IRL7BPL23im3QJjv9cvrKvZRostk36ovp2PUE2bth2oTHXZbsqjFXpsLsR9&#10;E+2KCqBs4Ye6bVEscHKBdcV4+c00U91R1VmvwriqLjhZPYriPMWQndkYuR1IuMbXCIfKbh2U+XkV&#10;UGqnMdXKy8o7oTCK1U+iu3kRKE9Wan0W3Ky6o1WJAUQB9Ve2i9zhaO5PLdHJboLZHl9UckSY2yQY&#10;3O50TRryYZkwpdPw6JtfFTmAMz3XF0j7p2Jo/wDclxfxU8QUQXMumaAn6JmKwR+UpvcJqamvM6qC&#10;RqENUHWRGSIVSm6Wkj0VRvmAf+i4d3n6CmPgsqT25N9E4ZXCb8TVS2E+i4Wr1RBQ+Fypi7zjXDYs&#10;lw+kqjTaqYyuneJ2XdD6rqbrAXWu6KMryoDNdN/ohC6uV13WB2JdkdFvdWKbJCCCHMIyipqK67q6&#10;IyRNpuU7+1S851/2hTZhH1KM2+6OqahCbmp9AhK3QGgQUlzysb0zCBh+oVRuRkd1q5sd0MxkoK1C&#10;IVenrI7pv/Iz6hcLUHTUwn8yq9ndwm6q9iqj2Q12EhOpthxk/dcPS8zupPd5BHdVHnEdUAgHhZJv&#10;1Ule8PKFZBwEKytK6e6gyib+x0q/LoV+buceqk7LdWcdclv7GAyE7P4viKqm027J2uSpuhBFXnk3&#10;VaIH0QDVhYpJKNiuq6ODCE7yrEOoBA5fZNnZEFFEKqw9JIXFNzOP/JNeb08J3CpsMRiK4ipZvTOy&#10;My66ptuvlCJuUOW+QWdl1lbcivvyBCgrdQPVH6I8hg59HMbpy7exayGAfqhonLdQjixOz0CMdubk&#10;6LsKqnysI9QqvdV9j9kfizQnIobrpHqj9EBRHdCEwFS7tCgyPooZGalwzTtF2+y7KmVT+YIbhNw2&#10;hOjlVOTSE3Nxuhyt35kG9wgSr52QnP0V13R1RVkFvlotkF//xAAmEAEAAgICAgICAgMBAAAAAAAB&#10;ABEhMUFRYXGBkaHBELHR4fDx/9oACAEBAAE/IRBs4QEBwLHgNmkOwG/MBTkXF5C4WrHaF33Ut+WD&#10;MbhU08mDje0x9w5JkzzHa8/ictde4iuoFKToMwuY1EXCcLM/4deojcO8fEMntAVqt6lH7zBgHzPF&#10;VSxvVcSuo/VG5qJ6ZX/cuM7Jc8RLaAm44Jy9mECZMmyZPvUrfvmVGNQHuUM1HzcynUSLlXiI7lUL&#10;c8RJEObLjXMwuzObl/EuK+5HLc8EzsjUAQZ30ig/rqUVP+LxKCs/oe33KGIyonH++4jLMXjD+oRi&#10;CHeQ2zXMSniiNc9Rwmar9PshBNVVYTfwwdQz2LyuNdEUWQuVJRd7zLLrZwatYq2j8YKx99wAqmUz&#10;RjH5iGpTPgKUdYlyqLl6GBiIoA9TAhpVXuWCmnEVdiUdHUIE8cRZ8pVlGOymXrUeA+ZZlVRKlmD2&#10;RF4U7ZkKikywKatc0qa5xSIStxL2bzkx5qA3+bBUvCVVUY0ZcS6Z2njfmZgI5jvTfeXuXaV9RLm8&#10;Tbcl729zwoT/ANZeILzDU5ebjTNmY6fdf1CCUfKJwK2EBOTqLgY8ymWH/GI4fmrbF2jTX8bwOYMw&#10;ehmkdmEubFbhbinBU3XFu7gdhbCmc1FyLiv3MPAGz3O9bt4jXKyTVC/0RBWdB9QDm3LGS2tdjV+4&#10;EheVSCK6a+dzNlmyN5Z8v7jsVvE5NPPuGctRAq3mONU+Ik6qvEa8HkmVQvjELMB9TqO9RqyUeps1&#10;m+I9JefiMa+CZZoT4l4dQ3YvqZM0HuHQi6ZEoGy5lPz/AOzCyrl4Fl3oBLzHH28SunmZLxfUzd1U&#10;pm9zDcb1wDEGIdZM1oTiH+MFWUI7gV9RA1R4IsQCTnrxWbBV4qKtv1DDLODBgGoarE7u4/aUu7It&#10;ONMcQfLHc5Rz1G/Eb4lCv6laxFiS9a9y7iZQbHmZgZ2Rsomf3MnhnJydwYEmJ8SrVnvEdHyxPDfM&#10;brD+AQUr8w4B+TFmWG3R4h5nzUKQ/BNGfzN/D1Mmvc4EjsD8R8s4M14hlX5y6qfpPKqLDzwETqLw&#10;T/2DOCce5Xsqcmo40+mBUvH0wOh9P8bjLs7SriH5I/4TuFaJuYOCWtnTxKfXROk3O4gHA+dS/Ln6&#10;jQUeVxutyrcHjiDqf11Krp5n+Ql/l3LHEx+YrVQcR/Uuckqi5fMIoz4h5jUdwr0PhlFqeINxd8wF&#10;RCsQ3LxCm4dwoHXD/D+aZMFepbbPt4j9J2JfWPE0uBct8w0Yo6O0b11Gs4NwUO7KXHHGI3buKWN+&#10;UMcQNys3VzhQcniDU/3Sl4e+os732lnd2gLMVt9wqf8AYgvruDNwczFys/wzco7meI1dmpVzibnP&#10;zE+4rdaqLslGNzwQs1KnJK4kO1F+K8xw/wAaWX+4UKJH1+YtICuJjqIyqAirBuPTXMFP3NL2M4H7&#10;hy6iOiOdxLD9wuYKq7jnVYlYMSYK9o1Tb3FZ9fcPLDB+47md9S/9pZV4gYWueGpWcbhmb/c7MP7n&#10;1I9zYY6/5jnGnf8AGY8xjlKYaMSozMGu4UuVuL5iBh34n4dxc1Mzzfc9QodhiF88QB5ikqxL+581&#10;0j6hrzKTJmFuGMKv1qOfcW0WC+YQlcMwnJ8zJsl0KP8AUbljMVB3f8qvr13FiZ/zE6JuQM9eJXPM&#10;VpepsBlZXYeUTWXgONvcDPuf8yqqsSofxdG7Zjn6hb5mW6g6YjmKEKvgR21vEHbjwQAKmKlDZArq&#10;Y5JivMUGvR2wWj5M0r7dTIfZMxERm5e5SOTnMpEieYhqAyhKWnv+EE6uLlf+z3iZOZjiZHmYf0n6&#10;mGfmGQ66jkaeJd5NOp3OsxYeuoCumM1+ZkLl0dpdatbnnqH5nkj3Tvc9RjsgXAzjf3KWvC+YWu24&#10;B8uoNIVbntp5JtuZsXGZf1C3zKrODuJtXKZfvN2ggYnKmM4sN44lTcs6LqXqGppuWfDljrMHLEK9&#10;xN/1BcyjMSkqXxn9TccYnZmKnhxLScLMOJlmdU+5bi35inDL0CX0zF5EA4nhi/6yunxKsH6ppaHD&#10;NlpuZqwdsXf9xTh+5533DIME4JxBapC+qlP7zw48mUfGQDgb5mTRL9kxFQwWBW2MWVRq54Pa8QQl&#10;fGYL/Bhb+MbeELtHmcGUmrsy+du6/wAQaBgs8XTFtofR7j5bflgPJMF3ueaUc/Ute0O6WY26gx9k&#10;cMuCJ7g+GyWn4UzOTG5bo1HnGZ5T+obiHxBUbaGRMmfuDLvPiarimLuZn/pMEYcmLjSH+yUtVr3L&#10;NxZESJ7Zg3Ms5J/8VjsPV3KvEV08zH+U3a/cyQH5/EdJ+EeyoIULDbL5OcxsbQdxzKwaepiqOweJ&#10;ku0tLhqz+UHI28ysG3mH9VA5PjrgmVmt/E6BF5Pv+TUvqZtYjZU8hAOEM8YxTQIRs4+crGLee4v/&#10;AEif+SnxH0xPo5/ipTjzHfqNzqPGZmCvqVZFHGyZZXUavjiWz551ErWppqUlibLIKxNwPiUrJPBP&#10;H7iHE1vuCiMXM9c8xMYldwGptAcLeoYTknHoiN9IHYTFyhbPDLdER0EpqK5sNR19fLCt+9+oY5eX&#10;bDQ7EF9wYznKl2UTmtx6Mcz1BzBefL/iINHyxvxmV7IPlKVqpSOdV5YJs+jUA4+eZWlFRLywvbK6&#10;g++YMTkc4lYgOI2IYPEczkgFQKZh4gOtwp/B/wCphmNXK/ELirEr3uWPlbmC45Sh5hvz/D4jyPmb&#10;FcxbuYqc7gncx/qG3nN88S1Deh4mnvslPqDipWmVS3/yB8x9Y6nEp9pg1CUIWq+THWoOzufZj+oN&#10;TTt+IGEZRl+XqLyMeURfbtlbmHyQf+Mxt/JOxC2BcsPfEE8Eze2blC9VK5lBqfOeImIxXOmf1NR1&#10;Ka9T6uUfUw9xKc/wD/UK1eIz2P4jrgEL/wAC/wAbmN1J4Mtp51PyghtHi5j3KeXPE608x2GXUGVq&#10;pypTwszaahcYZph8xYjY5hTJxB8pKLhqvcofpB0YMpim4HceCXbwS3ovMp3O6b9RAtBKuWeYqaFw&#10;6HuK4bZtPMdEYBpdZjlX7hkGjqaYzLcP+pQKB5mfL8VMVjlu/Icx+4BfWt6F/UIr7CYUw9OYXa3/&#10;ABqN3nFbGKrXqFwc4zHVxznmZ1MsQ/1MGZyTH3Bs/UCmS5bMEKcfM21mNf5QxEIuymv/ACV2mnlH&#10;guYWL5NxlDiF9kcMfSBVA+pk4l0dXLLt8RB9Sr8S4CuC/iYmJgLPct4qdKy+/uXyfzLc6jtofvXE&#10;ywV0lBCrRPzK4nxM8Sh6TM63L5XiRFDUf48G3vtiJiWvg8ToFzDWVB5ndp1qYDB4lm5VQXxLGUwV&#10;9pX1GDOTLRqY8o2RhiZSNm7gnD3BfmIPm+cFk/Bm+TzKZdT3vuG5STKRjm5l+iDdYnhh5lKzeLhL&#10;CvGXdsdNZprP3FQNPg624YgPDi/O09S7jVvWkuVqor7/AIltTA8w3LY1/wCz5TxEXLbua3qZMylZ&#10;lklwVgy8EPHRxC02biO1uY7z1NVma9Rf6lIj/OHf5TeSKgrbcGraKilUrDFvf/GBTCvHc2CUWaqe&#10;Qg+CUG6liLVAvbl/CG78SpgNnxhU5wxr1G7gdGpkaHyE37jxNB5jIsu/PMIss28pg/uNxNzSzGa+&#10;Ij8cRUaa3xLFaxrIx5gNyc2+vEMbaQnaAsKQmPcEOvnGHl1E+fEFLYE/0iCExxDerP8A2J5J4now&#10;0WmYfmRCZZVhZeZdiWdPoJZZSVClJDkQ3UW7hxKdIg3abZEelBlIcC3RLvylV18RinqVIL8VEWiF&#10;F1C4OTUS14ZIcKuHYTuOyFyx+MfEdwu5ktTe+00DN4YeuGCFsmICvMbdQ6PDP+e4z0INe6H5lfyQ&#10;l4oovCmWNSilXmFRA8Q9kq/NjTxe4IDLf+oJhVVo5NxUbedlZkdSFvdBStIrBTx4MdLNmvUTP9wZ&#10;ZPUeURuFvOOZl60vrTNzR9R5qXWKJBisOJznEyElqC5bQWMXDfMy+A2obkHalvcF1VMpUKwygLAL&#10;ziuR4gGVWH4zHLzMSqaoMcj/AAevzFbHWSXz5qXCmoXU4DL4nCV7gBvCFCq6lMnXM7PquiWAUdRd&#10;v2blnwgM5GWInLYwBZHjcZAT5iweqlpqYMxeJWHu5bTj5gVmB/tv+NLNdRObjoG8aYO+ibM/+GJX&#10;ri5I6F6lGFSgwJCmosyMKSN2sQ3xxGuFlQ8RQDtDxz9R6dVRwzvcei5T3HCXE/e5XRyDkrqDUkeM&#10;Ea/5NMDldo59TDbaWoqQqmAB68wLV5gPLU8gD/BCPyjysX5rMQrrDAVLByDRyvAS6Qnb06stcrDy&#10;Jmhrj+OSbZwEsHrzLoZG3QCre41cm3+5Z8uAtgQ3e0KsTxJSyvKLupbEP2Tkw4KzPCIdzuAsA8Mp&#10;8TsQDBXmB6pey/c3Rk4nygIcxfuAEVVf1DOGviZC8wAWdSzAXp1FeHaYMmHmAZS7F9JZerh/4mkZ&#10;nUNaa8HDKOo8dR5/arkPiHE6D5YclxS4ufrculoX4n6Idu+TmmL7I0jnuXABJcDHSgJRXIx8xrcT&#10;4DlBMFHE3Bfqcwsa5WOQcTDUJQoemzuorhxaHxMHoKE2jSGWYr6uIc7eYTaiVRN0B+Y/bSKDZ0fE&#10;vlB0l6jqkZ1revogqbdLtuAzNTe54QwuO0ZV+rw9Qz3nHOYd483msZRiI5bXDmBmhZ+ob9+YaT8r&#10;mNDKXBkYFEyd8AeZY5oM4z6grGhX1cB7jswoPfSZvWZQoah8agdlVmPiFd6PcwwbEKauWoo9yx4s&#10;uIGxm0rtl1NGIrXmLvh559IPiOwz9wa1NKFMCUhxLaNRpVga57qohtYWr0cwlYIfepk/wiluL05b&#10;ly9CUaHYOHE6wXfkIDVpjoz3MGtZoM4Sj9KAw5OmGoyO/Ez+DB9l4jHC3rmeCvcavxC9IwtPw5hm&#10;/wCJ+fMW4B14hC/gnyB+IoLOeCwdH6Fw04MB6n2Q/MX5m4uRjv8AuB11NA23K6nhFK0CWo+7e2dS&#10;4bC75+X9T/ExFXdwST7YGBWvxM1aBnaFQ7xa3ywyryFUWFtH0grNI6ZrNQIxX5SFgz7sLNYf6imb&#10;uFOfczAZkeXmvxE5lwVzTUW3MFnQbhFa34MkVklQVuGnxG2cidH9xbhumIr5WuHfz2RCpsecVSys&#10;vHCL/T1ze/U2BsF5SAHSNoppyy1I5qYpqLpoi2s0PyRlmfh/ccLwjzMVjnUPkswWm4V30gddzRME&#10;Gq+W4gAr82MbctjzPfhsvjXiHt8j5h3NK+Aj/UQJBg1K4w3jcwehbqG6cWv5gD3LrtTK0XzRzUxG&#10;4UOHmoFVoC1sTn1UrRwAdPEou2/DFzlLzGd2q+Ynlmh6UzUFR6OIQHgWjuOF7XcBrpEUFjqOmB3u&#10;C1dnu8TJtPZga5LK/fuJaefo5PuOhFwnP1PukwcKd+sOyofHbbLjpOR7eoXVzFNl38+ZowtU4SMR&#10;QLRKOLSA8wXu5zga9ppWj1FAodAP4lNNWUMUGWVwDQOAH9vqOIzP7KuIbH6fuX1k/KZfqIKpenx5&#10;ZZ7O1Z1uuKneIXqly6SrI8RXqxPzDKzQD3iZ0ILxwXGJVfJUoD1DwZhMVC9nHMMXhJcPIat2Bugl&#10;XCsadv8AefMdL0dEtffjEvbz+Jdf+LHG8fbxLI1rmbYgfkeOJfmnSZ+ZeQX8IvczIRhfMx78oDp1&#10;cwQaENqxXxGfncBr1F80AG5QYK7e1nzDtng078zKhXoMvG7lEPkLt4mXVKE5czWCPz/16jDkpFX8&#10;Sqlmj9TUouAPMqV0fQmgN8PQvgj5ab7SHTUwq5+GW2qvCSuPmGZSqLg1c3UVe8agZXEwXIVL4mfg&#10;AzyvNHdQJaAs35z8al+NssMXWw+4gtQcpQAX29yi4OORlBqWQ6vuDDitLYPMr1W0N6I+HHfF+ELQ&#10;jRhXt2kFtpd4riurJZSVJf8AeIbPZXnxMIW43l/1BTzQHa91G1lNtXSVai9t85B9THsyhSjwFp/u&#10;YNbXkXCSqxoeRrcJOWFcjW4nsUrmWpnd7uVDl0YB24yS8UeLxMgUzSc/7lTa+J6la02jdZsrfMHc&#10;A2jvJjszEhEEVmBdQzCi1uej1MLpOTq41PQdwLeEqe3M4eKB47TZ838GdEq5aN/2gNH4iA5tmHW5&#10;gLzUxv6ly55gQcTte63dyjQLq0w+riC0dluJzhWUdy7xxmeT4BL2/ctR5H1H9zpm5wj0LzKss8xC&#10;7SzXx5lOa2HqZfL/ABb1Lnbk1B576ib4OCXeZpiEDFdJbpfYrIwUSbAEV9xMR05pYAcdf6IjkviJ&#10;cqAvkYiWyxfEdjZBpZff6iULxEeHEot9F5ucVmVr8RoIyTXp4j0rVn+9iG76RQWXfeZd9RYEHWIQ&#10;ZFrOMQDHYX9J7RtEWAYBVEwCNODh2hWNI54uU0i1vZKrUZOQ8MLYBVNNf1CNQeLmInEb3cW187tD&#10;AZw44zH9H6E3OQ32jhbHwIFhovPhUqK3cfokUWaDPS54xK9Fz6UZlNAlmP65zAGk7Crg6ugPAqVr&#10;HLtY+mvFeI3hvwv+5yB7FfgmYhro7nRH1/JzP8+qozanEYPMw5VxZUBtz3Libwa8yjrOC5YMkCYk&#10;IVB4i/mBykRxXf8AUJwhVd+b1FOR5h6fmU8H98DMEbyMFoOI22oPUeSJ40O7EHqc75mYsUeVhIQl&#10;9XTtUwJ1BRxxLWoK/Mrmqhmqp/UbpVwu0OI2V4V6qNA0VopRbFq6o5uImrqdf7lxnk5dlw6gO3Q8&#10;C9wI99SDw+Y3CYeB5YgZNbB14gX70DXkjA9mGP6EfEyJn1TZDOVf1Hqsg8JpIrSUs1i45x++z9y8&#10;tLMx+XmAqhhR+X6lcMdDCjZz4mqJriPsG2k3O7t7lwRH+5SUrMvTdiepo4o57g2BH/Ljxz8CBHSi&#10;m9sw6oOz55lAH9lWT9oVkGGj2W8QSAQLM3lP0pJr66Gj6hYzl/gBzqABwsHHQgbNmPMsKrmMQk0+&#10;Di/iVKuMRM9EDMxHNMeoC03ZmUuOv1/AduziNsRfKSxmRd9LV6eppGwsXX+GJ2yXJcbaw1uDQgbR&#10;og8z8MS9sRS1hwOPSQiKkswfL4gLOtY/MsMLVNCpsL4FfaGC+QVA8nMcnphSeyZDO9PqZf47rhh2&#10;IwOB9nmPCqKkUDLo4ld3VX8S0G8n9wtTCS8HbH1Oepr4IrYUK9b6la8NqC9Q8P8AU5AzQapNkZyZ&#10;Hcu6bliHmn9Ec96zF+CWYIOABPmGsu4eOohuHIYICrLTz3EgK4t3KqENL5gdfArX8C2xC15qKZx9&#10;EI0Wiw9s3jRmu5omZfjf3HqxU4Yu73TdJPf8C/McrnxBqFtphgq5aLYB44CZglKPyuWWGoyiNXC6&#10;ZKNcT3GMZdntFi7gB+8+TWbXuc5jaOpnL5cRyMDL7hf5U4rNPibWEY5F4iBfEoSv7titzPkuhywO&#10;7glvFPhlOAdh4vcSsWkMcpdLl+sjj/KGI4zgXpI++FU+7wy3/LHo1KPUNAxWfRKC07gdwB9vqBpx&#10;/DAI7e1Jx12lta70cVKExkY9ML5HMvdrkPyH5h+JLvEMvpLXj+IfOt9JAxatnI5iDLFMRS9naVeY&#10;3JeC7gw0t06NsAGU/h4gQPbrk7r/ABClZ+nuOLJzGWa49y+EqvODivEteTd2mGriHkqPsWp9jFOQ&#10;svgUM+tz/XUoozGaayc56gCl8i/zKS1lroPUR9n4lwsy8CkYUJEZeaVBkblhzKIF9akqnwpeC2CJ&#10;H5BD8szqYwfSFUMZwPiM72Q5fmEqo0MV/hrEthqo45H6moITovv2ZWTjqldvkmR2PT4Y5T4jIa/J&#10;4m4dof8AOoQ4g41D9kKlD/oDLAnUVV3piwxqYpBV7Hgn0/acA+ItSWu/S0ExYwfi4ou7/KAPOB7u&#10;cKH4pmY0dA9WRBLpjYa9K/7lS5G47grG+d/RDAENm942n6lYrFgHWUFkBsDS/EsE1P8AbMvzRBJu&#10;G3jt8xVyan/dRNesdoUdy/hEO5+8ytuRmN4xaG0lsX3G3zOPP+ZsviDYDEFXvI/EyOvc2DWb+Anh&#10;CHhgfMq4h24ohYrfI5CNbcS3i2KtRjdXAoqvLnHp5mnUVc8szRWK4Fjtz/USAcL8TMauD7IYHVIz&#10;Z3d/f8Xr6h3EAzH+DUjCPFcONw9vdf8AksvnNz3FmAtlXUqHpMAswYHLYT7DiDd3X1CwBnD7hfvC&#10;eZdxpqeyHWgt/wCdMxtLVFsSbPKWRFbYqCS1dc+oCFlz84QkuEEUHV5+JiGS0mmQEs3Yool7N4mr&#10;G46okelz/ctwgLvzuI6uU9Bt8oYtBpvHNRYcGRvLnMo9bN9wcri++WHWzygtMnFRUL2nPEUCZDVd&#10;eSZrc8nMr/qEarn5ixReQsus5Ai+Io35fiOGtzij/LL3z09SteQ4+JR6rLXQdsPCS/XNMeKbol8P&#10;EHB4QqFnA9TxjkEWAZO1dsEniseWiIfz2FzNodS6UAtsqgZjiBXXubkyBwJW5k0MmJjwuvUuyFxg&#10;Yqa1UMuyI8mAHzK+Za4ZUEb434lxMaXy4/EAVcz8TcWvF1HuHwhj2wTDf/XLwv5lyrCw/mXEaiuR&#10;0+5aMW3ygTeyjE/DiOEcafRlXm1PB/tiE9f9y3nvgY109OJwPl0zB0gWaC33A7hqH9SXyTZu0oOW&#10;tRrGh8fdRZ2yV8niMewgC/Jh3pKRHQPnPUMhVFzAp1xLBbLXhntuGJHm9sTCnMcximdD5lexVMxu&#10;XgDx7gcAu2+7h34GRbK1G6wenjX3Db5LemiJd6ufSpcv4Vfi4oeA9h1Ej1SUjlWxK6c/Q5fWGjVq&#10;i7DzKPiJAvytA9wME1IBbuVXnFf1LLYJVwEHyTcwKjh5QFdMzSrIXupk51uMuyWTpNWsJdOvAqHN&#10;WmatcscqxX0LmEW26jZXNeXL+yWhB/2t0iolqopF2fVwwgGr/TX4lhp8gczcGcCTNYCgc7nOxy8R&#10;+i2kcMO0bOy+WuJUXT7hO4PLqo7dmJZOilmofKp3KF4VVDh8spw1WoA3k1UoSsVjdDdwC0VR57Xq&#10;YHF3qn7g5dMq4+pyV3E+AZRBukYvfMvm1/x8RkZ1RRLnNqPRwygw2BmL6MvExjGjb5bs+IyHAfmV&#10;qcF/Gv6l75rV+b3ENOC3Qv8Acu7LBekViUNvLMFYcHMVl60Ht4JUBw4umz3Bt/8Aak+MwcbeIAAO&#10;e5bdZ7nnmNmC2zFU3KO+NTnsPceCjLHfxO8eOVX2QJSHC4hfY0SWg21XG6gcEyOfNNr4/wBTdC4X&#10;mpXMzReOfzK7IYj8BLtWlaN9q9kGdYy/zNtVn+PxLav+OYLfQx8zZcwA2aQbjLyM5DFdB4+4UEY7&#10;koe4673V+sSk39yreF3EPABXvEVBaLES+zXQrCY65ZR7u7qoqLrM/MCCmV5jn3Q/EdrwHR+YLfUO&#10;BOfxG27D8so0v4GZMl5JoG2ZjR2gPf8A5wLsYoZy3jvxF0dGKC4o9MqBq4uq2sajgjsXvmApQ6vf&#10;aN/4KuLMbPw1NUMaNT308ldQ2sYEYrwy9HkQ1fOf9B8whMUti2AxJw1FOL9whXMLTbOyrpElB8eT&#10;i/iKOgAdSnSQLkt4mbB3zUBEU0cVKoq7H5Zj6IinzCaNnHzBy7Adgdy/G4/pG86yvuJrq4DNMiAU&#10;Fn7TZ9SfOvpNEGx5e8xytpXY9TRkUgikPB3fmJtcnlZayjLunxGYWc8H1xKOwVA3YZj4CJkOGNtA&#10;t+pkWttsb+eoJnjSwppkUxdbTMCvI1R6IViUvqI7S9xrDCncoIWG3Mng5gF+U4JaGH9Fx32Ug9uo&#10;Kf3RmffTDH8wgplepTVveWp4UWTTv1Kz6Y2QaPjEQFshfx1MzRWz+oeqgq1mYeJk7Y+kprZnuzC2&#10;GLjiZ1ihQ60ygYjWOGLVMN56hjmKXwLmJXchrzMDzKv5irnFy3QxFeSJZbwie8/3G3w/3LeGM/Er&#10;vrCS1m1pGZLzSv1MgZkDcayTB0Q4v3Bo5LIMHDVe7jOzmvuVV1/UxDsZrh8MQpg5gY3Kv9TlyCed&#10;XA9LHsgPIUQ2tL5oi8F4cTaHw354vZ1HL4mBG7eDqKqPlj9zGEjPcvtTvJKm7zdJGz6gwXy+EybD&#10;OZCsYm06jYK+Gps0ql8RO6QwA/LO2D9Sf5hvcW+uo1TwPD1KwDPmZPhAAH/DLOoAip/E+PUZfR9x&#10;xP6BmIFb+GJ+Xexl9kyPtZMi5VR6E428p+ko1akrmZUliRhUBziZ35awXiBKXviWsDbmWuNReBR1&#10;B/UyxJcRw9F8XHff9HUMDVUFV6EC9cHwRP4BOOYwGlVbw6l9RtfiBxz/AJRqbm+MHKRVc0xNX4C8&#10;yq1GVDudkb/wBBRnFuT7lU+1ayPEvpuPt/ufJW3tl8fTIhWTar/sJVbyFU+txCy1/BCAfNyrtfmA&#10;ZvgOfECrm4ezxcw9k83+IEFVlXH1tKkhbLm1Nzt4WfiIruv1ATA6lO1XXqK/hB90vMtZi8c9MoHp&#10;M2FXFBnmFxf7yUsaZJioCQIw5SF4fgvibR/wQO2Zp5JQyU8QaeTDC12Uq/UV59ZivN7ELvGZTexT&#10;7lKNbjQdxr+UuW4I3c/sfCuZvmrEtvx7mRKLlu6qO3lAwqmKeO4rouoNAbZr+rlRX2jqBx+4alK8&#10;Yilwy/57m/xTn4iQ3gT5hrm7L+oCcbnkzBGFuNPbWA8AFUGsaZZdWIqnvErPmzsa4i9ucHwjK3nX&#10;Fzu3hyrcSRbj8K4QOFfaIhvLdepX1Gt+8suw4K55ftLDDLs8yk3HDiuY8K9GIrBY7Soq+2WUP3KB&#10;M5vzCTWQGNTYrthshMNay5oW9Js+Uwbsm/mBrWvmZP1F3uZo0Wm47jI+lAdus/YSt5lK+IgvB6hw&#10;wrXxFoTN4gUdKvP+oHI1g/c/zhPr7lVf3AurbmEBkFD4iUyBgO8flHqseiWR+QyhbvUcBcMsO8+0&#10;G/xKOMsCbri7xLOQ7BRq2LNNSVmAQpsFaH7iXSl3XJ8QK3ZX7hJSx5h10Lz79Sjxj9dsPmMurmux&#10;Oh6mzKxd9/uFPWvdtFlOMG4TSYr/ALXKRMDSZN6VnxK+q+4F3BWzGpjXYq+eLgcHgMtHw2DyJFKt&#10;e7L29fyCD/C32LWcfuZe+4IVaDTtgD6gX2Qv9k9qfk69RGSq9kBWnuFl3ZL3uMr25ZQ4qFt+0e2I&#10;mKbo4fcuOOUOXucPN6jxVoHPwf1Fg6RmXcB2wQVSnIZT5N1LGXafmXs1cCcSwUDOcFT0AP8AuSIh&#10;YKa19w2pk558T/h0f5JTZX8EutVbXh6nEVf4/wBpYu/WZku9/wCEnDZf0+pdAplgUNjDm1erz8TE&#10;mGh73KGZ/ideFeV0labKtyPnMqNf6RB68jLvGfjEOXsSfs3PxLccVsmpBWSC4n7CYqBeBpkSUUFN&#10;RsjHLMh5LfMx0OphmIrCBehX1GKpclU+dyitobVKvQmHA5PMcUZWQrNVLMBq25O4PHwgGQwq1vds&#10;WUnTpOmBUWNuyvcCExvE5hpctPyH0Q8M8eDHjCfLhEorQU35+YXOVeQmWLY6vUdRufRXMuvTPqSk&#10;HWg/E2VeczIPA/uD0taHBxKDclj2dToVP5ma5Jdw7rmg0HJ6YlHcr9Jj2mIYawywutpVm3BKt7c+&#10;Ewt99GI6WHgFTNM+4VpRo7oxCjxrt8wzo2VZYTicm0SqqRef9Q8Z8uofU4JwCPW+mZ723VSlUo4g&#10;Ogu5YhQoPiJO18dG+JgDGHnj+pUdDXCV5YpFq7XdS86mE06uUZnYS1W86TQKeZXFUOZki5WcwUWr&#10;hcEgZhqpWIdOyZi5Yq6eog6kVgHMvBh6jyHqAb0J1iOl4K3LJpb+PM5YA447I1zWLOPEEBg7gnJM&#10;ulfzKyuHkjcYGQdSrVAM0E0VctaJyHLPa9fMKl+55JvuXf0gVDMBk/7MbVmAr6hTwsNfcrBq+Gag&#10;NuJ5yz/UbaG/Sc7+YWk9zN5VfmWPRS/cooy0h/caBSsPL/iKDHKoMsV+ZhSos0ibflfBKqiGmqKU&#10;rmi5TJO+j6TOPfYmeWhw1BHlLRs+GfTpEziDpi7t3cwNc5dHuW2xmq17jzNfuNZj23Kx7QQxtysp&#10;DLwQvx9y+LWITxCAB3Q6YuZQ6vEDZag6nWgW5DrzGzrDdwujSWLDxWonCFtK4vonlRqWX0Oopw++&#10;/uAC1pmIH3V44EwT05iQC7pftLAsNeI1kysp0Z7gtf0SjiRlf3HAA0cjz7lnCxs/1Cq22H/cTOk8&#10;/Myxo5iuX21CtK5IgJeWktAD2IfaxLLF8E+iOr37iN54fzHiGWy54XMEcEjLMTg59yhtGT77l/ta&#10;p/DyzSK1H/bmEX0cF+2IcXbqgv5mcBz+olFTZV9biYe3XuU7BeM8S381/cclmlzRVOOPUXXwquz3&#10;Fe3ceiG5e7yHqWWxoY2odzLB9mZSnNzbUnPHsmOre0/UBLd+IjbIfiAy4zazFS2Pl+V8RV1WdTX7&#10;mpXGGUu7zHkY8xgWwidEo8GpcFA0exzKHXsjN+ydKVXg9yxeapwKSGYlgG2XmpgpbkRw4JvNbFfM&#10;FYd2q6+5l+ItqKd37Zi6Uq6gDuAqAwsuLlDGnUKyF8svOjxllVn2i5mzXncXNqf8+JdDdv8A3LqX&#10;Rwx3b3K/l4lOzZuohWpTT4nt6+YCYABkEpXTPcLgcp0jeCq7Y7AjzzA6s/I+2WKpnbprlMDA+leY&#10;3jLgqwX1Q46VFYukyX0lt7DgAGPOJyXXriXtBXgg2GJQM0XP2ghoebf3EseDOc5/JuWbarplp6tu&#10;Uc9yWfZnEaVNhZjzXqO9zT9z8MTn1u4nEvDUErq1TkitgvqovaU8W3khFqHhJQ5kSyQ+A2A5hfvo&#10;VhXf4jfPeCBWcQ0RrSzO+GyE5dlMtapFSrlV7l4NUNMEsWvRq9wTVZ7gvGewqHydQFhjwQBXeH5g&#10;NMLxAQZOv8Q9b+Y9dG3mZF8xdUe00LJg6uX9Ab8HgJSGbO5iDt3Gqpjk2lxdoCHEGJv1DaYK0cyn&#10;dbBdxf5IvmJmXTOIFYF61U8D+EwD4rJVeeLjRBbVoWPD9ifE8WbXL7mcAI8/5mYYtP8AuFN6sN8n&#10;UYbx8IxPGO6l6pM7qOXNhn4lW+lSqTuFmdxt0OVd+JmXkl4jPRKdbtmejnxX7n3sV7ZgRPieY7RG&#10;AvCV2sWl5ZhSW6vmX6Xu4zShbrqNOR8RIEXgw5MHJmdb+Im67ZS6MS9L4lm/nX3Hh70MPtn8HF/3&#10;MCuSHMSMVceo3U4H4nCm/wASh0xQwPm5jSWagnr2Gcn+Yq2Tgjhranf3KMmurnZbCZmya0MdwGvs&#10;ZgabNoLn9QUYZ2RcXa3KRe0FRav+01IT/iPgj5u5eJbtLmFJS2On7NTTEOap/EFGdBk+TcqqDqUA&#10;L6jlpo4cd6jmpuOSXm+UGQ5PL6ZgeXDJG6sfYx9QNGfiB+FclxChp1BZabi2NDnxLrd5nOYfEOsw&#10;5gmg5MBP7gtHbkqW8TbxiNG3UdD1UN/0j4LtqOvZNsYyvqDv4IY/SU5YeCLgfU4rPD4gPYxCyOJV&#10;pr2vmGtsC24VWDsu2YPN3BnKvEyFrOJReC+Lj0bmBQjRme0PF9JYj2zjQY4SjP0E0nDRAabxzLch&#10;IDMwx5xH6bLcfEDW9R/aFzcdYqU17dQD5TKLWc+Jizg5qZdJUxt23zqJZDMy7iY53/FB7DzqBVBK&#10;43NAs+o5kKQj99K+yD4LbrJKoj5Z+RzDvnuWf7S6BHN3Lux7LIg6qboxKh7jEAOHz0S1tPMzmxfF&#10;6irs7OJfih1l/wCxGK+oo/yxZzkVUIpMXipnF+HGY8XIiXrL8QCqqvifZ2wq4c5jDt2ShcuUEycw&#10;APGrm3vlhTS4ZJtCwo1Y9lngq4qWYcYhu+JYyCKpTuV0mBFGv7jmVtjh2xDAu+IYW7NcTNbrPzN5&#10;ctswnbqU6OJt3zCnJ3ZgqG8PQ7Us/r5V2sdBvlKnpA964lOm5RhauKlnk2TA35LlS+257g6gd1jV&#10;czsm56yUFrZjZFnx20xWRzw+4bFlpJawfhjjTjmXvPe5R1UxWUTTAox9WHxcxXQbtE/EbKNPKT0P&#10;melcXnwxAtuFYH5PBn8RyvEX+JlKuSrLZ57lmC6itjHiPyK+kZ133F6pdqsPECPHUcnXf6iWqAtI&#10;et4h2cZjHTSU2fgZSdOZeJjrEWOouXEy0lJ6idvidjDBJnPVM2w/cqylk1qteJZcFSvZbg2va5ra&#10;+Iao5fhL1duJR7/gHcdN2g7gwtlolCsHGsBQbHPNSgHPDAihx1EPJWZSUOP+xDnueCWbbOe4cAB2&#10;gvt41CofctcvNEbAKruNk/0/EdVhb+CO4O8HqLYy+dQ4qY2plj/GZprxDYfTFuZ9CVSYQByC4Oo7&#10;XH5jwLg6+4s4Wnh7g1uzvmNlsPEtXNDmcaogOLja/shJfkQWaJkjOBtKvRjiNLxUDX9JabMc3E6E&#10;yB1Fd7MZMVA0xwqXaFufMuZfqF1E5F3XEGeL4g85hViKPM/yMQS+viOPMo3eJgWFfmEARdrzBGR6&#10;NzRj1f6g3KBYrhlPsl3N+76jcCrYikKxWow8sCRN8gy6o/JDI1fnDFOK4zGz6cTWWQzYHd6hoFvk&#10;8UairVfCLAipXmnpgmThiFTLC20PTe6nZEuhtZoWC2pu5UrHOYruVeRYIq7+RKVazxUTYnziK16r&#10;IDpvmN1dg4YqMPtmJdZ8FxyvMJMmX0WCpVVApzia4TBnPMBx+PceKyZruZTXjXMz0HlU4J5XN5bi&#10;YIaYcal1etso9Oczfxx7hQyvg5jVljmVXi/c/8QAJRABAQACAgICAgMBAQEAAAAAAREAITFBUWFx&#10;gZGhscHh0fDx/9oACAEBAAE/EAPqEGnjF5auj6l84EHk3qajikoEPM0swDUej0vMykpFdOC8/WVK&#10;YUL4ZkIhwv8AzLaicnUmJKOGh/GJtukuh94NAKBr+8lbYCh7yuQAKTfGIgLwE5oGEBcNmFFykruM&#10;Fi15NfhwboPacnlxiD7HzgkojSWRmER3da8+8sIkWou75xLU0kKz7x2BDjSu5/malo7EvTkCgrVG&#10;OJtumpY66yCyxvWtc4nXhHbMafv/AF+M7xaFJrn+sA8tDZfxlFsiFcnPwAvL7cTKGd01mghoSPGv&#10;GMRRNCE5549Y2EB2vTg8g+o3zigUpo78YjGsbOJrWESJtJrlyUZEwMXv5MepCjRY6/ecBawmq/8A&#10;MBZiNDe97yyFauERXPOPh2Z0tJ2ZdK04n4zjq9ga+rnK1zrvOUGTi7cOdosJzPWDGacgGrxh2gbO&#10;vxk6PHf+Y0pHxOfjeQiBTy0+smndi6wEAIV8F1vKaKrHYvr4wFtlWKq9ww58lJNOsVoiVXxvzlPu&#10;bwnqZsiTQCAzwtyXf5ybDas71XfznSR0Ls15IxOzqo0ONDzywnllTUKUXyzdakAUCAteMKCIwQrK&#10;UsoZWhEbGW3+DKLYZQeiXnsy2x21WgTZMOz/ACdCQbTAgDTY0GpxvEUNRGMQB3gXZWFj7Lp23gxC&#10;t0eAQ+TBgiRcJJ849aJAENSb9ucETQONssuG7ckwQ0JycL84cXE8sFne4hzheO3lX8GOEREh0GsP&#10;uNlVJ8ce8SCO32TxgnYAtRyYTUG0nBgEUutc8PvCDqrOX7yJ2B8E/WUBV545xS0rzr6xIINuPcmL&#10;ynOzzMWqtvGUDrOq/dxdqKnwT1hYR3h3m0W7QB3rCkQmuQMoGPTiYkBKrt3rnGDGgjZvz6wk4bFD&#10;NJOw9po6xAaVORt4xBsD5ib6wLREjL9o2TYHW/jEjlXYT7mCIepJxvLQnKOwZ6IL68YQKPsMj6xV&#10;2unY/wDcWGvTsvUxA0Cwt3HfCU3vXpxiKXQVD2ziAJHKfODo3MOzy5Uo6DqocaxrcPpA6DIh4mtb&#10;OwPeNoowYbvPvNxTwd/nElVnFwNST7FmH1hsVEpMADQRWU5rg1JNhUOtZGr2zegq9ZLgJDQdh8YG&#10;1CNlV3o/eWJsDqAiY2icRRj1eMUJaiLX5TFIRBLVqh8YjAhQck2D4xVgMhKLCYUcmPXxzpjRMxqA&#10;renEAAtSCwEWvORV0IULxZivIaLL238sQARxSux1DAIQKxeMW5EjF8/OTHHEEX1gQKsCJDwzBBTV&#10;40PvAKUHgJgGEvByesEaIaofrjAQQ2126fjGOI9vY83BXgTpNP1iihtr8OL3ghsPc854EcaNnje8&#10;dUJriPjIAQR1ef1iFHoKN/OchEosXW9/OGeB83+8pUE3p0PpzWLLmeMJG4GjfEedZenF0W441W1L&#10;fv4yhIJWgpffzi4hpGnnu42ItNEJrNFxpFKYFDAA/fjCAFOetxcBJamr61hMLXlfxvJUeiS+8akA&#10;nnfOaCLTadOEhY+prE1COIfzjHGHSDznIiEmv3gGxRp3jxmGt5PgMBHTmpX3nnaLw3x7wBobyOX0&#10;YJkRJ0PH0YiDF4YyeHNMQ7kPWs1gNp+xuKtAjvTvzMW+IIgvMy/Qtv6wXF8m8qG88+vvOBq9gbhO&#10;hWnyw3T22RuSUHPM52dYB5aeV6x8Adp29ZqiXe/XOJhhHAK63x5wk631XK0gNG8nw+HcM0qNfBcE&#10;WHzsxDADp9ZOmOnOQhB5zwmJGGhUcGTrE5puPw+cOGCGhyfjAmltbL6LXKNm0eDnUxnaXlpSYhMP&#10;egxd0n0hiFfs2C/WXDUFrv8A5kFe7TqPj1lbg/CqeJkLp93sPzmuSaAE/nJ0rv8AD1MaadjSqGVW&#10;pRifw4twL3PPWscUbAZ/LeabQ8zeLOhRKu8Mjm0htNHPrEgq7EH1TLXZgvPGABCm4jRxjd8rKkli&#10;C6xVINagH1xcBFVO5/Yy0FV8t/WAqR0SmLa70oOIAwXWUFeeHAXsLrgE/rBe7clxKHo94QtW1TQe&#10;d4oHeGiXxhPNXM5+vRk09aM+FxqFDUqV25EuhoRJ+MuFi8q9YvzvVFE+JgkAdimPnWIGKdQbvzip&#10;GhZI+yZUGw7eteTLak+T6XAG6U0Sv7xiD0dgjfPxlIQHa/rBTgHp09YfLueMfZ4wBV2wPR5wKR22&#10;b4feAqQujenvrAQTTad3FS1WOf8AMJ0WOa0d5TBrzlMc8v1iLbNWcYaWD076xVNUz+OXAUBzw49H&#10;td9HnEW7zPg+sax99xdLmux0i85LgvD9YwsJZHnzzlgIL/64Uej694kcIbt3tzWBB537wNSVJvx3&#10;1gmdP/hgdd0uzvGwqvG+LmiKjqphQIHR3MlGGm451lqdm35xRUp76xhafGNOTAVefx1iqGjpXvJp&#10;TTTc5XlL0FzieF8q/GNJzFNaw6Km1ar1vLUEXS3q/OHzXXHB9YWEp8uUQk971moWjVXlMtOV5+cK&#10;69oZGxUlev3iFQiNvXxgQgJKA8XJsAR4g/8AdYh5m1qvznWFKAhRXC40cY9ScnYdh4MCQXos2fGd&#10;qK3fK5NIJxG8IPC6+DCN4Ti8P3kCCPbtm8n79YLy0NfLimBp2nrL7UN8b885HwtG7cOBiGr/AMxI&#10;tPKOpXIIivQz5wwLbaH94LRrovWMFlhqa27N50GDnWvjC56cCac/+iMecPGI1Lp6cm7puOhteFwA&#10;+1uEItNBpzQdHjWDDo5YxIAccazgYR0EMEWQ1rYzfhyN6MbHB2axrDN8OAuRS7membCNNVO/GRAB&#10;UusuOZrjGQmCfTj+cCDS9uphSdrYc/8AzNqNcFe8JNr2MgKI8vvE10dMn94N1QOnfvNC+OXUxgLn&#10;E1Oc4wlApJgfLnx1nbnp3y4xB9irQbwFmhrf6YJdybej1gEb30m+POezU1qfvGuLwCOEuONC3zkQ&#10;Ty53AyiBr0Se3CHePxcKAFXTzrAKn7YMZVp6fGIQ9izt/OCu7q17by3wv/XyzQ2OzNu8IeIcLzbg&#10;BrlpDTf/AJkrtaOpiXukpcvaO9Xt85qIpd+8d9GnnVcBADa+M1yi6a9YABpJbo3o6x1HQm3feCYH&#10;D8P9yUBuHPUTQvn0YHnsiNX3il2K8dzXWJJXQeeMLQj5GCNeX17xJsEkf+4S0gcnrzhpez/64g7N&#10;jprPo8RNrkQGgbX/ALiylar785fTZua3fOBNHLbew5zgbSNv5xdoL+uzBFTRIdnjT1iWXn4Qwjha&#10;izg4vvPmzV84UOQ2PxhTuoYveDSejf2YE+A1daTKjRNJPWTTTVJ5wSkj4wKN0C8Zukony6xAs41P&#10;7wnaQcJGIO99hl1y7q+HrAVYDQpL1ijtfjgxIFPOw3nPExL54xLYgpcXx94QDzQN7uFbPqOK0XYl&#10;x61vte8mia7ohgCzgfm3uYGR13DWK7fOh6zcA8FMINuf/JlAHKj39bwkqu48e79YLFPJv59Y8ces&#10;39vnHVj7CgfT4zgoJDgnnJz9PWEIGLS9fvDQDXP/AIyBtC78uKBSPD5xdMNdYFnM4sNd5o2M8mKk&#10;EcaB+MeV13AGGkXkmkvFlyQK68mq+cIEXweMaUm+LvHiCbJ+N4Eory6+c79TmOsSaUPjGW2rE+DB&#10;aga369YrwCBo8efOIaA79sPeD297nPHnC10P/I5J3QieWaWaOHAA2A4mKTSzT1b/AMxAg6a3/cx4&#10;HbF/71jqKVp+aesugU1yms78ens3Ccitrr045dI553n4c4SiID11gx7bA7rgIXXsy29G5E1kAvpP&#10;frHRM3T5PWFroKod+cIjtyPnrFHoufnAgRD7xNQC3Z6xSQ65j14wAdHS9OcKKbB0hhXQ48YNdl2X&#10;rLGJIvNePrEgtc9DnjH75B/3lBpOm+fOPGhPwubTD2dBfWUVB4N+PGJWStsveJG+epgkLa8n/MId&#10;eUMR6q9e+TCAUGqnZxiF823n/cXVnquwZP56Fq3mXCEQcVpiofEy80nB6xY6Xa/dwaxKeDr3j2N8&#10;TT1znJsvh5znxjs5OsTgo+bQ4CojncE5xYvLvsfjK9dm97whD4vznZy6l4HzhsBOl/WCwEKIvZiQ&#10;vrX/AByfIHLlM0L16kzk1fOAarkc+PjINaOfjd1jMSss85o8Ob3hIANf15y2Kj4YDPojo4IavOay&#10;hZ/75xAHi06wQqhejtwZeAVPfFxvv03hgXd7ZTmjlRvWKFPAo2sKfvoKYlhPTcMXalfJ3zjjgVuw&#10;25ANRxB194bObvRfHnN9YeUPrnrOXrUeS7xdijrfN84wAM7dXHV1Pbvxhu1L1nSI8szvFyk+MeQ8&#10;ksMOZo+chh6XR561jKGKH1hoFCPQe88DNbcNusQAkNq7MQHKCCD95CEFoRbMH0O+WsBsql4L8Y02&#10;zn0xBUci3AInQZI+/JlO10Pnv4YGkaly/BgCFmmN/wB95X8AHF5/4wiFO3QX46ys0TobiIh7DJ8m&#10;DhNHzjyZvHTNIVwXrCkX513gal4ct+8ikQdDvBitOULc0VTdVx0qG/GDjIbw9uSYGtLPvC6DRHe8&#10;XXWjH7ytDU68/wC5pezr+8UULhTu59A8veEEO3B5MH1Nawbs2/vEicP5MQFX+saL29alzW7D7a+M&#10;pC7ANP44xnyGPeNTCjqc486A3rWzJqJs239YQLs7eecWGpycTEI/eiBlfXcjeASyMTocAL0aMu+M&#10;ZpY2NcJri0m+sD2R517wCxRdcPGAOyrAj1m49nRoPeIkuBomGQGjzesZs8JvBBUPSOkcCrk4pWcR&#10;E1tFci1EkXFtQ38cWwY8px8424vjD7cs+DRzo6x2E5JyB1rB3S2rr5yqKru7zm6weufjABLCbU/W&#10;EyaeDUechKXZV4xVX1PbBaeBXQedY108qm74s4MIE06Nh7cCbD2auDEgERC7Y1k+mTg4+3Lz58/9&#10;YPxL5l/GQDRL51+N5YEvQxn5LQxxYgK8f/MVoAboP3xjjaWhxgAPILo+85ZXie8EgDW56fJgFic9&#10;pcAYh3tm9dxz5CdNXEFTf8HeXIuxNNayFeaZ94QlUbB6xHfK3GJ1Enk3MARsej1jsBsQ8TDfwetY&#10;JcsNeW4hoGtF4wjYonAGNwesAPSw64+5mhF5Dq+Pebjp7cLRJQ5mBUHweMJG9Pg7yadym8oUDVHX&#10;HxiFGn8mJ32A56K4aIp1M2ZQePBhou6J37xWEo8YIn2h3hcnHrD2H+GTzXxPHnAPOC384gytFOHw&#10;/ebGkPT/ALgngOHkTznM6O1MgVoLrneR2rqUO8jGxwju5BhPV9vH4yKXRt9GbUAaBeu8d7D0f3jA&#10;EqNSH/t4YCHSJv4yEm3PPGAtM1te8qoh5+vGHxtWcU9XA1dPEGHfkwn2gAV68vjHtBeh8hrEAVEL&#10;II/vAHG6nngTDYOd7N4K9inUhxiXsOCZC6NBiYLWfTL6xptzo/qMJBqbTj6cXHBygQM2VumrgYkO&#10;HNkNTwc5q03eRO09hMH8FTlvHHpe/J5xIWDeCDfHjHaUJOOsUxA+D1gJxsavOsIpEZpOXfDh9BAX&#10;N+AF3N8+8uHPs7yovI8ZwE0e/OK9bv7nWAMDK/nCACXacusGt30ZR+EOufxj9g4XzfOGifjzjoRE&#10;JVe3E1R8Oxksmjku+8KvIev1gtmk2T3i0pDhV1mwc87/AMzxYX1yOeBD5xYbe+TX/cA+hpe7kDU8&#10;U6wF5N9HzmyKhw4LC6YR6cZ8YV8a/rBtt+J9jvGrNNifu4Hb5JiBditOxwKutGo2Y6i3acD/AMcN&#10;C0f4RvEkt703M0KItYSSJxcYkOj8+cbwr4/88ZQddjuYkAgTSEwT0pa0wUaJGdmb32gOb54DJvQW&#10;HB7/ANxbU7cuuMNSbZPKowgnAfADCgBBO+D7wIW756MSVue0+B3jwulHhB8GcY251F84e5bOpMKo&#10;fATqY4cD28pMW5TTW9vGM811f+Y2E5b3zmukdq5BfWB7gEiS3vN3afRrG5AFeXWAguNoeMappy9f&#10;POUUgEsGI7b08szcSlnM6wldNGy3vnABKlUHgMDQNLumuPPrCIbTqcn3g4HhUO94EbBFHxkFQVvW&#10;r9YlUN3Qdh7zUjn94UEAeh9cxzh8C8v3gqlE2TIKDEHeeknlp9ZtKDunJgwtJq+MeDdOrr95E6NC&#10;fb4MFdolC8vOHTg0ijfExgNP0F8byiiJU7PNxp1BsvGQ/KK4gR4OLgTfbu4AunANXJzwBedZeuh5&#10;OfrA03Gb54yWhdjxgw9963iHQexkJ4Cva44eAvv0YCbjbY9YupfBrj6wukvDWsHVXc2lyAw6C/eC&#10;vwnie89zM+NbriXc9HxzvNSwPQL8GOwXyrglWOpQmJCydLgc9uXHI/wYw5GIOOYawdvo4OtZJCZa&#10;qtf4xn5V279ZYEzYrxMTbFNpbiJpAm3jH0p3GuaYkeXzmhHi7U43cNc8Jt/rByGw2hPyyAq5HDff&#10;nEHuIUT7zQAJKcz5zcrTyas85dBkUoN4h3hwUYuHycgMOMgbI7eImGkC+Od887yf+rar62xhBFoF&#10;J8jgNqtokD7wbGlM0hrs+MrVqrdceMMlaaDr85RWho379Y8ToCk94lEbddJ7x9lx33kIJvrnIRw1&#10;G+OsGwcF243zheQNmusKFR4Mq/Mry/8AMkiaY/eIU8Tk5AxbmAAweaw3wMh3tBiU3p6ZvAX0nPd5&#10;w3DWiMYEUoiWPu4AK050W4wxB6hmc+ZCxXB0IngCfjIqXd6R6xu6HRCTNwE6BIYntw4ZHDifjgno&#10;y1JOp0xtHAv248Qbbuu+MAVXh4n5wJtPy2+cKgouqZr1jxULtdE8Yk0j7eM0poRgTfO0ydhOA0Uz&#10;4bFu/dxAIrzso5cCOFYmYGiE3pzP7yWEe6sN+McyjDr+MayjR72L4/rHUI+OS69ec0VL753hAaQu&#10;sHYOmo8eMNEatk/zOPYd26zSg5K4b+OcREzbazDqIu2cX3zmoSKbz225WQ5g00e3HvBHlN4I2dEH&#10;j3jqRPz+jA33G/7ZfYEgUQ0fLJCaLbJ5JiocGxG7fHvO2RpVuVq7KHuEPjIUFK8XT55xdINxonq5&#10;5Xqalns1jWksjZ9pcadLzro8YUkp5nnAORfJwYvTRBbtxQpqanvBW98V8+PvJQCHfj845a2NJrIN&#10;tGg/nEU5LR4cRRWjQO74xmJQ8c5LLZgnHmvWSSME1QDDtw0YuYrQ3h1t6wCLtBGRU5R7MJ4yPxAf&#10;xjbilqdlyRO+V595UiuTOvOAawINeuM4BBPXOL1onjzl1uli/wBYaENhF8zDida1PGIVdXh8MRpd&#10;3AuzAIX+x0fWEu9g/LxgtbXsw7hJo9d5sDTxvxl7UTo4ya6XRzTHB4POfGMmOrwr5cbuV1bJzrGi&#10;7qVcmD/Eb95FdnRXv4zRvomCe0fI7vvDUvBadc94yGmKQur1g2hsI/fjEAQ829ZRNWa0X78YMJ9l&#10;Cv7yRWHg5uFpLyc35DjE4PJDxJ0zIQAotEPvH/ViM8TE6CdPb94Ktod16eOMODq6A2/nHbgp4uHG&#10;XkZo41rGRUZAu1kwx0BMjpXwYPF6ekwtFQERoQxlYICdFLivG2iFrrxj3jMGKaoYQkYOzb1lYWG9&#10;Dx3z/GJ0hTid984TQ7QSPrE+rVvTw4ipoHTxjIgDwgFxQbGymVgK8NcqNDdLv3hnxUHMM6kbqc/j&#10;OVLwHvOqlofC+fOMqi0mnOJZ1AWeadsLle7qpXAlIIx2X5GHkgGOtRt5ZqG8hJDDq6xdCg4WvxlI&#10;2xGpjjYCHsP5YGD0I44u4l4LxiARic3AUYTZ/rhIDTfd7MrBbanQdzNfOmSjkHjHkgID+gneSNoQ&#10;LKu1AT7NPxgwbbwxv5x5BB3xMApUznwudlR554x70rsd8ZypEF1p5DB9rjR4cN5k5KV33gugDDvr&#10;rFk01u3R5zd0TgB5wK0qGcfzkoCPAnJ84HTYEJwdYh0UOcwkZL5OcilBwqbhgOU4d+NzBlRNa/8A&#10;7i2p3SPs85VPMUu7iglK7Tx94OIt8rzh2IgD56mHdoPuDe8fih0ev+4ml3oTxkrRU+dZYS3UERmn&#10;F6ZuSzw8fOQHQlaBodjwxMUWm2086pgpgcEQ7N8Jzhcpy4R2nHOHExoRANdz3gO/20v/AJTHVaJd&#10;tp+MvwmwRGKc3Id/93JD503EyaA8mxTmTjJ0BbeHfN9YrNsD/wAxwhOy8X1hw6HS8ZLUtL8scYpG&#10;T6wQYNesXoPG24zQb8c8c4z4cj4xwegdR9ZPB6ss39XvK0UVfXUKvlw1nVKPQv46yR5Aogt7+MqQ&#10;LJ5CgtdYYmn7msUVSeHq5JDSO2YgJBKh+8BdyiIHfeLijtsA434w5uhtHn1gqgHLes0xU0ZN/wBc&#10;BTVVtfzkhKOEaM09ueMJq8RyDeb8OaheuQwSqk5V/OfJDXX43hvr5csSCKQnhxWJFA3gxYza8Q/z&#10;OxY/L/OKVahunfbi4CLyDuZum/YX1iLdrwuvjNgXWzRr04MBIOmjreGxpR9Lgo0YXk+8HETUWnfO&#10;CHGuz/XvIxo20dnnvAwgOFivuvGbi2kA338ZSQJtI7PWGhqGjT9dYoCoXPz+ckY4B5XRiPQtoHOA&#10;IPfpT6yimJr4PrORnQ751hwyMTtOc59KXwbt9/GC3NkFq8+vWaIuwQoavK8TLLJAfmmC+Mg+JG14&#10;jprK/peiV85a3WQIW1KKL2ePWHoI0Ich0TBq60hyrDhzBDUrSiYU4mvKnl8sUoqiOaR29mbR34+E&#10;FyQxg0nf58Y4TisZxigTlPGAeIaDi93LAZsorYfflxBtjQV8YwTDotd8uCggOwHMwSh5ZEoJZyeT&#10;C71AW8KDtwZXFqyrgAVDnEaAAR2u1AnHObUuBD4XbMiENKGuHhyy+Bd4Ae/5wAsXA0ag7XDDq4CO&#10;07rcPhZK2Pa5p6vevTiyVjOTneA0cRiFmplAJOjpuzwuDAqtoeHV9hmIHoNeZr8s1AAjvBfRhhL5&#10;SpPKcOOoYq2yfONFgcDrDlJSnjE2ryanecC8+ODddaz5zQWrkN4DYcLf6MG0/V9ZuSxFB0LGLU5a&#10;vApWx8BjMgl3GaNa3j8Bwh5vGMkRAHr8ZbWaxqJfjGo9IOaFy8SEEVXxiIFAvBoM0GKAVr9GTHUb&#10;uB8Ye2BYCJrnWaBKGm8GPBpr8ZSjyiXWtfxlBUHQTBGgrl9+sXfWt9I5uiGkX3JcHaKyTcN84h6k&#10;hUZDnbig71tdeWkpJj923bVMbztkZaEmo75fOs12AkbNOtYkEGF8OWPJ6F1yy88Mf70zkjfExApK&#10;sAbB0PGJB3WAwXnQc43PLKFogFxkGsNuHzD17xPQqqcbdzCdvG2F1lv1HjBNh2UH11lKh0TXreFx&#10;SzFoVfWEfStBNk338ZYVoqurqDKCJBXXw+srSGm+WHfxj04GcymzztxPEVPAOE6rgQqMXeC3n3xi&#10;4+X8vL+tZCYRx3wPrFdiOjyZsmlaG30MvQE20+P5x3zoADmF76PeE7CFG+mieXK9uI317yEMJbvI&#10;AiY9RYBXmdGLAogCoW8oXjjHIpawnfP4wUKRzed+99GG8pEIgeLgQQE9u8YpWoDabW90xBGm56T0&#10;51n684tEIMPDDEOWh1PeBES+NGXQKde/q5uO0mqEe0xsqUhAC6Emt6yCJNZoBfDbimgE+Eptxox8&#10;FYQOdriwB0FN6xFFYlV3lI6Amngway/EA8vOLs8vlcGYNSNdDZOTNNIIuwHlmPtCJ6d5FJkDwPGL&#10;NHcrvvnBxaYNdBgammNLcSv5xyDlolrqq5yS0Mw5yvUxsRrYVD3MGfEJr8bwHZRTwfCQ1jyFzFB2&#10;g/7niQRLs/phaTgBHPoxO3CdmGj7z1Poefb8Y0lGkIux7MooAQPRwHQqvsBftwZu0lRVfAaTNgIs&#10;ilDQ5C+xp0OlxbMKvS3jG67BHkxWI2gmkx0lT0Is/wBypTk2nnG16FzCa2Vg4BhuhTvhy85pfaFy&#10;p3zzzjM+LCW9Yk5KbOXT/c3OyU28zealCAydzjsuV2qiq6EhjXTQauH/AIxw6Xld3VcFOES9Ah2y&#10;zwVNRSB3noAZJgLcQpcssHJ6YxXQCCdSp46Y5va763Gw4BO+cuvSmjWQ1jSuoNhMKZKTUM/1hIyt&#10;QKSD6wFvQ5QSM+cF3nyx8/jFqdsXhSvU8Z38LbdJ0TLoM/yMYU9f7hWQKlnXifOT8okTDpFWO2b8&#10;5xIt0PWQB0e2qE9EEZpQKsZpw65uKIjSWDQDqGR1JpBOB3zzgqqSbJes1R4QRCXf95uGnokA6jzj&#10;RiUcDR29Y8mgEWQqlQ9mOoCKgF8Xud6x6gGaLR8mGI39NYb+Xg5BCHQnkU5xA2kDpKOF/gqfrENY&#10;1TdfGGkdHM1wHGuMf5rJiB4Uy5pV4Y9e1zlKD2IMGgfBGrhfEaoXgzw4CDgiEG3PPGKUNzBXy/sm&#10;OigqT3wZWel589M+c0hsPB2v1hg5RAAabp+WCQCc7SNZe53weGOQKFKHpLrz5xhaboQFUGBIBgbl&#10;dDvDWOBOw2lyZeHCcf8AjNYtNbDlzAYKJqXZcF4wacSivg8u2dysqilp86wpcuqGeHWMPArspwfr&#10;Fib8pGmz4wwoIDsFX8ZrRIOCYFYg1nUpt+9QwaSOU+QvvDG0QpNTzjWgIgxLMSDHDl35xuWLUiTp&#10;XWG7FBUqHy7xJ0z0vr+TONQseQ4HwYDw5b9YpKgJQ95a2U3j3cHn6oO+eMFtO0UujZ4cag5PKob4&#10;1vFFZ4W8BmLu5obDenS4u6deVuB6ecgFSG4emfeMMu2OPgyNSrQ3MdhQhFTAHF64EUh1s840IxGv&#10;cHkHWSQHSDWqt4HeqfAdXo6MGFu4VXwtHYMm1AbROyjtxeC6O7ogBpvKMAmdhtydxrFroodgGoej&#10;NkiGBvSCnsxVAK3uzMRIUui8uveCnqZyUVPFN5JhOTWAE/vFGs2lFXg4wUgtQI0QH4wRawYEBpyI&#10;StsNHvXAoGWdivUyg5QFMSlHUxG76am1jodDAVJ5vXr2OUlcmzVOcLcbI5/lhAJwiDULMB4BdDdO&#10;HiusPvQZERgOIY78TPCbrMGKnZEvJi07NJvkO3XOM2UKWjeYaLK8lfC4lHXhBqhZFjwuWR2SzmZP&#10;IlCQFCcYIN9nDzwczeaWBhDhrWTvlsMTOOgFIIj5E1j5yD0kbAEH5y6EMIUquMicYyXWQDhKejnF&#10;utUBrGExIgrAUp9MdQOyCrJ9TECAdHfEn1imClZoQn85E6hXWpYRdwETY6IAXauFJ4uQV194i6BD&#10;bwV5zzfgWAe66xHiDgJ6mET7+3OHW7J8YwOeCtA/xnILrn4DISvKPvAOmb0mri25XpOzF+yQriXp&#10;RShHZTEnUjVKABvGABYUei7ZdfZxhEpSKlXz6d46DwJ0k0zDaGvpHC4hQ0Abrt9PnCm4wCokGI8C&#10;pKEYkj6MIp00CJV58u8dCRllYG5AdOBpYuQfV8GmIIM1FyMk2TnJeqiaZg/yxmCobPMcPvLGbL/H&#10;x4xGUJTtNZeM36kgBfRJ2+M28EcstsPdayUSjavO+4eMlws4bISdMZsuiT0DjkhQBFXp252zeR9T&#10;dqQvG8Jpg6C0JrWPQI0KI+RxmgEMw0CbxGiqcCEGxd7xMFQChLu7ym/aUKDqYrFpGx0jvy5IxAiT&#10;xv8AzIXqbLTB6TF+eABZWvRkwwRbrz+8Mas0qfFxWY81efIcMpWfvujj5yRBoaeB1jDIJwlWvRdZ&#10;Yyaf5So/IOQshUJ5KOIO8Mo6MbUJB1mxwrtxS7T+sq2bS7R/q4AdK79Ysw26O0PGCuxaV44xsmm3&#10;l26uEn5HIESWWFR6AZHtjTCgLfKp+saB5ACn894JzdOVo8TELPrUDbrJHeBPnLFmAyrEp4n6YHNX&#10;mhC8vScY6OaoHkPwZv3JAi2CrhZJCv04uLoROs2CvWn3i0ob94bV4NTCvCII5ee5kXPJruuQWWqr&#10;X25uSlXk4mbI+XdISuXfXGSBx5O+IPRjgOWIS8HY8ZveHys9czzjJzQe+AHg7yKlNpor185wUU3E&#10;TvvUwQAqgjVC/eseZtmnxxp1hXbHIccT7wcISAb5nNzdYeSEzkpwdY39TBojhc8KeMFF2nYa5F8u&#10;UtDWRI9F1cSrJ5pWp9YjigPKcG8YoDCT0WczLxgG2LRgKKaUh0JbhhAuUsIJr+sQjBPYbr4nOaKB&#10;C2cFb1TnBIVqXYtX4mFjnhoOzmdYkcBBQa3DBQUTfhrbrFw1KCOTdwGZKgQdgbxlQHIEB/8AWMuT&#10;rPuD1iUlwJzoQTJ74MH5/d7zUoUDWoZjzfNOjV+Qmbc4l4FK/jCghXajQHtTGl8sFpza14YJ4ENE&#10;mxet6zQheKATghxiboQY6ml6PvEmaJs3Q0LxlcfIXR7PbFA7LZQ+YZwdU3iujxiS4UIVdDgJqNC+&#10;RqGDWOdQvmYDfSiGt4oyJFAedXBkXpWx+cNpFdydOnGD5PwI8fjFBnJuLN46SkVHx1s4y1c6fvF7&#10;FdNubhdZCff6eWEeiQchfD4OVwuZgaCSW7B+MsCCzCXYHH3l4m3RB93BAdaVj7zUIQ22ObgZNvvN&#10;5+cIGfDc7xCFPRpe3/DAkC+eVAMD+2z5EDr7csmTIgfBMRgWM7Ugk98mKkkWgJtFmKO3sAXjWH67&#10;EKHl80TBIQA1BKn05zRh4B2OBnFUNG0u5v0xgi1ENOwd+sjh2iMknb8MbPRXoULDnFQ6eba/2wEt&#10;A7g3KnXnEYx2Uk2J+seU9U75WG/MxV3uheaRutYsaFzDPFn843r8BkHjAYWAWvMHrOq62ihd5NlQ&#10;heretMDAzoFUYLjpkKnpgOj5TvD06h9nmHOFklEKt7MvQW0XrOHlMRTS1MnYfJm0Yws8iT8mWkiC&#10;oyQTJmwIw40dc5V5uE6Gm5SUblPBbA8GB8QWNXfK5cBlpLp8F8uX/tm0NSL8+M4zgQXpoY6q5N5w&#10;kc43vikruU6rBY0LICxbUrxgE2dUE3rvEJLSwfpgQjlXn3vKWaXv5wRqB2XAcsdoCwMZ3e57RDl9&#10;4sLEbrzMMsAbw6C99MDdlPyR4wKacL9ubFiB1zz4y7hIENkXWVCMleHWbLokZ50yI8kD1WZYo4GH&#10;u9uCEG+njdyeIvbPPrDB/IR50SMsgPe4Hg48GMfa8pe/XjGGCG9Y5HDxlaNBLfnA7uCKDmOQQojM&#10;Sd1ck+gMFbkaYJYyzd4omOurpizgTJ8ZCj0Dxddabjw1b5cPTmZC8WwHg/plKInZVHUeDyYGNYOK&#10;PLn1gxJAaqz+8d5vOlCSbfYwsgXloEKHObqKl17N+nODbg6j0nvG4KmHgH85ZyIPdYG18GNWLqeU&#10;rnJK7USJY9GLlreW71WPWIRHT43rFh8QbPTBlqX0vxihFUfrjETxi/zh4YKqU1jgT6vhN7XbjZ7u&#10;/wBFeHGW3cQjy4LXCdMemv1lHonOWBfMvOJEGvxeP9yhIZTZ0D4fOHaYEg0nO8h+VoWN08XIQgRx&#10;yOd4zak1O1nn4zrGoCkbN/OE66eAaMzsOsG20/ExCPCBh21zgxQ/obFU+WJ9XNERKHowVk+kAjPZ&#10;lAQFNGPGmzX3jAbDrWJkO2jZfxgQiEYQbN4geqRH5TwbvEnDu5RX1rAXqVTsJ+8UMsgoL59YWoUr&#10;p0+cpt4PNO8AexZ84whdoC/nBewovXmTBYrbh7iqED2zBFBrb5FwoFa5LkgtRZ84UInG2zhe84NT&#10;avZPVB8Z+8W1Gn7MNzzdPE/+4Wqb1xmoP3MTwqjj9YCoDXVwTn9+rsD8bXoxiwdYe4eIZeASYdx3&#10;xdZUYlAcCcClrAao7wMMFLzBTp4GMGMRfYONv3hvTU0T0ebKPNAetB/HjAi7X6xb3IuNj+cSnHQn&#10;I/0454cbUrx3sxykTR9C/gwx5ULpeT0mHziQr0NcWyNy6FonhxkhHJDMbzPRwHdwqG3XJIsAHSQD&#10;ZG37MFDtHCGpx6cA3Wbn4xn5r0meMcVStHAVPfGTogK0O+80YiwLVs451i8F4sAdbvnOf4cEDs+g&#10;Mv8AyDdJZcOVKy0b2cm+cOlhS8IeZ8nZivBIvA97xbJSDpz5L7xl6WnHxvN7EXUaG0r8Y6IQh2Vl&#10;/WNdjhiAqJ4K47AI2Q7Pvzh6U2Xc1Z+cEEpMlbFWA+Nc9x1Meu394F9qVTnn1kVIER29dBwHXg2L&#10;5VwmBcYRA5QR29YZyBs3rRHWe/KC1tiZW4NE36t9Yx7baJLsNNYg4U5I94paorf+YhjYDvenCoQp&#10;CW3WE3jE08eca3kFN/GH1BIvTcBv5U4q3BUT1N/DhpPKExEUNtX5mGI7DUXSxxrKMCoIB4Jl2lW7&#10;cZqRK7fxkVbF4nWA3hYk9XI6gNdp2BxVoTt8sQ1wrmto6qLlhq4Q4GGrwD92GlaUNQtpLrCicSr8&#10;XOcA14A8o7HGJ0ltUXdeDAuVQWg4b9T3hL22b1W/nw4IJ7DyXTkWtGHtB/7gc0Kgn5eN5cRctB+x&#10;7xFhDRSlRYVeKTez+OckRISdTVMIoqh9pnWQkdaU7wNIwJdao+8E2CRPRQxcAJbx4f1iqcKK9t/G&#10;GlRUHH5xmNC5zpf4OO3V2r5PH6zjKMMWIFnsuDgU5NoSnxjxw0fsEYbexe0e73it0AJ1frNWLhOf&#10;j+DE82j4F3PlrIQAdZ3l5M4Vh2nes2Te2y93JYDebkcoZ4wIfguvzhfqBBqOKxLDk07/ABjdKbo1&#10;pvXplyCzyclD0ZS9PlRN/eaE2KB4HvEpImei2Jqgc4IZWjVBITgVv1lk2mEC0YMHQPyC4HICBwdj&#10;frOIoYw5JfjJpKOEBSUxuP0JHpu7wRiPY+8qkvuY5YcC8GzmxQDfALiFgVKe8vbYOBrrNvY9hp5y&#10;lJYfhwkmzzrneJT4jfw50VgXEM0Kl7jlEGrD3gtGkEj3gheHufGsRQI8veAgjaOubvJhHIPJxhya&#10;JIwhc6NQw2A6KAdb6piMnO2ja/ONgQPaNNsi3s+i6d+cRmYfdYtXQIOtFYzIEp0msHUu1ohYHCRf&#10;YU76cR5zSDhKcf5MNxCLTVOHEUpyyx0uQnML2cBhh7JpHAs788YtgfjorhifZgujesIKuNEVYfjD&#10;emeV1i0QQADl9ZzUJs8F+8PhNG8TXOFJKRERpr6TAvzwNpdO9eDOb2oCHsvDwy9pQgCThN/DlANO&#10;b1WzmJMZLoArau8WNJoWPQ+XCfQCPh4ufGQUtMiUKbLPB894wPZL5dNMTVIBA0Hhw3OrMTYBpDoP&#10;biUMcA4U2OCLKGn8vnGthZJtQ9rjWNlDpsm+cBwQl0QOg+TFAdP0o1MlAldpqp1DARUCkDdLzXnH&#10;aGVdrQni4zQ8AngYc7CB6T67xLwcqbo39c4Q7M8hsKsUyO9H25qKyqsAE70cGEpNurf6w7HPX3nE&#10;4anAEmIYQIcsTHgAuB4B3idpHbvXn+sBR0y15x8s0QvZd4xC+Wdc4FQhEPiZsC3I3KA5By+1wABr&#10;IHeFpOO/eWMA8Pv5wN801iOGwcEXeEeQQ0EbJ8YkhWr4M9oOCSwZNVOT/Nx8SQRwgAfk457vXaUg&#10;NdmTaQp1VP1iq1E3vjPjvKAoGqtu9uMWWhStXjDvgcQ3RnhuRlg4zhT0BlyoXR2ocONIZxEBSFnj&#10;rFCgA8jxbgZxLHWh+FAwHSrHAde8FWo97aDP0y3R3owf8cQzhkFojz+s7bR6Zye8MAXLXPHrAcIo&#10;/D9ZP1OU6NfznECbKoKa6xKJVNu+jK4UUp1e8JcpM3RJo6uXA7hdiWIwwgUZqqcejEEdtv2v93OH&#10;TUNvreVAJdr4HRgYBimqvP5xlKCXYcMF+cJZMrOzv4cZX706834yWl1aMXYt18mb7jUbq2pxhOA0&#10;jgVXB0YBfC+MFYE0OkW40DiRRhfrNhgQHSBOzJtmbgbU9iGDDai6eoepv5wxqfIORyqGS758wcl6&#10;w3CijORyviYYE2/VNXfnJjAfpcddecUoSOVHD7ZV+7EZtfg4Kl4QP7yG114sZ4w2Kc3PSvxhAMLZ&#10;sWHB5xKm06tby/rIo9H4nHzh4+Cj194btsGHDYt8lc0a0gXHnPlQX57wlSnXw5ZLAgXxh8YfnLGf&#10;OEgBsB84EJgSe8p5DUGyGucrfNWeRvS4i/6AEHsO/Mzd8CSH7EcFt3aIFbv1eM4uDPHYF6MNKcaG&#10;cr4zm4wHZ2S9GFTleMUdvD7zVmfGq34MpGgi8LvlagrGnirwnMymwD2PGn4cprNA0G9ONokKsy00&#10;zYuxJFRPvENertDy83HJE19it/iazmYBPhtb49ZujVny2J94Wcd02Hv7xX84kLdUy1elBUb/AG4a&#10;dqN/Nr6xQxq7uoUxQ7U0/erhMBkKHa/GTqqY6i9I+Jm1WiwGzoEY6gqC0PMu5zlSFMHieGLirmdF&#10;8mICQYHQDp24wAi0OxmI1pORxKW5XlDfYecW0tA541gTEtPk8+8CTCBr0TFtQhHiZArIFq1HHtv2&#10;MsH1h4V5b2L+cMEKH0XbxicDfJ0qn4ZJ9EeHlC+WjKRhrbA3+fGDsVaWfD8ZpRAVrll8ecW0VCCg&#10;65EJi/REptHMd5pNcet1+zm5ClxOs4E6OMzZSenWNK9kunHv1i1BBXqW9uRBQNE54V4xcOLzIbxQ&#10;iGrfPeLpdbHQpwfeHSjzCg5um1j/AMGVQCIGPYDzrHh7hSAVavjDgXKYaNYo4OEVB0/CTDFIs8ww&#10;4zduDFaaB/eItHbddtZvhYwqSmbUqUNRB/OOINWHafYuNjidRLB3vhcWAIBdpwB2e8EtNY9eB8Y9&#10;HNkAPPAMjsLv7bNXnGe2DWx48FxUkgvPUdfzivAQTW/+4eZsB2EROo+ssAoCnAmOQkl5ahMGxRuq&#10;J1v1gSEop8PjKI0VHDdfJhLFF0o2J6yUI0ifHxHCie2yqbE6jkAQsAXhfxxlRDQ7LOcZsEtPTFwG&#10;cCUjIXeN4nBpj5ZCMojBOwPOAjgJGxR/FYumM2dhf4zWJCUFPrOOit9/FuFQTqIujhE8ZxIjaJS4&#10;1A0unfwMmqEiWmv3nmX9XhMtBtK7df8ArhQHXsidTrAj6G7t2PHzlrCuLwl5/rJVZ4jgI+feaeyS&#10;kblh6wbKnKLeHAU9lqwhQf7imq3e5/cza22ptNv+MhoCiHlM4oNjZQ4zmAqHO+38ZwMO128CeTiI&#10;FGLwbcmgDIdAcGaZqnLcScE89TxmwNnxzrOaQIw6HJQD03fsyMSSgzoHxcvzINDsw+MOydONriH9&#10;5Cj9aqg/xikKqyCLBnMzVKOC8yfmTFpGgrW5V+8iYbm5in6wO8A7QSiY5EpWAqH+snWfmUilrkPC&#10;pF1pweyYElJjsaMRLUgM3Ov4ySQKQJORecTWIqbJsPZuWKEW1TYOQ4qK9FxrV8ec3hXoCnW/jDdh&#10;sCFOEZET7Av25AHo+sekETkpywK8XZ42jDUGAegMfDgM8zEBxJw5unCnCIkT4wdkIHW17xoEsgA3&#10;895q3XIb96xiJdpITgDzmrE1b72+fvLEUgIB6DUwWgG0jp36wVPgBpTAb0c7NXEjCC4XhhioSbIR&#10;684oFVBrXXt9ZVcUcjsfLD3DEd0CC8EmRoazkJvIsBaDZ/8AcLFzLyZ9+MhOyg3vm491CgeFSfxh&#10;oHRHGsFsWHRenLcYz3Q4xORqlNXZMA2GJzVQwVZqXkG/lkbw16DF/OsFcaczv84vAhJpKG5AQodx&#10;Fqdc46ClqPsesSZim+MKU6eG8T7xYkFqAcr5x3bVQNRJM03tSeVL947GClrd5fxcMHAjrsMVs8ED&#10;me85dC7D4ua9QB34yQFsKcv/AHHNAe+QOsHTwTh0l9Y9iWF08ZTr2vvhHH4FIPmLMsEHvJwfxg3R&#10;ovh0P3guvifsovHfeAAAFPCE694WmrgHFPeaI5B3Eo7N46ljj0UDfeFqQEnog71kFA6burfyxYNF&#10;PZgQxprnXrAKSU1Bo37ZSNSA6QeSmCh4HjZf3h2cBYSkP0uHOFLn2dDz9YAyaEa985T8uZrL+rAs&#10;4wtwRpddnnNzW+Hv3lSAl5kBTzrNKKprR3uHDxRCHQmAFJQQgdYyiD2X7uBM3efK1+jKxALVVr1g&#10;IErEKa6R84sCw6ADwHjFJFOtWTw9Zzh7ISrdrgoGRjjjf4wamK8H17XHa/G5Uclh2wAjNwIs0INx&#10;O3b+srAQQmlrhBArYHclwCdDtDbMJ9oCPO8NAHAUm1x0QsgTzN6xdlFPtcUannfh95M0PoMswwcs&#10;uh5Q1h66Qnc6GaEtjy/AQc1nIW+RPWEJAfeKD4doONnBGOHT40/9c2ESFPGTkpwjxchOEHinS+Zm&#10;zYWzsnWFvbRwfHn0bwCrdXynLgDiRoOSmMOTBXBITWvWApsQrqB7POLxg8+OucpTr2vHBPz3hto9&#10;27N+uZMAt1tNgxHvTrBZU7JGP0dYrYmUORaV13gohoh1ZeWmLZY6TyNh9uclwE5AWWWZbFTjARSu&#10;t4XG08lD38cYoUAkNQtHLAqEJsNvxXG5eJC8h/WJG3UHkAPwmFjLAzTlvQRyeVqc19LgTUBkvtxv&#10;1jdKW6MhwAAJwosVXdFjZ1oUGU5zfGX/AJ48fWJ+MHrfcyUkWk5+OAxQBG3dIbuMDgQ8Tv8AnEsB&#10;BwYRyhJCKqOI98YEWkAac0NanOEkTSVh2poh7wAmIl5A5wLGLD6vZHLkBj2ONBfjWXFE5LBOb/DF&#10;NZc0fnBjVyB2vnnBsy5UA7fOVzXaWwl8cYMlm0YAH+cSKI16E/Bg5+cA/eIjSoBTUVq6xC7FPV7Q&#10;+jFNxvhN2vEyzdIhKXgXx1m6emE/u5wikqsprbvnEckoS64v6wKGi1T3m9ewbvx/eXGI1cJ/uCEQ&#10;tU5OJcTTBswLqDfjLhYrj2d4+rQKTyHXzgaaEPIKTBajbUdz7xskG4eTveJxHYHSPZ95ybD9ZwGx&#10;5JOcsyxo0NQc8hvGJeAA5QHGCZhCNBsxtIHZe3huTIhyrfX1gjVr5LhqJ2dx53nlaJ0fowBCLzDk&#10;O2cY6lDGcfl1jpK0XkG8Ljdlj888l4ZgxTT7PhfW3FofSKNmstcfkFaMToWix2dV6cc5ti21V2ZN&#10;4S9LCjDyEzte4LHkX3jx3AWhXNPjAPeNSoF1iUyWljTgc0iIJFWwD3e82kc12OByB8Y7bwTl+Xn3&#10;gGYt0PA/GO0jDtunvHnYUIpv3awDJwDrTvDR7bB3vGJYrTvJMeFYd8cTjAfobehn1cijkWv5xaiX&#10;p+Y+M0oSTpmzL6y9QQqvjPWFDRMd2WNuG/1yg5CXtye0ERyb1nEPNuenr4yL7FPM6mDZQVynrFUG&#10;pOAF7xc2Rsq2a3hqr2moI4Jaom58dk7wIINE+bfzyeHLxIrDR15wcr3RXhX23zhOrFN28Xf3ncIb&#10;zk01iSkGu7rxiWmmvL/uSIKoPbCfQyYDVLr2++MTUNPkL5MKsbcZsLPrCTwB3w9mXiCfxfeedNII&#10;F17cC3sDineHxXWHRDzeMudzQvxoyfHQFh1U8HnI3Q91VOfGjOjMaLt9X7ygVEAI+FS5bFGEFW1M&#10;RK0UkFIcG4n3mrsg1Z1AvBiBxtuC1WbXLhznSE8l5Yrlpe4e/ll+9hRoe8rDU22n/DnLBJ3FdB5H&#10;zxlSWKOd2vxgxMRWAnK5KQNKh8p16YWKS1BUh7RxXmiDs5DS/wBY8u0at96xuAJ9hVuAYAiRO23D&#10;Qz2EYovBrJQAbDDqWXTQYGTyTzjyXvSHH7TGu5BGyrp/AxAQFT9zNhxsniOn9Z7iKdrRL4uUDmd6&#10;dOLnaVI5tH+ZATbDIDJrYuKHau2wImOyGsNx3Ht1iATiUovrEPStdu/nBgTD0jnJhwGf+BghdABO&#10;LziQUocFIF+80+UaoG7wsw2o1sIJVxrC7EJHOdFTKm6vck8et49pqPDeowoQ5lgY7nWdhydOXpcu&#10;rLRpPOOGFWp0RE/OFjo6xrjBcPLQ5nRjUEtCcu8Wl1zwDw5rIIfLWk9n3hXKKqgKP0xW67LBQ4ZA&#10;Qs8xr3kesAnJMNRILLeBHb1i0PFgdXeHEGpAWT40feBsKsXbvU/5xmLQhAR/LFp/Ag0D7xqgIEN0&#10;cAsfsAqsYJBOOFaQ6uCdrN6ia+sXVRSWzaPXvOJYNsHG1plxC4XgJ4XNpiOTur7MWKDcB0eN48Bd&#10;9heOusF2CC3Z6XxhDWF2m5oHrCX4ECb8zNNQDh1upsza8FdCrgl8OF+tNdAM4PxiJK3cXZkYtTRs&#10;kGYRAWkrduq4IOGxZN4xltZ1O2DdxG7w0rvba48H2OT9XAjjIqzr0MdZT3H71zTu4JcoomyQefOA&#10;ib0bge8EQkiFi3W8kRCNDt4GHWcJQ0RfMvPTkI0zpDdB1i0CSNt/OSUA21pvxhoGpBRTeISIk2wW&#10;bvnCFSiHKsJPWEfM0AOV8OsTu6eCI9mEzfNxoM3MaWSPhwGNg2vGICqW65NzzxjB02RCaP4xdoBv&#10;s/GNURSPOweMrtT3Ro+8op7yj2fLxhkIGq6Vb/WNKp2dRmsN1kkiQoMLMMEDVo9lvvF0gzsYcs94&#10;uDYodfeC1gj7az78e+0xIMN1GoNannOAScgT4OcGsbQ5PeKioO1s15MJowEcBqG3ISpanhr/ABjV&#10;MAdg7oeM4mtIDbXLv6wzMoHzop/LjBKVAY+t2fzlkSIK9dhMeIX7abDzTnLqSWOE9S3A2IGA3X4+&#10;c4dJDlPP4xkSAdm3b55fWMwMBdA0fBwOZa9QG7+dMQni3kzgDrFQ+FQjjm6zTHV3Sul7nVxSegs1&#10;i9JkpZEjWmt4OKmKD/eK9Eo7Fe8WSNJmB88+MVSrXuve5gi3owcnffrLMOBibdHRiIKJFwXAPLj1&#10;z2Mk8/b7whTPl1rCJVWUJaXF7AFioelyu3GwdPPOBYhoJOdzRjfJkClcIefvJOo2bFU4Oe8Z3oIF&#10;C3Z3945dO8mq8uUAtU0NPnH2IWtZo2Rmbt0irXjFmaRdbBrZhnSKKHxtu8T1aB/RkcVKOwb3rlww&#10;oB8ENpdTwxzsZOIerOvj7xBaxzVZNvBjqqBBXhfcOWaoTtHk/eQ9DWyrweZcdPvEEaOzb5xfhqHF&#10;d8TJZq8KvTkclIeOnxgrREJ4H5yAORw7N+sXlqvgAT+ctkCjmqg/jOiDXihI++cDb0HRuUDSM3c5&#10;t6U28A8YxjO1qL294QNGVNE8PdxJuwAiecOaqC/e8S6dzah31hwAUN8PZMlGtA3D2d/OMMYkQCdd&#10;MzaFbEFOLRMPUWpQew85LCHYcHnFIrVGl9RygbahQfm4jeUVCg6vkZerDY28wPThiqWAkga35y8C&#10;RsuoXK0ELBc+HNJik1Xd239Z7QvAJ4cpFIsTRTx8GJxUYQXbr9XDHOPnKox7c7aPJHKXeuJm8jU7&#10;gmxMAZEY1XY97xQsCE87DqaQBrPrkyxfMNJ3u4NbcvQDcXxmkDQEKORxwocqbxA/tiTdEbLOGuZm&#10;uLAcfjWVYML8Zv8Ac3kiaHWv5woJYgw5NNYgYrowa69XFcNRRZ+MusnTgx8fFzdUBHq4O3NENzuR&#10;+H6yntH0A6T5c+uM3C4JAk3Vq/GKCP5c8awxiVXgTyA3cmI240r/AJgBFUo6br1xmtNncb5r6wER&#10;7IPtesiFXfintffjGA4Ugl8InOIAadIpfrIRHth6nWmPNRa5E5O/4ZfhZz4WMw74SdNQkmLi6Y2A&#10;2ejcJWi5vA0F7x9UrAqA2B5MYCWb6X2+XxgzKl01mzwYALaho++H3jYPZRBDev47x3gJL0IeHeMv&#10;IjnlWLd0a+W27gotri8uhDwZRtB7+sSLc3o689NwkbawC+EuveEBVbjjhmPUII3dXf4wsQLbilEu&#10;8SURY7rk4xPXOhp94aEjWyH3MdBW9Xv5wD5GouvBHFAhThnn4cQ45O287EM10CAaQ50+sbTHN8dt&#10;nvFTuNpB4HjA0BNHhZWmE+4m729Txk+QROHaH8zNj7HwbcYmkaF3z1k4YJvzPX5ysRv6cBrIfIUf&#10;IV74zn4F70FdPnCDKhZPNKDefWTsRosa7DfxlOqhoqSJxw3AUZSNJsdN5IEt7RJa5XnElrRJNwLO&#10;92wvZ5Y8E8zDXXOB8t0oXEST4yTQeOXCMtBrls/RmuQSob8XBYYjgG76uVhEtNvHvB8iOG7qvuYA&#10;GEE2SEv+5MAUOkMcJHGkDwDVvL4MAuLKp3295XmhA1tNOuHFCCWFsF8OBtLUnplpJXZJfXeGAqea&#10;afGXpNA2eROPDIJSjQL0zEMzv3tf3lCX4lZOnAggATs/GI13QKBCTvHbmMEFa8mkyBJYcA18uQ8+&#10;AtnA9crEQgAWevPjEQrYo4FVvnJ1snR+j45wJFRqQXdFu8BJ7FQjtDo/WSIqw6P4ysFkorsTXvAE&#10;elRtAnFg6WfyzU1BDg74PeQiZQAnDZcYhTN+rx4csiqB661JcMCxV2r8r0eMJcq2qR9XA1PBtf8A&#10;5kjphNi9saGh3PhrnA1VmhyLu3KG4J8DxNecvlNAQzDxEi5H3hjYhLa/edyTiD941apKNlfLUbLi&#10;IGOIwvG7hl6NAK79lyJMFQYnwmOERhzFst4kXJypqHYswwJJVNTfGFngrbynGWkUdL4DvBGNCXKK&#10;D/OeGVQlCPHGsCRNyKJ8OG8HS/6zXIG11oh+cQ53oh3i5s0dC+zIlRyYuFXo6EX3lpyUAZamfAC4&#10;naoLaIHLE8QVFqHvEbeZbEXn4450nYEg8znFaJ1E29HxjSBOe2PHE/nJxLdbNcvWXS13ISdvrEtS&#10;kgL2uNYt8QgbB886zamGlRh7+cEVOxF25j1huaqqCA+jiYZU9lRurNRyIQx1N0fj1jGOGmiGrhTp&#10;jwuznjCDEYhV+HFxgVdtLv7/AO5uSyOpQ5Zr8Yy8tJ1D3lyZTSkalcm8HWkPdDZZP5x8AI8k9wc5&#10;IXJCkeTBJbiGXvS0TrGJNSqJ9enmYyINjD8cubls0FXUnneJ0Nyr19YEAgdG+pc5FDb1us/OKRCl&#10;X4tyCbRHWh5xkmWeP1gTijohW931jXcsFor3d6xCC0hLvzjrxLsgD4xyQfWyM8+sYLUstHxdsfS3&#10;b0MgQycP14xKRh4p85JVQY8fgcnkm+2hnHxjCdEOoReTIhTY4BvO/WIyvBH9OO4GV5+G8Yk8JAUJ&#10;8/eBI2gIl/JM0bvccPE046Crypjayhd9RZmyGzUl3Zl7L0TTecGuBDwu1T1lkI0gpBLcVhzTNBID&#10;2cJPmzl9dZIdMrR2f5giDPllDFIYXxrWK0NDvlnlufinjKl19niZeUhurd+soxza5z7wIAK1u7hb&#10;/OQwCQChom/tgP0RJZuuMkowhE6G8rWeSpDtsfvESo2utNxrkRs0Lx8ZeABpUOWG+MU6FoCTnKCK&#10;kCla99ZZEQVKavBvnBmF7E0axoQ3h7DAQBAia12F55wi9xSsp/5hCYCNlf4GWyyj+GoP7ywyquw5&#10;4cHLZ4dawPdCs/JtlQbdojrzpm6MVOIqNG1bPJOsJkRwW09dZALsIYD5NkxAgkIauvI5owxmpEX5&#10;cSRJwBXg4xqCJWSZ38Y+y10QCcqauM1AeXc6Q8YYAHQDR594QkzfOnOBTyO3eB6/U64axdsrhezx&#10;gTvV1XD/APcPRVA7P8wTKESG8myU0OyN+8/tELjr1mpBGsuwf9wmKhVPW84GHJS6N8eceo4jpp9T&#10;ChqCe3e3Ju7OZtZ4epgIagt1bvrGAdbQbvvCTXsSDf4whzDF9NXESDpUACcQ61gjomhCndR+MlvQ&#10;6fLbxkVToO7MeSBaviPD+cvG6Hl2QxqmytoB8vzl7aXQAIBOsoh5KtRuM6Nc8OeyZCSnRpvA49Zi&#10;e8Jenk1y5vfL3+cYmD3ZH8YVjwahvHF2Lt1rmZT0U0cFyS0ss74i4zTyAYKbUx3SaFC//cdILJva&#10;+nxkwDaW8fG8b8rBsXs6+8QE0J68GnjtyHMQ1k7vTi+2PD1aMWQ0tKhz1rDnaBNIu13xx1jum46u&#10;t8mDNcW7LOTRkQvNh3X7wdAzivt9ZYYRuMv5wlIRRpNNmBMoUglmVxB9n07MUKNJAqbTp+Mq6Cs5&#10;a/vHeQlvJjz0jVHXxi4LaogEOXkxr1yp152bPvIxDkF20aGFiirHa0zQDtxw/JjssBrQPNxYwOwV&#10;Tg7y4owQI8gzVwUEENLndkyj1iC38WV6TseHUvGPIGVvF69YJdDTJH36xehnSSvl6j94cozv8Sv8&#10;BgnI/wCLneC0yuyjm0VrptHk8YAdhaytXvLZ8A8kwM3dqvD83DrJunHHvxkgoQQaCah595wQtv51&#10;+sRloIcAx3riYIU1we81YOey358YfPIehfGcAO5A3uWdZrFPH3zrEOaJHUwcE6T4UxJ2G+B34Ocj&#10;rtSqZxTf3ic6oDIafWI0PQHQfGOwyymnJRC0rTGkGfL/AHiUht162e8ahF2fL4xSh5FPXnNZjep4&#10;cSIoVXI5qBOQwaO8GiyS9wUnrN2EZDtPGCJN5vkk8YJ5Dl5ua1Bu+njWGhJ2NSDcdJPs40nhesHL&#10;iqFRUnvrLgNAeYnjFoAJhO/s4wOEOStKnnF0FOQqcMxfDUIC73PjAbUwSTXGWHo8A4ON5aIDmQd4&#10;9Y0DQ79mA6GIhDsScYRQhQLeD+Mt0oi72iyXHk0FVvm3H4OpBmxxvHb4eC78en3gdHKjia11zgSZ&#10;LexPrFG42HcfF8ZWVTSVH505unqNHzpdn5w6mhtJz3T/AJhQJ4vtz7LgEkNYU67OWlVoETw0/nGK&#10;GoIK0d8+cNjdVYichxm7OggPPLveKQHZziPY/G8uiS28XwNYqVBTL7b69YUu75c+HnBxm9x+sOUD&#10;Ba/GQlHQvb/PORsCcjRcZM3RvpwIOgQ9zzhGx5S8T1gq2ooLYOBq0CRU0wzYi+RwFuIiCKhZSa1i&#10;yqNiBki6ag4t3hNLG4xKHkNWZFvgOIW8TJQ2udSvOMvkKxD63gKR4X27uUFRXXrrHVtBfPj94K2F&#10;P4wjwNV2HkxC974rESTgJ/zJAtv5HFQtG3jJVsAjd1lSmiD58YFVJIrvJRogJ0K8YwrkV4wou2fk&#10;/wBxKPPsNYIughNaHAYViDs6mB8m3Sb0fRrFVDTxJNc8sy4kI/mT4zZnshNndwUJ6Lc6yQb3I026&#10;/WdxGk5l6eDIEJoUISeMqUprTBBO7gtQRqtV5bloIIEmuo4hai66t4fW3Ggozjzt3lyABQt1wXCs&#10;goI0QkhxinipxTZ0mVVs0GCO+OcVTUsFi+mDdxkliW8Y+pS0bdSji1sIFm2AkO++XObaJeez4xQ8&#10;q64wwuDRkeOHJLmkGjspvJYLiMXyYBZZpyJ59fBhRItKH5csebmbtXmuHmJtPH/cUiDqEC4ILV4Q&#10;e82TRNzeA4s1Hg1684AJNwiq/WPJyadc8T5mLE6FBOTw4dokCrypzikNuASI3ZrzkJErp9e5m1Bi&#10;RPPvNs4Gg7PeBSCdXbBPeRle1lNa9/vJjsaLoPPGUiw0p08ZyAElTxy698YUiu2Gu8IzkqLdU8YB&#10;I1e2jnnGrQgb+XRj3vI8HLiZfB0cLajiOdYdRZ5becEor2HrjeI7CuO5iaK9hc/xm5fly/OKmbPE&#10;tDrjCHM63qf/AHEasNIJ8s3LFV32jk5W1egzduSabxqcBm+QKE14coACrQeDXGPhCI5D7+nWBhS0&#10;tl83OICl5iGjdyDFAfJcqZY4B594XKgEtHezWBkZ2y8c+sjnbRbQcyYJA6HI5PZ4w4NIEYNPHnF8&#10;M6bI/POJ5BSIg+cDbw17S185qnmtTXWADNxEj0ca84VmI1YBPTjxsilu7pmHZYRoFV+rvERKVsdD&#10;R3ipFY4c1UU8PWFGIlUFOC+8IKJ4kf8AMaI87AM4117ytKeyQR1JgmtOTfXl3MaUm6iX1vCptNsX&#10;45wylYAV/eKN4NcGcc0QRlenXPrE4C7cfi4EB14QX4W4cn9h48mC13aV/ONqnh7xEDTy1vEcivlr&#10;5Y/Fq4U+xiQyrvm2n/1wDgAboU+cUiEVgKgIc/jNKEo5NT5xbAEeVIr4wAtrbO1d97yqgFw534Mk&#10;JzVGwb4UwUqByBxt5mKV+WDsh3vRlg6HLVvWF70ccOQ7/rP/xAAgEQACAwEBAQEBAQEBAAAAAAAB&#10;AgADERIQBBMgMBQF/9oACAECAQECANwjB5u6SDu7sPik+EZzzmc+Kc5zMznnMAaNB4F55zMA5zM9&#10;JJ8wABZoOzOc5znkDMwCGb0phO9ddBtJg90kEnetnUaESs9fp31111s3olmMIA5wTd68LFug3ff6&#10;foH7FnfXXRgBEzczwek750G3dm7u888ZnPIXn3dLavizrvrrd6EII955/P8AMoE44545wzOPy/Lj&#10;k1/mRCMznkAzd3wkCGdZk0N11gjHoTjGQV/nxwFA8XzOYP5zJnphEE52brQ+5/GZnhige7mbu7sN&#10;m8hf818E0geDwkuH673d/hWbwt0DD/o5Uf5sYIAR/gx68XwQTnkTrW/yM0w+j+BGg/w5H+RhP+et&#10;AM6gJII9z1go83zR4QnhXnkKRFmc5nPPPL+KOeeeeefNYwKq/wCJGeKPRN3w/wBZMHghhJPXXQbo&#10;mb111111123gb9f1/Xvvros7Yqzet/vS3Wgeg+7MI3f5EBhUDAoT8ynBECFOOOeeMM5wpmc8ZmYA&#10;pMzkLgHp9zOf4X+dBmZNh/swGGbphiwzfDGMEC4fd0zeUW2UlpnogGaJpP6bv8CCYYDgm/xpJ/og&#10;DSPWiFoB6xxA03+GcAIol5ohPgAUiEzokmbs2ZAdJX0HR/Gc5mc6DBCczGimZmYw83+LGRQo826U&#10;+YIPD4x6mzgU/m11t63L9C2BvVjeDzfN0tu2Wv8ATXcP40jAOt0npmWZ4QYXEWGboLyvzMA3rtnz&#10;haymmz9GbtXJgsX6V+gWej3rrWg8a3qh6ohPg9yL6QR/AjRiEVfBGgjytZ0zmwPOVq4LBi2t4wdE&#10;mi1HgrES5Lx5uzfCJZWAiJKiTN8zmKHsW0gr1uwhB5nm6xrjOXwVrUtcLMysIYI/gLQFBZWhMBBV&#10;waXzd3QQJzYNBqGbBAHuW6Yp+oVlZmc884omNNLNYbNrH4rVpb9C/RYitcIJPiqC4QfkaXQDGNdq&#10;21t/H03C2n6O2NrV3AgdKY7c1rsE+hKwsaG8WoxJimEs7O1nSwpVGbosHBaEQxfASfEZ2orWmMtq&#10;NK7g1k7+P0TPodJTW0sP/oyhaFhigC0c1nB7bOmeupqgNMUliSrQytHDRCzCMADA/RjBQzGYDFhN&#10;Ac1tazm2Ypc78nhZX7dK6ljx591vygBVadLPrnNVOH1w8U9K7hCxWCECfSFih5az/XTeq2BbW+pL&#10;FIKszW/TTYosXVSmsR53baz2Ne5sbz5oTayWOVRE4uACSlWiQrigIEBjhfGF44IImNFPdlilyiKG&#10;H0siV1/JHQrwlYrpFSNAKro8ALRWLM+tObENTrz84y6v8hMrHVkqPz10rY/zuY0SDzmNB79Cm0sz&#10;JCDax/SxaSxxQ0sKpSfljS2uoMtYqWWj6DSotBikBI8IIEJJIbz5YZsZbytqxlqiV1x60LWKxI/g&#10;jJtlliKxRTjqxC2lIpxI8tCimUm0/s70lYyg92UVqwraCpgJpW0aXEA/50+BBb9C2V2z8Qhm0q1Y&#10;8+iv9Egr663GgeW3ES2UlVWWQqEYcVxlWWMK6wtbVMGqStQrmwnhJ0XoOaoMrBLpV8v/AALQB4zK&#10;pUJgBm5THiTGWyv51gXCrGxqZf8AWoCEd1WlmbScK5UWRnErrsqqcxYxuuSgUccV2ql9KV1rMUMK&#10;gTUfnLHMJDOA+7BG9pjBfXUENmGMCrKyK3BLoyVOBk5BsemWl5TFItIrLH6LKKbZsuLVVWMqofFI&#10;hCtlA+ZzNLgcX1gFq18YwSqELNmcKPDCfpetXKq7GAgOEcB4TbLLKg73SmOKq/oieGb9FimguFN1&#10;dVm7EBgQgCmMRLDWECreoU11vkfxZUYsyCCAZDHgn0OHUsSIoikxyZdGVADYKjA9zUy16FcslS7W&#10;FjkQqFxTpmE1i6KyiwqI4VSAMlkJErg/gTQ3Xlx+RfrOpGJHJGX1qwFguIixFcUqymt1SXGoEcuL&#10;II91YvSuDwBHIh8IAEsZXBn6Z64cMB5vgggnUafS3ytcAiRSsWcmWmgkWkVGtFxwpLrGJl8pJDj9&#10;q2I/NTaPmIHLGgvDAEIVVlkLoLGi21emHxK8sVAVI7/Y2JY1n0z545Zag9o+isFzYtalpaKizrNe&#10;VnSa1sa4VkiyKlJ/Y2ixn+aE9Wil2BlYqqMSGOrCovLyHrG6SSzD7B9vz3v9K/afosLAsthN4+Vm&#10;hDsEFSwVBUlkJK4axCXij8QFLwig67GtU/L8zSa/nmy4ABsUwxWEYWrS7LcKV81nLmWSpqm+pkFK&#10;sdwSwu3ySyKLFWtlqH6ahviEAiOvX6KSQRCrSsOa6niwNNZvnBG2QyhmlkBBYVuZYlb9fRKBCxOQ&#10;sYoQ2muVsh3RHhf5Htf9FmmLDT+QuaxAJYRajMnCK6ACFstWqNCGHDmWmoE5jp85JtSoCMFmg3St&#10;wXBdj01nU6sCtlUZvmb8rkIhqAFQrIrbVgKwq4BLWlWM6r8Mx4icuqzXDmuKnggO5YqkFVZjcbiw&#10;c2EoxiuzOxfVgALrT89kQ2Si1vr/AOgBK2liVHHFa812mb1hhL3pU55rMNoe0UjDLWW13sAlbWFU&#10;LDzjLBXYXc9aQCSG6DAkWLvX6CxaaKg71Mi/KPlHy/8ANUBGYMGE0HSAQLmoDBhYa2aElwqVhrJQ&#10;zfQ12Equ6oVCCOefHXkQLjqR0T/FafSvWmEAl/0F3yO9h+n/AKDf+vZMMqtZUBgYQywouk3RYIyr&#10;UBphiT8mqPzmvVs77/Tf5aEBbDKmdCoUwoq1IBe7UGsV5rLwsp+m21Qo83IYAlwLL+SvayqHLtZZ&#10;Fiv3XG8MVljuIWVyPz/Lgp0zC792WPFDisfj+QU1rWa1r55+i3tQazWUKmGMv5qqjJnRaCGIEBPW&#10;I0zkowErPazkgtvSxJaSwYeddglHo/5nmPElgrUTnQM8Yz7IJVZHgJZpXGp/L8xO9Q112fK1BZTX&#10;P0W8XG2s9ft+pfkHqISz29E9VxJZCqiFlIUoYDHmtFjggCc4BGh8dLPnKBv0wzVf9luDNGEQ1FLi&#10;bKf+f88eLOUd7CAAK5n51VAMGrKEcoEhhGLGVEEMb1/DApRoG3QfMMMBYsHRgD2trLx+Y8C88IwU&#10;jtbu2rahqOT7oInYs/X9VZQQ0AxYfVMC7CMwjnjMYeib40dtwrw6Y4zAOoJu6Csc/oXFiX/srsGp&#10;b5jSy+AGLWvy89GGsAwTnmLAvmkf0Y39Dwy2buljCq1mtl2CGD2tRLSPKVKmsIr/AL/qpKP87UJW&#10;lbFRyAfG8BU7u6p3W/s+EfwI0EeEY0EMA85K888kTaYJafKYBhDCYD2G3IqzQTN/vfAT7//EACgR&#10;AAICAgEFAQACAgMBAAAAAAABESECECASIjAxQVEDQCNhMlBxQv/aAAgBAgEDPwD+jKHp8X4X4aK1&#10;Pheo8l+a9w9oQjExEYi5Lktp6jghCEIWkIQvAuTGMYx8kIXB7XhfBj0xj1O2PbGNDH+jHxQhcX4H&#10;5m9vUkEbYxjGPTGMfHLgxj3IuEDY9MYxof8AdfhQtwieK8Msv+j95QT/AE68df3a/qdJK/o0ffNf&#10;jn+hfij/ALdj8v4IQhCFzWlwgQhCEIQh/Bi+iEIQhCF/Ue3pj4xtbY9syMhjGXHFjGPjCJ4MfB6Y&#10;x/8ARQSRxaPpLIWoELSETuEX40LTH4F5V4VzW68CGx7ryMfiXFC8CFpCf9FzxY370hCJXmkgQkNu&#10;jIj2TyvdeJ/8fo5jk9R4HtjWp0x7rbGMjSFp6SFqyxFbaGhGL9eXpFbH1NjTlkpPwVtj4oSGOZ8H&#10;3gySRvSXCd2IhDRWkxM6fQyaF4pR/jf6ZJmQ14ZFiSyVp8K8VPX4Nj0kJblcp9kjSJIPgiBr2UMU&#10;crF+iEyFpQIU1xxTgxydbhn3VbW60hbQhFnaxs6fYhanX5qhj1Or1I8fQ81LHiyyfWk0JOGRkTjP&#10;FpwjNOSfYxiwUs6sq9F0RwhDeRe7OrEaKIQvghPdxtbb9DkjTHpQInVaoZQnwgbci9vUkHShtWJi&#10;mRtn+PclNHcTUCS1Q4SMemuVECnd7aQ8qEI6Xqi54QSyy1AyNSJITYkIR3Rqho/WPdk5CWKGlLOo&#10;WFMWSolCWMlFlkYaSEJSxvNjGvepyUE5j6SFq9z6H0l7l8FIiXuiSdIae/pCIOv2MfsuERR1eiXB&#10;1ZSiShpwPP4KbPpQpYurVQdLo6iFqEiETrsRQ17J9D+F7uCMp/DryZDS4IkT1HGRoyTtDIeoeosd&#10;lDJVjdkFEpEs/CiUdObk6soFg7Gsmy2PGSjFOWY9VEqR7c0ZehpXqWShRZi8JE8CMVrsRJ1KB4iL&#10;1ZORLyEpLIOryt5QMtFFSXBCLIxkSVkjS1R8IQ5Iya0mpOltsyyZ8YpERRFCSGqJRY51DK49sEas&#10;7OCMlk4P5B9NknayGyEdSk6GOBtl+HGH+n0R1ZSfCiySxtQdo5H0yTt9Avw7yEQdRDO5kDxsn2df&#10;ovUqCxbklkbZnl8MmTZ0IbpGS9iyrSdiW5TIO3X1DSgTHOnpCSEfSXBLE1B0+hlyKBaxgUlCbIUE&#10;PSakxiBC6pRKgfoZivZiKDqFBGJGYnwlbSZ1YyLJWY/WYL0iN/NNjVrjRCKK4JEC0tMi36FEIyyX&#10;syMsTp9ikx3RZLIx1Uk2iUWJWidQISpe2ZO2YoRkmJqCtNiSFqi9TZKJouNoRjMyKELlRRKI3KOl&#10;krioMs8ulCwUfSV+DSnSGifZJepEsrO0ojEhE4iSJcDxckrXTjJ/9M7f/B9JRCG1PoapkiW51LIZ&#10;GJJGUF6nVlEYoY/fCiVu44JkcJOmF+nTjP0bZ8O3fUR6PpPDtO2CUiUjtGkRZ2kYpko684frS6YR&#10;k8SVZ1Za+olcoVlnaQdOUlSUVLPp+kolJacxv6UVqS/D+HX/AC/+ELUsUFTqEVYscoIZe28UiicT&#10;tkplIqBPEnBEJscSZDfsaR0Im9KLIzJ41qitduJPsilyjLdHait34Ykm90fDtPm4XUjqxknhR2sn&#10;CCmektdpGA+l/wDp26liThDbUEKCfQ3bPp2raQmyFuCS0tWfNqSTu4dpS1RfLuS3RCQmhIXoj+TU&#10;udJCagaoghCzFBAtQmQjqROUEI7JJwRJCkbyPo8/QkInFnaTqC+EuNXqcnqtLEotvkoIJY2WQhCS&#10;O6Sddh2rcITyk6qKFj6HkSdOcFkydK4JotyJoa9D9son+MnFDXoygXtnbYtYmLxeoerIygvU5QQ3&#10;JXDuO3VIZC5PBGWWLY8vY/42LJSxZUijtRAxyShdJeoRLOlyOK0lqP5CeCWpPhJC32lRqaLgTUGI&#10;hEJ6vdja1GZeoZO/hJDg6ntFk6lHbBZZJDJHBOrR2laocD6XJGI4JrTTO9FrcoyWoE3pabIUDxyK&#10;ofsXWiMmuEYscSfdStSoLIaKnVjb1KOnImzuojUbjfS4IZJZA8nBFEeyUTH+iiG0KSaROuqihP6N&#10;enI8faOrJFrUIii7EhNHc1p6vUKRP2fBJndJciIJUEYpErVauCzq9DiN3pDWZ2wSxLFEcHuChsvU&#10;MXsTZCG/Qx4sn2JDROSLGRpM7ki9OCyhvXexCEhZXpQdLExSQjtKvUshFi1Q05E1OulaemMTciIZ&#10;KERxU2Y5+iyHApG/Risf9iE2LNCWpVErcZDLh+9wTnOoJcEufml71GbF8Gyjt0jFjxyOrJNDhDSK&#10;smkJLa1RA0jqVD0hlcFuOPX9McfbMULJyPqKGt9IhfojpyJJyg7xGODmCb1GJc6cEZCWJJCPxkuz&#10;FXqiMdSf71cjYxjkgke6JIWnMv0Yi9rS40NKyBCET6GhjMkLP2LFi0xmQxjKLkfUQJ+yiDqcELVH&#10;cdi1K1Ao1RUCPwyGveoExCJ8FkrVxwaGNIixq2dTOpjGQh76TpHk5Q+D0hCIcH+QnTxcGTIEJall&#10;FHazt5L0fhAvojFiXoZkmZIfNyTWodErj81CLKkQuDiRyX5GsrGM+sn2Tws7StVqOEvV8P8Ae0Ji&#10;fKyHpasS41pehbo/BPGBDGhrcsT9n4ZYjRKIZYtI/Br2ITFBLO0j0WUR72x6sl6soZO452Wucb6z&#10;pGhoZOoZGrExFkCPwuxMxbI9D0ha6BZE6/2IlDZF6/RNEbguS9zuiuE6vVz449EvV76WJ+0YsWoH&#10;whiGhp6UCJ1kj9EuEDke2xijcEKeMkarw1xXBJD4Jal0RwnjeoWpIHN6TEzFoSGhrTP0XwbEhYom&#10;itRqhjIL4V4a80nzceCXxli00NaTMTFoTGNiXsXwb51uxbX9xMX6IQvot3xosQlwZlHocetJEsUE&#10;eh7fgfP/xAAgEQACAwEBAQEBAQEBAAAAAAABAgADERIEEBMgFDAF/9oACAEDAQECAIWB3fmZN+Gb&#10;MEeYIp3fhOn4wnQOlui3W7uovWOO93rrrrrd0wQKoYhSemLGN80Hvrsv1pbrrSd0TGUwfAPmH4I3&#10;zkLCZn3OVIO2j8vz/MpzzznOc6AvxiXhOc585555554544K885yBkyaTgmn4AwUTOZpPOYYF+A/p&#10;1vX6Bt+bpAQKZrTnMmzDFPUw/O++++++++y2ib13110GJDaJvUMA55z6EIzedmleeZurB8Zy4tNv&#10;6d6fmzCIII33M+5MzFBDTqCZg+LDNgmc5u/AjEE/M3n5mbEUrpcEn+s+mH4GAaZgXnnnnkzMwRhz&#10;FmclSFjTPgPRP8VhysP/ABxa5pb/AIGc58P3AeueQD9P/AfF/s/xnP1RgVx/wAC7Oif7AAL9cmEY&#10;Zs1WPwnfmfD8M3WCwHd+AMogO7vXW0gwsX3ret+YqzWYwTd/jd35phhhhm6CDpAG9zrsuG3dzkDP&#10;hCTczApgnHKGOv5fl+XHHHIVVJLbOcIHwTZgXkjNLE/Nm6Z0GJB3euj83dJBL9Ehuwc77Dfp3330&#10;pL9hy/6fru7rQtmd70ToJ+ZvXW6T/BEyEGA9TMnOCGb/AATnOCCNAQPuYAWAJAzmAYSzVrdBM0DD&#10;CQOZqgLzyP5Jm85mOIBOfmAZmZDFbcxY6r8zMAEtIiwzZqIQWY55x6IsEyEwgQHFWEccQfc555hG&#10;YQAfmETQdmbhGA7FJgH8JD8wzfiI5ZywmUG+KGm/woVMAAaw2910Vec+d/IaGHX0/MK/xmCE11V+&#10;e6kQAzZitMIm4sMyAllIUkt8whBbNZtBBKFUSdtabMVea7gws/Qsan8b+M1H4fh+5oOcqoBptDCE&#10;ED7rBZpZC30/AiVNax+EgtKo/wA55VOcJLtYAEC58869Oa7TYAAHU2+azzMd3ZuQHqp7G/cm4RWJ&#10;z6YzJU1UVufmJLn37mFa1cLXwI1n7M4HKKQSCShxUFL0pW7EUM95uhHoqB3d2EbqnsxnBm70KXq6&#10;2weWXxiG3rrQbSJuiGLSKQthN/6mcLWUVTELiAg/KDqFY9xaqm5L471Najr9A81T1W+ZfNXUKP8A&#10;I1DF6yNQFrGmk+e22MgC0N5ygILzRBWlQQMzB7wEcKvIhghiB5mLNyqpfO72egQNVLL72tNarPR/&#10;AFUBsFY88/8AOaxvVagaOGlLE2L8IxHZhP3FwIABAAAZWmqa5aFDhYRAogAjnz0/i1bIJWUe8IrV&#10;0p+RSyqympFX0CBSglQAZ/GvPiovdjYeils8zFrbNBmAM1afma0LoJk3mkBXiCkGGuw1k1r52Qjl&#10;lA8/mvj2KcqqKmVQ10+ew3xze1EE9IVaUsrZa7rLzZ5mdifW1RvitGAcuH1YYID566yGMZSVHITz&#10;eZ0NbFmUSuixLor1mtrHZrJa6Qh6YkM87Vk1KAu/vZYWtNfz1fKbDdbElsroqT1N6rPXbUnsRIqu&#10;SPnSMSPlD01on5Mc/BRXTS98Fbx4Cw8w9EtiyqwsC4vIlZ859RajSKFprvCK11tqS1bVuHnAX0n7&#10;1TC5nXsa+241WEIhd1s/hISxEWvyXPP2whbQhZEYWR7CAoNY9LmKDTWlwcKW+U322dXDakqFq8Oh&#10;qKGFmgc+4mrzGv0UwNqDfc1V90J89xqdWdl4nK13IDUhCGlrkYsyhi1nf6WzQAMtUuGRhY9vTp+Z&#10;H6BgAvon6CABrYVps9N3+lri0BWtnV7bYYIgJ9spnogIlT3sxEJVkiraPP4CrWcmm6llWoVvEfsP&#10;6QGCk2Gr0X1cuqyvzNd/p/0fo9BPn9D2+h4GdxPQVFy+r5uheVnADpNEqjH1SmXkExC4dYYvxCSt&#10;jBSR+tdttazpoQB519JSKbISaUNglFd9ySwM1MrtvqRrLlXODGb8ifZPUogGGwN57FgquOymVFp6&#10;ZU3o+MTO2aBQM8Vd7Vh3QrHr5SNGIYStvPTcSvnFy1G2zzyyBQQKK7F9ddaNPNdcnPwuJ0WB9TY5&#10;66LGeUhv2tbMpFQI9MUXwx5pB+AxYTUgrdEiuTjy5SUCiuUtYXFTWhxz5x6DUvoKlbLmYWsVAEMM&#10;0ghG0S9aZYthqDjaSzqr/M8i1DfQCLIYQsaZ8yke8+cAOSqOblZrPPcyk1mlAzyx1PoIK2IbZQLJ&#10;0bFasGCknzWW/M1zXFjQkGxpUGR1BC60zKXodY8sjR4Swf4FaK3lX1JTGdywljd9Ur6lRqIbf9Dv&#10;oYsK3SoIKZZCaw1dsWPb1S3rX4o9C1LlxuDO3ymfh6DWlYaq34ZgivZYzVM7fqrPWtQratV8k9JQ&#10;h7Wpqamxggpa6xVWo2xUu+IXB+XtWvnNoDoHlw/JqTTWnrAGVM4QOfY1voEeYjLZ6Eqbyh6rDCBM&#10;Su6j/NchrfzLQ0U40UUn2hISgJNjBrCbTV8D/qLWUIoci1wVrin0qURRczfu14v/AG9JzPMwDBzf&#10;ORGGiec+qtD5pefmIqoI5APxljrkMrWtfatMeJGurjsiMXPmawFkKvTb+bUWqEaK2KbBWbHEthQm&#10;IvpbqVqhvikKwiNZUJVZYueYX2ABQohIUogAavSHAii1a4F9YpQVtGSuMFuW5q0R44qhqepLR6bL&#10;K7tKFSaXsGmKS5WULe2RjTZ6ACttjRT0IwoltKhAtaryK+CvDwC1UKD0L1Q1kWKxH6tahvRkBavg&#10;MrPAtKlamNdkPwNW1jl1frmspLZ+gAJJGYjRj0AvnNZIArU2orWIIiBOHQyiqyl/lQrF1S+da750&#10;tldty75jZYbnrLkH4oZKaDYkMdIKyKp6ISIitWtSkh0qR2K5DctlZuCjp4E5NargBAZbKXI54NVd&#10;ns9jhZUDa3o/b9r5wqEFcQZgYnKV9DAoUlyqpXC72k1y9RQKtw2pAhVmU9bsUK9rqWgAHMYdqWOm&#10;zyv85JLclKx6VrU0Cj8fz/PCqNbUrWfHUgysWtFlMM3p2I5AAsi2i79P05KGsr+YEHxYs6LArNYo&#10;/TMpBLWMT56xb+n6Fmg+Vm9ErKmaSXe0CK1lLBW7cUpY3ARa0hUhBcVYRVKtAszJ3+36BuSnH5rB&#10;8c1EP+iOW6silrSxXy14z/otv6B1mzTCSQWDgBbCSzRlExWs+iKyxpYvDt0HBzlg4qHLJmczf0X0&#10;/uITGlfzQOC7NpCqJ5VEekwQKFxnW79ltJCYxter1i5Uuq/coaeQtjgfl+QXqFY8xagPjyyVqGZm&#10;AU1tAYDqRz8SCGAhiGOKFBiWV298tTCwjp+TUlRFbp5YXqVUdrilaITXGRUBLEuc/W2+YLA+6xeL&#10;DBLSrMxIiwfK406xYszArQfBAwPKIIrd4YUB63M+unIjK9PJZHr9JtUZn5vWAQFav82DMpw/GgBE&#10;sAjNARBNU7qkQTnOmI+CLEXN1WUk1jrrMh/gKSsVSprej8Shav0r6VuWyMzQFrG9RCjv9C6kzS+s&#10;daZg/gfBARFGZp+EAVDOeQpig2Bt+N8MEx2MoXJayOtgNlJpNRn6p6Eva1yKmhsLBJyg5b4JkIIA&#10;/gfwIvwkn4IQoX4sMMJyb1pPRgEtDzzwmXFYxrbQ3WPWFisS7mD4JkWGNACMyYAwAz//xAApEQAC&#10;AgIBBAICAgMBAQAAAAAAAREhAhASICIxQTBRA2ETI0BCcYFQ/9oACAEDAQM/AI/wXIiyOhCFqvjX&#10;RI3QyF8zI197W60z7EJ/DXwPbGMroe1p6QidNCFA3rIYxj2xjGMrbe2x7QhCEIR+tfo/Qz9a/Q+h&#10;C6l0QIQjExFrExF0NCF9aSF9CEIQhC6H9DHuOpdLH8D6EIW0JiJPsxMTEQmIWsTERWoEY7sTFpaY&#10;9femLaEL1/kQvifQxoY9yyFBfQ9QydvUiWmP5o1P/wAP2S/jkZCKPXw2NiiOqSOi+l9dHH5JI6JI&#10;rUfDO+34kIXovV6j4Z2/nn45IJ/y1PwrqW56Ps+j70xjIWmPTHpjGUPJjGMYxjMhbY9MYx9bH8bn&#10;oQhGImLpjqQtIxMTExMRRpI+toQhdL9iEIQvW50uqPgWo3Ix6XShdE7RJBOl0LwQSyB6WmNkLfJi&#10;jS1PXY9fsX2P38S3C6F8c/FJLProUbfsSFpllanUdFdCgnS1PQ/hfQ0P4I0tIrrgkXTIlpk6hkiI&#10;+FxpYjYxsRjpjXXPwQJkiZjxlD0kIWkVuBPqQhMRBIhQLVngQhCgQtPS02PaZekSY5KxPwZejNeS&#10;+p6jU7yQ/wCMWSoacakjbJIe17F1ciBKiequiSNJeRaZO43bHI1gmTQk4J9mS9jRy8mLIv44aE81&#10;AnjEmJLb+CyB52QiHpdEPSfwXtIU6bL1ZD6JesUqZLmTL+NIeLlonLwP+MfIfKBLFT5Jska8dbXQ&#10;5kb04sjozdoyx87lHojrvaFqx5DXkghixRPgb21uyX1SnI2zLj5G1Z+PFwfyKCH5O4pDwhiyUiaO&#10;OWkIkxaUmJU4lTkzFo5ZRicVL8nHycsoQ0yNSJYE4wIWljlYslJZY35IGtSUOBsektJIl6TQumtW&#10;XtreMNyfs4KBtQhMihSnI+QlijF4psUUeTuFpFjSHqZYvZ3vIyeVj8CViaJIE8kLOvBXQvZCgUEO&#10;RmRyW60kQStQTIm3+iXvLJ1t6myCx5eTFejGPoU0UPhrkeh4qWPNDxakwnzYnihxA8VY7O/UjRZO&#10;KKFDIxckYP8AZxxshjzyIIVjalFCmyMiV1P0OLWqKPeq2/JW7HLELyQQiVI34HjTIHirI8ksqZOH&#10;sb8PXoyShORofs7jlTEqGsoHJ2o7Uduu8lifgQkQtNnYz+uDjgjtkvUscFESSN9KFykwaoTPshMn&#10;HU0Y+2LJ34MMUcXK3LRxbOVsxSLHJOLYscJHmxRBSE4g7jJpJGfCzg4JZY7HkxJWYvKtcVIsszBv&#10;wJYqTFpC9a7hoeDkxyxnTk5KjL2PHAhYocIpLTSlDmDNKhumt11QLjJiSmej0dskoUSy4Rk2ZJXq&#10;yHtJbalHLBJGOOJ7KGS5JyQ/AvIky5E2xIrWeDg5I7kdx2olISxjXf04xIpEnC9kJItEwTlicXBz&#10;QschOiOmyCR+h+T0NHDGPskuCFxIO0SUi5ia1Orgx5/sbqdSyTjbJxkjFaxyUH0LD/pyskjKdcUW&#10;SNORO2JqUQ9T5ExYj8I5sSUsxfpDxtajUtFwdyOTgjNFkOBOx45CgTsW7GioH9DSMsXIs1YpEqGm&#10;PJkGbcHakdxRO0ZK0N+T0RlYhQNrwZGQ0OTuJxGmJaeXgjyTQ0TgcaZGVDMn5HqCEnpE47stHeOU&#10;yPyQicuh6vTPsQslCVjmWz8eP7ZhHgxaJUY0ZGSOQsdI9jeSgiv0PlprKD6H4yG7Lkkfgbt+DHGk&#10;ZP2Ze2YvyPyiMrEJeDk6GJaizwLFJEZHdO5cDGZOhpskSUzpF0Tkkd5JOcncXqGJoafS01BjhjyY&#10;82n6IYpO2h4izWmtSMbxg71+ich/yMtC52cm0JKRZYxpjzaR/rj6Iyv2PlRdnJiwrycrQ8WNrVig&#10;sXgnyJ5UQSpJ0kMaG8icmmYolxvuP7DveoZS/ZZBY0N7jXKW/Ryyj/UhKCWSztE1Jx8HJQ/JDgjb&#10;kv8A4d0kZM8ncKWyRvODu4kM4YSvLH/6TlaMccv+iTOOE6fhl0OZ1ZQyctdxLOWJDgSJb04HI1k3&#10;pNStzlCGvyHe9QyUiySeqPJ/H+K/ZIyoGnBKghWNsjx5OWMryPLFHbpPIiWTkRkW0KUccj2NfkQl&#10;+VnJlpCEhNz7Obo/1WmnQssf2IY5GyETlqzuko72fRU6ogkZ2b7pJ/IzvZK1WOnGq6W4TISR4LFy&#10;GnJDJvSOTaHjlBBLO4hFyTmiPyalyIWWaJ/IKUTm9QiUQmyWP2JUJuGdz1Zk/BlirL1YnXsgt7kh&#10;kEkHbpnE7mycmytTjiWeiDt1U7lycmNZCguTt1CgZI1lIoklFnFkso9lScmi2hqR4YyyWf2H9j0s&#10;nDMcRzRjgpY3qMkRluSlqjuRxUk9FSWdsnJFnbqyyCBvUqyNSOBtlQNPXed7IvUuCMTi5JyG3Zjj&#10;fs9HL8WoJ6HIoRkmfZyUaj8hGbF7MZGd4xmQ01OqLKJRB4IhnNR0Q0SoLG6IbE1JL6J0jE7aJWoI&#10;LPZeoyO+RRpcrKoWVHfJ9D8vU/iIZGpMsj3qCaPY2QzuLTLGhrH7HMjGOCckSUOSVZRDPBywn3ue&#10;njYmv+kI96ZIlqUUSiykPVlDnUZHctWQxSkjulFjaGlDKJ/GxwQJkMxdMT8D9DVDHBGrFlhP0clL&#10;JUDX45JS6JyRcaRwyskg7RPBl6sWPjTWRywkhwztOVC1RBOkyaZ6IsnFaSROr1ZSY4kS8iIZDHJx&#10;MclfkxaojBlMssTcnuRzEmSZKlmLVmDRiyNeUPFxrJolQyoGMuTlluWLwdslQccbOTlahyJ4+dMn&#10;AXOycHA+bkW0JbiyWdsk4omhvwZKoHFkkCFkiKQyUQhxJjljpf8Ao8UTgSiSztZylMxVlk4IoY2N&#10;ONQ5P5FHsapjgsjKSSyMemGJ4wQyRk2zEX0YGJA25IxofOdT0UPPFwNKGQdpWs3lQ/ZBA9fY059D&#10;a1ImoOPjxv0ccLHqLEk5IQ2NI7EMg7oO4ssayTMc0ccWLyJkMWNsbYx6oTerEJehvwNdH7GNWSiB&#10;RudL8ahDzpIyY+NjRxFqSUMZZyxIojCScP3rmiCSchJRq0KB8oK0osS1J3o7iSNMUQLjZgypK0hb&#10;Sc6lliHA+uBTOm9NjWkxCyHg3A35L0kIQheRTB7Q4g4oTQ+NGU2QY4KWS9Wiic3q9qREMixnpiE0&#10;S9NeDIbH1RqdMbW0J+BJWIxgwdJHFD3JW4FmJIS6Ej6MsmNDmxTPsjFkLXNCS/ZO7IR3scncNDgb&#10;PO/Yj61Ax6xaEfRXTAoI1HkSek1IsRQWNllDTGMY3pRAuuxoXuj6ZaGLi7FqC5W4LKP7Cy5L1BI9&#10;UKNWUPT0zJEej3uifOq09OIG/Ix6epR73WoIcn2ITQnpahikxaMH+jhcyLKmJqmOejkMY0yETmSL&#10;2TkTprooSWqIFGr3AiSGVuVpjerH6HN74iaJJERqSo3Ax7UQzH0ZYscSxMTOJKH60mQQLUlyJEvb&#10;Q+iiOioHqWQIRBJWo2iOidSL2Qhpj1JJl6Mh6TF0LISE2KII8DQyBryY5CIJ04GtJiF9GKPoy5LU&#10;ElxqiCSN3pfEumLJfRRIytL4WTkfZYmrE02iFY0pIGnAvYmIqRaRiiaGyC9LXdpEldF6QvhZHrc7&#10;fRGocE/DCKL0kUMmmYtwKRTrJeDJDgkQ34H7YsdM99F/4kDjoRXU46Htona4ldPkZnyHtGP2IjwN&#10;+RrwZfR99C152hQLoXR//9lQSwECLQAUAAYACAAAACEAihU/mAwBAAAVAgAAEwAAAAAAAAAAAAAA&#10;AAAAAAAAW0NvbnRlbnRfVHlwZXNdLnhtbFBLAQItABQABgAIAAAAIQA4/SH/1gAAAJQBAAALAAAA&#10;AAAAAAAAAAAAAD0BAABfcmVscy8ucmVsc1BLAQItABQABgAIAAAAIQAz1nVczAMAAFwIAAAOAAAA&#10;AAAAAAAAAAAAADwCAABkcnMvZTJvRG9jLnhtbFBLAQItABQABgAIAAAAIQBYYLMbugAAACIBAAAZ&#10;AAAAAAAAAAAAAAAAADQGAABkcnMvX3JlbHMvZTJvRG9jLnhtbC5yZWxzUEsBAi0AFAAGAAgAAAAh&#10;ANezc+jgAAAACQEAAA8AAAAAAAAAAAAAAAAAJQcAAGRycy9kb3ducmV2LnhtbFBLAQItAAoAAAAA&#10;AAAAIQAaJrRnCOkAAAjpAAAVAAAAAAAAAAAAAAAAADIIAABkcnMvbWVkaWEvaW1hZ2UxLmpwZWdQ&#10;SwUGAAAAAAYABgB9AQAAbfEAAAAA&#10;">
                <v:shape id="Надпись 2" o:spid="_x0000_s1210" type="#_x0000_t202" style="position:absolute;top:19413;width:2912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zb9MIA&#10;AADcAAAADwAAAGRycy9kb3ducmV2LnhtbERPS2vCQBC+F/oflil4092K9pFmI0URPFlMq9DbkB2T&#10;0OxsyK4m/ntXEHqbj+856WKwjThT52vHGp4nCgRx4UzNpYaf7/X4DYQPyAYbx6ThQh4W2eNDiolx&#10;Pe/onIdSxBD2CWqoQmgTKX1RkUU/cS1x5I6usxgi7EppOuxjuG3kVKkXabHm2FBhS8uKir/8ZDXs&#10;t8ffw0x9lSs7b3s3KMn2XWo9eho+P0AEGsK/+O7emDh/+g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Nv0wgAAANwAAAAPAAAAAAAAAAAAAAAAAJgCAABkcnMvZG93&#10;bnJldi54bWxQSwUGAAAAAAQABAD1AAAAhwMAAAAA&#10;" filled="f" stroked="f">
                  <v:textbox>
                    <w:txbxContent>
                      <w:p w14:paraId="3793A69D" w14:textId="77777777" w:rsidR="002E2155" w:rsidRPr="00773AB3" w:rsidRDefault="002E2155" w:rsidP="0050203E">
                        <w:pPr>
                          <w:jc w:val="center"/>
                          <w:rPr>
                            <w:rFonts w:ascii="Times New Roman" w:hAnsi="Times New Roman"/>
                            <w:i/>
                            <w:sz w:val="24"/>
                            <w:szCs w:val="24"/>
                          </w:rPr>
                        </w:pPr>
                        <w:r w:rsidRPr="00773AB3">
                          <w:rPr>
                            <w:rFonts w:ascii="Times New Roman" w:hAnsi="Times New Roman"/>
                            <w:i/>
                            <w:sz w:val="24"/>
                            <w:szCs w:val="24"/>
                          </w:rPr>
                          <w:t>Мануфактурное производство</w:t>
                        </w:r>
                      </w:p>
                    </w:txbxContent>
                  </v:textbox>
                </v:shape>
                <v:shape id="Рисунок 576" o:spid="_x0000_s1211" type="#_x0000_t75" style="position:absolute;width:29114;height:19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ybQjFAAAA3AAAAA8AAABkcnMvZG93bnJldi54bWxEj0FrwkAUhO+C/2F5Qm+6saiR1FWs2FLw&#10;IMYeenzNPpNg9m3Mrhr/vSsIHoeZ+YaZLVpTiQs1rrSsYDiIQBBnVpecK/jdf/WnIJxH1lhZJgU3&#10;crCYdzszTLS98o4uqc9FgLBLUEHhfZ1I6bKCDLqBrYmDd7CNQR9kk0vd4DXATSXfo2giDZYcFgqs&#10;aVVQdkzPRsHoM/7fpvlftb59n2N38uMWN7VSb712+QHCU+tf4Wf7RysYxxN4nAlHQM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Mm0IxQAAANwAAAAPAAAAAAAAAAAAAAAA&#10;AJ8CAABkcnMvZG93bnJldi54bWxQSwUGAAAAAAQABAD3AAAAkQMAAAAA&#10;">
                  <v:imagedata r:id="rId135" o:title="Мануфактурное производство"/>
                  <v:path arrowok="t"/>
                </v:shape>
                <w10:wrap type="tight"/>
              </v:group>
            </w:pict>
          </mc:Fallback>
        </mc:AlternateContent>
      </w:r>
      <w:r w:rsidR="0050203E" w:rsidRPr="009C0E76">
        <w:rPr>
          <w:i/>
        </w:rPr>
        <w:t xml:space="preserve">Ключевое отличие капиталистического способа производства – </w:t>
      </w:r>
      <w:r w:rsidR="0050203E" w:rsidRPr="009C0E76">
        <w:rPr>
          <w:b/>
          <w:i/>
        </w:rPr>
        <w:t>товарный характер</w:t>
      </w:r>
      <w:r w:rsidR="0050203E">
        <w:t>. Производство продукции для обмена на рынке присутствовало и в описанных раннее формациях, однако выступало лишь одним из укладов, не носящим доминирующий характер, в то время как основное производство велось в натуральной форме. Продукт, произведенный для обмена путем купли продажи, называется товаром. Товар имеет двойственную природу, проявляющуюся через потребительную и меновую стои</w:t>
      </w:r>
      <w:r w:rsidR="00773AB3">
        <w:t>мость.</w:t>
      </w:r>
    </w:p>
    <w:p w14:paraId="6341F9AF" w14:textId="77777777" w:rsidR="0050203E" w:rsidRDefault="0050203E" w:rsidP="004D35CA">
      <w:pPr>
        <w:pStyle w:val="af"/>
      </w:pPr>
    </w:p>
    <w:p w14:paraId="75148DA8" w14:textId="77777777" w:rsidR="0050203E" w:rsidRDefault="0050203E" w:rsidP="004D35CA">
      <w:pPr>
        <w:pStyle w:val="af1"/>
      </w:pPr>
      <w:r w:rsidRPr="0030539E">
        <w:rPr>
          <w:b/>
        </w:rPr>
        <w:t>Товар</w:t>
      </w:r>
      <w:r w:rsidRPr="0030539E">
        <w:t xml:space="preserve"> – продукт, произведенный для обмена путем купли-продажи.</w:t>
      </w:r>
    </w:p>
    <w:p w14:paraId="308B5321" w14:textId="77777777" w:rsidR="00773AB3" w:rsidRPr="0030539E" w:rsidRDefault="00773AB3" w:rsidP="004D35CA">
      <w:pPr>
        <w:pStyle w:val="af1"/>
      </w:pPr>
      <w:r w:rsidRPr="0030539E">
        <w:rPr>
          <w:b/>
        </w:rPr>
        <w:t>Потребительная стоимость</w:t>
      </w:r>
      <w:r w:rsidRPr="0030539E">
        <w:t xml:space="preserve"> – способность товара удовлетв</w:t>
      </w:r>
      <w:r>
        <w:t>орять общественные потребности.</w:t>
      </w:r>
    </w:p>
    <w:p w14:paraId="6C00DE72" w14:textId="77777777" w:rsidR="00773AB3" w:rsidRPr="0030539E" w:rsidRDefault="00773AB3" w:rsidP="004D35CA">
      <w:pPr>
        <w:pStyle w:val="af1"/>
      </w:pPr>
      <w:r w:rsidRPr="0030539E">
        <w:rPr>
          <w:b/>
        </w:rPr>
        <w:t>Меновая стоимость</w:t>
      </w:r>
      <w:r w:rsidRPr="0030539E">
        <w:t xml:space="preserve"> – способность товара быть обмененным в определенной пропор</w:t>
      </w:r>
      <w:r>
        <w:t>ции на другой товар.</w:t>
      </w:r>
    </w:p>
    <w:p w14:paraId="7862A3DC" w14:textId="77777777" w:rsidR="0050203E" w:rsidRDefault="0050203E" w:rsidP="004D35CA">
      <w:pPr>
        <w:pStyle w:val="af"/>
      </w:pPr>
    </w:p>
    <w:p w14:paraId="7B353737" w14:textId="77777777" w:rsidR="0050203E" w:rsidRDefault="0050203E" w:rsidP="004D35CA">
      <w:pPr>
        <w:pStyle w:val="af"/>
      </w:pPr>
      <w:r>
        <w:t xml:space="preserve">Капиталистическое товарное производство не может функционировать без </w:t>
      </w:r>
      <w:r w:rsidRPr="009C0E76">
        <w:rPr>
          <w:b/>
          <w:i/>
        </w:rPr>
        <w:t>денежного обращения</w:t>
      </w:r>
      <w:r>
        <w:t xml:space="preserve">. Товарно-денежные отношения в капиталистическом производстве условно могут быть представлены формулой </w:t>
      </w:r>
      <w:r w:rsidR="00C66294">
        <w:t>«</w:t>
      </w:r>
      <w:r>
        <w:t>деньги – товар – деньги</w:t>
      </w:r>
      <w:r w:rsidR="00C66294">
        <w:t>»</w:t>
      </w:r>
      <w:r>
        <w:t>.</w:t>
      </w:r>
    </w:p>
    <w:p w14:paraId="43942268" w14:textId="77777777" w:rsidR="0050203E" w:rsidRDefault="0050203E" w:rsidP="004D35CA">
      <w:pPr>
        <w:pStyle w:val="af"/>
      </w:pPr>
    </w:p>
    <w:p w14:paraId="24F8B923" w14:textId="77777777" w:rsidR="0050203E" w:rsidRPr="0030539E" w:rsidRDefault="0050203E" w:rsidP="004D35CA">
      <w:pPr>
        <w:pStyle w:val="af1"/>
      </w:pPr>
      <w:r w:rsidRPr="0030539E">
        <w:rPr>
          <w:b/>
        </w:rPr>
        <w:t>Деньги</w:t>
      </w:r>
      <w:r w:rsidRPr="0030539E">
        <w:t xml:space="preserve"> – товар, выступающий в роли всеобщего эквивалента, и выполняющий функции меры стоимости, средства обращения, средства платежа, средства накопления и миро</w:t>
      </w:r>
      <w:r w:rsidR="00773AB3">
        <w:t>вых денег.</w:t>
      </w:r>
    </w:p>
    <w:p w14:paraId="74E346E2" w14:textId="77777777" w:rsidR="0050203E" w:rsidRDefault="0050203E" w:rsidP="004D35CA">
      <w:pPr>
        <w:pStyle w:val="af"/>
      </w:pPr>
    </w:p>
    <w:p w14:paraId="4E233DC4" w14:textId="77777777" w:rsidR="001A195A" w:rsidRDefault="0050203E" w:rsidP="004D35CA">
      <w:pPr>
        <w:pStyle w:val="af"/>
      </w:pPr>
      <w:r w:rsidRPr="0030539E">
        <w:rPr>
          <w:i/>
        </w:rPr>
        <w:t>Стоимость капиталистически произведенного продукта</w:t>
      </w:r>
      <w:r>
        <w:rPr>
          <w:i/>
        </w:rPr>
        <w:t xml:space="preserve"> (товара)</w:t>
      </w:r>
      <w:r w:rsidRPr="0030539E">
        <w:rPr>
          <w:i/>
        </w:rPr>
        <w:t xml:space="preserve"> распадается на</w:t>
      </w:r>
      <w:r>
        <w:t xml:space="preserve"> </w:t>
      </w:r>
      <w:r w:rsidRPr="0030539E">
        <w:rPr>
          <w:b/>
          <w:i/>
        </w:rPr>
        <w:t>стоимость используемых средств производства</w:t>
      </w:r>
      <w:r>
        <w:t xml:space="preserve">, </w:t>
      </w:r>
      <w:r w:rsidRPr="0030539E">
        <w:rPr>
          <w:b/>
          <w:i/>
        </w:rPr>
        <w:t>стоимость рабочей силы</w:t>
      </w:r>
      <w:r>
        <w:t xml:space="preserve"> и </w:t>
      </w:r>
      <w:r w:rsidRPr="009C0E76">
        <w:rPr>
          <w:b/>
          <w:i/>
        </w:rPr>
        <w:t>прибавочную стоимость</w:t>
      </w:r>
      <w:r>
        <w:t>. Именно последняя и является источником обогащения для владельца капитала. Капитал стремиться к без</w:t>
      </w:r>
      <w:r>
        <w:lastRenderedPageBreak/>
        <w:t>удержному росту, экспансии, чтобы производить все больше и больше прибавочной стоимости. Стремление капитала к возрастанию лежит в основе постоянного технического, технологического и организационного совершенствования производства, направленного на сокращение стоимости используемых средств производства и (или) стоимости рабочей силы, а следовательно, – на увеличение прибавочной стоимости, присваиваемой капиталистом в форме прибыли</w:t>
      </w:r>
      <w:r w:rsidR="001A195A">
        <w:t>.</w:t>
      </w:r>
    </w:p>
    <w:p w14:paraId="3905772C" w14:textId="77777777" w:rsidR="0050203E" w:rsidRDefault="0050203E" w:rsidP="004D35CA">
      <w:pPr>
        <w:pStyle w:val="af"/>
      </w:pPr>
    </w:p>
    <w:p w14:paraId="21B9AD33" w14:textId="77777777" w:rsidR="0050203E" w:rsidRPr="0030539E" w:rsidRDefault="0050203E" w:rsidP="004D35CA">
      <w:pPr>
        <w:pStyle w:val="af1"/>
      </w:pPr>
      <w:r w:rsidRPr="0030539E">
        <w:rPr>
          <w:b/>
        </w:rPr>
        <w:t>Капитал</w:t>
      </w:r>
      <w:r w:rsidRPr="0030539E">
        <w:t xml:space="preserve"> – самовозрастающая стоимость.</w:t>
      </w:r>
    </w:p>
    <w:p w14:paraId="6B364BAD" w14:textId="77777777" w:rsidR="0050203E" w:rsidRDefault="0050203E" w:rsidP="004D35CA">
      <w:pPr>
        <w:pStyle w:val="af"/>
      </w:pPr>
    </w:p>
    <w:p w14:paraId="1D0216FF" w14:textId="77777777" w:rsidR="0050203E" w:rsidRDefault="0050203E" w:rsidP="004D35CA">
      <w:pPr>
        <w:pStyle w:val="af"/>
      </w:pPr>
      <w:r>
        <w:t xml:space="preserve">Постоянно возобновляющиеся акты воспроизводства образуют непрерывный </w:t>
      </w:r>
      <w:r w:rsidRPr="002426BA">
        <w:rPr>
          <w:b/>
          <w:i/>
        </w:rPr>
        <w:t>процесс обращения капитала</w:t>
      </w:r>
      <w:r>
        <w:t xml:space="preserve">. В процессе обращения капитал разделяется на производительную, товарную и денежную формы, что с течением времени привело к специализации отдельных капиталистов на выполнении соответствующих функций – производство товара, его реализация и обслуживание денежных операций (перехода капитала от товарной к денежной форме и обратно). Обособившийся </w:t>
      </w:r>
      <w:r w:rsidRPr="002426BA">
        <w:rPr>
          <w:b/>
          <w:i/>
        </w:rPr>
        <w:t>денежный капитал</w:t>
      </w:r>
      <w:r>
        <w:t xml:space="preserve"> в развитии капиталистического процесса производства начинает выполнять не только функцию обслуживания кругооборота капитала, но и может быть временно передан промышленному капиталисту для производственного применения за вознаграждение в виде процента. Так денежный капитал становится </w:t>
      </w:r>
      <w:r w:rsidRPr="002426BA">
        <w:rPr>
          <w:b/>
          <w:i/>
        </w:rPr>
        <w:t>ссудным капиталом</w:t>
      </w:r>
      <w:r>
        <w:t>. В системе капиталистических производственных отношений деньги сами по себе потенциально есть капитал, поскольку могут быть применены для покупки средств производства или рабочей силы для производства прибавочной стоимости. Обособившись, ссудный капитал во все большей мере концентрируется не у отдельных частных владельцев, а в банках и кредитно-финансовых организациях. Банки выступают в качестве посредника между заемщиками и действительными кредиторами, чьи средства (сбережения капиталистов, мелкие сбережения иных социальных слоев, временно свободные средства предприятий и средства, необходимые им для ведения текущих расчетов) лишь аккумулируют</w:t>
      </w:r>
      <w:r>
        <w:rPr>
          <w:rStyle w:val="aff1"/>
        </w:rPr>
        <w:footnoteReference w:id="74"/>
      </w:r>
      <w:r w:rsidR="00773AB3">
        <w:t>.</w:t>
      </w:r>
    </w:p>
    <w:p w14:paraId="743904E2" w14:textId="77777777" w:rsidR="0050203E" w:rsidRDefault="0050203E" w:rsidP="004D35CA">
      <w:pPr>
        <w:pStyle w:val="af"/>
      </w:pPr>
    </w:p>
    <w:p w14:paraId="4A7D408C" w14:textId="77777777" w:rsidR="0050203E" w:rsidRPr="0030539E" w:rsidRDefault="0050203E" w:rsidP="004D35CA">
      <w:pPr>
        <w:pStyle w:val="af1"/>
      </w:pPr>
      <w:r w:rsidRPr="0030539E">
        <w:t>В ссудном капитале капиталистическое отношение приобретает свое наиболее фетишизи</w:t>
      </w:r>
      <w:r>
        <w:t>рованное, абстрактное выражение:</w:t>
      </w:r>
      <w:r w:rsidRPr="0030539E">
        <w:t xml:space="preserve"> ссудный капитал предстает как простое порождение денег деньгами, как стоимость, сама по себе приносящая добавочную стоимость.</w:t>
      </w:r>
    </w:p>
    <w:p w14:paraId="42220ACF" w14:textId="77777777" w:rsidR="0050203E" w:rsidRDefault="0050203E" w:rsidP="004D35CA">
      <w:pPr>
        <w:pStyle w:val="af"/>
      </w:pPr>
    </w:p>
    <w:p w14:paraId="2F0579C6" w14:textId="77777777" w:rsidR="0050203E" w:rsidRDefault="0050203E" w:rsidP="004D35CA">
      <w:pPr>
        <w:pStyle w:val="af"/>
      </w:pPr>
      <w:r>
        <w:t xml:space="preserve">По мере развития кредитных отношений появляется </w:t>
      </w:r>
      <w:r w:rsidRPr="002426BA">
        <w:rPr>
          <w:b/>
          <w:i/>
        </w:rPr>
        <w:t>фиктивный капитал</w:t>
      </w:r>
      <w:r>
        <w:t xml:space="preserve"> </w:t>
      </w:r>
      <w:r w:rsidRPr="0030539E">
        <w:rPr>
          <w:i/>
        </w:rPr>
        <w:t>– форма капитала, при которой титул, удостоверяющий права собственности на действительный капитал, совершает самостоятельно обращение, отдельное от движения действительного капитала (векселя, складские расписки, акции и др. ценные бумаги)</w:t>
      </w:r>
      <w:r w:rsidR="00C37285">
        <w:t xml:space="preserve">. </w:t>
      </w:r>
      <w:r>
        <w:t>Купля-продажа ценных бумаг все чаще ста</w:t>
      </w:r>
      <w:r>
        <w:lastRenderedPageBreak/>
        <w:t>новится предметом спекулятивных операций (в противовес реальным денежным отношениям, например, привлечению относительно мелких временно свободных денежных средств населения и организаций через продажу акций фир</w:t>
      </w:r>
      <w:r w:rsidR="00773AB3">
        <w:t>мы).</w:t>
      </w:r>
    </w:p>
    <w:p w14:paraId="001D5ADA" w14:textId="77777777" w:rsidR="00773AB3" w:rsidRDefault="00773AB3" w:rsidP="004D35CA">
      <w:pPr>
        <w:pStyle w:val="af"/>
      </w:pPr>
    </w:p>
    <w:p w14:paraId="01332056" w14:textId="77777777" w:rsidR="0050203E" w:rsidRDefault="0050203E" w:rsidP="004D35CA">
      <w:pPr>
        <w:pStyle w:val="QR-"/>
        <w:widowControl/>
      </w:pPr>
      <w:r w:rsidRPr="00DC76A5">
        <w:rPr>
          <w:noProof/>
        </w:rPr>
        <w:drawing>
          <wp:anchor distT="0" distB="0" distL="114300" distR="114300" simplePos="0" relativeHeight="251634176" behindDoc="1" locked="0" layoutInCell="1" allowOverlap="1" wp14:anchorId="3FB72B96" wp14:editId="710FE10C">
            <wp:simplePos x="0" y="0"/>
            <wp:positionH relativeFrom="column">
              <wp:posOffset>4594860</wp:posOffset>
            </wp:positionH>
            <wp:positionV relativeFrom="paragraph">
              <wp:posOffset>76835</wp:posOffset>
            </wp:positionV>
            <wp:extent cx="1314450" cy="1897380"/>
            <wp:effectExtent l="0" t="0" r="0" b="7620"/>
            <wp:wrapTight wrapText="bothSides">
              <wp:wrapPolygon edited="0">
                <wp:start x="0" y="0"/>
                <wp:lineTo x="0" y="21470"/>
                <wp:lineTo x="21287" y="21470"/>
                <wp:lineTo x="21287" y="0"/>
                <wp:lineTo x="0" y="0"/>
              </wp:wrapPolygon>
            </wp:wrapTight>
            <wp:docPr id="591" name="Рисунок 591" descr="C:\Users\User\Desktop\учебник\2.1 Вальви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учебник\2.1 Вальвиц.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14450" cy="1897380"/>
                    </a:xfrm>
                    <a:prstGeom prst="rect">
                      <a:avLst/>
                    </a:prstGeom>
                    <a:noFill/>
                    <a:ln>
                      <a:noFill/>
                    </a:ln>
                  </pic:spPr>
                </pic:pic>
              </a:graphicData>
            </a:graphic>
          </wp:anchor>
        </w:drawing>
      </w:r>
      <w:r w:rsidRPr="00DC76A5">
        <w:t xml:space="preserve">В настоящее время основной формой получения дохода от ценных бумаг является не присвоение дивидендов, а купля-продажа на фондовом рынке в расчете на благоприятное изменение курса. В результате цены акций (облигации и пр.) могут значительно колебаться под влиянием многообразных конъюнктурных факторов, в том числе целенаправленного спекулятивного давления, например, через информационное пространство (аналитические агентства, СМИ, Интернет). С принципами функционирования современных финансовых инструментов заинтересованному читателю предлагаем ознакомиться подробнее в работе Г. фон Вальвица </w:t>
      </w:r>
      <w:r w:rsidR="00C66294">
        <w:t>«</w:t>
      </w:r>
      <w:r w:rsidRPr="00DC76A5">
        <w:t>Одиссей против хорьков: Веселое введение в финансовые рынки</w:t>
      </w:r>
      <w:r w:rsidR="00C66294">
        <w:t>»</w:t>
      </w:r>
      <w:r w:rsidRPr="00DC76A5">
        <w:t>.</w:t>
      </w:r>
    </w:p>
    <w:p w14:paraId="216C2D21" w14:textId="77777777" w:rsidR="0050203E" w:rsidRPr="00DC76A5" w:rsidRDefault="0050203E" w:rsidP="004D35CA">
      <w:pPr>
        <w:pStyle w:val="af"/>
      </w:pPr>
    </w:p>
    <w:p w14:paraId="4E0C2171" w14:textId="77777777" w:rsidR="001A195A" w:rsidRDefault="0050203E" w:rsidP="004D35CA">
      <w:pPr>
        <w:pStyle w:val="af"/>
      </w:pPr>
      <w:r>
        <w:t xml:space="preserve">Кредитные отношения и развитие акционерных форм, способных обеспечить ускоренную концентрацию и специализацию капитала, стали предпосылками формирования капиталистических предприятий столь крупных размеров, что несколько предприятий могут разделить между собой целые отрасли. </w:t>
      </w:r>
      <w:r w:rsidRPr="002426BA">
        <w:rPr>
          <w:b/>
        </w:rPr>
        <w:t>Концентрация производства</w:t>
      </w:r>
      <w:r>
        <w:t xml:space="preserve">, переходящая в </w:t>
      </w:r>
      <w:r>
        <w:rPr>
          <w:b/>
        </w:rPr>
        <w:t>централизацию</w:t>
      </w:r>
      <w:r w:rsidRPr="002426BA">
        <w:rPr>
          <w:b/>
        </w:rPr>
        <w:t xml:space="preserve"> капитала</w:t>
      </w:r>
      <w:r>
        <w:t xml:space="preserve">, растет также в силу положительного эффекта экономии от масштаба производства. Капиталистическая конкуренция неизбежно сопровождается поглощением менее удачливых производств более удачливыми, что как правило совпадает с поглощением более мелких производств крупными. Возникает тенденция к формированию </w:t>
      </w:r>
      <w:r w:rsidRPr="002426BA">
        <w:rPr>
          <w:b/>
        </w:rPr>
        <w:t>капиталистических монополий</w:t>
      </w:r>
      <w:r>
        <w:rPr>
          <w:rStyle w:val="aff1"/>
        </w:rPr>
        <w:footnoteReference w:id="75"/>
      </w:r>
      <w:r>
        <w:t>. При этом, однако, мелкие предприятия не исчезают, поскольку в период кризисов постоянно и массово разоряются, а на стадии роста образуются вновь</w:t>
      </w:r>
      <w:r w:rsidR="001A195A">
        <w:t>.</w:t>
      </w:r>
    </w:p>
    <w:p w14:paraId="426BD207" w14:textId="77777777" w:rsidR="0050203E" w:rsidRDefault="0050203E" w:rsidP="004D35CA">
      <w:pPr>
        <w:pStyle w:val="af"/>
      </w:pPr>
    </w:p>
    <w:p w14:paraId="3D65388D" w14:textId="77777777" w:rsidR="0050203E" w:rsidRPr="00DC76A5" w:rsidRDefault="0050203E" w:rsidP="004D35CA">
      <w:pPr>
        <w:pStyle w:val="af1"/>
      </w:pPr>
      <w:r>
        <w:t>В</w:t>
      </w:r>
      <w:r w:rsidRPr="00DC76A5">
        <w:t xml:space="preserve"> капиталистическом производстве мелкий и средний бизнес выполняют роль своеобразного </w:t>
      </w:r>
      <w:r w:rsidR="00C66294">
        <w:t>«</w:t>
      </w:r>
      <w:r w:rsidRPr="00DC76A5">
        <w:t>балласта</w:t>
      </w:r>
      <w:r w:rsidR="00C66294">
        <w:t>»</w:t>
      </w:r>
      <w:r w:rsidRPr="00DC76A5">
        <w:t xml:space="preserve">, растущего в период экономического подъема, и первым </w:t>
      </w:r>
      <w:r w:rsidR="00C66294">
        <w:t>«</w:t>
      </w:r>
      <w:r w:rsidRPr="00DC76A5">
        <w:t>схлопывающегося</w:t>
      </w:r>
      <w:r w:rsidR="00C66294">
        <w:t>»</w:t>
      </w:r>
      <w:r w:rsidRPr="00DC76A5">
        <w:t xml:space="preserve"> при наступлении кризиса.</w:t>
      </w:r>
    </w:p>
    <w:p w14:paraId="6F37432D" w14:textId="77777777" w:rsidR="0050203E" w:rsidRDefault="0050203E" w:rsidP="004D35CA">
      <w:pPr>
        <w:pStyle w:val="af"/>
      </w:pPr>
    </w:p>
    <w:p w14:paraId="3618F9E7" w14:textId="77777777" w:rsidR="0050203E" w:rsidRDefault="0050203E" w:rsidP="004D35CA">
      <w:pPr>
        <w:pStyle w:val="af"/>
      </w:pPr>
      <w:r>
        <w:t xml:space="preserve">В случае, если основной объем производства в какой-либо отрасли обеспечивается не одним, а несколькими крупными капиталами, то такое положение называется </w:t>
      </w:r>
      <w:r w:rsidRPr="002426BA">
        <w:rPr>
          <w:b/>
          <w:i/>
        </w:rPr>
        <w:t>олигополией</w:t>
      </w:r>
      <w:r>
        <w:t xml:space="preserve">. Занимая монопольное (олигопольное) положение на рынке, крупный капитал получает возможность манипулировать рыночной ситуацией, тем самым обеспечивает себе </w:t>
      </w:r>
      <w:r w:rsidRPr="002426BA">
        <w:rPr>
          <w:b/>
          <w:i/>
        </w:rPr>
        <w:t>монопольную (олигопольгую) сверхприбыль</w:t>
      </w:r>
      <w:r>
        <w:t xml:space="preserve">. Наряду с концентрацией промышленного капитала получает развитие также и концентрация банковского и торгового капиталов, соответственно образуются торговые (крупные торговые сети) и банковские монополии. На фоне </w:t>
      </w:r>
      <w:r>
        <w:lastRenderedPageBreak/>
        <w:t xml:space="preserve">интернационализации производства и капитала формируются международные капиталистические монополии – </w:t>
      </w:r>
      <w:r w:rsidRPr="002426BA">
        <w:rPr>
          <w:b/>
          <w:i/>
        </w:rPr>
        <w:t>транснациональные корпорации и транснациональные банки</w:t>
      </w:r>
      <w:r>
        <w:t>, – объединяющие монополистический капитал в разных странах.</w:t>
      </w:r>
    </w:p>
    <w:p w14:paraId="7737E3C3" w14:textId="77777777" w:rsidR="0050203E" w:rsidRDefault="0050203E" w:rsidP="004D35CA">
      <w:pPr>
        <w:pStyle w:val="af"/>
      </w:pPr>
      <w:r>
        <w:rPr>
          <w:i/>
        </w:rPr>
        <w:t>Капиталистическое производство</w:t>
      </w:r>
      <w:r w:rsidRPr="002426BA">
        <w:rPr>
          <w:i/>
        </w:rPr>
        <w:t xml:space="preserve"> имеет </w:t>
      </w:r>
      <w:r w:rsidRPr="002426BA">
        <w:rPr>
          <w:b/>
          <w:i/>
        </w:rPr>
        <w:t>циклический характер</w:t>
      </w:r>
      <w:r>
        <w:t>, что означает неизбежную смену периода экономического роста кризисом – кризисом сбыта, кризисом перепроизводства, банковским кризисом, кризисом перенакопления капитала, – а затем экономической депрессией. В новом цикле постепенно восстанавливается нарушенный баланс капиталистического хозяйства, начинается оживление производства, перерастающее в фазу подъема. Причины цикличности имеют объективные материальные предпосылки (периодическое обновление средств производства), но также кроются и в динамике накопления капитала в ходе его воспроизводства, в специфических отношениях между промышленным, торговым и ссудным капиталом, в развитии фиктивного капитала. Искажение рыночной ситуации нарастающими монополистическими тенденциями усугубляет последствия кризисов, свойственных капита</w:t>
      </w:r>
      <w:r w:rsidR="00773AB3">
        <w:t>лизму.</w:t>
      </w:r>
    </w:p>
    <w:p w14:paraId="3629AFAB" w14:textId="77777777" w:rsidR="0050203E" w:rsidRDefault="0050203E" w:rsidP="004D35CA">
      <w:pPr>
        <w:pStyle w:val="af"/>
      </w:pPr>
    </w:p>
    <w:p w14:paraId="78450876" w14:textId="51C8FD99" w:rsidR="0050203E" w:rsidRPr="00773AB3" w:rsidRDefault="00C75298" w:rsidP="004D35CA">
      <w:pPr>
        <w:pStyle w:val="QR-"/>
        <w:widowControl/>
        <w:rPr>
          <w:i/>
        </w:rPr>
      </w:pPr>
      <w:r>
        <w:rPr>
          <w:b/>
          <w:i/>
          <w:noProof/>
        </w:rPr>
        <mc:AlternateContent>
          <mc:Choice Requires="wpg">
            <w:drawing>
              <wp:anchor distT="0" distB="0" distL="114300" distR="114300" simplePos="0" relativeHeight="251631104" behindDoc="1" locked="0" layoutInCell="1" allowOverlap="1" wp14:anchorId="0939751C" wp14:editId="50290C48">
                <wp:simplePos x="0" y="0"/>
                <wp:positionH relativeFrom="column">
                  <wp:posOffset>2261235</wp:posOffset>
                </wp:positionH>
                <wp:positionV relativeFrom="paragraph">
                  <wp:posOffset>37465</wp:posOffset>
                </wp:positionV>
                <wp:extent cx="3636010" cy="2487930"/>
                <wp:effectExtent l="0" t="0" r="0" b="0"/>
                <wp:wrapTight wrapText="bothSides">
                  <wp:wrapPolygon edited="0">
                    <wp:start x="0" y="0"/>
                    <wp:lineTo x="0" y="19020"/>
                    <wp:lineTo x="340" y="21335"/>
                    <wp:lineTo x="21162" y="21335"/>
                    <wp:lineTo x="21502" y="19020"/>
                    <wp:lineTo x="21502" y="0"/>
                    <wp:lineTo x="0" y="0"/>
                  </wp:wrapPolygon>
                </wp:wrapTight>
                <wp:docPr id="577" name="Группа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6010" cy="2487930"/>
                          <a:chOff x="0" y="0"/>
                          <a:chExt cx="4194175" cy="2689993"/>
                        </a:xfrm>
                      </wpg:grpSpPr>
                      <pic:pic xmlns:pic="http://schemas.openxmlformats.org/drawingml/2006/picture">
                        <pic:nvPicPr>
                          <pic:cNvPr id="578" name="Рисунок 578" descr="C:\Users\User\Desktop\учебник\2.1 А. Астапович0.png"/>
                          <pic:cNvPicPr>
                            <a:picLocks noChangeAspect="1"/>
                          </pic:cNvPicPr>
                        </pic:nvPicPr>
                        <pic:blipFill>
                          <a:blip r:embed="rId137" cstate="print"/>
                          <a:srcRect/>
                          <a:stretch>
                            <a:fillRect/>
                          </a:stretch>
                        </pic:blipFill>
                        <pic:spPr bwMode="auto">
                          <a:xfrm>
                            <a:off x="0" y="0"/>
                            <a:ext cx="4194175" cy="2360295"/>
                          </a:xfrm>
                          <a:prstGeom prst="rect">
                            <a:avLst/>
                          </a:prstGeom>
                          <a:noFill/>
                          <a:ln>
                            <a:noFill/>
                          </a:ln>
                        </pic:spPr>
                      </pic:pic>
                      <wps:wsp>
                        <wps:cNvPr id="579" name="Надпись 2"/>
                        <wps:cNvSpPr txBox="1">
                          <a:spLocks noChangeArrowheads="1"/>
                        </wps:cNvSpPr>
                        <wps:spPr bwMode="auto">
                          <a:xfrm>
                            <a:off x="0" y="2360428"/>
                            <a:ext cx="4193540" cy="329565"/>
                          </a:xfrm>
                          <a:prstGeom prst="rect">
                            <a:avLst/>
                          </a:prstGeom>
                          <a:noFill/>
                          <a:ln w="9525">
                            <a:noFill/>
                            <a:miter lim="800000"/>
                            <a:headEnd/>
                            <a:tailEnd/>
                          </a:ln>
                        </wps:spPr>
                        <wps:txbx>
                          <w:txbxContent>
                            <w:p w14:paraId="5BD5DC68" w14:textId="77777777" w:rsidR="002E2155" w:rsidRPr="00773AB3" w:rsidRDefault="002E2155" w:rsidP="0050203E">
                              <w:pPr>
                                <w:jc w:val="center"/>
                                <w:rPr>
                                  <w:rFonts w:ascii="Times New Roman" w:hAnsi="Times New Roman"/>
                                  <w:i/>
                                  <w:sz w:val="24"/>
                                  <w:szCs w:val="24"/>
                                </w:rPr>
                              </w:pPr>
                              <w:r w:rsidRPr="00773AB3">
                                <w:rPr>
                                  <w:rFonts w:ascii="Times New Roman" w:hAnsi="Times New Roman"/>
                                  <w:i/>
                                  <w:sz w:val="24"/>
                                  <w:szCs w:val="24"/>
                                </w:rPr>
                                <w:t>А. Астапович (1896–1941 гг.). Здесь кризиса нет.</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39751C" id="Группа 577" o:spid="_x0000_s1212" style="position:absolute;left:0;text-align:left;margin-left:178.05pt;margin-top:2.95pt;width:286.3pt;height:195.9pt;z-index:-251685376;mso-position-horizontal-relative:text;mso-position-vertical-relative:text;mso-width-relative:margin;mso-height-relative:margin" coordsize="41941,26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SvAMAAFMIAAAOAAAAZHJzL2Uyb0RvYy54bWysVsuOHDUU3SPxD1bt&#10;0+9naWqiMJOMIgUYEbKbjdvl6rKmyja2e6qHFZBFNiyQWCPxCQGBFEUi/EL1H3Hsqn7NICAR3erS&#10;9evWuecc233ycF0W5IYbK5RMon6nFxEumUqFXCbRiy+fPJhFxDoqU1ooyZPoltvo4enHH51UOuYD&#10;lasi5YYgibRxpZMod07H3a5lOS+p7SjNJQYzZUrq0DTLbmpohexl0R30epNupUyqjWLcWvSeN4PR&#10;acifZZy5z7PMckeKJAI2F54mPBf+2T09ofHSUJ0L1sKgH4CipELipbtU59RRsjLiXqpSMKOsylyH&#10;qbKrskwwHmpANf3enWoujFrpUMsyrpZ6RxOovcPTB6dln91cGiLSJBpPpxGRtIRI9Y+bbzYv6z/x&#10;fU18P1iq9DLG5Aujn+tL05SK8Jli1xbD3bvjvr3cT15npvSLUDFZB/pvd/TztSMMncPJcAISIsIw&#10;NhjNpvNhKxDLoeK9dSx/3K4c9eej/nTcrpzM5vP50IPu0rh5cYC3g6MFi/Fr+UR0j89/9x1WuZXh&#10;UZuk/E85SmquV/oBpNfUiYUohLsNNobIHpS8uRTMs+sbh9JgF7XS/Fy/2XwLcf6o39VvIQ5GUm4Z&#10;LH0WX72w2InheXXO7bVT+mrzcvOq/r3+BQve1G+vBp0+qX/o4Ics39WvIfG7+lfkfNXraLn0pG3f&#10;3SChnqmgMpHqLKdyyR9ZjX2F3R4oPp7e9c2jMhaF0E9EUXj1fdwSBsB3PPw3nDf741yxVcmlaza8&#10;4QW4U9LmQtuImJiXCw7/mqdpHwbAYeNgYW2EdB4fja1hXwBvEzvDHct9dwZMbT9sYrcDoYA9Zl+O&#10;heHJovpUpUhMV05Bra2x/tnRx76Euwfz8ZEvwa6x7oKrkvgAVQBpSE9vnlmPGdi2U/xbpfJchloK&#10;edSBib4n4PeI2xAF+M2L09VuqUfrHvnvdYA8z6nmQOnTHrp0vnPpT3DWb/CW9+r3ZOBrbif704O4&#10;9ScKG74fKrXNIbK3lzGqyjlNgbKx2MHSJs97KDIA66PBrLHC9qSBLsPxqD1phhBl8n/KQqokmo8H&#10;41DdgWClcLjrClEm0aznPw0oX+pjmQZNHRVFE2/l9LU3cvrIrRfrcFrPwmLftVDpLSg1Cu5BRbiL&#10;EeTKfB2RCvdaEtmvVtQfVMVTCUbn/ZEv3IXGaDwdoGEORxaHI1QypEoiF5EmPHNo9drKHmEvZCK4&#10;dI8EvvMN2C1E4eZCdHQ1HrbDrP1/gd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3z5bKuAAAAAJAQAADwAAAGRycy9kb3ducmV2LnhtbEyPQWuDQBCF74X+h2UKvTWrCcZoXEMI&#10;bU+h0KRQcpvoRCXurLgbNf++21N7HL7He99km0m3YqDeNoYVhLMABHFhyoYrBV/Ht5cVCOuQS2wN&#10;k4I7Wdjkjw8ZpqUZ+ZOGg6uEL2GbooLauS6V0hY1abQz0xF7djG9RufPvpJlj6Mv162cB8FSamzY&#10;L9TY0a6m4nq4aQXvI47bRfg67K+X3f10jD6+9yEp9fw0bdcgHE3uLwy/+l4dcu90NjcurWgVLKJl&#10;6KMKogSE58l8FYM4e5DEMcg8k/8/yH8AAAD//wMAUEsDBAoAAAAAAAAAIQBjY1Q+6HIOAOhyDgAU&#10;AAAAZHJzL21lZGlhL2ltYWdlMS5wbmeJUE5HDQoaCgAAAA1JSERSAAADawAAAg4IAgAAAd6eMgwA&#10;AAABc1JHQgCuzhzpAAAABGdBTUEAALGPC/xhBQAAAAlwSFlzAAAh1QAAIdUBBJy0nQAA/6VJREFU&#10;eF5s/VWQJFu2JQjGzFfNTD3ozLw3yJmMmZmZ3dzNmZmZmZmZGcI9wCM8PMLDOTji3puZj0peVXW/&#10;6mkpqR6Z/p2RERkZaalZanYzK6uqRY6oq6upHj1nnbX3XtvMdNs9tZKHplfzWupzMpOdXpvC51Tm&#10;pNgyki1GtTDOpZQLOWkJxli7vqYyJycjzmbUOSy6tGRPRXF6eoIblzjN8uLsuNw0e197UW9bYXNN&#10;Zlt9Tl15Slt9ntuq8Ng0Xoemo7mgvCCut624r61itLd+tLexoTKrtiK9oiittMAnYEfWlGfgTD6D&#10;IuHRyvIT0WFBpic/w+21qZxGqZAZZdXIdFJRXprH59T1t1f2t5dVFbgzE9Qj3SX9bYXttZl9LUUt&#10;lTkjXXX1pcndjXkJDkV3Y36aVzMzVLcy21WUFe+x6XLTfWVF6Q21Bc0NxR2tFU31RbWVOQ01+SWF&#10;aWiFucnFBakFOYk5GfHJPntGqqMkP7atMa+6LKGzJa+mPLG+KhU7xXmu1obs9ubctqac5rqMxpqM&#10;0oK4whz3PSY9Bo3HIs9ONne1Fnc2FUwP100M1syM1qf7TPiXTw/v7yiuK89cXejfWB5xGDVOk7au&#10;Im9qtLkoJ2G4r9aoYc6ONfa1F755sfz62eLiZBuGvjTVsTTVpZExtXIusO7vKi/J9SxPd86Nd0wN&#10;NU4OtC1O9gz31TRU54wNNIi50UuzffmZPh6dIuZSB7tqgHhva3lPS1lTdU5TVY5eTvn505MEl2q4&#10;uz4nxTU93DrYWV6R78lLMc2NNCxONDdXpkwOVPe1Fk701TSWp04P1ceaBTiel2raXxs82pnMT48F&#10;lEaV2O3QJ8Xb01NiUxJcRXkpLQ3FtZXZjXVFVeXZxQUp1RU59dUF5cUZSfHWrHRXR3P+2GBtd1th&#10;T3vRQHcptlOjDdjBkcGeMuz0d5VUlyU1VKdje49Bo6Cx6DETQxXj/VVD3aWTQ1UjvWUzo7VJser2&#10;hmyliDzcU1KSH78013G4M+E0K20GdW157vJcZ2ayeXG21aJnT4/UtTdk7W8Mj/RWHGyM7m+MLs+0&#10;r833SHgkKY9qUvNnRpryM+yzw42zo61L050LE52bi8Mj/TXlhQmrCz1iXvj8VGdynFXAogrZ5Jmx&#10;VvButK8eaHY3l4z31yuEYb//8iI1Xt/dUlFRmDo/0T431lyW68pK1C1Ptm7MdzWUJ00N1vS1FkwP&#10;1XY3ZS1NNiR7JCvTjdmJ+sON4ef7M4WZXq/DaACUNl1KnD0x1pIYa0/02nweU6zD4LSq4lyGpDiX&#10;16V3200+r9ViENvNksIcV1VJQntzTlNtemNNenlRHHbKC735Wfba8sSasqTSgtiKIl9rQ25zXfY9&#10;IZ+NxudyxZxwq0qoFFItGgG2Ek40hxqtEDHkQq7PbXRZ9LDugtwku1nvtOoT4mzJcSaTRuIwC1US&#10;dmGWKyvZVF2cUFnkw7Y4OzY1Tu+2SOV8qkJA08vZCW6FQUlzGrgei0on4+hkAoOcLxNQeAySlE+W&#10;cBl8VhiHFiri0MVcclF2bHl+Ylq8yaYTuEwSbPVyOvq3agUleUkJHl11SWJ7Qy6gzPBpBjuKhztL&#10;ijIcFXne8rzYtpqcFI+moy4v3qZoqshI9ihXptoOt0aLsrxuq9aiE5UXJuekO8aH6kf723xuc06a&#10;NyvF09lSnpZgS0+IqyxOh3H4vGaPXV5VklKS74ZdT43VdzTlNNakVZX6YNfN1em1pYn1FUlTww1V&#10;xQmlBd7utuLaitR7WrUcTS7lzY5Xzw43bC31L0y0DnZVTA3XZSSY+jqLtQrmUG9VUa53fqptY3nA&#10;YZK7rfr6yvz1pV7405X5tjiXanOxv7ulEHxcn+99tjeNtr8+fLAxohBQFHyqyyQGSdMTtKvT7atz&#10;3WArKLk21zc50pCRZJ0abWSQH+ysD1aXZgrZNBGXBFYuTfXMjXWszPQNddV0t5Tq5cypoRYsCTxM&#10;aX7C9srg4lR7SZYDpDveGjtYH6oq9G4v9k70Va3NdFTmx2LHa+GPdpemeBQ4src2mJ/ugbvXKTjJ&#10;8WZg191W3lBVADtIibdkpzlL8hJSfCYwprY8s7+rOslrANyvni2X5DuHesu/f3kx1Ff+fGd8sDX/&#10;8u1WZXFcRb63uSbj1fFieb63OBcrUVhRnHBPLuWjSUTMpdn2hem2hen2pdkuwDzUW2HRcxGLpPzo&#10;nraK4tz40aHG2ak2u1lj1ivrawqPdufSk4ybKyNGDRtQNlSmbS0PHG1PoB1sju2vj6wvDAhYkbBx&#10;l1WxONNdX5453t+4PNc71FM90tfa3lg6O9HpdRgGu2tBz42loaKcJDY1WiZgzY1376xMbC9PzI11&#10;jfU1jfc3G5XcmfEuMTdmcXqoICvhcHMSjCjMsGYl6HaXB482x0uyXbhja132wcZYbrJ5b2UoI163&#10;tdCX6JRuLfacPV9B2HFb1TaDEpYUazfpFGKv3ZSdGpfgsab6nAkee6rPk5HoxTYnLbEgMyUn1Zcc&#10;Z2muyy0vSGisSBsdKvvD2ebRRMs///QmP9NeW5YCT9jbUbow3dHZUgxKIUAhgnPRNEqeRsn5i8bV&#10;KVk6BV8j40gEHJmEr9PKTDqZ1ah0Wi0wcKNWqZWJEdxlfI5MQHMYJMmxxkSXHtvUOLPbJFeJaGJ2&#10;DI8RDXRYlBgBk8lh0Jh06p8anUEjMelRVFIMnRrJoEXTyZH+M6Nh8jI+Xc6jKwVMEZOkErGVQqaY&#10;TYYPFbIpcAXA2qIXp/vMOUmGrERtaqwyzio1q3k6KfwGG97Jqee6jUKHFjtCtNRYbW6aNS8tFl7e&#10;ZVFlp7rzMmILsuNy0mJz073piZ54lyneaQOaaQluONAkrzPeaTWoZAVZcXaTJMEmv10e+3+f7v7P&#10;+0s3PQ3/tLd6tjPrNktcVpHHLot1qHwerUXPd9vk95w2eaDhH7dNGmguq9Rjl3odOtzbrJErpQKj&#10;Vm4zaRwWjUmHptKr5QaVUiHiy4U8+EqnWZrkNcN7JniM8S6NVS8j3B+TTIkKYVIImDgMMosWTTTg&#10;hUaLZtNJLFpUYN/fSCwGhRoTxaRESXgUKZcm5TIAKzoJNLhREYcpZFMFLDqik0LEMml4DiPHa5E6&#10;dVKrRgwo4QGsWqHLIPKYRC6zxGkUx5plGfGGwix7drLdaVInx9k9DpMv1oEGcZSXlVxdnl9WlI2d&#10;9GRvVpqvsjS/qa60uiI/J8PX31WrkjB8St4f5wf/P3sr//vO5n+enfzfj9eHMz0GHiM1XtdUm1Oc&#10;683PdOekeSBU7iX5IA6MKfGG9aX+vc3R/a3RjeX+8aHapbm2trpMqBy3VTo53FGYE7c827+/NQ0l&#10;ZNGqGquLd9bGh3rrdtZHVFL6/tYEfMLe5vjYQB2i/PH+/PH+7JOdOYhEBiXSZdPNT/cXF6TPzwzM&#10;Tfdjuzw/OjHSNTbU2dlSvTg7aDfKVxYmNAqxgMVArINPWprtH+1vbqjOH+5raqzOlwvpQ72Nahlr&#10;oKtOxInBEVAsAO5Qd31/e017fXFvK8Rm5dx4e3Gme3myE7SdHGx0G/m7KwMnT2YBJcJOXkaSy6xL&#10;cDsSPLaSvIyivNTi/LSCnOTcrMT8zMS8jATEHEiiorxkcBZ6iEaPtkm5lUrhcUbGf3718lNN2ZhN&#10;n8OjWgQcj0XCogaLuZFcegSmKWLHEFAm+vRpifqjnZHlmZaNxc7Vubb5icapsWpI7p8/HSZ6pGP9&#10;VfmZsTtro8d7sy6zwWbQdjQDuKH2pqyneyMqUfTB5mBFQdzRzujceNPhVv/x7tjZs8WnuwscRhSd&#10;HC0VUbFOBdnemfFmOM3l2Z7ZiXaon/7OqsmRZuyk+PQIaE6bFsRkUiNWZgeWp3sXJ7uHextX5gYm&#10;hpoVYspof51UEDU12iQVxMxMNAETEYfKY0QM9dYgIjVX5yJMjfXVLE62l2a799eGy3I9z3bHHXrG&#10;3ZvNb++PACVSAL1Ssjo/Nj3aCzFXVpC2tTKb6HXBwGfHe7pbq2/fvZgabZufHPa67S21hcM99W9O&#10;tm+fbvWkx40lu2dSYzutiv/wau3/9+++mcVcj1Ge7DWmxOkON2cFbJpBIwGUWrREr3pxunF5pnVl&#10;tm11rn1isKqnPb+/veTqdBmao6+tODHWOD3Wvr44ZDMaTDplY13h4c5sT1s5dIaEE7m+0JUaZ5yf&#10;aF6Z6dlZ7Xu+P7251L+/McOihdNIkTIRt62hKMlrqShKrqvIKS9CzlBRmp/cWluIzKenpcauU9aU&#10;pVsMCiadzGXFdDWVgl+I3TCxscGWiaEOITtmbLBJK2f3d1WqJKyxwbpYuxE+hEMLhziFYi/LSxjr&#10;qwNEs6PNDWUpSxNtucnG/bV+q4Z6dbr68Wo3M9GKsKNXykpzfa21BYWZcTUlGRUFKYSlu0zlRckl&#10;ub7u5tKW2pzsDF+c25YUq2uqynpxsPBsZWyiPv94tHmqOu1fbg/Pt4afrPW7TGqLTvjTx1d5aY6D&#10;tXGZSGC3ae/Fx2rQEmJVJ08mD7cGCCmzP7q+0H6wMzLUVf79bq+y0Ds33lBWkAgrfnG0aNGqrYjg&#10;Vdkvj5egt8+erahElCdbk0jpjnYmDrcmQcmXRwtnz5aPd+fZ9ChAKeBQ1uf7u5rKVmZ7lqe7IXTA&#10;uLH+ho8Xm+cvZp/tTnpMkvmpDq1KFGDl0lQvzhnsqp4e65yb6JoZ7xByIlbn+xAJ15f61DLmk93x&#10;3PR4AYvGooQc70/ur08M91QjrD8/mDt5Mj/ZX/vuxQqC0tXpepyNf3u2DnkfgNKglLXU5FYVJZTl&#10;xealW6AKgRqgzEiyZSRap4aaelqLm+vLvS4L8oLm6pzPN8+e7043Fsf/yx9fTw4URv94z+cWtXbm&#10;uLymiuLMb3cnSR7V6eGSTMR32DX3zAYx0bTc06fz56/mYaSw2d21QSAy0lN+eTJTWeDZWeqpr0h9&#10;sj3+9GDWrFcjfDfX5p2drCzPdD7dndDJ6dsr/SU5cWDoi4P5s+fzb09Wzl+uv32xxaSGEawU05G6&#10;Yc23V4b218c2FgZWZ3t3V8fOny+ev5h/sTcbZ5FDgfHZiOlkBiVicRKvji9P9+2sTa3OD8LGFSLK&#10;xvKQVs442J7QyJlHexOF2QlcGplJCYEffPlkaWOx592rtVdHc+cvV+dGmi9fbpTnej6823UamN9u&#10;D3/5/BxQIoRq5ZKm6qz2+py8dFtyrLq6JMnrssY5jOmJ1mSvoa4sraYkqbw42+M0vzhcmBxp/f3n&#10;s3cnK//8h9f//p/fjp61bq23q3Qx2TWxeW1ZI0M1P318WpTlODmYM2gU3ljDPSGPwefShFzq0nT7&#10;xEB1Z0Nea016Z31hV3NBbqpzqLMkO9k62ltdXZw+2Fm9ujBo1uuhyppq8k+Ot9rqCt692hKzYs5f&#10;bhRmJmBKOysEJV8eLZ09W3u2N4vQTI2JkPJZawvDPW11k8OtM+Pdnc2Qx/m97dUQ6pODzT3NlfFW&#10;bXdrmULCBZS4ZGtpCBRbnevdWRnfWh4CrPFOxd76uFHFeXm8bNVLT5+vlBVk0UlRTHIw6H95erAw&#10;2f755vjydPvm7e7MUNPHd0/qSxM+X+4l2AR//PT0j19eZCRYcKFOIX26O7sw3lpbmpyTammoTPe5&#10;rEgovQ5lvENVVZzUVJ3R0VTlcdhrSlNy051PdidibcIEJ290sOjocGB7u7e5JaOoLDYnx/Ev//Zq&#10;eaaxpSbl/flOfKyprCThHpdNYTJiOMzIsxcTr55MnB6Nv30++fp44uTJeENl4snBSENl0umzmabq&#10;1LfPF969XoUkghhqqM45P13p7yh8e7IkYoU/2x8vzo6DczjYmHh+MHH6dAmZwPODaSopHCqHxwh/&#10;tje5Mt39Ym/i6c74y6P5vdWhV0cLBxvD6/M9SF0KMhx7m2M6wsCpTGr0yZM5OCmY6ouDJSzMi4O5&#10;mtKEs+eLNj3vxeF0nF2OmxbmxLPpZDYt5PL16sujObjpV8dL5y/Xzp4vrc923b3d7qhL//BuPdEh&#10;/Pn24PcfnyKgA0q1RPj17vm/++P18mT75FD93tqoy6yH5hvtqwV2B5sTiFqVRX5WHs1PjbeMDNWX&#10;5CXevV37x19e/sNPz/7h29PpsdrqioTsdNvZi7mXxxNN1Ulfbg9Sk6w1VSn32CwyoOSxSG4LO9Wr&#10;NilinHpadqKpLD82P91ZmmNPjtVlJGgtag7yBxiFzUiw0mWRZ6c5dDJmolsmZkelxCmEzAiXWaQW&#10;M6xalkHBQOLsNPFjoiJYFCqdHCbhhvOZEUzKAwE7gksPpsc8QEPSzYwOoscEQUjSou8zKOGEeif0&#10;/EOEMqUoxqBgxTmkSN4T3NKibIeAEYxkXMiM8jllTHIEmx7DJIc5dJyyvKR4pzzWJknyqM1qhklB&#10;c5u4ZiUpwcmNM3NLs8y9LbmYBaBEWvF33978009vD9ZH5ydaTw4XHEYtoIRDG+6pmBqsqS9NGuxr&#10;ddlMDotOq5UZ9ZK2utQ/fnzyT99Pfv/l+UB7SX6apbzIk5li/vz+4MvdXm2Z98nmcEoASgGPAWJy&#10;GNFvTxZvXq9cvJx+dzL55tn0m+fTk0N1707mq4vjz18uFmfbLl+tXLxeDfhK5KpnLxc7m/KvztbY&#10;5KCz57Muk+TNi4XpkXqcfPl6/dXx/Otn85Twh/ToMIWAdPJkBmnl873x06P5dy+W3zxbPDuef3k0&#10;uTbfeno01dmQ/uZklUVD2kOCRD99Nvvu1crV642bt9tXZyvXb1a3V7ren28VpNtu3m6Y1WwcSYjV&#10;C+gkHi3swzsY9ebB5sDHq727i62bt2unR5MfL9YXJ5q/3e6UZll//+HJ3397CQO36CSI4P/mD1f/&#10;6//00+ujlcP18bOny3ajxmlWTQ03ZSWaP10cH2/PuSw6t93oizU3VGf9/tPOt09bP3960t1SkJFs&#10;y051ZKZYS/M9GcnmN68W3ryYmxgoXxhrTEk0tzZl3RMKmHwuncuMuTpb/fBu6/LVwuerzbu3Oxgf&#10;TODdi6WK/Ljb852CdOf7t3sfL4+R7cDLNtXmXpxtFmS4L1+vMUn3AaJRyYKL7Gws3t8Y3VubgDye&#10;HWtm08j0aGQv1ImBWjjWsYHa8cHmxememTHYV8v0YGNWsiU71ZrgUZTleRHu6dQYJjWqvzN/eqR5&#10;d3Vkfrxzba5rfaEHwnZzvjs32fpka1wjoT/dm4xzGhjkCDD07s3+9ev93dXhj1fHN293rs42b8+2&#10;vt0e7a70YiItFUl///nZP/10CgO3m5Chyf/DP3/+D//0YXel//nuJPwsWIlwdPZsHRmBy2YkciGX&#10;Ocmj/3p3/POHJ1/vngE1pIZZqY5Ay0mzdTTnIulub0hrKI8vzbPVlyXGebR9PYX3pCKmmE8X8cif&#10;r3Y+vAOI61+u969Pdy5erfa1ld6ebdSXpn243G+oSLs63Xp/cWTWA0p5dVn69bvtgkzX+4s9Svhv&#10;7y42DQr63Zvd7sbidycLV6cb79/uXJyuQwYxyZFQhWDZ5lL31dn6xavtq9fbr46Xr9/sXL5ae/1s&#10;Ad6totD7+ukyhxkNVsJsz09m353MvT9HJ3u3bzbu3m492Rx5f77dVJn26XInwSH/cr2dl+blMCiA&#10;8vvt85/uXrw+mvt+d/T1+gni9eer3W+3By/2x3//6bCjNu0fvjz/x+9v0uOthIErZXfnT77fPZvo&#10;q2mrybo524ZGdlp0doPC47B6bIakWO0vn599u93++dNJaUGiXg0iC+Jd6swUG/iYkWzqac/7+fPL&#10;RK++qtAz3JUHNMtzHZBAxcVeAkqJgKGUsu/eLr0/X756PX9ztnDxcvHuYmWgs/Dq9Vx3YxasZqir&#10;lJjbxa5RSxh4epLp/HQp3il592opKuj/ev5qTi2Jgo5rrky/eLl092b7+nTj9nyLRYWLJIOVl6fr&#10;8EfQK2ANtucvF2AEUEKA+M2Lpdw0y9uTNRg4jULk41evV9+fb3662P18uf/7T0++3uy92J+GgVcW&#10;OL9c77hN7I8Xa+k+K4dBEjDCPl3ufrnau3y1+PuPz3758PzT5f7N2erXm+3d5b6vN7sDLXl/9+nZ&#10;3387TY0zW3QyjVzy+unqLx9OVqbblic7To+XnFaD22KNd+pdZuHl65mf3u///OlFWXYiYEWKqdfI&#10;DCpRrAPzNfe0F0LnjQwUfvv4Ms6uvHq19NP1bmNFfGt1JiS6VMz6lZVKKUMrDc5MVFg1LI+ZkepV&#10;pPqkSBmLMvUJTkmCW2xUMBJd0tR4xBytQSODxJPwwwTMkGSvjEt7lJmklvGiOaQfeZTHaXHq7ERL&#10;UYYrJ8lEjwnh0mKwtetZzJiH8U4ZJeJvhcxQKNvibHeyW6kSR+okJBknVMmPYJFjKCQqj06T80IY&#10;kb+TsEK1YqqQcV/MDFLyozQiMo4UpNmMcpZZReFQIrlMMpcaXpDmzEm0oYf8VHt6nL6qIK4kyzXa&#10;XZnskdeWxGZ4VcPthWM9lT63XqcSapWSf/x++vOHZ1cv991GRazF6LHp3DbZTx+Pf/qw+/3jUVt9&#10;Xqzd5H972+i0mjRKsVZBK86Nz0w0/+MvJzvL7YtTdX/37W2sRY2s9Mvl5mBHfnqclsdicZjUX6GU&#10;CGm3b1ben69cvlp+f76IfPH95Up9Rdztm4WhnuL356tIJZGcfCBYqURL8mqvztc0kqh3pwu0qL+5&#10;OlvwWIWIS5X5nqvThds3qzev1xGRBCzirR1kyu8vtw42RnEEruDV0SoOshnRTGowWHl7tlZT7L19&#10;s6YUMxk04k0giA9w7dPFPgz289X6t9t9hKmPF/uFGaYP79ZiLdxPV5tem5aHaEkJ/X4Hgz1E1gSj&#10;/n53ACZ+u9nDJbPD1UjVxntKfv/h4A+fnnucGq1aqpYL7y73HSYl8HJbNfEO7be754gqP3980d9e&#10;7rYRnwACRzRoPrtBPTXa/ul6Z2m6JzPRBCj3N3qRfcDpx1pVCn70/mLvi60hj4nPplGvLxbvKSQs&#10;f6PDwD+8W70+W7p9M/vm+eTd+VxbXcL78/nB9pwP71amhypg/h8ut3QahUYhddskABG5BM6nhf/V&#10;9dm8Xce4fr0y1lMBIOD4P15s377dEHPIUH8MStDtm+XjrTGEtdvz1U9XLxBeyOQYNj3i3av1q9PF&#10;luqkm7MVvZLL4zDEHOrd25VPl9uw6E8Xe7983Pt8tQEh8fV6ryjTAqkYZ+b/dLsV59TBwFmUMKAG&#10;D/D6eOaXj0d/+PwUyN6+WQegG7NNX682Gstif77b+fn9oduhhm7VKEQWk8ZqVsU51VevNv7u05M/&#10;fn4+MdjktptinWa7WUvgaNLbjIbOlrLBztKvd/t3F6srMwOp8bpfPr1I8epS4jQZiRrc9Nv7p2oJ&#10;9evF2kBbIaD8ertyz6AR6dVCk14E6n28XPvp/eHd24WXh2Pv3y3ODJd/erfUXpP86d3q/FgtPNTX&#10;20OdRqWUihJiNVdnS8keKaZNCfu/AUqPiQcQ50Ya797C020BtbvzTTGPQieTBJxoQHm0OUpA+Wb5&#10;4nQTtokIg7iR4jWU5drQOYhsNYiFfJaYSwVegBKgfLt58v587dPV+seLLaBTX+r7cr2RaBd/v9n0&#10;OLQIUGxq5Peb7e/Xezdna7//dAwawm9+vNiBSz07moABdjfE49U3z9d1GrFMxDWqpTaD4mBz9Mvd&#10;9h8+P9tfHXRb9Qg7Rq3calRDBrksSl+sFWjub42O9pV8vTt8e7K8NjsEKJNjtUg3f/50+OX9gdel&#10;FHIZQg7p283ah7c7XBoV5nvPYZXbLTKHVQrqAcrPoMO7xZOD0Q8Xy1ODZYCyptBx+3oBTgG0/Xi1&#10;A1ZKBLyKYt/l68UMnwpQ8ii/A5SxZj5cRGd9zu3r5fdnG7DND5ebbCqJRopmkIKB1MuDKWD9fHeG&#10;QQqjUwndY9Iqr9/sf7zYACWxkBa9CIkj0AF8X653f/kAaJ58vNz4erkBUL7f7DeUxn2/3YL7+3yx&#10;5rFrwEomOfz7dQDKld9/Ovp+tw8ooUCwEmDu95vd1bkOHiNazGdymRQpP2Z7eeiXD09//vB0fX7Q&#10;btFYjArEoqPdVVDVblTHWtX/+Pubw715OMrT5wtIwNqaK/QqQaxDWlPq/enjwYer7QS3KsGt1+tl&#10;Ah6XT4/8crX66R2gpHy6WrgH5qPFOjUfL1c+XKwCyi/XSJ+HP1+tTvUVf3q3WJyhv30939+We/tm&#10;8cPljhb+hsspK4y7frOck6wDy7jk3wJKn0MGOFprMj++Xf90vglpdXu+To16xCTFMEjhrQ15z/cm&#10;Aej167mrt1s8DpNOiWHRoq7frH28woRbb96upsRbuGyaH8p1gAJdTdjR7e6nd2s/3e58v97trEuC&#10;zWbFa75crqck2LlMKosSiZe+XoGGW4j18JXY+X63/ely78n2OIDm0pBcUkGfge4SMPGnj0+3Voc8&#10;NpNFr7AYVMtLkxa9yqJVWbVCEL+vLeePP5882V8AQzMSPU4TtBB1uK/s509HX+72E93yJI/O59LE&#10;OTV6rUglisGQPp+vfHq3y6aSv92t3QOILrvK41B/uoKG2IS/Q9h5sT8CZMe6Cz5frICVd2cLvS1Z&#10;hDMNQMnhFue57y7W/eFiWcELBpSN5YkQUl2NmddnC3dvNj9fPOXRIgBlb3v56+ebdRX5yKxBQKwh&#10;GzqcQWFQYmQiyserbS4jhsMia+X0nDQPxBCXHoX4hsACYsIJwkWCkt+utoDXQGsWQCxMNX+73shO&#10;9wi5TC497PPFxs+3+z/d7v3yfh96E+pybb6HFhUKx8JhUNnU8NwMJ6Lzl6ud0+NFm0FtNmrNBsXu&#10;5ozdorYalVqt2m6UTPdXfn63tTDW/PnDidWsBFttOtHJk4nPt4dQx06TCAIAOCa4lD6XNDPFbtZw&#10;PryZ/3yx9Pl8+QOYQadenc7fc9kVaHabGhAASizO7Zv5w43eD2+X6orc788WqwqcH89X2utSCRd2&#10;vauQi5gUaklB7M350kB74e355tZyf3t9YYJLa9VxL093S3Lj6VEPWaSHX++eemxaSmQogxSqV7LX&#10;l3rfXzxB1hxIaaLCHp0+33j3aoPPJBXkpGUlORuq8iikMECJG8GEgRFAxPYrgePW54utsa58+M3W&#10;quRv15vlRan+N0rCYOA/3yFk7968Wd1aGfa/x0ElPiyihLsskq/v98Dxdy9WNFKhWiHXq8UbK2Me&#10;B/JxuVHD39mc0KsVBjX3YGN8fqLbqJdZLTqbUfzLx+NPV4fnr3bhHOQixtbqmM+t9bmUGcmGnz8/&#10;+XTzzKzlgf7wJDY1683xEo9O+XAxQ3xMBihtVhWiCgwcNgVWPtsd/ni+3F6NgLMEKAFrUyWi+erd&#10;uy2ZREAjxVSVprQ15NOigsgxEaTo6KjwMDRSdDg5Mgx52L/9h49SPokeHUMKD+psruTQg9+9Xr27&#10;3KFHRyJWAEoaKZwSHcqhh4721nKJjxsjfE5NX0ctWAkD95MXaG4E0AxACVZO9hVjsQdbc3++2y4p&#10;SOKz6IDy09XG5+u9FwfzTEokk05l0GgxUY/SE03fPhxitucvl8UIZXyOXEjvaq/KSouz6MA46fJk&#10;1893hzvLnXqNQq9VmnRqk1YAtfuHj0ffr5+MdDdr5UKVjDM31WvQChwGkc+l+Hq79cuHzc+3m19u&#10;jy06kVXNVstinCZuikejlDDXF7oRdmRAE1ASWuedX4W8W1ycqCWgrEn+crHSVOFDBEeGhBPeX2wK&#10;+AxqTFhMRFBEyCNSRGh0RGR0ZHgAygCa0eEPSZGPwoJ+3FgZDw/+HSUqkhr14OZ8YXyglhEDKMk0&#10;EpHVIMJUlmQheW+uLQa+jOgfp0c7WQwKixIBZ+1n5a/EDDSwb3epHVAujJZ/vV4rK0oi3hmihn+4&#10;PmJEhwoYkFxUMYfuc8k/Xm3evVu+fL3BpYf73wANqyxLhcxWSDgGlbS3o2xzqWdzqeuffrrUylhG&#10;jRaJeW6m/Q9fnn6+OchNshvkYpmAurc1B80nE3D1cuofvrxNcMj+/vvx59ud0b5Kr03hMPJqy+Jh&#10;o7NjzWYtH/Q3a4X3THqBxSgy6MWIv4jgSMPhJWeGqxC1J/tK37+Zry2OBawTvSV+rDfZDBI5KoQU&#10;FUzgGB4CHP8SyujIUFJEsEzEEXLJaUle7CfF23/4zf/p9myVFv2IHhMWEfIgMvQxQUxKdGVFfll+&#10;CocWziBHfr55ujjdT3yBiRQGNYbF+2+hvNmGjSMYXr2c+XyxXF2agQge4DiTQsZVfMbDb7d7uOTj&#10;1VMiBaAh/Q/TKASbqzNCDgt+SSUT2QyqP3x/tbk0ZNHJDWqFUcVvrs5CqvPLh2cJHh2yFQGHNDHS&#10;pZTykLOo5ayvH47uLrcuzva9TmVNaYrHLvPaJbtr/T99fFaWH+e1i+0G/t3Fsd0odlkU9yRCipBL&#10;Gh2qvH29dPNmHu758tXcSHfR7eu54Y7cm7O5jDjx3eu58Z6Cm9PF6zdbfOR34Y/p5ChKdDjpv6ak&#10;H8rwmKgwGiWqramur6uVRgqNDH1oNQnP32yyqCQWlVxRkhNgJXQlJfpxZXE6/BoQSYnTdrVW0qlk&#10;WnTIh3dLgPLTu5U/Qbnub5vXp8sf361/udp6+2xFyI7GXSjkaCooSQ/yy6bV7x+O1CI6uE+OiWFQ&#10;w//T//wHSnQwjRzq8xphwhaDGiLcalAa1DK9WlBflfr1495PH07SEuwWvQTYrSyMCjhkLjMGPoF4&#10;X0JC59IjGitzPRZlvFPhsfBfHE6/e7Wc6FHYTfzCHMfZyarLIndYFbFOhDLxPWpMOGby8nhif6X7&#10;4tXU+/MNxJ+BtvzrV9MjnXlXp7Pr03V3Z6t3r7eRLUHlsmiRChH9/c0x7CUyNCQmKuK/gZIgZnQ4&#10;sC4vzu1ubwx++FvcQiZmwRhppDCTXsIgE9YNNGmkiIXpLpALHkPADN9dnwa/kLB/fLcYgNLvMaH2&#10;N77eHpyfbqV49fmZXrAbEoeOTsiRYlb4l9snX28I9ZOf7mTSoqlkEkYYE/Ggt7ORFhUuYEd8vtn9&#10;cPXMpNUbNDI4SrNW0tlS+AmR6uOLWKverpNrZJzVpXGllCPiMXgsEIsu4BCf0IwPd/u/DEJ3m4XX&#10;p6uvnkw7TXyPXVJVnjg+VOc0yx0mBdSoxSi1GCVo97BoPDqtu61MyHh0/mIO1Lt6tTDUWXT1cmqi&#10;t+jy1VJzTTqbGiYXCBRiWk9bzj//4R28A2ycHBXEZUZFhP1XaAagjA4Pc9kMtOggKDvoczGXvDo/&#10;fHv1TCFlOCwq8BTZDlYFIPZ1lVSVZyOgc2hhu1uL1JgIRsxjyP4vV/vI6FtqMmUC6PCwyLAHerUc&#10;a4AVArsFLOK99M+3+2ArJMezvTkBi0aPISHoRYben50aIEcFA2sg7rHLp0eaxBy2WUOE7O21wW9Q&#10;8p9e2o1Sp0lr0kiOdpf1SpFBowBNhBwmn0VFtpObmSzkMRVybpxLcfl2dW2mw2uRA8SWppzWpiLQ&#10;0GaQxTkMdpPUZpRga9II3FblPcxIwKI4LdKLl8uXrxbPn01evJw5fTZz/nJVI2NL2GylAHOOOXu2&#10;cvFySSvnUCkgUQQM52BnISLkN3RKyJ9x/BOacJfhTErUQFddVqpjbKBJwIoSsEgKCbOtqZJJjWBQ&#10;ImHUAU832F+5vjIS77HiIHyr2240qmVAihETExXyY9Djv+3raelsb46KeAy3QCfHkCPCo0N/+HRB&#10;yHIY0M7ygJBDJtIeSjQhHmwm9InhYR+4y4U8m171dHdZyo7aXR74dHX086encJfgplUvvrk4VssF&#10;iC16lVyrlIn57ESvW6eSSAQcKZ+OdO7ibHVqtF3KZzjNisGekhSf0W6Wg302kxTw+RHkJ3gMDdU5&#10;OiVDr2Lf6+msGuwpm59oHukuOD2auT1ba6/LELMpCinUgEgvR2a9df16Xc6nKyRCEXxJdOjS3Njj&#10;+38DBYOVD3n819QYAk0wEZQMDw2OighBcE9J8LQ3lhbnJqfE2yeHe2lwoCRYdAwlCtvIgBiik8M6&#10;2yoS482JcbaIkPt+fKPppNCqyoK97cXsjNiWhlKIbSopEnKLFBNKDv/xw/nu+/MlqKWlyVYusRhk&#10;gIje4BkVUg6FTMTAmIhQJiUGCT6WBMK2KNuJzOKXDy99DpVdp4Vh/v3Pl1o5W6MQqeVig0aikgnq&#10;qkrkYi5AxJAK82Pfnq5UFSZqJHzY0/hgM3AHDS06CcQ8EEyOs04Ot8G6DWpOdprl/dXB2cmaUc29&#10;V1qY3tqQ39mUvzbfnOqzqRHphBKViJ2cYHp7snBzsS0VUJDgKGQSOSIcnQwhyWWSaOSHbrvWrJfm&#10;EBmWhhITFBUW6rfucC6biRVWSHj5mXHdrZXB9/8q6Ie/Pj9devd2g00nLBTQB+RUVBhxVWRoMDky&#10;AroakwenCJRjCI9Bikb0iIryxzFy2O+uX0H2Qo1tHG+PC1k0BqI2NRJdUWIed7RUwUpIEYRNwNsg&#10;piOmwRcjHYIZWTS8wkyvSQWGcr+/f2kzSExqhU4u16uI99zqq0vh9NVymVzI2N8afPd2C/ITZioT&#10;UIb76hGQRTy6VMSSiuhw93FOI/SyQhLZ1Zr3h++njTUZYY/+dU56bFlhvN0ovIdUVMKjNFVl9rXn&#10;5GbGwcsCUGRLr46nVRKmTCJUQF7JRTKZCOIc2R4pMjQs6Ldz051Oq5LNCGOQHt9dHh3uLsB7RoUT&#10;UErFfJtJZ9IpUuJtTbU5s+Pt6Ulmh0kcFvybnIy4jBQkfDT4Sjj4nIykloYqANFUX0yOfhAR8iMC&#10;VGRoUGhQSDghmIAkEH90ejDz9QKCd/dge1LAiWGQSRRSDCkmDLzeWlsmR4VFwV/7zQIXUMB9SjSF&#10;TIgE4hMLVoxcQHr9dPHmzb5WLtArGRqZQC3hG9XirtZGtVSokfPB0OdPps9P14tzUqVCFp8Tszw7&#10;KOEz5CKeTCQA8WF8RJSjRqyvjL58uiTmxiD0DfU0lBemPtmZHuyuigz564RY1T2VjAe2weYbq1Ib&#10;KlJPnszvbYyKuFSlVCKTS6RinlImkov4sALEtayUeJ/LHBN2nxT+sL4q9/LdZgwphEyODnv8o8um&#10;IkWGYP5UcpQLwUUm8MXac7MSkDDEeQwILHw29VdHFhUSHf4YiSM8GpQpFfOPDqWRg7Hypyc7WWlu&#10;BH1KdER06G+2F3u+30AMbV293mHTo/xfgwGpw6gxj0cH29EDtC0YjSwgACIasePHEQ1mjhRIKohe&#10;nutXS4QmtUojYzpN6sWpESQzJkgipeDkeAFpWKrPpVeKtXLu+EiPVMiGZyPCvUEBgYywjoWHN4P3&#10;97o07c01mEhAwNEp0M7K450ZRAI6NZyA0m5Wi/m01ATjztq4QsRBB35zFiulfIWYJxGwq8vz87MT&#10;pULorCC7UfT59sSql8SEPY4OvY/wOjcxIGDFUKN/d3l+GB0eFBkelJ6aCLI7rSZoTzQQBy2wg8lD&#10;ovtN+xFCOTgINtGiQmDX5CgEq0g6KWSot+78ZPP2fOPu7dLdu30RC3o+Ao4FrhCnQWBhMWLCI6LC&#10;wiOCQwAl4YL9IAZaAEp/ekrgrlWQuDSqUiwClFo5MzHW2lJX6LYq7i4PXr9YN2mEGhnP6zBOjfQq&#10;RFwYu8OiS0n2SsVchYw/3N+KI0BTwIZOYiK+CThwRCSAy6JF8TnRZh1PJWJ0tZaYNKJ7UiEnMc4p&#10;5jOz0j31NbliPh0WCluWCnnZ6b6slFiNVIiIVleR9vHmMD3RjkADOMKDf6ivLjJoRbSYoMnhTr1S&#10;SAp/RI543NpYDaJh2kzQL+RReNhjRKHoiAgaJUwl44t4zMHe9linOejB79ADBCBWmEaJJN7ICSdy&#10;J2CEoIQFl0sYb0+W4eyxVCAXSMEghULQAEqsRFhIkD++Ef404FL/sgFKP+7ElsOIerI/C9pKBDy1&#10;XIogYzdo371ePznahI0bVLxknx3pDZSZWiaCeKguLQAfJUKmVsXQKCRGrRz+1OMw9XY2AxClVCjg&#10;RnrdesSukvykjtYyr0uX5DV1NBdVFCfdkwjgU5HwM7PSvA21eUIeOTc71WYxKqVcITemubbg483z&#10;rBSrlE9D8h0Z9AMWEGf++Nt/lZkaB2ePQMakPDBruU925k6OlzXy6JrKvAD10Ag0gx52tVUuzXfP&#10;zbRDikKveBxmsDI64iGFCBqI+yGMqFBuzMO9ldGu9kpoHXgl9AAjEnEi8jPjw4Lu8xikOJs+Jiw4&#10;POhxeFBwdCQRXtD+exzRACIaxJSAxzAb+OA+JTpSwGapZQqVVKZVAjWuTsUvyIlbWRzTqxQKsdii&#10;19gMmuKc9MriHGCn14jbmksR34f62tKSPC6brqGmDDxAiHfalEatRCNjtTYUAyKED8h4EG6otxZQ&#10;sseGO+I9Nq/bnOC1JXgt68uTY8NNJ89WG2qKxQKqXyVwNXLJ5Gg3QgeTFoGQgoAAdcLjcCAtU5NM&#10;8HSkqN/Fu1VbK5OQxwETDgt64HVZ0GdVeU5LY1FHaxE5KpQUGdbSUIHADVaCYvgXjmJioBE567uT&#10;6evXa6kJloHuRsyfHBnOo1NY1MdfP52FB98HE3EVOTLK3+AxQv4CR8L8/0uLghp7YLeo+RyIgceE&#10;M40Oh/xWwWuJmVXlGQO9TVNj8IlcHDFqlTaTRqMQZyb7pHxmis9aVZKlkYk1coFBzROwaRkpcfD7&#10;6ckezAWyJCXBVVmanZbgVkk4BTlJIh61qaZEwiNbDfx7wwNNCKlgLxp4LiPClhDXqGTsrfUJASdq&#10;bWlcqxILBcykBA+FBIMKR4PZopFJEaSo+3q1bLCviRT128aanOgQeEDCA0SFPcaqYpTxHktxQWpt&#10;VW5/d1NFSQElOgy0jQgOokUHM8khjZUZb55NX50svD1ZS3Dq4NqiwkMJqR/2CPk7nUxikKIoUQ/O&#10;Xz8PCXoEMmIxAGtU2I8bqxMR4UEYgD9kE9IngCPGBmcHCJBKYxhIFgJQ8lnQxcyXzzeb6sqUEqlS&#10;KpaJ+Mm+WBAFIQHKPDs1EX6spb6otiIbLkvEjXj+ZB6XJMZZgJ2AQ+loroPtAhn0rxSJJLwY8Bfr&#10;IRcyNfJIh9FwTy5m4WWcZDNpxXwO3AGSeeShiGI4DylzYV5iWVEWBgeLw+AImw19DCcY9OhHkZBF&#10;irzPY5HBr/rq8oiQIOCIqbY11Qz2NoUH/5gU54lzW0sL0xpq8iNDH4Gq4BpiekjQA3pM0OnR5OWL&#10;2euXK7FWKT0acTkKUQjnhD7+3fL8YF9XbU9HC+4IDsaEBzfUVMCZkiKCZyf74d1wR1gGDDmwtEix&#10;8C/8bEVJHtagtakSBh4W8ggxzb+uQVWlRYlxDoVEAKIoJWKvy4Z9TBwESvC6sBPnskMOG7UCRCGl&#10;hH60O5WWaKipyEMQd1pVY8NtOpWwqiwHagmMlgnI/V2VfA4JZNcpRE8PlkRCxj0/iBqsDFws5I5c&#10;zBsf6aiuyIItiHgskFSj4EGKw6Uit8OwCLBCH6uVUkwDvAC+UOxzUyOBd8/QaiqKSJHBA70NQBPk&#10;Sk+Oy89OaKkrIYMjCCwRjw52VkAxKKoXR3PFOR4mOQrsI2w2MiL00UOvy1yQmwTEESu4TGplab5f&#10;MCGzijLp1Oi/sbacEAOEuyQaQMR4dBp5WUkBFAJmDoywJBhbZHgwFn64vxvnIwTDTcFQkCMqxACU&#10;D8dn0qniPQS+RXkZbrsZIHS2VvEYkZOj9WsLQ9NjjSUFaTiZaBL69ETD6FAL9gWc6I3lHoR7r8uE&#10;aCYXcsQcGrC6p1cDJjbEFEI5or7fM7K62+vFArqQS8VxJIuxLrNcjKQqAiPDvUODH2LBw8CyCGD3&#10;oL66ODIcURWke5SVloAoAZ0Ivb21PgWC4NXS/PTB7uaY0KDR/tajnaGDnQlAGRX2MCoMZ0ZCYwJE&#10;WCLovL+9SIp8DCpFhhIqJz0p3p/vh8eEhwAaLpuOnv2ukNCkpIiQ8OCH0BuZGckQs4AVyViiL9Yf&#10;mtAeNtdVA80AbXEtsEMDiGAiCAjrBojQgsjBQSY4NyCAeCATMFbm+mV89tRoS3F+BswUENdUZK8u&#10;9/rffONKRYzu9iaVmPP+8kTIZ+MECPPZ8TaIIXZ5MTQQ04lUk8/Evy6bAYAqJASmwFEi4mE7Mdpv&#10;Meth1DBtQPnowe/4XCaGDp8Y9vgBcMRxZLJuu+nx/d+CoVBeUWEgxQPgK2CR2dQIt02+tzn4fHdh&#10;e3U2NBh4ITr94FeXj5HSvHm1j/gOgGCMuBBbTDUgACJCHiNvIaw1MrSrrQH+tK6qDDfF8abaKhwM&#10;oIwdnAN6sulUq1EPA4K94yBB27DHsCkQBx4M8IGb0Lz4F9uyoozM1GStUjzY1wiHPjPZo1fKoJo7&#10;WwrWF0eAOyGuJVyZmLG6OBmIKIAlPztdLeGsLYwjG5JLeAg+Xa35BJR8Ng05HLwMoEQ+BzMnyMiD&#10;RbCkYo5GJQWaaBwWFWMKrHAg7GCUXpcDFAC4WH+kfZgzDApkAZAIuKGPf5uTFtvf0UyLDmVRwplk&#10;YBSqlfNxPogGPiJST4y00ylESu5PgQhvGx0WrJSKAGLgX2pMpFmvhhUTzjE6FLIUME2NDuFeAB2D&#10;IUwE4S48WMBj4TSQGneJIeQUUswoDBhD1QMtPjs1MV6AxFwpg/rBFmjGuvQKsQjcFAsjkMJCKbc1&#10;la8vTqQl6rUy8f72ikKMPAUOAZFDQFBSiMY0Ep+70ssKMoR8Fo9Dhhj3ufX3zEY1n0sHiF2tDUAQ&#10;AcfrsmIHch8vySQAkS3gobFMRmXw4/uAD0BgxBg69mGqUMuYSV5OBv6lIuMLeQR1XlGQ+PJglkUK&#10;XVsYCXnwG4hw5HwADo5vYrQLnAJMBbneorwUGCxABGsQiyL8KgrE8ZOOYDruAiBIMeGd7c3oH83v&#10;PR6h4aYAF0PCDo/DwJA0KhkYioAO1kMkBQQ8hoerkPy4nVabxSBHXAUcYj4aEuIAlAoJv6E2n4BM&#10;TEdqqBBTlmZGEJrTk2PBJ0QquGBs5SKhSADQmbhWKaQWZiYBSpGQDPIpxbx7iMI+f7YDGv65gZtO&#10;u0Ei4kjFbKGAYbfq2UxqUUEOBoqJAUrsYJ4YGaDEuGUyEXQfKZqIQpFA9vGD6PCH+zuT1MiQ6NCH&#10;Vr3G57bhJT8KD5J8FgABunldelAPDao2wCxSVBibTg59dB8HQx7df/zoBxzEHXE7eMMI2D5gjQ5P&#10;jHMjX8JBnABooIRwGqAErNjSqWQAyKBRqKQY6Krw0JBY+B2DBnDDtnA+tiaDGjxNTYxTSFhquQSG&#10;DF+5vjz9ZH8O1IPdVBYVCtjhxBsUQjZARB7ot26BgMcBlAI+Wy4il+Sk/AolYhqXdc9i0tisuli3&#10;FdwE9YjHwznMgpyMBK/bbTPnZ6cibiCzBJQlRXkYPeaD4WIHmMFjAkeIxKjwB0za/aeHI0opD0YN&#10;ZuE4wO3v7cSZYUEP4e9JkYSsgU5aXRoNkE6nlAEyaBGCZeEEteEWsI+DATQDjAtgBHrCOweQRcSD&#10;+8YtsJCBJPLPDSmQWMjHQULSh4dBCGOckJ8cFg1TA5tASewATSTHQi4TQgXYSQhNzampTJsZ68RQ&#10;FUKWSiwy69gQ59BJgLK1qQDeAPEaUIKDXB5TzA0vyEgkoBSQEXmICA7tjQRLwGcQWz+U8Cn/TYOf&#10;hEtSKSSYVWQEMWfsmI1a0BOTIUcEnRyNHe32GTVMDi30cG8WYgiz8s+HOBOTR4PL97/pGxMdToAF&#10;uA0aJTDFPuB79PB3BEbBBIhocJdwuLg20APuDhIBFJzzF1vcAVAGQ6WDerhjYP0iwkIf3v9Bo1LA&#10;GBEY4QRwfmD8gM//Zo3IqFf54txgU2qig5ijP7JnZzokPCqsXiFiyQX8rFQL0nAYOBBsacwHw8R8&#10;rh9KCqAUsEOKspJwBz4vChocndzDEA06FbbAEcseYCUUrMWgVcmI5BQtKd4DVirlYkyMYFnIIywv&#10;DBxQRoWFH22PH211AcrsZGdJXhoyQnj94cFenIAz/XA/wGSwbjDqQIyGecJ+EUyCH/7wK5rhAIIw&#10;dhg4BFCAtjgCPoJZ2EFXGABGCGQBFiAL+JbADiwaHIyLdRNLGxOFfT4H/p2TmuxDChSAMhA8Aw2k&#10;tluNgLK9uQKuOQAlEtyn+4sAjnj8k8MuzHEjoYSBSwT8itK0AKvQp4hHozPIIm5ITUkOoBQKSJAE&#10;BCuBILw1hghXEmAljqLhMlAdKhLsNagVcNs6jeLh/d8GoAmQBVvIwION3p2VnpOjaZ2UTyE+qAoh&#10;3GXII3g3nIOGS9Cmx4eBDhAMmDAieGlBLpTTox9/A+zAMnTLZlBwX+CI04A4RgW7DuCIFuCX/9bB&#10;QQ8fADJAiQbniC1MG4AGog3wRfDBfuCtDXQOKmD5AyCCm9hi1rhXW1MFYYg4KGZpVdyVuSHMGhmk&#10;hMvOSjUFWAl252fF/hlKyG0GkyLiBpVkp/C5DBg4Ennw755RrwaIcCXwx1g6oJmW5AOUWDGn1SgX&#10;caHhRTwmg0aKjgqFgwdNsO+fjx+mx3+zttiV4NHx6DGIVyAd5gnWBGwQ54sErJBHPwSsmBIV7rKZ&#10;QUbIFMAHTWPQKAAcUIM5A1ysGWHXEN5CLrwBwEUnQBCA4l7gF4w0AGWAmAFKcpgMQIlJwsyxg5e4&#10;bCauspr1uBzAYTCAEvChEWYHuiDVMWgATX1NIYIJtDebHkqLftBYXfZr4GXSirLNyP0CUOamOkVc&#10;gmF8LhsGDih5zIfFWckElEKy1agloAR8aBAKuCVYgIajFoMGW7Ti/EwkVbgTKIaJWUy6AIgw8wCU&#10;eVmJwBqRB+kK7oS4EQkcw8NwAjH/sAcdrZWtjeUBoiH++EX9A4AIVURIyPAQvVqOHVyLhB0MpZOi&#10;vE4bg3hn/gF6gBtE0MB9TUYN+gQouCkQ/LNnxBaRGjvk6KiUpAQ4UEDpZ2govDlOBmowKWzBlQCO&#10;oCcY47ARKr0oLxWRANjRyUHUqAfJXifkIHyaiMMszDYg//FDya8oTAJbQS+oa7CSxaLCV1YUZABK&#10;GHis08pj0e8hcGtU8A+E4uEhB5cSSRUch04lx8u4OMBQb6wDfMT4AmMNC3kQgFLAYQAOkA5CGq4A&#10;DtgfCgh/ijbc3wkGE2+RBf0YGfIYAOFaoIATYIywRIAOSiKIe112EAGLh5gD/gJrEBMSAlkjk0K8&#10;Hx5YDKCJEAz40AJ2HbhdoFvEE5ARKRnwCrxLBNTgH/AStJGQ7w8aAE7Aw77HbQFFSgrTA1CKBcR3&#10;5rWQjlx6dnoyoKyv9EIjEjJRwCvLi0N6jeEFoOTyGEJOeFtdGaAU8KIdFgPoeC/WYwWCANTlNHHZ&#10;VCEfsYkBVgJQOBPgSNCTywQrwQ5AGYGsLuJxdqYvABZOgD2CVnRyNC6EispIiWfSQZNHgB5UBo4h&#10;j36XluRNiHXhTD/KBJUwPaCJhn1gB0qyaWSNQkqNjoCl40ySP0AhQfZ/Qgs0I0Fol8MCQuGSAHxo&#10;wY8IpNDAxLhYJ4iMLQDFAABlwL3iLlwWIipkEIEmtrDTlCQvECwvzgKUgA82KmBFyYivvTFKC7MA&#10;ZVm+DWITUOL80lw3yB2Aks8m8fgMESdisKOBx6EjgoPFBJRiEUetlOg04pRkD5dNApp8Np3Ponsc&#10;WDQi8gBGKC8hjxkS9KNOLY2ODA4L/VHAo4aHIht5mOxzxkQ8Rgbc3lyNrYBLyc30dXfUBj38W4/L&#10;UlqYjewMsSs/GxGQA8gCPMIWcQNbTBJwYAd81ShlKrlExOdGR8BFhMREhrHoFIZf6TApJDaNgtUi&#10;RUdAXOB8NIlI8PjBfUDpXx509auD9jsWwgUBR+ilP0MZIGOAmIAywecClFlp8XwW2EMtzE0G0eQC&#10;xBZGfXUpj8tsqIxHAk685chnl+a6RECNCM4sLiuGzaYI2GGzo71EdOHHOCxGAkq8jD8KmSDR52Qx&#10;SRwWJSM5AfMn/AKLwLS6rBhRIirsEXKVwtx0sAwIhoU+wBYNdyLefIsMRsPaIpkJefQjIAsLgp0S&#10;ggaGGYg5YBZYBhwDDQgGbBOx4k9w/JdX/9wAmV8SEC0mnHgjzm4y4kwc12lUkeFhflaGwI9npCXB&#10;dAAlLBqeEVBiJ8BcQInQFMARIKIBkeTEWAGbhgSEy4Qfo4ETbNojNfF2LQ6WsnnMmlIPVA74xBew&#10;C7NscrCKF2AlmcUiy4yOtMJqpS3e5IyDu0dYuwdnDB0LNPEPQjma0G/UsFzIOCGXBW+YmZJYUpAF&#10;OIjwClzCiJwHY4WvjCA+JyDmyaRAanEgrf3TDkYgQoPho+FCbBGysRMACPMPbB89ID5pgHkGiIaG&#10;4wGUf/02UmQ4nAuDQjZq1JCrsU4HvFngTIvJgG2gKwhRSKMAfIE8Ei2cSMwI2weULAYtgCOwCLSc&#10;7BSsfUFOMtyXgEPOTPUKOWE6OSZNq6sqZnEZlUVxcP3AAVAWZdv/BCWDyyQJhSy5yZ6Q11BS3ZGe&#10;VwExhOP3IINATK1aHgjfOAS/yWVT0EDsspICoMxl0qByAjEX/h/kgmlg3Bgul0kmPoeJCkGkE7Dp&#10;xEtcGDJCLdwYYcVKuRTZa0lBRnF+BhgaRuSCQZg/2uOHDx49+BGEQlexbhfmbDHpkSw8evADi06z&#10;mo14CdBERQQDcaTg1JgoDoOCcIlu0QmiVgBKUlSkiM/zU/UhRot+/rxa2MdxDAYx6s98RIO9lxbn&#10;YhbVFfngEKDMTfeJuOEWrVbMpzfWVgHKkrykQEbIZtN9LqFKIuJwaeifz0K2w6hIS65o6LO6U0S6&#10;ePhKgpUBJuKMv9gh223atJR46EcATRxk0ggVHf6YEv14fXkiPPjHkEfEOxqI480NJYAp3mPiMqjw&#10;BiwqKTwITAxkjUTDbEFGpYyTkRoLkwepcQSTDMwWUGL+wMRs1OMI1ubBj7/RqhU4B9eC9Qk+z+OH&#10;PwQ9/pEE+R2JMQRjYYhrHxN2jXMAK6DBZdiHnnv44LeBztED2p9ZiQgeADHQ2Ey6xUw8RNXaWIEJ&#10;Cjgx1SV5clGMSa0ScilDvZ10FiU/Kw5KBlByOAy3ha2VieEi4QPBHg6HJlYbHAnpbJmazRMbNUpY&#10;9q9QBkCE20PCWFSQgx02C/cm8h+icRlwhc31laGPfwcs/O/XEuoyLORhd3tVePDvEHOBo1wsAHP/&#10;PI0/wUG8oZuS4EqMszgsGkRz9BBgJRqIicZhMXCmyaBDtocUBYkKOmHSIYSIUI6YDrWkVcqgkOBu&#10;scB4NSIUqP9KcP9dQnAhdv7y1oEGKCG5aGTSX0KJBnmCeFBRko+Jc1kRDqQ2YrJGKgVDJ0cGGGxq&#10;qo/4Qil8HaB0mVkWJEM8v70yY3CExwyqL4fJUlmMUPhKIPZfWAnLgqbFITCR6J1Nh4HD5CFlA9NA&#10;gxeikUPmZ/omRnpCiQ9UH5UVpz384W+QxmalJSPCwoT/m8nA5cEtJMW7kCNCGEKyYRvAEYgADrvV&#10;DJ+IM3FJWkpS4Di4Fhn+MD3FA3MDl4Ep/BHYDR/tDyyPGVQKfB+4iQZKIpoHlhBbNBz8yzEATQiB&#10;v8QxYOyAsrayCBGJxw53EV+eIusVCsjGmYkRDp/lNMsVYkEAyjiHwIUwzaODlfBjDCaVTbtfV4Zl&#10;oHJY4VajjjDwQFXV0iJfUU6CTsrLSDQZlfya0iSf25jkNWBlHCZpYqyuND89Ox0CSQ856rTqG6vz&#10;q0pys1I8GUmOnBRHb2t5S23WaF9FeUFcXXlKuk9XX5GalWyJtWti7dr2puLWhiz0OdxTmegyDvdU&#10;mVXCquIkm1FSXpRYVZpRWZJUVZIhYFEELFqcS1tfkWVWc5GraSTMOLvarBbifLtOnZ8eV5ztK8yM&#10;HetrqC9LLMmy9bflD7YX1JUkDLaX1JemjnTVl2YTTxV3NxaOdFcMtBEFV5cmWqqLk7KSXDaDoiAr&#10;oam+qLmhuL25vLWxpKIkvaEmv6wovaQwrSgvBTulRekFOYlZad6UREdOmr2mPKW1IbumPLG9Obeq&#10;1NfZktdUm1Fa4GlrzMF+S30WXq0uS8rLdARKqpJLi5LaG3IF9Ijh7jKvTTk1XNXZWNTTUtjTUjLS&#10;UznaW9PeVLIw3RnvMjlNWptBPTfRMTrQ1NFUPNBdOT3ccPJkdndt8O3JCnBcmGj12iRz423ZyVat&#10;nKtT8EYHGiaGa2tKkoa7K2xa8cJkCysmdG6sIyHWMNLfMDvRubYwuLUyAdUGHBuq8sYHGtViKtZG&#10;xAqvL88YH6j/h59f/f7LSWNVdk9LRVNVztJUT11pQkG6JVBisb0uc2mypasxZ360sbe5YLK/dmWq&#10;HfCtzbRvzHc9252or0hPjbNZdDKXhfhQPjHOnprohpwsK0ptqM1vqC2sry4AiGjYaaovy8vyJcZZ&#10;66syB7rL+7tKBnvKAjVUsR3qLe/tLMbBnvaiod6KrtbCtsa8xpqMX+upFuV6R/vK+fTgsf7ypFj1&#10;5HDFQGdFT2tBT0vR7FhDe2Ned1vxynxnVorDYVTZjRp/ScbSlbnupdmOufGWxcmW2bHG9YWeisL4&#10;vbVht1mwMtue5jNJ+VS5kE6U9e2rBI4zw40yXszkUB0j+uFoX212qn16rGVlvm9+snN9aVjMoYKS&#10;JfmJMyNtRiV7sLNaJaL0tpYebk788vn5z59eDHTWDvc0DHfXbC8PVxfGFWZYJ/urV6fbQbqF8aaW&#10;6rS5kYae5py50cr1ufaV6fqVqdadpT7g2FSVleFzWPVyp1mR4LEkxTmSvbbkeKfdpHLbdG47wDV6&#10;HPpknyvBawPQNpPMoGGnJ5lLC2IrS+J72gsba9ICVX7rKpPzs2xVJb7G6tTywrjiXE9hjru5LitQ&#10;TJUr5tJl/Cg5j23Xi/QyoYwXrZJwxFygwDZpJD63JT0xNjsjzmkxwK7tZm1ynMlj08ba1XajOMGl&#10;LciwF2Q4GirTslPMZfleu14YZ5cqBHSlkK7g05xGkU3Pcug4CQ6FmE0D19ikCLteLOHRhewYKR80&#10;jGbTHvurKdLcVnlJTryQGeYwiMBHp1Gc4jXkpJqqilKK8xLzMmKLsjzt9TnAEXzsbsrtacptLE9t&#10;qkgrz41trEitLU6uKohvrsypL01urc6eHqwF0LVlySleK/hYV5E5MdTU1VqS4jMD0P7Oxv7O+tL8&#10;5LwMb0tdSWq8MyvVlZbgyE5z+zyKrFRHf1cRgFuZ62iqTZscqasuS+hqKaguSagrT54YrG2rz6ko&#10;8tVWpBB8hIrUqpVAdG6kTidjL061lOX55sabxvrqxgdqJ4YbQJnZ8fae9rLlue6MJDtMw6pXHmxP&#10;rc73rS/1Ls93Lk937q+P4OTtlUGA+GR7wq7nbq/0go9yHlUlom0tD67OdQ60Fc2PNbLJD6dH6mmR&#10;PyxOteZmuBZnutcWB7bXhva3JniMaAGLXFmcOjvWHmuVwwlqJDRweXKweWqoaWakY3V+eG6ia7S3&#10;9nh3qqYoPjfZODNcB8ZNDdYArIl+wsYn+ioHO4ph7+N95SPdZcuTLduLvXDZAbvOTY8tL0xPT7TD&#10;7yd4TCV5yZXF6WkJlrREC6DEwZR4Y1NN3sJUT3FebEl+/NHe2GBv2dP9qfPTtY3ptu7G3Oa6jN6O&#10;4rL82PfvDvo7SsvzvU21WQ3VGb+WUc3P9cxPNIt5oZMjjdlploXptonhprbGgq6W0umx1r7OKkxv&#10;arzN69JZDGqzXr65Mr6xPLS5Mjw/1bm52A8Eh7orNhZ689PtBxtjThN/f300Nc4k5ERJeKSj3Tmc&#10;2d5QCIMVcyNH+hrZ1Iih3rr0ROdIX9PB1szqwuD+1iRAlHAZg92N08PtOhlrfrwb2/H+5oWJnp21&#10;qbWFkenR7sXpwdGBxuOdSfAxJ8mA8HK4Prq91H+0OT41VI9hzI41768O760MHW6Mbsz3PN0Zf3U4&#10;21CRlZloN2lERpUY5uW1m3xua2ZSnNdh9Fdgi0tL8CTFOrNTE7KS48sKsnJSE3LSfMW58XnpNhjv&#10;LxcHy0PV//bycKm7sjjLMdhZOdxb1d9ZPDnSMNRTXVeRXpzr/bWGqlrB1imI0qn+Aqo8rYpjUAkN&#10;cr5cxiO+oikXGfQKmLNepXBajTaTRq+UKcU8hYgv4dKNSoHXpkpw6pI8hkSXPsltsmqFYnaMiBnD&#10;pcUQBVSJr3TSGDSyv3rqn7cxdCqJTIIqjKZRItlUEj0mjEGKIIp68hkSDlXKpRGVVIVMGZcWMHk0&#10;KY+jEnMSXJrcZHNOki7VK0/xqDwmkREjlzBNKqFVy3MbBS6DIFBDNd6qyEzQF2V5U7wmRDz4x8wU&#10;R36WtyA7LiXemuRFs/tctiSvE8gmxjrQEtx2t9WgkQo6m4pMOv6/uX3xn17s/Nvj9T/M9v9/r05e&#10;zQ45tHyHSei2iWMdcK9yqBqnWfprAVUXUT1V5rL+Wj3VbZV6bEqvTWMzyJE9IoE3auXA0Wm1mPU6&#10;qDmzRq2RiuRCnpTH1Ku4CR4dPGZSnBEh2GNXaeV8RAye/zEmGikiUD2VSTzrTTwvxqJGc5gUYp9K&#10;HGH+Wk+VTCMTT0vwGJFCJknKZQA1vr90KvpBbwEc8S/2cVOtnGfTcV1Gntcit2klFrVIJWIYFFx4&#10;VcDqNgoDBVSTXOq8FEtRlgtrDLt2W7X+ryQ6fbH2rLSEsqKsipKcorz0jJQ4tMbasoaaksrSnIqS&#10;7MLc5I35Ebtc+HKs439dnfof+9o+Oi3/eXHy/3G04hbS5FxyYa63uTanojipOM8HjXgvKd6Y5NMN&#10;wCqXBxCeDrbHSwu8K/Nd8AJwZCP9NXCOi9MDE8MtG8ujEIw2g9aiU+2sTSzPDWytDO9vTh1uTx/u&#10;TPV1lB3tzeRnOvc2x8S8iIPtme3VaSY1ikYKW10cHx/paGuunBztigq/PzPRp5LzxoY6k332pZnh&#10;vu6G6XH42QlAyaGSc9K806OdAlb4+GAbg/S4s7m8saZgoKuur6Ompa4YVt/VUjnQ1QAPIGCySvPS&#10;RnoajEoe9FBqnGVmpDUrybo00THUUTEx0ADBNDfaeLw9BjUGHHUKEWJLrN2c4HbAkPOyUqAZC3NT&#10;stLisM1JjfMXUI1rqCnMz05IjrfajDKbnGeOCes3aP+pu+M/jg7uJsV1WlSxAoZRypHwiUelWdTH&#10;iMYSHo0onZocryfqv28OJnqkm0td5QXuuYm6jubcJ9tDP386Gh+oRqjpaa8AWHkZPpfZZDMoj/Ym&#10;psfrn2yPHO2MPtubPNgY6WrO21ntQ2A93OqXcoOf78+uLY/RyeF0csTSbDfiSX9X5fxUO53048x4&#10;m1pKGR9syE51jmGqkx0760NrS8PIplgMUkleEqQlm/xocrj98Q//aqi3Zqi3YX6yA+54daF3arRl&#10;YqhxZb6XwJFFaq7Lmx1th5kvTHQVZLimhxs7GnI353vhHJ/vTZ49nTt/vvDxYgdqDDiaNXJQsro0&#10;d7CrZWVupKuluqokJ85tnRnruTl/DudbVph69ebI7bR6bLrSvNTd1SmPXvLT8+2hlNiF7IRhr3ki&#10;w/6f/+8/JanFTo043iHfXh796cOr0b52IZdO1E1Njte21mbMjddlJWsXJpsKMi1D3cXd/gfjP5xv&#10;r812wJvOjnbOTbTnpifYjAabSQW6jQ02PdkKVOae2F0bHuyqWJ3rzk21bK/0GBQMcGG4twE4UmMi&#10;mmoK6iuR/MRWl6VD6FSXZsgENATKysLUggxvW21lT1tVdUUmm0GhUaKyk53j/Y1QPDhBJWEM9TT0&#10;tteDobMT3V0txWMDzbCMqZFWGZ/DZ8b0tpcsTfUmeXRTww0I8TMjzR31+cuT7TvLfdtL3XurfadH&#10;M9ev10pyPXDfJrXCbpSnxhmritL62qrK85MR6LwuW0FWfH9XdWVhMhKzhspMX5zbbpRODDR3NBYl&#10;OVTn2zPHELnNBXt9Vf/b35+3l/l8FpnNKK/I900PN3+/e7a7tiiXCoiiqQmxmtmx+ldPJ+Md0mf7&#10;E9kpmp21nqXZznevlv7u64vj3fHNlcGt1TFsc9Pj7UbC0bx6tro62/P2ZO35/vzxztzm4sDMaNvT&#10;3amy/HiQVCUiPdmeWl8cDzyCsTTbvzLb299etTLbJWZHLU52qMXMraWBJ5u9f/j8bHmyCxnR/HQv&#10;7JrLpmF6U0MtwHFlbsig5s1Pdi/P4u4jiPh7m6NYv/mprqPdaSmPzaOTFqY7nu3N15dnQvx7LLLj&#10;namJAaJi6ov9ifPny58u9z+82/52ewg1BhwNKvBRkhSraqhI6+8oKc1zl+SnAMfkeHNZQSLoXF7g&#10;W57pcTkscS59brJtfX6gJMfzfHtsoqvo5GDo3asZk5w0NVGVmm1Tq6Xl+fEvDhb+zS9vd1Zn5VIu&#10;UTHVqhcj831+MOK18473hgqzrLDW+YnGs2dzF8/n9lb7D7dG1+Z7n2yPpSXYEWeQqF6cbUMSIh18&#10;cTj3ZGsSxMTiPNubyk2znj2f18rIr45X9jdn4RwB5dHuzP762EBHJRSSXs7YXBy06fgnT+ZXZ1ow&#10;yd3lUdAZds1l0RHHkUGvzPRZtfyl2QG1lLm9OjY91gkcXzxZAY5P9xdg4C+OFvgMKosSNT3S9Hx/&#10;oa+97Nn+eKJbeXG63ttadP58/eO7g7s3QPDo5w/HuAXUWABHm0GWkWiAjC/MdJTmesBE4JiR5EhN&#10;MOek2jISTO31+R6XLc6p21sbW5npqa9M/357+Pxg+PMvB/X18WYzxZ0ozx1Jt+lEI90lZ88X1+e7&#10;hntbdVoR8VGiiMdorMmZHqpWCckd9Zk+u3qoo6wk19talznYUTbQUQGMeluRRzcnxbvNesQZ2bOD&#10;lcPN+Zs3h2jr80MnhytrsyMvj5YyEq0AyKTinD1bxTk04uHN6Nnx3o2lybL8lK6WMo2M09teDV70&#10;d9U0VmS31RU1VuQjlR7ub2TSSFBCZXlJW8tDEm746tyAnB+zMtszN965tz5+cbr78nj53emTtYXh&#10;02cbLCqJQycNd1e9eb4BEfru1ZrbLD9/uY6s8fz52vu3e19v9r7fHf3d56e//3gMyLx2ohgy7t7V&#10;lD/QXoptVVECtLfXYfW59QlupGSuwix3S22uy25FAOhpLR7tr6woToi10KtKnIf7A10duaMjFUOj&#10;FQXFnpwMy/hw6X/6l0+vn80c7sy5XUrifQo2PaapLvXl4bCCF3l6PNxYnvTqycj6Qvuz/dFXR1Nv&#10;Xsw9P5h4+3zp7PlsYrwR/hGJ6sXZxtZy95sX/oqmh3MvDmc3F4exn55gOHkyBRReHE7DFRAPE8eE&#10;PtmberIx0lie/OxgItYiero7keRS7KwO5GdYd1aHnh9gKBNPdudYNBIy/ZaaPKQrSmHM091ZkPfF&#10;4Qzy95dHcxen229eLGMLnX92skY8jkuJQvZ1fbrc2Vxw/nLFrOFenW0OdpaDibDo9+erX68PfrrZ&#10;/+n9YXG2O9ah1imkWjl3FdnX2sh//B+/v784ONia8zrMS7O9L58swqG31uXCJyLxBR9fn6yuLvfG&#10;uvUlOfbh7vx/84dXf/i89/JoorMlu6zIm5tmbmvM+H/+L98uXi3eXR0nJel/xVHCjzAryVoxzayK&#10;tGn41YWxhZnu0jwPEuc0n85rk6R6dRk+jUkjDth1QbYH3j3dp0nyaDKTjD6XErkH0mq1hGZQUODd&#10;7HoeSMeIIVOioiTcKBE3ihr1QMIP5zFCmZQHfGZEZPBfc6nhtMhHSK5FnBga+SGkJZ1KFXMi5PwI&#10;5NcSTjjywgS3TMIJyUs3FmW7slOsCgFFJaJ6LFIOg9Cnehk1zioDE712kZgdkexVqkUki5rmtQgc&#10;ekp2kjY3SV1T7M5JtbhtSvARKc36bPfpk4X/5d9//f7hxfXbp8DxzcuN7++fwUfXFCdgFW3A0W0X&#10;C9l6k8ai53y73v27T0/+7uvzb7fHWcmm3HR9ik8LWTI5XPkf/+XD2lzzs4PF5GQjUXBWwKZ1thB1&#10;JB061vmLscIMy8XL2Z3V3tNnM2+fLZy/XL58vXxxsnp1uuzz6MBHs1b67vXqwcboq+O567Ody9cb&#10;MKvnB/NvT5bK8z3gL59x//TZ7PHuDIcazaVGnj1bfnuyAl+B6Oky8M6eLuSnWrHf0Zj58mjy+d4I&#10;mH76YpNOPB1HHu+ve3MyZ9OzQDGrjnHxerGtPvX9OeHy3p4sgkQXr9Y/XR2IOTT4x9Gesru3a231&#10;2ThNzA67u1ivL0/48G797HjOX4pg95f3hz9/eJKfgRRFCT6ateK12e5Xh/P/r//t3//z769On+04&#10;TbqR/oal6a6Wqqy3z9bSE10Q6h4ncgrTL58Of7rb+sO3ww+Xu3lpjpw0Z0G2149ga1ayYWqk6nB7&#10;8O3zmaWZvuRk3T0e8VV9+Mfsm7MVj4l/8XImwaGEVthbH3p7svz+7e7V2cbnm+PzF+t3b3a8Dr3F&#10;oLfopJdvtl4cLgKdu3f7715tPt2bPnu28Wx/rqIgaX9jlEsNmh5pRMClR0dx6JTJwcbh7urq0nQo&#10;J5OaNz3SmpZgnR5ty0t3FGS4c9PtFcQbUD6aH8cUr260r9ykZq/P9yuFpMWp5uwU885yz8JY2yby&#10;6O1ZRIDT41Uhm46ks6ep4PLlFnTM5estOZ/8/mKnpiT5y9Xhm6fLv3w8AI5///nZH788K8xyOkwy&#10;IxGvpeAjOPG//k/ffro7fv18123Rj/TX/dMvN+nJcU6bxesyxdl1/e2lv/94BPd69nzFZZH8uT5q&#10;RrIVCA5212Qmwt4tlUWursaMxprc+Dj5PTGfLhGwOlsLP55v+Ozy2zdr6V7TxckSHNP12ebX66Pb&#10;890PF/tXrzbBCOAY4OP7q32Ins83Rx8vjz9fH3++OXjzdOXD+f5ge+nN2ZqQ8fji5fKLo2VKZAgy&#10;ueuz3dfP5iGtXj9bjLUqLk8x85SzZ0tVxfHnL4jFOH+5enV2wKDEIPUuyvacHo0ZZFE3r1eVPDLG&#10;kxGve3++eXa89Oly5+v14Yd3W59vnog5LDY1erC97PPlk8by9K83u1J20PvzraoC70/vD17sTQNH&#10;BOt//PbiD58RZ+KcZqKogEnD72kueLIx9s+/v/x++wyqG94wLcHlMhs9NrPHrB7uKf/jl+Pvdwe3&#10;b/cdJrlGIbYZJWkJlswUa3qSITPF/Olmp74qN9GjLMs1r840L03Ud7UUmUxsAkeZmNXfVXhzOmvT&#10;UK9ez2UnGe7errx7tXjzdvX2bPXm7frN243LV6swLq9DZ9JprHrp+enKzdvtd69W3l/sfbjcv36z&#10;dv166/r1BgTwxcslAf0+EomT42W5kA0vdnv+BIY/OVQNgps19HenK/UViecvF8sL7G+ezV+/2UR7&#10;92qXRo4CHxurMq9fr8DH4XZaMfX9+VqCU4z98xfLn6+A45Mv17vfbg4DuTZUzpervZbqlE+X2wp+&#10;KF6tK038erN5tDn66WoTsfH3H47/7usJVC3gUMslFp24tTpzY67nX/7x/b/743VueqzTavbYTMiI&#10;5qcaYMXfPz65eLnusepi7SaLUa2Wi3Bhqo9AcG994O9/fnnzdqUkL9Fh5P7+bu8fvj7/5cPTkydb&#10;UjH3nohHkwgZJi3dro3AuH0OvlZMSvII8jNM+RmG4kxLglsc55D67NLUWIVOIQCOeqWQSfmtTsaw&#10;G9iZiaaUOE16gk4vpVPD/tZtFGYmaJlR9wsz7AYFlxYVymfSKOG/dZvFbPIDlTiaS3vkcyoyE83Q&#10;GSY1QyeNNsqpQsYjhClSdDSTxpGyo2ScUI2IopdSpSySjPtYLYxBhzzKY4OMXJmXUJBmF9BC2VQS&#10;8hm9nNVYnirnRqmFkXJuNJjrMgobylNaq7MbK7xFmbbu+sypvorcVLvFIFXJRHoVc7yv/NvN88q8&#10;NLdF6zbrvA51b3vpL18Ovt3uguaxdp3bZg5URrUYdWopW6+iQKhnJmm2Ftv+zR9Pr99s5GfGmTWc&#10;lYlahCBQ/mBzkcuiEjiCktNjTbevF2LNopuzua7GHKJw7+X6zfnSl+vt6zfLN29WL06WP15sOS0K&#10;o1YN9fDhZu/9BVznyserHbjhi9fLyGffv92Cnd69XZZxguD+ISfhwnj0mPfv9u/ebE4N1V6/WU3y&#10;yKV8spBP57JJJ0dE/VWkHB/ebSJ60MiRLCplZaoL1mBWUT+821ELye/Pl/NSDR/e7b4+mvt2u4Ux&#10;IG58vjzg0sgsSvhAZwksurky+cv1RpyVh9EOtOd9wZDOt77d7ty+JWoEItqW5nrNJplSKtQqmGWF&#10;iU6T1gUEndrSvESw9efPTz9dP4m1qV02Y6Amqt2ssxu1TrNic7Eb5pjhc2Qlq8+eT//jLy/318e9&#10;NpVezjUpKN8udk8PpxanhljUR/dkYoZczBzsLf/wdgGMuz6bG+0pvjmbuXu78P588fvNOjC9fbP0&#10;6snEp4tVkFynUWGVbt6uYf5A4csVUZL0w7uN4+2Rm9drC+MN169X5bxgvHS4OcmkEKIKHuD9+UZf&#10;awEAykk1qyRcEimKRiNVFKfi5PMX8zj+4WKPw6RwmVTEAUg/lSAU/ZuVjE9Xq/Vlvq83O8jzPl5s&#10;fH638/165/v7Y6wQ/ONwd9n3uz30jBidEiv7eLHdWZ/55XoHcH+73vj5bu/7zebvPxyU5LrNJgmc&#10;ndWkMhvVbgeihO+fvj//45en//TTG6/TEOs0O60BBPV2k9FmUC3PtH+9O54arrh5u5XiNWUmaSeH&#10;6pJjtSlxyueHkz99fPLicGl9ruXmZH5pZoRNuX/PqBUbNCLg+PF8MTVWDeymh2oAor8e2OpPt1sf&#10;zlffv116ujP8+WIjzqXTaTRSPh1MvD3bADofL3Y+X+6AfU93RkG65alW7Otl0VenS093Z5B1IC+8&#10;Od/+8HazviwRQEBFLUz3sxgUpIAyAQMKgSgJjFu82xUT33JhHG9NABSjnAQcPSYBhjHWU/H5avP1&#10;8TxRVvL64A8fD7/ePYEOZ9GiB9rzv11tDbYXgX2JLiG42dOcA1+JMeD43385+HK1+svds1inTiHn&#10;KaV8i06ZHGf+/RcE8aM/fnme6NaDm3azNineZSdIqjFohTaTzmXRHG4NfrreW5lt/3BxkBpnTo3X&#10;Qim/PVn4+dPRzHiDSsZl08kizv33p0v9nY1syoN7TpvSblYM95WBj1kJBuC4vdTz4WKJoOHrBeB4&#10;eTL94Xz55eEkcPTY1Uq5nMcAxVbOns5BKkFbYPR3b1dhd4B1fbbz9vWSQ8chkN2doURF0kgRdxdP&#10;3r9Za65MxcGQ3/1faKQgv8SJ0cqFRGHkM9xr5f27HTaDxGPRIZKBnUFGAqdSPIqvVxvr001fLrdv&#10;Xq18vwWO+z/f7X++OeQyyWB6f3suSNfVkAO7TvVKYdGDHYVfrjCkbfDx+4cjhZgi5lAlIraIR1VL&#10;6T9/fvn7j09/+fAy1eewm9Vuq9pj01VXFlmNaptOOjveXVOeYjUS716fPp9/+2oLcdKs4ya6ZRev&#10;5/7w7WSgsyzFa7Tb1BKpgEGmKPhB718vTA73cqj3ifqdbod6dKDi7s1sWa4HdvRkY/j9u8WPF2sf&#10;z5evX83cnREV4k4Oxj++XYUUUClkbGrk1dkScAzw0V/Td/X2zRZotTnb/fF8NcsHXq9BGFEiw5ik&#10;mJiwH57vTzdXAceV67MFkYAGPop4LLdNenG6dvJk8t2reXhb4MJl0p7uTL4/X3HqOcAxN0X35XL9&#10;2fbAt6udyxNiGF+vdn+62ftyS+AISs6P136/3u5qzAKOBekmXNJW64Ndf7l9qpEy/bZPFTAoHHrw&#10;55vt7x8Ofv70LDHW7OegGnp7cqzbpFYY1ZKVqfaXh+NPNvu7WvPdMGyVGErIohXLhdGf7/ZgxT2t&#10;OUkelc+lTo7VOywqtYQ60Vdxc7r48c3S0syYiB1E8BE4jg1Vfr5YrC70waL31wbeny/dvFn6fLH2&#10;893W16v1D2+X3j6f+/Ru3W6UyaVienTY7btVKER/0dSt73f7iC1wkYDp1cHk7Zvl2pLEyvxkRnQQ&#10;lxHx9cOJTiG0GUVj/aV352vJbgPyv3ivi0mNmhqtkfOjGLRoIZfyx2+nTP+nCy/2ZuBPvFYu9E1D&#10;efyvhf2u965fLcE4fr49/OlmN4AjTt5aaserPQ1ZoG1LZcInBNBPJ3a9GH6ZSadxGGQOLfTdq6VP&#10;1xu/fHyCOOuwmPTEL8wpdjZnjFqpTiOHuxzpqvh6ufNyb+Lp/kx6qs2gV9n1ksJ0B0wY8QcOPd6h&#10;TvKYsE1wyeOdEo9NoxIGAa7b13N3p3NDPe18RjBRbtJtlY8OVME/Yv7A8XB96Or1/PWrBfipn6+3&#10;Pl1ufEbsfk0ULUSME/K5pPDH128Wb8/Wbs83QbrJwYaKgmTkvEjJz56txoT8D7TIByW5secvt8kR&#10;IfSYMErkgye7U+VFXiEzHGIbOAJEJjX8zcsVOumRTiWpLs0d76/mMInvNb99toIb9TSkAiBQG9uv&#10;V1vg48e3G0Th4rvDv/t0DM/FYUQjKO2u9sAP9rZkfrrc+uc/vlOImQwyOicxKZFcetgvX559uFz/&#10;fLNfkOHRqZR6lcxmkl2/OyJ+9FCvyM+J/fz+nUEjHx+qvXlzYDHIDXqFWS8f6a76frv39e5FdqpX&#10;wqPGuzUDXTU+tw4p/PHO6OebHbtJrpVFgzd7KyPMiL/qaq7l0R8SOLos0o6WPPhH4PjxcmVnuReW&#10;BfYFcIS1XsPuzjfASqOGeCAPOF6c7TKiH8SEP6Yi9IYHvgVLPKzutur3Nmb6Oyuigh8xYqLZ1Ijh&#10;3uasFPPNu7X1xXFocoBIOEdyxNHeRn9XBYsSCnPmM0mrc+2YP4dBOT2C/a7cvYY1/FflT79eboN0&#10;0AZ//HgI/8imR3EY1KWpRoSgL7dHMBQ28cVRHiUmMizor85PN6CBYObIQ/hsllLMkQkon9+/1avF&#10;bpPWY1Fcn24cb/b8/OUt+KlXycFNo4Z9uDb49x+P//7ruVklNWplFoNkoKdRp2T5Pw0VQbqcHA5/&#10;udtBqm7WcNXiaIU4cmuxt7e9VimMuWe3SJxmSV1l8t2beeCIOLO32g/LAo4Ir18v1t8jCBBl4sGO&#10;ZZWUeKuVHBVCPJce8WuJL+JxBH8jHkmNCkmMd1CiQ51WTUqiPSY8hE6KukJSdL5E1KMhE58a0slE&#10;4SNSdGh7fc756SZ6g4L5eLVNpwAa2pun858vCEr+qcok0QDl95sd+EoEEEiZzze7LBpR7GZuoqMk&#10;N4EPP0hUVY2mRv34bH/i/TVRhj0xlqhwTlS3hHP88FLAitQqpRad5Mv75//w8+nbF6u1xWlGrUKv&#10;1pg0vPOXK3cXm2dPl9QCrkbG8RejyNYrFUJO1OxYI3BPcAq+vodeXoP08dgUSEC+3B7cvdv2OuQu&#10;i8ys5RG1T806TlGeE9ae6JIjUr88nEaw/nK5dXu2HMARIRhCD3w0qLhEWTOiOFRI9P9B4dNwUgTx&#10;rH9BTvJATxudHEUjhS/MjJy/Wnz9bAWymRETuTw/DSjBSuBYWpRu0oh4bFKS1317vkEnxwDHi5dY&#10;wsX/HsevV9s4COMAmp+ud4Aj4gyDKDdJokZHMkmPj3ZGYON35zsttYUIL0xKBI0c/OXDOZMaKRJw&#10;FTKRQa2CB/vy4fnSVI9eKTFoiF8OhW79fL13+nRVIWIIuOSSwjQwQEaUSmM01eZ8eb//6e7ATfya&#10;stxjlya61Wnx2p8+Hj8/mIl3yhxGXldzSWdLKbw/8TMPd9dPElzSy5PxRJcMCF6+JIQ3RM/V6TzU&#10;w+3r+dtXc+9fL0OjGFRITyKiwoNhmKSI8OgI/7Mxf9GiI0Mp5EhqTKSYx26qKydFBlOiQ26ugFEY&#10;m0bFlHgsCoiDeE2KCR0ZamBQiFqhCKxIn2gQ7TTqzetN4Oiv1kkUN/bjuP7lEt5569PFGg5C+Vu1&#10;fPhHKjUaKRA96tHMUB1c0MerjY2FAYwP/cdEhSF16WwuZ1Nj2IxQj8NiNar8n7/DikUOs9akFXz7&#10;dPT19uDJ1rROwVfJOHVV+Sa9jM8miXgMMZ8h5pLkQrrDICvNheuXx9rE2SkGIDgxWBvrkNpN/NPn&#10;C6UFPrtJ5rAqiFKdTAo5LlZVXeA8ezZmUdERYc6ezl6dIhgBx5mb01k4xy/nuzNDjSqZQCbihjz6&#10;26d7c+/OnkSHE4/9/fc4RkWEcJg0sLKtqQaowcanJ/rplDBKdBAS0IyUOMyT7K8elRRv6u8hnrcH&#10;jq+O5wl8qRTipx3+AsfPl8QPHHy9fTo/3qaVMlUiGpdBVOukREYwIh9uLg58f78HEf7l6ohJDYXP&#10;8TucR8UFqVKIgMjHY0P1d5d7SfFOkNGISG2Qwyqv322+v9p9tr9gViPgyJsbir0uvVxMPF0jYCNL&#10;ZsL5VpTk2I1KmYCpldJGe8vg1spzYxPdCpdVeLw/43UqXRaF06S2GoiKkwSODEoEkxx1uN0BEVNd&#10;5Lp6OX/3Zv3y1cLd2SK2V69X+fRQIZuqEGMZuZ9utvbWRhBnYsKD5BImYeDR/1UtXuAYeK7IZpIP&#10;9TTzGJFsWlhWigcevbWpODrih+L8dPhHrLmQyxTxY9ZXBvOzU4iKckTUgtsN+3RBfCRw92Z7eao5&#10;LyM29OHfkCMeU2PCJAIeAjSNFMmmUlgxIf3tZd9ud79cbny6PLDrpRwK8kwSlpbPJsfHEoXaqDHR&#10;2amenz6/QNaklEqsemm8S/P+avvrh6eLMz0OkxIIIkSkxNv0ailSb4mAI+QwucyYmYkBHoeB/Ecm&#10;pW6v91y8Wc1OtHoQRaz83a0xaESrUeJzG81asd0kteqJasZ6FfceBodw2dueVV3oefN88urlzLvT&#10;ues3GwMdFXwmRcJmizi01ET359u94Z5yGCyCcmToQ6dVlZZkP9xdIKor/GVN44iQqLDglARvVXkO&#10;ixp0eXZgVHPpMcFRIb/Ly05ISXAhMvq/hRKD1MVulk6NNyO9gZcACwwaGZJcuZAnggKKwGI8EPAp&#10;hwebfC4N0OO+TBKFFh1cmuODFH9/ufX1BggK/fQhBBOwKyvKwUpgB24a/WtkRMFsNjnEa5H+4dOz&#10;b++PJkcajSo5QOxoKkmMN2uVMgRrNJVMBBwrSgpgQFIeR8COePl09sXxtEkjgPhNjtdOjdbbjGJo&#10;7UCxU8Dnr9wpaW0o9LkRqbj31paHRgerZ8cammtSz57OXJwsWrVcmZiPJQLPgebN67XepkKZgPjC&#10;FJ1CVM8SC+h0cqh/zUPnZ/r9zxMAQeL5TfAxMvSxUassLUyfGukScUhjA50amTD4x98wiGBNpUQT&#10;lU7RgEtivKUwD+DaFRIWPCm4AIOSSTlLC+MjAy1sWgTDf5coeI+oCBopNMGu/Hix+fFy+dvNETjI&#10;YxG/eoeuGOTIob42OGIKKTIyPBQ9Qz+hCdn0ojwPRPv7yz2YkU1H1Cydm+yqLsvUKYiKsfBUEIxa&#10;paS0MEsh5os4dCGP9PrF3NODSTmXhmgNN1pZkmo1EBf6gRMjmne3Vhbl+DQyhlJCXZhu/fL+aWVJ&#10;0j2rSdrelD/WXzHaWw13oJbLNWKRTEjfXh9493q1vipNLvm1NCKUI5wabJAcdZ9JDampyINF9HbV&#10;VpRmRoQ8gK8MPBwNgoMUKT473PzmynhjdfH26vjrk1khFzhGkyJhpCFALfDcu//RJWgjQrhg5ojC&#10;ZP+TgujN/5B1NIAhRwT5nNqfbrfvLlY/XB94bGoOnUaPJmrFUqKDi/NTuSwMKSQ6gnjujhwTCS+J&#10;5B2SANDcXR72tBSpREybTtjfUb6+1G9SywwqBVHsVCXPTPWlJXnVcuR/XIuee3W+9uLpCnJqAYuc&#10;kWTNy/ZxGDGIPIEfAbObVCaNmMcItpvYF2drJ0/nnRYx8qWh3lqNnHpPLmaXFSY3VqX0d5RKhXRQ&#10;4/n+PFRObrpNLuFLYRpyNJFcKoTX8Pu+x8+OVlqbCgScKAblcXaq/d2bPV+sLTSICDsMGiXJFyvk&#10;MqxGZUF2/MJ0h1nLravMign7jcOiK8rHiyY+m6jJaDNpaiuLu9rqutqqjDp+0MO/Brho4UHEEwn+&#10;B9TDgY5aTP/peuvj+crnm2O3U81jEfCSiDJgoU6L0axXg32kCH/p34hwClGeM4pKJh5xB5pYmLXF&#10;gZQ4VW6q02WS6JWig601bHUKcUVhjs2o0ylEahkn1q64u9w+e7ElExAPb6b6bImxFn+lEIGAjQSJ&#10;0Lxw0FIR/fZiv6W+MDr0d3FO7fLCcE66C/1r5QwW9f49g0YiETKKsjwrsx1vXqy+PVl2mIjy+yCg&#10;RELABwNXSvmIqgImZbC7FSkKgxQi5dPfX++XFiaGhwdFRIQ9vv9XMjEdOIIRsW67ViWFs3PZ9M31&#10;RROjbfADiIPwiTQSUViKFBlEBCg/Jf2xBRyHu7jf1lT+/HidEv04PAivPuIzkMNufniz8ulyLyvJ&#10;LoDD8/+qBugsFdIcVk1kKPFIOBruS5QH+LU2J1EkADqfyD4pMQ21BUuz7RIuTS0RQzM+P1yF6gZ8&#10;2NfI+EW5CZdvN1bme/UKqVLCbKopSkDuQpSGY1eU5OlUUn88pMOhE28AUqBAynyxdigQHIF0BY2+&#10;3BzlpsezaZH3FFKillVagnWot0olZYDkfvjEcqnIDx8HV/b3NGqUPDE3kkF6tLE8ND/VG/GYKBcb&#10;GfzbmtLc7tbav/5X92or0ikxxOPS4aGP3TaTSavAAsBXAjiYKiBDrAg8h0M8KxwR6q9gTPyQATky&#10;nEEKpUQBTaL6JvLi339+e3W2cftm+fP19uxYKzkqmAoEifK3WIbQxrpSoB8eFBwZGhYRTJSahRH4&#10;EQy0X3EE6ISjZEbeXhzJBQKdXA742htLTVoeUr2dtbH3V0eINggjail3fnLQolPiBCBYUpQjFnFU&#10;ColGKTjYWXHZDDr4UTYL7CbKqvjfZwKOfC4pPdnKY4Q7zbKV+b57OAeo283qzDQHTAzYwRMS5R4E&#10;3L6uBtxGIxVDr+9vjT47nMeEo8Mh0II4DKIoIin8fl5GfG15ASmc+J0GZF3E84jhwenJCQAoKvzX&#10;SlVREUECHiUlIdZu1ntdlkB9itrKQoRXOi2KKFAVBSdIQAxDxspLBMw4l/LT9SElIhgshmUxyBG0&#10;qNCJkT5AE3i6CH+INPT/oLopgSOZRBRCxD6HGeTvk6KWS5EX1lfnZ6Xqzk62qktz9Eq+XETd2ZiF&#10;hFBIBFq5sLI416QjflpIJWMOD7TIxQK1nKgDCXxEPBZoIeLRdWpWZXGm0yIf7KnLyYxNibcU5cQ7&#10;LcJ70A16tcT/IGgcgoZOJcrLyZCIWMiN1Arm/tb07sa4XsUhfn8JTuLRb3s6GvhsLHUQYgKDFMyk&#10;POLQH/R2VH64flpbkbq22A+7iCDqzRHPvmILv7E037s035mRinQ76NGPfx14GramooBGAQTwdGGs&#10;6CB21IPzV9t8ViRUNGZOfDEoJuT24kl48G+DfvjNcG8HJSw4OgTeMzjc/5MHaP8dgkQjrBvegxxJ&#10;LB6fNDbcBr4jTVKIJWoZABIN9dcie9EoOc+OVi1GlVapEnLYuRmpbqse/tHrssrF3NbGisbaciDY&#10;2lipkvEWZ8frqkrAMGj14vwEBKL2pkIlUS6SDv5Cf1aVpiPOcGqr8hG24jxmBAHA1NJYsjDbt7s1&#10;67CqRDwa1gqhuro8P9lne/Tjv9YqhXBS/kfwMdvoxbkuiYDMpIZFhf71UE9dTMRDv8ESIEJppyfH&#10;Qkh2tFb0dJbXV+fFhIe1NVWFPiLsurQw06+cwsnhD4lfpzyZvHy19Gx/Cu5CreDjBMJvksOXZnv+&#10;9b/6P0NRhRMFzKNIEZHAhYhI0eE0cowfO6AZYF+ghUONN9VVcBiRe9tThFeJjIAYIOp1iflyCV0l&#10;Y128Pfa6jGCoXCRM9nmAF4wyweP02DQVxWlVpfliLkstYxt18uL8zOL8jDi32UM8hCiymdREXdOS&#10;LCmfgyiaFO8Y6m8CrAzS/XtOq1oiIGpV+BsHYVkmgnKkjo+0xMcaEuJMLQ3lfC5dJuFlpCXCTjGB&#10;QPKHHBapXnV5zsHuqlkvcJqFMWE/ElKGKFgDFfkwxec1ahVpSZ7cLN9wf0N7U0140GNS5ANs4eBa&#10;6ytoET8grL05nnh3srS9PCbiUIkSfRFE8Bkb6kIsghXToa4LknEQIh89I8iGB/+uqa4wPdVH8M5f&#10;P5tIB/01ijG28JAHQ30dWP7EeCdcJ6JQAEewLCfT++rFLuQOMIXqToxzSwQsBAC8FOe2pvm8+Zm+&#10;6tLM/s7aiuKMpwezq0vDlaVZg33N4F1TXRm8EM4H7aDkNVLBxEgbsTYSoqDX1Zs94nsAgagE1yDm&#10;s+PcNpyNHX+qxN5an/I4NP7aNAysLVqY/4lxePHgx/eRorBoEcSbspSYyFCivC7gw79AwWqUIbbE&#10;Os1J8a666hxYN17FlCJCfhsedh/8WpvvRg56+WLu5cFsVMgPiEIINViGsKD74OPXT2eTowP+KITV&#10;Cq2rKsPlYY8fTI72wGszKESlSKAG+Ijl9FfxwQm5mal8NqIBGeo6POxhJFFRgKhoGuu0gnQ2E8xa&#10;iMknemNBF9gpTE2jkMEh4lWlVKRTCQwqJDCipDhVcW7m4d60w2yAmJmf6Yl1GoW86LysFMRbhZip&#10;RtI92FRfDaXI392Y0CkF9wJ+FH0V5WUAzdrKgoWZPgg6/1pxwdCj/SWZmKgViwGBKUTmFxEiFnKx&#10;Baw0cihUi/95YmKeAI7LpESE3Aedgx/+FmuYkuApL0knqpeHPI4OfRTy8K8eP3wAcm2vDJwczdPg&#10;GWlE1kw8KBz0GCHo84czeAZgCjKuL88GYjpu1NpYGxgAboSXAF+gAUFsG+ur0QlOqy4vAm2J3kIf&#10;hwQ9QKgtzM1EqFWIBciybCYcIErVA0cE0oKcDOzjWF9XK3hjMynKCjKG++p31oeResOtA3c/nxhK&#10;GXVksBpTS4xzba8NzIx1K0Sc+uoyuUgg4TK2V+aJqpH+cps84AjsdCoJpBOCPUyjrChbJOBIxRyX&#10;TYe4CflCPE8eKPLiL80VFvSjSScT8hjYR0oDrDGHcKKY8KOO1vJ4jwX5BqKh3ahEqh70w9++erb4&#10;/GgkJOi3UaHhc1Pd6BCmR4aXCCNWIjM1jk4O9rMSNIxQycQALt7jxDbCX8kDi4QQBIoFGgYTFvrI&#10;ZjFCeIObsGuPywaUI0KC4IKNWpWAzSDKvyAxp5PxEiALuC+AaNZrYh1WUBIt2RcLpw9uysVMg0qs&#10;EFN62mrEXDJwBIhoCDU1lRljw63+wpFsiZAmEQhE3DAxnyiOikCtlNCJUuTQRPgHSGM/NzMZyGIH&#10;rhe+AzmMH0p+bk4astcIonQHUfcAg+NzmTDD4vycsJDHOBIW9APyE2irkEe/Ky/ODaCJ1t5cI+Uz&#10;MpI8y/Ptu6tjQ91Vjx/9EBUWPjXeQ2TExM+HBWtV/Oz0OEQPwj+GQV2HpiR4sST4F8yanRz1Pzn/&#10;CPoRyxmonPb4/m/j3Q6tWg4EiUTLX3oG58jEApVMyiCTQE/0A6MBYYFmWkqCVkFUe8Cyw8laDFBB&#10;wuKC9NHBLp1SXlmWjZQBdlNRkgVlIuZF7W0O5mb6/LbPlRLSha1GakesARcZIADVq/xKSMAxaKUC&#10;TgSBI1K0wtx0u1kLnZnscwNTq1Et8NfjlIh4MGHk12MjA+F+EDF0DI7gYyhRTzmEeCj/EXCsqyqn&#10;UpApRnrsFv+PLkQhbiIKRQb9QI54DPVXU5ZBi0L6ERJKQBze01mPeYYF/WZpfgRwk5BWE7gTgb69&#10;qd5PK6K+pkmvJkeHV5QV+d1IKIwGV1WWFpYV5uFVLptOLKG/yB1OwH6iz4ucPSYinMemW426gNXD&#10;mwNrqFeYNibvtltgy0oZogS3qqwAli7iRw301kH/zc/0izjkRK9uf3PeLx65/hKmQiCG+A4VCSg9&#10;DgO2I33VECRCPnNsqF3IJRMVDqVirsWgxmUArqaiCMgSXJUL8RLCdGZ6kkQo0KgkIUE/5udmgpIY&#10;NxooaTWbIEcwesCNLYaLScJaGaSI53sTQb/7q8WZ3snhvs7mOhaF+O0EP0wPHz/8DXDMzvCuLY9E&#10;hT8IMBerAtIBvram+gCC+BdpCVaOkAe4MDwYiKATcCo8iKhtgRNAB5yAIeFMDAChj0mnQKUTuXlM&#10;VCDKYx+BCFRw2E1GvVror9oVaGAWEmpEHrWck5kaL+azBnqakPK+ebmpEovam8tg7CAgoq5CIhbz&#10;ucBRIuLnZCXBRQz3lBFvWQqYK4vDQOwekOKwCLsWcojAbTNp4ebAZ61aKhGxJSImEIQJwzQwXOwA&#10;QUwgUH0oJOgRgkNwyEMOixkdCTlJ1IYDFuBpvAfiC+HlUQxMNfgBsh3EcdhpWNDvIsMfwf2lJbkg&#10;ywEQjYREkSj1h26725oJBP3FS4FR4CDuhdPaWhoCRopbxHscGAaBr79uIfANeBsMKZJgJfGOCVQ6&#10;QIQwwH5BXhbS80BhQ2Rrcrg8hcTttELeaVViMBT8QjwgRz1IjLcLWDQoMKVY8On9CdYMTS6mlxZl&#10;AFAhh8nnsrIzE7AYQ91luAo4DvbVAeh7eh3xWbiYqJvLwMu4n14td1qNXpctJyO5oiQHYSfggDBo&#10;vEpMzN9sFqKaDnDELKLCf7O93lVfnQudBX5F+MvzwA8GgGiqrSJq2/vfXnXZtEwGAA1NivcAspgI&#10;Iv6igUr1tZXACyDC/WEAuDBAMRqVKNML4LCPMQA1X5wbyAWqURBj8FdHwREui4lsB/DhX7yEfzFs&#10;jBOGgpGDgJggoMROAFDoECht4gghgxhpyWaHxTg92psS51aIWC+erkKoAyyFhNnXVQuw0GDL5cXZ&#10;PC5jcqCK+FfArConKkj+Wrn0162/WF3gAjTQ2L/lYBFIMeEMoupoWAAacAENY4VsPNodf3k48vJ4&#10;fHqsFYCevdqNJGyfKN2ByWPmBO7+oAG9Eh0eqpRLgaNOKQM64B22kaFBLU11jx4QBVWAaUl+DgGo&#10;P7bAe8CiY9123DczPTlwd6xQhL/EF/CikUmwlD/jGPErjiGwMrVSAUMGarB6bAElrBtMVCuldpsR&#10;+IKDDqsugKNMzLx4u4voI+HRWmorgGN3RwUSOdAQAXppfiiAhpDDKi5I5QvYr49n8C9AKytOxkv3&#10;dBoFGodFw23QgKNBo/A/9K9328xquQTEge0EAiJOw0ywvNiiRYaFhzz+myc73U93eod7Sjk0SBak&#10;NMERoQQKsDU0zNlk0AAO+E1ABkpaDJqIkMcs2LOfesEPf4SOw5lALfTxA8g9ouawn4BogYqQAfhS&#10;k304LUA3gBhogC/QmHRqoOAUlYSowmLQKCwGHVcBQQwY84KjCLQAH4GjVMhEthfAEYJGzCXpVCIp&#10;j1ldmqsUc6rL0xGXAzhurk4HuIVkPD3ZBRyvTpcBnx/HFJD0HvoFOmgwXuAY+AYTzAqvaZUymYgH&#10;5YqXMJlHD3+HHcwEsAbIguBQWZ6yt9p+sDHU117KohDfuSESm7BgAAdvhdMAAewRl2CpIVZAPT6b&#10;ER0WjLuEPPwRfCzKyyJ+AssPVn1VOZQ28CWoGvwAPMIyoBM0eGesJXFTP2owBWyBGjxg0MMHICCQ&#10;Ax8RVaLhI4MeAcfgxw+x9hgJ4gymBrwCOCrlYsBqhrKF91cQ5Z6BY2KctbMlH2FHymd2t9bJBIze&#10;rmoxn+CjlE/d2STYRywGl+11G7g81rfbPcQZZMy/4ojQgZYQ73E5LJhtemoih0HFJOPcDmwRc6CE&#10;AB+6IAgYQdS3w+ACGEVFBG9vDK0vDTJIocQXtlkMP4ihUeFE7XkYPlEDnKgldx+8Cw+GFf8IvYmg&#10;RXyEQCURUPrtGthhC1ZiJ6ANoR+BPtYMKAQ8A24aME+QEYZs0GkCOAIyAY8jEQnoVDKMGkdEAp5e&#10;q8bJcAhoAbvGHIFgwOCwE8AUcQZ2Dzg6Wmrmp4f2t/tAQARbokQNnzU+1CricfEqcNzfnPWjhmjM&#10;cljUfAH3/fkGMiLgWJjnQ/whap3BroEg1gdbB/Hz3kRRSMzWatA21JTx/OWlcE7Qox8RtTGrAIho&#10;8GUdrRX+QBEMXIRcVri/NHWkH0ec4HGb2lvKwUHgBf3si3WCg5DWsG4AR6iZ0Me4Ueij+wleF8wZ&#10;IELiuWymgF0H7oU5w6MBDsCKPgN8DLQAjthBULZZTAqpBCgH++tMwZlgIXEhjNpq1mMHCAYaOkTD&#10;pMBHwpz5bCQFDTUlZy/nJQK+kEuD95RyaRvLY7BiwKcQMZ7uLmLVcYmAzfQ4tLj4/MU8aOjnYzKB&#10;o82ik0v5PA7NF+fEtrqyGCQnEnp/WU2YNq5HXoU5YCgQN9ATGB8miSkBCORnMEP4RCRhuAoaGHPz&#10;+y8iLKQleaPCiDcviMqr0RFE9b4/xVZ/P8QHtoC1tDCPQY7G+gE+gA5wcTL8CcBFWoKXcA5WAmPA&#10;rdF/AEGwMoAjOgSORFf+6Ge3GkHewFsYuAQtUJqLzwWIv9bXBBkBikJCFBcEjhOjXQmxjo+3+0QN&#10;bA4ZpAGO64sjwBGvirikkyeL2AcfgWOcx8JmM482iarFwLGkMBEQ3Yv3OvAP/KXJoOKyqYk+N4Eg&#10;h5mdnsxjQVESQQprC9qCGrg9oYejg4If/w44RgQTb0/4cQyCqaLf9uY6GHKY3y2CTUAQ2tBpJd4G&#10;R5zByZhZAAWAgMljBw1IoQcmJQazIkcRv+cFNAlH6f91hz990kRUSYVmwPmBHuBAQL1AV/7lIWw/&#10;YP5YZuwEtJr/KqKOVwDEwA4Q8eP4a03bmck+qD3gCPcnEVKQs0k41NnxbiGX+HKAhEe9eLURwJHP&#10;YvrjDHdhvB4vgXlF+T50cs+gU/F5NKmYGesxc1gkl8MEGiJcJPu8fuum6VVyi1ETHvLw0f3fGLSK&#10;h/f/B1hreBiYhYQ3PDoCUft+U115VVm+Wa9EThry6G9iIu7zuRT4BP9Xrz15WanZ6SkBTQP6/Llh&#10;8iARgMA2JdFntxj5HCaTBjcHtkbQyNEMCgmZMikiDE6DGhOFI1wWUaLwz3x8/BB0I8pHYkUcdjOc&#10;CUyHwC4qNOBYAw189HPQX7rejyOsG75SqyRKsAIO8BE5ydcPxyIuRyamAi+/+ikT8YjfqBDxqB8u&#10;D/GSn48sxBkWi74604wFAPOAIzoJVCil6XVSl8PAZpHzctKcmI+/+DAaUPA4iB93Ba2MWjm4BgSJ&#10;eq/+HZ1KKhNxQLqYiCCkFUjacBqSPLjCAE9hpwG2wveBWXB/AQQD8PmhJCIDcSQiLIBO4IQ/N3he&#10;iM3AO0CkiHD4DVyCMx/e/wG44AQEa0QkeDRAA+yI5OfXis/EL2MAYjQKKfpPNCQqxBFF4vwiDzhi&#10;jsBxcrSbz6J+8eMol5CBCYdNKsnLBJOAI4L455tD9IDjiDPQS7DrtIIypT1eZ49PT7HBFola7Qgv&#10;gQaqo6FfNIANEHGGQa1AYsOhE7kzEAkYLGHU4UHw3sTcQoIhSEB4WF/YY2LmxGyDiB9pCHAQ5mnS&#10;qXBtAMeAMWLHXwWSmGrgCBoACqCJLcwW80fPXAbBMZvRQPQcQihHvBoTSThEXOivuncfVozxALvA&#10;8PwgBoIh4Y7RT8CogeCf6u0R4VslhyAhJjs51sFlUu4uD4CjVsXACVwOLdlrI16F0+PQvtw8Efiv&#10;AsNinXrgaE8uVNgzs9q3fF4dHOA9GIJaKUWShJMCOMJdwuyZ9BikX8jtcQQAgVmYEqiHtA+yAGTE&#10;uOVQrpGY2w8MSgSiE05TScXgDtweRo8JQ39w2XC1iY11JQjKf+Yj5o9toAQk+oELwzyBTuA3KEIe&#10;P0LwBSIB6UMA/fCBmMelI3NBdugv3AwFGPCPaAnxXj/6xJCYdAqoim5xd9wi4ATIMVGQlgEQ/9SI&#10;mUpFVA6ThuPLs70cKunD9RPgGOuGoyMCiN0oD+Ao4jG/fXjCJ5BhArL4WCLOdPQMOexentIDPhJ2&#10;Hejxzw3XU8ih5aX5IgETmjwALgACGWMiH8d5jH1dDZC5GB8GHRn6Y0NtUXa6D4SBgeC0tEQfQcPg&#10;/6JLsIW9Z2fEquWiUKLyPZERB9B89OA+2ATuIHsLJX5CiPiVDNAkKoL4UWRYJVQtVAv0P2hIiYrE&#10;UgFHXIgzI4ik/lc+AlMcxDgRA8NCfu0c5wTujtMCOP4FiNDkXIQssYAcmCMkMJcW8+H6CO5PIozm&#10;stlcNiUx1gyjBI48Fu3T9Q6HSYXtInIEcEzOyuMqjHyRPD/H+1/hiB4RlEuKctEvPGbAzHEltpTo&#10;0JyMJINGSo4KBaciQyHZCB4FP/xNTqYX/0Kd4JbIJuG4AhMIzAFbJBcRIQ9TEty+WCvxmyDB93EQ&#10;fAlQCaYNAQRmcZgMs1GPl4CLgMvBtfAG8AlQVNDkiOOUqHBgCvsN9IxYD6zRQ+BfcDZAPfwbaNgP&#10;NLyEk9lMTOe/4AgbxxG1gotZY6bPDxe59Jjvn1+C9WxGEHAEn7JSPIT39OP44WobOMAFg49elwk4&#10;vjwcB1s5LHJFSSph1wEQsTgpSfHY+UtfGXDGyEOhPDClaOKrXGF8TtSzo83QYOIXdggbt6sQQzpa&#10;GoiPwYIfhvypFuifZwIcaf6v5yKPfvTjb6A3Q/0IooE1UCTY+lkJLfVQq1YibsAwYdFxbnNBTkp4&#10;8I9YOSSO0Fgelw2qMEC3rIw0XIK7gNRIpgO3C7wU6BDbwEHgC0r+JY5+/0g0m0nBIY4zDranFULO&#10;908vIG5E/Egui+BjS30pESqIL5fSb8/XAqYJAWMzaRCvXx8TGTdOA45EnOHzyH9ukE4uu9SiZ3sd&#10;moKseKWAXVmYWpztzUq2u0yqkhxfbqq9vjwzJ9mT4DKU5SVUFibWl+WoJNzcdE9xrreuIic3LaE4&#10;N60gO662IrurpTLJ63aY9Haj2mHUuKz68sLMwZ66nraqrpaaVJ+zrCC1rCCloTrPpOH2tJR1NOSv&#10;zPSU58e31GZ1t+SjtdRmlOS4a0qTGivTasvg9yUFGfaMRENemiPRrbbohDaD1KqX2o0Kl0WRl+nO&#10;TDYVZNvT4rX5GfbibFdRFpo3zq4ty08syHSkeM1Q1wYFx6TiWPQCITvKpBV47AqbUWQzSHiMcIWI&#10;YtEJdAoOhxYuYFH5DKqARYMAQuc6BdOmE2Ql2fRyps+pxk5qnFGvYFUXp+emujMTHVlJLhmP9PbF&#10;9oeL58/31y1qSUaCI91nLclJyEy0F2XHNVZmt9UVjPXVNJYnVxW4C9JN+WnGijxnboq+NMdeX5pQ&#10;nudOj1dn+vRpcRq3ie+1SHx2ZbxVkeLRJblUBWmO/FR7cabbruXmJJlyU8yl2e5kj6qq0FuR52mt&#10;Th/oLCvLiy/JSczwOeKdJrNWqpXznSa1zayI8+jjYw1JPgu2PjSvOSHOkhBnT0lwIafwxdp8sfY4&#10;tz3ZF/uXDW4gNTEuNTEeLcHrTIxzxnssFqMMHbrsilSfoTDHXVWSWFuRWlOeiFZV6sO2uiyhoji+&#10;siQe/9ZWJGGntMBTku8uK/QGtuVFcTgBO0W5zvIib3Geq64yrak2s6Y8ubIkoaww/teKpIEGFQhd&#10;OT1W39deMDFcR4/6cai7GPujfeWJbuX4QNXEUMXiVFNnYyF401af2ViV2tdWatXyBzpLZ8fqV2a7&#10;KgsT2psKF2faluc7N1cG0xKtTrPaZdYF6sE2VBXg4OpC13BfbW66Y2m2a2W+Y2G61axjzIw2rMy2&#10;To/UD3WX7a4Nnr9cvTxd310dKC+I21oa2FkdWprq8Nols2PNk4P1i5OdGQkmmSBGJqDIBDRkwHaT&#10;dLivbrCnsqe9qCDDUV+RitNmRpuWprrUEurKTBeG199RSYu8v7EwMNZfM9xXlZVibarNnZ9qW57r&#10;WlscELBDt1ZHFme65yd78jN9Ei4jwEgRh9pUUzDUUzvW1zA93Oo0irubS/vaKmBCSiG5t7W0rS6v&#10;r71sY7FPJQ7/x19e/vL56O++v0pP0A9313Y0lA521mUlERWEMZLVuf7Z0eaqAm9Zrqsww5qVqBvt&#10;Lt9a7Fmf7VydbhvtKW+sSF6b6ZgarOlqzBloKxrvrZwfa+xvyx/vK58cKF+fa92Y74iz8Rcnalem&#10;G9dm2rIT9TtLfUebo8dbY8e7U7WlqYWZcWCk12G06uUmjcRl0bhsJqSTSfGupDhPss8daOnJscUF&#10;qZ1tlaNDrS0NRT0dlQO9Dfi3tbG0vjq/uiKnpaGksa6gq628p6O2vbmqt7O+s626s62qrbmMOKcm&#10;t6OpcKC7fKS/Zmq0aWq0AWzp6yrubMnvbMkd6C4d7qscG6zGTn9XSXdbYWdLHhp2Av8O9Vbg1fGh&#10;mpGBKuy01OeUF/laG3IbazLqq9LvsZnUPzU6m0kpK0ieGKwCLQbagDitq6moqTq1u6XQ59RMDNbO&#10;jNYP91Q0VuYkunUlOV74yJqSNDmf3FKT01iT1dZYmJXiqChO7mwpHumrHeypSvXZbQZlgI5WvbIg&#10;yzfQXTXSX11ZkurzaJtqicrHowM1BjWnsSqzriylv6OopjShozFnpKd8qLuiq7kA9IL197WXdDXl&#10;G5XM1rqs1rq0oa6KeIdGxqXI+VQ5j6rg04xKLla9tw32U5TsVVfmx/W1FPW3ghBVYjZ5oKOqt7Ws&#10;o75MQI8e728GmUYHGguy4krzU2bGOwe6a5BOc2hhK3MDi9NdO+sTGckOEYckZFOFbLKAFZ0cZ6gs&#10;TmqvL2isyvGzsLy1Ln+ws9qgYDVV5dSVZXQ1F82MNGukpPmJhqXplqmh+kS3pr2xtKOprK2hJDPZ&#10;XlOaMjHQMNZXNzlYV1ea8GdGgnkT/VXg5WBHMY5nJ+lriuNB2dxkA/xlUYatMj82J9mU6dPlJOvS&#10;4lRpcTq3kZfpU6bGKtLjdR4z9rUFaRZcW1kUV1WcUJwdlxpn89h0YKRFJ0Ggq6/MmR3vKcxO6G6r&#10;enqw2FCV99On64wkT2q88+v7t6X5qZ9uXne2wNd0Xr991tVS1d5Y/m//4afSvMzkOMf3j2+zU2M/&#10;3LxpaawsLcz49uFNVWn6+FDDv/unj6X5ifBzp8+XWuoz2xtzNpd7P94cTo81DHaXtjZkw8vUV6fW&#10;VaYcbI9urw4uzXRUFsVXF/vaGrLX57vevdzYWh6YGm6oLPKV5XvhFyuKEzpbCuAp4S/v+b8BHmgS&#10;pVzaXFu0ONm+PNm+MNamEDCWp3vhnGZGmqqK0rubi5dn2hanO4d7mzKSnYPdNd1tpYPddQYVf7iv&#10;fnqsbWq0LT3RPjLQMjfdtTDbs7M5kZrkhFZAFuRxmrHT3FC2vzUJVzQ53J6VEru+OLy22Hu0Oxtr&#10;1+2tjcP/bSz0DndXDPdULk62oS3PdJbleZ/vz5w8mX+6O23X80+eLGwu9m4tDSIUgo4KOEgBTSVi&#10;2HSitbnepem2ufGmisL4jvqclamOpcm2ndVxEStmbW5webp7e3mKRQpZmOiaHW3bWB4uyknMTHau&#10;LQ6v/v8Z+8/gSJY0SxS7/PWeke/NzvTtvrckChpIrZBaa51IBa211lprrbXWsgoojUKhAFQBJa/u&#10;7unendmd3eU+Pi7NSKMZf3D5hz/Ix+MZdat7ZnfNaPZZwDMQwsP9+PnOiYwMn+/b25jh0IMf7M4f&#10;H8zvro/XlGfFsCOBSDGPJouh15RnrC8MLEx0Uq+THh9oxEHmJzr1chaIkIyE1vLOpmIMmOnhppnR&#10;tpGeOrdFsTI3tDjdD6zXVWbNjrXurQ0jJgbrqgv9JVnO3GQTEAk47q0MbC50by/29jQVNFWkbS70&#10;zo00TQ/WdzfmL060Lo63DnWUFaY7R7srURhsr4izK9prswfbSwfaSj1m4XBX6dxIA3Z/tD/VUJFa&#10;kOH5gkijRjA32dXVUvrzp5edLaVLsz0JXk1LXeE//euf0xJiES+fHqQnut6/fj420NLWWPqHH163&#10;1BUVZsf/h3/4OTM5LjXOCQhmp7o/Xj2fGukoyEr48OZZfWVmWaH/09snhdkkC0+N1SE7tzZkTYKq&#10;+iprK5K7WvM7mnOxRAbPTjO3NeaMDlQ3V6dXFcdXF8Vj2DRUpo70VoJuMH7QUxVF8SX53ibotLZi&#10;cGR1WdJXWrX8S2hUwuIC3/xk/fxY/Xh/rUYSDTiO9FYsT3fmpTkGu5CySWJdmGyLdykHu8qHuspH&#10;eqrQMRj9U0ONM2OtRbk+ZO3Vhd6d9eG9zbH0JIvTrLAZlNCRTrO6taFoZ21sY3lgdaE7I9mwvtSD&#10;2FkfdNli9taHVuc6Nxa6W2rSJ4dqD7dGd1YHNpd6ywu8aOvHhzNPH8yZNYyt5b61+c6DjbHUOJOY&#10;HyHhR5OsLWEY1Ty0OBCMjIxE39GYtzDWMj1Yt7nUz4n6HeTEykz39HA7O/LW/Hjn1tLQymx3RoK1&#10;PD9xYbJjc7FvYaJDzLl3sDG+tth3uDNVVpgaw46Sx3ClgRtp1aWZm0sjGJyLk92QKLOj7UjfCKUw&#10;anygCaAEBBFoh+mx9pnxjuW5Qb2KNzfRAwGwONNbUZwyOdiMOmNorS/0UojMT7NkJuhWptsON4aP&#10;t8cP1ofXZjtKc1yHGyMYV9AwXc25W8u9aBO0BrZcm+nCGJsfbcxNMS2ON65MNc+PNoBTV6fJO+d3&#10;V/qRtevK0woyfOlxtrhYo1krNmpEfR11HU0VP7x/1VJXgsKPH85z070/f3eeHGdJ8pn/wz/+lJZg&#10;v3p13N5UWlmcfn3xKCslNj/T993bF2CWRK/peH8Zm82MdYFZofjhE5L8xswUR0q8MQXcnO0E7CrK&#10;EnPyXK11mfvL/WN9lf0tubsz7XvTreOt+X0NOYuTLXV1aSUl/pJCP2iyvCAOKCzJ84IXi3LdRbme&#10;0gJ/QTaEZlxxnq+mPAXC9CuFjP8llFJyP1Mlp2lkNJWUpZaS3zBrpHwSMq5SzNXKeVipFLMVIqYi&#10;hqkSs+RClkLEVkt4EF5qSYxVL7cYlGa93KxXGLVih0VvN+ltRl3gvdlqg0YOxW3WSMkPguR8i06E&#10;cQyK1SnYFo0w0a1Li7dkJVmTvQbAJTPRlh5vSfEZs5MdmYlkpdMotmgFZjV5SbOAERp483hEDDuc&#10;zwzlM8MBHSmfIQ7Mz8GkBbHooRxGKBNLZiiLgQiHUWeTXxyEsphBLOY9NlkTxmIGs1mIEA4jmMsM&#10;QYAdBcwoDi2cHR0uYNJwXTiyTs4DGUt50SJ2ONSCRsJBiDkRFE9jDf5F/ssFs34OVEYp5qDp4DDs&#10;JmmSR5+bZivK8iARA5F5KdasRGO6X5fq1cCgJDjlfpvEbRLa9HyzhmtQMNXiKLte4DQKkRlijYI4&#10;uxThs4ldhph4hyLRpUK4DHwcAVybl2ouzPTkpXkDOtLuMCvQU6vzo4fbC5Mj7ftb0w925/Y2p1bn&#10;wQUDW6tjE0PNmytjyGmBF222D/c2Tgy1DnTVInf1dlSPD7YM9TR0tZS31hd3t1YiOprLQK7woOTJ&#10;5ZL0bujL1vLqsrS6quye1sqZkc72muz94eax2dKt3oqzqfar+d7d5qLmxuKuwcqxpc7G2tKywrSs&#10;VDvosKLAT3kdGKOC7FhEXiaJ5DhDXKwqPdFGfov9a8SYDRKzQWzRSyFBLHpRYM2/CCHcqFUvgcO1&#10;aSUET3qZVMRVyYUysUCtEGtUQCF5abvFoAEuTTq1xaC3GHQAZWCN2qrT6+RyjVQk5rGlfA6WIi78&#10;LE2v5NuNcq9Dl+AxI5J81uQ4W0o8hiMGq8Ufa4y1qi3kJRxsISdawIwQsKJ4gZdns8iP5MOx5LNZ&#10;fDaby2Ag2F+C+ZfgsJgcFovDIm8yZzGimLRoRnQU7dcfjDBpkYzoCDr1Ixx6FDMihBUZjiMDmsCo&#10;kBMl5kYrYzgKARvLwPQa5LXc5Gd1gZdzfwmsF3Lw338WgLVGxkeruqyqeJc6ya1M9EhS4xTJPkWi&#10;RxHnUvrsSrdFjmFpVGK88TQSrl7GR5hUMRYN367lOfWCWKMQcMSwdBhEWMYaxW6TLNGlTfUYshIt&#10;Abj7clKcSR60ldaolmDku2066osyuOl/Hk6qkOCLDYQbkeT3Jcf5UxL8yXG+tKSE9OTE3My0tKQ4&#10;BLWBx2kjr9wyaqpLssb761QSlkXB8+u4//hi76yv9n190f/zcHkzO+6f1qdfl+aeFWT+eaDhx+66&#10;ySzPz8erNnGURcbRyVgOi8jvURdkeatKU4ty/dWlaWUF8dlprmS/JSPJYdbGfBXv08f7DFQkJxhz&#10;M5zZaYCCITXBFO/RpCWaUcDHJL8ekRKvT47TJvkN8W5tit+UFm+Oi9WatUKDOsaoEusUQmQKh0Xl&#10;tmniYk0eu8YJT2PS2416q0GD0KvAkXK9UiwX8hRCriwG9MOS8JhKCQtpzmGW4Ix+l4o6aWqC2edU&#10;ue0yD3ldPJyjUEx+aU6eflCIOBI+gx946zub/PoxiPpFLZ8dxWMBo6E8FvkBKPntEPlFHvXW93A2&#10;PZQRDS4M4zKjuExsFiLgRMdwyVuBeKwoAZv8sFDIYxCUM6IATUZUBDs6kk1+KBUKNSnkhIlBfhxC&#10;zBI+nccAUqPB0zHsCDA0lx6GAGFjdIl40RIeg3rLuIQP4AKj5N1s5DfV9FDsJeEjq8To5AAfx6jk&#10;WdQCk5JvIB8BRLAvy6DgqsUMOCeLlm/XCwFHt0kEOAKaMPtYE1jPB0ZBnKBYqNLCLAd58Wiyg0Ik&#10;+sKqV7gsWo/dGOexJ/nhtWMTAEGvIznOXZSXVluZV1WWU1GSVVyQUpSfWFqUWpyfVFKYUl6cUU5+&#10;wpFZXpRBGLE8vbois6I0FYFycV5iYU58VqonJ8VtVAgtIpFTJHDRQlbzkv5pauh/e/7kP3e1/n+W&#10;l/6Um/6/tDX8byeP/76//X5ppi8yyCtgmXg8MTMK5qwgy5ef5c5KsdeUp0ED5KS5A1NdEPlr0ojI&#10;e9mpSIzXJfo0/d2lW2sDq/Pt64udGSn61YWOreWeldm28iLPUG8pPi7ONo8NVVUWeaeGq5amG2fH&#10;6t2WmOnhhpnxlpW5PpxsbLBpb3NiZ230YHsqPzMh1mJwInEbiNdubyw5Ppg52BkhN4D6y+9vD9/f&#10;HsJSwLq5szpEXri93NfWmNfTXri/NXqwNToyUFWc795d73+wO3q0OyER3H1yPL+5PHC4M7O5Mi7i&#10;RTGiQkBjTFqwSS9anutfXeifn+rOz/J2tVfMTnRMj7VOjrQyabcgMWfG22GldWre5EjbzFjHUG99&#10;os/Y3liEjwvTPdjRZoxZWxxAbK5O2M1qDiNKxGPzWDQwcVFO0sI0tGbXwmS3mB82N9E1Pdo51NsQ&#10;evdv2xqLxgebxgebof0Voui5ifbJkebFGWwWOgxnPdI80FUt5oVPDDVNDDdMDLeg3cGXACh5ZxMt&#10;vKk2HyshSSFGtVJGS23eaG/90lRPdrINDg8iHm6voz6/riT1/sbYg83xnaWBjATTM6jqw5mHuxNO&#10;PfPy+errkzXytrQ3+xDQFCK9DoNFB/mudpk1LrPObTX5nbZAWOJc1lirPi7W5o+1uJ1Gr8vsc9lA&#10;on63xec04cL9LiQoe5zLnOi1Oc1Kl0UFYxrvdXldFo/TiDTlsxu1CoEkhsHlRBkkPK8yJknKK5CL&#10;Oi36peSEs4aqdx3Ng3pNj0Yx4jIMxZnnCpL/y7/52cqPMou4TrXQZZSY1VyHQQotazeJ68sz89N9&#10;Tos6hhcNuaVVCcgb7ilEIpEn+bXzE03He2MHm0M7q33ZKfqNxc7VuXYEIDg/0bg80zwxXN3XWdze&#10;kPvm5foP13u//3iUlaCfGakf6S0f7KnIz/QOdFRCzm+uDO6sj6EvwZFI3LgIJPGWxiLAFOYaPTc+&#10;VH+wMby71v/oYNqkYh5s4qTDh1sjJTk++BKcHXWAL0FSO9waeLA7DHMj4QU9P17aWxvbXh2fn+wl&#10;MpHMRBDBig5TSjkLU92zE+1zE535mf6G6hygYWG6C+iJYQfDbSBmJzol/PDejvKh3prR3kY4gPb6&#10;wqmh5rG+pqmhzlS/hdyMnGqbn+4h38mwaGBKDplzI6wgO252tAPmenUWPunm3HgHXAskl1bOwXJq&#10;tHN8sG1qpEslZUKZTY22oHoaORMGbmGanFcppi/P9k6PNWJgpMQ5KKECcuXQ7/W2ly5Mt4/1NcD6&#10;pMcba0pTZkZhlaoT3ZqZkUbYIICyt7W4pjhhfa7naGviYH2oPM+9v9Z/uDF4uD4Qa+K8fDh/9WKd&#10;QmRxjptCJHJU4IfnMiTBq/PD7raiHz8+vTo/GB+q+7/+n/+0PNd7uD377//hh+3VaQJNN5yQ+dnx&#10;Boz5f/jH70cHGhene//dnz92tZY9e7j69tWDjZUZT6w9zuPwOXXZKY6m6vyZ0dad1bHTx5vxduXz&#10;7dmr/cWZuoL3a5N/PFzeaSxaqci4mu3984O5/9cfT//f//b6//uff/q//fF1olHm1iscelGsWeYy&#10;CcvyE0pz/RDKNaXAv8IW+DWXUiqA3qMQSSI5Tgf/29GYOT5Q3laf2tOam+JXN1alttVn1FfEJ/uk&#10;5QXO2sq4qlKYI3dmkqU4x1mSbc1ONLhNMU4916CiWfR86EvIQbdNEWuTWnQxgTuRRpveYNUr7UaV&#10;zSBJjbck+jCCY0xaIXxrYZYLlkXCDY9zqlFRq5Yv5kR6bcpUv85rk0FCKYURyT5NRaEvLc7Ao98y&#10;qpjJXl2Sx5Aab+MwyDsbGFFhCKmQl5Pm8zjU1aXZHrsBejTRZ85Nd+em+2DGvQ59vBvC2SiLYfqc&#10;+kSvoTjbn51iQ5Tk+uKdep9dL+czoV/jPVqoF6mIfBkIccmghSPd23Qimw4Kj+OxykXsYFiuuFi9&#10;265SSZhYOs0Sr0OjVwo4tHsmDc9pltqMEhEvIsGrTfbrM5KdcIEJHkN2qjUjmUz5B1kp4tKRxJmR&#10;d2Jt4mS/1m2RxTm1BgXPrOFnJlqyk51Qk3B1MCvFOd40vyE7yQQbXpBuBRytGkZBujk3xZCTrLfr&#10;GGW5ztoSf2dDZntDJqQkHGGcUwfNbdYojWpIHdF/+sfv2+py/9O//e6XTy82Fwf/y//9n54fLZ8/&#10;2/pf//2P93eWPC4LEBnvtly8uI8R+6df3kwONYOnP75+3Fydh+1fPt6cmxpyu2x+jx1Az0yxVhYk&#10;TA83721MrC/0p3n1M/31DxbBRWn3p9t2xxsmW3Om23M3hmv2plr66zPb67IaahIb6lNTE7Rup95q&#10;VllNEqcJLladHm+CaWupymivySvLz5SJhEq50GbVfOWyy6lwkwl+ZAuTLc+OYc36nh6Nxlr497dH&#10;Hu6PPjoYy07RPdgZBVcdbPZPj9SszLa/ejp3/nTm4vFsZV7s3mrf7kr3+kJndUniwkTr8e7U8e7Y&#10;k6M5AAKGxqQjCtJuVDZUZT89Xnj+aHFzCUqg4+mDmYf748+O5rVS2vHezP3t0ccH0+iDntYiEOT9&#10;7bG9teGyfM/97UEEttTLox/tzx5ujj++v7y7Pg32YkaHAo5YSkX0nbWRreWB3bXh/vay7pbireXe&#10;9fmuxcl2lShyc7EvMNVdm1oStbM6/Ohg4tPr7f31zpePJr97s33+dHV1phNuAxc1O9GyMNMrF3Oo&#10;KSB4HBrUZ1FW3OrsAJhscbJbKYxC+kaO3lyGbAhfWxgCMSPXz453inih26sjy3Pdawv9WgVjc7V/&#10;fQm5YtisFexvTextDj49XizMThTzODEsBrI2EDkx3Ah98vhg8eHebFVx0mBXyfPjuePdidxU6+HW&#10;KJIVyt3NeRN9Vc8OZ0+O5k8fLham2y6erV0+X0f47TGBd5xuvXu1/enqEFk7K8keyNo6g4q8/Rt+&#10;8eePJ1XFCd9fP0J62Vjs+8//8ccHO5MXJ5s/vn/69Gjd70K+Joh89Xx/aqT1//hvf+xuKZ0YqP9P&#10;//hdT0vJ0wcL318/XV+edjksXpc10Ws+3ptdmOjITnEW5/j72spyUm2bKwN7q/3Lk01Tg0g+BS1t&#10;KXU9iQcH/WpJkFISaTGxfQnq9CJbZrUvqdhn1cgzU50eh8RrFyd51XY9u7LQW5DmWJ4Z0ShEGpXQ&#10;6zF9pZYLfg2eUspM9un624sHuwtH+0qMSvr4QM34QAVSeVG2Z6y/bmKwbnasaai7AsNuoLNkuKto&#10;sr8ayqa/vaSvvaijIRctMthZjYvpbMxvrS9wmDXkfe5Gg1mvtOhkfpe2JD8uJd4Mv+m1KZK9Wp9d&#10;5nfIhczQZK/RZRJYNAKlkKaRwJyGcKK+5UbfFrLuaaRRdgPHYeTzaLf59DtgKVrYN+hONj0EzoYe&#10;SUCJQpxbb9byDEqeVsbXSFkmNc+qjzGoeDx6cFqCzWNXucxKCS/KY1Ml+QwpHr3PJkn363JTbKle&#10;U5xdoxOzk926uFiVz62RxDA5ZGaxaFpUGJsepoiJlgvCBcwgIfse6iDhhnLpQSJuOJ8ZLBGEy4VR&#10;Jq1Ap+Djo07B0sjpahkD6FRKoqSCUB7zHrhTp2DbTQKbIUbEjY5hMQVMOgwThx6EoZjkUaXFmeJd&#10;OoOC7YJ9MfMtWq6IHaQUhmmkkYoYnD3cpGDGGkUWFduh59o0bK9V4NBzbFqmy8CKdwjT/MrcZENh&#10;ljUr2UxxpMOsACLBkQa14LurJx0Nea+ebexvjGLE/l/+44+bi/3XZ/ufrh7ub846rQav0+Jxmc6e&#10;7UFe/5/+wy9tjQUbCwP/6z8BmiWnj1d/+Xj69OGew27yue3xbtPTB0tnTzdH+hsOtyYuX+y0N+TV&#10;VSR2NaaM9hY218YP9OYNjxZ19WZMTtX8w789e/dh9/BorHuotLA2LinPmp7tSE82paXo+9qzmmuS&#10;RnpLclINLbUpIz3lDdX5LpvBapFlZNi/4nMhmCI4xKXCgYZ3NOc+O554dn/s+YNpXtTNJwcojD49&#10;HC3P9T3cGXt8MPL8aGZrqae2LBnE+XB38GhntLLQH2C70ceH05AFjw/nXzxcfPlk8ez5enKCzawn&#10;oDTp1Fa9vLWh8OTx6snjFfDfYGfp2dPVndXBJ/cXpLzwxwdz4OD72xMFGX6w0cO9aRDt4dZkRiJa&#10;YebZMZkCx6RiPz9afHJ/Fi5nd32SzYiAiGTTImE+xLyo/a1JHPbZ4cLieFdnQ/7R9tiTg+nj7Smz&#10;kvX0cP5wY/RwYyIn2bG3Ory91Le3NlJXnrKzAibGXhM7K4Mlud79rfGd9eGDnVmVnA9nw2Ex2Ew6&#10;hxFZV5a1vz4Cbj7anTEqWdh3c3Hg4d6CXs4C3xztTIG5p4cbi3NcD/cmn9yfe/pgJdYsffFoBXV+&#10;frxm0Yn2N8ZfPF5+dH++KCeFz6azyMOzYRxa0NJ0y5P7UxfPVp4+mO/rLF+YakMquHi+hSO/Pt05&#10;f7766tnaaG/NwljL+dO1t2e778/3uhqzyBvNXq5/uNiNt8X8+Gb/h9e731/t//L+uCTHDUT6XTpo&#10;JyBSJ5fYDPLZsZYmpNSNsdHuyrH+mn/9y/l4f83li+2jnemd9Sm3zehz2rwO4/riCHzbLx9fttbm&#10;r831/cd/+DjeX3/+bOP67P7l6WOPw+p1YlQbYUwf3Z/qbMndWu17++YQLnZ2rGu0t/SHt/tj/UXX&#10;52s/vt3/6Wr75+vj//L/+PPD+xOb6933D8dq6mDnY/OyHVkpxs7WrJaG1KqSWIAy1a+oKfa01qXX&#10;VWUlJ1gT4vSVZclf8ThkmkE2uV0SGcONbKnPPHs2e/pw+uzRglHOOH+68OrJ9JsXS+V5Hti600fT&#10;p4/m9tYHQJAAyuVzKJKVpurUs6crLx4toPkaKlIvn62fP1nBxpcvNtMSHOTnTmaTiVg/BRB5cbrz&#10;6mR9d21ktK/66YO5y5ONl483wDpP7y+cPJw7OV7KSnQebs48O1o5fbS2Pj9YU5Ly+sVmYH6GTXlM&#10;5KtnWyfHy4Dv/Z15Blx2dBSHTuMyo6UC2snjdTDBi0erW0vDtWWpQAmOf/Z03WkSPD9eeXQ4++rZ&#10;dn6G+9mDJRzh+dFKXVnmzur40/srjw+WLk/2q0tSnx6tHh/MPzleR8Zgk7fg0Jg08lqw5prcvfXh&#10;7WWgcE7ECdpbH9leHrq/NWNScZ4fLz7anzranepsym+vzzrem0Q8e7DstkqeHS2eP9/89OYJQefD&#10;NTK5wvlhZnIsn82gRhEr6vbCRNObl9tXLzYvnm0NdtZAcpwjHZ/s6OXMq7OD61e7b8/3W2pzHmyN&#10;f/f6/g/XR+9f7fW15v1wvfvp9dZ3rw9S3bI/f//4jx+O//jdoz/98AzOhkKk3STXysRagkhFXVlq&#10;ikddke8rynSW5rj720shN7uaCyqL4usqclxmvc9pRpafGW8BXt+eH/S2Fp0cr/7px/PV2R7keiDy&#10;6dGOmyDSgs0OtmaXZvvTkm16rVCnFVpMUodZopdFzo3WDnXknxxN//G7h3/4cP/vPz5AxT6c7wx1&#10;FXe15lSXxTXXZ2alWnLSLXlZpsJcW2dzBhCZnqAszjZXFLjrKwgik5KMddWpZFYVECSXA+8djTxY&#10;X5n96GDywebwynSHQys6fbhwcjT1YGsQyX5jrmtjvgMub2GyFRpicbJ1Ybxhe2mgMMuzOte9MNG8&#10;szqUm2I/3pneXxt+sDn68vEqvIJZT26SG7XkPYy15dnQVaC3ycG2kpyEraWR6eHWjYVRIStyZWZw&#10;fqJ1fX7YppOvzkI4TqDj+9pKUnzQr2Pw4C8fr0m4wRBDj/ZnTh+tHGzPIV8zoyI5tGhWZJgshvb8&#10;eBX4O3uytbMy0VZfcPJw+cl9sPWaRSt4c7pPJlt6tJmeYHnzch+4B0brK9LX5/sA8Uf7cy8erfV3&#10;lL94svriycbx/ZXALcwoLpvOYZEXjM2MtID+Hx1MYWOtjPbyyRqOjIGkV9BPHy+dPl4E2TfXpM2N&#10;N705Wb9+ufnubD/OIbt8sXX2dO3q5WGsWQ6QvT7d+PjmONaqEfNYIlY0dCSPFjzWU/HmZOsadPhs&#10;u7OxaHdt4PLF2vvLAyH7LhD85uXG1dlWdXHCw91JMCIIEqMdbU5efXu9B3+dHa/506dHP10d/HB9&#10;8IdPj8GRsImxViXFkdRsPMgDsOqj3dXleXFVBQmt1dmpXl1BmrOyIKmqJMvrsLhtZliWypLkhuoM&#10;9GZ+qm1rseeX94/WZzvPn2z+9P5sdX7C6zLH2s1ep8MXa/W5bQa9zGyUdDZhbGz9/uPmz+93fv9+&#10;948fjv78w9MPr/fbWgqy0h3pKY7c9NjcdFdOqqmvo2ikvy4zxZKVbKwq81WWeBqrElpqk2tKvMsz&#10;DQPkaaC65ARzUpKurTn7K6GAhcQNXAYeOKe1NxW+eDT38tH0xbMFgzz87PH42eORy5PZ/DTz6cPZ&#10;86ezly+W9tZ7R3rLnh/PkPcgPl1uqkx59Wz57OkCWrMgw3rxFLp75ep0BX0QF6vVq2RkChG1Aq3T&#10;VJtz/mLl9NkCQN9Wn3X6eOHFI1DXGo/+7cXJ+tOjSazx2qUnD1dfPCLdPDlYV1UcT2Xt9xeHIs5d&#10;dDO2P3m4cLg5zY0K40ZFsCLDBYwISL3Tx2tQC6ePVpenu6cHG88eLT2/P3/yYNFrFb16vHp6vISE&#10;Xpge+xxk/GDh2f2ZzqbszaXux4dTJ0dzTw6mYFeBrdPHy6dPtoBIRjT5IofFIPOrdjcXnz6eOz/B&#10;NS7b9ZxPVw9QtzcvdzTSsMsXq1ev1q/ONuvK47ZXuq5O19692rl8vllVEHd9vv3uYuf61UGsWXx1&#10;toNtPlweJPtNshiCSC49QsC8N9ZT/vFij0y88Gqns6kAyef8ZOXD60OZIPzD64MPr3feXmxXFfnP&#10;ny5+vNx6f77x4nhubaadEGRgNqiidPMv7+4jfv+RTB+Tn+GAQ3fbVEAkUrZGKkLW7mwsyEowdjfm&#10;1xQlgCanBmqaK9OmB2u7mgpa6grtRm2shdxR724t314efnd+3N1cevXq6PnxVk4a7LXe7TT4nEa/&#10;w5zksSb5LGkJ5sWJ9l8+PMQZkaB/eXf48e3h+ZPF+goyO2RGsj0nzZWZ4vgyM1J2qj07xVSS5x4d&#10;aMxIhtI1bS13zo3WvDldfXQ4PtZf9uO7w835nr31ycQ4Y0K8pqkh/SupkAUgigVk/imZiK2SRsv4&#10;t4yyMJeRrRFF2rXRMt4NGe+WTsLymCVuEz/Jq0iN06XGGVL82jSfOtmjTvUaXGahWcNSCiOMCo5V&#10;zXMZRG7y1YLIpJaBIM16HbI2dKTbprQaeBp5tJgTCssiZN3i0X+nkUYLWSFwxBLeLS7tBjf6roQd&#10;KmQE6aVsg5Rr14gSXWpEcYY/hn4PR/bbZA49cRIcZhQ9MoJMbsWix7CjGyqyOxrz6svTKwoSMlNt&#10;LfU5LfW5dZVZGhmnp72yt6OqsTrX69R2NJW0NRb2NJWm+E3t9UWjXXXjg41DvdX+WPlAZ1l7Q25T&#10;dQ6XSd7dHbgBRL7R8TsV/e15/a2FkGJyXiiWoBzsKKSHdTcWjfVUDXdW2TUCj1mc4JI2lKX0NJbE&#10;OxS5ydYUjyY32amOoad69UUZjprSdLNKKuXz2LQIcGQMI9ym4RllLLOSi0sTssKcBqHHIkpwquS8&#10;8OxEY6pPASKADk50KVM8Sqeeh7Iy5q5NG2nVRLrN3BS3NCdRXZnnqC/z97XkF2TGZiTYXRYIJJle&#10;JdcopEZNTEdjQV6KtaMup7owvjTb3d2UX1Xgqy7yZySATdWxNjJ1PAp5me7z57tFOYlOq85lMznt&#10;NqfD4os1ep0qWKWuhuIfr49/+XD0/dXe91eHP314/PbVflGWz6gWmzRip1me4NGnJVgBx6xUwNGe&#10;mWJDIS8zNivVnJGo+XB11N9VnRpvSovXfni992Br4N/8/Ozt2cZId9HHi+3Z4fqjvXmvW+3xSDra&#10;s8m7sWEtgUu5mKuUclobst68WLx8OnP9cslrEbx6Al6cuTpdzk6yvHqydP1y9fps9eTh/EBn8eWL&#10;FfLK4peb7bWZb15unj1bBItApWJAk1dCgzzOdnxOtUlHpgcCR6KZinJjz54vnT6DvFtJjdOARF89&#10;I7OpRQf/zdvznbNn05cvls0a+stHC9Cvr0/WWmvSJ/rKzx7PXJ4sXr9ck3JuYuXZ4zmcGi6BywgV&#10;MMmXHwJWpJATAeGFo52frG6v9AbmuVrCx4vn636nFAXEyyfL5fm+8+drZP2zxdI82/nzpYtnZLPL&#10;F+tF2U6I2qcPFiiOZNLIkxnkJjkjvKkq6+zJzIuHo6iJVRP19gwmY+X9+bZRTiMzCp0ugr3inaJH&#10;e6PwHO/Pt1D/lurk9xdr373ZevdqM84hQAO+PVv88e0hiETIoQs4NHAkxmF/R8mnyx3w34eL7eaq&#10;hLPHU+8vlsE9elnY7z8+glJEaq4rjcMpPr1e/u4NmQhod7nvw+Umzgul3l2f+fPbQ8QfPh0jz1YU&#10;JqT6LcAHBJJWKQMizVrhy8ebfa1FUKId9TmN5al7K0OV+f7lyfa+1tK3rx46zTqCSAukpNVjNfns&#10;JvCiDxTgUQ92Vfz+u8c/vj/48f0+GBHOCSmoMNvvtpGZkhwWnUGDU4iNGqHDLIuL1aTGW8CCGcmW&#10;9CRjepKhsyXvT7+8WFtquX619qefz8sLU+Pder9DVp7nqsq31xa581J1HgsnO1Eba+Ql+0x6tVSr&#10;4SkV3L8gUibmqBWc/q6i65fLVydz716tmZR0IACtjzX5qVZYwuuXK1dn6NHF3rb86/ONd6/W356t&#10;D7TlI798fLN3ebI11ld79QKNhb22vrt+mOCxGbVqZG3oSHBkaoLlw/WD64v9y5Pd+Fjl69N1ZD0I&#10;JkbY38GUPNgZgolWiaKPtqYe7U4/3Jlqq8md7G842p44WBs5WBsTs+4i88JBw0ycPloXcsgs5Ozo&#10;UAmPKYthfnf1JGAFDh7uzUwM1r19tXd1toc6mNTMj2+OMGauztaHuso+viGTAGB0IdF8fHMfSfPD&#10;5SGkW2muB/tieFy9OhawafQoJO5oOBsOPaqnpez9q93vXh9+9/rIqub8/O7Jj2+P//DxhUUlQK78&#10;8e39P31/Avfw5mTvj5+eff/m+Pn95exE0/vz/bcvdy+fbTt0grPHq6+eLHy4eJAR7xJymOBd1FzA&#10;CGmqyj57tHr5bO318+3SbB8k+JuT7fevjvRSxvtXBxdPN6A6KvPjH+1OwjQ8PZxenGibGqx5+WgG&#10;A+npwcxwe/HP1w8+XaBuBz+/f1Sa50/ym60mqUkHrEjUcpgbzj/9/VV/a8E//fEVDvJwd+pf/3jx&#10;eG+pviwD6hbJ2mUzAJEw0f5YQ0Ksamq4+sPrbejCH96uv79Y+end/U+X96uRnlzQmoZYm8ltBWTB&#10;qQarWasjiJQa1SKrSeh1qZPjTMBicpz6Tz8+XZ5u3F7q+Mc/no4PFl+8WPrl0wsyUaxdCc3z8nhq&#10;tD374Ubf3HBVepx8dqQ2wSkf7GqKCfyyCRqSIBIpG6BEiAW0pdlOcMD7s+X355vIv9eBWXw+vd5s&#10;rkwnb6S/3Hx7vvb2Yqu2LB6IJP+63B3qLP7weve7a+INR3urrl5gxO9+f3UANPhdeoNGAUSadCqD&#10;SoyR9Ont0cXLzY+vj81qDqTS1dkG0BDDuvvu4hAE+erZKpzpo93Zd2dQV0cDbWUvjhYun5OJlaBN&#10;Zdy716fb16ebV6fbGPpiXjTgGBBkNDGX/sO7Z5+u7r9+sXW0M7s42f4am51tf3d97HfIP715fPni&#10;YGVuuLI43aIX61WClpoc6FFs8/bl9sfL+x8uDhrLU4DO96/2v3vzRK+URIeHR0dGcRkcAZM+M9j6&#10;6fLgOzKl7COTgvHDFdjr6KfrZyY579/98fS7N7u///gkK0F/9WL3p7dP/vjp9OXDtYI028/v70Pt&#10;Icel+jRY/vj2wR8+nibEWrj0KJhIDi2ETw9uqMjEMd+f7wLiNUVxwNn3V7vfvdmzqOk/vz8Cv16/&#10;3EA6/ni59+n1PobE6fHy/FgDeVH96+2r083x7pKfrvYg5uAqfv/hMRDp9xjMRplKSV5vrlGIzFru&#10;H394ujLTjlN3NlY49Gqv1eCyaF1mnddqQtnvULfUZHx4s/fTh8Pv3+1//27353dkdp7etgqv0+Cw&#10;aDwOq8tmITdMLAS7SOgkrBabQaOV87VyRk1F4qer/c3FoYx4e06qPStZ96efHx/tDu6sdf2bPzy/&#10;vz14cbLxpx8vKgszvFajSSVWxUQUpBq+P9/+dLY52lmwvdRtUTEbqgp5TBaXGa5V8j8jkgKlXMIa&#10;G6wlRPhi7u2rxcRYGcm/p3PXZ3P9bbmXJ/NXp7NXZ3NXr6BkPVhev5z7cLk63F3w+nTh3fnKm9Pl&#10;8YHyk6PJtwTQ8Iw7TrPMqFUayGw7Co2M67ZLr843z0+X3p3v6BXh7y83X58uAspR9/7H95fbOAgI&#10;2GniHq4PXj5fBj231WQ83B2/Ol0FKGFj5by7Hy92kb6vXq4/O1oUcsg9lEDWjuAzg99d7L0+Rc3X&#10;DrdGR3pLr19tXr1avT5fT3Qrrs8esOmhHBYtOjosPCI4KiqYSQtame9/9RxHDkyU8Hy5odyPAYZz&#10;XZ/tqCRMFj2ceO3AfIoLYy3IBsi8yK0acXBgSkGMuj2zkvnzewBo47s3O6U5ZPbLT5f7AN/ls9Xc&#10;FB12QZ7Bxj6rECD79Hrjh+sHCW4DKkymfaKHcaODpkfqv78C0LHXXntd5ovjWYz5H67vp3hVSJQQ&#10;ACgPdRQCmgA3UPjxcme8r/S7N5vgCOT69prEwAR6sLr7v7w/Ks52u50ai1kOL4ysTU0b6rSqAaxY&#10;OyClc1i0kIxem7KmJOnj5dHff3qKjP/Lu6Nfvnv2/btnve2VcW6D2wHk6RGB7RG/TrhHQms3K1wW&#10;ZVVJ5vdvH3//9v7MaM27i81Xz1dWZvpS/bbUOH1mkubPPz+FP7u/PQL/WkikrTkz0QTt5HNIp4Ya&#10;fnz/6O3ZfqxR8P3lzqtHMw2lfo04dHV+jMugc+k3ri/mvtKqBAiNko+lTs0f6ClDx7x7CYStpvm0&#10;6AMIoKvT+YXxusf7I9QEiFBIE/3FEJrY7Merrd7GDOwCFGLN4kTdo92Rd69WPp5vfLjcddlUeq3a&#10;oNNBcCjFLI9DdnGyDLcOeZTilb8+gSUHdnd40V+jz16/mAfaXEbug82hNy/ILGGj3eWLE43oD2gD&#10;dK1KeA9yGBLwzenag51piYBMwUCetKCFCXkRV692MJaAlaOtsebKVBRQqw+vt7aWe9+83E32WwOP&#10;mZEnI9nMaCEv2qgRnD5eP3tE5q1ESh3qJFMxgqXevtq1GsTiGLZYyBXx2HIha39tGP/C0QARozz8&#10;uzcHqAwYy6Hjf7gg2e3D5XpfC3Zfg6CELgSvl+e6SBkofH0QZxX+/Hb/hzeb3799EBdrhAlDTTCW&#10;AMrupuwfr3a/J3MP7o32lJ8+nPt4uQm5meyR/HC9h0MB4m21aWginBomAFU93upH23662AQQO+ri&#10;frre+PntFpjyp3cPC7OgBlV6nUgp5SGgzMx6tdNsiLVo3VZZokf7/HgBcPnlw/7vP+z+4cOD3394&#10;srMylOw1xXusgKDHaaaAi1SOAtZYDGp7YA7DABz1TrPy/u7U2nxrZ1Pmxzf7310fLs80XbxYhO7a&#10;XBxNi7NmJBjT4nRpcaZkrz7Vb07xa/LSTUe7wz9+PPz0du/3PzxeXejRKTis6GAhNzzWwvrwaunD&#10;6crJ0fxQTwtBJO3Gh4ulr4B6h0VlM8kRDotiqK+cMFwAdqlepJt9oBCxNNn0/MHEu3PQ2xI2mB4q&#10;h9z+eL6CdoHRe32y+O7l0tuXS6M9xU8OxiE90WofX+/D2wKROo1GLhYJOdGFOZ7Xp6vnJ4ugkzS/&#10;ErBDT0MDMUP/5uPFDhD57tUGEPn8/jSQB0QOdZRtzHUR4L5YRbJ2GThgIHT821dbu2ujPGYEMzoq&#10;EKEc5t2LFxtvgcjTjUd7kw3lSdieZL3TjdNHm9PD7SmJTt6vc4khQH4cWjiPdjcrwbg02YDTrUw3&#10;wbeh8O58z2aU8Ll0HrEgTD4z/MUxLnkVDQKI6GURqAMQiWWSWwFKA+w+vd6aHa754foAeEKLnT1e&#10;aqyIB6uBzH58c5AGwkMGv9yAqHDa1IHvxshr/Hn0sIGOPCDyx6udTxfbnQ3Zr09WYVlgaRNcIiAS&#10;egCNM9hRCEQCmuTjm90Pr1Z/frsLfGM5M1wKojramkz1GGQx0XIJXyYRyMnru9kEkUqez6ndXBr5&#10;/Xcnv//4EHr3B8jf718eb09nxJndFrXLrHZZNLBBTrMacHx8tOd2mIA/8sC/TuEwqXPSPXXVmSdP&#10;dm0mrdNqdppUJ48XnzwYn59ueHO+/fH60UhP3dRQS4pP73eqk72GFL8yziUsyLQ+O5r+/ffHP7w7&#10;hrMe7atM8qpjHSqjUaZWimL4PA6DzicP6v/uhzdr188W35/tjvR18Bk0XvQ3b17MkPkOYx1qLBHQ&#10;p6ODFRj016ezb04Xc5LMaIIAB6we74w+2OoHHFEGBU4PlEJrfjzH4ZZKs0zXLxaIGTpbHustebw/&#10;BrIk09Nd7MQSjpSrFORdWaCE8iI/maU3MHdnRrwa3R8woVti9k2KI1+fLCe7VejR1ycAwXpHXfbK&#10;RNs7ZNIXSx/ONr1mAaQeUiFy/cO9yejQO9FhoYzIKHZUNCgnK9U5N96IoyHRN1UkI/++fkFy/eXz&#10;zcuXe2MjXfToEHo0cdBRESH11aUGteD82TqZ8fIl/P4a8vubMyJYr15uuWxKLiuKQiSHFvrscBHa&#10;+t0rwGVXJw2HIgRjoYPT48i8L4Fpstb3lju/u9wCsL673Ll4vNRU7sNKMrHg6/3seB2Z65LMGHgY&#10;5zEhZcdwaWR4RN0b7S3+4fX2T9d7P77ZB19iQALfv3y4n52kA1MiQWEM9LZkfXq9Cw1AWWyUIdPR&#10;HVoFS8CKjGHTYrgsAQfBEHAiBKx7PNadyaEqcNhPH44/XR38/PHRD++ebC4NJnksXuRikxaYsxgV&#10;FoMCo/TZw+3B7mYztL5ObTcqLTpJnFOzNtM93FOFnPvzd8+qSpMOdmdBkC6b2WFSvHq+vTDVW1aQ&#10;rlOLtSqhVs7TyKL1Knpjbeq7i3WI0e/e7r272Gity/A7FIlubaJbF+fUxruNTodWb5DJpXxpDJMb&#10;fZcV/puxrsLvIO3ItJq7i9OjXHq0iH37x3frZCZTIBIBCQJQjvSXv79YfX82D0qoKvCDkIBCgPJg&#10;fRBZm8xweoH8tTzeU0jcz9n8h1fLQOTVyTxJ9GcrUDknRzPgyHenK0CkwyRHwtaqlAIOFy6kpMAL&#10;gkTWBkc2VSYBNFTWZof/LTrg9Ys54CM32QRUvUEuOFuFnTo5nHv/EvXBAddKsuwfzg/evtz54frJ&#10;/vokKyoo8PB2CDPydqxV8+TBFq6/q6nw2dF8T2t+IM+uXL+AHl1vayhgMyMVUgmkJJeJpBnFpge7&#10;rAIQ9vOjJbWUxmXd5THvCrlB58/X3l8c5qZ7OaAxJpmBEad4tDcHrOCqYeNijbwfrvfBvoBLVaEL&#10;jIgEioSAMUPy7+XOx/OtiycL3Q2pH8/XgEIgMjfRABaE4ANHZqS4+WwCdBwZQ3Rjvu37wJSOQGRv&#10;Yy70KGgViKwt8VLzLGNJneUPH58+PljSydGMZNoAHgQuiwlegbGLYUegj3MznddA8Jvdj2+2oeBh&#10;6Z7eX8pN97msOrfd5LIYrSYV9fv/rbXZpbkJq0ln1KvhOM16jd2oqi7NHOwo/0DUyNazw7Hhjryj&#10;rcG//+XF4d7U0cEKcjcyuMusjTXrnQaFScWLtQjX5juAe7DgxzcHsKcttRmJbnVCrDrJo41zqeJj&#10;NYGPKCj8LrXLqjZrBVpJ2PevdzBQP12sIal+eLn49gT9uz0x2A0HKWLffbQ/8JXbCXZUxDqUHofS&#10;6VBPjtaBhN6ezkMb1RTFg8aorA1EHm0PBMiPTMnZ00C0Iwjyx9ebVYWxH8i8oysfztc66tPevFi7&#10;erH84RVBpMeh0aikYqGAy4DYCyrKdYMg315snD9dbq/NvH5JJmF7c7L27P705fP1t2fQSeuvniCV&#10;E9WI9fNj9YEZfLfen++vz/bY9TGRQX/LCLuBcBrFD/cX//DTm/aWMgEnkh4ZRIu4DWmYleLcWRvp&#10;as1+e7Hz7vxALoDvId99gxqlQniV8MrSfCYtuKo05fKMzPFPD/8GOZTLotGiwpnRwWZ1DACd6DPB&#10;2URF3GPTwmGbTo7IHUdcOJCXn6z78IpMw4jYmm8h03K/Bi9SE4WSOVdBk29frA6156Dd0YZw6DWF&#10;HhiI7+FF3hxUlWXw2fDaDDIw6HfX59twnB/IhJjbw+05OBoOggMOtudev9r+4cPTpZlepYjBiAxi&#10;kWeFoJijid4i+wazabfTEkwXpxtvL7bgEYn7eXv/8tladprdopeZ1HKLFmJMq9eIrRbF8tLo40c7&#10;bqfOoJFYjCqDRmjSC6vLCww6jVmvtOrF82NNEB7Xp1s/Xh+fPFjuaatIS3ToNCKzUWkkE5QKnSbx&#10;aE/ld9dHP749wIX89OHJ2fOdkvykGE6IRRdj1QtT422l+alxsea4WIPfpUnwqn0OcVq8GhbnDz+c&#10;QeCatDyl6M53r9cg9kBn1y/W3r5Yf/Nk/vLpWntDLRAZw7p9fUaytoJMDOtQum0Ku00dcDbL8Npw&#10;NrUlicga4Eg4m/21ASAS2hHQfn+2Wl3ggmh7/Wzuh8uN8jz7e+Tol0vXp4udDelXp8DWGoVIp0Wh&#10;kImgHdg0enTo3arShEtU4iXk/33kkfH+eoOaHXb3a3Z0GD0sOCqYBC0kBGVmRChCIxWZlBJOFEj+&#10;Njvydl97xT/96d3G4oBBwWOE3qOHhHAiw6Pv3aAFf1tZmLE01WfRcnJSTW9ebs2NtXusOm5UMDwE&#10;h/2rfCRTsgVXlxYYVKKl2YHtteGZkbbsVF9crE0tF8Zw6DxGWH159vdvj7vbqjiBGTPQ98it0JG4&#10;QFwRLvz+eg9wSfEi0EMt/yoIIhGzg2WQegF/fb+zNv337x/88GYLHVlamMxlhmOECLkcITdsf72P&#10;zGob+Fbw+YNxuLHvrx8cbE7ajXI2I5zDpLOZTA6LQSeTqYUwIm7Ro27bDJLHB3Ng0x+uYb03vn93&#10;cPpwIS8t1qCSaRQypVislUm0SrFWKZwc63396gG0IHKxWSN1GNU2ndRtkR/vz6JrFiabfnh/plcq&#10;wJEmnWhxrqe5tsAECOrlBp3MYkFal/icmunhlp/fP/7D+0c/vXv0/fWz9cXRWIveoJEha0tFDI2C&#10;OzPRM9Bd4yNf7WjBi3EuhdcaA2n++48Prl6tfXizgTz+3fUjeHzyVhyD4Ke3x9OD9Wa1QM6ny/k0&#10;OTc0zqYoK8ggv0Zi3QHN/QWRsVYZENlSn/nF2QCRlI4EKHeWezcXWrESVIFU2FGb8gHe5Xz5u1dr&#10;dSVeMm/2y6U3zxdqij1IZ6BSDIK355s6JUci4nDYNBqZHvOOxSBjRwdHBt9iBGboJe/ADQ2jIjzk&#10;XvjnGSjJSzkjAzP8RITdo0XcG+xt6emopUWS93hGhQZFhweHB92UxTBH+1sqizNpYXeZEcEc2l1w&#10;3utXy+enC2/OdyR8uoBJQwBSlB9HAJRgSnxMSfBI+NEnD5fOT1b3t6YYEXeJ+YXhoMMC316ZbRvo&#10;qmPTCYi5jGjoyBfHC2TS63NwJIK0AIBI4fJfBIXLn652F0arArMqE6Mz2VcMr/3j1QZyXElBEhCJ&#10;WpG60ULnJ6qguuBa3pzueSwqHuwOsnngKTg6mZX1XlTEXWY0UCh68WTl4xuiJj9eQo/uXpwsp8UZ&#10;BbDtgZ9WCnl0IS8aEO/rrHx7+aC0MEkl45vUMvJjZZ3YppX1tJT/+YcX9zcGzx7O/uH90aOdseuz&#10;7aXZfr1GqdNqESa9Ftsb1PysVMfJw/kf3+79cr3/89X9968Oy3JTVEKBTi6BeVdKuYl+89b6eHd7&#10;tV4tIj+SFkfrlHSPVe61qRKciuRY0d9/2v/hcuXnd5sXz+cDX50cgH08drUL7lkXY1Iz9MqItqbM&#10;l8+WP14fvnt9f7CnsrEm26DmGpQcg4JNZny2WyQApdMsASIrS+PJjTSIwlcrJVmuALwWIB+Pd8YW&#10;J+oA1usXi3AtyNowH9js+4uN+lIfvDbWvz1d6mnODDxtgIROEKmWMQU8Bro2OjwIiIwKIzNWUG9O&#10;RBBE/hoUHP86AuvJ/ATYN4ZLT/S7ZCLO6tK4Ws4JD/46NdEXeJ0k+W9k6O2okN9enkCVLp0/X5bw&#10;QkFszIgQsCx2z0xNxBlZgScnEKgM0nFnR/29G/+H1y8Onj/cEHLIb8eQ0PmMyPry1I9Xe0szA/So&#10;MC4bao/BigqGcoCfo+arBSID8d9FJPIvCu9fErtD2fDthWZitC9XgaSayiwK/fA3PFaEQSNF+mDR&#10;yKR4XFokKyoUNQGwGBE3nHrB5ZNleKmPr7euzzfBaq9Pt4uyYqE++YxoNhljYazoMEb0PbdD/cdf&#10;Ljtay/icCCgTuVSoUUi1SoVBJbUZRX/84ckP7x6M9Vf8+eeXjw8WpobabAalUS2xaRUWrdykkZi1&#10;4vLCZByfpOOLPaSIZw8W49waWQwNgFOKeRI+LT/Ht74yHO/TSUX0wJ1OmUbG0SmZy/Nt799sXF9u&#10;Xp4egAV9LmWiR/7j+6PXpxt15ck+uxzKHkufQ5oQK1uabkIL/PLp8cXJxlBXhccqI78JtsqhL1HP&#10;lDgzSNSiE32lU3O1Kp5RxzfreRZzTEG2/c0J2G720+u1eKeM3A0BKb5cev5gery3NDAX9Bxcy1R/&#10;GVkPuflqtSLHGiDI2auThVFyV2/9Naz36QLMMsYEiIceTubbEvKZPE4kCoBRJFgwBAT534UjgkJk&#10;ROg9UEUkYBceVFGc57IZqfdE47htTVWzU4M+t5keeSc64uvry/Wr863KkjQOPYzLiIASAL+WFecI&#10;uYywe3cYUZ8fniDDIyqYz404OliMDrvJjA6N4dDAMVCTHFo4PObZ08WRvibyM3B6NLiKGRl8fboN&#10;3fLrDMqIwL2t/z5HQk1+OEN5A5oJuPzpGil+/cM5dOT97DQXj0VmT4cuZNLDadGhdAahcDAxN/oO&#10;K+L20kR74C7PNlrv0+Xe7z88He9rUJF5cYBbECcd+YYVfY/HCNpcG7t89QjtgEtjMSJEfKZKLtWq&#10;JVpVjEmnMOm08DR+t/7l8+3G2jy7RWXUyCEZ8S+DSmDSxdRVpHx6s/fL+wffv7n//duHRzszafEO&#10;g0qsUcQopTw2PbS6PH9lYcxuVpKvTsRkog8IG7GAXpQX92B/dm9jcnyoqb+jsqulqL4ytb2hyGWR&#10;eu1yr0Me55QnxJJZsvPSLc+P5/700/NPV4e7a0PJPr3fpXTbyU8a0hK0uxtDlydbfR1VTqvMahTF&#10;e/QWgxjxlYgPtmdCbg/1V1+8WLaooq5Pll89Hrs8mYmzS7+/2rt4Pnd5Mn/6cG6ku+T1i8U3z2eA&#10;vKH2bPIExskcXHZZtvH6ZOHtycLl49nn+yNvniy8e7n9+HCmOD9JJuFxWGQ25oiQOxH3bshEXJ1K&#10;BKBEhQbTwpGVyJtdQwMvwP1rLH4JCpSRgfliGTQ4jwhaRPBQX8edG78JD74VkAGq1cXpBJ8zPOSb&#10;0+dbY8MtOHhgfvcIeiQ2vueLNdMi7oKB2DRybxzSkAIlVhbm+Z89XGUzyMxCBI6MCAEzSiONfn+5&#10;PT/VSxAcmM2bGXnv+mwHiYLczv0VkZ9n9j7HEkl8GVL9A+Ji9f352rvzjfcXe69PiIKEJ3t6OL08&#10;2WpRc4XMMEgl0BszOpJFDhtJjwiNCrkj4UZuLnTDv0MRffdm68PF1qervcuX66ANEY8ew2GyIsNo&#10;4SGMqFB6JDLGTXrUrYxkp80gZ0WFRIXc5tCCJTGheztDv/zw0mnTmHUGk5aYFYdFh6VZIzOT94go&#10;HCYF6KelPvft693vPxx8erv3w4eH64tDsVa9XikzayVWk9SoEzbUFOxtzTqt6sBXyuTpRISIT5fE&#10;sMVkcnamVERe2S4W0LwO3dxEX3qiWxbDsGqkFo3QaYxxmgQ1pXEnD+d++e7h48PJ6pIkr00a55ID&#10;hXaToLYi6eTxwsp8u89FfiRpNyodJhXCapJTM5DbzTIyDzlcKiMqjAXmCPv24mRtc6HZZxO8ejJ1&#10;eTKX7JbB2Vw+nzt/On/2eGG0p/Ti2fzFk8k3z+fHunPfnM6COUCHZ49R2Djamoi3qSQcmkISo1GI&#10;DVqpVBAt4oVmJFqeHS3+m99fbK2OWIyiiJCbuEKxgBEeTGas+FUv/reZ8jNNht0LC7mLJT0yFIMV&#10;g0ckoEOAw6ZABgR+sh3KgvCPwgZBbPpdcUxka2PRxcujt2+eysWMtqZq5G6gmcclP+YSCsg8sxx6&#10;lE4tmB5r3t2aFvFpWWkJSKOBLySDS/J9OxtztIjQACKjWBF33r3c+Hgx/+F8PoC/QJDUsXn9CjDa&#10;f/1i92BjfLi7NsGrF/Ojbn3zP0eG3szJSDLrZQIO+CwUWGeTM9LYUeR9BMzIIC7j7sxwLcHfJXGB&#10;H+GHXu//cH3UWJ7BjghmhIdh/NAiyYTBoPPocKidG2nJsYtzwyAw6G9GFJGhHPo9iMvrC/Kzr4/X&#10;z2fHB0w6FXnMSiMzamWArMui8NhVM2NtP3589P5q792b3U9vjw93pr0Ok5X4axV5441WONhdt789&#10;73UZIRONWrksMGWPWADjxQJVQZ6iv8hdCL1yYmwgLydNq5YrZDFquUQj44t4YYDa+lL3q2crV6db&#10;2/PdRRk2j1Xkd8oc5hi3XdjRmn9/f7q/pzrWhvrInRalz2mEb3NZVC4LEKmwGQFHAsQv8RWkNJk6&#10;ICKKz6CDz7dX21qq0reXel8+nH92f/Ty6QwCdIjEPTdacfl8/tXzRfjlpem2raX+rESrmBnBjYoU&#10;chgiAUssYinE3ESv7f7m6MfXq9+/3VqYaJLFRIUFk5eQo4PBcKFB34QFf62UMfa2pwWcCFAdYEeB&#10;8l/AMTz0L4iMDCPMh85QSPhxHlN6oiMy+LdNNflCTlh9Zc6j+0v/8Mfrg+2ZRK9JzAPhEXYEDoBU&#10;KLaxoV7qpRfAnFTIwVgXkRdg0zVKzsJ02/RE2+rSKHodHQmIA9k8dlhxfnrI3W9xuqjQu8zIu9+/&#10;f/70eHF+qr2hOttllYsE0QT90ajYnVt3fkOnhdIignBAtVLEY9ICwjcUtWVERZJ8Gkn0A4dGZhPu&#10;bi57+2ofYh9A/HCJtL7z/dXBg60Jv1OrIi9OggOMDszxBnYIjSYaOigvK6mloSLwI2CswZHJL90Q&#10;CpGgNC9LxI2cHG4VskKFTJpMwNXKuSatyG1Xrc/3//DuiJjcdwffvz+eGm2z6cnvZUFIFp3QYpS0&#10;NVUc31+P99mIa1YpDBpF4PEDMrO9UiKk4Aj75bTqOltr4zxOIZcvEfDlQraIFyEXRRTlxj44HHv9&#10;auPh4ezsRKvHoTBp+S6L2OOQxrmVXa0FE8P16Sl2wAvnctlVWNrJ7x8+T4ZvN5IyBozTLId2dJql&#10;iV59YbavrjIrM8XxlVRIHrDwu7RdLcWbKwNt9enPH0wkuMQvjmdePJw4ezgJRL56MgeturM6lOQz&#10;CzlRGProFpUMVotL3uAojOpuKro63bl6uffmZKejoUAjZcGUofv5bAYIGB4ZQLSZVAszI0at9O6t&#10;f4W+RxOHBn073N+MTIQNIsL+GRz/AtDAJAthZEK/EJVMDJucne4PvDmp7cZv/ofpsS5W1F1GRBAt&#10;7I7DpBkb6BrobDPplGw6MdfoOYAjMiQIZRgX6u4PAkmcwwjLTvcM9FYCkVvrE3qNoLujXi0XJMXF&#10;5menpiX51HIhnEfAF0eyaKFQCPdu/+7WN39Dj7qTmuDYXB7/9O7FuzdPczLicUCCwqhQaGQQG42k&#10;e5wrmBsdHB38uxSf4YoYZAhKBHmW5+Obo62lAY2EIeaTb25QKxYNOYr8xheHwliSi3klBVnMwGxe&#10;uITAwLgHR4irAEqoG+wiLgvRVFMqYN+dHml2m0Svnqz+8v740+Xhh4v9T5fHm4sDTqPaqBaBkIjd&#10;NgiHe+s+XT+vKc9Wybjohc8o1EihLFGAWSEdKuHnZiYX5eUKuRwRj0+WfLqIHy5g38lJt50+nj99&#10;vPzscLm5Olcr58D3aGRsuZDmsWsmh9tg871OldkgjLUqATWHVRHrUNtMUqdNiaXDRGFRlui11JRl&#10;VZdmpsabzTqeSctC2E38nDTb+tLQx+unX2mUrOqK9KbazJ72ooGO4onBqo6GlEcH07NjjSuznck+&#10;g1rC0suEeplEJyFPJuvUQqWEoVfz7u/OXL/aub7YvTzZ6GzIUQgjtHI+BhlIXaWQySQipEj0E4wt&#10;cmtORgKQF2vXw0syo0PASdDO6P70FDeEUWsTaAD4Q7sH5rmnkvhnjiSzYoWSWc1DBRw65FF6ciwu&#10;qa+zZmGqTyKIGuxuDL3zDUyJhE+vKU87f7GdmeqOCPmWFh7KptFZ0bQAVyEFBwNbsKI6lUTIYwOg&#10;ZMJkModdMJntjcxiSeZtQ/dTzAptgBoClKj5wuyIy2FAHomODA0LvRdGphzGdYWSZyjJY5QRZHKf&#10;8FBaVBgNkAr9xudQXjxZhvN7h/xObjfuvH99uLs8aFHyROwoQWBadWALZjkwMu/Ro4Kiwm5VleeW&#10;FmaQ+45RZEZoDFHq8hGQv+SLeEYUJ/AOLbgukLGIx1KKGSdPVl1m8csnqx8uj1bn+uOdWode7kIe&#10;1ArtetlwX9Wf//Cyt6PSpJbp5MAlMApSlOoD0+4jMPDI14kJsegLo0apEEvkYqFcyGLTbmoVtPGR&#10;2ndXBy9PNh/fXxnsrleIWGJetFLC1Cm4Prept7O2KC+Rz4aQpSmkHI2Sr1fHGFQxWBK21sQk+y35&#10;Wd7sVF+sVYc1Skm0Qhzqc4k7W/KePFj4w48XV+cP5id7stPcBjUPXk0tYyT5DF8Bq1CsSX5TdWla&#10;dUliW33G/ERNY1W6xwHBALkgAo0rRDwZn16c43/xeBEj/vLF2puXm5XFiWo5mUVWpZBQb0OVK8ib&#10;URUyETXrA9oOXYiWRReGB9/Mz4lLjDM01uVi6MDBtTaWe1wGCPPwe7+JDvu6t7syNckO7JIZrmDD&#10;w0K+TBhkMelg9OCvMawhaLx2Q1FOQn1V7uhA4/RYx9RIh07B/83/9L/b35x69nDh+ePZlcXe+upi&#10;mYgZEfpt2L1vucxQi1HhspFnWOI8dpgh8AFoEgb8zo3fgp4DcSv49u+gcSNDbwGpwCuUH/QMDx4k&#10;gsxbe+/2rdB7QRgkjOgoVmA6fnpUNOgwOhKVvBV25zc6Kf30cOaXq/33ZyvvX62/fbX55nxne2Mo&#10;1q5EFmIz6LDttCg0SDid2BTyTSDoMDs9YWttDkICCRprQOcYGBiTOCOUDDbG6Zh08nYN6r4V2hNL&#10;DHUkVpmIrxDRHx7O6eWs3FRbkscgF0QZlZyxvpp3F4cdjQVTQ4115eVamVgnl+mVUr1SDJejU4jB&#10;iPEeV393G1oDXpOIfrVUJeHqlfyUePOTo7nzFxuvnm+9fLpdVpQlFfJEPAY8mVRAy0hyIillJruV&#10;ZD4qkCj1ZTqD3EMNkDeMPyJAq3Q+J0wqiIpz60b6a9693r0631icbS3MieUx74YH/a3VIKivAgmW&#10;pSYgpdHNOmZHS87iTFtJftxXgceWxFCpsVZNeWFyXWV6b1vB5mJ/X3slj3Gno6nwydHi0wcLlyc7&#10;j/amMxJMYn6kSkZmeJLLJEolUChVBFBIhZLMckkmVyYmkRZx58bXtPB7oJmp8Z687EQeK4TNAEfe&#10;pkX+zmYW7WyOf3z37HB3IdahhdEJuvVbXE+i3wb4hgWDh8LgwQFKSG6DTqXXKsRCDjW9ut9tSYq3&#10;97RXtNTnDHSXb6+NLk53u6yKnDRfdUV+ot8h5DFY9HvIuYEJqsOAsC85EX1PxGvIbRTwMSoMvAh7&#10;FKSSswty4WkmNlYnqspzcI2MqLtBt/82KozMABwRGhZyj1QmMhzLu5FhN6NDf6cSRx9tT333aufD&#10;6fKnMxjwzffnO6dPtnyxRhYjlM8N3FECkqKIfsDZWbQQqBdog5mJgeR4N1ZGwLGF3IUgQVD3wr4A&#10;MQB3Muc/QA+OpN4qiCWgCUQG7h6ANcOWFwZj2CHFebHPHy7DOqilPLtRZ1ApDSqJTsG6PD1Wiblw&#10;2R1N1a31Fd2ttS6zTi7kw1/r5CKdQqiS0rNTHY/uz7693Ls43XmwO5eR7JILOXqlCBgV8iIz02Kn&#10;JzrR4HA5cDxycYxCHKNVglxlMpFQEiOg3tcVGMPkZXRsGog/KIYXUVwQx6LfDLr1ryC7M1J8EyN9&#10;fV3NGAPgFGgqUv/oOz6XtDjP63Mp+zqqj/eXTp9utTUUfgX7BlUB8yuXcOxmdXayo6U2a3GqZWOx&#10;GwK5q6lEr+KqZWQuefIlFZmxX6wCFuVShUyikBAGDcjhGLmEJxOxAe6murLm+vL8zEQxjzymwIi4&#10;Qwu7xYi4lZZogxD++5/PBrqqkG0jg8mMTMjpd24TosLoryorWFkcrqlMr6/JYdGDokKD0CvAJaQk&#10;6ueJtcvEZM5v8gPNWGui31Wcn4UrFJOfViP3haAtqHZBOXCfiFAOwESJMCyRmgOTkdz6cqM+8K/g&#10;qFA0YhQL7BVQmdTL1oBUPifcoOXPTnV+/+55bXkeqfDdr9mRN/c3Rq7P199dLL89WyTfTr3a/XB+&#10;1FSdGxb024jQO0AM6kzuNBEVCBSGIS+L+NFrS6PUPNfUSZEKKCBSQY8MB/X+cyB+ib8gkgoCShqA&#10;TpI+2lwhDj97vt3ZXC2P4WmkIr1CYdFqDCqpVs6G3o21avUqTndrNUAWwBnbqBFiMF+d7396e3T2&#10;bLO3vc6kkVp0Cp1CYlJLzRrpQFdDb3utBzZYHINsh5Qi4LEMOkVrS3VvT4PDrvF5TB6nEVwG2IAO&#10;kXaK8jIkMWRqMwQACr5HYoPsgeFDCLmgUiKaP1NDVDiXBTV1c3G2DZKURw9nYQ09TMCOlEo4QKQI&#10;DFxRkoelXMxP9NuzUmPrKrNR6cLsBAwXAE4uFWNEyKRCmSQGLIhRgo1lYrZJK60uzWuoLPLYjUY1&#10;moCvkXFUEpB8GIA/0l95ebays9HrdcvDQwjsCBrI/e2bd2/+nd9jmp/q7W6rjA795sZv/kcM9PxM&#10;/+P7aw8Pl7NTY+G/2pvLI0NvwyUgcd65/Y3ZqPW7HT6XHXIHToL0a8CGI8IDBBMamBKUDnEWHR4W&#10;chfONILMTxusksXkZCT5yNu9XElxHqiU4vzMBJ+zsjQ/IyWOy44G50UE34I3YkXeY8KjkGnFyHeV&#10;2JdNA75D0bJcZjDoBI7k3fn+m5cb5Avotw+6W/K1UjorMABIBHIrLZokZbAv3HphbmpXWwM+3gvM&#10;/ATKDw4Kunf3Lug2NJgIEkqcIABEKlD+byKSIsgvuIRmxb/ARiJB6EBfOYeBAYmO5wQApEATQSxC&#10;2OVm+TOT41LitQdb048OFy5Od1+dbL1//bC3vSrwamMIPoFOGeO0qtaWJuanB3UqsVLM18qEOrkE&#10;XZ/otWenJ4IFEDBALpveZlJ4nBbyhZBGjjUADPCDFkYgv8NywQ+Sx5zFMRBa8ElU+uaxI2I4UUox&#10;16gSu20arZKrU3PjvfqW+oL2plJ4I6U4cnKkfqC7IiPZ/hWOBXRDT6CAE2CZRXJfZmtTUW9XLflF&#10;mIhHzXqnUclSk+MrSwvTkuLArHDoWujIGLrTIuvvKn/2CBe8sbc5UlmSCmnMgNIPC6OFYUmmnYOt&#10;jvdZB3qbkhMc0RF3Qu7+LjL0Bi3sJvIspGRk8LfMyFts2h1GxA14ZyE3zG4UjfbXPn6wlJcVf/cm&#10;0HwnJSkuPOTzpNFfApgDEUaHBSEbQjgODzRtb4wd7MyzGcQ8ITXDNYOWrEY1SDE8+A7EKOTB5Giv&#10;UsZDigHmyA2/qGDyFp7oMGF0uDAqghMWxI6+R4sgaR0bhAeTAgYGn00LfHXBFnDCctNj37955HXo&#10;mZHECEeF3WNFhkWH3oXBUoo528tzIi498h4qgArfDf11yi4AMyzwXQBSMwXEf468/158hiPGG5ZR&#10;gQmQEWxWhIgfubk2plbgZLDkcD80MZ+nksrUMrlaJlXJhHazXq8UtjZkvjrZKclLVUlEZo3MpBHp&#10;lOz0FMf68sTc1JBeLYebgWcl3w0qJFaDVq+UNNWUIe9nJPlh/AMv0VOlJ7ub6vP7usv6umrh0AFE&#10;pxUalTwa3NpY6XYY0DLYGIM8wKx8k06lU4tMev7CXPfy/HBhdopeyZ0YamyoykvyOwpyUrLT4xxW&#10;oBMuhSPmw6HWJcdZbAbpV3JyO5Rl0ksqS7NRgBtNjndlpXmryrM62yrzcxK9LhMsJ/khjhARLZcw&#10;C3ITD3bnXjxb39+ZqKvK1CgEMiHQLFaIpdB6EgH6LMKkE3e0VNRV5Ylj6L/7zf9w58bfpCQ4igrS&#10;Y50GenRoZDjhswCR/ObJw8UHBxM/fv/s/HSvr7vO41QDnYyIm1Ehv9PIWWuLQ1wm4EWw+Pnb8MA0&#10;vWTS1LvforEyU/0wSd3tVV3tFYP91f29Ze2teU31BeTL7tBghUQYdPs3CT576N07tPAwMB+wW16c&#10;HQ17G3kPWEQfw8izokKjg38n44W012W+ejL/6sncy0dzZ8+WL0+3Ll7spye6YJKiw2+iwsjFOAiX&#10;FsmlR/CZ9x4/gJEaMuuVTXXVNeWF4XdvYANiTe7eCQu6F34vJCI4khYeER0REhUG0g2PRI6OCKNH&#10;RQJqyNFfMIfW+O8E+ReSYIB3yQyAECoAAY8dwqTdOHuxG4mKgWhJ6r8H7S4WcGUiSCmpRg4CEyOV&#10;rS+PS0U0yGK1gtVYl3OwOzs23O60AnVChVikUSDnxViNhgQoIaMa7elxmIuy0zTSGEC5rCCjOC8t&#10;OzUBClKjkCJH6VQScpNITEixICetoaYEuEQGRwtrVeS5IZh3vVoKdqSY1W5Ruewag0Yki2HAelcW&#10;p5UVpBXlJqcmAmNxQl5UcX7q2ECXUiySCbggy+W5jq8gHztaa/u6GuI8ZhwoQL9I39CwKKMeMaBP&#10;GA6llO916Yb6G44OFuN9BqAEO8rETKmI/LIWe5UWZg/0tBTlpWGggDMY0SHYMcHvkMaw0I5IZ9TI&#10;JrdyQm6FhZBJ5KLD74UFf12QkwjABeDFKcpPvL8/vb/Vf7Q/2d9VRQ8nEKSwiBanCuDFkoKcVDgg&#10;EyyOLSUhFictyk+pqypobSxtbSyaGGmrqyy2GDQAGzwpkFRdngtEInCQyLBbnS01zIjgqJDbrIjb&#10;rMigjoby04fLF8+WXjyYePVk9uLZ8vnTpQebI/EuFZ8ZhgyOOuO80G1Woy7k7g2QLmBHWJMRjRqy&#10;ou70dZadPj8IvvMNuBCJGEu4cuouN4wLtSQjJOyGxSA9O30U54uF2IiOCv0XDgZr/jkcMXSDo+HB&#10;Q8l8iKuL02hSsANUaX11AVJ24Mg4CwlUCRpOyEVfQNkL0DV2i+jNxYP+nurX548H+9rtJqAQHkCk&#10;kkokMTGwJunJ8RhLxNpqxFajCrQH4xjvcaTF+2QxzOxUd2lBYmayI95t6GqtHBvothnIKzM9DumT&#10;o4XaqlyllAsKU8l4gdORNNvX1UJ+is6MzMtKAYrAmlolEBzDZ0fLkYQxBoQxKgknMzU23msDxKVC&#10;NsxTks+pVwqK8zx7G8Meu+krDCDUiejCgJNCUIVfP2JAwD5TDpqLAPCp5D7Y27a9MT0x2iYR0gFK&#10;HN1m0aUk+9QqGZQcLTDLO0wJ+VI77B5RUYGPVIQE34a0Crn725ZGaINqtYIXsL1E9jGjQ9obaiKC&#10;biOQ+AAFMv1+0K3QoBv93a15WYnI+IAFkjXGD+Sg22nA5UFK5GUlNNWXQBgU5aVHhpCZVQMPB0G2&#10;ft3TWRN271bIHTKPd1TIja6Wsuxky7PDmRf3p14ej188nnl5PPX66erBxoRFL0FNYG4AOALE0CBQ&#10;KEw/McIht6E0Qu7+3bs3T5PinAFvBAMUDFlCDwuKDr0N6l1ZmAEcI8NDcIEQzRgqC7MjWWl+k064&#10;ODs4M9En5NMoqKFNPivCQDpGYNB++YhGI7QaEcJiRLQ21UDACbjk3elIc9np8ahhaBBEC7lPFHBm&#10;IaBJMDd5Np4WWVdV8uBg5eTJ3shAN2CHvlPLpcCiQkL6NDneazdr0X0IpEesQbIGX1qNWrAvGE6n&#10;lNaUFsFDdDRWNNUU5KZ70xOd8KktdSUPdmdyM2ItOrlZy9/ZnDzcW+xqrxXxaXxOaGaqt7Qovb66&#10;mGJHSlwSOiNpnT0y0OGxWxRCgULEMOt4c1PdkhgGSBnSE6c2qERSQbjLKnn5dB/7fgWZGEjWMNrk&#10;d/56tQw+AHo28KAHC4MGakAlj4FQ6O9uaqgpA/ADioHgNYBRxvrKWFtzGXI3OBX/EvGZHEYk+cor&#10;jPgPEBuwGBx0CwSAbrj57dcSEb8gL8tm1dEiggINHSnksQE4kCtaE0wD/GEvBFIz1kPEZKUlABDo&#10;jKmxzpbG4qgwOKSgOI/T4zS7HSY0ZVF+anaGe2K0HbAO3O4mUEaajggJCbr99czEQNCdb4MCsyVH&#10;h367vdL3/MHkyyez58+WLp+tZiWaw+5+zYGHDdyyRnLEjojwYGRJxK17d/7uwcHi++vn5SXpHAa5&#10;jwN2Hx/u7+loCmwfgnPhYlFANNRUJPjcwAf1ERw9S15fVILLBMtiDZUoEGgNBFUgEIwMhSHDQEU5&#10;3hdbnJ+tkAiQrEGQsXZ9WVEmjCpQHh4KSfotEI8mJZQfEnTv1rdapdQG1JMf3JB7NHmZaZArxJIG&#10;KMagUeC/MiEf/wJHYg2WkHpKqTDR766pKNEqJCAzwCgnIxmtCpSAdJrqSsx6MQwQ+FIt42jlDI9D&#10;tL810lBVlJao2dkajvdaQLeBA/LkEq7NJJ8c7USaUitpDbXpg331WE9uZ/KRYNnNdTnjQ9X7WxM9&#10;bbXqQB4WsBlSoVAqFEj5TIU4qq+zQicn64mzATBRQqBO8V6H1aipKisAtqg1fo9VrxaRNC1mlhQm&#10;d7ZWlxVl6VQiEQ/5muwFIIK6F+eGZWKIGDIVNYuG7iTchiYDvNDWVrNeKhYE3bmBpiRB5mq+HXAb&#10;t5BVO1ur+rqagm59uV/9eVZup9XotBqwvq2pJqDh7t27/ZvNtfGZia6KkhyAD2CFlMYQSk9xVxSn&#10;j/Q1s6MJaYXfvRV6+xtZTPTMWNvhzujB7sztW1/DW8BYgCM3V4ZS4kyQClFhQXw2K3CzOoQWHh4d&#10;FhEVGkrult8BDX8beu9b2M+munLUBJcD9/DlZg1w4LIZi/IyArJJEfgXuZdE4TKGy6ooLgBjYS94&#10;8L/+LwJy5UsgxcPuYKjotarS4vzc7HQ+kAvXQmZkD7UYtLmZqUG3vg3w8ed7Rmg3oBZwdNhMGJ0m&#10;rQrZgEI/j0WDwyVQkwi1Cmms3Uzh79d0RwIoBFKhCJPiPDoVPA3Stxhh1qsMGpnXZfe7CSIJoYrZ&#10;PR21sVatQsTUKendbYVbK+MleRkqCY/PvNvSmNfWVEHdDcT2BMQSIIGtktOWFtqnxlvqa4qUElFg&#10;6l0GJER3W/HB9kxeRrIC6VvK2lybhGyFpiK1QvVieFIBIzM5NtYq/wqDAzACnL0uCwXBRL8LjApg&#10;gT7BgrmZyevLs6BPEHLAbGI9O9ZuEHIZSrkYOEPAjMsk/M7WWnAeIzqYx4rms+gQCjwWnRjtkDu3&#10;b/0OcEQ7okGD72GgB0WE38W5MIC62uorSvJu3/z67u3fYgMEeBFoQ44GT1M+BsR59+bXUWF3FBJu&#10;c30Jk0bMdQDNdyVCdlqiW8iJgsGvLc83qiW40rnJ7pnxxt2NgYd7k0+PZ+7vzIJX0PFwGzj41HhP&#10;aNBvo0LJ3WmAhtzrQV4mvhiG6Xdpye7dzUVof5wUhhleG5sRYxQRQvg+6JZZr0Z30iLILgGw3q0q&#10;KwL/4SM10jDkwHPUXToMMAwk7MgKfEuEQmCskkIMl5mS5M9MTwYKKZrEjkIBx6hXoxEAO4xkYPTu&#10;rRtw68jRWEKHGLUqiYBL5R9gF9tgX9KeYffYzGgcCkgV8ZDHuPAfX7CIAmAHHRzvdWEI4SOgCbvT&#10;0lCWmRoPPGGNkMcAs1gMipKCbMARanVkoE2nFFYV5/ld+onhtonhdqkgwmrgHmyPLy8MgLyo7B8I&#10;vkLCdtllh3vTG6sj5FYMuQHEw2GBLhwNuq61oU7M56ulPJkw9NHhJo9JlwBgYr5BIwf9QVDyOcFL&#10;s11fAXP4nOiPRY42ahX11aWFuemoJdBJJXRYKiypzA42ReAcFDtKhDy71QhcQruKhWRy/pqqMqR2&#10;SKLQwPz6CCpl37rxW7Q4tlHIhFTrI8KDgwRsFo/FJBObA6nAYsgdADcpLhboB1kAshDLN3/3t0hM&#10;OCkSN/oy0D1UaiYAAnYB06LsFGZkEHyGRSeLDPnt5kofEkRVYSY3Kjji3o2hnpabN/4Oxw8PhhwM&#10;Gu5vBaABFBwBBchZWmTQ9vpsY21x4Dt3cCc5OJBKCQDC2YGpvptqq5LjfSigPl/WY5uyonwQEvI1&#10;lXZxgQgcBzJ/Y2WOGLuocOD4m9/8zZ0bv8WWg71dDosBu1NNwWXTeRwGUIXLR6ApUKZABsB5YFYV&#10;cuLMgu4IOGTybfAurqK8KB+IxGY4AjbDkhV456VGJQP4dCooSIEv1u512gxqhUmnctlMIF2EUiry&#10;OKyJPndORkJVWTYYQSoEU0rRswU5CcMDjYP9NT0dlSMDLROjHZB/XrtJBwEgZGpkjM3Vvt2N8eHe&#10;NsAGAhQIoQiScCSBPhGmisB3KCggZQcQiQDsJBgMyPLItGmJ5t72BqwXC7mIGF50eUlm4InMqKrS&#10;JPL+SJGQHcNnSkQcWFfk69bGaiQjAA4oBFOCI1EIABGagCkRk7n55VJBcqJHKuaiIJcJYvgsUQxP&#10;KODzuayy0hy5lBt8jzBiVmYKWg0FBEUeKKCh0XNYr5BJkLnuBOZ+BxAR6E4kL8pykkcKGFH0qPBA&#10;wroLhsegvP27//nm1/9TdMidmrLcxen+hemeqZEOLj1cyKHlZSQxYYwigpmRIVxGWCSIiuRKIvJE&#10;/Kib3/5dAEb4eBfCgxZB0FxSkPHw/kYMF+n1ZsC4BGZVR58HqC7017ueIMKKkgL05N2bv6PkBK4C&#10;Vb1z6xuDToWLAiyoJzgzU5MobFFDjhl4drO5vvL2t19j37ysdItBQ0kXWlQYEotOo8BBcCjqgFgC&#10;kaBJHAQ8Rv1Ljp5gMmCYkN+prxlhz+lRkbRIYtKpL1oD64OxL1oMh8VozslKg1LCvshgWOJEWMok&#10;MTgsliSzCWFPCbGNDHSReRKI7hQkxZtGhxpWl8Y+51MJKyM1dmSwVSlmWQ3Co/3ZtYXBnNQElYRv&#10;1ImH+tugCggFipA8Kfv7OXBAoBwHkQhjZBLUgZ2Xm4IK4JgqEWO0rzInxUckZgyHwC8mantjFtAS&#10;8mh6pegrAikpIMUELoE88CXOUV6ciyX1sbI0H2YeBYomNWpJUoInRgAEc5UKIXmDgpjX2lwPgiQT&#10;9Afm4U9K8FFNrFZKqXyNMunjAAGg89BbaHS0J7QdFViJbL61sZKflxkZQYY+9UUIUEWo6A6hKE5U&#10;5Obi6Isn80e7E8yIoNDbv6soShOwwgIvEjHymVF2o5rPiITbCBgCQqhk37vfPn24fevmb4Akcqcw&#10;+G5etm97Y0wmjmZEBWMz5HGiGoNu6NVSUDtqjiC1DVgHMJ80hgdug/xANRAo3L75O6RI6rooGAGO&#10;CBzc53Eib1AAxVVgdLGiw1AN5FkuI1rAYSCBUHvhv+gkbHn39rcYBtTXENge2MJKbENFBBJ0eFgI&#10;svav4IuKCGMA0YGPWEndeMcu9OhwnD0lKc7rdlAQRFIC/mAlUUCggJXoFCDSrNfAs0pFDKQjhVik&#10;kkIOkgQIOdjdXo9hhX+NDjXvbs5VlRbJhVy5KLq1obCltkouBHxZj45W7WYNEAZIUIiUiVk9HTXJ&#10;8bFQlgHNAKcBSPBBVRIROzszITAMeCoRfbinrDgrGRwJRAJ1QOTMZJeAQ55UV4h4X+m1ckhALGOd&#10;ZoUsBpilXpqG1kEbUc1EmTgI4YyUBAwmHBcRuAfE1yjJdzy1FcVwGAIeHVkFbZWemoj+QKciiaC5&#10;0XOf+ziASPwLiASCKSxCZJKvNGBpCdncDrrzd8F3/jY5wZKR4lfJhL96HfKVdDDQEKAKDjNKKmLB&#10;8AIBWA/o4CCFuZn4iKEWcLUhgcx7F1owwWd/9ng7MpygE4iEKUlL8hm1SmiGuze/wUr40JR432e0&#10;Bd2iKoxlX1c7h47UfesLFmEysIvdrMdVAE/YGAEoUNeFIMiLDO3qaAF3YgMKpgisBG8BqShDzgJJ&#10;QNjtmzcwJv96WFJXh0ABAeRR3zSiX7EX1mMbqVgIagRCKRQC3zh4Xk4G6gBYo/0paqDoEPiDpkJl&#10;kMpRxkoq4nyxsN7QdhIhvaaiEHxJ1gdEJwEKnzbU18Sk3d5aHfM4zQBcX0e9QshO9DjUErFOEaMQ&#10;R754tg0ABBgRSEC+FsHWNNXnNjcUQz4GECIARwoFPBGPA3NTmJtKgCRgyQXhQ50lf41IiYjW3FAI&#10;cUzW8NhfEWoUcSgUEsAK2QE4/gWRCEK/WPJxaDaW+Ph5TUBfBoJ8RFug3YE2jFGkD0rg/zUiSecF&#10;SAjDlPQ6Sda37t6El7wbcvt3HEbQ8lz746OR48PeJ0fjS7M9QTf+pq2pbG66JzLsBmwHug69Qna5&#10;TcgDR0Cv4yw4MvoDJ8Lxo8LuweRGh4Mmw0BLWIIpYcU4rCiAKQK9eO82LJdeLUchYGPvRuIg5DYT&#10;NOUtHPNe0E1KCmMDYJGCI+HFb79GQ6P8xcFQiERuTYj3AAo4O3bXaTC2reA55ArUCkGBEtujcbAN&#10;oPb5wm/hKnCQu1w2/DXx3RTh/RpB6E6sQcilYqS/AF6D7t0F8qL0WjWyNnVYtIDZqEVTg7ZxUqrj&#10;CCGJIdTIN8AoAI7UGkRg2mogEP6BmZHiQQ5EGevhCoAJhYRMIpORqn/5YuX+zoJZr0WKWJ0fZ0cH&#10;F+WkK8UipZiT4FXD2WiVYmRnIBKQRQEc2dpUAOkJVAEPQCQOG0AkXAutvDiLL2ALYlgSfvD2Umdh&#10;ZiK2oRApFkXn5/g0kJ8BFH2FGgNJgUBGh9KEHAQoEUD0Z1AGak8gTO2DIYVCwNjDQ5FfqQnJ7+E5&#10;Ah6TIDIyBJeHDALQoLGobqMCK5FTcNhfxVPQvTt3Q4O+Lcz0PdjtPd7peXww8OT+8MnDuYRYnYgX&#10;0VidH3bv643VMW+sHlYDrBB059uAZyLQAQSp46NAIRJsgR4CkljREQAlgtzEDg0GjDRyKfBHcS0g&#10;Cz0H/EFZAmqg0gDL3sRHYJEaQgRwASBSkZ2ewmXSKBATgP7VRQVo7wYuHBSFjxgkgB2ioqwIBwmk&#10;3XsAU2hwUHgIKQB5YD4UAEcKlFjDpEfzOZ+TBv6FgEJkMWgURilcUnwJEQn4Qkdie5AfOg6NgByN&#10;JS06DNVA4wNwKoUk8IMYEcr4b+AZVjHKWDrtZpfDEuhQdktjmdthUgSUJYVIsB3+lZ7sTE+2i7hR&#10;LQ01KqlIISLzjLfUlUv5XJRz0m0draUQ1pIYEC3J2gH80etrcjfIfJVABQ8HQcTwueBIsYCRkxnH&#10;47MAyhjOncvnK+X56ThXAGYsqZhWXpICN/YZkbgkQASkhXqjWrgkCovUegqvOAc2jbVb1HIJTBzS&#10;HCQtEIlD4LiBy4jxumwYoBimoAejXk31KzoJOhK9Agji4OgwNBwCaxCk88AcnODHh2P7G10HGz0P&#10;tgYe7AyePJxfmRni0SO5tIg4j50g5i658RGGLBx069HxIQgJnU3hBkusxNFwRqioqYkRKD/wGQEZ&#10;McLkm0MEmxYJLQjKxL8gwVw2Mza49c1vKMChPDbUx4gKB7IBJuqw2J7LjMZ1hQaRW6cUaj/Hvdu4&#10;IlwsuAfkRKg6AD4sEbjq1OR4k0EDAUNVj+I8oArUSAUFPirwL4oyAUTQP8oSUYzLYVMr5RQWIzDQ&#10;AsDFv9hMOrDI57IBUMALp0agDsA9zkt1H5oaHYclAmRILRHUSogH1A2gEfHpfV0NoDplgEF/RSRP&#10;wI3Ky4oX8YLfvDoI/DqFLxMQRDZUFUv5PCAyL9PR1V6uUYjJ/e3PiISgZJQUJG6tzyBrU9hCBDgS&#10;uZSR6LcBkYIYjpgfdP1yraYkh5BaAJGimMjigkRwJMnAAg5BJIYOKoQr+exLEn0YXijg8rCE5qB4&#10;mIo4jxODAwXqe/2i3KzCnMy0pHhcFTZGozAZkegn9AQCXUKBDwHrF+ibv+S7YGIpfrO+0rez1rO1&#10;3LO52D/WVysXRor5kRppjJjLiSY/OSDfRwdu94AkPt94A6YBHcoBIGCKv4AyLPD1SX93Bwgv6OY3&#10;wNy9299iAPli7aBMEZ8DqkNVy4vzAVOgM+jWN0BY6N1bYYFHdUJ+ZT7UvLQwF1dK2SOgFgeEX8aW&#10;uGpcP6gaF4hrAS4pUGIvLMHTqAkq+RmpgeEHqFGgBKSMei2FrS+IRJkRHaWUSZG+gT/IR2yMBSUx&#10;sS8K+BfWalQK/DcqIhzuCekbLYCAwEBtcUZwJIQ7xSPIdRQWCdQCzoYCJbrGoFNiGUAMc6CnyWIg&#10;t++QMoFIhYQrE9O72mr4rLuLs42Tw73kX9iSx5Tw6cX5GTEsFrJ2boa5v6cGiASDAZEAt1gokMXQ&#10;s1Ode9uzwMavcCQ6UsznImvbzUoOhxEj5AnYN96fbxRkJOLISMuQixDGyNrQUYAZ4itqVAGXKNiQ&#10;zFQy1Nti0lGIxBVCFWGUOK1GAZtB8SJ2Q1flZ2ckx7uJOxPzMM5QA+yC1oGoQt8AHNgdh8XlopMA&#10;IHQetfyruCUXM5YX+gZ6a6Mjvo0OJ3ehyVNVjCichceiATQACpWwAkEQSQU6IDL8bqxT39NVmxRn&#10;Dw36BvmUIjySVW/fgGpES6Uk+HRKGZCEQ9EDv+LDKVCmMjUtItRhNuCiUMYuBP3w12HBFcUFoEag&#10;GZimsIhrN+vVHqcV5AqixdUBZ0AbqoGLwhLXCHDgoqBMAAIMPzYrGuMT6TIA8c+IRKgVcooOERQc&#10;8ZHHZgGC2AaAg3dJiPMJeByZRIQ1YE1c+60b3yBfA5cYAOggHPlLk6LXqI9YInsEcECCEpFUliOJ&#10;jrIEQh62R0+hhZVSHsAXuK9HAAo/0NNRR4+8OdzfERH89eOjyaKctED+pd5Uz5FLBWIeW8ZnFOWY&#10;lmcHVbKYv0akXMjIT3fvb87CaWANWhXgwVUIuURHuuwaFpsmEPCF3LtXp6slOSnYhkKkSBhVVpyM&#10;tsUuiK8Cu7EARKhjVBeXhAZ1u2zAEwIXH+93g06R5oFLrVIGasRuACUKNpMmMzVeLReS+5QxHDQW&#10;OgACAB0GhsBBqAyIxqLiVyB+DoDG74agYUL2gQKDbxPLHB0WCkTiFPD1jEjCFiH3vuj9z0dAH2PJ&#10;ZITFxzn6uupyMj3M6CDyzUoAWIQdb32b6HPjI+iNIjmUUQALAo5UAJTw3RQKwZqQIjhCZmoSQIw1&#10;OAj+aw08JoysFI5T37kZ2OsO/gU4EnoOJQwNtYNRBx5Cr+Mace2o3s1vv75187eoJAYPtqGojroK&#10;DDDqI4VICpRgQWoD/IVGxNJkAClwKKZEoGOgh7AxGhbyEejHGAAEkX+RhdF9VrMO6hBUAu2I+gCR&#10;FP4ougEpYj3WUKOF4BXJXcRoa6oApCAHKUQO9jbFcMNyM5M4tDtXF5suC/mFk5DLiOFGoTsAZQmf&#10;A0QW55h31iaxPTLyF0RKBbSKwoQnh6tIlhTbAVcBRBIdaTXJuVwGj4ejBT27P1Vfnv8FkcKYSCDS&#10;7bCgSgIO8yuf124ywHrxhTHQmGBals2qwxoeJ5rPBVgZ+Xnp2JRibxRsRh1wSYESH0khkP7JvywG&#10;XDn6AEkfDYdUEhB8ZNwH+ua2J9Yc+H75s95Cx0PeoeOBGHQzPqLLKYJEAPFQq7F2cxRJiKTbgEh0&#10;NnZPTvTnZaVHhEDe3QZhhZFf39649c3fOq3kBdqAlFws+NWCfMYBgkIA+AYdjCphCXBQK3FqQDnR&#10;706J94ELkUHID0FokVxGNBgRGR81QZXQAmx6JIgWdcb25F1CUeHYDAKUuntKGXzgHoF2QBoFdNAm&#10;FPKoc+FC0E+Qg3DZKCO+/OtLVXGNGM9UKoA8ALCAPCAbR8NKBAqAI/5LbQN0oonhwaEviXQjdwH5&#10;KHyJL2twKHesBZchFrAVEnZ7cyV6ECqQQuT68qRawQHRiLgR717vycktavQFSyKk5Wengm7AkQoB&#10;s7E6bnaiWy6GwSWPMGMbHFwqiC7JiT15uCqCReaRF2ZjJOBKwVRCXnR6ciyMNp/PlfDDVqYbe1tr&#10;ARsKkTGC8KL8eLNeQ4H4K5fD5LAZYMIBPoASiExP9cc6TYAjAh8T4mPJD4QJ7LhYku9GPS7oMCCG&#10;z2aQ2hBvRW69KDmOegAA//RJREFUUt9ifXbZ98hXtLgGcMatm78JCf42Ps7icRuJdvzMc+Q2ijSG&#10;BzChd8nyzjfYFV1uN+uRssuKcn/3d//7jBRfUV5y0K1/ZTbIb9/6TRB5BhEK9ZuIsLsxXDo9Mvj2&#10;t3+HSE/2281ap9WQ6HdZDFqYEsCR6L9feehfBHodwwRBMRZBxu1b4GyQYm5mKvggEr0eeg+Aw0G+&#10;0CokBGgbgwSbCTgMJJqcjBQYqVibmThHLov8hpUeBU5F40RHhTpsRjCTJ9ZOVQNLqoDxQJ0X+RpB&#10;1QdrkNPDggGvcCadfPUCCQTAIfOAhqFZSZIJ6ASMdoLUv3q6Dx+xKWXYAQ4wFuILCr8gMhBcr4ck&#10;QKQ1vZpfWZoT+AE4oTQhjzHY15yS4FBKY4Tc0O/ePVACc3xkbbBpdGVpHqiX9DWPXpZvH+ppDGRt&#10;ktNFPKaIPCpBL811X5/t/QtEImvzOZEpiU6+gAlEirghS5ONEwPkJhGfy+BzaeDI4oIEIguBKC6T&#10;3P0h9Yvh2qya1GSPw65JTnI77TouJ5LHiRSLOLnZqUatUhF4SATqCgnuCxDRBziKViGlnjThMiNp&#10;5NE9gi1GVIhBAwH3NcqBp6cg9u9iSZWpkIs5NRWFdVVFENStjZU9HQ2drbXNDeWFuakmnSw10V1W&#10;lJmSEJvgd2CY5uck52UnxfvsBo1cpyLvA9EoRArylIoQNSGXx6ZjmRznBVcBRlSm/oy2v7K3XwoA&#10;B0AAyvwCSgACKwFTLJE3qQ0AkYD+IxT7K4HdxnoK0AjqaSBa4NUoHDqNy6BjGfj9YTgUSGRoCBrv&#10;yxGw781vf2e3mhVSCfI01CH1JSpOR1klhNftMJu0YEEgDxFI+iB7Is3JXVLqhnzA26Ea1CUgUBMI&#10;zS+IpPBHwfFLxPCJpkwExfCg2BhWo4TcJoQZIu8LQG/Sp8a601O8SMRC7r33bw7lIE6CSIZawWpp&#10;qMS+fLhjXnRtube2vFAZePsFyBXgBoShvoqyHe8v72OvwLk+I1LE48C8O6wqDieay0VPhWwudKzO&#10;jGJfAY+8Ok/AC4PuAkeiJmC0r8BkgXxPBdI0ncOOQsoGnaIMCBPtGbgB9HlJ+p78RFfIY8ON5mWl&#10;oRwIOp8dDYqqKisoL86FuKS+bgEiwWqhIbcoRJJkHRCUaGJAljBQ2Gcxh0ABHInj4yKZ0ehO6hFJ&#10;Cl4EYf91UD4GBewbfOcGSDeg9sh9R/zrCxwR6HggA11IlUnc/uwwENTKLx8RFHC/BHUQqvxlG8Jt&#10;gVsBge8nQaJ379yA/IBgJc+Qk6+jbt/yOh3YEvt+OWZaShIA9JdqBG6YE+cefNuoVwORGFIIkB9a&#10;CUdBAToVS4ASS6r1wkM/36ekgkIkxIAczuifQRCOE10MNUkVWFkZSURlknepsTHmA7RCuhUYBSJT&#10;Elx8WBD23Xev7+vJT7sIIrUqVn11CY7ABSK59JpSb2YyuacNOH5BpAiOJ9vx6epAQcQrj9x6/Jy1&#10;mQIOcTYxQjYQmZia3lVXk1PeoHLEq2x+rd1ndHgzUp3Q8UAk4Uh4F+RW5FzUFYfgwaJ/vmFOkjqW&#10;lDSmylQBgZWAM2Qi9E1JUV5qSrxIAO1NvoYGDgIwIr0ClASQQewFjDlIFKAkgzsASpVUhPWBl0l8&#10;vuOIMggGnI9Ri6PBF0eE3AsBJwV6PeTuX3BAQQRLdCdZHwAlAhpIIRFQBImVAESgs2/duvEttrz9&#10;+amOWyggQFegKKrLwT23bvxWrSTv8dcFXlUtl4rg0sBPwAoEidNuxXq9Vo3kSCEGlw8lpJRLScdz&#10;2RwGDaeL93rsZiOuPSL4bmqiHyYYnU3Vgao2dscpMDaoypO4fRN8KRHFAFjkcggTU8KG3Icip8OA&#10;vvENjoBdqKAagQqqDJpEumcxaADBFyz+isK/DqiyeCyRdjRKbk1FPsrAAbYE+U2PtuWkxfGJs7x3&#10;db6nVygoRFqMMbWVJTHYP6D8ygqTPHY9tHVAyxFwA38iHDlB9d31A6UoBmmUxydAIlAhiI/yuY3Q&#10;kUCkzOgoKCqZHh5JK+5oaZvwpRRl5FYkxyMrqLAlQSRVISyxP0BGwY4KrAwEeJUBQQniREGrluCS&#10;aqrKMJohcbAvOgY7gtig8al7KzCtRN2H3owKu8mk3eUyw4Nvf4Oqw8qjoSlEgjhZtDAk6Pbm6prK&#10;gsw0d152Qm1lcZyH/P4/hkOmRY8ODy4rKoiC2gsgMvAtIkmsVFDdjO4hy1vfqmTCwty04gIk90SK&#10;IAOIJKDExl+6n9oLBfTxjW9+G1hDpC2Qh8EZ67QrZBLAFMkaKIR7AFJxmRH4HNB/2Bf94iBzWZp/&#10;vddInDVlsQNjjzxaiySO9qUGiV5FbvdQt74RAA3qA/BhSVUJ/4IjcdisOD4+4kSoG7I2Gh8Ni1NQ&#10;44famDoIFRQcsT1BZChBJCUlUcP/FhY5+BeoJDM9GUcGI4oEkSWFGVC8vyKStrsxWZidwmdEyoQR&#10;H66O7EZD4P42PdYh72hpEPB47ECezUnzeOxaZO0viORymUIu02Pjfbo61MDPo+Yku7LJRNnMaHBk&#10;gs/O42Eztlxr6hqca+6ezihp5SqMQqUhv6QyOwNW24gtgSWCyP86KIzi36BMHNTlNNZUF2dnJYmF&#10;HDITNzE9RIT+NXxjuCwgDAEpGXL3G4tBNjnW3dlaA+d/58bfhdz9lrq5A7/8BZFBt/6utioXUVKQ&#10;oZGLQoNuAoUgeYJdLgs+tzg/J4bLoVr/3p3P9PAvAp1BSC7wuKRRJ83Nive7TcX5adHhQNpvcF4S&#10;gX0/d/+v/Yo+Rscj8K87t26AouL9Xnp0JAgM3AkkYslhMcNDSQHKD8TDiI6idCdOR2UDGKB4rys9&#10;KZ4ZHU6eVbt7k/pKHWMSaCbUGxoEEHwBELUkRwh8kYiaEB15+yaPw4LAxH8DYA2Ca0YBQe345WIR&#10;1Pov8eVo1A2EL4j8r4OiTIhLjUqB5B7DYcjF9Mbacg6TRnW3gBv+5GiltryAQwtXiKM+XB2DI4lH&#10;4dPY9Ftjg31I2kw2NqYV5cQn+4mjoFQchUhYvVgL5+ObHYNKwYMi5JF79dgYig5yzhdrphApFLGG&#10;BpoLC/NEMhmHL4CJ4eCA+QkYt/AkGPz/EpEYlFiCHpDHS4vzXQ4L0IbtsJKq9+fa/5rQEWIhDyuh&#10;Jwpy0mF90BmgKORf9BkoE/aZFhHEpodyGGEGjSTgtdErgZR055u66rzkBFvgVwTk0Vd0J/RERnKC&#10;WiaODCEPQKCf/ro/vsRfdQl5qJE6V3qyLzXRq1NJKAPutGqBS/JFC3mE4hb6nrIRCMARayhQokfR&#10;YVTvUsoSyAOTGfVakCiFEhTIu1kjwm7f/AbITEnwqMkQIs9/gP8Dz5kHYSAhTRdkZ0T9+oA3Mjso&#10;Fu6EQhWOA7T5PLEcFgMfqQrgjCijDtSJcGosqaC2+RdBrf/rwBrUHAFcUnfR/xqIfx0UKKmcjjGv&#10;V8cgq2B7Hhuel8HnBB/vz1l0CvLaCCnt5++eq6USiYCPbC7g3psYHgAiwRO4/HiPoSgnCWb3CyJ5&#10;gEQAkdevNpwmA1AB1Ygl+As4A0cGEEmytoB989n9SepbxAC10djMoKrydJNO9dnZUPCioAYgZmem&#10;mo1a/AOH+5yOA3T41wEswpsjgEXIcEqDUlmbetqeHvhlSdi9bxlRt8qKk5YXepbm+5RS8MidO7e+&#10;JtmN0ubBt/xufUtDMYcRkZNObqPgInEcNBaOQGB069ugQLL77/UBAn0ceNPVXYMGoocD3rr1zW+w&#10;vHPjt6iP3+1A4vY6bWDcL3CkEAkQuF0OkB+MAFgQgaNRxwdKQDlJCXFhUAm/pnhqeevGb+7d/ZbP&#10;jszLSqiphK/zIh8Ffhv++a47lpAQGJMalUwPmy0T4Uqpw+JQFpOhtLgQFIhDUUcmcfsmkOSwWXBd&#10;1MViScXnDf4qqPXUARHY5f9PRFJw/BJoZLtZWVaUE0BkgF944asLA4lel5BD1yoYzx4uKYRwLEjK&#10;NHFM2Pz0GJ/DFcDBxLDNWmFPW41cjP+yviASWTvBLb5+tR5rNQuAEwH5wg8JFkkPZsisVzEY0RwO&#10;k0P/5sXxTH15ASiMQiS8dllxssNiAJsSRGpUAirUSr5ew21pzK0pTyvI8nsdWqMyxm2V5KTa3Vap&#10;wyAty/PVlianJdqMakmi15Tk1/tj1bFWg8OkSPBokuMMmcnkHSiNtYWVZZnpKa6kOKfdpMeZnFa9&#10;y2ZwWHT1lQV1FTnVZTnQxaX56TnpPuxSkBUXF6vPS4ttqspprsnNT3d1txQOdBTPjzflZ9i6mgua&#10;qjJaarOKc9xVxQkotNTmtNXnxVrlHrsaagbhdWrqK7Oa63Lam3Kxb7xL0dNaNNJTNdhZWZgZ11yd&#10;P9pb299e3lCRl5FgL89PqC5ObqkvEHHDsSwrTKgqSbPoRGkJ1vqqzMri1JK8JD4zXMCKimHRxTym&#10;RECrLEmtKUmrKkrRy1lZSfbsZEdBhifZY/JYlXa92G/XWNQiCTfSIOc7jUq7TmnTqq1aWV6aJzfV&#10;XZjp91gVPS1lg53VU8PN9eWpNUVxpTmO/DRTWa5zqKNooq98qKOwv60w1asa7iwdaCsZaC9xm0QD&#10;bRVDHTWt1fkoj3RXtFZn9reWZiVaOutze5sLO+pyynO93Y05vS35i+PNsyONc2Ot5fmJBelxKX60&#10;N5liu7wgszg3GcOmqb6ooaagtbEE0dFa0dZUChaoq8pFN2HZWFdYXZFbUphGRXFBamFuclFeSmlR&#10;enF+KqIwNyknMy473Z+Z6kmKs2WmujJTbEU5nvKi+Oa6rPamvIaatIpif3NdRldrfn11anVZAqK1&#10;IRsfEaUF3uK82JryxI7m3LamnM6WvHYUGnNa6rOwTUt9Tk15SnVZUl6mMz/LVZjj/ipGEP05eJEc&#10;5h2/R2kzCFLirAkea0FGYnG2H1hBv1o04rw0V0VBQlVRmkLArC3NqixKrCxMzEz0ZqW4C7K9pflx&#10;HU0VVr2yuiyzMDu+tiKztb4y1mK0G7VOs85l0XvsxpG+5r6O6v7OeodJ1VJXUlGUVl6YWpDty0i2&#10;A2TTw82I/HR7d0t+X1shojDLUVOa1FiZjshINPqdsrx0e5xTmZfmtBqEdpPUZpAhYq3KJJ8hM8WS&#10;n2Uvy/f57NKSHE9+hqMsPy7Vb8tL85Xl+XNSnHadXBFDN6t5egXbZoTXDPE6NDaDyENuCUcpRHSt&#10;nGXWCaSCKGFg5m4gMvCEQbTbrtBKGQlurUXLT/YZEKl+U2aizaoVoB1yUmJTvBafXdPbWv7u4vj1&#10;i6OmymK/XQs4luYm1pRkxLu0nY3FzdW5M6OtTdUZNcV+ILI40wpQIoqzbNVF3tbqtDi7OM2nLkiz&#10;Z8TpHTp+slsTZ1cmxWocWkFWgrkwIzY/1ZHq1WXGG7FBdqIp1aepKfJXFfoaypMwaAc6y8vyEoDI&#10;JJ8t1qrVK4VmrdRuUnhdOr/HkBhnifeZ4rzGeK8pwW9NjLMn+h0Iv9uW4HPGeVyJfndyvPdLpCT4&#10;EKmJcYiUBH+81wF+cdk1dovSZVfGxapyM+xlhXG1Fak15UkUBBGAXUVxXGVJXFVpPLWmvMhfku8G&#10;KMsKfSjgIzYoLfAAxGWF3sD6uLbGvOqyZBwK5dIC/1dsMt0aeQEch7wgPmR+pquvs7StLjs3IzbR&#10;re/HIB6sHuurtuuFM6N10yM1M6NNQlbIWH8t2KujMS893g5cDnaV9LUXLU/3WvXihemupdkexHBv&#10;o8ustZHZy3QIjNql2YG5iY71pWG3XTXa3zjUWzPUW91Sn5eRbFqYaF6d67x8sVmSG3v6ePniZOP5&#10;8UJtWeLSVAdidqy5sSodzLc42TY11Lg236eS0vVKnk7B18qx5HY2l+BQ/V0lU8MNFi17ergR9Rzr&#10;rwMgOhqK8XF2tK08L704O3Gkp258oAFnZ0bdGh9sQh3mp7ptBuFIX/3SbN/iTO/Zs30gUsRlAJFY&#10;inlRE8Mtw921iDinur48c6Czqr2+sCQnLtGta6nJqylN62oqyU62nT1d/vnj0e+/e3xxspUWZ2qv&#10;L+5vr+5pqQBHTgw0jQ80bi4OgSOrC4FIZ36apSzXvTLVhlib6ZgdrvdaY5YnW+ZG6qcGa2KN3MWJ&#10;lvHeiuXJNq9VNDlQuzDeMjVY11KdMdhRjG1Wp9vBmnOjDXurA0dbY0fbk7trI6hSToonwW2xG1Vm&#10;DYarwusweF2AoD0pzpGSEJuW7MESkZOZUFGSWVmW0dZcWl+TV12R09pYVl9dgEJlWVYZ2LEgBYW6&#10;KnBeQWNdUW1lXlF+SmZqbJzXnJHiLC9KbG3I62wpHO6rHumvBhEOdJei8bvbCrEc7Cmjylg5Nlg9&#10;1FuBQk97EQL/6u0sRlArUWiqzaqvSgdTNtVmApRVpYlfQcJTwaZHsen3VhZ7+zsLe9uLSvL9SR5t&#10;f0fBYFfx5GCNVkabGKpYnmmeGa2XcEMnB2ubqtM6m3JT/ebu5uLhHkChdmt5wKyLWZjuWJhuXVvs&#10;HhtsiLWS+R8pRKKwvjS0vTq0Mt8Ta5PNT3WuLnTPTTajZiD8ldkOHPlwa7Qw0372dPXi+fqLR0tA&#10;5+pc99bSwM7qUEtN1lB3xfRwPdLx1tKQhB8GVlOImHIhQy6kNdfmjw/WdbcVDHaWqcXhgOD4QO3U&#10;UENWsn2sr260r3JuvKWyMCU/3TM+UD/QWTY6UCtgBaEO81OtW6uDdqNoerRlea53bqJzc3nyrxGJ&#10;489Ndo33NwLK4EUQYWNldkdDEUDptshw7Q0VqHxPklf54vHszx/v//GHJ1dnO+kJps6mks7G0tba&#10;QiT3xcnu5ekeVLu2LLkatJHlLEi3VuZ758cad5b6Nua7FsabYo08IHJ5snVxotmpZ08P1swO1y1P&#10;NiW4xCvTjavTTRvzHS3VKT1NmQvjtSg3VaZgSyDyYH3oeGdqb30MCS031ZfktbksGigr4BKpCRo6&#10;wedK8ruT/LHJ8W54sqQ4V1aar7O1qrOtqq+7tr2lbKi/CYXWxlKk7+qK7IZaoLCgo7Wsu72yramy&#10;v6extbG8r6uhq60S/2pvKQeJdLUWA47jQ/XjQ7XzUy0Eah1FyMhYAm3D/ZVYApc9HUWAJgKoBSK/&#10;wHRkoGp8qGa4r3KguwLUCFC2NuQ2VGeg8BdEkttv0Xc3lntHeosHOotLcn1QkGP9FQigTS2Omh6p&#10;mhquWJpu0cuZDZVpY/1VzTXp6QkWYGV8oLKq1L8822PUcFbmu5bmQIQ985MdsVaF3Sh3mrQOE8hS&#10;sTo/AAQAshY9f3GGAHd+qhkXU1LgnRtvWphoWZ5pz0o23t8a3VsfXJpqy042bS7276+P7qwMdjbl&#10;gyM3l7oWJ5sPNydF3BAAUSagS/m0GHYoVNr4QB1GzkhvlZB9e3a4YWaoAbhEsm6qyp4ebhjvr68q&#10;SoWqW5hoH+qqXJju5DFvjw82oDIby4MJHm1fZ8X0WCuofWN5TMSliXkUImkxnPCFKZy0EySX7DV0&#10;NBaN9Tf0tVXUlqan+o2Qp13NRevzfbmp1sOtoZ8/Pvrl09Oj3am0OPNARw04cnygBVQKhp6faN9f&#10;H0d6rSrwFWc68lLNZbmx67OdiJWp1rXZDnAkmG9yoJoqA22A6fRQTbxTODdatTBevTTZ1N2U3dWY&#10;vjJdD6S2VKVig93l/v21wScH0w92Jkvz4vPSvBQiKY6MtWr8sZZEry3Ra0/yO1LibMk+e7LPleiz&#10;+WPNDrPSS14iZUMhyW9zWlSxNo0v1pjodSb6XCnxLrddC48c77N5nBawo9Oi0Ko4ZoMgyW+E7EMW&#10;Rl6uLI3vaS9sbchqqc/EsrEmvaE6Bam5tiKpviq1qTYD6wuRE7Ls2L6+MqWyOK6qJL6uMgV5vDQf&#10;EtODTA0didzdXJcNYUqeRvsSsJAbi/3DPWWDXeU5SY7SvMSOxpzWuoyelhKdjLk41TraWzncU62V&#10;sKuLU2pKUyArfXZtcbavrgznzm6tL3JaZB1NhSP9tf1dFU01+XaDwmnSgCABSrTRYE/dYE9VR3OR&#10;QcXFOEMNetqLWxvyE32G2tKk9oasyaGa3DTLUHfp+EA1GLEg0wkggvaAxcrCuIKM2OaaVNRnaqhZ&#10;wg1XChkKAZlbD2UItfaGPCgHCAmVMHSoo6y/tbivvczv0FUVpZOJgJpKirOTEmJNw931/e2VC1M9&#10;zMjbUyPtY4NNYwPNCR7TQFft1EjbxtLg/ta0iBcl5lEpmy7khKGGTVVZSNAgRezbUpvX3VIKpvRY&#10;5dXFqW31BZODjVlJVsjfufEGDK3hnqr0RHtnS3l7Y2lteZbPqYC1AlWvzfW01maBGosy7LnJpvxU&#10;y8xQ7UR/1Wh3WV9Lgd8mbChLKs1xIa27DBxsUwVPkOnymIUl2fZUnyLFo0qKVSd75JkJqmSP0mcT&#10;pfpUuSmm8lx3Wb6notBbng9EeuJjzS6zxqQW24xIRL0F2QnVpTmr86NFufELU92P768vTI6kxrkK&#10;s5IvT4/3N+fhmr97+7K8MP3R4fr37842V6YuT59kJvuLcpJePX+wtjhZkJ384fqsvCgVuv8//6c/&#10;FGR7fvr4MiPZXFkSf32x9/Bw+vTJylBf+fhQ9bvLfQqC93cnCCKrUx8dzvz44XFlUVxVcXxdRfJg&#10;Z2lnY05fW8nHN0eVRfEVBUQ4Fud6kLXbm/JBkEjc5EkLKoQCfgyHoZExxdx7einLJBfJeCyVODrg&#10;KGUS5C9BhF7OAQJ49Agxj7yYWiXhaqRiJAiPTRfvNiX7HfDakJa5mQnZGd70ZK/TarSbidGmIjXB&#10;keDRxbmNOkUMdvHYiYuy6CRwJ0leHWimvMCf7NNg2VCRChOQkWCoLIyHWUFkJlo8Njm8f4JbqZfz&#10;ZHyaSsQEKAkuY6JdJkmiR+13iJ0mgZh1O9Gl8FrEToNYK+Vb1FKjki/lRRoVYjE7yqaT4CqgPmPY&#10;0bIYppAbhrws5bNi2JEoSwShUaFfCzm4QGK0pXwGVsK0leT4KguTnSYxpKTDIHIaxSY1V69g+RxK&#10;+BuLhg+wwnthOFUWJiC5J3pN8Oyl+UlZKbEemwKtj6wCtVBRGAfAgSOBSGButLsc0V6XOdJdZlWz&#10;2mqyWqoy6kpAWBIU8LG2JCXWKK7Ii6srSWwszyrJiivP9VXk+RrK0spyfZ0N2Ujum/Pda7Ode+vD&#10;xTnenBS332lymNQmjchpls1PdpcVJFUUJ89OtBdkx7bU5bXUl1QWZ6fGuzKSvJ0tVXUVeUBed1tl&#10;dqq7riKnsSYfXrMkLyMt3pOZ7IJDzU33p8Y78rMTE32mWJsyL9PlcynKi5KzUizIioM9pX2dxUuz&#10;be1NOT1t+UjHIEggDzAFTVI+ZrSvurokoaY0sbY8ubo4vrkmraUmc3W2u6o4AQHDDkR2t4GYcusq&#10;0wgilXLyOnulXIpQy4VbK6Nz483zo62tVfm1pdnL00hY7TMjLSoRHZJueaZrZrzd59QPdtd1Nhd3&#10;t5XlZcS11BWPDzZOjjRPDrdaTfKl+d7Jsda15YHJsTaHRWM3a91OM8Jm0uxtzOyuj20sj7gsyu3V&#10;ycWZrvWlPtidkvzktfn+jYU+pJ60eP3yTCfcDD6i/5am2p8fLR5ujS9NddWVpW2v9B9sjh7vLkq4&#10;URQiQZNKIW16pG15unNpunVmtEEpCFmd7liZakcyLcqKnxpqR85dnR1oqS5yW1SQdBsL/euLI/Tw&#10;m/OTcGB9u+tThdlJXS2VxwfzB9tTe5tTAlaYiBsNjgRkYcl3N8aXZyAEe+NdmtHe+unh1tnRdiTu&#10;ggwPZCUEA5ZZyVbIBngprB/rayrJS1yc6Z8Z6wIZJ/n0B5sT2yuDx7tTNaVJFfmezxyZZkHC3V7s&#10;RebdWuhxGfgb873LU+0bcz1xdunaTNf8aPPscKPHLB7qLBvpruhqKCzLiW+pzuyoy+lpKgAumypS&#10;wK/I78fb44dbY0VZnuxkF5wNOBLj3G6S/ps/vq0oTulsLv1f/v3PTosYuejHj+crs2Ppie6SvLSV&#10;uZH7O0uVJVk/fXoF/ttcGT8/OVyeGzp9cpga587P9B9uz785O05NsP3D33/qbC6P9+jevX6QnxV7&#10;uD2bm+EoL/LMjDdCDi5Ot3Y05yJlQya21GchlQ/0lMFQF+W4sMHKXBfyW1VhPGiyNM8N71Fbmjzc&#10;U4nORUBEFuW4B3sqkK+BSOJsdBpFIFQ6jUyr4k2P1U0NVy6MNbXW5GCsQ9ihm2FgDQrm+nzX4lTT&#10;1FC916aA4e3tIOOjMNvf1Voy0l8zNdo0N9FuNYjmJlsRizPtkGWxVrCgItaid9sMFp1se3Vsa3Vo&#10;Z23YbZOtLfZurPQsz7fPTbZh5AF/e2vD6DYg8mBj9HBzHOWSXA9szf3tiacPFhYm2tCdW8vd+xuD&#10;jw8WSNaOYZAQ0uSCqKXp3pXZLtgjSAu1KITyCjMjjQUZztHe6kU4hpmujsZi0Bt05OJUy8x4Ky3s&#10;d4Dj5Ejj8lx3WqK5p71sGxVYGzw+WKQQCRKFjpQIIoHI6eHm9flBIHJ+vHOsr2FqqAVAhFicGGzq&#10;bCoGTFN8xo6GwpmRtqmhtqGuuqKchNX5IVDU6vwgcIDhhMt5fDjXXJP5BZGQkg93J+BLgEv4Gzib&#10;pckWAHR9rtNtBjq74MGhLKEpx3oqYMAH2opqS+K7GrOHOosG24vgkCg4QoburQ1uLmL4/YpIiwYc&#10;adWLa8qykv2WZL+tpiwHbF1WkAgizEnzpyU4slI8WFOan5yZ4irKjUtLsGSlOkvyEvIyPF6HLjXe&#10;npvuLs6L72wuSUu0zk91gxddVsnR/ozPJTven8tJtxTlOi5ON148Xdlc6YNTmR6u/ff/+HZzoWuk&#10;vWiip+zRzsTEYM2b892TR0tX57sVBb7K4vjinNixvsq2+pxPb47K830kiuKLcj3wN1TKrihO+Eqr&#10;llOhUUkUcsb8VBMczFhvRVdTYWVR4uxYI1hnZrRJK6XBZMyO1c+PtyR6NH3tJcPdlX3txSU5cZ1N&#10;hcPdFVDuU6MtFh1vfqp9bbFvc6V/brIdiMRghY702A1GjRASbWdtdGW+2+eSLky3ba72rS50Lc12&#10;ZKdbNpd6EAB9il99uDWyszrwaH+qqjhubb7r+fHC48MZ1KS8wLu13LO/MbK7NirihUv4SLt0+BsR&#10;L3SkvwFQW5ntnB5pFDBvrkx3zo00TQ7Vp/i1UJZr8z0LE11FWXFI7qtzvVtL/cvT3ZFBfzs/3gGb&#10;DMpM9uqnhptwgfDdTx6sxrAjZAK2TMDFUsQFIifX5wdWZvrgUbALTDeQBzWZ6jcBi7DhQGdNSVpH&#10;U8nkCLxab39XbVFO/NxEDwgSoI936/bWwGHjGFcttVnleW4YbcARHAlue7w39WBzFKD020SHG8Nr&#10;853768MOIxfZYH99aHWuE4gEUy5NtM2NNACFM0N1ixON82N19aWJMOMwRjvLffc3xw82xgozvbmp&#10;7iSvxWFSoLXR8n/+5X1teS7iX//+Y3lR+lBP49mz/fHB1gSPsbE6/3Bnfn9zFux4/uI+kvVof/P+&#10;1tz4UOvsRHeS35yb4R3qbZgd707ymZHcCrPj7EZpfWWWwyxKSzTlZtjKCr01ZYn5hZ6yEv/UQHV/&#10;Q87iRNPicO14a/5sV9nWRNviSGNFsb+6IrmkyFeSD0Qmlub5wItAYWmBrzAHPO0tyvXlZ7nLChPw&#10;EYiExflKIYv5S8hZi3OdgPbaXCd2S0s0jA3WAWHAkEYeBS6ZHKkfG6x1mCRNtTltjZCiGSX5iaX5&#10;CZPDTd2t5cO9dQY1Fym7v6d6eqKlr7vGrJc6rVqrEblbrVXFPDpcRU7c25xwWkRriwMozE50jA00&#10;5KTb1+Z7wSLrC72pcdqd1SFQ5u7qUHVJIsD0cG8GlDk11AB9iXbfXBy8vzWDZArPIRVEkRva3DBo&#10;AIiBhemuvbUxIeve/EQn3M/cWFuS3wAKH+iu6e+sy4MsVccMdFVPjbbBzXBoIdOj3SN9DeODTcl+&#10;80h/48p8397G+NbqGNGUHDo4UiHiQjHvbc7MjnYebMy4LYq5se7JwdbFyd7x/mYQEtb3tYEe2ktz&#10;E4f7GtcWRtCdPe1wNq61hbGNpYm5iT6HSba/MXW4OfFwf6a+PBXehSAyxZyTZNyc772/OXawNvJ4&#10;f8ZrER1vT24t9m8s9hkU9Cf359ECjw9mvVbR6kzX7vLgg83x2pLE1enO/dXhzYXexvKk+bHGo60x&#10;EO3J8dLx3hwQGfDaFrNWbNFJTRqpQYWCzOswWbQKH7ST1YBygtuenuhLiXP6XaYEjzUu1pJKVGNc&#10;arzb5zDHu234mJbgzSDbxGalxEFWluRm5GcmZyb50Yap8c6cdHdFcSKSbHVpSnqyGbZsfap9urXo&#10;3/3x9GR9aLo++9Xq0J9fHf7rd08nhmqzk81dLUXj/fXdbSVwq8M95YM9ZX2dZfNTbVOjjb3tZW2N&#10;BQBlTpqjoii+JN8LRPK/hFLKVsoYClm0RsZQitkIjZRPBcrkvf4KUlCImAoRSyViyYV0pZiLUIh4&#10;Kgn+S96WrlOLLQaVxSizGBR2kx5hNaoBSpNOadHK4bjhhHAQuBmTVojQK3kqKctrUyHxZSRYU+PM&#10;WCKykuxYQ307khZvgVSw6WLMar5BwUWm5jKAyAgq+MxQIYfYFDJfCTuSwwhlB4LFCGUwgpn0EBYj&#10;nMWIpNPCmPRQFjOYxQxis8iUsfjIYYewmPdYzBAOI5jDCOGxQmPYUXxGJDs6jEuPlPCYQg4NV60W&#10;s2DppLxoCTcS4lXz/2PsL4BsS/fsPrAmZmIcY8uyuvu9qldV997kPMzMzJTMzHCTbjLnvcnMzMzM&#10;zHmp6EF3q7utUcsihyNseSZmxnLEODRrn6xXarVkjTO+OLHzwD777O/3rf9aG8Us+FcRyw/P/zHv&#10;+0NNnxsWCY8yAXEiKVYaCmiAVRkbZsxKDshNC8lJcUEdU6MtcSHa2GBNVKAq3CFDQ6Z26LhmDceg&#10;YGikFKOK6TAInCZhgFEYaBbAWaIFmsQugyDCqQx3KIIskgiXIj5MA7jT4+1ZySFZCCLQyEATiExL&#10;CFtbGBvsqZ8YbllbGFyc6VmY7h4baJoZ7xgbRPmqg5NG9B7pb8CA7O9629te21pf2lhXiHGFR4zY&#10;iqL0uoqcd1X59dUFiAr4tyg3Cf74bVVeTXlWfnZUeXFKQU58c13J+nj7yLs3o2XpW+PvttpLF6uz&#10;N+rz+8Zyykoy2kaqSouzCvKS05NCslOJZJ2XHgKLCXVE0nK3QLCYEo/ApIgMMRD3alAruX9sPI2S&#10;CyupVXBAiXua+NfduGoFV6vi6rC+1DyNVIAVrZMSu8KlIrZExBGDS7lIp5XpNDKzQW7SKa1GhVGr&#10;dFhMiNvPO7VN7ptF6hQSfPyZYLmQh5Ar4SHgs206CRQo3KVDi3Dp0aKDTREB+shAAyZC7FqbTgQW&#10;EavBAYI2j0HcfBjosKnErTC5NKqQTdyEmkPcwJ+4L/ZzY9DIxMb/n6cxgX/9mHQCUPzrPp0P4OIZ&#10;fxrFh0L2YlL83fdT92GQvJhkYs5usfRXCpkKPuCjo2FCzAaaFKWAqRZz8BImJMTWIvhOwnoCYjTi&#10;p3FZMgEHaOoUPJdFjsGWEG5CvU6K0CdH6uLD1DHBsuhAeZhdHmyV2nQCoxLjjauVsHVStkHBt6hF&#10;eNKh47kMPHAJFp2I+Vri8ZcW4VSB7MRIU0ZCYHp8MGQ7zEUYJItOYjcqQl16VNvk2IDU+KC0xGBg&#10;gce4CEd8lCs+MiA6xBkT5goPtIY4LOGBjlCnBQ2ZJirYCY0MD7RHBDkig50RQc5QJ/Eem0GtlYu1&#10;cn5lcVqoSxvsVFu0oqXhlqe18R8Xhv4/h0v/YmPqb1bG/2Ko/fJd0Z8vDf4/jzevBjvuVieL0iId&#10;OkGoS+U0i11WUaBdGuRQoQXaFUEOZUK03WoQuaxSp1kaYJN/YdIL/thEJr0Yj/gxMMUmPf8/avid&#10;RLPqZVA4sxoI8uE+ZRLimn1qpVSjkiAeWYwKgwZQysx6lVmvQ7MYtGhmPX6A1qBSaqQimYAr4jBF&#10;HLaQzRBxqEoJ06QSuCyqsADUEVNEkDkyxBIdZo8KtaLhGXhtq0GmkXElPAqH5vssY8QdpqjETQJp&#10;JB82DdwQRLJpNDTm8yP97zU6i0FjMQgu6VQSzX2rBJr7hkVEIxN3OKRRibthEnf49/OmkzFnbzbV&#10;G/SLWCQJByyy0GQ8lps5YoPlL03kfnx+XsCCsv7dRpHyGVBKrLQQuyoyQBkZII0OkaFFBslCnbIQ&#10;dI9VbteLDdACGUctBuiAkquX8c1qgU3DB5ROPZ8g0iBCOHve/BRokgdhDDtU8aFG+JHslJDUuICE&#10;CHuwQ4c0CW7wGGDVBjnNoYG2sCD7Ly082PnLRHiwy90C0aLCQqJCgyNCgqLDQ+Miw5NiYxJjo2Ij&#10;Q2PCQ0ICHFFhQS6bCbKiV0va6ovNOqFBwTWIqYttFaO5cf/d/OCHipw/72v4obdxPSfxLCPhc2vZ&#10;RUbMH0Y7Vury6jKjjCKqVsIIsMr0ek56YkBuBmH28rKi3uTEJERbgp3a+EhHsFNl0vC+cNrkf7cB&#10;UneTgVm0ABvRXFYJnkFARgu0y0Oc+gCrKtxpcAcXuU4hUMuFKplIr5ZiiaGR7uN9NKjXVoMezaTT&#10;QC8NGoVRrTZr1Dq5lLhsv5DQSBmfuGoHyiLGAAYNHHdUqCUqxAhjFxFM0Pk8Fl0WJXoUyorehb1D&#10;g3qRidvMgBsfPLpvVkzhMMjuG6ERsD43YtcoxY9FJRqbThzPjGJNvET1B8osN9but/38fhaNxHEj&#10;C8qJu3CSfLh0X5RgYvMkASUVXKKUAz4egwSRfl6YXxqBJgdcPt/bFRMYJzQe/WfJlAlYainHoORZ&#10;dRy7geM0cYPM4mCL1GWQ2rUSm1Zi1QBKngpmScxEf5tUPMAXYBQThdsEBEUus8RpEiOfoQWZpUFm&#10;SKwmKcKcEmvNToFGuuB2gjF69XKnSR3mMsM1/pFIx98B0ZGSEJGdHp+fk5Kfk5qbnfQ6IzE1MSo5&#10;PiIuKhgtISY0/3VqXnZyaWFmyZvMsqLs3KzEkjcZGSnRKYnhAXb1zGhXdlqkScF3SQQDpVldCcH/&#10;0/rUPxto/zcd9f/r2vL/u7P1f+vv+f9Wl/67lan/ZWtmKCWkMtZlZNM0PFouon2UJS8rsjg/vqww&#10;KTM5KDczEiU7Jz06LMAQaNOgWn4RFqz/Y9NGBGszkgNjwg3RYfroMAP+jY0wYSIqVIdp95O6qFAt&#10;5Dc+3BQVZMSTgXaNTsmDj4aJhIk2asQ2oyzUZQJbDmKntsYOHwl11KkMKrlFpzCqJCoxUaxlAqaU&#10;z0LvyoUwW2yLXhAaoIoI1oUFqsODNInRNny1WccLC9RAzK0GsV7JkwnoMKBSPlMp5uCDNBRW9z3n&#10;KO67afPZVC7Ln8Pwd98IkbCJHAbwAoLExfdpJLyHuM8cm+bHpvnz2WS8h8ci41M8JoVN9+MwMAcK&#10;j0UF4iCSQhRufzrUl+oDIsVcEoIUn+nLY/iI3BmfQyVeQipHTUdI4tAIdolN61yg6Q8rgvIt5QNK&#10;EmEwGPgg4Xe5NF8RG0acuK8WsIMPsagFeDQpBTopx6jkayRMNJRvnYwB0wzr7DKgOvMBJZQSgIJF&#10;lHI8b9Nw8GSYXYqqnRpnyUyyZyQExIfZQhzEhjaVmGMzKAOsumCnJTzIHhXiioAiBtlRhWMjgt7k&#10;pr7JS8l/nZSdEZuZGpmVHoWWnRGNf3OzYovzk7NSI/OzE/OzQW1sUX5i3usYtJzMKDyfEOtIjHKl&#10;xAZoBCwHn+/kMZxev/mxu/mf9bT/bzMT/259/S7A+e/GB/7Hrpb/YbTvc3N1PMUjnE+xshgaNjMp&#10;KiAmVJ+ZjOgdlhhjy8uMiA0n7jGXGh8aHmhGkYS9+SIyTB8ZanQ/6mLCddNjzZMjDTPjzf3dFZ0t&#10;hctzXZienWhOijUP91WPDdYM91WmJdrH+mt620o6mwoKXseUv0nq7agZ6Ho30FUXHYq3EbuG5ya6&#10;Joba7EYlzIfNgFGrMallC1P9s+OdiNsOk3Rlrnduon12om2kryE5zrk407U637sw3ekwCxYRP+d6&#10;8K/NyMN7sAwLU139XTVZqcHrS4NLs/3ri6OQAeAIEEEk2ffF3NTQ6GB7R2tVf3eTSsbt7ng7MtA6&#10;MtBSkJtSmJfe31M/2NfS1fY2PMTa0VLb2fq2taHSpJV0tb4d6W8d7m0yqASdTdV4z+RYX1dbAyo4&#10;n0Xno8pT/Bkkj66WmpH+pp72qqJcxE3jYHc9fiwAjQmztjWUV5Zklb1JC7CpqkuzG2oLu1qqYsJt&#10;eKaqhPj3TU5ikF2dnRqJ6ZqyXHf8oku4iPBEHOxoqGx7V9JY/aamJFsrZXY0lDXVFDZUFRiVnPb6&#10;wvGBhrb6IqOcPt77drS7tqepJCrYMNLztr2+qLu5JD8tvDQnena4fmW6bXOxd3asEUQiBaJqG1VS&#10;l0WHsOyyaIPs5jCXHQ1OETimxKJcJqQkRmSmRmelxWSmxqQnR6ElxoZANTGREheKlpYQgViNeJSW&#10;FF6Qm5Sfk5ieHJESF5xAHPZqtRnlRq1IImY5xRwTgxxK9anWKbtMhs+VFf9ub/cv62r+7cLkfmp8&#10;r93Q6tSVG+ShQqpTxDIK2TaNwKJBAmaLuBilcO2/4TN9WBQPDGC4bRFqEdvfTWSYPsItfpEhyoXp&#10;1smRuuHe8u7WgtqKpJnRt+MD1WMDVbER6uG+ismR2uG+srhIfW/bm+Ge0oHOoorCuLKCmK7mosHu&#10;momhFqOGC4aWZnvmJjoApdOkcZr0DiRugxoBcGt1ZHWha3WhU6+i7m0OLs00L0w1dbcVJcaYp0cb&#10;lqbbVmY7NDLy4lTr4kzb0kybQU0lrig+07yz2osBUFEcvzrXuTzdvb44DE8GkXPXVk+y7zftLeVj&#10;g43EwTs9bzkMj/Ghxp72is7WspTEoOL8pKG+uu72qu72ypAAbVdrRXdrRXtTqU7J7u+q6+2onh5r&#10;tZuIY38mR5pnJ7sHe5sBOmq3gMMkijvJg9i91Fs/2FVblJeYEGXvbK4EkU6LPNSla20o7m6txExi&#10;wiyYZ29HFUYOfFJtRWZXC3G4XUlBUkSwvultfhNxJEcdVr2ES4egCtlUMZfa11mDj3c0lLwtz5bx&#10;/AY7a9F6WyutWlZfe9nMSNPMSKNZyVyf7VmZ7lqeas9NC1uabN9fHdxZ6qsuip/or7rYn7g5nnk4&#10;X9hZHUDVBpGhTr1FR5QjnULksmgCbcYguyXEYQ1zIZ2gjpucZm1IgDXEiYJuDHJYMA1yg51Gl10H&#10;rxUeCNfkQJVzmFSA225WB7usQU7ibcgP6ESjWiQXMUQ8mlLCMYlYwRJ2vJRXoJJ2BNpXM1NuasrW&#10;05OaNMoWk7o1QN8WYbvqa0rQiR1SvJnt1EgcepHTpHSYZQlRTtRup1Famp8mRi4k7qDop1cLfyYy&#10;KpRo8RGGraXepenmsf6q0vzItvrXM6PvJgZrJgar4yM1QLOvq2iwpzQ8SLE803JxNPrxfhlodjW/&#10;aarNbGssGO576zBJZsfb0cfrS31zk10Oo8ZlNrnMRqdJi8C0tTq0NNu+ttiplHhtr/QuTjWtL3SM&#10;D9Tie9cXuufGGxYmW+R875XZNsx/ebpNLfGdG69fmW1cmW0e7qlsrMncXOwBkXubU2o5131zdFRt&#10;GMpv0PcTw/WTw01DPe9EXO+B7qrRgbd9nRWFubEVxSmDPbV9nVXN7wqiQnQdTWCorKOp1GYgDuXs&#10;bi2fGG5yWsTzk20z401TI80jg210sjfbfe4vkcH9voHkj/S862urqipKS4qyQwXBlsMkiwjSYc4A&#10;saetKjnWia9oayzCY1qCq62xcLgPLxU11uZHh5pG+usGeypQPYhSzmOirKOgS/nk9qZi0NzTUtFY&#10;nccmfzPe3zja+3ago8Zu4ILI3tbS6eEGi4oxP9o8O9IEImuLk5cmWzYXuneWemqK40Dk2e7Y/dn8&#10;3ekciMxMCiSIdBE+EhXJpJYgI85O9I8NdGQmRc+M9ZcXEjcpXZgaePM6aWKoO9hlCkKIDsBHTOeH&#10;G20NFW+rCq5OtqZGuorzUh+u9orzkv7ww0NYSECgywZLWlaYnp8VlRob9K4iNyM5rKOhdHW0q7c8&#10;52K8512kqz7I2hcXMpUe2xcV8M6qbgjUbNZm/29/fv2//uV9vF7qlHDMErZLJwu2KOPD7TEhhvX5&#10;waPtqczEoL/5/UeZiLgHA0wXBgCI1LpLNojUomofbA6vzrVDGhuqUzsac4EjQJwcqs1OcYz2VYz2&#10;lXW3vYkK0Wyv9D9ezX+8WWypSZ/oq3lbkdxQlzXQVQ2XM9BVO4nBPd4yPdpuM2mQbMx6rUmn0Kv5&#10;G8uDizPd+1uTWgVtZ3VoZbYdojg31hIZpF6YbFub75wdbebSvkEBeiYSUjE/gelGLNLkYP3b8vTV&#10;uZ7Z0fa1hRGpkA4iny+1Q/F71d1WDRSGeuvACpv6qrej8vnfguyYmrIsSBE6vqE2PyMppKu1rK2x&#10;pKWuyGGQtNcX97VV97bUhrt04/0NQz2QzMqxoXbYTeDIoJFAJIP0cqDr7VhfQ1dTWUluQsWblNGB&#10;Zshkd2u1WSvsbq0a7m3sbK6ODXfUVeQ8i256YnBnc8nkCHQapaY6KtQ80F2NEdLbUYu4I+Gy+Ezk&#10;Mz+ZkDLcVzPUW9PfXtvy9o2M59PZWDzQUdHVXGbTcZ53ij4TOTfSNDvcuDrdXvI6fHGicWmyaWO+&#10;o+pNzORA9eHGIIi8PZndWOh2JxtUbQx+mUElhVJGBus/3O98fNhpqH39L//2+5X53o7mkv/xv//L&#10;8aHmv/r9+7AAc0gAcRh5qMvwt3/zXUdTWWdz+X/7lx8Wpnre5MT91R/uOxuL/ubPP8REBIUEO0MC&#10;zFHBxqRo65vs2OqStLeVmf1tFTN99RWp4Q8rY9sdNd0ZUZv1xX+5MXnR+274ddT/9H7r//XT8f/y&#10;17f/9p99irNKw/Qyp07qNEgDzJKctKiIAFVFYdKbrKgAizA21CohLhRI3JgmwK57JpJoIDIiWN3f&#10;UTTYVTzQWVhfldpWnz3YVTo9UtfTWpCRaAGgbe+ym99lJUSbj7bGL48n705nyvOj50YboF5Nb3Oa&#10;3xYGWZXuncXlI/3vxgZbLAYkboPdZACaJr1kZX5obqJza2VUr+KsLwwsT3euznaO9r2NDzeDyInB&#10;uoWJdibpa3Dp7oxGo5I5P9G0NNO0PNM6MVBfVpAw1lc3MQAl6xByEU2gkajaxMWfMpOiqkuzSgpS&#10;yt5kiDgkZLfK4rTCnMTIYEt8pDM7NaK8KP3N60SbQVZakFpZnFlbmh1iV7e9K6oszKgrzQ93WRuq&#10;4PkSinLjqspz4U3dOJJpFB8m+VVNCbHnGpYuLS4gOdqRlxlLWMaaN3DlHc0VPW11zW8rAqya8sL0&#10;tobS3vaa5NjA8qLUt1XZbSjHlQWBNpV7GBTBdBKXmOdzQCRikNUg6mwpJvaKddUPddUJGB7DPbWt&#10;7/LgJq1abldTSW9ryfhAvV3L6m8tHe2pnh58+yYjZKy3Yn6sfnWmtTw/sqc5/2BtAIUbRGJsJ8fY&#10;YkNNwQ7kSDlypFWvCrarc1LDS/MSkXjelue+yYrLSY3E/FNiiHOAQgIswS4biETIrSxJT4xx5GRE&#10;QrALX8dBa9vq36TGOmrLXocE2oIC7OEh9iC7MjXONtL79nVySE1pRl9z2WBzWVVG5MlMz3xLaWde&#10;3ER11lpb8XJzwVLzm3/9ee9vHtZGGrOr88MirIIQs8qmV9gNirhw01h/fVFOzObS4O7qUElO1B++&#10;uzNqNXKpUCrmhARZ/j2RkSGaiGBlf0dxfVXy24rE3PSAnLSA0vzokryIvExXdIisKCe4vCgqPzs0&#10;OlSflxGalWLNSrCEO2UhVrFJTTPr2ChkxIZZkzTIobAa+EF2nVmjsuoMVh1GrQLOLyrEEBagDXIo&#10;ZQJKgEkWZJNEB+tCHWqViBYZqLEb+FatQMIhB9tkcWG6IKtUzPZ2mkTpCba0eLvDIJLzfQPMgogA&#10;bVJMAI/l6yaSsJJUf5/4yGBoQ0p8UEF2EiJ5BEZzjCMh2oV17SCOSyW2H6E26RQCq16CxQDcFg07&#10;JzUkMdIeZNFqJPwIlznIoQp1KYNceuLG5O6NlFSKN+JzgFmuldJVIgqWIdShCg8yINPYjBKlmB7i&#10;VDnNcrUUMYUOw27W8i16kV7JdVllmFVMmDkuwqmWsuIizUkx9uTYYC6NLOKgakMj/XlMz+gwrA0p&#10;1DoqyChgeEUEqNPinKkxwUYVOzHSlpkYiEJs07Ly0wKzkxxoIVZhbIgiPc6EFmzhohVlh1S+ia4q&#10;ji3OjUSyiQ42IUgha4NIFO6inISfPpz84buL+sqsf/s//5OHi/XFqc5/+//426Xprn/+N99FBkMg&#10;CY2MCrH+i3/600B3XVdL+e8+XcDLZiYGf77fb67L+/79eUSoKzjIgRKfGusszYu92J+vKkzBeGt9&#10;W9D59k1Jethy/7vx5sLusqSR+uzVwcq5rqLRxtz+2qy6ovjKorjSovCYMFVYoN5h1VqMCqdLio52&#10;mUVY2rz0kPhQXWdjpVouU8hEMgnH5TB8ERqkeW7hQcqoMPXxzuj2CqJDa115Yk9L8fbKwNp829z4&#10;25RY/dJ0I9rCdHNUkOb8YOrpZv7D9Xx/W/He+tBAZ/HoYC3yMoy/+4CujpW57pnxDotOadPr7UY9&#10;ko1Rzd9aHd1eHdlaGgRth5vj28uDO6sj8+MdkYG6+Yn2NWTtiS4x23d7ZRAjHo8ukwj2aHWOSDyz&#10;o61VxSmrc92bi8O769NQePft2IEjcaPClndlk0NNE4MNMyPt6ODJoebh7ioITGUhlJ44MAJlt72+&#10;NDHSOTHYuL3S9/tPOwUZju8f1j7erE/0vY0LMfa3lve1laJw93U3QCOfzwxmMvyRBKeH24e73yJw&#10;1JRkFOXE97TVIG63N5XHhJvHBhpRpod7G6JDLW2NxRNDjaMD9dWlGaj+8C2YHuppMKg4awu960v9&#10;iHqo2lIel0cnthDJhGQY6/WlntW5/o2FITHba2Ohd2kKTqYvwCLeWx852Z3Co0lBO9kaO9ud2F/r&#10;L82NRKY53R6/OZp7V560MtV8fTiNWPPpdu1gc+RZI91EynQKKdZ5ZJA+Nz28OCc6Plz/riK9rCAu&#10;K9lZ/iY2OcZcmpeAqv2skUF2bVKsE30XHWZqrMkpyIzErMb764pex6zMDYYHO6GRiEG5aeElOXHj&#10;fQ3lb5JrS9PX5noXxlvzUwOneyp/e7c+1lm4PFH7599t/v7TRn9XHsfnv3DoWYV5Qadn49HxhrAY&#10;iwmyJOH98OGst7Ucc95cHDjcGq0vz/iX/+QnvVoulwpkUlZwkOkLp03mbvIAmzQ8SLWz2re9Ahra&#10;6quT2htyN5c68e/0aG1OmgsvgcjVuZb4CPXF4dTZ3sD5dl9DWfz6XPvcaB2oRbWNC9cT0Cx1I74s&#10;THfbTcS2caNWhYXRq7i766ObK337G0N2AwuPmCECDep1RKB6c7F3da5jfb6X5vNnyzNAsHVruS/E&#10;Id1d61+dQwBqX5hoKc6JWpvvXprq3N+aloroSNnwkSCSTnmF+Lww2To71rw83WVQspBS58abYMWq&#10;i1Mbq1+P9Fb3t5dhTCdFWbfQoztDP71fz001fbheeDyfW5psTokyjRPnl5WN9L9ta6pkUHw4LBpB&#10;JN2f4gMX0Qmm4SPfVbyuI1xpXW97bXtjeUp8wHBv3dRoy9hgE4S/sS5vYrgBFL7JiUHOmxx5Nz/V&#10;BlcdEaxbme9aW+zeWRvn0vxFHDaUElVbKiCtzPesLnRtLWGUDgmZLw63hnbX+sBliF2yvdKztdwN&#10;zrQS38ON4b2VgbOdify0oO3F3suDabTS3HCU78uDycfzxaeLRfQusT0y3PKskSDSpJEkRtlvTpY+&#10;3m3nZ4T967/9fnOpf22+51//0+/nxlv++vcPMWGuZ42Et/mnf/XJvY+74q9+dzs11FiaF/+XP132&#10;tJT907/6nijrLltooKWyMAVOt72hODHKlhxtK8iMqCxPLn0TOz1Yd7I91NuaW1sTW/4uuqcjt7w2&#10;WinylItpdgc/OsmQkO8Kzw0KDXXZVJLoMEOgVWjTs0MdktQ4Y6RLNtbXZNKplAqBWsmLjHB8YTaI&#10;zQaJVS+2GoQBZkKTdlZ7QGFXc3ZXcz6yMDQSqyYr2eHWLXDTHh+u2VruOd7qO1rvriyIQfpbnW6Z&#10;GqmDqkUFqfGbEVmwomfG2kw6uVmvsRh0Vr0SOeBge+pge+xsb9Jh5BxujQBKJCS4yRC7YmWma2mq&#10;bX2hn+H3a8xneaZ9b20k0CLeXRs83hmCcs+MNoGt073p4+2Zw+15EEn1f0Un+7o18uVwX8PmImaF&#10;mfRoJLT1+X5kgqWpDqzBlrr80d66hcmOiYEGJDt8BVj/4XErI94Iabk6mFma6IgNNoz11E2PNE6P&#10;NVeX57GIPd1k985GPySbhYleZO3Jwebm2oKmmvyJoTY0BJq0hMDpsfbFmd7B7nf4dYM9bxH2Z8bb&#10;YCJ7OyqA48J0J7o5wCpfnuteXejeXBlnUXz4DAaL4s9j+IHI/fWRzcWevfWJzcVBMccD/AHKw82J&#10;lFgzCDvdm7w4mNWKSdeHi6fb07fHi3mpwXenC2g3x3MV+ZHQgo83q2j4IZtLvYmRlmeNNGmkWrnE&#10;qELW1sOfVBYmJsdY3lakJ0Wb48L0mUmu9Hh7aX5ikN0Q5CA2/UAj05OCwwK1MWEmqFdKjD0+3FRX&#10;ngYL0fquBD4ywGkNdBqri9Pa3r2B0n+828eKvT1b7W8r/bf/8z+eGqj4n/7Vx6XZ+uPT4dPPU1Wl&#10;UU0dmeWl4WLZS6ODHZ1uSa4MK1gqDg8xm5Ws8YGqufHGzqbclBjT48VibUnSp7tDEKnTSDVqXlSk&#10;/QuVjOduHKWUpZRQS/JiWt9lN9WmZibZqosTOxrykHX628sjA9UDCLBtpaO9NfHhBky3vstoe5ud&#10;Fu/oaipqqslGe1eZHRGg622rRHmtKk1GvIAam3S6ZyJNGmFmSkhijB1rzabjRwfrQx2yAIsI8Vwp&#10;pIW7NGYNy6IRcqmvlEKyiPWKR39J9f5SLSZbNEyniQezzyJ9LWJ5Mvy+9vP4FYcBFon7glGIm6/7&#10;GNVCm1FkULL1Cr6I7W/RCZ1miYTnq1dwHEZJqEsbZNfYDFIZnxwRbIgM0iWEGVEN02OtCWHmEKta&#10;L2FHBxrDXSqnRRwaZKKTibtdo7n33Lw0q/lwtFzqCz6DWCoB2wdx3r2N11MhomhkdJ2Cw6F5Sfkk&#10;k4Zt0QnkIrJU4CvheYu4sKE+QravWcuxGXmglk315zPo0EgGyYNNexUZqHSvBGlChEUpIgVaRTYd&#10;UydjCBjfKoW+Up6nRkpVC/0tKlaQWWpVs6xqpkPHCjRzHDqmWUVx6OiRAZK4UGVavDk93oogTPhI&#10;q9J9u1KEGzEIw+A8P5itr8z8Z3/9HmIxP976L//JZ6TGv/7dPYw1iAxymiOCzP/qb3872t+wuTL6&#10;z/76IwwSivI//28/NtXm/ut/9ucJ8ZEBxD1lzRWFyTMjLTvrE5/u9tre5V+dLIYGKEZ7S4uynKN9&#10;xW9yXTXVse3dWc3NWV29bz5/v7V/NDy/0ppVGJKcFxib5oyJNKXEmnIzAsb6ywuyAhIi1Z2Nr7OT&#10;HZNEhTFaLUqLWZSWFvwFn7iqGl1E3CWJJhFSlma7elrf9LcVxofp89IiaksSq4tiKwoSgszy9rcF&#10;taWp7yoykC2wcM112S012ZlJQZVFKe31BW31+VCRyABDe31xd0tpd2v5QE8T6rVRo7O5faRBLVid&#10;H95amdhbm3WZZBcHSzenqyc7M+vzI2a1YGtp+GBzfHd1SilknO0vwGTgDXKBPyRtb314d214fX6w&#10;rCDpcHPydG/2YGNCKeUS9dpNJItKqizOHemDPnVNDncqRczRgSYEf6RvRO83OYkVRRnVpa+rirOx&#10;6usqcuEpV6Z7UeC6GsvqK/IqCjKCLBpE0XdVuQ21efV1RcT+SeIoIeKADLr/y7G++pWZHnRGY01u&#10;XVnGzGjrSG99d3NFbnrk1HAz/OvqbL+M7z893LI41bU809fytnB6tH1rdWR3fXJlbgSjZWNpeHNl&#10;eGdtiknyZVCIve3EzkmOD34X1sDx9uzl8bqQ5XV9Mn95OLu7OgljfXk4d7Y/c3W0pBGR7k5Wbo6W&#10;ni7WMuMdH65Xni7g4FeqCmNWp1p+/2H7+4f1Z42E+YsKIg420CuFINKskQdYZDMjjZMDb0tzYwY6&#10;K5BLkBEr3iSkJzgQwENd5kCbOdhhCXHqw4N0wTZFmEuDTJMYaUZRbqzJzk4J7m6pio8ODXDaQ11E&#10;1i7IiuhzW+T4CN3h9pjLKg91cgItjMqi8JwM68hgyeZ6e3N9dmtL9uBAaVdXQXdvUe6bsIzXgcmp&#10;rsQ4a1aa/V/+7dNvP22N9pVVl8T++Q8HXU15/91ff4wJtwUH6YMDlcWF8cQVBBg0PxaxC9hPwPXe&#10;3ejdWevcX+tC9zVWZhysd20vt55uD6dEWXaWO/ZWO/c3BmPD9JuEH2/aXGjLTnEh2WwsdqCyo+K/&#10;Tg062h492h452B5ZnOtDuDXpNCASPtJmlKFX9rfGYdidRj5K0tH22PpCL3rUrOaieG0udq/O9jL9&#10;v4WpwvOAz6hkbiz0wEpizgsTHYWvI1HLYAQPNoblMsiND5NC7Hpmkj37O2uWpzt2lgb3VkadeuHG&#10;XO/2Uu/Ocn9fa/lge8XGfM/GXM/iREfx6+ipwfrFyVaU+JhQLWzrykwnlANCtTQN49tOnFIzTGyP&#10;5LB+Pp6N5vcKb4ABWJvvgyVvqM6en2hbmembGGgqyomB59taGsDc5AJv+GCYkN210YaqXJgQhJKd&#10;lZHpkXanWYafvLU6uLE0yiR7E1eGpqF5y0WkvfWB/Y1h2MSdtTEhx2t/A/8Ors31pcQ4z/YnLw4n&#10;Lw/noZE3RwvXh7P3Z0s5Ka7bk+nbk4m709mK3IjVqcaPlwsfrhbfXy7vrPSnxNqjgo3I/vCReqXM&#10;qJIlRjsrCuLmRppqipLO96YB5Whf7R++P5sYePeXP96GB1iCUbUdlkC75tPDUXtDyeJk9+8+XQ53&#10;18JB/tXvrvH4L//295mpCZDSEIc1Osw8NVJ/czZ/cTLbWJd5c7GqV/H/8sezka6yHz+s9bbnfrhb&#10;/Hy7gBHyV789Pjsa+/1Ph3/43VF+fmjO65C0VGdijDkhUtPb+aa9MTMrGdBrq4qjkmP07Q0FMRHW&#10;qEhreKimrDiJIJLNgmfyZ9N9eWyPo92BnbVWkFeQHjTYXrK32n6w0X6yPZgabTzc7N5fw0rvCA8Q&#10;IpSsLTRvLLQU5YSe7I7tbfRtLXfCBhVlh5/ujJ7vjR5s9i/Pd5sNMotB+6yRGhnzYHviZH/8+mTW&#10;bmDiU/BMW8sDyNpOoxAdszYPrIfUYurBxvjmIgLQqFnDBqlr8+07q/0oJWUF8Tur8P5I6ANCAZIN&#10;cZ8Rqs8rFNa+jiqEpLX5LszQIKMgkCIZAPHhzvKxnhrox8pMB6DMTQnaXO6bn2hGeAq2Cxcn2xCG&#10;EMUSIgz4IOrD/GTH1Fj38xby50MqQSTYQjxfX+jraUW4SQegUHRknYo3iVgS6ByMr0LoiQU43Bw5&#10;3p6sLknFe9yOfAhjDL/u/ADed2xrdQzSyGPRIe08hq9S4n95NIH1cLA+cH40L+K8OtmdwHhenyf2&#10;vmBWl0cz8JEKvheM48X+1NPFSmqM6f4MRE4+XsxXF0Qvj9d/ulr6fLsCjVyf74KPjAwygEg4SK1M&#10;DBWIDbMebY3/8LA31FHxL/76w+RgPez1Tx+PxvrrkGwiAoEjmhmu5vpstaIwaaCzantluLYsHYkQ&#10;gyo/I6Kprig82IFIHuwwIo8vTHecHsx9/+mo6E1sfJzTZdfurA7WVyZ9vl8aHyj7w3e7P31Y/93H&#10;9e/vFj9eLQ10FU+N1b3JC8t7HZqe7EqKtcIKfnxY+6f/+GJmrLa5Lu2f/MV5Q1XKv/nv/1BYkBQd&#10;bYkK1yAq/QdEcpgeF8eQrv6D9b6Od/n9raWnO33n+wPXR5PxofrzvZGT7YGj7SEo9vHO+P5GH8gr&#10;yAo525863Rs/3Bq+OJh7kxmOGHi2O3a2P7G22Gczqewmo9tHquCijndnTg9mrk8W7QYOKhQED+Ix&#10;PdyKPoO64CM7K8QpXWd783vrY8fb0yoRBW+4Op493ByfH+98W56J9UtUut1pmYRHI/nRySQ8ssg+&#10;I/1NZ3szePPxzoxVy99cGtxc7j3YHIMkoMjiIxuLfZdHi1jFoOR4ewrxCJVxb21ie3n0cHM6LS5g&#10;cxlFdnx1vn9ksO15CzlwpFOIwzFXZ7ugf/PjbV3NJfWV2VBTLMxYf0NOWigWGwEW8izhvgSCCGT4&#10;F2ECYR8h7Gx/bn9jKsgqf7xax68+P1omDjEmjogjQ9elAn8MzqvDmbPdidvTVTnfF+sEKxP+JD0+&#10;8OFy5ep47u5szaykf77deDxf+u5uMyXa+P5q4f3V3Ifrpar8qJPNgR/v13562vzp/c7yVFt6vAsa&#10;GWhT6RRCJBuTWhZoU+akBGUnuuJCtI2VmZjITCQu9JWXEdpcm4+q7SbSFBqg3l4bQgBan+/5/ulw&#10;sLNqpKcOUtrfUfGv/vYPaUmxQUg2Nn1eZuzbqpyu9mqHVa7XiQx6kd0id5qFaXHGxfG6oc43UMcf&#10;n9Z+uF/58X799x/3BjuKJwZrcjMDK4ri4mOMibGWtHhTRrKloTqxINOZEqsrzgmKDVU0VmcV5MRH&#10;RphiIvU1lan/nkgETC7TK9Am0Mu8Q6zCYIsMDkYv87TrKGF2sUXFe53kfJMRlJMWFBdmfJMd8TrN&#10;mZlgjQrSxoUbEiL04QGyyECNRcXGj0+JMoa5pGEBWrNehapt1mvdWVuUHOtKjLFlJAQjKziNorhw&#10;bXiAIsSuUgqpGQn2yECFXs7k0TztemGwTYb0g5QTZJVqpH5OEx/aKeX62nRck5rhMotg8qh+/kwS&#10;heJLHNfIZ/qySF8hUoi4/gzStwK2J4v6lYjry2d68hgeDPLXTMrXLMpLLt2T5vcVze9rhv+3YjaJ&#10;4vUV0+8F3f+FiEuW8ChcugeT8hsuywfJxr0XEY2GOivhvBIwf6ORUMQcbynPW8bzwXJaNDy9nBYZ&#10;pLDq2FopWcb3SE+w5GUEZSQ6sXhJURaLlqOV0nVSjpjtp1fQIwLUWimLSfYlrklHJ86a4NE9wxxi&#10;k4IRF2KseJMmZHomROjsBjYIxgfDXVKniWtUMWUcD7uWgUAT7pAo+R6hdm6ogxMfpgjQMxND5WlR&#10;moJ0Z0lOSGF2GDQyzKmDRiLT6BRSs1ZelJv4dLn26Warq+HN//gvfjvvvl7NP/mL+8Wp9v/urz9H&#10;hzrdRBqiQ41/+buL1rd5q3OdGLqYVVF2RNvb1wjmo/2tMVEh0Ein1RRgt7hsBrGYazBrdQaFxSgM&#10;D5AuTTX8+aetnx5Wf/e09VuY2qet7x+3Nua7sxJdaXH29DhTZqo1Oy0gOtyQGGPJSXP+9ru975/W&#10;O5tfT41U7652lRdE/u7jaVpSaFQUQSShkcCRaEwyl0kRcv22V1ET+yb7a6oLUzrri093hmAW12Y6&#10;4kONc6PvZobrVmbbEyLMi1OdQ91lsyP12cnBE4MNE4N1wz2Vi5OdmfGuzfnexfFm1NapkVatSgwi&#10;oZHE9kglf3qsfWGqe26sSy/nrM0NTg21DnW9a6krDXeapofbhrrqxvtbNWK81L841QorySJ/iTW4&#10;OteG2j052FD0Onp7eRAm8nhnAg6V6u/LJJMY/n7IrdPD7XgJoefqaNWmE9ycrsDbbS8PdzWXLU93&#10;4/mTnbmDjamCrGioL6ze4eZEkFWCaUzAJGQmBUA4D7bH9zen+rsbiePcGBR3o4LU4x18ZBBGYnq4&#10;uaOx6HBzdHdtZHESazMOLx3vEJtpBMyvL/Ynrg9RUucLs8IPNkfP96HZ0/sbk8jRl0fzl0dQ+mkp&#10;jyFg0gR0Eo/ux6d7wP+dbk9e7M8+Xm7LeF535/PwjpODxObAq+Op65NpqCY08vqQOLrn+4ftuFD1&#10;x5ulZ40szwm/PZxA1f54s/zxZnVurBH9gmjivmScQiMVYZ1XFmU0VGRAHdEvb0vTC9LDsxICshMD&#10;U6KsJblJAVZtgAWaagiwybvbSkvzYqYH62eH6/vbiif6a/7pX9y3viv6v//jnxJjw+EjA+y2IIcl&#10;2GWx2XQaNT8yzLi+2PH7T0vfPc1/dzv308PKb582QOTCdGtqckBSvCs5njiBJinWlp5gvrtcS4i2&#10;JkQbk2MMNRUJuRnO3HRHaUHYWH9pRUH4cE9NYlwgiIyL1jU1ZH/B49BAJJdNEXBoXJb36f4kyvHZ&#10;7khfa8FwV/HpbtfJTuflwXB8qPpst/9oq+d4Zzg+XH+yi87rvdgfK84Og/s53BqAcUTf5KUGomRf&#10;H02cH4xNjzUbNCLCRBr10Ei9kgcfebQ3dro3oVdQQRVmgs+O9b9DYD/ZHT3cGrw4mDcq2XgJ3uBg&#10;c4hL+7Xbbvad7A73tReX5oMn+LYemASrVszy9ybOhvHzZPl/OzXUiACEjAUOIpxyuK71ufajzZHB&#10;9vLV6c6D9aGTrbHdlcHKgvjd5f69lT4scICFhVntb/YfbvQnRij311DlB492Z1oaK1C1n7f+IGtz&#10;6T5u7PC9/ej19oZcQAPTsjLbUVeeeHE4enE4fnU8aVD6ujPHLDwf3Cp+FxYSZXd9oT8h0oTqfHk0&#10;fbQ9qZKwiNMeQCRyJOMFVhQ+cnkwcXO6oJX63Z1PH+8ODvfAoSZcHo1fn05cHc8EWzk3x+N3p1Og&#10;MC3W/HgxCyJB4Zv0gPvj6c/Xy/CR392tY9lS4xwRgVjbxCmI8JF6paShJv/T7fbj+ep4b+3/+m/+&#10;yf7q6MnW1N/+xdPRxtg//5vvIoJsLrPBfTa9Ymd9LC89vL2hsKUmtyI/4XRr5v50rbIoM9RlsZu1&#10;LpsxwG4KCbBEhJgjQ83bqwN//mntw+Xkp/vFz++Xf3i/9vFudWm6PT3BlRTtSIy2J8Y4UhMCk2Ic&#10;8VHEFp/Fma74KGt8lCE3PeD2Ym527G1Xc25v25un6/n2d1nL010pCcEgMvaZSD6XDhz5HJqIx2DT&#10;PU8PJolO2uztqM8caH9zvNV+ttd1dTiSFmM82x043xs6PxiNCVUebQ/vbfSgL4sRZfbH0SvoY7hy&#10;EHm+N3FzjFU5NTvRqlHy9Wo5qrZZI9erOCf7SDYjp3tjRiXl4nAKH0G4Ge6uykxyAse9jf79jRGU&#10;6ZNdeNmRo+1xHv0328ugZxBM9HdUlubHXhyiX0dBXpBVwyHOhvFhk/wYfi+mh1v21qGdkye7M8EW&#10;ycXezPHmyNHGaF9rycpUx+H6MKaP1iegEMeb44DyYH3QZWbvriF89J/tjseHqU62iS32xztTjbXF&#10;DApxgzcQCW/ApnphpJ0djOxvDiL4dzQWgC0A199R1vouG9zcns3enc9ZtJTLg/H7s/mbo9mEMD0I&#10;A0wgEo42OcZ6f7EEKE93ZzQyjhC1iEEGkWKOxz0+ezqHdnu2YlLRIIpn++M9reXIRg+XCzdnM1DW&#10;cKfo6XL+/mzm/dViepzl6XLumci8ZMf78zkQ+f392g8PW/PjTajaINJhkhrVEvhIrPO0hGA4+4KM&#10;0NzUoObq7NyUgKrC+JGuiuqixMGuWpdFA40MsOpdVsXe5kR1cTqM9V/8eHe4NdtcWxLiNAY4DMT1&#10;/qyGCBdxGYKoUFNeWsTVwfRP77e+u1/5fLv06X7t/c3y9GBNcrQ1McqeHOtMiLajgUhMo8VFGpOi&#10;9W4ibaAzO8UBFVibbenveNPbVvB0vdjfWvh0vZkQ4woP00WFqxreZX4h4DEgk+BSzGeyGZ7vb9eA&#10;FzQSyz3eWwFdPNsdwuiPDzVhNF8dTp4fTMSEai8P5wDl1cFkcXYUAg1W3P3F8tneHKrDzdHi7fEC&#10;jPzCVI/7FLA/Vm0VF7Hm/Gjm8nBBJ2cgRWIO6Nrp4abctDCozvZK7+biQIBZfrg5hY5cmxtg+P9m&#10;eaYbpgepoiQ3MSnK3tde3tNSAuttNSqIGxn5+jDIJBbVt6ooA88jeXQ1lTmM4q6W0v6uqt6OysKc&#10;+I6m0u7Wis7m8p62SqwjTPS1VXY1FBmVzIyEALTUeLtJwyh8HZGfGZaVHBAVYmFSfUCkO9yQuTTv&#10;xpq09obstvrctndv8jMjpoaaRvveoeplJAaMD9S621uLljU1UD03Wj89VB9qkyPZTI80YvT3tlZG&#10;Bel3V4d2VoY2FkakPCbCDYfmz2f6C5leV1h1+wtnO7Pn+ytKIfnmdAmrpauJOFzy5nTu/HASpMYE&#10;qT/dbny4WkOyyUqw//i08XQJmVwqzQ79fLP8w/3aj48bPz5tr852xIfDvmucZhk0Uq+UIdm8rcz9&#10;8eng+/vd2eHG/+Fvv1ueaj3ZHvuL70/2Vgb++nf34QHWZyIdZsnT7c7saPv16UZd9RtUZ7vVFOQ0&#10;BzmNxAkqTlOEy5Aa61qd6/7hafPz3Sok+el6/ePdNroDFT/QJo8NtzyD+Etzo2lNjDElxxjPjxae&#10;iUyM0r2rSirMCsxOMr9Os9cUx1QURDXX5UB3g4OV0ZGanq7CL8R8OnGhaR4DREqEZKXIUy16pRN5&#10;OfUck4KmlbwUs75UCXxsGlGgSYCIEx2iignVI8QE20VxIerYYANSiFXL0supMp6fRcVx6kROvQBm&#10;zqwVQx2NGvVzsrGb5GbkEi1TxvMVsXyEzFcc6q9Z5D9VisgSDgTjlZD1DZf2kk1+KWZ6Stk+do1Q&#10;SPeJCTJEB6qSIqwZscFqIdmq5jh0HKRpsYDJpJIoPkgwFDaDkhDhrCpKqSlNwaNexawuSysvSiwv&#10;TE5NCKooyqireF1VmvmuKj/YoXlXnYu8/K4sWy2mtb4t7Gou7Wwtteg576qz6qsyq4uTk2KCmBRf&#10;N44kJp3CY/g21qS31KY14dXClMRwc2ttfmvtm7yUhNQoV2ttHuAufR2vEviF2iRpsda2ugKrGikw&#10;KCnCGBmgjnTpjXJ2SpQlNzW4IDNezGLw6DTi7DOKj5RLdur5BilDhp/P9FWJ6C4DP9AsxA936Pix&#10;IYqEcHV8qF4rJscEKSMQdPR8lcBbJ/V06Mk2DSXIyI4PlmbFG4tfB5fmhpflxSZGWsNcSDYgUqiW&#10;i40qaVSIEe6wIj8uLcZanhdTnB1Z8jqy8k1sUqQe7jbEYXRa0fR2k2Rhurv1bXGgw33NMLvV5bAF&#10;OkxhATrMMDbYvDLd9dsPe5/cm5ker5Y/P+yM9b216mAMhBadJMihjAwxPAskkmtiDFi0PZfs+Cjt&#10;24qkT4+HMWHm6DBdZpLtr393sr3UtrPcOTNcA9c32F70w9N+VLg1MFAWEalobsn+QiIAi4RASkUs&#10;AccH3/eIUnI0Be/V9jYP9ff6aPL91VqEU3t9NIvS9nS9nBRtgS6eH0xeHkxV5CdenyzdnaMt3J+v&#10;ZMY770+XMfRvTpdnJ7oMGqnNaHjWSK2cA4d7c754c7qI0vz+ZvP+fBmqMDnY3FJXcH0yh5p1sjvl&#10;MgkvD2Yxk7uTVbr3nyEuQLBPd0anhxrqSpLPdkfhU6GsAXYNi+JL9n4pZFO5dD+sTThIlFeUe5QJ&#10;LNvZ/uTBxthARw3kFgkDBf3ycBGJ4WgbrncUWSEp2oQ3n26Pw7bGhmmOtscQR073Zjqbq6GRKNlM&#10;4vYqVJrftyjKR1tdh5vdK9NN1YXRV4cTVwcTM4PtNcVJmMD6uT6cVfK9788WHs8Xbo8XrWomIsvD&#10;+dz7y5XD9bHkKNPd6ezj+fzV0YqCzxawaByG+3QwusfD2cqHq0203388tWqYH2/W7k5nOhvyOhvy&#10;b45m4AEezxezEx1A4cP1wo9Pu8mRhp/eb37/sPK7jzuo2t/drvz+wzZq6Pf3G3trw4mRNjeRcp2b&#10;SI1S8OZ17MJ4+8n2RH9rKZRyauDd2kzX2c4kEgw0MiLI6ibS4LLokLhdJq3Tag6yW4gzGK0GyG1a&#10;vAMG6cenzR+fVj7ezn/3uP3+Zmu0tz7UpUONQudqFYTuBFiV4UG6Z1F066ItIdocE67LTHE+XM9v&#10;LXfdXmxGuM8TjAxSVBdgSIR3NmQ3ViWvzTa/TrLDUDptarOJHxIiz80J+5lIPCokHBHf9/p0+nxv&#10;8Gp/cG+1u7EyFdPwjuiDEKsUpgcW+/Z8JiPR4rbqY+C1NDcK9QXW/uJw7PJoKiPefHM8dXEwAh+5&#10;NNsJH2nUqonCrVPolMy9zaHD3WGQ5zBybs8Wzw4QbiY6G4sba7JO94dP9uBER2w65jOFN8czDJ//&#10;GhPwrxhMU4O1JTlhJ9uDpzsgbCwkUMcke4vYND4TVs+nruz1uXuzKExeRKAUbgwzh8FFSd1c6sVs&#10;D7eGT3cnygqiQS1S19nuYEl+yOneCJDCR6KC5ReHM4DyaGuyp62OTiZ85LNG0v1fXB1Pn+31Hmx0&#10;rc02odDcnuCHjy5PdlYXxd6ejGP6+nBCJ/V+OJ9BPQVGITY+pvHSw/ns2e5wRryemL6Yuj9bgi4K&#10;WMT9XdxV24MYxmdTYPeHxw2T0ufDzczjxURvS0FXY+6H6xXka8wtNUb3dAlRmPh0u4yq7TaUhI9M&#10;jdJ9glxdL393twoficDuPslGi1qkVYhUMpFOJSrMiRvprl2f7c6Md8wMNbTUvG6tzeluKsxJDvzp&#10;w2kaKgtBpNllNhG7E1GprcYghzbQLslIDDzdm/78sP75YQUD4Kf32+8vlzoaikNdz77TYILEKCVu&#10;IoUuiyI8UOeuy5bEGEt0mCYrNWBuquX6bObT08rMaP3V6VpYgD7MqQxzSasKIt6k2zPjDOFOQWKE&#10;KiZYnhilN2rlWg1fo+Ir5Oy/SyRLKaPcnk1dHg7cHI5sLrQ2VCReHQ6f7w/enEyiZD9cYC2P3Z5P&#10;Ib3fnc9eER0zhnpxez4LHIEg7Hx2khPr8eYYBmhubrJDq5QaNKrnIy0Mat7uxvDx3ggIcJl50DAA&#10;hNbXVlZflX52MAYoDzdHbHr2zdHcxT4hPCLG17cn8+jU873xhbHGwqxQiOXF/vj5wXRYoI7PJBE3&#10;NyVOiyblZ8RfnywgxcPRRgbJECkQ5JGBhnsq1xe6EOSPd0Zgyxqq0072Ro53hk+2hyqLoo5hZLeQ&#10;tCahkVB6DA+o6eRwB43kTSU/F24Kk+yBXHJ7MnG+h6g0UpITeXc6jR+4MtVXnhd1fzb9nE4MctL9&#10;2dxz1nboGZC6R2jk1fLp9kh+ugNx5Oli/vpwQSlg/pFIPw71m+sTRBa0ORhBq4YCzh4v5gY7Sjvq&#10;c58uVh7Plx/OluJClR+u554upz/erCSEG95fzYN78BoXpPzuZu27W/hIaNj21eF8dLAhxKmxGaVq&#10;uUgpFQKa5FjXWH/d4foIYs3nu52N+a6D9ZHfvj++OV4c6KgOdrivOGKxBNlsmA5zakOdioxk5/Fu&#10;793Z6CcEl9ulzw+bPzzu9DaXhzkNAcQlP/FIVPY/EimCRsKGhgVo4yLN8VHG5DjLcF/Vjx93BzqL&#10;Npfavn+/OjfeeLK3RNxYwyKNDlH8xceND6fTv33aXJluxOhamWo7P5g3anVSMU8qZqH9UrXpIFIm&#10;Id1fzF4eDt4dj86O1HW8y7k9QbEbRtYLtoiw9t0herzwdTAK2cPlLPqpqjDm493K9cnU0/UqCjH8&#10;0/vLVRTWx6uV1YVhvYrYrw0fCY00aQQXJ/N3l0Sltuv5oAqaerY/MdxdXV+Zsbs2uDzTPD/eDgO6&#10;szy0Od+7MdcnpL/aXRnBQqPW9DaX5aeF7a4Mbi307G+MRoaYBCyoo59MwBKyaWX56Q8X6xgSsNuB&#10;VtHT9cbl0fzV8QL6Y2Oxj+j4iwX4janhusujSSKiHUw11WY+XC59uF6DechODny8XL89W74+Xl5b&#10;GKOR/CgkfzqFiqLNpnrD6LgL6DJSSG5KyKfb7Y8364drc6U5UZ9uYfM3vrvbceh4f/h08v39zv3p&#10;mk5CvjqcgyJeHy4ujne+Tgo82xm/Opy92FsSMSkC9x2H+KjatFf4IcdbExd7k8ebUyYF82Jv5v50&#10;pa+5vOPdG0yfbk/uLA1HB6mPNod2V7p3VwbC7LLjzQEIPPxSQoj6E+LOzdr7i8WP1+uYT1SwIcih&#10;sRiJu+qCSL1aUlWcsj7beb43Nt5b+XixfH20gMVbGOsOdaidRoXTqiWItBKBOjxAj1R3sjv849Pa&#10;5/vZh/Ox99eLAH1quDE62AoKQ5w2h4m44UaA1WC36o16pUYpU8v4Zi3fbhFBI2PDjfFRhqbajA/E&#10;Bze7ml7PjNX87ruthYmmo515VHanSRQTKhtuff10MjXcUdhQmdT+LrOmKB6RVC6S/nz3dx7j3xMp&#10;FTHUCppNT7WoPINM1FCbWC+hO/T0QDMj1M4zyumRAaKYYFFSjAY1Lj3Bkhavy0pE7FDEhqlCXYJA&#10;Cw/u0P02WWSAhDjOyqXTq2QGtcqkUyP3qaVMmdCHSflSIfAXMD3MGmaglZ8YZQi0SGw6LvQ8PkId&#10;Haxj+v9GzHwlZHzLJX8toL2MDlSnxxHXbQqzq7RialaCMz3OilzFIL2k+3nCSoo5TBbFD3mI6f+n&#10;wTaJXEDi0V+pJeQgq5hF+jWL9BXN90uDghHqlCdGmlJjbenxzvzMcJeRr5GSVGIfvYxslFMVfC8Z&#10;10PCeqmREpfvofj6kfxIqNgcOptPI2nF/lL2CyHjG5bfV3Kuj5zrZ5CRpSyKlO0hZHwp477Ek2qh&#10;P4f0NfKNhOUl4/jiI2EOaV5qWG5KeKBJFBeqkXE82H4vuBQSh0bcJ5BH98UyJ8fY89NCgGyQWSag&#10;vRAzX0S6FFEBWpdBFB+qy050YQA4dOyMeEdzdVZ3Y0mAUVieH1aSG1T8OtSioNQUxjRWJHfUZfU0&#10;5jVVZyNeBDp0Rq1EIeGpZCBSVFkYvzTZhIL7cL76+XZ/rKcxxKIJMGuCrcYAk85lMwTaNZDVqBAd&#10;xsZ3TyjQSx9vFj7frXy4W9tdGwKmgTZ9kMMMcJ+bu8obHVaTQatUyfhqKcOkZYQGKKJDzPHh5qRo&#10;Y8u7jLvTyd993BzrLZ4eqfrD9webi30nOwvQSLseZsDRUJbw3dXCh4v5naVOlJrN+e6zvRmJQMhl&#10;UTlMohFEing0N5FMpYwOIbk+Hr8+GF2dae9uLIYpvD+b/HizFBmgROx/ROE+n3pbkXx1PHN9OoHy&#10;UVOc8HS98uFmGar5dL2eEWf/eLP6RAjSysr8gEaB2kFoJIjUKdgXxwt3l0vnBzOIL8g3D5eLkMnZ&#10;sebOpiJMoJge70zBXT2crT6cLz+eQ2xQCuevj0ZQMRcnGivy40+2xq4OphGh4F047mtQCdkMHoNU&#10;kBn34XYD3vS7hwPMHKp2cTgFCZwdbTrcmro737g63ijJT42LcMhEtEC7cnmmC/X9kkgPC48XK6+T&#10;A+5Pl26OZz9crSMKUnx9SH5+DCqDQ2ex/D1/fNr/fLuGmHJ1sJAYbvp0s42SerA6h9CKNfP5bu3T&#10;7aZDx/39x5Pv7nY/Xm8p+b54/4drCPASAkrVmzi85/PdxoerfQ5x0SwyqjaX7suhvvx0v4eSAp/z&#10;3d2mSUn+8WkDVWisp2pqsAZ1/z167nqloiASqxRUQZiR3+FNsdo/366nRGh+elj/4X71x/u1H+43&#10;T3enQKTLodFpxTKCSBFMfHlh3MnOCOr1+txQiN0YYNEjvjiMSodJH2w1BNu0sSG61dmOHz9vf/+0&#10;/v52/vP90g8Pm+vzvfGRTpdVDWkMcloBot2sd18555lI+E6jUSWRC6nBTnlHY87p3lRUkDEpypYS&#10;awaRZwcjv/28NTdRNzte+9e/v9haHro72wqy6O16lVHJEzG/vdoZeTqZ2ZprnR9721CZVl+ZxWex&#10;OQyyTMxQytw+8hciFRLqw+UC0sz1wfDSZH1nfcHlIRLGMAJNXIjm/nzi7nTs/mKyuiTGnWOG787G&#10;35Ul3l/MwFBiVd5fLKZEGZ8u4cdnbs5m5ibatSqRWyM1BpVUp+BcoFyezYDm1Fjz0fbwxeHo6f7I&#10;5FBdW33O5dH4CVLUwZSI/RIl9fqQONRFwvoWLg1e9vpobGmiqSA9GIYSKefmdB6uFETyiN1xJBbF&#10;q/xNMpwDIi1AjwiUu3fHjRNb6cfqDzcnCl/HCdgkARch15/DJPHYfvGRFrjGM8wK9vd4KivBSnz2&#10;eBK4r88PUvw8yP7eMJFsGkXOp8AOwrFcH02c7oynx1lQvlH3N+eGqwqj3fFlBtxYVJQPV2sP50so&#10;1kYFCeHj8QLLMw3j+7YsEUkZ8786WCS2jdMJH8lj+LBIXxOD+XoJFvOHxy27lvbd/eLd2cTs8Ft0&#10;Fcj7eLMIFah8E/n+ahHt+/v1zPif99lAxvJTbN/dLrkPa1j+8WH98mA2Ilgf4FAb9DKF9LlqiyqK&#10;kyaG30EFnSbgZUDNdZo0AVZVkE0TE2wZ72/48++Ofvth6+Pj6nePW7//7mRjsTc52hlo00I+YRZ/&#10;YfGPTeMwEpeEMGlgHI1HOxjzi8M9JVDTmBBzQoQtIVLf35F/vDPw08fN3bXu9YWOP3x/1lidkx4f&#10;GGxT2nQSlYhhkFGMUtLHs4XL7ZGViYbZwXdTgw0CNgddk5Fiur2cILZH/pFIhlREvjlFPBy4ORpC&#10;sulqyL0+Gr45Gbw4GIwPUz5cTFwfDdyej1YUhV4iYJ4O4d/6iriHK/TW8N3pOGQyIVx5dwpwEcmn&#10;Z8ZbdGqJRiE3qJU6hVgpoR3ujl0gIhyOp8YZQczN2SRc6fhAdcvbTCR3ZG1EED7jq+vD6cuD8euj&#10;GTnv1eP5wsX+8NXh+NJEy5uMECgH6IQptOiEKNlQR+IiaRTP9vrC61NwPHF9MhfmEt1fzN2cTV2f&#10;Ts6NvzvYGM/PSuAwyTQ6yc/fi0TyJpNeiXj+BzBwxL6AocuDsewk8717zrcn09srwxS/l8SV++hk&#10;DFwO5SVowI+6PBw93BhMidY/R7edpdGqwogP19NPlyBy2aqhfr5bh6K/v1xGsiEW8mwaIfpyf6o8&#10;P/LD9fzTBZzlKqTxj0T68ukv3EZ2CZoHIp0G1uc7AD09P9a4PtdOHONzufz9/WZBhhNoYg6fbleQ&#10;ux8v8I3T+Lco0/l4NvXhcvq724Xv71euj+fCAjQBDo3JIFUriGSjVyNzyJ0WmEUNCLOZNE6rLsCs&#10;CHepxwfq//L7sz982PseOf1x+/PT4frSYEy4JdSld9l+vmWgu/1dHPGvym6SRYdaj7bnRnqqkFCx&#10;ntvqMx+v1qMCjbGhZgTE8YGKo+3BP//heGu5p6o4MTnaFhdmiAxUBJj5eenhOyvDv/t8NNBSPtJR&#10;9uFypqUqpSgjqLo4WSIQ8ej+2anG+8uxL4hAI2YQgillS0X+RGQ+Hr07Hj7e6m+tywRqV4eDV4dD&#10;CeEqEHl12H9/PlJTEoGhDFJvjwebqxLfX83cno4QIJ5NIc/fn0/enxD7YWfHmggiVQoQqZULIfIH&#10;W8MgDyIXFSC5Ppq8OiQkaqynorkmA12IUH+2OypmfXNzPEMI4dG0jPMCREKcwOjyZCvME96PdyKp&#10;GDUCJqo2xR+NRno53PfW/dLkw9lCoIkHMm5PpoD76lw7qsby9BCsG5nsh0al+jPo/kzqy5P9OWTz&#10;0x1UgIm4UDm4xJyB2v76OIPixWT4E/ckZdPFLF/AQWziORo7WBtIitQiWeNteytj1UUx76+mHi7G&#10;QZVFTQYxQBC82jRUSPvDBRG3r/enK3LDP98QInd3vvZMJOEjGf5M0jeIjG6NnAN5gWYepBSKuzjR&#10;ghzjPups+dPtWnqcCRkc/0IvS7KDPl7NvL+Y/ng5V5EXcnc8jn+hlN/dLsNygEi7VaHTioxahUom&#10;0KulNpPabFRbTHhe7bSqwohzTsp/er/7j7/b/d17JPSt33/YO96eSokLCXQYQK17P43ZTeTfaSYj&#10;Ggq9RSfrbCz86eP+89mnVyeTj9dz3a05v/14EurQxYQYYkLVM6NvV+c6inOjEQkiAlTRISqkjneV&#10;KY9XSz88rn24Xf98v9Pytkgj8f/udv72YPjT1cr+2iifxcUQLS8IfLoc/0Kj5GlVfPcFS/laNRPU&#10;A6mbwyHg0lCRBs5uT0bg5NATeJ4g72y0oz4dhhKR/OF0tLkqmdgIdz6JeI7xnRCmgu98OJ1Ef8xP&#10;tIFIrZo4F1EjE4i4fvvrg6jU6M5gKw/YQZBA3tJkS3VhHIwBQv3F/jif9iVegijiUcHzILY5E4dM&#10;z6xOt5flRgC7i4MRSItGxgaRDOKaFr4Uvxfzkx1XR8TbHs8XDXLS7QmMBPRywu1Nx4+2Zjh0X/eJ&#10;Cs97Ykg0/xezE53H29BIQheTIlVYKqjg1cHE/sY4cZ00LnGLXBGPpZEwwRnWAIg82R4BHyASwIHI&#10;xqqU+/NxDFR8XahdAJ5QfzEYzCoUevA0++FyHkTWFcV8IHZGL9yerQhYsBkUPpsGs0Hz/Q1ixHtU&#10;4Yu5H+83wxyiT7dLGMlzo+/210Hk3NMFqvZ6VoIFROIbwW5DedwnyO35zNP5VF1x+IfLyc83M59v&#10;5j7erFyfLAUAR40QXalRChA7DBricGkHjKNJ7jAI6srTfvyw+9PHje8fFn64X/zp/fbV8Vx+elSQ&#10;XRvoMKGByGdpdNdrHTTVYlA9KyXKt8uisxvF6wud3z1unO6ND3SW3JxOf35c6Wx6/d3DITQyPtwU&#10;F6ZLj3eEudRRQfqoIE1EoKyuPOHxev77jxuf32883qzmZ0ULWP5suo+Q43m6232zP/R4Ov/hZgsJ&#10;EkS+LYuG/H1h1IpNeoleLcCEQcu+v5iFN4JGXh6Mwrnfn0EyYeNGQSSKxTORXY1Z768gQiOPZxPN&#10;lcmEGJxNwnriyahAKQB6PJt+vJxdm+8FkTqNSq9SKcU8Acv7YHMIRELzXEYWehEyBiKB2utkxzOR&#10;VweTYubXzyKEQa/gebk1EtBMbS/2ovwRenk09nS9qpUzWTQIJHGhRxA5O9FGEHk8jaQCIpEn8BFi&#10;I+IBsYPn7mxDKqBzmcSFIZ+hZFH9IoPNITZZXIhiqLMIlRE0YxlQ9w82Jth0X/fufoaQw/iFSLx6&#10;sj32JiMQi4c3762O9DTlYSg+EH5xNjZYAZ6AHRbAqqG7VY0g8u5o7hciz48W+Gzi+pTPVxKk+30N&#10;r/lM5Pd363Ghqs/3+NQ8Ys3hRs8vROamOvFZLAOIHOl8A0WEQKK9LQn7dD2Nwf+ZMKObnc0VBo1I&#10;LuPKxGxkba1CbNYQl7Uwa8WlBUmPMADv1z4/LH3/sAZpfLpcLHodHWTXgTOXWQf+AJ/VqI4IcZrd&#10;97F0HxCkdlgVxK05Cck0uix6JMLdtf4fPmzdnM4NdZchF36633xbkfp4uRUTYokJhUZqo4M1UUHa&#10;yCBVV3PBI3T9YeW7x/XTg4nstGC1giMVsnksOptOErK9Z0dLr3cH749m3l+7iaT71pVFne31fmE3&#10;Kx0WlcUow4TZwEciwdqH+J3uDIFIJPnroyEoZVqM8cP1LHCEJLS9TYVG3p+PgciG8gRICwQSDWIZ&#10;ZhfcnkAjUctmlmc6kWy0apVWqZQLeWSfLy8Opi6PJuARTQrI2CwKJYhcm+3ASn8m8vpoSiP2cW9q&#10;himcFjG+ReU638PwGD/eHC3Pi7w8wPKMQSO1cu4fjyH3Ift+O9L/9gZSiqp9vmhR0VDx3Qd6Td2e&#10;Lm4uDlUWZwi5VKwIOtWfRvFDY1FJDJKXVcvFV0Mj3XtipqFPqPuHW5NU0isWkwQR5rFoNq0I+oSq&#10;fXsyhmWoLY4DkZjzwdrwSHcxHAuIfLpYQDYCkW6ZXMR4+4XIx9PFqoJIYAf5PNmfgfpymVQm1RdW&#10;8pnIjyDvnNDIIAsffhFtvK/ymcjn015Lc8IwLIEjXMHT+TTKNETxE8plYyrc5Mebjaaq1zoZQyFh&#10;S8V8iYi4/zU6Xi3j6VXcrNTwD7e7P73f+Xy7Arh/eH+A7q8sSA5GuLEj5ajRbAaFQSOpqylrbax9&#10;FkVw7IL1tKhSEgM/fzgOD7HbTYYAizEq1LCz1vP9+/XL0+nejvLr45WroxVU52AbcblusBgdIg1z&#10;CZvrMj/crny8X/3h/d72Sm9WcoDTIrZalCq1CEvIZbEgJQh2zbXR13uDj8fTH2+3eUyOgO5TWxp2&#10;ttf9hdOmdNmxHApM2Mz8qxOQMXh/MgKD9a48BURCI6GOuamuX4hsrkkGc/eno08XqNpJF3tDV/vE&#10;RnUQiXKM2n1/MoHHhck2tVKIqq2WS6U8tr/nr66Op599pFbi/QuRmws9xdkwiASRqNRGORnyCeww&#10;zaV8+f5i8QrJZn/sbHu8LDcGRKIcP10vqiRcip8P1d+X6u9D9v52YqjlFvHtYByd59SzoJEgElwa&#10;5Sy/l3/GonhwmH50KsEixX3BUjrJe2Vu6HyfGDn46tOdQfxSBDK4AmgkyedbBs0PRCLZ6OUcLOoz&#10;kSdbYw2VKQ/EtchmDtYGR3tKn5AzzgmdqyqI+HBJnFzy4XI51ML9hCxyCcM39/5iCT4SRQMid3Y4&#10;L+CQQSQEkuvWSEgsqvDHy4Xvbtfg1ME3cpL7+lJ97rq/ACirCmMQcdz/Yv4zbh+JLLX0eLmUkxbC&#10;pnrwmSQJsXmZJgaOXJqIR5IJSEmxztuz5c8PWwDxu7v1Hx/3bo5WygvSbAYIkAbNZlJZ9VK7Udn8&#10;tnxhZiQo0GrSKU06hcOgCDApm6oLB3vq+zorP74/DAkwOyxGqGZqvGttqevjw/bZ4UJtRXZUiEMm&#10;YBrUPLtJGGAVxUeoh3uKfviw9uFu+cPdyvZqb3ZyMFJUZKDBZdeYzCBSLBLw2Ewmm0IVMV8sjFXd&#10;HQ49Hk98uN2GjxTQvevKIhBUvgCOQU4N9NllVzisQkTUy8N+ZO3jrYGqwjhUbVglrKmi7FAQiemn&#10;y8nakuhPEINzVOcRJJur/aHrA0CMt81FuMToYBBJ+KGJVrWSr1ZKVTKJhMskef/Z+QGxywcVWSPy&#10;fFYaELm3MlBREP1M5NnOqMsAizlNmMWzOQ7p19CYm8OR64PRq72pwsxQoAAyrk5GBSwfPy8Pqp8v&#10;1c+f5uubGBMYE2G4OCT2x7gMHLAI5cbMrw9nTvemry82lXL+LwKJlhIf8a46BzEOlR2DkAjmJxPX&#10;7vhysjPj5/01cbKHm0iDgouwcnmI6Da+vzYAIpFXsBiH60OTA1WwKyASxq7rXfqnqyWoHfAKNDIQ&#10;Zdzo4N+VglSEYmJn48XxIo9NQtkSculsmh+T9AIB0U3k/Ofr1ewkK9YwBj985NFmv9uSzkJr6ysS&#10;iah+6Y5K7v2HWHWFr6N4DG8u3U/AovFYDD6biSLAZ3rzWZ6xEYaz/fHPDxtP18uf7tc/3G5cn4DF&#10;5CDIHiKOCQZRbdRK7VZVT/vbzeUZgGVQyoxaJXH9eY0gOzH4x/dHl/tT9TUZ7U0Fnz8ehQZaXDYz&#10;iIyNsK4vDU+OdAQ7jHq1SCXlqqUMtZQc4pJMjdUi5Xy6B4tLi1NNsWHaMJcyIkCLFurQBDl1JrNC&#10;qRKIBSyoI4f0TVyQ4mJ36Hqv7/F48ulyU8IXC+i+tSXhH24mvwCOaH/kUvSskSDs6nCytS77gdjW&#10;MPlMJFbWM5FVhUR4BJH3J0NIfCDyan/A7SPn4kNV6NS7o+es3aJWCtRKiVIiEbIZZJ9fn+6NuY/P&#10;mIRGIgGgXwENDGJ9RdozkVeHU8FWVEn4yPHrI1TtVyCSsARH4w8nczkp9odz4tzQ+4sFh0lM9/Ok&#10;+ngzSf4Mfx9/z6+z0yIaq7N+eNyxqOnP2eh8bwDaBkwH+xq4bCoGqPsgXDBBZVBe1VWmXSMAnc5f&#10;HU/OT9QvTTdeHhGbMG/PVn08vkLVZjGIC5urRLSH8/mLg+G7s7GjjdGBtqLHC4LI462h+dE6sEgk&#10;36u56YHy924cwWWYjfX5BiMWpM6CyNeJVrwNeF2eLLFoPgI2AwsAmQRAj5fTWJMPp9PQyIKMwGci&#10;F8YbTraHQCTRLmd7mjPx+OF6+eFi9f5ipSw/kUv1YpK9uDQyi0JmUykCJh2BScjxc1nFJ3vDH+4W&#10;Hq/m3qNMP2xenS6WF6USu/4sJuKAQCOhgma9srI0b2lxLC4qyEBcQk1j1ij1SmF2YkhhdsjSZP2H&#10;60X8lo7G7I6WvB+/O4mNDCSspFETaIW5NNiNBptBpVOwpAK/6FDNznrfp/tViOLHu5X1xfaESG1k&#10;oAopGyyGuTSRgTq0QLvKbJSp5CylkJQabbs9nHh/PnN7OH6123uPnj13E8nwKcvDGpghiAxwqJ+J&#10;DLCJzw9QOofgI5FsBtpKUMvccXIKRIJLYvp8vOJN2IeLWaSfh9Ph6oLwZyIfiM2QU+6NIz9r5DOR&#10;SrlYIZbw6DSS16/ODsafs7ZB7ufGbhJ1dmepu640ARxjJJzvjSVF6FE6rw6H0etaMfnpfOGZyNuj&#10;6bRY5NzFh7PVy8MFoxplypdJ9iT7/EbMo7TWVw53N0QGaY93Jux61jPT9ydjl/tjp3uTPJaPQiZy&#10;n+1KYlKRh3xlYvJof/nF4VRlYbKY68Mgf81jeSRGGgDo09UW2fcFiMSbQaRaTH+8WLw5HoOeoWqP&#10;91a6dXoaMrY81QDm3Ml35g5e4hw1GkF4LsLBg0C65XP209UqNBJ0gsjrs2UWzRsayWfRMWcZn4xV&#10;iowCIqGRWAkgEoyuTLdgDTwSERNyMD/aXfx4sfThaqu6JIND8YLfYFCJW5xwaVQujcKieAsY3mox&#10;dW6q+cPtMlh8vJp/f7MKc9bRXB5oR3zWOK1Gq0Ft0ssMWlFpYebh7npKQrRWLTe4b6YBvMxa6d7G&#10;5PxoQ31FwtRgxeP5DBzwaF/52FDNb3+4SE+OIeKOWecy6qCyVp1EJ6PlZQTdnc8/wTxcLf/4YWdx&#10;sgVpJtSpgK0MdykRtyMCNBEBSkyjBdrUZp1EK6Nmxpl+elj6fDPzAIOE2LBHEPn+ekfEFcJHJoQr&#10;Djd6vwCOz1YSRIYEKq9OJgjjSOyeme5vLUJPIF/D7vyRSPw7WpobhJENr/nhauJdSfT786m7YxRW&#10;MDSFAITHv0skcRU2kZjPIDQScoX6iL4xKvxRemD1iMiyNdxRn+UmEglmDEUK0xcHg0gqAPfmCC5i&#10;kGD0YKY0J3ZupNWs4FO9v+YxPP09vwqwyvc2Jr57OmqoKVGKWfGRjuXp7hCH6BEh9xSdOjfaXS1k&#10;EmejUkg+cqlQJuLTyT5shrfNyH24mR/preJQPYgzAxF+2RQm1WNxsv3ufJni9xLPUCl+biIZ7y+X&#10;iGF2Pnm6Mzo3WvtwMYd2uNG/OtP0jCMawHo8A38IwgsJobLPN/PurYbz392sFWcGEciezlydLTOp&#10;XvCRAg6Dw/BXYbxdAlxi4+LHy+XWmrSPhPWcXp9uviMOUZvFSLg/X7k5WijJjWeTPbHkDLIfg0pl&#10;0SCxVA7Vl03zEnF8RvuqPt4v355PoqYTXvN2o7OpNCLIbNGpbSaDxaQxGZQ6lfB1Rtzj3eHrzFjk&#10;GMQXo0Gl1SgMOq3NpLTp+D887CyNN0z0lg22FcD73p0tba4MvsmLDQk2Yw4g0maQ2nTiYIusu6ng&#10;Ho7iYv7mbOnD7eZQd2WwTRJsV4Y5dREuY1SQMdyJSg2NVEQEyCICpAFmfmZyOCyBTkZ+naj/dDEO&#10;s3d7NHR7BCL77g5h9p6J9E2L1aPX4CORaeSBdkWAQxUcoETWRqWDj4TJ62rIvyWO/xuGdQORUEpM&#10;3B2NlueE3B8jmY4/HhPbIzEXQgNOxpFmcpIdeCRU7XQKyUal4MskAhGXx6aQfV/9CXwkiITHNysp&#10;TxdLF/sj53ujp9sjJ1vDMC7uE/nm0OvwggjdoDA5SvdAHAa7dLI9VZQVyfT/Bo1NfsmhvKoqSvv8&#10;eHq4t+Cy6yh+L6j+r8jev0mOdb2reh0Vqny8Wrg+ma8uSeExfFk0RGwSneLDoPgEOkwoWxIhZWd9&#10;6OZ8Pi5cz6J4gVdUc+KMWIrn5GBTR+Mb4r4kFB+SnweINCq5MI4Y09C8063BzdnWZwTPdwbPtvqR&#10;8Nybb4jmNpGLIDIpTP7dLUL39PureaSKoowgGEqU4KuTJTr5FXEoGqGR/lKeN2EQQfPVHGpOT2MW&#10;0ISt3F1sezxHl69cHC1npoQzSK9o/p4ssg+LTmZRKWhYKgbpG6nAv6O56OPdGlYp1vb768UPN2td&#10;zUVWg8iklaMQW3Qqi1GpVQtTksMfH45KS7Jh/gwa4l5sBo3AaVXlZKcbDVqTTmZUMX962jnZGNmc&#10;6+lpfHN5uFRRlGbQCA16uV4nNemkRg0vOdq2uzZEbDm6Xn5/s3Z/tTnS32hUc5HoTRoeTFRdZV6g&#10;jbipdahLExaoCbSLIA1vK5IfLlamRjtMerFGTiovCP50jdIBgQRIM1c7w1e7I48XO+5k45udrL8/&#10;H/35fjYQG8ikwyq5OoZGjj6e4XGy7e1rEHl9NIRnQCRwvD4aAW1lr0OuD+AUxx+ORtpr04EgSjY6&#10;7Bci0X+w4SszXUoZD4FfyOEy/P19Xv6ji8OJy+MRhGWXkQMvCBuHgIzk0ddW3lyXX5yTEBNiQjoL&#10;d6n0csb8eMfN6WpPS7lCQPL+5h/SfL5h+H0t5fmND9T+ze/vywtTRWwq1deL6udJ9n7p5/Fris9X&#10;Q711A92VhbmRH263RnvfMcmviM1+bu/IpPkzqb6AUi7mJscGIfaeHkyV5iWyqcRdvUID7VVlb2LD&#10;XXnpUUfbE8TZsUwSiGTTSWa1EEMIvw7tZLPvan8EqgaMUAeeJ9B+IfLDBRGck8OVP9wv/UJkQ1nS&#10;B4Tuq4Xzw3kQiXlCJpG1dQoKsbnncu55Ju3v0p4gtBfz0Lnj7anX6eHer34D/ujkZ/9AYlJ84Dc4&#10;NE8BywvK9NtP2+9vUQom76HZZwvdzcU2vQwhUqUAcAqVjNhUnhwf+P2n847WKoNGhDRj1j5fclZS&#10;XweDeFVXVY6qrVeLzTrWp8fdj1e7a7P9qfEhVqNSp5GZUM2NaoteGhtmOtoc+eFx/elqGbn46mSl&#10;s7lKJWa7b7PH0Ck4bytzZic6U+MDwwI0IS5NeIAi1CWtq0p7f7PyHiPzenm0v9mkJ6p2d9NrYsvg&#10;+RwS55uMSJrnf5WbbP/h8UTI4YHI3DT9w8XwvycStdtuEV2fEkL4vM+m410OsvbtyQieyU11QSOB&#10;5t3xWGV+OIhEkUV676jLwABFHL4FrKdTsOfPROJxZrRZIeOJBJxnIn1f/enl8czZ/sTd2cJwV/Xy&#10;dFdBZgTV9yuK97d0Px+qj5e/hwfFywthheZHNLq/T1pCFOnVV3Tfb9mkVyF25d76+A9PR5mJwSyS&#10;F83bm4lPeb9k+H2rlXKGu+urilIFjG9b32XPjDSc7CwK6H4sig8LHeneDEklbsTkhVaSn4VeOT9a&#10;GuiuLs1LiQkLCLQa+GxiG2GoywSOv3/aI9gllNWfQfEzKnnPGolVebk3fH8y+QuLePxFIN0NlXoe&#10;UBZmOL+/W/xAbMqZ+3yz1l6X+QHYXc5fHC3QyC8hyTwWk8ciW3QsaCSGLtbV48XMGdTifPHj3XZl&#10;cTqD5EEn+zLpDCadzmFhQTyZ5Jck399w6Z4YRajm7m3pc083i1DTvpZSs1askgrVErFCJNQqZRqF&#10;CAH5/HhzfKTVbpSa1BKzVm7Vym06YWF29PZq/8Pl/MeHvea3VUatxqiVO6zSxbm++EiXSS9H0xM7&#10;TcQWozQ/O+b2ZPn7u433l6tP15v3l1uFuSkqmUApFahkHJmYnp4SPjfRkxznCrapwpxI1lATWXqc&#10;CcbsAeuHCFjzyFhjfY1WvcSgZE321x1vjWTGB8h4ZCmXLuP4srx/dXmwwqT4Szh+GfHEYTpfOKzu&#10;y5m6iTQb+MibbuwIS9dZnwejgzRzdzqRnWj/eDOPlxAXWqpT4JmA6dPpWF9TLmwfnkTDRMnrMGLU&#10;nowhEY/1vVVIuQIeh8di0Hy9fV/92c352spcr8sk4pA9/Ly+9fd+SSMDVV8/bx8/Hy9vTw80X29P&#10;f19PMsmb6u/t7+1RUZidkx7728/XB9tT0aF6uv9LsrcX3c+f4u3h+c2vwgPNw73NUSFmLuPF6kL3&#10;ORL62czVyTJkj0vzR31k0H6+yRyIJK7BR/ZOS4y2GZW9HVUp8faWujdkr2/wTjxP8fPAF5nVrI93&#10;678QCT0zKDjE+nUT+Uv7e+r4d4lEa6pIJC58c01sr/n+bnW6v/LT1Tywvjldpvq/QM3ls2gYA2Ku&#10;p3ubDjRj5ukaXb7eWJuPpEJcN4ZBo1OpfA6XSvankL2ppG94DI/2piIistwsgGAo7u3Z3EBHuVqK&#10;1UsTcTlSAUcuZCnFDJdNeXa0NjnaYzEqjLCMRo1dJzcq+blpkdeH6MGZse6i95cz3z/tNL6t0mt1&#10;FpNBq5bpVUqrUUXst1NxMEIbK9Nvj2Z+e7/+3e3aD4/7R5uz8WEuo0qqU4n0ahDJysmMnZ/ujwq3&#10;aeQM1O4gqyLEQZy00N2c/elm/sPV1Mbc2++elp9u5t7fLGOc24z4Cm6AQawR+SklfqjgEr5H+ZvY&#10;2+Ol2FCTVinUSOhRweql6ba/T+QFcfTD6HPWBpEPF9N3Z6Mw9XGhxPZboIkC3V6XTpwddjr+/my8&#10;rzn36hDvn0A1R7yteoNRNeEmcny4p1IiYnDZdCaFRPHz8vH8KiEqwPvbX9N8X1F8PUk+nqCQYNHd&#10;fL08fTw9iGfczd/XG83PxwNwnJ9sOiwqr5e/er48H8nHw/fVV4nRgSN9TVI+FWhCUYb7aq7OJs+P&#10;hy5OJno7qnkMsoBFZ9PIhIkk+6ER9zx0XyYPS9JUXxEdakQGPz+cCXFqIaX4FveVTzxtevb3jzso&#10;kc9EIkAYFGzA9HhG+Mg/tunn9gzl323ujDI32lUIH/lM5OfblY3Zpo9Xs9DLy+MFsu83IJK4WQ6L&#10;zKW/eLiavIP7vNnobi4XMghfwSHu3AgciSjm7+tBI3/DoLxorMu7PYfKEoccPEFWL+f7WgsVIiaT&#10;TmYzaRg2Ag5VxCXZDMLbi/W56U6DVqiQcE1qmVUv08q5BZkJGwsDn26IQ5Pmh2umByo/3a6dH82H&#10;Bdn1Wq0OfxqNXiUzqoUWvbClLgdf9N3t0k/369/fbo/3NLiMWhmfA93VKIQaBe9dbf7S3ECQU4eq&#10;rRTTlRKyXsmICNCHItzYhRO9RZ+vpz9ejJ/v9kLC398unx9MwgvZjQqrVmjRcAxKSmigeHG26eZi&#10;4e5y+exg1qTloNzrVWyDgqWXM7+wWySA0mWROawKs4EHIt1mcfhifxTJ5nm/9tPlNIjEaAaRCDGd&#10;bzORbIi1czI62FqAgQ4EASXGbg2xk43Y7IJ3DnaVCwVYv3BCPqg7/t4vSN4vCeXz8SB5u+HzdhPp&#10;RhBE/gfN25Pkh5c88Cm7We3n9TU+S/J56ePxVdO70vaWCh7bx/Pll2QfaJsP1fdlT0vp9fHoJYg8&#10;nEBp41D9WRR/NnFRvP+ASEBG9vfOyUzkMV4dbY8c74yf7M37eXz1TCTIzk0P/P5pi8+mEft1oJE0&#10;ilHJws9HPIS3/rtE/j0Wn9tzNFmZfPfd7eInN5H4d3+lg9hafjUDIkk+XwN3EMljwk16/+HHq/nJ&#10;dgnbn0XyFAAsFhFc6GQEF182+ZWQ491cm/UJOfpy+vp07MP1wv3F4khfrYSPBfPmcmgMCiD2ZtM9&#10;pCLyxurw/GSPWsaS8mk6lUSvkps00iCH8vJk+cP9ztRw7eXR1O3Z0vHOTE9TSUKETSvnGzQqg1qj&#10;V6uMKpHNKOhsIi4lRXzd+ez9+VJXwxurSibncXQKgULMNOlFPZ11XW11yOl6pQIOQcKjClmeSdHG&#10;+4u1wux42Kpgq2Csr+TD7dyH28UPdytr811ZSQHBNgVeclnEDiMn0MJbmGxyX3dgbWupNzs50G4S&#10;Wg3CIIfcrOWbgaxO9IXNJAaUTrPEboaH4BKHLRKlmThsu6U2CyUYRGJtpsdZABmRtY9Huxuybw8n&#10;r45Gbg+GhjsKYR+v9ofc4YYgkjBGbiKhkQIeFV0LHAGTm0g3i16vfD1f+Hq9embxf49I9/MeZFRw&#10;31c5mcm+nt9UlGSXFGZ8+af/19SkCD8vD4qvDwWxxveV96sv+9rKro9GL4/GYPkZpBc0qIsvce1d&#10;GMEAuxkTIBKEPRPJZpLTEsNKcuNPdmdryrLZNC8GkizNT8qnn+yNInK5yz1xJSo3kWyMvYfT4ee4&#10;/Z8n8rl8P78KH4k1g7Vxtt37/mISWF+fLJJ9v8XM0YhTbdhkrVIEhUMNAVscKgaPJ8Xvaxb1pYzn&#10;11r7+oe7FZhF4syno6nHq9XJgTq9Ajx78egU4uptxNYDTzbDe2y45eZyU6fmSkUsEZ+tlkuUEqFe&#10;RVxoabi3+sPdqvu42orj7cmtpZHoYKtRLbHoFBZCQZVqKddlUUwNvfvzH/a+u4NzWLk/X3lXmS0V&#10;UJBa5ELiLpSgfKi/vrIsXSEhWNcq5UoxSy4ix4RrCJt0MXV7sZSVGhHkUAdZxfMTDbAWk0N1MaE6&#10;9zYg4myyIJsoO8V1vDP0+WH9e/fFDpKirMA00CKzm8RQw9hwC7gEjgSRz7cytuh4eNSo6Kd7I0Rk&#10;OR7ZW+2tr0hF8YWPfLyYyk0NuD0BnbCY46NdxajamL7ZHxxozcN6B4IIN+iJutKEe4Tuk1F8cLy/&#10;lscmAQVAAxz9fV5g4t9D6fXM3P8OkT+/ShAJmtGG+jo8vv1HMZGB9XXlbDoFWgtGGRSv2spCl03T&#10;Up8DUb89XQxzEqfg0HxfMPyJ+9yUvMml+kFH0X9E4gaRqIYk/5fLi2O+L3+1MjvMY/hw6d5Mqhe6&#10;+vJ4h7h83vEsj/l8YTQoFhlpAOPQTeR/oJH/SSiBozs7IwlNvSdKirtcHI8Se1wvCI309/7NM5GQ&#10;ZDQsD5Xi6z5exJ/mi/jiwSJ9mZ8R8vFm6dP1Er7i9mT64WJ9c3HQZVZiYYhbNFNJhNckv2RSPVsa&#10;K373w2NYkJVF8xcLuDIJsfVXLkW4URjVKptBNjpQ+3i78XS7PTPamhYfrFOI9Eqp+z6+YrOa5zAI&#10;Nhf7f3q//fFu7f3V0oebraaaPLmQJhcxpSKmkEs26SSdLdWFeWlyMRc2AE/KxSyJkOowSRZn2j7c&#10;r95fz99ezD3dbmQkhYHIAJu0qjgpLEARaJeEOBXBNmmQVdRUm3l5NP3jh53Lo9n2+rxQhyzYLgm2&#10;i4NtsuRox9ri0PXpmkUvIC6Db4WUKr7QKDk6FVetoIUEqiRC76Pt4UvirIbBg/We5upMSN39OSGN&#10;7qu7TkAXbw6Hx3vKHonNliM3B4PdDZm3x8RKvwPHR+M1hbHE2w6Hbo7H5kYauHRfVE+4RoxpAZ9G&#10;8n3h5/WS5O3l7+Xlh/Z/gEgi5fhh+hWN6rMwM/b1r/+U5O358usvQwOt/d1NVWX5bLovyefLd3Vp&#10;V2dTt+erEDziRrAowWQEoxcTI33er74GkVSS+wAL4tLiXiS/lxUlmYX5SXT/V+4r/cHYkVC4UYaI&#10;q2AeTkPAni9nCggCzLJfiHxu/3kin8MNpj9eTb2/BL7EQbXES5crFwfzTMorLtOfSYOLIG42T6f6&#10;YYQwyd5M0is+zTMpynF7NIvsAmW9PZl5PF8625lMjHDxGFQmlQY3TvOnUv2h6C/io+x/9Rcf0pKi&#10;yL5eFH9vPosqFfGVcrFKzjNoJMTFtrVKu1k5Mdo2MtAQHW7Tq/GkwqRTGInL73JcNuniVOMH95lA&#10;T9drP308eleRY9FK1HI+mlREx9uG+lvKirOkQoaIx5AIOEIuU8yn69W8/u7qnfXx/s7qtsbiptqc&#10;koKY4tzY2DBToFUeZJcBxFCnLNAiDHFIOhrzPtyuwgXdnC7UlqUHWMRANtAucpr5tRUp54dziLmx&#10;ERYzWLQrLAaRBQHfIP5CIqRhCeJjHHfXy2Lei6ONgYvd/su9nuOt/pqiBOgfbCUge5MZROz0Oxy+&#10;OUKlLrjah5QOXu0PDLblo2TjyaudXshnc2UCAL06Grs6nh4fqBdzKCAD0ujr9ZLs58WkEjfFJvt4&#10;kbx9/IlA4/33KPy77ZlUEIlGVFuSJ59NT0uKy0hJnBob0KlF3q9+4+/9LTJ7UlxITnbg6fFkV3sV&#10;cWdjQkuocJByMTvQaQBzSK9UEhGfAeWzRqrkzK2NcS6d2ML3i2jxmf4YkI9XS/j3OV4wKCSXSfL3&#10;iHzO2n8HSmIHgbsRJvvpbPb+dObuZPIeg5l4J96w8OFqtbk2T8zxFbJJDKoPheILssj+vlQ/D6rf&#10;C6b/14kRxvPdSfABL35/MXV/MXdxOJceHyhikdnu289TSCR/X2IDFovyanNl+PxoSSVl0/y88OtY&#10;NE8/7181vi3TKIj7mz8f6Wgz6YiTX81wilKDWmzRq6wGSKMgwCZfXej48LB8fzXz8W7r/c12dXGG&#10;TS8FDXq1UCXjBDmN/d0NpYXZIh4VJQ7jR8ChgUj3dXjoQi5JRVhVCjIln+GbEhNYXpAaE2xxGKTE&#10;vadcyiCrMNAqaKhOIwzAxQKyc15GaLADIEoCbFgMdheCx+3GQHd1iEtj1oocFgViDHEgpkmKZjFK&#10;vkBME7Axwqg7G4O9bfkjncUXuwPnu90n24OlOVGIz2e7/eASRBI7/Q6HIZ9D7fmXe8MXB/2I5EPt&#10;uSD49mD49mDk/mh8Y7oBoef6cKartRRjVMhnQJP8fV/5eX7j5/FNXFQw1d+D5AMogabvszT+vNHn&#10;P0skGpPhj1ovEbAMGhmKOHCEkWppqKmtLBbxaDmZUR+f9rlMIsS4D+P1R8lWyohb7UH88AyTSn4+&#10;6gdcEtddp78a6Kt7V51Lp3iiU91pg8Rj+I70liE9cBlQUzI+BSITo+z41X+PyD9CCX8JyRx/OBvD&#10;I+wNguAdiDxbfDxfdB9KMre50FWRHytkeglZJDbVD2aRRSWuC8wgmg/V69uYIN3d6ez7q3kYTaxn&#10;5Nz3N0vvqjMEHH8Bm7jPCGE/fD0gjRS/l1TSN2zqq44meGUPsvdLmt8rJuXbtGTHzcXi0vygQaMw&#10;6w3EUTwGNaA0Entu5EaVFInbohOHONUby70fH1eebuafblceb9dy0mMNSpkZ2qkRIbgEOjUjAy1V&#10;ZbkSAXHqlYgH/qh8Nsl914SfTw98Pk8Q+b3sTUZDTQlxs38J166XOY0Sp0kQ5pL3dxR/vFt5ul7u&#10;ay+JDtG5rKIgu8Rm4kWGaIZ6K4/2xkrfxFgNAjgK952uAaIcFKJZ3Y8EkRQ/bwbZn+z7m82VPuii&#10;RvDydKf/aKvjfG8oOdLwfEgOHvPTAy4PJi8Ohq72+6GR1wejl4cDoHNzrvHmYPhid/DpZPbhZGl/&#10;Zfh1YrBeIVTLhRIhlwvX4/Otz8s/qypKPz9euLnYaGmo8PP+2sfjWwRtd5r+T9Tr5/ZMJAq3rzcy&#10;kAdkEhEVipieHBtgN7Y11UWHB3p8+2vivEHfV4lxocnxYSyaD52Mqo06/g3QVyu4EaE2vAoCQCQh&#10;tP7E5VOoaP4ve7uq1xYGOAxfsKiQ8PEIyUyINHx82BFyGVBZBhmBgxQdooc/cRNJbE/4hUg3lMR+&#10;mtuTqcfz+ZvT2Y+369eniyvzvXVlWUYlJ8SpjQ2zMny/4VC9ucRd58G3P7EBy8+bQ/Fk+n4VH265&#10;v1h5Ig58nCF2J17Mf7haW53uUIopLJovk7hjAUKhL34ghwGz82tUM0TduKhQjE2KjyfV92sUQeIE&#10;38vFm/Pls6N1CKRRowaXGLRmvdKqVxAHmOlE0WHG+ekWsHh/vfD+bv3xarO2NNuokNl1KodBCbxC&#10;XbrZqd7y4myNkq+U8qVCtpBLh07BDAjYxGUc8S8aVqxeLZqZGHidHqeWcpRijkLEVknpejk1MdKw&#10;sdB+fzZ3dTjR31oU7pCFOKTwiwE2UVSYemSwdm6yNTcjHGYRThHNaVLbjRoQaTHKnkH8pX1B7A+g&#10;+jPJXgVZEbvrXXYdZXel+3xvABqZm0Ic2k1cZeV4vKow5mJ/4nxv8GK3D7qIMH512I/CfbY7eH82&#10;c7Y7XpQRqREy5ULiJqAqpQglQMD21kjonU2FH++2P9zvZWdEcpk+33z5D5Pjw309f+Pr+RLAAUr3&#10;dsf/PR9JEInmBYJ9PBRiAdaXv/c3w/3tYBF0QiZpJG88YmVBQuD3WXSP4ADNzETXD5+vqstfI/RA&#10;AgEy233NXB6HwWHR4GfBa1V5+ujAu6qy17/59T/ISktA1QaREr7356dDMZ9FyCrR/KICVPcnQw9n&#10;/Y9nINJ9ChFxtDnawu3p/M3J4snu1NRQY2ZKkErCoPq/+PJP/8tAhzEsyAaMiHVLQYqHLrp3SUOh&#10;SZ50/2/DXMrb4+nHSwSXMVjGJ+J+C2snWxNmJZ8Dan0xrgiDQSX7kkmvKH7fsuneI4Nt2RmxoJN4&#10;iUTc6NNmEP70ef/mdO7pavNoZykzNUEtlwJHWEaLDgokQ/7ITgs92p28v158ulv+cL92c75Skp9q&#10;gctUQzUVBpUQLG6tTIBFlYynV0uxeuUivpjPFnKYPOLaG2TIJJdFnIORm5NWVVEUGGDTqKRKBeI8&#10;T8wlq6VUaN7+5tDZzsTJxkhzZUaQTYzEHeyU2YzcxFjTyFDt/ExnYpzDZhQFWBG2kF00dpPcaVba&#10;jXIo5S9Euu/0JSaIpJMR8Xw5KFJkj8OdocGuN/npQRf7Y/trva21aYRf3BtGyibOcTkkLlJ1udc/&#10;0vmGOG6cOABxdHKo1m7gM0gvsI5EbIZcLFVL+TKxX3qiZW+9+6f3Ww+XK6UF8TQ/YuuPvxfWLya+&#10;iolwQMa8X30D5v6PEIkP+ni8wmANdpngnyC65YXZHBpMlQfd/yWf6WvRSd9VFRxsTX/+cDo71R0b&#10;5UCBE/MpVqMSag0iMeowylH0pbDoFOLko9Ki5M6Woq318Rdf/6PM1HgUdxrJk017VZiTCJFwU4uQ&#10;/qquJP3qcBRO+u505uFs8eZ47mB9oLk2My8zyqoXIKn4e35J9v7G3+cbjBARjwUs2HQKzANApCG1&#10;EJtFyWwqiUvz49F8w5za84Ppp6u5hwtI7MT9yeTHm5Wro4XKwlQ5j8GlUZkkKo1ElHXAB3NC9n1R&#10;kJPaXF9OQ5n2Je4oReg9iRQd6uDSPQZ7Kq+O5xJjXJi/hMfTylGg5dBFl0Vekh9/e7EIUXy4WXl/&#10;t3V7sfImJw4IEseQG2HgpC6Ldm1hrKW+XCVhuY/AkKnlEhVxoBafyDEcZG06ag6IbKgra66vUikk&#10;Qj5bKeerlAKphK6SM6rLkk4Pxx9vl0/3xpqqssKRtS3iIIc0wCaMCdeMDtUND7yNj7bDI9rNcptR&#10;AhCjQ21YAKJkwzUSV6cW49HpflWn4EDOg+zqL4gTkSg0FpmCxDc6UHW42auXkrHST7YH9tc6z3f6&#10;bolLSqAPkm+ORy/2h/H1C5Mt9xfLDdWv1UIqh+LDpRGXn+SyqQIOWSUR1JRkXR2O/fhpeXulMzc9&#10;zNfzS6+XXz13MMn7pY/nr7/9zX9VWZrxOjPG3/trX88X/3+JRNUmeXsIOWxIDvQ12KFWiumVxRk8&#10;phd+QHdr9ceH/duLzbdVeQYVRNDdl94v6WTioIqMlDgYcwQCjHKsYqIeceDQOTy2f2VZ6kB35dx0&#10;j1rOTUuKxswhnHBvIj7dpFMSNPh4ArLG2sLbi9WF6faOpsLEGKdcTBy2Q6NC3T2+ffFnr158iXQF&#10;6NlMskoqwshh02lEqfUFi2Sany8TAJG94VAtWvHh1uTj1fLd+fTDBXGSAxLP48VKbVmGRsbGDAQs&#10;4oOQQPd2Vi8sD2Jv49tyjCL3snnDRhNFn+wnYNFNGmVEoF0rZ00MtKILhEyaSsxB/TVrhTnpEXfn&#10;i58f1u4vZh5vV07351Ljw/Ruv+iAadMJggMMc1MDXe11arlAq5TqlAqtUqZXyYkNmVKhVMiDf4Xd&#10;EvOZ2enxNRVv5GIMNLaYw0SakfB8zTpWR1vB3tbAyf7E3uZYcX6sWccjtt3YiOySmRLY11laWZIc&#10;5FQRmmcQA0dMAMHn9guFDhN0VIIPBtoVidGO/KxoLHl8pO0L9DSfSeUzyUK2f11l8vpCa5CZd743&#10;fkLcQ6TrbLv3+mD4bHdgY7H14nDy/nx5faEXKUlGXOOLLuVwFHyOhEu4XQyy1vqS9zeriOSbC53x&#10;4WYei0Ih+btXLhGx3UXWs76usKWhjEnzQJaKj3ZBAwhP+Z9zk4RGosRLBXyZiKOQcFrelVSVZH39&#10;Z/+X88Pl9cXhjOQQIQfV8BUbGdbnBQp3VLg9LzsZ0oKhT/V/5d6SjLJObP9DE7DpWN008qu25pL2&#10;ljfjI03hwcaWhipQi46HcwIBhXmZSXERdrMmwG6yGbQyPhdU8Og0io838sTLr//ky1/9V2TSi9AQ&#10;28zU8MrynMNuIJNQoP0hioAGuYrhT6L7+dP9PGl+36gk9PnxVmgh4TsviGs5u09tmy/JjVWJ6EI2&#10;cfo2k0qoKUyCW5iRoEmFudlwt/5eLzBPPIOGYYlBAgUBHHwGNT4yDDaus7FSxPKTMH3VQlLJ6+jH&#10;8+Xv7jZRlxB1Lw5mYLkNKhl+gtOshnZiMB9sz3R3VBuJDT1ClHi1XEwUepUcUIJI+CKFRIChlf86&#10;IzI0EGMYdMqFfAmXCTwMKtb4UN3l6fT2eu/aQl9mcphcSEey0Sl4dpO4KC9quK+ipCDOaYb+SYkD&#10;d8xEakGCxgTBooFgEQ1aaNJwA+2qtMQghMuMpGCnWaSR08xavl7F/kIsoOqV3MzkkN6OytmxxncV&#10;CYMdbyb6KyGWR1s90Mir/WH3HZOG35ZnqaQcHsMf6o1Fh+FQCBhitm9kgGZjoe/ycOH+bGVxqj3c&#10;pZELaRIBZJ+JNYuV6P3qK3iDdzUluVlJcEW+nl9jvft6fqtR8Fx2FRF9PF/+RyD+zOgzkV4vv0a1&#10;SogJi40MzM+K62iugE9KjA4QcfzYVG+S1zcSHrMgK7W3rTklIZrPpgk4sGEocD7AHY90sjeKMoAD&#10;dvCdLJo/jfxioLe2tblweKC+tQloViFIosTHRAS9zkhCUHXvV0Qj9uVAdCHzr775lce3f6qRcxtq&#10;Ck/2lx5v9zdWJgVMMgEKyduf5A1PTGzQ8SesLR2q5v2NgOHV31n+nrh8AHFYLohE3b8+XnydGiLm&#10;+AvZZAZhFYi9L8/j4bnFRYVgeD8rIkDECkTDNJAldj+y6HwmDQZJr5SkJ4WpRKSZ4abW2txPtxuf&#10;btfhbu/Plu9OVgoyY81qqVkrtuqlkNKEKPvF0crawpBZJ4L0Yv56tVyjEBm1MhQEnVIGddQoxCad&#10;tDg/x24yQhQhVcBRwCGJON5ykV9/R9H5weThxsR4f73LKlNKGDIBDYMNj3mZ8f1dta/Tw2BjLEYR&#10;9I+QQGKDDrFZx713Wuy+97rIaVGmJ4aWFKSAwkC7XKdkmLRMiG6gXVhbkXm0O/fh7uCL6YnOtsY3&#10;rQ25fV1lE4O19ZXJuyudRdkhJ9vDpzvD8I7zY/UJkUYx208BEGViLDrchkomkPBocWHWw62xi/3x&#10;m6OZnaXuEJtSxmPBiMglAkLp4Xd8X6H85b1OBkk+Hl95v/oSfoi4OiNxw1cvsu+3ZUXpKjkHz/i4&#10;NwD5/RFHNC8PN6ber3y8XgIsPpuO9ZiaGFmcl9zdVj020PbNr/7Lnra6xOiQyaHeNIDIIHt+/Wuo&#10;KVik+PkwyBSqHxQaXe5HJxMd/9zrz4DyOf7NDSUFuQkRocaE2IDYKBdwhGBDyPE2lHhUfzQMJAbd&#10;JyLc+e5t2fzcyMxkf05WrF4liI8JtBrkdMLqIWr4kfy8fH29fX2R0ryIw4h8vubTPcZ66qCLxGHO&#10;xEnuEx9vVi/2p3LTwoVsEmIsdNotisTRFVgqQAmHnRATkpUex6R6Q3GJ7aZ+vj5enj7eMN/EHlHg&#10;iE/hEUSiQKGsba+O8+hfby/3353PP1wSN068P10tyo62aAU2rcxh0BjV/NT4oE+Phzvr42ARZV2v&#10;JMiDNKITtUqJUSvVqYRyMT8ixFlfW+6y6RUSHmEluUwuk0SneBq03Jnxhv3toZP98ZGeKodOIuMy&#10;pDwmpFHCI6fEB3S3VsRH2kGblbgDsZQIK7qf+bMZJCaNANpcmJOEt9VV5IQHGlG1NTKGUkINdSnr&#10;KtN31gcfb9bvLlfGhxqCnSq9kvWFREhqqc+vrUh7V5Xe3fJmerS29V0GcQfCzbHq4hSjgqMWs/Uy&#10;sU4i0UmlGFVKGUstpdeUZV8ezZ0eTJwfzW4v94Y4JCoJUyXlK6UShVSmkElg6GgUREUCAiGPKhMz&#10;VXIusVORINITuohfnpuVbDFK0cewz2RflGYPEEm0nx0k0fx9Pb08v0WXQCZDAqxmvTwtIaS2PKen&#10;raaxrgi5tSA7hebrwaL4oC4M99Uc7S+Qfb+GSaD6+7OoNMKWuT0ZneSNGoQvFXAQvwSQPXwjGRbW&#10;C19K7NUE9HCf6PjnzZNcJkqwB4RzsK+1IC9dKmH7+74k+/sg9QM7aCEUkTh6g+QPIv39fPx8vcEQ&#10;2edrIct7pLvy6XL+/dUssX/1bPr95dL9+crrpGAhw4fPoHCoBIXuEo9h6YF4TvF/KRezG+qK8Ygn&#10;0dwbvH5eD8Cd7j7BnA3Hz6DQKf6oPDwmLB29+V1BRkJAVnLA49X6xcFcfmaUWS10IsOiLKr4cWEW&#10;hJvLk4WIIBMEVSsXmVGglRJkarDojjKgUxQebAsLsrpsRo1CIReJlWKeiOsv4nqmJNp2t4eOD6cg&#10;Xctz/RFBZhGHDCupENMtemlqQkh3ey0qskRAkgipSikb1UOvFuhUfKNKoJYyw4MMidHO2HBbZLAV&#10;icqo5sqEvnoVLSvVOdJffXWy+nC9s744VFWSGexEGCaxaS8CbYqIYP0XbLpnYW5CdVn6u6rMuvKU&#10;+cn64rywldlepRhqx9MokJ1lKqFYI+GrREyFlNlQl3O2P36yO3pxPDfSX+UwieQSrkYuUMiInapK&#10;uUwulcgkIjax24s4OZpKlM6vzXoZwi+T+kLA9cvOiEtOCJUKmU6r/k1uSm52XHN9KZvh7ef9jRuL&#10;n9M3utzL4xWPzUJPIwDBJ0DAAhz65NjAmrLXNeWvkWnK3qTlZyWQPL/WygVnh9NHe0P7u8O5WVFc&#10;FnEjMPQ6WCQ2LPtDZl4BUzQSOvv5UA9PWNiX3i9foOFLIassKoXtvvoU0jibTsIc4DsBNBoGhrcn&#10;cWjI8zZUKgl1n0QsoRfxEvSe6v012fvL0e7aD1fzT8R+15Hr04m7i4UPt5sVhSmgh8ekEcf1+BG7&#10;Vd26CBZf0cgeUiG1pjI/ItTqXkhipz/Z59/vyiK4d2/VZ7mvxvG8kZ/DQOzgIA/FhBkmB5tsOt7V&#10;0YpSSNfJOFatwKhkxYRoN5cGP97t5mREGFQig0puUiv1CgUmCCiJrTxCh0UHf5KXnapVoe7xIZlG&#10;lRLLCVNeXhR/czFzfDixuzU+P9MdFWKHHos4dAmPopGxasuzy0sybWaZkEsRcKg8FhkpQiJgoCkk&#10;TPcV9tjRIXarXqaWsoQcb6nASyP3S4o1zozXf37aurtc7u0oS08KFLC8vF/8Q5tBWlqQUlmSlhBl&#10;tuh5Jg3nC7NBrpKy8rKii3Ji32SHVZfEDPeUN1TlquU8hZQPeZeLBHIecbGR2bGmo72R88Pxs72J&#10;8YFao4YLFuXQRblUKZPK5SKZnNjNL5MIiEsXsOnAEeMbNRckhQQaGNRv83NiEmIdagU7PSUyPycJ&#10;Sw9R8fP8Eyrpy9urbToFrLz0Rcd7P6vj8yGSXoEuG2Ym4rKQmk06WUZSRFJsACJwW2PJSH8zsZrk&#10;HKOGv781vrfZv7HW09VWE+wyk32/8fX8DcRYxKMGOg0mnTwqLMBiUGEYYFb+xNEeL1/85tfer/Ce&#10;V54v/uzlN3+Kqg1kIVF/dGwMJoUEWD2//cbz1TfuQ4mJS/iBRbK/Pw0vERtTPfw9v/J98Se1RSmf&#10;oIUn44/E8XuT12ezdxdL1eVpcjFDyGVhXVCh1iQIti+N2ADsi/wM4rvbGwvz0t37YzzQ3OPEXSvc&#10;P58Cv+He1UR3H7WE9YkGLrlMEMBVijkmLWe8v0HG8zzenmb6f6OV0hOjLHvrI2tz3ckxtg83x0ox&#10;cRsRnRxWUqhXEndv0MphFlWITblZKRBIQiaVQp1CpJFx5UJqS33B0d7Y6cEMAtDkaLcOGYfHknDp&#10;Ig5Jp+CjNL2tzNcriYgp4jGREXnEVf6fhzHl+TBkPpvMZ5OgCGKuP/DNzYzYWe//8LCytdZdXZZk&#10;NfBJXl9y6a9S410t9W8Kc2ONGrZFz4mNUA/3Vb6rzkJU/yI2MhjBGfX+TVZMUU5UfVVyf0dxdUkG&#10;dFgpZSnETLWU3dtedbQ9jgB+fTo50FmiV7JRzpRysUQiVKBIyyVg8bk9EykScNhMCqSF5OPp7+Ph&#10;4/EbLtP76X6vo7U0Mc4lFpDZDPQKJOFrmYA02FN3fba6sjg0OdYDEwaZ9PL4uWChP8RCvkYl0yqk&#10;qKfuPWPSQJsmNyMmOdbZ1Vrc11nV11lt1nHhtQuyY8U8H2+PP4UBCnIa87Ljit+kJsQGAWLUa0CA&#10;9cVlks16ZaDDjP5AoEbYeltd2NlaU5iXjKEiE5G//eofeL/6NRIuxBXNz+uF14uXXi88PF6+9HhJ&#10;bKWnU0kQSNAJK+zv85JBelmWF39/Mv3hfOrpZJy4wszF8v3lem1VDuqJ+xtpxC5Nf+KYIwqJIA+z&#10;xcI01FY119fSSb5kX6i4L5yDv7en3x99yzOOPzcyIZNovxD5bCihW0im1aWZWin58mgmPsK4S9xI&#10;OceiRnWWGVT8prdFdoMWxhE4amQCvVIU4rQ01JSlJcVp3HcEg3yi1KplLAmPBEt3fjR1djh5c748&#10;1NNoxbt5dKkQKkBGlH5bmVddmmNUi8XIEkKeRMBTSjDNBZEYvQz3EajwFVgn6EEWzSs7I/pwbxZy&#10;ODpQH+RQ0/y+9fr2TxDM0XEjffWN74oCbMqB7hpAiTckRFmYlK/JPn+qkpKiQrVfKKVchC/ElNKC&#10;1MyU4OzUgMGu8vrK7CCHKsgunxhuJEbMxujFwXxTdbZJxZEK4Mb4YiFPLpc84/h8BNRzU0gE8MVY&#10;bowbhAzPl1+ppIK6qsLWxgqtiguHx2X6knx+xaR9U16Sen6yenW2XluZBx/56ps/efn1n1WW5pGI&#10;Tc0v3PJDxB10SYDTGhYSgJmjhgJKmB6HRZWZHFZelIT12N1aMtRT29tRbVQLoDdxUUBQARfIIHZY&#10;ExkWn8Jqeo41AAKCDRfh7/WSqODuQ4D9vL5WSFkuu+JtzevVpeH2lupAhwH11OPbPyGOFPZ5iSXx&#10;9fKGhSBqt9c38Je+Xl/Rfb8qzUu8Pph9Opn6eDF9Q1z8aOr+fK2toUzAo/K5KNPEFaewGtyXgkFq&#10;Rgz6FqklNTGivaUWg4QYsYRUo1Jj4ueygB/+DCKs6nN7BvEXKCGWWLfEoSRUklEnjAg2KcR+V6fz&#10;7U3FMgFVLeEb1UqTGn5REBsB/kohaVUlWYnRod2tb5ECNVLkG+JexzrkGynLoGJ2tpRcn89fnMyd&#10;Hy22NZTq5CKNlIfggtqC+b+tySt5kwE1FXKZUiEPTSWTaBQyhVgkFQpQbTDkWDRC7wlz7N50QCO9&#10;ep0RKRP7+/v8ysfjV06rtqwor6PlXWVpPvoQ/eveR+hD8f1vluY6rHp+akLgaH8TVHl6rK30TfIX&#10;cNMKCbGdT6sSxIQYS/Nj2+pzZ8caWt/l7W+MHqIUro+UFCQoRAwpn6UQ8TE4UKalUgikCHIIUGBK&#10;0BAaiH1QYuIgEWL4KiV15UWFOalKEdv3FYTai+z9LYPkEWTXrsz3Pt2uTU+0atS8Fy+/JMFo+nj5&#10;er/0evnln/7D/3NZcQaqp7+Xx3N/eHt6SES8+NhIs1Er5jOhcBqlAPU3JsKZmRbT3lI50FtfVpxm&#10;0IqZ1OdEQgYKmAANbg4IWSL5vEADi76exJ4V0h+PHUaVpPj6gAYayZe4ZiTVw8fzVyy6Z3iwZXSw&#10;/ep8q6u9hs/x+/ar/8bjmy9hJ8A0FJTs86u0ONvHy2X33u3n/YqzD+crI71vJUIKn8sQECcWkVCX&#10;0UMYDG6D+A0VISwnuaQwA1/kTxjZl+5lIFiEcUQDiz8j+B8SScav+CORaO45k4iQTvFxWDQaGVMp&#10;Id2crWBAqsQ8jVSqk8M1gkih3Si+PN7UyDit9WV2owalGbQBRNRuAOeyqPo7a2C+768Xd9ZHq0uz&#10;NFKBgSjrfPR1iFM/3N+emRqrlgvUcgnMm0JM7PLOTI0LsOtNeoVaLpIIWM+7vHksYoUTRFLgRoiE&#10;jrSQmRbRUFeGWgRj8OzIsfbwiAbn47ZD/7eD7dHbs5X66gKbXkn392DSfelUry/AIn4YlFLEpyVE&#10;BWQmBXY1F86ONbbV5+2sjCVF2WUCspjPUEnFGBwykRBEquVSuVSM+AI5fMYR7AMXzComIqCpvuLN&#10;6xS7UcmHUJE8KD4A8QWX7gGP8vFhd3N5MDLESPL6Dcnra8AByfF88Wtoj9Wsa2uuamsuzc+Jjgg1&#10;IY6geMGruZXDEzKpVhJ7XfHzQgNt4cGOiBBXZmqCw6J3B2Rim8vzMHXLIaQRdfAV2cfTjd1z33t4&#10;wwt6vvD3JtB8fsb9qifVDyvLn+4HdH7eYIlvp1M8eGyf1KTg64u1lfkhKZ/u9eJPPL78B5WFKdcn&#10;M/cXE5eH/bcno6jXdydLh1szUh4889cUki9cJo1CHHmE+TxvaASC2ekxPR11QNO9SO6NXLDLCC6Q&#10;Ri9PjAoGmeQ+t+bvsfifIBIa6c7pxC9F/JKLyKEBitvzTS7NDx4R4mdQERqJimw1CHfWZmC6Rgea&#10;VRI2ai5oQx6KDbcvz/Uc7U59fr+HnxYV4gSmOoUEnwKsSTFBXS012amxCE/ocblICA8mk/CTEyNq&#10;qgvy81KCAo3IHsEuE5iBIderJe5r/CnhI1k0koDNgIQLuTSFBPJJ8MdnIf0QlxXG9HNP4Seg0MtE&#10;Hrsb4xIOiUUhrifPonjxOBSZlPOFSsZLTYzELGBX7SbiVjklBfE97eX11Xly4rh2NlKYDMxJxaDw&#10;ucFBAg6EX5mIi4GC7IbB9LamsKw4y2ZWENfq5ZP4rFd0/29glnMywk/2584Ol1+nRTHJnr4vv6b6&#10;vIRe+rz8M99XvwpxGJrryjqba9Piw198+Q/+7L/+PznMoo2lofhoJ+QdSgnThlQh5LNjolC6rSqZ&#10;ICI4wKBRQPmBGnGEubcHxZeIw+7zH1CXiWmo4y/MufeJfwsc3cpEEAmlROF2A0rASkiUryfd/xWd&#10;BJMHHIl9JFitBNxkT6h7WKD2+nTz6mj57mz58mgaZtF9GvvY/cX86e50kEXOpHiR/D1gnKlkXxrF&#10;l7hiqtsnoAW7LH1dTUoZD18N/nxeeXi/xPJ4YgLN19MLOBIHT1CI49/+Ixaf23+SSGI3GGwJl/lq&#10;arQxLjxQwGTKBQKtTAoikam1cp5MSNrfnJcLGXOTXXIRVadk1pRlXRwvnh7M3ZyvLs32xUdCm/hw&#10;jBoZUabL3mSND3TmpCeh9CvFPOiLVMgxauUx0SHJidEWs0YuQ2CladUyMGPQik4O1nKyEm0AWcIz&#10;wukLebCVAjaLx2K6cyGyDlXAAYs/lyw0iKiQS+bz/DRKTlZqiL/nr+R8mlbBTYxxTo+15GXG6pUE&#10;kQIkUGgP8AL1cRGOmDAzbFlXS4WYQ4W/dRMplsqEqJ4I0VBEiYBNhHwpOykmpKokNz0xmjhvUsGH&#10;L1FJ6DyGp17JzE4L3Vzt3N/qratJxVpDsQMEMIiAwPvV1zwWqexNxvhQa6hL99Wf/BceX/83NoOk&#10;u7X6ZH+xt706PEiflhgk5FH8vb+FGKA/PF5+HR4aGOyyuWxmHpOGmYDH5905RAZyH/mLabyT7I+A&#10;740cDarAHNYCbGVyfHSQwxoZGhgVFpSREpcY+/+j7D+DLEvS7ECszEgzmmEBzHR1VYrQWjyttdZa&#10;y4j3IuKFVi+01lprLVLrzMqsLC1bd8/09ChgBgR2sQsCPxZcA43kcmk0/lisccHj1zOjs6sHsF3L&#10;z2768+vXr1/34+c7n18R8eaGmlQiBLotLc4lj7UX5wGR3LJCFkKx4jf3SJgJDc1OpLpEWNrbmfzN&#10;T1/84ttH3392/qvvH3z72UUmaedWgKGZxUXmzTLAEURLTaMQry5O+d3WgtxrmFTFhflFBbCC4sJC&#10;WEkRXWtEa5k7PST6+QEQ3xgu6squcEl2lRUhQJRLi472Z8HHEj4faNCpFBa9zqJXG7VSrZL74skt&#10;XlXB5x+f722gb+/+5OtHP/v26aunJ/VJj0kjMqpBmdBagr7uxtcv77c21Rq1Cp1cBK2plvIdJjU6&#10;yus0A5cACXbFws6GVFSPqEivAQqdVjhzBCEybJVSIQyaErE5ogj6Ew5dIUEADpddJhdWa+X8gMvo&#10;sanUimqPk0SiawsjIY9BwMqfGm3cWu0fyKYbaj3QkYTnQLzwvEi0ZGLRkCXbWbu9MWnSSzRKoU4l&#10;hV6kBlDKxQIgeHqid6iv1W5UYj4ZlDJsQYd1SefW6sBPvr7/8+8ery9BaLMrishqHxFJJSSGKCu6&#10;DhVyfLA2PtzFqcirLL5uUAuXZobWF8fbMjVCdmlp3oessjx2eUF54bUn906lQl45Q2MFeTeS8bDb&#10;Zi4rJPfBCecB3CUF1IBIwLECrpZdLBezQz6n22aS8DnL85MNqRjAV1GCKZGDquCvJYKqwd7W3Ot/&#10;iu5GL5eDsMsL2WWF3PIiAQQlYt5i8mAHw7gFVWWFQBv4krx+Kubo1bzNlYE/+9mTTz+6VVWSxyX3&#10;skuxF2W4VWXcqlJeVTGvqqS84ObS7EQyGigtzEFVpUV5RQV5CNWxZW5EFdII5l17F4I/MApEbCEL&#10;KC7Bmph4aJ5Kzpoca5aJKgnHVyEGZzOaCnBUmnQKrZJ3cbwjZJc8ebD0zWf3v/vi6fHuasRnBXeY&#10;tUKjmq9T85bmR54/vtXWlNIhmoFYVErBjnqluKEmkm3NNNUnzfo3a+kaBc+o46aSzu72RpAUcBny&#10;OZivCUiutg2puFIqAlmiKgJKqGphoccJF1pbl/DZTdJ40Lo8N7i2PNrdkUolPbGQNRXzIkjt66qZ&#10;HmttqHV1tUTeAzUCi0GvnSIyGfW2NsVGBptWl4YTURcUJAQipLpCJvJ5HJ1kTbUdAa9awTVoRTol&#10;Yh1eS73/0d3177+69cXrCwRuYa+JByVXVlZdUlbNKDkE0WBvIHhyLKuUcvNv/qii5EZ1WY5ZJ9bI&#10;OFWlN9nluZyKXDbzGh63Mteg5ibC5hePDz7/+C7CnbwbHzSkEgKEqQVkCf3KGD9IAAQvXFLwAbTa&#10;xenqo/v7y/OjiGrBUqA3DAw4sjifPCPM4KwADdhen5cIyOt8CHrI/TryxYgSYVWZrKpCWFYshLet&#10;yEN0BeIBr+MsrArixDHjIWykwiqlpPKjJydP7x9BjINKQaiQDVzyvkEZMDo7PtTZVFdWcPPt5EHE&#10;RuAIQ7QOLgccKSJ/gLz/nFFEUt9dRf7QBLmjw64ulQgqNErWl589xDzHpbErEdixEf/qVWpiauh+&#10;KUSeScv91c+e3jpZZ8IaNUgRcHTZFYtzg88enTfVJwAgo1ZDboVoFBqFxGs3Oc26kb5O8ocDjWp4&#10;bQaUysnR7rGRxtWlgWxHPQCKyex3m+BUa2LesaFunAs46WipV8vITUhA1ucCk/JHBjOXZ2vL8+Me&#10;mxZqcGm2DwFGf7alOROvqwmadFKDSgKNHnTr1xaGTRqB36V7DyhkdIAK2hOgRLDc2hjrbEsszfe3&#10;NycUUjb8Tmd7M5ymCRGNgqeWowxPJi5LxuzHewvffvH4+6+ezE60+50KlQTMLFQIeWJOFQv88ME/&#10;kfKrhvs6hgfaEJlUlFx//5/+H70uQ1N9vLzkJqsst7zww8Z0kFNxTcjOkQoKe9oTZweLP/nq2U+/&#10;eXq4MxXyKqMB9YvHJ/AUJQW5QB6j/N5y5Ft08tkVTfXR/Z3Z85PF85P544Pps+NFdlU+EAlqdNuN&#10;Bo0EkC3KvYFhQwLuDBEGl13KqiRPlFWWAyIFnLJCfkWhuKqAX3LNZ5J88+n9Z4+Pa2NuVtnNiqLr&#10;7EoS8SBaB/h4LGjwEnZ5zvhQ469++klZ8YclBdcKb3xYcOP9ukRoejgrrC7jlBVXAI7kblBBcV5+&#10;UR7o/A0Qr+x/IyJJrPOWF5lEMWJBDqtMJoVEK3n14oLLKsJ8Y5YLyiHgFGKpQa2F0tOrtHq1SqsU&#10;Lcz2+lwqvUqk1whAIg6r/Ghv4ZOX9+AogBuDRmPQoCScHx+SJh4OaOWi8YEsAvN40NWfbYMLBVix&#10;bUZkM5EdH+lKJSJQbkat7M7lwehgF6Ic+KWRge67l8cBjw3OVkOiC4BEBJc9Nd7hdREXr5Hxwj7N&#10;8lxvczquVghwCH1HAvJALuRm2zJOs/LW6erCdPY9uZi8Y5ZO+sx6OX0kNpX0NTWEl+YG+7INtQmv&#10;xaDAkCikHIWUBbdl0omW5oe++vzBF5/eXl7oi4ctahlYFoGOUqtQQHNAbkv4FV1ttQsz/bGgHez1&#10;4fv/J+jZ7vYGxGuIp6orofnywDoIaceGmx/d2/jpdw//5ndfPbiz29oYhQavKr1WUXSNV5XX353u&#10;ak3QWynAIjUE0RSOyMRsGR3sHB3qmJ3q3Vof21ofXl7onp5oVcpAcIQ+k1G/1aQEEIvzcqAsK0vz&#10;7WY1qxpRfBHgiGEm6hNRUUkOq+TD2qD+4fnCt58ckz/K+frkJ1/e+9VPXxztLPGrEad/wKC8tLKE&#10;PJLDfE20GHPmX/ztT2ri3tbG9PT4IHnMtyifVV5SUVgAI4FLYWlVaUV1WTm8aiWRAeVUO0I1AmrM&#10;vR+KPHjh/5yVVleQCAkTDNdbXHAj29kMXSsVlk6Ntwe8hopisoAF7cupKoOgUkgwFnJwpFGrw3Bo&#10;VcLJsS6jTowhjgT1m2sjn3/yoKutjsQGcin5GjcKq1URvy8EztAgLWuoiSP6Vku56bi/pT7W29Ho&#10;cZjgi3FIfS1EpBycqiFP9fI/f/0Urg9BLTDjtGpjIRcmAHQn43XJR/Bx0o7WGrNeIhOxEPIPdNf3&#10;dqb7u5qSMU86GXRYNAGPaWIo29PWrJaIVRKuzyl7cn/7PUTZg71tE6PdPV2NLZnadDIc9FpRO2Rs&#10;JGDt7cpsrc0e7CzC968sDrx4cvrJq8uTg9VMOqqSkfeDVDIeNISa6Eu+VIh5Flhbmpoe75UIK25+&#10;+I8qS2+iNWiuUSsvLSbhCLwkOInLrhbwOAhc/B7N3DSmkVLAKawsvVFa9OPykh9JBQWD2bpPXtzB&#10;vKkqyyUPn5MAmTwBBEQW5FwHV8Edx8Net13f2Vo3OZoFDc9M9MxOZRfnuiE5QKtlRQXgxbGhnpHB&#10;dmCuOI/cMYebBmVyWWQNopK8DF5cWZJXdPP9WMD02fPDn35+8v3nh9+83v/2kyPmj40+3VwerCq5&#10;mQw5ZycHi/MRnJFnPqpKyaqbmFPNrcxzWsR/8xdf1afCH/7ovyrOu1lSVFBShMAFgpUUg9uHMcuN&#10;CJgKcFLUwKoiSzwA5Ts0+QMU/oEx66n5mFRwYqeH25jwUmFZOKAf7GtAJhOHkfoRhDGP2QpAeMAN&#10;aEmr5Kwvjwi4BbVx96sXdz/7+H5/tlGvkYE+dEqVRi7TKuTRoAfdCMcI7wzPa9Ip6+IRo1qmlfFr&#10;oo6mdHCkr3Uw2xIP+XQKqVoqNKhEFr1Yj6hIK4eOpDfHHVY9jl2aGwMKWxtToAmZENjgImZorIuB&#10;MlqbEm2ZhBW8LRf5Xfre7jrku2y6mpjreHdJr5BgAihEZVYD36LjvocdG6tTnW1pOG7mfiUX8FLJ&#10;REjAwSEHDAwJZdJLe7pqH97bPdqb57Ly1XL4ekTc5E98CrlVoKKFmdGZiQGINh4LgSd55tTrNHoc&#10;Bk4VGDEfqry8lIlCSgvgdwBNNvimNNduJg/VotMrSnK8Ts3m2uizJ9svn+48ursFuYMQmDIigpIr&#10;f20xaCAr0Y8+lxWqF7Otuz3d3VE32Nc0M9kNJ7W8MAonUl1eAvLgsYrNBrjpIgRYGDycCK5Ayq9m&#10;lRZUFueU5/3Ya9V8dB/4O//m5f7Xrw+/+/SMPK388dnSVKdezq5AmdLCMiZyN2iUEgEHYgShP7uy&#10;lFtZxi4vRHxm1fN+8/OPMTegl6EUafhSwax7I4pH+5ltfmnRDR6rCF39+tVTXD46hNyqZhYgYW9w&#10;CZn4LhzJM5eEHYE89PDkaD+CVhGv3GKQ1aeCZUWYY2RFkyISTYLbAS8QgoC4UlQf7E4f7M589vru&#10;648eZtI1cLXM+iJEnlIlk3nsttp4kCEUkc8FRSiBn4Xbba1PQdvZDIpse3KgO42AdbS/eXV+bHFq&#10;XKfg61VV02ONj+7teZx6MCIwoFMJmS8LCCA325vrMesQSqI2oBOzAkgFkFQy4p01UqlGhgCfPzbU&#10;4XXawLvQhCaNGLI1GbbOTTY+vntqUIreg2smdxHJCyjkHhE1iFNgkTH8BC5lSKCMXFwdj1ifPT6a&#10;n+5HoGfQ8Kcneo7312Mhj1jIlkl5SrnQata0NKeNejXCYUKKFaRbYTQupkY7uro8d3qiG4jcWJl/&#10;cOeksT4oFRWVFf/p5cmSiFtcAQIozKPaEVaSnyMVciHmkJOIBKBXokE3XDBcBkK5poZoU0NkeWFw&#10;Y2Via21+pL8HbS4vKgDooXpxLkQYZUWF1aUFeqVQLWWzSq4pRWUPLla/fnXy7ceH378++e7jk28+&#10;vfX5y9tzY1mDki/hoeGFxcybQMRA8MUFFoNquL8d2IIk4FWXs8sRXGObz6m4+e2XLxvragrycsCR&#10;KI8GF+dfx8CgzQjOcq//U6WM9fjB8fnJZmkxuRuJ2okufItI+kVqGlO/gSPTb5jA8A87G0sIPUXk&#10;bxOVeV2IpMUMVQPxV4iEZycPUDKLLxyrSXp6tPz6ozuP75+nEoCdFKSoU0FTSYEDh1nf3JBCWA2u&#10;QQsNGhIpw9VSzosHvAhurHrZYDYzMdSO7dxk98bS5P7mvEnDr086Pnt1/vzJUTRkTdf4G+sjs1P9&#10;fd2ZoM8Mhwlkb67Ozk2OAJ1AJOO7hagcnlMuFGhlMp1C0FDrhmxgECVTgdfkfES3CnHh0d7IxeEO&#10;UPseWdCWk1uWCNcZIALdV6BEmsJRCtZEMKVRiJnVIkFNzHfv1sHzJ6cOi5w8iSTjatXS2hriR8Xg&#10;TAaC4Az0L3of0Hx3sQbuu6gA0fF1majy8mw9lfRwqohjgk5C72+uLpQXYPjzK8A0hdRZ5xTn3/C7&#10;bQc7q+wqSLrrACXYLhJwAY7RoDMWdjTWhSEVpsa6VxYmEAkW5lwvyEGYDL+cB+qFYGX4FfXnKyUs&#10;q5Z3+2j+m1fHX320982rvW8/3kf6u0/vTAy0CMiTs+CbMlAsYccS8sJkeUkJ4FhefDM/50+aG8Lw&#10;gMR9M8vy1aVFVSUF3MpCHqvk7uWJx26FL64oAyJzcC2P7p/tbi0aNELI3IPdxWxHA66RQg098wZ/&#10;DC8iTY1G0wSRcPyFuZGwZ3F2HJVDXIl4FfBCPBbaVkyfoAMiYVccCUTCgZwebiBwefHkbn1tQikl&#10;d33hnRk4ijGD4yE/4EKlHhPZKLRK8gg2fA4ia1Bac7qmq7l+cjg7Ptg20N3QXBdKxbw97Zmdtcl7&#10;l+tWvdRr1zbV+T55de/seCMecanlXItBmkmHl+dHXTYDaAt+UiKoZpafhIgfIBWgneRCvkrM0yqq&#10;p0abujuIZ6eSFH5cjShNUHj/cmtkoFMp5b1HnC/zSisAB+8MfcCIU7LCCUPwBSxqFZCJXMw/ZlbJ&#10;wPxEt0o5kG7HB8tmg3h2cgjnQD1SAVvMr0bvgEWokcXholxsYcwYAyoflJXkTYz08NlFrIpcjDT0&#10;K4PIwub6lJjHBp8xRnx0aeHNorxrdTWRw92NjZXJg5354vz3gVFwNhAJbgZTJiIeKGjIx5GBNgw5&#10;jgJFveGPsvxI0IJQoDD/OlxqdXmBRlr+0cMNKMXvXx8Bkd+/Pv329fnabDe77AanvAicx6mqZFWU&#10;MU+FMdyM9ud/WFZ0M9uZ/v6b57fON+ATnj26z4MSZF48wDUSnJUVQMa9fPYIaEYcwyA432rUHO2t&#10;baxM7W0v1sT9KEPKM09bUhRiSz04EkAnWVVlnlDGSTFgiJYg7zjV6KUCqILJ0V76Ler83GtgYlwd&#10;zkI7GZeMmuEZEKDIxZz2ZlAg5RQiFrG1m42pRMxqxOiRWx7YC+piaFLoczngcJifyJRFAh4caNYr&#10;1Aq2y6Iya8U6hRjy0aBmnR1OPb57IuIW3b218uzxsc2kdVpN4Dm7WdWciexsTs/PDMKJy0TVfrfu&#10;9HCTARUn21Hf29WoEFWqpdUOk/D5w8NMOhjwWl02PRStUsTvaU9/+8XDnbUZqZitlPPeAxCBa8wb&#10;ANFh0QPgfd2taBzQCQv7XRJBldWo7GxNg6ICHisKw3BhuBiQK/D++uUtj0OnV4NZyd1tikjMWtpT&#10;JfBf5AGz3GqEEvk30fUWk64+neCySlEzWl9ScEMqhD672daUhniHs8N4vIUjQeTa0gzUCeLNnY25&#10;kcHmtuYEMMqtLoem9rksTqs+k451t9d2tMabG6Ll4GPG0VMKQRsQV3HZ5QV5CJsQVhdoZBUfP935&#10;8uO9bz89gWS8f7rILb9RXZrHryZ3XRktQVZSGESC6gryb/4o7Df/zV9+f36yrlXxQFcoBkH5i598&#10;hR4n3rMMREWghjS65Wh3C9eOn8hEYJ7taNzZWEAjkQPDLmAORsGHLU1QmGLS5udd12nkna2NNbGQ&#10;gFPBrS4tK7rR3d7gshkxaREUMlOL9Cc6B2eED8m/8WFDbcJpMUIh0Psl0A/AFnOblzzh6rAYzHo1&#10;eZCMvh2lhJuWgV88DktHSybgcYAyjVoU002ODjGxkcJp1TWkAg6Twqwhr6+A20xa1uZq76M7R5zK&#10;D29fLBwfzOIog0YNqNCHdZbmhy7PNnVqdmdbaGm+p6k+iqpkIuI/w37jzHjzvculz17ed5k1YDep&#10;kC0Xg+mUKjFfLa0yaqoPtxeAN0CIIBJwxBShLh9oAyJpiIM0SAhh+MN7h5Bo8bBVo2ThBCiJk+Fq&#10;0Rq47MHexpODZTV55pzEQxB76HqGJMgTLvDR4EX0O6uqTI5onFtNfTewAuDyWOT9EjDZ1FifVikB&#10;/oBIgmMwU95NKLn+bBuoIu/G+3CCYOXzk9XDvblIwA636HVaMLmB42jQ1ZKJDPU0NqYiJBgqyC3L&#10;z6lEMJF3vbzgw6nRrEjAZgIOAhGNpPz1s8NPX54cbI1r5NWciiIhq1LAZiFWBYehVUwggmAiH0F9&#10;wc3rTx+eQ/9plAKACf4R0RISgALmycXJHqCPNI6imbhwqLyl2SkakOEn5CbgSIvBrhBJ4YgtuoJK&#10;Gh6nqrO9eaCvO+Bz0arKi3PTyXBbUz3qR22os7QEkVMO4Ejgm3sD4qS7veVob0vAJveNRDy2hM/R&#10;KWVN9bXApdWghRNnGJFAkKHMN5IMMAUQ25sbjFoVfgKpGOittYXRgV4CZaVUIeHOTQ2MDXQ6TepE&#10;yLa/NX5+PPvw9vatk42wT3f7fPnidBXDDU+FY3EIISk5RyWv7umKb28O7myNtzYmABKcBXqjozX6&#10;+P7K7bPV9saUQsgTcsufP74tF0ElyjSgNhH5LGDAZamviWOevAfVheqY2omBdYBI+G6gFflQuyad&#10;FDNALCgNB6zT4z1Dfe0I3RmJQF/IxzxgrSyOOSxkIZQiEv1OXR66sjDvBqIyk0FDXqUh0SiZ32QM&#10;mJXF0sLrEmHF7NRAPOwGWTJwJPdXMAAVJQWjg734iQmDRoKZECK0NsUQP+5tzWO0ACC4+0w6Xl8b&#10;yaQDU6OdPe11bAw2AvP8m4U3/7S7NfHo7uaXn11q1DwaCCNM1sqqlmazKgkb6ERwyq0iT0mRpyvK&#10;yqtK4azJF4UKcj6Ap3bZdF9//hHmCf26GrAI3qW+Eqc+O9rBtcPHlReRz7RSUDJ388q9TiswgRyK&#10;Qkw8XCnZy9i76+RlzGePkEgmwv29XfAegClicFSI4ayvjWOwS5l7P5gM0I4UjjCU6elo7e1sw/xB&#10;T6I8s/rDJvBSSmVCHty3HcTIoPDKQJDYumymZCSIltNVRqDTTF6NlcM9tjXW44wweLxoyD4z1q9T&#10;CA0qtsPMPT9afHDrGJ5WJalSyUpePj9XSPiQBEAkQ8aIu/k6NaerPXp0MLW+MgaIy8kHvwntWU3i&#10;R3e2Xzy6UIoECG5cdsWje6dSASgPclasEgsQicsEFZvL4wYVj9xFZKiOgBJuCGOPsA4ilyISZA7t&#10;GPDYdjYWMfYoKRFUwlljtHAB5DY35CYOVElOjzalQnKrDYjEMKATQXK4/ng0WFhwk+pIKCSqKeFD&#10;4XmBNm51ERwUNGV5aX5JcQ5wUwTo5F8H4Ho6m1EVWeQruAFjCCwf4fmzRyeHu8sehwFRTshnw/So&#10;jXotOmlPe8NIXyfYseDGhyG35dHd3c8+On71dPPjF3s6NbcIcC8kkkshYSFOBAorioGYUgovNBiB&#10;BKVGtAq67fH9s9ameFHe+9gFFL6VlUS98VmVw33dwBZ2IYgb6uvOu/EBaiYTiWE7KBMPAlq1FH6W&#10;riZi1xUoMRNgOBGgDGw57eZYJIgtnAnCbZAfPDj4UiETJWIhiYhXnIf5CVCCs2+CF1HDQLYzlYig&#10;r1AYYpQeAhkK/4PhABIxzNSJXRlZamG8NoCYjAbBnQaNEt6W8Y1iQB+4jAScejV52pown5IHtzvc&#10;26aWAi7VtTHbR4/PtYgo5MKWhtDGyjDcJgIMCl8YgOGyaabG23e3R86OFzLpCHNG8gSGSk5WCc16&#10;6UC2G2EWfHRfZ2JmbEgmEaC1aBtmBRy1Qlq9OJPdWRt9D8gDEKFSERwh3dvVAjWNNAoBoxCXU2MD&#10;MxNDOCWKwQBHEKHbbkQB5o+VUlCKjXpFXW0IhIwBgMwizkIhLbh5jZBTUW5+7vUrUEJZ5t78sUTA&#10;MulkQPbx/iZkYm7Oj6GQUICUz7+O844OZgEOjAF+Ar4AJRRVX3dj2G8pzP1TeG34epwr25GpLL6Z&#10;qQ1Xl+auzI3lfPBPVuZGdzfG791afvV495Pn+5++PNVrhISYC4AD8GJpPOJEVQy7kJVCZlUPWhAF&#10;rvHYRbubi+vLs/gJVma+Bgj5AbSRJ98AXzAWAgiZiE+dAPaCnPq7O1AVuTqGwMBzYGBUAqxDbMA3&#10;gMNQgDnkzcJqcf5Nk041Oz1uNmrpvQPqxK1mHbBIliMKc7xuO3qYQWQ+tpgwOF1tPEw+4Y5WlRYC&#10;iDCqghChC/lsqRgkQl6OoXRIGOjtsglQCOL0uWwgUQajwmjQPjXWC8oECjUKqV6D4KFyqK8TYQ3m&#10;bTLm7O1qaGuo1Sm4W6uTRzsLLotCJS27PJm7PFuenx4EJABoTDwmKgK22BOjLU8e7s5N91JdB8gy&#10;DYBD5/lcZqsR/CbHPF2Y7go4nXKUkYkUckEiHICbxakDbtX9W+tApBBuEcEsogpADXEJCBKkSGAr&#10;4dXGgzCcG8UAUEBWqyTr9SBOIjTlYrGQC0RSvPd0tzY3pXRgWb8rL4c8ggXdA4SBEakBlyIBB72M&#10;vmPevcpFVWqZuBiUyWAR25KiXAB0bmpkeX4STMZjVeTf/BCIRKs6WuqBUYwlM6gEuEAkSL27pY5f&#10;XSzhVfS0NeRe+0f7W6O3TmfvX65+/vzyxcOD2fFu9AQqLy0EzxVwq0tq497qcnIfCIih7AV8g323&#10;1qYf3j2UCsHxgNSbSJYCiEFSPoTEzsbK2xwSQlFrrk8xi5HkKigogUJocYASNaOqoNeJuA58D8Pl&#10;CLnVk6ODCEfAhQAfAVZFMfoQHAmcAV7YosFIwMNUFBchJjVoVGa9Fu0BuGEknHrzMB4xeggOdznM&#10;6F2QltNqpFjEFj/B2MAijEY2Jp0aLDvc3zY5mp0aGwr5PMj0Oo0Ls0MIUCZHuxA7L8wO7G3Nwk17&#10;bGaEcFa92GkRPry7+uju1q2zTVwdDTx0Kog6cKoAgQS4sLujbmSgG2ch7MjMByrtGlIR8gclZBKT&#10;hnf/csus0QCLhCOV4sHeDrmYLRNVaeRlR7uT5Gk0DHZjXQIOt7O1AVME4gwUhZ9AJDw4QjBCh4wT&#10;x4RAAtBEDnH0SqkP0lUiwNSkTLm+umjUqzFfMTwUYeis3JsfghoFPJZGJQMNVJQzy+ZkhHJqY1HI&#10;IxAPShI4FucV5eeAlYEJzBBAEOE/9HtlaQG6AHoOhcEWDIywvY7xBjR31+crim7wqor41WUqKbuz&#10;Jfz43vbd8y2LRsorLxRzy102Q1EBWZ6EIZDq6awvKyIv0JQUXC/O/yDn2j9pqo+9/ug+vBinmjxU&#10;AbBiL4NUuvpDkIQZjxgCTpMREm9WAwBT6CHoueYGTEWCe8ARl1xJ3mksRkyGCUPena0oRfABLELh&#10;dbU19XV3CLkswAu9gb4CVQCUuHYYDqeuH1UBZOixdDLOKi8rLSyQCHg0rmduRxXjlBSLdAkJW+Cb&#10;+Zt/RC8yMlEYC/ncdrNFr0FYjYTLCj2vNGqU2Iv5MNjXAo5EuK2QkNegcfmLcwNry0Mri0OrS6O7&#10;W7M9nWmvw+BzWOGsVRJWOmF+cn/nztm2WacEgsN+J7bEZb+RksAfFCA8ONwjOOsKkUJApberSSYk&#10;skEqKPrpN89kAj5FpFzG7+3OIFxWSNgaOeizm3htwAu4REgIBEyO9qMTgUhKmTgrCiCBLf2aG2p/&#10;A0e5CAoSXQBD1QqZEPw3MtSXTATROxSOMGRCliIBMgAu0YNIoysh58kr0uxqAjLy+CApDxx3d7Zy&#10;qkvZzN/CRvxoMajvXpxCqAGCIEVeNUawBNC89v4/dlpVexsz7LI8tZTblqnhViKmyeFVleiVvHjI&#10;UlWSU4VAhEi3PIdVU5CHmIkE0RUlOUtzY6WFOUDztR//o5Df+OnH9z1OfWUpXCq5vQk4IoHTAY4w&#10;yAbgDzJrZWGGikUgksIR+cAH4hg0D/2+sjhbXVkKPFF8gIABynu3TgpyruHAuprY5Mjg/PREOODB&#10;sZDL5Qj8VTKUzM35kLhpOiGZOQwfAvENdGIa28xGwBHGyFnwdKFMzAc0o+FAVQVZwkQN2ALT4EiP&#10;ywbpCY8JCoR/B+3CBUFBXSHSpFeDIFEAZtCKxoe7mxvSzK1wUB0P7qqnK7myOIJg0aAR93TVDfc3&#10;jw+2h73Wk70lmTD/1una2EBWIxfFw97mhhoGiORtAmbVk5hKJtXIye1KKAfAkSFpQJM3NdbHcKRA&#10;Iyv/6ddPRGwWsMhwGaeuxms1KhUSjohT1FwXek8CLpQRwIJ+sx1Ns5PDQB6kJKIKII+JtRUAH2BK&#10;WVMq4cICPgeiGa1GqpQT4mU4UixBJKWVD/a3V5QR2ME7gy/pdKdTH5kEl3Bq0FXFRT6PKz/nZt5N&#10;ePObFJHoTfQpRpTAkfmAIuM38zHp4bgxH3J+/I9vvP+PXVbtztrM6cHiwfbMQHdT4c0PVuYmWaUF&#10;AlY5p7xIUE1elCkvyK1GPItgtuC63aopzr8BcqV3uuGdi/J+XFma+8UnzzpbU2XFUKjkFgswhNbi&#10;7GghjGIOZ2dXlCJ8YRQtYUe0E4YCBfk3cI0oz0wwsgbZ09WGC0ElwEdVBXmeA8MWCbhwIGpDJYi7&#10;qZ5BsOywmbCFkqHXji26CD1DVQ3NgTlslmLy/Hne1bOVPA6rrKSIy66m0TrzPFEJOhaTFSIKfUie&#10;tw95UT+GHAZi1GuVqBYTAFuYXEZCAoWUNTzQ1p/tBJ7Qt0adcGm+d297urEuDmBB/GmVnId3D+oS&#10;PhD9YE/6we3N26d7GuIk+Q/uHjE38MCC+EluCVJTSpFDAIqwBqBXyqUqhVitEs7NjMgkIhyrkZT+&#10;8rvn4EiKSJWC77KRN3XguPnVJR6b/j2VQkT2SXlyhvnguH0uC+JoikgISjhxp9XA0CTkKg8lPS6L&#10;AeJXxteqgUiBQSfHpSplUpySVVXS39tWWkxCGfh00CeGig4hjAwzw5ToeqlIyGFVFeQhExjNp6My&#10;PzuJLUYUkSNGC11M/SYXXjznmlrEfnCx9NnzvfqEO/+Df7q2MHxxvPLg1hHiQb1SHAu4OG9e3SJu&#10;Fwgg8r84D464oT6GWIpyZHlxzt1bW13t8e++flFVxryXyHxDGgQMgwOl7YThvDDM8vHh/vyb1wix&#10;MXxJrwUNxoSh10JxjMnjcVqBAwpQikse+aNJVWg/DoTXJizL0CHqh2MhsGbkDaI98CvARPYW5uBA&#10;7EUCuywmA3qJ3jGHzISh3+jddpweht6jHIlpDER6PfaAz4WoiL4ux7gveDPyRgo1pBXMyyp2s9Ji&#10;JJ/nI++XkpBZ4LQpzo7IQiNoTyVn2y3yrz57ZgD1yDl1ScfzR6fZ1hY1nKS48qvPngItFBIMFhGk&#10;8wxqBUUkaBIJcpNPTjgLsOvuakQxjYyvkZb87OsncqGAIlIp51mM/Ew6QaoScvRKyXugOhwjFXNl&#10;5NPnJJqBp66JIfwhjJhKhPq6W8GadJdUyI5H/S6HCTjGUcAlDscUbG6sQ+3oUBAb0mWlb1wzuJNC&#10;jY4BsSICSmSa9Dr0Mn24GgmMXywSOD89RH/RAWaTT04iNHoTPcAyidjLpwcfP92cGGyrKsx129Q+&#10;h7qi6Obe+krBjfd72ht5zJ+aQzwEowwH7wyBMjbaU8h4bUQ2ZUXX793etFvEbrsaQIQMxbYg5wNw&#10;BiYh8AFDO0mbc284rabO1kY4ZaQJR+aR2P/m9R9j7Cnl40JQGGk0GBKzpDB3bWUBs5E4ASYEhicF&#10;CsnqUlG+EfqfTUIZimMkcLE4HbAIJBE/B+QyaKZYRP2oQaNS0I4CBMmSakUZu7oSHAloAo7gztIi&#10;cqsWR4EXUjWxZDzstJspFjFsJJ6ViZCG4RT05Xr4LptJp5Sx4anhfwAgRg7CyQr1agFYCT5Up+Z+&#10;+enDk4NtHfyynOexy+5fHhhVSoNS7LbJb1/swNEjwH3LkUKENZ99/IjRjkRWKqUSiGZ4TuBEIed1&#10;tjcgDURqZSU///qJUkQUJIOZaoO2GioT6GKWyoXvweciOga2xIJqqhGZOzwEfySaZm6cIwGAIh/6&#10;EnCEowc1ApRgY9CiSFA9MTYA8KFbYXT9Ap2OvkaPoIvJ6DKIxDCgo+k4oWfRy/DaRXm5eXk5efk3&#10;whE/07l55aW5rKoiLvnOE1nXBJIYbJEworLsw8O98RdPLiuLc2HlhTcrEX/k54S99rL8G1a9Cqji&#10;M9/XI2xUiKNu/PhP/g87WwuFCMxLABpIsZtHe8tMVETWbrAFdcEJCDgVQOfVKhUsFY801adQpiDn&#10;OrBIDS0BG8Eot6EY5UhcHfKQMzzYG/S7ASmKSJRkAXB8NoJxuGy4bxxCd+FcmMMw4g0YBKNO7EVV&#10;tHLkIC3gcegNJ/hosCO28NfoKEqTIE7sRec3gWdiIaANFWKk6UtRV29HwcxGLYCILfAK4FoQ48jY&#10;MEATKhm4ZDSfGM66r7vZ77Fk6jwfv7itlIq0yJeQ2yrdLU1auQzo7OuuXV0cpWsvbxEpUsmrf/b9&#10;S+AEPxlEioFIqRgzAXTIbWtJS8REUGqkhb/87plaIqaIlEnZKkX5UF875qNCCFDyCSKBLb/X7vPa&#10;4JFhYiGbUCYjQXCpBMh8Ds4R9rtB9VSuQsgj2ocgDXhMo4NdCCrl0jeIRI9gggKI4BKENehT2ssw&#10;DB626Gi/10mpsTA3B5ENhqKwMKe4OKeyAuLsR5D1W+uTUiGXogS0hBgZUMi9SUGQN9DTinxgDpnA&#10;ASQ/5hNzA0DILBiVQRGSoJgsD+Vtr09vb84Bkcw30GB5x/ubhTnwvwToEH9TY0PlzAcBATgEGWgt&#10;sIIWkpW/EmbJhom1aQKhEpTuu8CluCEAKsovzLsxNNDTm+1AAcp2MCTglCHsiJcn/VAAPFHnAHiV&#10;FpM0ugLXxSCPaBhMVEAPRAgWpChEJrZatRJlKFkW5hMxCigjxkfsCNrGPEeHM5oe4p583AFbi0kH&#10;JwZqvHLZ0JRwRzIRZCLfpJfgMlESuzCs1Pma9WK/xwAihMvGcAOLq/PjUn711PCgWiLUyFkbK0Ot&#10;TfCzIuYQbAki1YqqX/38tUxE3vXBLqojCSKZlxRam2ql8NEyjoKX88uvn15xpFTCAiJHBrpQGE0C&#10;iN+zmDU2ixbSMBhw2iw68B/sCpEUlMAvjd0CHkck4Am4HfjZ2pjq7WrJdmSG+7vam+vQC4AjOh2J&#10;cNALjsToojsg5DHjrxCJ8YNvQr+8QWR+LrP6Q9aNi/N/VFr0J73ZyLdfnjy6u5p77U/2t5dZFQUl&#10;BUTDkbC3II+OHIYfuKdMjDphQk71ysIsi7mPgggdWyCSW126ujjZl204OV7Puf4jxmUXAFjH+9u5&#10;1yErcwtzruNyUJKCm4CyKDfn5gdupxU8R/iMEY44hLjs/JsCTpWAU03xR0GJNMrD7eK6iHPPv4lL&#10;u/7hjzDqNFgGHLELW5fD4vM4cBTgiKsA5nDtzLWgZwgKrwyZsOqKckCROg0Rn4d80CHdi0N4bBbq&#10;JJFfeTHCIDQAmht9AkRiyNAGSo1II0FzqKHT8BNMiQkMguxoqQXL0MKUazQKeL/yg90ZpaTk01dP&#10;ACwJr2p9cRL+tLO5UUNugrPu39kI+sg9SvDUFSK1SvZvfvlaKYNfJXeMrhApE3IRCbU21UhAlhKW&#10;Tlrw8y8fXUU28NpKWenKwgQwRu09kCJiFECQoJDhyDfpt4iEkaKit8YcxpySrAoRY/Kp18Y0xWSN&#10;hv0YLQwRZvCVJ4IhAc7AlMWI5ty4joEpyIEfzC+Ck8r50/qU6+WzzY9frH7xye6zhxsem5LPKvrt&#10;r7/yujT0Q34YD3IIYxhaIJuhTOI3kYDB0cM/wguTNWQgsqqc8d03V5ZnbnxIEAnHDWyNDvYCPYAa&#10;toijUTPSFHyYRfBoVrMe1aJVNBPAhVWXFYt5bKCTCEHmcnBpOTc+wOXQ+y5oAK4XrhMNCwU8qAqz&#10;kSISVw3QAEBoKoUjtjk3rsHgZYkiLCF/OpdiDkaBKBbyscVelVxWDegxoKTBTbo2idOhfmTjdOhz&#10;ehcRQ4DxAuwoHZKxY/jyCpGgQ1wdBousF8o5m6tTJIhhCjMSkDw6IxMXv361++3nD2cnhzRyqV4h&#10;mhnts2gVHY0ZIFKnZH3+yS23nTzDQTkSpEiiHHn1r3/xiU5F2JFByO85UiXjNDckoCtlYrZdV/bT&#10;zx9cIRJeWyoqWF+eBjtSUBFEUhSCGmn6BxwJo0XftT/EJc6K2IhwJPwIBgAEg9GioCFD+47XxqjU&#10;JCLMXsQQOfkElNcQNX/8dPezlzuvHq2+erJ2+3S2svjHB9szJfl/OjrU8uLpyUBPMwENQx6UJK6A&#10;CFbDGSlKiIssyhdxWcAiQMk8eEsAFwn58m7SyKYQorCtsb4kn4RKgBfRiMyaDnXKiJRtFkPuzQ/R&#10;QpqPAgAu2LG5IYUc1EYvh14XIAhMoA1Ig1kR3qJVaAY6DUEeKkHDkEObCt+NBBMdF1xxJIlUqsjX&#10;1gBKCkcYega7QH30YkuL8T+Zh07miWCJSOCwWVC5z+ugjhs146SgA9Ak6BnwAigBRLpaTI0qSEwY&#10;jA6BLLn3zervQUhBGJTEPW/WtEVySfnrl2fZtgRyTDqtSswlr9fo5I21NTrAV1Lxs++eGLTkzhAK&#10;MBE3eTVWIa38+U9eGHVIk2/rU6Z847WlrKaGhEwulYvZfhvnJ5/dR6zNoI4vElTIJUWbq7M4hMLp&#10;PYmIKD+xkOgPmYTcD6TfUqJGEcmcmNypvEIhcfnMSizIXyrgQ52jm+AyMFkxNhgYMAQdDzp4GA+I&#10;fThxwBHdxwwn+jqf4CDn/VdP9p4/XHj5aPH109XXz7a+en1bVF3U3VpTWXJNKa2+PN2oIt9jJt8R&#10;wLGoitIDfgKL2FKjUIBzFzFvdjNPSBA3XVqYh2YDVUhAIYD2GlIJwrgMvK4IEiwIsQ9NxrSNsdwb&#10;+TevAZGYvohLqO9GYXItb8vgpDh1ZUUxhh8J5FAhgR4w6lVIMxMGrpZ8OKCkiLyFQ9drgDMYQIY0&#10;QAa/DBYETFGAIhIYpbyIYjSIwS7ENMhBPsoDi/XpJM4IGsYYoSwQiSED+KDjYRSIiGaQBjXSnyBI&#10;gJKOKUTkxsokUAg4vkUkkCqTCquePDyS8EsQIRjUKuYjESKTRlITDgKRclHpL3/6XK3gglwZABBE&#10;Mt6y/Gfff2TWA6YkyqZogQcg5CWprk9FZDIJEBlxC3/2xUPoSIpIcCS8NhD5e46E07FbDdiCHjBX&#10;UAgAhb2LSCG3OhbyR4Net83stJqYvwJp8TqtGEKrUYv8TDqJSwIi0S8YD1QIgoRHw1zET4oh9AtI&#10;lA4ns81D7AHP6LRInj9cBSI/erD88uHKy8frA11J8vcAWWV1iUBJwYfF+YhsgK1Cj8uKPgXEMfa0&#10;HopFpCGrwAEQcE6LEVCjEQmCngrG0Om5135MiRDIQ2spIyLnjeXngFbddguqojUTy70BvJp0qmQ0&#10;CDQX3LxGD6Htp83A9WKw6cRADgxpFICSbmvJoBjyCTW+IwEp21FEIucqEyEOymDeAaABn0enUQF/&#10;2ItMPpcNgKISo16LQAf5CqkEHY6ABqcDNOGLqNfGkCEf3U4Q9vYhGLqlCcychroaoYAD6rIYZUP9&#10;rWAW5JMyDEfCEctEVZnaoEZW9ej+EQlfpEIEN3ajMuhyIO7WyCu//+aRToUQmzxSxITbBJFiQel3&#10;Xz8365Xw14AXanuLSECNla4JCcUCeO3akAReW8whb2UxiOQopMW7W4sUwTBwJA9tBSJBD1QXAzdX&#10;iKSgRGm0jNwqlQgBQbvZgKbjSrBFmzRyCVgHhwh40OLkjhbqoUML8qA0WVZaACFFvRvdhQT53khp&#10;7uHO+OM788/vLz+7u/L83sqLhxt/9evPlAKOoLpioKuVgSO0IEEkDulHMNVcD7ijBlRLa8MWOTjF&#10;yfHe4uyURMChYKLQhKAEKCnykI+YJp2MAYJQC8AlRCeIsKM5E/K5yCFM1AIjSCrIMWpVPpcN04ZS&#10;KcExHP3bpRn0DBQYTk2Pou2BhYIe6Eg6/VAYOUAV8HQFRKojrxAJozCF5efeBCKDfq/H5RDyUUNu&#10;3s0bQCEFtICLOV8q5HGJJqggd2gQ0MBwIvxEHkaBwgttoyikGpFKSborXRtHMfhZt0M73N9GcPAO&#10;IhGaNGcSKmnVwdZkQ9pHEInwSMr12vQ+uxU6Ui2thNc26sgDHCQ8esuRYn7Jd189J4/3gP8YRKIN&#10;QCTjS1npZEhCMMNprtV+/+nddxEpFRUihCXwFTKxNtAD9kJzEbKhofiJLYzCEdcMo+AFLv1uBzlS&#10;xNMoJGG/22LQIgG939ZUj8KYo/Da6AIKFEATcMQWQASXXLHI1ciVFeeWFL7/6tneg/Ppx7fm7l8s&#10;Pb239uj2WmtdSEJe0a8SkacTrtGnA8kCEOMiqYpHGjXQLTIpSpAeyHZODA8APfC2AB9ACT9O/sR2&#10;GfkwFTKx7c922E167AUckXPzwx9BI2JY4ehJ84oIvIAzUCmuEQVoiEMSDNBxLsw9dBeUQ2lJPkqi&#10;GVcHghEBVlwvLpw2jzFCddjm3rwBtrta/aEGzsOWKkt4Z041We4hT9tXki8O4EAoopvXP6R74a0B&#10;UGCX+eYWeRcCBXFGIBJkSQbrLSNeQRAJ+BZwOR1ZCCcMFjAU8ltaGxOE6iiPEhOJBWXz06Mi7vWf&#10;f/fMYpRj0MGRQGTQbfEyiITX/tn30JHkvg5zCF/JIFIqKPnJV8+MOtkVRzIQgtgDYCpjYbdAjH+V&#10;M8Pxr1/dQmTDhC48qYSlkJZcnu7iRG8QidkDdqTUCLOYtPRBUaSxhfIz6IExwqiYQJgWYEoINYAS&#10;p3TbzcP9WatRVxsPowZ0DToFEgpjgNHCT6omMVRoHNCJAbtCJEkXXVdIy57cX394a/HexdLd05WO&#10;xpCIW6CRcdUSoZBVTd+OhfgDHGEYYxxIxCKznkIRX/IW3wRGN68Bf9GAF4oC6Mm59n7eDfL3RJrr&#10;U4ipheSvVFcIONX92U5EP6gZ5Skoydo78xQFrQoGt4srRSUwlMQWhVEbn12J+ACCBKdGMbQB6EST&#10;KCjxE20jc6aSvIRJ/UNh/htEInaRS8WgN6QpFqmB9gBKlUIGJKIkfmILuQnDXqT1WjUSKAAfBDi6&#10;HLbC/Dx6LmwBNWyvEMkwEyFIyo5v0Pb2JwYCl4aRBVBqYu7ergZCNzIhDP4XBImwJpNOOKzlf/6L&#10;z6wG8g0+lZgHr201Kl0WsxqkKC7+zS8+0quFVzpSQW4YcmXCMiDSoJX8AJHw2mJBucdhkMqlMhGr&#10;q9H09atLRDZXiJQIC04ONygc3yASO0CNuBiQJQLGWCRA0Yn8aNgPgBq1SuqmcYBBowD+yD0oKQiZ&#10;vB3W09ks5hMFA68BDwIBADjCoGZuXv8xEIn+IovDjOSniHxjBdczdb7bl8v3L9dW5wcE7EJBdYlM&#10;wJKLEHbx4ZAAFPhr+DsYjsfhqIrGlRhypOtSMXpLGogBsKhXBRDRUz/+k/8K7juTrmmqT0FXYC4J&#10;2FUQixxmSaiqrAh8D5iiPMUcoIx8cCpiIGARzhq+niyCMqCE+sTPoNcF6QwgUlbGJQAHlA4BDnJ1&#10;TOCPHKrqMJ9RBogEBGElhQBrJUCJy6FQo4gEI0IpgvyARaVcKhLwsAuZ2AUuxIFAKlyYQadB7IJO&#10;9rhslInRD0C/zWIA9HFS7MKoYSAoNQKXSGMUKEZpDsY0HPKSMoCm3zrQ24yRpSs1kIA2syLg1UEv&#10;ppOqX//sE7WcPlRGYAdNBxioJSKVuPiv/uxTcCQc+ruIlAvKfvbVMwRAqI2gnAlIgEgZgCSsACLh&#10;tVGsMan+5vVtCZes5zCIZMNr3zrfQ/k3iGQOI94Zcwj4w4yHDEImcnABCHdwSQhoGDVAmBJROtIA&#10;ZVdbk9tuFHIrQz4HRAkKYwxwOII70FXuzQ+BbzgLHrcKQ4iBwYD9AJF5N9/f256+db4a8Oqry3Mq&#10;ivOq4LOqKsR8AB3MUwpEEnZk2IIYM+p0+MtLQTk5a6sTk2NZ8vIreUGb4JIiDKAEgBIR8LWtrJCg&#10;Ch6ZxTzrigSqpcoSVxTwOAE7SpOUNeGpcWmYQcgEOmHlRfmIb1xWE7SmRiGliCRXVMTMEOaBHQCC&#10;Ng89ABIFGyEHwRaz+EDARxBJ4psCgA/XcoVIbBGD04Ue5GMIfR6X3WoG/uCj4cqRD4OaRFiDU8AA&#10;QWxJHxblUsBRRAKvdNQwoNhegZLCFGk6rGAc/JQKuW3NSXhtIBLKDyOrUQpCPmO2I2VUydubrD//&#10;9hX8PEZWrSAuHgACYcJ3KYT5/+x3n9tN5OGMHyDy518/p4gEsIATnAsTSYrgRFTpd5uFOFbCS4Wl&#10;QCR0JEUkYm2ZuPDh3VMKLRhBJDoR23g0iGtAoi6doJSJdkdCPqR1KrnPZZeJiILEMRIgRshDNNOf&#10;bYMZNJgGlbhg1IPoD+MERJaXkbsUSGD86FBRu4IjE3lcPzvaaM7EKwGyogLm5k0Bp4r8dQy0DwE+&#10;xCcGA6oLQ0UWkGkNbx5TQHB6c2FmaHF2YHtjWsSror4V0ASqoBHRWgAIOQiTUQ+lQOqaURJbmi4v&#10;zq+riYEa4b6RHwv5cF24RtQDWAPfRo0S9fjddvhr4BgV0mbAcF3UNcNd6rVKeEOPywofCmQAsvTC&#10;sWWMoApwpAqS/oRRFkQmWBBpQBbRH7AIvxwNB4FIXDgtBkSCQVEhGoHwDudFGp6HyCqdCpkUf/B4&#10;YAHqnWkODAnkY0uAyIypTCqA+k9EXalkAA6EsppWJYwELVtrkwohb6An8MXHD5iQBYDjBL1O1EPu&#10;IYsFQORf/ua13az+odcWlP7qu5fkIRyJCB0IhFBEkg/vCivjYbdISs4S8wq/fX1HxGZdeW2ZuOjx&#10;/fPfIxIwQnPhagEgpIE/QBNFmeq4aD3OwGhYETw1DiMExswAoLOpPplKhGRC4ruFAg4Gpi6VAArh&#10;rEEPGCQ6HnT8gKQrOMIw/NXlhbgwXFJlCfkuT1EugEIQSRAv4o0M9AIxeUTvE5fHGDmQory0OFci&#10;Zk2P92Q7a+0WOX38jIISMEIo4zAbaA4lPyZBoAkgAlgUo8y9bxL6AJTgZFwguB9+GYVLC3KBRatR&#10;G/Q4gUUAFJk4EHVStIEXcUWIb6xmPa4B/QanSZfWYegBtBOtBXXlw++/QSS5GYMtEEZxSRGJBCQm&#10;tkSclJAb2QhrXA47gWAx9Ek5n8MGZHEsKBlnBOBAvQAl4AUnBkqGX8J8QBp9DkRiyDCCFJE0gVAB&#10;WxyIHLAG2SXidLQm62pCaDtFJOXI/Z15mYA71Bd+9uBEKSXRhkRQOTXWj8FFh1BE/tnPX2DgfuC1&#10;ZfySX333EfmzIyLyCiKByltEQkeG/XYxWbpmh5zcX3z9+CqykYiqgUhwJE5EcfWeXMq3W/Uuh0kk&#10;qBbwqyQiTra7RSpBXQi9Oe2tDSYjLpB8ygK4tJv1CK7xE4jBKZmPceHaSF1AM42QMBJEZbMrcD50&#10;NxMtEgFeVvIGTBRYGFqMNDABSYc0kAEkgSxBjdAuOEUs6GMyc+mIYiCxxWCjEjRod2N5crRfAm1I&#10;PuQHKJPXbgBxYBEECWwxtHf9LZTfrAVigKHPMLrYUgYifyS0KI9bXYEIHcE1ehmQNevUwCLwB8cN&#10;xgUcgWAGjuQGOtqGyKm5IY2TsytLoU15zN90IaE6s95JVpQgajEfivPQCQjGcfYrg4MmLQH63lmb&#10;RBehkWhSeUkxIAi0gfzQaTBcL4YWgqqshLhmGPbCwMRw2agchjK4IkAZUTkMQTW8P9FwbxMQrzCZ&#10;hAQ6AZ8dHCkVsupq/bGQ9wqROpUIHLm/vagUCXs6fce7i3LxG0TOTQ1DkgEAFJG/+/Urm0mJIB1d&#10;wdytecORP/3ygccGgACRZH0G1w5ESvhsdGprU42A0Bnbbar41TdPf4DIe7eO3pbnvmezaL0eK/Cn&#10;lJNldIWMH4v4KDRxjN+LCUj4GWoDLUATEV9T340qkKCaD4Y51FBXAxcGzEF6IwHcEJfELPyiZwW8&#10;StQJSFFEgnLoKGKwMZAw5EA7EvZlIjVOZdnYUB/zeQmAiQwbakbXY0gG+rplIi5iGsCRPm8L47PL&#10;fS5L2OeGEKTulTmEQPkKkYABRh2Dx3hAcu+EFCCrS7mAWltTPRw00IzD0RLMNwCOfODBYkTX43qx&#10;RZsBWSbkIm9JCzgAZRmiJWq4HBxLCBhkzMQ3ILPKcgjF3yMSZwfm3l3xIW1giJNpagESmNhgXIpI&#10;JOCXgT9EjagTKEcmjazRyehPcruceW4SYwA4vgvEKyPrghIRWaaRCj1uC+oHR7a3JOpqIsx1EUSa&#10;dDIg8uRwTSuXdLa4ZsezQBvGVyqsWFuaBCJx+dCRSlHBX/7mY7OBPATJdAu8JRGIMn7Rd5/fCXr0&#10;0EuAA0UYaY8ANVR2tqWFgI1QYFLm//LrJ1IeoheCSLGwUi4pPjvaQnnqlt9z2o1ooljIoh83UyvF&#10;4aAbCcqR2GsyKHFijBMaB6B4HdZo0Mew45tBomQLx4G+A2jcLuuNa+8jASUAABUXkkdTS4putLfW&#10;IhYpzCeIxF7gDzgGQSIBOAITMIw3BphyvlomXpqb2lhZYN7XA828WVfHGIAVAER4agCR+SPDH0qF&#10;7ETEBwmBCBq+6y0i3wg4GIaZjj3xjMybAEAGHX6Sz9xRhO8GpNAk4AzdjdDyCmRMjJVH5SYaSdJM&#10;m0Gl+AkDTcJQHiDGIZVlRQAKmgIkAS/vNoO2AQ3AdAUisaU5gCO2MHhnyAD4HFw2wAeyRD1U8+Dy&#10;KUwpWUJKIg2+xCHEuXMxZMyiNGM/gCM10CoYh0Ekqz7lj4f86Gq6pm3USt121fHBuloi6WrzjA+S&#10;xXMxH3RTubMxBzBgrDVwifxcINKkJw/5/iEii7/97HZNxI6qfoBIxNrZzgYwp1wi1EpyfvHVI7kQ&#10;XE5iFcqR58fbOArCD+KHPI3msBmwG15bLuPZrbqmTJJ52JEg0uWENJGjNAz0jnGCyG2sq6mJQT4S&#10;asSJEbXB1aIT0TWYzTk3P6CgQaCL/sKcLsy/VlJ87fRkrbDgQ0TFbxF5ExKgBJDNB8ORv21TWpgD&#10;8MXDAebbDCKHRWczqRrrorGwXaPgFed/mAfw5V8vyLtWTP5CdxEKAIvX3v/H6BTAMRp0u2wGNKwa&#10;iKP3bArfAPEHdoUJqt5oJnw9p6oMvpi8VaiSVSCGYL4TiXpARkwYRHQngu6Q10VeSFfJO5oz7Tgg&#10;GXVajegcNJvPqgSacTjggrGHxAwG3OAznIUaToRpwKhJMhkoIhlqfGNUO7qdVoo8ECH0fUV5EeJF&#10;0mlvXysDFilZUsMhVxz51kH/HpRXcARHAiVBv5PRkVUdLXDabmZwyZ/S1pO/28A92F1Rivh93YGJ&#10;4XYATgr3KqzY31mEC8Wx8NpyQd5vf/HKoJHAe8BBE0QSYuJDRwKRTWlAXMA850BDET7CXhGvDIjk&#10;EXcq1MvygUiVWASAAX9SCYm14bXRgDeIVMrRcToN6FhQqVELggFba3NKKkZp4rjdTpNExEajyUxi&#10;HmFKJ6Lk4TrmSQ2aj0AEjlIu4TttRqAq7ybBTVV5odWkVZJHGNHpHxQVXltZniougiJkvHYRCOZm&#10;U30cM7Uw933yie+y3JDPPjMxuLIwoZYj0K5obUzyWCU9nRmHVRULO1IJT37uj0qLbiC0b2lMdbc3&#10;wqBrbSZtSyadSSVaM+nGumRNNAQmg/4j1MsgEkMOo7ADAq4cJUYRNAlwIM3Agnhbl83isJosRj22&#10;KplEKuLz2FUsQnN5sNKigsoy8poVMvmcak4V5GNldTnBK7a86koB+WtWFawK4serK0o51eSvigAT&#10;gNoVKOGvIfjyc0lLKCJpe9DaEvKZpALgCcEKwRlDgQhfcnMwk8nzpsAiZUfkA5Eo8Mb+i4i8AiX2&#10;QkfW1oSBSLm4uiHtw1xixpEgEhyp1/D3t5dVYk5fd3BmrJvQjYAvEZadHq3JZYTz5MRxF/3i2+dq&#10;OflCC+VI+F8Zw5HffHrR2Uw+9wPNcYVIcKSIX9ZUH+WSmFhgkOX//MuHaon4CpFSUQEQCa/7BpE4&#10;EuGbTiONRtxmkzKZ8CbiPrkU+yphAb8jGQ+CADRyCeQUFD3Oh4OBRVwDtoAjud8tFbntRvIuQWl+&#10;3o33i/KuxcNe+FNYUT5093Xmu7oFlN6olRbemBzt7elsBL9MjPaMDXXPzwwvz4831sXIu70iVn+2&#10;pSEVyaSjQa/NZdM1pMKpBJS4y6RTmvUqi4F8rh2NAUND42KqUFER9ntocA1uKyp4A0dqFJRXCdAk&#10;BhJGEUlzAB3kAJ0MRN4szl/h6SpBQhDGKt/+GTl2Jbx2FZ9VTf5kMfO9P2AU24KcmyAGHEiPxVbA&#10;5ThsFqAn58Y1IDLvJgLzD0UCRIEkaAPmMg212FLVSLkQ7AjaB1+iAHKoB6dto3aFSCDgCo7vIpIa&#10;8aFiPhCJQZcIKob7m7xOG2B3xZF2i3x1cVoj43a1eVfmRiAdyBALS+/d3gciRWKydC0V5P36Jx/D&#10;TRs0RM7JSSZXKgUeir98fTrS06gU/wEiEc0IOCV1tUGoS4mAb1GX/OzLhzo5Wke8toBfTu/ZAEgQ&#10;KrD3GF9OImVoR7hvm0Xd0VYn4AOO1UCx1axpbkzVxsMQTAiNCQKYRSMS0DBwHOztbkglgEghtxJx&#10;BgQftJ1WKU4nwxIBi4TAMAaCFeUY5hs0DYBiVzLqlwrYSikfipAaAM2uLIYoRG3AN8BdkINQ9xqq&#10;hdOEhsMWaMMpqIzDliz3MCqQySd/BZLCEVKvIJcwEDWMPQBx5aavmJIC7qoAdam0zNWx/zkjIGYe&#10;gC/FUW8NAAUW334evKSkIM+o09AKscVRIEir2Qj04Iy5N29gSxsDRGIU0rXxUNADCkRUBEQik7Ig&#10;hgn+mgCRPhX6h4iEwd2j5itEXkHwXWP2CutSMdQGXzzQmwGbYBwpIjVKgcehnpkYUoirutt9u+uz&#10;MuJzeWJByeXpplwqEIp5AKWEn/ur71+qmC+JXiESwlTCK/785fHMSDtFJEq+RSQLiEwl/Yi1hTyO&#10;0eVr7RszeBNaV9TgiVk8EVcguru1iAbQOyyEI5kjYURKwvi8SmCRiXXIW10SEeFCMpOYVR6gEKoR&#10;iMT0GhnoQayPfIAVGAJ1tTWle7taAEe6KAPogCABxLKS3PJS8MSbOzewotzrOpW0gn6j+y2eaPSK&#10;OBq1scifxSTPjAFbtADStNi7RhcgUSDvxgcIQaAo6KM6xHf/ISKxvWJEigMkAEEgEoCgsMDeK8PP&#10;K6OVUKPFGNoDBMnfjMeWeTE8r5D5sG9JQT5AWZyXW5SLNudqlHJaCY7C4RaTAVjBsUhfNYN5aZ28&#10;mwvxDS4E+H7PjswSrIp5fgUAxU8qKP8YkeQpNSiNPyRFCsQrUAI6mYYkBh2etKczRZ0eRaRKxvO6&#10;tIO9XSoJu6czcLy7hnwy4sLSO5e7gDKCZbGEL2Df/MmXT8AjP0CkmFv05evj6eG2HyBSxKsWCypb&#10;m5JIIU6aHm/qGhwniHRH9e6oyRVyeAKnh5toAHw18dp0dZf+AEKxhb3FKF0xIkC8MhwJCCKAsBl1&#10;SAOgBvIBTGNLprY/24Zog1WOcIW8GQN1BcTQALmUkURXcIQV5NzwOuzlzHeLybiS97Dy4OaEXDZC&#10;P2Y1CQSDMDz3TQHy52HIJ1ZgTHkCR4pRilcAF1sQNt0FpL6LSMpGV9jCT+o0KbaA1KtdFD0UQDSB&#10;8b7iUSTwE3irrijnVFehSVVlJXx2NfRWaUG+Qa3yu5yV5G+cFaukEq1SkfPhB3KJ6KpCyEePy0Hv&#10;GdIKaauIrMy9DlLE/Gc+NY0zEuRRNw0nXsI8yEczi998JPZNMESbdMWRgN0P4EgNOeBOjGZrcx1F&#10;ZHdHrcdhYbw2GVaFpNLv0fd0tmpkPCDy4mhLKiCIBEc+uHNAEAmChCOvvvHd5w8VYi6iCRz7h4g8&#10;ukIksIuzEBTxWVJhVU9XgwBV8XkGly/WMiIyxjWuSO/QptZVb7A4wJGQghRy72mZR4sxO8GZqAKg&#10;pECku2FEOryJ5InRvfSmPo5qbqxrb220W40CTjUwBHAAChgnBmqE/Ch6wJcrC1PQlOhKikgQWwjB&#10;OClDDFwCdgG1oNFXiES0i3ryb4LzCCIxcswAvGG13yOGopMssOcP93fB0ROOJA79DSIx6sAfUHjl&#10;JZGAesOWHP723iYAYTEa9Fq1TqNSysl7pZicoCUUUCvlPo9Lo1KYDDqCj+I86DwuuxL5SpkbeNoA&#10;AP/0SURBVDliTZ5aLsVUAQrDPm8ZgqSifAx2Mhr88Ef/VCzgMB/tIA1GY6LhIBK08bQlSEBH4opL&#10;iwnWcXWAHYUjDGBCMbT26nphFIhXdoVIugB0hcV3Efn2J7c+TZ6PRGQzMtCEkJQOrpjQTUkibOtt&#10;b1GIWEN9scvjHTGfgFXIK3rx5DYwRxHJrsz98vUDBDTgyCtEogYRp/DTF3vz411KkZBQmxhulgES&#10;QWQ1EIlYGx1Vl65bmp01WBMdqeZg3ZrJEdeZzNRrv4ls0K0gSGDLbjUYdCokUAvTRAJHlEAap2T8&#10;ODEBvwquXKOS9fd2Zepr4U1oMbpWzECQsBpdvask39AhDhTeGQKlIJfEjBSRAC7QU15M/lwNeduw&#10;6HpVWSGuU0X+cAm5qQ0XjFYaNGoKRxhUILqejivGGILP43ICJXxWZSTgqq+Njg52zk0NFuczXpuR&#10;mBSROOQqtqUGHOTcuE5pEk0CJ4GKcPl2qxk5KA9GQVc4bCZ2NfliNEpiyLVqZdDvRXfT2yTIJ260&#10;KBctQf0IYmB6tZI47vwcKG+6usmqKEUbUII2w6DTAEM0B+eib8DZzKaAz4Po5C3siGOBmY1a8Dfg&#10;CLeOYqTxb6cZxSItTxHJrqqkwc0VIn9gyATVtTSlMV5CXllLY7gmFn6DGyFfJaloa4x0NNbLBFUL&#10;M82n++tknZLc/ij7+vMXSoYngEhWee4nL+5cIZI82iPi8AFBTuHHTzfX5gbeIpJ4WoIfsujDyXZk&#10;OCA7Pi8QCMUb+42uUFNru8QY5mu8oUj8cHcVOpC6aPLELgUfmgWavKJDmskYWZjEViQgf1o/4HP0&#10;dLfGo0HsApRBljjqLSJLMQDkjgXzNzFLCz+sLL2hVwsLcn4MwtOrFQhVKCLJqmT+9Z7O5sHeNkTZ&#10;fd1NtQn3UF9bU30SQTTmoYhXheEkj5OlaqHG4NCBSLAjHQBsYfjJyC8iNCFYESf1dNa1N9c4LHrM&#10;AYpIHMsMMDEynIxoY3Bw7ca1D2gOBh6IBLag4VwOG3wxMgEywBHIAzeAFJnhfxN6G/XqZDyMa6cc&#10;lpdzLYcseEHLkpkDQcmENUXkubXcG5hXcOs4KRqMLSYVWPD384pBJH7ClYOYcS3Iv3mdPMuHIXDa&#10;zWgALUaulGk8tatOoHaFSHAkRd4/iEjGcQvqyAP/XCCyNuEMesgjFBSRehW7v6uhu6URHLm22AFE&#10;yoRCkAK89pefPkPARNyuBKNd9MmL23IRR02eLrtCZLWQXfDq6cb6/KBcCK9NEAlU8LjkW9RAZPdb&#10;RKZbWlb3bmU6plVWn1Bra+oYFoill6e7nKpyHAUjsfaVXaHz3Z84n5BfIRZWNdRFuzqanHaDgFeJ&#10;IzEksKvCQCS9wwEsVpbCbigkrMXZwYf3DkV8OGcCDgIs5n08EoDnX+vpbJid7G9pTHa21mXSYa1S&#10;yKkqQxdccaTLZjLrtG+EI/nm8Q+NDgxDzDdZFYV1Nb6WTCwScACgRXkfAhDAZWHeG0ReDScMowvi&#10;gTH5hOdwLX6vE5EBAAFkAH+4RhbzpWpAEwOMkhh45KM8gAIv0drSQN7LJm/6fpCb8yHUBSIbaEc0&#10;uLK0CBxJpW0FDmPaCWKmbaagpM1AJuDusFkAKfykBTA3MA1QM2bLFSnCsOvKKEHCUBUqxOH0tg0F&#10;3x8jEsIAmRhTVA5E8tnFzZlQNOi7IiC9qrqnvW6wuwOIXJlvPzvYBIBAXRJBycnBOg7nw7GKuJzK&#10;wi8+fgBEKsmi5u8RCY58+Xh9e2UYkprAg3zshMPj0K+js7o7GjgIcfgcldna3NUj0dr4ahNfaRBK&#10;1Xyh+GhvDToSYIf9ASJhqOVdY1iT29/blu1qtphUOIGQeG2yC4XfJVRExzwW+evSQEN1ed5QX/PB&#10;zlIy5i0rupF/k7xdUJJP/ooqddlAZFHeByGfaWqsq6+7sbkhySonj1xwq8rpAhMcsd9tR/xUkEuG&#10;5N2R+IERn/vm06M3WxsT8YizvTnpsulvfvgnhRAJUK7MQNLhf9cYx03EJR3poN8HfwrVwtxdhDIr&#10;wHmhGgFQBDFWsxGDDa+K4cdUoWcE4tVySbajRSUVUSGLeN9tN2OGkGthPk9K9AB5WoI0FedCtcx6&#10;J2HcqyahHGomEiL3JrAF9DAFCOB+AEQKwXeNaSpBJL1dfoXIPzaKURRw2q1IiHgVrU2xaMBPaQUa&#10;zqLnjg+293a0yoXVa4udx8STkifEgMittVkRnyASETSrPP+bzx6D9sCRTLD7B4g83p6SvUUkgEFW&#10;bwgQKxmvzQYizSbx3s6qRCITiMU86ADoB2Hl/vYy9dr/MCKRC18Mg3sC4UyMDbocFgQaaDocNw6j&#10;JWnEQzkfR8HVVpcXmnSKkYHu1sZaThV5rwWGYQOBAaalhTklzC1EusBblHctEXH192SUUnZJAVlu&#10;xBiDGnGRvOqKoNepUUhw7NVgvGt/OCQEkQCBUSeLh8kfpWtpTNjNaqhpAkdihCYxrgAE7AqRMPy8&#10;/uGPwZRAIq0ZztrvdSO+gV5EPgFgfi6wolGSAhh+kCgQWZBzHd4ANaOFcNBmvSadjIEUwfGJcACN&#10;YVeVg18BR/QbfUyEYgvQycshpHjFkTCk6bUQuDMf4EOatucHRov9wHAUDqE0CR0J6Fyh8I9NyOMa&#10;9VqS5rMgctw2Kx0+hAcWPaenIz3c0wUdub3Wu7M6B6+N4RDxiw92l68QKeZXUI7UKsgn+N9FJLz2&#10;xeGCQkTe3BdLkE8QiROJBW8QKeRVhZycr15eSHloJHGzYmGlkJcLjgT0AS3YHyCSog2TG02srYnW&#10;p5MAJQCKn9Swl25xMopIKGVsUXU06G2qr9UqJYQOC948HguqAEyryvKMWil557oEPfhmRa0474ZW&#10;KRgf6agqz2E+M06WbxDWpOIRxOAQAJR1fjAk1K4Ggwxt8ZsHcn0ucyzkqauJlBfnFOZ+UFp4A5IU&#10;pIVK4Eb/GJGoB+IMaIO6wohiXK9yZBIRBCUGmIYdNKpAJk5XkHfN57L4XFY+G3gjahgGUAKgCK5b&#10;M3V2sx5nhM9FlIK2YZrevA6VyZB07s1w0G/QIrIhXxCgiMQWF4ICSHOZT0JiL82hR71rNPNdo51A&#10;IQ5QItz+LyASNElXhZBmVmTqbCYj9CHGVMCvtBpYw72ts2PDSjF7b3Ngc3nmCpGnhxsCHociUiZi&#10;ff7qvoJ8SY+sDb2LSEQ2d09XlWImOCYP6yDSqGKe2K3uastwGURG3NwvXpxJSSOJW6eIpOuR/wAi&#10;Ma0Br0jYB2pUIqxnlnhIc5kgiBpyKBYpEE0GDQS4z+NAFAL8gT8ADsTaGCFWBSLNm3x2QXtL4lc/&#10;/3x1cRIUe4XIkoKbnKqC8eGOwtz388kLhzm18fDc1LhJp0KERH0i7I+HgWKRGkYCYQPOCNJy2y2I&#10;uAuY97Nyrr1PDs+7FvK6BOyqIoTG8P5vsUhxAHbE4Q4ruaFHaQmZdAvjc9h1qRr8pCAGKBEJIT8v&#10;5wP4OwiDlkzc77FUlOBCbgD34EXEc5BWarkY1wI4Qn0Cs+hSXCyaTatNxCI1iRi9ENoMwBQJ/ARP&#10;A1LIoddID8FeeuCV0WNpmSv734JIAPHKgEt4UnS+1UiW67FXKKg2aSv7OjJLM5MiTtnx3uj64pRM&#10;SD5CBkSeH2+J+AIRsMsg8tWzS4WE3Lx9F5FibtGrp5sPLjeBSAIbJrLh8yrh9xCnppJhLrm3UlkT&#10;FH/50Tk8O0WkkF8u4ufRN79+iEjsdrusmfpaOGKKPCCS8dRvsEgN+VeIRHm71UgmBHPbhj4jA8JA&#10;ZF1WlFNWfM1qEh/uTV+eraaSTomgvLKMPOVPHDezpl1efGOwrynks0iFnP5sR0MqCfmIuYJrAO39&#10;FxBJWYEOQymz6onyADRVcjgK2/ybH8ZDfpmIj6li1KpKCvMoFqnBI7OrK71uJ7Qj5Bdy4Eyv6od4&#10;VcqlGF2ANY8pDzgCwYhpbt74UUHu+x0tta2N8WxnfWtjDbvyzZ9OwhYtwdkxLXGZmNVwL4yaRJUE&#10;TGhta3NjKODD2WkOagYNYzcoGaED8snZ38Efbe2VXeVfNZUa7QrwK139+QftXUQSE1T3ZzN2s+kt&#10;a7I18uLWhvjs+Ai3snB9qXNyOCvicRFwUEQi0hZLhDIZohnW47uHf4RIFhD5+tnW49vb8NrAiYAB&#10;HLw2RlPAqUhE/DwhD4hMhaXw2ojHKSL5vDIg8uxo6/eIVCl5f2wa8tdyeEpZhV5TpVGUKSVFGlm5&#10;TsHRq7haBVsj4xoUQpNKaNFwLRqOVlqukZTpUFherZdzYWY1W68oNygqjKoqnbJKq2BpZGy5kKUU&#10;V2vkLL2SbTPyrQa+Wcc1acjncZVijkkjkgpKNfIKpaRUq4AHEXpsGrdV6zBqfA6jy65yWBROm9Ln&#10;1nld2oDHGPLZnVaDy2py28wweEyPw+R1mmHwqn63NeS3xUP2eNAa9hmDbn3IYwq4TG6L1mlWe6xa&#10;l0XlsigtepFFJ7IZJGgG0k6zNOLRBZ3qmN+YqXE31nraG0KZpDMVNdfFLemYuSFhztRYm9OOxhpr&#10;JmlBOh01Ib8uZq6NGGvChpqQIRHQRryqZEgf82tiPk3Eo/I7pD67LORS+mwyj1Xissp8DnXApQu4&#10;9H7nGwu6jUyOzmNX+J2qaEAbD+mSEV1tzJCKmJJBHWpDzUgngjpYKmqqDZsTAVPMZw67jTGfKe43&#10;xvy6kEvhd8jDboPXotbJuGpxpUJYIuMVyQWwQvStSlohYBXAVJIqKb9Ewi8U8/JhnMobrLIbMkGZ&#10;hFfCq8oTsvP41Td4VTkiboGIW8SpyOFVFYi55VJ+tYRXJeGyYDIBRy7kqCQctZStEFUoxGVyUSlO&#10;pxaXK4Wl2KrEZUioRMBGlUnFgRkULIDEqORppYAKG6GyRlIl56NwJX5qxCy1qFohqFQIKpDjtSq6&#10;GhPZ5nQ66gs6oPsECj5bJ+NrpWwcjgMtGoFVK4T5bGqfTZkMmhtrvc1pX29bsr+jdmakbXygfjhb&#10;M9ZTM9QV7W8LZJu9bXV2WFONuTVt6231Ywtrr3e01FqZhKspaa0JauJeZcyrqAloYh4VLI5xdCmC&#10;dqnHJIq61X6rIuRAvjHhM0dd+qBd6dDxg3YFyoQcMhSLulVJvx4WcijcRiFqSPg1UY8yYJMEHdK4&#10;Vx12ysMuRcQtS0f0OF0mYe7MeLJN/rYGb1dzsL8j0dsW72uv6W5OtDfE6mPeRMgZ8lh9dgNmBAGw&#10;DVAxxQK2xnQoUxeuqw001gWbGsItjdHO1iTEWHdHqrOtBttsZ7q3q66vuwHsM9jbCMNeRLQo2dGS&#10;7Gyt7WpLg1h7uhqyHfWdrXXtzbXtzamOlvQfG/KvdoGIWzKQCcm2JlBzTXMDSTc1JJhHo8LNmRi2&#10;tQkvAsXauDeV8KWS7lTSVZd0NKU9HU2B7rZwb0dsqDc1PtQwMZyBjQ/VDffVDvUmB7JxJPBzeqxp&#10;eqxxYrh+qLdmsCcBw67+7hgSI/04sG52onlusgXFRgfTPR2RzhY/rKs1gDIoMDZUhzITw6i/YXIE&#10;hrPUo8L1pd6p0czUaCMORP7oQHp0ACUbYGjPQDbZ2xnvbot0NAfRzs6WYFdr6D0+r/yPTcCtkAor&#10;BdyirvbEwc7k6kLP2EBmpL9habZ3b2MqUxuUciq6mlIzI+3z4x2rc73r832MDcT9NrdJtbEwuLnU&#10;t70yeLo3fXGwcLIztzjZq5Gw2uoj5/tL28ujK7M9M6Oto3318+PdLamIWgxJ3bSzPrG7MX60O7O/&#10;NXF2uHTvYmeguwmAWJ4bPt6dg50eLN4537g8Xrl9urmxNJUIefwO4Mbithp8dhM1v8NME8O9bacH&#10;yyd784fbs8e787dO1o93lxMhR7YtvbYwsjo/vLc5dbg9c7gze+dsfX1xyGYUdLVGt1eG99ZG9tdH&#10;bh8vfvnq4tvP7k4PN/W0RZ4/2Prq9cUXr84+/+jk0xfHX7w8fXJ3Y6ArOtSdPN6ZPNgcO92dRgLb&#10;i8O5ntZI2KPEgagKnbC/MbY217e3Nnp5tNhW7zfr+DaDyG6U2o0yu1EOsxqkDpPCYZJFfKbl2b7N&#10;lZGZsdb5qY61xZ7ttYGdlcHOpoDPLhnvrz/anoBtLQ+szmV310bP9xe7m5Neq2Z1dvDiYOl0d2Zv&#10;bfhgY+pwc2Ggo1HGrWhI+LALnTw93DY31rkw3TM3kQ24dWC97raa/a3Zpdm+uYnu5dn+7dXxzeVx&#10;tAEUOdzXhGasLgzurE2sLQ6hr7CroSYg4VXIBGzCklwYS8qH2+MoRCy5sDLbXjsz1jnc2zA71rE0&#10;1bOxMLS1NFIbtrrN0rG+xtnRjsnBFqAFe7HtbIyAKMHp8+Nd+DmczYz3t472NiGxMtPfVOs1qljf&#10;fHL3X/7td3/9Z5/A/u53X/2Lv/rpJ8/O4QnSUWe2JTk11L42N7SxMLK1NDY/3tOSDobdepxlb23i&#10;cHMapz7dnX/x8BDjMtZfN9wdH+yIghC7mzxgQ1Akth0NzoXxxvXZ9uXJ5tPtkYu9cdj57uTh+vDC&#10;eHPQIcZRJ9tje6tDh+uju8uDO0sDY70pcNxEXx0ytxf7d5aGVqezazM9E331oML+tvjmfN/J1tTl&#10;/vzu8vDeysjJ1vRgR03QLl+e7NjFkE137Sz1H66PnO5MoqpM3Lqz3He6M377aBb2+NbqszsbT26t&#10;v3i49/DWxmB3bXdLvL0h0pwK1UU9iaAz7LV5bXqHSWXWSmGYFz6Hwec0esHRXnPYb42GHNQiARvh&#10;poQ3GXUjEQs7Y2FXIuKpiflgtXF/uiaYSgSQwDaVCFGrjQeT0UAiHKiJITNyZelkFNuaWCgZRYEg&#10;85ftcWwY+XXJKLb1tfHGuppMOtmQStTVhFEPThf0QrLoLAaZUSfG1mVT+j3w+sZ0wt5cT1kyMthT&#10;OzZYD24aG6wbGUiNDaZBaiAvSmcwhuPebKfGGukuFGPItIaSKXKmx5uwC8WwC/VgFxgThgIwUCpy&#10;qNGf4FDsBZm+tXB/d2JypGlmvBV0CaJEq4b70qDLng6UjL1HFx7fMRaMj4iGrHcXdrQmzk8WTw8m&#10;15eyC5MtU0P1C9OdbZkAp/xa1KddX+jeWu7ZWOxaX+jEdnOx12MV2/RcZG6vZA+3Bm6fTh9tj26v&#10;9I/11Us4+e0N/t214bnx5vGBNGx2rHlhorMmZNPJWCM9dZuL/ThwZ7VvY7EHJHW+Pz/YnXaYJGOD&#10;jacHs7fPls+P5o/3pk4PZu6cr22vjddGXYwEM3psBjDjlYEx4WzHB9tvn67fOlm+c758sj+NQ1bm&#10;BxxmSWtDCGy7CSrcHN/dGNlY7l+Zz44NNlgNXDi3y6PZ84NpbE93J+6dL333+Z2V2c72jOfxnXVC&#10;kS9Pv/7kEoY0iLK/M5ptDZ/vz14czF0ezcPO9qZPdianR5rCbuXydCdI83BrfHd1eHNx8Gx/7vbJ&#10;cn3cppZWahXVOiVHSz53x9PKuTC9km9Qcd025Ug/HN3wxvLA8lx2caZjdaF7bS7b0eiHKu9qCqzM&#10;du+sDlGKXJ/vPd2dzbbEzWr+wkT30dYU2PPu6eLh5sTydF9bfZRVchNz7NbRMgh6a3kIbml1Afw7&#10;nE44BKy80f4m9MPB9hT64WR/9t7lxu2zdadZIheWHmxN4+fJ/tzRzizs8mT95ZOLpnQYFAlOBEuK&#10;OdUwRkiyZYJqKb98ZqwbXo3w++Lw7to4tuApkKBZwwUJrs8PgjeXp3uRnhpqHexKQ1raDcKJgeaJ&#10;wcbp4RaMfrY1urM68uByA3rcoqn49MXB3/7Fx3/562d/+evnf/Pnr/72t5/+6vsn0Ox1cdvKTN/s&#10;aNfSVN/8eBb8iHRj0hdwaMb7m+AeYEdbM/fPNx/e2oJ3Ge6pHeyMDrRHss3+rgxUpBMGqdjXGtpd&#10;7r/YmzzfmwRPgQ2RONoY3lnqmx3J+Cz80Z4kMi/3p1Fmf20QNjVY57MIthZ7UB5MipzjzdE7R3Pz&#10;Y01QnWuznahhfa7reGsUBWC3DmYm+lNBh2h+LHO6M3qyPQwWvtyfOtudQOUNMRNK3j2Zf3i+/OT2&#10;GqXI5/d2nj/YfXhrc6g7BUfSVh9uqiUUmQy5Qh4LVCSY0apXwFwWDZAPikTMFPKBFslfmo+Hfcmo&#10;j9n6QVUgOxjSyagX5AiJB33X01k3PtIxNtw+OtS8vDC4tT66MJudmeyYnuhcmOldXhhA5uxU98Ro&#10;+9hwK8pMjXXg58xk19x0dn6mF7Y0378410e2s30w7IUtzw/BpidwYOfUWBdOMTrYNtDb2NvV0N/T&#10;NDLQOtgH7da6OJNdXegFvLfXhvY2xw53JjE3D7bH97dGd9YHYUjsbQ5vrQ1A7hF9sI5iw8ik+dge&#10;7IztbY7Azo9n75wvIWdzpZ8aDt9YBsL7mQNpVaQkPfZwFzjH6SbPDmdgpwdTSB/ujKMxoOm+zjj4&#10;cWq0GQa6BEuOwLn2gY7T73FYVX9sXFY5n13BqS5ob4neuVje2ehdmW3bWs6uznXtbgyP9jcqBeUN&#10;CdfGInI6VmbbwY97awPgtbqYXSerBMcd74yCIg+3Bg+3hs72ptbmehFndWSCyzNd8xOt4J2Z0cbZ&#10;saalqWxTrQ+x0vhAI+Y/qgLbjvWnkL48WuppS4Ai5yY6zw5nTw+mcVW3TufvnC8+vL2+vTZaG3V4&#10;7RqPTeu26nx2PZSjx2bE1mXRAUBjg+23TlYvTxZwyMUxZvvU6kK/1y6rjVlPD5CzgNouTmZO9ifQ&#10;1xvLvR67EL5lf33oZGdib73/eGfsYHPk4nBmabqtrcF972wRtAhy/ObTW5+9OH56b/Noewzhdl9H&#10;7PbJ4sNb6w8u17C9e7oMopwYbAg65WAxMCYI9wgIWB+5OJh/dHsL/SMTFCvFFWpptUrCokbWH2Qc&#10;mbDM79TOT2XXANxVoGF8dSG7NNuJehprHRppCaqFLIKPAUvub4zur4+i/uaU16zmrsz2gqY3l3p2&#10;19ByiNn5gc46QVVeW33w3tna0fYUDoEHYnAz3pjyCDm5gz1pRrNPnkPFnC3cOV+5PFkO+7QKUfHO&#10;+hj8yvnR3PnR4sXx0q2TtSf3jtobE1J+pVLEVQg5NNCW8AhFQkWi8V0tSUK4m9Ogp93V8Z2VMbAk&#10;VKTLJAF9Q8CCJbdXRpEGV470NBiUrMZa1/JMlsYTIMq99TG4kPvn66mIyaAs+/qT87/7S0jIj/7q&#10;Nx/97W8/+dvffvb169vpqLUmZAH5gh/BjCszA1CRe2tTPa01Ma9pdbb/ZGcWnhWeA1tcOEQ9VCT4&#10;ESqSUiRCaVAkAltCkSuEIm8fzoKkHpwt3Tmeu3e6AF4D2QXt4umhevAX6OxwfQglkZgbafRbhUuT&#10;rSDHvdUB8OPB+tDx5tDiRFPULVmbbTveGthfy57vDV8egFsn7xzPTA+moh7J7EjqbHcIdrk/dvto&#10;8vbR9GR/ujFhAY3ivI8uVl4+2Hl6Z/3Fva1Xjw+gIp/c2RrprYOK7MhEW9IhhAI1YXfUZwcnAth2&#10;gxJaEpjHz4DbHPDYw35nLORNRP0gRMqMDC1CMEIPkj9qSrmS0YyBuppQV3vDcH/bQE/z+HBXf7ap&#10;sy010NOEn0P9rUN9rYO9LbC+LKLylvbmmqYG6MQgrLEuVl8bTiWDdTXBlkysu70OZZgIvaG3q6kv&#10;2zLQ09rT2ZjtyNCwvbUp2lgfqqvxpGvcDSlvfcrblkHcGoVkA++AgyAM5yZbZ8Zbpkah4Jrmp9qm&#10;xpogBkf6a6H1+rqI1oPiY+JulE8jH0pwuB/ak6hOpkz0ylAS1tsZheFYKh5xLNWVgz1JGD18dCCF&#10;Lc0cyCJ+RzGE6rH2JgTpRE6CJWnoTe09PvOwxTvGZoy81wAV2dORvHe5crwzsrveC4m3hUm43N+W&#10;dku5ha11vrW5rq3l3p1VaEai/nZXB2pCRruBt78xeLwDNdG9s5YFV57tTy1OdWmllSG3erCrZnyg&#10;bnmmc3qkcRKadKIjFbHpFVWzoy3n+9OY4fsbQ2uLWXgYzM9sW8xpES/NQqGA9WfOjzFpIWrmXzza&#10;x3zuakmEvEYISXhXj03ntRmhH8GSLoseNfZ1NVwcr4AKj3YnQJEP72zNTXZ5bNLWTOBwBw4EhDt9&#10;tDsGw154NqdFmG2PHW9PnuxOnkJQbI8dIwg6mZ8eaWhK2beW+0CX5wdTRGbuz57sTkHKdTb6u1tC&#10;t44Xnt7denpv+/HtDUiAT1+cLk13ui3C+fFWVHVxOHl5NIVOuHOy8Pj2VibpVgjK1KJKjYSlEb8x&#10;tahaB4rklUAPYv4fbEzugCLXRw63RtEMROs4i1pUiOjscn/2DI3fmiDb3Zn99fH6uFvGK0WUerY3&#10;f7g5jgOhWLeXx4a6M7xyUGT47un62d7C9vLwxsIAJOSt05X2xrCAnTfQXX+8O3+8C52Irpi/e7Fx&#10;/9Z22GeQ8ItW5vrPDhE6zGMIUP7uxebl8VoyAnKHigQtVtFwm3zBTlgtE1ZI+KUD2TqU315F4yfA&#10;krgKaL36uNOmE4ATz/cXQY4IhMFioE5oSbteCLJD5uJkFupycbJrc2kQpPb07k57xq+Tl1wcTv3m&#10;p4//6jcv//nvPv3rP3v9m58+u3++Uh+3N9f5V+aGtlYnNpbGlucG1xdH5yZ62hsjMb8Bbvhsj5Dj&#10;xcHCw8vNFw8P4C0mhzJMlB0ERYIfOxs8zbW2+pgRFAmmAzmCFmEgShj4kSjB2a6IWzbUGYWKBDNC&#10;NoIlH1+uTg2kIy4ZqBMHQkWebI3trQzsLvetTLcn/KqRbGwPE2Gpa3OhfWuxc3spu786CLWY9Kum&#10;Bmu3lzo35tu2FjvW5zq2l3r728J1UcPaTAdC+8uDaWxvHUxDSN49XXhwufLgYm2kN9XTGu3IhFvS&#10;QajIeMBBVeRbilQ4zUqYz6EPuk2xgCPqd8SD7tqIL+i2xAL2dNybqQ3AaqOe+mSwuS5RnwijWCLk&#10;qo14ayLe7tbUQHdjfdLfUh9FuqEmAMu21yFWQGZbJg5rTIV6O+oztUF4x4nB7vHBHtSTjgVRIXLG&#10;Btq7WmpTcQ/EaXtzCswLAz+CRlFVX2c6FXfVRBxLM30t9b6wV7O+NLi2ONSaCSHQ7m4LgsWgB2+d&#10;Loz0p473JsGPX3x8fnY0s7bY8/1X9/e3oP6GP/noZHGmfWwwhWh6arTh7sXSg9trTJSdpLE2Dn98&#10;fxPB1qPb6wuTbb3tkd62SE9buK8zNphNTg417K4NgqMmBtOYmItTHQizXj0+hErr74xT6+2Mgxyx&#10;pcuO4EqE27CJYUTuDVRL/vCxH8bI/SYBjy3iVZq1osZad9Sr8liFHqso6tGEnVqzQqCV8Ox6ucMg&#10;chj4JnWVTl5h0fL8dpVNK5PzK51GMcLwsEcVdCrcZknAoQ44dFq5QCvnqWVsxJVmrVCnQIKtlnLV&#10;UoFcyNbI2DoF16ITwqx6kc0gs+qlDpMS3Adz21QBlzboMwa8+qBP73fr3A6900rMDdkIcoSEdJjc&#10;dqOLMY8DOVCXcodZ7DAJsdXKq00aNIBj0giNGp5eydEpKnXKcp2ywmogz6mqpSyzTgTVY9PxfHZJ&#10;MqhPx8yZpB1bpMndkqCO3LFJ2hpr7C117ua0C3th9Qkr8lGgNmyMB7Rem9hnk9n06BaOUVmllZUa&#10;VeV6eRnSDoNYKSxXCquYGw5s0OLvExJyC8KA0FtWCRmul5erJcVaWbFFW+U08nWyMpWwwGXguY18&#10;i6rKqmbZNByzimPVilQilpzH0kjYGgm5JaJXVKvF4F+OUsASsysknHKzmtzT8FlVbrOcLHf6zRad&#10;lFtZgF6tiTjra7zphDvkMYQ8+ojPYtXL5MKqgMuQqfXXJV0Nte76GpRxJ8NWDBkCauwFRWK8EHEz&#10;W2hJcodHJihRSko1sgqNtEwjKTcoWAixNZIKuaDYbZZ6rXJwIrZ+uxKGhIxXpBaXIwHYMHf5cO0s&#10;yGGHQWjVcrXSUrOm0mXmmTXlJnWFw8h1GnG4xGOR+Z2agEvHNNhAEx6byutQBt3qeEBfn3BgaOBR&#10;elrDCLEHuhIDnfHh7jgNtMGPrWkHLBM3gyVbUvbWlIOE3mlnc42tLmKoDWmTfnXCrw67FCGnLOZR&#10;+a1ir1no1HPtWjY1k6KC5rhNfK9Z4DLAhNgG7JKADSYKOiRJvybu1dYGzQmfPmCThZ2yqFuOYDzh&#10;Uyf9OIUu5CCZ6YgefI1mQN6CNEe6E2NQTANpRFF97bHulggosgk0F3ZFvLag2+y16QlFGsk44trv&#10;nG38+3/3dwfbs6vzQ//mX/1udWF4Yrj9v/+3//zpg8PRgcy//Oc/f/H4ZHKk/c9+/uW/+9d/d+fs&#10;oKEmDHKMB51DPa3/3b/8q9/87Asw4BcfP/qv/+6364vji9MD/+qf//pwe76vs+6f/e6nr1/cnhrp&#10;/NVPPpkYart/ufv3f/2rTz960t4IMo2koj4Q6HdfPvvkxW1w5f3LvZ9/8wm4dai35ZsvPmprTrY3&#10;xT5+dqspHWiuD3z+6tb4UKYx7f705eWT+wddrfGGWgezUBhbme9EWDM6mF6a7RjIxjeWetcWu6fH&#10;Gnc3hxhOzGws9UwM1U8ON8ww6nJ6rGlusgUlQZH4iQS059RI4/bq4MPba8vTHf2dMdhAV3wQ1pMc&#10;G0hPDNYx/Vm7szqIeGJzqR9x2ORg5vcU2RHLtkdhnc3Bge7k7ETr3GT79FgLXY4c6oUCTb2nfPu1&#10;6ndMqpTLiElFLfXxsf6WnlacO7k43jHV3zwz1DbQVq+XidIR39RQ+9xY++bi0O7q2MbCEMKf+rhf&#10;I+aM9TfOj3dMDjYuTHRODLYO9jQOdGcsWjmcHkYl25bqaIr3d9X3tNf2dmRSsYBFp+zryMxN9K4v&#10;jRzvLuxtTm+vjm+vTjXUBF02/erixMnh6sHO3M7m9MHu/OnR0r3bO9vr0wgifC6r2252Wg1I+N0w&#10;GwxcCZsY7Xl45+DyePXiaAWh4q2TzZ21WbtRgTqPdpb3N+cOt2d31kcPtiaRmJ/sNWsldQkf9Nf+&#10;xgT6kd4YQdQ8PdwEBtxeHkQQfedkEQH1xQFRkSc7kx2N/vaM73Br/NHtjRcP9rAL5e9fkCeo/Q5l&#10;T2vi7unq2f4Mwr3Lo4WdldHl6YGE36YSgcWIbKT8CIOixE9Qm8Mg3VoaRrR463jx9vHiyS5C/iGM&#10;a2dTQCsuHu2pPd4aP1wfPVwfO9uZPtwkAXU64pHzWfPj/ZsLo2Rpb6B5pKdpZWZkqLtFxCr3WrS7&#10;q1P76zOLkz1LU70zY91LM4N1CT+3sghaY7i3dbivqb8rPZjNYNfseH/EZ8cuCIexgdaxgeaZsc6Z&#10;sbbxoZah3ga/SyvkFCPWhjH8yEHErZLAoCvLutsSRHKeoIuWLw6W7pysQbrWxRwWDW9vbQLtPNiY&#10;2l4ehaJExD3W16iTVTXWeKA05yfIHRvIyStF2dkUchgF6Mxn93ewfXJnG+ryweXW2txgyKXraU9d&#10;Hq9fHK2d7C0hsb81u7cx09NeE/bqoKnvnKzcPV3CSDEHbu2sDg11J8GPUJHdjb6Oejf4sSlpRZAL&#10;ZoQARHj75PYatCRiagS8H93f/uz50cpUJxhwJFtz5wjqcp4o992p893p3eXBZEC7Ppu9e7KIXci/&#10;2Js5XB9fn+0N2ORNSefmfB/KbMz1bC30z410zI929bYkEz7DzFDz2kz3/GjL6nTX2gz2Doz11MW9&#10;6smBNAJ2aFIE7HeO5tAMtOfjJ/vP7m1DRXZkgu0NbygyylCkx6Z3mtUWvcRpltsMYrguiPdUzJGM&#10;WEf6MhBoHc2R473ZyZGWsE8TC+rjIWNbY3h3feYAqr6vA/yYjvtBkbBUDFrSFQ/aQW2dzTW1UTcG&#10;HWBIx91QfwAD5mZzXRAJ/OztSK/MjYz2d6eioVQ0kIr5mtKh/c3ZBcz3pHd7dfJ4bxGOdrS//en9&#10;U0hIzPFHd/YTIVt3a/zV0xPItEzK9c3nDz5+dtHRHG2qc3W1BhAaf/ry6KffPAAbfv3ZramRhl//&#10;9Onr54e7G0N//9dfH+2MXhzN/MWvXi3Ntg/1JIeZmy0XJ3PffnEH3EejaVDkvcvVsYH65w92/ua3&#10;n+9v4BLfUORAR2ygGwwTy7aGxgdSm0s93352F1HdN5/c/t0vX28s9qEktZ42wo/Qj4iyRwfqVxd6&#10;Fme66Frk7ynSqFe/awatxqCDqdVKsUEjHhtoPDuYPtkbPdkbOVwnY3m0AYmdhOrpyMQQY14ezVwc&#10;TpPbFLtTR9tT2Za4UcldmOy4d76IsPRsf+JsbxLxDiYG8N1U691bG1tfHJidaFuey64v9e+sjTfU&#10;eI0awdJs3/7W5OYK1DgS44jaTvbmWhtC0AhriwMn+zOHO5P7W2Nnh3MIuu9erB1szaQTHp9T7yVP&#10;Quj8LlPAZQl57EG31WXROczq8cGOB7f2Ht3dvne5fv/W6uN7O6f7C5hI9Un3ozvbj+9tQ7ffu7Vw&#10;cTy7vTayMt/nd6nbMmHM8HtnK3R5EcR373xldqwlk7ShWzH3kH//YhUFsBd02UNUfeTO6dKLh3tP&#10;727DPnq0j5m5uzaCST7SW/fy0d7dM5DmwpO7mLEbHz85TkVsCLQRXIMTwYyEIokAJE/AgCKdRunh&#10;1vS9s9XbJwu3jufQdYi1t1f6MzVWk6Jscz6LSBChH7m9sDV2cTB3/3y9qynKq8hFAIuxON2d2lkZ&#10;uDxavDxamR7uYJde99kUt+AhjpEziyDuFEO5P9vSEGKV32hMeY/35g62J2FHCPcw7c/XMrVeITt/&#10;d33i6YP9h3c20UsIbdCBD29vw6WJuaUSXjkTaLMQaDNcyVKIqsTcYnDo80eHF0eLp7szx9szYEmE&#10;2yGXxmkSM0sHU4ivd1bGkImgG62FZqxPOEGIYEls58e7yD338U5waHtDCOH57Gjb5uLg2nw/Dt9Z&#10;mdhdndxaGnMYJJ2NsdP95ePdxfOj5e3Vsf2t6cOd2b6uVDJs2VgYuHW8hH44P5i9d7b86vHB0dbE&#10;aF+aUiSUGigSahGWSZjBlbsr/ZQiEUSDH5HAFlyJQNtt4mab/Cfb5JYLmAsx+OnOxPHmSMwj31zo&#10;udibvNyfPtoYQXQMrgRpBu3SgfbY6jRosWljvnt7sQ9Eubcy1N8WjXnVE/2p6aEGVAs2XJ5sB132&#10;t8diXsXCeDPaAJZE/Zf7Uw/Olj56uPP8wfbjOyTQBkW21Qcba3zpiBuBNiiS3q5hVKSULFtP9pwe&#10;LGI02zKRvY3p9sZYZ3N8Z32quzVRE7UhCEiELc11oZG+lomhTuZ7Hh5YTcTT35n57osXt043m9LB&#10;uxc7L59c4EDw3acvbw/21Hc0RZ8/PF6Y6kECs6wx5ZsZ74TaWJkbBzmCXpNhV2MqMNLf2NtRi7MM&#10;Zusx+qmYvas1MT3aCZJFk4Z6GoIeTTpuH8gmE2FDLKgd6a/vboshLmnN+DpbvN1t/sVZkEAnuG9u&#10;qnV8uP5wZ+xkf3JiuH5juRe6EgkE4OOD6eGe5OxoZnIwPT/RgsRoL+RhbT9hycj22gBqWJhqX1/o&#10;GepO9IMZO+MwqEjE2j3t4a7mwFh/em68eWupf6Qntb8+er4/M9ZXd0WRVEUiygZFQu2CkRamOxFl&#10;U4qkYfgPKdKo1xr1GqNeqdNK9BruYF/y7GjidG/oaLP3fHf0YG1gb21wZbYHMRGG8P7FMuYeKPLe&#10;2SIY5HhnCpkIlHbXhh/dXrs4nDzbHz/cGmLW9SbjfoSruvWF3u2Vwc2lgdW5rvmJZvzsbo7Z9Lz5&#10;iba99ZGt5QEcS9gWM213prMl4jSL5ifbMYdPD2Zhd85X7t9aeXJ/63hvuqHG5XNoYB67xmfX09vZ&#10;IEoGRrKp0c4n9/c/enL45P7O3YvlO+eLt04XQl5FfY3lYHvk/Hj69tnM+fHkxcnUkwcb9y6Xwj5F&#10;Q63twcUKLur2CXiNbB9crqCdyaBmd23g2f2tFw93nt3fBNkhDQrDAHS3BO6dLb1+dvDpi+NXT/Y+&#10;/+j0y4/PcaDfIe5s8t05nXtwufDo9srLx9tP72199OiQrkUqxVVX92oQ4Kul1Vo5WyEq99gVJ3uz&#10;UECY4aj/3vnSndOFo63RxlqbhHN9ZjgDrXGxP3WyPXawNrS93H9+MJ2OGeWC/J3VATAgNCxze33h&#10;9snaUHcdp/yayyQ+PyD32bHr9vECkbR7M021rqqi99vqAndPiea6OCS345E435+vi9vk/MKt5SG4&#10;B+IMbq08urvx8unxl5/cG8g2gCLF3HKVmPxJdpmAw6xFItauQvv7OmvBqgdbU2BA6MfLo+W7p+s1&#10;IQvia/yEigTTHW7Cj86BPcGJRiU7HbUj8theGQV7wvbWySImJGddnGhP0OjB1vT+5tTu+uTG0tjR&#10;zsL2yoRNL86k/AgGj3ZmQZGXx4gPVi9PVhG+gQ5Q/+Pb2y8f7YMcP35y+PGTo8vDuYnBBroWSSmy&#10;pdYOA0VCSB5tjrx6tPvx471Pnh48v7v54t7Wywc7IMq9lX6fRdDfHgZjgraOt8cuD2cw4kC+w8Be&#10;mGh5eLkCwD+5sw6QXBzOQDcgiIY4hQ872hiGkAQVgvuONgaHumI1QfXmQtfxFuRF3+EG8nv31/oH&#10;OiKIsrcXezGa5KEfZhn03unCs7tkORsOeKQ33d4AioSK9NdF3YmQI+xFoK1zmFSgSKNa4DArNlcm&#10;//W/+N3cZN9wb8vf/PanUC4zYz2IoJdnh6G1//6vf7G+ONrdWvM3v/3+v/n7Pz/ZX0pGyGPCtVEH&#10;hvL7L5/DzaRiztunmz/56gX83+Rw22ev7sDZ9HbUfPP5o83l0Zb64LMHh9CqO2sTf/bzT6EWUUNN&#10;1IFKsOtv/uLbW6frYZ8eu/7qz7/O1HoQsf3f/4f/eqC7DvT68+8+cpglo/0N/+6//d3qQn/Iq/r6&#10;szsvHh+AiZrqHNn2QLY9eHY4dXm6cHY8t7LcMzaa2dsd+8kXd++dL//1rz/eXsheHk3/5qdPTnfG&#10;Pnm89xffPV6faP7FJ5cfXa7sL2R/89WjjenOVw93/uIXHz24s7Y423F+Or+63Ds+mrk4nSdE2Z0c&#10;7qnt64h2twRHemtnRpsRT4z0163O90CEQXhS7usDmfbU9HfVdrch0A4P99VBgIMcQev0dnZ/VwL2&#10;nk6j+AdMK9OoRQadsLc7Dn17ejh5sDmIuO9sfxIuGhG7TlHW2eg/P5zb2wTEexAPMtNvuqXOrVeU&#10;L051QJWc7E8dbI9BOR/vTl0czscD+ohHvTbfs7U0AGZcme1enuk42BjHZFZLKsYHMkdbU/iJ+BFq&#10;9ICxrtao1cCfHW+/e7F+9/bmHciZezu3L1cf3CGPpKTjDp9T63fq3ORRcL2HuV0TcJm8Dp1ZKx4f&#10;bHv64OTe5dajO7uP7oIl10GvQY+8LmlG4t7l2qO7mw9urV8cQz2tHO5M+FyStkbPo1vrEImI1EAQ&#10;oAkw1FA2URvRQZ0h/Hl8ZxN7wV+IAZ8/2IJ/a894wGWYkJ++OH31+PDlowPMz4ONMaeRg71P7208&#10;vk1ucz+4XH92b+/5g4PasFUqKJOLymXCMnCiSlLJ3NoGy1TKhCU+p+rscOnuxQaIEoR1dkhuzj64&#10;2EDngLkWJ7vIQ6a7M7DjnZmzvbnXT48baxwi1o21ub7TA3IDGsRxvAtWXRjoyAiqCoMOLULRi+OV&#10;excb6IFbpysQlZh1rJJrHZnE5dHqye78+QGU19KDy42nd/cbEi6EwKe7cy8fHz2+twsh+fzR3sun&#10;Jy+fniHakvLJo+OgSCmfrRTxmT+4JFBJuJCWM+PdiK3uX+5cHq6e7S49urV3ebgcdusgY092Fi4P&#10;1/bWpg43Z4+3EXHPLE/3mVTsTNK3vz6FHKoQNxdHNxbIQ53j/c2gyLmJbsTR50er54er9y53Ht89&#10;XJkbMqh4/d31t0627pxtnx+tIdw+O1xFGcz5sFe/vTb++PbO07u7GJ3Xz44/++gMmKR3tBFlt9e7&#10;oBxbUnZYfcwIxrx9NP8xhuzB7usnh7CXD/ef39tG4vm9zYRP1dsSxq6P7u88gsc6X3lyZxOK3mni&#10;zI+3ILJjAvlNkn93Az4sYBO11DpuHy08ub3x8ByadO3eyRKU5mBnFIx8sTf18GL5/tnineN5ODmw&#10;4VhvTUPMhATzLOQaiJiSNc4OIL14eDDcUw8JyTwXGaiPu5MhGyjSaVbSB2lJuK2TxfyO3o5MXSIQ&#10;9du7W+tqo76GmtBAd0t9IpiOIdptbm2oiQWcbQ1JWizksUR9CLOMsYAN8XU67g15TAi3EWIjEQvY&#10;UzF/xGeH0kQ9tVEvjoXkrAl7EiFXfTKIYBxMjXPRUB0xO86In5C3pGa/PeonUjfiswVcZjTPY9VZ&#10;9VIxt8yg4iMWNOuEPociGtA31DpaGjwdzcHmendDypGusadr7amk+exwurXBPTPYsI4Qc7Bhcbrl&#10;4fn81kzb+Wr/s8OZw+n2JzsTJzOdh1Pt97fGtyba7u3P3DmcHR1INWdcjfXO+lp7a8bbjJobAy11&#10;ru5WRHjR3vZoT2s42xLu6Yh0t4XpsmNXaxiWbYtk2yMQYbD2xiCsrTHYmCKL7831HjAjpUiQ6Xsa&#10;leSPDVG2SsFXyTluhzJT7+tsC0Me49xdrZHGtNttkyrFpW6bvDHta64PQJDDmusCnS2xaMCkllY0&#10;1fmHe+v7umrAcZmUG8Xgu/RKnk7BCXuNHps6FrCk4nBHxkTIGnSbIKaCbn2mNpBOuKN+azLsxGDU&#10;Rj0Rn8VuVESD1lTCnYg6wn5LMuaqTdgTUXs84nTbdXazzmUzuO1Gp1XvQHxNTO+Cs7VoU4ng1GgW&#10;Dna0v2VqBGq8D6GBUcOL+I0biN3WJxCgYTsz1jk3mR0fbLHoBdGAYWakZXGqa32+f2dlZHW2F9vR&#10;vvpUxILt+kL/2nwftsiErcz0tGcCLWkvEoebE8fb04dbcCQTm0uDo30NLpMoHbUiWhzvzwz31A12&#10;pdozofaGsE0nYrRYCbnFISRcCZMKSpFGpkbGAXZ7OlKtmBv14bZMtKUh0tmcjPpMYl5JxG9Kxd3R&#10;gCUZttdGXfGQzevUapQcAafQYpBYjVKHRemyaaxGJXrDoJHx2GVifqVeLTTpRQ6L1OdWh/wGj1Nr&#10;0IDiytUyocdpwCFOq8Ln1vhc2oDXoJSyuZUFdpMUmPa7tJBmMLii2qjTblAKWGViTiWvqlTAKhex&#10;yTOSaikfLCnlVzWmQmMDrdm22ta6UHdzoqsp3tuWsmgEcn7pYFcDcnrbapFoq4+01oWbU0GNpNqu&#10;F1MKyCS9dTFXOuoCd8PseolRyWvNRDqa4i314fqkt6HGV5fweO1qIbtQr+LTe6ytDYlsW122Ld3Z&#10;nPI7DSCO3o7U7ETX0nR2dZY8V3txMLcw2T7YnaRP/HRi8jCBdkutMxM3pcOG1pSruzEw2BEf7amF&#10;jfWmYNODmbGeVMSlqA0ZZocbF8fb5kabZ8daupqCXc1Bi6a6qdYxO9oMcTram4JUGe1Nj/WlQ055&#10;wqcZ703PjjQhxF6aaKeJzgZf2CmfG2ldmcrOj7YtjLUvjnesTHe2pd0QqqM9NWszHeuznfurgydb&#10;o9gerI8ebkFNT/e01qAPOzJR9E9DAgGyA6ESrtGkEUV8VlBYT1vDYLYFXQEkdDQlh3ubB7KNQz3N&#10;I31tyO/rbERknW2t7+1oWJgaWl+cXJoZXpkbhZ3srRztLO1vzm8sTcC2ViZnx3umR7MotrUyvbE0&#10;tb06NzvetzQzsraA2dGHNHbh5/RoLzQ50vOTg0hPDmeRWJ0fRzHUv7Uys7u+gMTm8vTO2ixOtDQz&#10;ujg9vDyLxBCE7er8yBq84PLIylz/zvro9sbY4TY8/ez0cFtfa3ygNdZWY1ua6jhfG/3dZ/fOprq2&#10;d3s+e7xxvpR9sNr/6cHs2UjTpztTz1cG70137R12b+52bO50rW52r2x0H+5P3ztePlqf2FoY3Cev&#10;n0wuz/RCLR7vv1kAhLY7ZR6HZB6ERAKiYeH8aP5ge2JrdXhtEdF679wk4uvm3o4EWLImCszbkGiu&#10;87U0+N7TasR/bDryZXQRZpdOzdOpuXoNB2ZUU+MbVEKjWmxQiYiphX9oJB97MZYmrQCuA54fbkSv&#10;EGhk5CizVmrXKyxqCSrRqQQ4i1YuVIqxV6RTSVQy8ueSdUqZXi23GtVO8J3dCOKzI3Y2q8GGHgdM&#10;j63LanJYzE6r2W2zeuw2+gIiDGXsZq3VqDXpVBad0qwFqmQwo0pq0kiMaqlBKdYpBFo55jZPLeUy&#10;NxzIK3RaOdeg4tp0Eo9FEXRowm5tzG9EqAjdh+0PDJnJoDnuNyYCRqTTUQcsFXEkg9awW++1yh1G&#10;MaSQWc01KjnMq3XVWqhFUYWUiVUlvAoYEtRAN2AffnWZkIVd5JEasA/zVDZLxKsWcisFnAoeu5zH&#10;KgfrkQS7nPvGyv4wUcFYJZd83xxbugtWwuUUUeNxS3mojVPFYZWzq0vY1UXYy+MWk70oxi4lP5Fg&#10;wYp5rBI+uxTNAzNiixZyK4t5VSX86nIBq1LAwiVUMu0kt7aZpzu5b+7OS8jbhDClsIouvFLTSjk0&#10;U84vl/Mr6NNOOhlXL+cZFDy9nKuRsFSiaqWwUg4TMYbCwmrG6M10nIitlmLseECOXiE2KDGswJvE&#10;YVK4bUr0f03ITB4PSnta6rztDb6ujAf82FbnhKBrroE5GhO2ughYUpcO61MhmKEmqAPHxTyqqFsJ&#10;fgzYpB6z2GUQO4wiu15o0wmY0eQYVWwTeZCA7zKJ3WYpzGMBYCR+qzRgkwVskpBTFrQTQxqZPovE&#10;bRTBkA7aUa38aht2qWBxrzYZ0KENdVFjQ9zanHa11fugHxFiw3/QQDsdhWqz+Rw6m0FmVAvjQfvW&#10;yhSC6NX54d31afri2d7mxM7aKLa7G2M0AkOa/oRtLA/NTXQiilyYzu6ugxlHEA4PZuvnJ7MTQ62j&#10;A01kPZHcU21AYN7XWYdEV0uyu7W2vSmebUsNZjOIxLELDmmgG+Rb21IfhVOsT/oyqUBzXQierCkd&#10;RBo5cGZpyN4I9KY54EJsp/U5NEG3IRowjg00z413pmL2WMjsc6qDXl3YT16XSoVtLQl3Z8w1URc6&#10;m8w+25j++ePjv/3i4d9/9uDvXtz6Vy8u//Xzy395//g//sU3P9uc/M3Bwt++OPu3v/rq4er8Tn/H&#10;Ykuq3qxJek1BmzrsNiSC1qBHZzcKon5dbdSajBhhtRFjImyIh/SxoC4WMBALGhJhUzJihtVErSDE&#10;hlpXOmGP+LQBtyrk1QQ9Wlg8aIZEeM9oEP2xmfRik15i1ksgQCwGsRki5Y0hjV0o8MagX35gNNNq&#10;FFtNIpsZhwjtwJlR5jCprHo5QmCHQW5Ri7QqgVYjRDhPdasSRCkXIKFVyzQqmUohMejkRr3SbtU5&#10;CUtq3HY9uO8tXUIrwXTgR5fV4gJR2sGVRshJqijtZmJOk8Gq11m0WqNKYVTJwZIqCU8uYGtkYq1c&#10;opaKVWKRQsjDDJfyKzHDDSqBVSt2GuReqwohKiZb3GdOBKwxnxmWgIYNgC5tsFTECasNO64sGbTF&#10;feBHY8Cu81qV4FmbTmxQcMEIoAMph5icX4UTEVrkEFqEgRPBO/zqCl5lObeSJERsloTLlfJ4Ei5P&#10;yOUK2GxqfC7nf49xeRwO86LUm8828bmVMJDjGwKtrqqurKiqKKuqKGZXl3JYZTDKp6BO+rO6soT1&#10;5q+YgQ0r0VSQI7uskFNexK0o5VWBLgljQlEyzE4YH3JSKWSphCBHUOEb00p4OilfK+GqRWwFOI5f&#10;iS3K4CctgAQMOTCFoBp7Yeiod6xayme9a5SXZQLuW2Mzt9dBmgIEdy6rMuTSxf1muLGasLk+Zgb7&#10;ILhmTN+YMMCQSIe1sFRIWxuE6WMeTcSpCTvUPjuGTwaRC8lv1YrMEARKgUHBZ0wA6BLTSKxaKRyq&#10;wwADCQo9JpHXLAQnwkCIb00O85ll1OjPq8yATRn34ry6moCxLmJpiFvq4pamlLOzKdTZGAZRgh8h&#10;sYG3sNfkd+rhAyw6CcQHQivE2m4reW/Ca9OGvJaI1/o2BCZPPsIQLydCbvApttTe5pAwOR7AT18q&#10;GqiJ+JGAJYJI4GeQGn7G/KgnlAj54wEUCKSi4ZpIKBlCmRByUCAVDV2VR4FE0BcPeGFRnzvodrit&#10;JpteY9GpzRoVlAqCoYXJrqWpLp9dbdQIvQ61wyC1qvkRi/zzW9v/+icfXY60frIw+N/cO/w351v/&#10;/e7c/3hn+/98uPCoq+5BW+pfHK+/6m38tDvzRV/LZz1Nv10b+/uh5n9zsPKvznf+2eXe5UDzVycr&#10;v/v4/lJfxqXmOtQ8jxF+S243ih1mUJDIauLZTAKXVeJzKP2gZg96TEdI0E0s4NIg0+dQISx2WWVO&#10;s9SJkIspSXPec9sV/5Ap3XYVzGlD7KaEc37H5DCPXQGj6XftKv9q79uE0mvX0k82+GzaoBPhsNJu&#10;kdtMCrNeCf2oh/zUSJDQKiRGrQpbvVpqMaiIlrQiHtS4bHq/yx7yOoiEtOm8TovHDnK02M3Gt6a3&#10;mXQwSEiYRa+x6XR2g9GqM5jUKr1CplNIYQw5iq5MJRFiamlkkMYCs1YEH+A0y9HIsNccC9gQ8qdi&#10;nvqkvy7hS8e91JCmRvNro+6aCAAH5NlDHhMuEwGRRSdDnUoRyLdKzIVIhOyiapFwIru8kFVRxK4s&#10;5jB/HwxbdmUpY2WEjzgQj1whF8zI4rOqr/4OCRLvGmjuzatQzN/EuUrD+Fy2SMCTkg+Qky8o8nks&#10;MCOHVQFjVZezqypZVZWgSBh+VleVwZCAoQBtDzV2NUgTlAp6reZzqrjVFSBHTnkJuxINplbKqy4T&#10;ccpAkeAySDwYxK9SCO7jvWugMBAZ+QQGY++wHhJX9oOf1FDhGyqU8jnvmoTLZowl4ZF3Isl5RVyV&#10;GPGBUK8kutJmkDtMcswWn03us8t8drHfIQy6RCG3OOyRhD1yWMSrCruhPdUBkKNN7bWq4d7cZrnT&#10;CAYUwc9RTqREiS2cKDW7XuYyKuAOYQEbtKEyaIc8JBZyKKgFnKhW5Xcog0413YZcGmyjLn3IoQU5&#10;psPWVMjSEHM2JV2tKQ/4sT3j624JdWSCLXX+plpvQ8KN0CTitfidRvJVF5PKpCEvaHtt+oDLFPJa&#10;Ax57yOcI+53RoDsW8vyxIf8d88RBlBFvPOylr9wgQQ0l42FfLOSNBHCINxkN1sRC8TAKEIuF/NGg&#10;r5b5s+UD2c6+7vb+bMdgL6x9oId8h7ins7mpPtHaWNuSqUGiIRVtrIs31sdTiVA6GXZZtRPDnUdb&#10;s6c7c03pgF7BdWglbq3EKefEjeKLmZ5/882zR6Otf74z/R8eH//l/MhvZwf/p49u/3eXWy97Gv79&#10;0/P/xyePXve3/uuJoX87Owr7b0/W/m5t8ovO+p8NtKLMnc6az9ZG/+rFRTZsdojLzYJyi5StE1fp&#10;ZdUdmXAsqK+JWXq6kvOTXdDRQ711Y4ONM+PtSHS3xQZ70uODTbMTHfjZ11nb2hCBNaYCmZQ/7DWa&#10;tULYe+GA8R8yQzigi/h1jOZUQ39CuF4ZfkKpwn6Q/0emh0V8GmzjIWs8CLPEAkSX1YTskMSQ4kG3&#10;yQfKs8DbSI0IhLUywpJKMcOPCoeVLDVCM9otajAj/ZBPwIstkYp+t52qSATa2DqtEJso/EZCgiXt&#10;Bp3DqLfqtaBIg1KmlYMTBZhC7xomFWY1Ym2NjGNQ8dAjdqMEnB5wa8I+tN8AiwdNsYAxFjBF/Uaa&#10;SXU4jPE/xOFgi6McJplZh/nJ18p54EdKkW/tzZwXQcpVlVQzLMmpKuGxSrFlPmBFcvjscoTVIh55&#10;Rx4J/OQhBifbUhj9+QN7u/dtTjVjLBBuMSrkVv9+F60cNdPK6fZdu9r19ieaUS0gL+xXC5k/0AzS&#10;rK4ifysK/MipqgBF4lpAkVJ+hUxQASWuEOFKKxBEEzmJHkBczAhGhjrBYoTIwJWI3BGkS3jYVpAt&#10;fpIcRPQkqIcxNIrIGvE1SyEkPcmMFN2SpzKZekh/IkGZFFtUBaMdLifHViMqRzxuVEtNGrFZg5CZ&#10;BM4In10mgdcsgfksjLizKL0mudsod4FVDXJwHwzxBNJ2vRSECHI0KflmNZ9+Wwhm10tcJvJUPCQn&#10;Q5EwhNhvWJKaz6aAgRypIY3yMJSExsQ24dMl/XpISMT+rYiyG9ydTaDIAIiypc6bSbrTUVciYAl7&#10;TB7mGxYWHTCmSobdYS/58E/QbQE5RgIu0B99NRuGBLWrNPaCDfuzrePD2bGhromRrsnR7qmxLLbj&#10;w50jg+3D/a3D/W3krcTelsE+pNv7ss1dbXVd7em+bGN/trm7vb6/p6WnM9PamESaeemwYWSgdWSg&#10;pbervq87M9TX3NNZl+2oQ2JksK0/m2lrimfSoZZMrKMlUZtwz032Hm3P7yxPdDbH4WwsSolXrQgo&#10;FRGNLG2QxUVVXVrBX+0v/48f3f1/P7r4ny4P/9dXz/5/h3v/YWbqPz578j+fn/0P4yO/1Gn+0/HB&#10;v58e+X8tz/6n18/+54eX/887h/+fl3f/3f2Dea8hXFVQp+RH5UKngO2SiqwygZpf2d4QqQ2bGmoc&#10;bY2hzuZIX1fNcF/9QHdttj3e25ns6Ui0ZoKZlLe+htwvaakPttSDUqHZLT6HDoaQF3P5vWTMkoza&#10;/sBilkTEnIohkjfPjLfurI+sLvTOTbbDFmc6V+Z7xgYbmus9owN160v9mysDa4t92DU70TY70dpc&#10;565L2gayNUO9qYmhzPRY0/xU++Rwpqs1nE5Y2zL+iYGGwa7agU4USPd2xLvb4plar9euTIStmVp/&#10;c120MRVtqU80pSNN6VCQeYOiu7WmvTHeUh/pakl1Ntf2tNf2d9dl22pDHovDpGFeyjZA1WPrNOnp&#10;1qrXBN2oMNJQE2yoCbTUx/u7mgezbWatrLkuNjWSHejO9HdlhnqaB7qbxgc7ezsatHIOzjU10j4x&#10;3Do91r61OrK5PLQ819vTjqBENTaQWV3oX5nv21oZxq7ttVG4HbtJmE7YF2eyyF+a6VmZH1ie7YeN&#10;DbQoxRVhn2FmvGtmvHtqpGtsoHNyuHt2rG+gu9mkJn/hAIQFZqSUR/mxqqzAbtYO93fBITfWJTJ1&#10;0dp4AAIhnQw6EdSJqmMhV0Mqgky46PracGNdDKCH8+BUF4X8tramFHZFAg6zXk6Etl0nE7FUMm7Q&#10;a4uH3alEoKk+XlcTqon54HtUMh7SLZkkKmfeG2tE2mnTKcjKLNdp1nidhrDfAXER9rsdFp1eLZNB&#10;2TICkw9RWV0lZFULWFU8/CQLBcUGldhthZ8gDxh4bCqnRYGtVS+R8ss0MhZkNRNDGKN+G/S1kF0i&#10;5pbCLUHl4SgX/J9NY9ZC3XOw1cigFivsRiXCSZjXrqNp7IUBvk6zymFSBlzGiM+SCDnxUyaoxFEI&#10;sY1qEaoi7lYtMmlFEh4UbinYFvpdwmOpxAKlSKCRipgb8RynURFyGejXg0gw6zZEvSaE5yYVz6Dg&#10;eK0qcBO2LpMMhoCaEZUiJCADEwFTKmKLeHV+u9IFn2oURlyq2qAxE7fDUiFT1K0OO0nADmZE4bBH&#10;CzlJftqhWzXMwiXh06Rf2xCzNCXtnQ3enuZAb3t4KEue7+to9LfVUxXpYQJtctcYaLfolD6HKVMT&#10;zdREMjVh8uK2wxz2OqI+ZyLkoSEziZpDiKnJz7pEqC2T6u1o6u9saW9OdbXXD/Q2D/W1YNvf0wTr&#10;6Wy4st6uDLbtzTUwpPu6G7MdYMP67lbU0NDTXtfTXj+YbRrubR3ArrY0JmZXSzLbkRrobRwdapsc&#10;7QQ/Ij3U14Rtf1d9b2ca87S9KZapC9bGQeumiNeUjDi1SoFJKfJrFQGZyGeQeyU8P6vMW3SjS8pb&#10;99guY6Fve7r+47On/8ujB//XjdX/9Pz5/3rv7t/1Zv8vk6P/6dGdf7s0+x8Ot/6/D+/+fKjnMurd&#10;8dumzcpkWU6iuiQiqQ6K2R4xzybkG4RctagaqEtC7bk1IQ/UHgmu40Gz16FEaFtDVirNUDxhn9Hv&#10;1AKHYZ8ZvifmdzAvNINJ4JAkYEmGIv/AzMmYKRk1peLmuqR1fann3q0V2O2zhVunsxfH04/urh7t&#10;jtYljQszrfcuF/Hzwe1l7ILdPpvr647UxnSbK72XJzN3LxfPj6eP90ZO9ke3VgcyKdtIb83Z/vje&#10;+sDB5tD+xuDWcs/+xshYX53HKhofqD87mD3enT3Zn2MefNm8dbLWlgnjYvY2p+7f2nxyf+/Zw6Mn&#10;9w+Q+OjxyYPbOy31UY+NfAYt4LT6HcQ8NvIlNOY1bc3SzNAXr+9++vL85dODj57svHp2eHY4ZzVw&#10;dtaHkPP04ebTh+tPH649uLPy5P7m8e6UTlnZmHY9uL3x+N42ch7cwa61x/c2p8darAbuwnTb/dur&#10;T+5vvXi8C0P+6kK3XlXemvGgc57c33hyf/3R3fWHd9ZfPj062p0S83IGe5IfPz/CuVDhi8dHr56d&#10;ffz84vHdQ8xhpYTDZxOVx6kiRMmuLIRVleXYLcrtjanTo5Vb5xuXZ+tH+wvHBwvnx+twyCoZa3lh&#10;+Phg8fRw+fxk9XBvHun97RmAsqrs5kBP5uJ07exoBXZ6uHL3cvdgZ8GgFQGaJwdLB7tzR3uLu+vT&#10;O2tTW6sTAbfeqObPjHUfbM+dH5LnZtDhl8er54fLQA/k89nB0p2Lzbu3tu/d3n147+jhvZNbZ3tW&#10;oxqClPypBj6H+RvGXBG7il9NllNZZXmdzTV3z7dP9pZunWxckMdxljGCE0MtMmEJ/PPt043L43Xs&#10;PTtcWZoZ0Ku41WXXEctsr07ubkxuroxuLI1troyjhQdbczURu1pavbk8erA9s781fbw7f3G0cn60&#10;3N2W1Mgq56d6dtYmAIn9rZmN5VEcOzbQKhOW1SU8KD8/lV2ZGzjZWzjdX0Zt8I5M+M+B9qSalPmA&#10;Gw90CWk5NdJ5ur9wtDNLnj/fnN5fn4RtLAzZDYip2ZuLw7eOVpBzeUjeF7p7uo6oza4XHO9M3zlZ&#10;une28vj25sNbG0/v7k4Pt1hU7Im+hs+fnz+/u/vi3t6rh4cf3d95fLkJmutujnz/+f3XT49hX7y8&#10;+Pyj89fPjudGmgN28Z3jmZ9/eecXX9395Tf3/+z7x3/x82d/+csXf/nrV19/cjnYnexqDjMU6QJF&#10;0kDbblAzdyDhOdQIiZhPokEigD2dEa8r5vfA6Gogk3aBN7ENeewRr6MGQXSQBN3wkcmoNxZ2wZsy&#10;hsQbYwQpYnY73eVzmRCuRZglTnBHKgryJQ8AwSJeW9RvT4Qc8aA9GnKiznRNsL42koj4cHjYbwv5&#10;rAGXAULMaVZCiCklbLVCoJbzFBK2kFvGYpUpFXyrUmgVc1xSnk/MDfCraoSsFoVw0mJYcli2Pa57&#10;qeS3A71/u7z4f3tw93/59OO/X1r4aV/nq0xq06heN6o3ncYdn20raNtNuJbD9uWo6yc7C1EFJ6jg&#10;eZUCp0zgUokQyHuNMq9FBu0vE5ZbtYheCkScIl5VHp9VAGTKhEVSfrFCUCbllTGvRby5gyoRIJaC&#10;dikU8cukwoo/osiopYaYiTHj2nz3s/tbD28t3z2bgx3vjN4+mVmabklFdbNjmfODiVvHM8jHFumj&#10;7eGuZk+mxnRxOHVxOLm/PXx+jO3g0e7w0lx7OmEe668925+4dz73/MHat5+ffvPpyacv9henWsMe&#10;+epc1+HW6Opc9nB7Yv//T9d/Bjez5WmeWH3UandmZ3a7u6pu3ft6eu8NCO89SdB777333nsHkvAA&#10;4WlAC3rvX3/vreqq6unq6e7d0Gg0ilAopAhJHzSSngRu3a3pGUX8IyOZSCYyE+f8zvMcO9W5PNeL&#10;fFuUGy9gRc6MtetVYNCcSTuNIBBpka+bl8sLMyRcuguOHAkXwYKWdE9jwWNE97SXb9mWgTPwy2aa&#10;cqwvgO90sgfIvru5ZNWP2dfGtyxT2EEsTrZEB3+XKaMZVSP2tWmLjugVbNGOW/UTbfU55Ii3wz3l&#10;W+Y5V9fxCZywYZpdme1gU3zKC8Q4zWYYxxPhatu2+S3LnHymPSb0O/wL0vqmieim57Asb1kJROqV&#10;MyxaZFiwZ6DvG39voi4SAbvq7/3Kx+M3EaEePW0VSvmQVjGmWQEXBpdm+pbn+mvKM6LD3g12V6mX&#10;R7SKUaWcGOqHT/GiGqpz/Dx+2dZYgD9XF5Hhu1XE3DzD85MdLGpIspQC2Tsz1goKzI53Ah/To235&#10;mSIuI2ywuwbn4z27XvWAZnUUIeREIBZxEWIGPJSIQ0bNrFY1vbI0jtzicutesNsw3WCle/ZmsN7f&#10;87vS/DS9aka7MqmWjyzP9oE4muXRvraKqKDXcItgFgg4P4UicHB8qFXAin7563+VIERRCg6C2m1z&#10;E12umdl6xoeac9IFpAgv/Oi4Mbdmx6PplONlBQlRoa87moumRpvls0Bnz+QI0WOjr6MyJswDAmFi&#10;uMnVjNs2Nli/NNOzPDeYmSyET3d788hg7xC/t6H+HjgS7PsmMtiztb4Q/zI20ATmLkx0jfbWI7qa&#10;SkTsyIjAl211BXiK1bkB9zwgOKEkRyxkhiCJTo80Lky06VaGdSsEK7ubCngU/+qiBLtuenNtzqwe&#10;t2gmbLopi3qipSojN4WpXujdtszv2+Wbxpkt0/Sudb6nOUfMCtAsdZ/sKM731deH+tuTtbtTI+L5&#10;Zn3HvlRTmlSen1CQIQIi0xPYyRJWgpDOZ5IgJAFKBJsay6FGuyatECRJ+PF8TryAk+hqJJGJ+KBk&#10;ooiD43BAAGWCgI196MpUIDKJaLRxoxDETIoXyaQEHBOIkWmszGT4TTi25JK8FOjE3HRpRpKwND8V&#10;O0U5SWUF6fj3rBQRdGVRjiwtkVNbntvdWpefk5YM/sqk8RKBVAQ+QohR8fIritMrilLyM2XpMj5M&#10;GxJJU20JbEF/Z31xTrKYHtVenjfWWFGXKpmtL5sozWkUMFp49DYerU/InJAJl7OSdYVZ5opCQ1H2&#10;QpJ4iE0d5TFGhPQREW1EShtJZCwWJByOtfyvx9b/9+8f//M/fClgxSbGhPLC/biRQYxwXzE1SsKI&#10;jefEJQtpRVnijERespiak8rXyMds+oWMRMaOffX2dBPp06CY/uH5qqetNjo8MCKYWP8rPNg7LNiL&#10;w4gVcqlAJONnPqaluPlIRHoSHUJyZrRh27a4aZ5G2NcmDcqBNdVQf0dhbhptZrQO+2uqQWz1in69&#10;YgBRV5FYWSSGSFyebdMretXyrqW5FvlcG1RYaiJlfKB627bgdMjvLwzPN+anS+NvP+wuTTbkJFMU&#10;c50zo/WA7+RQzUBP2fgQMR4RAkTCjeltBzVGICTX1AAl9ODS7obCpJ0rzk0h9DCbwWez+Cwmn8Xg&#10;MCg8osdPDIMa2tFSvGFZACJtphmbcRoqcn6qhRT5qrejCNjaMM6YNCNAG5C3bpzSLvfTY73SEiib&#10;5vk11fC6cdL1EcqGseqSpJjQl33txXhMk2bYqh/Fe8C/AOhcml9eGhPlx4Z5Yt0ERE5u22Z21xc1&#10;ywO0GM/hnsoDaFhisMeSVTdv0sxumBXq1am46IBAoj8N+PjazwsqEojE9q2Px3cMSujCVDeApVga&#10;MKjHAUrXpI19FUWp4YEv2xsLp8eaJpE/pzvAr7lJQKezsSY7LPDb3o5ynAlAAJE4OD3aPtRbxyD7&#10;F+dKwBc3TQCdqaGW6eH2wkwpfN+ciwvQSjg4N94pn+7Bn0hD2cncNdUEFLdmdQj3gB28/FX5RIKY&#10;Ddnrng4KlHS14RBN5GC9n8c38FMqYtLi/qWpHmKQzHgHsNJSkxfo+auqopSV2f7FmX6IVig7yFg4&#10;L4+X/5NMTJfPDRBT+RKg7IXCnZvowTnZqUCk59RI28oCQXD3E0GTFmRJosPeTI81a1aH8fiLM53j&#10;Q42Qk7PjHZRon2QpDY9PdHabaZPPdalXhlYWhjKS+D+rSFdjEdGdICLII9j3ZWyEN17a3GTr7ETr&#10;4jQhIRcne2dG24H1ZDEl3P/btrq8hQm8IjxI38JE5/JMX146j0cLUC5CEAzIZ3CkXbEARTk41F0h&#10;oAVWFyaoF/oWxltU871ApEUzbtNOdNRnVRVKNtam7Ppxm27MYZ7Zs80juhqzJOxAIPJoa/nYsXLl&#10;1AGOoCTk5NO1fcsy726x+RmReFcQZUCkG47QkjxGLJ8ZjXd1c775fLc70FXz/s55d7k1Nth4fmj9&#10;x3/3YWa8XasY//d//DDUUzc+2PTPf/psXVvE+//dl9svz5czYz0w6SmJIiDSLSFd8wDx9jYNf/fb&#10;J8Xi0ORwy+9/uB0baMGP8vvv742auU3L6h9/fGiszm9vLP7Dj3dr6snRvtoPtwf//o9fNMr5jDRZ&#10;glSIkMUTU1smiOht9YU1JRnl+Yl1FXnVJRlzY50j3XU2w2JnU8nN6bp+ZULGjdkxLH08Xp/vrPr9&#10;uePRpl6oKzL2Nl7KJ2YKU8+nB6ytlcbGkqPh9oW8pN3ehr2+xpFkzlS2yNFX9cet1f/HZ+d//sPV&#10;//MPF/+ff3z8//7zp//8j19y2LFpjJhEapQUcKRFSZgxUnYcEJnAIyWJYouy44uzpQUZQu3KCCRL&#10;ajx1b115e7ZenCOCXfhwezw20EGJDY8KC4iJCIqJCI4M9eVzyEj2bkS6A5QkdtwSMiuFmZfJgyDa&#10;25BvWcBHqK0RYAJMmR6pyc9ggoNuOGJrVBP4MCgHq0uk5QUCxUKnZrkXQhJyUj7bCmMOw56fyQM1&#10;Tvd17283Pj9tfr5f/3Rr/3K/1d9aUJ4ntKjHDCuD0JJTw4Bj28wYEdmpPDE7ishvi/BohEqCroG8&#10;MqimYesKs5P4bJqQw/5zsLhMsqsnOZXLimpvKV23rm6YV8y6OSSOg2390mwflx46Ndq6t6EEuQBK&#10;6EFsHZZFaAFqtFdhpmB9bR6iD3DER+vGObN2siCDH+D519AOFt2EUT2Kj1xjZrA/KWAE52ewgcst&#10;y8yOfdZhnd6xL0ACaJYHSeFvJwYanFvEF60pJyzauW27ymFTry6MRoX5BPn9jEjoR3e7sIf3u5eU&#10;2FCkXcXS6AoMtSvgTOWzQyi0yVH+vR01IAJgB4kEzQVpBvfaUJUXHvimvakUcJmf7EUsTvfjCqP9&#10;zbCfmSm83o5KqKSRvka42qmhttHexqqitFQpc7y/EX9OD3eoFsflU4PzY31TQ12ZMlF6PF+9OLG6&#10;MALVCejMT3UtzvapVqcTJRxfz1fBf0akKwhEBvu/C/J5WVuauTTVtzxDaC4kOFAS/rSpKifY+xuA&#10;0qCYhMsGBHGTsMBLswMQkpkpfNfwmBHXhBQ4YWRxemh+cjBZyiZF+I70NSkWifcAQKuWR9fNqzVl&#10;WWxa6AyRGFCEDEIsry4Sg7Vnxjop0QGF2Qn4lV0TAw9DRCPw3rJSJBFBPnDWMaFBkcH+4YEw2l7h&#10;gR5Bvi/Z1ND5qQ6dchRBMHd2ULkwopgfUswP5qcLIgNftNbmKhcHtCtDq3O9i5NdK7MDafF0KTd8&#10;aapLuwyHMY2PICTNmqnR3lo+NWCwvRQqcsMwa9VOrutnXENl5tvrMhvLkzeRQkzTG2uTCFAS296W&#10;XCk7UDnXfrKtON5evT76SUU+nJmAyE3zXEVhfFG2yNVcw02VwErTXIgkJCSbGsehxhG4pEfKJFSL&#10;bnbTvFBTkmQzIEkv1ZdnIL3dn2/2tJZOD7ee7Bo7GotG+xounNbp4bahrjrN0vjy7GBve61LSPJl&#10;gJqUQKSrzxB3dqLLrJ/vaCqur8pWLA3XVmTWVWTindSVZbTU5kFWF2VJSnOlmuVhJO/astTJoSYk&#10;wo6Wmqw/IzKJUKY8KZ+cJKFlJ3Oykxk9rZXdreUlORL8ifIyJ5XXUpNTlM5PYEdWZUnqcuILJdS+&#10;svTVntqJ2tzV9gp1Z9VEWZp1qEnRXKxsLlpHQViZZuqtWuup0neX/+l47f/8vPt//f74//778//b&#10;H67+029Pb9YXdJNNH09MadyIFE50MoeSyKEK6TFCZoyYTZJwib4EicLovvaqxqqsJBEpJ4VdUZAo&#10;ZIahHOpoyE2VkHJTeU1V+fkZSZSYyJiIMHJsZBwpPCrCn8uOEwsZf4nInwJ8hITMTmMnx5MKMtkV&#10;haKaUnFFkaAsn0fsFIoKs9hQkXnpjJJcXkWhsLxAiINF2Zy8dHpmUlxWMrk0j5edQsU5uRnMlISY&#10;rFQ6aJuSgH/hVZfI6soTa8ul9WXS9to0JKDMBEqyKLY4k5ebgn+nJIpiRNxwmYScmy5EOSnmkCHm&#10;m2oKKotT4TchmqpKkqHeQY3UeBGbRuEyoB/Zf1aRcTwWBYgUcEg56aKOprLq0oz6yqyW+oLG6pzi&#10;3ERabGCylFmYE487yU5hw86U5YkrC4lKH0qkLznCOzeVn5PKSZHiKZjZyWzkFiYpKNj722QJNVlM&#10;FrNDk8SxqfHkTBkzPYERF+4ZG/YmNT5OJoxMlkSlSGPSE8nFOUJcPCroJYPkK2CGSrjhYnaEgBkh&#10;5cbKJHQeIzI08J0bkRBlfl5vXI3C4COM9rsgX68gn7cgTljAa0R40BtKTBD0AikiwPftt/6eiG8i&#10;gt6QInyiQj1jwrwgiNzjpkP93/h7fev56peB3i/CA99Fh/nAV+J4ZDAxcW9UqDcwiiBH+Eg4MVxq&#10;SGzYOzY5iEcLDfX9Ltz/NTUqiB4TzoyNJIUGxYT4M2PDKdEh+IqwwBeRwS9jIr1io/zCg4lVV0FG&#10;f1+icyW23p6vvb1ehbi+PdT3RUyIR1TQG3qMH4cSTInydk9xRqxdE/YOdjsi6G1cpC8iNtwbLyE6&#10;1BP3w6aFITj0CD4zhkOLjIsMpMWG4qvxUDFh3tTYAGqsH53kj+eNIcZoErMO00mBHHowneTLpGAn&#10;lM+MYlMj8B5AVRqxsJIXi+rPZ+GaRFdcUkRQeACMdpCroSbA1eoNIfk2wOtbUqQ3mxbIZQQK2KE8&#10;RnCKhJ4ooIhY0QJGZFTQWwQt2pdDCYSzlnAiebjPuDCkEEqkt7tJOlEQmyKlyISk9ARaIj9GwgpN&#10;4EYg0qXkbBktXRqXmUjOiI8TMQKE9ICMhFhXN8y4/DR6cRY7P5Uu5QSJGH5ZiaT60vjWmtTupuy+&#10;1ryRruLRntLJoaqe1gKkIjAFEjIriQ9EulWky2WT2VQKkwwVSRayyfC87irUmpI05cKQWTNfmisD&#10;Cu2Gxd628pXZvoNNzUhvPRB/cWidHGwa6andMi/bDUtjA22pMrAMFvt/Q6RMzET5enO+tTDVM9Lf&#10;8P3HcxSTM6Nt//iH9wuTXWbt7O+/XFcUJA12Vv/zv3sPlzo71vp8vfuPf/dZtToLMoKP8NquBnQ+&#10;7lYmomYlsw0rI4qFwf/jP35dX1sYaK+4Od1QL4/84x+fjrf1GVKa07r64+3+RFvZ3z8f//PHU+1o&#10;y7V1+cdjy1xLwfdOg3W6zTBa/w+3G5rByuet5QuolvnOf/+w/dsz47ZqYKqjsLs2vac+s70mubUm&#10;aX6yPl0amx5PSxbhXTFEXEIqCTlkPju6OBe0SZscbHx/s9tal6tY6D90aGtLk29PrT88Obsa8tb1&#10;898/X6yp5DwWkxQVSSbFkEkRpNhQsYgpS+T/Ii2Z/l8GwUdXUIG2lbm2413F7sa8SyLN2QxjFt1w&#10;f0cRWDA13GDVQV1OW/XjFt0ojqvlnQWZ9KJslmKx3aDsg9HWqeDX+tQrxIIKGUnM3taSvY3Vbdv8&#10;gWPpcAuxfLi12ttSWFkgVS/2z403I3G0NeZ0txVPjRJjBEvyk1Li2d2tVSP9TXCOcEZdrSV9nRXD&#10;ffX9nbV56Yl8BkXIZok5XBGbI+ESc/y4V2UQckjVZRnq5TH4cb1qSrMyDgmJK7Cpwd0tZRr5qH51&#10;Qr86tm1dMmun15RTyoVhcoSvTEjTrUziIxSSS1Pdk4Mts6OdGQm82FDviYFWq27OvjZr0U6aNIgp&#10;2FJGrH9hpgi63TWge8ysGcPOunFxabqXFO4JUCrm+1WLUNkw5ktW/dKWVaVcmogO94XyctVFEnxE&#10;+Hq+cfVGfAudPzncuTQzCGG1Mj+ERK9aRAoba6gqEDCiBzpqVmaIKSGga1RLgzCAyAPNtQWAIETB&#10;wlTf5GDr3Fj78nS/fLp/frKfSQ7PTZMMdtVPDrWqliD/Zy6PDL//dGjVDJfl8U73VV+fdj/cOI53&#10;dJB+uPLiWFdeskjGi5sZgSVvho2Fw50caZmZ6J6fGYwXsYgm+J/0IxHBgcS8y3gWILKuLAtfChc/&#10;2ls/0luHgDPtbCwGHNvqCuDlIW/VyxNQkROuqXDpcUHlhanTox0L0z2QxmMDje4Wm4mhjowkQbDf&#10;i972ChjtxZlenICAlmysyQcf4Rm1ijFIyGVimqJu/L6w8PQ4YC4SJ5v1MxbDjHVt1qyf1axMZadK&#10;4yKDSeEhCKjIsABijBBUZKj/67go37HBeoNqTLUMqd6HX0ojH9cuT9r0S42VuWH+L/vbK2DH4BXw&#10;WxvV06APMJospm6ZVxyWlQ3T0v6met24sGWWL4y3w2iP9VTtWhf3bEv7dvmOZQHm2qabcE1jEaeT&#10;922ZZnat83v2xf31pT3bQk9zDii5MN5wuqM821NBS14eaN1G+/7CAqONwhsq0oXIf6Eigcg4BHCJ&#10;QgUK4OrIumlarChMXDcSVTp15Sl6xciOfXmoq2J1vntvXT7cXTbQWbK+Nj05VNNWl7U6D4E/2NVU&#10;liTmpCaK/hKRKfEcqIqRvobywqSinPjOltLi3ITSvMS+NmhAKVwqfkqo2sJMIUBTVSQryBRAtHa1&#10;lOdmyuLF3MQEkSxRnEj00BTIxAzozfwcQUYqI0lISpVCYVAyEpkVhUn5mQJwACI9J4lVW5RUW5SQ&#10;E09uKZU1Fca3FCcsD9WaF7sX+8s3Vf2KsRrlZO22fmi2v2htqVU926RbbCtNDG4p5BQlx010FW4Z&#10;hh7OtH/4fu/pwVxZKc7KZuZkc1JSWNJ4toDP4LApHCZJIqIkplOlvCjoR4hHlG11ZWkNlRlsin95&#10;gXSgraQ0Wzg73GLRLrbWVVJJUbGR4XFQkbHhpNgQoYAmFbN+kSgl/4uQSYiej0kSUkYyTbnYc7C1&#10;DDja10ZshmGHdXLbNtXfkZ/AjwAiN0yzrgYKeNKJLcuURTeSl04ry+calP3YX1MNmHXDcOgA6OJU&#10;a2EWYdtP9tSH28sXTsXNsfr2WP1wZpgerKksEG2Z4VBGV+fbifYf5YB2ddCsm2qoykxLpCM/2Nbm&#10;bGuztrUZk27cbp7d21Ia1JNFuTIXEBkCJhMhYjP5DCqOwINAUEA8btlWdjdXN61L2IKGy7Od8bwI&#10;xXzP3sbKtm1x27awv7EMl71lXgDmSGEeOSkcWBXXRDtDRvW4fW0Gfqo0LwH5fGKw3qqbWlON6BX4&#10;CBycwwkpUnJDRQrM9YZpymaABx+D6XZYF5BG2WT/wa6Kox0NMSE5MU/arN245LCr1ctT0a7mbODm&#10;Z0T6eMB0Y/9FdIQvym29CpgmFnhQLvbpVkaBZnBHyAwf6q7Wr47g+Ipr5KlioUcx39fTWsIk+Y31&#10;1SsXBlyTng265wFBDoeIK8gQLc/0EExXjzkdK/dnhk93VrO6r65MsLc++XhheLo0PZ6bDzdXDCvD&#10;qzPd6VJqAjdqZbpjda57aboDBRtc7fLC4PhwZ1SYH2RvSACx/HWwa9XgkCA47p/qIisL04yqOe3y&#10;OAg+M9I2N9axPNsHuQEJiTKJWM0G2B3tWJoZgIXHDosSmigiy+f6FUtD8tnelXl452FwcHl+ICWe&#10;Hhv+bnK4yaiZgqFGwDVrVkdaGwq59JDZ8RajdlyrGNbjZ1KNm7Qz8tk+MTc2QRinWRmxGYnOBjbj&#10;zIZlwaJfKi9MCw/0jgkNQYQHuJfc8Qr1f+fn8ZvYCK+VhT6HnWjQc9iX9jaUUF4W7Ryo11iZERP6&#10;aqSnElixGSbN2jGbATtzsA4J/GiUhUg5SAm76/Id+9KOXT7YWcqI9pgfazraUiCcmyvYnmyrwMqW&#10;6rTiLO6WafbYoTzdVV8c6K6chrtTc1djViI/1KIZuTzQAJHn+2q3y36+sn2833Q6FDBb/7XRdvWL&#10;JDHJsUCkhMcQsKMzZOyRnpr2hrzcNDaxVsdEa0EmTz7dcbZvGOuvUS70XZ+YZkbq58abiGnblcNz&#10;Y01blsXTPaN2dSorRZpMwFGUFE/ISSAyQUifn+o92Tf1dVSh3Lo8We9pr+hsKvr+/fH4QL16aejv&#10;f3vXXp8/2Fn5D397t7+pmBtre3+z989//9WgkWemJkBFJsaL4kXceDELtJ0YaPzj91fqxcEvT87/&#10;9U+flYv49s6rIxv+6/dfLi8Pze0N+c4d9aeH3d7Wwu8fdy/31GbFwL//8fRid+VkW75lHFuea1ia&#10;qzPoe+bnag4cc8dOeXdPVlzIr2KDv4kNfkuP9eGxAwXC4ORUck1janVzal6lJKc8PrVQIsuWxCeI&#10;6ZRYFjkyN12CojRZQinPjx/vr0tPpLXV5dWWpohYIW31WeO9lXmpzOpCmQZJd36cTSeTo8MgIclx&#10;YXGkkIR4dlqq6BciHum/CG6MmBuNgFtJEMZMjzTsbSwDajv2mR37tMM6sbsxMz5YmiQOn58AIgHH&#10;yXXT2IaZaM8FICqKRFXFEqN6yL42iYC0tOpHNs2Tq/MdsN7ymZbTA/XVkerCuXK+u3i2s3h1oOhr&#10;zmooiTcRU6H023Wjdt2YUT1o1Y+Z1OP1Fam5qSy1fADyzaYn0iuIvL2xCOSZtNPZaSIeO87dYxwK&#10;mcdi4AldQpIM+9beWHSwrdl3KHY25Ed7quNdpWqpR8wJWZ3rRBIE1xzWWXfVocOyYFCMkCM9Evgx&#10;myZiHi2iUVs7btKMg2715emhvt9MDtYjn7il4rpxBueYNRNSXnhlUTzeD17CJtGcPeMqMGbVS/2U&#10;yLddTQW76yu768sOq9yknt62Kx12lV41ExvlH+j7ys/rpatF+51bRRKI9P6OQgpcnO5d00y6qDpl&#10;0kyA0cBrb2s5Jcqrr73coAS+R0BwtZyYvky7PDzUVQVETgw04PjMaIt8plO3AowOyqe72eSA0lwp&#10;ruCwLCFXH2zJ70+N3z9taeWdFfm8I8fi85Xp/bX14cyCzGxSTti007kpnFQJRTnXCzqjPFMtD+iU&#10;Y4DXcH9LTERAkJ9HeHCAuy4SlAQriRGNPq/8Pb+tLk43KKaheZemiGaf6eFW+Uxva10BKdyjtTZ/&#10;dQ4EHHVJ42GDehaKkhTpU5yX4OpsNKJVjK+pp8FHfNHSTD9yfnTYu9GBBnezvmZ1GNt101JrfT4t&#10;1mdypFGzOqRZHVQtEzMh4Zw5yHlyYJKECj1oUI+taUZAvZ31lU2LorwwPdDrDcgYERgY7Ovl6sX5&#10;FogM9P4OiJwebdowz6+bIDynYD8hD+EA4B87GwuiQ14sTbceOFZctczz+ImhwbOTGXnpLJDR9TKX&#10;9zaIhTDBoJHuMkbMu8mBmtNd7cHG6p5tGXG8rTrd0TRWJFcVSEDMsz2gUONG5M2Rsb02DSrSqByE&#10;bLw+1D+eWz7crD9dWJ+ubPcXZpTcEDiFWUIgMjeVT3Qd/8lok4BIBikalHQvz5CZwr0+sd2e2hsq&#10;0y6PTFfH5rb6HKS6330+nR9v0SwPPl5tgpuLU+13Z3b10kB/e4lGPmTVz02PdqYmCP+MSEJFuptr&#10;1CsTe5vanraKrpbSdZMcQrK+ImvTvNRWnzfYVblrV1QWyqqLk7fMizOjTWDNhnHJub020NMCzsZL&#10;BFCR0KQw2lI+OTeVV16QUJAhwDY/S5yRxC7MEuWksHPTuLhac01WXWmyVT05N9Ysn22bH60b7ChY&#10;nW1RzrcOduX1d+YO9he0tKZ0DmZ1TuW1yfObG5N6+3K7B3K5dC9K7Ou42FexpDccXqAoPkKWTk0v&#10;5OTViPIapQXdKZl9GSm1sqRknoARw40N6uksM2rHxvqrJgZr7Iap2jIZiormmvTKQgnetlU73tda&#10;6DAv/uMfP2pXZjkMCpMaQ6dGMehRdGo4EJmeJv4FixbxL8I9FptNCxGwI4a7q/Y3Vo92VMhgQABA&#10;eXagmByuShCErcy1764TeW/bNru7vnDgWMZpNaWJJbnCgy0F0ODWmDv2RSQmqNHcNNbUcD1EFvC3&#10;bhjdsU5v6Ee3zTMtVel1pbJd69KmcWbbPG/RjQOFUHb4pTsaCgoyhDb93MGWase+An5tmOY2LPOQ&#10;h+qVsexUiavykc5ns9xTWuBPAYuYmZlLj+hqLXPYFaDkplWOf9m2ykGNeF7U9EiT3TALJWjRwV/3&#10;6BXDJvWkWj4EzZXAj4PlhAFfme1CCaxbHdMuj8Bf+L75q66m4qWpThQYY/3Vfe0lKI6mh5u41KAU&#10;KQXpb36iZWq4DkYG2/GBWvgIWox3dXHK4lTH7Giza92YpmnIqJF2OOKocJ9A39e+ni/8vF65m7Oh&#10;Iv283vh4vAgL8pwZ6zZqZ/Sro8qFfghDeG3F/FBHQxk9JgCg1K+O4ylmx1pnx1pwWRhtKDVatH9f&#10;W4VifnBhkmiYhsOdGmqbHe0QsaKyk3nAk1E1ZV+bt+lnd63yp4v1pYnWslzBnn3p7sRycaDfs63a&#10;tHN6+fjKdF9+qihVzNDJx+AuCdQuDwGRasXE9HgPOQZI9AgO8HHXRbqrI31dw3iAyNJc2dxY10hP&#10;w1hfw1BXzUBHFcw14EiL9m2oyBrpqRvsru/vqh3uJQx1X2dNbLh3XqZodKBxaqR1bLBpYqh5crh1&#10;fLC1p72KTgpCzIy1y+d6p8dap0Zblmb7VhcGK4tTKTG+7Y2FU6NNQ71V2M5PduLfcTVShA+HHgaq&#10;zk60qlcHlHK4kFHk9py0eKhI1+DFIIAyPNDPNQD0NRAZGfx2pLcGbgCJASnBpp+HilxfWwIrOxuL&#10;ooJezo23IEdpV/qJST+Voxr5CLFcR2IcFNn8RPPCZDOMEXyJYqG3rjSFHuU10Fa2Mt29PNWlnOtT&#10;zfejmJFPthekcbJl9OXpNnhtw8qgTt6vmCXWUyxIY0BFjveVm1RDCLDSrBq26cY2zUQpq1joLszi&#10;56XxwEe30U4QEiN3OdQYIBISEojEvpAdk5XKmxpq6mjMT0+gwmI3VWdUFMYPE/p3rqu5oKelENoC&#10;crK3rRjWGyXu9HCDzTB7d7YFLZ8i5SVJiOaaRGLLh++WiZnTY522tcW6iszW+gK9amqwu6ahMutw&#10;WzvWXzfWV7dllkMxNFVnXR9bzJpJOBgg8uP9sUYxD7snFfOJFhsxV0rMjcYe7av78nSIEvr2dP1o&#10;z6hZHf/nf/fB6dDA4vy7395+vN+DzeptL5odazjdVa7ONA135plUfZvm0bH+osHePLNxSK/vOb/R&#10;XD7pjy7ka4bB+0fL9Hz9Dz9sn1+qDaa+9u6M3CJGQkq0QBZeUBNf2ZFR2pWR2RgvK+BmFIjSklhp&#10;CbS0+LjW5pye1tziLEZrffpgV1FdeWJLXXp6QlxGIqmhQlaWizdMrSyQdtQX5mUkACbQWxxWHJsV&#10;zWaFp6Vy83KlvyBFB8dGBf4cpOggd0SH+5KifOIFpKxkRqIwUsoLkYlCkyXhEm4wk+TNiPVmxfmz&#10;4nyYJC9azBtG7FtGrAeXFsSnhyJg+DMSGUTLhjTOvfALUJIkIrbJEjLuOyuZkiohVvNIlZBkQhKP&#10;HixmRwiZoUJWCBKiTBgjZIalSKlSLokVFyxgRIpYkRxKMJ+O/VAmJUAqICXFc9h0EpdJ4zKZLCqN&#10;y2ABkUSLNosCRPKZMTIJPSuFi3xILM+SKijIEJfkJOBSafHs+vIsYjX6ioy68rSKwqS6soySnMSo&#10;II9w/zfZyXwU3UighVmCnBRBVVG6gB4dGfCuNDeppiS9ojCxtiy1uTqnvb4QuinM7yWXGtbdXIrU&#10;MzFYNzPStDDZNj3SPDnYAmyliBmdjSUtNXm1ZRk4H99YWZxekpcSEeID5eXj8dLlrz0gIV2IfBvo&#10;4wknGxHkSY72Z+JhWRHQU1xi/lRiuDGxkFawBy02IDbcMy7KOyLodaDPt3FRxKS8IX6vQ/1fBnj9&#10;xt/zGz+PX3u9+ZWrYefbUP83Qb4vw4Pe4DRSpJeQGSFhRYroYbRIz5igF9SId+Swt6Hevw7x+o3X&#10;d//z21/9j4HvfhPu+xrh9+qXHt/9m0DPX4b4fRMa8G1k2LuQQEjdF/7eb39uznY117zxxm37vg30&#10;fkkK82KSAvDr4IcTscLFHGKZGhY5MCb0LdIJEgaPEc6ihHBo4RJeXJKEARVJivASsqNgVkSciGQp&#10;PSOJU5idkJHEC/J9AeQlSWg4mCZjZKdyiJFheQmpCUw8RUYyu6Ystao0pThPWlYgKy9MhZumRAfG&#10;hvtUlaS1NRDzRZcXJeL8nHQxgxQR5AMmervCExFMzFFENNeE+r8SMIIzZDQ4U2KB/0JZZWFSQ0VO&#10;S01BTgo/NuwdCNVUlQHRUVuWhKK6u7mCTQ6GMG+ozBjoLBvsKu9ozIPrRHlQWZiMV1pfmjoz1DTR&#10;V9fbXNzdWNjfVozIiKcUZfAWxhpnhmumh6oR7qUTS3O4UnZgR33G3Gjd0mTTykwrQjHbpphvVy11&#10;D3WXFmcjERISMlPGTYLL5iNhE6MP3YhEQEWiIMlM4vzw/uRoR7s63/P3v7v5/dfzxcl2p0P1H//p&#10;i0E56rAu/eMf7lVETWsvPj07MGDnwmn67ccL1fI4ZCPRlVIsSBTzEiU8mZgDFQmlv7up6e2obGso&#10;2rSuQqFXFCZDNPS2lQ50VKDgbKjIgIqEhOxoyC3Li+9pKR3orK0sy01OFIsFHKkYwBWmysRiLjUj&#10;kdNUlVmSI2mqyqqvzC7Mlk4MNuDVNVdnGlXjuLeW+pwEEamtIUs+XdvVkFKRzx7uzr85VSsWmydH&#10;ys5PFCdHq9vbs1uOSYtlsLenaGK8en6x6f/wH55PzzR7+3L75tTSSvvzR8fuoaKsNrGoKj63VJRd&#10;xM8rFhUUSvKy+QU5/MoS8dxUvU7Ru7rQ/OnBvjLfgviHvz3vbs5urU373ef9/Y2FiYGq66O1f/rj&#10;s9WwlJsRnyhlSyV0kShOLIopLoqvrk77RViIX1CgFyIwwBPbsEDvUCJ8woO9osI8eztKndur+1tL&#10;u+tz+0TM768v1pelkILfTPbXbxqndqxTDsvEpnFsxzJzvL1aVZBYkCZYN0w7zLNbJmxn9jfk+5ur&#10;qsX+nBQOirtN07x9jai13Fgb34RJX5uCR2isyoAZhMB0WOY2TDNwsvC/TocaSRPpb9Msd25pUAxC&#10;mR5uK507qlOnccOmyEpL4DIpf5aQLCEHO+AjMTMzENndVrFtVzl39IijXcPZvhE2SiYijfbVHu/q&#10;zg/WEJtmSOBlfGTWzEUEvInnkRzWlW0bbnh527bk0q3LJTlJ0UEeS1N9O7ZVaNsN0zx2jrZ1Zs2s&#10;a3UBHkz3/uYKvJgrVvc2lCb1DDXKs6U2x7mlOtxW46BrntQ57FjXFslxoUH+niAjsAhEuoVkMKyr&#10;zztyZNDidB/O2TQtbVtXduyKbSsR8ul+HjW8q7kUjwBdsG6cd8mfOatubnq4zbU+TKfdsGDSEK4c&#10;olu/OqFbmUhP4NSVZa4pJ1fneiEJ140L+Gh/Q9XVVATLg+IdV7NoZ626eYt2BqFXjKO4KstLtBnm&#10;iYUZNNN61YReNWk1ynXqeQ4z1jWE3Mvlr30D/MBKYiahID9P7ze/aarKwz3DjeL3xRai1WFZXpzs&#10;iA1709de5vpozqAYt2jn4Gfl072kMA+wZtNEVATjlToscpyP05Zne6hRHvnpXLNmApdCqsCnG6ZF&#10;55ZutLeezwgza2f2NlXb64q9LTVcwv6Wfk09x6ZGMMkhUD17m+p9h9JhX962Kzct6vLCbJjrEGCd&#10;KH6IDgOuAeyEiowJf7c80w7f43QojnZggQ0n27pDh3ZvSzva3xgZ8lq12Hu8q9yxLzgdyzCwUJf0&#10;WL8MGQup5fxAd7qvRZwf6C+c5snBBiBSPtl1c2w+dqjvTqx3p9bH8/WHc3tFnqijLvP5ynp/arg9&#10;0d8c6x7OiVE0nbXpSbxQm2bo040N8fHa+uHa+v7aio++PDh27UvVxbLSXCkxtEbGQYkC3wpEImED&#10;jm6vzaXFwWinxDNrSpILid4gzIo8SXEmPz2enJ/KLssRFecIK4sSmqszUADgfbbUZtVXpBZlCyqL&#10;EjsaisoKUxJF7AQhN1HER8gAShEnQUivLs2Ayy7LlxVmSeBaakrSCjJEBsUkzAoQiR8IHnmkt/b5&#10;xrFlWURWwmv58nzusBnKCnNctBXJJOIkiTBewEKZZ12bU8v7rPrJq1Nza33m7sbi8nxbTVni0Z76&#10;4tjY1VIi5MQgGagXO2tKhM1VidMjFcM9eWUFzOI8Rmtjckdzam971kB3zkBXjmKxc2KkUr3aY9QP&#10;TY9XD/UXtzWk9XbnLy22Tk3X19QlVVbLKquSyssTSkriiwrEeVm8/GxuQRbr8dbyfG8f7Cnc35of&#10;7Sse7i06d6oaKhPL8/nb1umlqYa22vR1w9TlkWlmvD0rVZCazE9L5ctk9BQZrbYqraUx9xfBQd4B&#10;fh6B/gQfCVD+NIUBMu3rsOCX3W15uPT+1vS2fWzXNrFnnwYlW6pTowJeTPTVwCzvr0/tr0/s2sb2&#10;7JPOzfmmyrTiTJ7DPLlrm9y2ju/Zp3bt03DiBuVATiqjpTZt0zy1ZZlcNw1vmYDI0R3bTHNNalN1&#10;ChLi3ubClmXCVaM346ooxO+R1VKbsbcuP9xeQZwdKJ2Opb2txaM9pckwnZHK4zJJPBbV7bWBSBht&#10;IZuYFINNC+tsKT3Y1p46dcf7msM95blTa1+bFLKCRnorLo/0ZwdqXHDbNkcsqGBe0K2MUiK9ebQQ&#10;7CNXbFmmHVZk5gVwCj4xKvgNDCx4B8ZtmeeAAIAPeZ5J8stP5+DI7jr+a/7AsWwzTG3bFmHcKFHv&#10;mmsyXViX48j+5hIwerC5YtLORUf5ExM1uvr6uDKtp987aMCX0GIRQW/npzrtpjmLbsyqH3fgylb5&#10;nm1FszgoYYX3NhfuWhfdBc+2ZXbbMrdlmlPMdicJorE92FgmGlIN08RyzMb5zbW50hxRa3UmLoIU&#10;ACu35lpLAMUPlFGGjKJXDFl0EwgzMTpoatOE55rKz2BVFcUTxw2TxHhKzQSxgo1hYXVpnEIKdSMy&#10;ONA3OJCg5M+IDPZ9A3OKomXDRAxAwnsD7xCzo620GO/xgVqYMpseJd/CuhHoV6iXRvj0sI7GAvzL&#10;pmvMEooZ7ON1LU62kSNf11ckEwetCyh1gLDDbQ3g1d9eDiOyYZw73FbgrW6YiPV4j3f1a6rpeF5s&#10;WjwdZcbJnhZcw3/tO1Q766r6yrwQP8+IYP+I4ABiJg6En2eI39sg3+8YZD/otePdFadjZX9Lfran&#10;QNm/Y1882FbDxcdGvFme7cDxvY2lox3FoUO9vjbPpQaV5knP9vX4itN99blTA8JeHBqnhhqoEW+V&#10;cz23J6YrpwFxfbh2f2rGn2U5gsGOwrtT/d2p7u5Md3dqeDw3gpK9jdmZ0hirehBw/HhlJbYA5a39&#10;w806EImftbxAWpABH8PLkLETxTT3IGImOZIRR3htWkwkj0GMak+XcZ6vHXv2FSSAH98f/tPv75Xz&#10;PXbd9H/6py+a5UHd6vB//OcvBsWIfLoTKvLhYh1JF6X7P/3xvcOmzkgSA5GAo0wMCYlgJ0sZKJ7/&#10;4Y/P62sL8pme33+9Qnk/3FPzu8/nesXYwkTH7z6dz0+0z4y0fH7Yx+812Fm5t676/HRm1MgLczOk&#10;Qp6LkvDsuBorJ42PlKxVDO5tLp8c6EcGqu9vNq1rUwuzbR8ed+2WpbrqXDik4d6G9zeb/W35y1ON&#10;H29tf/rd8fJso0HR8x/+6f4//OPdP/3h4h9+e/SHr7u//ej48cPml4f1H563TvdWNyxTu1sLa9qh&#10;p3ubxTheXiqtq0mprpBVliaWFscX54sLsvn5mZzcNLrdPPHD5/3BnmJCRc42jw+UWfUjTVWyqiLh&#10;rn3WoOhtr0/XLvfi5Ri106WFSZlpwox0UJKZnkJvrM/s7igiEEm0SwKLQd5/icjQINirb7vbcp07&#10;iwcOFN1Tzq2Z/fXZw63F3uY8epTn/Fjznn0WZNyzTxxsTh455k73VurLZPlprOPtJefW7I51fMc2&#10;se1qBNeu9qQnxna35Lrbx4HCg825g425o205uNnRmHW4vXq0s4oku7sxv2mZAiJP9jQdjTmN5UmH&#10;W6snOwrnpvx4exlJ+WhnGWnUZpzNSuELOGRiVjQeMdmPqy6S6PQDRDLigpvr8iE0wEfnrsK5u3px&#10;qNMs97DInqN95cAl4Iikf7yrhkg52FTrVsYiA1+J2JHIpUQG25KDeg7LglU/C78QG+qpX53a31RD&#10;dSJbQnQAl/gXNjmoKFuEI8haG6bpPUIvr+xvKvSro/RYH5S6p/sGnAywurqpzxxsKtY0QGSgr2ve&#10;swBvz0AYQD8vKEpISH/PF1Eh71YXBzcISQV5u+he7GnLvLg42cmK82usSsdFcAT5dts2v7sOab8M&#10;y8NnBCM/4M5x5rYNtw3ZRazfkp5AL80VbRjnN4yzKMlBQLthdtO0ANmeLCFrl0esuhlYJ5N60qwh&#10;1tXZXVfmpfNqS1Md1uUtm3zdNG/STRvUU1vrar1mgUYO9/N6HehLTMcbFECoSFf4EhP9er3qa6/A&#10;g+O28e3QuZCHyF3LM91A5HBPJawfbo9A5Bpk48rq3ACbEtRYmYGSxulYBfKcW0qoEmjGhcm2uPBX&#10;bXWZbj665fnJnu7y0AJEitkReJyLQ/0huOkgBjvjt0N+TuCTJJwIi3bq9syC8g8p59RpONjWFeXK&#10;/Dy+C/QlRLpLSBLTXIYFeAT7vYgJf7Mw2Xy6rzhxNeVdOtWnu0gPqssjM3646JBXesUwrgbBiKvB&#10;duC2maSA0tyEkz0Dkg3geLavPTvQQ1R2Nxczoj3t+mlg8ebY6G65fjiz3J9ZgMie5pzzfcX1ker2&#10;RPtwrodUBAe76jIyJNH71tkvt/b3F2aCkpCTt/ZPtxtfH7e3TLMQgDDabkTKxHQJL861KkMskxxL&#10;zHxKinZ3+gEid+2r2uXBgbYSlIvOTQXcPbTLnm15qKOssyFXrxhpb8jF1aZHGoe7K1y9klNH++rr&#10;KnKgIiVcpks/QkXyEkWMRDGluiy1u7W4LF9Skisa669pq8uGUx7uqW6syizLj8eTVhQklhckzI42&#10;TQ41tNblzo937qzrlufGcjNTJAKOTCpMkBBLfieK6JXFyZcntk3r0sGO/mBXv7w4sKafrSxPE/Kj&#10;WcxwLjtayCdLRTSpiFqQxadEvEoShTeWJ3Q1ppflsRorExYm66zaoU93kNX2r/fW7x8sPzxaPl6v&#10;ff9g/+3z9j//4dqkHkb83Y+nSnl3bUVCXUViXWVSJSRkrjg/S5BP1JVxS/P4Q30lMxN1tRXxZu0g&#10;rjkxWL6/Od9en1aay50ZqexoSC3MYPa15k8O1rU1FZYVp2am8YHI9HR2VjqruSGLQGRosKvrxn8D&#10;kV4RIW+qy5O3CVU1ZdGP2PWjcNZ7NvncSDOfGorfwKIZtGgGrNpBm24In9p0Y2U58elS2q6V6PyF&#10;ONhY2rUju86rl/qLsoUQFHsbK9BHCKihTePEhnG6pjS5tTZ7xwZLNbtpRu6CVYR5X0BOqylOqsxP&#10;XNfPOkwLUEOITRcjwALl0mB2qpDPoQi5zJ+Ntru5xqUiI5pr8zbM8p115ZZtBRkegNPIhxL4se0N&#10;BciNMOzIezs25ORVSEXlwlBU0GuIEYeV6MlhX5uAioRbhEtNlTLJET4rswOuQYRTCJhTGMaJgRZS&#10;mBc0JsSLRTcJLYYt0cVHPzc31oGrNVfn2vSzRtUkCnOjehwyCsJzdXEsKjLY1wvZ1dvf2yfQCx7Q&#10;1+cdWElMQRYV5ttUUzBNjBRsnBxqHB9sGO6tnRxu7WmrpMYEwLmMDtQP91VD5kyONIwO1OLPxpps&#10;Osmvtjyzu7WkvanQtQRwfmtDfldLmZgXl5LAGOyu7W4tw5Hu1vLOljJcKlnM5NGiqouzOhvLES01&#10;xc21xR3NlW2N5UJOXFoir7W+pLY8u64iC++wpS6/oSa/MC85MtSX6KjkQ7TVuI22nzcRAL2/xwsO&#10;JVQmipFwQqDTxezQeB6xfjqPFhri82typIeIFZ7Aj4nnEzODCVkRXGoI3k9cxDspLyJJFJUgiJBy&#10;iZBwwmjRHtEh33KovinSmCRxZJI4OlmCfwmJ50dxKIGxoW9SpdS8NC7ycENFel9b+cRAc0dDCT0m&#10;gEMJ6WoqHuquHuquGOgog8DpbCzh0GIiggjxCD4G+ngE+XkE+bwLJipPX4QFvCrJFQ51Fg+4Kg0H&#10;20v6WosHOspHeuqzk7mksHcVBQndLfm9bQV97UWDXZUtNXm0aH+ZkDzUXTXUXT4xWDPUXYbvwp+4&#10;H2rEm7aajJnhusn+amxXZzr0ywOapd6sREp7XToyiF1P2KaDDUJhQK42lSWmS6Ls2uGbQ835zsrl&#10;vvLqUH19pLk5MsBrqxZ78ID5yKgJzGQpMQ+NW0WyKcTM0BCSrrpIosK9ND/pYEtl1U4Bi+uGmYMN&#10;opexfnnoT7+91q8MGRWjf/zhUrHQK5/u+Lsfrx4uN0yaiXXj3J9+97C3qU9LFLgR6ZKQRFtNaiJj&#10;b0v1d397ZdNPouj90+9uUBiszHb9/svZzYllda4bUlS3PKyTD/74/uB8XzvSU71hXPpwf6Ramc3P&#10;SRe7ajbjRUTNZqKEk5YszEqVxAuQPUlMWjSNFkkmR9DoJDabzGJFc1mRfHY4nxXKofsnS6M76tPV&#10;C13Pl9Z/9/X447Xl6/3mj4+OHx4d3z85vj5CPG58vtv4/mn78/3W/fHahn5ioL24JJtXksWrLBCV&#10;FvDyshjlRcLBntL6ajCOmZvJzc8mEFleIDTqho4PFMN9pd9/cNydGYDITfNkW0MqvPaGaXx1rrm5&#10;Olm90P3l8cCiX6gqz3QjMiODk5nObKhL72jL/wmRgKMbkUEBXu7JConpLgJfcxmhmcmMrGRqekIM&#10;j+pNCvkuJug7argXJcw7nhNTmS+qKRYWZzFlghB8yonzpUf5ckjBMn50enxcmjQ2J4mam8bISWGC&#10;jxmJrJwUbm4qFy6PaFFKiMuW0TITaUkicpKIIuFGCplhYk6okBXIowcKGEGJglg+MZ9zWLKQFE+s&#10;1x6VIopJFcdmJlFQjhVmSwUsEotGYtOpLCrF3ennZ0QKWLFIVSJutJQfmyShpsSzkkQ0CSeOERPE&#10;igvl0UNZcf7UKK+Y0DekMA9yhBc9JjDc3yPY+0V08FtajA9sMjXakxrlExvqE+H/NszvNZ8eIeEi&#10;M0dJuOEcakA8L4ZDCQ73fxET+ppoa+KEIp8nCiPSE6iludKiLElMyFsxO7I4Rwy7VJjFL8oW1JTI&#10;akpSCrMTI8ICPN+98XnnAUoCkUHevj5v3/m8g6h8Fx3inZcuqSpKLs2VtNTmAAHtjSXtjaXFucnk&#10;KL9EEbWuIqMwW5SfKagk1iSSVRQlJ0nopAif4lyUopm15RlVJak4WFeRXVGUxqGFxwvIOK00PxHb&#10;2vL0yqLUoiypmB3DpYYWZEiqitPqy7Ori9MKiGnoEsoKknF+YXb8QFdtZ3NZQ1W2a2W4pKryjNKi&#10;9NAgT/fomqAAH7fXDgogAkklIsiztTbfoBxRy/vU8n7lQp+SWIVxdGKglRbt21iZbVRPriknDIpx&#10;k2bGpl9QzA8LmRFN1VmQgdvWJQheomp1bdaqm26qzogJfQmTe36gvTzQ3Bzrb47Xbo9NlwdrjRWp&#10;UnYYFK5zS23Tz0ECGxSTJvXcwkQfmxyWncy36uZQILlsvnzHplQvjfPhRYl5J/0jg/yJOSgDiNl8&#10;QckQn9ehfq9aqjKgtizqKf3ymF03v6FfcphVxzuW1trCuPB3ivmeg61Vi3ZcLe+1GWbl091Rwa+L&#10;ssS4zy3LnMM6bzOgRJy0wJ3liJkx3ksTbRb1hFk16l5sVivvG+kq49P8KvIFY71FbXVJLTWJbbWy&#10;jvq01prUFEF4miiyuyF9pLMAMd5dNNFXOjlQPj1YKZ9s6m7Kzc/gApGZMnaqlJUgorrrItnUaMAR&#10;iGS4VCSPEQ2X+vsv50+Xm7rlwaeLjT9+uZwebDSsjP7px1v1wsDiePsPT0equf6RzqrrQ8u+XSGf&#10;7ILFeX+zr1fOZchE7lmCEoA2ERu6LzWR2VSbPdBdVlWamJvKaq7OaKlKL0hjtVant1an1RRJx3or&#10;WqpS+1oL9u3ytdWRoa6qTdPKjx9vtm2GorwMV7MPEMmXCt2VkkL3dL8iPovPozMZJCYzls2K4bAj&#10;BezIRHFMR1PmunH4+Ur/2w8bPz7Zfni0fX9n/uHe8rtH+28f13982vzx2fH7r0efHhw3F5Z1y/xQ&#10;X3V5kSw7nZefLUIuQJTkxZfkCAuz2GX5fJ1y8MPDznBfbV6mIC+Th8jPYJfkcgd6CseHK+orE9ob&#10;0qaHKzubM1bnW8b6SuvKpUPd+f0duZUFgqbK5J7W4oaqnOwMcUYqDxIyPZ2Zk8lqa8nu6yn+RXio&#10;PyjpRiR2EOFBvmFBPhCSkaGevR3lJ/uaw224y+XT3ZWTndWzPeXCWKOYGb4623l+ID/ZnT3dmzvb&#10;XzzbXzrZldeXJpVmi5ybiyc7S0eOeRSbR9uLx3srRtUIXvrceAtsC0yuwzp1sLGAS8FEN1WmI2Mc&#10;7xI1O+46R5yALc6sLo6vLU64dK5dHujcPWyvnJpzIrRm/XRGEpdFixFymBIBF0ZbzOcQq32xiOYa&#10;FiW8tb5o36E63ofXJrYXh0ajeoJFDuhtKz/bX4NFPdqBXVIfbWvOD4za5fEQn5dFmfEnu7Bp2oOt&#10;ld11OTzyya4pUUDlkEM3TfKzff3pvhq+7PQAW/XCZEuwz18XZvGOdxUXh5rTA8XhNv4F+7qVue7Y&#10;sFdt9dlurep0LB9syREwdFvmZcgBP48X/h5vYPoCvV0rHHi+DfF+E+jxXVy4Fzhy6FDh23EPsJ/Y&#10;x+3BCMsEsYPtpRf7un37ksM0u2dbPNxcOdxULE60S2E/DXMX+/pjPK+D6I53tKXat6+U5Yo76vLO&#10;93Q7lgXnxvLBxvLe5hKMbXtDFuSebrUfht19Y4dby3i9OKckizvSXXKwuei6W9Xxnu5wV7/nMEyN&#10;9bi7u8Nouyaw+KldO9Af6cQjJtxvZbYXvxcuiJewv7m0Y1+ACTUoh1lx3uMDNfjoaEcJ14wnwg9h&#10;N8ywyD6dTdl4dce7RO3KyZ7i7ICo3etsyiKFf6tc7Lxyaq8ONdeHQKTh9sT0cGavL03OltEPt/Ce&#10;lbjg6b728mjt7mzdYVnh0kJy07hIQlfHa6cHKlzq7twKD45sT44iZk2ODvaPDvKLDPAO9iVWxcBv&#10;HeH/Ym6kHhcHgq+cxBDpiwPt2b7u9tTW3VJEjnxt1o7cnunxs57uKx8ureB+dPCrzqaC2zPzuVN5&#10;eaS+PMLX6fCN9eUyTpyXwzwNGXh7okPcnUIMWp2bS+CLcr7r6dLo6oJqdoX14dzcUpFUns29O9bB&#10;aMNlf4bFvrN/vl//cg/dtLOmHHbXRWYlc1LjmQQf2dHQjHxmHOAIIenq9EO0SbbUFi7PdA92lJbn&#10;inuaCmaHmyvyE9prc1emu7sbC7sbSuSTnR31+bXFaZMDDZP99UMdFVODTQbl5OL0QFqiUMpjxQuI&#10;KYLiBdihJYgoJu30//IPnw53tSuzPf/L3z//+HzUUp3x/dP+6Y52Zqjhx+dDpLTNtfm//+Hm+sg6&#10;PdK+ujg+2N2SIZPIpHwAUSpkA5GIJCkx06hMKkhNEqYnC7jMSCYtJDONMzlUt7s+//7G9LsPG5/u&#10;1j7caB+uVJ8eTZ/uTR/vjB/vLZ+I2sbtj7fr92eGTeM0JDzRsp/Bz00X5mWKinLioQZK8hMRBVni&#10;gixJQZawOIdfnMOrq0g+2FbNT3USJ2fwcjPYBZmc+grZw7Xlx8/7KnnnunH8/a1dsdB27lRtmCbk&#10;Mw1f32/9/Y9H8qnGw83lP/3t/dPtfkVpRiYhIbkZGcycLGZPV+HocNUvIGrCQvzARzciQ4J93NMB&#10;IUsE+n7X31lxckAgcsc+d7wtP95evDhYXZyoT+CFLE83HDmmj7YnDh3I1VOne/N3p+ryPF5BOuNg&#10;AyfPn+4uErG/crwnN6oH8tIZ8+NNTsfK3ubCwdb80dbSyc4yMmdXQ1ZHXSa+AhnmcHsZeQbZDOkP&#10;uCnLEzSUJ53sqE53iXFaV4egpBJPiLykVQ4lS2k0chiTGsthULhMhrvrOI8ex6VHMskh3W0lR3ua&#10;kwPl8b7icA+IV6wbp3l0/56WfCgUd9UnUj++9/xABzcR6vfr6uJEwBdnHsANbS2CEaf7ugRBjJgd&#10;sbeOu1LtbxJAAfKQ2+fGG0N8/qq5Jt31RIt4KGzxv+dO/eJke2Tgt01V+EgBNOAr8I/YYh/yR8yK&#10;CXzzbajX6xDXaln+Hq+CPF+H+b0L9v4Oehb6CxwBIglKbuImNce7etXSUCI3emqg7nRXjQJ817oI&#10;3h1srOxa5fLJ9nhuiFUzSWBxXe4EhjZXDjYUzo3VogweIZTsxJE929K2BWBdcG7JB7sKEgTB2pU+&#10;gMxVp0lYv4ONxU3jZF4qtbc5BykGsMNx1/3rDrb1w33NKDKJQeXexOINfw5vYhExn7cBXt8NdFQA&#10;vk7H0sn+8sm+Yt9VHpi141Je2PRI/dWxESUHyhWUgng/BuUQl+Yz3FN07gQWUaiAmyjDCOi0N6az&#10;yO/0it6fjKerZ/WV03BxYChM5wIEF04Dfv2LQ+01oHZouDo2bxjnpLzIrGQGiImD1yd6bO8vbCe7&#10;OjhHSkxQJEr9AO8wP88Ify9IyPBAz8jA11HBL6YGKm+OtX+eYkd7fYRrGnHB3rZCNsXbDBd8qj87&#10;UEIc3J1blqY6IwK/a63NuT4x3ZwZ7s6NVyfgo+7yyNBen5EiDkPWuD3R3p/rEY8Xho93losDZU1x&#10;vHKu8+F87emSiOcr44cb2+OFpaE0vipP8Hi2RsDxxvblbp3g48MGEPm7D/tW3QQQWZQtyk3lpyey&#10;CZfNiXF1+kHCjnV3HWdTY10qst7dXIO0sbk2h7cEx7043urcUIz1VE0N1B+sr8wON450VZlUY9A0&#10;7XXZSJZDXdW1Fdkw12IOQ8pjS7gsKY8p4dGE7BgAqKO5sLokOT9DMDXUDB9TUZA0P9bZ1Vi8PN33&#10;/nrvcMugX5kc6W4ozEyUiQFWBsLd4JNITKfGRiQR/Yf4aYmc9CTscLKS2U012VrF0OOV7dOt5cON&#10;8euD7eu99fOd7fnW9ExgceOHZ8ePH/ZRtpk0Y4NdFSW58flZotwMQX6WGFgszAYKxdh3B/ZhIhGA&#10;Zk46UMiGkKwsTljTTM6MtedmuJAKGZ7Bys9gVBWLmutSqkpEzTVJnU0ZlcVCKEpEU03SxGBZf0d+&#10;W01yT1N+X1tJd2t5XpY0LZnjUpGMrHR6V3v+yFDlLyIjAkFJwBGghKJERIUFRIcHRob6Bvu/6mop&#10;vjxeO9lXnh4AUorDrSWU7bMj1Vyyt3qx/eoQfIF+XDzdW7xEWj9QZiWSs2S0q0NIAO3Z3iogeLK7&#10;enagsujG4LiXplovDvXgCPLSsYPQpNeHhubKtKaKVHe9OAiFrIW4cOI0dWVBfE1RAqTT5YHhyrmG&#10;k1HmE2n0xILiLkkKZ02CciQms3AhkkXMgOLqQUYN6WotPnXqT52ao32V09Uys7+p5FD8GyszkFEP&#10;HESbz/Eevgv6Rate6g/x+RukS2gTl4ScA9TAwV37Cp8eEs+POd0zQs0d7QCgmgun6WzfMDfWGhHw&#10;XXtDHg7ubazsbcih+PDp0/X29EhrkNevOhoKbk/tl0cmyFI8mouwil27GgkoxNcz2NsTftvv3ZtA&#10;L49gH68wf2/fN9+QI/wcFsXd2cbhNoSq7ngXb0N/e7qxppxKElFUi4N353YcvHAanVuEurxwmhcn&#10;O+N5URvGhZvTdajjkz09hPCOffV4R19TnFaWn3DoICC7v6Hcta8ebikfz9dHequEzGDVUv+Oa7Fp&#10;h2XRYV0AviF4M2SUzqZct0Yj+lc5VAfg9YZ6fLA9jJhk9G2Aj6efa4kbV+9xnwA/7yA/YiqN7ubi&#10;yyM98bPuEmUPLnW6p900L4lYofPjLR9ud84PDHii033D9bF1fryTHPFufKD66doOgYbth7uNp+v1&#10;p+uN+nK8nmCrfgIlIvj4fGV7vlqHhbxymoqzhK3Vme9vHI9X6y79aAHO8IahIvmMsIrCROjTm1OL&#10;C6Dg1PqF05KZzHeryLAA7xBCP/40Rjvc73VM6JuZ4fqHc6J3zu2x7e7UcnNkuj1df7za6Wwqpsd4&#10;b5jmbk4JsoObD5db8xOdlEjv0d66p+vN+wvzw6Xl/gLnm/D71pYm5aXSrw6JppjnK8vjhQnYfTy3&#10;7toWC9PZuuVeYBEqEtxEQF3i06byxKayxPcX5q93G0Dk158QuelWkbBcJTngIycnhedWkRIeCeaD&#10;SycGIMJoQ0i6hkjE5qWLFybax/tqmirSpgbr9MtDo92VKzNd14fGuZGGhbEmvD14f+1S3+OF7fpw&#10;bcs069xU/OMf3+9uGBJFLAGLRkw0yQfpflKROuXEn/7wiMSD5/36fHJ7sjEz1nV+vGXULXU0V+dm&#10;ypLiiTZrMY8hETATJRypkBkvZIK2yWJumpSXKRNmyng5yfzMJE5uOn+0r3p/ffn5ipjQ6+vjlrvJ&#10;/unC8oxf/Gbj483G58fd3c3l+YnmslxRloyZmkDLTuEWZIrcKAQBET+T8S8Dx8HNohyxC4Xs/Axm&#10;bbls0yKfHGl2IVKA4wWZ3PqKxOtT/eenLcNq7/76/M2xbm6izqIbmR6pGuouQjbfNs/MDNcoZjuP&#10;tnWKpeHsdFGyjJmUREtOomSkUns6C8dHa35CJPjoRiT0oxuR0eHY9yzMES3PdYz1l4/2FPe15tWX&#10;JdSWSHNTmGySb2YiuaqQV5JNry0R1pdJ+1vzhjpLxcyoVBFzcbxNtdC7Mt2mmOuUT7XOjTeN9lWl&#10;xVOAp8XJjtmx5qmh2qnBGjiduZGmnCROtow9P9EOf7o01TYz2jg+UNvTWtJWVyRhxyQLyX0tpSNd&#10;1YPtlUMd5SgP+9srRnoammqKJFw6h0HlMEBGoi6Sy8SfbkTGCdmxOemCge7KnvbirtbC1oa8trr8&#10;mpKMyMA3rLjgxsrM6pLEsnxRcQ63MItbnCNKllBDfV+wyUGFmYLCTF5+OisvnZ0qpWYksmJCvKKD&#10;3+WmCl0rwXLSE5l8eoSYHcOKC4kMfEeL9udQiLVQROwwPiOETw/Dp/SYwCCvb/3e/rXv2796+av/&#10;zvPlv3737X/v7/FX/u/+OirEKzYyxN/HM8jXh1ge691bRKCPa3GYAO9An7dBXt/5v/ulz+t/6/Hi&#10;v3/33f/g/erfvPv2f3z7m38V6PNNiN+3/p5/FRrwTYj/bwJ9fhXo/U2w37cRQcSkOORo/4igV4He&#10;v4kMfhfsR8yoTIrwJkUQ0+rEhntSon3ion3osQHMmICYwLfkCG8mKZCYbDngVZj/S0iq8KBXwb6/&#10;Dgv8NjbiTWTIi0Cfv4kI+DY65EVEwDdh/r8OD3gREeQR5EcsffOzhHQjMtDfN8jPE4iMDHxJjXnN&#10;Y3iLOQEidhCb4gfzizcTG/aOGu3NjPNnxgUImOHEJECRfrGhfpTIAFq0H4PkR4/1igl9QY3yZJMD&#10;cHJcuAcp/G2Y3zfRQd/EhX1HiXhFjXjDiPaiRXgxY/wY0d6U8HdxEe/osZ5cWiBO5lKJFx4d7EmO&#10;8EkQkJLFpBQpKTWemhbPSJWwSeGB4YF+MaEhoX7eAT7EMhhAZKD3mwh/j5gQ7wRudEmWMCuRnZnA&#10;zpFx81OF+WninBQRKy6UGumflcQtyZUgkCTK8mVJIkZsmJdMSC7K4pfk8qtLpCV5vKJsfmmeVEgP&#10;EdCCO+pyZ4cbpofqFydaV6Y7DCujs8NNqeLYoc6iNUWfRdNvUvUaVrvN6kGTaqg4nVmVL9g0jO3b&#10;ZhGH6/PHDjn0BAqGj7ebFs14eUF8Xho3J4WbImWKuSQg0q0i3Z0isYXRhltqqy/6+nx4dWhcnuq4&#10;Pbb87uMxdjbWpv/u+7PVWdzD4B++nGyb5+36SSD7cHNVt9yvWYJN0cpnh1MTBFB8QCSEJBAp5VNF&#10;3KjyIpnVMHe2b3ZY4AnWZka7cjIS4sUsiYBDhFAgFgqkYlhpjlRErCKVJCUiTcpJ5NMS+NS8NGF7&#10;fb5udfjx0vr5wfHxbh3FA1wzCoZPD44vj9sfbnFwF2W2Yn6gKCtezMNTRAhYUVI+SSampCYwM5I5&#10;OWkCt0j8r7HoJia2bp2Yl8nJzwIKmSW5XJW8/9OTc6S/Af+ek8bLSefkpjKKczjzE/UwJcDXRH+Z&#10;wzy5NNmwY5tRL3dB510c4G3b5FPNqoXuHz4cbduVORniZBkjKYmalETKSCX3dudPjFX+IiYCQAQW&#10;/X4O94ySsVEQkh456bzhntLxvrK54SrVXLt+qWfTOKVe7OVTAzvqcsBm5Xzrwnjd3EjN1GAVSjAZ&#10;jyLjU7sbC9tqs1uq09prMzsac/o7itvqcrKSWfAOjVVZXU0FODjaXTY7XD8z1FhbnFqaJUVhODMC&#10;dDZMDzdiOzfeCp2fm8JLEpBHumrGe+vHe+tmh5tnhpqGu2uHu+tqynIELGKlwz83Z7NdRpsERPKZ&#10;JA4tsiRPNjfRMTPeMjPePDnSONZXD7YySQFZSZyRnpqRnsqRnoqx/irXaP+BrqYSv7e/Ki9Inh1r&#10;A8Fnx+rH+itHe6t7WstgflmkoLEe3GrL1EDz3Eibcm5QJ59oKM0JfPfrrobig3XV4ZYKnnfLuLBj&#10;Wd61KnFCbPCbhrL0w03NrnXF/emOWb5hXDZq5nms2IgQn0BfT9+3r7zfvHT3bXavlx0R5CWfHjzd&#10;N18eEuNtXQpUd3tmhcorzOHPTbZcHJtPnWuHu1psL08sz7d7i9O9CULqumn5+nQTcXWycbRnPNk3&#10;X51uVJdmNlTlHO+bTp2mw1090uX53trZrqGpKlMmituxqy4OzJcHpvN949mB6fLYdryvT5PRKktk&#10;54fGyyMIKCMUK0TowZZucrjD1VxDqMg/89GNSB9wJ9D7RXVxMvQgHMPJDswBsrr69sRs102zST59&#10;LQVPF+t3p2ZXn2rb8+W2YmYs3OdNf2vZwxnkm+3+1PZwtv54vnFzZC/OFNOjvPXLo8cO1cm2Cmro&#10;9sT6fOm42DfHc6JbqrLO9wxnu7rTHd2xQ43HuTlat+sWpOzY3GTeybbu4mDtfJ/YXh7aDh3Gwsyk&#10;mODAqJDgiED/YH/XymW+BCWByMjAt63VOWbVpFk1ZVZNm5QTy5M98skezcJoXqqQEumjnOuzaiat&#10;mikY2GOHdqCtPDrwu8H28mOH0rlJ1N6e7irxXc7N1erCxKxEBk7bXJtBWNRjmsU+5VzvSFelTBDV&#10;1Zi1OFG3MF6zMtOwNFmnmGudH63LlZFLs9izQ5XLkw2K6WbNQrtmsUOz1KGc71id6RztqQJ5CzJE&#10;OSmCv0QkkxLJoJBocTGU2EgmNQZwSRCSi3Ok2UmszARqXWlSU2VabjKzqjAeebMog1ddmNDTXFBb&#10;LCvO4k4P1qrmu3tbCuYnWo2q6dGBlswksZjPBPjEfLZEwJLw6Qki2khf4+J0X3VRBiShhJhPjCaF&#10;dxZzpUKeqx0GW16imCuTMFPi6VJBVKqUXJQt7m0t21ybf74k2p0/3xHzwD5dErWun26hi3e/f3Z+&#10;fnSeH5gU84O1pWnJYjqLHMqhRTPJEYA+hxrNcy2AHi8gp6BgS2Rmp/LdNHQ1vMBrCxEFrhpJ7OSk&#10;c/MyBNimJ9EKstktDWmQhFb92Nfng3s4gOZyuPv0JGJdmvREam4aU73QiWKppzm9tyVjZaaxoz6t&#10;tzmrukhYlEnva80Z6S5sKE+sKpRMDNTWV2bEi6gifqxQGMHnh2RlMQcHy6am638BFLopicAO+AiZ&#10;Q44Jjg73jQh5096Uc3NqICoBD1bPd5cv91evj9S7tvkkQdR4X9UpTPSe/HR3+Xx/9eZYc32kz0/l&#10;pojIZ3sauImrQ/WVU319rL07X9vfXCrNE04MVsMiERVJp7qbYy0x2ODM3F6b3dNUcHFogMuGr3E6&#10;5OdO1cmeCvsd9Vml2fzjbcWVE+ledXmAC+pwHBcx62eTpSwmNZLLJLqOu1u03Uabz4xh00JL8+P3&#10;HYqzI93Zkfp4n2hFgdeWcMOzU5g3J6DP2rlTf7YPCwwnZZ8dbYVegwO9PTOd7CuO95YQZ07VweYK&#10;l+onZIYcbq2e7/80KQvu4eHM2tmQF/D230wNVrtqVBfP9lauj4iqUrwE7VJvTNA3vc35lwfao61l&#10;FzIU5wfq412Vw74qi6eHBXkGeL12BzJtRJBveKAPsY5gsCfo7zLyWlejENFl7+xAbVAOZMhIS9PN&#10;2CdqIQ7d1RGEGV+Z60kUxGyaF1xeXnG8C1tNNEOd7utrS1Pb6rLP9vXOLZhffKQ82SF6mNaUxjdU&#10;JuFPov6XqO5QOLdWXP+lypCRq4qk2MGfTofC1QlUC2RPjXT+C0S6Wmx8gwJ8g/09/d79pqU2B3d1&#10;tL145Jg92Jhybs06t+at2mEe1bOnOfP2RIuXc3WoRCq6PjIYFZOsWP+uxuznKzOSDY4jgd2e6C8O&#10;NCniaGrk6w3D5P3ZGj56OAMiiXkf9tflQnpAW23G47nx7lR/c6x+uiTmoIUZP9lWygSR+Wk0V/dD&#10;5c2JipjB6Np+e2oryJCQw93rpBMtkG5EuuoiCdk73F12f2Z+PLfcn649nK25J7WFz+2oz2DFvt21&#10;zTxdGh7OdY8XcNCW6aFqevTrmeG6z3dbj+f4L/P9menhzHR/amwsTyzN4SFfPF7gZO3zle75ygD1&#10;BDFRlitYUww+nBlcFZEmBI7jWyAhB1ryPl5bf3jY+v5+kxhjc2v/8rDx9WH76+Pu2Z6utiw1P12Y&#10;k0wgUsKLcxvtPyMymgktiZRPjxzqqfuP//z96a5OMdv9h89n/+mfvmjlAyhC/k//+Fk517O/vvL/&#10;+r/86frQNDVQh3Lo892ueqFvb331x4/nx3vmdJmQz6L+GZGElpTyWAlCV30in53I5yTwufECrpjL&#10;kPKY7q6OMjFDQqzoj0QCMdHsdKx+ftz89LDx6dH+9XHjy4P9050FrwvP+OXR8eHOcbZvWJrqrSvL&#10;SSRWcIxLELMlQoaIR/Q8YdFiqSRi0VMWNZzHiHAjUiahpslYWSlcl1MGKAk+QqXlZvAKsvhZqczM&#10;ZEZeJreiOF4+17Vunl43TzzfW2/P9fa18Q/3O2eH1oaqPPdKq6mJdNhWCMk1xcC1U71rndpYG900&#10;jq8bxkyq/oG23LpSMYqrmmKRkO6XJAQWKOkyBp9N5jCiWawwJiOYxQphu+K/RmQAKToIiCTHBMVG&#10;ew73VQBn10eKC+fK5f7y7ZHi5li1tz4bzw0eaM+7cC5fOuXnB8vnB3Ik9OsjbX4qJ5EXiQIWSRy5&#10;gogT7c2Z7mhnpbJIPNaPqwGR6otDJZjioqq2pQpcz3+4tNyeGV1NhLqrE7W70n2oqxh++uJA/fPV&#10;iObC87X7C4tZNysT0xnUKAhJNo0Kl+3q9EO0aLvrIssLEw93VScHSufu8snB6s2Z4eJQnyDAu6Bf&#10;Ha9dHunPnZrTfRAH32VZmGyDsR3sKgMiTw9WT/aXTg+W3U1GLLI3nOPpjvrqkGhVRwB8lwd63HO4&#10;798o5jpcvY6hKeRnewQKr5xaw2p/ZMCvmiqTwFMXQJegrcD9o53VTetyUgIrwOdlqJ9HTFgAOSo0&#10;3LWuNKQNEBkd6t3ZWHp3tg4RBxoSredEW7x2TTWYnkiCtnUjEoEbQ+ARlIs9Ul7YlmXO3dp+5gQo&#10;V3HC6b62oTKluyWPuI6rKvl4F5QnoqqY39GUdnagPCEqi1fOiDZlpasKT5cpI5fk8G+Jaj4jwVwH&#10;vk57tLu2PDfibtH28yYW1/4Lo02oyACvFw2VGTena2cHiutjlJp43gVQb399nk/z6mxIByJvT6Ar&#10;VUg8jxdGu26WGePZ3ZT1/tqEg0hdN8fKhwsDftw0aSSL9GbHOnN3hkJUfXeqAzoBL3A8WRTRWpOM&#10;I/fn+rtTLaDziJSA32t3JUkYWlsiwr/cn2luT5VAFXLp7YklP11AdNtyrdAbGugNSuI9hwd6RAS8&#10;Cvf/zWhfJdGwcwYyGsBiYntu/Hy/0dmQJmb5oux/f712d4a0p/l8b1+ZbqZGvAQooYzciATpELi3&#10;5qpkAPrSqXy61D6cA5QEK0FVm26sNIdv047jPh/O9S5KQlvZjhwrhan0kc6ij1dEW83HK+uXu/Wv&#10;4OMjURf5w/P+FVG/mQq7k5XESxYzRNxY8AXeiEGOopNBligqKZpNj+UxojKS2HNjbV0NBWU5ooWx&#10;FsVcT0m2oLkqfXaksbE8FeIDTJzsr+1uyrdpp0yqcfg8s2bq071zf8uYnymT8NwqkouI5/NcAURy&#10;43nMZDEnUyZIEoGPsYniuJQESnVZ4sRwzY5t/una+vX97qeHzedb6+O16enG9OHOjqLl8932+ytY&#10;ATNuqTBTnETM4Qb/zkgQulvMWWIeg0usm0JCAJF0chQDQpJAJLHOvpRPLMsMIQkV6UYkyFiYLQAZ&#10;s9OYZYXiwZ7y433N9vqCZW3it1+dO5tzMxNVHx+tN2dag3Lw89Ph2aEdzknmmtZTJiRJuREyUVRF&#10;Pq+3KX26t3h+qHxhuGpuqGphtLa3Jbs0h61ebD/YWFLOdTVXph9sqTfMSiEEV1w0hRxJIUdQyOEI&#10;clzY/z9EBtLIIeRY75GB8vsLw82J4vIQEnLp9mjl9lRtUvdzKT5jveXAIhL99dHqpXMZBfj9mb4o&#10;g5vICwcpUJLjIyT961MVnuF0f6WqWDjYXXh7Zrg60dyeAY7ElJEoe1trUgfaC+4viCbCc6fiGhqB&#10;qCbX35/bJwfqynPF53ta5ASoM2hSCE+Q9O7MZtLOJUt5DAoEI8FHNyLdLdouox2GsmjfoTw/1p8B&#10;bYfQngb4VjEnLEUS5xoXQXQxccFad39hW53v8X71r4e6Kx4u7S6mEI3dIOnhtpoWDUSGXx6soTQ+&#10;xz/uac73Ca/X3VgYHfjCop54OLNfHuhAQ2K2q30dTjOrxiP8ft1SlYH960OiT8n1oe7uzHJ3brlw&#10;mlMTOaH+b5BpY1zLTkHXxIYHRhFKh5gqvLoo8/LIBpeNNwCde+7U3ZxabIap1HjSzGjD3bkV+td1&#10;/xCS6ttT8+p8NyvOd904iwfEkbMDjev+FVfHhs6mrOmRWhQ2Ll2MJ1Icbi4db69CQva25blKCKKr&#10;wAWutq91fZe+OIdY6h42H1c73dNBpRKD2Z3WNfU8EEnM2+b11sfLw88bWtLL38f7p9E1Pi97Wsoe&#10;r9ZdfXRgDgxQ3DeA7LaGR/FvKEt5vtp4PIfLBhDXni83t80qdmxQa3XGl4ctODJA8+nS+pFAjy1N&#10;ShLQAg+3VO+v8S8WqHXE4/k6hJKQ7l9VKAKVni4sOP/pwopz3l87TrbVibywhvLk50vb44UZoMQ/&#10;4huvD2356VJKRHBksD9UJNRuWKAPSqMwf48wv9fB3r8Z6qpC6fhwRsTzlR13+P568/unvc6GHAHd&#10;/3xP83xlcy9M+PVhb2W6mx7lNTfS/PVhH9/78XYLW1jL56vNrsb8gjQ2Hg14/XBjcfXsgWRzOEzz&#10;uSnMNcUQnhGIROBJ31/bkYqK0ljj3RVfbje+v3f8FI/bPzzv/vj+AHHpNFYVJ2UkstKTuIliOo8d&#10;zefEchixtLhISEi4bIASiGRRiBn//vD1Yte6OIe0cWr++x8vlqfaNtamvzzs7Fjm8UV/+vH6fE+/&#10;bV75/vH4bN84P96em0YsdkKs5csjTDRRwyjgiYjV8TjutRKJFRqkrBQJJTU+rqo4cXas4exA9XSz&#10;9uEWBcDq7fHSw5nCJZMteF7c81cw/disXBioKUlPlXBlAnaCAJITChTbn+BIVHoCkXwmj0NjMeKY&#10;QCSVqDEA9NnUKA49nMuKEPFjElyIzEphZ6dystPYeZm8jBRaS0PW8806bIFa3v3lecdmGJ0eqf7b&#10;Lwdm7eDMWMXvvmyfORW61YEvz0cnB5aygpR4AQU6V8KNErGDs5LJZztyu7pXNVn34VT/cKS9O9J+&#10;fdjcNE40V8lgc78+btt1k/Wlycc72jX1IiWGFBkaEhEWFBnhj4gBG6MC/wtEugNHSNEBFFIgENne&#10;nGVfG7EbBm36Podx0GEc3rZOzo3WIbn0NBWZ1UMm1YBhtduw2mXRDGwZJ4szeYm8KLt+wmGeIoZg&#10;Wye3LMTSV/a1sYZKWXtDpms489ze5uyefXrTOOYwTzeUJyF9q5a6FAvtysV2vaJvZbZjebZLtzLa&#10;VJkJ566c61XOdxHTSa32a5d6FPPdivne/q46FFB0MonDoP2sItl0YtSBexIUETeqqTartSG7qTa9&#10;sSajoSKjvjyDHOFBjvQoyxPXVyQ3VicDFtUlCZVFCSkScoDHXwOFOamsJHG0hBfIIL0mhb+MDnkV&#10;6PmriICXrFhfDtmPQ/ZlxXrTozwEtGBGtG+Qx68o4R48SiA14k1c2AsO2QfZmxTymhLuFe77LSnk&#10;TYooTsoOS+CFyQQR8bzwVCm5IENEiw1xDfB4E+TzDttA77cxoUGEE/Qn6iKTxUzcZ22prLkmrael&#10;sL0ht7OpqCwvnhrtlZfO6W4uaK3NbqnJaqhMqy6R1ZenZKewYsPeVBQk9rWXdDbldzXn9bYVNFYl&#10;t9ZlQkU2Vadhv7Eqpb0he6y3sqU6pacpLzOJVpzNh8Dsay8a6Sod6ykf760a66nqbytOEkTHc8JR&#10;qILvHXU5PS3FHY2FbY0l9ZWFkaHQju98PN95eXj4eHn5efv6+/gH+wWE+vmE+b0ryUlcmmgdbC/u&#10;by0c6izpaylqrclqqsjkxAXEcyKx39WQN9hRBkUDyvQ0VjCjg5KE0e216SggOxsye1tyBzvwv8Ui&#10;Rigj2qeuJAXfjhhoK2koSy3KECQJ4uJC3zBjvCvyJEjQ+Ki9Nqu+NLUgDR+R6VE+XHJAThIjJ4mS&#10;Hh+TkUDOiKelS1mUyKBQOOsA31A/YnIWqEj3OohAZIjPCy4tuDhHVJIlKM8TVxdKsc1LYTNj/KMC&#10;XsUEveaS/TMTqDXFiRBlVQWJWYmQO14yflxxpgBflCaJy0qk4celRXrGhb4mh78BVblkLwkrMFUc&#10;lSaNFTNDOHH+lPA3HLJ3qiSsIJ1cWcCpKuRXF0nyUhjsGI+idPZQW2F/S+5oVzFM91BbwUgH8XMs&#10;TTSP9laV5cdDRabJOC5Ego+QjTFwppCQQCRYyaLBpQZ0NRf+4cvplml2sr8CJdPvPx+a1cNHDuXT&#10;xcbBuuLuxH5ztK5ZGGkqz0mTsKVcioAem8CjywTMBCETfHTVRbKlIpZMypFJ2DIJM0nMLM5OHO+H&#10;X9E+Xpm/f974eGf6cGt6f2P8cGt4f2MAHB/ODR/ubI9XNoNytKUmF8Y2QciSidkEEEV8F3P/i5AK&#10;ue4dEZ8j4LE4bBqdSqLG4UHCGXGhXHoEMcyGGybiRYGPaYnsjGRudio3N42Tn8HOSqaM9Bb/9sM2&#10;TIZW3vn1acOo7FmcqPnbr/t6Zc/8RM2Pn4BIpUU3/sP746MdY3GuLEEICUkVo1yhB+WlMy6dKu1i&#10;69JIxfOZVrfQNj1QPtSeB3+dJAypK5XUlyUUZrBZJJ/68tSastzosPCwoOCwEP/QYN+wkMCwkCDE&#10;T4h0N9S4EYk/Y6P8YbSpcQEN1amTw1Ut1YkNpfz6En53Q7JmqXOyv5obF4SE29daONZTujhRvzRZ&#10;tzBePTVYkSYhI5VDFQ51FvS1Zg20Z/e1Zw92F/R3FFQWiwsy2XCLKASmRypnRyqmh8pVC+2VBeLu&#10;ptwd+7x9bQJFhFk7alAMKRd6lQt9QGRuMntmqF4n71+ZbpFPNinnO5WL3dqVkbGBJrgPMJHHooOS&#10;LiFJg3qHiuQxYoFIiHbt6ohZP6FXjZqJEY3yLcsKsfAIJ5IYVW1bcnUOV0EuPVxuaOTD4QHfDvdU&#10;O7fUh9uwpa5KwH39oUMrZEWE+7+wqmdc8yrOIKyaaatmpqUqhxnja9VMQcVcHGgezkxne0rXgBCT&#10;dmkgKuC7jrqCywOjW0jenphvTm1n+6Y15SSHFh4VQozxcFMSERUcEB7oB4ETGexblpeyYVzasiwe&#10;bBGzJ+wRnXVUc2OdQmZEX1vZrn3VPZsGZOOaclSvGJscbBSxIubHOw3KSbthcdu6critOzkwH+6u&#10;newZd9fVG6ZlKG6Thhg0ebBFDBhXywe0K4N6xZB2ZcCsGrVqJuDCCCOmHMtIoBRn8g0rxCAz5VyP&#10;erHfqJzcMC6r5VOx4SE+7955v/PwfPvO29MnwDcw2C8oxD8o1M8/2PttXUmmYrZnZrhhcaJ5Yaxp&#10;frRpdrhpoq8BBQnKCbtufnNtEe8N50wPNjeWF1DD/Srz4x2mqS3j9LZldse6sGNd2libA9pQ/Fg1&#10;s4ebGpt2zmFaPlhXYaucG4gLfZssjN1cm9m2zB87YEEMz5f2T7c753tr6VKihfD+zHq+r3OYZ7fN&#10;i84NrUkxJ2ZRQ329wMcwf8JoE8PGfN+GBbwL9X0VEfC6tjTzw+3B4/nG/akNAvb22HJ3ar9ymspy&#10;JIwYT/3KgGvA6/TZrurTnUM138uJ812aaL8+NF4QpgHOBnbb9uV+FzYWrvbhDMpx+/Pdzocbx6fb&#10;7d++Pwah4IGWp1qhtr482D/f2z7e2D7fO+CKsuLJE73lH69sn67tX+82fnjY+u3T9u8/7P3t+/2v&#10;D7uXh8bKIhlsUFICK17M4LJjWcxoKiWCHBMGPiJgnoBIDj2oozHrd5/2rdrhib5yqMgfnpxfHw7v&#10;z3csmqWmqsJk4I9FEbOpiQJmvIABWy3iMKUcVgKPqGqUCVhJInqSiCoTxeWlcVvqs7dsi5+etn/4&#10;sPPx3vp8u/Z4rXu+1oGPH29x21sf77cfLjfta3O9beV5aaJ4AU3CpcNEyySCBDE/gWjM4Yp4LHhV&#10;bMV88NctUd3BI4LPJZpV6RQ6KYIWG8ykhFKivamxnkJOSHtTjkExZtXN5qQIclOE+emCgkxBUTYv&#10;P4Mx2lf6w8fti0MlRNjfft6DhdWsdP7h+wMg0qDs/eMPx6C5w7r0249nl0frVUWZKAAQIlacgB4F&#10;ORnPCWWTPFYm6t+fG57O9Pcn2vcX5qPNRfVCOywpLAKSE8T+4bbGpJFHh0eEBgaGBhKpJSTA1b7n&#10;7/nfQKRbSEaGelNIfvL57odL8/WR5tKpuD1SXB2swDub1QNiVtjscDOIcHWoujpchWuGAYeV6G0p&#10;QBmL4zDd7rrzm1P1/QVRgdjXXtBSm3JxqIHRvjxW4F+I6u1zY19r/nh/BU64OtbenmrvTg3XR9qr&#10;Qz087/RIY0kWH+71/TXclhHxdGG+v7DAGpv1c4kiOi0ugkWNcyNSwGYS02HSSCiagMgkKfnkQHd9&#10;Zjw/1p4SXZS11yemtHgyNdrjiBgDo7k80pw7iY7o9xdm8CLE95dTw/X3F1bcxuWR6mR/xdVgok0Q&#10;REcFvdgyzl8e6M/21HDNN0e4Exu0TEzQt86NJbyc4+2F073F84Plsz35pVNp047GhX3XVJl6ATvs&#10;WIHLJrolHxtgtIE8PjMyKsQn1N8TFhvhEo8+Yfg9sB/wrr486/LIeHmkvzom7Dmy4s2J2aKdkoli&#10;FqdacHuEQT5QnTvVV8d4q0btSn+yhLS3vnrhNB3vrC1N9xfmyEgR/kE+r4L93gT4vgoJ9AwN9AyD&#10;evJ/Hez3bV152sme5mRPdbTjHjG1euXUXMHO4/ZO1kqyOLUl8di/wbfjno9014eGiwOjw6Kgk8J8&#10;PF5DRXp7vvPz9grw8wv28w/xB9x9w/3fLU91I7VdH+Ln018cqBAwnkcOBY/iB2PxdLH+dGFHHr49&#10;McKZbq6tUMKJusi7U6IZ5/oIKWcN5hRXKExnCRkBKHU+XG/en4JBdvwvLPDRloJN8irL4T9emJ4u&#10;4Vh1d2cayBmkh7M9VbIosq817+Mt0cXk6dIIdwwZdX1oTxaxwoiJiAhKuhEZ5PM61B+IfOnv8cve&#10;tuLnm80PNxtPl5bHcxPiAzHRzha0No/qdeRY+nhrwrcgcFndco+EHWhY7cE+0vbjheH9tQk7768t&#10;I13FeBZ4/+cr3LDx6dL0fGX5eLtxvq8pyuSgXP+56zgC/351qCnNZM0OVn65s7+/NH65s32+tX69&#10;s7l27F/uHWd7OiAyPYktkzKlEjoQyWTE0ChR5Nhw8BFCEiqSTgljkP17O4q/PO/99tMhGLE619dc&#10;W5QazyNGT9BIbnvrDrBMTOAMR4APVrKYIxMCjrS22vzNtdmHc/PvP+9/fLC+f7B8erB/edjEgzxd&#10;Wz/er3952n6+Xt+xyUf76rJSeAlCRryIDfkpFbJc25+aeoh5ZP5bIeazJHy2qyGImyDgC1hUDi2G&#10;SY7kMaIzkzmdjXnOrdXbs7WVOSRs07Z1cXWuPyOBk5siLsgQFmQSg6zzM5iTQ5WQisiPu+szn582&#10;1tR9m+bx337eMWkG9zaX/vbLKTyyw7p8eWQ3qecKMqRSLhVFI48ay6VGcyjh7NgAUujLaP9fjbQX&#10;3KBgO9B9ODfpFzqKM+j1xeL26tSaQikKv87G/J62uqjQsBBiTK1ncMCL7FTWmmbIrB//CZGRob6I&#10;v1CRgRCSpGifuclWYiDBoep0d+nqQH7llN+crK4bRpNF0dODNef7q1eHK1eHOLh8c7Jy6Vwe7irO&#10;TaGdH6zcn6uviYrL1ZvT1bsL1fWpsqslo7Uu6eJo9epEcXm8fH20fH28/HihH+zIGx8svb9Yuzwi&#10;uOmq19dcHanxvbNjdQXpjCOHHCny7lSDuD/X35wBDSaDelzMI7FoMRwGhUWlwGtzGFQ2ncwkR9NJ&#10;IcRKh/HUC2T7K/PN+dolsuIp1KK1vEDIInsCi7dnRKPQGaB2sHp/YdQs93i//u/GB0BqI8qrc+fy&#10;0e4SAAqUiNnBYf6/3DBMuVrVicpQojrs0tZSlUYK+fZgYwlZAoXB1eHy1SHRonp1qLZqRmKDv60v&#10;lQETROXpCdi6cn6gvD5dc24poSLDA4n5FFxNB97uNafCAnDkdbjfq5HeGpQNKDDuzg2ulgQjsLhu&#10;nHE31+D2Lo9AcBQzapQ0OM2oHkiLJx3t6JxbWpmE7uv1IjzIJwTFIDSea4YMb++3vj5E+Pu9CfR9&#10;IWRHmXRTzm2lq5BQu2qTUf7htommM1iPjvpU1+SGKKUALxzUXToNDssyJRpG+0WA7zsfb2I1bWKw&#10;ti/KWNy/Z6jvi6WJtqcLE/7r7gy/O9F4jZs/3l5lxr4rziLq6YjG3zOcoH+6sO3bVZw4v67GtC+P&#10;ludr/fMVwohSEJSsyBcI6L5HjlXQ6vEc5ALsLIjTXaWI6VeawwZVURLfnWlvT1TEDGOna/hIJgiF&#10;VQd9PtxYCICeA8T22+P1VCkbztqtIsOC3S3ab8MD34X4vAzx/WZmtBHFLXDmCtBtDTtfHhzdjdlS&#10;TtDp7vLXx3XcGL7o4dyoX+5Lk0ZbtSOf7uyPF2v3Z7CcgLXp0619rLekpTrJ1S3c6KpwNOCEj7co&#10;Egwl2ey50RqievQCx/WukYi4oLauSDDSkfv+Yu39heHD1drHa+PnW/OXO8unW8jSrctDQ0VBQmoC&#10;I0FCh4rk88iwgkx6DIVoqIkiR0fQ4qKgIoWcqJx0fnlRklRIhhkX82lCHp3ovuMKF6EgHokOjwl8&#10;SgI/LllCzU5mQzvrlsfvTmy//3zy5W7r690muPz5bvPTg+P5zvHp6eDjw/7j1RZc10BnVUlufJKE&#10;GS9kSAUMYNE9xBCXFfGIhum/pOF/FfiUJuSSpXw6QsiOk/Ao5YVpC5M9S9M9H+/3L4/WFAsdIOPN&#10;qWF2rOZ0H5lRr5GPZCdDRYpzoSVT2bmpjLx06up88+++7B1uL57sr/7wYddmGD/eXf3tJyfMtVkz&#10;oVocrC9Pz03lZqdwspIZqfGURAEJvkrACOPTwxMFlJqS5JWZjnX9TG4SoyiZebunez414s1fHaju&#10;j/WfbtavDrSZCXFmzZRBtRAehHzjC0QG+X5TWcy5Pl2+O1e6EBkZEB3h7wpCSOJPl9HG1nNqtA5q&#10;BYkeEunmcNnVXKPYs89kJMRMDVSe7YOPQIP8+piI8wP5SHdhbgrlbH/57kxx4YSwWrg6XLo9Xbk6&#10;XuloTG6rS7w+UdzgzxPwUY6PHi80Q505E/2FD5f4FkjUVVwfiRK4gaKcGanMTSHvrc+Am67mHRVR&#10;qkNpnq8ZVCNCDuxGDItOppHjXJSkMIjFj6KASEqMX7ww5mBbcXWiO3Mqjvfkx7sr0HE5yRQW6d35&#10;ger6WHN1rLk4VFwdqx8vTcqFTq+X/7uRntI7qE6n4ty5dLy7eHOsPdlVSNjBsaHfbaxNXB/pz/eJ&#10;IUaQLXDWY70VcWEv1hTDyMmAC3TT+f5Pjd1m9SgQ2VCeBMDho/N9oj/Q9bH25hRybNGlIl1GGy7b&#10;1zPYzwusCQnwCPB+Gejz7cxYq6tflKuX1b4Cl705Mtj0UzJBxAS09pnphpiZVYvbBiUvj1VGzVB6&#10;IgX++ubEMTfWExXiG+RPNDf7+np7e3u4wtPbx8PH19PfzyPA51VY8NvxwebzI/Mx0WcI96w4ciyA&#10;4IDa8fZycRajpVoGrLta0ghEuooEM8QvNSYAiAz0e+vn8yYkyDc40JeYXjfAB7iPCnqnWx4EO/Av&#10;RLP1iRI7wM3h5jIt6pUbkXgVUKYoP25PTNvmFSCyuynj/Q2ElRal6f251tW3xlZbLOHTfA63loEe&#10;kM492BmghBgX0n1LspiArLtRm8DxqQEv5/JAJ+OFt1bD6kJUrhHWhJB467entiQJPcjnjUuq/2y0&#10;PYjyyftFmN+3C5PN0KRuRIKtLsaZgci+1gIJK3jfPu/GGaTip7st/KaZeM+WWYgskBFPhLt6f03A&#10;ZaS7pKpQhB8aF3GxHug0ApGPF8aqQv7yVD2o/XyFJwUi8YzmD9fm9hpZV33Kw6n2wxUQaXDz8ft7&#10;6/f3djw4Ulp5gTQlnhovpklEVD6PxGHFMOnR8NfuFm0gkssiCVgkPidOCBIJGEJYSyFLyGfyIRj5&#10;wBkzQUQMy5HyKSkSWnVxsmKuCxL+bz/t//C4/bv3u98/OT4/bLg8/vYPT3tfn52f7g+319Vj/S25&#10;mfFJ8UAhM1HCTZBwXLIRapHpwi5TyKH/t/nIZbuCI+QwIS1xgouP5Hghua0+f9Msn59oP9nTPV1v&#10;Lk23PF5ZkDHnJ+qQkW/P9dOjVTB5nx8PVIsjKRJGRiI3K4mdlczMTKJmp1DU8s4fPuzD+Z3sAaPa&#10;icG61tqs4mxxWjw1Q0YDFnNSWFnJtOwUeoo0OjU+drC7eMM48eHG/uVp5+HS9nS98Xi1/nC56dzS&#10;xXOjCtM51071pxvjxZ7ctNK9MFIz3FGYyAufGKhXLE5GhUYCkWH+HsE+f1NXxnu4WH24VP2CRg79&#10;y6CSQqhxIXQKtkEUks/IQCUeBuaaEHfgI4FI9dneak4ydbS7zJWRgEK5K5aAS/lkI3Tfrm3y7gyY&#10;g7Qk4u4M/64ECoe788A4ogX8cOnuePnueOX9pX60K3+kMw+px/UtCGQzqBsCkSszuBp11zaD/7o9&#10;Vt2jPCeEA6HjDMpRES+WQY1i0skMGoVFNNpQYEAYcRGUmKDYcO8EYezB1vLFITEKGHHpJBaZSxFH&#10;poojoQdhMC+dqgunApn26cKqlfcFe/1PI12lyC2AxYVz+cK5cgu87qlEzMBI/1+5Eem2kPCh96fG&#10;qYEactjLlZlW6CPXCF+Ny1DDHa/ZtBPk8BdtNWluuwoMEaMzIdNOTFbdLJMcEh3m7WoIRmFF8JGY&#10;W9fPw9fru7CgNzrl+OUJAVZXlxdCSCIrruunRIyAvpZ8d6OwS9ypQMnrU53DNtvZmLu/oXi82t21&#10;a9nUSGIxGV9imCDgCFAi/Px8/AOIWUHDgr38vb7NTOHtbKhOiVk5cG9q90PhGw+3lrKTSIMd+a4/&#10;iZeDIgHq8vbUvL+h5NIjgvzeRrgmPYkIC4IhCQvyjwwNjA33J0f4GRWjuFu8uqvDVdw5dnDnzk05&#10;EFmUwcTrwm27AhLPerCuFtJD+lpzP9yaH87hZFUuShJdu3qac8QsPyQwoIQY7HyOxzdCfh5urgpo&#10;RIu2i5sEBIktXO25+XJPC0R2N2R+urFAjoE4hNW93bg5tSVL2ZDnRLcqV//N8GA/QrATVRxv/d79&#10;arCj2D2vBMgISfhwAYqZP99tTQ5UJwkiDrfk72+Ie8AXgXcmFRBJ2l+f/3BjJVrhCaFqAyKhdrsa&#10;s0qyOVeHRHXQwxnRiwg3AEmLVNHdkGpR9UEqPp5pEU/nuqdzw8drc09DWkdN4u2R8ulC8/5S9/Ga&#10;EJK4/0/XxDWvj4xQkcQ0aCIqjx3N5UQzaRE0cjiPFUcjR1BJEURHDjqJx6KBRy5CMUV8pphHlfCp&#10;sFYyCTVeSMpMYi5Mtt1f2L7/sPvDs+OH540fHu0/PNqIGXTe73z/tP3pYfv7p70rp3F+rK2qJD0n&#10;TZIo4YCDSfECt1r8OXAQiPxzEJWMPwduQMh14ZLLQYj5XBGXJeEyhWyymBu3bVdsmuYUC+1fnrf7&#10;OwqOd5VP1/bFqabHK/PViVY+2/h4vXZ1rJwZq7o7N//w/lgjH0+RMLOSeJCE2Sms7BRmcQ7fPXcU&#10;XkhuKicriZOeAIYy8FF6AjkziQJ3lZlE7u/I37HPfry3P92YPz5sfLizP1yan2/Wvzztb5oWOptK&#10;mJSQiJB3wX7fRga/KM/nvL/S3R2vXu3K7w5V7y+smsXemxPbwtRQaEAIgciAd8E+vxxoRxEOV7T6&#10;C6JSgxqOINrIKGGgpPsIixbGogeNDdXAhxLZFfLtePXauQxEAjfZMnpfS9H7aws0HaSfO5A9FsYb&#10;CtLZO9Yp6AKg8Baa8QTCUImkNjtSKZ+qQ+IGVUFPXO3hVI0EPdZd1N+STTjoY5eVhmB0rt4cKeBZ&#10;Vmebs5PIm8YJl2TAR1ogksg5l1arfjpRTGfSULpSmXQam8mC1yYK2JjwuMjAqFCPRDFpd33p9ACu&#10;mUAk0iuyaAIvBBd0kYuYlAU5GRTAcatm3P/Nv24ol0FWuOhAIBLnXB5oErhhEX6/XNePg4xXTmR+&#10;tWtiBd38WCMQqZjrdCMSrwj37+7Et26YYkS/ba9LhwQDeqDRCBYf6VCmwbHSYv2jQn3ciPT3fude&#10;BNHf+42Px7eRYZ4m7fTVifHCSXhV19WQRU1AJIvk2VqNC8ICG1zPQgRRq3ukQcpzSULd5aGtua4w&#10;IsjTXdPstsNQlO5ZeSD6IKMCvF+RowLmp3pd84lNgebblpnDTWLoPYoNONnZkWrXbeNXhl4mZOz1&#10;sXF/QyVgRwf7v4uJDI4IC4gMDw4PDYwMCYwKCyRFBNCjA+y6aaABt4T35kYkiHnkgFr0qMwXgCZu&#10;RLpUoX3PphQzwyb6yq+PlEhOKEHvz+Ga8Q71E31V6fExuAFoMVf3HaICGvJnf10uoPnVlcajDEMC&#10;eLqEmdU9X5g+XFqvnYYUQWRfU9YnwOvc8HyhIxB5s359YgUiIavDA7xDiRmJPIn5q3zehfkTdhuI&#10;HO4qIjqvXJkez/TP54anc9he85fbzcm+Kjiv053Vj7eEtISKhCQxrPanx0c5N+dAVVetIlFvgNLr&#10;0+1Gb3MO2I1iAIjEAyKgH3GfyCYTvUVba6Mfroz4CgRSL0AJCdPfkjrQmvLhSvPxGk+h+3Bp/HBJ&#10;TKz7/nrjw/Xu9cl6QVY8lxXDZ5Oo5DAaJYwSG0qOCaGSwskxwQQiydEsKjHvn5BNtJkI2RTwKJ6w&#10;0pT68lSbYeLD3fqX582v77c+P63jKRAfbsyfH9Z/eNr64Xnv4cyiWupvqszOkvFkIrZreVioTq5L&#10;JzKwde8AiNgiBBya+7gbl0IuXcShEgv5c6l8DknIjYOndtMTrBQSU2MwJTzoxzjrGjE3tkkz+Plx&#10;c6S35OpYf3dugop8urbdnK5plns/3m+e7ClHkRJOTB9u942qWYKPyXwYZxhtKEToRLAeTExPoGfK&#10;iB08Y1o8hZgrt7t4yzL5eG36eG/79LD+dGt5/2D/+LR5caIzaEab63JFnGhKbEhooBfRHzbQNyLE&#10;LzLEKzr0LZvisW0ZfjhVApE3B4rbI8PdMQrIzaGe5hD/4D8j8ld9bRnwtWf7i7/gsWPxnO5Hxa+C&#10;+PMR7IeND9fcnhE9HIlawqMVcA2sPN1dyUygttdmoji9PYEXW8W1XKGQT7UUpDPhxF2qcBV8RLhU&#10;pGpqsGxhvAYeBCIRkuHxTA1EovAcas9rr01B7gKbwMefEfl4sbYwVpsqidoyTSLXEf/lQuTDheHp&#10;yrZunE+SMt2IZFBpDBqNSaGQo6PIUeHRob5Bvt/lZfKPdtxTyChPD1aR1U92FCKmf0ZCrNvxuera&#10;iPEwbpnm+/p/qCwQIp//jEiQ6MqphdEmh7+Ew0IOd8k3YvoZxPxoMynkJcofGG1cyi1I3QBFfuZT&#10;/drr0kBP9xcBGTcnBiASKpJFCQ0PIgYguuZ59fb39nIj0vvdb4IDXqmXh8+PDFfufvKHRDcuIHLD&#10;MM0he7dUp7knB8M9QNoQJHKqCRl4uHZzYgcfzw7tRs08jRTmShM+QCT4CEX5557ehC/G8TCiSu5V&#10;gMevfV7/W7/X/8rn1f8+KvCvIR7x7M1VsqXJenAZz35HNLihkFDfnJgONtVAZKDvm0jXcP5worQl&#10;VjsID/YPD/TkUMJ2rXKgwQVHlIvEzeNq7jYWFBU/IxJXxv6efTVZFLM4gS+Cv0aZB6+NHWLRgvlR&#10;woVgB6YVZSRI5IYRVCR0dEd9BtSZi1CQivrnCyMkwN2RMVNK6m7I+HJnB2vgSwiwXtlPDtbEAmpI&#10;gIerwCC6uBNjJX3fEX/6vg3w/Gast+T+TIN/AR/fw6GfrT2fGz/fbkBdpseTLp2aj3dgltndAVC1&#10;0JksCv9LROJB4D8+3m7AaNeXxt+dGB+IruyE7IWWhPAE6C/3Vz9cmiAbERCJz+eEWvz+wdrTKBvr&#10;zn5/jeusuSpb7e+vto621IvjHTkpAjYNVjqCRiH6MJNigkmxIbGRwe5hby4J6epLSIzbi+HQImRi&#10;ektdgUk3+3C58fV55/v325+ftoDIp2vLh7uN7593f/v+8Mf3h++vNs3q8c76vOxkbqKAIuaRE0Us&#10;EYci5tBBNBGHxmdRhFwagxLNY1EyUxNGB7u72xuxw2VSeGAx/DssNocOIkv5dAmPImBFc5jhYgFp&#10;YrTVvCbPzUwS4AQupCU3ns+R8GjJUtqGZW5vY2HTPPXl2bE41Xh9or+/sGiX+2F+z52GpanOr09H&#10;O/bVruYCq256tLeuLC8pVQoOcjJlbBccYaXj0hPJ6QlxqVJSSa5gqLtkyzL19dnx+XH7+cb+/tb2&#10;8X79/e3G0Y5qeb6rJF8cL4wVcWM4zAg6lej+TYoKjwwNCgsKDPb3JSqFgrzCA99EBP5yZqQYhdPl&#10;7tLNvuLBhcjn6+3xwS6k61A/3wj/dyHev+ptSb90Lp7uzv9CxKOIoc/5VImQqF51lQk4gm0cjx0O&#10;REISA0+Xh6vg4/2JAog82VnOSWL0tRYgobjoSdRIYouErlroKsvlHWzOv782ErWKrgAir44UkwMl&#10;8+PVbqGBg7iUG5EjnQUtFYmQWme78quDFQQxhodApGGir1QmCNu1zRJEOFLeHYOqLqN9bjRrJxNE&#10;NBolkkmnwGhTyRQ6mRwbGUGKCA0L8PR89Vc1ZamXR4afEQkUHmwsMWPf5qZQ3ZYZ/hdZ2o3ITeNM&#10;oMe/qS9LRPr+S0ReH+niOSHMWI99+xLkGz6CvELSh4oc7CgJ8/2VfmXg6dJ6QUyDtEI49wPVpVN7&#10;vK0EWFGEPF+tXxwQVMU/3sA1X1j0q2OufpGevp7vEMRMFl7EIoguRH4T6PtiZX7wzGm4JmoDtbcw&#10;uYeaxwvLnm1JyAhor80gvDw07CFxD4iLfZ1+ZbiiIFnMjo0O8gz0fhEa+DYixBuKKcCPIKPbcSN8&#10;vN9i616cgEmOrijOnBpqtWqnj7ZWkbFxKQAO9nZlpslhniRapZ0KF4WJCgQYbadDA0R6v/s2OACo&#10;9YAmDQ70hdEGcKHI2OTQffuKS/PifCKF3BzjrZqASFas52B7AcyjG5G4IMhysI4iNk4x1wI9+HCB&#10;Mo+gJLFzblyaaKouErnMrwmfuisKQaLzPVUiP6SlWgZ1+Xxl/BmRUJGPp5ZcGbWzNg0qkihB4TbA&#10;qSvbyYFBKqSFBRPaGSIC78RNSXe7tr/Hr0d7inGrhIK7MgJh4KMbkb0t+WmSmPN9Fb4IiRAU+3S7&#10;DkRmJET/JSLxULgxGO3xvnKwGz8TCkscwQ0jFRG3jdPOifuBcgS44abvjlU3hyocJ4Zj7SkeLi1W&#10;/WRzTY6EHUMK84oO9oDAhyqPCg8gx0XERIVGR4VFRYRERwVHEbMoeMdE+sVG+VGi/XjMiKrSNIN6&#10;+vF6++P97ud7wjJ/fdz+cr/1+W7z893214e9j3d7d2cOi3a+u7kiK4mfQDTa0EQcMtEjEozj0uCF&#10;IT9FbAqXHoOdjCTxyECHcU25OD9ZXVkM5UjMeMCminhQqcTUMK4RGdFga5KEVVmceXPmWFkabG0q&#10;/PzhyGZeTpRy+WwaECkRcIBIMZeSnyW6OjPtbc4fOBY+PTkUSz1Xp6bLY/PseNv95c6mRVmUlVCS&#10;nZTAp4jZUfG8aAk3UiYkpUgp6QnU9ERKhiw2PTG6vIAzO161v7n48X4DNAT6Pz9uALjvbx3OLcXs&#10;WGNlUUJqPC1JREmJpyeIaWIRXSigsjkkKi06jhQeGx0eERYaGhQc7O8X4OMJZRDm/22Y//88PVz4&#10;eK6+OVi53lt9ONLenxg/3e1Pj/aHB4WG+hGzaAf7/E1fW9rl4fzp3uwvJEKKVER1h1hAFvHjsHUd&#10;xH7E1CgQSQzqIioWD4nRNUj9x9vLBWns3uZ8qEj4IxcHlXdnKiiCdf1EY0XSxtooUrD7OCEYL+BA&#10;VYMdOQtj1bBCEIkPp6qHU8XjufLxTDPZW1xTyLvcX77Yk1/uL10dwIMrb4+VSEmTA+VJwvA9+/zP&#10;iISQdCPSqJmQCik0SgSTHkenxlHiYmlxsTERYbFhwaH+77xe/3VNefK5k+AjAkYbgsu5KadHvwYi&#10;3UIMsAO53EZ7x7IQ4f/Lttp0PNHPiIT6O99Tp0niRIzgwy1oZN3FgQLsAFDuz4x9LYUhXn+tmu1+&#10;ODFfHShx/1cHCqiGuyPD2bZaTA9urkp/PLe5rDHkGOyq+v7CsLexGhPmG+TzzuP1K++3b/6MSODy&#10;jefLb8ICPNY0cxfH1g3TzOE2oXxdA4oMW6ZpKTvEhUhC2YHICOjHXetiS1V2fiq/ra5oYqh1criz&#10;q62Gz6F4e73y9X4LLLrJCFBiJzjIb3p8MD1JHBfpb9LNXRwaLpxEny1wDUXFz/HnP10jo4i2adXV&#10;kcHpUPNZUR5vfg1EBvp7hgT5QqK6ERnk84ZLDT9Yh7M2goAXTqhIYqwhGAHph9JlsKMQbhTCChTG&#10;qwBZDtaXsxLJyvkOsPjhlKik+3Pojau9wx252IHnhax7ImobiQrHs21FIje4rUoGnAE3CKLOkbDG&#10;lvcXtrxkenNF4sdry18i8uzQJJOw3IjErUJZRwQTc6QjAr1fEYjsLcFjQj+6EQmriy/9dLPe35pX&#10;ksXCe4YNdzX+6L88rOtX+vJSaIdbi8A3COhWiygG8DgjXSW9zbkPxNKGyA6EyyZOIJapAUxxk/D+&#10;xIMQ1QLEZJFWm4FY9ZMURiyhExbwBpI2IsgPERUcQIzWR8AGBXqEh3iHBnmFBr0JD34dFfaWHOWV&#10;ncadm2y7PF77cLf14RZScQtG9f3NOjD96dbx5Z7oknmxb9Ivj7TV5CWJ6GJ2HEQfVKHLONP4HDK2&#10;PHYcdiCG4gUQepyRvrYtq962phzoak5JFEEzchhx4CNMNDQmgUVKuIgVnSnjDnfXtdQUwKzsb2jG&#10;hxq+fjicHGmsrUj9+P7QalpKThC4zDjRSxyyVMCKyUrlHu5qbcbpdfPC0+2ednVyeW6gp61SKmTQ&#10;yRGMuHBqTAidFApTxSD7s6j+HHqAVBAuE0Y2VScbVH3XJ9oPd9bnW9OnBzuw+HxrRa63r032tBTk&#10;pbFSiHWnCTKmxTMyEtkQnklipkRAEwlpPD4FiKRQo+JIkUQZExYE0xbk4xECA+HzXaj3X3FJb482&#10;Zx9PlTcH8rtDqEgNEPl4uSWfGYsKjXQjMsz/131t6e9vNA/nyl/Ei2mJEro73KB0HaHJ4ukSYfTU&#10;aO3ViRr4u3DKr5yLVwdyyISzPUV5rri/rRDZ4P4cEoCA4NMlBIJhY22qqTJ5yzT+l4jER3enmu6m&#10;tIWRStgNEBAuGyry/mTlYm+ppyG1Mo8N8XhNDAMnEHkDs4ZzLgwo53OTqQ7zlKs6DzZffXfkysOn&#10;awblmJgbB0QyaNjGAJGUmOjo8NDokEAg0vvtX1eXJ53uqwBHIPLS1Th77FilRrzIksUBcC7JAzn2&#10;U10kEBnu+zfdxMQK1v8SkSogUiaIuiQmpnarSCUIcnWo6W0uCPP5pXKmC4iEHYbyJe7tkOhJcHek&#10;z4yPqy2WIrfcnenAi5uT1StA50zn3Frl0EK9Xv/K5+1Ln7evfUHJd57erz38PbyhfYN9PbzffPPu&#10;xb9tbSicHmvSKwYuj4Bj65ZpVsQMdKtISEiXqcedr7otPAJi+ezQsL+jjZey/H3fRYQFES3OLqPt&#10;VpGhwf7YR/aLCPHiM6PamwrPIG9P1i6J1icNbuz6VAu7cHmsIYKYUltFNPe7Ln5zaro6siRLmW9f&#10;/dKNyNBgv79UkbToAId54e6UEInnMAFA5KkCMvBgQ86j+k4NVn15cOBVACt45x9u7Idby3mpNMNq&#10;39Ol0Q1Hl9pSw/CuawdXpxvArA+XFmDl/YUJ2ML++e5qEj+4uyH1040J5z9f6N5fGh7PACCcYMtP&#10;plfnC8A4V5Uf0dL9cGk7PzKnJ/FhtIHI8L9AZDAxNdGrUL+X8+N1D+da4rtcgavhuz5e2Qfa8mtL&#10;JMC3G5EP5zog0qgcLM5kHznkbkTiKxB4IhTkfa1Z430l2IFxdjVqE52f7s/0z9fWp2sb7uTqeG19&#10;bba3rYRPDw/1f403FuTzNjzAN8wf4RMa4BcaiDcZGBoYFBkYEBnsFxnsFRH0JjLkbWjAd5kprOH+&#10;8sPdpfsL3dONGdT4cGd/urE9QWjf2p7vNt/fb12dWvSqifam4qwUcbKUJ+UzhWyalMuQENaYAd8O&#10;5BHrJ3OAv1ipmDHQ1+xY1+85jHPTA7lZMnpcJIcay6NTeHQqn0FlU2L5tFghMwLiLlVKsWgnzKqR&#10;ffv8Dx92BzvyL52aTePUyEDV9x+dkyN1zbVZXz+d2C0rKYlCgDhexCeabjh0AYucmy7WrEzOjneX&#10;5qcliQVSHpdLTF1IZtEiGeTwuAi/6NB35GivuCjPRHFMT3uh3Tz16Xnr4cb08d7iekzr+1srVIXV&#10;MNzdkp2bRk+VxiVL4oDF9ASYcRa2oCTC1YDDSk1gySRAFo3HIbFZMdS4ECopiBThGxX0Njr4dajP&#10;NzlJ7IG2wvMdxcXu6o1T+XiiudpbeDhavTuEXDM9nDuUSzMx4dHBvt4w2lHB37bXJdydrRDNNVCn&#10;gKMblH+BSGJfLIicGKkGZdzN06426NXbUzXEVF2JbG60AXrq9uR/a5FEerLrxglEmifciPz5I2Ci&#10;oyFlbqgcvgaIJOo0jxW44PXhSnuNDIg8J/pdEsPAAUrghrAnLqMNREJFuh0cAORG5O2Z8V8gkk6l&#10;UGJiw4OCwwP8odGAyKpSmauLNYFIBBAJFckivWuqdPfFIbqzuEBDyB+HeT7I89+O9pR9ulv/GZGQ&#10;mVBqWTJasjDGjcifkAGmHBvaa3Mp4e+2DHP/ApF3gNrJWmkWpzyP/3AGYUU4YqABoLk5tRw6tHxW&#10;5Nvv/irA61WA1+tA77fhgb6h/si0ryHHPF7+CoikRAew4oJgOmpKk+UzHZ8fd7Ztizy6f3dLPr6X&#10;qO50O3fotSPFNYHLVUDtaF+dkyX29noZFhIQHOgfHhrsxqK792JIgI9rIcC3YUGvE8XRE8M1kNig&#10;5Mme7mhHszjV1lCZmpVMp8d5R4Z+x6X7dTRmOqwzl0daooM6Mbp8PS9D7PnmmyDYVWKBI6IVCO7V&#10;jUhqlN/m2hxklKsFDCqbaISBHj/aUoqZwSszrZ/vttxlEgIWFaCpLOCbVAOEJ3W1Y0BqEcMeLo3O&#10;9dkd8wQ03T305gVhft1VhKfbyynC0P6WzA9Xa/cnard7/RmRBSmM6gLhXyLy8cp+dWrNyZAG+7/7&#10;MyKBISDS3TvyXXSIp2qhHanUzUfQ+f5Y93xugoocaC9oq01z9WEk7DxS9ed7u1UzWlMkQWpx+2g3&#10;7h9wexeG1ppE+VQtXDmwiOMfbjbgHq4O16z6mY6GAnqMv7/nC79337mWAn4T5ONJ9GMnumr6BvtC&#10;3eBmvMIDfKICkTM9ooK9okM92dSg5rosh2X2/kIPUjzdrD1eA/r6h0sjQcabjS9PO/cXNptxvrOl&#10;JDOZL+VTJVxmgoAr5XHEHKKlxdWQQhFwiEozAYccL+I01pab9Mqj/a2J8b7UZAmPTaWTo3kMKo9O&#10;EzAZAhZdwKTzGRQOLSY1gZubxlcvogCzdTVm4WVq5e179unHi7WR7nyI7o21kcWpuu8/OOanm5bn&#10;O4HInS1teXG2VMh2sZhoRCKCQRbQqRIOSwz3zWUL2VQeNZJLC+NQgnm0kOIc4dJ0+8me6uHSBOMM&#10;3MNKg/4/fNh5uDJvmCfH+ityUhlpxNSfFGjGjESi3SZVSkv+/7H2F851pemaL5g3Yvp2n+4DBZlp&#10;W7iZmZm3tpiZmZklCy2wbEuyLGaWzCBbspjMzqysOnW6Z+7cmYiJmP9knm8t25Wn6pyOvj2d8eaK&#10;5a0Na6/9fb/3eT6MtgOLOMGfQHDqiHAkx7rjYbTD7GFek9epcVokTpMQxW9t5saHY2TZdXrYwFso&#10;gFezZ69moB/PXtyD1wYi3x6sfzh9DhUJRNIqUifzry4Ku4SMO178jubjr+02Ag/ikcRo8/BQzSlp&#10;XUK1nILoIwb5FNVgob40afJ2M1VdgQxqMCPx2kvbSzeByOfbd1C2qI6aBQT+BMC11iSO3Cj5DDUB&#10;WUqaNWdgtD+fLfc0pdcWhb+lxvRc0EMvQUNUs8NlJGek7r0nEyAstMk3FUkjMjLETCPSZjHYLGaL&#10;3kDmV0rEQA+f+X15URxttCGIECjQh8/nQqy8lqoUnBMPS8kxnACRu48n1cLf97bmQgXgUulhTPhq&#10;1Nr60Q3l8V8NOMTsNNVzvdbRkOMxC3YfTr4FBPfIMh94PiUzl872VmqK4yoLYt8dPfh4+vTNwYPn&#10;WzMj/S2FmXFkIV4FTy3lKMUcMFHAuirh+7ks0uqy9OXZ22cHT3/5eP76xYOFyTuleUkx4eaMJM/W&#10;0u2Xj2diQtW3+yphVykvDCM8j9t4/mr+5MXC9tKd0twEo1osBnap/hmjXmM164m/5rPlYjKoSCLg&#10;yEQstYKbnOAoL4p68WTs4nAViGyqylRLgpUSllLKVso4apVAIeeo5GypKEDI+X1bXc75wea7k0ef&#10;Lp4X5sQLuYFApExKGjrxQRR5BdDsTqP0xfb0x9NtKC/SfYcf6wj5cv3oxUJcqHJ1pgtYQU2jFhwj&#10;fSmwq40V8Q9WBr4hEgb525FqFoRCJGSEiqTtNlRkVrxhsD2H8tekXxgBo/3z+YOfzx8VpYU0lsVT&#10;SpAIzG+IzM2Mk4nYICPp0FRIdUoZdc1Q6yz41rW5LuKjvzIawP3p7P5PZw/6WgoG2wt/OgN8gWn8&#10;aeWXNw8er9xsrUnGTw8mkjEVpI1ykxqzuT1+q/7p5vCn80dvjh+8eDDb0VDsNivlIpZUwCTb/5IN&#10;0cRiET4XgKZCIlaJRSoxH9ZPLmQqxMEqSaBJzS7Milic6n57sv6H948/v9l6S8YbkTH8VLPsxtuT&#10;rV8+vDp4tT5ysy0/Ky4lLiw2MjQmIiw81IMIDXFFULNZQj2WqDBHiNsQGWatrcxZmLl9fvJ8a22u&#10;pDAL8CJTLTwOr9vu9pDwedyhXk+YFx7cFhliiQkxzY71/t9/OR4bqL+/OID7P3mrFjd5frTp5f3h&#10;D8cb9waqUVm2lodW5gf+25+OJsfa15ZvP3+6UFmRHRXhDXHbfW4oVhdkbHSoIzoEfLRFuUyhVlVU&#10;iD43NbS9IXt1ru/8cI30sbx9+PZkEyYJdfnT5cOjV4vzE921ZclpcfZIjzY6xJQQYYd9zkoKy0oK&#10;hUhMirKTBkdCRvDRRsHRmhprSY01p8TgyYboUGNsuB3ZItRlCHMq3WaBQ8eoyPW82Zv5CR73dP7D&#10;Cen/AHkAmfO9qfeHM+cvxy5eTRJE7sMNvBge7IHRRuqCitTJAgvSHa8ejx7tTAORkI226AgzIibS&#10;ioiPssUBkVGOxDj72J3688OldydkZA/FtTmUKoiFhrJkqEgakRf7Xwb9oOreXx4CIp9s3MLTiO4j&#10;zVJA2/z57lxbVdJQZyHu+zvSCT7//mj+0zHdo53TUBr9/nTtEzw7GX1JpjkSpXm00tOSXZoTerSD&#10;d14+35vHn/BaPI7bur5wKzrMardqHDaTxaQzGXRGjY5GpITLACLLCmKOd8n4alhIBATd4fNZ0i9c&#10;mUqryG+IPN9bfv1kqiwnbGuxH/+EgaWHUkMy4KOnhpvWZnuRFeixOzjiCeDU3cGq+DAl1ZX0rRsH&#10;ZXrr4vX6ycvlgY7y8vzE0rx4o5IrZF6R8QKVQoZGwpJwrioEAR6LoiQ/aXZ84OTgwfu3L/d3tyfG&#10;blSVZ6JkCzgBPOY1OPGygtSG6tyIEP3sRP+zhzM56a7B3pJ3pxsXRysoWBeHa28PN7ub8+06sULI&#10;UkuJJKF2SqC6sAVMITcYBqq9uRa5XS7mkk24tBKPXZGfFXa4t3B5sn74aq68IFrI+l4uZIAakFfU&#10;poakH5zaBRNvEigXBvR3Vvyffz5F5S/MjhdwgiBFpWKugM8Q8JjUiHeCSJdJvnN/6iPZkAC/IBmW&#10;AJUH3h0/n86MNdxf7IMk/Iohcjx4Oj56o2Tv4d3PZ+t4hBpw89fx/gjlAYgkLZIAJZJBXpJ5qDMf&#10;BYam5Hsgkgi9+7+8eVydH9lYGk9587VPp4QssLdnB9tlRSlifjDdXUP1v0sBLIWEpxAzrHru2lw3&#10;3DEuAJdKOrXP1n86BxY3B6/njfaVgdRQTPTF4PzZxtD12iSiE4/Wcf8vjzfwEZ8unp7vb20u3inO&#10;ijGouFJegEJI3ICEz5SQhTUFCrFIDqkoFitgbkQQsPSylVwJL0DM9dPI2RnJ3tl73eeHG+/Pt98Q&#10;EUq6+N+fr749IZNxP19swdbsPZu51Vebmx4e7jG6LBo4Yp/D7qVW2o8IDQmFm47w+LzwUmpfiKmy&#10;Indp8d6b8931lcmKksxwn8Vp03idZjhcn8cMkeXzGGF1rWaiLchoYrfTRzy4NcJr8Nnlwzeq//Th&#10;+eRQzc72CH6C9Zmen84fjPVX72zdfbO/uTY7+Pb44fLcUE97WXFBUlSEzes2uV16txPktYWHOsNC&#10;LJCu4R5DpEefmehrqytYmbqBOvUHGOfLrY/nmx8v718eb749e/ju/MnF8aOF6YHcjFCPQ+q2ynxO&#10;VVSoEfBJjHZF+szxka7k2JDk2FAcU+K8EImJMc4kqMU4W0o8+GiOj9AlROqSY4yA/83uyrPDh2sL&#10;o1GhtjCPIQSItPAtar/6kjCoup8vlt+T/uFZMOfy9SyM1+XewvuDBUhIusfmfHflw+mL/s52nVJD&#10;I1Ij9S/LDYE/A/q+o7EYFQ5EWnASG26JI4/YIiNs8THWseGm80MCOwQ9uwavAV8aylKGb5ABdHSP&#10;Nt2pDfA9WL7VVJn8YKUfihIfgFdBHr4Bbl5Mt1YmdtSmXu4tvTkg815htN/vz/0MN91V3FgeCwii&#10;/EEFULVr6cMJ/N1KV1NmVUHU2R7pogGGwE3UQLq75v7KSHyUy2ZW2yx6k0Gj06h0SpVcJJbyeHym&#10;PzvwN+VFMUe782cHc3Qg/x+/nItwiQY7i96foJTDZs5SQZZKPNqZ3386TQ0S2jjd2zx8uYaAKT54&#10;vnK+D9Uz8+rRxOHzmWdbI8+2x14/Wzg/2Hq2NTZ7t+3gxdKbo4dHL5e3l293txQmRlh0MiY34DcU&#10;FgMEjO9FYBD/ql4eDDsw2F1zsLP255+P35/vTI8NFuenOa0aPjuAHezHZwUCQFIhAyERBvGZV7jB&#10;v0+Jd/d1VXa2Fm2vjRRk+9qbss4P1i4O1z+cP+67Xq4SBUp4gWrYXlhpsZBamozwke60JSCQ8His&#10;ALfdmJmaoFUKLQbJ9trd86Otw92lE2o//rL8OAnPnyzrQNZ8ZIGqQh6ED9tlM6Ynx1WX5g52N9WU&#10;pIW5ZNXFCfmZsSIeQ0b2ZuAAkXxusETAVkj4aik31KHdewJLsv6WjMoiPx8dh88mmitiXz++BwbR&#10;CpGOi715EOd8dxa6D/4aR5pEv45vKhIVFcc3r5cLUmy3uwt/ebMFRKJ4oBwCkR/PyGzotuqU9urU&#10;X948/HSyDkRC37073Tp5vVlXlS0hvfw83BDg6avRBiKDTBrm8nQn6RynPo6mIRAJVuJT7g6Ufz7f&#10;/ABSg+nHqyjkSJm7j+6d7a+9PSYdQWuLIyV5iVa9RMgNkAhY1OBWrpS0aZCFDxAyERnOJRMKZCLS&#10;xKwSc2SCQGrnDFZhTtTG8tDF8caHy23kvHcn0BxfEvmH081f3j7BlzrYmRu71VyYGRni0Lrseqfd&#10;6LAZPXYLCYclxGWKIEuCW71OXYhbX5CXuLU++ac/nu++2m5sKAkPs3ldJp8bWDTTzjfMS2Yoep3q&#10;sBBtUX7C+srE+8vjof6eELfL53ZSCzgaQ10an1M6Ndr2+c3TxYnuoxfLZ7sbrx7Nw4GO3myfuNPV&#10;UlcImWY3q5x2g89nDwlx+kK9Pq/D57X5PPDs2jCXCl54oKv81aPxX94++MO7x++RtC4efjh/9PHi&#10;yafLF+/Onp6+3h4f7s5OjbLqpdDyNqPMbpQ5TDKnWRriUCZT274/3ppZXRgpzU9JjPYkxYCSIYBm&#10;UowrJd6RFGNJijUnx5lzUt19HUXPIVBOkKu2P5w/+Hj5fHZiMDLUFuo1+twqp0XgMDIGO3M/n618&#10;PF16R9nf92RS1vrZ3urBs6WViZ7m0ujm0thnG7fPd9f+8PZ1S121SianEMkFIquKPJeH4+9OZr4D&#10;GRG/RiQCLjsi3B4Zpr89UHNKRvYR2AGR4BqKJvRXY0Xq7d5KqkVmiUYk5UznoCLryxIerg7gV6d6&#10;PEh7GQK1AoisK446e0V3d8ySBXr3Zj6frNzpLqkpioR5eXe8Qj+ZmG4yI3uluzmrujD6/DWlHMFQ&#10;olC+IJIe9ANEWs06o179a0QKWIHgS3VZwtk+it0SvPbJHjiOu7NRkO6ZGW17d/oQKERx31y6OTJQ&#10;01qbRdo4ohwOvVQtYiNk3GBe4FW23w8c/x+4wVf5DH8e45qIg8wfLOUzlCJWmMs4N357ZKArIcJp&#10;kHPF7GsqEUPM9pNw/IXMH0SsHxGRHkNHYzGc17/8tP8vP+89255src33WtX84CsSDkPO40i5LClO&#10;+CylkCVkXOMFfs9nXNHKubnp0bd6mxYmB9vq8hqr0m90FD/eGu3vLK8qTvz//D8+Lk3d8tnVItY1&#10;mYABTUfG+km+jO+hESkWwlOToKouy+eySHgMHuNqW0PZi0dLr56tvN5Z2n2+uPd0cbi/JTrUnhjt&#10;y06Jz89Izs9OzctKyUpLQL0yqSXc4CsKfuDS1OB/++Xw57cv+rsb8FlKGdlHW8hnCXgsamoQMa1A&#10;5P5TMhDy62+0CLEP9gGR03dq3+wvAov4J63X6ACJcKQfRNCc+tdB+rJBSRqR7w5Wy7Lcd/vLgMjP&#10;Z6sfSUczYv3zxcOfLx511WcOdRT/8e0jaqQkXPAGjcjK0nSxIBCqTS7myYSQxhK1XKomTZPMMLf8&#10;/sogEAn7Qkbanq2DhlCLuJipkZrl6TZYadLaeLyJGn55tH1xuPVkc7y+PMNrVwlYfnIRVyLkS8US&#10;uVQql4iQn+CmIRvhrMkCIiKGiBck4gdJ+VDiwWopM9ShHuiqPN5d/unyAbThp4t16ETEO2o0KDUd&#10;YA0Zeri/viA9OsxlDrGb3Vazw2h0GE0us9Vls1LLtVjhlO1mtcdhSE0MHRvpujx78ub06fhwV2KM&#10;AwbTY9N7bcZonwtkJSN1IPFsgIUsIdre0VJ8sr/55uzh0mz/z+93P17u93W2e+0WatMnGHADNVVE&#10;Oj3e/fnd3oP1iVePV0YHO0ryUiN9dkDQA+B6LWFhjohwMqomNMQMLELrxYRZC7Ljbvc17D+d/eXN&#10;o1/ePv3p8tGns4cfLx6BiR8vX14cPtlemWxvrEiOj4KtQViNSpNeYjHITDqxUSvyuQ19nXUPN6c2&#10;V8Z62isKsqJTYt1JUc6UGGdyLMjoSItzJkUZEqMMaXGW5tq0h+t33p9tfX4DJm59vNz4cLH24YI0&#10;0X44fzo3Phjls4a6gXut2yINsYsXxsnqKh9Ots731o52Fhfu9VQWJke4zCoB1yTn68SBFjnTLA8e&#10;G2z+w9v9xupSpVSikQn0co5acrWq0Pf2GBlimSASfPw1ImPCcE4QGe7T9neXwdm9PSLWGAb+fHfq&#10;zREZCw1EjvTVfKJ6tKmGSMjMGSTbzYWByoKoJxtDpC2SjBqheEdNHLzRnNValfgWJoVq1DvfnX73&#10;evbzyepoX3l1UQREImj7laezpy+nYV2hIhvLE1F6gEWAlernIW2Ul0fri1N9UNRWsxoum/BRo9Iq&#10;lBKBQMLlApGcoN/WVqSc7G8c7a0d762+O3v4/P7kvZvNTdXZ+enRITa1lB/AZ13lsfw4DD8BhyHk&#10;ssliiFwEW8hh81lMhIDNQpBHSJB2JbKmLI9FNicQcEUcVmSIe7C7PS7UKWH784K+dxhkFQWpi5OD&#10;f3j/6v/889n5/ubEnfaclDCTUiDhB4s5DAmXQzbz4vPEHCaf4ccP9uMG/AADnhztaa0tHBvqnB3r&#10;rypKsel5Fg07I8E+PFC992yazPB/tXS6t3W296i5ulwl5GrEPC21zQCAJZPygMivcCSd12Ihm+zm&#10;yscFMyR8VkKkb3F6bHSoVy5kFmQl7D1fLc6L9jrkcWHm+HCb3ahEmVCKoCLJS2jmSoRsvVJ4u799&#10;erS3t7308OXiz2+f9XXWU+QlQ9DxKTKqCwiIlPKDQ2yq3cezsLf4mShEApTLbw8WL18vvNi6DUTi&#10;18c/f41IQJCG47/DRwSRkDjSbZGI7oa0qds1NCI/Ub0o1MIT9//w5nFfa97U7bp/fveYMssEOpAV&#10;MNqVpRlApELCgayjTK4MoVHAdLNcFgFttEluPlmigLv27niNLCCCL3K8fnm0+f708avHC92tlaCP&#10;VEBaFcmAf5FAJhEpZDK5FAEwysQCAdKSUMAQ82EFrkoF1zhB/yQV+mUk+wZ6al4+mvl4/vCny4dQ&#10;iFQLJukEJ93i5/ffn92/PNqYGG7PS4t0W9QWrdyqV1v0GrJQhVFnM6gsOoVVjwcVdoPSbJAnxvpu&#10;3+x4+Wzr7fn+/PSd7IzoSJ81zG0KdZmivFa67S/caYxwG5FE43yW+tL0xfHeN0ebENrbS33Ptm7D&#10;Sy1MXP/p/YvPb/dv9nR47NYQJ9nRBF4XWjIy1FqQkxwf7SUjhLyQqwbI1TCvCd4cCtTrUIa5NSFO&#10;dVyEuak6Y3WmD3f+z++f/vHtkz++ffrz+eM/vtv9fP7y3cnOwYvN8ds9FUVZUT67y6Jz2XR4H7dD&#10;77CqSUezRRni0lWWZY4N9ywvjHa1VyXFe7x2RZhHG+MzJETYwEfolcQoW3KMNTFKn5viuNlVdLQz&#10;jVLx0/n6Hy7XXj689fLxyKc3m+AjddykEPl47l5fTJglwmsOc+s9dmWkW9vZUDBxqy0z3uEwCMha&#10;sQg932YQmDQcs5plRKa0K5tKMzxGMeTCQHeTXi01aSQ2ndCgDC7KDkPVg2n7NxFpohEZ6tV0tOSd&#10;7EH3QYWRlk4Ye3jkk1dzNCLxS388W3t3QkYFUf3XSxtzfcVZvscbN6mh42R43ReuvV643V3c05SJ&#10;Ek9JQkBz/uPR4k+nqxM3axrKYk/3yDI5ECCXZIz6PBAJa9Ncldhak/qWTPYgjZ5fEbl0ebQ6e6/b&#10;69BYTAqTQa1RyVQKmVIqhkkUcpg8hh878Ifq0szzw2fDg+0em0bIvoYQMP3EnEAuw5/PChJwmXwu&#10;W0AWiOVx2Twem8dhcjlMFofJ4LKZvw4eh0UFThgILjuYywrmMAIhowRsRrD/DyV5aUe7jz+9Ofhv&#10;KCkPFjpbyyJC9HBVPNY1HttPRKwrxVY2Q8AMBImY/j9AeeWkRQ/2NE2NDbQ3lnvteD5TyPETsK/c&#10;Hqg72lu+OF49P1o63p89ej1zvL9wcbx+8GqjND+dbHEjFugUUp3iy1homLsv7Y8UIkVC0jND60cE&#10;nsBjwWmKxoYHy4qyxDz/1obC472118/n3589PNvfivAalGImrkcFnSVChggGKKUiDnKIQSVUiwMc&#10;Ru7EcNMvH14M9bUQxUppVSFZPYhLdX2QtkivVf6vEYn4MluUCkLMX/3zL47730Mk/eA3OCI+nW6O&#10;3igdH6wAIj+erHym+ppBt49nW396+2i4t3R7vvuPbx98Plv7+WL9PV57/uDi8H5FSZqQ6093alND&#10;IyXAulYuwFdWif2nR+s+nq3Au5DLxmedPvh4/ghi5ODF6lBPQ1yEQyXjSgVsKdl/jShE4BBklJCu&#10;F6FUhEeEICNul5DrJxUGMgN/KxZciwk3jgw1ne6tvj3ZIib6ePXt8crFweKb47V31JIZH0+3D57N&#10;jt9uS0sMsRilGiUujAyfwoWpZWK9Wq5TiXVKoVEtNGsFBjUnKcbe311xtL/x/s3O9sZUQU6iz21y&#10;WcjGWNROn1ZEmNsc6bGE2DShDl1lUerKzM3jHXjJ+XfH2/tPph8tD/zzuyeL95qfbwz9+dOzV08m&#10;f3q/8/Fyr766zG4ze1wuMnnX63W73T6Pz+f2QFSGuCw+F7SY3ufSeOyyELssKdrY25q3s30XP8Qv&#10;bx7+6fLhz6f3fwb6zx798c3zz+fPn27M9rbUwYC4LUaXxei26EPsJqeVzGm2mxU2sywl0VNXlTM2&#10;3L29Md3bVZccH+o0Ky06kcMkcdvkPpcyzKWMcGtjQy2JkbB0tuRoc0q0Pj1Gszze9C8fH/50vvL5&#10;dPnn86U/v1vbfXRr7+ndz2+2356svj9HOtyCnX9/9nhqpCs+0hHps4S5jbgbZGtSmzzMLvXaBF67&#10;yG3n202s+GhtYa63r7toa23wcHfpp7fP/vjxZV9HeZRXe725NCLUDMuPcJkkXqs0PsKcHG37DnCM&#10;DDMivlASEjIU51Yg0udRtzZkU4gkepCegAi60Ygc7a+lBoiRoeN0pzY8+MZ8f1aCbf5eC9Lyt76a&#10;93DNB0sjvWXdjRnvDmGoUW6WgMgPB3MfDhYnblYDhUQb/moC4vneLDJefVlsd3POezLjhTSGfkXk&#10;IhA5c/e6wyzV6yQ6rUwhE0HUiPlkADZpUOMGCzhBPFYAlxkgYEG+MYXsIAmXIWQH88EpNkhH4Y/F&#10;4rLYfxVA5H8naGKCrQiamHxOkIgX7HHom+tLUVX8fvx7PhuyNABkhPDkswJwJYHXfs/n+Ie4DPWV&#10;ucuzt+cmbhbnJuqVXE7Q95wgsDtIzGFJuEwBC8L2h3vDrUevFs6g2Q/nzw7Ax9nzo5X9l8t5mdFU&#10;oyGPrOslIaBUIKgVyagO678Evb3Mt8AjkMmQTvdGBqLCbB6rfGNxaOfR1OvnM0evlt+cPt59thwb&#10;7oAYhOqUCtmU4CKLV8IwqkQBbgtvarTlX37e6++q1yrFcmpjL1ASAXAoxGTouNcq23sy8540lYCD&#10;pCPuW3MkHbSN+HX8GpH/XoCSdBMhjn+43FoYa5oZrvsZrupfI/Lni82JoSrIVdIHTUaVU5MaTzdO&#10;Xq9XlKRwWVfkYjYZ6EPJXtw3qGYIaqU4aOJuK0j66eLJ5zdPL48eLo735aREGBR8OT9YzmPhaRqy&#10;nQPusFAuFiH/ivh85FRAU8yH7QgEfKUCf6XE32kR9Fwvevrg3se3jy5PNy6PV4l9hn8/If3RH863&#10;YdUPX65MDLdkJrqsOp5OwdWpREoFTDrpHIMJkBOdy9aQx+EMmKEeuLeqs8MHf/rp4P76vbKCBI9d&#10;YdILbCaFy2ZwmLVeuwlpFdo21KXzOdXZaeGjg+2fLl4+Wr/3eOPunz+9vDxcX53peXe8efh8/uHq&#10;8D9/fPVsa3znwdTJ7uadgcbyouSYCLfTagpxu9xOp8vlduF/p81DenWMPpfB5wQZFVmpIf1dFVBS&#10;P7179MuHJ9SUp6331PpGn04eXOxuzY3eKM5MCrWbbFqlXa/yWg1gt9uqpTcH9HlMedkJg32tD7Zm&#10;H27NdbRWpiREhLotNhOZY25Ui00aocMkthuFJi3L55KU5cWuzNyqLk6HuUmKtKVEWRIjNGnR2uWJ&#10;5n/5/PjnS6IfAUp6kPXZwTI0+PnBBpL97FhHXXlaZqI3Lgz4skaEmBIjbbGh+kivKtqnifDI4yO0&#10;15syH98fOT9e+3B5/+J44/xo4/Jk+9Wz+bnJnsqSxIRoq8+pzM0IT45zhHlUoS5NiEPpc6ogxn0O&#10;1b+LSDJO3atuqCH7QBGX/XqWaov8Mi6yoSwZKhLCgW6LJH01h7Momg9XbhekuWfvNgKCNCKptkXU&#10;mRUakW9eExRCXb4/nIfR/nS8PH2nvq0mGZn8bHeWnn2IOnD5Gpp0pbMxo7MhCyoSlYGm7TdETo22&#10;203go1irkdKIhGhCJQeSEDQlOQxQEudMdrA/TvDPL/GVd38b32j43wn6mXxAjRKS+CAuyx+ePTs9&#10;PjM1Fv9kBV1FMAO/RxbtaKtZWRjr7aoN9egFXDz+PZ7AY5KAFOWzg4VgLosBpEq4QRKe3+Rw29lr&#10;Mgj0fH/mDMfDpfODtfz0MLmQNIPKBCwQX8IFUlkyIemGBrNwQuUGOGX2v4FIEY/QnBtk0El7OupN&#10;OgFKw4PV0VdPZvaeLrzeWd17sVGcm8xjXEW1ByIhFREKEVfECeAF/6avo/BPn58jS4PsKpkQH4Q3&#10;VCmgofDpBJEyAcNrVew/naa8KoBI+g3fH9Gd2r+O/xlE0nyku7z3n9zb2b4DFfnheBmGi0Lkyqdz&#10;CMz1meHq149HaT5+JLMY1gGmi8PtusocAaUiKUTSnTZ8tVxAliy3w+ImAAD/9ElEQVRS8qfHBl4+&#10;WasqyXRbVMgQShGPrFAnYOvkItKOQTU+oEThK5Nfh2yhwVJCbouCNKKAGJ92bKjpaGfuTx8evzta&#10;OUcOOFt/c7ZG4ngdgvH9MRnbsDx9ozAr0maE6if9WshwuLdEp9OTOKlLkokYIr6fRsnKzYpaXxn5&#10;+dP+zrPl+ppcl0WhkXEtOpnFoDLrlDYT5JjWaTV67RaPDUeyXuTNG7Wf3j79cPn445snb0+2RwZr&#10;pkab/+sf9g52Fu+vjHx+8/L96bMnmzN3+lrjQh2hDr3Pbggny/JbfA6r22b1OknnD1lR0EF25Y4N&#10;t5YXJsxNdiJ9/vT28cfzbWDx85uHP719+Ony0dvj+ygw/R3lKbEOh1FmVglNKqlDr3UZdVa9wqqX&#10;WvWSMLeuriJzZXF4a31i4EZDQW5SmNfqglYlHU02t9VsN2rNWplFJzaquS6ruCAz9N6t5v0X8x8v&#10;IQMfXRw+qivNivWR8eFJ0Zb4CF1ilG5uvP2PH59BKhK1eHn/bH95c2mwsymvMCsiJcaeEGH9Oh7I&#10;lhhpjgnXhXuVUSHKzCR7Z0v2/dWhYyIVH//y4fkfP764PNp++Wh6uL++LD8mMcoa6dHEhpkifYYo&#10;nyEMAjbCQgbzRAKySD+acK+Bju/C8W+vDoGTiFAD/oxnh4UYw3wWr0teXZZwROYyg4NzFzQiDxde&#10;P53ITfYMXC+GPQHsaAkJr41Su/NgrKowZmakkajCA0p+UiOcUSumbtXd6ioCIkHYMwq4F6+mPh4B&#10;kQ1NlfGkDwdem3oyvDZYiZeAqj0tuWd7S6TF85tnB3aJ0e5wWGRkkpZCiOoq5LOBRT4b9jaAHXwN&#10;wWXCUAfyWcF0AJHf4hvm/jZ+jcJ/O1jfXhuM+PL+bGgKAmWNQlxXVdLV3jg1fqu3q8HnMUJX6tWC&#10;qrKc1aWpuam7PreD2Hw2wZmQy8B14lUQJhARUCVC9ve3+6sPX86dkpUi5wHHd6cPm6uzZbxrUn4g&#10;YPRVDjOkPNIqCnkYFRZyf2MF5gjABSWhKIFI3JBvAUri5vA4QRIRu60VvL6nkbHNGsHW0tib46e3&#10;+lutepCOqRAzpCKmDCEkPt2okvd3Np/vw8tsolAevlyaGR+ArcabUxsfQlUJvyESmXb/KZmZSiZT&#10;Hc68O5yl3cC/h8i/QuG/F98QiSD/PCbtkjDsZPAj1RaJMkbiYHFn+9bpyylk1o8nSx+OFz+cQsdt&#10;nB1sNdbl8djXAEQajpTdFtLTbKjBN2TQEp1jZELS+0yvukRNCSXpVioMlouDxLwrIs73CuFVj0U0&#10;2FVx8Hzuv37c+Xy6RX8Rerj4xeHGu5MHqIFn+/eXpvqripLDHFq9XKCWCGQCLoLq1KZWGOIzxIJg&#10;sYCJo1LK8bmNYyM9v3w++fnTyd3hnrgot04tNJAZ2RKLXmU1aA16lcmgtpL9aowOi5nqt7GGOqF6&#10;9NSAsO4/fd75BFl38RiIgbXaXhn+l58PHq6ND/U0FGbGe60ap1HlsUF1mnwuMs86zGkCK0Md2hAH&#10;3LoqJtzWUJW7MnvzzfH9//qH3Z8uH/z85gHI+PObJz+/e/7u5PHOo7m+61WJURCvQotOYtKIqEYA&#10;sUEl0CsEZq00xG4ozkm5PXh9+Nb15oaitORQj1NlM8lMerHVKHdadXYzLl5vNarwWju1kOvIUN3F&#10;ycqff3l2ebp8cbx0erh4eoiT7cPdzZK8RHia+ChHQrQNz0xPINN7Lg635sa7GipTUmMtiVGmpGhr&#10;YqSFGiDpiA83xoXpU2Is2Smultr0ldmes/2Vz28ge5/+H/988PO7p6+eTOO1HU35OanemFBtWhzZ&#10;HDEhwhLp0cWGGuMjrHER1sqS1PmpwZa6/IwkX2qCJ9yrC3NrIn2miBAjjt+FuDVeJ0KLE0SYR+1z&#10;KrwulcupsluExXkRr59PAWonZAL1BCiJovny4VhylGmwo5RWkfQsQ1AS8Np5cK+6KO7eUA3Vekjc&#10;MS0M3x4sLt1rG79Z/eF44y1NTwjP3akPh4v3Birqy6Ioo/1lUCR1RDVbHu2vACJPdxchrS9I5zjt&#10;9CFOV/C13Va5WkYGWFC4YYI1NKpgKtUKgUjIEHABROhHgDKIz2JyQUYqQLpvTPyr+Fc0/DfjL4gM&#10;ohFJC0n600mwAn1ua3lxTmykJzUxOjs9Ec4CahHPDPL7kQVnzQ3mMK4atbKSgozx0cHl+XEcG2uL&#10;zQYxI/Dvbw9UHe8tnOzNn75eOn29NjnabVDxJbxAlZijkhCNQ83J4Up5HAEn2KCR3b0zgE8JvPYD&#10;lDKNyG9bXdNtlBQiOXwugO6flBg2NTG4vnzPbpZp5FyvXUeWOpfB+pFNr/Rq+GiiIoESs0bZ015/&#10;/GrtbH+VXuny3nA3gCIR8MBHCdVlQSMS14Mcfr63RlmN6f/liKQk5JcWSRqReDdIRWoOK2m8Rnyi&#10;/glE0oPGCLZOt84P7leVZAhZV6m2SFJOwETSnIocIOKIhSyhgCysKRJwyMmXJek4Eh4L6UfKhVQP&#10;UIoDVUK/kqxIshf2CVkol+rSWSFDi07W3x+tfj4luyeevd7YeTg73N+anhhu1Su1CrlcJBHzhHKR&#10;FGpbKuDjbaUiiNAgEQe/vp9OxWusLTo5ePbHny4fbS8X52fqVDLKCrDlIr5Rq7IY9CaDzmomY32s&#10;FrWDbJ9toLSYjexB4rJRy+3YoyPM05M3YMbfnT89Pdh+/nCuvbEkPSkswmsJsRs9ToubdILjJSS8&#10;TrPLrnXbVV6bMspraKnJ2lq+iS/10+X9P7x9+PniAYzCp8sn788efn7z7NWTxVu9jekJPpMWXljl&#10;sGhsJpXZoNCpRCgkajk/xG1oqC2avDd452ZnXXVBXJTXagIWNSad2qzXGLVyIN6gEetUZOkNm0ka&#10;FmK43lq+/3L9z384/n/+18s/fNw9O9x8c/bgw+Wji+PNj28f/vLp+dHe2vriSH5mbGy4DWoO5jc2&#10;whQXaU6JdybH2pNjwU0LHiSPhxsoUJrKC2JGBuuebN29PNr4w/tn//LzLr7Cyd7axuLQ6GBDVVFi&#10;crQNERdGnh8bqo0L1yVFGZKizA2VaVMj118/X35/+vzg5ebUWG9FUUpSrDMyBIrSCI0ISkb5zF8Q&#10;Cd5bjRKbSWG3yFFLo8JN/b3Vm2vDBbkRGvm1nDTP/vOZ8905ZOmTnbtnr8aBwtdPx1OizTfaCqn5&#10;El/UIjVjb37/2XRtccydG+XU2GyiFsmcQgjGvbn5u413+8re0oJ0f+aCTPqeQvkGIovS7SAjNfWQ&#10;TNO+eDV5+mLi8vX8cE9pd0PGm32iF85fz5/tzeJTzshaEourcwPhLq1WzlNRiRrGEwoLhOKyA7ic&#10;QKmYo5AT641HaHlFd1JTweZ9aXlk/V8g47+Oby8EJelGSQR8N3gEGAkFTNCkoqSgrbFOJuIBjqwg&#10;P41CUlqYPTY8ODNxZ2y4vzAvzWJQwNsyA38MvPY9O/gKI+A3zKC/b2vJfHOxdrg/f3q0tr+7ERlq&#10;E/ICZSLSRKiQUIt6AX9ConGgNWYnhwd6r+vVUqmQNDjSqweJ+Kj/0HpfGg1BAaGARUYy8gJFvIDc&#10;zJjlhdtz0zfh1BRCFkSNjFofjNZZCHwQ8dpCQuSCjDBI2sNXczCPg72NMNoyEd6W9F1ARVLjogUS&#10;HgM/BBAJewE/8WtE/ipIN/evKfk/AEqiFj8c033fpN/m/dHaxR7pFqdRSNOQdvQfT/DgKmEWmcaz&#10;9fHs0ctHM9cbChxmiUZG+KiU0kOjOCIhC2oafCSIpEZ3kl0r4KP5YGKggqxGHqQUBOWlRE7e7rx4&#10;TVbuIdvakLGW0K2kwecdmVS6frm/frSzNHm7NTvFZ1QK9NCnYjLLXioUifhCPlfA5wh5bPz0pOkD&#10;eUgtY2amhM1PDfy3P57/f//fvyzNj9hMSqRVqoWEDQ2L30hK1C5XqxQYNHIPMcJkvDcscIjLFOq1&#10;hHpsZO6K1wWRFkXWAHelJoX3dTeWFqaG+8xglsdhAAfxtEgfmTAT4jL73DDROjJ20qEJ9+iaa3O2&#10;14bJLMbL9V8+PPwZgvHy4efzB+9P70OBvno8f7O7ITnGHeWzeWw6r91A9pmx64068EGJshrqMVWX&#10;590bGZibGhnobYHgNWrFerUQ3MQ161QSEmQJUTmuH2US5VOnErpt6rKClIbqnIxkn8eujPKZYsIt&#10;XjuKm7+A8XuFwM+q5brNkiivLiPRU1GYlBRtjwsjKg9aD2qR2OcoM3RiTKgmKdoYG6bNSfX0tBVu&#10;Ld18e7IF7/zzuyeXR5t7T+fWFwZ724sKcyITo63RoQbgNdKniwhRR4fpYsK1kHq3B2p2nsy+v3h6&#10;tLc+N9nX3lSYEGWLCbeGwzGHGCN8hvAQQ3SELSnei3+GwmJTR8R3ejVfrya71hi1UqNOEhVuub95&#10;b3dn7vnjeymxxsQIDbzz+e78yc7E8YvR05djJ7sTQGRajKWjIfvD6QbgdbY3c7I7TXZuOFg6eD5T&#10;XxYPRFJzVyiivSKLX5y9mp6+UzvUkXdCduWfwJtAcYCSKOhzo7WFaRZqmR/oSjLe/fzl5NvXZLTQ&#10;wljDzO2qk+fjF69mTl/OXLxeJKtyHm+fHmyN3b4Op4DfRinjigTBAl4gvCQHiCRtfMGswEB2UCCY&#10;QjWfgR0Qj9BxTAGbI+Rw+WwYT8JHmncsPJ8R/A1//yPxbyKSz2VSbX8cEVkfF58Fiil6O1sXZ8dH&#10;bvXlZaUAPagVjIAf4a8pLQluisK89vzs1PbmmsXZu/Ex9tys0P29xfPT7VcvlhLjQnDlYj6H9BiI&#10;xBKBkArSMSXmM006hcOqoRoQqfE61OqTCKmQYJGGI9UbIKC1EqDAZ1+ViQPbmgu31u+tL43GRzrh&#10;rCVCBq2wKAqTQPklnRUybmyo/un26IeLzfdn23cGWvEcIWW0yfZeAj6uCqJSzA1Ki/cAkaS1eh98&#10;/HcR+TeUJHT7ikLAboF4ZDpOFt9TU/txfE/mXNNT8cjGGJdk3TYkZvyTLCSBgM8Fxd4db716ONXX&#10;VhLt1dl0Qo2UoxAx1VIu1fXPh7ImTTECHJEwhEK+QMTjCjlMCY8p5QXLuAF6GSs7yTs7ev3DKVFV&#10;H8/W3p+Q+eZvj5fenSy9J2MYV96ekCbO7ZU71SWpTrMCNlNHDTBQiPhI0qRXkIwMg6FBAiPdhgKO&#10;v1gQKBUFSvn+DpN4bqJv5t6NmDArZLuARToS5fjJBJDtDIkwQMj7ISxEVVuVfrS/ffT6cXS4227W&#10;+9yuMC/pYva5wUdrJLXAbYSPXpbCQi1QZvE5QBwzfHSoy0otsmtDhLlNYW5jQpSjqSZna/XO5/eP&#10;4Gr/8PHB+8utD282P717/OkthOf9jaV7LTWlMaEuOHGnGfZRH+YhaAhx6xBWozQ63Ap/Mz0+tDR/&#10;t7OtBgmbAh8MBJdocwgUKv3gEbNeRYlHKRWSv9or0GqUQYQ5TApYdbtRHh/pqirJGr3ZOTzQUVOW&#10;lRjpCncaw52mCLclPswRHWKKDyeIhPSLcCsTIvWleRE3e8qePxj7/Obhnz7tQPAe7CysL9zsbiks&#10;yAwDRslaamFaRGwEOQnzKGIjdZUl8SO36p4/Gj89XHty/+5QX1VWakhsBG4a0GmK9kGM26NCbfhS&#10;kaG4t2SFswifCSc40tyk4ztKNUA+QBGQSiIVBtRWp798Nv3y6b0X90cSfPLiDPfx85mTncnXz0YO&#10;no+c7k6e7s5GuZUV+dHvj8nKDkAe4vjVFMz166eTdSVxQ92l1Ey+GTx4+nIclKQReasrH6SjEEk2&#10;C4NmxNsuTzT3NqeSxcReTb/dm3uzN3sJX/988uLl/MXLhfOXC5d7K6c7S5sLQx2N+UkxTrtJDpeq&#10;0yi0aqVaCU2Dks/hshlsRiDowwn6wWVS1FXmbqxOXpzuTI0P4ffjs2FCgcggHgElSEHG8dCM+yv2&#10;/Q/GrxH5LdjMQA4rSMBnAUyQewAZPpQZeAXFuqO1HvcWkhbC1qxX5mYm93W13ezrLCvKsRrV4CYr&#10;6CqXiRrFqKvK/fh2983587qqPImAwB02japyFHY5QCFXJuJKBGyk95hIZ2piBEwQPkghQbXnkBkd&#10;xAUTLALZNLXpkILdyBb8gKz0iOmJG2sLt1fm7yQn+ET8ILAb+NMqxBaDCifEa4shz9lqcUBjVerZ&#10;/hpUxvLcMGmL5HMpMn5BJMExLzg7Oez8YAPp8HKfVpFzf4NIxJehP78CJU6W6fbld2Q7Q7KwLoER&#10;6egjEwTILmNHZDPIN0dbl4dbF4dbLx/PHu4sbyzcHu5vGOqpuX2jrq4sNSXGZtMJFAJ/hTCIdKcA&#10;8RJ8BbqFkTTCkLGouFohT8JhSVhBcg5DymXIBEytlJubFrU2N/Th/MEf3z/8dL5GB9URtHxBOhWX&#10;P5CVHx+8Od6YGuvISPZqFFyZmClHOiE9hGIkJDEfH4EbyxbzQUYyvAFJS8AJYAX/IOD46dWCvOyE&#10;G10Ngz2thdmpuDbYHTGHalPmBYm5/ioJIyvVt748dH60/undw4vjLVjmZw8X46O91Fq23hCn2+u0&#10;ex20nISWtEMh0nscIsLcVrLSrRdktESGoPLr46PsbY2Fj7fHP755+NOHRx8ut95fbn443/xwsfXT&#10;28efL58+WBtrrs6L9Fg8Fn240xbpdoa7gVRLqMvgsii8DjVIUV2evTQ/uro0fr2lMjbSaTeroaIo&#10;lw3kyaAWkdqpVaNgpYl4/EpGKEfyV/BRoxAAoOAjzvFCaN7aqoI7A9cHe5prK/ISoz02g0qvFJu1&#10;CrNW7jCqQmxaeJFwlyrcJY8JVWenuLqa8panuo5fziM1vj3aON9bfrIxeu9mY2leVHy4Pi7MCI2Z&#10;EG2OjzLFRxliwjUxEdqURFtDdcbsRM+DjbuPtu5N3r1eV5kSF2HyOZU+pxqWOTrUGgMEk3XaHWTh&#10;dK81nCwNZw4LMX0D4t/Gd1Q7GqQKF/iQCTliQYBRw5mf6H7xaPTg+cRof5lB+rv22rTz1wuHL8YO&#10;nt89ennv4PlklEdelOnD1V+QXfTIlgxQkcDl66dTTRVJt7pLT14tHr8km6ae7NyjKDk9M1w93Ft4&#10;+RrScup0b/z41ThOzvamDp7fe/UY8J04fDF9trv4DpXtxfLxs8XVif7O+oK0WJdDLzZrxHaz1mE1&#10;OqxmFzKeVW/SKSEh5ULSC6wQB/tcuhsdtY83ps5eb//pp9ef3r14sHWvuaHA59HHRbtTEyPNejkp&#10;uEHX2MH+bCaI9mX4DjXm8f+y4/72/F8jEnxE0GCSifmQkGTpBJUE7MNNbq4vX12cLinISogJAyUh&#10;JKEiAU38CexDTYabBsIUEq5azsODYkEw1TLIVEiYIr4fAlrDYpRnpkb3dTfdudmZmxnnsCoTYr2t&#10;jZVQkXgHkBQ8JeNUpKQL65vdxrmQrB3JkZIBQIFhXtON7trZiRsr87cW54YTY0M0CoJFaJOYiBCc&#10;ECFJI1IaHOFVT491/vTu1fL8GGQCSE11a3xBJHgt5QZkxLnIakYHM++PZt4dTbw7nP4qJCEeEXSL&#10;4VdEknWPiAZ8Q+359eFk68PJfUDw3enDjxdPLw63z16v7T2dXZ0dHBtqLS9KTEv0eGxymTCA6f9b&#10;uYABAZKbHhvps5o0IrJ2uggphCEXk5GPIDg1RocM08FFypEt8JV5HCkoyQ0Uc/0UIn+Lip2T5F6e&#10;6rk8AAo3P56tvztefX+y+tMbsogZ/vnpfIs0zJ0+vDzYfLE91VieYdcIZbwgKZ+lINjlC5Co+KRF&#10;RUw0KVvAg3sIEPECxfwAGa5HGKxT8euqClYW703eG8zPTgY1pAIeRKuMD0xzZTDU/CCHSTo11k1t&#10;YgyFvgVd/PZk+83po8vjZ+/O9naebCXHR7msJp/bGeJ0eJ1WBPhIfLTLQtbBDbECiBFwgi5dbLit&#10;MDt2+Gbj80dTH988AhYvT1ffX2x+egtEPv38bufy5MmDjYn2+uKECFeIDfbZFEYW+CHbzYd7zLBi&#10;sOGp8SGoPo+25xdmhpvrSxNifS6bzuMwumwG1DvoWZtJZ9Kp9GqyGwdKNTXIVExRUkC5bGK3qaME&#10;5Ucm5lrN2qgIT2lxTndHc3NjVWZ6otdltpCB8TqrXgMtatUTRWnWClEVHCZRuEdJbVPT8+rJFLB4&#10;tDN3sbt0urPwaHWor72gKCMklSwQaYmPMET6NFGhmkifOsKnjI8xZmV4muozF2ZvPLo/vrI4NNhb&#10;m5sRHhNuhKMP9xiROagNxB1RPmukD1nECuUY7QMfcQ8ht4FIsuECFX9NRtplE6Mt5gejkBGnRgY9&#10;8KWoZjyGwyy7vz7yaPPW/bWe2tJIs9J/ZrTlaAdomzvZnd1/NlWQ7m6pTkIhu9ybPybeeepoB0Z7&#10;5XR36Xp91u2eSpwcv5wBIo9fjJ3sjF+8hoqsGL6Rf7Y7CVF5ujcNgXkCA743d7Q7/+rx5JOt0btD&#10;DXlpvlCHSiUIVovZWqnIoFRZDCabEUwkzSI2s9RplTgtQoeRk5HiHOwuX53pefVo4uPZ/f/Xn49/&#10;evMU+qKhKttqkPA517hMmFky+of02LCuaZVCn9uM4ssOvoJHOIwAFgNEg0H+a1D+FQ3/zfg3EckG&#10;Iskwo0BWEOoMy2UjJQyGyGnRqCQsbvAPUPUjN7uTYsKlfFi8IDnZnA8Ch0Ea/sQcJVlGMFjKD1RA&#10;pwiD4XMjfeacjMjO9oqN1dGL0yf/8qfT929ePro/299TX5yflBTvDXEZQtzG5voyjUKMz4W1lwjI&#10;iG6VTEgNSBbq1FL4cb1aTqtaGAWJkGnWi1ubCm8P1E+MXt9cG1ucuwM1+vt/+o+1lcVQu2ANSjkC&#10;ikwtZZGJKFbJ9trE4/uLBg3SDAOYgL+WUsCV8JlSrl92kvv90dr57iS1kgoZ9kAPhCRrxL0mC6BR&#10;dphsTHaGUrG7dPBieefR7MJE7/idtpvdtXVlGbmp4RFeo00nAZdxB8SCIB7bL+Dqb4P8vlfJRGEe&#10;Z1JsVHJ8jNNihGXWyCXQ0fiaEG5Q06SPRcClWhjgeYVywFHIU/A5ajFPzA6Q8wM1EkZyjGNkqOFk&#10;j6w/BJ340/nqh2Nc4dLl67k3ZHOIDQrW2x9PH50f3N+aH0kItxvkIo1YqCDvKZLy+CIu1CIfAf5q&#10;lRKpkI00RmW4AB7LDzXIYVEidS3MjrQ1V/jcJhQzZCNKWrKppCKQcMmYVh3suZJj0XMaa9OP95cv&#10;TzYvDskqeRdHj+/e6s7LSHKZkf0VJp3WYQG/7D4nGRmOoAaKw03rokONKXHuxprM5bm+o72lP35+&#10;+fOH5+8uHrw9335/+fDT28dvzx+eHW4vzgzWV2YnRLmhNCNDXMBihNcOLoCMXrveazfEhjt6O2qe&#10;PVx4vDXd016VmhDqsKhddtI1BMXqsVucVhPIaNapTTq1UatEykdBIoPbCSUl4CMsNpIrHDdCo+RF&#10;htlbGsrv3hno6WotKsgO9bmtZr3dqjfqFQ6biTrX2S0qs0Fs0QusBh4w19GSt7U2eLQ39/rl9AXZ&#10;TW/x1cOZpYm+/tbSsqzolEhrXJghIdIIqQgHHRUGJaiKCtfkZIX091asLt98/GByeeF2b1dlTmZU&#10;TCSxyeEeAzJHdKg5JsyObJoY7UuOCY2LCIn02iJCzMgr0JJ0VzXdFUMyjZfc2HCvASUw1K33ObVk&#10;tKlLB0ke5iHx3Zf6IBWpYBz4QrlAJOGShpX8rJinD++uL7Y/XB9MhLIN1e09mTl8Prv3ZPLVo3uL&#10;Ey33l29cgI/PJ0/Ihgpz0IxUj8p8T0vW2M0qnIOAMF8nr6bhuE9ezS9NXp+43XD+evV0d+Xk1QrQ&#10;Nj3cUpEfE2JTSLnUjGMBQ0k6H8l2PEatAunXqlea1HJocitMZbipqTZ5drxu5/HQ2evxTxdLH0+X&#10;959NL0311ZWnua0KAetHDuMqmTzDBvS5KJ2QaVymn4CDR64yg377T3//vyXGurs7qpUylG8oyqss&#10;Bqwx4d3/EkRSXdtkLiMUFodBPHV8dEhmamxyjBcJzWNTBfv9k80gG7vd4zAppHx/mSBAIQ6CPtLI&#10;OKEubUlewvhw5+Gr+z+92//nn84+vd199nB+7HZXCWmPtxg0IhEvAGWRjBrhgyBXmYE/qOX8jJQY&#10;KFMUa3xZiFBgC78mMId8jqoGPlLbnuBmKkAWqlhzTHphe3PB7YHau7dbZqZ6H2xNDt/qkIsZ1Mzf&#10;aLUMPpolI648GLJIKcaPwowOt4/c6rWbdfgUIZceKoiAdAXfg27faHx/+vjN8fb5/vrp/vrJ7url&#10;/sa7o63dRzOrMwMjg434gbJTkPwUVj1fq+IKuIF8tj+Pc43H9cM5aU4VMXmMq0x//IJ+0NciAQvX&#10;j2s269V6FdQbjx0MD8sBnWmFCEZDydKBuy3lIbuQdRjVErIpuUbG08v5cWG2W72Nx7trp69X3p2u&#10;/0S2MyR7w0E2fjgmnUVkguPZ/U9njy73t+4vj/S0lqXEuO06uRlWUSnVyMQyEfKKQMwViLjAMZ+a&#10;kMoQ4IcmQ27hAPylQmZyfPjwrZ6JuzeL8tKg+imvTUY4UO2S9F0i0h4XrBQJjSp5cW56d1u906yy&#10;6sXpSR6wDE7foODI+QytlOz3bdIo7Qat2wqKQSQaw9wIHepzYqTtemPB2uItMtz9zcP3F1tvzzfe&#10;nG0Ci2/PHv7h46vjvc3J0d76yrzYMCc1sByS00gNpTb6XHqfxwjFlBDl7W6vXV8cf7y9ODrUk5EU&#10;bTeq8Vlum9nrJCqVdHxTwxhxpMUjoSTZAQYOmnTFgI+QkBQx+BaDAv6ss71u4u6tvu72zNREvAp8&#10;xxOgN+E5zAapxSAxA4gmkc0sdNrFGRnejvaC7bVbB68WXj6dOn69svNkZu/F3PryYG97YWKkKdqn&#10;o3doSIyyxIYZokN14GNcpC43w3u9OW/sTtP0ZM9gX01ZcWJyvDsqzAq5Fx5CjeMOtZD2xFBLNE5C&#10;LDFhtrgIJ9IA9CPEcrjHFOElPdR0gKQ0TClikpGO1HBxtdehxoMp8d7S/OSqkoyKorSK4rTv1HKp&#10;klrGTi2VaMgsbpFGKlSK2UY1r/d68eJ0y96zeyvTPXYt+2Zn2cHz2YPnU4cvJvee3n31aOTg6djh&#10;s3vHL8Zhnw9fjCOOXk7OjTeuLXRTO/PNnu2vHb9aQZy+Xludw10oh+APcxqMSqRovkrEVYsFepnE&#10;ICdL0pP1llVig0aqJUcyxT013jPQXf3s/vj53urHs21k+7PXC7vP7s1PtBVlR+iV4GAwn01G9qC6&#10;4gQlmGoBJNNaUIg5zKusoB+EvGtxUfai/IR7o92I+BhHR2tZTWW2RBiM/M9jBbCCoSiDv1Hyr2j4&#10;b8bfIhIWm8cKJiNvOGyrQQ8zgnqC2gJKluSnVBanlxWkpCeFcoJ+o5Uz795uQyzPDb2/ePZf/3jy&#10;+d2r3edL48PX66syE6LtLovCrBXTqyHAphOZL2TgO4IdKJpOqyE2MiQnIwmKD9k+OtwzcXcI5RWf&#10;Ba7BI+P82+g/gAaBnI/rQfmm3CjH69L0dJajtI3carw3en1j9e7W+kREqJnHvna9pTomwou3gqsg&#10;R0EwoEyJBUF8dGh0uJcR8CP9vejP0irFahm/o7lmYqSvvbE8LyM+KSbE59RbdDK1lPhKMEst5dHs&#10;4LH9A/x+Gxz4A4v5I5Nx5Ycf/9HP/3uBiO20G/JyM/p7O272dSYnRGlRCslUSNLfhV9TJiSKlRqr&#10;SFpapQIgUiTm8kUcNshI+1Yh56pMGIwUazfK6yqynm9PvTva/HR2HwSkVv3ZuCCLDCy+PVqlfD0J&#10;QPzR6khfW3mYQwv16jQrTXo50olOJVVLRTSL6aXMqLZgjoBD2oKpohVsMaiS4iKryvIqSnKsRiWU&#10;rIATDOeCZ9JP4DKDcKQsBe4VGeSP0MolDqPOolMnxURmJifY9CqzVpoSH3p/Zaqxskgr4apEbINC&#10;YFDwrVqhQy+wG4QJEda6stT5id7zA/D90fuzh2RE98WDT5c434aVPnm9PnqrvTAnMQZYhGuxoKpb&#10;qE4baE9QQBfm0abEO7s7Krc3Jp88XLg1cD01KRwm2mHRQST6yFxDm9NqsRkNLhu1jNDXcFiMNCKt&#10;Bq1Fr0H5gZxHlrUYtLGRoZUl+fXVZYW5qbD/KGZIZkaN2qBUIkxqlF6JXsXTKpgaeZDHLq4ui1ua&#10;69x5Ovby6b3XO1N7L8DEhZdP5mcnbtSWZ4V5DB4bUgJIrSRSLkQPLEJgpiZaK0viBnrKF2d6F6Z7&#10;u9tL8jLCSWcLGcdtoIH4az7iGB5iojUgjT+agyBmlM9MBx5EvsETEBCJyB8p8e6CrJiK4pTGmtyG&#10;qpyq0rTC7Ji0RA8+CNB0WcgSRN+BSnq1BHWA5F4V36qX4n3TEjwjQ82riwPtDWlz4y3wSg3lCTnJ&#10;9p0Hd49fwmiP7z4Z3X08CkSCj3RnNOW1Z84P4aQWQMY3Rw+ebk0NDzSX5iVGeo0GtUAl55p0cqMG&#10;6UVp1pCwahQ2rdyqlVo01PrpSi6+Q11Fzsrc6Kunq2+OHr4/u4/yfbq/+HB9ZKCzIiUWfJCYSDfZ&#10;l+VRUYLFfDYKIuotAsYHHGEF/SgXs2Ii3J1ttUvzdwd6W2KjHFJRIIcJ70NmB/LZfplpkfdGemMi&#10;HVzyYACQGhRwlRkc9D+IyL8Ei4yO/HJkBHLJACO2iMvJy0pLS4ox6RUw2shm3W1Vt/paIAlz0qJY&#10;Af8o5V+bHe9vrS/UyJk6JRRQIBSlXMRAbUdy4gT9yGf6AS4emzEnLb69uWpm4tbIrW4Y6oyUWBt0&#10;tRie/keG/4+Uj2PA01GWk0g/OmADwTg8ghNqTiE1WkjMl4s5SAyJca67w9dv9tfcGWq8O9I2ea9n&#10;fmaorDiVy/pheKirujwPL8Tboubr1dLIUFdqYkx6cmx5ce7i7HgfJFB1aX52coTP7raTFmGLTqWC&#10;tZcIcZTwWELSF8HgMwPZAddYAVe4wdf8vv97/+//gRv8vUQYFOaz5Ocm9Pc1Pdie+/j++OfPFw/u&#10;r7Y0VtssBrGQK0Ce4wZTRyY1hgmXgS9CD+cmLa04l0JL4shl8oKv0kvGyUX+uRmhS9NkzPDHs63P&#10;51vvj1bfHcDmr7x5vQx3/+70AQJ8Odlb25y/3VCeEenRA0N6BR+2l6ziQQaQk80RvwbSEjHv1AUQ&#10;MUi3YIR5nfnZ6UV5WVFhXtxM4deproTmxD0QpvOo2Vx4CY64Zrrdg85POoUUKtKglEGfJkVHpMVH&#10;wUyYtcKsJN/TrZnslFDWlf+sFvqnRFlvdpQ/3bxLZAHZPoysYf7mYOvN4f0P50/+8P7F6evN+fH+&#10;/PSocK8R2SjcQ/begn2mzLjJ69DAkaTGh3S3V+w+X/3p/ev76xO5WdFuuwYmlx4YBMFIi0RQ0mOH&#10;ZsQjpLkT4bKa8CA1TJ0M9oYS1MjFdrMhKy2ppaG2qrQoKizEpNUgV2kVEJUQjEK9GmoGtVKslXNU&#10;kmC1LMhm5FUUxc3c63j1bPqUWhBg7/nc3s7cxvKt4ZvNxXkJkLcGtVCnIEPQkdXAHKtB6rKoMpLC&#10;a8ozRm81z0/19HWXVZUmZKS4YB8pbhLSgaE0DeGpEfQJiBkBAtJCkvLR9KyYcC/uiYGGZmSIKSHa&#10;mZUaXpwXjyjMjisvTCrNj8tOC42LtLptcodJ7LXLwr1Kr0PqcyoifdCtkc11+S31Bd95XdqkeE9V&#10;eUZHS0l/d9WdwfqpsetTY+2z453rC4Mjg9V15bHLU+2P1gazk2w3u0oOXwCRk6+fjR88nzh4Bpc9&#10;fUbWoJ093pl/9XBiarStvCAuwq0F9QxqsdmoMSNbInRqs1GLjGQzac16JUBpUIl0Mo5Zzc9M8twd&#10;rN95MPHhdPvkFVmy+83hxunLlUerYz1NZQkRTpdJYzeo8Zsh9Rm0cr2G7JaJhIbChyr0jYwyESsu&#10;ytvf0zpyu7ekIAOlASoSbhSGSMAJlApZXCbJ6sjnSO94FQRmZmrE5L1+l01NdXmDbgw2M5jN+II/&#10;NoJF4hsQaeVIDxJi0+OEKDjSwWYEMPyvchjBKhm0mywpLqKyNB9X0tpQ1tZQ3NdVNz7cMz02eLO3&#10;Ra/kX/v93+GkvDCdHfi9TMC06BSxYe72xqqlmXHEYM/1oux0l9kg4eKyiT6lKxtMpUxI1A1ORDye&#10;kMOh9ggj+gVPoBrmCCtpxtGBaox6TvXIkRkdajmnIDdhYqwXZJwY65qdGpiZ7J+bvrWyMHKju37y&#10;3sD0+FBvZ2NvZxOuPCMlLsyLqqREoDLQFl4tF1ArMJLRHlIhma3MZfizgv1YQVeD/XC3A/BDGDSi&#10;nIzYns76+ZnbO8/WTg+fvny6+mB9en1h7PWLrdcvNlsbSh0mpRC3nRUootQZsMJiBnAgwXgcLpeD&#10;/7gcloDHERJE4jviCaQXWMr15wX9Ti0OgsKauN2GZPzz20dn+/PvT5aoKbDL7+hJL0dr4Mv74/un&#10;rzfW5++U5Sc5zDKtkquWcaFqyfxCsqQjaZSQUWvHkZtDxa9uGjnB9y3Oz2xrqklJiIRqxuNUWiLr&#10;kuCa+SwGNUyCaEYqT5MVAPBXlDH8WEhLUF7fQiMVQUgClHDxOoWooargwfqEwyRQi6/WlSVfHGwc&#10;vVh4d7z99njr7dHm54tHn84efTgh8af3ry5ebwPujeVZ8eG2cKcpyuOKI7v7W8I8QCSZqQ18lBYk&#10;3hu+fnZ4/+OblzuPFztbKhKiXeCOzaBw2bR034vDYgAB8YuiKpG2crvO6zT63EAksGiAWgQNbSby&#10;17goX21lYff1BmTExNgIvMSi1xq1Gr0KXpse+SjXKkVqBVcpYyplARY9qzgvfGm2Z/f51MHO/N6z&#10;mf0XC7tP5hfvDTRXFCRHeNwmyEyRw4TrkVsNMque9NUY1XzIuqKc+P6uutGhjp52pN/kpFgngEgH&#10;2AfSEUkIOIKJUIIUGRF0jwrcTySeE2IOcevcDjW0YUqct7wwtaOlvK+zoautprG6EH65MDs+IdoR&#10;GWLw2qnJ106FyyqCwg0PUaQm2MqLom90Fs9Pdb94PPXm9OGHy+dvz54+3Jy6eaOhr6vmu9Ki5Kb6&#10;/OmJGzdv1KBidrTk43irr3rsViN4N36nYeJOfWdj6v2l/sWpzvKCqPsrd05erR48X9h7Ovt8a3x2&#10;tL2hLCkuVOswCu16odOosuuUDr3aZSRTpuw2cuvtZtx6jcWgMGrFVqM01G1orM6fudt78GL5jDRd&#10;rbw53rogJ8s79+8NdZVlxDuceondIIcZodaG0iMsRoPJoAVnjXq1SiGRiNgCPoMHPpJhFiAIqygv&#10;ra+7RSJAYg+AOXVatRqlABYVgaJPUQO5HaWfFH0Ud6kQjPu+sbbwYO9BX0+jXi2inkOMEiEggPir&#10;+NWkGoJI6E0EBc1gJiOAzQxkBPkxg/xQbZiB14Bgt51YYGTs5Pjw7PSY6rLMlvqige6GoRvNd291&#10;jw/fQP7/4Z/+99ry3OXZ0Yaq4rSEyMgQpxHVl+F37Xd/f+13/4UV8Huk5eLc5LSkaPCdaoIkKCHr&#10;s3Fg3GAGRSIeDUoyFo+SWl/qOR34OvQJWGDSqW0mpCuFiB9kMcpD3Ca9WiglyxoGcBhXEDzWNdCN&#10;FXSFGfgjJCqHcY1HNVbQ3fGQovDvFB+FdPM8lCz46LBoWpuq5mbuvnzx4HD/+cudB7Mzo/032stL&#10;c8N8NpcNNOAEXvunq9//F7yzmMewGJRahRBviN+CCDRqJNMX3LAZYCKbzURweWy+gMvnsfjcIAk/&#10;WMS9xgv+vVocmBxlmx65fvBs5l8+73w42XxzSFYwe08tr4sjWf6W7NT64N3Rg62FW0WZkV6rXC/n&#10;QK1o5SLQEAFB/W08EJIKsguFQlwPaXWhsykKD4Byo6t5oLcNXkQlI20deFwAzUhGmxORS3fx0eWB&#10;6vRjCCjQ0+8sJ+uxk4FfICPxOvQmFqSpFFcCSiKETrNqZf72zES3yyTITvYM99eiFrw93r482oLg&#10;/XT54nx3Y3P+TmdjUXK0M9yljfYZIuEf3cZIt9lnN3ot2iifobQgYWqs93hv+//485vTg8f93Q2J&#10;0W6vXfd17LchBEey4g4Eox7K0W0z072IHocJhZM6ko5Q1E3UUDiG0sLstqbasqKcWADYgDKjsxo1&#10;VqMaTIR10yuFcNAKcZBKDh0QHBft6OmsXFu5c7i/drS3tvt84eDl6v7OyvrS7Zb67HCXWi9nQSrZ&#10;dDK7XuEBAXRKq15u0UlDHNqCrDhUh4HuOjhcuFqXRWo3Sp1mmdumCnGQEZp0hLoMVGuskToh+QB+&#10;3GmWuywKBBRibLgNdaS5tvh6U2VXazXgCO+cEGWj1m0jeytaDQK7UeSyiKNCtZkpvtqKzKEbDZvL&#10;I7vPl95fPPuXX45/+bR3cfxwY/kOBGJVSVJ6kjsiRGsziiw6gUnLM6q538VFO1VyVmFe/O2BxsYa&#10;aMmC3o6yrpaC1rrMvuvFwwPVW8v9o0OVzTXJ6ws3V2ZutjUWZaWGQczjKyEhOIwah1HnNBlcRqPT&#10;YHAacKRD7zDj5socVrnLrvDY5bUV6RvLt49xN3cXz/dXTg9WDneXzo421pfwnnlJsQ6DimszyGx6&#10;skCey4pUZrCZjVaz2WaxWskJCZ2G8FEmEcCXUQNZ2CivX9N+EAp0ckIotYoq3CVLq+SDg5BOIl4g&#10;0KlVClMSIqoroOyykuMjUT7Ucj6onZYcNnq78/x4p7G2mKIGRMHXBS8YgVCFfNYXONKBuoEaQuoG&#10;QST9INGSPFYQ6jzSLIDFDvZHwYIEi4l052XGl+QlVZVk9HfX3+ionRjtheOeHuvvaa/iMb7XKXhj&#10;t26kJUSJOcEItZTf0Vxxf31s9/nc4e7c8f7i6fHG00fToV6dgOuHokytDktNBBQK6UF5tN2maEha&#10;LalBMNQ4R6UYmYACJTUeiM8B/SF5oHRwgi+Fr8YOJl8QOQAnCB4Tf2KSIxs3jcYuWUES70PzEW9L&#10;ZRei6SAk6Y/TqUkvkJAbIBWxkbE4rEBKVpM7Q6cW3C4EJCFNFjL7hMehFCJXxOdS/wRugvkcpojM&#10;SoHmDRCyAwTMa1KeX3K0/d5Q8/HL+Z/JVv0r1BZJZPuwSzJVf+WSbO3y4MP5g3cnsOyjLTW5oXat&#10;USk2yCVAEj2uGwF7TudFWjbiRkH84kjBMUDEJ2EzKWoqckdvd3dfrwsLMUtFwDeMBZ5JhCHwx4VU&#10;/NoOQzsJ/JNuwkY5/DLEiixOQQLndJDhQUKuhNKVKpkYphu4sejg7ORVpSkXx/dv36gPsSviwg0r&#10;swMfz58evVzvaS0PsansekmoQx/uNICJUV5TlFfvtSrgz1Jj3bdvNL14OPPTh+e/fHoxPtKSneqD&#10;vPI5TB6bOYSsFkFOvHYydpJMzcaRdMIYqSMx2m67kVoRwwCpWF6cW1qYmZUWFxvpCXERmAKLdrPJ&#10;bbPajEYLpIlORQyfkqtXcpwWYX1Vysp8z9HBwv7e3N7Lmf29xZ1n83s7a0+2Zwd7mjISo5AV1VKx&#10;USU3qiQGlcCkEVoNErCsJC+lp6MWTqWrvbq6Ijsx1gMFatDSM3MEWiXPoBGb9FKTXkKPM7eblQ6r&#10;CkGf4xjpNednxtWUZUJg5WXExoRZo0KNHpvCZpS4bQq7UWzWCmxGoc3I97kUCdHmwpyw7vb8lfkb&#10;h7vzP71/+uc/7P7zz/tHu5uby2N9ndUVxanpiaEem0YjgxL4jZB9DVcLP16Um9DVVg5/DcolRNsR&#10;3zXUFOPKdCo+pGxna1lfV1Vna0lnc1F/Z3lve9Gd/qqZseaVuc7u1uy+66U9bWWRIWabUYncQsl1&#10;snu11WC06Y0OgwlYJBLSoLQhUdjUpQVJd4aanz6YONpbPn29cn64evhq/mBnDuZoZX6wtjzN51Tj&#10;dpi0MrNOhXdDkHEGOIHwtBisZj3CYqKPOlo/0tuffkMkqhZpt+KxBHwWK+gaUr3PbdSpYEx/o1Ey&#10;fR5dWXFKVVlWXlZsPn4UMtRM7nZoM1Njy4qyYCLKirMcFhWb8Xse6wf/K3/H5/w4MznY3VGtlpMu&#10;b6pZE5IwiAhJNj6FgyN9QiMSXpsRFGDQaWKjw3FtEGaMgKsQER7cFPzsnCC9Wgbvn54cXZSTVFaQ&#10;SvR/c3lTbQGOt/tbF2fu3F+fgi9QiBjlBRlKMee//IfvIkMsWytj+y8X93am9nYmX7+cfPFs4sHW&#10;3cmxG7lZCS4bWbRZLibdzai9VHMBdN8PXNY1UudJMoDdC8CfYHsDr/2e9FkRJUhaGFhBfgz/q4hg&#10;vyuB134I8rvKDPBnBfoxA64hWEF0PiAhYEOBAo5AJPGM3zTRN2VEB2nCE5EJyIQgMMVsBu47BUe6&#10;CYIMqMK9EoHjQj6OQKFYwKeneOMc95CwhjAUEcgDE1l+3KDvBYwfojy64Z6Gg6fzH0+2/nB5//3R&#10;0uezlTeH85cHc6evZ88PF86PVi6O1z++efLswWRLfU5chNluUmkVMmpdcZlCLCZdOnxIbLKGsYRL&#10;pl3Tshp8pHr2AugbpVEIyoozhoe6EDkZCTqVkH4cR/r2UhP8v8zup+FIlwH629HcB+UJBL/OaKKP&#10;dPmk0Yl/osSCj1QfvcZm0jrNakih+CjL0d76xsJwpEcXYpPVlafsPlm2aAR6Oc9jVrlNcq9VGe7S&#10;hDqVmYmukYG684ONP37cfX/65Oe3ry4Pn+ZlJDjNWrfV7LFaPTarz2FzW0w0H11mg8dmCrFbqK1f&#10;IedJP7XVqA1x2nIyEtuaakZu9VWW5ifFRYCYsNUgJhQDbB+sBqmGFr0T+kav0ilEkGmdrUWPt++S&#10;Duj95aO9laO91b2XKy+fr6KyNNYWRcP56xRGFWlAoDYEF5o0EpWE5TApYG+bawtv9bfA9aclhHod&#10;OvgYnUqiJoPSUJAQuC0k9dLj0hFU1wgJg0Zi1EmNWjKRkZ6iQw9EN2vFRrVQrySraSB0SrZFzwkP&#10;kedmuvp7CrfWBj682f7Tzzuf3z1DJVpbJK2frfUF2WlhTotEKrjCZfwTn/Vbk5aTkeytKEpqbyrs&#10;aS9HlBXEpSU6wjxSl5UX6ZMnxZrKCuPxV8R3yCRJSGEaMjEIvE+Nd9dXZjdVZzdVZdSVJzVVJ7fU&#10;pgwPlG0s9rfV59zqbcxOi7Ya5RZQkkxcp+au68ngEotO5jCp0uK8s2M3jl+tgolHu/PHe3MnZFGG&#10;xZO95Ym7bcW5MR6b3G6WGzVSmno4Wq0Gq9VosRhxNFv0fxV4Av3Mb4gEIVDmQEYi3L6YHWrYNsHB&#10;NbNBfLO/afTO9eFbLXXVmWEhGuivzLTItqbSsuK0lESf3SLXqaGDAqWCQLmIAdcg5l5RiAM8dtnN&#10;G3UXp48/vN198WQlLTkCuoOuJKzAAEYQqv0XY0V/KF096DVvNCpZfGxkqNsB5atTygQcBpI2yhzu&#10;Kn7jCK8lIykiOzWqODexriKnu6185Gbbzd76idHusdsdM+P9XW1VUr5/iFOtkgYbVOz76xM7TxY2&#10;V+5M3m3v6SgqzI922qBOyEQd0FAqCkYg2YZ6TBGh1rKijLqqgqL8tIaakustNXVVRfnZKSj9jbXl&#10;9dWlnW0NdwZ7l+Ym7t4Z6O1sQd1oqqtorClvaagqysuICnNDNZgNpKnR7dDrNZCMcJoBP/zuP137&#10;8T8LONeYgd+zGVc5TLI8O+WOyTLmlGOFHBPQspSa7hnEDAgM8vML9LuGCA70R+ZgBgfgRxGATQIg&#10;QwBE4o7xuSAjT8CFVCSIJAsVs/15jCtirr/TKGmtyXl1f+LT8drPp+s/na58OCTLRH0gS96uvjlc&#10;Q2a9PNx8f/7kwfZ4W0u+x6k0aFHTIEAkWqVUKZWIBUIB7xuOIVGJw0DQrQ3k4gWE44B7dlryjc72&#10;5bmpof5en8sm+bIMCmlJxJFqWCRLn9Bk/BZs5l+wSOP+axAg0vFrOH5DJKApJ6mFSEgSSqlRLUH1&#10;dtukW6sjIwMtNp3QbuBlJjkuDjYHOisFjN9qpcGZiSELE30vHsy+fDR373Z7aU5CXJjda9U6DNIw&#10;l/LgxebyzKTLYrYbNB4YZ5vJZdFRxMS5EeYaRydhsTbcbUtPTqguK+5sa6ouL4abhpa06FX46QFH&#10;0sRvhaLUuixau0EJbeu2qrJSfL2dpQev5t6cbZ4frZ8eru/vLJ0e3D94uTE3OVRemIkXGrVKo1Zl&#10;0JCjVimCB4ccsxmk2amRUAATI73dbVVZqVEhdqNVr7QQPijMOrXVoKWGoFNNmaSXHEaHJFoEkrGU&#10;jG8lcps8KObLqDXwESo5HuSoFTyllKVVceOj7debCtcW75zsb368fPEO0nt3Y2tl9EZnBQgT5laq&#10;pEFcxm+5jN/xWb9H1Q51a3Izoxpq84b6GlYX7hy+2jja26wsTtLIgxxmFIbQrrbSpZnBjeWRqbHO&#10;nutleATYlfC/Zwf9Z4b/f/rOYdF4HAa7WW3Ry81a/HjC7LSotsbi2vLM6rLU9qa8rrb8ga6iieGm&#10;hckbUJFICJC4Nrhso8SqF7usCqjf4cHWJ1tTJ3vrR6+WX8Mhvlg4ebX46tHE8EBNdmqI2yo1G0hC&#10;AE8teo3FZDAZ9VYIRpsFgRMzMdFELdKC8dfxbdgBAr8KdVtFuI90gabH2bCDoZL8Rfwgj1N3a6Bt&#10;5+ny5trdrutliXEuk16okrOUMqZUGAAsykRB0Iwinp/ZIMpOjxjorX+0NX1x9Pjd+Yu952sTd3sq&#10;SjM8Do1eLYwMtYMvKQlRUGeALzsYAf/4xVghICFRT/AIKAnS4MpjosIiwr30V4DCgs+FowkPcTis&#10;mvAQa3JCKGRgbkZ0SX5CQ3Vmb0fZQE/l8M2Gob6aiZH22wMN6Ynu/u7a7NRwVsA/sAL/kcf4rZB3&#10;zePUpCaFVpXlNNWVtzZWtzVVZaZFR4XZ4FA0Sp6QS0Z9ft1h6i/xDQqQQnyykAfpSwFhoYtxjkdw&#10;u+A6jVqkKzJaOMJnL8hJqSzL7u1qmJ++tbY8urE6Ojs10NtVk5UWCaENN80MgvD8HSPge1bQjyAm&#10;h3EVApZP1i3Gu8G2QxJymMEMZnAwEIlgMQKQugQUpyDzhTzo7mAW04/LChCTlTGD8J4mjbi7qXz3&#10;wfTlHoC4/Ol46f3+7LvXM+8P59+QSfrLlwdrl0f33508efFovqO1LCLUpNMKtRox7q1GARkrJJaW&#10;9FPxhVyOiMuDbKTnAlIa0J9HLW+MXxBlA+W8sjRvYebe+Oit2MgwMTUQgkI8rp9M7acbGUg7A4uI&#10;RFoz0rKR/sW/wfFvgqwV9I2MNCvpcwSgSatIutorJGTtDwXZBYzrdWlmJvuROA0qjlnHTk2wvXo+&#10;9/bs4eHu2vrS6CBZ+dxu1UvBPmhDp8kY6rSDhl67xm4SVZelH756kp+ZRK9iG+oyxIY7XRa93aB2&#10;W3XJsaFtDRWTo4Pjw4MVRTkQkigxCEpdGmG9KarqPHYN6i/0rMMsT0vwghQPNoaP95eO9haOXy+f&#10;HW6eHmw+fzgzfLMditXnNNsMakhLhwnmj4x5NOrERp3IaVVAeTTXl4zc6upsq0uOj3CYDaiqQCFU&#10;s0mnMet1+NnsZrj7L4FHjFq1XqXUkBGHQpqPFCLZMuGX+FaM6eXjpMJg+L/7GzOfP+yvr4z09VQX&#10;5sW47HK5JIAZ9JuAq//IYfwIgMKSx0W7y0uyJu4ObK/PzEze7r5em54c7nHo9NC2Yp6QzI6/YjcJ&#10;Zid6d57MFeZEy4RXeYzfsAP/Scy7oldxYyMseZkRTbU594bbHm3ee/pg6jtUYIhBr9MIBweKmQ34&#10;8gqonryM6Jz0iNqy1IrC2I6m3NHBuvWFwfnx7uuNBaV5cdcbCtYXho531072VvdfzL96Mk369Z8v&#10;biwP97aXpcTAEYoNSoFJI8MPA4VvMxlsFhPgaDTpTUDklyDnZpOBRuGvApekwausRrXFoPo6/lmu&#10;U4iVIq6QHSRgBkj5TJtBlZkU21RT2tVa11hVnJUS5bKoYFoFLH8hO1COu8xjijnBQvY1pTg4NtxY&#10;XZZ0c6D6wfbo8eHG24snTx8v9t1oSkmO0GglfAGTwfRnQDCyUI1JneGxAiDZwMryYrJ3K2DEY/nz&#10;mME8NmlEQ6DOoPKgCkFHGHQqp90Mu52ZnhwV4cPXsUP/GojERtKOjfTCbiNAosRYHyRtfU3O9daS&#10;1qbCgRt1M5M3psZ715aHnz6anZu+OT7a29FaXZyfFh8dAh2Kb033t4J3Smr2NN2gRhcgqiObIxNS&#10;PbNfu2VpMtI+8VsAiwiiktj4K93tQ3pjwQgkG2pZX2COeEyq3wYQ/FEmDrCaxJFhppKC5J7O2qnx&#10;m1tr01vrMysLY6N3ekoK08JDLLg/bMYPuFFEbxL+kjlLoCSLAaxwyHI3fOjuAAHXn6wDxvlRyPqd&#10;XhHcXJX1YHmYbIRwuvX2YOntwcL7IzJbkczX3l98u7/27nj7cn/z1ZP52/1NibFunUqgkvO1aqlC&#10;LqJ3spWRXpcv/dG4A1RjK74UaXQW8cBEPyE+kRdg1ksLcpIGbrReb62JiXDjpiFPsIL8qS9LWmOp&#10;YPwFjtCJX5lIA/GvBCPNRPrxXwWeSZoj6aARiaAVJX3yBZFf5BL9e7HCvKbRO10hTq1WznSYhf3d&#10;ZW9OH9wZbDBr+Vo5y6ZXuK1Qgnq31eK1k41hiYO2GFwWtcsiiw237DxZ3VqZIuvxWNVhbu34cM/H&#10;y6PxO4NVJfmJUaFulECdAhoTWHRZjHgtOEshEm+ihWUMdWlyM8Km73W8eDz59nzr4njt6PXy/svl&#10;1y/WHm5M9XbUpCWEee16u1HlNAO7EKREY8Ln2gyymAhnfnZCR1vlzMTN1sbSqHA7dCiprXoAkdRc&#10;1GKcIFw2k8dhoRUrzqnOWz3KDbTntxk7yHYw3SjYXxqLv46+Ij+xiEsNXGNJSKcC1MCPXNZvWUH/&#10;hCKqVwtSEyMgGu7e6YNJ6mipp40RLgPvg9+aKg8M5EvyDmKBTCKWi8jyfQpxoJj3914n/9HWyMtn&#10;sy8fz57v3z87eLD/cuvhxtzY7Z76qvz0pHDkAJmYoZCyvgMZaUTiaDEo8E8cEQkx3qyUiKLsmNa6&#10;nK6WQiBybrxja2no1o3Kwe6KB2v3Xj1ZePFw9vn96ZmxzvqK1IRoZCopcdCktUUPJtI90VYDTpA6&#10;zA6LxWzCf0RCkjBoLGQMkI5uhcSrkHZg+shcbAvuL87lagUfYdbLvS5jXFRISV5GS21FRzOAWJqR&#10;FOO1ASBCaqVoFlkxhezc70dGEQsCNHJmRIihoSpvYXrwcHfr3fkzSOvV+ZtNtbmxkWZodVQhJuMa&#10;kxkQFOwXHHiN9EhSPQY49/dDhb8CDRIZZmmqz5+8d+Pw9f2h/matCqqNtN+jLgnYHJhHeDpUJ0ZQ&#10;IF4O++9123Oz0+G4gUuzQa2Wkc4NYC45Pio8xJYcH5mZGh/hc6YlRVeV5VWW5jbXlw/0tjXWFmWn&#10;xzqtaqUMtZ3kTPy6+GlRRPByBN1eAwFCJ1sRvdQ5RbpvmIMIIlinFjNH0H1NENcQv1RbpD8VAV/R&#10;QCYC4Ug9mdABXwch5pM5fFI+GY9NtUXSvRk4Uidk76pruG8GDT8hxtXTUX1/Y/L85Onp0aP1lbGG&#10;2gKLXsoNvhJ49besgCucwKsC5Bi/3wVe+QdO8O8MalZFQezSdOf54dLl4cKbI7IGM7UfHFmO/mJv&#10;6fL1yoeT+x9OHqKwLs8Mpcf71FKWiMy6wX3mgokKmVQm+bIhhIQaTI67RN8oKoJAHJBRLAi0GMRN&#10;9UXzM7dbG8ujw51qOR/0pNtY8U3pBZ+o1UyChRw2NWEG6YHwkRoqANSCiaTZlG48/av4GzjS8W8j&#10;8lt8EZK/6kaHXMJlo2wgcZrhsk0Cn1P+cPPem5PHD9ZnYsNd1OIOOosOgDO5LRaqqdFO7aBt9jkM&#10;TrMsymd8en/haPdRlM8BeHkdyru3Ovs6myBKoDohFekjvLbLonEYVQiQNDbc1tVatr5059WzeeD4&#10;4uT+5cmjncdzDzYmhm+2VhSl4KOdZh3kqpf0/ADNJmhSvD9emxjt7m6rWZi6MzEyUFdVAiUObWjU&#10;wt6hwhpJO6bVaDZqdVqZyaDyeswF+WnDt3uvt9eVl2XX1RZmpsckJ4QV5KbAr9jMKp1KZNBKqCZI&#10;MYo3oAa0oe7jnJYClKIk7eBfj2yJkBEb5RoaaO3pqCsuSIPagARBdkRNod+BPtK1Bg/inA68G9Xw&#10;ggwnoBAZJOL+Q015/N6LpeH+xvR4r9OglAt5QjYTR7VERBYokPFkUo5YyEB8B6sFGCEJ4NLJYGC9&#10;zGIgchKshC7LSg5PiXFWFSd1txaNDNbNT3RvUTqxtjQtJzXSbpCZNFKrXkGhTWc2ksGPkIokjCaL&#10;0UB6xHCkwmYmCQRMxD2F0rYakG0AZRV1JENSKNmF26SOjfTUVha0t1QP3mjv72ltaajAtUX4bPip&#10;bAYJxLBaypCLYNb8xdwrIs4VnGhknCifpbmu8P7axOd3rz69fflgY6y7rSwnLcxmFIu517jB33OD&#10;f0AdJjsQsANEHD8e8yo76Ac+y//qD/8oF3OSEyIrS/P7e9qnx2/f7GtvrC3MSguXS/x+94/f/f3f&#10;fcdm/GNtVWZuVoxESKQWDCaqmZBH9AUwyQgKYAT7Cfls6MesjJT01MTIME+oxxbqsQP3yGzpSfHx&#10;0WGJsRFZackx4T63zWzWqQE7gA9HVFccEVTlIbvNUBWJTaVBQJMAC48j8ASQEc+nmPgl8E868Ce8&#10;yVd0Eg7S2upboFrSf6WbKajmNgReC1hwhBy4VA7p3OAzpdQYI/r5sK5UkMuAaiNd6kSxAuJM5FiT&#10;jp+W6Orrqjra3X5/8WprdaKqMDUzMTQnJfR6ff78eM/Z/vrF0frbo1VqfirZN/j89cybw8WzfbK0&#10;3eXh5rvjhwfPVrpayqJ8ZrUU3zqQC80LFUxxB4iRioXUCpXgI7IUaTSk+UgHrlMh4eRkxI+N3Lgz&#10;1FlckKpRkOnbVKpADmCyg4KQ+9hB8NRAJIsdzCARFIwj90uGIKAkG2HTa3OIyMfRmvFvaPhvxn8P&#10;kTQfaUR+HWbEoht2ZSK2WiEwqFhGTVBtRco//3x0f23WqldLeRyzRmPV60BJGpG0igSz3FaD26px&#10;mqVum/x2f+vjrYWEqBCbQe5zqeHNrzeXe2xqj03ltkHxST12ZVykvbQgeWSo7XB3/e3Zk8sTsgn4&#10;wcuNo731++tjUAwJUS5q+XFwkEjFUJcFVLUbVKFOS0JkSHlB1sjNnoXJkdv9nYXZyXiOVa/EE+Dq&#10;KFUI66mnrLTGYTPFRofl5aY1N1a3t9aCj+FhDpfD4PPaqU3AdWaTguq6UDlt6uT40LamipyMBLtF&#10;rZLzcFJfXZoQEwYZkZ4ci1oDaUl3DGrkEoNGrVXICdokAqr4cZVSLlSnjlphiJ4/RrqASP8PQSTR&#10;nlR8wyVCKmZLyLp/TK1SEOrWdrYWTt/raqnPS45xq0QMlYilVwrVUg5Kvl4pig13FOYmtbdUXm+p&#10;bK4v/c5hQRKASFZlpsblZiZCmFFze5UmPVGU6YmR2amRqQmeyuLkob76e8MdU3d7R4aux0c5HSYF&#10;7pfNAKgRtWgy6L45aHhns1FvRho06RE4BztIeyIBosKsl5G+Kp0UmQ2/TWyEF7emrDDnenNde3N1&#10;ZUlOWlKE206EPWGinjR6Os1yi06oU7LUskCZ8AetIiA+StdSn7483/N6Z+b8aO1wb3Fhpre6LC0i&#10;xKiR83hMIp1g/djUrjVCLul4YQdf4TCvgpJM/9/aTdKi3IS+jtrpu3337nR3tpRnJEUoJcG//S/f&#10;/cN//O7q7/53gDg51t3eVLw8e3vv+cqHi53D3Y0n21OzUwNuh5pLjSIUsIPJmg5IT9AprKBA/yuo&#10;EgnxUYikuOi0pLjIUDe10p/d50YR0gOIIBcz4BrkKoJePI2cMAK5qKhcNo6otFQTGLUiBvsLJkTU&#10;1oaoXeAm0IZvBE1ENcKSGc0CDoGjXMRTSUUKsUCjkJj1amJqzAa9iuyJigKkVYpBE7oAUQqRHeT3&#10;I96BFeTHhIgmUhQBnRUgZPuTEdr8YAmPIYEl5yCI2qJQAuaSBnXqSuhxlwjANBgaUyYOdpilBdnR&#10;Y3faXz9b+OnN87cn98FHKsDHxfcnq28PV94dr7053Hh7sn22v7mxcKeqOAVSgKzrQVoJwHeGgI9g&#10;C/F9JXyhAABiCfjU4jqUdcKH0qzHDwpJ3t5cOzMx0tPRjBTLZpDVSTisQBaTdBYBi2AiKwjmmsEM&#10;DGIFBf862EGgJIOL3ABDzWUL6Y5pPk8iFNB8BPuQ/L7Z7f9u/DUiRQIOHd8oSY5wAOAjhUgqk5Hh&#10;aCo5W6MMzsvyHe6ulRenykVIQiKdAn5WY9KoUa2cZpMLKtJu8zpsHiCSyEO1264yagR1VbmvX9zP&#10;So7RKXnRYYbH21NdbRXw7Nlpvu720if3J4721vC2b04fnh2CjFswUi+fLPZ11aXEh3hsGgCRYiJZ&#10;1YIeVeMwK6NCba31pRvLE9trs2N3+ssLM6FbnWZIUcDaANePc4dRQ+2oowjz2lISohDR4Z7YyJDQ&#10;EAf0o82sNesUESGOxLhwr4sse27QKo16NRQSqIqfCRqopiLvektNaWEmHJXLrgdzDBq8IRFMYCK9&#10;mJBKJsaJTqnQUFv74gTcVMvJVFrqCWRAG2nxJ1sM8AE+jQJ+iwhJglEB2dFTIxdZ9Sp6n1urkUwV&#10;N+qETpvSY1coxAGgSlyEE7U+OcaTEOWIDjUmxdo7W4sWpnuWZm/M3OvJTAlVSRkIGG2i4JAWcFKQ&#10;kwbtAzbjWnHdOEIPFRdkFOUmpsR5i3Ljmmpy2xoKJ0d7WuuKzVox2XOWSD/SgGgyaEFJg15tNGhg&#10;oomPpnqirUaocdLoQLUnykJcxrTkiOry3IHupjv9nU01JcmxYUhZdqo5mfYFLgtRiyYN36zju63S&#10;6FB9VmpIV2vx5srw4as1/NKPt+9NjDZdb85MS4SjDRJwf+Qwv2cE/I4dfJUa4OJPDWy8xmH4MwJ+&#10;9PvxN3gQurg4P/3eaN/S3N3hWx2F2fFqKfPq7/7jld/+ByH7ikEtCPOY8jPjx253P9qc3VqZnJu4&#10;2VJXEh8JyyNWitkiDhQrmHhFyL5aS37gKh4Lb36VFjVkly4BhxnsD0pqVLLE+OjYqLCEmIi4qDCL&#10;QYvnwAXTPGJR48xpMpJeeHKCINsxciBwGEwOk3TQ87kMqZiDAC9EfPyTPBl2XkY21SIjb9x2S2ZK&#10;fF5WSmFuemtjdVd7I/IwPs6oUarloCGH7OYq5Bk08AeG8BAHBHJzXSWYYtYrR271dbTWAy63Brtx&#10;66nh0MF8ThCP4cdn+gtYfkCkjBMsZTEkUMqMID6DwWEAN3+Rq4ApqeGEj1/mUFPpnY1QK3hqBceo&#10;4Ud49V0txTuPZt4c3b843Lg8oPZ42FtfmR2KC7VIuNeg/WWCQIWQiWJNui8pkYUQIWgJBsSAwkKK&#10;nlyGkENWJEMpys1Mhr3o627B98Jl4FemAjc2iBkcSBT9XyIIwQxmsMBKcm/Jnpc8DgHfvxl/w77/&#10;wfgCR5qP387pf9IBXILyVCc7+RTcQ+QVFA2Dlh0Zpl1euJmRGi7kBpE7wIfTJGsmqGQQUCpCSStB&#10;JJyHx04GNiKcNg2IVpSftLk6m5EULxMEZaTY7q/fOni1itqBOHi5fry3fXb4+PDV1vbaZO/1mvSk&#10;8FCXzm1VEplp13ggRS0qtwWpVJsUFwLFtDR/98nD5anxm1XluaEeC+SeXi1DvYZuBRPtBrVZo0Lp&#10;sRs1sWGe+srC7tZ6FL8Ql8VtJ4M36GFD1BAiLVkuCBLHpnDZlVnpMW1NVdnpySEuh8Nipnq01YBM&#10;VlpCZKgLL6ekqBpBgxLwAQqhujJSyKIYICa9zhCODosBL8dfCSKV1DIOOvh0enoPUyoMgpmA5EqI&#10;8kSH2iCNI0PMXocGKAxxqKLDTKWFSUP9TfdGu0dutU+P9Y7cbB/saexuq8rLiIkMMUX5jCX5cZ2t&#10;xbcH6vq7K6tKk3LJlHBzlM8Ao01kMy4OR3zbpLgInFA4I1fstOpSEsJyMmJys2IrS9Oa6vM72sqG&#10;Bpr7ehrCQyAQAVMF3oFA1qABEGk40ic4IjwOS15WWltT3eCN623NpEPW5zEiawE9TjOZjQQ1iqNe&#10;KXCYlAlR7tz0qN6O8oXpGy+fzr45vf/u/NHpwQbOp+9115ZnRHjhxbgSLkPMYQvZLBGbJSXLR3Oh&#10;cbgMaCsirIL9f89lXnPZdGDi3Ts35qeHu6/XJSeE6tUooteYgb8XsK4irHppYXbizd6Wrtbq7FTS&#10;1aOSsFgB33OCfuAxrnCDf5TwAqX8QAkvQElWJ2OgIOLxgB//zmtXb69OHu496myrBYj9r/wW9ZMM&#10;MAy8FuD3IxCZlpJg0qshzcBEWsZSLYOUxsEzicbxx5GKQLKEGkBJRhQGcsB3lh+beVUiZtitqtSU&#10;iMa6oqH+tpWFe7cGOqmxWbCbRINARSJ193W3oVBC0AEWYV47Po7+IJzQcpV0ZzOvIm/fHe7r72mV&#10;CplRYc7E2HAkP8hJ4qMFEGhEuOFNqCZdEgo+W8PjIlRcjoLLllOrwEJUUoIRJpd0CoFNdC8QNbIa&#10;shSIJMMntQpUbLnZABcisxrlKMEuizQzxTNxp+Xy6P7ZwcPOlmodXBM7WMojn0hZTqCWTS0DQW28&#10;I2BJqcug/D5ZnEIl4UO81FcWDw/2FmSlKoHMgKs8avE3PosMesedZ5KBWSSCA/2DAvzocxCTnipK&#10;ktDXEez/nfjX4Psfj7/mI0QlHwKcOvkWyHC0LRDwmMglOhXfoOUlxtlfPl8a7GsQ83EfkEqDaMsP&#10;v6+SSY1aIiS/dASbjNQwZDKJkGqv18By1ZQXui0GvZJXXhT96vnkyf7m8evtJ9vzo0M3ygtyonxu&#10;j81oMyihFr12spmX0yKDAQcrczNjB3obN9em1pcnh/o7Sguzwr1O1GKrUeOwkL4BhMNiBJLIYmga&#10;ObRkTJi7ND+zr6OlODc9JsyTGBWKUocroUaba2KIF4xy2/X40UPc+sQ4V35ORFVFck9nxfCt9srS&#10;bOqadV6nFc+HScU/8WS7WWMmANGh9LY11dy9M4j3MevhNcm0CxT4MK+LrJGhVdGgdFqN8GTAFMwo&#10;EYYGfkKsDR8xNX5je2N6dWm8o7k6OTakMDuus6XkRkcVoqOlvKYsZ6ivpaejPjk+BFQ1aJCZhASp&#10;UqZKzgF5rHqyKaPHrsxJC+tqLbvZW++1KyK8uq7W8r7Omu+AQlwQLgvXDTaHh+Ay1GA5/omKBFZG&#10;+BzZGXGFeUnlJamIzvaKW4MttwbbCvOSzXoysBOvgtvXquUwk3GxEbk56eWlhRVlRZnpCXExYRHI&#10;FAYtvJ5JJwdSoXUNWqJ4HSYZfqr0xNDOVgBx4MXjqZOD1Ten6+dHq9vrQ0N9leVFcdFhZptRplOQ&#10;Ra50CqlWLpEJeBIuW8xhCVjBqGY8MDHgCifYX6uUJMaGNdaW3OhqbKorzkqLCXEZVDIQ43e//6f/&#10;GOj3Wz3cnJBB9jAQBPKZVwA+uYgBma0QBQtJayakE3TNVYSUf03MxSNXZQJ/g4oX5jGU5Cfijt+9&#10;3fJg4+7rnSWAG8heXx58+mDi0fZUXlYcoAxYJMZGpicnABMcNsETjSocf33y68DFoUrghBV0jRV0&#10;RcgL0GuECbGernak9Dtry8Mri7eWFm7OTPZOT94Yud0OjwDEC8m0ECbFpmDADpoCjMYRORmkwAdR&#10;MyBhmclwKLKOUdCPFqMCsispLgyWRCEhXYR4LWEcj8HnEYnKo3q9QUxgS8FnKbgsJY+hF7FV3CAF&#10;O0DOuipmfh/m1NRXZmenRzutSgHnKpcsPQfx/qOQEyDgkIvByyX0LrXUrD6ZiE0Rk26M50j5QWLu&#10;NSTzucm+nz/s7jxezEiKwm+HLw6Nj8RGeMcMErLh7nESAD2rV4hLkeRu3ei/3pweH6UQ4ncPxnP4&#10;kOFByElfghngj2AEkJFG9JDMb0z8ddADd+iu6v8/aPhvB81HGpE0EOlHoBwBUMCR9g3IDEq5QKsR&#10;6jV8vYZbU5n17mKnvCSdNL8y/ag2SuQ/DhApExItqVXIjVqtzWhymK0Iu8lsN1mgxTx2gAbc1FuM&#10;KrNO6jBLluf6914sNlbnRXhNNr3Cplc6TKRtEa7cYZI7zfIIn7m6IvP2zdb1lfGXzzfHRweAxchQ&#10;CFMCX4NabTMCvhCDBgpGxBqGeZ25mal5makRXjsca35GcmdLfVJMmFkrj/a5GqtLU5NiAEfYFATw&#10;B24AeTUV+UMD7b1ddW3NJe0txb1dNd3Xa8uLyXp9eDKQ4rBqu9rrayoLkERhUuuqi+C4UxIioD21&#10;SiFkGXRldnri7cEexM2+zij4O2rXMFwSeA1Q4oOASLtZkZ8dc2eo+fbNJlSZ+pqi+Gifz2F0mtU2&#10;g7gwO2p8+PrN3tqasszIEDs4BjERFeZOiPEhYiLcZPdau84BeUeNZMKXAmcyksJv9jZ3NFf0dzdW&#10;FGXajXKLTvIdXgwgUhKXjGL3uc2oS3TrFeiJIg7JnZeVWF6SWZyfXFGa0VCTi689PNTR3VGTkhCa&#10;mxlfXpyNKCrIikHacsJtK4x6uckgN5tkFpPCqMNb8Y2AtEOXmuirqcjq66lZXri9/3Lt/Ojhm9On&#10;T+/P4rJK89OSYkJdFp2NLEqssxt0Np0W7htBDT1VGpRSmYApYgeIuUTZeWzawuyklvrS9kYAOT0m&#10;0mk2SHmsq9//5j/843/5Lsj/N2a9JD87saG2qCCHLEujlpPFdJmBPwg4AWAl3oQT9KNKyh7src/N&#10;iIgK1SbFWGsr0rrbS6bvdT29P/3+/Nmf/3D68/vXb06frS2OdLdV5GdGg+k6JVzSDwL290HX/u4/&#10;/9++q6vIODt8VFeVB8MCTNBgoqUcjl8jEOT62wDLYNKNWkVaUlRXe+3I7a7hWx23B1vuDLWO3mmj&#10;1uDpmrjXPjXROTXRNXKnpbggkfD9yyYT5INQSeCdGQHfh7hNibGhAA15W4hHqq+GR7piwOIrKApl&#10;xVlwdgJ+kFBAJhp/CR7px0fABgp5RLXJhUwZN1DKuSbjXFHwftQK/HxmcXN52ovNux/PHpztLp/s&#10;LZ++Xr08uX+4u7a2cKe1oSg23Cbi+ou5AD0ZL4nLo2Y6k2mOCKrak7ZghYiHgDaUC1laBTsnPfRo&#10;b+uXj/vtLWV6teCH3/3dld//Q9CVH5j+V1NiI4d6O+4M9OSmJxnkQjHbX8ZlCiCvWMGcQD9uUCA7&#10;wJ8TRMarswIZ7CAoLzafxab3I4J2A48QgOA3JoKP9PDG/+VkRFA93TghJhpB3086oNDhDFiMazar&#10;zuu2ymU8uYytVLBVCoZew56e6H3xdBmlFEmCalkO4DFJgwb8EBCplklJ65tKaVBDpugtegNAaTfZ&#10;HGa7w2yjhoiYLHoyPrG6PGdj5V6IW61VciAtUVutRqnVJAlxa6IjrCWFiTf7Gx/dnz96/Rh2qrm+&#10;HDINL6REosllszosJPBuMPUmHSShOT46ojgvOyMFRhgO0GikJGReRnJTdVm4x243KBE5aXEVRVlA&#10;W1VZXmpidIjLChkEuUeLKqjLipI8eKzq8tzUxKiYCJ/bRj7CZgRGtdCPvZ1Nuy8edHc0RITajVo4&#10;a7HXaSwpyLjeWnPnZs/gjc6MlDjUC+g2cA1ykix8Qyk56DZwluaySa8IcRtKi1ITY91mgwRf3KxX&#10;2I1KZAi7UZKa4KqvzGisybneVN5aXxHpA/wVZoNcpxLB+FqNSnoOD14FoR0XEQJvmxgVlhgVDlaa&#10;NGKHWdpUm7G2NLi2OPQdvphOKcXV5GQmdLbXNNWVdLZVg5K4LIA/LsqXk5GUmRqbmRoN4hTlp1SV&#10;Zbc3V9RU5hTmJYJNjXUl+KpNdWWFuWnpybhZRkhLq0lmN8ujw21F+cnd16tmp24+ebj4+uX24evt&#10;l89XpiZ6G+tyMlJ9XpeKKEqtBN8fWQK/kFmvM+tRIIwoFnAZOiW+khR0sxjl2ekxSE13h7v7uutL&#10;ClNwd6RCYOJK4LXf+l35R+RhvI/HYcA1VJTkZGcmeVxmuZQn5KPOgAtMJHCRAOfBIrgYMZ/uZwjy&#10;/ydcxh8+v/rw7unRwdqDrXu3bzYi2cZE2G1mmVLGpgbZXeWxvmcH/iMr4B/5zB/koiCrQZwaHzJ8&#10;s/3Zg8WK4jSJAGLtKsgLFgBJvyLjXwLMCrr2o/+V3zP8rwJw+L6wG2lJsTkZCYW5KeA4lC/ufGtT&#10;eUdrZW9n7eCNxr7u2v7emuuthX095Z3tRS2NSM4tYD09m5AM32MEmXSqqrICSGOfxwwIArgMfz8E&#10;1bVCTRfhBCEroPxVleeRqXVwc0IajkzUZ+ga0IS27TyGn4B1jeX/WxnPLzPRM9Rdfvhi/s3hEtla&#10;Y3f69bOx3cejRztThy9mDp7PHLyYO9kla4B+ertztHt/5t7NsoK0xurC3PRYPucaK/h7EZ8M2Ma3&#10;xqXiSHWLc6CMVNS8aXgCKT9QLroW5lE+3p78b3+8+PBm78mD1bqqYtQuDYS9/48APQK3juqYxg9N&#10;ppBTTaJ4TxaCYJHFEbB5Qg5fyOFCutPtwjSXqTHk+CuTzwqiRSVwRqZCUlN96N6Yfx1/Qdv/RJAm&#10;i18NRIXGh36XCFhZaQmDNzriorxSsodEkFbJ1iiYuVmR+7vrpYUp1Nr4lHikutSpPjEyhEAm5Klk&#10;IrpfQq9WUsM/9LTKo4UeGAEZBeWRn52wujSWFOcx60VuuyY8xJaaGNHaVLy8MPzqxRpifuZOXVVh&#10;qNdCuVcdOAgRSg/etpkM9DuHh7iz05MLcjKT46PDvA7KCBM84QSEystILcrOyM9M84LQepVFJ4vy&#10;2bNSorJTo4pykkryUqtLcyuLswtzybpQ0LYmSoHaTXrQA+Ucb0Xvo41rxjn9znjbibFbnW11yOsd&#10;rbUbKzMtDRWovARzFL/aW6qh9SDdwMf05Fhq/XJic6Hk8D44QgNGhTkzUqJQd7LTyfTi7IxYh0UV&#10;5jZmJkc215aU5qUlRHmzUmLSE8JL81Nb6lG/Cq+3VOLjACt8rlbJKytOhaZeXxyfHL2ZlZygEoss&#10;kKtahQnOWME269h1lUQzfQcUGjRSXFxxfvrwUFd7c2VlaRbqW1JcBHQdLjHC58Jl0RRHlsARYtOk&#10;l1ODzOVU1gJMdZmpUeXFGfXVuRNj3Rurd58+mtt7ufry+fKj+9NjI5152bHR4TDi+HpkBWyqfQFY&#10;JFPf6BuHr428YUHSlAlcVlNCTDiMQGdbA8T2QG9HbUUpUpFGKeazAwKv/R6CRSYK1qkEUI4Wg8xp&#10;IzOo5FI+2QSRhbwdwGHCP8JPQURAPgRwWP70mkByqVCtVMC/4I2QvVlB33td2qryDJkISidQIkAB&#10;9ecyf6TISMYeyyWBHqciPyeiq61gerxjZb7/1bOFj2925iZuhrqMYm4Qj0UUE5cBP/vFSlOK4IuV&#10;xoOo5DiRCDhuuwXOJSkuGlmXDANKjkWRws+cHB+OVFxWlFVWlFFTkVdXVXC9paq5obituayns7rr&#10;ekVTfR6OHW0VACh+XRGPSQ1+ZkJ3qGVipISaitzujrq2pnJUVPAR3pMWIxSbgnmsa7g5zQ3lZOgD&#10;jy3Eg6wgEZsh5jBhZsXc4KCrv+MHXYsNdfZ11D7aGD98Pn+0M00WS35+9/DF2OGLe1RMUHycPtqZ&#10;PXw+t7001NNWmBJj18iYchGuh0zd4TD88CM21paXFGRpqOV8IJNxkajzFCsBLxbug5xaV4JqaiS7&#10;UEj5/mFu7dRYF2T7yeFTSAmqceAqM9ifbkmEAKTtM/7JJouPfRmj81dBEMkBNMloJxCKy7yGlIBL&#10;gh8qKsyqriyzW42wvfSURECNEn1/GfBIx/8sLr8M18fH0fOXPA7Tja5WFF2vy4RCpZRxgDOdige3&#10;OzXe11CTL+CgeEDsk5bHf/2NCCJROBXUWmqgJGoKIQ7VOIiqR1U61D6Bz6Me7KufGOuKi7amJHoH&#10;ehsfbs3u7z7aebo1PX67pqIolggnwA7aiphoYNFhscCnGzQai17ncdggElMSopLiwmEcQQCoOa/L&#10;GBnqAo8oJ0tGKSJSE6LzM1LTE2LtqPhK0n+QlujLSYssK0iqLE6lTpK7Wqth5lrry6E0i3MyIjxO&#10;k1oBA+swKTx2lcMkDvfoqkrT+robmuvL4mN8KCcaqgUGQKAVIqBJO3H8MyMlvrWx+u6dgbKinOhw&#10;T3x0KK6z+3pTYmwEKElDltKYRMNRbZrGCJ8D3yI7PT4vIyHcQ4ZGUbBTmahFF806YU4GqkkOpB6w&#10;FuKyGMnayUKnTR0eYikvTAfliU/FM7UimHSrnp+e6Bkf6UqOdTnNku8S40Iaa4umJ4YgwuOiQoA8&#10;Ay3rdF/GytNHE7WFBe44fYk40imCwhxpKTCT0Y4kTDrwFE+QIa1lZ0D61awu3dlaH+vurEiM89jN&#10;Sp2Kb9KLoB8NWr5awYXchU8szE3tbGscGx6cuHurrDg3PNRpNqqVcqFcxlcrxSqlSCrhIox6ZXxs&#10;ZHZmakSYW6+VA3wsJvAXTA+8oCsA3Vn8rVcE/6T7Ruj2IASV8AMVEg6H+X1uZkx8tJtSoz+gasHz&#10;3uxv216fur85vbE6dne4vbYqzWbhGbWBo7cbjvbWOlqK1FIWj/EjZBd83zcU0oiEaEIRh/ChH8EJ&#10;aiwoibJekJNRVpRHL7WLHx6URESGOTJSYmKjPEX5aXAlBUjLBalVZTm1VbnN9aBkycCNhtE7nXdu&#10;dvR1t4A+yGADvZ0eh50yZRCnQWRl9eDvTTox2IqK+q2FDpTEpwvY8Kf+bqu2q7XWBKByQSWmgOUn&#10;YF6Rcv09FkV3S/mTzYnXT2f3nwGLk0fPpk5fTh89wyNg4szxy4XD5wtHLxaPXq08Wh29cb00NtTs&#10;NCtNajKXS8xlc5mgGIIsDUea/Kgh2WTRzOAAt91cUZyPFAvkkTEGbCKlaXFH+sHJ7tIcqtuNAVby&#10;WVdlwoD6yqzDV/cfbC7AO7GZQYH+1/C21FzGYMJHemUdskARvh2ZMkjW47j6A932SrXnElIjffr9&#10;+PdSYVB+dtzy/MjO043V5ZnG+ko9KPXVhqOoUANxvsyZ+ZWWpBfd+DIrhm5b/Ktel29Bvxspbywi&#10;G/HpwHF9VenKwhSVJARqOQ9lW6sU4jzEZcoj6xC7hFzSACJg49Z9mfr97yESgWJj1BJraTFAoMhM&#10;esBRHO4zjo1cP9jb2H2xtvdy4/njlfWVidHb/eVFBWEej1Gro7a+gRW1kClt1GA7VFtyYtDHRIRl&#10;pCQlxUVBMMKrAjSQeDCeDqvGZYfug38nk2Twifgr2JSZGp+dmpiXnpKTlhziMJnUUpdFnZcRV1ue&#10;1VhTcL2prLo00+sgC4bXVWb1ddX2dzeOD/fNTw4DVQ5YSaMoxCGfutvx9MHkk/v3NlfHivKTNEqO&#10;y65Jjg+rLM2N8NkcFk1CrC86wuV26FMTIyNDHUYd6eEI9VgsRgWye0piJFCIKlNfXRrqsQGvFCIh&#10;sPCliOkGN+lzfB2DSgo6m9RKi1ZrBbvIks8Ssod4XVFVeQ7ex6zTImHYjCTfQIkDU2atFNLY5zRF&#10;h1pyM8KbalM2VjoPdxfnJ0Z8DpdeqfguJcELYEGR6dVw6WT5W0rikV52upX0Kxy//JMCIh00OsFE&#10;EpRHRuAELoBkIXwNBL4t3txuVmWmxtzoalycu7swe6e1qTQt2dffU/dwe3Zu6lZtZT5uDVWY+HiJ&#10;XifXaqQ6rcxhM0SEhSQnxhbkZebmZIT53CjZfle/D/S/QpdOurBSUvHLGJpvQWPx14EH8TTyQjJt&#10;+Wqw/z/B+Nwd7txYvXdrsHV4qHfwxvXUxBikUxEvmBX0A491hc++gptzvaV8c3miriKXE/QDO+AH&#10;ASsQcOTBnAYTEw0yUpX2m5Akk6CzUhMaaiqQJ1FjqeGZhJhSARf3FgkTuRp8RDZD6sMXj48OSU+O&#10;zEqLbqwtLspLyc8hLb9V5dlD/c2jd7oGbrT0dDS2N9XmZiYj9+B9gvzwhpBIZDAjmS7N/NFlU3W0&#10;VgP9gCPp4Q3AZeAJgbhUPvOaUS1urS8xa4USzo8WDS83NWx9bvBoZ+H148nXj8f2n4y+fjxy+Oze&#10;/pN7x88nT3fmznfJ5kIvHy+szNxGHbDoxUoJSynhAWpiCDEWbo4f0g99zwkZESw2goyqYTLwV0YA&#10;EZVIPGo5987Nzom7A6gVuBUchj+FAK4QGp8d/FXMBnGD/IRkPYsfBOwr5cWZj7ZXH22t5WSkspnB&#10;LBq+VH8L+WXJfSaNFRUl2XNTIxsrc+3NtRCM3//mP/34+/8oFQY01hVO3uufn7m9ODfc1V7rsunF&#10;QtKkQJcKlBmaeiSo1sNfh0TElX1dx4we7/3rHhg68A7fCh6CEXRVJuHmZaUMD92orSyEN6THKqtk&#10;PLUCUkBWXpwNu62QkGlRgCM9vYeCI630SfwKkWRuKBAJmwNEorTo1YQFoR5zdUX29Pjgg63ZnWfr&#10;Tx6ubK7OwV0lx0ehuhk0SghDOGhgEU4cNLSSWb86WDIInVCPE7CDa4EWo0fnUC2GYAqpqgAoqirp&#10;m9UDi/grGRAeF+VLjA2HOgN3EqLDS/KyMxLjMhJjkmJ8+ZnxrfWlHS3lNzpqe9qru9uq+rvr+zrr&#10;Bnoa+rsa7t7qGR++MTl6Y2K0u7E6W6tgJEY7x0e6Z+7duHu7bWH65v6rzdXFu8UFyT4PICUF971O&#10;stFCdIQNjxi1YqNO7LCS1dGL8tIg2koLcwpz0wty0qCLYb9wPUAklBlcLMACxulUIqSf4vy0loaq&#10;ztbG5Jhoo0pp1RlMajXFR7FexcrNCBu93VZdnoOfAxCzGsgMcQpx+NYqKwk5nmk1iExattMshqe5&#10;PH525+aNEJcDoPuONstmsnEHwTOZ66LHLQMoyZa4FONwIsZvj/O/wiWlFkHJbxglLMeb4ONxxxF4&#10;gsNCUhl+M5xT7ybHV4JcujXQtrI42t1RHeLWqeQs3C9ydywa/JC4KdlpkNVeh1lr0iq1SglKmJRs&#10;NkDmeKAMoZYCRjgSyQaZxgpiQ85QspFWjn8ZlU09zgjyA1URQQFXr139LTy1VMjwOJG+XBaDSCVj&#10;sYJ/F+z/W7WcD3uoUZANginrxJSJ+MnxMfnZGVKhgEFxh2IQUY6cIOpI4Aj8Ef1C7+uCdHdroAdm&#10;B2gY7GstyE1iBpKWATwNT6auPAA3ISEmDDUH1EPZha7MzojPyUioKsvOz06sKEnvul7dXF9SX1OI&#10;WhcbGYKL4X2hA3mTr01yuELS2sgK+j3k+citTrEgkMm4ikobFHAF+gvii8+Birxm1gpWZ28uTnU/&#10;Wb/z+skUpOLRs8mDp+OvH9+Fod5/Mobz4+czRzvzkJNPN8eu1+e7zVDw4FcQ2feZDMfh0XtpQQOi&#10;SrMZgRzcYSY0LNRcMBcqj9wcIqKDrv1ATC4/0KgTRoWZR+90PH4wd3Hy/PP744PdJw018PtC3FjS&#10;mUM1g/K/TqbEFwT4qNHjQUoZrzA34+HmWn9PBzBBPxnPob4+0huhpFzCaWuqWpq7NzbSDwT3dNTB&#10;x90bvbEwOzx6pwd6RC4mQBdDNf+KbrSEpBUi6aSiWPmNeuTIpzqvgEU+WWGP/hOCyfBHWeJSrSg4&#10;4sp9Liuq5c2+TvyOerWEGiwRTI0ZgK0WwtMND/VkpsWJRWzK65B5rnTrAeQw3TND/YhkSSF8I7wt&#10;XZ7pEo5AfclKS2qur87LSs3NTJy6d3NzderucG9malwYGaBDWhJpaQI+ImilQlV+jddpj48KT4yN&#10;jEdxdFhRN8FBWmohKAVDtn6lSIqAH9c6rUY4XBRFlDcKmlBwZFowGYGbmliWnxPhcwOaJQUZtVX5&#10;8TEul1Xhtqnhu+0gnV5KVgkiS8dqIDOT49wDPVVLszdW5of6OpvdeBcZOy7CNNTfsDg3BEWyPD+2&#10;NDe2vjxTVZanVQqogS5iuKix4d7ZyZtL8yOTY/39PU2kY4PQSYOrgoywGkEPMYRt9/XGpLhwq5EM&#10;LKNb22oq88ZHBxtqSmGxzRCYEGdqsUUnNGk5hTmRS7MDc5P97S3lGiUvLysJituH531ZYgNKUx3q&#10;guNJb20obKzOmhjpfvFouaGmyGnXG3RSvU76HW4c1Q5KUAilqiWb9cihSBHIObg+VObSwuzy4tyM&#10;lDjkH3BTr5ZRO+pKvE4L/hoGlOmJ70ZBMeok+FbUa8007/FuuEVkgNXXI34wPIg8EOoxNjcU39+c&#10;WZy9db21tLQwdfzuYGJsqFFLtk8juYJqo8QnQo7JRFyUHrq24IjaiCPlsMhy3zQZvwQgQm35j2qA&#10;KhHg9yOEJ8q3120vzM9saapuaaiIjnDIRMFKKRtWSCXjQ92Y9crk+EjSsEitsw0hUFFSWFNRqpKJ&#10;GAFX8SmsQNLMB0qiNNNBjexBpSWIhDYsK8qBPMTdKM7PHOrvGB7qunPz+vR4363BNrmYSa2RQ97H&#10;YTGWFuZlpyfGRHjpph8ckbTh8SEeq8uzKkrTWhoLR251FBekU81qX7QqHTgncCTtbggiTAKv/S42&#10;0j0zeVsqgYL8EXz8tg8PGY3M87fqeItTXc+3hveekFZFaiO2yYPnU/vPJk93lyAnXz6cHO2vTYo0&#10;KYWBEk6ghAczToYWkSnS4AUH70Na+mibTFVvomERVBcKrupqoN9vIWZ9bkP39dr15bGLk6ef3u1t&#10;b0zmZ8dqFGxoybAQMrOuprzkYPdF9/UWnAOI+EGR9ggfqanlYASCJiZCLRd3tjUvzk6mJcWJeOxv&#10;zZoIukED75CeHDNwow0wGr19Y6i/82bfdVg2AVnwkUVPmiRFhbIOv45vQMQ5/krHt8fpP9F5F2TE&#10;zaRP8G7QFBUlBe1N9SB4eAiKEJkPJxWyeGw/KFmNUlCQk9LZVocjaj4KBuDIZeO11xjBV1EySSkF&#10;38mXxdckeQLfAs8jZTjgGsP/Kh4BueKiwgtywKVYyDooRCgM1NCUhGiIO4uB0O2rTqRlB5EpKFRe&#10;hz0yNCQpLiY5Ljbc68Zf6bqGZ9LPxz+pyk5sIgUItcWgjQ4PQWkszM1Oio2iMYqA0kTFd9lMWWnJ&#10;ORkpNhMYqnbZzPj6UOURoVa7WR7mNUJRZqVERYbYbHricMPcFo9d4zBJ9Kpgs57Zc71gc+XW1spk&#10;U02JXOSXnmSdn+5eXbq5tjyal51AKThyVfiOFH+o1SF1AIuwuCDp7nD3xFjfwsxwZWm2Xs2zWyRk&#10;A0WbpKI0tb+nAaYzwuekvgWeL4GuiolwZKRAWiVF+swWnSA+ylaUG9NUkz0+0rkyP9LVWpEc58NH&#10;gDnU9zJYjRq9SmE1GJFODEogVWbVi5Ji7b0dpU8fzFSVZKqkXJDBCK2qlZFxkbRCdFj0+NXx2ajt&#10;eCPcJjzisOhwHeBgVVkBJA84opF/mdCGx6HVi/LSs9LibCZ5Zlp09/Wa6YnB+5vTsANry+OT9way&#10;02MspK+dwI6S97Q9h9AlXManIA84rSpwYXPt3v3NKdI3ZyCrDUHY0iOtcG1fEEkWQyUu71ugnnxB&#10;FYJBEImSDbtEa0ZGsF9gAJkRiFLmtJvtVqPNYqCLPqAj4ATTE92BQmgNMPEb7JRSXm9nS311KUo/&#10;BbWrcMooxPRnEVZSBRpH0Arvg6/W192GAFOgJSlbfY3P8W9tKsfdaKzLb2suGbl1PSrMHuz/e/wJ&#10;TMGvi/uJlAMygpU4wjHlZSWXFKTlZccV5SdUlmV0tVWWF6WLSdMV6dVlB0G8EBGKc5wI2QxeMEx0&#10;AHy0/w//OdRjmZ8egz0M9LsWFOCHIB0dLKSTYB7jik3PX5278XR79On90Z0nU4evlg52lnafzixN&#10;3agqTrJoBBJuoJgXLOGzoJqVUjE0IyXYiUQlQQs90mXMFrDZQCQz4MtoRNwHLstPzA+orsg6PXp0&#10;efb87nBnQU6i06aB6qelHyCLH45mgYTPSYyNWlmYevJgPScjSUIt4IjA9/qGP/JMih14lUTARf3s&#10;am+5c7PP57Z/QR6yI3D29SVQPVP37tRVlWiVUvyVnvBDk5d+829kpIMGIm0yEN8exCMInAOI9Ald&#10;eKIifClJcbXV5fk5GZBvSJlUQyGKDRwxE2VGLRfC9zTWlsMQkM60r+NScfM5LGRreBoSKKUomYS2&#10;X1MdXZCgScM8zq725tnJew01lXh/XDxuFL2+JD2ZBMeYiNDKkkIntTEhsWgGgkWE22bGnaGGZJso&#10;aJImMgLQr2TEkT4Bbek/URQOy89KL8rLTkuKhzz88mRKPKJW4gGooo7WhtbGWvJXI/Sp2mYk0wed&#10;Vl1FSebNvlaU1RCH3mYgC8WaNBKzVuK2KiN9urRER0t95txk19ri0OrCrdWF0e62Go9N0tdVvLl6&#10;a3X55vzMUHpyJKn+pE3Q8O0KwV9q4LoO1T8m0pmdEV1dkZ2fE5uTFVZeGnejp+TOUP3I7eahgWY4&#10;LYAel0RCC6Yryf5ienFGaujCTPfq4o3lOQjYwfnJwVt9bZEhELjQuSqQxGJQotQlxODTkXX0Zr3B&#10;otWacVvUeAJAKTSqBW6reny4/9aNTju1pBviO5AOt4ZupgUoATKEy2YE/vAIlA4uGv9EEWyur8SD&#10;NE/pwKsS48Kb6kqgS5vqixvrCmOjbB4HBDBfJvI36vghbk1UOJKbIzbSS4+bJ02qX3u0aZEIzWjW&#10;yyxGKUD58vl6VVkW+cI6GZUiyIBNIJL0xgqJKEDJQw2hVRVVi9gojrAwSPXIzyjoaqUUKLSa9S6H&#10;RSkXQxGguJONZb5iFIGX00F3I4j5wfDdpUWZkaE25H94ZNQ6FH2KjF+WWaT5SCMS2R5HVMWIEHd7&#10;cy2sDCpJbWUxxCOoCmmDt+WxAhgBP7jt2pHb7eN3uyfv9cBB3LnZ5XWZg/y+D/b/Ad8Iz4drgE2r&#10;KMkDLmEl4MpLCpJryrMaq/Nv9jYX5yaLOAFUe2IQJ5D0DpEOooArPMY1pt9vg6/9xqjmhziUlcXJ&#10;B7ubD7dmTQal/7UfGUEBQOQXo42qzrhqUnE3Fm892Z589nBmbqI/JyNGJWOLeQSLgIpCLFCQzR7I&#10;YotiPlfEJUFvHEbziLrhUOv47v4Mf7LzIr4a7gx0fUdr/dHr569fPqypyENuw53E18ddotvX6IY2&#10;+q3ouwdfCSz2dbcDauOjt+7eGfDYLbiT33CG35fA5auQpEMu4uNWD97ogusEOHDz6R8CKOEDbYzA&#10;8BAnKhgepKUo/Sr6DRE0BP8mmFy4ENJKQ4IFUcz6QkaUn7ycjOttTTd6OkqL88k4DJVMJhEIKGrT&#10;gJYKuHCdRXkZPR3N6cnxuEJ8EHWvAqEQcYLLQAGjsUgXP7rsoYiiuOJSgUVo6lsDvdCk0WEhNNZx&#10;/fgInIDC3xCJQEU169RAIbV4uA5pJjEmkv4njT9KeXxr7/oSlMYklRzVDUiN9HnioyPgviEMC3Mz&#10;k+Ki8HLabhOfZ9TiDQty0itL81GqO9vqe6639nS0JsdH4wkkiCxVQ7LZzeqstJjrLVW91xuqS/PC&#10;3PC13KKcuBudlf3d5XdvN85OdKOYba1MLE4Pd7ZUp8SFhnm0qQmu2sq0jdXR1aWRxrpiIoe/rARG&#10;vfnXoNZJk1kMkF8QlQKjjluYHz1yp37kTuPdkdaxkc7Je/01FYVKqRC3Bd8rzOuKDvdRy5XzczIj&#10;N5Zvb63eWVu4vb5493b/dZ/TQi/oayUjIgXXW6v2dh7mZCTrlLiluF3kG1m06i/d32ri0A1KiUkj&#10;7etobmuo1CiEGhn/O6eVGkxATfoBHGkC4hz8wjEpLiIqzA3HXZCTBq+NJ4NZ+BMNOLwKL6FYRuy5&#10;1ajE7YNTrqsq7O/B/W2oKMkuyktLSYgIcSHFKaGlIRvxHLCVkvRkoBONQjMZSyTzuU3j/z/O/utJ&#10;kiPL0wXxtDsi9053F0iy4Jw7p+E8wiOchntwzjnnnHNOkkXyTCBBEhyoAgrFeVV3V890D917747s&#10;yz6t7NP+DfupaaQjkIXuKRmRk5Yaampqamp6Pv0dY366Mzs5QEmTTpGrGvH9VHktknEvEckIS0m4&#10;nnTjKn7C6CSCZh8V0RBDGVYyBOVwjA1KaSBSjlfGrnIBCDcDdley069XRIrnpweP9tYmRntUuYR0&#10;V5R7o0I/SlCyI+URFuHnjGMm7fnpiYpwgMakxF+jKprHdAsrURZSf7FV3LW/9br19+5sH+zO3j4l&#10;GFzr62pCp8s66UC0ZH93GwE+I1b5xcFIS2N0YqRzZX50d31utL89V7w6LRCZFn89PeFaZvKNgqzE&#10;mmjRg9ubH7139vF7x5++OP784+MvPrn54r1Tpy0vIe4HSQlXlXvBCekpYCIpOzXOY1M/Ot+tqyhO&#10;jRPXYfOzRU8iCZVfhVeJj2AKWY3nJyhkAW3pWSmZWakZBPIKHK8nx4PFK4k3XkcIOwq1MxO9TGaP&#10;7h9Fgq787BS4ADWIu5WqxC1auVRuSgCpVP5EHOG0dVVlBztrjCV6IEc8tplk0qkmRgb9xW7EFB0b&#10;O8WYmMOU390VajQdyZaOk48M9FRFQ5lCTZMvlBrTpDhMhYZsJSmJyRzsO8+QK7+lI5fyne405Vdo&#10;yHE5bDBxbWWhpamOmIOxJIPunJfvyaSmJEAu3JjgtKmuCjLWV5WrQb4YUYxJVCHDg/N+IbFJMBpF&#10;QMPIgX3Z6f7Sotnp8Z3t9YHuDrQhrWW6TVOm9lQYmhTHkQoJqfzaJYg0KD/zGQ35UK+Sd267RTzP&#10;bdQCCInFV+wlGYXIAmrKm932kM/bUEPIIi5NAhSoyuboOMJE/JdiIJJMKlaYK+7nSBSQZqhTQIBY&#10;aEkKa1x2XUdL1cHO0vRor88jPyqusptybKb08qD17GD+7UdHj+4ejA/2FdmtsUd/oGShKa2vu+KT&#10;Dx/MTvYL4FwgEhOUvzAr4SO8Bib5NktOoTlzYrThow9Onj7eOTteXpwbCvuLaIkIkA2xKwbiPUBn&#10;IdFqXpnfurk89sVH7zy6c6vU5bLqtE6LVpGHqajRr3/4HrMyfUjnm5SJR84lmPzZaqueiFtt0We7&#10;rHnHe3NrCwNDPTWvlRaJx0olFkESnJJpiTDcmDbJJRqVMF4ylByM8tCTfKbTmYmh7bVFlGZnaz1U&#10;ZY5VBLAaJloM+YTb4lqDsaC+OlxTEWRDQhgrM4ZiZk658jmQQs5NoUHcwJ0doTDhNlMKETEm5Qmj&#10;imkWf2MWrSgLcuboo8SEa4xFJIAckSxj83YMixjojL/xVlqK+LYFLmoxFPiKbePD3aNDnSxPDtZb&#10;G6uSEuHLW1AmKUFUEjOIKcPwrLQEPHxhZgzBSD1CKYig+zoFMHIoIxPKU8GJ6vyUzdXpjz94vLo0&#10;5i8pVOWip65mpt7ISGWTt3KzEhtrI+zdbdMbVJldLTWVYW9eRkJzbWRrZWZxatTrsABHQGlU5VSE&#10;vOdnm+8/u/nO4913n+58+sHJp+8ff/nR6ZefYnc/eve208YM8YZypPiq+ORXRkoS7dHkp9063ayp&#10;KM1IZddCygmopYE/MdnQpfCROUMCRQJOueqKzwuUpydfz89OjgSLzm8ffPXFi7WlKWa73Czxc+TK&#10;N8/hlFB/EojpFz8ZJn4vF2LyJ1XlZKSWFjlHBxHarXp1HtgFZJJ9lAQx6JrB3k6K0Zk0SUYGHIic&#10;5DiJUt/BKYZfX1fL0twEUzKdzOmg8bQBow1yJhNH9FKQvmKsooyMA/JzM0OBEiLoibGhzvbmUq8b&#10;IMq9yMhDRtxkMjKJTsSVSkCZHE+OzWqMhP1NjTXkJ95gKhVPtnOkwhLpOvFQQeIN8fQ7/sxRD/V1&#10;hf1eXUFuuujVGwhSUXOW4C9LdgolY0syEa3EQJhOk08j/SUeKZowhW6KV38/H4VsJIE8BKxgEY5X&#10;RULB0iJwKTEECkUwZ8yvLi9tri/HqSVzKUMjicd9xc7aymCRCyxqbWZNsLQYrFAGfhWaIVcBkfLN&#10;483Z8T7xLCHayEy4LT7HNdLf+PbDE4LrCaIK8RMGuYWGLKMmeWm2+8Xzs6cP9999++zxg5POtjrl&#10;OpvALsuXJu4jOQvFTRhfseX89tYXnz784N3Tt5/s3z9fu322OtTfjLSSB2gx0AMi/FcMFsE78dNg&#10;FmMuCmykv6eprs6sUx4IBZGmzEJj6sJU569++mlfe4u2INdENyrMIUG/0TMhX7FyiyXPrEefZpoN&#10;GUO9NY/Pdx6db78GgAEZxuAjwCT6Q+ZAN/5k37RbuZMQBWqAL1jqlohUKCkeR2Kt5COjFjXEQb5c&#10;K+jO0mYWraeeQIl4/1yupRL5qQv5NaAYKGkxmUZ9QbTMd7C7Ak+RkEznlCcEIM4y6zUilhFPol1c&#10;5MajBMKS4xQCXvmWkkliiLOM5edkpem1eR63FS2M3CO6BFVExP3drZMj/QZNLmgDkcod4SsKJa9L&#10;Y1tWAQs2HOhp299GakwZ1KI8bUi8fiE5CZ8JonFahCRkJ3Au8Vhqq4IGTbb4skaqEKQYqCUSR2nK&#10;BIXbmqqmx/s9Nn1K3BvuQl241Jl07QeV4ZLT/fWKUHH8lf+9Muw5O1x8cGf93q3lh3eX33my/f6z&#10;w0/fv/Xlh3d/9Mn9H33+8KvPnnz6wRO33SSnB3EtMjExNUFIG/aiyU+/fbrdWBtKSxLvX+ZkINDE&#10;rhG/oAqQZaGqhO5TZJfQv+J3YvOzk/zewlsnW9989eHTh2dN9eVyVuAA6TRBVXErSd7Tl3bxzLxM&#10;SBgxnzGZLc1OoWIK0GJEuEoQwFqW8vSR5pzihOPDA62NtUSXIEwBvbwFfGGcTQgivkiUGt/eXHvv&#10;9rHf66TbaQMtyUpNIKpQbnQ0iZoVyU8D5JIKlR8140xdZ0f9Xe3TY8OQsbmxFgYxMMAfLGYpsciO&#10;xHfCVbmsZUyyRANSQF5JpGGkgWNNVbS6MpKaFB93lVMPEIWK1ObnFYrfm9bmZ2VyaJq8bA4cOtMV&#10;0lDK1C9pyB4lGTE5H8jDRLfSAHZBhMRejKgenQpnBny0H6C8pIMAJRpQIlIWQPdBuvJwIBrylxGI&#10;Om0SrLCPhN1i9BW5xMQ80jky0IagW1uanhob6mhuKA/7JbZwN2DhsukiITfR1frK5NryZGNtmaLU&#10;Clw29VB/09He4vbGXG9nw8Rgz1BPm8OkhQ31laURv72pJjAx3NZYXRoNWDtbAnubw28/2nn36eE7&#10;T453N2dqKvzy+7AYyJMm/5TvoRBlF5rzCLTdDtXYcNOD850P3j3fWJlS4l35nAzkuXxVQci1QhPR&#10;LRG6prEuCigAKKdAfO7XqnVYcuzmrMOd2feenvvcLiGxLQgyrcWkk7LM47QAAaCnRK7iCUitKtlV&#10;mHXzaO7tR3uv0R0oR1ZXRgiQ+6qiAZwfMJHPjsFifXWEeRttKN8EuoiLlRiZAmzFKtBJmhxIqshP&#10;EX2DQpnm4FnyJwCVxaCnWWlfkdte7LGTYCDGjD8Jcxgc53fOzk4P5mYmwChjNCvz4rFwOUwlvCQU&#10;MMgYdwMBeJ0ERkm6IOArJmgyMvGyVwIYhjCb3LjCkMV5iNdqKsrqqqL5Wfg4HLxgoqxQeqbMQXw1&#10;11ciHpkGmHVZMjGMD/fSY4TYN956Pf7am3FXX4cgzM90VDRUimNQJ3tJuP4W/kkCQ6zh0ji5ciNY&#10;EFNSkjN072w/UGzLR3jmpGpyU0nwZ2dzdX5mfKEh83Bn/J0nW88ebn747tEn79/54sXD9x6ezo10&#10;1JV58tKuWnXZj89PSzy269d+IBtP/JieLH4GFi/NzUw6Pdpoa64AkReveL/8QRt0IgmaoaTpAfFb&#10;FEtzwx998OiLT9/ZWp9x23VoYfmDi2Bd0YyCaHQgsJNwlIcmZizlN8Ql/vIy0/o6226fHOJ72vwc&#10;1tIJUr5d3gSTCXwYbE2Pjwz397Q21MrbbvQ850uASbmOLJSXiKyT6XOm8xfvPhnsbZe8Vl46ohIN&#10;iokZNO7qmzSGkwIW46+9hXRFTPV3dyzMTBCql7gd6tws2IQepE5MKETlYSA5VGCTXMWAoZgsg9EG&#10;WsXoksKWwpEyf2V5uK6qoqKMgeHAM9W5OdqCvNIij0GjpotiZKRbJCg9yte5GVpUHhPIEpcYmexa&#10;PpuJinTYzEG/V3BQfIIamlgI85Xvwqhs4rfRTf5iN0yEg4x0LOD1UABE+r1u8Ih4hwjymib0RCsx&#10;4Nua6gd7WyfHuhdmhvZ3lk4PtyZHB2m8uH9SKH6FlMiSoOHsaOPpo5Ozo9Xdreml+f6t9fHt9cmV&#10;heH97fk7Z5unhyujQ62NdeGaSKC3rXm4t6vEWVhoKIgEnOVBtyr7hqsw+9bx7Ivnx+8Bx8cnT+8f&#10;z4z3FzlNoIPDgQYKEy9U5LeBtgXoC2mFH5FAwAVLPcQfVdGQIhsv7ke9Yoq0FLIMCdnT0dDeXG/S&#10;agjh2ZHTonFZc8t85p/86Pn52a7dKPZoMaMipZBEk+nMRvXc1GBdVQg+mvVYjkmfbjdnLEy3n+zP&#10;vAatoLgybzA/GBGM8A7hVldVNjU2QOAMFzpa6gi0QSFoADVGjQAoNISklCfQ5mjJlybFI0uP8v0P&#10;mo7JVWxFGlyyVn5ok+HodhYCShJgkTFHJmjjT3VBTrQssLo8v7ezwShhSpejVnoOJhM3rr+JSCQN&#10;QOWEzIZwFiAyoHEwBjT5sfmZGhisyg2EhGCJN+QrSY67kXD9mhIlCSbKamNwxGjP0d4Gh4krYoip&#10;guyLn96nr1DQzfU1RUQI+UBRvGXxLXHEW8bAJY3oVYnFhHBDciZcf11E2ZmJ7c3VnBIkW25GQktd&#10;dGdtDi0JHHXi0zhJGYnXVdlppPUFqRUhx9sPdz9892xptrfEZchKictB8aWIR6+zU+NV2Sm97fX+&#10;EntC3FvJRP3sSIS94kFuvDQ7PWFnc25hdig9WbQNR0XoQcbEOJj+g7ir/z495QqhEy7x4XsPTg83&#10;gqVOUEj7KSOxCFLZUGpPRbKJPsRiiORIJe8Ak0GTPz0+fPfmMUIG2ZiaIERc4o2rUjPG+BjbhLkE&#10;ftVXlxeadHRjTUUEjx0Z6mMMcC7k6eDEYZxHEMmJlbxGVqAlGZ/y+i/04WAhQmUkKD44lJmGX40M&#10;9G6tLi3NTbU01BQ5CpkLaSHtoQHUxqACQ5CRoBskMULkjEsHkmaovGKUFJG1UoY/WbJ5VQWc9HGW&#10;Zaydqdyk4rwzxuQlCIwQW6/Ky80U95famur6ezuJpiUQL45LeQYz9ic7oj1Ou6UiGsJBhLMoaPC6&#10;HQw2UAgHEeboRIiGz4M/loAS2Vge8odKi0EkoORPEkTQFWUBgm7yyYwExddumusj7c2VS3OjY0M9&#10;PR2tNpPRYRXftqAe8OSwaoI+azRs95cYJsdaDnbntjcmdrdmj/dXpyd6WxvLkZ93b233d9fZrSrx&#10;CIqItVVEtV6HqVh8r1fT3RZ8+mDrxfObL57fvndzt6k6ahOoER9zm50YRl6AP/HTAy8fB4zZyzdQ&#10;AKK44MifZj1RucXjsEM9OgHcYzE+YpKnRKsM3ZmJgbJAKRJSQaR4u8asS16c6fjNzz6em+jX58Mu&#10;8XKKyYAhyNTErHptVm9X7frypMsu3q7GzPoskzatvSk4Ptj0miI41SajClPSGqLRuuoIEeXa0sxQ&#10;X8f89Oj2+iIKBeQxvUA6TX4mfIR3hKtM5mhM8iUKMfBHy8jxugsFK4G0SU2dLLXqbHbhK3HaCw3k&#10;K3JXFHA5TLZCvdGghusg0spcYTbqtWoCnJqqsuXF6aGBTpMhPyuDWffCZxjcHCEF4Fep181Mjlpk&#10;bLFKDnFGsOQdS4YdfzIEKYDJVzWKPS72En8DHSoiU0x5F1hULivB2IrK52cngTibyyv3IBj+ylcv&#10;CpQfk+G8DvR0MraEUFIuR6IiEeBM9RAB/ipXBpMUOZNTXxHYWp364O07T+8f3D5ZPdyeDxQXpidc&#10;zUy60d3asLUMJU3KT/GI3+TJS08inZ+RBCg52arsZEpmpSTkiusM4sqXiI7Tqfy6Ki+5pMiqIDKO&#10;ZiSJN3BE+AzI8rKS1lembp5swXeFdBcC1ue17W8v/PTrjz/58Ckak3hcfK0ySfweLJaVFi8eDleU&#10;FCZ7EtUjhM/L4FqQTglpmRvgjs2sv3VyeLS3hWdCQFZBQPIFlWLCnBqUbw9jYIju9RY5ZahLPruT&#10;Mxk1bK8vs4ocNiSTE0cZpkkMRIJFWElccvfm0dnRbn6WuGkO+uOuvkFYery3/eje7bnJseb6akDD&#10;tlQC2tg7J5dhwwn1oAj0anKSk8QqqRBJSKMx7JTZ9/rVN9LTEgEW511O5DSJSmSB1OT4Uq/HYbOm&#10;pSTF3iXH5B2hmKnyc7WqAiZ5pi5GncflYASKv5ISyZF3k5SvE10E3SQIm6SQZJwzyEEzvdHe2thI&#10;WBf2hwJ4kUWuolV2tJjdwhFRptTrihmHiWKV190oZrWIYFyhrXid0WnTjAy2HeysjQ32yUdwGMPI&#10;HaJdp01l0qeF/Kb5me7bZyvnt7dODterywPyPRGYyOYuu3p+ug9Qnt/e2V6bcVpUFSH3s4cnMHFn&#10;faym3D7QXfnRu+eH28slrkIHfm1QGbQ5i7OjH73/pCzgFUBUwkpFM8lLq/INve+Y8jC83m5mGrBC&#10;PaApPoCkvAHI8dOZ4rjgo1lVaNG0tlRvby2KqFR8/sNgN+kcpny7Ie1oa+KPv/ykp7n6VUQK7uUb&#10;tFmVUc/TR2eRYIkiFvOItdU5icESS11FyWvQCo5iYjOFkiKhiMpAiUsiknBGXjJQLlPqUE8xVUhg&#10;rvzWT6k8VKV/xa0e/lRwqTHo8jHqB8Q11WWtzbVF7kKjoQAyOuxGG31kIeLWklnqdXIiDTpASdyN&#10;+tUzlDWqnNrq0MLcqK/UkZGekJQgrjNijIzGhmr6gvEqh6z0QAa6GPTSG18+iUYB8jESjD/GYjjo&#10;h8EJcWwVzzL2OCE1y9HPhjhkb3f78FCvCPqSbsiBK6d3jASDWF5Zw2AByGC6Zm4nvrvxxt+89Tf/&#10;96Trf1NkV7fW+rsay/bWp28ernusam12klGVNjbY/PT+3vnZ+p2TjVtHm5XhEhB59Qf/G5RcmBzR&#10;5GZIOEJJQJAvHnhKkWpOiYsFC8S9Wg5N0a1J8W9UV5Q21pdffetv467+QPnRBcI68bA3DctIub44&#10;N3y0v5Se/PrVN/8dendxduSrL9/f21pwFuqS44lJ35IiUbkCwIEIE4IxI4XDlD87Eeth0ckvD1ku&#10;gSASqa+rnUiW8cfhk5Nw/S2WrJUmN5QdywmCLJxcqROvXXmd+qWxSnYyygs1urwwwykgJ4ZIacpJ&#10;FI8lYszWjDpcjthZEbYC1iAbU8SyAB9G5XE33soUn3MX5w40gw+GBJlgNXbSSTAGSKSlJnB+mQth&#10;IsMSVFGAVbQZRstNKEZCo8oL+EoIWyCjfOKKpXyjXPmWijBomK/8mHjsYxlkXtxMT0kWV0WYzET5&#10;b4+OXbNTegk44sywjyAOKRDwFRNdkfCVeMQPyVmNEpRQkqhc4cXFXVCMPy+bxaw8MimuNubBuPKy&#10;ouF+8X4k41ZiyGGBRISieo9T39lWvrM5cXq0fOtkY2Nlym0XH9+CWRKRNvEFmbz+nvpPP3wyI36D&#10;IN+iyy40ZNuMWQ3Vnq8+f/TZiwdP7h0tz44X2wvFYzdmjUmX1d/d8KuffTE+3AMcaAZy6qWuQi3G&#10;ECk4jtFUmgQTFfFolIpSibUNUkhaSBN9W1BUMEQgsqe7aXZ6iCMlX0GkxmnKtRtTj7ZHf/ezFz0t&#10;NWatYOtlRLKh2ZhTUqR7+/Fpa2M1w4n2QDaDKqfIbgZ4r8EmUIWaYzNYpmyjMX8bNQsFS4jd3lwb&#10;LPWgjJDHxJhyLUb/jg52Q1JUJ7gkPqZ28tkNS0JyoRwt2sqKYFVFiJoV3jOh6YBjecRfFi6RmUQT&#10;kxPDoWCJEmvDR8FKRicD2mhQDfR1lkcDjEjGKIMSY/TU1VQwLIS/KQG1HNwxTxasfOmQYrZPicfV&#10;STDu/aVeEJyRmiKYGCcGdMwS4kTMHnf9LRxydLj/wb3bhPn4EqMWH5Nemqf80hahHPoRTsUQyRLH&#10;VuK4q42V0fcf3/vJF88+f3Hy9Senn767/cX7p12NkbS4tzISruemxs1N9Dy9f3j3bHNnbWa0v+PR&#10;3bPZseHs1KT4Kz8Y6mkbH+gWPx2TmYyWJISULICVIBIgponfDRc3Q17u+prHafzJVx91dTagIhPj&#10;xZfElBs14Fu5aJh6vaM1+vzZydc/fHtve+rurfX337ltMeSBzoyUCyDCX5ZIYOU6wBuavEy4A0ro&#10;MSwGEWkX1Iu/nnD9it/rWZiZQIZANKgkxKNiskDM5ImTJ0jUoJBLnKykC3XJXmQPSxP3NFISs9KT&#10;x0cHlxZmGAYUw2QZljJBfKrOy6BzmEIIlDkjHK8M6mkMExhyA73PjuTAYCtZDwEBo4uzKQ8NUNI2&#10;OTwIUGQAzk4ZNvJeHwlJTLQkU6asjSX52Zlpbqcd6jGcQJ7UkhJ5cimZKL+XgbqkDDMX+bIAf0q2&#10;YqJnlLtGHBpDjmbAwfq6StRAdVUE8VgeCVZXRsgkZpLUi4lE4fDKdfy/NLmWhGCHuDGN3NEXOYUB&#10;SlxVPBf57SM4QtyJe9kWKKZx23WDfc1zU0NhfzHeLeNZqyknHLDdOt345MPHn7x4tr+96nWKT6W5&#10;C9VOa25fZ8Wvfio+fr63sVQRDNpNJuXBIGaygnt3dj/58AlhvtiF+JGGy4gUfFSCa6Hjmhsq7pwd&#10;VEVDdjPRt0CkWa+hnUATUsvH6fFii9FgQWZeqEh1V0fD0EDHBSJNertJDSIdptTDzZHf/PTFQEej&#10;VSeuV3xXReaZjFlFrvwH5zt9XU16VY5sVaFe5bTosdcozQ6gpMth9pe6kXv5uek6jfj8r6I5xdVD&#10;+S5Nc31lZcTPn6RloM2SaHq4vxOZWeyy8qfMl0ZQWeSwtLfVd3c2w0d2QbiNllT2KOJrk7HAoM+1&#10;WQUx3U5LZ3vj+OgAMyFjl9azZArFcFTCiqaGGmZvOSihHmMdqjJQpHexlEMfIy2HmigZo2SqkCHk&#10;QFVVXi7jmAF9sYyPE6akKRkff02jzoOM66vLBOMMX5FP9JTM2BUfW1Qpv/apOKR4Plk8HCMesgFe&#10;F0+TCGlJAP+Dv2VeXZhu/frL8x9+fveT928/urvf19EISDKSruWm38hOvZJ84+/SE69kJsflpCb5&#10;i5zjA70lTuub//7fRQPF1ZEAWlJ8C+fih7QEJcElITDiSMKRoBjdl5p4JTnhjdXF8f291eSka+Ip&#10;PHGbOAn/JgynPXCwt6v2nSdnE6PteVlxGalCMCKvYJCUXQAFrMdfez0p7q1oqIRpD2ImxwtqSBDE&#10;epW06Fsmg7Sk+uryk4PdjpYGeiMzNREwKQG+wNNlI582XH3rB9TGOZV8kVWRI6sVdSrnC+PMpsWu&#10;daYkMhL2dzenp0YRU7IY7JAzlqQk5IKMyhOdybqCXBzJ67LXVUVLi5zgUpwOBakcAtvKkQOXSQAO&#10;+AL1ROSelQb7QJISuAhEwkf2IptEgvK0VpJUZjLqqJMl9TOykYcMIWkxCSnheFlFgkiwyH8sibLF&#10;uFKW/AkiGWmS3ZXloe7O1s52HKfMX1rEOJfPfkgsYshGiTxpr6CQkmyCg5QUO1GdQb8XqiKckZ/t&#10;TfVV0bBUkdIcVoI/k/IlSvHqDgCVIk55g0U8tWLS5VZGSnc3lxtro3BTr06tqfB89MHdzz95MtDb&#10;qFyCsxaxrcUoforWCfvyzNqM2bGh6dERlwUJaRJP3hizWxoCv/zpR4BV+TSk3IW8GY1dIFIEoOY8&#10;9OnS/OAvf/ppT2c9SFFKoiI1StsEIgUftVBCh9H5EMxiQtupO9vrBvra6AejoCdcVjvMOQ5TilCR&#10;P/9wqLOpUHyi+DuINOhzQCRz3Onh4tRYr1EjXrC2ItR0qkI9oFS/ZrcxEYlol2U45A0HvcUE08BV&#10;gSNyEhNhuEGFHtSpiTvyzQZkJsE4KpKEMKtRyFehYPVCObKbkK+4Ohpy2y02TqTyWqhRV2CzcPJQ&#10;6fQCU0eBSZ+n12SZ9TmOQq3P68Az11dmq8qDyEb8AZMjFRXAKJmeHC0pdslRi6tcv/qGWpXDaECP&#10;8CeDVZr0N+lLsiSZeIVMoAcZKAxTOZQFH+MQO3EYfyKWEpNupKYl5uRkZGSmKBsygnGt6xmpVzNS&#10;r2VlxNut4lFbhZLiUU1M0XFgCFYK1YaKVGJM+QogkeO1jPTrZlPO3HT/xx88YXCwCfIwO00+NEMk&#10;KKJmBVhJGcnx0aCvPOS79sbf2s26IodZV5DFTKNTfv1S3qZQLhQmC64pr/2kJl5NS75K8Hf31vbB&#10;/gq7Q0XSHuUJHvF+i5SZzfUVj+6dKU/JiFVAnMTFxcR48RC+Xp3X0lBTUx7WFuRwCCkJaFXRmRAB&#10;nUVXQDSMNAfV2lh782gfDDFPKKQWlaAoX+EjOTLi1uSLO294NWeNCqlNLjF5suTZoX6Ro1yslG0D&#10;9wyA/r7Ohbmp+dlJ4krOKQ0ATCwxxgOEwkR8mpqUnZHCUIEsNoshAxRCYRog2s88SnnB1tRkcU9G&#10;yYzXqgn2jVo1skDQC1QlJYiJUxF0wtiK8jKd+K0WpuWiGUq+ePhcXZBHoC0Zx3knByyyymoWV9XJ&#10;p3IQSaYyKmgtCaHNqVDUkJKoLsiNhANh8YNQJgQBdJMqAS+A2hJ8EoIygcnIWqIzZvxJLxV7HNTA&#10;n7Kk026BksTmhOr+YrdRI97gAI4Ey1YT5108Ay+uQtrMF/W8DHUVNgEvQUmf1/rw/Ki2MpCbeaO+&#10;0vves7Ovf/h+TUVAKWCwGbUlLou/yOZC8ejzywMlG4vztdGo+FGwQiMS0qxNXp7v/e2vPlmYGRTP&#10;Vwr+ClopfBTXDWOIdBaqbJbshdnu3/3qs4nRDpMuxyreMkRgih0pgbbepBMqEjhi4tKcoFCB2Zjf&#10;3dHQ291s0Kv1QmOqkEM2U6ZNn3i4MQwiBzsa/xKRZlO+1ZxTaMnYXBNf25X6VJBNq7KIn2BUvUao&#10;W+J1eFxWLODzVFWGomU+dF91ZZgcdmM0iCuV2MurikrVl4wckalUBxDlJ0YiwVJURlmghMnc73Ur&#10;5gmWFEVD/trKsqa6aGtj5ehgZ39308RI1/7O8ubq7NzUyMLMGAG7cstIXIKR8zmTPGMFFclMiCco&#10;QzPu2pXXcR5GD3GQ9N4LB3vpcjFpKVnJhjSVgYKTMGQv+IgzxMfJJ36JugUl4UUCmzDQr2WmXktL&#10;fiMx7n9PS/5bv1d392zxncdbTx/uDPe3XHvzb7vbGztb67PSYI24TazcpcGxxc1igQzh/0qFN2CB&#10;cCRQjuKTjCtyFspbqxIELAVkle/l5GSkbq0tjQ70ghjGAfpdIPXlD0Zf3EhRbpKyX8RgXVXo2aNb&#10;X3/5wUcfPLhzey8nKzEh7k22BdYgm1hb4W9CQ03F7ZPDIqdNuXfEKqEcJSWZxuanxztbG9k1OZJ3&#10;FwmlA3FjafxJxLe6PF/stst7tbLllL9sYPGClQnXc9JTxFDWFmRlirsxsTMlT5Y00vJkvQSQuKki&#10;qyXN2YePvT3tnG76As3IWspLSgJHTqjEJUE3sQKqsCIa6mhrYkyyStkRMjAFbMkzEn/9GqacFKTl&#10;xQUW8sVgePkn5+svjXxJQFV+LkwEc5gMmUnYiIyUy5HSpCrMQ1squ2Ypa064cZ0/mXqZ+BF6jEmO&#10;CA1Loq6mglmEYxSHmSN+Y5ZjYYQz+Fkr4YhgBGGXlSOU9BY5YSIclKtkfqwMG5KQgx9Kwkf8HzFo&#10;t8CCnIpI8eRoH35KMYlUCluErJH3T0ASgbnWpMt2Owq21ieqyov0mhSbKev28drXP/yQ6RxgAS+j&#10;Ouv+rb07JztWPTTMr6+IjPX3ewqtDrMeaemw5BY5cu/dXv3hZ08baoMvo2zJYiFUv4tItc2SszTf&#10;+8fffYErKPeXUVTiEoFienHHRqGYRKQCNRHXAsTh/vberiaBSDHBIOxyLdrkQk3cycbw73/6AkQS&#10;aAPcy4g0UsYEItNnJ7tWFychGDWzIwk07LVCi9Zi1iDuHDZjoVVsLANhMsXTQyZxU/y79ioiMTJp&#10;NNXZLcawv6SxtgpKlngcaMlAiYdEscvmslmkIcuLXYUlHjuiRnw4w+8KlLgiQa+v2EEOfUdtcv6E&#10;jzIOItHcVMsJxg2kRxHykMkZjY+7gl/FvA5Pk3ZZQuJInP5I2E+aYgxTyUdMKII4cABHBN2IedOS&#10;0GVvpCb+nVYV39nmPzuZ+NHnp199cfL1l2eff3z84t2DnfVxuykv/vrf1deU/fiHL/a2F8yGnKS4&#10;H7Ahyg5hiOEGMadKiBO7EztSLjbht5UVYWZ7GiMbGTPaxvHpVXlVkZB4eTk9RaVc8RRMVN6xI5yU&#10;ESWGxmdGKQ+XpiRcgeZ9XQ0P7h+rCjKvX/mBuF/xMtCGYrAGH9hYWfDYrXFXOTRxJRFxF3/tTarl&#10;7DBAZabkIybZTXuA1I1rb8Zdf6s8GkTHMUsRCaYliZdnIKAMruUmgowKHGVkjZUFSks9ztwMca+Z&#10;o+YA5QmSZMSon5rffP1vSOPk1ZURtA8l2akQgNSjBLNMb5xoRoVWnUfYKM7gS2FLH8YQSYKSrKIw&#10;sYJ8JJZTL080Jz123kncuHY17vo1ghF5XsiEfZctBrvLJk9ocmICNCzIy6GYrBxhKO4uq/KhJ9Ak&#10;5/IAYKmE1UJUNjXUERvSctrPYdJshjfDgAGPeJS4ZMmRclbk7ZqYx3Fcl/ko/Y7lZXoyrmQBDOBK&#10;PsreI00O8y4jR7memIdm3V6f6e9uAQrky5LCLj1PY7doLIZcpy3Pak7t7gz+8PPzzz65c/ds+edf&#10;f/ijz1+U+UvlPW6rvuDhnaOdtXmDKpPgp6ulbrSvz2212Izia4wOS06Z3/jJi9uffvQwEnS77cT1&#10;FhApr3vGEEkOotIu7gXlriwO/On3Xx7uLdAABYgCiworBSJp8LeIZArRFhi1OTazemyoq6ejQadX&#10;6Y06nT7faMgpNKS5zcnnRzO/+fF7/e0NJo2iEL+LSLMx22xIGeqvP9pbcxFCv3w1XtprygXLC4OA&#10;8u6zXF7Ov2Tfg0hMNlrs/lLt0mKrLq+1KJ9fe2nf2YpdxEIMhpyIodKSGPQ11VF1QQ7DCzdjeJHP&#10;fCvJIsccxp8xQ7jJbamEQI8KJUxvXLsivUVa3FXx5WqQYdHliN/PbAzePlv4/KOzrz679cXHR5+9&#10;2P3yk8MvPz3+9MOjuanG4b7qLz9+2N9ZnZ95Iyftmr/E9OlH93/y9TvPHh8014fys8U7MwIQl5xK&#10;eiAmdycbLC/JYRdxpeLkGN5ycSDJcYSNVJWfnW4xaDOJLpPiCPDzszMkKwly0X2CmOKhnxu5GckD&#10;fR14yLW3fsCxpOLzyptwbMWf6Mehvi4mKvk0O9UCIKAmDB4pCck1JYQXvCNfXnpjatlcXxYCPB12&#10;xItHZJRtJRnlVrJCamZzu8XQWFPJkjIStVQYOykYRyePnQSHjGeCM84slTP5yWMnn2FAyDwxPgQ3&#10;6S56hsyykI9QWm4IXmXiMiXlrMOJpvFyLWpR9r88BZx6YcrDDPwJ0QotJjPCoyAPwMk7KvLcfZ+J&#10;X8LBwBzhOTnUySbUw+Zmox7ZSLXAl3xI6rQR7ZpRkjq1isqtJqO/1KvKz6NXMY6XaV6BqniDG8DR&#10;eHnRgMyYhJRoE3RTQm+WMkdyMAZHjLTwRKUwf6IrEZgE7+WRIBK1qrKMnlRcD3fLc9k03R21GyuT&#10;vZ1NEArdRD1sKCoXTwVdIBJ+gS2HtcCkT2ltKvniszs/++btj98/726tVj5FYXJYzBa92mnR9bTV&#10;NVaHzVqcyD410t/b1uIQT26LC5R2c3ZrQ+nPv3l+fLBQUmR2i5+yMSkfkmAXF9ciFT4SRIvHiaym&#10;bFTk73/z+fntbbfDgPayGC6uP34PIrVAg3grp9CUPzLQ1tVer9UVmMxGg1EcpkmbFC7K+fz941/+&#10;6J3+9nqjSsTRlxFp0OUY9RlGXWJ/T83h7irsZi+yl6S9BvVkBI3ptXl6ba5c8ifbi7ouoVMiUprY&#10;wXcRSS+zFFBXDBhjF3/KO1AIV50AoshX0qK5Ip/NOWxhpDlsvVYN0TAgKGM0zh9nmpEkhz4+QD5r&#10;STOwpL9hlJRphiD+xqDBqfp6OliSIz1Tuoq0JCEhbyRee91t077zYOfzF4efvL+D/fDDA+yLF/uf&#10;f3hA5tef3XnvyX40YE+J+9twaeHNo+X6qtK0xB9kpb8VDhR+9P75r37+8c9/8nFzfSRDvJMnvjgr&#10;L8NLPkpQKj558fKPaKryjCGJWONxFdLxN67QclwFyUwO9IGMBnU+NMxQPvSgwFHIyZx08WkyTMHQ&#10;NYSYy2GLV64AKiE2uliAlT/pakJpv9ctQ2OMTLmEXxKamCwM+KAqehMVNjUxAr/oZ5pEB8o5Rnyg&#10;81JMLV/sYxODJr+xtrIqGnIVmgVnCZmVcFtUq5waaTItDxmo0QmyZv4ElHABARX0F6OhIKMsQD8A&#10;DjqEYTA2OsBpFc1QzjUNk2SUFRLDpsqHN1PFOzmUAXkyHEb0KaeAYuKkXAwART9CMWJiCMmAkxcN&#10;ZYHYiZObyIAA9lEsJ5Pp+eIUY0pa/AlAKSmqTUo06FCWudRP5STYChxbTEYI2NXRMjczwZTGruTp&#10;prcJ3yUl5RO4UkJysKDN47LRLRy+vA9DGgLK/CK3XRp/xnKAo1zKJ4RQ6ExygrBalRB94p1g9UBv&#10;0/rypPz2IsoROLIviUhBzAtEAjLxMozVmNPeEvnmq+fnt9edEFOT5XaYqqIQuIRiLou+0JDvselt&#10;xoIiu2FlbqytvtZm0IFIu0ll1qV1tQZ//+uP15aHHVYVcSSINOsF6ZSaxR1thY9wsADRatZnLs71&#10;/OaXnz55eFzsMtNm5bsVghsKJUQsLP6Ej4IYCkN04gey+7sbO1trBSJNBj0Q1OXqVQmVAfUvfvTw&#10;tz95f7i7Wd7RVpiGiRDZoM9BRVqMqWNDzZdVpNwF9hqdIicoLMY+OS+xKpZP58q1r5gsgFGX2LdC&#10;PYdVvCBFQrlTZvW67eIdKUehx1FIxFeuvDrqU16cwkqLnKQjwVKMNMFgTEIyxzJW8A0GOo2RiJTv&#10;0hD9Mc1yOgVEFETGDHSyijFUW13OEJSztASTLMCATktOEZakxKEJbxVk3Tjdnf343cOP39vEPv9g&#10;+7P3t1h+8WL3iw/3QeRHz4+eP9qvLy+26XIMqoxwqX13fdZlVV9549/lZccFfTZnoSY5/i3lqWx0&#10;UyLewwimG2kqYoH2S0Dzp0zIxvCnTEu9xhJv4XjJ4U+ZQwsxnSoXSkIx+SdCUkTfyncZ5BISqXOz&#10;7BYjaBMhagIhszTBMl1BbkdLA2Gv+DCwAjihNCUi48V3H0izFWmpEP1ez+bKImF1rKny2RfZYI5R&#10;EFCBLLsDhVajrqG6orYywhgAiDLcpoCsXxRW+CU3ZykRKbuFYwQKnG74yLGTljuV8wdLuQknkcGA&#10;GurpasPn+fOiwMtXA5TYVnwCTqLqErxiGvBixvpeY0N5IwVE0g4AF38dcHPg10lIXOKTbqcdwQj6&#10;RFuVOtlWrpXyM8ZiChBZQ0bygT3ValUoDDH9M0QZn/W1lQxU0fKUBMJtiMZ4Fmnla9BSReJiZEp/&#10;xGSCUX05LU0WiBlrpcl7NQ11VUQDeBZ+Kt5Fsai9btPW+gyIDJa6ACKq/19HpHg6R6/O7OmoXV0a&#10;K3HpdflJ3a2VH794PNTXXigeljQ4ELPKZ3Ks+jwQOTXSW10WMms1IJLMQkNmT3v4t7/8cHGu12FV&#10;g0hCbIDIXv4SkVZTnkGTNjHa9uuff/r245vFLotZB7AET2Gl0n4hxbBLiERviXer25srWxor1eo8&#10;nV5LuG3S5xk18bVl2l99/ZhAe2KgQwbalxFpMuaZxVfX0saGm0+PNmEU4LpsrzEp0b+cHuIXupJp&#10;B0M4IEnoUM4TS8ksapRpCUdpdOgFRjUFuDGhXFNdVVdbU3N9dUVZIOz3hnzFkaCvupyk+KATu6Tf&#10;5Qun8k9abDPpISl87G5vaWuqo1oGByJC+gyGJ3hchbSTBA4jfRVcYvyJk0gvEsukG2zOEJEuJHUE&#10;q9iEtdIYvqnJwpeQCsqrdW9NjjR+/fndj97d/ej5tlCRLJ/vfPru3mfv7X/0fPeT9w7v31x4fGdz&#10;bW5Ik5WszknV5WWWlbonhrq0BRnKRx+AhbxXQ51CvqUlJ+bmpA/0da2vLjI0ZQPkUiZkq2iMzMGU&#10;homHSGh/tMzfzWxYXQ4Ljva2iFthTeL1K0KfKtcWMUiU+fLDXxhpnSqPkQf7lHeThQyEU9ff+gF/&#10;qnKz6FgQKbelNjIhl/wzhjNNfjazF6cvWFpEhZJBsm0wK9bgZIV6bEWkHw352pvqaysievXFlxzl&#10;rqlWsFh5wQa72PAlKCVwOb+MtFCghITcC90iz6b8k5JSHvInQ6KtpaGlqQ5rrK/G+cmUcwkFlA0F&#10;sDitCiUvaAi85EUVGV+TwGJYpIy0WPkb165eu/ImkXJMIaaliMcYoZvTXlhTVREK+DxodauZmFxW&#10;EgPixfszLx/ryc/JhqdGnRa9iZgErLg0lp2ZgRPVVEWRJjSegcqsIJko31AAlzFEUhLnglwSXtLX&#10;Yn9KqMXSWIyMFJN/speKaIhAigkPL4YyAMViyA+UFK4ujo8NdyAGETT4o6yN5WVECm816wlji5yG&#10;qbHuiN9RkB3X2RL+/S8/3dkQ33xyEOxTWPyolvipLBAZKnHOjg9E/KVINrtJL75Wa8rq7Yj86ucf&#10;zE51E+AzF7y8+PidQFt5Jlx8sEevTh0ZbPzFTz9+58ltj8NiMWjNOvEton8FkQTUHFSe1ZjXVF/W&#10;2lip0eTrjToCbRBpNSTVl2t/+5Mnv/rq+dRQlz4/j4O9jEizKd9oyDTpkwb76kEkKlIUeBngYgTa&#10;QgmypCuZ2VDpTDv0VAyLcq0kI0uZkCZXSZPVccywEgISbYVKizlyZgDkD8dGpxQ5bYT6HJuz0EwZ&#10;eZzijr7yIjo5OCcopTZ2LS/TYDgqYyUULIGViEc85zoemBQHQxlbDDKpOyiG45FmW3yGBMuXznPB&#10;I5kTywc3cVf/fTRse+/Z/qfvHbz/eP2DJ2svnq2/eLr54un2R2/vffj23ucvjj997/Sz929//PzO&#10;/FifBXDnZBZkpuekJVeXBWsqyiRl0GvKhT9pKBpxyzXu+ls0Zm1lYWtjhSkntmvZEtEwhUGxHJbS&#10;4YXnJ1wrKXZNjg+vLc1tri4SwMqXnWUsLGUaAOJPNCA441hIoy7hEfjLTk+hw0lDVUrmZ6WPDvZO&#10;jQ1x7iUQARkBskxDNMxX7LpzdkQ8nkXcqsAOd40FsLSWtmG0Lf76W9TDLFhHoOX3gmapSWmhuHvD&#10;sfzFlUp5UCw5LwwhRhquCAtkneL0KXfYYruLmThNqeLpyGKPXQ4JWiVN9t6l0xoTjGL+u8CiEhoj&#10;MFGFkmjfaxQAbUTQSiUiZCZxmadUiB60W1FkvmhZqLmx3l5ogYPsjm0phvwEgmzFTqmKTagERSll&#10;KSF2bhaDWYTw5HMUSEU5/dMh9AMCmYQ8Lv5k7ifoZoRLH5TwiqFQpnFYTKZBIbIADUHHspSIxGR5&#10;om/mWolIRZcQSOZVRIr3dxanx3s8DpMEoqyK8hKRConE7WZOlN2i2VierY6WFmRfaa4r+eGnjz7/&#10;6GE05LKI31DBhfU2gsiXiIz43YvTIxFfiUSkkplOoP2bX7zYXBvzONFD4gH1V1Sk1QSjBSJtRqRf&#10;6kBXza9+8vF779yViHxFRcqjk4g06y4QadZn11X5m+vLUZFag1YHrzQgMnlpsvpPv3j+ix+9PdbX&#10;ZlSJGi4j0mgQj46bDcnDA4337hwWu+CQcrUwdkebcgxZuhWHhI/8yZSOSRTKk0QXIy3pPolIcmRC&#10;aaXAGUvqxSQoqRe3IegL+bzoEbQrRwU6YaVenU8xMnGu7vbmng40QVVlJMhaAm2Ujk3ZC3XSBkYS&#10;0ykeQtsAtySIFA5yMMFEcIl7kAOSWObnZcqS0n8Ehl7aS0fCrqem3MhKj89IvVaQe+Nwb/qzD88+&#10;eW//g6eb7z5ae+fh+vNHW88fbb/3ZP/9p/u3jmYaqt2FxsxCQ674KLFOi1bX5eXmZ6Rlv3zqJVX5&#10;3cGYKSry4q1H2WYpmsiRzaapkgW0igRLir1irGUTDhZtTox8tLsF4/IQvQJtb0ltqNjFe34FOZnw&#10;urOlUQndLqJpDHqCLeRhT0ern+BKq4KAbHjjyutS7kFJEnmZaaj4nPQU8tGk4qZ5OmHjRR/KfqNV&#10;9CpnB+XY0dzQIz69l4O2pX76QSJb8pEK+VMaLclIFs+44M+cU/w/lcLKTCCPVNSvfLMOk5SMGbuL&#10;zSIQhPhUdmCsG8mPNQ88xShJQpJLiDt1gXzzjxzJu5hJAsqlBBnUIyhGC8p4GT2I8Sf4e3n98dur&#10;jZRRgmvlA+8ZaRaTgUqAMjn8qaxKQFeK65HZmQhPCohbhXHXORaMA5QJgIgr0TPyT0lMeowpQTqX&#10;JEKMj1InSpxJkwXIAZSXKUkOmzO7ENQzSZOWHmrW54cDzsnRLmJn5ROF35JXVviSXOLrZyZd5tzU&#10;wNTYoMWQ5bAknh1O/OHXX5yf7ZR48GshcSx6Da4RQ2SZ370wIxCJp9iMOrtJZdWndrWW/u43H+9s&#10;TrkdWhloX74WKXBMlK0E2jiaUZ3W3Vb+y5989P7zux4nJV8NtDk0jkWqcolIdK5ekxEJuaOhYpUq&#10;V2fU6Q1q4G7UXJ8ZDv/pV+/89PMn8o62kHHi5oqEGBJS3tFOHuyre3h+4nWLTyVKOEp7DfzF+lSC&#10;j31LCLJkVXNjLRGfeOi0tEhmSqMYf5ZHgz1dbSydTASXPiUvcUn3eV12FGVDTQV4poQ8ThliawvE&#10;T8IGSlwtDVU9HU2Y3yuqoWZkI7Moo4QRw17CoVLSEhks8TGQTTF56+balddRl+QzM3OOwTr+I91G&#10;+NglSkpTVsGgKwk3/n3Ib/7gvZP33t5/9nD92cPNd58dfPDO8cM7m+NDzU5LgSo7QZefalBlGNWZ&#10;nH6b+B0ijUEjPD1bPE8DEJVnKuOpUzgnroL/KK71rRvjCUCLA5F/SpcgzUDkoFgFkmJEgy9YLIGh&#10;5libFHcVAtKNUidCJSgJxeivQImnPOxHzREjc/oDXo/XbQ+WFotPBVrFzyizqq6qvDISam9uMOs1&#10;ORnip6iRkNRD5TEtyZ/kS6NJykXVi8fCWUUBYF0WKK2KhJjbiMuUtonf1WGtLECrLpbMClffVOdl&#10;Ey7QGKIHvJ1+4PRdMFE5O/QGOOBEY8yFpOkWiokTd+kuP8XIz8kSdzAwKbgoQzeSSUkJXAlHjHMh&#10;yUVaU5AfwFcNOmXVhZCUMJXpmE4EakTKcJABhOORlk/2yMuIwJEzK8+yPMWk2VZuTprNS71FVrOR&#10;BlGYqLyqImrQqTPSEvNy0jnRFdEgwzgN9CufGZfjAUNIMmKlBGG4ylUcJn0iEcn4j/FRwEsB2bcs&#10;++6fMV0pc6RTUzkqkhzSDGBBGVNBW1PF/vbi3PRgoMRJDiPHojBLmsOq7+lodNnw0+wil/pob6Wu&#10;oiw/83p1ufbtx2v/8LuvtlcW3HabDJZFhfIjsMpntt12U3N9ZYnboVfloiKdRlWhPqWvw/ePf/j8&#10;aHfO7dA5C424uaTe9yLSrEnvbo786icfffj8rtsh3siOIVKyRcLHoNNgsTvaIDLsd4b9blSkwWzg&#10;yKlNr7re0+L8w8/f/ukXT/ra6v81RBq0ib1dVQ/uHjNcY3CUJq5FcgJAEibZJ6+A0IiqijKMtajL&#10;8khQCnVOJ2spQz6nsCxE3BGgkoqyAD5MHM0xxEzuA24ilfHk+upyeccTp6Vf5NuKLPXqnMqIP/a9&#10;XnbNjlTKLxrjNrQhHCyV0gODhrKRV9/6Ae5BGo4zeTKqpGtJLOJp0kTOX1hqSlxS/BsFufGriwPv&#10;vnP0ztODu7dWbp0ujww2FppystOv52QkUB80AWKqnEzoYNTmmXRiAkA6oeaAiEIT5Y0aBY5Scby0&#10;b+EoPUF6O6M/LSUuOys5NflGoUV9crS+ujJTaFKlJV1LSXgzJUE8ZghlYiZ0mUIoKMYqSSKMXXMu&#10;EeDV0fBATweqnFD64j08ZEia+DIYaRoZM3EHXMlhFYOsPOSvLg+j9CUEqRPppzDxgpJMAHJDViE8&#10;0fgjAz3d7S3FLptshvguxJXXSbC5bKesgfmPuKGhuoLxwC6MWvGJXPocOHKCMJmQs4Ukheycy30l&#10;QUlJisl85j/GGz7PdI63MyC7OloYG4wQpdjFpUMFhRengyVTkMtuQ0jCMnIkGVnKBCYZp1x8FE87&#10;IvgQjPAOrUcZCOuwWV0OWyjgK4+ESUuxyVISkw1lSYwQm6rY1mmDj+VwmaMDjrQclwn4imk2g1MO&#10;jNhhMoB9JW5cjASZ5HwvImMmUUgCN4kZZaSRlgUw0hKLQb8XlSPXSpcEkfL3Z/q6GpyFBLziUiDq&#10;goGheG4BoNjfXigLOPOy4no6qu6e7QWL3XkZ17rbiz//6OR3v/hitK9TudMt+Eh5mxmwXnwAgjDW&#10;K34i0GTWqhCudn2+RZsw0OX7l3/86vxs0+s2OqziofR/Q0WCyK7mst/+9OMP3z0vsl8gUohHBSYs&#10;6RbFAIXaqOGIxHORJl2WUJFhb4EqR1GRon6DOq6l2vS7nz772ZdPh7qaDAU0EhH2LSLlO9omfdJQ&#10;f/3zp+dwjq1kL0l7Td6Qoe/YJfjDGIWczqZG8TaL5CZrawBboESpVLSPfDJZkgklxWURg8Zls8A+&#10;xAsSQ/7+DsYhiaNiF8qxlXgc7U31Y4N9Q30dWF1VWWmRvb46UhUNwEpVbjoTAqdf7oWBgsilMegF&#10;6V2SkgCRs87ppwHyAUN5nYvBp+DvUqT2XTLGLDnhetzVvysLup88PL59tn6wO9/eXFGQmyK+dyte&#10;ChTsI6bKSk3Jy8pS5WSrc1Hs4rUElmokT5b4eT8FLrRKxHTIlkt8FIjEAaQzYKSlP5CD9yUnXs3O&#10;SpybHd7bnt9am9xen1pfmRgdalW+Ty4e2cFeZaUCIGmEyQjGydFBxCNdCp5gFhE3S4gmYmTlV1xk&#10;mgTtfAk1oRNFPkG0UqE6Nwt1jziVqpACFCZ2JiGNI4XF08olUXjHsRObyxifYqQRsyQI5P1ej9CY&#10;0RATYbCkCBGBkzAOmGDYI8fOaZJwJB3DH4CToOQUs5RrIQVkYQCUet3Mjlh1ZUS+wshMKa9asDnl&#10;qUH2LRtKTsUMPkpoIgOJiOGX/DNmEpHSACVlGHDE1HIVS04rW5Kj16gromVNDXVFbmdZKFBXU1Xs&#10;cbGKEy1LkmBzKhHEVG4KgWby5YFwjE67hUMAW/L6ozxMxiFrGeFFbjvcRx2Tyf45HHpDIhIvwx8Z&#10;6pexGIOghOZlXF7Ox4lIs4yEfY311dKRhUtqxQuI3e21q0vjXW118l0X5Uka4cUSkXaL+mB3qbrC&#10;m5t1Y3l+aGNlhpA5I+mNob7gjz6//YtvPupsrrOZxfVEZRPxq6UgUvnQl9Fs0ha5bXar0aIj+tYU&#10;6vKsusSBrlIQ+fTBETOFLKY86vc9iLTBLE3aQGfV7372ycfPz4sd4u3smIqUPNFe6DnmBlxSJe52&#10;iK/hZleVl9RWhRhzWoNWTwyup3BiQ7n+V18/ApHD3c26PIrRUd9RkfJaJPLoxbuPkHoxaunV+Sxf&#10;k7xjyQYMQRQZATWynDMn+5TzBJLaWxsZowBUFpaI5AQ0NdTU1VQYxSNIKjoad+LgSzzOsM+LoGUf&#10;sehbXogkbdAUoCh7O5slJUcHu2sqwgTdBk2u0lnifMsLkSwb6qrwEwiIY9y4/iaRNXsHmgwp8SSz&#10;4mw4DEsGHH++YjEmXjY8H0CkJV3vbq/r626sjIB1h8WgzkpNTksUVxJTE5IICpU7MIAGSmbg51CA&#10;lnOeaisBegiRJSCSLMSLvD+uRHYx+04DFAe+8IrkpGvpqTduXP+7zIz4ydHuzbXJzbWJxdn+qfH2&#10;vu4GDl+8nEMx5TO0mGQiJlgZf82sU7c21nkcVsSg1JUKqcV9m5j6kwlJSZYYf1IAo7xMywKYOIrE&#10;G+g+DopjBLiJN65cfePvkJyVZcHWhtrm+upoyFeQk5GRnIBsZNX1N3+QmiDoSbhUXV7W0dIAE5WH&#10;3cwWvQYuS4xSFXshEqcZuL3o+ZezBb3BEhwwC3K6GXVApKTY1dJUV19biT+3tzUyxuTdDLaivBgD&#10;yptUsWg91sMKMS8CXmmcFGmcF+BFjlSLsQIYf0pjFUZhqKfcgRH3auS2YuZjVCQn5WaLq5mE0uGg&#10;Hz7inJQkn8oxyvAniVQluo9lpr/8VUVGLJoXbElEAk3ygSCHzKqAr0heOGJs42v0wPjoINwkOENd&#10;Yjgj/cMqPI5i0vUkBzH+ZCn1tbxoBlLlKlkeD6J+QUyTuC8sHM1U0NwQGextaagps4h3mWHTxS0R&#10;iUhnoe7kYK2qvFhTkHzrdGO4v92kyS/IjpuZqPr5N48+//BxVZmPrUCkkFqARpvDBD/c31lXGeW4&#10;YAXjARUpEYmK7O8o+fMfPnv3yZmvWPzCPiry+xApbtfYTfkgcmqo5Y+//PyLF48CxcrPmSl3tAEI&#10;uxOJ76hI8onwcgm0AyWFkWCRWp0rNKq4RllgUCdUBdVff3L7V1+9MznYKb8XeRmRBn2uckdbIPK9&#10;t++DSLkLlheI1GnyEJKFFvF4qttpLfW6ipV34BmgBXmZrNVr8zk9XR3NHLZSKXwUmZjDZmI0d7Q1&#10;UZ5K6TL4iFEvaXCJEWIza5EjJwGMhMRlyOdpa6pRnlxlW4n8XAoAZZqEQWrUIkMKr8ANWDIOGDqc&#10;cpYoAzKRFSkQIRWBcEFJqSzIlK5F5ismSUG3Kl8IFpdEC7LF75SKkFl5ZVtcW1Q+b4GiyElPU+Vk&#10;aQvAt/ihTprn97pXF2fRcfi/4Kl4Mi4hMe47nomxaywmnWgqu0bzlhQ7OtoaJsf7dzYXRgc7KyLe&#10;QnNufnZiesoVYu1MICLfz6HlL6NXjASGLgNkcA0AUQAtLGFHWh6UNNJKvCxehQSkWcq9F2n8iYn8&#10;lESZjmEU5IHCrbWl/q52poGutqZOYFwVhZ6Z9KfCO1RkkaPQZtbjAETcmrxsozKxQ1X2Sxl2Tc0s&#10;qVA2DGN3WeniQ43Mwfg5kQcem6NceWQiLMgXFyJJpym6m5KYeDpd6cC4629du/J6/PWLn9zgT5bk&#10;CzgqV+4Yk4xV5VEHQcAYB2MnAonHnxKCynn5fkSSAI4yfCYh+Qj4pEFPqIei9Ba5qyqggJCm5Msy&#10;bBt/45rVTPhV4vW4DVqNRCRDlxYCLA4cLMZuW9N+ml1S7CQfHcBQZ8yjPyTUKG/Uax028WS4kgaI&#10;4gqjySAkIWhQmHihFkkrXnnxbBDdK0vGqiIhv6JGGbOI9tTMYk6bpqezZmair6OlFmAReyrPZl9S&#10;kVbNzuZcZcRjNmSdHa+1NlSatWpNbuLUWNUffvPu88c3g14cXaANjzBq8oC/xZi7vjzT1dZAC5FZ&#10;ICGGSFTkSG/wH373KYgsLWJiFR/v+ddUpFmXBSJHe2t/+9MPf/jxo3CJ+G0J2saOBAoVfslDfgWR&#10;Rm1mNFTc1lSlJSA2aEEkI9OoSSr35f3ow7M//vzDxckBs1Zcdf0OInU5EpHDAw3vPrsXDfrkLpTd&#10;5aOKXnM7Lf5St/jGT8hb6nU4HSa212vzjAZlKW6KF5SFS3q7WyPhUq0mR6cRr9+wZJXFrKmvK+/t&#10;aS1ycy6EkJSUVI5c9B2hd0U4gC+Ja3kvhSslKUCC8vQUMlPexpE1YGrli+I9XW2E8LgBEJRigRmS&#10;YYSrQEC8Ar9iZDMWGawiJlembhjE2vTU+Pzc9LQUHODinqmsQZqECCqMMBMyxiJTMsGQjGopAzvy&#10;stKBgmyqQKTynhZpyKItyIH/N95688rrP0i8cT3uGhC/0CkxV5R7l+Z2FYofmdhanx4fbGmocttN&#10;uZmE6uK7ZDmXfkwmJQHl+GbC9Tfys1ODpe7KiD8SLPUVu/Iy02gJvQSMFIF5RXHpCwpctsv+L/xc&#10;eUaPLoqZ8F7lOh0mN5F3ZiAaS85Cd3szfGxvqoeYADFYynxk5TyG/V5awnhVdG48klbG5ghMX7Fb&#10;lZuZBeaSxC+7wmL6h9YyHoqUn5eCvwXZQozTq+wC7CqXdNPzs9JZ9RcmZiyhPRWpLqYKxUgDFznf&#10;JCdd6FAwBGUYJLLz5TLWCRwdka+90OKy2xD7HH5u1sXzjJwvefUwhkg2oXwsQf/QV2hQ0vQhQygr&#10;M4W+YJ4G5ZCOvWMMUeJiGsMcAP3dzkJJRnLAIgmGHEuMfExeVGVuoADbMjbE4VwcWjw6lEZCYHlV&#10;FASIWFI+AGgQH/6SdjkdM1nmu6ZFVFZXhssjfhn5KfegxUt+zfWhkQHxjVe8knP6iop02w0P7x3V&#10;VpXazLnnt3Yrwj6bwWBUp/d3B//wmw+OdxcdJhxBjbhTPBrXzoRQ2+vzna319AOdYDcbLgfayzMN&#10;//Hvf/jo7l6JxyI+jSF+fkdc+lTePxZIogEgUvBan23Spgx3V/zyx89/+PH9Mh/jRxCDAjqVUJE4&#10;4HcRCaOFjCXQbqgNDfa26g0FGm2+RqPSqgqoyudMfe/R+h9+9mJ9bly+gHgZkXptlkGfbjakDPbV&#10;P75/xmgXu1Aud9JjLF8rC5UUuQuBIFZogbzIzgKDXryPaFJe0LaY1EF/UShYXOyxsYoCrJKIhJVs&#10;XlsdcdjEJVX8Ac2ISwiNrfCO7qOncHKCNUDJnxi4ZJXSKd8abaIXWJJmUq3h1PmKGEZSKuIDTLn8&#10;yWgTQkMZqYwzRrZ09cx0Jm3EIwM3PjM90WHXd7bXqQoy4m68kRh/EZdhciAKr1O+o4OYBZQSDcL9&#10;5E+sKFKIP3FR1ir3ahRxriCerfBt2IrOOt7f3lpd6ulodRaKmx7pYrgLqSt3x44kHGm/1L9wXziJ&#10;8rum0iQW5Ydsxb2auLdI69U5jbXlDTXl8LG2sgzZSO811FTSBqH4lK9qs7vEOOHekgWXjUxppKWf&#10;A0R5sUyykiVp8i8XxugTqhUzRML1kK94bmqsPOTneDmt2vwciVEaUJDDXO3jqOuqxPsACFuXzex1&#10;2eV5VH6hJRXG0U76EEUpb52DPEWni71Qv3I1IEFcvsjLprz4qRkFjiRixlpyxBym3IDCqC2dsF35&#10;aBPjGzAxGAANow1UyUOWy8tGJ7DkwJF16vw8rbqAPykGH+VTk/LwY4X/0tgQXcmp5CQS2TBPs1N2&#10;jcFN0uQTY9XVVDCLA2toyCrKK+AWM7oUjxCTqRxj2JHDthRjqFCAgyKHBiBjEahM+X/Jx5hdxmLM&#10;XinDhhBHasmqimC0zIfD86cMip2FmoGehtXFCfG7+4ozKo9tf3u7xuuxvPP0dkWZu8ipvXdn388J&#10;NhlMmozB3hCInJ/sLRQfvhUbouAsBjREltWUc7S/0t/dolXnuBxWUZVWZYPR+nwQOT1S8U9//Pzu&#10;6UaRy2ATP6J98dCPwkdxlwJi0uwLRKqTh3uiP//q6U+/fFYTLTZqhbRCdUpEstMYIjlMg1oikoAm&#10;s7UxOtQvEKnTawxwn/p1aU7j9funs7/7yQfby9Mgkhq+F5EDvbUPz0+Y7Kmf3WmVO9jYa20tdahI&#10;IFjqdapVWVp1NuCTplSU73FZO9sbuzubUZEgUhaQWrLQoiWzs70hFCiOMU4IB+UlHgQX/lNo1FWU&#10;BXvaW1oaatqa6sGl6A4grXBHmmg09NSKYBxslRS7OJdyBkYVEjvQUEbS9atvMODADcQkcGBcSgAx&#10;1BRZcT0l+XpqyjWjIedgf6Wro5Z0UgJBmYhzJSKlKTiLx40ZHPgnDoxd6EfFe0lggpIohZREgIhJ&#10;ISzvXZR4HAyLsaGemYlhVOFwf0dpkSXu6t+Y9XlejzUh7s34G+IhJElkufeLdBJ0g0Tihw+V70XC&#10;4mtxV38Qf+11xCNjpSzgrS4P1laG66sjILIsUEyPgSSaGrujLRucnHjh1dLD/zWTZTBcXcoiECkN&#10;bpJJmRgmSBDES71GqNRQUxHyeb1uB3o5UFKkEa+JJ6D7YBYFFMyJmz8yTidBx2Kk5TTD2vhrb6Yn&#10;xcNQRkJuRqrsWIx6OO+gv7eztcTjlONB3pSHjBgdLhMYmSKfkDw7QwoxmDjY3z3Q1xVQXs4hkBQ/&#10;A/N9iJQHhZF+GUQLYpIDH2N3V+RWMtCmlyijmLisTI+JoDo5Kf7GVTyffUnMMThBG4qJgeorcRPx&#10;4HICmuKyj7g1J086aakfISDpy0a+tFhaSn52l5+bDSJ1anxYAzhEBKpYjIDYZT5il1fJtZSnSSCy&#10;sb6yqjKEE4mYXTxDkuWyq9uaI/3dTdGQX2GcAE3sDRYw6rLpD3aWil26aNh99+ae22YpZC/q9NHB&#10;yJ9+9+HiTL9d/JSphk2QNKg88GQxZt883hwd7DIZ1d6ii6cLUZFWba6x4Ppgl+8//OlHt47WPU4j&#10;iCS+lIH2JUSKIyXHqs81qVOHu8tB5G9++l5rQ1g+SRJDpElB5KVrkfCkAPmh12SAyPHhTp0+X42g&#10;MWiJUU2aFKcx7sHZ3O9+8v7x9rJFKxilkFEoRCAWuxY52Ff35MFNxAEFEEPfIpJAG6uuCgd8Hggo&#10;JKTYPoctzSbxlcpI2NvWWtPRXhctKyFH0hNEIjBZgkiEpE6Tgw9r8sVtXxLoLBLyRg24rCgLNNZU&#10;ttTXVJeHHVYTmbL7WNIjchNFeKtYG/CKR4sYeRBQXmNmzMXfuBKnXI0SQEyOR0KCSMxi0ikzOfT8&#10;QWL8m8lJV5KT3uzqrHvn7bvFReaEuDeAZoryadiXdoMcCJWXlYxOLfHYEq6LR23gFISSca4MfomC&#10;I0Fvc31lT0fT0d5Gb2ezQZ2ryc/EwBbbvv43/7eUhDcbasO9XfV9XfVlQUdS3A9o7/BAq06VfuPK&#10;v79x/e/ib/wgIe51mgGpU5NvmI2qcKC4rqqMatuba9V5GZKPKQnXGJRdbQ1ktjRU11QIPkpra6pp&#10;bawTz9kkiOd+hMhVtB6WQqj7b/JRoiGGAEwCQoJSGmlJhMtVxcddl1c5ma56O1pnxkcGujuY3moq&#10;IpxBVC3hNty0i0/+6TAV80dBLqcbgkp5yLyC6ONPzjIhhc1MuF1IdxNhIEfYHP1ZVylOAFNOeTjA&#10;SSeWd1rFm3AYkyVjlOHEQGKp3CjLh6EwOic7DSSBGyQk0QbjhBkUZUeaQ4gdhUzH/owdtTxe8oWE&#10;vPEtIjEyWaVMG+KWi+wWJZHIWhKMuuqqCKOIISdVoUwgKku9bnxJfjAY3lGGpZwaKYARXMtmSyAC&#10;UJbfYwois5VfcUBI/iUi/3pKyg2tZsqoK6KBqooQbmUx6xlpJl027Ovvrhkb6sQ35ZUuSGfUvBQr&#10;mlwC7eP9VWdhQX93w52be+JyIfJTkzI+XP7nP366NDsAIs16gUi2Qi4YtBmF5uzbZ1vT4wNWs7hT&#10;JClm0aPj8gr1SdMjlb/7xUer8+POQvELV8ya31GRujwTS5grVOS3iPz9Lz7saa9CRUocg0iqlXYZ&#10;kahInYpoL72uyo8/anV5BYwfgU6NUZ3sMiU8vrUAIm8dbNiULwbptbmwi1OmUWcbDXkg0qhLHOit&#10;k9ciGdAYiCROFYjkH51I45ghmZNLvY4ij6XYY6mtDtttOrtNUx4tqakKdnbUl0dLTUawmqVRZ2Ik&#10;iMd9Ja6mhkpvsR13on+pmgHN+KYdDqtRwLFWxGM4Eqs4ExyqhKNyVsT9bpZsi6sQteFO5Id8nooy&#10;dFM+OiszNZ7Y88aVv5OhaH52KoTihAEy5TcJkFTXEuOvyN9sSU0RBOTgXU4z3ExOFCpSUPK7xrbE&#10;rDMTA/3dza1NlYyGlIS38nOSwwF3SZHV67a0NFRsrs7ubS9trc2tLU3NTg1OjvZWlJVoCzI0+enR&#10;EEHo0OhgZ0NNWV9X0/hwN/WQps6O1pqttentjdnh/pZoyGM1FtRVhWDfYG87knN0sHu4v7O1sbqj&#10;pQ7ytjRUAaAONlWeH5S/DU+aEF7MKA01mBLPRiHFhXJ8KSFF+qX/Sw+/bDIfkyCQFJDlZUKwQPmJ&#10;PhmAS2rItSwlIDBW4a74KrpGeq8sLEtKk5WTQw2xDWMWy5EJKpF7RJbJkF/8kmpaak66+CUyLC+L&#10;4Bq1mIUpz1qByFwtekqVzzI/OwuTJdkEoxgRtsOKVNJItEmjMfKISN+4dsWg1UTLQvILFMmJCXHK&#10;xyLJp+WSkhh/ytexlQ1FsMJSzqzM1m0tDehE3FIiDzgCOxLAToIPOIrr5i+fbYJ3FIaMgBIJKcko&#10;jTLyEQi6ItYnMZN9/tcg8hU+xiy2VolDVSju5qZqgkURZYs4Gh5lez2G7vbK1sYKYgVGl6JUhEy7&#10;jMibJxuQtLO16nh/U3wY3IjWSx0diP7pdx9vLE8WGhSVQ3QswkcQme60FTx7fHNxdsxsVPiomCKG&#10;cq36pNmx6t//4tOFqWGYiB6SD1AriJRNgkIF4q1qQUzCteShrrJvvrz/x199NDnYatWrQC1HpPk+&#10;RJoEJfP1miytKi0Scre3VGo0Ocg0EGngoDQpxYXJz85XfvPNew9uHtjF4590yyUVqcvR69L02oTu&#10;jgoCbSHRBJcuIRI+UpTQVRp8tdsMgK++tryutqyhPtrWWk2iubGyotyn02YTjFMv9FU0an446B0a&#10;6OrubGprqsP7ayujqIyyQAkmX+WRTMSgISeD3WNCOcobRup8Asm2xrrKSBB1AiSRGHRZrvKbVvJq&#10;HWRE4kmtBy49DjNqS5OXSSawE5QUvxxLoK1Y4rWMtISc7JT0VBhBlM3A/RaOkqFs5bDqVxenwVZd&#10;VWR8uBdaQd7G2nIMiYfQq60sI8qMhkrgNZNescvKKv50202+YofXXUgNkNqoyUMM5men5Sg/PE3N&#10;JGg5zSaIJi1/OJtVEvEYmBPX45Q7QsSkLNFrBNHytjVpgT/xILd46pCphWkDOUYYK6+ZyiWRLL4f&#10;49RfmgIsgQxJildMrsUhX/JLPOZCPhtKXpCObStdV5Yk8b0VSmPVK/ZKAWmXC8j3NbEMEJySfBmX&#10;0vKyMpSHrrKBo8Ti5bWgKenG9SKnw2Y2xRAZq1zui8PRqguC/tJij8tmJfbSpKUki6/4vFSRLDlw&#10;+XPByg80iMuOEnMoxIqo+BmZ5sbagL8YJYhczVe+YSpZSRmJPwHTl59DZ61kJZkkLta+vNii3IG8&#10;mEL+0iQi5eXIy4iU4JPs+2uMDTG8G5rUVJc1NlTi7XCBYMigzQqWWlcWBpfmRokM8EEFi99BpN2q&#10;uXWyGfIVNtWFN1bmQFihPk+vShjqK/vTbz8+2llyok81MUTmGbRpjsLcpw9P56dHzeKHAlVoIlSf&#10;gQaos4yaeFTkH3/92cRQN14jr19fQqQI7V8iUtGkqpT+jtDXn53/6defLE312YxE3xeIFJ/L/QtE&#10;6tV5Ri3RRmqw1N7cEC1QZakJajVCGpu0KaX2tHcfrIPIZ/fO3FbxjYjL1yLVqnSdJtWkT+pqr7h7&#10;c585gx4Q4YvykwfYa0q5i0fHlU5kx+KeTMy06mxEmb/U5XKY5Z9KoA1MxdJq1srfBSNQAoIcNjtg&#10;KbGodLcwAURFMCodKu5328wGQsjVxdnRwd7KsqDLZoHcqpxMysR+pyU3M7kgJ81m1sqXFGcmhgh4&#10;Q74iu0WHwPwWPS/hKH5QIeUGiMQEE5Muxqg0mRZjNOGq3+sEdvHXXpdcE+SKv5J4462X9iZLVtEA&#10;CKhT5Rg0uYAb06nw1VTyX2pYQboYuWSapTR5UY/l5cR3TPndGIWPV7Dk+AuRyCp5zY4CqPLcTBp+&#10;ndBV7ogCrEp8+THzVwyfZynoo/gbUIMaIl8pz1qZwCCIZEqMLORclLlxnT9lprRXikmT9bxi1B/b&#10;xWWTm7xS28WHkUTiwiQulTTzR3zC9WuSodJYhaXQ8vi4DMRv3A0yG2tr3Hab/AhFbC8ywX5J262W&#10;UMBXUuyBO7F8TB6pNJmj4JK0eEKrpNjVUFcFIutrK3EQKRsRhjE4clbgIEyEegKCyXEwlFAMsEoR&#10;ymBjK7Hq5e07ORRfweJlkxJbIlKVnwslJfL+EpESgv+a6TQqtsWXLSZdW0ttR3uDDH6BEYfisBYM&#10;9TcMD7RHgj7cE5fUiZu/MUTmFZpUqMiw39ZUF1mYGdcVZBH/gkihIn/76Z2T7SK7lfKvIPLx/SOc&#10;VFGRGq1epQFnBviVpSu4PjVc8duffdTX3mg1qJCQUFLyEfsuIsUNJYnIH39+7x9+8/HKTJ/dqL2M&#10;SExSSyJSeegnl71oC9LDAWdHaxWBtkSkTqVy+MKeUKS1d6h3fL51YNJdVu8M1zpCtc5QjStUUxSu&#10;KQ5V+cqqAtGqzrbo+a0DVCRH9B1Eyo7jpPJHDJGKxbSoeOuGVdjLlslVFwaPKUO9kFGauJykYFEa&#10;afAn9aPTakJvjgz0drQ0+IoQjKI8+fQUSykzgVck6O3vbp0aG0Didbc3ojR1BbnyaT4AASkyleer&#10;BU3EY8PCBPvENSB5nUjM24xFubxsFEu8caXYZfe6nJkpSUK2ZKSxzEIOpOCB+CFOK4wgCZ2iysnS&#10;5IlYj8mK46KFecpdBRqg7F18w0L5vve3ri6frJQm1l62l/S8bBxIzCBgunzSRVGU1eVlbU318oEk&#10;CUdM0vPfQKR0eIVE38rD2CoogMmPIbIqRisMF71cXqZZysRlkwWwV/JfsViZyyVlhZjYaTwKmqmC&#10;o5NkFKoQLIrfR6MAa+PkT6clKL+fIZ7kl6bKzU5LvNi81OO2GPSycrmjWIPln94id2V5FGogEVOV&#10;N7XJl70RM3IwpVuuyg9K5SqvuIRwGpctJ0s80hgjYwx5JGSaTAQmAT94pQa4+S0Qv2tpYnMheGNY&#10;vJy+jEh1QR6y12GzxrAYs8s0lKSIGTmyADzFMXHYzo5G4rxvEanJ8Di1EyOtIwoicUC8L+awApHa&#10;bKsx79bJRiTkbG2sHB/uRyUQaBs1SaOD5b//1Uf3bx16HY7LiDRq07we7TtPb81OgkixdySkGqVm&#10;pOY8dc7V8YGqX37zfpPypDoS0vHyk7KKvYLIPH1B8mBn+Jsv7v/Dbz+8jEitqiCGyBijUME0D+1C&#10;s8vDnqG+VpNJrdFeqMim5ob5sZFvvnn35PzJ7t3nfZNLJZXNULI4UlccqS8O11e3j/UMTxX5QjWV&#10;xTePt1GRF7B6ScLXSr0uX4lbOQviJgmgJPGyBUJXYiCSGFyCUuZfXkth5ljMpPzy9St2scqoYW6x&#10;mvUuuwWdrFGL58J0CnyZ5UKBkqGBnqnx4aHBXqL18rCfecZq0Bo1+TnKq3ISGTiDgiHxWjS4lOCQ&#10;345NFibiVnKQXZwDcV9V+UjMKwOUAY1qK3Y5asqjbIgSyUhJSUtMkpYSjyteAC49GURmqnJy4CMz&#10;lVlHZCHu36lzc0AkO0LrKZsLXRPjo0QkJikQ81LJIJmJxdK4BGupTd4RjsXUVE6gzfTYXF/DCUNg&#10;yqhcdoVCSfEj4NKxpeHnEn+veH5sibH2xrUr16++hZFm1y/bozx/yn6V51SUm2Nx2RnKB2/ocPFV&#10;jhSWpFOTxZ+UpG+TExX1pBj4IErNY0Zhqteo8PCYoYZyMjOyMsSz03BEjSrHV40al8MWDPgi4WDQ&#10;Vxoo8UK6aCjQ3tQYLPESdOdlZZKorayor6qMBgMFOdkvMRpXWuRqb6oP+72kr73xt2LgadSxfpC9&#10;zUGR4JDzc7JrqiqgJI1XjlTcxJerYn3CbCH7ISM1JUN5GlxeLc1IY7qVXzbj9F28Xq0cuJiP6Sho&#10;SFcQGnOMVHLtiniCHZO1vWJKJf+WgUjlgXOByNijkTLcfgWLMXuFj1gsH0RKHwSRmEQkwNKq0pw2&#10;1WBffW9nA30IqsjHnWVhvYJIiz7z9slqdaSoo7lqbKDHUHCByPGhit/+4sWjuyfFdrtR8y0itark&#10;Ipfq/XfuTY8NKTsSKlIiknCzIOvG+ED9T796v7a8FEQiIb8XkeLbPCIMzdflJ/a2+b7+7M4//u6T&#10;1dl+h0ln1Yv7TjpNnk6Xr7uIkS8YpSgwEJll1OZUlZeMDrWDSLVGXIvEW33+cHtLW1vP5MbBecfA&#10;hNFbZ/Q2OUPVlfXD42sfjd360lba0NQ1ZHd762tK7pzt+Yrd8gaJrBwT72hDRvYHJZ0vP/Uu7tkr&#10;b3diEouShrHNpMkCMeMYZIT/MsFWQpziEsoVTHqBUygKeIucNVXRvt6O4cHettaGoL+YvdOz4noo&#10;LpQnHrKRzw/jA1I0kZAeohgJ8aAJmSBDAkUmiJqH+zvfffaAWSUx7i0l3L4Ua8svpMVfLzRq+7pa&#10;IJ2i2i5iZCVwFs/9xCMiblyh/tzMNFVOBsxVEClu3ukYtpkXD+tRAB36ktrSXqrIl/ordskPB+BP&#10;6ZlIFdI4A66Ym50pySKedMnLKsjJyExNyMtKC/uLu9oapsf7VxcnywKCBTRMLL/9INDVZITkS0pS&#10;IUuFgFel20uTFGDV5UyJSFhJWtlWTCRSH7HkTzyf0xQO+rEil1P6m73QUmgxeT3uspC/2ONgnDC3&#10;KbeSRXkMYsIjq9no8xb7S71YRbSMCJfJH4DKU0BhDKkFXzDlE038SZsVTsXHCYK/9Wbijes33noz&#10;Ky2lxOOqLAsHSorpVcRjWlI8PV8WKPF73YGSIkHNG1cDJR5EpVKPCPMl0egQjNpADM1gyZ+cCIkw&#10;eSKkXfSS+EZZqsfloMVup52TwqmhAjaRVWE0WLacQSU7ihFrs5qYFdgjldCr8co1Clm/bI9skmwe&#10;RloCMWax+mOIFHdscsQdG4nIGPhiFqOhTPylya1wN5yuu7MZ44TyJ4Qy6bJB5Phwy+zkQHN9tUFx&#10;SfyUpawQRJo0KbdPVlrrQ10tNSO9XdrcLLM2x6RNXppr+d0vP3x057jE6TCohVNcqEhdekXE8dWX&#10;H8xMjLyCSIMuPy8rfriv8avP3on4nWZ9gXwILIZIEiK41uVrdeJpRBO0yU9sqLR+8dHRn//wyfby&#10;qMtisui0tJNGEkTrxFPbAjgXCBLhKbovB0RWV5SODHRQIJ8YWUFkWbRyrrN+aGJ6dfu4onHEXNI0&#10;2t7V3NijLmpo7xsLljdYi6oa2/qtdldzQ/DseMtX7OKIRESrEA8T72jHTGZJzQgu5WuhhZaXv4um&#10;vEcFOmXJ2FZKcxWdLO4T5bGM/alczUQy5FtMam+Rvba6vKerDSy2NNXBYjaUolVWiAmegsjcrALx&#10;LPHFKxaShooJOCqwuJqaeCUz9XpW2jUsOx26iYuJYC4rLRGd2lhbjg5Nir/yKiJFTHSdzenQ3s5m&#10;v9dls2hLPIW0xW7RmvV5Bk2G26ErC3qqy/01FcG2phrC/MqI327RGTlS8dyPYFlWmmgVWmZqdKS9&#10;uZFIHJdGeCqhtBJQKy/qyrBOOkzMcAmcB27ijcqPPeVqCvJxDMAHfItd1omRvrmpkdHBrqmxnvGR&#10;zoWZwcmx3oKcTMD9XUQKIw6FklQrfYyEcMuXzh8zMmN8hKEvf//vwnB7vJ3+yVDejQN2xJgBX3F9&#10;bXVtdSXtRE5yIPL3AgFHoUX8kn1erngEmiHBwCCh3IUQUwJtkL9kwCZ4eEmxp7I84i8tsheamIwp&#10;xu6kSeK8YnBWHE7cDYwuZeKhauCYg7bKSGM+YyJx28Ur6vQDHcK5KPE4GC3yMNl1rDf4E9wAaHV+&#10;npyoWLJWGuVFWK38GiIUYy1UCvhKaG04GEAIc7xx165KhFEg/oZ49zHuhnj4DOIzXIvcdsbwjWtv&#10;sSPqkcJc1om97NsLMkqTu6ZCqpWJWA4mW3iByGzxEbZ/G5H/hrEVwhPP4gQN9He2NNUqjpYvA22r&#10;KaetuWx0sKOiLCAVEoejOPIFIl2FOe+/fTox1N7bXjfY1a7LywCRVn3q3ubAn3776f1bBxFfKXGV&#10;vHyJ46Aiy8vsP/vxp0uzU8yRep2GUFdFIGyg5fl5mYl9nTVffvwsXGo36/Id4ocPv1WRMDGGSOQU&#10;f2ryEqrC+s8/PPzH37042JhyW81mrUav8EGjyZGI5HDUBahs8WQYREMdU0ldVWi4v12r/RaRpSVB&#10;b0ko2tBf1Tbmr+7X2KsKnDX1jc2F3rCnrNbmDWtsZdWNXS6LuaM18vD8BFnNAEMVCbmmXJH8HkRK&#10;u5z/b5hSWN66YRbK1aqzUAx5OakadbbbZamqDA0OdI4M9fT3tlVEA/gSm8gdv9z24s56zLQcW342&#10;GJKX/F4GnoTViIjErDRE3zXgmJb8VmbqVc50e0v5g7t7qOuUhLdgH7IiNxO2puFacCr2OQlpKUnM&#10;8OIOT0FO2tRY3/z00PrK5PrKNEptdnKQnO722u6O2rGhjr7uhooyHzNefnaaJj+T3idt1OZpC7Ly&#10;s9JpEm0DmtXl0brKirzMDHHtTImvL1Tky0D7ey3mEt9REOIi6dWMlDjaxr7amqr6umrbmiK9nXUD&#10;PU3V5YHMVPGmCliUy5cmUCLdLGbSRaVd9k/ptwgr4kFM6k1llWATni/uPCTF5eVkwMcqvMdXgs/g&#10;rpisVrklkpCTlQYdOIMUllvhhw6bOT83Cw+nQgrDSvmotmxS/I0rdBLTbWVFuKO9qTwSNBvFu0aS&#10;yBj1QB/5FR9MwlH2ak66cjYTRYJRUWjS+4pcqQkiGqDToCSSJDtdfMtHHKMSMssj5U8p1WUbABAm&#10;+1z2hjRKyq0gKaqZeQs+KlOCoK00+io5KQ5F5ivx0DkkmBVovGKiwOUKY0bmKyZrY1+XT738U/JR&#10;Xoukw5GxlxEZs7+GjxhbURJBR1M5lfW1lUgfAjsGsCo32aTLbG+JzEz0c5I1BTkU42wqiGRbxnmm&#10;w5L55P7eSF/LaH/HxGCfLi/Tosu1GTN2N/r/8OtPHtw+8ns84pEarbiIadbnGjSpPq/+4w+ebK0t&#10;GfWCkBKR4tKhJkedl9rRFPnRp28TaINI+SKv5ON3EAkcVDkGdZ4uP6kiqAWR//DbD462ZjyFZpNG&#10;HUMkQpKDEkpOlaXKF7GXTjzJKO6pvkRkXgyRVpfXXuJr6uhp6Rtu6R5wB8r1Tp/VG9TYijWFHoPZ&#10;qTXatEarWqvv6awEkcHSIiQa2AVT4qJQQc53EPnX22WoSZ2o02Q57fpgwN3ZXre0MD420tPaXEuU&#10;ZrVowaV4RBPh/fLRoti2cja4bBKRqMh85SekFUSKR3+Ud/XeSkt6S1uQ5iu2Ls2N3L25e+t0++Rg&#10;bXSw3V9iK8hhuIqfTBF+xZiLR2zKkfcqIpPjieNeH+pvmZ/pm53smZkQZJwY6VldnJqZGAz5PbmZ&#10;SdnpiTkZydBQznXiYrYi6cWtrvxsTV52aZFzsLero6XZatDLOwwsJSWxy6P/rzFQjqtjTAbiUaeU&#10;a1ZjXm9XXXdHTUdLVUtjtKWxvLez0aTLQyxjCdffINBWFKW465300vek4Yrf66X8idtLSkrJI+kA&#10;njDp8Hh+OFRaUR6CBYTYboedcO/Km69LYUhhZSl+oRdKMuddv/oGaCPqdNrNFdEQfME/8XDAhLdL&#10;7YahT9OUH5iFqhmpiTmZaejQaFkA121trgc6YFeyktoS464m3hCUpFfzszJDpSW6gnx6VbmmEW8x&#10;aIpdNuVjHIn8CSXxt0zxOKPoBJakSIhDUw6fNMOAlghLFe2hgDgKpX9kJ/AnrXXYrITYGWmpaSnJ&#10;MFFuy1ZimZrstFtxSzkrsMREU8XNmYsaKPaKyZP7vUaTLluMj/SbRGTOyzs2ryDyrzE2kVtZTXrc&#10;rdjjCAVKpFokftIWpBeac7vaK5YXxuurKwABx4XrKYgU/mjUppe48z/54Hx+sm96tC+GSLs5CxUJ&#10;Iu/fOiTQ1qlURnE3GWUKnlJVeTcOdpZP9neUi9EataaggCBSr8L3czMShnoafvbVB43VQYlI5rnY&#10;DaIYIjWafBCpVxAZ9as/++DgT79+fnN/vohgVqMWZLhApPhGHO2kZiiJP+pUeToVy5yqqI9A+5KK&#10;zDe7iguLSho7ult6BoM1zXpHCYhUCz661Ran1mRXG6xqnQlEDvTW3jrZKXba2ApjX38tImM4E+17&#10;aWwpq6BAtKy0r6d1eXF6Y32hs6Ox2FNo1HOoWQV5GShKAIrLaNViE3kmMHkyOE65lAl5egzsS5WN&#10;cGOSlmTMyUgipyxQvDw/eri7PDfV391e7/VYlI+Liw/hpCrPSyqXERVqoBeEKIuXn4qRo1kiUnkZ&#10;URQGkWVB1+RY58hgS393HZox7HfnZ4uXEZOU17ShM0pW6X3x3iEnkgR/MmWFfMW0oCoaBqBX33od&#10;auBpr/jGX2+Kh4jm4fDyNWRAqcnP4GT3djaAxYaacNjv7Gyt5qjrq8t8xQ6OVD5Ln6g8LpqScEVh&#10;ZVwS9pKP0vMxCYJXTK6SlyMxctjq6ltviF+kcojnqwlOVfm51IbTOu2FRW4nHotj47T8iT9TmD8J&#10;5Ux63Y2rQpZS2F5o8Ra58cy0FOHw+DlLeVedjlVmr2sk5DHyp3gUNOE6/ex125VvCzU31VUx3LOU&#10;x5vks1CsrS4Pk0UO4h2SInKJczn3GKTmTwancgf54vBZskeYjuCle+XRyUzJaxKyl2LGnxwpRrH4&#10;G6JnyJEtB5d0BTE4G0qcyR39Ncbm/1OTdUpEvkJJVCS7/l9AJHYRMvOvIM/lsPm8xSREjri5keW0&#10;aQb7mqbGBiPBAI4p3Vz6plaTq9eku23Zn744Hxts7WiqHuntUmWnGdVZIPJwd/gf//DFraPtIptN&#10;3q6hQgJznTpFnR9383gLRLIXich8FUExjc/j/HQ2R7/54XvNtWFoKO9o/08RiYr846/efXBz3ed2&#10;EmjrlNvF8lqkcrlT6FNh4gY0KjJLp858iUh2nacgMtegToiU5n7+/vFPP3+yODloKBDPHWo14Et5&#10;rEegKUNdkKRTxw8PNN4+3S12ibdgQCTd8lch8hUyYoxINgv6vb3d7aMj/fIXOz3Kj96IA1CLT6vJ&#10;7uYY5Cbyz1gmJrEoyRhLcNgYcwWxACEtTBzq6xjs7WhrqokEvTazVjyGrfwYC34l1JbyQ6kZyq8j&#10;sAoVkpYE/kS4DToFN+Wj4woiJYakUAKR8dde93tt2+tT8zP9lZGi7Iwb8df/TuGsuGWcrrx6jIAt&#10;UL5hQZe5bBZfsRs3jgRLUbi4K95OMelgrzjGv2av+AamuIe4iZQmlLLYKXtHvQZLXS0NFY215S0N&#10;VR0ttaTLgh6FAxzdm9qCDI/DyDEmxcnvhIs7OeL1RCXils7/vYh85U9AANpYXr96BQK67Dbmf+Gr&#10;yueBQT9KigrhBt5VUuxpaWqorqyoiJahtthEsjV2XNTDn9QDTwlU5UVJchgt/tKisL+EcJhJRele&#10;8ZLiRcuV64kcO5adnmzWa2oqyvo62/q62iBjoMTT0dKANmUVG4rTfenhRJb8yYDMzU6Puy5elWGP&#10;sgfQlEo6Xv5aIRAnkwOJtVb2kjS5IeeCBF3EElOKJUhUUUaCNba5Uvn/3GTh/6lJSmJ0u2SlBKUU&#10;kkKU/a9SUoLSajZaTYKW/CmJ5nboRodaB3vbfMVFGtVF3IqrImUENVSJvqL8Lz9+MDXSGSh2Ls1M&#10;mjV5qEiHJfv0YOyf//Hrk711l9Vi0mqtRoNgnC4HROrUifduH5we7rKjy4iEfeyxocr34y/e7W2v&#10;tegL4KP4YtYFH/8tRP7+F8+fnu+EvEVW/cXdeb2hAKPBwEQBnHiXT7ldk23QZL2CSK0qW/leZP5X&#10;H599/cmD6eEe+aWf2AuIEFavJVpP0BTcGB9pOb91UIJrKS9PS3Zh/yoiYyWIvJDo9KDbWUhk1NHe&#10;1NXZUl0VsZh05OMAlJGbsEu5iUwoLfj2muZlMkozKx+8E4etLSCNmibgwi9a6sU3zq0GLZDCc2LY&#10;ylRu1+An8v3fvKx0VW56fnZKbibedV2dn4o3ffD84WBfq92qGR3szErHTwQlxWuICiUlIkVwmnCV&#10;8zo62LK+PN5UH8pKBzFvwFnAh7ShfkLpaMi3tjS/vjw/3NdN2qgtuAj805IEkq7DWaTThVv+2/aK&#10;S1w2nBlsYAopEqg5IyXB73XCx4aaaHm4FLKw6uobfwcEUVUUoPHMIsFSd4nHhuCizYCGLpL301OU&#10;ewsx/4+ZJKZ0foQSaXQWiMQbiY4LzSbyc7MzIQKrXmmzPAqYGHftKlKxoa424CuBpJIpov44cesD&#10;pCrAfQv3ljwiCEW50/+FJlVrY2VfV1NzQ3ltZchlMyivTsUxpcn5LClOfAFTOQqhFjm5Hru1rbGu&#10;ranO7/WkJopTwypGI+MELXnRaSkJ8BFcsiMaI9spj5EEiKmvrenubG9qqLMYDfJYWCuNZl8klJvO&#10;8kpCahIh/lUOTTKFziEtv20hN4/t4q8xWfgvLVaPTEuLgVJS8n8ZkZKMl+1yPv5v0GSXFlsmRtqV&#10;z694qJ9DFY8cIruEiszRa1JK3Lmfvbg/PdoTLvFsry65LHpUpMuac35z9j/+w1eH2yuewkL5XKQQ&#10;gwoiTfrUB3ePbp0caFRE+hot/5RnGMEQiKwsc//o07enRrosBvH1r+9FpLwWCSL1BUmVId3nHx79&#10;7ufPnj86KCv1iod+LiGSdsIWEWWrZZRNqIflRUMlXW0NarV4R1stLotl6Qqu1UU0X39y65tPH4JI&#10;k/I72pcRqdNkalTJWlUciLx/54jBRpNEyPjS/lVEyqC42OOor61sbqwFWiXFLrjGGAWLMfaRoBYK&#10;K/v7fqOY5KPUiTErtBiKPeKDFPV1lcGA12m3ULP8CpY6NwseCdWgfJkV5Qi2pCkfnY3LTL0BFjX5&#10;yXZrbltzcGdz4vz2xr07Wwe786uL4zMTfWNDXRaTJiHuLcVFLy4eSUqmJqJcrmel3Whvjk6Mdgz0&#10;1KvyUvDVjJR4ZpiKssDIQM/YUF97c4PbbuEEKLNKLiE2e1faI0CGxyrC7cLNYiP+e+0VH4gZziAR&#10;iYpUrqwJVWXWiU/gAGVVbiY7uv7mDwAkUSdEljQkjXA2aApaGmqCpUVghQFHI9G81CBpKLH4HXsJ&#10;AqU9CURwyKuyUABVaFJ+/Yoy0A16IgBjBxVzYP6Uh4CirKqIlnqLUJ2ILCqM7YL9UgPYfeMHf0si&#10;Mf7qjetv3bj+OohMTbzitOkGe5t7Omo7WqrGhzsnRroaa3FAq16dlZ4MGcWdejkX0hWcfZYcPqee&#10;oyZf9k96SkI4WNrW0sCoo98YV8zT4iqK8r1I2WaWtARDPUlENtbX4v+yB1grWxtLyMLK0SUCi8ry&#10;iNtpJ77mEGKbxEzWL01u/m9brDDGtpct1rfSLo+KVxAZw99fYzEyfq9JRIb9zrnpvqmxfhCpfYlI&#10;pYCIi43adKc1/e2Hh4PdIoJbX5yz6PJV2cluW+7p4fivfvru5vKM28qJE2+24BoSkWZD2qN7J/du&#10;n+gVPBqMWr2RpcYoXkvLDRSbP3z3fH1xXCKyUPk69fchEtLl6wuSa6OmLz86/u3Pnr3/5DjiL7Ho&#10;Lh6kIdDW6i7kl+AjQFfuEIBIgBgocaEt8omRtSqJSHXulaZKwzef3fnJZ49mR/sI2HGWy4jUqDN0&#10;mlQC7ZHBxgd3j0M+L00StxxiiHQ79a+Yw64tcuk8TnVVuXN+pmN5rnthunN0oLGvo6a7rbKxxh8s&#10;Kiwu1Ed9toqgtabM0dNS1lztrQ7bw16zz2WqixYNdVWM9VfOjjUPdJW31vubagIRv9tdqCsPuhur&#10;Sxuqihqqi6ujzvpKb0NVyGMzFTuMZX5bNFDYUu9rqSutr/SwSXNtWdDrbKgsm5nonZnsmRrrHOpr&#10;bGks62ytaG0sr4oGQ6XFIZ8w5ZVwL8E4sXk0VBr2F1VESob7Wham+mfHu6dHO8cG2mbH+9saKirD&#10;3v5ODqS2o6mis6W8vTHSWh/ioJprg+HSwjbSzZH+jsqxvob1+cGNhaHx/sb2ev/EYMP6Qu/mUt/u&#10;2sDe2uDto9lbhzNTw3Vdzb7lmc5V+meibXa0aX6idXW2e268paWmqK8tPD3SOD/eujDZtjDRsTLb&#10;sz7fPzXUVBVxcZgVIVdF2FUZLqoIeTAS1ZFiMtsayjaWRxamu1YXelYXupbnOlbmOtl1c7WnqzlA&#10;Ymt5YHdt+Ghr4mBjfH99cmGip768tLe1am9t8nh7+nhncl/kT+2uTjVW+v1u01hf09RQy2hvLbue&#10;HGmen6QrmvUFKVVlnqWZgdnxjqHemtH+uuHemtnxzu7WSrMuI+A1D/XUTY22zI63jw02TQ63sUln&#10;c2WhgYGbaVTn6POz9Pk5RnU+afH1F3VmkV3T11lDYfptbrxzariFRH1FkcOYVRtx97aW06sdjaGe&#10;lmhfW0VXUzTstZY4tHVRb6jYXBFwVAadLAMeU8BjLirU6vNSHca8UqchXGwLFdmCHnu42B30uPwu&#10;u9tiaKoM9bXV9LRU9LZWYkNdda21wXK/vaGieH68c29tYnd1/HBr+mxv4WxvjrMzN9owM1w32V81&#10;2hMZ7goPdYS6Gou7m7yL442HG4P7q32nO6NHm0MkDtaHdpb7thZ72uuKBtvD+6usHdhfHd5bJX9g&#10;e7G/IepqqSreXhzZX5042pg93pzbWhiZHmxtriyuj7goubM0sDTRtjrTub3IhmMzQ001IdtQR/nJ&#10;1sTuyuDWQt/aTBf1bM73tlR5xvuqD9eHtha6jzZGHpwuPLq5fO94/t7Z8tPzzY2FgdHeuuHu+r62&#10;6u7mqrbastpyf6DYFvTaWVZHfCN97YPdjf2d9YN9zUw2c1N9C7MD8zP9MrGyMLw4N4iRWF0cXVse&#10;Y7k8P7SkZEJGZMHYUOvkWOfMRPfsZI/YcLpvZqKHqob6W/7SmNj62V13A0v+HB1sk5kshwdaye/r&#10;qmfZ01nX1VbT2VrNFCjvMTbUhLC2pkh7c1lrU6ijOdTbUT7YXTHcVzUxXD870QpbVhd6Vxe7F2fa&#10;pscaxwZrxodqZieaGfybK30by71Ls+1Tow2TI3UTw7UsMUquLHStL/VIW1vsnhypH+otH+yJshwd&#10;qJ6faiGTMivzXdQcK0aO9Kml2Y7FmXZqpsDSbNfiTMfMeMvkCHtpGB+s6++M9rSHezsifZ3R/q7y&#10;1wqtqr80l11rs2TbLFkue7bVkFJoTLOb0NgFTmu+3ZTnNKs9Vl2xTeW157ut2XZDutOUibktBYxs&#10;jzXfY+XPNE9hlqcwx2HJdljy8C6zNsdmzHVYcoudKp9H43WpihyqYoehUK9yWbUOc55Jm2o3Z5p1&#10;KR57ARNOxO/04x5eF1T1ey2BUmvIVxgNu8IBe3V5KSgMlhQJRJYWh/3esB9KXhhKu6KspLYCzpbW&#10;lnsrw27QA4NgNMMrVOIIegsxfxFc1pa6DcVOLR7u8xgifmtVyFEeKGyt9Xc2hfHq3tZIc423pba4&#10;tc7bWlfU0eCFid0t/vYGb2dTaVtdUXNNEasAYlO1p6HS1VTlqYnY6qL2xkpXbdReG7FXBs2RUhMT&#10;SdRvLisxBEtMoVJzNOAoDzqjARfHyJIDLA+ydEb89rDPUhVx1FY46qucjTXuplpPU5WbCqmNRGOl&#10;u67cQaKlxtuAW5YzLRVVhz3MSXVRV02ZrdxvqQw6qkLuYpuuUJdj02caC5LM6iSzJsmsS7aZMk3a&#10;NFV2vFGTZtFlEssYNUm6gnhtflxO+hVtHmUyNLmJ6pw4bd4NVc41TV68QZ2izknIyyAnzaASfDQU&#10;YLnw0azNh482Iyc326LLsOjTLZqUQl16oT7dqk2z6TNY8qfNkOGx5hXbCli6zDkMD5c532HMKSpU&#10;ucx5hbpMszqNhNOUZ9fn0maLJtOqFZu01ATH+1t7mmvqorC+0KxirRhgdgPHlU35Uqfea9cAWabq&#10;yqC9vT7IKRvsrGZWmxvrWJ3rnWGKGm1S+FgBH4FjX6uvt6UURI50lw11hnqaSvrb/GT2NHmVRKC1&#10;2l0fLawNWxqitrqItSZsrafzw4XVQUu4SFdeaqoKFEa85pqQs66sqDbsqQo4wkWGkEdbG7ZX+k2V&#10;fnOFz1gfcQJTlmXF+miJsbHCST3VIWu0RF9XZqsKWmpC1qqAubHC3lTpaK509rb4R7qiQx1lfe1l&#10;o33V4wMN4/0NzG2DnXXwsakqUBPxMXpDJU4QyQCO+NyV4eLm2jA8am0qb2su72qr7O6o7u+uGxls&#10;EVcY+wBZ0/BAM3+CwomRjsnRThTG5GgHIqOns6a/u36gp2mwlzJto0PtI4Ntw/3t/d1wsGmgp+Uv&#10;TVklTKZ7OhqwXqRGV1N3e4O0ztba9uZKmtTVXtPWVCHh2FRf1twQbm4INNcH2puC8HGot3KkvwY+&#10;zk22KXjqhFZzUy3TY4KDU6Nws3lprgOWsQR25EiTlASjZLIJ1FtdEGCFj8N9FTE+wtP56daF6VbK&#10;SAOFy3OdZO5uDG2tDbAJuISSlJmbxNpoA4mp0SZaNTpQO9RTibAb6BZNfc2gz75sRkOOVpNhMebq&#10;1KlWc0ZdtafMb/AVacr81pry4o7mKOKrxGkp87qmh7uGumqGu2t72xAIZaiD7qZKt0XbXl822FnZ&#10;1cQ8H5kdbRX6pac5VGzzWLUj3U3j/c2jPXWTQ41j/SxbJvrb/QiEUkdfR3VnSwQhM9RTjVZF3cxP&#10;DpYHvXXloenR7uHehr7O2pG+ppnxjtmJ7u3VuYGu1oqQH+1d5vOGS91lpZ4IiPQVsQmJ5trI5vLk&#10;8e7i7vrkztrU9urk7vpcV3ONv8g6OYSi7B7qbZoYaqPaqREmqHZkXcBrnBlt31wcXpru3F8ff3Br&#10;/eGt9e3loc7G4MRg3cYi+lHYFhJjuY/E5FBNb1twfKB2argBP0QnopcXp9oHu8rryx3lfmNbnbe/&#10;vayrKVBfDs5K6JO2ekY5XNYHvZYQuC+B/oLUJCAjhqxrh8utZa0NpZ0t/r7O8GB3dKAzWhW2AmJU&#10;OYYLIU5Heqvp+e7mCviI/6A1EIms7WmJtNWFqkJFbrPGrM72WFSlTq3frStxqEtc4iS6bSo4yGwU&#10;Cdg56kigMFBsjAZs0Jl5wqBKhZtOK9NYjtelYRVLd6FKV5CmL8gwaXJMmjyDKjemHwsNBehHppnq&#10;aBGFgVqpU1PuL2xvCNWXF7ksOaQbK701Za6OhhCzTnN1aVt9oC7qdpqy2+qDi5O9CMD2+nBnY6S5&#10;yt9WV9YNLUy5DRUlHzy7+bufffzHX33++59/9rMffvD4zlFNuCRUXNhU6UeBohkRjxw1EBntbayN&#10;FDVXl8DElZm+ufGOpakehOS909X1+d6F8eYYHwfbA6BwoM3f01wCHJGTCMn+Vj+JsZ7ozHANYnNx&#10;vLm1xg0Z22uLmqucfS2hjvqS1uqihqgj5FEDu7oyB+yrDTtrQg6spbKk0l9IfnttaUedb6ijoq+l&#10;rKcpNNAWJVHuM1cHC6mkraa4o760s76UdH9rGOAOtJdND9ZO9FeN9VRMDdQsTbQsTbSuzfec7BAW&#10;dAx2Vo30NPS313Q1VTRXB+sqAhWhYshY4rIU2Q3EW0Gvo6zUFSy1R0LuqvLi6govVlvla6gN1Nf4&#10;aypLsNoL89VVBeqqQvU1wfqasrrqcGNtGV1WWxmsLhdWW1lWWxmqqQhXl4drKyINNRWNtZX/mjXV&#10;VUlrrq+5ZNWNtRVKPeGGmrL66nBlpDTks4f8DgxBEwnZy8OOukqGdxBdhn5EqU2NNiLcWMYIiMV0&#10;YuxPkIeolMafWGwVenOkvwosYsN9YLcKI6H8WcGGGGUwEgB0Zpwoqm6gO0KOLIaYRTaCaZSsVJHT&#10;Y82TI41jA7VAfLiv+jW1KuOyadSZLPUaYYTYB7vTJ/vTa4t9M2Mguedkf2FrddJTqCPqWZsbWpnp&#10;2V4ZPtyc3FsfO9qaXp0dcpnVMyOdp3uzBxujd44XHt1Zf3Bz887RWn20tKhQc7Izf/twmfJbS0ML&#10;kx3L093L04OE6hVB58H2zOnB4u2T5TunK3dO157ePzw/22FMdLVUnZ9tnp+tY4/u7jy9v8/y8fnR&#10;KDrY7y0PlIZLiwQcfUVRf7FYBhhGbvh4ur/y4M7O3dN1jMTDuwfjg+11Fb61hdH9zdnD7fl7Nzdv&#10;n6w+uLP97OEhyj9UatxZHbm5P3vrYO7u8cJHz09+/c277z0+6G0NE7d+88VD7KtP73350R2WP/rk&#10;/HRvorc1wKq7J4sc6f2zFRKP727sb4yi9bqbA0fbEye7U7cO5053Z4+2ph7cXGcZLDFDHJ/HWOrW&#10;+zzmUrepxG0k4S8yI5kHumpvHi1vrY5wtrbXBo/2Js4Op/fWR6rLCjsb/dTGXs72pvfXR+jD+2fr&#10;x9vzkVI7XvTg5tbDWxs049bBwp0jdrQU8BQ6DAXL0wM7KxOrc/2rs/1E7psro5PD7SZNOoDeXZ86&#10;O1heWxgif39z+s7JxsRQqyYvsa7Cu7M2sb06drw7f7gzS7HDnfnV+RGHWW1UZyt8zJb60aTJtery&#10;4GOZ3748Nzg/1b042c0EA5uOt2eBlNeu6mwMr80NLE/3YrRhbX6AKLg26nZbcpk4t5ZG5sd7pofb&#10;l6b6pofbGFE7q2NOU9biVOf/9Z9/9V/+/NU///0P/+Uffvzf/sPP/uXvfwL+iKPB4sxIx/by+NHW&#10;3MnOwt7aNJujl7uay462Zhhdtw6WTnbm3n9y+v6To82l/vnRhumh2sn+SiEYO4KIRGlTg1VHG4Pb&#10;i10nW8OPby8+urnw5PbyvZP5m3uTPc0+JOTp9vidg5lb+zO392fPdqYO10ebKl2NFa7jrfHT7cmz&#10;nenjzcnd5aHtxcHOBj9ScXO+/3R75sntzfOjpePNCZY3d+cgaX9r2d3DeaLv/bXhm3sz944X7xzM&#10;tdYUr0x1nB/NPb698vTu2vP7Wx+/ffTiyf6H75x88t7N/Y3xkZ66gY4aDrajIdpY6Uc/RgMeoh+v&#10;0wwcS92WcAmRh6cs4I6Giyoj3qooQASLfkIrlo21QBBUheqrg7VVQeAItmBiU120ub68pbFCJprr&#10;K7GWBmAn2FdfFcWa6sisltbSINgHDYGmtPqqcpZyVVtjLcv25vqOlgaWbU0UrmRHVVFfJOSB3cUu&#10;Q5FTX1psKgvaqqKuphovjgYf0WXjQ3XwaGG6HZudbMZQhWg6omAl/m1TBKBYYqg/TObPTTaDOYlI&#10;Vok4egER2sbm2MwEGhC0Eb8LjEJD9KY0uQk5cHaoV+hNRXIKMUtLCPNxOuBIen6qTWjJIaElX1Pl&#10;Z37XslmKuz+qzCKn7vhg/t6t1ZODqY3l/pUZQvrelfk+v8dAmDM72ra9MrC3PnS4NSIuyR1ML011&#10;MfnPjrWcn87dOpy8dThx+2jm7glOO0/QZ9NnbS4N7q2Pbiz2YUyVGwt9c2OdRFWhYuPuKj4/Sm27&#10;a+IS293jpbvHK9WRopb60O3jlSf3dp7c26kQ1wAA//RJREFU371/ex17+mDv6f2D4d4WZCNMDJd6&#10;MMgojTTDqLE6fOuIwlv3bq4B3Id3th7d3e3vrIkGHZsr47vrE5vLI6f7c4c7U/tbE9trox3NxPH5&#10;q3Pd988WsXtni+892fv1N+98/Px4sCu6uzb4ky8fffP5g5/+8PEvf/w2cCTx8PZKR2MJzHp4a+3B&#10;zRWW8JElkCK47m4JKtBchmh3jpbOT1eenG8z7kvdOndhHuE8VuzQF9l1HpuWRLFDhwrraas83oNK&#10;0wfbE1urA4c743dO5g83xypDFuo83Bx/cHP13tkyUD7amqTa4525ioCzo6HsbE+Q8d7ZEmtvH64e&#10;bMwVFershtyTnUV4cbY3f+do5Wh3hprXF4f0qpRwaeHR7tzp/oKyr6lbx8tP7u3PTnRq8hK6Wsuf&#10;PTh8fL7LzPH4fI/J6Zsv371/a89uUqEfiamVS5BCP8JHszbPpMlE9p7uLx/tzB5uTsMmbG99guCA&#10;yLqhsnhjYWh3dZyc9flBWMky4rMQaE8MNEFMcEnJmZFWpB+AO9iYcBhTV2ba/9t//Ppf/uGz//in&#10;T/757z//T//41X/805dbS4M+l3qsr2Fpqhc+AsetpTESs6OdFQEHwfX++qTkI/b84dG905Wl6Q4k&#10;oZBpfVUj3dHBduLrAMEstjzVJi/53T+Zf3J79dn5+qNb4s+z3YnOem9LtevW3tTDm0v3TxZuH0zf&#10;2p862R5rrXa11XqA2v3ThTsH0ydbo4AP3vU2B0Hn0cYoML1zMPvgdPl0e+Ieg+HmSku1Z6A99OT2&#10;CuQVNLy1wo7uny52NZRszHc9vbP23sOdD57sAcfP3z/7/L2zj989+/T9W8fb06O99f3t1V1N5e11&#10;kYYKX1VZqbw65C8qLHVZfB4r4hH1UBH2VkZK4FFNRbCuGgiG65VlS0NFaxOYK4eD0viT+Leno25k&#10;oHV0sG1kACT1rC6NLM0Nzk71zEx0T451TI11L80NY7NTfXNT/TMTvZNjXROjnWME4AOtQ/3Ng31N&#10;LNmczOnxntnJPmlz0/3z08NzU4PkD/W39HXVd7VXtzQiJAM1lb7mhrL2lrK+zsqpUeLi7rXF3vWl&#10;vq3VIQY52gs72B5jtG8s9+6sD+5vje5vjWyvD26u9GOEw3ubw+RgJMinpFx1vDdx63iObXETuZbw&#10;ObYhCbkhSzbBWEvlFGYTWZhMGgMT0bBISBAJrAm3BbInLsJt8d2K75p4Alz5yYF0l10DHx/dXb95&#10;NA0jVuc6V2a7NleGSpxqkyqRiPJ4Z/Roe/hgc/Bwa4j03HizWZ00M9Jw63D8eGf40R30I845iZIK&#10;e00EX/vrY6ihJeaEyZblmbaNhf7JwRa3Jb8u6tlZpYaxk93Rk92Jo+3R89Olm/vz1RF3Y3XJ6cHc&#10;k/tbT+5v378N7BYfnW88ub9DXBzxOxgiEZ9bikciaykhg157S13Z3dPNJ/f2nj3cfXh349H55oM7&#10;m22NIX+xYWdt/ObR4sne7K3jec7N/tb45spgU21xsER3sjf56M6qtLsn819/dv/jd08GuyI7qwMA&#10;ET7++PMHP//qKYmf/egJDG2vLwZVaMZHt9efnG+yBJQ3D2abq4t6WkPwUQi6wzmGO/B658H+3tpY&#10;kUNlN2c7LPkOS57TqnaYxc8EkyCG9djUrfVhtBvMUlrVx1kU53hjNFikrgpZwTc4Zo+AkimEOo93&#10;Zv1uQ2ttgLnkztH847u0fA0hvzIzYDfkmVXpN/eX7hwh2CeQrkwDzAfri4NWQ0bYZ7l5uMTkcfNo&#10;4dbx4uN7Oy+e31ya7cvPvDbQVfP+s5PH59t3T1funq4hsT/94OHp/qrdCB8BYr5BlaPLkxISXOYa&#10;VBlMYw/v7hFb7K2BLcFHSLcw2QUfwRZk3F0b31mBZaOLU90wsaGi2FiQ1NdWQQDBnLo62zvQWbE8&#10;0/32/d3DrXGrLmF+olGB46f/9IcPQeS//MOXIPJ4Z8LvVi9OdqE6NxZG0MXozfX5EfQjurKtLnCw&#10;OXX3eBVEPry19eLZ2aM7m+sLvYjHqcEa+DjcRXwdlnzsbixdn+2EWYKApwtg8ZGSAI4nW2PtdUWN&#10;5fbjrdEHZ4sg7Px4TvBxa6whamPDu4ezbAg0QeTjW8sPz5a6Gkv6Wvzg9fbB1PHWCHXeO54DvmwO&#10;Z3ubS++fgtS5eyeoyyU2QZaSvzrdDitRjh883nvxdB/75J3jj56foh8PNieGumvhY3ez0I/y+iNq&#10;kYHtc1u9ThOUhI+KfhQ3JKuiAfkDR3VVEWmNytegpTXURNF0sLKrraa/u3F6onthdmB2smtlcQjv&#10;3tueXFseXFnsX1se2d6Y2GWcbEwsLwwszEK97vkZGDqErS0Pb6yOYVvr4xTYWrtYbq6OKavYcIbl&#10;4tzg8vwQy/kZ8NqtsLVDeWOtc26qc2N5aHcDPE0c702fHc7dPllEe909W7p1PEucdLw/efNo5vbJ&#10;POnD3XFAdnpAsWkgKE2ulYm7ZwtPH+DUq8RYwjhx+5PUwFYsZVWUlJvL9L1bS9j928sP766x4X0m&#10;rVvsemFzZQAOElkvTHeszPcASklJEImWfK3g0ieqYqbOy1Lnie8jnRzOK40Y3Vnt21ntxV1PD2ZK&#10;XGqLNo3J+XBrkPzdtX74ePtoenOxr1CfOtJbeX46c7wzdO/m7OO7S4Dm9uFcZbDQ51YDSlizOCX4&#10;yHJriaiqtQTd1IJGGz7YGLp5MHH3ZPbO8dw7D3bx/4qgraXezzE8PF/jwDikR/fWnz3cfvpgZ2q0&#10;rTzoLA+6GSgxRGLE2kyzzbXhOyfrbz86ePfpwbOHaM+t85trvR0VQa9hfWnwwZ2Nx+eb9C8Vnt9c&#10;fHBnpb2ppDpqPdufvH9z8dn9tfs3F27uTz2+u/bBs4ORnvKt5T70I0zEfv2T57ASCXmEoKgrOt2b&#10;fv5wD3v38f6LZ0fP7m0BRLTeYFc5iduHIloXUfbBPHxEHLlt+YWGTBBpM+bYTXnKzY1cEEnaZS3o&#10;aI7ubUwh6AC3nPR21ocONkZ97oL6CqeM5Y+26CJU4SzidH99HCHW3Rx5/vDg5v7MrcPpe6eLJ7uc&#10;iGF61ViQcra/8ODm2snOzNHW+N7m6PEeccCg05odCVhvHTNW1s/hAurp4fYH75yuLQ7kZ17t6yz/&#10;4J2zpw+2mVHu3964c7r25N7h8e6y06JRAuoClCNwjPHRqs+pjnjvnG6cHS6BxdPdeYLr0715KFbq&#10;1Ax2ViPriLuJr0EkcASXQLNQlz411LSzMrI23wciZ0dbiRjEFLI+YlJdX5xq/m///NW//CPi8eP/&#10;9OfP/+t/IND+8mh7PODRwkfqkWQEkUjIsb4m9GNXc1SS8dHtrcd3dt6+v//s/u7W8gBkBJFjvRWS&#10;j/1twRgfoR6CDgX39r0NaYASuvW1BBrKbehHdCUGH2Ei1lThQD8iJInBMXgKAc+PZ2TA/ux89d7J&#10;1O2DsbfvIRJX37m//vDmQnudq78NPk4/OJu9fzr19O7S2/fWwCv1rM10PH+wxd4/fHaAfhQS8j0h&#10;Hj97//bh1uTwRXxd1dlY3kyMXO4vDxaFSpzwscRlYYQz5qN+TyToLQ8HKiOBmoqQJGNDdYWwmqiE&#10;Y1OdeN1ASUTbm6s726rnpga21qZWF0f3tudPDldWFxGMg+srY7tbswe7Czub09vrU8vzwysLI3NT&#10;fehHcV97pJ3lwuzg4uzA3HTv0jzlRzeY8NanN1YoPLa5OrW/s7i2PLk8P7q1NkP96yvjGDUDShKL&#10;0Haqa3kO5YgAFMrxaFcMclz75tH86cEUbnjndB7MIesY8wjA9eXedeXus5AIWyOADxMQ3JuIqUX0&#10;plSLaE9plGcp9SNGmiWyEYayF5bUQIIlaapSPGIAqUigDSUhI4hcnOmAjxKRr+XnZl824CgecszN&#10;UuWm2K35Z8cLj++t7W31S5G4vznM8VSHXS5z/sZi79H2CHzc3xhE+t05nt9fH7UbsvraI/fO5m8f&#10;Td09mSLKPj+dR1U1VnoJotfn+7aWBrZXQO3AymzH5uLA/Hi3z2Vori7dWuonsmYvW8u98+NNxImn&#10;u7PlQXtrQ5B5Bj4q7F95fA/q7bz9aG9iuDXit0X8znCpM+K7QCRwJL5mdm2uLYOPj++hOrENhOfZ&#10;4UJfR3mxs2BptgdF+fDu+oO7Kw/uiinl0fl6X2c4GjTurg+BZhBztj+BPCSNkBzujq7Nd6EcwSJ8&#10;/OaLh59/cPPdx7vLM+1N1W7wBxmx954cPH+09/TeFpoRlvW1he8eLz6APjeXmB6Qw88fHRxtTznM&#10;2RZdWqEhu9CQJeEIX5REDpnDvY0HWzN7mwQOC0d7k/BRueAwXGzPaah0ne1N3z6ah5Isz/ZnqBNB&#10;WuJQdzQEn9zdOiNU2Z0Q7T9bAVIlDl2hLhM+EtffPpyH0Yc7TKqzO+sjDktWqNSISqVjmXXoH/hI&#10;l26tjuhVCfTSO48PlS7aenQOJbffe3rz7GANPlq0efBRXIJU+GhQZUNMiy47GnDsrE9AUinf2DsS&#10;Ev3oKczra69APBJT3zxY3N+Y3FgcQkU215R6HSrIyISxvTy8MNnB8vGdrbfv7x1vT8LHldnW//of&#10;fvTPSnz9L//wxX/+89f/9Icv99bHSp3qhYkuJVQfhoyHm7Onu4tQsi5a3N9exa4f3Fx/eGuDKYGj&#10;Ro0ebI5N9lfDx5h+xHqafdjGXBecAn9g8f1Hu0/vrr1zf5M0yGNtc6WTyFrCEYwiFeFjc5UTaXm6&#10;Mw4c0Y/A9O7h1O39id6W0u5G772T6btHY3cOR5/cmXtwNveU0XU239lQ1NviPT8ef3x79sHZ9JM7&#10;C6Dz/ul8R32x5CMGHz99fsLyiw9uwkeM+Yz4erCztq9N8LG1JlxXEYCPSAHGNoiEj6TJiYaIrwmu&#10;BRzrFSYCRCkYG2sJq8UVRolIliBSUZF1U2M9k2PdM5N9CzNDg73Ey+2To90YOayaHu+dGCF87iW/&#10;u70GpDY3RJRHdmpE2N5Y3t5chQ4dHWofG+4YGSD0bh8f6Zkc7R0f6R4ZEDmsGuxt6m6vam8pb2kM&#10;EVy3NZd1tEQGe6pGB+qJZ+cmxc3ltUURayuP+HQpabRb+7xyI3tiuG5sUNxdmRypm5tsXpgGVc0z&#10;E01Tow1zk8p1RuVOyyv3bcaZCJUnhJTLjg3TY42zysVK0mzInzPjjdSGKZcjRebkSOP0GFU1DnSJ&#10;u9XykSPldraIsrFX9SPxdUGe+E4GfLRZ8ghCH56vHG0PEkcLPm4Mn2wT5miLbQUELye7Y8c7I6d7&#10;BMXwcXpnddCiTR7sLL97Mn3zcPzm4RiBNqx8cHO5ra7Ua88b7ateme083BzB0I9r891z4x3E3fXl&#10;btwb+QNwNxY7xweqEV9He7Nhn6ml3ocIx4eRsYhHtPF7z/ZfPD+dn+qqCBNiuIiyIz6noiKZYAUl&#10;CUMaqkK3j9lKhOQPiDrvbkCc1ga/16XilFzw8Q6CVPJxrbstWObX4U73zpZAzJ3j2Qe3lh7eXj4/&#10;XehrD82NN714+/DDd46Qk88f7RDDot0WJlubazwwC9n44tkxSyj5/tNDJGRjlbuzyX/3eP7J+fqz&#10;exsPiaqQok+PIL5T8DFD8FFiUY8ikwki1pSBztqb+4uHm5MQ7fbhjHKpYYyQ02vPqfCbznan7h7O&#10;3zlAy8yLm0gny1vLw25rflXIcX6yAi5vHc7CzduHi6e7C8U2teTj03s7tw8XCLH3t8Du4tHutM2Y&#10;Hiox7KyPISHvnq3QG28/2n3++HBnfdykTe5oDimycenO6QoS8sm9vfeenq4vjtBIszYHRCp8zDGq&#10;Y/F1esBrPtyePb+5en66cv9s/daBEJIzI22c2faGoLwoiahE92HrC4NMh25LLkpwd3V0l6htoX9r&#10;aQi0vXh2cudowW5IGR+o/PPvP/mPf/r8n//+i//0jz/857//4R9/9fHafG+wyDAz2r63PrO5RFUT&#10;+xuEKQvbKxME7INdNbcPxXVe4Pjo9uZH79x85+EeU4u4OTNQjX4c6iiTfOxqKEE/rky3IR4hIAHv&#10;s7tovSWW8BFVCB+RikTBSiwsLj4+OF04P5oj6GbDO4cz4qqlEpVDybPdMcRjR73nzuE4HLx3MgEH&#10;4eOT28uPby2xaqC9lEygCSIf3RT5bAgfia8Rj1I/ElyjH3/04Z0vXtz68sPzmwdz4/3wsVrhYwXx&#10;dUw/wkf0I8tQKeJAhNiVZaXV5QEA2lgdbqwK1VWGGmsi9VXBxqpAo1iGGqvC9ZVljTVRMrG6ymB5&#10;2BsoKawsK6qt9EVDRTXl/toKfyToCvsc5FSXlwRL7VVRb2UZwbu7psJXHvJWR/0N1dRAzZHmOhKB&#10;8pCnutxXVxUqD/uqoiJRFfUD67rqcHnIHfbZygKOEreuyKnyFev9XkNVxNVc6+tsCfd1AkrxLA4s&#10;mxypnxiqh2uLM23b60OLs+3ysUflXk27cjcGGrbyJ8ijsCQmyAOXYI7ySgJcNg72lPd3hns7Qr0d&#10;wb7OsjGFknMTzeOD1TNjDWwyPlDDn5PD9Re3uXsrh3orBrrLh/uqxwZqJR/BogyxkZBy+Zr65Sd2&#10;Xpr4IqS6IEudn+62q++KB1bXbh9NnO6NH++Mnm6PH6wRu+X7XFr4eLQ9KjL3xXVD4uvtlQGHMWNq&#10;qO7BrXnIeLo3jIqEDndPFhori+zG9IHO8rnx5vWFHki6PN0OH6UXsfauuFo3h3A7PZg42B67d2vt&#10;eG+2PFTY1Ro+vykuGRAGPrm/ee/WyrtP9z95//b60nBDtY/4WiDS51ZU5AUffR5rTbT09GDp6f0d&#10;yqM6EUcPbm9yegAuCh8oKPnQYV7qR/ZS5jMcbCIblx/cWibKBpGIR9QffJwdayQTXD4kwL+9Chwp&#10;tjbf015fur8x+sFT0HkC/qDk5x/cJo1+bKktJrimnsd3V4jW2fbdxwdgoqgw36rNsOuz7fpcO5G1&#10;8sSfw5hn02frchP726sf3NxUrlcSmE/fR8MeifA8WKSpDlrunyw9url673iRxMMzASN0mU2fU+6z&#10;3zmGjytAUzwlvj17uDnncxktmoyTncUn57t3jgCWCNtvnyxjDktOsMR0vDevcHDl7ukKOvGDd27t&#10;rE1q8xPbGoOP7u7cu7kGHB+fbz97ePD88cnK3JDNlG/SZANEkwY4igd9SJu1WQZVWrjUcvNQ1Hy2&#10;N0szQPzBxtT8RJeibUPKEc2uzQ0QccNKVvW2lnvtqtnRdnBJ5u7q+MbigMLH07vHy0W27P6O0C9/&#10;/OQff/cxcPwv//SjP//u0198/fbiVEd12DE30XOwNXe0u8Byf3N2e21yeqy9rhL9WM5hIh6B49Pz&#10;nY+f33r/ySF8nMUD+6pifGSJBuxp8q3NtANENCNGAlA+vbMGMQHfQFsIPh6uD6Mlb+9PIxjh5qNb&#10;y+jHjrrio80RMtGeEJNVeASVN1dSfuAWQmF78HCj72R7+IxgcHuss8Hb11p6vDV4tNlP/uF6P5vv&#10;rfS3VrunBmruHs1S7ePbKw/Plt59sP3uw+1n9zdfvH10tD0x1lc31C31o7h/XVVWCgolH31u4mur&#10;v8gSKrEx/qvKSqBndcTfWB0hUREqBpSt9ZGulsqWunBzbbizuaarua6hskwwtCrcWF3W3lg1M9bT&#10;31nf1hAd6mnq66ijGH+SVjasGuxu7GiqYElOe2P55HDHyuzY+GB3S11Fa31lR2PVxFDH7Hgvq5rr&#10;o90d9b2djY21kb6uJvEWaX1koLtusBuQeiaHW1fm+qIBy0h/3fnNtamRtq6WsPJ8eMXyXOeL50cE&#10;wlur/UTWd07nfvqjJ2vLvS/ePf7RZ/fWl3o/fv+UsAYyIh4FPdcGv/z0nJh6arReSkLKfPHxHcLk&#10;Zw+2H9xamR5pGOuvHu2rgoMT4uZ40+ZSH/pmcqiWJYHd6lw37vns/vbMSOPEYN34QC02Nlg3OlAL&#10;Ivu7yknAxPWlPkVCdsi7NK/F3qR5afmK5WrUWUVOw62jZYiAeDzaGtvfGDlcH12b6fW7DVGffX1+&#10;AESuzLQjr9bne3ZXh5emutAswz3VT+6u0abTvYmDzRFONhqhNlJUbNOM9NSNYr01s6MtjIDJwab+&#10;tiqHMTdSWjg72jY/3jY3Tl90LUx3rS0MEUFXhJyNNb6l2d61xYHdjbGTvdnd9bHd9fGN5ZGhngZl&#10;RhXPykZ8F/evia+xUpelMlS8Oj98sD29tzl2vDe9sza6ON1bW+7x2AqG++oWZ3oWpjvp343lPlFg&#10;d6a1IVDsUI/21dOAqaEGtOH6QvfxztjB5nBnUyldvLc+qBzL6NHWODITmxlt6mj0TY807qwO7a2P&#10;sMQ2F/tWZjorQ9aozzw72rw42bI03UwkvrXUf7Y/tzjZ7TTlFeqyBBz1ueJR55d8tBtyzOq0rqYo&#10;BFmZ7dlY6N1e6d9dG2RJPaWOvKqAeW91aHd5cGdpYHeZxDCgmRnpMKuyKoNugk3C2N21UXCzPj+y&#10;MN4X8FhNqoyFib6zvSVWEdUSud86WjnZW3BY8osd+r3N2Tsn67dPVpF+extT925t76xN6QtSG2sC&#10;bz88Rn3fOVl7en+XWPvj9873NmacFpVZl6XwUTzlQ2RtVGeZNJm6/JQiu2piuGlusmNysHFlpmd5&#10;upcjRf6YVMnwkXB7dbZ/aaqHJSjEyGRSxP/JHOtvZMnIQTULRbw0RJxBxzI/nZ/OEnw8ur1y+2j2&#10;9tHcaF9d1GedGG5bXxxdWxiRy/mp3oHumuqou6W2ZGt56GxvDjvangbTj+9sbC8PLk22EGJLPva3&#10;BftaA531XuTbeF8l/DrbnRD3ZLbHjhjbG8O7y/0b810UqA1b2GR2uG6kOzreW0kNoz3lNSFzhU/f&#10;2+wbaAuSP9lfM9QZHWgra4g6qoPmwfZgf5uvvc7VXOVornI1VbjaaryVAVNN2NRa42qvc7bVOBsr&#10;bC1V7sYKZ3mprj5S2FrjZl99LQEaptxkrxztqyR4Gu+vwXUHu6r626s6Gr69fy2uP3qsPo8p6LWi&#10;0bZXJ24ernY0la8vMoaXodXO2szDO3vDvQ37mzM//uLt+ckeCvz+l1//8psf9ne2tBBf10SaayO3&#10;j3f+r//6jwdbCytzI3//228+fu/haH8ry1/95DMoeX6285/+/JvV+dFPP3j8o0+fz0/28ud//+e/&#10;Pz87bG+sho81Ud/DOwf/47//eWNpYmKo8w+/+cn5rYPWxsrPPnrng+cPG6oCH7x95+P37tdEi37y&#10;w+f/+Z9+3lJf+vbD/f/f//d/nJ9t1FUWIR7hIxro//gvv5B3Zp4+3DrZm/ztz9+HlZ9+eOubHz6C&#10;iT/54aNPPzhDRS7NtC/PtW+s9P3os/tHu+PwEc1IgLy1OvDrn71HDX/89ce//Oad5VniTvqtZgIb&#10;rkV1biz13j2eW5ntePvB9odvH28u9ROFfP3pg7nxFgnH0d4q+XwPS6hN4L+6IO6tQ0mE5Mw4kX7z&#10;X76CrdaJD2CI79qadDm15UXtDb5wiRYrKzU2RDwht9FpUHus+oDH5HOp/W41wrCoMC9YrI/6HDZd&#10;LgioCtuqy2wVQUtZqSlUbKgOe5j0bEaVw6yymXI9Nq3HrnJa8uzmfLtJbdUVWIGFOd9dqC51671O&#10;banbWOIylLjMAeV1l1BJYZmPcMBdXuZSzFkWcAZ9Tr+XpSdYKizsL8LEnz5PyMef7mBJYajE5CvS&#10;hkqN7sJcl1XU77QUFDu1bluB05LjtGY6rRkee67XqbKbKFDgLzL43Gq/R11TZiNGbq0raasvaar2&#10;1Jc76sodzdVF/NnR4OtqCvS1l+HDBNHkYA0VTspQoEK8LWMMew3Ftvxie57LnI4V2TIcpvRSl6ao&#10;UGVWpyMbAaLTlI+RkGmHMcdlzneZ+TPLZc5ymNLsxmRPYbrPlVvqzLNqEoosmeEijc+Z5y3M9jkK&#10;vIX5qDO3RWUqyLLp86nTacotthXYDfyZY9PnmQqytdmpNn2u164NeIzlfnup2xAJ2CvCHn1BhlWf&#10;V1fha6wOdDaX10TFq4010ZLyoKfQQC9p0R1tjWVtjaG2xgDWWh+MBhxWPbIxQ+pHs1a8PEPaqM4E&#10;qUZNikWfRtjuNGUqL1NlF9sLiKDN6hSW5f5Coo2ARx8ptQC4ioCNtbrceJ9bGyw2UMBl5tjFezWl&#10;To3frXVbs+m0gCff5851W9NKnTmBInXIqy8rMUb9VuWmnLM6WsSSZtOwUKm5PGivDtubq71dTcHB&#10;zvLhnkoEAjIBH5geqpsarJF8lDevCZ/baj1EyiR6m/3giQSisqXKRQRdHy2sY+j6jLXhQugW8eqC&#10;bpXfme9z5LH0mDNIkBlwFYhVHnXIow24NKEiDYWjJdpyn64mZGmIOuvKAKW3guP1mQArwK2L2Ooj&#10;9oZyFzVX+I3wETiyaxow2l0OH+fGGhcmm5em26aGGxAZ8LG3tbK9vqw+WloZ9sr714HiQp/HHPRa&#10;+jtr//t/+t2f//DN1Gj7L7/56Pe//LK3vfrnP/7w//gvf1iZH3j36fH/+H/8cXV+4On9o//x3//D&#10;P//Db4Z6BB/rK4Ot9eXvP7v///l//58neyu767P/z//+55999dFIX8uPPnvnz3/8SU9b1btPbv6/&#10;/s9/Wpjq+/D53U8+eDA70f3P//CrP//hF6d7m20NVW0N1QyVW0dr//SnnzJFzU30/e6XX9062qyv&#10;9L/z5Pbj+yfV5aX3bm7fOl6LBmx3Tlc/eOe4scZD7PLrn320vTbeWu/v74oSWS9MN985m0OjLM+J&#10;t/0WpltvHf3/GfvvJ1e2+8oT5R/wIl68H/qpJZLXHVfeV8F7770HCgVUFcp77wtAwXtb3vuq4931&#10;3vCSvHQiKYmUKKnVip6e0evuUfe0meme4VsJnHt4SSkmJuIbGRs7E4lEZu7PXitzm6nFWVfYPxhd&#10;G4b6C/kG15Z7Z8ftpb4uxAbw3TMlo10y1JCQ1rWVvqUZ9+F2cDO3PD1iG0Md028cRwyap0dt85Pt&#10;8xOOyUFTSWf0L0y6YPsgZcYHzC/1I+BY5uOARwfB6F3sAx/np9xQjoAjwcc/GDai7cUkk8TQ3y0N&#10;lQAKSiyp4RVa8xtIiBiNEiaJTWqhNNYxWlHCK1AmUfbkfAoKoZRLY7TUUxtRVivIjW+wiFu/GkRg&#10;k+vJjTV1FW+01FWQm6oQ1JYqFrUBcGRT2hikFhalRcShgoZGtbAUIrNGalJLpHymQSnpdBi6iJEQ&#10;jW6nwdWu7XLpul0Wg0aukAiUUqFczC8lEET/awRAqVMRTWTtJqlZC7shsuhEcNzwJlx6s0JE9DXU&#10;yllqKVUmbJHyW2QCCpfehNDJ2EYlu8MiLuMPxazPpQQfQcDBLs1IrwFqEZVPObBNu5HX51ZBbw73&#10;6LExlkPdup4OlVHJknJbzGqizx+ICbYaFHQpt42F6qG5siwY/4CP0I84VzIe8EpWS8g2HVsna1NL&#10;WqS8OpWoldr0KvhokFHgshW8RrOSqRVTILoVfBqpropDbhExSTxao4DRQGsGH6vELCqlobru1mss&#10;UgOMtpxPxdWhAcGUOuAP7hgXAuoPV6G1/gYFX2mtorWilqopvX7B2lutDTdb6l9rbXiV1Pha5Y1/&#10;UX3rj1vqboKGJU8NZ03wEVuWoHmDRal225UD3fo+l2bIY4BLGO+3u61ySuMN3B7tRrFezpTxWhUC&#10;EpYI0BCr8BGs1MkZQCcyscRHu17IpVbp5JROm8jjlLqsQlwCyNKBTgPWyvnkznbNUI8V9m24197X&#10;aQLf7SYxiqJNzxvpJW76mRHH3Liz3FEdGn+0Rwcn+0392GkRgIZTg6bwSn90daC0HFwcdwQWeuL+&#10;YXy0qplaCWluxDE/1r4w5pwetA53aWeGbJCEWIX82RH74njHynTn9KAd4bErZJymPieUpn6i3zQ/&#10;2r400T073DE77LZrBR1G0cywfazHgJgbcc4OY58uh54L7Znwj8Cq56PT8O+7+RXE0Xbw+iQZXxsn&#10;+Oj+HR/hmhVCFtG+h0MWc9tkQopZx09FFsK+yc52lXdhMOQbd1okAGI2vjDYY5gZ78jEF9wORV+X&#10;Meyb9S9OQTZadDKLTg4PPj7YBb053OeEs/YvTSxODzpMiskR99LMQLtZPj4ETIwAlOODHTjJDpNs&#10;cbp/YsjT5bDYDVqHUWMzyHDmR/vb3XZVp0PT7TTAkoOPSHTYtQa10GlRWPViuYgMGrrsEqWktbMd&#10;+8fP6VDd9rhVQ73a+en2VGwC1FsgOkR3+BY9h1uBlfnuZHgin5ybm3TEAiNBb//ksGV2wg7YYcu3&#10;nuyF/UPlR5BQiLDYU6NAmC0ZJp7sgYnjqAsHzBOD5okhy+SwdXwQoDTOjtnh/OBuYXZhrpOhyX/K&#10;x75O9VCvvtQpY7DER9fv+FiebeYb0UpubaGS2tpamiHQJoY6JwcdQ936xYnO1emehbGulal+o1LI&#10;o7VOD3fCMfkXBtPh2URwhniKNDeMAmnXSZG5MNG1NOXxzQ9MDLtmxjy4NixKY5fDMDbgxMkd7rWN&#10;DTiGe519bruYy9QrRfNTA/6l8Ux8OZ/0JsMLidDCytywhE/3uK35TLCQXUvFl5OxpVx6dXsjvL+d&#10;Gh3q0ihEQKFMCCbyVTIhQi0XgY/Qjw6LZrMQh0/cyge28qGd9ehGNtzVboCv9C6MZ+PeTGw1E1tI&#10;RWdzieV0DCZFA3QuTvVnIgvZ6Fw2NpuLz22kl9fTS512CU7obsG3vx442AgebAaxCh8h19tNfBjh&#10;/fW1i4MEYrfgx9rdwlpvhwaYS0cWtvO+9dTSVm61kFiK+qanBju51AZKY8U3ZCNhsUsJGO07fS7D&#10;RtqXjy8eboXW04u5+Ew8MBb1j0rYdYBjNjxdiM2lQ5ObqeV8dKGQWAksjZPqKu16ZSayujTVD6M6&#10;M9K5ONnvn59UCji1N1+ZHHQX4t6Id9q/MIzaHrE4Q/SEgU4c9DhgnSaH3aP9jumx7rXlyYmhbuCP&#10;x2iZHu2eGeuen/KszPVhOTve5enQkZsqmmtvwlyXXssQJC0NwV/dWn9TzGuJBqZ3ioG9YmA779/O&#10;YxmA00c12ePUbGb8eZzk0kPJwNJI1Ddp0fAgfldn+5GzNNWzMtvnmx9ErC0Oh1bHhcw6cO3hZREn&#10;4WwvfrgZOdyMbecCgIVWyooF5rYLkfUMLmsYS/jHwOqYTsEa7NJvZX24QOXLhC/ubwSWp7sAx7Ee&#10;Hdxx/9eNH8FHxPSg+Whz7Ww3fLoTOij6jmDBdiMPz7KnO+F2AxdnOxeZ2c15d7KrW+nlzdRSMT4/&#10;2Knutkm2Myv7RT9WIVGML6YCU2M9Zjm3aWnCnQpMJNfGI6vDoaXh5UnP6vQA+NjnVEe9w75Zj2/O&#10;E14eRsR94x1G2GoZHH0mPJEKjG2m5nEAREPxo8SDiyzK8GCXrs8FPmpe6kf4a/ARpkrMJYk4rXIh&#10;abgP9YTRoOL0demnRjocJrFvcSgVnXM75Bo51aLnIZZnB+CXw775DqvWZlDAX5efQtqNchDNqpf2&#10;d1khPmAmgMKhHhvMBEro/FRvh005M9YFVtqMktX5Ue/C5EAX5KPSYdLgu1CXxcwaGIqNdzdiuFsA&#10;VphuYBf6BtfFtziqltHXM97NvFevosWCU19++sS/NOK2y0t81IXXBn/2o2eJyEQxs7hVWMnEpv/0&#10;h8+jgeE3H21/8t7p8qz743dP7p2noR+nSu+dF6ZdX3x8NxWbKncZxHJ5rrOQXlye6/7J9589u781&#10;M2oviUfTWK9htJ94BDnUAxth9C14cFZxM8QD47/88bv3znJQOWU4wl8P9hBRfvi4utAb8g2XW4n/&#10;jo8MGun3g1IKKpNOVsv5G7ngXnGtkFwguoIkcZcs5qOLZqVAxqUUkqs7hbXNzPJWdhXCNRUmOmnI&#10;uGSHQbyZXdkpeDezSzsFPzR2LrmCUy8X0uan+lCQvItD3sUB39JgcHV8cWZQzCXbjdLA6mQiNJeO&#10;zWfii6Xl0srcoJDT0t9j28gHN7Cf9HIqvrC9EdrfiRztp8ZH3GoFgUK5mGglCzJqlGIE0hI+Mcrs&#10;Zj5ydpg7PUge7sQQW4UQRIeA1RpYmdzfim8VAlsF395m4Ggnfvd8c2LIrRQzUuH5453YemoFWCSa&#10;NG6FL49S0C+obcA4/KmN9BL+KRLHOxEI9S6HFLr9/CCBwvz07tb1cfruSebiIA1nBIu9vx66Psmg&#10;VjzeCR3vRC8Pc9noMiEVS08e/4CPzDbkVA52m8CCrax3i/itBZzALNEBaR4+DsoFBXUnu4JiuZFa&#10;RPk82AgDkdTGO5027RH+URbXYnU75z/YSGymQ3I+rfrGn8yNdSO/mCJe6e5vhfe3YnBGTDL4WI07&#10;eKcY3l0Ha7Aqdnm8DlvEotRr5Zyzg+z1afHexfr1WeFkP3Gyl9rIBtm0hpKEvFN+/ggVCZMOPrbU&#10;3ZDyW4uZ1cPt6G4xsJEmepSup7zz413U5pso5ESLn9BsIYl/5MMBI7ocSjju0MoYWEn0R1wdAxnL&#10;72qASz69ZqBTt5FZjgcms7H5mH8Sq3Kx5X63USGgxIPzm/kQjgdHm014i2l/PDRrM4ogHo+2o+f7&#10;CVwaBC7cyU5kebqz3Dj8JR9hqxEuMw98PFz3g48nW8G9wurpdqj8NnkztdBh4ptVjHxs9mA9gPMM&#10;MuLMIzHgUjl0nI3kIi7BemIBUYwvZEJTw116laB1Zaoz7htFRFeHAwv9/rn+4MKwBfByKr0znoXx&#10;9vKz48DCQHCxz6Skd1qFoaU+IDK5NrqRmt/JLl/sR++epu+fZ1LhKfARtWyXQwU+WrWSl+9n4K+F&#10;7DbwscMm/94nT956cuK0yk73088fHXW1q99/8+L7nz3r79Zr5DSrgW81CC+Pi7/48WdffPRWt9MM&#10;Zw0ViWU66nvn6dXYgGtuog/eeSsf7XWb33l68eh636wTXhwVf/qDDyAPzw7yqIR63IYff/nez7/6&#10;PBZYMWsV4CP89UYu9LOvPgQcQ77pP//TL6KBWQjJzz58cn64YTNInj88ycaXIepx/xzvRVVS0mbe&#10;/+Mv356f9HR3KHs7lYM9moUZ5/62v9zKJ+AdCK72Z+IzAaLFYk/YPzwxbF6ccfuX+5ZK3QchHqEW&#10;o4GRpRkXlGNnu7jLKRkdMKSik2sr/YdbQbCvbK4Bx3Gwrx/4g6XTYLk617W21Ev0xB9zZqLEkE7D&#10;Hj1K9EgP8ZAX4rHMxxGQdKkffFya7S7zcWLYSvSf4bBo3ww2g85h0QFKOq1Zp+amojMbmfliemo9&#10;OZMhvMBUcm1CK2GKWW2JwMxu0bsJ/OeIxiUQSvG1SYWA6jAK9zfWtvMrGxnivW0xNQ9BBH8EPwg5&#10;mQzNeBf7fUt9OBTUKsuz/Vx6vcsmT4ZnoebKDUfzycX1rDfkHYOP6HUbCqkVVBTZBKA5V+oJg6IY&#10;mxxxaWQcpYQjF7KwVEv5GplQpxAriPfXdLtRUcwET/eTRzvRg+3wyX78YDsGxSriNq8tjwCax3uR&#10;g521vS1vPjUfDUwO9VqkAlLEP3G4ifoAiAmc7EYRACUcNPTjTsG3W/SXtQkE49leLLw67LaJI95h&#10;YPHiMImSeXWcRrGE6umySxWClt3i2tl+5GDTd7wTON+PXh9nIU4BQXrzHQKLpaeQX/MRaVjO24Nd&#10;xuPtGH4IJxYnMJ+YzUQno/4hHvW2xyHZza1AaKwn5wrxGSgaiNNicplU/4ZRydkrBoHUUqNx1EnB&#10;fHxFKaDe+u7/Z3ES8jaELVFdbRVXi5nlWHCaQaqmk6r8yyPF9ApOaT61gNOLU5qOLZCbb8GuXp0W&#10;DrZRu+AsRfe3Qgfb0WLa+00+QkKW+mJXwF+X+bhdDBzvJTYz3gLRwsaHmBvrpDTdwD9CrQk+xvxT&#10;+PvF1Cp43WlTcKk1kI1lRQk4lntnIw1cyngtnTZZzD8RWiXEJm6zZHA+F1vpsmtErGboR5BxPesv&#10;pFZBxnxyBfrRqhdCP66nlnHtiO5MuVXiihwkoPHLjR9f8rHbJnrJR0g2Qj9uh4DIcgJ83M4sddvF&#10;alFTZHVwK714sO7fL/qIfjLpxaEuNb5b6iZI9I1ZT8zu5Ql1OeBSGuXUtXmPf757DQ5xjUBkuZs2&#10;arV+l3x12r085cpFJkFDIDK0NGDVMAY7ldgSUUzMll+dXx3Er46TiGRw4vf5KH35/BH+GnCU8Egu&#10;m3IzF4LUsEPfLQz7l8YgMrCENW63SO1GscMkAR+BsNnx3pmxPohHyEbYuHazppgOvvf8LqzD3ETv&#10;W4/PI2uzXe1aVIrbhSBseya2dHqQcdkVgdXxlbmBDqt8byO+mYuO9nfCm8Oh4xdRXuAq3HZlj1sH&#10;h9Hr1uO2QQJUNesEU6Nut0OpklKGeo1Qi/DXfV2a6bGOznaV2y4d8Kh6u+Qz49Z4eHR2guhk7Vvu&#10;nZ/p2F73go+gYSoyCQ4GvQOx4Oj0mA0ScmGyfWm6Y23BMw+jPWaFooQCXZxxZZOzS7OdieD4ymwX&#10;YEeIx7KEHDCN9OkHutQjvXrvfHdgmXiTvDzThZKFAls21yO9BkT54SMOcqTf5F8eCPtHv8lHov81&#10;l03//WBiyWaSGPQmo5YbD43lE5O5xCjRvCs2WYzPgY9OE4xvQ3xtYn/DD/xt5ZahIiFzUOHDV7qt&#10;0oPNtWJyHnzMJ2bSkQmsGumxSLgtq7O9mchM2DcCn49zEVkbBa1EnCa7SZQIz4DF0cB4PDSRS8wX&#10;Usth/7hSTOl0qHKAb3YRZRixVVjdyC0DedOj7tLjeZZMQC/3JSgjUiHkiNgUq14Cn35+lAUZ97eC&#10;2P5wJzI+ZOez6nxLA3ub/v2ttd0N73Zxaau4vJFbmZ/slApag6tDZQKWO8Oc7ka3c17wEVUNPp7v&#10;xy8OkjBuZfsW9g47TYLY2hj4CDKCjw8vihCSl4dJfEUhbIZBBhkPt17wEdISSorReofeUsFoIbCI&#10;JZFoufOSj5NDzvP9VKmEE30cy5SMrY2wyTc6rYJyY2aUTEQ+OlNMLmais62137XpuFC72/lV8BTy&#10;drcY3Mz6VSLqG3/y/1qYwD0BTbe8kSHacqZjqIEm6G0V1NbbvqXhnfVgPr2YjEyjkjjcicZD022N&#10;rxnVLKRLlUr0YCd4ehC/PM5uFQj92FxLTEhSei3z4gkmqbGC1HQLXg8A3dsIZaMAGdGJBYyGEoS/&#10;nhlxAYggY3xtOhGcyceXdwuhTjvBRzAR7MMqYHFlpg8qEucHlGRTqrrsykSQGGwCkYnMQ3fn46sd&#10;Zjlx1wXnd4pRyN6dYgiI3MwHImtT8NejfRagGQWgXLE9vt4AH4lmBsTgPfpS5+vf6ccOE3d6yAy9&#10;du8kdbkfO9kOApH4CIcLUTnoVuilbYm1EaJpZGEVGD1YByKXyt68fBVANMCx3HxyrFenETcHl4i2&#10;OwhoiAjxWHMAxtmmofd1SNIh6MqByGpfeKWvtKrfrmOO9+nLlxJ7RmCHYDSsxtleFDcV+FgeK7PE&#10;R6J9j1pKNOwFH/lMYkQ+PdF6pgOWSK/k9riMEIDwyKP9Hb2dFoteND7o9C4M2YziXrdxfrJ/pM9p&#10;1krgpmGNET0uM1QhMAfRNzHkwjZwxyAdFCj46HFpYdstegFyup1w0+JBj9miE2lkXLtRZtWDsPKh&#10;Hsv0qAurejv1ycg8nL7LpkjHFheme4wabjq6CL8v4jZm4hD7XjGv3rvY98XH9/1LQ26HFPqxv1ux&#10;Mu/+8fcfZeLTR7uhq/M0VORX33u8XVxBLX64tZaLTZ3sh//qzz+B9npymc+Fx/Oh8cP8CmqBw+Lq&#10;TmZpacq1XfT+7Ks386m5TGJmada9kVt6eLc44tENdWuJhj69uj63crTPAPH45O4GymxwZfBPf/gW&#10;Ks6xkrMmXl53aUr6UQ8+jg6YoR+D3uHyy5mZcef4kAXQ/D39CDJyWMR88GxmK4Ner1bQUrGxzexM&#10;PjleTEwWE9NEz6rIdI9TzaPVQjOCgxsZovHz0XYQlXZsbULKbex1qc8P4jsFGNL5QnImG5uEtJkd&#10;6xAy62ZGHC96EPuHfYsecN230K8QtrWbhMhMhiYR2fjcenoZfERJVknIHVYJSvV6dplo6Z1bBexw&#10;QiFtZsZdGjmjNCxYuXE4MVYFMbiZiCNgkR0m+VY+eHWSvzhOH++FS/1D1qbGbEJOzcK0q5iZ2y4u&#10;7qwDjot7W6tnR9HluU6sCnsHcIOCSuD+0XYACSw9TumQR3N+ELs8gkJMnu5GkL44jIdWBpwmHv7I&#10;9XHq0VXh3mnm4WXh2f3NBxf5kV6dlFcXD4xCPB5tr10cwu7FIS0z0XkWuYrcfLvcbQZLBK21khB0&#10;rZXkphvjg+3HuwR/99ehg1ZOdsPgWmxtGHw0KMgoQju5ZUI/xmZQekHDsHewueaP3TZR+Wi3slBn&#10;qzuFAKAjZjfd+u7/e3rECceN2mu34MMFghyGLqM0vcFouxP1T8GhQxfjK3vFNajdqG+c2vyGyyo5&#10;2Y1BBROxGzo/Sj2+u72/GWPT6sFHwJHSVFt6OVMen4J4RSMXUtcz/oOtCPAH5Qgg7hXDgeURSuON&#10;0V7rwUY0FZ5LBl9YbNDTbZWDjwAoMkutNYk2m5CZCO/cAJdWAzRkE8tEm8r4UnRtOhVZ2sgEOtu1&#10;HFr92vI4ar71jA/Iht7ZLoTCvknwcWLAsb8RvjhM3TvNIh5cFFASov7RMh9/px/thH5s17ORf32Y&#10;QDy+yN89Tp7vRe4eJaHgQENsqZW05CJTZzvhzSx+ehH3+dl+1GUV6BXk/XXf4VYAN/wJbpXC6npq&#10;fmHMruQ3LI63lzplT6eCY5nQRDpIdLOx6+jjfdr15FQuMpqNIGc0FRwBKx161syQpdyBpywey3y8&#10;OIyhroV+HOgEH7WQzC6LotQ+nOCjhBifglwa1qTBZpB+8t7j99+8125W3TvffXC577So8PHdZ9dd&#10;Tv3xbuaLj546LYT0+/Uvv/zk/YdQiCaNAPbZZVdt5kPPHh4P9dhA2I/eub9diIBuRzvJ7WLIpOHt&#10;rIfh1u1GUSq6kAjNQY1+9O7d+xc7I312kBeBcoeT/6dffYBVEO//6i9/lIrM93YafvbV++89v3CY&#10;Je88O4M7EXGb3npy9L1PHqllZP9y/5efPlye87jsogGPeqhXDX/98LqYSc4W88vT085QaPThZR4n&#10;9nsfXt07TuRC4198ePHwPJsNjf3k0/t76YXd5OyXb59EFzxPTzPXu9HoysCXH919fG89CEnuH9zd&#10;Wpsct2NvZRVJvJwZMA95tKP9hvkJZ8w/5l/sm590paLTIPUozDX0Y59xbMBcEonmvk7tcK9pfqpz&#10;fqprcsQ2MWwr8xEb/KG/RrCZFA6LwqA3SkVtobWh9Rxk4EQxgWsMro3AxDlNIjG7HqoQd08GrsE/&#10;jLIHkRJaGRYwa2GOULRQvAvJ2Vx8GgFpMz/hFrHqJ4eskF2QuDji4Eo/LKp/AX6q1abno3DG18YT&#10;wUmYcQiBTHwhuDoCPrZbxNn4wnbRt7sR2N8MlhzfGgrt1KhTqyAGlC2Noogl0TIciIQTEXHarHox&#10;LvPxbup4NwHi7G5ALa7NjNsBQaAQdRR2cgCmbPigJQHcmXGHgFMdC4wASeVOLwfQmOs+qGO3TTjW&#10;D/0YARNBxoMN//Vx8t5pOh4Y6bSLIr5B5IOPuLoPLnJIXJ+kuhxiGa8uE50CtvbWvcfbQQhPCEyA&#10;ACiE4CI13WlrvAOy0FqrS2MGY3mnpe411NjbhcBGFr8LGehfT8+jhKMe4tErDQoqdOVGcrEYh3ic&#10;RRHCWcXahop/oZdTAL6dAlQb6OMtJFbWFkd5tPrqG380PeIq9dsjFDG851bWBz42V38XDAKS1tMA&#10;1grICCJv5/2h1VFS/Svd7YrLw8zxTmRvHZVK8GQ/dv9yYyO7xqbCX98GHGmt9bSWRmpzA9LUFlDy&#10;jkxALaT8hzuJ/fXIdi4APiKItustt8DHnXwQ/ho/l0+sQA9CMzqMIhapkuh0GJ4PeydwWrBBeHUc&#10;gbWwIE6zFGKk1OZ8OZ/ybeXD8NTwjwJWc9g3jTR+DogElKEfw/5JaJahbhN+HeobWISif3S1fvc0&#10;izsKHCx3LuxzEoP3IKABnUbO4kQ7sAgkAYtQkVhCSBKE2ovMDFvAO/ARuAQZIeT3N1DPBT3tEqOK&#10;inqo/EwZObjJIXBg1aWcmqWJju3Myk52dTO1tJFaLMSm4Z3xQ8tTyF+AttjJLpRGqSA6LDoNnJVp&#10;11ZmsaxDAWVoWAhYVKKAezI4PdCp7+3QdTu0JT6KoA3VUjbgKOKQBMTzR5JBJQAK33p8ASxenWwh&#10;HCbF208unz44cdu1h9uZD99+4LKpomuzX33xzvOHyFSbtcSI0U6LArD7s599BuU4M979vY+fwad3&#10;WJWXx+sHW0mDinu0k37/zSsIRkj1dGy506H+8J37T+8fTY10lvloVPNgye9fbGP/MOkH28nJETeu&#10;TiHtT0eXAeXZ8W4sZULygMc0PuhQSqg6Bd1phd/nOK3CHreir1s1Vhp/bGzYMjhodHcpejwqGO2V&#10;Gffxhn89Mh2e6ypCGIbHQvNdl5v+vG9ofW30JLMYnurYjc1kfSORhZ6Dgje02j/Yqx0bs44MmQb6&#10;9YN9MMu6wW7teL95tM801KOHSCQeMkJU9hpglod69f3dmt5ONQKWf7BHN+Ax9HZquztUvW5oSWIg&#10;/V7i9ZEBEhJ8RHyLSSf/QTBoEI+IRoWCFgtPQPRCBubiU+vphc3MUiG9ZDdwBcxqCEk403hwLOob&#10;KiYXtvJe2Bkhs8Zp4gNnm3nc2TB0U8noNIr64lQ3n1EzPWJHkUaAkhCPSCSDM3J+m0ZCSROvdxZg&#10;0MBHRDaxGPaNqaQUm1FQzKwe7MX3dqJ725Hjg/j2BjGYAvSjWvpiFO4yH0sDnbE1Mp6QQ9IpOag5&#10;j3fTqBVP9tOHO7GD7cjMeDuHfse72LO/FTrajQK1e5vBUh/tNVwqMa8uERw/3gkTFnszCMSf7sbS&#10;kUmniQs+ghcXhwlQBgxC+v55DvLNZeWD8mAflCMEy/VJ5t5pDrau0y5RipqgrGGrsR/s7WwvcXmU&#10;QeGntRGGFNHWeJNCCMk71BZirApK801S4xuTIx2n+5mtPMr/8lZhjejEklk93Y1LOA1mNXsHOall&#10;xHpqBacILECd1Fj5Rw4DD5tt5AhJtZ5ZKyT8Ud+smN1We+vb0yOdgAjc6MF2dHcjBGmZCMzSmu5w&#10;yHXxtdntXIgYfqIQ2C2sXR3l8/ElatOtwW7j3dPi5XEOJ+38MHn3LH/3fH09E+DQG2GoidfWEI/1&#10;NdTmeoCS3taATJ0CoiOKcrW/HtvMBHby4ZOd5MKEh95ye2LAicxCwpsKgRE+2OR0eLGnQ8uh1Aah&#10;BOOrWBVencLa0MpEKjQHjamTMdpNEkAQumYjG9xdj53sZfc3E5A/Yl5bKrKyt5HAqq1CeCMXghRC&#10;MTaoeX2dhj2Cj8mLgxT4CH+NZbl/4TcbP77ko3e2895J9i54dJx5cJZ7cJq7OkhcHSSfXm96ZzpV&#10;gqaN5ALWnkNKbxK1y9FWqNsh0cra8PF0L4b7pBQR6Er4axm3dm2h93Q7croTOd4MHW0E9/I+cNBl&#10;4mJvp9vIgUn3g4ZEF8bEHAQs+FjCcRSrsHxwhsPI4C56dLmeCs/0uXW9HfrS+I8EH6Ef4ZOAxVLj&#10;R5qITXQx9HSYB7sdsN4um67XbTVppCN9MMs2q14BPo32dyNhNyqR2ddp0ykEWrkAS9hkkBQMxT51&#10;Cj4SVr0E8LUZFGat1KAStZs1TrPGpJFghza9woylQQmVatGJjWoxNsBmFp3MadEY1RLsUCXh6pVC&#10;5OuVIo2UZ1CKRBwq0QNSwKATfa5uS/nEM1MRp1mroNtNgi6nvLdT1d+tdtmFTpvYbhU6rII+j9rt&#10;EE0OmIKzXeGZzsi0Oxka2c3MRcFHONG1kZ210WPYpinXQXS64B3JeIfPNoOxtZF+j8bllHTYxZ1O&#10;mcel6O1Qu2yiXpdiqMdAjMTeawQuR3r05ffU8MslJhIxDGft0fV36yEePS51j1sDSsKtdtikAx7t&#10;ZGnQM8Jf06ktfxA0SjOV3EAh1SiktDXv0O6GP5+cy0QnUVXuFFcT4SmlpI1Nq1hbGSxmFqOBsUJq&#10;qTQGTCCyNsZjVndYRWDlZn4ln56Ph8Yia6P51MJIv4XScgsHsTjtQSzN9kDBLkx3Lc32SXgkMa8l&#10;5JvIJmCmJn2Lw/6lkZBv0rs4pJbSdQpmyDuWSS6FA5NB/3gxt5JKzOUzK30es4hPlomYKjlfJuKI&#10;+UyJgC0RsJAj4JA0Ct7BdursMA9EXh7nz48yJ3vJiWEHl1HpWxrc34pAVEJabheDucRiIb0y6DFy&#10;GdXRtTEoKeipsrs83g7nYnMuqwhV0G7BD1yWfej++tr1caaQmHcYuCiB4OPdkyxkCxKo/4+2I70u&#10;pULQlIvPne/HIRuRs78eOt/PoDKgtla01t8oB6UZEvJFkAli3pqb7H1wtQPZC/FbSC/vroPRiZOd&#10;hIjVaFSy4UxL06rMZaML2dgCZGZwdbSp5rsuuzywijM2ASsa8c9E1+aXZ0d5jNaa299x2zX+5TE4&#10;0ER4DijMxJeXZ4fYlEbY5Jmx/lzCH/ROxgIzcElHO4lEeIHUeNPTocevw7duFwNHu/GL4+zxbhKr&#10;mOQ66Me2hurmmjuNVbdgsUt8bGxrqLDqpWcHeTALsMvFVoDIhxc7y9P9TVWvDnaZT3cyG+k1YBH5&#10;xaQfTBzpsbFI1eHVyUxkqZj0+RdGEgEYcNS+gWRwXsol9Th1AOLhdgqUzMZXIXAAStR5OFErcyNb&#10;+ShiuxDbXU+sZ0L+pQmZgOLpwFdiFwdpBK7C/bP82V5stTS+2cvGj+WXM102wl+P9Wg300uHGwEQ&#10;8HI/cbYTRQKsfHienx9tl3LqoNPvHqVPtsKgHjgI8d5ll0i49Sc7EVhg5OB+AIJRKU70GRW8Rt+c&#10;BxtjP+DjxX4cqN1KL9s0rJXpTnxEIH+/uAZ0bqYWLSoaVCr4COl6vBkAHx+d555eFZ/d23pydzsT&#10;XehzQz+W+18rHXoJ1KKER/maj3SEgEXiM9v4TOKjiEORC4iWwlAJUj7LpJZJ+Uwhm2ZUS3VykV4h&#10;1ilAPR2iw4oAGQmuGVRis1aGNNBWavGjQUAH2gxqk0bushoMKvh6GT7qlWK7UY21TrMO0ekwO0xa&#10;5GCJdIfV0NNhG/R0DHlcfW4H0h6nFV9HdLcbu52mDqsGCLabpL1u/YDHCGWzNNsNQnmcYLd5sMcA&#10;ro326qeG7b6Zrs+fHj7aja6vDj19kPv8rYPscu+ff3B5npi9l1n6zUf3dr1DP3q092QrfFnw/8+/&#10;+uLpdXFmytlpE3c5ZIPd+kx0NuIdmxiwTI3YAytDcWI6piEwNOwdJGz46hDMdTQwDhxB2BUzS0BZ&#10;yDcGIKzM98FZQz+6bNLyJBCD0J59RoDyn+cjjdJEaqtl0epMekGvRwct2t2hAIl7OzVmHZdNq2JR&#10;qqx6YZdTjUDV7enQeDq0fV0GDq1KLiKPD7WPDdqHe80e4Nwuc9kVCjGd1HhLJqRC8SklDJtRbDUI&#10;DWouKiUOrQnRbpZD5Ft0qLWEWCJsRrlcSEfYTFKLUWTQCnQqvt0sMxv4FqMUBBTxGCUgEh1mynwk&#10;etQImWIBQy7hjA93z0/2wxQAOivzw8tzA2Ydn0GqmBhqj4dmM7GlbHwp5B1fmulbmSde0rGp1cO9&#10;Jt98f3B5KBGYivrHca7ja5Num7SnQ722OBDzj4dWRpAP+4OYHetwmkQzI07U9oXEEvFYILEEFRxc&#10;HnYYBSJ2/eSgfWnaMzXcPjPqGuwy9rv1dp0YEGwm5ip4DXwsC0kkoCVb6m4iXylmDfe293eZu506&#10;RI9L3+MyDHRb6K1VXHpDu0VOzKijEVj1YptBqlFyRHxSQ+1r5NYKEY/EYzfLxAwxSguPjvPQ2lhT&#10;W/kata2Gw2gScFpkYopGyVIrcIpobU3E1G7YUipiinhkmZimlNKwSiKk1Fa+Qm2tUohpciHVoGKb&#10;NDybQWQzojjxSI2VwGJ95c26ijcaqm611FVASzJITa31VSifk8Nd8Gv9LgNK9UCnadhj6zDLa27+&#10;S5OSNz3s7nMZJgddyIRhRNqg4JDqbzoM0n630W1ROk1ym07sMiuwFlqJ0njbqhX1dZrw3+HgcFeU&#10;bgwhva2qoepVrZzb6zb3uEz9XQ6cq0GPHUKGS2/CmZmf9PgWhohr5Bvdyq5mo7PTw7bJQdNoj7Y8&#10;eE95ZLNum8ShY7vMwr4OxXCXdmrAMjtinxm2EQ3CR9uXp9w9DplK0DzSrVub7wXdAot9YyWPZlTS&#10;hCzCAy1Pd82NO2dHHVPDtvmJjj6nUsqp7+9QLk+6oSIjK0PlRGh5QC8lD7jUkZUR/1zvypTHN9sb&#10;XBz0znSrhS04Ev9cd3i5L+YdKo/Cm49OZ6Iz6+mV1dmBfrcJJwf6EXxsN0jxr8FH/E0sIQkBnclh&#10;z0C31WaQoQos9YbuHh90T4/0TI14xge7hnudg93tI30dM2O9scDi2vJ0yDuLZTIMLoSycW8itBzx&#10;z8WDS2srkwvTA6VB9ecj/sVk2IstV+ZG8S3vwuTSzIh3YcK/NIX08syIbxGJidX5ifnJoeXZkeDK&#10;DL6FiK4tJkKr2HnEv5AIEcvAysza0sza8gwS/uWJkHcmuDoZD84EvePE8H2RWSieTAzfmp0eah/t&#10;Mgw4VZnEfHih9+2z/OPN8OZi/+HeyvXWanHJ86iweuwbPlgeeJ73bc9054rDifRALNUXTQ6uRfpj&#10;qam9QmA77Uv5p+J+4idW5wbC/vF0dHojQwwmXUyVhtEiRkeEElqA/d3Me+Eai5nldGwmFpwKeUf9&#10;y0NQbNNjHfDaDrPIbhSAkp0ORXeHEnxs+qfBoDQi6OQaGrmSSati0ipZlAo2tQoQYZDqmOR6qAkk&#10;2JQmJrkRy6+jgU2FpqhjU4lhscuDY2NjbIkojXJITOdEb6ll4SOJaD3HIDUg8JVSoqn0eKuBTWll&#10;U1oELGIQebmYzWeT+WxSqeSDfVTIRiHUu4gjF/HL83MhJAJOST8SiEQIODQhh17qzE8pB+pbHBWD&#10;VCtkt0HwCzmtX0cbj9nIYzSyqbVcWr1CQDEo2BZwQSdwGMUdZqnTJLZq+fjoNEkQyHFZZAjkILCq&#10;lCPtMGOtGF8xqThKIUXGa5VyW0SsJoSQ2cSj1bPJteQG8OXVphrQ8HZrPcgIytzEEmRsqnmjxE3o&#10;skpqSw2i1FOFaEbTVHe7sfZWXcUrtVWv11W/UVv1BpZEovqNGuTUvF5b81pNFfGxtvpmbfWt2urb&#10;VZW3qqtuILOUjw1eQdRUf7eu9rW62jcaSgPF11TdIL5S83p9HTZ4ta4WgY1fq69+raHmdUR9NZZv&#10;NNUSbXqaa29DNgKLZT7WV95qqiZa+VCb66AocZC4yrjcbNwYpQaelMYKBKn+VlvdTWpjRan7Yw3W&#10;ljcor8KSRaotb09rqkR8PTlXBakBQvX3Amfp63QFTk7phsFN2MChNSN4jBYxlywXUY1Kjl0v7DCL&#10;IeH73Jr+Tt0YfFa3etCtJPy1XQI4dlnFTgOvXc916DgIq4aYNcGspJsUNES5W6FG1Krktyi4TRJu&#10;o5jTIGI38Ok1PFo1i3SHS62ScBrkWCtoLYdK0KoWtgGp5Ym3XgY+Ih/70UmpJgXDrGS+XCr5zVoJ&#10;ya5lOw3cF50d4Qqdih6nYqA0LAWqmTIf4a/terFWRvCRx2iW8qmB1amzg+L16fbBVjIFAZ7xQ+DD&#10;JF2dFM6Pcid7sE3Zg+34diG4lQ/ub0WJ58KbUeJ9V2xxpxg63E6sZ/2Z+BLk9v5WrJwfXZvFrjKx&#10;lXR0GV5hbWUcH2PBOd/iaNg3nQiBgLPlCTnCvqnF6f75yZ6l2UHvwjA2QBDtihZGlmYGFqb6sGp2&#10;wjM9Bl53DPVYBz2WuYmewOo4BIpvYTi0Ojrcb4GEnJ3sGh92Lc0N4LuxwPzJenQlNRGZ6TmJze+t&#10;DB/A5BXn7uaXjryD7274r32jD0OTH+R9e1Ndxd2RhbnBuZm+uaX+YG4mtbu24h+fnR6cGu8bGXD1&#10;d5u72lVwyhCAUH+w2DDXI4S51gx41APdGki9HrcKihXLUuCjptMhR0A2Oq2QzCydkpgqx24UO62y&#10;bzHozf80mNQmFg3LeiatjkWvQbBpNRwi6tlUQLDpRdAafz+ImxX5KCpcOgEdqB4WpRZfwQ3NJCOz&#10;RcAkCZkkHrWZRW3ArzDJzbTWJmozMAooN5Nb6mht+N02Dp0iJuQhRA0bWBTxaKBeqTU4G4GERMAV&#10;80FGgVxEdDGUi4luhWUhie35LDqXSeMxyFx6G4JDbeVQW7h0ArvED5EIiNNaidcLCForAW4mpYZL&#10;a5By25RCqha+XsYwq7llAv5BlMmItUYVByR1GEQOg9iul1gh7pQ8tYgOOAqZKFF1PFptaU7HynIA&#10;CoAjIAg+EsSpBRkBmttl7jRU3QSDyr1TSi+Iq1rqK5vqKqD1CKJV3aqr/l2UOIgoA7GcuF2KO7XE&#10;CJ4VpXR5VZmDr5UCPL1ZV4Nt7lRX3qiufJ0gbC0RJbwS8QK+yK8CIt9orCbIWIYjyFh75/USH28j&#10;cOQ4WvARAZqjtmO24c/WlFsvlakH2JVbwpcDq0oQvNNWdwvLUhdVBFFfIvDxBSUb7xBjYZSjESek&#10;FE132hqwqgpQxrWjtxEVKi4orizuOihmCY8Ma2JWc2x6PlR/d7vC0w7ZqHxhru2ikr9GiDtMfEhI&#10;h47l0DHtWhY4ZVEzynAE18pwlHGaxWxUb424lAJGPQ83P7WaTUzEWCdiN+ISlwOgxMYlRLbgiyW2&#10;EnhVCwluKnjNMk4jNtCIwEoSluWEVkwGNA0yGnBpUTOB6RIlxT1OeY9T1dtB8BGUBB8hw6GpNV/z&#10;ETE10p2KrASIeYHmQLdi2ptNQPfNpKJEC+J0bD5Xer2JRDknGZkJrI4sTHdDIoV9k+no4vJcP8gF&#10;5wRmzY53TQ53QPtPDruHex2DHuvEkHvQY4NrQfR2msYGnFg73EesgkQd7e+AeO9q13dYVS67utS/&#10;UNfVDqOtQQ5coMMES064QK2co5IwFSKGWsrSKlij/Y75ye6Ib9yo4eqhISRUlZTebpTAOjh1ooF2&#10;zaBWFBlyHfinHhVDP3py9OPHh3/68OCnl1t/cbXzl5fbvzzN/8Pbl5czPT+93vzNx88+vtzPTg4n&#10;R3tHNBIbn6aT0NQihkktMKn5Ik6jQc2EzbUauGYdm5hYVMdGwqhhGDVMo5oNAgJ/5f5FVgPfbhS2&#10;W8Rw1viollE1cppWQdfIGXolC47zW2xm0x8Ei9nMeRGNbEYDlgjAjuAdg0hzmE0INgPL8seX8SKf&#10;yyKCz27ksRp4zHoRpxVkLKGqhYtbmdbCpTZjM4CYRm6itDYiqORGCqmRDC1JbWPQSSwmhc+jc9lU&#10;LEX8sm1kSIUgIwsOGrYaBBTxuCqZRCERKaVCpfTF/NcldLKEXKaAzeATiKRwaRQOlYSCRG9rLAeg&#10;TG8jgtpcDxIRRa6lmkGu48G/sElyPlkppGkkDL0cQhIc5MMkmlX8lwEO4pYlVpU+Io0owVGglbCh&#10;QGU81AHNXGodsw1K6jawWJZLEEdlJgI3gAui7FjBmroKLG81Vt1pqa1ta6hHtNTVNdXVNtZWI+pr&#10;q2qrX85+8bsojddJ5JcSL3NqaqurSx+RT6AQlCzNLEQwtKYK3CQGQq68c6Pi9htVFdCYUJo3sEF5&#10;s5qqm0An8qsq36gDB6twqBWNVQDiTcCx5vZrZT7igPERx19qK14F4pOJoUnqGa21zNY6ejNUYQ21&#10;CTSsZrQQOVhSoIjr7pAbIC2riEz4DHIji9SARDnwFawiN1SSiC46L4NAcHm4yfJvkUu9G4m3580N&#10;1JZG4n06gcs6Dq1JxGmTi2h6GRPVmN0gajcK3ebSM0crEnxEp4WH6DBxHHqGXUezaxk2Dd2mYZkU&#10;TL2UCmaBXEpBW0n7N0P4Cxi4XZt41EY2uY5DqeNRUe2BmK24TyQwItwWhJzbBAIq+U1AJARjOQBH&#10;hJLfpuC2IpD4p6EVQ7ESM8E6dFCRPJdZ4LYBkco+14uXM8T8M2Y57jSNnFNu2SNgtSrFTIRMSFPL&#10;2CBRj9vY1a5xWuVYdju1HpeuHD1ufTnArw6b2maQOkxQSVr48VLnQoBM3W7WWHUKs1ZmUIn1CpFe&#10;ITWp5UaVXKcQmTRyk0ZmUErsRrWZGBtNBl/vMGrtBk1pFTGmZDksOiUCCaMK20sRGplIKeKJuUw+&#10;k8qlkThUYiq6mbGupame0PIwZL5SQuOzIMxbwbXpXuv3n1/88r377+6kvthN/8Xlzj++dfWfn57+&#10;+/sHf3Z371dXu7852/rb4/VPogtfpdeezw9/fyPy7y62/o8Pnvz9vbMf7ObfykefbiY+vNrdji3p&#10;RGR5qZu/XolTRFGKSSopSSFpxVIjpwB8GjkdpC4HCKiWlTnILktFZEpgC0T4Fk0pBr5xhunf4rCb&#10;/mlwWS18duvXmGvms1sERCDRXM78ehU2+70o5ws4rQJuk5DXIuQ0CdiNIk4LHC7cLi6wkNUqYrVC&#10;UTKpDQw6vHxz+Yknua2BCmVHa2XQSFQy8RiUw6KAj1IxVyJkECFgC7l0sYDQkmAln00v60eJ4GuX&#10;LSrrSpaYD8nJIoLN5jMYPDoVfERAcaCkUZphzcDKFlprM6UJJCImnEI5hPzh0hrFrDYZZIiQppUw&#10;9XIO8GdS8qEKkbCooSWFJTiKHQYpBCMS5UCmWSXUy7ngI74LRErYrTyob4KPFW2wqDW32mqBhso/&#10;4GNDCY6I2js36+6Aj5XNNTWtdXWIptraxpqahupqImpq6mv/n0ctEFlX8wKRpbhNDOhZC1C+EJjV&#10;FXcqbt+suH2jkuDjTcTXYvNW+SMQCYDW4KiAwqo7ADf4WHPrtVJARd6oq7hVexta8gYQ2VTzgvuk&#10;BghGyEboR4KP5WC01L3kI+BY5iO2KW9WTiCojThXLzZoq4OOfhkEE38/CMVaCtQlCGhtYmBzUBJC&#10;EhxRiKjEtVPzoe7tOh7Q02HCEhqN5TKx3WZOh4nVboBqYzh09BIimdBxUHN6CV0toqKASblwAIAj&#10;QUYOpaH8ZACBj8Aln9YsYGADMLRFzGmSspsgEhU86ERCKpbJWApQkoRQ8toQ5fTLAB8NUohWoBl8&#10;5DkNAqeJ32EWgI8DXXogssuucVuVTqPMRAywxIGzFrLbUIL4rFYxlyLl0+RCBkIt5eiUAr1CaFSL&#10;TRoJYGfTg1lyhEmDHOIlTDlKOTLixbQaH+U2vcpuUL+km1mjsuo15bDo1EYVkWPTa01qZWkVyKiz&#10;aNVI4CMybV9vTIRObdYoTWoFgsCrXKIU8SVclpBF5zFQ6kkKEWtxqse/0B9ZGeLQG4QcSG+SiNmk&#10;5jYv9Fp+9vz8g91EYcD+0930r3dTf5MP/X1o5j+cFB9N95wNux6M9fwo5Xs80vl4yP1stPvRtOdP&#10;feN/HV369Xr8l3vZN0OLO9O9P3ty9nw3qQVnqDVSZpOC1ypiN4t5zQoxQFSHEPOb5aI2lYSmkTG0&#10;CiYCZEQaoZbSka8QUWRCkoSPc9siF5FVEioQKRW0fUvEb/0n0Sbik0R8SmlJEvGI8ThLgQRyWv6f&#10;BbErCa8cbfg6rqhMQJPxKGI2CZTksZsFPDIICDhSYHiJ554tUJEMahubQWVBbLKpbAYJfhmGuqwf&#10;BRxISGhDKlhZIiDcNK8UXNhthJQw3cgsr2VLuBwxh0Akh0ouDxREbqxDiQIWSY0NCKRLhY0YUgh8&#10;5NAa+MxmHKqcMAVsnZJn0hBNzxBmrbj81shqkCJsRrnVICsnkIm1pdYSxH2M7xJWiNnMojSgxJKa&#10;CCY2Vt9sqb3TUnenqYYw1IRsrEbcroWaAxwrb1ffuVlTcauuqhJMbK6vQxDi8SUfoQf/IAj8/dMg&#10;sFimJNKloY6J0Y6/piRkI+RhRU0lwcfKO7fAx+rKW4hS/tdReRtHUl2KKmjG6jv1xHxtFQBl7e0b&#10;gCMRt0vbEJSElnyj/ES19Ha7glSPagDgAxDrEeUEvaUe1VJJBhIa8Gu6EeMAvUz/0yhvXArUYf93&#10;0VJHcBOIhIrkMdpEHDIxq7iQrpEy9QqWWcmCfbaoaRY1xaKl2PS0UjAsWrpZQzOqqQYlzaBk6lBy&#10;pHSNhK4UUksOAHwkaMijNn2NyAYkSh8beVQgshkaU8xuKfGxCSoSbhpR0pLlaFMKyXJ+28sAeRFq&#10;ISw8XS2EeOQAjmYlp10vdJlF4KPLIuztUA0QnQu1nXaF26pwwKsqBbivyoM/8hit+IOQGorS/IUq&#10;Kbc0fPeL+bm+DmIe6m9GeWqa388sz+Sl+kaoTTpNeWk16q0GhK6cMOu1SNjNRofF1G41OW2WTqcd&#10;gXR5oleE1ag1aBRGjRIJo1alkorUcolUyENJlJSmggguE287c7F5Lr2RQ62XMBqF1FoVs37BY/jR&#10;g/13875Cj+kvDtI/iSx8PNb1N9m1/3hv9/5wx4Px7r/cz/0g6X1nqOv9gc63etrvj7r+Kr/24ajr&#10;4/GeP1+PPvePR52qH5wV72W8WladsPWOiFIrptVzKDUAnEZGkYpaxKJWp03a26lDjA3aRwdsSAyW&#10;2maOD9onhuzdTqXLLrcZRTolx2lRtFuQlkqBQU7zt2Qi8j8X1HJIiGnsQdaXQQZlwVcEEn8Q5fxv&#10;rpKXMolvEVPgE9NpKYEeMVMlYooFZCGvTcChsultDAqMeSuL1kojNbFoZBaNxCA381gUPpsKLEI8&#10;go9yMU8jl6hkQnyUE6M98uUiIeAISpYDnpqw1RwCo1CXfBZTxOYgwEc2hcIktyJKypF44vkySu34&#10;6pikeg6tkc+CQWuV496VcvRKPrBo0cGVKJwWFZbtZmV5WQ5klvOtetTMBCJ1Cv7Lep5NbaK2lMcK&#10;I6QidCKxrLqFgC2tuvVq9Z3XCb5AnZV5dOcGoqYCfray7KkbqqsQdZUAUwUyy4lvxsv5ghDldPkj&#10;ZGNDXW1LU0Nrc2Nrc31zI+RkmYxEVBHgu1NF8PF25Z2bVZW3KituIpAow7F8PGVEIgd8xNcJyJby&#10;CUTevll9Bwd8q+r2GzXEu2zitVLpjVN5dHEgEnqwtgzHclCaiS43IF1LXUU5StQri8GXEPyDeLGq&#10;xMqyTiSmBvs9LNYSM+Eg0VxT2VKLX4fvrqO1NjBIjTj/QAlsnQRyEmJNSFKKWpSiJrWkSSNt0sqa&#10;9QqSTk7SK8g6GUUno2kkNJWIEP4KAQFHKbftm/4aATIikEBOOcqPYvAVtZBcijaNiFQOmHSEBuUT&#10;uxUTQ16q4dfEFPCXeLQtZeglTK2YblXz7Fo+AUeTtNsm67JJuxzSgS5Nf6cWlOxyqFwWmV0vLvGR&#10;VxqcggY4CpgkpJUitlbOBxy1SjH4iDBoZL9PwBeB/K8DabBSYdLJzXpishosSx8Jnn7NUIVejbSa&#10;mPNaX8alGrwj2KdVdTpto4O9Y0N9WE4M902M9I0P92A5Ndbvcdu6Oiwetx1Ll8PYYTcg0W4FVYlp&#10;Zo0aUTK8UEysbqa8Ak4Lj94oZbZIKA1KWl2fhvODq+1PtqPHo65/fVb8ZWzl08XRv1qP/Ocnp2/P&#10;9X+wOvF/fPj4p7nQX3nnf7Uw+Te++acznr/Zir0z2vnOsPvPc2ufxRfWe4y/uL97uDaho9dy62/w&#10;mqv4bbAjt3RypknDNOnYLqdifrp7daF/eqxjatS5OOOZn+oa7jUh8HFptmdhunts0DroMXd3EO1G&#10;XDalwywTc6HWG7+llNH/bwIOnAgplnDj5YAzJ6Kc/maUM7+xltiAsP2omeU8gwqXmQ1EGmEH5FwV&#10;KmoxpBZDzKULWWQOvQWgZFJbmNCPdDKHQYKbBhxLQZOJWDJRiYlirkLCkRED4vIVEpGIR7ylkZRU&#10;ZNlTlylJ8JHNgHhEiNgsIJJLeyEhy08ey0Ej+oGgRBFvz2H5cTrAR1QDahnxVMKk4ZlhqPUSq170&#10;Miw6kVknRBjVApNGYFTzDSquXsnRKfDXiP488Hd8sJ7cTG15oZheQgEBStbcfu3Oje9WEogEX27V&#10;VQI3gOMbCKQbam431VUiGmuJWXZLMhPbIIhHgeWPLwIiFLSFXyZWvfhYDnyxsbaypPuIdzu//607&#10;EK112Kwa+d9YVQX1+iLxdeZtyEYEdoUlEAl6lg4VZHyBSPCxsepmST/eJDXeoTSBZRWkujtwytSm&#10;akoj8QgSSyi7l5KwmdDRvzshfxDNNcTa8jblr5SGm8QXCUqSCPlPZJaCAGhLHRgKPlY115aZ+2Ls&#10;NZx8els9i9xIVHuMFgGEHrdZxmuU8xsUwkaAUils0ojaiPckEqpOQteIaCo+RcmjSjlkGZeCQAIh&#10;ZLaW4chsq2GR6njUej69Ab4b6JRwWuR8IBLGmeAj3PRLPiKIR5CwacQwnaXl12mEWkTBL5YfPlrV&#10;HLuW12EUdlklHofU45T1d6oRvR3qLoeiwywFHw0K3teD49IQBpXIZlCAmEQoxRrFS/0IhBFRxlwp&#10;fodIcArA6uow93TZB3s7RgY6x0qTao0Mdg4PuEvzarkHe10AXLfL2u0iGOe06dutunIg3WE39nY5&#10;ZiYGJkf7hvs7p8Z6Zyb6p8f7EPPTQ5OjPSMDrpEB99RYz/hw92Bvu8dt6eww9nRiqXdalVv50MFG&#10;fDsb5LObePQGCa1FSW+Tt9X0q3nP8qHtMff5RNc/XO/9h4udvytE/2E3/98P1v9ubfHvcrH/dnr4&#10;28Pdvxzq++tu12+3N/5H2P+/z47/9mT7t5d7/+3u/n98dPRpbGFVwy2OdXaKaNKmSkFjtaCllt5w&#10;R8Zps+u5DqJFunLAYwAK5ybcZT6OD9p63JrBHuNov7W/S9/Zruhx64Z6Lf1dZrtRalChUAsgdMCE&#10;b+nUnH8u2HoNS69klN/mIGFQMctRThs17G9m/nPBQmAbhEnDAWhKNOGZ1DyLRmTVwrQK9EouhLec&#10;mFWDzKU3s+ktkJAMSjMoCVaKePTy+2ghlyYRwmVzSuPg8lRynkTAVEj4Sqm49PBRUHoKCUTChr94&#10;8lh+PyPmsERsJp9J51BJTDLxfobaUg/B+DIgN0rFqZrWWsMg1XJo9ZCQEl4roczlDJ0Sf4FNNAPU&#10;Au5so5pbznnx8EJOPLlQiikqCaQxLHnp4QOn9GiVUgfxSGmGmEIZRrklovSegZjzD1qy6vZrJT6+&#10;XlcFzQgyvo4cRF3VTYCpsfZO+Z010sj5Om58I/0ybrzcppwglpU3Edgtdlj6id9tj7UldBL7L//E&#10;N+Of5pfJiGVzPdw6hOqdyoobVXdufM1HAuvQjyVnfZvcVEFtwV++01ZHtNEpkZF4pIhEqa0SMfD4&#10;1y9bKr/mYPk9fvkV+csEEeUzhm/h6pTnTcSVIr8Yt5x4uf/1DssnmdgtpDri5dkmNVaWHpu8aDhB&#10;PDwpcU3MbpBwGmSEF25BEE8DCTKSFVySjEMuvXghleGIELHahMwWPr2JSyGGfy/BsbEcYnZr2TXD&#10;R/+BfiwH+FgGIshYhmPZXysFL17glN9fWzUcp0HQZRX3OmW9LvlgN8HHHqeq0wY+ymw6UZmP8NR8&#10;Jgn6EbLRopMpxaiPuVq5CGREgIClaQuJKCtBRDlt1hO4BPiAttmpwdmpgcXZoXLMTw/MTAJwPZNj&#10;HvBuYtSDIBIjnqE+Yg7CoX7nxEj3UH/HcL8L1OvtsvV124f6nIjJ0a6ZyZ7xEfdwf/vEKDHV9WCf&#10;Y2SgY4rYFfhodzt1iN4uk8dtcDnUqehSNroaWhoXsVHlNEuoJAWVoiQ32ThUB73JWHdjp9f+b692&#10;//Fy799tZ//H2cFvL47/YXn+v6bj/+1g77+kkz/Uq//XydH/lor8LeC4v/Hbe2f/v630P55t/Yd7&#10;+0/mBu01r5vqb5nb6pSNddKmBnFbM7OxWsxqs+nYDiO/26no7dQO9Zomhh2TI+0j/ZbhPvPYoA3Q&#10;7HQoO2xyRFe72tOhbzfLdUriKRnxBkxAY1Hqv2XU8f8gDFqO2UC8/LabBH1d2i4nDLkIaZuRbzcJ&#10;HWYIKC74WE4jbEZildVAvCzHKoTNyLMZXyytBo7NwEOmXsmyGwTtRrFVK7DrUQcCl7CxXIWIwWc2&#10;82FniI6lFB6DzKG1liZBJ4SYVABK0rEN3CtqTnDdoMLtwlJK4DggJHlyEfjIkwq4Ej6bCB4LSx6T&#10;JuKgvmWIOFRCnFJbmaQmciPx0hOyAvAqRT25qYbUUI00/DXOBZfeIGS3yFBgpFSTloP/aNRwiE5R&#10;RqhIvknLdVqlDrMEf9yqFyhEJKmgRY8KQ8UCT0sB8YjDbqO3VZGaKuht+C2itzK0TKmUEm9aCVI0&#10;VANVZXgBWGWQVdx8pbaSgB2iCeAgmj3eakTUgmjY5vXGWgALBLwBfpUx1wzK1ENmEmkEMolmklWg&#10;7av11YApKPZabeUbDTXQpEDeHeQ01wN/sMnE3vATiNZGogkRvt7SUIUtkSaekNbh451WqLaGKvwc&#10;jram4iahH6tul/hIKMe6iju1xAuc1+vxEwQib5ZH3GhrhNd+g2jAWH+rte5Fu3dimB8Qk6BnRX3l&#10;6+W2TV8/tSSW+IidIJBZSrzRUkc0DsW3sFuczLJ/J0Y4b4ZyJMBXapuFNFAIIN4p7Y3YJ9KllqRE&#10;k1LsCthtq68lN9VRm+G7m9mUFoKVlPrSy2hCDIpZcMqtQkZjKU2gEEFYaTogiEQdm0w00kICbAUi&#10;WaRqAaNeyGwUc5oQEm5L6fU0UNsM6pXBV27WIwV/cS+h7uS3lRsDYXs5v0VaavGDzbQSkkFGMSlo&#10;di3bbRZ4HGLwsc+t6O9U9bmJwc2+6a+lfBQTEovcxGMQ/hqqAnxUS/k6hZgQjxqZmZj8WvVilkH4&#10;5VIgbTOq7SZNp9MCzTgx2o0YH+kaG+ocHQTanAO9jr5uS5/HjBjotSH6PJaBHisS/R77YF/78ED7&#10;cJ99bBDg6yLye6yjhE4EZdrHh5yjQ+2jQ46pMTcSwwO2kUE7AjlYDvSY+7HnbuhHjd0s62rX2w3S&#10;kW67wyBlNNfy25rlbW2ixgY1uVlZe0dx8zsD5Lovwit/nov/Kh78L4c7v33y6B8iwf81Efrt6cn/&#10;srjwvkLyn8K+/y0V+c3S9P91dvjbu6e/DK38NLLywfLEIo9kuPVtY81NfXOloqFW3FDPb2yg1lTK&#10;ebR2Pdem57WbRQPdRo9L3dep73FrHWbxQLceoISEdJilHTalu9RQydNhdNnUZq1EryTmGgEfeczm&#10;b1mMfItBWA6zXmAxAJFAmwB89LhUseBELDi+tjKwMt/jXewLrA75lvqHevV9XWpkYhXCv9yPtcif&#10;HLHbTbwBjw6JmXHn/GTH6kLPyrxncsTW2S5rtwgnh2xzYx2jfZapIZxc62CPAUesUwB29HaLDIfY&#10;1W7sdBi72okGVg6TXCakgujDvfaudm1/F5SwbdBjHemzjQ10dFi1MOYKIf4GtxxSwJHLQkLEhm1n&#10;2o1ql03Xbla57fr+Lsf0aJ9BJcZNNjPWOz3agz1Mo7Yc6pwc7pod7zNpRKXppy3Ls/3zk57A6kgi&#10;PBP2j6/M99kMfKdFjDQyI2s4G1Op6FzIN4Z8Ma9pdsKN9NryUNA7FlwdR/iXRuC1SU03RwccK/OD&#10;pUazA/OTA0szI4vTQzaDEoUcGAIWy5quLB7huAEpl8M0PT7Y1WF1txvbrVqDRmrQSp02XVtTlYhH&#10;QwJhM6ld7UaHRQtD1Ok0NdTepJMb4Ik67AaLQSkVsXgsklLKZVKbgEsBh2rUSs16uavdgO/azWot&#10;ZExLjUzE6u2yd9j1NpMKO0HJwWYcRltrY5WASVaI2CoZT6+WmXQK6HQei0IjNUJFQjASNr8ajKto&#10;qq4qtUm6WXvnNRBKwqOgDlMR3eFR8ZaeWQsotFYou5uodSQ8qkLERA2nlrLJTZUgF77CoTXhFoRh&#10;lAlQr1BQPyF4jBYADgnkC1ht5Ve0QjbRtAXKFPvRyLjIR/WulfNMGjFuZVRCWAX/gR0K2WAHnQW6&#10;MVtpbTWN1a8DrE1EE84KeAVqcyO1uQmURI3IJjeoxQytlFluk2BS8ZC2aAQyHpnZViVkNhuVXJ2M&#10;JeOREBJOK3LAR0ATyDMoWHa90KLlqcVUsE/CagDsTEqmQ8dzmUTtqEqVRGshrMXGRiXbpOKUnm8S&#10;oNTJaDoJBdtDYOqlZJDRZRJ026WDnSpiKohB49SwhZilw1l+/ih3GCTQj9CMCiGLz6SIODSzVtHp&#10;MOH+d5hUKjFXIxMYlBIT+KiV/+5ldCmNItBpNw10O8f6uwc9Hbji8L+Tox6Cj8OdiBIioQ1fBD7C&#10;F8MRA5pYC7882Occ9NiHehwjfR1Yjg+6J4e7p0a6R/s7XrSRRHkccAKd89N9s1O9kJMTI/iJzvEh&#10;10i/A2DFNii8HQ61USPQSFntBplexae21UroJA2dBNrIKU3qxmrl7e9qXvmXS3xGVqs8cZh/k4j9&#10;9vHD/yWT+k/r+d9eXvxDNPrDXs9/Wc/9YyH1a9/Sfz7c+etU7MxhzGnEYRl3uK3GeOs7ptqb2uYq&#10;VUudpLGO11gP/SjikKxqllHF0OCcK1gaGeEI9Uq2FFdByXKYhAaiKTjyWbDSuKNMGgmEuUbGlwtZ&#10;uOvwddx1v8dHHC4+mgxciDvowUGPbjO/sr8V2tsMIPa3gsd7kZP96OKMe3LEergTPj9KXp6kkLm3&#10;uYb8ZGTSbuIuz3UX0gubhZXNwtJWcQnLTHxqfMjU16XKxqY3Movp8FQ+MZeOTseDY76lAYuO5zCJ&#10;kqGZbGIlE0OsEqOzZAP+5RGThjc14trMB9az/t316P5WYn8rdrKfOjvMrc4Po8gpRcSEhS8RCfFY&#10;5qNFq9jMRU72iPEpjnbipwfp492MxwXmSs4OsyfEuLmxs0NiebwbvzzODXSbqS2307H5i+Pc6UHi&#10;4jhzdZI9P0rvbYZKXTLFx3sx5J8dpi6PM3fPC8e7MVQDIm59KjqDjXEezo9SJ/vEri6OctCbtLZb&#10;69lVbFnq/U3E1cn65fH6/GQ/o60eOq7sgkvSDIoP5vrVmorXlufHTw838+nQzmYyEV2KhRYyCV8h&#10;G+azSa52fTy8kk2ubRVjyZh3PR8p5kKpmK/Ug7Alm/LnM2s5LNOhzUJsPR/tdpnamivnpgexMb6Y&#10;iKwi4qHluakBLqu1y2mMh5ezcf/OeqKQDm4VItmEt7/HDrGGaiOT8OdSwWIusr+d2yomNwspuLNa&#10;oqHP7aY6uOOaltra5prq+srbDVW3wUc2tcm7MJYM40Kv4MKlY4uFlDcTW5LySbTWiulRdzaxmkt4&#10;k+HFbHxVK2fX3P4TNq1+drwnHVtZWx5fmOqfm+iZHutGYqTPQWq67TDLw76ZtZWJ4OpkKrIcDczN&#10;jHkY5Bq7UTo/2YfN/EuoiiZLMaUUM1rrb0wMu2fHPYM9NtwYpfzp4d52Jrmu1BMJxpxotEA0LK1v&#10;LLdbwJ0TXJ5MBhZC3qmYfyawNI4IrUx22lSUxtsuizIRmCtnBpcnsJwd7eJQat1WRdQ3kQrNbKRX&#10;t7K+TGRhfrxLym4A7EJLQ3v5tWJ8cSu9WogtJPwTS1Pd4OPa4jA2jvqIbqn4Yjo8G14dNSvpTgMv&#10;6h3eya4cbQTOdiPXR4l7J6kHF7m7J6m1xb6yfoS/Lr2/5pf0I51LbxOyqHajpttpseoVOoVALuTA&#10;YmvlYr1CYlLLy81rwMdyCx67Qd1h1fe67IBjn9vR1WHp6SQMci+khseOQBrR02ntdmOVtavD3GHX&#10;uRz6fo+j3wNQWj3IbDd02vUIJDwd5h6Xpdtp6nYaoba6nfruDmNvlwUyEw4dyhRgxceeTjPyOx3a&#10;8hyzZp3EapSp5RxUb6hBa+CE6u8Ima0qcoOC0SxpqRNV3JTdfKWH3DDDoXr5rLCQu6FSfjA29qOF&#10;hX9YL0BI/oedzT+dn4Go/NtE8M0e9wO3c1MjT0l5cQU/qOAuCOlTPJqp7oautVpNqpe3NohaG4Sk&#10;BhGzGbWUUkji0OoUQnpTzWtNNa+2Nd5sqH4F8qWl/pXaij9qqnkFNqWu4pXm2ps0YgomuEmizwi5&#10;1IkLUeLj7wXXZODYjTDXvKFe3XZx9WgXfCRGk90qLO1uEKMlTo1Zul2SnfWV473g6UF4b8uHVQc7&#10;a5n4pMVAnxm3rWfn97f928XlYmaukJ7GcmrU5rKLUuGxfGI6HRnHMhUeLc1/P2bRsK06diYyU8ys&#10;ItYz3u0CfjEaDUzLhKTBHjOYeLybOD/KXZ0UQLrL4+zd8w3c1koxME8Mi6sSC8ohF/KUIlCSgdr1&#10;4qj45P7O/cvC9Vnq7nn28iTtMPNtRg7SV6fYW/T6DNwMn+yHLo6TPW4ViBYPTQKCpwdAYfRwJ3iy&#10;HznYDhs1THxxd8OHj5cnyavTFJYH20GnVcBlVGSTs9j+7DCKXaGeQG1xfZo1qBkM8k2ctPuX+Ysj&#10;0BwHULx3sXnvfHtpZgjiqKWxAs4XcqyWeHMNo/1q1e1XaipeGep3rudDG/nA/k6imF3Lpb0b+eBm&#10;IcKk1rmdulzaX8j6t9bDyC9mAURfPDLPpNWzGQ35tG+ziC8GEdsb8e31WLfbRCPXrHnHsVk26c2U&#10;8JQILcxOeCjNdzqsynhofj0TKM3l4t/Ire1tRBeme2itd5bnBvY2Y3vbccTRfu5oL39+vD066IH9&#10;b6ytaKmvAVzAGlCyoeoO+Fhz+1X8o0wMt0cYcNwpRrfyWIY3smsKMYVJrgqsju2uxzZyxIwIxcwa&#10;vExdxXc4tPrl2UHwNBGai/inomuzODZg1L881tZwEzVZIbVaHt9sC38qF0CaQ6u16AWJ0GwqspCJ&#10;LyXD87hDwr5JtYxJbr7tWxqNBWZW5wdTkUVsjyoWDOUSqpPoJ156TAkbDj9OvAeHojRrpbnkKv44&#10;aJ6NL4F06fB8LrbU79a31r7qaVfvr0fwcSPt284FdguhVGiOz6jv7VBv54lh5I+2ifEpTnfjO4WA&#10;mZgujbxfCDw8K57txO8d5+4eZS/24uupFajF/fXQ8wc7V8eZJ9ebT+9uPbraONuLWdX08T79Ww82&#10;Pny299GbB5+8ffS9D86//9HlDz69/vyDy1R4cthjxDHAX8ONfsNfU2CuxRyAksQgNYq5VCkf8kes&#10;lUsMShnIWG6BWKKkFKISoVdgLdHY26pTwobDEFgMCvgJvRquvBzE40tE6SUPQqxTiQwaiUYhUEg4&#10;Kjmv3KwSOCbG8imN3IMcvUJYbvdm0IiwN7gQ2B2bSVP+OjwKaAhFBksBCcYg1VJaqkv9letQnb/2&#10;xncbGyuIfiJtdcKWGnlrvbKhUl9f6WytG6K3+aT8kJi/adDe6+n6dGH2N/nsf7y+/PeH+x+MDr03&#10;PLCplITZtJiQmZTzE2pRQi+Jm2Sran6+25YfdOnaalSUBjm5UdRaL6U3y1mtSj5Jxm0mNd5S8On0&#10;1lqQEYHbr6XudVLT660Nr5Ib3iDV34Shefmch1g23KmvJvrXtjb+Ez6ajVyLgWvRc0xaVm+ncmfd&#10;e7wX3t/y722sbmTnN7MLB5veqVHUDxJQD+nDLSi7lc3cAjZIRMYsesbshC2fnoVsBEB31peKmRng&#10;cmLYbDdyQqu9mehENja+mZ0rpqdByXhgxG5g2fTs+BoxPm4mNlsgJu9fRQHD7S7mtnhc2r1NKEFo&#10;tzTiYDsK9Xd1kg/7psFHlRhAhPXgIQBHKR9aki3iUOxG2eFO/P5l8fosfXESR5wdxlx2oVFDu38J&#10;AZg6P4xcn8bODoKn+8SkSHYTp7nu26nw1MFW4GQ3fPcsvb/pJ8b4243qVTSrgX20HTw7JHiKJbY/&#10;3o90u2RCTk0xs3C8EzjdD14ehe+dpxHnBzGzliFgV+O83b/InexGj3eiF0cQpEXwHXiit8Ff36qt&#10;BBaJ99fw1+BjdcUr1Xe+PdhnR4ktzY0T2N0IrWd9EGKFtJfWVmHU8XfWwxs5Xyo2n0+tJKNziJBv&#10;gtx6W8RvySVXNnLYcgXgyKe8AERPl4HUfHNu0oOcVJQASiw4Gw3MLE73sqk1HVY5+IItwRowaLuI&#10;yiC5NNNDbnpjZty1XVjb3wrjGI52k/s7qYOd9OhQV3NdZem5Z0VzXXVbUx3Bx+qKxurbdRWvw8+m&#10;o8t7G3EAdz3tK6ZWEanwvFJCZVOqfIvD4GA8OA9mITE54q6v+i5u2bGB9rWVUfAxGUbMl6kXWBkH&#10;7HDR1zO+0kxEyFwopleTkVlq602TlhP2j8dDM6noHJZh3xhMhkbObGt4Y3m2LxacIsY+CBHd6WA4&#10;VuaGUDihCErvdkqtUKtQBohX3tW3XjWqBanoPP47fpqYFjw4E/VNxvxTHRZpY+W3rVp+NrqYDM6C&#10;m1vZtUJiZWWmT8is626XpUJTxeTCTgHc9G5miIl9bBoOLPN6YvnuUfp8N3m5n7o6SJ5uRzZSSwYl&#10;I7Qy9Pgi/+gi/+Sq+PAs+4CYAixkVJCGu5Vv3d9478kOApQEIj995/iz988+fOso7B16+fyxxEe+&#10;TkHMXwgyou7HHQ4ViZsc0FSKwEehWiIEJfUKaTnKcAQZy0sYcIiGl29y9CoR2KdR8LVKgEykVRDv&#10;vr/mI7EWslRdgqNMxFLLCD4Ci/bS6Gc6hbC8lAkYWjmsPSDIUkh4WqXYoFEgNAqipZFOJVZJoBYp&#10;YqLPT5NMwOLQm1jURkprNaWlpqLyBqm5mkdr4bfWK6hNOkaLgdxgpzR1UVuGGOQ5PisoF+WM2iN3&#10;++OxwXfnpz5dXXh3eiwjEUX47ACbEeQxo3JeVCWIagURoyRhV53NDf3Fo5OfvP1ES66VtdXIKI38&#10;5loFs1XBblPyyEoB2aTi6KRcCZfktCgUIlqXU4t7xmrgB5aHnCaJXs6eH+/pdhrYlKa2hsrWxoqW&#10;horG2puUtmoBh/R7fDQTr1n4Fj3RdRGI7O9S7W/4z/bDh1s+oHArt7ientstLvd3ynpd0lx8cju/&#10;tLe+sltc2cotbGTmgD+rjuaddwOa6dhEMTuznpvNJicziakBYnw3cSI4vLe+fLzjf3w3/faT9WcP&#10;Ctit08TzOKXpyGQ8MJ4IjueS87nEIooHCr+E1zrQbQIpTg9S50eZwx2Y6yT04/3LDbg5hQh8JMSj&#10;UiRUigjxCHMNRYl61W6UYOPrMzjfBATv9Rl0X6LdylXLmi+OY/fOkheHkXtnIF3k/CAMonXaRc01&#10;fxxaHSqPDX68EzzcCiCxv7GmErVatCzk3z/PYmNkXpXGxx3yaLi025vZJWQCjlcn0fvnKQToadbQ&#10;laKme2eZR1eFy6Pk9Un2QUk/PrjcmhztJLUQL1Xqql6vqSDahENF1lTcACLv3Phjo06YT63i/8LX&#10;A1LrWS+QsZkPcBl1dpMYcCxha22nCIEWKKZX4qFpJqVKzG3Op5Y38/5Cahnb7K5DcPn6wMemG1Oj&#10;TqJnboSY76yktib8SyNCdlNnuyqXXMKu8skl/Aq+e7wbX5rxtDW+Nj/VtVXw7qyvZRPzkO3724mD&#10;ndTESHeZj3U1FQ2l19mgZOm90M3aO6+yqQ2JMCrI+D7EY4kmZdmllzPpLbcDSyPAYiwwBz5CIY4N&#10;OOGvYXYmhpzFtA+HhwMD35GGNvQtDVNbbnV3aPAHAcFoYBJHiH+Ujs3TSbe1CjpyMvG5YgY1ATFx&#10;EFBo1Quaal+ZHCH+KVaVnphPbRcC3sVRLr2p9AYcmhFYvN1QdaPUMAh8/I5OwY0GpkLeCahX6MeI&#10;dyLshZUe7XPpWmpewZEnAjOF5MpOPojAP/LODYg5DV0OKe5S1KOb2ZWDjSCikFywaVlKflMqMHH/&#10;NHu5nzjZCl/sx8/3Yrs5r03LXp3uuj5MPLksPDrPXR/GH19gm7BB3jrao356nX/38fYHT3c/fuvw&#10;s3dPgMjPPzj/9L1T8LG/U/sNPvLAR6KZB4eOELFpCB6jDZACAYlBzBRilAKtjFgqRHzoR71SrJOL&#10;DCopjLZWDnoKkCg9oyQEIOQhVB7UokEj16lkIBoABx+mVwrddl2v2wxYDHrsSJi14k6Hrqtd77So&#10;+jotHVadRSctr7XqxS6ben6SmPrVpFMadCqtWq5WStVyoU4uUElY/V0Wt01lUvMcJiW+azPKA8tT&#10;Uj7V4zKtzA3LuZQOrSQ2OzLntsy3G9ZnhqdUojmFcFrEWpRwAkpRxqzeclqOPB0nfa5thzEi5QeE&#10;7JCEE5RzQkpuQM2OmERHE64fHab+0w/e+b9+89VX13sWRou8tVbYWssDH1ltSg5FxadpRcRAClYN&#10;6gzu2tJIb4fus/ceTA05R3vNv/75J7juo732n375/oPzXcjklvoq4rVkY3VT3W06uQE1xO/rR2LO&#10;M/AR5poPUwkEnO5F7sKNHoAjkaNt/0ZmPhefcpo5Qx4VsHiwCW76gEiAEqRLhkZsesbStBOZxdRM&#10;iYzj8Ndgpdsh6u6Q7Ra95wehx9fpzz84+sGn5z/49OKtxxvdDuFIj5aYiMo3FPEOxoOj8Lml+Wcm&#10;5SKyp0MDVgKLUI77W5Hrs+z1GYx2LuybkQvLfBSVA0JSLuSW/DXFYRYf7cbvXeTAx1Mc/DEscMSs&#10;p8nFDUe7AfCxBLUoEHl1HMcfHPJoSQ3fTYcn759lLg6jJ7vg4xpIV0jOy/iNZjUduLw+SVwdx462&#10;10DP6+Nkv1tBb30tF585g0M/BEwRQewN37LqGHJ+/b2z9MPL/P2z3PVx9vIo++By+81Hp8MD7a2N&#10;d4AV8PFr/Qg+3qy6DT7+y06HCqgqTSMBRAZLEFyF/2WQKp1WCPalbAJoAARXCUakV1CRMCkVEn7z&#10;Rhaa0QeUZBOLpeEJ5t0OORyEd3EAmeBFGUNwo76lERG3ebDHCP5CmpVws7BdDOxthOcm3Fx6NXJO&#10;9uOHOyEcA3C8ux7e305OT/SWXpHfbqirqq+tLAfRp7v6RvXt73DojZnYCkw04Agy5uPL5akU5Pw2&#10;SuON0MoYoR9DEGur6djy1Ghn9a0/bqp51bswuL8Vxc+FvOOlqSth/+dhxumkir5OPa51IjRNvA2L&#10;zG7mUN3O09pu2oyC3Y3AZt6bTy0kI1g1h7VWvZDScmt+qhvOYyO3nEvNrWdXdorBkG+SS28BH6nN&#10;dS8RScjJ5sq6iu+aNHwozZB3DFAGnaF24abja9MoOW11r6nF1CLcNzHRGLEEHwNLwxJOfa9LmY5M&#10;Z2PQlTP5xDxUZCGx4DTywMe4fxRk3C+ulfl4Bt+wGfI4pOngOMh49zh5/zR97yTx7G7h6jCql7WM&#10;9WrAyrcfbEI/gozgIyj5+QdnkJDg40CX7hv+GnzkKkRMMZcgI/GWhk0rmWv69Kjn3sWef2lqeXb0&#10;ZG99crgHznwzF0tHV/s6rbnEWnB1GnhKhFDHJAe67RH/wtnBZnRt0aQvtxtXaBVfO2ulcKDb8eTe&#10;0aPrw+W54fsXe1cnW+Da9enOw6uD6Nr8+2/e29tItpvl+5vJd56djQ04ium1H3/5/vtvPhju7ybI&#10;qJTqNArsjWh4pOBi7cRgR69L19dp9jh1fS7ju0/OO6w4mPm3H51YlLypHttX7zzYCS5cJP1//vb9&#10;ZH/HqlkZcugCJkVAL8s49bl2/bbHvtlpTltUabNiTc7xydmrMkbMLNroNfxwN/rvPr3723/1g//x&#10;q8/++68+//Js086l6BhtUnKDiNSgYpOUXKpaQNeKGXoZq8OkxJn0zvUPdBm///GTqeH2iUHb3/3l&#10;D7LR+dlR969+9vl7T+92WA2tqD6bakjNtU31dyhttXIx+5/hYykI/Tjcoy3pphQIggAIAMGdwnKv&#10;SzI+oINIBDHBC9Bwf2MVNhPeucMCE90H4wxi7m8sr2dm8umZbGKms13c41Kc7oYfXWXfe771xUfH&#10;X354/OPPrz58vtvTLp4dsW6kF8LevuBKb9g35F/uS4SnAisjMkEb7hKUnIPt2NFO7Gg3cnmSfni9&#10;/uBqM+SdUojYUmJYM6J9ONFEnMcScRliHpPHajHp+FBh0I+XJ0kgEi776jSlV1GUkpZD0O0kVSI+&#10;xGDk8igG2I31G6EfIQ1AN4hloLC0NlZMLorZDSYVfX/Dd7yzdn4QxFcAQajIwW4Nh3ozGRq9Oo5c&#10;nYTvnkbunyfw7x5c5FwW6NmW6xNiOOh7p7mro9zZXvrsIH/3bGtkoKOx7gbgWOIjJCT4WFaRr1Xd&#10;+e5QjxU8yiWWDncihztRsBIGELKLRak2qDnx4HQiPInKA4AAH4EM6EcOvVojp0EDgozlgFGFMuqw&#10;Sdm0qpBvDNwsb5kgJnuZ884NKYWUiQHHesoLHMBRQijl4kv4uDTVI2DUx9emDrbDhfQiKAkhuZH1&#10;727FZyf7IR7LfISEJDod1hLdust8hI1NRZZgroFFOGs4U7AGlMTemG0V2H8+6SPgGIWZXQysTHAZ&#10;DfWV312eG8wnVyP+yZK5xmGD7N6gd5LcfLPLqYZqLqSXSzMsLmzmAsnIfFvj63aTENTGUaGqSEWJ&#10;wfugi6GF4a9nJzpRc6xnl7PJWfBxdz0UWJ1gkOpL/Q7ryKXeO+WnSy110Lzftuj56RhM+mQuuZCJ&#10;LmSjS7nYcnh1fLTPRqp/VSulJoPT2egcMVR7YhH/BXxkk28Pe/S7RT9sdSE5t5FeJCa0yK50WUUE&#10;H32jG8nFXGTmaCMIFXm6Ez7ZCnQYubno1N1jyMnQ9VH04VnqyWXufDcI/Qg+Qj8+v1eEhCTI+O7J&#10;R28efPb+KfRjYLm/v1PT/Q39CDMrF0I5EmTkMchCVrnLLwln71e/+BQ+YCsf/Mtffg/XeqcY/vOf&#10;ffrB2xcrc30/+f477z47G+23v/vs/Oc//jCwOvnswfGvf/H95w/PXDadUS3Tq+WlgL8mRsldnh3+&#10;i59/8ekHD+Ynuz94+/r9Ny8HPdbPPnj8+UdPYWt+/qMPL0/W4cyePzr6wedP15aHTnaSf/nz733+&#10;4fOpsQGNSoaAhCzxkWNUccf7HYNdpi67bLjXMdJr7XcbP3zzqqtdtbsR/t5Hjzx25YTH8pc/eH8/&#10;tnivEPo3P3z/USYQ7bV/up3am+jdH+/5KBPc7nc+8k5ezPRveMyfpP05lz4MF9Vv+nxz7d9+cP5/&#10;/tmH//sv3vvvv/7kt3/75W//9U8+v9iwcEkGDlkF5cgmqzgw1xSVgK4W0TUSane7zm1T4Jr2uTQ/&#10;+OTx1LBjpMf0V7/8LOYfGx+wffHB44cXhy6bgdRcR26po7Y1kJqJB6ZqBR985L7kY9lflyQkx6rn&#10;jPUZYBIfXmZBBER5Nj6oxcFu5fgAbhTCWQOXQCECq1LhUfAx4uuHE9/Mzm/l5gvJqURkLB2b7OvS&#10;uOzi3aLv7cc7H797+MVHJ9//6PSrTy4fX2bdFv7ShHM3txJaHQAfI/6hwOpguXkNBEh/pwH2p5jx&#10;ERpnM4g43Amf7qdC3mmVlCsVcmVCfrkXdqlZOF0soPPZbRaDeH87Bpl5dpiGMYcff3S9RQx5pOcR&#10;DyVPMucHUejEs70wzPL98/zMiB36MewdvjhIHu+EyjLwbC9aTC5xqVVaGRVGG5UBzgBWQV1eH6fn&#10;JzrIDa+kQhPYz/kB8qNw2ahFHlxkbXqOiF2LbR6cF873U8fb8aOt+OlB7v7FjqfT3FgLPr7x+/4a&#10;y9crb33X02HcXY+mYwvwyyWzDJNLvNNnkKq0cmbpMeICSvV6lniRVUx7QQ02tUarYAKjEEEI8AJp&#10;nDGjmsuh1y7N9pQfyUXWpuJrszH/zNyYR8pt625Xw1kQZIwtJ4MLCZjfhN87NypgNEW8kzv5UCG1&#10;UnL3EH1LO5uxhdmhf8JHQj/WE/76FQ69CVzLJ7zF5AokJPhYnqiLS62RcJrTYeJF0GY+hD8CFQlW&#10;Tg67GqpfmR7tQg7+VPm5JBRKNu7zLY4zybVQGcTLbuJPLaci81uFYCa2hEoC0Ae7cQ8QEpKQyYvY&#10;Q6dD09ZwE8a8VEnMF9JLWwUfTo5/aYxFaW5rAB/rSY21JT4SncSbcf4rvuMwiQDTfGoRGyfD0IPg&#10;4wpOyPx4J4t0R6+gB5eH02FiPshEAKduen68i9l2e6RHv0FM9ePDnbydx51PzCXrMgk0otYyGfcK&#10;vtOdyPURMeHXXn613cDORScBx7Pd4OlOAKC8PortF1dMijbwEVoSiHz74Sb4+MV7p1h++t7JR28f&#10;ry329naoO+0v+s8YlVzwUVbio4BF5TPJYi4dfBSwmwOrI7/+5Sf4Czghf/Pr7xGzH2dXkPjwnXP/&#10;8sCvf/nZJ+9dL053/+h7z//i55/AQHzy/v2/+fWPfvj5u/1ddqMKWHzJR7FWzp+d6P3rv/jBFx89&#10;nhnvxJYA5aDH9PlHj774+HHQO/7zH31wcZR32RXvvXn2kx+8vZFZ3S2s/dmPP/7sg6dzUyMQj3qd&#10;UlfqtIOj1clZ7SZpJ9HuWjo14lqe7R1w6958cDDQrd/fCD+/v9dllY12GT59fBKd6c0vjfzk2fnT&#10;9Uh61P3jq92dqd4r/9Qvrnby/bbv7SY/yPl3Rzt+frG5M+Z6HJ76V28d/pefPP/HHz/9r798/7/+&#10;6qP//tdf/J//5kf/9idvf3Z32y6mGfhUHZ+h4lIVXJKCT1UKqWoxTSVqG+wmug+O9VtMKtbKTI/d&#10;wDcoGN65vnYTXy1us+mEJqWQTW0ltzRQWhuZ1BZqWz34qJLxynxE8LA0E825XwT89eSQFVLrwUUG&#10;EgmF/3QvAEBARY70qicG9WU5iUAmtBU+Qkw5zeywtx+ZW7kFBCiZS83kU7Njg+Zet+p8P/75+xc/&#10;/Oz6q8/vAo4/+uwadwz4GF7pvzqMp4mpvoZSkYl0bBZ+cHm2X8RqGu21bZfa96BuRAGA5Sw9jsys&#10;rYxL+QzAsdx/ptSFhiviMeRijlhANRtEO5uRu2cbZ4dZxP2LzUd3d+1Gkc0ounteBBDvnqTvnaZL&#10;TxKzDy+Lo30WStPrENtXx1kcJOB4eURMllBILLbVvYJTCW5C/MJZ41vw2vjW4lQXvfWNnfxKiYkp&#10;iMcHFzDUOezNbuBpJOR7ZwWkz/YSxzvxuyfFB5e7j673e7ssDTVvlNpvE/2vX/KxtuJmxc3v9rqh&#10;H+MbWeL/okrYyodgUnIJv5DdZjfKcwkvbnGIwUJqFUHQM77KoderpUxIM5ACAZlGvCZOr1l0InLz&#10;bWiH4Op4PDQb8c+kQgtR3/TydL9ZzR/2WEGx8OpkIeHdzkXSoVWEb35CzCb75sf3ijGgFt+CVU9G&#10;FsDHxbnhMh9LWPwdHxtqb9VXvYbDA3mxq82Mf389AjJCjUKT8ul1kJBIbxci5fY9hbR/Kx+enfAw&#10;KTVAanniLfBxKx/NJnz5RHBxegj+12lVbObAaF9pkNfA8V4We+AxGj0uLSoGyGoops08MQs2wOq2&#10;a6ktlano4ulBingosU48nN3MBwMrMyziiXsN+Fh64Q5/TUze3VTzRl3ldwY8xjJqsSSaTORCmxli&#10;ZrHg8iij7Rb0Yyo8s1sIAH+FxBL89eJkD5tcMT5g3sr6DrciJzuRvSLMU/RgMww+WlSM/YL/6iCJ&#10;gLO+d5KGmz7bDbvMvM30PGw17vPL/TAS90+Tx1t+q5oy3KUEH9/8Wj8SL2fePfn8g/OP3zlZW+zr&#10;carcVrnTJLHpRHo5WyvnyATEk0cBi85n0iRcYgwUIbt5etT13tOjtcX+1TnP+89OA0tDKPMfPD87&#10;20tODTkfnG/tFcNjfbarI9zw6wsTPespP/5pKrLidhi0SjHgWH7+CD4alMLhPgcKSyHl7esyQNTH&#10;g7PtFmkiPBf1T/V2aFF5LE/3WjS80MrITt4/PdI+O9aBa52OrvR1O+GsoR+BSIMGVp2Pe9Ki5TuM&#10;AouGtTo/NAvhpOYMdRlMWu5Qt2Gi36oXUx1K9nS3qUvDGzJLQ8POwnx/bKTjyDuWGLQXJzrP18az&#10;w45L/9jOTHdh1HE3OLk56X67sPr3H1//+6+e/Mefv/OPv/zgH//io7/4+Pz+5upFYeW9q6JJ2KYX&#10;0vQitpLPkLLJcj5VISS6vavFlLmx7tX5gS6HHFpnoEtnUrN0MtrKbHefU2FW0qFzx3o7VBIBuaWJ&#10;Rmph0FoppHoatVEh477kIxFlPkI8IowahscpjwdGiqnZjcwMlCAxi2FqFsgb6FYM96ihGdfTc4Xk&#10;DNQigLiRmfPOd9oNTN9CVzoyDhWJgNf2L3sia8NDvYbeTtXZXvzdp/sfvLn/7rNtOOtP3zncL6y6&#10;LYKYd+h8N5IKTwSWe9dWBoPeIaiembEuEat5eti9U4wSrT1ixJCfMFwoHofbCQgNhZALcy0XCb9G&#10;JFRkabAfgo/irWLk6rR4vJs62Utfn65fHhesegFc6tFOEhC8OEhcHiZgk4nEUarPrW2ueSURmIXc&#10;O9gI7BRWIRAuD1Op0ExLzStmNZuYC7s0wfT+Bu4wL6g3MWCjt97YyCwebRO++2jbB10J4N49zXY5&#10;FCoRqZha3ltfy8VwipbhRIjpqzbjTrum1HTgBR9fRsXN12ru3EQdPjXSPTfRszI/MDvePTXSOTNG&#10;NMdlUxtkAhrR2tZjmh51I8aH2rF2uNdeGhGdBB800G3BR4iy5dnBxen+0owId+wm6fhgx+QwvtIF&#10;Mi5O9mFp14v63XqwYKTHBlB650a8c+Mr06MT/d18Ommwyx71zS1O94302abHnGODjvnpvp5OcwPc&#10;dNXNMhzLy8qK1xtqb9dWvMKhNc6MdK7MDAAu8KooSDCqi5MeIbOBR6tdmenD8Qz1WHHA3sWRWGDO&#10;06Gjt1X5FkfhyqNrs2HfNOqAiH8+4lsY7e8EH1HA0rFlrAKjAWiwNeSd5NIb7EYxlMjqQv/aynDY&#10;NxEn2gbNtJuVbQ23pkbc6egibEfp/Qzxwmd6tIdDbaUS448Qo5DAaEM8ttbfaah+vbn29b4ufTIy&#10;DX8dC44TT2BzIUhIlPalqR5a8y0ptyURQOWxFF8bj/kJoT3e305vuTnYrSeaMYahu+eyMZQLgp5O&#10;g8Csose8I8X4/E52dT25sJ1dPt4KbGUWrWp6YNEDIB5t+rC82A8jdnKLRkWbxy4AK+Gfyo8g33+6&#10;+9Hzg4/fOX7v2R742N2uKPPRqhUaFJwSHxngY3nEMBGbIRew4LjbjZKxfpvbJsfGvvmRgU6Ty6LA&#10;hUCp6XZovXNDYGJvh96/gEs8hFVD3ZY+l7HDqjLqiC6JBuJx4Qs+amQ8s1Y0MdQxN9kNkTgz1ulf&#10;HiFmcF0awWXFDbM62z8x4DCrufMT7ohvDJTp79TityaG3Ga9EmQ06tWgJNHdWyVQiWlGFcdhELos&#10;oo20PxuZhyJeme4Z9Bg3st6H5+t9DtVgu/r52Xp0ti+7PPLZvd2jyFx62vO4sFac7dlc6LuXWMhN&#10;dJyHJ3eX+oozrvvJuZ2l3vf3o3//xcP/6avH//Ynz7+4X7wqLAYmrcvDhviK53InZJSQDBKmRsxW&#10;CFmy0vhvMj5VLiChzlhbGkW1cbqb6OlQvff0xDffPzlk+/WffrSdWfHN9nz16Zvf++DN6dEhalsr&#10;nVweYrGJwybptJI/5KOtxEe7iW/WMSxaRq9LMtAlH+5R9LpE/Z3S4R5VT4fYZeVCJ3Y5hH1uWSmk&#10;iHKmVUfrtPMRDiPLZePZTCyTluqyi4Bds5bT51KP9upH+zSjfaqpQcP8qNXjEOulZKeB12UV2nUs&#10;s5qukLTKRW1Wg9CkFfAYLS6zqgwCSP2xAetIv6WvUw8cdLWbZAKOkMOW8AUSPr80RAUb+lEqYEqF&#10;NIWENTboxBchqmEWJoc7RvptChGq32anRdFpU9j1/D6XcoiYJEiFy6yVMlpqXlMKyZ02mUnNNmtY&#10;qPraTUKLRthQ8V0evQ7bq8RtKnGrUUkzazhYq4Q+q/m2UtRiVFF18laDkmRW0yDX+1waAbOO2vyG&#10;iFUv5zcpRa1yPjFmp07B0chYVFJNXdVrQGR1xaulluHlJpA3Km68XltBjEFbV/FaQ/VrKMAIkAJn&#10;gMdoq698o+rmt2tuf6e+8rsUYjKv2yQibn3dke5GY/Xrd974o8obf1zqmnIbXyw9aCMS1BaiE0tL&#10;3RvkhpvQ4yoRhdlWgZDxWhmtd+rvfJvaVMEmNfFpbay2FkpDLautkUNtprfVtNS/0VL/CqX1FpVU&#10;SW6tKvGRGM6nPKhPdeWtO7dera260Vx3s77y1bbS/skN+NeNYCL2zKFW01tuUxpvIPDr1JYKBqka&#10;Sw6tHlehvuq7bGodHGJpiosWqCHUAQxSPY/RSmmqbqm7CYHJoiKqWdQ6SssdWmsNpbkC/13AbuQy&#10;ajj0KiGnScxtkfIptFZie+yNQa5kUSsl/AYxt1HEbeEzW1tLw/wQw+g215f6fRM9EXGuGqtf5bPq&#10;+awaqaBJxK1TiEjwsHI+WSWissm1rbWv05rvcGnVYk4Dri8uX2m043r8HcjhcjdqCBC9nG5UMZFQ&#10;8pvLg4cbZGSHjm3VMC1qmkPH0klbJexqnbSlw8R26OgIt4XbbReYlCQZt1ojbux1iicH9CgFy1Pt&#10;/jl3eKUX3ivsHRju0Xc5ZJ12pd1AjLv8tX5kgo8gI49OBSWlfLpKwpoe7tjJB+bGOucnuu+dbgGC&#10;qPAuDjL5+PLKbN/9s/WDjejqXP+D883r48LsmBvq/v7Zxu56rNdlLdnq3+lHnVzQ32V589HxswcH&#10;s+Odbz46+vCd6+E+6/c+fPT5+w9884O/+OqD/Y2IwyD65N17v/jqPVQMJzuxv/z5F1989Gx8qEch&#10;F4GPoKTFoIK/VsLqKlnLU13TQ/a3Hx787V98uTDe+c6jo1xy+f3nZ3//V19NDzim+2z/+pef7yWW&#10;L4vBf/zLH37v0cGmf+xff//No9DUdXrpp88OkxOOHz3Zee8odhqb+PP3z/eDIz99fvjXXzz45G52&#10;Lzq+OmrxjtsXhs2zw4blKdt6etaioplUbI2UoyQaJxFjacuENJmQDKD3d+o/euviZDc+3GP87P27&#10;Ee9YYGngf/67n+zlfaHlwR9+8uyTdx7Pjo/QSG00ColJJ9MozTwu5Z/ho93IM+vYDjPPbuJ4nJJU&#10;eDQbG4/6+1bmnEvT9rUlz+JUu8sq6LDwZ8fs0yPWhcn2uXHb1LBxaljf3c63aMlYTg7pELMTlqkx&#10;y9igYbBH77bLzDpuv1sz1K0FZ/u7pANumcchsmtZxJD0YiLE7GoBs1LAqZXwmyT81vJYOFI+tTQ2&#10;GjHSr0ZOU4jacPfjo04ulPCYEi5XxhdKeQIZny/lcyTgI5+Y0kvCI2nkTNR+Ji0PYdTgglFZFGKm&#10;aZmQKueTJJxmt03c3S4zqVi45AJGI0q4jNeG6lGvoMt4zQiICD69oanqdTG7RSejG5VMp4kPPsJ8&#10;QbGzyJWk+teFrDqDgoqzMdyjHezWuiwSi5ZLbbrZVP0npYlK6g1Kuk3HN6s5dqO006ERcsl1Va/C&#10;YoOPpZaPL/Rj1W0oytsKIafHZbEZZLAnqB5G+h0TQ539XXZaa52IQ7LopWad0G6UdDnVqOGxN6dV&#10;BaxAvkFwaWQco5pfGvKDbTNIRWxKW0OlCnWpiKGSMOxGkdMkhucaH7CqxWS4jKFuPSRAn0tr0Qj0&#10;cr5OxlMJWeSGahmXZtPLdEqiv7xRw9Kr2UadUMgjE3wsDa/7crxI6EfwsbHmDSa5Ti2mK4U0GGoE&#10;m1IFjqB4gJIsUmWHmThsHBv+ERKopcTcNpBOKiCXR/rAHaxVsHGhWRQQs7Wp5nVS0x0RpxkhFbQp&#10;xRRsLxNS8BUQEwbNoCJGz7ebRDgVbrsGf5DcVCEXUuxGodMq7nLKOojJldQ2vbytvqq5ppLUWEch&#10;GmwS/hp8RBVSc/tPOPQag5phN/GwVEuoCgFFI2HgVGilTICe1nxbK8V54HnaleCUp11nVPBZpCqd&#10;jIG/gxzi1Lk1WELoacUkwHGoS1WO8kTbYz26bruI4KOkBUzsc4q7bPxOK6+nXQRzrRTUybnVLjNn&#10;vE870a+bGTKuTDsRS9PO5RlXn1tV+l2FTYcaGleHrZHh/JRb9jBgsYUs4v01/vj1cf7f/5s/28ys&#10;rqdX/vO/+w3KP9L/27/79Y8+f7y3HvyHv//5z77/9lbW+1e//Ozf/M2Pkfj+x4/+7d/+5Bc//HC0&#10;v0NPNFQsv6Ihnj8a1WLv4uj/9He/+PSDB0uzfVi+++xsfLD9k3fuvv3oeH6868M3L6GvrVr+46vN&#10;D988h4TczHi/9+GTd55ejQ31lF9eg4/YG/gI/Qh5EVgZGPUYtrO+5/f34LfO9lJLs73JyMzBRrjP&#10;qRnu1O9lfMsjHdG5vrfPCvnV4eBY+92Cd907WFztP0vPJWacB/GJ/dh4ftVzVVzKr/Qep2Z3wxPR&#10;OffaVPvKJE5Xx+yEbXbSMjFu9K16bEa2RSfQqvhqBV8qZkuELImQKhaRVEoqqjqUa3hqrZSCC2dU&#10;MvSKF/66z6lMBma9c2NmjZLS2gw+MmgEH9nMVpWC/y2zgfO7ACX1ZX/NshhYo/3aR1fZZ/fzDy6S&#10;988T987iMJL7G6vd7ZLBLu3JLjGdOfEeYz90skd4TP+i26RuW1vugtk82FzZR2z7dtZX9zYDkyPt&#10;TpMIX3l4mXt8N/f0fv75vfyb99f3Ct4ehyy42L+VXQ0s9S5MOuennLDYsDzLc4MoVH2dlsDqZGB1&#10;wr88vDjjQfiXh+C2Joe7QBMJl6MUieQCkUJItH+U8pmwIeCpWSuMB2cOdxKlyYlim3mi05sJ7FOy&#10;1lOre+thXKHLw/Tdk/zxdhx1LNwTlJR/YfRwM7ZXDONOSoXm4mvT4dVpcsOdLrvmcDN+fZw7308Q&#10;cx9vx872kn0uHVRYLrYAP360HSxNdU3Mc322l4YtojbfDK4M40+VZ3a9PCxeHq8/uXfY02VprL1V&#10;Hj+ipoIY2aw0iiLx/LG24ka307SRDWdiK5vZ4EbGt1sMbiGRDUMp9DgNpalT/fn40k5hDcVgI+3N&#10;RBbEnDaTRpBP+OOBOdjAXGypmPAWEr6+ThuTXD810hVcncgmlo+2I4+vN3702f2vPrmaH7OEVnp+&#10;+uWTrz57+Nm7l1dHOTigYnw1tDguZbXODLmw24gX5pd4ChwLzuTT/skxT3lcDDjrsrkmGvrU3Wmo&#10;vdVQ/QbQlgjMwZ9GfRMR70RwZRSnrphclZeGt4n6JhOhhfVMYKsQjgaIfjK9nUYeoxHpVGS+mPaF&#10;fZPRwDThpoMLy7NDpMbbBhV3PevPJ1fyydVMfKmY9uaTPlDSahDtbYZ3ikQDz9IU4cGjnXSPy1Rf&#10;9epwr3V/K3J2mDg7TJ4dpo93U7HAIp9JprU0IihN9cRwQTXERGMQm1Cv7Wbx4Q7x/LH0MmdltxDe&#10;zUeOt9ObmYCQ2aQWU3GJiXdrO7jc8dPdFCwq9KN/YQha7N5p8eHFxsPLjavj7PVxtscht2lYF3vR&#10;xxf5J5eFx5f5u8fJi/3oftFrVJBXpt33ThIPztKPzjNPLnNPr/OnOwGbltbXIXl4nn738Tb89TuP&#10;tj55++jjtw4/effkw7eOQquDPU7i5XVpMBdCP5bHxy01fiRmDQEowUdUCVvZNaih1dmepenuj946&#10;X1vqQ5l/cndzK7fqh0U9y+xv+ObHHevphZPd0NSwJeof2S0EstEFh0lJdLD5hr/WKQTdHfqwf2ph&#10;qsdplU0MOSdHOuwm8eyoG8ITlet4v22o22TR8Mb6LZODti6H3NOugH8fH3SDiRqVzKBT6bRKrVJs&#10;1or1Cvagx9DeLjIq6HoZ3axm6+UMj0PltEqmRh0rMz29TqXbLJkZtLoMnF6rcHHQ3GcWhKfdp/ml&#10;9cDIbnzyenM14+25u+fbS03k1novNpfzwYHPnu/2G9u6dJSJLvluZuqdB7mfff/qb371zu7OYns7&#10;z+4Q2KxijZavUPIlYrYA+klA1zt4ah1dym3CAbcbhTgS/Dq0jozf6J3vGfXopwZsF/u5QiJgM6hL&#10;fIS/bqVRGjmsNrWS/y2DlvPNMBEBU8wy61gjvboHF5mn9wg+PrxCJC6Pwgebq24bf6BTAzg+uCg8&#10;uMiWGwYCoMEVj1HVGlr1gJXHu37E5XHkBPTcj04OWqHX7p/n3nq89dHb+19+fPLlh8c/+uzqnUc7&#10;oz26THTq7Uc7u8XlfGJqPbOwu+E/3ovmkksGFce/PHp1ki91nkki82A7dPc8f/e86F8eV4jYYg5D&#10;yuPJCTgKZMQQFQQfIbUMat7uRvjx3e2HV5uPrjcfXK7jVkad7HEqcWc/f7D95HoDt9FjrDovPjhf&#10;h7BqrPw2+HJ5mEORuHuaBekONiLbuQC18Y6nXXPvNH//PH9+EL17Aqpmnt3bWZ728Ok1Z3vx++eZ&#10;yyNUFbHz/di908yT6y2YdJjr8wPi/fXlUQZgvXtSuHe+9dbj075uW0PNzfrqm7WVL5VjmY83Km5+&#10;x2GS7xSjGxk/8A0IInAAp7tpFJIepw6F4WAjVEwtbue923kf1haTK0Jmg00ngm8qJFYKySVU6SWG&#10;rrgtKlhF3L6FJNGS+Ww/jkL41adX3//oxDtrj/l7fvTZJc7/T754+OGzg4Pi2l5+LbIyJqTXLYy5&#10;1pNLydAkfmg96y2kVrc3Yv0ee2lAjVvllo+IpoYa8LG+5mZd5asCVivguJ0LAdn4OeC13EQcVhQa&#10;HMQMeac2ssGtfDibWEVAFzMp1WvLo+sZ/3YhWO5HiB8CQIOrk+TmWxD+RzuxnfXA7kZwM+/fXcdy&#10;DUKywyY/P0oe7Ub2t4I7xbWDrejZYbav01R759tDPeaT/cTVaebqNHV9lj07zGRiXh6DBOVIbW6C&#10;hGyphZYsD6p2q/rWH3s61A+v17Hl3XOir/2903Wom4uDLM6kiN1g1XIuD1OoDs/2cFmTqEK8cwOk&#10;+te8832oZnAn4OZ5dn/70dU6bhWXSeDQcx+eZd+6v/XOwx3c0m/e23h0TryfsarpqcDY2w+3n9/b&#10;QP6Hzw4/efvkyVXeoqYsjNk+evMATCy3Dy/3L/zhZ/e+/Pg65h95+X7mJR+lfAZkI+DIpZEl3LIO&#10;oAx2GRcmOttNgm6HdH7c2WmX9DjlKPYzIw64GSByfoJwe2P9htlRW6dd1N+pnhqyTw+7281KA4HF&#10;b/hrYkZsgdMidzuUNqOox6VD6JSs2dEOwNdpFsX8EzCqdj0/vjaRT8xPDzt8C/3nIEsq4HHbVQoJ&#10;EAk+Qs9jPyYNP+Yfj6yMdpjEvvn+YmIFegI38+ps78Fm+KvPnqL4LE11fvTmiX+uO7LU+8699YVB&#10;8/feOrrY8B7mFp5fJH/+vet8ZPBXP318dei93F/5mz9/OxHu2y3O3f6jb7Gbvi1hVitFjd0dQu+K&#10;++514uwq5u6R2l0SS4dMYxTJVUI+j8UhBtgmP7q7//hq69n9nU/euUKRmRt3/fTLt8b7reMD5r//&#10;q++d7UbjvvG/+vnnP/3yg7EBD7XtBR+p5Hoel6TTir6lVTG+GTolMcKjXsk0apgTA8b75ynIPSjH&#10;i8PA1Unw4SUElL/DwvU45ReHYGLmwUX67mns6jgKhkZ8vXpFSyY6CkUJCYm4OAyfH0aOttdwhcYH&#10;TA8v828+LL7zZOOjN7c/fmvn07f3cRsNuOQx7+D9s9ReEbppHvp0f8t/sAXd5IWTmp/qOifgmLo4&#10;QsSP9sL3r/JAnn95RCVhywQcuQAWmy8XlP01S04Mc9KCsrRTDDy63rh3UXh4XXxwVbw6TuFG6elQ&#10;PL27+fCyCKw/uwcJkL9/Rry/HvIYm2u+k4nMXRyk9jfWDrcCxFvswxRYw2itQLVTKirRg03/0XYA&#10;Zeb+WQ5XWiFoOtuP3D9PXx5F8E+ByHunqQfn+R6nQilqwzal9j1xyBBg9/ps/en9I4AGfCyJR2Dx&#10;hX6svvNGbeXrlbe+3WFVHu8m9zdCe0Qju+XdYgCgvHtStOsFKC17xMdAeVbfjfRS+dWqSkTqMEu2&#10;c37ETsG/nlrOxxdToVmLlscmV3nn+vAtyPbr4+T7T7e//9HpZ+8drMxYIqvuL94/RHz54dmnb59c&#10;EJ09fIGFAT61enHctZNdzSfmcon5jZy3mF7dyIdsJnnFzVfqq283NtRAOSKaGwk+lts/sij10LbE&#10;6Ke5AARsMjSL5Xraa1CwgMh0eB6aMRacK7eR3MyFhnps1JbbC9M9O8VwkehHSPQRghjEx5W5fnLT&#10;DZdNerQbL72G9pX7CxXSK0oxGcb5eC9WarhOvHc+3o0fbMVH+x201sqZMdcJTjXczGH86iRzeZzH&#10;b4GPICP4SMx3RvCRGHeyoeqNO6//izIfL4/T9y5yD6/WS3xMg487eb+AWWvRsOAJLo/iZ3uRs/0Y&#10;Krng8jCbfGd2rP3eaZaoJk/Tj64KMEM4t0YFxaHnPDjLgI9v3tt8dnf97QfbSICPNg0jHRzHR6x6&#10;78neB08BxOOHZxmjom1+1FLuXFh+f/3Fe6cEIj+5+uLDS/Cxt0P9zffXJT7S+Uwqj0EFH6V8lpKY&#10;oosCTRdeHQUWJwYsuDcmBsxj/Saw+3gn4l/se3ZvG8fpne/G3f7es4PY2sjhZuj5g93n9w/HBt3G&#10;0vPHl/5aK+d7XIZnDw9huabH3M8fHeEcokJ6enfn3afHoOTPfvD2vdMCRMb7z05+/tXb6+ll2Pnf&#10;/PL7X37y1uzkMPgIcw2XrZIJdAqeRSf8/P17z+7vLo53vvP4+Gfff3durOuLDx4lAlPY4S9/9P5G&#10;ZiUZmvrNn3+6nlzYL3j/1Z99tB6b/Olnd3/x5YOj9eW37+UuD9YS4f6DvaX14uTe1vxH7+7k8uNe&#10;bwe1/o/oja9Sm27zWNVSSYNC1ezulozP2rpHtB39KmuPUt+hVJsUXA4x3JGURwusjC/OdKPUhL2j&#10;Qx49XL9/YUAvp1o0DJyQyQFju54bWh65Pt4EH2kkYuYrBr2ZTmvi88hmk/xbShntG1EeMJwY91ur&#10;oI32GVCuYLEfXWXun8euT0OPruMXR2sdFk53uxh3yb2zJNCJVQ8uEqBkaLXHpCavp+ceXmbvnyeh&#10;IuG7Sw2DggNdiukR8/MHG28/hpsovvs4/+7D7LsPCycby/3tomRg+OowerLtO97yHu8QfRn3N/y5&#10;+JxVx56f6DjdhWrL3DtLE/0Cj2Oo8B/d3QyujivFLJmoPK0CuxRMAYsGPoq5ZJ2CfbAVeXxv8/5l&#10;7tHd4pN767hF3DaBxyl9dn/j8XXh0VUOcX2SvH+effPhzuSgvaXmO1HfOIh2dZwsNxoHN7dyPnrr&#10;TTDo/IAoKqWmjtFSm6eCb6FXxKo6PyD6F10ehS4OQ1cnWJV4cJFDLS1k1oBx906BTsiQFIz847t7&#10;zx8ejw66G2vLnWeI9o/Vd26W+VhT8Xp1xXdddtXJfvKY6LIdJkQfvPwOUTitWp7DKNhfh34kAI2T&#10;s1PwgY84RQphq0XD3ltfg6hcTy0hp5hcyCcWnSYRjjziGyvJfFzB3Edv7n712QVk+/KUCXz8/sfH&#10;3/vgCPHJ24ePL3J7eV/CP6rgN/rnevaL/o30QjY+s5lfXc/41vNBp01Tdfu1xtqK5sbachOfpobq&#10;F3y89R0muS4dXtwvxqAfQcNkkOAj9CP4qJHQ8vHlYnotEyeaH8EmH+2m281yBqkqFYVRiOQSi7C3&#10;B9tR8BEBaLY2vG4zCnD5djdC20WiZR8QmUssiXlNVgNvfzuwt7m2t+mHkzjajUFaDvaYKS23fEuD&#10;lyeoR+NnR5F7F9nH97b2N2Nsov1jDbmxobW+DnBsJOZivF1f+UbFjf+vyy67OE6fHiTOjxPXp9mH&#10;F1tA5P2zwk5+jc+oNCqpV8eJp/cKEAeo/2ALIKgFjKql6Q5cU4iGe2dEX1LUr5eHcb20zaFn3z9J&#10;g4yw2Ig372+Chnv5VauGng1Pvvt4F/H+031kQkKe7YbAx9kRM8j4/tPdD5/tffbO8ael+OLDi0/f&#10;O435R8v9C8vtH8FHnYKrFLPLfCz7ayG7TcBqyseXfvPLzyPekXR4+l//1ffT4anAUv9f/vzj7398&#10;v5BYAMV+8uUz3Cdfffb4N3/26d564M2Hu7/88fu/+Oqj2fHesn78xvNH0crc8N/95icfvH21ONP7&#10;wy/e/OKjRz1u3fvPTj999xrK8Rc/eg987LTL3n929KMvnmykl4+2o7/55ZdffPRscrRfIuIZ9Wqi&#10;FaRaWpqYRHi8Hc3FFrLR+XxiaWas06rjD3QZXRbJ+IB1dban2yEf7NPDCkR8I+HVAZy6VHDk4Vny&#10;fC+QDA4mQwNrq+6lJfvcinU+6IgFey5PQ9n8+OiklkV+jUG+yaRUcpjVEkmjWksx2bmObnHHkNI1&#10;prGPaQ1DOkeXSSpgS9kUCbPVahBYDFyNlGRQUOSCRrWk1a5ny3j1WlnbSK/WYxdbVMzVmd7r443J&#10;oV4mtY3FJDEZLWxmq5BPsZgV35KLab8XIjLEl4yYPaYVauvyKPHsfvHpvdyDi/iDi9iDS2jGaFc7&#10;r88tAwsQwN/VSej6NPrwMp2JTtj0DHjkEkQgOcNn+4FrQl3Gh3tUo33ax9f595/vffh8q8zH9x+v&#10;H60v9TqEibWh4y3A0Xd9FDndDZZaWUazsVmrlr003XlxSDRFPD8AKWL3L7MPrwu4+31LwyIuRSJk&#10;loYNf9E+XMChK4Rs8NGo5h3vJZ4+2CHgeH/z+aOtp/fWXVZ+d7ukxEfoxwyQgfof7IAimBi01dz6&#10;F9AIYGKpd030ZDcMLkPKcSiVJjUL25zuhk92wcE4LDb4uDrn4VDv4COojf9Yav9IlBl8vcMsFHPq&#10;8HX4L+zw6igDf/3gavv+5c7IgLOh5vUaYnAK4v01nPU3+djjMpzsp6CM8H8hTE52CXN3cZDWyZlm&#10;NRvmGtA83ArtFLyAL/QC8G1QMIDO0r04n43Obud8RKu9rG+gU8ci3UkGp6+OMw/OiX+K0vjVJ1ef&#10;vXswPaSLej3Qkt/74PT7H1189OYRXMbdo0zCPyFlN/hme/cL/o3MQiG5gCOBpitkA1aTHEAnZn1o&#10;qCk/giT8NTF07o2a29/lMZozkWXwsWTtl4FIWGwExKNKREmF5mCuN3LBQsq/mQ+d7GXxN5mUmkR4&#10;brsQgr8+2knsbUbKYwhNj3Y2VH/HaZXtrBPdK+GvsYTXPtyOiTgNdqNgbzO4u7G2s+4FN7EKh9fd&#10;oSE13liY6iIU5V74FNX2Bc725nYhyqI0N1VXtNYBjlWlOWnfaKy61Ugw/Y+dVinuq7tnuVIbryT4&#10;eHVcQPk/3U2IWLVOE690k+BCQyfmUYmuLfWLOTXxtZGybHyC++q6+O6TPaw1yEl2HfP+SebtB7tP&#10;LoHI4pPL4ofPjo4315C/kZyHbISEfP/JPhAJ/Xh1GNPLWqYGDR8+2//o+f4nbx/BWX/54QX0I/j4&#10;0dvHwZXBcvse8LE0fjjRPhz6UcAixCOHSkKCmFqH1xbxjv/qZx8nghMx/9if/eS9VHgqvjb+4y+e&#10;vvVwFzt579kR6vvA8gCszDuP9+G7M5EZiL6jrWSv2/wH7cPBx6mRruePjlFpDfdad4ohnFvox82s&#10;b68YBK8vDtPp8KxVxy0mF8/243NjHRCDbz083ttI9na1y2VC8FGrJrotEq8KFRxI4G6HAtHrUsOw&#10;241itw1/hzfYrV+e8XQ7ZLnw7MlWeHXes5VdCC51x3z9e4WFZHBgdc7hX3EvLdqn543LEddMon1q&#10;VLu4YFtccQTiPSzKawzaazTqayz2HYmiSWmgGtq59j6Ja0zVMaPp8Fr1s0aLWyOXMMSsVo2AEvKP&#10;PnuwMTVshu6J+IZmx+xI6BXkw63gp++eRn1DCf/In/3ogx9++tZwr5tNJ2YM5LBIHDbBR0I/igXk&#10;r4OKpZRPlgraJLxWqaClyy6DPYTaQi0KhQid+Phu+tn9rMfJ73VJIKbKaLg+DcNfAw3F1KxBSd4i&#10;hmyInR+EwaC7p0nA8eIwMtqnGehUAjqPr3PP72ffepB/614WsZdf7LYJk4FRmJGz3SDiYMMLP37/&#10;LLNXXDOrWQsT7qtjQoXhPga2Lo4SV6epexfry3OD4KOYz5IQcxbyJAJ+qX0PszSNEcWs48OgvfPs&#10;8M1Hu88ebj1/vPP8wSbhr53ytx7hnsYtnscSWgAJsG9puruh4o9DKyPXJ7mTnSi8FQoPfvdoK0Kq&#10;f92u5z25u3V9nIaEvHuSwt2GnQCmTNJN0OrJ3fU3H24+u1+AOn7r0TY+wu+oJeTrk8w7Tw6e3d95&#10;dm/3zQeHzx4evfn4dGzI3VDzRk0lMaBZSUK+4GP1ndfgrwGOu2cwfVDr+ZIxT57sJs73MyYVx6YX&#10;XB9nz/aSwCLgeLITOT9IHm1FrVqildn+eojw1/k15OyvB+GpJwbsfHptMjgHvEIW4W8+vsx/+s4J&#10;pMpEnybq7fvBx1colp+9e/bmva2LveTFXjrunRTQapcnPSdbUcB9M7sCEh1sx4rZgELCAs2JKXFK&#10;/WcQUJG1xNQ3RP8ZNrUhG10+WI9DPwKRuwVwPIpwGEQICMmtQmT7/0/XXwY3t6x5vuD5PHH71m2o&#10;OmfjS2ZbZrYli5llmZmZmZlJJlmSRRajRWbm1y/ud+9DVXWqurqrZ+7ETNyYjxPzZWKelPbefbpv&#10;TcQTiuVlaWlprcxf/v8rM5/cAgLOqOXLRs0m+GtcapRkcUglW/Anr1vVKpb8I95nutsqYyK+A0lo&#10;UK/483TMQRhRys41KJMANaN2Re/PxQlhhobHuFNXIY6LejHQXW3QoGykUDysBonbpkB8TI33L92F&#10;FqgJLFHrX402CPhYUciCRg6sqMMocRg2PNZdiH2T1KRZZZLia0s5Ry5FoBGFDbjds2PN1KyI1bn2&#10;A8cO7Dn1KE88ylOvym5Y9w9QIx/ad889umOn6tSlufCBX7aa1cs57HSg5O2JHhD5eG4C8fhwZnSb&#10;JEJG/EBbwdOFEe4CkBFuRCDe3dnBX48P1FQUMMvzWb+Ofwz4a8Ai6EfgIzhHOjGNx8isKxOM9tXW&#10;V/CrS1gAxMZKQVO1cHa0ubMpvzyfCjuripkgMsoLaK214ppSdmOVoKe1pLOxNF/EEKKFD1lCDlPI&#10;oYt44K9JuUJqTZmoqoSPVl4SkaGVyubh68oFoPiKxOT2+vzGKhG00x2NeWN91TWlnNa63NnRjtH+&#10;1tJCcaD/Gl5RTiA2oSCbZlAtQ4EEhnqs8rWFIbtp5+rINDXc5DRtP9+69xTzvS3Fm8u9//qPj//H&#10;//WTWTXjNq38v/5v7356v6+VD99eqj9/cviON9/90Sl1jY0PlPS2iQaGC0z7iyuLjSXFuPTM79Jx&#10;L4n0SJYwWVxKLGnmVvWKK8fye/f7mzaaSqqFPBaOQ0kW0VLWlnrM6rmxvvKPj269choYsrHUw6PH&#10;a2UTFwfqqaGatdnOuxOr26KqLS8k4TLIxEwSMY1ISKJRUwvy2b8h45P+KpID61xD0AgJxblUg2rx&#10;cF8OcHHbJIBInwN1Z1cUkhqruNBy+vUXIGYNAApoUG6P5/IypatDx24l+FOncd3fvbMNsOtozGmq&#10;FoBLBUFqVs84DQsO3bxDt7S93FeeS95c7Ns3rDv0a3bdMvwAeA+UXa1sHpTR9HAL8MVrkzuNmwiU&#10;urVA/8xQbyONlAlAZCIy/sxHOsr+hPpnCsUMtWzBt69yWWV20waETbdRUcioKKBbtIC5RVBnAEHF&#10;5tiefA4g2NNSGhP69VhfA/jZ3c3x7dVB5RaYWZQBMCX2Fegg6drYykzX0lQ7lN0JaIcX+ltr81Ji&#10;vp8bbwVLuzrXsTDZvDzTujjVCmYH9CYdHwduHZrrlRlo0iF6l2cHF6Z6C/M4fj6+9PMR6cfw4FcR&#10;IW+AlSGvvy7OYRs0kj0FnMPUjmRsd3NaJpmSS2aghuTxSUAcEIZr8/1r831LU51wDturYyIWLodL&#10;ACptLY9uLA1vr8B59q/ODrbU5GelRI72Niq3Z4GqVt26fW/twqs586haqwXzo413p4brIz1IHpt2&#10;3aBYVqxNLYx1sfBJE31NJuWqfndRsYnSBal25hU7i+XFIkz4G7RIg38pRERG/0AfTEQQ6Efg4+wo&#10;SJje2dH2+fHOiYEm2Fic7BayMkE/wp9TIx0Tw20TQ20zY11LMwNlBdzM5IjJkdalGZQ1Y2a8Azbm&#10;JrrnJnpqyrJjI79vrM6VbU6tLQwszXRLFge3JROL070UfJyAjV2c6Z6bbJ2bbFuZ71uZH5ib7CnO&#10;ZWHCvmmozlme691cHdqVTsq3JtWy+aXZIdCPSShhZUxSdJT/+WMYIDIm/BXwMU9AMKiWoA0zqhdB&#10;DVm0G+gZsW5Lp1ii4mJKcijWvVWtfFolHdPKprTyue6WEnxaSH9HsWShW7LQtbHUu7XcvyMZWZru&#10;YhPj83lZG/P9stXR7aUhhWRCvjYqXxuZHWkU0JLGeirVW2MQWumkbHUQYrSnnE+LbaxgKTeH9Yop&#10;nXzSoJjyT9BedJhWQU/0tRWX59NBPAb6r0WsLAELzyChzBQU//hwlKKCkMpnYrubS8AiVBTQgID9&#10;7SXN1SIIlXRKujbcWif2Jxma7m8vBS/ss8sl8z3bUDcB3weWmrIcMReN70GIRCsgUoVscn1lntWw&#10;vTo/AJJ8A2W9m61D8wgmXOad3rZSUNbgl8sLGKAJLo/08xNti1Od18f280N7f3crh00PTMEOPH8s&#10;FNPPD/RH+yq7fvPdrRc06fmh+R9/utteGYHq/PuPZy6LNF+EnxiutWqX3Ja1qcGK9YVWh2FOJR0Y&#10;7S/cknSajNNGy8zbL1aDe06jHLu60lgdy9OL9Y9vDS7v6vJqU30zK7cog86Pyy7Jqu/NaRopKu0W&#10;5TawxJWMfP8aMHnCrBx2an9PaV9bTm0pdW68obs5p6s5t6mKK2QmNVSw2usEZbnE0lxCb0tJW11R&#10;npBDJeJoFByZlEohJ7NY6WVlvN9kZST8VcRnZcTh0OL9MVCC6cSEpiohtBVz443zE/WzYzWzY7Vz&#10;4/UcakxRNmF1rmt5un1pqmV1rm1rpRcuPTRcYi4WGqjt1RGQ+hAbi33StSEgZgsaic1dm+tdnumY&#10;Ga1dnmoACbMy1TraU5XDw4FWB/RMDcFXNM2M1k8M1o0P1Pe1lQuZme31xWvzA4uTHSM91UPdVSN9&#10;VYM9Vb0dlUV5XAohw7/yNYVOJv/KRzRMjJDCoqC+zpa63Jpyfkk+oyiXXigicygpLFJSDhdflE3J&#10;5eOy2RkCBhjAlGw2lpCGiY94yaWmF2VThcw0NjnOP7o7lZwZm4R5lRLzhpwZnRb/Oj3hdWz47+Ii&#10;vk6I/C4q6HeY4N/ikkPBxlKzophEDI+eEBgQjksOiQr6bWzY14mY71NjX8WFfxMV9FXIy/8U/OJv&#10;/YMfg/x8fBEZip4/+vkI+hEtF5McGybiEAUsLIOUSMbFknFxZGw8GZuUmRSVFh9KQ41WPPyLS0/D&#10;p0dmJIUwSclJ0W8yksILRLTCbJqAhRNz8TwGjkvDEjPiEjCvqPhEtCBaNhXkZ6GAVJJNKhISmfho&#10;PjWxpti/oGgBq1hEzedRsplZAhoWmxAhpOEKBZQ8PjGHi+P716TME9NppLRotLxXyK98hNewkNeY&#10;iODo8JdxkS+ouHhSBga0NkR8xLdwfZKjX8JGfARsvEiOe50Y/Tom/Ds0TD0hJCnmTXzUy5T4N5nJ&#10;YRAZSWjUNwkbR8YlZCRFxoTDv4JhJ4MUj8+IgHYa/otNDU9PDIHjZKaEZCS/SU14nZEclIB5Ab/R&#10;P1/w+8yUcHJWDIMcz6YlMskJTHIKUDs2IjigH/0SMjw2IhSDFsx5BRI1OfYlh5pQlE3M5qTlC/H5&#10;AhKPll6WxxCxsNgkuKHRAmYq3FAONZZBjKVlxWUmhiREfZOe8BKb9DorNRisQ1r8C3xqWFZKWGb8&#10;a1JaOB0XzcTHCumZHFICDYvhkuPhOrOIMUxCtICeIKDH8ShxLCLsj6XjIjikKAjYmcdLLRJmFGdj&#10;y3LxtSW0mjJ6fQUT/Afw0Z+cgpYvoAAfeYwsGiEtwMfA80dKVhIZF7862//56WhioG53c+Lx0q7Y&#10;GJ8fb/n44H2+3V9f7Pvpw8n7ezc00vCvf/n7R61sxmXZ/sOni89PZ001RTwGiceiI/3IpQu4VDGX&#10;Otzb9L//l5/uLvdH+xve3vn+8se3/Z3Vh/vqP/9wDfXxj58vfY7d2lLe5aH+H366liz0aXZm/9tf&#10;fvjy/mZ+epRJJ4N4RKN8BKwcPjVPQAEhggZIKRYfLvY3VkZNGsnTlXNltkstnb4/t4HQEXHSK0uY&#10;i1ONG0ttnQ3ckZ4C6Wr76nxDawN7eKBweqpqZKxEstk2Nlm8uNC8uNIm2exSasZ+/L338a3p/FJl&#10;35cYrUtbiuGe4dLadlFNR3ZRPbuknltcxSkpYRXnU8oKqRUFxKoyem9rzuJUvXJ7qL6CPj1S1deR&#10;l8NNHu4uXpisb6nhg/WWI/XTX1EsRgtHs4h0WgaDnioQ4GpqRL9JT4n+NTJSYyD825iUhDByVmxB&#10;NjGPj4OCwmfEZXMSRewEOj6CmB5KzowkZ0ZAENODielviOlBFGwkgxDHIMSzSIkgwnN5uGxOer4g&#10;K4+PzeFhgZsQgEI0XjobWyDKyOWk5nLS4F9sSiKDEMuhJPmX34wXslK5aKniZFBMgTWIgVMMQgIt&#10;C605R8mKphHjxAIym4En4xEfqQQUf81HOjGVS8/MFSKDAFFWyC3KYdSWCkBn0fFJdWXZ7Q1FrbX5&#10;XU1FLTXipipxS00en46NfPM1A59SUcCFollTwi7NhQLKqSvLiY94JWTiW2sLm6pyGitF4Ft7WsoG&#10;Oqr59MzokG8aK8XTI83zE61L0x2Shd7V2R7J/AAcJC0uBD4y0FHVVl/Y3VzW1VTSVJ3fWJ3PYxGi&#10;I0A2vvavX4j6rwN8BCEZFfYmJvxNemJEVhoGcZCcxCChFTAIGQm41NgEzJvMlAiEiaQQiJjwbxNj&#10;XuNSMbA/LvIVaK6okK8hwt78XUQQbHwbGwHYegXgSE8MS08KJWRiQMpxSEmMrNj02JfYhNf45JAU&#10;zIv4sK9jgn735qu/Cf/+b+NDv0+KfB0T9E3wt/8+7OV/iI34Ki7y66TYl8nxIZjw7wHfMf6ZhYHw&#10;z595FYX8NYIUPhVDxcWyyXAToZFIFjAy4BWYgk0OpuFjgHF0YqJ/IZoUNBSckpoU+wZ2sijoMQ6X&#10;kQpurjiXWVUiBEoCRjm0dDGPkMMn5GeTKks4VaX8ymIeERsNbUZdpaCtIb++SlRbLgB101CVJwbw&#10;RL4SsrO6Wsv6uyo6mguqSrk15UIRh5wUDbSFawWyEcw1bKC1aICP0eHfYlNCRay00lwKONCGSmF9&#10;uQgUd09LBegIaAuhJLfUitvqc1rrRN0tRcPd9ZWFPEB/sZgy1FUxOVQPoqGvvQS8LXgOLhmtzzUz&#10;1LQy1TU92DjUUTHSVTkz1NDdlC+ggx6v2ljoXJpoXJ5qXppoki73Tw/WCGixlQWkhfEG+Nf2cg+E&#10;fK0fYnd7BNxfe70Y/LX/4SM1j08WMnFsGloDOcBHCOAjGZeYlY7ZWhn9+y83G4v9Z17tf/undx6r&#10;dHN5AOAFfNxeGfrp/cn9hXVuvOXiUPfnL5egK03q5Y8PB0+XnvrKAgGL+gsfaQIO4mN7Y5nbrkLP&#10;H+sLQLM7TLLmuvyZkZbdrSmoLPKNCcl8f2URa3ygdmGyrala1FaXNz3c1ttRV1aUw2HR+FwWn8tG&#10;iXJ5NDY1o6UmB6K+XNDfUQl3sKu1dHm6Ey7a7FgzuEO1bEbATistoC1PNy5N17bWMFuqGWbt5Jlv&#10;a2q0zKCdvDjbPfBtOpxLVutcX0/RzEzD/Hzjw6P5H/7x/OBox+na0OxNaQ2zf/j7s7HpuppmQUUD&#10;r6iKUV7LLa/ilpezy4rpNeWsxiqmVjm+tdq9pxh9uNINdRe+u7d67WAliU7T8pdn19Zyl2Jj+I8f&#10;z55vvSN9LUIuhc8jcdg4EI85OYTm5rzfJMZHJcZHBl4Duc/8EZmSEMFjZoBV2VPMgZtYnWtfn+9Y&#10;n++cGqylZGLEbNxYb/VYb+VIdynEUGfJSHdla00OE5/UXJmzMNa+MN46OVA32lc9PdzY11ZWmsuA&#10;JrqzsXCwq2J8oBp86NxIw8JYa197WUkuFa7jxGDj3HgbetI8BZq0A/ysZH4IzEVLTcHSVN/ceCe4&#10;VLg9K3O9GyvDKsVKb2cjiGFQjnQyhUZE/ho9iPzFX+cJaYqteZsBLWmwb1W5rVqXWd3RUCJgZJrU&#10;kosD09WR5dynB69x5jXcnjo6GkpDv//bvrZqs2bda9898aj3TVK3RalXSLCJmJaa4mMXvHnPpt9w&#10;GDaPXFr4OFA1KfrFzhpyHx4b6odBvTFm6aFT015fSCck6HaXDp2qA8fukUvtsyvggB67cqC3KT46&#10;FPgY0IwBPsJrtH8tl1w+S7I4vr02Jd+aVe0s6VXriu0l1c5aoZjNIqdvrExsrU3MT3VPjbYP99bP&#10;jndLlsa4dFw2jzw+2DrYXT860AIetr+zdqinqbI4m5AR19lcPjncPj7Ysr4wpNye0ymWlZszoEoA&#10;3NvLY1NDLVDzp4fbh7saBzvqm6sK6dikjvoy2DM50Dwx1DIx3DQ/2b2yMFxSwI9ES8X+Oj4cVCRI&#10;yNDoyGBM6EvQfUtTPcrtafjJIBk0O3Owod9dEjJR6hTp6qh6Z04rW9yRTCo2ZgyqtapiHgUbs7M2&#10;rkMufhJCIwOTK7HqturKRYmYF7NjbQbVyi+xvG+W++wqPiOjrkLk29fsW2UQbtuuz7l37DH3d9ZD&#10;Y9DeWGra23BZZR6HwmGWHezrdrdXSNg0hMWI0MAVBr4nRIdFh73AhH6TKyA4jBtwy47dqqN99ZFT&#10;A7f4/MDi29/j0NOLxNRTr/rcpz71qm7PzDen1vH+5vT4IDCzwJpTrxZKyPnB3tWRyWWWg7kuFBCO&#10;neoL396pS3N3Yr0/szxfOZQb4/n8DKtm4d2N5eFM93iOMlB8uLPvG1YL+OkDrXnPl4Yfn5xfHh0f&#10;72yfH+3vbqwf7xxPV5bp4QaQaajzWkzN45F5DGyAjyRsCsCRmJlGzQIJmYZLjRzqqjncVwKvV2c6&#10;1dtTsyNNvS1FW0sD0yON4K/H+mp6WgrL8qiwPdBRVlvGaanN7m8vh4pQkI3SjGdzmAIWTcRhijg0&#10;4KOYR84VkKBl4jMzszlZeQISGDiouU3VOaW5NGhFmqvFsDHYWQYOr7Uup7U2Fz1XmR5saagS8dgA&#10;RyGXI+JyhGw6g5RWXcbvbS1tq89VbE10NhcPdFcZ1PP1ldyhrvKbM+O2ZIRFTULjZFigumKEjCgB&#10;A1NXRhrrL6yroAz1FWystSsVw3bbksU0OzlWNzfVMDpcJpMNqVXjS4stEkn3xGTN+ET15nZ//1Bp&#10;U1t2fbOwtoFfXcevrOJWlLPLS5g1FazWBt7/9//zT779Dbth/vnWNNxb9OWd69i9A7rSa5P88Lwv&#10;l/Qrt0b+/Pn8/b1vuK+JxyZki6gCPoHPwxYX0ro7S38TFxMWjQkJRGx0GFrhE60vGpoUF8Zjppn2&#10;lg6cULHXPdY1L4p1k2oe7EORkGLVLDkNS27zkkM/b9fNH9i3VFuTAlr65sKA07Dq0C9DuE2SA+eO&#10;3bAOV6o4h6rcmrTqVvy5F2dt2kW7bnl1tgvcxPbKIDQpTqPEYVyBN9j1qx6bDCpYeT5zZbYfKOO2&#10;7sAbPLbtA5fiwKU8OzZNj/eAv0bJH/3PH1lUin+JVxydmA76sTiXpZEveZ3qA5f60KU58eoOnerO&#10;xoLCbJJ1bw0aWyjlh/u7DsOGz757eWhsrs4NffEf58baPTb0RV671Gnc3DdLVdvz6fHhVUUCqAZO&#10;47ZVt4ae5dvkZ15dR0MRCAr5+gR8BN4PAZSEbY9NUVvKJ2dG6XYX4Ct8dhlUQvgUhNsm7+moiY8N&#10;i0ZLYAMff85vhuAI1jX0dVWJyKzbNGnXAaaIpzaF0yj1WJT1ZeIcLhHNw9lbs+qAI6jDyrq3oVOs&#10;5PIIYMQs2k0Ak1GFOrv35EsAo6GuOh4tY31hUCWdkUnGDapFy966w7AF7ynJoc6OtsLPgY8YlPCp&#10;NYNyGT443l9Hx8fLJJPQDBi1q9rdRbSahWrNZlZ0tFQB0zFhQbExKD8uJjI8OioCIgZly0f917ub&#10;M5Y9OL1VGzq3NTs0JMYtUFsgJ+E+wr/ge9XSOeveJkRdmZCYHqlTLDhNmza9xI7yq0vhIxCg0DMS&#10;XoEIsmhRPxiEVRe4GjIePa21rsDrVLqscrdN4bLJXbZdt03d2VIVGfxNe2OJ3ST1OqE5lDrMUqdl&#10;VyldyUpNCCzhDRcZXqPD/WuFh73EhH5dkkc9grLklME9OvVoTl2qI6fK61DajFImObm8gH7slnvs&#10;mxBnPgClvru5NCHyO8lC/8XBHkATAuh57ttzW2QBPp7sK8+9mjO3+v7MfHdqenftVG9NFggynYaV&#10;h/O92xMNxM2x+vna4tQv57KS+ltyn851H27MEO+vTe9uzG+vjB9ubc/X1tmxJpBdFQXskhx6roDC&#10;Z+JYVDRhxi8bM/z9M4H8uGk1JbzGSn5JNrG6kFFfyoE2sUiIry1G3TL15dz2+lyIklxyc7Wwr624&#10;vpwH+7tbintayoGPAhZFyGZA+BFJ4zOJRTmsge7a7rbyklx6Z2PxcHctAHpioAlKVEdjgUY2t706&#10;0lwjBilwf27ZWhlam+8DbXF/6ZufGRNymUIOC+Do5yODS88aHWiEGrEy2/Hu1rGxMrA81+Zz7bQ3&#10;i1fm2t/eO9TyWYCjmEdcm++en6irLSFPD1UsTdX1d4grinCtDZzB3vzB7rzxwZLRgUKldGx+sn5T&#10;0qtVTezuDM1M1Y2PVIwMlk2O18gVo739JU0touaW7MZGUW0tv7qaV1nGLC+iVZbQ6iro//wPl1sS&#10;+Ipau3GhvZEHslG5NVSYDVWj3a5fGOkpWphoPPeqzXuSjpYyEZ+cl8sQZ5NFgqyyYkYP8DEmOhQD&#10;KgBNHQuB7cAK8XGY4LjoNzxmql4z47Gvum3Lbsuyx7IMiLSoF6iZkXxKqlWz6LWu+OBf5gWHfubI&#10;uaGVTgjpadtL/R7LqtOwAOj0WlcPnFv7ZslAZ1m+AKfYGN03Qw2ft+hmHXr41NLSdGuBCLe90u+x&#10;bfqHlaHhMk7T2r55A2BaJCZtLPUfuXYBsgeOncP9HR+Ea+f4UDcy0EwlptFIeBqJEOAjnUygk3AM&#10;UgaTnF6cx1TtLHjsCqgwEIdu0HGy5hoB+H2nSXLs3j12K/bN60b1AnDQbZWBGAz+/t+PDzTAt1j2&#10;0Dk4DBKzZlW1PZsaGww2x2HYhnf6U6KtOU1bwMf+9oq0uFfyjTF/Vziozi23FZCK8ps1VmVTcRi1&#10;dMpnl3ttaOglEB/+deBStbdUxMaEAmh+VjRI2gTFAHeAmEHfluZzrPpNgwbl34Uv8ll3XFDnLbvN&#10;VTkFfKJFs2ZBbdKay7juMq3vGzcsmtVCIbGqkOUybe0bNy2aFZt2Fd5mVq9Co57Pw28u9u/JZtXb&#10;k3rFrEG5aNYuq6XTuTzsWH8N8BpAZtaumjXL8F3AqYmBOhYpbndrEvYbNMs65YJevWjUSixGWX11&#10;YXjwiwAfY6MjA3AM8DEy+CUFn7S7OW3WrPhnmywDDYGwFq2kPJ8hYmfCdYD9Wvm8VjZv0285DFJo&#10;WihYDOIjwh80h+vQJsH5wAZU4KzUoN3NUasODdv0X1sp3CCbbiubjetqLj5yKX0OOVzkffM2NFQu&#10;iwKUY2L068HOKq9NDncWGlGnZdth3gmM7/EX5nBoh/x8DMKEB4EZjwr5CsQU3DJ/DzUYAvnx/o7H&#10;uu22yayGTbD8pQV0nx2N73FZ1uGYRy4V8CIl9pVMMnZxqDn17kKcIURq3VZ5HhdXJCScuJQXPuCj&#10;8uZYD/H2yqbeGi/PI+0bV26OYecuvF4fKZ8uTTbNQh4nGfTj4+ne84Ue4u25DuD4dKlH3dmXlpnR&#10;xsD8wuIcGuIjCxdYCNef/DED9CPoYjoxg8vADffUrs51N1cKVqY74NZvLfb3tRTZoO3UroDEO/Np&#10;Hy6swz2V0AZ8eT40aZYVG+MPl44fns6aa0sCfPSLR6QfBSxSa33x3cX+ic8w1tfgse5+fDjqbS23&#10;6bdhY7Sv9vnWfXFoAMMH2uL3H05U21PgGP785eFPX542lmcFqB+cifjIYYq5LA4NOzHc6NuXbaz0&#10;fnh0bksGdjZHLk72JkdqdJr5t/cuuEFUfCIQ+d2d+9C5Pd5X5rOvf3l2Hu1vjA0UOc1Lz7cGFDf6&#10;txdqENfv72w/PblB/f3rP9+pFWOfP7iPfDK3c+PzJ8/UZF1Lq7ilWdxYL6yt4VdXcStLEB/LC0hl&#10;hYTl+Zapser1xfbJ4fLqUnJPS3Z7PT9fkNpcwxrtK64uJjVVc2ZGGiaGGmorsvNyGAX5jLxcqliI&#10;Ly9l9XVX/MxHeIVAEhItKgKF6U1c9Gs2LUGvmfY6gI8LLvM8cBB4Z1bPMvCYHHamXQf4g1j0WOf3&#10;TXOHzjW9YjKXm7mx0OWxLO2b0Pthw21Dc7cHu4qBg4rNIdi2Geat+hm7bm7fsLi53FNVTN2RDPgx&#10;Cu9cdFmgYqxA0VRJJ6pLGPKNkSMXNPLSE4/8xCvzOjY8js1jn2p4oJ5KSqGRfh7/GMj/CP6aQ8WD&#10;v84VUnSq5ROf+sSnOoQP+pTwcbgQYm4acOriUH3iUXhsaFQg1DSollD6w17+h9G+GqQc/ZhGUDOs&#10;g2QjpkdVFEJdQkoQqqtRvQS1GgRFb1tpSux3u1sTfiauHTi30Wgn3QpIyJpSNikjXLMzExhIBAFV&#10;EY7s21e0N5djIgGOaGRPgI9Rwa+jgl+CqIkK+bYwh+Ywbxk1YDbnQJ57LFsu0+aBTdFRl5/LASWC&#10;EvSDHoHYN0ILtGbXrYJYgOrhtWx5rVsO/apNuwT1xKFfXxxvBykhXRn0JyKc1ckm/IOWlnYkQyJ2&#10;ymhfBWz7J4csGFSArVVA//JMu4CZqNgcsewt69XzAEdApEG9ZtJt11UVRIS8/IWPICF/RiTwMTr8&#10;NZuaqZHNwmWBn29DiTU3QPFZ9ySgH7M5GVrZLNRMJC31G1DZ9s2yjsZiHi0FrqTLsgXfBR/ZB76j&#10;uapbFYUMGj4Cbj20KHD14KJB3T5wKEFFilgZA53lh/sydI+MEqdp/cCxC7agu6UMlxw+3l8P3Dzx&#10;KJHdcYCQ3NXIl6n4VDBDSbGY+OgIoGRcZAhEbOTL6PBvmqoFUOSO3TJQiEf70iPnpsu85nHI7KZN&#10;FjWhrJAGZQPabCh4IDPBzXQ3F2cmBYNdOPUoQVqeH6DxPeCy4XbncNJBwZ17VDdHuguf+upAe3Os&#10;A8wpN0ZLsrN8ts37M/XtierhHElI0I8O3VKpCDvcXvh4tvf+ygTiEeLDnRUkJOhH+ODkUF1VMRr8&#10;CPItoB/BX9MIacSM5MD4HlJmKuhHfEbs2lz/D8+HG/O9h3b5f/nzw/WhfnW68/fvjj/de+YnWj8+&#10;er+8OwKvHXj+6LZsQxv2w9vjP/9w39teK2BRf+EjWpNLyCZ0tVT8+PHy0/Px8kzPqWfvz1+up4eb&#10;XZYd+MhYX93VkQlkwVBX1dG+8unasbk0sDrb+3zjOz+0TY7080GKwqF4LDhaDkohjp0abXbZtoCM&#10;j7eOLcnQnmrh7sqyNN/hdu7cXdkX5/oIGQlCNvHEo7HqFvvb8332jT9/Pri/0MyNV7+/N/8//uvj&#10;f/vH67/8/uTvP3l+eu/4/Xvnl7fWH56sn5/s++blfavErF9wOdaf7ixD/WXtbbktjdlN9aK6GkFN&#10;JbeymFlRRCvNw4/2lX1+796S9LqtK+cH8rGBEvXO8NZyV1k+XrLQdri/OTNSNTFQ4bPvnHq1EyOt&#10;BbnMgnxmfj41V0yoKmcND1T9dz7GgtFGcESLLgEf42NeMsjROvXEkXvdY18M8BEkpGF3io6LLM+j&#10;eywS4KPHsuCzLx44Vk7dIGdm83jpW0vdx/sSjwXUJejNZZcFJbboaRWLuSka2TiAD/joMIJ4hAMu&#10;b612VxSSldsIgoh99nW3dQ3eD+021OeKQuru+si5d/fIKT1xyU496D0Hzs2zQ+3IQD2FkMyi4QGL&#10;YLF/4SMO+EjGJQrYWJ1yMcDHI4/89EB55lPWljFy+WlwM+C7AGdHLuSLQRV67QowbqEv/mZ6pMk/&#10;6RDIuGjVLYNyAU9BSIsEdXns3oN3gsiCOgz7oWYOdVWmx79SbIJ+BBG0GNAaUKWhwpTl0UgZkbrd&#10;ea9N5qfnBryisMpaG8ujItBonqiwIGSrQX+B0Q56gQl9ER702/xsisO8bd5bBlpBWDSLZvWSz6Zo&#10;rhRyyPH2PbSGicsMaFh1oEUvVm17y9WFtJYqodeCVCr6yN6yaXcBEDkFYpAQs7MyBB4Hdup2Z4GG&#10;JvXi+mIPkxQNch6EHpwhBHBcj/KGbIGrZRJjQLbvm0DDLpt1a3u7C6AfbWZ5c0NpgI+ByddARrDY&#10;yGWD/g1+ySClgRiEywItgdO4DlcJzLtdv1mUTebSEk3qJYdh3f9oAv67Y9dv15eLONQk4COcm//6&#10;oEe38B64dBWFNDohUr0D5wCSHK7zzqFTcezW2HTrYNW7WwoDCtF/PTfhLhy7NCO9dWnxr/raSw+d&#10;4JSVQLQDFzINu9J5QkYc8BHImBgThYEGKSwoPjLE39/9VXUp68Szc3mkhsIAbefx/pbbsg4s3rdu&#10;0wjRZQVUn2PHrxzlcA4gYHtayvCpocBHwCXsPD/QAB+P3SqXeUdITy7LIQMfA+McL7zqhzPj87UN&#10;+JjHTYdqAnC8PlLAK/ARFCLwsYifPtiWf3+seXdpRIiEuLU8XyM+Pp4b/5qPOXyUaxb8NfARZCPw&#10;EZ+WTMoE/ZhOyIzbWBxGM2TWRqAA/OXH61OXammy7cvTwdtL+9xI07s7FyByCk00lANG7XrJ1vLA&#10;w4Xjx3eXHU0VPAZJwKL7+YgmX4s4xNaGwrMDvdO809lUuCMZg18NtnpjaRBau57WEvjtO2tjrXW5&#10;O5IRo2ppfKCuvT5/drxrsLuxqiSPy6QG+ChgwzlTBCzc0mw33AWNYvb+yqbYnraZNx/uHL3dJbNT&#10;bV0d5TnZVAGXzGcTVTuzIJIqC8kWzdy7G5PXtjY+UHJ9qvrjR++P710/vnNC/PTO/vnR/PnB+MOj&#10;5ccnx6Fjw6CaWZxpVsvH15Y6u9rzOlpz2prFrY3ZDTWC6nJueRGzspheWURZnGr68aN3banDblj6&#10;13+6WZyq/+Png+sTdW0p1WNb+8sfTjeXOmRrff/6D49/+cOdQjpXmMcqLAQ+UvJzEB+H+iv/bT7G&#10;YQJ8jDHuTR/sr3kdS177ss++Cv7aaVgWMpJLxRS3aQ0gCHz02hZ9duDjpk4+LmalbS52XvikoB9d&#10;5gV43TcvOU3Ax7wiMdagmvVP2Frat0C1Xzt0rO9I+mpKaSrpKBTTI5fUnysIyTePbQsqc2UBVSEZ&#10;OvcqD+1bECcu6akXtOQWgG9iqJFGTOEwiGz6zynEQUjSiFg2NQv0o4CdpVEsHHmUR55d5Me9ChCM&#10;ZflEETvRbd3wOcGabUL5hvoJheZwXw01FvQjtJZQG9EbHFBpJVDD1xeGEqNettZCtdRB9YY3g7+D&#10;AGfX2VSSkRC0p5hDBzFAMyBBj0cdMjBclYUsNjnRboCvUB84wMgjF+k0bR65NS0NZZioQM7wkOjw&#10;sJgIZP2iQt/EhL0Oe/27ymKByyqz6CUAGrsBzC8aoAesqS8XwAHhu0wawBBcIrToBXyd3SDJE+Ca&#10;q4WgbUGCgaQCYeWfi7kxM9xMy4pene0G7lj2ltDsI+0qQAoEr5CV2t9RDv7XoFzW7y7qd5eM6hWf&#10;fVcy3y9gpO7J4SvQoFGzTqKWz5v2Njz7e011JX6mv/6lfwbBERMZCXyMCnnFoeFMajQdEz1B9qMQ&#10;qAG6oyyfLmCm2nTgYVE75PfdyF+31RUwifE6xfzhPqIPUAnICAITjlCaRwF8A80D4hF+I/wX1Dpc&#10;BC4tubMp/+bUAISCD8Jld1t33BbZcE9dauzrvrbSU6/6+kQPDeGxV3Xi21PtLKYnRqCcQ/52CPiI&#10;CUV8TMC8wYT9rjSPDPrx1AvwlZ95FGcemb8BRrkM6ITYmhI2HOryaC8gEg8cqs6m4oyEYJlk/NSj&#10;8j+f2T0/UIOBhcvIIcU3VvDAUwMWQTye7Ctuj/Xvrm2qzbFCIXr+eHkoB3N9d6oGB/3xzrFvWCng&#10;pk71VXy4MQMfESKRfrR8uLV8enC+vUL6saaE+9d8ZJLTAYhkHJo/A3wk49L8djtpaqgZGD3RVwPO&#10;+ti5q9wc728rNijmtTvTXQ15kvkeaPPAzYz2Va/MdPW1l9SVc8EpTwy0FOdy2FRCYO1sAYuWzaEC&#10;0YrzGANdld1tRWX51IGOstmx5royXk9LyewoypfR1VwEnqm8gDHcU7Wx2A+CfaCjUq+UGDXbg92t&#10;PBbtVz6CKhSwcbKNyeszs3Z3+fLEsiubU+8uLMz3iYRECiWZSkmhU9PZTByfgxdCsJOzkl/VltD6&#10;23P723NqSoizo1W7mwPAwc+P1s/3ph8eIAyf7vR/fL//45P9p7eu33/wLU03f3pyXZ/tDfUUtzYI&#10;2hpFzXXC2kpeRTG7vIhRUQR8pHa35EqWO/o68+bH66y6uZG+YqN6WrU9XF5IGOkpWpqqb6igN1Wy&#10;F8abwV+3N5X8qh8L88k1lZz/v/oxDhMcH/OaRoy2GJbOfEAuNOnlwL7hs22AjyvJJheJSMf7O6fu&#10;LZCKoBzPfdKrQ7lhd4ZPTZSuDNwcq+G3He9vHDm2AGdgeQa7iqqK6eDjfA5gEzTU21Aiz73yrZXe&#10;snyyRjbpb43loOlA2R3u75x5VQbVYlkuWbU5Abbl1KU4dcshLpBTVoBfmBxuZpAzOQwSh0EJpBAP&#10;jO9hUVDq+YJsmlGzenqwdwrl1ac6O9RcHOxB4cgX4A6csoAGgW+E+gCwO9xXNVaKgY8zIy3Q0oI6&#10;A9t17FZCDdfIFuLCv+9sLL08NIPLg3p+6FRCgJxsqMgmpEUBQ8+8GqhIp14VHNl/NHV5PujaeLCT&#10;Ry7ER6j8UPMBYWeHxs62OtBf/m6Z4KiwUD8fQzFhIXFRAJrvK4oFvn31oUt95tWiflWXErB17jN0&#10;NBTxGSjjFqhXYCLQE44JbwBHWZJDbq3LOXCqPDYFfAuQEczg1bF5a3lYyMqQro56bSjNDHAfzt/n&#10;2DUo14RM7GhvvdsC+3ddZvm+aWffJIMfKF+fymbjDMpVl1Xh7yCWm7RraFqkVVlTkQd8BP0YGBkO&#10;cIwKh4jAhIdGhwdxaFjl1jToQXDrZs3ynnzWrFm16zdQFilSgnpnBiSkQbWilS3Awa17m/BzqLho&#10;lXQKIIicshE9yrDurekUcyJWGo+eADR3mTfNGlDxKB+7y7wN1AZLDoIFfssB0onqU6/m+tj8eOka&#10;62tIiXk1OdR8c2p+uLQA165PjHeXTsX2fEZStL+/MSKAyNiIYOAjJvRbTOjXZQU0IOnV8d7FoRag&#10;dubePXOr/EOatRxKcmOV8PrEACLR3w+jPfHsdTQUp8cHKTam787Md8DBYx0EbNt0G8DH9lrxw7n5&#10;/a3j8dwM8eHW+eHWAdanQJB54tp5e6V7vjaghCDnsIH6Z4CPs4PVPz45f7i3f76zweuXt/s/PIGF&#10;dIN+HOmtBDBVFLADzx+BIIHxj4SM5MD8QhCSDFImQLOigNXbVlwqJkFN6ajLqSligtMfbC8d6aqo&#10;zKcNdZYNdVeU5JB6W4tnRpuAj42VgtHemsnB1ooiIZdG5DPBWfsn0oC/5mS1NuT7Ux+tgE5XbU89&#10;3+5PDtVbtGt//Hy5Ntd34tFeHhlBQ9yemX//8RQaQmgt/vlP7z6/u16cHf/VX/PZNAGLmM0lba1O&#10;bq6Oz0507O4stDWXiIQkCjmFTEolEpNJxCRAJIuWwWaksWjJHFoCNTNserBauTmg3hqcHqqwamZv&#10;j1T+a2IDRH66s3y+t/7wYP18Z/39swtakQMbNAUV8vUhyWJnV2tuS4OgqzVvqLccLHZpIbWsiF5R&#10;TK8upYP2qqmg11UyuppFCxN1PS3ZPa3ZnU3CQlFaYyWjs1FQUZBVUUCECzU2UN9YnV+Qw8jPY+Tn&#10;0wJ8HBms/jf5GAJ8TIh9Q8FHb0sGwTladQsm1bRVs+A0SNymrepCVj4Pb1BMm1STht0xs3rKopm2&#10;audka0OMrPi1mW6fbQtluwMhZkNdFuDv+jtKGyr5UAfsaHYzWlvVvrfo0C8vz3SWF9Bk66MOI4gL&#10;9BQMjC2832HYAGFfJCSuzfS4TJsOnWQftIkeahf6r12/PtBVw6Zh2XQSi4q6sP+Kjzg6MTWbS5Rv&#10;zjgtOxAO0zYaEWKSNlWJxFycfB2Mw5bfNKEeFb+02a4rE4a/+o+zo21euwzO0LIHfhn1CC9P9yZh&#10;XjVX55s16wbVsk6BJkQDYkzq9SIRnZwZo5XNgy4LPMUDCgAX9LsrOVw8KQOj2JgBosEb9uRzRtUi&#10;/MuoWW+oKcFEhgEcI0PDMKHhMWERESEhESEAytCYyDc8ZtbCVN/qXP/8ePvyNFrBcXqsfXVhqDiX&#10;hc+IHulvmJ/qGB+qX5hum5uE6JgabeEx00Rc3GBP3UB31XBv9VBPTU9b6VBPXV2FiIiNbW8snhhu&#10;6eus6O+Cf9UN9zV2NJSQMxOKslm9rTVDXY39bbXdzVW97bUjfS11lfkkbGJ3a3Vnc3lrfVF7U3Fv&#10;R1lnS2lLYwmDmoEJRwkr/XBE+hHgGAE/ITws/M2L5NgQASNdwExmU2IhePQkLjWJRUoCfR0f8TUd&#10;H8ulJgtZ6VxqCoeCMhPjUyOSo79nEGOErBQhK5lHj+fREvkoQXJ0WvyLzKQXfEZiLj9VxErO4aXD&#10;0TiUeB49JT3+NQWHKcmlVRYyWmrF/e3l/tT/nYUienL0a2iTJgYapkcaQXxNDNSP9zfWV+anxEUl&#10;xISjYZtocE9QYH5hTPgrQCSNEDPaWzY1WDPeWz3eVw2voMLggP3tlXB6oKN724pGeyvG+isnBuvH&#10;+urz+CTQj231BfAVs2MNc+NN8EXTI2hlFUpGhIiZMj/WuDrTvjjevLHQvbsxopNNT/ZX53LSNNIx&#10;q3YG6ojHsuyzraOcpxvDeezk0c7imwPlhXvnwi279imuj1TXh8qHc8OpWwGVBfw1GtzDJ/rhiOXS&#10;0cAMYmYK8DEwPpxGQPlx1+b6oZ1Yne7cWRkC/SiXjIz1VL29sj+cW9bneh7OrfcX1omBuosD3Z9+&#10;uICirpZOP145//7Lw1BPE4OE8/MRzDW8kkRc/Eh/3R+/nL972J8fb4XW95//dLux1Asb//lPj/KN&#10;sfODvXe3+/OjzY/nlo93TvXONJTSx0v3ocs4OtjNASyioZT+9a9R5l1aUR5PzKWxaDgyIZVASMvK&#10;SsrKSiGTsRRyOoCSTk5mUOKpBAyLGlddTF2ebPZYJH945/nzR9/7K9OPj04IaDAgPj/aPz3YPt07&#10;fnjaf39lOd2X7az2d9RnV+ZT6suYDVWsyhJKeRGppyN/bLCqvIRemEssK6JVFNFAP86M1p0cKPSa&#10;aY185D//+WJ9qU0rG5Vv9teUULaWO2z6+fGB0uHuYrh0b2/cU6PthXkB/UgryCVVVbAH+v6qf+ZX&#10;PkZHBMVGhSbEBidgXoCEzOYk0wih5Iw3bBImn5+Zz88CCOKTw2jYMAr2FRX7ikkIYZMihIyEbGY6&#10;NSM2l4OrK2W31gjaawXtdaLmGjQn1D/eld5Wl9tWL26q5jbX8hrgt5Wxy/Jo+Wi5AmpJLqUkl1ye&#10;Ty4S40WslBxeJsgfamZUNjMD5Cq0iuV51Ip8CjTIUGcKs8kc9MQ63b/mDCnQhR3gI5OM9CODlFKQ&#10;Ta2tEFSX8sqL2LUVImiN2eRUUkYMBRuby8dWFFALs7NgI4eHgxOgZSXER7zg0VLryrgVhVAu0ch2&#10;Li0VmxQO/jotLphJTGCTk4TMdBAXUPNpWfEpMW+SMC/A9kIFJmeG4tOC2OR4FimekB6VmRgC/yJn&#10;RsN/YQ+AgEWK5TNSuIy0jJTYkKDXocFBEcEh0aHhsRGRmJCwsDdBfrv9JjbiVUp8cGLU93ERX+GS&#10;w1Li36QlhCZGv46Pehke9Nu4yG8TMN9hwv4uKfa79MQ3yXGvk2JfwT2Kj/oeXmMivsGE/TYm4quo&#10;kN9FhXwFH4EPRod/jQn7Kvjlv3/z3d/Anuiwb6ODv02JCU6IfB3+6ncRr7+KCvoGE/odGk8eCV8N&#10;3xiWkRSZHBuaGh8Mx4EDRoT+XWwUSniOxveEo/GPvz5/BERGR4RHh6HJMOnxr5Jjvk6K/iol9jt8&#10;agg2OSQ17jXY3pSYl9ikYIi0+FfYpDAKLoaaFUvHx+OSQ7jUhFxeZr4QC2Sk4CIhsMlvUuO+p2ZF&#10;VBXTqoopDZVsKDx15ez6ChBTtNS4l7SsmKaqbDEHS8FiKNjozMQwQmoMNikyKeoNbOPTIrjUxAIR&#10;PoeLZZNTUmKhBXoVG4meP0J5BqMdH4XGh0eHoSk0aXGveZR4MSuNho1mExOgva8u5Pa2VtWXi9Pj&#10;g8mZUaV5JDg3Hi2eS0vM4WZBg+dfFzslj4/NE2Tm8jMYhCgGIZaYEZkZ/zor6Q2LEM3ARzIJUVxK&#10;rIiZlMdLp+MisIkvhIw4AT2KT4vM5Sbk8ZKriyj5vFQeGQMSsiofD1FfQmmtZHU2CDob+GO9ZeO9&#10;FfXl3IoCRrGYBg1tgI+B/plf85vBBvhrLh1rVK3+6fO5Wb1k21v9y0/XTsM6sPIvP17/+PZwc6Hv&#10;3Y3zy/Ph3HjL5ZH+L3+49Vh39hRz7++9//UfPs2M9TDJv/IRzQgU84jQ3P75p4vHGxuITZte8nzr&#10;WJxqVe9MwXZfexEatjze0ljOnRyonhmqqylmVZfwVmcHttdmOlvrOSyaAE2+ZoLRBi2ZzWdzmVTQ&#10;kvjM5LSUBGxmComKp9AIZEoWmZxOp6YxyQlsalxdOXNtvu1kfwtc849PoKMtXx6sED+93YcIaOqP&#10;j84PD4739/sXXo1sbXCgHew/raaEDVFbwoByUlVGra9itTWJK4oZuWjtA0pZIR34WFFIVmwO/+VP&#10;Fwfu7Z313n/9C+C+/cwn/8NnX3sDX7rW7bGszI5Co1gNLcrzjWdppr8on1WQzygoQPqxuoI9CHwM&#10;YDHAR3iNw4QCIuNhI/pNakKImI8rySEUZmeKmAn45FdpMd9lxL3OSgwjpUWX5ZCaq1gN5dRCYRqH&#10;FEXDhpPTIwkpkRxSch43E8oHRHkeCXhXUUgHOBYISWV5jMJsYr4AakV6kRAH1BNzseDpRKwMQAmb&#10;HMemxDFJGBoew6Ulc6mpdFyskJ4Gwacm57DTc9hpuXBMaDcqhTkCuNRpKKcZPotKRF3YNLT+dSab&#10;mgV8hPLEpaezaSiDfw5KG04QMrOouER8ajQVl0DFxRHSwzMS3qTFvwaW4VMx2MTI2LAXCZFQh4F0&#10;objkIKhsAMfU2JC4cHhPJJ+eAackYqVSsxD14NzgnfGR35IyIgGLfHqCgJEo5mYA7sF3M4mJaXFv&#10;SnLolUUsKOjVJSzQzq212U2VYg6TFBkWHBr0JiI4NKAfo4JDER9DUVJIKiGltbagtpQPFBjpqQFV&#10;2NdR3dVSxaVh8enRDVXixhpxcS61rkLQUCUChVhTJsCmRPIYGa31BRAtdflNNblNNfntjSXgy4iZ&#10;MSV5jPrK7Joyof9f+XVl2QVCCgUbJ2JlNVTktMA764trSgSVxfz6ypyKIh6bmjbS1zg20NzbUdlS&#10;n99YnV1Xmd3VVknMSgQfHVi/ECLQhQ0RiwmPxwRzGZnbqyNq6YR/XbNJ+fr47uaManuuJIcBKASP&#10;r9tdBB2tlYH6lpjUGz0tZWxKslY+57KAv96A6oeGc+rWQN3ArS8voBw6ZeeB9aqONbcn+psjg3F3&#10;gZoZPtRZeehUgXNHOl0JRn5ZK1uuLRVnJkbMj3eZ1Gsg2J3GzX3Ttse629Nag/RjVFhyLCYRgzI/&#10;+pfoCosOexkXDu16jE426zZJNdtzOtmiTbth34NPaQzKDWhBoe557Tt2w6o/4+ecXrlUkkNLjX21&#10;Nt+HngibJGAyzFr4OUuS+T5ialhdCVsPLkE5Z1DMmlTzGumEbHWwpojOIUfPDIM+Le5uEvS1inqa&#10;s0e6ihtK6TwSpqWCPT1QDjE7VLkwUrM4UQ+xMd8BSqqxkg8FCcoPWu2DR/q1//rn8T2/8FHMpxy7&#10;tMBHcFcW9fJffrzxWmSzw81vL533p7aZoaYjh/L+1DrSVWVQLN4cmfekc5L5/hP33s2Jo7u1hktH&#10;/hrMNZ9BFrKRfqwq5Y4N1g72lJXlU2vLOMOd5bXFjPoy1nBnSXMlb6ijcHqwpqWar94e91i2lqc6&#10;V2Z7785dT9cnMxNDAhCh/mwXfDYgkinispHj5tK5LAqLSaaQsSRiOpWcSSWnUclJbFpKRRF1c6n9&#10;3Lf1+dH401vrj0/mH+9NP9zpf3ow//7R+hPCpf0PH7y//3j4eG0+OVBL10e72kpB65QWMKvKQPSw&#10;asr4NaVsEImAyP6uoutzo8O8VVPOLytkAB/LC6nlBaTulpzF2eaRgbLWOu7afMtAV/78RJ1so6+9&#10;nj+AHkrWdDcLGytYI90VQ13VUAUKcuj5efT8fHJhPrGuhjs2Uv2b+NhwwGKAjxDAR7AkqAsb85pF&#10;TVHuzLgs4JHXPOb1PdmEYn1ke2mwNJteJma6TBsnLqm/42/Ztjdv1c5Dk8WjpCxPtuvlU2ArVFsj&#10;sAFW2qCc62wqrCvna3bmoA5sr/ZB7K7Df2dmx1qKxOSZUTSHaRetJjyyvTqg2ByFCrMw2ZnDzlyf&#10;63ebt+D2G3fnofBBuQRr7LXLB7rqiNgkKhFLI/2c3wz0I5WQgZYxIqSIeaTNlTG1fH5PuWxQo2z7&#10;qu35igIe6MeNxVGjCqrigkwyubE4rNiYU28vFonY8RFvxvpaNdKl3c2pzaVB+fqkdmd5tLctJuRF&#10;V1MFGtiMRj4v7Slmbfo1g2oJREp85FfLM51W3YrVn1YDXj02qc+uKM6hZKWE+js6pPsmlCjo0Ck/&#10;cu0e7auHe5ujI0Ii0WzrIEwIeD3QOCGwAUonIuhb4Nexa28fjQzfOffp4P3H7r27s32gmJiT5bLs&#10;XB0b7HqU0Ndp3PLY5PtmKexvqyu4PjGf+/SnXt2JR3vo1Bzta5emekDwanbm4ThwNC9Kli4/cOzu&#10;yedF7IyelmKXeefAoYT/wqEAKKfevc3lofICBho041L59hW+feWBS+20yO2W3Rwh3T+/8Of84X4+&#10;wgbwMTQhOrQ0nwM08di2A71GTuO62yo78+mqitjZnMx987b/IawUztZrV0CV7mkpoWVF2Q1rx275&#10;4b7Un/do98SjdBjXyNjQ0lzigXP7wqtE6b+ONNeH2tsTo0m1SMdFzQ43nHrU/geCqmM3OvmLA9PE&#10;QHNmYujG4hBcnItDDcT1seHdrWdmtCsjCZMWjwE+JkVHJGPCEiJDgJKJkUHRwd+I2dhT9+7ThQW8&#10;1ZlHfXWwd+pSXx6afHYVLSu2oZJ3c6q7PFKdH6BnlNcnpmIxuqdQBq5P9i6P1FfHENrrE71RtUDJ&#10;CO9rKbw60MDZPp4b7k51TxemL0/epcmWqkLqw7n+3a3x8UL7fG14e2V8e2W2qucKeWmSmdY/vHOj&#10;keH+Lux3N+bna9PHOwf83tG+KmhZwV/nC5C/5tAymGQQXJl0IpaQjiw2FQ97MrO5JMXG1MZSf29z&#10;YV9L0cpU13BnZU0Re6ijYqCtrK0mp7e5GKJETKnIo7dUZZflUBvLhe0NRYOdtUU5XD4TsMjgM6jA&#10;RwGLyGNkFuVQZ8ZbZyda2xtyFyfbXKbN/tbi/tYih35VMtfpMq3fHOvmxxrfXTv/+OFctjYOlei/&#10;/OMP54fOod4OQKGQwxDAAdmASJaIyxJyQUUyhTwGj0ul07NIxBQiIZHPzqqrFknXB8+8O1+eDF/e&#10;6j487H1+Mn642ft4q/t0b/xyb/nx0f7j2/0fn90fHxxQQtaX+1qa8stLOBWlvNIieOVXl0KLzq4q&#10;4VbCziJ6VTG1rpxlN6+77TKwjH/FR3JjFWeot3iwp6ihktnbntvRKOhsEo71lbbWcmdGqzQ7w/Pj&#10;1cOdhZL57q3l0b7O6nwxvSAf+EgEPtbDe6Ya0fzCgHJEcIwNBzgmxUbGR4fExwTxmBlm3cqxW4G6&#10;jF3SU7f0xLVzYN+uLmJWFTLOvfIz78bx/sqZd/3ct3nq2dDJJ4BoivWhU/fmiWvDZ189sK8de6RQ&#10;3HvbCpuqRB4r6pF0olSJK8dOOKBcujJQnk+Vb4z5x1KgcY4e+wZUM6gtKul4LidDvT0BCuLUrQgk&#10;E704VEKRPXarxgabCJkJoBlBxrPpVH8XDYlBxgXyU4g4BI1i4dCtPPYqjr27aKCPR1NdzOZQUmz6&#10;jUM0rWUHAcu1e+zWnHn1gM6Y0O/k61OnXvXhPqAEdYBcHBoBpnHh34/1NZz7/LMmfIpjt+z8QA04&#10;KM4hxEX83Z5i+uJQdXGoOHJtH+4DZWBDUSjCkzPDjKr5A6fM59gKxIETTWUbH2yNCX8DNMSEvI4O&#10;CwJzigl5ExsK8Soq6Kv6ctGpV+t/MLrlH3aHOmGujk29baVFQqLPugNV2qlfcRklPtv2oUPmNm0V&#10;Cgg9TUU3R/pTl/LYqTjZ34XXI4d8daorn5cFEunYKXebNuCueWzoNOCshKzEzqZc9Bvtm3BWsPPI&#10;Kb06VEtmO8pzCV7rhtcBl0h67FUeuTWHLi3wkU3HBsb3BPpnAI7w6h//GJIQHVJexD3aR2P40VhC&#10;l9Rt3fTapecH2ppSloidtm+GnVCE0LhFgBpQDAoDgxjlMK6coO7j7WP3zqkPjSh0mlbpBDDXVLjI&#10;VwegH9U3x9qbo73HcyvoRxYxZmW67XAfDQI/9UIxUF+fGO/Pbd3Npenxr9cX+i6PgFxo8PbFofb5&#10;xjk/0YlLjclMjkmNw6TGRKTGgA0PjY0ITooKxgR/nccFPsqAZZc+NSDp6kB15tmFI7jMUmB3YxXw&#10;UXtxuHvi3bk+0Vwd6wuzSeTMSEA/kPH8QHF5tHt1DLdGa1TPkdKCeppy0APEI+XtiRri8Vz/fG1Z&#10;GG8C8XV/pnt7pYcASgIB399YLarZIkG6fKXvC9hG/+DHj6jn2uZf7mL/9nhvuKeyuoTjT25GDvCR&#10;QUqFgg360d85gzqyaYR0MY+yNte/MtPZ1ZjXXClYnekEqVhfygNQQkCpWBzvhI2mChCtVWszvVMD&#10;DSAqt1ZAH0ia60r5TAofLDAKMp9JABff1lj45f3pP/zhbmdtFOrL//v/+CfJbLdcMvKv//AIoufA&#10;Jnt75VRIxj7d+356PtlTLC9Og7meq68sFvPAWdOFXHDWdH9HDSubxwEtKRaw8sUsIY9EwsexGGnt&#10;zfla+eTlofLHZ9sPj4b3t9rHa+XTjfoDbN/p3t8bP9ybPj/tw0WAhuTcq5Ct9rXUZJcVMkEzluaz&#10;Kot5VSV8MEM15UJAZFkhGyhZXsQAk15RSN1c7Qc+1leKSgsYpQW0sgJKVQlNJR37hz+enR7ubix3&#10;Pt+a7cYlrXz85lSztdptN8z/7/9yf+hcl0v6vjwf/PMfn1Q7S8hfF9ALCkiF+YSGOv7sdBPiY1zA&#10;Wf8VHxNiw+Kig9jUVItecuJBfDywb5x5ZP5hEMBHGjSMJy5g4urx/vKxazlASb18gpEVKZf0n7iA&#10;mNvH+xI/HwENmz2tBU3Vgn3zBrDS65AcONf9R5NLl/sq8sg7kqETlKIRpARwAb1CKZdvDuVy0lSb&#10;Y5c+5cm+7NK3e3mgOPUAnhCDBrqrSVnAx0wWDQ0OZ9H++/wZ4COfhdPuLgAZgY8H7p0jjxwUXE0p&#10;h0NNAGWKZuM4d6BCQjVDvdheDbinhMjvQNvCHjSAzonAAdVvc2k4JvSrycEm0Cy/nJ4f4rbtIjE+&#10;JfYbq27pxAsiCN4PFNg+8ch9jp1sTgo+LWhPMePnLASoKiDOzqlHBaiNDvkeE/R9bOhrAGVUyMuo&#10;4JewHRf+MvLN74CP/sEuIMQkgU4k4OPFoa6vtagyn3bk2DlySM3qObcJpaqGcBk3i0WE7qb8C5/6&#10;0AFNlxRej52yA/vO0kRbgSBLvT0JO92mdY8FVKfEY183a+dyBantDXy3dQ2FTXLg2PBa1+C2LozX&#10;FYnSnYalIwegcx1IhOYdubQ2s4JKTAU+RoW9jvKvXAhw9G+EYSKCYsJf5wnJIGnhzsJFOPFK/WNU&#10;t8986qZqfr4g023ZPPXtnvnQmBgI0Fx97UVCVsK+ZRXalVMfwBHd08sj5b55lUvDtNXzLg52b44B&#10;jmh5lptjxEeNdAoNjVjuP3LBNUEwvTzSArZuT81dzUUZCW/WF/uujkHxgX4Ecu093ziWpnsIGbGZ&#10;ydFgq0E8AhwTokJiwoOSo4Niw77O4aQdOjZvT/Ygro/UFz4FIBI+6DBKmMTotnrRzZnm8kgBpRea&#10;5IvDvQIhgZQRARYB+Hh5rLg6gROA0Jg0c2xS1FhvyQ3g8lB+e6K6OVY+Xuy9vTKsTDWDLYWG58mf&#10;p90f+ve3NuPudCE/bXdtALAYGPz44cb84c76/tYCaLg/1Q90lFaXoCWtQUKKuAQ/H9P886/TQDwG&#10;8ptRslJzBFSfXfn3Xy6dhnWDYv5f//7p7sS0PtfzL3+6/5c/Pmq2Z/7xy81//fNb1ebU04XzX//+&#10;+eHc4tCtfXo6/Kc/PIOPYZBwXBqZR6dwaSAe8Vw6tq5SbNpbtxm3eltLJwYatLL5+nJBR23e8mRn&#10;Q5lAuzP37trtMkqvD02XXuP6wmhdZV6ugJnNobNpBH8SIIAj1R/gteliIT1PRM/PZuRn04ryGFLJ&#10;yM2J9se31i+Ppucr1fOl+t2N7t2D/u299tNb86e3to9Ptvf31rc3Vqjdm8v9HY154D+qisFQswCF&#10;/gU7uf5XXm2FCBAJOwGdFYWok7qqmD491mTVb9RVZv/Kx8pi6tZKz/ODzWpcWptvPXZLNbLR9aUO&#10;h3FpuLsYiv39uUYrG1ucbNTuTJnUaxPDbah/poBWUEDx+2vOz/oRLDYSjzFh8XGRwMdk2BMdEhP5&#10;ikFOshnWoThCifdaJQDEExcIye36MnpdKe3QuXrsWjx0zh/vLx45l64Otw27Y2xipGJ9IDDoB+LM&#10;swUVALDS05rbUsu3G1b9g8DXfA4JGPPjfSm8uaGMrdgY8Q/ukQJi4PUYDdzVgAfP54N+HD8HAbgv&#10;uzrcvfDJT71yqABQzfq7ygmZcQRcCoWADTx/RAst4MGDoNQmOXyCaW/lBOqkV3bo2Tn0gLPbbq4R&#10;cKixFu0SUAx9i1sGsPNXWlVhNjEl9jutfBpqMlRyr2MdVBXUwM2l/oTIbxYmO4ChIH+89i1ETwfi&#10;Y54gE5v8yoF+0RYa1g6gcUqhLQHNmMPLzEoJBj4ixOzv+ByIHbBx5FKO9tYnhr+KDf4+LuxNNOAm&#10;+GV08Mv4iKD4iNeY4N9Vl/DB3gYm6gAf4cTgI+B8W2tzK/JoJ/tKwJ/LtOG1bIF+9Fm3HXpJSXZW&#10;d2PeuVfjs+3ATj83gY8yaPBz2OnQ+MM27HebJEBV0IaWvbkicUZ7g8Bt3dhHQ83XfPYtj3n9yLE1&#10;N1rr5+MKXG34F/xG+PYDl8Zm2CETkv391z/z8ZdAfIwKecGmpZk1ywcoQzDcbriq8GOlwMeOxpzC&#10;7CxoMMCQnh+gYYNQ9M8PNEAfESfJa18HFXZ+IINXuKcQdsMimxLVUss99aLbHeAj+Fbw11tL/Wxi&#10;rFwyDGT0wxHgpb08An+tG+yszEx6tTbffXtq8HtetMr+u7v9lTngI+jHqMRoPxwjUedMXERwSkxw&#10;fMQ3udx0n2397hTM+x58EUg/9F3HOqdpg0uNa28QgTwEfw3l5OIQDbfK4eLwqWFmzcrN6d7d+d7t&#10;GbwZWWyjeoFPi5kaLIPKBmR8ONfcn6nBSoMYlK70tteKwHT/ykeQRR/v7CblTAEvVb05/MO9HciI&#10;xOMdKEfHxzvrl7fupwsz+OvA/EI/H4ksahqLkh7ITwFwDPCRmpWWJ6S7LYr7c4tsdXhzoe/qQKeT&#10;z07211q1K3r53EhXuXF30aRcHO+t3l4e0CvmZobrO+pyRvtqRnsbSvN5HBohwEc2FcQjgUlGOZM6&#10;mop62ssqC9k9LSUrs70tNblDXTUr072DHdXHrr37M6dNu7W9NA68zBPQBWwSfFDIpvg7eehCNLKH&#10;ImCRc/hoCcN8BEdqvpBaVcydn2wD6/Du1vzuxvDxTv/Dg+nTg+n9nfHpTv/u0fzx0f77957nWws0&#10;4VvLgx0NBeWFwEQWetRYglI3BcgYiAo/KGE/bAAKwX36F9ynTY02GrVrfj6C3qSXFZDLC4jVJdTO&#10;FlFHo7C5hj3cUwTmurGK1d2S3VrHG+0vWZyuH+zIG+woGumpHO9v6Ggqy8um5efR8/JIBXmE2mo2&#10;4mNSAiY+NgIQmQBwjPs5hU9yfAT4azop0WqQAESQIrCvH+9vHDrWj5zrRaLMUjHueH/taH/xwLFw&#10;4l469axdH8nU20NccpxyE/w1YBT4uHXuheIlP3JLgY+1ZQy7YdmHtAkIGZCW4M13ZGsDFflksNIA&#10;JnCvJ15Uu6BQnvmU0rV+MSsZ9OPVgfpkXw7+5eoQqQxoz8Hq9ndVEXHxpKxUclYmBZ8V4CMlC01T&#10;peKTs7lZRu3yCRzQJwc4AiVBd7TUChlEjHVv+WdFjEQiVGnQg4oiMTEx6mu1dBL+FTg9rwNNy11f&#10;7E2O/n5lpgf8NbzT75GBp0qw5/mCLFzKG/3u3L4ZYIq8qs8BplJz5vPXpbQQqEugO868wAU5yFXA&#10;q8u8PTnYmoQJi48IjgsLwaBHkEExIQDH0LjwNxGvf1tfng1+35/SArHpCC2ltHvm1bXW5NQUsc7c&#10;atCG4Jd9IC1t0kO7bN+wUSIm9jQXXIC8dchBNsJOn1V6YJNvLgzwqcnrc73gtWGnx7wFKtJr3TRr&#10;5/ME6VD/ocHwT+wBDm4d2qWXPtXieEOBIB0weuZVeNHPQUA/2tdYDTsMYuqvfAysf+032uHRkcGg&#10;H3mMDIt2BZgI984/WhbNlAev2tWcn8NNh5sFuuzMq4RLd+JRQZQXUHL56V77xuUxwE4BuLlCHlYD&#10;2hb0Y2dT9rFLCl4ByAX+9wqt+Wdcm+3iURK0O5M3JzoEwdO9a7QBQDQOdFRkpYRurwzeX5huzmCn&#10;Bv71fAN87Cdh47ApsalxUaAfIQJ8TI5+Exv2FQjbA/vm06UhICEDoATHsG/e5tISOxtzgOlQ0sAc&#10;XJ/sHbvVOVyU89huWH+4NNxf6ICP16eAyD2NbIpNwsyO1IBgBNl4fwY0V9+fAQ2NK1OtrdUC2A4s&#10;hRbgI+hHvWwyl52kXB8EPiL9+LO/RqNYkL8+0Q12lVcWsfz5zSigH7n0TBYFJaQI6Ef//JlUKOcC&#10;Fr6/vWKoqxwlpCigD3eV97cVN5bzAIgjXRUVeZSpwdrF8ZbO+pyF8RaFZGh6qHaoo2xltlsyP4wS&#10;klHwAT7yGCQ+k+iR50gAAP/0SURBVAj6sbyIq5LNH3m0E4NNu5szX96dTQ012/TSf/n7924bVDqj&#10;Vr7a2VhZkM0GCArYZCGXCq8iDjWbRYPI5TLy+fQCIbNQzMwX0QrF9PIC1kR/vVO/9nhhgp/2+dEO&#10;zcb7W9O7G+OHG2gqrE+3lqdb693pnkO/OD/eWF/OKy9ggHAGzfirYPTrRBS/IvJXIQn6McBHKFGz&#10;E62mPckvfGSU5dMqiygzozVuq8Sgmtpa6oQbsacY390asukXJ4YqTJrZP/1w6DKtrM20nbhVNye2&#10;8cHWfDEtN4ecm0PMFWdVVzCnxut/k5wUHeCjP8VZFPAxNTE6JSES+EjFx9uM69DyA7bOvXJ/b8z2&#10;qXunRIyrLiKDm7g82ARbfebdOPWAVdmVrfaR0kPhTtwea+D9p+5t+MiZT37ikfW25QGeoMr52QT6&#10;AolHqJPKzdHSHKJyaxw4AlUoMJ8BvPa5T6PYmAAFBHy8OdKfe8Ft7V0fgjqAQmy4PjH1dVZR8Ml0&#10;ctZf60fgI4uC5s9k8/AW/dopgNW3ewh4csuhiHc2FoBF0spB1qEKDGcC3wWVFrRhWR41PvJ36p0p&#10;+NNt24Br6n8wJ1+a6ooO+e3G4tD1iRnIBSYdjPblod5rV/gNVyRUJ59dDog5cMgOnYBv45lPz6Gk&#10;QI11GLZuTk0AVv/Q990DB7xNvjA5kBwTER8ZGhMaHBn0GvExLDg+MiwuPCjk+7/rbCx5e+2BUwUs&#10;Xhzswev5gf7hcr+joaixMvvuzAY3Euw2HOrUoz336Q+cyiIRqael+O7cDl994tGeILwqDp1qmWRS&#10;wMiQLPT7e2yUbuuOz7oDGD3eV6ApNzUiNFHSgjqC7AaEyItD7eJUq4CZDLLx4kCDThg9PJX7HEqr&#10;Xspl4ACO0eFBAT4GnkIG+BgbiZ7DWHWr4KDhtkLbhoy2YwdYA843j4+9OoL7BeemRjnBfHtnPl1x&#10;DlnMTYfm5/HKfH+h9y9qitbtM2uXmKTo4Z5SIOylT/l4bni+tjxdWN5e2gH3Yla6Rb389sbuHwGu&#10;h2sLxeDuzN7dUkpIi9jdnIQ9IADPfYBj/bs7z+byGCEjLiMJkxIXBVhMiEKLc8VHhSRjguLCv4Pm&#10;DWTy2yv7/anl9th0c6SD1/tzh8sso2bFdDcX3p2ZAir17sxy7Nbm8Yk8eprXvvtwabm/AEQa7s7h&#10;NAxa+SyXHCuZbUepJa5MANyHM93dqf7h3Dg/1thSxXu6NL2/NQIcA+PDP/j5WC7O0u9M/PjkBDIi&#10;OCJn7fh4/zMfh7rLy/MZpblU4KOAlQV8ZNMQHwPje4CPFBzqn+HQsENd1ZvLA/2txYPtpbvrY1uL&#10;/VMDdV4LGIu1qYFq8BlQZbaWesF2PF9ZwXDYdSvv7zz/+NNTT1sNHS3WREL9M/7nj3xmVltD0fvH&#10;gz//eCNdHd83yf7yh8fdrTmjZvPmwrM0O9xcV5oj8I8AZ1G4DKKAQ+FzyDwWScgmizm0HC4tn88o&#10;ymYVZTNKchkF2aT2xnyVdPL2WAdNwudHJzQA72/RYhIPl8Z3N/Z3N7ZPj+6bM6N2d3ags7Qkh5Qv&#10;wOcLSSV5zHI/Cv8nJv51BPZXlQAloRWhVhSSyvLJqws9Zt06WG9/1lfEx+oSmnyj/w+fDqC53ZON&#10;wa3Rycelaz17ignQkvCvU49MuTG0Ot1m0616bbsD3XViISU7m5CdjcvJzqypYs3PtiL9GFCOEAE+&#10;gn5MiguPw7yhZMXaTRsPlybgI/gdQB7E9aG6oZxdV8I898rOPOC419FiWx7px3vzxkIPCUrq+sTD&#10;mRHKNwSYC7AnoEB7WvPrK7hemwxg4X+Qt3PmUVwfaZWb40VConxjDOoniC8QHVD07y+g2lilq6PZ&#10;zPSdlZGbI9P1of722Hh9qAM2XR8b784cve3V/vE9SDlCMChk//ien/OHi3l4097q2aH27FADlDw7&#10;BEhpgTJpcW/kGxNQUUEMAhxPvQBi9c2JsSSXmhj1rW53HrgA5wY+2qZfc1mks6PtUUG/lcwPnrh1&#10;KFuMGU0rdhi3DcpVgCA2KVS1PYdGjKtQjn797oJ+d1G+PkXNis9IDJ4cbJTM968v9kkWeuEVyvHO&#10;2sRgT2NiTERsZBgmLDQy6E1UcFBkcFBsZHgsEDPspf+J++DaXO/aXPfKbNfyTPf8eDt8O0iJfBF5&#10;YbprebZrdaF3a21sfXlofXFoYaqHQ0urLRMotmY2loYli0Mr8wOr84ObK2M9bZV8RuZwb93a/CDs&#10;3FweWZ8bWJ/rG+ut5VLRQM76ckFNCa++QlCFJqsy68q5eSIcGRveUpfdVi+GaKnJbqwSNFRm11aI&#10;canRAEdMeBDA8Vf9CP4a+Bgd9iorLbK7uWBuvG5uvHZltgU4uzzTub4wUFsqYJESNpYGtbJ51faM&#10;cmsKKh78QDGHgNafmGxXSSdk6wM7kkH1zoRye3J+opWCi2yuyd6RDGml4zr5pFY6qZFOqLYme5tL&#10;mPjY+dFmjWwGwqhaMmtXzNo1i3ajPJ8DtxWutsO46TJvOIwSD5ogr52f7MtIikmLxyRFR2LCXsf4&#10;J88kYEKTooKTMK+5lGS3efvm2HDpM5y5odlQnXv0l4fmPfkqMR08ft7lEfypBzcAFD7a30NJvGlp&#10;DuMWaEbw76Bhz3xqQL9Bucwhxy1Ptb+/dby9tCKaX1mfr23vb13Lk+3djblAhx+ebE+XOrDeD2d7&#10;8KdBPlVTQLaq5oCPn++sP9yj+TM/PCGCgL9+e4nWnwnwsUCIJheyaek8Bs4//hFsNcofTs1CuITS&#10;criv/m//9M6hk9i0q//690+Xvj319uQ//njx6cG1udD9+dH9959Pjcq5+1PjHz8en7p3940oifc/&#10;/Pgw3NvMImeBePyVj1x6BjhWj2P34Xpfv7tycWD6y+8ftYrV2cm+rrY6sYDJZ9PYDCqHxQgM3BFy&#10;KaAfRTwactM8eg6XmsOl5AsQ06FdlK4OgW+Alu/jHVwKCwQoR38TYn26tj/f7kNjZtIsdzYX5fCz&#10;eAz4gWlCDq5QTAX2wWkA/gKv/2bAe5CzLmJVFrPKC8jAx5pSpkGzZDNu1ZQLf9WPpbn4tnre7FhN&#10;T2tOUyUTrHRrDaexktnewK+voHc1iSb6y8Z6y/pa8ka6K2ZHW+oqxSI+SSTCi0TYnOyMxnru2krn&#10;b5ISER9BQv41H1MTMSkJ4SRczPRY08ZS9/Rw1exIdW9Lblstv6mCzaclMvHRjRWs2hJiXSmptYbd&#10;05S9MF7fXCmkZsT3t1YqN8alywPS5T65ZGhtvmtjsbehUliUTYIqsb7QtzzTtjzTujzVuj7X1ddS&#10;yqei6cDbq8NbKwNr893L0x2TQ/VD3TU1JQJaZmxbTe7MUPPUQONkf8Nkf/3EQON4f+P0UEdxLo+K&#10;z6SRSFQC4a/HPwbmXfEYmT3t5eNwnN7K/q7K3vaK7uYyLjU9JvQbYE17fV5DBaeunF1VDCIc9DwT&#10;qkQS5mUuD19VBFecgoapZxPzBAQhExcV9BWfnllewCnKphSLqbDNJCZzKBnp8WFpcaGkzBhaVhyL&#10;FM8kxTMIEEm0rKSUmODwV3+LCfntm2/+l9df/1+Cv/93YS//Jir4P8WGfYNNjU2IiYpEyXvCgI8Q&#10;ESHAx4hYNIY5JDr0RXTI15Fv/lPYy38X9N3/EvLifw198b+9+ebfhb36j/FR32NCf4sJ+0+JMd/F&#10;RHwVHfZVdPjXidGvk+NCMpMjM5PD4c8EzMsEzIvYyO/SE0MzksIzkyP8G6HY1HAIUmY0LiE0LeYN&#10;IQ2DSw5Pjn6dGPUiIepFStzr+KjvYiO+Son/Pj3pVVzU72Ijfpsa931yzLeJUV8lRn2TFPsmAfMm&#10;JjIYE/7fHz4G9GNMVFhcFFrnID3hJQUXzCSF8+hxdEI0BYthkhLhW6CdIGVGEjMi4CoxSUmEdExG&#10;QmR6fFRWCgafFgH/wia/hs/CBvyZFvcajYqP+T4Z83VG3Le4pJe4pFfE1GBCSig+OYycHolPDslM&#10;CoKgZWHgmPBmNhmkOiY5OohOSBBzsGJuBqjjXF5WoYjGJmMTosLT4mOTY6NjItCsBzS2Fz3ZeJMS&#10;E0pIjSzLoVSAhxVQIMpzWeW57IoCnoiFz0yIgKJSWciqLeNBeagphVd+ViqGmB5dmkeDMtNYxW6q&#10;5lYWoUGChSISnFVZDnV2uHFtpnN1pmNzsU++NqqTzbVWiyoLyJrtUaNyHEIrG9bujFo084vjDXmc&#10;5K35To9pBcJnWTu0raPBIfvbD2f6u1PDeH9tRSHT338dSN6Tzv4lfzgpMx0C9V/j0wCaJs3aT++P&#10;tdJpnWz2z5/OD+yy9fnuD7eOywPN4kTzw7kJSK3dmURTwk/0JuX87vqIdU/itakbqgr8Ix+pEP6J&#10;hoiPQk7m/FTnkQcsiMpn19gMss6WKrGAwWWSOQwKl0XnsJg8Dgv4yGeDeCQJuUQxj5TDJ+dyKXx6&#10;lphDbKrOnRtrOXLKP9w5Pjw4UH/9LbQWcBqWH5487++c7+/dYINsus3BzmoRO4tOTKERElnUND4r&#10;M4dPzM+mFOXQAH+Bx4v/Zyz+soEUYmkBraIYDQKHAPl1fWZ22xTwwZI8Rkk+vTSPUppHGOwqUkmH&#10;dyS9oz3Fht1J1daQcnPQ6e+u0UiHf3hy+GybK1MtZx7Vl+fjqdG2HBHJrx8zxNnptdWMhdnG36Qm&#10;AhMjQDAmx4f704YDHKPTk2PToNalhOHTQ9ISvslM+Jqc/oaU8oqKDRHQEygZ4cTUcDYxgop9lZX8&#10;TWrM36XG/A6b+AKfHErLTOCSUoWMZD41XsRAswjyhZlFYkKRmFySA80LbBBzeRnZnNSyXGKREOdf&#10;FIWWx8cLGGlscjwNjwEFgU8Ly0gIykqJoOPi6LhYJj6BR0nlkpN4FAATmr7CJKVA+aARsCAbqUTi&#10;r3z0z58BRKb5U54k04gxDHIcCReJTQlNjYVa8RogmIR5kRz9XVzE38VH/l106H8ACpAyolJiXgEv&#10;QA9mJLxJif06Ne5rsNtxEd+AEYsJ/Q5NoYl5nRz5PQQ+Gc4qnolPSY8Ny4gNzeOS8riEAj4+h51Z&#10;kk2pLuQ2V+bRcQlJkS/gtNmERB41WcRIYRHj2OREWlYiLi02MTYSA3wJCw1/8xIsdlRYaGxURFx0&#10;BPAxKzWuq6msr71ipLd6tK96oKOspwUl8RfzcBx6Sk9H6XBfdX9X+UB3xWBPNTQAXa3llKyE4lzW&#10;xFDr+GDzxHDL+FBLX0fV2EBTS10RCRfXWJ0/OdI2Ntg0NtgATctkf1NvSzkpI6Yom7Yw0TU71rEy&#10;1bM617cCsdDX1piXmRIEB58da54ZbYITGO6pHO6u6WqtyEyOwoS/Af34CxlR+PVjKPAxIzm0ozF3&#10;ZrR2ZqRqbrRuZqhubqR5aaIzj4uHIjHaU4XyyY+1L010zI92zA33cIhYYmr0WA+8s2lpom1lqhP+&#10;NTXQVJ7LzEoKZWTF5LDTxayUEjG+pVo41lOzPNkNF5aGja4pYteXciryqGU55DxuVmk2rTKPw8hK&#10;xMaHCWjpZbm0mmJWUwW/tS6vp6W8qjA7NRaTFh+TEhcDgh34DnxEjyDD3yRHBxNSo7jkREZWLCkt&#10;ioaNJaZGJke+hEiJCUmNDaHi4nmUJAE9WchIEbMyxKwsXEIYLjGsUEBA5VaUWZqTVVVAhq8TMdKy&#10;koLZxPhiEaFQgIUiLaAlsghxcHBCSnBW0gt8yksGPohFDOWQwxj4UB41RkCNzWEmlggzy3OwtUWk&#10;5nJGZy23t1Xc1Sga7S6d6Ktuqc0O8BEo/z/xkYBNz8pIIeHSKVmpLEpqS03uWH9tQxm3sZw30VfT&#10;XieuK2UPtJW014rh0g13lo92V7ZUC/paCiAayznFInxlETOHSxSwCAIWFVGPCa8knp+PIg5uarT1&#10;6sRmUm/0t9cW53E5DDzAEQWLxmUzA3zksmmgHLN55GwuXsTF5wsocMCWyrztpZEzt/qHJzcI4UC6&#10;3+dr9Lz14dzwfGv/+Oh+una4LTtj/Y0gO6hZSZSsFDIumYpPBUHDZ2KBj3kickE2BThYWcyFVz8Q&#10;WYEAJqKnjUWwh11Zwqks5pQWUCtLqMVwI4rJBtXMp+djh0lWWSwAwhblAGdJpbnEHUn/P//hHACt&#10;2hr4/Gi7OVZ7rWsXPsXCeJ1GOvLh1uIyrc2PNXht0s9Ph6MDzSIAER8rEKQKhal1dezZOT8f/Vj8&#10;OQCOfj5Gg34kYqN724vnxxvgcNuL3btrA2AN3CZJW002lB6NdFy9Pbi93CWZa1meal6caOlqKCKl&#10;xXY3lgxBxW7K623JH2gvHuktnxiorS3lFYspLTU5A53l/R3Fo32V0L5BezveW1eWwxjurgY7tjDZ&#10;tgqmcroT3NnafP9AZzWPktJalbs00T073BoY1bUw3j411DLe35wroFOy0ulkAvPn5GYBf430Ixrf&#10;w8RNjrSszPesgCCd61qY6pgdbSsS00AnAnFmRppnRhrnJ5rnxptX53pkkgnQfRkJoeCm4QRW5zpA&#10;3s6ONc6NtVUWcmLDvm2uzJHM9i9NdMGZbC+OqrcWdlYmyWlxNGy8VbN+aFf6rDKHft2p33Cbdpx6&#10;aamYjk0I0csXvBYZ/AslH0O5dbfMmo2h3ua0JEx8NMpoHfrq+8igV7ERoaAoYQ8InBw+9cRtPPcZ&#10;/D0PhjN/Hv+31/bJodqW+uxjr/ri2HDoVp34NOeHutsL2+WJtSiH2dNWfXNmvz5FcXZgOvLoLo+t&#10;8s0ZMZ8Mr2eHxmOP9silOXFrwUgadpd5tJTxgYbLI9O5R3d1AN+iOz8y3pxb1pb6oEUxaJYvj1DX&#10;x5lXE+ifsRtlfCY+8PzRj8VfEQn6MSQ6/DU2JVyvXLg90524pCeu7VO3/Opg7+7EBAKKTYx1mdYf&#10;zkwgi+5OzfdnlruT/RIRh46NP7DJ/am2zQ9nlocz2+O5Xbkxk5UU1labe2CXHzvlFz7NzZEB/vXu&#10;2jPR1wD+Wi+fhxp45tYcO3dP9pVw8tcH5r6WSnxS2Op074VvDz5yDlfpQHd76themSFlJKXGxyTH&#10;xsRjwn+Go3/8Y1LUayYhSb01bVKu6OWLxt0V2er4xvyQbHVicaw7LS64pSbPpESdvxbNis+6Y9Ou&#10;swjxHFKiVbNy6JAe2LeOndIzjwJ0mUIyyiUnTA82eMxbVs0ShHZnCvSjdHkYmFWcnbU+1y6Za9pe&#10;bt9cbNte6pRLBvpacgt4qWNdJVsL7duLHYq1XtXGAEib3fVB8FsbC31dzYUVaPFrdoEQzC/iIwf4&#10;iE8mYFOAj7h0tEHBJzPIKSU59Kpidh43s6qA3tNcUF/GKcsl97UUtdaIYA+AEqK6kN7ZIFZvjc+O&#10;1E8N1im3p5Rb843VhQIW5Vc+clH/DK6uImd3ex7a2rI8rpBFZlPxbDrRP16HzmOhgY3+V5qQTRHz&#10;iGCH+dCG5VBba3M3F/ovfbqPIA9vURYiwOLbK8O7G8uHO+cPj74vzydg6p2mbXB+4MPo+GRQ9kBG&#10;YmYiGQf6MYVJTuPSM0XcrICEDAzo8QfTz8QAH9E2REk+raKIDfgrziM01nCmhiula72nnt0fP57p&#10;VKugFeAI+dnk/GxCniBzpKfUtrewtdTR0yyA6z8/VtvXmjPQnleRnwVeGzzxSHcJ+OChztLZ0ebi&#10;XAabkclkpjAY8TxeUlubeHm5/TdQXQGRgQjwEYnHJExyfDCbmuSybj5dGu/PdA+n2ttD1e2R6u5U&#10;NzPckMvBQfm4PVFdHe5eHSqvj9Sf7h3qrSliatT20vDdqfHMrTzZ3zne37k+2bs7N471oxXB7fr1&#10;y0PtmU95dqC88Knuz4wAkfJcukY2e31iujkx3J2bbk+Nt6eG21OzVbdWKMiSLg89nluvDvRQK6C2&#10;QHW6PoGwdbdWUfAoP+7P4x+plL9+/sihpdoMWzfnpuszw+Xp3hUa+aEf76/Dp4ZB+Xi8st+fW+Bb&#10;bk6NNyeWmxNbDhcP4vH8ALigRx2gp2p4fXfrnB1tjQn97cpk1/Wh7tyjgZp8fai/O7EAE6mZ0Sxi&#10;7IF9B3AAULg6UJ66d848uyeu3UJhFjk9zG3aOPeqAmmHUF3yqA4cirmJ7rSkqITo0KiQl6Gvvo0K&#10;BkcciqbBIev3Glp1l1l+cbCHknS55f4+ou1T7+5gV3F7g/DItXN+oLo4VMGGxyYFePnsu8Vi2mBX&#10;1c2J+cSj8YfaZ5ef+/TKrZlCEVm9MwuwQMl7nLKTfSCO2qRayGanrs13ncL52BHLjvbRmM2LQ+3G&#10;Ui+HGmdQoYewEB6bDL7i4sDocahZlAyA41/z0Z/oLCIWE4oJe5WWGKyRTV8eKY/3N3z2FYjj/c0z&#10;j6y9TsDEhzv0i1A80PBVFKqrA1NDaS4THw/chJJziVIzqGHj/tQgWx1Kj3vRXpcN2zfHaC6Kf/CN&#10;7vbENNBWRsNG2rTLj+dQGvdQp/C58ekC4XV6sImYGrKz0v9wrrs7VT9e6O4vDO9uXcqtOSo2OSMx&#10;LikGEx8VjhL5+If4JGOCEyJf8agpRw7F04X1w637/tT89tL+9tLxw+MRtHA0XORYT8W7aytU8rvT&#10;vacLA1wlHiVeyEgCIN6d6q+PNHBi6AQuTTr5lIiZpFgf/nhve742ABqeLvXP19ZP957x3ur+tsIf&#10;n93vbo0f7kwf780f761//Hho3J0uy8Yd27d/fHT+9Hb/11wMH+/sPzx6Pt655yfaK4EOf8VHCOAj&#10;EZeGz0wFRMIGCZvIY2JV23NXR6bZ4SbZ2vD7m32nYX1tpgvqi8eyPT1YD00U7JwfbZbMdv3p46lN&#10;uwrx4d77l9+/nRzuAnkBdcc/vYLEA1ZS8XkCZlEOl0PDcal4Ho3MY1AFbJQVXMimC1g00Jso5TiD&#10;JGKBZiSU5JC7Wwo0O1PXJ4YfnvY/3lu+PFvf3ejfXu09X+sBjh8fPe9u9+/PbC6zbHygsSSfDb+F&#10;Q8XRiBlkfBopC7RwEgmbRMEngeEDPgamAv8VH38GIgTwEdx0ST61sphZnEeGqCpltTZk6zUzH59s&#10;+5bVY7fih/cnKtlCoZiRJ6SADs0T4XP5GdWF5OH2gp4mYVsta3akAum85a6d1e7eluy12RanYWm0&#10;p7SmmDraWwaFv7ZCRCOn0WnJNGosILKsjN7cnPObtOT/zkfAYlpSTEZqXHpKTEpCKJ0UZ95bvDlR&#10;XR7Izj3SczdQAI2AnRyozuGkHzt3zn3SU/fWqXsb3vB4oVdtjoFbkcz2PF2Y/NzcvTrYvT3TgrKY&#10;GW2oK+e4LZsXh+rLI9XVifrmGFC7p9merClm6hQz/plhqlMvGgx0fqA48+1a9pbBsGwu9Nwca8+9&#10;ClDFl0DVQzW88/JIP9RTR8hMoBIzGBQijUQM+GsqPtO/PlcimGvp+gjqmTlSnvjkp2h4nXp8oDot&#10;7sXm0sDVsQ5wcOZVn3iU5wd7IKzA/IKpP3Ltnh/sHnu2jj2bxx7p5ZF6brwRE/wfQdiiHGtu+bl3&#10;FwJqr9eyTUwN5VPjQUoEMrldHQJ9FKgXy7MLJouUHuI0rMJHAj3+qPffqzhwyGengI/hCRg0odC/&#10;1mgQ6lGNjUzAoHX1REyCw7B97kOTQH7pXpdfHml6WvMaqzhwTfyIVPqnnQSAKy/JpfZ3lIHcO0J5&#10;W2E/GmN46tHsSMaKsoGP0/C2nzujEMelmp2JAlGGRjYOx4eTh50Hjm3/EMW99YVuBjEK+AiXBcJl&#10;2UQ52bx6l1X5P/ExkKUiML8wMuR7EjbapFk68UJzuH7gWAY+HjrXjpwbXQ1CNinCoV+4Od69PoKL&#10;A5cIpKW+o7aIQ4pzmyV3Z0DGnesjKCpyaIbX5ztSor/qasi5PwMGKR8R79Cwm9sT/UBbER0XYdUs&#10;AhlvjpX3Z0BP4OYeABdkES7pxeZiB+y/OZbfnSmfLg3v710q6RwpIy49ITopJioxBk18CPAxJTok&#10;PuJ7ATPVY95E3anokZ8W2ArF7MOtHa4JJTMYJMbbK93jhebxQv32Sn/k3BKzknLYKede5fO1BcAN&#10;ZwgBn9UrpoSMeOlyD7zt8QK+Gt6vge3na/PUYE1fawEc9vFC659CgxZR+HTvVG0Ol4uzTpzSz3fW&#10;Lw8OeEWjIP2d158f3c/Xdsl8X4Wfj7/6ay4dS81KASwCHCHI+HRyVpKIQ7g+tv7nPz+hLMiW7f/n&#10;f/kMZJStDv+XPz2AMN+Y7/2XP97/3//5g1wyotyc+McvV079+t7OzN2Z7Y+fbieGO2mEjF/4SOai&#10;p5BorI8Q1CKTLGRQIQRMGtc/ehyN5mERRSiJAaAzDZpkMHxQZx8ujZ+f99/dmcC6fnqwfHqwPl3q&#10;oHkAqfThYR9UiEW7Pt7fVJ7HZVMzuQwCn0PmMKCqZsH5gwTOykgAylOy0Dqdf83HkjzUwYL6WH4W&#10;jPSyQjrwsVBMLMollRfRBrpLTXtLZt2Cxyn54dlh1c0fueSfno+k65P52SgjXK6AlCsg5PEzxnrK&#10;Ltw7p84th37OoZ+37c2bVNPAx5ZqwGU1IBLuHY8aUyBIL84hwPWkEFLJpCQSMZZMiqOQUfwP+hG2&#10;wVlj02KxaTFpyeFMSpwFNf7Kc9/WuWfr3L15dbBze6KcGqwU0gENknMfVP7AOHApcFO5OUpOj1yZ&#10;7oRr5J9uBdJAcX2qAkTOjTfUlDLd1nX/bAT/qOADGWgExfpQdREd6uTVsRZ4hAYDeWX+NyituqXS&#10;nKytxW6oEude6bl358In809aAHGnH+iuzkqPphDSERaJaBUa2AiM76HgE1iUhF3p+KFHduiRHgDB&#10;0fQMDfAxJfabrRU00QKOf+qf0QEu8sStYhLj8GkhRy40kcPPx/UT7/b1iXZ+ojEy6G8WJ1tuT7Sn&#10;btmpG82JBPngtWwSU4ME9Dj/KPetE9cmnB4EmuHjlsNp45K+N6vnzjyADPQGNO8I8XFnbrozOR5q&#10;Kcq1FUiXADUWNuKjgqLDvhcwsDY9GmoT4CMEnCRcmd62vLpy5qlXgYYl+XP9QsBPABSWF1CHusqA&#10;bv6clT+PPQS6ba8OFYmJaukEHArB0YfGHkBLppYOFman6nYn4VL/DG44mldxc6rbWuml4cPhXvhX&#10;nlK7rVvAxxP3HvAR/HVk6M/zZ34d3xOYXxgV+oKSFWfWLJ/64PqsH++vAh8PHNA2bPc0Z3PIkXbd&#10;/M2xAsgFAeXh7kTfWV/AJcd6rWsP58DH7esjGVASCAJWNDX6d/1t+X4I7gJWgIMAr/szw3hfBZRj&#10;i2b2/lx9e6J4OFc9XaJBiyDboaCTM17JJT23J7s3xzu3pzKopYAhzc4MMT0mLSEyKSb8Zz768/ek&#10;xATFR3wnYqV5wBtdGeEgd6fAQaCt5t2N2WuVUDJfj/UWfrw3Ppzv3p0pnq/34L7n89NyOMnQOqIl&#10;EK7MAUSClzKrZkXM+I2FtrdXwEE5xNOVEjQU4B74ONBeBIUcqsav4x/f3VilSz2lIuyJQwpYDMwv&#10;hA3/+Efn5wf385V9YxGNWCjNYYF+5DGwLCrKtwJWFJiCzwxIyDSQk6AflVuzLvPO1EDd9tKAz7qz&#10;ON5aU8TcXR9bnmzvaSoA7w8BvnuoowzICHq2uZLvMG79w4+PK/MjAuYv/ppO5TLoPDpNwASpiNLl&#10;Chk0EZMmQoKRFCCjgJ0h4maU5lG7m4u1stm3N7ZPT87nW9P7e/O7O0NAHQd+AjQMt8f6Pfl8b1tF&#10;cS7bfwQKj04C7IKRZ1LxFALoR8RHPPLXiVR8IpOMFmQO8BGkn5+PPyMy0A9TlEssziNWljC6WguW&#10;5jrOjlRfPnqNezP7tqUf3+/rdicOnPI//HC1tToBcMzhk+E4Yi5WxE6tyCcOtIgHWkRt1czeJkFr&#10;Fau6kFgizuRRMQWClMoCQlkuHuR/NjsF3C2PQSBnZRLxyfisOEJWIh6XgM2M/T/xMQX4GAd8zEiN&#10;FHLSXdZ1KKlQfK8OpFc+6e2x/PYU+IgK66FDcnW4dXGwCZQEgIK1UW+PEVJCV6ba/HxEcETC4VR1&#10;d65dnmmtK2d4bJv+Ad5QXXcuDmS3J2r52mB1Ec2kmQdPdH2q8c9JUF6dqMCVO4yrdSX07eWe52tT&#10;QGKgA0JpBuFwaujvqvbrRywFj/PzEdollD88MP6RRUlRyaZPfArg46Fn+/xYiTTsSENa/Hfriz3A&#10;StCqSIh5FGjcpU/LoSZkJr7y580HWGydeDfPfLKbM93ceFPEm/91Zab97tQAHvnMg5zy9aHGZ92m&#10;ZIYWiXAXPmSr/SIaICgFt+jnI5zatybVLLz/yLEJfAzoR69dOjvVlRwPTAxKwIRlJselxWPQiBMk&#10;bWBPMJuUbtau356a0ZjTv+JjX3s+XL3A4NBA+CeooBnrRWJ8f0cxvAeO75/DJ4edsLEjGaoooOwp&#10;ptDP9AJVZWdwHbw7GtlwUQ58ywxqitCzwp1jF2IuXPAdyQApIxT4eO1PnQ1l7nB/99Sr9zn3hGxi&#10;ePCLf5OP0WGv8BkYo3oJtXwH0EJAE4LaS2AcqDAmPhT4CIAAqPkDqGfqaihgEaJ8Ngmos6tDaYCe&#10;YEK3ljrTYv9uqPNnPkKJAnIBtoBEUwNVHHKUUTkJkhPi4RxNSgEJCepseqiSig3S7gzD0QBn9+e7&#10;gNpP9/u7GxOEtOiUuAi4vAloSc5waI3gaidHB8WFfy1gpvgc248XiI/wdX5Kgn60uM1rcM4zw+Wf&#10;Hkz+A+6CW4TGHvgoYiaCOQjoR7/qBHmrMylnoJmUzLYCRh8vduHb/SoSBKlhvLdyqKMYNvyZwwGO&#10;SD/Cx1enW0A/XrgVgfmFCI7++TMAlx+ePJ/u3VsrQ/7BEox8AYWDBoeng37/hY+puPRkUlY6nZTG&#10;JKf0tJStzvXWFrMGO0pVmxNAwIo8KlASiNlaLVqeapevjQx3loO/BoG5Ot0pme0+8+k+PZ5Mj/bw&#10;GP5eaX/6AuAj3x8CFryCfiQVCFn5fCqPlslnZAAHSvLJgz2lSuno1bHqI+jct853d5bHaz3E21vj&#10;+3sbXPDnK9vbS5tNK4GzyhNQRBwyn0n0r+JA8Q8hIgMcqcTMAB+JuFR8JvjrRL+/TuHQMgRsrJiH&#10;Bz76/TUrIBshinIJFcX09uZc5c7ExYlWrZi8PNF8et7fWuuyGmd/+ugyqKY9NumX9+ebKxNiHimb&#10;SxBzsgSMNC4tAZRKb5NobrBsbbJuc7ZJMt0kmWmeH69trGAMduS5TCtu8/pYT8XSVPvzjae/oxmf&#10;mY7DpuCwiYHAZib8G3zMSI0BPuLSI7N5GS7b6s0JsGn70rd16d1AfDxRQgkGPh4gPqL6AHA882xB&#10;SdJIgY/By5OtUBSAaH4+yq9PFXfnmvXFdqjhoB/BWV8egzyUwgfBEMkl/XWldOAjwNE/yQyEnsqv&#10;EPfc1u2GMtb6fNfbK5N/Ni6a/x+YPQZ2sre9hpCZBHCkEH7Ob/YrH/1XPGltse8ECAKE8uycoiws&#10;utnRhoSo3y5OtQbQ4w+0kAhYbDYlPiPhJcgxoMmxWwp8BKBcn+imhutCX/y7tbnux3PzuVfl99eq&#10;68M98NeE1JCaIvrtiQF2+hG5AzT0pzlQlueR0mOBj/Pwr2NQcy7Z1YEaDP6xW7k405sYi1CYEhuJ&#10;S01IjUOz3/z+Gl7DKdgErWz57sxycYiWNznxAJ5UNycGIGBtGcN/qmjkNsSBE5wvmrGXy0vvbMqF&#10;y+V33AigRy7p+cGuYnMYLrhJM4cUMUDQDaexDWZfLR0qycMZ1dMgNg8d20eO7UPnNnz28kgr3xgh&#10;Y8N0ijmAI+hHfyYIwLTu2GMoyGaFvvkuMjQoIjw4PPTNL100aP0Z4CMlK8GmWwNGXx2imw6NwYVP&#10;8XhuGukqo2SEIlN8qoc7iG7fker+1NrVUErHYXy2dRB6AEc/B5G33VzsSov5erizFLjz3+dfHwG5&#10;jGO95eSM13rF+N3p3gN6+Ih83NMF6DjTeB/865VOPg577s/U9+dgbw0f7/alK2NwG9ITowJ8jMOE&#10;gor0zzV8HRf+LYeScOCQPZwBH3UPZwagMGzAOfhsmzRc6PRgxacH2+MFst4gKm+O9vK4aQJ6Atzc&#10;52tbIEk4fPbhzGRWLfAosSvTze9uTIBFQCq4cgD004VlrKe8o04MQhJ+IJwVIBLO8PnaujTRDPrx&#10;0rP78db24dr68db+gz/5K/jrL2+9wMeNxYFCEbkoGy3uCsKKRUljUbAkLAAlNSsjBfhIIWQyyWj/&#10;8nTvoVM53FWxsdD7/mbfrpOM91XfHhsPbFLZ6uC7a/tP747ka8Nu884///4e3nDiUZvUq/1dtXlC&#10;Bo8V6Jyhcpl0LoMpYLIETP9aC2gkIykHUMXH8+mp2dyM4f5yq3727GDz8hBaFLgCOv8cGMP7G/Pz&#10;nfXdne09gqPdoFgY7a4vEbNFaLUGwCIEemQJr6AfeUwymw4iBiosev4IEhifmUzGJYOaAT6yaWl8&#10;JuqiQfoxnwZwLMmn+vlIba4XSZZ6lGAH96Wfnlxbq91uq+Tjo2Nlodlmmvvyzg760evY+fj2WLI0&#10;KkSrNWSJWFgONZFLi1+bafn9W8ePD5b3Z9rnM82nG/NPT064reN9pdvLXX/44Lk6VC9NtEnme748&#10;n/d3tmWkpKSnJqanxqWnxqanxkD8m/oR4BiblYkRcVO9zo27M1WAj1cgEo9BFco76wUCWgLUt0DL&#10;D/+9OJCC5dmTjRNTQ1anER8DD4NAMgAf7y+0koW2yiKiy7J6faq+OQOFiD4IskKxPgB8tOzNgQcH&#10;PoK6vD3bA5ZBHDgV9aXs9TnQj1aoJ4AecK8Ax7szw9WxeaCrnohNJWdh/c4a5ccNPH9kkFBPH52Y&#10;sDTbc3WqOz/WnB2qzw61gNTpkcb4yN8tz7T7NSN61AiSB74I5JKQmYpNfnPqQQPUgYwnXjTB8e7M&#10;DB8Je/k3kvnex3PLuVcD1QNeL3xar0VKSguvLeY8nlsBl5c+lP0F/nt1gLpxynLI6bEvbNrVmyM0&#10;PQ7geHsCp22Ec1hfHk2OC06KQX0yAfGYGB2ekRQDFhuqMT41Ti1dBP14cbjnpyFQVft4ZRvoLKkq&#10;psN5gnCGk4f9QEb4F7wnm5PeVpdze2qE/cBH+F1nPoCdWr0z1lrHd5pW4Tf6iY8Sixw6tvZkE5VF&#10;FMveAkhUkLooPEr4LPxw9c4ktBO63fmLQ50fxOozr+bcZzg/shbn8kNef4vSsoWFhocGR4ajwT3+&#10;/Liof4ZBSnaZpfAD/Rl3NPB74Vffn5km+2vxKcFWzfLTpcXPIJBphucr90BbDQ0b7bNuAHoezsF4&#10;Gp4ujD88ebeX+9Jjv4dPPV/bgX1AH3+Yny5sY72VWUkv93bGQbs9XQKJTG8vLfC2t5d2IAINF27c&#10;nfM/TET0fHtl/XTv3VmdpGQmBp4/BviYFBvp5yPox2/Z5KRD5y7c1vsz1M8DpwdE+3TvArLA0WaG&#10;aj/dO/xdQMYPt86bI0MBHy9mZcD9hT8Bke9u7PAt8O1O/XoOO10y1/H50f7hzvzuBhSiAUw0vAHU&#10;XFttNvDx4XwPNC+aP3OBOnnX5zorc0lXXtUP985f48tb94/Pnt+/OwjwsUBIyhfRwCoyael0Siqd&#10;kk7AJQFQgI8QoL9oBPCkGS7Lzpd3h6AhDLuzf/50eu5RrU63v79B4x8d+tXPj56fno8s6tWrA8CZ&#10;2wxkbC/n09M4tHQ2HefvtgY40jgMGpuGBkKKODQxlybmAR+zsjngpilQ8IyquftL7fON9u214vZ4&#10;8/4EEAkiGuBo+fTg+PzW/e7O6TRuTQ42lYhZYkRGdJyAZgw468A28JFJJ1LJWBIhg4j8dTo+E43v&#10;oWQlUYlJTGoKj40V8UE/kopzqcW5lECHTGEOXiuf+tMPJ9DSu6HA3FvnJ+q89vUPD/aFqVqfc+3H&#10;Dw6NbMwN+vHD+drCiICdJWBlCZmZbEoChxq7Pt92eyjfnK4/Nq+8BS9ypHq+hLsDbWqpZK719+/R&#10;ahbTQ3ULE63PN77GqrKU+ISkhNjkpOjkpKiUZExaSvT/wEeEyGRMRioGlxGDy4gUcFI8jvVf+Lh5&#10;fbjt56OyrVaQzUw92ZeBpgPGATHBYsPtNyhmSGmhazMdj+f6n+3wMSAPWWygfm05Y98sAZ14Cxbp&#10;HCqSEj6r2hpuqmSDlX68Nt6caSEer8w3p2hG2rFb21DG214agBJ5fagNVGaw4Y9X1ocLx3BvCwmX&#10;Ts7CgbMO8BHlpyCgeVfQItGJyZKlgef7/dsL8+2F6do/F21ysDE+4uvl6Q4QR/6kZCipDFAGQsRO&#10;w6UEuSyop8JuWAFeG9XzLvMWlKfIN387NdTks8r3DRsOnQTCqd8AE0HDxhTwSS7jNtQQi2bRpFyw&#10;qJct6hWdbDGfh8cmvFFvzbjNW/6FquEja3A0tAbW4nB6YmRybBgSNVGhmNBXwMfM5FiQkBAsYoZF&#10;u/X2xnV9Am0AAvfdueXT00FfW0lZPg227y+sFwew3+gfwmK8OTHm8jLb63Oeb5zwJ6hINP8SDOOF&#10;waJdGh+oBpF4d77n/5nqS5/yzKMwqedqSlke2/bDJaDHAPoLuOCfsGQGZ81nJJs0y/BFN4jFpqtj&#10;48WR6e7SU12SG/r6RWRosJ+PoZFhCI6YyMiYiPCY8CAOJRNUzLtbBzQDiF9I1oEJtc2PtmbGv4H6&#10;+fHO7Z9SBuH44eFktKuZjov1WTehgj1fo0Xx4Rb/6dOZQjKamfAaPvWH9ydf3vo+3Xve3exDC3R7&#10;bO5vLUuK+lq2OgxNDpA3kDT3wqs72Vd31hdQMiLhX2du5akLPQC5PdYDhaXLk/iUuORY0I/ARzS+&#10;B9qkX/j4goKNsexJjp27Rw7FiUt5Bu2Nf3V/1eYUMTV8sL3i0qe78O3Bt9yfWg7tarjXOSyc1yq7&#10;PtRDE3jqUh055G6zVL42xqcmTg3WHu/LDuwojYvbvOo2b0Ih6WosqMynHdg3Dx0bJ66tUw9acwnO&#10;f36ksSKHeO5Wvr+yfLyxvbs0P5zo3l4A8a3+STi2tfneQhGlQEwHPrIQH9Po5EwCDuAIiET+moBN&#10;BZPEoiTDZQcIzo82gs746Z0X1NDmQje0RocONDf/w63r073vwKq0a7fX54ZKcxn+DpZMLoIjwT+w&#10;8echkLANFEMzBXkUMKdFYvJQV6lBNXNzqnl/Z/rhyfr+bu/9nfbhQn53Jn8AhX5j/nBrBdb7bLK5&#10;sY7KQn4Oj57NRal2UaIKDoNDI0MImIGMFRTYD1/BYpBo1CwSMYOQlUFEAzlR/zWNkEQjJ7HoyTx2&#10;pphHAP2I+JhH9fORVFpA9Fg3/uHLkUk1DXb47bVxcqD8yC19ujbNjVd7HSs/PDt0u5MHTvnnd6dL&#10;MwN8Ji7ARxYpnk2JBggeWldH28Vuw+zdgUK9Obi92LE601xXSm2t4UhXukDMVRXSGsq5e/Llktyc&#10;pNj4xPiYwEzrpAQMxP/AR//4nqj0FAw2DRAZyWel7G4PWfemzJoJq2ZsXz/l1M06DYtw17nkJL18&#10;2rA7qd0Z0UgH9+QjDv38zmofNTNqerDOY1m161CHkceybNXPOYxLq3Pt1f50bC6UU2sVwmlYgEOt&#10;z3VUFVAXp5oUm0NSSa9qZ2R3a3hrpV++Pra5NFQsIo12V6u3JndWBwy7U6qtEcXmyPbq0ObSSE1Z&#10;DujHQPLwgL8O5O+h4dOg6BAyYqpKOf3dpV2t+d1tBe2N+Z1NRXl8QmzY7wCFzTXCjkZxT2tue4Ow&#10;qZpfVczMTAxKwnxXJCblC7BCVgKDFIZNfpGZ+Coh6puY0K9wySE0LIaSEU7OCCOkBJPTI5n4uJSo&#10;F/FhX8N+cnpYZsL3+ORXHFIcMTUsM/51euxr+BebGA/KgkeJy2YlCxmJgJ6yPLqYR0qKCYkJR8l7&#10;gCx+PkamxceAvwZcgn6sLRV2NOS31Ymg6R7qKu/vKB3squIz0hjE2L72koHOsq7mgu7mgrb6nOYa&#10;EQQhPZxDSRrqrhzpqRrsKhsfqOlty+9qzulqzmtvEPe05Hc0Znc1508M1Iz3Vva1FnTUi+EK9LYV&#10;jvRWTA3WgFCaG2mYH22eHW7sqMuhYSMby3l9rUXdTfnD3RXD3dW9HZVDPY1QvsODX0eEBIWFhIQG&#10;B0eEAh+joiMwcZERcRHB5MyEuZGW5alW+Ao45uRA9UBbSW9zcVkOHdqJ2hLuUEfZSFfF3EjT0mT7&#10;6lRfWQ6PkBLWViMYaCvobckd6S4Z6S6bHW6oL+VmJQXn8/GD7eU9TQWj8Is6yhrK+VAM4DqnYL7L&#10;42a21oh6mgsG20t7W4oayviFAjKgFj4lYqIZBwWCdIh8Hq5QQOHTcIlRIYmY8PjIsAR4RQthg0gP&#10;TYh8kxD5KgnzsiSHWlvKriliNlXw6krZtSUsAS0lI+4N3Fk4IFAP/gXf1V6bU1sMSIklp0WViqlQ&#10;+AsEuEIhHk4GSgI2ISgj7gUpPYRJiKJhQ0XMxFxuajYzBU4YHEZW0hshI65QlFJTTGysoLZUsxvK&#10;2HxKHIeAGekomegpm+6vnBmoGu8phdfpgSo0qWy+u7etBFiWJ6JCaWHTsVRSKpWYhscmAhn9FjsJ&#10;WEnOSmBTk722nU8PruWpFu3O+B/e+y4PVDrZFMhbwPehXfn2ct+h254b6SzNZotZJBYxk03GZrMB&#10;hSQeCzHRHxQBmimIllgQsokFQkZHQ7G/jdR/vDd/fjQ/XwMZDaAf392Citx7utQ8Xuy9v7eBg5mf&#10;aK8q4sOnsjlUIRtkIxom6aftfw8ei/brNpNOptNIJAIWh02DX4FLjydhE+ikRAY1kUlLFLAz0bgc&#10;IbUohwaILMujlOYSywtI0OT8+QefUTUBG0+Xe7OjlWde6eO1bn6i5mB/HfhoUE0fu5Vf3p0tTvf9&#10;wkcskxjPocbvrPZc+WSz/cUntpVz58bGXOvCSM1Ae16BIKVEnNnZIGiu4vCp8QJG8sRAk4DJSIiO&#10;i4+L9ifriUqIi4H4mY8BMgYiYLGzMqNIuEg2LYaKe0PK+I5NfM0mvC7gJ5bm4Jj4WEJKBCMrhkOK&#10;FtBjslmxfFqUmB3LIUdDwRKzUouzM/J4SfmCpCJRamleZnUJGX6nmJtank+qLaPXlJLqyin1ZeTG&#10;CkZlPjmHnVogwhVmY7M5iXmCVBE7MbBWAZucCOWPS07M52PRPBx+GkSBIDNfAO0bjU3NJGKTaSQE&#10;R3//DMHPxwxKVioxMx74iE+H+vBtZMj/lhjzbXpiED4tEpsUGhf+DcCORYpjU2LzBGklOYTyfGqR&#10;mIJLCUmJeZEvIOTwMuFMygsIRWJ8WR6NR0vDBP82LfYNnElc6G9TMF9HB/0t5s1/Soz4LiH8G3xy&#10;OFRmOL3qQlpFHqmqgFZVwCjLpWYlhWHe/C0ojsZyAVQ8qBI1xczSXKqAmZEcFxQZ/C0m9EXEm+8B&#10;jrERwQE+Qh1GxAz5Pjrk6/BX/1tG4gshMwluGx0fFxf+XULUd3HhXwPBOZQEMSedQYhOjv4mKvg/&#10;RLz+D/GRX2OC/xYgjk0K5tKS8/g4MTezNJdSno/mTdaV8xoq+TUlnOaanPpSDp+WxKEmkDLC0RoS&#10;Ka9J6cHkjBBSehgEHRdFTA2Bqp6Z8BJMrn+G34uslFByZkxGUgSwOyIkOCwoGOAYGhwWGRYZHRkb&#10;FxWXEIVJiAxPiQrCJ4fhk4PSY7/NiP8uLeY7uFZRr/82LeYVXKK0mBeZ8cFQMGjYKHI6ICMyLTo0&#10;Mz4kNfqrFMzfpUajmVep0d+kxyIq4ZNDINJjX8LHUzEvCCmhWYmh0NikRb9KjYbjvIaTZBFjynMp&#10;zZXC1urcjrqCAh6RkoHxT15iQFOET36dGv1dfOj3sSHfJ0SGxUaEovQf0Pygh48hEAmRKNtmfMSL&#10;QhGppoTbUMbtasxrrxXXFHGKBGSwBUmR36VgvoWLAGfFJccBEKsL2bAfynweF1+STSrJJlYXMVuq&#10;Re21uWU5VHJGeLGI0FTBbyznTPRVQTOwOt01P9ZWW8yBJrO1hjfYkdvTIuxq5Hc1wmtOHicN+Nhd&#10;LxrrLpnsLZ8bqlkcrV+ZbF6faVuZgujobikqyqbmCigiLpHDAAWQSiGkAU1w6Ug/osd2eFAGcTxG&#10;EriTt1fmhbEGq3bh073r6cJ6d2J5vnY/Xbicup2Zoc5iIRPaCSE9S0AnCJlkEQg6OoVHI/JB07HQ&#10;sgoCFiGbS+CzMoWczIZqkXJr6u7c+OHB+vHJAnB8f6d/vkb5fZGhvrO9vbU+XdvAqcjXR2tKeH7U&#10;ElF+My5DyEZkBDUaCDb9586fXwIoSWPSKTRyFhGfgUdPURPw6dFZaZHkrGgyPoJOjq4u5VeXCOFX&#10;l+SxQUlUFNLLUY5bKrjpP3/2GXbHQYM/XeqWJmuvjlCXxvJMw5lv54dnl1W3dObV/vjubHm6X8DC&#10;C1l4+MlMYhKfnixbGwKHOtyRd+mWPp9rH880zxeGmyP1+lyramsIJRO6sQ+2F0Mz/PsPl7VlpcDH&#10;hBhMXGx4fAya0gbxG6AhwDE5PuJXRAIxkcVOjxaw0uYmmyYGytrr2R21zM461vJELbRUQAFGVtxQ&#10;R/nkQNXSZOP2UufmYtvqbONwVwkU6M6GHLTmRm/JWG/ReH/x5HD55HBlf0dhcU7WcE8JCMml6ca1&#10;heaF8Zrt5c7pwZqqQqpqe9xpQusamrVzeuXM7taYYmNsZaa7VEzpbszfXR9WbY5uLHRKV3rk68OK&#10;zTGVdK62HPRjMsqJS0b+OsBHSlYak4yFRomIjR3przXrlrW7s3vKeTNakVk20lMXG/b1eH+9y7yN&#10;Bq84pKdeFTjZm1MzGAoaPsZu2PTZUe/wqQ+NJQR3uTTVE/ri37fVF5y5tSYl2OdVeDWrVoy7y1An&#10;O+ryTl27J/vy+9M9NPLRu3t9qDn3qAuFBEJKuFWzDl7s+lB3c6S/A6+K8uvoOprL/BkJUaJWv4R8&#10;kxAVkRIXnRAVBtaPkBa3sTjiQAsebBy7Vf5FERQusxxEZYGQZNNt+ByKQ6fCadzQKxc0sjn1zixU&#10;8vpykWYHLZ1q12977bsnXv2xV3/k0R86NXbjjkmzvqdc1StXHYatY5fSqF7a3RrXyqdV0gmdfNq4&#10;O4dmiajhRy2BimRkYbaXB3TyWfnaCIRme9qkXts37laV5IW9eR0eFAR8DHkTEhEaER0ZExsZEx8V&#10;HRsWQselrk73bSz0rqHZxz3rc91rM51LE52N5SJgzdRAg1O/bVFL9nbm1uf6Zgbb87l0Bi5eutLn&#10;NKzY9xY95o19A9jSLXDWUH76W0vP3Hs27QZ8xGOWe8wyq0bSWC7EvPmPgB6nftVn3Tr3Ku9O9X7D&#10;vj8z1CSkp1q1q7cnxkPHjkO36jbtHDm0w12NKTERMWEhCVHh8VHQWEbGRwbFRwUlIj5+nx4f4jDs&#10;vL/zgnlHFv7EcHdiejizKjcm8MnBnfW5gB6rdtFn23w4Nz6cmUvEpGIR8cgpvzrQXvhTjj+eG9/d&#10;OOG0i0V4zfbUxzvXh9t9/5MEx+cH7x/en0mXh6FNuj/T+fN6mSHe3Zh/fPYujDaWZeOvvOCvTR9v&#10;rT/c2788OP/w7PrjO9+Xt5531w7JQn9xDg30o4hPYjOy0Jqo+NTM9HhsWkJWRsqvfOQzUxyGFajk&#10;cyPVht3pzw/uL0+HH259xy79yvRIRR5fQCWwSVgBgxjoR+ZQSWwqCfgooFOzWVQRkyjmEEQsbIGQ&#10;WFvGWVvsvb00AW4+vXW8uzM83WjeXqlBML67NX68t318cL6/3wcMba4MNVfniPkkDg3PB+By6CK0&#10;5jWaWgMcRIvR09CSy/8jHCHoXAadQ6MySUQyLg2XGkvIiMOnY7CpwURsWEUxdXWuy2uTTw+3FYpo&#10;ZXlsaN1RYoRCKvDRY1//w0c38PH6aPfpWi+ZbwY4Qmwstd9d6H54dlt1qxcH+j9+utpcGssGMQvU&#10;phMY+GQuNV3MySClhdQUEi9d28DHh1M1IPLuSK2Tjth1C2+vjB/u7CNd5QMdpZ8eT6tLiuMxsfHR&#10;kf41gdED69iokH+bj6mJEWnJ4eVFzKtTNC4MdUYfym4OZdcHiAU9TYVi1v+Ptf98bmNL0z3Rivk0&#10;E+f0aVNubzlakPAECMJ7DxD03jtZyouSSImylESKciQlek+C3nsHRxh6mW2quvvGzHy5/8l9VqbE&#10;Uu3qmTtx74l4I5VKgMhEItdvPc8y71JvrzkDm8P+DTyp/TuewYPtkZXpNjiUttc1P+3N7XnJZAaS&#10;NNTVH/I6p0fenCu2jPbXk2z1W32IkGtg3zc63PX85sWMufHmXd/4rm/0IDBBBvpsOUPu8Y3Ffoiv&#10;9y/vftlZwEO24x7d84ztbU/ubU/t++fv3yHjw/VqOSTkcf+MVU+mqYKPRnXcm4Y7n/aXQ9tTvq2R&#10;rdWBXd9M80vA7p/rH18LusZ2vOMBt5OMVN90hjwTEHd2vcC1Mry9OexZ63OtkiTh3nXn+1f3WRG/&#10;v3O1aN87B8ztkHlyEwe+ueDWpF3Lr71VfLA95V3t9a52BTZ7qRGaPVuLXWfzzRBTc6Mf3EukO3t7&#10;bYgsTrI1tuOZfVl3WylmweXRfCT6kceWCHgQaOCjSRU/PvD+897Krm8S4SEZYiZ+OXTfuVZ8tshx&#10;FFoMusepxtOhIO7G9lTQPVFeYH9Sc/EouLLrXfBvTvs3Z1fmnPVP7ty6UnapIicjSa9V8DUyrs0o&#10;rShIan37YGWWrC3u2yCdP9vrw8HNkdDW2J53es8zNd73KjdZsTzVQfXqjuGaoUf2PHNHwbWaW5Us&#10;RgQrOorSj8Rff+Mjlx8TlZVkhGwBF/Z9k5Az+16YsukvO0v1D66IOSdBnE+h5QPfPE5BzVfZfHLn&#10;qk0T51np+fVwAc/JkX/qY3AW4BjqAJtI++Nfj1yfQytH/oVfD1DgoYZm798oiWf9ebSn/mMQJ5qg&#10;xiFD15BO5Dd1NzJs4hnnu4/BmaPAND4KkPrPz9s9LS+lfFYci6SPo/lIklNwosBHAfOUVspanunB&#10;rT70z+1Qvdi47M+hhVnnO70s6kXtWVzbp9BU0DUQcg3jOS/N0Z8tMFOtq+PUkCPnjos8k0uT7y+W&#10;WJ3dz3D2fd8EoLlPWhKnDrdn3z2/dakkyb8xSF3qKDUmafTn/cXWV7fP5Rl2t4apzI+TX0Ikxdkv&#10;uzM/haap8YOzzY3VRdmW7AxzRqrBkUhWbtFrJUq5UC0T03zUq8UmrTAjWQ7p9PPB0kDHk4XxD389&#10;2vIsj3a31FeW5SebNSkWfZYDBsiQatOn2HQpVgMZAW41ZdjNmURIGjIdupxU3aXS5La396AJPh3M&#10;ftqf/rQ79Xl3Bu51PzByEBz7vDP1heTgmd9aHur58Px6ZXFOmhWaMckGOBrSyUTsxPSkRBqICPCR&#10;Vo5/z0cr4JhityZbTDaDyqASq6U8lZRpNQjPlzse1pQuTr0/Cs2Cj4/uVualmcrzkysKE88VA5GW&#10;C6VEP/76aXF88LnfhVLsbH13E9vtrf6OlruHwZmfDlZmRt57Vkf/86dAb2tjFsRsoiXNarDrFFat&#10;FK4RNsggi+ptqt7fGkbsbQ75l3s63lQhJgcbBtpJfkVYwLa3T9LsNiE3TsgjmRBEcbF6dbxGKfjK&#10;Rzq+8pHMqGFLE5il+TbvxjCeBtLZstYVWO/yrxMQVF/NL0w3ouQDjr61Lv9Gd2CzZ887uD7XkZus&#10;an9T8218T3fQ1Rd09+N2TzkbURWM9D3f3uz3bfb6NrupeQ4jeLCqKrPmxt4FXCSHMz3ezb8OWTcC&#10;BQc+Ntff/LIzj8dxzzOCAEZDHtBtuubWOZqPFgNpgrSbTTaTzm7U4O6jajKoeK/rq/YC096tYfd6&#10;PzW+x9n29j43+l/vV5VsrfRSwzD7PGTc+CAMRVG2wazheFZBMUATx7s2lzp9G8Otb8HHf717tQC8&#10;2FropdYqIdM5Vqc7pfxTNdfy97xjVFr1D961dvdym2+t27XUhQKjEYdPDr6hl83xbwyQoSouwH32&#10;yf0rSglpBROShZij4zlwfKSvBjsoulopb7T/HTVBaDC45aSHE4Hsd68Xni+2g+O4JGhbXLZ3fSBI&#10;+D6IOrau9lLIPeNeGZ0b73pYXZlsVcdzoEzD+cxwPiciPi4mnvjKaCEnzKDkDHS8gGreIKtEkFTw&#10;gBSdhg5fEM4g1SKYcb4FDsiPvjYQ3BrxrAxtb05UXS1nMcLYMZFM0gTJID3XHK4Q5prPEXFiCjKs&#10;1IRrJ37BwOYAKgz8gjvusWf3zisEpwfbnwGdFHOho8cOtxfvXC6xqtnrX7v+8JAMkI7dndkhMn42&#10;8sWDC+DUrhusAWoJuPc8Ew9vl8j4J3CFe14nnrQdTz/+Fs8DKs76B+fTbWQ2zqfg1AFJUot6dOLL&#10;zkrbmzroRzDxH/nIjzlhVvOhxHEioBzUw+cAfF925xbGm83K6Lp7pV92p3CikLtv3+cEB88Vmi6V&#10;2qhxRSPUECIywAiXvTz1vrLMPt5XD5FFP6K4hkM/UDv/ofHOxWI7fn3qzST/IxmYuTvb8ebOhQLD&#10;zubgoc/5KTD+JTT5OTjx8w6VCHKH8LHlVU1BljkrzZSRQvhoMioMOqlSLtIo6P5riU4tNqjj0hyy&#10;+anW//x5C/U9tRr13XNFmVCLEGhJFj3dMUL6RhKh9fTQjxlJpjQ7NKM10wHZqC3Pd3Q3PcIj+uvh&#10;4s+Hcwc740d7U1/2UMdAgowdhaY+7c593lvYXncOddbfqizKTDamJ5lTk8xpSdZUh4VMSfzGQRqL&#10;v4lkuykZXp6EJT3Rjh3A0aSRmDQJ6Q7N1XNZ7U33fz5cnhhqWJhsCrrHRvpe11adz042VBQkVxQk&#10;VhRaKwrNF8ss64ttuLzp0cagZzDoHux6f/doZ9K73jPcUwdJC9Ew7fywsTDkWR2vu389HTWBRZcE&#10;qaSVWzRSslKpNEbK+zHLLlodbwqtDoKPobX+B9dzKotNdyvTqy9n5STLs5PkH14/zM9IF+Cp5kE5&#10;RsrE0S+fVY4NvSLtj/+oHxVSrkLKKcw2uVZRtgc9q13e5fbt1U6aj/dvFBRnGjfmurbXez2r7dQU&#10;iM6gq3d9ri0vRdX2+i4eBWreWFfI3Rtw9+5uD48PvjhbbBzpq/Nt9Hg3urwbnYHN7l3P4GjvsztX&#10;suYm3qFyoGbU9JEh5RvAGUnRWFme9ObZtaPAVHCLDBUm9HQP+7eGg67x29dLwUczBKNBa9ZprUYD&#10;/DX0oxGPjkoI99HypvpwZ87vHvZuDXrIwMmR/va6BN6fq2/kU1N0yBj1LZLeHAQfzUtT6uUM1woZ&#10;YAQ4ulY7NhbJ/Jm2d/dYkf9cfaOQ4mMXNX0Y1BhdmWqXcP98/2Y+SpdvjXTfU5NAulEruJe7zxdZ&#10;lMLTsK4AnHe1H9abaMx1FLaphzWX5CKmiMcAH2k4Qjki4PtANJNKMDvaCnG3vQm+OOHWIfF2vFMP&#10;7pRdKE2k2A3dh4/qQ/hdQ571/kvljucPLh0EFtvePk5NVEmE0KGxCQKWRMQTCZgCnIgs1RsTL4BZ&#10;CJfFR797WY2KB3oBN4HAcY3MiQQiQy7nSM/zzETR3Mi74BZsAZlZD+3jWuzzro3duFQUG3WKExvJ&#10;jI1kxUbzuSwemyXgsON5TElc7NnCZKraIDVckEzJ78UzA3FXV3NWFX9moP3pvncKcKRmCjohJKuv&#10;llk17LXZFtSRpBIl00ucHwNTqCz1sgj8FYwzbjJkHR3Yf1hVLBf86Ox+CtZQ2CInwvMAlD+tKUu1&#10;xIFTKNjAEDWacuRjYLH19WOZgJ5zTfpnKD5G4T6LeVE8xo/J5oTNpb6PJCMh/mqMAh/gNb840ZKo&#10;Yz27X/ZlF1p4GCfa9QzjAytL7dfOwSw78WZqTNIo3BliZfr95XLrWN8z8JGuxalB4BM/7y90NtWg&#10;psQ9IcMhqfHh9LoLfe/vXSm1BNb7v+fjL3tTP4VIFvGjwMyH1/fyM03ZqcaMFD34aDEpTQaVWiX5&#10;xkfSP2PWiVIT5ZMjTetL/XUPLpXk21EvpliJTqSG1FhI+rJEE/mvXZ+WqIOTyEyBZtTnpZkh0J7V&#10;Xl2b6/3rxw3I9l8OFr7szx7sTBzuTgOIn0Jzvxyt/3yw6loe7Gt7BvOUl07SUFK9OjQcwUQiEn8D&#10;xL8PaEwDMJ1ihamHwTeT1epNynSH9vql4qWZ3pnR5pnRd//5y8bYYD3EEyr+icGmh3cuoa4ty0su&#10;y7OX5ZvK8g2VZ+2e9e7Pe9Nz46/3tkcCrsHBrkfgI2zoxFDjxx04qqm39XeePbh691ppQYYl06GG&#10;xU6zaSyaBIM8TimKAR/tWq5OHFF1IWNn3XmEx2m1b2Pq/fRA/cxQo2exB8cvljhcK2PlBXlxbA74&#10;KOBGKCRn+rprAt6+/9pfg49KGSc/07C1QkTiNz6SIT5BV8+jOyUlWYbN+Q4QAbrJv9Ee2AIgOjbm&#10;PxRmqNve3D7YHvJvduJg0NUVcHfv+AZG+p+cLdaP9tdtb/X4Njt9m/irDlTOY311d65kzE+8hcwE&#10;UoNbfdQssT7wcWOxq7Lc/urpRTxeMONw8SQ8Q+CC3z1eda0IfKTmz2hNWjKFxqxXm7VKvVKkU/Cg&#10;H9813jnamwv6RvzuIZ9rCIZ6uOe5VPBj7e0ifHjAPQhMu1dxJfhMZ1aKRCMNo/noXQcf21BrBd0j&#10;zY1VseH/7WZlFkoIaV4kSnB41z22Md+Fkl99NZtiN668k6oPesBHz0rvhWKLQnBqcvA1RQQwjhoy&#10;vT4Qco8/qb0sjY9BKYWWoQY/kgIs4pIjvNjTSSbJ2nxPyDOKr4nCRk3qGNnbnn5UXQ71DT6S0fVk&#10;9jppoEBd6tscuHw2+cm983/56HpWe03EjxZwo0UQTXxWPKpCDoPFjCLBiuSyo/jscAEnrPpW+fIM&#10;mTBDlt+jxmDh8ryrPbhO1FXFWYqlyWaCZnKcLJLlXYWWH795uTA26gSPGcliRnBYDAGfzeMAuEwR&#10;nylgheel66FzcbW4FXAM1LiuQdyZR7eLZfwf+tsewXVSs/FwN4YPt+ef3Llo07I2Fz8cwsRtg6QQ&#10;ViOg20T/S5Mi6tm9cnhkaEDKq36N5/crlPEnBtprqRHgRNbhXDgjCI6XUsz8xYkm+G6KnsNwuD/t&#10;Lnc01SlEZMDjP/KRG/3nrCSle61/3z8F3oFoZHCiZ+RzaG556kOyiV//4OwvB7MfQ+PgI4AL+X+l&#10;PKmqMoNiIsTmMIBO6cSJtdkPF0vMQ50PPu9M4kPoiT34zJ/2Zruaa84V6lEDEQXqgcsmUwyPguND&#10;HQ/P5evcC237HkhIuOwRxE8746Dkl13IN/CxJjddn52qT0/+xkejQqsmcAQiNQqxSSez6BIyUzSV&#10;ZzOLCuxWkyzJpnFYtd+6pAEvIzW80ZRKGh91GYkqRGGmsSwv8fWzu0vjXX853Px1f+UL/GmIpPUG&#10;FiEmPu4tfd5fO9pZ9q6Pdr9/cvtKYUG2Ld2hS03Up8JNJ0Mzwix/Y99vgfh94FW9w6pJshKqOsyq&#10;JIs6M9nw8umdltcP5ye7/v2ze6S3AYD79y9rg12PB7uf7PomFqc6wcfCzMTSnKTSXGtprqEsX3/l&#10;nC3gHjgMTcxPvDnamYbLHBtowNVCbQx0Pp8YfFf/6Nq54qTiHHNprjk/XZeVrE61yhzGBLs+IdEg&#10;AWfr7l2cdTa/fnrdqmT1vL23t+k8hO3YGkD9dOBB5TT75smVy2VJu9tLZ4uK4thsoh/BR/Hpwe6a&#10;kKfnq348ju/5mJOuW1uEJoJjInwkcCQ6sefZ/fKSbN3mAhgH0dTh3yR83N5op/iopOaiknm12+tt&#10;2+Cgq3PH1zfc87CiUDM68HR7q3t7q3ObvL8t6Ooe63t6+3Lq/ORr8NG31hHYgppA6ULp7V9f6LhY&#10;Yql/eBaPHfw7NZ68jwycdA8GPKO3rn7lI+Bo0NCUhHpXgI8aeZxGzqp/enXHPwHx6N7o2Vrt2d4c&#10;6u94nMD704M7xeAjAOTbBLO6qcGYI5lJCWoJ+Ehm74CP7tX2zeX2Xd/Yu4YbrMh/unkxA5yCMIQM&#10;BOkg6zbmuw3y6FuXMvd9E5Sj7HYvk7nM2/DyS+CjDfoRRhWuDaQAL0hrw9bwrm8KfJSLYqEfaXMN&#10;5UhASelHXuzJFItsc7Ev4IJO7PWt0Qk+BmCrH9wpxbOyTdZdIbmFoLXBR9wH91pvZUXS4+qzvx65&#10;+9tfmzRiIT6Zz+JzmWx2DCMmIpoRzogJj42NYDLDWcwz7JiTFcWpC9Ndm0uQyWS9M/dyJ5k8vkqS&#10;RPS3PchLlcyNvoYuo7mJqtG/Dg01+T0fuezoeAGX/5WPsXGxZ/IzDETnuik+ktlWREcf+qfu3ciT&#10;8v7U1/oQpMMNpG4FTPHso9sX7Dr2xkLLoR9kHIQexE8M9ICPZhUDevAjNccZtQtIR0f9w/Mq0Yme&#10;9/dwYQAWJR6hE4nEbnh4KVHPmXG+BrAAIIqPYz/vLXe11EmF5PZ+568JHxMoPuamaXzrgweEj6PA&#10;HMVHJ/i4Ot2RYhLU3av4FPqqRmHYUSNeP59WfS2HauKcRP0B3OMK8d/12Y4LxabulhrwkfbRVIz+&#10;vD+Pqy3P08IVUVOzwcehPe/QUQBf89nZPPXqVBP4iDjaHv4UGP0SovlIkmy3vqnJSdNmpejSknXg&#10;o9WsMJuUOg2ZXEj7axNJfipNsSmTbOqURH2yXZ9k00HWUZ7X6LCCTThopFZt1aXbVVnJmvJ826u6&#10;mwvjHf/+0fXrwdpf9pd/2Z0jeTGCM/jWPx2sftxb+7S/6d2Y6G6tv36pMDfdlJNGRkSmOsBZA43d&#10;b2Sk43sg/ibwqhbXlmRVJVuVWSnGs8UZbxvu4ymdG2ubHH7718/rA51PnL11//HzWl/7w57W2k+7&#10;i2vzfdXXK/LSTMXZ9qIsc1G2vjhHd/1ictAzdBCcWJhs/gy54x4b7nmxudTb+rbm+sWs88VQmrbS&#10;XAsVZNGOrGRZikVUXmB9ev+isweydOSvn7cOA3NrM70Vudbz+TbvUu8BDMFm72T/s9rrOfev5eYm&#10;SZMMcePDrTcuXeSz2CIuU8gJV4nPDPXeDXl7oB95MjFkI5vaHsORp5Sxs9PUqwsAWR9pZIROpPiI&#10;qrvh0fmiTNXmQhulm6Acj/n4vihD+b7xOuHjBkrdB+9aq3+rI+TpHu6pPVuonhisC7jAR1hXwscd&#10;d/dEP+HjwnhjyAPdAfh2I4BCFIO1+VbUzNTKcMSF0XzEPrgAhXXzSr5OLbQYNQatRv+Nj0a1HP5a&#10;pxB85eP2uJfk7+naWGoH+Lpa7gmZ//robokPznGzz7fegwi6hgNbwxmJIrXkzNYSiNnjWetwr7Zt&#10;LbXtbY+/rb/OY/zLncvZu+5R8BEE3CKpzMhsmSQj/0KRDcdRjAEyohBXgbNB11Lf+UIr+Dg9DP04&#10;BPlAtRtAhcEpTz6svqgUQ9TEUulwGGRZBXaskBcbx4liRf851a7cWOzHOz1rOFcn9Zn9IfdE7a3i&#10;4izN9sZQAB52cyAAD0tJSPdqD6UfLxwElpanBwqzk+L5TCg7NpvJZDLoYLFiYtkMDpfBZUfw2WFp&#10;ierFmd6tZbJqmJd8nbb1+Q+0kOxsupudJJofewv6UEwnfAxujez6ZqquFTOjT/LZEWxIUU60SMgD&#10;gmk+JnCjKgoSyRQUUo317nggsQnCvuzM0nyk9COZPINP217r33FNP6w6R/g4/37fB/r073jws5J8&#10;E7hj4GMd4SPJIYi7B9IBjoARDiqEPwy0P8An73iGKESSJGP+9cGXDy/ZteypgZf7XvB0EJdB5Nv+&#10;cmdLnTguOo4VdcxHIbX+jIgXzYn+ISdVDUUPMv6Gj2sznakW4dPq8sPAOE6EW0Fpxmnw8d6NfBhw&#10;6GJUe8A9zce1mbaKfEP72zvUNUOKkq4Ymo99rfevlFlCm3DxOAJdSeJTcGJ+pPFcvmZl8h3IeOgb&#10;gngEHH/eJU2QX0L4kMm2t9XZqZrMFC34mGhXgY8mo0yvJcPC6fGPJp3CZlLZTUpotEQotUSDI9GY&#10;5CATVBw2sMyYSg3cSbapspJ0hVnm+kdXF8beU1Z68S8Hi389XPqyO0cmfYdmf91b+uVg9eeDTf/W&#10;TH/nm1tXy3MzE9PJwjKmTLJeqxmykRak2DosAPF/xUcrwvw1bISkDosmyaZKtatw9oHOxqGuV93v&#10;n/56tDntbHL2vvjr59X+jodDPY//4+dV6Efsw9G7V0ZvXynNTjYUZVmLskyFWbqibM3V8w7Il73t&#10;qeWZNv/WyOTQm4d3yquu5BVk6PPStEXZBmCxOMdYlI03azMcCdfOp3a9v+dd6fvlaGnfT0YjwX5R&#10;Y5Jmnt27rBZHdzXVHPqcu66+lcm3PU13Wl5cuVRsK87STY91Xj5b8Y2PYSrxyYnB2l1f7+/U8jiV&#10;jA8mYosAGXFELQcfWdlpyqXZNvAReAptdlF87N71DLx5dqUwXU3rR/hrBJGKG2TNwvI8Q1P95X0f&#10;mXIDPgKCQOeup2+099GlMsOM8wXkJ/QmIrjRvuvqnR58frcydW60AR9LJ1+h/DUprpsLrVcq7M9r&#10;y4/14w7V601K75bz5pUCnUpkMqgNOg3CrCd8NKhkBlWCWspTy5jgY9DtpCbJdLlWQKihtjd3ROzf&#10;Nz6+SMtA7xrEL/GVsMw5STKdNBK3lYhlekb5SgcKxrsX11hh/+3u1VxwkOqnJv0teL9npT/DloCb&#10;QHVlkE582Gpw079B5iBCP2rEZ2acb475CD0F9QchVn2zAnwEVvisGATgiK2AG8tnRzEi/5ifZXat&#10;OcFHXBhtb/H5e57JB7eK89OU1DxFJ3WwjwjMTaJ271zLaXhydcczH3TNX68slQjZcVwmhxUdE0uC&#10;4iNwGQM+8rlRcZxwjYwz0N3oWiHzuAFfklgIxKfuw4dXN7Ic8SvTLUQ2buDLkkWHAhtO8LH6Zjk7&#10;9rSQF8PnxQjAxHi+MI4jiuNKhWwJnwE+Us2LkIf4HAJWXCF0Vs313ATOH3rfwxTTjY/EDu97Z5/c&#10;vejQczcWPhxsw3iSnA5UWofhpckWqyb22b1SsIZqVCGel+o8Ga+rqVCJTg11PiayERUkEY+De+DU&#10;xnDDg4sOLWd2+NVH/9jRtvOASpPz8+Fae3OdRMAUsKPp8T0iasIS0ew8Bjv6xzS7DN+d4uPf/DW0&#10;G5xBVqKkjnj8CZhlnIXy0YSPtbcKft6fo/UjFCUEMt6/NPkengmPFo6Tz6HaMbHz097cYPvDmqvp&#10;ey4oROceTCL0o3sAF7kw+qoiV7U49po+SOtHiMdPZFW/ycPtqfam2qxUNfRjikNjt0E8yg1aiVkv&#10;BxYBR51KYtTKrUY1NGOiVW+36m0WHbZ2q9Zh06Q4DOlJUI5aCMDCLOuTmsrxgbefQnM/783958el&#10;vxzM/bI7/fM+vVbiPOD47x83Dv0LY/1NNbfO5WXY0lMsYCLdzkgtMkMC+zQik2yI77B4HISMFjoc&#10;FtLomWhSFecmdTQ/ef7w4o4X7vjDq2fXfj5YmXK+cfY+/4+fIBtrR/qe/sfPS4NdDwe7nvzHF5d3&#10;faLqcklWkr4oy1aUbQLyoB+rrmQGUfTWh3paH794VHm+JKkgw4BXyWJe6WAi6K8tzNIUZKquXQAZ&#10;aymXRiaGfwzNHAZngMij0ML2xkR/56vywiRu9O8ryx3+9d4D7+AOithS575nZHb4bdOLW373XFl+&#10;LsXHWPBRKzuzOFm/5+39nU4dfxxapRBB7ZP519CPizPvoVYoNsFXgo89qOdbGm4UpEE/thMjvN5F&#10;IxJSETb8Srmj8cnFXW8/7a+DLtIKCY0A5VhVmTw/1ojyQyTneltos2PP0z8z9PzOpeTp4YaQm56v&#10;TUQizcetxfbr55Pq7pXi2SXOmlxD7y7lrfwu562rheCjUa8y6jVGvdZs0Bk0Sr1KAn9Nll6RMl/W&#10;XYOnpjqpiS+GF2tuuCHh/QkXDziibFAM6kW53XGNFmVo4JfdSwQT4CO+DiQznnW8Oeb0/3rnSg70&#10;gm+V6mah1tXzrPRl2sXFmVo6VSrtHOH1KHQOXCy266XhM8Nf+Qj3ihNRK+FNVl0rkYtY8fxYLlmC&#10;hvARO9jyWJGMyD+VFSdvu8bxG+Pr4293SRPkyL4XRrUgM1EM8lIulZhfEsRlDzY8udTR/CDknjkI&#10;rDy4e5kXG87nkPWzWLE0GWG0mVwumwe5Fxcj4EWKeBFvGmpcK07XyiAoD6zjboCDOF1zw7XcFDGF&#10;S9KG6F4m6drAxx1cwO1zPHZ4goBJrVPEliQIYLElQr4chkPIulyREdwiGRvhrKkuF8JH6CDoR9xw&#10;6EfULrgz+AkQB765uprKFJMQJwIfQ+6eb4gcXJttTzbx6h+e/RQigg7yjeIj6fV+fLdMk3BmrPc5&#10;Dn4N99C+Z3R3a6T+/vkkHXdp7A34Qiky0kMCPrY2PZUKWfEchjiOK+TEQlkn8FlkIUMeg8M4bTcI&#10;NubaYaLxZrAYp9v1jgB57qX+/DTV89qzH4Nf/TUBqG/q6tnkh7cLPu8A3BQEvSQTD/i4MNaclyqj&#10;+DgNMlLoJID+HJp2dj58ercA1wMTDRSiTO65h458oysT787lqxfHGvfcfWSZ/G0iIT8Fxj4FJj76&#10;pw980+1NDzJT1Jkp+iS7ymySQjyiSIKPFgP4KNKryfxri0FjNxscFqPDAilnTLJDLWpS7Or0JE12&#10;mi7JKr1zrWhurPWXo5Wf9xd+3p/5ZW+Kislf9mehIr/sLPy8t/wxOD9FekXOnyvJyM90AIJpSZbM&#10;VLLgDN0PQwcNRypIt8xxgIy4AKIlv+NjMskjabDoJHduVOxvz79ruLHjHZ0cfv3q2WXYauzAVv/7&#10;l7WBrgfjQ8/+46el3vbqkb7n/69fvN61iTtXy6Efi3NsxTlmqMLSPGNtVfGUs+lJDVmwrCTHTKal&#10;pxsKs4xQlwWZmuIcbXaK9PrF1Pbmu7u+kcPg+OHu5Med6b3tsV3fODy7f2u8s/lJfqZFJoKHCI/n&#10;ndIrop3dD/Y8fYHVTv9y165reH2mc3r4nd81W5iVecxHoyJic7Ep5O76nV4jQhi0CQiaktR/4w1a&#10;QV6mbnmuFdU1oLbr7gMf/SRPn/PDq9u5ycqthS48PZTz7UIQRK52X61Iefn4AsQgjsMvh9woyZ17&#10;3sEZZ8PD23mrM81Ub0aHj0zl7jrwDswONdy+mDI5+DzkplNgEThCpaKAuZY6blxIeXSnGGchznqr&#10;d2drgCQEJP56/Pb1Elo/Ao5GvR58hH6k+ahIYCrFMa+eX/euk+WVCR/X+3bdI2+fX5Xy/9z6+jbK&#10;/zbJeU76JbCz5x2vyDcphKdWZ9q+52OISKoq8LGqMgsQ3CYNdkQkYh/+mvAxi+YjcWGgAyiJl3yr&#10;Q5dKEw3ySPARRygWd5K2vC3nvn/u9rVSmTBWFMek+YgtJzaax4zmxEZAP54rSw94Jkn6onXoZUgk&#10;VAwk2wIErMPAo1ZZIi4VV05VEgMhj3O0v2FhstWzOuxdG21qrJWL2HGc6Dguvf7B14AXxpYa8hrN&#10;YZyoula6OtsHI78537O50OVa6gYH97wj0I8l2Sp8R/oUuGxcPN3+eP/O+ThOhCSeTc9LlYqFCUKe&#10;JB585KnEnBsXc6le5r/Tj5Bm+O3kgh+Hu+r2fROoPKhBrCDL3NPqSxk2gLgdz8nf+Oge2lrsyXKI&#10;3z6//HlnkoIjacijzOzYo9ulmoTTEwOo0oepID760DsGPkI/phj5y+Owq6MHnsED0nPylY9y0j8T&#10;m8CHsyaNGOI4mo+x3JgzVi0fBuXTzuQBNa0CW0iJI9+kZ7EftqD+wbnv2h9xzROXyxLBR9pB4zio&#10;jWoSiIR+zE+Tw7WR1Zx9RPMisAOqjnY/fvmwHFeFz0e9jlNgC8G4Mvn6Uol2febNR//gRz/gOEzF&#10;yNH2xFFg9sA/19H0KNWuSE7U2EwKvTZBrxOr5UKdKgFwxI5BQ4QkGa1h1CZZjOBRilWfYtOk2ZXU&#10;Ik4JV89ltDfdPwhM//px6deP81/2Jj7vjH7ZGf0cIq2cP+3N/nq4vOubWpnpaXh0vSwvKTPZmJ1q&#10;zU530CYafKSG75B1FxzWr4Yax+mgVaTdrLWZtIlkAQb6DX/TkslWMqPGqpfculoUcE80vby+4x0Z&#10;G6h//fzqXz6tTQy9whMLUA731s1NvPn3n5a73tcM9zz/yyeXd23y/q3zeWmm0hyydiOMM+RhRaHt&#10;XFFyXpohP90IOBZmmklk6WnNCHX5/vWtAG54YOynj3P7ofGDnYkvhwuf9heWZzte1t3MStErRPjR&#10;I/nsiHhetEQYKY8/1fikzL/eHlzrCqx07WwO+cgI5WHXynhOagrNRwEnTK+IWpt77Vtr/x1NRpNO&#10;jKD5SP1XZNIJC7L1K/PteFKP+Qj9SPHxTrZDvjEP8NHOl/ARHHQtd1aWQT9e2vUSbh7zcd83NDf6&#10;6tn94vW5D+Aj/dLOVjdq1Dln460LyRMDLygK9+24+gFHP8nCO+BZ6bp+HpV2EfbxEp4tmo9wPfh1&#10;71Wd02sSaD6aDAazwQD9qFOIdfJ4CDSlJPZN/U03NVTwmI+vn1bK4n5AVR/YJIOWaD4CDfBKZwvM&#10;8aw/zI81/R0fXcMd76pjz/xv4COEm399kLBjnQwMxDYnWVaSpaP8NWQjsE4kGPQR7vWV8mSTMprm&#10;I9GPK0Q/BtwjH0NLd26UyeJjjvnIiY1CcJnYhsVE/ulCRSb4CNnrW8Vd/ToyGf4afLRrOcAZ+IjP&#10;xLlQbrdxJ139W8s9dC5x79rY+ND7RJMC4pQ0aPJIim+aj9iBoqTnA3AYp86WZIz2N08OtUwOvJka&#10;eo0SDikHCrS9uXWu0EDBEazvo3ucaD4+uHsBfJQlcCViPvgI/QiLTfNRKWLfvJR3zEda++Pi933j&#10;j++WKONPjva+ONiepPUjYHewPQ8+ZidJwUdqmE43zUd8I9Q6+anKpvqrn3en8Csf8xHi9MGtYp00&#10;fGKg4ZiPpK/DN77nHm18eCmV8LGJItFXPv50sPLh3RMquRkzgYz4JfckHreFFU3x8bRNz8cFfAqO&#10;fc/Hj9tTrvke2IJXTyspqUiGOoJ04OOlUuvDO3lHAYjNr3yku2hof93zvvY3fMQ1TA08f/v0PAz1&#10;PkVGnAIPMPi4OvXqcqlma+HdpwBwiSPDEJUftyF+Z478C/v+xQ9vn1gNUrtFadJL1SohSUQoFwCO&#10;GjKFhvDRqJGBj4kmTbJF7zBrHBbS0peRqAJWgCHfxsDn/ZkvB7OIjyGy+jbJRUbIOPOXw4XPO3NL&#10;0531j66dL07LTjZlkYw7ZEZ2WrKVFok0GekA+4BIcBD7gCO0JDlowRm1Dth5qybRokqyaeD0qTd/&#10;5WNaoj7Jqrh9rRCaoL2p+iA4PulsbH1b9dfPa2MDL2k+jvbXL0y24MiHN3cGu57/erTpXpl4XH25&#10;IMNSmkMm44KP4GBBJhw0WRobtrowE5TUZaeoi3MMVVeyAFbfRt9RaOLT7sxhaGI3MPb5cHYvOLE0&#10;2/6u8U5BttmoS5DEU+tqkCBLEErjGUpJ5L1b6Qe+vuB6l3+5M7jev7OJantybWE4IyWJ5mM80Y9R&#10;S1Ov3Cutv7MYcK9lVhPUu4yipMSsl1qMiATwcXmuDeTCQw9/TTpnNnvxfLxvrMq0S6G2jvkI3vk3&#10;UJy6KsuS4K/3faSpnuYjXsXTPDvS+LSmcIPKlkZ4ugVl2wM+zg43Xq9IHO2rw1ko+0z4SBLxUos6&#10;XC63P6gqxD7OgocYj9cuXBWezu3pB3cvGrTiY/1o1On1aqVWLlFL4yXCWJUk9sPbe8d8xNa/Mdjw&#10;6IKE+ydIwmM+Al7QktCP4CM36n/QPSrHfNxxD7e/rWaF/bfqq3mUQxwi7XFUprXA5kheiqo0Ww9g&#10;4U9oq06N/hnyrztvXswAH2dH3tJ89FLtjyHP6GFg/s71UjL+MY5JmWtQMhb6keIj9OOfz5al+93j&#10;0I80H1G5fc/Hjblumo9UNzHpQvGuAY4kWzj46Fsf92xMlRWkiYVkgpSAz6Zl47dcjaS7WciDy2Ak&#10;mpSluQ48Zxl2SaZddKHYcv9m7urMh94P965U2PF1KD5C5pP2VtpfP6y+BD5KRRxxAklqIhbFwV+L&#10;BTxpPFsRz751uWDfOwk+kp4Z0k5CqoqjwAxEn1YSPjXYSPXyf/XXh37oxwuF6RCqXTtEP/ZjS8KN&#10;WmGwKFP94dVNlGQ8WtS0E5jZUZqPZiVjduQ1fn3yAFBd3ode4q9fP76cZhKsTDbDX8PJgo8g2ue9&#10;peZXD3HBwKKQrJ1L6gZEHOerfkw0Cl1LbZTk/Ds+bs52FWVqmhtu/LQ3DbWIc5HeG8/4+SIzDNDf&#10;9KN3DPoRfFye+lCWqwMfPwam4Kxpf03rx8Wxtz3Ndz4HJ/Dhh7gqipKfg2PrM28rS1SuxaZDX/+u&#10;qw9nP/JNfPLPfvIvBDYnxgc/XD5XQAqjXqpVi5UKoUoZr5AK1HKIR5FWKTZrFVad0mZQUXzU2o3y&#10;JIvqUkXO6xdV7tXBg+DUL0fzB8FRxKfdKTK1MUSaGhGfQtOuxZ43z2+V5zsyyRKGJKc3Na+Gmn34&#10;jYZWo9piUGWk2Apz07HFfwkfqWGVeBu11afatfDydrPMYpRkpJoyUq0Oq4Hw0UrWaQBwk6yqO9eL&#10;/a6R3rbao9DU7NjbzpYa0HB8sHFiqPHXj6vDPS9mx5r/+nnjbf3Nvvanv37cWp0dpMY/Wkj/NWl/&#10;NNABMiLy0/X06qd3ruUBsttb+KYg4xSU48edGXzroHdkavTNg+qyskK71STWqYRqebwsQYCnFHCM&#10;48C0xYKPYv6JCyXafW/vzgZpfwyu9oU2hsHHjaWRjJRkmo8i9lc+upbf/85mVqCmSrQosQUlyQo1&#10;5Ai2kqJc49Jsa5Ay0bDDNB/xcDTX38iwS1Fzonb9jo+dtL8GHw/8Tmoc3Nf+aNio6eH6x3cLwMcd&#10;N4oESfK86+pFXToz9PJKmdXZ/RgFkmphJO2MtH6EfjlfZKL5iAug9eN/yUeDTmfQ6nQqhVoqVooF&#10;CfxoeQKjr+OZi4zKJu2P4KNvtbfuXrmY+0fwEeWfsthEPAJqeMppPk4ONn7Px13PCMw4O/y/P7xd&#10;QvERthd8BASHAxsjqCFKsw1UgyAg2A2akM9cG8RLNdfyzaqY+VGiRukTkW/nGaU6gktggVFowUc+&#10;C5RkcmIZ4CM7Jiwq/PelhUmejRHU/0SCreOXG8CPt++dqrmeT/MRp8YF44Yg8LHgl3tlMOia2t6c&#10;8q5NbC6PXzlfRPORFo+AI+fbcv54RIQ8sqKDkBPNjznNifoDJ+Jf2BH/nRX+v+UkixYnmkZ7n1WW&#10;WSB/cH8oOT/0PR95rLAEIUsk5FDrpPPj4wgfRfwYmYBZe/ssLPBXf+2ipfTgx+DM/ZuFJiVjYawJ&#10;Cv17Pj67d6ksR4/rpzA3SPMRAjaw6SzPM3Q23f0NHyFOH1SV2LTM+bF3NJ6ovmAn/DX047tn19PM&#10;gqWxtyDRoRekc+5Bju0uvnl5P4GMimfQfAQZ+exoIBIqEnxMMsW7ltug3WhyUZR00nyEM3j3/PrP&#10;+7NQi4iPwSn8ymfzjbW3co/1Iy0q4a+hEs4Vmno/PDj0T+LW7ZEpPQSpuPLtVZSa/k8owP4x6tqc&#10;B96hX/YmVyahH3WelXZ8x4NtcBbKcS64NT7R/67mRrnDoiRWWi3RaWSAo1IuVMiEcnGcQkIQSRof&#10;yRQUqQ2aRi+1GsQVxanvXt7bWB7+tLv4M+Th3hz0FNhB4WP+18PVXw/Xf9pb2Vrob66/c6ksLTfV&#10;mGxTpzvAOKI94c2BPDsFQTqzN/Tj3VtX3jY+v3KxPC3JCj4Sl23RQ6tim2ojf5hsVVuNEmCovCR1&#10;bLjt2eM7+HMHzL7dmmonK9g4LIrau2cDLudA1+OPO9MLU8297Q9+OVqeG2+eHmn6y8fNng9P58bb&#10;/+MnX8Pj6+9fVQ/3vLp7rZRU21T/dUEGUKgtzFLlZyjzM1S5aUp47TvX8jtb7vu3Bn8+WjoITO37&#10;J/cD+I5z/q3RmbHmR/fP5qRrUu0KUNtoSNBpxGpFAviYIIiL53MhDlAoxHGoHU/lpAo9yy17W73b&#10;Sx3g4+4m3MD01spYdlrqV/1I8XFh/KVr6f3vHFY1pZBJAJEIhxWaWeWwyorzTIszHwIUnoIbXUAk&#10;+IUftan+RlaibGUKsCPoBAe31zsgCaGSblxIf1NXeRgYoXQE1R/t6kYZmBh4/uhOPvw1Ck9gqxuI&#10;hH4EH2eHX14uMfe3PSCIWcVZvsXWwOZCe1muFv4aZRVnIeaa8teAcsgzfu/2+eP2R71Ga9BqtUq5&#10;SkryocaxwuSiaGffKyoD7lc+elZ6H1YVijl/7HxXDWah5FOij3RYfwxMnyu0xDH+debv9SPKAPgI&#10;btbVVOAhxkvAFrYo6u6lgSSDoCzHQB0f9Kx0w6qTz1yDshsFT20a1uJEC8oVxUdQmOjHkGfq5uUS&#10;qYCsxcyJjYF4pPTjNz6G/b4wz7a1SiYXkru0DgvQH1wfOvTP1N4qStRzaT7iFCByyEXIG3KNuldH&#10;V2cHhrreNjyuul5ZDO1PCyVaMwKOx0F3B8Vhy4zix5xSxEcXpGkvFNse3Cpcmmw68I2N9DytuZ6N&#10;Qo5PJkD/ukP6rx/VVFL914w4fqwgjikS8qBPybK0PEYCN/rp/crgFlww4SNlmYlZ/hScvXejwKph&#10;rky3onahhDbp6z/yz714cAlMwSnwYIB0NB9BQ5zrYokFDwM1fx98pLUbUWpPq8vsOiaVU+B7Po7u&#10;e8be199KNwsXRt+AQXtk0uEwzcfXDfdEFB8hHyCcAUcEaiYRn8lhnAYftxZbj7adR9sjIBc15mMY&#10;fNyY6Uw1C1/XXaH9NQTjVz4WGKEfD6hltnDqg20QcBJ8xLe7VGob7HiCfbyNGoNJBgyRKyfNjlCI&#10;/dCMR9vDCBimz8HRjdmmJ9U5kM8o3oeBae/KcE/L05sXcpKNYiVpOudC+ChkIoUsQS7FjlAuFUhE&#10;ZOE8IBIW26CKN6qFdqO0ONfx5P4V17Lz0+7KTwdrX/bmoWGPAmTU0UFg5ig0/8vhxsfQimdt9D1Z&#10;gyEtP0WfZlNnJpkAuCSLFtsUqw47dqMSOtRqVNrNmvMVRSOD3dPjQxfPFgN5djNZ4pWwz6yz6VXg&#10;Kf4q0aTOTbdeOpdbXpI80Pv615/8j2tv4p3f8dGYaJI31F0NepzDvU+g8pZmWwZ6nn4+WBgZaBzu&#10;a/zPn/2dzXWjfe+2lkYuV2RBHuamajOT1DkpeuC7MBPOmoajLCtZVJStrr6R19/xJOAaIomF9qb3&#10;/OMfdxY+7sy7VnqHul/U3CysKLSlOeQpicqkRLXdqjIYZTqNVKUQSxLiRQKBgM/Dk486UsSPjuf8&#10;mOHgbsy/3tvqO+YjJIhrdSI3M53iY0w855RREbE4We9abv5dsl1LIpFsQUYKjmTsEs3HhWnSfw08&#10;BdYhHr/ysaXhZm6Kcn2uA8UAL1Fd1R1AHkrIrYuZb59f/hgc/Z6P0I/g4+PqgtWZZmrwMDlO83HO&#10;+aqyxNz7oca93EmGoJOBlgBxD8XHtuIsFfiIM0KlBtf7wEeckZx0a7Tm1lmtMt6oV5mgHtUaBPio&#10;lIjAR27MKaUkdsL57tsk624X6STpqbmeK2L/vqupBsWe6rQlfER8DMxcLLbHs/4wN/ruez7ueUfb&#10;3tzlRf/zs3vnvulHYnsBqa2FXrOSBf0IPuIIuXiql9y7Cuk0+uhOKcXHD4SPa/2AI94T8owEXGPX&#10;LhaK41g8FoMdE40gGWdjSPsjxcc/FOTYNpeHfaTPZyC4MUjz8Sgwiw9MMvI353F2wkfK/w761wdX&#10;ZzqePbian27Wy+KEnAgeO0wkiCHikUOWiKHFI4LNjEbQzZ0iLjM3PfHR3cvd7+sWJ1pxwTvuYf96&#10;P1TPxEB9z/t7uAO+NdKGSElUfJ0R6EfwkRVzks+J4kGFgb98NiKezxGS6SjRj+6ep1Zh/eqvaT5+&#10;Ds2Bj3Yda2O+E/rxGx+J7wYfLxSbaT7uftOPFB+HKsvsw91P4ASpYYwENFRb3uSLB+dsWsbU0Mvv&#10;+Xjkg6Eea315O90inB95DbO8s9UPhwERBz6+e3lfEo+LjKX5iHuCIHzkxbKjT4GPmwsf8ASCj1SM&#10;0vpxbbojw5YAfw2pSJ0IjCYXD3/9+G7+sX6EPKT5CP14pTzR2f0M9QEeEpqP1DVD+cKzD4CPwCI9&#10;1JGkd3Gj1uklDfHuYc/awLuGO2V5iXo5TyZgKONZamoym1IuQkjFQqkkXioWSMli9EySMkbMUUnZ&#10;eqUgO03/sq5qY9n5cWcJsvGnvaWfyHYe9/xTcI5kEtpZ3vcvbi2PtjQ+uHI2LytJl5VkSLGoU2w6&#10;2GpgEUCkxKPOZlAg0hIN1yrL+7pbRp19z+se5GenQkvCZUM5OqyAI1k2GW9LJBMEDTlplq4PjX73&#10;3I2rBc7BN0f76/fuXLSZNISPNmuaw0rG95ilrU339/wTowPPPu/NLs+1Dfe9/HywPNDdMDrQ/Hnf&#10;9eD2xYqCNFjpVIsy1SZPsUrSbLLsFHVuqiY/nfS95KVLi3KU96tynL1Pgp7hz/tzUMQfd6bwaZ/3&#10;FoLuidH+RjJvIs+SlaTKTdVnpxrSknVJDp3VpjYYFSqVRClPIHwUCgV8PoxaHCtSyAkTsv+UmyrY&#10;Wni7C5+60hFY7dndHDrwzXjWp/K+9l8f87GB4mOiOsWhoSOJGpGfnKjCwSS7tCQffGwOkB7JrgA9&#10;OHwLYnD4fePtwnTt2ixZk4ugk/LXVBfk8MOqkjfPvtePEBS9e96Bsb66h7dzwUf/WndgA5wFH7sP&#10;vANzzpeVJcae5jve5TayPuJqx/d8LEyXf8dH0n99zMfqmxXgo0GnNBk0WpVSg5DLFAlkPU8O46RK&#10;Cj6+gVGlxnt3u1fJ6n3V13Limf/a1XwPxZ7Wj3T74+H21OXyJAn3Byi+7/m44x7pbLofx/h9/YOL&#10;IB2oRLUkovwPbcx3mRTMkizD7tZYYH3Qt9IJ8UtFL448qiozq1gLY61wndSgSPxJ/4535DA4fef6&#10;2QQ+i8tksKKjWIwoio+gJPgYHnX694U59m3XVNA1AZTgCv1rACss2OSTu+UpJsHmfCdpA6Xm1UD2&#10;bq8NPbhVHvXjP0X88M/syBNxrAhO7Ok4ToSQF8NhkyViaDiymFHY4r8Q1zqVJCbsxN0bF1wrY941&#10;p2eZ4J5qJCGNAO6VTtcSWZ8ScKR6WqgdMm18EnyMjfqR5iPiGx/ZAk50Ajfq4Z1z/nV6kNPf9OOX&#10;nXn460Qde2uxe983ATVKx8cg9OMF6ET61PTYFwRM7s7W0L1rWZP9Lz76x0GrA+/ooW+c2k6+fHDe&#10;oY2dGao/8o8d+PBADx1A9FH6sbXxDvz17HAjNCDNx12Kj02NtWANzcd4Kn84HfGcGPAx0SgEHyly&#10;ET7CAh94RsHH1akPucnyjnd3wUF6fddD/3jIBWFrfVpTAvwdE3Df+7X98WpF0kjPc/CRSF0v6ElG&#10;+eDPyRX6huggDaNk1vbY/vb4UWhmebq14cnlzBRVPC9cwIkU8RjiOKY8niNP4EMqikU8pRwFmwep&#10;S/rE4mNlIoZSHKuWMhNN4mePrq3N9+9vz33eW/4Ymj8KTH8OzSIgGz+H5r+AjN65tZn+V3V3L58r&#10;SLEbHFZtKpVxh55mYwcliUFW2ckKXyqHSX3lfPFg1/vF2dGWt/UlxTlJDpPVqEEAeaSJ06p1GBXJ&#10;ZmW6XVtekNb9vvF1/b31RWfIO1t5Ln2wr/Fgd/XenUs2k5Z0ztht0I9JxGvL2lsebiz3jAzWH+7M&#10;rcz3zE60B72znR+ePaq9dqOy1KKTy+I5OoXQrEsw64SJ5gQIwDSHNCNRlp+hvlBqff6wfNL5fN/v&#10;/HIwux8Y+7Q783Fnbsc76l3vh5a8f6usLM+WlawqzLQUZJghEbJSTKlJertdY7ao9Qa5SiWVSkXg&#10;Y4JQyGdz+Ew2fncxL0zGP3H1rHUP/hV0WusMrhE+7nunvRtTRTnZFB8Z8ZzTJmXk6uxL31rr74DF&#10;1CQtHUl2QkbqCLaKskLz4kxLgLQogY/t/vW2ABDpGvjQeDs/TbM63YbnmxQGdw84CD7ueZwNDy81&#10;Prmwvz1MMve4iI/G8YPt4dHeJ/euZ27OfQht9oU2AUf46659b//CaOPlEmPHm2u+lQ7fSuv2KpGQ&#10;IWoCxtZie0m2GnxEdU3zMQTTRyHymI9GvYKkI1YpSFB8lAq54KNaFjs29Apw/BYEiNCPQvCxqQZw&#10;AbNQ+MFHBJ7y6+fScOPwrB/zEVv/xmDfh8cJnB9e112lnTLpiV7r23ENg49GeWx+qjq0MRJcH9xe&#10;7UL4Vrr8q7177tHHVWUmJXPWCX9N1rkHaIhfdg9+2p29c6M8jgXlGBkbGfEdHxmsqPCIE78/V5IV&#10;cM8uz3bNjL7zrvV5IXLX8H1HnlSXwfRtzneBKWSYEaVV3cv97W/uV+QmXi7Lfv7o1tuG+w3P7p2v&#10;yBPExTJjw1mxUcyYSJqM9DY/O735TT03JuzmlZKNRbh40ryIm/D18qglqrGPmonc7S38F5UBaTEI&#10;uMYf378MPvJYkYAjLHa8gHusH0WcyMfVl6j2R7r9AdGHBwNlteZaPvTj5kIXkPEdH2frH1yoLLWR&#10;VoItQsZvMbS7NfyspmR2uIHq8x0BIrFFHHonnt8rT9TEgI80bogcI+2G5KWO19WpRv70QP1v9GPL&#10;a9I/Q/NRFMdOiMMFk6R+QjbjWD/ueQaO+Qjago8rE2S8Tl9rLTVdmvARmnHPM3r1bNKz+2V0wyLd&#10;yEiPgkSdCj6O95HEaziCL4g34BElfITSJDMIYavJpX4kw3dmtpZ737++m52sFjBPxHMj47nR8dxY&#10;cRxHTAbb80RxLEk8VxgHhc4QC5nxfEZ8XIRYGKEQM2zG+OpbpdNjLfvbU/DOR6E58AKoBR/hMD6H&#10;Fj6Flnbc08uTXe+e371QmJZsVqXaoeN00IApiQZgEaDElgplih3+Wnv1fMlQz4fl2dHu1reXL5Ql&#10;242QjVSDI3w34Kgya8RWbUKKVVF1uQSeo/XNky/7m69eVC3Ndm27xs+WJA71NR7urYGP1FksKVSe&#10;HqhUqz7hXeNd9/pwT/vTkG9meXaw60M9aqxzJRkGrVhHkmyJtHIBSUWoiTOoOSYtJ9EsSHOIS3IN&#10;b+qvLs++PwiMHYXGD4Ojn/enj0LTIKNrpa/17d1rF9Lz07U5qZqcVF12irYgwwQ45qdb0h36FIfO&#10;nqi1WJXgo1IlVsigHwXkfnJiSJo7dng864cEzu/rqvN3XX07612B1c7Qejf4uOeZAh/PFhfR+lHM&#10;O2PRRK/Nvdn19PyOJiOkKeIbHPFfbJXg4/JcSxBKcAtcaAUfydDujZ7W13fzUtUrUx+g7Gg+kv4W&#10;Tx8s0stHlS8fn/8NHw/9zuHuR9XXMtyL7buugZ2tnj13H/i4s9U1M/j8QqEOfAysAzFkCTD/Wic1&#10;T4bwsTxP9+RuCYqub72L4iPsHuHj9uYIQKNVCg06OSw2gaNSrpZJ5bgdAs43PjZ61ggcyVSTjX7f&#10;al/11RzwsbvlPkomJXb+xsebFzIUwlNQxN/zEWgY7Hgq4Z1orr9NOWXwsRM6C2VjY64T+rEwVR1c&#10;d4Y2hgMQxeT6uwNrfQee8ec1Z01K1hRZzH6UOGUyJbnLC9Xsdd68UshhnGJGno6JCIeEJHxkxHBj&#10;YnkxMZzoCLNWdu1iQU669v7tsumRN35q/gzM3ZPqcpqPRMOukpk/kMPUjJ0h3+qwe3nQvTbs3Zxa&#10;Wx4rLcnmsCAYo8FEZuxXPkJCYj/RbHj2uMakkZTkO0b7X4OP+DR8HXJ7yYT3Pv9WPz1t0bfZjQAl&#10;cYtIi4Fr4sWTm8zoE1xmBMz193yk9WPt7fN4wqjpMSAsGQIJvwyPfOdyDuHjfOcxH3HrPoVmXz66&#10;dKXCEdoa+i0fXUONjyqWJ95SPdFf+XhAIDj+rKbMrmbMOyESiRaj+QiigY+db2qS9NzR7qeHvhGY&#10;2T03dZa9pQ/vHsvFPDARfEyI46CcJAhIaj8IbVbUyTS71LXUBk1H8xHak+bj8nhLSbbG2f30mI/w&#10;1+Dj9fMpz2srjifJ4BQI7C+Mv7161j493IiXqOIwiOocjyjtzXfJUCQoTTL93Lfa/+75jYIsg4gX&#10;mcCPFvFiEDATuLYEAV8Ux6O3YgGukykSMCAtE/hhQt5pvZJVc6tocvhV0D1yALW4N38QnN71je/7&#10;Jz/uzAKUB4H5ff/c8nTP2/q7l8qyMhP1VI5Y0jFNcuJSvdLAos2kshgUdqs6LUlfffPCxHDn+tLE&#10;QNf7G5UVyRa9Wauy6NRk2LkRobQZpDaDONksL8mx3b9RHvLMLE51dbyt/byz8PzB+fmpVs+m81xp&#10;krP/NaUfL+MUqQ5bqsNO9YbDtovfvayBGWpveebse9/wtLokLx0XYNBKDVqJliSREeoUfJ2Co5Ez&#10;dcpYu4l/oTzxzUtI47b9wCgRjHuoBsaxs+cf3Vhsb3l168q51OwUFciYl6bLSzPQkZOiy07W56aQ&#10;lXPSkg3Qj+CjTi9TKRNkUgH0uEzIErLOCFmnuJF/0Emi717OmOh7jno0tN4ZWG3f3ejZ3QAfJ30b&#10;MxfKy+LYbBEnRsIPs2qiV2cbD/z9v0tP1mWk6On4BkddRiq2qvIiy7F+9K22ApHbax3Qj93NtbCW&#10;oAkeCPgpasHfAWo7Wv/wEvw1jAnNR2K6PX1HwZGhzoe3L6d4ljr23IOUeIRZ7oRhH+6oLc2Sd769&#10;QQ3rIUvIksE9G914wtZm35flal88OAccuJZaQxsQnn1B0m9A+Fh1rVSjEEI/6rUw1wq1Uq6USmTx&#10;ceAjN+YU+Dg60Ohe7ab1I/gI2EE/8qP/CXwEBGmxQ49/BB+vnU0BHzfmO3+jHwc76sTcHzve3oN1&#10;AkeAOUpqDa5Mt5mVrII0Dc1HInghndYRfShjTc+uWjWx4/0Ne14n4BggrOn2k+RDo88eVXJiTqB8&#10;QjCyoiK4jGhWJIMZEcNloNzG8plR4Sf+xW4ii4u9fn59c6kn5CK9tw9vlySb4o75CKh5Vrs8K/QU&#10;IOCyx7M+sLXhbGi4z+cxqCkuvDgeyVJB4BgbhR38V8BlioVsWTyzOC+xr70OhW17Y8BHlvkmCS/I&#10;bBySmpOKjT7fBm4a+XDUK3vbs+8a77NiTvJYv+Uj9KOEz7h7rRQXSbQtoS3MBH53wsfqq3mZdpF3&#10;tR8coYGC+Lwz9+ppJXADs0m03jc+ouLcdQ1+eHnVtdBG85HC3+iRbxxRf7882cBcHHsNPuLN2NIj&#10;clAbdb29Z9ewnB2PqTZEMsIBZznaWexoqaP4GCsiXe1c6EeoM4qP0dCP2ckq31rXgfcrH0Fn4PhT&#10;YHpprLksVzfW95zmI77IoR9uevzmxbT6h2dp/YjPp3EPQTDjfHntXOLC+JujwCh0AMTmjps0H+Pb&#10;7YGk25Mhz9jGYn9708OLpanSuKh4blQcKzKeE5vAg1RhibgcIY8bz8d1xoni+BIBVCRLHMeQCPHO&#10;MKOGd+tqznDfs21X/37AeRQi6/EfBCf3/ROIg8DMYWhuLzC7PNfT9OrehfKc3HR7ZrIlyaxL+QpH&#10;fZKZSEg7CSIezXrZxQuFPZ1v15cnx52d9+5cSbRoDCqpTa+x6tR2g96ihWaUO4zSJBNpELx/qxSP&#10;et+H2l+PlieGGltfV33ZmX16v2JtsdezMXSxImV0+N3Hw/X7d6+AwhnJ9pREaxI1JDPRpHj26NYA&#10;fpuqiwWZyRlJiQ5qhSgzDJ9GrFXGSYTREMUqaYxBzbp0NrmtuSboHTnamwYQP++DjBMISEj3alfr&#10;26or55Lz0lW5qeqsJBWYCM2IIHAki9Dq89NxxJydaiR8tKmtZoVBL1Yp+BpFnDQuUhEfJWSdtKrj&#10;rp3LGO957l3qhs8DHwFH/0rbNz5CP85eoudff+UjY3r4CZk/cwxHBK0lv+4nKwkfp1sCJKEO9GMb&#10;JSGhBYb7Wh+dK7CRdnfP0Pd83POOvHhw4e3zy8d8hKik+TjY8aCqMhn68ZiPoc0O/3rHUPv94gwp&#10;9CPNRyo6ocVg0MDH0hxN/cPzBGRrnYQ+RJ4QaXnMRxO1FhqtHxUSiVQYl8BnU3yMGRlodK12e8jg&#10;8K98vHslW8T6fV/rQ0CQ1o8UayBvpyrLHCrRGe8qtN7f2h8hiIY6nyWwf0C1ue+dRPmH5QzizoKP&#10;U+AjuzzXEtoYAx+D6z1A5Dc+TrS+vJWoZ4/1PaMEBewqEElW7g66xhqf3+IzT3JjzkAtxoaHQTYS&#10;LMbG8GKi+MxoDiMs8tTvzVrRs4dX790q6f7wyLc+/DEwd+9mocPAcy2Rq6VNMV1ngNcIyGT3+sD6&#10;ylBxUaoonh0v4IhFQpGQ/9VcM+HROOJ4PtDAZYXJ4qMrz6UNdD4NeUaoRW7pjqOh9cWO6ZHXg91P&#10;BjofL8004zMpSoKVQ+Bja9MTdswpWj8K4pjCOA6AS7c/ivmMqstFB75p3DrwkbpFZOAO1f5YUpCm&#10;gogGVmigIOBD3z2/cutSCiXEhr+HI6Kn+Q4q0UMf6S2h+UjF2Iv7pekWztL4G4hHiESq1ZIQbd8z&#10;9j0fyed842PXhxdyMVcImRbHpeJrK2Q8B4L9dEGGPrDZCz7CWYOPZOiYa5jmY3mefmqo4Xv9CD7e&#10;rsxsfHwB13zMeuKvfc7JwbrrF2zrc80H23RyM5JgPOQa2/VO7/tnXSuD71/dK8qyJvAiBexIPjNC&#10;QPKZ4xpYAjYzjsUWstlxbJaIxxXzOBKyxm8slf4uXC6Kvnw+fcLZGIAUDYwchcZ2t4fAjsPgJCQk&#10;nDUCZFyZ72kmZMzOSDJmJFnJ6v6JlkSLLtGkTTSrk226RCIbydgd8PFCReHbV09HhruGBttv3zyf&#10;kmi06FSQjTa9NtGksxu0Vp3SqJbAU6cnqt+/rH5671z727vQv+1vq349nB9sfzjY9uDLzvSz2rLN&#10;la6ttd5bV7NnJ9sOdlce196kZyKSzm4zzq6x6ORFOal56Umw28kWU5LFnGI1Okwqq06sV3DV0lhF&#10;QrRFy71zPX+wp863OXhA0vHOftwhVhqBr+nd6O/+cP/m5bT8DFV+uhqeOi8NQSbS5Kbqc6ig/0ux&#10;Up+RrIO/TrSSdB4GbYJWwdNKmUpRZIZNVnuzcN75dt9DnihoLJqP/pV239KHHfhrwsdpmo+UfmRI&#10;48ItGsbsSN3B9hDhI22uj/lI/zfFQfTj3OQ7/2Yv/HVgnWSUCG1CGgz2tz2+XJaC4gpUUY1NfYAj&#10;2XqcFB+vfM9HWGzUqwPttbcuJW/Nt+IJDm2SoULgI7bD7bXF6RLwEVj0rbRR/roLrAQf1+c+nM3X&#10;g4/YJ6WO0Kc3+Dc+lhzrR51apVNrSG8Vnx/PYYKPKiljZOAlKp9jPsIn3r6cqZdFTA42UnAE7L6O&#10;Dz8KTF8stqtFYUFqMswxH/0bQ2O9DTL+qc53tXuecZJj4m/6sd0gY966lLfnmvjKx40+mo9QNN3v&#10;asBHZ/cz4ABvxmfCXgVcZKGbhrqbsRF/hH7hMyO5jEhq2RkWBEUcTDHjTNSpPyfwY0xqoV0vLM+3&#10;PbhTvjzT/nlvqeZmYbJFAIOGq4XNJ9dAaguy4oVvvYvKVTHU8q5WJCSdJ/ECnkgYJ4ZV45BRlnEk&#10;PxArjox/jBbyIhXi6KuXMmDWvJCcywOu5aHZsQ9Pas5ePpuabE+QJ4QrJZHl+cb2prse3JxN3Gon&#10;yjlYw2OFgY8QjwgIUgT4SPqv+YxblUWH/hl8WdxS6EdwBxXDp+As+FiYrsZ3p8Y2kumSCPClueFa&#10;zfWsb3wE5sj0Ozpmhur9az30aBtqeCPdyDj64n5Zpo0HPlIwhYkmfpzWj93v7ju07N/w8ePuUk97&#10;g0LCAxC/8RGsBB9JqnZe7JnSPEvI1Ufpx9FjPn4OziyONl0otsyNvvmejwfbEzAf715cwScTYegh&#10;i47gu4CPo31Pr1RY3MvwUsRWH/gmqapifGOh78Pr+zCnQnY4lxHGiT7DjQnnMxn0emEkJSWXE0c6&#10;VUkGNiksNmQLD7IxRiVl5WXoOz882N4cgNM8CMJsOnd9wzvewb3tUchGCo4L7tXhtubHlyqyslKM&#10;yRYttYaqJYWkhzA6rKQTBsKQGouCHXVJQdabl3XL85OTYwOXL5WlJluNWrlZr7bodTY95J4B+jHR&#10;qAcfU6y6gixr1aW8T6H57pba7paawFZ/U33lX44W+lrvObsefQlNvnp6zrvRCz7WPTy/uTa0G1x+&#10;9+pJZqodcCSTDs1kMJDDrE3Uq5JNkLEgI0FkIuCoFVm1ArM6LtOheFxdMTP6zu8aohKVzwCIH3dm&#10;Pu/N/XS4sLXc3d/xpOpKVl4ayKjLSVXnpWkKySwafXaKFkHJRtIESRFTm0t2DJkpBvDRYVVbTXKj&#10;Nl6nYBuV7OprBb6VgQMPGV/1CTfTM7y9Cv3YEdjohnj0Lb4PrnXtbAzuuCc9a9NnS4oFHJIPH/rR&#10;oIgc6rq34+4jfKSxeBz0EfDxbIl9duK1f4s4JgqOHTtbPeDjQPuTKxVpnhXSGojyQLc/kqZG9/Dz&#10;2vN4jL7nY9DVg6q1v+3ezYtJG7PvQW7YagT89a6rZ6znMe2vgUVaP9KjxPHJ0I+XSq2Njy+iWgYf&#10;8QQDQMf68daVYpqPOo0CfNSq1LIEsYjHw/PHYZxUSggfXRQfKUQSrICPZmX0jPMN6fxdJ01v4CP2&#10;wcdLJYky/g9k6eStfu9aB81HwGhq8JVRwRjqeBoiK3BBtbWTIdDk2jqMclbt9aJD79QOCLjeTfrc&#10;KT7uuEZ6W+47DNyhjrod90RgczS4NXbgm93xzLpXxmqqzgs5EdAR8RwGmChgR/CYp1nRP+CgXim4&#10;WJY/0t8+7eysuXE2xSq7ei6r6/3jw8Bs7e2SDIdkm7QYEqwDQEGcbgO/dA/JMbE6ODb4NjlRyWae&#10;liTEaVRy8JFGGBn2xaHn6jDIFNS4SIOaffVSyupcKxn5tDo00NGQl65XiSGywvisE3HsU9gRxZ1W&#10;iiNa39aEUCtsoUzO9XU2gq08cJzAkQyuxIcT1nAZkriY21eLD7dncYvIr0PGLfSiSgMfH9wqLc7U&#10;BEhGYdK7DaAAK7uekQ+vbj6syqf4SBvbrxHa7Mfji4eYjPEm+nEMzEKAg/W15dmJcXTOG/CRQiTh&#10;45FvsqepNsXAH+1+SvtrMHcHx3cW+zoaj/kIlNPzKGg+8pnh54rtO+TNZJGDQ6+T5uNPobnZoTdX&#10;zyYtTRI9CD7uegepfGXjD28XQUYR2Yg3k0yXpIkGLw13PbpcbvGtQRyMHfhnf95b9a6Odb9/UZLr&#10;kPAZccwwVISc2EgulYWEwiJsNSeew6YkZIyAHY1nAPdQwDwljYtIsYhfPrvqWuunvPn4HllmB3Ac&#10;2fE68d8D//RBYD6wNTHU1Xjv9sWcdDtZO8FGVrJOT4K3tSRZjTaTBnC0msiMD6M2oaQwten107mp&#10;4enxoQc1VZmpwKAaYTFrzQaNxaC3mfR2oxY4c5jVaYm6wa43o/3vntde/ByY7W6qHup4ANvU3HD5&#10;l/2ZvtaasZ4nnyD/X1z1e5weVMlv7+4E5wO+hTcvH6U6LDaTzmoElPWpxN3rU63GVKshxaJNIq2Z&#10;EoOCa9Xyi7L19Y8vri90km/nn6BWnUKQoeyf9xbX5rvfv757viQRyENkJakLMiAPDXlpoKSGJiMN&#10;RyrIe3JSVVRoM5K1uH6HRWU3SkyaOIMiNlHLmuh79svu1GcI8O2ho+3Bb9NPOgMbXYHVv+Oje3Wq&#10;OC9XwOFS/TNhGnHY2+cXgCDCxxRqcM8xHyEeqR31+XLH3OTbgKuX5iMhGlmOYxi8uErxkRoC0o1X&#10;AUeydQ09u3cOfMR7jvkI7bnvG8TNvXHBAT7CX+9skdk4u66uA2/fZH9dRa6q7/1tPPE4SE3xJvoR&#10;JW1pEjW5+XXdZVo/0nw81o+3rn7Vj+AjaX9UKGSiBOhHAQt8PKGURIOPlHLsRZCE4ZuD1VdzjIoo&#10;6EdQhlKOPfDX2P8UnLlxIUUu+NGzQtj3jY+d/o3+2ZG3Gfb42ZE35KRwsqtt2OI9G/NdZhXrcVXp&#10;rmsETNxeJ9MrcZEkoeTWUM/7R5l2qbOrYd87s+uecS+NDLU33r91LtOhVYrZ1FIwKBWR0LnMSAjG&#10;iOw0fUPd7cXpgYPg5u72xvhQ56u66qwUPY7XVlWEPJMP7pTmpSupyYUDlMHvIRPVwevlnrWZrsYn&#10;Nx1GOcQdmafIJoNvdGol9GMsIwJlkhr2GM1nQTxG6dT8skLry+eXYPZ9GwMzI002nUDEixBwI4X8&#10;6HhBLEIoiBHyIzixP2gVscvTXQHXBPx1f9crURwIS/jIg/46nrDIjUbZvnut9CgwRyWSIIMZv/Vf&#10;zzy+W1aWqwtukRQPgCPdvQs+AjSP7xZRfAQH/8ZH6MdDH2kN3Kdms1DTq7/qx8aH5wpSE6Af6fZH&#10;Wj/i+MftqZ7mB+lmIUrCVz5S/TPgY3/nK4WEf8xHWYIAcCTzKLgMPvP0xTIH4SP1OdTpCG3Bx+mB&#10;1zfPpa5NfTj04vPpviDi8euqi7ua7+J7ken/HuhKCMnRw+3J+bGmlpc3UAfs+aa2N8e7WuqKsmwS&#10;QQyPGc6DRWAy4vlcNiuWz4F05dARzwUc6YUfouNY4QL2aXFcuF0f/6z20up8O/TUx53JPT9Zyga3&#10;LuQePNweC+EmBOcOQoujg013b5YXZCVmppAlA5MTrXarMdFmtlkMKYnmRIs20apJtmuNWnFhnuP5&#10;k6r5mYHNten6uvtpSRZoRguYaNabjVqDUWM2620Wk91sgPVOsmiSLMrzxalfdlc353sbH178Epwd&#10;6XoyM/TSs9TZ9Lzy5505KPTJvhc77tHmxipYe9fq4KuXt9ZXhl+/flCQl2Y1kwVEQdsUm5EsB2bR&#10;gIypZo1dK7FqhDkpmivn0ppe3lyeaYNUhJXe254k+fBRd/omdrzjs6PN9Y8qKwpsaTaS/TvNpsxJ&#10;MRZmWouz7YVZZsjDrCRNdjLx12Blbio0I0SligpldooizU6yBVN8JCy2aHkGOSNRGzvS9ejQ03/o&#10;6d3zkDEzIAyUGSXCwMdW32LzMR+3ViYLsrO+8TFcKwlveXnVtdTxlY/HPdeI9GQd1WmjvVCRtDDV&#10;FHT3E/ZtQu517+FkftSZdeAjlQmRtpxkvDe2hI/3CR9p/Ygj4KMff+glfLx+LhH+GuqAiNCt7n1v&#10;L6A+M/TifIFmsO0envudrd7AOq6eBMi7MPG2PE/XVH+d5iPpn6GWN/lH/ahSyFRyuVwskQoFccAB&#10;rR/7G3wbfXTPQ4BU+MOwSHppxER/wzEfaX99sD1573quWcWgvDDNxw5aPy6Mv63IN6xMv8f1wHe7&#10;V9q8ayRrkXu526ZhPrhZsEPWseqm/qSTMr+DgY3hvtanpVnGif7mwMbky0c3i9Kt6nhOXMxpduQP&#10;QtYZAet0bMQPzMgfNTLOxfL0ge5G7+b4p721kHd+qKflfEmuRMAsL0y/c+Os3SS+c73Uvzn+uKai&#10;OEcLM7JDDf/cxq0Abryjy1PtD25VaCW8eGr6IDQdMzYS5IoXcFOSbCkOm4DLopIDRQq40QlChl7N&#10;uVCeuLLwYT8whjq8siKNH/NjAp8h5AF5xJtTfS9MMpM/gc1h/HCrMs+/RXI9tLfUieJQ5iMhHrns&#10;aFZsNJckvGDRfLxztfgoMAsqhVxkpDfNR3jSpzXlZwv0uKvgI+1MsUV0Nt2tu1dKjOp3cKQDqIKa&#10;o/adH7cnqM5r0kXz+smFkgzpygTJKXtAEoWR8ZI4Dj72ozayisZ7wUeoUbw0HAIfQwsDXa8U0r/p&#10;R7lYSPNRxIuGTK4sT6L4SKCMLd0b/lNoZqr/ZdXFtI3ZVuhKanTOVz4+rynp+VANMpKviWeYDAWf&#10;3vWR3KufdhYXJtrevrhbUZCsFDG5Mac5MRE8NsnvCT5ymfhdOICkgAv1SglYLmRjBAlOeDw33G4S&#10;PXt4CWaTJC7cmdjzDYU8Aztekt0Ot+jQP/FpZzbgGhvuboT5KMpJSneYbHp1ksWcbLMCi3arwWrW&#10;mIzKRBvAB2spzs92vHh6e3N1YmN1or7uDv5r1ivMejnluMFEjdmkNuhJmAw6i8mA40lWZZJJUpRp&#10;8K054Y3ePKn8uD0+PdCwOPpmfebD27rLX0Jz432N08PvQu7J/q76veDCUP/r4gJ7aUmqI1Ftt+ms&#10;Zp2N9AJpEs2qJLMiySR3GOQpJllRhrH2ZslI73PXavfHHdwuskBpyDsRcE/s+2dD7vG5sZYHt0vB&#10;u1SrJNWmAASzk/U5aabcVHN+mrUgw1aQAT4as5N1eIn21LmpKioUuWnyvDRFhkOcmaS4fC4XN4fW&#10;jxQfoxK10RN9jwHHfXcP1BgQCYhtr8GkEh8cWO2g9WOITI6Y2lgaz8vKFHLBx1iaj13Nt0ED8JFY&#10;abgzbKEZ0x3q9GRisdPBx7MpizMtQfdAkEIvEX2kMZEsOnilPHVrgag8mo8IMtt6axD++s2zyl0P&#10;mUpBWW+Sb2LXNdD3vuZahX11qgXPYggqlxric+QbnB1uOF+gH2i7D8kJCRnc6AngAymNNj/2pixX&#10;2/qqChUpMZVrPfS4cZqPt6+XgY8GnVyjkilkErlEKo0XQT/yydDrEwpxtLPv5TEfQx4nxFf11Vyj&#10;PHpy8BVqe2hD3xrRj16SK7evueFGVWU6nSHcvdzhWe3yUWMM58feNjdc31zo8KyQ7BsI1xIsNlx5&#10;X0G67NGdQpR8fBR1pB/OOrA54l93jvS8vHEh58bF/IxEFSfyz9yoE3GxZ4RQCswwbvSPUn5URrLu&#10;Se21xZm+ncAS7MnEaMeTh9cLcxPF8dB8PzLCf9DI+M8f30pLVF2/VLA43f3qxY2iXM02FLRnGLqP&#10;rA/hHpseeoNqWciOhBIRcllkNjeXyWbRsxXDeayoi2eLb1w5LxVxBdyYBAFTp+A7LAnNr+8EfSPb&#10;W4NjAw3y+HBe7CkBJ5KAg+pyoYIpjGOCp3D9SSbx1vLgf3zZovjI5MRGgKEcVhQzNpzDYhzrx5qb&#10;ZQe+KbjOHRdRZHAx+MX33CMNtWevltmC62TMDX53VI3Y7mz1j3Y/7nx766Mfco8A8R8Dx2k+QtNR&#10;Jnr8zdOLJZnS1ammj34y6HoXLpuaYHPkn3J21GXbRWPddR/9NHCJfgS2RgealTLwkSGKI11J3+lH&#10;qOmT0I9kma1vayKDrUDk5+Dk9EB9zdUM1/zX1BV4A/3Si3sl3S13dz3OwBZZBBiFfG97esczvbk4&#10;9PrZ7USjJJ4TDjIK2dE83CWQEcqdzYqjQsDjxnHYcRxyGVRqknBm1I9CzhmTRnCvqmJlrgsaCswN&#10;ugdRcEinuXcwQLo9nZ93pne9o8Pd9bevFWQkaYxqiVEttRv0JrXaotc6LGZKPBociXqjQa7TiLKz&#10;7M/qqpcWRrfWp58/uZOfk6hTJZh0Uthe8NFhVTusKotRptdIUGqMep3ZqLfCX4ObZkWiISE/TRPa&#10;GludaXvfcO2X3dmp/gbPYtfa1PtXjy4eeqdmnS1LU52etdGGupu1d89npxttVqVBLzMZFSaD6muC&#10;Xqs6yaoAoTId6sryrDfPqhbHW1CRf9qZhK46DE2GPKNB78TO9mzIN7sy319792yiWWRQ88xagR2y&#10;0aEi3dCJmhSbJjfdmpOGsOWkWXLTzVmp+qxUXTYMdTpeUmenyDOTpNkp0vwMVdWVnMHOhoBn7trF&#10;QptRTvy1lqeTRdh10XPOZ4e+AZKNYgvsIgCBufavwYz2hda6/Csd/mVse0Nbk6vzY1mpKd/xMaK3&#10;9Q4q+9+lJcNcq+ggfExSk8GPsNiEj6kr8+1Bsj5RD2wvzC+Vv8cJPl4uSwEfQSsoO5Dx6xTszYEX&#10;Dy68rruEmpk63g0Ugo+hzf6+9/cul1oWRl6HiEPEBfXtbnQduAcWnK8qi029H+5BcdBFi4yVocaH&#10;z42+hn7sar4HI0YAtEa18VFDI8HHmltnwUe9VqpWSmXiBGmCWCwQCjlsLiMqJvxPclGks6/Bu95L&#10;JQEDH0nPAPy1TcueH22GBfaR8dWdZF7gSh+EMJ6JlelW93KfZ4WsuOLfGPaRpQoHERvz5D1+asFV&#10;bAFT//oANNHlMvurJ5dIv806xOnIrnscde/8aNurJzdKss3KhJjYsN+zIv7Ijf6Bx/gRATIq4mPO&#10;FiZ3ND0Nehb++iVwtLfV1/X6XHm2Xi3iMsNio09wmGEsxik24ySbcaKsMLW0wHH5fFZP+4sXTy7n&#10;pMt8W4M73lGSh9wzMTPyIdUqFfOjRFR+GjoVEPjIYkbRA1nAMo1CDESWF+fiv3x2eKpd2db8aGu1&#10;3+ca2vNP9LY9lsaF8WJPCrkgHRlEjT8H9TjMKJhxLitcxI28ci53ZaZ7oPNZ9a3yeD58OuEjixkR&#10;E30GW8IaHkMaF/PwznncB/CRwiLNR8TQmycX7l5OD22QjheKXCTAx4XRVzA+wNnOFpGB/2V8z0fs&#10;vK27VJolW5tu/ugfIVaD5LMgfDz0T0301ecnS0e76j4FJvH5Bx4nLHzIPTE92q7XxAt50RQfWRIh&#10;vPZXPvKYP5wtstJ8xJ9gCxpii0uaHa6vvZHpmm+lj4CMdO9N0/NLIz1Pg6SfbXRve3bfv7Aw2V33&#10;8HpaojaeF8mNOcOOwc2M4DGjSLMyyZxEaiyajwiy6hMvho8KMubHeO4ZsOD29aLRoTcHwRnym6LW&#10;9wwFSE4QINJ5EJw8DE7jiRofeFV9syQ9WW0xSKwGuVknp0bhaG16OFldokVnMSgNOonJKMtINz18&#10;cH1ledTvW/7QUl9RmmUxKMgyXgYFNU1Qa9ZLTboEs15sNUmL8tIe3L+blZ4G/WgljYaqRJPcpo8v&#10;zTUe+WeXJlp6Wh4ceCaWJlqDG6PLk21NL25/2VntbWt4VHP5xuWiJJvKoBMb9TKbRWs2qUw4hVFp&#10;NcqtBonNKILEq7lWONj1wrvu/LQ7/yk4tb89vr89gTrgY2hhP7i4vTU9M9bxtPZabrqJjPJJiLXq&#10;RRad0GZISDRL0pO0VVfLntbeKMx2QCmDj9mp2JqyUrTZqbrcDF12GhglzUqW5qbJrl1I7Wy5v7nU&#10;d7SzDPt1+SLJe2Q1ET5qZZFpVu7yZOOhr2/f2wc1tgetRtapBkkGgmTOW49noWN7qcu71BvcnFya&#10;cabY7cd81MnODLTfCbm7f0dNlSH6ETupDhU0C3aSk7TJSerzFSnLs22UPgKbusFHPPr7PvDxeWVp&#10;MjVa8Ld8pMaHXwi5+qErqaY6io8bfeAjdOJUfz3lkftDW700H5fG3lwptfa11lJ8JL6JanofgJGZ&#10;G30FPna3QFqOgo/0GBrKwQ35t0bv3zkPPmo1EpVCIkmIl4hE8fw4kg4nOoIR9keZKMLZX+9Z66KH&#10;Om9TGbfgr1MtguWpD4GtIe96j3u1C+Fd73ev9m0sdK3PdbiXB33ro64V59by8ObS4Pp8P8k7uzK0&#10;PNm6Mde+Nts663y7MtPuJktCO3ta7k8MNgZck9sbI/C57W/vXyxNMyq5nMg/xpz+Nz7jBDvyzzFn&#10;/o3L+JOA9aNBwbp2IWeg8+WnndVfP3lW5oaf3L+ZkWKO5zOiwn5gRJxmRqOAQfRBepzhxp6OPvNv&#10;8IC1d8+hgm1rftj0+k52unx9uce/NYLvvjjVkZ6owOcL2FFkZjFJP87isqlsZixGPB/qj6SoYDHC&#10;QLS8rJRku5EZfeLW1eItfJ0t59ZqHyqY4Z6XaglTyIkQ8Rh8IjkjWIxwdmxkgoCTnmQtL8p6cPfK&#10;k5prOamqTIcEVwLTDU0Kfw39GMsIQ5AOBx5DJmA+qblErW1N2EePv6Fi8EPD1ZcPK0C67/mI/Y3Z&#10;98sTb6npgP93fKTbHxEAXxNq5GzF+kzLP/JxeqCxPFs70ffiS2ia8BH23DcadI1PjbYZtCKaj7hL&#10;YgG0JNV/zY2k+GghJPqWvAdboPBTYByG5v7NrM351j1IS0rzkibvrf6N+fbNxS56EMLG0vDLuqpU&#10;uyqOE0mwyIomSY5ZsTw2WZOH3HwOk8cigVsURxYIi8ZJuTEnoBlBkPqn19YWe3aJ04RVx3eB/iBG&#10;J+Ae+kgmw0wHXc6xgde1VWWpNqVBLdZrZTqNXK9RkhXotCqYZRDNYdXYzEqTXpycqK57fMvvWzjY&#10;3/zw/nlRYRpwSWFRSfpqYHtNqkQy8lFs1otgCuG4Xetzy3PT+dlZ1q9jEuUWg9SqF5wttKDqXZpq&#10;G+luCGyMb8z3Bzanlqb6Gh5XfXj9uKwg1aKXqhUii0ltteqtNqPFYrTAUFs0NqMMdEuzy69dyOpv&#10;e7zrHv6yO7O3TTpeDgIzu76Zg8AiahTcurmJrrs3KuwmuZATKRHEauV8lZRNFhxVw9xIr1zI7e96&#10;vTTT3/D0TmG2PSsFZLRim5ViyE3X56SrqVDmZ6grK5L72h+7V3sPAsSwHwTmfJtTFyuyqfRjUouO&#10;r1VE5adLNhfeQz/ukVkq0ONDRP5vDnuWh+acLY2PLlzM17U1XHMtdB/5l5ZnnDaTgeIji+Jj2FBX&#10;1Y6nk/ARcPx7PmpSk3RJDk1ZsW1x+oOPjEAmM6/hr/eI/od/fEHzEVKO5iPg6F1rBx/rH14CH/2b&#10;vT4ySqaTjPZYJ/MFh9oelmWpRrufhjbg1vuCsN7rnfuu/qWxt5dLLH2t90jLDiUeKfXRDwiCj/DX&#10;x3yENiFvoPgY2BqtvXvxv+QjKyocfFQkRI0NNXrXgT8KkVTenYdVhZn2hJXp9oDbub0JxqHGHvGs&#10;Dm4uDSxNd7Q3Pfjw+v7bF3efP7h6/9bZO1dLLpZm5KUZ89ONmQ4lnGx2ssqo5KTb5S+f3FibG/Ct&#10;T/g2xpy9r+ruX85KUvMYP0Se+Cdm+B+40YSMnKgf+CgPrFN4/4tHl1dmu/7Pv4b+4ydfd+uLc6UZ&#10;MErcmPDYiDPs6AhW1BlebCQr8jSHcYYV9WPUmT9A07Gi/nzzctH4cMtQb2PLm+r+rudZKXJgcW97&#10;DtQuzDQJmKd5sWE0BzlsuDkSdLcJnaiGzlUD7AJqYiFZea31Xd3W6sjW6uD6Uh+4DwVq04mgaKjJ&#10;vyyVRJBkMxTlZVRdv/Sw5ta5kpzi3OTzxem1tyvGBl6NDTap5EJyujgmlx0NOMJio/DT43vqaiu/&#10;8RG8+1rJYR8muv3VdQgx7B/zEfuhTfzEXwf00AePsXgcNB/p/uvPwanm51fKc5Sbcx/IKA0qpQX4&#10;eLA9BppM9jdcKrbMj7z5KTSDjzrm49hgs1aFayb3gc+KiedzoJGxFZFFJk5dPZ+6T+ZKEz6CjLgS&#10;yl9PTPY/u3MlbWP+w76PLBULKQpNt73e95ePK592lxYmO9/U381I0jGjT8VGngFtuUySpw4o5HPZ&#10;+AloPpKKhIo4NhmiQM0jDINQqr5RsjLb/tcvK4fBiT3/6I5vMOACg6AYhnZ9Yzve8dDW6Fjvq9qq&#10;8pwUg0El1sjEOpXCoFFrVdCJAJlap5IatFKjVqpTx2enmx7cq3RvTh/tbYw7W69fKTHpxF8nyRjV&#10;dqPSDoyaVVa9xGaQ5mQaq2+fffvqns898/OnwPT4UGZqktVosBq1Jp0cf2jVx5XkmbZd41vLg6uz&#10;vZ9Dq0tTPaN9zU9rr2cmmUBYq0Vt1CvMJjXCbiXtnjaz2m5WJprl6XblnWtFIz0vd9yjP+3NHW6P&#10;7ZHh8ZM7nqmPoWW/axbwGhtsrb55Pi1Rj+dNKmApEriKBLZKwtXKeYkm6eXzOV0fXkw6WztanlXf&#10;rCjItmSn6nPSjLDbRDamabJTlDDU+dnaKxfSO1oebC71fN6fwz3c3R7Z9Y0e+Gc9GxPgI/Qj+GjW&#10;CTTSqIp8g3ele89FprHCPu57x/CUbsz3vKmrgryWsH8I/8PvTPLIzrf3fz3YBB+z01IEnK/zC3XS&#10;M86eu4SPtHj8ykeY60QYbShKrSNRXVJonZ9q2SaTNMC47sB6B557PDTHfCRS7js+0u2PLx+fD2z1&#10;feUjXiXzqfucnY+LM+TYBkluhW7SA7PaDn8J/Xip2NTz/i74SOwzEapUFshv/rr3fS34iAoWfKT8&#10;9df5M7S/1qjFSjnJYvS9foS/VkkZ48OvUCeDjJCK3nUy/OLl48rKModnDfJzfHtzdG2+q6P5fv2j&#10;yxdKkjLxrc0KMS8qgRMtYEawI05Gn/xT9Mk/Rp3+c2z4yZjwH5mRP5IhbIwwAQuPe/SNS6WD3e+v&#10;nM03q0WcyB8EzDB+zCle9ElWxJ/hqREJ3IhzRSkdzU/2/XP/51+39/0zrW8flOYmxcWeYYafgGrk&#10;MSJJRIfFsyP5jDOxYT/Ehv2RG3MKj3LNzXPtTU+bXlZfOZfxqLr8zYsb8xMfCrN0S9PdH0NrV87m&#10;8BgneTFn4liRgGAc6TD5GxzJDpMcRykFHGUJfINKcuIP/4TSMtD1bnluYHVhYG2xf22+f36862Jp&#10;VqpdX5CVXFaQdb6soKwoB0GGgGik+I6RJ/6lIMMMIn/ZX1qZ69VrxBQfQQFGLCMCRh58hIBN4EU9&#10;vX/MR0r7Ezj2B9Z7YaLJiJDAeGiTDMc5ZiKFPwJKGo6IYyweB/h46CWjxBHgY+vLGxcKtbC9tH7c&#10;pfLj7vvIIjDw11fLE5fGmvA2/CH4CKjteCZHBpo0SsF3fORSs/f4CfwoseDM7as5eyAptcrNLrbU&#10;NXwJTsyNNDY3XKLWfiBaAz/cjncysDXuXh1uabyXn2WN50SyGKf5rFgOkyng8+N4XFhp4qZJNzWE&#10;ZEQcO5wbG8aOOcNloeY7A4UuEzAqy9OdvS8P/ZNHgfHDAMl8EXT37+C8pOcKj/fw9taws6eh+npp&#10;eqLerJUb1Qq9QqaVyXVyhUGtJisY6xFKPeSkRgwq3bpeOj/TfbS3ujDde/NKkcMit+plRrXUQTqj&#10;9Q6zOtmstuklOkWcWSe8WJ7V2fr0y+HqyMCr1YW+Xz5uz08M56QlW/R6+HQq7aPYoI2rKHXs+Bdc&#10;a+NLkz1zY93AWV5mos2ohGA06uU2mzbRBtkEMqqtJkWiRZ5qh5oz1tyoGOpsOPSOfw7NfqIW5t33&#10;TeGxPwgu7W4vb+CHefX4Qnmh1aTRKcVapYheIRUhF7M1CsHZ4vTB7neL031tzU9vXi4szrGT/pkU&#10;XV46TUYdHEy2Q5qXpiwvML5/fdu10ncYmtrbHqOmHg6T2B6BSoVeuXQ2z2qQJZpk+MpaWcy1c6nk&#10;F/SNB7ecvtWBxfEPL2qvFmXaFQKuhB0j40VIuWeU/LCCFM2ua25mtNtuNgg4LHEcGd+jlZwZ7r6/&#10;5x34ez5S+hF8TLZrEu2qonzz/GQLvT5XcLPLt9IW3OgByOCvyfjwxR48XnDQZPT4Jtx0B0rI0+oK&#10;av0ZoiuprhuiH1EkxnuelWYpR7qeBNd7fZB1Kx3+lTbwcXn83eUSc3cLrP4g4AiYYos/gWAEH88V&#10;GvvbHtH6EUXuGx8HwEe4RfBR/XUW+jc+Mr/yUS2LnRxp8q4Pulf7PWv9vo3hA9/0rLO5+8PT8cHm&#10;3rbndfcvFWYZRbwz0WH/Fn3m91BzcUwG/pYdFc6KiIgND0dgB8GOimRHReAlDiMSwYuJwr6QHZuV&#10;4qjIz2JF/MiNPgU4cqJOCJhn+DEnlaLYa+dzez48+7iz+v/+3w+962MvHl7LdGhkglhO1Bl2RBgn&#10;MhIRFxPNiw5nhv3AjjyJvwXyIG6fP7jV19b45vnd8yUp8viwRGPcvVuFvW2P3KuDzx5cXp8ffvn4&#10;rkzAEjDDv8KRw4hD4efG8KlU4RwWg81ioIjSAcNuN2rqn9QWZiWrJPzrl0rWF0eW53q7Wp+0v3v0&#10;6tntyoq88oLM/MyUrBQbvBhgKhaShNuw23g/6P/o7qXVud6PO/NrCwM6lRinw4mAYDaT9F8TX88M&#10;F7DC4a933KicCR9pOKJGBBMXx14vjb/56B8LrJH077/hI3b+SzJ+C9LyiKD1Y09T9fWzNtdC29/z&#10;kawAAz7ePJeyMtGCt8EOE/1I+Dg1NtSiUcSBj8A6aQogfOSLBXEJfIZEGF51JfuYj9iS6hkS0j/m&#10;WuqgsvD1AVu73kl8d9/6WMubh2eLM1ByoPT5LAaPGRvH4/G5XD4XW44A/3Bi2TERHPK7hMFHs6L/&#10;zI49wWeekotiS/OTWhrvBzbJqHJ8/hH07zZ93sGj0OQeSu+mc7T35YM7FZkOrUkjNSjlGoVEq5Cr&#10;pVK1BBISRxR6tYwKsorhrWvnpycGA76lxbmBuofX4T2pXLkSKxBGUjSSxGUOg8JhlCUaEkpyrO9f&#10;319f7J2baP7149JwT93iTNvPR56lmdHs1GSTVms16i0GSE651SSpulG8ND/Q8vbh1Qv56Q69SSe1&#10;mYkatUE5GqQWi9IGCptkdos8xa4syXc8e3BlYrDp887ioX/m5525Q9/0wfbMgX9+xzN7EFhZmRt6&#10;WVdTXphlUEHwynH9WqUYylcu4SCUMm5qkvb5kyrn4IfejpfQjHmZpjQHWZA2J8VIJYJEUMMbk2XZ&#10;DvGz+xUL4+8+70x9DI5tb/SRvqztIWpO0Sj4eBic8W1MVJZnJwLcJplFHw+rd+tidnBrfN87OdH/&#10;6vGdc7nJWi24HM9SxnNVIrZSGKOKj5ayTwsZP7S/fjQ71quSxsMQSIWx0rhwjTisv+3ennf0/1I/&#10;go/5OYbZiSYqlXRvcIOM3/YDdp6h4S7Sfw0+wp6QFkZqcA/Nx4e3S14+Ok+P7wEig6SzhZSNmaGX&#10;FwoNpP2RzNLt8q12Btc64K9XJ5qulFm7mm/j6aT1IwLq0rvWPTvyCnwc7nz693zsg0r1bTivXMij&#10;9aNcKhKLhOCjkMvjxZIsD4ywP6ukMZMjze5159bqQNANtTgy3Fn/vPbylbPZ2Uk6aVxUbOSfYyJ/&#10;jA7/kRFxmhUTxWKQbIwsRhQrOooZRZLrILCDIAcZkewYEvRyMXx2LHwxN4Zx79b1GxcqFEI24/Qf&#10;AMfsJOPzBzdWZ/v/j7/4//rZNTP6vrbqrF0vFrIi2NHh+BOglsuI5sdGk/wU4ScYp/4Yc+ZPBoXw&#10;UlnWi4c3u1peND69DauiEEU5TMLbV3PHBhpcKz2byz3eNad3bWJisEOdEBfPJnZYRC2oQo/W5lOr&#10;cQFYx3wEGWlESoXc2tvXZ0YHi3JSRbyo/s7XXa3PHRZxojEBpTHJpJTFw1AAiPhqEVxmJO0NeTER&#10;+ZkOZ0/Lg9vnBjqf7/om1hYHv+cjgSPV10Hz8XH1RVo/QuODjwAf7aDXZ1oQB6hE13u/5yONRWz/&#10;b/gI8UjzkW5/hPO4ezmV6jYh/df0zBY8GLS/vnctZ2u+/VOA5Og+hC/2jO36piecH475iEsFGeP5&#10;RD+KhbEJcWcqK5JIhxKZIDuwS62+jeccai6Ib+F2Bl0ju95p/+ZEX1tDRVFGAuoMdlQcaVWMIT3R&#10;PJ6AHxfHQwi4bDabyWAzI9mxYSzGSW7Mj6zoP0We+WezPv7mlcK+zhd49o4CUFVkXjax82TI99j+&#10;Nhn0d+CfmhvHQ1KRYlGqpXy1RKiWilTSBK1copMnqMh/41BRqaUClUwA2XjjSvlwf2toe2NjZebe&#10;3csZKYZEk9JmkCcaValWHQSjw6hKNMiSIKDUwvJcx7P7lasznUf+aeC+5301oDzW92x5pv2XT+6l&#10;GWdOeopZBz4aICFtRrVJLyvMSy4pyEiCSLTBdMsQNrMCYTVJTVqB1SCyGRNsRlF5oePVsxsb891/&#10;2V/4HJz5KTT3cXvmk3/hy87qrmcxsDU3PvDh6b2b8CUWnVyvksK/A+tUWgqhTi3UqQR5WbZnT6oG&#10;+5rbWp5fOp+XaJZA8SVZpGk2BfiYnUxGO1IDwhU5yZKbF1OGux+RtmDf0OfgCIzs7GiD39W3Dxnu&#10;d5Lt9si+f9q7Po5y5IDfN0FKJ5g1grIcW+e7R7W3Sm1avkYao5bEKMUMrZyllDCUoih5fLRSGH2l&#10;JL0o1Zifqh8faM3JSERZVUk4qgSGVhbV2XzPv+X8HQ1HBN1/nWpXpthVyXat3abIydRMDDdCP4KP&#10;AWrSC+khcQ/S+tG9TNaiCbn7qfxmJEsuSsiDW8Xw13T+R5qP4B2KxLzz9bVy++xwI/YpNdqzt9V9&#10;4B5Yn2q5cTaRHmp0zEeoSM9K19RwPfz1SM9zenwPTDdeIlNHtvq968OXKrLUcgH0I83HBKFAQDqv&#10;SaIw8FEtY02Nfgh4Zlbm+tpbnlwoS5Xww3mME3zY24iTMXREh5FxfCxmLIMREx2NiI4IZ0RFREeG&#10;R4aH0REVHkYfYUSFxUDufaMkixERE3lGwGZU37xUXpiZlWJ6U/9ge2vuf//r3qf99f7Ol7euQuoD&#10;2RCzJxlnTgGLXEYML4ZI1NiI09Gnf4g69UeDKuHqhaL3b+ram+vv3jhnUMG8nrTo417WXdtaG9hc&#10;6fVt9ftc/X43zNeYb3O6ND8d8jaOFZPAZ1Ld1rF8Mmjxq7/+no807BAAJVRhT0fLu1fPo07//mxx&#10;Wm9H/dWLWdU3SjqanxZnJ0ac/DcBNUIIEIEgxZ/gb1lRZ9ITjTcvleBBuXU5Z2u5F3yEs+Ozomk+&#10;4kQgMmlrY0eJedEP75wPbtH+mmo7pvQj7HNgHe7h28JB3+CIoMn4/5WPICPNxyPf+FT/i3vXMkBb&#10;OtHswTa1RJfHeeifmB1qrKsu9q/2wshTr47sulFgZsaH36tkAFgUvlo8ny0R8rFNiOMmCGJxn4tz&#10;9KiSIR53PP2gJILg0jextz0Fs+ZdHxnobLhUkSMmc2CiuNDLzBjoxDgeB0AU8PiShIQ4Hp/DimXh&#10;YYiNjI05DTjGRP4p8tT/QGm/fb1obOhtwDN6FILTJCl1KRAToFNzb8i46OmRd/fvlCeapEqpQBJP&#10;MvdIhAJZQrwsAViM18qESjFHLeWpJGy9Ku58Rc7IUOvRvmdrfeZxbVV6spnqnpbaDEoIRpKKwqxL&#10;MioT9TKLJr40N+lJTeXyZJd/fWRrsecwMLk139raeG3fMzg3+mp9vuMvXzyLcyM5GSnUEB+DzWKy&#10;mvVGvYpkU9VqzHpNolkP5WjGpxkJuRA2Y3yKTXrtfEZX0/31mbaj7fFfdmZ+Cc18CU0feKeOfLO/&#10;HmweeJeGu5vuXr2QatHb8FEaaEYx6fwxyvUakVrO16tFuVnW509v47v0dTfdulaRZFeRpVJVfKMm&#10;zmEUg48ZiZqsJG12ipooxxRpRb5uZbr5kCzuCD4OfPTDZbaP9DzY8Q0ekjnpX/01xccx8DHJooKE&#10;tBkkZo0wyShOMSWYlSytJFojY2jkMXpVjE7JkCec0cqjzhVb3724Edwc73r32KTkQtmcL89TSHk6&#10;BU8rYxoUzCc1FeODr/7GR1o/Ej5S+hF8zEpXjww2+MmMYzK+Z2erm0zbcPV/z8cdkvyZTC70b3Ti&#10;t79/o/B5bfmBHw8EXDlJBQioocDMDb+6eT5pzvkKRQLSEp+z7+qh+XjrfDL4CALScDzm48TAi7Jc&#10;7Xh/w47b6SOd14Sex3y8WJ6ulsepFCLwUSTkC0kKdRbgxYwMizz1R7WUO9L/fm1h5FxJhpATwYo+&#10;wYo8yYzE9nR0+ElmVFgsI4IZE82MiYmJZsRExTIiGdERUdERkTQiv4+Y6EgqwukAKCE5Y6LC2LFR&#10;UWEnpEJOb0dTwL34y8fAfmCtvaXufGmaLD6aGX2CEfljTNQpdkwUrgquPCb8NDvqDHAZeeoP1OrA&#10;54DFpsbHpflpUiGLGxPGCPujwyJdXeh2bwwEvMOeTex0ba12bruGtl3jne9fQlAIOcwEPkcmJKMQ&#10;iLmmmh2P+Qg4QsvQZATm8AacPTrsZGlhXldbkyyeiXp1bKh5a7nfvTrwZX/19bPbIDg1VplAhJCR&#10;EUZsOytaKmRLBdG8mD9cKk/cWOx2r49BTYCPtItnARnU+PB4Lj2+51zIRSbP0PoRlAQQvzGR7Hz3&#10;3/+nfKTJSFMSfFwYff2oKueYj7R+pPk4P/L65cOzgfVjPpKJOnvbM9CP4GMcJwoViSiOzC8kF8zn&#10;JPBjuLEnclLlZEasZyDkIo33u56xA9jDwHzQNTnS+/bKuXyVhMvnRPOYDNgFPFo8Dov4aB6Pw2Zz&#10;mPgvG/eBw4K9OMVhnoqN/lP4qX+SS2Ivn8+aHX/v3xrZAwq9w/hwVPzb+PreEZIg2T8V2Biadjbd&#10;vVFm1YulIhZZ0kfAwYUhJGTJXJ4Yd17IVCQw5aIYk4Z/5ULW2NC7o/21gG+u4Xl1ikMPIWZQSSw6&#10;mQOC0awmnTBGVZJRZVLG56YaGx7fXJ7s9qwMb8x1H/gmRrvqdjaHvEtd7a9vQF97Vvt8G8O/fPIM&#10;939IhHTUkbU/TSaT0WQ0G80WkxnHyBwbg5Je3MasFRg1PLsh7lKpo7vlfmCt/6N/Akz8vD156J2A&#10;bDz0Tv+8u+xdAWXqK8sKbVqVQSU3qqUmtcysU2iVCUZtglLKsZml58sznjy8Stx015vLFwrtJrla&#10;wlXLOHol16Tl200ihzEh2Sz9xkfYanluivhyqSm40fM56Nz39n/09X/2Dx54u2ecz3bwAECcwYVs&#10;j+1tT6A6dK84L5RkpNhI6iBcPOoJi0Zg1/KtGo5JzTTrOWp5hFnPKshR3rqW0fHh3tJsW8gz9peP&#10;6xsLfbmp2gtl6TcuF+qVfFyPQcGFPXeYRDD4/4V+TP6mHzPSVM7++mM+hja7KD4OHPORciVf9SMs&#10;NhRE9bW86mtZu55BMjKceGEUFdK1Aj7eupAMl40igZdwEHyEv14ef3f7Ymp3yx3wEQSEPqX5CH89&#10;MfAcfJwdeYtKnuR/pNBJrmSrz7s+eK40RSFlK2RCsShOGMfhc5io5CHrmNFnosNPCLiR5YVpVr0i&#10;+vSfINaYkafAJg4EIwMI+Ma+yEhGZNTfRwT4eBzHiKTjGyjpgKg8Q6nIU5mp1uWF0bHhjvMVubIE&#10;KLw/Rp75EzM6LDaKnI4TG42d6PBTUaf+TJaFsqju377U09b4pv4+VCefGQ6vDVHJZYSzok7kpOs9&#10;GyBjv9/T59nsdG90AJF+t3NjGQbZAc0Yz2GKoYD4HOxQXaVkbjU1SeNvQSQkFUAYNbkwKkHAefb4&#10;HnyikBPW9u4BWe9wpc+z1r+16nz26IZEEIMLw4eDjEAJQEnlE43mM0+KuCeqrmS5V/s3V4ZRZojG&#10;/KYfKT5yBOyYBG7E4+qzO+5R0pBHZqT0UhabCEk66IXLj+H4Gz7+XwVNSXqu4Uf/2Mbs+4YHZb/l&#10;I9y0f2JuuLH5RWVoE0WXpCGACyPtj95x8FEp4/LZ4fhSFBnZ8VwWbh34yGGcyE1XBNxdQTy9HuKm&#10;jwKze57pqeEPNy4WqkScBC6DLCNOFg3n4mtCNiL4kI5Mki+OSR4h+IkzrJgTXOZJDvNkPC/8fFna&#10;YM9L1Ny7vtE9H/zTIHn4PQO7XieOEOfucU4NNtZcL7AbJFQ7L0k6J4yDWyeZ6OL5TKmIlyBgSuJZ&#10;EkE0ZOO50rTFmZ6j3dWN5aE3jTUZqTq9JkGjEOoVYpteZdWR7N92o8ykTTAqRflp9ic115oaavZ9&#10;sz/vr6BsTgy8/LIzN/ChNrQ56Fns6mmq3vdNohrwbjiXZ/tv37hk0qnotZH1er3BYDDq9WSdZL3G&#10;qFUAviaNyKwVZSZrqq4VDHTWBbdI4+zn4ARu8k/ByS9+aMapj/7FxfGuF7XXYcotaqVSJNDKxAa1&#10;wqCGN1dQq9HG2cyya5eL2t4/mxzr6Ol4daEi12ZSqeVEHaukCCbcrl7FMqjZiYb4PJLP0Zjp0OQm&#10;q3OS5LlJCeBjYL37U9B56Ok98vYd+foOvH1rc2/prq1dKolcwDWyPN3x6llVQYYFfEyxqpPN8kRD&#10;Aj7QquNZtGyjKsZm5Fw662hturM40+rdHNr1T4V8k0Hv5LZrYm6itSjHUpRruXuz3KwlYtmojjNT&#10;YVLxf5dkl1OhoBGZYpMn2RTJdg34mJ6iHO59TvPx2F/TfKTbH/eo/pmvcKTyU+Dnv3kxlTpI4Ig/&#10;RAnB445K/u/4iINb3XtbfSvg46XUvtZ7+FjwkTLRZP1C4JLmI7XK1SAZYEShk+JjL/hYUeyQiZlS&#10;SVxCPB9PGA+FllqlAAoIERNxCuSCZIPdJg1/0WGAY0xkGDMqHEF4F4n4DRyjcPx7Pv4maETGMqA2&#10;SdCOmxpjGHatsjQz1fyn3/+vEad/z4w+yYw+DQUXi9NFn4k4/eewk3+UxLMLc5LevXwwMdz+4nFV&#10;klXBjj4RefqPsRGncHm82GhcXuSpf0t3qDeWel2rPX5Xr4/io2ez1+8eef/mviKBJFYQoYRTeQP/&#10;n/CRzYzmMGG3o2IiT1eU5D17XM2LPfHgdvn8xPu1+c7NpR7fxsheYPHlszsEGTFnaMkJmsRDnLKi&#10;49inE7gnzpdY/VvO9aVBO6pjLhmCTiMSWwGHTdIyc8If15wjEwc9gCN+a5Dxb3Ck4/9PPkIYbs19&#10;ePWoYnWqCXD85q/JJGjCR+dLiCOcAnA82oa+GNzFY+kaHR9uVkg5XFYYBX0KkSTfIgs1AYdxMjtN&#10;GyQyk+Ti3tueXZrqfnj7kkUDPRcZFxMuZDMkcWQuIOmj57CpsTtMGA52bDQ3NpJN3PQpbsxJIedU&#10;Av9Efqauq/WRe31wPzgdwONNdYhTRQPKdOgQB11jU853NTeLLBq+TMgQxwOCHAGfkDGOh/sZQzrZ&#10;+dGS+Nj4uChpQszZ4tTpsba/fPHubs83Pq9KTQRQOEoZR6dK0KulUGdmrcKsldmNpKENBfb21dK5&#10;se6ge7an9cmOd+JTaHZp8j34+NPewnDn84Pt6cDG2MTAG++qc2Kw+V5VRVF+klmvIlbaaAQWKTjq&#10;jHo4a4WFSotr0gqSrZIblTmDXaT1mc48Ri0sAZVNZOPu1sTKVO/j25WZiUa9TKQRC0xKCQy1QQWq&#10;SuVijlYpTE8x3r5xvqO1YXFuqOND/cWzeWlJJr1KqlNJNDIhtQgzW6fgKCXROkVMdor8XX1129un&#10;FB+1FB9lORQfUd4/70zgl6VUZB9+d6p/xhnyjLpXB6dHmp7ev3CxNCXToU5L1CRblWl2dVaSJtks&#10;TjLHJ5njki3CikJT54d7m6s9oe0xBApU0Dvh2XROjrS8eHK1OM9iM8ZnkHS3jiSLONGcgK9v0cXb&#10;9PE2Xfz/HR/TkuWD3XV0EortdZKu8Td8hGQg6Py2/syux1l7swh8JEluvuPjgWd4cewt+Dg92IDi&#10;AT7iIK0f1yab715OH+p8QOrb48E9ZG5i34zz5dkCw4zzDc6CC/gNH8uL7FIR+Minc8FSfCT9EgBW&#10;bNRpwDE26hQIBToQ7RZ2MhZYjDiDI7GkMZGShF+x+DeFiPgNE/8xvkMk3o9znYJcFfIYFSU5qPxj&#10;Ik/ERp4CFhGRZ34IP/UnUVzs9cvlvV3v+rrf1tw5j+ePyTgVduoPkWd+ZEZHMKNIjxA0JjcmMvrM&#10;HzMSVesLJBubb6MTfPRsdGxv9m8u9Wan6tjRp1Bo41gxfDg+JtkBHMmca4qP+JrkQ/6ejwjafTNj&#10;wlVK8fMnNTaDJNEUPz74en2hC7Gx2O9aHV2cGcAzzQj7M24gEY9QW5R+5Mb8qBJHDPfUoWxsrTiz&#10;0mw4Cz6N3G06P8U3Pj65d37X7dz1go99e2SuKy0hv4+/wRHxGxT+l3HMRzw80Czuxfae5jvuRdJ/&#10;ve+BliFDZPBgHAXG55wN3c238OSAmyhFe57BPdgaz9jkCNGPPBbRj1+/F4w22TJYMSdz0owBz8yn&#10;/dXVhb6XT28lmxVxsWf4MWHx7OgEToyYrHlAqiI4az6LMtRMFjsmGn8uhj2P/oEb+4NRzb12IbOv&#10;7RF+r4MASt1AwDuw7erd3uqBfzoKkkyR1GD+9nu3yw1qnjguQsghE+FFcWQ2J7mTcO5k1dlwATc8&#10;jnNGJIiAgWt7/2QnuLjtmnr1/G6qXSUXMWXxsUopT6cCthRGDciosGgVNoPcYZZXFCWPDTUFvTOH&#10;O8shz+Tb+hsQUx93Z2bHmiaH3+xtz005W37Z31yd6b1/s+zGhfxks0yrEFBrb2nNOp1FbzDp9Cad&#10;lgwe0sIRi22G+OxUbU1VyWj/6/3t8Z8P5ug1pv0ucH9s1ze5vTk62tN473pJpk1nlIlVIqFeJjFr&#10;ZAawWylUSXgaJT87w1xbc3mg5x0e+8cPqgpzU4FjvVphUqsNKqWaLDLKk8bHiAURqoToNJvkwZ3S&#10;hYnW/+OvoYnB1qwkHUiXnazKcsiyHOKLpWb/Zj/4uOd3HoYmdn1OakD46MpsB9h972ZJWZ41O1mT&#10;STq+Ycw1xP7aJMkWUbJFADKW5une1l93rfQdhab3/STj+t725OZir7O3se7+hYJsU4pdBmtvMyQk&#10;W+VpDmV6kjLRLMF/7UZsJXaj9G98JHCExbYrCR8T4a+VqUmy/q4nx3w87p8Z6nhKje8hWb7xEj3+&#10;kc7/+PhueVVlmm+9m0hIBDHmpH/mmI8hsvYegeDuZhf048bM++orGQMdtaSZZrUTypHy43hP3/zY&#10;mwvF5qnBV6QqdhGf/nd8LHRIRbG/4SPgSLOJUDLyNLAIhxsdTnYAR4CSitNRIN0xJf8+fkPDfwz6&#10;bfDXVAtmJH0uGGrU7VculiplAuASZMQR6Mqyoqyejje9na/PlWclCKKiI/4UFfbn2MgzMRFnGBGn&#10;Sdc5g/SVM6PDubERsRF/xg/sWumnBiR3bG+Qwe1B90hfWx2KFi82LI4VxWWQ0UVcRiQk57F+BLbw&#10;NdkxJFvM93xkUStzIeAEoyNPVpTnXa0siT7zL0/uXVya7lqb61qf79taGRnubZaLWOAvrR+JhCQZ&#10;wCIZ4b83KplbK92fdme2VgYLc9MgvfGZAj6Zpk3zkaQFYoc9rjkPKUfxkU6UQirFv4//H/lI+qOp&#10;KS7B9d75kUb/Ws+nwChc/FFwlMxTpvg4M/Ss7/1tPJlULgmSUWLf54SMmh3v0Cqh0iJoPlILLVAR&#10;F8NhnsnLtG0sjb+pv5edaqJaYKOFqGyYpKtKKuCAg6gheKTGhVok/V1kVCkzQsQOF7FPy/hnblzM&#10;nHK+haT6FBon6UI8gwHvUGjbGXQPQ9qQUTtbzo3F3sfV59LsCmglcRyTLIzHjYWxwEfxUAMRT80C&#10;LlmME3zOaaNO8Pzp9YBv9mh/raP1RRaZexcrFbLV0jiFlCx1r1WKdSqZUaMEH00amVUvLsw2Lc91&#10;7gfn9gIzu9tTm0vdD+8WQ+wfhWZmRpuXpjt/Pthcmekf6np3uTzXqpVaNeJEvRLe3KZXGzVqk1ZN&#10;qUgF6V/WouKU52Xo6x5cmhx5G/KMACjg+8fg9FEIEnsaQtu/NT7U3XDlbKbdkKASc+VCtkYsNMgl&#10;enkCLlIt5emV/Pws68tnVROjbR2tz+/eOpeVboUmNWiUQLBJAzjKVZI4MBRmSJ7ASE2UPrhdNjbw&#10;ctdHJ1qfcXa/g3hEZKeoM5PkmUmSC6VW70Y/roEMAg9Ogoyrc20tr27frMwuybHgbVQ+C21WsiY7&#10;RZXpUCZZExxGQVay7PJZR3tz9fJs24537NPu3C9HK4fBGe/6ML7CvVulJTnmFKskySxOtsoQYCIi&#10;I1mDSE1U0nxMNOO47HcOm8xhlWH7VULa5A4rJKTGbpUn28V9nY+p+de9AdL810lSS7gGet7Xns23&#10;bn43fwZBZREfe157/u6VLO8qSZIKlpFX18j4x6Xxd9WXM+Cv8Yj71rvIp6117G70bs21VV9O7/1Q&#10;49/o8610AJHfJGTf8sS7q2cdo70vwEfSykmh9piPFcXJElRBIpLoH2WVzQQjCBxp8RgTeZIZBQbR&#10;ghF2+yscAUqy8w9ti8fxPQr/y/j2TuzQ/joiNuorkbPSHFQ+CB4uIC8rqf39yw9NL/Ky7LHRP/zr&#10;//hfzHrZzavn1XJJVBiuiho8RP4c++Rvo8J/OP3jP6c75JuLuGkkV5B3HV+zDyqvoiCRF/MjmbrL&#10;CIcNBx9pRKLo4qvZTLrz5SUiKMnIsGM+QpvQQVOSnu6SkWZ79/qZgH1GI42dHGrZWnZuLAxPjbSl&#10;2FTx3Eg+ixq+Ry2iDz4CE7kphvammj3/WMjj3FwZhgrAKdiQrqQljkP6K8BHZrSAdQb6EUynbAF+&#10;u04qPxPd7vw/g4++rznQvs3jJlN06PZH1KmH/rGl8cbx3sc4C16iJpOR1BUQO7OTHToVoBcGJgKR&#10;NByh3ajphgyFNM5qUslJAjQmH7SiEsHRISSeOoYbE85jR7Bw5zlh4jhA7YSIe1ovZ50rSJzse33g&#10;GT0iay2M7PtGgh5oK6dvYxCPJbgcck8uT3c8r70AHSSLZ3JjwoTsGEjReA6TRxJBkuntuMk8VhQ7&#10;9gyPFSYTM2/fLPe5Zv7yy/bkWHtRvkMEly1iA6tSUZxcEq9WSvVqGRkUqYR+hNBTmTQSk1Z0tjjR&#10;v0VAtu+fOghMbyx2Pa4pg5ff98/Oj3csTHRPOztuXylLs+qsermFzN1W2g1qu05pw45RnWhS6xQQ&#10;fSL49IJsS8OT64tTH/7yafmXAzJp+igwuesdPwR8t6dBxoGOF5XnskxaIfQsaTeUcIE5tVSglsbL&#10;RRxFAjvFoX784OpA76t3r+9fOJthNYnxvbRKeFUlUY5atVYh1soFahk8NcthET6+X7G60A7RHfQO&#10;+j0DfrfT75rsaXuZkaRPByJTNOlJiswk6bULKSD+YXAamMPlvXxaebEsKSeFOGg6eTh2gMXcVE1G&#10;ogwmvThH//zhuenRV77NAdyZjzszvxwtQ/Yuz3T0tj69ew1PsTYjUZmVpE23k3VlIQetepHDIk2y&#10;ytKT1NDj6Q613SiGcvyqH+0Wqc0swZZQkkKpzSQheT7MgGZCV2utn2Tb7vOTHhJaPw40vbhRlKE7&#10;Xv86SC1yTfFx5M2za3ev5vyGj3vuwdXJ5ke38hdG32yT5aXICgr+lbad9e7N2dY7lWngI1Gp1OBw&#10;BNlZ712bbrl7JZPmI/Tjb/h4rjQVfBQJSSMOoUAskXKAI+RbVNiPCOhHGo500PoRWyLcvgPib+I3&#10;NPzH+PZOwkcG1aAJwNF8xDY3M/n+3RtvG+s6PjReOJvHiPjTmRP/nJFietP4aG5quLrqKp8dA4NP&#10;yz1AHFfLjgGVUGAio8L/LdEsWplt86z1ela6fOv9O97xqeFmvZzNjT7BZ4ZTqzKAj+FEP5IxmyRP&#10;TMvbxmePa2MiSU1Au2zwkbbVNB8RsYxw8NFsUo4Md129VBz243+/c63Utz65MNVfVpAaxwoTciL4&#10;ZMB5BJ8dBYHDZ0blpjlmnB27vontzWHvet/qwkBuZhLOyGWTiXR0fNWPrDN1tZe213uDBIuQ/+Aj&#10;GYz1P42PlH7EkQPPyM7W4M5W/3H/DEwGJOTmXMvyxGuchXDT20+n9gEf58BHdTw75vRv+JhA+rLJ&#10;MHhKVxIBTgVJ8EHdwChqyAE0Y1gcO5wXe4Id/UdOzB8SeCcrCmzD3fVH1FjofTKxhwjYHbcz4MLz&#10;OR5y415NrM71Pau9WphpVomY4rhYoJZqDGFgB1UOFCg+Fr81OwbbCImIWXm+YHVp9N9/3VtdHL1+&#10;uUQp44KMUhFHlhAHICokIrk0XilP0CqlOpVCr1YZNGqrTk0tWi2pKHIE3EAYEXeHgdnNxb6ml1Xw&#10;1P7Nyc7mZ/duns+w6wzyeKNaCj9uIUyk1rDWy+06iVUPcokseklJftLrF3eXZ7t+Plz+cjD/MTD5&#10;KTR9FJj5tLN0EJj3bYwNdNRfPZdj0giUYrZSzIHVAByxBfpBRp0iPt1hun+n8t2rh3WPb146nwOZ&#10;pVML1HIySUarjNerpVqlRK+WKMRAKtuo4V2vzJ4Zf/vrl4WP+5MgY8A74IV3dDm9mxMdLc8zkgzp&#10;Dn1mihZWN8Mhu3s9P+Aanxt7T7JDFlohKnNSYKVV2SnavDRdVrIqzSbNTFIUZGovliXCSi9OvcdD&#10;exic+sunNQSe3snht29e3Lx+MSs9Ee+U5xCSKtKgAo0iIDItUZWfZX5dX9367vG5krTCbCsoadXH&#10;p9jIOPMkq+J3ID0doKTNLLYZhBajyGySGg0iqzGuvaWGLN6y3uOD+aXaH/e8Qw2PLualqqnV/r7m&#10;D6eGSpD1r5vrb92uzPSsQFH2Ao7b4CDh49D6zIcX98pWJpuD63DrPdCPgdV28HF9urnqYgr4iI+i&#10;MlAQCNJ8XJ9pqb6a5ex+tuMeAm2pl7oCm3Duvb6NocqKDLJSB0nXGsumDCbwhABxGBEnY6NPxwKX&#10;3yGSIuPX+A5zv43vUfhfxrd3UvqR+mTIwNgo0uYIOgN21y+fe/+uQRLPjAr7g92srK663PwGXuOq&#10;WafiUQ2FzOgwXCTeDBKp5ILrlyvwhhdPq8NP/YtJy1meaaVW6+7e3oQqmXxVV8Vnkow+Qk4ULDb4&#10;CA0COCKghVWy+Onx4fysdOxDI+PDUdSBRdwTGpE0H5kx4ZCQapWou6ups/WVSsqTCmMGOt4+vncd&#10;ZBTxogACkrWXB/kZDiuaEMdpeV1/GFgNuEbJMoeuwc3l4ZyMRHw+zUd6Rh2tH/kxp14+vUbViN1U&#10;klAg8n8mH6kmSDLLcNc1vLNJUkDvewb2vQO77j7yVOBhWGn3Lrfh+Nfec4qPQdfo9FibWg5dDT4S&#10;FNKUpJhIBnvC3v7tFhHdDedLgiy3SxR6GCok3Pm42D8JmH9ymIRAj299AJbzyDf2kUqkhi8SJAsZ&#10;DUNe7XhmQaX25ifnitNhNgVspoDNFnK4Ai6HzDJiRVNLaMCkh7FjTsHd41aXFWVOj/f+9ee9bc9y&#10;bfU1WQIPijKeDzgKpOJ4mVSkUcmgHBEqhVitkOhU1OBEndZu0JCRPRbFubJUv3v8IDS36585CC1u&#10;Lg91ND+dGGx5XF2Zm2ohg2yoxkroTdLaqFea9XIyzUabYNWKEo2i0lxr94enW0vQWWQ1G4qzk7Cx&#10;h/7po+B8yDU10Pny+sV8s1YEMqplsPlcpUxArcfNRCilPHijh/evf3j3rO5RVWlhul6doFGIoBnV&#10;cqFCylfKCCLVcoFUxAIu9eq4syXJTa/u+lzOw92Z/dD4jn804BmCcgz6Rnf8UyHvDPiYmQI+6mg+&#10;pibKzpcmPa29VFFoz0hWpDnkEJUZySpowLw0DWCXnaLIdMiqruR2ttRSZByHlf6yvxjyjLuWB/ra&#10;nj68U16Sa6HeqaQEpiLFKkqzSVIs4kyH6vaVoo6mp+61iYPQ6sRwa3Gu3W4SQ0vCX6faVal2NeJ3&#10;ZoOIJD4yiIFFqykBfDTpBGZDvEHDN+l5H97dgZzxrnZ5l8niB8HN7oNt54sH58FHOj8F+Ljjgagk&#10;a9SAcS0NVbcuplN8JOKR5iOeJPDx5cOzq1Mtu64hAC4IaUn42LU6+fbmOXvP+2qKj4SMBI5QkbR+&#10;pPlI9c+QpJAbnaRBc6t3e33wYlmaREA6W+PYMdBiLEgkilBwiHC4fF40KwbwOs2IIJoREo8BtFER&#10;HR72HeZ+G9+j8L+Mb+8kfKT1I0AI8YhT0+oVZe9cWX5xQXp6iqWsKDs9yYYrjI0Kizx94tQPf4Rm&#10;pO1/apLp6aM7fV0tPR1NL58/KMxLjgz7F4dFBNOBColamXbQsz5SWpDMYZxE0RLxGAI2EBkBcQc4&#10;QkLidNcqz758/gjlKvzkD//IRwQKP/w1+BgTfSZeyKypvjw93l19+wIr6geTJkGZwAMF5PEcwFci&#10;ZCcImWQNBogsLisnzTE51Ar75lkj6SbXFgczU624zzQZEaAkGfjCYsBfNzdWB8jiZfiBOv7n6kcE&#10;lVyHTKRBUPqR5iM+86uL33P3HXhhrulFuwZ2XIMkk7l7fHq0TSXh8Njw1zFCHml/xE9DGdtokuKX&#10;SRa/xS0irbRfO7iieMxoLiMCX4oddSoOFGOdtqh5DY8q3cu9ZEwl1SuNazv0juAxhsU+2J4Kbo1v&#10;LQ2N9L67fa080aSUieLi8fTFsvgsroDDJ307sQyo7Dh2BC/2FDPqBz47zGFTd7e/Odzz+j2rr+of&#10;WwwayFi6e00Ux1NJJUq5VCmX6LVKrVqKWk2rkRo0cpK5R6cF6RxmXapdm2xXV5SmBLzTB6Elv3vK&#10;tTba0VJ3oYxMVTBrZRadwqQjU7atRo3FQHZMOplRKzJp463a+JJc67uGW67lXpJ8Nzj1KTh9sD15&#10;FJqFMT8IzAXdU4OdjVWXi02aeAhGnQrUi0dQZGRRwSzKS254fq+1uf5R7Y2zZdlGrVSjSFDLEiB4&#10;ESiAeDOwiFBKOXqNsKQwuafj5dHu2n/+GvjLF/fO9ox3c2QvMB30TgQ8Yx/35nf9UytzvS8e38xO&#10;NaY7NJS/VqY5FFkp6tx0XU4aiKkGGbFD+W7IQFVBpu5R9dm+9ifuVTitsV9JApH5kGdicaq9q+Xh&#10;k5rzRVlGqEW4b5Ax0yFP+f+Q9tfPdXV5mif6xsTtme6agswXDMLDzMwsHTEzMzNbzLZFFjNbkkEm&#10;2WKyZXwhs7Lq9sz8cv+Z+6y9baczs7o6OybiGzu2jqRz9tl7rc96ngXf5dXAsMeGaXNSvQMd5Tur&#10;o+/Od99fvtjdmetpq8xMCYWWjAg2IOCvI72m8GAj0Y+4ejpASbdD4bJKosINsVFmm1nosgmmx5ou&#10;wMdXcxcvpy5fTV8dzf1ytTnQXvQtHwnvCLNIftyJO/WVBZGne3OQnIAjCZKtd3n/4dhgWx70I6oH&#10;5bvJakXowb2dofKcoPnROnqlDV7EpwCRr/fnXz4YqS+Jvb/Qh0IJS355OHd5ME0MO9m0fq22LEUr&#10;YanEoAYPsBByiH4EMpQyvlYt1qhgupk8lg8lJ8FHQkYeE16YyWPSk3v+zEQEDb5vOfifxJf/CqS7&#10;IPlsQh8Bl8FlBfDYAXxeINrupbmJvq5W0JnhdwMak8Pw9795jcPw9ThMJYUZw7e75meGRu/2lBZm&#10;2s1qqDYBx4fN+H2wW7r3fOL16crFyTKsExlhMMplQia1SI6rEPMUYi7J2s9nQR2bdPK1peny4lyG&#10;3zXoR3wKjOFXfy37oo8EcOICJq5KwA+IDLOvL48tzt32OrXcQJIeDRpWDSDipimFajlRWKQLUsBS&#10;iLgZCd69x1OHz+dPXi28eLwQGeqC/qXhSOVS+6wfpVzfsdsNX/n4rX78Gt/CkY5vUfifBIVIsorm&#10;l4ut98fr4CPpf7yAxSZHgBLwJTOH3wBbEI/4lw3A8dMlyVy7vjhk0vCVKCQUH6lEHhwx7h6OQpZI&#10;wAQiJRI+bpcQ7QqEsICpELNkXD+NmCnj+TpN8s6m4pcPpz+SVOFbP78hyX7Qir85WsFHfDzb/vXq&#10;yR/ePd9aGmqpKYj02HRysUYqVkhwb8iyGhFfJOaJJHyxRMAT8xlyYYCYdzPYoWhvKT0/efzf/+3d&#10;+Eh/iMeKcksUK0y9gKWSC7RKsV4ttxqNNovZaTfZrVq7BfJFT404g3ROwsdgZ1SoM9xrranIPtq/&#10;v7M5cae/obQgKS7K43VbUMAARPyx140jlCNko8FtUwU5oX50OWmhowPVUDw/QwW/fYT4RJY57n58&#10;/eRfP716f747O9ZVXZwRG+bEF3JZ4OvVLpsOcDQbZGg+lVJOZmrsYG/L6uL4yJ3OnMw4q0lu1Er1&#10;aolRK7cYNAYNBKZCqwAcgUixUSdKiHZ2tZVvrAzvPVlCeV6aHbw31Doy2Hynp26wq2qgs7K1Ibup&#10;NqOhMr29sbCuIjMmzBwdaooNNyPiIszxEebEKEtipCklxpoQaYojHtmQEmtpqk7dWOy7Ot3848fn&#10;//7rK3jqT28e7j+Zmx65VV4YHxNmjI+00ISNCdfHRegjveq4cF1lcdz0WMv+s8XXx9uHz1YWp3rr&#10;KrLiIm1EM3q0YcH6xFh3bATusyYs2Bji1ocGGb6zmaQWg9RulltNUpddUZQfu74yNDbcbLfyTVrG&#10;2GDt5T4szOz53sTFy/E3B7OfLtfudJYmhhvp/ke6nxEcPAcHz9ZnR5sq8iK+8vHiYBbIgyvffzg6&#10;0JoNGpLpjWSrFrILBPh48HisKN0x3l9KbPXhLMl+/mr69cspyNW9nZGGkuithZ5Pl/epd1s83wci&#10;Fy73F05fLteVpevkHK1cqBCSzVHhicBHLtsfIeAFqhRCmZgDWUecLLHAwCKBI5/F4n8z25EODuuv&#10;Cfifx9d/pPn4NSgny4KTlQhZIR7HQE9nXFQYjD89NBQR4unpaJ6dHJqbGu7paIwKc4F67MAb/jd/&#10;ZPpfZwX85Hv9v7ocwsePhk9PFk+Plt5cPrw7eEvI85cSPhJLSIUAYoQeqS/KS9vZXIqPDsPrQrQQ&#10;pE+TWkVOLW6RU7OOaQkp4BN/LeT6m/WSgd66h9tTdRXZpM9RwBDxiKH+aj/pTyGTH4Uci044NdJE&#10;zP7B0ssni6jMZD4KNU2a8JFK+0qGYrm+Q73V4CPpaTmGePyzfvwm/mL+49/BR8JBGnngI73Q8O3h&#10;ytujlV8u8Fv6VwSOCPzxLxcbeM+ficTb/ni+8+784fx4V2ayV6fkqKh+A4UUZOcSLArBRzZOEFSb&#10;wRRTuS+lfAYho4Sh5PsGmZWt1QUvduY/XTwia6XJiukNerj8w9kGtQ3Z5pvDjaf3x2/V5Hgdap2M&#10;q5UIybwrPhy6kEwh5whIsPCkuLiTMkFgkEPV2lB49HLz//f/fPr49qCkMFVEUuqSQTb8jYRPkA3T&#10;o1HwNQqBw2IIckDxgW44GkM8lhAPeGcP8ZDttAgfw9xRYc6qsuzezrqEGHdosJFKf2sEE8ODXeHB&#10;bko2Aqkmt0OHeg6PnJMeMXqn8exo9cPr9V/fb//x/eNfrx7+9nb30+sHn14/fn20vb4wXFGQHB1m&#10;D3EZPDatl1o0TTtlHK0mRWpieF9X88LMKGRjZWm2zQQUinQqkVYp0CqAdalOKQPcwUewkpaQOhU/&#10;JS64viq7vDCZ8q26mDBreJDeqOYKGCR7tE4W6DAIQp2qhAhraW5cfnpEdIgxIYJ0ESZALZL8FFY4&#10;6OgQLaRfQqQhIcJQVRw/MdSw/3QWgheCEcrx9NXK052JyeGmhorUtEQPmBgVYsAx1KOKCtFFhmiS&#10;Yq3NdRlri/1vTh98vHq2uzM9PNhYmBMTFWqKCLWEBBnCvAbAMdxriod6jXQGu3U4x+uI78B4o1Zs&#10;NuD7iOwW+cJs/7/+4ej50+mcDI9S9NNIb+Vrwsc58PHsxdjl/uTb06Xh3vK4EN3h0xmaj9B0Zy9n&#10;wMePF5sL47fAx5MXs9/yEezb2xnuaUx7sjFI3mp/5vXhLHTiu+OF872ZwjT7UFce7DPgCP4Cjpcv&#10;Jl7vz718MNxalfBouQe165La8IAE2V1g/XhvtaIoGf5arxaDF2TKLjWhh8P05ZB5MwEikmeFjBLS&#10;wyZgx1c4fstHeqn1X+Hvfxrf8JH5FY58LhMkApgg1oQ8JrxSWlJcX1ebzaSPCAlqbaqbHh9amLmX&#10;kRKD8sTFdTJuUnMnb4LgrIAbbrsuJzM6JFi+vtp3fAg+ru3vrSTGevGloNpAIgT0mkJMZizjeyHS&#10;kqIgPy0GBYgmgyWkahqC5iPgSCMS5/T4DPgoFQXkZkU/2pmZm+wPDzKLBQEyEckDBDJ+DYJLMU8p&#10;4kJ8DfdXvoZiOll79mjW6zZLCXbJyDUE0mc+8lkSzs2Rgbo3R8tXfzM+8y0f/1NEfubdN0HmmVNH&#10;kkCXZIE82yTt9D7ZmIzan2OVDrztRwjMCwi6+58uHn4429mcv12SE2fTCVE8EGoFvhFXJAQTOSIR&#10;DyEUQlOTmd4oJCg24JSY4ycja/NvhtoVrTVZj9ZG3p/u/PqG7BiBEv7+nGQsfX+xRq1me/jh8vGr&#10;3cWBjsroYKNJJdTgjpGZQDDm9P3Hm+OGc3hsJiwFGewSkX7MusrMf//D6R9/Plqeu5udGi3B42D7&#10;y4QwBLD8MPj+ChlDyLuhlAV2tlbXVRW77WYqeQS9I6Cd3uA/3OtCKwsCRoaCj67IMEdEsN3rsnjs&#10;Bo9dT7KLuywR+Jtgp9dlIqnC3TpoxvzMsNE7tW/ON35+/+jn9w8+vN54f7H5y9WT3969+O3dy/P9&#10;ncmhjrKClPhIV7BDF2TXhHoMXpfBYYGnVhh1YodVnZ+dCM24sjA2crc7Ky3OpJfCZePGoiSr5DzI&#10;c40coISEBBmVBg0oSeAIXQkJqVPwbGTyptSqF9EJHzUyjkwILMpTY711ZVkdjaVNVfmFmXEJEc7I&#10;IHNkkJGa/0jyU0Awxobp48J0MMXQjDWlcYtT7ZdHG7+83YVgvDxae/5wcmm6q/tWYU5qcFK0OTbC&#10;GB9liQ6DWtTEhBtCPYrEGHNbc876cv+7ywfvXz96uHmvp60sMzkEFj4syBji0keGWiNCLJFh1kiY&#10;6xALvTWh10NYCTii4fmO6iYQ48sYtRKzQdLdUfHi6fzB3sLo3SqT2q+/reDy1SKgdvZiHHy8eDUJ&#10;Hz3WXxUTrKH5+OYIsm4WfAQNoR/n77VU5keCjxdk16q581dUr+XRwovtoc76lMdr/QDi2avJC+jE&#10;A7KV6/nedHmOe6SngEx+fDV7RY4zCFSqg8cj93oLn6734cXLF3ifhdcHqKubby8e7O0uFWbH48rV&#10;CoFMzBLyA/hcf5hcOFwy/MIIZPqRmY9wK2QWBQ/ulfhrkFHI4SJ4HDaPQ5ZaI+g8FF/Z9/fEf8hH&#10;BL03lljIBh8FbAZEQWZqwuLsOLDY2lQDi4QrYQfehB2meyrBbptJkxgbXlVWAK/d391gMwtnp9uP&#10;D9denz+4M9AI341/kQnpmYYiMR/ikfRnwY7BBbvteigjkosQhpH0PPJlQvwBASLtrHGkJyqShTRk&#10;pbA/j30jPEQ/P9P/eHu2r6NWI+dKhAzUz69kJHCU8jVyslZHp2S3NWSRrSnON189W4wMdYr4bNpc&#10;00MZ5LN4TJWYOT3aSvYmI0lC/4f68W8QiXN6RIXEh9MlCohfY+nDORnx+3BGMiW/OyVbylySfvAl&#10;yLe3JxtUkNcRpGfwfPvqaHN1prcoI8JlkphUfCWZ0sjUKYRwGKSHWgg5xwUZhXy+UCAkR8pzyAVM&#10;GddfIfALtYGM2QdP5v/4bhdumkyZOFl+c0TyTpPlXpeAI0lhi7Z5pL8hPsJh0oj1JIuSQAlNLfzc&#10;w0PpQTaV7QkCH62yr0yEp+Mv5l4vK0zaWR8vK0iyGfDo/AWsADKDlYxus2RikPG6RhmYle6dvNf+&#10;f/37u4GeFqtR67HbQjwur9sJ5QhhCEQCi+FeOGsnwaXHEgZd6bQG2y1BdhOZu+O2hXlsJLkZWZRt&#10;jAg25aSHQzOeH6/9+x+f/em3J5/ebX94c//T251fPjx5//rJyyero4Pt2SmxXofFada6rRqvUw9f&#10;CfUEQDiscnhKOOg7A60bq1OT9/oLc5NtJiVYAYUL6wMyApEogTgxamUmnQJYpIPqfBTjSCipk8Kb&#10;A7UkDDKzVgx9ihait61uZqy/u7UqJy0m3GUOgUx2GKOCbbEh1mjouHBzQoQpJlQX7lGkJ9gbq5KW&#10;ZzpfH6/96ecXkI2vj+8/fzA1NdJSVZyQnuDEH8eEGKLCdFGhWiAyLEgVFqTMSHZ1tORuLPefknW0&#10;yyvzPdVlSUkxjgivIdQNgFojgq1RXkdEiI0Kgkgc6QAWwUccCR+JQlaItQqJWi7UKnnZGREPt+8d&#10;vVo42pvJTrLmJNjOnkPrzYOPp89Hz15NwR3fG6wJtUv3H0+/Jbv9zZ/uTSGojsi1ubHmv+Ij6bU8&#10;nId+pPjYR/PxfH+ami00/2L7Tl1x2MRgKfgIDiLeHsy/3pt983Lucm/uyVr/wcOxq4OVd0drcDTH&#10;LxY3lu62NRenJYXbSWYzhUYlgW8S8Jjwj4SPTD8uFJn/TRTQ2MiQpLgwiiBkXJvHDKDylXEoPpI1&#10;1F95RyPy7wflf8hHujuSQiRXJiEDMkAk6Az2tTRUgYkQiTyWH6w0TUbc7ZKCLNBzfGSwrCjH4zCJ&#10;+P4Wo2RhduDNxeODlxtJ8UGQmWRI5OvQKpcMswogTNgki0RMhAfOCwwl2/aLeDSwiKaj4AgV+VVI&#10;0sJWIggU8f1cNkVvV+XOxvjDzanYcDugSXo2v/h31F3CR5mArGWUMvLSg09eLr47v3+0t54QE4qL&#10;kXyeB0MmxBA+8plGJX9pqgd8vDwkK1D/cz5+g0hijalfLVLzyZfIeMvpEhUk3QmZ8UoW+6+9JbNn&#10;7n8kemH99cH6z68ff7p8cEX21N463Vt8vjOxvTw43FOVmxxk1cDnMjUyrl4pUoH4ZGMDAeAlFUKj&#10;Ccll83gSHkfMYwPrCI7fdaWQEWRRdDcXHj+f//n1g1/ebFOJdlZ+fr1BLaAmOy9+vNz6+Gbn/cX9&#10;BxtD+ZkRJh3qC3GUarkYcl7K40p5bBGXtIhkgwpqPjnuqoCDp+wjFviK+D5mrbCnraq6NIue5C9i&#10;B/CZfgKWn4Js5uWrFPuHelWDfWVnx2u/fnjxy8fDuup8qvfQEeIJCna6gp0OGG1Y7IgQ6EcXToJd&#10;Fq8DTDRRC7HNFBzN4UGW8CCT16mN9JrzMiNnJzqPXy1/evvwlw/UbrFv8C0e/Px29+d3Tw/31vo6&#10;a9ITI8NcNrfVFGw3h8CMw4m7dBBN4COO+TnxQ4OtD7fn56fvFuQkOawqiEHKMuMoAzQoZy3SUCqS&#10;YiKRjVSQP6OPlOoiAb1p0hEy5mXEjd3pnLk3UFOWGxPmouaKSzxmTbjbHOrUh7t1UV59ZJAmyquN&#10;8mryM7x97YWbS/1Xp5t/+LD72/vHp/vLG4v9fe2lRdlRyTH2mDB9fKQpMYooR8AxPFgN2ViUGz7Q&#10;Xb6zOQQsPt4evTtQmZcZApcd4iJb3MA2of2g9rOlpgF4raHBZhqFXwNw/DMf5TBTpF+ZjO5JhQEe&#10;p3Jj9fbLp1N7u/eGuovtGt+l8ebLVwsnz+8dPhs+2Zv4eLE62ldl07Ce3B9BAws+nryYRJAh5uOV&#10;2ZGmstyww6ez568W4KPPXk5fvJx8czAH/djVkPpZP76cPt+fuiK9jbPPt273NqctT9SDj2/3594d&#10;Lrw9WHi9B8GIH5df7y2+2V+9OljffzQzdbe5ODcGkhjy3qBT6jQqrVoJuycS8AE7sIkd6MPw/VHG&#10;D0iJC74z0HLwcufs6AkeLYdxg3LZZJAEFhuUpPlIA+6v2Pf3xFc4UkGwiOCwAthMaFgGSKSSS2CK&#10;ISUAODisxtry1MRo2unjJqOI45Xh2z3tLXXx0aFAEuQk6InfGrXinfszP78/WFkcdtk1+Bf8u0TA&#10;oVQJah1RKHLgTwDFx/U4dCkJoaCkXEzrR4GIB+dC1kcDkYAjLkZIrQgEHwkiSbozf72G19NZuTQ7&#10;cH917E5fs0YJ2JEZ1Lgws14Fl4QTFQKlQhzgMPAfbgy/O9s5P3qQmRYLBNBY/JaPWhlnfqLzi36E&#10;v/7b8Rn8+Gc+foNInNNJSRY/kCxQkIqr76m0JlTam7WP51vwUG/P7kMvfLx4dLy3cvh8ee/R7Mxo&#10;x+2uqpG+uq7mory00FCnSi0OkPB8IBiVYrZaAiH8eeUlngKVWQ5KTUAsMCdQxmbIQXkeSTAcZFX3&#10;tlYcvVj+06dnv5DhF8B3k86cBjS/OYJ6JTusfjjfefl0trku22GVKaRsmYQtl1L9sIAjaSrong2m&#10;mA84wq3jKfvxWD5sxk8yUaDXbWioKRzsvdXWUBFkN0qoiQdiTqCEFyjk3JQJApxmWV9n2eHeIkD2&#10;7vXOm7Pt04OtW01lgGCIx+11eYIcThhtj8MM/0GryBC3lWYiIjzIHkmyhaO2W8ODjWEefX5m1NRo&#10;++XJ5m+fyByaDyTJNrUDwdvHv71/fnF4/97tW5mJ4cE2ndduDnfZI9z2ULcl1G1yW9UuiwLKMT05&#10;bPh26+MHy5NjfUX5KR4nahwBIoU8AkEUEnoOKU4QX7D4FZF4UQRRqVUK6X+0mVTZ6fG9nfWjtzs6&#10;W6qAyGCHUacQGVVSkxqKUg4+hth1YS51iFMW7lbGR+grCmJG+6ufbY1RLuH+25PNwyez63M9HY15&#10;afGO2FBdQqQlIcoWH2WOi4SnNkaHaWKjjbmZIbd7qzaW7+zuTG2u3MWNzUgOCgvSBjkUoSBviCXK&#10;a48OcUYEO6gU65TQJnD8az5+G9+h1qGgSwXQDnyxIFAu8R+927C3O/HyyfjOSq9d7VuRE3rydAoE&#10;PHg6dPT83tvTxaGeMoPM78HqIBlKPgQHZxGoHihS8Ncl2SGf+QhXTvGR1o89jWlPN2+ToZ598HEa&#10;uvLy1dTRk3sbsy1PNwfeHi2fPpt6c7D09nD108nWh5Ptd0fbF3tr20vDXY1FGQneMLfRYdY6rWQm&#10;gVmvNOjQoMmoJCvg0k+BN38n4QekJXgXJnr3n6+8Pn90dfn07HgXjzkrLY7Lusll0j19PnDf4Bq9&#10;hhonf8W+vye+geNf8BEBJMHMwtWq5QCNAIDDh7rtxluN1cnxkXlZKXf6OxENNWUo7sCi343vQUbU&#10;LsARgcJ0u6+1o7U2LNimkvFgfqVCpkzElItZMhGLz/ahayDgaDUp3HYNWr/SwkxYG/ARGEVdJdj6&#10;wkc+eEol+qa1JBkk5QWqFZz2W6XTYx1ri3cf3p9JSQjDp6CsA9NQJTgSPlLrZ5QSpknFmBhqeHN8&#10;//3rF/nZySgqdDcotBgtVyV8hkbKnr/X8YYsG6U7HxFk/8y/jL/gI4LeWIYeeHl3un51vPqemOVN&#10;iETI1Z/fPPz56sn7i8fnh1uvni6vzd2+d7u5oiAxMsjoMknDXNrs1Mii3IRor1kjDhSybkh4/ioJ&#10;m2BdwldSmTuoIk2Ne3Dgo8nwtELMlPP9xIxrKoGvxyzrbS3df7IAswZh+PPrbWolzAaO1Mnm+zPY&#10;9gefLh5fvNoAiyOD9WoZG08B5Q3+gO61kIhIg0SlTybZiKnnxWQFXENplIoCo8Ls3e11I3c6ayuL&#10;6cT9Uh5J3kztO3RDKvCzmyTlhYlPH069O99+f7F9db715uzB1fnjt+cvUAaoqTlQji5qziNZCEhN&#10;YDSHuG3w0dTGMlYq0aERbjHCa0yKcRbnRc+Mtz9/PPnz+4fA4vs3eM/77y4f/Pzu2S9XL84PtufG&#10;e0pykkPsFq/NGOG2hbusEW5LRJANytFhUoS4dUV5iVPjfY+2F8eGugrzkr0eIz2zBzXOpCejLjQQ&#10;iWykliGh2CC+RST9BxqlELUSN8RiVMRFBY8N964sTHS316fGhwc79GCiSSOz6BBkraFZK3KYJC6T&#10;KMQpT4o2N1Qmrc51HD6dARNRJN4crZ68WIBF6GzIzU4MignRxoUZksjm11ZoRsARthp8zMsO7esp&#10;39oYebBxb3Gmt7OlKDvVGxFsQJsRHWoBGamjDbYaiAQcgci/l498lr9EwIWwQumHU5MKfcuL4p8+&#10;GN/fHT94MpESoQwysZ7eH4ZZPn4+evz83uXB7PjtapPS/9H6XfDx6hgScg58vDxYQCVZnmyryIsA&#10;H89ezp+9pKTiHhlsgY/ubUp9dn/w9cHMxQH89QRB5AG89szBk7GDJ+PHz6fO9lDB7l8dbACLr3Zm&#10;x3rrKvMTQ50as0Zk08tdVoPdStZyOq1Gq1GNAqtGY87zkfL9jGpBfmbc0syd/SfLn948/bffjo8P&#10;NqYmuhLjPCBIcnw4cEMWqATehL0lSwwpxoGPX4Uk/crfOZD9hYz/AR8RZFE2n6VXozDJtEoJLDY+&#10;FBewujg5NNgDIRkaZKdfBB/huKE+qDsPfkGDsDQKAZgo4PhTTGQoJDgGwKNJRTDCjMhQe0VJ1uRY&#10;f11VQVy0C3qztbkSb4h/pFQM6jBf8WWnVtpcI0BJXBX0FBmoFTJKCpMmR9uXZwc2luE+WvVqEZgI&#10;MmanJ2qVcBJkfIYgUsJUywJrypIPni+/u3gOPpJ14jQWqSPZoo8fqBYz5kZbr8iGCnMfzmbfn05T&#10;iKQnJ0I50qz8MxmhCOgOROiC92dbH8nGsDtXp9sfLnffXzwimdIP1x9ujC1O9XQ0FeZmhMeEmQ0q&#10;HifgR3bAD3ajIislKjU+FGIHXJYIUHQDpQI6gxmCpDSnx7JweV9yeXCAJDFJt3NTKwkMtkg6G/P3&#10;d2fogemPF5ug88+vt+CsgUW88ssbuOxHuKTzl2uzI20JYTalgCHjB+J94LSEXA7d6ogFPAQ1XSFA&#10;yPUTcn2lwkA5ECxmRITY7g33LC+Mddyq8rrNpJnkwEfzZQJ6TXeAXOhfWpDwYnf+Ag3PBXHub08B&#10;skdXZ0/eXb68OnvV13XLZtJRsx0d1CppOmCBzWEeS0QwarglgmwzrUekxAU1VGevLd4+P1r/7dMT&#10;Mun6YvXT252f3+3+9vHFhzfPT/e3J+62F6THhrlMQTZjiNNKlmC7TFR6NGOQXR0RbC4rSFldGHn6&#10;aGVosL0wNxmX7bRqPQ6jnewYo0dYjRqjVqlTyhBahRTNP9UdJ6BCiHadEphEV8qEHK1a6naZk5Oi&#10;mxoqO9oaSotzoyODbSatRa+xklBT2dGlFp1Yp2SbtByPXRoXYehtK3qyNXb4fO781RLZUflg7XB3&#10;ZuFeS11JfEacLSnKDB8NPsIpR4ZoI4KVUaGa5ER7UUHk3cHq7fuj25v3ZiY76yozEqNtkSHG8GDc&#10;H2NUCDy4K9Jri/DijuHW2Uif42dzjaDh+B/z8fP4NSVJmGhsiR8RslGSHCbp1srd0/3FFw/uttUl&#10;6mXX7nSVnu7NnO4BaiDa3OJEa5CF+2x7BLXi8nABEMRvLw4WUPTX57rrS+O+5ePZCzIrCHzsbkzZ&#10;2xl8ezR3eQgyTr0mW3pBS84dPZ+6PFi+OiZbSx89XZgZupWXFBrh1JmVIoNCZDNooRbJ4nyrzm4j&#10;G1eirdMpuXol26jmRnn19eUZWytDF4db//bLIeJob32wpy4lIdhsEIv5/oG+3zP8fkxJjIiP9vI5&#10;vvDaoCSLQZYYgoy0ivxftdtfyPjXfGQx/JiBvpCQHGYAihGKODgOkQvecRjXayoLb/e3Bfr+BCZC&#10;V+IyADWKiQSOML9SohOJSBFy/cmgqoB07cvFgSo5y+NUAmpjw+3Pn6y/e7P/b398s7Z0Lys9CvRs&#10;a66OiQjGEwS8aPetVEhIQkyJAKDUqGQIgkh66jip2AHZGVEjt5tmJzrXFu6ur4wlxAazA6/DYne2&#10;NqASfstHjZwR7JSvL9397cNJQU4KzUcE5a/5ZGUI+Cjynxu5RQGRguPp9IfTuQ+ntMVe+RKrZOnL&#10;MenRe4sm8GSbiq23pw/OD7bO9tefP5xdm789P97TWJOdlxEeFqQza4WQbEz/73/6/X/zufbP0Mi5&#10;mclZaYkxER6TTkYBHdotgN4mkMIifUkCsiu/AHAkq/rIWiM+Q8IjcLTo+fUVKU+3hikOrsPRvyNb&#10;gCy+O4WRByi3Pl5sf7rYoRJBPpwb7chJCtOJ2Qo+W8rjCFhkOw1gF2oRDQ+R5yRtOFvAC+RzCBwF&#10;nJt8zk2HRdXRWr2xCrTXJ8QEKaUcPssPzkzMF0h4uCShRiagNoxkdLUW/9sf9t+9fnB1QnYBe3/2&#10;4Oerl29Onz7YWOgivS7hdjPZtjDIYaPzR3gcJjArzANDbY7wkiQJkV5jemJwR3Px1trou9ePf373&#10;5Op88yMx6Vsf3mz/+uHZ24vHsOpjd9ry0uPD3I4wGHanxeskwzhoXqg55Dr48YritM2V8f1nm1P3&#10;+gvz4KYNdrMaH4dwWg1mvQpQQxi1sGskzzkNR60CIaKHsEFGIFIh4UBd4TGlJET19bTeGeyurCjM&#10;SE/yBjldDovdqjMbNU6rCVKUhqNWwTZreW6bLDMlaOR2zeOdsZOXS2cvly73118fbjy/f2/mblNL&#10;VVpGvA1uOpaa4A3ZGBMOSaiKClUnxpqrKpJG7tZvrA0/2pmaneqtr8lOinNHeA1RIbg/lpgwKEQc&#10;XXERHmhk3DeSGvJzWNHA4BUI8L/lI43FUDqgH8V8sksyzUe0txIeE4hEMSUpkjYHFqcb3CZWVqLz&#10;5aPxs5dk1OV0b25jvis6WL6/O/HueOXy1fzp8+mTF9OvD1HUNjcX+mqL44+ewVyDm7PnL2dOn9+j&#10;+DjY25z8ZKMXtpry10Q5klnfR8tHL+ZfPJ7cWhlorsmMCzOb1TwF318rIYmyzRqdxYBGzOS2GR1W&#10;pc0sdtskDiPX65I01aZPjzTtbgyf7i3+28cX//cfjw+eLY7ebkqKccmFgVwm1JkvMESNFMPABrps&#10;OrdDL+L5gQUchi8r8HOWir/iI+JbFP6H8fUvqfgzH9lU/gsuIxAu3qBRooRRnsho0oiFHB+pIKCl&#10;rqyjqdagkkjIXvKBChF8HxOhFLFVYo6CrPb1x8WrJCyFmGE3ytKTQkqLkqfGu57tLv7h1+NfPh6c&#10;HD6YnuhtrMtPSw6Lj3FDP5YVZaUmRsHF81kkHS8eolIq0qDsykUapRieCCVbo5DCIuBXVE9lQEpi&#10;8J3+muHB+uW5gYfb013tVcA3bNG94cHo8CAISTqUYiYKsVYRWFWS+v5yr7w4m8sMoN4HiCSoJVjn&#10;+WvFgSsTHe+Ol68OgUWyxJBiJQHi28PVt0dr9CgztUvfOnTB6cu1g6fLO2sjU8Mt9243tdUXlubG&#10;J0S5gmwqgxKAA4L9RXx/akLo7/H4IF5iIkJSE2JjI0LpXgvKPpPc6VTTQpadUE07UY4KEgK5gKsS&#10;cRUClojloxQyLBpBXUX69trdtyDIBelh/ETW2xDjDz6SZLpnMNRbP1/uvj19dPR8o72uyKIRa6Ui&#10;pUigEIrkAqGYyxNx8XGkbaD2iQUoGWjn+GwfFDOEXMLOSIlanBsZvduVmxkPMsJoU5kiIdsht3lS&#10;HsjI1yvFWjnHpOVGhWnXl/qvLkguwjcn99+f7z59sNRQVRQdEmxUKfUqpdWgJ0utnTavEyqPHn4x&#10;0xkTYsOt+VmRQwO1Tx9Ovn/z8E+/vvz49jFQ+/aSaMb3bx6/vXj06tnSQHdVXmZsqNsU5XWFB7nA&#10;RHpEgpDRbvA69UU5SWsLo4d7m/NTg6BkSJCJmg2OzzXAzrttZocFfNSQNeBaFTVxR/HZFSlAN5FK&#10;xieTe+Q8MpYNK22Q5WUlDfa23b3dU1tdnpwYa7MYnKi6BpXFpHXYTFYz9A0Ugxwtn0UvcFqE+Vkh&#10;U/ca95/PnOzPnR+tXJ1uHD9beLw+NjnY1FSWnh3njg81xpKZ3iZ6+CUyRA0yxseaaypRKVp3tu7t&#10;3L83PtpWVZ4BMkaFW8JIDyxZNA0IkkXckUFJMSEJkSFRXidYSelHorsR8N0QmOScBiWVqgfhdZFB&#10;KvoY6tEjvhMLAtECo5wpRUIVldFPymdGes1PH049e3j38VZfQbrHKPffWR682F863Zs/eDK1udBd&#10;mOE+eAzjvHC+N3v2YgZH8PHD2f3Nhd7KgsiT5+DjIpkU+WoG+vHqaGHvAZxc9pONgfNX80Dn5T7a&#10;ivnXByvPH46PDtYUZIRatGjw/WSCAIWIiWZWJ5eY1CqbwWTRGxxGnd2oNOOeWoVpibaGyviFqeY3&#10;p0sfLjb/nz8e/OnD3sGzpfG7LVmpoToFl8/04TNJhlp6zJrPRvPuz2ffkAgDUxJCw70WtPZyecVA&#10;AAD/9ElEQVQo1qyAm4wAYrRpFfm/JCG/geOf+QjZCEJRWcsYrABfMY8V7DInxJLxEzTUWgUv8Oa/&#10;xIQ5l2ZGUUwBR2pPZBa+L9QNjhoZBxdvN8oTo4NqynMmR7u318ZhuP7488nHd/t7z9bGhtorSlKj&#10;wm0KKUPAvSHg+oR5LYBvdnp8ZlocSAFEojYCFnCaWmq+LqSrSYf7hpINTUlGYMgyEjEjNsp6t7+2&#10;r7N0Zrzj0c7M5uq4CU5HJaL1o+zL9tkSIUMpBsd9bQbJzvpsdXkh2hXaxeMIFqP5EXF8o4MMz3cm&#10;3xytXx4uUv0tZAO1D8Q4P7w6vv/2ZOvyYP3kxcLuxtC9weqe1sKGiozywpSUeI/DLNErOTzGNYbP&#10;79AwSHgBfOZNHtuXx/YhWeDYftDCdrPBbbdYjaibMhkBIpGKKhlMHKWFqV5XgBJKliq6ZGUkmdDD&#10;YykEDI2EbdOKq4qSV+f6P1ySzfipiTskARo1s3LlA5m9uwLNSC71aOfoxdrceFd2crjToDRCd0sl&#10;KrFYxhfJ+EIxD5KZwJHar41aicD0JcGCCQgMC7YODXZOjw821BSaDVIBUZSkYaaWDCJw2ZAdKN4C&#10;p0lbWZwFS2vS8qtKkw73ln9592z3/r3WugJUVCrNjxh8NOk0DovZ67BC9IGMkDlepxY1PzbclpcR&#10;OXoHTFl4//ohBOOntw8/XD36cPX409snn66e/fJh7/nj+f7O6tz0KJdFFUmIACw6AAgc8Vaw1V6n&#10;sTg3bWl2+MXj9ZW50frK/CC71mlGc06TES26FXCkbTUQaTVoaUQSOMJfqxCkz5EqS2yNQmA1Kuuq&#10;CkfudI+P9DfWlsdGhmnVcj3MuFpuNqqsFpXdqrFZNRazwmQUWk0ir1NVkh8zOdrw8tnU2dHK28ut&#10;q4v7ZwcrT7fvjd9uaChLS4lyJoRbY0IMcWGmuDBjHMXH6DBNXKShtChm6E7d+sqdteU7Q7cbK0rT&#10;EuOCUCmoCYxWMu4M8AUhzNCPqfGhybEh0aFOqoEBEAkcQTYykAUaekjgnCZmdKgVqhPNj8eucluV&#10;wU5NRLApLsLxHdUlT1pFhVAsF6A08MUclkElhP96tDm4s96JYq0W+gz3Vp6/WoFx3t+dfLp1d2G8&#10;AVi8eAk4TgOOZILkS7J+Znu5r6ky4eTF3DmZBw69iddhqBf3Ht4b6i19tj32+nDz/NXa2d7yzspg&#10;b0t+coxNJ2NIOL4ysjcmUyXHlfBRtyF8TFq5Racya5R2gxrPLy8z9HZvAa7n5OW9q5PZ396uXR4s&#10;PoWB6KlOTXArJYE8xnUuw4fM4+EQGYVCDA9LZfO+yWFe++n7/8Jl/tjdUQNbCg3FZaIS+rCosRoE&#10;jUj6/FsU/odB/9mX+MJHSr4J2AwyQ5gDWvk6rfq0pChEdKgdLZJGzvb58R+aa4tb6koU4I7ATy7y&#10;kwv9FaIAs1aUHOtpbSx6uDn77mLvj5/O/vWXs7PDB2sLQx0tFYmxXrddKxMFykQMlEhUSBHPl+kP&#10;n+4Dz1VSmJmaGA2cobqCF6id4KNaLgQcYY7gdxBo/NHmk1mNMr5CwkyIdYCPI7drp8ba1paHH+8s&#10;pCWFC3n+WWkJbruRmtKMWg0Okrw+ULXgeHd7fXlxLhQTGh7A8UswxDy/pBj3wbOVdxeP35xsXRxt&#10;Xh5tXhxufLx4dHmwAS2wMNnVc6u0JCcmIdJqN4lMOoFMzIAn5XN8+VwfPo+0XqQzgRfI8rvGCSRj&#10;aByWrxINpApwR7VUqqSwNGT6quTroDlRr3TwSR8ojyQMVhBEkhw5ailXBzmjFpXlJe2sjV0e4pJW&#10;f74iE3dIuh0CR3pS+iZFRsSjgyeL0yNtpbmJXrvWopEZ1VKdQqqUiKVCKEeBkCMQ84RCDpeaH8YA&#10;+3AfcLdx5RaDorG2dGFmrKejMcSDphffhTQb1JJ8ejokaU7QaOHiNTKpy6wf7G5JT4wgu26Zpffu&#10;3vr45kVOSoiU66sR8zQSkVYusejUTpOeZHh0GKH+QlykkxFuujAjauxu8+GLZWqhNEnu8Pby/vs3&#10;D94Tc/301w8vd9bH+zvrqNFhA4VCeHDUebJ/v9etByjDPJbivJSp0b7d7aWN5cnG6hKPXe8wad02&#10;Kq0kNf5DpeDF0eKwkG1m6aB7Hr+KRxQwQAMNKoofXAXahtG7/VVlxREhHrNei5YMf0m1zXK0Flaj&#10;BMrGYRVZjPyIcF15SdzUvabDvYX95/PHr5aOXq6+ejb/7PHk1GhTcU5EtFcX5dVFh+gTI61x4Sac&#10;wFADjokx5qrShMGeiunJ9omx1pbG/OyM8JhIMm8RFjgi9M+zF8E4EBCNDfiIgJWmfTSOhJtENhKN&#10;+Q0cEYZQjzbIQS1Od2pjw+05aVGVxWnlRanlhanfKanBVqVUgnZSwuUpRSKFkCvhBjRUZ91f6d7d&#10;7n+yOey1iivyo/d3Acfp4+ezh08n9h4OnTybOHsxibh4OXOxP3v8fOLqZPHxxkBnYwpRjvuzZPz6&#10;1dzJq4Xzg5WDZ3OTQ037T+dP9pYnh1qaKjKj3DqjjKsUchV8jlzIU0vIFHzcVrVSrCEjYmijhHaD&#10;yuuwVBSkzQx1HD+fe300/8vV+p9+2Tl5NbO10t/fUZYQZReyydg09CDT/7qAQ/BET7mgGnm8/iOH&#10;+ZPfzX8UcK9npIatLA4vzt0NDTYDkaQqMm6ymQG0ePx/yUc2SePIhIQkSkfIF3ACodcSYkKy0uJi&#10;wx0p8cFJsR62/+/xSO4NtUWHWSV8XzRT+VmxA131K3N3L44e/vsfzv7159OXT1bmJgdK8pLwpK16&#10;KWo7YAenhlpHh0omwFfTKnGLZDaTdnLsTm5mMtQKfgWuoeDiD2j9SJGRrPSiCzdO1GSFLzclMWh8&#10;uGV2omNi5NbsVN+jnbmGmnym//cRIY787FR6Rj0VASo5R6PgAs2JsaH41Zcm5/M3BSN4zJtoYw+e&#10;b6B+Hr9af7w9sbowODna2ttRWVWckhLnQbHTq0kvvlREdkCViFgCfiCfG8hiXPfx/X2A/zUOy08q&#10;4uDZ4VIhdXH9Wo3UYTPo1Qo8RA6DqEipgM9nMXGkx4spRJJzCZdDwZEjE5B+RpWYrRCx4D+KMmNX&#10;ZgYvDsnox8fX2+9IfsZVMnmIRiRJTbYJhfvr1e75y/WZ0Y6SnPggh8ZhUtrIroFyvVKG0ohShKBn&#10;8CBIyk7KIhD8kXla3Lio4Lbm6qHbnWhX5GIOfdOgGembg3b6Kx/xIkq4SaO06jWp8TEVRbn4IKNa&#10;mJ0Wube7khLjUeDiRVy9TKxXSK06hdOscpoVQTZNiEuLApOeGNLfUbn/dPHTm93f3u/++u4R2fnr&#10;EuLx0ccrxJMHmxPtTWVxEcHBDkuw3RLitIV57FFeO/43xKUOC9KHBpmLC1InQMYHyxsrU/U1JW4H&#10;2VDb4yBpvV02C9XRaSEpMJxWHPEilCPpQCe9/2RkhvLUUqKiJAK1TASlmZ4c3VRf1tvZVFVW4LKZ&#10;jVqdUirTq9QG6F+1wqQRmzRCnZJt1nEtenZynP1WU/bqcu+zJxMn+4uXp5t7T2ZfPVt6sDE20F2Z&#10;kx4W6lYHO4EndXiwLjoUTDTQZMxMCWqsSR8erJkaaxnsqawoTU5O8ESFW0kXIdVXCDhCP35d7kKL&#10;wa+BO/AVhQigkwYoYSg1wBXi0oQF6aJCTQlRjvQkb0F2THlhcmN1bn1ldmF2THZq+Hf0DkQ4aqRS&#10;jVREEnlKuGopJz0xaH6yeXu1+/Xhal5qUHSw8tn2+NHTmZMXQOTkq8cjR0/uHT8dByWp1D5zh8/G&#10;Lw/nd7cGp0Zrjl8SLJ7tk40GT1+uQlMcPF0Y6qvtbavISY20aMR6mUAt4qmEHJ0U5xKtTKJTiLVK&#10;sQG/IvOnAEe+y66sKklZnuk5ebHy9gTmaBtu6HR/YXdrqLM5D99KKkRFZfCYxM4gUCip4sgBm9DC&#10;cxg3OMwbDL/vrSZpRkpYc0Phw+3ZyrK0rPSIO/3NuJuQljwWXJI/MzAApPuKyL+i4d/GN3D8Cz5y&#10;mQGsAB8d5Y9kIi7wAX2RlR5XXpiOhqggK85pll///f+WnxUxN9lzb6jl4MXqn349ARavzh9vrY32&#10;dlTkZUbggdlNMp2CR3Xko8KzxSQpFll4gyOakHCvMzk+EoUShlfMZwzf7kH9pGomyf4NKIOP3869&#10;QKBkU86IeCKVnJ2bFTV6t3FsqGHkbtP8TN/Tx4uQ1ZDY8dHBrU01uJN4K+oNGTIRSe4A0Wo3q/Ep&#10;EJVoVPAHZEa6mKtRiJRSQXJs6My920P9bZXFmZnJkVEhDodJpVeK4BbJ7l1EsXKkQsguf0bgNV+f&#10;3zMZ11nMa/7+P/507V84XH+0hXExETXV5XcHuytK80FGBVyMgPbvxAfQVho0BKQkAuhHIY5QcxQc&#10;2SCjkE3mMMiF8B+MxGj3xN3Wy/31D+cPfr588OnywYfLrbdnG6+PUYRWQcYPZ9vvz7Y+ne8cPplb&#10;mugpyoR/ETlMCosRT02B5pkoR7LP9ddxcIAYDQYHkhB8xCOGlw8NsudnJ9dVFyXFheH+UMWPXCpQ&#10;SP8N1XiQ8oDX6Z59pURg1qocZGNrXUleNkBmQjNgUkBNrM/fC7bpVSK2Tso1KAR6OdemE9p0fK9D&#10;mZcWPtBRufd47sPl7geyveKTn2Gl35CEuO/fPPz53ZMHG+O36ouSY0LhxF0Wsi9NeJCdTHsmokmP&#10;OgLclBUlTk90P3u8sro4WluZFxIE/GkdZFtqC4xJkNNmMxpwOR47ISMd4CPMNc1Hq1ELPpLde0ju&#10;NTkAmp2eXFtZXFmah69v0KDdlRm1GpNabVAqDSqFWSMHGfUqrkYeaFAzUuJtgz0lTx+NvHw2vv9i&#10;6ujl3MGLpYMXKw82xwe6apNjg91W+Flq6qWT5BYLDybTvOGm8zK9zfUZk6PNa4sD48PNVaUpSbGO&#10;iFBjKGQgAEe5aQLEr0tfQi1ejx5vAup9xSIg+JdApObAUwGLHR9JmFiSlwAaNtbk1lVklRUkZqWG&#10;xkGZeqGp5dD43+lVSo0cLYNIpxCpqbUTWjnXqBFUFCfc7ikevV368+sH/W2FYU7J5kLv+atFio8T&#10;+7tj4CMtIcHHy1ezJy8moRlfPb33dGf4bH/55OXSu/NtkHH/ycLKTF9FYWKQneRhBweBYPgIk1Jp&#10;VCgsaqVdp6EabZCRTCvVqaUxkUHVpdkbS8Nvjkl6ZBTrs5cLB09mV2d7GirTIoINZq1EKuQLuVyJ&#10;SCDkc1EKaTLihM/2o201KqRRKynKS7m/PrWxOlFXneewQhnfDPT9l45bFSuLo1olX0SMti8r4Dro&#10;xmGRvsi/h4/fxlc+IiB2UDFQjeMiw6PCgqj+Pm5KQsRAV8Od3qa+jtq0hJDf/+N3Son/7Hjv2/Nn&#10;L5+urszfha1OjnWbtXydkquSMKnuSAZko0rC4QZeF7BvquWcyFBbfnZCYV5KS0NFU11paWFmZJjT&#10;alSgDbCZVCa9HDgDsMAvHGlKfg2NQqiRS/B8UcRlIrZCyqwsSx0dah7sqxwbbpme6NxcGx2+0yLi&#10;+2SkRA32tsIhQofSwFXJhLSoh9YAOmMjvcnxUWlJMREhTkR8dKiXpKG2eyAfVAqTWoknq1dKtTKZ&#10;HBKPS4Z9BaxAPtM34Obvmf4/Bfj9cO3Hf+BybkglDLfTUF6WOzs9trW5vPtoa2bqXn5uptWChpLH&#10;pdJo0rhBfFVh0IzEUPP4MDpCNlvEJhOtxVw/HuOaiOuTGOUc7Kw63Vv6dLn9h6uH9MawJOvP2eYV&#10;4ePa1fEa4Pjz5aOD3bmxgfqsZK/bIrNoxTqF0KhGEwKJIKDvHlnhLgTUSMAaw1PjsQJ8KF1ARkFO&#10;RltTfWJsOJpz3CuqWwO3i1wk5b4J1j//C5vMKKA7TKFJwUcIK7VEmBIXlRoXbdUTCZkUE3y+/xgO&#10;Sci8rpWwTQoEJ8SmyE8PG+2rO32x8tvVkz99ePHzm6fvzh7+fLULPv76DkdoxtFbDQXxkR4v2Wna&#10;DM1ID8LEhLlgJ2lGQA0tTA9cnuw+IsoAba/NZSepyFF0aA5CJAKFtGb8GtQUus/6kUo2oYKENGiU&#10;YcGu4rzshuoKHCNCgtCcULPECTQtWo1ZozaqZGTKt0aikbFMGi40453+qp3NodODlfPj1f0Xs893&#10;J54/nl5bvNvRXBof5bQbZZTMlLosWpeFpDEHlaLDjCX5MV2tBZNjTfNT7bd70WjGUil2oAEhCQkZ&#10;6Q7Hr0tcAEfS80gFLRsRX/mIoHEJJgY5lJCoICY+PSM5DFjs66zubi0HGbNSwmIjzCFuKHexxy6D&#10;TMEfe+yK76DXtEo0DmjquSaNyGNTxYRZq0pTt9dHxm7XtNanXO4vbS70JEVo73SVgI/Hz6cOnt6j&#10;+Xj6fOJ8bwpwBCJPXsxcHixeHlFkPHtwsre2Mnu7vaE4Nc6DxkEt40IVmrUyg0pq1qnN8BoapU2r&#10;sGqkFrXIoODqZCybQYKLvtPb/HRn4ezV1sfXu+8vtt+erR8+n1uY7KgqTgx2kG0hDRopmixIfbkI&#10;7TyfKotoqInr4bMBOyIbQY2CnJTp8cGluZHy4gyTXsxj3+CyblDdkT4mnWSwrwmUVEhZXCZe9IPu&#10;C/DzIXD8X87lQ5ER4pEs4MGbkyxqwU57RXG+06p3WDWhwdaSvOSB7vrR22297TUWvfja7/63wpy4&#10;lfmh8CC9Vs5UyxhSvq9c5C/l+yvFLAkvgO1/TS5kmdSy+EhvWUHm0GD79MRgd0ddSUFmuNehU4mI&#10;FvP9iR3oIxVwgEgBx18qZNH9hnRQvYcEczDLOH6eGEj2TmBqFJzmhgKQcbCvamykZWKsbXaqd256&#10;QCVnxcd4FmZHcXuBJwTY6rYbE2LC0pNjgcXxkUEEKFlenJsQE+L1mK1GoFkJICpEaFbJyJ4QEAEj&#10;2AxuoC/T9wYn8Abj5vfXf//fAm/+HvffoBGlJIXVVOXOzd45PHj02y9vTo6eT9y7m5oUp5SJyLxR&#10;HkPAYwr5TD5FGVhpOmPbF1ByJDxoRo6Cz+EzfHiMGzzGT0L2j26rpLut6NWTmXenG7+82f75/P67&#10;4xV69PzqaJ1MMz5/+P7i4bvznVeP5+8NNKUnBLnNUoOCp1cJAEf1l7yQ1P0hRyg++kMp6pErAeyM&#10;GmVqYmxpYW5WWhLAQfcz8ln+NBNpeuLPEPgvnFNAJ6hFQSXiXSGFdwYfNTIxJGRBZlqQHc280GmS&#10;zox2T490qkR+XN9/cur5lQXxK1NdJy+W3p/t/Hq1++vV4/enO2+PSQreX9+++Pj6ybMHc51NpXGR&#10;zhAX5JIhMtge4gIQIRjNoW4D5FhUqKUoN35hqv/q/Onl8eOu9spwr9FmlrvtuiCnkR6BsZuhGY1u&#10;G2Qj+THYZcPR/ZmMRgDUZoJslGuVIoNaER7sriorammozUhJdNvN8Jr4XmRehByeTwTPB71iUAmA&#10;RZXEX6sIjA3X93eV7qwPnR2sHb9YevmEdDU+ezy1ONPT2lCQEOW26qVaOU+vJKnIrQYZfsQxOtRW&#10;lBPXeatkea5vcrSlpT6rMCc8PhrqT09NabIQzMEjU2rxq3KEEcSLdBckzUfyZ0HEUIcFkSzrUJQ4&#10;RodaU+O9eRmRJfkJhdnxxXkJFUVJhTnRaYmeMI/WYRI7LRKvS+F1yYIc0rAgTXyUrbIktaW+gOSn&#10;QMG1GKVhHh0g2lSbNzzYsDDds7V2d3q0qa4ibmW67dXj8fK88Mr8yL2HZCI3+IigzTX4CDiev5w7&#10;fj4DJw7l+HRnYnqktawwGQ/MqBHjRqggS1VSvY7MpSKi3ai16lU2rdyiFqOYGpXsUKeqIj9x/l7H&#10;yYvVN0c7Fwdb704evzt5ePhsaWqkpTw/IdSpsejEVqPcYlDisaE1gyZCtUdRRnGExYZmhELhMm8a&#10;NBKQcXZy6HZfW2piJL4dLHaA7+8BQZRpBNw3O/AG/hJeo/1WhUzMADRhGxn+N8iu1n9DwG/jb9Ul&#10;zUc6AFmEkMNWSETx0WE5GUlpyVE5mQnFuUk9bdXDg7fG7rTfqi/hBPwgE/iN3mkvK0gVc31lwkDQ&#10;UMj25TN95EKmy6JLjY/s72gZvzswOtjfUlsZGxmCwgotAz+Ld6bUCqm6qH48kozDH7WRjAAICApp&#10;JtKAo20yAncJBZqq/wyDVtDfUzs6dGuwr3p0qGVmsmdx7vb99fGMlHDExsp0TITHqJW6bDpIJEjF&#10;3Mzk0sLs4vzMmIjgYJcF14D3hy6Ga6aCaFV8KD6Fz/bHU2D4XQvw+dHn2j8j2IE/qRXcyBBLdWnW&#10;9Fjv4625N+cvPr07fP/61eXps6GBNq/LJBOwaaklpObV48jlkZU/Ah5HiOBzRaRDmfBRzGdJYPnx&#10;dTj+AsY1MftGkFXZWJX1Ynfq3fnGJ2pd4M/U8MsvF5sfTtffnaxfHW18uHj87nz34NnSYFdlQqTN&#10;qOQblAK9ikxFxJXT0/LxjejAOR30faMbXaWUHxnqqi4vzEyN00FkUg4a95yi5+d+APor0HykngW5&#10;4bRyRFCDYxJ4JgMFSkROWkJnS1WwU6kS++Smhb54OFeVH5+bHPxobeTD2YM/vHv629vdn18/fne6&#10;/fZkC698OHv44Wz34OnS3Z76jITwEIcpyI6ar4dUpMIY5FC7rLKEaEdNWfr91XvvLp6fHTy4d7cD&#10;UHCaSW4Ij4MemzbDVlMoNNGj1cEusmzR63bgdShHesCabMFq0trN6oTY0JqKksaaysyUZLvZqJRI&#10;dUqVTqnQqxRUjySklUCn4hlUHI08QCPzjwrVttVnPtq8Cw4c7y3tP1k8fLryYP3e6EBTflZUkF1l&#10;MxIUQodZDRKnmcz1Map5HpsmOzW6r6NmbmLg3lBbW2NhVmpIeLAuxKPxenRRIWbQDQaZOOVQK93h&#10;iAAWaaNNE5MG5WeM0uIx2BIf6c5Oi6wqyWiuK2yqKaguTcvPjE6KdcHFu21St00c7JQGOSQ4hnrk&#10;EV5VcpyluixlYrh1d3v29cnuz2/3vwvzGvOyYprq83vay+7214Dc81MdsxNty7PdKzM9LbUp3U0Z&#10;R8+mupuz8lJdu5tD1PjM5NGzycOnU6fPZy5ezl3szZ3uzR89m9tZG+pqKUyNdbpMUgNJHay0GNXU&#10;KKrKZNCYqb4MqjtDYVRJdDKOXk7I2FCRvjnf9/pwDUXh/NUKyvTV0f2jp0tzo52lOQleh95mwG3V&#10;4nFajCq9RkbPw1JIhLBgVLtN1vAhrEZlWVHWvZG+jtZaumOI4fcjtCS1LI8Ud1bATQnpnUT5JkBU&#10;yVhD0EN1hVJhAD0ngwfGfZOigs2i4i9oSPj4bSaLr3CEQyci1OcaPKBGIUELDKYU56dXl+e1NZa1&#10;NZYOD9yaHe+fGO4pL0z/5//6XUyYY2qsz6jGdd3UygVuqy4/I2nsTu/awtTkyGBTdXlcRAi0hoBN&#10;6h7qoZwsKCYjFXS/mJjPE/Fg/dgQWdQkEgTx13R8W8OpSk7UDV6EfnTZ1d0dVTOTvVPjnVPjXQuz&#10;t+em+teXxyZGe3q7ateWJvq7mwd6bjXUlORmJiXEhKOqUDOEyJRshFouUJM5BiSrlVwMEFOaPZDs&#10;+RNw80em33V8nELCDvGY0fyMDXft3J89OXx0sv/g6cOl+ysTO+vTr0+eLs3cTY0PU0nY3MAb1EUS&#10;tYWbz2b6czgsHp/D5XK41LwrEUnXhq+DYIi4fpDYIKOIdc2mE9aWpb18NPPp9YMPF/evTpY+nJN9&#10;2D9drL07Wf14dv/96eYnaMaT7eMX67e7amLD7UY1RC5XLeURzSiFmgbWiZumt9zBZdBHKshNwwnu&#10;WESIu625pqqMuIEvvyVYRCsl4ODRwC587m3EkWYl3Rqh8ab77OhQU31KREUqZXql2GHSPN5eqC1P&#10;kwl/cpkFjzdHz19B7W68P9+5Orn/6XLnlze7ny4efTx//Ie3L367erb/eGmktz47OTQCNHSaY7ye&#10;6FAnsEjbxhCXNiUuqL2p6NHW5Ic3z88OH+AO52fGhgeRIT6nRQM40vO9aeNspzb8IlMd7bpgl4mk&#10;ibQbUTEtBrLRDeoaiIl2sa2lurO1rjA3PcTjtBjIZjh6tVKnlOvVJAmuTiXRKPhqBUcpC9DIQUZ1&#10;f1fxk4djR6+WXj2dOXw+f7y3vLs5dbersSA1LsJtNhH7SLpcabVo0YnwRBwmaVKMu6WuYOxOGypI&#10;Y3V+ZkpYdBjpMSSkI3NxyOgzrQepV0xAIeD4FYgRIdTfBJs9Tk2wUxsTZstOjWyoyuttr+1pq71V&#10;X1pVmlFWkJKeFBoZAvusCbIrg50kC7jTIvDYxVFhmuw0T31Vytjd+m0I3sOND2+efrx6fnqwM3Ov&#10;B+77u4mxrq31icl7HXf6qu/0Vd7pq5oYaZoeuzU/0b403Tk8UNnTkrm11LU+31WQGTw/1ny6hzZh&#10;+ujZNLz25f7qxavlFw/GJ+7UVhbFJEfbHAaYZb6VrK9UWk16i+lzLy/uOyS93awDHHUKkUUrjQmx&#10;1JSkbSzcvjhcf32wcrG/8oacrJ7tLa1OdVXkxgdZVWZyT5VkWZKRqE7IUaNerdcp1UqpFJoFRowk&#10;7iYDqQ6rdmJ0AE802GWUiph+N3/nf5NoRnr2O1X0SVMPiFD6C3XSn+H/e5tZen99qqIkSy4GUAiG&#10;gLyvQOR+CVCSGoohgdcBR2ag/5e5QZ9XFjIZvvDXQCSPFQCHguIYHR6Ul5UERNZV5LXUFd3pa5oY&#10;7podHxwf6jZpRT/+8/+npiyn61ZtRLC9o6l6bmJ4aWa8o7k2BkUejlUIC+kXcP1Hpg+IQ5waGgMA&#10;kXhMMkYhkgjIjBMRlwe5So1dQPvg+Fn+fA2aj1TGLZZEyMTXdNk1ddV5dweam+sLK8sycjKjkuOD&#10;stKistKi05IjMlKjYyM9qE6AIJtBUg3Rq32grQBHaiMX7teQkX2mAkQChkLOC/HaCgvSb7VUj432&#10;b27M72wv7mwuLMwOtbVUFBckp8R7lVKW265tqisuzk3RKQRiToCEFyigBv0R+HbQjGAi+MjhssBH&#10;nFCIZAgFeGpMIceXz7ou4/o4DaLmyszjZ0vA38eLrQ/na+/IRjTzb08XcfL2ZOUTtYMKNNezrYm+&#10;9tKspBCbQQ4sahRkzEolA7ZEVGNDRn6oIO0Kzb4v6htX5e+0atHQ9nU3R0e4tSo0SGTYnaTR5JPF&#10;7BC2PA4LRYXFRNPoT++0QaMTfIRy/MpH+oTmI41InUKsFHNGb7ctTvfZjTy3RTgx1PT2bOvd+dZb&#10;kP1i+935g3fEXD/7+fLZ0bOV4f763JTQKI8uzKkLdxnDXY5ITxBsdaibDEeAjBBHL5+s/vtvZ1fn&#10;T6bGupJjgz02tcMkd1vVQWS+t44iI5nMSPERNZEoRA+VAdfrJml08aOVSBl1uNdVUpDV29nScasu&#10;Ky0eJcGkg/wko9hkupVKbiSrZuFjcNMYeKZWozQ2yjLYU/7s8fjBi/mXT2dO9pdfPp3dWb070Fme&#10;meB1GZQmhdiuU1m1SpNa7jCpYMb1SkLGhGhXR0vp4sxgd1tFcW58fJQz2KGhpR/ITuliMi8Hx1A3&#10;WWZOIxK/JedBxghqqqPLogyya2PDncW5yVAhd/oax4c77vY3NVTlZqVGxoTZgdpgh9puErttckhs&#10;o4Yb6lalJborSxLH7jZsLA+eHa5/uNr99PbJx6vdy5Otx9uTgz012alh4UF6j03xXVlx8sjd5omx&#10;1t6Oss5b+W1NuQPdZWODtTOjLVMjjVMjDXe6Cu92F+w9nmyuSettKzp9uXr2avXg6cKr3bntpTu3&#10;O8pykt0hdpldL3SbFA6DCvfCYdA6TWijzHbSWAGOZOMeo1ZCtjQzybJSIgc66x5tTFwe3T8/WH9z&#10;fP/t2fbl4frpi6W12e66ksQIl9qul9oNKgtuq0FPwmgwG/UmgxY6VKuWS6k0iyisJKjxVq1SPHKn&#10;OyzYSi2b8derxRajAhVYIoQuIEIAGgT1kPLXAagDcjGHx7puM8se7SzsPlhMTQyj1pawBBwWwEcj&#10;8isfyflf8zGA5iNNRhbTL9D/Jr1dV4DPdbVMDDiiEY4IcaQnRxdmJ6JB67pVOdjdMDzQNjHc29pQ&#10;5vPj/2lUC4HLkcGOgsyk+Aj8uUEh4jBu/njz+3/yu/bPQvZNPNfyokyTTg52U+lhcPEsaMYviSAF&#10;Ih415YUgkiiar1j8GqjzgAusEFoXPAVQD4j0ekw2s1IpBWoDeOybHMZ1Husmn0yT8mH6X2MFXEfg&#10;NtKqHK4ZbwKdRQ+LUzMoibOWCpkqGTcjJWbobvfDndWjw6enxy8ePli9N9rf2lKTnBQZ5DBaDAou&#10;8/qNH//B/+YPfJYftKfFoMQXodQZU/LFnALuULhkXSaIw2YiICFJAm6QnecvFfjzmNck3Bt2Hb+5&#10;KvPR+sgf3u3+64enJIXExQY1q3GFOpJEuR/PH7w/e3jxaqO/tTQu1GzVwkdzDUqJipqyR0lgsiwS&#10;WKRdMJ441S5CYvvh69OrCSCNi/LSxkf6y0uyUYrQ3IKYAo4/nwdEkr5RPpdo28/lgcXg4Ll/+SI0&#10;c2km0kEbbYWYzF3XfFaRYrQQpflJBy9WctK8Xoesvjxl7/E0mHh1uv2OrDV89uHy6f7jxfHB5uLs&#10;uAiPLtytiwwyhbv10I+hMNcWHVCSHAe+lDy6P/2HT0f/9tv56vxwWUEqUOK2aj02oNNI1sk4jC6b&#10;EfgDGck+1GS3VQPU4hevDYtNklCYDXK33ZCaGN1cX9lYW56ZCjJa4PwgbiwGFbVMVoo6pac6GWUi&#10;f42SadTxK8vSoatePJ2/ON7ef764/3z5ZH9z78nCvaGm3PQws5pnVPJQkW06mdsEXqvphBSQkHER&#10;ztbGkrt9zV2t5QVZ0cEOpcMkthslLosCHtzr1IS4yAofBE4oOBI+QkVCLMOV48/cVqXHrgIfU+ND&#10;astzm2uLO5orm2sLM1NCk2JcUSEmr0sdZFfYjTDyQrtJFOSQxkdZCrJjWhuL5ia6nz6cOz/a+bff&#10;jv/7v57/+v7V4d7q1Gh7S31ubkZYfJTZbZPhv8xanlHN/Q7fMzbKNthX29Ne0taU19dZ2tNe1Nde&#10;PDJQMzpYvTjVNnuvobEq/sH63cnhlsaq1L1Hsw/I0E1DeX5ctNfoNuMi5C6jxmM2INwmg9toImEh&#10;fb1Oq85p01gMEocJZJRkpkbOT/UfPF9+c7J1drh2cbJxcXIfmvZ4b2lpqr0kNzLIKrFq+U4T7pfG&#10;YdbZTAabyWwzWaxms81ispgMOo0S2JOIeCIB6a4i3fkUH+Hv4KnjooKonNiM6HA32n8p4CgEHMl8&#10;FJR7sAelHJU83OtEI1lckJ4QG6xRsF021d2B1uSECKmQ6AiqUw+a9M985H2zWQ1VH/6MSy6bZA4n&#10;lAz0BR9FPDaH4Yd3AO0SYsLQMifGBhdkxZUXprY1lfa21wwNtEyP9cJoF2bH+/70DxlJkcCly6Jj&#10;+PyoEHFlArZSxHWalVkpYWjEttdHz48eQOAbdUIO8xqF/kAhB1xDrRNTKpLMBKTlIU1DHCGCqPnh&#10;ZDohaoLNpIGKQfuvQ2Wl7hW9l5mQoJbJYwZyGAFccsT9IanX2YH+JIUHg+zISL0tGfahsj/QQZSj&#10;iI+bzFTJeWHBtt7u5vWV6buDHdlZiW6nQaMSCXhoOfxFAg6Pw2RSa9Jxo6C2BDyOgPQt4oTeEgvv&#10;gyNBlZhk0CCiEeKRsIYPZw1o+vCZ1+QCX7tB1FCR8Xx7nCT0Plslc7wvNujNXd+drgGO1MKYh+/P&#10;H529XL/dUZES6bBqhFoJRysXqyUETGTTHjK4Dz6iaSENIdUZjduFQAPgLxYE8tk+KCrpyZFd7XWd&#10;bdVxUcH4pvhL+sbi77lsMgpHbc329el/DgGUo4ADMpJ+XgqI8i8hAYupFT4EkVRfJNoIk0YSH2l7&#10;9Wxx7E5jXJg5Lsw4O9b2/uLRh8vdq9OHLx7ODXRU5aZGRLiNXjvIaIkKNkdAWLnI7oMhDn1sqL22&#10;Im1nY/jf/3Dwh097W2ujZYXJkV4btWeh0WnSeR2WULeNGtomfKSBSA1bkzWvwS4LXqFVpNuhR2XJ&#10;SI1JSYxITYpMjo8M8ThcNqvNaLToDRY9NcVHrzBpRCopQy66adFzIsN0rS15ayv9F2cbry92Xr1Y&#10;Otm/v7e7/PTBwvLcneqyrCC7zqgW6ZUCg1po0UuselR/GSRtZIg9LSmssbZgZryv81ZlWlKoWS9U&#10;y5hGrVCvFliMMqtRbrcoHRaVy6r2OLQeu8Zj07hxdGihhSE5QUZIyIzksNR4b3FuXHZaONx0dmp0&#10;fGQQfJjDrAx2qFwWmUXPN+s4DjPKpywz1dVUmzZ8u3pnY+TgxdpvH4/+9ZfTd5fPTve3N5ZHRwZv&#10;VZdmpCV4w4MMNoNYI2fKhb56JRtOPDnOnRLv+c5qkjissr7u2s5bJU21Wd1txR0tha11WR0Qkp1F&#10;C5OtWyu9t+qSh/oqdu+PDw00VBanxEXYwW+7QeEwahxGHZGKJqPTYHAacKRDj1+hXYL8dtnxhaXJ&#10;sc6R242Heyunh2vnBytvzzZPD1bPjzcPXixC5RblxkD6GtR8u1Fh0ck+5zEjm1saQUYcQUYcISE1&#10;KrlcKqRzGsLmAJGUqSGDAxqFIC8rUU3mM0P5s9VyrkLKlgjBLD+0/9CSoBXVIViQk5EUEeIyaqVq&#10;Oc/rMdZUZL96sfVoeznYbURtAUNBBy6THCl2/AUfUc+hHRAQkt+AktqIhhkA7wYYwWVDjaIUhgZb&#10;k+PDinOTinIS2pvK+rvqhgduTY52T4x0oYjERthv/vB/VJVk9XU0GlRSCbDF8k+MDlmcHnj2aAo+&#10;5WR//uJk7fJ8u6O1RMS7aTUqAT66F1JKkRGIgWahai9d1QPRHqD+Ux2FJAMVlDJlHtliKoMk8Pdl&#10;GIGMs7MDQUPyBdEeAIs4UrtQkG41CDrKs0MQkSFdkBHvBglJSTDYfHI/oSJxArWlU4lwAhUmEXFA&#10;Rmo0//OdwS2i7xgFRxCTUBLmlD6Cj6SHkXhV/D2eFJkoQ9o8tp+AdVPEum7RCRrK06EZf36989ub&#10;zQ+nK/RmwlenS29PV65OVj9cbH96/eDj5cOzV+vjd5qzksKsGolBASwKqRU1AhzlQp6YmrSEiycO&#10;mmw4E4B7hSCXzfdDQFYnxYX0dNSPDnUV5aXoVEL8Cs0JaUiorLdkizc2eeLwDbSHoL8a9e0+55Ej&#10;OUGoABZhcagcaKSgkl9RPZIauUSvlpu0UqteHuLSbK0Nv3g8n50catPzW2oyzw82f3n7fHNxJDMx&#10;xK6XeMwqoDDMaYzwGCODoARVwXZlTIi5sjBlff4unOB//9fD4/3lusqU+CiydtBjMwXbbUF2i9tK&#10;9nRFgI9k52uKhnTKCZzgR2ARcEQTjopQUZKXl5WUHB8e7rVDQtpJ/6PBbbNCPloNBqsBpIMdFuiU&#10;HKOakxhjGRqoevZk/OxkeX9v9mh/ae/54ouniwcv1hemB+sq8oLsRmhkarKXzEjpTYteZCedjJ7m&#10;uuK+7vrerrqm+qL8nHirSY6qivtMZdjl61QCk15KhYRONu6wqhB2s5IOt02dHOstyU+pq8ipLE7H&#10;G0aHWcM8Oggvp0XmtinMOnyWwGYUuKziyBBdepKrtiJxYqTx6aN7719v/+m3V//Xv53+/G5v78ny&#10;9L3upppcqBag1qJH83c98Oa/KMVMh1kG7NZXZsPvlxYkJsWQbbi/C/NaFBJGfk5cS11+R0txZ0sx&#10;ENnbWtzVkj/QWTo/cevB+sCd3uLmmvQHa/fu9DYA6tDJRo2Man+MpEfDbHYYzDatwaEHGbVOo8qu&#10;l1n1MpNeHBKkq63KnL7X9vLJzPHLheO9+bP95dOD9avznWePJm/3VkGH4xuSvcMNSrtR5bSRzhGr&#10;WUft/GuyWSAbaT7qgEijTqtWSr/lI41IVEsAgul/PcRj0Si5fPY1ktRecJPkv5EEOq3qnIy4uqrC&#10;6vLcpPgQs54Mgge7rCkJ0eXF2R23qvu66pLig8uK0saGOkODTXCdcFuwluxAGMzPfKRrwrd8ZFO9&#10;kDgx6rUiAVsuEwo4pG8eJUwlE7MCbqA2et3mhJiQvIzY3Izo2orsnrbqjpby7taqO71NC1O3VxdG&#10;7EapVs4dHewK81gDb/6ez7xZV5F7erAJOB6+nD18OfXq+eTBq4WVxUGbWaZVkgmVIK8MSpPycVA3&#10;oDmuljKJIBQdxMCiwaCDy/SlmUjhnux2S3MfNGT5+yEowejPCsCv8GdMyq3j/QVyEdnuBrWd8okC&#10;qucOPyKgj0iqCxo3lOsnPKXQhltEhllofNC3CyjECZ8LgghwLuLzhGSTFsJKJpPJYjE55M8YAlCG&#10;tBA+wCIv8Aejkt9Slfvy4cz7k81fL++TrQqpfsY3J4tvTpdenyy/vdh6e7Hz6c3um5Ptibu3CrPi&#10;XBatHmSUQemIqR0pBGRKOZdDFtgI6aEYUk6+uVEBEiHhY0JsUFN9SW9XQ1VZjtMGtJLuaTrtPNWW&#10;fG42CO6pzhZ8O7p3hS4MKIQokAgAEYiksfgVjp/5KBHQcDTr1HYTNI7KbZNPjbW+u9gtyIwOssoy&#10;E10vdxfX54eDAAW91GVUBNvARw3Mtdeh9DrksaH6mpKkpemBy6OdP/18dLp/v7+zKi0hyOvUBREf&#10;DRQCiFaKjDa3xeKxkh/JK1CRhJJAHtyYFvoRIrE4P7OhpgxWGkYqOjzIaoSUUZLkOtToTZDD7rYY&#10;9UoJNSFPoFWwc9JDxocbjl4uXJ1vHB8uHx+uHbxcfbY7v/twbmq8t7o02+s06xRirVyIR6BXkg4E&#10;sxYyWRAVaqqtyLzTW9/fXVddnpWWHA4sqGRcarNMtKxiNK7Usi4h9IpJL6PzjQOUViPZlQFHaoMw&#10;udumS4oJTY0Pi/TaoW08Nq1FJzGqeRpZoE4ZaDVy7CZ2kEOUFGuuKU8AFp8/nnz3eudPv+7//O7p&#10;+dH6/dWh3o5SiO70RNwMlILv/a79V27gD7jClLiQyuKMwe66O311+IOywvgIr9ZpEUeFGr0u5Xex&#10;UUEaBddilBbmxPZ2VPa0l7U3F3XfKu5rKwEfJ4Zq1+Y7pkbqWuszBzorKopTHEQVko4Jh8WERsZu&#10;MlkNRrvBBP3o0GvteoXDoLBqJUkx7ltNRcsLgwd7i2eHZFOti8NV8PHicP3Vs/k7fTUp8W6HWY4b&#10;YdTKrUYt9YYGOx4hWRVvpMQjHWSXdPDRbNTqtWRkBkUNBQ4tNsolmm7USXLCIXw0aCRet57D/F7E&#10;v24xilKTvLVV2UV5iWiv4Jsg1E06SWykOz87ubm+rLO1DvCCYGQFfM9m/P73//RdVnrExuq96HA7&#10;TDqPRbbNIvl4vvARNYGq5wSOCNQTRoAfKBATFUHlKdFIBFBOPma92mUzoSqiYaL8dSj0f3lhenFe&#10;Yn1lbmtDCRlc66idGut5dH9uZLBVwvOPCXNkpcT88I//hce4fqu+6PjV+sGL+YO9mcOX0/svpp/t&#10;Tq6vDHe114K2brueThAJIAKCHCaZ1cQOvE4QyQ+QCEg/GqnVbH//mz983eiGzyJMZPjeoMP/5jUE&#10;w9cHcGT63USw/H3ZgYAm/pja3YxHZCPgC+dLu0UKkSTo0Vg0ABQrIWNpAUumRoMjlP0k8gqNB32v&#10;wEGxkE82PKV0opTaOFss4NPQZOEvIco4TB7bX8jx5zOuc/y+14qZpTlxD1dG3hys/+HqIbXF6+pH&#10;AseFyyOUn4U3Z+uvYbRfP3h3+QCIyUkL8zrJpAiVTKKWy5RSCchOb9Qj4nLEHJaEy5JQ/Q94KPhe&#10;uD9oVHC7cK8iQm1oIMeGu1saKuA05WKYetIFSSvHr3CkWw66VxolgUY//e2IChaQpGdfmfgViyiW&#10;X19XSIVw1katisyeMZN8Ag6TeLCn6tPV88KsmBCnMiJI9WR7urulDM0D5IXHgnok9dpVIU5VhEdd&#10;V57yYH3k17cvyBTIy2f//svpzL3+UDekotFjtSK8DjJLn1aOLovRZTFQ+tEa6rIHOehkPEabURcf&#10;HVZamD002N3V1piVlhAZ6nZayQgBNZxtoub0kGroNMMXqg1KKWx1UU4c9M3ek+nDl3AzGyf7q0f7&#10;669erD/amevvbsjLSnBY6PUdEjJ0Ixca1VI9mSHATox2VxSl0WqgrDAlKsRqN5N0f2o5yo+AOhJH&#10;gtAqPqePpHBJVtDpP++IRYI+ByVxAumNS9IrRQYV2e3LqOYbVKwgpyQhWl9fFT85Wnf8au6PPz/7&#10;119evDnbefJganaiq7ejqqIoOSrEqJHDM/2OE/BPEv618GBtQVZkfVVmd2tZX2dVS11edqo3LtLo&#10;svKCnaLYCF1mShB+29ZU+F1ibJjFoNCrhSEuXXFufH1Vdn1VRkNFak1pQkttRkdT1u2ewvWFrsGu&#10;0s6mokayCgWiV201wT6T1ob04Oq1Fr3aolNY8AVUwoQIG0j6cnfu1TOStujsYOnicOX41cqb4/vP&#10;H07c7qpIjHE6rXKbSWnSK0mGD5L4CECElTaSTkarwWzRk6D4SClHAsevfIR+pAsf4IjCSiok2duA&#10;pAxQSNj11fkOq8xhlRTlx7U2F1aUpkEbepwah1WZnBDWUFuE+pCfnRjsgqPlCTk+nMAfOIG/4zG/&#10;F3B+cDvkJ4dbs1P9OrVAxCPKi5Ja9FQeIh4R+EQ66HNISLVSnpQQ40IpgwtlBQo5TKoR1qKRMmgl&#10;ZIgmMbyiKCM/M6asIAXF5W5/8+jtltHbZLrP2uJocW6iTBAQH+lh+f2e7f/7Ww1F+89XXz4lQ4Ev&#10;n069eDK5tTk0MdYx2NsKrAORcIJ89k0O8zqwiJAIA+FTUEajw91xUcFwSXTXZ3pybFSYB+fUpk4u&#10;yBZADRYbHCRLKv19fK59z/CjsmEG3OAy/XhMP6CW4fdDgA/A+hOf7YMWAniFPAQo4UkpuJD+O4qS&#10;kABSnEugBNksWHWmP/jrE+jvywjwBRxpggAfZCdYaksvcAQSUsjniwUCKrMsh2pmcA/9eWw8hZ9Y&#10;Pv+iEPjmJHkXx9rfH63/6e2Dj6drZOsFspPX2pujFcS78/uXp2SDtoOXy+OjLfk50U6r0kh2OyFJ&#10;CcV//izgmCCYzKDkMsVk5ITMYcARNIeQxPeCzWxpqFyauzcx2h8V5pIKQUZiqCmBSfpnv3SwQHeT&#10;zmhy8mdDTcavEQA9Pk6MtoTi4Fc4onDSzTb9OvHdFB8/L0fRyR0mpUHFudWQe3G0BX9t0XBcJv7q&#10;XP/CRJ9K5K+RMOx6kcciiw01NtdkbS7efnv28Gx/fXaso6oosaoo4fTV1u7WWmSw127QA5Fui9ll&#10;JnB0WfAjAnA0QlHiBK94qFXVESGevKy0nvZb7S11uZnJ4dB7ejLwQg3daF12iFCjw6yyQalZ1XCd&#10;HpuitiJ9dX7g4MUSKu/Z4frJ/vrR3tr+87UXT9cGeloSYyPMJIe/Qqcky2aMKjALcBRadNKYMFtV&#10;ScbwYOvo7bba8hw0/3ajwqqXUys45TolWe1KbXhF9vD50tZ+7pqgS5dGQW9uA2lJku9CXdKhlLG1&#10;Si6wiOoV5jHkZ0UDYasLg6cHK5/ePnj/Zvtwb3Z7/c7d/qraipS0RI9JyxFzr7P8fidg/WjW8ZPj&#10;nFWlKb0dFUMDDfDKpflx0WH41nyPXeJ1SaNC1TXl8SO3q1fme8fuNjZUZ5QWxH6XkhDlsmn1ajJj&#10;M9ipKc1PbKzJbq7OrCtPqitPbKpO7mzO2Fjsvnenvq0+v7utyuPQWY0KswlqnCRetxrJbgcWmFad&#10;DFK/sTLn5WO08+un+4snr9Dar5y+WoB43N2Z6GgpjA5F0yQ366UmrYKmHmhotRosFqPVavqMxW/i&#10;r/io0yjobK+wsrRUoThFuq7AR1R1NuNaVXnGveH20aGW/p7q5AS316OOCrfVVGQ31hbkZsWGe01G&#10;HR4GQ8T3kQkC5STloq+Ed10jD8hJC320Pf3h7Yury+d3B24ZNGLUEygvAIUZ4MdiMLmUw6JrCF35&#10;UUNUchlqe0iwCzQiqw6MOtRAjQIy1orCh0cLsZAQ5clMjsxNjyovTG2qybvb14gYud0yNdY9MdIB&#10;o43ypJIwwjw6TsDvGqqyj19uPrw/jqc+NFDdWJMRH2MnnQacAIbfj0Kuj0LCwvWTfY09prTkiLqq&#10;gpKCtPLi7FuNlYiivLT87NS6qhJEc31lX9etuanRxdnxwd4OSAa80lBd1lRXgd8mx0fhIm0mNUqt&#10;3aJBJZGJ4NYJJX/83f/OYf7EZV1nBVyDROUyb9JDQ7ghoCT4Qs+PAXp4zEB2YCDTzz/QxzfA54af&#10;z80APx/IagST4QfXjFsEgiAoIHLpvU9xTv3IIsvn2T7cwJ80MlZarHvhXsfVwcpvl5u/nK//DMF4&#10;MP/ueOnD+cbbk7U3xxskT+Ll4/OjremJjpREiCSy8zKqkE4l1cilctCRx4d5p1lMtqAmyb2ZQmrM&#10;CldOz/GCzvW6HbWVpePDtxdnJ0sKclRSIb4IgvQSsEmAjDxmAL4asEgHjUg89K+aEWT8c1B8/IpI&#10;2tnQ8S0fqbSyJMsD5VulWjm7rjJtb3chPtxh1XKDbOKZsVuXR1vBNhnb95+CbQpUt6fbM4fPVx9t&#10;jrc3FKbGBoW7TW6T0qhkdTQW/fLusjAry6JTuyxAG4EjDC7OPTZ4TwJHkBE/BjvMsREhhTmZzfXV&#10;7c0NqYmxaBhQMinNCKNG4Oiwalw2HfGFernTrIgKMVWWJK4t9r4527y6uP/m7D4Fx42L44dPHy72&#10;dzbERQaBrUat0qglec+APLCMWozEjwqxVBanQzCO3G4FImPCnA4gAnyAeELowQoNPX8ZiKSXeNAj&#10;WihO8CI4omiBkp8nYFGFjR4SRGhI/xLTaVXA6Y7ead57svD24vGnqxeXxw/2nixOjLQ1VGemxDms&#10;BoGYd40T+C8QPSLuNZOWB0FWWpTcfqtseqz76cPZj1cvlmb63TapQuwTFWqoLEkeH7q1vX5vbfHO&#10;yO2G2orU8GCNUnKTx/xnpu9//S41MToixAl3aNaKEZnJYXUVmU1VWbfqshsqkrtacvva80YHKybu&#10;NnS3lDTVFERHOAEBu1lhMUitOilJeGmQQns21eZtr4zuPSbzQs8QLxfenJB0Eg837rY35USG6OGm&#10;zTqJUSuzWYhlJpN1TICjCQE+mkn8T/ioVctVCglKGxgk4EJGMfjsQAQKNKWDfvL3+efqiqw//HL0&#10;aGf63kjbQG9tVXk69KPDqtAo2EoZUy4OVEgCZSJ/Ie+mmHtTKWFEBBvaGgv3dhevznfPTh7s723c&#10;Xx9//GCpu70B4EC94jB8obYYAUDwX/MRVhEBzYsLS0qMCQ1yhZKZtBr4U7fdGBrkCHKStM9RoU4g&#10;signEUUnJz0Car+vs2L6XvvMva7J0fbpsc725mKV1D87LTQh2pGWGNzRUpoU6/LYFQA3j/UD0/97&#10;AZdkS4uL8ibEBFeVZRbnJ9VX55UWpWWnx2amRoPMcAAaBVkrTcGLzhzBV8uEOLcY1BHUvndQlPBW&#10;tZXFDTUEkd1tTb2dTT2d9Z2ttf09zUO32xvrCpsbimurcqIjrE6bXCWHKvze59o/Mvy+ByjZgTcg&#10;u+A9aUUJtPFZaJP8WP7+TL8Apl8gwy8w0N8fEvKzimT6A08ABK3pQBaobTRmeHCf3SvHj8e4rpdz&#10;kqOdy5M953uLv17c//ls7eezlY8nyx+Ol94eLb892Xh/8eD9xeOf3zw/3Fufnewtykt0O1QQ+BoF&#10;Pd9IJBeTfkYRXyDk8RHAJCEjWaqIzyJikOqcZQi5ATB3xfnZMxNj89PjICMqJ91zCjiKeFw+C88a&#10;nprBo4IA8ZtpDCTHGsVHCr5/GV9QCDLSoPwP+YiPo4Ik9UDJQpMAB7e5MhLu1tt0vBCHZHSw9l8/&#10;7Q10lseEGsfvtn16/WxndbQwMyrcbQi2AXykk9Fj0wbZFcmxrmcP19ub6q16lduKX+kRTrPWYdRA&#10;M+I8yG4Ic9ty0xNbG6oHu1obayqTYiNhtB0mWmCS/Gn4RwhGqEW7Sea2AmFiu0lSnBe7MN119GoJ&#10;VhpS/fjV8vnRxpvTRw82Z3vaalNiQ/EpKGaoxWYDtDDMr0Sr5KPIR4da4aYnRrqgGYtzk6O8drsJ&#10;bhqaUQ3vYiXTJ4FUjc1osBr0AKtOKUerRvMRZETQM64IIilcUovEyOOTfc6rz4yJcNzub3ryaP70&#10;aOvq/MH50f2t1eGR282F2fEem1IhYog4Pmz/7zkBP6hl7BCXISctqutW5cRw+/rS6MRYz62m0vSk&#10;0Nhw262GgsdbU/NTvRPDrRtLQ6iDLfV5UaEmg5rDZfyO7f/PMOAauW9kiDYt0fWd206m0ZsNcrQe&#10;BpXA69LXVeQ01+ZDiEJhtrfk9bTmDfeXL013TQ61tjeV1JRl24xSh0lqNYgR0D7445X524fP4KM3&#10;D54tHD9fPHu5dPJiYXOpr7EqNSJYS0ZgdGKLXmk1aMxGMtJiMhtsNgvCajUDjpYvvY00Db8Nyr+T&#10;DO/U9H3cU5JBmhYCCLTz1GQUMnNNJeMW5CbdX5t8trs8Nd5ZWpQU5FJrVVwai2KBr0LK4HOucxg/&#10;4JXQYF1dVfbCzODJq+0Pr1+8OXuysznV3QHJ6TVoRTaToigvHRCBceOxfAFfYrWYRK5+5SMCVZHN&#10;DLSajXar0eOyxcVGuBwWfAutSkaBSRXisQOUuL0xke6MlKicjBi47MrilNbGvL7Osrv9tYjhwfq5&#10;ya6K4iSo/f6uGpU0gOX/z2z/fxGwfsLFx0Y6s9OjG2qKwbWO1trSwrSE2GCnVaVXg32QPCQTh5hP&#10;xNHXoFwkCRpDXCa5fqY/xOAN3CiyBS7JXRiIUo4iDu3gcRiS4kLLijNqq/JRjJbnhzbXxlcW70CG&#10;o7GJCrOhAkA/BvrCen9Pd3fiR1YAmT1O9WyCKSwui8sMZDEDGYwAgkhmoB/NR0rEkTnVOOew/FhM&#10;HyFZBsMQ8wIUYnZyjGdt5vbZi+WPJ2sfT4HFxXeHcx9PFt4fLb49WrwimnH7/fmTi8PthenB7IxI&#10;s0mi1Yg0ZEdi0oeF2oWKJKHznnE4Ii6HnioPguML0sm9RdRkb6WMGx/jhZpeXZyuqSjVqeT0ihfS&#10;Z0pSGkMwkh7Gz+MwrL9YRfr1of/HcER8QeHXk2/PwUepmC+nzCPJcC4Wof7j4uViRnNDwcidVrtR&#10;alSz4fKGBmo+Xj2BJnr+aHF2oresIMVulNsNQJjBaTIG2a3BdvARIlEe4lZtr80szYwHO+CgySQY&#10;kgc3yAZcQjOGOE3FOam3e27NTQx1tzYmRoc7TXobNSUZqpuMaNtNbis4qwUWXRaFzSANdevLChOn&#10;xloPXy6cH6+eHa4Cjq9PtyAb1xeHb9WXxEV4nCYtNKDNAO2phiQy6SXQSVaTNDTIUJiX2NtZf3eg&#10;raQgPcRjM+thSsiqOYMGzlJn0mnBRIfFZDcbcbQa9XjFoFFpFXI0b7gtRCoS/Ui2yvgaaIM/l2QB&#10;Ki80TWB1Rc6ndwd7z1Ym73U01uXGx9j0Gq6QdwOqCE24iOcHTHvdxvTkyI7Wmq312Y2VqdGhzoqS&#10;9MhQGywv7jmd7UnCv1FRFH92eH9qrM1jlwk5P7AD/oUb+Hu50Ndtk6cnBpcVJvR2lK8tDj59OPOd&#10;1ahEBXbaSLcxZL/NoCzJS2mqLSjJT6gtT6suS4bRHr9bDz7OT3R2Npe0NhbrlWyXVVaSHwdNu70+&#10;evRy/fD58rMHM8d7qxcHW0cvVpYnu2uLk+PDzVYd6ZIAfOHEDXqVXqs0GXSQipRsJGQkspH0POqt&#10;f4lFOgBHgtTPSd6VOpVMLRNDe4OPTL+b/jd/5LH8FWJebGRIXVXR3cG28ZGeW41lcVEuoxYM9RNx&#10;fVUyNgQjn32Nz/lRxL9m0HFyMsPHR9v2nq29e7P3/urlwd7WzORAUV6K06qWCpmggL/P9/43wYIf&#10;Ibia6so0CthEeExfLrVrDSoJAidsMo08EOdqpTw2Ohx8xDEmKoyWungYABDKSmiQPSbCk5oYGRXm&#10;iov25KRFNtfl93VWNtVmdbUW97SXgo/zUz1rC3emRttX5u7WVmQ5TLLkWG9FCTxReVFealpSZFxU&#10;MDwRFJOSzFgKQHOqkHBgh6lJKiTVGIKeyoMf6VYXgKCDHqKhEA84+pKUCmSAgnSx4VdkZ0fWTWpy&#10;6A2dSuCwKJw2RVZ6RHVF2sxkz8OtmZ3NmanxgZ6O+qy0uNAgq0rGE/MDeKwbfjf+men/IwCENxGw&#10;A3lsIJLN43DYDCYjIABYgVT8ykTqevBZAOs1IeuaUuibEuOaGm4/eb7y4Xjz08nm+8OlT6crv5yv&#10;wVO/PVx6d7QK5fjh4tHF4cPttanK4kynVSOTcpRynlopVhAy0mPoRG5QSy0/T5KnyUhmGgkZ4DiP&#10;5aNTCSNCHB23amcnh+qrS912kxRCD+0rWWbqT/PxKxkR9Fwu6vo/ewU8YngF2kqDhjj/myBdjV+D&#10;5iONyG/5SBlJsjYU1wwJCXB3tFYO9jXoFBzwMcQtXV3o//Bm9/7qSGVJChEfepnDqPLYTOFBLo/V&#10;GuK0B9nAR+g+pccmmxrrPXi+HR8JuwzNqExLCBm93Vmcm15emD3Y3TJ6u7uuojAxKtTrtMCDO4zQ&#10;mJQH/6wfScJwfITdJIoJN92qz1tfug2p+PZi5/Xp9sXx/YvjBwfP15fn7hC/GOqgDLIcH+Q0q8EH&#10;kx6GmgdExse4qysyx4baBnubcjLjwoLtdCVFbf02bCbA0ey0mnGEfgQcST40nVavVlEdkURFEkqK&#10;SB83nimKMens/ibTCinnAv+IUFNLY2FkmFEh9RULbrAZ3wOLEkGAx6FLigsrLcwa6GkdHxm83dfe&#10;19VcUpDlcZhQXKmuoQAqyTzZ0lImYIi5P8lFP97tr56f6ogK1UWF6tMSguqrsseHOu+vTrx8snK4&#10;t/H80dLwYDOq6nc2kwp8dNl0xGIb5DiGecx5mbFZKaFQNFXFCTWlCYNdZXPjbVvLd4b7aquKkqqK&#10;k8cGG1/tzl8cbpy8XNl/OvNqd/Zwb/XZo9mZsc7y/ESvQ2VSCQ0qsVWnshpJ60HN7jaajHojWg/o&#10;x8+hwxEcBByBwm+CDP5YjQh6+TbJ82pUSantjdhClr+Ex9BIhZHBzpK89PbGquba0tL89KhQu0Et&#10;oNL0+0r5TLQVElg5tq+AfdNmEMK9tjblLc517b9cfvfm6evz3cWFocqKHLfLKJGiavsHMnxZrAAW&#10;y58DNUFkkQ9MJcRablY8SXnNvslDRWIDjqRKoM6g5tCjEGqFDF8hJNiVkhSHgITEj3azFpdNrzIE&#10;HwE41NLIUGdSfEhhbsKtpuKWxoL2WyUg9dx03/xM3+MHs1sb45P3uodvt1WWZWelx4OtLpuBCA0R&#10;F3Ue5QZEoIIsGaYKDYCIAkR3CJJSRb1IAIGgIPg5gDAS1Bo4BN3dRqmnADrTNeACJQ50ojDxSFty&#10;XcC5plNzPU5VSmJwY23hyJ22taWJnfsLaJMX50baWyqT41FvVGiEUEYhKqFPyfJKRgAzEMHADcUt&#10;gt/k8wK5JNecj4h7Q8D+ScT6PinCOnnn1snz5V/f7H44WQcN358skYmNx8Di8tujlfenW+9Ot89e&#10;rm8tj1SVpjksSpWMr1GJQUa5VKSQka3H6K9MLZ2mBSOZA0t5f6hFSFTyiXhqESHW5vqSwd7Worw0&#10;k06K5oGM6X/OJUEEIz249Gc40m6aIiONRcTnTkYKjv8jPn6LyK98BBn/ho9wjsQ84jniUrvaqqrK&#10;s9RSpkHFykh2Pns8fX60mZrg0iqYJo0QTtZphnI0QRcG2W1ehw3qD6YYis9plnS3Vr29eFVTlk9N&#10;FVJlJIW8Pnm+u73e1lCdTTZ4tNmNahvkpBkCE/9lAh+pc0OQ3QTGeeyqmHALWujt9aHz4/Wri82L&#10;k/XTw7Xjl+uvnq7OTQyWF6VFem0Osu4FmlRDwRGUJL1wHqc+OSGssjQLpWJ0qCMzLTLYTbYURc2F&#10;lLEayFwU1HqKjDq3ncy+pDo6SV41O5QQ2Qrx2w1txGq5kG7wEF/JiCCPmNKVEC5igZ+If5PP+YnD&#10;/D2b8TuZKACXUVac3d/dMj1+t6+rlepSjwxymuleJroWoDp8pi3pCpPKhAAxWypAu/7fbjVk7D2Z&#10;fflk7vTl+tvzJ2eHD/ef3V+dH+ttryvKiY8IsUGLKKSs7ywGSAYtXLaRdCaicSATjsCa1ARvdnJI&#10;fUVac01mV0ve5HDTxuLAxFBjTWnSg7URslP747kXj2YPny8cPJt/+nB6crQ1MzkkyK42qERGtdSs&#10;VZm1ShvIaDSQZTAWs9VigloEHxEGg85k0NAikaIJWaaNI7HSBtxWwkc6qDEvkttVKxeBjyaNPDY8&#10;qKasYKDrVmdLbV5GQpgHql8g5vqz/X+gUoShffDlM28KWL5KMQfWIz8zdny4/exw8+PV7tXlzv7e&#10;0mBfdWK8R6nkBTJu+vldZ4MRQh4PEohaG8PwJ0loUOd/+N1/Yfj9S0NNQVpSqIgPoeRHdXeSmkOS&#10;ygj5qEV0bl2lXAz9mJWRAj6GhXhwDnNt1CpQMmCxHRZNRIg9MzU+NtIbH+3Ny4ovyE2uqcjt666f&#10;HOuFep2813u7v7EoLz7Ma3JYVMABXf+1ZDYfmQOhVYpRgL4pQzQRSJCBBYI8qkePTSb3UEl/SQDx&#10;nzUjxUcajl/oAN1EJv3gHOILmAAdKCFGZg5BmaJEykRoFW5wmD9JhP4aBSfYbSgvzhi+0/Fga+Hi&#10;5MnZ0e76yr2WxpIglwZtOLSk7/XfQ3QH+lxjBeBG0ZcXyGGinf+Bz/pBzP0x2C4Z6Cw9fj7/2+vt&#10;t0fLH8/WKSwuA5Efzzbfn2y8O7n/8fzh6+Pt5w/mOhqLQj06pZSllgOOEg2sAzW1C6whPXqU1qCD&#10;Fss0GUU8GGpfSOz4mKD+7qaBnua87GSTTsZj+aF5o3pjSI5O6iaQr4wjfUKfo53AlX8LR8RnE/0l&#10;vr7+TfzHfKSD5qPsyygEgq6xUiHjVmN5bKTDahDqlYyywpjjV2uXJw/LC1OMajHKNJ1Ml6y8IOaa&#10;8DGI+GswTmk3iZtr8//48/ntnhZoOrySFOt6dH+xDKLJCoFJraIxa3GkxrJN1Fi2HqTDH4e6janx&#10;3q5bZVtro/jEs8O1N7j5bx6eHqw/vD8xMthSWZwR5rHaDTrKhhvg6B0mpVUvhdnH/+Znxo/c6Zqb&#10;Gm5rrklPiSGdoxoJNeFc76Ky6iJQZylcahJjI+qqirPTE8KCrTAf0Lpo8vEryB39X26ZjaKOcv7V&#10;FuAWkbv0pS+SbJAF2yQJdNrkOZlRtZU5PZ0N3e31TXWVuZnJYcEOIEIlE9L6AG+CI+zU1/qCN5SK&#10;hVKxmOzGIcKD/p1a9uPY3do3ZzsfL3fPXt1fmByoq8hLjg1DyyFHyRcwyQpaMVsiYhJ/7XEYoB8h&#10;HkkvpBFclwQ5TRlJEdnJ4TUlyR2Nef0dpVMjzWvzfcsz3R1NuQuTXXuPFxDPdma3V0dQ6HMzw0Jc&#10;sOdiatIABCDB4uel0wajzWhyWuGnzSZISJOBSEjwkc519gWOlIkmA+K41zia9QqDVqKUcsndt4Iv&#10;jozEmOrS/Jbailt1lUXZadEhLqtOqcKXF5L0+tTOwgwB66aE56MQ+cM7ZKWE3+6tf7Iz9/biyfvX&#10;T188XhgZbMzNiHBY5FJhAItxncG4yWD4+fvdYAETVAcZm+nn73sdlRxmUyVjFeUndHdUPdyefbQz&#10;m5YUIiR1D1UL1EB9QKFHZfk8CxJ1wKhXJyfFApEQklazHg8eDwZcAxNjIyEenVlpCXFRIeFeJ7RM&#10;VVledXleT0cjldUxLTbSDW+rkEAAktUvqPB4wPh3mokoN1TXFalgEgFJBkwBkdaAn0n3pRONbEmG&#10;E2piih81v/0zIqn4OqGPBPXHZNiBzwIj4E/RVgulAh7R3VRQwxr0PGrSAQSpCFwqJAyXTVVamDI9&#10;0Xv4auvdm739vfV7I+3JsUESnj/T54fAmz+y/a/z8KGBNwNu/EvgzX8Wca5FeLX9HcUvHt17e7Zy&#10;dbzw9nTh6nju6nie7AF7vPb61QoE46eLx29PHh48XWlvKHKZFWKun0TIlMBhiXjQjHKpBJSh4Ei6&#10;879cId2T4E9WkQpwnX4qGROmb2K0e3y0Jy8rwW5WS8AsDoPDQPNApjEiyAgMWUdEyPhXcCQmnYIg&#10;NYn9z0z8Gn9DRjr+J3wkiKTISMHxs9KXizmpiZFWI7gjMuu4rY15b04fv7980dFcZdLIrKgdBq1V&#10;pyUzvW1kemOoy+F1WLwOk8dOsi3A+v36/mSwuxke3GmWp8Z7dtbnomDCDWp6CJseh6Gln82ggMwM&#10;dujys2Jnxrsfb09enGyBDu9fPzk92Hz6YH51/k5bY3FGUmSQHXg1eB1WKueuBe8ApDpMihCXoTg3&#10;cXKkd3l2pK/rVnZ6CoQhbLJZTwyf02qyUdvT63UKnVZms+rjYry3Wqrv3u6qKM+pqS4oLkpPjg/J&#10;SIkpKciEndKrxajXOGqVAhyJFFCKISbATRpqUiGBIx1Uycd9Y6pknLqqvDsDLXXVBXirMK9doyBM&#10;pMFKB/6XWC5KXuBHHPGKWIBGDg8UJQdViSvh/+iycjaWB+F368szyGi8QiRiMxFqiUhFVsrjDYFU&#10;PErGd2Qyo1EZFeaCiiTzUSwaHK0mMlswJy0yPyOyrjz1dlfl9GjL0nTX/eXbAOVIf8OznfnFyYGa&#10;krT4CNCMbzfhicrx9SwGAA4iyAQy4t5ZcPugH40Gu9lox4vUJEezUY+gB/u/pPahEUk226PbFpAa&#10;FwYsVpTk9HaRkdbG6uKqkpzU+HA0gxoZTyvng/Rw03DQqEsImSBAzPUJcWvqKjNW5gfw4P/vP52/&#10;f727ONNfXZbqdWqgLqmkqjf4TB8uRBbbn8cJCPD7KdDnR9hDDotsXQ0lmJOR1NVWNz0xMDvV39ZS&#10;UlmWWled09JYSPVpks47UqM4LBFluGiXzWb6Q9oEexyJ8dHgI5HGBsJ6k04ZGmRPSYgCJRNiwnCS&#10;FBeB968uL6S2cvYGOS3UamhiBOigOqcpZ0FJpC8LBFGjYKVJxxkNxK9ikP4R9Z+q8+QVnBCrGwAy&#10;kp5HWj9SW0oRi/2XQQ/OEj6SbBdcnpjHlXBZ4s/DviTgXqmecgQkKvSpHziulDFNelFCrKv9VtmT&#10;R/P/+tv51fnT8eHuxGivlB9A9vL3+57t8zuf7/9rTIhpdqxj7/HMu/ONN6cr7y9XXh/OXh5MX50s&#10;vDkCJVc+nGy+Odx8d/Lo3dnu9EhXRoKX7f8jnhG5bC6DhgsYhKYIcBQKIHXJJVEXRuZ705QEH+Vi&#10;VmiwGXZvdXG0raUiyGXAO1BNCNHLNBk5DNwZNCQ0JQkW6UAjQfhI0vFyITHoCUnfIvIvafi38ffy&#10;EU+Qvp80IvVqmdkgMevYDhN/9E7TL+8Pnj9ajfQ6tHKxnRpOgX4EHxHgY4jTAWYF2QE+GF5pZUnq&#10;xdGTnrY6VAeLXpyfFf14ayEqxAGceR3QjJCQOqdZRWfxifRaGqrzJkc7TvY3jl+tnx1u/Osvr96c&#10;PXz5ZGV+6nZFUVaU1wksUkM3FthwCFUqCGRjwhxNNUVjdzpHbne0NpRnpcRAA8Iao46bdTDRcNNk&#10;yQ0EvlGvsll0MVEhDfVlHe113Z0NPd2NSQnh0ZHupITQqAhXaLA1JSEC9cNE1rApNAoQjWvWy71u&#10;a1RYUFFeBjQEKg7kJAQBHUpqUSaOEj5J0Om0aj0OHagKfwNjTjNRA2dJBb0Eln4RNYi+ydSRhQcB&#10;i403RDuqEF8vKYjAfVhduJMWF6yVsCmNxZXyyHYmciFLLeXg2jRqkdmkJHw0aqW47uSEcDhriwGY&#10;I1PVw7323PSo5Ghnbmrorbrswa5ykHFj8fbq3EBNaWpVcWpksAlGgPTdGkgGJItRQ4YmSH+iwWIw&#10;wklbjDjRkyO0JChpJpPJaW5SZFSDhlajCnfESnLPkRObSQWnn5OR0FRX2tVef7u/rbO1rro8Pzk+&#10;3O3Qoh0z64QaGVMlCQTsJDyoxRti7g2FmAH9n50WNXa3/WR/+4+fDs+PtqbG2mvK0qJCTSpJAI/x&#10;IyotJ+AaN/A6rDcMuIDlw/L/kcu4AbXoe/13HqcpLyulqa5iYnRwYrS/rbmivDg1NEgb6PsP//QP&#10;333/L9+FeFSNdflmvUTAoYw2GeUgiBQLgEpGoP9NLjsQujQ2OjybMtKhHhtkP5pERHIcsBgdG4n2&#10;Mz6V2o0Q7a1CgqYPHIRshTGEq8VTJASkg+5TozpQ8Dr76+wHvIjaTonEz/EVdnidfh8BtY0UgvoR&#10;L5KOGDpgn+kZLSSo9+FQa65p/UiGgHlsCY9B9tQn6YIQxL9TMy1IIaPATY2KiFhQlHIxU6NgeT3q&#10;qpLkrdV7v344fHP69E53Q25qRHq8tzw/Ybi39un25PuLB1fHq29PVi/2Z18fzoOPkJBvjpcuDpev&#10;Tu5fnTz4cLa7cK+3MDPOrBOBdGTeDxohMkGHQIemFWSjTEIlbSLLtMl4/ZeiT46oNl3ttdMTgx23&#10;qiLDHNAauGA0D5DG7EAyQ5MdQILDYCLYgQwS1I905yPgKCKJ42DlyBAzPg6PFXz8Gw7+j+Lv4iP9&#10;EPE06WeBy0Y11il5elVgWJAc3vb/+4fXteWFQqgYqcSig3jUuczGr/oR/tpjg+HVwU07LdL0RO/T&#10;B8sDXU12gxJ8rC5N291ZiAiGj1Z57ERRuq3KULcO7rOlvnBrbfztxe7V+cOL453jl/dP9u/vP18e&#10;u9OSnRYR5jF5bFp67IVK+WOCtXdZdBFB9oykmPamqoWp4fnJ4Vv1FTFheFnuQDU3oNoqXVRnIjU8&#10;rYZhgixITY4tK8lrbampqSpMSoxwOQ3eIKvbaXba9VaLCqzBf9nNqpAgU3V5Tm1lYVS4SyXjQZbV&#10;VZXkZ6fGR4emJ8fiaDcbVFReOBVJva7Qq1UqGSEm5bU51FxIHmgIjP6tPacFI44IGpRETkrwCJgQ&#10;g3DNaJDyMiNmJ9pH7zQX5cZ5LEoZ15/WW5QNZbss6oyk8JqKXJSoprqS73B9Rp2ULBPOSsIXwEda&#10;qYnNQFVKnDctMTg51lVaENvTXjJ2t3Fhqu/+ylhGcohZK0TDZdbKbUQwfl4CaDJS4y2USCSU/Cao&#10;OY9fBl5gHAxk7AXyCmrRoAGUVeFeV25mUlV53q3G8jv9t3o66mur8lOTwl02jcOqMulRYkRGNU+n&#10;ZKhl/goRNKOPWhoY7FQlxTiHBxuePJh9ffIYKubx1lxPW01aQqhZK+EG3mD73eD4QzD6AYgCFsnR&#10;DXnC9v8BuOQxrsN3FOWkdDRXTwz1To8N3u1tvVVfHum1cwN/uv77//KP/8d3gT7/zahh56SH3emt&#10;PTt+MHWvV63gUtnAYFf94cXgsiEhGQE+QCQqSUxUWF5OBviIxxyDlpJKLRUXFZYYGxXqcXocFi0e&#10;O5cgDBIPeKJ5R1jGAbmIZUbQ/CInlEikIUXpDsIpmn1/FZSbJpqR6X8TJzQ3af2IoPcjJfPnSZCl&#10;hLS6xJ/hg7hMvAMZoiEfCiXL8Zfy0fzQkhaVmbhOHPFbCZ+DYkrpIKKApGQXLT+5MFApDrTqBdVl&#10;6Q82pn79cPTp9YuTlxsXh/ffnGyd76+9Pt4AH98cLb0+XLw6xnEerHx7vvnujGxPtLs12ViRadWK&#10;1BLSHpCEnkCzkCsEXKAc+SRLE/hCLZriULkgCRNpLELLo/BAjFN7P/TDc0FRcknfAq2UgUgGyz+A&#10;6ecPIBIyUpTEK3TgnMekbDUX9xbkwvciiMQzBR//koD/efxdfKTgSEaTqEccAAtJqrqMoVX4lhfH&#10;frx6NjnabdGq1RKJUaU0azRWPel8/I/4qLAZRRHB+t3thfGhbsJHnbCyJPnJznywE5VLFOxQuiyy&#10;krzE8eG2V8+WoRNPD+6fHW69f/2Uyj+2NHOvp6okLSYMb6gBHN1W8FFL+WgV3i3YbkClGBnoXJm7&#10;tzg90tfRkp4Q7UTlNajp+UOwmAAF3Y2I4h0WbIdrKirIKirMys5Mjo8Nd9gMRoPKbtWplWK9VglE&#10;2m16q1mNZgxqrDg/5emjtZPDpxOjAxBheDeIx2BcgVJsN2tDPA6oJb2aTP3RKmRahVwjl6nlMpqY&#10;NO8AR/wxhcg/L1Kkafi1V4qmJEyYWs7TqSAGuSoVx6AVRofbygoTslJCQA8B+5pBwbNqxFDZwQ5N&#10;UoyrtiIDuur+6sjt3kYqjaYKfNRDAIYF28qKssOCneAjaGXUKkw6WWiQJScjNjnWk5MW3tpYOHan&#10;eeZe98x4X3NtIaScTa+AeLQbSQcimbXzzcA07aCJiTbhqMORKEQ9jDxEohwq1aCRWPRyh0kdGmSN&#10;i/RmpyU01pR1tdU31pQU5KREhzmcFjxjPC25zSixkz4aKeCoV7GVEl/IY5dNWJDtHbld/eTh6Nnh&#10;8sXx2rPH031d5WmJXrtRDvkDg8ZhgBdk3iKPDNEG8siUvWtcxnWGz+8kPN/4SEdjTf7E3Y65if47&#10;vY1VJRlely7w5j/94//+3e//8TvoTa9TW5wbN3K75dH9qYvjB+8unj57NPfw/mRDbT4Zy2b5QEKC&#10;VlIYMSFJP0MjkrbYcTERaYlx8dHhIR47njdNRp1ShuoBMCEEXCYHLpjatYacMAIFXDY1RYb0kXHo&#10;bGOAF3BJVTl8BJUQ7PPeoeAahTmCPIhZmp4qqUghJn7EoFbgibjtZrNerVGQRVp4pigxsCcoRlIh&#10;GfLGbQn0vcZj+gei/WAG8FjgaQBaESHbX8wlfJTwAqR8pgjIBjc/d9IRZBN8kCsheKI3JxATpekn&#10;FvhrFGyo9Vv1eVurw+/OHv1y9QR8BAEvj9Yv95eIlabSkb073Xh9vPnxcvfVk7mhvvroUKtCzJTw&#10;mFLybiw+tBWfLRByRWIeQshjUythmBIhkV34OFp84VujhhTmpoOMCzP3cjOT8b944hymHwvB8GOR&#10;1ERohFgsfyYTNAQWvwl2APQjISafzcadR9CZhIBFiVAgFn4Wj9+O0vyn8Rd8FAk4X+NbSuIJitDC&#10;UZt54YsIOP4KCUutYFqM7JWF/s2VUZtBLhXwVBKpAXzUasxard1kdJpNbps1yGEPclg9drMLfLQq&#10;yYxum2prdRLKzqyVWfTClvqsl0+Xg53qELe6siRpcvTW2eHmwYuV16c7b84enR1uQzMiVubuVBSl&#10;h7pJfgcyBZJKE4mKZjXKbSa5x67JSYuZGuvb3VlaW5zsulWbHBcGMpKRdJMeYtZpAkZJujPUYuiq&#10;2EhvSgKMkReAiwoPcjlMUH5EABnVyXERoV5nsNtqh3PUqCyEEgArxKY8NTGyrbka+jE3MzEqzIVX&#10;UD7RzuEfcaKWQw+S3aXIiVIOPgKOQCS9kJF6UaZT4s9glqmcx2QNFQ9HSFEqOSnpQIdHVkn5eE+n&#10;VRcebHM71BaD0KwXmPWiYLeWwoh/iFuXGh+aHh+aEOmMCbdEhRoKsqMmR1uWZruX5/r6u6rQ0qik&#10;pP+ReFtcXElBFvQt2gSzXkWtH1KEBlszU6KyUyNz0iLzMqLu9DaM3m7p76q509fkderpUTbw0WH5&#10;3KVoMulNZkhIksXWqFfjaKYyttOD/XhnOHejVmI2yGxmVUKUt6IoC7q9s6WmtrwoIzEm1G0NIl3L&#10;ekhcB0kBKXOYyER0kBGG2mYQhQVps1NDWhvzVua7Dl9Onx7OP9q+MzfZUlIYZbeIhDyIo5++qCQy&#10;YxECDTShJJWPv8/37MDrHoeuKD9lqL9lY/nezL2+yuJ0i17kf/0frv3u//D58R/4zGt2kzQ5LuhW&#10;ffHG0r2D55uHe5sby2PtTSUpcZ7EaGdYkG6guyE5IVTIJSt2UNA/iwIoEHzM9R+0ajngCEQCjgkx&#10;EfFR4REhHoteI+aRCTSgHkiKABb/MpjU2hL255nJLDKzWshHlaMCNYpaT8mm9kek1SU+DaoQ1Ywq&#10;BIakuIjSwuz05Pi4yDB8bnJ8dFpSHLw8vD6cS1lRDv1wEVVlBcX5mWlJMTkZSS6bATyiOl4DuGTH&#10;K0hsio+8QCk3UAotCfXK/tpDRwKIxLeGwwXO6O9OCUk2tciBoZSxdGpObIT5bl/t4bMlKpvhDlGR&#10;L5cuD5bp5Ni/vN1dnumsKoqLDzerxATEMuqtIEtpB0oagy9MIRu9ErNMDDWfytRLbjuXkRQXijo2&#10;NtRfWZqPcoUX/Xyvo31ikjlG4KM/JD0jwJ8REBDoT47MwEAqGCxYbLIO6s+TeL4GSCekRma+gu/v&#10;5+NXOOKyv57TP34NPESK9WjkoHwDpcJArZKjUzPiY8yPH0wlxrrFJFEpXyGGWyRc0KuVVoPebja6&#10;CB/J/lkeu8ll0zttajvZbEs1PtoNPuoVIoj3ge6y16ePRm+3rS8NH7xYBRzPj8jsbsS7y6enB9tz&#10;k3215VlRoRbQkAo1PDUEIxm9MSncDm1GStTdgba9Z/d3H6x0tzfGRJA2ncCBjKRrKD4abHq1UY0q&#10;qY4Nc2emxuZlpaAgOa0QWPRSbj3C67aiQKYkRkSE2BJjQ6lUu1a7mdplm+wLRigZEeKCtTKBHlQO&#10;Shzx7zRYwUGjlsyLhGDUUBmP6KCnUtKzgqj55wowETJLq+Sp5WytEmTkwCrDJpup9HF2ozIiyBYb&#10;7ooKtQKFVpMYiAzx6KLCzAXZMS11Bb0dNYM9DeWFqdDjKilTLvRJjrOP3K4bH26801fT015WkBWT&#10;nRb+HX1lqGaoY/gytOfFx4PlIR4rtUNAamZyeEq8t7o0rYXMba6eHOmOj3QblHgwKpuR+GszCGjQ&#10;GfQaA+6gQUPICMFoolZYUysuaT5aTcqYSFdhbvKtpnII+P7OpoKs5Civy2012Axah5G0Tnh49MY9&#10;Jg3XbhSFuFWJ0ZDE8ePDt17szp0ebMEyrMx3D/YWlxdFBjvFMtF1AecnVuCPTLI/Fz1QSza2Rp2B&#10;tfS59jv/mz+gdkWHu3s7G9aWJpYXwLuyiGATw+eff/yX/xJw4x+VkkCnWYlv1FRTtLE0/nhrfn3x&#10;3tidjpy02GCHTiPjKERwYT4izk3oSreVJNOFL/C/+SOx2DyyvRQkD/gVAC3GCgj1uuGvKU8dGRrk&#10;hCEFGWnzSxQf0x9BZUgkaTW+8pHLYrM/V91AHsAkZEklwC6TJPTnoTL743VAVknSiwn0akVMRAgA&#10;l52eCHfZ2drQjgeTneqymeDfYeDxl2ANFCWdzyo1Mbq1qaYgJ12jIJpr6t5dUHL4dk9VRREcEBCJ&#10;AG35TF8BmAs+Ao7sQAkzUMQI4H/JzkA3Np+DQhXgiE+huMaRixFsShBxdEo8OGFOWtjSTO/Z/sbb&#10;MyBy8zVU5NHm0YvV5upco5IrZt+Q8X1lgkC089C29DQOwJHm42dEwkoLiZUmspEdIOIGKsTcqDBP&#10;S0MV3HRFSY5ajkbEH7KR3FgWYSIz0I/CIlkADizSQWORIiM9if0vsPg1/hJ5/0vxP+ejgLR2+Agu&#10;Pgh85LMDNAquUcfTa1i9XWXDd1pgA6lvyoNCV1Fb0gORZh0MKeHjl81XQRmj0wagKD0O9dhw1/jQ&#10;gFYushn5HbcyTw/Wj19unB/tHL/aPH4JPj66PNl9sbs8OzEACkTDTdtVHpsaEWTXOi1kZaHLrA7x&#10;GEsKUkfvdu0+XHm0vdjX3ZiaFAHZRakZBfk4E1m2aNbCLGpQPVFV8zKS2puq66tKoBzRxNJpJYE5&#10;avoO8I0ip3fZVA6rPDzEUlORX1NRHB0WSnLuwlzqYCLVyfGRKdBH0ENOM41FehofmEPTENYrJSEG&#10;lMQ5PVkSMov4VGoRHbUvmNioFRu0kJBspQwNMwxNgEkrjfTa4iI8VNZxQ3iw2W6UOS1yr0udkhB0&#10;q6l4fLQDMT3WNT3Wfae3aaCrvq4iJz7S6XVqUuI99VWZgz2VQwN1LfU5hdlRKfHuSK/hO1wZpXsV&#10;uFzUMXxbnUpC89Fh0aYnR4GPqUmhKYnBxQWJtVXZ3R1V90a68rLi9F8WxuDfzfTgzDcBRJIALsmU&#10;etJPkRAbXltVeLvvVmdrTUVpVlxEEBQ+yRNOWiedw6hHG2XGU1ELnWZpfJS9tCC+81bR/FTn3pPZ&#10;12fbVxcPj1+tL8/drq/KDXHh6rgwg7xAX26AHzswUMAGp4j3hPPiMsnUbuBSwPGzGBSFuSl3+ts2&#10;VianJwaz0mI0Sp4QBplxjc+8DvYBi821xWN3OseHurvbaquKc9ISInRygUzAYAO4gTcELF8gQ8Jl&#10;iMh64Zts/x+6blWvLkzGRoTyIUOoXjywg8sKpC12kNuenZmaFBdlMWjgW/FbBNOPdPyRXkKmPzGA&#10;TD/A8UtQuGQxuCzWF2j6CSElRCylnKvTogmVUIPg0cnxUeAdrIdZpy4tzLs3PNBQUxYfHZqREgeD&#10;ieIV6HsdujKA5C67gQ+lOiVvQDUnxIT0djXFR3t/+v6/oW0HX9Dmm/VKk0EF8SgRcUiXH3hHOh8D&#10;8U3lCDZTxmIQRJI5QPiCn8e+KfVK5lrSIeRC2RFEUmkFyFwzKjkVyd9ngwe0yyuKE7dW714er398&#10;/fDd+eO+jhox2bHaV8yBbIQIJYt/vu55ANpSEpIM2RNNKmCSvyGdoUxeoI9SzCvNy5wjifDrrEYV&#10;EEPNbyc9ufimzMDPWKRWf9N8JC8iSH8FkzRC/yMy0vE31Pv74zMfv8IR8v9baOL8c5CM96T/Ucxn&#10;GLQivYYb5JLvPVuqLEtnM24SeU51hgKRColIp1TQ+tFptVBBNkgAsKjZeNpwr3Vhdri1vlotEbqt&#10;4p6O3ONXS1CLhy/W4XtO9x/eX5ke6GrKTo2h8oprgkgKbqXbRmaG240SOM2wYFNtZd7s1J0nj9bW&#10;V6baW2oTY8NQ5S0Gsg4YMIKywZEsKDTAz0FsauIjveUF2dWlBZXFedVlBSh7ICMYhwA9wEeTHu5T&#10;ZrconFa5wyoO8+qa6goGe29RidTIFmA2ksZQFx0eFO51Ah3AK44IKNCwYAeCnsECoXa7rxPG1KBR&#10;0rLxy0QXg5noLWAUcBSoFQyzgR8arI8Ms2SkRtVU5JbkpSTFBpNNbIL0AB+8L7WRQ9PtgabBvsbm&#10;hqKi/MTsjOjEuKD4GHdyvDcjKTw1PiQ7LbKiKBnAaa7L7e+CJ4mLDNHVlKeWFyUQ/YiqBSAi0CCE&#10;BTvBR1wujrjQiBBHZlp0VnpUUX5CTWVmc0NBT2f1yJ228pJ0o06M24GS+pWPn5lIiUcEmftt1EJF&#10;VZUW9XXd6utqLi/JjIlwuewasnJTL3OaVTaDHNrNqBLrlcIwjzElLriyJHnsbvP2+vD50eaHN4+v&#10;ztEeru5sjPV3VmUkh0I5y1EQOSwxShKbJeFyJFw6xRbBAZQjK+BGgM/3KhkPOGhrrlqcG5saHygv&#10;zvQ4ddQ05h8QIKNcxIgNd7Y3VQwPtFWXZkWF4BmJhBxfpu8PfNZNTsBP1FRKfwnZrT9AKUZFhRP0&#10;Y/j8zu/6P7TUFR693NlcnQkNst348Z+pNJEkkaK/73XQLToyNCoiRCbi43qoYRBc1efuQvIKtd8A&#10;sYEUJdks0gtJ8REyzY/L8uEwfbgcH51WFBFuKypM7WytnhjrW5gZKSvKDnKZqX2u2XhDmYjbWFte&#10;XpwrFbLRzifGhoNNgCNhMaw3k2ymiI+DjuazfUsKMjZXZ2Mjg5RSLix2sMuqUYgARBGsq4CSqNS4&#10;h+xLqARcDY+EksuWc1kSDhM4E3+e7kMnwiHD4l8QSQa4QTcIW6VUqFNKYUFMehnaTpNeghY+PFhb&#10;X5HybGfyw+tn91cm4iODJCAFy18hYkMS0tm5iXL8PHwPTUpGfnAZwCLgKBcy9UpxSlzEUF9nX0ez&#10;12nGjcK3o3nNZZL+E9z8r0wM8EMr9RmRdCLbr4sF/wqIfxV/Q72/P/6HfPzCRBI8DllwiR9FfKZa&#10;gYaEZzEK+3tqjg+2glwkGx6l0JngI3HZEpFepSSzC+m5cSYjjtTMOfwI/aiBdR3ouZUYHWpSyzx2&#10;6dS9hvMjIh5PXu0sz450tzYkx0SGuR12o9pp1sAGEfFoVzlMZI+XmEhHbVXu3PSd3QfLs1NDtxqr&#10;oObQcJrJhjMUE+lkrJReM6qkQGREkCMlNqK9seZWfWVidFhMmCf2y/Aj3DGZpBEfGRXmJuPadk1U&#10;mC0jNaQwP7K5IefuYFN/d32414F3dtvMHocZbMEH4V8ghOlxHrfdlJESD1uD9p7ARK9C+x0dHhwf&#10;HYZroM01QaRRC89PJfoFxKUWo8hmFlVVpAzfbVpdGn1wf25itK8gKyElPriuMqunvbK7ray3owoK&#10;sa2x9O5gW0VpZrBLZ9AI0DIppCyp0F8l50BmGdXwwbDk0thwa3VZ2vBAY1lBkkHNKc1P6Ouo/g7X&#10;jQYfF41jiMcWAW2qkVH9j2RkGV8sNzMhLyu+qjy9via3pbEQfLw70NLSWOIgWRLEoCr+UqdBKBB6&#10;rRJY9AY5E+Ki8nMzKsqKaitLi/OzqabGYDXKQcbPydNNCjPJMCxCs5Yc666vypid6Hj6cOLo5RJZ&#10;6nSw9vzx7PJcf1crREN0sEOvkQkkXJARwRGyqGCz6N3ogSf/mz8x/K4JuH5et7kgJ6m7va6/p6my&#10;NDs0yCIXsxj+PwT4/I7DvEHt4oKG+qZKys5KiUqI9oB9qITcwOsUEMmwuEwYIOX7CjnXybb9QmDR&#10;VykONGn5QXZlTJgZd+3+6vDuztTLJyhbJFOk343f+d34EQF7W1KU53Ja+Dwmh+GPOvzZU/9HQeBF&#10;OdbPR5ILB+rvJz7nZkJMUHd7zeS9ro3Vkc21ew+2Zu+vTyfGejlUnjFqjg6AexMPC8UatFLJBDQf&#10;8XHgI80O+hwNBt62MDd1e2MhNytRqyQ5b4BUAkcetbvZl4C5o+GoELBVAo5OwEWowUd2oJLHUBBU&#10;+Qu5ZP6jgEPSx0LfwWVTnRi+ADO18IbM6QUiNXIRigQxTXq4EBHpPpdzPHblnd76s8Ods4OHnS1V&#10;KgkbQhWs57OJJsUF4zmKubgA2IIA/Eop4kLMqiSctITI9bnJ8Tt9YR47HAPH34dyDPQEeATusz/L&#10;n9CQTh1EJ1ijljmSZeDfrqT+isi/Adz/yyAopH30ZyZ+ISaASLOS6kUJhHiUSrhKOU+n5qsVzMK8&#10;uHdvXrQ1l7EZ13BXcRPAR3qmEfgIf23Uqi16vd1k/nMQSoJfGmAiNMhBDT0rI7zqh1vDb84ePN6a&#10;Hexuig0PonqrDCFOq8uCP1B7nVqnWRbsVsdE2mABp+71Prg/jyazrbkGGLIYtPggm0nvtlmhUkEx&#10;UIlMSjFqHWZDZLATd95t1acnRg903cLRYdImx4anxEd+NuBUhl1cjMdhjAx1QpN2tFY01uV0dZQM&#10;9tXc7q/vaieb+QB8dHjdloTYEJdNRzeiIR5LVXlef3dLUV5akNMEntBGOzLUU1dVAudEdThqaAmJ&#10;ywsPdkeEQHvKnDZFQqxjeqJjaX5gZXF4enywsbY0IynaaVH8/3n7D+dIkixPE8yV25uVId1dSYKA&#10;cwccDuecwR2cc84555wDASBAAggEQ3DOI4NHJM+squ7q6R6yM3Nzt//RfaoKeEZlVfftndydyBMT&#10;dXM1MzW1p5/+npmaGqHxwe7cubNTZxaH2xsrCrJ8A70twwPthJLAobO1pq6qMCfDlSHeQxc3WL12&#10;PWFruittYrj18v4qSEWrZXhNZYXpnymcU+O4Ndim1aEcKaLSlVyM2srCztbq/p76wb56KndrY/L8&#10;7uLG2mRulstt17tsabRPqzkNwSjeQa6r7OlqGxro6epoqq0uLSvOyw74nFZxwohNtyMVVey0Jrsd&#10;2kyfpSTPN9jdcLAz/+LxxZ+/u/ePf3j6T//w9Mdvbtw8XFya7WyqzcnLEO/kQEabPtVh0lt0qXpN&#10;olSOcdKiidQSo07TVrOCLk5+ZWFseWF0sLe5oiTT5zZokyJOf/XvPv+bf2PUJdhMKTrEiC4ePuqS&#10;IhCDBVnusoKAJvZEmiY8TROmT2Z5mqUu6RSmTyGgi5FTReRMj7Ztrgzdubbx7uV1VC0d9ZMHu88f&#10;7X/77s7+7oLDkhIV9gUu1dnaCCLBRLy824ghbUAhiU/JGDL4JRSlyHYqKS7cpE/IClj7e2ovXzjz&#10;+MGFB3f3Htzd5dofXlq5fWN7oKcuJTEcPMnXWsRjCi5ZbWUxrEyOj4KPXAXCanVQWhr7Z+eJsWHx&#10;0ScHe1tXFydxR/Rj6IU8rSZWfJAPS4rRyKlhoZJBE2fUxJuTYm3JcQ5tnDkxypQQnhrzlS01uqe1&#10;fHSgqawoYDEkJMWfTIpHNZ9Iig9TxGSfEJboWCc/nwu1jbqjT6pyUDmSP8qki5oaaf7h44P/9Ke3&#10;O+uzqMKY8K808er1HnGPIjkOMhIZxGhiwylMcU5gc2Xm0rmNif7uTLctDaDTkcREwsd4TH4cIi4y&#10;QllINgosyvfiP7X///NRPI0RafFT3jOhquMMeo3Nmuqw0QSSMvyGVy9uPnt01WVL5erTSSDDxaDa&#10;Yz5ajQYkpM/pAotBr1/y0RfweGhQBNpCVHrFO29ua0pPW8kff3p8+fxSS31JwGXyO01BtxUyElYT&#10;omV4xeCV5vqitaXhKxfX37+5//Wz28vzYw01ZWo/wNFlIwqUr3W47YpHeHJ1eUl3O5FuadBtK8xK&#10;n58cHu5tz/Q5Cbe7W+onhnvV3UMQSZgMIsEIHJTfT59dWRiam+5aWx5eXx0njCstzCEDmcnT3ly9&#10;s7lUmJcOnob62kYHO8WD7KJMxBaNFBwRjM9Pj+7vrJ/bOrMwM+Zzife11WvdUNJ7PAwmJ9O2tjx0&#10;sLeweWZsYXags7UWdtFhiOmIsm1bZ0aokKXZPmQQItrvtoFa4vrq8vyK0hzC4txMT0a6uLWKOvY5&#10;zC5zatBjWZweWF+aWJkf2lieBA4+h17cf4SDMiYyBbxWYka6BRob64EarKRP6O9u7Oms6e+pGRtu&#10;WV0aIpJfWRwpyvfbzRo2oViN9RV9PZ293e2tzfXlpYWA0uexuZ1Gr/iohYU9I6SRtXZzgsueXJTv&#10;7uuuObc5++DW/jdv7v/jH978xz++/fbdvcMLS6MDdbUVwYIsW8Ct48ITTfud4j1uuzHNmqa1piUb&#10;6JPjwmPCvog88be6pBicoKcNLE6uLo4P9DQ21BQFfRZDakx0xO+++Nv/NezEv+dnXVXRQE9LYW46&#10;4ks25gghhZCQafE9bTVFuU5d0gl9yimD9rRZh66M9Dk1DVVZ1Oz5nfmHt/c/vLrzD7+8+tMvL3/+&#10;7vHje/tn10a7WgvzMtNyM3TTY00fX9/e314Y6GlCIKcmxUMlxSYgpbAoIYXMOWIiK5WpnwSGSXFR&#10;1H9VWe7UWNfe9vy1K5s3rm7euLZ+6/rGretnrh2uHF5a5ufZ9Qm7ORFEqu+iJMSEE3fg4obUBBRi&#10;Q00pOxFwlN9LUGVQ7xdqk6LomRtrSwGlXpeg14nnHqnyu7jAMUUDO6KP+KiJ1SfGGJKijUlRZk2E&#10;PSXSGH8Sc+lilie7fnx3/+dvn3zz7j6qeWywOTtg06dE0rskxZwQb7snRhpS4zHgiK6Ed0ISivFA&#10;cqIBLcIwjm5JlxRWWeK7e2Prv/3zDzev7Hjs2vjor6IjvqCcwD0m7GT4V58Dx+x01/zkyN7mSn97&#10;Q9Bl0iVE6+JjQnBMPMIislGMbVQGHNVHHeQIgSMa/qWBs//v8lG+YPPrhLgKjkc/xVdqYxPjI+Ji&#10;I1KS48xGrdOR5rBrbeYEuzlufqb7h2+fVpRmJMWFxUWdltPEHY1U16ckWwx69KPDbPI4hH6Ej9IC&#10;AU96ulsISfG9BDENhLm+OvfG1Y3+nsrMdCAiPv6XLp5ugy1rRrolO8NaXZ6xujj05OHhN+8fv3x2&#10;e/fsUlNdOfIww++V3+HyZaUH5EvAxNcOqzENIVlVVtTd1tzeVF9eXJCd7qYN9nc2L06PVZXk+xzG&#10;vAxPT1vD9ARxYQtkFAGy+H6DC7Sle6wgcmaif3l+BBW5NDe0ODcyNtSTnx1EQAApqNLVVvfkwY2D&#10;c+uLsyMjAx1lRVmZAQdwBBT8dW5r7enD21cv7TXWlrc11UyNDdANuGziOQdshd3yKOxH3L1BTCzM&#10;9laXZxbkAndqw+qxpQXc9AemscHarTNjRNlTo92l+VkENBJEBoeF4EaoOvXNBvHAw6J3momvrS11&#10;FaP97RVFGVWlWQc7CzcPNzdWRj5jSzgoTXwzuqosLy/bZ5ajh+xm8TmI0sLMwb7m/u46JOTYcOv8&#10;TO/u1ty57QVWEvQN9bf2dzcPD3TV1ZYVIOh9drfTDBk9LoPXY/R7TE5bKgor4DWXFPi72ys5n0sH&#10;y29f3fzDj8//6Y9vf//Di7vXz82MgfkK9EK605rupAdwiqXTFqDTcNmgu8dmtOqT9cniIQnSz27U&#10;1JTljg20z0/2T4101VcX5mW5zYaEyLC//bv/8L989bt/o0uOKi0KIvXHhjvqq4uBOA04KuxzGAEv&#10;CKhp0onRJ9oaSs+uTVQU+8oLXa0NuYsznbubY4/vnf/h48P/8Z9/+r//t9//l3/89ocPjy+cW5wc&#10;bq0uzUBOGrSRyfFfpSR89bf/9jNt4hdvXty8d+t8ZVmW1ZicIt5jO7rViCkyqjUhLIZMaT1janJe&#10;ln+ov213a/FgbwU+7m3PHewtXji/cPni0tXLy4eXFm9eWxNfJ18bJaZIToB3IiBln2nJiRUleRyX&#10;M2prqgrxkb8AkyQU+jQsNTmayBqvTUqI0KbEaOUNxyMLNWb5xp4IrpNBZKQhMcyUdNqcfMqjj26t&#10;zLy8Nfm///Hrf/zx0R+/u//77+//wy/P/vT7Zx9e3UL497RVOs2alISw5Dgx2TiVLDshOYXa0Uvi&#10;4jYlAt+UevSmvFkXl+7SEvv8j//8w7NHVypKMkDkl3/3v8VFnoo6+aXbYhwf6L54bnNhcgTNkpYY&#10;ZUiK1SXEpiAwYwmuBRyx42HesYkxCcnxwhT+CGYVH4GgWoMhJ7H/H8hGYfI1RIFFlipxVKv8TImL&#10;jwvXaRMK8jKcdoNBT2SdaDEnmPSRjXW5f/zl1fR4FxpcPX8/mqJcvulo0omHM2g6YVZ0mUt84kno&#10;x/QMX9Dv8qa7xUwQPpc5J9N5/XD7zMpImjYSMga8NjmSUR/0G4sLPHVV2XPT3fRnP3z7/PWLuztn&#10;l+QgBzZULwF7M/zpQR8xNaS1o1X9LsLHYEdLQ097C4gU9xftFuRVRVHu5FAvTAy4+WnOz/QM97b2&#10;djRCt+72euQefBQ5PQ7xlT2vA7TNTg7Nzwy2N1dVleUXZAc5nPxWs7i3SFf98tm9pw9vihdSPGaw&#10;43UaayoKJkd70Z4X9s5Ojw+ir/BnOIjoywq4oZPio4IjKESNQrfG2sKejuqgX4zHlLcyzRlexGAa&#10;+nGgu2p6rHV+sufM4nhPax0EEBLNlqbefHE7UH5alkG3pTA7UFlcUF6QWy/uAoh3Ar321Ipiz7VL&#10;i4/u7n4GkhGJGLuoKMkaHWxvbaygcAqaSGjOp7G2pL25sqOlvK+7bnFucHNtam66b6C3saOlqraq&#10;ALHKGepSYi0GAmeDSzx3F3G015lK0d12bU0F16nvxtWtb97f/+n7J99/c//bD3evXl5dXejv7awq&#10;yHFTrR7xFN/qcVCDYkoLafL2sN1old+kt5uTnVZtQ03B7GTvxurE0vxQb0ddToYDtRhx+m9OfPG/&#10;hZ34d8mJYQU53t6u+uH+9r6e5pamimC6AwfFUzWJUUkJkUkJUUZdMtEfKiwx7lS6R/f1s8uvXlx+&#10;9njv2483//kfX//P//7Df/rHD+9e3cGrpie6iUryshx2UwLCB9MmhmtiT6YmnrYZ4qpLgwe7C6Az&#10;w29KFV+FRZlGIwZDZDw2cV9JIVKJu/jo0wTUFn1KbqafAJmi0tkuzAwuo+pXJ1eXRnbOzuztzJzb&#10;njx/bubs+tDWxvDcdNtZ8bmIPIqtiWeH4qUX6FNfXeFzmdCPRChUlDwEmlF8YEviKVbwURPd39Nc&#10;XZEPH1MFHyFFjIKj0jvxcVFJsVHUiS4pWhsfpo370ph8uiBgHO4svbQ9/vHFhV8+Xv/p/eEvH2/+&#10;/OHGj++u/fBefITyDz88/NPvv/7TL6/ePL+1OD2Y6TWLj/nEnaTBp2oiKad68MK5qynU9MmJFl2K&#10;OVUjX3GNcZjiVuY7//d//vDL90/xDdQ9VTE7Mbo8P7myMF1dmo+KRCqKtwmT4jXxccmxsUnRUZhG&#10;viyYGAsZ4xNjEpPjk7SJGvFyJPhLUlPKx6YkJqQmJWqAJhtKUAKy0CsxKD7Sf/FW9RHX/t+0ow3V&#10;7QWMhLh3kRSriY/kQicnRk+O9pcWZVuMSWnaaIdNY9JHZaTr372+df7cgi45nMiabkwNwgeOmji6&#10;kzg5hMtIw3RaaRRoJSeIlHz0Sj6KyQ3ksDk9DfDrZzcLclzpXgOaEU3kd6flZll6Ois21kauXj7z&#10;8d2Dxw8uL84OEWpkB31CcrpoYg5ohZaBs26b3ed05ASJPQtrKyvqKssIQrMCBNpiakGaf1N1RW97&#10;M3AszgmizuBjaX5woKtpsKupu7V2pL99oKu1rqokw+8hKodqJLCOFrRnDixT64mOacuKj+zz5tWD&#10;Z49uFeUFnDYdlGxpqCC+bqgR85xmpjvgCVGwJJqVzMX5mSSENnSIhzks2YkXYjgM7c0VbU3lmQFb&#10;bhYyFo6l+p2GwmzPUE/9xFDb6EDLSF/LaH/rxFBHW1NFY21xSwOatArBJLSgy9DWXDk53LWzvnhu&#10;c628MN9tMXus4p1Ajy3V50yeGq1//ujgM64EcKSsc9ODi7PD2NhQpxz/Iaa/plrZY1NdKQfoaqvp&#10;62qYmejDodGSPZ11IwOti7P49NhQXxvZCOzpxHxuY8BrzMl0NNQWTI51nt9deProyrcfnvzyw9c/&#10;fffs2eMrNPWB3uqyYp/Xleq0pXBRadseB35AVylcAXPbHU6LxWExOMxpdrO2KM8/Nty2t7OIzUz2&#10;1FTmusWHXohST0Wc+rvE2NNmfaLfYykuyOjpaCCariwvcNqN4nXdZNREtE4bT1qKizgx05F8AyQh&#10;9qRWc+rhvb3/+T9++Ic/iHnPbt88u7LY39ZcSlTicej02pjU5PDkhFNJcV/ERf6NJvbLNE04Ki0v&#10;0z7c2/jk3uWbh+Kzq6Ev9ycdfc/rt6aRz5TDT34ReVpMhIE29zrNxflZHS3VrY2VIwNt0xO9MxO9&#10;c1MDC7NDa8tjm2cmtjYmN1bH1leHl+a74ePEaOPmmXG6Ll2ykKgEYuK96YSYjhb8OZej05PT5cZH&#10;R8RGUCdR8o0XQSXR/BIi+rqaqsrz4uNOp2rFo2rqBHWjhqlrNfGahJgkMTI8QhN7KiHi73LTzZP9&#10;dfevrf7TLw//8O3NP3x37ZePV797fUEi8vrPH67/+Pb6L/Dxuwf/6U9v/vkf3sPHlbmRwe5GhDxR&#10;AnxMThBQljdGqRPxgJv2r0vWmLQpcnKUZEtaYlpymNUQPjPe/F//6Zv/8Z9//vn7V5cPtmoqimgP&#10;ItaOPC07EvARxZmqL9CqBGRMiovXxHGCMAXpChxZJmgTxVuYSrQSomLaJOgpxkuFxCNYFG/IyA/U&#10;fEJG7Ffd9/+BqUl5hWQ+NuCIEUsuzo6PD/fiwPQZNlOizRzvsicQDt+5ueuwJCfGnU5JFJeJ6yUv&#10;mRigRqcCH21HL4oYEA3QEFOKTwoxEUi67QaCM2KO7Y1Zr0vM400IVVKY2dtZt7+78Obl7e+/efz6&#10;xZ2t9dnm+nK/G2mJ2hDTSYBFtUOMn5npvpqK0p6OljYRTefnZPjQaMgjBBoQqCwr6Oto7Wlrrqso&#10;Isr2O00ItPrKAvk9JbhZO9DVQEza19HU2VqP4hSfUpCDeJCewJH9EFOzH/bmkxO5Kg1IxH3r2gGd&#10;emdb7e0bF24c7sMs9dqi12VsqiubmxpEcqETK0vz6TgVH9kb2ypKEtSWFGQM97cSxQK+vu6GonyE&#10;MFI3A1ecGe2rLc9vqCxsqimhqJPDHbOTPejZ1cUJgvrujnqXPS0j3XL5YP35w+v3b17cWJ73Oax2&#10;Yxrn6LEZ3NZkuym2JN++ttgHH4VOrK0sPDi3tr0xRyvFaLeI5O72RpZNdRVlRVkIEDRwXVUROWur&#10;SOcSXNN9Lc2Nba3PH17auXPzYGNtcm155OL5ld2t6fPn5h8/uPTm5a1v3t979fzGw7uXtjcWIBd7&#10;4DTAokvE3eJegFfcnRR9i98FIi2y5zQ7zAhvY3FeVm9n88rCxIW99XNbSyODrXlZrpSkcOLosBP/&#10;PiH2RFpKlFmfRJ3mZnlyM8U4LCqRlk+rkHGW+AjJr48gCO6MepvFatCm4Je05LSU8NWlwZvX1gd6&#10;a6orAllBs0V+jEG08ORIgvSE2C+0mhPx4puQX2al63s7yhene28dbn379tHMWI8uCfoQ8BJUilHK&#10;cnnExE9VJKF0VNgJGrxBq4GMRXkZgKC5vpKaLMxLJ0IZHmjj4lHt48Ody/Ojq0ujKwsjy/MDm2vj&#10;qIDNM8PzM13EYnPTA06rQQrSOEgBbfGe7Y3FqfHerfW58uJcDqT4KKddECoGZMNHvJBrh6ZLE9PW&#10;i/e75VNj8a43DTsZrEefjjr1d35n2sRA09N7ez++vfb7j9f//vsbf/ju6i8fL//0/tJP7y///OEq&#10;+lF9OeOf//j8jz88vHt9c3qsjc6Wbb12HRVy6WCzq70uVRNFrJ0g3/VWzJJ31hJBpOSj1qLTGFII&#10;usMt+qiR/rrv3t//3//zj3dvnY8O/+Jv/u3/JTr8K8gI69XccWKYTky0WsqbdGAxUdkxJUkL/cWB&#10;5LFi5PN0IehAbUJcFJ2B+HaXnLVTvh4jBmn/OR+x31Lv/7xxLNEZiLuuEWCRg6IcK0ryDi+em5sa&#10;MRuSDKlxRD82U4LDmnBmZfjurXMZ6aaE2FNiJGnC0exB0sSlocbUMADxJS85tEU+ihHmdwsyEkGj&#10;fXzutNqq7JvXtnFauyWhMM8zNtRx7/al7z+++Pn7rx/fv3JmeaKrrTYnQ0TibjG+2p3uFoE5ylFN&#10;rBX0ukoLcmngDTXl1eWFhLHIFDWeEbSpxymcRXdLY0ttVWl+DuDw2vU5AXtDVUFjTX5HU2l/V+30&#10;WCf94vhgx+RYX19XS35mIOh2eO0Wl8UYgIxea8BjyvBZcjPsmX5LVsCRl+WHNpzFYG97U115VVlB&#10;f3fr6GA3OiwoMZoZcBJo0+Szg+KxT2tjdXtzbWlhNq2GDUN8RGmWl2R3tdWhOvu7mxdmhogah/pa&#10;hnubUbUVRbnwjmL4HGYK3FRbMDrYMjzQ2tfVCNkqSnKIuujL56b6blzeury/0VpX4bEayUxwLd/W&#10;i7QZo0sLXNnpenH/kbAcAp49M7uzuTA+0jkyQIhdDbapNc4nPztdnRKFY0knIGW8SQ5+FI9fAl4L&#10;LKd8A70N6yujd2/tPn9yhVD6h28fvX9z+8nDizOTXbWVeTkZboE/i9llEyOHZGeCSBbjLmUZxBNz&#10;u1lnNyNms4Dy9Pjg1vrS3vaZlYWp1sY6/jXqkmIjT8WKz/hFWo1JRPEeRxruIiY/t+tRRkkJYrh1&#10;fCxxtPoQgrgbFR8Xrl6h0+s0FpPebrWYdFo0HW04NTmir7uuuiJbE39azuEuyEgaOGqTwtO0UQ5r&#10;ItwcHazd2xq7fW3t6YNz//DLix8+PhkfbDXrEsQLJ1Iv0J5hQYiJKiEb+dF6HDQvK1hSkMN5ATKM&#10;GuYa0w3Cx9HBzv7uRsQ4fJyd7F+aG6K7W1saobNZnOudm+5EUU6Odq0tTeEoMeGnwA2NCm2Vn+3v&#10;724CrDtnF9hVXBTxNYcTUgvhJmCRECni6+5m1D0o1CXGpSDoEmQiPlKbIOZajzjxd26zbqCj7s7h&#10;2W9f3/jDt7d/enf5xzcHP3+4JA0yXv7l4+HPHxCSN3/5ePvbV4dX9mdHeqqCXp05LU4TH4EohoYp&#10;STH11aXL81O4sl6bQIcBr9UQbjUFhnjyoCW+TjZq4aMYMIQeN+uihvtq3728/k9//+HyhS2cStx/&#10;oOpiYwQQ42Lj5MBvluKT/PIJxl811CJL4EhIDqfk7Q4h4ooKsibGBhvqqvS65NBoG/E2y/HcZSE7&#10;BuX/21oSPmKKjNQDXEZYXNjbGuptl9MMxzssKXZzktOWLMbWXNpAucTHnEyKVZ2HkI3HZ/FnfFTv&#10;Gks+Ag45AaDL5HUZPM5Un1vb1V5699bO1HhrQZ59bLjl5rXd7z4SA339/PHtjdWZtqYaIlU5hSDy&#10;U0TT8DHo9ftdbpfNig7Nz86oLC2sryaazqIJq7tyBTnpXDuoRJMEjrS4wtxgR1M9VpqXpT67WJzr&#10;a2so6WguGR9s6mop7Wgqmx7tXJkfnRnrnZ8cGkFJ1lT6xQe5xJcYxCs6PkPQk9ZYk7s8N3RmZYpQ&#10;BlVIwGqSs6MCRBo+a7KDcFy8pVKQEwCdu2dXafsgiGAfhiKS5IPsIwWKue2ihOq5eUFOMC/bV1ac&#10;1dNRX1WSkxNwy4cWVo/V5LboHWZNUY5rZLClv7uhsbaUpsd5WY0pXqc+N9NVV5E3N9FfV1HoMOk8&#10;Np3PkZruSs3wpi7P9a8vj2R40z4L+KwDPc2QcW97meC6tRGVLQZzKmBRDk6GAnGdMIjGenAW9NnR&#10;w+kekYGVAJSzJRHwOQpyvG3Nxcvzgzeuqs8GXJmb7nE7tGkp0eIrsm6usZj9zeNME+OH5YMkNS6v&#10;OB9YNM5Pje6eXT67Pj83NVRXXUJJHFYjekeXHJ8qZs1MxG+yAp6qsrzKsrwMv118YiIxOg6/1Iqp&#10;AVTYKJdyUIX4BEoEiMT4mYTEoCGJl0CAyKk0bQTxSHFBOhE6+MDFYyK+RJDmZDrra/IX5/puXd94&#10;++rqo/vbL5/tvXlx5eWTS3eub/W0VRpSYuCLUF7y/RnFQZhI++SnYqIy/jLqktua6vq7O1oaaqQY&#10;z8HtKkrQ4IWEElhna+1wf8tAb9NgbzP9E7E2fFxfmVic619dGt7enL6wv0ZtzE4O93Q0szfCVRoV&#10;IRihulYTqU+NQTvg6EmxYiQgBiIlHxGJ4sYo/O3rblKvx6TER1FsXVKUNo5o+gs8vrOx/NbFsx+/&#10;vvnz+zuCgO+vfv/q4vdv0IwIRsnEb+6CxZ8/3Pzm5ZXbl1eHu6vzAmanRZOmEeMrNeg1WeecLL2O&#10;NjHOZtIX5WZm+D3UM+hMjhd3ZqVWjdPJWYhMWo1RK15/0tMnJUWYUqO6Woue3D/453/8dn11JilO&#10;PLxSypHQGCyqtOCjfBlcoQTy0kNgyWKS4Gj1IhPlgVBJcVzNcJs5uaez7snjW7//+dtzO+tGvVY5&#10;BkQTY3FS/soMuL9qSTlvUIiAf8XEVBqi9yWt9KM6NK1jfWXuxuEBIQKOZEpLxD/FrXObtrGueGay&#10;z+s0kE3Mj5cg5iJBAh/D8c/4SIgt+Ci/5aKknE9MX62nyfg92r6eih+/e/zu9e311ZHbN7b/8PPr&#10;n394ff/2lcnRgZrykqwAOhGkCuVItAsfgSOC0WWz+1zOrEB6bWVpO/GLeClCjOSXEkfMFCMeJcu4&#10;mIYPifBS2NRWXzPQ2Vack+kloneaqkuzh3oahvvq4ePYQGNxrvgeznBv48rc0Nm1md2NxYvnNnva&#10;mtJdloCb/Cm5GYbOloI719e//3DvYG+5ramCNouucjuQRHoO7XOLYTNgARRABhjid1u62hr2ttdz&#10;M31iOtuUeGpgZmIIdkMeTCkqVqoHNWwCPeyWVCJRr12MePE7xdTCPjuYNqe7DcW5ntmp3oHelvLi&#10;PDoG+eEwg3xEk+K0pJQXZtaWFQbcFrJ1tRZPjtRdPph69/L2mcWZoNvyGSW+uL9+cf8MUZic2lUM&#10;fkTvyM7nyBQcpQm5JwYDHSUEHI+zUVBlIhtVUFoUmBhpv3Sw/OLpIazs667Jy3Y7rUTWKeDSZU92&#10;WHAdDVWjnl7RaeBYWxvLtdWlWRleu1VvNCRbTKk2ehtDclpqotmozc70N9ZXV1eVBdNdhjRNAu2T&#10;0EaIgqOxuLQBecspOj5OvKkSShNnqb+ETydGp6XEajXhfrceTW41JcVEnIiJOAXlp8f7b1w99/L5&#10;rWePrty5ub2+NtTcmGsynGptyHz/6uqT+3tlhT5N7Ckxzy47jzqSh5/yERcPreEnAMXjy4ry+rvb&#10;u9tbkI34HD0BSpDguro8nyib0x8f7urtrO/uqAWRY8MdU+Nd8zO9K4uDezvzB3sru1tLS3PiTtb+&#10;ztnezjZ9SjIKERiBkoQYMeId+Ylzi4nLJB8xCqOJRyqK+SaGeloGu5v1yXFiSLYmOiUuTBt/2pIa&#10;215ffP3i2jevb/z8/sZPbw9/env1Dx+u//7DtR/eXvnp/XWY+MuHuz++u/3H7x9+8/r6rUtr3c0l&#10;eUF8zuAwphroiuS8avKt5yiEnvha2fHYJpMuhc6gp6MJx0VVIWPpe7RJoEROMSk+k4TFI2AN4m0o&#10;MU6oIMt263D75+9ewRe4EBURxm4xKR7lYG85qhEacpqyE4qMOn0CNU0Nywo/HRt5gpggJuKLyNN/&#10;m5PpOLMy/vblvVdfP7hwfru2ulzdclVOQj+alvrrV2WOsZio1STptMlqJKMazKgeYf1VYz+qY+Ds&#10;OEf4SM936fz2wbnN7KBLPlHUOq06qynZZU/jKtMRUhtcNfn07Ggy89AElH/JR4shlfhaBm0WKSlQ&#10;jmk+V9pAb+2blzd/+Pbptx8e/fDts6+f3rhz48Lq4nRdVUXAS4xocVpFNC0/hiWEJ82WtuyXZGyo&#10;rqqtLIOPJQViyAscZOc01ewg/zrVYB0MRBI4Enq3NFS1N9R1NTdUlxT6xTCSNEgCDYmfFqb6FqZ6&#10;W+qKfM5UAtgzS8Mby+O7G/O3DvfPbS5np1szvHqfUzPUW/X2xVW0xevnV/Z35zP8cDC1KN/f29XY&#10;0VoDHwtzxTQWFIAAqL66CNVFvQX9tpxMN/VGLAzUKA/BO9AETQo7qvDAUYlK0j6XuEGJYEQ2eqyo&#10;V6cMsdOCHkNHU8nywmhNZYHsLdSnDegDhFBDH8ghQZaCLG9NWcZgT/neVu8P3xx+eHV3anjIaTZ9&#10;tr460dJYmpPhRMc5LDpJaIE8qjVExtBPafyrjDXqL1aKh2LSKAH9AxdJJ5+gp+VmOqbGOp48vPDy&#10;+Y2rlzcHextyMu12cyLhRn6Oa6C3/vDi1sO7V/d31gZ6xARrbqfZYtI67Aa7Te9yGPkZ8DtLi3Pb&#10;W+t7ulsqyoot9CmoFck75e6fmnJZhcVPTWXGrcXAXdRTUkRywqmCXPflC2eygw5iooGejrs3D79+&#10;euf64e7sZG9lWTDg06VpTyfE/q1Be3Jusv3qhdXyQm9ynISjeLoaoRHvbwg+ggmVoN2Sjo08bTXo&#10;9ClJNFpNXER0+Cl4UV6U31hbqeJr4FgBany28pJshDCU7G6vRT/2dTV0tdWgevq7684sj+6cndnf&#10;WdremD+3vbKzuTI1Njw3NVZXWUFbio9GlAkVLIa7p0QN9TXjSfHRESE+UhJUlXgvMCmqr6NxsLvJ&#10;qI3RJ0Wkxp/UJZyoKfFd2Zt98/Tyz9/c+e71lZ/fHf7w+pLk443fv7/+07sbgowf7v3w7v7bZzcO&#10;91f6O2oK8BBbqsMkvqlNB0M753zjQJWYfEiQK0E2ePW8nkqgSseGui4dnC0pyBBvLokpwQUiafxp&#10;KWKOL66iPjlRTN6jiU5NDE9JOJkTMN24vP0f//7Hywd7iNDQyzDiNRh1iHiBwrgocXMT1uAt2UEf&#10;hZFkpIf7Iir871KTI6vKM4k3H92/fP/Oxb3dNZfDhAPQR4Z4JxLJaujir5aaLL6ZYUjTyq84iE9r&#10;/St8DDlbgnjZ8TTR4thQD737yEAXjRkPpZEjNdK0sX6PubaqsDg/S6/VpMjJz0NPqyGjsmM+xv+G&#10;j3aTnnbntgsyZqSby0uCq0sjtKOP7+6/f/3o47vnlw+2BntbywrzfC6Hz+kMen1+t3jwIm5WyuEf&#10;yoJeV0VJAUFMd3tzQU6mHAFupqVTVODCEtAoMiJ9IA5Krb66FC+tqypBP9aWFTdWlQTd4vumNWU5&#10;wHF2onttYYTIenKkfWq0Y3G6/+zaxPaZmQu7q1cONi7srpQX+n3OFL9Lc+3S2sfXNz+8uvH262vP&#10;nxwuLwx5nan5OZ7B3qahfvrQwv6exovn15fmRiZGhEQIeMWIH2rP6zR2tdftnF3G85fnJzEKQ5k/&#10;5aOMawUcswJuCsw5eqxmr80acLmQkBkeu9uqzQ2aYPfO5hwNJN0jbryCKVkt8NHkdxp9DnFflcja&#10;60hy26LbmjJ+/u7eu6/vzY2P+ez2z/KynQ4LUk5MFkTVuO1iEKaq1hAfQyb5eIRF+a94IoZ9wker&#10;5COZuQAE0QaY67Lp6DHGhjuvXNh6/ODqhb3V9pbygd66e7f3Xzy9sbUxJx6xecz0tGJ2A7tRwNGq&#10;h4w5WenlpYVNKJGutrqaCq/bjiSMCD+Bu4fCn7/KRBrDb0zxVOVEy9CcoiP+tqO17M3LW9evbInh&#10;h+fW0fBIeouBXYaRITmBMC2stirv6sWNqxc3s/y2qFN/mwoaYsWkGMDxN3w8VpHIUuv89HhlaYGK&#10;ubC4SPFOtFmvxRcLcgL03rRt1HpBrp9us7aqqLG2GA04MdrV1lQuR5s2Ls0PHewt7W4tnFmewjkm&#10;RvoIWiELtAV/CephBcol7hSsJ3wAskI/yhdL4iJFkUSIHY80O93WUN7XUaeN+8qmj85JN56Z7/vu&#10;1Q3i5e++vvTjm0vfvzr46e1FEj+9vQIf//jx9t9/9wA4vnl27fzZucqSDHNavDktyayDa2JuBQgY&#10;y5keVbWIecXMGvEJYmqcuDjKEBshbkfCRNRcc33ps0c3EMVpKTHE2hIQSZgIkEknxmkTYqnP5LjI&#10;1MSIhKjPqX4uxIc3z8/vnDUb9YhTRUZMkwgfgbKoz4KcdDrU54/v3Lt1WFyQdfqr//DV7/7NyS//&#10;r6WFfuT29Svb924fEAe0N1cSf3A5lXtw9XEYRT2JyD+3FPEJB2VqUluFSOVmIWfDVIKlHPsdRky6&#10;sjC1t32G3g5QmsUcrhqc2WLUcHHpJLjo9BZUnSYO1S+wqG7I/haOn/DRqEtWs9dgAa+tobZo88wU&#10;xH//5sGHN09ePr97+/qFkYHuHMIoGw1NPMNR01ioO5UKBDTkDL+npCC3urwQMYjXwUEMNEhFKZow&#10;kkpJMDYhM/8SVtdUFKlRNTkZ3s6m+u6WxoaqsvrK4rqKgrGBtsXpAeCIWlyZH1pfGju7NoltnZlG&#10;PB4ebF/eX79x+eze2dnKEp/DFLc6P3LrKiuXLp9ffvPy9g/fPDuzPAbog364pg/6rfCnON+LPA34&#10;TE6r1u82Bv2W8uLsybFefJ4QBNmIeBzq65AfdhKhMfLL7aDPgJViJtmG2pLRwS4uwchArx8E2Ww+&#10;u9NrE0/bHebEvEzj6nz/3vZ8SSGRtThxeCURZ6GTUA/lfY40v0sH0L2OxLbG/D/+9PzN83u9na3Q&#10;7DOfSx/widsQUjkKMoJITBFQQvDPEIkd/wWGJRx/5SMr2VzM0SaVsFl9o1ViV1C/IMdPHH37xsHj&#10;+1efPT7E+nvq/O40l108yBbm0Hsd5sygp7qyuK2lrqaqJDcnSMxv0CVr8Wzpo/i6mOmPRiV9FKfH&#10;PmUiKFSU/NRYzybRkadjY07HRZ1IiD1RV517/fDsjcOzE6NtxeJdIDHQWjzPTRDDm1PlQLaEmNNV&#10;Zfm3r13ODfoSIsM1sVGYHIUn4Jgk3wKGF5KP4mlMXNRpmymV63r10t7G6mxOhgtMcDgR/ckB4Zq4&#10;SJoQLlhXVUpYUVEiPv1aV11UXZ7X2VYNGVubymcm+pbnR+enB4gQ97aXVxYmqsoK2Yq4Fc4qPkql&#10;Fo1+TIo/nZJ4emN1orYyT87qRhnE+3aUSkjIuIi4iC962qrHBhr99sTttaGXD/Z/eHPtxzeH3708&#10;gIk/vrn4+w9Xfv+e4BoJefjLu5t//O7BD29uX9lb6mgsEx+G1Ijn4ISEYppL8e6gmEg81CEJYMkX&#10;nJPE1GHxsv1zXAJqKPYVao5A4db13f/yzz9urc/hYNSAQECiAAGsxFJZxsekJkSnaWKRuokxp3CS&#10;c1trzx7dp49JSUqUZIRHXPfoeNn9YBl+2/Ure4/uXbt6aZf6Kcz1e5y61qbSKxfl9yAvnD04twab&#10;dMmxmoQoIgZcBdKpDvI34fOnBCStsKiMDTHWC0+T/TEemCwRFi99LJDuHOzvhIxyGkq9UZdAzGQz&#10;aQmu+dnb2bgwM5zhd0h3AoUx4lXx6EiFRRVfY5+E2KJC2Dn1jH40piYjRJvqKnfPLj95eO3D24ff&#10;vH/28e2ze7euzE6OFeflqc+/KLWY7iFmdArx6HaqNohmrC4vJmSRnznyqre2aYm0Ry4EGKW1Agv1&#10;iiEJ+JiV7q0szSfEUSQlv99lLS/MGx/oHRvoGeppnxnrW1sYW54dJLhGQg71NHS3VmLNtcXdrdXD&#10;vW1TIz0bK+O3rm69enq4uTpcnOvJSXeW5gfyM+0lea7drZkPb++/e3Xv4b3LF/aotHZoiDKT99mS&#10;qstziaK6O2qX5kfOnpltb67O8BPUCsFI4I9wccqRNqzMSBfzkPtc4kGx3ayprsjdXJvZWl/s7Wjx&#10;USdWi9cmbgUQ+Ke7UzqbCy7tL+zvLhTmegI+a21lcZ4Y906nIp6p+J3WDK896CF/itOS4LTEzYy3&#10;/eHHV7evH1SVF6LcxfcLMfhIOcAzNQJZQZtDft6BlQhAEpJ3Yo8hREqMisFZcuiioKqKrKVyNFPd&#10;Yo1bzEpEWuYXz3bIQEQ5PdF75+b+rWu7nW2VDqvGYUmSz2pSicXam4kCGuury/Kz/D6Xlf7TYkgx&#10;pIqJ6THiMhxISTYS+JNopceThql5cRQfVQNW6+FpZPhJlqdPfhETdSotJdZu0VSVZxXkOu2WxDQt&#10;f/57+XZ2Elik/MczOMRzXv1d7XmZGbHyufCxCc2oygAOkDPgLybiBO3WYU4bHei+efWAwAdNurY0&#10;4XHoBI7lPA7qThnFzsvyy4GlNS0NVYBS3OhprCC4ho8dLZULswOLswNT491TY71ETzYaihg5dHRc&#10;SeQYFZ1JmoelJoefP7fcVF+UECvoz2nGRIXHxRDnioF48VFfjPU3vn566c7h6jcvL//49pAIWgXU&#10;P7w++Fk8qr70y7trv7y/8cvH29+9vn778lpzda7TmJyaGKVLijueVicZk7ovPkmMQ0S3RmMgmOZN&#10;m4+NAP3R9AExEeItGoshPt1jGOyrf/Lg0rcfHv23//L7f/7TD0Lr5WdTq0dkJCFGGom0HNcdrdcm&#10;apOidSmxhEv7O5vPH9+vrypTV5nMHAu8ynoIpycoK8q6c+Miwf/hxbMHe2uLc4N7O4s3ru7gV3PT&#10;g36PRZ8iBzNJ6in8gTkFyk/5eIS/T/4VK4+fzyjJiSPRuaoCcAk4U8jV3ly7v7M+Pz1KQAAQ8R9D&#10;arzNlAwlgz7b4uzI8vy422VJEa8YRsbGiLnvuCjiKdPRjQjxKE8+XxJ3KpQ/Y6p+TLqUgpyMsaG+&#10;8eHe5voywk9k+P07l+ZnhksLc7IDvl/ViRysw1K+XoEysqS7XUV5WcARo8JplaJdH99YVAnVKkWD&#10;lcPF2ba8OL+1sbqmojg0BEdlKCvKQ0k111cH/U569InR7q722pxMu/zEjS3oMWJIsEyfeJc5w2vL&#10;z3QM99XePFx9eGf71tWdtoZaelmk2dhgw/XD9Uf3LwDHe7cuPbhz7cqF3SBKz6pzO3SFeb6dswuH&#10;F7du3zh3+8bepfNnBnqaxdMblxky0lKyg06XTQvgCPKok8yA0yu+lKW3mpIqS7O31ufPbS0TgMtP&#10;P1rcFvGdbq8jOSdo3NuafHjn3KWD1ZrKPJc9jbBDdmaw1Qy4fA5rwG2tLc8D97PjnWuLA6+e3bhz&#10;ba+mIt/ntTgdevhoQrVxJFVxABuKYdQRiAQW1Bf9CXo7wy++Wwb11JIDFORkNtVV52T4XDajDLoF&#10;AdnKYWGHSEgTf1DLqqIlIkVvICjpMXa2Vt+8uvP4wZX11YmK0gz09lB/69rSVHN9JfIq4HVQALtJ&#10;oFmNBiDoOGpRxxMR4ky0FlyWcA+DgyxBpFpCSSUB8MuwU1+CQFZqk+OaGquIWPOy3VqNGPudpo2h&#10;QSqdSFgByGhU4olkQmy627E4M1lTUZIQLeAoQlcxc8wRHJXBRPlk4CTL/Oz0saGe87sblw+293dW&#10;ud5XLqxPj3dxoLior8jAfjgLXJYumo4aXyTwweqrS+urSzpaakYH24f6m+ZneifH2hbnhllDsMYh&#10;5IHEoSUchQCBU3Ip+agJv3xwpqejJjbmRGzMyehILIx2qBFjjyO1iacGO8tfPj549+z8D+8O//Dx&#10;ungI8/7qz28Pf3xzhZ+Q8Y8f737/5sbTO7uD7eUBZ2pcxO9SEyLTkmL1yQlE9GkpGsioBl1DQ0J7&#10;wUdZElUqOejqREzEV5ghNQ4le3Z9+u2rO//9v/7043fP9ncWzu+uIvRuHl588eQB7Y3ryIWDMgoH&#10;4moKSlJaYWJOtvgYaun29Sv3b18vyM7gEGRmJUBBQcufYoTj1Fj/4cWdq5d2Lh1sUtto7auXtlcX&#10;x9M9ViX/dceMA3wsVYI1n5IxtD70F25Dmv5VmUrjPOj3pNgoiyG1vLgALBLQcR3xcwXHVA18j0Vq&#10;dLbWbq0vIH/s1jRNovicDsvoyFPELvHAnetyNDxLnLU6d5YY56UuMU1psLdzZWGmo6WBoBL/z0h3&#10;0FM215ejRsW38ESgJt57AW1CNh4b8XVZUUFTXW1dVRlhtXo4Q7s7ouGviBQvtKBdaMLsJz87q7qM&#10;Tlr4pHpEI3kqIsj87CAKtBBEyUkikJ952V5EX8BnLMrx5GU4s9NhojngsgDHnIDL79QHPbpMv3Zx&#10;pv3x/e03L26d31rPzXB77Anb6yPPnlx49eLa9StbtDX2XJyfE/SCZsJqXcBrKcr3IyE31savXd44&#10;2FvGZ0YG2zMDDv4iDLca4zPSTS2NpTubi3vbqyhiCRPxPnVtZf7a8sS5rZWSwqDTkuyxab12rV8M&#10;09F1tZY8uXfw+O7B/EwfTd5hTR0d7EZ+STqh5Gxui9nnsFSX5hzsLnz77v6PHx89vX840NUg7oHa&#10;dG6n4TPqQhZRvMSikIS0ppqyg+KVb8rR0VI32Nve19UCIrlUoFDOx0M8biorEkP5pAw2uMV3JHTy&#10;QRvI53LIh+giZhcqkrpWiOSCyfGPxqDP0lRXfP1w++WzGxf2lgZ6GxDJZ5an072URz3FF0/JKZLV&#10;KJ4JEHQIKSHjMuVPyqXgo/BdqRwxkUDWyTDqCI6nvww//ZXVrK+rqRgb6VtZnurrakTWGVJj5bd7&#10;UlOThXih4+SUoRjREHqtKC8DONKY46PFLBLiQFG4r+jqlYnjyo8csAl6s6utgdaCIyHgF2fHiO/2&#10;dxbpBjnB5oaS2Miv4qJgKPBNaKip6O9uA4v0OvQ9qA8iINDc3lI9PtyO5hoZbMJLCEgJIoAjUAiR&#10;CBNhdUJ8apKGIA9Eivtxsacunt/o726MglBRoh3CR9phMnFxUlQqfOwq/frxuW9eXvzx3ZWfPxxK&#10;u/rDu6s/f7j5998/+PHtza/v7432VGW4U3UJYcaUODEMSDzij0fQwS+tnLSVJXwU+lGG9tixlA4H&#10;jnFRXxp1MZ2tVZcvbHz74fH//O+//9Mf3u5szuRm2Qyp0Vxr6U6uh3duPnlwp7ayRKFQxQRcUPCn&#10;CIjxUyipxLjK0sI7Nw7XVxZoxlSC+otsR+nEGFry7OQgiuDg3Pr53TPbG8szEwNmfZLaMyXHQJsi&#10;YMgUCpXxU0Ew9JfiJmkVhYgbMlzo2IiE+Gg0XVVZ0cLM5NSoeF0PNUBXSs+tTRKDqBCP2Rmuuamh&#10;qbG+4oKgJv5o1K0Uj6fjYuS3HwhuqDpRfuHG6kw5F3XnBLMa04BRa2NtV1tTSUGO2yaGkdCC8rLS&#10;CbTlN4XEmzA0JRqYCtpo5GhAwuS8rIzKkuK6yoqK4kJyQjSaG6YEikwL8MmGKbQLP2mmbU11gz3d&#10;LOndaW4YEKThg1Gcv6+rnSX1H/CK6SDZvDA3PSfDiZqpr8rraKqoKcvJTne4rbqgx1aU4w969Bne&#10;VGPqqZb64PXLC18/vnJ4sEWUbTNG7GwM3b29+fjB+d2theygnEhcTnnLsVw2oc88TgCizctynF2f&#10;pL+/cXX38oXNvCyXx5makW7wuZPLS72ri8PL8yOtjVV0EgovHoexIMcLWNFbzfUlAbc+N2hprc8f&#10;7q1ZXx5+fO/ClYO1oZ6GrKATOqnXw4Gb00qMS725HSajGBnuFB816+8qe3xv7861nUyf1WZKEa9K&#10;OwxifLikntCMOBzVVFaUQ6OlqdN62Vd1eRGKdLi/k+5FfeyJ/CzJDzHLisTXvjm97KC7IMfXVFc6&#10;OzVwcX9re2Opu70B1KrTYClrXwXv6hEQEEwrKwoSFn189+Dh3YPO1srsDCfdhby5ICjJVgrZv+pH&#10;FY7JhhQKORUWlYrE1yEj/g0lISP+bTGluZ3Wpoaagb6u2upSn8cG1AiCxKBLUzLXhp/Ed5QNd48T&#10;0Xc8NYBAQN8RNaMN1b1FdayQqTXAkfzIxo3VecrMrpLiIqiKpbnRG4c725szC7O989P9WQFbfLTQ&#10;mLQHqQ7aic7gY0VJPmKZBGzt7WwcHWzp7apuby5ZWRyEj3Q27A0cqCMqUIpXdOXH7BNiUCKgimKc&#10;ovNk84jwrxQcY6LEyydUQkpiRGL05+P9dW+fX/j48uJ3by/+8P7yjx+u/fzx1i8f7/z+452fP9xe&#10;m+3OTTcmRH2RFHNSTFGRSigt3r+UdxhowIpWamhOIkQmMEyMjUuMEe/wUCrgGBX2uV4bvbE28Z//&#10;6fv/4//299+8f4x+REVaDOKjCzoxuaQYJKiJj6Fv+P7j2+eP73K+1JvaOZcV6nE1uabqpzhiUpwh&#10;VYMOOrywv7Iwa0dIy/e4VWblBqmauOL8LOB4/cre2fXFztZ6fEYeKx4+qp0o8H1qCoghLIbSipjA&#10;EeMnTMSdIiNOxkSHmY26/LysrtamscE+gk2iVxoCnSK1hFH/VmMysnFsqKujpZbWAaDFhZMfWI+L&#10;DUPRx8UIyB6FOHJqTsrGKXAu8VHhkae/ouNvqqsiWCnMBW7iA6c2Yxq49Ao9YYaV48MDaGowl+H3&#10;CPUn1QaG+ACOORl0tBn5WUGCHhneidkSAZ7KptLqp4SjOSvgqyorBovT4yOwOCcjXalL9S4gnRmt&#10;fm5qbGJkIEN8YEs8vYEsZCCmmZsaKCnw5We6coL2HPSdy+ySLz4HPYZ0lzYrXZ/pTxnuK7t/a/35&#10;o8vXLu4WZDvtpvDds8OPH+48uLc7N9UX8Np8TuDoVqWi4YhHJfJGX9Bv6e2qPdhbuXZ569a1c/U1&#10;eU5bfFW5b2ayZXG+c393dnl+uCg/6JRvFlEw+CDBZwDZwwONK/M9Gyt9t6+tQro3z28iBlvqSnPS&#10;gSxnLXhi0afYTRCJqnP5nC4PoLTo5QvXSE5NU23mg1vnB7ub7OZUhayj9wt9LitAhHeQkTqi96Ca&#10;SNBjAHgU6VBfB9RAynH57WYR9uKLpYXZw/3tCNcC8U3btv3d5fu3z798fuvpo2v3bh2sLo5lBuxe&#10;l+iU2I/qu9R9E06Mnz6Xye82VJfnoB9//O7pxtokteN1UZijMQdsqPiIfqTR4lKKjJhsUUeSCs/D&#10;6O21cowbPg0uoyJPIQGAYzDdg2WiYUxpogOPJ7IT0zHAXBodexbv4Yk5VAANkvBkXVXJ/s56YW4G&#10;Lq7eDJH2Kxax2MjTpIm2aCRIiRuHF6gKMosgWmQ+XZDrv3p5a393fmK07WBvaWaiJ1UTpQamJMVF&#10;ojFlf1OgXt+sKhOfMeruqO/trOtoLe3vqZ0YaT+zNJ4TdGniIpJRTLFRSbGRLFOIMWMjU8TAxjgx&#10;fQPqNfKLmPDfXdjbYIcnvvw8OjJczYSo4uvk+MhEcf+x+vXTg3cvLr57efmHD7d//ub+jx9uv3tx&#10;eWdtpKY03ZwSo9PEpImRN4mmNDp/rZR1SPXjF4oFjADT0Wt8YDE2gppBVosa08SHZQet9+/s/8//&#10;/of3r+8tzPRXlGTYzVoYwbbsSo3mUbQCc4Slb75+TA3TJLTH0YCCBQmWKs2SrcBEU131tUsHIwM9&#10;5jT2KRyASy8QKbc161NWF6cPL54jjuFArJR3S5PYlrTI/P+Kj8pwHkytVMoRSpoMqbnZwfLSwr7e&#10;jrGRgbrKMmBkSE0261PxH6qIOIMekSYzNTaAhgArccoxJP7gI+IRE2OAYo9u/oi+XPJRPOgn4o4K&#10;N+u1fZ1tlw/O0RNAQHQAoRKYh4/qFUOHxRD0uuAyoS5yUkXNUnm5YCVkJFzLDvigKutFFCyhqWiI&#10;kZO0pImAJroyLytArfZ1tRG/V5cVoyJhKHlo0bQ42nt9denMxODa0hwHhY8KxPCRVllamLmxOr0w&#10;O1RbnptOO3WZfA6Dz0FYbSrMdlQUe/o6i3c2Rh7f2314Z5vA9vbVvarSQEO1/9Hds48e7D68t7+2&#10;NBbwCT7KGdWO2E2ZgYNEMOy21dfk93XXwbuWxsKujuLZqabd7bHz56Yu7C+sLo3mZ3N+4lxkbMqp&#10;AT5dZsC0ttL/9ME2XH545+y9m9vXLm4Odje7LHqvuNsoVGB5cU5HS31Wut8jp/xgKZ/niFGQ8J3A&#10;XE6mWfv03vXWhmo5MMD8GZiE38AIIaNuzbKGjoKa4npj7JrWOzs5jH4EVWRQepP1ORm+gZ4W+pO1&#10;5fFb1889uHNhf5cTGOruqCwr8mf4jR4nEbdQptBQBuZoRqJmcU+E5iGJKeYQrq3KvXr57Ic3D0YH&#10;29K9ctymHNnEITgcUJbPZ2ifv0bWeBhLxSzl3EpFJmvi8EUXIHbbWdosBr0umQbAv8r1ISn7of3I&#10;r90nGXU0JBEcmSBE9MmSgozb1y/RGdC2FRmPqXfER0Kh2AgxewJ6h9YLlWgYa4szkC7y9BfkpM2w&#10;lXjrubX6zo29w0vrlw5WL51fnR7v43DsDcWnT0no7Wym16mrKu3rakFLEnI215f3dTWgcafGOmfG&#10;upbnRjw2fVJMmJj3MFY8MU+MCmcJLpOhfORpTSx/hUWd+pssv/mb908nRnpOn/xCwVHxMUmgJCI+&#10;Av1Y+/b55fcvr354fePjmxvPHx2szHXXlAbk7OixGJrRpNOa9TqDNoXaAjT0GYqM1LOsamAUL8cV&#10;RcVHR0SFnYwOP8XSmKrZPDP7z//4/X/8+4/nthcqSrKoSfVyiHh8RGAujStFhStm1VeX3blx+d6t&#10;w8sHOxk+N52NfBn81ytLWuT8BJE04wt724O9nUYxVkeoaepf5cSo+YmRPnJKcX10T1Mdi52ECPip&#10;fQpHhUWWoV42JTnebjXW11bOTo/PTI2Njw4iCwlBCPkVoOWxIkAkwh8HoGmgxYw6DhiJe8ibs2Lw&#10;AHG08Dd580dYLIpSHCgqnE43Mib8lF6bhKBemZ+5cmHv3Nl1SKfGCZjklyqAI/qRJiM/wyK+yNbS&#10;UEPzgSbUW0F2BoZyVBNBAkGFRaihcKaMtqagyRIy5gT9bNVcVz3cR0xdj+RU6FSZAx4n3TzMXF+Z&#10;Ozi3CR/7u9tRs+xTUgy9IuaP6OuqP7s+uzg9LKclLPfY0jJ9ltnxzqsXVy+cm7l6ceH+rc1nD8/f&#10;v3Xu3o2921f3m2sLxgbrH97ZuX1j887Nnf2dpfwcCMURBRaPdy6EJIgUd+rsafLzCWlel7Ywz7Fz&#10;duTShdn93cn93enLF1a2Nmbzsrx0HhSYM8I3iHFtJk12huX64cqLJ7sP724+uH2WMHl9aaIwOx15&#10;6HOIMZWEzHvbYnLJwtxsefORinL42QkRrc0oH+mASL3LoltbmLpycI5SUfmfwSngqMQaplipsKie&#10;zFApSCR66eb6SsjIemUgjGCcsA4+jg61Lc4OdLRW5Oc4MtKNFmMsFvQbCvO8xQXBksIM5Lq8pSqU&#10;P2eDKfxJEQuORU7wiuWKOw5C2SqJytJmTFX3H4W7y+ZKC2HJGpoWaXWTCOejz+cYPhwo4PW4bKny&#10;dUNcU3XdOCiUxPBjZbBMmxSVpo3Jy/L09zQF/TaCtaW5CRnMHcFRJRQcRcuUfETKIYXwHkhK8UoL&#10;c5BF9H7ISaUpkJDJCeEjA80Xz68cXjpz/fDstcvbY0Od/BsV9iW7Rar3d7dSsYByoEd8f6Kprkw+&#10;wm6cGumYm+zZOjNLt5YCayQfk6LF6zqJUWGJ0WKAeuTJf5+miQp69BXFvptXNv/bf/mROEkF17Hy&#10;SwPwUbT8uPC48M9H++rePrvy9utr71/eWp4bzM10piVHpyUjG+NMOo1JlwLmpGakkpNTk5IwaCgZ&#10;Rz8kmrq8mSC+sRMbcVJYpHh9mDI/e3T3v/zTLzevnS8vyTTpxUN/DewWz+jFG5ByJ+JWgLxZSe2J&#10;t2gqSvJuXr2A4rt6aW+or+vX2yafIlJ2YMCIlSTwFnKCyOryksTjMadYmvyeOB5VmJtJ+VWErrYV&#10;O5SmIPhXTQ7eFEssPlZQEpwZ9VoEI2pxc31lYW6qsrzYYTMRX6cki4FN7B+3IYGm4/S56MARhSXU&#10;4tHdD+GfSXHUm3ykE/K9416co0SGnYR9RNOri7M7G2toNNohmlece4KAL2l6BfV+oZAUNpqMGamI&#10;7oOAAA6qlhbmys+lqjcIj5ioaBgyagYyqiWZIWxVWRHbdreLuW+pNBSo4qMiFNWLT6KFaezYxsri&#10;xPAACFUUY/8iqvNZ83M8o0Pt60tTILKtoRI+Fma7Vhf6z64Nbq8PXb+8dP3y2oPbe88eXDvYWR3u&#10;bcnLRFf62hrzLp6f//rZ1csH6+XF4qm6fKYkCv+riQ9BgwU9QPC50tyO5KygYW2598L5qQvnZ65c&#10;XEZqXL6wWZSXAR8VSeqqyikVfAx40w72Zl88vvDo7u6Te+fv3TjoaKqR+DOLOwD21KI8/7tXD69f&#10;2Udywkc5cZx4s8jHkuqyincTganLnFpWkHX1YLs0P9NmSBbfv1ZwVCpPsQ+NzRoibpQ2EKSLXp6f&#10;JC1xJrjGEuOvmoqiwtz0gNeaHXTazRqzIcFh0eRkOtubK6bHe9dXJpfmxkYHO4cH2suKxOd72IMS&#10;oepA/BRa1SnGebY0lj17fGNqrJdslEQVRulH+IjfKBeUS9FocVPcEWDhdlazPi8ng2gIOJJGQh7d&#10;WZeuKaSBDG2UxjzeCYlwOcdUeGNt8dkzs2eWJ9eWpoi7lcr7BI6CjzRFjqWWNlMa4cnoYC8Fiw7/&#10;CuqhIjvEV+oRL7RPcVswJuJLpy31ysUz9Jkg8sqFjXPbK9lBL3tDmqGIWxurO1vr25pqutoa2La1&#10;qbK9WcywOTfRs7E8tr+1lOV36MWnTWPRjFI/io9JxIR9nhx3urI4eGZp5MHt3eeP996/vvrTD48n&#10;R9ujIoivT8ZEHcXXNEURX0d/OTXS8uLxxaHe2uJctz4F6okxJfQuNqPepEslQYFp4eomo5hLMRE+&#10;YonyUQw8Ev2EfEJ9Ii5KmFmfNDbU9eO3r548uFFbWZwGBaNFFcnHymInrICPn5gMiuOjqa7F2fGL&#10;+1t0llx6GjwtnQJwOYDCbxAp+CiXyEakDUphdnKUWFLBiB3CRA7HTxIsWaM2ZD8KjpgmUQyf/EtT&#10;Y87V/BdxMdHUmMNmLinK6+5snRgbGh3ur6kqU12sqEZNnBg0LhGGuAMr1eXFAz0dRNxaoo6wk5SH&#10;02epzlfemRXKUXkgSwzfg7/4Z0tj7fzU+CJBY121RZ+KR2EUnlPAOCOCa/ioJqdQBryUqijKy4Zx&#10;RXlZBNS07RAWVeJTC8lJDDiKL6ZWlQurFt8d5l+gyW5VnM4Sy8sKIoxo+3lZ6YU5wfbm+u62ZgFl&#10;SU/2CYnULUL4uLux0Nten0mk7DCku9Oy0tMy/SntzTlXL67cvb4NHM9trFSV5AfdNr8zzW6Mt+oj&#10;Gmqz7t7aefboakVJTmjetk8pKUsuXqb0u/Xp3rSAT5+Xbd3bnbh5DSwuXjy/fGZlYrC3XT7+tTnM&#10;RiWxBYuc6E1da0PB/Vtbzx9devnkxsHOeqbP47WJOwDpbkPAZ5ga6/rDT29nJ4focjAp0YSsFrWH&#10;voaPNqPHZnCatcTa60vj06MdQY9B8JEyIRs5efnYWxCQn9J9/cR9VFl5ce7YUE9dVYn6N8RHNmTp&#10;tBJu670uMZdPbqanq612eX5sa30B0vV1NbW3VENGpJkYgu6gZzBzAWCiwh87dFj1Hjl6HF2Nwrpx&#10;uE/34rSmihudJp3drPs0vpZcE2N6lI5jDV1rRVkR0VBWhh9RILAYI3xRmeqxlTRQboq/ooloycTC&#10;cmTiKbdd19fdsL2xsLO5xKFZHyPH6ygy4v7HZBQKSMmWnvaWwd4uKBkbIUiaFBehuhn4KB87iFd0&#10;AEps5BcLs/1XL68f7C1duYAgGa+vLoH4Eac+J1t1eeHk6ACqnI6HiupoqVEz2S1ODxIa4H95Ge6k&#10;mHABx9iohMjwxOjTKfGRfqd+dqLz6yeXXz65+PLZwZuvz799eeHd66vjI81RkX8bHfkVEpIoGz4S&#10;FINCxObsRNfl/ZU0TVhS/ClJcMEUQmmXzYpmpDZEKC2+uiUiYjkdN3AkyhTYkh2DGMDE6USe/l2q&#10;JrqmIv/OzfM/fPticqyTy5QivrOqbgeLsZDyoGL8CstEUQaRhl94ZIbPNT0+eGZ5Fu9KiAnnggLf&#10;+uryno5WQlcuqwIEB1UmurHjYUAcwmO3dLU2QSWuuJKKGHjCwD15yKmM9SE+Jn/y8RkBxOO3cTA6&#10;0QT5gUMQmaJJ7O3u3NlaJ5ouLsyFjABRPa5RI37wn+SEWJiVE/ShWVB/GF0yJaSKEmKOJLbAovwe&#10;jhwNFoU3xtB/ywEVFlNae2vj6vL8yuJscZ4YB6peGVC6Mp7eRUbu1JUhNRkK280GQBn0uipLC0EY&#10;cgl8EO0GvC4hKuXP3xhNXQpGYRCQ0BuMAkdoDhnZD2zlJ9vihLirHCpkFRiV45SRqPJuoxgsqdom&#10;bZ9Ynl0BJMER8WAAte5bmB3aObPQVF3id6pbkDqfM9nvSh4dqL97fYewen9rpSw/L91lR7tl+swF&#10;2c5Mvz43y3Tl4srDe5dKCzN94kXk3/LR7xYUCngpgN7nSvW6knOzTdeuLD99vHftypnds3O9nQ2U&#10;U74axDmK5zPykQZbQTDicV1/Z9XNK7sfXz0b7OpwmczoR+jssWky01OJzX/67g1ChNN3SD6SCPHR&#10;azO7LUafA9M7zEntTcU3DzeGemo+g1bUBS5LpUj8iRcwJf5EQrGMZXd7Y0uDmMSfzJjiI1WsOhzW&#10;Z/idSCFk+fndtdHBbto8GsHnkpG/Wby8iIHIns6GloZqcQFcVgSn+uQhS7fT7HVbA34HbD27Pg9J&#10;2ZAzJ9TFDKnivoxqA7LFhsdHhROaqfFZ+bmZ2uQEfBGdCAHxSMFBeTtJmfopFWVYfBzKTrzQAvs0&#10;CeEue1pddRFqaGlutKerSQ3ISJDz/aj9sJSIxJXFvUVoCNfGh3sR16okgtSRJ1FYGFhU4pFEYuzp&#10;hNiTlWWZj+5ffvrw6v07l+amB+TcSBYog9lMKSMDHRMjPeUl2QVZ3oGu5ubaknSXubW+fGlmZPvM&#10;fGVxnnhLJzoCC/vyd3Zj6uRw951r5968uPbdu1tvn59//ezc25d7715d+Pjm2uRoW3TU5zFRQj/C&#10;x4QYQAO2ougDxobaDs4t61LgoPjQIHWYImaTlaN2BI/EfQYQSVryMT4xFhM6SNa2eF9FSulTxFa7&#10;Z5c/vn22t72Uk+GIj/6ScxSzBCWIUFoBURrIgBQKl2I/tHkEEZHd3OQoDg37IBeHQ5FZjbqpseHi&#10;/Oywrz6nPpWEZHPxjTPZwwEmujf4gpQjvCSqLSnIshgAlyg2Rm8kyq+eBcuv2n7KR2UAVBmdgbpq&#10;GvkWFhDMDPoL83NKSwraWhoa6qrwRtWnpqVq1P0ZoR8BNCpVm0QYTABOmFJXU9HYUF1UkMN6Na3c&#10;8fBYMYVSTHgYpvBHt2rWa1sba+emxoZ6u/BYFKfopOXtIPYJfzkKaUwdiEMb0lIIg0BqTlZ6VUUJ&#10;fKQ9K9GnWvVvyKiMfxUiJTis8K6sKA+a00bUWHHgAumCPvFtBpQKYR88UntDVXa1NaFMacgEhUV5&#10;Af4N+sSjVDL4xATgZjSQz2XIyXASae2fXWmsKkZwpbvgS6rfpcXWFgaf3Lv08PbFhqoSh8kQcNm8&#10;9rTsgGV3c/pgZ/Zgf+HZ4ysX9s8gvBRzPzU5Z4QoT4bf3lRXvLI4NDvVuTTfc+v6mXu3zx5eWjuz&#10;PCHDDsojPrgol+LWASAKzQfmdqSiM87vEKBkeJ3OdNDPSmtCXqbx+aPL3759RoXQu4Q+tsrm9A1U&#10;L3QWNw8derdD53ZoK0vSb13dvLA79xnVAd1AIdRTtxfl8YSipJOhQICANWriGRIqNIZcEqYmVqoX&#10;JFcWxGvCw/2dcgh+uqx3qTRl7MzFcFhS87N97c3VcvyR3uu2u51W7JiPVjptEFlXXXz5YKuqLI+t&#10;gj4bLUGvTcCUpkhJjNNrNZwPjY3Lz7mJV5IjT6u2FBVxCgvxkTWh6AaLDD8ZHXVS8VGfkgCnGutK&#10;wdPoUOf6yszZM/MuuzEq4oQMUU99uiFUPdaSp6kWTrOqrJCdwA7Bx+NPJoRMDgkSn6zSJcfUVuW/&#10;eHLz7s2DrrYajyMtOYGgHs6iOMQHW6gWCtBUX2ZIiS3KSe/vaETee236mbG+jeWZ7tb61MSYxGjx&#10;aXyf3Tg73vf0weVHd/fu39p88Xjv9dMDEAkc37++8s3bm1PwMRI+cvowXXyhBVRRQsL/3q768+eW&#10;DamIKTWBq3p+IuYZkjQR4lEsBUcE6WQjF6CRWDzNiThtUKzvzdcPH9271lhbakyLkx9TFJ+aEU9y&#10;hK4XJo8o3rakzwAZHEK9Km6Tt9smRwaJ7KAY15GloBgYjgxzWk3TY8PoGgUU1gNH0S0dBwEYzAIc&#10;4Kw4P2t9ZY6eWPVwUvlCdrErzou9cVKKjyyVqWNhUpPSYQhywUccD0E3PTk62N9dW12OqwlmyYnL&#10;VJ8qZF1cpNmow1dhlvhsb3y0Gu6TkxUgZCkrKUiIj5JzEkdzpkcmXyJkJUdBF1eVFg31dTXXV3sR&#10;25p4TlD0STKmgYwYh1MUVqb4CIXhI5SkSygvLUx3O1RIyFLg7F/kIw1e0BP6ZKZ7ywrzaitLaypK&#10;SwtyczPS1cf1JSJtiI/sDKeM7bLJz24hVHlxvnyWba2pLCwpyEj3iDdHaK2FuWpKCxH5wqCsgH1+&#10;euDC3lp5YZZVn5zhgUEGnyOtKMd9sLP46O7FS3tnCrN9DpMWbjotCaUF7ge3dx7e2Xt4b//xg8u0&#10;NUQVtFVMPOYj4hE4Qiszh+jvqf/62bVXL64+frB/97b4hOe57fny4iyJKXE3Vt49xICjFHPi9WjB&#10;R6dVW1tZPDY0yHl4HJwpsjTVY0sozrO++/rWo9vX/E6HzaxXzJF8pJ+wF+RkUl02Y6rLpnNaxfuO&#10;WekGgH772lnx/WvJRHHLj92VF+dRS6RZw4GJqdFK+dnpdNpE2TARI78QgHYjbG2sLSf03t9Zv37l&#10;fEONuFfKOfAvS1mhBOwCjsTgmenuytICMlAOkc3jUHz8c0RavR5ra1MVlUj3ZTFqjLoEGgDRKMEs&#10;GoQLKbEoHnUR2sSEwyNBQxwXMkaEQzf1gp1YiYE5FVnjefAxKvKEXpfktpuyAvgKlDcS2B5ePLe/&#10;s8EJIr7Cw76IiiBEPRlLUCn3IHd1REAi/aG+jp3NVfgo5KcUszL0Fv+CxaiwL+GRuLMZdzotJbah&#10;pmR9dWqor8XvNibGEqJ+ARaluozQis8QipdAqsrzJkZ7/A5jUsypsoLM+spCErByd2NppK9dmxCp&#10;iQ0b7m29fmnrysHa+Z3pO9c3ntzffvl4/+2zS++/vgQcP765/s3b29NjnTFRJ2SZI+FjfBRlE+ov&#10;Lupkd3vtpfPrem1MYpw8unjkIgyQYSRkUAzm4uV6oAm+wxCe5M8OOuamBu/dunznxiU6P7orOgbK&#10;L0e3sHm43EToMuJrmIhoRS1SLRjrwQEyv7u9eXyoPzvoI2CURxScOj66qENa4Jml+ayAL1HNXRYr&#10;Xgnl2oUMTimRZTOlKn/LCrgl68G04KMsQ7QhVQMo2aHUsGKpjoLJnwLchLEwIjcrMDk+PDM1VlKU&#10;B/6IP5RsVLRSUIZTqH2CaDSVetdA+QMehcd2djRDVfIjFZV4pHtgKStB9BYckUi5DgWRk5maJJ6n&#10;K1hzFA7xqWZkDUdntyxZL4SqXguvTYZUDo1KpRkrPsKy4/t0R7pPLVUCgzU0EDobuiI0IzF1QU4G&#10;50sGpZXIg//nEa/0NG2sTRM5kQ060KAUJVkiX4J+G0qK6IquaGluEuiIWSHsRHVav9uwMDOws7lQ&#10;VpxZkpexMDVaV1EY9JimRzuvnD9z4dzyzSs744OtTosG4eZ3JU2O1r95ceXRnV1xI/7i+mBfK9dO&#10;SUWWMswXdzYVHNm5x6nLSDd2tBZfvbz68sXhk4cXbl7bamkoddvFswqljmU3IMTyER/FdBXCoM3k&#10;aH9XG0enQsAuXQV8TKwu8354dW97bdmalma3GIhWFXDcMMptrSwREyzh23RhdrN4GdxujpubbHt0&#10;95wYH46JGvE5OlvrCaJVvKzkIUq4tbFGRsoW4kqWio+wj1qmH6D6BnvbEY+Ag2yKqioDCa/TTBdE&#10;ufkLdS/xL+5riAxcKtcRJQXInVa71cjS5TC7nKbp8YHlefGiGO2BcmcHvYQnaEacm6aIq+FnYviY&#10;JCBey1KJR/jIkjXxscLF8WbWRISdwPnojb1uS15OgJKb0jSIOygA4lcXp/FhmlmMxKLSjzFRgrPs&#10;RwBX6JrTsKy+unRuauT87gYJgEjcjUYQE0ZIPkJGEEk2MfKjMKMwN720KKukIJgQK6SieJQsH/uo&#10;Jo2pBFU0NzXU2lChS4pK00RXFGbZDBqwuDI3tjg9bNTGpSaGL88OXL+8dvNw5frlhfu31h/d2/n6&#10;0YV3zw8/vLz28fXNb97c/u7945mJfllsMThc3H8UfBSM4LhdbbVXLpyV+lGoWrCiIIhJVYW2oj2r&#10;mDRGEx8eE/klStNiSBzsbX7x9Nb7N48WZ0fo3jhNNlRRLSUXD3/EThSABIm4HIp3ag0Jj90yNtiH&#10;RAt4nIgpDnecX2RW+UkjqVBYKvzkp+rz1GUN8VEF2kAZX724v7U0N0EZuIKyPAJ/wHG4rzsr4I3i&#10;cktAs3+W+Im6TFFhJ2F3TUXJxPDA1Pjw0GBPdmY64MPUzhWnMGQdbEIn4pMYaf7Co9CVsobD4CkS&#10;sr2tETeOPH0y8vQpBCN9tDYxwWkxu21Wq0HPqek0CRY9uxcSG/Go7vzSRbA3hUgsdFwFZUoCMVHK&#10;HJ0GQnANoC0GneJg0OeWN+B+hSNpxUcMdEI66rC0MLesKJ9lHn2OywZQJFMEWchQUpDd39M4PtI5&#10;OtS+ujixPD810NOBwM8J+gEo6HGYxTcFs4N2eta1pfGN1anJ0d7cLJf4roPLUJzvXV+d2N9dnpns&#10;62ypWZgcKS/M9juNVaVZNWVZZQX+4d6Gga5aaFFT5p8abcBvH97ZfXr/4Oa17dGhNlocHFBMVHft&#10;jxEJH8WAaGSgz6ULeA1lxd69nZmH9y4QfjXVlcMWzl0G1KInODbFxyNEBnzWxdmJ8uICh0WE4QAk&#10;6NF77cnNdTkfX9+fHh3yOeC+2eMywxwX27rEbb2G6jJ0nsWgQVY7LCk2U6I5LbK7rRjZe8RHWmlz&#10;fSXoBXmwg0AbLwRkKCZwibYqyAkQYit0kp8CkSEnw9fb2cx6ZKZiKOfAEsyHKEm3w096DDWBJWtY&#10;si0oBOEWU5rCopKQGIUG6kUFmefPbS7MT3R1NtVWl7K+sa4KX6TNADvVcpQ/KYR9argviAwP+4o8&#10;Kk6R2LVwLHxONAYxQk3QIS0lob25Fs/QxEfThFSbVKaaAXvAXwUHI09SCVvrS6OD3WeWZ6fHByVh&#10;46goGmHEqS9pkwgrEGnWJ9PHzE+PFuVl0oAVOuOjxUMhBUcpzY5uVoIbtE9na93GykxxbkCfHAMc&#10;011mWEmEQqfjMGl0SacXpjpvXz9z6xp+tv7s4bkHN7bfPrvxzde33z298fDm7vRo6+O7l+enh+TN&#10;AXUWkYkxxJsCPZShtbHyysUjPqZqjr6UgoFywmoIAsskKKkWcBOemhwpZt5+ePjdx6frK5P5OR5w&#10;KWNYodTYitbOJkIKSbphcidC+mGsl+kolAiqcGN1EZ+WKlsAUeVkyRqM/bBJTMQpmuXO5trq4lxu&#10;ZnqcuEUgpmj69IrwE45wdGoYX71362pTXYUiNReCawr7ZiZGKkoK1Nd+MIVFrg6ITE6IgdH93fTl&#10;MwS8FaWFuBzOoPAEEJWCoxPF2fBJPIeV/AXC+Esl8DflYDgGvlRTXVZanK9PScan7GaTT0yl48kO&#10;phfl5kBJFePLRy5ihLwyUc/HobTa7ac/hbNJpYx0BZHwsaWprrgw127SQy7EXV5WMNMPE1BSAmSs&#10;UZgAgrADegLE4vxsyIghIbPSxQ074nFyBn2u3MwAehYZNDnWDR8nRrp2NhfPba2PDPQ01FQV5oj3&#10;cwjOaMvN9eXLC6M7m+JLzmdWxhfnBhZnBwf7Gvu66hZm+vd3l25c3dk8M91QVUR8XZyTSWTuNKVm&#10;p9tK8rxINr8zpaMp/+7NM08fbr94fPDg9jni7q2N2dxMt2QZwaUYVigReRRcS1MhvFGMgHbpsZIC&#10;3/7OChFeTXmJ6gM4a5af8BEjTD56KJIddM2MD9EHqBuUfpclw2sMuHXjgw2//+Flf2dbhsftdSEb&#10;RXCNkRD39KpKEHlSHcPHZCSkwxxXUey8enFJvD/DruEXOQZ62igxek08OzbrWIlmhCD93a3oREQW&#10;jOMvygEE2RCYwoIGugm3CNLVrpRyBIIsJR+FkJbrEc8CkSpN4fyEOdlBloqMyi9VuYHa6HD//bs3&#10;19eWOtqaCEPUuzGqm1UNBjdVzqrSSjySIMpmiaNnZfjyczNkLQgW0y0jAcJPi88/4aY0UbyK0C/D&#10;7yZNE1I7VDunAShjDXy0mXTy8wZNCOrcTF9XWwPpxdnx0sKciJOf0wIjT38VcepzGmpxfiZ9UcDr&#10;IlTkQDRR/gpxQYWELKEkpiQktXpxb2N6tNeojYeMVn0SoDTrEjqbawqzPSkJp7taix/e2b57Y43I&#10;+uunF4Djm6e3zq/P9TZX5PjNp3/3b5ZnRtaWplC+0ZEqxAZ/ceIjqOIJcjRh/rXLO2ZDgpwM7eix&#10;BkeH3aoMxxA/HRd9sr668PDi1rtXD+/cON/VVoPKlpMviEFLCpGINYgmeSo4yHkpE0iKClMrgWNm&#10;umefFrS8AO9gU0w4CoujiIe5Kn8IlypdX12+AN4Gegd7OmnJ6iqoy8EVB44CH+I5dQzynG57Z3Pl&#10;/u2ruJaiNuXBSgpyiS4FECNOc0RqHs3IzuFCe1P9+HD/4iyhYingDsW2ClLitqMmDp2oumqcRzFL&#10;6TvyKMejGCpMIaEkZGVFcW1FeV1VRSGu7PXYzca0FI3f7cpM92mJqaVsVI8Wk8Rt31irUUdoz6FB&#10;oTgjqVs5CiXB1OGIr4EjgMZp8/MyEbkum5BOsIBguSA7Qw39gXqEZKwBB9lBH2SUkz5kg0UietIs&#10;2QqYYuTnQqhJmrvbG8eGOmYn+xGGB+fWdzZXayvLAx5iXjHWh9MoyAkO9bfdu3XhxuH23s7CxurY&#10;8sLA9ub0yuIIrLywv3p4cXN9ZaKjpbKuoqC+onh8oLehstxtTcsJ2Osq8jL9Jp3mZH9X2fNH558+&#10;2Hty7/yDWweX9zeqyvLktBfgTCBC8lE+mTkehyQf0Yi/QATUUwyFMIO9XUEvYBU3B/6qyXBbqMii&#10;vMDESH+6h7qyy/HnlnS3LuhJ2zoz9k9//NhUUykmiESoOYwIJkkGk8tprirLn58eRsDCR6dV67Bo&#10;XLaEolzrwe6MGB8O1wBcaWE2zR6VhPPRYmsri1FJQGFsqIcKxeqry9DGio+AjwRyUuqvCs7nSBVK&#10;iqvTk5oZ0ouih6DJX8ooXGbQV1FWhF/hlJARMLMSU6AsKynYPnuG69DV2YK/4jQ4EAj71OCXclwa&#10;EuBjiXvhuOyKfWYEvHg8TMTt/swF5dwKsKOkgBikIEnM0CW/3CKBqFqm2jMJaAscCau5TmDFkJqI&#10;fqGKiHtWFqaoHKRlpJzon3bIX1xRUxp8IJQGBGK38uEmPBJKTQa2BJXE2ifIo6Qcqm2gq/n89prP&#10;YdDEhkFJAm1A6UdH5/iJr7MDRi7Vs4fnnz+68PzR5b2N+cbKQocu0ZQcq40L18SeHuppXZgdSYyD&#10;5kpcQ6gjPqLmqsrzbl3f97mNHFS83CI/lgINifrlxEInCKhPfvnv6HvPrEy+f/3o6uUdkJqWEqfX&#10;xmmTxNyFAkDHqlMm/kw5KsAJ/MmPssIFYHf10vn15QW6evKwUvGRnL/ho+qoiHknR4doumWFefPT&#10;4y0NNVxuTkRdZYUnrixG4SE1V6G8OPfFk3v4pyoSDCKMhSOQAv14+qvfAUeQRMzYUFOxPDcNqVvq&#10;a2g5HJE60RxHuJCRY+FvGKqNNUrEKVN9pEpTBv5VpaIk/ERCEvw21dVWlZYQUGvi49SDbG1SIvoF&#10;PSuwKD6oEE/srxQ3nfHm2hKhDL9D54VbqudCrGSJbsXhlZKljfgkQRQf6QAgoNWgy88K1lWWVZcX&#10;oxMBH4jMyfAX5mSWFeWRQfFRDJOU37zmrKEq+avKiloba1sba0YH29CPs1P9Z5an6TOK83NdNovP&#10;6aBfR9ARXJcUpC/MDuxuzeztzO5uT+9sTZ9dn9jamDm3tXB+d/nyhfWt9Zn66ryCHG9lcTadQ0FW&#10;AHcNuM0uS4rfmZrpT9vZGH7x+MKzhxce3blw++p+V0sdfPA5UUtOypyfnQ4EOCmpWEN8VLdWrZi6&#10;vegTNw2IxxHm7nS3i5+gUNLwN3xUVDXgtyMDXV6n3WO3ifxus9uq8TqSbh5u/PL912UFuR6rhfja&#10;6TjSYSTstrSCXB9dRUWJmErCZRMPedy25IJs88by8NHzGYqOFedn1ctB4KxETs5MDBEnQkl8saai&#10;CEQiGNGVkJE8MvR2El8X5gb5qYxdUVCMPWSmi7FUiob8xf5ZKlaKNfKBNeIRDwhyDW0moKagznqc&#10;lTX9fZ3757YQkiHfVTGXajYkVBytmhB9slgmx6M92ZVy5cjwk7Ex4uEM/s1SJbRicodom9FQX1Vp&#10;NRqiwk7HRoghGgqOas+koa06EBpz9+wqLq2JjzBoE4y6JL02AZVtN+lQkVwPPNJtM8MFGrwShkKL&#10;ibdrI5Lla3bywa5AA+ujwr6MCv8cVOVmeuqqipPiyH/KadauzI0NdDWBRcQjEjKZciZEkzDr4p3m&#10;pPnJzldPLx9eWOpsLtUnR6dwpvFxcmZZ8aWwsoKMrra6VH7LJ+90I/BRmtCPZUVZd29dyMvygnKC&#10;aBn/Cj5GR3wRG/n5qa/+rc9lmp7oJc/925eG+tpl5QlRqWDEkp9KaUIipR9DfFT4g30slX6sLC28&#10;fuUiYtBGlckZyRBxKkOIj+Tkp0rTJjtbG+WrbpbC3KyutqbZyTFCVy4WF0JdC9KUCYPUSski1SdH&#10;+x/cuYb7yXKKByCpmgTUE1AgGiDYZLfz0xPwiIBaDuwwAUd1aPhIcA2nUGrqeQj+8+vVl3L1N0YZ&#10;cC16X3pifqpSISEba6rddpvoC+X4Hm2SuNyaOAopxrdTIbAbxWpKwzdjbMa0lcVZfJsfbK5M8FFO&#10;GkSaPZPG2ylbSVFeUUEOkkRBAcEI4GorSjlBeiDgWCiHSkMZlkg/mFhRXEANkMDAEMTMz85gDT0Q&#10;4pGV5cVoguymupL6mkIk5Ozk4HB/DyqBU4BBElgQRJ8VsJUWeQvzHLVVGRtrIztnZ86uT53fXdre&#10;nBez2LbX7m0vgsuiPB+ZCa19DmO6S3wdOzfoIKQtzLbtbo48fXD+xePDx3cvrcyNp7sgo6A84ebG&#10;6nxZUY64ESeBGIKjNDFpm/yMlRjEI80GuzPT/XIOYDHeiMpk+ed8BDvAR8xJ3N/ddvz6IAG7yWVN&#10;KMm3v3lx7c3zW/kZ6Q6T0WkTXyjgEmB2G6zQZQftnAsnBR9llJ3qMCcF3NqxwabPJHcFv+yWNJtZ&#10;R/BYkBOoKiuk2fd1tYwP9y7PTwJHeEd8jdJXXCC/zZjKGXa0iJmRWKPwp2hIZrw2R74jocwhpaU6&#10;EEufWzw5QuJ53fZgujsj4IGJkFEFwqwkQedcXlp44fzu7PR4MN1Fp4oD4b6i/R9TEn/CudmWbjzd&#10;50pKFDfRWak6fLKp+EXlD3m58mBqvDA3JzaSyFqYmHDhL/iIsfONM8vUSTKNMCUxLVVMrWrQJdNS&#10;EFYWg7avq+3BnRsrC7O0T1QSEEEYAkHES5qYc1uTkpAIJSUdIMWXp774dxZDYktD6f7W/ObKZKbP&#10;khh1MinmdHtjze7GCn6WmhBp1MZpYiN0ieL9aFNqoiEluqkmb6SvwWNPTokPg5u6xLhkFT6jOOIi&#10;rAZNSUGG2aSVU5yFxYrxj/wr+IiULcoPPrp/WFqYKfko0EZJYiK++PLv/leXTTs21Pr00eHLZ3dA&#10;pFkvvi0jJa0Y9J6kxl3HK5Erbp4CVnmb8kg5shSy8fjeoj4lqb25/vDifk9Hix4RpVAo7wPGSmkZ&#10;4qNKszQbUmnz6L746IjYqDCriejE2tPZSr+YleHnwnEhVN/G1YcjCo6KknjjjcMDAm2kLodQ9/to&#10;OaODvVOjQzubaxf3d2bE/DTNUISrI4ZVyuNSA1pNPD6GwUecRIxtiBATmrCjkAMIF5L6UXkOZMQZ&#10;uPp0ySoDpcrNCTbW11kMegVHlurhdUqimAhOg1aNj0lLQU6abSaqRMwN3tHWTP8dul/ETgAiRgIT&#10;B5LTmNMc8H+kAzGQSzwzMUBAsNjaWNfSUAscPU4r+2TP/uPXYAix6QbAImpRWE5mVtCHtMQy/B7y&#10;K7i47eLrz1lBu4yyB0f6e8qKCqFS0OeRnGVvVo9T67DGO6xxxQX29dVhwcczM1NjffS1GX570G8p&#10;K85ASG5vUMHtW+uzNWU5Hlva8uzoswfX5qd6M32pQW/S1pmRZw+u3ri8V1mcny5fv0FgXdg7e/XS&#10;HuLJ77Kqbzx8gkgFRxh9ZDKmFoYYpHhkOD4FJSGJ1tW9SHCJ9jJMjfch4xwW/hXBuN9pdFsTG6qD&#10;P35z/8m9S1l+j92AUPuVjw44ZtGmewzbm7OcHeJR8dFmTHJbk3vaqj4jFBe55fewPC6LxZSaneWD&#10;ekSUS3MTAz1t+zvriES//BgFHqmiSzCHkKRYna31SE4FWQE++YQaXQlnqQ5RbpfFZkmTnE5j51ns&#10;JOhxOxGJ8NGE+Ty2YLrT5RAxtYCmeMBkt1vNZkMaoBwd6V1amCwtydEmE32IgBfDsdTzFjYhT2lx&#10;Pj0pP9W/mOKjSuP0+JxqXcoXE+NioW9+bnaKJjH89Cn1wJelHDl4pEyVAcTe7naMzdmQn+rGEEs8&#10;mKZC4wKCDTWVhC2J4tMrQh5y1vQoRFJEVTHhMBGsxEWHiWcy2QHnSF/z3et7XK3rlzYunluaGu2G&#10;hrHhJ/xO8+bKfHdLvVGbqE+OMwHixBgS0mLcVq3DlJwcF54UEwYcNbGxMF3wMV5EvomxJ4mO4WNE&#10;+FdxyOqwk3GRSkKKV3pLCjOePrzeUFMaE/GVwlNCzOlUTfRAT8uje4c/ff9qe2M+3WvRJcfER4uQ&#10;H0QqSibI1su5q8oUsEB4SsaFMAf+SAvuREcM9HTQVYwM9CL3qQpWshR8PK5PhRsMHlHPtHwkEqKM&#10;S8M14ihqSd3OTY6ha6hhlV9dQcURMa+l/Pw/2/V1tX5487yprkKVB9kYcerLjpaGR/duba2vUp6y&#10;onw62hD12HlCfBRdKdxhyXFxD3pB9Rd5VKdIQv2UU36cphhccdVzUzbWY2zIVhS+qCBPr9PGRkfi&#10;RSh3LEG83Hn0lg6Gm+Fv5NEkxqckJeblZPFDvc8TF0MN49icVIL8hsSRokRdim44LQWvBuL4udNh&#10;rq4s7exorigrwuFzswOhYItSEYdxRqCL9SHLzkznHNlcKQ9yuiWPaKEep/ioSXVF7vrq9M7mamVJ&#10;MQAi8kXiyZdkTG5Hisue1NFacm575vDS2uGls0tzo1AY6Ih7ZWIwTVpFSfDi/ur1w+2rF852Nlfi&#10;oqsLIy+fXL9z7exAV3lVqedgZx5ctjdU+51Wn/wkAUHMm5cP15ZmQBtAlPcijYpxkoy/NTCnnrQg&#10;HjHWIJxApOKjCwi61DBqSGLweS272yt1tWVWs0F89EXy0WtNrC31/cOPzx7e2Pc7bZ/qRxGk2vV2&#10;W6rdnLS9Mbd7donCyEc0qVZ9gsOUVFue/ZndKsgFJQXCrGkE5GwM3cAw4hFKbq4tkAZ8ID8r4FFP&#10;b9gRfKQ2IWlNRTHdMGtgKJ2PeghDHqEoEYwCfHqrWceeszO9TY1VRQVZpMEiBiUxv89OAWwWvSS6&#10;BThiuBTOUV1VtDA3VldbotPShNB3wstxoMryYvpQnFW0KDl5FC571PykbGQNRpoMShcot+MnnlpS&#10;VOD3uqMiwqLCw0CkSqiGoVqLMnyxr7eDBkbjxFQ7wXBcDq2VM3eJm1lyoJ9Rl5wV8JKgBggiEmPD&#10;wr/8D+Ff/YdTv/v3USc/p0Ja6ss3lievX9q6dbh18/DstYtnLp9f2Tu7WFGUHY+yiw5rri3fO7sm&#10;BqomRENJ8W2/pFjMkBJvTuMn+igyKVZ8BkebqF5ZUS+NEAiHF+X5TQZNRNgXqLnocEL7aHSrGAee&#10;EF1enPXgzqWG2sKYCBHXx0Wd9LmMNw73fv7+9YW9tfwcry4Z4SNGIKl7eZqjV1MEquARckZU4DHa&#10;MEVGlhxLjeMBTwRxGyuLLfU1dBhRYSeiw09BRiUtQ/WprhGJsFNfUof5uZmKUFwUro66UmoNTXF2&#10;YrSstCAm+uguM8ZfylDuaXKGMfrslYUpHBUlpR5bc1za28r8jJrthuuuWKxOQV0+UAI+oAb/hh7r&#10;YaFCqjSnn8iF0GshCzCiwJAIZ6DwahO2pcuEVT6PC8yBSAw+yslBcJij9xphX1pqiuJjUnwcCV1K&#10;MivFR3FlToVRiUjRhVNOnA0Ho/9QN+VpCJlBX2d7c3NjLXAsyMviJ40FNKhlwO9mTUbA6/M4KK0y&#10;oEmBQz/J5pLflcI/vU6jw5LSVF+inl9XFBfBINSZHLBtCfrN+TnO8ZEW4Hhhf/HG4db53TU0OHGr&#10;xBZ81HtdaRnp5rNnph7evTw+2F6U4/XYtNkBU21Fxs3D9dfPD29d3Xx45+Lu+kqmz01w7XeKUdyT&#10;o93vXz+hq1b3HKXuO4qUQ0z81BQfSbD0i0+5iJ9EG2hApx0txdmJ81V8zAg49/fWy0rzHDYzMgs+&#10;BuCjLamuzPcPPz25d207HZhazC67CcRRq6JuHXQ8aRZj/PrqxJULWxRGgktHc3OYtEU56Z+xa/io&#10;JCQmOZVGJiqRbnlmYgirrSwGf0ATo/EqPso8R9+lDcgZLhCMGBuSJoNYOkyQkd2yzM32t7fVl5fl&#10;c0TWAEcvOSUfvR5rbk56AMFtBpEWzGnnwluka5pHR7p7uhpNRk2cmGpUdO/4Ol6C9MCNaDbKrfEq&#10;HBpTLVAtMdXq1L/kZ4k30+fjkXT4OHREGPsU7+QppycnRoJWND87SeTOenai8IrX0sBYwkq8WdEB&#10;BGDmNG13W7PdJF6vPvW7f3v68//NkBJRVRzoaCieHmq7e21vsLvBnpZg1sbkBq0X9xZvXRVDvq+c&#10;3zizOGkzaCNO/M6i05xdXSgvzEmJj0I2CiGZEq9AQESJplOPvzmiJh6JRxyHcoyIifjSbk4e6mux&#10;WVJPn/ydxASki9MmJok3WMTTW9fdm+drK3N+9zf/iy4lsroi7+HdKy+e3GxtLNelENR+jpxkt1KH&#10;CkTKQ4RpEqJStYlqjAscCdUMRgHUWbNEIVKY8qL86XExzRdFQr2qZ8eqWjB1ObBQAuzi1lxfBBqU&#10;UddRXKbYCOqWioX7DTUVm+srgIm/MPIoOJKgSKni6UcMEpJoMT87PSfoJ2omxEZCckQ259Jg6qBc&#10;dMrPdYRxXETaBoiBdCqsZr3KhpENI8FRKAkOSQEQGlxuwmo2J80mGHlY0jdnBPwY7gQZ8SI1OYic&#10;n1ipQmEAEUSqD8mqb22Tn2yCj8eUlPmPzo5DUzwMMtKMwRyxdkNdVXFRblFBDuKgpFi8CYiLhlQk&#10;NPz0nQtlIT6SFks5caScaVCbmW7r6azr62qqKisidIV96lVo2YpNZUXpc9Pd+7vzlw7E0+rO1lqo&#10;JIGFAhWTtCo+Xr6wcfv6fnlhhsuSIj9skOx1JO1tTXz//sHDOweX9zdbams8VpOfTexpQZ8Zx3v2&#10;+FZelh94yVGcKu4UYjDERAiuHtFQHvmejAiuj28pKmJa/iofMzNcmxsLBfmZLrFn+GhOh+PWePj4&#10;h+8ePbhxLsPjDPGRfkXx0eXUW03xC7N91y6fU8NyKJLdmOqxGfKC3s8yghBZzwZKSIqR5VBS3iWk&#10;i1Izm40MdBFZox/prkP6UTGU0HtsqIds8s13p9q7ks1iJ5y/00Qh8nIDRYVZOVl+tX+W8NHvFbIR&#10;PpKnprqM8AF3RDA77TZFSZNBp9MmtDbX9PY0G/XJsTFi7DdGQ0I8IlzxJ5yJxkO7Us6tvBwLeTwZ&#10;WIZaIA0+JysDhw6F1arPx2KjjyhAfvy+vbVx48wyPhcRLoaXszmHo53gu6nq607y6SSMQCUR56Il&#10;9dok9EtybJQtTVOe7z/Ymn75+PyH55e+fXn1cG/JlBJ9+nf/NuLL/1BTln3t4vqtq1t3r597cOvS&#10;03s3hnvakZDahOiOppqVuUn17XzFR702QSESPipycUSOCwIkHwHQyd6u+kvnN4ivw8O+kMKNbOLu&#10;pLj/GBtpt6Tg5ee2Z5sbCrY3p759//j+7Yt+jzEpDvUnxlezZ3Yrn7mzNzHWhwTkxfPQRyFkUDPK&#10;FByV6TQJ7c31B+e20GvE8uBSQVNF1iqP2lYs5WWiMuljFPXUnlWaK4UlawQEEaTo8fHRwZGhPuo8&#10;9K+6jhiJ5MQYKoeaIdwWmsJCFyqEvFTQpzD4yCZk/pTvXNk0nQZwsFv1wpXqFykGxr/kp3i0H/DN&#10;UUTJY8Rf5AGOUIni4YRkY0Oiddji97hjooR4VB6FLyk+wsEQHzGhE+PFHBmkSJMHg5JsmBDHqQln&#10;5oh0HpSNzokCUAx6aOIYDESiCYoLc5U4QC0iGwEfeUAkoMS4ZP+Kwcd08TTcGvCZy4ozSgsDRBKE&#10;q3BHwhHjXySOKeA1ZWfYG+sKrl7e3N1azMvyiXBVKD44ZQCOfndaS2PJi6e3Hty92lhd7Lbo0l1G&#10;vyvV59Rc2p+Hj/duHJzbXC3MyvbaxTdUoWdpUfrbV/cuXzgb8Dp84uYjpBOUkAWAiUowWsA3fR4C&#10;M+hzKcFIweAjrCTBGqUfpUj8lY9Ohz4r0724MJ6bE2CN2KEDLks+lnt+/ubBgxv7mV7Xp3yUdy1A&#10;ZJrTljA90X79cFfdHhRPqKx6r90YcNs+C6a7IBQIO+aj2JhCQzroTlmL8zMHetoqSwu4InTU8FFB&#10;kGXQ5wSOg73tw/2dqEgYqtAp8SoGkJMZ5QgWGxsqszI5faMkvRh2xMra6lKOTprzIXAYGughQbld&#10;DqSvKD2dJ45SWpw32N9lNqbioHik6LTjInOyArgL/hSSBiyVCS8/vrNOmtZIgpy4NQl4l50Z1GmT&#10;42Kio8LJL/ioTM58I/aDqMnOSj+3s3nl8vm+ng5tcgI7VHsgnSZnqFajN2iQ4EDxQqWRTk6TfnNx&#10;7se3Tz+8vPr+5cH75+fePt073Ju36eKTok4nR4dnp1uvX4KPOxfOLc9N9K/MTdy/caUgMxD+5d/6&#10;HOaN5VkucUp8pLoRqdq/QqTklxpjSEQsnv+CM018xIW9M88e3zQbtVERJwCT/IvCCAGVHB/ttKXs&#10;nJ36/puHjx9c2FgbffXixtRYV2LcKRVQs09kKYgEi+wtKuxLWMmld1oNikRUCHWu6lMZ+8dQiIbU&#10;5L6utvWVhcqSQroHTl/cbTx+YiPia2lqD5i6QFSm+p4fV+doh/LOo6KDAJ988stOcrOD5/e2udDk&#10;UZeVPOQMXY40baKc20lMgZGqEVeErVDQ1IwiLO4Uuv2iNiSBSxC6Qh9VHuVUFIlDQ0Yl3MgAp1iv&#10;wnMOR7/IJkhImMgaVXh2aLci3xxREfBXzJOGI4E8gUJJQFAIJZGN8BFiqr9EoC3/RTmqvvm4nxZ3&#10;EjgvcXaaOHwVqdjSVNdQX6VuO1ZVlJSVFKg4GjKyVPoRU5RUsvE3pv6lS3DLQTMoxKDfkhmwBbzy&#10;9TYBPgVHoR+FyXHa8m0WU0Vp1vLCaHd7PTEiVPK5zHSaPnfacH/T4wdX3rx8+Pj+za7mOvw202dN&#10;d+vS3Sm3r5394eOTu9cOhro7Ay63HyUonpOk9HRW//Tdi5WFcXZFII9+lHCEFehHwUeW0vF0Aa91&#10;c21+dXFW3vEUWJRfjDGDb/jotJocZgDHWVtBpDxHs+LjwtyoFGEiYPcd87G+3AcfH906n51OpGr5&#10;lI8OO9JQ67InjY803rwm9CPlUXzkjNJd1s8IclWo67CJKBhKYqBNIVKdQFbA3dPRBAfFo2r5cQX1&#10;L3wcHewGkePDvdXlhexX5ecveZ4iW1lJXkNdRU11ic9ro1iwWGlGyIh+pLykuXIdbU2ry/NQT91w&#10;YYnBR/yVlYgIzlk5pVrivtmZ6bg+Hqygpv4KtTeVYCUORwKHQ0TQMAhJUKb087gjThkyuUZkIw9Q&#10;Rjk+enBnfW2pqCCbJsFOMP5F94SM1igJJcJMmiWmQImWDDodu2cWvn58+Zu3V795c+nN84MHN3dK&#10;ctNT46JApC4psq+jprOlPOgxpsRHGFIS5idGV+dntPExSdFhJXmZo32dkJFwWzylkcG1RMCRhOSg&#10;6kCKj8kJEauL499+eEZlRoZ/pVRbkpwtQgXgXqfu3PbM+ze3Vxb7Hdb4nAwrsRUbhkJpRcbYyJPR&#10;4V+hyIgSuHxaDTV0dCuWhKpPVaUKwQ6LobezbXlumgCNvkG+RCQia6UclZHGQAxdDheFq0YHo65U&#10;aInxF6Zq+AiR4mvR4TjA0sLM1MQIqCKz+ktlO7oc2iR9amKqRlwIygCjScBW0ebdDoNW3MJjE6Uf&#10;OQTHYkN+4ld4AsjjjCgeedBrXGiajWIKoQz/cggMYLEVzsZOlKnCs8MEMYGF3mmz0tcCOxwpJB4V&#10;/pR+BJHE1yRCfFTKUUYt+Gq0BOVR8SgMgC7Iz2pqqAGOTY01REsE1Dg8gjHd51K8ExQQ0km8Gxai&#10;ZMjUvwTd5FcyUyiDDH9eVoDr63cjYlLdDh0JH3/JryGCIaEuBSLlqyxyQgoQ2VhbdG5rFQiY9RqP&#10;02A1JbQ1l7x6cfPNy7t3b17cPbtWU1ZEEB10W3yO1HRXSkdz0aW91ZuXDyqLCmn0QTdm5q/VpeE/&#10;/fHDUF9LVsCDSuUaoaUwEoqPiD715KeyNOvDm8cX9tYJYRW+YaJMCD6iH+Gj3Up/APrF6cuoNI34&#10;en52JFvMnQYEzUf60ZaAfvzl27/CR4nINLstxe3Q9PdU3b5+/jgCNqmvMoDIz9B0fp8deOXmpGcE&#10;3HpdktGQjAxUmFM60WrUqvcLUYj8/NTqqkonR/ury4vIz1ZqJWmbMdVu0lWU5vf1tDU1VuXnBsWj&#10;dKt4ECRVpJCQNksq+tbnsULn0uLc6cnhxvoqsAjXlXjEcFmWrc31mUEfKMSbVVtifX5uJs2Dbh/H&#10;PWq3n+gRZWKNHCOCi+PQtBa8hFhGxUEsoyPCYyJDfAyPiQmPiDjV1Fh75fJBU0O9SZ8WEXZK+rEQ&#10;LCnJ4vMmRvEFK6FZ4CPNWI4aEcBSRCBBE408cSIx8mR1afrDO5vfvLv+9uWV5w8vn9tYzPa7kmMj&#10;NLGntQlh8ZFfxIZ/oZHPW6BRZ1N9d2tDXPgJbXxUe2M18l48nEmOUyGkMkCpkTN0STIK9ZcQczoq&#10;/PP8HPfj+1dLS/Jixahvwc1kObEYCTL73PqL51euXdkqzPUkxp1ANoLFJCSY1KFkAGExESciT3/B&#10;IegI0RcQMzripKpSZaqGqUMSnDIx0drS/NaZlYDXBZU46F/CkQ5DreHCnfzqd1wsLqWKVdWu1N4+&#10;vV4YgJBf+BPzpEGKro6WiwfnKsqLSB/9e8xHLCVZvFilhHxaciIhttdpLSvKqy4vpgmJKpKAY0NR&#10;7LgoFT5zXNiHJ+BmqSmJavpbfEO5HAnFcfKzlToQm6iblZScvam/VIH1Oq3VbIyLFqTDi0IEVFhU&#10;fFT3H0kodJKBbIqMGGlMEFbeeSCEb29t7O/rhI/E0fykqMBO0TDERJVWdxjVGho8S36qx9nITGLz&#10;wvzsgrwslDjL+uqK1sZa+aHmVMgIHz1OvRqWKN/sFtOJy1BXwUsNVaY5p81MDCzMjGcFwEeq05Z0&#10;ZmXo5++fnd9dKivKzPC7M73uoNsVdNuRkFl+s92UUFGUuXNmpTgn22d3st7nSMv0669dWf/7379p&#10;aSzL8IsYX/GRnvgv+JhaWuR78/LO3VsXgj4xIBw+qhj8N3xUd+FkZ3DEx9mZ4awML2tE/2EXM+P6&#10;bMTX3t9/9/Dx7QP46LUhOcUtvk/56IPprcW3ru3lZPhkBGwSH+2CyFbjER85AIQqK80jxIaPiEQV&#10;JitjG2AXYiJr1JL1SMiSAjHvUOgvRUaOwcHgY1FBVkFeBiIRWSplsIAjPz0uo89rAZF2mxCtSNee&#10;rpaJsQGuLl4LJZW/EtHgMW0tDWrAsHJKkIej4wE0OXyXn6EmR4aQ4/KXWkmabXE+emA4Cw1xTQKi&#10;SDFJnxgZDiLx7ChCM6JXTVxZWWFOdqbq/3Fb9iO/RReZkhwlOZVgTNWALWil+EIkK+0IkfKmZHQS&#10;Qi/uhM0Uu7zQ/uj+7ttXd25dOwi4rMlxkakJ0RKLYspblimwICrckJLUXFvBhYk6+bnfYW6oLDFp&#10;EzGz/IiYiiKPntLIQB7FhyXEnAo78R8S4766cmGzob7sUz6q+XjI6bCkbm/MrS6Nm9ISxYMX8Ua5&#10;0LySj8ShnPcJWMYVp59DJiAkxextsaLqQhJSGXXLMuhzzU2NLc9P52akaxPj2JWAYJgI7T+FY/Qx&#10;LtmJQg8JhRj2HNph6HphoTTnKPYQeZqIcnN9ZWxkAEEnrvsxIpUBTQx1CaO1SUhjf0dLQ1tTXXbQ&#10;D5qj5UfP1VHYEB8gMz8jwsVbRhAQuAAU9oyPQUxtMjgTsW18nIigOXrIo8ivCs+SNIdWpcVSNHDf&#10;APJUp6sIqPho1OtAJGn4qJ5fw0HFR7KxpNPGxyQoowAoKEQwDvZ30ysQR+PhNHWKh9EoSNM6FA0V&#10;HOEmpxBCpFrJVjlZ6bg6CbydRG52oLgoFxHa3tJQXpQP9RyWFPgoZ4Iw5mamZ4nv2LgwxKPio0Ik&#10;OeXbzfr8bN/1K3srCxMmfYLfo9vamPjlhxc7m/NgDnL5yW+32I3aLL896DE7zSmF2elnFubzMogS&#10;4aPVY0vOCRifP7nyh59f1VTmsZXcs3iQq/gojyjRLGZyTC3Mc715eevpw8PMgENiWqnIo+czIT6q&#10;gS7UDEgBI4qPGQExqw0rXXYj+tFjjast88DHJ3cu5AR8Prv9Uz4SXzsdqR6npqkh9/rhTn520G4C&#10;YuhHo1uaiK8x1Fx2lq+8NB+WpfvsUNIJBKWpiJs1ZkOy1Zxqt7KSwxNTGEkoE8SF4ghXs95mRLTb&#10;a8Qs7pCcKqAixBBIZK3PffTMWnRKdr3NrLUYNS67LjPgLC/JmZ4Ywji6xKVedeN4LbFGd2crRlo1&#10;HnwUo5MU+vGT1ospl1XZMLUSb8bRQW1pcT6VghNjUWJAD6Gi4GOslJBRtFvEHZJESyAksJsYD4tP&#10;JyWEJ8Wf0iQgPxNR4FaDTi+/gAqtkhMUawCNEJKQQjTLsFO0lfhYmhB7CDPoYyvKs54/vrG5NpeW&#10;EquT7zKLjxyIYFkoQQiFcSb6lMT2pjqWrMzPIsrRA0eLIQWTX5gQQ6PhI9oK6EA6iciTqZqono7q&#10;N1/fLSvJEe/PRJ5mc+B4zMdwqzFlf2d1ZWGK2qKE6qE2CbIptCXGRBZkZ7Q319PbAabYSPGupPhL&#10;PqJVdUgFqjStdHt9lbAalz0mtRCP2K98lHDEqA3SCBlUDNwJO/Wl2pXaJ6auFxZaw1XjJ2Vjb/zk&#10;ks1Oj59ZXexoa0Lr0ckpNik+sk9FPcG1+BibWU+oAVJxDHpQYn7lKiLmPVKdwCgiKoKVYWzisltp&#10;YJALism/iKApA+WhDIJZbKXSuAf7oQbYlnR8LFIUCSn+goM2i0mbnCRDEHHzkTUJ8s5jZjCd9eyH&#10;JfhLjBc9ruSjeNOBvXE4/uVnwO+priylosBZYX4WlYxEoGg4P0t+Kvwp2ag4CBzVM2uFSEytgYkY&#10;CfIoA7vQFj5WV5S4xSw+BhVZO63awrz0rramvKwg9An4XGK3f4FIOk67WTs13nNua8mkjw949HMT&#10;XX/4+fX25oKkm10ObzSW5AXgo8eW5rHpx/q7p0dGfA57wGUnuHZZE0sLnG9f3Xr78paYPFxMZCP0&#10;o3z5WMw3IU3w0e82+N36onznm5c3nz+5lpftprQcQvGRhHydxuwQUabgIzUvJgOnhJbU7Ez33Mxw&#10;MN1ttRltYgy5kaDebYmuLXH9/psHSj96bJa/ysf6mqwrF84W5mZCXlAmno9bjKQ/S/cj3cUgG0Ls&#10;osKsspK8irKCvJwAu1CDukkg7kjwEzgC5qNdS0irn+wO7mKUO8PvoUeisZUW5nLC8pXJo+pQDJVT&#10;YBroGTL89txMV111wdhQ19zU0MLM2MzEUH5OwGISw75C+pEYqrgwF/2o7gfRNqRjheEltBYSyj5t&#10;bAqORz9BnnwKKVtpFmnp68gB0duLaamiIuPUw0foFiMQicXHhSMYE+JpD7+Lixbv4WUFLVPj7Ztr&#10;Mw6LkUgEsQyq1F08gAIF2DEGLLCIcDFm6LjNi5ZWX1Pc09EgX86LCD3YIacUm+AARHLY0w01FXVV&#10;ZawxpCYFvHZkI0IVOKbJzzZwRMVHAS/5EQi3Qz83Nfj8yfXvPjypqsyPE9AUA7bZm3yRQ7wrjcw/&#10;t7VGfKShtctR5ZBLElYc16zX9nS0zEyMeOwWCsBKTDGOWg0/Ld4VwahzZBeXY3J8eGFmAmUDgugS&#10;yCZApt4vlHBUuGQN6ZiIU06rqaqyhBbOrtSlOa4WYbITOhqAhbGGgxJfcwrsmYOWlxae3VhdXpxF&#10;WKH4gJTEnFCOiowYP5Xuw9BKdTUVcISVmORdJGINNkEuglkx1jWCQwj5BqpYL7EoOkjlGMIrjkcy&#10;fmr8RZ9KfmCnBKAydkJ8bTbqQxvyb3wMRUrIzc4krQ7EEipi/MU54tWGtBStfCuMWqXMba0NysNZ&#10;wnf+pQko5ahamcKi4mCIiQqpEJBEus+lVobIqIw1BNdUYG5WgDZPD69muoWSbU2Vk6MDWfJ7diGk&#10;HgPr6BYhrm43a/q665bmh036WI9dM9Lf8B//+JH+XgLO7rUbywuDj+5cqSrJcVlSXRb94vREc021&#10;w2QIEry7DR5bUkN15jfv79+8upMddEnNpA4h73J+wkc5sbmupBD9ePPtq9slhQEZ8Ioom38hSWj8&#10;o8OmxKNkmShhCiJXDGL3O+3qZWWb3mtPcRgiqgrtv/94Hz7m+n97/1E+nxF8rK4IHOytlaOf5Fwe&#10;SEgqSvARwZgRcKODWVaWFyIhGxsquzqa8nODaL1jLApQIh7VzcGjXUs7uniYqHcjAY6cVlnMzVlV&#10;VpSXFcDU26AFOZnF+dlVpYVNdWWNteKLKyODHf3dTWKu9p215fnx+enR2clh6ExnrPhI50ngQ7+b&#10;n5vZUFcFLpXT02xoJ7QB2pVi5VFjU0A85qNqfvzE53SpSbgI154N8WDVDLCjOZ8lH6PESrGTeDHw&#10;5bQmHrn0d1Hh/96gCx/oqXx4Z/vB7c1b17ZNaUn0aXNTI0GfI058wUbouDgx1bZg3JEok+3kSKKK&#10;lgawIkBbUmwEteR3s2EYqk0SSi3ZNjoq7BSVdmFvGw+AZXSz8BHZqKMtyXBe8DFBTNQI9eAjxVic&#10;Hf3xu5dvX957+uhqc2NZZPgXsRFK/R0Vhj1bjbqzZ1YgIEqG/oADKZaxRJG3NtbOTo4FvS65lUA2&#10;ZRMJWZPULaYqnMsNp3q62oy65BTAdDyYRmFRGVgMhdX8a07T4tNcRK6aYp8ydb3UmtgYMcYgdBRx&#10;1Ti03C0/K8uLN84s0/ihBgZNyMDe2ETxkSVpBUrSAb8bpVlakg+AhISMDFcUg4zquqvhrvLGn3o2&#10;IpbKGUioNX9poTwoTbNBr24mYgKU8bEmQ5rH5QCCKqc8XFRCXIxOm8xP1nNtOaLyOgqJUZngTJ0U&#10;Ho5MLizIpqIgI5YiX8FWEiEExxAfWYZ+UjNE0yyBJj/VXyqBhfQm/4LggA/O6MGTz0UUmRrwmYf6&#10;2ugdCfjUViozgBCokjwSWs+JfkzqaC1dnO33OlPtpviGqpxfvn+1uTbP7oS4sxkbqgq+efO4tjzf&#10;ZU7zOUwzo0Nl+fnE3eL7XC6Dz5nc3Vb80/dP9neXgn7xNqGMlP8KH+UUufrSIs+717c/vL1bVZYt&#10;79qBaaWufstHp1VoScnH1KK8gJg01u+w2QUf7bY0t1UDH+tLnH9AP948/5d8lPcftfCxvNR7sLeK&#10;NGHPHEXsX/ERqZiV4SW4JlFanAsuiwuza6tLSQf8DkVGQUkZZR/R8BM+ymPIQNtq5PTKivK725s7&#10;mhto5+hHKFlfVU66srSQn3WVZR0tDb2dzdhgb/vESO/IQMfkaO/CzOjU2MBwf2d3e2N+ThCfoNvE&#10;OYR4lG/1ISIGB7o5Z3UHSjWwvJwMAKqmg1QtTbSrT/go0vK1GVoODlRUmJOUGCPnsziSCRiR9REi&#10;xfzP6n4cAvCruOjPE+N+Fx/zN0X5lv3d0Tdf73/34fKTBxv3b20HvObYyBND/e03r54vyPFHR3wJ&#10;JeVcOGCFzYWp5hQ6CtjFoiJOoqH6ejrGRwfVGJFQOdUSrFSVFu3vnG1rrEuOi9YnJxpSksCQHE4k&#10;HpdDRmXwsawo5/qV811tdU31JXvbC69e3O7uqj998m+jwijMER/BHJQxpWl38OWpcYgcHXZSrJT0&#10;IfjlqnFFfC4bh0aWKuSRQRgnIu9LUGOR4Se5KH29HYP93ShBlYclWqJZ+AAA//RJREFUW7FkVyET&#10;AbWkJFWRHfTnZgbIqZDHEt6FIBhayf5Zw2WiD0vWAJawKDG8/ERSbFRkxCm8CyV16sTnwI6wEYJQ&#10;GC4r2RQiVZeJISHJg8/UVJWpaWW57nRR6gYf10IZa0KXhoOpC0TiXzf2oAzqGdLwTB1whHvsnF2l&#10;aVO8bifoRKKyNylUf90EIw852QSlqdMKyuPVGOWH4/yktOCJhIKjCqs5l5AiodohVwiO/FQr+clK&#10;OBj6GcKcMv4iAztBZnpdNq44QbFX8rGyNHt2cpC2CRFCG4qEjPYks8xeFwGf0e9JLcyzXrm4uro0&#10;GPBoG6qzfvr25frKPDoLYHmspsbq4q8f364ozCK+zvI7J4cGirKzfXar32nxO9PS3cmj/TX/8IfX&#10;Z89Myc/auNLdYuYe9TqJPNARH6V+TCsv8b9/c/vbDw/rawrRjy6bRTFRjoIUfBT6TvLRIfWjeEBi&#10;TiFyh48+r91mt1hEpKuDj25zVEu1/w/fPrh//VyOjzjZ9Jd8dDuSiguc6Mf25gaYKO4/SqBhn8mn&#10;JWaCazlamyo2uMScaNLku4bHZPwX+YjBR0lxY3bQBxMbaysLcjLyMsVUnehHVmb6PXLqJBc6JTPd&#10;kxXw5GX5C3LIkFGYyzITqZmfnZ4d9CJFOYTiI0Yvit9zaREFXDnVqETziA6j+8W3IA5NhfUsxV/S&#10;FHfEGslHGhj9M9eeNZhqIZhoMOFhwFFKLYAivvaXEHsiPubzhNjfFeRaFmZbHj448827g49vz8PH&#10;Z4+2nz7Yb20oSkmkScRdubD99dPbjXXF8TFfgNSEGPHARD70+LVFEcqJo0iTK8PpyWm9nBdNOlRa&#10;lqr8Ok1Cht9NHZpTk3WJcfBRmxinkR9UgY+/IjIxtq2pdmKkX8/fUSeIlW5cPTc81HXiq79RfCS4&#10;To6PU89n0lISp8aGh3q74CORL2uQeJGnv4KVqAkuk5iiQYbbgmVHwycj42SVElOfPvkFFTgxNsQl&#10;gJK0YUVALCQVBRnFQ3DWnIwFfxGn8bPaylK72UCFcIKcbAiIIWP/p05+fvKr34EDFF9RQQ4JVQ9i&#10;/5KAZMMNaOEQKScrgG/AU7UtyxAfOQRYYUPWyCcSQWIO9hbCExedpbruSMiQqTVcGqAWMn7+pYV2&#10;BQfBHLDjp/IicOmkeei0GCtDe1A7h5qIR5blpSUlRQXxsUc3hSg/lYlR5k/5iJGGa5/yEWOl4iMG&#10;ClVjJKFEIn+puFtlYA1/Kd6xLTlF4mjmG9p/GtQbHWw/e2YOBxAskGwlv5hY6+jmoFU+ZTa4Hak+&#10;d3LQn3zl0vwP3929d3Pj/s3df/r7784szYEqqR/NXS01r57cLcz2243agkz/wuR4SW6O12b1oVUd&#10;ugxf6txk23/8h7eriyPwMcPvgY9q/yH9qG4yysHn+rJiL3z84dvHLQ1lx3wUwOJw/xIfraZk+Liy&#10;MBHioxgtY0/2WKM6GzL+/vsH967uwkenWbDvz+NrrcuemJ9j3d9d6etsEzcJJSJFncBHkVW+VshS&#10;6UQVU6v1yv7P8FGWXu7UIm9tylk5VVodSWUIGZL4ExNsVcbeOARuQVOkYaRqxTfkuOrNjbXBdA8N&#10;RqEEAzHgT+kR5W38FTJysp5tWY+f0fbIT2Ys/PRJ0WAkuaJoIeFhBJ5CB0WcjCU+jfpdTqZlab7r&#10;xeNzb1+ef/9m983XW+9e73734crXT/dePD5YmOoxpEQmxZwoyvW9e33/x++ejg01m/SxSfFE5Ufi&#10;K9SiOIQydTjKCdAhPq2dNK06VGxBSfmRRYyfKXKuF4BInVC2+OgIYmGEpEIkaYNWQxr6EOAnJ0TO&#10;TPQP9nd+9cXfRpxCz4qbodSO0oPkR9QP9HQQs6PvFAQFH8NPsh/1niKbyKMIMci/QgLLgJfS0vwW&#10;5qZam+u5LorpZBP8kkZ+9VMpR44eE3HKZkpDkqQmiU+YisdWcmCNOk1l6nqxBL7a5ITqSuIV8ehM&#10;kyRuJqprRzbcgNCBwFCOOhA9YnFhLvE4aYziKbgoSlKralsuN57DX9JbBKTEPcdjPpIGi+pn2KkT&#10;EI1mpp4yq3uFRMf/EiVFoBwZTtTsdtq1yUn8YCU5zUZ9upcIW7zyJXOKWJ79sERvcghgmpqsaayv&#10;y8nKIOKhnJw+50jJKTbl5ATBE2VWkTUdkpKQ2FETO35EIxAmgRhar9Cm4utQHmU0nIDfnZXhp8/g&#10;J1dQRqm0xNTCXO/S3Mi5rZXyojwuFlgkA3sWBxJR8698pPf1OJN97vgL58e///bmz98//PHj48ML&#10;Z3s7WoTiczpcZsNQT8vT+9dzAk6nWVtZnDs/MZafEZT6EUTqxHSQ66N/+PnFUH9TVkBMNSRH6ig4&#10;hp7VCD66xeF0pUXeNy9v/vT9s662GtjntIhvckmA/BU+SmWWhu+UFAaW5sYUH+UjGoLuRJ8teryv&#10;9J9/eXb7yhbx9V/lo8OakJ1h2D272NfVHuKjsiM+Kgj+ykf5xuHRenn/8dj+RT6G9hgiXchCf4X+&#10;lWkxckia+BnKrA5Bw1DxhYpBcHeCJq6xcizVPOhmFf5Is8RU2yOhFJlqM0Sy+AdqQrU6xUfRTqSK&#10;jDx1kkYqPvEeG57lt5Tme+an2h8/OPf+1aVv3lx883z39YvtD2/33786f+vaYltjzrVLy/dunvPY&#10;UlISTuuTI9aWR37+4enrl9fOrAx7neLzhPHye9mq5bDEOAomEBl+BAUKRskpieIjS9YoU+VnyVmD&#10;M+CCxDPqUtgnNDTqklkSCMM18QKP+EyrmJg6LupUZWk++o4DqdmzEcUyxBZPgZMTEJv1bU11CEkJ&#10;LKnOlEmthynMKbjzkzRKE/EIx6cmRgirabEwjqJS/k/vMKqleiDD4fQpSZUl4jvLlJCdCx2KuvyE&#10;jJiqBJYYLOCy4reJCeL5suokyAM08/MyOXRTQw1Xn+tIZhwDVvJT7YTicU2pNMXHowqUg71gkKre&#10;xDj1VFpcgtBVYInFiu9Th0M0QmOzQU/UnJYqQuR/RT8q5JENPpKVzZPij16jBo5QMjkxQe2fY5Et&#10;OzOoT9WSMBnS0JiZwfSA3xsjPsArekHFQdyYMiu1SMnhI0a1c5o0AU5Z0RBsqaahgMgaaKgMCCpT&#10;dGPJSqoUPVGQl1lSlEe8Qr0V5me75acKaXQOS0pZccbi7PDi3GhhbhZAVHw82vkxH6WyM3ucRrcj&#10;2e/RXNif/umHe99/uHews5QdcBHrpXvc8JHqKy/MHOppzfBafXZDY3Xp4tR4ls8n7z+KwY/Z6for&#10;B4vff/uwtbEkMyCmqpTTO3KUo/E9io/y9qL4wip8fPXi2i8/PB/sbYKPDjNRvEVy8F/jY3F++tLc&#10;qMdttTusdqoLwWdK8NtjliYb/us/vLpxcRM+/nb+Rza0ahzWuJxM07mtpU/1o7I/46Oy3/ARY41a&#10;qa5QCIsh+5SP/7opCP7FSnGfVRnnjIX4iPfg9KnaRPVaFZ6kmhbuhW8RX9NUfsNHYcfzBoIhrndb&#10;awO9KNlE2waRxy2EhJj2ESVy+svS/MCT+wdvnh18eHXx4+sLH1+f//Di3OtnO6+ebr97sf/d28vT&#10;Yw2auN/VVmS9+/pmc21+ctyJmLC/yc+xP7i7//L51fdv7j28d8nnMiXECMooMqpGpUw1TlVOUdSj&#10;73GLMn/KRwGI45LT+EEPSgjngHHATY4rSlBw1CWT1lABiMTYyFMBr6O2upLmHRMuviig7j8KYRgZ&#10;ho5raahpqa8xpWmhmCIg61keke5YPGKKd4Lep7+iGGMjA92drVQ1pQ07/WWkfNlO3b4US6pOjp1E&#10;PJJgzyUFOQvTEwRQap4I+Mjy6JQ/4aNawjU4CPtI8FP1diy5WBXlR68bE0Yo0rE+WRNHO0dCkp89&#10;UCQKo+Co6k0IRjlhD5scrY8Vo6/VjUKugrruXAt1dUgAOKiIwkPfgTz1vIXMISyGTG3F5uQkvk6I&#10;EwMhWK+uLz+RimKK3dN0wGLSPIBYUVbCntGP8n1Zc7rPU1yYr9OKl3YCfhfYws+Vh9OsqGR1+lQI&#10;6MT5lXhEGEI6lqr1KRTyEwKqJUaNhRJIUbocNTK8sry4oU68m0jzYb1dPNUVVLKbNbmZzonRrq62&#10;Wj9gpRn+OR8VIo8jXxPMCvoNF88v/OmPL29f3SzMdjnMqekeR3YwHeFLfO226vxOY9Bj8dr1rfUV&#10;S9PjGR6Pej7jsaVm+nQ3r6x9fHe3qjwrI128WK34iJKVpnAs1ogZGB2pJYUe2tTvf/p6ZLDtmI9W&#10;sKUSf42PevhYmOtbmB3xum0hPhJ6oR83Ftr+x398e+vy2fyg320xw8cQyqxmRHqS0xZfkGc72Fvr&#10;7Wz9LR8V+zCyWkx0WRjbiDHbkNF5HHd/ykdlf8lHTo+yKuMwyqChWCOfbqsDswytP1oK/WzBOH+b&#10;WXgSnoHrKP2I9+A0tAr4SJNQrYIlfSztAZfiJ0sMt8PUTzLgcJlBb0tzXV9PB7sKbYjvqnZCqBUv&#10;Pu5+Mi7iy4mhltdPD14/2371dOvts23g+O757tvnu+9enHv7/ODHD7dWZnqN2iiTLnp2vPPc2Vl9&#10;SkRSzJfGtKiNtfFv3j/85z99e+n8upx5WzyMVhqEZsOxVLtS6aiIowljKKFq0hRJFZiGzekoANG2&#10;QT/tJC5GvK1oNaYZhYQSI3sUH9EciMeUhHggyMqY8BNWg660uJBAjsAZTsmHM0I/gid0aHlxfltj&#10;nQXldRwOs1RcIzPpkCl0hp/8gm072ps625u5FpwVJVQlp3hiW4lXlurbEuhHWFycn9NUV1WUl2VK&#10;S2GN2pvsLf46H6kBdQXVnjkKNMTyc8VsxyI+kOE2mUWFSFXV3tqITFabq6vJViqP2K2sQ7lkz7Kn&#10;iUVdHkXNXJEQHJUDYKT5FzKqIdxoPfBH5lDOkKk7JBjBMjnBKFeZ9WSTABUxtVqjtmU/eDI7p9Mi&#10;PwZV0Y9pqcl48uL8dGNDNd0D5aecNCJEHydC+bnSWvmJBZoA64EgaAORioykqRxQyBqMn5ga3xNa&#10;owJqEgV5WcARSrJkKy6l4qPLnlpenLm5NtPf3SQHKYvbjpAxFF8fMwtEijkp3Pa0DL/p8NKZH797&#10;0t1WZjcmuG36/OxAfVWFX4wAt4PFgMuMOUwpHU1Vi9Nj6S4nfEx3WV2WlKBXe+f65jfv75UWwVNb&#10;0Of2OMSTIhk7qvevBR+Bg/zCgRY+fv3s8Pc/vZwY6VLxNfklRn7loxr/qPjITuzm5IIc7+zkoNKP&#10;NjLYDRZjvNcWtbvW83/812/uHG4XZQY8cMbOhkcoE1iziZkui/LtF/bP9HQc8VGWTfLRbgV/AkYq&#10;YTXDwSPxqToTEjIDexS3ij81lU3kPOYjS06VBAdQJtcf3V7FBDTpFSUZpZwWxk+7yWg16jHOmc6W&#10;C4nhIoqPNA/FRxpSqJWGWsVvjObBekqOT9CWaGzshE0UekhIn46KiURbqSe5X9kNCTcurr59vv/y&#10;yfrrxxtvnm6+fXb249e771/svP96792LC798c+/K3pJVF28zJGZ4jYcH6wGPISHq8/iYLyZG216/&#10;uDU31Wc1auRLe1FiGE00CBYDj2T7VxAUSwqv1I0qP4BQRWKNKjn/kuB8aSH8JEaFLwARnQGwCKUF&#10;GWWIjXGgxFjxOg1ijTxZ6R59iga0CdLJh/JH7IsKL8jJaG+qRz8qPiIbBePgcoR4oEQ2TP3EUIKJ&#10;MZH93R293e0Uj/KoClfVK0ySkZ1gwJFlSkIsynF8uJ9gDRyro4BIlfizbaWFLpyqBE6fikI0cdXw&#10;K/7liCwxcZWPJ/TES4cGerimXFC1B/ZMXWFx4uVlIQn5Q5nqn8AWhEIPKnLJSy96LHVHkgRr+BeE&#10;0bUQYhNus4R9/EsetQmm2Kr2BviAHZtILKqjRLGeQ2Ak5JposkFbUMv+2bnaP4iEj2ajrr62srQ4&#10;X9yWlTcEODXcmz6AM+XSsx09eoiPCnwADlN8VMoRtchWGCuVhAwpSvKT5q/83Ez4KAb3IBSP2qOY&#10;irG5ofTKhbOjQ53pbvHgGPHIsf6Cj+KxsmSZ3uc2XDq/eulg1e/SWdJiC7J953fP1laWEV9neBzp&#10;LjP6Md1lshuT2xsrZ0YHfXYxblzxMcOXCh+//XAfPga8Yo419ilLIvSjAvExH9PgY2Ge6+mjK3/8&#10;5c3kaLfgo1UUBmIACgUZ7C/4mJKT6Zwc64WPNrvZAmpsio+R+xt98PHu1R3BRzm+R94zVBAT48Pd&#10;Dg18lPqxTcERU0f5TNWLMrUNa+im6M2oLLWe6yQBeoTFkIU2hI+qTsGf5KNAHv1SwOsi1MrJ8GNU&#10;SkF2RkVJQWlhLhKDNdlBXy6BQFaAnxXFBYW5mWKcqtOKggCOLOEjMooWQh/7qX5UfKGEuBH+RDpk&#10;NBuamcmQSkBRXCieh+Jz+F9EuJjJSuWJjyUUik+IFsO5E2LCYiM/rynPfHJ39+XjnZdPgOM6cASR&#10;755vvxV27s2z8y8e7G+tjPntOpdJY0mLX5ga7Ouoiw3/XVT436R7DUV5/pRESCRut8nRhZEmo/iy&#10;OwqIw1FCVWyKoRKYAqIqD2XjJ8Z6oRnlQyf+FawUT1oEE7lUxNdQjEMoOB4j8mi4ONl8TltaSlLY&#10;V5+DpNgIYYL+Yg+RRXnZbU11htRk0CbJdTTND0tZZvmyypEe/Co5IWZ0sHdkoJfCUAZVYAVuZRwL&#10;LCoCRpz6Mi05ETi2NtYV5WbpU5LYD+uPIve/xkeFNrVUZ40w5HJzNZUYZCWbhLKJtBzXhQMgaZGQ&#10;eGZoD+SHjwARNkEluTyKiENoC/1UcPxL419ABtrUi9KwDxqq+zDhp+nPRALAZQbTXQ4bgbNJn0Y0&#10;rfap1CLHVRRmW1ayNzVvBT/Rm+wTpKooGz4iG2uqyjgdBXcoSSOCcdQAR8ZtlA8rPqr2COxUqwwl&#10;MBKKiWplyNS/KgNCUkXZ5JTxtbjl53UZujtqLx9sdLfX+chGEH00ddaf8VHG1+JBCnwMeM2ba1M9&#10;HdVWfVymz3h+Z/n29YuZ6R6gG4Sw4mUVzIB+bK0vH+7t8NrES4fwkfg6y6+7e+Psm5c3Sgr96EfF&#10;R3mUP4uvKRt8dFq1edm2h/cu/PGXt5OjPfAx9PwaeJGZNPYpHykefMwK2MeGulxOs9ligI82EXQn&#10;+B1RB2cH/h//+eP96+eKs4JH8fWvfExz2OFjUnGB49L5jcGeTgXHkH1GM+bC5GYH6GdUOidLpOl/&#10;FKSotRAff0NJ/lIGH4nvXFZTZam4N1+Nni8uUN9RwwrlyHBYCQ1ZDx/5SRp0ZqWL766VFuY11FQ0&#10;11d3tDTk52SoO9MsaTY0UTwmVZtYmJ/NEVVbVfjAJ/AnWo6ijGqEuBr+xF9cabyQzKIhfZIHw63h&#10;I2ENLTE28svEuC9X5ns+vLz89aNN+PjqERLy7OvHW2+ebBFrv3628+LhzuRQ7fRwS2Gmy6pLNKTE&#10;5Qbd85ODJh3AOiFn5D6RECOocTwqW4y4XFmaGxsZAI40Y6UTFQtIUCSWKv2b9RSemIh6Djv1Jdx0&#10;Oyz0H8hGOAglWYIbkJcQc0RJxUcODZjAEwoRPgImkY3gUT5Whp70PdSt/N6D4NoRvDiiXLKSpZCN&#10;sZEsuTp9XW1p8t3NUCFJ/2oSpmyFaHVajPXV5fA03aPeTRRPxlUGDqQstKHalboc7BnDwXA5tJLA&#10;hHxaRW0o8GEhAkJnnKGoIAcdhKolMmCl2gO7YkPYhCsoRIZoGAIi2ytTP5WpDCFT2VjGy7E4mFrP&#10;ruAmyEz3eRrr6/JysrIzgxkBvzqE2hWHBn/IQ1CohCSM9XlQeS4VWWMoU7eDFm00pGkL87MIroEg&#10;Z4eH04Vzxbn0miTxOB4+crIhPmL8hUEuDMcO/fzLNJhTP0NroHBdbUVTQw0/LcY0iRgj+rGzrXp3&#10;a7GuqlASU2zIJmrbEB8lIsXSZUvLz/YszQ3nZbis+tiB7pr/9Kdv+nsaxa1JOf4RPnpsevjosqSi&#10;H/s7WuAjBIGPPkdaTtDw8PbOk4cXCvM8Gel2FKvauRSPvz6fCfExO8N6/875vxd87IV98NFpFUz8&#10;V/josKRkpttGBzsdDqPRmGYTQTR6MzHojrm0M/g///n9wxv78FE8n4Fdx3xUz6+dtoTCPPul8+uD&#10;vZ1SjYoDHfGRXgXhnZsdBEBgUd3ZJQFi8Fr0F3tR0S5X61/ko9Vo1mspOvJQTRBQU1GKpqClsQSa&#10;ZUV5dBpkQ1qKiTbp5eRLPMrSCQT8npqKkuG+7oLcLNoMxtEVH/F+SAc1SONPNAnVZlCX0FA1XbXk&#10;L3JyRvyl8tDAsFBDUib5qG7PRSXFh3kcyY/uEEdfePHw7MsnZ189wraxN09QlNuvngo+Xjo3defw&#10;bFVRhlEjph3DRvvbK4uzE2LAjXpfRbyCLQWpTMRHU4eb6ysjQ32cS+joKkHZKJX6qdawZGVsjPji&#10;TVaGr7mxFpXEKQ8P9myuLYMhoAPCAJAIhKUo+42QhJ7UqkGrgY/gD1nHJixFuB0Vnp8dRN+hHwUK&#10;xQcFjz5Iq0BGflYmREdwjeioWhrEk5z4Y6xjStCpeqaoZGZzNuTCNdVVtTbU5mUGUJ1qhxyUHZKm&#10;wCzFyuMNxTlKCw/7ChDgY8h8okUlsTkc6FSZ1eEw1vAXGcjZ1tLQ0lSHAUqcgZ2oroXKVLKRpUqE&#10;yAXylAxUS2XqL4U/RUCVn7/CTp3ASABc+ZeYeUynTUb6FRXk11ZXqsmV+clW6Eq1LXmAIwYclSEb&#10;ab0BvxdQsh7JySYOMSW+LjkpHt8oKc7DSThBulKwiMeqG5ECl8l/9vwaYAEv6HbU1iTFQhD8TZqc&#10;IUSqJa27s725vq6SPbBD2ez1Xpexr6v+7JnZmoo8GqDAk9SPRxtKk/wyw0cxr4IltbGueKS/1WpI&#10;SHfrrl1a/fn75xUlyEfBNbcF5WhSfHRbdf2djX0dzUI/2ixy5nAdfEQ/fv3ssKTQl+EXn72Wj33E&#10;k5/f8BEQi7nNA6a7t86F+Oi22xwWEfD+VT6qM5IzoltHBjqIr9GP4hHNER+jL+8O/c//9P7BjT34&#10;aDcYHFY1JudXPjqscVDnYG+1v7vdZqQAR28DYp8p6lEpOCuaEQmp7lywcagHU3BkzV/yUa1BP7Iv&#10;ThL6EjXXQsScTJfNjKbIDvppPOiXzHQvSp4M4g6ovI8g60hcA/F6k90MSTtbG7mcHA6m4DGKj7gR&#10;mEbVqjZDeyABGUOPXJQewbdQGWxIkfiXnDQq0cCkBiFDyMTbfnJeMkSfJj6ssS7n1ZPzr5/sPLu3&#10;hoR88WDz6wfbLx+CyJ2Xj7ZePdl7/fTgTz8//cef33Q31xDl2gw6XWJcWUH2/ORwingFG1SJmDok&#10;HjEOStk4lxfPHl2/egmJxFmo0rJUpVJ51EpVQtIq1qZi52Ymbl6/sr62dGZ5oa6qLFpOAKFwgylE&#10;gksFRzmGUXxHFEqCRTJrE4XYjDx9AlpBQxy5q63JatQpqQg0WUlCCUkFNZ/LvrO5Nj7Uz4UTAXuc&#10;6F1UG1YlVCWneCoG55KhWLnWOGt0uBh2DrIplSL4p6Y2ZG9cIHalTUnAtWiKRH9cL9aoA7EMHYu0&#10;+olxNfFJ+ozG+urS4nz6P50AkXi1NFR7CnOYQiQ/FQdDQPxLPmIKi4qDJPhL3JeMwEnEv2xCOjLs&#10;NIoSAYhyrKooLyspKsjLIcom3CZDaMM0MceFELqUDFyqhBpGTnCNeCTc5idbxcdG4eGcBb4NE5WH&#10;0y+qsxZ8PH65UPFRYQsjgSnwhSwERJah4Jo8aisSHKi+trK6spSfDjn+kYjV6zIN9bfs76zUVxdx&#10;+QSe/gX96HEAIF1WwDk11luc6zXpIptrc37+7sn1y+tZAQU4OGhW+tFr18PHga7mP+dj6v+Ttf/8&#10;jhy58rVR3Y93rTtGpsuyit4mmZ5MJtOR6clMkmlIJr333nuyiiyW996091K3Wqal0Yxm5sxIozP2&#10;zDnvfdf5h+4T2CSKXVXd0pz3rtoFBgKBQCAQ+8FvA0gg6Kt4+8mlX3z1oiUJYNTr1I7fv5YNIa5p&#10;idKP1pI6j+nFk6v/+Hc/O+KjPJb0ko8A53X9WOuxToz0uF2VNpBlt9g1Pvpduc/uLv7nH36m85Gq&#10;3sRHy52bFyZHhw5vHVu0+8wW4/foRzkGdBCjEDVOFzOrMxEjIWk9R0xfV57Lx2g9GyCmhpDaSxzU&#10;JVWQjMvRKUGfu0bTj7XuatlPbRUrnklJ0Z6CZoAIHEGkjB7gyGGWn8oo/zxzAp3IUtwDP6GA+Bhw&#10;odkMLzyKTN0tmR55kSZJNN9TF92y3irKP3Fha/ynn976yQcHH7/Y+ey9i5+9u//5e5c/e/fgJ+/D&#10;x2tffXb7i4/v/OzzJ8/uHbTEw+aSIktZSUletr2ibGKoX91CVwg4CxzFgKNiZZ4SRNnnTyN2Hty/&#10;JS8fkjbIVLVBu4+k52DSYGbZQcr393Vuri5e2t1aX5q3VJQJH6EPjINrIgCRwFBSdCVAxIAjtKI/&#10;iabJpEz22VOcri5ur8NZCsjFQYCoyKXVAy4pszI/Ax85LqzCIrBLH0oLZUrzMDq5EDUXi3S3t3DI&#10;at1Own9oKw0DtawrU0wawOqyLgeL4BEnZIxxekMvyy5jiEelH4+YeDzBKv5a9QIFhgTaimJ6ME5f&#10;HfXeIR8FkUwV6TQmsoj4V1D4RmMRLMvLUTegtfBcJchnXUwSJYUFCEDEI3jsyLSmk81GQ5nOYgyR&#10;CPvOnjqptUFBkwgdYspdGoylTNlKSZH6fCsDW/iIsYOSZr+Ycv4gh/4RH8S/6DEx4CUUwyR8xugZ&#10;jC7FdzASZLIWJZmyiHA+lYirTKGMtdznsszPDN66ttuajIpMef3+NSVr1NcO1KMz3e2pnY1FU+lZ&#10;X03Jlb253/3dl7sb0y4HkW/F63ycHu2dGOxxWi3a72csTltpwGN48Xj/lz97pzUZFD7q1x/1+9fV&#10;VZWazCrXyhufP7z8T//wy2Px9Us+Ukwjj8ZHbRFlKi0lXpd5fLjbVWM3I7BsFpvVaDPntcQtP35/&#10;/z//6au3H15pqPM6LLAVdh3yUbv+SHxdEAnaHt47WJiZ0Dck9j2OAUa3onHQOxwPTlyiwphKWo6T&#10;TI/qPTRAhtHvh/UeRe8IFuLlgNdFmhyWopDR6l5nVUy9pzPR1BAGoOytiEeK4W897a0Ouzqo1MkY&#10;wh9wUaIP4hFaAh9xJ/iIMXooIC6H4SQ4DLO0lqFGAXE23cTZjgzJeaY4H4l00u0se/v5PiLx03cu&#10;wsdP39n95O29j96+9PHblz977/oXH9/85U8ePL69sTY/kI4FiNutZaWWslJjifrxX7XVBGSz1Rsf&#10;suV5bF1CskVaRXsgNWMdmjNl6MNE8mkDBWih7uSUFFcXTSSZrNsUi8Csy3s7REjsFpsDOhI4M9Wf&#10;MQRDTK3GMrP2JLmASYJc8lkRMq4vz3e2pSijAvDTJ2AiFKMMuHzr+39ebTNvriziD2AR2qJDS7Qz&#10;kzQVk1YBblpFtL7KyB3sDdd50T00QzYnZFTVau/KlfiaBrAi+8Vx0QcVlUgO1QJcpnK2wA63ePRO&#10;T9IUptPoPcoLR2iYHF8po5mCFCZ0A1JATb5MSVouC5IQIL5ilEf7EfkqUXpG+3WNJiHJB6xksjpL&#10;ibLztVdOAErkJKuAP5ZShpopgEI8e1q2qF5FwZQV5eIjxooQk8opbzj68Bn7gjHOGczMqtF+9P0Z&#10;Rri4ofARzAkNdQNkYpJmihcjIzAK6x7K6jhba7qZTNJCE7/PPjPRu70+2xyr86jvwKjgXa9TgMXU&#10;5UDBlFXbS9eWZqbHB0oLf5hucnz+0d3f/urTmfEe7V4zAtCm81Hi6+XZ0enRAY2PFuLuamtRrav4&#10;2aPdX3/9fgt89B7yESyIfpTNwUeteeXa/e6Kp/f3//CP8HFI56NiyJv4qOFFQdzjNA32tVU7LCaz&#10;xkcoacxtabR89cmV//XPP3t6Zx8+0ir4qD2wqDSf3WqQ319Hw/ZH96+sLswewkrnI4XoEeAYCdVy&#10;5uGQoMvAEz1LmgTdGg7WIi2lRqEkJl0vs7SYeqVqDMFI1aE6j7oPox5lU8862UzlSEub0VDnqQGO&#10;0HByZLCno7WzNUUOu93f3UG+XXsmlsHBoMEYLqTjDWEGJx4l+GAYKwWRk3UaTGivuYYmjC0WsTHW&#10;IiHoEZf7piNhpwrV90vPFuefbEnWffbx7S8/vfHjDw4+eefiB88vfPji0ocvDrBP3r320dtX1pe6&#10;w7Wmaluhu8pUwznAYrZXVBAmleXnoCJFH0lwfZyP6Efaw3ZpCUyRl2jQZvEB5dua/7Mj0jaBo27k&#10;kK9glJ0VqvMCIxAZrPUgDFFqwFECZBDJFDwV5Z1Hkk+NDYX9PhSlIFKLeRU60YaJeBTC0sno0Oyz&#10;SjBK3K2CcSTk2ZNIePzk9Fvq3neJ9ltvKCnNwKRJWHFRLkMlk05MjAw01ofyzqlb4XAQJgJEtqVt&#10;Vz0rzhRKCqlZi0HCYS0rVb+Gok+kNqmW4yh7zYbknCGmiKlBk0V0FMqRwSB9KMYiqUcznY/qgiAR&#10;MdPsc1lmYzlsQrvBMi3nJRYxXR6COUqCM0qWlRRRWHvYW93zYRE1mMoNRNDUQf3kA0GqY5FISIzV&#10;HZU2MqU2qiLKJiFgZWmt183qp0++VZCrnuWk/YwEdooETsQ5Q1j5Rj5iQi4Fr29eZBSTAmQKInFk&#10;UYIyRTw2N9WTxmc1D63w1pgH+1pWFkaTjSHcs/pYPI4dYQv9aKquLG0I11ze30w3RyzlJ3o6PL/5&#10;5bu//tlHkyO9SD/t0UgLfvFSP1oNU2N9Y5p+dFrNHlBuK/Z7Sl48ufjXv/7wOB9piYZXxUfsiI8G&#10;xUeX8dHdi/Bxae4N96/fxMdyq6nQXW3sbGtyVJnNVpPoR/gYD5d89u7O//zvXz2+dUF/PvwYH5V+&#10;rK4sCPnND+4eLM/PqLAa0/lIryEbCavpVrqGHmQ1Doyir7mcpZx8erozjbEI3UemGGWYsrS5sZ5F&#10;mjCWrlcqUnuAU10XEKmII5EPH1lkNRrIZ9Zb4+jOtCBoCevSzTHKjA70EgZSFW0QeYgxUDjYtAEV&#10;iRuADLyLIQW4cRvB5UvvysmSm7+UFOdhKnbkRcrUS2RzkDxvZWf9xfRk2ycf3fjk/csfvb338TuK&#10;jB+8uPzBsysvHuztrAylGz2W8nMOa0G1tbjWafNwUrVa4GNFUWGxpuYUH49ekiZkxApzc+CjODCG&#10;5BEFJGQUJ1dp7SIABRTOjloo+4JlIYHVaybU9U06c2luanFmUjELuGi/noZxGAwix1JR2tGaHBno&#10;JVYqzs8uLymotFRYyktxOmtFGecktPzu5lpzLAr4ACgsg49Sjyg+GCq7wxZVZJ0DYg6bJC+qUIls&#10;9UXDidHB/q52jlcFCpMgWoMj5XXxiCDV2V1akEsDGGBEAOw4UpGpHCxMAaIoDzSIuGZWOoRt0V3k&#10;YGXas6sQVpiiU1I6EIBKdwkcMeEjJGIK5gJ1PrezGq0HrXQgvm6sRfBLMVzOw4BTT+GUQDcqAZRA&#10;U9LgkppJY6witckWbRaT113DUnIqykr9tV4qgZLAsaQI2Bna21qoMwv9iELXdo1dYGywp3gWg5ZZ&#10;9ov8N/JRTMHrGB91O+Ta0SJ9KQnyVbAWrMWt5Pke+BjwVa4tTezvLne2NWp3YCzOKi0kP4yvCfXU&#10;S1prHOoVD8km36ULG171mtuz48PBf/jtR1//9KPRgW5En/YONPKRDsYa9c2/iiprWXdHorezBSWB&#10;koOPNfYSv7f43Wd7f/NXH8NH/fkejRXf4KOGkUM+Prxz4V9+//Xi7OAb+aj25TU+uhwVLYmoo9Js&#10;s5vtlVY7Cs+YG/Lmvvd4FT4+vLELH+X5x+N8RD9W2fLqvOV3b15cnJ1Ud0eO4Kj4CBblmgX9ooNP&#10;T4C/nq5MS7pJ9Lks0peyYn9vZ3dnWyTgg3radcZDUJIgx1tTFQsHcN1kY32NvFVNwzM9azOW2Uyl&#10;te6qdHP9YG/7xEhfR2uzx2mrZse0X84gAxkljJVAnQcTFwWIJFgUDdeJckSaoSLJz8lWn3PiGLOW&#10;qDNxwteNRTnZiKYfFOX9aG938rOPb33wzqV3n118/+3LH79346N3bl67tNieClrLc02luXZjYaWp&#10;qMpcgn7kWLILlgpDWaF67ZgGlHOQMUeLxURH4Ie4EgP90Ic1KSTjnlkMhyeNSKepzBKfAiwoo1hz&#10;hBg9ARxZCnGIi+XhVdFo0Cfr1Fscy4DPRd9Cq2S8Hhnuc1XXB+tQ7uQwEhlMZHL6gY8drSmmZdoL&#10;KagZRNJ+ElQusTA1k4MJIplV9KcbtXtBpAkFmhoifV2ZtlQT9bCKXPeUMghGapMp8C3IzsLxaAKN&#10;wVE5jhw4DpN+CDhG9AMHi67gREi8KV0kS+V0ohscod+kGIhkXQpITHqcj4IqpoIz+OiuqQ4H/YBP&#10;FgEvKSlpMdLEwsbyMqUTKwy4HLBD8ZED3YAaRlVHkbt8S0uF6gTjeoWsFQ0HJYi2mozxhmh9JKRg&#10;V5xHm1ESne0tjFuaKoMBkwT7hR8F/V4VvueosynGrgkf8TIl+jT8YdQj4MMk59tmKSmFyUw2x6hf&#10;+Kj4YquIhmo2VqauX9nq60od8rHS5rAq55UCrclYJh2rVs8GFg/1JfZ3N6zlhR5nztJc8+///vOv&#10;PnunqyWlrjw6qvB0lCZaUslJ9dlnQyIeaU3EcPNqi9FHGVtxwF30/ov9v//rT9vSEZ9LvQmcSFV7&#10;ZOfNfAzUGB/dvvAvv3sDHxVYtOsGdiumEEm+rh+FjxaWVvLPajPl1dVkv7i/THz96M36UcXXR3zc&#10;Q6spQB3nI8qRjQn15HhgnNLJbIxH2ttSnPwjobqOTJoE+VQqpzWKEXT39XRk1BMhbTihKERtzw+1&#10;JA5MTkPYTxyNjkROepyVtEA+7ciecyTo3O721NzUSJ2H81ApfUTNyEPhI1O2QmMUAeXhuBz1Whec&#10;CjEil67E2eQaH2NLfAxTMdoRE4+bxqwz8NFuybt7a/2Dd6+++/zSe88vffj2tWcP9hdnenw1FcaS&#10;bGNJrtVQWGUuwxyWMpqqtdloLi8rK8oXkUWwiN/jLfiMzkdUhmCR0Y8bizPjDGI0knwcINOWaG6M&#10;QqvDzweCe7l498pdDvxfu4WivlZqNZ556wdvff/P0GV+T01XJj021Dc9NtyaaPR7XXIfjG43FOfD&#10;U2NpkfwY0VRWzBTqsa3y4gKAhZCkGFxjE/pUIIixX9reKWozy1IYymEdH+7nVBePBO3mCq2YCuRZ&#10;qhutlcDfXF4CTLvbOavGGGQcEQ4cR0o3MEGfcLDgJkaCnhEUko+pY3d0RZJFekmhJJ4vZ02GhwwA&#10;OMVREAgy1fQdteU4HZXwsRj5qOULy8QEjmLMAkeYCBnxOmhIJmmX0wH4yLGYKiRTxKOsjn7ESFMz&#10;Bx2eytPjbDQUqENzyIHmiDOA21oStFZ2B2MRO0uC0e7XHjqmpL6zx/nIaBfleNzIoU5MCMis2PEC&#10;GB3FlE2Lm6vyyCBTqd9nHx1sv7C90NEW195Wiwy0OWyHt0xdDuvoYPf89JC5Ihc+ri2P7m+vGkvy&#10;At7inY32P/zDlx+/+zQZi9ZUIQPVnVWNcUgi4Asfy/HyWMRPPnyEyvAx5C366O1Lv/u7L7vb4toj&#10;QYrIqsC38ZH4+tbuv/7u62Xt9zPCR4yxxFqVFkHbIR8VyKwGm7nQU2NqTdVXVZqIUo/4WOB1ZD27&#10;u/i//vnnT27vRbxuuT+j81G/PxOoNRJfb64uyVZ0+54WTCggysFgSicy5Zh1dbQyBDkADfVBeU5N&#10;+CjHjDL0PgCl68MBH9oE/Kn9PHYhUrZBrIeOSKk3h6cplojXB33uSosBo08tFcUBn5PzFRhkVucj&#10;BGRgcaQRsMyKUxFf4zy0mZGEbKQAqhYJzCqMNvxE/ErwpNLfJCNGJRTIOY9i+mGi0fve21c/ev/m&#10;i2cHD+9tXz1YSjfXVpRmFRecLitSTxRiFSVFZkOJ3WSohJLapVX9xWIAgmBR4+N5FXkdtzzl4Zg4&#10;g3i+hktyiBzP5+edGRnuevLoRmdbk6EYRKqHzLOPEKnjRow00JG7MZJP4AyqWhLxgZ6O/u72KqtJ&#10;WgsBQRsJyEgCK8lXOfJKNEkDL1RnW0q93h10UiHVQkCqFThqpp5IpzYWQWcO62Bv58z4SGuyiVie&#10;wpSUh4coII0E68xSIUED8VxnG3KVv/5C7e6ZhrDDqToEGgjoEMGEbnp3yZGivJ4JMhh1SC1GHTRh&#10;VHBuZkxSRh33w8cVFSKFVhgJq9no87jkty5SRjcho9jZ06fQiPARuqEWKYw2JDqGdD43w9ufIkaN&#10;hqmNpZRhkSqjvSpNEMmUWc6OFInVR6LhkChHgM4oRVuEgz7AJydL2VmGByd1bZG69E8xcuS0cZyP&#10;+KPATkzwJ7DT7cjbVclX+Ei6o12JGymg+GI21Iddc9MDm2vTTQ11HFz4qO6BoK20AjVV5rGhzq31&#10;GUSI32e+erC2vjBbUZQb9JVe2R/6l99/9e6Tu1F/LeRgXXSD9pSP0o/Ajlmvu9KvvtFvrrGZPXaL&#10;01oU9OR9/M6lf/7Hnw90JX0u9f5wUVHfwcfHty/86+9/9QofJfjl9Ey32CyAyGS3KJxBEru5yOsy&#10;d7Q2quuP6v41Jwar3VwIHx/fmvuff1D3Z9CPOh+l04SP6qPHftPTh9cvbK3JzRIBF6buX0sXY6SF&#10;jyAvnWpsikdJk0Mwm042MjQpQKXkyJSuTyXjFGbHiOMkxMN/kDmyDelu2SvkNJHgUF/X1NjwyECv&#10;9oJnFztvLi9qCNfGo36tp9QBpnKdj2Casx/DSPwKPjKw8AoOPG1DWlKeIYj/CBYVBI/4SEKYeNzw&#10;JabZ54ivvz8xmnn2+ODtZ1fefXF9erzdWVlcnH+qtDCrUH0LIUdeAIErAER2ir1gX+RVEQIaGIF+&#10;FOX4koxi2v0ZGe7i8Jjm54qPhflnjRUFy0vjVy6vXdxZXJwdqfXYCvMgkXpsW+CoGyJOEqIi4RHt&#10;Ub+n7m5HncE4c3kpqAKgQEo4aCguYCom0JRAWK4JUAMJKMnBUg+q1nlYi6WsziYEkdquqV9kQz1G&#10;DMdrbmpMPX1VbWdDcu2SKUvPaz8xZF22xQCRH4yiT2kblUcDtchZdlyXjar/tRsv9IzAkTRT0gAF&#10;NGCUl0NJJixiPDAM4rEwUwYGo4ICQknGAPVo1SrkcaICW4JCjgvgQxXWetyyVG7a6Hacj9CwvPQQ&#10;fKzIUg4iCXKqK+2BOl+mNZ1ONtdUVzkqbcxCSTYBE+Ejq8sWqeTMqRM558+hOKAqOyV8ZI+iYT/O&#10;IiOBBuujkYGNG+BB0JCldA4FkMk6H9l3Rji7qZuOP9IypYw4phQWk3wSio+ZtLpJyuwRH1NNwa21&#10;me31mXh9bU2VekPtMT6qrzoP9LTubs6iFcKBqhtXtieH+otzz9a5i25dm/jn3/30xaNb2t1cxUew&#10;qF2pxMEBmdGBC1caPe4qRT2ryWUzOy0FAcXH/X//w9ej/W3wUa4/VlkEjq/wUXu+x2V8cuei8NFu&#10;RkXBRyW8hCRWk/r9yBEf5ZUOh3xsb4mr+9dHfKy0FMPHB9enhY/oR3m/2Wv6MS8csDx7dGNvZ4N+&#10;YhOqTs2+x5boRIqSkLCao0Vc1NaaQDkKMYN+LzpRlKaYlOcckUrEOTWxY7Q+GgRzwWCth3rlWqS+&#10;JYgJWTgMuM30+DDONj0+iIZvCNc11ge7MslgbQ1+ZDWqq3LqQHKOMKif8ccaQmwlJ/vwDgZhWnFR&#10;bgNb0u6nM4YYT2RiDDtxKqZi+ih8xajn/Jm31Gf1t+beeX7zzs3t3c0Zv9deDLlyzxYqVYiAOl+c&#10;hyLLN5aWYNBEcA8owRMsgI+ARv3G+UitfMOO+IiRENNAQPMQOyfDIfeVg43Le6v7uwsHF5e2N2Za&#10;U5H8bMUjWCNAfMXkXjPTitKiqbEhBJ3fW1OmNIdai3yarQtGCKhDXCQeNWjsOwcuKQnmmDrtlqaG&#10;CCAr0l6dKyGznqAAdEP17+9sTo4O1rqr886dgdHa1U9lp374l8xSzOOsaqwPIRc7WpIcYiipfkpf&#10;aSXMB9DsO30ucJTjImnwJzRkCkp0bkINjj7n41h9KN4QTjbHGJCILDLlNzMY9bCiQJa1gNRx9gFK&#10;UYvoPENpsUCQI3W8jGRiIgDRj8BUbrBg5JAGl6Cw1uvu6+lqijcE62rb21qSzY1EdhxltsK6TNkK&#10;68FKDEpqAyAn57x6chM+0mykBogUVtJsekDGBpQnRMPjGMzM0lEsxViFsY2jUYDxL0zENzFJi+Em&#10;mORjpF/PpAaENk5KbaqAOseXIhvXlyfWV6ZikVq39lMWjUFyZUzxcbi/7fLeSknhqURj7d1bez1t&#10;aQINv6fo/u35P/zDF4/vXvO7nbp+VIyrUlNGCA3wuKrYHIvU7w7ho7Uo5C2Aj//xz7+eHO4kvkbV&#10;/DE+ml48OPj33/9qdX7UYVH6UX5fqEjyKh9VphaMlhBfg/UaqEwBm4X4WtOP5+9dnVTvN7t3AB/l&#10;9zPHrj+q+zPCx+dPbl66sK3zUZ63Uc/30HGQUc5XHAxCaU44HDbhIFOOLuEMnUtaTPKBFDE4GIVm&#10;tB6vIJ7C39zV6iKj4iOE1liJn7BVEnQNkd3oYO/s5PDq4vTy/OT89GhbKk4vE2ijBZ1V6l4elTO2&#10;SLBpGoY/4FGiQcjEYTjqmlccPhTCwGKqDzsxZt9oGjJOOyuNt65feHD30vz0YCYds5nKhAhyy0Ue&#10;2SnMRY4VVJQUw0caz+hhj9hZEAl6KIwj4XUIDUyHo0ofxdeqGZrPYxAhN+c0fMzJPmk2Fi7Pj+zt&#10;LF7cmb90YfHi9vz9O3ttqXqtAUrKgTM4pZsQEKUGbkJ13u5Mi9dZpX0vQX1NAaGHiTyUuyti2kUA&#10;JRgxqhWjGCZp8tmX9pYEOpSNSo5IUYjJ2a4t1QQf+7raOSWxlEUE16ff+r6SkFmn8s+rz43J7SBK&#10;JuJKNta5nVC7vJg+UNul8dIJ7L4cJrqChBKM2i1pYRyHm9MhfoXSaUk1QRPOyo2xCOwAlBx0ynD0&#10;ZSRQiX7EqVazl+DDOCiaKUoK7wR5x03PFz4WaV+pFj5KAY4jmQTShNUE1/WRUEsq0dvdSRpdSUGw&#10;yCYoKZuTcJvZ0uJCtGpuzuGzCsBusL8bQxXKjtMb5DPI2U08Ti4akANACZvQxf5aRUxZhJfpj+wI&#10;8o7DUYxZ3JAyrEKCHIrJInI621ukDwGQ4ouxNBZxD/W1jg93RwJuQl2sSr1Y+yUfJ0Z6bl7bLsp7&#10;q7er6cnDa4n6SHlhTqi29Pnj1d///Y9vXbngcVQ67YhE9VpGZGOVtcznqmpPJ9gu7UcUK+pp+rHa&#10;XBD05H/w/MK//+FXM2M9LodJIzIrvoGP6oFze1nYa/3w+c1/+93X28uTNTbC9sOX98AsEvZDCr3k&#10;o91cCh9djgrho1l7/hE1Bx/dledu7o//++++ePvBFeJru7H8u/mIhmOPsEM+wkQNxgp59C8hTEJ7&#10;Lyn7KVWATojZ39tJF5PWWnYo5umIwYFuRjAVsYd+9ZVxJwTEr0iTaTUawAobY6/YHkYOhO5oTaIf&#10;idig5NhQTy2yt7xIDgx9RHsYUjgMIwMuK9WAWjlz4vTJHzK2yERKAE3hDt4iYgRvecWOM/EbptHE&#10;73PMTw93ZRo5lwZ8TjCRfx7lCDiyc7PO52YpRBbkZDOky0uKiaklxCY0IMxkR6ghP4doTgV0aAUt&#10;ccz0GF/boiIjPFKIPJWfezYn+8Spk3/OeWR3ax7xeGF7ZnVxaH66ry3VUFqobqSAFRW6aqYhSVFJ&#10;+IXWw+hV0iIJyac8HNSMXRD9+/IFFqQp9opRjEUYlRCPp5tiqFHyqQpJiHlrHD0drcCxszVFCIbq&#10;zD57EjKe/OFfAMfCXPVh2IjfN9CD9yVRi3UeJ+dFTiTZZ09RTGFRez5JtUHiZS2OFiCS5lAipmAi&#10;bg8TISOnPYYZEcnwUG804tfv29B1Qsasb749U+xoACjeCdd0YGHwDoOAx5eKCRwxWQrsStRXsA9f&#10;SwH+jgh4DhUJ2ACM+nFhOORxOdGkLKUwBTgjMqUAsxQWqsp2ZX+RxkMDPQQ94I+9ZmDLfkEuBDKI&#10;rI8EIKBEb5BlfnYS2UGf4FligkjK6+A7rhNlFufFQ6WYLGXKUjLZNJ2sMhX+TFZjcWO9b2yoY3Sw&#10;k7gNHaOuBmrvYBU+4ujjw13XLm8U558cHmh5eO9SpM5tKskL1xnef3v7d3/3+aWdFdxbVCdOwSpW&#10;UxGoXZ6b5oAirRoiAQhYbTHqfHzv6c6//eHrhakBFKJ2fwYifysfo7XWj9++jX68uD5bo+78WKu0&#10;T7YIHysVGV/hYwl8rLaXtabqHVVmiw2z2G0Wm6nAZT93eXsQPn7w9GZDnbfS9Ip+NFTaS/T4en93&#10;i6Gu84qav8dRweg7OR7sGxENlCQTBrG3NIVj1tnRwlJmqfQ4H9szKZZSI9yFjBhV4ypoCs4SbIDN&#10;CCJ1LYnhSJ1tiaG+jv7utkQ8TP9WWcq1C7GqWrYLE6FkMhGTi494xdnTb2EcdQ42o4rTrOgIARAu&#10;pzuMnvm6CadEmtV5q9LNSF2zswpJaNCi0Vw0Y24WBVTgjIos0vSjsVTBkV2g/RzI7fXlpvow4qgw&#10;Vx6po1pEhAKlbrIhfaNCcJWZc7q4MNtUURCoq56Z6L+8v7a1Njk23NqZiVZaC0sKUH/q8h9kwUAw&#10;TRUtyRRW0rFovQo0ZJZ675kU0wkosxr7FB+FTWIIxiNWCkDPsb+iImUtQ3E+6o/zFt5SjOQpLezt&#10;aOtub9FuqTWVFeVTRjVD/STmLNFAfaguWOtGNrJKkNOyWTXq/Bnts9faG9WONqeeixSo0QmCRcBH&#10;t3CYwARezbmUoUVCBSLa6OLQU0YddO35BFmXE+SpEz84fJbriI/UhrGUqJZjobPv6ECo+2aAjBxZ&#10;erwMaTH4iFESrrEKi2R1AR8mz/fw31PjhJB1Pg98JEcASr4stZlNlBSYUq3o4rLSApEdiEf2lymZ&#10;xUW5DGA8DjJieFzQ72EW70OLpJONDHLy6RnoJtSjEgY//aMDUSAonkgmvUdJKhGMslSEJOsShEla&#10;+30hnl+cbKrbWptanh8NB5Ario8w6Lh+HOrLXLqwTHw9MdJ++8ZOwO2wGorQjx+/fxH9uLUyXaPu&#10;xqjyOEWV1WCuyMObLl3YED5G4K56WPhQP0ZqC+Hjv/7TL5fU+24NGhDfzEeHzeCwFkd85vefXf0f&#10;f/irvY05l/qamGIW9u18LK2yljpsJV2ZZvV+CpsJPtqsZvjorsw62Br4j9//9NN37jWFAq8/36N9&#10;X+Hl9Uf4SIVs5ZCPwMhmKa/1OjEOEtLMX8sJ0l5epp5QlVfncsAG+rvoaHmBLqa9LtdUH/ETNXDa&#10;pzq6g+XIK9KgkEQkwGlP4VL1oIZkfQpuPE6FyI7WZtQnxwyzm4jBK2zaZVD4yJFub0uxdTX6tUtO&#10;+Axdjy8xenAh3CY3m/M8oRYKjhGvkITPcNImtCFxiKTX+IirgwC/txrZaDOVIF3xbfxZvS5Xs5yz&#10;p5miHyGmobjQZChmF8A9jafXxob6FmYmQYb2etrs3PNoWGW6X2FsSJgoUwEEjbRZDa3pxsmxgZ3t&#10;pf3d1b6uRNjvsBrztNdHvlWQc4pzgXzBBsoIHxGPTDHaTPRKP2edUvGvApai5KE2BFvkiAkikXgY&#10;a8m3GdQ+wkRYqch1ThIYO05hcGk3l89Ojm6uLrYmGzvbUmODfT3trU0NYWhIS6iTktpv550uhy1C&#10;3zE2DQQ1NiLxc6fU76/VL3mOYA0cjxqTRRs4yTGm8VJ1p6UhzGFVwkq7zlhRXiy/ZQQoTDnKTOk3&#10;jhSdBhCFiaSzjohJl6qjrP00mzoL8s+fPvkWaJNI+fiBIBNBJxwU9ukmmZiuLgEiZVgL8LGWqEKZ&#10;itmtZkLsQJ0PCCqxmavKAMOzp0+WFOYH6mqj4aCnplq9gZy+LVAikR3EccCi3H0CjpwkSIgqZBgD&#10;StEiAj4NZOq5RTrKXeOoUj+3VaSDdxQQaSL4e4WPzMJQ4FhddSgenQ71cA/CPNOaZJFiqHqDTDln&#10;wJZkcH6mf35mOBr0MqqV1lNwfHl/ZrC3bW93ichtcrTj6sGGr7rSbiwN+ko/+eDS7//+86WZYacq&#10;dsjHSovBUpGfaWm4vLddbTOza6GAV1FP46PDlB/1F7//bPdffv8L+FhpKXsjHx0E0RDcCgSKIj7L&#10;O48u/cc/fb2/Oat+wa2ezVQbspkMaova8z2vx9fV9tKxoa5ab7X2/kfzER/P72/0/sfvv/zx+w+T&#10;0VCNzfoaH0u0+9fmpw+vw0caRoXi6Zz1ia/L6mqdTfFwnc8ZCfnCIa98X8ECOEwlVORy2gYHOsfH&#10;+v11NbIIU3G7rSLWEFhbmW1rVW9wEQOLUBL2MUVCYtoDQuBPXYtEOZImQXcgESBOrZujqV2pPBKY&#10;8FFDdgVehOEG+IMYMQKHH8pQAMs+p57qYIAyWJkysrV4hxyiOUa88iIxgaNueG9pQS5bBHy4MeBg&#10;Kv4MdxSYjt6OwyLibvnND3vEMKL9sUgg2VhfUpCbm0V5xdNzZ2neNzzzyAMPpROGjkD27qwv3r99&#10;ldPs/PRIJOAtL8krK8rR3jpOq9j0Se0LiKdzsk7knT9lqUC3lhXmnIM7hLT0FXiCg7QfpcYWxZmP&#10;m2xX27R65ZcEgDir+LNIG3IwdZFU01YaSRXUYCgnT/lF03B/N8F1uM7LISMfdakxsRajGeUlhZRH&#10;zyLD1cVKDeWkdThqzD1HyytKCivBYqX6Rl1DyC96c2Sgl1FBtWXqVnt+eXEBxehnphiVkw+vOQRy&#10;YtCvMzAFkYJO0Y+GskLoAyXPnDrB7gvm9B6QKbtpNh6+zpbdz9NeHiEmZJQppncjJuKRHiMtCfAN&#10;yFS0ZDezaeG4NtiyiGxIw4WWdJO8e418UEgZ0pwGhIzMKkVZUgAWaTaJM+pr7OrCOuOEBG3guJRq&#10;b7LArCYc2AwF1FN+dqu6oKY98SezYjIrOU71Ez3iaGAqpviIpOhoT+I44ABoEqJVWkqb476J0a6R&#10;ga46z+FbB4/H1zBrYqTn+pVNQ8nZmcmeg4urXkdlNSrKVfzx+/t//9efjPa3VZmJ9nAHhSeYazLk&#10;tibrr+xv26zqtgSGU8NHN3w35jVFyj//8Op//8efz4z1qAj6KL6mMZopdAgfNf2o+Pj2w4v//vtf&#10;7G9Oa7/LANwW7RMD38VHZ5VhbmrIX1sDH80Wk8VkspnV9wu3FjP/8vefffnRE/j4bfoRPj66f2V3&#10;Y1VrmJJxHCMo9L1QwB2rD8DHhqifqp0OC8S021h2+BUaj7uyvzfT39vudtkhps5HLFBXMzrcm07G&#10;1Ce3tWd6EIxsQNsfdaUDl2hqiKiNGcvUbhxdi8RI002sxSLVO5quZJZGwz7IODrcTxOhG+OSoUMm&#10;nU5aXpJIMRnQjF1GEkOKAc0gJnIBjqXFuSXF6veI2ph7GYZjZCr25WWbyorxRjxZ7vPi2OKQAkdm&#10;gSMFgKOcT2gtiKSpUBXnR0YRUv7oL/4869SJrNOnss6o5zwwfJJWiYsy7qUBaIehgZ7rVy/tbCxN&#10;jPQl4mG7uUyYiGAsLUTQHfIRO3f6h8DR5bAkGyPNsRA4rrZbkGCcTsoK885pP3fJ1jYnnnzcZLvS&#10;EmYFkapbjpm6LnbsVbKEghCNPRKuNcci48P9vZ2ZrkxLnaeGrfu9NfXBukS8PhqsDXhd2oMoSqvK&#10;U5CYeku826l6UnvDOZSk3ziaNJvzJZXQY3CQKeADfxCWQUKCjtQs/xUTPkr4L/DF2CLTl8dUu/sB&#10;d9BfjAftbPFmPhbm50VCgQpDKQXk9y06Fs9p76GQWXKlA/W0SEjSJAArug/chLQHuRlRbJ2OYEAy&#10;hYC0h4iHyIYAk5xDPhKA0LcaRqW1GIqSwUyCSmR3GCeSyDmvLpiyjNaaKgzwUSFAnoI+hsLXZ8VA&#10;DPliR2kzoqezI4UMwduZZVyh0WKRmvGRztHBLo9TvXJQg4IKYzXfVNcfF2aG79+5VFZ8Zml+aG93&#10;Bf1YYzO7HYUfvnPhb77+sKs1rvFRMU7zaAN8bEvXX798AZ+lH7wuh/DRQzsrclMxy1ef3frDP3w1&#10;Ppg5uj+j7l8LH9VGrehfW7XCd7nDWhDxGZ/d3/3X3311eQc+Ku9jW3ie3aQKv85H7f51kdtpXFmY&#10;8Ne5LLZyMzLLaLSbi2psWUuTTf/0Nx//7LPnqfqww2I+fv1Ro1mhxNcP7h5srCzQbFWh9nyO4iNk&#10;BIvxhmAw4Bb2OQC2Q30iVntLGmcDRzoVSzbX11RzvIqpWvjItMZp7e9rb2tR+hF8eOhE7cl4upsE&#10;AtXvqVGvqMDD1O0qJQ8xISlTTIJ87aiojqYei1E9gt7b3U5Qjy5QQNTesUwUjxCV0UbTiRdyzh+O&#10;YxXpaJfVtVFLmHYmFHTVR+ryctRFK3EnHY4qcQ4qqcekiZGPX4aDO/CRBEZUeMRHdeddHRV18VEN&#10;IFaEBYM9nTMTIzZTRQnOkAtllF/haRgt0dp26MkAnVhpemp0YW4KMhqKc0EhBISMujGLkZ999i34&#10;SPCaiEfiUQRXoC3VjOYinkVh0XIaqUTukUtLD+gmOSzCmBWRSCfi3qIiMWbJ1INNqUfbZS1CP3cG&#10;2Tjc3zPY25lujnN6g4lQErohuukQ+EUPWCpKRejRP0314VRTg9/r4vxxeCg1l+MUSHkMbtLJdBr1&#10;08PMohlZl1MUJqBketwOKQlTtOuYuuVrrEGIlZbkY0AHTaSfLPU+0feLKQZr1IPdRQUISXqAfDlS&#10;wsfja8kqTI+69FChU1geLAv6vYI/oZ5cUaUB6KVwUL2FjxzRiQxaKSYlMXJoM3glmGCsksMgwSjP&#10;UCckZ3McHfm+jcVIKH2oFjEdfHrO66aXwcCNs0q9xQfvzrQ2V2lX9uGjw6Y+1ZJu9m+sTK0uTuGa&#10;DGzcU8Hx2POPq0uT9+/sw8eN1YmdzYVap6PGZnQ7Cj56b+/nXzxLxf3VVvXIijg1fLQY8zrb4ndu&#10;XOLEp66BOpT0Uc+HowpN+Yl645ef3Pjd330x1JP2OK0aKA75yObURgmf4bsSkkiogrDX+PTe1r/9&#10;/qsbl1bcDm0TVovGR1X4jXxUv59xmtaWxv11Toutwmo12dTulDktZ6aHIn//q3d/+ZN3WmL1VWbT&#10;t/Hx3q19eX8PO3V0i7zie5GQNxT0pBINgTqX8BEsqqn2/UKmxN3NjZFouBYhaTWXHuejq8ZG19dH&#10;aqlUsMiZgZha627VbnaGA9CuPROnduzojjZLtSOhTBpEQvhICCNXHjmWjBtOrSCSYeeuqWLkMdQY&#10;WCyq9dYIHyXEPhqI8DGrrCS3sz0Rq689n3Xi3NkfiYjT+cjqIMZQlM+2IA58hAtKpxy9E1swIfoR&#10;v4UFsiOgnENOtIj3Msup5vb1y3QoaMCZWYvK5fOEMugx0QWnT/0QyeDzOJmCQrSOTIvyoNIpBKNE&#10;00yBI/F12O/p725LNUVbk7F0c0NrsrG3o60h7Kc9tFbkLdMjEH/DxNt1n8exBZE6JaEDU42PiiYv&#10;LUvxEcs69SNjWfHYUN/kyCBdxKEkhgJVWp+ouzoE2v3d7ViysZ4zH0c84HPJz0YpDw0pTFNBOfE1&#10;06xTb7GWNF5aflhVQY5AVpeQOhwxCbelKlldQMlRRjCqSzaaBKN75TxPbwAX2evXjSBZdhziMCUH&#10;MgoiZff1kkJD3bQcdZOHkojE5sZ69CPsoxmMRsYSgwrekZlpTbKUNPmMxuzzSuFyasQElKwFHOGg&#10;4qP2nRkGthqWR7fyNSnAAM6D5NBcgmvsOPWw40A8bq8Xg4/0TKDOjX50VKrHUUADsTB8bEkGN1Ym&#10;15amg7VuhjfOe5yP2Nba7L3be6WFp7c3prfWZzX9qPj4yQeXvvrx03jY7bQd+iyrAzWbOb+7o/H+&#10;ncusi29ygI7zMRYs++z9y/BxoCuh85HVhY9UoowGvORjueLj7766c2Wd+FqLO83wER9krW/lY41p&#10;fXlS+GijT+xEewaH6dRoT+Bvf/n21z95Fz5WmiVI/SN8pN8YV9j34rEgEhINCP5EHgJBQmzIKIiE&#10;ni3pOGV8Hof2AVhqROKp+NrjqkRaJprUj3nF3NV2hpDHSRvUVVg25q1xdGXSAz0dxNrkqhvBmn4U&#10;owBTAZAkahz2+kgAGjKYxAGCfg9wOat98V3kJK3nNM4II51HYJjDUFN3aeBj9rm3AnWOtZVJZ7Xp&#10;fNZbmFJwIhtFP+ao+9coR8SORMrKaQGo9iM5zXUP73jglngpLqregqNF2bTcqT3Hzzlgf3djZ2P5&#10;4OL27uaSu9oK7HLOngDNxYXqtyJsS7aLMYsJN4vzswSOcp1R4IhgPH/mRxiVBGtr0s31XZlkT0c6&#10;k25ERYKhlkScBiDBFHG0RmJvZIF4u27k4N6cQo7OIsrwQEHk64WlZowjODEyABnpB7YLvKwVZWCL&#10;oUPIDBC9ziqkH6cZxa8CBS9RiJSXDpQzTQ4npzMn6UaK0dVyEUP19rnTdL66+VNRRj9zEpLLHZQk&#10;wRQTUIqQZHUBpbCJ8dCabsYJYQ2jnBMP7QdnshfHTXZN7wS5tkA+vDt35vAFurIWq0sZIaMkyGcV&#10;Oo0EaCOICQdrOW2L9JOzMmd0yJhobkBCMj7JkZEpY4AchjHNFgiKySx4lcJCT5XWrhEJH5G6Elwf&#10;p57YcSzq9koZzSx4OPH18GCX06FUdpUdL1N8bI57p8a6Rgd76jizKcBZAJAyFdXBoIrF2dGDiyvo&#10;x92t+fVlgly7U702ofCzDy/Dx8aIT/HRCh/BE+fFcpspr6ez6fH9a2hPoiW8mKGiQnKbucqYF/YV&#10;fvLuwR/+21fCR8LJ4/rxm3wkXUx8/eTu5r//008f3tz0ORUWvp2PGj2tBnk/xebatMbHcpsdPnJq&#10;L6synhzt8f/tL178+sv32pvjDgurK/0HQzST64+5Ib8ZPq4tzuHdbO4lHwFcOOiBksTUFYZCCAgf&#10;1WoaAaurTEjL8bF+TkHqwqdJLRI+irTsaE92daTlgXCazrTWXc35gbR2l0a9KhytQbDW29nW2ZbC&#10;8dg8xl4JE9Vah2chM5lu7YEPxj3DiBFDRzDsOHUTKcvFbAxiRsN1DFMyGX9a5int0etTebknhgYz&#10;165uVdkN2edPZgMgDVLCRzHxefrapj6aqvFRgyPGImZVDKs9pILGwSdhPU6rHSRjf3cH2qqitKCj&#10;tXl1cZoIZXF2vLs9UVZEPW/FIt4KQ/6Z0z8QJuqblkTOeepXkTVwpO2AklmwePbk97NO/YCcsN+d&#10;bIy0JBraUo2tyTjBNdYciyDTCOFpEm3TrwDgsZj4/3eYFMNEB+l8JIG0JF/XUGL0wHn14a18DlYi&#10;HtV+qVRVH6pjSqcBKf36owS8ZNJRkpZMhUX1xjOF8nOn3uKMGPC57ebDBzYhZu65M+UlBezU2GBf&#10;S3O8psrKUnN5KRyEhoLI45Qkn/LkkGBUQMN0snF1eb4jk+ZUmkzEXM5KWv5GPrJ3soM670Rm/lE+&#10;6rP0FYE5epNBCB8JZRh4CEAOK8QkYTEZyK/zuUhzlBm0jEnYJ4de2EezBaa6MSump7WEelpIvsQt&#10;fAR86saFZsfZd5yMYseXHpniYyjgHRrorK5SP+7Q+GioshYnG73jw+39XRk8Vw1sq3Zpz6reSQgf&#10;YdzUWO/a0lh5adbl/bWFmTEXssBS7nUW/viTqz/7yeOmqK+mkqD4kKpAzVyR09vV/PThDY/TFiCC&#10;dKjfjDht5hoYaszzu3M/fufgd3/7VW+74qN2F7cSPrIhjY/a83+v8fE//vCzZ/cv1rm0GybE16aj&#10;58MPpZ/wUeEMPloqCuDj9vpMIFBjspRZrWb4qO6GV5we7wv/9ufPf/PVh12pxCt8lOcf5f6M9n6K&#10;RVQdW5Gf6Cg+EjhzhmmMh7yeKsGi2VQCJR1VNMLgrrEjHunf7s40YNbqPeQjCfRja7oRttKttFKR&#10;TvWvUQvK2HOzPCKXboqpt+GODk0MD9S6nUCQwrKrYqRpFu3GCK7ZeYYaoxAyohFEfCkInleKjESs&#10;PlQf8dN6xUf1JYOTWWd+lHP+BHC0mgsv7S9f2Fk0lOH8J3OyDz+jLMbqebn49mkOXqjWgzdqt0RO&#10;If3IJAGwsJyst4rzzxuUW+bTHMJbdgoFZzaUtKcTY0O9eedPlhSc68o093WlxoYhZsZmKijIeasp&#10;VstxOnvm+8T1Wmh/Iuc80f1JSefnniktzC4vyavzOHyuSqJp4HjiB/+fkz/8M4gJCgmrNSYGQWQ0&#10;6IWVUBjxSE+CbEVtTTwCGsWaPwGOx03zeYVIgSNGGv+XenRMZJ1Wr5nIz85yVlpB5MhAD9p/uL8b&#10;VqKj5YGhorzs0oJcyCWXFEGhpiLVtUJOJyISlZzMzwZ8sUiAdTEiCdQiBxoy9nVlxof7mS7MTM5M&#10;jCTi9QTrym20kcPwgKo6JdWoUIrDBiVhDXzEA5viEVQkgW1Hu/pyKS2XHZGEbrLvsr/sLKcEyXkj&#10;H4WJ0lEyS18h6DAi9FpvTTTsJ6wpKc6DlQwnRimIZIg2xiI4GzkMTjBHjEJa5KFIRQbzoULULhBh&#10;Ohkl8yih9OO38fG7EXl8EUbhmmqyKwj7cF74iFsRMlWqN1EVt7eEFmcHR/q71dMlKjYCPYBJhZbE&#10;qkBqZqJ/YXbQXJ59+8aFydE+xKPDYvDVFH75+Y2ff/G0uV7no0Jktb0CPvZ3J58/ue2tsXNcqtA6&#10;Gh+dVhPxdchX8Ol7l//mV592pGPeGhuD3+WoErAqPlqFj+qrMkqWHuPjO48uBbzqDhJQsJkQVeqx&#10;wlf4qLW5jPOvy1FBfB0MuIymUguLbNZKSyl8nByIoh//5ucf97Wlq+GmIqN6HQ8G4o7eT3F4/xop&#10;jae/5KPXXRmrDwBBUCiqUJOQJVWV5ZV2Q12to6O9eXCgvbszSfqIj4fXH2ucVgJzl5NzhXrqmzHN&#10;4Fa1a9EolEM/1of8mVRzT0drd6alPlinwV5TmtrVRtIaHK3qsXWrKRqopXMRj7RMHhBjIMJH+bJC&#10;jva5EmN5SVM8SkQDQooK1In33Nm3zp7+Qfb5t3JzTthtJU8eX99Ym0ZLau/BPbzyKAatyAFGHKH2&#10;liZjaQHCTUQccS6sRNypn2DnnuXIdbYlsLWlWUJplJ2lothYVlBTpd7GZjOV/tn/+//lc9mG+lon&#10;Rrp6Ool/8wtyT4wMZtLNofNn/vLMyT+Hklma0TzgWFaShwBPNkZBHrFzIh6mGSIegWYsUjc+3Cth&#10;NYuYEmX3drb0dynRXVaYBxyRdSIehY94r7j6Gw23FwMBeqZ4vqhInY86IsXUhbmzUFg9wAjaludn&#10;5ibHhvu6aUa6OdaWao5Hg6hJv/rwsfpwEIcebjLmKkqhJ1pSPXwOKDHiZWIIqEcxdChY9HvV53wZ&#10;Eq3JxmRjPZU0hBU9SRBnVBOLcX7VggnGktwFIgxnINlMDCr1xjZAo+LTQvXeMEYC46QxHiHmBXx6&#10;h7wCR419Cj0YZdhfHY7CR4xiLKJDpB4pxopMpRIC3rbWBCCGgAw5jFMrU8anW/s2CchjlMpFSTEp&#10;KeIRpAoiyWHRcTIes8MHieT5HlMFjvYqH7HjENThKPZKvtyf8biqujtbcFUNQMLH0kxLaH66f6iv&#10;i9O/plcO+UjPV5oRmOWLsyPauxeLnj2+MTLQ4bCUOywl8PGnP76p8RGtpOnNQ/1Ybq44N9CTePvp&#10;XZ9L/VZSEFZlM4HIaktBPGT47P2rX/34nRQ6DICq91OoE+FLPsIpaKCeg6baQz7+j//+8/eeXg4e&#10;8tEGH7E389HMaMl3VhnmZwaRcfDRSHRoRXIVV1acmh6qh4+//eUn/ZkWJB5jVbuEqJ6zBmLwsdKa&#10;G6wzPnlw9eL2OlBipMFHlio+OqoshMmEqxxjn6eqptpiMhY6q00BP5GwIRJyZdoaB/oyQwPt/jrg&#10;W2yzlFrMJUzBKJ2eTsZqfdUWoyIjnSsxMi1gyvgO13kBBvF1U0PYpV2SkDJikFE7HhWarLA2x6J4&#10;Dpl+rzMeDfh9NYaS/NzzuPfJrNM/ghDqCbizJ+isSNBHGb/PVV5aUJCHSx/yMSf7RFlpzoXdlf7e&#10;ttwchUJMMfGQj2oWK8o7Gwm4p8f7w/6aitJcebcYerAw9zRWXpLjqrZMjPTsbi5tr8/v7a5curDW&#10;lo6ZywstFUUMhf7u1mRTqCj/DKvPTw/BR/avpPCMzVS4tjSxvjxRXVmae/6HWWf+4vzZHxhKcpxV&#10;5mjI19WeWpgdX56fnBztn58eBbKRgCdY63I5rABioKdd+yhu4/hw32Bvx+ToQH93BtVG1xFfo8XA&#10;IojUg+vj+lE8XDfJxCCd/sYEPVN8XviIgQNmwYFeG+l8dT9H3QxhCHZmWlJN8Tqv2+9z14eDsWg4&#10;UOt1Ox0Ou8VuNlZX2WxmyFhcUVZcXEBt6j4+VkCUnXMeqpcWFRSpi4a5JChjKi/FjIaS8pKictZC&#10;KJUUky7OyynKBak5HHDthUlKOZrRUJqRU0bUqd3jNhBuFxeUFOaxORpAJV6XM1YfZl9kL3STnWWK&#10;0quyqXc4IgYBpXwiRrrlOCKlsEbG89qtP1aEWapzAHHQ70sl4jin3H4hEBHAFWufjkDSypMSQJOR&#10;xlmctHZL+vBn5orpmpBkLRV9cxZ5FY7qvCX6Ufj4Rv14nI8CwVdMX8T+VnK+sZv9ta7hQfXUtOJj&#10;pdlhK3fYS1tTgZGBFnwTv6tEu1mJ4V7yEWYtz48vLwxX24ufPbo53N/ptJY5baW+mvwvPrv1yy9f&#10;JBsC1VZ1T1njo7r+CB+HB1ref/tBrZvta/zSnlrnnOewFjRHKz7/4MYXn75oivoJwLX4Wu7P0B7F&#10;x0oQqfiIwj2Mrx/fWfuPP3z14fPrYR9KU+lHqwmufSsfLRX51ZVl0xO9td6qCmOJ4qMFFCr9ODsS&#10;J77+219+MtiRET4e14/E1/AxUGt8eO/yha01h1W9g+alftSuSqgfsYeDPmLtcBBK2hvjgXjMX2kv&#10;rY96Uslod2eqr6dV04+csYstJvQdoDSgHFtScRBJ0CTsU+g1lmm8N0cCPqLRjpYkkgGVgahUslEL&#10;wFlKeU0XqFdXIDMbwv5osI58j9Pemoyh1wzFuXKFDoWFzkLZYe5qG1IL5SUPDKpY+NxJ1BmmqUVG&#10;7Tmf12ExlWpXHk8pI8TWQXnIxzPtLfGVhYmBntaWRBREZp/9obfG2lhf5/dWNTbUzU0N3biye3Bx&#10;HTiuL0+vLIxPjvVqb7/MrXEYJ0d7VxcnB3vbMunY4tyo+trGEOdhc6jOubak3sm8tjzR1530OI1+&#10;X1V/d8voYPfc1IgYacjItK+rjbh1bKiP/mlNNKa0T4QTSrelmrDu9hbkdn+Xum4b8LnhoxKMR48B&#10;Ch8FZzoWdZN8WaQjgFn8X5bi8CIhRVKRFrLIKiQgppiK9bQXaEtIzpTCUo+YwEU2p5HlcEUxciRT&#10;prBYIUAL8KlZTfPzSgvyS/LzwJ9GwCJMIyZhdYmpDDiWWSoMGAhilvwjVhLa51KmKDeH/DqPiybK&#10;5mieTF/uctbZSCgQq49CSYoh8+DjmVMnBJFMKcMsU5oETEEbJpd0GBkE0elkY293O5ENyNMZB/KY&#10;wjXwR0mYyKxc/2EqMRAwpQCr6BBEPAJHvTf0PtGNNvw/5yOm3ftWKAkFPOrHHbXqJdNy/RGOdLSF&#10;RwZa080NhJP4psOGWPmGflyaG1tfHiMSv3vrEoO0xlZeYy/zOgs//+j6r756p6UpXGkyvMLHidHO&#10;Tz58JnwEjlb5VY+KFPPRjz/+8OaXn76Ih9Xr1HQ+wg2NCYqP6ov+GiKrrMUhX8Wj2yv/9vuffvbe&#10;7XjI5VCbsFnNxm/jo13xsaDSWjw+3OnzVhpNJSYFU0LpYofpzNJkAj7+/a8+H+vtqiHoVj8CRJur&#10;648qFLYV2c05dd7y2zcurC/PQyfh46F+ZHv8kRmnwxYKuJsbQ73d6WQiEvA72lobOtqbujqTbS0x&#10;9KOQ0aLgqB4U56TU09Xa39uOAkKou6psTAmpAj6XXHYM+tTbQegCNgm2tc46DKBkCjRpUFNDRB4j&#10;JwQjrkSBlxXlEHXKQzDAEZNbvSxqb2kmk7iYTAmKQaHQEPZpj/gwEFEQjPsTOhyx43zs7Uptrs4C&#10;rIXZEcIHkyG/uyMBDTdXZ9CMV/Y3dzYWLu9tkDM7OdjXlV6eH+vrSjEO0IwzkwPz08Pjw0AsDiUJ&#10;ijPpeMBX7aw09Xalh9DafUi/9rZ0Q0drY2ODv87jCPhq/N7qUB3RpYsEe+F1qg93MFYINOTyK7uv&#10;TqdW9Sw9abu5gt7o7VRX0CVolbAaE0QKlfDq100WHS9wPEdoddwndaBIYdICNRIs1aSZelgSdpCg&#10;GGkS4uQYac0O8aQtVelXcqSq41aUlwvmdIOVsA8+ChyFjxgJcmCiwBETqjKbfeY0Bfxez3fw8dzZ&#10;M3U+T7xB/W4aalCSRTofsSxU9qmTGCGtoVR9FFN4Jwmvu3qgv6uro9VRaYF0YFHEoEwFkYJFCVNY&#10;iyneBApJCBYl7lYFSGh81O0VUL7CRxr8ChZ1e4WMr5jwEQTU+pwjQz1e9XAecokQtdhZaRjqT64t&#10;j/d1tkl8LfdndD4S5DLCt9enIOn1KzsDPcguQ4291F2d+/H7V371s/czyQY7ckd7HkjxsbIMPk6N&#10;d3760fNaN401AUfMLiwz5zUESr785PaPP3peH1C/y/a5qt/IR6yqkvi6JOgtf3BzGT7+5MP7yXoV&#10;nyr9+O18tJlK4KPdXDgymPF47PDRrAorPlabz65Mp377ixf/8JufTPT3uuhJGyse8pHhYDEXVFpy&#10;6nzlN6/trC7MgiMcEB6KKT7yx1RRShCBOSpNdb7qZHN9Z0cq09rY15vu7ky2Z5qYwkdjRQFVW45+&#10;ReNyWvt6M1MTQ32dGdQQwFCvB49F49FgjAhWexOv9CD9rqisCUbteocKq8nhTKLeENOWQkCxVjRY&#10;S+BsLEMg5JYV5eh3eOGgkopZJ8hpbyFYr80++5ZkYjr7ZFpclI2R0BTlIRwxnZVFeef6u9v2d9b7&#10;ulo5N85MDDU1qFsicsER3rWl4pl0U6opSj5EA2fNsTDb1TDnJC4GecTFhAY2E66rWlvAuNduTJMm&#10;VCeh8f0cmdotIGWkc86qGFnulQvyBHbnTqs340pase+MuklChIv0Vu+X1e4OF2hvnZBVWF3H2Ssm&#10;alGDhWKWkOK4CUHwTLxRXFQvJqszlTLksBSQSTHKCx+/zVjrFXtlqZ4QQ3cVUC2bAJ256v0gupYU&#10;CDIFgiInSbC0tFBlylJmz50+ZTKUhv11AIUKZUf03WHKvjALGesj6r071ZV2SspuChllSuEzp06K&#10;sAVhMA7kETvX+Vz9vZ3wsa0lAR9LS9RX1/VgWdiHnGQV2AcBwSWzmI5LgSMJKhR7hY/HDUrSBgiO&#10;bH9FP/6JWPymqXvWXrdjaKDT4wKY6okUq1HxcWK07dKFJfVOT1e10ijKQ/HTl3ycmxq8sDXrrCq7&#10;dGGViKfKXOKwFrscOZ9+cPU3v/yoq7W50lSm9KN6xOeQj+PDbR+//xT9qPhoM1pAmF37cIs5L+ov&#10;ho+fffCE8Fp+VXwsvn5VPwK1oNdw/8bSv/7ui68+fdQSDwgfbWaTxVxBnW/ko9VUaDUVDPW1ut02&#10;4mv4aDGZFB8tWaszLfDxH//6i6mhflonz4fTMCqxmsvMpnz4SHx9/fLW0tw0tdEh8PCQj7IxMYvJ&#10;QFalraK6yhzwu6JhX8DvbIoHhwY7hgba3S6bsbxI5yNVszOZ1uax0b7+7nbg2JJobAj5/R71RL4Z&#10;1GpwFBSKyX0bjEZQwO+tmRgZWFua4zhBSeJx7ZJ8sbm8qKwoB5EIUASOYJF82AQZx4d7m2MhAAQZ&#10;KaAAdAyC+bkMa8IfhuM3gmuMWe132SfhbybdGI/6rcYS7SOW6osc8kwiJqIVI4Rnu8xSnq1zFO2m&#10;sorSfBG2507/EA3LFOSdP6NufyuCnz0BwsjJOoXmVZ/zl5u5h+08d0hGgaCKl49ehavHzrpCZHru&#10;9ImC7Cw6DZKq28HajyClQlbByV83cXu8HZDh6UJAZvWlTAUcUAMTt9SBcljD0defyVeiRrutoc0e&#10;Phkjdjz9XzXWxXKPPhquXsP+LVaYky1YZEo0jZEQI51z9ky1zZpqjCP9pM0ylQSGSGRaU10VCQZ8&#10;HpfFWFFWUiSLhIzSY4JI8KT9lF59khf21nprOjJp+NjTlQkHa0uL1c915MkKuaQI7CgMARUNtVCa&#10;MjXV9goDqKcN6scIio8aHCnDVGH02/ko+lH4qH5faMYrQYb+Y8Fv8FFTiN9qmvZUKCGyxkPrfOr9&#10;uOq1MhYiueKeztj2+vT4cB98RK/YiUaN6hlszT3Va7RmJwcubM3VOAx7O2toBbuxiDDZVZX92UfX&#10;f/urT/s7Wyj5Mr6uLDOVnxkbav3w3Ue+GvUiDMSj2Wa02rVfMZvV848//fT2R+88DPvc3poquT8D&#10;HL+Fj+hH4eOPf/75k7am0Ct8VMr0VT4SERdajPnw0eO2m8yl8NFkNNrMRe5wLNHROzy3PLaw1dwx&#10;7ItnPA2t3lirL9ZWF28LxFpCjS31Ta0NDcGDvdWFmQnB1Bv4qKlNhVWmsA8IyhTFGw56sGqHWX5/&#10;Tb4+ddXYAnXq97mEz5hcXqTFmKBQN4EjSxHVmHZvdHp7fbm/qz0SqK22W4xl6jMGMAgelWnxNVqM&#10;PUe1JeLhydH+xdlxlF3A54RWAsdDaaaxDxSCv4K8s0RdUFIxUcIZ7WaijFEG67mzJ+zmsmRjpAzk&#10;nPkRuk+U3fkzbx0ZaFPiFD5WlOSxLauxVPv4DHthEG1L2yCp1oBXocZUTL9WKAkh4CsG5pCKmPyq&#10;WsofFtbQWZKvfmTCrHrjjiYh2YQseoU4YuLteLnwURApLNCXSkkyhYC6CVOAo5SRHN2OlxGTel43&#10;anglR0zWOl6b6EeNg0JJNQt2tEyVJnzOzTorObIIo7x6+9x5tPk5EgGft6ut1VCq9KO+CUlg7AtA&#10;jIQCDdGw21lNt+hLpTd0o4Vy3wbknTtLrF2KZmxJNbW3pWL1IYCIKmQqypG0YJFBhWZU1GOM5Zyt&#10;1r76QD6VCDplKSaKUo3GP42P+iPiQsP/Kh9hKwTBr8NB7/TkMJQkXal+P1OGzsq0hBbnCPvavDUO&#10;XFL4CO80Vy132MpnJgYubs+5qst3N5fTzTH46LAWuR05n314DT6O9HZQ0mG1aYgU/XgW/fjBOw8J&#10;tmib1WoSPiqemHKDnoIvP77zzpPbfrfjT+DjoX78t9//5GefPWxtCh7jY/nrfKQlGh+LQOTYUHut&#10;z2G2GnQ+eiPxREf3yNzKSz7G2jwNLSCyLtbqb2gJxtLRpnRDPIR+lOfDiXG/wUedjMesTMMf01KY&#10;aDIWY+SgSzVpqhbJUsmsPGKiaEZ6XLHyiJJyE0Ye1yDhc1X3drYtzU5B60Q8yunLpv3oUN2yVGVK&#10;CCg5gxHb9na2zE2NzE+Pzk4OT4z0IRtRfIBJvzkD2nKO3YcBjpj8BFvdrX4TH8+eUU8sxyJ1xtIi&#10;WEN1oAc7jjaM2eK88xUlBSbD4cvD1VE0C7sVH/OzD5GnFT6MfKUSyZTpd5uuHzHKs7rUQ7jN1FCc&#10;X+dx2s0VLJVFIh7/KB/xcyigpN9RRKwWaeDTjRzyderp7DssptXwbSZ8eaPpLdFNXyTryhYxRYTz&#10;Sj/K18OFj6IQISCLsKxTJyCgzMJHNCORNQl5bRJ2/sxpd3VVuqmxrET9hEa2eLyR7Au46ci0El+X&#10;FBbQIbKIYnpXYLIiJnxEP5YbigiuG6JBKOnzOAGijkWQhzGcMH1cMYWelEQ8Cg0ZafrYk2JMKflH&#10;+UiMX15WUmEohQjumurqSkUcAaIk9FndIIUmGF/maKYunYWDvpmpEfSj8BH9CB872yIrCyM9Ha3Q&#10;SnmrclK8Vb8/Uzoz0be3M+92VmytLTQ1hKtMJU5biac691ONj2P9PcTjx/loMWZNjXeiHwEubdP5&#10;yEatxly/Kx8+Pr57udap3hL7HXwkeLWbi4Meg3Z/5otjfLRofFQx+xEfwZTJpp5MAi8lNlMxuzY1&#10;3hMMuCy2Comv4WMinZqbQD6urWxebO4c1fjY6tb4WNvQWteQDjSkI/FktN5/7fLmxsoC7aFC+k2T&#10;icfuz0jWMUQepmWpLNJeBymLDk3LUZ8cEDKKCRaFj5IGi1ilxQgQp8aGUfatyUZ1gVJdGFZXJDlI&#10;YAuDjGG/u6O1eWFmDJsaG+hsS9ChpYW5RUdv2YFcwhHS2eeIjNTVIgZfXo567JbARw1K7aKPzkcZ&#10;psJHY1lxU0OUE2Zhrno9eEl+LqZRkvqp+dBKC/LLS4pMZSVmQxknWNkRqCo/d2PrcAoXFd/GacXD&#10;mdW9Vzz/G/YaIqnnuGm3YrIUebNOl5cUTowMuKsrSQscKaAjVXfp46Y7PAjA34R6h4uO+AgC5NYE&#10;ma8Ai6lghUVMBSU6a8T0CsWOL3rdjpfRa9Mtl6n2KmLpQLRhLkSDUJpsJDNbe0sx+ZQhhwSIpGRF&#10;SXFJQT76kcI2Y0UkoL5wrW9RNiTGbqLF0slmf62XMt84YRz1lXSFmPBR3lRPKO1xOeINYUY+s4wr&#10;RbejoXUYLx99aZ0CuFJ5WRHrUkyW6mPvG5ZzdHrQTOv8o58/fpOPgKbW43Y6KoGdAFHIKGndBI66&#10;SQFNaUIJ+OhdnJ8QPlapH+cdxterS2PIlFq3+i0wY9tmkquQOh+70Y8+l2lrbT4WDjjMpTX2Ul9N&#10;wcfvX/nbX382MdT/Ch9t5vNzUz0fv//kVT6CF2O+rzrvy0/uPbi953FYPNXqkVgiSLZ7iIs/iY+i&#10;H1/ho0ahY3ycnx4MhzzH+diYTL59/8qXX7174cazizeftQ1OeeNtbR09waZMqKmrY2SptX8uEG2s&#10;rau5sDW/NDctsBL0Yd9jBBAUkDKWl6Aq5RIkNHw9IYh83WgrI4NueoNpXcAmOVEwy4mIaBpEqtcZ&#10;aG/JxYAjSwM+V7DW3dIcHx3sHerrGB/uXZob7+lIOyvVCwiLtK9HQY3ivGymGssUIuELvJCxiOVD&#10;EO1xijztB16v85HTPqET3tWaTFRZzXgdEJSoDSAqup2HcYfhXkl+PiWBo1ya0aIPk/aUSeERH5Vv&#10;iwPra71E4TFQYsxq9R8yUVouTDxOSSkgu4YN9HT4vS4pqe+vxseTuksfNwGfMk0ACgh0I58CZ06d&#10;kLu35LxE1ZHHkiZfrseREMq8brKWXoDV8W19dYwGMFXV0jO5mvPnifMXlBYVEvOWFhdqqvB8UV5u&#10;eXGRyVCKVVpwp/KywgJ6jAMUqqutDwWSjfFquw10av18jqWN9dGm+qixrPTUj35QWpjvc9VQm7SE&#10;jdIGaaE0A3dNJZrwWrZOe2SpWvQmPmppFV9DQ861pooy/EIEIwb41KDSxCDGwJOxV1ykXgxeqN3O&#10;Vu+k0JZiUjKXE55uavWX56RXTLpIxdclKr62GCsEdsfJKLPfBkdM8inmqCTILgsFPEsLU3p8bTeD&#10;koKu9vr5mf6OVpRHNe4pTopLHvGxeHq8C/1Y57WiH+tDfoelDD7Wugo/evfg737z+fRIv934jfja&#10;VH5mfqbvo/cev85HS0We14F+vH/vxq67yii/L1R8fBlufoOPNlMRfHxwa/Hf/+l1Ph6Pr48QJHw0&#10;F1dZy5bmR6IR33E+1sWaJhZWWwcXuia3fU1DtnBvON195fmHl668Mzi+FWqbdEXaa0P1vrqai9sL&#10;b+BjNOz3q2eWzHL/GgiybX3zgkV6GXS+zkdZChwPTVvxFVPotJmq1QuQzT7tu6xWWGzg8JeovVW/&#10;f3J2E24vzszPTiKXuttbooFapKVSlOWlggyYCBTwGSXTtK/EHOOjUha5mjRT93lzsrxOGlKmBqJ2&#10;CfI4H5kyoPHGjta0q6oy5yzAhXTUqSzv3Pmcs0BNcQ2cFefllxcr8Sh8rLJYiUEsFQb1wi7tVTT4&#10;KsGgCJ/X+Ygf6q5IQhxAMiWdfe5Mfh5MQWugiJU0pv2Qlyl7rX039ftNDUFOKuz7a3w8jbbSvVoc&#10;G6i95OMxt5eE5EDG0yffwkgwKxzJOa+ktxhp6HD29FuFeeq3HNCNFqrrmDSVtAY77UEfzfOPYFGQ&#10;p94yB/VQPTilSfuKNGkMPycNbgg/5aX0VjzQbnY67OGgP94QbYo3REKBSKAuXFfb2dba2doCJUGn&#10;y1HV0tzUlkpm0ilfjfNQYGadtVSUdbalezraHDbzie//GSdLZ6WNrcvOYtLJmMzWet0tqSQtYWeF&#10;4K/wkX6TTPZOCKVBqlB7Abh67JxFak+1OzD6jjOVZyTJpHIacPKtHx7r0jeYHPc3mrZUveqcLQof&#10;qZNuxAR5r2BRt+NkFJN8ylfZ0VtloaB3fm5c9KOK9swlFmM+8fXsVK/ORxbhlUzxR7vZUGkpnB5r&#10;P9hdCPns26vzMcVHpR9r3YUfvXcZ/Tg9MmArNxzno9FwemG2/6P3niF9XuVjeb7HUfTFx49uX912&#10;V1W4HIqPIphe4SOFwQV8rHOV3r02Cx9//vmjtqZwtfZuSqQixLDaDMf5aGf6ko+lGh+9x/mYbmmf&#10;WVjbvfF8fnu/fWCuuXOypW/q/Z9/3T9/vT613Dmy5AxlPP6Ix+u4dGFFPd8jz2UfIe57LmelV/s6&#10;EkLS6bDRPlGRjGAho2qE1hoWaV38ktySpiQJfelx00tiFKDCCkMxaeon7a6pamtJTE2MTE4Mjwz3&#10;pRJxcmgcMayhuKCkAPQowaWR8bRABwyBJMXBo5sV+dlQQxGNNK5iqSi+vLfVlUnmnFW/fc5TFyJf&#10;XoIUPpYV5qWb4xxIqi3JP4yLFdoO61GxHgguzssxFBcCRHn0AYOP6Ed5o4z83FgTntnEgxIkqkq0&#10;duIkmlMdjnvdByRfXIip8lJN6An4MPZCJfC67LMVpfkjA12Dve3ZZ9RHCl/Rj2zxOCKpR7ShIJIp&#10;pt+fpYDkYILIw5Jnv3kK0RCA22edOcHxCtbV+jwuj8tJcAplaqqrqqvsLqf6FgpjhgED9Sgs9yJI&#10;45yhQF2yuVEepmENCMgqkLGkOI/61VW8o58GYiCS2iiJR6EOrMYKp91WU2kvAslnODR5ycYYiEw1&#10;xul8Dg0nM3bfabd0tCZ7OzOhOu+JH/w5PcYJEZTLbjKlP8WYpZNpOfE1BUh/Gx8lh0jcYVd3iuEj&#10;nJLV5ZKldhC/oRxlSnfRcoEv/UnHMuVYM/u6yTB4xbTKVYK2Ycf5yKlFXpFL/7zCR52DwsTXTVuq&#10;PA7lODM14napd53Bx2p7RZW1pLcrvr0O5bqJr8U9ReioFc0Gm7lgYqjlyt5SPOzaWJqBj3ZjkdNW&#10;7PcUy/2ZmbFBq6HsFf24sTrxyQcvXuEjktBSUeiqLP7Jx4+u7a9VWw1v5CNmt5tsAg1Tkbe64Nre&#10;2L//009+8ZMnHckYfORcSAtNplKrrdxK4SO2aOW/oR9DQbfJUqbz0R2Jz4wMryws76ysJ1pGPfUD&#10;G5PT4/MXmxML7b1LQ+PL4eYhjz/s9VXv7y4vzk7RKiJa6RDsewALICLrGO7yk+dQwAsuKaH11yHd&#10;KKqndRMIiml8VAcAkzS8N5vUZU1TRTGSQVtEow24Q5xAu7dzZmpsbGQARLJdpSs1epoJ81GXR9+Y&#10;FuWo0eHlHUyJrzHyNUQqpjCFpw5bBSexqbGBrFM/eJ2PMrhZsbsdGkfkYp9wlqrkKZxz2vcC2S4E&#10;lNfGIFh0PtIwJB5tK1INEJLKHdhv6EfxTxn02jWvQzgKxXA8/A2pQlSI5lKyq5QAsxgzFOcV5SGI&#10;LJ1tyamx3q21+fnpEUMxkdnhiyk1OB6azkdqpn4qP3MK6aewyFRMEEAZPZMywscjCakuotE/ehQJ&#10;8pgG/b7mxlg0HHSqgMmksFjtgJGwryEaZITEGkJMAQRw1D4wqSQnYUidz9MQDbNiY6weVtZ63KXF&#10;+dBJ+AtTOBCswoFglawzSDC65VQWLdGIf+rEj7JoGE098VZNlT0eDcNHzlKQGD7SA3hXYzRUT+zt&#10;dsJHPC1Y6z7sXm1P9c6X2XAwAKaRZjnnFYYohpEvPYPRM8xiMIVmx+uj7AWsZBUyZRWtfmpTZwIS&#10;9A97wU7VVNs4bQBfSkqXHq9fpnqOmLRNN2mtZIp+pDYGBqJbQmyB3XE+6gSUxLeZ8DHod68sz8BH&#10;0si0avWuxsLujoa15fGZ8eGA14Ujswg/1floN+ZNDKduXV1vS4TmJoaaoiFbRSF8DPvLf/r53d/8&#10;8iMybRXlx/lYac05uLj8k0/fVy/oOuKjxWYUPtbYS3780ZOD3aUqc4nwUY+vmYp+tNmMZg0ydlOp&#10;qzJvf3vg3//w46+/fNrd0ggfq6jQZDCZSl7lI1P1oZgym6nYYTMIH42mUlSe8HGhO/3+3b2JucXu&#10;kdXa+OD22kZ3ssUZbK2p70139PcOzTpqk566oNdbdeniyuLsJE2Cj5ajK4rq+1yCSNV92tcgQ+rz&#10;tbUE3WgEUZQ6BPVmibGKaqLKh4kk5O724aM/YlZzqdz+ZhEQjITqYOLSwszE2FBnR0tA+8q21MNU&#10;6WftZWLyVishIAbChIwajA5ZJjeymaoHD7OUwqK8yVC4ujjd19Wqbm3Lo5Hf5KMa3Nmn0WU9HekS&#10;7VHH4nwwpyrJO38Ck2ceMaRotfpImwlRK6c7m8kAvmkYbYCSnupKb021t8ZpKFLiRIejMm2gq5hU&#10;EyzYoc+cVVcG8RmCUOLKkL8O4gAgo0HdIg/VqTfjYkN9HcsL41tr02tLU5f3NjxOe9apH0lXfJOP&#10;h1chqRzv0t3ydSNfJ6YgUpyZNGyiT+gfSMduiNvLuw4JfoFdcYFyfupnit+iJYN+LwU4mk3xKMMD&#10;5UhgDiIlcgf9yB+cJBzwQ1gQCUapE7JIQHo8Ibhh0xBH+gpaURf6EUSiGRHvdR53eTG6U92/5rzl&#10;raly45Ha6ZMOAY5hvzdLe2aT3aGROm7oapQgDYYN5IgSpNgrHXX2tGI0OYhHWtvexrD0wSbKk6+v&#10;Qjtl/MhAYo84r+MvbIIDTZvlrMNGpXLVt1r9Urlu0jbdmJVNkNbja+EjEhJS619ZOG46BL/NtGKK&#10;j42x0MbavM7HSkupuTyvJVk3P9M/PT5c53EiWbDjfKy0FMyOZ57evzTYnRjt72yOhqzlBQ5rUUPI&#10;9PVXj3798w/mJ0cc6oq8xkfrIR+vHqx99ZOP69wqGniFj9XWok8/eLi3NQ8fa6rUV6qEj+JWwkei&#10;ZqIzGmk3Fztt2Xubff/2+89/9dMnfZkm9VGEQz6+1I+UVIbWU783YVqKNF6eH9Pe31Om87E51tjW&#10;2pHpn++evJDqHGxMtCcaUun24QpXc00gY3Q3mmsaqmqb3e7Kq5c2VuZn4CMIojcw6le/v9ZNsgh8&#10;CJk59gg9DETq5tA+okaZ42sJFtWFVQ2I+ixT7QGg0kq7+ohNYzzU19NBND0+OkgEhnfJgRHmyt6y&#10;aRGPwkf1PlRNJ2qCUZSjImbuuRP52SeL808X558qKThdlAfa1GvKwJaxrEB7P1hjWSHj7WSedqvx&#10;OB9zzp+GqqmmKHGrz1WJ1XlRRhZXtclqKqyuLI0EncmmULpZ/WAGTqE0w353tZ0ogDOVekqJ2J82&#10;APH+7o75qcmwv1YJRu0Gq8BRgVL7IQRjXfcuEuIbGC7EuI/VR5AeIhNystTbtgkTOtsSW2sL89Oj&#10;c1NDS3ND89ODu5sLzbEQfAQNr/ARO4/m0irXNyT8PW5sl+kxMirTcwRVdA57hTGbk32GAZBONmZa&#10;00DcYqpgX6iZtdgj3JWxwTAgZObAacFxhQIrIlQDnFRLedZiB6mBwy2rFHF+07DIVEwQKaaRWnVR&#10;Nh119Ild1kA2YtqTBkq2c1qqtpnVJYgcdaOf4NpX42Af2aLanaP4mlkEI4hRz4QXFzEaaDxT8jHp&#10;EzH2i5bn52bTWviYbG7irFCQlwvvtEpUVRq1T2Bnz7zFnpaVFKAe0BCFBdkUo7bTJ9XJRhogh0DS&#10;LNJNNo3pWJTKMRJk0gydjxJi6/rxuOkQ/G6T+9ecw+bnJnBe/MtuNWjfQshvirmnx7tHB3pqtHs4&#10;4oA6H6sri1cX+j96587YQPvYQFeiPiz6MR6x/Obr57/66v3F6XGnzVplwbQw2V5qrjgLH3/2xSec&#10;rmihBThZK474CO9KPnrn3t7WgvCRM5yQ8Tgf0Y8VRu2D0qYih/nchfUe+Pj1l48HOpIOM953qB8t&#10;VoPOR1OFuqUsD1bDR6TMysJ4wO8uN77Uj/WxpsbMQGvfXKpv3hnuKncmUt2jrlDMEYhV19Wn2odM&#10;NTGnx1Pnc9y6vruxskhV8IdqMXrmewImOkg3ARaoki7T5OE37Hhh7Rb7oVSEiRjiUdePNdXWcMjb&#10;3pYYGepZX50bHe5vjEU45bJtqV8S0hqFSySk9uK/4+/W1y7zSTCLigSUaL2TBbknSgvPwMcqW3GN&#10;ozw/51TWqR+CDzrLVWVD5BMd4XISBx3jIx6ovhHYWB8AQJNjvevL0zsbC8vz40vzYxOjHd0d8f7u&#10;5PR4/9rS9PT4IHCEti6HpVKdVDly6qVb8JEm0bamhvDK/JzLUQUZFRz1p/kOBYK67CgOIJ4gPnDk&#10;D4fRH0YiT4nis9lnfwTf49HAQE9marx3cqxzYrRrfLhjoKeNzcECZUfP9xyZev+CbEJqxjkPvVRz&#10;VN05MfIROPgzMeyxMuoCos5HEEBkGQ0j/RpAm4gv/JbyVI735mWrD/V5tDd9sSIHjiEBK1GRIrgw&#10;OTeQoDpcHYYSlLSkmtpaEmClRLu+KHwkQSWnT/5Qi9BPkCZTfbZXu/uP6BQ+cmpkWlqQT+f7va5K&#10;SwUnDMYDPYCPcfqCyvQAuyMNkB0nUVpUSKQsx4K90I/I8bMI+pF82gwW1SWFUBBmSG1UQgI40mPy&#10;kj32l2FPD7BHnEi0TlDXLo6qOupVzVh03KRtJKQZYpIpzUM/0oxX9KPA7r8KR0pW2dU3uWjn9OSo&#10;nMaUcNH0Y32oanykfaivEz5a1VN6CjfH+Fiytjjw0Tt3Jwa7Jod6U7Go3VhEjNzUYIeP6MeFqbFq&#10;FVkrPgIUhw2OZxFf//zLT6IBv91iFT6arRV29b2mompr8fvPb1+5uFxtNcBHdYY7uv74un4UPu6u&#10;dcPHX37xeLAzVWVSxYDDcT5aEIlG7TavegZG+abwMRh4yUersdAdCC/tXLl+/51Ld96eXrkyMLkz&#10;Mrdu8YTN7pDFFZiaWx2aWrNUVrlqrHdvXtxeWyZG/AYfjzCnjMaJaV35CgffbFbzIRxtFsYNLS4y&#10;VhQZygqc1ZZIyNff1z4zNTJFH/e0BeqUgmCTgkJt3ZfPXYod56N+GwQ44gnFeeeK8wiHzxTmIRtB&#10;5Fvlpeeioeqttak7Ny54nKasU39JMe3iYGGRulAFjNQFL4HjIR+z1ZPk8LE5Hlxfntpen9nbXbq4&#10;s7y5Oru6ODkz0T/Ym54a75md7OvravF7ndo1wULIKG9h4hiQU1aUj4qhE+s8ru72DCH2oXI8r0XW&#10;2lQf/W80/OGVHPgI+PLOnzIU57LFaNA9Mdrd19XU35MYH+4c6s/UVFnk/Y+YntBM6VbxMbHjnv8K&#10;H8nBgYWPTMWr8fkjKqnnn5iiNRJNwLHe53EBF3wV2EkN2lW8LLQ/IbOIQazCUFyLJCAuOvr0FVNK&#10;4vPSpKwz6isXHHd8tacr093VhvJiZHN04COKjCmYho963K26kZ45e6ZIIyP7yNaQkJby0kjABx/P&#10;nX6LgUEPEF5V2y2v8FE4RQ64gdo0SQCEMaN6Se8ijY/kwHP2l1OCx+WEUNKNem2cV9CM7GY8FgaO&#10;DGB2X7VT3fHTuv1YhbpJp+kmJbHjfMSkbbRT7p7L9UfRjzofdfvTEQkf8WLkyGB/d00165Xb1Xtk&#10;C4xl5xsi1QszAxMj/fART9TIKC6v+OiwFS3OdD9/eG20P7M0PZaK16Mfa+yl8PHXv3gq8XWlep78&#10;JR+tpvMriyPE17FIyIZ8POKjzWrU+Fjy7rObNw42XXb1cvKaw/dnazdnjvFR14/V1uzt1a5/+/1n&#10;X3/5ZLg7XWlUDwu+oh9NRvW7FaNB/ehObtFU240aH10aH8uFjzV1wVhLW9/4dN/4TEOyy+6N2rwR&#10;kytoqgk4nbVOT8hsd5msdpfLdu/W/vryArsDf4CS6LZv8PG40Zuv5LxiRwVoKwYcS4wVBaUl2XW+&#10;qrbW+PhoL2QcHuxuScW97irQWWEolE0KEAWRr5jKf8nHAgmxIaP6KXReVknBWfhIQG2pyA/UVk6N&#10;dT26f/nD9x48e3y9oy2mvcbxJAEifiU3lBl2CIfX+UjJgM+xtjSxszGzszE7NzUwMtAxOzk43N8+&#10;0Nva09FcH3LbzWXl8nEuRo/2+0gMcarpx/yCnHMeZ2Vbqrk12VxeXKQiQQ2Lr9yf+W7TvYW0ph+p&#10;5HRJwXkQySBONgUG+1IDPYnhgba2VAygl5fksYPqumqWepkFPD2yl46HveKTuunchIyYXH/UVlGM&#10;w6AVfCwrLcCXYg2hWH0Y8VhWUkTkyFqUpAam9CrFABySBJwh/QBHoM4TCXG+cOLS0gZ2Sut/dQjg&#10;iHZlQ0EQmDZEgwN9XRgJPBPRSgEoiZ05rVSkummDptaOYxU6yKKeVBUhaSwrEj6y46h4ThUMGGZB&#10;GNtiu2ydTdNgcqS1SHUSij6akcOsdIUY5wlWEf3ILoMkZtUliKOvG2KcIdjBWH2IAQwZUY5nT7+V&#10;dfZEXs7hU0RvNH314yY9w1Q3UY5sAhP9iMmFl9f5+KeYXLLUHhFnam5vSzkq1bM+wkeTIZf4em15&#10;bH56DOmNJ4oYOpxaSqsrC1fme54/ujI+0LGxOJOON2j6sTQRq4SPf/WLD+cmhm0V5ZVm+SZ1eZW1&#10;BP3Y29n4xWfvNzXUEwoT2BstBqSj1VIBH4mvP3z77p1rO65K9XHEb+Mj+lHBoaIQ/bi10vmvv/vk&#10;6y8fjfZl4CPexyL4aDaXCh/ld33G8kM+EsUjYo74WKLz0Vnrb0i3Dk3PdgxNBONpmydi8YSMroC5&#10;xmep9pkdbrPdabZWej2Vt29cWJydYixRocVo+CN8/KOm8xHxaLeWVdoM4aArmYgsLU6srcyMDHe1&#10;phtrfdVE3ChKGEox2STGukerf8PewMcCgmvtJkwO7HurKO+Uu9rY3d5499bew7uX792+tL+7kknX&#10;k5l3/oT2pYQzOWcVoVAcjEIlGXQ+qu/JKT5qb3u0rCyMMERWF0dnJ/tHBzs3VmHlIgmHrbw4Hx2q&#10;Imir9pUxjg1HUeOjuv4or8vuaE3OjI/EoxH1pn2UAj6mXS9Tm/7T+Kibaufh8+GcA9Qto5LCrFRT&#10;gPi6rysx0JPOpKNjw13NMT/9kJN1AlOv7ZD3AGnvvDjufrjlcec/7q4gQ5NCL2/OYOcJ2I8e6MvP&#10;zSJwTicbIVfQXyvP9LDiybd+qNfMFJhW2oyIQdB26sQPmGXswg7tVoyrXD0LqOJrYET/s3cFeSBV&#10;e3KQKD73fHFBDse6PhJIJeJdna0E3fgwW4eSoiK136SrMxzTgNeDEV/LQwKGonx5nSinE86dlFTn&#10;MHM5+pENaW1TAJKdZYoxe6jOvp2PZJrKGcB+eISIo8DZU+rel6xLwmYxe1yHVwaku4Tpanoow99A&#10;Qzm+rxubO27SPJ2P6Ed6EOX+/5CPRNTwkQiPaEABBT5aGcPFFu3649rS2OLsBKEuXnncB+Gj3ZJ3&#10;YXP08w8fLk4PoR/hI/rRVVmajFf9+ueKj7Pjg7Zyw3E+miuy4lHXjz95LxlvMBsBpFHno7GsoMZe&#10;9ukHD+/duOCuUjc85eU94lZv5GPVMT5ODna8zkdtv7SfPlcUa3wsg49VVsOSuj9zPL4ucPj8DcmW&#10;3rGpTP/Y/sMHFneo0hcx1tSZnF6Tw2usrDHZqk0Wu9dbdfvG7uzEqLi5Te6F/FE+6iCThKRpqNoN&#10;7eqhSUniEhRif2/b6vLM9OTg1MRgsjnicVVaLWWQkd3QXnVxuLrUwNFiDzESx01tlPi/rKCiNJ8w&#10;EyVVpr3IR3tbxGmrqaC3M3F5bxUyXjvYQvEFa6srSvPOnf4Bpt3CxqkwnY/qgedv8FH7pfa50983&#10;ledNjXWur4xvrE4sz4PIvsnR3rZU3GosLUBGZZ8F0Bi+x/FTZzkabK6wGQ2IR+0Dpx2jA70ImUL8&#10;RXPCl1rjm9Hud9uRq5zNV48ZHX6WID/7VEVpbnd7k/blhuZEo580Ircr00wEkXXqB2dO/KX2WiOl&#10;l5UpCXm4XdWSY57/irEUFhxHJEY+zZACuGU0FGxNJxNNcZzTVGFAUuFpFGNdwFFIP2rBJi4NConZ&#10;qEqF6mdOg9LGWD0SkvJoHyJEXJ1imvPLyzXUU1lArSAnK1t74p0zTTRQO9DdMTE8EA3Wcl4sIWg9&#10;unoA+86e/KF8PLZQewyLSkqL8hh78jRlcWEuXYd7kEP/sxc0kk6gS0mwm9oDPeqne4JFaQwJysj+&#10;irFH5KN82d/c8+fYO3JUT2q3v6kEVLGnBXkqUGd1ppj0thST7b5uUvLbTDv0h60S/cjmxBQfvyW+&#10;/qNGU/UYnASsjNVHHHYbVSkXMyGOChKNtauL4zPjo25HlfDxmIeW2E05+zuTP/3sGXxcnBpN1Ict&#10;hnz0Y6rR8Zuvn8PHyeF++Eh8rfPRVH6mOe77yafvw8fj+pH4GkdGP3783v37N/fcVRVy/fFQOf4x&#10;Pv7m509nR3qqTAqmLNLja06o6C2FSPUbvDK1U6ylnn8UPlIS/VhhNeU7qyvGRtsfP7p+sL+bSibs&#10;drbtUE9aWq0mC2Yymg1mU7G/1vp/wkdM7zjaJ8ZqMsV8nuqujvTczOj+xc3lxenmpkhNtYV2o3sJ&#10;qM3GEgtNV2agMJVQoaBQh6OekM0R2HIqAJFgMT/7dHH+OVjprrYO9WeuHWxe3FmcnuhvTdVX28sN&#10;xTnqQcUs9d5cLbJGSWFaqKtMCSL8BzviIznCxx8Yy3InRjoWZgfQaBjYrakyFeaeE8/ED8u1b43C&#10;R3X4NfEowhZQ9na2DfZ01rqdWSd/SOwpTvKKY/yJpjmJaiF8hIzaI/HqeSOfGwS3jA11Dva2Nsfq&#10;WlOR8eHO7vZEurmezoGP8vpLKKnxUe21XIVU7qo5PHTASBwHgZgsEq7BAtKsqDHuFGrRgeA3lGo4&#10;UE/D4FSRUMBqNqKS8WEgaDObtJsVJ6GGy+mgGOqSemAikhPFSUgOVBBBio/a+3K0SwfqzjtwLdQo&#10;ySxpUFicn4OrNDVEuttbhvu7g7VuZHtxfrbwEWtqCPtc1bIWbCWWxwq1dywS54JIBlV5WRE7zobk&#10;WEiCfQKL0icYCWHl63ykJPm0lh2kJLuGeJTyVMXu0AksFZyRw6I/0Sj83SZ1snXRtjoi6T3ho/x+&#10;5v/ABJFqajZFw8HqSrvFiOuBs1K7uaQtHV5bmhju762ptOPL4uZHzl5cZSvYWRv+/MNHfR3J8cGe&#10;ZEPEXJYHH9NNzr/9q3d//fMPxga6td8X2rWHgssrLcWm8rPpRODLzz94hY/a7wuLWffdZzcf3N4/&#10;/vsZfOq7+fgv//gxfFycHHBoVzktIAjxqL7dqn6TInxUH0Iwqpsz8LHSUqrx0XPER6PVmO+yZe1v&#10;9P3urz/66MWdZDSEFCX4QLEJyiCj2ZRvMZ4LByz3b+/PTY7RHhWt/+nxtZCRoqwg6zB1OmzRsL8p&#10;Hu3r6VhamF5Zmm1vS/k8TlkKDbWONljYYQ2OxysUJurGrgoiZamDeLysgDATTHDmaUk0zEwMba0t&#10;LMyMtSZjBL+FueqzVlrcrdxMiEaYSewJIrX3MJ4R02j4DUQym33u5LnTP6Q3t9amsKnxrpZksKSQ&#10;uFV9wgFRIyIOVEFDeXQAByZhKS+tD9UlYtFQnddsKJFNi+PJ9I/acceQWc09VNt08Qg1ykvyWhLR&#10;zrYm9GxPR7KjNdbTmQCUkYBL+wKEw1CsNOYxPp7OOwduDluCtwsBxb4BgiPTASo3aqAba+FLTkcl&#10;zkklOCpTmIjTar8CrId9wbpaImhmaTk1QBNkTn5uDutSCZkEdAAU5UjN+DwbwslrqiuBIIA7d1q9&#10;EJOOZTcVH7Un/+lwckoK1KWMdHO8t6OtK9PSHIu4q+0VpYX0eaf6JnAlpw0ON+gEhRhYFEQiJBmc&#10;gJJtye7rx4IE7GZ3gDXNI0frbXUjm7TeFRgltUUqX44ORvsVtvJy2Eetkpf3vqWYJL7b9Nq+w6j2&#10;cFtyBeDoB450o/BRguX/qnE0xTi3cdri0KCn0JDakxj0av3a0mRvZ7urSr1XHL9TYFI+W2YxFVqN&#10;5/a2x3/88eNInXNmbDCTbBT92NJc899++8Gvf/b+UE8HfKy2IQPV1Sf4aK44ix999ZOPU42xV/ho&#10;N5W5KsuePbjy5N4Vn9Pscljk+Z4/ysd//oeP4OPK9LB6Ply9zazCYjEAx1f4CM7go9VY9AofOatZ&#10;KvJctrOXt/t+/zcfvf/0RnM4WGU22S3sptJq2i6XwEcaHwlaH9470PlItaCMAn+Ej5SQchiYg32G&#10;0kJ3TRU0nJ4cnZoY6WxvAZTksD0YJwAlDfKkBZhem+hEnYxiwkfMUak+18vZhiDX47T1drZAxuH+&#10;rky6MeBTt5LPnyHKPq/9oFD9YBmTqI2IGJgW52flnlOqSsOc9uozFKW85eyIj3IjAj7C37mpvmuX&#10;10cGW70u0/kzf4moBLLUrCOSUBr9aNe+Q4uuaawP4ascVxaBJIpRmLhSd8g/aq84Bqa5pborInxk&#10;d6iTM0RHa7wrk9C+dNjS15VqTdbXum0FuTTvBNNaD6OumL1gH6UZmtpSN1toDLTS8YcdB8FxOYlK&#10;0mSgetyHtarsVsQjWBQXxV1ZJLuGoyIq29taOjnqBN4NUbyXtaQeCrAXCC4qZI9qHFW1Hjf1kNYo&#10;ec7jciAPI4FaRh6URNezpxxEWg4iabx2BNXuI9i1J+Tbx4f7+7vaG7TPHDKLZqewlIGJpSXqPbUg&#10;EiPBkNOezj7BFqUHmLIXtM1YXob4LS7IR+ZDc7lRI8Wk8cq0CyNkSoPJkRrYKfoBUUw+OayuF8NI&#10;/ymml/9u04bBoYpkQ/QehoSUWzToPhj3Cv7+qOl8xJD5ktD52NUeW54f7WhJoR9xOnzz0M0JYE2F&#10;ZsOp/d3xrz5/HvU7Z0YH+zra7MYiGAcf//FvP/yrX3ww0NVmUz8GBXOE2IqPxNftLZGfffEqHwlk&#10;hY9P7h08f3StzmVDP7q164+HcHydj8bCSlMWfPzDf/vwr3/xfH1+rMamvtECOtSdmUqj8BGU01qd&#10;j3iExNehoFf4aBI+2s9e3R2Aj28/vNIUCsDHSsUiXTKr94cjfuHj4wdX5qfH2RAVCriwb+Wj0E3v&#10;O07aTKGY/ABmfHSwNd1MGjJKAbkLRnmx4/Xo6df5yH6CRYylsrlQrUc+XEXAhV6DUJoLKXcqYOho&#10;r9EWQ00gPbQbKci9rNLCcwTdXpcNiHhqLA6bQb6voFFSIRITPuacPVGUd7ans2lvd2F2ssfvs+Zk&#10;KdbknD18Qy1bYYvWirI6jzPV1EBA3Z5O0BiOJVuEYjg27YHX+OUrLvFt9opLiCnH0O4aq7sWh7jP&#10;Yrj0dKaAI/qxt7MV1YyORipmnfoB9D/91l+4qk3NsUClxZCTpa7QEaVKs3OyND5qEbQg8jgQmVX+&#10;r+HgsIz2kw9yiJRRjgSS0iS8lARVsbrAgql6fM5QijwEkMCUdcGr1CwFqIocvJpQDq/WCEms+qPC&#10;/HN1Hkcm3dTe0hT2exw2IyczTmCFnLGOxD6nNDmm9AAnQrq9JRFnGEyMDHB6ZEDLDqqHGTQsQklk&#10;LgcUPlYgp88dClhpifQ2DaPNXR0ZiS5pGLvGUikgLcf0HHUs1K12NcuOIxvZXyWQtUeCWCrVylYw&#10;KfndJiW/w6RCbdO6HX6AV0JsevL/oX7U7tIc/jZR+AhHujviC7PDnO60714pJzVV4H1KkVlMBTbj&#10;2Qubwz9VfHRNjwyO9HZVmUthXFvS9fu//xj9ONDZCh+P60ej4TSa9Odffgofj+7PlMvzPcDLVWm4&#10;f/PCO09uBb1V8FG+SfWtfCRSNmXtrHZpfHy2uTSp8ZH2G222CuEj6KCpwkctvi6zm0tx+YWZkYDf&#10;bVRPAsGTcks5+vH0tQuD//Tbj4WPDovi4zH9SCWH+vHJw6sLM+r3hX+cj1p/KeQx+ISM8tPATFty&#10;ZKivt7sdzch5W6rQ16K85Bxt+yUov42M2n4q4Unaj0aLR9pSTQRZxLCEtzgMXgGJMPn9DDk4iboO&#10;VZRnLC0wluWXl+QU558pLTwb8FXu7668eHq3pso42NuWiAdPnfhLueCoI1L4CArhY7o5uL+7uLo4&#10;UuexZJ/9IehhK8SAWoRb6Ky04JyXdrdWFmb6ujK1bicxtfZwZT5Ngo9Zp36kLpC9NuLfaOIGrxv+&#10;kK/9sE/TUCrKpnJLRWlbqhE+Qkb6gfF3+q3vnzv91nnaRuOzTsIX9HVjvUIkrVXxtYYP+Y0jbqk7&#10;v27QUAXRRyxD60lQjKENIQgOiX7BG2kVrDveSEzWOvnWD8uKi+BjR6YVDyRTaqYqEtRPGkRSHt9m&#10;Sqb2ZM8pTl2N9XWjg50DPa0drY1NDX5LRWFx3jkOBGQsysvSLqcqysuxpp/N5aWIx8Hezkw6QRqB&#10;zFLOW4xDRgs9BhmFjwQ0iF1tWxr4jh5CogEel3OgrxdLNjdCR31H9C56mdZEd57GR3YfyYaaZmeR&#10;kPBREClGDXolf9Sk8HeYXu0RHJUpIanF9Tof/3T9qGPxuB3LV9EuMqKvq2llYayzNa2+K23BB9Ur&#10;l7QEiCyyVZzb3Rj+6Wcv4OPi1PjU8IA8/9jZ6vvDP3729U/fHexqqzQZHVabPP8o1x9h7i9++llr&#10;stlYXk4wL++nsOL+ppIae9mNg/VP3ntYH6ipqTLL8z1v5KO6FmcqcljOX9zo/ae/e/9vfvliZ2X6&#10;Vf2o3u1QIc/3WFVkLe+Whfvlk6P9Po+zwmhgf5R+hI/2Mzf2huHjO4+uEV9Xc8KwHvJRMxVfy/VH&#10;9OPi7BSOrx7jOwqa38BHgRpkLCspII1CbIpHOzJpQulEU0Odz6WJW3V/RwqL6UB8xaTOV+AoWMRc&#10;zkpQG28I10cCzY31TOk7NCP4ExSKctRko/oRBTkapOBjbmnh+dLCLJMh22g4H4vUXLqw+ONPnv73&#10;3//17et7j+9fHx3sOnvmhwJHJSQ1PuYgshTd1E9o4lHPxZ35iZF2h7341I/+DHUmb6YwlhXFo8Gp&#10;saGDi9vz0xPoxypOUtrtbFpFY+CRuuKpTf+rbvCK4Qnq4uMRH3Oy1FvEXVU20JBJN8YidYW55wAx&#10;IpFtnTnxg6xTb5GgkSd/+BeIssnRQXncvyjvvHar6nS25uri/K+bNPXsaRVZs3WcEDg2N8Z8Hhey&#10;hUVwTZNZCnx6s0nIbpLJLDAdHuxvTSeNhjKpViGSBNvVXpChhe2Kv0TdHAI6Hz76XLbBvrbRwfbe&#10;TvXEe1emOVhbbSzLzc9ml09wOLLPnJALlPQDh55+Rkj6PTVE3IaifPaafHaQaJ1xyGDjaJYU5RFr&#10;Fxep76zqB0ISWF7Oeb/P29vd2dfT1RSPCeMoIHsnZWikmh7tAmcLqESfAFbAJLVJGdL66pL/cvVX&#10;HsI/ysT08sdNevV1O+KjdsNd+xD2/4F+1Jn4iomKrLSZLRUlCIiRwdYL24s9HW1VGj3hI2pLq0Hx&#10;scqWu7Hc/9mHj+Hjytz05FC/qTSv2lrc3e5HP/78ixdDPRn1m2jt/rX98P712d6uJvhIzA4frVaz&#10;erlZpVnn46WdhR9/9LQx7IWPxNfy+5lv46PTlrO32ff7v30PPu6uzrrsiqdgxGIpU7+/Vs8Ugr+X&#10;fLRUKD5iQ30dbpejvKLMqMXX5vJcl+3UrUuj8PG9J9ffyEeLucBqOg8fH92/vDw/jbaFjyjC7+Kj&#10;KEH5HQVqsaM9DSIZmqwGN6WYwvlRyaONvcGkJECEqrrJLBUCxPa2FKF6KOBDQqIF1I97tOcfVTB1&#10;9FZEweJRzhntKfGzZcVnq2xFkWDlyuLAnZubz59cvnNz++Di8vry5OriZHtLI8G19l1sTTMe4yOa&#10;hUoCtfbp8a756b5Usz8/Wz0oYyjO93tdqMWFmYnx4f5kY706N5orGAF0maG4gOhPXFfg+F/l45ED&#10;6KY8QdeP7CZwLM7Pbgj5CSqhpAbHt8AiQhX8ySsqZLtlhXnRoHoyprykgB5z2i2W8lLwnXP0Ch8F&#10;rG8a7VThtvYcDLqo0moJ1PpSCWKOOqCglipAqKt4GOX1ZmOkKUBraTZ8bIzVB+p8douZ2tgWJoG8&#10;XM380Q++f+JHP9AAcfL0ye+fO/tW7rm3yorOZ9INk2Pd/d3J0cHM0twwrORsq3S5+vojB0WpYPqW&#10;Iy6HWy5iYOyviEfSjJzB/u6GKII3m6HI2AOO9CENkwPBlE3TjMK83IZopL+ne6i/jzajDclnqSpw&#10;XDlql2VJUwPdEglxniZCLM86c3R14mgtOZSyCX3d7zYpKaavLqb3rdjRkFCm81GuP/7/i4/aVPER&#10;Px4ZaNndWniFj1qZcrul2GHPW5xpf/fpzfqAe31xbqi7ozTvnMNSBB//6pfPPv3gXm8mZTfiGhY7&#10;bTvGx19+9VlXpqXCYICPdodFXunosJU7baWbK+M/+fh5oqEOPrq+hY+mY3y8tDMIH3/79YsL63Po&#10;R4rp968t6ufLSj9q8bXwsRR4EMgP9GSQXPCR+Bo+mgy5NbZTty+P/+FvP3n/6Y1kNOS0WaoQtkd8&#10;lPvXNnO28HFlYbam6jv5yDrgjJFXU23nRE00nWlNyo83Kc3oZCn7IPdhSMhmvsNY8TgfJUEOOjSV&#10;iINdwmrIKCUxeYwGPupAxPB8jJwidSsDLzpZUnCm0pLflYnu7U6/eHrp2eP9996+sb0xGayz1zjK&#10;DcXZqMvs86gYHF7TjEd8hJX56ts1p5xVZYjHnY2Z6fFuV7W6zlkfqpudGF2Zn1mcmURCKpmtPf8o&#10;iARDtEfBUbvxKvbGof+6ve4DYrp+zD9605qxrDiTao6FA0V52bIJxCNklI0eprNOB2vd3e0tRN/S&#10;JFreWB+CkqUFuTqzXvFVcqAGS1GIbmd1OpmAGg3RsHzeRChAGRgnDdZbLlOwW5CXi6IhVgWp4Abv&#10;lRs1siKGcpQaiMTlYW/4qL5CnvUjrDlWOzPRO9CTZro0PzI80NbfnRoZ7PC5KjmmRMnqRrZ2xGXK&#10;fsFE+kRdYNVeIUwPMOo4ZyebYzKcCLc5piCSnmQfaaocDqYEjF0dmcmxUdQuepAc2X1Z+s2eUXeW&#10;MHk/BWqaHSMTPur9wCqv2/FK3mjHC0s9uskWj9vRqFBnTbn+SA//V+9fH2ficdP5aDUqPg70JFYX&#10;JzrbXsbXwkf1czjFx9z5qbbnD6/Cx63lhf7OTGH2aeHjTz+/8+6z6+3JuMVQ9t18tFWZK6ssHCON&#10;jyWr88NffPI8GSNAPOQjbvVtfKyx5wof//bXb19cn1cf9T/2fI+aKrQpPirBq/HRbiLKLunragVc&#10;x/nosp++e2Xiv//tp+8/ua74aH0zH0N+s/ARXfINPnrclj/F3C6z122p81rrvBavy+B1lUeC1nTC&#10;3ZkJdLT6O1rqNPO3JWtTjd5EzJuM+Zg2Rd31AUfQZ/W7Lf4aa51TzBzyWKO1lojPFPJWhL3GaJ25&#10;wW/FVI6nAgt6jEG30V9j8tdYAi5zpNYaD1UmosqS9VWtjTWZhIdpY7gyUmcJ15rDtfZQrS3otftd&#10;dm+12VVZ7qo0eKuNfrc5VGsJ11nrA7aGkD0WrowGrBE/OVp+rT1cWxP0VrsrzU6bsbbGGvLZ69wm&#10;V2Wpx1Ec9FVQMlRrCvqMTMN1loZgVWPUlYzVJWP+eMhL9BGtcycagh3peE9Hc3dHvDPT0NFWL9NM&#10;S6QtHU4nAsmmOqw1GWlN1qeawo31gWjQFw3W1Yf8cPDQIgGIrFmAAsdNe4W4WKA5FmhJRDpaG3rb&#10;mwa6mvs7G3vaY91ssTXanoq0p6Id6Ybu1qbOlni6MdQUrW2K1DIi041hZrVmK0s3+hMNXnYkHqlR&#10;Fq5pjLg4Uioz4qoPOjhk5LfEfZnmutZGX0vc29ZU25UODXbGR/uS4/2pycGWqaHW6eE20gMd9T1t&#10;ob726Ehv4+Rg8/Rwamo4OT2SnBtPYfMTLdjKTPvafBe2PJ2ZHUtNDDYOdoX72wND3fWsMjOanh5J&#10;jQ80jfU3jvbFh3sahrsbmI71xVVmX+NQV7SbMZbyMR3sYkMxVaanYaQnRnkqocBwd3y0twkb6Wlk&#10;OtQVo1WtjZ7GiDMeqW6KOpvr1Q4yLDWjW1RXJBpqxWQ2Ffen4qR9lMQyqdBAV3ykPznanxzuaxrp&#10;b5oYTkyNpqdGk9NjycmRxMRwM9O5sVZ2eairvjNd29bsppG0cGYkRf7sWMvMSBqbG2+dn2hbmMzM&#10;T7TPjWfmxtpnRtrH+1v6MrGWuB/raWV/07OjHXNjGAXaWHdqODU5RM8kp4cz8+M9s6Odw92pRNQb&#10;cOEU1qZwTWtjXXuijgOUiDqT9dWpWE1Lo7u1yZNqdLc0eztagl1tkWTM660utxiybRW5AY+FHexI&#10;h9sS/mTM3RR1NEaqmuurm+qrG6OOWMheH6iMhR2xsDPqr/I5KxzWwkpTvquqNOiz0I2Jhppk3EXl&#10;JJrraxqjzkSDK92oekwNp3BN1F9dW2OuImg15FvLWbcUs1UU28pL7BVlYpXw1IyVOSzlTqvBacNK&#10;MVdVGc1j08m4B0vE3KkGd1tzbWcqyDhMk1nvwprC1WGv2VtVUmMr8DlKQx5Tg98eD1UlojUYSxtD&#10;DqbNETrEpWU640FntNYOTLxVZbXVFRGfrb6uMuy11laXe/D0yjLyMX+NMeShY02U8TmUeavK3bYy&#10;h6mwsiK/yljgtBRTnrXCXls8SGNqk9G65rCvKeRrDNVi8YA37HHWOuwuq7nGanJZjbXV1ojX0eCv&#10;1qwqhmcFaSHtrEnVe1sYbPWe5oib2WZ8MKzy2dO+TP34QJqRsDDRtTTVszo3sLk4vLU0srs6vrcx&#10;dXln9mB7entlaHWue2Wmc222Y22mfWU6szTZujieXhhLzI40zQw3Tg3Exvui2GhPeLgrONheN9QZ&#10;mOivX5pMby10bS12rc+1r81mNuY7tpe6d5Z7Nuc7mF2dblufzbBodaZ9ebJtYTw9M9w80hXpTnnb&#10;m2t6W2on+mLzYym2tTCWnh1JTQ8mpocS86Mtc4zz4SQ5s8Opka5YS0NNU9CeafRM9KXmhjNTAy1T&#10;7NFw+9JEz+J4z/Jk39JE7+xQ+0RverizqbclnK53xeosyYhjsD1CJdQ22d800l0/0lXPdKwnNtHX&#10;OD1Ifuv8aNvMcMtod7yj2ZeIOBLhqp60f2qgeWkiszDWSmNIsy6rDHdFR7sbaCEVsnp/W7Cj2ZNp&#10;dPW2+Md7G2bx3JHk9GDT9FATu7kx17W73HdxdXB/Yxi7sDqwtTSwtTxwYX3k0vbEhfXR9fn+hQl8&#10;s53jgidODeG/rWO9rcPd6f72pu6Who5UQ2sz7haIhTyxkFebehqCbizR4O9Ix/o6kv2dqd725oGu&#10;5HBvy8RQx8Ro19RY9+Ro99RYz/REz9xU7/x038JMv9ji7MDS/NDqovqd5/ryOLa6NCpGzob246ZN&#10;bG1SPau6PnWY0Iw0RgEKU8ncdN/0RPfUeNf0eNfsZC+z82oTAwvaJlYWRqRaEisLY0tzI/Mzg7OT&#10;/VPjPapt4z1vtOmJXrHjmZSfGOkSIy2rSxntXUuduh0WGFPlx4Y6xobaj0ylRwYzQ32tg70tTFHS&#10;mMwir3u7Et3tTZ1tcTHSPZ3NiLPersberrhmsf6uBmyoJz46kBgbTEwOJ6dGU9Nj6Rk4PJVZmu1a&#10;W+zbXBnYXhs+ZoNbq/0by71rSz3Lc52LM5mF6TYxZsncWh24sDm8tz26vzN2cWsE21kfYpXVxW4K&#10;LM91LM226yarMyV/bbGbainJJnY2hqhBKhGjzu21AWqYnWiZGk1MjnBOOTRmyaSS1YXuzRVt9fUh&#10;pmKkddvdHBZTrdpQZah2f3f88sVJNvGyGIvWD9dlSp10wsYye61sfalvZZ59716aZfc7sPnJzMx4&#10;y+RIcnwoMTrQJDY22IxNDKlexb7nqDJ8m1VVlunpSntpdWWZx2lyVRuqbEU2c06VLc9TU+KpKa62&#10;55oNJ01lJyyGM3bTeae9kHNPbY0RKRby2TgVNQSd4VoH2rHWAU+d6YZAeyKcafanYp5UzJWod8YC&#10;trDPiHyM1iIWLfV1Nk4DcD+IHKwy+Z2WWECdEmJBW8RXEfIaNCtvCFgTnDUbXM2cV+pd8ZArXFvl&#10;qTKpr63ZDH63NQap6zlNIo+cyZinpdmXSdW2JXxHht4NtSLpwrW1Trur0hj0VjVGPA2h6qDXEvCY&#10;EJ31QRvaEWsI2jhZtib8nS3Rvo7mnrbm1uZoY7gu6nczbW2Ktiej6WZ/Y4MnFq2JcTaNuhLx2kw6&#10;0omUTIeZMvTHBruG+9s7WpsT8XrEoghHUZANSk1idbFIbTzqRzgylYQuIhOxEBq0tzM5Ptg+DXpG&#10;OsYH28YGWkb70yN96cHuxFAvWqdttD8z0JVuaQrXB+gQxFNte6qhJxNHX6YbA8k4CrIu3YR4Unqx&#10;ucFDujURQFg0BKs5XgGvJVJnbW5w9bRGxvqSY/0phGN/e8NIbxPKZm2uDwOm2OpsLzkIx57WELJp&#10;oDOCikL8DXVHRnqi2Ghfw1h/bHwgzpT0aG89mcPaIsogIvvaQ30ZZf0dYVYXQyMyVYvaVX53i789&#10;6UWZZZrRRoyWqsawLRGtaomjn1ypBkdTxN4QICZRgUc8aE/WOxOIoaCNQUWAgR5qCFVhMbSFJpS1&#10;8eBpinrjEbduzGLN9YfaEWuuVyMh6rdFA/bGaHVKKSf0E/rGmW5ytiZqMil3exqV5u1K10kLWxpr&#10;aGGm2cNsZ8rHlDiHfNoprSWnK+3vSNahyJF9CIjWxmBrY0ATkUzRgj4ke1uTJ83mYoz5yniIvbM1&#10;+CsjvsqgC9Fj8tgr3LbyKmOhtSzHWHSmovB0ReFJc8kZSyl21lh0QlnpKWtFlt2UYyk/V1Fyppxi&#10;xWfNZecRkShCa3mOueycxXDOZsyxGc+bSk+VF6tVzGVZxtIzJXlvleSdMBSdpnCVpcBuzGP1otwf&#10;FWZ/v+D8XzItzP6LotwflOa/ZSg6WV58imlpwcnCnB/mnPmz86f+vOD8j0ylbKW4yqzkI4ZYRDWi&#10;HW3lpa8qSFt5jR0rw1CQSFWnvdhhybdWnDeXnWW/DAVvGYtO2Qznqow5NVYlGWurUYFl7soil60Q&#10;Q0rWOQ3kSCLigxWVACTkNQVcFcrcFdE6K9IN1VjnVJIRCYiM08R3kEPQGHKiJtGOqExN5FVHfVVo&#10;9LDHHq2tqq+rDrqtnkqD224g7s00B6aGMrurk3eubD6/f/n9JzffeXjjye1Ltw92Lm+vbi5Mj/d3&#10;pRpCgM5NROqwIB/DXtQqh89G/chTdCoJ9GKCoRiuQUG2NTEkQtScavBiLY1eXG+kp5kgDe8b7U1M&#10;DKRnxzrmxzuxtbmBS1vTl3dnLqJpFnrX5ns25rpRP5qCbFkcT+oKcnKgYaw3gnycQEf2Rka6Q+hI&#10;ppP99eSQ7m31dqdcGAnd+tp8aE2WjnazVsNYT/1QZ6inxYd8bItXYy0NVYmINe43NtSVNwYsyWgV&#10;1hS0YszG6kxRb3nEY4h6jXE/ObZ6nyniqQi7y0M1TI1hF2aKuC1Rr7XeZ4vVVTYFWb2qodYW9Zoo&#10;zCpIT6ZYIuxI11ejEZuJEMJVqXpnWrPWmKs17k5GqynTUGtmQyxNNzgSETvNaA7ZkpFKGhP3m5lN&#10;1ztaY05yktFKSWea3B1Eemkv+4Uy7ky4sa6Up7/NP9wVHuulf2JjvQSo4KuRUHBpumN5ugv5ODPS&#10;MjtKdKcU5MxIx+RgZgx9053ua2sUBdmWiLY2RdCLzfV1iEi0Y6TWiQU9Vcq8VZE6Z0PQw9J0PNCa&#10;gOcRrCURbk2G2tLhTEukvTUq1pVp6Ols7O9uHuxNDvWlmPZ1N5PT3RFnimBiVrf+nuRgb1rTW0py&#10;DfW3Dve3iQ30pHq7kj2cszqaezsT/T2pvm5mEz0dTJO9nam+rjTW39OC9XW3aLOtvZ0tPR3KSAx0&#10;ZwZ62sUGe1+aymHRcZNix2a1kh0Ys1q1L62/i7ap8iQkRwqw0a72RGdbU0drI9aVoamJ3q40Te1u&#10;b25vaUgnQsnGQKLRn2oO0nVHFmxJBlqSfqw1iV73d7YGezuig0pENomCRD7OEsZPo/A6kUrY6kKv&#10;JFbmu1fmu15XgboQ1HI6VuY7VxdQn91Ml+c7yWHR/FTr3OS3mr46lbMJbH2pZ325F0MXkkmBucmW&#10;6bGUyMeJ4SZdPk6PJWfG04hIjK3MT7VhWoWqMa8bTZIKKc8sghL5iPBdmFZ7oTZ9tFFMazmbZhFt&#10;60Y+IqO3Voc2VwbpFnJERIotTHfMTbTRgdNjyFyaqgxFjn3Pai7+NjObio6lCyymgkpLkfa+tzxT&#10;+TlPjaG/Jz4307W80Dc/1Y5QHe1vHOptHOppHBtMT4+2r86jiGevXFzeXZ/p70wGXVVOc3lTqHZ2&#10;tHd3dXpziahukNh6Z3Xswrqy7eXh9YXBjYXB7eXRraWxlZkBzq+11ZaYv2ZutHtraXRvY2JndWRz&#10;aXBndehgZ/LWweKDm5sPbm7dvbpx62Dt2sXljYUxTsbeqvKQxzbSk766u3zv2vaN/ZUru/OXtqZY&#10;fXeVmofW5vtWZ/vY9O7q1Pr8+Fhfe0NdTZ3TkojVzU30bK9OXNya3tueOdidu3Zp8cbl5esHSyRu&#10;Xl67d3P78d1Lzx5cu311d258IBUPwgjCyp312es0YH/1YHd+f2f20s7slb3FGwcrd29sYbevbty5&#10;tvnozv7ju1eu72/NTQz3ZlpS8fpEfTjREG6OhpoiwVjIFw/XYU0Rf3M0gCFMVbo+kGgIMssiEkSx&#10;K3Njt67QjIPHd/cf3t6lSWyC6f1bO2ziyb3Lj+9evnv94vRot9KLMT9yc3t1+vKF5f3txYubs/vb&#10;81f3Vm5eWb+2v3x1n/1avnN98/G9vYd3LlzYnOrORJGPjZGqyZGW/a3Jm5eWbl1eunmALd6+vHT/&#10;xtqLBxc+effGz3/8+K9+9vZXnz58cnd7dbZriEB/OEWk/vTe9kcvLn/89hXswxeXP3h+gL375OJ7&#10;T/eZJZPZR7fW9rdGtSuR8cXJzN7G2LWLM1cvcFKcYnrr8iJ249I8dvNg4e7VFaZbywPj/Y2osXTM&#10;2Z7wgvXVuW7GwPbyAEZia3lwda53bjyzPN29szJyZXeWUyxHebCrIRFzowLZqUidnWCmPuDQptX1&#10;AWfUj0B8aeQ0BGtiIWcs7ERrJuO+3o744nTv7vrk9trYynzf3EQGL1qcgT7ElH1bawPY7sYwu7C1&#10;NDDc05COOxG4yN+Fyczu2vD+1jijdG9zbGdFNXVzsX9rqX93bWR/c/JgZ+5gZ3Z9fmS0N5WI+lIN&#10;tcPdqY2FUQbqjf3lG/uL1y7Osy4q4eL6OHple3mcpXOjvX1tibCnymkpq7EamsLuntbYWF96rK9l&#10;pCeJ5kDrD3U1KuttHh/C1TPjg63EPEGvFSFoN+URIXS11c+Od68vjq4vjSxM9VBmYrgVmxlrn5/q&#10;Xpkb2FgaW5jq68nE/G6ztSIHHUmPZZKhga7GgW5lo/3gODM/2YWPs+LYQJoYZrg31d/ZROuigWqn&#10;zWCrKLQbEZEGzG4skWuQuoKsNBlQltUWJR8pbDcWOizFBDADXc3ERZMjbYM9Td2tkd62aH8HJ/Lm&#10;ycGWufHO1Tl6b/zi+iRp9DfqELHYm4mirhYmujivz4xkZkfbkVkLk92L2FQP+bIIEdbdEg66jWjN&#10;ZIOLkjsrY3sb08KZhQl1fXdpqm95un92tGtioHV6uJ3ZtbmhzcXR/vY4ohOFOjfW/uXHj/7v//jt&#10;//7Pv//P//71f/zTz//jn37B9H/84ev/+S+/+b/+9bf/97//t3/5b1+/+/jm5GB7OlaXqq/tTkeH&#10;upCArXNj3WyICtfnwc7k/ubs5Z2FS1tzexszzLJdRgIiEjXJQQSDl3fnbh6s3Ly0cn1v6eqFhcs7&#10;c9jty2tvP7z86bu3P3775qNbmwfbExuLfchHdb1wqk0U5NxoMwpyeig+2d8g1yAxVCNqUoyla7OZ&#10;zYXONU6QE6mlyTTpvbX+g81h7PL2yLUL4zf3Jm/sTV2/OHXj4tS1C5Pbi72DHcF0fSU6crI/vjbT&#10;sbXQvTHftTHfe2Fl6OLa8O7K4Pps9zpadr5nebJ9uDOKVkO9IddGuxuWJjNrM10rU52L4+3Lk51L&#10;E50LY52zQ23Tgy3zo21kTg0ku1OBZMTRFnePdscpsz7bt7UwcGlj4tru3NWdmb218d3l4c35Aab7&#10;6xMHm5M7S0PjvU1IyeZQZW9rkI3Skq2FvuWpjqUJtbntxf6dpQFsb33k8tbE/vro9GCiM+nraw2s&#10;THUcbI5e3aXyyesXJm/uzbCP2K392QfXlh7dXH18a+3hjVVw9/TuzrtPLn3w/Mqz+xfgIQHzFG41&#10;3DY52MYxxfVGeloGOxO6gswk60VBErdzaoj6a1CNfre9zmVjSpoclGVj2Mc0GnBFgs76UE0jgSt6&#10;qCmQagqmm8VCLQlMl0dioZZkuDUVYYqKooxmx1dBjGJRsVYac2SZdAw1hizLtMSZZWm6OZJqimLp&#10;5nqsJdGAqXRTLN1EIpZqbMBItCTibammtlTzK5ZJJ1637yjQ0ZLsbEuJdWXSna0pMdJYd3uLymxL&#10;dbQmM+nm1mRjazKGtaVoMAl1+645Hmysr60Pq34L1lYFayv9PnvAZycRDlTVh6tjkerGBldzzJ1q&#10;dLclfJ0tgd726GB3/Uh/fGywWdeRyCZE5NIskhE5JZfcXgpHTe0B+a5VlKJm2iVGyivdJmndyESK&#10;HWlEtZa+SPSipu1e1nxccZJA2Gny7qVJbbpRQPSlLi41ZclepHUTiSkqUy88NZqU+mfGU+NDjWND&#10;jSJMx4ebxgbVrJoqo2QKYU1vbCz376yPXNgcRUqS1npGdREKe21RXZ5kFrk5P5mhPEZPYt8zlhd9&#10;uxUenzWVF1oqiuzmEqupwFye7fdZpyc6bt1Yf/Lg4qO7W/dvrV8/WNjbHteU7PDO+uil3emr+/PX&#10;9hcubk4NdMUJ6yvLCwI1toGO5o2FEQiOakR2XLkwfWN/7ual+dtXllAM966t3r++evfq2oW1CXiK&#10;HIz5HUTed66sPLy1dv/Gyp2rS/evLz+8tfr4zvrjO5uImGf3dh7f2X50a3d/a7a1sc5hyvdUlgLi&#10;qxfmH97cQgNd25tnK2gUmHtxAxGpTuc7K6OXtmY2F8f625s8lYbKivymUM3STO+1/aXbV1dvX125&#10;fWWRbYmhVu9eXaW25/f33396/fHtvaUZFKQfLTLQlbi0s/DozsWnDy69eHzw/NGltx8fvP34MtN3&#10;n145tGdX3n9x850n169dWp8e7W1tbkAdamIxiFKMh2tRkJLzRouF4JGXMpw5l2dH71zbffbwCpt7&#10;cu/ik3sXHt/dFXv+6PI7T649f3Tl/s0LcxPdmVSoNRGYHu3Y25q7cbB+dW/50u4c0vbOtfWHd3bu&#10;3ti4e2Od6f1bW7L6wYVZIrZwnTniNw33x/e2xjkWD26uP7y1gT24sUaHIwc//+DGL794/Pd/9cHf&#10;/fqDH39we39rbHygCUV46/L8Fx/d/ptfvoP99S/eFvvt1+8y+5ufv/jVT5/+1c+ek/jZ5w+e3N1Y&#10;ms4MdUfmJ9ruXF1+fv/Cs3u7HMend7dJ67NM33lMb1++e21laaq9rdmNRENKXt6ZfHR7k8JMJfH0&#10;7u7DW1v3rq1xgB7f2Xn38cEHz67dOlge6W2MBsB3hd9tDHjNQZ/10LzqgQfdAh4bRiJUWxn02SgQ&#10;qrWlGmsnRzJXLi4gze9c2yCEuHJx5uDC9JW9mSt709cP5u5cX7p/a+3RXWKY9ZuXFqZHUi2NNfGg&#10;tTcTXJvvYb/Yhbcf7b14cPHx7a3719eQwgxyWnX/+gYNRgrcv761MNHbFPbEAs7R3vSV3cWnd/ee&#10;3bvw5K7a/cd3th7dZoSzR7tP7uw9vXP57tWd5anhqK/aWsYIrxjvb7u+t/Lw5u6dq+voDKTn7Svr&#10;iIxbB6vXD1auIz6YHqxsrYy1NgcqTfnGkiz08eJM/43Lq+zU/Zs7Nw5Wr+4tXt1TgcTNK2t3r28x&#10;jBk/D27tICUbgg6z4XyluaCvs/HyhYWn9/cZco/v7mFP7qk09ujOhfu3dp8/vPrjj5789LMX929e&#10;HO1v8zhMcg1SFGSlqQwRaa8oPaYgD69BOiwGdqbKXISCTMZ8+BThDS0/uDC/vzVzsD179eIC+8Ue&#10;6cbsxsJQRypQ5zSEPCZUJoHo/uY0voxJgunFDbT7FMbs7ur41FBrc9TptOazVmcquExgsDpOMSiE&#10;XFud7V+a7gEym0vD2NaSohOK7eal5WsXF4e6Y57KgqDbsLs6+Nuv3/nf//mb//2fv/5f//rz//kv&#10;P/vPf/4K+1//+ov/699+hf2vf/0VmvI3P39vZ2W4rclb77f1tIYRryhUtCNKkUN889LanSubHLgb&#10;+6vXLhLcLu5tzKIghzqbk/WeZL17sCtO29jNu9c2Ht7ceXz7AlMOMXHyiwcHn75797P37jLCb1xa&#10;IHZipK3NdqxMZ5SCnGhdHG+ZG03MDDeiIKcGlIKUy5BH8jE6NRhbn22/sTf5+NYKdu/qPPb41uq7&#10;D7fff3Lhg6cXmb5PyPf44jsPdp/f23pye/3+taX99eHhznAyautKejbmOh9cX2bpi3tbT+9sPLm1&#10;/vjmxuOb649urGEPQfflRTRlb6s/Ebb3ttTtb4w+urH6FFDf2pRi96+t3LuydOdg8d6V5Uc31u9f&#10;XdlfHxntjqWi1Z2JWoTm1d2pu5eXH1xfZZW37++++3Dv+b0dVrx7eYnMZ3e2375/4ent7Y25vu6U&#10;P11fNTnQRMj89v1tWosEvHd1EXt8k41uvLi3zervPrz49M4WmnKwPTzcFb24Nvjw+grtf/fRhQ+f&#10;XfrkxZWPn19m+vl713/60Z2ffXoP++nHd7/88O4XH9/76Sf3v/r0wWfv3cZzV2Z7iEamRzIiH4e7&#10;k0Ndyf5MU3dLrCMZySDLGsOpeBD5iECsD7jQi5FaZ9hXHfQ6Qr5q7QKkG/nYXF+HykzGAonGUFKz&#10;lPbdM5F9belYpuWltaUaMBJdmaYe7ZKhuhrXkexuT3RlmhGF+uU6EuSQr64pdrcM9LRiQ32Z0cH2&#10;8WF1a3h0kHSGxORY98xE79xU/+zkwMxE/9R4r9jkWM/ESPf4cNfYUCc2Ptw9MdI7NTYgNjnaPzna&#10;MzXepyX6WDQ+3CM2qm6vdQ71tQ/2ZgZ62sT6u1t1I58CY0NUrsqzFaoSmxrrnx6nGYOzk0OYlhik&#10;VZNj1N81Otgx2EtVye6Ops5MvL2lHg2NYm6K1cYinoawqyHsbmzwJRtr04lAWzrY0Rbp6aiX+9eT&#10;wwgsFBvSDSV3KIY2ltXN64tbY3vbE5d2p8T2dyb2tkcvbA7LLWC5C7y3PXZpd+Lg4iTT/Z1xuft8&#10;cQuNNayb3M7W7kqPU+zShW+Up4CqcH1wa3Vgc6VvY7mXKendjSHKXNmburrPCUVNJUEmG5U6pX5W&#10;l3XVlcslGq9qULehN4ZeMWn264sO26DuWatKdFl8JHAPReH8VIb+oXN2N9j62O7GKOm1RXWNdnWh&#10;V25zy7VJVlFXJae0tSYz360g1YvNdDOVF5nLiy0VxdqnLHJqPabJ0fab1zaePtp//gj9tHPvJqeu&#10;2SsXiLBHd1YHNhZ7N5cHkLQXNsbGB1Pw1Fp2DnnXEveszvZcuTBx82Dm5sG02I1LU7cuz967voDd&#10;uTp/82AOODZHHEC/wW9dneu+e23x0W2E4+L9G/MPbi6QeHQbTamkJLLy7tXlW5cXt5aHG0MOe/l5&#10;T2XRQEf00vbkrcsLCMeLGyO79OxqP9ML60MXN4Zp4aWtyUtb08vTfd0tUW9VWbW5oDninB9vP9iZ&#10;5kx/Y3/mGof2IgJ3EjvYGUODUtuDG+vP7+/dv7HJWSeTQEFWdbZEN5dHkGLPQNWzg/eeX3732eXn&#10;j/ae3N9BWD9A4jzYffvJwfsvrr/3/Prtq5sLUwMdaRSktynqSzQEmiLq0iMaEaXYHGVWSUZJyJSl&#10;yEd4BH262xo3lsYf3dl/9+mNZw85he8hWDG2xYZePNpnKy8eX0YQINkbglU0b7S/5fKFeRQDYmJ/&#10;ZxqZeOPyMvr4+sE8du3SHKoI/2HQEGf0tEfCdcZQbcVgT8O+uqa49eLhzouHu8ft3ccXf/LRbaTh&#10;f/urD774+DadMznUND4Qp4s+fucqGvGvvnqm9OJXz5CMf/v1u3/36/eRkojOX3/1jLXIfHZ/GwXZ&#10;3x6aGU1z1JCMyCzCACTji4cXMRKaflLqkPT9G2u7a8PdLf50zDnUXb+/Nf7w5romHJXMenhrE012&#10;79r6HU3iv3iA6Lzy7pPLVy/M9WUiAY/J7SjxVJd6nQZ5uMLnLPc5TbU1ZqZinmqjV8vB6lwmzO82&#10;x8LO3vb4xvIIAuvG5RU67eYVEouXL84IWa5dmrlxef7O1UWk4fU90JdoDNv8rhJ0JGpyf3OcfEYL&#10;e4H+RkHeuDR/9eLMlQuz1/cXaPDDm9s3L62iLZojrojP3tNav70yhkJiLzCCqOf3d99+RFcgILaQ&#10;hmgOpMZYX5vbbjDkn3FaiicG2u5d20KJojBuXlq5c2UVGf3gxianuusHSxjNvn11fW9rpqs1UmnK&#10;KS8+1Rh1skd3rm0iFu9eVyHEnWtrxEu32OKtLaKRd55c/vCd288fXt5YGqkPVBpLzzhtBeODLXdv&#10;bH30zu0P3r5BgWcPkY/7zx5efvHoyrOHB0/uXfrg7Tu/+tmHf/WLjx/dPUA7uCuNdmPRkUZELMpl&#10;yFKrQU01EamuQZLvsJShIO3qxT2F6Sb/9trk47tKpN65vnldXYtdZr/QxPeubTJlVq7GLU51p2Ju&#10;pyW/trqsKx1aXxhCJl7Znb+2t4iSxrR7DjOowO3lUQJRBNnsaHs65qk257FWIlozPdyG7txeHtlY&#10;HNxYhFQD6wv9y9Nds6Oty9Pd2yvDHKZHtwgALhE69mVCLntO0F28tdzz668e/X///efYf/7zT//j&#10;Dz/+jz989h9/+Pw///mL//kvP0VQavbL3/32k2t7c11pf8SHwI0ACk3RTl1cR9rOXdmlhSuXtuYu&#10;rJEzvb85Sxp9OdydSNZ7EZF9mShalj0lwODIMhVDSr77+OpHL2598Oz607sXru/NoSBXZ7uRj0pB&#10;TrYhH7VnE1GQzVMDjZP98bHeerHRnuhQR2iEmG00dXF1EFGItBKN+OzuJsILsYU9v4ti2yHz6e0N&#10;NBbF7l5ZuH1pbme5r7/Nn4hYe1p8KMi7lxcozIqUFJVJYdFt2K1Ls7vL/V0pT1PQPNgRvHFx+vGt&#10;NWpmFRIoPCq8czBP5dTw7sNdFu1vDA91htMNjoFMCPV5/+rSoxtq67f2Z25fmlVa8PYGspXKmT65&#10;tYZYfH5vextetdQmIrbR7ujl7ZEX99CLtGpdjDLvPNhhH0Xssun1uc7+tjqahIKkMe8/2fvg6f5H&#10;zw4+efvKp+9cRT5iP37vxk/ev/nFB7e+/PD2Fx/e/fGHd37ykdKRH79948alxeWZbuTj5GDLeH/L&#10;aG9qqCshCrK3Nd6Vrm/XLkCKgkQmgmugjYJEO6Ig0ZEIyuMKkmlTvV893R5HQaprgS2JBrnqhsmL&#10;fTpam9tbGjNpZuNHGhHhqKyz7dA6Win2UkSiIJGPQ30twwNtY0Md0xO9C7MDKwvD2NL80OJc38rC&#10;4Nb6+P6F+WuXV68eLB/sLVzYnt5eH8c218Y2VseYbq9P7DBod+YOLi4d7C1durCwuzWzvT6Jbakn&#10;LCfWV0axtWWmrDKOkWBWco6nWUR51tpen8J2NqapSuzC9ixTcg7zN2cu7szv7S5hu5tz2mfOx46a&#10;PchezM/0zU2hdLsmxxCjhw9HYiODGfVUpXqlc/vUeMf8dNf6IjIRtTfJ+e7q/uy1S5zsFsTA+B2G&#10;6831+7c2HnL6uKPO0czevbF869oiAgYxd1lTddcP5m5eXbhznfLKWHrzygLMpwzwF2OWTBZht68t&#10;SrFXjEooI0aBx/c2Xzy+8O4zELp7/9YaNUgl2PHaZJZtYVJGX0pT791kFw5NWq6vzia0AiB97QG+&#10;eXdDjPSDO+tqentdVrx9bZkzGgIaSY06lBvWqws9myso0eGd9RG5qb25goQ9fFwSkSC3/pGSYijI&#10;b8jE41ZhKDWWl2lmYGoqLzErKzIZ8o1l2T63eXI0c+fm+ttPL714dPHRvfU71xeu7aO3xi5tj+xv&#10;jiihtj3GweMQjvQ3+13lhvy3qozn2xO1m0v91/eRjEo4Ytf3J6/tTWpybZz07Stztw7mNpd6myOV&#10;DlM20f/iVBv6Eu1482Dy2v44CvLtR5zS9j94fvEp2+UwX128fWWJMwEKsrIiO+ipmB5puXV56eEt&#10;Tr0zqMbNxR75McfqXMfGYg9S8uLG6N7mxPx4V0cypB6i95r62xt2V0e1a6LzbI5mPLi59PjO2qPb&#10;a/dvIFXXUDlvP9p75/EBemVhoiMV80T89q620ObK8J3rq08fXHjn6f7bT5Q9f3SB8YF2fHJ/+9nD&#10;C28/3teU5dU719aXZvq6Mw3N9eqpu2TMn2ioa4r44mF1DbK5Xt2/xuTOtRj52jVIdyzk6W6LrysF&#10;uffe8xuIxfdfXP3onesfvnMd5fri8b6mX68iZK/uLaAg4+HqhmDlaH/yYHcGraldrdxBa9KqZw93&#10;GMeMJ4ba3RsreBR+xYjpaQ8iHxMxBzEKuvzZ/a3nD5SCfPvR7juPL7x4uE0n3L229OTOBiLyV18+&#10;+clHt65enBIFeXl34rP3b8gFSNGRmFyGlCuRcjHyy4/vUPPceKov40dBctSQj+8+ufTO432MxPtP&#10;D7APn18lzSJk4r3rq9vLg13p2nTcOTHQjA57cFMpM/QZygyxdYf44WDxhqbMnt2/+MGza+89vXLt&#10;4nxfJlznrnDaCmvsRa6qYrejzFNtcFeVuR0Gj6PCXVUu5qo0YOQgJT3V5ZRBaKIg+zoa1xeHLl/E&#10;M1dFQQKgK3szyMcD4oq9KUBD4trFGRTkxGBztM7orSpAQc6OtVzamrixP6cadnnx2t4salLSZDIV&#10;pXvrYGm0N4EM8jnKBjpiSJ93Hl3+/7H238+NJGmeN9h/wNmZve/a7TvTM11dVamTWkuAIKG1BgFC&#10;EABBAIQgtAYBEIoAAZKg1ip1ZmXpqu5q3dWqWk1370yPeHdm9111e3v72tnJ9/f7egSTnVMzszvv&#10;2Zl9LczDw0Mg4OH+eVw8friVp6AziZd/vJM/hB2ylgEUllHaJha8c9OTw5333/6fBjreclvVAIvT&#10;vep2I11fBj/B7AmtFAJlYlt78NGtViKNagzF6OyMiDl8v7fjDRBkIjS3tZalDY/dVg6lJ8rQ3VYW&#10;mRbZ6eFZ8+mDzYujei65AAuk/fYfDXS/teDQbK8tPb7YAEEe7Zb3Ngvb67BYspRQCCJTlc8P1x6c&#10;bK6W03Nm9as2yD8QJJCR7sWmCZKCyCuCpIZLkjZIrYINgtzfBKGW12opMoakEKIJcv1V2yoCW6vZ&#10;Qspj1vInR9qEk314gcUMPtjoSiEEUAMyAhzxrgCaAEd6t5D0gBfNOv54/20UDgJWr9uqykYduQSO&#10;zkP0KJpEcNY7p4YNWUx7dteXHp40HhzV8M8aVIyh7q9Ojt5IhmY+fLH5my/e/e0v3v/VT1788sfP&#10;aYEmqWbID6lmyI8+//bjtWrYMs0RTHbBhkmH7Xg2PFI+4aGREQI+wh4oZ4OIyUbdAZfRqpcoBOOQ&#10;VS/Gk+OXAhlp7ZGW6eLJTvXysPH4dP3xafN8f2VzNbmcdkX9M6BGsCM1jUYTcCqBj7452TVBumdF&#10;NEHa9GzHDI8myLVyYLseBUWRdrjtPBgL4Aieg+gwac9rJkFswDhAWyXrwrkyTpdePprwG3A6kA7n&#10;IjHdWolLgfmg3UYCZ+Wiswb5mJTdCWxtFP1btSgAbmc1TiMg0tAAihudopxcT5XS804Tn3SR28Tr&#10;Ff/5Xv50J7uzCoL0rpf9BxsJ7J5s4XZ42iXc8Ww3j9PTIdOsdkIl7HVZeMWUbW8tsr8egxDYW4se&#10;b6avzwLm4u6JRYNFwwIKA3BBvTRBXh6UHh5WaIJ8clqDEABE0gRJ4+M7jzYfnTZh+MG6oAnyVRe2&#10;ymFS2wzy18dBqqU8goavmiFpgiQNkKwR7NJd2EhA46MUBb6Yq5AIVFLhNUSCHWl8pCQ3XEsrBy8a&#10;p5XQNT7+fZEmSZog7RYyGtJp1y96ZsFhOWS5bACUBpgDHS7j46rE1xvZ1ZV4eTmYz3pzGQ+2UGFp&#10;sbwcXinH6tUkttVStFIMlwthxAMf0wnAIgDRGQ87YmFHPDIPQKSwEoyIK3tyGV8+6y/mAsVckNpS&#10;ygdKhSBQFZciV1sOkfAy2DQMNgVHglaxLReiK+VkvZquFuPFXCSbBLP68xlcAckixVwIfEmL+i04&#10;6k3FF1JxD8J0ZDaFXTCrM59yo9xbznpLOT9sfhSGNDuCmTZWExCQEUUfyj0Igc0mgDKxDSOnhcg0&#10;4S3A1jqJBJCtQbXIapXw3EqRgGOjGmzCWFoJQahDkeaa2661uZagL4IwnQBCeGcjtbeZ2d9aQgAx&#10;4NTXhYu/HqaF8BVBroRoTsUWYToSYboeJ8i4nsRl6V9BB+h7YXsdCdHJgJLA6OZKpJz3ARaBj3TH&#10;NDVSi3AkIoGSVK/yHPAxGZmlCZKGSFpfASb+83S38/6drvt3QJCowdrvvcEY7XA5tGuryePD8uFu&#10;rtUM18oLpbyrvOSkWHChkkc15ttAwdFIhnwmKW+4r+0NFOImLTcXn6sVAI7e8hJA017KOio5F9iR&#10;NEPWwqS3uh6r5vwof5mDt1nD99w2eaMcONhM76xF12uBjTrYLrTdBCDGdtbiexupg1Z2byODU3Ty&#10;ScbAHeFkr9ehruZRtQeKaVc2Zs1GZ5fiNoAjFbAWUvPlJW81twjrf3ZaQo9zt82IUZ2UMu5SxlXK&#10;IME86BYc2SgvAo9qy97N1QQIEnSysZIIuPQKEazMAYtBlE8v4J/Y2wQyEjK7/ueO9gon+8uwNs4O&#10;SxfHKyf7JdToIZ/ZpBPIhQyZgAGIlFL4CDoER8r4pCXyS3q9DdKoFSdCrq1m/mQPVyONnWeHVYpN&#10;ga3LB9sFMMFmM1MvR9x2pVw4zJvsnjUIMvH53Q2Cs4c7y4c7BRDt0R6UO9jB9/OH58RXMW8ViXnd&#10;SslQNGCoFX3gcsLNSEDYMba5it34Fr4H1ASrsdO95fP9IgjSP69wWcUwGC6Pyp++dwhqBCzS4Pid&#10;T84h7H7y7sH7z7bBnaCiYsbpnBWZdayAWwuuAjheHKJ2XLk4qEIIPDiuPQQZH67g0EErB4JMhWf1&#10;SqZKNEwTJP6I7UYKz0Ap0arFQKKNUhBAub+RB0FeHtVXS2GLjgtyGup5+woiB+6MDdwb7b+LLU2N&#10;9ByOq5kcA4BL0OT9kT7CmlL+2PyseimxUCtG66VorRRer8WRmanvjUxwK2Tmsa0WvDA5oDmTkMts&#10;mxi6OaNmZaI2PAlAcHed9F+DbvEzsQthF/i7t56BNVJe8lkNQpAQe6xjzijBA5/vVwDNMJ+qec9q&#10;0b++EsT739tIt2pxsBTV/GZBRu268ycgSIdJtr6SuDhYOd4uAUnJ2I+r94CShVixVJkVKy6BIIWM&#10;4ds97X8i4Q8mwraNVZQdpOiEeYMMsL8FI2cJeQC5iILIVZg6KH9lwuGu+3880P11x6ys1UiDIB+c&#10;1pHfTvbLJ3sVCDR5sF3a3SjstUrHe/WLo421Wm5hzjAx0jPYfXe4p22ktwMaJhBJZtJc67oNkqJM&#10;vPD7jKFOpZgVWDCtlpM76/lWI7u2kmzV8Loy6ytJsCN+/hVNriQBWBadgDPeCXNxwQ5Y9+PNpCOO&#10;RMCWicJ29dFNlfnEAoQA+BIoCYKkJ+IYNWyK6hAfriz5l1MLmchczG9OBGZhUu40M2d7pA0bb/UI&#10;xljBP6NmDnb+8cTwW5mo+bMP9//81x/9+a8+/LMvXv76py9+9ZNnQMk/+xndkf3hn/3sg1/86L3v&#10;fHKBYses5fBZXSYNNx124AGquWAh5cvFPRCoEfhYzcGciK/kI+BIlELAEbWYBTktSuAmfvj+xvLh&#10;JlSADlp5engDYmDBnuyWdtfSlSVvfNEIcIToXuwvESTwkebILxFks7gINARFgeEAUkAokNPj4xUE&#10;rrkKAYoms8Cv1WUfLqLg9RqVjHTQuI1vfzsP4XSKHeN0a+V2PQaww24xBbJigiDN6oli0tFY9q2X&#10;g9BaaREQSYMmUBKMuLcW316NVLLzLgtfKxmYN3LrBRdFgdGdRmiztri9Gjjeip/tZk62U8ebqdMd&#10;PHD+bDd3sJHMhI3WaZZG3O+ycAoJy95aeH89fLCBa4agw1biZDt9tpu92Adx5vbWEqmg0TbNtus5&#10;+ZgNj43f+OCgTNogqf5rICPAkW6JfHHRfO9x691Hm8BHmiAfn63h84wtmhedeu+c1mPXua2aL42D&#10;nFGLaYKk2xfpZki6IxuiGyBBkIBLJCASc+RinlLKBz6q5WQYok4l1atJuyMtQCHFi6oZHZDxy9RI&#10;o6RJr4KumRJn0R3ZlhmVeUZpmVE6bNMBry0d9y8vRUr5WDEXhVZKydWVdK2cKiDvRdyxsDMZXcgk&#10;fUvpQD4TLOYj1VICMFcqRJaXwoVsiNoGl1KBbHKR3sbD7tDi3KLXCvnIFOwZl0O/4DT63BaqZ3wW&#10;AewuOGcWnAZsfW5TaNEej7jScU82tQguzGXIddJxXyrmS8WBg8FcBjfCHSP5TAi7mUQgHV/MJMCX&#10;gXw2lMsEqfQLiagrFpqPBOzhRVvAN0vPK48G5xAT9FugkB98A9CxQiju0rG5paQjn3ZS3daeSoFg&#10;CcVkKCdDVAtXgLRTkta+AIgQxSa25YJnmSrkc2mcbstQ07STEXOC9P/O0JNRIITJmHiqY/pV7/O1&#10;rru5Sd83mQedsKfj4DBchFyH7phG4JXI7rXoNKTHOURGZCKG7sLGFXA7WmSX6hbPJu1LSTtu8dpN&#10;r7ScdeGH0J3j9FMh2XXKXGoeL4cGxMiicXFB55lXep1k0jp2gYzXEAmgpAnyS/rnE+QdqOv+bYog&#10;32q7+7Wx4TaXQ9NqJs6PQJBLzRXgubtWdDfKII8gtoBIYOLGSgQVPKw3OX9kqOtt9ljnnElSzLhW&#10;S34Kzny1ZQ9ADYFmxQ+16kDD+OZqFPxnVLNHet4GRLpmZfVlP9UcGKP6r1EfRwGRrXoQWIP4gxaq&#10;5Gw1v0iPlxdO9thnRMmghUxoSLvAf7hdsxKsLfvyyblMxJKJzOaTpCM7GbRbDWLOeDcqcr2ClQzN&#10;rhR8zTKe34+nAgoDbZfiswGXyu9UZqN2VNIoxBuVqM+plQlGuKwes15QSHuoVhzCYYewj7dz0OEO&#10;KK0AnR2WH5yuPDpvPDipo/IO+ywzWj41KZhMAZbyxyU8hpg7TuEjIPJqQKSYywI7XodfEaQkEXLS&#10;BHm8WwIRghpxI9z6cLcAhN1eT6/VYjC85ixSEbd/arzNqOOCIJHyaLd4sodTkCwDYsBfdrCT2dsk&#10;9hCugMeGgeW0iUXcLgm/x+NUAGK2VuM7a0kI1LhWXdyoBfc2kkfbuf2NNF744VZ2dz2F9+m2SeYt&#10;QgD6yW7+g+c7H7+zR+vDF7vYffm49fSi8fBk5RyYu5MDfSZDJquBY1Szggs6ENX5fvnRSf3R6Sqo&#10;EaIDQEm6MRJQtbeeBZOBIJXCQYdZhIpzp5nCY5zsFoCwpKEONtYGcC19uJkHdKK4f3q+sV6NAxoY&#10;g3cGut8a7r0x0nebZkdsaV68ZscrbzIUQY703+3venuo95ZUMO5zzlTzoUYlXitGVpaDaysw8lK7&#10;G5nNRrxZDVWXvcBHADTVN+2zGwVTY3dHer+ulY7FFo3NShjZHtpYiYLqsKUJDyiJwO46Gbu5kg/M&#10;m2XIrpMjpDc2n3QftAqHW3nA8UYtstWI4bVvN8k4VDDE8U6lVU+HFkzssS4Q5FjfHbdVtV5NXh6u&#10;And215e2VlPNSrRRDq0WUTjCKk3QRnatGLQZReNDhCBFnD6/S4fssVohtjidABYFbBuqAZu2RqqH&#10;28XqclCvmhzseXOk/wYIcrUcOd4t72/lKXs9DQDdA9NsFw93yke7KxdHjSeXO08vd2vFpM2oHB/s&#10;HOi6Mww07G0HQVLNkDQ7tl2pk4yMRCQ1VpK0QeL9i7kjC3PT5XwQBEkN8AU2QcXd9QJwihYIslYI&#10;x/yzesUUWJDH7AZGL6e8teVwhbRZhpFmu7G0sZKqL4PMFiF6HGRowYg3DIJkj3dY9YJszFHK4I8L&#10;QDAjAY50S2Ql54dxeLBZONurPDxpPDlbB7vPTnNGer/GGrmZihg/frnzu198+LtffPDrn4IgX/7q&#10;J+/86ifv/tnP3gdB/uaLj/7sZx998cN3P37nsJz1mTRsPN6MiguuXS3GaoVIZSm0nPLnE14gY30Z&#10;QAzTIrlZX9ppLjeKibDHQs3Inlywq+ku7J21pb31JbwEGEX4f7HFH/3wuPHgeBVfx/7GUm15EZYV&#10;PfyRboMEIP5DggQ+zpv4NEEG5pXgJ2AcNUAQCEgAkeZIgCO2dO/22W6B7uGlYjKkDdLIU/L7TCpm&#10;JmTeX0shAWmnpPqvgY+4IAgS7AiCREwmDHoZVwr6cMfqknsLtEqGSyZodgS9YRcEuVWPACLXK4vI&#10;NU4TTyvutxumqksOsONuM7jTCGzVF7HdX48cbYJN4/vruH6StETuLB22Uvn4rNPEnZYNgSDzcSNO&#10;OWzFTrYTIE6IIk4gMkl8sp3dX09mQia8BEBkLmrFc9IESY+DpAkS4EgTJMLvP9n84MnWy8db7z7e&#10;eu/J9tPzJsqTZNAacE1TzZBauiMb3E8Iclpq1ohpgtS8IkjJawRJt0FSEMmQ8pg4+goi2QoJVykT&#10;0P3X0yqxXiUxaKTQjFZG9IoXgYZ6rVSvxVHiwsaok1KSGQlKKrCd0UJybKkO7qvxkZABZ2kkwEoK&#10;KFUGnRgyGWRWPPmsBog5My0z6mVWk9o+q7Wa1eYZhVEvhYiXHIPcalLZLGokRpiOt5mRUmMxKnAd&#10;vUZEpAX7CtRkro9Ap0IM6U+f1kh1agmEwKv+d3L6zLSEXNwgs8wQzJ01qulZ4Sb935sbTgjYoDTq&#10;5SYDfpEcZxm0Yp1aqFURB3kq+ZRMzBQLRgXcAQFnQMgblAhHpaIxequSThjUHIteYDOJnVaFe07h&#10;mVf5CBVBqoCHzDgJk7kvQEBjxD8T9s9cz2KJBggRpuO2VAyoZ6GpkUbGsJ/Mg6GmtpAJK9RFdIiP&#10;B43x0BUFYhcJrme04I70va4n1kDUpej5NBpKCFwJkUGfdpG49VF6HLIFh8w9J11wSKmtApGLSE/S&#10;/GF+99Uj4WpecuKVPER05JWomOvJNz4XMJG8FpoXA9QU9aB3GuC44FAuzOFeqpBXHw9ZaIKke7Tp&#10;jmyI7tem9ZVX/dT/pLo6SBf2Vdd2x52uzjtdbTfa773BHO0ARW2tJUGQIIOtZmSjtrhW9QE16HGN&#10;9aKXtKNUQ6vLfpdZwhlv6237U9SXdqMIYFdb9oIXAZHAzY16oFVfXF8J4FyKIKOtegTYZ1CxRvtu&#10;sMfuL7rUzcoihYyBZgWs6WlWFtZrPsTstRKHW+mj7SwIEvWBScthjdxjDt1Wi0fdVlnIM50MmfNJ&#10;O3AWEFl/RZDpiAWBctabCFrNWj5qI+bQHYNqMp+cJyCytbS7DmyKAE9b9TBoMpeyZxM22Cu7raXj&#10;vcpaLeF1aiX8Qd5kt9UoKuf9qFyP90hzI4E5CulAk9iC1c4OSw/P6+882XrxeAvn5lMLbrtGp2Ar&#10;JRMKEUsunIAAkVI+E4UOJKXAEdRIQyR2aYJEAaRTCCN+e6uxdHpAWoOO90r7W7mdDdKMRKFq9fKk&#10;frC9DEQw6/lCDvFGND8rLS55qJ5rPBjdBpkDPu5vpYGPu60k3QZ5tFtYKfrtZqGA3S0V9MMWAQMd&#10;tHLU1JYsYPFgkwgBGh9pgNtvZXIJm8sqthk4sUXDWjWEyLP9IrYnO3nodG8ZeQMXQYW3t5GFGtQM&#10;AOesxKJj0+MgUR0+uyDjjWg9u1x/er729GINgXcett5/uvvkvAlqBHFKeX1WPbeUXdhdIwSJK5/t&#10;588PCqd7+aPtzMFmCjHn+yUwKE2QVr0I/+xw943RnttArvG+u4z+++N9RIz+NjoAjfbeG+u9hxji&#10;/6//3mDn231tbwLUnBY1QGSnmduoJRulyDoIsh4HUrRqsF7IvC5sN+tk7hcA0edQ8lkdQ11fUwoG&#10;4r6Z3UbqcGPpqJXbX8/sNck0AgQOAI5kZkx2p5ndrCcLqQWrXsIcvD/UdVPGG40vWhF/tAVmylIN&#10;q6D2aKMUrhfDzTJINAXmAGdwxnvab/7xSM8t1GEbK+mLAxDkCjiDJkgyj3s5CN6tlUKtRvp4twKj&#10;BQg4NnCru+2rYt5AyGdcrQCFs/T0qe31pd1Wbm8zf7RbQv55cNJ4fNG6OG6UcgGNnNXf9fWhnrdn&#10;Z4SlJd9uC2CX390g271N5CLgI+kKP9mrnh2snh82DrYqqahrWskDi9MzaYZ67g/1EEYELA5Qnn1o&#10;Ua2PpAt7qAcceae/82Z/1w0QZMhnbjVID/vORq5VT22twioAQuV31nIgqmY5jr+jshTAi8I3y2V0&#10;8Sd6LDoBALFVS++u5ddXktV8kAw6THqwreaCQDFgJU5JheaQGaZG22EokqGT1OQbxL+mxWLaA4hs&#10;lCN4mRcHNWShZ5etnbWMyyqdGLrFGHgTlhJy2g+/9eDnnz//5Y/f+fVP33vVeU23Pr784ofv/OCb&#10;jx6fNjJRu0XHUwhGbTOSaGCunA/XivF6ObFSjFeXo5VCpLQUwhaR2C3lQsmI0+OYBhaDIL1zWmQ2&#10;5AT8dmpOFWl3hICPj0/XXjzceoY/6HBlu5mqLHlSoVnix4eCyJBLTbdBAh8XZsVgR1rAR7ueY52e&#10;As8tziuWorOtahj4eLlfAgie7uTPdgogxVfd2RRB7hSg61bGet6LC6pFA0YlI+7Tb1SCAE2aPum+&#10;aUAkAkj/8KgC4sxGLEYVQyUEEXKKSQdgERehBXSDEKAIkgjn1nLuxXn5tGzYomUuRU2tlUWqSzpC&#10;9UeH99YAlOH9dVyEECTuS0ZPtjKFuNVl5s8oRzw2QSll3VuLHmxA5ESIIk6ckjjYSB2sp3GjZGAG&#10;+AiIBODuNOJAZLDj4+OVxydEV/NpjqsvLkkD5AdPNkkzJPRk64Pne0DJzdUE3nbQrV906qihkGq6&#10;I9s+Q3qxXxsHySU91HzSi/06QcJ8EUyNXDl84I1BUj5DJkD5P6mScLQynlbO18oF0LRSbFBLZjTS&#10;aaVQLeWqpTwEZjQSg1o8reRDlN9fIYSAXiXEUdQLOjkkos6V4nQ9SI6SETAKkiONo1yFaFItZesU&#10;PJxIX0or52pkHIi+LA7RMUimkkwhgMgZDS6L3wUsnsAWCbBLp6TD1GOQRzLpZNYZld00bTfpZvVq&#10;k1ZBy6JX2o2aOUCqSWWeltI3mlYK9NRUIQ1xhCfQKoGeZKwnPXloGj9WTdiX4mAgNZ6Bp1PgUadU&#10;EhbxtiZiaGSTejVnWgUcHxFyekXcPp1iwmGR+lx67/z0/KzSZpLYTcSbj3vu2j+OKujVgRGLOfdy&#10;1gU6BEcmo5Y8NXMlHbPWi/7jXVJ9N1fCiCzlFnZa6YuTyuFODvXjcma+uuzdbMZ3WqlmNZRL2um2&#10;QwKdxLcitpZs0rZS8jdr4UrBi+sD72jUA2VC9DTtTNy6WglsrSXW6/j83UtJe6XgqZcCheR81G/w&#10;O1W+eeJT2etQeOxyL3gOu8QJMcHfkJf4p0yHzeWsC1STiVpCHm180QBeQsW0UvBnKL8fpczCxgpq&#10;jRiqzkTQHFzQBd2UQ2K3LuDSEr2aTE0rQFw/agGOxNEjbufSRF7Nzs6lnBDdDPkKHO3XNPkV2rH4&#10;P6227s52SvRqhWSVxe6OW93tb7Mn+kI+y/5m8dFpA9X2fiu13YxtNaKbq9HrKcytarRVjdXzAbdF&#10;IWT1jfbelnKHfPNa/KpaIdAoBVaLi/Wij1ajvNishHAWauW1aqSU8c6o2IyBW/yJrqh/Zh9/5GHp&#10;dDd/sJne20hsNyO4F9WLnQSX7KxlW7VEPuFGKcwYuDsxdE+vmAy6DcmgLb5oji2aUmFbLuFcTrkz&#10;ETJ2PhOxLcXmCylPxGsxqnmsYdDD/Wk5Kxmyo85uUTNnV/Le2rJ/FQ9ZCVHzTsIbq0lqEmumkg94&#10;HBqVlCHhD9mMklzSuV6LbzZSW2sZCPUfMO54t4Qtaui9zdzhTvHiuHa6X9uop1DLOq0gSBQ0EzLB&#10;hIxPTFKUOPRWyrvqyH69DVLEYVLDsQdRCiy6zY0KsA8XL5LRjZs5QC3o8GgX8Fo+3Cm3Gplswm3U&#10;gSAHhOx+m1GcjjmaK3FQ73odIl2xyLtkoEYTgdTeZpY+Fz8QFhtOEbD75q2K5fTCWiXarJB56M1y&#10;aK0SJKqGmpXgViMOiDzeye9tpMHixNGjRZgKmRrlwC75O/AHEYE4j7ZBAFfsSE0rzuDFgiAX7HKr&#10;geeZUxRSThTNR1uFE2oQJHS8vXwEHN9ePgXT7JMBkTiai8/pZON8Vte0golyHBjaqsPMiG7UQpur&#10;JCfA5Nggc62SxzvLl0f1y8NV0IZFJ5wc6RjuvjkCguy9S3jxFUH+IXBNkANXBDnUdWOg4y0uo9c7&#10;N01PgN1uZJvlKHhuo0YgcnOV4CNImgy3WI0Bgqt5H5hYNNnFHHhbJxlNBkw0MmILlNxZTUII7DUR&#10;k91dw6vIbTeWllM+k0Y00nN3qOu2RjKZDru2VkEMy7trOAqITCNLg4rWKrTS9eVEzD8HDuq59+Zw&#10;1237jGK1mDjdrZ/srOxvLG+t4iHJbOW1ahzZDIy4v1U8O6zvrBe8Tj1rrKPr/p/ypwZC3tn1WmZ/&#10;s0xNginubhS213NbuOMaTJH80Q4gcuP0oAG40crZPe1v9La/YZ2RNqrJBydrsFv2N5ch5L3jXTI5&#10;7PJ49cHp2uPzzWcPdx6dt6qF6OyMlDHUQU+vBiBSmEi3NWJLwPFV0yN96O5gDwjyxkDXDQG73+fU&#10;N6pxfD7IqNXlYH0Z+Q0vnMw62qil8NPo8Y7gvxk1voa77LGOebMc8Yebpe3mEo6WMn4aHwGF2CVv&#10;o5JoVuKIdFtVoql+cCeKiKjPgjRlMrTUDZGJOPkgVM761ioxiiDrj/C7TtfwL7itci7jPnvsrmdO&#10;true+uD51jfe3//WR0ff+eT0+988/8G3LsGU3/vG5Wcfnnz8cv+9J9snu6VUGIzLVQpH58zyVMSF&#10;l9mopporaQiB1UoSMatlsgVK5lK+yOKs06bSKSc1MsacUbScWmjVk0Bnmh2h/Y08nup4p/TopPH8&#10;cvPxWXO/Rdog8Smlgybavzfw8Zog6dZHWgBH4CNNkDgKftqohE62c3RXNSASW5ogwYs0GtJ0CM4j&#10;fm3qsUrG5bIIQZDTspFFh6KYcjRLi2vlAFTLLZRS85Wsq5b3ACWRfq0UAGXSBIlteEGTi1rBkVA5&#10;4wSMNpb9jaJ/hTqRVjZsWZiVTEtHDfIx/5xsKWIupWz5uCUbnkkF9TGfJuZTx/26uE8X9erifkMq&#10;YMLWPSs2KMa14sFZ7YTfIYn7tclFHFXHfKqYVw2F3SqIOmUm5NYAZ3WSYfwEp0mASGDutQvxUnqe&#10;3uKp8KPWK8HVgreUJZ1XqJXWV8L1Zf9SbC7iNSw6tSBIr0MLiHTN0m2QcotWMgMmo7qwlWI2uPCa&#10;ICl8HOJPDtHsSDsRkwuZRq3IadW6bLpZg0yv4hvUIptR7bLpnVY9IMykk5p10jmzxm03uO16h0Vj&#10;MyrmzKpFt6WQ9pfzMDnmF+am3fbpkNdaSIcaFdRKlUY5nwz5rAYNwBG4CXY0T8uNWinoE9dMRbxH&#10;O43nDw+PdlazcR8uG1iYreRj+5sr0MpyIuyzO606bFcrGaTZXiulo575WS1SZmLe1moByRqVTDzo&#10;jAXmm9XsyV5zo54PeW0+p6laiF8ctd55dPr84cnp/lYln3bbzbMGNWTRqyx6hVkn984bcZcHJ9vP&#10;HhxsNYs4cdYgx+/NJALrq8XNtUo2GXTYDDA+Fr32emVpb2u1vJx0zRkAnXhRK8UYyiV8Pi6bFijp&#10;tmsOtyvf/vTxO092lxIucKRFz6+XI9/88OJnn3/4zpP9cj7omddZDII5i8jjUPjdpEUQPFdd9r3z&#10;ZPPnP373Gx8eAxNTUUujGnr2cO3hWa2Uc+1upL7/2YOffP/Z5UmlmHOB8957sf3Fj15+5xsX2+vJ&#10;fHpuZyP92cenP/r+05dPN2slH9gxSRyGU13JCaJSfuHhWf3z7z756L2D9dVoPGyiCZJqfSTefxAo&#10;5xeeP1r/wbcfffzeAWrho938Zx+dfv+zRx++s7/ZSKTCluCC9kqwDBe0IY8u7J2O+PWxgDEZtuSS&#10;c2XCi5Fnl83DraVU2LwUt53tl7714dmzy3UUC6XswsVh9YffevKj7zz78Pleqx4HRAIfab1a20IH&#10;iKT98tACPnqoBki/WxP2z9D4WMi46KnZNEEiMvFqMs3VOEh67Zp/QtSSXF2dECCy5xVHdnXc6e28&#10;zRztxmeQisyt5GG+u2OL04suJRR00ytwaMIeQ9QzE3TqnEaZRsjkjPUyBztEkyNmrWjBpnbbFE6L&#10;GOThMAnM2slp+bhRM2U18B1m8YJd6Z3D96mU88ZGeu6M9d3VyVh+pzYbsy/F7RmQb9gS889EvPqA&#10;m6z5ga865DGEFkyuWY1KyOIw+iEpb2xazp1R83TySS2MFRXbrBOYp/nTikmdfEInZ00r2NMKjlI4&#10;yZsYGiN+6e5NjXUrRAy9kjOjwYnYckw6nmmaZ9bzzdMCs144OyOxkDVgYAvy1NJJ2g21UjxJuRmH&#10;uSOFHLOyBYeGmEEu/cK81jWndjs02DrtartZYUZ5oRYpxMQBpJDDEJGlCyaII/FXkvCnaJE2yFeR&#10;Is6EgD0uYI9JhaxplQBFiduudc+pHbNyx6zUbVf63Tq3HaaewKDBY/P0aq6IM8gcaWMO3xdxh7UK&#10;tkknNGr5+EV6NXtGM2XWs836KYuBbTPxHbMSl13ptClMOoGYN0zOGmkXc0cMKs7stNCoYeuVLL2S&#10;adJOUUvIyKj1ZrRRvz4eMCJn062Jlmn2nEmwQB1ddKmR9cOe6YiPpIn4DGGPPrSgQyC+iFOmAY64&#10;lN0owNZllXodOEWz6NQgQOytOZhfZGEbXNlG+RhHrphRT0m5A1xGB8wJpWjEoGTNqPFUDINqHDJq&#10;JsxaxDBM2kmbge+x43Qt8JHH7B3ru0OyUO89GhmBia+LRL4SielHzD3YOeP9oJMuOZ+4VaccqgvN&#10;Wo5JM4VfOqvnWqanZvVs2wzXQXlNd5hFeDkidjdr6BYIUjLVbVZPui2ShVnpvFFo1/Mgp0k0bxLP&#10;GYRzBtGcUYy8PW9WGBQ8HnNgsOPOcPc9PnNIJ+OatWKrXmIzSOZMModJajNgV2zRClFFWbRSvUKg&#10;4LNYQ704ZaD9Fme836AULFh13jn9go0MzFqwabxzOp9jGsjodxsji9ZUxB3xz6GKAs/dv/XViZEu&#10;m1EZXZxDfDbhLWQWi0uBbHwhFrCHvObAAk6xJcPuRMiJ2kUhYgEEe9vflgmZQQ8qm0g5F8qn/PmU&#10;p5D2lZb81eUAOG+lSDr61+vp1Uo87LNqZFPjQx0DXbdeQSR48S7Fi230xBp6bg3dQjnQdbu/82Zv&#10;+1t9HW8N996cGu8Qc/sV4lGFaEQuGFYIyCo7WhlDIx3XSBhaKVkkCZLzR6ZG2wc73xzvv60SjROH&#10;2049XqndSN6bc1bhRvFiVS3YNT6HDof889OIR0rGADLDDUCkUc11kDcs0yun6MsiBv+1ScO16gXz&#10;ZpnbqvTYcRGlfUakFI5Mjt6bGL4l4/dZDWyvQwa5rIJ5C89h4bltYpAlKcfMQhRoKLtcs3KThqMW&#10;jysEozoF26KXzJnxfWnmKc//DmDHrBoxJGxR2U1ys16sV3O0ikmlhKGSoNSaQA7xOtQRrzEesCRD&#10;VtKoELGnI9jaCklneclbWfLkE45UeDYZsiQpd+IAtS+1QdLDH+kubIeRZ9OzZ3WT0LyR75+TI33M&#10;S3wART06ACjdCX7VkDmv9M3JgJ5uCzItf87AndVNGZUMrXhIJRwEhM0omRbNpEk9oZeNqkVDkFYy&#10;rJWMaERDSn6/gtcn5fSIpzr5jPucsbsCZpuE3YV4lWBAye9TCfrVQqRH4mGVEOkHFLx+KbuXcgze&#10;Lef2acXDuKxOOqQRDygFfQp+j5zbLed1KwX9SgESE2lEozrJuFo4grAcGYbXh+sjMZhVIxrQSYa0&#10;5Nx+clPhoFY8gifElWWU23MFv5dKNqgRk98CoDQoxvDrTCqmRcuam+Hih/vsMo9N4rZJFuxSyEWW&#10;RcA/oiANOQs637zGM6cmVZhV5TApbIYrbz46GZ/25vN6G6SQTRZqAkEKpgZRFMsE4/i76+XENz98&#10;/MuffPaNDx+vVlKLblM27nn2YPenP/j4gxcXxWzIYVHHAo53Hh/97lc/+NnnH58drKYi8xH/7Nlh&#10;7be//M5f/e7zl08OChkfvt/Lk41f/ezb/+5f//l/+ff/+ve/+eLx+dGi22o3agBtMxopOBJCOOix&#10;Pzzd/bd/89v/2//l3/zyJ98G+eEDB89988Onf/fXv/7Xv//ltz95ASgE1SHys4+e/Zu/+bPf/fIH&#10;B9s1oBu+/Udn27//7U/+87/7y29/8iyfXiwthT957+Hvf/Pjb3/yHCYQCpB3Hh/+3V/96j//u7/+&#10;N3/92x9/77Oj7XWvY/aaIA1qiVoK5tOf7jf//Nc//M//7vc/++EntWISwJqKLLz39Oxv/uJXf/2v&#10;fnlxtAWGBj3n0qFPP3r+F7/7+fvvPFj0WLVK/uKC6Z0nh7/95fdePjnyu4wq6UTAY/z4vbN//3e/&#10;+vXPPlmvxywG7oJDeX5Y+5s///x//c9/9cuffAPm8aJ7xqBmz87wFxwyuvcWBFlccj44XfnuZ5fv&#10;v9hp1sKZuLVW8p8dltZqoElzKec+Pyw/vVjd20gXlpyVgufkYPnls62LkyoOJcLGlaLvwckK+O9g&#10;J7ecdSYjlkzMmkuRYYi4VIa42rEBUqmZzuF82gFkvGqDpMYyAh8jiwak2WmlH52v7mykqgXP8d7y&#10;dz69/Pw7Tz5+ebjdSGYis68RpJYQJL3F17qojweN6ejsEpkK7ICRU1v2pSOWpZh1fyMDfDzYzOUS&#10;jlx8bn9jCez40Yv9y8OVlYI/HjDRuZeAo1sLocL1o869cgyuoRsgqU5tVdCrT4QtQEYaH6HrXuxr&#10;dvzDXOz+3s7/nv6wdiS9QCTBys57Pe23+jpujg3enyLLD94f6f16X/sfU/pqb9sfD3S8wRy8wx7p&#10;mBxsH++5N97TNt7XOd7XPdrbOdx1f6D9Zl/bG31tX0Oywa6vD3W9SWuw8+2hrreHu2+iImcNdbGG&#10;u3EW6svee2/23v96f8cbA51fh5ByuPutkZ63UYv03v8a7SSItCcNdoz2dQx03uttu91170b7rTfu&#10;3/yTtlt/2oXT299GRdV9/+vdbQi/BXXde6vz7pt97XeHe3BW13BP+3AP6X3Dj4IGu++MD7WzRrsm&#10;RjoZwx3YIswa7aHUOzU+wGUOC6bI3DogID3kBfYlWQVHwJCJJ6QipkQwLuaPiwXjEuGoRDgmETLE&#10;/AkRjynkMgUc4CNLDFK8WsmQc72qoVQIkXVo6DVproUYmQiHJgWcsSlmH/E4w+icHMeD3WMM35sY&#10;uT8x0jY6gHr65lDP7VEg0WA7Hpv2UIPwcO+dkb67I323UU8PdL850P21/q4/7e344572r/Z1fm2o&#10;9+3BHsTfQK0/NtCGU4h/REYPh/yzbfhzBawuhZAsA6OWjKhEw8B9AJxRM4ktkYqlVzB1sjEchTTU&#10;mpOIB3KZtYBLjtXAAyyCCFHFgghnp8GmHKsetTWPDiONUT2pkwEURui1WwggKpi4mpw/KEU9wR+S&#10;8YdEU/3UI7Wzhu8xBm6N9Lw51P01aKzv62P9b472IVd8faj7rcHOtwY63hpoR/a4MdSFZKT1kUZG&#10;5mD7teiY1+NBkIyBe0xqgTsIHDnQ8XV6uZfBzjdGe3Hxr/V3fLW/448GOv94qPtPoOGePx3re4sx&#10;cAP5f7DjT4Y7/3S8983JoVsQa/Amo++tka6vDXf+yUjXG8x+7N4Y6XprqBNZnWTyoa7bg513hjrv&#10;Dne1DXbc7bt/o+Pmn3bc+mr33T9FxoZ67v1J241/ef/tf9l246tdt9/ovvtWz72bRHdvdt1+q+v2&#10;1xHZdedr3XffwO8F+OLJ8fz4iLrufa277Y3B7ptjA2SgJ3J1bztA7WZ/J6ju3kgfIsmgT+ZwB3O4&#10;fXzw/kj/HVrDvaRbmW4gHO3vGB/sHO0H893FFbDF1ZCeMXR/bOD2SP/Nkf4b44O3xgaQc/A1fbX9&#10;zh/hvtSyNwQfKdEd2dAf8JES5ceHgsuBbkDkjX58+D1vjw3eQZam1xHlMDu4EFlqqJ3L6KQXm5Fy&#10;SR7gTXSzhu8Pdb3V145//y16QCS4EIA43I0X+/ZY/62JoXsQY/AOIplDd6HRvpv97W/0tv0pTmEO&#10;3sVZRCNkMZuR3hv4o3EU7xwBWmN9t5CAPUY+gYnhOxPDtyeGbjKHbrCGb0yN3eYw7k6O3hofeBNi&#10;j9+B/SDh9os5faKpPuFkL5/VQ9Za5AzLBeNyEYOs8iqZgMhyUNJJlZRFRrCISU+clI8yBOXGkJQ/&#10;LBeOKUXjagnyP8uonjJp8Wlw8b1QYCqH3bXoVMMAiy0aoTCxn0lvVMiliSxowYLgP5ogCQBRgyBp&#10;goQcMzwaH4GSXrsUjPglhdzqIOoPm8Su5wAZXWYyiRsEuWAVQ3MG/rR0DPgF4DMqJ+wGYhSZAZEq&#10;lkk9CaAEpSn4AMQBJNNKRlWCQeAgJJ7sAiAi0qhi4UQ9WQyGYVKzrDqOGaapjAEQnFFMGpWTWvGY&#10;ZIpwpEowbFBMzCiYBhQyCgbuYtWxYYB5rHKPVem2KCCPVeW1qe16kU7CVPJHpqVINkWZahwbyhMd&#10;G2GXWewyS5wmsdMkdVtkTpPEopmalo3hYXA06FJlQqZ83JZD9R+zLifsK7mFZnGxWVpcLfgay/5m&#10;OdAoB1r16N566nBrabuRKKbdMINB9hBNkJRDH7lVLzWqRXo5T0M1QCood+LX3nwEUyPAR/7kIE2Q&#10;+N+dVtX+Vulnn3/0l7/94bc/ebJajgGGiln/e8+PfvnTzz5+7xJG3ZxFEfbNPr3c/tVPv/H5d1+e&#10;Hqykoo6w37S7kf/+t5798DsvDndKYZ/F59TDrntysQvm+94333//+WWjsjRn1pqn5Saytq2U7sjG&#10;rs9p2V6rfO+b7/7sh994+eSkmA175wEintP9NbDjdz5958HJ1lLCD6SLLjoOt1c+ee8BoBB0aDcp&#10;vE5DazX3/vNTUO/+ZiXosVD9GNmLo/XmSposAeDQr5aTzx8evPP4+OJou1UvpyOLc6Zpk1Zh1ilB&#10;kHgYo1bstGqXEt7t9eXj3Xq9lAgsmGFELbrNhUwIRLu2shQPOuk+bpdVRxbpqGSSMY9lRq5R8GCG&#10;Rfw2cDbwUadkywQjsLgW3dO5lCsRsthMApV0xKCZDHgMxay3VgovJRYWF2bmrcrZGaHVKHDZ5cDH&#10;AMwkvzYanE5FTUtJ0ukcI+vKEMID2FFjE3XJsAlIt1oOlPJuJADzgQLLhQVwZypqAb0hQTpGlihM&#10;Ry0IJ0JGepfMa6FiUhFzccndasYbK6Fswg5mpTuycQuqGZIMlKRGRhrCPn3QNx0PmkpLC2sr4Xpx&#10;cTnjSoYtiA97p2lFIJ8+CvkNEb8humiIBYw4JR6Yifr1MewuGsJeHbaUe5n5TMSWCJphc1Zz3kaZ&#10;uDIkPr8CJhQXKDq+JNDkdS82BHz0OOj+65l0zA5wLC55lrPE0x8IEjHJyJdd+RCCHB7s/afVQ7YD&#10;/dBgf+/QwMDwwOAgWWW+a6AbdU+/hMfSynlaGVvOHxWx+0VTvQoB8GLCpOJCRiXHpOLbdNI5g9Kk&#10;lIinJhj9PYz+XsEETEyeSc03KNkw/eeM0kWnIeK1RH22gMvknZtesOkgh0kt500y+rsAkVLuuF7B&#10;NWsFOEUnY0EzKiCI2KIT6mRTCuIWZ1KnIKNGuMwRsOBA1z3GULeYC5ueQxmFLHqgITWMg4zA0MqJ&#10;vaiRCTRSkUzA5TBGJ8eGxVyWSaucM+vmZ/UumyGwYE2E3OmoNxP3JcMLyN/RxXnEJMPeRbcN3yfd&#10;0Tw7g0y5kM+8mkSWIrPVllJBonQgm/LlM8iOkXo1XSkmk1G/w2rUqaRyMV8m4kmFvOuFDaVCLmIQ&#10;LxdzX4knEyESZDkl5k8iYNDKva7ZpXSoXIji88Z3kom7YAJSLUNEueRiJuYP++anlULuxDBIVyPj&#10;u+0z8aCLPH9gPh50xINzscBsyGeEgt4ZGGowglFMzJnVeFGsEeBpn0bGdVk14QUL/pd4wLYUn0cB&#10;upxyZmN24ow9PldZ8lTzvnxy3u9Uo54z69i+eRWZYr+82KwQF4lQqxYjzrRXE4ihXd4ggDyN+s9h&#10;Ell07HmzGJm7lF1AYhxar0bWq2QuCC6Ci1Or1PjJ6ixZXzJkm9WL5IIRGW/YZhAnArbl1EI25kgE&#10;ZnG1VMiSizuwmw7PhT0mj11r1cunZVwxe2RiqBMEOQwyftVPfY2MdAAitkc/SIJAJN0GCQ4TTg4Y&#10;1fxFpz4esMYW8RIsyyk3Pstixp2OzKbCZnzA9Pwqsvi1Uw3eZY/eHe15AxXn3Aw/4TemgmZswzD7&#10;nJqE37QUmcuG7Qn/LJ4QWT3mty/YpuU81lDnfUjKZc0ZtV670W2dthkUFp0Iud2o5k3LOVrJ1IxK&#10;5DBqHEadRafkMoZBkB233pwa7TeqxT6HMeiyQD7HjNNCajX7jNw0LZrRCIxa0axBPqMRizmMMeKj&#10;ERTYNjmGz5apEnMUIhbYRcAexFbCGwXNKMUT+DpmNKQLTCFiT40PIX1fBwySDuQlKR9fEAOJhRyE&#10;R8i61RJoTCbE6UO8yV42o3NipGOkj4xr7OsAFIIjSesjJUDkFT7i88RlAZcjvWQy00jfvYGum0O9&#10;t7gTPdYZMfIz5cmSuLRsQmQcBRRbrxKX2tRg0Fg67MDnP95/G0JRgMxQTPtyCXcqRP79RbLm+DS9&#10;aDvkndOisjdr+QBQGgrVEobToqAXsLlKaSOLB7pmlXTjJR3A0Zh/NhmamzOKecxOPqsTGIecudVI&#10;btRILm1WQtTojkiLzK9Pk8EJa/lmOZ4M2i06gZw/BqGORLW3UozVSvFqIYr6HkJ1CyGQS/rw8aZj&#10;7pDPbDfLVKQNkvRi5xJOZPt6EQqsloL4NKC1KlkU6mAzd7iV313P4FA6YiU1gUt9rcV5BfDxehoN&#10;3QwJIgRaAR+xRXwqYGwU/Qfr6dOdKz8+tA420rTPnf311Ml27uFhhThHvGhc7BXLaTdgkc9s04iG&#10;kZ/reX9rJbpRiUAI0OHGcqBe8GPbLAaR3m2R6OXj80ZhKe1ar4S3anFou47rJ6ltaquWbBbDK0v+&#10;atZXSnkWHdMK3oh4ss+q48W8xkLcVUw5SykXtJyYL6cXkLKc9uaizkzIkY8t5CLuRYfBrBZMSydd&#10;ZlkqYKUXnslGrOmgJROeLSaxu7CccGGLc6G4z2TVoVaa8NkV+ZhtrbS4ReaDEydEEH7+6Xaenj8E&#10;kTGRR9Vnl82Xjzbee7r57GINfzSKGt+8ZsGmpBz6qJFPHCbFPyRI4OOrBsgx7sQQZ6JfMEXWmqcW&#10;xBqAqWDQcB2zCpdNhT/dqOPryGK5HLtZ4pnXeOc1c2aJSce1GARepzYVncvE58GOcxbJjHbKrOe4&#10;7LIFh9puEs9ouUYtf35WFfRYE2F3KuIN+xyotoxaAo4zagnNkWShRTluIUCkSSe36GVkVd5pKfWZ&#10;CwF22EXJbzMqEaNT8AxqgXVG5rJpnVaNSSeaVuIuQodFBVL0OWcQQKTFIHHbdYA57BpQj6v5c2Yl&#10;jvqcJpdtxo5ialpt0gIcVSBIaiikzKST2kxy+iy/2wjonDMrEEOa56341TMQPhbzNH6XyG4iPyqM&#10;EtJhwENq5VyLXrroNgJekUanYKPwwRtD5ZVNOIA7FgNPIR7Wq1mo0erl6M5GYaUYwTeFlwyCtJuF&#10;1MorZBBkyKct510PTivf/sbZi8cb1WUfGHGtFn58sdqohujwZx+d/vQHz55eNlaKvkY1gGSff/fJ&#10;x+8drNfCmZhlox55+aT18bv7pwfL+fQcCDIWmCEis21IIBE2He7k/uI3n/3oe882GjAPrma3XE+X&#10;AUGmYrObzcTKsh+npCKzuxvp91/sfvhi7+KoupL3xQOwD68IMuy52kbogE8f8evDPsCfdtGlBjsm&#10;gsZ8cq6SW7g8LL/7ZAvlQyE5v1oMvvdk55c//uDzbz99frmBmjfqn7lug6QFc3TR9Qd89LnU7jky&#10;6whhYGI+7aSXzyjlvCBIqgvb9o8T5NjIwH9PQ9Do8CAdGB8dHh8dYo4OyETsiH9+bSWzu1Fs1VK1&#10;5QBq/fpyoFVN7DYy2/UUAhuVeKuaWi8nMkHnjFI4MdQtmBj2z5vWKsRPx85adrtBfCAjsLMGO4+E&#10;11cS1Jiz+Ho15UGZN9aHCh6kWEgRRxs7axmU4FurRDhrfyPfIt1niXop3qymy7moy6aXCSYEk8Mz&#10;GmF00b4MesuFChl/OupMhvEWnNmEG7UUdrMJTz4VABECGVHF8ljDyKyxgLOQXkThXitGm9Xk1lpu&#10;r1VEjiSLBxInzFcCqyFP86eGxQKmx2kCHe5vVw93Vw52yzuby1vr+dZabqO5hPD+dvFov3p2XH9w&#10;3ro43dho5CIBh2VGqZBypULChVf91DwW3coIalRI+EopH1uVTKCQACKvCBIJrCYNwPR4r/HkYufh&#10;aevyuHl+1IDODom78vPD5tlB42intlHPwfpIL7sAAP/0SURBVJoUskc4zH6HRV0txE/3m7D8qJVs&#10;inubhf2t/MF2gZpbUzw/Wn3+cPf5o/3t9SIMUxGHdLvAXqwtx8726if4Ua0CXjvtm+aglTveWaZc&#10;GpWfnDUena7iT3dZpSDIiFe/VgmfUQ4dsaUHNV4cVE92i9RMmuzRduHyaAX1H7jQP6+2zfC9cwrg&#10;495G9uFJ/fmDjXcfb3/4Yv+D53vvPt7ClR8c156cNZ+ebzw6aeyuL3nnNDBUQJCghKOt0jsPt/EA&#10;Z3vl090Snud8v4L0Z3sVHMIzn+2t1pcTszrp5EjXl9ogvxSArglyYqiDOdg23n8XErOHYNi0aumT&#10;nSo1EC13skt+Gu51SCYVZfZbZBxkqxZp1cgCaAG3VsLpYQ3eRMWZDVv3mumDjSy0v0ZGQ+6vZ443&#10;c0etpaNW/mgTLxCvqL5ezcwZVcNd94a779tnVGuVzMlOfW+9hJsCRNZXUpv1FLb4EHbXSme7zd21&#10;SjK4IOUye+693Xn7DQV/Ir44t9Mo7K8Xd9bIhGVg1nZj6YAsGFPe3yrtk8Gy1bWVrNuunxjpbrv1&#10;pyA21BmZmHe9lt3BWetF5PC1lSS+oPV6Znstj0xyedw62Ws2q0t2k3p8sL3jzhvISBH/3M5GEVc7&#10;3l053a8jz1DuSOunB8SpOHS4UznerdZLiXmrmjHUQSbHdN4c6LpDTakBQd6j2h0JQVIufshihqP9&#10;xBMnHmmwGylviDiDgYWZzUb27LBGtF8930fmKR9vlw43S0db5ZPdKrZ764V8YsGo4U0M3eNP9Hjm&#10;tBu11N5GYaeZg4gDxfU8XsLWaha4ub6SxGuBCkkPDA/2WAdOmTfLSxnYM2QVn3J2sZAi4yYRU1kK&#10;0NO3vyTXrJwz3g6IDHsNyAAompE5qWG75UcnzUenTTwh7ovXDuFJGqXEgk2rkUyqRBNBD+qkzOl+&#10;A8K7PdxZwTvEFtrfrFDu06HiajkeWZzVqzg6OWvRpUPJdnFQe0wGYjZoBwXQ49NVfA70bDNk9Y2V&#10;KAy2mH+Gbn0kvc8wZuYVND7SvdjzRj7kmOFB4Eibng2gjHp065UgIImed0z8+Jz8wY8PPbmEdov4&#10;zuUadLlfAgXO6tgwjfRyBvgM+fliv3yOL323dLq9fLJVIFPE1jJHKBw284cbS5srMd+cYlo6ZtVx&#10;AHbHWyCz8tlOkU6MZIetJWivmd1ZTW+uJOr5QNAJehmUTPXOGyW56BwwlBpDT9gU4dXlxdVCoJLx&#10;5mMulPHFpHc54fHP6WYUUzoJ02NV5KKOWs6HexXiDggPvLLkrWYhH9hxtRCq54Mx7wzwUSUctBv4&#10;wOiVpQVAJO1mCAJNAp1B0me7BbwcvAHiWvzh+ntPNt9/tvXscm19JQpz1+dQgyBpM8NhVtBtkF/q&#10;xb5ug4RetUFCA/TCqlr5ZCbmOjuoP32wjZol4DFOq9hASeSBp5fbx3sr0YDVbpKlovMoln/+40++&#10;9cnDzWbGbVdJ+INy0YhOwTJo2NOqKWBoPDh3frT2/W+RlsUvPv/WJ+89aa0W52f1Fr2CFj0O0qiR&#10;zuqVgQVbIR1czoTwLYMap5V8l226tBTZ31zZ3agsJfwOiwbxiZALxcKDk1ZrNQco1MimHLMqFBcv&#10;Hh288/gQHzjgMui1bDULSANDaM6iBAUi/v3np5999OzDdx6d7m/lkmGLXoWTzdNKi15t1snx786Z&#10;Va1G7nufvfPF559eHm8ASS16SWkp9K2Pn/zFn33++XferxXjMH3tZiVu/ePvffxXv/vixaMjVGTT&#10;SgEq3O98+vzPvvjO4U7NqBXIhWPJyNwn75/9q19/68OXB8AarWJ8YU794LT5r3//4//6n/7yR999&#10;r16OeeZ1NpNkziICGFEEqQTPVZcXXj7d+PmP3/n0g6PVSgDUCJj74OXeyf5yLmkHJn7zw5OffP/Z&#10;04vV6rIHCd592vrZD1989tHJ5moUyHi4tfT9zx588cMXTy9Xyzk3IciggdJMPEjwMZd2tJrxJw9Q&#10;NZerRV88bAIykknW1JxobLGbSzlO9ovba+l4yLyUmHt83vj5j977yfdevHyEVxoEQYLwQh4isCMJ&#10;uLUhty7o0V5pQeOjZtsgnAqbS1lXoxw4Pyi9fLS5u5bJxuyolJ9frn//m49Qnx5t5WnHsdfsSM+k&#10;oQmS7sLG1utU4S0tOBQBjy4ZsRaXPLUScXIEgsylnHQX9usESS0LSfQV5vjwf1Ojr2kEMYyxIcbY&#10;IGu8XymdSobnd1t5lPVkHRHUqRvJvQ2yvMGrRa4QIAJKxn0WtQgn3RdNDgdcJpTvxzvUtImdwiFq&#10;1q380fbVWnbAFOJRuZHZqCUDLqOUO8oabjdructp98nO8uke8d5ytL1ETxA+2s4BuqmzlqB6KYp8&#10;qZKwpPwxu1GWT3pQ5zar8VopvJz1FtILxSUvyLpS8FcLgVop0qgmwZEwvzjMXjajZ9YgLaR9q5U4&#10;tWhHcm0lQWu9lmyRWTLZ7fXcznp+ay1fXFq0zkj4U4Mi/ujCvKFWSVCrdKDmLuxsZLfWMvjmISAa&#10;cZ53QBw3InNDm81cOGA3TkvlEhDhhETAkgiwnRDzJwCIxLvsK4JUSsmipSBI4KOQy+KzGULOhEkv&#10;T8d8B1srj842n1xuPr5oPTpbe3DSvKT8ij88XXt4un56UMcTBhZMeA88Vv+sQVbOhR6dreMoUp4d&#10;EreUpwel8yMi5GPsHu9WjnbK6/VsyGdVSSZlgnGPY3qtmnxwRFyHoNak1olZwhZEiMoMFRiEKg1b&#10;ZFaPXW6Z5iBr1osBpAFjYUtN4s5TvEWWnDndLT44IqcgZqXgB285zKJFl6aS8+IoTHxQI6Vt1ND4&#10;Et55JdSXqEd315ZQkYumeiSc/tiiGWzx/tPdZ5fNy6PK5VEZenS6gm+ehtp3Hm6992QfecyiFTEG&#10;wGe3yDhICiJfB8drEYLsowkSCUCTd8f67ggnB7xzWlyEegMrxzvIeCA/5L0cMh6Zk04R5FYj1qpF&#10;IbdNymO0TQzcnKVqzROyGAaZl3CtvbXkwQY4Mn+yUzzbw2ts7q0v4xZ4vP72t81a0Xo1TbvmAZHg&#10;bVPUDmTPn+xWzvdr5/tIX8yEFySc0fabX739xr+Q8UYzkfmj7TIYF9wMzMUXhDeP/wv5DRmPXl1z&#10;vZZBoc8Yar9/84/GBu/bjDKU2rutZTDf4Q5x6Li3uby3SSyKYzDB0eqjc1gma9vrBadVg7P6Ot4y&#10;qPn1UoyYGQ+3nz7Yev6QeBV4/nDz6YPW4wtkqgbyFYQMtr9ZjizaWGPdfR036GbIVwRJmiEHuujJ&#10;NKTzeoj4+rlqg+zvfBt3EXEGUHce71WePdzCl4IAighYL5QvG8JnwEdsQYep0JxaQhaY4TG7F2zq&#10;RilGeLEG1E4CGcHf2N1ZIzQJnqPBbiUfmjPBnCALITpMMnrqDD2zG2FgYjUXxJamSVqIx24u7naY&#10;pPyJLhCkc1ZWzS22aolGKVLNL64UAs0ycVEJEq0th2uFKNhxazW3Vkm5rRoJZ5g/0e+26xqVFKhx&#10;r1WGiL/0LYBjASUMBHzfWS/sbiyjtgNBmqYFMxquf16LW1A5BF9fDV8crCN8PrDKLg9Xnl2u4+sA&#10;Srbq8Xxi/h8SJN2FDYEgaXakRRzZUAQZ9+s3qiFwIe0DEqKnIdPNb9ezkqHLAzJZ+6iVKadddj1P&#10;PNWtFY9EPXqAHUAQOHi+B44kaAgopBYbRJ4vYLtdT/jmlEhMEyTgEtke8YetHMKoHf6Am60lhFcL&#10;iz67QskfUIuG/Q4VELCaXahm3ZUMQHBhddnXKC42ikEw4sqSDyy4Xo4CCgGdMwrWtJThscpSAVM+&#10;Zs2EzemQqZx20lAIiCxncBE3RZOewLxaLxtXiwbdFlEuOlsveJtFMqdnrUT8qx9SXo2wxZeL3w50&#10;fvdx6yU9HZv4I1vdqMUSfyBIJUWQcvuMDARJzaQRTSsEwEelmP2lcZAUPvZDQvaQTDg+b1Ue7VZ/&#10;9vlHv/nFt99/cZxNuGdnxCGv+cFp6/Pvvv/yyVE65rab5Kmo6+XTo5//+NNP3jtvVBIuu1qvYusU&#10;kwBHk44/o+UhEPbPgvZePDp8//nFp+8/fvHweLWctRnVQEaTTgYZ1BJ6fnTE73x4uv373/zkr373&#10;s/efn6ejnjmzOp8KfPPDZ3/3V7/+7S9+cHawHliwOK1aQN5Pvv/RX/3ux9/48EEu6dWreCHvLJ7q&#10;d7/6/m9+/l0YQsDKRGj+4mj943cfwKrEz5mfVe61il/86NO//O1Pf/Hjb798clYtpGYNeGARHoCa&#10;ykNaN+dn1aDkZw9333121FpdQk09Z1Zk4u6zg9X3nh1dHDXTUadRx7fOSAuZAPD0vWcnaysZu0kB&#10;ZIz4bbC1UGTFQ3almCEXji441KjWt9cz4BuzniMTDpj13KWkc2cD31QOb9VlU1uN4jmz1GmTeZ1y&#10;z7x0wSHxuxXx8Ew+bV9ecmQTtsiiHkhHdzHT01zScSuwr1byFzLOZNSSoLwwLiXJ0oKgQzIhJjCD&#10;yEzcikjAIunpDptSsdlUxIIE8ZAxHSW+X4pZZwFHo2Zck3LZowE40gr7p3F6FbmacgmXjlmzMVsp&#10;616CQbhoDLg1i05V0E0mEtDsSDdDRrzTQQ8gUhdY0Cy61V6HAkJiug0yE51FIAPCozqskVFBjXQX&#10;dtQ3QyMjRaWk55oWCVPzr+kGSJogIRBkKmoDJq1WwrVS8B8lSIDjH1Y1nGKN/zfFnJxgQAhPTowx&#10;GUNjI33jYz2TzB6NcioVta/Vojsbyd2N+O5GZGeduGncXYts18OUry/i/WtnNblejoAg9XI2a7iD&#10;x+ydM8ka5cjZfol25ne98AnlFZwscr2/sbTdTDfKUa9DJ+UOscc6ZvWCypIPuHBxWKLcyqRo7W+k&#10;aIeFO2sIpOvFMKpklWgcZ9mNkmLGs1knDTn00j30Opj45yi38oHmCnGJV8h45yxyNqNrcrxj1iCu&#10;FoJgR8DixmqcXoOEShnZbKZ2NjJU690yVC9HFxxa5GMJb2TeqqoUAgDHvc0rz+/0WklIT3lhJN5z&#10;DraXzo9WLo5Xt9eX4iGYgFKlmEW58pmU8phiLgNlDT0dWy4kC9IoxVwIVie2UsqjOO1OjPiDDLvw&#10;LT042QA+Pr7YeHi6eoFq5rh2flR5eIbqHzS5SkbJ+I0qCYM32Ws1Sko5/8VxnTq6+uC0enFSPj8u&#10;nR2Bbolf8b3NbKtB5mjjLYV8JnyfIu6gy6asFYNgHVRgtFB7gR2BaE/Pm88u1hFADP6vfHLeM6ew&#10;GfhhD2mD/BJiPj1fQ0rE0KdjF9UhQNPvJG2QyNaNcgiHaGTEZXFxpAdQvvcEKLlNIi/XH53UUV+C&#10;OIWTXTJ+fzxgBswBHx+erFwcLl8eFaGHJ5Un57Wn57hjA1d778nuZj1j0vAogrw53n8HAWqY41WL&#10;4x8Ikrj1uQdqBDuCIJFstPf2SM8tMXso6J7ZWy88Om1eHNRg7ZzsLp/sgo+BxXnaq9EecUKZ2mrE&#10;60W/ZXpqcuTm1PCNhVnxWjlwunPlcpme0wqBIPeaUBrZ+3Arj/ew08x67OqBjjc7b/+RTsaqFYJn&#10;e5WTXaASsClNe26n2m5hOFVPdleo5jevnD/WduP/dONP/o/I5Nmo83S3jLNoaqc8HIE4kUvJggew&#10;cXc3squVGEp5xtD9+zf/p7HBuzajtJwPUs2TxR2ytEwaeZtSYns9iRx7eVynFk9KmPX8we6vd937&#10;kxktt1mNPXuwBV5ENoat8ui88fCsfnmKMNlFloMlA5PmYKuM+uY1grz99wkSsHi3v5M0TA50IeYe&#10;mazde3egi4zBFXOHQFGoJJ492Lw8aRDPQevAaNo4hDWC93/VBgluBkEyBu4ohKMRrxnICFgEWdJt&#10;t7TjcZojEY9TjncqtULYYZaBIKdG22enhUsxF5ARKWldeyBHPJAR4IhdxOOs5ZR33iznT/RQ6CnJ&#10;xedXi+G1SqxZvproDSGnARxp7TQLq8WEzSDlMnpQ1qGabFbTIMiDrSrw8Xi3erpfP9gutxrZ1ios&#10;0jxZYXyzVC2E/W7DtHLKoOb453W4BfIGTAJkBoAjRAVgJq3Cynr/GWwnMmR+Je9PR6xkGs3fd+Vz&#10;3Qb5OkFet0GCILdqUZAi3cT47HwVKHlNk3TrIx2JXTDl+d7yRiWEa0rZXQp+76JDAfZCZqbXpAFl&#10;0tCJAHZpDtuux/AYGtGg0yTYrEVIt/hWDp8D/UVgF+ciTM0BL57t5MFw/jm5UtCnlQxHPFqwI24B&#10;diylySzv9XIAF8Ez1As+qLEcaK3ENirhiGd6RsHUiAcXrOJ8zLayBFJ0VbPO1WVvayXUWok0lv24&#10;CM2gtZwHVzapmTOK8aBThUiq8zpOdWTH8TzEsRF5POLMCL8ab+D5RfPpRePJ+SqKmgfH1WY5SHqx&#10;rwiSjHmYM10RpEkjpgnyDzNpBGQVMaoXm/jxgSVPS8QdnlZxXTYNLHzPvN5qlOkUHK2cPaMVzJmV&#10;bvu03aTUq4mrHbNeSiZr23UWgwSnTCu5Zr0QrAaUdFgUFoPIqOVDFr3EAoTVyyDztNSgFl371pnR&#10;iLFLOdmRuGzTiZBrpZisFqLxoMNhUeKyyJzZuIeMpkj5/G4jHsBhUSGQibnyKU8saEPNqCeOFUVB&#10;rykVnY8FrE6rEvCKGO886MHkntOYpwUmnQC4FvZZgh4LboQn0RPHlsQnEaRXCfEY5mmJzSRFZQRc&#10;xsNji7MghFE6+ZzE/w6KJoqPBU6bKuwzR/wWx6xyWsXRKabsJilicAu7WaaUjMsEQzNaTtBrWErO&#10;h/0zRt2UkNOjko4AhgA9W800qrygxzA/K5+ziB2zogWHDATpdkgAkZm45WA788E72w/PasWcOxkx&#10;bzRiL59uPn+0Xs65I0HD3tbSd755+d1vXp4eFCsFT7MWfvpg7Wgnv1perC97S0tu1Oaff/fpT37w&#10;HKc0qsHVkn+nQQZCIAcux6wrWddmNdSqBsupuUzQWIhZ14r+7VqkmvOkQ5a4fybo1RWX3E8uG59+&#10;cPTs4Xq9HNhvZT965+C9pzvH28vFtAvZDAR5rdCCNugik2kI+Xl0wEe/U+WZk0PBBW0yRNoga8te&#10;1IbvP93eXUtnIrZSxv38cv1nP3j5nU8uHxytFDNuYOWik0xXvZZ/XuV3av4wh8ahpNwegSCn0zE7&#10;SImCn2BxyZNNOGh8vCbIsN+AZPQM7v8+Qb4SwqMs5gBjvI/J6J5kdmkUE6mYba0e3t6I72xEQJDb&#10;a8Gt1cBOI7S/HjsgjZGkytxejW9WY6WMx2mRoxQGDtpmhK1aElgAIkSFh2oY9TFV8+VP94hH5V3S&#10;VZ1CMY3CVMod5Iy3O0xioMaDo+r5QWmPtHSmDrdwVnpnLd6qhzdq4U3Q6joZchf1mdSScf5El0E5&#10;mY05NogPvwT4A6evFBcryz7ia55aIh0ouVaLVQqLXue0iDvAZnQYtRzgNph4s5kEXAIxAZFkKaQ6&#10;cSWNuhYi/vM2crB+YAMhHwvYvXaTuJj1bjaJc2Zq+aAlBKC9zRxx4k15hTzeW748qT04qVMEacP3&#10;oxQzKY/iY5RH8XExdwwESdyDCSbJYoZCIuAjaBIEKWSP84hP2mEYc4mwc3ej+Ois9eLRzjuPt58A&#10;sM4bF8fVs8Py+VEZAdToZ4eVaMAkFw2zmW2zMzyYU8j0BzvZw93s8V7+9DB/sr90uJs+2suc7GfP&#10;j4uPzmuXp7hCKZ926pRMfI12s6ia94GZLlCFENa/WmkQUPj4lDSNQCBC8OJKwe+2yQxKpm9eBTP9&#10;ObUOGN3XBiIEC14R5NHKQ8KUDdIGmfcBOi3THJ9D1SgFLw+r7zwE8+3QwokvH219+GL/45dH0Efv&#10;HOLTOt0tIdMDH8Wcbr9TubkavTwqgxofntBb4OPK04v6s0sCuCDI95/ubzczYAXGwN3h7lujfXfG&#10;+oGJbdBY332IDlO6T/xEUhNoXhHkndG+WwoBcdB4vFN6Bkw/qaEKRxYFolFtkEtn+0VUKheHoDeg&#10;W65ZCVr1HObQ28NdXzUqGYWEHfXQBbW2B1m3jfKBR8aZNciabxsrEdg8AL5mOQyMHuj8k8HOPwWC&#10;I68+OF6hW9kPN3NgR8qgyh1tgR5WLg5WD1pFII6MNwyCfPur/wfhVE86bD/ZASGVdtevrC9au2vg&#10;2sQWWfg1Wy9H5iySsYFbd9/+F6P9t2EmlXMBIOmDo/rZfvlwu7ADfFxNAoUBJQBl/LM42qxEZ/X8&#10;4Z63+tr+ZEY1VV7yXxxe2QbIYA9OCT4is4Ejnz7YeOfJ9rvP9j98eXq6Xwv7rKzRHpog+zrIUEhq&#10;Jg3pv6Yh8lpUPAiSzPEaG7wPY2xxYQZQ9fB07WS/2lqF7ZfcaqS3m1cEebZXg463K6C6afnkWP8t&#10;MHTMP4tD58CyVhHISDk/IqsgbtRSNEECH093V2iCBD5CZi0f5A1ARBoK/rI4hYZIaLUYBX2CR/c2&#10;yMCAdMQBuKc9BzlMsmLaR3sXonvMsaVPX6ukWrWl7QbKLuIeHGABgpwa7Zy3qOqlxNFO7XgXWjnB&#10;TzhYBUQCJenefxJzuLpaiXvmdTD5UGFTTEx8yJ/slh8c1QCL5IOitmBH1DTYPr1YQzlJD4W89gf5&#10;jxLkdUc2PRcbHIn026ux5+eNdx9t0Hr5cB0o+fS0DhCEwI44SkMk3TaJTOuxSeTcHq14KOrRgeeI&#10;gfTKRjqiqOuc6vyloXO9HLTrOZKpjhnleD3vudwnKwde7gMWieegB4dl2hUlzgK67a+lWtVwYtGA&#10;iyt4ve5ZUTHl2EAdjC+lEkIAt4OwCxAEWTYoQMShqFdnVI5pxANem7iSmd8ltTiSLTaK3tXCAtku&#10;e0CTzaJvreSv5RdCbrVJxYRiXl2z6KcHPl4LD4PfAoJEGD+BAPRp7RHY+gxGKWzIKmqQ615s4KPT&#10;Qrqw6V5s2puPXsnXko5sFNpkMg1NkHQvNptB5j6yGT1C9hCQEWX48W792cP9vVYpsGDWq/hOq65e&#10;Tp8fbqyBbecMYL6gx7q/ufLswcHOejm66Jidkc3PqpGXXj49evZgbynhMU2L5izKlWLsxaODj9+7&#10;/ODF6dlBM59aBFOSsYlkGLQQMk+LZg0yp00bD82XlogvhaDXAnIFszqtmqWEd2N1qbWaA0S6bFrz&#10;tNht12TiLhiZybADzDetYs/PKrIJN7LoSjESXbSi8gLGASgr+RAo00R5KUmE5zYbS2sr6WzC43Ho&#10;X38Gkw6wK9CrucDfleXIs4c7L58e1EpR87RQI2elY853nx3+9IcffvrBZTkXxMVBpVvN3Pc+e/6b&#10;X3z7wek6YVYNN5fyfPzu+bc/eYIHE/MGeayusN/08Xunf/MXP/rht5/l0y4Rt1cjH1uvx37504/+&#10;3d/+/PvfegIA8swrZ2f4cxYB8NHnknudMiiXsj172Pj1Fx989N7B48vGNz85/eiDo+3NTCphKy57&#10;Hj9c++Y3Ln72gxd/8etvvvd8p9WIffLeweffevTiwRpy6V4jvrES/sb7h3/522/9q199+s6jjcNW&#10;+v3HG7/8wYsff/PBSSu9VvCcrCc/ftL61jt7F5vZcty2lvd88HD9808un5/U6zkPrKNHx9Xvf/Py&#10;8+8++c0vPgGqbq0lsgk7DP5vf+Py+995fHZUzqbmClnnw4vV737rIdiRkoagpIeMg6Qh0juv8DkU&#10;IY8uGTIVUo5awYeqFpUmaoFszF7JeR+fNb710TkMzsPN/HLaHfsH4yCDpFt8OuTVh3x6gCA9DhIc&#10;CTRMRqwgAXoazVLSAXAENUL0IjRAC5ogaX1lcmLsv6lRWiwmtiMs5hCT0c8Y72aMtYmFQ163ulZZ&#10;3NtKHWwl91pREOR2PbjbDJO1quphfKXEZCwHW7VEKeu1zYhZw/cBkYtO3c5amuruzO+3MqhNqbU3&#10;EsfbuYuDCgxuHMKLqBWC82YJb6KTPd7mtMhg9NOjgs72l1GFU+vT4Kz4Flm6g3iFPNoiq34lQ9Zp&#10;+QSP2amRjke8+vKSB4hTX15cLQbIam9Fsl5cCQSZmi9lFyo5Xy7u8tg1Es4gl9lt0fEKKfdqMUT5&#10;QbxawhhUBBbZ30CNnttdXwICbq9lV5aDnnmNXDgsZPfOGgS5lItyspgGNUL7W/nDncIR8AuYdXal&#10;Zw83nj9s7bbysaB11iBSSZlyIVmWBgQp5TOIm1kyrZtJuxOnl8Om2iO5cuGUmMsAPvJYgyadeCnp&#10;PdmrP7ncenJJ2iAfXxCCRKV+flQ9PUCFVITldLRXiAZmNPIRAbtzdoaTjlk31xL7W+mT/fzZ4fL5&#10;URFbugHycHfp9KDw8AwoUD3aLaSiFrmon828h7NqRd+j0xWUoReHJeIhfLcAWkIYwh8HnR8Qz+HF&#10;9LzDLDAoxwNuEGQExe7TC2K1P3+wBj05B3NUscXH9u7j1ouH6zgFBtOiU2k1cHzzChhwp3vLSPne&#10;U1AjKsg9BN57svnB8x16F3r5uIV84pmTSbjdInanxy5tlAOnu8vnB3gesoVdgVvgIs8uSBMm1fC5&#10;vl5NEIIcvjfYTSZqULPRydozw713sR19bTHDsQFs7zGG2yAEBntuDHS/JZjq9zmn1+tJqt+/erJX&#10;JiM7qcW78RPwzBAy7TrquVoMtYtzVjI5cruv/Y/UkuGluJ0a8pU/ANg1rwZ1bNZi1KCuQLMcBK4d&#10;bS9Vcgszqonue/9yoOOrFh27XlzEKwWb4j1TwErGmx5tFQ43sS3RXbEeu4491tV5+4/vvvk/itkD&#10;8cXZ/Y08NVIQiYugfLq1GB/R9bn1Ymh2WjDQ8fXbX/8f8AF657QgHnDn6R7QijRuQdSI1QqEwNHW&#10;8t56rrYcNKrZw91vDve8OW+Wbq6mgDJ0wzOSnUNH5csTZJtV2DAgyI/fPUEdAB4Keiyssa5Xk2lu&#10;D/W0jfZ1Uuoa6SUa6umgx0RSK9a00f/IMFmTZjjoMe9vFpG3L44bCNDtjkBGBCDSmrhdgcrZRYOK&#10;M9Jzg8fsXnTq99bxd6yA55qUw0j8OsJ/6wUI6AnIAxGCvC06wQS9qqGaC4Ik3iIrlIPJfGilEKot&#10;h3Ei6QoHg1ZJyyIQs74cqeaCKB+Ek32c8U4waCkX2GyixiWLLq7XUgis19KNaqJZTW828nut8sFW&#10;tVFJ2c0K7kTf5HiX3aRYzgRQSRPVl7bWcrsby/ub9BBVMngUQhiVsc+p1yomp5VTAZcB5HpxSLzi&#10;P7u4MsbotfUgmFggyBcPNk52iqul4D9FkNfTaCDizQcEOc22aFgAu4Rfv7+WBDK+fLBOD3b84OnW&#10;R8923n+8ifCLiya2dAAc+fiEEOFWLYorU151evxz8q1aBICFBNieUE0A1FoDS8i9Ty8aKDRgz8+Z&#10;+KKpDo10uJCcO9nNU6NNiB6erDw5q5PegwNSqsD6wqfdqkdTgRmdZBjQadVNpYLmtVIQn8we5Yof&#10;Hw5EeVRNbNej0C4q8moo4tFatCyrbjIVnFlHNbQW32ngaGSvGTvcSB5sJHebsa16GDURvfIN2JdK&#10;P5UJmcG4e02kSdMtqaBG4kSdrLhNRHfxPztHIUbAHa8dOX+9GosHLN45Mj2LGgdJr4utsBlAkCKj&#10;WmigHGWrpSi0WSjVhezrEZBkMg0gkjsxgHIedNhaLfz6Z9/9P/8vf/mzH36jUojbTapMzPutj5//&#10;7V/+6rOPnqWjHuuMopgNf/H5N/+v//FvfvL9K8c3Eb/95ZPjf/2XP//VT7+F/GYzyX2umZP91V9/&#10;8Z1/+ze//jd//asvPv/0aLcGEDTqhHSzpV7FM2j4NqM8E/d8+PL83//tb//2L3/x7tPjeNAxa5Bm&#10;YgsfvDj7y9/9+Le/+N7j822qbVJVLUTwIf/ix5+8fHKYDM/jCtFFO7D1Nz//zi9/+o2d9YJRx5+3&#10;KpFpP3n/Yn+r5LDIAZp7reK/+vX3/vXvf/7j738IkE2GndScGAGEB8CTqKQsp1V1tFv95U++8euf&#10;fXa4U7Ob5AY1D9T4zQ8f/tkXn33r40cryzHrjHR+VrVez37vm+/85W9/BKM0HrLj+smI4/yQjPgH&#10;woo4A2LekM+lP9gqfvTy+PH5eibmUEsZctGwe061UlzcbCYLGTeQaM4ishkF81YRPQiScieuiYdM&#10;5fzCaiVQyi0Usu5cxrWUcSVi1mDIGAwbE0lrImElc/A3UmvV0IOjyg+/cfmjzx49Oa7Ws661gvdk&#10;O/fhi+13HjbP9wowZhp5z9Ojyucfn3775d7RanQt6zppxL/xaOO7L/Yebi01UvObBe+7J/XPnu1d&#10;bhWqKWct6358VP32hyfA0MPtJTwDGTqZdaaTtkIOTzIfjZoDi9PhkDGTmstn3QG3DpAX8ZMp2LGA&#10;Keo3hb2G4MK036n1zatxlPjIC5ig2OLV+jqvRiga6ZkuiKGch2teE/EfjsuGfYaQd2ZxQe9z6TwO&#10;tcuuhLxOLSIji+ZowIJtyIcEWpwF3MTV4iELTZAEPSl9BWj4z9EEYwj4SGmAMd7DGO8UEYLUrFQW&#10;d7dSoJP9zeTOGmCOrFVNPubVWKsW2ahF6Vkv+eS8RcdhDd8WsDoWneqtRvJgk/Rfgx2blSCorrzk&#10;WqsG6ekawEckWMn7CUEyOyeGb1umyUokqPAoviSFDpCR9udMC6egIjzYzKUjdr2SxZ/o1MkYeKfA&#10;R7LIWzFQW16kObK+7KdWogPahlq1eH05jCIblTGqFp2MuRSbb5TCGyvxtUqsUYpgu1lP7jSJx3Ky&#10;9PBqutUgKucXkVllgiHeZLdZz8+nF3Y3cuAMqqu6To0Mazw4bdINhGdkKeEiXdfutnKx4Kx5mq+U&#10;MBQihlzIQFkj5hJTFTYrJOb+waO4jD+pFLM11FL9gqlhlEGwX9NR98k+IcgHJ2sXx01sH542oYvj&#10;VbIe3c7yKRl2WU6EzUrJIJt512JgL2edJ/vLZ4clUuufrgBnH5yuXJzgaZGyRC+6eH5c2d9ewtel&#10;EA8I2B3zNvF6Lfz4rE4I8qAEWqIJ8ny/iHqCrgxOdwv40mKLBrJEoWYi7NURgjwjDYEgyCfnqxR9&#10;lnHi5WEZMe8+ab3/bOvhcRXJIr5p1DH+ebJ2ImD02UUD1Ahk/OTlPpAR+Eg48unW+8+26foSf7Hd&#10;yONN3BezO3GjvfXUE7zPM+ApTA7SCghyekR6yZvPLjdQ9T48btQKYTJjd+j+QPcNEOQr3Rnsvk37&#10;Nhrtp1fHBkfeGe2/Oz54H0J4sOdtECRvsndhTtOoxEkdv1Xc2cjh30dmgEl3Rg0M3WoQt/MwS463&#10;8VpWYn4zrJ3+jq/qZGOFlOt4B8RTPFjP7a8t0dprIguRKyCTPziuPbtY36zHLdOcnnv/svP2v1AI&#10;B7NR+04zRc1VwguvkEkkO2Tk3+5aYWs111rJlDJBH1iA2dt15086bv2xnD+WCNjojtqz/ZXLQ/xZ&#10;zYcngLwaTsfdIcAluMqqF/W3f/32G//j1CjstxlquF52p7kE7a6RVXCQ/pzMXFmBcClckHp7IMi3&#10;hrvfnjcrQJDPH2w+v0RVun5xVDsBfVKrIF4cIzshn9Mt4vs7G0Wfyzg53jPQdQv42N95Z6S343WC&#10;HO3rptQ12t85NtA1NtAx2t8+0HWnv/OWhDeOump3o/TobIPWg6Pm6e7K8TaBSAjho+3y/sZyJurU&#10;yViMgTsy3nDEZwYpHu9U8B5alNdxwB8IjJ5Ms1lP05GZyDzVIH0HEGnS8IppP44izcYKOUr3Za+v&#10;pHAuqLGU8ZOBkrkgPTMpGZpTCMcmR8liNtmEGwSJenQbbApIbQEHy0c7tdN9VG9rlycbqMJLSyFU&#10;mcBHAXsw4DGv17JUA2Qdyei+bGz3WoBIgpuHOys42qwmQj6zTjkFiPQ4dLjv2V7t4THMIdhCa8jV&#10;EFmf6dnup+8ef/Ly8OWjrZMd2AaBVHiWHgcZdJH1DF9vgKTxEYFXPh0nrdNTHptkOTEHSKKbHsFJ&#10;EEiRBkoI8fTifnSn9rOz1fcetxDIx6x62SgIctGh2G0mrkET3zhdFOAbRMlA76JkdllFsPe0spHl&#10;9DyMIiAjLEmq34AQJNLgq8cpKFjw/aIYAQQr+L0iVrtNz1lOzB+1cpf7lQcHVYgMtdwtYXuMKgMm&#10;GTUaZL0cCLnU+FEOI6+QsCOSNGpu5yiP6EuAwpOtpcONDFErA1LcrscSiwYQpE3PRvqD9dTFfpHW&#10;OZ5hh6ziSH4v6bxukDk0F80X1EJZ1JCYbRQpqAvwjcOcoAiSXhT7dYLkG1Q8EKRGxpELJ8Q8FOnE&#10;DSQthK93pXzmotuytVZ8dLazu1EJ++x0L/PKcuJkr9moZBfmDEatOLBg22vVnlwcbK6WQt65WYNy&#10;flZfzsXPDlpHO81MzGclLhckOL3VWL483nx4ur29VowHnTh3Wglo411vEeOdN9ZLqQcnW2eH6+Vc&#10;2GnVGDQCt11XyCxury2v15eSESdAc0YjRMrlTAiJAbVAW62c47BoCukAqLe5ko0uOpAGD4z7FtLB&#10;RMiJNLMGeSwwv7aytNUsAnaTYRd+gnlaSj0An+rFFs5oRMDixYVZnAU4DnqsVJ+7EJG4I3axRVgr&#10;Jyvi2IxKn9MUWLjqE0cyA9Wzj4eRC1li7qiIM0xNbB/kTfZD/MkBsnwGtYKGmDtITzlSSsa0CoZp&#10;mmMzEafi0LxV7HbIyIKB84qFOZlrTjZnFVstYuus2GoTW2aFs7NCs5mXTdp98wooGZhZjtvBfI0l&#10;Ty01X45YV2K2cs65Wva1VoJrRW85YaskbJvL3uN65KgW3sp7W0vuvWX/UTm4m/euxqzVkLmZdOwU&#10;fNsFfyPlqsbnVrPurUpoeyVSz3uzUYvfpVqYl7tdCodD6piXzjtkTrvM5ZC7HIp5u9xpk0HzVukc&#10;vmWr2DOn8Dk1V3KoiOZViLzWApkKg19HfDrSQgx1Bcm16Gu67HLIacNRonmr3DErc1ikEHbddiXw&#10;xvUqnhoJIPE61QBHehDkFUH6iL5CzYz572pwfLSfMTYwNtIzOtw1NtLFZHRLJeN+j75Rj54eoS4p&#10;He7mdzdS1GpvZMESlA6EOfaLqGn2t/KpqE2nZIwOvDnFuDs/K2muRI73isCdVgPme3hjNbq1ntxt&#10;pQ+2cse7RXDYyX65UQ07ZsWcifaJ0TvWGX5xyYNTqJWdl6nO4sz2ehInrteh2PZ6+ngPZv1yImxT&#10;SsaZI3flwuGQz1DOecmi6dTS6dVlP3aL2YV8xplLz1fyvmY1Vi9HQ16ziDM42o86bDCyaFmvp/Y2&#10;C7st1BBLgMW1WhIx0MZqCrtkPs0a6Rn0u/QK0RiX1aNXcTKxeRDG6XH97Lh+fLBytF852K0c7lUu&#10;ThsPztdOjqpH+6WL0/qDs8bm+lI4YJnW8ET8MRF/VCpkykQshYQtEbDE/Akhl0XEY4l4kwiI+CzE&#10;S4WTQh6TOzk0yexTySYTEdf54do7jw8fX2yjxnp4uvH4fBNA+ezhDrYwyB6dr58f1WNBi0I0NDlO&#10;CBKvjkLb2uVJA6xJmi3J/JvG2cEKvbDN0U7pcLuI/2JxQSfi9nJZ7ci1jUr48gjlfo1qdkLpT8KP&#10;TlcBarDIofODymY9FvXrrQa2UcMMLlCDGo9WKIxbf3y6ihPp9jCqbayCGJTFqPxgAIAgLbop16yk&#10;kvOe7pXAiPQAL+idh2T2DC1Y/y8etp6cNbebKZdVKuH2yPi9hCA30uQupIucNDrikR4c12mEenq+&#10;/vLR7ntPDoARZh1/dOBOfxfxdvm6hntvj/QBIomoZbL/oJG+WyDI4b6baikTuPDwbOP958d4t5fH&#10;a2cH9ZO96tFuGS/tEIC4Wz47qD04BiiTmj4RmBVO9gx3v6lXsIppD/iPHrQHstnbKOy/mtKBAKju&#10;8cXGy6d7yGN2o6j3/leHur8+b5E1V+J7rTy16MtVGxU9A2Nno7TXqu5uVOvlbMhtE04O99x7s/3m&#10;VyXc0aDXsrG6BOpC4iNqNjTdK3p+tIrtyX7taLvaLCcdZhVzsKPz1p8yBtptBkWlgHpo/eygCZrZ&#10;WV+mG8P2N4nPAZz+4fPjT987x8PbjVK8EOZIe2DBeLhdfvfZIfTy6cGzh1t4fmxfPt19//n+Ry+P&#10;P3hBDkFAIqoNsoceATnQdRcEOdzT3t95t7f9Tl878P0+NRe7A/g4PtgNjQ2QRbQHu++inkAl+ugM&#10;eXj77LB5vFM7AmBtVvY3SjvN5ZMdMPfO+0+PLw/XstEFpZAx1HVDODkQdJv21ksPj4Gb60gM1N6s&#10;L+2tFxGGDlr4C4o4fb2aRkouo2dypGPepKwvw74FQ+NPwd9U3W7kq7lwrQBzEUyZWauksMWJB63S&#10;7tpyfNGuEIzzmH0Os3JlOXayt3pxBIwmL/B6bjUI8sFJ68nFDj7JRiWlV/EYQ21T493eecNqOX24&#10;XccLvzhqne6vnew1TvebCBzvNhAP4aXVSvFFt0lJPEQy3XbNRj1Nlho/33x2gW+B6MVDugHyylkB&#10;Pg3YIctpVzxgAkHSgyBpPz7XrY905zXwkQ4AHy0aFsLpkGlvLQU8evfR5rsPN9/Dd4fLPt2lhV1E&#10;vnzQeglgfbz90bO9T14cPD1tZCNWtWhIygZBqoBxJMGD1juXG09QIBwBQ8k8cbpYQCmx3Ug6TCIu&#10;s03G788nnQ9P6nhylAkIoAChkyE96Zd/uvPy8dbeeibsBn31Szk9TpOoklkAMuKaT88a0JOT1cco&#10;c7B72ngGmEaheljda6YjHr1FS1w/LiccJ1uF5xdrz8/XkODJaQOPBPS8oBj0IYqvfdBnNh00mdRM&#10;o4qRDZsBmqQf/+EG+JhwMNV9/+Ky+cGTrY+f70KfvLP36TuHn7x79I33jj9595iMq15NxRdnqdZH&#10;BQiShkgQpH1GNjstNmkEIEgAkEoy9To+IiAkq9GMCdljfNYIhzkIISzhMWWCSblwSi6YRFjEYWCr&#10;FLMp93M8tYSvk4u0cqFayleKyIB4hDUyoUrMo3c1MgFitDKBEjFinooMmudR4+bJFmdppAIN2fIU&#10;IjKzR8KjHQwxsH014J4M1oQUoikl8e1F1vKGkB679EB8XEenEOnkQlxTIUIaPBugUKKVi+QCtoSH&#10;czk4inu92p1SSbjXzoN0CiHCEDWlRoxfRNzn4cllArWUbHUKMX6FQsiRCdj4aXqlxKRTQDMamUFF&#10;7oKfTB5AIcItSDLSL0eeEJLyWdQw0yEea1jMHVeKEc+CFQq4lPBHNDKWXs0xanmzBgGoyDOv9rt0&#10;Qe90YEEHwLKbQa58FLlWo9Bi4Flm+CY9x2zgOWZF6djs+X7RhU/JoUwGjM2C/8H28lNQRy3aSDg2&#10;M+5ayXN+mP/Z9x599nJntxrYWHK9c1D8+cdnP3pn78FqfCfjeraR+emLvS/ePXy5ldvLui9Xot97&#10;uPH5i/3nW4WdvP9yLf3jjy9+/8XHP/v2E5gr1WUfIMxm5NpMfJtRYDUJbCbh/KwU6BLxGWGxxAPE&#10;kZzTLHFbpT6nKrpoTgQtydAsUdCSCJoTpAFyJh4wJmh/k8GZSED/qg0SMaTrGfSVTZDlrXPU+oRL&#10;SXp1GRtgKR6yvmprJK79oIDH4HPpXHblnFkyOyOkHGqKHLNSj0Ptd2vJg1EEufjKDdBXgIb/HJEJ&#10;NKP9o8PdI0OdQ4Nt48PtPPbgzLQgtGgsERSLrFZCeB2FrKuUda8UvI1SoFkN1cuh5ewCfoZZz+FN&#10;dg71fh04qJUzwn5jIeMu5bz5tCuXcpXziyvFcHU5VC34q8sIBysFfz7tthoFU4z740M39erJdNTR&#10;aqQ2G+mN1XhzJYrbUWnILKFM3L6UdCJ9MuywzgA6u4d6bkwxupCB3HPaBYfObVdDPqceb4e02TqR&#10;jbA7HfAYfU7D7IyUx+of7b/DneizGiWxoC2X9EDZuCsWsC0umFC4BxbMUMg7G/ZbY0F7wGOyGmUy&#10;wThnolfKH58zK0P+2UTEkYjawwGr32P0OPVetz4WtqcT88mYPYZ/Me5IRucXPWaTQSoVTfCmhrmT&#10;I0IeQ0wwkfgMF/MnBRwmJYKSVwEeU8xnCrjjvKlR7uSwQjLpW5htNcHl6/ub1Z0N1PpFQAYI4GQf&#10;tVT9dH/1aHcFKOBxaAXs3onRe+ZpfiHtOaKG8J8fNR6crgM0H56CMhtAh43VDD0ndLO5VC/HFhwa&#10;LquLNXrfOiOq5PwHm4XDreWDFukMBfec7ZFmqpM/dH2W91u5dMRmNwqM6slFl6a85NvbyJ8QVzXV&#10;Y1Ap6X4lzWDAKehsnwykAy+uFoN+p8asYwMKS5mFg1buASqhs/VnFy0IgUenpBuaDoALcSmw6bxF&#10;LOH0Cia7cFa9GDzexiMtH24CznJ768QVVKuebJSitUK4WY5vrKQykXmNhAVG7Ot4q7/zbVoDXWQB&#10;PUDkSN9tulVyuBfISLCS3kWAToks4bJpV8tJVPCUmZ5tVJIrxUi1EC7ng9XlcKMC44dYF61aZrOe&#10;9c5pp0bb+9rfkPGGgwvGylJgOeXFMyRDc6nQXDbqXIq7c3E3ceEZc6Wi85FF6/ysUsIDX73R3/Wm&#10;TDg6b1UuOLQuu8Zl13ocespxmgmmuctu8M7DWkX6abWMxxjs6r5/o+POG+ND7TIB02KQzFmU81aN&#10;06bxzKOUNEUD1mTEAcWD9qB31mHRoVhnDHd338dPuyeYGrUZ1SGvPeyze52mhblpH+Whze8y+N0o&#10;HWbTMXcq4kKMmDvS0/5mT9vX5UIGklGeRO3RAMqduWzcXch4lzOe0tIiXkilECrngsVsILpo16uE&#10;o/0dvW03+zru4Hagxp77t7pfCbsDXfdIw2R/5/hgD2OoFxBJT7XRSLnZuA+sDK7dqC+B1SpLoWJ6&#10;sZQJrOQj4GDgHXgOtJcIzEk4w+03/2i8/y5qcdAeKHO9mlktxoGG2AIBoWouUs4GcRGcXkj6nBY1&#10;8HG097ZONoUrLKf8OIrr41Am4koGHVAq5MxG3fmEF/Er+SjOTYXmZ1SopNp5zF5AQzkHc3cJmaFZ&#10;TddLiWI2mKf8sBbSi8WlYCkXyiY8oEbB1CByHV6dVMDAP5hPBwDHQElsq4X4aiVNXCjXlhqVTL2U&#10;qhYSsYDTqJVwJ/qFnCGbUV5aCu6s58k3S4Z+VvHhnO1XqFb2Vdqygp3WrISzKFj8M3Qv9uttkHQv&#10;NiByzsAhEGnkgyNt01Nm9QTkMgvjvplCwlHJLtRyPtpvDu2mEaK9Nu42UvtrmcONJeI6YLuAyMjC&#10;NO0n3DEjwFmIPN8tXVDtgkhGxmzsFDdqsdVScH0lWs15rQYee+yeYLIztmg82MwBK/Hh771ytUF3&#10;NCH+mDhtyK2Vw+T6wkERq9OimcqEZjdrMXDqUSt3sr0MmjzdWT7eymOXTADHfQkR5iOeaR1ZCJGR&#10;Ig6GUuBF2rvQEcywtQwtXIR+QvyE8IJWKxlSC/tB242i/3hr6WKPjFS+oAZoYkt6rs9WUa9DpIUV&#10;iExGDmy9fLzz5GwDpUrMP+t16BZsWui6GZKaTCOxaAFJwCPSAEn3X3Mm+iEEsCullq4lgCXmqMlS&#10;12SsJJARDETmUAom1RKORsYj4KUUzlDzl40aGVgNjAWWMulklmlwlQQnyoUcGraMWsCW0mrQuGxG&#10;v9Pmm7cuzJm987MRvyu2uBDyzkPJkDeXDELpqC8WcIV9jsCCze+axceAbdBjhxB22wwoW9z2GYRD&#10;Xkd00U0rFvAkw75kyBfxufwum89pDXnmo9TFvY5Zt93scVgWXfaAew4PAAUWHNj1zlshOh4KLjjC&#10;PlfE7w56HOQ5nTb6EC6CSyVC3lTYD6Uji5lYYCkeyqcipSy+rHghHcUulEuGEYltOrqI9DgLPxAP&#10;RiUO49fRvjCDHhvxIumbiwUc6SgpaVGDp2POpYSrlPOvFEPlvD8ZRQlmJnC2aKkVw+WsH3VWsxqN&#10;+s1Brz7i1c9qOQ4Dt5rzF1Ou1ZzvxXHtL370/t9+8el3Hm3t533Hy4tra4ufvL/551+8+8MPD45W&#10;AttLrvf3l3/90ekXL/ae1GN7Ccc7zdSvXx7+xSeXnx1UznO+543E5pZvfcPTbC6sQo2F2urCSs1d&#10;KjszS7PJtCWVtpXKvi3yReR217Ixz0x0YSbuM2cjjpV8cG89d7xT3lnL7W8WdjaWWs3k3mbuhBpP&#10;dbiVP2gtkVnIW2QL7W1m97eXDndyBztkreOdjQy94vHpQeWSDKhbfXyxRo15q53slxC/vZ5pNdLN&#10;aoz2v0u9osXlrDcdcwArwZHzVrndJKY50mYSOywyp03unoMUdCsm9L+PIMdGuomGOkeH2hkj7SxG&#10;N4fVw2P3CXkDQl6fiNcn5PYKOT1iXh+lARFngD/VB8yaHOumVr8gQ80mx7p4kwOCKdhn+LqGhBzY&#10;ELDSRoizYvYQj7jvHxJzRyHU4qzRDsZw+9R4j5A9LBMwFKIJmZAhE45JBaMQKmAhByYd3aA9wGX1&#10;TY33MoY7RvpIByW1tkovcxh1VQdzqJPL6BNQawPwJ/s4zB42A+pD5cBhDk2M9IwNdDCGujnMAXzw&#10;gqkR7gQxFtmMganxASRAvSuYxPOMQPjm8fHDqpPQIxf5ExIBUyxgCLjDkJA3Dgk4RAiI+WNi/oiA&#10;O8TnDAq4CNMefCZFXAjW6t8TBY4TrwiSBCARzEfYW9wJPpuBXbCmWs6fVokov+g8jQw2H1neHkIR&#10;NqMR6lUwQye5rIGJkXa8Ory3GarDAlACJEIANAA5rRqQh3VGRs3mIzJo+FL+GJvZNTnWwZ/qV4oZ&#10;MyqOWcu3GUTzFumCTelzaBZdOt+81g85dUG3ftE1jXi7UWTR8ax6gcNMkuHQtZAAQsrQggFCAKe7&#10;ZuU2g3B2mg/hFO+c+joBnYYOBNx6XMEzp3JaUIDy1OIxKXdAwulXikb0CpZRzTaoJnUyplY6Aelk&#10;LI2EqUCu4A1J8KpZ/cCFkR6yKB8tamIH7aTw1muLphDRu1THKxm9Ryce6Lo9PoiM18tjIa8O81hD&#10;3IkBSoO02Ix+HKWHN7GZfYyhTmqJ55uD3bdGyJpAHWOD4KT7CJMBlwNtY4Pt0Ohg+/DA/cG+e/1I&#10;jMfrutnd/lZX21vd7W/34NZdt2j14WFIgnt9XXd7O+9BfV33+7vv93be7W6/3dV2q7Pt7e52nHuj&#10;p/MGTuzpfLu36+3+Hlo3BvtvDfZBtwf77gz23e3rvtfTcQdn4VxcYbC3vb8HkXdwl77uW4NA5/47&#10;I4P3hgbu4pSB3lsDvbf7u2/jkTruvdF+7w0E+rpuIr4feN2DALnsyMDdof67IwP3xofa8GlT6mQM&#10;4dNr6+8k1NjbdhvI2HXvZufdt6GuezcQRiQFkcStDyASBDk20EVPrBntb+dODFNLA3A18im5kCnl&#10;jImmhiXsUdHksIA1xJ8YgASsQc547xheYNvbgx03J4Y6cEjMHqWPiqZG5Hxkg6tzIfHUCLnC1MjU&#10;aM9w952hLuLaCUUB4iHqsoOCiUEesx+XRRqIPdbDHe+jNTnSPdp7DydiOzWC8qEfwp9OCxmAhVPG&#10;u2lNjOIX4XfdHey5BYLs63h7uPcuMgaKEZQb/MlRCMXIq/EqDFKG8CZQgIAkeBNkmArVyzmmU7CN&#10;Ov6sQUwt0qj02FU+snarJuIzJEOWVHg2QWpBQ5ByyRHx6EkvtlO1OK+gIfKqF9skmjcKAHxUQGib&#10;5gDOzOrJWS17VscmWy3bOs2xG3hzM3wko2XTc2lZdRzINs2FcKJBwdCKR+hFAskaM8oJs2bKpJ40&#10;KphG1YRRM6VXMtXiEblgQCEcxFY42cUZvweIFE11q8TD0woGWWhKRdavMignyCpWSiYVST5kk5o9&#10;LWUo+UMyDlnzcEbBxB3pB8Dj4fldZjF+Ah2Dp8WuwygwKJgq4YhSMDyjYFl1PIcRacROk4TIfLUO&#10;DeRCCWNTYoufIOP0yDi9COBqXrvUNyfzz8mhRYci5FaDxeN+fdRDVnqM+fV4w2SQ2aIlDXssaA+4&#10;jHTTo3dOT60jqnVaSC823QZJCFIlUImnJK9GQCJvTI71SHjjdpMyujhfSIfrpcz2Wulgq7a7UWlW&#10;s/nUYjw4nwjN55LeleVoaxUEUN7fquy2iJdQBLC7t1naXitAW838Bhl9m14tJ+rlBPFRX4zBvsVZ&#10;SHlKORw92sGVS5vN/Hotu17DvQpHOyvnR+sXx6S9/HR/9WQPqlNaPT1onB+uIcHO+vLGam5tJdOo&#10;pmAUNSrprWZxf3Nlr1XZWS/vb1Zh1LVW87ViYmU5vl5bwsPvbpQ36jnK+InDKEJgbSXbWi1sNpcR&#10;oFM2qxmkwS6OVvKxYja0nAmSLuylMM5CJMyn5koWwjWvhVPoAI7iOlC9lFwt48FSuGalECvnosVs&#10;eDkTyqUCueTiUsK/lFjEZfEC8ZM3G+S344c0qkmY96vl+Go5Wkh7CEGWQtXlxXI+UMot5lIAa2+t&#10;FG9Uko1SbCUXrOdCzUJks5JoFoLVxHxrJ79S8K0ueQ+r0WebhXd3Sw9XYntJ517c0djw7WyGLreT&#10;D9bjpyX/UX7hrOB9XAk9q4YfFvwnyfmLtOtZMfBuLfaksHgcmzuKzu0cLm7u+4MxVyDq9IXnPEHb&#10;wqI1nJivtaKbx7m9s8rhycpOi7QEHWxWthsF/JBGKVEvRmuFSDbpiYfsqahzKenKpxeoFWJgvRMV&#10;swvl7EKJyF3KuspL7lLOXc4vYAsVl1zFJZLs9VOoBjtcaj6bIO1u6ag9FbEnwqQxMhacjSyaw9Q6&#10;IyHvDES3RFqNohnif3QSMmjYtK97RAIo58zSObPkK+Njvf9MMUZ7GSM9EHO0lznaNT4Mjrw/Nnyf&#10;MXp/Yrx9Yvw+c+weY/TexMg91ui9ybF2CPw3MdKBqoU51MUc7maN9EwM9zCGusYHu5hDZJeOIYFR&#10;fG99dAzCr2JIAInHB3GFbsRQnyXZUuqZHOtkjoD8QJkQSPFKuAXS48rk4jhrtG9qpJeF3aFuJAYZ&#10;UAPgECBdaYwh3ALqpgZmIaaHOQzu7EPMcG/HcG/naD+euY853A+xRsANQ7yJUSGbIeKzqJUG2QI2&#10;kwMSZZFmRT577LopUcBliHhMEYCSOybgYssACFKwyBbzuJQ4tCR8srAhFU8aI0U8FravOJJcDfjI&#10;YY1PMUchDhP1zSh3AoGh18VmAGsI9UL41dSrBrhDPcyRLtRkBGsG2gnQ/EF4D0Q4hDeDP4s1ilfa&#10;Dk2NdvIn+iScYRlvTCVC9UAWJibrictRB7ABlyYNz6zjQwhgF5F0vFHNRQy2tBCmZaESI4FeMaVX&#10;TF5vCafq+Fa9CJqdFlh0ArNWYNLwcS4OTcsncWs5fwRcKGYP8GGxMLtpcRldEGe8mz3WBV6cGGqj&#10;Rft0BCv0tQFc3uy5TyYFU8Py/p5ej0S4t+1m9/0btBDubSPbfvBW9/3hKz/YRK+WVCF+Dfu7gHTA&#10;u7vgs54OINfNzvtvtd99s+3um5333+5qu9HVdrPz3o3O+zcRIOG2mx2v1H7/Rtu9t9rvv9XR9nZn&#10;xw1sEW6///arBLde6XZH2x2o/f7ttns3KSHxLer0G9h2tJFzO9rffE1vtLd9rb3tDYQ7O+iLkwt2&#10;tuNSt3DWvbtvt92jb/dmexvSvNXViWRf72iHcPpbiOloo/VmZ9ubXVcipIsAfhr168gPBML2doCW&#10;yJsEGva2EXCEQJDX7PhKN7vugSnvQL1td/o6CEe+mqPdhjA03EPcjOPzxOeMQoNy8E757+ynnS7d&#10;B8bRGukh/+8geL3zJvEY33+fToP0lF9PZAZyLi3EUxR4m04P0WsUXR8lF399eXRKCI9SqxkBH3EL&#10;csdXJgcZTdsD3aZEwoihh9jC8KANEnqXWiKSXn0Hnx5ZJZIunUgBRcpDUuhda2q8nwMOJq1Ww2Le&#10;iFQwppbgcyMfCL4FGGn2GaHTIoEBRsttVXjmlMQrh0MOXa9GQ4+ABCRdC2ho1/PAi6BGs3rSrGZd&#10;Cyw4o5wAjVFbhl42DkDUSUavBWTUiIaV1ALW1OrS/VJ2n3iSSDQJm7wX4k9cfZWc8U7OeDt7rG1y&#10;9D5r5N7E0J2J4TtTo2TZSeFkr5jdj08YHzKlARiEtE0I4bJy7gCEgIzTh3uBVtWiYUpkPe5rKfnQ&#10;AHCTTixidVNravcqeIMqARKP/qPCISUfGsJWJRzWiEbBrPjV+PlkbUbVhEXDsk4DqadsevacgUuw&#10;2yJ2zUrxnmEVu62wY1XzZjKB5roNEjFzRhjDV+Mg9QoeCFImYF61QTL7QZA81qDdpKoVk08u9l48&#10;Onr28IBeDIKmupO92ulB/eK4+eiMnhO5hu3TB5vPHpKJkvTo9suTBsKIQTxizg5XTver2J4d1s6P&#10;6vTuyV7laBf0CYZLU+1J4eZKfLOZ2d8qnh2QAS2H2+XmSnI5419KLlSXw9vr+YPtMraNKigtQquc&#10;Dxazi8VssJwPQwgU0v7lDImBcilfOurKxBbAXojPxj2J8Hw8RLX2UTHLmQBEJXNTkb5XJ/oTYWfE&#10;bwt4LItuM+laoTo9Ah7wyiwU8logOoxkCC8umHzOGY9jmpZ7DihD1siZnyUry8+ZFVajzKQTGjR8&#10;vYoHITxnIR04fpfeO6/zufSpyHw25s6nFqqFoN0sNQN6TGQKuc0kteiFxmmBdUY6hz8Uf6Vjxuuy&#10;BLy28KIzE/c/PWh8/+WJaWLYrxWshOyPVtPfOFp9Xk89WA5+uJb94rL1+bO9HzzbebmZfn8z86wW&#10;flYOfPFg/d999vj3Lw4+qSdf5v0/P179j58++p9fHn+6kngYn/+0lvzl871fvth7eroBPTlZb8ZC&#10;xYX5ZtizlQrUA874jGpBznPIBCatUK9CLuLrNULTtMRuxi9VWabFsCc18gkAnFbO1KunAHA2E1mq&#10;cXaGD9mNAshm4EMWA8esnzLr2abpSZNuyqRjG7XsGe2UQTOpV7MgBLBrgjFp4EHmaZxyJfM0dolw&#10;fQgBo5aDm2pkDJV0XCkZgxBQSZlaOa7GMaE2nxaadIKvMBm9/0xNwOAe72ON95Mto5fF6GExul9T&#10;J63J8U6yUjYRscsnx3GodwIsiFISNv04KShfuwK2/7So9BBuOsnso0RcUUJTEz3siV7ORM/UeBfE&#10;ZvRwmOTKoCXGUO/ECAnTLMVhDPKYQ1zGIGesHyJXY/TiUhNIPNbPGOkbHewZ7u+Ghvq6Rgf7xkZI&#10;m+vocO/IYPfIQDdixkcGJsaGiMaHp5hj3CkGn8PkTY1zJsfYkwwOe5xHtQ4CEAWccRAk3VgIBKS6&#10;p8kAR7rpUcSb5LNZ3EkmZwKns8Q8nlQgkIlokUUOKXGuBTbFFcCR4E5ckDfF5LIYnAlonDsxzmGO&#10;sBnDEIh2aoxocnQAAuNCE8N9tIDC16I6DQkujw10j/V3j/Z1XoFR39UaIfRyyWBxlH0cRh9/YkBI&#10;GniGpdwRcKSCP64UMiianNBKwX+gRkAeD1uI3qUDr4uORDIUsmS8OZVAJ2ND0zI2wog0aYCMQmor&#10;wO4MPiQ5Rytlq8WTCsG4lDsqZg+JpgYFrAEuo4c91jE12sEaBigAL4grx7E+1PFXNT3tPJwmBkAG&#10;TYevdJeIgA6hnGvWue5j7boH3aBby6gu13v9Hff7O9sHujoGuzuHeroGuxHoGOhs7+9q7+1sg3o6&#10;7l+ru/1u59/Tvf+GOtru0mj490Wf9foh7N7vbG9D4JXuvJaAQCHQkNJNSoBOGitvYJcK0AyKU8hZ&#10;bfdu3b97494dwpH3774Fir1i0FfbV9choiLBqcDNK92/9xbUdvftjrs3OsGI1Ht79TLJi33Fjjc6&#10;7rx1LaoN8jYtoCSOXr1hwpH3QJA0R1IoSSFXX9v4ACiwewKkNdBJi9HfMd7XTunKCfwoyKwXYVBg&#10;x6s0V8nGcKjn/kjP/WFcjQrQif+QfrCLuv61umBh0qJ3/3Cd3jaaIHGpoSvflv+o8EOu9Xp827UF&#10;cjWpqL9zrB/GKr5EfI+9+CopEdOasnj72IwrlBSRBSTHiPEmm4ApBZSkG/ttBqHNILIbRfNGybxJ&#10;5LKQsY9Xwx+pmdevieuY4c8Z+HY9B3g0qwM+Ms1qxisxTSoGJQRYgEi9jAm00knGteIxCKRF4dcI&#10;+EzGHRCzyarfAhZKBiIek4jLgHo54z0Qe7R7aoSYc5PEBAVKdsDAo1xjIn0/vl8RftTUkGhyUDRF&#10;aPKV+kClryCyH/hIiyJFAou4u4JHbwdp0ISk7H7JZL/4laRTAEocBVm+rmFsEU8dGlbw8EMgBMCR&#10;4GPgMqB5wkBW4gVPT1o0U6+aZknd7DDTHAlYVy7YwI5Xwx9pOUxKugsbpRbKt2kFV0mWY2ASfJwg&#10;+Dg1jhqqHzGzBrkHpDJvnJ/VgH4cZJFAPYApEZrLJhYKaV8u6SEOF6l2oGjAEg9Zk2E7tomQLRWd&#10;S8ccX1ImPv/6bioyFwvaQ16zz6lfmNNCtL/GaMCajjpTEVd00U6vSWidUc6ZNQtzMz4nEpvddoPT&#10;Oo2nAqyAdCGbUYk01Ho2RBY9dtV2oxZbk05OxeAiGsQbNTLINgOw00MOyzTCSIbTcZE5M2hPB+F2&#10;swZcing4N2qlM2qpXiWhHEZKDGoJrkBfFjJp5fQ1IRydVopel1YuUEvIsE4pjyXmTgjZ44KpMf7k&#10;CG9imMMkHYmAdS6z3zojjwXs6ch8JupcpjyrGNRcemF6uZghE45KBSMTo23ciR65aEInZRkUky6T&#10;vBh171Til63i8936RS17Xkm+aOS/uVf7yfnmb54c/O17D/7Lt17+Pz7/+P/zxWf/ry8++w/fffev&#10;P3r0Nx8+/Ov3Lv7m5fnfvbz4X15e/Id3zv/TO+f/9tHB744b//dvP//PH1z8uJn9MOP76cbyX717&#10;8pfvnv5vP/3sf/v59/7r55/93Ucv/uzhyff2Nj7eWHlQTG5GPOWF2aJndjXpL4bmk26zd1ZpVvE1&#10;IoaMOyzjkWXYpNxhEb4O4TCoDkhHiamRjWvkoLpRSC0fg7SKcUo4Oo40IE6tnEVp4pVYOuWVsEsC&#10;Cta0ik2NGeVbjRKHReGYlZv1AqSU8odFMPB4A3LRCAWR4wrRmFxIRJa0leIBJqCvsJg9/yxNEOqi&#10;NYXPg4I5mh0pnuuFgHRTqOCZPRzCdkSIuWa+1/X6WdeBf1R0Yjo9QUZWP4fVw5ns4U71ciexi3t1&#10;Q1xWD3+yn8t6RY1kwPLA5Fg3a7RraqwHZRxnvJc92sMc6SStcaPd42NQz9hI98hQ9/BQ98hwD4TA&#10;0GAXNDzYNTLUA4gcHUYaAOXg2MjA6DCwsn98rJ/FHJ6cGIGmWKNcDoPPZfIgAo5jdOc1CJIW1YJI&#10;hjBCfM4YgU7WGJs5BgQUcNhSIR+SCHiUOJBUyJUICDVeCxhKN0lSvdgEIokmmYJJJo9A5BjEHh9l&#10;j49MjoIgiWiCBCaO9JEGM1Jvke5CEOQAY6gfouutsf6e0b5uyrvKVTvQEKrbXtIwCYhkoSaAAc3s&#10;B0GKJoclqMkIRI6CICEQpIa0jhD+e0WEU1rpJLYQdr+ka4Kki9prprwO0IcoduQZYITJecBHjWRK&#10;JWQp+EzcGg8AgSNRb6FOmhrtBEHSbY0jPXdoWBzsuEnUeYWS2PZ3vI6PZBDeK9a5YkdwDM2Lr8HN&#10;LUoIkMjetvv9He0DnZ0DXZ2D3V3YItzb2dHb2d7TAXxs6267Twvhro420B7NeQjQu/9Qryd7PeX1&#10;7uuiIhFohzrarjiSOoTt66BJGixfoeSVwI7t92ndab+PxPfa7t25e/vmnVs37tx66+5t6M27d96k&#10;OJK0aFKNmq83fxIhpu0eabOkde/uW0R33m6/e6sdb+nerQ5g9/073W13u+/foV4jeZ9gxPbbb7bd&#10;/Hr7rTcR6LhD2iBfvdtbHXeu+BIp8UdQIybvUrqDvwnQP9B1F1kR9EaLosYviwI7woUIv0aQHTT5&#10;Uex4d6jzDoQApXu4FJ2AFnOwE6LT/0PR18dZr06/O3jlC/0fikDwl7xd0sKPogPU90U+NNqT0XBP&#10;Jy3awxG+U1qw5agRovhgSZcLm9nPB2xxR8CRMKU0UpZewZ5R4ZOBODNqjknLsep4dj3RnIG4DadJ&#10;kW5Os+uJ5gxENv2kdZo1q5swaxgm9bhJNUZp3KhkzCjHKQGkCD5egaOQCOyo4o/IeUNS7qCY3U81&#10;N4Iae2kRcBzrZY8BHHumRronR7pZw/gwiRBGDOIhpEHxi0IY5Qk12GCQUr9wcgAcKZgkVCpi9Uim&#10;esGRkqkeKbtbxumVc/tAk9e8+A9EYBFcKGUPgB1p0aT439Z1SpUABInfOwEBIo1KsDXbornq3CfS&#10;c22Ab5PQNUsG51AEqXZbCTvOm8mK2HQD5Oy0GAUXSjmtjKMUT/69cZDUmAfuBBkGQ/y18cbEXCIp&#10;nwGsREqFiKWWsqep6dIQ5Q9cZNRKTDopkIuWRS8Hgf1D0V7EcRS64jMN4ExM8ZYQ10GYDKnUkFUN&#10;EdYphDq5cFoJbkOM3KRVYGtQX7MajpIJK2pKWpkYmlZIKcl0cgkVI4SQbFqBU3AjMjmGSIGUV2FE&#10;4pozGjlkUJMtpFdJcejqXPIAihmNEtvXRcfoVXK9UvbqvjgLIrdWS0VKsUAh5Mn4HDF3CtUfXfdN&#10;jY1MjQ1Pjg5MjZP+NwmP4bZPpyLOpcQCWRog6a5kPQoRk8cCG/SJeMOUG+Yx4SQZ5sRn9Sk5gxre&#10;cMZr/PRi6/ffe++vv/feL945+mBz+Vk5+u2N0m/Pt/722fHfPTn8D0+O/svj/f/1vPWfWvn/sLb0&#10;n/Yq//N+/fv1zLcqqZ+0yj9bW/6iUfizjdKfb1W/mfB+mvB+M+n7LOkj24Tv07jnm/nQrzbzf7tV&#10;/A/b1f962vqvz87+w+OTv7nY//PL/V8ctb67VftwvfDZfv2X757/9Xde/sV33/30crsUnlNzh8QT&#10;vUJml2iih86xatGYTDAi5g4KpvoE7F4hp0/E7Rdx+/jcHgGvF0IYMWIewT4pfwgIiPQE+ETgP8a1&#10;EIN4CX+YFp1GLhoDDmrlk2rZBHbFvCEhB/m2j49PfhK3w2WHXqUfRQIpH4US7Nvhr7Cnev854kwO&#10;cIFoZDtEafDV7rUGea+cF6DUo5YBHSBjE5Fs6v8/4rGhPmr7SlMoYfELaZFhy4KpUXp4Mr2cFB5J&#10;iK+XGkeF8gt24cRY9wSjdwIEPDEwwRxgMgYZ4wN0oyOlblAjAq/GfdJNkoOMsSFsx0cHkHiCOUS5&#10;xhyGOOxxIY8lEbLJTGoeAxLxmHw2kzs5BvEpiARZEoKkerd5UwzuJIQ0U4DI1yXkTokoUd3c1+tl&#10;k75sSpMCDgsCRwo4k8IpfEUsPovFncC3xGCPj0+NjV5DJMQY6h3t66IqNggceeVIZaS3d7inB6Jb&#10;1Aa62imhkkNVR6rD4V4yhBScTZohUe4zBwQTgygTxZxRKY8hI0PCJ1TiSY2ErZVxdXLetJynQ+CV&#10;sEs8OFAyqMCLlNRCyKgRmVA4alGoiRG+FjmqIt7UIOKyQcZFWQx8VEumlCKWXDAh4zOkvDEJCl8U&#10;zTA0Gf2To90Tw52MQdIjP9xzd7Drdl/7zT7S9Xyzvx0oeRscOUh8xLwiyPYrfOx+TeCeTlDja+oA&#10;Fd25AXXcwe7drvv3CBq2d/Z1dPV3dg92dmOLcC8lxHe3dXxZ7Z1dHf+I/qn4/13qbO+gUBJb6Joy&#10;CUpeq6vjHvQaXBJwBIO237vfdvceBIYERL7S2/fuABxv0XqFm/+YcJQ0Xt66f+/Wvbs3iHDinVtt&#10;d2933LuDN/mabnfTBHmLECQFkW9DHbdvdNy+iTdMveSb9xF51TYJUifjB3rbwY6EIHvxV15x5J0h&#10;SnQ74mgvUA/A13Wt613mQDetcdK8ByxrG+65P9R9b7ALeeMuAtBwN7IKiJASaZUEIBJdRWJLq5uc&#10;SKe/CnSRLRH5Rv6haFgEPtKf0v/PuurKxwdLtVZ2jIGJh3umxvt5LDKlFxwpozsBxCy1mKWRTunk&#10;V0NBjCrQD2k/s2gmLVoWmTGjYUAW7Rg0q2NY9UxoVgdNmLVMIg3DqBk3qseMakKQBgXENCgm9HKW&#10;TjqhlZBRK5BKOK5ADSQg1uMrE66fYkeY5QQKKUbsnaTGCLGGQZBd1PaqNRfx7FGkIZq6Cvdzxgao&#10;Zsurhkz+RA8knABE9oone2hJ2bSu2ib/MQ3IQJCUXnWLD0qmrrvIB6+PElFtkwreKCTnjMi5o0r+&#10;uE48qZexAJE0R84opiiC5M5qeVYdd1bHNuvYgEgQpNsq98ypvA61xw6CVM1b5HNGGQR8tOolZi2K&#10;L960jE3KK4ogxdyr2ofDHKBHS3OYg/SiYkL2OD0bmpaUWkVCIeYoZTy1jE8k5WkUAh147pWmVWK9&#10;WnIl0nonQQykU4q0gMKrNKJpEo+jUj2gkHChFLs6QN7fFwBOT0ObRkmg7Z+UekajwZbWjFYDGbVa&#10;g1o1rVBAepXyOkavVBIhhkpp0ukgHMIujpJIjYY+RE7RaS3TSIDIL0PktaZVMo1copGJsZ1WAn8J&#10;UwIiFSKelCJIEarCSSbVETfGZpBhXdSYLsDNxKLbVEj7qvlgrRBcLYZaK3HR1CBrDNUZmRTBZ/UT&#10;dkT2w+5wu2KiR8PuSzt1H+yv/Oajy99/+vCbW8tb3pnWnPqD3OJfnGz87fnm3+yu/L6Z+/Pl6F/k&#10;g/9xu/z/frL3/3x+9BdbpfcCtguH7qnf+knK/8NS6q+P13+1tvyO3/qR1/qxx/rxwuzHbsvHLsuH&#10;LvO7IfvPV5IgyL+uxH6bWPjtUuh3tcy/Wl/+3e7KvzpofpQPr88q61bls0r01y+Pfvvhg48PV4s+&#10;s2qyRzRynzd0nz/SLhjrEjF6xGRlrB4Oo4s93imA6TXVIxMOCbl97MkO1kTb5EQ7n9MrEQyppOOk&#10;rRElg4pDD6emZdIJ9GoOveoPdq1GiXWGaNYgsuiFBjVbJWUqxeNKfPVSJqBTwgdlgj7JLrBSI5/U&#10;KqaAmArxOGgSTEk9Q/9XhIDNf5aGhbyRVxqlA/TcEUjE+ac0JOLAhh7ELV8XYv5RfSnZl/SlxLT+&#10;cJTca4Ryzf0HO08qYEoQQ42aB38gLOQM8TlDPPYgjz1ETYgeY0+MMAGLg91jQ13M0V6qm35gYmyA&#10;6uBGZO/EGOm8nhxHsgGknBwf4rBGp5gjU4whNnOENzVOTXaZICMdOePYAvhAfmIeWyrkSIVTwEqC&#10;j9xxqk1xCqQoBALCkHrFjqBJPnuSFuiQEoFFmhev2h1fiQAoa4LPmhBMAiKn+KxJGiInR0dZI0MT&#10;wwNMSlRbY991Q+M/paGezmv3zqP97WSo1lA7hY/U2ACqORlojrcq4Y/TRjNKSdjNOgXvteWzRCYd&#10;7GYJzGiEr3e/JPM0DOsvC/GU8U18htEXxJUh3EJFlcjE3Tp3lPaOwWMNTo71MoeJCxg8Ler7wW5U&#10;3oQUXzUo3kTg/8vafwc5kuR3viDt/jq7s7sze/fePnJEq1KptVbQWusEkEgkkEBqrTORGpmQCZlA&#10;CqTWsnRVy+qultVyukd2j+ZQ7nC5x+Vyubskl2Tf1yOqsmt6Znj77s7sa24ejgiPQAj3z8/Fzwuy&#10;Hjcx0qK6py8BVrLTXshKv5RN9EJO+pXfgY9pVzIJGBFRDWxpjzkyizQxftXumJVBlJmBn6CL3S5E&#10;p1wkXmxC2elpWRlf6aJNEeHT6Rc/XeyQS7Vx5uVkFeRmF+TlFObnIizIyyrIy0R4QY1PYx81aBKQ&#10;dy0z/RoJ065mXLsCpT/WpQwKHzPSLpN42mXot2mSvjlUi+Nv6GIfGlVx9rzsdCgXm9TNJLx4FRxJ&#10;8JHo6mVCnNeuUiHi9E2mCfKF/EwQ5GU8R1p4piXUYjZ0R3BpLngOtJf12wT5dAoZlUG1uwPCgGJP&#10;2jWJnkAe4bOviUp//Ovv2+e39QQcL4QDv0aE/5aKcjKJsjNoPU4hcXK1yJ8eW0J9krmMsgJWJUCk&#10;iEOIpBhcgg+BGHX8SrmgUiGoUIoq1OIKjQQqp1SqkZRopMWQVlask5fqFWW0DMpyShUGRYVeUaGT&#10;l0NaGVShlUJVj8FRDFStUgrBjmTsipxfSfcDgCBFrOInBEkgkrQvUqKbG6mWyNwLXTRAXuzwVGNk&#10;Cap2ZCjhkPHNT7UgIvL1pke6//o3VSrnlykI2pZR3Xxk8yJOb+LXC6mEVWphNQR2hHSSaqOCZVJy&#10;jAo2ZFaBHQUNeoG9VthoFDlMYruRjC2zm4XNVhnxw+fUgiBbbepmq8JZr3RYQJAyG6rhWsqPj4pn&#10;kPO0Mq5KQtzNgBHFqAjYFaBGPDV6hKuARaZgkpmXfMYTrz08pYSvkPCVUoFaLtQoRLR0QD3A3/+0&#10;sP+/od/e7SLl6URaWqVYp0KinJJMq4SktLCpV8uNOpXZoDHp1aBMkCgRQFBH4viVlgEUqCW72SxG&#10;R0Od02ZpbrS2OBramxs7mh0dLQ5E2prsSGlurG+yWyBESEqjFftbzXocazaoEdbVai1Gbb1RZzHq&#10;cFKDRkHlr6AvAJeqkgkhtVyklgv4rHLUGkM9Tr97OOIjjmBj/rHl0ESthi/klDLKczhVMFSKJIwi&#10;aU2RGExWni2vytay8gctsvWZ3u/c2Pj5y0dvrvi2+m0bHeY3g2O/2I3/6W78g6m+h33OtwZbHrk6&#10;f57w/OfT9f9yY+eLpOdOv+Ow2fTyWOfPt+J/e//4Tw9Sn0Td5932D/rb3+9tfb+n9VF386Nu53td&#10;ztv9jd+PTP1i2fddz8irXbZ7TbX3Gmsf9DZ+nvB8kQo89I2sNOljDs2Nuf7vnqU+OV878I2O2VSq&#10;6ixh0RVu/mVuwVV+SQa/LBtilmRUF15jlmbgI7XohRp5hUpaoZJVKOVVei3HYVP0dtaNDjSO9FNT&#10;zrssgz3W0X772CAZCIHEx9NlOs30T8N9NupXx+Roy8RIMzZ7KGc1nc3GZrvGYpBYDOJGi6qpQQs5&#10;6tWQ1STTytlCdsmTrubCP5CJK/+nVUHpNxOpfnG5EKp4InqTTil/Shc70PrqJ4Xoq/hTm1/b/3dI&#10;IapQiiH6XKBGXAyhHMAHhAg2n7SZsUmzFiGSCgnwF+DLLeOzy/msCh6zEkQIFmRXF0MsQpBQCSAS&#10;vAhqZFSWMqvKEdZUlEBMiiABjpCAtDLSk2YodiTeeVgAR4VEqJSKlBIBNZyRRc2/pr32kK5quZj0&#10;X4t53KfZ8UJ89lfUSDVYPhaXWcWByUU6wat5DEAkCxKySMirYT7VElnGIn3ZJRCAEqI7r39bQExK&#10;ZBYRNaMoj1GeTw/f4VQX4uUAO+JdEfNg28EWYaikLK0c7MgjA34fsyPxLgsQpPpTEAIKsflYv50C&#10;PUWTiEjMehAncRgLUQRJvODiFBrZ4ycIgqR7hajpz8WMcuL/paII+JsN8KVqblKFo94tpDwOQhdx&#10;miPp9rD0S89cvfTttMvPpF95NuPqcxTBXAYJXRAShTVfif4pl/TPpudnZ9CjHp8e+Ij03Aww4lfK&#10;Sb92oa/99DVlE0B8ElLKyriWTfRVytPKyUrPpSk2N6swP6ewILeoIKcwL5sSmDIjLzstNwsY97g7&#10;+6k+aNJ8mJkOmiTKSr9GRAgVIX79ncJuj0XfHEqkw/pCYMQLdrwgyFxKiORgE/kDNHEbqTZd3M+M&#10;q0QUPtJCnBAkcqYaIC9TTY8EIotzr9L4WFaQQUEkGVlIQWR6RQGByMqC7IqCbIR0/GITrwSNj08g&#10;j0BkYfZXbwX9nlzoCfz9RuL/jC4OpE5EEyfOS5PrY0akh8z+lh5fHnVt4EVqoC1FkFBhVjqtJzln&#10;lubBTKIGUBIH7PhI86tLyexAGko41UUcqp+UmqJeLIKlx4YKpdwCIl6elJcv40N5cgGUrxDmK4WF&#10;CmGhUkjmqajFpRpx+WNJKonElSp86fwKOa9cxq2QcYnVTQmcRyRmlYgAr0xyOgjnpVsTaUAk+FiW&#10;yyjNoUX3YhN8pKiRBkeKHYuQiYTzeGwMLSW/UiUoh6hBiiUqQSk196X094lAoagSUgorfq9QOzyR&#10;WlSlFVXrxDUaUZVGVKkVV9XKWWYlp07NhSwaPvCxQS+01xJ8dJolzjqJwyJuqpe02OQgyHaHqq1R&#10;1WpTUitiyx0Whd0kpQhSXIfiiyJIDSmvHhOkhIdSi/iAJE482BVSPu3Nh7hmpN36UBDJV8kBQAII&#10;BElDJMVwNOSB2B7LoAE2ET2d+ERfp0DsZtSBsZS0zAalxaiymjUNdVqbRddorXU0AOxo1TZaDfb6&#10;r9RQp7eadQhtFoPNUou4xQiYAw6C59QUzyFFiwgNeSa9yqhVAulIuyaFkoQstcBKJfZptlt6O1tH&#10;BnpGB3uHersQ7+1s6e9uHeprHxnoGh3shEYGOqDRoc7Jsb6J0d6h/vbu9saOlobOVltXmx3xzjYb&#10;4khpb7a2NdW3Oi20mhtNTpvJ0UDCJrup0aqXi5lmnXjG1Z0Mz6QWvesJ79ri/Hp8rsNZy2MWMsqz&#10;OJV5wupCUTXwsUhcXiCtyJOWZRrZxW0q9tpE9/uHK985WXslOrs/1HI00PRRzP2Xx6n/eLT6l9uJ&#10;7y/MPJoZfH926Gcrgb+9sfMP94//ZCfxcKbv7mDzO/Mjvz7b/PLdl//uxdPvJf13htr+xj//H9yT&#10;f+Od/a+xwD8kwv81Gnh5rP3P1iN/thH9fnDiwUDLS92Nb410fM838avVwB9vRT6MTO511afazbc9&#10;Q58cLL1/kNye7m1TMLRV2YK8y5zcS6zcK5z8dE5hJqcos7ogrSL3SnVxmlxQ0d1sNGmYJi3brOdY&#10;jELgY2ebcbDX6hpygggRDvU29HXWARaBhuPDZDY3It2ttS3U2jNtDk13m5Ead/t4+Zkeav51Z7Oh&#10;swUcibiJ9t9iM8vNerqulyBUS1mgAmoecx70BypZzf8RMVTyGkgpq1ETVT0lOuVrib8hjbwa+lri&#10;/+9Cnlo5GTSqVxK+oaVTcADLahkLH7ZOxqlV8o0qMsBOK2Nr5CyNjKWW4YNnyQVMKY8h5taIwIJs&#10;MruZWI1UMyQgkiLIoupyoCSAEhxJGh2p7ukns61JMyFQDzRJxkFSk2bINGqJgJpwTY1ilInYcjEb&#10;HEk2+dgEQQplQkKQdBskIlIBX8LnISLiIeWrNki6GfJCF2TJZzHAjiI2+0l3NoMHgqwm40JofHyq&#10;GZIe8piPkIrk/WacoBipokivGT1XlMxqpziSGBl8Jg2RZAwEeF0lJW3auNV0OzlkUHGeiEvpq03q&#10;cZC4XkX21CnYWtx5OfOxZEQqaQ0lMj5DKa6CKIOkSipAsQurnTQ98hggezL7nllRAMx90gBJKuOi&#10;HFS3pN3od+kxVtIQmXn1ObAjLYognwe+ZD2eDkJQBkIiRP8KIZ32gJOffa0gJ40WNe36GhJprzpP&#10;6TIJM55skgiV8nv1ZP8LXST+XpFfccHZaZTIlRP95j6/Ifo687LSnoje/P+LLvIkys8GZ6cX5GTk&#10;5WZeNIhmpF/JoFs6CS8+ZsesNMDl1d8myMLsr7wslT5egpKMzaWbmUtyrpXmpj2ZEPPVtJinRRsV&#10;EI1ftL7+Pnw15vL/S9G50ZnTp3taeC2/lkK18T/WxVVBFxf2tc0LXbzbF4cgN4omIbp5Mqe6hJ7T&#10;TU/lJg6GuDWFqC8FzEIhs4CML2RD+RIOEYCS+OTnFSr5F616oLRytbBSLayAVALgY6WCVy7nlMk5&#10;CCtk7HIpu1zMIgOBiF8kbgWtx7061E8CRgno8DFBkqGQuZSyWeXZnMocblUePZnmQgIGrq1YzCZ9&#10;zXR7IUT1MpMJLjRBQl9Dxq9JgeLoqSbG39ZFkyQtBR94SqZjUzNykEOZXlplVJA5NCYVq07Ntup4&#10;VBskcWzUZBG3WKXNVuCjpNUua3co6cU/QJMtDWQWfGPdY3y06ESPB0HKSC826FDKJ76Z6AZIIla5&#10;XMisVYutwDijChGw4xOC5IEgL1ofaXakERCq1T6mxn9DIMin4gQ6wY72+tq2poau9sbujkYQWE+n&#10;o6+raaC3ebi/DRoZbB8d7Bgb6qSF+PAA0kF1UMtgL9FADxGOwuHd7fauJwLGgeGaG81NdqPTZqBU&#10;C5Jrcda1OOqAcU6bEb+2NlkuUK+tub6nw9Hb5SQs2NrQ0WpFhgM9TUN9zdBgr7Ovu7Gnww71djUO&#10;9iKxpb/Hic2uNmtHa31XWwM2kTgy2Ib9ezrtbc11TjtgFzSstlk0jQ26JruhubG2sUGjV/NsFoVn&#10;ZmAl7t1YCqwnfeuLnkX/RLvTwK0pYJTlsivyBWDH6lJ5dbmyqlxZUSorzdVXFzslrFGLat5RO6IV&#10;dPPLR0VVez2N31/2//X51n862/q7k83/drj+jwdr/7i39s8Hm/9ysPWvK4v/wz3591Ouf1wI/OvG&#10;2j+eHP733a1/3lz/59Wlv52f/UmT/UOJ8O+72r5cSvzzSuJvfe6/cg3+7dTIl8nwlyc7X57v/fPh&#10;+n/dWfqn4/V/ON/+bze2/+7W7q9P19/2uyJmWVNpen3RtRZWcaeE4eBVGquKlMU54vwMUUGOqDhf&#10;WFLAK8ljoKzLvSZilrbadGYNy6xhWww8m1nkaJA5GuRNNmVroxqYSM/HIpOxKGc9wxRNAhABjm1O&#10;LSHFFgPCdqeu2a6x18nr8TIbBFaTyFGvQEqbg7j8c9Sr6wxig4p4DFRRPtvpVjkxtwLVMaM8t6Y8&#10;9w90as7/tFh6SAOxiX8gFXERVKtm11K+gh6nfF3MC+kRfrXnV+m/qaezolKoTXr20JM8GRfSq2ro&#10;yUd6FaNWwzZqubVq/FvSW0+NA+CYiEcYsONXkzlM+OA1fDJDXs5SS5kqCTEcZfyaJz4gi1AQAyKJ&#10;iV8D0C5hVhbXlBdC1WUFNeWELLmMUgG7XMihhzlWC3k1Am4Vn1Mh4JSLeVUyIUMh5qhQOsDElPLU&#10;cp5WwQWtykRMMRklyZCJOAoJXyYCMtKufHjAR5ogRY8J8vfiI5dZRSZiM6sEzCohqxohj1FJT8pm&#10;lgMZSZtiZfFjOqTRkNZFffZ0HHpSOZHGHno6Nj0Xm1lBxKokHdl8VEWcYjGvRCYoV0rImFzaVNDI&#10;GRAVwaPhGLU8A14SMhQXfMl6Wlo5Uw3bg8ZESZVCXCkXfdWQTI3JLX96oIKIS8bRoiLkVOfjMqrL&#10;iPelCuJ7iKicsAJqU3LNvz0ojWqyIthBNw5RdXA6uCEvE/hC6PCCILMpPzsQzY5IpH+ld4BorKQR&#10;Dcz0FDtehsBzQEySA2mf+0qPwe7pROosv0905nT84oxfHUUu8oWsdPDu89nUDGhQ75OrBeYSCKYS&#10;X7j4O/ThTxPkRZz+C7+p32Dip9KJKGJ+vEN+9sWvj1PAi1SjLAgSh0OEI8lAzBxCkFmkG530lVO6&#10;TDrQn3RkUwRJerHJU6BcRT4Z+0i8dYIgy2BqU88akZJ84h+HpOdeKcu7+mRa9LWvK580W1Ki3wFa&#10;X70YeBNIYyQZF3sVKvqNSfr0YFmSToWPx2LSiZSLInrKOVIed7Ijz8cNpfhwqBeS1hNYxGXgWyMp&#10;ZY83L5ROD7h86iK/En211GWTsRm4AIRPi06/iOMQnKiiMAdffQ2ZLVdAXHeRzoQCVjk16JB2bEnG&#10;LILeiMMdASNfyCgUPZGYWSRhFklZxVJWCSRhFosYRUQ1xWJmqbCmWEA1HFIqfiLSBw0hTjcuXojm&#10;RRoZL+IXKU8IkszmFrOL6AGLXyNIaooMAdyvISNEkyUtOdWL/ZgOfwsZkSGdOZU/wmLZU2Mo6fw1&#10;4gq9tNIgq6LmYjPr1GQgaYOB22gUNFlELVZxi00KfGxrlLc7FNBvEqSc7sK26h9PoyFtkGRFbDZ4&#10;kSZIujGC6tUpBEfKBIwny89UgTLpJkmlhK+UCWh8vCBIsCCIsFanuJDh99AkvScVkVHHSk16paPB&#10;BFwb6msbHmgfeUyHLU9EuA0a6AVTNvV1OXo7CcB1t9s6KWLraLV0ttVD3e1APSswrrujoaejobfT&#10;BiFOgZ2lvaWuvcXS2Uqc4CCH/h4wog3748CeDhuYb6AXyNgAsHPYdE2NhtYmM/an8ieZ93Q29Hfb&#10;B/scg72NvV04kaWrzdLTae3rtmGzqx2Zm6DOVjN+6ulEnpQ667s7LB0t5hanwWnXOmwapx2Z61sc&#10;BgibFpO03ijr7bC6BttcA63D3c6hzsaxnuZmu04rZXEqC5gleczifF5Joai0WFpaIi8pkRTlK0oL&#10;dZVF8oIMScbzkivfVqU9U5d7dU4leGmi71e7K391uP7r3dSv15N/kYz89fLi/9jf+tdb51/eOP2X&#10;teX/4J76i8mxv1vw/vPp8T9tb/3D8tLfej0/tDXcKi36SKP4z1NjXy7H/35h/leugT8e6/+b4NyX&#10;+xtf3sGxR3+3ufTniYW/WI381Xby13urf7638t24Z9WmbS/NUl/6Q+Wlb2gynjeXZBqKs1WFOdLc&#10;bFFutrggX1RUKCwu5BUVVOdmlmdfEzPLnBZVnYZVB4LUcepr+fY6SauDoGFHsw5c2N6k62ox9JBl&#10;rw0tjWqHlcBlF0WWgz1WpLcQX4/SOoOQDIs0Se11Cke9ipISIeU1SVWnl+iVfNCLRg6kIX4G6MGB&#10;El4lj1HMqiQ9ln9g0HIo8X6/uNhBp2YCHE0GXp2Bb9QCFzh2i2Sg2zw56pwYcQz3WXs7ajuata0O&#10;FVmckZZDSZZ+adYibLYpGswis45TZ+DaLeI2h7qrRd/dhn9Yi7C9SdPqULfY6TUcZbSQv6WWb9Lh&#10;XGyrUWivkzbWS6gFLhGShRqxD87S0qhotsmxabeIrCZBnZ5PQ2edntdoljRZ5U6L3G6SWg0ia63I&#10;bpY11iFnKTK01Apw+8x64oRJIQJBlvCZRcTDOREZTykTEG/hpEuCC+iGZYl9KsRcMsISd5AMlCaT&#10;7MrBoBdD9xDXykGxIiMZ9SxBBJlfuK2i/H4LtXKBTMAScapFbOQDeOVI+RxEEFIRFhkpzGF+JS5L&#10;zGWK2Aw+owoSsKpwJVIe3XRK+kpwVcgNF6kQcTQygU4hlgs5YN/KYuIJEjuoqQUPYPXKhSz8I7mQ&#10;rZbwlCKyMJSUDzFQlmllZAchuwxWRWVxBtBNLqzCNZv1wjqDyKTlm3WCRosU72Un3tEmHewYxJtt&#10;StxGrbxaI6tCpNWhwVuLnxCBidPfZRnqscL0oYV3t6fdaKuTKCUVfGauiFMAqwBvNrGEqKzseFIW&#10;eVODqtmGF4a8wfY6JUK8zXV6MZ9VTC1CmI7HpJIw6c503FK9En+ZTzlXRyjUK4VGjQQyKEUozbk1&#10;uA9kvnlhTjoICZgFaoEu0BAh4kgBOKZdfobu5kZ6aUE2q7oURgLty51dU4ZNVnUJu6aEUVlUWZpH&#10;/HLnpZcVZVeX51eV5RXlpeVmXsrPvlJRks2oLGRUFSKxsjQfe1ahXq8oxuEIq8sLWdVlyBOGBJdV&#10;Xl6cg0PAozgc+XCZFVxmJXbDgRUluaWFWeDUjKvPQHTm9M4Uv16CCnKuFYNRirJxFirnYnJ5VUVV&#10;ZbmVpUQVpTllRZkFOYBI7Hy1oiSHA/uHU8ljlzOri+grrwZtVJcIOGRIBi6yrCi3KC8Df43oqx7e&#10;q0V514oBZwUZpYXZZUU5CEsKsovzsoGSuIc0c2en4fLIgMicTNKLnZlG5t9A2aTd8RrC3LS0vPS0&#10;3LRrOWmXs69dpmfS5KQ9l5v+fH4mcdtJSJG0QaZRbZDppQVXS/KQeLko5xIl2iH8Yy+MiNNO4Ity&#10;LtovySRuyhAiM5oRLwDopz2fm/4ClTkI8uqTHnOySblvJChWSrkQAthR7tAvYX+6ZRQ8h5SnDiG3&#10;oiDrUl4GMrxcWpBeUZRZXggcJNhXkge8I8JuYEfa42w1XoCSXLrVkN6kUsjlYQck4qQ0XNLnog4n&#10;mEiuisJNpOPUOGl+5gsIKQ/5uF0QPX4UNyGtKBtmEg4noFxekFNZdOEqiHhmYFUUMSvyq0vJ5DNG&#10;aTbVWJhDOU/NAtvR06LpeS0gPA7sxspcRKie6zJ+TSHlbzUHYpbh2Byk0KMhaT+slF8t4oQVQhy7&#10;IU/sgx1obwkIuVW5fAbh18cIS+Z0kwk0tDtJMYv45aHwjkydofX08EfE8auUTabaiCkHkGJWIRk9&#10;ySuVC8ogRLBJdeITIWduVQ6vOlfILJBwsGehiJmHY2l8vCBUjbhUKy7TScqBkkZldZ2aCYi01/LI&#10;Qj4WobNeBIikOZIKCUS2NapaGpQOi6KRjIOU0jNpHvdik6HbqAI4MtIMWcWtIa7WIF4NahOUsTyN&#10;VKCRYjcemRatFKqptQTppQKp6c/0NGfi5gYyauRfE53+lGQmjdxiUFmNGrtZ77DUOq3GJqvJ2WBy&#10;2o0tDnAYEJAQHi26qQ/MdyEgIMAOamuua20yPS2kUD/VtTWbAYJO0s5naHUan6STQ9qaKCGlydxB&#10;qaulvre9oa/DBiHS02ZFCPWDMjsb+3ABbdbOZuISsqPJ1NlM1NFaR+FjPfCxv6dxsBdY6RjoAVk2&#10;dHeAUC1EiBCCtIIvCUqCOFspp5JUPu1OY0uj3l6vbKiTW4zSulqpWS+pVfH1Cq5ZLXTUqaxk1Qw8&#10;k1JGaS6rJJ9fWiQtK5GVlcqLigWFubKKInlZkaIoR5mXoci4JL/ybfkL39C/8M1hRknSpD5qabzb&#10;0/Faf+ebgz3fm538m7XVf71768v7d/9lb+evQ4G/8Mz+XTz85enpl4eHX66v/eXE+Ce2hkd1xi96&#10;Ov4+Evhya/XvE+E/mR3/xfTYf4wv/Mvx3pf3b/7j0c7PQ96H/R13O+znLdZ9u2nFqJgX1TRnX9Y9&#10;++90l75hSHvOkHPVUJiuLUhXF2YpCrIludmCnBxebi47L6cmN7syJ6MiJ13MqTCqhBYNGwRpBPAo&#10;SftavUlM5seYySwZe52s0aJwWgkmmkBxKo5Jx3PUyzuawF2P1y3EPvVGycWSIhaD2GLAptxep3bU&#10;axstWrtZU1+rRGWqkwuokbv0SF/SBkn6BpnF0B8Y9VwiHc+o4/8uUb/qCUQibqIEfATYARbnptoT&#10;kfFUYiaVnFlZnF6OTy3FJhGuJmag9WX3xsr85qoHcf9cLygTpNjfZUZ8Y2Vud92/txEg2gwivr48&#10;R+eArOhDPDNdLY3KOj3HXica6W9wT7bjQP98T8g3EFsYjgYHF8OjS7Gx5bgrGR3Fpne20zVk62hW&#10;g1CbGmRD3Wb/TGfUPxj2DvhmuucnO3zT3cG5vsBcr3e2a3aCctQ+1jI60Njm1OH+KsWVRi23s6V2&#10;fKhldqLbPdkHzbj6psd6Z8f756cG56eGqLB/Zrx7sNuGB6OWgWO4XS117oke/xx+7aXXN5ub7PNM&#10;D0DEpf7ccMg7Ggm4FkNT8YVJz8wAvi6TVkLNFq+SC9iQlE8YEeBIi0ZGIeWyBxFsAh95YEcmWJDv&#10;qDeO9rfPTQ7MTQ3MTuDaehHOT5FzLXhc8YXZ1cVAMuJpthkAu2CsGVfP1mpoOxVKJb3J6GwyQpRK&#10;eFYX51eIPGvJwOZKaGctGg1MNTVoa8oyK4quWo0S/KPddbL44foy9pnfWvXtbYYOd6LQwXYE8Y0V&#10;71J0emKkud4olIvKGsxi92TnVspP+bn1XWh7DU+ZHEgf4pnuabapJPxiEbcQKO9z96WSeBkWoJ21&#10;IERFFjZXkEkAF7C/FcU1hP1jsA0qi6+UFV6CLRHyjexuLCDD3Q1ceWhzdWFjeWEt6acXHd5KhXfW&#10;IpsrkaWot7e9UcAqR1UN9CnISXvcREeJxkcwJU2QUMbVx42USFdK+ZNjA+sr8c1UIhH1++cnIN/c&#10;+Nz08NR436Srd3yk2zXcPTbUNTs55Jkds9frAY5lRVk6tbi30zkzMTg/M+Z1u+ZnRt1TQ3PTo5B7&#10;ahianx1Z8E/Fw/Pu6RGLSQWwS7/ybTBce7PVMzsa8Ix73KOzkwM4xdhQ50BPS3d7Y39381B/+2Bv&#10;K+JapRDYV5h7TcitstfrBvuaRwbbh/uJcDHT4wNz0yM4KUJc2ORYHy5GrxbTcFlXqxwd7KR/vRAu&#10;Hn8tFppbjHr8nnHXcGdHS71BI6qpyCstTIet2WBSdTRZUAH0dzfhGkYGO/HHZybIn5p2DY30dw30&#10;tPV2Njc3WtRyIaOyLD87neqkvpyTTjq7Se82+CYrsyATPEeUl5FGO/fJo6Y6ZV19FkAGrtLKuE4r&#10;TGe6HmoY6LYP95JFO/o6rN1tqDbqetutA92NPW31VqOMyygozgPDXZXwK8x6cWujobu1HhdJq7/T&#10;MdLXMtDlsKEaYZcDNHPSnoEqizNhAVoM8tZGY3ertavF2uYwId7UYMAng6ITP5l1xPar08POVOJT&#10;FbDK6DZRtZSNgrXdaYZa7LW0hz/UiMgHEWTiqNdhf5iXYF9YYkaNqLO5HumNFg2ywm1sttXiTva0&#10;kTp1pK91cqRrtL8VeaI4Lsm/Wpp/DefCUbgMnB2mEa4EV4UT4bbYzCq7RY1NRAArzIo8EDNB1ULS&#10;jQB2pPCRjL8spxwvlBfkleTmlebnlxeQQSzUzDkwK0iu3KyRdDjM/e22/jbbQEfDYKdtpMcJDXc3&#10;9rXVd6F2dxq7m829rfWtNr1BweFU5lUUXGNX5GgkDKdF3d1ch5/aQBVWDeVnW3URsRllZhjkgkpu&#10;FfEBif2b6pWdTgPU3Wwa6mqYHCJuVsb6HP3ggKbalgZ1vV6oElUIa3JEjFyAnVXH62zUjHZbJ/ob&#10;n5ar1z7Ybu526qBOB+o2iUZSDXDUSmuaraqBjnqou9nYate22ojaGrWtdhXUhSoTZq1dhZw14gqc&#10;QiepACm21Ev7WvSj3ZaJftvUYOP0UOPcWJNnvMU31RaYbg/OdgXcXWFPb9Q/EPX3z0+2DXVbAJHO&#10;ellTPRkH2Vgna6iVXMzFJr3YFEGilpXwalBWc6pLuTXlsO0BiA0mbZujvqOpodlW19RQ22jRWQwK&#10;rVygEHJg9lNLWvMfQ6SSOMSBaEw0Pvae+JWAkibKF099rRrg2NRgandYu1uAaM2D3a1Qb5uzrYkM&#10;GQRBkqKjxwn1dTto/RZQkmbFC1Edx1TTY3sDRCMmMLHVaQYpIgU5DPY2IUPkQO/Tjf1b6vEVdDTV&#10;QXhX8WnQX8eTD5l8j4hg88meNPnVQm2ItJgBkb1dhCCHB5rHhtvGR9oRDvXhsu1Ip9XTidPVd7bW&#10;0eyIaheiHY8323WkzaxBY7dqQZAaOVdBDaDXyjlaBUer4vK4FQV5aVB1Wb6wulReU6qqLNKU5GuU&#10;TAmjVFicw8+6Jki7JLn2vPzas9Lnv2HNudpRljfCLJ/m1Li5NT4+OyYRbNfqXu5o/+G856+Wl/96&#10;eelPw8FfBXz/aTn55fnZl9fP//X46G+S8R+NjXw20PsnHvc/bK5+ebz3N0vRL2bHPx0b/OHsxI/m&#10;Zz50Dd9rbdyuVSfkgrCEE5CwfGLWvIgxwSsfZBS1FmdaMi8Z01/QZ13SFaerijJUxZmKklxZca6k&#10;KBewyyvM5RTlsotz2KWw8Qo4VQUGMvWtUi2ugBEl4hRzGYUKUTWPWcCuymFVZrGrcwSsAi4jj1WZ&#10;XVOeySjP4NTkClh5fFYepyabVZWJdNpvN6syl1kB45asKlJTjpQiPqNMSA3hRe3JIx43H69UwqZW&#10;WkLhg/KN3v8JQRKIpDnyAiWfpOs5Rj3boGMadew6PZcSp97I62rV+dxdqeTU9ppnZ927lZqHNlfd&#10;m6tzm6uzGysz0M7G/NFe8GQ/BMgbG6x3Nog7WzQ4aivl3t/yHe4EDncD2OFg27+7gcNBnMDHWToe&#10;XRjsbtOa9MwGM29ipBGMuJqcXFuaJqdIudeWJ1eTE8vxsaXYyHIcGktEhn3ujoFuYxMMx0bZxGDD&#10;4sLwenJyNe5CJB4cSoRGliMuhPHgYMTXD0UDQ75Z4GC9UQ2SK63XcycGHYtB18ri7HJ8dik2s0Qh&#10;11KUrDGVSoCHghsrgdXEvM890NKoJSMClaz+LivQELgD0KFWF4ge7S4e7yZP9pYQOdyJn+wlTg8S&#10;50cr0O56BGSJ+gBVrZQsjcgkq8ULORRKci8k43MAjqBJRGR8MCVDyK6CLAbl7PjA0c7yvZu7d29s&#10;3j5fu3Gyen60dH6UhK4fL904Wca5VhbdVpNIxM23GgUh7+DJfvRkP3K4EzrYxq2GAngiuOd4BHub&#10;fuhwJ3yyFwPBtzfp8eZVlV5trJeFfMMH2+HjPfydCHSwfXF48HBngVJoe807NdZcZ+CKeQVWk8A9&#10;2YZ3ABnubwWOdkOnB9Gzw9j5UZwWrmFn3ReY7wPf85jZnJpMZ4MstjCK/Y/3cKLQ0S7yJPkjZXvN&#10;t7uOTKL4R/hryehkrYZZlPutqtLL3W2GtaXZ68fJGyf4y7i3i8d7MXKT93ETyE2+fpy6cbJ+fpg6&#10;2EpMDHdK+VU1ZaQRqIRqJiRdz6SPmArTH3ccZ157llbG1WfSLn8LERG/qr+nKRH1rC2HV5OB5UXf&#10;RiqysxlbWw7GwjORhSloMepeSfhSy0EI9jqXWcKqLmyyG2an+iML0/HwDHZILfu21kLrq4F4ZDoR&#10;m0VkbcW/nPDgp1hoZmSwDaB2+fl/x6zKH+x1JmPzqeXAatKPbBGmlgLrq6GttejuZmJvO7mzEV+K&#10;+1Cas2oKK0qzGuqUc9MDS4veZNwbj7iR4WJkLhZyh4OTIf9ExD8R9o3DqBgbaNMpePjgeYwSh1UD&#10;C2fB64K1sBSd31wBasc2loMwJFYXvbAoVhc9qaQ/Hpod6nWKOGUVRelKMWNytHMl7sWVbECp8NZa&#10;bHs9truZPNxdOdhd3d9eOdxNnRxsbqwudrY2chjlWVRXe15WekFOZhE1g6SUcnxIvLLnZBUTlHzs&#10;PDIvg0x1yga+X3mGUZ4P2Ap5J2AJ4HqWonOI7KxHtlKh9aXAWhJmjAff18F2bH3Z5xpslgrKivOe&#10;ry5Lhy3nnujGPrvrMDZC+Dv4WiGkrCa8MOpqNfyygqtZV7+Rfe2bnOp8u0UJIxDfNX5dDM0seMZ8&#10;s0MwF/Fhzk2R0DszSJZ384wG50cnhtt1Ck5J/uWqkgyHVe2dHYqHZqLUKnC4vYgkI25qsbjAyiIM&#10;qjkc2GLHR5RbU55t0okmRzro3ALzI0HPGB4KvegclUJO4XMPDfU6lJKa0vzLxbmXcKmTI+30suCj&#10;Ay2DPQ5cP/ZfjhFjD2EyMhf2TeKtBmgyK/PpxsvfHqyCG467XZyTQ0EkRLvuyqwqKdDIBMO9zbHg&#10;NF4AXHBsYTrsG4Oi/vGYfzzsHYWivrGY3xUPjPtn+tvsOhGrqCzvErcqF6QYdA9uJL1ri57F4CT2&#10;WY7MrMbmECZCU4jgp4W5IadFySrP5NfkARCT4clUfHYjOb+55Nle8e2tLxxtRSCy6j3sxrVgPODq&#10;bTUC7LgVmSpBaX+rcSU8eetwCTrcCO2t+hGebkehYxySCu4sezcW3VHfsM0kVgjKcYrUovvFG1s3&#10;j5eR4day92AjdLa3eP0gCZ3vJ6Dj7cjW0tx4n82krFHyi9pssrhv4Ppe5N7Z0kvXV1+5tfbq7fUH&#10;d7feuLf15ovbb7+y986r+++9dvDoweF7bxw9enjy9qsH966vhDx9fe214FFqnVXlxUwai0580QZJ&#10;erEFTBGnis+oIAs9ECeFpSi3lWIu6FAl4Ym5gMtyqi+LLGsp4TEVQq5aKrqQVibWK6QQ5Q2RROj4&#10;E/+IUrqpkva8eMGUFr2KdvTdYNJZTaAoNS2LSdNQR+bQIKw3q61mNbVJVG8mKReyGFUwLy9kNihM&#10;erlBK4HxidCokyER+VjNGkSwSQv7GLUyqs9HatLK6nRykDE94hOqrwXmEiERP9GChWY1Yh8F7c/S&#10;gohZheuBMexoqG1xmAn7NlsRaWwwWOs09IWZDbLH0uP/Eq8dVO8TXyMHgjNgs4m4FSJ+pVTIkAhr&#10;UHTzKFdKrKoCLrO4rCj9+Re+lZb2Qk7OldLKAhGvSlCeLyzNEZbkiEvzxCW54sJsYXaaKOOyJP2S&#10;Iv2SPuuKtSCzpbxghFs9KWDN8lnzfK6Xzw0K+XGJeFmhPDCbbzsdr3W2vzc08IXf8+VL97988T7C&#10;/7yz/cW8+zuukc/np38VCf7YN/t6V8uRSbemECXEvLiIFxfzYhJ+RMoLy3ghOS+kFIQ0ooBa4Jaz&#10;p6TMaTnHo5PEbcZ+EUtXmqkuyVSWZCvKcuVledLSfHEprjlfCAIuLxBWFooYRVJ2iYIM8C2VcIo4&#10;Vbml+VeKcy9LuVWAy4LM5zKv/BFKvLzMZ/Izn81J+xaKvtyMZ4pynivMfjY3448yLv8/0y79L1lX&#10;/zAv/ZsFWc/lZzwH6zrr6reg3PTnn3TXPB7eU5RD+naK89IKc67mZb1AL05GL8MLPUWQv1sEH2sJ&#10;QbJAkCYd20wtkgNoaGtSemc7gXS7G97dTd/2umcrNbexMr2+PJVamlxedC3FRgF5W2tuEGFsYWCw&#10;x1hvZDXW86fG7CuJcey5vT63sz6HX7fXwI7TqeQE0nHsVmoWmeCQnnaNUVdt0tcM9ho9s22L4aFV&#10;6sDN1Oza8tTaEiByfCk2DNEQGfL3DnSb6k3cOgOrt03rn22PB2FB9oa93WFvD+LJ8HAs0If4wnxX&#10;yNMT9fUH3N0jPRaTmiHjFxrVjOGeuoX5vkRoLL4wCriJh1zJCOraqaXYNOrXjWX/5koA4YJnpNmm&#10;EbKL+KyCJps65BvdXAX0BPY3ybJUB9vRw51F4OP+VmR3HTyExMjxbvx0f2lnLXRBkHIBi8ZHFCIK&#10;Ie9pgoTo9kgZnwWhoKF7q+trFbPjvftb8dtn67fPV26egpniZ4fR04PQyf7C6UGYIsWF1NJ0vZHL&#10;ZWTUaqpDvr7rx4u3zhbPDsOAdSD7wbb35CB4tOvb35rf3fTsb3mBbgC42MJwg1lYVvgc1FgvCfuH&#10;dtf9Oxt+PNm9Td/RXuh4Pwy2AyPurHvw0EF7O+v+iRGnVlHFrs6oM3BmJ5phP+xsePe3/E+BJqXd&#10;BSTiJ5+7EyYBs/Iql5He0ihfjIwiQ7wDuIz9bd/BDrIF0QaO9xdODsLUXyP/CM9Cp6wuyv0Gs/LK&#10;UK8Zl4T/jv91sh/e31qglo0na3+d7OEmJ84OAJ0ruNtACtdgK8oXmEplhRmFeddAkNnp9EQZUCPw&#10;EaLbIJFIE+S30698IyvtGRGvDCZvKDAB2ltNUlryAv7WVoCMvuXEfDLuhpaoMBmfd9i0FSXphbmX&#10;zLUS93Qvdl5JeJLx2cXoVCw8EY9MQrHweDjoCgVc4eB4NDThmx9sbTJUlGRkXPsGl1nY12WNhadw&#10;1PLiHJ35YnQmFp6MLEwAPXHq1JIf2Npk17Fq8suKrpkMwklXB8A0HpkiGS7gLNPR0GTEP06tcjtG&#10;aXRsoFkjY1UUpQFrrEbZxHDrgnckHiLoAxiKh6YTYaLlmHst6cW7vbMeAquND7fIheUVRVdlgvKx&#10;gaZEZGp9yUMWUlsPbqTAtYFN1OWbQFtCkzsbi7tbyZXEQk+HQwDQoBp3qVGV9PSazKLcrLIn3qPo&#10;Scf51PKGTwjy2cwr3wblgyBBNqBGUCDghiwUC2yKg5zcsOWg5bh7ZXEuFhwf6rHLhOWlBZdqyjNs&#10;ZhkIEp8n9gcRAtEQ4t9BifCsd3awo8kk5JTkZnz76nP/a3VpZp1ePNzrnJ3o8c0OBOaHQt5R3JCg&#10;Z3jBS24XwrAPhD2JOxNfmJ6f6jfrRKUFV0CQ+NKx21J0ZjE8hRv4RFO4e/Tl4drC/rFWh666LAO3&#10;zqjlzYx3gRRxCijsG40ERqPBMcT9c4OwQnEB81O9gz12ECQgtbTgqsUgnhnvjAbHA3OA2s756e6g&#10;ZyjsIzkgZ5xrEdaLf2La1V1fK+NUF6KgR+F+QZCUV3O6ExwVQFohmeWdWZKXhbAg82pO2qXK4txa&#10;tWh8qBVGL33N+AuRAP7veCw4AWQEO4a9IyFcs2cYcc9Uj9OiYFdmFWR+q7r4GoBpbrxrNeaG8Ct2&#10;wyHAx1R8DkLiSnTWO9XbVC/n1+SIWPnNVkXEN5QMuVbjU6nF6fXk7Nby/E7Ku7mEnafWk/O7awHA&#10;5fRIi0nJ5FdlaUTlYz0NAETg4/W9BJDxcH3hZCtythM7342f7UROtkKHG4G9Ve9yZKq9Ua2TVzc3&#10;KJLhiTuny/fOU7dOlm4eJRDeOVtByu3TZZJynLh+EDtY900O2mrlFXJeXk+zeiMx8eqt1TfubVzo&#10;4f2tN18CPu7S7Pj+G0fQozePHz08fvu1xwTZ22Zod2haGpS4J79NkDo5Ty0lECnhEYNfwHy89iy9&#10;BC422ZUlNWVkzhMKcykf3AORFgSVhK+SCCGaIGlv3hf4+JuiPHhT3rlpaWU4kA9ChRDBpo4aUnkx&#10;sFKvQSjSKoWQRiFQyXhKGVcphfgXetqX0IWoHKhD5HwcRQ6UcuViNr3Kmph4HWEoJByNjK9XgudE&#10;EFASjAiUrFWLkahTCGjf5gixm0LEkguZCNVSMtaLGvTFIvMzpBxkjnM9HgNKpgfJdCoprkElw6lx&#10;eQKNQqgil82Ri5hiLnHuRovHLGZW5PEYxbya0uqynMrS7EoS5pQXZ5UVZRTlpZWSrqerV648m5Fx&#10;KT/3amVJLruikFuWxynO5hRkCYqyJSW5itJ8VUmeqihXW5htKMqpK861lRY0lRe2V5b0MyonecxZ&#10;Ec8vF8XUihWjbrvefNriuN/T8frIwKOZiU/98z+Khn6SiP18Kf49//y99uY9o2FTp1pXyaN8znxN&#10;BeRhVvq41QERKyhhL8i5Cyp+UCUIqvlBnXChVrJgkvpqRT6TNO6svTU3+if3T15f9Bmr8tVlOary&#10;XEVFvqwiXwLkLcnnFeUIQZPVRdKaYimzRMYukXNLZVwyfkPAKJTyKqqLMxQChpBVwa7Mrykna0qX&#10;F14rK7hSXpRWWZxOKY1ZkSVg58sEJXJRmZhTzKsmawKTUStVBQIm8Z/NriqoLIYt+rgkIYVJflpx&#10;fjpuZn72FRofC3Iv4/ZWluFuP90G+btUC5Geaw69oiK9wKJBzTBqGS2NMu90+9aK+3A7eLAF4xJF&#10;w+wWuHB1BmFqcXwpMrISG0UcWvB09bVrrUZWi008NWpLRoaxw3pycnN5ij4EEWymFl2Uxpejo4G5&#10;js4mhVlb3WBiT440JMJDpEFx0ZWMElhcWxpfX55AuBQfTkaHKI0E5jt7O/SAJ6uJ098BgmxLhIZW&#10;YiOr8ZHU4tjWyvjR9tzJrvd4x3ewNb+/Mbe75gZTTg7ZLHqWSlxkM/GmRx0L873xwGDI0xucA3cO&#10;LIbGEhHXYtiVCE+sLM6uJtx0G6TTqhRxikWcojaHHnUDCHJnDXAG3Ike7cYQ2d8K720s7KwH91Hq&#10;kUa++PnR0tFOfMHrQk0JywkE+TQ7SvkXIsMi6f5rFDHUCk4ogIhHG7NOODnahjqeapkj7AiEAtsd&#10;7QZBh+BIGhPB1rY6LodxTSMv9cy0Iv32eeL6YfgYZLbjx98/Owie7iPuPQQ+bvuoxIVYcLC+ll2U&#10;/YcFmX9Yb+AuzPXsrXsONnyHm/6jbexMhJSd1PzeuheJOGR3zTc+aFdLyhhlV8xapmeq7XArcLIb&#10;OtuPnOwuHG77jnb82DzdC19ocWG4w6kUsLIEzExEUouT+4BRchmQB5d0uhe4frhw8zhy6yR28zh6&#10;foDLXsBRJk1NVfGzUn7+7LgTed67sXLrJIEMj7ZC+xuB421kHj8/AD4mzw9XIHDk9lp4pM+JgoaU&#10;JvkAmss5GS+AILPSaIIEO14BRFJxMlUlC3CZ9kz6lW+mX/kjRmWO3ar0zPTBeMBDX1+ap/XUKrSz&#10;QAcKxWZANu1OA7MyqyTvBaOWPzvekUrMYU9oNTGTjI4no3h5ppfjM7BGkqDJ0DhIwj830NFsqCpN&#10;y772RyJu0XCfLRGZwLmoJnAw0ORieIIYME8uYGVxBpV9e5MBdktZ4QtaRc1gT0PINwwuCftGEMYW&#10;XLGFiYgf+DgMOvG7BxGZcXXUG8U8Rj6Oslvk02Md2G0pSi5mMTwZWxhHiLPgpPhTYERYQRsr3smR&#10;Zgm/uDjvWRG3cKTfjgteTcCuI+NSUonZpdjk2tL83kZodyOMm7y1Htlejywt+vq6mmQiVlFeBiCS&#10;KIM4+snNSivIQWlOBk1ChblZwEpq5g2Zu5OXeSkn7bnsa8+gJmix1wKPkCEIMrVIGrpoLlmKTCcB&#10;aguTABSkID4+0KSWVJeDIEvSUJHPTXTjKYAdFzxjECI0QYICA3Mj/V02Kb8CVvhz3/i/F2Y/r5LU&#10;9LZb3JPdAEfcN4rPRhAnFAUKD+G2E0DEbQS3gU0tBlFZ4ZXK4mvOBhX2xLPAQ8TjC/tHQt4hhLg5&#10;SKGfEdKbbcqKYuDg81p59fhwk8/dF5gfwIliC0BAyBXxjyLFP9fvm+2dm+oBrOtV7LKCywXZz6hl&#10;NcO9dlAjcg56BkO+oWhweMEz4J3t8sz0RIMuFD7JyOy0q8ukE6GsJ2M3Cx63QZaRud5kCk5h9pX8&#10;TDJSE3ROTeVGZZCeg3f+8rexg0bOGel3LniHcUn4O3hDoLAPNjMhyKB70D/TT8s73Tsx2GwzSThV&#10;2fnp3yzLe8GgYI32NoY9I3gWixRx4tHgiazDyoq58Vxiftf0SGtjHegiV8zOc1jEvuku2ORR31As&#10;MAzLfD0xs73ieUKQs9sr88uRiYkBu1nNFNZkKQXFvc26uH/4dDt8fS+G8GRr4XAjCB1tBo+3FqDD&#10;9cDBmn8tNtXXYjDIq+o0rOlh59aS+/p+5NZh/O5JErpznLhxED3fCyO8fRRHeLjhnRiw6KTFMm52&#10;d5MCBHn/PPnanTXowd311wlBbr754vZbL++88+oeBJRE+O7rhyDIt17dR1Hjm+nsbNK02lTA4ifj&#10;IB8TJOVRnK2TczRyLvCIGgdZKSQD1qtpiamR9EihgVLCo537kLnbFFHx1VIBEJDqceKgLlCKAYUC&#10;uh1BxgdiAk9J0yO9G3QxdFIrE5A53RLUIEycFzyKdIKYj0XADiQHgCPUKOOqgbly/hNMlGiVADUJ&#10;FSHESUGbQEUyF2jlxLE5xX9kuLlBJaQG95PVBekzqqWgQIKPSDRpJZTEdXoykA4ig+cUAp2cQCTi&#10;2I0eQqcUM4GPlLMULiIG0CfJU0SxLEgREKnQaZUalUwpF6tkRGo5RbSElfHfyXwO5ENPDYY1KOKU&#10;GtVS8gfFzFoN9uRJBGQ+q0bBB7AyKwoYFQUV5fkKCVcBuOdW8quLBFWFMNm0nKo6MdMiYpo4FbWM&#10;Eguz1MmrbhMyWrlVTYzSNmbZsJg9LGCN8BljAuakiD0v4wfVkrheuVKn27TV7TfZTtud17tbbvW2&#10;3+xtu97VfNxs27ToY3KRh8v08VheLtPDZcxzqz0ChlfM8snYXjnLq+D41Fy/VuDXC4JGcbxRvTvg&#10;fCU0+f2j1b96+97/+OLDf/3lDz6+udfALtOX58oKMwQF6aKSLHF5vqAkj12QxS7MIvhYUyxnlsvZ&#10;5QpOhYJXqeRXqUU1WkkNPk+9nK8DagvJ4sPTI50WnahOK/JM9B1sxMJel7NepZXWtNrVm8uehy8d&#10;HW/H8TnXKjlOi2phbuTOydbtk61YcKbdaZEJGChbUJIX52WUFGRCIEiwOCASQFlVlstjlVHrp1T/&#10;WwT5BB8vxj6S/mtL7eMQ1X/A3bm35nmMC1teQOTuGrCMCES4HB0BRK7GXQhdA3V2M6dWVdFql7jH&#10;nUuEIF0gwguIRGQtMbEaH6OVDA/5Zto6nDKTptJay5oaaVhPThxserBbLNgfDfbFwwOJyGAs1B9d&#10;6I2H+xGPBvtnxh1NNqlJx3BaxZPDNuAjcgYmHmzOne37712PP3x5/dHDvfceomjYeefBztsPdm+d&#10;RINznTYTRysra7XLFuZ74kEUdoPAR/AQwph/KBZE9TyMugGV+nIc1fm8f26wqUEl5pVIBWWtDl1g&#10;bnAN9jS1BD49TBDx7bUAUPJ0Pw6dHUJJEOTxbiLkHW+xG5/0X3OVIr5SJFCKhAqh4InI2k30xBrs&#10;A0n5NSiSRJzy+lop6ORgK3zzdOX6cQIEeQyCJCMByGAA4OP1k9jpYXgpNlpnYDAqXpCJ8qddjQc7&#10;/tunixcECVY7PwjeOAohPN0LnuwGkYhwJepqtcuril8ozv5GnZbln+062gqc70duHMbO9kIHm148&#10;1p2UGwRJAeUC4DIVn+rvMEp5BdXFL9Qqq9zjTQebfrwPN45iOB2d8+FmgGiLoOT1g+hKbLzdoWBV&#10;XKkpfd5ZL1qOjhEe3QLWQyDIeUROdrEz0dn+wtl+CAdit1pVVVn+t6S8XDyXm0fxF2+mbp8mcW03&#10;DhevH8TP96HFG4dLN45Xbp2t372+df/WztZqqLfTxqopLC1KL8wjbz8IMieDgkXS9HiZIsgr9Lxg&#10;ujEy4+qzaZe/eeWF/70o75JBzZ0aawddAQ4ATJurZFAvEIomSEISMUAYaX9aWZyjCbK86JLNLJmf&#10;7gafrSVn15bc68tzOATHIo6UFLFAsP8s3qVY0DXU28AoT8u88r8K2QWjA43LsWk6c+wAcKTetxly&#10;9uQcXjDEwYvNNhWrKhOAUqtmuYacseBYxA8OGAx5CUriLY34xwLzQ0AT32w/bBugks0sBUEKWIVN&#10;NiWAhs4TpwChgn5gGlFN7LM4C9gRry7+7NigQyooqSy5olPU4O9srni213zQzroXf2c1Mb2x4qFG&#10;r4a21xa218M7G9HVpeBQf4tcws7Pvpad/kJu5lXiIZKanZ2XkwHl52bSkdxspF/LIZPECdNnXX0m&#10;6+o3QZCtjYZoYHIHPAoqXQluLfs3kl4ACsDxgiDpxNmxDrW4qijrmYqCy3aT1DvVuxIjvBj2jUOI&#10;LEXnQJCLoZng/GhfR4OYW5Z55Y++/b//XwuyntXIGK7B5uWYeysVwL/GLQ3MDwK4gVPR4Pgi1aYI&#10;lMQmPvP5qd5Gi6KqJK26LL21UQvg3kr5yYPwDtEUiDsPIkfK+pIH5iLirQ5Nddk1QKROyZgdb0tE&#10;xpdiE8txMPo0yDsRhvEAbCUtixAywQMyafnlhaC954GSI32NC94hQqUxMqw8HsJVgSNHFkNkdM3G&#10;shfmimem32qUc6oLf6sX+yuILKA8tNMOFsoKMsGUWVe/VZp/Tatgj/Q3LngGcWrvTB9eErwt1EBt&#10;AoUgSAiMuDCPErgP97m3rU4jqS7OfrYw89u452N9jnhwHLyI50LYMemFUoukIxs0iRzc4x3ALAk3&#10;H8WCs17in+0OefqjvkEUpPHACCByOTqxnpjdXHJvLc9DSAFB1mvZIEg5t6DDrgzP9R1tBM93o3SL&#10;I3gRAkECKGmIhLaX51x9VruR31wv8U127Ky4gYk3D2O3jxYhRK7vh8/3Fm4ehO+dJe6eLp7uBCYH&#10;67WSIhBkfytpg0TiyzdWXr2dAkS+cW8D7EhT46MHBxcECXz86J2zd18/unu2hPKwu0XX4dT+nl5s&#10;DiFIql1NJgA70s4gH7dEcmvKIeAjj4FICY9Rhl8BPU6rYbi3dXKkZ6Svo81R32DSNVpqe9ucg91t&#10;nU22Or0KLGjWKZsbzH3tTUjsaLI1mNR1ermjXt/VYuvrcLbYTSatTK8Q1ukVbQ7LcE/rYHdzi91c&#10;X6uymTVdLQ1jAx3jQ104C+JWs0YLkpPzAYvU9G2ZWg4+AzhK6GZItQx0CBQjzobqa5UDXU7fLCyr&#10;6QXP+NRo93Bv8/hQBzZX4r7gvKuvw95gUnY2W7BPIjyHlJH+1qGeJvdEPzaTkfkZV2+bw2TWSRz1&#10;2rnJgfXlwErcMz7U1tSgbbbpJobb15LBs4O122d7myvR6bHBRqvRoFWqFJKnhQsDWSokPGrWES6M&#10;1e404RsfH2wj43HbLc02TYutFqdoMCq6W+q904POeq1roPXW8eZKzKtT8KwmxexEz/He0vF2cmqo&#10;XSOqVvEqe+zGteDMK0cbN9fj8fE+T5djdWLgpVTsnf21c//MvK12TCMeVQhGpNwRCXdMwnFJOFNS&#10;7qyc71GJFwzyiEmVsGhXbbVrjaZNp3m90bhi1cWNigWNeF7CnuUzII+UMy9hzYqq56QMj4IFcJxX&#10;sdwqZtAk3ulruO8d+Ggz+BevHP7D9x7864/f+ZfP3/6nz9/5Hz959E8/+eij47UGTkUdq9zIKFNV&#10;FkhKcvnF2fySHG5RFr8kW84olTHK5OwK4KOSV6kCPgprtGIGbBji2UcnpU0avZwJW65Oy29r1G6t&#10;+B89vHWyszjYaTWpOb1txnvn63/8xfvvP7wZ8ow4LYqBjoajrcWffO/RT7//4Su3jj1TIyattKwo&#10;pyAnrTA3vTgPBJlVnA+ITM/PvgqOLC/J5rHKKd+FjN9LkMDHi6kzFwRJTaYmstbyuprVIU/v4Vbg&#10;5nH8xlEUxIDKnq7yT/cIUILeNpYIIAIlQZCNdVyztrqnVR329oBFgJu09jc8FJrM0o2XCJGCzXhw&#10;oLddU29gOOsFgM7FhQHAKLhzLTG+nhxPJcaWF0fo1sfl+OhyHMb94PR4k80iMKirWuyyoLvrYNN3&#10;4yhy/TB08zjy8p2ltx9sffDWwcfvHn/09uHHbx9++ujsex/devjKFmi1xSbCtQ10GpIhlHEjYW+v&#10;f7bdM9Xsn+kAUwZAk7MdPndPyDcYD7kSkUnPdJ+jXimhVop0WJVTo+2oeLZSwf3NEN3uuL3mh473&#10;oudHizdOlm6frYD5zo+W9zYj3plBp1Uv4TEAkbAvid0p4Mn4T4sr5bFFbJitTClpg2SiuBGQFRqL&#10;zDr+xEjzdsp3fpS4fhw/P4pRBBmihg8Sjjw9CAEoAdM6ZXllybNSQe7EqG1nfQ4PiLoVoLoAbi/A&#10;7nQ/cH6wcH6AR0aEyMbSTHeLllF6pTj7m/V6bjwwdOsYcBYDRwIfgYPATTzWgw3EQ2d7YcBiMuSC&#10;XS5m51UWPQ+CnBlzbq/O4bZTSBoAAiIC7qeaGEmbJQ5cXBhus8s4VdcYZS801gkA63gHsPPpnu/s&#10;AMKF+YD7ZwfB64cL1GXHwJ1ricl6A7um9AWFsBAEef0wdv866bS6frB48yh582j5bH/xeDsKo+p4&#10;Z/HscPnm6cbd6zubqVBPh626PLcw90puJtiR4CNNkFRH9tMESccReS7t8jfSr3yTXVPQ0WSMBsbX&#10;l7yE56JT60tzNEXhyW6u+sBb4IZkBJw3sxR1tzTqaspgsT1v1vNnXG3xBRcBBT/q5uHYwigYYjUx&#10;AyBAYjQ4uhgaBx0C+Pq7LIyK9LyMP1KIyiZHW3AiCD8BIIB3NOFRLYvAjnEwImDOXidhV5OxqlaT&#10;yDPdDdoDDuJ04EjSJOaDqUO6ZUE/IIMF7+jseHejRY53VSWp6u+sx9u7vuxZjkxFfaMLc0MB9wDd&#10;X7kUngYHEB+8CQ/irn6nRlLFZ+RYa4XIc38rBG2lgI+zCPe3grsb/vXleRpt15Z9G6nQSjIwMtCm&#10;kvHysq5mXXueEGQ2zYuPF1qkRfAxh+AjERmW+kLm1W9lXvkGeKirtS6+MA3uX0v6V+Pz4EVAyQU+&#10;gk4Qodu6YDoLmSjK/hAEieoc0IPdAI6RABkAGluYQjwWnEKcjGUcaTeoeflZz37r3/1f8jOfrdXw&#10;3BPdKTKw0gtSBEhRGgr7CXxH/KQLG8eSwwMT3tlBm1lWXkTaIFsbdfHQ5OaqH88IN5x6LkSgdjym&#10;1cU5ICkek6NeUVbwfFnhC/W1gmhgeG8zgDu2toQnO52Mgm7HIgHQJ+CeNF5GAy6c2moUV5WmlRVe&#10;Nmp5Y4NOZIhXJZUE6E8lo2MQNvH+UDaMn/SBzA5aDFJmRX4xcf1DCLKiMIcsyUMNhSzJSwc70iKz&#10;uQvSAI75mc/npH2roijNqOXiTYsESPsr/jhoFafDm5YIT9I3GSHucDwwjtdjfqIbtQ5qo5KcZ/PS&#10;vqESVYz1OZOhydUYHs1kIjSxEp1KxWcBAMnwJB4WONJLOr5lvOpMFAvtDlUy7FrFxcfw6/jiwuhi&#10;cBQFC6hxJTpJdWrPrcan3OOtjSaBmJlDE2TI3buVdG8szqyExyHE91M+ECSAEiHg8nQ7BKacGrQ7&#10;zaJup2oxMHi+F759HAc1nu0E6abHm4eR20dRYOKL58mXri/RBEm3Qfa2qECQIMtXbq5CgMjX767T&#10;BPnua/s0QdKb771x+MFbp+++fnjzeNE73YGyrt2hBh/jlXvSBil50gZJuR+WEsSRCYjBL2BVAB9p&#10;carLQJBAScpvRqWYWwEBreYme1+5e/T9T95867WbMHgAVbHg9OsvnX3y6NV7N3bx6k6OdOAdPtlf&#10;efO1mx+/98rtsy3PzOBQjwNv5it3D999eOdga3Go1wEmcw22nuwt48C3HtxMJXxjg22z4317G4l3&#10;Xr/74TuvvHb/bG89OTXaZ9bLtXIB1V9M1pt5ugGSkkivJO4satXi0f7W0/3UZx++8YPvvPXmqzdo&#10;+MMlvXb/5HsfP3z57iEqMpSQQc8oLhgpOO/Wahjf7/Hu0nfefw0piOBSLQbJQJf9+nHq+9954703&#10;b6cSnrGBpqnh1p3V4KM37nz+3Xd/+sOP3n5wb305OtDTZjRoFDKRUi4mDZDAR1wh1TKqlnIVItLl&#10;rZVzZkbBxK2DXbae1roOh95RL+tpsXY2mVrs+la7Pjg33GrTzU/0vPHi6dFWwl4n72o1J8JTD148&#10;euvV8+XwTL1WoOSWDTSZrm/Gf/Tui+/fQ+U5mZjoub7o/ezeyR+/9eI7eysb472hNqvXUZvobNwb&#10;7d4f7ko01QXrVDGbYbe36Wiwfb3VmrQb1poth33NJwMtGy2WuEWdsGp3OxuO+5s3WuoW9BK3nD0r&#10;Y07LatwqVqRevtVTf3O2683E1M9upf7u/Tv//bOX/tt3X/6nz9/48o8fffknH/7Lz9/7Hz97759/&#10;/v6//OKT9w9XLNxyE7usll2O+lhZVSytLJRWFUuqSkQVeQoW8BGqVPKqiPhVKgFZbEkjqtJKKmxG&#10;hc2kaDDKGoxi33Rvg0HY4dDurPo+evv29YPkUHe9Sc1+TJA/fv+DN2/F/KNtdvVIj+1oK/7j7777&#10;ix99/OZLN8O+aXudvrq8EOAI0c43aP8bVHf2tYrSHAGnUiHhQCBINqWvEyT0dBvkE44kvdhkHKSe&#10;A4KMBwbBBKQp6CgKBAE4QsCR4x0wB6HAnZQbfACIBAK2O2R2M6evXbsw30WTIsILbSxNQXSTJA5E&#10;POrvBW7aTOzOZsXCfCc4LxkephsvN5YnoLXE2FJ0KLowAMUQBgfdky1NNhmusLFePDeOd3QeX/59&#10;GJp3UyDF997YffTm3odvHnzwcP/9N/a+8+7JZ4+uv3JrJTzf1WThN+hZrt66tdh4KjYe8/V7p1vd&#10;4w7PVEtwrtM32zE70TI70ead7Vog/drjnpmexnqFhFtChnLbNHPjXaiKlqKz9EiyrRQZE7mz7kdF&#10;Cx3tRk73Y2eHibPD5O562Dc71GKvJcNl+EwRjyxvSPmAvFjbkC3kIsKg1qEhDlaI7xVWOZtRxGYU&#10;GDT8seHmzZQPWZ3ux0+eTHOhT3H9OAFUBbCiltIpq2vKrmjklZ6ZLvwK0jrbi4DhgINUB7Sfojqg&#10;Hjhv4Xw/cr4f3VpxD3SaOFXpRVl/ZFBW+2a6jnfCx9vh3TXSc4098WSpZsWF453g0XZgJ+VdCo93&#10;Nul4NdklOc9oZRVTI46tFfLQd9fIcz/YnDva9uAQACLFlIiEVuOTOIuInVtV/JxZywh5ukG0p3sE&#10;N092waYeQCTYkVII1HvrZBEPcWPJDaOluuSShJOP+uZsL3r3fBXseLoXO92Ln+zGDjcj++vhvbUQ&#10;7vDB9uLp/sr5YWp10dvWVFdRmpWfDVJ5jsZHmiB/Vxsk4qQ7m/Ke862ayrwWuyESmMQDXY7NABSW&#10;YlOkHZEI5ES4DewIpKBHpzXbddWlmXmZ31ZJq4d67KiYI/5hsAKsDggQSfViTyYoKFwMgXLGsU9f&#10;Rz2rKrso51m1rGZqrC35pI8bp4uHUKnTBEnwMRJwgQuBPma9oKYsnVOd09qocU+gghmhdsYOpG8U&#10;CnqGQ/PDC3MjUNA9PDHYajVIJZxSpbACBa5nsifiHaV2GEIY9oxAofnRsGcs7HHFA8CImahvYmq4&#10;XSdj86rzzFo+KHMj6dlY8izFphMRF/7I5qpnfXkuGQXjusDQy4tz66sLIMjRoXa1nJ+beSXj6nMg&#10;SLLOIUWQtINxWhRQAiUJQT5pg/x21tVvsaoK2hy1gbmRpRjdfEh6rkEkNEECaHCd4JvVuBuAO9TV&#10;wKnKBkHyqnMHOurxj5LhqaXo3HKMjIak8THkxR0bI62S/vFpVxdqssJsQlESfvlIfxMoM7YwGfKO&#10;0n24iOOkYMewD0e5wr7J+AIwcWZ+agAHVhanVZWkozaan+pdDE+hQsKjT0a+GpCAZ7S6OL+9tgAM&#10;bbQoKoquVJVcs9QK8Igp7J5bX3KDCJfjIELsj5MOhn2jKDQgWCnOBk1NWWZx7vNaBZOMOg1PLceJ&#10;YwqKOEcWI7BAJnHbweuriblEeGZust+oEdWU5VFOTzNKybo1ZKo17bS8+PFiPBcrjF8pzL6Um/Fs&#10;9rVvVhSnmXS8aVcbHhxKiWhwGCEyXwyP40UKe0Zj/gm8AxBuaWB2wO3qxO2tVTKrii6X5T2nkVYO&#10;dll80z1hcKdvOB4YW45MAA2jvpGQZxB2CB4T4MCs5daUXBIyc4Bcy1EU1DOARYRkNGR8MrU4kVqc&#10;RAQpm0tuJM6Nt4EgRYxsBa+wy6kOz/UBH9diU0sLY8shF+J7q97jzQWA49Gm/3ADNOnfXp4d7jRa&#10;tIx2uyzu7z/Z8kGHGx5aR5ves93g9f3QjQPQJGmM3Eu5x/vq9LISOS+HJsj7FFkihACRD+9v0l3Y&#10;7722TxMk2XywT/dio4ScG28BENPL0jy9Js1FGyQ1F5utFDMlfNIGSXkUJ+s1QzRBgikpgiwXsklz&#10;gEnH9832vfXg7Oefv/vRe3fWl+bnpjo3Vjzf+eClP/vFJx8/ur+54sXnDGP13Teu/+kvPvn1n33/&#10;ndfP8cjck+3He/Gff/7oP/7lj9578xaKheE+OwyAD9+9+5/+6qe//PFH149W8VavLnpAdb/66ad/&#10;8asf/Pzzjz94++WN5VBTg1GvEBqUEr1SQq1bSC9a+BVBUl3ePJ2CNz7U/uLtfRz+Jz/79IO37y7H&#10;3cN9jQuekXffuPXHP/kYLIjzdjbXwgT68J37v/zJRx+99+J2agEG2OnB0hffe+cXX3x4erDc12m1&#10;GiUzrs43Xj79+RePPvvolfPDJF6bhfmB3VTg/Ye3fvr9R7/84uP3Ht7fWlscHew2GzU0O2rUMo1K&#10;RhMkeBelCvARt1enYDnrlU31quYGTXODylkvc9RJBjob+9rre9osg11WlANdTQa3q+P1+4fH27F2&#10;p25+svtgO/rO69cfPby5s+Jra1DpJdWDLaabO/GffPDq+/cPV+eGfH3Ow8jMDx9c/8uPHnx0Y/vl&#10;1WBisDncab0RmPze2daHO8md0Y5Ys+lkqu+zvaXvH67emBlY7bAejLS9tTj/yWbsZb9rudW01lH/&#10;2sLk9/eSb0RnUx2WsE211dtwPtXxZnL68/Pkrx8e/ecPbv+XT+7+t+++9A8/ePBPXzz8h89f/+9f&#10;vPGPP3vrX//swy//w/e+/I8/+vLX3/+7z999+2jZKqyo41cauRU6ToWOXanhVClYFQp2pYpbIWeX&#10;yjhlcm65gl+p4FeQRU0hahEmtaS8zW5oJTPTVe0OHT7ShloBFPYMvXRza3vF191sUIsrYOCtJ+Ye&#10;3N/f31gY6a03a1l2k3hisGk1NpeK+/zTI13NNq1MWFVaVFqYC5UX51aUEJ90UHlxdmlhZk1FgUTA&#10;wEOBLgjyd0Dk15ohTU9m0pA2SBN/oNO4Gh+/cRS/f3351kn8/CBMdYkCBQJAEwAETZD7G/Pbq7NA&#10;sY4mOU2QYW8P1eI4C1gEMlLtlF8RJGhyd20OYcTX09WsbDCyWu1i73TLcnQU+9M93YBIqrPbRWbG&#10;kE5totjCkHe2o7NFZ6nl2S2iySHH5vLc3fOVhy/vvPv6wXsPD99/6/CDt48+euuY1ifvnHzn3bMb&#10;++HZUbvNwG408WaGG7eSKK3mV6OugLvLPd5MdWR3BeZ7Ap6ewHwvhCohFnTNTfXYzTIxu1DGK0Wt&#10;HHQPkqFapC1qdjnmBltAKZjRpMfTvb6E+mMeBQHgZmPFPzfV77TqZQIUNIBItlRAPIo/cSdOiyxL&#10;Qy+ZKOLRw5ZrBNxyPqfEqBOODbdspIJnR0unB4nj3TjdaY7wdH/xxsnK/Vtbt8/XlqJTZh2Xx8it&#10;M/ABFrdOU3fOVs73Y8c7gHvSEAiR0Y1bpDMahSM9/Hx3zTfYZeZVZ5UXPF+v5wXn+o+2Iye7kcPN&#10;4MEGoJPw3yk1lhFkebhJBkEuhSearQrULjlX/51aXD4z2gSs3Fv3UCINzEfb/rO9MHBzdw1AGbh+&#10;EN9f948P2sXsvNK8b5s0NYsLw1Sb6AVBes/2g1T3uh/WyPXD8M3jOASCNKmZJbnfErJAkB1n+3FC&#10;kMfJk93o0VZkbz24m4IWAJGHW/HjvaWzg9UbJ+uACafdUF6cCYLMzXyBmoh90QZ50e74FUHmkOVe&#10;XqAcQ36rujy/qUEPkqDn9lKkSBoFiUKAlRkydSNG5mpQvDLTbKtlVuQV517Sq3iuoVYQCeAANx8C&#10;YZCeYmro4XKMvCEri3MokSOBid72emZFNjU4jwHDGodQJyJUSolkAuHVoubhznqm+/VKDs5SVZJm&#10;t8iHeu1To+3AGpTmqDO8M/3+uUEyHeQJPnqn+kd7m2xGmZxfqRRWNVs1k0Mt/pl+qrNyKOYfXw67&#10;V6Jzi8GZiHciNA/baSrud4c9U+6xfqNSJGAUmzVi79TAGlklzI/LpqAZ7EWYFSGl8UR0Zn01mFoK&#10;ukY6NQrB7yTIC4h8skkRJOXYMif9WYhbU9TaaPDODCYWwI4zyRBpfVxPetYTHkQSC5NR/xhCuol0&#10;sNPKrsjKvfZHQmbBWJ+DkCW5q55U0rea8OKhgAUj1IR0xPEagBcnRtrF3LLS/CsyYaVrsHUxNIOf&#10;gP4Qvc/Koi8ZmaP77CiCnANETo12g9WohZqyGkyyqbFOGBWgWzyaBPnkp/Ey4AElwtObK/6DrTie&#10;UbvTyK7K4zLyHfWKkG8Y3/7GMgxL7/oSLo+MT1gmIE4z6CxIF4xrr1NWlWaUF16zmeXB+eGdteDG&#10;ineFuIOYfMKOZJAl8BEvD943ECRoiFFeSLnQz6SnutMTlaiFE8nAR9qLZ/Fjz+SEIEHPeNkaLbLA&#10;fB9tC60mZhACcBGJBcYi3rHF4BR182dwq4GDgMLpkdaGWiGz7FpZ/nMaSWV/h9k71Q1kTCyML0cm&#10;V6ITiZALddXC3AAQP+YfG+11gDixv5xf2NOqjweGsdtagvRZ7637t2F7UDS5tjiDj3pn1beecM9P&#10;tNkMPBCkTlI+1lufik4ebgSI1gMHsMNTQMMAGRm5HzlDEbS9cLIdBEEOddTaDJzeFs3SwjCQ8WTb&#10;f7zlgxA/WJ8HUAIcIaAkUraXpycGLEZFmYKf292kWIuNARxfvrFy7yzx4lMESTdD0r3YpCP7wcF7&#10;bxw9fHkXhRgIkjgVbyAOfZ4aBCl8siYNm6xzJiWD8yiCJP3XTwiykltTwWdUUmMi8RNQspjHKNAr&#10;WTOutlfv7/3oswdvv34C28w1ZI8tjLz52vHn33vjrQcnMDvHBmywP+/f2vj8e6///It3X7q96XP3&#10;TI+1bqcCnzy6/8X33rx3c3N+qnu03w7rDpD0yx9/8MHb9zZWAp7pXryT927svPfwznsP7wIlX7pz&#10;lEoEWhvrDCqRVkEa9p7g49MESaa/aMnoRt5QT+PRTuKT91/+9INXX7y9C4NnoLsBRc3t841337h5&#10;83QN1myzXeOe7L57feu9h7dvna57pvtG8DGGpl578ejtB9dTifmuVlO9UTzSb0f19P7bt99+cI4S&#10;O+IdnJtoj6FiOk699/qNj997+eU7x0vxwEBPm9mg/qr1EYCrkevIWjvkwrRyrlpGVqYwKNkmLc9a&#10;K2owiqy1wgYj3zXQMtrnHOl1zI13zoy1NZolXc2GpdBkwN1vNYk7mnSzY+2LgbGoZ3Cow2ySM7T8&#10;cqdBNNvniM/0B4ZbBsBbOoHLoVue7Nnzu24mPQd48wec4V774dzQiwnPjeBEorcx1GLaneh+MxV8&#10;KxXcn+hMdFh2Rltfic28u75wxz+60l2f6mu4Fxx7b33h3oIr1W9bG7C9Epv81at7//7ts//XBzf/&#10;9pM7f/fZ/b/97P7f/+C1//bFG//w07f+4Wdv//efv/1ffvrwr7//6i8f3fjs5d03TxM/f3TnrfNV&#10;s6jEKCjR88p1vEo9r0rLr1Zyq+ScSmqNqDJIxquA5IQgUbCXQ3J+sYSb39NaP9Bl6++0tjVqTGq2&#10;lFsoYuXp5TWNdXhdBSoRrJpcGa/YouM21kmtBq5OXinlFvBrsjhVWQJmoZRTLiYTcUqqSgrLi8GL&#10;hRUlBRUlhdXlj5foqyjJKSvKqirPF3Aq5WKy2N7TBPl11VIhDY4XMmpZkKWW292iC3l6dtc8p3uk&#10;9ZECR+/B5hy0v+HeXSOMCBakxt4Fwt7unlaVzcTu79AmQkMXiLm9OgNht4NNDxLpWR2HW76tlZng&#10;XEe7Q2atZYIgfTNtKzEQ5PRagkyyQXw5OrISG4MS4aHFyHAyCkt9JDDf3ddpbKwXtzlVgdnu64eL&#10;b71y8MFb55+8d/PT9298+sGNT947+847p0Tvnn763vVP371+uhOcGrI5zPwuhzI834Pi6fbRIszc&#10;RGgkMNsJfAx5eqOBIVjqEGgg5B0OzA+NDTaZNHwBo1AprB7oaEguzGws+1JJD00GoIRkZBJCbYE6&#10;A5XBVsq/txE52l3cToXnJgcaLVoxt0bEY9Fr0vyWAJFs4KOQWyMRsKRCFiBSyKsQcMuMetHoUPPa&#10;sv/8cAXfMGzNw534/mYUITK/frx698YW0lG9mXUCAavQqOH53YNgzTtnqVsnyzeOEjcOFwH9N48X&#10;AY7XD6LUOMI4EkGQm8vzHQ5tRcELJTnPwExJhicoXxjx073oyW74ZJc0PVJauH4QQ1bH2+HEggvf&#10;cHH2s9lX/7daFXNhvg+MSOPp3rp3JzUH3Lx+GD1Cib86D3a8fpAA7Y31EYJklF5psUl3UvM3jqLU&#10;vJno3fP4veu4kuitk8id88Td68l715N3z5ZunSS3VubtZiG7MkMrrfJN95zuxsHEuGZg8d6af2Np&#10;fncNgJu4fbJ27/r2nfOt68drt882Vxf9zQ5jSWFabiaA5vknBEm77yHUSIPjRYSOp11+Lu3ys9Xl&#10;hY0WnXcGr5YbWiKChfDVPFwARCJCECQWnA77p1objcQfe1mOWScZH24P+Vy487Pjne7JzuD8ICCS&#10;TFwgGo2QSbU4fDboGetqqWNX5xflvACTr7/LFgD2zQ8H5obIJBji7WUYeAEYws5009r8NJkaXFGU&#10;VlpwVatgtzuJ+1IU69jTNzs0O97jmUZF7or6xgOzQ8DH+YnemdEuvKJWg8SkFvS3W5Khqe2VQMzv&#10;mhntcLu6Q/Ojq1EPTM9kyB3xToc9kwvucd/06NRwX51WIWSUayVcV3/HUngeBJmMuCN+FzjVPdHl&#10;n+uP+EdgUHlm+4O+0WWA3aJveKBVLmGDIDOpXmwQJNXi+FUXNq3szKvUmt2X8ygf6bkZz4EgBazS&#10;7mYzLptqA5sCRwIcN5d8W8t+UCM9GnIZJB2ZAan0tpoFjPyirGe4VTk9LSbgDuwH3CLQs2dmAHfJ&#10;PzccXyCjIYkfrqQvGpzsbrXwGIXMyhxHvTrkda0l/bANiOegOPEchOe4vrSwsRxCLbsURQrki/hn&#10;R/vbNDJOaQFueFqdXoycKeejQdgP+Nhp5wwQcTO0tQi7BRl2tZg51fncmgKnVY2HSM2hIcAN2wPs&#10;SGzLBIiNHL4UI890wetqtGgY5bllBddwCv/c0NHO4uF2dG8jtL3m20p515fnVqk5fChJ1pf8yzGP&#10;e2LIqJEwyovKyDqKpAGSWqE0j26GpNsgIeAjVJh9OS/z+bzMZ/MynhFyirvbTPGQa2fdt53ybq56&#10;oK0UCdeIwx3/zmpocylADIakF+8Jbr5vug+oVFV0tTj7GbmgbLjbCiLcWwvurgV2VrHb7GpsajU2&#10;sxKlZ2R7JodaDUpWTclVGb8EuLkcmVpbdK8n57ZXfQcbQeprBU3OwdSEaXq8Hd1N4RTdNEGaVYw5&#10;V8tmYhbsSDU6hiF66szRZvBsJwSIRPl85ziBgnqsp65ex+x0KJILQ9f3Fm4eRqAbBwDNEN0AeYt0&#10;ZMcgJB5ueGaGbUZluZST1W6XrERGQJCv3FoFRCJ8495jfLzQowcHj14/evTw+P03T+g2SGAuCJLg&#10;Y53EbpLinlgNIotO8LgLW8pUE1EEyaMJkojHIOLWACWr6Lk11DIQ5RJ+uVbBarFrPJM9Mf+od6qr&#10;u9lgM0o7HPrA7ADuJNgdZpLTou5pqfNM9uPGbi0vBN0jPS2WVrtupMeBz3wpPOuZ7Oturmtp0A13&#10;O/Atp2KesGd0tNfZ4ajFgcPdjYjj8+9pJk5MYRKbdDLYeGq5UKv8ahoNpceTr+k2SL2S32hR93fa&#10;pkY7pl0dowPO9iaDBdBmlvZ11o8Pt8B2dVpVdXqB06oc7rHBLh3qanBYFLgnznolPk9stjfqcH/0&#10;CibCnpbaqeFmqL/djHtoM2I3WU+LcaiL+HztarXa6/Vmg6pWp9BpFBq1jB4ESSCSWqeHTCeXc+WC&#10;CpWoSitlGFQcs5Zj0fHq9VyTusYz2RuYHfRM9SBz4KNBzjAqWc31ipYGlVnPd1oVwz0Ns2Nt08PN&#10;XeAqOVMnrGjQ8IaajbO9jZOd1v4GdZdJOubUR8faV6Z7l6d6YsPN/q76QLd1caR5faJzZbQl1Gnx&#10;txpjPda1sdYNV+vSgH2x17oy2Lg+1pIacUa7zAtthnhP3fqoc3O8NTXsXBmy7812vrw085OXd//s&#10;nfN//+Gt//Cdu3/7g1f+yxcP/+7HD3/96ct//N7N77+29/A0frQ4Fp9q9g7UzQ/Urfp7Xz1N3NmL&#10;GATFekGJTlCmFVRpBTVqAUMlYMp5DDG7UsQuk5CVRatl/Gopv0LCLZPxy9WSapOag7s6PdoR9gyv&#10;xmfWE3PzE524yQ1G4WivjbT7zvV3OLWgSbtJGPUPoQI92grNu1qb6yWdjSr/dO/J9uKt443DzaTf&#10;PdFiq+cwKitKiqGqsqKqipJqYCUIsiy/rCSHUV0kFjGVCj70P0uQNDjSEWohwSqLntVmlw10Gkb7&#10;zONDlulR68yYbXLYAk2N1EPTow2zrsZZl2NiqL63TdNkFTQYWQj7O3TTo7b5ySb3uBO/zozZEbrH&#10;Hd7pVmhmrNE1YEGeOMRuxotSbTdzB7sMUyM2pA906pHe165FJlBXq6rFIW11Sns7DcN9loHuOodV&#10;YtZxbGbRYKcFEEk5kphcjY9TuAnoHEnFRraWJvZSs/tr89tLM96J1o5GuUXDdJj4o90m/1S7b6rN&#10;7WoaH7CO9lmGuk29rfqOJk2bU93VWjvcZ5sYaZ0cbe9us8Di5NUQgsQHjE83GSFtUTDUPDN9c1Pd&#10;89Pd3tnekG8YVWyQGrQOdAj7J/zu4ZG+FptZKxdwBGzSZy3iEYi8CKnIY4KEqDZI0gxJEWS5Rsnr&#10;7WpYjMxurYZWE16gKj2Ng+o6D65TFJuMzMAu1KvY7KpcubCqt93qnR2I+sci3uGwZzDo7vXPdscC&#10;wyuxiWTYtRgcoeSK+ke80z2OOkV18bWCjG/J+WX9HZaFuaGF+QEQ26yrZWrYCc2MNs26Wv0zXXgd&#10;A7N9U8OtOhmjKOu53Gt/pBCW4wP2THZOjzaN9TcMd1sGu8wjPfUTQ47pEefMWMv8ZKd/tndmrBV4&#10;yqpIL819VikswW7To47p0Ua8ErTGB3GIFY/bPd7kn+3EpeIh4hrMGk518RV2RUa9nt/bZhzts430&#10;kFP0tRuxOdBRhzJrfMA5OdI+PtQ2NtiCgqnNUSsTM4ryrj5NkFnUXGwKIi84kjRGIpJ+5fm0S89f&#10;u/RC1rUrBTmZVSXggFIxp0omqFKKa3RKjl7F0Sk4KglDIa5WiKpVUhaKWpNWolPweYzS4tyruenP&#10;leRfY1XmC1hlYm6phFemFONjYQPlNXKGUlKtlNRAaimZkyjhVWBPemGVqpIsIJSUXynilAE+ID6z&#10;SCaoxGumlXOMGkGdXgo2VUvxWAuo5e+uMivyxNwKVFpaBceg4mE3jYyJCNlZKwQyovrpajJ1NRsb&#10;aiWo+4FcOjkDxfpIj52syq/mCplFkFrMrNOIG03qRrPWbtI562qdllqzRiFmVTNKCnhVpbVKobNO&#10;52zQ28xqXINGzlKIK5XiSpWkQi2rUslq1AqmXsMzaIQKCYtRWZiXdZWsT5NxmebFrIyr0BN2vJaZ&#10;fiXt6vNXLz+Tdu253CxCkMDH3IxnS/OviVglBgWnXi+26FA3C21GcYtNg9qos6kWl93cQMafOS0K&#10;m1GCt45dkVVecIlRmq4QlJs1vDotXy1j4oXHc9HK2bgPQO06g7jBJG+26ZoatLVqfmVJemH28wJW&#10;sb1O2eas7US12mQkchL1ttt62hq6WizNZGC+odlmbGqora9VSng1lcWZJXlX+cwSPAXsjwOpPNXN&#10;NnVro661ETvrmm3aFjtukQKvSk15dlVJhohbYjGIsFtTg6IR5FEvc1rlqM/ADW1OfXtTLaC2s9mC&#10;el0uhHkP7LvCrSnEdTY1aJpsake93NmgaLYrOprJYmWdzfruNnNPu6XdabIalUJ2VWUR6bkGOFYW&#10;5VcW08vfIyWb6sjGG/J4YZuCrBcIo6d9G4YKtya/VsNxWGWtDlV7kwZCydbqUCIy0FU/NdQ2PdLh&#10;6kc139DfXj/cbUMIWhKzi8vzL5fkPMepzDaqOG2NGqBhX5upu0XXiRwalR0OHdAHarZqQVQCZgGI&#10;k1uVZVSzAEa9rcbuFkNXsx6HDHbVD3WRz3awy4KKbXzQgbC9UWNU1Mi5BWpRia2Wh/qsv9Uw1GGa&#10;6LdNDzkmBuyuXut4X8NEv3VysGF2xDE70jjSbWrQs1XCwlp5RadDPt5nnkclMtY4i3JjrHHO5QjM&#10;tC24O0JznZB/qmVysN5Zx1Pyc8WsDIu22tVnjvt6wZGp2NjG4vj28vTB2tzB+jxA83jLd7YTAHSC&#10;R2+dxG6fxs8PIptLM5NDjbRH8d9JkE/aIKlebF7NkzbIagjsyKmq4FRX8BlVYi5DxsdbypAJqzVS&#10;Fj7SDocBdh2+R4AXXuyWBrWr3+mbHoDh1+k0mcm3LAIL4rnMjnWBCDudRgjPKOgeRr2DRAAi6qDx&#10;gWbYjauxedhg/e3Wpno1INLV3zI33oN9JgZahnqcHU11dQaFVklgUa+W61Sgyd9BkNRKv8w6vQQE&#10;GfSMLMfdifD09Fg7ILK/04r65fxwZW8zMj3Wgbd0YqjlZGfxwb3Ds73k3ASu0Ab2hSV/53Qd1Ucz&#10;KFPLBwrvrPpfub1z5ywFuJkZbR3rswOad1YDt47X75xtwXKbGOtttBq1KqlSLgZB1urVNErqVNJa&#10;rZw0Q8q5uCqFqEolwa0jwNTeqJ5ztXU6tbBezvYTb758/PDFw2RoAu/bUFf9zor/cCs6N9WVjE7d&#10;v7H5xWcPf/b9t28frg60mgGRA83GG9uxn3/njU/fuLkeHPcOOA9iM5+/dfvX33/7l++/9Mbh8pq7&#10;b2W665XN0BcPTj+4vrbl7o30NxwFht8/Xf7gbPnQPxjrt+7Mdb97GP/09vrdpenV8aadua6HO4GP&#10;b66+mJrfnus6j4x9997Wn3949y8/uffnH9352Tsn33t1+53ryZup2ZS3Ozzu9A1ZZ3uN451aV4fW&#10;1alzdWnnxmybS+M7y9O10jKDtMIgq9JLGDoxQyViKoR4bZgSPkPCrwEPSAU1MFRQg0h45VJ+mb1O&#10;thKdHuoEerWCHX/4nQd//MX7uNv4vvDp4eZ/9sFLD18+CnuGulv0blfru6+f/s2//+FPv/sGbLPJ&#10;QXtwpuf20crn33nrFz/6+LP3H57tb44P9QFOCEGWllSUgR1BkKVVFcUVZQWV5fkcdrlCxtVpxND/&#10;Z4Ks03MAjvTwx3ojt8HMM+mZBjUhyA4n6B51uXm4p3aoWzfYpe1pVXQ2SdudEoQ9rUrQXneLqs0h&#10;ddbzbSZ2nY6Jo6y1nMY6gcMihJqswhabuK1R2twgctTzG+t4oMYGI6PeUG3WVhrVZZBZW2GtrbGZ&#10;WHYzy2ZiInTUc5vsgia7yG7h1RtxVRxcWL2Rb6klM3701ILadVpuQ63QbhbaTOTUyBYHQo0mpsPM&#10;dZg5tlp2vZZpVFbrpRVKfpGCV4hQIy5DKOPkS9jZInY2n5HBqUnn1GRyGVmcGihbwCqA+Ygnh+qE&#10;U10Ia1IlYRlUglq1kFq3kFur4Zp0fNQc9UaBpVaA69EpalDRqmXVeiXXqBEZlCKliCfmMgXMGiGL&#10;KWJzxByeiM1FKOYgDrGFbOL6Qciphuh1VGUCRMgYGtSRqB2pZYgktWquTkEWoTZqeTgpQhhnSMFn&#10;xq7KqyrNgHiMQjGvjBgrnGIhs4BfkyPhFOgVVXUwDNRMjaRcLa6oVTJrlWylsIJblV9VlFaae6ks&#10;7zKrPEvKLVGJKuWCEgEzl1edLWTlSblFEk4hn5HDr8kVMMiyZmV5V/LSninMfI5ZloVTSDhF2JNT&#10;mcGryRSzc6W8AoRCVj6OpZTPr8lH3V+Wf6ko65mSnGdqSq7yqjOFrBzcbTEnR8bPV4mLNdJSraxM&#10;LS5TiUo1kkqttErMKSrPv5Sf/o3CrG9WFV2m9Hx1ySVudYaAmU1dXg6yZVdkcqtyRZxSsBduFJ9Z&#10;WF6SmZ9zifZiBYEgM9Oe/RpBXrQ+giDTr7yQcfVydhrIJqOiKIdZTlZIZ5Sjhs4szb9anHepJP8y&#10;QAR3FVhJjezGPScDvYG3qLBz058HDtJLmJQVXCsruFpRlMYoz+bU5PMYBVzcsZp8CBEuAzkXVJei&#10;vn9c05cXkpWgAVKF2ZcgkCWVw7WSfLKIH34CZVYWZ5cVADUeT5KoLs0FR1aVPPb7hXNB5YVXq4vT&#10;edX5cn6pWlylFJYLmfm4z+UFLwDBUa+LWHkiFt6EPG4VnlQWtSpdVk1Jdk1JTnVRTk1xHlRVmFOe&#10;n1WWm1Gak4E4q6yAVVmI+0BdA/ErVlV6rar0anXpVUZlJrM6h1GVW12eW1KQlk+8zhLlPkFGmiAv&#10;RBbLTnsB+Ahlpb9AVnS8WJww+3n63UNYnP1cQea3irOfxXOvKCT4AsMGKRUFlxll6bBzyvJeQCJ+&#10;rSlNY5Zn1JTgkjLoxdxxwyHEa8qyqDtzFT/VlGchUpD1HCASiUhhUC7TEFaXZULUIbk1ZbjDaWTl&#10;wMzLeCgVRciB3PA8sorg8ziW0nPFec+XFVwqL7xSUXwVNxyJ+ZnPIMRLUl6YRq3EeKm04AqjPJNT&#10;k4tyg1GRXl12jVmBwiSHz8Q7gMQ8vAYCFilG8HYVkwVm8ATTcc3MiixGOf5LBrs6i8fMFnHzhZwC&#10;HgOH5OKVFrLL+MzSquLcouyMgsy0wqz0C5/tVBtk1gVBQiV5aQBT/J2sq8SrcFHu83hwzMprrKo0&#10;HjNLwM6FULLhRJzqbF41WcCa9g+HCF4hVnl2ZeG1YvzlzGdLcl7Ao6ksvIKvDy8SpzJTxMpXCssU&#10;glIJp0TEKhQyyKrZ3MqCmpJMECSeCLcqB+liNgqNYhkfX3SlFiWhuEIlKocQpzdlvCIxM1fCzkXZ&#10;qyXLDJZpxcWQXlZWq6gwyMt1khJs6iSliBuVlXppmYKfL2RkCKrThTUZMk6OWlRgkOPXUr2sRCct&#10;xqZGXKiTFJmU5SZVBSIyTpaImQ58RASS83Kwc4OBCaxsrhe0NYjabZJOh6ynWTnQrh3s0EH9najR&#10;9EPdhqHu2u4WTXODzGERN9XLW20qh0UBggQbwVQDQQIf6TZIFAjUmm9VZDGPpwmyuoJbU0nWpGWS&#10;n0ScCpTnLXZdMjT91itn3/3gldfu7ka8IyO9duAXUn7+w/c+eff+amx2tK8xMNt//8bWz37w9h9/&#10;8ejVu7uJ0DgM/nvna59/9sYvP3/09qun6wl3LDB6uhv/7P2X/uKXn/7g49dO9+Ix/wjx2PLy0Ref&#10;vfGT7739g49ff/TGnZ31eHerzaghrhYpFzmkGfJrvdh6ApF8VGeuwba713d++ZOPf/WzTx69eXt1&#10;cX5qtC0ZnaFHPb7/9t1kZLq/y5pYmPzs/Zf//BeffvT2vaXw9Nx418FG5MfffftnP3hvfz0Mww93&#10;CYnvP7z17//4sx9/7827Z2vUHKzxs71F/PE///lnf/XnX3zv47cOdlaH+zsNWrlcKiQQCbr9qhcb&#10;Vyik6JwhF1YalLAP2fV6/uxYy0Z8eqTbGnD3v3Jr+9e/+u6vvvgA2U4ONnkmu9548fDNV07D/pFk&#10;ZBJ8+f7Dmx+/c+dwI9TTZDQr2YOtpqNU8OM3br56vhGd7p3uadhYGP/o5aNffvTKJy8dvrQTTUx1&#10;xifa768HfvDayXvXU5ue3siQfTcw9OZx/K2Txd3gQGS4YWO+67X9hQ/vpO5velLutp1A74PD0Ed3&#10;1u6ue1JzHXsLQw+P449urr5xEru15t5eGIhPt/iGrdO95vFu43i3ebK/3tVXN9ZrGukxDPfooNH+&#10;WveUI+TrMaurTOoak5pdq2LrqRlaSmC9hCMVsSRCpljAICLOdCrFgnKJsKzZoTHX8my1QtSVHQ5t&#10;YLYv4hueGHQ6LEAvGSK44VH/SE9rrdUg6Gk1bK3MP7i3c74b9U60dznUo92WRMB1fX/l1vHmwXoi&#10;4J5sbWzgsRiVpSVVZaWV5aXVleWM6vLqqpLK8kIQJItRKhGzVEoB9H+sF9usZ9KqM7C6mhXx4MCN&#10;o+iLN5dunUTO9gOHW/M7qZmtlcn1pfG1hGs9Ob65TEY3JsPD44NW8KJRVdVql81NtKxEx8lg6kXS&#10;OkhFxlfjYyux0ZXY8Gp8BOGCp2O0z9hgYtaqSgGUI321AXfb4kL/4kJfLNgbCxFvPouRgVioH7d7&#10;wde74OsLzPfNTrR3thgsBgAcaaYKuHtJM9vCSCzQHwv0QPFgb9zXHff3xv19cX9/cLZzvL+h3aaw&#10;6jn1WjYiQ52mgbbajkal3Qzu5DXUgk05DWaBwyppsinbyHLPtV2tdc02nUkrgkkkF9aAIer00gYT&#10;WcH5ycLkSludtMEstprAkUKEUINZ6rRqmm1kSatalVTCY4EgAYtygUApEssFQilPIOXxpXyeXMCT&#10;kjVpiCdIMbdGzK2mVi+ohJTiGrNO1Nlicg01z453zbg6J0Zax4dbJkfbxgaaBntsfR31XS1GW51M&#10;yAb3ZIk4JbY6RU8b6c4Y7LQNdFphDrr6G4PuvnhwhIxHGe+YHmmbGm6FCTvS44TJW55/JT/92zJe&#10;eZtdNz7QhF9nxjqmRlpGe239Hebu5toOp77Daehqqu1qMjktWiGzpDT3SnVxplHJ62oyTgw2z7o6&#10;vFPdgdmeoLvXN9M1M9YyNdw8OdQETQw24VhgDVUPXVWLq7ubDa6Bxslhx9xEa2i+JxEaSS1OrMZR&#10;xIxFfIMLcwO+mR63q7O31SzjlRKXIlnflPNL8FX0d5iGuupGeusnh5z4F/hm/LMD/pkB78xAYH4k&#10;4p+IBibnJgctRkVJYVp+9iXKmT7Vi/14GcPLND5CGVdBjS8AInPSr4IdSSTjCqOy2GbWuceHo4HZ&#10;wNz43OTA9Fj3xEj75GjHjKs77BtfirqTkdlEyB3xT/tmxxz1Oj6zjFWRb9FLB7vxd/o904/lnelf&#10;IP3RoyHvSGBu0O8eCs6PQO6JnjaHScgha5HjXepoqhvtbx0f6nANtrsGW6dGO6DxoTZoaqRrdrxv&#10;xtU7MdxVp1cA5qpKclDWt9hr+zsbO5vr8E6ODjT5ZvujwfGobzgRcu2tBe6erb58a/36fjTs6etw&#10;qur1nP6O2tX4xMlu+HgndLi1sLcW3FrxokLyTvW5Xd3TI12TQx3j/e2uvrb+NrtexmOXo54ubWmo&#10;xU+eyQFcz9hA89iA04WnOdriGnKO9tuH++wjg03jI23D/S2NVp2IV12Yk56djlt95ek2SFoAyieN&#10;kVegPGqZ7/ysF0CQUn5VS4MWb+lobxNe1/4OK73qXZtdCyHSbFV1NxvxQqJC6nQaQMB4HwAo/e2W&#10;+Ylu73Tv7HgPHhBuF8LpMXwd3VOjnbiTpJuspc5qlLGr84CJMOR6261DvQ7qvzSN9jvw4fS21w12&#10;N472Nw31OHra6vEs2p0mejlBVPa4vLzMZyW8MqdVPdDdMNRrx4fW32lFHMcO9zUO9+FWNCHDvk4b&#10;rDtQbFVJhlJS3dNeNzXaMjvRMTPejpCKtCF0T3bjNaBGao77ZodxFnZ1ARiazypyNqhnXB2+2YEF&#10;73DEPxIJEFc+0SBx9hkn42Inw77JqdEeParT8kJq8vVv9GIDH8k0mqxrBZlXCzLpJSUez6Sh5mJf&#10;gynb3VY7M94yN4Xrwb3C02wcHbAN9TQMd9tGehyjvc6xvuapYXzFA4HZocmhNrtRDpQsynoO5l+r&#10;TeMe7wjNDwbd/RC+UMTDnpGwdzQemIoHpgdRegqra0oyYHzis12YG8KvoXky35+a6D0OJcMTwAiE&#10;iOPwiQFHg54PgjTIKkd76mLevlTUtRp1LYdHl0IjicBg3D8Q8/VDyeDwSmRsaWEERXdLvVglKFAL&#10;i9rtsqkha3C2PeLpjvlI2R719iByofBc5+yovc0mJnOxOVnAyr5W9YK7Yzk8vB53bSQm1mJjiGwm&#10;J3dXZw+puTj7lHuQPcpVyE5qDuWSa6CBboNErWwzSqwGUZ2ONPYbVbynCBLWOyFIaiYNePExQdIC&#10;U5J2ATZpfYD9OdhtP99f+sWPHv36T7770dt3cCuGuq0x/+gn7977qz/93g8/ebCRnJscbkqGx999&#10;/fTPf/ER9ObLh6vxqdXY5Mu3N3/6/Td+9ZP33n39ZGNpFkXl3rrv/TfP/+Sn7//o01dvHC2Gvf3J&#10;0Njds5UP37rx3Q9f+vid+2+8eLK26EUFBIvXoJToFOBFGh9/N0EO9TTtbcTefXjrzdfOD7ZiqGt6&#10;2sxTY+07a6Gzw+VU0oM6qKVROzncsr0SONtLpuJzo72N+EJRBcQDZFzy7FiHo05uUnPBkQvzAyDd&#10;pfDkrKsN9QhQxtVvx1uRins2VxaigemhvraGOj0IkoyAVMv0WiXwUaOWA3Yp4cL4ZK6SpAalgaNe&#10;ZrNIWpwKp1VqM/CtOm6XUz/e7xjrtXc6tE0WeUejztXncA00odZub9KN9NtQy4wPOgY6zE6L1KLh&#10;OoySgVbjeE/DQLOh2ShyGnh9duX8YOOCq8Xdax12qIYaVZPthoVRR8rTu+HrX57piE00xyaaluc6&#10;Vj1dydnWsMsembAvz7dvhXpXfZ3RycbQuC3hblnxdiTcbbHp5rVA780Nz61Nn7+/ITDc6B1p9I42&#10;zo858CpOjdpmxhqnxx2TLtvYWL3LVT8xYR11mfoHDD19+qHReouZXW/mWkw8s0Gg1/LUKo5CwZXL&#10;uRIxWyxiCgUMAa9GAEOFX8HnlwglpRJluURWIuLkc6uyID4jR8zOFzBz6QYjg4LRUCs0azgSTiG7&#10;Io1bnaGXV9lMAqdZZNGwjMpqh0k80mX1TfXNjfcPdTWh4lMIeTUVZeXFRRUlxZXlxXQvdnUl4gWV&#10;FYQgxUKmQsaD/kCvZf1b0rBrH4v5RDVGLQME2d2iToaHbp3GX769eu964vZZ7PZpDOG964sv3Ure&#10;OY+d7fspJ3/e7dXpmTFHY53AoKjqcKqjvsHj7fDZfozyw5K4SVzGEE9A1Fxd/+k+cSi9nZqen3Ta&#10;zSyDssRRz/VON20uTx5te6D9zTlaANbDXT+9IuLeJlkiZW3JPdBVZ1SxrAb+/GTHjaPE6y/uvHZv&#10;/dW7a2+9uvPozQMymeatow8eHnzw8PCTt88+fe/GvbOlBXcPMLyvVZ8IjNw+XX7p1sbpbmglNh72&#10;9oU8PUFPT9iHinloKTaxuTq/vxnaWV8IeUfbnLV6Jae+VjIx3JZKePc3Y0jfSgW2Vv2bq941yv8z&#10;NaFyZnPFu7excLAV3d+MrC56psZ6Gi1kJo2IXSNkMURstpjLkfC4BB95YEeIOJKl2LGG8ihOmiFF&#10;nHLiOlXDR3W1tuQ9P1q5fbZ+53wD4c3TNejGSersYOl4d/FgM4KP2WmRA7lQzOErPdtL3Dlbv399&#10;86WbW3fPUjcOk3fPUy/eWL93nrp9unrrmOjm0erBRnSsr4lVnpWX9i2DgrMwN3K2t3S6lzzaikLX&#10;D/Cwls724rupIEqHtcX53VR4NTbvqFOX5V4tzb3cVK+GDYqs7pyt4SyUq504yjJEbh4ncdI7Z6sv&#10;3dpCViM9diGzgFmW0e7QHGws3Dxaxp6ne8SrKD1f52g7uL/hO9ggM29evLH50q2dnVTQYZHXlFxj&#10;lqXDNthYmr9+kMArdLoXPdtfpDxBrtzGfThau36Yunm6Cev51Xun26loW5OlrCgrnyIVMvP3q5UM&#10;fydBXs4mDn2eT7/ybFlxVoNJ7XOPppL+5TiZxbKe8O6sBrZXfFvL3s0l73qSXoeDDBDcXgmP97ca&#10;FDw5v5LyJdG3HJnFLdpY8q4tzqGyXI1N0d7vcNTaIu4eWdUD5jvKXNTKZXmXwd++6YGt5QDyjAcm&#10;6UkJidBkKk5mk6DoTxHvNmTKS6vNwKnIZ5bl2E0KPK+ge5gqr2c3lzw7q77DrdCNw/hLt1bfeXX/&#10;u+/f/OLTFz97dH6265saqutySsJzbW++tPGjT+798ON7P/zo3g8+JPrgjfNXb22e78S2k/Mbi+7N&#10;hCcVdQemBxr0YjGzSCuudvXaY95RgCY1YaI/5h9ZjkwuRYm7ysXwRCw0ubQ4t5EKLSd8g33NUiEz&#10;NxMU/gIIkm6GpIdC0qMhEeYRx5AZebnEp09u1mU8F7p5T8Au7Wmpi/omcD9xV5PUXGzcInoiNq2l&#10;yDTuKm7d5FCLnF9WlveChFMMoygwC9YhqxHGQ9O7G9GTPbIc0XJsHqAf8roWwzMhn6uz2QyCZFfl&#10;tTkMYb+Lmp80nUqQhaZWFucifhcQn3LlM4FMkhH3asK7uuj1zQ5ZDJLSAnDYc3V6gd89SHnBDG6s&#10;+DbxJqQCG8u+1cTcyqJ7Y9m7ux7Ctzkx3CoVlLOrcqwmSWxh/HgvdrgT3tsgHr6oedme1YSbKhYC&#10;x3uJ493kUnSu2aavKc/OuvoNHrOwu9WM3A62I6cH8fOjRXpd0OvHybPDxOn+4uFOdHstFPFP2sio&#10;jlLKjw/Vi11USC9+XZKXXZSTUZh9DRAJUaMhr4KA8zOfy0n/Vk1ZptOqSETGkSEyP92P0cuW4goP&#10;NkPH27HrB0unu/jk40dbi8fbiesHq9srQXywAmZ+Sc5zBgUz4O6/jgLkLIWP7ng7erKLbzB2sgMt&#10;nu4mTnYSMEW00ho8GrWkyjPZc//GFoqdF29s3Dtfu3268vKtrQf39pCCwgRCQXT7ZBms01QnFjGy&#10;LVp2ZL7/5kHspeurL99IvXJz7bU7G6/f3Xr93tart9bvny/dOSGDGm8cRA7WvMNdRpOyqsHABk3C&#10;TMIOOISsUnjz8SqFD+/vvPni7lsv77310u6dk/icy1GnqdJKigY7dHsp91svbb/32j498/rNl7bp&#10;BWkePUDVcPzhmycfvXX68dtnn7x349P3b3349tm96ysLcz1dzVrKnbj03x4HKX3ci00Ikk8NgqTb&#10;IJEi4lST5klWiYRfbq+TzYy2rcTwSrt9M93tDrXVwEX96JnqgHmPEHFU851O9dSIM+Du8U53jg/Y&#10;e1r10PhAg2+mI+Dunhpp7G7RNFnFLQ2S/g79+GCDa8Da1ay2m/mocDub1GQoUa91pKdxoMOKosms&#10;k2hlAuKfXCW96MV+CiJJL7ZOztcpeLUaAd78+lpxvZEIL79eyYbMeoGtTtZgltZquCpptUnDa7Wp&#10;e1qNKMzr9bxaJYGV7mbDQGcdrD6zhovq2FEn7e+oG+mxDnSaupq0TVYC4th/rK8Rb8vcRO9wb7Oj&#10;odagkanlv+nK5wlBapUig0pARqcoOE6LYrjb2tShNFk4tQaGQVGtl1ZZ9fzmegVqvTotz6hk280S&#10;WC/D3Q1tdnWHQzM30QFTeW89gBKsp8VgN4o6GlVzYy2JwLB3oq3LrrQbOP1NKr+rKTLTMd1T12ER&#10;jXcYzlLz9/ZCe4uuzfDQWmggMdd+c9vznTf2H724vpsYXZxvPd2c/vjN3Q8ebB2susJu51Zi6M37&#10;y5+8uXfrwLcY6NxYHHztdqLwhf9T6dX/s6j8W1puplaQb5AW2w3MHqd0atAU83XspMbvnIfffG3t&#10;00/O3n1nb293fnCo1tYoMNdz6+r5lgaRySLWGwUqLU+u4knlPJGYzecxuZxqLruKxSgT8qoa6lRB&#10;z+h2KhjxjthNMGwE/e1mwPpuyu+Z7GqxKbua9CvRqTtnKbxpbY0alagML9VKbOKNl/ZeupFKBEdd&#10;fQ2B6a7z3cVP33v5ex++/vCl85VYsKvFzmWCGwsqSwtBkNWVpdVVxVWVhRVleZUVeWxWsVTCVCm5&#10;KiXvD7Qqxr8lZY1OQaRXMvTKGr0KqjaoGSY9s6dVuxwduXkce/Hmyp1zMgHi/HDhdN9/suc92/ed&#10;E58sAeLeb8+/uzYzNdJgM3I00vIWmzzsHQAlnBOCXKRm2sauHxJHktjzZNcHfLx5jOJszjvTbDOx&#10;dIpip5Xnn23dXJ5A4t6GGzy6k4JmsAncBHQebPv2N8n836XIWH9HLb7DtkZl2NMHNn3lzvpLt1Ze&#10;ur3y+oupt17dfO/B9qPXdxBCHzzc/+itk5durMDA7XIoOxsVC3PdOOTuOTgssJ6cSBLnQSNk6ndi&#10;cn15ZnPVvZXy7KzjdKFkdKqrpVYrB0kLpsfaNldRGcSPdlFVkLL4cCdELUK9sLvh31n3nuxHbpwk&#10;71xfvXGygiftnuhx1OMrJivNACJFbAZ4kVqKhjiDfIogyZpXUj5LSq1wwGUUsSpzFeLqvk7L+rLn&#10;+vHy7bPU7fPUjZNlVAa3TpfJIodkUa/k6W4Mb4yjTqIWlzc3yGHo3zpZIct8nYGxlgjPHS3ev74K&#10;3TlbptgO9UQC4eayp7u5tooaB4lyARBzvp9EJbGzCmCaRwgzF1R3uLmwtx6E9jdCq3F3U72qqiit&#10;ouAKzM2ob+RkF5VK5HgnvL/u216FHU8vYBM82sIjjt06Wd5fD04ONWkkFSJWfk+L/nAzcOsEVkTs&#10;/AAmROB4h14gB48VKLlw/SB68xi/JrdXvfhHzLI0KbfI7WoHjwL08WePthYoRVD5oQ6DwNBnB7gV&#10;G/du7K4lg80OIwjyMT5mXM6mGiCpNsjH+HhBkIgAH7PTHzsVL86/ZjFI8XFSSy371pc84D/ch7UE&#10;4G86tQiwmwPIbi7hnkRw3vmJ3jotX8IpaTQr5ia6ATrbK97tFc9aYjYZdiVCYwiXI+P4dFdjM0gE&#10;GsIinxhsErOLakrS6g3CwGz/epLgER4f7WYPws7AtWR4EjQZ9Y/NjnWhxmKWZYK/bUbp+GBTzD+K&#10;fXAuPKDtlTnA9+3TxQd31999beejt44+fe8EL/zBxszMiLm3ReKfdtw5Db//xi4EO+rDN0ll+ejB&#10;4dsv798+SuyszK/HpzcTc6no9Lyr06hgccozlPwSV29DMjiWIrNux+KBkcWFUfyXpRjxrk97xFyK&#10;z64kvEHfhNWsqijJAX9fzKS58AeJCFSQl1WYnw2CfOwSkrQKv5B97Znsa99mVxV0OGoXg1M7q6Gt&#10;pSB4HTBNz8KOeEcjvtGY34U4PZlmarhVISgvzX0eBAm+oQkyMDdClqv2k7lH9LI0gDOEIMjg/Ghv&#10;e72AVVxRdE0prhzpd8RDk6uJ+VQSPAfzYCYaGF8k/oDIwOLlOPCRzL+B5TDj6jKoOWUFl8oKL1tN&#10;4sD8wB6xIYPUzGji6T1FiZpw7dlK+Vfis2ODTXJhBY+Z32AWR4OjB8SVZnCHmhND+xPdXCWLFSGT&#10;w53Y3mYExklHswnXVpTzgpBThIIFd3V/awFsd7KPwmThaDd0shcF7UE4ZHc9shiabW6oBUEW56bT&#10;/dcVhQXlBfml+blF2ZlF2RmFWek0QRJRS9RkXf1W2qV/V1F8ralBubI4Ta2Junx2SHzKXj9evHGS&#10;uHGyBPPv+sHy8XYcrzR0tBWD8bmR9A50WPiM3PKC500aJshmb91/tB3Cl4sCYSflhQ42gsfb+Api&#10;R9tRUJFaXIWdlcKysX4bPk+UObdOksc7od01741DFD6pu+ekLKKLI2TlneowKWs4FWn1Ok7MN3jr&#10;ME7jIy3EL3T/fPneWeLOceJo008TpMPEj8z3AjrpPV+8voII4c57jwny7Vf2Hz04unOyOD1kNchK&#10;1KKC0e7aww0PWcnwxS2E+FjolWkAkaBJfA6PXj8kHPnW6UfvnAMi33/zFAQZmO0G0oEgf884SNZv&#10;9mKTWdg0O0LsyjJeTaWYy1SIyGA+maASBKlXspqtyr52E9TcoDBrWGYNs7lBNtpnBTIOddc1W2V2&#10;s7DVrph1tQCylyLj/tlueog5aHItMY0CNuofGO2zABlHeuvC3r6NpRlUgu7xpv4OA1JmxpqAnjD5&#10;FhfGY/7J2Ym+ZlutUSN9svLhVzNpgG4XBKmSEL/odQZJX2eDZ7o/OD80PdbR3WbuaK4dG2iK+Mfw&#10;vXhn+7taTEYtr6u5FuXPreNlmK9j/fZOpy441w+z/42XDoEsPa21NqPINdAIU/+9108f3N/dWfX4&#10;Z3sANyjcXru7/8m7L3/6wYMXbx0mor7+7ta62sfefGiCJJILFRKegqx/w9Er+bVqHsrM0934y7e2&#10;DzfDMe9wp0N752T1eCv63Q9eeffBjaXwNL1s0psvn77x4lHEO4xaCRbLLz9/9Kc//QhXFfEN97UZ&#10;fdPdL93c+NkP3nzv9RO8cq5ey2rU9eEbJz/5zksvniwuTLZ4Xc6bO4EvPrr917989L13znaSrod3&#10;V186jXzy1sF7r23trrpi/raDzcn3Hm6+9+bm0e70YrjzcHv643cOf/TZrfNjv8fj8HqcIX9bWcb/&#10;o+Ta/60k/X+pyPsmo/gyuyyNGrWVLeHnqeSFOm2p2Vjd0ipxzzevbkwvr024pmxNHQqLU1TfJLU0&#10;yUyNUkO9VGOWKA0imUYoEPNqGNU1eKlqyqvLC7iM0p42663TjY/evQ/zErz4xov7QXf/q3d2H9zf&#10;jwVG2xs1va3G3VTg9fsHMFRabUqdrLLDqTzcCnzy3i18HauRseFO81iPdTUy9fDF4++89/K7D25v&#10;rkR72hwUQRZS02iIqquKQJCVFfkgSA67VKng6LUivU70Byp51e+TUl6tlFWrZTWUqp6oUqesNmpZ&#10;eEdTi5PnB2HUWHfO4rdPyYxaQo37vpM9z+n+/M2T4O2z0K2T0NH23KzL1mBkKYSFjjpRcK4b9Rzl&#10;qyVy4yhMKXTjCJvEiTStvfVZ73RTg5GhlRW1O6RLkSGAxfXDMDjjeNd3tO0BPpI2yC16CRMyiXtv&#10;fT4WGOhqVtnN3OEe81pi6v6N5VfvUQR5K/nq7aUHd5dev7/84N7S63eTb9xdenhv9c17q6ebHt9E&#10;U5tV2NEoXXC30/P4UL7srsxsJFwbyfHt1RnKLRGZNr65PLO1PLu35kelPtBhNigZtWrWcK8V9f0h&#10;LPidML4T6Hwfipzvh48oR98nByGU0bfPCeSh+pmb6mlqwNfKkgtAhywxjyXiMARshoDFpCXisIRI&#10;IT0gj0deo0jiMYtZlTkKUVVfZ/3Givfm6QqQFBmi6KcyX7pzHfmjUE5eP4ytJ6dtJp6Ul9fSIF1P&#10;ztw7Bz6Sn/CkoFsneF5JCtyJs+4bR7Hbp8sv3lzH/8IHzyi9Wpz9LYuOG/YMne+T5V6Ot4nz8INN&#10;H+UqHKAfJtO3jxKARYBUqw0EeTn32h/q5NWeqU6QIu1ykmgL7Ojb3/DRSx3CZgCngkHd4621ymoJ&#10;Nw9GCN4EaunCEOUSEvnTi9OQtQ1p7/Q3jqK44P11f7tDxWdkijl5rgHbwWYQQIzLwPXg8qiTosKL&#10;nO4mrh/inqTunG/cv7m3sx7rbGsoL86mCJJ4FAfZQHQbJD328SmCJGRJhkimP5OZ9u2KkgybWYHi&#10;cn8zjMp+Zw2GEKkvN5fclCfkeWziy4TIefcS3uleVCciViGqFvd4O1hze4XW3BYRjprCO5mKT0Nr&#10;iZmVKKDQNTHkVAhKmeVpdVouStUNikrXk24KMaeAm9gnHhhNLIwvRSYXg2PzE50wshmlaTUl1xrN&#10;Us9U1+aSB/U3qP1sj8yXx+16+cbywxfX33uw+9HbhyBIwOLhJpDL2N0kDMw03j8Pf/Bwj4ZISqgy&#10;9995Zfflm6mbh7GDNf/G4vRqZMI32WXV80SMHJ2kYnrIgZTNBHB2EvVTIjQaXxhNgIYXp1cWZ5Zi&#10;s0txNwgy4HHV1crB6yBI3Ma8rGsFOZkUL2bSEElzZGF+Vj7VAHlBkBlXvpl+6Y9qynLa7HrUc7up&#10;8PbKAgiSNNOGJgGOIQ/xWwmIXAxOgClBlvOT3bUqNsgbsDIz2g6yxJ7xhWnagw8tGiLXlwJbq6EF&#10;75ijXl1VklFVkm4xiHzugY1lPwyDlcXZBFk6kjSm0kvyrC95gZW0ktGZ8eEWrZxZSoY8XrLUCnzu&#10;PrwMexsL2JNix1lKbsRxODgS+Qx010v4xVxGTr1RsOAd2Fn37W54N1fnYIIipJaV9+1tkEx214Ob&#10;qz4geHerWcovrS5NA61OjbXub4WAj8d7ZLGAg23/4U7w9CByfhS/cbx082T1+nFqYznQ2mhkVQI6&#10;06he7HxaJXkgyKwnBPkYIgvw8qc/n3nlm9ee/99AkA6qDfLscPH0gDSOHu2FkPnZYfT6URIEeeNw&#10;5Xx/ibQmwhKjWvfXE27UuNzqzNK8bxsU1d7pdnzg+CRp4eNFMX62T5x8wUQ824uH5gfsZpRYGWpJ&#10;GWDoYpEqhMc7QexJtRrEKeMQBdEScpsdc2olJezyy/U6ZtTbR7dBggXvnS3dPU3SAjvSQEkaI8+W&#10;d1fm+tt0IMjmelHcNwDoRDot4OODu5sgSOiNe9s0R57tLAAc9bISjbhwrMd4sD4PZHx4H7sRgqTj&#10;b1OufGhvPu+9tk+Wxn7r5MO3T999/ejFmym6DbKtkYbIr3vzuWiDBHvJ+AwhG/j4FUFCfEaViP14&#10;IjaPWShgF9fXij2T3bjD969vbCzNDfdYAItzE20o2d5/8/qd0xWAY0uDDMXd4dbCJ+/e+eKzB6/e&#10;3QZHRryDSPnwrZuff/bgndeOYKXHg8O7Ke87D45+8fnbP/zOK/dvrKIK2El5Xryx/uiNs+9++NKP&#10;vvPGZ++/Brt6pK/FYlDoFCItQcbf0YtNe/PRKXiD3Y6zw9XPv/f25999++W7+wueEXwLqYTn4/de&#10;/PH333n95RO/e9BhVc6MtT186ejnP3r30cMbwLXxQQeKxJ9+/+2/+MUnt09Wx/rsTVa5d7r77deO&#10;f/XjR59/+gCWP8q3RGgcNeZH79z9kx9/8hd//INPHr22u7k03N+pV8skYr5CJtJTi9MgopIJAZFq&#10;uYDCR6FZJwy6B959cP7D7zy4c5ZC6beZ9Lx2dxdv7DsPbtw8Trld3a1k/FUzyhCY8YDaqeFmwrgn&#10;KzePlmH/z4y2tNlVE6NNsfDYdz956aN3b60nZtzjzeuLU++/fvz9D+7cPowtBQcO19yfvnP28++9&#10;/Ob99aP12ZXI4M7KxPbK+Ep0MBroDHiaPe7GObd93tPoCTR5g83BUOtitGcz5Xrj1bV339nd2Bwf&#10;dhmGRw3MsmeZpc8zSl6oLr5cWXStoii9qjSdzcjgc7NFojyprFipLtfV1tRa2HWNfGuzsKFdautU&#10;2LqUti5VfafK1K40NCv1TUq9Q1Vr1Wi1KgGXyaspFzLKBNWlQkaxRsGs1fDrjEKdiiHi5OMVUolL&#10;TWqmQVmtEBRJOPkKYTHitcoabKIC5TMyZLy8WlVFPeXBsF7L0IhLVIL/N2X/GdxIluX5gv317bN9&#10;O9M73V1VKUJRa60VtAYBAgQJRYIESFBrrTUJEhQgQAKEJDQIgKDWIrTKjMiISFGVpae7Z6p3Ztbe&#10;+7Dfn+25jsjorJ7Zsbdmf3NzONzhDvfr5/zOFedmC5gFTTVlc2Nd24aVzbWF3rZGCqG4MCejCLFj&#10;JqaMokJYTy8sSCMTc7kcUmUFE/Q3LHr+/1wQT5fS8jHlsanZLGp2KT2HX1rQWsfTqgfAImAEqTva&#10;1R0G1/d3wECAG1OB9nYWQQcBddC9MD9RJ5fgecx0pYy+Mt+5g+YgQROiYNOiLAXdqnCdJXAk0CQQ&#10;pNs6q55tVcpoIl5BewNnY6XPu40IMuRdDQMHQAZwJBAkLMPzl8APbq4ONCtYUkFxT5vAvDF2cWh8&#10;eG6/PbM9PDM9PDV+xMfDjZtDHbbUg1yGsen+qhYZraexbG2+w4elpXUap7HB2lM+2+yObc5rm3VZ&#10;Z5zm8Dw68xCCa9WDXc2VUgFBLqaN9SuM2gmAGPDigI87DmRM/U5UqwpXGwTq9a2G/Jr9wMZRyOi1&#10;a+Ymu2slXDoxn04uZlBKqMQSMr6IjC8m42ElLFgvwhflE7EUYkCQDFIhNot8egWXONxb77CoD3dN&#10;R6EtoMa9wEbIrzvc3Tw5MBzvAQjqDwNay+Z4rZjEIqfWV9OB8sH8HQdhu+7AD7YbTU4DjwyWSB74&#10;CE8NyHLDYVzobhEVZ0enxP5CwC5cmOwIuuGrTQA1+EeAgD77oncbtASwEnCtAbpZNmbblRW43Nik&#10;qL/n0nNnx5p9dggYwgQJ4BhOWo4yUGJeBM6+4bEuTQ4peYwcYmEsBEPwm4dBHVYBiaqrsQlpFsMP&#10;FNPyrnsFnA1AWF0VoyQ3ilycMNAh3d6awxrHtSEEwevgt3zbay7LcsAJZGzc85uwJv5th3mto0WW&#10;l52AdYLECDLmTnw08A2Q4oNPEPlvCDI+BhFkYV5iXTV3bWkE3LndvGg3LWBzMy7C00fsaELVsS7L&#10;ksuC1YDaNdPDLZUcHCE/XsInTA01oXwlW3PhWlgsJfuMdXPSgjRl2ZwGQZnRr46ODzRwqDnFOdFi&#10;HmFhogOrR5zVr41CAftUbYnlYZ7Y0oxvrIyuzPeFR7IXZUUppEz1TDdcBpS6kAdV5wM+wpM93dt8&#10;eGJ5ceN889T3/mXw+bXdsTU63FXeqqAsTirOQprXj1wYRDpfPYQV94trlP3uLLQVcq+jpM2WRbt+&#10;dnm6UyGilZIyJGUl04NK49qYDThJO25YG9YtD2iXB/Tr4yhRtn7GqJvV62Y3tXOqueGaKl5RXhrW&#10;CTIiLSk2IyURCBKoMdz3EYQRZGJaSvwngkyMvRsfieakweWnttYJgSA/1UEa1iYBGdcXR4AdgSBB&#10;sL6xgpq2R3rrOdS8/PRINjlnqEsBlIly/WDpxMOVjuvLE7CELdvGFZd1fXlhuFbCyU2PRs24Mu6K&#10;agguG2Ax3KBs1E2HKwVtRhW2EdVNmjcXgCCH4ET0/PTEOwCR0kra3GS7FUvOZUaTns+a9dMgIEhg&#10;RzSluG3ZtDnb215FwaWU5MWKBYSluS5ARmBHi2EqLLMelihTrM24gJ1uTqMebajlEYqSc9IjKnmE&#10;yZFmh2XRva2G4NNlUzmtcx77IkAeBIr7AcNBIEyQSw21ouLc9KSYiIykuMzkBGBHDB/j0+JjUuOi&#10;k2OjkmMjUuIiUW9IRJD3E6PhJv8yPytGJmYsL/R5Has77nAT9nJYYL523Zv7PmMYIoMu3a57A/yu&#10;fWuhr01KKkIEKeIVr8x1Ag6ehCAiBYLU7O9AkYMYDyUIg5fR71hdmukEq0jFJYl4hTOjDRCmwlfY&#10;nj8Xsjmnoa2rYxuYhdnRBgErh5AXKeEVLU+3hVwQBZlOd7eO/JvhSa5BsHIcQBAJXAhldVs/1dXI&#10;h/2bZEzdUh8gJlAjsOPlASLIMD6CwvgIS691YeAnguxvq3CZZoAdH50BX1ofntjCtY8vb7yvHvpe&#10;XLsBIj9l83l+63l86QImQ3WQaEIaDkaQ7J+qIekSPi3cFZLHwvFYaNADRpAoByQQJL4gF5+fAwQJ&#10;62SUGzKHVJxJLMogFadBcdpYHvv1N7f/+19+DZC3vjTQ2yqC5Tcvjv/rP717++IILEBvmxju58WB&#10;9c8/Pv9v/+nD188OrPqZ9cX+XY/2h7eX//mPX799fgh22KAZ89lXXj8O/fPvX/34/vYouAWmAwTP&#10;9OrY8eI29PXT4xe3hx67rqulVlzOFnDQrNn/Q4IUcKgVXAA1xuRwx+m+63c/vPz+3aPTfcfibF9/&#10;l3xVNQzs+P6r68tjj2q6R1HFgTcRSPHrZ0ene1aIgXtaJECHcMb3r87BNnY1i2SV1OFuOVzwq0e7&#10;D8/dLsuieqYL1UFqpx6e+7796vbbN4/ODrzrq3PtzXVlpXQahRAmyDIOE9VEsmmAlRUo3wWJyygW&#10;lOKVMk5/R/VgZ017Q0WzgtfRUNnXVgXnVdaUCfkkHrOYxywSlOIqSnF8ZmEZPb+CU1wjoqHm7Dq+&#10;QsIQlpW01vPHexXzYy3TQ8rBrqrWhrIWJXe0TzYzJF+capkZqZvor1FNNmqXukCqSeXUUPXUsGxh&#10;qn52UjE6JBnqr+jrK+8bEPQNV/SOV/ROizpnKlpneONDksnRquXF5tXVtpn5uv5RYfdQeUnu3eLc&#10;O0W594rzHxTlRxXlR+OKYkmEeCo1hcZIY7Az2bw8XkWxQIIX1pAk9ZTqZoasjSXrZFd3c2R9fEkv&#10;T9jDF3bwRU18sYJfzmcwyMV0fB69JJtVkl1KyutoEfd0VE+ONI4NKFrquDUicl0VraMRbguvRkQU&#10;lOZVCXC9bZWTQ4quZoGQW1DJye9tq9Au9Zi0I6tzHUOdkoZqeoucszDWGnJvPr4I3p4GLfrVzuY6&#10;gJDi/GxcYTauOKekKKukKBNXDOuZJUXpnwhSWMn6GwYl738mMspcxSDnMCk5DHI2nZRFxafSSRlc&#10;Wk6dlAGF27utBvg4Cm6CTTne1e3vAOGpP2l/Z/kktH4QWFXPNtZXE/ms9IZa6pqqE2gvgE2m53cu&#10;+Z2LwA1+17zfuQDrAJThuBaosUnOrOTmYnWQ/Q4TaqHD8hGi2U2wY8NpqMGDhud3XjRohgA3qyqK&#10;25ScNVV3wLl8vLsJHHl9bLw+Mlwdbl4ebFwfaC/3NBchzdU+gkj75uh4t6RBQu6s56zMtrmMqA81&#10;ho8zOzYVmufA/HHSxXBuS4ChHfsq+H4gyEpOIcD+SE8NAEG49hFrwAXSCk/cAv8RCHIt6EU9mVAj&#10;kV8PLDI22CQR0Mm4HAohn0ZCWSGxaWlwVCIhnM0HyygexspCGrGYCaBJQpEruSSjHJvTFgjyeM9y&#10;dmA9O7RiHAnsaDw9MIMuDi1gl0268RoRIsi6KvqWZvR0zwQWEML9/R14QCDgRR3Gc2DZdXteMP3g&#10;LdadJtVAh6wkNyaMg/CS+x3rIc9GwKWBpwz85LYARQEaAiAuYbncVra3FtrqywsyI5JjfiEqw68u&#10;9APYBV3rWCOX6lPtI+Am/D7gI5g2uEVTw40cajYuN7qhhg0ABOVnzwduRrOP9aM9CKwDBB8FdUdB&#10;VK4O0bc6y8a0rJJclB3JJKZPDDb47Ksn4GNCphMg6cAWFl8C6SL/dxi0HAatBwHbYdDmsABBVocJ&#10;MinuDqpcjEYEGR99N1wNGR5P898R5BdhgmyoFQBDoK6l26suKzD0GpaVfSX89z1WWIG/ueK1aXzb&#10;6xMDzTxGYVFWdCWnZGq4Cft2xWFSgQMGLgSgNG+guYCBfWGjy7xkN6oggFZNdlZwSkiFiVUVZNVU&#10;J2y06eex6sbhzZVRoxY1T0NMDxvNulmTbsagmQC7ScWlAEQ2yDgrc/1uC/h+wGh4juhGwQOFh3u+&#10;t3V7DBDp+eZ58Nmlw6Ib7mnmNsqAIBvOQhuvH+28egjO0vv6EXKZTy5c10e2fa/Oa1G7jItBx7rX&#10;sqKe6pbyiKT8RD69YLy33qSZdBjmwHtZNia3NGPAuEb4O4DIqE120bQ5v7E+Oz7cWcrEZaREJ8Y8&#10;SI6PDBNkakpC8s/yQYarIbEt0WgwTdz9xNh7CdFfJEZ/AQTZLK8M10FaNxexfp+TwIv61cnNlQlQ&#10;eIoak3YW1kd7leWsYkJBYjm7eLSvIVw3uaWbN24sGHULAI4g+GjeXIQowm3T6rBE30U5CSBFNWd1&#10;cRgjyAVUE2lQbZvULuua07JqMy6ZNuaxhuwZ86ZKuzzZ2yGn4rOS4z7PTY+UV5Uuzw8A9mHkh5qt&#10;gRpBFsM8wkcrvOwG+BF4Q6n4tJK8uCohdXmh12GB30eN11grNhLcN7MeCFIFh9jNy9qVcXB+2NRE&#10;d7nMwqFeBfy4wwz4CBC5BPLY1X4Xmh9132/Y9xuDHqNpY7GhVlick5YUfT88HBurekxIT4hLwfAx&#10;KSYyKeZ+UsyDVIDIhAhQEhT+yF/mZUbLhPTVhT4IDuF9hLcVCA8CQixEhJcUvUF7XlQTCS8+vFB7&#10;Xj0ESBMDDTRccm7aHbmEurU+egIGZxfiNyh1K7CECPAkZACzcxQwwGs+M9okLCumlMTLxeSV+U54&#10;u8HygI53DWf7JhAEtGFdHllvz5whr252pJFPz8bnAEGWrM52H/g2bo4cl/u2s13zSdAEOt0FGc92&#10;TTdH9ifnntsTp9u00KnkCzmFrfJSq24C8PHRmePmyAb4eHu8/fjMCdQIK+FW7OdX3l3XymB7ZRk1&#10;lU1KAoL0WudRg/WN5/nVR14EfAx3f4Tly1v0XryClcc7Lx/tPL12g6mcGWlSysKpfOiAj/+mDvLn&#10;GcXpxAIKDk1F84kgcXnZsAJMSSnJpeJz6cQ8FiVPxCP1tEgNa+M++5pJNzncU9NYWzrQWQWGAgJC&#10;eNdGe+VtSv5oby28bphFVa8t9PW1SzqbKkZ6a1VT7erZrvGBus5GQZOc09lYAevgkcMt3QC7LXVl&#10;va3i0T4FBLRTQ81jfY0dzVXSChaPRS5jUngYQaJ5sVloauwybF7scB1kGZPAZxPlVWV9nYqZsc6Z&#10;8Y7hXmVLfUWNhAVBdWezdLCnrrejpqGWL+KTa8UsLDVP++RgI1CaXMzoaKycGWkBawbbUXZGTjGa&#10;8qRPvrbQC5c32FndVMuBPQErNaqhLSzqm5/s72qrr62qBFgMz2rI57E/tmVjw2h4qG0d7m1RBYfQ&#10;LC+fHGwAGwu/39sqBXwcH1DCBYwPNcNV9XXWzo53ri8Nq2d6RnvrOpuEgJtrC/1gjcFO2o0L8xNt&#10;cHNCdu3bR/vPzn0B++rtqeP9q4M3z4JHfo1ZM7Sp7nabJh+fWz68Cr574b/Y11k3BnXqDr2217U9&#10;tRdc3vHNb2z2aDY6za5Rja13SF09oKle8HcPdgsGeiv7u/kjI5LRyep5daPNO9XZwpaKCjisFFzx&#10;/ZysX2Rl/TI77/Psb3OYAAD/9ElEQVT8onslxBgSI5lWms7i55aJiipqCGIlTdrEqOksrenm1vTz&#10;5COCujlJ3ZqctyLlzIgq+4VCBVcgoLIZRXR8Nr0kg5AVV0bOWZzvWV8ZclsXvn4aNKwOzo4qPTbV&#10;d2/OPnx1BBwyP9GkVfddHJqtm5MNNUwuLaNdWbbv1f7m/cWH10chz9rqfJdqosWsG3964fv9d8/+&#10;6XdvX9weG9YXW+pkQCA4iHxK8gm4fHxJLr4kB4/LwpcAR6aTSUCQxMoKhrCS8TdkfPZ/pxxMHz9S&#10;8ZlgQ7FlOoiCS6cRM1iULCgcqsl2rw0R5HFQfxLSH+9uAAFAVBryfsTH413N5RF8pV2Zb6mvJvFZ&#10;mU1yhmaxK+heCVcowhLVM6EZkFHtIwjwEQDiMKAzakeb5Gw+K6dBxgCzBTYOXuOgGyjtY1MIxLLh&#10;ijSMOKF8qA1rw0DfAN3NCvbSTJvLMg8kCucKeZb3POp9r/rIv3oSWDvyLh+41Ufe1eOddePaUH+b&#10;sFZI7FCWaRa6g4A7wIi2Jf/2UsChBoIElAR2dJpn4MGga/ACfuntxnmIgVBSUwEJiq/TtIR1DEf5&#10;usGGfkJJ2N8Hv+Ze9bs1WNd1vW1raXywrVpYSiUUUJCKABaBIAEfP+knggyn8ilikIqwjjU5NEK2&#10;REAbHWgADD3cNZ8f2s+Pto/3TIcQrIeMx3tbJ/vm8wPr8a7RuI4IspSaASbPqJ04P7Bgs0gDNWrA&#10;lJ/uIZoEsAu6VzHgQL2Rdt3aHbtmYrCRWJCUHP1LHrNwbqzDg/oXrkEoGe5j5zTP7zhQWxXsjHWd&#10;3AB8aVEIspLuxtz724rSEnhRD/zgfnQ+sHe2Rbj/WJXtnNO04DTD3UNTEQZcYItbgCDzM+5XV5IB&#10;DUOecCUoqqjY860G3EDe6iBWPEJotkxUrQv/Qi6hkQoTOLScqaEGr20FfgoEzwJOB78ZxseDHdOB&#10;37zvt+yjwTTb28aVtiZZblZ8SsK9pLi7CbF3sRkLgSPvYrwYroOMAHyMjQzPUoOauWMjv4x+8Kuc&#10;zDhFFQ+sW8CtB4j0bK8FXCj1OvwLOLtvGzWauy0rTpMa6zG2PjPSBo6EkJ8oKSerJrtDHriwTdgH&#10;oBAbPTMFjsGyMbVtmHMYVW4LHKV2mJaWZ/tEZQS452IeaWa0zQRYgwboTIX7QVpQU/j89pbKpJ3R&#10;o0EkM1ua6d7WahYpG5+foJCy4UTbBiD71R37OnYTNlCNrGttz6M9DW49vXB/82zvyblza3Wos6Gs&#10;oZq2NNlyGtS/ut0Bvbzxvbj2gq+93Lce7RjC4Og2LbuMatvG/NJkd3U5jVaUJmAWT/Q2GtemPGa1&#10;17YMYYPDBJQ2CQRpMcwAFdmMi2aDyqCbn5noFfComamxWCfIyJSE6FQMFhN/ms/wZwOxUYqfuNgH&#10;iXGo42lC1JcJUZ8X5yZ/bMXeWrHoVJsrk+FJseEvb62jkVtY19JFl3nFYVTDH68SUOn4DAmfPDfe&#10;ge02Z9DO69cRO25qULJuQEkgSCgDAJG6lamWelFxbmJRbgLg2trSiGljzmpYBHz8KD1Antq2tWjQ&#10;zmiXx3VY/eWKaqSzuZpUkp4c92VxXkJHk3hLN+Nzrjst6nAPyE8QCceGU/o7zMv9nXIaIRMHJaGC&#10;vIymFFeDwt0fHZZF1HBsX4Ef2XFp0dA3p86wPtMoryjJS0qK+YxFyRnsUQCSumzL7u3lHZcm5Efd&#10;VMCABDxa1HcliIq3Wb+E5kDKTU+Lj8pMjs9MAiVlJidhEBkLTIkp6qMSIlLjHyRBXBT5y9z0KJmQ&#10;tr40sI+Fc4cBA0QdQReUbTQoLejagJfoKGg927MfB61QhuE1B7+7MNFBJ6RlJX2pkDJshlmwJ8B/&#10;YKLhhYUlWP6zfePFgeXycPtszzY/3iZgFxALY2vFZPVsB2p88IBTADsDZ9T/XGCpIAJ0W5cAlUpJ&#10;GbjsKJmAvLE0fODVnwbNoEOfYd+rP9rZQh/B4u1Zrg5sAJEXexa7fra5ppRPz2mUsczr45f7ZlQH&#10;CdeArTw6tcPyFJg1tHUJcfW+ybE13dnA5VJTS8nJvS3ljq2p2xPrpzbrx2fbD09toMdnKK94eHpD&#10;VA350PfV08CTKzdYs9HeGoUU2JFWI6QBO2IVkFQJ/69G0oTHYtMI+eRi4EVQflg/q4bMB0uOZdUo&#10;FGJjUPraqwZQdZqgCpsgRMQraawp7WquBHaE00HYrKxmDnZVz423zE+0Al+CSa8RkuEr2KGvTdLT&#10;KgJ8rBVTa0XUtnreSE8NkO7EYD3sOdBRBR9nR1tW5/uxzsTDQz3KqkpwqWQ+C0iRjnV/DOMjcCQi&#10;SAA1+JbLQNMzissZTYrKvk55X0dti7KyWsSo5BElFdQ6GRc+ttRXwgp8BIIEhpsba5sZbYHgVlld&#10;2qYUDPfIIeroaZUoJEzwknVS1lh/HZQ67dLA9Ehjd4uwrV7Q0yKZG2/XqSfgJV1XT40NddbXSip4&#10;HwmyjIMSQyIxKeF+kHBJfDYBPODCROf1sevNs+N9n8GknQYDe3nkeH6zexCwhGcVvr3w//Mf3v74&#10;4RHYw9WFfq16GHb4829efv/m6s3zo/0d/eSQUlyOH+iSTo0p/a6V774+/csfX/7u28vz0KZJM7ip&#10;7vLZZl/cOn/7/ui3H46fXtmc5vHN1S6zfuD0QPvN18HXL71nF/qLm6233+/95p8uX3zvd14srd/M&#10;bOr6LJbxqyvLs+cer39xRde1tT369Int9FTrck6qlho7u8vE0gJmaTKRGoMnR+OpsSRGErU0jSXI&#10;5VfhJI10eVeZcqCyYURcNyaqGa2UTQvXbheNLzZmXaNdM8papaCST+UwipjkXB4jj8fI4VDS56Zb&#10;VWjek3bVRENXA7ejgauebfc7l12WuaWZ1rnxBs1i98bKwMSAvLoCz6Gmw3JqWGHQDG2o+yYH5YA9&#10;zXJWb0uFaqJVvzJm2ZhfmRse6GqsFvIphBJiSQFwJIlYSMTnE/DZREIOAZ9JwGfQqHmCcrJUwgb9&#10;TUlhBq7of6h0pII0/Eel4gvQSEZ8QTK+IIlYnMJjFUGIs7rQCzbFYwOqQ6zmd6p99nm3Dc2JDIL1&#10;kHfFZ1+YGJQJy/IZxCQAYd3ywK4bbNYqFviiukM0kZ1nCevxFjZJW8fBLfC4nU0CIRelUF+e7Qq6&#10;NGDydj1aOBe8z17Q9iJQIxAG8Me+Tws/uKUZg9IpE5JbFFwIxYBaduwrduOsUTti1g7ZNkddpimX&#10;adKuH7dvjju3pt3m+bW5ro6GcjEP11RTCuEvRCQ7YLtN8/CVz6pyoYlVZrGGyLAWnCaV07SoXRru&#10;bEQ5mSEYnR5pc5mXoTSjocouuDygChXcEwgi7VtzNqyeZts0D9hn3JhbnBnobK6pKKOTcIju4SFR&#10;ifhPucT/ug4S5YMMZ/NBuSFw2RRcBo+Ng7d3frJ7Y20CHJhBO6VdQVPnqed7F6Y7QYtTqIEAgjMx&#10;j8CmZAnYRa31ELAqpoYbIW6bGFCO9Ssg2B3srALT09sm7muXDnSg/D4oWU+zFP5RTkpESsznNFxG&#10;Yw2Eei2zY+3TI82jfXUod3dTRVdTJZavtbq/vbarqapBBlFrfm5qRHL0Z7jcBCGXqKzmQMQpKSeI&#10;+XhJOb6CU8gmpzMIqWxyJo+RX1GKK2MUUIpTc1PvZyR8TihIkJaT5GJkKKsEgOP46kpCVQVa1opJ&#10;MiGxSoCvEhABNIVcHLEwMSflfm7qAwqUPUYhbKkoLa7klIjK8EIuns8sYpFz4GIgTi2lFbIoBWxq&#10;AVjq4oLU9OTIxNi7oDBBAiDGRYUJ8l/TQMZEwFeAjwCRaCB29IPPUxIiaMT8jibZ3GTPAja7zFCP&#10;AmxiV5MQ7kB3s6SnpQruAKinpaarUVZdwaKVZBdmxtHxWbUidn+7bLBTDrTX2SjqaKjsahJ1N4vB&#10;boKFrZOy0ehFJfyIVFnNIxfC3YhkkXLa6oWAoQDuEwNNw911Q12K4S7FWF/DcLeyt0WGnQgtJTwq&#10;qQAdwiblKav5I91K7DF1qKa7sbmJB5ZmutVTnauzPZvqYZNmfGNpcLizuraSKOGV9LZU6pYG7IaZ&#10;7c0Zq27KpJkwrIyuLwwsT/eszPSrJ3umB1rHexvHehoG2uTCUgIpP4VDzu9pqlqa7F2bG1ya7oFY&#10;f3a0dXq0BcuZ3z473j4FH8c75qf7xoY7qkRoBuWkuIikuAfJ8R9TQn7K4xMWYseYiBig9piIpPhI&#10;2DM+8jMgyPzM2HIWDkpUs7yyvqoM89CYqxbShVxCOasYVMnBAzKK+SQuLb84OzYz8U5eWgQ8dxGP&#10;BDuLyykiPhVUUUYq5xBgCesSAV1ayRBwiRCAZaVGZKU8YJCyqoWMWim7VoJJyq4RM6WVNFivl3Eb&#10;agX1Nfy6ap6iqkxawQAgyM2ITYm/k5cRw2fj5VWlTQpBc72gRSloquPXyUrrqtnN9RVtDSJY1teU&#10;gaPlMgqKcuPyMqJwBYk8ViFwpBQKML9EwC2q5JVIBCQZSvJFE/KIFWUgUnkpgYBS+dxPjPmsMDue&#10;Qy+Ai6kRM+RVrAY5p62xvKtV1NEs7GiGpairtbqjqaqumg9RZW56YkZiHAjh40fBFjSSBpQWH4tV&#10;Q4LuJsfeA4JMjP4sPfEuuSQFefQ+xdxYMxhJWM6MNM6MNs2NtYBvnh1th+I32quE5eIUmqgQ1qXl&#10;FLjb+ekPyui5CFN6a0d6a/raRd0tFV3Ngo5GPlKDoF0JAMEtoxfgcmMKMu5TiuP5rNzqSmJVBUFa&#10;jpOU42BFJiTBSy0thxVyXRWzTsqsEpC5tFxiXhwuO5qJT5PyCPUSplLKqpMwGqo4rXJ+p7KiTcFv&#10;rObUiRn1EkZTDbuxmlVTQeLRc1iE1FJSurisWCmltSk47XVctKzntspLm2tZDVX0xmoGfCUT4CtY&#10;uWxiMouYyKGkCDm5tUJ8i5zZ1VjW28zvbS7vaxEMtFeCBjuEI12S8b5qlJwcmw5jZrR+ZlQ52lfT&#10;Wl8G11wlIAFB/pTNhyzmUT42YTOKQRx6MYtaRMWj1uowQYbz+IQ5klScC9vJJdlUfBaURrGAMj3c&#10;GnRvHgVMG8ujHY2CBhl7qFumWew3ro+vLw5MDSn7O6TD3TX6tdGLA+ub54dn+xbgMIAwg2bs0bn7&#10;+zcXj8494CgXpzv0qyPnB9YfP9z++t31xaEN9bTWjPkdqw/PPe9env3m/eN3L6/cNm1zHcrUUsak&#10;cBgULhOQ8WM68Z9E4bHRWGwBh9zfWR/0Gn/94en37x4d7lpnxjt62mWri8NXJ953X129fHK0bVzq&#10;aZON9itPdi1//OH5t19fmnUzE4MNsAS8+/U3t0G3DlCyroo1Odh4c+L459+/+tNvnl0d2zdXR8FP&#10;bRsW3jw7/Zc/f/t//Jc//Pb716eH/sW5CVlVJYNOYjLIHysgOcwylLqSWsYmAz5i0zdQpoaaj4Pm&#10;x5c7h34jhOi77o3HFztfPz05O3SaNtEsG0e71h/fP/7h7c1hwLS5MgYm0e9Yf/P85N2rs+cPd4Me&#10;3dhAHZ+VV1fFaGvgDXZJlmdbTdph/Urv9JCsv4030M6bHKxanmlcV7WsqQDc5T1tnNYGemcLa3RQ&#10;tDBXr5pXzszIVeom8/aINzTv2JnSW/oNlr4t/fCWYcS3s+TxqbbMo6qV1qn5+u9+OHr7LvTytffJ&#10;U8fltXH/cM3lnTFaRla0XVMLDX3DYkUzQywnVCmpDd38pl5B04CwaUhU1yeQdXLFzUyhkiGqY4jk&#10;DLGMIRbTRAKSSECUCgDlkaOU8goUNfQGBasd5d7mdDWyu1vKRvuk85PKvnaBUkauqya1KdkdTWV1&#10;VVQBO6+Mni7m5TfU0FvrS1sUjDopqVqAk/CLZJWEtrqygfaq4W5FR6OkWsThsah0Mg6b0ARHoxZT&#10;yYUUUh4SOZtCzmKz8iVimkLOBf1NYW7q/1QpYRXkJhXmJuXnJOZlJ+SgfMIx+MIkBjmznF0g5BZL&#10;Bcg61IgIcglRUUWE65ZLYB2pvhpQAMelZ5CK4vB50QxiupBbIofTS+kQS4F9qRGio0D11dT6alp9&#10;NR3CrGYFmjQdKIFNyWaTc6Tl5MZa4OtKMFItdWWt9TyIwCBQA17sxLAGeAgE22uEVFEZ3BSiUlYK&#10;+3c3i9qV/LZ6OKS0VVnaBjeulgFqVZS215e11/MaqlkQJHFoOWDFpAISHFVfzUKWogLAhVQjomAB&#10;H7pa2BL+ZbAg1ZV0HqMAy5SbXVFKqBWxUL46WVmtiCHm4YFsMLgpFvFwlWXF5ZzCcg44D6KonFrO&#10;JTNpRYCPJFw+0D0GiwQKnkjG4WFJJYZREhEklVhEwxL6gKsAgoTIlYrPphGz6STUnaCUls9jF4E4&#10;9HwmJYdOApOUCWIQMpnELBYJ5fil4zOpJRnAgvARkAscMFwz/E0ONbuMnseh5rBImXR8Gh2PUk+D&#10;G4Y9i7Pjs5IepMbezUx4gMtNhH8HvwbARyxIIBXGk4sTCPmxRVnRBRnR+LwkclEasSAtLy06NfZO&#10;auyX+enRpMJUGi6TWJCMy40tyY2BJSE/Hp8Xi8+LI+TDLyQT8pPg2PT4O3H3/z4h4hdZSXeJBUlw&#10;zaWUbD4zX1hWLC0HZMS8i5Qul9DQ/RfRwM3IKmk0XHp28v3U2C8yEu4WZMTg8xLhWPhNfF5CSW4c&#10;LjceVJgZk5MakZ5wNy3hbkZyZE56bEZKFJo3D43YuJcQA5h4BwARI8i/qoAEhQkSNibFRoU5Mj7y&#10;i6SYL8G1ZyTdz0y+n5lyLysVLTOS7qYn3klPvJeWcCc57m5i9JdJMbAxKjc9NislKgXN//F5UuwX&#10;KfGfJ8d9lhL3eXoS6kUHx6Ylfhkf+Q9R9/42+v7fwQ5wkanxd+AUoOS4L+Es2WmRYWUmP4DfT477&#10;Ijn2C/gqNeE+mlkk9g5SHPy7++HkLLAD7JabHp2fGZ2XAf83Ijc9oigrBpcTV5IVU5geUZj+AFSQ&#10;di83+cucpM9yk7/IS/kyvCU/FVPKvZyke5nxd1KjP0uO/Dzpwa9gmRb9ZUbs3Yy4e1kJD0AZsffS&#10;Yr5IifosOeoXKTG/SotHSor9RWLMPyRE/31S3K9Sk77MSH2QkRqZlhSRGBseqwQE+XEK7DA4hmsf&#10;AR/jYyPDBBkDvB4TAY8mJR4QB2UrhNAlPf4ulIr0hC/hRElR/5AU9feg5Gh0XlBq7GewTI7+JSg1&#10;7jMgyIyEL1JjfxneLSkWrupXCVG/iL73d6DYiH8AZkqJRzc2nAo+I/k+fEyI/mVC9C9gz7QEuHvw&#10;FD4HwWMtzInF5Sfg8lEqclx+MqEotTg3KSslAtgLBPc5/FDg0eekRRTlxhYDJ2VHFeZEE4qSScUp&#10;wIvFuXHFufGwzM+Kzkl7AA8ddsAVxBOKEskl8IOJJfmwQwx2YExeJso2X5CNMpnnZcSlJ6L7AKdA&#10;aVyJmaV0NN9PGSuPw8hhUtIp+CRSSTKxGJQCV5WbDvtHpsQ+SI6NTImLTosHXgwrFj6GhbVlP8B0&#10;NyUOCs+X8N9T47/MTPoyK+mLvLQ7+LwYGi4JBO81FZfEIqeDcYD3nYYDm5DFoRZUlIIpw5VS8uBF&#10;K8yMxjKEJ4DFYJLSmSRYJmNKYRDRxAEsMhySzyLlwouZnXwXSkhW8pdF2RGkongaPrmUksmlZ3Np&#10;YMzTKSWJpMI4clESk5hRSslhkrKoxSklWVHFmZGE3LhSUqaAWSDm4iRl+Co+sbqcLOLi+GCvyFll&#10;tJwKVj7worC0kE/PYeJTgCB5tCxJWVFNBb6mAlctKKoqL6wqL5Lyi8TcfBGnQMIrgthJLiSJuYU8&#10;WjqbmMgiJHCpqZWlOdWCYoWIUC8lN1RRm2rozWEh18Bqr2N3KLkdjWXdLfzuZn57Q1lDDcAuskhy&#10;CSwZn/JBoibsUmwYDb0IxKYWQdRKwSFSBIIM4+MnUdA02bA9A1+QAgUMAp6N5fEPry9/++1jgLCV&#10;+V6gw+NdI1DgP/3+1bdfn4e8utWFXo2q/9Bv+O23D//bP3949+rEY1UDGh4GDL/98PBf/vwWsNJp&#10;WtCo+uxb8y8f7v7lT2/+8bcvn1z5nCbVtgF1Fn9xu/vDNze/+/bpN88vHJY1IEg+m1JKIzCphFIG&#10;FTVhI4VHq4BIZSwyEKSQRxvqbQr5zL/58PQ33z69OvVqlkZG+htWVEMXx+7vvnn44esbn1PXD0Fy&#10;e7XTtPTq0f6TK//60tBQd+3G8sjT68A3L0599jUgSIWUOdhZA5d9e+o6DZm2NGMTA/X9HdVL010B&#10;p+5833V+4Pba9atL033drWIhj04lgjhseimLwWEz+ByWoAzEEHAo/FICj13Soihfme/TLg1/Skpq&#10;XJ/y2jT69emJoZahnvp19ci+zxDy6ICqgbbHB+p0y0O7Hu3Znvl03+KyLg331MCbVcbKr5XQRnqr&#10;Nld77VujW+s9M8NVvc2lnY2ske6KtYUWv2PmdG9917OwstA4NiiemajRrXU6bZOO7Qnj1qBO16Pb&#10;7NEberQbnaolJWh4WDYwKJmdb15Z7lzVdGs3em8e2f/8j49//P3l22/2X77aefzUfXlt2T/W7gRX&#10;fIHl43PD86+Cr7/ZD+xrh6cUyjZufVtZXRtX0caRNbHECpqwllLTyJHVs2UKtkzOksmYVWJqtZgi&#10;k1Dl1bRGOb2hhtLeVDrUKx4fks2MyrXLneaNoatjw/Huumq6sbu1bH5CGfKuXB4ZjdqhjkaOtLyw&#10;XckxagfP9zdPdnUW3fDMiGKsT7Yy17HnWX987n35cO8oaNGtTPe010kqWGw6kcsilbIJTEYJg17I&#10;oOfTabkMei6fVyyvZTc1ljc3Cf4mNzMxJyMhOz0eBCth/bSelJuZHBZ8/LRnTkZcXnYck5wDMfdQ&#10;r2JiqGG4W9bRWN5YywIKVMqojbVITXIGSCGliHho4C0+PxZ8PBWXxqbkAC5AEMBj5nBomRxaeikt&#10;lU1JYZGTWWRYppbREeKASaLi0gFTaPhMPrO4SkCph6BcxqmvYteKqVIBAVCjuoKIzTpDqaogiXh4&#10;QWkRn/lRlRycqIwoKQcRZJUkANPGWmaTnFUvpSpEZFCdmKoQ06orKJXcEiBINiULDCgwKxxSXUEG&#10;wc+CyQB2VFYzQeH07i115T0tVR0N4ioBo5RSwCTmQOgJdkRWCZTDgKgU4nWwLwopW1nNRuiDpROv&#10;k3G7Wqr6u5WdbXKZpJzDJKPK4ZIiCoFAISB8JBaXYBAZ7gr5V3WQWCfIfFJJJgWXXV6Kb1JUjg+2&#10;qKb7l+YGQer5IZTBZGFkVTUGWl8c1y5NrM6PKqv5cG1scl5no2R9cdRhVNu3lkCw4rasOs1qCAG3&#10;DSqbHgzNotO07LGubSyjXIN5aTGRX/yHgox4uZgzM9K5PIuyqGyswAs2YVyf3Fwd06lHtEtjmytT&#10;lo2lDfV0DRjjlJj89LhGGbx1cKIV+DU4i1U/bwrPh2tYcFlWfdvru279vs9kXJ9vllcAbqbHfwEP&#10;CH7ct72259WjbnxelFoIDQrxbhz49WD+wj2xTnZtfudGd7OUWpJOKU7rbqky6+bh1/wOHRgO+Dsu&#10;s3rHrgm6dL5tDZwa5LSs2s2rRt1Sa1N1fk5yamJUUhzK4wPsGBcVbrBGsAjL/yFBpiTEZKXEEwqz&#10;xeXMRrmwrUHa1ijpaqnu7agd7K4b6lGODTSDBrsbe9vretuVoHpZJZuKy89MKMlL4bOJLfWizubq&#10;VqUQ3hG5lA2qhuiinFxeimYglInZTYqKJoVIXM4gFKYXZCWQi7M49BI+G8dhFLEoqJsUB3wSq6SM&#10;WQw+iUbIZZELypj4MgYO1otzk4FW4cBSWrG4nFYtZIVVKy1tbRAOdNSOdNePdddP9DVMDTQNttfI&#10;BFQWIRNUxSM11/Ba5eVKCRvWy+lF5fTiSja+goUvoxTRi7OohRmlxPxyOg4+kgvSizPi8TnJbEIe&#10;n1bCoRQCH7ApufByVXDxYgHK2y+toFSLmXIZp7a6rLKcRijJzEiJxgD9XlJcZBgcf06QsILVQT4I&#10;10EmxkUmxUXER34JFF6Uk1DJIdZXQaAo6m+vHuuvnxpqmhlpmR5uxjLSN4Amh1pmR9vH+xubavk0&#10;fHp++gM6IQ1sQl9b1UCnbKhbPtyrBD830KWAJ9WHcoY3TA63z0/2Dvc2VlUyC7Nji3LjhHwSfDvU&#10;Wz/SXw/mK6zhvrqxweap0ba5ya6luYFVlDByfGKoTcinZqc+SI3/nE7M7miSTo20LUz1LEx1z4y3&#10;zU60L0x3Lc72rKj615fH9Jppi161sTbZ31kLMR6QKJwIfs2C0kaqrFsLZiwBkEGLpiE1bsxbDWoo&#10;olbDsl4z3wnwQsyDOAGeKbzgGvWYeXPeblpy2Vbc28tOq9qom97UjIdzDOlWpiaHu6UCTjEY6OgI&#10;IMWUOADH2OQYQEbg3UhsGE1Ualx0emJ0ZnIs6gQZA4CO6iAzU+6zqTmdjRULk23Lc91rC73gXLc0&#10;4ybtFLytmGbNujn7ltplXvPatDv2DfvW8nhfM5OYDWTPZxbOjDa7LIs7jlWXReUwzYFcloWAax0l&#10;gvVbAs7N8f6WMnoBEKeAXYy6LG+vwhsNrzNoD+UOQ/18UK9or/4wYARygld7YbxLWFqCy44Wlhav&#10;zPQc7WzdHLnOQ9YDrz7k0u06tUHH+q5Td+DdPNrRn+4a9726jaXBeim9kl3Q3VjuMs4+PEWjYa6P&#10;zBd7Wxf7W5cHxrBuj63PrtxPLtw7tsWB9soKdjbKB9lcbt0Yu9g3Pjrd/vl02OH1Z1eu8Hq4Lfv5&#10;jfv6xGo3zo73K8IZxYEgZZX0KgEVq4MkfRyIjTV9MCkF8BzJxTmEwiywHlizNWLHT03YGERC2Ugt&#10;zI4rL8WpZ3qf3+5+eH0ORLim6tMs9geca89u/F8/O3h04XEY5+ExLU51uK1LT693vn56sO/bhKc2&#10;M9pkWBs7ChiujraBzObGmgc6q2ZGGq36meOg8dCv3zbMLs92L0y0wvO16Wd33WBOTb5t3cJUn1zK&#10;E3BoglI6n03nsRlcJg3EQaJyWVQei1KG2ouJAjQvNq+3Qz453DYx1NzXWQt2TFqB5sXoaJYM96G3&#10;rL1JLBOhW9FaXzEMr153bVu9ALwzluixFl7ewa4apawUPCxs7GkRDnXLBjqq2hvK66uZcA/hTrbV&#10;V3Q3V/e01bY3VitrRFIhT8BDM2IDOHLYTBC3lMVlMXmlbAGHxWNSGKg5LodLK6gSkAEG4Eek5ST4&#10;/SY5sL6kuV4graTBS9dcXz4z1qKe7QJ87GqubFZwgVmdZtXJrtFjU5s2prrbxKX0bA4jr4JbIpeQ&#10;gVWaFbAkKMRFVYLcSk5GOTOlvgo/P1Hrtk56t6fVcw1DPYKp0aotXV/Iv3R2vHF5vnV1aQJdX5ke&#10;3pqvr41n55ujQzUzk8rZ6caZaeXkpHxlpePoaOOrr3efPvV4PCqTedxsmXC553076k390Ox8k0bb&#10;v3e4cX5ls7sXJmYa2nsqmjp49S1cRVOpvIFdraDX1jFr65kyBbNGzqyVs2prWTVVtBopwkelnNmi&#10;ZLXWMy9Otr57d/jsoctjn93QdHkdM79+d/TmhR9QcnxQatkY+fU3J//ln15dH5snBmUKKXG0V3oS&#10;0v3+u4tfvzu5ODSYdSMaVZdtc/zplfv3Hx795U9v37++CLj1E8Pt0komh0Xgl5F5ZSQuh1DKLi5l&#10;F7JZ+ZzSfJGQ1NhY3tkpBf1NRlpCemp8Wkrc/1CZqfE/U2xmagwss9JiczJjSun540ONPufqxZH1&#10;bN98EjIcBqGkrh/6NUf+tSO0XD/ya4/8G17rYmdDBaUwsTA9sppPWZ7u9tkWA/bFoHMx4AAtBBzz&#10;IP/2AgjbvhxwrICNUErZpaQcaRlJNd7pMS8FHSth+beXPJZ5kMs067aofHa1x7Zk2ZhenO6CQgyl&#10;CkpYb6tUsziA5fCbtmxObm9NO82zXnSKRRCcF87it6+sLfT1tomV1ayuZjTqDSI5r23Z7wQc0YS8&#10;oPUg1toOp/A7V8EInu1bro6c3m3NaJ+yRgiBKUc12b1j1x0FrYcBExb6bKLk2z7EQCe7puM988m+&#10;BXR54ro62wl4TbOT/VWiMjK+kEIoAVj8JCoRD/jIIJPC82L/VAeJetVgSWizQeDPxgZanNb1o5D9&#10;7MB5ceT+pMtj79Wp7+bEd3HoDrr0XU0SeNMAo2dH24Iu7fWx+/bM/ejC++TSB8vrE8fZPjw162nI&#10;ennoeHjue3IV8Ds22pWSzMT7MXf/A4daODfWGXCC6TceBrZO98yXh9vXx/aTkGl/B0y/6Tho3d8x&#10;bRvU9RD1ZyYUZSW0KERAh7AdvMJRwAQsCG4G7uSuW7e/Y4CN5wd2uAzAuzalEBxMdvK9GiEdwscQ&#10;SjZuOApunezCbp9SVyKXA6c+CppOQ9s7di1AAy4vgVKcCtbKY105DZkhogWLGe7OBStwkQd+QxDr&#10;rQjH7vr0ftfGQE9TQX56WnJ0cjyg4adBM58I8l9H0iRi7JgcF50aH5MSG1GUnVIrKV9bnPA5N0Hg&#10;50IegFrD/s4WGq/jN0OsBiu7HsO+z3IctOvUk3IJl5CfwmOUjPSA49QG3WhA645D47auuCxqp3nR&#10;blRZNuesm/NO84rHpnGaVhanBwRsArEwtUbEXp0f8trWgba3t9Q2w6LLgjI8g9zWVcvmwtb6rFW/&#10;aNKpBjrr+Ew8tSSzWV65ujAM9xO+3ViZ0K9Nwo8DTPvB47p0IHh25/tw6zQTAw01IgiESlVTnXDr&#10;oIhiaT7hlZkHFncYl1FQYVoBbtg2LGFZzecmBporSvE0fAYU8rWFYYD1gGvTC//FtupAmfNVFj1K&#10;ZwN45DAve5y6gM9kNa51tsrJ+LwwqSei+kVUDRlWUkJcYnzsXysmOSEmOT4qPurLuIjPScWZfW21&#10;NoNq7+NLpAt5oeToYYn9HZRcBrajHPg7Bq16WFiGy027xyRlzIy2eGzoT8F7B0vY2Wtbc2BBUThu&#10;AW0sjyurufnpkYT8xJ5WCdwl9Bx3DLtu1LEVk+anjqQglCEVtKWZbK0XFOfEZCffFfMIqwv9LjNY&#10;mxUsl60OBIcHnPCM4ERre76ty0MXlH8wCKVoJsm09gaR07JyEDDt+VEu2HAO16OQGbZgCaesp/uu&#10;kz2n27bR11FPxmUnRn9BLM6AwMNqWPI5dbs+A+x/uGs8CKLD9/zGo13b8Z79IGDfNmpalTX4/Bwg&#10;SCDFFLiTwOio7hwKdgSU4Y9CvVEhdrr/iSCz0yIlAtLG8uDlkfX6ZPvicPvqCN5KR1i3x66rA/vl&#10;vv1833G+7wQLA9r3myFeZZJzs9PuyyV088bkxaH56hheZ3jjDLC8PLLcnjkfX3pvT70HO6aRHiVE&#10;/pmJd4Rcwsp838UBshs3p7C0XRxaMFnR2WHjifP21HOws7U0DQRZDAQp5uI2lkauDmzPr3Yenjgv&#10;9izXh9tPzr3w8dmV7+ml98W1/9XD4NMLr1U31SRjCzn5/W3CXdfyV492Xj/yvrhxPbu0P7tyPL9y&#10;PLt0PL10vLz1vn0afPMkcODTjHZLhOxsAT1jpEMUsM2/unG9e+p//yz44fkuLN89Dbx9svP2WeCb&#10;58G3z/xfP0ajat4+2333Yu/1I/++Tzs/0dJax4NwBdDnZ63Y5AoOkccqCXeeCRPkpzrIcCs2LNFI&#10;mnzYgqY6BGMOcQK+MIVLL2ytEyxOd67O904O1nc1Cjrq+bAcbJeOdMn6WkTNNaVyIUUhorbUcjqV&#10;5e11vHCGyHC9Rlgy1MOnuJydH+5DWV1BhC1iPq4SS+ACKzVCao2QJhWg6lKIXQENy9kUPosK4rHo&#10;n1TGpGErCCL5LBIKVpk4iGAFHHxlGbGCS+Cxi8uwhqwKrGoG0Bl1SaIXCNgl8GZB1DrUpQAiBFhs&#10;UfAhnIPgAZbYuHUGBHha9SBwsMO0ACtTww0Al7CDQTPpd2wehxwhn9VqWJsc7a+rkfCAIJl0AEfE&#10;jmwWiF/K5gPsMqio6pRcKOKTh/vqdSsjRt3UylwPPBeXeeHV49DNuXt1caC3Qzwz3ux1Lod21tfV&#10;vW1KrkJKnR1THgQ2XzzyXxzbDNqJzhYxi5oVnty/glMkE+LrqggyYaGAlcZnpIrKsmuEhXVSvLKa&#10;0CQng2rFRZKK3CphvrKW2N7M6u3k9XWXj/aLZsZrVHPKxbm6uanahWnFymLX6mKXaqZlqF88NS5f&#10;WmhdVXesLHesqDvVi+3zc42zM8q52capqbqREVlvr2hwsGpqWjm30DwxVdfbL2nrKG9t5ze38VrQ&#10;kt/Uwmtq5tU3cBV1pUhydm0NQyYFgqTVVlEVMlp9La27lfef/+Oz//P//Mt//ctXR3vaFVWrUTfw&#10;1VPvowurdrlzsLNCp+56+dDz22/P93fWhrqFssqS3tZyj2325SP302vHjmNhbaFtbky5udJ/fWz5&#10;8Prkt98+enThsxqXBnsbxAJ6KRMn4FEE5SAyj0co45aUcYrKy4qrJdS25oq+7mrQ3wAmpiTHJCVG&#10;oeQaCVGJ4GixleSkaFBKUkzaXykqLTkqIyU6Kz2ilJ47MVzvtqsOgtpDpLWDwOpBYOXQv3L0UR85&#10;0mtd6G4UkAsSshK+FDCL5kdb/dvqPc/K4Q7ss3ocWDvcUR/4FkPuxV2X6sC3fB7agPDRYZhplfPK&#10;qPl1YqZhZTjoVB94V+GokBuOXT7wwuFrx4H109Dm2T4gztaBXwex12CXrEpAEvPwEJZZ9dN7Pi0a&#10;M+hZ3UHZqlHmyF0XnGUJ07LfoV6aaW9WcCR8fGdTxebK8AFKmrixj3Jcr6E8Mp6VcFbCoAvllMGG&#10;74Bj1tv0cz2tUkk5qVnO06gGARzPD4DG0CwvhwHgHqTjIOpgHh4ifXpovjyxX555djybk2NdIgGL&#10;hMvFhtGEx9CEl6gC8hNBom8JEHKhXjUgGiEXzFO1iDXS32TWLwQAUv1b4I1A4GOwkTSm0wMrXAZE&#10;WoBuHY0VXHoOWJCFyXb4iI2CNMLy/MACS/gX4AvDeQTBQwPene3ZAClaFBVAkFFf/ns2OWdurG1/&#10;ZxPgDP44ADSQNNxGWMeyXYYT6KybdQt10rLs5KjU2C+k5dSV+cFdN/L92HgOcMkIxLH6BgSRQKtX&#10;Rw5AIjA3pMKk3NR71ZWULc04uOEDPxqtCU/wAEKO4OanvvZwq4Eh4FiHcVEp4+DyYokFCd0tom3D&#10;XBgZAehhBXtkWsB9rGetOuRBXWaP96we+3p3h7ywIDU1BWAlKik2Mi4K8WK4CTuMjJ/8bmJsVEp8&#10;dGpcZFLMg7iIL3LT42okHO3yxI5T57GvulG2JigS2rD2gAb8W3teNFxmz7sFjlOnHgfGpeMzwLCO&#10;9CrR0D/7WjjHE9wBbOQ7ug/hetYgNkAB9lmZ76/klBAL4sHKa1RDAUAl94Yf3VuU5NJjhQeEJt3x&#10;2lC1sdO0DIQ3PtAk4VN4jKKuZsn64pDDtGjVzxnWxrbWJ7a3wrkh17zbAIVQ4Ff3fJtgtQc7q4Vl&#10;4F1I0yNNsANWFYSYDE4EfOnbXg0LzgIf4XRO0+LkYGMZlvW9Sc6zbM767Gt+l9bnXPPYV7ChIUtI&#10;1hU3HOVY33FtIII0rbU3ywjF2VhF70eCTEmOC+eD/ESQsPJJYYKMffBlzP3PwK32tMiM2hm4Eo9V&#10;7bIswl8AwU0IJ42Ha4MLDl/z+tKQTEgtyY1hkzPH+pXbhoUdxzrcT6d5Cdaxyu9Zrw3KHsJHwF/9&#10;6mRLXUVRVgw+L66rSWQ3wv7ouUD5xEaGQdSBiBB7oBvwFOAmwIm06iGljF2Y9QBUX83YWh+D54KN&#10;ONFAlILVl38cPIcVAz0UAzjX7Gg7eFYmMaujUQiXDUX0KGSClxRL4Iq07zeGifAgYA75zFaDurO5&#10;hlySlRj9OakkvbtN5rCs7AeMJ/vWk314wQ17gc1dHwClLujdgBff79rc0i4oZZXFOWnJsQ8wsxyX&#10;Cnf4p5Kcgu4qAOUDUGJsRFLcvXA/yISoX+ZlRtZK6PrVEZTlIACBLsrGAG/fcdBwjo1BuTwwn+2a&#10;TpAdg8sz7u1s7Ti1s+MdNEJmZsrdahHVqB0HcDwJbYa8q0E3GvgI7yxYlZtTJ5aWTwuxKy43PiPh&#10;S2As/erY7Znr5tQByBgWcOT1MaLJnyDSAQSpnukJE6SkDL+hHj4PmQEfgSNPd02wfHLuAXx8AtHv&#10;BRDkztePQ8+vfdv6qRY5W8orHu2WhtzLAI5PLmyPz62PzqywxFYsD0/NTy4cL2+8z65cge3FwbaK&#10;CkYmj5o62Frhs8y8uHR8det5feP+Sa5X186XsHzoeXnrBhiFAxFEPg2+ut059G8AqbQoyn5qBEOp&#10;fKoEVHE5wjI+G89lFgNBMkj5QJAQ86Oe6yWo9hHwEQT4GB5Mg42kyaMTCziMkqpKRouivKNBoJSx&#10;qsrxIm4x8GKbogzYcbBD2t8qbpVz5SIKbASynOhTLIy3TA0qwa/1tYmnhhoM2ABtm2F2dqy5q7ly&#10;uAd1lwTLDLLqZ5bnugHUJgbrV+Z6IXw9DJh3XQb13FBddXl5KZXLIHPogIlhavy5UB0klwF/B9cg&#10;FyxD6OjSQ7Rj3VqcGm7taBABJhrWpiByBq0tDDXIymCjTa96cbv/9Gp3c3VipEehU488vQp8/+b6&#10;KGBamOwAfIRAAorB77579MPbS3joNsMcOE0so7jz/evrP/z6q3dfPTo/9K8tzTYoqrksOpdJK2Mx&#10;yjCCREvs2viwnUFiU4vEAtrUaNuub+Nk37RtnNGq+wPOla+f7t1euHSrg8O91dqVvvND48WJ2bg5&#10;NtQrHeyRGrQj1+fO189DD688YMTmJrsYpBwqPksioC7N9sElvXq0E3AtzQzXDrQLFicbPJaZ833d&#10;2T4EsYsGDRpk3dnMGu6tVM83bWp6LJuDpo0Bo7bfpBswbwxYN/stuj67YeggoN31oASFpyHDzZnt&#10;4aXt6a3z+szitE2tr3QtzTcvzTchppxtUc+2qGZgvdtqmtjbXXfY58bGFS2tZQ2NnKZmbnMzrwXw&#10;samsUclRKjn1daV1QJC1zNpqukxCrZFSaiXkWgnqHCipKDTph/2eRatxfHpMPjognR1TbK33a9Ud&#10;g10VTQpaX3v58lzLxkrvzIi8oZZayc2priwe7hZqVG1rqrbRXnGLgt5YSx/qFK0v9lg3pqDkrKn6&#10;RwcampXCKhFTwKcKBTRhJYgqKCfy+Xh+WbGAVwwg295S+YkgY4EUf86OPyfI5MTo1H9VJDY73IPU&#10;pPuZqfdZ1MyxQbnTNnMQXD0MrhwGlw8C6r2dpX3fIuDggW/pcGcZA8R1v13V3yaiFiWlx37GpWTP&#10;Djf6t1X7XvhWfeRfPg4AR8L+C3vehV33PBx7srtyElx3GCY7lPxyRr5CRFtX9QQdsI96z7sU8szv&#10;eeFw9BFw82AHovzVff9ayLtsN06O9FRXVxJEvKKeVqFxHd6oZSxjudqP8pzP+F1zAKlB53zQCSi5&#10;tOte1ix2dzbx4ZCuZoF+begouHEYBJMKLn/Z7wqnqAQrubLnQyO+sXHfKAmOZXOyt01SI6R0NVXq&#10;V0fBCgPCnoRAm6d7AI5bF4fG8wPD6d7G4a4O0+bZofns2OrcXh4dahRV0CmEvPBYbAqhmEosoRA+&#10;ZvMJEyTWil1EQRloUSs21hUyFyTiU4b7lHbzEhj3k33L+ZEV8BRepJN9+Gg8P0Lx/ekeEORyS10p&#10;g5jMZ+XMjjXCBd+cbl8dw7fm8wOgbT1QtXcb1d0CbIVdIDCNSTfT3iAqyIiOvvPvKcUpY32KoHsd&#10;MA7LB4mNj3ajDJdwyI4D+AYISbO9tQjQWZARAwQp4ZNX5vrBle770OBuDFMQ0mEYBPSpPQF/cOQE&#10;n9rfXk0oiM9O+bK6kmTUTqDRmignJWgNdLS7AU8BaNXvBHAHN6+BXwOSaJJziQVxpML4nhawWTMY&#10;3eqPsBRFcHjIq4EHFH46AJQoOcC+xWlZRdl8cpKSEyMTPk6HjWofP7FjchyquUmIfpAQdS8xGg07&#10;wHzt3bjIzzKTI6QVtPXlkaBXh8hpe8mNJlpEWSF3ttX7Hs0xnH0nLOOx37S1OtFeJ2AR0ivZxZP9&#10;il3nesitCTqWIfKBWCXkXsW0tu9ZP/AiheCeO9Y21UOyCjKLkNZYzTKsjMCvYT+7AbsFnav+7SX/&#10;9krAvrLr1MAP7jq1O9trqvF2pZQlLsODj9lYGvQBYFkXXcY559asc2vKYZi2G2YcpjmPVQXFAIjf&#10;vDHR1SQoZ+WK+UXj/bXbW7NYnTqaOjIsLPnUkt+JbnUADctddZrmoNjAS8ShZrTWcYzaMYjyYU/3&#10;NoDjotOqcpiRnBZYX3Lb1tz2dY9jY3N9oa62ojA3NdzT9OcEiWXwif85O2KKDRMk1lfvHrjegY46&#10;oGEojUBpUGZ828teGxQeBG3h+kUQrEDBW53vlwpIhPz4Sk7x0nQHhI5OsyqcZQnI24uAeC08z14I&#10;VRIbbQZVX5uMXJxCx6dB8QOMRsjoA1hE0RFEHdjfB8RHXSnCgo+axf4aESU//Q4uN6KljmPVT8Gt&#10;g/sDdxUDL5SnBl4QKNgoq1TQdBw0A3pOD7fxmYU8Rt5gZ43fsYbSTu1thbP6Y20aAKyojhybWdR6&#10;FDCDA+5sqmISc/PSo8tZxRMDqOUXQiDAsotDVNUHhgUgb8+vRxgaNO35TbYtdWtDFaEwMzk2Aiwz&#10;EGR6cgJAZLjqEVYwiIxMio9MjotMiXuQGg8Q+WVi9K+Kc2Mb5eytdSBICNUgWoYrAcFrvnG2p788&#10;2Drb3Tzya/ewVF8HcM27xoBnY26ynUHOzE2/LxNTNlYGf8qcAPto4G3FaiLBsFhOds1+h6anRUos&#10;gPjwQZ2UuaWZQLWbJ8CL5stj88WhCZbXJ5bLI/hf5sujbQALiFHhCZYz84oz70v5+K3V0ct9QEDn&#10;o1MHEC3o4Yk9rHBqnhc3vsdnTot2vLmWVVOJnx6S73vXgBcfn5t/kuXJBfwCAKXt2aXj1a0vTJCj&#10;nWIJJ0/Izh7pFO1YZ8MEiajx2gn4GNarWzeW4sqDyRcmyJc3PjB6MyON/30rtohHAoLksVCimU8E&#10;ScHlYg3ZOfiC3HD7NeAjLi8btoTrICm4HAgYJAKaeqb36tj58MxlN8zNjTStznaDTXh5G/j+q/Nv&#10;X5+eBo1aVb9qvNVhmPvqUehP3z95ce03aScWp9otm9NfPd3/y5/efHh9BnHj9HCjbnno4bn7z795&#10;DqD27HoHwiEs7lo+27O+e3n259+8+s27J0GPsbtVXlnGABQD/YwgYQVEwQgSvsLzWPiulmqXTfP2&#10;1cWvPzx68XgfMHRpundjefz62PPj+ye/ef8EIufJweaZkTYInH745vbD6/PtrYXJocbNlbHnN7u/&#10;/fA4PC3KUHftylzf1bH9h2+u3r8+hYAKbD7EDMb1yUfnO7/97sV/+vO3P7x7fnEU0PwVQaIOmjw2&#10;cCS6vHI2Q8Chw7UBQUoqqFOjzX54BwObFsOUbnVgP6B9/Sx0e+7Y1AxPjzbAxkc3nkc3XrddtTjb&#10;trrYs7uje/V876uXh9fnHo9DMz/VjQ0OTq/k0VYXhp9e+z+8Pj7waxYmGib6ZYbVwePg+ldPvD++&#10;O/7996dPr2y65c6ZsRrgxcfXtj/8+vI///HxP//x0T/94dGff3312w8nv3679/6Z98OrwHdf7333&#10;9f6Hl3s/vD787uXej98c/+bd8V/+4/P/9KdnDy+3g1718f7G6+eBN692zw4NPvfi8cHG08fu2+tt&#10;l3N+Ya65t0fU3VXZ3iZoa+W3NvOaG8ua6jkN9Zx6BbtOzq6rZcmr6DUSWq2EUiMiVVeWSAXFrUrW&#10;4lyzwzp7eqhfU3dNjsrdtinb1ui6un2kT9SqZHQ0lQ73isYHIeoor68miXn5MmFJTytvYaJOPdM0&#10;PiBtV7Iaa2jt9aXj/bLlmU6DZmx9aWBqtLWtUSwTs4QVdFElQySki4S0ykpSpYAg4JdUCvC1MnpX&#10;h3BooHZ4oPZvwhPUotxsGEHCOmwJbwyjZMpHQWgLepCaCAR5Nz3lDo2UPNQnddqmT/a1p/uakz3g&#10;yKV9v2rfpwLCwyBSDRB5uLPqNs90KMvIBbF5KXelPKJmvufAuwbbjwMIIg93Fo8CP8m/dBxcudhf&#10;Pwut+6zzg+1iIaewTkzdUPfs+5ZPdlex/YFNlzD6RDrwAz4C4QHcqG1b4wOdQhGvoIKT09teYdkc&#10;w5hvZdezhOZXdM0G3QshzyLgY8Axt+deOthZ3Vjt622rkEtIsDRqR7DqTIiwwT0Akazs7wAZr4fX&#10;ASWxX1sDT7C9NTPQKVZIqb1tQpN27HgXteZgxyJ8RC07x8aLIwBKlGX9aFd7FNJdHJuvTu1ux8ro&#10;YGNlOZmEywKIRE3VJJTNB8sKSfzrOshiGjaxIeunOWnwBSkQ7A711LlsKyf7tsuT7avT7csTG/zy&#10;+ZEJdHVqvT3bBhvtts43yZkscnIlN29uvDHoXsEmB0cWHC7vGMNc0PGuHqu9Q8y35910mtU9LVX5&#10;6ZFAkAw0eWAjODysWRmbddADEInScO6iHEBYu3PA6LOvdTVJwGEUZcU01fItm3MXh3ZwJIeo7hCc&#10;NzjLNQgQkW+GkDFkujyy7zg0YFNIaGD1l1UVRJNuHGNE2AHFACAsJSRKeA6XDW4M7vZxcAv4oFZM&#10;zU27g8uL7m0TY53EUVUxCPaB64RDsHxSqC4TBP8LPC5GkLLsrISEuPtx2Gw0gI+fah8R3yTEIIKM&#10;uh/34Mv4iDsJUXcSo9HQlvjIz9IT7wn5JI16aNen23GhxMsYZyChfwQY4VwNOADvVg+8m6cBs1U3&#10;01FfQStJ4tGyhzurARYPfToAzT3P6l/JjWb1DblWg07UH8O4NgrsKGDmtdWVge8Edjzybxz4dHtA&#10;9tg+fjvKLeWzqUFwLnAwqonW2koyn57T01RpWh+F/UF7bg3gJpbKdMYBNGme99oWgQsB+3TL/Y21&#10;LDYlTVCaN9pXA/AdrqGEW+pCSdEXHWhynQVY8diApYDmUYJAAAW5hMIipzXI2CbdBMZw6Ca4bCr3&#10;thpNo7ytdlqWXNZlj13jdep8br1Rv9TSUIUvyvp5HeSnVuzkxH+FyJ9asWOTgODjIoHdE6Pvgusd&#10;7q5zGFVAV1hN7ToW3qAKwp8qs6FEIYgMOLVAkBI+sSgrikPLnhltcppUgZ8SsoKCKBs2CIIfA/g5&#10;WNlcmWhRCCAu4lBzRnrlcAeg2CMs86LJUUBwOjgpinywSmLsWz14ZYWEUpxzn05I6mmttBmmgSBh&#10;53CxxNgRosSt05DpbA/V4p8fbEPxHuurL6Vmc2g5g53VQJAQ0WG5b7BQ5+MsUIggT0OoP8zFgd1r&#10;08AfL2MUFGZG8ZkFY3118BcASSEaROldkTmCgm04Cm0d75mPQqa9HaPVsNTWICEVZ6UnRKYnx2am&#10;xGWmJGalJsEScSTc9vjoVCyVDzYnDTZWKe7z5Lhf4Qvjm+s4Jt0YxLc3p2YwFxdHALjwL/QQW14f&#10;Gc/3oDhp930o/87xLlgV265vY2qkkUZMzc24KxORN1cGD/wQMCMD8pMMx2iKVNTzxO9Y72+voePT&#10;S3JimuU8k3b6/MB6BiFuCFnIm1NrWICPgMXw1c2JAw5Uz3TBK1CUcb+Kjzdpxq8PrUCKoE/sCAKm&#10;fHbleXmz89WjAKwAQdZJKEJO/uRAzenuxstb5/Pr7aeXticXFlg+Q+vbTy62nwMdYvN27jrVY10S&#10;aVk+EORQe6V7a/LZue3rh96vH3nfPPb9q1BDth+WXz1G+PjmSfDts92XN154I6aGlU21HGxS7HAq&#10;H9SKLeKRBagV+yNBsigo/wMQJLEoG5+fFSZIUEluFgg4koovAIIEfCnOSxbxKBrV0OvH+99+fX62&#10;a9paGzWvTwA1vn95DLD4+28f3hzZDasjgJU+q/q712f/rz+/ffN037wxtTDZZjPMfvPy+F/+/BYI&#10;0r41NzfeAmUVKO3H97c/frh9+TAIEYjbumQ3zh8Gtt6/Ov/n37/9w/cvw3PSiPhMDv3fECRqvMaW&#10;QMMgvIBD6G2v8Tq0H95c/e77p6+fHtq3VDOjLYtTXbueja+eHL59cQLPerxfGQ54YMvLh3tm3cxo&#10;H6BJD0RTLx6GDnYgNuge7KpZnOoMebQQLVwc2uCqFqc7Ibga66/fWIbQdM1p0WiXpyeHu1sb5eIK&#10;bimDwqKREDhi48S5CGrh2uA+U/hsApdRJBMz5qc6/G7Nnn9j2zRrNkwd7xmePQqcHdk2NKOLc10e&#10;5+pXLw5fPNl1bS/OTjUvqrq87tXzk22HfXlqsr2pQSgWwhkKwP+yacXDfQ17Pv2TK4/bMjvYKexQ&#10;cjWqDihR37wI/u7D6R++P3t8YVlfap8bl9uNY2+e+//Tn57+5Y9P/vF3t3/44eL3353/9v3Jd1+H&#10;fnx/9N2b0PvX/m+/CgJKvnu5881z7zfPPLB8/9L//mXwfH8DIMTvUrmssyb9mHatT68dcG3P+33L&#10;25bp6cmG7vaKrjZBV0dFZ5ugvYXf1sxva+K3NvIa67lKBae+lq2QMTF8pMmlVLDMNSJCXRVZNdV8&#10;fWb5028f/vDhbHN9YGpMfhTU/PMfHv/5x2s43cJk/db6wKtHnh8/nB4F1yeHZHVVxL52Qciz9OP7&#10;k999d359bNSv9s6O1ulX+h+f2//86yf/+79894dfP3t8FTBoZzvaqsSVNImQJhbTxWKaUEiurCBU&#10;lONEFThFDaO7UzwyKAf92zrITwT5qV373xJk0oO05LtpyV/SySnDfVLX9gwiyD3NSWjlaFd9EFg8&#10;/Mh2qALyYx3k9sJAm5BNTC3Jiq6tpGpVvYc+DQaXiAUPfKrDHdWRf/E4iPDxLLR2eaC9PNgE7uxp&#10;Lhcwc2qFRN1S91lIe3W4ARC57/1EqIv73sU97xKGj2gWE6t+rLeNX8nNFpblDXVLnOaZoyA4A8R/&#10;4Um6YbfDnRWs8hKucO0kqNWv9fd3CJQyKuxv1Y8DYGECswix9cbxrhYQEDscTZECWAPBNxhEt1U1&#10;3FNdJ6X2NAlMmtHToAHrxG043d0EQRx/sb95eaC/ODCc7QOuATzpLgArT7Z9zpXJ4SZRORUIkkYu&#10;YNHwTCqeQSEwyCBgx7AQQZLxRVRC0SeCDM+LzWUW9nXU2M2L4EjOj6wXx6gO8vTQeHJgAAFKgnUG&#10;TLRsjsslRCouls/KnBtvCHnXLjE/AZh1GETW//wApfY9CmyCYwYd+AF/bfatxWZ5eWbineg7/66U&#10;kj03jlqxwUFircmoogLL9IlSeKJqS492x75mWJusETLy0iMLM2PalcJtw+L5vuM4aN51b6CWbtRd&#10;DKWdAwQ83jWiPosBo9O0CARJw6Xmpz+oEVJs+tk9H6rO2fOhmk4QoCTWnI26EyBORUkfDTbDPBhu&#10;IAZqSQqYnh3HGuaZLEClRwHYAdEkVsGDqtDCHvooZLGbl1ubgCATE+Ii4lCux3D3xwiMIKOT42LC&#10;7X0J0RFxkfcSou4mxaAKyISoL2Lu/yIj+X61kL65Nhna0YO18iGEQv1iAQLgFDuOZc/2og9V4K3A&#10;P93z6jeWR5pquMS8WBYxtbdZ6LWg7KE7doSb4TobrIo0LFTBAyThdyyvL/RI+SXwarQpysy6Sfi/&#10;GMQA/SB4AmHdcFexRm213wHMujY9pKxg5ZML4wE9NYv9u27UnIr2sf9US2pTwc6+bZS7ccexol8b&#10;aanjsMjpPGbuYFe1dXPat73mtiyHJzd3GBfBN4CnAY4Mj5CAWwfXoFH1A98zSWnNCi7wOtYlcTPg&#10;Wd9Bs+0BSq66bKg3pMMMNLke8Br2grZty3pbswwIEkg9TJBJcWBAUBbxMEH+nB0xxYUJMj7ybnzk&#10;l3Ri/lhfg8e2DKUFrgFKBdwowNlwlSTW1qxFLcX+rZB3U6ceqa4EtosupWbNjDQBqEHpgiuE68SI&#10;E3WaxBqjgTgNQfcmEGRrXQWhIJGOT+ttk7jMYG2MJ7tb8AogFsSiFKykoW6XcDq4pfAswCvXisj5&#10;GXeoJfHdLRVAkPA4UOWcHwyRAZvnCXHk6R7Kwwo4eHPiBv8K5ZNBSIcTdTeLgu71R+fOyyPUMgA7&#10;h4VKOxorhjoHHwVMO3YNHFLGyMtJucskZvS1S+FBXBzYHp47b88cEPudo8DPBG/62aH1ZN96EDBb&#10;DKp6Ga8gKwECHlTXGIciIijM4WpIKN5xUfcToh4kxUQARGYkgSLSEu4kxvwiN+M+UKBO3XeytwlR&#10;7vXJx6gS8O7i0HhzbLo8MJyH0PQQwHzwfoHXP9jRTwzWU0oSc1K/hCjOrJuAvwMXhnWjRFWJcG2w&#10;JwDxcdASdG32tlaTCpMLMqIaajhbmgnsPTWDGYHdYGc4JNyEDduBJy6PnPCkpoYa2cS04swHdWKa&#10;yzR/ewLw53p66X506rg93r7cRwkdYQU2Aju+xgjSqptoqKKLuAXjfdV7npWHp2jWsUdnpk91kMCR&#10;z68cL289QIGvHvpCruWRTpGInQMEOdFTFXIsvrpxAT5+desJC9HkQ+9Xj7xff8THjxWQ3zwPvbrd&#10;Cbk1c+PNLYoyIEiUi6OChuog+WRhGQkIsgzrB8mi5GFN2LnhfkfkYjSlYbj2MSxiEXyFCBKMObEo&#10;vaqSAQT55NL3+snenkenVfXrFgcgSnx+vfP9V+fAkYe+TcDH2eFGi3byyYUHIPJy37q+0DfZX7c2&#10;33sUMLx6HIKyt7rQ298ugWdk2ZyGMgzb3ZYlnXoIIqvRPvniVAe85vBodt2GpbnBepmgvBR1KGRT&#10;gMY+doUElOQyyGGCLGPigdJ47GK5lDXcV6dRD+tWR+an2jubKuRiGjD05KByTdW/puob6a2tQ6NL&#10;2cPd8uXZ3uU5uIzqptqytnoBbAnngGup48sljGYFb2KgHg7RLg0uzXRCCNeurOhoqBjvb1ic7l9R&#10;jSxMDQz3trXW14gEXDad/FcEyaZymXBVpPJSdJ/h2uplXO3KyMWx/ebcFfBo7abF433r4+vAxYnT&#10;alIZ9bP7wa0Xzw5Pjuyq+R55TamoklQlZUgkDC6nhMnIZzEKS5m4UhYuvAQqHelTLs9197YLy1nZ&#10;XGpai4KxMN5g1PQ7tsbd5snNle6hTkFPC1c1We8yT+7vrJyHtJdHhseX2wCU37zwf/N8592Lnfcv&#10;dj688L1/7nv/wvP+ufvdM9ebx643T1zvn+18eO7/8HwXita758FH59vmzdHluTbL5tj1qfXprXs/&#10;sL6+3DMyUN3VVt7Zwu9sKe9oRmprLGup5zYCPtYAPrLkUjoIg0hEkHI0AIgxNaywmyZPD/X7Qc3c&#10;pLK/qxIQ6NVjzzcvg27b9MyY3KDpe/kY9YMECJkerlVICF1NXKt+5PbUBH/Bujk8OVjd21o+N1bn&#10;dyzdntqf3eychMzbpiXVTF9bs0QiZEiEgI+IIEUislBIFFXixUJ8XS2zByPIYSDIT9WN/1cIMjUx&#10;Ii05Mi35XmrS5xR88kh/tc+lOj/Snx/qTvfXT0JrSLsQQGtOgmvHAdRP8Sy0eeDTzI00VrAKwz1d&#10;NAu9xwHtSXAd7RlcBWqEFQDH8z3N+d464OP1seHm2OgyzXQoeTx6Tk0lcXO5D0zbw1MwJbqfwBR+&#10;HK0cBlYPgxpUUxjQOEwzA50iMb+wurIEbi44eMAmrLEG5TmHZ3+0q4FfAJ3vwVJ/vq/fXO3vbimv&#10;FRMHu8RWPdg7IyYwqVsXh1une2iiHawaErAGtfWAKbw4tLqt6sGOqtpKUlcj37w+drlvgij5Cuzp&#10;HthfAywv9rcu9gErjVfHxvNDsMWGK6zr+o5LMzXSIhHQqIQcBqWQTSew6SR4YZhUIpNCBgFBYqNq&#10;/m0rNhWfE56TZrBbgc1JA/hoByQFjjw/sqAmctTVEnmdq2NgwZlaMZlUFFvOylmcbjve1d+c2uFW&#10;7O+sHwaAII1gwS/R7DUmcLrgNVE/yH2bTa9qquXnpNyPufu3TFLm7GgrfHsaMmN8tn6MmqtQ5eXx&#10;LqKckGcTYlD96qSER02N/SInJaKjQeI0rV4duU9DNtRH0IdqkuDH4SyYzOBjTkNWOEtbfWUJyrwT&#10;CZbFa4OnD3SLaimOd+FuA20bUH8ANKrGCAdCgQYv6zCq5GJGSU4M+ObJwUbwOheHdnBCYEDhcHD/&#10;+zuIQXc968AZ6LL3zBdHDrdN29kqz8tJTkqIjv84A00kKCEmGpQYAxAZmwIogw3KToiJTImPSkVV&#10;YndjH3yekxajqCrb0s0coHbDrb0dbKxPCPE0BgHYBD++jX0frIPVNqFRF3XllOIkNiW7u0UMjAI0&#10;BhAJUAvMgXZGk7kh+DgK6AF8QQc7QEJDIl4JHZ/SVs8HUIP/iwExusNwCBwINAm8jp5RCPlpeExr&#10;CwPgw1jkTLh72qVhwCmswwBwpBbQGdbB5e+hSmW4NgNcmNO01NdeVc5CGTTH+pR2oxrLFK0HZx9w&#10;an+SLuAE6N882DFdHrrO9u2bqxMKCZvHKOxsAt5aOdjZOgiY9uE+/DQoZMeldVqX3dtrQY/hIGg5&#10;CNktxtWmeklJYQZW14sS+oQJ8id9BMeE2JiE2DhMsYmoLwHqeJoS96CUVjje3+iyqLHSBfCHVQ1i&#10;BAmYjt1MCEjg5hvhYnTLIxI+EYoQl5Y7P9EGO8Afh78MBwLQ+1APVNSKHXDBFgPIrJvDxvKn0QkI&#10;7ODpwFuMsGwPOBKN30IlbRcgzwC/A2dE8mjVs10SPr4w8x6HljExqIDIAQo/gCOUAXg68CjDRAgl&#10;EB4NFMjrYxfczPF+ZRk9j0vP7WkVw4Vdnzguj2xwOvTSQdR3iOAJTnd5aL85dV8eOva8homBJg4V&#10;CPIe/J2xfmXIs/HwzPX81v/sxvf40v3w3HF7Zr85c95eeB9e7lwcOa2GJbmUl5fxkSAx+4yFQ1iv&#10;DBDcWGxENprVEEvlcycp9jMgyLzMB+CB9GuDAI63ZzbQzakNLAZQ3e2x9dGpDZsk2gKm7PpoG678&#10;8cXO6Z51YaID3rv89PuNtRygk6fXPrgwMDVg0OBAZNmO7VdH9vN9O5Sr7hYpPi8+Ly1CWc01aadv&#10;Tz2PLtyPL1wAnTcn20indlh/eO56eO6+PfPsODSjvXUsQjqlMK5TWQ4IBez46tb/6qH/+ZX3Y03k&#10;qf3phevljQ82fv04+G/qIA93NBg1otrH59fboGfX2y9u7C+una8eegAEgSD33CsjHYggxaW5s4Py&#10;08D6u2eB98+Cbx77wtWQaBjNk51vngXevdj95jmAI2LHdy/2Prw6AIKEUHBisK5JzvnYDxKb0jDc&#10;D7KyDCVYCPeDZFHAVqNWbFQHWYBGz4QJsiQ3C2vFRgSJjYzMBfvPY5U0y/lAeICAY721DVVMAOju&#10;pgoIERcn2xbGWgY7pE017HoJHW7L9KBSPdUBy/Z6HuzWJGMPtEvHB+ogJlRWM7ExNKTWurL+Dils&#10;6WkVtdSVySVAukQAuHYlAFBVZ4Okrpon4qO2YBYZx6bgOXTKvyFIPpquBhEkn12sqCoFglyc6VpR&#10;9c1NtsEvN8s57Q3lqql2CDi9tmUgQjhRV7NIPdODun07NCtzvWBqhrpr11QD1s05rXp4pEfR0VAJ&#10;KImSU0Jg5tW5rUu65eGZ0VbVZCeYnWe3Bx++fvjk+tDvMs9NDsurRRwG9VOaoZ8IksJlAO+iKX8A&#10;ItsahKaN+asTz/GexaKf29qY3d+1XJ54dneMy0vDo4ONQwPKzg6ZWMhgMwsolFwSMQuHy8SVpBPw&#10;GURiFomQTaXkM2hFbGZJKbMIxKbnldJziYVxGQn/kJvyGYeSohARWusYvS284a6K4c6KFjm1qYbc&#10;38ZXTdTrljrt+tE9jxqK1vuXUFr8IMDE98987595UXP2Cx/o3TPPGyC5p75vXwa+exX69tX+h1f7&#10;33119PbZ7rZ+fGmyybY5/vjS8fKhD7hCq+4Z6a/qbC7raOIBRHa3CnraK3vaKjuaBU313NoqZo0E&#10;sWNY8P4qpNS6KgqW9IberGS1N3FAjQqGspba21Y+M1a7ON0wOVQ92FU53COaG69bmWuZGZW31DGq&#10;BIUyYUlzLbWzid3RyK6vJkrL84VluVWCogYZDXCru6WyvaGiUc5vrKtoa5IIy2miClq4FVsopIhE&#10;FLGQKBWR6uWsvm7p2HAd6P9nHWR4488IEuwUEGRkRkpURgqqhqTgU/q7JK7t+UuIXI8Mp3u6kxBA&#10;5PpxUHPk1xzurB14Vw996yfgcX2ba3M9ciGNWpQs5RMh2DoP6bFauo2L/XUMHAHstJcHusvDjatD&#10;/fWR/ubI5DDMNtdwwbKIuXitqu9ib+sWIuZ9Pfw4GkADQIMJqO4QhCZ91jrN86N9MiD0Znnp0kx7&#10;0A0sC85YF/pp6pqjIJxuE9MGLE93N7Xqvq7m8hoRaahbajNMh50KOAmgrnCrKFb9hubIgfWPYfSB&#10;1WFa6GuTVJcT2+t4xrWx8z3zzbEDYuVTcEUfpT8JbsI1X35s3TaA57g6tnvsaxNDrdJKJpNSxKTi&#10;WDQiYkcqkUFG7ddhgqT/VTYfNKVhmCCp+GxxOXV0oNFhWT7cNZ8e2M6Ptk8PrOGx3qhbJBoujQZZ&#10;O4yLLQoemmGdVzI/0QpuFWw9XDlqC8P838c/cmgB3wbO7zhoPvQbwcs21vKyku8CQZZScsJ1kIBN&#10;wDFw9zCIRFWSQHuwHZuDZ8u+tSQXl6bH38lLi+pulnlt2ptT78WB8zBgDg9LD7t8TMB5lrM9x5Zm&#10;pk5aVpQVRypMGeio8TvXAS5RFc6x/SHyK6jCBi4PImlw55hvtp3u2Zym5aoKGtAtsSBptFe5Y18/&#10;27OFq3DCewJjwVVh9U8aWIebcHXi9do3u9rq83LSgGDiUf7wqPhoEOBjTFhJsXHJcXEJ0VFxUQCR&#10;UT/VSkYlxdzNSY+VCFirqhG/Wx/ybe0HjGhMjy/c4r+x69FBMOBzrnsdmtDO1nFo26ibbamvJBWn&#10;0omZzfUVVsM8POsd55p7W71tmndYF1A7uHMFm4MYzVEE8tpX15YGReVEGjG9XsZZWxoCJrObF7dN&#10;aB48u2lh2zhvMcyaNqetWwvwldcJZ9TOTXRJK+lMco6ylre80A9n8WyvOcxLEFeAYDeXbdVlW3GZ&#10;0Qhrj1WzsTzRWFPOJOaU0Yt7WmrWVePWzSVgfZd5zbG1sm1YtmwsmnUqWGLb1wJOg8+mW5oekJbT&#10;Syn5TbUVGyvTW9o548acUTenX5/Z0s6CBTduzGzppo0bcHnzWxvzm+uzMxO9ogpmXnYyho/3w3WQ&#10;4VQ+WDafTwQZFx8TG1ZibEwiPJTIu3DDcfmp4JixPCBoBMBYv3ysv3Z8AJaKoa7q4W7ZSI8cUGNi&#10;sAEYq7VeQC1JSY37JUCkTEgBTzbUJRvtk48PKEGjvYrhHsVITz0ISstQl6JdKRRyCSiVaWZEOSu/&#10;u0U4MVA3PQx2Fn5QAQJnDCf9JPipvnaJrJJELkrISf0cgjEwEcM91dMj9dMjcAr5YJd0uLsKVkAj&#10;PTVw9uGempFeRXezuEpAIhYkkIuSgHEHOuGQJtVk29pCr351BE1KtDXnMi/t2DUA62jI84HTYVzp&#10;aZHR8VlZSffY5JzBLrnbshyC6AvrTBxE/UBWUfWzUxN06wKeDad1bXF2qIJLKchKykqJT0+ODY+k&#10;AXyEKChcGYmEekAigkyKuQegmYimjvxVVur98tL82bEG7/YC1rN5xQ/FEpuCdce2tLO96DbNuZDm&#10;nSYVXIZ3ew3MQn97DcB3YWZUjZCqnu0G6+e2qtzW8FLlsS2i2m67xm1Z0a9OQWEj5CeDQaiuoC3N&#10;9AJSA4tDaBfyru/7YEUTcK0EMUCHIBPiH5N2qrtJxMClEPNj6qUM4xrqmBGudwTfcewHK22Aj2iu&#10;wnPnk3PXs0vP9aFVvzwoF5IkvMK5kXqI2J9d2V/eOp7f2J9dIXxEutp+eml/fo2mLnxy4fBvq4ba&#10;KoWsbCE7e2ag9sSvef88+O3L0DdP/d88wQQroJ8I8u2zADh7gMhvnu0+OXc4TXMjvTWNNaXKarYC&#10;paelS/hkURmxkkvkY/jIoRdxGQCRxUxKARAkoTALl4+oEQNH1JANIoYT+uDQUBsWpUAioPW0SJdn&#10;ewDFZoYbuxoF4WE0UwP1S5PtC+MtQ51VzTWlAIsTfQqLdnLXpbFtTM8ONwJZzo8227fmoHhA2AnF&#10;taNRAK8JlC4wfYd+g3d7GYhtea57fhwl9PHYlk9D24d+68badEeTrLKMwaLg2RTCTwT58yZsIo+F&#10;57FLBFz8QHete3vl+aPgV8/3r8/sls3p8f662bFmiFS/f3v5u29vwRcsz3XBxZ/tWf70mxf/5Z8+&#10;vHy4a9PPAl9+/XT/v/3zhx/e3nhtK6vz/X7H2g/fXP3nP379T79/9d3X5xAMb66Obq1PPr4M/Mcf&#10;3/zlz999/fwq6LHOTY0oZGLARw7WDzJcB1nGgo9k1JbNIgFH8tjE+hrBcF/T+GBrW4O4vraiQSFs&#10;a6xqbayqqeZx2HgiPqu4KK2oILWwMK2kKJNAAILMJxJyCYRsIiGLTMiiELNppGw6JZtByqQT0+hE&#10;sNgpLEoaj5EpLiusl1AhJtl1Lj89t79+6P3wcvfVrWvXodqxzl3ubb59uvPhxe53ryCu2Hv/MoRp&#10;990LxJHfPN958xTkf/s8CNuhFEGI8u5pIDzS/9Wt+/LA4DbPri90jfZIuxp5XU38/nbhYJe4r7Oy&#10;s4XXoixtrGM21rPamsp6O4WTo3Wa5d6l+Y6WRp5UTJAICTKUBpJSW4W1YkspCowgOxrLhvokMxP1&#10;81MNY4Oyvs6KhckGt216fwcM+9jUkGy4Wzg2IAV8BJRUysjS8oL6KtJon3h5tkk9i/pBdjaWNtbQ&#10;Ohu48+MNFu0EhN/gSlTTvd2tNZ1t1aIKOhBkeCSNUEgWCkmiCrgYYl0tM9yK/f9HHWRSbERyPKqG&#10;TEuOSkuG5f3CnOgyVl5rA29iSD47Vjc+iJi3t43f31Y+2iMe76ueH1UuTbauznYuz3QMtFWJuQRq&#10;UQoTn15TSe5pEvS2lHU2sjqUTFj2tZb1tyPeH+kWwrET/VUTfTWD7VWSMjylILWMWtDXIoUIbH2h&#10;Z13VrVvq1S/3gbbWBg2rA1p17/pS7/pi3+oCGn3WriyvFaOc5GDWNap+/dqoVt2/PNexPIdm/lld&#10;6FyZaVVPt4BWZzuWptshYoOYEuWUquXAS7g4jTYuTLbMTzSrplrhQFjOjTdNDdeDpkcaZ0ebwSX0&#10;tEgkPDyHnCXm4robhXMjTfDOq8ZbVeMtixPw4+3q6TZYWRhDB4KXAs2OwnpTb4dMLi0tY+FoAIXE&#10;QiaVwKCgVD4UAu7TYJqf6iA/5YMs+okgc8BI1Uo4I/0NS3N9a4uDIPV839Jc79Jc9+IsBIuD64tD&#10;SzM9I711VQIyi5zDIGRJy8kQVUwOKZdm2tYXe3XLA2uqnpX5Tvhfi3CR8H9nOhenuxYmOsDRispI&#10;2ckPkqN/RcdndDaK1hb69GvDGysDcN/mJxpnx+oXJptUU23wX8BP97VVK6RsclFaZuK93NSochau&#10;pa5isFMOvzPUBUVWDg51rA+ccd1wd/0wNsnKQIdcIeFQSzLgkMLMaLDCELCO9yvBYQ90SgHlO5vK&#10;u1sq+trEQ90yLH+YrKdV0tEoVEjY5OKU7OR7BRlRFRwcAAHQJ3zb2ybtaRUDEABDgAY6pOjArprB&#10;zpqetuq2hioui5QKkBgTGRsVEQeKBIKMSYiOSYyOTYqOTY6JSwagiY6JjYiMefAAOBK1bqNmwfvJ&#10;8Q8KshKY5DwRnyKtpFVycVx6LqiCUyzmEQRcHIdewKbllbGKKrhEARfN+o8vSMlIvp8afyc/M5pF&#10;zYV9BNwSDiOPTcvisfOF/BJJBVHIx5VzSvilRWCjyzk4Bjm7KDcO/HpBVgwFlw4f6cQsMi4FRMGn&#10;go1jUrJgBV+QgCtIIJWkUQmZhMLUgqy47LTIwuxYUkkqk5IDlxGeRq8oJ64kH3YDm5hFJ+YwSLmw&#10;JBelF2bE56XFFmTEleQk4XKT8XkpxIJ0cmEGCFaQijJApOJMCj6bSS4AkUoy4e/nZcThC9LC4wOI&#10;RelwalBxXkJxXhy+MCF8nbjCxOLCxJLClOL81Oz0WLhv2IilewmxEeGpaP5tHWTcR4iEZVJcLBBk&#10;QtS9hCjU/TQFJQz/RULk38be/99i7v6vkV/+L6CoO/+3hMh/nxr3D2nxv0qI/A8Q3kTf/duEyL9P&#10;jf08Ne6z5Oh/iI/4f8Y9+FtYJkb9XVLU38MKCHYIJyFPioIfhJ0/y0q6m51yJzPxi/SEX6XF/yIr&#10;+bO89C+Lsu8VZt2FlazkX6XEwiF/DyeCZXzEv4+99/+If/Dv0hN+CQSZm/ZFYdY9fF4kqSiKWBhJ&#10;KIggF8fSCYlUXALAJT4vujgnsiQXvoonFSYWZUXBWYBuc1PvYXXSWSxSJqUkGZcXi8uNJRYm0PAo&#10;hz/AIgA6l1bEJucR8lJzUqIzEx7kp0cT8pOwWQCyyui5AnaBqKxEKiCIeTgoeOUslOmWTS4gFKRn&#10;gNFGA78i0rBxM6jeMdy7Ny4qPIYGESR8i+ogI5JjPyb0SU+4U5ARQcMlljOyRdwCYWk+j57NIWdy&#10;Kdk8Wq6wtFDCK5Hy8LWV1AZZGbxlbfUiWSUT6DYvLSIn9R4hP55DyxaWFUrKS0S8wkpugaA0r5wN&#10;L0UhXCcQM1weuSglPyMyN+0BBHvwUVpOkvBxYn4RHBKecUpQmstjZPGZueWswjJ4O8hZ1JLk4syI&#10;/NQ7uOxIDiUdLkzKL4ZrE7ByYAl+XSbAy0Wkhip6q7y0s4HXqiitqSQw8In0kngpv7C7iTfQLgAn&#10;0tNc2tfKHe0RTg5IZkdqZkfkC+P1S1PN82PKwfZKeUUJn5YmoGc0V9Om+qtWZ5rXZluWJxtBsK5b&#10;6NhY7NxUdxtWe8MyaoacW1Mey6xFOwruoKtJUFfFqEET0tDEPBKaJ4ldwmfhwrWPbCqaBAvwEV4W&#10;rAkbIBJ1gkTzYqMZsdGI7HA+SKyNO4dFKQQAsm7Ov368/+Grs5tjx/bmzKZ6yG1WPT5zf/vq9OvH&#10;ez6remGsZXGybd+j++N3j/+P//zdt69PYSPs5rOp3708BiaDYwEl5ydajdqJF7dB2PKPv3v5zcvj&#10;0z3zjn3VZVkEpvzmxclf/vz+X/787e1FcGasR8hj0AhFLPKnOkhgxzA+ggggPhsn5BFmx9uuz9z/&#10;/KfX//ynV+/fnAZcq+ApgBcvj7b/+Ounf/jh0emeEXzrxvIQnOLFwyBQ465buzTdMTPaYDNMnYZM&#10;fvsqXH9fqwiod1s/5bMt2g3TmoXuke6aJjm3s1Gonu1zGld3nHqrYUW9MNHX1SKFqJ1BYdBIXDYi&#10;yDI0qyENY0oqfCznMvgc2A58SeVg/SPppKKi3NTcrJSsjMTsLKDGrBJcHp5QgCcUggikEiKphEAq&#10;JBHzSKRcKjmPSs6hkjIwcExhkJLZlJRydo5cQhroEK7Nt/ssczeHxqfn1lfXrjePfR+eB797Ffr1&#10;14cQacA6sCCsAD7CEvQTQQIsBsN6+/xj1PH+5f7bp3tPL11nIb3ftgAFaW6kobe1sqWurLG2VCGh&#10;y8UUQFVlFU1ZRUHTr1QRRIICXmkmSCQorKkiASBWi8niCpywHCeuIEoryVgicQpWB0nBWrFJzQqm&#10;QTP49Nb1x9/e/vrD2dWZWaPu9Nrn/vzjzf/n//3td28OtrT9msWOJ5fbf/7N7e2ZZXmupa2e1d9R&#10;Yd0cuTzSXx5susyTi1ONI93imWGF1zr/5un+f/3H97///vn5oUuzNN6kFEqEDDGqgARRRSIQWSwk&#10;AkEqapnhkTRDAzX/V+sgw20lqYkoH2RmKqzcTY3/PD3p89yMe0U5kbjcB4VZd3JSf5WZ8Hep0f8u&#10;MeL/nhjx75Kj/jY1Gj7+fXrsr3KS7hSkRRWmx+SlPMhNvpOf+mVx5h1czh187pfFWb8qSP9lXuov&#10;cpL+Dg7PiP8PmQm/yIz/FexWlBGNz0nEFE/KT2ARUrnU9DJaZlhgBAWsXD4rh8fM5jFzysFJc3Hg&#10;3cU8FB0KufhKTomgtBC2wz7Ybpk8ZkY5I5NHz4LDuZTMUnJmKTWnjJ7PZxZzafl0cNV5ccXZUcU5&#10;Ufi8GEJ+DC4PHENEUfb9goy7OalfZqd8kZf+oCg7GpeXgMtNwOfEEXITiHnxhNxYHGxEioJImlIY&#10;Ty1KoBbFkwtiiPlR+PwoUlE8mtmPmg2IQMFlIW9dgrL5YHkfET6S8Wg4NoXwKbnPz+ekKWSQPuWJ&#10;yCEVp3+aWJKKzwABeSC2wGcySDlg60mFabjcJEJeCiE/pTg7IRtwP+5OWtwX4NXgL+Sk3slO/jIt&#10;/pfgRLHlZ6mxv0yL+zwz8U5OSkRuanR2cmRa3L2UmC9SYj7PSvoyH/5vVmRBxn3wo5mJvwRlJcFP&#10;fZkY+Q/Rd8Cdg8/+PC3ubnL0F0lR4LDRNCFZSUh5acCI4HXupsahqUTSE8B7fQGXkRb3Zfh64KRI&#10;8XDIF1lJcC7Y5x9S4/4uOeZv0+N/AZcKJ8VOHRGeDwOWOSn34ZCMhC/z0iOLgZZyY4qzo2GJz4sF&#10;F16Y9QC8OJoDA5cEDptckorLT83JTACIiY58EBVxP+pBBJAiQGRiVAzgIyglLh4IMiEqJuZBRNT9&#10;BwCR8dGRibERiSgNCppmBhCqODehMDMWTg3XmZ9+n1yUyCRlsSi5NGImFQ9PM5NQlF6cm5yfmZCZ&#10;EoU1F36RlnA3LzOqMCc2NyMyLfHz5LhfpiV+lpsBQReajwSWBdmguNz06Ex4Ogl30xPv56ZHwcbi&#10;3Dg4Clbys6LhF3LTI5EyIvPh7+ckFOUk5GfGwlFZqRE5afAtrDxAc+Qk34VletKdtIQvYT0vA34n&#10;oSA7Pjs1KiPxQWbig6wk9GTz02JB4UeckxIFK8CURVkJsMxNi8lMicxIigDlZ8bDfQNwLMpJKshO&#10;IBZnlNKKuUwcm1rEouQzyLmk4jS4yPysqPysyJy0ezkZEUX58SR8Bq4wDWLLuCg0EBsCzqSfEon/&#10;bDANGkmTGB+XEIdasbF+kGgwTWLMg7SEByV5SXxWMYR/YGQba1lKGQPUUMNsVnCb5JwWBb+1rrxZ&#10;IWiq5QPcVFfQIMjJT48oyYmvKC1Rykrb6gUg2Ke1Du0J9NPXBhFI7WCXHOKWzkZJrYhJw6VTSlKq&#10;K8jD3TUzo00qiPomW0GzY81TQyiMGeqqHuisQglT2iFuEQhKC6BEFWTcq+Dkj/XXbq4OGbUjYLVB&#10;lo0xm2ESPKVN/0ko9ezybFedlAEQicuNgf+yutBv3phZnusd66/vbZV2NgnblRWtdWj2v1oRSy7m&#10;yMVcWSWbScjLT4+FxwS4LyojN8h4jTUgbntD5VCXDCLbkR7FMJp6FP2RGmEpi1yUkxafFBORGB2R&#10;Go+y+aQnJ4DSkmLR0Oz4qHAu8YykmPSE6PBApaQYeBOhDD8oyoyuYOV3KMshRAd1KiubZLzmGn67&#10;oqKvuWq4UzHe0zgz2L441a9dmjSszc+P9daK2MXZcdkpd3nM/L42CQTYEFSP9Mp6Wipa67mNtWyI&#10;27ubhRBXt9VXAhlnJd+Fl5RJym6QcQa7ZMPdoCrYHzTYBTehvKWO06zgtNXz4LFC9M4kZhSk3S/K&#10;eFBKSpeLKC1ybquC01zDapIxW+TstjoOICMItoDqpVQhJ59aHJef9kVR5h0GPl7IyRWXZfMZyUxC&#10;NKiUHA9ik2JLyYnlzHRxWT7sUEpMohfFsHDxfGqakJUt5uRUleViypOVF8gri+tFeKWY0FhNbq6l&#10;YaK21TH7WyuGu8SD7SK4BoUUTZFVK6LVitAwGiyXOKGilFheSgj3g/zUik0uBiv9r3PSfOoNGe4H&#10;iRL94LLLmLjR/qZ939b3b69+990jwK89t3ZbP7vr1IAj/6cfn//2/e3Rjn5trmd1tjvkWv/N26v/&#10;9o/v3r84dhkXV2Z6TJrJZ5e+P/3w9N3LE6dJBYV5baH3NGT+7s3FD2+vnl3797w6+9YClL2gW/fq&#10;8cEff3jx4/vnxyHX5HCnRFDKIJX8dR3kXxGkgEMQCygD3bXGjemDoH4/uOnaXlTPdcBLAbH6wkSb&#10;WTdp2ZhYnusc66sZ6JRMDtUtzbSpZ9uHuqSNNUxlNb2nWTDeWzPUKYHHB8+rU8mbG23QLfZq5rum&#10;B+u6GytaFGU9LdKl6V6bfinkswbcpi1A0b6OanE5ECQICDI8YTfgI4hNhyWAI5Nfyipj0dl0CotG&#10;xOomqWRCAa44H4crwJXkl5Tk4fEIH8mkYjK5mEgqJJIKiOA0iTkUYhYN4mpyBoOcBtRYV00Z6ZNu&#10;LHcFnQs3x/qvH7s+vNz58GLnu1eB718Hv38V+PDM+/6p58NT34dnO9+Cnvu/fQlAufv9a4DI0Afg&#10;yK/2v/v68P3rgzfPQ29f7IHePN978dAPhB10a026qfnJtr52abOCX48lxawR06uh8EjQvCQNNWxl&#10;NbO+GtZpCikZBBzZrGROjsh33Cu3F66Lk23T5vRIf31tFVMmpsvEH5uwPxFkrZjYpGAuz7X7PeqL&#10;Y+N+UGM2jE0O14z2SVyW6etjY9C1OD9RPzVS47bOvHjovjk1b2kH+trBMLJVk0qHadxrmzFo+mZH&#10;5X2t5YMdwsXpFuvGpMOksmzMLS8MDvc21laXCcupogqqSEgTiShCIREkFhKkYmK9gtXbJRkdUoD+&#10;Jj01PsyLnxQmyI8bsTw+n/JBYtl8IlITH6SnPCAWJddKGONDDUuzXVCYoACpZ1H13uJk02iPtFPJ&#10;baimA2XXS+gKEVVSRuCQc2nF6XxaUXejWDPfa9aO2jZHbJuj5vVB3VL78mzj7EjtWC+8rsKBtsre&#10;lormmtIyag6lMJlLyWmV8wbbpaM9VfA+DwH8YhrrkaLZS4fkk0O1M6P1s6Ng1Gqb5OBdyHIxvb2h&#10;YrSvbnKocai7tq9d1NNa2dde0d9R2dcqAIsw1iubRHa5pqUOmTAht6RKQIJje1rhJZF0NlV0NPA7&#10;m/j/OutrIw82gmsZ7UXWHAyfgFUIgbuUR+hUVoz1KCb768HSjnTJQGO9NaM91aDJfvn0cP3idOua&#10;qmdjZVinHpkZ62iuE/LZJEJRDq4wh4QrIJUUkUqKQeE6yDBBUgjFxJJ8Mi4fCxbRSJpwRnEeC1cr&#10;4XQ2S3o7anraq3vapf1dNSP9DWODTcN9yoFuxWBnXX+7vKNBUs7CEfKT8XlJFaWEdqV4sFMBDrWz&#10;UdRaDz64DJu9mgmqq+KAP26WVzTWlNeKuAxCfkZCZErMnZKcZD4DXyssBWcG+4Mzq69iQAjeWMMB&#10;F94sL29RVDbIBNJyZklOakr03fz0OFEZpa+tdmKgeRyupw81BY4PoDm4+9rEg13VY31143CL+uoa&#10;a8rA9wMIpsd/xiCmwy/DDuBjwENPDCrC9bVTw/WzYw2qqTaNqs+knbJuzi1O9VRycDkp94Ap66vg&#10;HejEZscZXl8cgH0gMtapBzdXR4zr4xaUQH7arJsxaWeXF4ab6qUlBVmAKbGR91EyyEggSNRgnRgV&#10;nRQdnRwTmxwbmxgVFR8RmRAZmRj1IDHqflIMqhLLTY8V8+kLEz2WDZVxfXpzdRxN3aGbdlnQ/Dcg&#10;3/a616YB+bZ1fsfmytxQnZRLKU4vpeR2NIi2NJMe67LTtLi1Pg5XqF0a2NKMwS/oV8f0q+PG9Sm4&#10;vM2V8cHOWhYJoD+5Xlq6tjDksa66zMvY6JYFTCqbft6yMW/bXLDpkczaOXi+8HCpJWl10lLVZBc2&#10;sdAc9oOT5o1pTOi/m7QzW5qpzZWJ+fEO2JNNzi6l5MCzg0MMa5OwA/yaw7jkNKnNulnt0oh2aRiW&#10;4a/0qxMzI62ySrqYRxzpqUN9Cp06r0PrsCzZjAsWw5x5c9ain0OdkHQzm2tTm+szxk3V3PQAh4VP&#10;TYLbew8CzvC82J/wMZzTB1M8oGRYKbAdzEtiZHZqtJBHWZzqDLrXj3cNB340Fht1A0WjjnThcdZ+&#10;pybk2TgKmk92bSbdrELCxOXFcag5M6MtQZfudA9lQj1C6eW39n36fZ/hMGCCnU9D1tPQtsu8gjXF&#10;pkKUCEwDZ8FGcqDcqFgnk63TkPFsHw0KOT+wwFewsuvWDHVXk4sTslM+qxWTttZHLw5Mj85sn2Yx&#10;eXrpRHOWXLmeX7mfX3meX+08Off4bOqe5koIIPmMnJmRxtOQ6ebUeXvmuj62g2u5OLSB0O/vwdkd&#10;Nyfe62NPyLM13K1kk/OKsuLkYrZ+dfLmxHN75r46sl8dfew1iFJ2X3if3wRfPz44Cljmxns4dHx+&#10;ZlJ2akJWSlxWSiIoMzkhIzEWkDEDlBgDEAnrsASgTI17kBp7D8K81Ngv2KTMuZHms92tF9c+0PXR&#10;9knQdBIwnYcs10cO0NWB42LPfnHgvDnZeXoVOtgxj/c3UYpTIJZrknNdloUnV66n167woL3wWOzL&#10;Iyvq1HjqthnmZZWUrOQ7BZkRXU1CeFngyh+eOx6ebz88tz+6gBX4O6j/5e3ZNurceepwWxaBSyhF&#10;KOruaar0b69cH1lvjm0PT7YfnznCenSKUvmAnl66QSHX2kRfbQU7V8IrUk00Hu5oTne1hzvLfvuc&#10;1zrt254JOOYCjvmd7fmAQxV0qL3W+bXZ9qYqajk9vaqsYHqgxmeZuQhtnAW1R97VA88y6NC7guRb&#10;OdxZBR34UBess93N85A+6FxeV/X2tonqq9AwGlkllsenjFjJwQtK8QgfGUVsagEWX6E4PzyShoKm&#10;nynAF+QCOwJBAkdiySALwg1K5RzS3HgXlM/nt0EoIQHHmn55WLPQu7U6GnRqbo6cVwf27c25yX7l&#10;QFvV4kSHx6w+DpgAH5cmO0e75TNDzUbNZMCucRgWZoebO+oFXQ1CWNlYGt5aHQfEnBpoAK803qeE&#10;9x1e523DklmnmhnvVcqEFRwal0HChmNTwgKU5NCIWIofPJeBalV5rKKKMpxcymhrLO9uE7U2lAO7&#10;SLFJ4Bpr2P1tkok+xVBHVb2UIeWV1Etpo93V86ON00N1I91V4301uqW+gH3ZZZxbnGiBLesL3Zf7&#10;ZsDfN0/2j/1b+pWxxalus27uxc3Bn3/85l/+8cf3Xz05CDjnZ8bqasSowZpN4ZWGp1tEdZAcJiwZ&#10;ICxDJBORJfoKTeRdhvWS5DApLCaZQSdQqUUkUh6BkIMvycTjMijETDoZNViz6bmV/JJGBWekr2ZN&#10;1eGzz94e69882X73wvnuhfvdS8/7l54Pr3zvn7tB3zx1vftJ3z5zf/fc990L/7cvdr594f/+5S5A&#10;5Levdj+8Cn3/9eEP35x8+/XRsxvPyf6W267e1IzMTrb2dlU3NZTX1XJqqlhSERqJUiVm1lZzFDVc&#10;RRWrRsKolTIV1SykKiYaHyMhyyUkUH01tbOZt77cf35kefF4d8+vX5jqrK/hhAlSJqaGVSMm14o/&#10;HqKoIjcq6B3N3O52fkdLWYOcVl9Naqiltjew+2BLE7uljtHdwh3rl04Oyfo7IcBmNtfRBzoqZkdr&#10;F8YVU0PV/e18iJTa69g9zeWDndKh7hoIUzuaJMqacqmIJRTQgCCxJmwSRpB4IMgqCaFRyR4akE1P&#10;NIA+zUmDaiL/DUEiYeCYnhwbVkpCZFLcvZSEB1lpkaX0/LHBBp9z9fLYdnkIxnfrbN9wfmi8PDRe&#10;wMqe/mxXH+4UeODVrcx210tYpaRshYipXx65OjRdH21dHxmujjbDuj7Wg26OYSPS7YnFZZrrahBU&#10;sAobqkrN62PHfjT25XRXdxLUHfnXD3fWwhnFz/b0F0cmLHWO3mGaA8irEVJb6/gQ/e/v6MFYH/g3&#10;A2hA69KOYxGWu67lQ5/2JKg/D22dBlHk090sAqvX2Vi5uTJ6GPg4xwko3F8efNiuJzzCVwO2Emz6&#10;xaHVrJuCQLmSXdhRX27bmH14Cl7E9+jUdXVovTwwXe4bL/dhab45tt6cgK20Y33hXeASvI61ieFW&#10;cJa4gnTiT9WQ2FhsNAqb/jGhT3gsdgEFmZt/ndWQWJQB8e5Qb4PDsnK0izo+noIrOrCdg086tJ0d&#10;2s8PHZdHTvCXDqO6vopLKkyhlmQMdCiAcsBXnR84joOWk100nOXAb9rzGiAChpWT3e3LI/f5vsuk&#10;VQFEpscjZ1Mr4myuzJzvO6+PXeDqILrF+j6i+Qb30QQz1qsj72nIqVkY41BLkqPvEAvSxvrAkcNz&#10;hEOQ57s8slwembFB31sXh2ZwhFdHNri3ECuLeSXJMX+XEvv3tSKKTT9ztm8EdwIO6fIY9kc5NX9K&#10;q2m8OraCB7o4sBq1U9JyYm7aPXx+7FCXzGdfxtw8/B3M/aORnsZzNCzUCOtwUnhGF4f2XY9haqSD&#10;SS5MiY+Mj7qXEA0E+SA+KiIpOhJTVHIsmj44MQrYET7C9vuJ0YCPX8ZF/KogI6apttxhUl8fw82x&#10;oQ5GaNgEGqAKEIB1HkXDg84PbLenvieXQYC/3rYqDjVXyCmZGKg/ChgenrlAsCfcun3fxpFffxRA&#10;Og4a4MCzkPXIv6VbGhZy8QxCRk+zJOBcf3blf3QOVOG8OoTb5QCFnfrlwfb5nu1i33G2t702P1iH&#10;xrjk97dXu8xLj8494IaxH4fnsoXGFwcNx9igH0AiuEtwr4a6qvnMXC49q79DYjfOQsGGa8DSqcB/&#10;sZ6EPo4mOdszXh/ZnlzA/7XAe9FYw5KLKPPjTccBlLbmGLvVZwfGiyPbxfH2xbH94th5fmg/2bfv&#10;724Hd8xr6ileKREiTFQHGfcAVUPGfWrCBksSBxwZXg/XRyYnxqWgADUqIzk6LzOhVloKeH2GxjWb&#10;sTxT6wd+7RG876HNA78OvYleHfy1q2P79YnTvjVfJ2UR8mP5rAL1bA/cYfinp3sANCjzIjbOaQNQ&#10;8mQXfg2KosNjW+lrk8D+lOKEoW7prmcV3mUobGCyMAZCQubrY+dgNOQF3vqhbgmpKCYr+ZeySsLG&#10;St9xaBMMF2a7zKCbYwvo4YkVWAeDG+/TC6/XstTVKKAVJwpLCxcnWsHOwF2Fn706glcGTcoC63Db&#10;USrEU/fjy51HF/7DgGW0T8kkZuemPpCWkzWqgYtD4C0XNhZ7+/rEggnMiPP5zQ64Wnj75ie7S2nF&#10;BVmJEBzlZybnpgFKJmUnJ2QnxWYnxcEyKzEmAxsWhuojEyIz4iNSY+8kRPwqK/GOsLRIM991fWh+&#10;ceN+ce2FK7/ct15BMT4GMnY+Ot2+Od4GOwbG6vbM8+wmcLxrnhhQkosT89PvNsnZLsv8o4vtJ1fw&#10;LVyVCZMZ0PD5re/RhRviPTGfkJn0RUlOzFBXTcijfQqnuABSBAtggUMengNrWuEXYOOjCxfIY1N1&#10;NvDxORHkgri+lsqQe+3R2fajMyssAdBfXAOdu55dIVJ/eev56nHg6ye7Z6GtpalWWQW+oYpuXBt6&#10;fu1CI2aefNSbp95vnu+8ffYxNc/bZ7uvHvp2neqh9kppWb4SgoHl/pdXjt98ffTdq71vnvjDw2je&#10;PfWDfj6SJjyMBvTsyuWxqCaH6psV3PBYbDSGBmvIruCgCkis9jGfTsqhEUC5WJNRIRX3ER/DeXw+&#10;ESQ2kiaHxyJ0tVQB3i1OdQx1y9rreAoRtbqcUFtJbpVz+1rEPU2ihiq2lEcA1YkZbQp+h7KiBYL/&#10;KrZSygKfCOutcl6TjFMLDr60BBylpAwvF9Lg25pKKhwF68013NZ6QZtS2Nsqgyilp01RLeRyGQQO&#10;HXgR2JHKoZFBXDo1nCESCJJDR3+HQy+or+GuLQ4e71mf3gYvTxwWw+zSdIdmEbzq5g9vL//Ln9+8&#10;fri7PNMJ0K9b7Hv9MPAff/Pk5sgGqK1b7Ify85tvLr9+vOsxL8AWr2Xx3fOjP3739PuvLq8OHSbd&#10;3NJ0n35l+nTf/fjq8DDg0izNDHa3NdRIhOWlXKzjI6AhhwmilTIopQwEkWF8xDpHwjqaxZvPoQvK&#10;mEhcBpuBp5ELScRcAi4TRCFmlTILqyXM7jbJ1GijbnUw5Ft98dD15jm8Qe43zxzvnjvfv3C8fWp/&#10;+cjy6rH1zXP4yvX1U+fXT+xvHtvfPHG9fep5+8z7zbOdd8/975/vvkOCIoFaqEFfPfaDBXBZ5tZU&#10;PaMD8s4WESCjTMyoEtFA1WJ6bVVpbRVHLuOGVVf9UYqq0vAkt4oqDgClHIoTmmGIqqym1VWhQdYD&#10;XVKbcebq1Hm4a1xVDTTKyzCC/ASR5BoxqUZEgpi2Sc6cHas360f9HrXPpTLpR+Ym6gEW1bPNDtMU&#10;aHmuBcBxYVK5udpr1A4uzTQN94omhqpNusHrk61Xj9yPzy1O47hqQrky2+IyzoKBgvf9+e3eQcCi&#10;WRpTygVYKzaqgMREAImFuCoxIsixEfn8bMvCXOvfZKYnhiEy9WfgCOvAlKkpsbAEcMxMiQ8rPTk6&#10;LSkqPSUyMzWCTc2bGG4Cgjz76LnB66O0NWch3eWB4epwK6zbYzT8ZV3VpRBTGLgUWG6tDl0dAorp&#10;Lg/XLvZXTkNL5/vLFwerl4eaq6P1ywPN+d7q+d66Y2uiVcHmkNPlQpJRMwQ/e4XG2eiujzcuD7Rn&#10;obXT0NpJEJbr54cbZ/sIO5zmub52YZWA2Cznrqn6DnY2wGQDWR4GsMHUgdWj3fXzPfiRrYcnyAcA&#10;ROqXB3uaKmSVJIiDzbpJZOgREFuASs8PAIgNwKbwvw4CmsOgDnwMhN3wlc0w1VpXWsHKbVOUWjcm&#10;rg+tECWDa7kAxDw03R5bMAuIJkUAC4tyQwJVYyk5HJYlwG4hj4wvzCDhcoAgGWQ8i0Zi06ksGiUs&#10;JhVokvDfz2pIKs7kMou626psxoWjEJY//KdMkKfw44fmC4y3AODcVnWdlEEsjMdynTTvujfAvwJb&#10;oIHAgM4HcFX/OjIUq+eAoxzWzfkaISsl+ovk6M/rqzjmjVn4FvbBKBAcLdxheL6b4N1hO4DL1ZFr&#10;Y3mCSytMjv4MaHVyEJ0Ifge+xdwkwvqLIzS2He7Y1THK6AEQtr7UW1WBT437u4zEXzTUML3bC7AD&#10;fAs36uoY9tefHYAvR2UJnDocCJcKrKNV91dyCrJTviDkRw10StyWhXAuFeCMw4AOOOPjI8aw43gX&#10;ygOgnmnXrZscbKUT8pJj7sbd/ywh8k5i1D3AxOTYCFBSDOLFxKj7CZH3kiLvpUQDOt/Hqmq+TIj4&#10;RUFGVGMNb9swj926j9PeYIPZ4SZ8HJEN2+FbuIEQHjjNqsHO6gp2oUxAnB1uPA4YLg/Mp7ube55V&#10;/7YKFHKvHHg1xwE0MgDA4si/uefWri/0ictwHHLmQJtkZ3v5FshszxjeAfYEne0azuFZh7ZOgltH&#10;O3o4RD3V0VDNFJcVj3TJ7IZZiIJgt13X6p5Hc7SjxeYR1cJ92N+BuwGFVuuyzA51i8sYGWxKcldz&#10;mVU/Bts/KqA9DCBKOw5CYLZxGtyA2O/myLTvXVVPN9dWlkj5hTND8gMfCtWOAprjXS284PBc4Pli&#10;Q7hAttMDx9GePegzL86PUAi5yfEP4rGx2IkxaJqfhDikT70hYeUnxSbGx6CU1wA3CRHZqTHVQoZu&#10;eQRuKcQbgHcYO6JpIaBIoLyqAbj5GniXITJB2QaMs1B4yMVxfFb2/EQzhHnhgopl8jdi5ugjtz2+&#10;9Dy73gk4V6HYUEviWeTU0b6qXc/KFcplY7xERW4TTgFlFctuY8KyJCLW2fOtjPZJmKREXN79ZgVz&#10;e2vy6sT0BODpo/51PmUAr+dXnle3wRc3frdJ1aksZxPT5EKKdrEPCiEUe3hrMDzdgnIOkRKElEBO&#10;T+DCbvzPrgN+x3pXk5hUlJyf8aBWTNeqBwH9b04BIiHs3MasB0rEfXNqe3LlefkoeBw0qqa6y0vx&#10;uPzUopxkgMjctMSslPisFGDHOGBHEEBkegJER6icpydEZCZEpMXdTYr6VUbC5wJW3spsO9jkh6fW&#10;8PU/Pt8OC/4XmOsbeBmBj09scA0Ahbue9ZHeWkpJYnHOg/aGMo9t7vEVECR8C+/15vkh0sNz8D0e&#10;MD4GzZiYj89NvUcuShrple+61x5fwr+wwH0Gp3V7ZvpJ6CY/PIfQ2u6xzfe0lFOLY5iE+MEOIMhl&#10;sJyPzsw/peb5lCTc9uLG8eqh+9Wt53BnXTXeBH6huZZl1Iw8vbC/uHa8vP1XvXrofHkLQmT5+tEO&#10;kKjbONPdwBVzcpuraabVwSen1vAo7E+pfOAjUhg6n4aFIBL06Mxu35qBMEyJmh2Z4ZE0YYis5BJ5&#10;bFyYIBlkNOlDOJsPNhz7Y+N1GB+xrpCwMZdcjPap4FJG+5scpqULiHAObbuu9U310NxIE7zdEIQ8&#10;PnM/u/R5Leq5kZbJ/jrT+vjTC9+P39w8vdjZ3pxbm+uzaGduj93fvb54cR20G+aXJru0qqE998bz&#10;q8Drh/uPz7zH/i3/9prHrAYb+Ow6+OP7x7/+5slBwD4CkF7GYBCLWWQ8m0IMEySHRgSmxAT/pbiU&#10;VgSOprNZYjepXz09/M23j799e73v06/M982PtztNSy9uQz+8vTnZtUwNNHQoy5cmOw59httjp0U7&#10;NdwlmxpU7thWvnq0/+o2dODVu01L8O3Xjw9++Prqm6cnj8523BaNem7w/0vZfwZHsmx3niC3e3Zs&#10;ZnqGTTb5xL3v1i0NrWUCiURqrZAKWmuttdZaaw0kkMiEVpnQWpeuuuK9RzabrWbHpmdsbT7vx/17&#10;RFXx8pG9PWv2t7BAIiIzwsPD/Xfc/ZxTU5ZTXphVmJ2cHBseFiInGQsl6AoFQENaarkwhBpfhDQK&#10;fEJWQIIg9SFkNWSoVh6ml4Xp5REGSBYZplBIg8QC/1CdICcjrLk+e26i6dg6CXPi0/3K+5ul97fm&#10;j9A9dkxvrubfXM6/AS/eLz5czz3czL25X3z/YIbe3S+9vcXW8vYWWoXeP2x9fLWNanB/ZjnanjTP&#10;tI31VrRUZ5TmRWUkhiRESOLCxDFh4uhQUUyYNDYcqAcoBBoCEwGLapBiSrwmLVGXnqSHUhO0idFK&#10;HAMlRsuBhrRvdVq8NDWO7ORl6LrbitYtw5sr4wNdVTglDkhKJImLFMdFCuMjBYlRIhxcnGNYnG55&#10;/3rr//Uf7/7298fnR3Oz47UgRfSDH19vfXi1ubs2MDteY90Y+umd9fXN2txEQ2t9Oojzze3af/q7&#10;S+jn91Y0L1NDlSPdpZtLfTcnlvd3tg/3B8fWpdH+pvSU8C8EKaEIUkATZAxFkDWViSBI6E8Jkh6D&#10;/OcJ0tOZyi/83N35qYfLY5nQr74qY8U0cGyjR5s+kxY6GzRPxztkqSZI8RzN9M7YUGdBWqxELfJI&#10;jRaN9hQfbBJMPNrpPdzuPtzqOtjsAkfubUCdR9v9Z3sjtycz5pnG9DixJNgxVh88OVC+t067bA+C&#10;I493hmkn7v2NLwS5A74ZXpxuKs0Lj4/g55K4oMWblkGq+SZcu7eJ/SGI8gEngIvOEr3mWG95WW5E&#10;cpSomOSkqaKioE1AaPR31wepPgytP2Ea0CTVtczjTkf7ytPjZeHqwIJ03cxw3eHWJMHH7YmjLUDz&#10;1PneFGFHKz6cOAZG2ybRLZ3ukSmzmfHmsoJ4vZrDC/bis/2E3EA6QTaVmYYsgpQJBfQstpDLEvNY&#10;UpLYkCnmMoCPfJanVsmuoFzkDnZnKXwER07u747v7Yzatkf2SBjLcZDNsrE7M0ktYjsrBB7VJQnm&#10;2U4StYREySFje4e76Cln0SHhqdFDd4BOkNBYX120XuDp+Dt/98c5KXrjROuJjcQnp0oDlAbUAJyh&#10;JEGQM+haTvcWh7sr1eIAd/vfSrleaFx2VsgY7f7WFDALYAd8oWIAgQBGics8+XB0oLMkUstyd/ir&#10;QO9HRVmhm5Y+qssfB53srAF6+lHs2EeZ09gNMrBtjOMsvYLh7fybYL9nxTnhxslmKpYK+RXrOoQd&#10;YBMIA+w4QSh/l9zUysJAXVmGjOfnbvfI6em3ri++d7cDKQITP+Ojy8snkBslT4dnXp8n+75zefEb&#10;EGRKbMjkUOMeyThCRukoiKSnVklAaTxNFBp0bCUu8LNjLUWZEXoZIyFM2Fmfe7Q1dWqdBQvizVyZ&#10;J0nYAXbgwq/aJYlnhtFtxOg4KoEHzJjl2e5T6zx4kcZHbOkhfOhgY+IAtLo5ZV0d72rIA52AAyry&#10;YmaGGqyr5NtwvBUFsjy4Y+nfNvdhi9JAMeKVXDN1NVYlROoC1BL3/Az1zGgNDZe0tlcH8Fj3N0es&#10;+NPSh+3+xvDaQgcM0/iw4ChtQG1x1Iapa2+dzADgaQLjCKOTIIiTBzvAx/m97Xnr5tyaeaKtqVzE&#10;8/9KkMSfxuElTZA0RH7dd3FyoGTv6kSWnFJuNI9hkTZWZq4s9NLvLK4KtQ6vNvDucIeGSDIeiYcL&#10;glycbstN0wIHo/Xs3rZCPA4SWWaPvJ5UxZ5BFSVXuA0LhEwEL812lOZGSnlOIOnGqiS0recHsxdH&#10;gDkgI14H8M1nfKQJEttNS291SZRS5MIPep6bpjJO1oMg6UwnJGnePjRPaQ7W49Xh4s2x5WJvcWqg&#10;Li1WruB7pMXIx3srgbBUbfyciwXXRk3jGqmrWqDC2ZjWFgfK8+MVAp9A76fRBl5/RwmFbiYchtuh&#10;SGvuEqh3Yro7X3l7u328O9/bXh6m5XECXVkM1yA/4KODj5uDj6uDr4u9t7Md5EOFE/9MkK4v/d1f&#10;+ro+8XT81s/tkUER0NmQhQdNJf0z0nPxV4dG3BHdaoEgyX0dLlJjhCDIgdrSBLnAjR/0siBTB4Kk&#10;xiBxYbgjNJV4wUfO9mdweae2+dG+mvAQjq/bI7a/fUlutGWuC1dOhhuP56CbU+PVCXbIMCRVzviS&#10;efNce1leuILvopN5NlXGH2wOXuOA/UmIjg1+fQTSnb05+UKQF+aDzbGB9oLMeEVOsnqsp/x8b/bm&#10;2EhR459wpPnN1fL7m437M7N5uoUmyOwE2cxg1c3h3Pvrlc/USIn+8y32b1bpkJBvr9c+PWz//MZ6&#10;f2qByQqMTo9XpsWpfpkXO0Ir1Kv5IEjgIyQTEDoUkUWQfnwWtp9DQn4lSCE7UMhmiLn+oSGi9saS&#10;E5vp739/8/d/uHl7vb21NDg30rQy1/Nwvvaf/ubuP//N/cU+qU5DHWUbiwM/vzn8L//+3af7/ZX5&#10;3om+2jXjwIfbvf/8N69+fLW/tTQ80VcHsjzamn1/s/vh1goA3TQNzg43DneWTw7UAiJPbEt7G8ax&#10;gZbPvtgiroIE9BGoJUJIKeZTf/LUUq5KwpEJAwHEMWGywpzY5trczpai5rrcktzYlBhlYqSsMCuy&#10;qTqrpSanLC8OBk9sqCg9Vl2eGwtlJ+pSo5XVhYmLE523R+sPZ9snO6bd5cnd5akdy+Ty7MBEX1NT&#10;VUF+Wkx8hBoloJGj6MCsXK0C+2QQNEQuJOOLSjqCj4hsiYQaMiop1qklhhBxqEYappOEacXhWnGE&#10;ThyuE4VrhWEasnYzPUnXWp+zsTRwdWx8fWX5eLvy8dbyw535h7ulD7eL766Mby7m317Ov79d+vQa&#10;dGh+dbP46nbxzf3Sh1erH1+v/fBm/ce325/eEPx6fbPy+nr15tSM/hEd6GBXRUNlenFOZEaShqxo&#10;DJfERUiTYpQpceqk2BAKFgkyghfpfWAiOPILSn7+Fz0MiX2KIMmyyNgIEVlcG0WWQlKS5KTrWupz&#10;Fme7LQsDfR2VFEGSI79CZDwgMkIQH8EDRJYXRHa2ZI4MlA31Frc1plcWR0JNNUn9Hfm97bn1FfEl&#10;uXqopjSmoSqhqigC7X9FYUR/R+7UcPlYf3FHQ2pdSUxVYURdaVxjeVJLTUZbXW57fWF9Jcg+Pj4m&#10;JFwvjggVRUSIKUdsmiB50RHctBRFdUVCa3MW9A8E6eXhREMkqJGAo6cz0Rd29PNygbw9HDxIYMhn&#10;7s7fSwU+tRXpK6b+QysZMwBbAB9huO+u9BGq2xpCW4Dtye7YwebQQHtOchQfzURyFG+4q4DkLSS8&#10;2G5bb4P2NzuOdmCN9Rzv9p3ahi8Pxi4PpxYmajPiJWohgc7ZkWrrah8d9+cLRw6f2kbP98bP90kf&#10;cGwD+Y2aZkCQYTGh7IxEeXdLzupi1y6VopBKc0Ll7F4nUcRpHWyMHG6OTw5UVuRHpcVKqwpiZkfr&#10;yIAZafFhXpPRR1qgGRolqQ5mDrgz2leWFicNUwbkp2pnh+uPd8iU1jHOJWOQE2iI6Qi3Z19GNSD0&#10;H6iLc1Ot5UUJhhAuN8iTE+TNZfnxghkCThB4kXamoddBinjBAnaQiBMk4QZJeGTltSDYBwRpUHOr&#10;SlPMxm5qxHHqeI/oyDZxZBs/xAXbJo/JiOnYmqknJ1Uj5jgrhB61ZYnrS/3otyiEHUdzD7CwkZEk&#10;MqAIAblObbip6dHeqig919Pp137u32Una42TLdRQJQgSt4/ufNC6QeXXQdFtj5/YZkGfwz2VegXT&#10;z+17jZTR3Vy0uzoGnCLBHTcIrdJC3aBEQjxa18f624vCQpieTr9i+T0tzAo1zbRvkYSE4BICjihn&#10;imzwQ+iZSBDN84OFw52ZkZ6qCE0ww/N7NuNlcXakaabj62zjMZkZJKOk9M/ZNkiQZyDFzuqYebav&#10;riwrRMjydXnpbvfY0/6pl8MLT0quds/I6KMdIPKpu90zyAt9rfMLL6dnHg6PXF9+SxGkenKwcX9z&#10;hl5gRw9D4pv3NlHIKBYwColGub8JjjSSeJDJ+hCRX2K4pLe56Ghr5nh7+oBGwPVxEN7u8jBEss6s&#10;jFpXxnYsI+gY0D3EGjgasXdJVrh5upPKBTxpWx0nR66O4CwaJXH87jL2x22rE32txSlRMp2UkZeq&#10;H+mqwPfg8/0NMhKJL8eJW+YvELk8sLs6aJ5rq68EQTLVEo+CTO3ceD1QDChMB4dfX+rBvnVt2AYW&#10;X8VLMQZDaGOxu602LdbAjtIy60riNpd6SZB8MoRMAmNREDlC5uJRCFsze5tze9vGlcXRxupCAccX&#10;7QOBQodnf0KQX/VlAPLzGKQbIJL4eTxWUgRpme+mniPhEpiFYJSzfTJVSkEkZf+Q1CawDbphSIAg&#10;UZe6W/LxZt2eWSh8nCUhuEl9IMLnZPmEbW5yqBZtAj/ohUHl11afBoKEQQhqPLHhNR9DA3J5DJoh&#10;WEMLiLOy0F6aHwqCFAa/zMtQz0+gcRg/txH7EKJG7MgAHhVDcZbEuz40wwAYbC+NDxUo+Z7ZiSEz&#10;Q/XUEsavy/6+rgVcACNSCwSXzvYW1kyD1SXJIRJ/lu/zmFD+QGfpBXj01AImuwLbneCUzyfiw9dX&#10;G/tbMz1tpWFaPi/IgxPowfJ3C/B29nV38qUI8qtogvR0eunj9tLP7QUI0sPxW4bn4/CQwO7GLNj5&#10;1KgewUf6RkCTtycASiM9vErNoZOQjZuW4YbKtBCJt4jtmJ+hW5xuPgPUHs2hlKi2EQ3IKG7t9mzl&#10;aNfY31FuULL8PR4LgpwrChJWjH03J+bbM9Pt2SJ0cwoONuJclDZdDigf00xbaW64SuhuUPg0VSYc&#10;bpEEMySpzMkcLUKQx7P4BJ+/uTID8o53JoY6CrMSlflp2qnBGoqDyfF3dBjIMxLZhybI15eWt1er&#10;tycm00RTfrIqXOGXESsGQd4dG78Gg3xzYcYWBEkg8maFmsJeo0SmLH94tXNzbDKROHGJ6QkklE/S&#10;l6yGUTpCkPQYJPBRIQ6UC0lQcToeJJ/1D3F8aI9sMKWIjf+SY8I0oorC1LH+BtN058xoE17qmqKE&#10;wvTQ8tzojrqc8d7qsZ6q9trsspyowozQyoLY9rrs3ubC5sr03GRtarSsMN2A/6L1gD1ZmR+bn6ov&#10;zY5sqkjrbS7oay1sqUorJY4EyvRYRXZSCJivNC+uMDM2OVYbphGD2KhEFZ/HIGmIpPCRHyIjECkX&#10;MXEvYRpBdmpYXUVGT3tZb0d5Y1VmQUZUbmo4CGN5fnB3dXpqqLWiMLksL2G8v/FoZ/F41zQ72j7a&#10;W79uGnlzbfv46vjUtmya7h/oqK2vyC3MTEyK0oVrpHqlgKTeVghDlEK1gh9CAj3y8YlBJdarpDoS&#10;k1KiU4gpifQKkUEpClWLwzTSCJ0sQieNNEgjgDV6gKMgQi+MCZUkx6gKMiPaarNnRxpta2O3p+b3&#10;d1t4cFRIptV3NzAJzO9vQJCWj3ewE0iYRggV6fU1CNLy6mb59d3Km5uV98SfeuPt9SpebbRyU8M1&#10;7Q05FQWxeemhGYm6ZOBgpCI2HDAnp9EQAiZSvPiPkPG/pi8o+VkJ0QqKIIUJEaLEKGFStIBa2ijO&#10;SdUSgpzpNhv7e9orKIKU/wIiPxNkQiQPp+SkqiuKIpprklrqUuor48vzw4CD7bUpIz3Fg10F+Bw2&#10;MD7vaMqgJ7griyLqKuLAl4vTjWumLmyHOgsaKxKaq1K6G/NGeiqnhxsnB5vxuxXFafHRakKQBlF4&#10;GCQIC+OFh3MjwjhR4ZzUZHlVeXxLUyb0Z36+bhA4EgT5S3YEVtICOPp7u0IMHzd/b2fI2+Olp9tT&#10;Cc8bBLlmGTwhRj/pwklrQiViOdoePdxCnzSwvwHUA0EOdzVmRGkDeQHP4gzssd6SU7L2cejE2n+0&#10;Ay7sO9rpP96F+o53BimCnDizjU8NViaE8yRs5/gw/vRQFRnORF9incDO8c4oHRgcP3S0O3ZsI+N8&#10;6GOWZltL88JjQoMzkxR97YXo74+oBZpUZMchGlBwMfsbRCe7U8C+yYHq4szQuFBuaXb47FgDtXpv&#10;BmeBnIBcR9ZJdFrUBD0hLfAKmWLbnJwYrIU9apAzcpNDZkfqz6xzl/skiyu99pFY8AezF3szlwdz&#10;9BJyaimk6Wx/YWGmq6I4CSBI0hJwGCIe2DEIBClgs4Tcr840nwlSyGZKqYA+sGsJRLI99So2Trcs&#10;9B7ZZo9xebYpagxyYm9n3LY1ZiNjpWQWD/BUkBEqCnaCygtilmY78DkKAViGbhhE+OWm6B0yVLO3&#10;OTXWVx0bKqDCpvw2LV4xPdIASsOJ4AYqLXjv9krfLuCbDCiO7W1MbK+M9raVqER+nk7faGUB/e3l&#10;B9u4WcuJ1UjRFRm3w86Jbf5sz3i2t3i0OwfeGugoi9Jxfd0ecQMcSnKjVhf6rCRlMGE+6zqJ7kmN&#10;lZKrOtwhk/L3F5tn+6aBjgqNNAA/xAlwqCxKWF8aujg0o4ejl1fiOsEKuAucRaEqWQy3vTK+sTTW&#10;0VBqUAj93Rw9AYhOdp4Odh72L93snru8fAa52j13s3/hYQ+mtPNxtidLxxyfOT//1v77X7F8HXNT&#10;o8yz/ef7lmNqJahtfdK2TtgRF4b7AlaCHQ+25k6s6Gsts6NtBZmRoSp2VqJ2rLf2zLZ4Zls4IIw1&#10;dbwze4Tj18lMND452safcwdbs7vLY0Md5TE6nlbiX5EXu744cH20jBOpVY8z0AFZLon6Nm1bm7Su&#10;4r5m9jdmRntqYeuHiBhpsSqUOf51uDV7QDB3CihpXQVrAlLHsH+wOXW6O7u9PNBckxqpC1JLPAsy&#10;Q+cnWqjyoUQtmqRom2QSP9icPLXNXx2ZwKw9LXkxoZwwdUBdWbx1beTEOgPogdmAcv4ish6U0uLB&#10;zsKGZaqzuVIpZnm6vQRB0usg6VlsZ8eX0C/w8R8RJAny4Pzc2+V5iCwIBLm+NHhKst6RYW9AJF5q&#10;6GCHmAdkDJKkD53Gc8dhxTmRcr5nqDqot7UIHPb6avPqyPylPkB4VdEuAdRMRztz/e2lMaE8NuNF&#10;WEhQR2O2bWMccHZzunh1vECNqC3enQN0lmjdnJruzi0rxu6i7FC5wF0hdK0ojFyaaz0kOQJgGc6g&#10;jwGU3J+aobtTC+XeQTxpzqzGwfay5EiJTuZfkhWxNN1+d7Z8d74Cur08Ai8ar49NN6fm62Pz5ZH5&#10;6nj5+nj1+mR1yzJWURCvEPpwAx0zEjVTww2XR7gMC4RnAZOVmvgmo5KgtLe3uydW02BXTZQBbYMX&#10;J9CT5e/O9CUT2cT5mmJHsgjS1YFyoKHWQbq+9HV97u382MPh2wCvp9E6dl9L/sHm2O3J0sP5MhW1&#10;e+n6EAJNmq4OF7CDP6+Olm9OVu/ONnZWJmrLUmV8TwHLuSQ3cmWhh74XNI90I4krvMIFny7jXehv&#10;rwoP4bF87ZVCfzDHzso4bh+FiaIGPtIQCVHFTjLuoL6Bn3JTNAqea4yO1dOcgxKmMlPj2ojAuLcn&#10;C+Dam2NsF8iyyNOl3eWhzobs5EgR1fzW3Z+BFM2vLkzUzPU/GoPEV727XsPDWppszk9RRanJGOT8&#10;SO2rU9MP9xsfbsgiSDqiOPYJQV5/JshfzmJfHy0uTrVWFcenxtIpDSVxYZKvs9i0IzYVzYf5JWIG&#10;CfooCCbUyKOCirMZvhBQko7viwNAaZF6cXZyaHlBXGledG6KLilSnBAmTIuRgyPrSpJaqjLqS5PB&#10;hfSfw53l86PNg+3FlQXRBem62pL4if4q4q0y1drfVthSndbTlLcw0byzPAR7dXOpf3GiZXa4HjaM&#10;aaoDJsfDxfbNyfbseE9mcqRGLsBlyAScf3YWO0SG22FrFeyctIixwcbTA/PHN0c/vj9FWzfYWd3Z&#10;WAx8/HB/+O9+f3+2Z+nvqGpvLMG7//OH6//4bz9eneysm6fnJ/uGe5vaGsrK8tNTEyKjQtUGFVln&#10;qZbwVFIuFKIUaJRCrUpEdhQASqFOKSK8KBfrZGQbqpREhMgitfIonYySNNogiwqVROhF4Vp+lEEI&#10;lsKbgrdmsKN0baH33AabwfL2ev0DHcLzboNeigAcfHO18uoC1cny+pLOM7T8jiSrXPlwv/nubuvV&#10;9dr1ueX8aHF/c9w03UK5iieV5USmx6tiQoWRWm5sqDAuTJwYqQA+JlDT0/9U9JQ0rT/51z8rejwy&#10;KQYnggvFCRFkDBI4mBDJjwvjZaWEdLYULC8OQl2tZWmJuj8lSHK8ODVOUpilmxyqhDH2h497P7zZ&#10;htFrnm5amm4835v+dz8d//x2F/311HCVea4Fxh4M5smhita6VODjhrn7/f3G3//h7NPDxt7a0Hhf&#10;+Vhv2fJc193p6k9vj9/fHawtjTXXFoIgw/SiML0g1MAPNfBCDRyDgR1qYEWGsVMSZf8MQdLDkP81&#10;ggQ+Qn5eTl5udp6uzz1cngjZHpUlyeuWwasT0+WhEbAFk5TM2FI2OpnAhcm+N31/ZoKNONpTmhoj&#10;DhHBNFeQaOyHaIWnQIrne2OntpFTG+1JMw7hX2gLLvdJzNgINYvHsEcXOzVYd3mARsR0eTBPL9MB&#10;/0HYOd0jrdgJlbafTIjkR8RH8PPS9aN9lftbU0CQE7JAinAkaAnwdLxDZpxx4sU+CVE7P9oIsy8+&#10;TFCcGT493IAWDQIp4qzTvTlKs9SAAVm6dHOyfHVEeGJqqDk7SReuYuWl6KaH6k93568Pl68OLJf7&#10;5usj880xGmXz1cES2R5DFnQVt2frt6ebZuNAZUmaQS0UUvgo5oMaydDj1wFI6S9msUWcIIogsaUJ&#10;0itMw6utSFtdArUvnKL9PTTSqbEpGaGzPdOJdcG6Pl2SEytme3AYTrmpoXNjbaf4LzVWRy1PJIsL&#10;qQEbcndox0mSidPVxamO+HCxm/2vvZ2/zU0zmOd6aERDaVAnkgIkGErwcZIA0Npkd3MxfsXl5a+1&#10;siA66f7l0QrtfEMigRPAwrkoz0Xij7KzsLMy1dVUoley0JlxA5zK8xO3LBM40rY+RUUFH9lZJTHM&#10;wWr4cnx4tGu8OFixrc/C8FUI/Nztvwn2sy/Ojl6Y7KK/HEBmo1KJAIMgkiybivi9aRnetIxumCfb&#10;Gss1Mr6vu5Onk72Xs6OHk4Obvb3LyxfOL55DtA8N5O6IHtfR28XRE6BjR3LSMH2cMhLDFyb7TvfM&#10;h9vzuJ4dKqI4fg4/al2fJN6+q6DkmRPrEi5yZqQNBjrKITVOM9hdfWRdON410i5Ze9vTts1pkqSH&#10;JLaZ3tuchXD9m+bR7uaS8BCuUuhXmBm9NNsHWqUcd0hucdy+lQrGvrM6tWEZW1sa3Vye3F6ZGuqq&#10;yUwM1clZWUmGgY6qneVJ69r09srk5vL4unmMBJ02DW2ahraWwJETR1uz64uDtaUpegVTzHZLjJK2&#10;1GSP9FSP9FaP9taMD9RNDNQPd1cNdJYNdpaO9FTANJoba4YtUVEYo5H6KATueWna6eG6+YlmdKLG&#10;yea58Sa8JlND9ZODdRPQQO14f8Nwb11fZ01ZQZqEx/B2s3N1evHPEuQXfPwnBOn03Mv5mZDtVZAR&#10;MTlUs2npXzN1LxvbVhba15e615e61pd61ky9q4s960sDsI5AKkszPYWZIEgv3FdHY/7e5jTezVPb&#10;4uH2HPZtgGki4oh9tLNg25jpba2I1ouCfF6ESPzrK1I30WodL9IkdH4wS80Rm69Plq6AUMdLADi8&#10;7AtTbTkpWgnXVSn0BD3g9kk+6PWRQ3qt8x4MxbmrAyN46+oAAoGZDzfnepqKEsLEIWL/wvSwhYk2&#10;vPtUUhnTsXUOzE2sKby5ewvEHwg2xp75bG/ZPDeQlxYhCHIDeKXEqoZ7qvFG4EUmI5T7C5Q1Owsb&#10;DH+iGXm4BEGah3sawnWyYIZHkJ9HoLcbwxP46AxYdHN47u6AwiRT2LS8Xe193Oz8XF/6uT73cXni&#10;7/7MoAjqasw/2kLLvPr6cvPhbOP+dOPueP3maOXmaBktGNqx68PV25ON29Otu7OdjaWJ8vwkXB6b&#10;4VCYFbVmGrw7X4Wuj4HFoGELSv7ufP3V5TZehKGu2jA1H9aXRsrsaCja35x5uFx/uFy9v1j+KgrW&#10;IQu+5P5ifWWhvzQnOkTkg0Z4sKP4+tD0/mbzzdX660uSS+bV+fLD2fL9qYXydjc/nK1C1pXRzoZc&#10;EiYmXTc/WkfRw/K7G1ACoHPh/sxIRxQHeoJB31yt0usgy7IMqVGCytzw5enWN+dmEtLvdp0GR2w/&#10;kfjPqx+/hIOmPWk+PWz/9HoXdoJlrrO2LCk1jk5pKIJAkJFaQaiaR+OjQhwIglRJWApxkISKB0lN&#10;WJNoPvRcNhUPEv8i+AhpFNzC7LiZkdbzgyUUIAy/sd6q7sb8sR680SN3pyswSDYWB0a7K0d7qjaX&#10;Bt/fbP3bH05hq8yO1Pe1FqDbAvr/ux/Pfnxls66M4M/l2c7L/YUfX9ugh/OV4+1pK5pTyxAM0be3&#10;1v/wx1d///vXe1tL1aXZ4DkJN+i/RpBqKRu3o5Yxs1JCJ0ea76+2/+an658+nO1vzU4MNI33N+5v&#10;zv/w5vTf/+Hh9mxrcWZgsKd+YqRzfmZwYrSnujwvPSUqOjzEoJFRudYEKplITTypiUOMSiZQy6nY&#10;4CoRBIiEQrAFQSqEeqUoTCWGwtWSULIVR4SII7WQKEonRmknRytBjQWZ4Q1VGeMDtZuWIfRcry5W&#10;8HzfQtdAxjUSB56gP82OpP6QynNuub9YeXW18fp68/XVxqvL9buzFdTbI+uccbqtvSmvOC8qLV4d&#10;pePq5AFaGRSoU7JCNZxwnSAmDNAmT6SGG78i4P+/yAj98pSkGEVyrJL2yybOMRHCBLK0kZ8YRRY4&#10;luZHjg3V7m5MrZqGO1uK/lmCTIjEKfyMRHlrXcrCVOPO2gCaytHekg4S/TR9sCN/arBitKe4tSa5&#10;qiiyqiSqsSqhrjy2JM+Qm64qytZiv7s5s681p6M+vbkqua4krrYkrr4ssaM+Gx1Bf0d5XUVmTlpk&#10;ZJhMF8LXa3g6HUenC9bpWAZ9UJiBFRXOyUhTNTWk9nYXQn/m50PwkSbIX+qXBPkVIkGQvp6OPh4v&#10;fTyeC9juhTlRS/PddEO8uza4YenZXu7dMvesLbSbZ5oXJhqM4w0LE41zI3VNlSkJ4QI51y1SE1xf&#10;ljA1WD45UDI5UESpZHakwjhevThZZ55p2l3pO9kd3zL3tdVk6WVBwkD3WL1kqL16b23izDZ3TCUq&#10;2Fsf3Vsf3ifT0GO29ZGt5YFNc//6Ut/0SF1BZmiEhh0fIWqqzjDNdIIk1pf60fesLKBP6oRWjZ0b&#10;pp5tSz8M2d3lkf7Wksz4EK00IC1G0d9ehv5+f3OKHjo62J7c35zY+yKQDeWPPLI009tSmxetF8q5&#10;3vFh4s76fMtMz6ZpeGNxcH1hgBJ2+leNfdhfpbSyMLgBAjBPDPU05KRFqyRcIZoYbvCXMJD/QJD0&#10;GCQIkqyPJI57n1sc9M0Snp9WEZyXETk22GBZ6Fte7LEsdJuNPXgEtMzGvuV5Eg5mYqAxOVrF9Lb3&#10;cnoEQGmpyTNNdxknWmfHGlFEE4M1E4PV0yM1k0PV2JkcqpsZaZocbKgvT9fKmGA7H5dHMQZhc3XW&#10;WF/NWH/1WH/laF85NNRd3NtWSEUgL+hoKGypyS3MjOEGuLq8+K0o2AvdzEhP/Whv/VBXdX97RV9b&#10;WW9rMXqRhorMWhIznCQIqSxMSYxU8pluno6PcHlhal5OSlhJTkxpXnx5flxFQVxlEbbxZXmxRdlR&#10;hZkRoAR0rikxGr2CE+zniNvxdPyOF+iC64zQ8AxKlk7OBEOEqoNI1E9FQISWHaXnReqIUmJUmcnh&#10;MWFqLsvP251k7HAHPjo5ujjYO9u9pAmSRkmnly9cHew9wJd0Mg8S/fSFt8vLID9XOR8NSrBGxlSJ&#10;/JRCb4XQS8b3kHLdZDxPOd9bwvGQcDylXG+Iz3QN8rUL9H7JCXQWcb0UOF7ip5L6hcgZOlWgISTY&#10;oA7Wq1haJStEHqRVsAxqrk7FkQkZJN4kw1km8A/TCqPDpKEhsNQD0YLrlDiFiyNVkkCNgkWas3Bp&#10;uFagFDNFXB8hx1suZKA+hGp4YVo+FKETRBnEaPJiQiWxoeIYnTAyhKuXMZUCP1ykkOUmCHIFtQPB&#10;mT4vmd4vAr1oPYcCvJ75eT7x8/ze1/17bBneTwJ8ngb6PgvyfxEcYMdivAzyf87ye872f8ENtOeR&#10;OKn22McnQb743C7Y3yGY4RLk5+LrTjxj3AhBAh9f0Oz4lSC/QiS9DpIQJB4KmWx9BoL09XjGDXSU&#10;Czz1St8IbUCUPjDawIyP5CTHkOY1LpwXredG6/nx4aQviQuTqEQM3A4d0Cc2TJQSoyRZemMUaXHq&#10;9ISQtHhNUpQiLkwWY0C3JFAKAoUsL7a/Cy/QVSHwjdBw0RCnkAh/wihdcFgIM0wdFBcmSI6WJkXL&#10;EiKl8eGiCC3I3psX6AipxT74dRwMaslMkGUnKbIS5ZkJivRYWUq0ODkSkiSGS2L0fJ00QBLsJmQ6&#10;q4W+MH1T41QZierUWAWUlUwCV5XlxxRnR8Kuy08PL8mJK8qKyUw0qMVMvA5+bk+lXB+8uVVFyY2V&#10;GWjBGqvS6suTGipSKWU0VmY1VGRVFKSmxoeKOAH+ni7+nq4BXq7+nm6+7i5eKE8Hsn4ABO/u9PJz&#10;YEgynU2WZ/i5kSCgTG8HCdsrO1Hb21w43Fk51lM93Fk91FE52F4BYQca6aod72kY7wMuNI/0oFnI&#10;jjHIg/2cWX6O8eGy5pocNAswHtCLY2e0t2qkp2pyqBEWFF5/OrlOkI+DlOuLN7e9Pp8Ks1UxPlCJ&#10;Bmd2rB7b0b6ykR6onPqehtba3KRImZjlopMxqgrilqbabatj+xsTh1tkQfD+xvgJWSM0d7EHWDe/&#10;Ol97dbG+YxlprclMihCBING/vL5cfnu98pYQpOnudP7mePaL/80cIBIMerE/NzdSm5+sitOzSjJ0&#10;pvHG+5MF8OK7y2Wg5OuzJdqZhnjVfMmLTQ1ZrQIif3pte325trbY21iVjkf5hSAJ03wlSLySXwlS&#10;LmRSs9h+lN8MCSROT2RjB20+mcXmBKAx16sEjdV5J9bF/+3v3/4f//njz28OcVOLE23Y/v7t0f/7&#10;P3/63//+7c2RxTjeMjvccLQ99R/+cPV//W+fPt3vLow3D7QXLc91ghT/93//5o8fjvDf1fnuneWh&#10;+9PlP7w//PnNPnb21sbWF3rx+aZ56Opo+ad3pz+/u9hcni3Nh5krV0sFaslXfBRhXy0hDtpfCBK3&#10;4x9lEFaVpsyMt+1tzR7vkUynsPZXF0euj9Y/vTr59Pp0e3W2v7OutCA1IzUmMdYQGarSKCWU6zQt&#10;iUIqUcgkKoVMpZRqlCTyTohCpJaDI/lqBV+jEujUQr1KaFCLQkPEoWoQpNCgFOgVfJ2co1dwIzSC&#10;GIMkIUKWFhdSWZgw3FO1YR6ADXZ7tvzmZuPd3cbbm7V3eO7XK0BG6pGRgUZwJAyA97cbb6/WiQg1&#10;bt6dwxxag8DrlvnevrbSysLE1Di1Ro6+1UfM81KIGUpJgFrKhNDYouElLapeGI22NOKzcwwtoGTS&#10;f2vOmibFf/IJQFAaGyGOjRAREIySJMVKE2LEiVFCih0FqXHi7BR1V0v+7ubk3eXW5sp4a0NhSrzm&#10;nxJkXBg/LowTH8HLSJQV5+qrS6Kh0lx9Rrw4JZqfm6KoLoqsL4styzUUZqjL8gyNlfHUjHZ0Sa6h&#10;LC+0sSIelDk7Uj07UjXaXdpanVJXGt9SlTrcXb443b443dnTXl6YHQuC1GsEIEi9nqvXgyCD9Hom&#10;IcgIdma6qqkeBFlACJLMTfu4+HoDGZ28PR1pYd/Xi0DkV3yktwG+7gF+bgxfJ4avAzvQSSbw1quZ&#10;ETr03/4hEne1yFUjcdfJPNUCVwnLjs94xgt4JmC+ELHs+YH2HD87iOtvx2PYCZjPeQGPOf6/Y/l8&#10;E+QNfcvywf53XMZTCdsxROSpEnhKgj0EgR7iIG8VPzBCLUiOlGcnanKTtZnxqox4RUa8PDclJC9V&#10;k5mkgrKS1TmpusykEHQw6B6i9XgksswkkuU9Ly00O0WbFi9PiZVC6XEynEsHp02PVcYZxBFqnkHO&#10;whb9bnIM2nrSFSVGSuLChdEGHqAkXBOsVwZSiSU8RMGeoCV+kAc/0F3EdAdEaiWBOD1MwYlQ8yND&#10;+OEqTpiSDWEnMoQHgDEo2QYlN1wtCFeTrKNyYbCYEySm5qylQqGYLxBx+QL2Z5oEQVJMCYIkOWmo&#10;6A8khBgaJrmIqZQEkaSlarZeHaxVoq4zQuT+SomvXOQr5noK2bg2T16gO4fhwgDluzxxt/+dl9Pj&#10;AE/0/ejygQ5PGZ7f+Xt86+f+DR2+G/J1/TbA60mg9zOGxzN/96d+bs98XZ96Oz/2dX0S4PkUomN9&#10;Q37u3/q5fevl/I2r3W8gL6fv8ROejk/cXn7nbk9Chfu6PvNzeert9L2X4yMIO5CH3e9oeTs+8XV+&#10;xnCzC3B3YLjbUUKv9gKn+Lk89nd7EujxhOn5lOH+OMD9aZD3y2Bfe66/i5DpIecyxCyfQA8Ht5e/&#10;c3j8V45P/tr+0V8++c3/+M2//hfQo7/+l09/+z88/vV//+iv/uV3f/Uvn/z2f3j27b968tv/6dGv&#10;/senv/tLF4cnVB12A7g4Obx0dSS5sEluQ4Dj82cUR77An26OAEcqvoy7k4erk7vzS3TDns7PGR72&#10;6A5Zvg5BPlRscz8Km3xeQIFezxieTyDsQL6uj7xcvvNy/Y6BP/3smAx7doAjN8hZEOzCD3bDDv6k&#10;xfSzD8DdMRx5LA9OoBvDC386Cdg+KilMf5aY68NluuNfYq6vTBggFfhjH3yGD2FCoK+S8P24TM9A&#10;XJU/vtxLLgxQy8iYgUzMkAr9FCJGiJSplQaFiAJVggCVgCHn+YmCvbkBbuAnMdtbI2WFqfkGBVcr&#10;ZemkwWEqLlnOpReF69CUczXKIK2ahdqFSgV2ZPg8CQ60kwu9UM1Aw2qJv0bG0Mj8VSJvpYjwNIAP&#10;JA1cBs7yWV7ers+d7R8DYqgCtHP6Ao6/xEdKZAzSzcUJBAle93Klgpm7P2X5vpRw3bQKn3CNf4SW&#10;EakNiNEHxRqCo7SscJKhJDBUwYoI4UZp+LhBfgAq+TOm5wtxsJtG4m+QMzUSBkzBUAU7UsOPCCEv&#10;tU6Ge+So8caxAoJ93APcndi+LjKuj1bK1MmYIWI/nKKX4f1FiTF0ZIcVqghWC/35ga5MTzt8OSph&#10;oOdzH6dvnZ/+pfPTf+3y7F+7PP9z95d/4e30K4bbt8E+z4RMRwXPE+CokzJVAj8Zx0sU5AYBInkM&#10;B5b3c9RqVGk/10fYBno+8Xf73tPht+52v/FxfhTkZc8GmXk7BXjYM9ztA1HZvOyDfRzYfg4cfwd+&#10;oKM42AXmipxPChlSiwN0cq5WxpNymIFert4uDj5uzgFeXkwfb39PD29Sb+2pIErPUf40QXo4kbTj&#10;ng4vfJxf+Ls7ML0dOf5OPIYTxw8/9JLp8dzP5Ymv0xMfx8e+zk8Yrs8C3cn76GX/PeTt8MTT/nsP&#10;yOEx6JPDcOMz0bY449p4AU6CIBeIh2rMwKW6CIPc8aqy/ZxwC0wve5a3A4/hjEcj47pKOc5SjiMk&#10;5zlDMq6TnOeqFHgoBd4yricvwJHl/QIvPtffHvCNkozWchLCRYkR4vgw4eedUEGcgQ9sTotRQlEa&#10;roLvwQ+wk7CddDJv1JCUaG5aLC8tlp8eJ8hMFGEnJZqTFIkPRTlJChB/cgQvQukfKvOJNwQXpKqr&#10;88Nr0cuWRDeUxrRUJrRVJ7XXJHfWpvY0Zfa35fa1Zvc2Zw20F0wNVhnHm2aGanuaC4D+6QmEIOPD&#10;AZHS2FBppFYYqgZ4/cMYpEKMtppEFP9KkBwmg0uJxwoUsvEv4kkj5PgoRAGp8VoY2ObZnpWF/qnB&#10;upaqjOrC+NbqzOnB+jVj38pcz1BHWW1xYnVRfG9LoXGs2TzTPtZT2ViRWleS2N2Uh0/WF/pMk20j&#10;XWWdDdl9rQXjfZUzQ3VjvRW9zfnNVanVRbHluZFluVHVJcn15RkVBSlpCWFhGnGIDNQr0MhFaplI&#10;KRWSSCASoVLCV/9jgtQomECWxprspfm+4z3zsXVpZ3Vqcapveri9v7OmriInMyUyMlShVQlDlIBC&#10;gUpGRhwpSZRyGS2Cj2RHrCKBwcmgo0Yl1Kr4OjRBap5eRaxoPTrHEHSOAoOSFyJhaSXB0VpxXmpE&#10;Y0X2SHeteabbtjZxebD45oqsTH1/sw5G/EL5ljdXIMg1sP7DueXhzPzqcuXd3daHh913dzsAx4fL&#10;TbIIam9pxTg01FVTU5IGaw0/R83p+VH5IPxIkBOOr5TPkIsC8ByJea8MhhkfpuHDaP+82jJMCgSk&#10;XWGoJYyECL/QIXZoyantPww3Yj8xGqyp+vKJPDGa6LNXdZQoKVYUHyWIj4A1y4WRXJil72nJ21kb&#10;e327++H1we7GTHtjMX40JkxCxgWIx7coJlwYGyaID+fHRwgykuSDXUX7W2Pv7tahy4PZxcmG0Z7i&#10;lfnW97erv39nhQVlXR04s0399Gbnh1dbuyv9432lkwPlO8t9P7/d/T//06v/+Mezm+PFmeGa4c6i&#10;pem297c7MGb+z//1x6uT9Z72irgolUHL02s5Oh2bGoMMhPQ6RnhYUFqqpLY6rr09E/qzAF9Xho8L&#10;5O/t7OflRIte70jpH6awgY+Bfh6B/m7+3o7+PvZBaOPQwPHd5QJXOd9ZwXdWi1z0Ms9oTWBiKCcp&#10;nJsaKchOlJdkGyoLonKSNWHKIEGgk5jlFqPj5qao8lIVGQnCpMjguFBmlJYRqvQxyL21Uq8QsUeI&#10;yCtE5IvmWMzyEjG9lDxGmBJ8xtFJ/VUCL5XAg8pMg+P9w1QBEdqgKD07JpQbE8oH8EUbBFCMQQCO&#10;1CuC9MqgSC0Xn9MJuMI1zORIUWa8AkqLladESVOjlSlRqsRweXyoNCGc5BsAg0bpeOEh6GiD6G3o&#10;PyjYoArWyVnopFVCfznXBx1GiAiXx0avFq0VQLF6tHf4KmxFULSOTwWe5YSqeLCrlOJgCbVEhrQm&#10;PA49bU3NXJPRxy879BgkiQdJjUGSaRFUdFiuITJOuBaGEalM0STZkQB1ETYNdkI1wTplkA79qJSp&#10;EPjxAl2CfOwgfpCrlOutEPgohT6ky+d7yAVuagkIwBM7CoFHqIqZFC1PjlYYlByWr6OHw3egOqUw&#10;ABZ2FLl4Dm4chRyhDQxVB2jlfkqRl0LgrSIpE325AS7ezk/oUyRsb70smAZo0nlLg/SyIBRIcoQq&#10;M06fnxJZkBqdkxgZrhKyfZw97R5x/ZyTI9VNFdmd9YWd9fkddXkddbltNZmN5enNlZnttbndjYV9&#10;LWUDbZUDbdUtVfmhCi76Nn/XpyjqqoKk1qrcpgpycFtNTldDQXtddlNlWmN5WkNZWl1pOpUNOa0o&#10;JykGVSfIx8/LmUrXQZK/Ods/d3z51OHZY8j5xVNXu+fujuAYklyYEgmACqzx93RUijkt1YWm6X7z&#10;bL9lbmDNNLhlGaEiYo7Csl9dxIc95tnureXRvY2pmdHmktzocC0HxmV9VbpprmvVNABZ0MrPdS3O&#10;dpqNvcuL/WtLw2tLI6umIcvC4MJ0b3Ndvl7FkwkYuenRs+Nd1o25nbXprdWpr1ozj1kWhszGwSVc&#10;gHlswzLZ3VqZFBOiFAemxOk6W0otxsG1pbFV0yi+EG09tGzsXzEOrBkHVuf7obHehpyUMBnPR8L1&#10;LsiMnh/v3F6e3DSPby2N7y6PW1cmdqDVCRIJdXPGtkUC9Gwuj7Q35WuVgTyWU3KcfGq0cd0yvEUN&#10;wEP0jZtmOhem2okmu+bGO8cGW6pKssQ8/z9ZB0kj4z/Gx68E6ehOp7xyxiN4wvJ3RD0c7CrftPSR&#10;Wez59uW5VrSGy3Nty3Mdq/Nda8beLfOwdWXMujI+2d+QGq2ARSpmuZRmRxrHWw82pmyrE/jX7vIo&#10;buqLJvfX53css131laFysafdYyHTszIvwTTZtbk0smMhX7W3PrFP/Nxn9tanbauTu8sTKBnLTH9r&#10;dS5qGgcw5+cQHyquKkhor0Vdzemoz+ppyh3sKBnvrZ4baVqa7sBX7W/MHG8vrC8MV+YnoeECCWXE&#10;qVEtpwYaxnqqRroqhjpKB9pKepoKOutzuxrze5uLB9srR7trB9urG8qy4gwyMcsT7KiTsvJTwzvq&#10;8vtaSgY7Soc7y4c7S0a7Kyf6ayYHG2epwPJjvc0NFQVhKimX4c30cieRID09/DzcfVydPZ0d3J0+&#10;ZxEDPtLrID2cyBikr8sLOjWRiOURqxPkp4aWZEUVpkfmJIVmJ+pzk8MKUiOwTYqQR4Xww5RcCHY7&#10;hPcOFoifGwwnh1A1LytRV5geVpwZXpwVXpIdUZEXU5EXW1+a2lieWVWQnBypFAS6MtyeCJmuKVHy&#10;upKkrsY8lFhbTWpbTVprdUpHfUZXY1ZvS25/WwFAB0VakhWJtl3IdJFzPZMiZRX5sTVFCeW5ESXZ&#10;YaU54dgpytBnxiuBknEGcKQoRscPVQTJee4gSAHTDmAaInbXyz1ClZ5hKu9IrV+MHraHX7jaJyLE&#10;P1oXCL6M1AQaZN5QuMIP3VOcjpUQGpwayc2IFWbFi3MTZQWpypIMTVm2rixXX5EfCpXlhJbmhKLn&#10;AodV5scWZoZlp+jS4tR0Ioa4MDkUqRXRBPknY5Aitj8/2I/HYvCCmRCXFRgc6Mdm+nNZAVSeCFCL&#10;H+zAEBkzUkdGOhIipTF6HgykMCUzVg8OlmcnhmTEKcHNESEs8HRylCQ9TpEaI0sIF8aHCZIixPhv&#10;TpImL1WHI9Ni5PFh/IQwXka8vDgrtKowBuCYk6RGT5cUIcpMUOenh2UnhyZFqSN0snCtJEwj0xJ8&#10;FND4+EV8CgEJQSrETLWUlRClrCxOGRtoNE73mOeHxvubWmoKclKiYgwKMKhSwlZIOF/OEoTIRdT4&#10;olitkIIalXKpAhxJJZIJUUjpEI9gRz0wMYSnU7E1CjIbY1AHh2t4YSG8CA2oSJaTHNZQljHeW4dW&#10;63h77vrQ/HC+/O6Gjs258fbzKONnUey4+u564/3N5ofbrfd3O29vtl9dARnX785XT/cW1k1DU0ON&#10;7fUFBRmR6IIVAoaE7SPhkHRBfJYvBMonfvEc0CSJ4ikTEG96tKtqaRCu8CtEgiDpGD00FH7BQQgf&#10;ElHs+FlJMeRzeryQ/m9sBHhRin8lxwIoFbER4igDD/11YqwoNVGWEi9NiRNlJskqCsNH+8psG6Pv&#10;H6w/vj95uLYuLww3VOXGRSojDeJIgyjSIIw0CCCcHqXnRuqCU2IlQ90llwdzf3hv+/SweWqdmBmu&#10;GGjPwfZwa/jUOrlqbBvrLRnpLpwarBgmHjPxhRkhRZma+rLY4a7C2ZFqfD7Qll9XGleSBUiL7msv&#10;WphqM050tNTlZyaH6jUClZylkgeplIEqJUMu91YovTUa/+hobm6erqkpvbunoLu7gBDkLyHynwif&#10;f2FHP7cAP3IkCNLPy07K9y4tiDFOte5vTRxsjR9sjBxsjpxsjZ7tTJztTmB7bp08t06d7U3jJrfM&#10;Aw1lyeBCmJgws/bWx47IsnQS9OdoewwnUt4t2JIcAKe7s/sbU8OdVVEaIY/hFq4S9DSWLk50Ls92&#10;L021zY81zo9+FgzEhclW81znykKPZa5rfKC2JCcqNlQUFy4uzY3tby9Hv26caKPKpdk42WKaaV+Z&#10;715f6N1c6t9dHratoiuqL82OjTNI8lJCR3tr9skCNbKOivKxpeeyiX8GCae8OX1EQknP2jZmpodb&#10;clNC9dJAdC2gn/WFob216W3L2Mbi8KYJGtm2jNI92c7y+KZ5dN00sm4aXVsc6WmrTk8MB0ei7lJx&#10;fNhSIVcuEshFQoVYBGGHSpPNFnKZNEFSOQwIQfKCvFC/C7JiTHN9B7vztq1p6+aUdXOC1s7G+C7x&#10;Fx7bsowuz/eX5MSAGrkBjmj1hntqqMVhxKEY+rpqkPJfGcctn9gWj3ZMwz21WhnL8emvWL4OtaUZ&#10;m+Yx3CxZlbgBEV8iK3FsJzERrevjB1vTy/N9NSXJ/CA3D4dvFXy/5srs1fkBlAP64G3zGOjEtjqF&#10;P/fXZ462Zk92FtHFbi1N1BVnioI8XJ/9WsbxbKnKRhd+ap09tc6d7E4f75C1s9TO1OHm+OHmxNHW&#10;1PH27P765OxwU6xeGOD+mOtvV5kft7E4eLlvwonUAdMnu7QjPI6fPCSZRYj3CZBowzLRXFeslLIZ&#10;vq6+nmBEe1enl852zxyfPbZ/+sj+6fcgSDeHF17ODiSfh4cLwUcqCZO74zNfdwe9kt/fXr23YTza&#10;NZFVa/tGWqd78yfUsjbyQ1skXszV0ZJlvquuPCk5RlKYFTrcU360M4MjSdwW4oAyR3ywSLITomMb&#10;Pl+6O9843Vsa7q2LCZPplBw01utLo9cnqxeHy+cHls/at5xYFw93jAfb8xA+uThYmR5pK8iIitQJ&#10;S3LjZ8kKV9Mp8VLCAbP7WzMQrup4ZwaFc2abO7MZgU9FWRFaOSPawO9szLeuTVCLYueOtlBuc6fW&#10;eWqB7OzhDu5oDl91eWQ53J4d7C6DVQYzgwoB2EmtDMZ/56Fj8lv4FXIW3ogTq+lw17S9OtPbXoPu&#10;x8vdzsXh2S8J8p8MQBKCJAOQFEG6O7+kkgB9F+Bjl5GoWZxqvz0zXx0bj0jLMEyFdBigojqMHG2P&#10;nuxOXpAwOsaV+Y78NI2Q+ULOda4tjt0y99+dLF0fUVFpDuauDhe+aPHuZPX6YH1mqDMlUh/gZgeT&#10;r740xboyin/Rx3xJM7NIyXR7bLk7Wbk6ME8PNiaGi1nez9h+LwozQi3UOjOcdUnWTxtvqVQ0tA/N&#10;DXXKw9n60dZ8bXGKku8j53pUFsSuGvuo/5qvqQQ2tMvz1QG2pvvT5YezFRJC8nQNmNtQlmmQB/MD&#10;nJIjZWM9lbiS+1OcuHhzvHB3skC5kpgop+aVh8vtU9vy1FBnWlyYkMUI9HJnenswPN39PNzIUkgX&#10;YiZRycM+D0ACIr1dXvq6vPRzBUc+9XL+XinwbapI37GMnNtwMeabo9W7k7Xro5WLvaUzq+l0d5HW&#10;uW3p9njj/mRzeXYgPy2SzXDiM12A0VtLQ7fUTZGiQw23zUHUHa0cbk52NeQq+Z4Mt+/Q1Hc15O+t&#10;j6OIUGgXZNkoKTe6KEh48DMUmgX/WpxoLso06GT+aTGKke4KFPKri5X7UxQvCoFsUQik6Ih/j+n2&#10;ZPnmyGKe6aoqiIvRcfPTtIuTTXenppvj+fP9yavD6eujGYjeuTk2PpyZ3lytntlmJvrKM2LE0SGB&#10;9Cw2+qlLdEyULmxTV/szt4fzN6gJB7NXh7PnVLRgSrNn1nm0P8bxtrqytMxEbXKMKiFCHh+uiDXI&#10;/glBkpFIMgbJ8SMEGRxA4yMniAF8ZDMZXJY/j41/+Yi5PkoJMz5SXlGQ1N1c0tlUWF2YCBbMSdaA&#10;nqmEbfWT/bWwisvzokuyItpqs6YH6xcm2vpbi0tzIvPT9CRI5ECdZaYLNkxHXQ5oHkDZUJ6E/vHq&#10;YPFgEzBRN9RZNjvcuLsydn288vHh6OPDyc76XC2QnMqLLRNxFZLPo4YgSLmYR61TFMAwUYrYYMTk&#10;WF15YVp9ZX5RTmJchEor5YWI2RoJX0PNgCvFAoUE+AhwlJD0MEqpRi5RS8m3gSOpYOASjYxE5AGt&#10;auQCrQLgyA0DL2p4ejUIMjBUHZQSIy/Lj+1oyJscrF8z9aPfvz1ZAh1+uFv79ABqXHt7DVgkftPE&#10;dfqSRPd8dQF2XHt7u/n2ZvPt9daH290fX+39/Obww73t4tCMrnZquKmlLi8vIyrKINFSKcuVEhYw&#10;UUAjIyeAzwkgD4KCyC8c6SvhUaHg6WFIWTAI0qDm0BBJj0HGRcr/KTvS+oqPEP6Mi5TQ89R0EsLY&#10;CGFMOBE91hMdyo8O48ZF8rPTQ5rqUuYm67dX+qBlY9vWct+xdfrdPSHIm/Mt41RPRVFadKiMhCvS&#10;CakBURAtL0LPJfOiIcwILSstVlyUqassiKzKC8tPVSSEB8WFMrOSxLUlEY0VsZUFMPO0ZbmGutKY&#10;6qLIwgx1WqwwPU5Unhfa05QJpuxqzKgtic1NUeF7shLlVUXRXc25nU15xbkx8VFytYItEwXIxP4y&#10;qZ9M5iOReEokHgqFd2QkNztbV12d3NiYAf1ZoL8b9BUi/4k+4yOT4Q7hMAofX/p6PpMKvGvKUzYs&#10;A8R18XTx5ggNMRUJdm/q3Ap8nLiwTV7tU4tRjo3W1eGW6sxQRWC4OqirIedoewKMfLE/eb43cbI7&#10;dmoFRoyf7U3gk9vjBZgXqElzIw1xBjGP4RymYA93Vpzb5h/OLbQzzcXeNB35loQuO5y9PVt8uLLc&#10;nVus62OtdZlp8fKMRHV3cx4gCV375RFZMk9lQSC6PkJDNnt5MIsO4OFseXGyDY1RSpSsupAslj8/&#10;oMNYoI+fpyP6nu6R6B7nB7PnB3Nn+yTBzOXR0pqpD6ZejI6dmaAc661Eh013YBckowN4aOZib+7y&#10;4HO3RIdVuz62XKHtM/ZXl2aEaYQCtp+AEwCIlAg4VE4aMhIpIwlpvhIkS8T9TJD0qLuA7akQMXLS&#10;whamO4/3jKeHxovjhbMjaP70cPbkYIZ8Qvl9H+5MN1Wna2WMYL8XSdHSycE6mGVUfBAzrgQ3SN0j&#10;CaVBpVwjuTHO9s3j/fVaeZDDk78M9rNvr88F99ycmgkDEV+lybN9iIRWoWK/LdxfrIBU2upzRMHO&#10;bna/Voq8u5sL99cnKJ904ODM+R7pyFEIeHBo1G6Pl25PLHtrk3UlKYJAZ9fnf4meprM++2BjFPB3&#10;uEWc90EMxzsjlwdTl7gXKprmOcn5MY9vmx1piNQE+bl+IwyyR0O5YxlC74Um/mhrHHUJ3AlT5GSX&#10;uMqekuikgBsSZ2d7daK9pVSr4gX4OvuSmHn2bg7PXOyeOL947Pgc+PjY1f4pFTDP3s/D2d/Txdfd&#10;kWSBc3kJgvTztNfKuDC7N8xjZ6A0kmiHxDY62p2iAljSfkUkfhD2T2zTc+P1ZfkRsWHsvPSQ4Z4S&#10;HEO8u6xTxzCiiMcSkIvEBLCuj36Og7M9Y12fBNzHGERaGbOyKGnDPHxxuHRsnQeZ0R7f4DOK7WZx&#10;LzgY6AagnBpqyk+PiNYLyvJi58ZbiFuG1bi3SZzQKWFnHDANHAeLoyqaplvz0nVh6sDMJNX4QBWu&#10;AbewjytfJ9GsCHlvw4oYt5FENbAZcLUA1qnBrtJoA0cucM9N01K+/CQyDi0cRmV8IXdBoNO2dGIz&#10;o3Pqbq1G9wmCpNZB/jNjkF+y0RB8/JqTxsPFzsX+ifPL3zH97HNSDQuTbReHYG5YAsDHwf3N3r2N&#10;butqt20NO337JI8ACTe7PNdSmKERBYEIHWuKIjdMXWhnUHPoKFqfA2nRoQ0PjBd75oXxnryUaK6/&#10;i4LnVV0Ut7PcjxaABExAfbaRZoc6dxoNy9XhPN5lvMXDXWWRIUEB7t8G+zwpzNCvGbtBKkAftB74&#10;rftTgkGECA+NVOY94k9jXR1Dly9lu4pZzuW5UWvGroczM46kvYnR8gAH79FYnRM/bgpAwWEmWEpt&#10;NVkGRSDH70VCOH+UjCvMXlPN6fXxzN3p3P3Z3N2Z8e7MhJfuzfUWEH9mpD0J5nWQb7CvJ9PX3Z+k&#10;NHSGFeTtCjOJRPD9SpDYfvakcSME6ev6RCMJaKvN3lsbvyVR0JeJt8H5Mg2spEkk+2A7tI0rH253&#10;fqAcNSrzo8XBTjIOgXXr6uDryyXKV5ryWSEOK/OvLgBqy6hIPc25Wqk3y+exQe7f25J/sjPz5mod&#10;hUDTM8XEKA3cPk63UBC5ZJpqLkgL0Ui8M+PlkwOV4MU3VxYquKPx1QVoEjJin/KtNr0jU5ZrG6a+&#10;psqU1BhJRX7Uylzn68tl2hcbwrV9FS7p/e3aj692cI+L4415ScqEUHZjafzx1vi7q+Uf7jZ+fNj8&#10;6dUWttj/dLsOUXlHNj6SwC7EC/uHV9af3+wDUw63Z3rbSnNTQxOjFF8JMkon/pNZbOyQMchfECTw&#10;EQJHCthBAk4gIUgWCNIPRmNdRdbhzsJ//rs3f/+Hu+Pt+dGeShL60TTw46v9/+M/vP8v//7dw9ma&#10;abIdjHhmNf6nP97hw/vT1ZmhhsH20p3lkf/w+5v/z//17/7Lf3h/dbg03lsNjgR34gAciW+wrowt&#10;TXVsmgZObQuvr3Z+//7ibz7dHFktjTVF4VqZMDhAwg9Gv/OVIL/SJL0mkkhKZrpDgJUSvlLMVYm5&#10;ajEfCpEIyepJmVQtl6qwlYlDwJEysVYh+iKhlnhYCzQSXoiEQ7hTGqxXcKN0gsRIeXpCSFleTFdz&#10;PpUca+TyCF2J+c3N2qfXmz+9QYFvfLgDQS5/elh5fwtqRB2bw9MHPr65WnpLwi3h0Wx/fGV9d7dz&#10;c7q6tzFrmRsY62tors7PTYuMDpVqFRziTi7nqmRcpZQrF3OkIraYz6LCnjDxCLgsAL0fm+nDDfIh&#10;BMn2FXJAkH5Svv8XgmRplQQiQZD0GGR0qPjLMCRhxF+yI7axEUBGMtCYSMYg5SDFmHBBdBifpkbq&#10;T3wDPzFaWpAdUVeZ2taY3dOeNzlStb3e/+Z+9cd3W/eXpg1Lz7q5+3Bn6u3dzsc3hxdHq1MjbcW5&#10;ieDgcC0JeElPqYdpuVB4SHCYmhkbyi3K0HU3Zs+PVC+O180Mlo/3Fk30l8wMl8+PVRvHa01TDWsL&#10;7VtmtJ8Dq8a2/rbcivwwoOTkQLltbWDb0tvXmpObrIrVs2INwWkxIsBoXXl8U3VqaUFccqxGKWML&#10;ef4ivp9I5CsWefH57gKBh0joKZf7hYQwDQZOaCgXIgT5y2HIr6I/hAg++nuxAjwhJsONyXBl+Dr4&#10;eT+X8N3Li2OXFzpIfK8DEAN6LBLr+wTaHjrdGTm3jl3YJujUAjvLfU0VyVqpj17m11abtr8BXBih&#10;jh862h7ElpwIlLSNozW/OZ672J+dGa5PDJcIAp0McmZfa/Hx9jTVzBnphv6CRO0GakxdHk5fHs9c&#10;ncxfnRhRI9vqM9LiZalxsvaG7K3lIQDQ2f4sGIgEED4EC9Jn0UkOCOHBVkOjnxYjry1JAEFSg0wk&#10;fAa6fOhwl0S63t8aPaFSyxzukmjVp3uzKwvdVYWx0TACYkSDHUUHm2PoVNBdAXrQb1FdF3omaBpA&#10;Q38V9c2LS/O9VaWpehWXHejODfYVcgPF/GBAJO2RTYlHR/Phk5XXJJqPXMhGxyzkeAvYHnKRT2q8&#10;amywZgfdv3XqyAZNHlonDnbH93fHsA+8w8WjIjZUpihFnv7u30bp2YNdZUBGevCMZiAKgwgTHGxP&#10;nlgB1sTduKu5SMr1dHjy57xA+5baTLDI1fHi6d7UkRWQNHSwM/hZ26NH1gncEUq7vSFLzHFyfvEX&#10;cr5bZ1Pu/sY4ihRgBy6hBhQh4vl+sYceERBptq4MVxbEcPyfuT7/1+hp+lpy99ZHAQQkQufGwOEW&#10;qsEoKhIhgL0JQACe9eXB3Onu1MxwbayeE+jxLS/gWVVh1NpCFx2Ak3hTbRHhSwCRpPApbiPhYDbG&#10;N1dG25qL9Bqev4+9F3pQ15dARkAkiZPn/NKLmumj5ePmCIgEYnq5kOWPrvbf+7i90EpZTVV566aR&#10;s/2lUxvojRDkMfX9BA1tZB+CaXF1vLA43VKaFx6uCchIlA91F9MPnXL/J3yJ/a/HEzd/G4lABOCD&#10;8Z0QKdYpAqhkzQNgejqCEhnXp4K94zFR9EYeFhnI3J0d66vOTdVHG3jlBTFz4034NpyytwmeGwe2&#10;UleIwgdYk9F9aG6sJidVEW1gluaHLk434dlBh9tjh5uk5E92J09QjFTMTlwqTkdVQfUY6i6L1MJ2&#10;d85KVoMgv/w6icGJigGC3FkFcU7sb84Qv/udha0VMgZJovm4vvzFGOQ/rIOkUZLOTEMJEEkI0t35&#10;hYvd984vvxNzvauLk1cX+lGBj6zjByT4P8k7cLDZa1vvpiLIfiZI/Msy21yao5dxHVRCF1jYG6YO&#10;Ou701SFaGzIWhXecrkIgwst9k2mqqygjWsh0VvI9qouirKv9b6/N92fAmumL/fHLgwmcRUEkaXyA&#10;R3hzB9oKDHJfhttveIxnZblh6wvdAMHbEyPdepC4g6f06CAZV6Nksq2N1RTHhYg8lXyXivzI1fn2&#10;uxMA02ffDpx4e4LuEJ0iOYsMl+7PU1bQBJpEvdyH4/99chRvtKcI5vTlAa4HjSeuf/z6eBr9KEVp&#10;K+/vtq6OzfPjbUlRKl6gR5C3S4AX2JGKB+nu6AMTiBIZTf8FQfq7E19sL6fv/dwew7BsrsnYXhmE&#10;lQ60AuDiYmgBcCGQLoWwRsqVZHNvHe9suCDwKS/gSWVhqHW19/UV8G4el3R7CsCdvT8jBAmGO9gc&#10;7m3JCVP58wOfY9vbkou7A4cB+15frlCOsRawIwgSomkSMs+0lmQbcPtpsaKR7iI8AiDj/dnM7Snu&#10;GuU883Ax++oCP0GAksDluWV9sbulOi0zXgGCNI43oYnANVMhxz9HgqRwc/FzPMjrtfO92cn+iowY&#10;cZyeBYI82hh7c04CQNKO2CSIDxXT5+2F5S2BztUPd2uEIO+2Ptxuv7/ZfHW+dmo1DnVV5qWFJUTK&#10;qXDi8q9jkHRCmi9jkJ/XQfKDQY0EHOkxSBoiwZR8Nll1B4LUKtj1FVm29dnfvz9/e2NdXxgYaCsB&#10;Qa4ae+9OVn5+e/jxzrqxONBSndFQljI/1owP315trS30ddbntlZnLoy33p4s//zmEJ8vz3Z3NeQ1&#10;lqf2tRatL/RfH5oPNqamBupwWFtNJloYtO0/vD7548frE+tyW0NZXLhGIeIo/vEYJKSSiVVSsVoi&#10;VonBkWKNTKpTyvVKmZYaTdTKxDpspZAI2y9eOOBLnlrKC5FxNXIe6E0jZ2kULOCXHlIEa2UsnTw4&#10;NkxKpgQ7yixzBJJuTk2vrlbe3a29fyB6e7fy6hoQaXl/u/zhboXKSInt6rubVcowgLFB7BPKP2bz&#10;7nzlYGvGNNMz1FXbUJGTlxaTGKEOV0s0cr5KwlGJ2WopCJIXohCo5bgjgULCk4k4wEewIyH4YDIA&#10;yQmCfHhkANIHj0PI8fklQeKBgiA/j0FqyUR2DJVs5hfuLJ9nqL8If5KljbERImpFmRAEGRXKg7Cf&#10;mqAoyA5tqc+anWg6PTDeXa1cnCxsrfYum9p2N/te3Vo+vlq/OJpZmm0xzbSizf/wyvbD2+OTfctI&#10;X0NeRky4ThSmEVIShGn4ZDkcWUrH1CsD0LOjXRruLFqdbV2fbzdP1k/1l4x1F4x05Y/3FY/1lgAZ&#10;22pTGivia0uiSrJ1qTF8el1HepwwP02VHicKVfrJec4StgNZpsx2lHKdFEI3ucBDwvNGgVCxYoDd&#10;AXyeL4/rzeN68LhePK4nl+PFCfZgBbkFMV2h/xsE6Q9qJAOQFERi6x7o7xTgZ6eS+jVUp65ber8Q&#10;5PipbfTEOnK2O3K6M4zthW3skjLu0bKjyW6pTtZKvEPEHk2VSba1fhAkOR4QuTtMRCASf44BIHD8&#10;+d402C4xXMxjOGilAb3NBUfbk6hJaLKpnFcUO1Jsenk0e4kG+oQkPNjbHOtqzkYXDogESu6sDsLE&#10;AVRRYb1J5olj2zh+BV0Lde7c5f7c1GB1aU54SrS4tjgePSUq9/WJCWddHhmpxAk4l3Dn2cEklb4C&#10;fEbyXqwudoPWkyL52YmK0Z5SwOLD+RIu+8w2fmIdg7BD/QqVT+J4HsLXXh8vWRb6KopTYYBymJ48&#10;tCbcIMAiGW7ksUU8VHTameYfRfOhCfLLGKRfZopubrJ1H0hhnQQ42rZHrJvDtu2h/d3RY8AxGWdd&#10;OLZOwZJQib38PX4XbeCM9JZfnyzh84tDmqdJ8COgzNEuGVICgoAgj3fn+9pK5Hxv+8d/Huz/An0M&#10;eOL6FKWHI8ePrCNH1uEj6+AxHpltDCVzc7p4uDvZ1ZwrYjs6v/jXIEjsH2yCIBcogiSDgpTIKBc+&#10;udibO7fN2NZG6koS+AEv3V7+hV7mM9COxzoK7ENlONpGBSBClUA1oEVl9yGkOD9aFxfK9nP9NdPr&#10;dzCVLLNtp1YSMYqKPDqyvzEE+jzahhEyTiEveItEo9xYHmlvKdFrBH5e9u5OT72cX4Ad0aeiuw3w&#10;dg30cQM1ervae7vY+7g5oAOmaPKFh9Nzd8envu4vVSJWbWnG6sLQxaEFbAfs+zoGCWEHZYjChMmB&#10;gjVONtIEmZ4g7WsvIAdYp2gsow+mTyR/kpxAqFcE9KeGa+PC+Vq5X1Vx3IYZBDn/9TByCvkGEsWT&#10;JlE8r6MdEvg9L81AEWT03HgjDbVfrmeS1uek87so/9G5sersFGmkPqA0z0ATJA44ooJt0QYPyTtK&#10;3QtqBe6FMhtmR/vKInVBwmCH9ASFaaadsn+MKAEq+PwUtQRinCZIEntoa357dXaguxHWv4fLCzoh&#10;DeTs8ALs+NUXm4ZISoQgv8xiv3B1eOJi94jDdC3Kilqa7QKRH9vAuKQynKLW7Qzsb/TY1nutaz37&#10;G32oKmd7k+uLnSBIKcdeznOsKoxYW2gH1aE1oPBx8voIbQ5BSQDi/dnS3emyZaanKCNCEOio5LvX&#10;FMegOQKOgH6uDifO9kYu9kcvD2C7ElEEaQJCDXcVAoMC3H8rYD6tKojYMvfcns7fkRQp0xTSkeDV&#10;nwNfH5PAMWCjo+2JpookwJBK6FaRH26ZbSFDdKez0M0JTNYp/CLYi8Iv4x0FoFeHs3gQaOgNCm9h&#10;0POsROnsSMX10Qw5/njq+nji6mjs+ngS3/BwDqSzAOlujy1zYy2JkUoummIvR39PsCPBR5ogwY40&#10;QVJe2LR1REcUf+rp+MjX9XuNjOSBhPkHswetFi4Dt0xnfyFYfIZiwe2Q+V8qxd8ajH8QpIRtp+A7&#10;ttYk4PX8cGd+fYV7RzlM3JxM3p5Mvb5ceH9rBq+j0KI0AVzGU4PClybI97cbIFEy4kgNOtIE+RUf&#10;IQtFkBqJJ+h5sCMXjwBf/nCOEp76rHO0rtMP5yiBBSDF/ZlpZb6jsSI5PU5WWRBtnm67Jd9DUtfg&#10;LmiIpPDxM0ECXvFcBtsLksN5cTpWU3nC8dY4CJJQ44Xl9Znp9dkSdj4D5S2gmYxBfrjdhD7e73y8&#10;23l7tXlmWxjuwXsXFksCHUhiDNJovSRCIzQoeUpqAFIuDFSIyACklM8UBPvzWP4gla9T2NQ6SAbw&#10;RcAJEHL8xFxfhSgwJS6ktTZ/ZqR1cqixrSaniFpa2lyZPtZTNT/ajG1VYVycgR+t5eSn6QkO1mbV&#10;FCcUpBlykjUVeTFtNVn9rcXdjfl1JUkF6Ya8FF1VQRz+HO+t7m0uLM+NzkxQ4cO22pz1peEPD4d/&#10;99PD7eluf1d9any4RiZUSfgUNX4lSOxIVFJJyC9E5csGSlK8KBFqpQK9XBSmkkWEKABteoVAK+Nq&#10;ZRytgqtXcQgyqoK1CqZezYo08FMTlBVFcT0tRXNjTVvLQ1fHSz+82f35/R62b2/XXl1bHq5MD1dL&#10;2L6+Nr25WYLeXQMiSVbJDyQozwYVzn330/3O/enywcbkPEnMXVSen5gWr43QSSinHyAjhwqELiD5&#10;bD4HJCJSSvlyMXrS4K+jj/QAJDUG+Q8EyWdRBElmsf+UIHE7BjWXHoakxyD/sU80LQkJxxNFpq1j&#10;wvnRYUBGXnyUMC1RWVYY091eODlSNzPRMDvRuLE8cHth+Zufjj6+2UFPPTVWNdxfuLHS+e7Vys8f&#10;dgEwxqmG2bF669rYD++Of//p8uJobbS/OTc9OjREYCBeR8TxKBSFDDqXM7XyAK2coVP4o4GK0jAT&#10;Q1mpUZz0GF5GDC8rXpibKC5MUxSkKnOTZDmJUmyJz0m8ODGCE672DVP5JEVyynINTZUJXY1ZnQ2o&#10;VHHZSaqkSGFRVlhfe8nMSEtLXXFybCgghDKB/DnBfpxgX06wN8Rl+0CcYMibzfKC/tsEGeBHQ6QH&#10;K8CNEiDShRXooFczWxrSt1b7QNCXh5N48+ngjue20XPrCHS5N35NjHu0g9Nb5s76shiY5mqRO6AY&#10;BElYc4/o1EZSXVPcQIYw8SVoQC/2p+dG6hLChVx/O43Yt6cpD5Y6RZCwjz/j42eChMgYJAhy/nBn&#10;rLc9NztFlRonaa1L31kduj5ZpFJNEIKETv4RQQJrZib6Kkqzw0CQdSVx5rn2q5NF0B6d1gwsQqEn&#10;mcWmBHacBSsAxfBKtNZmpMfKshIVgx2FJ7uEIKlxBfRJpCf7cnmAMzI4isYa+HhxuLQw012an6SV&#10;c7hBvmhQKHxkCzlEX32xKWGfLeEHywTBXwgSxqu3TOCXFKsYHajZXhve25k4ILHER23bo9geWseP&#10;yVArCJLMULfVZaol3r5u30RoWb1thad781+okaDMVwFiTmxzl0emE5txoLNMIfB68eh/CvJ52lSd&#10;9nUMkgAHyR0MgiQp5k5sEygKFML+1kRrXSaPaef47H9RCN3724tOrbN42y8BW9YZdB60zqiZ6Mt9&#10;48We0bY6Wl0UJwi083f9JilCMD/WgIMvD+ZPdknqSzya4x3UAYKeYEF68BLoebI7szjREh/G83P9&#10;LdPzUVGmniJIEhP0kCzAHd1bB0GSZJVn1skzkkdnCrwFgly3jLY1FulCuD6edq6Oj0GHXi4v0d0y&#10;fd2DGd4sf68AL1eSDo7CR0KQLnY4wMcNiOkQ6OMk5fiX5iaaZ/uuj1duT1epmPBzZG76c9F95kLg&#10;IIp9YaqpvCAiXBOIugeCpMYdwYiENXExtOiJb2yps2YPtqbGB6rxgOQC95LciDVTz8XhZ4Kkvxxf&#10;gh1qcJEe/Ab6z0wOVRdnhyXHiBoqE2G24ntg5Bzu4hgiEtV/e5QicpQkyuQzQcaEBVaVhFuMrWQA&#10;cnf8YGuUWnZM1i4fbIztkXWuBHbxKwA4fOdYfwUIks+0S4oWL061UVESTfTKB2r0FGhLJuLJVPsO&#10;GYPc216cGGo3qIVuTs/snz/6QpAEHJ2psD6/HIn8hSeNA4nm4/TMzeExj+VekhOzPN9DvbMo5wkY&#10;k3TU2DM0LKh4u2R8+vpoHmSwvzFaUxwt4zqJgx3K88JXjR34HPry9hHRsw13JyYqxXAvCJLrD2vb&#10;pbIgEu3PuxuwyByojh7qo4gT55LBxbdXFry5FEH6Brj/Rhj0srowanOpl/oJMldOv9owQSlRgSEP&#10;jTfHS4ebEw3lSRqxp4RtX5SpMU01krExCs4o0PySNOV0kRKZzAVCHW2NN1UkaiTuAuYztPULE/XA&#10;OGAQNcgH+qQHIBcBT4ChD7dbl/tL4/31saEyECTT24nh5eTn8ZkgvSk/MFqo1YBIKh4kCPK5L5XV&#10;0NPpG5XIp6U207YBO9CIwsEFUBdpBM7SA5C07k5Nb69WP9xtWFeGUGLiYDs5z6G1JglmyYe7FVwP&#10;buTmmMo3eDz7+tL0/mbtcn9+pLs0XBXA8nmskXh3NeSc7Ey/uVp/dbFCz1z/Ah9N10fYgdVtMs+0&#10;F2eRihNrCO5tyTnfmwSPUpA9c3c6jdu/PQV547nMPZwTKLw7XVqe66wtiU+KEJblRFhm2l8RPCVp&#10;bH6Bj/SaOWgZhba/MY6LidWxQJBtVSlnO1PvrlbfX6/Ro4/Q+2sSD5KEhCQr8ECQm1Rg6s1PD7s/&#10;vLJ+uN0531sc6qrKSTVE64XRehHwEQrXCPUqHjX0+JUgSfA1QTADBMkJCvgTghRwmAAaGTmGxFiI&#10;0AkqChLxKCcGGhoq0jLiVdmJIQ1lKbPDjduW4R3LyGh3ZXledFFmWFdDnmWma3NpcGqgrqkyvb40&#10;Cey4Ot97ZjUebk4vjLf2NheAGpemOm6OLB/vrHcnK7vLJOXVLkkzu3h5tHxqM68YR7paKnLSY6MM&#10;So0cvPjVkwYEKYZ+QZBSjUymkUm1CgklMQn6rQAui8LVwkgtufcIjUCvCFaJGAqBr0rso1cxo8K4&#10;uRmauqqEob6ihZn6dXPHwfbA5dHUw9XCmxvzm5vlNzerRNckrPfrK8v95dIdDJjzpftL88OV5e3t&#10;xvv7zU+vrJ/urW+vt26OQI0zy7P9o9219RVZmUmhkToxaDVExoaZqvmcyUZIMh/KRbjCzxPuUj7R&#10;F4KUCv9h/pomyC9jkH4QRZBkEaSIQ/yyaYKkxpKZITLikU0PQ34hSMKLNDjGRpC5aSocj4xa6ciP&#10;jRAkx8nyMvVVpQmdLXlTow22rckPr3fev945tE5NjtZOjFRZN4c/vdv98Hprc6Wnryu3ozVtZan1&#10;3b3lhzfrl0cz5jkyBmndGH91s/Pu4eDQah7qachOjUQF0yo5EEqbGtNlhkj8VWKUuXe4JqCqIHKy&#10;v3Rrsf1grf90c+h8exQ62xqmttgfP90hOt4egwE8NVheVUhWRva1ZqO7JEO8FyTQlXmmAxWstjhx&#10;pLvy8tD8hw9X+1uW2rISmVAQHBjACvQPCvQNYvp8kdef6P/+GCTBx+BAD3YQ5EoRZEBbU+buxiDQ&#10;7fp4hjLiAWcgSODj8IVt5Gp/7JoaBkA3sDLfWp4XKiN+cx6tNcmHuEmCcUQX+2M48fwLSpJhgJMZ&#10;tErG8fqkSDGPYaeV+PS25B3vTKBpQBNMNfRowclgA+lgjkGQU1cns7iMY+vYYFdBTqoiJU7YUpu8&#10;vdJHJdGavTgix+DI80MSwxw/Sp1Lupmpwcqy3LD0OAkacct8+83pAkWQBDqPbWNk1vtwjtI8dLaP&#10;7eL1icW2PtnVlJ8Zr8xMUA92lABx0FShcaRmxul1lgSCPxPk8SIldMCmhZne8qI0vUrII/kMYY+S&#10;ID5fRx+/EuQvxyBlAtIqUYPt3hK+d3SYsLuteHdj4uRgnkpLM00L+xBIEaCDH2qry8aL7e38jUEV&#10;0NmUS02DEi6h0eQIxGabOLaRkaezfQDuEk4c6alSS3xffv+vgnyeNVVngA9uTi2gFhxMUoPsjhzu&#10;gCPHj0BpZNRt0bY+1liVzvZ/Yf/4f5YLPPvbS85s6B1XLvcXgZIok5Nd4uNCu3Rc7C3gv7vLo7Ce&#10;uYyX/q7fpccpzdOd6N2vj5bOyPFTZEaVoOTnNXw4F+iJE092502TbfGhAl/n3wZ6/K4o02CZ7Ty3&#10;zeNrabebo20cP3VuQ3+2cHO6BFgH7pzugWzm+zqqwrR8X/fnHk5PaTT093QJ9HGjQzGDJukBSIan&#10;C5XVw+kLTTr4eThyAzyykiJnRjrO9kgGkfODRVQAaiSSyqZIh53HrVE56CxznZVFseGaoNRYWX9H&#10;EUjr+oQsOUXBArloHe5Mg8sPqGTNNIqBIA2qQBHbqSDTsEqyfZjwtTjsYJtMSdM0+Tnb0/boiW3y&#10;ZG9marimLD8iM0nR3pCxstBODZNPESjcHqUzuBCa3BohCwPWSerOubGavHRVfAS7uiTaPAeCpL4T&#10;VLo5Bg6j0xiCHfGjuB7cES4MVWJmtCExUiTluqXGKham8Cu4ETIGSV8edRcEH4+t8ydW07HNfGxb&#10;np/siwlTebi8AEE62z+HnCCHl4720HNwJA2RLk4kHuRniHSydyPhZp66OXwv4vpUFaVsmIfuzpfx&#10;vpzDeNgHpVGvEvFsQMWYhGUCTAF27K9P1JUkSYJd+AFgtfDV+W6YLndkZSF4CIYc3kGSsRpgd3eC&#10;zzdW50dKsxP5DFdJsGtZbpR1ZeD97RqFIwtoamCX3p+hbSHOMYTS7jYBNyPdZWGqgAD334lZzrXF&#10;SbvLw19+gix//CLifENpCd324dZ0fVminOvC8X+Sm6xanGjE9YDS7qnsNdDDGaVzC6Dq1cXqq/O1&#10;h7OVo61Jwp0ST2GQXUG61jTVQh2DLySjg/TQGjXGiXNX3lxtn+2aRnsa4sIUwiBvtr8HzCE/Dxd6&#10;GBIE6Um5goEg8SdtHfm4vvR1eebtTMYgPRy+UQi8m6sz9zanLo9wSbgjM2729gQ8TS6MwjuyVBFY&#10;9v5mCwi1vz5WUxQrYTvJuM4tVcknO5MfbjdeXy5TSzwBheREKh3I9tXB4lhPZYSaxfZ9oZcxepoL&#10;8IbiS6ilkOR+X1+izFexD+GnH85W709XV4195bnRGrFPXCi3rzXv8mAWj+bNlYVabUmWNqLZp7jQ&#10;hEfz9nrt9cXq+kIvKCrOwM9P1S+MN92fLVELA0hZkeKi0xtSmI5m+e3VxvH2dF9zfoKBG6djt1Wl&#10;nu9Ov7ukCXINOzRNfrhZ/3S7+fFLJsNPDztgRzpA9xeCrMxO0UfqBFE6YRQQSi8ODRHolFwwh1QU&#10;IBEypKJAiTBIxKNHucAoZPKaxkfs8IIJxIBmaLdIpTiwMDtmaabv48PBh/u9reWRPmpAcWGiGY/j&#10;7344+7sfLo62ZwfbS7obc9aMPbAc/vDuACW8vkiiPKJt/OnN3n/6480f3x+f7MwtTrSbp7uPtuY+&#10;3e//4d3ppwfb1ZFle2V0dqy5q7mwvCAhLS4kTAPAYqkkwSoZcZqhIn5DX9iR4KNUJZVR+CjVymVa&#10;BUQgUq8UG9SiMBJth2NQgmOC9AqmXhkYpmZF6tipcbKKguih7uJVU8f5wdTt2dzdxezd+eTN8djl&#10;4cj14cjN4ej98dTD2QwMA9onhpLl/e3qDw9bHx+2PzzsvL/feXe38+pq8+JgaX1hcKSruqYoNTNe&#10;H6uTGRT8ELKekkctryTrLDVUBu2vO19Fjz5+JUiZhCcWcUTCYAE/iM9lEnEC+IQg6XUFIEh/yo3G&#10;X8TxpwlSKmLIxAyFJEAtD9KognWfCZIfHSqMCRPFRkioeDqiuEjRl2lrYXQYLztN09Gcu24ZgMEP&#10;U3xlocs8127bGPn4avvd3campae3LQfaXun/8S1uc31lsa23Lau3PXN3vefHdxs/vN043Z9cmKqf&#10;n2gCQb69t318c3xsswx012Ukh2kUbI2cSCdnaWVBIZIABQlL7KEUeUYbWCPdhRfWiXdXS7f7kwcr&#10;PYcrvbd7U+/PFj9cmt+cLb09N7+7JOt9f/9mB6W9YepqqU6qLAgb6y2GJfz7d9b3NxtoxFbmOjvr&#10;Sf7MnubCo535d7cHy8aJwqx0Lis4wNeH4evtT+Th7+dOyZXh5xrg7xbIcKf1f5cg6fnrYKYbh+UR&#10;zHQGQepUjNbGDOvm0N3Fwu3p3NURcHDsfH/0Ym8E+Ijt9cHkzdEUBZdTCxN1+WkhIpaDTuoLc/B4&#10;B7g5Q73wM9fHBDGBdPQs0hWslnNYwMbFycaUKAl6CJ3Mt681H2xBG770MAN9ChlCIGhICPL2zAiC&#10;HOjMz06RJ8Xwm6oTQZA0EV6icTmZQ+W+JnNDZBIKXIsWB18FgizPC8+MlzZVJq0udsMkuj0z0clb&#10;zw9mcOLN6SKV6IyGEvAZzKY1dJ9dTUUZcYQghzrLYAuilbw/tVwezJ/bZs5swKYpiPgeokU+NVE5&#10;ylauj1ctC+j/c8I1MlRlXnAgSWbIgZ3Eo/SVIMk6SNLccJkS4kzzudERc32lfD/YQ32dZYfW2ZuL&#10;lcsT0xdnmkUiMkRkujyynO8vNddkK4W+Xs6/DQth9bWXUKNHxD2I1gXxuaGx2AjQub9YvTldmR5p&#10;RLvg9Owv2IyX7fU5gIZXVzCPwKPz1KzrJKUp4OP1ienhcuPEZmyvz+MxnR2f/iV+a6Cj/Ny2iF7h&#10;ct8EWDy1zoMdT63E25fW0dasbXWqoSxNFOTKcPs+JUq+NNX1cLbxcLZGkvccLlJOD/Nn5JQ59D3n&#10;tgV81dUB+NKII+NDRb7OvwvyelaeGwPzGuiJPhutLT2SQfxqiesSWSpAvFZPl6+Pl2F8j/Y3ROol&#10;DC8Hb9cXfh6kW/XzcIZId+ti7+5I5rV93BzRDYMpAZHUv8i0IMPLWRjkW5ARvzjVd3W0enu6dnVs&#10;oeicjMN9FYw21IfXV1uri/2VRfFh6qCkaHFvW+EVkIKks8M1kLw+EGgSW9qjGfv4L5rL8YFalLmA&#10;5ZSfbsA33J6tUplIyIpViEqGRJYl4DGdH5BiRz2EqdpQmVRWEEFFfxhB7bo8XqBGRkGcMAzIZDQQ&#10;/ICiQ1DXElmgGZEWJ2+qTtsw9wHOLo4oR7G9WeKoRDAL5bxAMk/+4jqNky0ZCUoYIZlJIUsznaCN&#10;y0OSW4W6a9wRjlk824OWSGKVg5Xzo3XT7FB8pMbDxd7+2fdfCPKlk4M9RZAvnR0+BxJ3cYScIFdn&#10;JzcnBzdHezcH8P0zpTCwsTLbujaJWneHcoNhQ1x3ySpDigvJRVKgZoGVcrIz31KVJWW7s31fFqSF&#10;rs73vrncfHO18eqCMBnohGIjcuTbq5331/vW5bnaokxxkKeY5V6aE2lbHf54vwkrHBBJubaQFYG0&#10;QDw/vd4D6Iz3VkeEsJiejxU8j/ba7FOr8RMa9/tdHPDuGgi1Dh4i24uNV+fY4te3zqyLDWUpErYr&#10;0+v7zASFcbwJfIYreXVO8SJBxhUIJ765IscDB19fbKHjry9NDRH7AlWLMkMtM+3UNwO2lnFh92cm&#10;+vJwd++ud358OLw92pgeak+K0vKZvgEkqLiLH/GkAUQ6e7s5erjYgSC93R3x+S8IkrjRUAT5Oxkf&#10;BJm9vzlNESQYDqYvdiyvzj8THoSdt9dbH++suGXb6lhFXqwoyEnGcW2tzjyzzoNmcDBOwYkPZ8uv&#10;L9beXYO9rFcHlvHe2mgtj8dwDFOyBtrK8P6CZkBguPi3JPAKim4Tom6f6PXl5rZ5GMZAuCooOVIM&#10;a/z2GKfQSY1JipF3NyTTIKW19zdkWvndzfaWebixPDXOIABBmiZb3lyS6IBATGrg9utSyCXozdXa&#10;xzvwn3GkszQtSpwaKeppyLnaX/jhbuunVzvQz693sf3xfhufQNj58fUu9PMb4kNDae8fEaSWH6kV&#10;0KmZQZBaJVf+mSADpCKmRBhICDKYDHHREPllABJMyaCi+QQIOb68IA8QZHVJ6t7G9N/+ePHpwQom&#10;7m7K7W7MNY41nu/N//x2/28/nZzb5sZ6K/paC9YWelDOd6eWo62pzaUBtH6nu/Pvrrf/+P7k453t&#10;3GbaNo/vrcLQslwdrNhWZ6ZHWhsrM3NSDFE6QYgkUMbzlfH8FKJAtTRYIeH8IgoPmcImyx9lEnCk&#10;QkKCgajExFEGfKZTivRKoV4lCg0hyz2pmHSs8BBWTCg3K1lVU5ow0Fm0MNW0vzV6d2768LD26fXa&#10;m1vTm+uFdzdG6OFi6vZ4/PZoDLo5maTXb8AqeHu1/O6ajG2D0T887L692b4+Wd5dnZwebmmpyctP&#10;j4kPV4eHSAxKoU7G11DT0zqF2EClzNbIRZ+9fCTk86/UCP0jiJQJFBRBSsVcsZD9lSB5nEAeJ4gi&#10;yAAuk8EnBMkAQZJhSK6PiO8tFvjKxL4KKUOtYGlU7D8hSAofBbSfdXwU8FEQGcqJCec3VCdvmHt/&#10;eLP7dz+fvr5aNc+1TQ5VABw/PGy8vlo2TTc11yT3tObsbY388dP+q+vlhen6jsZUEKRts/+n95s/&#10;vNk62ZswTjYYJ5tt6+Pv7vdAkIe7S73t1WkJhhB5cIgs+CtBqsT+XwjSLdrA7G/L3V/r31/tGevM&#10;qSvQd9fE7y60PRzOXqOn3hzeWxnYtfTurw4cbY7srQ/Oj9VWFUbkpshba5I3l7quDtA7T9vWhqcG&#10;a8rzolKjZTUlQKDBU9vyxGBnSmwMi8H08/T29fT08fLw9abzzpDA4X6+LhBQEhzJ8HP7rxLkV32Z&#10;xXaFWAGu7CBwJEWQysCW+rTt1X4gGlDsYn+CWgc5eLo7CIK83B+93Bu/2p+gnArnjOONuckaIdNZ&#10;Jw3obCAuF9SIAi3ijn2yS2bcoFPbOMgSzbpltj0jXiFkOurljP7WIhx/c2yEhYoDyBr5LzPR5/Tc&#10;ND7cnz7YHh0fKC/NC89KVjTXpKC/vMQpx+iw565OvohcKnHUoCa5ZudG66oLY7ITVSBImA5UVz1L&#10;T90e7uBrJ/EnhVDE9WFvY+poZw5cghrfXp+fEavOStQOtpcfbE5fH5oBTIebk4ebE/Tozt76yNHW&#10;+DGVlOzENn9iWzjaWZwd7y5Bs6cS87/gIz36+HUY8k8IkhqDBER+HoMUc33CNLyW+tzlxX7r5uTO&#10;+ujG8hCsnzVz/4ppAB+uGAcg03RPcXaMKNjNw/G3CqFPWX7MzGiTcaJ5Yap1cboFWphqNk42zY3X&#10;T4/UzozWz403TQ7WVxUnSDjuzs//KsDrWWaitrU2u6elsKMxp7Uuo74isbo0qrwgvCjHkJeuLcgw&#10;FGSEZiSG6ORMb+dHri9/ww1wTopUVObHN5anN1akNZanoCtFx1BbnAjVleBPEqkR/02OVHB8Hbzs&#10;vxUFuadGq6oKEqCynJiijLC8FC0qSUG6oTgzrCIvBh8WpkfkpRhykgw4S8b2ZLg+CXB/GqoILsmK&#10;Ij9UnlpfmlxXmlRfmthQRlRfmoA/m6rS2xtyeltLh7trK4rS8PoF+jj7uNkRRxkqSwdERVp+RjvW&#10;gCADvT2YPh4UXJKxHOwwfV0VfCYIcnKwZWdlcmdlYs00uGzsXlnoXl3sXTP1ry8NQhtLg7b1ycPt&#10;+cnBxqwknYznFanlNFVlbFFhI/HflYW+pdku00zn8nyPZa4H+5Y5fEnfmmnAPNfd0ZinlQUKglxS&#10;49TTI02wTPY2JreXR9dMfSsLPSvGnk083CWc1QZwhIWzZuqeHKppq8+CRnrL5ycaLfNt5rlW0ww5&#10;AI0Xjtky968vdptnWpfn2tcXe8b6KvPS9ckx8vryZBy2szpiXSepKfEOQqixx9vTR1uTR1vYztDa&#10;W5sY66lKiZKqhd7JkRLsby4NbuFmFwfWjH24KSp15CjJoLg4tLwwvLE8Zd1YmB0fSIw2+Ho62z97&#10;7GT3gpajvZ2DHZGjvb2zgyMtF0cXVydXdyKSK4g4fDi9kPMDq4vT101Dt8cWdKLblsEt8+Du8rB1&#10;Bc3fmG2VhMcCOmyahteMA+bpnpqiVEmwB9PzWVKEdKSriuQNX5uwruJI3NcU7uJ4e/ZkZ+7Majqz&#10;Li9NDZVkJouYJNx3TpJmfqzhcGscb+juyuDO8oB1dWh/feRgcwKC6QJ7BqXR21wUrmKzfV+AUyvy&#10;4iwzPae7C/jCg80pCAfsr0/uoBAWBs3T3fOjrdODjd2NJcmRsmCfF96O3+hkjPrSpLmRJtNku2Wm&#10;a2W+Z2WuxzzTiT+NY60zQ02j3TX9LeXttQWVeYnRWgHQlh/gFKXhlOZEdzfm97cW9rXk97XkQoMd&#10;haPdZSDaqYHG6cGWoXb0BJkaKZfl4+bv5uTjihoLfHTBjrcr5YVNLYX0/WwL2YMgvZ2fezuTYUg/&#10;t2dsf6fESHlbfV5fexkVqLJsoK1ksL10uKt8tLuC2lbiiQ+0lbbX5uHdzIzXaiWBQV4vOX6OcQZR&#10;bXFyd2PBcGf5zFCDcbxlaarDPNO1MN4+N9I63FldmZ+kkwbzGM4qgX9RRnRfSwmYcrizor+1uKe5&#10;oKsRd1TU1ZDXXJVeU5RUnhtXnBmZFqNEp8APcJTz3BMjRBX50fVliTXFMRX5EdWF0dipLoquKoRi&#10;yvOiizPD81L0KVGKCDVbwfNUi7wz4uUN5fEtVYmtNUmdjakD7dmjPQVjvYVjvcXjfaXjveXjvZXt&#10;dZnZCUqN0DNcwajKi1oYbVyb61qZaVudbd9c6N4wdq3OtZsnm5cmmyxTLSuzbfiXZbZjZa5rc6kf&#10;1Q/1cHGqvbU2BwQZFyaJ1osiDZ/HILVKABkBR7EAEBko5jNBkByWL5tJi4AjCJKCSD8ukIXDEAT7&#10;cJlucqFfdXGSbX3ibz6eAIvXF3s7G7JbqlMmBypPdqd+/9b2t5+OYN3NDNeM91XgGoD1IMj9jQm8&#10;idaVsZsjIDVMI9vd8cbRlnF5dnCkq66xPLskKz49VhcZIlQIAmRcP4UgUCNha2XcEDFHLeGoZTwS&#10;r0cuVFJBHL/60FDpB4UapZjONEjmrJUCrYJvUAnD1IIIjQC3nBKjrCqKH+4pRyOztzV8d7r44Q4g&#10;CHNo6c21+f2t+cOd5d0NCNJIaeH11fzD+Ry1FGHm5mT67nT+1ZXlzc3aWzKAvXp1uGhdGZ0ba+to&#10;KCzMjI4PV4SGkOQ0JEG2UgxYxJZMTFPpbajYQCSuJC5YIRFAuGYaf6nkN9QxMlGIVAh2pO4LBCmQ&#10;S/kSCV8s5gmFHB4vmLAjm8kODmB/xnpfDtOHz/IR0Y7YFDvKJZCPQuofogjSqzh0uq9wnSDSIKJj&#10;MJORyHBhfLgoPkIYG8aL0rMSIvmtdWm7awM/vdn+tz/s3Z0ZzTON08Pluyu9H+9hjy0uTNS2VCf0&#10;t2cf7Y794ePew9XS/GRNe0NKb3uWdaP3x7dbn15vgCBNM01o5Pe3pj692v/h9fHe1mJnS3lKnA74&#10;+EuCVAr9ZDwPGc9NIXSPCWWNdBeBnU63h6d6CxpLwvubUvdXuh+Opk82hyZ7CjtrUxtLY2uLoyrz&#10;w4oyQzLixQaFt1rkGhHin5UozU1R5KaoshLkSRFCjcRHEuxiUAQWZUU0V+cWZiXpVcoAX38fdy8f&#10;Dw9vT3cfL1dvTycqVaGrj5fbL/X/iyD9vZ3pHUBkgK9zoL8LvRSSyXAMZjpKBR4R+uC0RGlOqiIv&#10;TZ6XKs1LkxZnyMqylZV56gooV1OZp68qDCvPC0uPlWnE/hw/B3ADjNTcZF1Bmi43RZ2TrMhJluem&#10;yLKTJFBWojg3VVaSrSnO0mYmyLUSP0GgM1qKtFhZeV5EfVlsXUl0dVFETUlEXWlkY0VsY1VcXUU0&#10;1FAV11Kb3FCVUJoXlhonjgllp8VLq4qjW+vS8YCba5KaaxJa65PbG1PbatHWJLTWJFJuSglFmXqU&#10;YJSGFaNjJ0YJMhLl6QkyfENSNC81TpiZJMMnqfGShEjUG35yjCwzKQR0lRAp1cuZcq6nSugbqxdk&#10;JYSgW0qPk6XF4sGEFGfpizJxdyrcYHayGqdkJKqzknUZCbq4SKVOyRdzAnjEU48p5H52oKGXQtLD&#10;kGI+PgmGxNwgETtQEEwG2/ksby7TnRPoxgty5bGceCxHFuOFv9cjH/dv/Ly+C/R9xvR7Eej9nOn9&#10;PNjPkUuFE/dxeezh8Fsv52/93R8H+7/gMx1FbCcp10UucFWJPSC1xFMl9oLkfE8p150b4Ojr9sjd&#10;/jc4heX7UhjsKgx2ZjNeBvk8Zvk9CvZ/xPT51tftV55Of+3hiO1vgKf4fg+Hb9ztvwFEOj//lfPT&#10;v7T77n9+/Kv//tFf/Yvv//pfPPnNf/for/4f3/zFn/32z//su3/zLx7/6v/54tt/5fLsrz3tvnF/&#10;+VvX57/ytP/G3/URw+17H+ffejn8ytvpVz7Ov/Z1+U2AxyO27/Ngn2f4l5fDN14O3/o4PfJ1foSz&#10;nJ/+lYfdNyzvF5JgN1R6rv9LSBBoJ2Y5Cph2XMZztu+zYJzr95Lt78Dytff1eO7p/NTV/nsXO0ov&#10;nxDZPQE4UnoOfPF1c2Z4ugV4ufuS5MIO+IQSOl3oqZfT99Q9/trD8a8Dvb8Xs52UIk+N1JdOyiJm&#10;u3MYjgyP594u3/u6PvZ2+c7H5Ttf10dBPs8EQU4yPoxFb4WAlLCI7YLCZHh+7+3yjZfzbz0cf+3h&#10;8GtPx288nfDntyhJb5ffMX3wmJxFbDcJ1x0nGlRBkVp2qDpQK/dTS3y0Mj+dwl+vDNQrmfhXeAgT&#10;/9IrGRA+1ykCwkOCE6Ok6fGKuFBeiNhbyXcnW4EXJ8AuyOcph2EnYjuLOUQSrouS76YSeEBqoada&#10;6AVYDBH5aCS+EPalHFd+gD2eAsvnKbYcvxcQ9vFQeAyUtjMqjITrAYk4XkK2Fy/Ii+Xv7u/pAiKk&#10;Yra/cHjx0v7lSxofKYJ0cLIHPjq7OLpS+Ojm4ezm6ezq5ezs5Wjv42If4GEvYnpoJcyIEFaoIkAp&#10;cJdxXSBcJ25ExnHDj+JZB3k9BzVSQOPAD3DGlu37khbHzx4SBDopeF64i1BFYJgyKELNDVPwQ4Rs&#10;cZBvsLdTkNeLIG/c0RMoyPu7QM9vmV6/4/g/4QU84/gRcf1fwGoVBTlx/fFtdl+/HAryeubn8sjb&#10;8VuG22OuvwOaJh7DAbwY4P7Y4+Vv7R/9hePjv/Ry+B2MHNRbHIm6HeSFH3qOy5ayXVG8YUpmuDoo&#10;WssJVwUb5EEhIoZK4Kfg+oBrcSOo1fhRUZAzblbKcREGOQT7Pma4/cbT/i9dn/9rxyd/bv/oz+2+&#10;+wvH7//a5fnvPBxQOe18nB28XRxRaYlIMEjKC5smSLISwwEE6en83IuqzF5OT9ztv/N0/A4NBd5u&#10;kmVA5K0SeNEXFqlhQyg0LUnc4CNmuQZ6PMNL6vT437g+/7WP03fejr9zefZXeMHtHv0r1+d/iXcW&#10;lQHvIFVz/NRCkgNCyvbi+jsxPZ/jXNyRINAV3wMJmA6oNhA1lumm4LnjQxQdCopuAQLcv2d6PcYX&#10;cv1R5WAofsf0eiRhO2mlPuHqQNI+6zkotzAlC7+F54vT8URY3qiQj8UsO6XAUStzC1V6ham8KXmF&#10;q/0iNYyIkMBQJQrZQxzkwPd/LglyCJP7p0aKchLktPKSlLAxi9O1hWkhEHZKM/Vl2YbynFAI2Fpb&#10;HF9XkliWG52bZkiJVcaEiqN0tG8siAcEyVNK2WTokc8Q8QKE3AAwIpvpHRzo83XoEVvgIyfIjxvs&#10;J+D4CTne/GA3lRQEmbCzPPL7twdvr9ZW5jt6mnN6W3Jh9d2dmH54tfPxbuv60LS3Pg5evNxfenu1&#10;+fZq5+Zo9WRnaX99bm9tdts8OTfc2VKZX5QRmxypjlALtRK2Rhysk9IxdDgqETtEzNXJ+HqFkM8l&#10;BQAA//RJREFUQPdlrI72UFZK+UopT0X5LIcoIZ4GUvG1Co5OydZS0qvYceHywsyYjoaiufFW28bE&#10;w+Xqh1dbH19tvCO+0iufHlY+3q+8vVl6fbnw+nKREnYW3lyDI5feXFmoPJOWVxeW+wvLwyVJTn1O&#10;nFD7+tvLyvISkqJU4SF8DVnayNXiCpVCvZKEBAI+knWNX5CRZlyaGr+C439TCplILhXKJAKJiCcS&#10;cvhcFvAxmHoQ1KPxYgd6cJkevCBPAdtTzPWU8D3EfHcRzw1Ug0cTGsKlgniLI3SiCJ0YBkN0KMkK&#10;Exsmig8XgyDBA3HhfGAGmKGtIc1GCHLrbz7Zbk/mQZDzY9X7G4MfH9buzxYWJ2s76pOHu/JOrGO/&#10;/2i9O1+YG6/uaEwd7Mo72B7+6f32p9dbp3vTlvn21YXu4925H98c/vj29HDb1NNSCYKkZ7HJc5Gz&#10;NRKWUsiQ8bzQO6hEXqlxkunB6uOd8f21wan+0vbqxLHO3JPNgTdn8zf7U3urfVZL7/ZS9+Zi59pc&#10;m3G8bqA9ryzXANwCU473lSxM1M+N1k0PVbeSENVCtANJUZKBznLzzEBrfVmEVsvw8fV28/Ryd/d0&#10;d/X0cPLycMTW08PF08OZ2uJDIkKQNETSyPhVNDt+JkjqvwF+IEh3dpBHMNM1GP0c102j9IsKZUXq&#10;AtRiFxHrKT/wkYj5vYT1vTjokTjosUbklBTOKkhXgahSoiRaib8g0IXHcBGz0Gn5aMS+erlvuJoR&#10;FxqcFitMixWkxnATI4Ljw4KguFCWQeEnZDqhmUBjEYmuMYIfawgCPqNpiAiBfIk0vlF6RnwEKzGK&#10;kxjFTYomKSajDcEGVUBYSBD+zEpWZqeoMhKl6QnizGRpTpo8K1FEZ74qSA8pyTZkJShiDZxITVBa&#10;jKQ0L7K2LK6mNLY0L7woW1+cqwePFmUbCjK1uWma7JSQrGRNVrI2PYHkTjQogtDOot1EZ5AUIc5J&#10;CilM1+elajLiZKkxIigzXoY/cVZ2iiYvTV+UHY23MSVep1eBIElEUyE3SCqkVz1yvw5GfiVIAYcp&#10;ZAeKOUwJjwniBEGyGM7sQFepwCdCz0+JU6XEy+OjyDqM2AhhcpwiPSkkJy20MDOqKCsGVl2kVsAN&#10;cPZyesQLdIoLE1cWxUMVhXGVRbG1ZYlN1WntDZk9rQUDnSXD3ZWjfdXD3dUVhQlKoS84hs2wz0rS&#10;NVZltjcUdDTmdzXl9bUXDXWXjPSWDfeUDvdUjJEMGQ2DXZXF2bFClrvDk38DiAxTcSvzk5oqskqz&#10;o7MStdmJ2txkfW6yISNOnRqtSItRZcXrMuN1QAR0MCCAyBBedWESlXimsL+1aLSnfG603jjeMNFf&#10;OdpdCst7oq96erB2erBxtLu6vjQd/RNQ0t/1SWK4rK0mb7K/YWaoaXa4cWaoYXqwHlvsQ1ODDSM9&#10;Nb2t5dScSFSIPNjf097L5bmXywsPpxeu9k+BjxAdCRICLPq4OoEg/T3dvnTGdu4Oz13tH/u52onZ&#10;qGNoLKQJEZLUOGV+hqGmNKGpKqOlJrOuLKWmJLWyMKkwKyYtTgdjXcbzDQbWMF01UkZafEhxTnRN&#10;aUpTNQ7OaqxKLy+IzUs3pMWhE+JH6bixoTBkJWFqtpDlAtgVBXvoFcHonOLDZbA0irKiaktTm6qy&#10;mqpxbmZrbW53S8lQV/Vob91Yfz00PtAwMdA4NdQ8M9IKTQw04MPRvlp6Yf5od2VvS1FbTVZdaXJZ&#10;XnRemoGyfNRp8crUOAWd3jMjXp6ZoMhOJOv3STTjJA0eGZSTpM2MV8XouCA20A8ZGQoXZeDEaFl8&#10;qCBWz6PyywmSIiV4rOnxmuzksIKMmNy0mPhIrYjD9HV3cbJ76fjCDgRp9+IFINLuhZ3dC3sHO4KP&#10;rk4ebmh/KHm6eHq7EIL0cLDzcnzJ8nKRc/0AfLF64n8apgyAwlWBEWpmuAoKgomMdgMvHcALtUjO&#10;9eH6O6IiiYJc8Q5mxGnzUsJyk0NzkgyoeLiR5EhplJYbpmRrRCzgI8fXjelBUu2BeGL07NRocUY8&#10;CkGamSDLTwspSNflp8FqVWYmkALJjA+BZQgTEUgnZDrj+7MTDQVpkVkJ+sRweUKYNC1GnZscVpwZ&#10;U5wZXZwRnZ8akZ0AW1SOa0P1htnDD3CM0fEK0kKp9C2ERVqq0npb8ke6yycHaudHWxbG25emOo1j&#10;HdMDTUUZUWqS48o7K0GDNwL1eaKvZqCtCI17RX50cWZYUUZYYXoEfigvOTIxPEQj4bB83b2d7D3s&#10;X7o72nk42XuSoVx7TxeCj74eziBIb9eXX/TCx/mZl9NTT8cngEg/t2dROlFbXcFYH96g5qmBRrxK&#10;eHEWJ9pMk+3YmR5smOirG++tG+2q7W4sLsmK0cuYdMZRnYyBmpCfqiMtW5IqP1VbWxLf1ZA72V8z&#10;N4KvaqgtTtZJA8COeFsL08M76nIH2soG20sHO0qHOsug8d5q/MQCNXi5PNu9PNuLAzLj1egOEsJF&#10;LVUZxrEWy0yXebrTPN21sUjG2yDb6vjh5vTJzvyZlYQ63zQNt9XkxIeJUUtri+MWJxo3TF1b5u71&#10;xbbluWZa5hkiy2zbynz3eG9lUbpeK/ICPpZmGqb6K8yTzfQY5Np854axa2uxZ9fSb10e2FsZPFgb&#10;OdwYPdocw5YegNxYHFia6cSbiJY/NlQCtgjXigwhAl2IQKMEihGCFPIZQl4AnxvAZfsFBXixArwh&#10;GiJpfKQcsRkCMpXkKeS4hcj8q4pit5cHfv/O9vZq1TLT2lGX1tWYBYK8P7V8vNv5cAvtfrzb+3R/&#10;8O7adnu6dbm/src2PzfS2VpdUJgWkxCqAjIqeIEKPgu8qJXyNIQduSHYSgVU5mthiESkkQjVIoFK&#10;yFeLeCQeuEyoJVG+eToFT6/kackaO5aOZILmkFjfKnaohpMUq6irTJ8Ybtpdn7y/WHt3t/3+fvPt&#10;7erbW/ObG9PbO/Pr68UvY43YIZEa6aWNJEnM7dqb2423txsPl2t358s3J0uHO9MrCz1jfTWttdno&#10;nmJDpRppsAqwK6ennokrjEYp0alJ6hqNUgZwVMvFhAKp4cavg440R37d/yUvfhG9oBOny7CjEItI&#10;jjcyOsPiBzN5QX7sQG8u04vL9AQ4cplu7ACn4AB7DtOeH+wk4bsqJF5aFSMhRlxeGN/XUdHTWlae&#10;lxRjkEZoRcBHwHQ86QWkCZHSJJI9X5wYhQacmxwrAkHurQ/+/G77jx+slwdTS9MNoMYz2/jv3+28&#10;ujCZpup7WzKmhysuj2f/+Ml2czoPguzryJkerbg4nP79x71Pr7fPDubWTH2bluFT2+IPr49+ent6&#10;YjUPdNRkJBh0Cr4GD0vG00o5anGwnM+QcnwlHJ8QSUBilLSiMLa6MCY9ThKnY+Yny6d6iy93x96e&#10;L74+Nd6fzEN3x3MPpwtvzs03B3P7q4PTAxUjXYXrix2vL8w/v939/bu9v/14eLQ12VyVmhwpaaxM&#10;u7/Y+F//7sPO2kJWclKAr5+Xq4eXm5uXG8no5vHFRc/T9Zdy/AeCBDX+MqXhLwmS4CNZEAm5QEEM&#10;V3aQa5RB0N1WvLE8aF0fWjd1LU03Gsdr5sYq50bK50fKjaMV5qm6LVPHye7Yxd6McawZzbooyD1E&#10;FFBfmmKe7lie61wzdm2YerbMPba1/oPNwYPNIQjwvrc+sLc+ZBxvzEoMIZlSZYyOuqxNU69tbRAH&#10;rxrbV+ZboLWF1pWFVouxZdnYgp2VhTbTTNNIb2lFYWRCJA/gCOJZX+rdWu7dtPRsWDopoaHp2lzq&#10;xHZ/Y/hwa2yir7IsNwJdaVtNxoa59/5i+fbMTK1cXLw7N92em27Olsi6fuIcSnwIKG8D47ppoLk6&#10;IyVKCjJur81GK3O+Rzt2TB3QDgpogLbITP3x7szxLvG6OLUZz/aW5ia6inIS1FIuN8iXzw6k4vgE&#10;U+F7aHYkoqP5kPxXwEeyDpJO1e/DZxGDKUzL624rOT0wvX9lfbhev71YvTo1X54snR4sHFrnjnfn&#10;X1/tPFxuwc4Lkfi7vvxrlci3s6nw4hB3YaGWY1puTpcuDo2nJAzNLO0Tc3u6jP/OjbXGhon93L6X&#10;cj27mor2N6fPD0xfHEfItD41s0+8Lo52Z88PFg+2ZnvbSpVCf/vHf+nj8j2wdX1h8P50HYby9aH5&#10;Bj93skzlkFi5PV7D57fHq9jvrC9Q8n0EgY4AzW3L8N2JmYoNPnVqpQM/kVWzVDjocRJoZm/mYm/2&#10;ZGcKlSEulBfo8YjHsKsqTMAPXeyhL1k4tc6f24yX+2SRHHR1YLo8XCKL9o4sl0fLextzLfWFaimL&#10;5e8S4E1m9Dyd0OO++DoA6e4IvfB2cfLzcIW8XZ2oXMMOfh7OAd4winzy02OXZgbe3uz98Prg3d3u&#10;w+X6/cXq7ekKfuJodw463zd/fHX487vzjaXRgowoFB2si/H+Ohz8w+v9qyMzFSGcuNF8dsM6ttyg&#10;WE5Xr0+WLw7MpumupGiFTs6sKk7ZXZt+uNi5Od24Odm4Pd2E7s62Ptwf/vju/Id357fn2/vbC+vm&#10;8bWl8dWlsaW5gcnh1p62iua6/Oqy9Mri1MritJryzIbq3M6mksnBxq3lsYuDpWviAGSiLmAaj5Je&#10;u4kdiFpWSLxAbk/Ik7o/XX04w2NaJY/seHlhvDU9VoFXryQ7cndl9PrIggeK4iWVfGfueHvmzGq8&#10;OljCA7073Xhzvffh/vh4x1KSl8YJ9HF48cTxxXOIHoakOdLBzsHJ3snF0cXNmYw+kgFIFzcvFxcv&#10;Zyd3YJDdc7SP7bWF++szN0cWfPnBxvjRFmrCzCneuB3QA6250935kx3jjmWsvjQVbOft+E20ljfe&#10;V/fqfPP9jfXN5TZ2SJKVQzM14zxzsDG3t2qcGerOT40TBHjIOF6V+TEHm2jfrT+9Rie98YYszCIp&#10;d9FtQz+8sv385uD1xQYwLj5MyPGzU/C8WquzL/fNf/vx4o/vz9Cpv73awQ99uLX9+OoQwif48+Fs&#10;w7Y6iVod5PXM9fm/iQ/lz482UkseV9/frFODMcTh4/bEeHey+OrC8vpyGf96db5ysWfsrM8Bbupl&#10;jJqi+FVjD7UqkayYJEshz3AkvSpx76fXR//24839yc5IV5NBKfZ3c/R0gBX0EvgI44fYP18IEluY&#10;Ru6Ozzydn4MgfWFBOT3xdHzk4/KE6WNXlBW9vTzx9tb67tZK5cVZvT8li0dviVcNcZGmFjiuvrna&#10;xBZtdV6Klst4IQ52aqxIQtF9uNtAub29xuWR+Op4W2+OjW+uVnDu5EA1DHJJsGNCOH9qsPrqYOH1&#10;JXHEvjyYo3V9ZKQyzRBvpIez5bdX67srQ40VycmRwvLcCLzmd6dL72/wUFBiuACy2JTyOiKLR+nV&#10;lp8ebKgeQx1lqTEy4OxYbzm+E8X7/nb53Y3lzbWZFu2L/e5m/YdXO2ic+1sKEkN5KRH83sbs64P5&#10;99crby/MX4P4fLxZgz7drv9wT8KME91v/3C//fGehIR8c7VxajUOdJTnpobGhEmiDKIwnUivEejU&#10;vBAlVy5jS8RMAZ/B5/kDH9ksn0CGB5PhxWJ8JkhsyQAki0HCibN9QJBirodGzqgoil5b6vnxrfXD&#10;3fqGqXugLX+gvXBlruPhbOXH13t/eHfyw/3hm4vdc9vy2sLYSE9DVVFGamyoQQEoFIRI+Fowopin&#10;FHKUAg7xNZHx0K0QSfhKEU8u5MkEXLmAB3wERGqlRDoZJNDJ+DoZV6/gGJRsA5BRxY42CHJTDfXl&#10;qb0dpQvT7cf7c2/u1t8+rNMhGz+8InpzY364Wny4MtJ6fYWOhgw3viVT2GvvbyDyyF5frd2eLZOk&#10;gktDsGkbqrJzM6JiwhR6FSEh+iJVJD45D+BIHL2VMp1aji3475do+JUX5SK+XMz/Co6/POafiPIH&#10;giSfo1oqhAIpny0GQbIYXKYPy9+NBXQJcOMyXSh8dBCwXVRS3wh9cFZqSE9b3rKxg/gIbk3vb84u&#10;TvXUl2dF6yWwi+NC5QkRJJJ8YpQsKVqeHCNLjpEAIoEZhCDr06zrgz+83frp/c7J3sTiTIN5vhm8&#10;iD8fLk2m2cbBrrz5yZrbM+MfPtmuT+aMU7UjvcVLsy33F0t/++PJp9e7J7a51cX+TfMICOGntyd/&#10;+HB5fbw5OdiK3segFOjkfINSpJfjCeJxB0s5AWK2v4zHkHK92VTmfabn92zfpwa5b2NJzNZCx/3h&#10;7MPR3Kvj+bujudvDWWwfThYubdO7lt7Fsdrp/vLludaj7dHzvSnCJ9tT04O1ealandQ/M0E9Ndy4&#10;ZZnsaKoM06h9PWDku3u6uHi6OlGwaO/pauflZu/jQecssPNweQn9I4L8pf6EIOnDGD5Ovp52fl72&#10;wUznhGjZ+FDd+eHCHQj3xEgnUYCuD6duj6ZvDiev9ul1kNPXx7OW2dbS7AgFzztCxe1vLaV6fcpf&#10;kgR3BDoQr2rqyGkq8tn8w/ni/sZYbUliqCIIbSsM96tD48f7NTQN9ySU2vzNyezdKdENpduz+fvL&#10;RWDf+lJPU3VKWrykNC/MNNN68Tkc4yx0cTQJXX+OymZE83d/trQw0VRflliQpmurTwdu0m40VyR8&#10;IwnYdn+2CN2SMD2f3bGvjomHxMH2dHdLYVqcMi1G1t9ahD4APRDVVi58CdWBE00P52QAH+WDlwrG&#10;3N35mmVhoKI4Ra/icYO8OUG+ZG01m4SE/BpRXEKyY5NoPkR8FiCSF+TLC/LhBXnxgtx5Qa56VXBn&#10;S9HxnvH17ebV6dLlyeLZkfH0cI74YhMvillcITClv6MkROpn9/3/wg1wqClNOrECFnH9RmphKO0n&#10;hE9IlCJ8SEGzZX4CBCn0dvmdhOPW01p0apvHh7hl2jP9bJ+4bx/ujJFgMbvEgxtcMtRVoZEFOD79&#10;N75uj4qyIjcWB+9Olul8g+c2PFySBe7qYPH66DNQHm3PVBbEsv2eB/s+rciL2lsbQRHhyZ7sgrZJ&#10;ZNBT2ygVFmri1EqCg1IoSeJjW2baUqJEeFVwYllO1Jqxj85Vc7hJsiBe7pPQnnTmtMvDBZQAmPju&#10;bH1vY6axJk8uCgj0dfw8o0cRJA2R9AAkFTCPLHwkjgiuX6LoUTF92P6u+enRpple4PX1ifmaRHpa&#10;wJY4rxwuntlmz4izC2rd2uurbctcb3FOlEbqDwt1uKcCz/rV5Ro5jCSkITE4z6hg7yjtq+MF2rnq&#10;/MA4N96UECnSKQLrytKsa1P3F5uXR6vQxcHK8a5p0zxhnOjt76yrKMpMiILFzuQwPYMZbix/VzKw&#10;6voc8sOOO97kZ94eeDFxI7j4J57Oj3hMV7Bsa22umUTxJZHAQbG0c/cRCYxP3N7PrNNgdFJo5GWk&#10;PYsXQQ/YX5xsyoyX62W+RZmGzaV+6r+fdUl54VwdGG+JGxMMgKWrIzDx+u7qbEluMmx9x5dPHV88&#10;owjyuf1LGh/pdZAOrk4gSFcPZ1fgI+Tt6uLj6uxu/9zD4WmoSjDSVXN5sARQeDgHxS7enZL0LXgN&#10;KX8a4lID8iCuG5froMOmijRJsIu/2+8SI0QzQw3AX5p4aB8aCobM2HlzufXues+6PFuZn8r1dxIF&#10;OVUXRR9tjwA4Xl8ClUirhQYKv0L5XpjfXIEmt9AXzo82JIYLOH7PFHz31ppM/CLw5f0NCHUNvwKB&#10;vWh3EOzQ7jsHGxPAUyrUwLfpsTK0LZQTDPEmfnVBB+ghbRe2tPsOKj/o6tw201GXGaFmaiXetcVx&#10;MJXpnL9ANIo7zbgqyn2bIN0PlCfNaE9jqEro7+7oTYUN93BCpaUnsv+EIJ+SKWwXegzyibv979zs&#10;vuEGOlUWJdrWJ9/cbL6/231LvIJwR7gSEmoHuqcSxpByuAWUb+J6ijMN/AAQpH1DeTz6HrTDYDXc&#10;FO6FuEIeTaP0wMR4QNNDNfFhPBnXKSVKYByvw1e9u17BQ7w5nodI83iGoiBBKIGe+C3c4O7KYGt1&#10;aka8FM/FNNV8f2YGjuDbHs6WqIBHeOLkuTyckdA8uCpg5eHWZG9zQWK4MC1GMtJVCjAlASy/hIHE&#10;zpfIPsRv4+P95sX+3EhnUXI4Lymc29OYcXs4D1h8c256c7H47sr84WYZen8NmrR8vFn+dLvy8YaK&#10;DXmDEgAro2FfP9qZ7WsvzUrWAR8j9EKCjyF8rZqnVhOCFAsDgY98HgMEGczyZQZ4QyyG75cxyM/h&#10;YzgsX26wNz/YQ8B20yoDqssS1ky97x92fv5w8P5u62B7anmhd900eGxdON5ZXJkfGmivqi3Nzk2N&#10;jdTK5TyWmMNU8NkqEWFEyndEpJUJQ6TU3LQU1MiVC4NlApbiywEhMn6I9P/L2H9+NbJk675wf7zn&#10;nnPuPtt097Jl8ZJAeJCQ9wjhvYcCiqKgqCq899577733ThICCQ9VtVabvfd532/vf/I+EQmsWqu7&#10;97ljPCNHIlKpzMjIiF/MiDknYFERqlVhG6yRhPhKQ7SiYF9RiFYYHSzLTA4pz03uasidH20w7Y6S&#10;Wne+dAtdLn++Xvl0tXIHKL9Y/nK5RnzOTucuT0gEx2vL/I1l8e4cfLlKLI7mlTvzCkY7Z0dzmwt9&#10;Q13V1cVv372OTYoJjAxWhwaQtZWBfgqy/tJXqgMD0fCNgWQy/Z78ArQkfTZ15fnF6Phf6LcQqYFU&#10;OpVKB2rUaGg0IqVOKfOVi9QSElmJrgFDH+oiJPjIUktdwwPEb1OCasvfTI/WTo/VDnQX9LblbK90&#10;XZ3OX5uXd1cHl2e6RnvrSnJeRwcpIwJkCRF+ydG65Ggt8PFVLMFHSpCK5BhZWoKiqebN7lrPnz9t&#10;/Plu42hnYGm6fmOx1awf/3K1cnY8OT1a2d+ZuzhVh3L765dt0+HI9GjVSF/J+kLH7dnqf/5s+HQB&#10;gpwCcG8s9Ou3pz9fHPz51ni8t9jbUvX2VUwwHqJKCuG5Y7TgKxGoKUGqRF5KoZvChyv1YgndrcgK&#10;ENcnviK7oqzw5dHay8NJ6OJg8mJ/AjtXR1Nne2PzQ1W1hQnZr7R5GUG1RUlNFakNpanVhckf00PD&#10;dd5yvn2QxiPvXVxLTX5+9utgP62Hs4szGw01Q5C2XPZLLvu5u4uNVuWdGKvLfBP9LiMGousgyTLH&#10;e4L8L22QAE187uDt4SDgOcRGKHs7Sgx7k6AuAlj76I2GjLuDpp2B071BiEYUH2Ri7syO1ORnRQUq&#10;PWKDpR11uUcbI0YSZXoEXzneI9F8Tg8GqAYt+mHQIZr1/bW+yoJXETp+XIiktyWPRu2ePtMTlx1A&#10;Bo3IM3JmGDNTASIvTqbNhsmFyfrygvhXsbK8d6Ezo9UgJNMBNGw6HDo+GITwRTR55waSSoEuU6hG&#10;Iea+DW2pyVyfbzszArAmTOAqkmWV8RZHH0MSoJGoItgeTaPvx9ve0fDxTaJfWqy6vTYbKPPJskIb&#10;yvuwaozAkefGGYuBwY6FM+PS7Hh7/vvkIK0IBCkReMhFfGqGpEshJWQd5CNBkniQUoFSxJMJPFD7&#10;qe3dSSZ0Cg8StzXmHO2OX5qXgY8m/aTxcMxwMEp0zyjTp0ezw91liVFyZ/s/iL2tC7KjaQxCxpMa&#10;8Ddi3Bsy7A4adrEdNh2MMWZX0Ex0iNDJ9t9kPrYtuKndifPjuQeCJCkNjXuDh9v9B1t9ht0RgBqg&#10;pLetMMjX0/7F//LiPgHYrc12nunnTLsTRxtMeB1iQSR0QiASncHCzlJfdmqwG+sbT8fvCt9F7q/1&#10;o5VH5TFs99OI4t2GnZ7jPQyPBoCSxl1UjCHTHiXI8frX8Sof1x8Fbk9pNJ+m490x/AR+CBUJT4dk&#10;KiLCMwIok+ibYLit5aGywgyVxJ3v7uDpbA+CfMxDw7AjePHeX5WK4iOx3HAdXrhyrMRe7Lys+IXJ&#10;DiYSpOkAowgMRSYsoHCSvpI43eNmUdrnx8vz4y1FHxIiAnhpCZrulnyLfhZFiq+AHfW7Iyjnh8If&#10;NR2OY3wCgSwnh6rT4jWRgT61pRnbK4NnxuXDzcmVmb6xvvqasuz05PAQf6lc6MZzYxP8ZVs5s60h&#10;V+xzrB/l4oihIRE+d3WyceXimGdchx947jZpSQEDnWX76yPARyai08EmGQMQL7GHiOKk3EiSJxJ6&#10;E3TIxHOZGqx6Ha8MUDq+TwtYnW4B5WO8RyNVkfQBOB7dNj6k0TpJymzT/tzaXP/7t/FinrOd1Y/2&#10;1s8cbF442L60syGyt7V+iODjwGGxnBxYXBaLywayE6d4d44Nz8U+IVI72F5u2gMBgEVI6ik8VgCK&#10;+XCUpnciwk9TjpwDQ1QXvlKLHPjOPwAjJvqrAHBgrEdDGqXhKeyALK9NmytT/bkZCUI3G5XAoTw3&#10;dm+1E42MRU+CQdLGhGQ9IDF9SPyXeeqjvTg1WJkSI5d4vvAVs6sLUw7XhwBb+AlwMzXcEv/lRzEx&#10;cfZXB8tyEpQCO28nEKQaZ6CkyEQ3nCDDXbRUJFQZtgR60ETgIvVbwzVFySG+JNtCVWHS9lIX44BM&#10;8ZFEn8CRZ/ppynaLn8+2TvYWelsqQ/3kXig66hPG4CMxQ9J1kL8hSGYW29n+Kcf6W471N75SF1Q2&#10;tGCXJ8ufLCTcN26WGjvncLVk2EzA/T6qEbQx31GYHQl8BBdWFSYcrPd+uVi8s2B4TIKlM3eEhhRX&#10;e25AtanEexqkdn6brJkeqkRjiM+ZYI0MOuOObkiCY4zesQ9eX9xZ7mqsSH2brC7LjZkfq7k5mf9y&#10;AYJE8d4PxSmFE92c4vZJsEZChC35r8lKDE1fSy7qCUVYpqjvxdAkzv/lYhV1abA9LzNR/SZe0VmX&#10;CYIELN6Ypv8RQdJPlj6fLVOCJNGIjDsT3c1FmSmhUaHyyBB5WKA82F8a7C95tEEq5Dy5jEdnsb19&#10;+O4C6j3zSJAivjs1Q7pLRW5ykYvEh+Wv8SwrTFlf6vnpZvvn251z08LKXGdfR2lVyZvsjKiEaP/w&#10;IHUQqEst1ipIR6CRCrRyEUiRRmf8JfyhP9hC9WB91IghMumpk0PE5qeRoJ6E+yuhUD9pmE4WH+73&#10;Li2qoeLD3FjbhWHp09nG53PylP9yu/nvnzZ/vlm7u5i/Pp+Dbi8WPl+ufLlaQwHemVEbCTV+vty4&#10;A1JblkBaV6cLZv3s1krf+EBdU/X7/HcJKbGBkUGKID9JoC8kDdACHAGIECBShR26BJNBwF+sjAwU&#10;MjtaJTE3/pfCAURaldRPiXtHCcgZBagVwX7qAJxEIdLIyNydWuKtEHnIhe46lSA5NrA4L725Nq+v&#10;rWSgs2RxqsVimP3ffzrEXSxONQx2FazOtZgNU+g7NhZ7Z0dbBjuriz+mRQcrIwPliRH+SVE6aob0&#10;TYoiThHJMcrkGHlStCQ9SdXR9O5oZxAE+eV69XCrb2WuaWet69w0jT8thomZMfBi0fpCy+354l8+&#10;bYJGFiYbZsfq9tYH7s43/v2L4fp0bXt5aHKwcWqocXa0dXq4FT9dXZyVkRyOXwfuB6mFQWpxgEqs&#10;k4s0Yr5SCHb0Uvi4S3nOIk+WxNNe4mkjcHuOUauL7b/yHL+LDxIMNOUerfSf7Y5f7U/d6uc+HS+A&#10;IBdHqjtr3lbkxpR9iKrIia4pTGguT28qe13+MT4hVOIrcYoLlbRUo2J0ttSVxkeEgyBJQ81mDJA2&#10;XPYLLvsHvsezlERFf0/O4W6v8XAYogRJPWkYfHycyP67BMnMYvM8WXwv++gwWXdboX6XpCfBO4ye&#10;3riDbqmHZqPpJwF9iEf2gPloGC314kRtycfYEF+vuBBZW0020AG9F/gA+AhiAEESiDwkHGk+RINO&#10;gpOjqaopTokK9EkIE/e25B7vDqHNQmtFW3yAKViTZEQwU50ZR89NE6f60bnx6rKCmFdxkvxsEGQV&#10;0IfEgDzEFvjYDzE/YT4aujCOoaGZG62uKU7KfRvSVP1mfaH9/HgKowcTSa1LYlXSgEHEsApRghw7&#10;OZo4M84dbA51NL5/k+ibEq1orso43BhAQ4lm9ExP4gZ/LYACNYJOEguWYW5qtOljVpy/WgCClGIY&#10;AUYkTjO/CipO89MICVmK+Qqht9THTcJ3kWK04YPBKzcqRNrVWnSin7m72rg4XbCYZszH06eo+vqJ&#10;E/JDJCAiiHByqCY9yc/D6Tsp37rwQxSIwbA3cnI4hjEQCBL4SIOEQwPH++BvwPf0WH95mD9w8L+L&#10;vJ43Vb/V74zgmmlwddDPoHGPBBU/2OrZ3+jV7w6ZSQSZsZ6WvAC1q93z/4kfys2KXJttR++O9p06&#10;2oPngN0ESphe/+ZkeW914OObUG/u9z4uPxS9jzraGPx0BvIGROJIlDmQEU9nhBH6dRQ7Wn9UlfnR&#10;+tRYJY/7PY/7w/u04PnRRrALk+cGdY8ZwNAg5EP67SEGoy36he0VEOQbhcjVy4Vk5mCWQjLsSPCR&#10;Y8vEzGPsjti6gsbYViBIR7snrpznaolbVdGbrWWA3SJGDmb9lMU4hbK6QEdLYvWREDMQxgYXpuWl&#10;6fbSvMSoYAEIsrPpI4khbyAESU2PFBwPUPj3shhQH6aB5jOjtW+S/SID+ZVFaQebGLbuby4OVxZl&#10;hAXKXDkvHKy/c3R4TucOiG3JlWvv7sL2cHd0c2U7O9k5sm04LGsitjX2HTm2jhwbJ0drJ0crJ9Zz&#10;jv2P7k4vQgPE1WWZK7M9++vDhyQz4SiIllwJajJlbspkeEb3CI4/0esDa2ZHarPT/KODvAuzIzYX&#10;OpihESVIUuA4jArlP24g2bcxzJhbne3LTo8RejnavvzeweYpx+4l2/6lne1zO5sXLHtcIUmKTSHS&#10;1snB1ollx2XZu3AA7ij5l15cq4QIzVBH+en+1BXGM8TqT166Mz0J70dDt5L6gAu4NM4CelDBKguS&#10;lD52qBKv41TjfeXnBBZJnmU6D0seDUVenA14tL61MFTy4ZWcZ68S2pfmRB+sd92aCdhdHJOQ3SQ7&#10;3/F9OhO8yJTellACoECp13ONyK6qIHl/bYhGCwJBEli8MBBq/Fr43f3V/vLcOLXIjuf8bXqCcmqw&#10;nAbBhnBmApFovshMCxHgmBA5ChOjoMqCxGC1c4DSqbIgYXup886yxARExPUAvEhAclL+hCA/WTZP&#10;9ub7WivCdOhBHDxQK0gK7F8IklQSLovYDEhqpRfEAEkS0rykBEn83gI1nq217zH8QytxfUruFLjG&#10;IBqERgzCYBjlwBDk1mJXaU6MVsryVzjWFr862uz70/UqIPKWgUh6R2d63N0sCnyyvxJUF+7njoHH&#10;7Eg1PqQESTJBULsgzozSAEHi1si/cKe7K10N5akorqL3EdNDFTjg8/kSgU4DQeeH6wEd4oskM/JP&#10;l2tnRzODHYVA1bQ4eXfTe9RbVBKcFsfQh8j8BFCVrM/7dEbiw4/3lrxP8XsdK2+uSD3ZHbo7nbs5&#10;nrk1zWKHYcdP5jnop/P5ny8WGDMksUFerNJ1Dium/enu5sK3KcGRwbKIIJIgJMhfEqQTMwSpUQuU&#10;ckAkn0IkTyTwFNyDI5nCpiIEKRN5KSSeSom7WuoW4i/4mBXT2Vw41FfdUPMhMz08KkwR7C8K0Ar9&#10;1AKtEhLq1BKdWhpAw9MEakFmKmwZcCSfMDtqwo4kEzSJsy0OUguCtaJQnTg8ALwoDvUTAYBexQR8&#10;fBNXU5w10l2zszx8blj+fLZJFmzQmfo/X23+fLVO0vBcrHy6AEGu3kDnq7cX63cXG1+utuk6yK3P&#10;l9s/X+99udrFaHlzaWC0t6ah4l1uZmxyjC4ySB6qk+LXGXAM9JMF6eSBfvfU+Oi746eWPujejvhr&#10;NPw/6vEMEq1KBPkpgdRSlIO/CpwtxJ/+KolWIVBLvf2UPtFhvqkJIRkpkYUfUwa6a/V7cz9dH5we&#10;zS9NtY32VSzPtFyY5v7j532LcXp6pLqnNWd2rNawNwom3t8YWZvrGe2tK8t7ExfmFxPimxCuS4zQ&#10;JdKlkNSTRkYUJUmMEmWkaPo7c0+Pxv76ZevTxdLBZi9g8WCz7+p0/qebdbN+EniK8++u9Xy6WP3L&#10;p52Tw8nV2faFiea9dUDL0vnxytp8X3tDfv67+MzU0NeJganxAa9i/OLDQa6gf0GI1ifUT0gtx4JA&#10;NV8r81QKXaU8R6EHW+jhIPZykPmwApXuKdGqovdxBe9iY4NEGgE7WOVWk5e0t9Bza5i/1s9e62eu&#10;DdO3GI+hzdkfuziavD6e/Wxe+ev19v/vP04tB9P1RalR/rzMZP+lyY7L0+2Jwc7EqEg3JxCkA5f1&#10;SJDPnRy+43n8mJGqmhgpONEPmI9HoV8R5Nf6DT4+ECSJ6cP3IgQZESxpb8rb3wLATdMeaMRIMr4w&#10;+QwZfOyHzEfErLg83VCRHx+h84oPFYMgDzf6jneJORDEQLOK9Z0eEpmPwJF9JwcktPjhZk99WWpM&#10;sE98mKin6aNxt//6ZALN/YO1EmfuP4X0AxAg8twEvBuaHi0rzg1PjhHlZ4fMjlceHwyeHI2cHA2a&#10;DgdMh33Q6QH9rYM+cC3G0LMjFTXFCTkZAU3VaWsLLefHk2Y9+nuCsEBVJuQkxAANIctDEOT0/uYA&#10;CPJ1gjopUtxQlrK32oO2nvAi6RvI8VQk5OSZcdJsGKcEOXtqmJ0cafqQGatT8UCQcrE3Q5AKsVAq&#10;FEAMRBKglAjkYh8FMUB6SfiuYh5X6M0RerOE3g5BfrzGmncH2yOX5kWAI2TSTx4fjRoPR4yHY8fE&#10;vjVzfjw3OVSdnqTx5H6jENqU5sWBYHANJPa7AZw9dnwwZNwbABeCDs36icvT+bPjmdG+8lCdu93z&#10;/yb0fNZY9QaAeH4MBgJtADpx5IBhr4/EFd/uB4OeGWcPt4bb6j/oFFzbZ//dhfWHd6+DF8eb0HNT&#10;uxQJh8lACf40k4wd6BLmDtYGC99FC92f8V1+BEpuzHdcmdATk9VUNMQSST3C6JgkxSY2J2AocGFh&#10;vCEtTs13/hH6mB66MoUBNJlxQ88K0Z6Y2LPxFWI/BjqQQljcWR2qKH6jkrh7uZLMHADEx5lrmquD&#10;9L7309aEIPEhQ5nPGIL0V3o1VX9Ag2IBlxhnMUIlyyGOJszUFEcF0Jmy6IHsi0vTbSDIiEDv5BhZ&#10;a13WCQm0SVYLPIiEtYdQmCdHIEhUjCnA5fRITcYrXWSgT0Vh6v762J9v9Yaduc7G0uTYIL47m2MP&#10;fLR2JX5wLK4jcUJxdLTncOwcHGxsbV9a27ywtnlO9czGlsjW9pm93TN72ycOdk/Z9k/Y9j+KeJy3&#10;qeHjQ43rSwO7a0M0BREzn47iIjGtmNhYdNUpNGQidr7x492RqYHyd6l+0UFe6Nc35ttQwpTq8ECH&#10;yRd3ycOlEDlu2p04OQBez68v9L/PAEGybF9+52DzhGP3guNgZW/3HGI72NDrdyAZsSlBctlolexc&#10;ienXlmP9g5PtD2H+wu7GfMPWGFk3QqxuGIABs0aZH6XVA4O6cVzGzeni3mofRiASL4y8/5ASIx/t&#10;KcWDuKQpXhhRgiTP6NK4AILcWRqpzE9XCzkasUPJx4iDjc7P53O3FkDGFFoVkBAVY7siqfCuTxYW&#10;xhreJmsVPtaAp+rCJAx67ywrgFcmkjbqHkW6eWAriaqNHdMCRk11pan+co6P63dpcbKR7kJah9EU&#10;kKjgzO0wzQLFIzIIOd2fxMtSW5waqnXTyRzLcmLXZ9voEslFABAwCNwJKiKmOLIgcumni23L0fJA&#10;R01EoNLbleXuxFTgrwiSxvGhNkgSZfOeINkvuXZP2FZ/dHb4Pszfp7Mx17hHCPLKDHwkhEchEjdO&#10;1ghdUjMkcO3z2RoIcmeptzw3kbjtK5yqi5IP1vt+ulxh1gCQRo8QJEYdZMrYcjQzPViT9SogOpCf&#10;+zZ0abKJWA3PV1CeOCG9X9w1bgT3RX6OpPk+W9lf7W0sTwML5mQEjfYU4VQ4OcVBMulPiZA8F8qR&#10;IEKSHxnHDHXmp8bKXkWLO+pJGhuacBwHkyw+tMSge5PnrQVwPzEzVPYhTfsqUlCVH3Ow2nVpmLwy&#10;TjC6MU3enkzdnU7fnc58Ms9+OZuHPlmIKzGgCld4c7qMGt7dUpCRHBQRRD1OAsSUICWBOiljg1TK&#10;efcEKfUWC72EDxHFgY8CbxLWh0T/FXvKaUpDfzWPJI/WiYP8hP5ARo2PViXQKH0gX6WAxmskQb+p&#10;DQ+kRchJCzaiAkjR4DsyKNBXRhc+igLVwiCNIEjjE+zLB3NEh0hfJwTkZMZUF78d7as72sC4iwQT&#10;/flq5z8/Hf3np/0/X25+Mi99wtNhsvKQgJrLn0lWmM1Pl1s355vXZ9jZ+3y1f3uxe36yfny4sL40&#10;ONRbW1X8NjMtIjFaFxOqighShgbIgv1Bt7IALa5KQi8b+ww73oMjowf4Y/QbNPx/KcKOTDxLP7XQ&#10;V0UKzV9NEmFDWqWPTiUI0krCA5WZaTF9HdV761MHG1NLU11jfbWbS323Zxt//XxwvD+BnrG/owC8&#10;eGac+fcve2b91GhfaXPNm5HekqPtkWvzyunRHBOfsvhjKs2+owRHJoRrE8J9EyJUceHyhAgpFQhS&#10;nJnqO9xTgC7+L583ry3z+xu9G4tthr2Rz5eEF3HypemWhclGnPnufO3T5frOat9AZ0lzTXZ9RWZ1&#10;SUZ+dvybpKDESHVChBLUSLeKuHBZdIg4KlgUFSTC2xqg9vCVOqslXK3cNUDlGe4vTIzSZL+OrChI&#10;72wqnB5p2lkZQv08Nyye7M0sjLcUZycEyJyDFa5l7+M3ZzquDXPXxmnoCgPRw1Hj1sDOQsfccNXM&#10;YOV0f+VUX8VYV2lhZlSor3tCmLSnpfhga2ZiqOvNqyRPV9d7gmSjbSGLo5wcvvVxf/I2VTExlHdq&#10;6Ds7HoKYWWwCkY+8+KhHjiQESaJCMm40jiBInqddeJCorfHj3ubg6REJ03h6MGraGzTskJw0DDta&#10;DgaI9ENgtc2F5tqSV1EBvLhQUVtN5tEmKIGYEu+tjwzV/UKQfSDIg/WuutLkmGB+Qriwpzn7gSDR&#10;l/Qd7/VApr2ek/1e037vyVG/2Th4djx8cjQwNVJSnBuWHCvIfx80N1FpOhw61UPgyH5G5Pz4ykGv&#10;RT94bhybG6usKY4HQbZUp24sNF2cAD5GTAf3E+uMmfPMwEAk6cZODkbMhom99b62hqzX8YqEcEFt&#10;SeLOcse5EfiI3uLecgnixJ9nhtEzI5AOItwJCpkaa/iQGe2n4ol9XBiCJLAoEkoFPjIh2aHGSKFc&#10;5CMV8mVCb5nAk9ognSlEgiDtA7XedZWZe1vD56cLJ/dT2MP6/aGDnQGSM2Z70ESn2oe6SxIixVyH&#10;f5H6WJXkxhn3cFMk9yMEgmTm9E0HKLFRi2Hy8mQeuDPcUxqsdbN59n8JPJ7Wlb/W7wzTvNhkytu4&#10;12/c69Pv9h5u9xxuo8DHL0/mDreG2urf+avQSf2TJ/d7EOHyVNM5OkWSpZBMj4IziFFwC2hCJkmP&#10;Sb7skZriVLXIQej2NCslYGmiBV3vhQF9D1kRa9oj/jQ0pzP5rmmXfAuAot8anR9tTI1R8bg/MAS5&#10;PNVCQYFUPHzrmGbAQ1dNbJmHE6iQZj0J2b251F9elO4rJ7PYHlwgow2XuM68dHawhhi7I7bODpA1&#10;sUGy8aEV1/4Zy/o7J4cf/VXerbW5h5tA0hmcE/BHi2IIPwfAxRVSjQEWz4wLi1OtxTnxwVr3uAhR&#10;U/Vb+uEMY36my3DHHhbjgiPJvumQTG1jePom2S8qWFBRmLa9PPTpYt98tLo01VdZ/D7QV+wMnGXb&#10;OLFtAV4cli2bZQt2tLe3trOzsrX9lcgndlb29i8hB/sXLPtnbPunDrY/uHOtokNVPe0VmyvDB9sT&#10;h3QpJBVZYEonDfoPN0hWceLxRkENxYhHBvpB9Y7wd8/LDFmbbaEEiRoOZAQ7MocRMyShNOAjncff&#10;Wh7E6EjkzbF9+S0hSPvnHIeXDwRpBXx04bKdOPa/JkhC9i6s5+6c52hGx3qqLozzd5bFCyOh1ceX&#10;CC8UNVGTCQHgzqez5f3V/sLsSLHnM0/HP6bGKsZ6y4CMqEsP7EiqE2VcoNvshWFlY26g9GOK0ocF&#10;gizLJTbIB3Ychy6Px9AUAD4of4BUQFQLixONWSk6ECSZvS1gCHL5k2WZ8tAsLZBpUB3j7MJA5NHm&#10;UHVhslbqwHPGVclGu4toEYGxiCWViJQhQ5NkWSeoly6HmKgvSw/RuGtEDgVZEUuTjRdk7pvMyV4c&#10;TzLGUQpSc0CZP13tnBmWBjorwwKkHlwyT436zExk/60nDSCSEqS1G4chyG/c2D9GBAq7m/PRlV6Y&#10;iDcPYw5kuPnWTAmSQuQjQe4u91fkJzGBnyrzk3ZXeu4sxD6Kw+iNEOHa7swklvvsSP271MCYYGHB&#10;u4i1mVZ6hlWQIn6CsW3jAYG/mXlzEPnns1UUbGP569QY+btU3UB7HmrU5zMADa6HADRjSsSWciSZ&#10;lf75ah1jjJHuovQEBQq5i6TSHgEv3phxMLH1fi18FyCI765O1RdkBqVECctzIneX2i/0YwDHRzHs&#10;+NkyB/1ihjxf+nK+9OkMw4Yl8+F0T2vBm+SAUH9BWIAoxF8USAyQRFpfoVrlo1LwIIWcIUgS+pHq&#10;PqshncUGPpJ442oZ31fu5Sv31ih44EWtSqjzlfr7ySCdL5G/Vh6gU/n7KXRauR8N/f3AYWQRob+v&#10;JMBX4k+wCfAkIln+1CRSYLi/OCFS9S4ttLb0zWhPxc5yv+UIb8r6n292//1u/z/u9v5ys0NCtQMT&#10;z5a/UAEffzpbJTqnGcCviJXx5+uDL1cHN+d7p4a1jeXRoZ766vIP7zMTE2ODQgMV+OlArTQkQBEa&#10;oAj2VzDsCDFEy1wnLpi5Zsp8f1e/QcO/JxWkINv7T+5LAPjoqxJqVT46NV+n4vsqvLRK74hg+fu3&#10;cZXFWTXl75tqcsf7G04OF/76WX91srY83dHbVjg7Vn95gk/2TYeTY/1lXc3vJwYr0D7/5897FuPE&#10;2EBZS+3bkb4SjK5/ut69tWwebU2O9NTlZiZGBMgi/GUxIZrYUBXNZqmIDZPFhompRAmRoqw0PwDo&#10;2fEMePHavHiwObC51K3fHQUv/vlu16yfmx9v6msv6u8o6msrri178/5NWFKUMiZUEh0siQmV4mwJ&#10;EQpG8YRNFYlR8vhwaUQgP8jXPUjjHubvnRApfZuiK82N62z4MDlEkowfbaOLR5O7eG1ehe7O1m8s&#10;a1enq+eGlZP9hcXxjry3MYFKj0CFa+nHuJWppisDRkezqOfnR6OHa51LY9XN5alFWWE5rwM+pgW8&#10;iVMFyB2F7s+0Esfij0lTI+2D3c3vXqd6u3k52hOCdKUE6cx6xrX/o4/7D5lpypnRAouhH8QF/Y4S&#10;IaFDbw/WoxhY9PagkSAJOxLTI45kkmLzvex5njZhgT4t9dk7630nh+PgKtrEk1lpkszwYOAXgjzC&#10;AHF0b7WzqSI9OpAXE+RDp317jTtk1SNAjdogwZHUEklR8p4gN7qbKlPjw4QgyI56QGf31wRp3O0+&#10;3u1mWBDceWYYvMC/DgZmhkvLciPS4sQlH8OWpmrMRyOgQPPRIGHTB0493e817/de6Ievj8eXxqvq&#10;SxJyMwKaKlPW5xquTGjo0fGAbgeo9XQI1091T5CMReFgvbuzIetNojIxQgiC3F5uRxNGk+sMM7Ic&#10;jpwRYwPpls7042Y9s/RtZnqk/v3bKFR6sYAQpEIqkEkEUrFQLBJIRAIZnct+JEipwPORIIUoeS+H&#10;R4LcXR9gDITHJH/3kH538Gi7HwR5uIUrH0fP1N+WHxvi42L/L2qRXU3xK2AWWetGjILEKIIbOSYW&#10;O9zOKPpCtOn4ykh3SZjW3f7Z/y1yf9pQ/tq4PYKekg4M8FjJY8JD0W/16rf7AGrocvQgyNosndyR&#10;/fL/AdvlZUasTDdfEL/LSUon9wR5tMkQJPF0Me6MtVRlBSpd+M4/JIRJRrpL0Y9Sx0zCgrg8fIV+&#10;l5IZWUOJb00ZtsZAkMQG6fKjj+uTnAwQZDNlBTIJSLmTON/gdsisNyVIMDQIcmW2pyg3VS315Huw&#10;PZ0Jrzja23AehH0GZWhuPexAVo4OL1l2T6xf/J5t+z36ie62ksPtcZqpZcpEV/oCH8G4IEhSpNTC&#10;StllcXmyteRDXLDaLSZY0Fj+BhfP0AwukhrD8FBAosQGSc2QoyYMB2kYsOz0YIxoa0oy1hf6L47X&#10;Lfp14+7iWH/rm1dRAk+uuzNowB4EyXZg8NHGzg4E+Yvs7W0hOwcbOwdrB5YNi23NIbPbLxwdnnHZ&#10;z10cnyvFriV5aXOTnfq9GeoYTnJtAyIB9Cht/dbA4Ubfrwly7HCjv681JzlKHObnWvQ+YmuxHTdL&#10;p5XJbDJz2Mn+/UQ243xzebKyszKS+y5B4uNkb/MD2+6ZE8vKiW0DdoQcOTYuXJabi6OzEwsQSfHR&#10;wcXRwZ1LFqe6c156OlklR/uO91bjVECZcwPqA6moeJXODPjd+0qLV+/SOEOnPnvBKKioHpw/pETL&#10;GBskrUhkXQGqE8r8niCPGIIcLP2YqhKwfcWsstwYQpBmQAmAg8FHknyZbokFC8ABUlmfbf+QHqQU&#10;2GjE9tWFCSglOrm8iMsDMFFzGmFNio9Mxue5w/VBsKZW4sB3+f51vHKivwyHMYx1fj8ZTQjSckQI&#10;8lw/fX44bdmfPNmZaCxND9O4a0UORVkRKxONl4apG9P0zfE04ZvjySs6jUshb/nL1Y5Fv9jfURnq&#10;L3V3sqFT1WRERAyQlCCZhDRk2QMZGpFhElknwLF2tH/iYPWds8MPoX4+HQ0f8OjBYbgXnJYhSHp+&#10;woWPBMm4qO+vDlYXpqBiByidKwuSdpa7b8w4eBa3Q++FrB/FdxlX3LnRRkKQQfyi91GbCx0/XYIg&#10;QWCLjwR5TnyhCHbfULsXIHJnuQcNVEK46G2Stq+VLGp8KGeCtvTaoHvMZWaxcaqx3pKPrwNyXvuN&#10;duZdHBEcBAVie2WcuD6eQKFhi/1bE1npeHc6tzHbVPQu5FWET0l26PZC6/nROA6+PUE5E4K8PZl+&#10;IMj5L2cLzMpIujhy6Y6YaRfRpvW2FmYkB4YGkHTJDEEG+Il0WqGvhq9WeSvl3sQdm1gZadjw+xTM&#10;XgBHJpoPgFIm8lZI+Cq5j69SCIEdfVUijUqsUUkY+aqlWo1Mq5FqfbEv9lXjQ7FWTQI3ElDzI1Eb&#10;Q/1lITppgEagU/FCtOL4cE16YnBxzqv+ttLtxd6zIzy11b9cb/5/vuz/5+ftP1+t/ny+DGGH7JOU&#10;39DqF5oEnMnBA7IEZf7lZv/L1e6laX13dXR8sLm+Mjf3XXJyXHBYkDrADz8tC/ZXUYcYokCdKthf&#10;/aiQAA22zDLHr/FRq7p3o/5/K0KNJC/O17r3xVbJAzVy6i2EGxdidB0brn6dHPzmVVBOZnR/R6lZ&#10;v4BXY3Oxt6X2fUtt9tZyH1jw6nRlZaatty1varjm8mTu37/snhxNUILMnh6pODdN/8fP22bDxMRg&#10;aXvj2/GBMgyr/vLp8MvVnnF3bqSn4WNGfJhOCkUHgx1BkMBH+VcEKYwLF2Wmakf7ytA7fLpYw5AM&#10;TSsIcm2uc36ieai7vKbkdVZaaHK0Oj5CGR+hiA6WRgaKwwNE2EaHSGLDpHHhOJs0JlT0qOgQYUyo&#10;MClalpUWWFmU3NeevzzTqt8ZvjbN4VXCE8SQ7MayeHmyeGECQS5fnixjB7o6Xbsxb50eLi9Odpfn&#10;pwdpeB6OT3QKl4r8xJ2lDrwId6d4r8fOD4ZPdwdNm736tZ6D5c6dxc7N2bbuhg85b0LLchJmR5qP&#10;tucGe5pfxca4c12/IkhrZ9ZTEKTA84fcTL+VmfKrk+HLY7QhI78T8riPYlIXQr/5k/lExCdZDQXe&#10;HIG3g4+3LQiyoSZzc6WLrKk6+AWezg6HviLIYXAVmqSjzX7QRixKJ0jQWJG+v9ZL+yr0+oMMnTzK&#10;tId/Qf2G7b4ODGhjFUmR4pbq9J2VNrT1ZwZ0JP0mxgBJ2RGy6AfODEMXRlzD4NxoeUVBVOYrRVVh&#10;9OpMHc1hOETXVgJSe4GPZ4f9kOWg/0I/cmMaX5moaShNyssIwHZluh7D1gvjODUlAjofCZLMPeHW&#10;6OJIIOk4etye5veZr3yTIkU1xUnbSyDIKWaREy0BaOT8aAQj3XMydUWEPgNYMzlU+/4tY4N0lYo8&#10;5ZQgZRIhIFImEcmlYohOavMxeJX4eEjR9PBdgY8+Hiy+u73Ayw4EWV+Zubc+cKqfYhbY0XWKBCL1&#10;1DDGDPS7Gz9EBni5s38frHFpqX4L0AGZPTpPECsakGsPHTOueQptugUE2VUWrvPiWP2T1NuqoTzd&#10;sD2CJpv2xGR++QEiiYMLukA06Ibt4fbad1oJx/bJf/N0/DY/M2J1ppUhSFzGo6inC/rOGfTxIMi2&#10;muxQrQff+UfUBGAu/oWvEGMMtWmh1zcR9xTq1UEchEmkHuP2+MJYEwjSx/VHscfTgqzwlakWXPZX&#10;BElvh2DNiGl/jLq8TKNNWZjoANPIhS58dxYI0gUE6WDNtkNvSvCRIUjoYd/GiWXt6PDCwfZHEKQT&#10;+2lspGa4r9Z4MMvYIIl18x5r8EDJrC7VzIVh7up4CQRZ/D7GX8GN0HnXFKcad4j1i0IkaIZ4hjHf&#10;hRiCPDkC7I6vzreW5MZnpQa11edsLg6cG9cuTzYvTTurs0M5WSl49C7EV8bWkW3LdrBh2Vvb2dqQ&#10;4Iq2DD6CJsGUIEs7iMWyZ3Ps2GxbEKQjx8rZkbjOcex/9Ha1fZ0U2t9Ztb81adidAkQebY/pd4gb&#10;0PHuKGAdVYKpFXR0QW4NBNnV8C4ulB+qRQMUt7cKvkTxEnwk10/mvsHQFKD3x8wHxG/p/HhpZ2W4&#10;4EOyQuTKsvvR0QHwauvGZXGd7CAXrj3w0d3VydWZ4+LEdnViu3M5Hs4cL1eWtyvL08mG52KTGq+b&#10;6K+1HJLpTpQYfZqkfaCDt3tyxQ7+e3O6uLt8T5BurH9LjpJi8IOqAjoBPmLnASJR7Khd89emtd3l&#10;0aqCN75irp/UsSw39nCz9/M5MGj68ngcTQplRwYi6T6ZEp3ZXuoGBgEfNWK76qIEtGCM7Y3OqOK3&#10;JoG5wFk6P8ssqJg7WBuqyAdBsoVuP2Yk+TKuJL8iSGqGJKsGjTNXxtlLfOtgyrQ9XleUGqJ204pY&#10;pe+j1meab09mKffMgooI5RALHIU88/LPN3tm/WJPOwhS5sG1o4surFzZtiQhDdvemYVRkA0IEiXv&#10;SpZCMoZ2QpBO9s8drH/g2HynU7g1VLzB7TCTwgxEUs3dE+RXzjSfz9YON4YbyzPQMoRo3KqLkvdW&#10;e0k5mKkNkt4OigIHf7KQyERzIw1ZKbqYYH7Jx+jtpU7wCjOLjevHOc/0xE7M4CNDkNDmfEdZblxU&#10;oPfreFVPc87J/sQt8du4/woKEFvqkITrIesm0YPivZvqLy3ODin9ED49UEpIkbIgdi4N48zE9MP+&#10;FAoTBLk511zyPiw5wqcoK2RjttFyMPR4JBUOYyay51DyDHTenSwwEX9uTMQG2dde/PZVEAgyPFAS&#10;6k/x0Vfgq+YBHyGFHNToIRG6SoTuxNAoFyilPlKhF5OchjFJ0pCQPHyuUUi0SqkWPKSSAhB9wY4g&#10;SOUjShIzm59aqNMIA3xFwTppiL8MA4ZAX58AjXewzic6TA4uqShI62srXZnpNu7hjVj56XLjzzdb&#10;f77ZACn+5XrtL9crjBh2/Mv1+p+uN366XP9yTlZ2/nRJZrT/dL3308Xu7cmGcWd6fqK9u7m4NO9N&#10;RkpEfKR/qL8ywFcSoAWzKkIDAYj3s9LMDDUDjthhxOzjX4wN8iuRxY5fL3n8zZ+/0t/DR0irVOiU&#10;cn+VFPjoK79f4/guPXZ2ouvkcGFpur217t1Qd8mFaf7nm+3Vufaa0tTGqoy99cE/3e5dniwtTjWD&#10;IKdHqkGQ//HT3snR+NhAcXdL9uxY1eXp1H/8tHV6NDI2UNTRlDU5VHl6NPO//3T859vD471FEOSH&#10;NwlhOlmonyQmRBUXpo4LV8aRKWY5sC8uXIJh/6tYZeGHmJnRenQ3xr2p2bGmpup3RR8T37+JTE8K&#10;TIpSAxkjAkQMMsaEyqjAi5KYUPzJ8KJPVDA/MoiHncQoSVaarrIoEdS4MttyfDB+bV78cr36+Wrl&#10;2rKA66fTmNOXJwvXpyt3Zxt355s35jWA4+nhwsZif3dLSf6HV2mJoeGBcjHfkcv6wfb5//J2eRrq&#10;51FTnLC10AyCvDoeuwTP7A2e7vSfbg+ad4du8OaeLm8v9HQ35Y71VBp3py3HG/2djbFhoS4c5weC&#10;tHVFh0IJUuL9rDw/fG+t+cYMrqMESSv9ryQVuWErFrh8Lfo5ts5iAVcscBQL2BHBIkqQJKshoIrO&#10;OhHYOtePMAR5ugdQIwSJlhrI0tX4IT5MHBXgU1fy+mgDHQOZFMNXKK6RWeNHHROIHDTtDQ+052Um&#10;69BDNJSnbcy3UGdGHM+sg7y3ERK3GOJVAyImALc8VdNY8So/K7i5Km1rsZV4XB6h+2GMnb2m/T5c&#10;29nh4PkRWpCxm+Oplcm6htLknNcBdUXxS5N1l8fEWQdXRWbQSPpsYgVhZKGXittEo3m02TfQnpOd&#10;pkuKEKOL3ZhvRTN6picXgK+AHanGLvRoxYjhgbazM+hop0eIJ41O48MQpEzi8xVBSuRSiKyDpATp&#10;QQnSDRgh8HLkudkBBfgetsF+fFTTndU+6uc7QkWmVg17Q2Sx48HYhYGsAwOvh2rdPDl/BEd2N30E&#10;qFHSIqZB4rC8z1iSQANgAvRn85fH8zPDdYkRUhe7fxW5P68qTD7cGES/Qilt5JEgsWPaQ4GPo/sE&#10;YuKZ6uRONj/+X+6sP5JZ7Mkm/DROeLL3i//syR6xiQITz46mDdujzVWZwWo3gdvT+FDxYEchQ5AP&#10;tjoc+eilQbp/BgiOdycWJ5pfx2sEbk8kns8K30WCIKlhj7iA4BYM22QZH4VIQpBkDSL1xV6c7PyY&#10;FS/14Xo523u6OLg62f2GIBnhE/oh9JJt99ze+gcQpBv3ZXJCwNRoy6lh4eRo5uRwkgITQah7GxJd&#10;14UrBEFenyyvTLXlZ0WqRQ4BCufSnHj9FmoCsyDvfo0Hg1+oPyfgIf34mZFMcG+tdKOBa63Lnhqu&#10;21kdMh3MWvTLFv3q9spYTdkHf7XQmf2S4/DcifXS0cGGw7Ilc9lASQdbloMdG8j4lcgSQ0Ykr52N&#10;u7OdM+cly+Z7jt33gb7CiqLMpZnu/c2Jwy0SxvJoi6woIPHAiM8TqRh4UrQykKHOwXofCDIxQhAb&#10;wmsoT33Ax3sINu5iHIICp3Vpb/RhFntpZ3WkMCdFLfVwZD3nsq3cne09XDmuziyaC4vt4caFwJGA&#10;SIqPjp6ujt5uHL47h+/qIPZkZ6aGzo2g/szR4FkoMVRRSpDEtP8rggRh7K/1l3yIlnq/8HL8BoPM&#10;if4KPAVU40eCxOtG+Z4EHQRB7iyNgCD9pC4BCpfqoqTDjT66Tm6Cplwjy1S+gkj8BN7Z6cONoarC&#10;V0Eq52CNc1NF2vHu8CeSY4PY3kBODGkRyiFuVfcEub86WJ6b6CtmCd2eZL7ymx+rxQGM6ZEcD+40&#10;koV6+OT6eObmeP7KOHdxNPNIkDoppyIndnu+lSEYYoakfHN9P7FOCfJ6lyHIsAAF4Jv6IdnQSAIs&#10;QCQIEqMgDDlAkO5O9sBHSpDoAIhjDdvmR5bVNyqRY3VRysF6D+4FdwROxfmJjFPkh4xTV2TJ1Mz1&#10;MS5g8cvZmn5rrKU6C+M9DPxqil/tr/WBIG/N8yBp5tbwOqAQ6FT1wsxQzdtkbXSQV2lO9M5Kx63l&#10;fjKaTsoTIqTReUCHRAxEPhJkeoK6rzUPj+/Ocg+d9Ane6wFqCe+irgIcq/Kia4vilydqb0wztzg/&#10;iaI8caEfR5OLe2H+ZBgRaLiz2FyRG/E6VlT2MWxnsYkxH9ye4L9kC92d4jAGIsmU3x1olUzrk5iU&#10;6LBPDud624pfJwUE+vKD/ASBWuCj0FfJV8g8pBI3ucxTKiH4KOQ5C3noJd3lYi+p0AP7kIjvxrAj&#10;pLgPAEyCtfkqAJHEusZsdSqZvxqS4K0PADtqBIEanr/KS6f0CPEDYYgTIpWvk/yqS17PjjaYDqbv&#10;ztf+8mkHVPTnu62frpZ/uiQZYn66Wvj5Yu7z2ezns5nPFmju8/niT5erP1+BIDd/pm4xt5aNm9O1&#10;c/3i5nzfQFtZaU7K68SgmBBlRKA8MlgdHaoND9YCChkKBBdiPyRA88iLXzvH/EaPNkhG1O0an9+D&#10;IzCRsUo+2ibJDsFoid/j7PZXHKlTq8if4E7ibC4L0sr9FAKF2N1P6YU+dG2x78y4tDzT2lqXOdxT&#10;fH488+liZW68rqIwvqn6zdH2yF8+7V2YFhYmm3pac2dGa69O5xkb5NRwxWBX3tJ0/Y1l9t9/2jTs&#10;DeDP1voMUKbFMPsfX/RfrvaO9+bH+5sLsl9FBioi/GWxoeqECEiVEKEkE82RZNI5NkycGCXPTg+p&#10;LEqrLHydnR4RH66OCBBHBUmjgmSM6MQ3M/dNjJdk8jpEGBHAg2JCBYlR4uQY6etEVWle7GBX4cps&#10;k2F38PPlyn/8afdPnzauzuYvzHPX5wt3Vyt3V2u3l6u356iKSxY9CdKMzmJurLml9uPHjJjoYLlS&#10;6OLm+MLR9gnL9ke2/ROuwxMX9hM3p6fu3KeeTt9GBLr3tmRajoZAPpB5d+Bkqw8EeXEweoE3Sz97&#10;tD68MN60uzx4cbxqPFhqb6yIDA78DUFyGYLkvagqitlfb7s6GT09HIDuCZKhRmxlIje5mAQd+A0+&#10;Mv8FREIykbNc4hQdJmmsfbe93oeHhyYVjTtdtASCGX0kyFPaAYAg0TkBcuNCJOF+PLRfhxsDZHxJ&#10;w4lRPiMUyOiBJgkT9Dbnvk36DUGiGyPEyRAkmn5ssQ+UvDKR1nl1prG9LqOqMLan+d3eaicTsYwa&#10;O+/xlMHHC1zVMRm5rk42NJal5Lz2rymIXxivYQbWj/eCiyeT0bhCEtty0EwJEpdt2B4Y7MjLTvOP&#10;DxOW5sSuzbbQlhQECbzAUxk/PyICQRJbBTU/XByTqJDz46330XyEbjKxN7VBiqjEcqlUIZMppFIQ&#10;pFzkI+J7iXnuEp67mOci8OR4u9p5uljz3W2C/HhNtdk7K33GvVE9jRHDECQEgkTXyxBkS/XbYI2L&#10;t9M3caGC3pbcr1eGUfAi/TETbREfMhi0MNb0KlrhZPPPnpxvC95Fbi92oRH/uwSJU6FNP94ZxZkD&#10;lc4gSDfWHxiCZLpwCqkEIgmU0HCDIMXT/Ynj3fGO+g/oigSuT+NCRYMdRQ8EiceEYifzpFQoSXyC&#10;/gkENnOyP7U02ZKe4Cv2eCbjvSx6H/U1QeIWqBf2AMiGkPHBhFlPIi6hoVyb6819lyjhO3m52Hq6&#10;2P+GINl2VixbK7p9CbHtoBcs23uC9HC1SUsOmR1vMxsXQZAmoCqxj6K4UF3vbZDY4mbJxJxpCQSZ&#10;lxmh8LH1FbOLsqMP13HYozEMl8oMscjwg1kQaUE1008a9ka2V3q2lnsONodpsPoJjAKP9+YMO3ND&#10;vXVpSaFinrOrow11hcPW1plDPJrJakIKiwxTQo/4SPdJ3FdXLpmUZ9k+cbD6FiXwNjVqdKBxc2l4&#10;d3Vsb31kd3Vod6V/d6Vvd6X3cH3waHNIv0XMirgj9NAoz57mD6+ixQnhgtbqNw/4SAgSt2DCcIUk&#10;sidmS9Dn6f7U6SFagMWdlZGi3FSN3NMJBMmx8nRle7k7ubtxaEp+ziNBQhQfnSCGIH3cWRJvzvv0&#10;yIXxlnPDPBiRVgb8KDF+0/bhF4JEseMKMbwpz4tX+ljznL8DecwMVTNL61DgqGyPBEn9Nogv9vbi&#10;cGV+uk7mGqJxR2OCESBORVaYGMgqF0DkIz5izEme0cE4CLuh/E2EzjPC37Ot9i1un/HwYLCJMUAy&#10;VER/CxV1dm9loPRjvFpkL3J/kp0asDBeRw4g4Ei8OhhXDyriC3lDtHBpmD3ZmagveR2mcQ+QOVbm&#10;giDbQZC3J7MMA6GZ+g1Bnh4t9FCC5LmxaZRTOzcO9IsNkk5kO7g52tOlkHSB7z1BPqEEyakuxviw&#10;lxAkWPBk9oG3CHjRfUKQN8dzdydLP4EgN0ZaqrJig4WRAbz60rSD9f5PZ4t3JGQ3acBRFBAlSLIe&#10;dHqo+k2iKirQszQnEs0v8PGBIHELFLiNhLbxyl8a8a+lz2erW4tdIMjoQO+MRM1QR+G5HvRDFpvi&#10;YDzBR13QNQMoBHAkKt7ccEV9SWJz+avVqfq7ExLZkcnAwQzacRf0T9Akma2mBNlUmReekSCqLog4&#10;XGu5MY1+Mk98suBfv7Dj7cn0rWn67gQ3Pg96vjlduTOvoRm5Nq+bj5b62itfJ4XqVHw/SC3UqgQq&#10;mTf6RBE6R7G7WOgq8nEReDtDYh83COwo8ObiT4YgITqLTQhSJROpZGKNQqoj8WhIeG1/lVinFOlU&#10;hB11ap8gDS9I4x3s6x0RIEiKUhZ9jO9rL1pf6MQ49qebjb9+2fvL5+0/3a7/fLP2+Wrp0+XCp7O5&#10;u7M5mk5w9u5s9svZ3M/nC3+6XP7T1QrY8eerLbDj5/ONk4O51bnukZ7qpuoPBdlJydG6SFBjgDIy&#10;SBmiA6IRSgsJUFFeVAL+QHXYPloZv0LD+zWODPw9evl8DZGgzK9B008t8VXilkVq+b2wr6FT+X5q&#10;ERVOSM7wGwslOa1SQgkSeC3QyLz81fwPb2MXpjtO9XNr8+3dLR8nhyovT+Y/X64uTDbUlL7qaMw2&#10;7I2CIM+P5+YnGvvaC+YnGq5OF//6ef/0aGpmtHpsoGxruQOs9u8/7eh3hvs68lpqM6eGa06PZv98&#10;e3h3tnu8tzg93F6S8zomRBUVpIgL0zBuNAxBJkQABxlTIhHoMCaEQUawoxQ8Fx0swydQdDA+kUQG&#10;iiMDhVHBxOgYHy5JiVNmpwfWlqUAfFdmWwx7Q3fni3++2/jpevXmbAHgeHOxeHe1DHa8Plu8OV++&#10;uVi9Olu+NC/r9ycWZzoaaz68z4iKi1D5Kjw9nG1cOS8wjCTDRQ5Gj1aQq5Otm7MNaMHT5aWXy3O+&#10;+3NfmUNlUdTuKihlAPBj2R882SYEadkbPtsfPzuYMu9PmnYnLYfzl6a1/c3p+srCUJ3Omc39miBd&#10;CEF+I+G9rCiM3lluNh+hw+2Ffscgo1zsoZB4fi2GKR/A8fEYd4UUclFIufcEudZ7fjzNUBcx1OnB&#10;T0CuQTqFfT+LfXM6g86puykHBEnzLiTQZemLBNeI8RIdwz07PggoMKTfHuhuIjEXk6NkjRWvNxfb&#10;0PKi0WemmAk1gql/IchhNM1gvrXZpo76tyDI3pZsjLPRbNHoksPMVyCU4K8IcqoRBPk+1a88L3Zu&#10;9JEgQTBjF3qi8yMA8dAJsH13AARpORrHMce7QyDIrBS/2BCfko8xqzPNzFT1PUPThuyRIC+o+eHq&#10;ZPHyZHlpprM473WIv1Qqcv8NQVIbpEwuIRkOpUIQpKfI213s7Sb0ckEv6+li5+FsxXe3DQsUtjXk&#10;gCANuyRPzG8IEv0cRZappor0ILWzp+MfcYU9zTkgSAoxhLoeDDxkJd/XBLk43pwcJXd4/j+crP85&#10;OzVwdaYVvSOQ4h8RpGl3rL8tL0jlavvkv7mz/5iTEcasgyS9OHiRAitEgJIugsTWfDDd11IY6c8X&#10;uj1LCJMMdZLJR4YgmatiRFESRA4UwL1Mn+xNrc60Z6UEyHhWcr7VA0HiK2StG+XgQRKIlNogQZAW&#10;w8yFafHubGttri83O1HM53i54I1iCPLe7ujkYOdob8u2IwbIXxPkUxCkzYs/gCBTk4NnxlsJQeqJ&#10;DfJ4b+RXBEkugBDkmR7dIVkHCYKU8200IlZ+VuTBGmopQZlHgqQrGUh3i53Tw9GTgxG6FJI4tRxu&#10;kVA7NOPR+NH2BAjy9Gh5a3WsvjIXoODlSkK0kJVtVH+XIB8hku1gAzH5kQETjvYvOLZPfTw4EUGq&#10;/PcpVUWZlYVvyvPTyvJeleUmlubEV+YnYrCBGjLUWTg5UL4x34Zaod8a7GvNeZusSU9Q9DS9p9cP&#10;qAJBEghGCRjJYlAy/DDtjoIgzUezhCBXR0rz030VXk4kcpiVlxvb24Pr4e4IiMTW050QpKsz59EG&#10;6eHi6OXKBgbxXR0kXoQglyZIOhaGIEkpkaXVZBYb+wxE4jLwX5AHCLIsN0HpYyN0+zErRTc/Vg98&#10;vCKBJO9tkGd6YtXGlqYzWdteHARB+svdIgO822oz6SJs8qqSUSJ11qGeNPf+NHhGeLLHO+Ot1e9i&#10;ggTRQbyuxnc425cLnGqOCa9zSamOETVAEoLcWe4r+RCHIYTU++XHN8FLkw2UeB59in9FkLem+VsT&#10;IUjL/nRT2ZsIrSdDkDuLHZ8ti3cALwJzvxDkFU5F1kFumw7nu1rLQwPkKGE3srrXzoWmF4PoWl4y&#10;2MDTJ4sf7NGjWLv8miA1Uqf6slT9Vu8V0MoM9iIECd76uwT52bJytDbUXPEW4724UGFbDYpu5MvF&#10;Mk15fD+hD+E2P1mWL43zkwOVr+OVUYEepbmEIB8dYr4mSDQ1KDEQJB7ZnWUFBIlKiIEunuNwVzFK&#10;8o5kuyHxIBkzP7Ykti6ZyKYYfTKPqrgyWddek95Z+2ZjtumTeY4pLuYuIAAx0wJfGceBhiCq/ZWW&#10;qvyIN/GCqvzQo/W225Oxu1PA5dilEc31+JVhkgb3mcMTuTtZ/AR2PF29OV2/Mq2fG9dOD5e2lsfq&#10;KnKjwrXoChVST6XMSyXzkog9BD4uPnyuSOAu8HEFLPK9nATeLkKem4jvLuS5UoEmSUpDGQltzVOK&#10;BSqpwFcuhPyUJDsLwFEj42tk3r5yfoBGEKwTRwbLU2L9Cj8ktjfkTA3XYYR5dbrwp9vNn2/WgRp3&#10;5wt3Fwufr1Y+Xy5/uVz+fE51dr/z5WKFiMxTr/90ufHT5ea1aWlvbXC8v7qh4t3HjOjkWF10iCqU&#10;pMAmTEaCez8EBsI2SKugsb7vMZGSHyFFCCQHBITwYQDJQ6iCcBj+pVEADcm/yJGgYbXs4WwkaCX+&#10;9FOKaKgd4v3jD0TWiCCtykcl56nkXholX+cr8vclHugPP0rxkXrSaJUyYoMkMdJxWhHwPUQnyHkX&#10;OzfVcqqf2VzqHuouWpisvz1b+ny1tjzT1Fid3t+RB1L86+e9M+Ps3Hh9b1s+Q5BgSnw+O1Y/PlDB&#10;BPTGMYdbQ+0NH2tK0sb6q06P5v98e3Rj3tZvz82MdFQUvAU7RgcrsY2HvprFZggyOlgcHSJ+hMVf&#10;SxwVJIQwBogNlaQn6UpyEzqbALtV64vtxr3h2zM803U6Qz2P/U8klBL2F68si9dnS3eXKzcXyyb9&#10;1NJsa39XcUN1Zt77+MQ4rb+WJxZwhTxHIc/Zx4uLUbob7RpcnVgujg5MI+DiaO+GgSWXgcgXnq5P&#10;hJ5P3r1WLU5W3JyOXWGQvD9EbZAD5p0hy+7o+f7U+eHs2SFezCUQ5N7GdG15XpDOjyFIZ4Yg2VYu&#10;DoQgZbyXlYXRW0tNQCnDTjf0O5XcG1IreI/CE8UWLwmDkkqpF3lh7g/zglRyd6XMOSZcCoLcWu0l&#10;PiKkzSUECZ0dEmMpQ5BnNOg3WhD08Z31H2KDxUFqj6L3MduLXaSN+IcEOQCCxFd6vrJBbi22XZ+i&#10;DWIcVsjB97PYR+S72LkwopMeXZluaK/LqMiP7ml+B4K8Ppm9MBKyBGsy01UXemj4gSCnVyYb6ouT&#10;MpPUJR+jZoYrgI+kjz8cZVYxfk2Qp3vEBonO7MoEIB7qbflI20rvR4K8Z2hig/yFIC/QopHOY/r6&#10;dOnqdGV5tqskPz0sSE4IUsJ7JEipWCgVE4iUicVykUgi4Au8PYVe7kJPNx8PLg3bYe3Kec73sImN&#10;UAx0le2tD+h3SYTqX2axdwexbyKr08ZJfJCSFH+Fowf7DxjcA8QZG+SDSGcMPRIkGnS05ksTLa+i&#10;FfbP/jvr+f98m6xdnGikffnfJ8hzAyFIxgbp8Ox/8Jx/wGNdmyVBdmgvToADZ8aW/jQxQNKufba3&#10;uSDMjydwfZ4YLh3pLkOHgY4HxxP4I1BLKfAXoxf5lvlgZmuxB4SqEtgqfKxBkGszreha6LdGcRfU&#10;rwVfxDhh1Hw0hYbj8mTp8mR1cbIzJyteJnDiudmDIF0cMUqjwQiJQJB2HDtApC3LlkDkA0E+s7P6&#10;3ur5v7k6vUiK958Ybjw+nD0+mCI2SOKKhJ8YseyPnR1MnB9OYms5+BVBKnxs1UIH7BCCpMYwSpCo&#10;GyAVgiaPMERvlrhjH22P6EnGoOnj/Rnj7ixk2l8kOWl251fmht6lxwt5xJ+GZDomImF9QJAMMjLs&#10;yFAjs8+IywY+MlRBIqV7ubB93EkmG6Eni+9q7eH4zNn+Gyfrf+VY/TPH6p9c7P7VnfV7H9fvQnyd&#10;K/KIQf30YHxyoOzjm8A3iSqgJIqaVgM8SmaYhB3ydIiNeZfMYjPrIHdXRxmCdGSRaXcSVtbN0c2F&#10;zcjd1Qly4bIhECQV292JJAriuTjIfbh5WfFrs100sCJ+Ds8dP0EIkkIeMU6Tkj8ieU2AHQfrQ6Uf&#10;45Q+dlKvF3mZYRjtoAJ/PYv9SJBXpsWbk9XtpcGqgtchGk+QUFdjNgofNwJY/FuRwNeUXU4Ppjrq&#10;PyaEiRLCRXjZ8eFPl8uMtzKOodOyYCDihsLY1c70c7sr/YQgJWxU1MLsyPW51lvz4lf8RDyFQZCk&#10;NSC8Ms/YIM8OZlorM6P9eYEKbnlOzPZ8OwlnbVm4NQHj7mexwU+X+KGTpbuLLf3eTHtjSYCfxN3Z&#10;3sWJ2KepcfqeIIGMj3J0IL78xCT5QJAcm+98Zc4NFan67V40mHT5IJm//o0N8tKAK5xlCPJwdbCu&#10;9HV0oE9siKCjHkU3/vPVKgiSoUNGuM3P5ysohNGe0lfRsjA/t+KPEX/XBkkSzBwvMMJIAI9yZ7mn&#10;rjQVjXx2WsBId8nZ0cydeQmlzbDjowCRKG1mFhsv/uFa78ZM49Z8i+Vg9CcaD5y5C6Ak9pnbgXCD&#10;P50v/HyxuLvUUp4TmpEgqi2ONm533Z2iVHG/E/RbM3TWfgHgCN2erNwcr5wfLeg3J+dH21prC/Lf&#10;Jb+KCwrSSlUynkzkKRN7SkSeErGnD9+Fz3OGmB2ep7O3uxPPg8v3dPHxIqmx7/FR4KUQeStEXiqx&#10;t0rirZbySLBrKU8t9QY4ahV8f7Ug1F+KnyjJf9PZXDo12rq3PnJrWf3z3c7P11t3QMPLtZ+uVz9d&#10;Ll9b5i5PZ7AFc3y+WPnpcu3nq80/XW//fHWvP13v/HSxhZdod7l/ZqiuqyGvNCfpdUJQVJAsWCPw&#10;1/gEaSXBfiS7ILV9MuZPIiAatn4KsVZBQZBwoUgtF0IqmYBZvhkSoElNisl9n5GT/SYjLTE+OjTY&#10;X40D8C+1XMQQpI5gMTkhdph9nJkJWgn+06kEWqU3pFZ4KqSuSpmbn4aXnBCU/zGttPBd1pukyFAd&#10;zoOzaZWASCWVgiT41iiDtMBcsVbJD/UX539IWJxpNxtmt1d6x/rLVmabQZBfrtfX5ls7mrLBlGb9&#10;FDOLvTrXPkaiP7Zh9PXnuz3j3sT4QPVAZ+nqXNeni+1//2LYXRtuqsquLEob768BQZ4fL6/O9g10&#10;VNeWfniXFh0drI4gvtiq2FB1TIgiOlgCZIwNu1/F+LCWkdgXo4IYCYm5MUgIvkyJ0+RkRjRWZU4O&#10;VR/vT9xYVq7NyxemucuTuSvzAi6YjgeWsQPhXzeW5SvzEqhxeb6tu72gtCDpzauAqFA8L76fikCX&#10;XOImFbqKfVxFfJJ1ne/p6uXGxTgcbamrE9vFke3EsiNdG4u88rRptXZzeuHC/s6N84eYUI/+tkzz&#10;Qd/tycTF4bBpq/dk64EgD6YuDqdBkJfG5evTjcOtWWKDDPBnZrFdKEG6MQRpRwiyoiB6c7HRtNer&#10;3+qCfgde9FXyMSB4kICa6H1+w5QQ/S8P0ig91Qq3uEh5U927zZVukgOQECRZJghZDshcOyOS3tAw&#10;hqbzaLO/oy47JkgUrPEsyo7BuBOtCYbytG8gBPk1PhI6xE3uDQ+0FWS9CkiJUTRVpm8vtYMgr0+I&#10;wwpjd2QIkhHoEE2z5WhkcbK2pTqtPC+6u4kQ5OUxujfyExY9M1E1emkA4YEOR+nsxgwIsrYoMSNB&#10;WfAubHKgHL0UBBwx74+cHQ7T9IwjIEiCj3QWGx0PuhDcTntdZnKkONzPozQndmMOQEMYGrdvPsTJ&#10;CT7+xgZ5aVq4MC092iB/M4stFUNiIpFIKhSKfXg+nh4+BB9d+W5OHhhnsF+wrL/1cnmZkqCbHK7X&#10;b48Z9xg3ml88aUCQ6NShw3Uyx+crcXBn/z42xIfOYhNXFSALFTGkUYi5J0hmRgkMBIJ0eP4/2C//&#10;n7fJfv8FQdKVT7Mne+M9zTn+Ci6IU+zxoiIvaXOhEwQJKPwKWAFMlAJp4JKTvan22o+BKnce9wkI&#10;cry3ks5nkdWW5GJwC8SrmlwSc6knNOceuHN/dbD4faxWykHfDIIkgSSPSeYSSnWMyE0R4yUlSOKe&#10;RvLEtOdkJcgELl4u9q6O4Cpbjp01x84G4Pio3xCkg81TEOTLZ//qxP4xNsp3pK/WALA7mDrBHdFp&#10;aPPBiHl/FBBJNW7ZB9OAv5fXZjtQsdVCe434wQZJoZnS8ziDX6gkEDCXXu0obs20R1xbDDszFv3y&#10;6dGifnt2a2l0eaZ3drxrYqitpvxjZKivj5eThwvxyKaGpXsbJAOOLHvrr8WgJIR2hIFIwpEONo52&#10;Lx2sfrR++sfn3/7Ts2/+p/WP/8R6+Xs3h++8nX7wcflR6P5U6v0iLpRflhszNVhu3MFgbHp2pLow&#10;OzwrRftrgiQJAOkywXt8/9qTZnftniDZdk/Yds9c0YS5sJ1RdalcndmuzhxnJ5azI4shSNCwK8fG&#10;hW3l4WTjK/WsKEjfXRmk7kcMQeJtQilRgiSDRvJiorlAnSQEuTaEEYuCb6sU2OIFRHsCgmRGL4y+&#10;skEu3p6u7SwN1hRlROj4r6Lkfa0f8QgwVmQsggzVPRIkY1wEFFqOZnqa8lJi5GlxyuGuQoALOmzw&#10;0ANB4szMpCoOvjeq4arKchJ0Mo5GbF/8IQosTgmShDakIgRJRQjyhpghCUGeH8521GTHBgqCFM6l&#10;H6K25lp/BjRYFm7I2kRigyQ8ZGQIcvHuYvNwZ7K5vlCnEbpySWoiLpssfGQIklQPCo6Pwr9QbVxw&#10;AF0HCYL0k7s0VqTpt9A2kiE04VTq941fYWgS+HihJ1zFzGIfrAK+XwWpXUN9PVqqMo93RwlJ0wWO&#10;lB3noU+WJRAkXnwg4KsoQpAlOYQgce+/IcjrE+KIDTEEeWte3l3pbSx/jULOyQgBgJ4dTeNzSuT3&#10;6wRoCRNnGsaTBlvUgTPaul6RFaWTN8dTtyczKDGI+sHM4aaoZww+nAM+/nQ+t7fcUlcck5Oubq5K&#10;Mu703ZzitCTmJUXS5avjxXP9gml3enupf2qgrrXqY+G7+JRoPz+5p8TbUeTtJCJT0i58Lxce0JDv&#10;LvBx5/NceV7OVC58bxdvT66nu6OHK8fTlcNwJCCSEKTAXSLwkAncILnQTSF2V0k8VBJPsKOf0ic8&#10;SP4xM6GlvmBmtP1gc/LqZOPzxc6XK2iLpOS+IH7TKNjP58ufzpbvLMvX5qWr08VrC5hy8yfA4vXu&#10;l8udP98c/OXm4JNl07A1sTje2lmfX5bzKjM5JD5UGaYTh2hFIX4k3HeARuin8gHJBWlJFElqFxT6&#10;q0QQmUBXirQKgUbm44utUqCWC6TEl9xTq5IkxISVFHzoaKmbGhsY6utorC3PevMqLiqEWStJJqMV&#10;BB8ZSyQAFPIFUMqF2GHYkTk/DT+Ea+D7qng6X16QvyAhVltT+W53a+rqfG9ve666PDcmIuD+PGRt&#10;qEKnUUEBGiUIMtBXRjL0KHkRwdLKkvT15e5T/dTWcufUcOXGUtuni6UvV6tbKx0DnQUTg+Wmw4nP&#10;15tm4+ziTNtgd9nsZOvl6dq/fzYY92YHuyq7m4vWF/r/dHP05zv90nRXaV5KVlpYTmZMeUFa3ru4&#10;lDhdXJgqmmajCdORBOLUF5vE8aEeMMLYMACiT1Swd2SQZ2SQd1QwLzLQJyrIBzSZEqfKexfVUvtu&#10;YrBqc6kTPTJ4kdhHL9dIEsiL9dszErYd22vz4iVZl7J0fjx/sDk4M1rX01pQW5aenREaHUaoMUDr&#10;HaDl6zQ+viq+Wsmnzv4k8bpY6C4SePjw3Ly93Nxdua7OGJY7OTs5OjuyuWwHxnBArZK2biBIRysX&#10;9veu7N8H+bIbKmIPN1pAkJdHo5QgiTMNCPKCEuT5EYZ2qGAb+p355tqy8KD7dZAuLHtXto07CJL1&#10;o4vdH2S8FxX5kZuLdaa9nqPNTuh3DDI+iliYfe+NzCDLR7h8OAA7+NPrkSA3lrtOSIxlgAKaeLry&#10;nbqqUHwcYggSbe7hRl97XXZcCJCLV56buLfah8aXJqUl3wIOPq5TxD5NbAgUGB/uKn7/OuR1nKq1&#10;JmN3pfPWjAaIxrDVD3+NjxBBw2Ncw/DCeE1zVSpDkGjC0E8wq6lOSb5EcuSjDZIhyNWpxrqipIx4&#10;RV5myEh3PllOtzNo2O437fQzax/BjhAgEnokSNxOS3V6fJggVOtGO7AOuuCSXAB0djD6NUESbjCg&#10;i5pFRzs/0VrwISXIT/yVJw0lSJFIIrwXCFLE9+Z5uPM93PjuLjxXRxJ12fZH2+f/xne3eZsWNj/Z&#10;erw/+YCPJJoPQ5B6OrEIoXgLsyPlfCs3h39LCBcNthcAZdDfM3wJRKCwRcALBwPy0JrfmVdWpttS&#10;Y1Wcl//kbPuv79OCqGP135/FvifI/XuCBHFKva2qC1N2lnqBg0znDWDCF3Fyuk9me493x/WbY/Wl&#10;GRoRx539bUKYdHKgmpnMAo4c7w6j2FH+2PnKEYeEhARBHm4Ml+Um4LeAaAC1zYVufAs9Fj2AMVgS&#10;LCPWPnCDkcRUN+vnp4aasl7HiPnOGJA5s2049tYONlaUF+8FfKQESZZCfkWQ3718CoJ8EhOpHuyp&#10;OtqdNOyRlIanD2sZLbgpwo4MRE5eGNGJrm4t9JTmgNrZwNyi7OhfCJJw8705FkXBlAwBL2qRNexM&#10;rc72DHfXtNUVVBVlfXgTnxwdGKZDWylUSb3EAhdvD7aHC9oFMjVJ4cCGQ82NDCl+jY8Odlb2di8h&#10;7D8s9AQuWzs72Ho6s4WeznKhh5+cH+4vfRWrK8iObyh721n/ob8tf3qoenmqcW+1BwWO3hrQg8ub&#10;HqpsKE9prEgFStJrnqDRoKgJlpgh6SfkprA/c26YvzCt7K2PlRW8AUHa2/xgb/0jl23l7GjnyLEh&#10;+XJw8WjXuGwmrjhGzHTQjHGRtTPrpRvnpVrswRCk+ZAYnxgbJNM4gOrIK89EOdBPgO0+WVZRvIXZ&#10;0TKetVpkX1WYRNuTXxEkY/rFdQJZbs0ru8sDtSXpMUE+aXGKoc58wsFkJvrvEiQ4jzh84AH1Nuek&#10;x6szk/0wtkSxkDgaDwTJ4CNjEqOIQ0KL67eGq4uSg1TOGrFdwbvQlenGm1OyXvDvEiQzi31lnLvU&#10;z3XXf0wIEQUpCUFuzLYws9iXZCXf2KVh/JIhSIjYIDePdqda6gv9tWJ3El6A2CAJIzqS6EggSKae&#10;PIoYIJ1I4iWuwwsHqx/Y1t+CIBvKUw83uqkNcvqWLiKEgI/Yx/bK+AtBfras7DHxIBVcEGRrdRbe&#10;uDsL7vr+prADoXA+WZYZgkyNUUQFepblRv3dWWw8DgDi1wS5s9zTWJGekajByHBqsArseGdeRrOA&#10;s+EYFC9TwvS7pMAhWoC4zgmUD416QSaUqN86boGAI7YoN3yOA25MZN+w2T03UjbSnbcwXo224qcr&#10;km/m/Hj2aHtkabq9t7WkPD/tTVJwmE6kEDgJPOwE7vZCEv6CxXNjebmyeJ6OPjxXH74bkNHbE7wI&#10;fHTDjqeHk5cH18vT2dPD0ZNEUHbwcmOR7Bs0xDK+JQCA8rhinpOY5ygVcMFP8ZF+ue+SG6pyh/vq&#10;1xYGTw/nb8wboMafr3b/dI3t9s9Xmz9drn+5WEGRomBRRBgyfbKsfT7buLUQPxjo88X+l8v9i+O1&#10;/Y2Jpamu/vby8vz09MQgoE9UkCJMJw32FQeohBDAK9hPzlCjv0rMLLhk5pQBZNhnDKLYgiDxOQ4L&#10;1MljIgMy05PKSnLbWuqGB7sX5sanxgdbG6vfpCYEaBUKCV8p9VHJBEA9v/t1kMA+hhrJViXmq8Q8&#10;X7kP8DTQV8r8Sqi/PCfrVVdLxWBPfXVFdlZGZFF+ysxk+5c7PbS+MlpckBEWpPkVQapBkEqGIAM0&#10;Mp1S6Cv3jI9StzXmGvYnQGA7q90zY1XbKx2fLpY/Xa1trXYP9hRPjFQfH01+vt4w6WemRhs7mvMn&#10;R5ovzZv/+y8XJ0fLXU0lJblp9eXv+9sr0eq+T4+ODJQGqnmBaq9gcK3GK0DtGaD2DtEKwgPEkYES&#10;iK5uJA7U0SE+0SH86BBvCPgYEeQZE8pLT1IVfohorXs3NVy1s9pzejRxbpq+PJ0lduKrZeJMfbl8&#10;d75yc7b8ieb4+XyxeX68uLvWPzlU3Vb/oehj3OtEXUyIJCJQFBUkwY8SVy1fQYBWGOAn8tOKfX1F&#10;KrVAqRJIZTwRWTjhjnrI93ZHDfRwc3F3dXF1dnZx4nIdOSBIR3tbDlm78sKZ9cKF/dyV/dSF9Y0L&#10;+1+CtezGyriDtear41EQJPXFHiDu2DsjJH02tUGCIG8tW8b9pdb6ysjQEDcntNCPBPnShfUD1x4E&#10;+byiIIISZLd+uwP6nZ9agOHso9AwQYBIklvpK6skWFjnC2EfTOmlUbrHR8mb6zI3ljtJqGqaXx/N&#10;PSDDTL1VHgiSsCDa3KPNga6GjwnhsuhAYXVRyv5aHxpE9AcW6ubC2B0ZjsT2jLhGjp/pJ8f7KvKz&#10;ojIStW21b3eWO+4sGNHOUIKkLtgPEEmPH0WDeHIwND9WDYJE+9XVmLW70oHe7oRGqWQI8ux+ESQI&#10;cvjGRBqdtemG+pKkNyDIN4HDXXmEIMExWz3GrV5AJLP8kSFI4k/zC0H2YhwfHeQd4utKCbITH+J2&#10;0MnhdizEfkkgEgRJ8JGRceb0aHZ2rJnxpBHxXcRCD6mYL5MI5FIyiy3yEQh9BGKBUCLwEXp7ebu7&#10;8tyd+W7OIEhXjg3L+nubZ//m42mbnRG+ON1mYuZVaTzI48doPhQfDdtDTLQ8qfcLF/t/YQjy9IC4&#10;ElN8xDHMhC+ZLMaf2KLVvj0lVrQ3CVqu7b+4sf6QkxG6PtcOTEQf/LcEib75wjgLQuprLQhSuXCs&#10;/knOt6kpTgVBot2nX0Gxk4laSnUoFjxowlKH60NVBSlynp2L/R8eCJJ4ZeJ4ZjkjJcghE/XyYQjS&#10;RAIrzh0RgkzUyZxVAoei7DhCkCb0WHP3YSMpQd7DjX7q/HjmwjR3YVqYG2vLfhMn9nahXgWARUKQ&#10;kL3VS2aH4UgHG/z5gm1nBYhkbJAvnv6bo/2P0WEgyFr93qzxYObkcPpUP2kmZEN/jsHHgwkzBnDG&#10;OTDK9iJJ3eEnc9TJncC4uFPcLyVIsNc9QUK0NCZP96fAQH2txZnJISqhs6vDM4fn39g8+f2L7/7l&#10;2Tf//Ozbf3n2/T8/++FfbF5+w7Z7AhRzIQZUG0eSw/AeH4GJvyHIR+EAao5ycGIBjp9xbJ6rJT5v&#10;U+K7WqqWpvr31if2N8YPN8eM27ikiQvjNLXHTNPaSy4Sl4oqtL3UCaxcm20+WO/DA6XvEVkqgEKm&#10;uVUITDM3dW+DNJJZbBCkRu4JBLez+sGR9ZLLsb3Puwj2Zdsx+MgQ5D3usKy4Di/dOVZyPrc0FyOQ&#10;gdN9An8gSPoThCDxvv+GIEmImfVhxgbpK3aoKX51uDGIjpaOXlD9iMUUorUOqIc++GuCVIIg8RAZ&#10;75aL4wnoER8hGsF7+sI4YzmcHGjLz07T5WQEzo1Ug2DuiEFx7oImqn4Emnu+oTEOmZw0Ib7OGpFN&#10;flbo0mQdyvYrhGLw8Vc2SEqQ8z0NOQxBlmRHrk033Z3Og+TI+JNZjU0iB5FLIqt7KUG2NRYF+kk8&#10;XVmuXFvUjUeCRJMPZGTGGwxKMjZIV46to91zhiB9Zc715SkgSJQqWclDzHX3ArYSiDyeIbPYlCA/&#10;mZd3F3tBkGFaz9gQYU8zCSTJWFVReoywD1AG7gDcR3tKUcIxwd4V+ST5OG78q9tnKBB/koA+TIkx&#10;BNlU+QaYXvIxZma4Bp9/PlvFFuMBbK+OcTAJBokSYEyS9E/sk/A9dBZ+Enfxm9A8V8YpNL8WEux2&#10;DOVGf3Hh8pg0Tca98b31gYWJlvaGnPdvI8ODJAqRi8Cd5cW18XC0dney9uDae7k4gBr57o4+Hk6g&#10;QE9XNjEuejj58NwEfPTcroxDmJsLcRHzwjEkHwfL09XO09XGy9XG283O28PO083Ww9WG52EvF7qE&#10;+ksyUsOrSzOHe2u2VobNxpW7s82fSJLAnc/nG5/O1j+frX8536Ba+3KOP8GLqyQe+zn5/PPZ5p1l&#10;88v57ifLtlm/vLc+OTfW0dtaWZaXkZoYER3qG6KTBZJI42JGOvTXKhHkD2okqWIkOjXhRYKMKhAe&#10;D8gIvAPYYYuBpUzgjs/jIwPfpSdWFecM9rYuzo6sr0yPjfa2Ntfm5WQlJkT665TMdDYJaSkjs9uU&#10;8yQ6iqTUfsmHyGnlArXEWyXx8FP6xIRpXydHZr2Oy32X0lRbsLE0+qc747Vle7C3GgSZl5MwNd58&#10;d71/fbG7MNtbkJMWHKB8OPM9Qfr7KgO1qgA18FHiR5I9egFi+zpLDOjR9NPrS51z47V76723l+vQ&#10;9trAxHDdwnTH8eHczfm2YX9mdKC+taFobLB5Y2lsYXqgtjw3NlTrJxdoxF4KoZtK5KEUe6qkHhqZ&#10;u0burlUS+ak8Any9g/z4ITqfUD+fUB0/MtAnMpAfGQR25MeFC5NiJBmvQI1hnc1vF6drjHuDZ8ap&#10;i5PpK/PcjWWRMTfenS9fWxbxJwjy55v1L1dr58fzOyuD08ON7Q25pbnJGa8CmQiREBA2IkASphOT&#10;AOZB8nCadT1QJ9X5SXw1QpVaqFQJ5XK+ROotEnsLBB48vru3l5uXh6uHm6u7qysIkuvo5MRiA/g4&#10;9vaASBIIlv3Clf3Mjf29G+uPno5/SIzwHuzIOtnruTSOXh6OWNCJA2x2iDPNxcHYxeHk+REGbCDI&#10;zeOD5Y7G6uiw0K8I0tqd/cKF9aOzAyHIysLIraX608Mew04X9DtAob8W4HgvYC/EpFoCLBI9sOPD&#10;Mdj30qrdEqLlLfXvNpY7To5AkHhXCQia9vvNJGIOowHL4SBZF2icBEF2N+YkRypigkRVha/2Vnvx&#10;Pp8ZCEGin2BAkKxoJFBIppsvSaCN6fmxRuDmxzchzZWv12abrk7uZ7HJwXTtI13dSPDx8ngMTTP6&#10;mNmRirrSxOIPYSDIg5UutMKWg2FQ4NkhAUcQLSXIwUvjyPUxaXTWZxoay15lxMs+pGkH2z6advoA&#10;jsDH420QZM/Jbu/Jbv8jQVqYPowSJC4pNoTPECS6WzRqtA/+FUFChB3/MUHKJDyZxEcuFUpEwEce&#10;IzG2hCDdeAQfud4uHBe2NdvmB9vn/ybwsnn3Jmx+qvkh2/II8JEhSCrGxDiyv9YPgpR4PXe2+2cQ&#10;5FBnEUGZh9zHDNsBBUwP6yDR796cLK3Pdr5N1rk5/MHL8buCrEhmpQHa3L8lSOAaTgh6G+4sCfPj&#10;Odv+Xi1kN5Zn7K3241QgJOaHCAsS5iDYROc9pw7WByvzXxGCtPtDTLBorKvy/JBExSNxlXeHUfKU&#10;2ocg086gCde2O0KMfEdzho2R8o+JflIuvluQFbM203VpXAJBkrCRZK0kqA4iBkJAHg2aNff5cmNr&#10;eTD/Q6rA08mVbesE3rJ9afviud3LF5C9NYHIB4IETRJnGsjB+pnt8++ef/+vXIdnidGBkyPtZ6b1&#10;M9PqmWEB1G7cfaRwItMemYnGLV8a59bnOpjUHQEK5+L3sYfrg5QgcXnUo4ga8Jglnig348746kx7&#10;yccErcTFyfpbR+tvvZ2tNRL3YK0kKkSDLgHbkEAFBm9ysSff08mJY21v98LO9hnL3gqM6GBnZWfz&#10;gjE3fs2R2Ac+ujiydBrF29fJacmxAi/Xlz/8ASVQ8CF9bWHYdDB/cjh7vD9l2CWYiApwj91UjIUV&#10;nzyKfgJ6w7/wEAnDPejxMMD0+CnNQr63PlpWSAjS9uW3ti+/d3T4hSAdATSOv7JB4iIJ7tAs5G7s&#10;lwqBS2kuRiADliNiR6ScjQeKEiMNyC8ESSI1zqFbBUEWZkczBFlbknK0OYTuFpRwQX0vGKHqYntD&#10;Ftut7S7315akxQQJXserhjoLaYUElk0y5EHsfF8J/AFdHE1N9ZdV5sZWF5CQMZeGSQJ2x3NXRgJY&#10;2FJnaiLsAwRvjheMW8P1xSlhGldfoW1hZsjKZB1hMjqj+gA3FHqI/Yw5A1kKeWWc723KTQyTBMqd&#10;CjLDViYa8EMgud8QJLVBEoLU7810NJUE66QgSGqGvCdIatkFRGKfiE5t38uFZeNo9+w3NkgLXQuO&#10;i/maIOkFz10bcV/Ek4YQ5FJ3dSFJJ5YcJR3uLDo5GKE4SOypjBH38ngSBEnXQc5M9FVkJPrGhwmq&#10;ChP213q+hux7MyojQKqRLIjE00E701D+GgRZnhs3N1KL8didZQWjShyGuyY3Tn1o7vcJDkKz16Bw&#10;pkjJLPa9rkmWQmynAcG4EeozzoSWJEPNhfGm+vKM9CT/YC1fzGcDFp1ZzxztnoKtnR1eunLA2WTR&#10;sLuTvaczm4jLcnN2cHdmeZCFvPauznaQuxvLw43jxr0vZzdnOw8XyNbN2drDBfhoy3Oz9fG0E/PY&#10;aqlbXKS68GNST3vp1vLAmXH++hRgsc6kmcYW1RK3z4gxNDL6ZFm9M2Nn7c689smycWfesBwt7K2M&#10;TA82ttXk5byNS472jw5WhQUoAnzJJLJaJvRViHQaMIccsEhjleNPib+vFDsqGV8l5+NDPxAkXYkI&#10;glRJPAGRAMroUL+3qXFlBdm97Q3zk4NbK7Mrc+MjA50VJXmpybH+fkqVQqiQ+iiAXEoxY2uE/NRS&#10;X3CezEct9faV8f0UfJ2C7yfn+SuBXNK4MG18mF9ipH95/tu1ucHTwzVsMebpai3Z2xz/0yfDqWGp&#10;rTE3NVH3/m3ExGjjzdXe1fnO4lx/Ud6bsCCNL/khKQ0ApPT3VYMgAzRKEKSfUowr18g8kmL9OluK&#10;Nlf6dzeGFmdaJ4ZrNld6ryxr12ebO+vAxK6V+b6N5aGt1RHs11d9fJ0cGhGqDg1U6lRCpdhb7O3G&#10;d3fiuTkKPJ0lfFe5yF0ucpEJuHKRk0LspJI4+Spc/DXuQX5e2Pqp3II0HtEh4vQkbeGHqIaq9OGe&#10;IibszsXJ1O3ZHHGEv1z8dLl0dwFenKduMUtfroCMGxcnCwebg/MTjf0dBdUlaR8ywlNitfERyqgg&#10;CXgx1E8YqhOBHWND1bGhmpgQFYTHGh6gCNLi2RFDnp9WrPEVqTUgSL5czgNBCkWefGKD9ABBenq4&#10;eLhxPV2d3F04ePedWPaOdvZOdg5cBwdXlg0aVQ/2Ew/Od97c76Rezwozg7bmG29MaN9GLg4Ajv2W&#10;vQFw5Nk+/hxlCBJd6tXJ+vHBUndrfUJ0FBNR/NEG6cZ+4sL6Ru7zsqIgcne1+epk2KIfgH73NThC&#10;TKYm7AAZH/VwjAAK1GGf56dxT4xRtDZmb612nurHLNRVBfxHgoHv9Zj3e0/3e0GQZmJZJBFwDtb7&#10;u5tyQZCRAT7luQk7S91oVkCWTK5YCoLEzeUrIkTDNLMy3dJQ9iYnIxRN3tJU/RVNWoWGjyFOOtlN&#10;DmYIEnBpORqZGS6vKooreBfS3ZB5tN6DpgStMPgP7PiwAnKQEuQQdKEfBUG2VKSmx0mzklX9LVkg&#10;GPAiqJFJ7X2f4HuPuASdg5IpQV6ZZvRb/W21bxMjROE6j7LcuK3FDrqmE30egIkQpOXgHiKZvvmR&#10;IGfGmnOzkwJ8hSK+s1joJhV7yyR8QKREdI+PDEEKvDy93V1AkN4uTh5cFl0F/4Pti38VeNm+exM6&#10;O9GgB8fsEXb8tRhuG91b7cvPDCc2SLt/TgwXDXagyySTeqS/JwsTsUO6f4YgscV/r08WtxZ6stOC&#10;PDjfeHO/L8yO2lnuQcv7twQJERLaG9NvDo33VUQHCt3Z3/rLXdpq3u+vDQKngHQMPhqpizRjhkTr&#10;f2GcOdy4J0hAZ3SAYKSj7OxgBoB4djB5ujdygoOpxfeBIAfNe6Pnh1OXhjnj5mhFbqK/zBnfzX0b&#10;uUzyYs+fk1lLxuB0jzjkpg5IvG7UyWvLwsZi94e3cR5cG47tU7Y1etCn1s+f2VCIfMRHQpDWEPjS&#10;hm1jzbJ6Yfv8yYvvv3FmvYwLD+hqqVqZG5oabauvyi4teNXR+HFxqom4MW2RciNcSCyguIDptdl2&#10;ECTwEaLRfBiCJGVO7Kkkrw8RRU8U++jR5giAaWmybbK/frS7eryvbna0bXm2b2NpeGtlYnNtYnVx&#10;bLi/9eP7dF+NmMO6TzANgmRmq0GQ2HkER4jBSmwBkREhuq62hsHe9jcpsT4eHAmfm5YY2tlcvL7Q&#10;azqYNh1MmIhllNQWlBgtPeIb/igKi/fsyIgW7z0+MpWciiylJQsJDqZOj+ZBkFUlmX5KHgjS+sW3&#10;HPsXIMj7KWxHW2fADc1q+HcJUiVyLctL31kaujAsMo8Vv0gr3iB+EU0EFV52Emzo09nq7kp/3tsI&#10;qbeVRmxfU/zqYH0AfTCq6z8gyBUQZH1pelyIMCPJd7S7hP5rkq6lo9PEvxVxwrjQT84OVtYXJzSV&#10;J6/PNOITEmTHNM8QJCPKjowIQRo2hqoLEoOUjhqBVWFm6MpkPbAMlANIZSxkwMdHgrx+IMib48WB&#10;loKkMIm/lJOTHrQwUkOcgilBPlwe8SkBPF2Y0FdtGfZnu1rKQgMVxBf7KxskQ5CuNC82oAc7DD5y&#10;2SQ5DUOQHJvv/FVuTVXpR5t/nyDJjgn3MostCBLanu+sKkyKCxG8SVRP9JehSgMfmfyBDwQ5cXM6&#10;9/l86dI4OzVYlZWiS4qUVBcl7a/1MpPOeGQMODIUyAh/4nndnC5uLnTUFr/KTNZWFSYujDdc4qep&#10;rRcHME/wgSDxTCdQAcCvjFGTmpDJigK6dJXYKUGfqDygz1vz6qVx0bA9tjTd1tGYl5cVGxMiUwgc&#10;vbgv3TgvSH421jNipOFYuXJs3Bzt3RxZHly2B5cDuTsBLomzlxuX7eaEEmajMMlCZK6ts6O1M8fa&#10;xfGlG9fajYvvPnPhPONyfnDmfO/OfSLwstIonGPDZXnvozqac+cnmw+2R89NC3fna1+uNj9drGPn&#10;GrWUuFQSzwm6JA4frl6bV65OV2h6Ohy2/eli59aybTEs766NTQw2t9TkFWYlv44LiQ1Wh2llQRpR&#10;IDMZrZIAqvzuk2UzXszYF6kVPmq5D13L6AN8vN9X8FRyb18lP9hfnhQT9D4jsbo0Z6CzcWlm5HB7&#10;eXt1dmq4pxbEl5IQqlMrJD5SAU8uwtdFSikJjQ4BHP3J6kmhL3hUzmOkFLopBM4qkXOAyjsmWFr8&#10;4dV4f8Pm0vDUUHNT1cfBzgrD7vTd2fbm0kB9ZWZdZebaYu+nqx3T0VxL/cdX8VoQ5NRY093NvQ2y&#10;KC89PNiX3o4M4OjvqwrQ+pId4otDZuG1uAuJW0yYsrku92hn6kS/sDzXM9BVNT3WajxYshg3V+ZG&#10;OprKS/OzcIMp8WERQWqtykcu9pII3MU+HsRHnuci5rlIfVwhmcCZSOgo4bPFfHsx31YqsJcKbGVC&#10;e43cMTTQKzFG9uFtaENl2lh/yeZSu+lwlJmbBi9ie22ZvTy9n63+dEE8wT9drFyY5vc3B6dHajsa&#10;c8ryk9+mBMSFyyMCBGH+PpGBojB/YXiAMEwnCg8QAyIhECSEP8P9JRH+ssgAOQiSRFbSSQP8JDo/&#10;iUb7QJAKhiDJGlwfnhvPy5Xn4eLl5ujlyvF0JnFhXVhWzvZWLg4vnO2fOdl+72T1R67t791ZfxC6&#10;fJ8Qyuuqf6vf6AHGXOlHz/cHT3d6zbt9Z/tDEGODvCD+oEuXx2umg+WBrubUxHgvV08QJNfBDjzq&#10;zrZy5zx143ynFFqBIPfWmm4t41cno9DvHqmRUbC/BMIOQ40P7MjApTDYXxQSiMN8/LVeSbHK1obs&#10;zZUOmluZEuThIElXvdsNiKQi6QrR06A3OtoY6G8rSIvzjQ0WV+Ql7S73ollBc/BAkIQCLygIMqJz&#10;PbMr060gyNy3Yc2Vr1fRiJMP/yFB3pjReYxNDpSW5Ubmvg0AQRq3+tEmXhomzg6HwY4PBElskOdH&#10;ZL3myV7/3HB5dX5McoTP20TFQGs2CAa4CWQEOJp2GDMkIcjf2CAP1rubKtKSIsWxIT7VRcnrc60m&#10;JkjeDm558OxgFPj4G4K0GGZODmemR5ty3iX6awRCHpchSKmYJxXzxcIHguR7C3lefE8PLzdnLxcn&#10;bxc0aiwXttUDQdpQgmz8miCZRHmEnBiL194YY4MUezxzsvmnuFDBUGcRnd0jJjHIcoTDiBmSThz/&#10;iiDfpQS6s//Ic/6hLCfuYK3/+mQB36Id+d8hSMPWyER/ZVSAAAOdYLVHT1O+ES0mSTBDvkLOT44k&#10;nIEKQH99cm+1vyIvWcG3d7X/Y0yQCARp2Z+mBDl1RhYXDtNyJvx9ujcMWfZBkJO3pkXz3kRzeUak&#10;zlspsHufFkR6GuIAS+y+tISBO8QsfXoweLw/aDocgsyGyc2l3sKcZB9PO5bND3YvvrN78b3di6f2&#10;L587vHzBsnoJsa2t2GBHK8gO4tgQOdracR2I2QZdC8/NQejFFng5yEVcjH0ritNb6z8OdBZtLHWZ&#10;DiZJ6PJ7v42Z9blOslJT7vQVQd4bIBmCRIGgkhCO3MX+KONeA6FLxkOhyxKmjg+nj49mjEcL+v2F&#10;0aHW12kxQh83R441yeziaO/EIV7YjAs2Q42MmOWPzD4g0s72BQam6FGCdCqyLl7G0yr50aGqgo9J&#10;Iz3Vh1ujuOxTUgeocZRZz0Aqz+hjzm6IpMwhf97LdIgKNkSEsv0FH8kqBRLQ53D6wrRi3Jttrs0P&#10;0Unsbb63ev7N3yXIv7VBYnTk4Wgt9XYqyE7anO8/Nyw8rKPF5aHcHgiSvvLnxvHrE5IXe2e5FwSp&#10;4Nv6K5waK0j+pE/EcEUI8pFRAB/Y3pmXP5+v4Y1oqnyTGCEG30wOVABTLo6nz/Eu/wociTCqZKJS&#10;A+AWx6o6atJ7m94drHZdGae+JkgGHBkbJF3RSEx3xq3BmsKEELWTn8Su9EP45lwzvgJwxGkf51j/&#10;1gYJghxsLQRBakUO2a/8ZgYqGIKk10AviaylJvfCzGIbD+Z6OyojQtTe7hwXJxL7kyFI4I47gR5C&#10;kIzz/v10NssamM4QJNf+Sagfr6Ph3fHuAJ3FJhfzSJAQtb8ydPsLQdYUJSeEi96l+NFFscTo+EiQ&#10;ZN4ft3Y6++UCBD8/PVSdnRaQEiOvKwHW931NkMyjwY0wwp94XiDFtdnmqsKErBRtY0Uq9jE+p6sn&#10;7xmR2jvJzmNDSj1gZi9MM2fHU+fHs5cn8xfESXHx/HjRbJg/OZjZWx0Y6iwtfp8YFSSW8FhuTs+5&#10;Dk8d7Z442T93JT6q9u5ODu5OLCrAIsuVzP6jQnKwdXVycnPiQu5cJ3cu8XL1cOJ4gsiJZ6uNB9fa&#10;g2vl4Wzlwn7i5PC9m9MTL9fnIp5NkJ/nuzfBbY3vl2eb0SxfoiTPFm7PFjGIxZZxtqWZ6OYugLlU&#10;V+aFGwuByNuLteuz9SvLxvnJ6qlheX9rcnqkraU2v+D9q7SE0LgwvzB/RZCvLFAtDVJLQ7TKEF9l&#10;kFoeqJIGqKR+ShmkU5K43MzyQeoTTSAS7KiQeAOelABHjSAsVJPxOramIm90qH1zdfpof2V3a35m&#10;sr+htjQjNS5IK5MLPaU+nioxXyMVqSVClVgMaaRitYT8qZEJfWV8jdhTJXLDYE8jdtVIXPzkHvER&#10;qtK8lJaqDx11H3ub83eW+v76+fCvn49W5zprStK6mnKOd8Y+n62tzLZWFCZWl6VurvZ9vt4xHky1&#10;1L9PS/LPy46dmWz9fHt4c7lHbZBvGYLUaeSBfhooQEtskA/O3UIyi63gJcX4t9QV7K5PGvcXV+YG&#10;u1oqaspyS/Ozs9+8SogMDdKq/RRSpVQol4Ad+UwgdxLgXeQh9nEVejsKvTg+niy+BzEV8z2sIR9P&#10;K6G3jULMCg3wfp2sLSmI727PnZ9qONgeNB9P3ljmP10ufL7CcyRhdyDqQ02E/SvznFk/vrveMzVc&#10;2VqXVfA+6nWib1yYOCJQEKL1DvblQaF+AEdJdLA8JkRBHbrlUUEyZuaasiMEjpRFBeFzRUSgLCxA&#10;FhIg+2UWW8VXKHkymZdY4iEUuPrwnfk8Ls/Tke/OQffk7WLrybVx5zzn2n3vZPuts903LnZ/9OT8&#10;4Cd1/JgWNNCSuznbsr/SrV/vO94eMO8PX+rHzkg8yO6T7Z6Lg8GLg2FqhrwnyAvj2vHB6lBP2+vk&#10;JG83LyeHXwjSw/GpJ/cHldC65GPI+nz1pWn4wkj0u0dq/I3wOQOOj4jJfP43BNl5cjRi1hM7IiXI&#10;PtMug48Me/Wbgb2mqePdkeGu0rdJ/smRyrqSNDToZF6DJmlAQ3ZuZKgRo9vxrwlyaaK5tiQNBNla&#10;k7E214yWiyFIZgUkfpGBToYgby0zDEGW5kTkZPh31781bPahBf8NQYIdz48Gzg5JsKHj7Z6p/uLS&#10;9+HxIV7/mCDJashT6ouN8zAEubfaVV+WkhAuTAgT1Zembsy3UfPSoGGbMNajDRIoSeHpF4KcGm78&#10;mBWvU/kIec5iIQnoIxX7SER8kcDra4L08fTwdHUBQXo6O6K9Y2yQdi9/D4LMSg+dGW882h7W75KZ&#10;awYiH1CSEAlDkPlZ4YQgrX9LkNie6R8IjxIkMAIMdHO6tDnf/TZJ52r/byDIiryEo80htP5/S5AP&#10;s9iTx7tjE/1V4Tq+O/vbMK33QFvJyT5JkEgJgJi16OCBMXERSDrZH9tZ6i3PTVL6OLg5fBMbIv5H&#10;BImiI2VIRAjy7mTx/HC6s+5dXIiPWmSXneo/P1Z7QebCaP2hqYCobYwQJGCIZnyZPj+eBy011b73&#10;U3pw7L53sPqexsN75vDymf3LZ3YvsPPigSCtWVa2EPbZ1sDKl072Nk721o4gs5ffP//+f7388Z99&#10;5V4VRW+He2vbmwqqi9O6m/OXplsNu+Pmo9lr0/LV8RIIkniLSzg6mSN2UHrEC/uBIMGODG8xlQQy&#10;7g6YSM4VfDhEsrzsDhl2Rwx7Y/q9ib3t8fnpnvfZSUKBC9vhBfDLzYXj6e7MZAVkIAwQyXCkg701&#10;g4/O6OfcSchuZ0eWE8uaiW3Jsv3RzfGln8o7JcG/tCBltK/SsDt6Zpw9PZo27o0Ra+ge4GwKXRo6&#10;Y7Nh6lQ/eXIEnB2nyyTISokHl//7FbcYqDBbZoeso9gbM+tnSXKto8XO5pKIYAUI8uXTP7Ltnj8S&#10;JE1syPpHBOnuaC3yZOdkkmg+l0bUH6aukpWXKKXfECQ1d63urw4WZseglYzw9+xseG8+mPr5ahPV&#10;9fL4F0MXrepT+BDEebA+0FyV8SpK9i7Vf2qwgmEX4qHyFTsy09nU/WL8mgYUXJms62vOHunM02/0&#10;gq4wHL02kjlrClj3U9gPBEkEgqwrSgr35QbK7StyIrfmW2jGl3tTIs5PbX4kWuGlAQJEzl4bAZH3&#10;NkiN0D4ryXe6v/y/IMjbc0KQA1010eFab3c2cVdiVjpSsxlxb6dRn5gocb+2QT5nWf/gyn4WESjs&#10;afmAWncBHKdezLgvxvrILL680ON3p3CPn8zLIMituY6qwiTAN9AQ7x1dA/qLDfKRID9TgpwZrvmY&#10;HpQaq0Dz+BuCfMRH5ulcgKEpGi5N1lbkR79L1bTVpu8st+G0N2ZmqhqN0hx1RZo/py59liNwJ8hy&#10;gTHjXZ2uXp4sm/VzR9sTS9OdXc1FhR+S4sM1fnIvgbu9O+cF1+6pk/0zZ4eXXAdUMxJc3YWFkaEd&#10;lT2z48xy4LIdnDmojWwXDseVw8HWzcmR4LgjyevjwbXz4Np6OgM9rQCjHs4vvFxeiHi2QX6892/D&#10;25s+LM02H+4MWFAmlrlrC9Bw5vJ0mlkVRzljBfh4dYprJlmMCTKerdydr96eb1yfrZ2fLpuO5nbW&#10;R6bHWtubCvPev0qJD4kO1YQFqML8Id9QnSZISxBKC0AkUSRFkFZBXGEgspBRQZYk0gDdJCIjdqiD&#10;i0irEgb6yWMiAz9+eN3RXrMwP7KzvbCzMTsz0dtUV5qdmRwTEeinlsjF3lKBF0TYUQZSZPBRAI70&#10;lYvVUqFM4CkTeMiFHsBHFGyAyjs5yvftq+CESGVKnLqt/j1auZuThZXp5pHuwu2ljj9db9xaFqeG&#10;KmuKkwY78iyHE5/PV/DfquLkptrMg53hP33eMeyPtdRnZ6QGFHyMn5/p+OnT4e3VPUFGhPgx0cgD&#10;afIbnUZBTJJKsR/NiE1iIUl4kcGaD2+TK4reF3xIf/MqNjrEP9hPrVVIfWU4UuGvkvspmbBEuAW+&#10;SuIlF7pKfVwkfEeBF8vb1cbN6RnJ1OJC0F+rdIkKE2ekBZQXv+rrKlxZaDcejl+czn+6Wv18vXqL&#10;Km2egzAMoGF37gcDl6fzZ8aZo+2Bxan6/o6cCox/0nRJ0bKoYEFUkCAyUBAe4BPmL4AiAkSARRpj&#10;nFAjA46/0eMBzDHhgbJQEKS/hNggNSKNykel5KsUPIXcWyr2EPmQYJBiHkfC4/Ddbd05Tzwcn/Bd&#10;nku97NRCdqQ/v/h93HBn8cpU6/5y7/kRhqyzeJ1Pd4dPdocsB6OkoSNuNH0MQZ4TAyQIcpQSJNrD&#10;5XMDQ5Dt6a+S/xFBFr4PXJ6uPDcOnhuHoV8IMohiIrbMn78hyMfPg3S4N77O1wMESdZBLrUfHwyb&#10;6Uw0wM5EPGl6LQd9p2Qiu99C/FeAd2Rh3Fhv+bvU4Nfx2raabP3mEGlKGBskoc9f2SApEQLUZpYm&#10;mv6PBImDmZ2bU/QZoxP9JSDID+m6zroM2u6jBMdBfowDDV0HCRBkUmMDE/un+oqLs0Pjgj0zEuT9&#10;LVnH26DewUeCxJZZBwkBbtATXNBh8f5ad0N5amKECHxWV5q6vdT5yEzQA/2M/AOCTPhbghQLvcUC&#10;7AhEPj5Cbx7Pw9OdS8fBGBazHZzsiQ0SBOnjeU+Q1Ab59wmSmcXOzQiR817ynL/LfOU3PViFXhkM&#10;R6ewf2uDxKPBf29JerHuN4laZ7t/Fbo9bax4c3owdWdZ+q8IcmdserAmKkAAggxWe/S3Fpn2JkEA&#10;j1OQJ/s4kqyZo3OgE6f7EyDIkg+Jcp4Dj/v8TULg3HDT+eH8/5Egb47nQZB9zTmvoqS+EofMV9rZ&#10;kWr0QGcGwhlUOD8z5TpJElgfTZv1M6dHc/sbY/VV7zVyDwerb22efcOy/pFt85Rt/Zxl9dz+JXbQ&#10;r9i7somY7oTrcA+ObBvw5RObZ9+//OH31k//6Gj3o9CLrVN6x4YpUuN0716HFuckNlZmTo/U6bfH&#10;vpBcYRtrC12FH2LUErav3LHkY5xhGwOq+/WgVPcrC0/2UOzU05/WKDMNXwDRJzhqPJjQ70/Oz3SV&#10;FL5RKjxZDs8cOVbUAOngxHFwdXbyJEunnZw49o+rHpm83tg6c+zR7bk6shhuoGlsXro4vuB72IT4&#10;+2Slh9RWZsyM1oEIT46mjvcnjrZHDTsTx/sorjnTwfTuWv/SdNPkUNVgV1FLTVZ5QeKHt6HpydpX&#10;ccr0JE1+dnhbw7vpkartlS79DmrdGCobdALOIynI5y5PVi2Gpb7OqrhILdvuidWzb0CQTtT6COEW&#10;nJ3uDajYPrp93HvSEIJkfcyIBUHenK5cED/cKaaWMjbIB4gkzQJ44vPZ2gGJ5hPvL3eOCRL0tebj&#10;KyBIcOH5w+Q1PQPZwfG3pwugmfa6t6/jFblvg2eGq/DhA0GSCWtGZO0jWXpIHODAUvgECDjVXzI/&#10;XIHh+wNg4Zipm2Myzwv9hiYNmwO1RQnhWm6wil2VH7O90Hp3OvNApV9Pl+Pn7gmSTn/f2yD/jwTJ&#10;xIM8Ppwf6q2LjdJ5u3OcWC9/TZDEyZ2RM+c+wjA5gIWKTaL5AINiQ2WDnfkoT7SlvyXI42myevsQ&#10;EEl8sUGQEEOQKdHyvMzQlekmOmV8T5AMREIU68kqgrnRurzMsDeJmuaqdP3WwJVpFgSJz7+ewr6g&#10;U9h0bpoQ5PxYZdGHkKxUZXdzpn6rB804zk+XyKPZJG5q1yeL16ZFDNLIwhUMMAxL5qMFw+7U2lxP&#10;d0txbmZcZKBMyue6kRyeP9i//M7+5Y8s66d40/EiQ3ijmbf7QfZ466nIijEqO649isjB3dHR3dHB&#10;nW3vzrbFoNOTS/DR08XGw9nK08XKx8NWJXVOjFGWFyVPjdQebg5codDO5gGOV2bw4vTl6RTw8eJk&#10;kgi3dgKUnCc6WQAyfr7c+Hy5dXe+fmNeOzMu7G2OT422tDcVFeelvkkJjwxW+quJ70ugrxTIGER8&#10;RwCOkILsaGjgbqVYoxRqlAJflYgsavSV6jRirYoJvuMDjgRsgb3io0MLcrJ6O5vXlma2NxdmZ4Y7&#10;2uvKS3OyMlPiooK1KrFU6CUX8TVSoVoiUop8KC+KwYtUEmw1MrFaIlCJeXKhp0LkoRB7aGVegWr+&#10;qxi/zvp888Hc6f7MQHthyceYwXZUJJD9BLrdzobMneX2v9yuo4aM9hTUlydPD5binfpsmccgob40&#10;qaMp07A7+PPtxuHuUFtTdkFObGv9h+314Z8/H12db68tDddVFSTHRwTpCDsyscpxR4xt1ZdGCNIA&#10;jqUCnUwUoJQEKKU6ObBS6keyZisD1GoqlBsgUqqV+/hKvTVid5XIRSFwEnvZizztxN52CiEn2Ncz&#10;JVZT+CG2veH9/ETD0fYQdX/BA1plABECL+JDZufTBRkD4DlaDFP6neHVudah7sLK4qT3b4Jexari&#10;wsSRgT7hAbzwAD7YMSpIRIKNhxD/mKggcVTQPSYSWyNVBNmSTNlMsuyoIAkVSWZDD5aEgrKAW1om&#10;xDoJiaMBQcq95WI3idAZHCzmscXeuB1boYd1oNI1I9G/rvTNWE/l1nyXaXsYjQaajk/muc8W0oac&#10;oSPeGzbtDKIFw9ZyMHx+MHy602va7DJtdVnQB9GlkOcHaPdmLgyLF8Z14/7KQFdzWlLiVwRp7c55&#10;yRCkwscqPytwaarq+nT8+nQC+h3DhdDXvPg1PjKfMASJHTqvfW+DbK7PWl1oMewOnBKfa2InONkf&#10;AD4yiEY8so+GKCBOHO8OgSDfp4W+TQroaco17gC2xugUJFlfReej7+M1PhAhhrbTi+OEIPMyw9tq&#10;327Mt/wjgiTON4YRNGo41TiI8GM4CLK9Jv1wrfvaiDZxjExAHxCjI3USZ65tADQJwJ0eKAFBMjZI&#10;hiBPiP81+vgehiAfp7AJ2RBQnrgwToIgcUlpcQoMzetLU3eXu0HDaJSp1Y1E83kkSMvfEOSHzHg/&#10;Jf9rghQLeSKBFyVIoVggBEF6u3u4OnExIHZls9DqOdq9YFl/TwnSOvN18Mw4WQdJnK9JDEjGh4ah&#10;SQIrDEHmZIQofKwVTAaX6RaGIPFfFDuQi+Idmb8+3gXW4PIIQa7PdbyO03Be/pM39/va4pST/QlK&#10;kOTgvyFIACKJW74w3pQQhgHe0+hAn+HO0lMSHJFBVZyfuMBTiHycxZ7aXe4vfBeHAZPYw6YgM3Z7&#10;vvfauEAJcuJXBPlQgKd72EEnOgvEHOkoepOg1ojtU2MVkzQP8pmehFwxHxAvb5qEGh3V4sXx0vnx&#10;MrqZc+Pa/vp4XWUOiS9j9S1AEASJkqTWCCvsoE915dhAzqwXHNunLOsfII7tE0e7Z/jT0e65u5Ot&#10;n1KYEh/+PiPx3evYxEi/cH9xgNo73F8IjszLimmt+7g41XphQkOzsbXcB4LUSDkBatfKohQgmoXk&#10;5iE2SOonTsYShHTJfZHqhO3J7qBpd8RE4HL0hE5kH+2OzU22fsyOU0hd7Wx/cLB/7urMonFD3D3c&#10;XLkcNuQCUKCBFR1Z9+z4GPoRokF8Xjg6PIe47Odu3Bfebi90ateMVF1n88f1hXbAH41CP3a0PQ7C&#10;3lkZnh5pqi/PSk/0D9Xx1VInKd/ey/W5M/tbtu3v2bb/hq2Twzfu3B8EHi80Mk5qvLqj8cPWco9h&#10;F+xIYB0EeWaYvzavXRxj8FqXHBvoxH5u+/J7jv0vBElj+txHOwdE0ohlhCBd2NYubKtfCHKGuNg/&#10;EiRKDLXIQnPTMwRJl8Ex0XyGKUFyQZCDHYWWQ5IsG2hCqxljaEdrQHYAKyCY/bXezoZ3WSnawuzw&#10;+bEaSpDzlyR09i8EyYga4UigabAUhqC7S+1oRrAPxvo1Qd671ODPx0lt/UZ/bVFihJ9LqMaxuiAW&#10;AMpMYTMEyeiRICl9ktWTN8dLQ21FryJkfmJWNsZ7AyBIkiqGHsZYRu9NdwxBnugXRvob4qMDeB4c&#10;7r0N0v5rdmT0gI8QsMmG1vlnPFe7VzGasb7ScxKmF9CM4dn9LDadWyd3zRDk9fHsT2drd6dLa9Ot&#10;NUWv3iSqy3Jj1+da6STy3yXIpSvT/MJYQ/GH6A/pgd1N79G84LJR+AxBQvSxYkRKRnp0FptoZrg8&#10;JyMgI0nZ3/bBuDNI5qbIwdjOARxvTlZvTzeuTGtn+qWjremlqe7OxuLcrPjYUJVa7O7FtWZZfWf7&#10;/Bu7F9+TUZ/Nc7bNc5bNc4AjF+8FWYtCqBGDcADi1wJBOtnb0akGUjIuLGs3R1tPrq2nk40r64Ub&#10;67mH4wsv7kueq7WYzwoNEGRnhLfUf1iYbj3VgxQXKBcCEGevzHPX5tmLE+KKS0yPpulzUDgRmV6/&#10;Pl2+Ma+icYCuT1dPD+c3lwaH++pryt5lv4mNi/AN0UkDfcX+1HXaXyMJ9JUH69SBWnWAL5AIJKTw&#10;U0qBhr5Kka+SkKJWJdIofdQKvlJG0nxoFHx/rTgsSJkQE5yTnd5cXzk3NbK9vri/vbowM9bd3pif&#10;kxUbHeqrlilkAjmRj0LClxOR5IpKiVgtlWhkUgYcKTsKmFCOhNVkPqH+yuw3CdWl76uLM4s+JJXl&#10;JE/219yZV8/1MwNt+agPw10F6KbxqqLbba97s7XU9ucbhiALG0qTZgbLUI1/vlhem21srUnv78g/&#10;OZr4+W7bcDA20F3cXPduYrT+2DD/5U5/drK1tT7V3V6b9SaJCTMJdsSNq2SAY9wycfomE9lk4l7i&#10;JxNrpUT+ClmAShagJLHQdUqRn4LEDFKK3eUCZ4WAC3BUiR01Em6A2j0qWJyZGlhTkjbQWbw234FR&#10;9I0FaLh2Y1m6QH07nccODegNaiRRG8n6VFR+4L5lBS350lRLX3tBdUlqblZkepIuOkQUrPUK0nii&#10;I2AQMIIQIcHHByIkmQzBi2E6ESOGHSMDQY0EHL8WvhjmT2yW1GApiQiUhlCIDNRK8HAxQiBrWGWe&#10;KombXMSV+LAkPHspz04jZsWFCEa6itGG/H9/2v/rzcaXs8U7mtX9kxkiy6/R2pAlYfvDp/euHSSp&#10;3tnBwD1BbnaZd/seCfLsEKO7xUvThmFvuaulLiEm2svVk8sCftx70rhznno4/iDyfJYWJ+1tebe/&#10;3k6j7/XfE+QDGhJ9zY6M8N9HymQIMsjPOyXBt6X+3epCsxFIcU+Qw6eHxAv7/Ah8NkAWHRLj4jjI&#10;z7Q3PNlf+eF1WGZyYG9zPkOQoBMmYIeZgOa9YzVEiNA4fm7A8LShpjg1921YW20mCBJj00eCNIMF&#10;KUHS4/HdYfwLPc1Yb2HR+7D3r/1AkAerXXQ2irTgYMdHgqTXRp1pDGPzI5XlOZEJod5Zyaqh9g8o&#10;a4qbg6f7xJmGmlGJHzc1jI1YqBcqLntnubO1JuNNgiolWtZYkb670vNIkNiiFX60ojHH/4og38b9&#10;LUEKfbxEPnyRwEfI9/Hx9PJydWMIkjZ2tpQgiS8238PqbVoQCNKwex8GkoLjr2yQ0OH6YN7bUKXA&#10;Rs63KsyOXCLpqknDTZw/KNAAH+mCPBIxB5+fG9Arr2wtdL1N1nFt/9nL8Y+VBfGG7aFb8zwunrIg&#10;g4+92JpIaCRiucQBy1NN6QkarZSdkaSdH6tHy4JOgp6f4KNxF8f3AyKZQjAfgrwHit/HyXn2Mm/7&#10;sg8Je0t918b5C/00Se6yP2ymmSdRy4kYh18UICq3fho4O9xVkvUqIEDh/CbBb3Kg9ly/SK3uS9DZ&#10;0ZLlcOl0f8G0O2/Ynlmb6x/urm2szMl5Gx8WIPPxYNHAqi8BK64cEoAQYts8cbD63sH6W7bNdyyy&#10;/daZ/QTDuxCdOC0xrODD65a6EjSExwcbt+fHP9+az453t5cn22qLkmJ0OpVXsFaQFK3NTAtrqHi3&#10;Mtt1YVreWxssyU3QKZ3D/L0bKjOAtgzE4C6oCAaR0cURdckCYRNvoWHj5pB+c+RgbWRluqu/ozz/&#10;fSIuwNXJimX7lGP3nMOyceGy3V2dQJA+PG++t6cb+JFla29LPGlYdlZONP0MqJFjR/J9Y+tEYka+&#10;cGK94HJe8DzsfZUeQX6eUaE++R8jZydqj7YHqflw3Lg3frA5OtJT9SEj2l/h5eNu5+700oXzwtXx&#10;hYvTS2fHF1yil1yUGz4neu7Meca2+6Pdy//l5fw0NcF3tLfSuDd1cjh3Zlg8Ny5fnqxen25MDrem&#10;J4e7OFqTaD64DEqQTEhIBh8Z4ZrvyYYSpIeTjdiLzGKvz/WBGC6PSUjRMz1eKNI+nBnIIJMsh6AE&#10;yUTz0W+OluUkBqqc48NEY71lqFogQoYgIYa3GIIkRi/jzN5qT2/zh5yMoPK8mMWJupt7ggQC/soM&#10;+SjGGAlhH+DIGCAxHAUsQtdGEs0R268JkrFBNpS8iglwj9Q51xXFMwTJTI5/hY/3BInjb00Lt6bF&#10;u5Pl4fbilEh5gMwpJz1ofriKIh0IknyLhKoxUoLEzz0Q5NhAY2JMIAjywQbJLAwgll03JzZxz+Ry&#10;sI9CpkVNbJBchxeOdk98PGzTErRTQ+XnYFNKt6BGNJKMGCvshR6fT+PaQJC4vJWJlpqCV9mvAsCR&#10;20td1A/6Hh/JGShBksWplsWr47nF8Yay3Lj8rJCB9jyMVIm3O3V2wYPDPpp0xgzJOMdQM/DszHBN&#10;0fvI3LehkwPleGQYyl4eL2JUdnmydnO6cX2ytr041N1UXJCdjCGcVuHt7WrPsf3R4eWPDtY/coiJ&#10;0YrLtmXb27DsrCEOiJCNu7bnouVkOTizWa4cNhEZioMdmdkGGzqdjZEkQBMjyWdc1lNXznM3iP3U&#10;lfWU72odqPZ++yqkpvTNxFDN4fbIGR63ZfHmbPHKPE+YwzSLykbuBfWExAcgzj0kuy8o2TgLCvl8&#10;uXN3vnl2vGLYm91aHh4faGyqzin8mJKZFp0YHRgaoA7QKhlpNXKNSgrI02nkJCU08UFW+PsyE7gk&#10;MQyo0U9NXGRUcm+FxFOjJNQY5C8LD1G+y4hraypdXxk3HKwaDjeW58cHetrKinJSk2KCdGqtSuar&#10;kKnkYrlUKJMISNg4mUiBP+Vkq1RIlHL8V6aWg9UoQSrETJhxP6WPTsmPj9C21xefGdZ/vj7cWxtt&#10;q/1YW/R6bqjup7PVS8PMeE9xa1X63HDl9TEa5+Gx7oKOujfbC61/ulhB9Z7sK2mvyVgYqaFrjeYX&#10;Jhrb6t6N9VdaTAt/+bJvOJgY7q/sai9cXui5sGx+ujnYWh/v7Kj6+D4tKsxfq8ZlS1UykVouhnwV&#10;xE8ogORdlNBoROKABwUCuxUCPymP2hpdtTJ3rczDT+6mlbkA7xIi5XlZJLj35FDN9kqPWT/9083m&#10;n++2785Xz4xzZv0MPrEYZqEL08LlCarcwjk6I9OCWT+7uzYwMVjTVJ2V9y46NV4TESjEaTVSF2xD&#10;tILIQGYyWhYVpMBIJjZMSVc34hMgo5AEAPITMNTIGCBpUEmGFxmCBCz6hN+LCRVE9jGAD/bjBQGu&#10;tMIgrZgZWmgVJOOlRuahlrgohY4yvoOMZy32eO4rsnubqJzDi3w4+ulk6vPJ5O3J+LVp9PqY6NKI&#10;ISsz40pkORgCyUDgn4ujQcte78l2p2mr8zcEif70yrSp31lsa6iKCQ/zdPEAQWL09RVBkvQTCeGC&#10;lurXG/NN+2tdECFIAOLXBPlfQCS2dF8YEujzOlnb1pi9tthmQuNO1jISGySJ5njYf+/vbMCdjNER&#10;6gxak6nBqo/p4QxBGrYJyhBEoAE7Tg8IEeLrjCgdjqELAUFWF6b8LUEyhz0SJGOSxA8B4EZ7Cgqz&#10;Q9+lakCQR+s9d2TpEoFxlCOKj85lD10ah1HKN6bx25PJ5fGaqvyYlEjBx9d+4z35OJK2+Dh+COxo&#10;RrkDmOgsNvRIkFuLbfVlKSkxsrRYZWv1273V3q9skEAESpAHjA2SgPI/Iki5lM8QpIDvKeB7C/g8&#10;H28eCNLb3cPDGQ/QyY3D5trbcmyfMzZIEGRGauDMeL1xDxwwgpJnvB8eHCBI34le82hzqOBdBAhS&#10;6v0CTfPiRCNjDwMvMhD5NUHiT/yXzAyuD+RkhHg6/lHk/rSuNOVkf+zOsoArx02d7A8w8d6pDXKA&#10;IhFB1a3Fjpw3IZEBXiUfYmhIo1n0E/gvnikOA0FS3KRUbcC1Teq3Bstz41UCWznfuuxDzM5i9/nh&#10;pGV//JTE/SFmTvorJCs6tduRNZ3UYjF9vDs+3Fn6IT00KkDw4XX43EjT7enGv9/pwZG7y6MzQ80d&#10;tQXF71PSYgJDfUUSb0cXh2esl9/YP/+Gbf0D+gZXzguuw3Mgo/3L78HipM9weOrMeublYqtT8V7F&#10;BxblpHQ2Fy9Mdx8fLn650f/7T5b//NPFTzcnZsPO5HB3RdGHd+mJH94mF358nf0m/lVcULBOpFV6&#10;Bvjyct/FzY21WgyLm0t9xTnxAWrXmFBBe0M2iSh0PGOhoROprZ2YcgkPocshdqxJ88Hk8fbowerA&#10;3GhTbfHbuDC1jO/ixkZPb+1EknejL7RmOdjYWD2ztX7OdrBxc3H04XmgtqgUEnQJXsAEth1DjRDL&#10;1srB5jnL9gXHHnrGZb/wcLWWCJ2CdPy0JG1ZYcLYUPnx0Ri6QPR/J4ckJF5r3ccgjZcr6wkJG+YI&#10;ELGiE9+M4wshPy6dfXbhQrbOXBsSetDpJZeDXwFw/yE8UNjfUXp6NIfO/saCIfvmxfHqYE9tcmyg&#10;i6OVPXp3++ckqDUlSA7Lmu1w7zPOECQlGztnNsj+kSDj1ud67izrV2jKyZo5VBiUHhmCmklqbLzp&#10;aGQIkdyZl/RbwxX5CUFq56QI8dRgOQ4GEV49eNJQu+MsypmBlcvj2f21nr7WHBBkWW704njdw8H3&#10;vMgI8PT1PgSiAswxM7wALIqb9wR5d7Jwc4y2hZgemYlsMOXx9lBTeWp8iHdskEdDadL2fOu98zVg&#10;i3LkI0HSLMzzdyfAxyUQ5GhnaVqMKljlkvcmeGG0+msbJCFIA3mpyb2cLN2eb4IgxwebkuKCvD04&#10;bPtnjzZIhiA9XBy93Z09nB0ZfKSyccXDZT13tP9R5GWbnnhPkAT+CKSSO328ccqR5I4eCXIJjXB+&#10;0vvUwMaytP2VHlwbCZ1DvYJwUxD+xNV+BmAdzy2P11fmxRZlRwx15T2Ebb8PG0mElwIldjx3BSA7&#10;Wbw5Xb40LZj2J/fXB/bXBo938I7MmPanD7fGF6c6elpLij6+Sory85V6eHFtyCJm6ycs2+cceyu8&#10;GqjzTAxXR3tbkKIjy4HtYAc5OuCuybpGiEIkBir408GFDXC8p0ZnsizyOeTMegp25Do8cWY/5bvb&#10;6tSeaQm68vyUgc6SjcXu06OJG8vC7fnC7RkxNNIFjlMXJgrEdC6e2aKC3Zwu3J0tX5tXLkyLdE3I&#10;zP7mOBqTnvbyiuK3Wa+jY8J8dSqhVi7wVzFexmqdRuWnUfmqFRqVDPJVS9VKsUIuVMqFhCZ9ZX5q&#10;8JNAKeUpJN5alSDATxKkk0WEqHPev+ruqF5bHtvZmN7bmgU+zkz0tjdX5H1Ij4kI0GkkSimfisxr&#10;k1g/cpFKAV4UKWRCtBtS2b3kMolCJiEEqZD6khg9ZOkk2NFPxfdT8nQKr6Qo357m4qvjlT9d7eHp&#10;dNW9byp7PT9S+9m8dGWYWRytHW7PX59uwgjqYLVnoDWnrRoE2YE6c2mYA2j2Nucujjee6WfODfPL&#10;0x39naXzU203F5t//dmwvTFUX/Mu90N8dUVma3NhWdm7V8lhoSEqnR+KQqoE4xITqUgpJes7CUAT&#10;rhVA/koBDRvEyNtfzvOTeGjF7n5S93CtMC3ev/BDfGNV1mBn8dJ089H2sBm9IUaVeG3xtpqXrk+X&#10;z48Xzgzz58cgxUVsLfrZ0yNA5NzJ4fTafGdPa155wat3r0Njw2RoGwM13gDBEOCQmheg4oVoReH+&#10;sgiqqEBldLA6JkQDRQdjX0HXOBLPGBKmx+/e4fqRGsMDhOEBZH0kdB9d8iuF+XuH+HkEaz2CfL3Q&#10;pwT4CkJ00lB/eZBWolXy1VIvtdRDI3FWijgyvq3U+6XY44lGZP02UTY3XGbe6782jN4YR64Mw5eQ&#10;kcpAwBHAQwCG2sIg7INqLo+Gzvb6TraJDfJ0pwcEeXEwBoK0HKC1JDbIo53FltryqLBQEKQzmyyi&#10;c2XbUl/sZ26cH0Qez4A9fa3vjza7QREQCBJoCIIU0blpH50vhjhkh4ndQ8L3+AmCdKIgaoMkZkig&#10;JIopSJT2yr+j+cPGcocJtEQJ8swAwBoknEtTvzAECea7Nc9ZjiamBqtz3hCC7GrMQQcAdvmKIAEl&#10;BCIfRToMSpCMDfJhHSQZ7xIbJCE5QCSZ+LboR0i08EMU3PjJ3vBIV35BVsi7V76tlekHK923JyTj&#10;PjVDjpwdknDiuKor4+jN8RjwkeakqaspiEuNFuek6yb7ii+NpGVkFr/fGyOJBXiAEVgeKACtz7VU&#10;FSYkRohex6k6G94fbvRjeE0pYRgi1kfijk1QkgGIrwnya08aqdibLoLkAQ743p5EXl48D88HguSC&#10;IB3tbNjWzxiC5LmDIIOmR4kN0nRAnGQZz1lGoBaaRWb6aGMwPzNcKbCTeL7MyQhdGKunBHm/LI+x&#10;QULMLDb5hMwCT4MgKwsS/WTscJ3bYEeeYRsYR0JIUiehAeNOv3EXkEdCPDLfBQ6iHBrKXxe9j+hp&#10;fr+70sXE7mGcivAVxspt2AZ94nmR2XPT3mhjRVqQ2kkrZTFxNNHNm8n0Oi6DcTeBsI+DQaLTp/tT&#10;p/vTZvQru9MzQw3lea/S4nU5b2N6mkom+htbavJexwdrpZ4CF3tnu2cOz7/jWD1xtn/OtXviZPsj&#10;6+V3jjbfc+1+cHF4gi3H5juO7Q9ernZqqWdchG9udmJrff7UWMvh3syn6/0//3T88yfjlWX7cHd2&#10;cba3t6O6tCAjNTHcXyPmuXPY1k+sfvyDzbM/6lSCD2+TKorfZaREauTuGpnb+7exM6Ot1NIwWFue&#10;ERMmjI8Ut9a9xeM4B0EaUF0hEor85GD89HDyXI+Oh6Tz2ZjtaK3OTo8PwPWLPNieTvZuZLbRzsmB&#10;yJFlxyGyZeL1sOxeQmx7K2dHe4nAOyRQm5oUmxgbEaBV8TycuWxbJoUdWMHFycaNa8PzsBPzWHIR&#10;R6d2+5gVsTDTZDwYMx9Pmw2Txr2R1bm2ktwEjRSg+EeO7Xdc1jNCGCS9MmjD1vErOXGYJIpkJtqF&#10;a+/mbOfujGNe4FuunKfBvryWmo+Gnan/+Mnwl0/7Zv1Cf2dVWmKIq5OtndWP6OzJVRHrI9jRisSz&#10;tHlub0siEP2GID2dbCTenLys+M353pvTlavjeSZ0Cwjy7GjkwoDtKHSOcSCx5E1cH8/qNwdqCpPC&#10;/VzTYqWzw1Xm/bEL9BPE4XeK7kyTxCoE+Mj+uX5yb7VrtLuwKj+2uer1+mwLaRZI3Ox7bPovxJjo&#10;mBle/MlYHIFKXxMkY4AEEZp2hpsr0pLC+PHBno1lyRjMo4W5O53+LUSC0o5nrk3zN5QgP5mXJ3oq&#10;M+J9Q9QuuenB8yMgSLKGCb9Is/bdE+QZIcjFa/Oa6XB+cqQlNTGE78kGQbo4kpw0NBIk65Eg3Z05&#10;/3/a/vsrjizd+wX7h/vDnbvuvPec091VKkn49N577xMS741AIAkPEsIJGUB44b333ntPQpJ42Wr3&#10;nrlrZv6YefYOQHRV9bHvaH1XKDKIzIyIjNj7s5/9mF8QpIDlw2U8AILMSHZggkSWMzgSgiAJiIRv&#10;/IgrHII+u6Z/Pp2Hc5wbqq4qSQG0hRZ1b6kT8TSCSHRsoAv4HCcQ5ASKOj9EBRqgOX3zIrK/vQi+&#10;AqgRGAvNSyAH5fET5+TpwST03Beu+cvjxbPDheO92VPnwuXxsntvdrir6n1JWkZyWFSQ3qLhoyzf&#10;XIoQmU59oAFEopFYN7mrOLi6PRsVlKIwqVQWg8Flc0AcFgMgkstA0/cYqVFEEUrIz/RlUTxYlAcc&#10;2kMAR5TQh+Ep4vpY9MLkBP+y12lDPZWbS70HmzAyH3HtjZzBL348CT3XlQulnT91QuuK5D5ABcZg&#10;TAIjEABHVIzndB7w8cw5ubnYPdZX3VD1svj545T4oBB/jVUvsejkDosu0KK3G7VmrdqqA6QzBljM&#10;DqslwGq2WQAc9XarPsAO8AQEqTIa5EaDzGySm00Kq0XpsGsiw205mUm11a9nJro3Vyf2t+fWl8em&#10;J7pam8oLXz6LjfR32K5BE6fdQSHY8BLAK9Cuddg0NjNK6APbDTqFXou6GxiFGvQao0FnMugwROqt&#10;Fp0NTZGjkoMOizzAKLbruXEhmg/lOa6tsW/nK1uLXR21L5reZ84PVwNBXuyPzY/UjHa93V5oh5t/&#10;a74N/tpQlrE21fLpaO50d3J+tGm4q3J5uvNkf+54b2Zusn2gu2piuAFW+rprXhenJcY7ggO1dqvS&#10;bEInazEpLSYYG2tANosWYBpkNyOnT6BnoCh/k8xhkoACLTKg2yCLMsKhS4kJyM+IqXqT3tVQNDVY&#10;vbvScw43sHvi0jVx4ZqE0fLns/mL49mT/Qm3c+r0aO7MtXByCFqE5enRovtgfmmms6O55E1R8tPE&#10;AIdFaFAxTBqWv0nosEgCrbIgmyIsUBMZrEfB0QHaUH9NSIA2IsgYFWwBRQahZVSINSrEEh1qJhQV&#10;YooMMkYGGSKDdKCIIHUkwY4h6pgQDQ6yUQAvRgTKIgIlUcGymFB5TKgiJlQFSom35GfHt9S/7uuo&#10;+VBZlPo4ChGkGZ27Hc1iY4JUAUH6aMT3bVrf3KfmuZEyIMXPriHQ5SE0lb2EACJhSSScwVYwFMvh&#10;3gL+GTjfHTjZQhPZrrUO92YP0kbfydbQyTZ0TMgGub0yXfseVTX8RwSZlmjua80/2uo5hZb5YBgI&#10;EtkUgRQJcLzVd3zEgn1Cg5A3JBAkACUmyODWxoL1xY5j1EfikNh9oBN00ISwzQ+ZEK5cyAY53leZ&#10;nxGdlRzcUpO3twJ0goxztwR5V67tbsyIIzPDdUQkTUNFxsJ4LYyb4dOOr5OJIGsf6lfQnCByLDvb&#10;Gzpc7xlse1WSE5mdbKt5k7I23QQt/tneyOl1whdi//5zROL9H53Dn4/Glsbrat4kp8YbXqYHD3a8&#10;gn4Lj5WJ0Tl2IwBqvBHqyTAOLk3WlxU9AoLMTPbvbipybvRDg4JPB4VKHG/hnXFZ7RNUree7DXJi&#10;8EMhzgcJBKlVi/RaKTGFrZSL5RKxDCSWyIQiwEcBhytks/kMOptCYpK8aL73KN6/lwt9M56EEAR5&#10;CKR1hyBR04YJEoZ9AOhF2dEWNd2kpJS8iMfZEycxRMIRDrlQzUAEebDEwTTAkUOHG4O7K73wHHY2&#10;FPS1lqzNth1tDR1tDh2s94OOUG2YAaKgNkCnc2PQhSJ5kcPl3OiHmaHa1ekW2A0+HPbBNW+QBRHe&#10;AutEmRnAVmy2HATWTInVxYfJKl+nbMy1Q1t8uo8mHGF/uEmgpwR2PEHZTacvnLMnu1MH6yPrc11j&#10;vVUfynLyUqMSIkwBRpFWSpPy0JQToCHD90e6z49s8kOcB8uDQ34ISwEDONIDCJJPf2jR8B5FWotf&#10;pDTVvpka6TjaXfzTp6P/z/999a9/Pbs829pYHR3qb6yrelXw4mliXLDDrtaqeFIR9DokLtOHQfGk&#10;+N6n+gG+32dRHoq45KTYwNKS7OKXT2LCTCH+qsynUU21ryZHmmfGW2ve5zyK0cdGKCvLnh7vjZwf&#10;TREBzq5dlPcHBrsw0nVujc6NN78teBxskygEyAUQVfZjkPlM3NkzUeeHai0CROKsPYBc0GsiCODS&#10;AchoJE8GxVvMZ8ZGBhe8yHxTnJeakhBg1cvFXNiHy/QTcMgqGcukFULDl50W1Vj7cnmu/eRo6tQ1&#10;eXI4cXY0ebg9NNJbnhxnkfK8GCQgyAfIIssC+kRgB/0usmbhoGniAG5E1DgBivWmk+5TvH/g0j3C&#10;A9StH0pcu9N/+7p7eTy/NtddV5mfGOPABInNRQwSgY8Mmg+V7EUIUJLw3SRmsYVsMhCkScUveQn3&#10;Q8/l4ew5irpABEkM/OBJRM3Id1dC2D66t9xV9+5ZUrjq+dOAueHqk23Y5+/I766gZdhb7pgfqepv&#10;zh/pLNldagcMAhHkdAuIvxbxJ2yWQ/q1DZJ4SRAkbHFtDgBmpUSpkiJkH0qfbM23fHFP3hIktCrI&#10;OeemcOIlqtEy/fEYVQ6c6qvMexYcHSAGgpzsq4CP+nw8g78R1X0GzjsjLF5Hs2fOOSDI2fGOnMwE&#10;jYLHpHrygQ4RQQIqgZjELLaI950gYWwAmA7jBDbtvlLs9/SRbaSn9NyJsypeY/F3fARyxfP1aB2g&#10;8Mo5vjBSXfs2uSQ3vKUqY3+lEzYSRlniohGX6GbafXR54kPt25TyooShzjfYBjwB/ffx/vjxHoym&#10;pi5cc+dHAFuzx3vTB5sTG0sDI311dRUvc9JiQgPUcgEFwI5D82JTPVlkLybZi/Ba5tKR1zKHRkLI&#10;yESGRhCbDgMtNFV9Y2tk4JfwBBHQTESSIY8O5BDMBHlz6B5wtwvYXkY1LzbClJed0FJfsjjTub8x&#10;DHSLszdM4md27NQ5ippTaP+RGRV5YV0gN8eJ8yPk6XgOhH08/ck9A2e3u9o7OVzbXJdf9OJRcnxA&#10;RJAuyK6yGxU2g9yskRrVMqNajrLh4LQ4Fq0GCNJqADYyBFiMAVaD1axFvokIntRWs9JkRPgI4Bgc&#10;pE9Lja2uKp6a7N3anHUdbezvLq2vTfd1NxYXZMRGBgBXYWqUGbVSo1Zi1iusRlTKxWqE7UCQMptZ&#10;bjPLrCYpFpr+hp1tVl1YiCM8NDDAbgV8NOq1VpPRajZYcTQ3gCbK8miU2vVCi4adEK7v+FB0dTT3&#10;58u1jfmOzg8vexoKtuba4XY93RlbHG2YGag93hz94l7YnG1vqXxeX565Ptv17XTVvTszNdTY21o6&#10;1lc7M9o21FP3/m12WkpYfJQtMtQYaFdZTTI4WRBQMiZmucmoIGQxqmwWoF7k6wm72c1yf7Ms0KoM&#10;sasigrTJcQEvM+Oq3uZ0NZdOjzRtL/dDTwE97xVOXA+/COgSp0y6PJ75iGJiFi6O504OZ7EWjg/m&#10;Dndn1hYHhvs+1JS/yHwaadELFGKySko1qNlGDdeiE1j1AptBZDeK/c0SaN5BQTaVwwooqYuP8k+O&#10;D02MCQJkDHOYwgPNkcGAjzZ4GRWC2BEIElrd8CAtli4qRBsVqosO00SFaiJDlBEYHLG5URoRCJIA&#10;PqbEm19khFe+Te1pfbM80wnjqL99O7o8WR8baM5Ojw+0a+CnhOtgM0qAIE1atkFF1cp8VaL7DiOt&#10;MCtodarm4mDw49HQJ0SQ0EIOEIKNBBcBNQKNHG8NgE62B08BurYH3Ru9x+vdrrUuWB6v97jWe4/W&#10;B442Rk52oe1d3VicfP+mOCwoUMwT/pogdTKfzGTzYGfB8U73KfY5/B2BjwRBBvorf2GDxCUaVbDE&#10;LzWBDi0oKFATFqzGBFm4sdyFq70NE25eaMpyB9lOCaspssMhgkRTqON9yAaZ+TioqfI5DBewl9K1&#10;H+Qv8PGGIIeBIKvfphdmR30oS5sfq0GP9AFQCAAKCl9F34UcHDHkbaP4FedqNxDkq+yItARjWUH8&#10;wmgtdC1w1fDUMxJQHSpOg9Ig9V0dDH86HF2drIeuKDPRAgQ50F4CexIuOzC2JiCS6L2uOzCEsKMw&#10;Bl2a/FBamJAco8t9GoTqNGyhENHTmyw57i0iIgQIcgAIkoBOgiCnhxtf5aO62ARBajUSrVqmVkqJ&#10;GpcSkVAiFAI+Crk8LoPJY9A5MMgm+dB8PaDP9vP4J5nQJ/NZ8PhQ9f7mABDkEXzd3sDx/iAs0cq1&#10;vXMMYK44N9pfxwg0cStLngAOXjiBIEddyAGu72Cjh9A+SmDZ59wcdG4O7a31A9ajRNmbw66t4f21&#10;wf3VgYP14cOtsaPt8aOdCULOzbH99WHQ0dbY2f7MlWvh0/HCxeHMGcrAMg5L6P6Rh9nhFGbZcdiI&#10;yXXscHv0aHvUvTM20V9ZVpT4Kje6sz5/exHuwpmT/SnXDkDkxDn0Mc7po82R1emOka6q5qqCN3nJ&#10;qQlBIRaZTkIVMT1xyqsHbPJPNO8/UL1+D2KRfuRQ7nEoPzH9fqD7/IFJ+gFeChieFg3/cUxA1bvc&#10;ycFG5+bkt4udv307/ts316V7a3d9ZmK0s7mhvCg/PflRGDRVEgED2IhB8aKTPQEWES+SHgI7Mmle&#10;sGRQPZg0DyblIcX7R7LXHxikexoZMz7SmvUsOis1EvSm8FlXa+nEUEN1eXZclDYyVFb6OvlgZ/gU&#10;rvkB6jvhd8eaXJruKC1ODTSLhXAudC8By0/IJglR1hXU2XNRZAyNhQX0BmIxKHSqL3CYRMACRhTx&#10;UIFs7Ol4bXG0GFTJj6LTnyZGhwdqlWI4Czr5gUJMS0kI7Gx5t7kycHwwdbg7vr81dLA9fLgHXeO0&#10;c3NkuKfySUKAnO8H58KmevCZviicCHpcbNfh0CloTpxKoqPU5SQq2YdO8eHQSYCtSilPo4RGVh4e&#10;aEx7HPm2IL2u/GXFm4yCnNiMFEduanhOWmxsuAUIkk72YuEjv0uQFJInLGlU6MuRByciSDYmSB7V&#10;qhWWFqVtLvSe7hNZwUeRh9kePH2/SZAje8udzRWZuSn+ZfnxxECR2A4Q82ud7Q0fbfRuzDTODL6f&#10;G648WO0C3AEMgu0gwCAAIFj+R/SbBAkiCNK9NQhH9SRa8zhSUV/2dHuhFRMk0NW/RZCfTxZmh2qK&#10;syITQhVFmRFTfRVf3LNfT+aw2yUiyKtDNFV6DgOAwyl4Xg53puenuvJzkwxaIYtOECQaYGBjG4gp&#10;4XOEXCZxU8ESE6Qvj+nBpt2TC31S4k3D3e/OAf5uzpq4SrCCDJDYBkkQJFwiWFkcq2koe/r2RSRK&#10;SrzcgRDzxiJ7iabj0VuITzjdHdpd7hjteQsN6dJEI7R4Z4fo6T49mD0/Wjh3LZ4eLe1tToz01VeV&#10;vch4EumwKORCuAdQGV8OHe4xP7hnmFRfND1N9WMDODLQrc5FInNhDMOkc1h0NpNOECQ8LHC7YqEV&#10;oGlkR2cBcfrAoIhL9+LSPQEZ2bQHIq6XzSh4mgRjv2fdbW9nJ5o3VnoPt4dPnChc+gq5Nk6gWQKc&#10;EpUYjWOCvE5mjuSa/nSKcvGcH03vrQ/MTzR3NZW8ynucHO8I8VfbzQjmgNJMOgA1hUkLL9VmvQqE&#10;Alauk3KrbQjytP5ovlhrA2QEZtJJNCq+WsU3GWXhYZaszEdAjeNjnZsbk8eutYP9pbXVid7u+jev&#10;nycnRQQHmQKsGqtJSVgcsZQ2kxpn81HjUjQa+EyzXmLSiUw6oVkvNBtE/hZ5TIQ1NzOpvqYULv34&#10;8EBl+dvoyAiLyYj9IAE6tfjwFCC7EU2YWnR8q5YNg0zAmiv34pezlbWZtt7mkuGu8v2VwdO9GdfW&#10;+OZ8z9pMFzDHR9fy2mx3S01xa+2r5emew63p6eHWijc5aY8jYsNtIQFwsmqbBfGx2Sg36OUGHfCi&#10;xmLW2ax6m0VrMWnMcEZGJRy51QjsK7EaJKhIDPCcXhBklz+KMr3IiPhQnjXeW7m/1nd+OHV1PI/c&#10;OXBSpC/ny59O5i9ds+eHyJfx0rVw4YLfaP6je/nny40/XW19PF3b35yYGe/obH7/tigj5VGIWSfW&#10;yDgqKUsr5yjFdJBaxjSqgc946MQxQcKKWccPtMkTom15WUk15QXDvY2jA81tDWUvs5PjIwNC/PWh&#10;AcaIQGBHRJARQQCUxoggQ2QwCNgRpIkO04KiQtWAj+FBsjCHNMxfDBD5OFafmxZcXpLS1Vw4P1F/&#10;sAn9+Cg8JnBSH09XLk9WXfsLA1116U9jHHb4uWEkILeaJBZMkHogSIWfRuoVFSgofxW3vdSE8XEY&#10;lqjYzH7/+cHg+QGACrScQye7g24UFzECfII1egR993Lf2lTjbH/5WOfrmf6yjalG50rX4Vr/4frw&#10;+cHClWtjbX6s5OVzu9koYPN/RZD3dTLP7KfmkZ6C492O04Ne0O8IUgQR+EgQJLEFVggMvyXIIFTq&#10;GwTryiePHc31BeuLnSijB9DM1jXVAaIRNkhk7YOTOUTTJZggK/MzozOSAhsrcnaWewBo/l2CnB3+&#10;QGQUry1NnR2pwrUTkY8dDg2GnftOUIALwjUc3woE2TXc/rokJ/JJjPZVTsT0QIVrcwAF+QJaHQwi&#10;IYj8TpCfj8bgajaUpWU9thZkhgx2vII9sZsLwkeCIAkRL6EPgL/eEuTjaG3Ok8C+1pKjzUFoZYDe&#10;iLhjOBLo+Yg+D49isSO5c9K9Nzk72lxSkBoWaACC1CiFQJBqlVSlkNwQpIAgSAGHy6EzoIlkUyh0&#10;P2+qzwOy1x9vCDJ0YrgGZ/OBRhDpaLcPrez0AlDipDajB+t9r55HO4ysECsPJxtqP3eiss5HOyi3&#10;Hw7FBaH0MUc7Q86toX00Jz4KkLe93Lc42TQ71rA83bG1PLCzOrSx2L8617001TE31jYz0kxoYrBh&#10;oLOyo+F1e30JsWysellTmlVTmtlQ9by+Ire2PLus+ElJ3qO3Bcmw3t9eBvB0sDEKFLW3NrSx0LO9&#10;MnC4Ne7anTramdxdG16b6xntra0ty32RHh0XbrBouCKWJ3Ahi3SP7vMD1Qt48Y90n3uEfZFL9cQ+&#10;jrAdIPKfWeQflSLfAJMgMcpU8vJxZ+Pr9fm+S9fKv347+tPVztXJ2ubK8PhQU1Pd26IXaY+igy06&#10;uYQHyEhh0fxoJE9fz/s+Hvf8vB5Sfb1oJIBIJPgThwFM6QlAxqA8JAjSz+NfHvzx/+F9/38Y1Jy8&#10;7MT2prdtja9bG151NL/ubnsHPVNnS0l2WkhkqLzgefTGUg9OOY7A8Xhvcnt5sKY0JzJQI+P5cage&#10;DNIDJtmDz0DWI8SOREeIbH53zX5IHCZsR9TIhv4VBVkjdiRewnGSfeDwvHUqSUSIfyAMVAUMFs0D&#10;Ru1lr7OXZnoOticOd6ecOxO7G4O7GwP7W6MwANhdG5oebn6eFq1XsKB/5TF9iBgjHtAe1ZdF8Qbs&#10;g8/ns6mAjDIRV6eShjisTx/HvchOLchNy895VpKfVfn2ZdWbvMKclOTYgFA7jKdlOakhTTX5LfUl&#10;OWlxMjEcOJrCvo6kYVHwLPZ3MyRcXtTls6jQ3xN+kDadpLwkY2dp4JYg4UkEvIMn6BIeupvHEKf7&#10;hodreG+5o/ND7ruX0S1VGQcrnQA6gI94/9+ASNh4sj1wuN4DAORc64Z1YjuxPyKnf2CD/LVuCZKI&#10;pMHkigQECdgH49WWyiyCIBvLn+0stn09mSIIEgfE/IIgp64AQ4/nvpwszA/XvX4e8yzWWJqfsDBS&#10;9+10/ufThbsECc3LBcrZOXWyP32wNTEz1v4865FeI2DRrgkSbiT4yeCSwu2Ew2gQQYLQTC6bKmT7&#10;ClheXMZPGqlfapJ9rK/8AhnSpghYhPMiTIkg4srACuAjtkGOLYxU1b1LKcoNa6xM315uv3IBUY0T&#10;xWCgWTvHlxePnJFzC/xwuHr4zAkMXbbR8+7em97bGB0d+FDzPi87NSbALBfzUJ4pENzDwIvoWUOh&#10;YPA8gtAgChiREE78hDJc4seEgv2Dvws/NbAkI8Sk+wqYJABlPtOHTX1IJ/3IotwzqDgJkeayV6lT&#10;wx+OYPjkmr48mf14PvfpDLrqqYvj8VPniHsf+hQY5yNHWxjt4/kctDxF6Sqnvpwufjtbujyc2Vvp&#10;nxmpb/tQXJKX8uxRcFiA1qaX6VVinVKsVUp0WqVWo9RpVVqVQqtW6DRKo0Zl1CgNSAqDRo7LSSNE&#10;s5oUNrMiwKryt8CKPNBfnZoSVf7uxWBvw9b6xNX51rfPzqvz3bmZvqr3BcmJ4YH+GmSb1KOE2CYd&#10;QCp8CMAWilD2t+Dqghat1YjyhwOBoQlrVHtG4m+VQX8dE2nOTItpqH21ND9w7t78+tH16eJobXGm&#10;5n1pdHioxQBvNNhMemBcINEbJJVY9UKrnmc1ch7HmtvrC6EFu3IvbC71jvVWz482u7Ymj7enjzYm&#10;9lZHt5aGtpdHdlfHZ0baKt88f5H5KPNJbEpCWFSYPciutxkVOrUI+ji1SqzXyi1AunaDf4DF7m8G&#10;2Wxmi8VgMWutyPap8beiwgd2oxT4NTRA9TjGXpAdX1OWM9hZvjbb7t4dhbvxT2dzP5/OfnLPXB3P&#10;nENv60Q6P5q9PF68PEbUeOFa/HS69vFsAwYqmysjYwNNzR/eQG+bHB9iM0hVEraERxNz4VlAcfdy&#10;AUMj4+oUPJBWzgZp5EytnAHgGB6oSX8S8a44o63hHXzI0mzf4kzvSH9D7fuXuRnxj6LtUSHGqBAT&#10;YXeMDEYJwPEWQ1SIPioUpIkIVkeEqMKDlJEhgI+K6DD143hzTmpoWXFye0PB8myzGxoNeI7cKEX5&#10;1ck0zoqPCdK9dO5aOtyZ7W2vfpYcAffJjTlZajUIzTqeQc3Qyf30Ct/ESFX9+2cHq504vyzwCWob&#10;z1CsITKZo8EhrkSP63uNH6wNrc50jfZUN5Y/L0yPjA6QGKXeAsr/ZZZ7p8YZOuperE+3ujbH/nK1&#10;+/PF3vrC+JvCF4E2i4jL47PYN5E0BEE+0Mm8cp6ZRnvz3XvtOCUkJkjC6PhrggQRBAkKQtSoDUL4&#10;qAtApQ4VSfHWhprnK/NtCESQE9svCRJZU53IcxFaTNf24ER/VUFWDBBk/ftsIMgLJ/QTI+ihvSFI&#10;gh1xzG8XbCQIsupNKq5q+J0gcYhGNwi+zg3sCG/HqfWA21ybfWPd74qzwxPDFS/TgiZ6y442UF2T&#10;E+SEh4Nht1FY+8lW9+l2z+X+0Efn6NpUAxBkxiPTi9TAgfZiOCSCIJH5EH84Nlui+WjUgaGJf2IW&#10;+9oGeU2QW98JEjEonn0jDCfIlwv6NuBOXNVwZqSppODZLUFq1NcEKZcKf0GQXAaTIEgmyYcgSJLn&#10;vyglpOz0sOmxOnTNd/uJ4itHO9ex2LDxGKfmOd4eKStKiggQxQQrGityd5b6Tp3T7v0paA7wdBIs&#10;x492ho92Rg42h7ZX+henWkf7arqa3jRUvix7lZaflfA0ITghwoodhC1RgcZQu8ZhUli1Ur2cp5Fw&#10;FHyGjEcTwFif6skhe/BoXny6Nyx5NA8hw1vM9gVxaZ5M8k8AfLCuk7GjAg3Fz1N6Wiq3l8d2VyZW&#10;ZwcHO2ur373Iz0pMig4INMs0EoaE44NnpX8AOmT43mP6/cTwBf3AJgNK/gS8SPH8F3gJ6xKOn0nF&#10;jQ01vsyMg2Z9fqL1/Gjuy/nqv/68//Vi48q9srEw1N9e9frls5hQk0bGFnPJPLovB7orkjdcTwYJ&#10;pYQEsQF0vuf3ge0eNJ/7FO+fqD73QRTvH+Cyw5LH8IZxqsOiSEkIrnib29lc2t1WDuppLwO1NRY3&#10;1r0cG6qdGP7wuuhxVLAi62kIYPf/+6+uP3/a21sf62kpz02NUYnoaJIdZQvy4tJ9OEwEatAvQpfP&#10;wa5dd3VLkPgltsRc73xtg4Tel9gIArKk+3kyyJ5sqpdJIy18kTrS17S5Mrq9OrazNrqzNrK1OrC9&#10;NrS7MbK3Dhpdnu4tf5UV5q8RcUgiDkUuZGpkfINSbNLI7UZ1aIA5NjI4KT4y/WlidnoKgGNeTlp2&#10;avKzxFgYcFu0Mh7Dl0V+IOWSY4JNH94XrM72wMX/hJJfrK0tDpS/ztWpRHBUADR8wBoeHSASESTV&#10;m8BHGsWX6P4xQZL4TD8Ry8+mE79/jQjyZI9IPU0QJKLGvydI0DAg4O5S+2BbUUP5s8HWwuOt/k8u&#10;gLm/I0hYIdaJlV/8CV7+Jm7ehcXf1C8IEtYBH2EJBPn1ZO50d6S1OvtZnO5JjLq5Mh2A9dvp9Bf3&#10;5K0NEobTtwRJ4OMn9/zn4/mZwerSlwlZSfaaN0/Xppp/Pp0nbJDwjb8gyNODGef25NRIS056vFbJ&#10;h7ENDyX0QVcbBkUEWmH/P+QTiROMwwoiSBHHW8T1sOpZLzLCpoergSCvu5mbUwNYhC8irgmsEwQJ&#10;6wuj1R/Kn70BWK/J2lluh4OH4SieVUeT1BfOqfOj6ZP9cdfOiHtv7PxoBuevWYaRIQxUmmoKX2Ql&#10;RAYb1FKWgA3IiE2MyBeWilJTcVhcNpOLPRfZNCpy3kDWdwZshKEUg0Zh0PxQtDVKngC3ui+b7nNX&#10;KOEoMjeiGWouA0nM8VWKqAFGUeaT0IbqvIWpJuiqgWhxZu+5jyczl8cT566xs+9+jYStEW426IlQ&#10;5D52NoUefda9P7691Dc1UNdUVVCYk/gkPjgyyBho1doMKotWpVfKdHKZRibRKeR6FcCi1qBR69Uq&#10;QjgQBNkdTTo5DMB0AJoqkV4j1mtEOrXApBPFR9sLXz5pbyldWRy4OF3/+mnvxLUyO9VdU5mfmRYd&#10;FW7xNysMaoFWwTdpJP4mtT/KJa6xGZX+JlUAqjKltBnkOMAClnKLTmzUCCx6ZG6MCjcV5D3uan+/&#10;MNu1MNc1OlQ/Ndq0tznx9XLvz19cF+7t+cmR8tfF4UEBJi0cod6GY7EBSVGWH53MCB+lE5i1HIuO&#10;nRRraW0odh/Mfb7Ycm5PL0x17a6Nf3Sv//nKubU0NtxT31Bd8qYgM/NJXHxUUJC/3mpQ6LUSg05m&#10;MatsVq3dqvW3ASroQbCOp+mRbBbgRa0dJSdSAe/6m5UOMwCG5lGkFRrz+vfPJ/pr0NzU/iQ8Gt/O&#10;l7+eLsLKx+NZNK+FbrYZwon24njp8njl08ka6PxweXd9am6iu7ejrvr9qxfZTxJjQsIcZrtBqVMI&#10;ZCIWDK1lIoZCylLLuSopWy1hqSQspZipEDFgCRAZ6tBmPI1+/zanv7N6crh1frIb2LG9qRRa+5fZ&#10;iSkJgSjXd5A+AtkXgRSRsH+kHlaiUUYeTSTwYhCKrYbhdJi/ODRAAuCYkRL4rvhxR1PR3ETj/sbA&#10;2SGqRYQzkwM4whhmDGeAgqcGlhMXrhkUjIUIcqavozbjSbTDojLrpVaj3N8Ev7UYEaSSoZGSjSpa&#10;6iNbZ0O+a2sYxjkoqOvmHj7FriPAAK6t0fXZrtHu6paqwpLnKQmhNqtKrBEyFDySmPFQSPlBRP1R&#10;xnqg4nmEmgVvnj+aG2n608XO17PdpZmhd8V5EUEBYh6PxwR8pIvYVAkbCNJLyPpJK/XKfWYd7y8+&#10;2e8+cw6Afkfg428T5I0NkiDIoABNoL82wF/rb1c57NJHcZYPVbnLs61HO4PHN8m0gdJOdnuPt7pc&#10;W13YFRIl4wAmA4Ic76skCLKxImdvpffCOYG4ap+Y/kbRM7ccSRAkXI6Z4bqKkqd5aWFEXewzBHBD&#10;AI6Err8OltuIIKFLcG8PADWW5EYmhmGC7ClzbeKUOmiIjCyXRxvdRxtdOIi952Jv8KNz5JYgc58F&#10;9LUWEASJsG8XZVEi2PQWJU92ESBigkR+kE9i9c9Tgwfb37q2h+4SJDH7hrkTXv7dLPb44IeC3MeE&#10;H6QaEaQYx9CIZahK+j8kSGIWm+yFqho+z4ycGW/E9q2Ro11UO8S5Nejc6nduDRyiQnmjMGK+cM70&#10;NJUU58S9zX880lN1sDl26pw73pveWx9ahWalr6axKq8gNy45wQ7jJLtRoFMyRRxfBuk+w+8+tMh8&#10;BplJ8qZ4PQDRfACqHpI9kUgeDwgRL29F8fK4lvdDmi+q+wKi+3nBkbPIQBs+DD8vqo8Hn0GxGzWZ&#10;TxNfvcx+kZ4S4TBJORRgRLrPj0z4XiqQqCcIwygKhWGRHtC8kaGR5v0HFumeQkAOtsoBbcuKM4a6&#10;areXh7+eb/18tfOXz/tnzsXtleHx/roPFXkvsxLiw20mlVDA8KV736fBKXh50L29GD7eTF8fLoXM&#10;p9H4NAqX4sf08wRxyETwjReb9IDq9QPZ4/dkjz/SvO8JGD5mtSglPvRtYWbrh3f97bUjPR+6m8ve&#10;l2Q8feQIMAn8Dbz4CG1uWlj5q6dt9QXbK71by33NNfmpiY6Sl8lbS8N//Xy4MjNYkJ1i1YoFDG+6&#10;D9DwfTYF5Zvk0kmEqQ8RIQ5/ZjO/U+MddkQ5Slg0PybVBwSkCOCILTc+DIo3i+pjVEsfx0U8TYwN&#10;MOu40D2TPbVy/tPEiIbqN9NjnTB6XlsY3Fge3FyB5cDyXPfyTPfqXO/8eGdzzeuXWUkpCeHJ8fD2&#10;qKeJMc+SYlMfx8FKYlxEZGiAw2aEfsWgkSmlfBEP+ngSpm0fAD4pn66WsgOMsvTkiIHOqsPtyW+X&#10;G4DvX87XN5cHK0tfQpd5jbyANTiLOJwIUcsblkw6+drmikxK6DPhl7JqhWXF6b+yQaLnCKgRj8dg&#10;iVIcEFkOnKtdi6PVE73vFsdqTneHCNaBJx3+SrAgkNBdwRaCk+7+6Xbjf0bXoTOAj7AkgPKWIIEm&#10;exryc5/YM5NMxJwvYYMEfARdHY0CQRIjagA4YgobzWJjgizLf5Sb4qgvTV+fbvlGEOQhCgD/eITA&#10;Ds1io7rYM2fOOSDIyZGW7LQ4jYJ7S5CE9ZFAcwGHLeRyQCIuR8zjCrk0EYcs5vpK+N52Izc/O2pm&#10;pIYgSIyDxAwJCppGxkVYh4vjHP14PPn5BL5udGO+ZWa4cmqwfHnqw8F6D27NxmB4794dOz+YhD4P&#10;kPH8aP5kf2Z3bWR2tKWj8d2rvCexYSa9givmUlAIC82XQfFBqaZYdC6bxWGx2ExgRCaXzYZ1Ahlv&#10;RIdTYjOAJtG74PYg5qNh0AVikB/SyfexHrBoHjgyxhP+CuNDnYKbEGl7k/90qKtyZ7nvHMdHfzmd&#10;/Xwy/ekE1uECoisP+A49COjkYPgMfoXjiUsXKqgNndHJHkoZtrfSPzvW0FJbUJSblBwXGOKvB2Q0&#10;a4Dn5Aa1Uq9WagEZFUqdXAHSSOWEYItRBQ+L2qhRm7QAjjjtok5h1MqAHbVKIcBZdETA86wntZUl&#10;48Pt2xuTgIzHh0trS0Ndre+L4HKFW/1NUpNGYFAJgBqtOplZKzdrFRatAh7tIFzWD6VCNMNIXh1o&#10;VgUY5Xa92KjkahUsi06QFBdQUvCk+UPJUG/18mwHDOf+9U+7QCRjA5U97W9X57s/nq3/6dPRx9O9&#10;tYXJ2vJ30SFBJo3arNNajYCPBqtRB7xL2CDNeqFJz7ea+JlpEQO91WfulQv36tbqyGB3bXtj6Yf3&#10;RcV5KFlQeJDJYdNZjUqjXmHSK3EQjNZsUptMSrNFbbVpbXad3Y5oIcAfOBKYQWO3KLF3o9zfqgp1&#10;GOIj7anJkSUvn7V9eD090ryzPHi6N/XtdPEvl8sguP8/I3CEB2T+8nD2AmV3Wvx0svL5dP3z2cbV&#10;6brbubixNDo+2NJcV/rqZWZKQkRIgNli0OhUMrVMrJbDZRfr1UQxQ3jJVcrYQJAKKVsuYcrEdJmI&#10;ppQyQxy6rPT4pg9vxwZaVucHZic6B3vqKt7l5qTHxkdZwwM14QHaCIcuMlBPCCCSyNETDRAZrI0K&#10;0kSHaGNDNdHB6vAAaZhdFOmQJkbpnqeH1pamjfWV76/1fj2b+3a+8Pl05tI1eY5TPl0cT6Kgftco&#10;QZB4Cfg4gQsXLVwAQW7P9LdXp6dEBtk0doSPiCDtRolFD/cGx6Cg2/XcvPSoka73p/vTgNegy6MZ&#10;GHvvLvfPjtR3N76pep31/Fl0dLDBpBIoBEwplyblMKQclozLVPAYKgFNJaCqhVQ1nyRne4lo98xy&#10;ekFG/Op075VrY2GyLyctWaeUEuFoRFkmGY8i4XgLWfc1Eu+sFOtId8nJ/iA2c47/JwkS3xNAkAE2&#10;SXyMqeZ91vJsCxFJg2cBkJ0PCBLwkUjH7d7ug2+C9uhoq58gSMIPcn+1Hz23h2PAauiNN0l8CI7E&#10;s9jQl4xODda8K3ic8zSo9t0zVBcbtwI3E98YH7FrI4F30B9AHzM7VFX6Mi4lWlOUiaIar/0gdwaO&#10;iLnvXxLk6Pp0U1NFRlaSFQiytyUfzUFjyyh85l2ChBXXZs/RJhwb8O4QQZDPEkwFmREj3WXu3ZFb&#10;gkSelECN15ZLIEi4LACdwwRBDndX5abHwRDzLkHiKezvNkgxj89nczh0OptKYVMA5hBBkr1+IHn+&#10;i0oKBBk1O9Hs3Bk/2BrZ3xjeWx8ELnRujR7vTbr3Z0DQlB+sjc6NtXa3lLXUvm6sKqx+l1v8IvnZ&#10;o+DoYF2AUapXckQcH7rfPZ+H/+R9/598HvwzfDjV5wGD7MUEriJE9WPRSLBkUPwYZBKd5Aei+fkS&#10;Il4Sgr/eCHb2ZYKo+O14SScD+vhB58Gjw7n40f3ge31lfP6jqIjX+c/z0p8GGNRSLpVP9wWSY/r9&#10;RPf+EagRsFLI9NFImA6TLCnav/h5SkfDm4WJjoONcRy5ufTxZPX0YGF7ZWSgo6LsVcazRyGAowoB&#10;lUv1ZJNAgINeTF+EjGw/P6BGEMvXm+HjyfLzYZO8OQC1Pg9pXj9RPH6gev5I977HpXiIWX46GSfM&#10;X5+X8bixqmSsr2lioGWw80Nd+cvnaXGxoQarlqsQ+iJfEDk53CEryIlqqMru73g7MVC1MNl4sDl0&#10;sDm6PN051tewMtO/vTw50N6YFBUi5dAFdJKYBc8wTcyhocx8dOTahekKxTgTIhwf/44dcRQ2Ay3R&#10;/DWI4EgCH0GAdNDH5KQmN9W+72z+UPf+bVpyrEUrE/PIgVZ1xdu81YXhw93ZqdGW928z8rJjc9Kj&#10;s55GZaZEPHsUlhQdEBNqDXMYgmx6qw56RJEMVWBnCNk0ID+CU0G3Vk8kOknAIjssmoLcZ611pW0f&#10;3tWUvuhsfLM8037qnPl0sgwQubky/P7tC+g1CYLkMNB5EWdEnA6swxZi4h7nZEHJ27k0L4tGUFqU&#10;trXYd0uQ8DTdIcghAL5bgoQV10bv2nTDwmg1LGHc+BHQB56+LXjofpsgQcT2X+tXjPhvCwXN3HIk&#10;AZEAjrDyxT0L60PtJa9ywvNSAzo/5O6vdP4DggQhs+LH41lo/b+452eHaiqKHuenh7ZU5WzNt/3p&#10;bOHrySyA412CRJHmOJLmcGdqeqw9Jz3+liCxkDGby4BryyDwkRAQpIgLWygSvp+Y52XRMXPTQidQ&#10;oj7U+v+CIAkR0yxEJDVshzbtEGcBO94ZOd6Fdmbi9GD6wrVwBY+he8W9N7sy09PZBL14alJcsL9J&#10;qZJwhHBjw/1DA2qEWx1bRhnErDQLqPEX4rDYQJPAkWwUJYO8Hejo9vZi0jw5DG8O3YtNvU8n/Uj1&#10;/QPN7w8M8g8c+gMxz1crZwbZFE8eBZcWp/W0lC9Odji3gIChN124cqFsUHDwgMifTgDTp24F1xxl&#10;c3RNfzyZ/3qx/Pl0+exwdm99eHakqbW2qPh50pO4oHB/jb9BZlJLDCqJXinRK6QamVgjl4B0CqkW&#10;VmRipVigFAlUYoFaChLq5GLY06iWaJWIFzUKASwByMKDrWlP4ivLiqfH+w/31z6eH7qca/Mz/W3N&#10;5SVFqU8fh0cGGwARrMBtOrHNILUblYSJEeSP4lrU8BLbIAEZFTdlqUV2vTDIIo0J1eemRTVWvZwZ&#10;bTraGf9ytnzunFqebpocqNhd7QJ0du8Nj/W/72l7tbrQ+el87c+fnVcn2ytzY1WlryODHUaN0qTV&#10;WvSAjwYb9obEUTgKi0FuMytCg3S5WY+q3hc01L0uKUpPTYmKCrcG+aOU3SaNVK8WG7US5DeJ85z7&#10;o0o5aALdpJMYtAKjTmgxim1midUoArpF/oV6foBFHBakToqzv8yKrSvPHemuXJvpPNyAu272zxer&#10;f7ta//P56teTxS/Hi59dC59cC5eHAI4LV0dwj619PNm4PN442V/aW5tenhkc6G6oKS/My0p+FBUS&#10;aNGZ1Ar4XfRKKQx3AdytKGu6HFl81WK9RqJTw8/Bk4kZMhFdIWXo1bzQID1c+dLXOe0tFaNDrf09&#10;9e3N798UZ2Y8jYwNNyGHPUAgmwIUYkcZfIAgo4KMWACRusgglJqHSCEeGSQHRQdJY0PkT2L1BZmh&#10;7XXPF8Y/HG72nR2gFDRfz4DwJs+dw/trnRuLzdurHS5oyo4QPp4djsASp4hCQVo3BDkPT9bh9nRf&#10;W3X64wggSBTbhITCsZGDppZnVnMcBmHm4+DO+pKDteHDzbG50abGyhevchOexgVE+KstKp5GTIfe&#10;UM4nKQVklYiukTI1UpZGwoB1lYiqFFGUfF8l3w9kkNCtCrZRyrCqeYVZj2ZHOhan+l+9zIARBZ+N&#10;MjzIBAwFfpdc4CvheGglPmmPrANtxS6U/mIShAjylh1vCfIWIoEdg+3KYLsiCEGkJigAEaTdprBb&#10;xdER2op3afOTDa694etY7D3Edm4igBzHkJ/s9GOCHMEEWXGXIHFKtnGiLjYO6oE9EUfeJcjJgeq3&#10;+YlZyQ6CIC9dMG4eI7L5EBCJ/SCvrX0XaOp5eGmsrrokOTPJ8vZF9MJo7dkewsoTFAXcBxCJZ717&#10;7kbSbM22tFRl5aTYn6cGAkESRkRkOMQISODjLUQernc7N3oBIhfGa97mxz6JMxRmRY71vofhODTx&#10;J7gA4C1Bwlvg2OAl/sBhN5o4Hh/orMh4GmU1SNRynlohUKvEKApbKhQL+dcSCEVcHo/JQnM6wD1A&#10;Ztd+kD+SPP9ZJaW+yIqdnWh17kxhTR5sj4N2N0aW57oGOyvev85ITwqODtIEmCQWDV8rYUp5FBim&#10;M0j3yV5/xM6Uf/TzukcBfiJ7Uik+DOA8GoVBpdAoFCqJRCWRYQVE8fMl+fmQb+XrQ/L19vNBghV4&#10;+f1Pfj5Uki8WrKDkhTSKL7I2AT5iETkLoReBFQBKiq8n2cdLyGZGBPoXv8gqLynISok3KoUMn/tM&#10;8gO1lB0dYnmR9bih6tXEYOvu6vjV8dpfPu3/6ePup5PVg82xhYm2tvri4ueJiVFWq5YvZiMUJnn+&#10;iMylvl5MEip1zSShatdYJEBwDo3EpsKKL4A47On78A8+D35P8vyBRfZUSljhgcYX6Yl15YXdLZUD&#10;nXUd9WVVb17kZTxKjLL5G0RSro+Q+UAu8AkPkGc/C6t7nzPYVb4w2bS93HO0A6OCsRPnuGt/9Ghv&#10;9Gh37Ah5fc2eHCxuLU5UlRaFOawAzfDzcWhkPpMiAoLk0mF57bKGCJKwPgJXXRsgCXb8NUHegiMs&#10;CZS8NtIwSGIeMzLIDvi4ODM2Nthd+DxNIYK/3IOeqfx1zvhQU2dLaeazcJuRp1XQw/wVKXGOzJTI&#10;Z49CQ2xaMRel2QMS5eOqwbgKHAp/gY+9NiKyoO8nwffSyV4MP08YjMZHBtaUF7XXl7/OT02IMD9L&#10;dNRX5i5Nt7h2x66OF4Agq0rzb22QdwmSEEGQRJAHnnX14dC8+cjcK3hXmIojaWAkBgNLRJCAfdh7&#10;BD1Q8BQTBAlL2H6yPXCw2rWz2AbL051BYDvYePvX39QvwJHQ39Phf0SIIAkD5K0AHGH52TVzeTA+&#10;1fe+svhRcXZoR13O7lI7ri0G7xpBEHmnjgsmtokrF8oI8/Vkbn64rub107d5Mf0tRc613p9P577g&#10;5DiAj59c4x+PJs7xfDHOezx/tDs9M96enRanlnPuEiRyG8COg2JEjRxU6JnDEnFZIh5DxKPCoFHA&#10;8lBLSU8SLIOdb4lsPnAYiBdx3Qfo5wi6heYaZW91jp0dohlqWN6sgNAA9XB7amNhcLi7tuJ1blpS&#10;uMOikgtZcP8wKT7wgMNjDoeBbc9AjWhWGlsZ2XwOV8jjC/l8AVfA46AZbPx3JoNKpVPJdCqJTvWh&#10;U71oVBS7xqA+pJPvUf1+oPn9kUX5kUO/J2B7qGXU8FBd4YuktsaS+an2/a1x4L/L48WPKKhi4fPJ&#10;3Mfj6XOUfR2dFEHD+OXYGcrxNHGBCmrPnx/NufenYOy9MNnS1fTmdX7K47hAh0WpVwAUsmR8EFvM&#10;54BkQoFcJJSLRQqJSC0V6YAg5bAUamQ8tRTEhcYKxWRImAoRDaQU03UqfrBDn/40rvp98cxE38HO&#10;4pl727m7sjg72tX+4e2rF48TwgJsaoNWZNSKzXpgAoXNALyIKsEEWXTBVj0WSpcdZEGOQzZEjWIY&#10;9geaZSE2RXSw/vmz6MaKgqmBhrXZ7t2VwaNNuJGmv8IVOJmDEctgWxHcePOjFTDuOt0bnBmuHOp+&#10;u77Q+fls+S9fD75c7m4uTdZWlsZEhGD3R53JYDQbDRaTwWY2+luMFrPOZFQhs6JBaTaqzWgiXmHU&#10;AhoqbCaNw6b3t6Bwb2ytRJFDVsBfNMEqAVn1QoteYNbxrHqeTc+z6/nBNklChCEjOfjVi8TG6heT&#10;/TU7S33AHN9OF/52tfKvH1f+5+Xyz6cLn46mLw/gmULFmT65lr641/90sfuXq4PP7m3X9sLa7MhY&#10;X1tz9bvi5+lP4sKjAi0Ok9aiUwDfI8RXiU06mdWIIoqAaI1aKSCjViXQKFH9aI0SyaQXRYWZczIS&#10;6qqKezprJ0Y7hvqaOtuqyt++SHsaHRakNxsAN3l6Jdug4hjUHKtOEGAUB1lkoXZleMCtGRIVmIlw&#10;qCMCibSOKClPpEMM7FiUE9HdmL+52ArY8NGNsnfBw37pHP7kGvlyMv7lZNS90704UTE1+G51ruHk&#10;YOjT6dRHXD/90j0OK79FkFN9bRVAkCH+KKM4Tugjxwl9xIDjZg0vQC8CUkyOsqc9CkyOtoZYxAYZ&#10;RSn0VoBEfkqJr0pK0sqpWgVVr6LplGS1zE8u8pIIHoq5DxQCL5OKEWQRJoTrX6bH9LWUTfTUlRWk&#10;BpkkATphfmZCT0vlh4pXSfHhajlfJmKpJGy1lKmVMtVi+ApfvYL69JF/e0PR9nLf4dYo6D9MkHZE&#10;kMQsNhCkzSyKCFO/e5UyNVrr3Oo/RgEc12B3soNSQhLpu1HkysHQyT6Qct9dG+TB+sAn5HA9cXkE&#10;w9zhs5tihig9ODZDwqfBYz/RX/X6RULm44Da0tTlqQbA+Y/HMAK+/i5s77yOpMEQiTqY5fH6D6XP&#10;nj8JKC9MWBr/gC0Eo0Q2HwBcOJ7z/f5LJDSF/flwbHuutaP2+Yunjry0YCBIoENgvuMdhI9ElDcx&#10;RU6s3xLk7EjVq+dRj6O1xbnRUwNV7l1oc8fhjfAngEgCamF/9HYEkXDAQ8eoGPFYX3t5ekqERY/s&#10;6pggRTcEyRUJeCAhDzX9PCYD5Tkj+2EDpBfF+z4QD/CfTsHOz0mcm+z6dL798Wx7bWGot72yJP/Z&#10;o2i7WSeQC6lc2kOq1+9JHv+CpobJD+l+D4A+Sd73qb4PaSRPmp8XQB4FPhMRHjTZZGBHaMERPpLJ&#10;FBIJRPbzA5F8fEkAiz5eiBcxJsIKhkgvgiP9vL2Q7uxA9oMVL0IU9C1IAJTwjTSQH1pCB8OgoFhL&#10;sreH14MfuHS/mLCANwU5DdXvWj6UtTdWjPS1bC5Pfjzd/dc/nYG+fdzf25waHaiveJedmhwSZJOp&#10;JGQ+y4NNBdwEeTBIXnRfT7qfN93PB/MiokYmCa4boKQfABzVx9PP457Pgz+CSB5/BF7RKwVxEQHF&#10;eWmNNW972mq7Wqo/VJbAyyePwkMDDAaVQMj2ofr+QPb+FynfJy7SWPEuY6ivcn2p99Q1e3U6f3I4&#10;cbAzAHLuQg8xsL8Ny8Gj/bHjgwm3c+bEubi2MPz+zUuzVsYHhKKSeHSKgAngyBBzGSIOIshbqx7n&#10;H7AjIWDHa9GQDfKWGlHacDTB58ehk+hkb5I3+n1NOuXbV/njw729nc3x0cFAkKDQAE1N+YvhvrqJ&#10;4cbR/trBnsrZseb9jfHjvdm5sY7n6XFCtq/XT/8XxftHHsNPwCQLWbh4CbY7snGkDoj4XjRpTvEW&#10;sChGlTjIqnYYFXI+men3B6XQ50mCtfXDy53V3i/nK/ub4zXlhTD0RwyKYmkBka8JkoEiu9EUNrwE&#10;fATIuJMPkmpW898WPN2Yhwf/O0ESNkjsT3w9i30rAgp/vX53y139Ahxv9StA/Hd1jYwENRL2SGId&#10;d4QTMGqte/fkVU5Ya3Xm9kLrv0WQOFYDCPLn03loqerLUmHoO97zzr3d//PpLBDkp6MJwEfcIY0D&#10;CZ3jbD6XxwvHezPTY22ZqbEqGZtOfsBl+gFBAj7ivOIom4+Ez4GlANekwZEoNBGHImD5IOsd1yM2&#10;VNXdXAiXF5sYUWTPjVAOCmS9QxUFpy+OZi9caOrwEjmcLZ0ezG0vDw/31lW8eZ6eEhXirwWE4jNh&#10;gORJ94XnEQYMVA4dJWiEoS+XzRRwOXwOG3s0Mlh0BpMGQMkCghTxBQIubGaxGCjXKfZt8KZSvBg0&#10;LzbDG8CR6vcjxfcHGvkHBvUei/qDmOsVHaovLUnr6yifm2zdWRuEB+0UiBYHH5wfjV8ABwPv7g9D&#10;Iw8r1yE+B3CpUZKXK9fMuXPqZH/ycHt0c6l3cqi+pbawOO/x4zh/h0WmkjLFfKqYT5cIWBIBumj4&#10;tqQLcTy7VMgFwXaJgC0TspVirkoCIvzn6ICMKglDK2eatfyQAFXG08iq8ryx4ZbtjYkvH/c/Xuw5&#10;9xYHepvev8tPfxofGmg2IHsYgKMU8MsGxHNtaFQHmDW4DIw20KIPsugdJrVNK7NoRACO/nrgGGVc&#10;mPl5emxtWd5gV9XCePv2Yv/R1vjl4dzZwczeSt/SRNP6XNvlIWDZPIymBloLOz/kLk/UfTme/nY6&#10;u7nQNj9ev78x9PVy4y9fnR9PdxZmhkpfF4YG2nFiSC0mSKPFaLKaTTaLCVDSbNSbDCjZOJCl2aC3&#10;GHQWgx5bKEGozOBN0LTUYpBApwMyajhGDRtk03OCrKKESH1OamjV69Sh9ncbs23u7eGrw6nPxzNE&#10;hoEvx7MoWdXRzMejmU+u2S/Hiz+frvx8svrlZPXT8dqn4/Xz/eXd5YmR7saaUhgOJz+KCA62mMwq&#10;hV4m0cslZrUC1/JWwvXUa8Q4wEhi1MEK8jEFGTTICGq3yIEas9MTPlSXDPU3TU90Dw80t7dUvH/3&#10;Mjs9MS4qwG5W6lQ8rZJr1MJbeEYN16ThWg18u1FgMyCCdJgkwVZ5qF0d5k9ApDYiUBMZBPiIcjpG&#10;Bcqjg2QxwZL0JNNgRzGgyJ8u5r6cwAM7+vFomNDV0eDn4+Gvp6Nn+z0rU1VTQ+/W5xvOXaNfLmav&#10;TiZPD4dPnaPnKHUlCAaHU5fH8HQTBDnZ21oBYzNUHdumwekwiTB5sVknsmiFFg3fpuXbtQKbhmNV&#10;sywqhllFN6moZg3dqKEb1ACOFEIGDcWooZi0VJuJFRYkfpJoeVWQ0FafPz1St7nU7doZ/+un7c/u&#10;ldnhpufPIv31/LAAZV7Wo9KS7PSnMRajHMaogBw6BUsvZ+qQ6HoFI9AsTIoxF+bGlxY9Af02QRL4&#10;SBAkhkgFMYt9a4MEggwPUb0pejwxUoMJ8hrpbgkS8PF8f+AM59852R9ybvySIPHjPXFxCOPFaxsk&#10;LG+ns2EjIsi+yuLcuJQY49v8+KnBCsDNK9cY3h9BJCEUrXJthkRFxJfG6hrK0148c5QVxC+O1WE/&#10;d+TZg99CxEdfE+TVwTBoc6YZCDI/LbggKxQI8nCrDxCQIEj8ySj4hmDBaxskTpoNY7vC7DAgyNd5&#10;cXOjH/AwF9ViOcIOmrAzQZDo7bCCvSHd+6OH2yO9baXPHgebtHyljK2Uc5VygVzKk4phaM4W8Jh8&#10;YEc2k8ugc+gUgC1CVGAy7/s+Hn/09vijiE9NjAupr3rd3VpTVvI8Isgk5lJovg8o3j9RvAEa7gMy&#10;YgE7IrqC9p3qC/ICgKOASD4Uku+N/BAv+vqRfUkkH1ghE4J1kg9sRMIQiXQNkXfWiQ+5u37n5bWI&#10;l1iIPkm+13CJ7JQgIFqc3RDGjuVvC9aXpz9dHPz568nXTy7n3tJgb+OrgrT46ACDlifgetOp90g+&#10;f/Tz+oGCUu14Uv08gIlhyaSSWKgci+/15QJO9fUE4CZ7/Uj1+Qm7SfmIuCSzVgyAWPH2RXtjeX9n&#10;bVtDGaxnPYuPDbdboWXi0ZlAS36e2CDnBUuAKgbpXnSoYai3yu2cPtofP9wbOT4YOXaOHO4BPvYe&#10;7HSD9rd79ra6nTDkcI4eH4wfoBCH1pL89GC7XsZnAS/imrx0MXTqPDZIBN05qreGzG9AUdgOR+Wg&#10;+VwgtmuxcH3CXwjwi0H/Luh6Ac64DFTMkCByJtUPmviilzmtjTWvi3IcFhWP4aUU0zKeRgz3whM6&#10;6twa2Vsf2t8YxmWsZ6CRmh5pKc5LCbarxFyULJBL98bmQKIuIorUAXCEJQG7yMSFasFRcOpKXz7T&#10;U8B4wKffsxs4eZnhfe1v9tYHvpyv7m9O1FUWQx95jcg3IUEEQYLgyGH9hiAZ6DNZfhKOn1nNe1f4&#10;bHOhBxexQJOnZwdAfkM4+JoIoCGMkUCHILR+V3f58hfsSOguNf43BRyJE0OOXTnHAfKIlzh4efLj&#10;0cTmXHPXh9zK4oSu+uc4m8+/YYO8JkjoVoEgmysyGsqezQ5VnOwMfj2Z+Xw8hQ2QIHgvnl8GVEU2&#10;SJQPcma8PSvtliB9bwiShmNoriscInxkwYiFKcYECT8xDLr4zPtRwfKulrwzZ9/F0dCJc/jEOQpy&#10;I2oHSJ26Opq7Olr46Fo6P1o4OZg/2BifGGyqKX2RmRIV5q81KPkSHo3L8GWhWHsgV3QDc3ESU5SX&#10;kY0mo2/9GjlsFovJZDDodDqNjoepNDLpRr40qjdOmOUJ1MiAASHtAZP6E5OMYqj5rIeBNinOZpo/&#10;Ndq4C9S4hwrQnR2CJpA/KOGqjtJcQDeBLiZ0xicooeME2gFNVQMBz8C9tLeKctw2V+cVP09MivW3&#10;m2RyEVwZuJ9xGgQuncdl8HlMHofBBd3cliIeUypkgyQCJkjMp0n4VAmPJOGT5EKKQkTRKZjB/vK8&#10;rPimuuLZidat1aGr09WrszX30fzkWGtddUF2elxokAGwRqvkaxQCvUpkVEtNGjnIqlcQATF4hhol&#10;j7TqJcj3USv118sCzapQuzYy0JgY5V+Q/bin5f3mwuDl4dLXU6Cr5cPN0ZXptuXJprODqS8nC7uL&#10;nSOdbyb7yk93Rv50tniw2jPQWtxVnwe306fjmW/nSyf7E4DOx/vTp0eLF+713a3ZloaKp4/jLQat&#10;TkMQpAEE/4xGo8lkggVs0OvhP5PZCDKaDTqzTg0DVKteaTXAocqhLbUAx+hEOGpbYDcJQ+zSR1HG&#10;nNSQyrfPeluKlybrXVsDn1BG+oUvbgDHabjD/3Q6/+fThW+Aj6iM58K3k5Vv7rWPR8snu3NHm5Nb&#10;C0NT/S3NlW9e5aSnxESEWE0mpVwtEihFfI0ULp3CpAHJjFoU1W7UKfRqCVxVjQIQkA/UCMhoNUoj&#10;Qg3ZGXFV7/O62iuH+htGBpt6u2qbG0pL3+RkpT2KifC3mRRaJQ/GACoJG+hfJWXAUi2ja2QMvYph&#10;UDNNWo5Zx7Xoef4GVCMxyCoDggR8JAgyEggyUBUdqIwOlEcFSmMCxXHB4qzHhsG2Avd2318ugY8n&#10;PrpGrpyoQsynw0HQ1+PBP50BU/bvLjeuztbtrHacHY5duqdwAUzAx6lLN1FjfQZGa2eHsycHM8e7&#10;M4uTXTWleckxjshgU7AdQSS05wgiDTIrGloIrcCOehDPquVYtCyLlmnW0IAgESzqqBY93W5ihgWJ&#10;nj42vylOaKjN6et8PTlStTzfsrvZj40dk27n5Nnx/OfzlW+Xa18v1o52Jtvqi5NirPBrPo4PeFOU&#10;Vvg8OSxQA2BtUCO7rEHFMao4Jiyzmgsi1kG/I6jRYZcTuoXIa0skMkAqg2zyQDuApjrQriEI0moS&#10;hoWoXhcmjQ1W/iZBXgsgDxUhHD7cvPaDzEoObq56AQR5ifJsoVlsBIIYHAl2JFYQ8O2PTvRXFeXE&#10;PArXvEwPGeh4dXaAKtygD7zBR4Igb/qYkZOdgeWJ+sby9LzUQCIf5DVBwiAVcyeuaYEI8mIPlkMX&#10;u4Pr003ttblAkEXZ4f1tRcQ0NEGQ8JkEnhL4CCL8IGGf6aGKlxkhQJClhYkrUy3QqMGYHrYTOYbg&#10;vXcJ0o3ibwYIguxpeZPyyKFXceQSulzKlkm5EjFHLOR8z+HMAIYgHBARGRB2oGtmAjQke/LZFJkQ&#10;6IRG83noff+Pfg8BlR7QfT2oPg9hySR5oQI2wI6E2e9GVGQgRAjo6+2FQdAXRGDiPxLJ9xoZ78rv&#10;+u3/lghqJJiSSva7K9ji6+3h6/MQUBKbJNGpUXwfing0GGx2tFYP9jXnv3gGj7qIR+ayfJhUDxrp&#10;PsX3HtnnR7LPfbgIDAqyYsJ7AYuJS0Tx8fDzeuDn9RPJ+76f1z2SFzK+amSc6FBrQe7T+upXnS2V&#10;fR21LfXv3r95np0aFx1m1iv5HJonyfMHkgd2AP0e9IMuHZPkQfb6IxBkRLC2s+XN3ubQ/tbg/vYA&#10;sKPrYBCWzt0eEBCkc7fvcG/QtT/ihhvANbsw3fmmKN2ikwCSCqFHR1XUEEHiXpwlYqO4NthCJD0m&#10;rB2oD0ZxA79ExrtiAibiGe27gi2sG+KEuwVdED8vOLGCF5ltTdVFL9IMKgGLcj/YLq8rz12abt9Y&#10;7Nla6t1Z7dtd69/fHDzcGjvcmdjfGl9fHGqofhUX4S9kk4GeASJRWh8GCfAROBLAkUikglaAenF6&#10;ZxzcgAhSyLpvVNHSHvt3NRcfbg//fLWxvTZSVfrSalQKoW9mAVt89+8kDKsEUN5WnMMf6Cti+wBB&#10;lhY/3VrsuXBOYs+8EVR2D6Wo6L84gAccHsbbx/zvRKTcgucU2yl/Gx8J3aXA/45u7ZFAjbeJJGEd&#10;ekrAvr2l9oGWgtq3yd31z4EmCSfIW4KEAfBdgoRRNBDkZ/fs4lh1W01We232ykQdnAV8Ds7sjfAR&#10;dIXeMnZ+OIaqHO1POrfHpsdas1JjFRIm2fdHFt0LRSujKWxk3L29tWyhkBkAAP/0SURBVAAfcRwl&#10;A9oKIZvGY6DKqAKWR3Souru1ENiR8OtHsIXAFLHphWse2PF0b25lqqujsfTVi6fx4cAMPDEgF9WH&#10;S/EWMPyQofr6u9CkOVE/EMRlInYEEfkaGTRARhKNggu4oyyPyAcDmi943vHyIYPykEV7wKH/xKXf&#10;BwnYHnaTKDnBv/xNxlBvze7GyOHuxBFOxX8CIwrEhcjcCF0Gxkfsqo6DFC9xEOvl8RwKMzqcce+P&#10;w2BmeqSutS6vMDc2KdrsMAvVEpqESxZyKCI+ik8HvIZ7kgtPH4eB2BHNucNdCg0OCmkXcKiAjFIh&#10;QyKgC3lkaIgkQqpSCpDBCbYrMp9G1VbkzU91up0L//df3H/+sn96tDQ+1Agbs9Ojw0N0ZoNQp+YR&#10;9jCdSqxVirUKkUElMWsVVp3SrJVbtHLs6QhLNP9r1QONCS06sb9BlhjleF/yfGKgbWGyd6yvvr/9&#10;/fJM58Xh3J+vNr6dr144p7eXugGIZ4Zrz/Ynv50v7y33jnaVzQzWnMPLk8WjjaGF0frx3qr12c5z&#10;58zPl+vwg24s9k0MN3S1ltWU52VnJME4wG7WmfUaQEOTQW8yIGY06A16vR79D/CoR5nGjXoNriuo&#10;JorcmHUyq15q0gpNWpQ30WYUBlik8VGWlzlxrQ1Fk0PIoAW/wl+/bPz14+rnEzS7eOWa/OSe/Xw8&#10;/REVWJpGtZeOF4Adrw7nT3dnDtYmlia6+1urKl89z0yOiXCYDAqRViLQSYVmldQgF2mlQpWEp1OI&#10;EThq5DqVCCMjXFURCk5SCY1acVCALik+NP95SkPdm/GR1sW5/vmZXgDHjpb31RWFBXmpifGhFqNC&#10;reDr0P4SjZyvELGkAppSzNDIWToFRytnAkEqJWSV1E+nBAJjGFV0m46TGGV9mZlQkJ34ND4kNtRM&#10;mCEjHZroQHV0oCrKIYsKkMQ4RLFBwswk01B74clu/18u576dTX5xQ5sw+uV45Jt79NPR4NXRIDDl&#10;5eHw0Vbv3nonkBKqduuahvsZZyNCoeXu/QlolmdG6vvaShsqX5bkoYiF2BATfGOwXQ3sGGAGAFOF&#10;+asBZwMtsgCjKMAoROW/TXx/A9euZ9v1LJueaTcwgv0Fqcm29++e9Ha+XpxtOtgePDmacCM/q3FA&#10;xlPXzKfzlY9nK+fHC679KXi+9jZGl2a7+jrfV5fn5KRHhQQogJ5jwvUvMmNzM2Kiw/RWA9+ig58b&#10;jRbgd0curSDN3wkR5C0+YinuQiSBjyCHDbZ/J0ibWRgapCjKix/tr7glSIAnkHun53i7m0jog/Br&#10;b+CWIAuzY28JEg2p70TSuPdu6hnu9505B8+dw2cHY5MD1a9y4x5FaF6kBfe1FgKKncGg+Q5BwpcS&#10;qAcdySV0PHvDK5MNTe8zgCBL8+PmR2rO9kbP9/HsDJ6pOYduaX8AEeRuHxDk5d7Q5kxzZ92LgoyQ&#10;V8+jRrpfo+bpYMSNZqKRDZIQAZEgN5qVRqE2syPVBZmhQJBlRUnLU81n+ygzEZw7ESF+O4tNECQ+&#10;1GuC7GouSU6waxUsqZAmFTOlEo5YxBby2URDhvpXBgWAAKfVRdESBEESAtICSCJE9nlI8fUCLrym&#10;KF8vsg+gmBeez/Wi+HjCS2CsG3nftRH+ghT/gdCev0DD/6xuUfIuREKPQiXDdmSPpKLuBCASMPGh&#10;gEMJtKMWITrCLpew7v/wf/7hn/53rwe/J/J7g6DjgQsCXRF0QhgWf/L1vAdLH48f4aWIxwhxmLLS&#10;EsvevGhvrhjo+TA60NjV+r6qLA+oMTxQLxfSmBTkB+mHsj/+RPK6T/aGS+RNI/mgeCAKUDuJTUFu&#10;A3Tfh34ef6D7/Rjir2r7ULyzOrC3gTJouvb6XXt9rr3eo92eQ2yDBIJEWYh3R452xsYH615mJ1gN&#10;Yj7Tj5gUBuQCXrwVj0EF8VHqY2x9xLm774r99+B4q98kSNA1k6EbBllh0ew2wy80yFZb+aahtuxx&#10;QqiI6yPl+z5JAMIrWZhsWV/o3l7pAe2sQnOG4n6O9qZPj5aP9ubnJ7tzMxI1Mh4u3ngPrjBcZ8KX&#10;EVkfMTHcEiRQJof2QMh8KOd7RAZJ3xUlzo7VQf/xl89bO+tj9VWvgmH8zgekIKOM0Lirxl5x1xz5&#10;GwTJAoLkEAR5doDDgZFb3nWO3OtMuajWwi/x8a7wo/oPCfIXFPjf0S8I8gqvwwpBkPsrnaOdJa1V&#10;GYOthTsLrUQySCBIBJHfCfI6eAUH06DqOEvjtV31uT2Nz9dnGk93Bz8dIQ9IgE5sgERpaJF74neC&#10;HJ8Zb81Ki1ZIf02QKMKdIEg+kwbCAxiUA49LRwTJZ3rAuKij+e2xc+bcvYCcCE+WP5+tfLvc2F0b&#10;HequKX+V8TQhJMAgk3EpHDLKVADsyKf78ukkkIBBxrGZTAkPGTvhNubQUQZHLhOFyHBYLDxhTWVQ&#10;yfBAMSh+PDpFyIanAO4ZL4bfTwzyfRDOQuop4fkYVIxQh/xJon/Jy0fdLcVwZzq3Bg93h1z7o6eu&#10;ybPjcffhyBHKzojkhqECumKA3XDRpq9rWe0ju+yVe/54b3x6pL65Jr8gJ/5xrMVhFsuEvlzGQy7D&#10;U8BGKauwMyhDwL8eqKNUALBEgnEOmYM8AUC+WD58jo+YT5KKKAoJXa/hxUVbS4pSR4caDran/vrV&#10;+e1q9+pkHSCysbY4OzUGsFKnYOJsgmy1nKOScWCpVYpQILBGbtDIYMWkQYHVaKmRWXXAjggf7Uap&#10;w6p4FOOfn5vUXPd6Yqh5c2Xko3vjb1+dZ86F6eH6zqbiqeFaQI0/f9r4fLbo2h1dmmkZ7imHMz05&#10;mP58sry3Ojg91LA22/X1dO3/9c15sjs9M9TQ1/JuoL1ssON9a11xYU5SfIQFVVWxKOxmlcVAZKlU&#10;oShsg8GsNxoRMgJHIkukSa816TQmZHFUmXQyk05iNaAEjah8K/AKqtGiTIr1L8p91FTzcqyvemOx&#10;6+Rg4vP54tfLpc9n859O5y6Op89RzinA/SloEM4Pp84Opi+P5r6cLH9yLewtD0wPfOiuf1P1Kjs7&#10;JTYywGyQCpUCjkrE1cmEQI16mVAn4xtUIpNGYlSLdQouSK/k6dUClQzFUOs1wqhwW3ZGYvnbvJaG&#10;972d9cP9LUP9rX3djc315e9eP89MTYgKs1uNKhPidTXIoJJr5RKtTKyViQBJ5UImdAQyAVXC95UJ&#10;/DQSql5B18upBgU13CFJT3ZUvE4b6Kxw7cyeHixND7fmZyVFOHTYEqnGBIlskECQEf6iyABRdJAk&#10;/bFpuKsEhrt/+7z07Xzmk3vy0oUqK34+nfp4PI4i545Gr1xTly7gxYnjfZRBBQZFB5uDS9OtQ13v&#10;Wz8UVL7JeJkVmxxrjw5BfpbwRaAwf1VYAOFDiGJ6YBnmLw/zlwVagB35gRZBkBUpxCaMDJKnJtmh&#10;Ee5qLlqebj4BQnXPnLmm3Ido5dPFwtXpwvEBLoe2OQKDz83V/pnx5o6m11VlWQXPE5488gdwDLCI&#10;/c0i+KH9zRL4uohgDeBjZLAG/hRolfibxTYDQKQAp1sXW/Vii15k04uhs4OXBEEqfkGQv7ZB/pog&#10;QwJlBc9jh3rLDzaBk4YIgsR5dlAYjRtDJGKv/UFgsttYbIIg91f7UEYx5yhyEETcifL4XMfQ7PUC&#10;QWKH7vGZ4Q9v8xMfR+vy0oN7WwqOd/p/QZDA/gTqQRcCjTt0IatTjXcJEpc7Q4EsaGeUcnMICPJi&#10;r/98BxHk1cHw9lxrd/3Loqyw1y+iR3veoAmRgxFkaNzqvfGAvP580MkOnCkqWrM0+eFNXsyzBFNp&#10;YeL8WP3J7igeGcO3ADEj4vzHBPk6OT4AEyRVcocgiV6WIEgie8tdgryxQd7qIRAkyduDhgmSTvbx&#10;83rg8xCI6j6wIyAj4CPJG/ZBHInI0seDTATB3FDdf1B3cfA/q1trJXwOwa+YIBE+EkIBN+i80GQ0&#10;xfe6EoxMxEqICUlNiQsNNCukHA4D9gFWfgjMh62MD8g+yNwI1Oj14A8smo/drM7JeFxX9WZsqH1y&#10;rGtsuLWp/l1xQVpclL9awWFQgDs9GBR0Af287vt6wiWCtz8AcKT6+twGlRMB5tDhAbuzqD4sihfV&#10;5x6b9iDCoWmvLwGCRGmS9mCE0O/a7gF8xEK53F17QycHo9Bcrs13FuUmaGV0Ns2DSfa4ng6mk9lU&#10;EjZt+gKbEuLQyLwbR0DCYkTYIG+tzpgFUfjRv02QhE8hABl0h7DEXqeeIA6bEhJsKcrPevMqJybC&#10;zqU/5NLvp8TZO5ter851EZbI7ZW+7eW+7ZXB3Y3R/c3Jg+2ZrdXx1wUZ0HbfEOR1VWvARwIiYcm/&#10;IUg4QZrvH6le/6QS+7zOT9hY6vzTx5WvF4ufThdgUNvdVhUbGSjg0OG2ZADaEo6PHAafyyQO9S5B&#10;wiXC18oLxrJlr57tLPVeQAuIaGn44hCeaHju+i4OCHz8bRvk3+uX4HhXdynwv6O7BElUcCGEaPJw&#10;3LXZtzbdMDP4fmG0+mij9+vJ1Bf3JFGPAFASFe3FE9lnuDYBChbG/o6LY5U9jbn9rS+35oEgB5DB&#10;EgsI8vJw6BIXZbhASeOmzg6nXbtTC1Ndz7MSgVRopJ84DFSU8oYgkbUY4T6O1iJWBBwqn0PmMn0Z&#10;1AdCrm9suGWwu/bqdO2v3w7gBhjqramtePkiKz4sUKeWsoA1AfhQ8lSaLxvGJFQf+NElbJqETYel&#10;mA1ICqMgdBug3+5m5MOkXotFI7EJUYEaSTCOknDIIqaPgO7Bodzj0e7DMxIXYXyZFVdXnjM5WHOw&#10;3o8LZcHwbPgc8No9fnY4cuwcAp0cjbgPh4mCW+79kTMnssJeAlsfz3w9W/x6tnC0Mzo7Vt/d/Pr9&#10;m/S0lBDoZTUylkxAF3PJIg5ZiJLVw/jqJiwMFXn/PpLhoHSkcIngASSz6NCKerDongQ7Ynwk28yS&#10;tKcRDXWvFud6Pl5sfrrcvjrfXpofaG0szUmPD7arAW7UUo5aylaKWTIhSyFiKcQcpZSL7GQqiV4t&#10;1asVerUciM2sRfmAgCAtWrkN1X2R+5ukQGPpKeENNQWrC73OnYmTw9nz4/nLk0UQrMCpAVJXl6b2&#10;d7wBOP7rFyDIhf2NwYXJpvGBmoXJ1oujxc9n64dbUyszPbur46cHy7Bs+/AmJzU2LswUHqCB5tNh&#10;kvvrZWYcVG5UyyxAVAatWaczaTUgi14HApQ06zSETDolgBccpEUnsxmkVj2CidgIc/qT8JKCJ011&#10;BRPD9Tur/SgY30n8CvM/X8x/PUPZDT+CTmbh/jx1Trn3ASJnL1wLJ/vTyzPtA53lde9zC7MTUmL9&#10;g81ynYSl4rM0Ir5BKtZLRBqxUCMWGOQSo1KsVwqJFN8gvZKvRU543AAzYKuj8OXT2qrizraq/p4P&#10;Q/1Ng32NHS3V5e9e5mQkQ38RHGCxGgF/1XBewMcgk1pjVGkMSiVO2ylSSwVKMRfjIx3wUSYgyYUk&#10;uBWDLJKUOP/iF49a6grnxrG/xO7k+dHC59O1i6PlqaG2l5mIIIOtKrik0B1EBqkjg1ThDllYgCTc&#10;IY4IFD9LMve2vzraHf75IzSAMxfH8HaUr+fqZPrSjfx08cq0e39sY7FzfKCqq/lV3fucNwWPM5KD&#10;4iP0MSgZkD46WB8ZqAVwhK9A3xKoxVE7qpAAeZBNCnjnQOAocJj5QI1Auo+i9FlPg17nxzdU5Qx1&#10;l60vdJ4cTH46XfzTx7W/ftmC5ccTVDwJlp/Pls8O56DZHx+obv1QWPE6/UVGVGKUKdgmDTSLQ+3Y&#10;OGiV4UECEhAkvAz2V4Y61GGBGlBIgDIQ74CLPYrg1iUCw2/1axvknYlsfwIfgYIRQTrsKiBIR4DO&#10;blNaTcIgf8nLnOjBnjJ4/t0Y0QiIdOPS2N9nsbEN8mC9d6iz9PmzsNRH/g3vs/dWeoEgT/dvU/N8&#10;zyhOECRuZycWxhvfFz95lmApyArray042uoDCoRvweEpIMRnwHlAe4Br0EncEuTLtKD3hQlAkO4t&#10;5BzpQgWdkXUQiPNst/dkq5vI5nN1MLK72N7TmF+UGVqcE0HUpAEadm70HK53HW10uzZ74MMBBInJ&#10;Mvd23+kOYOjI6nRjeXFi5mPbu4JH00M1xzsoSzCmz6FT5JUFEPmPCTLBcU2QIoZEzBYJUBliaNeI&#10;/pVJR6Gvt+x4S43AQLciGBFP3T4AZCQiVIiNIGBHEPFXQmgL7E+w3ffAl39fBAL+t/TLr7uOsCFE&#10;ReE1cJroZOEcARCBDll0X6tJlZ3++GVuWlSYQwL9gO9DQMaH9/7F46d/Ifv8pFMJUxIjS1/ndbV/&#10;6O380NlWU/omNzkxRCVneD34f/7hn/+3+z/+Hxymt0rG0SqFQg6d6gfX6iG+UIgUKQC1mLOJ6wbf&#10;js2016ROg6vtc9/nwT/T/X4MD1R3NpXsrw+5tuCuGHZt9x1twV0Kw6S+QyQgyyH4TRcmmkqLnzpM&#10;YtRNUj3YVORMyaZ6s8ig69Tlt0JAibkQgBW+HWBRyGWq5WKdSq6UCKFjI8YATOiAb2ao/5ENkhAR&#10;oYKh/LriC59Li4kOel9eVPY2L8Cq9vrp/6T7/T4h0tTRULI80729MrSDNLKzMrq7PgH4ODve+bYo&#10;E1pqlHedidLrMJG82agwz3UHDFwiwHE2gA48hq+Q7aVX0J4kWPs737h2hz+dziGHHtfM3uZof2fd&#10;o9hQIEgY3tBheEMjwV3NYzMEXBaXzUBjJCaa+gSC5DJoOEzem0f3NKu5pcXPtha7zg7G0PyDcwgT&#10;JIBjLwg7VaOJbGxo/DdQ8pfUeKtfUOB/R7cEeQuRxFw28VdoggAiD1a6nGvdZ3tDH5E1EbYjgoSV&#10;K9d1YkIUAY1mYMeBINGIdLx6oDV/tOvV7lILnOAlrst/6YS3DwNBXtdlQAQJffP08d70wmzPy+dJ&#10;WhUPxlcAQIjv7xAkUCNRx4UgSLTOhb8CRPqJ+TR/q/plzpPK0sKS/My4iACjRizl0wVsAEFfFtWX&#10;A3SIRzgw/ILbD25CHjJkIgcMIZsugD/Rce0iqjeT4nlTtMmDSfNC5adZflyaFxNZGR/ymV4Sjq+A&#10;6cGj3pOwHgaZhBlJgbXvMuZH649hVI8LBn48nvpyOgNXAGD6GFUUHHIfjMCQ7ORgBJDx5ABoEhEz&#10;6ByF9cx/BLTaGlqabBpof1tTlpnzLDzUXyEVwNjGh8/0xTXWqSJ8kCA+3HUMMuGPAcMh5JWBgs/8&#10;4FphoRUgby7Th0WH1vVHOuVHlZz+KM7/fWnu1HjrmXvl2+e9P3117m1PDfXXlxQ+i44wm/UijYKn&#10;lHFkIg52lIQVnlIqUClEagX8CeUgBMGKGiUAAohUYVxTmzVK7AQJJCc0aYXQTycn2DuaS5xbo98u&#10;V2HodeWeJ3R5PHfqnNxZ7W2sznlb+KiruQgT5NaVe3F3bWhpqmN+on1trv/qeP3L2c7R9uxob+OH&#10;9zBgTEmODQ2x6W06uUUrNWmkZqBAvcKuVzmMmgCD2m5Q2/Squ7Lq5Ea1FMOl2KyTmHRSix6BY7Bd&#10;lRhlz8uIqXyT0d/xDo7k8hhYBJWB+eieBWr8cjJ/Ab+Ic/LiaPrTyeIVsmQvXLgWP54sgYAdNxZ7&#10;h3uqasuf56ZFRwXpbHqhXsnWyFkqCUrfrRSB2EohSyPm6ZDRUaiR8FQSngK2ixkoPknKMOsEcZGW&#10;F9kJNe9f9nVVDg98GB9p6u2qrK3Kz8tJTIj1D7AqcOVGqQnOQiuHxhN43QSkjsyoKr1Kpkc8KtbK&#10;+PCZSlS3kK6V01VSikpKdlhFqcmBZa+f9ba/WZpughMEgDlGnkhjp67Jk8NpoHlUQXtndrinITct&#10;jphNDgvQhuNgmoggVZhDHhYgDXdII4Pk6cn+g12l8Bt9OV+Gnw/aQLhpUVL64+mjneGV2daR3vfN&#10;tXlvCpKyn4UmxVjiwgwxIbqYEGBHtLyBRRTiDXgKQBnuUIYHyAFSIwJlQTZAOn6QTRgfocl66oD7&#10;oa4io6eteH7iAxwzNLlfL5Z/vlr729ftv3zegAO4PJ7/6F7CwXZT6wu9Y/21DVUvC3MTnj5yJESa&#10;Y0MN4QGqEJsMuDnYJg+1K0PsykCbHAAxwCIl2BFWiPWQAFVMuCk+0hIdZoR12Gg3iu1GCSAjECQB&#10;kcTK7wJssgCrzB/ehgXrsAWjpCIQdPPpdjP8VY7KMdnUNovcYuQ77OLnmRH9XW+RDRLlQ4deFuUV&#10;JzLmXEMkhidoLvdWuzsbCp8l2JOijDVv07eXuu8SJDF/fTOL3Q+dBxDklWtqZaqlrjQz87GjMCuq&#10;t6XocBNoDL7lhh2JefPrrI3QwaCuYn2mub02tyQ3suZ1yuJY3ck2NOj9h5t9KJ34Vg/gphsgdbPr&#10;eKPrfGcAE2QHQZBF2eED7cVwCkCQR5u9OPc4IkgCBAkixF8EvdrI5mzzh9JneWnBZUVJkwNV0K7d&#10;EiQRHv6PCLK37e2TxCCdii0RUEQCukjAFPAYPA6yPkJHi2gA+z4iTLxhR4xWaNKWENnnAdUXWR+R&#10;d+P3eWqkuwT5S/0nrY+E/o4F/6v6+8+El9fx2mgWGyCD7APMhJDOD0WLX2McyVPMZ4YH219kp4KA&#10;I6GZCAuyvsh+2lz/vq+robezvqKs4FFskFLG9vH8veeDf/bx+D2H4W02SNOexDbUlfV0NH6oLkuI&#10;iZSL+GRvL5K3F4Aj1RfQHLgNWW2x46AHsCks4UsJZPfzuufj8Ucfjz94/PQ/KD7/AuO/5tr87ZWe&#10;g81B1/YgDGAOQZt9TlSRfNi1h37QlZmOyrdZ8EwyfH9gkn+CvhNP8nqzKCg058Yt1ZvhBzR5bYwk&#10;zMaE4PCy0p401FSWvXkVGRrIY9ERQfohF8/vEAnEeeNESKzcioBIHNAKEInMkFSKF5tFDvDXv3ub&#10;39/XUlVeFGBV+j78HxTv30cF69s+vNlaGnFuTh9sTO+tTy7O9NVVFEaHmWVwN3JQUTge04dD92Ez&#10;oFv15jBQLwv4CL0vC7peOknIpimEnOhQ/6q3z2dHm/eArXdHocODzt61N3K4Pbq1OtLXURsbFcRn&#10;0+AKozgnBkLG69AK7CR3S5CozDGeE+czvKxafnlJGhAkXGc0yYAmLtDk9dleDxZAJBGU/W9D5N9R&#10;413d8t9/X78kSKyrG4IEXV3HaE8i/xkU3EP42CB3RjyFjXAQz4qgAlcAkbCyNd80P1IBHHmw2gEn&#10;ckuQCB9RoVs0QCVmsU+dU67dqcXZnoK8J3qNkOoHAOcJPxO2Nd61OyIBO94RA4T3QcKB20CZaCYa&#10;GcKZRI53FBMD8H8zekGuHbDCpsHPhJZwG+DxrSeeOvfhMmGkcZ9BucemP+BzPAUsDy4d8PEei/Kj&#10;UkiG7ir9cWjFq/SxnprDdWDoqU9Hs5+OphFVE1fsJuHOGXTeznG4kc4OiVLyY0c7oyA42ZP9qYPN&#10;0dW5zqGuiprS7JzUiKhgnVHJVQqZIjgFFjJjsynI/4THuHY7BgFBogNG7kBwE3rjGjbXKbFYNB8O&#10;Ax4uaHzu00gPJAJaUIA2Nyuxo7Vye3360+Xu3/588vFiZ215pKn+TcazWIdNBY2MVMgQ8+GK0QAc&#10;FRK+SioCycV8KUgiUMhEKoVEo5QSKKNTyWBFp1IAQRo0apS7G4cPm7UyIgwFutSURwG97aUnB1N/&#10;+ggEiQZgl8ezH90LH08WgZh3Vvtb6/Kr3qUPdb0HJvvb193zw8XNpf75iY6poebh7rqWutevX6Y+&#10;jnE4TEqbVmrRIGq04Azk8EWIEQ0quxHAUeWvV9p1SP56hQ0ZFxV2VNJGAftrZAKNjG/WSkP8dYkx&#10;gTnp8ZWluQPdNZsrQ2eHcwAin88W/3y1+rfPKz9fLCFjuXv28wkqwnnpIuL0F66OF8+P5o73JvEP&#10;VFX5JjPzSUS4Q23RCXQKNtAbnjKmyYV0YEccwoIi2eVC2A68yMYZkbgwcoV1g1IUaFUnxYfk5SZX&#10;vc9vaXzX113b1lxWUfYiIzU6JtICBKJVsZUypkxElwFrStlapdCAvCSRrReuOVx5g0auUYiVOGRe&#10;g2oVsoAdQTYDPyHaWPgioaO5aGut59Q1fuoaBWE794D7cPDYOeg6GHLtDx8fjLnhEdubPdie7u2o&#10;SU+BzscQ4q8NDdCGBerCgzThQeowhyLMXwYQGRumzs+OnB2rB4IE9IcfDvUIs21D3WUfKjILc2Ke&#10;JfonRpliwwAT1eEBgIbKyEAdtMMxIcCRIH1kkDbMXxVql6M/YYLEtW2UceG6p49sL7MiK9+m9ra9&#10;Xpxq2ttAPpSfz+b/8nntf34DZNz8erGCv3QKVxAdW5vvmhiobW8oKi95BoOr5DhrfIQROBUew1C7&#10;AkTYOOHrQmwKEBBkqL8q0Cq3GUVmHR/uyfgoa1py+NPE4JgwU1SIITHG/8mj4IRoW2iAGvARR01J&#10;AiwovTnybbglSJtZ8msRKGkHcLwxb1pNYptZiop8WxQmo8Sk59gtguy00J72kr31XtfuyDGq4Y0S&#10;d7sA6fBE9p1Z7OGN+bYP5VnxoZrYYHXla2RsON0fI3AQE+R1JA2OoRlA5gfUzo6vzbY1V73IfRZS&#10;mBXZ2ZAPnfddgkT4uNNHmAmBIInme3sB2RTLCxOaKjKAJs/2Rt1bA/BGODCUDxIT5PFGJxDk2Xb/&#10;5f7wzkJrV31efnpwYVZYf1sh/vwh13b/yTZyfLzLjiAElNuIILfmW5srMouyI8qLH0/0Vx5uoqlt&#10;hI/YRIrfhVwnYYkPFTuD7qE2sa+9NC051KjhAUEK+VQ+j8bjXlsf6YCPVF8giLsESfg+3uIjrFN8&#10;HqIwZCRkrPq1yGjO+pf6LZj793VLgf91/coGeYuPyI8TC9EwyRvIieA54tzhTEHQXsdEBFWUvhoZ&#10;6J4Y6a2HwcfTWJtJLuSSqaSfgB2BGv2t6uz0xJqKko6WuuH+9u72xpr3b1OTEwOsJomAwwEux8QG&#10;X0HYOwkTL3y498M/kn3uQ4+rkHChJQq0G+Kjg0E6lcDr4T89+OF/t+jZdZU56wsdu+u9MExybvQ6&#10;N/pcWzBMGnXvoVx0rp2pgY4K6CZxteuHTPIDNhU6UZTjkEXxpPs9RARJubZE3s5lw8HAWXs//JFN&#10;Jz1LTpweH5mfnnielQ74+PDeHwlzKezDxJnYCRskwYv/iCARRFJxVhS4c6jeDJq3XispyM8cHema&#10;neqvqXwV4jDQST8xSPfCA/XNNW8ONmbOoUvva3qWFKGVc/lMHwBHXBrOC5Y8hi+20PhxGNDveiN8&#10;REki/fgMaqDV9LYob2FqyL236N6fde9PQtOJy2MOHW4P7m8Mba0O97RXR4X5Czl0PBcPB0kDZLyN&#10;sSDW7xIkKnVDfWjXC6veZu4uw0XG8xi7aFQJQ9D/VQQJuiW8/6Z+kyBBxBYcpo1y/Zzvj53tEuHh&#10;6GivDq8JkihsiBsKNFg9xbljARx3FltA0MLA/oTN8uJg6MIJ6/jlHT/Iw53JxenO/NzHWiWf4neP&#10;QfHgMn0JZPwFQf5a19SIZm+p2AUQ31HAi3hKGhenxtUFkbAHBXKxJeoF+DJQKi5vFjJOwxjJk0Pz&#10;4NAeslEA9Q9kr/9Bevh/MHz/SS3xiwyUFebG9La92VzsunCi2nRf3KjEzufjGaBG+CFOd68D509R&#10;QMzo6f74yT6q+Hq8N+Xenz4/Wjg7nHftzu6vj8+OdrTUvn6RnhDhMJhUQrWYI+PRxaxrTOQjP1rk&#10;TMy+9iQmcel+PGQjh3uVDEt4DOHiIBMpFZAXgS8NRfDA6JRuMyueJUfX17xZnB26PNv5n385//NX&#10;9/72QldbXU7GY2hSZGKmGIXd0EQ8mkTAkom4UhFXJubJJUKlTAywqEa1xERKuRCkUgBBotoQsFGL&#10;OPKGHfF8sVmrsenVuDIhUB3ygAyyyZ8kOvo6y44Ppr5erV6dLly4URjTxfHilXvpwrW4tzYy3F3V&#10;01q6NNV55lwEzY93NlWXvHr+9GlCeGSg2d+gMqslJpXErJIZkZ8lECGeLkcFFVUWA2JEm1GByh7q&#10;5HadxKYT23QoG7lZzTWoOCYNL9iuTHsc/rYotbm2aKy/dnu5/+xw5vPZ8pfz5a8XsFz6dLpwXTHv&#10;gEgaMPv1dOXr2erX8/VPp2twSBsL/SM9tdWlz7OfxUQG6606MUCbWspSS9kqKUuF5/dx5iMQAyQT&#10;MYDXxTyymEeR8KkqKcekk4Y5TKmPo4vz0usqXzXXl7c1V1aW5eflpiTEOEIcOqtRZsRpenB+Ry5K&#10;gScnPE3ROo7FFmqVIrVcoJLx1XJ4KYDtMiEwK1WrYNqNwphwA4Bjf1fp9lrf5ensx3PQzOXp1Nnx&#10;OODj8cHI0f7wjUZd13HKs4e7M7sbk12tlWnJEWEOY7AdCFKPCVILEBnqUIYEyEMd8thw7cusqIGO&#10;8sWp9tG+mup3mblpEY9jLbA93CEP9ZeFAGg65BEICtVRwRoARMyIyNwIinAog6wih1kQYhPHhGqS&#10;Y82ZT4KKnsd9qMga7ilbnWs72hkBRoSfA2W/P1uE9ctjZKiGX8q5Nbw23zneX9NWX1ha/OR5euSz&#10;RwHXtBqkDLVLgHFhJTpYFREI7AhC/GrX80wqlk3HC7Ero4J0jyKtaY/DivJSPlQWDPV8gFN2Hyyt&#10;LgzWVRQ8SwoFcAwB+nSo4VbxByw0iGAZbFeF+GuCbCpQsB3+pP6dxSiyGIUgswFWJBaATcyLGBmB&#10;HQE8hYDwZoMA7ykCfDToeDo102zgpKU4AOp31nqg/zja7j/c6nNuduO6L6ggzfEWIkhoLi+Pxtbn&#10;2qrfpkYFKmOC1dVvUreXuoEgcQuCHChP9vuJbD6E0Mv9IfgrEGRLdR4QZF56aPuHF86NHmzmvGZH&#10;hI8ArN8JcuRsbwQIcqCluOZNSltNzuZcK2rH90ZwY43YDqiOsEGCCFfIrbnmjrqcvFRHfkbIQHsx&#10;ECSCyB1UOY1gx7vZfFyAsJggtxdam6uyCjFBjvdVIII8QARJAPEJnscnrLAIjomp/L0RIMh+IMjH&#10;IfAAS4EguchjiYcr2kFjfWOaAtBBRrhbERYylF2F7kunoYy7AAqwkeBLZLK6g48gMpql/aUInvt7&#10;mPv39R0E/8v69wiSMKbSUGg2OlOCnol1giNh3WbSZKWlvMh+FhXuL+CQSd4/SoS0sGBLVlpS/vP0&#10;ghcZORlPUhJjQgOtMBLlMQEUH3r+9IPXgx/hKxgUZHiAjwL+JiJv6GQPIZdq0EoAdLLTH1eWF3e1&#10;fRgb6pqZGBgZbK8sLwz01/p4/tNPP/xvFj2nrjJ7Y6ljfwPVHHdu9h1swB0+AA+2a3fcvTc9Pdxc&#10;kJNkUvNp0JGT7mN89BawUB9GmCFZZFQ5hkPzRRaRG1dIOFk4EjgvOOD374p7O5tf5edCx+Prcd/X&#10;E0YLyDOBIEjcL+KAa8yLeAr4u24hEpmubwiSQvIk+z2QSzmpz+Ib6ktHhzsmRrs+1LyOiwrgMQBn&#10;HwTa1C+zU4pepMaE2SU8KhyniEOCBl3IJvOZfnDwEtRlMgRcCkAkKj2M7VtAHmIeK8Tf+q44b2YM&#10;rsP00faka3fCtYvMRa7d0ZODsdODqd31MWh2I0PtAg4d7ue7BEngI6FfEiTlIYyJG6peOjeGXdto&#10;0HW8g5PC7hD4+L+AIH9Bgf8d3eIj6A5BojyRt6kiodnBLc93gkQ2ReTRSEzN9+PTudXgtc8PIuaB&#10;G3wEIXwkQohQLCDocJIgyLnJztz0BOinKb73sAMfScChIH/HG4IkVqBtIazIyJDMILGZMBSBFTTk&#10;IG6e7/cPzY9xjYxIBD4SBImy0qLEtL7IlE7yhLsa7hku3ZNDuc8m/8ij/SjnejoM3Iwk/7ryzOnh&#10;OufmIM6zMUEs0Wz1jbcoJuybK4nzB8Fg7Hh79HgHCHL61Llw6lzcXBoe7WuofPc840kMdN5mjVQt&#10;FUgFPAGLxabRWDQ6m84E8ZhsLJQ6F7lDYIJkM5AFHQ4PABceRhbOTM6gPGRSPThMb4WEFRVmKynK&#10;6e9ucu4uf748+vbZ7TpYHxvqKX2dHx8dpgcMYdOofjCU9YB2GD5TyGXLcFJxmUQslYikYhFhbtRp&#10;5HqtTKeRatQSjVqMlxKNSqq9toQpETjqtDiZotZq0PqbdA6LNsimdlhVgVZVcIAqJSmwt+M9wMrP&#10;n7auTpcv3Evnx0uwvHSvup0LG8tDPe0VlaUvykqy3hakZ6RERwVb7EalRYdsh0aNHAS8iAtwa66F&#10;/BrhG7VEhWsTmpi+Th9oJTII6gTBVsnjGGvx84SWuoLpkfqj7bGPwPdni9/Ol0Bfz+Y/nSBAwbH5&#10;yHngFCex/+he+HyyfOVaht9ofX5guLuutiwvNzU2OtRkIagRkE52jXRKGYirkHIVEuQVKpewpUIm&#10;tLcCLkkqpAP/mQ3SiFBLRmr8m+Kc2soSoMbWxorqiuL8F2kJsSEwjNepJUopTy6GT+CrZUCHSCqZ&#10;QCGBjRy5mC0Xs+QSJnwa8KhMzJBLQHQxnywVUjRKTqC/6klS8LtXGXABl2a7j/Zmzo8XP52vfjyD&#10;izyPJ6kBH6evTufO3bOnR1NuJyDj1Lkbtix8vlj6eLYIPwf8FturY22NZamPI8KD9MBM2AaJ8DE8&#10;SI0JUhFsB4hUxEToHyfYk2JtMWH68EBVGBaxAyyRwRK/BEUGqaJRLkkVsl/6yyIcivhw7ZME6/P0&#10;sPKSp13Nr+bG63dW+9z7E5fHKDgM8aJrDpWhOpx2I0v8yOZS79JU20hPVWP1y4KcuGeJjkeRxpgQ&#10;TZi/IsQGn6mADwdeDAuQhdqlYQGSiEBpqL8owMgJMPIBVQFS4dfPfhpRkpfcUJU/0FkJwxLn1syZ&#10;a/XSvQH4uDDd09X6vqwkMy0lHFgZkJGgRmIKm1gPsimBGgEfA60oQhz0O5Oeb9ILTDrhjUQmvQjT&#10;JCyFZj3PrOOatTBc4JoRR/KNBoFew9YoqUYdMzU5oL2pcGu563AT2fmcm72H613Yg7ADQeRW18lu&#10;78Xh8Mfjyc2FVkyQCiDI2ncZO8s9ePR5Q5Boprv/zImWbpxRHG8cBu5srXmZ8zT4RWpwa23uwTpB&#10;kITr5DVBEtZBIDxorAH7tubaBltf1b59AgS5MdtycYBHvTeWyxNYomI5iCBPt3vP9wY3putbqzNz&#10;n9jy0hx9rQVunP3bvYPYEQR4ejOXjba4NuG7+mEMvTnX3FyZWZgVXlaUNNFf6dpGs9hwwDiQqPd4&#10;G1XlQUIn0kecIBCka3t0sKMsMyXUpOaKuSTUZ7MoPOZ1Yj8mECQJESRBUWi2GuU79BFy6PA4ySVc&#10;iZgl4NHYLD/EkWQPHE+DIkuwlfGWI33ugCPQ5DVQEjz39zD37+s7CP6X9dsECZRzDZHfCdLvGhxv&#10;Tv8hGcfNABLBFhGPER8dWvq6oK2pprK8JONZUpC/WS1Hbo4sKoni6+nr+cDH4wEQGMn7oY/HT14P&#10;7nn89IP3wx+AQdE15NL0alF4iDX9aXzZm5ftzTVTY30zkwPDA+31NaX5z9OS4sMD7XqVnMvn+DGp&#10;D8i+f2BQf/C3CeuqsrdWOw93Bw/3Bo92B5w7A87tIef26P7G6ObKcGXpc+gPoLtiUTxQfWcmCUTE&#10;IgiYZCLggIhI4NCAHUksGCEgUyiadgwNtNVWvutubyzMy9IoRF4P/ujx0x+8HwDjXhMkJjASujFA&#10;uMv/RwSJ8sPTfGlUHxqVgMiHTLqPXid+nBReW1U8N9W7NDfQXP8uLtpfJqRDz8qhefHovnyEuT5s&#10;mo+QTZXxmVKUgYgMEqMEy6iKCXAJFnKtgwPmMcgCFlXMoYf6G8uKM+fHWwGjD7eH99YHgLCdWwDW&#10;Y+tLg811b0NgWH1jg7zFR0DJW5r8ez9IHx7dMzJQ2/ah+Hh7HBdcRgTpQpMY3Qgf9/8XECToO7v8&#10;93SXIO/omiAJEQR589Xo2C6dKMnwDUQSaIi249MZgI1E4h4UeX2AcPNG6BOgnTw7mDg7mDo7nDk9&#10;mHXtzsxNdGQ+i1aIaHTSfS7Th88mCBJGpNeRNN/ZEbiKjvCREJMOpOhDp/re3lGEiy0KzCKoEQWT&#10;gXDWepovHgUBMsK97cenezN9f2L4ADV6KIUUq5afEGZ8+zJlpOv9/mr/jaVq+sqF0rSBzpyjJ/uo&#10;HtjJ7vD5wfjV4dQVmtkfP9sbvTqc/uxe/IK4ZN69M72xMDDe31hfUViQnZIYFegwq7VykVLEkwn5&#10;Yj6Hz2YDMjKpdCaNwaQBPrLgoecy2HCLodKvyFxKYVLhYUGuF1wGjNk8mOSf6H4/UH3/wGV6QF+W&#10;khRaWf5ybWns85XzX/9y6T7cmBztrSgtSkmMtZm0EgHn2tiPrf5ozMZAaQT4bLqIx5SJeGq5WKuU&#10;a1QKtVKuVso0gIlaBRCkVi1Wq4RqlUCrEeu1EqNObtLJzXqVWYdKTt8SJOBdgFkbbDME27WBNk2g&#10;XR3i0D5LCe/tqnI5579e7ZwfLzt3plfm+sYHm7pay6rL8l5kJcVHBTisajg6nEhSSpTJBjrEGXYQ&#10;MuL83hoYXVuNKotBYdaBZGh/xI4ik05g1ELfzXdYJI8izflZMU01edMjdburPSf7o59OZr+dLwAy&#10;fj6Z++Se/QjI4prFc9PI3/TTKapQ+hkZGuedm+PL091AjfXv4ddJfhwTGGTVmlQiHEXE0cj5Jpwj&#10;HZiVSLijliM/UUyNcB+SoRkBjjTqZBEh5qy0R1XlRb1d9SMDbX3dDbCenZEYGWZFaRpVAgI3oacD&#10;WNQo4IJLCT8BLIFUyBHzmCIuAz4ZC1k0gSPVcrZBw/O3yuNj7Hm5iXXVheMjzQc7M1ena5/ONz6e&#10;bZy5llz7cwdbE7sbY1urQ2uL/ctz3UCWC9Mdi7Mdy/Ndy3Ody3MdKwudq4udS7NtE8P1vZ3l7U1v&#10;6qsLi/LgBgkAcAy2q0ChDmDHaxy8FQAiYGJksCYqRBsdihQVooGXIOLltd+kvzTMXxLukMeGap4l&#10;2otfxDfXvpgYrF6b74Qm9OJ4Fht9kZXx0+nCl/PljycLJwfTzq3RjYXeiYG6pur8N/kpOc/CUxMD&#10;k6KtcWGGqGBNRJA6Ar7dAciI/CbDA+TAjsFWMYrXNvNDbMKIQFlSjDEjObAkL7G+8sVAx/vZseaN&#10;xb7D7Sn33px7f25tYXCkr6H2fT6caerjsNgIc5BdYTdJgBQdFmmwXREaoA5DNkgFtkEK/U3SALPc&#10;34ydIM0yWAf9TqfmalXX0qn5eMnTq3nwwxi0IK7DX/YozvYiN7ak+EluVnR4iEoh8xNx72sVpKeJ&#10;tvaGgp2VnqOtwaPNPoAtTJDtWG0AkYBQZ87Bq+PRrcW22ndp0YDhQcpf2SCvZ6WJWBwgsOusivsj&#10;W4ud7R/yc58FZT9xNFZm7a/BdlT3BUczoFnpwy3Auy7XZie2d/afbA9szjYNtBRVv05urcpan2lE&#10;cyXY+oiJE0d8b+O3AN3uQLc0uDHb2FqVkZFozEwydX14TsAonuxGdkRc4LsDFfhG6jnC4TXu7f61&#10;6caGsrT8tOCy/EcTfZUoksaJatIcbqGDJw7MudkJS7wF+c8hR7rNoYmB2sLcRw6TRMzxE7IQZ+Ak&#10;KRQuncIiwygfTXfSsUEO8JGKhsJeqCwykwTgyOOQhXwaiMP0Y1CubZAEQSJjHg5MIQgSljfypfr6&#10;gSjf0/T4/qIm4a1+CX//S/WL7yIIEkHkncCau6JSrkO2iZlZEIdFMWrl+c/TO1o+1FWVxUeF85g0&#10;rwc/krweohlqYFMcXYQh0kPAYVgMqqT4yPznGdXvS/q6msaGuiZGejpaa96/y89KS4oIsWmVAmjj&#10;aKSHvl4/+nj80dfzR5L3PZLPj37ev/f2+B8kn3/Sa2lvXyctL7acuscP9xFEAkoeOyfOjufPjpcH&#10;exsSY4OEXOSMD78IFyUEQWHLt+KjuUIKKjwDnTd25yfgmMPwCw0011S8npkYaG+ug4MU86ETB2pE&#10;OR0BH+Fc6KjIOIkwCDGo36u5EBFXoLsciW1IPiDiQlFR+Lknm+6l1wizM+I72ypmJjugYa2tKngU&#10;EyATUIF3uXQfHjIxoqNCdIjDL24nOvFc53c7FjoLzCI4Ahfko1Ows56GDXSWbi137671gvY3+o52&#10;RtcX+xuqSxw2HXwCMguhqobfcwR+h0iEj3QgSBS9gWb5HwSapQ2Vea6tMUyQMET8boPEkTS/JMjf&#10;Euzwb+WDBP2CBf+rgs8BtkPrv8bHj4eTFwfjpzsjJ9tDp7toNyKVDxDkrTAj3k5VwzEDTQ5ixETx&#10;1xgrAS7hjeO4RPjYhRPIbOEj8jlbcKN6Qm0Vb7OhP5OLqEK2L5/tK+CQbwmSCz8WC4YWmBdpvgw6&#10;wKIfwY5MtI5E3C0M9FcyoBks4RaC2wwGY3jM4wPi0X0ELB8+sjU+4JAfipg+agHNqhJEBxkKs5MH&#10;2it3V4ZP96cvDmdwbYgpAEecBRBlLMJJi1Blahg2ww96vINi0Y53Rk/3Jy6c05eHc+cHMwdrI3Mj&#10;Tc3VBYXZiYlR9iCL2qQUqUVcKYeJUl/RqRwalU2jsVF6ICYdjhGLBjc7hU4lU2kkGoMM7Ehn0XBi&#10;LBihoWymnjyGp5jra9Jw46Osb4rSBrtrN5dHv17t/enL0dX5zuRY56uCjCB/A4yRgBdpJPS4QTvJ&#10;pMIYnspAzsToIWJDs8xHucRhNyEPPRFSIVctkwBH6lQKnVpu0CqNOqVBKzdoJAaN2KSTAEUBxlkM&#10;SlxdGlGj1agHIRukURtg1QfajTBGhUcjwKqOCrcWvUwd7GuYmehqbSp9VZialR6XlBAUEWKymxUW&#10;VPEFpMJoqLKZdHazzt9ssJn0IFwVBuk6UyOmN7NealQLDCq+QcWzGUQhAarkBEdRXlJzfcHMeN3B&#10;Zs/l8di3y7k/XyFq/HI6+/lkFteEm0Z24sOpS/gR0Qzpwkf38pV7+dS5sLU0PNhZXVqcmZESHRtu&#10;c1hUZq0EuVrqZBatzIpP1qRHp6+W85Uy7q3kYhawnUzM1KqEYUGWnIxkaH57OxvHRzrHhzvamitL&#10;CrMSYoPsZqVGwVNI0M4EFMKlxksWkcudKAhECCAeC9bRn2QieBfsRpeJ6RaDOCnWUZz39ENlYVvD&#10;29aGNx8q80tfZRS/fFL0IqUg93FuRlxaSnjKo6CkuICYMFN4IPI7xB6B6uhgFO8capcHmAR2PS/A&#10;KAixSaKCNMmxtryM+FcvUp6nxcaHm1HEiU2B36UK80fTwfAuQDfQ9WR0IGyXh/pLkeUPzx2DgOcI&#10;mAuyiiIC5YnR+ty0sKp36X3tb5emW5xbw+dHM1fueSDFK/ccrMDLU+f08d743vrg+kLn1HBdV/Pr&#10;8tepWU/DE6ItEcGaYLss0CYFIfOnvzzILnNYJYFWaZBdHOwvAYUESCNCFLGR2ieJtryc6MrSjK7W&#10;tzPjzVurA/vb486dye21kZW53tH+upYPxa9epqQlhwIyhjg0ARa5zSy1mv7Oj9FukQU7tJFhZlBI&#10;oM6OQl8kVpMUVmxmGayAYAX0O6WMCVJIWSC1nPAw4MglDImArNdw46JtNZV5c9PtZydLLufM9ERj&#10;UUFCgI0HBCnm/BQXrmmszN1Z6jraHHBhgnSudTjX2g5Wm51rLYfrra6tzuPdnnPn8M5yR/37TMDH&#10;cLu0rDB5e6kLN47Io5yY+SXk3ATwQgJSPD8cO1jr6215lZcWmp3iaKjIwASJnBR/RZBdwIVAkMB/&#10;QI19zfmVrx41VaQtT9S5t9BGvDMK9EbaQvsD3Z7u9kHzvbfc1lGXkxqnTY5SNlU8dW2iaBs0M479&#10;OJFDJwq76TxabQMdrnbAOQKnbsw0NZanFWaGvC9KmO4vP8GVeaEDc20PHG33g+AgMTXCywHnZv/B&#10;Rv/+xtDeGjyWVTmpURadUMojS/l0onIJD7XahI3Kj4lgCFnjAB/Jvg/8fB/6+jyEJdnPkwG7QXfO&#10;pgKUQHcOfT/shieyEUIxUHIcRI04ZOTv8PHvCRJD5A3J/YLz/v+n22/8e/0GQUIjDsBEGNigYyNM&#10;ayA68oIn8Vg0i15TnP+8obYyLyfTqFX6eqJgc/iTRMCxGXVPkuKq378dHexempsY7u9orCsvKcxJ&#10;f5oQHR5g1EmB88g+P5G8f/TzuhXKDeR5/49eD/7g6/kD2fcem+7BY3sKeZ5WM6eoIGZqotp1NLy7&#10;3bO73Qfa3x092J2cnujIf/EUWk8AUIA/HMRKmOuoPCadx0JTtHw2WqIwBQaeYsMOhfCrwbsyUxOb&#10;6ytaGipzM1OgM4BmEYgNOaXhzI5Y2P+M0A1BEkYjwMfbvCQESsJ2OhVF0lBhXEH2olJg4IHm78R8&#10;SkigNv/F46728oXZ7tmprtr3hTHhVrmQzsKBtHAwtwHXwJHAi7fgeBcfr4VrZ2NLJEkppiXFWFrq&#10;UDFD5xZKlnm0MwSN4NpCL5FRHD4HT75TuWwWj80CiLzFRxA2QH4nSDb5gcMoqa94frQ5CsCBDfYw&#10;nuzD4Pjbs9i/JUSQhH4Bjr/QDQj+Z0WA460ISyH6NHj2b4yOyAnybHf0GEbUG/3Hm/1wMMT+N4Hk&#10;BB2i5Y3Q0V4SMIpLsF6gajeTn45mPrnnr1zzF85Z9+70xkLfYFdVaVFacqx/gFGiV7JlQoqYS0Lx&#10;Txz44VBYMQfGmUjEVDVhcbxewetwCyEx6H7wTF3fKiRPGnKSuRaT5AG/BZt8n026x6XeE7M91SI/&#10;i5odG6wtzIrvbHizOt11vDP92b3y5WQJsON0f/zsAFWdPnOiol8gIk7o/ICYXxo5P5pClq2judOD&#10;Wffe9MH6GHxCX0tpWeGzlDhHgEmqkTCkXIqQ4cen+wnpZB6VfOPvATh77ZTJpNJoFCpQIxaFQqJQ&#10;/MhUPxKdRAT6+LHpvjCq4TK8NHLm06SglvrX60uDf/l68D9/dv1///Xi28cD1/5Sb0dtanKkUsam&#10;+j3w87oHzSa8F899AzvC56DRFIcOT7EPm+XDYXuz6B5M2kMO0wu6RYdNAwPO8GB/h9UEaGjSAdgB&#10;ICI0xBZBlc2sslvUSGYt0J7NpAHsA+YLsBoDLEa8YgCCDPI3BQcYQxymiBBrXJQjITY4JsIR5K+3&#10;GBVGrQSEp56lNwIeBXzUOGwGh80EnwAfDkyJqVEKshhgH2RrtBqEDosk1KFMjEEpvtsai+cmm/e3&#10;Rs5QBumFj2dzF8fjZ0cj567xK/f0x5P5T+7FT+6lzyerX8/WP5+uXx2vwrBkZ3V4YaIDqLGu/OXL&#10;zEfx4TZ/A1Cp0KwTY99Nuc0A7Ci2II4UG7ViVH5aKZBjBJSLUVALgKzDrouLduRmPa6pfNXX3TA2&#10;1NnT0QAE+TI39XFCWFiQyayXADWKeBSUp11AE/NpIh60OWjwA8KuMggiMUeiqpI37Ai6G//Ohm9E&#10;ZkghXSVhIWg2ShwWlJXGZhRpFUwJ30/I9pbwSSoJU6/kAVvrFFylmMln+jD8fqJ6/YHh+wOb/JOU&#10;62fVCsIDtI+i7E8TgjOSI1KTQmElOTbgcUxAQoQ1MlAXalcFW1EMCo6Y1uCgaQSOQJ8xIZqoYCBI&#10;JZo49peFAsnZgBcFoXZRuEMaE6J8HGt6kRFeXZrR1/5udqweuHB/Y5CIDzs/mr48njvBaRp3VvtW&#10;ZtvHB2o6m17XlGW9ykvIehr0OMYUE66NDFFHBmvDAlVAjUF2aTBAqkMeEiALsAitBujseEF2UUSw&#10;Ig6oMcmWnxtTV5k70l+9vtTrhnHayfLlyQqA49JMd097OYw5czNinyQGxUaYgmxyq14ECrIpA/3V&#10;DpsSB0krHXYiLQ/KugMKCtCEBekjQk2hgXrYgUDGAKsCRLAj0CTodzIxDQ0akJgKCUchZYPkEiYA&#10;vkrOio2ydLS+29uZOD9ZOtgd3d4YGBuqKsyLMakpfMbvI4PkjRXZW4udQJDHW/1HGz3Otc67BHm4&#10;2ebc7HTv9gFBNlXlxIaow2yS0oIkIMgLXMeFIEggPNDhVs/BehcIVty7iCD3Vnv7WkteZoTlPAls&#10;qMjcWwUEJEJi0c5IG9c2Qgx8CGHXphu6G16UFcR+KH0yP1J1uI7y8hysdRxsdMKRHG11IZS8IUgY&#10;8cNfe5vy0h/pH0fK6stS4BNuZ67dWz0ncCRAqOsdiCDXOk6whRJQdX2mvq02s6IoruX9s4XhCtd6&#10;9+l2PzZSdsM3AkwfI4gccO0MH6OaClOnKEHAzN7meH9XTXZarFUvFvMo8PyI+XR4cjgM5HBGhA3S&#10;r13ZHpJ9PSi+nsQM9Y3QrDQOKEZJN6BTh17/1rIFSzoMoLEZEsuP5ke6FSJIPz8KCZbIBnmX7Xy9&#10;vQjd3fi/XL9iR0K/TZA0QCicBQbwCPV5hIENhUvDySJB4xIdFvymKL+q/G1xfm5u5tPyN8VtTXVd&#10;bQ3v3xa/zE1/lhwfGRqgUwEykqDD8Lz/ewBE74c/EME6RDANXDFYwgUE3NEoREBy0eGO4vysvq6G&#10;+prXcdEWg4755LGtv/fdwd7Q7vbg/u7I8dH08eHs+Ejz8+wk6FoAH+HKo5+DTsGhrAwOnQhlBTxi&#10;EiK2YFct+LF82XSSXMIFxvK3agxaCTSF2HSEJhzhSFB3iCbUyETfycZi0igweCCQmrA73kIkwZH4&#10;KpFpVF8QNi/BneBBI92nkX4Scn0jQvUVZbkTo81L833jQ811lQXPksJ1SuBbb+gvkXCJ7bsECbcW&#10;sX73pZCDcgEKmBQRhyITkqOC1NWlaZtLnbg81/gJUNTR9Mp8T3VZns2s5rNpLBqZQSPf2iAZ6ESo&#10;LHRx4GqgmF82ncqm+jLJnlyaB7TOrXVFQJAwdCQGk27kFPhfJEhCd6nxjmA7YjjQDQv+B0UYDgeQ&#10;I6Nz4BzPRF9zJFwBom41Djs42Rs93BxwbvTD0r2L5qCJhu6ucOFvJILAcKU+ZA1Ck4mHMyd7U4eb&#10;o2szHYMd7ytepWc9CY0K0hqVHDHLm0/35DO9hWxfEYcs5lKR0yqPAb8O/Hxwa8FIA3nEwrgLRCfT&#10;6RQ6nUrUFaRRKTQKGURHtm0/GKuwYfwAtxyMf8geLNIDJuknLuW+gP5AyvG2atiPo8zvi5+O9lRu&#10;L0HjPHq2P3FxOH15NHVxiKgR6BCfBVAjqtRwejCIlqhG4vDZIfSRcDNM4swmyIVre2VguKe66m1W&#10;ZkpEeIDGqOApBQgcRXBTwW2Gku1TcGbQ7/lTUeAOys9KwYX74VQodDh4VNTKh4oG2GjYxqR5chhe&#10;XKYXj+nFoT9gUe7pFKznmbFzE+3nx8ufzjbGBhsr3uU+eRTqsKhguA4ni6tPebPggYWxKDyw8Nii&#10;/D4gaFG9WPQHbMZ9PtdDLPCWinxVckp0hKmhtmRnY3ppfqSy7FWIw4xntKUmLTIx2kwGLGQjhCUG&#10;RyR4GWDVO2wggD/ARz1+idaxDVIbYNbgqoYaf9hfr7bqVHiSGoTyjd8JpobddA6LPshqCAA2xZVs&#10;LDox9P02ozjQKg8P0qU8CnyV/7ijpWRhuulwb/DTxdxfvq3+/Hn54/ns5cn0uXvy8nTy4mTiwj11&#10;4Z69dC9cAVi4V8+OVtwHi7urEzMj7a21b1/lpSbHh4Y59DYDHIMEqBHxoh6lhLSbpHaMC4TZyWyQ&#10;6FQ8NcqdztapBSadONCuTYoPLSnMbq4vH+xtGhvu6O9pbKh79/L5U0DkQLtepxJBNwcjHGjlbmER&#10;BOwoxPhIbIeX2L6ISBF5bYkJoyNBjYQAK5H1EYS9IZExEvehNKmAppKyUWCNCkmvEmjlXJWEjeN4&#10;GDJAVS4K3wHcdJiVqUmRr1+m15UXNVW/aap+XVNa8DY/I/tpXHJMcEywJczfEGLTOoyqQLM60KwK&#10;tqiCLACRSkBJnKmRKI0NS1WYvxTPF/MAHMMCxBGB0vgI1bNEayGQ3PvMgc5rW+OVe+7L+fK3y1VY&#10;fjpZOnVOO7dGABnH+qtaP+S/L3lWkBObkRz8OMYSGagOsUmCrKJguwRgEUgReBEE64E2kb+Z729G&#10;yBgWKIsMUcZF6p4m2V8VJDR9eDkxXLOx3H20N3ZyOH18MLG50jc6UF1X+bz4ZWJacgggY4i/EvDa&#10;YVUQnosBqM4NqquJfSq0WMi5AiX8vhFK3eivBogMdmhhhaBG4EVYIcDxVr+TCKgSAR0bkJk3PxL8&#10;WsiwDBxp1Alf5CT0dlUsLXSvL3fvbQ3ubQ1MDlflZ4fbdXSHgVmQFTE3XHuwAshFEGTHwWrr3koT&#10;AZHODUC3dtd2z/ZSe0v18+hAZZBJ8DovYXup+8o1BQ0rDnxGpkeCHUHYAIliruGvO8vdvS2vbggy&#10;gyBIPCl8TZBOTJBE4A7htkgQZGl+TN3bZCBI51q3c61rHxFku3Oz43ALsab7Ok6872yvf3uhuafx&#10;eU6KKS1B21z5DIASPsS10X280Q1E+Gud7fSf7g3uLXfMD1eMd76a7H6zOlHnXGk/2eo73Ro8RrbY&#10;weOtYffOGDS7h9vj+5ujG0v981Ptw321dVUFORkJEcEmnVqEXIxFTJGAzuNSOGxo+pHpiEomREAk&#10;ECRKkYjcAb0f+Hn85Hn/B68HP8AWHouqkMBjLICfDJo/IA8QwBDQDMkb3oLmZWh+iCDpJDIhGolE&#10;pPUGAbrdZTsCH328PG5R8lZ3d/tv6g413tVvECSxEU8nIW8tNnSNhFkF5ePwpcEOeJ4X1uEiPE6I&#10;6ulomh4fbGuqfZIUC8N0hZgHV8PjJ0DGPyI3Sl+UkJwQXB8CtVk0X5VM+Cg2vDAvq6L0VVX568qy&#10;krI3ha8KcmC4nPEsPircKpfQNEpG2tOwns6yrfVh597U6fHC/s7k8EBDVnqcXi3A3RgRqUPi0FEm&#10;FBwdAsjIYFLRFBsxywa9IM5bfh0mBaSokvGhF/G3aOAGgA8h+dyDJRwSmw74SEJTcvjTMIki2OIg&#10;6x3CRxBcEEIETRJmSNDtnwiDE4PqSYXRtt89Nv2hxSjKy33U8KF4oLdmfrprY3lksOdDxpNohYhO&#10;8UNxRUTinmtDIxbgyF0RNCni0kXAlEyKkE0Sc339Dby8zPDpkVo3ANDRJM7GMrG1OtjeWB4aaBaw&#10;aciSCihMTF7TaXhGHs0VXp8UHRCTwqKg/O1SLjkp2r+vrex4exw/4D1H28jh5HSXwMf/IkES+rcJ&#10;8nYdB6wQMS79OPfkdwEyXjoHLw+Hzg8GzpyDQEvXIkozIydFYMGx030gyIkLJzRrY66t4UOUAQp2&#10;gI1T5wfToNN9+NPU2f4U7AN7nuyh3QgdbQ45NwZ2lnsXxht7mktKC5PTHwWE2GRqMUXA9BQxfWQ8&#10;ioxPF3MBtkhcui/hbgs/B05/SBi5gSBRVDUTRKMCrwN70SlUEKzcoBj8BMjITfP1oPk+YPo95FK8&#10;uFQPLvWBmOPjbxA/i3dUvErta3m7PNV2sjf+88Xyt/PFL6ezV65Jwrh4hfNZnuwTrkdwEZDR8Ryl&#10;qxw/R5VIiJrUSMd7Y6vzbX3tb1+9TIqPMJu1QqWYhZEXlbSBZ1TMRbPV/GuMQwKCxD48yBsHHhZs&#10;ib/NewVbYNQHj9v10IhOvs+keTBpD+gUWP+JgRJpPQDceZmd2NFU+qGyIP1JlE7BlfAoAhbyRWYA&#10;d+LSryCASA7ND7kPAT7SvLh0Dw7jAZdxn8u6LxF6hQTKXz6Pa2ksnp5scTln/vT14F//erq2NPa6&#10;KAt4yISKMisQQRqMNhPIZDUasL8jCLASzS8DQQIsBtqNBD7CS8IwCX9C09w4nw4WkZdRadECQcJS&#10;idkRbQeyBGSEPt5uhJ1BMn+T3I4tbTHhlvSUyLfFaU11RRPDH7bX+s7d01+vloAav31a+PJx7uP5&#10;zNXZzDlCxunLE+DIuY9nS5/Ol69Ol90Hs6vz/QNdddVl+S+zUxJhFG63GFVynVxsVCsQyGrkRjXK&#10;EGnV43zRGBoAHXCILRJApL9VAVSRlBD8qiCto7VybLh9aqy7r7uh6UNZSVFW2pPY8BCz2SBFMdFo&#10;rplwW0ST1CLkD0ARwMiBh+pGEtZHwEdEkFwK7APggcNl4I0IHG+MkYhGCHC8/TTiJQi6UWL2XCEl&#10;jF8oyEYuZqqlbJ2CZ1ALbEZZVIjleUbS2+KcmvKi2vfF1eWFpSW5BblPnyVFRgabHRaFSSMyqcVm&#10;ldiuk/vrFf56uU0nhWWgWRFqUwdbFYFmWaBZAs9jsE0abJME28REysaoYGVitOF5euj7kiftDQXj&#10;A5Vr8+1HO8OfTuf//Gn1b982//J54/PZknt/fHulf268abCzvLk2/10RCp1OijHHhKgjAlH4C85S&#10;riBit4EXg/0lDqsIqDHILgaOxFukQI3JCZbcjIiKd6mdra+mxz4Aj+1uDIBgZXq8vrPlVfmbp7kZ&#10;4Y9iTPAJOAZaHGRTBlgU+OZRADUGWbWBFq3jrmxAhyq7RWm3IDQkTIyEbhnx7sa72wn9TsglUjzA&#10;kinksm5KZUBHAj+tr5DnGxqkefc6dXqyaW0Rup/OnbWuo93BudHawqxwq4rir6GVFzxanWo82R5y&#10;bfY51zoJgtxdadpbbd5fRzbIk/3+g/XuluoXoVaxUUHNS4tcm20DgiTy5gAOAuHtrbYTy4ONLuwW&#10;OQAQub3U2d1YRBBk/ftMAErX1qBzo88JqErMd28QbpcAkR3ubZTEcXWq/oYgU+aHCYLsuCVIOBhg&#10;TRzziJJWwhuXJ2qAIF/lBBdkODo/ZMHOyPq42XOy1Xu+03+23Y/sjlu97o0+11qPc6UTlidb/ccb&#10;/ftLnduzLSDnSs/xxqB7a+R4a/Roc8y5Prq50Ds9VN9e/6q8JP1FZlxSbECIQ2MxSDUKgUzCk4h5&#10;EhEXJBKwBTwml01nMah0Kgn7/PkAPJGwd6Ov549+nj+Qvf5I8f6RTfWQ8mlWvSwuKjD/RWojynf4&#10;oaGuFB5XDQzncZYKAmignUUOkch4iaJqbiGSRkI1qQl8BJF8UYzLLd75eXuBfoGP/5ES2P9x3aHG&#10;u7r2hrwrkq/nreCCABUBQXI5gNoMDhP5KsEJ4k7FC66Sn9dPFoM641lS0cvs2MhguG8f/PjP3g9/&#10;IOyLwIuEtyjwmVLK97fo4qJC0p8mws61le+a66vqqspKCp+npiREhPjr1VJ4O2GbRFxFQxNYuZmP&#10;Rgabjw4WL083v37aW1saqSjLg0eOTUfpJGFPFKyKfPARJmLPRfgEWEEpe4iXmJyg24Yt6JC4TJJS&#10;ygWCjAq3R4XZgCOh+YMBOk5TR+Iygd6oQJCEDfKWIAlDI4GJRFlIRNiU7/EQdwgSXgJMwLd7Mqke&#10;bLqnSs5MSQp+X5rd1V4+PtS4MN01P9nd216Vm56gUwtRvh6csocgRYIgQSIuA5pvaBZutwjZVMIG&#10;KWD58ZmeEq5XkFVQXZq2vtABuICTP8/sro/1d9bFRDjgo+AKwLmzMQcjSyomSFi/JUg2nCYVEaSM&#10;T0mOdQx0vEfB3d8J8jabD3pa/8sECfoVPn6PYoFh5E0QdN91mItzEEjxdH8A8Ahb14ZO94dOYE88&#10;S4tzRICAGpEbt2tvGM7dfTCBExvBcurUOXtyMHO0M7G9MrC7OnSyO/XlZOXLyfLx9sTq/4+5v35y&#10;ZUn2fNG+ZvfNvJlzTsOmRYVSiZmZVVKpVMzMzMzMzMzMzMyL9u4+NPTD+2eeR2RV7dW7z50ZuzPv&#10;2lv2tbRUrpRKyowM/7iHh8fK4Op0+9pMx9ZC7+Z8z8JY80hXeXdjXktVellOZHqsb4SfztMoUApI&#10;XOobDuWNkOEkYZPFbJQqLebSJKiXZgg4cPUogIzY00Az8DhUJC4dex1MBjQbJpXCpKA51GwKmUMh&#10;82hkLjQVVFgKFbrn0lxozu/IH34U0F18LKr0+OC6svSJ/trjzdGPVyt/eVoHZPx6t/L1bvnrHUpt&#10;/IQq3aLrQEDk4yVy+3GywdynKzhh9fP18id095cfLheuTma213r7OovyMkP8vZQyMTRpJ5ypSRXy&#10;GUI+U8AFsYRcMDQs+MLQMNhUKi4VRMQdARnhyQIfmIjuoyEC2EJjhkeSRv4A7haF9AYgkkl7x6C+&#10;5TIddSquj6cmJsI7Oy2qsbqwraG0tjw3KsRHJ4cGi+ohoPrn8DCSnRhICJ1ppPcsCiAjKkjEpr4R&#10;chx9bLLMlICGmrSpMXAXR6/PZ28u5+4ulx5vNj4/7D7c7KwujRTlJfvaTcCCeAqLwcPsDrIazRaD&#10;Cc2DNurRyi64mA6Q4jeRSASRmB3VFoBFVBVSiSfHoFijzaT1NOtQ4UaTFraeZmBHladZ6WVVoSkL&#10;ZrRqtodRHOijT0sMqilPG+qt2ljuuzqd//yw8cvn7Z8/bQEjAi9+wiugfIKbdbv0+W7t8/361/ut&#10;nx92vj7sfLrdPDuYXZzqbK8vykqJDAuw+Xro7fAXDWqbQWPVqZH0aiu8RF9D5WFUWPRSs07orhNa&#10;jVLAR0+LwstDHehnSkkIrqnIHh1qnZ/pX1kYnhrvGuitr6vKz06PDQ2ymfUSYmCaCEi9AB9CQCKy&#10;CP0JeA7EULUEpZkiQJQImCDgS+Il6PX8V4iUCp8/DU4j5vnBS0BGYqI38bfgpVrO1ygEHmZVeLA9&#10;IymiMDuxJC+lqiSrriIPGga0ioKspLiIAC+L1qASa2QCkFLMxWLrFUKzSmzVSe1GOVrLxyixGUQ2&#10;g9BuEnm7o7Fpb4vQz0Mc7KOIDjWmx3tVFER2N2XPjtZtL3Udbw1dHU58vF765XHjn7/s/uXj9pfb&#10;tduT2YONgbmxxq7m3MqimOyUgIRIj9dSPqG+WoSMeEg6wFsZ7KsO8lH62aVIXjJfL6ndQ+TtIQr2&#10;06Qm+FYUx7U2Zo8MVK0sdB1sj54eTB3vTWyu9k0M1zbWpuVnhSREWwJ9lFYDz6zjWA2osiMx2QUc&#10;D2+rxsdDCz8Z65kacfAbWpraE1wUixbjI6G/QsPf6N/ER9Dv8PAZiU2DXgkNLRGlZfGq+TQWmvP7&#10;Ri5xS4r3GR+p2wOC3B483O5H2ugf7SmOC1Kp+W/8LZzG0tjDtd7rg7HL/cHT3d7j7e7j7Y6Tna6z&#10;3d7Lw8Gnq+nro7HO+kybji3nOiRFWtZm2+5RCclJgiCBGhHkHRDBwuFbtH4M8nEJgsxL8U2L9Wit&#10;RvNv8PAQEOQYQCSOWQ4RE3cIgiRikKNd+cQo9tZ8y83h2PXBCJxG4CMayMaTxO/wWDYQ5OFax/JE&#10;VX9Lek9jCuzAJxCj4YCed4djj8eTD8fjD8eTjyfToPvDqYej6afj2Y+nC09ni4+nCw8n87eHM6eb&#10;Y+vTXeC7d9TlVuQnpMcHhPga4f5ZcN18nVqkkguQdyUVyaRCGapDK5SJ+YDsfDa64BwGle7mTHb+&#10;4Or41gXpJ7LzWxr5vYRH9TTJEyK8S3MTOppKZ8Y69rannu73//GX6//yr0//9V8/PdweTIx2AUdq&#10;lNAzQ+dLzL9BmZFuaFkakCPFBaEkFfQSg/wrlPwb1Pv/kb6hxm/1b+Mj2dURBDvA0wQnAUIJeCz4&#10;kTitENlOMC3wY0lOb4EjZSJuamI0QGFlab6v3R0F8xhkjULk52WJDPUHQCzKy6ivKu1srW+qqwBk&#10;BOIEZNQqxWCcADddHd8QOAis6ebyHvbBerHoLtAx5WXFz08PXp5ubq/PjA23F+UnB/lblFIOD01m&#10;QuYN2IsQng1KxitSwo1wxot9EyaQxMEHuUyykEuD/k6j5Jt0Yg93pa9dDxwZEeLj42kEBx3+LlhQ&#10;TJCAoSgDEqgLIRcmyFeIZOAVaL4N0xJ6qcnihl4+211AYQexgBoZZquvyR4ZrB8bbJgcbpqb7Fia&#10;6ZsZ78zLjjNoxOB7sGjOQJCvY9ZwPXUqiVougu4ejhMEidiREJssZLtIOM4qMTkjwWdquO7yaBYt&#10;1Pu093S7uzjdHx8dLOIxcZz4pVchWAEPyv8tQYo5pOhg62hf9f3Z4t0pKmgA+PjXo9houOAbWPw3&#10;9T8YxX7NaPzmIJyD9HSO6jI+jy9fAh0i4UVKn/V0OfPpeuHzzdKn66VPV8ufb1YBl+/PF69P5m5O&#10;F4Aa789Xro7mz/ZnLg5m9zdGZ8eae9tKm6uzq4uTCjIiMxODUmJ8oVvIS48oyYmtKEgsyopJivLx&#10;tyn1cqaE48SlvuPR3nOoDjymM4/hLEQrrKBpdoDsWAwhGzn2z8hIzBdmEEW/ySw3MoNMYpJJwJE8&#10;BkpX5THc+HQSx82J7fqeQ3rPc3PggztB/sBwfSflUn2t2tSYwNrS1KmhxqOtiaujuduzeWT/Htb+&#10;8gTsuITXAwMRc2IWQcS0GJTsiMKu80+Xi48XcGT58/Xaz/ebn2/WT7bHJodq6ypSkmK9PEwiqcBN&#10;yEOjlq/ZmdyXRQV5HJTVwGbSUZT012Rf5HEBO0K7hX4MHi4urmkPLZNCegfUSCXBU/kBukQ315+Y&#10;1A86lSDY35qaFF5ckNpYW9zaVNnSUFlWlJ2eFBPk42nWKiU8FhtB83MdVhxzdUBZnjRUNoFFecem&#10;vtfK2WGB7iV5sSO9VYdbo5fHM3Ad7q+WHm9Xn+5W769W7y6xLtZvzzeP9pbqqwuC/W14nFrnYTYB&#10;O1qNwI5Gsw5NuzbrNGad2qxT4unYKjxpmkBJnQ3Oh309EWIEUHsVwCIYcuA2tG93V/l4aHxtWi+r&#10;wtemCgs0pyYElBUmdDQXLM91nR1O31wsPkALvF/98rT++XHt8Xb58Ra+7TIRaPyM6r9sfLnf/Plx&#10;5+PNBrTGraXBkZ7aysLUpKiAIC+zN/wtVFQchAqM240au1HrbdaD7GYNmhyjl5q0IqNaqFdyDSoe&#10;IEhogCUjNaKqLKujpXywr3Fuqn92sn9suKO+pjAzLTosyNPTqtarRVqlEAQ27gXp2K8ISFCghM+E&#10;nuRbERBJ6JUaX88ndoj9l5dwJrwRsAQPheOYJVAjICP8aS8PfUZKTH11cU9Hw2Bv63B/W3drNYBj&#10;UU5SWkJYiJ/FXSdVS7kqCUeLVqnhKoQcpRjVM1dLefBSJWHrlTyTSmhW881qnruGD46cl1noYeB6&#10;GnnBPsq0eM+Kwqj2+ozRnrKV6ZbD9cGrw6mnywW8tOPmnx83fr5f+3i1fH00vbfSNzNc19tSUFeS&#10;mJ8alBAB1AiwSMzFfi4bjubZYAE7AkH62WUAjoG+Cl9PsY+nODhAnRRvLy6IaqrPGh2oXZ7r3tsY&#10;3d8c21gemJ1oHeqtbKjOyMsMi43wCPHX+XupfD1V3lZU5dtmQuW+8VA1akgAjnir9/Uw+IAnYzHY&#10;waVBSRGosBROotB4ovzdV3z8N+jwf0a/I+I0dHjSoIunUdEawW5gflB+PRAkjQxP749mPbe6LGl5&#10;rn1ntWdvo+d4q+9sd3BvtbOhJMqmcZOyvguyCfqbcs53R4D8AOxOd3pOdjqBIIEmLw76wR6c7410&#10;N2bZdCwp531CmHl1poUgyLvTKSIP8hrPvybGpuElkCX8L9D9eF95fpp/epzthSCnf0OQV/v9IGDB&#10;lxhkGxBkQ0lkV33yzmILxsrhazQtGoTDkIdEzHLoDjjyaORib/BgvWtzoQl0tNF1dTBydTB6sTd8&#10;sQNsOvZwMvNwMvtwOgfI+MvV+l9uN3+5Xr8/nDtZH9uc7Z4ZbOhqyC/LiU2K9Ar01Fq0QqNKYEIL&#10;w8sMGrleLdeppAaNwqCR6dVSbJKJolYoSi8VMFDpZrozFw2juFBI7/F04J/EXKrNpIwO9S7KSehp&#10;rdhYGLw/X/vnL8f/6R8v//UvF18/Hd5erR/tzy7M9vR2VTc3FLU2lddXF2aDdfKxwDNG9Lk4W/w9&#10;0BUgKVFikPzCcMCOeH3qvwpJgn4DfP/b9fqH/lq/JUgQAZGE4CXBSURaJJ/DlIl4Ej5HAKYIOBLn&#10;DkLrJTgSkBF8zJqKovrq0pryorqqkub6yqa6StgBakyOj/S06HFsDJEiMYEGBDsY9VDeFQGFsIVz&#10;QDyWG9iDkADP0EC7xaiEngvHJtEyxCAiesdjgcFDSVQsOpr+zGXCEXg7WLt3TKoTvAUwFHvG6mB/&#10;z7Agu7+Pydumg57XalZYTPKQAI+ivDS4fUatHP4ixlCMBUhE0A6Vff423xEwEZfv+XVuDRGAJI4/&#10;XytUmQUMM9hgRz6H7OdlyM+OaWksHOiuAoicHmtdmu3ZWBqZGOkozE02asXwc1C/jCOOgIzwZfy9&#10;PcAKwj5cEDgI1+2vCdIV5arznEL91A0VKSsz7RdHcz+j2hl7i9ODSfFhcjGPiMISvPiMjN8QJI5N&#10;0jg0Fw7FQcRyiQowjfZU3J/N4Xl1qJDqCzsOY438X0ciJ19iirBF65r+taafzmZBOG8P6REVEUOV&#10;CDEJLXy8WoKuH4TqWp/P34MugAjRMnqwxeWKZu8vFvHEyfWnm5VHAIvzpfODme3lgfnJtonhhqHe&#10;mvamwoqipMzkkNhwT+jQwQCLOPBQo4RFpYihV/DctWJcR1obYDf4eUIPrjZrRWopS8wlE5ULWRQH&#10;Ds0ZT39GJZMEHHTB8Vx+8B+IK/Z8GfGlAxZH8z+I8qJsHGtE6YNUXIKU6oSrNTkJ6Y4c8luW0w8S&#10;hoPdIEqK8KwqTJjoq9lfG7w5Bixe+HSzjCKINyvoOlwiUvz5fgUTJKrFQwhPskY1esBYAjo/XS59&#10;vFz5+Q4V4rk/W16b7eppKspLDff3UGulTAnXTcAiCZ7L0bvxmBQ2XtUGT+hBbZXNhLaKshrQ5GqU&#10;l4l8ITxCDY8bMbXLCT9BJD4bUBLcMISMJKcfwAzp1IKIEK+8rISmupKh/pbh/paejrqyoqzE2DCA&#10;VpVUBE0L2hubiMjSaAQ7simucGEZ5A900js2zcGsFUSHeZbkx3e3Fc1OtB1uj8ItxuFztBwOEUe/&#10;v1q5u1wBcLy/3Hy43nm83n+4Ojg/3mxvrg4P9oX+HAca9Vbj8+A1Lv2ogYOEABxxRUalOyCjEY1W&#10;AyPixEeQGm49yA7W2gQmH01PsRpkHia53V0Jn50c61eUE91YkzncV72zPnh9vvBwvQzU+HQH4Lj8&#10;+XEFpzaCVr88bn6EBnm78XS7+fVp78+fj77c71wczK/N9w111dSWZqbHh4T5WX3cNQCLeKAcrVWD&#10;op5GNfAiogcASvhueJTcapADOBrUAvg+YQHWvIyYlrqi4b7GqfHOpfnh2SlMjdUFaUlRQX5Wu1WL&#10;JmLrwcZJtErARzFsf13OUSEibBxgn0QA7MiWCjiEYF+MxjmfaRKwkhCxj8OQxLxsYosIUoxzfEFi&#10;HlMsZAl4dD6HKuHTtUqBl1UXFuyTEh9VlJveWFve09HU29ncUFOcnZ4QGervZTWYdSqDUqaRidVS&#10;oEaARbR2okYmAJRUS3HZcylHIaKDVFK6XsnCYhqVTJuRHxVkzEsLqi1L7G7JnR2r317tPtkeOtsd&#10;vj2a+ny5/JeHza83Kx/P5y8Pxg/W+1amm6cGKntb8hrKEgszglOibNHBxlBfTYCn3McqRtOxbRJ/&#10;uzzQWxnkrYQdH5sUhx4VgX4qf195gK8iPEiXluRTXhLX3pI3OlSzMNu+szm6szW2ttg71FvdUJ1Z&#10;nBeTnhQQHWYJ9tP52VWAiXh9auBFNbgchDAyEkJlR70s6C4DLAI+YoJ8ZkciGPlCkK/4+D9LkB44&#10;KfZb/Q4n3aPkMMJuMcBjI6O5GhywTwywZ85chiOX/iHYV9dSm7Wz2ne8M3y8O3iy3X+y3TfeV5Aa&#10;Y9SI38t5b5MizZMD5ed7KJERqPFivx9tD/ovDwevjkbh6o90FQd6SvRSUkac1+ZCJ/TgRKDx7nTi&#10;5hiNSsP28hCgcATPYp4AxDzZHp4ZrinPC89L9etsyDzeGr46nLg8GINzMD4+E+TlXt/1wcAtngED&#10;BDnSmVNfEtbdkLS33PpwihahuT4evj4efBGgJLwkhIbCL/YHz3YHTncGAIvhkwFPL/aBUAFhZz5d&#10;Lj2czJ9sjCyONo92lnfX5dcXp+UkBEX5u/u4gzMnM6pEWhlfgfwktkLMhWcJwaJWodMoYGtCXqka&#10;ehO9WqZV4NxHFIqni7huIg4ZDIyQ4yIXUMxqboivISs5uKEiY7y//mR39uvD/j99Pv3z55OfPx59&#10;vNu9vVg73p1ZmOnq7aqsLEtPTQr29dLKxQwq6Y2Lw/fgmsvFLG9PQ1SYH3jJ8GBzGECE78jOb9xc&#10;0DI2AEkkF0eSi9Mryf2GI39Dk6/6FgH/F/WbT37Rb/ERBOBIdnUkuaJJ6CA4QoTcYIdFd5MKuEop&#10;dFIihQRwXABQDtzDorlQyR/gx/LY5LBgr+H+9s3V2e6Oepu7jsBBNs4yhB24GgRuwj7Bi1jAjmgE&#10;Dawdh07GxXfIQIq4njbYQjiOxrXBwuGUQcSLOIUfwSKfDTtg9pxY9A9shoOQ66qSMS0mabC/OT05&#10;rKYyr7+7YWF26Ppi98vTxfnJxnB/U1F+UkSop0bBEQuo/j7mmoqC6vICLw8jhwF/CH0THI9B3wpA&#10;EPCRz2EI+GwBjwUcCbxICICSz2UK+WhRdWJd9VeOBDeCiyeZ4scZTTgw68XxMX61VZl9nRWjA/Xj&#10;Q41TI80z4x1zU72jQ61pSeEGrVjAAeJ0AqQGXgwJAFOdEh0eiCpu8hhEDFKAyk6hIpcEQQrZLiKO&#10;k17FiAg2gFu8vTr058/Hn+4OZif7E2NDgSBxsgF0IAiAwLoTQPxCkGimNkrdozljgnSK9DeOdJWj&#10;eSco1giwOPLxcuTpAjT4dDGEXl6MfrwYJ2CRAMe/ERz8W3wEVJrDmn84X8QCUgQt4pTEFSy08/Fy&#10;9ePN+sPlMgDizenC7enixeHcwebY6lz33FjL6EBNR1N+aUF8VkpwanxAdKgNSFGnYAnYLjS3N84O&#10;v3/7w3/44U//7qfv/v2Ht79nUh2VUo7VpAry84iLCoTLGx8dAA6eTiWSipgiLoXDhPvrAEL5AwwX&#10;uO9cBspDJYwl7BDJDEhoehZAJGZHOh0NVYNH8ZI1yIUbjauNovnsNGfAUBblPcPtHcPtjYTratXx&#10;4kLMFXlRo92lO8vdqLrF1eznm3msuU/XaH3Fx0tiQszs09Xc5xuAyCUQrgSOhPFx9evd2s/3G788&#10;bH65Xb86mFmf7RnpqqoqSIwKcHdXCSRsmpDhxqMiVsPQ5sqhAjuinGC413Qy9CoouZnweZCghTNQ&#10;AXwGzZVOxesjoPxvByK1EVwvQkyqA6CkWs718dQnx4eCkzw+3Dk3NTA90dvWVJGbFR/oa1FKodU/&#10;P7a4ddGZVPBJGFwaXCg6XuSQwmPA9XHiAk+znb0s8saanMuThf/8zxf/+pfjT/frD9eLCByvUMkk&#10;7D/Ay/WPdzuPNzv3lzt3FzvXp5uXx1sHW0uj/Z25mcl+XmjNAhAxkwaX78ahRz0KPeItUbLxOdkR&#10;KA1bcUSNOCCkwnlpAI5oUTgfD3V4oDUjKbSiKKW7tXR+qv14b/r2cvnheuXxZgUvoLL+86f1x9uF&#10;u6vZe7hf98tfHhE7fn7Y/OXT/j9+Pfr8sHuyP7s029fXWV1eiEZWQv1tvh4Gm0ntrpWbtXJocx4G&#10;radZj6XFKIlq8aAVa4xwgsSsE9vdFRFBHvmZsS31ReNDrStzI1trM8vzo6ND7VVlOQmxQT52IzjA&#10;uGyQwqiTg3tJ/FJk1BA+AjhKQRqFRC0XA8pDzywX88HVlwq50F2Dww8S8dgvQgPZeLEflA2JR72f&#10;8REk5tOFuJCkkEvkXiO+lIu5eq080N8zMT4yIy0hOys5OzO5MD+zrCSvuDA3Iy0pMjzYx8vDbFRr&#10;NVKVQqiUi9RyiUYu1chlsKOVS/QKkFgnFyrFHLmQrhQz1FIQUyagyIRknZLlZ1fERlhzM4JqyhL7&#10;2oqWZ1r3NwZxpdup29P5+7NF0OX+1NnW2NHa0M5iz9pU69RAdXdjdmV+ZHKkNcxfHeglx4FGVJcR&#10;SJGYo01kNNotIkI2M89m5npZhSH+qtgoS2Z6IFBja1PO2HDtymLvwe7k7tYY7Az21TTW5RTmxSTH&#10;+oYHonkwxOLS3ngqDNChpxkIUgU+iZ+n0d9ugq2PVQ/+CRy3uwNfQmN7RsmXYCQS0Q6RA+OOAt7o&#10;Q/7nCPIVFn+zT+h3YB1ZdMBHwqCSoM9CAR7ovFAnhebrsdwcGeT3gDuh/sa+jtLT3bHTvZHtlY71&#10;haal6aqelpTYUJVS8M6sohSmBy9NNh5t9Z/tAkECOAK6jeJBakSQs8M1sSE6u5FVkB6wv9YL3RN0&#10;XgCR10fjF/sj53tDF/vDeIsI8u50Gh7py/2J+THoPWLgkzsbsk+2Ae+mMEGOvkAkSru82O292h+4&#10;O0ZLKe6vAEFm15eEdjck7C03ExV5bhAsEmFINJCN2REFO0E3x+MXB+gXAa3enEyhGkPnc2e746tz&#10;naO9lZ0N+ZX5cfFhNquarxXRlHyajEsVsShiFlXG5cgFfI0UtVStQq5TyXQqKeAjAJxegxZiApn0&#10;IotBZNbxdQq6hO8s4bsoJVR3ncDbKo0MNKbH+1YXxvU2582ONJztjH+5XftPPx/+p59P/vJp/9Pt&#10;xt3Z8une9Op8X3dbWW5GVIC3XiFlcJioSgv0sHQ36GcB/dGqLa6OP7o4gJv+waSTBfpa/bzQTB0R&#10;HzxyJ5Q55PIWREHj2mhcGGU3vlT5/n+SI3/zmS/6LT6C4EuSgCBdHFydP4DIJEc4SAYCdnYAawEd&#10;k06FOnHovAwamUmn0KqECglHxKWyqY4U5x9ppLeeFk1eVnJtRUFqYoQdfHwRh8dGo95MijOd9IFB&#10;/sCmOqGCiMCC2ACD0JRMVOkQTVMgBP/7LBZQIzwaTlTSe3wx37BoDny2i1RElYooKhndrBcE+OqT&#10;4vzLihN7uyqWF/pPDhdurzY/Px3//Pns08Ph1fnG8f7i1vrExEh7Y11hTmZMeIhNreDy2a52q6Yo&#10;L62yLDfY3xPogUpCpT1RdU/sxQFBAgjy2XSUPcZngfhcEBNQEphSDB20GK3MKxXzRQIOn8cCi4oq&#10;/OEyJXisHywrMIqzXs2PCreXlyS3NRV2txX3d5WP9NfMTrTBV11eGO7prMlMjTRoRa6OP3z/h38v&#10;4bMyU+Pbm2tLCrKAa79NheSzEEcK0dI1rmKuq1RAUojd1DIqeMadLcW3F5s/fzxbXRxPTYwEgqSh&#10;sqZA4Wgg/pUguQz4ViA0CItgnebEobwXMR0j/fXj3eWPQJBnUw+nI49nwI5juBIk3n8OQAJcEhVw&#10;ph9P4Uyk1/ji47PmQAgZz2aBR+/PYB/4YPnxYuXhbBmeqZujucv96bPdCbTdmTramNhYGFie7p4a&#10;ahrsqmyuziXqwGUkhCRF+Yb4miwGMIoMpZgmFYJVAx/bARoYCS2e/iPJCQ0aUFxR2gOX6QYt06xX&#10;hwb6pibGZqcnx0WF+XpawLIqJHypkA1Xj8tEkTmiSijhuhCODYgoHU9w/28ijvCSD4IjcE/pFAGd&#10;KmRS+NBoKS5cihMXpzYy3RyY5HcClpNGzgj00WanhXS15C/PtIEnfH8+/flm4evdwtfbha83c1+u&#10;USYo0Pbjcw01cNTRelqfrhafcO3Jp0s85/p6DfTpav3T9cbnm63P15t7KyMddXmJ4V52g1QNbjCH&#10;LoBmRiHxaeBX0Lk0KpvixiCRGDgbmE2DO84ApIObDt8foEEo4EDrZTMpONJPpFiAg4HKTtFwDjdO&#10;44Y+7T2T+kHEp/h5G7PTY1sby8eGOuamB/p7GgtRGqJBKmSAawc9Gw5bguCjgL+RWwK+CvxFNpXO&#10;oSKCFLEZUj5TxIFnwRnwEdqqSctOTfAa6i07PZy8vVi4u1wEwc7tGRrHf7hY+Xy3/eVh/+lm7/J4&#10;fWN5aqSvvaa0MDkm0tfD3azTaJVyjUIG0quVRq3GYkD46K5Xu6PsRiUgo8WggK3H89g0ECQqguPp&#10;rgDD720FCAB8VAb56uMiPAuyIohA49pi98Xx3Me7ja8fd37+uA10+HS3hldJWcJLp6x+vF8DoUHq&#10;h42fP+18fdq9OV/c2xybm+zoba8sLUiKi/QL8nH39TABINqMWjxKriGE0910xGQdkIdBCfhoVItN&#10;GhF8sSAfU3piSH1VztRo++by6OHO/Oby+Ox4V2NNQVJ8iLenHpDRoJUiW6aWED0t5mO0cKJJq4Ie&#10;WCP/teL3q1cPL4n6O/A4/AYiJXw0nA1Cc/L4iB1BaEY2D03Khh04SHjsPDZZJmYBiIcF+WSlJVSW&#10;F3Z1NPX3tff1dNRWl2eCax7i7223Wt0NWrVcJuXLpXydRmHUq/VaBVpeUiUG4tTr5HoUJRWi/EgZ&#10;VyvnqiQMuZAi5rrIBCSDmhHgrUiK9SwtiOxuz5+bbNxc7drfHrg4nrw7n7sD9jicOt+dPNkeO9ka&#10;P1wb2V8e3JjpmuqraavKKM0MT4nyjA7UB6OlC5+pEbZ4SBotYxiItjI/O6rU6GUV2a0Cb09xaKAm&#10;Oc6zKDe8sS6jr6d0Zqp5eaFnfWUAtjOT7X3dVfU1WXnZUYlxfmHB7r5earsHNB6ppxnYUQHgSCwh&#10;6G83gPw89d5WHVBjgJc52McW5G318zT72oAjdYgRrUjfQCTso7DlsyyqV4hEHPkKke4KNHHqGwEm&#10;EhV8fnP8lR2Jl5ggac7wWEKH/pzORQNrShWAH4k9XcKyCtlkCd8NnO/BnsrNlf6dtZ6NpZbV+bql&#10;6erGitgAm0DGeetl5DZXJe+t9gKWAeRdHY3heB7g48jx1uD8WG1arDXUR1JTHHW8OfB0PvNwgqpI&#10;XsOZ+yOXu0OwPd8DKBzFAciZp4uFm+OZhfGGivzInGS/9tqMs92x2+MZHIZ8Jsirw2EiBgkEeY9S&#10;G0fxKHZOY1lkd0PyxmzD1f4gquYDoHn4TI1oH70cgi8J/Hp1PH62P3K4Nbg23z7cXVZTmpCVHBAZ&#10;aLKZRDIBONOo1AiX5shDJXbJODOJIeGylSKhWiLXytUauQZLrVMpjWiOntykE2lVXJWcrlHSDWqW&#10;Wce1GLg2Iw+aWk6qf0dL9sJ08976wOne+N3ZwufrddCnq9XHq9WHi7W7s5Wz/Zm1+Z6+9rKS/LjI&#10;EA+DSsClO9Nc31Nw5ULgRTeXDzQydKBo1BUsNBE/hi4V+Ibs/IZKeidBq76qg/1tNncNPJMAPbjM&#10;4Tva6xLbLg4koMkXsPsfcuQrBf6v6NsP/EZ/xY6/Cs0EIuaVO1Bcnd1cnElODiRH4GYXEY+pU0nA&#10;0beaNF4eBvCPvW3gc6vgQilEDD7Theb6xs3pBxGXnJYQMTbQMdLXlp4YpVcI0YApqjnsCnQoQrMT&#10;yJggXQgRQInnt0JTBz8KrWwBSApvEbLd4JNNGjE8kOGB1thw78zk8NryrL7OqsmR1sW5/qP9+bvr&#10;7U+PRw+3e493ezeXm3BkfgZcyYam+sL87LjIMLu3pwbcCaWMKRfTjTqhv7fRy6bVqYUWozw+Jjg3&#10;MzEqLEAtFxFRUqor+AbPBAlgAe4cYAfhkQPevSYPgWuuQGt/8ZVS6LUF0FmLuCwEZ/AWJsF8FFTf&#10;juEkE1MC/fSlRUntTfmtDbktDVm97SVjQ/XzM12rS4NL8wMDvfVx0f4chuub7/9OJmJlpye2N9cB&#10;QXrbTPA5vG/mZYNQaBaNt7qIOGjLZzqKuM4BXtqOprKTvZWNlZmcjCTAJnBaAIVxJNUNBDtEVBXv&#10;QOuFH4jCZhzqB72UkRnvvzTe/PFi8f5kGh7Y5wVRzycez8bQGqFovgvKg8TJi/NP5/MPJ3P3x7Og&#10;h1OCEVEZHVRP52Lh8Wzu+nAS+pz9tb6N+Y7Fyeap4fqx/rrhbnB3y+rK0/PSw5KjveMjbDEh1iAv&#10;MLoSnYyllNBlAopcSJfyqSI2Kk8NngaIhedUQfcIiEPM5CA5oeQHktNbAEchl6lVSD3djX5eHv7e&#10;nj6eFotRp5aLxTw23AgcHiPD7YPTCLecYER8NUDwvwgiiVJKONyIhDpe1PcCNTKELIaIzYQ+B7pi&#10;HtUVJGC4Sdg02DLBF3J9J2S6aMQsPw91RmJQb1vJ2nz3xeHUw+Xi57vlXx5Wv97jEt8IHGeJtXDw&#10;1HJUhAg48hGt3Tr1eDGLI47LTxdLIBSLvQJ83Ph4uX5xOLe1PDTYWV2QEeNr1WolPDmPKcYLUsOX&#10;FLLYIjZXwODwGRwenc2lMYHewEkgXIWXHTSQzWWiJgT0DDedSJoiOiIi3wY6LoorSvlQyXh+3ub0&#10;5Kim+pKJka7xkc7GuuLE2CB4RiRCcJ5dGRRU/hbaFTAocSWhqRMuCsZH9Hc5AK+YIIUsulrKB2Dy&#10;MMrddWKdkq2VM0xaTnSYe0t91s76IKK0m5WHKzQF6vpk/mx/enNpcLi3vqI4LSrEbtbKVBK+TMCV&#10;CfhSPg+2crFQJZNqlQqjSumuU3sYgNJ0wG2eZjQijMeFVQQ1gmH2tgLJwb7M7i4P9NElRHtDf97R&#10;XDA70by3OXR5On1/vfjpfu3rx41fPm99/bj5+WEN2BGQEWdhAjWuf/24jZFx5/Fm7exwZmt1aHqs&#10;ubO5OCc9IiLYQqxNDH/Rw6iEL+BjNfp6mH2sZi+LCae7ab1wwSD4Yha9wqiWmTRSODPQ2z0pJqi8&#10;ML2vo255dvh4d3l/c25hqq+5rjAlLijAWw/utkkrNumIgpRAjWDOUFonHppXAzgaNEqcnSV7FYo+&#10;yiUYHwmaRASJ2FGA2JHgyBeaRL0WdGK4XyI9Z87wwLMigQRcCqCej6cxISa4pCC9paFioKelv7u1&#10;o7m2qCArKjIEeFGjkinlYnCYsfPMB1jUaWUalQQtTa4SazUKLRhjlRSOqFVCtYqPpOAqZWxgR42M&#10;adbyfG3y+CiP0oKI3o6CxZmmg+3B8+Oxm4uZu6u56/Np2L88mbg6njrbGztcH9pZ7lud6RzurKwp&#10;SspKCIgPtUX4GoPtmkCbKtCGSpH72dBagsE+miA/daCPClfekXp7iOwWVHnHyyoI8JZHhhvTU/wq&#10;yxO6OoqmxhsX5zpXl/rmZzonRpu72stqKrNyMqPiY3xDAt197FpvT7XdqgJ5EohmlqOlXywKlOCI&#10;kh9QfBHwMdjXPSLIFhXsHRZgD/a1Akf62gxwu3HYG4Uh0ZkIJV+o0aokPoTg0W/17TkgwtUBwX/Z&#10;AB+NUqtB4q4XmXVCk1aA5lfpRXAEjsNHEfodmA0snLnCAtEELKaQxSLEZzJ5dBqHSsGDFE5gpwuy&#10;YpZmu4/3RrZXO5Zmqpdna+fGq6qLoq0apoT1LjbYNNpTfr43fnU4dbE/cbYzerI9dLQ5cLDetzzV&#10;2FwVV1UYNtpTcLY9AOB4cziG50o/C896Gb06AM4bR/UgrxZuT6aXJhoqCyLzU/26GrMARm9PpgBM&#10;MT4iKLzCs2HwTJqh2xMErLurXeN9xa3VSb0t2VsL7deHE9eHU/Blrg/Rugi3x7OXB9MXe1PgW+yt&#10;oKlSbfVZ+ekhUcFGD4NAJaIIGMAN71mUdyzKBzb1AxclupEFaHUmYn19rlzElQs5ShFfKxNr5VKV&#10;TKKWiDVoX6RBabkslZSmU9KsRlaIvzwj2VZTFtnTljE5VLIyV3u43XV3PvZ0M/3xega7/vPg7j+c&#10;L53uTq/MdPW0lhRlR4f6m6CnA6eZ4fYOqBHrHRWoguQE1ggXv3UFFkQD005voSOGLphw5cGDp5Hf&#10;UVDa0Pck5x+MWmF0uFdyQrCft14phbfCJwB9vsNvfOfq9B4g8tvkyN/oG8j7f5ogacQ6h2hGOYrG&#10;4RnlJBAVoaQjxdVRwKG5G5SBvtawIDuAcoCPxRfnlkH3p5VzAAHdnH9wevt78Hmgu+xsrmypK4mL&#10;8AUu5NKdRBzARBRC47OAGp1xChqAwvOq1gK2KzipWjkbnpCwAEtmSkRdRW5/Z93MWNf64ujZAdib&#10;vY93h083e08Ai9e791c7Z4dLK4tDA70NzQ3FZcVpKYkhAT5Gd4NEr+YrpEwhjwz3xc31R7LLd7CF&#10;+0Jy+oHNcIa+0mJU2q1aPy9zTERAYmxoeLCPEf4wnUT4CQR8YM4AA/xcT0fEYxB55bheGhLGR0IC&#10;6MShmxZyWShmic8Xcml8NpkPP0pCC/DVlZckYoLMaq7L7G4rHOqtmhxrXprv296YWFseravO87So&#10;wAOB1h4cYAPXH6BWr5YStp8Qwh2Ue4oTQJkuApYLn+XEoTuA5EJqfKTfcG/zxEgPEKRGIaK4fqAi&#10;Y49+CAGOsP8iHIWiOKEpsXTHEB9DR13+8eb40+UqPA53p3O3JzM3x1PwsOM4ImgeBP/1+Xrty+3G&#10;19vtp4u1h7OV66OF84PZg82xtbmeycH6oa6KzqacmtLEzCT/2FD38CB9MEo219jdFcg06uCmAARw&#10;JEKKgOvKY7twGM647BGanEvHkWkARybZgery1s3pJ7R9fl7gmULPGjhvAEBwO6RCHoAjWDSrSW/W&#10;gyETC9gsIBgmxY0IwuFoKxKmf6Kq/DM+orF7dDUQY6F6RnQqh4Hm0hExSExmqPsVMFGlGxEHiJYl&#10;4dHA5xEwXHHlHUcJh6SXs4O9DXlpEV3NRXPjLbtrg5dH059uV39+XP/ysPLpeeLLHDGNGk0DehGA&#10;I1ECHS2ccz53fzb38XL5y836l5uNp+uN+4u18/35zcWh4e662tLM1NhAPw+tXs5VCVlKIQu8MOj6&#10;pHwOuNBiDpvPZHFpDDaFxqLQmFQaixCKO9KZFDQVDC4FkY+Bp1ejLgu3beimHF/c3feADhqFICzY&#10;q6IkZ3Swc3ZyoK+rqbQwMzjAQ6cSQN+LZ4M9Rxzh4mOHGcUdX4VbF7RMuIDw16lsPC0d4Buw26SW&#10;ZSTGtNSVleanelu1Uj5FIaaZdfwAL1VhTuTyXNfXp72vT/t76yMtNdnx4XabQayWsiW857qnwKDw&#10;SxVCgVIkUiN2lBvUKhOqvAP4CLCI+MxmQsPBBCyCLAaxRS+0u0uDffVJMb4l+bFdrcULM+3He5MP&#10;1yuAjHg55tWHm8X7qwXYPt4uAy8CI4I+3W///HH/549HXx73H2+2rk5X97emZ8e72htL8zJio0K8&#10;/O2IEiyAd1qw6wpvqw5gws/TAJ4thkUNkeDobUGVIy06tHgMUGOAl3t8ZGBpflp/Z8Pm8uTZwdrR&#10;ztLC1EBrfSn42ME+Fngj4DKgNg5PSk1oTW2gxucReZTTqYMtSvE069SYIBUEOL4KCFIlE0P/Q0Qf&#10;fw1AYogkBK4vdF+4U0L9EnQygIzgGGiVQm+bATrAxtrSkYGOmYmhvq6WprqKgpz0OAB5q0mjkEoE&#10;XBGPDVtwkuHDwTuFrk8lAzrkaxQ8nYqvUwsMWhBfr+FrVRy1nKGS05QKmkZNdzdyA3xVyXFeVaXx&#10;Q71ly3OtO+s9Bzv9Z4djF8eT50eTpwfjF8fTNxcLV2ezp4dTh9ujK7PtXU25RZmhqdH22BD3MF9D&#10;gIcqwEMZBOyIhNiREBAkikF6E7Oq0YQYfy9ZaKAmNtI9I9m3rDC6uSFreKBqcrxxeqJ1ZLC2q6Ok&#10;rjqzKD8uNSkoKtwW4Gv0tCptONoH1EgU8fb10mGU1HihAesX+EPrByIu9LXpAryMgd5mgMgQPwvs&#10;+9r03hZwY1BThHZIEORv8PH5Q/6aIH9l078+x8uiBMH/ghEkCNKiF8MWgBKO+3pqAr0NYByjQ+0x&#10;4V6x4d6/w7EKENxXppDLRmKBQ8kAT45NocIOj8EUMJlceERpJCGbEuClb6nPXpptWZ6pn5soX52v&#10;31ntnB2uTYuxa0Qku5FfXRS/vdh7tjtxvDV8tDl0sj18ujN0vDV4uNG7vdS2tdS8t9ZxuQcEOQTC&#10;a9iAYH/09mjsBk/KPof/PRp7OJ++OZlYnUHcWVkQMtCRc7GPpmkDNaI6Plgopng0en44dn44fnU8&#10;eXk8ebg1MDfe0N2SN9xTvrc2eHcGLubK5dH88fbk9srg4nhbf2txdWE8NA4/i1QtpohYLgKGM4/q&#10;xKU4c6hAFRQBkyrmojq9MhGaCIaSefkMAZ8pFrKJHGGFlItKr6O5XTzoVRVC8G757hop9LYJ4d4V&#10;BfH9HYVLU3W7a23Hu90XR72350N3l8OwvToauD4evjocOt0dXFvoGOuvqCtPTovz87UpZQIy0+0t&#10;2el7F4fvnR2+wzM83uNVDdF0BCYVu9c4IgU9JnSmeLY14cSj8hZurj+RXQAc4Y1//PD2797++O9o&#10;bj+EBJp7u6qnxjsaavI93BU8NgpH0d0cUJ0gZzCHDmQ0rg3Q9sxz//9AkGSSk9vzsn6oOjoezEVp&#10;VQIOm0V1A6CErw0MDTfC06KNCPGJjw6KifCDZwmtOWsFJ9sQGuAOjwGP4fj2+3/HpTskRvt3tZS3&#10;NhRDo4eDFOfv6eSfwEPgMt4L2U4ygZtJKwRvPsTPnBDlV5QT39pQODkCvczE/eX216eTP386+/p4&#10;9Pn+8PZi83h3YXG6f7i3ET6tvDA1NSE4yMfgrpcqpRxwr6FPBE+MiFSBvUQBNiAtOspvg06TxyJm&#10;yqNwC9nlLZhSuIng3yfGhleW5BflZUSE+KnlIuAqsK9gJmGHhde5AcEnfEuQ4MbAz1fJfp2VBcKl&#10;d1+GjZCQry/iwUNNAYqFXjU0yFxVmtTdVtTXWTLYUz7QDS5+xVB/7fhI88Js7+rS0FB/U1pyhFzM&#10;dHN9K+LRgMujwwP9vCwArACO+PugekN4H41awC8S8txEfPh8+IYkNsPJoBEBdNRUFKQnx4L5gR9C&#10;pJxiq49uKGHyCaTATODEpHwArIcupbkm/2hr6uPtDujpZvP+av32YuX6bPkSV1Q92Z063p7Y3xhF&#10;j/B0x3h/XUdjQU1JcmFWZHpiUGy4V7AfGFe5ScdXy1gKMV0mpEpBIppECFfADe4LurDAMRQnitsH&#10;MukdyfWtq8sb2JJJH6hu8JShqw1ci8Jjzjhv+BkZ36MFnyjOPA5VKRcadAqTTgUmE8yYiIfCvYhg&#10;qGQuHqanuwH9O1FcUYuFl3AQYyI8sKg+PHHOS6gMiUOjcZ9F5VChdyXjvEY0PwaN+eCJ2AKWG0At&#10;j0GS8Cg6BS/Q05CZGNpcnTsz0na8M/NwgVYxBnB8uFy4u5h5Al7E2Y1PV9O4xDfKbkR6mYQO1Ii1&#10;+Pl65cvt+vNKiZfrZ/uzq7M9fW1llYVJSdG+QV56lOGtFBgUAo2Ur8ETEZQirkLIA3wUsJivAT8W&#10;DVEj4OMzQdJgh8pwg+cUvNxnD5DuhuAPrj80A2gM0P7hKYDGY9RKYyMDq8ryhvvbx4a6Olpqk+Mj&#10;LUaNkAsfC+9C49poQAwv40T4k0SHQDSkbx0S2AdHi4hzQw8p5jDlAvjCfHDsA71tWSnxRTlpybGh&#10;Ph56jYwrw2lwXlZFWUHi5vLI9en6xEBzgKdGDF4lHUTGGUpMKRdQki0TQCcv1MrEBqUER/IkIAA4&#10;ix7sK/AimFgUp8HTYAEg1LGhtuLs6N62srW57ovDuY/Xq18ftv78ceeXp83P90sfbxYer+Yeruce&#10;bxfw5JjVj/cAlJuf7rc+3e883W6fHy2uLw71ddZUFKWnxIWFBdh9PIw2owZXi1SCMLZqgRjwAKUa&#10;OjqbGS1YDF/A3Sh2N4CkNosqwMeUEBNUVpzR192wuji2szm3sTI1PtxZV1WUlhQZhGaUa8Bf1amk&#10;OPNKbtQqTVq1OxqXRytu46HqZ+EJ5s8yfhOD/A1BEjFI1PO8IONzXyTginGJwGdHlIF6M5WM52s3&#10;ATWWl2S3t1QP9bV1tjZUluYnQFfuZdOplFKhQMiBHownF4mkAj5IwuPKhXBPeQoRqr+jknCA9dVS&#10;pkpCU0moSjFZISKppGS9iuauZ/nYJdGR5oL80KaGjKGB8vmZpr1NQMaJy5Opk4OJw52x/a0RYPqT&#10;/cn9rfH1pf6F6faxwerWxuzivMjEGM9QP63dLLTq+SAvd7G3ReLtIfP1VAR4q4PQatRqgEUca5QQ&#10;9RoDfVShAeqYcDOmxpim2vTutoK+zuKe9uKWprzqytS87KiEWJ/gAKPdQ2GzAC9KbC9LvBDsCLxI&#10;6LVcDgGUvjaNn6cWtnCvXzmPyKZ9zqklyJIQkeb4DQt+KyDCb/VyHPbRKtiEPIxAiiKzTuCuE1j0&#10;ApsJfqAyNMAUG25PTwwtyk2oKk2rKc+oKEouyo3Lz4wi9DsMji/siMp0cYAgQQIm+MHgELNEbJaY&#10;C/tULlpr31mr4KTG+3e35c2O1SxO12wtN5/sDJxsDXU35gbZFUY5NTrIMNxZurPcd7A+cLw1BPh4&#10;vofSHM92B482ew43ug43us+2+853+kGAkoSuD1BJcCBCIMiTnT7Y3p2O3xyPbi02dzYmN1ZGj/bm&#10;Xx6M3pxM4gDkKJ6OPX55OHF+QGjq6nj26mj2dG9ifaF3rL9mcrB+faFvc3FgoKOiODsGXMwAT51F&#10;K1ILGBIWWUBzFdJcwFyKWFToMsQsmpgFricTeh8Jj4XSNQRoOhiQnVoulIm5IgGq/i0XA1OCI0UW&#10;c8laOcdmQjPXMpPDm6ryJgYatxb6z3Ym707nP14uQceNO/Gpp+vpn58Wvj5CFz+1MtvY25ZbCs00&#10;ysPbKlfLmAK2K530lliUmfCwwYZhZx3wEXnbrz0jIio36JEdcS8MAvP2luT0g6sjUON3bq4/0N3e&#10;sukfhDwXu4c8Lzt6dKh5fKS1v6emqT6/vaW0sbYgIzXSYpLzWK4M6vN4HJ5ng+rmUMi/Et7fQuRv&#10;WPD/nl4/7a/1W4JEmZokJyoZ2R6ARcyLFJlIqJCIhRwWXA0wRRg+nKEnAoiMiQyIDvOLCLRFBntG&#10;hXjGhHmBwgMt8BSJuSQ3pz9w6e/CAsz1lVm97RXQRxGLx8eGe4L96G4rnx5r31kbPztcuj5du7/a&#10;/ny//+Vx/+l25+p05WB7anGmt7ejEp6ZguyYpFg/P7sWAEXAQsvvcmiOPHA8GC58Jpp5KuAgNwyb&#10;OnQHCQqE2wQ70G+CE0I0J4NGHuxvj40MDgvy8bToTTplXFTo5OjA1NhAUlyEkEOHdxHmloj2wWd+&#10;i4/EEDYRhnwBx+eCFzjHCCUbQceNYwAcIEj0LrT0EdWkE0SFe1SVp/R1lg33VQz3VfZ3lfd0lvX3&#10;VI4MNizM9mysjs1N9ZaXpFtNcpLzDxTXN942Q2FuWmFuuo+nmcMAaw1g9CqUNcGiOws4ZGKBMgHH&#10;DZhAxKOa9fLwYN+4qBAvDyNcDReH5+gd/l3AEAABzqjaHy7SCXBGIb1nUZ2CvN1b6op316cvj9cv&#10;j1dXF4bGB1s6W8qaavIrS9IKc2IzkkKSYv1jw31C/Ny9rWqrAS+tphHrlAKllC0R0ISoUjHa8tnw&#10;sDhTyR/IiA7fuZHeUcgfKADuWHDQyenHt2//8NOb34McPnzv8OFHV+d3dKoLl00R8ZkqmcDPy5qS&#10;EJWfnQq/whsstkIkl/JAUglXIuKAp82mU9DDiBZ/QomeTAA+Fo3PRus0AlRhfw/FIAGzUF3GZ9+P&#10;xvl1pBUOurEobmwKhQOsSUPUiLtWNGsYRBRn4DNdRRyylE/VK3lBPsbyguSJgYaDzfGbk+VPt5tf&#10;bjdQnuL16qeb1Y83y6CHyzmAyDs0LWbmmR2J9QaRltAcajyT+ukStiuPFyu3J4u7y4ND3dWVhSnJ&#10;MX4hPiZPswKuql4p0Cn4OoVAKxdqZELsJHNlfA50jGgwnYU4mBAwMQhnaqLgH/G76GQSHjRAnAe9&#10;Fg0/yHDfoTEAQ0Drtblr46ODSwszyoqySgoyUhIi8OQ/GTRy9OCgxQaJODeg4TMsvl5tKl6aC69k&#10;/RuahE4SDWfDDp9Jk3BZgH06NH9CalQr7GZDbHhIZlJ8RJCPTiGS8GhSAUAkC4xuYU787Hj38tRg&#10;WV6Kp0GJSm8yyUImRcSiSDl0GZcBKKkUsFRCplbK0ck4ejnbIGcbVVyzRuBhENrNEn+7OjrUIzs1&#10;rKE6a2ygfnd16Op44ePN5ue7zZ8ftn5+3PrlaevLw/rnu9VPtytwm9DEnbvVr09bXz/ufH7YerhZ&#10;Pz2YWwMj1V1TWZKeFBMc6O1u1auAVo0qOTQ+s1Zp1WvwiLnW7q73tugAH+0WFVFgHOy9u14ABOnl&#10;oQj2NyfFB1aWZYAruL48sbs5t7k2PTXW01xfkpsVHxXu62XTGzRSaM9apRhYkFiwGyU16oAL1Wi9&#10;b7USduC/TC96ZUciAAn/pVcrviVIYMfXACRBkMCLQi6LgAoibQO2EgEHIDXAxwOeqZyMpOL89NLC&#10;zNzMxOSE8NBAb+groAEANiokIrlIKBeJpQKhmMcHgpQJBQoRXykSKMU85MaIWUD/4B/KhG5inouI&#10;4ygTumjkVA8TP8RflZniW1+VONxXvDzXtLPZfXQwdHI0cnw4crw/cnY4fn40dX40e7I/tbM+srrQ&#10;tzDdNTbY0FiTnZMWFhPmGeClBX4yafhGNc+k5VkNQnhpM0uAq+wWqY+HzNsqBV5Es6q95AE+8hB/&#10;TXSYe3qSX1lhbFtjHnSqU6P1U6MNsNPWmFtRHJ+ZEhgT7hHgA1CICmoSUIhLKqo8LcrnQWoAO4sS&#10;wNHHrgUBMuJz0AnwXwgxcRTQZpIRscP/AR1+M+QNIk4G9CT0+t7XT4CPxZ8v9rLKwfkBUowOs6XE&#10;BWSlhuVlREGvW5wXDyrIislJj8hICk6K8YMLFR7oHuij8/ZAxUoBMUG/k/B5Yh5XyOUIOICP6MYD&#10;L8JDCCAFvYaYgxaiEHGoIg4FejQJ300jY0QEmSqKY7tbMvs7ssYHi/bWup8uFrcXewrSgswqqt3A&#10;qSqM2VzovjqcOt8bfcXHs93+4+1egiBPt3oBIgmOvNhFHEksBnNzCCcPwJkoDAk0eTC0s9a+MFW7&#10;OFW3tdx5djCGchT2J0DXJ/MPF8u3Z0vXJ4vw0F4ezp/uTe+sDI3311aWpMRHeUF34WNDySgaOVfK&#10;Z+DvTxOzaVIO61vJeRyVkKcW8VVCPhqmEbAJ4VKoKLAEEvHpsK+QcrVKvlkvDQ+0FmRF97SVzE+1&#10;Hm6PXhxOoZIfqBDJ3N3pNJ7WBzszZzuj28u9M6N1Xc1AjdEJ0V6+NvgyLCGHzKQ40TArYDSELpJE&#10;5L3BSzBI0C1+KwSOZFRjHCeWAfwhdgTR0IIiH0Q8iq+Xvqwotb25pKu9AtTeXNraVFxZmh4T6aXX&#10;cJm0txzmh8gwW29XzdhwW0FugkLKZNEdGWj+IxIYeFfH986O70nOv6LktxD5Gxb83ykUAf03CJJC&#10;ckIhUucPJCcgaVcBm6VVKvDkR60cuig6CYwNXD24NYAscVEB+TmJ5YVp0AVXFqeXF6YW5yZmJId5&#10;WZR08g9/+vvfuXz4e6tBUFWaMjfZAVx4cbz0cL31508n//Lny3/6+fzxZvt4d3Zxpru/qxLOSUsI&#10;CPE3QMehV7IVIoqA5cimfmBT0UwyKR8tIgfPgoCJciiBHbl0FxbVEUeC3zMojnw2EBVNIWGr5Tx3&#10;gyLQ1xIfHZSVlpCbmUwI9tOTY8H5DvLzkAqZro4/yMWs5PjwvKwkH7tJwKFj24lz4/BC1aBXiCSE&#10;x4B+FWAlSo4UgM/zTJCEcD9O57HcuEwXPsfVw12amhTUVJ/T1V7c3prf2pzT0VbQ1V7S31s5MlQ/&#10;N925sTq6ujTcXF/oa9dRST8xqQ7hwfb66uLq8nwfTxNxtfGED2TXCcH35DDQXHWANvyY0MQ8Bhgn&#10;QOTUxGjYwteGpgVfA7CMgF24d8T0ebiNeJUOHZrLqRAFeFkTo8PSEqLjIgJDfD28LXqbSW3WggWV&#10;glnXycU4I40t5rD4DBoXWIGCSv0xyGjyLzERCsRygxuBHg24HQCOzo4/vnv7h3dvARP/6OL8g7PT&#10;97Aluf5EgWZPdxYKmQaDMiDAKzY2LDMjsbqyuLuzdXpydGpiZGS4v7mpNjcnNSTIx92kkUv5HDaF&#10;TnOh4iWkX59KeFpxBh4amCbG6AlhaoSbiOKObDqDA2IwQcSAL5NMZpLhq6IqPMSigoCMbPDoXN/Q&#10;XH9kUd4J2S4ygZtOwfb31OSmhHU1Fa3N9UBf98v9zi/3m19v1r5er365Wv56vfLzzdrnm+XPN4CG&#10;i49XC/eX87dnM7enU7eoDhrqhT5doeHpT1drKM0ausrj+ZPtsaWJlp7mgrKcmJRo7yAvjbtGqBBQ&#10;JWiRISqqciLjw50ifBLslgAK0IlReOhH8PR5GiAjXnsJETMekYcfS/i3zzwHOwTwgeCliMe2GnXR&#10;4UF5WSnwCKQlxeDFoI0mnUwiYIArCw4zOBgYGREs4m4QfSbxkog+fquXDGlHQEk4Ac5EdwGlWgLH&#10;00VcFhE4BHxUS0VylMjIBYiMjwRQCPa1Wdx1SlzehQPA6K6TZKVEzY32nO2tjve1RQTYZTy6kEkC&#10;jpTxKHI+DS0FxHWTc8kaEVUnpRnldLOG7WuVxofbSnNjeltL5sdbDjbHHi6Wfn7c/svHg58f9p6u&#10;Np6u1p+uVwEiv9xvgD7frX+5B5rc/nq/9fFm/eZi6XhvamW+q6+zoqwgGfwiX5vBw6hyR2vSgMEi&#10;1jnUWnRKD6PG22Lw8zR6W3WvSZbEwCJ0UN5WRYi/MT0xqKk2Z2ai/XBv9vhgbm97ZnyktbGuMCM1&#10;MjTIZrOoDVqi5o4Ql5aTIy7Uq0EEFBIyfkOQJi0c//W/XvUSgERD2ARBEuwI0ijQdGyFBLCPDbcA&#10;KAKQEY5429yjw4PTEuNyMlLystJyM1PBNwNkhGffqJPjNdVQNwXnA3oCgColYpUYSSkSKoAdUdCR&#10;D88+tEyFiCEVoKWwJHxXqcBVKSGbdZzQAE1OemBzXfrUWN3ORt/Z4ejFycT58cjR3sD+Vh/WwOHO&#10;6MH22M762MbS0NxEx2BPTV1lVk56ZGSwDS6mWgrNAKiUZVAJTBqRWSs2qoV4phFaA9BukWFJfD1R&#10;3e+wQE18lHtuhn91eXx7c1Z/V9FIf8XoQHV/VylAZEVxYlZKcHSoFcDD16by9gBie13NBXHh6zqB&#10;BCkSBAmCE9CANda3++h/v4kaPgvVfcTLBb1gJdAhMcnmW1iE/8L5iwKTlm/SoPxFYiQaGg98CJwc&#10;EWRNjvPPy4isKEqpq8hqqM6pLkuvKk0DZMxJi0iK9QO/KMTPgCsHEcvbiDzdQfAJYvyxPIOKQ+h3&#10;UiFHJuJKBc9BCwRMaP0DZCxhS+woREy1lK1Xcr2t8qzUkI7mgr7Oko5GMNgRDZWxC5N10JFBnzXU&#10;WRQXqvc2sVOiLSPdJee7Y9dHk5cHYwRBnuz0AUEebfaACIL8Fh+BHYEgYedifwh0ibMhr0/Gzg9H&#10;j7aHDrcH0bz6syXQ1dHc1fH89fHiyc7U+nzfGB7SqixKykwMDvUzGlRcmZCGvzD0I6h2qFzAkkMD&#10;FYIzjQSNEnjxVVoJIa5GjHxNhZAu41OkPDeFiKaSsLQKrkknBhTIz05qrC0e6mlcmOw93Jy+OUWV&#10;w77cr/7ycf3Pn9a+Pqx9vF66Opw+3Bhan+sc769pqEzLSQ2OCDR5uaPkPAUAqAiIhAuWHp4x7DRT&#10;n0uj0anQDxKdI/SkeNAHLDRYKfQSj1ajTpbsjEwjk+Yk4FI0CkGwv0d+dkJbc8X4cOf0ePfUeFdn&#10;W2VJQXJkGPSWYgEXmPAfXBz+SHL6gUoiWPMd/Fd/d93G6kRbc1lUuLdMzODgimvE0CrgKcXV0dXZ&#10;wcUJ5Eh2AZ57jhT+Fvv+NwpXfPxbuSEj4QAWApslMp1MEnBYfl6eKQmxSXFR4LMCMwGgAK7pVOB/&#10;62Mj/SqK0lrri9sbSzuayzpbyjuayrJTI7QKjtO7//j2+//T5f3fQ7uvr8re35w6PVgcG2yCBwac&#10;rZhwzyAfvdUoUoqpPOYHhtsbhttbDs0BeFHIJoH4LFfARA7NhUVxZLo5EKlyPGApqhMgi5BN0SmF&#10;gb7uKYlhpYXpddUFrU3lzQ2ltZX5RXnQaSalp0THxwSHBHp62wyEyWTRwB/4gEfoUCQPduAl0CcH&#10;Ly3IZaBhYiIp+X9SBGUKuQww1eD+PWfdPU95AWMMDYbk66UtyI3p6Szv7S5va8lracruai+C/f6e&#10;iv6eyuGB+onR5onRtv6emrgoXw7DgUp+Expo62qr6e9pSYwNg24B/hAg4ys7wicDMiokfJ1KYtYr&#10;0XobuH6y3WoAfBzoaZsaG2iqqygpyKoqK6ipKCrOzwRQDg/2CvCx+HmZvD2NnhY9nA/vNWuVeoUM&#10;HkxijTsRmyHjc0QcJrHGHcAi7BBT+mCfSXZhwGPi6kR1caA4faA4v3NzekN2eOPy/junt3/88OPv&#10;3//0D04f/oRmSbv86Oz0HSAjh+2i0wr8/UxxsQFZmXFVlXmD/e0b63P3t6dPj1dfPt+dnuyuLs/2&#10;93ZWVpQkQOuyW1RgDPksAEcm3ZVgR7TEKDybeAVLnEniBnzzbwpzJFwrKhKV8lKekMKnUzlUN/jy&#10;6Js7v6eTQO/o5Ld0MjS5nzj092KuC/g5GYmBLbXZs2NNR9vjH69Wv9ygeo2fr5Y+Xy58uVr8hKYK&#10;zaN56FhPaNY5Kk50f7H0eLUMegBdLj9eLN2fL9+fLt2dLF7szS5PdnQ05BVkRMSGeXiZJVopAzo3&#10;JXSSQrpcyMAra0NXj1wR3P+jckIgov2AUBvDU3wIViZCfX8tTJDgfL5EBwVs8CWeASIjJaEgJzMr&#10;DU1Ot1uNSikfPpBoSETQEXoeBqpA/HwB4aN+7Q9xlPFV8PLbI3AyfBk094gDXx55UGjwFMTnQHNS&#10;iRGCSLgsaFHQ59vdjVHBAbFhwX7AL0qhRsZVihGUuGuFxdnxu6uTe2uT1cXpFq2ARX7DIv3Ec3sr&#10;oL6Xc1x0EpqHlhfqrc6M96srSRrsKFkcb4F+/u5k/s8PW//4ce8fP+58vdsAfb5ef7xcvztfge2n&#10;260v99u/PO7C9uPNxv35Chis3dWRQUSNiUmxvgFeWote4q6T4tkPWg8jWhrbolN4mlENPzyNGpAR&#10;IBKoUY5TLdFCIz4eqNJ4RlJIY03u1Gjb6f7i483up7uDva3pseHmsmLo/z0tJqm7QYalAAcbvDUQ&#10;etB0KqBAAgQJESwIOwCIRKbjb/QKjn+Lj2oZCjqKeSjcCBcfnhg4aDXpgv29k+OjARYLcjKy05JT&#10;EmJiAWX9vN0N4PyjIKVczFfJROBPQpcF7Q28FGLJGYWEq5aiEt9A9lI+E9x1tJg1kpuET5IKyDIh&#10;Sa9iBPtpstMCWxuy56dbjvYmzg6nT/Ymj/fGTw4mLk+nb85nL04mD3dGttf6N1d6Vxe6Z8Flai+v&#10;KknPTI4I9XcHRgRnCa8pT1WKEdVASwBU0Mp5OgVfr+TrFDyASLjm/l46MA2hAaakWJ/ivOjWhhwg&#10;xZH+yqHe0r6uos6W3Ob69IrimMwU/6hQc4CX2ssCPAe4qfAGWHyJ83nCy5cQIx6kRlNkXrGSQMZX&#10;jiSOECLOgc95/ShCry+JndfJLgCIBCOCXpqK0s+uBgqEBhMZ7BEdao8N906KCUiJD8pMDs1OCwN8&#10;LMiKzs+MSksMio/yDg9yD/TWwbu80JI24KKIARmtRp5JyzaomXoV06TluOt5NpMEIBAQ2c9TTeh3&#10;cjHcPyZICr2JkCEWUOVCGkin5EIT97Nro0NtqfFB+VnRlSUpXS3FM+MtW6sDS7Pt/R2F5QXhRdlB&#10;Pa3Zu8tdN8eT20udLVWJMcGaMF95eV74+lwbDkCOAD4eb6MA5PF2z9FWD+wQ+IjHr1/zIIcAIq8P&#10;RjFuAkeOolT6s7mb09nLo+mz/Ynz/enTvantlaHxgYbGquzstMjoUC8gboOarxTTxajCopuQSxNB&#10;bwjUiKMdOFcMtshPIgReqVoiwMjIw9TIVghoKiEd+lOViA77sKOVsQI8temJIQ2VOcO9DcuzAwdb&#10;M1cnqzenazcnqw/n619vt3653/lyu/7xavnmbO54d2Rtvm20r7yxKjU3NTA62ORtkRnVPI38uWyp&#10;UoJW8JSL0cgjEeeHLu/Zs8dF+146Xyw8URGPL6OAChlNwX4DqAFOZGSob2Fuan11UUtDRUtjRXN9&#10;WXV5blZajJ+3EXCQTnnv6vi984fv8Ho2iFHw9BoU6SQwBT5ExKf52g2Ani2NJSWFyQE+Jly29x3d&#10;DZ2P4wHvXRzfOn1464rikf+r+Pg/fvs3MUigyVegRLPFnd6DEESiOTQuDDeyQizy8/JIiAmPiwrx&#10;97Z6WnWAZYG+VoCSIF9zQlRASV5iY00+sGNPW1VfR013a2V1aSY8OTyG4x/+4//x/of/AJ5ZXUXO&#10;6EBzbXm2l0VJdfmB4vwDwYt8pguPAdRIhlYEOyzKB+BFAEc0SM0gsSjOPDpZr5SEBXgnx4RnpySU&#10;5mfVlhc1VpfVVRTVVBRUluaB8rNTEuPCgv09fe1oSVx3gxqaH5+NQjVsOlhZF+wPOMK9xiFnFH6G&#10;Ow4eAjFFA2d9kbH+DYiEg4TdJRiOiAjCDiH4E0QMBguZfx7Ljc1wZtEdpEJqVLi9viZroLe6u7Os&#10;tSm/pTGvo7Wwp7MU8HGwr3Z4oG50qHl2qmt6oqOkMNGgFXBZTkH+5q726umJvpKCDJ1aTFAj/lgy&#10;9Ph6NVgLjY+ne0iAd0JMWHZ6Yl5WSnpyLOwDQQIvVpcXYmqMDAnw8rW7w9WwuWuMWqlazn9eEZ6P&#10;YqgoeipAgS4+m8ZFH05D4IIHzeGCUEhwZXD1ACySE7TMHxzefff+pz84vvuO5PgDjfSO5PCDw0+/&#10;BzHIH8AeeFs1oYEeibFBhTlJ3e3V4FktzQ2tLY8d7M7eXG794y83/+0/f/5v//nr/fXhysJ4c315&#10;TnpiWJAP2FcRlwU3BY2Tkp3pNBKqzU7FldtpbgxUZRMtOkrF67bTAV/QQudYVDe82DTSywxrFDzD&#10;HEliU0kcEI3Mp5G4FBcW2YHu/Ibm9BPD9Q3bDa9Aw3BUS+kRwe415cnjQ3WH2yO3Z7N3F2jpF6J2&#10;I1oS5moeT3whVtNBC+0gcITTTmbvT9HsoidUyXLj4/Xmw8Xq3fkyeNcHmyOTQ/VN1Rk5KSERge52&#10;k9Sg4KjFDBUaAWSA7RRx0TKJKJrOBjpEzgah18b27T4IGhuOEQK0oZgfNAa4QdCxEF4ubOE4dGUy&#10;Ec9q1MaEB6cnx6UlxcJOoK+Xh1mvAdbggO8E4IguzqteWZAQAYgEI8IWCJJAUniJ/+jzhSWmHAE4&#10;QlMnOlIhlwWdKpF+JwGUhH0+B1ASCFL+cgR2fDzMyTER6YlRUSE+Xha1TgHvcpbwnD1NosrCpMWp&#10;7rW5gbrSdLOaQ3P8g4D2LshTXZAe1tWYvzDWcrwx8nC28AnljwIsboJeymisvUZ5Hy9Wni7XPl5s&#10;fLre+ni1icFx+XBzfHKwsaEiOyspPNTXbNVJzFohGFY8gIjQEEgRF39GE6sBGeG/UDBMJ7KZ0RIj&#10;xFrY0aGeRbkJHc0lM2PtRzuztxebXx6PLk/WtlfH+ztrCrPjg/3MFqNUpxKAR23Qio06KbAjECQx&#10;FQZnNGosRi0Q4Qs1IqYkHD98Auxrgf8IEWcCNb6OWRPSq+GNMg2qGS5A0/hkyIG0ueuC/Lzio8PB&#10;VcjLSsvLSk9PToiNCPf1tBm1GrVMJheLZUKhiMcVcOBJ50j4z5NsUE4OwkcmLiFOl4vp4MbLhW4A&#10;i2Keq4jjJOI4irlOSgnZ10OWlujTUpM+P960uzZwuDlyvDN2ujd5vj91eTh/vj97sj21vz66szK8&#10;tdy/ON3e11laVZqUnRYcF2kP9jUATgEXQuegEDGAGkEqCQuzI5FMySZeap/ZURHobU5LCC0vTGup&#10;K+pqLR/qqRkdqB/uq+5oLqgoTkhL9IsOMwf7af29FF42uc0q9bIqALxAr7FAAiKxEBQCO77qlRG9&#10;bFhErBET5Lf/hVgTQyTxadASvo0+EuXoCcGf8LfrQvzMEcEe8VG+qfHBmcnhuRnReRkxQIdZqWEA&#10;iIkxvjHhnpHBFqBJYOIQf32Qj9bPrvSxSYEUrUa+UQM/n66WUTRyKuyYtCyrkYvqEFlE3h7iAG9l&#10;dKglLTEgPzOisiS1p618drxzc2V0b2Nyd2PydyoZ4D9TJeeYDRI/L0NYsDUu0jctITA3PaKsIKG2&#10;Iq2juai/q2K4r2q4r3J0oGZqtH5mvHF+onF8oLK5JiU/I6A4O7CzIXVjvvlif3hhvLY4MyjUR5YY&#10;Yepvy99d6cUQOXq2O4TSJXf6QKcgPISNA5AEPg5fH4zcHKEaQMCOcP7V4fTV0czR9sjKbNtIb3lb&#10;XXZZXkxyDB550YlRso5KpFWipgzezEs2GFcq4skkQrlMpJTj6LpcQgTYNegl0KRQiVLCOXI+wCLi&#10;RZWQoRBQNRK6p1EcG+pRmh3V1Zi7ONF8vDl6vjuJisYdTN8eQ3+9/HCG68mdLN2frt6frl0fLm0v&#10;Do331deVZ2YmhkYGePhYNCaNVK8U61SoRr9aIVQrBCqpQIknjqHnTYomqUFXKuDgpflYNOgKcZeK&#10;ekZkL12JVWTeuDr+COzIZZEMWklYsFd2enxFSU59TXF7czWorqooOT7c3SDnseBdCBNhC+eTnNBa&#10;iHhOAMrGo7qiyoLQa4ObDl2wGyqLg8bBwSRTXN/42vWNtQUTox01lTn+PkYBh8ykoc/B8cgPVNIH&#10;OtmZSgak+7+/NDYBoAREfrvc9rfnfEuNr0IHXRwBH10+vHV+/8bNBeyTG5cBkAEdDc/DrIsODwRM&#10;SUuKSYwNBWWkxuRnJxblJBbmxAMatjWUdLVW9LZX93fWDnTXt9aXpieGG9Uip7d/+OH3/yd0IqUF&#10;aTNjveDrBHgZuQy4UD+xqY5EZR866T3V5S1sRRyKu1YWFmDPSo4rL8gGTGyqKe9qqe9tb+xsrgV2&#10;LM7NykiMiwsPCbB7QAODu4nDpWAX0ZgaAXM8PNJHCE+k+DZ4QwEyRkmozijU+mojiRgPFgr/EBz5&#10;CouvZhvbbLQPN5oQjlvDObisILL68EZXaCE8lotGyUmKD2yuzx/qrweI7Oks72ovhe1Ab83YcNPo&#10;UCORMjsz2b0w2z851l5fk5+dEV2Ul9jfg2qh93U3FuSkZKbGwnXOSIlJTYwEASymJETHRgZHhPgB&#10;Iwb720MDvQHFAn1tYJPgeQSKxePaTCH3pSA5XuMOAJQY+Cb2OQz4jb/+NPgh4EFBCyQeBBcHaNII&#10;HF0cfnz7w+/f/vAPTu+/YzNcFFK21aQM9LUkxAQW5CY21hX399TPTPZsLI2d7C3eXmw/3uw/XO89&#10;Xu99uj/61z/f/bd/+Qjbh6vdrZWJga764tzkYF+zlE8DJwF8Aw7AMRAMZheCbGi4fD0IeJFGIVGo&#10;JAqF7OZGolLIIKL0FZ3qxqBRWXQak05jvIARYBYW+jlsmguH7symOLLI75mkd7DlwJ8jv+NQPuhk&#10;rOhgW2Vh8mBX5d7a0M3J/P3l7O351P3F9Keb2S+3sw8XE4+Xk59vZr5ez37ES3jjCdQLHy/Qkoxo&#10;NgxaRGfp4Xz54WIFzxRc2FsfnRpqbK7Jzk4NDfbTG9QcuZAGsIhFl/IBHHGgkUsXsFGU8QUZEQ4S&#10;+tYhIfZfWxrsv7Y92Hm9WbAj4jGBRUIDfZLiIjJS4uDBjI8ODfDxMOkUIi4Do+dzhPL18oLgCDr4&#10;zQg1cQIi+G/SHIkdOB+eKUJ/DY5MHHd/zroj9kUo84r5ypEvgpdMmYDtbzfXlufPjveCexkWaBLz&#10;nLj0n2Q8J1+rpKEy7WRn4vZ4YXa4oaMuZ7yven91+O4ELvUqMCLA4i/3m39+AG0R+AgHMTKufr3D&#10;AYWbzceLtYfz1buTlaONibnR1vaGgsLM6Lgwu79NbzdpvUx6b7PRy4QmShPTtz3NICXoNcqIokdm&#10;OSBjoI8uKca3vCi5r7Nqea7/4ngFkPE//eXm8/3x0c7C2EAL+MYpcUHgBqtlKIpmUAn0apFBIwGh&#10;cCOSAm6BSYtijRgEFajYHBq/VsJxo1Zu0slAYEcsRsBHVAUdUBJOgNN0KkSN8BYiTgn9GxhTrVIC&#10;fiOcY7cagvxtcVFB0CeUFGRWlORVFOfnZqalJMSE+Pt5Wtz1apVCIgbfWcTjSfgCqQBJJkQVx0AE&#10;PuIlapi4HiRVyCOJ+CQx30XMcxECNfIcNXJKiD+KNTbXpY8NVa/MtW0t9+yu9Z7sjlwdT9+eLVwd&#10;zZ3uTR1sTOyvjm0vDM+PdPS2lFcVpmYkhIX6uhuVfKWYhS+LUK/kAymCABAxL7I0ciS1jKnCRcU1&#10;MpZWwfYwSSOCPHLSo2srsjuayoZ6Gkb6mwa66lrrCyuLU3LSIuKjvMMCzP52NK/FblHa3ZU2d1Re&#10;m+A/gDyi6udrgBCEXiI9BxefCdKm9sR1ua1mGRGh/HXyNQJKFRx3N8JNfJ7+DAQJf9HPUxvoYwgP&#10;tMZF+CTHBaclhGUkRWQmR2alIGWnRuSmRxdkxYEvATvpiaFJMQGx4d6RwdYQf2Ogt87frvaxyQAW&#10;TVqOTklXSd1UUjLIoKabdUy7VeBjEwX6KMICNbER5uQ4z+y0gPyskIri2Jb6rMGeytmJ1q3Vkcvj&#10;pY93e18fjz/e7t+cb5wfLp0eLIJ+l5oUXJSX0FSf390BpqW8vaW4tSGvtSG3vSm3syW/u62gt6No&#10;oLsMx2/Lh3srRvsqJ4dq5yeaZkYbBjqL6ysSSnNDKgvCBjty9te6QAPtuRkJ9rhQfVVh1MJY/ek2&#10;EOHY2e7wyfbQyfbA6c7g+d4wMOLF/sTVwcTN4eT14STsnO+OnmwP7632rE63TA1W9bbm1ZUlZSb5&#10;h/npLFoecqBFdLWYpRahFS0BxdRykVopBSFAVKB8XkLw8luBk6SWE2lYLIWYjZIehEz8UQyzmhsR&#10;YCrOju7DddROt8fPd8fP98avj6bvz+YfLxZhh9Dj6fyni6XHk4X9pf6JvtrG8oys+JBgLyOasagQ&#10;amUo5RwElhP/RXj25FqVVKUQyWUCmZQvE/NkYr5cIgDAFfKYPBZR0cMNTSxA5h8lmYHhBGMJtlMs&#10;oPt5m7PS44AUm+vLm+rLqsryACJDA+1a+OpUJzCi73/6/Yc3fwDQJGKNWI7QmxPYAR0u9LwUF0SQ&#10;wCLQ7RLBFZzNhoZNKaS3FNJPEiElIda/o6W8u6M6KT5IowDsgRMAScEwAHqiAjoY/lxB32If+Zv9&#10;V5FJvz3ytwTp6uyIhauaP5/zV+wIAnwkuaIMSJCLw1uASGAswDKJgKuSieDaGrVKb5sZIBIIMj0Z&#10;ODIqKy22KC+5oiijoigNVF+Z29NeNdzbCBrqaRrpawE11RT5eeo//Ph3f//vfkd1+Sky2N5YXVhX&#10;kRceYBdxqEASGikv2NeWEhtZmpfZXFsx1NM+MzowOzY4PtDd0VRbXVqUlZIQGx7obTVq4V4yaKQP&#10;b9/86fd/+A///vt/+HuHNz/RyGBxiTE+gF0AJjThAMAXxKbRuQyASCZsgSPZdFTrhE6mMNwosAPv&#10;Ik7DQSwkAvpxgZK/suivej0IIsw5FlpKirC4mCbhJqJChhIBzWqSx0X7VZZl9IMzPdQ8PFDf110N&#10;D3tHaymotbGorjqnpjKzvjqnrbm0q72yub6osgwMQ0ZjbVFbcwVsy4oyi/LS8OqLsVFhfnarDmwP&#10;eErglYHnBiBCkC4BJSACH4XPyZpgIX6VGC9EIeCieev4SwL7OlLI710cf/rw7jtnxx8ppA9clpuQ&#10;R1fK+AaN1NvTCE5UUnx4dkZ8WXFGa1P56FD78vzo1tr07tbMzubM1vrU+sr42vLo0tzg+GBrY3V+&#10;QVZsRlJ4bnpsVWk2+AkTQx1gcZtqClJig8Bsy4UMAZOM0hLg0UPLJUObhysGXwYuLCJ42AJBklE7&#10;dCaRXMjQhgEcaW5UKo1Cobqhf4gmKShR2JVYcpNBf70jLiwqKlHEcHvHdHvHpX7g0T5w3N5wKe90&#10;Enp0oLk0N66vrXRrsf/qYObxfOHjJbH0y+LHq1lc33ucYMeHC7Tz8Wrm6QrPjLlc+HK9/Plq5ePl&#10;8serla+3G59v1q8PZ3ZXB+bGW/vaykpy4sICrFo5RyYAXqSJBSC6CEV5qXhtDwBHphCoCwd6OYzn&#10;9M1XIEM90kuQ+xUZv21s+DhcKNSBwD6P5aaS8X3t7gkxoZghcok5MUF+HkAwIh4ddWhweYE4oWXC&#10;22ngoLqx4NrSyUDbdIorhYTk5orzVZ7lCFvAx2eCxFmVxH0BEXHHV3Z8Jci/FSJIlMSPCPIVImUC&#10;EFsmYMiFzMTooOXZweO9+fbGgkBvpZj7QcB8o1dQs5L95sab8Arvy0/XK09XsF1+vFp6uFq6v1wE&#10;PV6vfLpZ/4RDj19vARl3Pl+jmezAjp+uN852pxcn2nuaiiryEpIjvANtartJZjfJ7UalpwGk8TKZ&#10;fC3u/h4mXw+Dt1UDsIjDkCgvzdtD5eupDvLVpyYE1lVmzYy3He1Of7zb+fPno3/++ez+cnN9cair&#10;taysICklLtDfS+eOivOJ3PUoWokgSSE0aMRGRISofKNRC+SHYodYiB1f5r6ghQeBAg0aGTxZRh2S&#10;u0EBBGk1qUDuBgSXOMr4PDMGzJlBIwen3c/LAr4iuAd5WSmVpTlV5XmVpbngWMJNDw308vIwApjC&#10;ycS7UKTmeVoMX44zx2RCjhSJDdQIzQM7k2QhjyziUyQC2HES8Z00KnqQrzIj2buxJnlqtGZztWdv&#10;c+hwd/TscPLydPbiePpwZ/Rwe+Rwc3R/Y3hzqW9upKWnsbQsOyE+1NfHpDbK+HopzyAXGeRCtYQr&#10;F7KUIo5OLjCoRHB9gB1foo9MRI1ylk7BAUSLDLHmZkTWVWS2NhS2NwL5FDbV5gOd52fGJkT5hfq7&#10;B3obAODgBiEutAAXquHeEfL6ZnEX6FhwRBn7ADhhkeBIwEo8GK16Dka+RhlfZDPL0Qx6nchqgPYg&#10;97TAORp/L0NogCU6zCs5NhCIsLwwpa4yu7WhpLO5vLOlvKW+uK4yr6wgLT8zIT0xIikmMCbcC/A3&#10;yMfoY1MDClv00DzQfCCdAiiZJhe6aWR0YEecyyj0sUlQTDHMlBRry0r1L8gJq6tM7mzJHR2onJ9q&#10;3lrtPTucur9a/vnjzr/8+eQ//9PFv/7l7JdPh3eXa/tbk/NTHb0dldWl6RlJwdGhtvAgd9DvmhsK&#10;uzsqJ8faVxYHF+d6Rgbr25sLmmqzmmozGmvSG6rTGmrSWhugL87vaS8c7Cod6i4b668c668a6S0d&#10;7CrubcvrbMporUlqro4f6c7fXenaWu7sas7OTPbOTvHtac7dXe69PJhEtSF3R0+3h0BnOyMX+wjU&#10;rg6mT7dGdxa75kdq+1rzqgqj02M9g+xym4Fn0XIs8JwoeVopRyFgqoQcjZinlQh0UqEWMBGeB7VK&#10;q1ZqVArY16kAFoEdET7q1fAASFQygQbYDi3TCUYO1cHXyAV2d3Wov0dafHB1cdpAR9XCROfO6tDJ&#10;7uTV0Sy4NQ8Xiw8X8zdHU7fHU7C9P517ukSl6Q7WB+dGG9prs/JTQ8J89V5GqUkl0Ml4KhFXKeSq&#10;xAI0Mi6FvyhFNcMUaN0ClVyilIuUciFApAqeRrlYLhWKhVw+l8lhU1gMMpgcIr+KBl0tePPYuUdZ&#10;QWRHvVpSUZIzNzU0NtQVHx0sETIYVNR3o/kBaPYMGowG68thuhJLoiGh9fdeu3vYPg+lAXi9RLzg&#10;5a9GDtji3Y//4U+//z/4HJeCnPjTo9Wnu6OFmcGUxDC1nIc/ENkP+AQGmElAPRcn4D8C+wAfQZR/&#10;SwgKX1a7+VZ/Q5COsI/xEf4XUSMgo6vLBwSOro4uTu+dHVG5SgqOobq5OLg6viM5vQcTopaJLUaN&#10;h1lLpNz5eJqBLcAVTogJTowLBmiAx744L7GyOL25trCjuayrtaK7raq/sx4Icri3GZAxKsQLrDtA&#10;5Icf/z7Ix9zRBKTY1FBVUJqXXlGU1VBV1Fpf3tZQ2VRdVl6YnRoX6e/prhByqC4fPvz4h3ff/cO7&#10;7//B4ac/Or/9zvX9D2THH7k0F7WUb1BJZCIuXF4aGYwricekgm9AmD24ekDhIAYFrj/wJRAkcCQT&#10;dp5r5lGo8F/P46EofokgBgvM+a/BIUIYE58FL6HBEG0GByDBVcCVqznQQbPEeMq2mI97ag5JLmZ4&#10;WtVxUX5ZaVGpSWFRYd6onrmH2sNdYdQBBbLFAooYdeUUuYShkDLhiErGVUjZMhETQAQohMeCLwOt&#10;FBwV5LGQnd+6OPzk/OHH16nW2DlB820BRF7xEdcSQqFHIvpIiMuEhgrf1hl2oG3r1WIvmyEowBYT&#10;FZSRHldeltvWUjMy1LkwP7a2OrOxNruyNAk766uz62uzszPDA31t4FZVlxcUF6RnpESHBdndDTKp&#10;EAAIrglavxGeDsKbkovZfl7GyFDv4AAPo1YKSAotHzGQGyIkNkA2Tjj+FlMIAd8gLqSSqYCLFBIQ&#10;JCHgSEJwEO+4UCku8PAy4IGiwyfA3/1AB4+O/A7wkeX2js9wNChYEf6mgvSI7saCg7Xhj1erP6OE&#10;ufWvd6ufb5aJko2oXiMuvoPBcYIgSFTDAddxxDOpF77crv7ysPnz/ebD+dLuyuBod0V9aUpmYkCI&#10;jw7cYLUETCNLIWJJ+YCJKIeByDBDK8Hg+BxmRNorNYLgaXp1V14bGBE9hfuI3VpibBq1NBDswKWD&#10;fgb6hwAfS05GQmNtSVd7XV11UUZKjI+nUSnj8tjA37+CJurWaC50tHQhiASXFF9VNxCxeAHRM7zI&#10;yQ0vPYWCvi+ZjnAviC8Jgi9M5Dv+LUHCDvzAV7gUslElSDQHlItKiLxwJIpBisGfYVMseml5Yera&#10;wtDG0lBDdbqPh0TGdzRrmEnRng0VKdPDdbiy5trj1fL9xdI9MgpLj1crwJQfUcnMtScUelz9eLnx&#10;dLF2uT+3PtfX315Rnh8fG+bhb1P6WOQ+VoXdJAV89DTAVuFlVnqZNHajHmTTaz30KpsJ84RV4WNT&#10;BfsaU+ODKkvS+jqrN5ZGPz8c/td/efj//JdPP388Od1fmhxuqy3PBkTwt+utBrQIIfCQUS0yAS+i&#10;rcSslVn1KHsSPDpAQ0LAfAac5viS9fj8XxgcwQNHS8sQ49cEOHqY0Q48I1qlEByDl8naCByD/DwT&#10;Y8OBGsuLc6vLConUlJSEKH9vK/wvrmwlkYtRQTG1HFlb2GJ8FABHokQyEUchhFtAFyNPBtxCCjyn&#10;NPI7KukdECR0Pv4+RnBuC3JiW5vyZyZb9zZHTvYnTw4mQCi1cX/iaHfi9GASmOZod2xrtW96vKGj&#10;KbcgMzQiwGAzig0KjlbK1ojZKhGIC4SgkwEziPVykUrCV0l4Gvg5WPgBQUPYZq0IuBCueXFuYn1l&#10;dl9n1WB3bW97ZVlhUnKsX7CfwdtDYTOjTAOTRgB6nYDyOnYMnAe0RwAfjhy/BpKJYWUUS0aBZCsa&#10;1Pa2wu2WoYrcWiEh2AdZDGLiM2Frd1f42vSh/taYMJ+kmKCctJiKoozmWjBGxeD31pZn1pRnALTB&#10;N8xJR3NcIoMtwb4GHw+V1QjtgatTcvQqLkgrZ6plNA0qm8+zGoVe0BRtKBXS30sDnJea4F+SH1db&#10;kdbWmD/SX7O+2Hd2OHd/tfbzx71//uX0v/7L1X/558t/+fPp0+3GxfEc3Ii1xZ6Z8abBnsr2pjx4&#10;V35WZGyEzcdDblRzNDKGUkJViCiEfudphbYi8bLJ0pKD6qqzmlEAMqehOqOqNAErvrosobYiuaE6&#10;tbk2o70+q6s5r7+jCFCyv6NgoLNwtK9sYrCipzmzsiC0uih8rK9kd61/bb6zuSY9M9GnLD9qdqzx&#10;4nD27mwZtodbY9srAyszXZODdR31eeV5senx/jHB7n4WuUXD08tZejlHL+ealEKjQmBSikxKiUkp&#10;NSpkBjmSSSkHGdVKE3o24CGBR0Vm0Mrw4kWouKhWCW4TTy0DCwpG0U2j5Pp6apNiAsoKk6GVLE53&#10;7a2Pn+1Pwze5Opm9OVu4PV+6Pl24PJm/O4duYvXjDXQcK9cns7ur/ZODNY0VKVmJviE+ai+j0KLh&#10;mhRcvYKrk/N0cpFOIdYqJFqFFHhRq1BoFUq8VagVCoBakFopVymkSrlEIROBVy7ks3kcBl65mEyk&#10;57+KRkUEiazaSwzA5q7JyUzIzogH7xAMLd3tPUAkgJ1UxISn3ctDD46+REDnvBAkWHcQkUIHZgBo&#10;BkwjjYTMAGEJYMthkIEqAK9R32FSmvVSq0keEeqZlRaZnx2Xlx1XVpRaU5FdkJMEdlcmZr2MLQL9&#10;ONNRYuILRLo4/wYcX/UChb8VHIc3voqwGS//+1fpjwCRrwRJxRM56W7Arw4uDm9dHd4xKSS1XATg&#10;GOxv97aZ4IeAA+1tM4QE2KIjfMFdy0gKy8uIga6hsiS9riKnoSqvqbagvbG0uxW6iYbR/paulqq0&#10;hDCNjOPy/o9kx+/Bj6yvzJ+b6APEzEqJMarEDJIDneTAQYscogIrLIAM4EK4hmQHNI2G5ijhucFD&#10;6+2hjA2352dFDfXUTgy3dbRUxkUHKKUcQHNiwUkcFYaLD5eOyJmjMCloZi7gI4/Jgu3Lmm8oJEmE&#10;IQE3CauJjTpqCa/2GwRtgwjyEXxGIJoYlSxFKRywA9AgFUI/LsGWQwG9OXTrPBawLLQNFwGHKuKB&#10;fQViQA2MaBKAfTixAeUa/kbELHiSE7D7s8ioSiLK16SSULVLEI6gExD2jBqv+Pj6DXEA7FeIJIaw&#10;CYn5NGjGcdFBjXVlc7Mj+3urd7cnoKuLA+DFibG+9rbairK8tNSYyAh/Xx93g14mlXC4bDcOi8xm&#10;UjhMCoPq6kb64OL4xvH9DyAnIFrHtyTn9xSyI5NGghO4LCqLTqYD6pGdQCg0S6QKvLhYDDd4UuBS&#10;u70cQeOtNDdXqpsrxY3k5vYrPrqRXWlUMp2OcyJpgEEAmk508nt4NsEn4dA+sCjv6OQ3LMobrZQG&#10;5q0wI7ynCeXw3KABjZmH85kvt8t/fgR2XH68mLs/g4PTgI8Aka8c+el69jOqBL748Wrx6Wrp883q&#10;19vNLzcbd6cLJ1sTy5Odvc3FhekRwXatFihfRFeiOX8MKY8GYETUrxVxaHx0ZZ7THtBSN0y47H81&#10;CQaEWxchonXBvUN9CBEPhqZLw6sP4DrqP4HLCncQ7lSQn0d2emxTfVl3e11jXWlKQoRZLxdy4dOg&#10;0RINAFosalogwEcKGR5q9FzjTAB0SYnyDq8VHv5G6DR0YWkkBjwFVBQPhm9OfHnQ3xIk6Fs4Jk4m&#10;JECl2TBH4hFtGQpDsoFmgLN1Ci5eWa3qZH9mfamvtCAmyFvl5S4O9tbER3hUFMYtz7RfHc89XCwj&#10;WLx81sPF2hPKNF0/3Ztdme7payktz01MjvAO9TH6WjUIE81Kb3cFyMcCHIn2cQwSOFIOsurkFq0U&#10;5KGXepqlkSHuRTnRQ71Ve5ujH++2/unr6b/8+fzL4/7Z4dL8ZHdzXWFmSiQghd0drSiDqnxrpEY1&#10;EsCihxExqIdRCezorlOYtUCWKO5ICA9S/zpdBvbxiDaSu4FYWgYdgTMJoHwNRgJBwg0F02O36rw9&#10;DYF+triokMzU+IKcNNjGwdfx9rCadHq1UiWFvgWFGNGIH5g/pVSLrKFYIxcpxVyFmC0XMSV8qojj&#10;CpIKSBK+i4DlwGM7qBU0T6skLNiYlR7S3lq4MNd1sDt5fDBzfDh1cjhzfjJ/dbp0cbRwsD15uAOa&#10;OtmfuzhePNyZmRxpqavITI7z97WpjCoeSuflUWQ8N4WQrpawsEXmamUcvYJvxIStU6I5MYi2tWKT&#10;VgxgF+LnnhIXBJ4DTm2sADirLs3MTkWr+9iJSQsypkpCV8noSildjYa52VolKr2iV/ENGoERgFIr&#10;MuPJ2uCBEAT5bwqYEk4gANSIagMhIRI1iG1mGS7fiGZPB3hpA330AKzhgdaEaH+gxqKcpIKsRDBD&#10;mcnRaQnh8ZH+of4WX08NfD00/VknMKg4WgVTI6dp5TS9imFQM4walknLMuvYViPP2wNFFsOD9LER&#10;7mmJvoU5UTXlaZ3NxeNDzRtLwyf7gDobj9c7X58Of/549OfPJ58f9j8/HNxfbV2drGyvji5Mdw/3&#10;1bU3FZUXJWUkB0eHeQR4aTyMIq2CIROSBGwHHuOdgO0oF7rplfAX+RaDEEmP9DuLSaKUMaQissUk&#10;Tk0KbqrPa28qrKtMLc6LLisEaE0l4pG1FSm1ZUnVJfG1ZYlAh+0NWW31GT2tueMDFQtTDdOjVa31&#10;ycU5QdUlUXBkc6l3bqylpSa7uiS5pS6nr720o6mguiQ1PzMiOdY32AccCKleydXJeBopV4NnYAGW&#10;GRRSk0rmrlaaVSCVSQFSYsGO2iBXGuWwozCqFEYUpYe2C36PwKAVGrQinYoHv0IlpZk0XKDvqBBr&#10;fmZUX0fF6kLf6f7M5cnczekcXv909vp05uJ46uxw8vp87u5q8eZi4fxoZmdjaGGqbbC7rL4yPSXO&#10;x9dDbtZwdAD1EnBc6OC7aOQ8g0psAh9Og0YHUKaIUq5VAiyqQFq1RquGHSVIq0YiIFIhk0hEfAIf&#10;uWw6JkgKiEEjE8LeObLBuCNGkxPJzu+gN4fnOSLEJzYywNumFXCgS/3AZ5NUMg5+1MUAKyI+jcMg&#10;wpBgA1DvDyJQkjADsOVz3OQSNmAWuIxhQT4xEUHx0aHpybEZKXGxkYF+XmaDRsTnkFyd/kRy/k6j&#10;YOdlxy/ODq8vTzbWlnpa4O+CeYBPxiYBbLArqqBBTAR50a80SSO5Ukm/MQl/pf+O/cDHYfs8qI2Y&#10;Eld9AyPHZVL5LGAsMlHcB4wfuLleHkb4Rd42M/A0fM9gf2tspF9ybBD0EWmJIfmZsZXFiCDrK3OB&#10;IHva0Ij2SF/Ty7h2AxyMDLaB1Xd6+/cSHjk23LexurC+sig+Mkgt5fMBg/AynoTEHLpWzg/0NqbE&#10;B5cXJnW2FM9OtOysD50dTlwBGVwvf7zfeLzfPNyb7movDQu2CLiAvN9TyW/h7nCZZJwHBnQCjAIm&#10;HBWUfoFIVB0Qi0qcAOacEDbqz3Ydx4NdgOaBHYHJgAKBF5W4nDhcB+BpnQqNTMERIEgOncJhUFEY&#10;ksuCfbhlFFfEeXAZYfuaYYZHulFkFG7Z6+17FXgIbi7PNxcX9kOnwUGyM7RMlLVJZEe8xu3gmz8v&#10;yvfbwWskeMlnwzdHEAkOD7RJaKVcpquQh46AdwR0olEI/L3dYyICkuLCwoK97VYtHJEIGDy2G4tB&#10;olGBQhyo8P2RADJAZBoFNRhoOS/hK2g2cJz0bYiL0GvOIohBo2LB00dh0mksBo0ohgD76CUdDbMy&#10;gRHRU0mmwedQKXQqFVEjDQk5Ztg3g8cBni+q61ua6xs66ScO9a1WSg/z0+dnhPU0528tdt+dzHy5&#10;XvoZcPBy9vFi6uF84v4cRRYfL2F/EgutJfis89mni/nPN4t4acGVz9erT5crt2dL5weza/N9fW3l&#10;hRmRoT4Gs4qnEbEVPLoUmgFaMQVNWhdz0ERjIYsO4gNpwU/Ai/1AqyMaDL7+KOWRi9oh/Bc8U8ij&#10;eBHqLlg0R1zb6wOTCnJgM5w4TGfoc5RStrenPj05sqGmsKuturWxvCgvJSLEC2gSu7WoZv7LYAVc&#10;E8DH5wg6tA3iQcYCysdRxr/Ocnl56l8FL5/xEW4B9JDQVXJYvxIhiAg0Qi/6reCc106VBW8hOBJn&#10;IQNfinhsNMNGyJWJuAoRWylmq6UctYzl6S6rKErcXh26PltamGqvLEyMCDDZDAKLlhsZaGiuydxe&#10;GXy8XP94s/nL4/6Xu92787WNhYGupuKMhGA/D7WnUWozyGwGqU0v80CSe5k0PhaNr1Xra1UDPtoM&#10;Eg89EuxYdWKQj0UVF+ZdmBnbVpc/PdZ0vDfx58+7/+1fL/71L8eXp7PzU60dzYVFuTGRIR7eVq3V&#10;gLjQpAF2VJm1aotOY1AqDEqZSY1qQ9qMOg+Dlljq2l2nBFl0z4z4SooYE4Emn8ONVpMGtrAP4KhX&#10;S8G9BAE+Wk1acMgDfT1CA+3R4f54PCckOsIfXoJ18PIwwLuMWjBzwIhSnQqgE14CRGq0CqVGrlDL&#10;5EqpFIBSLRW8FEhioXVBBW4ClhOXDszxHhAnNECTmeJbW5U8PFCxtNC+vdl/dDBydjJ5fTl3dT53&#10;ejR1sDe2tz12cjh7frR4vDe3sz6xPDcwMdTWVFOYlRIZ7Gu16OVauVAp4hGF9sATgFupEDFwWJGu&#10;wqPSailTLWMaVDxPM/CiJQ4sQgIQcGRBbkJFSUZ9TX5zfXFjXWFZcVpkqN3dCPDAU0hZIj70Wq4C&#10;LlkqpMlEdJkIOliGHE8LAaHlEOUcvOyNgJBeIwQZdWJADqNWZFALQcRBOIKEiwGBrAaUn+BjUwf7&#10;meIifDKSwzKTwxNj/KND7fFRvinxAaDoMFuov8nfrvO1ab0sKDvWXS9BKa1KPpGyqVOwTVquUcMB&#10;btMpmUYNvETU6K5n2S2CID95QowlPzu4riqpr6tgZqJ+c6XnZH/87nL5z18O/unnk3/6+Rzx4qez&#10;T/cHVyermyujC1M944NN/Z3VYBwLs2PBYoIp9PbQ6JQ8CY8iYLmIuWQJz03Kd5MJKToFB/DXohd7&#10;W5UhfkZgqshga0SQJTLYAj5YTJgnod/FRPrBFeFznOUSWmSYZ3kJIGNudRkQZCwInrSq0uTqMqTa&#10;suSqoviKgpiq4ti68qSm6pTOpuzRvrKFyYblmcbR/qKGyviS3FCgzOGeyu3loZ3Vkf6uqqzUcD9P&#10;LXxFovYSOCgqKVenBOMnNqrlAGQmcJU0KqNaaVAqdQqFTibXSWV6mVwvgy1IiiUmpJMKtHJorzy0&#10;KoyMBe6CXsOzuUsC/XSxkba8jDDg3Ymh2p3VgZO98bMDVDzy/HDy4gjXGz+Zuz1fuL1YuDydO94b&#10;317rnx5vbG/KLcyJiI2wgX/jrhNrFFw0iiflaGWAjEKjWqJXgacl0iiQtSaSS7QqmUYlRwPoaCQd&#10;2FGD2REhI+g1BqmUSyUioUjA4XOZvyVIOvlVqNNEPS8ahmaD/w3uu+sHKvk9wHFIgKe/t1kioDEo&#10;7xjUd1ymE4fhxGY48ljOAi6Jz3HhMJ1YdNTp47J/YI8pcjEbXMkAX2tyfHhORnxRfmp2ejzY5mB/&#10;T7vVAN2BVMjm4vmVMhHbYlJGhnqXFKR1tFb0dNb0ddcN9zePDraBOlur87ISADF5LFcWHQUngG5p&#10;ZCJkhaZsA8/hoJQTEZX87xAkYSQIWw6CI2BCiHFtwpYwaXBZqHAOmBygBHSJ6Gj5GbqbC5gBBVq2&#10;XyjkMulk4Bv0BcAiKiR8NM7irg7wsYQGesZEAEEGJ8cGJsUEpCeGlhWkNNcWgisPz0lDVV57Y2ln&#10;M6rv091aOdhTPz7YOtqPpmN7muWOb//O4ae/9/PUdzRVDnQ2ZSRFQ+uiOr/HC5EDIrzXyvjZqdEz&#10;Y11nh/MXxyCUkXN2OH52OHq8P3i4O3CwPXB0MHZ+OnN+OjfYVxUV7gEQyWE4gv8KHg6QEGHCsRWn&#10;cejEMCKKmsA+nr0LdpewwSiQA/rGtDu/BJifsxS+FQABJnsUR0Qzn1BEEOVBEiJ48VWvxwnoJ4jQ&#10;1eEDiOToQNxB4iC8BMEOvKTi20pwJAiPxQMKU/CvgJ9A6NVmI1j5liAxwaBJ1s8Q8zy/BwUgX0a0&#10;yYAg8Ouwl+JEd4MGhqKbRLIdi47yCwEZoVWQXB2QXJ7zH36TLPHaul5aGgVaFOibI+CtAThS6QgK&#10;f6VMMhmJ4vbcMl99GBBcTHRrAOjhu8FXcvtAI72lurwBAThyqQ4GBTsq0L00O7q3pWh9tvP6aOrr&#10;7fIvd8tfbxc+X819QgPQxKj0OAix4+X0/cXU7fnU3cXMw+X8/eXc/cX8/cXCp9tVVHT6fuvxcuXy&#10;cA66zdFecGdS4yL87Ga1RsaX8ugSDkPKZWFxRGwmn0nno7qMNFQdk0bFovDgRqBG5cZBV5iYJfNt&#10;Ki1qSK9+5uuWiJqDACJ5bFeZmAHGNTrCt7w4s7u9trervrm+NDsjNsDHDOYW3kJ3I9ZQfR7ZQPeL&#10;hDwKeDbpKKBLJjI3UJojvjUELxIiHvnnBx/fQeLWEIJukOgboZMk8BEEfSbvubwAnYuPfKtf2fGb&#10;N8JboNMgZmdLcIF9ogOBK4nLtQiMaGhSmBTjPTFcf3uxenG8MNxdnRDhZdHxdXKGt7skI8G3r634&#10;ZGf66Wrz4nBxuLsuPz06xMdgVPA0EpZOxjbIeWa1kEBDT6PMy6ywm+Q2A+wj2U0ii5ZnUrGtOj68&#10;KyMhqLY0dayvbndt7O58/fPd9tPt5tXpwv7W2Mx4U1NtZmKM3d8O9CDBQSyFFRBQB+CosqC1E/VW&#10;vc5dpwFZdFp3nRqOm9QIKwElQXAOcKSH4XVKNYovPu/onsfoiCPQWxJj2bAP1BgZ6p+SEFWUl1Fe&#10;nFucn5mREhcZ6ufjabQYlXo18CUakgZ7B59A5FDqVLADn6kFGdRKjUyilorwWr5iuLByIUvMdROy&#10;XcQ8V7WUareIo0KN+dkhnS05C9NN+9sD50cT56dT56fTF2fTZydTJ4eTQI27WyO7W6Ogve2JrfWx&#10;pTm03Fd9ZX5WSnREoJenSauRClDuAYch4bGkfABHlM+qABdahCo4yoH5hFQgSAAdd53A11MdF+kN&#10;VNRQldPRXNbeUt7SUFJbmVNckJySGBISaLFZVIgaJSw8KkIWct2keIkQkFTIFPNpIj6NyNKWwefL&#10;uCo5D7ZKGXAkCF6CgCa5eKgT+nY+wZTwEh9EAUvYqhVck1bi52mMDffLSIrISYvJTY/JTI5IjQ+J&#10;DfcO8XO3uwPqCLUKtKCORs5QSVCeokzoppIAsTEMKpZaRlFK3ECwg0XWKWk2My/YT50Uay/ICWuo&#10;SRnoLp6batrdHLw+m/t4t/r149afP+/80y8Hf/6y8+l+4+p09mh3fGN5YH6qbbCnuqk2pzgvDoA1&#10;xN9oMQjhL4p5ZCHHlcdw5LOc+SxXKZ8K+CgToPKFQLHwJeMifJNi/NMSgnIzIkvz4+sqMxprsiuL&#10;k7PTwuMi7SH+Bh8PpdUoctcL3fWC3xXlJft46vhsMEuOagXb7qGKDvXMz4yur8qCv11flVlfmVlX&#10;kV5fldFYlQ7+GaipOrWxKqW1LrOnNW+kt3RmtHpppmF2rKq7Jau8ILw0L7ylNmOsv3aoq6okN97f&#10;rjeqxTq5AC1kKROpoc0pAMWIDF8QNFmVXgUUrNbJ1XqQTGWUg5RGucKklBkVEoNCbASAk/G0Epz3&#10;IOOadUIfuyYqzJaZFtpYlzU72bq3NXyGK3vfns3egDk/GDvZHT7dGzk7GLs4mrw4nLpEQfIFuLJT&#10;ow21FSnpif4Rwe7gIhi1AgUuZqSQcBQSaBBijRweIQk8NvDw4EcInh/0COngWXrGR4IgCQEvAj4+&#10;v1QrJSoFklIuVkjR+PV/nyCJDCHkfFNJqN9kUphUV7LzOxeHn8C4wpNs1kvhu7HoH9xcf6CQfkDl&#10;wRnvWfR3TBoq8SjkkfQavpdNHRHiCS5XcX5qTUVudXlOVnpMRIiXu0Em5JLBNrDozvCcuBsUwf62&#10;lMTIsqKsprqymsrC4vz0tOTI6HDfID+zhzs4lAya2xtXxz8JOK4RoZ5NdYUDPQ1lRWnw+WI+FTiV&#10;QcGTtUnPpVVITu9xVBIYBYWvgCBfTQLsECYE9GokCBF2heTs5OLk4Oz4Ac5USCU2q7sZfDoBBy4U&#10;XDSZiM+ikeHzwTiJeGy4+CadSqOQCrkMiisq78JhkNVyodWk8vUyBfl5wI+NDfeNj/RPiglKiQvO&#10;SgkvzI6vLE6vKc+qKEoryU8CwUugSeBIgMi5iZ6t1Ynp0c7s1EiZgMogv/Px0BXnppYXZoYH2tlU&#10;pzd/+g/f/f3/i+ry1qKXFecmLs32gqWBBnZyMHa8P3K8P3RyMHR6CNvho/2hg72hvZ2hrY3B2anW&#10;htqc8GAb+DYCLgX6I9w3IYjkMty4DDKPCRyJgnYgDh2AzBWwyQ3Xh8dlydHwNxGoA8EOMaQIxzG+&#10;IxFtw+n9D7AFdvxmMBoZcrg6YMsBGQm+x4gPgIjCt3hU+j3JEQ4S0URHkhOCRRCBkgRN/gYfX9mR&#10;hRZ6BlJk8JioBBWBj6/xHiLk8z8SnANnPtcaJLZEPWoQUZEAvv+riHzEF6pzwrMuUDoEwpG/5Y8X&#10;LiSEfRIUZXwNNKJYIyLIX/ERPsTVFYSmy5BIaKiaCITD38XBYGcWXH/SB5rrO7rrG7rLjwzXN3K+&#10;m79Nm5Mc1tNcvLU48PFy9V8+7v7T48bX60VAxs9Xs19vYDv1eI6o8f587O509AZ0Nn57PnF9Onl9&#10;Ngn4COz4cLP0eLv66W4d1Zc+mV+f7x3sLKsqSoyL8LKZ5Fo5XyHmoZkHqOIJqg8vQss9cPgsFo+J&#10;xGEwODj5gUUh1rYhsSlEiXLUqIAgCReREDwpRNCUaFqvrQt5JnRwUZzEfAp0MnHR/pWlWUCN4DrW&#10;VRWmJkX6eZmUUuA0ZyoJrZ76+nYCHwmfB60whDwT5GZ8KzxL5oUdX3D/9fYR9+719sEdQVFeOvlb&#10;EPyWFAkRxwkRZ76KOEicBh0I4CPBjnIxXykVqWXY4qhEBpUAi2/U8MICjV2thTdny5/udxYmOpNj&#10;/OwmiadRCPwXYJeX5cfsro6c7893NhYDHQqZzmoR06jgW7Rii1YCW3eNwKoTYYKUwhtBFh1QI8ui&#10;ZYcH6PIzwjoa8hYm2o53Jm/PVh4vN7/c7/38sP/1/uD2dG15bqCyJC080MNdJzUB4WkRMhJ0aNFp&#10;PAw6q14LwuCI1uAmgBKzo5IQ7MNxIEgPo9ZmQiFJeGkkVpHBpcJhX/u8YAwCQQ+zFpCxMDe9uryw&#10;qqygrCgH9jNT42MigoL8PAEo4QRgTTgTwBEoE9s7IlRJ7CMZ1EC3WhwQlanEAkA6KR+l3qokbL2K&#10;5+upjIv0KCuM6WkvXJ5rO94buTqbubucv72YuzqbPT+aPj2cOj6YPjmcOz1aONybAWRcmO2ZGG3t&#10;bCsHE5McHxLs7+Fp1mrlQhma/MSSC7hiNAMMiYg7ovXKOW6AqgoRQyvnmLQCD5M0yMeYEhdYXpja&#10;Wl/U3lRaX5VbnJsAuBYa6GH30Jr1Mq1SIBdzRDwinQYl8+B8HuTfEo4ucQQk5jEAH3F1IRaGASQC&#10;Mb+VQsom+JIQ7L+eDPtqOZClyKCVmHRSs05mUInUUp5KwsHLMHI1Mh4IdoCAZUKaVAA/x0XEcRJy&#10;HCR8B6nQQSV1Magpdis3xF+eEGMuyAlurksdHSxfmm3Z2xq8OJm5v4IWu/npYfPj3fr91erlycLh&#10;zsT6Uv/MWMtAd0VTbXZRTnRCtGegD/gkAqMaeJQqFbgI2B8Ybt+zKD+CYF/Cc9bIGIDd/l6oVmNW&#10;Slh5UQqQd0tdHqi9qaitsaC+Kj03IyQm3Azk6u0hNmrocpGTmPdBKSFbjYJgP0NMmC0+0h4XYftd&#10;RkoMgAXghVqOCF0uYUKDCPY1ZqWGleQnVJaAWU0syY9DIcmcmLL82MrCuPKCuMrCmNqyhKbqlJba&#10;1PaGtMHu/MnhsvGBss6mzPqK5OqSpOri5MrCxIykULu7UoszFMG50avRXDAsNF8MTxlT6pQKjRwk&#10;V8vlGrlMK5fppGKNmK8R8zRijkbCBmrUyzlmNT/Qrs1IDGqozhzur12a79zfGb06m7s+n788nb48&#10;RoHGSyBFFG5EE/5vTucvDmaOdiY2lvsnR5qa67Jz0kPDAs3g7UE/opFzVOBbSOHGc4kpL2hGDjCi&#10;RoGGoVVyLcDi3wiz41+JmA9OiGBHQgqZSCYRiIVcEDGKDb0bdHbP4IgLzoGBfBUR+cADuAAEqOYO&#10;2DC5mOXvbYqJ8LF7KBjUn96/+fc0tx+1KnaArz4tOai+Jru7o7KtuaQoPyE+xt/fW2/UCuVieAxo&#10;CilLrxH6eOpjI/3zshOqynKqy3NLCtOz0+NSEyMjQ309LVqZmMWkQYf+xtnhO6cPvwdwdHP9juT8&#10;R2eH3zu+/48O7/7fMjG5rjprZ3NqeWGoKD/JrBejeCQNkQ1OlUO5cRhQngkSWYhvzANhNkCEkSCs&#10;BbLc+Ew4DlsCIjkshtmo9/Hy8PK0uJt0cCOg9wc0oZKcAHqork7AH9AbGlFmj1wh4QF8gAHjsdx0&#10;ahFBkGGBnuA2gc+Xmx6bmRJBBCOzUyPKClKqSjJANWVZzbWFbQ1FnS1lvR1VI30N06Md85O9sxPd&#10;QJYWg4RJ+QBOWIifJSrEG1yxn/747//j//k7ivMPXhZlVUn6ylz/0e700e4EeCBHu2NHe6DRo73h&#10;o93h/e3h7Y3BteXexfmuqfH28eHW/p7G2srChJgQ+GJ2q86oBR+AzWe7MWlwoeCivQW5uQKCv3Fx&#10;+MHx/Z8c3v7R6cP3JKefgCPBToN15zBciCgdjwU0QASQ0HAh9Hq4+6PBSwBHKgloD9E8iIgNw+Vy&#10;+fDW6f0bx3c/Orz94cOb74kt6P1P373K4e2Pju9+gjNdHd59K3g72Rm1PVxABxXTIeTqCN7COwoq&#10;Wgn8geKFBM7iIXJXoEAAexSMRNUciQHE5/kNsCWmOxAS8ViEYJ84ATCUTYe7SQFIBVQF+KACKboA&#10;ASO5oiU3HfA49a/tihDRqFh0BIjQfkAEJgIyvpIigwZ48UyQiCbpz/9FtEMsVN8Rnj6qmxOVjC4m&#10;3AIUaHR9Q3H+zs3hDzSnPwkZ7y0abkKIR2NZ6vxI493R/D8/bP/lbv3L1eLHi7mn8ylCHy+mgSBB&#10;j8CIZ1N3p5M3pxM3p+DTTl2fTl+fz91fLT1cL99dLl+fLpwfze1ujEwMN9SWp0IXbDNJ9UowLWw0&#10;riJB7CjgsLi4CBSfDReKBeD+TdoDWhqRiefvIyGIBIIkIYIEL/Q54ohaCw5vo7qhHAaJDd0OjhrC&#10;g8NlkiUChl4tigjxrizNmRrrm58eGhnsKC3KjArzM2qfJ1PDvYbzYefl09DHwksaGZgSFfx/SWh5&#10;zn/4VsR8u7+9ayDixv16g1D+AAigEA1ev+Lg3wr+C+UYvPjehF7fAr0ruOgg/gtBAj7iecEiVAZY&#10;JtLKBWjOskqglbNVUpq3VVpXmXa0O/lwtT4z0poQ4eWhFwIC6hU0Dz03Kylgdbb7ZGe2o6EISJFJ&#10;eiNgOCkEVJ2MDdLLQUyjku2u4dmMQj8PeUSAIS89pKMhd2m67eJg+ufH7V+e9j/dbh1tTy5Nd473&#10;186NtRzvTH2+3b893R7saooDL9NkMCgVRpXcqFaY1Gj1QjwWh0TwIhaqt48PKrDQfyFwNGhBFp36&#10;VQgi9Qgc9WCkFBJwuS0GbXiwf0FORnV5UX11aV1VSU1FUSk41tGhXh4m4EXNy8Daq6B3JQa+QbAP&#10;R/BsVCEYbjRcqxKoZSxUDUfGNqh4Fr3I30uXFOtXXZY62FOxuth1vD8OtvjqdA5V+T6YPN6bPNqd&#10;Ap3uz14cL54dL+9uzSzPDw/3t9RVFwJ1hAbaPcxgcsW4sg8bpEATtzlo/g2KMgKhoipUsI+HdNEA&#10;plbOsxpk0aH2opyE+srctoYSUGNNPvThWSkREUEednc50IsWSE7GU0rRFB9c5o8tEbwu3AVb8Oqh&#10;L3oGx98IHP5XCbkMEZcJZg/Fs3HlWuLTADFBwJqvej1CbOH5Er0ENWV4tJ0orQUELOKgJZEVIppa&#10;ytAr2WYdz8dDFhliykkPqCiOaW1IH+4rWZlvPtkfvj6f/nS//POn9X/8uv3L562nu5Wzw8nNld7J&#10;kbrutsKa8pS8jPCEKK+wAJOfXWMzy/RKjlxIEbCceMwPXMZ7vH0n4jrKhK56FdPHJo+NsBXlxjRU&#10;Z3U0F4E6W4pb6vNqK9ILsiLTEgNiI6yB3iqLgasQO4t57yWC91olyWZmhwYo0xLt5UXRbY1ZXW0F&#10;nS2F7U35RGyxriID9LuwIJ9gf7sXtEEl8AcbIFKPElF5HkZpkK8+IdonOzU8PzMK/jYQZHF2ZH5G&#10;aG5aYF56UFF2SGleWGleaFl+aG15dG979uJU/cJkQ3dLPoBmTUkqOHBgucODwE0S6zXg0AjVSmA1&#10;gRotsoR8I0Lg6ICbqJTC087HGRVA6NCGGEoBXSth203SpCjfxsrsubHWw62x84Pp65NZvLbh2Pnh&#10;OOqgT6YvjyavjsHbm4PmSyx8uTzXNdJfVVeWlJHoFxZosrtLNTKmXIRWnNMoRSA8RRpt1WoZSKOR&#10;a7UKrVap1rxIpVSp5Cq17P9S/3MEKRJwBDwWEYCEHpBgR8J04ZgHQVrQ26IJJaiGCOqaUVFGGtmB&#10;y3TxtmlLCpOrKzJSkwKjI2zZGWG1VRk1lemZaaHhIe5ennKLSQzysqlDAi0JsQHpKeEZKRFpSWE5&#10;GTE5GdGwExnmFeBj9nBXapQ8gEugQB4TFdAWwA4DLfFMJ/+E7KXTHynOf6KRvufQ3yhEpAAfdWFe&#10;7PRE++XZ6tP9/vbGZGNdfrC/u1RIZzOAIfAYFgmNkOIwJLb6aHwKuJBEIf1VsuO39oMQQZOELQEr&#10;QuzARfP3swcH+nq4G9AUJbkEDABABo0EFssZ0EQlE5lwxo9aLgSKAoKEB1WjEJh0Mru7OtjXPSEq&#10;IDk2ODE6ID4KBeEzksKgo6ktz25vLO5trwR1NJe01hd2tpT2dVb3d9X0dVYNdNcN9jS01BVHBNnx&#10;VEc+dI4gCR947Pckh9/rFCzwo1bnB4735g93pvc2x6B1ba32byz3rCy0L8+3zUw0DA9WNjdmFRfE&#10;pyaFxkT6gjNts2iBbuUStphPZdEc3VyBw/4IjE4jv8UJZw5MmiOfTYJnzWJSgJMQ5GcJ8EEoHBsV&#10;mJ0eX1qYWVaUBdv87OT05OikuLDk+KistISivIyyohwQWAJCFSV5tZXFrY3VbU01jbXlJQXZWWmJ&#10;yfGRMRFBIQHevnaL3Wq0mjQgm7ve02Iy6zVyERhZCp0Mtw+NGhMrAaIgqOs78A04qMgOUMIHV8cf&#10;nD78yfnD9y4OAKB/fPvD373/6e9hn+L6Bn4FOB5k5zfwlpcQ6XP0lIHLkWKROGj2DwXu4LcScACm&#10;nxfMBRJiUNwwNbq6ubiSnV1Ijs4uHxxcPnxwev/W8f07h/fvnBzeg8DNIKbwE5OxyK4oKkmjkAgE&#10;IRjxW3ykwcdSoF2hREYGjc5EQv8F5xPsQgh5biRHKhkljdDJ76guP1CdvqO7fM9FqY20uFCP2qLE&#10;6f66s62xT2fzXy+XfrlZ/PPN0s/X81+v5p5OJu6Pxx5OJxA7olrfs/dnM7cn07iYA0DkHFok5nr1&#10;8Wb9/mrt8nz5+HB2ZbG3s60oLzssPMRks0g1CpZURJMKGWB15NDjSVDoXYwKL3PYDCaLTkcCcHz5&#10;aa9JnPhXPP8QxssUcpz/8Cs+YuZDYV0QXGpAdrkY3HhxkJ9nXlbyYG/7wszY0txEX1cLNCo4qFWC&#10;rURB8V9jwDgvAu+4oAQJtKD5a4IEwY7PSRG/EZEUQSFB//brk/76sINeqPFb/UqQr1D4KuLIb9iR&#10;0OvJvyFIlP4oQMs3gC+Kg5E8hRgteYKn5TKkApJFzyvJj15f6jvdnRnorAz3N+tkLJWIrBa7mtSM&#10;2DDTxEDd5dHC9vJwXlq4SkzlUN7w6O9lPFedjGHR8gM8lYmR9oqChJ6WorX5nuNt8BaWjrYnNhb7&#10;xwfqmquz89MjYkI9/DxUVp0AwNSsZiVHe00ONX+5O3m6Oe9tb48IDNYrlWqpSK+QmgDdECwSUUYV&#10;MCUmS7lJI3uVWasgUh5R+qNWgRbOVkv1CrFeKYatUaOwmnQ+npaIkIC0pPiSgtzaytKaipKi3KzU&#10;xOjwYF9vmwlnNCKzi6OMKNwIWzyZhhDsSwxaCXi87jr4i+DVAG1z9Uou9IcmrcBqENotgATqzJSg&#10;rtbC9aXu86Ppm4tF7BctXp7MXBzPnB5MnR3Onh0sXBwvXZ6snh0s72/OrMwNjfQ1N9QUZ6cnhAX5&#10;Wk1aYHqZCGADSSFBBYBAaFIgnynh0WUCOsCWVECTC1GOI/TJdosyJsyrMDuuubawq7Wyu7Wypa6o&#10;ujQjNz0mLsLP16aHb6tTADyg8B4ghAYkF6pkIBGuKyQAd4JoCbgUJQrtQwv5dhGvVxFuMDG6AiIO&#10;wjl/LRTC/FZ4+BugE0U6hTwq2gdTywb/DXpUBwHPWSmluesEfmgVdVtmShhenKVkYqhpebZna2X4&#10;ZH/69mLl69Me6PPD5uUJeJiDC9OtQ71lTbXppQWRGcl+MeFmP7vc0yxy1/NMGvCCABbfU1z+RHL4&#10;B5Lj76ku3zHdfhJxnHVKlrdNGRVqy80IB84b7a9bnOneWB462JpcXxwY7K7Kz4wIDzJ5mITwCRK+&#10;MyCmUkKGDwzwVibG2EsLYuqr0ppqM9sas7vbCwa6Swd7Svu6gDWzyovislIDATSDfFU2s8CgZmgV&#10;VNDvwCOJCguIDg/0tGjB5kF3plPAkwbIT9cpOX6empS4gILsmMKc2MKsqJKcmPKCuLL86KKs0ILM&#10;kOKc0PLCiKriyLqK2LaGlKHuwvGByt62gqqiBHi6GiqywTmIi/R1N8hQUqqMo1ZwNSiHQACGXy3n&#10;a+Cu4y2OBqO1W8DVMKqFXhZ1TLhXUXZcV1PxwkTH2f7s0/X6w+XK1fHM5dHUxeEkbC+PJoAar6Hh&#10;Hk6e7o0dbA6tzHeO9FXWlCenJfqH+OnghslFVCnPTSlh4YVBnwvr/Mp5wHyYHbEUKvW3+u+y44v+&#10;+wQpFfPBnQeIBA6Crg36OGJlCyLcCPoGqhBQohgkmq2Cwnskp7cO78Bs/0cW3SElMWh6ovP0aPFo&#10;f3ZuunOgt7qzraShNqe0KCEjNTgxzi86wh4W7BEe7BEd4R0T6RMS4G6zKDTgkUjoeE46WcgjCbiu&#10;PJYzm+FAd3tLp7xluL1lUd6xqeCpOEl4LhoZw9NdFhXqkZse1lCVOdJft7sxfn+z/cuXk0+PB/c3&#10;O9cXW1dnmwe7C11t1dHhfgoJFw/CooVDaCgS5kByAub44Ozo4OrsQkYciUKMvyFI4iXYEsKQsBnQ&#10;3bPFQr5ULJSIEG3DNfTytIQG+wf4eJr1ar1aYTFqwZmGpx1MF3CPRiEGGPK06C1GNXajBeCWAEF6&#10;WXWB3uYQP0uovzUqxCspJiAzOTwnPQoc0/Sk4Jz0iMrilObavLbGAvC9BnuqJ4abxgYb+rsq+zoq&#10;h3vrpkc7hnob0hNDhWxnOvkHd70gMsRqd5cJ2PB0UbPTwqdH2zaWR+Ynu9qbChqqMyuKk3LSQqJD&#10;TT42mUnHkQjB4r758Pbv3v349+9+/L0LrnEDdEUlvRfx3NwNUn9vQ6CfOcjPHBvpm5UWlZcVn54c&#10;mZwQmpUeU5yfUlqUnpedkJoUERMRAH55sL8tJMAzLMgL9v293T3MKAUeBCzo52X197bCtQEF+NjA&#10;94PHNjE2Ij87taaiqK6qpLw4F7ASELO6vLC+urSprqKloQrgsqOlrrO1HgQ7cBBOhjOL8tLys5Ny&#10;MhIzU2NRZc3kaNjJyYBGFRUb6Q9ca3NXgTzM4HvwWTQHF8c/kpz+RKf8xKS9p5J/cnH8k4sD6DtX&#10;x+8BN4mpu2SXN/CrcXgSha8w1gBKotUauQzYIrFpbi+L8aCWg8fTnUiOTq4OjhgfCX1wBo4EvRAk&#10;CK+3ieTq8gHcLXhkwBlDDemFIEEEQVLdyFQ32CKIfMYXREVolJzuRsiF5uaIEhxR8Z23TPIbLu2D&#10;UcVJivKpLU4Z760+WB18PJ3/fAW8uIiRcRb05XL688Uk6Ols8v50/OFk4vF8+uly/uPV0tPl4tPl&#10;0tM1rudwuXZ7tnx5snh+uLC3NTE23FBdnp4U7+/rpVbKaCK+KzyPKFCBAyFgw6B5w5bPRkFHEIfB&#10;YNEZdCoN4+8zb+FHBs29I+Jw34xgoJqLQI1wqV8hkiBIIHgwfuAwBPrai/Kyhvq65ibHZidHezpa&#10;KsErjY/28/IAE8sFz/YlfwB2iKkwdFzcG4QHqYkMWqBGRyqaXwX/9VtqBGE38gUocR4kPPLfguOr&#10;4B4RNP+Nfg0uElD4G73+729E/O8rQfKABp7D3kQlIyLgDVtAE4aMj5aWlQkBUMgmLacgO2JhumN7&#10;daStrsjPqtZI6OA2GFUMDwMnKljf31F8d77088POzEhTdLBZzHGgu3ynlzOTo327m0uPtqY+3+5+&#10;utnZXhke66trrMzMz4iKD/cKtOs9jXIPndzToPTQyy1ambtabFYJ3DV8q56XGus3N9Z1c7a3MDWR&#10;m55m0WnUUqFOLgIWNGvlxMRqgEV4aVBKkFQSgh1f8RFkUEnhOJxjNaj97e5RIf7/X+b+wrmSJUvz&#10;ResO9Mx0d3UdSBRuZmZmSVvMzMzMzMwJUqaklFLJzKTEk3mgump6Zq6N2X1/z/vcfUupc6q6p999&#10;c2eu2WdhsUOhvSM8PHz91nL35Y3VpT2tjUO9XQM9nb2dba2NdahtxXnZqYlB2oqG8vgwasROwGP1&#10;ArnsIEg97RiEQnNBaJ4gHQ34kYkpfqcm6DPmZnhb6nPnp9quXB5/dHft07vdP/54++cfbn16d/X9&#10;m913r/Y+Hlz/eHDz/eubb57tHzy//vrp9Sf3r1zZXJwc7mqqKclNT8B9ARDpc5GZdGqa8YeBnQpw&#10;TxZV1pHEYfCmyKRVs9Jj08R5TUW5CT1tVfOTvUuzAwvTfZPDbQNdtS11oMbU9ERQIxmCaTeCGnVO&#10;EmPGRz2TnX4/jT2TVUWwwyCScSQjSFYxQtRIp2rRwTkhHSUuYB/ZCewcZSgHFkReNGUoFS4Z3s2k&#10;VQqMWpHDogp4jekp3orStK728pnJjs3z4/dvnjt4fvWPX5781z+9/C//+PKXz49+/Hj/4MX1h3cu&#10;b12Ynp/sHuiqbqzOLcoJpieC0oweO6orD2ZazDvJj/yGG/EHTtjveRF/EHNPauWRLossOc5alBPX&#10;WJM71FO3PNd/YW38/OrY6uLw0jxKrGd6tH1iqHlppnf74gwM+svHu7f314CVpfnBtERbYXagq7Vk&#10;aqR5bXFgY2308oXJy+cnsL840w0G6Osor6/KLMjyJwdRA8FmArXsrJj3rSD674Wcv5fwv5EKvsUW&#10;+l2M156aGGC2CibZQtJuK+xGEgWEQJPpid7a8uyOptKulvKetvLu1pLu1iK8fl2thQPdpWOD1VPD&#10;NVPDldD8ZP25xa4Ly33r8z3z4x0jPfU97ZWtDSUlhWmASDtdQchtIxmMnBY5neMsdVkUfpcu6Den&#10;xrvgZwBVccPXd5bePrv2w8Ht9y+vvXx4+dXjy2+ebL9/vvvu2c67Z9sQSfT9cvvFowvXd6aWZ1r7&#10;2gtqShKy0xwBt8pmEJr1IjuZjU8g1UqWhNE6bSbQHo0pWu12q81mIaIfnU4b0z+Lj3aTjepoh+0z&#10;aiTfbGVbo8MSkg0+llFL8FGLmkrWMFSTDruvLTUTmmnSNNMJznTIWogd+XQlQxH/DCoi0BC14d2b&#10;u//1P7//5cend29dvLA+OjvVOTxQ195SXF6SlpXuC8YYXXaV1Qgg4ygk4XB6sMOQEcZeKjorFpzG&#10;jkIaplFG6tQcm1EccGtSE+wl+QktdfmTI61Axvs3L3w8uPPf/8v7/8//+cM//fHVu1c3Htze3N1a&#10;WFkYHOipb20q6Wip6O9ugCs5Ozk00NNWUpCF9gjvD1iBza0BRPIiQQORvOho1p19HB+ZcERAgxNy&#10;qVgph5kkXYpGndbvdblRgno1ED8lKZiTlZaaFIzxuQJep9/rdNlhBxUwdXD+rEY1bQTJHMNgwJUQ&#10;646hy79imxDrJIsqZcVXlGTWV+fXV+VWFqeXFSZVFKfUVWS0NxXAu1iYbl+Z71ld6F1b7F1f6l9b&#10;7F+Z71td6D+3PLQ029NQnZUSb4GqS1P6OirgxqUm2PCieu3KoN/gtsqVkrMi7nec8L8PO/kfw079&#10;J27Ut2p5lFErcFgUcQFbVlqwpICkOgfDjQx09Pc0tzSWtTSWtDYC0fIL8xIBkTmZsdkZMUnxDq+L&#10;DMR22eA+Ka1G0vdh0MADDs1+YA0TG8d2tM8+Mkpg+I7aQivMWXxk3ABp5HCC5TYTXDUYDLJ8WWhw&#10;vcdGlyBLKC7IqCzNrakoADg21hUDZJvqcJHlg73NoIuVhdE5tNdjnYtzg5cvzl3bW4MDc2F9Yn6m&#10;e3ykub+nuqWxoLQoOSXRgbtWSICAJwCRAs5JAec0IJITcQKiNEk66wGUlClDQUpcs4gXIaQzosQ8&#10;EsoiBBlJCJIXyeFFcgXRfF40jxPJ4URB0ZyoqOjISOAj40gOHJXocD5ohh8NfjoiDCoRWWJeRJCR&#10;BvUjcRoBTZLHh7IsGEsYSRUhE4ZL+WEqcUS819RQljXSXb0+23v/6sqHp1c+v9z78mr35zdX/vEd&#10;kHH3l4PtXw62/viW6OfX2z+/3voRerNDM/LskWWpSdqXuz+9v//57d1PB/cOXtx8ePvSuZXRvq6q&#10;itL0tGS31621WpQWk8JikBu1ZKwVCVSQlI2h+AeNyJJOatI9TbOEkjngIZFAo0xC1j5FiyEW0Ezd&#10;NFk32dLRjUfjGmUkq06UQsKBGfO7rWVFORMj/ZvnV6/v7VxcX54YGajFBaHmmQ1yERlkzIaIHAIi&#10;4UUSbjycp39EhGxoowhHiEI91IfBYNpbTTqsydhHMvyRbtnL/lfx8Z/RbwnyeIf10SM+OvKb4yxU&#10;GYJIGjFiZABplaAEuUZOjqD1oMgu0ih4Aa+2s62EeJLnJtqbSmLcZGV8u1Hosgj9LmlOun1usuXV&#10;k+0///T448GN+7fOb6yPwuHcWBu/d+Pik/vbN3ZXZyc6G6pzslN9wCynSea2qGNc5oDT4rNb/A5r&#10;0OuM89hBTgGXMcZj8Ls0XocCDUt/Z83d69tP7t5cmBrPSk5wW/UUE4kCJPjHMsUAGc0eq8Fl0TO+&#10;ZOfEeiypQW9xbiqwbLS/Y3F65NzS9PLM+NQI/MHGuvKS/IzU5Di/32nz2MxeO7kSKhCAhU3cpjBK&#10;QowQLozOGiZZD30ODclfQ2yxOugzJARM6YnOqtJkNJgb6wP3bq2QOQYH++/fkEGNHw6ufji4RsZj&#10;vLl+8OLqi8e7r57uPX945d6NjfPL4yN9LfWVBTlp8XFeu9tqwPXjLpxm8CIZL2i3kHknpMUzKawm&#10;Odo9mncWrbrEaVPFx1iL8hJbG0vGh1oXZwZXl8bnpwdGBtuaG0oKc1MTY12AXadV5yBzKkJECONu&#10;MxnsZiO2kMNsdFrMdrPJZsIRsu+2WyGXzeKgBy0GnVmnNWk1Ro2axvvpC3iIhkfgSIWmmOzQIToh&#10;4SPNm8Gi+8RnIw0Laa45VFyVDG8fByxeU5l78dz0m5e3/vTLi19+fPblhwcHr68/vL95a39le2Ni&#10;cbZzsLe6uT6voiQ5NwvoZbYY4ChGCLinosO/jQr/JursH6hz/p2Qe1ohiYZ1iPFa8rKSmmpLx4c7&#10;0URfWJu5fHFhe3Ph8oXZtcWR6Ynu0cHWrrbK2srcwlyS8RcVyawVa2QcpTjCrBPGerV1FekX10af&#10;P7ry9iWq9MW9rXnYvpH+urrKjOLc2MxkZ4xbpVfBSyQGLuLUfwg/9R8iTv9HQfQ3CvFpgzrKbZMG&#10;/ZqcdGddZdpwX9XyXNe55YHzKwO/A2ZBLhtcECPra3bbSJp7AL5ZKzVpxB67Jjc9rq2hdKi3AU5A&#10;a0NhQ1VWU012R3NRX2dpdxtoMre/o2h6pGZltnVjpX93c3x/a3ZjZWisr26ot25qpL2/qzYjyeM0&#10;yx1midsq8zqIPc5McZcXJrfUFQz11q+TtZtWXj4h8/nfPN19/uDy68dX3j3f/wA//tne6ydX3jze&#10;fv/syrunO09vn9u7OLYy1dbfUVpZlJASNJHE60YJndmkOAxnalDD4F7bTXrAnN1qJjOjD6nR5XK4&#10;3U5sIafTfoSPDjIn5l8a4Hj8CJObrvgE8oGXA9nwcyQp/9ewOfV1WIBBoqQEyZCRG3mWJcqm7Iht&#10;uFQUrVdJYfKTgp6CnOS6qoKh/pb1lfEb+xf2d89tnp+ZHu/oaC2tLEvPTPN4nCoAolwcBi5UyiI1&#10;imiNgqMi87LxPWekolNswo1SGi4VnpKLQaJ8UCZqal11zmBf/dry8M1r518+u/bLj8//2z+9/7/+&#10;+4/Y/vLl+fPHV69cXpyZ6O5sq6wozUhL9jmtapWcAzgg1Trsu+jw74XcMDBccX5mV1tjR3NdbmYi&#10;ChxkIOIBItla3kBhYrwBAn+VIMlMTMqX7CNsEkyIyaCLDXiSE+Pi0QKi8Y31ZqYnZ2WkBGN9BP2t&#10;RpfTajPr9WoZncwLJ0EFG5kQ64HoMgzmWJ81NZF0BGdnJGSlxeVkBIGS8EkAkXDRulvLhnprhnqr&#10;B7rL+7vK8QKMD9VPjjRMjTbNTrQuTHesLfZtrA9fOje2PNfb11kx0F21ttAPg9HbXhHj1nAjfh95&#10;+m/5kd8aVFyPXZUcZyMphIoy6qsLG2oK62uwLepsrWlvqa6vLi3MTc/LSinMTcvPTk6Od3udertZ&#10;YTZI6fpdAr1aoFWCCNEAgWy+mn+Q3xEmHrHgkRgyHheoiI0lgOggSDYylXggjCnZWAgKahFiOmxR&#10;TJI44ufgvZC8USA5QnWiSIkwAtihVaJU5WgKPA59XMCamRZTVZbd0lDc3lLe21k1M9l5fm10+9LM&#10;zuXZm9fWH9zdfHD38vWr65cuzi7M9A/0NqIoivJT8Ai8TiO+CsjIHCHocJ5QGICSG3kyOuJ7ICbx&#10;kUCWZCZvaD5viFRYGm+6EhKEHW50NINITlQEj0MyPYELGUHSiH4UnxvO45I0kFIJl+TqF6HigR3J&#10;lC8B97SQd1rCPysThKlEESpJuA704NQXZMV3NZetzfY/urnx8fm1L6+u//h6/+c3e7+82f3jwe4f&#10;3wIfsd3++c3Wl5eXfnx5+adXWz8dbAMcv7za/vH17k9v939+d4uuKHj70+vbH97cefVkf29rEW1d&#10;XWVOUtBu1Im1GoFeKzIaZEa9XK+V6jQyg5oFHUNdYCxTI7VbAjItJpQWlKaXF5AxjmxqM3U7Q4aK&#10;Dm3EswsXcImfKeKHofLAbqH+YOu261HlutvrZycH11em15dnlucnh/o6qsoKggGPSQe+wneikL+G&#10;FUGNtD+axBeP90rjQRyhJMmxQNmRkOKhyJv7ay8RvMiQ8a9SIzvO/nS0f0xkaDjjwn9usOORfvMn&#10;ho/HCfKQCVC8Uk1oZVHiwKvlJFcAnDS5JDLGZxzordvaQO3tRSthM0iMGp5Vz5Z6Exfn+c4t9754&#10;fBn4+Ontzc/v7759ef3W/vrkcGtDVW5uRmys1+A0qxwmldsC/DKxadEBl8PvsPsdjjiPO+h10yMg&#10;SLCaCYjmsclivera8ozdSyufDp7cv3mls6k6IeBwWTQ+h4HCnCHeb85M9tLpgGhC4ljoMT0xpqwg&#10;o6mmdLindX5ycGVubHl2dG5iABDZ1VJfVZKXlgD30Oww6twWo5eyI7ZshCXBWRLFJDkjKTXiSgxs&#10;OpHXroJj7LUrfA5lrFefnuSqKEruai2bm+zY2Zh8eOfCu1f7Xz7c+uHdDVDj+9dX3726+uHNtfev&#10;r394A3a8QTM17tzcW12ZG+jtqC0vzEwJetxWHW7HS7KsmL02I1uqDSzhsemcVq3VpLQY6aRVkxxN&#10;osuuCngNcLHg13S2lY8Nt02NdU6OdQ33t/Z1NzbXlxflpcPjdVr1DBaZeT0Ss7MQNb4mO13Uw2Ul&#10;c8a9TgeZX3HIjoQpKVAyWY16s55ApEmrgnXWq+RsneEjlKSkSFrd42788Y9HbfKh8G6GsmfIyboG&#10;kS6bCiS3tTn39NHunZsXZibb21uKK0qT87L9yQlWlx2/GMXnfBN2+m9PfvvvTn73N6e//49RYX8Q&#10;8c5oVUKHRR3rt+VkJlSX53e0VPd3Nw/3t48Ndc1NDZ1bmdnaWNk8v7g4OzrY29JUX1acn56W5HU7&#10;tHqNUClFI0CMCJ2wCDIWqXCdwmiFKFIhClOITslFJ2O9ys6W/Fv7y3CKFmc6M5JtSslpbvjfRof9&#10;J17E3wujv9Upozw2RVqCoygnob4yBw7P/FT3hdVR+Fr7O4t3b5x/dGfz0d1L2Lm1v3pzbwX6HZCR&#10;UKNdzwI54Eh8dJIhI2RUAZtGhMqXn5lAZ6cX1VVmV5WkVpelN9XmdDQVNtdk1lektNZljPVXLU+3&#10;nVvs2To/cm17Zm9zemW2e2qoaayvvru5pCAzkBgwJceYq4qShrqqNtdGH92+AFh8+3zv4OmVN0+3&#10;Xz/ZfvX48vMHmy8eXH72cOvlQ3zcAT5Cj29f3LkwPjPS3FabU5DhD3p1JBm9WeYwklgpZDOqyBhK&#10;MocaVGdx2sw0lbfRbDRYIIsJ7PgXgcbDSCSVnSTiIVBIRuAdBhTJDtXRfDTsOw5jjU4LmbUNl8hO&#10;XSI6jpMEz2l8XmPRkVEdZBVamVAp5pG1d0VcuYAriAzjhJ3mhJ1SingWnSLO68hMjivJzWisLu1u&#10;rR3tbx8f6pwc7RoeaO1sq66pyAMJxfotMO1qCVcujFRJuWopvioK+0oxRycXaGRsOGOEShqukoRp&#10;FZFmg8Btl8X41GnJ1sqypIHeyvWVgds31j+9v/tPf3r9f/33H/7rn9/9/NOLly9u3rh2cXVlbHiw&#10;pbGhtKgwLTHBY7NqlAqBGEQojBLwI3mc8MiI05Hhp7gUSoAmHDoRGHQCR7CmsmCwr7W9uSIl0YMa&#10;TGdqhwMLDjkSZh42Ht8WshMwMLA0xBTxSGoPPocgJo4rZBKDTuNx2RKCgcT4GFAjdoCPhfnZudnp&#10;YEqXw2Kla52j8PGg6VhmJWgbDWdS0AfnFKhJOn8zE3IyEjJSYhPiXMEYZ3K8F5yXl5VQUZTa1lg0&#10;NkhyC4z01fZ3VQ72VMH3Gh9pmp3uXFnsX18ZOrc6vHlx8sbVVThnD+9s3rt5Ae/G/vbS7uVFONYD&#10;XXV1FbkQ3Os6ujB0bWVBVXk+nML4GCeYCeAFN5FlrmGUoFGQRYdBikdSk2kxvKPOXOVhM4Qtfe0J&#10;VQCOWfPExFqoI1482jliRyYGiCDCQ4WDDCAxj0SYSKYVmp6GiQW/6SzaSJJAB+cfm8fNJm7jIL0w&#10;gEuEiH9KLDitkkcadXybWex1qdJTXFXl6V3tFSODTfMzvesrI+DI7c3Fve2VvZ217c3l86vTy/Nj&#10;0+P9/T3NTXVllaXZpYXpqMlxfjxGiUIaJRaQwCQACFvKeWcEHDYlCDWHLBQOiAGg8Am1kOQvgEiI&#10;z+EIeUfeCOvD5YgEAMoI8KJYQJZrIulpBGclhBpPSXjfQ1LeCbU4zGtRFKT6OusLV6a6H14/9/7Z&#10;3qdX+z+8vvrl9S4hwoPdn98S/fgGmLgNWPyZrkb945srQMbPL6/8+Hrv53c3vhxc+/xm/4dX1z69&#10;vv7x1c3Xj3evkYEN3W0NJVnpsR4HXnylSS836ORatVSNp6mU6LVysKMm9JE8X1orvubKZtGOrzNj&#10;QnPS8TjgYKD88dAj6VqjX+dQ46OId1rIPaWScUCGqOENtSW9nY0TIz0zEwOTo72drbUlBRl4O1Cv&#10;ULB4H/Fk8XwZPkrwVvLAiExcsCObE8OoEVt68Gv3NBElRaYjWPwNMrK+afnhsNTDnvffEuQ/I9Iv&#10;T8YkHKPDIx3Hx7+qv0qQhyKTkGjqANIXiTdxrmDeAAD/9ElEQVQU7yCKEY3q6GDLxvmp4f6mtEQ3&#10;TX/NAUF67JKMZEtPe9Gd68tfPtz58eOdva3p/q6K3Ayvyyo1qnlmHUl6QpfLI8MQSZpGJ0nTGPR6&#10;aMIdIhBkwOUkM2DIWEYT7RrG+SqvQ56d5p2f7H3z7M7HN4821mbLC7OAdHSBGRIOjA8Yi/PiV+aG&#10;nt7ff3Lv+qVzy/MTw2MDXWMDnWMDHYPdzW0NlaDJjKRArBuYCF7El5NUkR6ryQV8JLwYmoiDHRaD&#10;pIMsQZO4WjIbxkfmxKhdVpnfpcpO8zRUZ8KdXl3ovrW/9Orpzoc3Vz8e7H96ew36/P7Gx4Pr715f&#10;P3ix/x5u0utbBy+uo3m8fH4anlJ7Y1lZQWpK0OV1aEGNbqsWmEiEX7HpKRMb2dhE/JUsTm1V20wK&#10;yOfSpSd7qsqzertq5qa7lxcGF+f6J8fa+3vqG2qL8rNhAVw0KGBxWknvMx3GSmZEOWivNJ0yQQiS&#10;dVJTQ0ymUniAy2SRkdAMXV9oPR6yJjgMNwtA0jGX+F98rY5RKRscadSQHnY2wBENOIT3lL6qIZce&#10;7MjEPh7/ExmWQ1KiklZaLomWS0gcRyGNMOoEXpc64NVYTUKJ8ET4mb85feLfnj7x7yLO/h036lup&#10;KNygFfndpvTkmNKizNbGysHe1pGBjqG+tsHejsHedjh+2A70tHW3NzbVVVSU5BXmZuRmJifH+wEb&#10;uABmGiA0FKx7RyHmkyZFQaYVqqnjRGq+TKSB6ZFFKMQnpMLfi3h/63UK+zpJ9b5/a+3C6sDcZNvM&#10;WPPaQt/mufGdzdlrV1bv39x48Wj/7Ys7r5/efvn45rMHVx/c2rq+u751cebc0sjkcFtjXWFuZmxC&#10;rDUuYI7zm3/ncQKDSIcv2BEE6Xeb7RYUK5nQTmPOeIRknpHTpk2Oc+ZlxBZkBfOzYopy4qqKU5qq&#10;s9ob8tsbcjub8vraiwCRC5MtF5b79i5N3tqd3788szrX1dta1FqbA2o8vzR0a3f58Z2LT+9tPr9/&#10;6dUjQo1vnu5Ar59svXi48ez+xtN7G88fXX7+cOvm1eW1hf7BnpraiqysFK/fSZa2dJCcpSqbXgU+&#10;s+o0dqPeRd2OIzkP0zGSnN4Om90eIkWr1XxMJjKB5lgo8UgARNTF40IdpS4OXCgy++e42LASB1nH&#10;icwBshrVdCy80qQlaQ6MainwkWSllvBVEr5BKXGYNAkBV05aYmVRbktdZWdTbW9bA6ixt72hs7m6&#10;oaq4KCclLcGPF0+n4En5Z8Xc0wpRBOhQKY6WCciaKHLiT3DkQg62QFJ8lAkiCVZKokwaUZzPWF6Y&#10;BDZaX+q/vjv/9OHmu9dXf/p89x9/efinX558fH/r2ePtq1cWV5YG+3rrKytyUlP8NrtWoRSJRNFC&#10;EVcg5EBsBQ6a3wRi6wJzBCRwSOb5CmHdeRFCbljEmW+++4d/990//HuJMCw7Iw5vfkFugs0sBxxI&#10;BGShDiCIkBsBEyXkRothln4dnMAOjsAacaMjwZHYR6XXqGR6rRKYCIIEPpYU5RUX5oIgU5KCcTFe&#10;v9fp8zi8bhsrczwRlD9sZGKcFwoGnDFeS6zPBmrMTA1mpYEjg6mJgYyUGEBkYW5SeUl6fU1+S0NJ&#10;Z1tld3tVX3cd6Gduuuf82vjW5uzmhZmL5yYvb0zv7y7dvLZ+ZWt+eWFgeKCxu726ramsrqqguCAt&#10;Ky0+KegJeHCB8FzJrD08a6NWjuYGLctRi6MGHNBkzqwlYlzIPqKtOXztgYYkhc1x0W6RUKDxCBCP&#10;YJExIhOLLP5Gx0+AKCP+SgQQSR8loCHUa0mhgfAlZQs+jXjxKUAQsKAH8SdcxtcUMNgJ5Q6Uc1Sy&#10;SBIFF51VK6LtZlkwxpyV5i8rSm1uKB0dbF9bntjbWb93a+f5k5tvXtz78Pbxwcv7Tx7u7V9ZP7cy&#10;MTbc3tpUXlyQGoyBwwUUPMONPMmhfd/MRYFInD4qjBMVGgHJjY7icQjBsLpERgSSSWlwQsIFhEFP&#10;CbmnJYLTUsEpqeCkhH9Cyj9p1nCTAsbastSlifZHN869f7Lz6fnu55e7v7zb//OnG3/6eJ0yIkHG&#10;H99sQfj4yzvGkUDGnR/fYH//x7fXfnx748e3N398e+fLwe33z67evbqyMtvT01KSnxmAMTbrSXSZ&#10;LEKtkZFAo04ZGv2slrMcXiAbKpGKVpIjMfNDfAkpGVLMnjtFRtIZTQXDQJI1stlX7M3SKvmxPktu&#10;VnxddQGczMHe5pGBtv7u5sbaUrhPXqcJ3gu+ByBOhyaTjg7qEpCHzmoCni8byMiQ8Ygaf6NfxSD/&#10;WqDxSHij2WDN42Jv+pF+8y9/oRBB/lWI/A0vQgwZj39khfwbgqTxJBJSOtwy24+3Lzoxzjky0DI5&#10;1llakOK2Ko0anlnLN2o4bpu4siR+dbH7xePLXz7cfffqxvJcX15mwKoXm3USs1ZqN6rI4hc2I+Mz&#10;r83qgemxmLHjdzgAkcBHmovHQQiSZDs2AxB9DhLz89gUyXHWvo6aJ/d2//zTmxePboz0tSXCBSUr&#10;qejIaC6fAb+1Oj988Pzeu5ePLp9fHuhsqSjKyUyKi/c5Yz2kG9prN+ICnGaAmolcg+PrNO3DrEBk&#10;7raPAa7diH+JI/9Ioo/xfkteRkx9Zc5gd83KfO/ta6ts2cC3L6/89On2n36+98cv90nQ8fXem+c7&#10;r59def5o6+Gdizevrlw6NzU92tlUU5SbHkyOc8f7HDFucncAUzqnBxDMpAcsuq1qbEGr2IFiPMbs&#10;1ABcbjg5o4Od8HMmRrrHhjrQSgwPtHa11eRmBn0uNhzTRLMIQUZg33FDzDIT0ZAN2YFdxsE4vzsr&#10;LakgOyM/OzUtKRbmwIOLcYVmlLPp5MxYU5MRMtN08KWKTNw5FJthDaE9P+olONZXQICS8eKRb4/X&#10;ljT1rJrJ4JzQc6Q8BenLjlZKI+lg8RMS4SmNMtJqEnucymDAlJ7izc9JKC/OqKsq7OloGB3snh4f&#10;nBjpnxobGO7v7GipqyorKMxNh/HC9eN6iEGhic8gGA7WSkC4gONQi3OIZHgF0NrIVAoFEVm3gkbf&#10;5TyVLEIu+k4q/Dul9B8yUvTjw1VP7p//z788+S9/fPpffnn6Tz8/+/OXp//4+emXDw+fPdi9sXtu&#10;c316aWZouLcZT7woJwnghydr1ctMWrFeLVYrBAq8RFKuQkb0OzAi5KIzEkCQPrY+JmVHdhxbfARQ&#10;Yj8uYMtJiy3MTijOji/JCdaUpHU2FtDkPlDp+ED14lTrucWey+eG9i5N7G9NX1zpH+4p72nNX5hs&#10;3d+afXjz/NN7l5/dvwSIfHJ348ndzVePCUQCHx/eWr1xZfbS+uDoQG1NGZwbm4ckISc9BTYj3Bct&#10;HdEIXCO+iMtscBIXBBXLTDMB2SCX1eaxOzxOl5v0TtuP4ovH8ZHEI8mK1WQ+DRu/yMCRhRhRKQ+R&#10;kYzAdVpC1HhUEVkGhKMCsbAEUeBaE8FHCHXUaYGTR0ZG451PT4gpzE6tLS9sb6ge6GoZ6esc6+8a&#10;7G7rbK6rggFKDuL1BhDrlRJQJoXCSBZfpDsRSjHoMEItI4yIj1J+uIhzBludgg+fLyXorihK72mr&#10;Wprp37209PD2pfevb/3yw+M///z0x493377cu3uDzPxfmOkY7Kuur8nJTHO7HSqNEs10BJdzNir6&#10;bETkqYjI0xERZzhRYQJeFJpvuVQgk5IGHTaDjkeLio48GxVxOjqSRR+/Dz/9h/DT/yDindLCZTdJ&#10;4wKmxrr81cWh/d0VAFlJYYrFKJWJYe1I5heCQXwyeRMWi5ofGBu09STxCowKjpA4EycafABKEAk4&#10;sLgmg8blsMAPLSrIqSgrAkSmpybiI4NIl92El5/1BmIH7UKsz5EU9AEigY8BjyUp6M3LSikvzi3O&#10;z8R7SCOU/qK81Ory/NrKwpqKAmybG8r6uhqmyfpso8sLw3PTfbOTvVNjXUP9TU11RUV5SSmJLp9b&#10;BzLQKgVUQqUUOEXSd+M1xhvL0BBNDENJmiFCzhogNjobLzPrFmFBJjby+nD0zOFYWAFfwodgrUO9&#10;ijRqCOwmOkRDtk8+0rAuE5gg1GdNw71ExzgSJ5OY4iEuhL78aB/gSFOxMEUe5X2UCoQSvkDMwyUJ&#10;ZSK0hiRyQ65cRCLopMWUkwHjMMAkz7mEUA6Akg3Fo8+a7EtFYM0IIKZWxbdblHF+S2ZaTHlJRntL&#10;+cxkz+72ytNHu5/ePfjy6clPn5+9P7j37PFVEPzoUFNtVU5WOlkkSSmLig7/Lirs26iz30We/Z7q&#10;BCf8DB3ygdIgkTnUKxE3nBd9hhN5IppMGP+GF/GNIPobmeCkWcsJejXl+THDPWW7l8ae3V1//3zz&#10;85udH9/t/vJh96eD7S9vyAoxX0JRRjDi3k8Hu19eXfnh5RUy/PHgxi8fbv38jiwM8+PbW7+8v/+P&#10;Hx9+Obj75M6lzdWxkZ7aioKkBL/FYUINRMuOmiBUKcRq1AStEtTIci8cZe+iYsmGQr1jKpJEnYSc&#10;sT10J47EYhisYMMgvEdsHLNWxfU4NTkZsU31RaNDbfPTg/Mzg7DBzfWl2elk1W+9WoZiOcz6CV7E&#10;e0ceN+uYptNfQr3VtCawukcA8Z8TTggJvPgXEce/1HFY/Ev95uS/pv/fCPI3OopBknI+jD4e4iMR&#10;DfQe2n5icQXwBpsbymsq82I8sCMyt1XmsohtBr7PKetsKbx2ZeH96xuf3t798v7BravnB7sb0hK8&#10;dFUbpcOkcVsMLovRYTI4TSYCjk6Hz046rwMuJwtABr2eIFk2hqT7Br3FeSygQxAkmScbZ+1pr3h0&#10;Z+e//enDp4PH85MDqTibRge9dk2sR5uT7luY6ruxe3FmrC89MRbWwWHSggVpKJFMqQG0gUoBcBA+&#10;sk7qGDfZoSIjJmEdnGbQG77QmpUSqCzO7GgqGx9q2Vgbu3N9/cVjIOP+hzekg/7jwfW3L6++eb7L&#10;8iVj+/zR5TvX1y6dH5+f7OpqqSgvSs9MjkkJepJiPTEuG+sip0mFjhbFAUcCVfUui8ppwdUqgI8U&#10;VYON1YVDPU0LUwMba3NbGysX1hZmJ0d6cClFeYlxMTQbNFnazWEhYUWgIc3xB/ILrehNYodWox3w&#10;ZyHwB4ECvU4zrGYWW7C7uaavu7m/uwk01tZchadZmJeMBic92Z+WFMhIic1KT8jJSExPjoN1gNU2&#10;k6QHoVw8Zj3pyDokSDlsCmvP0YajJcdB2pj/FiIPaxEcv6+161BoM0nPEnmLxVE6FT/WbyovTu/t&#10;qh0bap0Y6Rgb7pgY7Rof7hzsbW1vrqkqywf+BjygD41ZRygWP4SfQFNwPCQB4ddxJdjiOP6KI8z6&#10;sAtjwslkFDh53eC/SaViSKIk6+jiOwGakTLhd2Le31kMZ6vLg5cvjLx6un3wYv/O/sqVjalzCwMT&#10;g80d9UVl+SkpQS+8DqteTZJ9qhV6hVQjJZ2o4BO9UmzUSAwaNHdCurTsIUG68expLzaLQcb57UBJ&#10;FDdjIwaRR1FJtFa460KSwDm5LC+psii5sTKzo7EQEDnSWzU71rg613lhue/yueHdzYkbV+YYRM6N&#10;Nc6MNq4v9N3YWXxy99LLh1ce3968tbuyfWFqdbZ3uKemvjw9O9UdHzAFyPqPJJ8T3lUbQTSShNxl&#10;M3scqFh2CDsuGw03EnYMiQUg3TYrhBPoGIivi8Qw2axmu9VsA0GaybBFCoiASBIAZ/h4HCJpZzSq&#10;LBiaLUUDqiaRSHpQZTPDg5Hr1GTePsoExZWS4MvPTq4qy6uvKW6uL29vrBzobBrpax3ta+9pa2yt&#10;qywvzM5KCca4zQBiOLIksCwlhlmNOocaQ6VC6ybBcb4GbZyUK+ae4UV8K4j6Xi46a1TzvQ5VVoq7&#10;oSprdKDu4urwg1sXPr2988fPT//00zNQ4+f39188hvewvEoCt3XwMrNSfWi2zFqxShIt5oYJyPA4&#10;AEc4N+osNzqMx40kEUdBNIcTHhVxBowIiOQDKXiRQn6USECminM5EeFnz0SEneZEh8skPFRxn9uS&#10;lRZXW5U3OtS6sji8cX7q0sWZrc3Z3e2la3urN/bPXd6Y7e2qDgbMKlmUTMziKLT/lNgzGtgQ8GQS&#10;NPQEImE5AJEEVbksP0tobgRssNtpTU2Oz8/LLMjLAkECH512s8WstxJHggR66UrQErzkaFDgfcIH&#10;zc1MZvOUM1PJJGUcwU5yvB8QiT9Vlxe2Nla3N9e2NFQ11ZXDeLQ1VUHVFfk0GaoNj1WnEisIKRJG&#10;YUadBgVDM1uh4w7f0XvLhOM4gf4XzhQq6SQ+yo6hma1fY36H/ciU58gRJgp2kYAk7FCUDB1nwhH2&#10;V1ACnXTF+I/Q5BFB0vBwKCR59HPHhR9lOtrHEznsqcTTATGQmRx0tW6pQsISEIpUuB2RQEEm6h4V&#10;S8gVZkeOyoeKq5BGUxfirIh3BsKOXBKlVfIsBgkwKCXBVVqU2tlWPjvVffnizL3bm29e3vrlxxd/&#10;/PHF54+P7t68tLYw0t5YnpMWhzcF9Tb67Pe88FOovYLIk4IoImH0KW749xEnfn/2u/8UfurvJLxT&#10;LqsCr0ZjddbkUP3Vy5PPH1748Jos/fLTh50fP2Ln8g9vLhK9vvj5YAP64fUm048HgMi9n97sfX51&#10;9dOLqz+8uvbjwe1f3t/78+fHf/xw/+2T3Qc3zq/M9NSVpce4NPDlxNyzIu5ZIQe3Blbmwdei+MIg&#10;JtR1CylIMIAIWMNW4oZYZWAFyAqN7aAMaZiZjIgFmoPRUYAoNIC4zaxIT/Y01BZMjnVeujC7v7t+&#10;8dxMT2ddaqIP7Q9qI/4X4E558chDCEUQ4RgIOGSRoeOzYVh0+TeweHT+kS8BHeGjXAz2CuVmD4mm&#10;1TwOiH9VvwbE/6H+7xMkw8cjKX9t1yk7spIn7I4CR2njbUUzEkNWajE6LEoQpNMicVnFbqskJd4y&#10;OdL8+O7lHz8+/vL+0aeD+zubi/WVBX6nyW5U240aFxnYZ4LcFiMdd2gBOzId4WO8zxPnAU0SwAoR&#10;pJMQpNeuSIq1dLWW3d6/+NPHZy8f35wc7kqJ8zCCdFmVfpemOC/+4urk3eubE0Od4DYAK8VHM8U1&#10;MlkbBEnHNVpg6WkHMSwm6TWm1KjBflKsPSctpro0vbejan1x8ObV5acPNl883nrz/MoP727+8cuD&#10;f/zxyZcP92A+vny4/8Pbe88fXb2xu3ZuaWxyuKOjCaYqMzM5NjHGDQKOISFPICOJtrKsk7ivQzno&#10;xHCDB/Bg1ca4TclxzoKshJqynK6WqqmRrrWFscvnFy6uzsxNDPa01ZUWZKE1Bh26rLCwrE/ZZDWS&#10;gYl2MyysLeB2giBtNI0JhAbfZtGbjSqDXmG36mP8jvS0+NKS7KaG8qGB9pWlySvb6+fPzQz0N5eW&#10;ZBbkp1SU59RUF1RV5hYXpuVkxmeRZSZSKkpzWDa01CS/y64jCRC0UqtJCbHZ37DgFGxI2kgWDoDF&#10;T4j1wGRkpiYAVWHxGVwyYlORJSG+Ts0mOsz4Q0WGqcAE4F2GlxLnt5WXZLU3VzQ3FFeUZGWkBgJe&#10;Mws8wYTh29grzBgRHxkXsngExK6H/fTRBRzZHfzXr0U700muBrwUZCQJSyirlknUckBnuFJyUiH5&#10;JjVBOzpQ+eA28SJuXl0d6akryopzmxRmtVgnFyjxjuCVFwjkAmz5KgkOkpXlDUopXUkVP02CCHIp&#10;RyqJhrAD/c6DymfXs6AaABFFDxiCi2Y3q1HKIEj81WnVMKCEoQVlZqbGlRWkVRSlAiKLsmJKc+OA&#10;gD0tReMDtXNjzcsz7eeXejdWB7YvjF7bnrm+M3tpfXhmtGl6uHFjZXRvc35tbqC5Gj/iC3qMPjtc&#10;OqXNwNa4lNM1grR2s4ZGHDU0ZaOJdUyTJaetVirgIyFIVEQWhmQEGeJIO+FIyHWMIMGOIRHipOx4&#10;GBJHHWE6xpFHvAheIbnmqcsiR7UDLJJ1UBL9eVlJNRUF7S3Vw/3t0+P9i7OjS3NjMxMDfV1NjbWl&#10;pfnpOWnBtARf0Gfz2DXAOJ2Cp5FxdAquXsnTK/nYUUujFaIIuTBMwicL7AqjT5J0dJwTYu5JufCs&#10;Xsn12FSZKd6G6typkdatC1P3b118+eQKfMc3z/eeP9p6dHfj3s31nc2p+anO9qbC4ry4lCCZNayR&#10;RcGmCqJOcMK+44Wf4EecEEafFXHCpPwIGVmcjUWMwkUwPMJoMoaMGx4ddjLs1DdnT/4hEtY66qxE&#10;EKUQ8/QqidOiS06MqakoGhnoWp6f3Di/sLWxvH1paWtzfn1ldKC3uig/GOPTGLQcueSUSPCtTh0V&#10;49cW5sWVFSenJaOhkEhF4TRfIJ3JQTCImqhQL+RXM8M4khsdybK0wCpo1XI0ImhvwJHZmamZ6clJ&#10;CbGxAY+PLNVl9rvh55Ach16yYpAJH4GJ8EpzMshrn5ESBFNmpycW5WWUFeUU5mZQoEwryssuK8zL&#10;zUiND3jtZr2ZpnXQqeQyIQ9wRoNbMDBwAWFsviIR62fEKxoiRbqcDHxQZv6hozNx8Gj63qHdErCI&#10;46F1/9cK54filFSATpLGmUxbDhEkW5yanHnYwU3Cvb8eFol/Iex+LKVfSF8vhrEjS+AHkuBL+AII&#10;HMlQUiYSyUUEH5UivgIkDbCmUzqORAfqkagqs9BUrEy4NJyGv0Zhq5Ry1XIebcjIfC9ILY/Wa/hO&#10;mzwxzlJckNDZVjo/07W3vfDs4TYs90+fnnx+9+j+zcvri+NNNUUJAZtBhaYtXMI7KeGckPNPqcXh&#10;dr046NGWFyTMjLY8uLH+5unO+5e7P4AF3179/Hb3h7c7PxxsfX678+Xt1ueDS59ebXx4eeHjS0Dk&#10;pS8H25/fbP/weufTa2yv/Ej6qW/8+Pb2z+/ufnlz9+PL2y8e7u1uLEwOtlUUpSXGwHjJ5KJIYfRp&#10;XhTJfykkYy7pFG+UJInZwx0HLJLxf9LDHI2HB8VkiW3G6wJSUHT0QqjOHDX9sCLMkEAoNK1K6Heb&#10;CvOS+7sbV5fG6bjSxamxrrLiTJgfvRoPBVxIBoyKQoFGwoU00Mjy6YSSsWPnuA79BPasyQ4Dx78U&#10;wUe6fKVcLFJKYCOlMEXM5TtCZEaQ7Gb/J+l/PkGyqbXsjaa1NPTCHj4Cvk4lM+sVNhOZ32kz8qwG&#10;0oVdkh+7eW785x8e//d/+njw4u755aminDSTRg4PSiuXOIx6t8UEovJYydBDOmHF9pcEeTiNxsZQ&#10;L+AysnGQPqcq6DNUl6VfXJt8+fj6/Zvb44MdMBNuCxlK6DDJAi5NfWX27qX5ezcujfS1kFGGdORi&#10;wGWI85piPMYYtxH7EP1C4KPK59AE3LrEWGtxbkJ3a8XybN+1K8sPbm88e3j54MXVT29v/fDuztuX&#10;1+hYxptfPtz55fP9z+9vP3+0c3V7YWGqt7+ztqGqoCgnOTnOS6iUZRGyGf1OS5zXnhjjife7QK44&#10;Qgd94tfJHYEdAZcJAXd2SrC6NBeAOD3avbE2u7OxdOnc/Ox4b2dTZUleWmq8l4zXJKSrhzG10KnT&#10;MLV+l8PrdLD50WQSDDHiZNaB3Wq0mHSQ2ahxOoyxAWd6anxJcU5jQ1l/b+v4aO/EeF9XZ311ZX5h&#10;QSrAsaoiv6gwMynR73WbPS6j32eOCVgh7LidJC7mcRoCHgud2qHFFq5XRkosLDjYBiiJtwlIBIjE&#10;mcCe8uLcipK84vzMwtz0qrKChpoybGFWYn0Otx2YCwCFvfhV/kgt6EoNHNRAbDAlDpLUCjIRMxls&#10;YQgGXmgD6Wh4gU4lNWpkrM+KCfuhjxoSDT3Ojowsj9jxiCD/EiIVUrwpfAWaFLAgTlCEzlHK0AKH&#10;Oy2iolzP3GTTjb3FV0/3bl9bO7c83FpblB7vNCoFOhlXK+Pr5EK9UqKVi1SwZWSwXBQV6QvVyKLN&#10;WqHLpo6PsWenxxUVpJeX5jCRGCSdJE9oCfs5GQlV5XklhRnBmFByH7Jqi0lLB/xpwJQ4DU8lJy22&#10;JC8JtTYvzZeT6inMDlSXpbU15vV1lY0P1c9Ntq7Md19YHdremNjfWdzbWhgdqC/JT0ggUUY9HcnL&#10;1vaB1E6z3mM3eRxmsn4gWYWTLP3iQH2ymWxEFnuIIEGETF8ji38purqg2Xk4nILKgK3Tgmp6OJzC&#10;SsY1ok4wTKSkSDrK7RYSdGRy21H5zPExTtS5koL0loaykYGOxdmhlcWxhZmh2an+ydGuob7mprri&#10;4vw0nIPiQn21k5U0FTajHExMJbEZhFa9wKLjGzVogyKVknCZ4CwZ5s8/LReeVorPKkSndYooj02e&#10;neauLEnpaC4m6XXWxu/euPj66bXP7x788O7B+9d3n96/snd5cXGmr7utoqwwOSHGYjPIlJJIEfc0&#10;MJEb/j22gihgKGD0tIgDKj1LQiZkjQ0iCS+M/u4ZoCr4khsOvvwO/yLlhalkXDzlWJ8NUN/WVDU5&#10;2gMaPr86u3lu4dKFxcsXl5emR7qaa/IzEmLdRrtRpldyJLwT0Wf/9uz3//b0d/8HdPbEv+WG/62Y&#10;961BHZWRZJ8aa7t0cWZlYbCsONVukUmFhFnFNO807aJloTieVIwWn9gkmBAQJI8TwSHj3sLAkUI+&#10;/BshmpL01MSykoLK8uLS4vycrLT0lPiUhAB8WdptTVJC4t32uSyJcSDI5IKcjJyM1PSk+OT4WCgz&#10;NSkzNTGJ5ETDN5FFbmBOwFXgMCEXyMVRkFXghDQ9YYixjqANoiZfgL8yEDwudsLRv9DuaSbyV/Jf&#10;IetFjpAz/9UESXv8fxs7hNjx43+iv04I8l/W8TDncdGvYsK1hXhCwudLBSBINiMYV05uB7ZTIYK3&#10;Q8bjMrE1cqgINdIbZ7NAjgqKT6KwZGwQcdBpthoC3yAnSudASTSmBCjlkkiFOEyniMYL4rJKU+Kt&#10;dZVZM+MdMKKP7lxGtf908PD105u39ta3z0+fXxpZne1bX+i/cnHq4c0Lr5/svH9x9ePr/R8Obnx+&#10;e/3Tm12aXmfv85srH15cevv0/PsXAMfNT69AkJd+eL315e0V6Ic3Vz6+3v3wapf946c3Nz+9ufX2&#10;2bW7e+tLE901xRlBt9GsEWrkeKwRZBYL6VOOkojhdnNlUr5UKpRQoVqjisokAhmZPkxikCqFVKWQ&#10;0a2EMKUUfMmTf3UwQvh4pCMQx75Zr0Stbqorm50c3N5cuXRhYWair6o8J+C1oLTp7LSzQi7eI9Q3&#10;noRPcrBTEAylYedGREG8yCh+FCCSpGc/LhyE2F+/Kho0Sb6HBR1DccfDoCMTCJIOxpcqZb8iyP9b&#10;UcZ/Wf+TCZK9gMcJ8uhlQYHDrGoUQq1SpFMJ9Woy/NGkjXJaeLmZzsmRhhePt//884s3z29Pj/Zk&#10;JMUalAqyELlMalSp7Aa9w2h0mIxOs8lNxj7aQJC/6cI+GgdJxyMezaQJjYOEMpNdUyMd929dfnj7&#10;yvxkf1ZKHAiSrHdnUQT9htb6/Bu7aw9uXRrsrk8IWECHPgdJ6A1hx2WVU9DUZia7QaI97RV4WS6s&#10;jl7fXYL39e7VjY9vboMaP7+/8+UDTWX/6sabZ/uvn+4/f7T36O7lm1dXL6yODPZUw4KkBO0B19FK&#10;j/hygCkuFbBLuqSxjXGZYz2khxp0azMo3FYtPmalxFYWZ7c1VAz1tMxNDGyuzV/ZXN26sLw0MzrQ&#10;1VxZnJMOngNv0RkLdiNZIgT4CPoEYwDjaG8nGe+IphsG2mklY8NgnekCwtZYvzslKViYn1FdWVxf&#10;V97cWA21t9Y1NVSVlxWkJAU8LlCB1mbR2oErZo3FROSwGbxuG3ATP+yCCbaSvzKqIXLqY7zm/OyE&#10;jpaq9eXJve31K5fX52eGO1pqgDpsBqTboc/PTqqrKqmtLM7LSo3xAmU1YIP4GHdmanx6clyc3+O2&#10;mUHAbPo2SFGvBu2pjBo1ndMdyg2kUym0SpK8jzV6NEJJeqvAfyQjKR3pdCS88lAIHA/F4p0MGY/j&#10;I9MRQf5GOhX+KtIoBRowsVqgUnKlkggZ3FElmE+bEu8qL0rq7SibGG6YHGlsqSMr88V6dHA/3Fal&#10;TSvRy7gaSZRBzjNrRPZDdHGYFHBU0hM9pfnJzXUFw33185PdSzP9i9N9IJ/+roamupKairyailwy&#10;k8bnBsAZyKqOVk1akr+8OLu6Ij8zNc7tMLK7ZQSJMiVAaSLrP/rcxrQEgGMinmxRTjA33Y/LqipJ&#10;7mwpxoUuznSuzPWsLQ5cWBnd2Zjb21rEb9dX5sZ6DUAQp0Xpselc5LXBVu8m1Yss3+6yme1kmstX&#10;djwuOl36f6jQoEYXjSOyROIQRUadw6J3WHAjZHyn3aQhwysPBy9awLImjc9lTUuKhS/S1lQ93N82&#10;PtI9MdIzMtA+1NfS21Xf2lReWZqdn52YkRJIinMG3GBTjd2ksJsVTqvS69D6XHo3eckVdqPUqheZ&#10;tHy9KlqnjFBJzyglpxXik2pZmF4V5TSL4nyavExPfVVaX2fJ2FDt4kz73tbM80eXfnh3+8eP9z4e&#10;3EJzcHNv7eLq+NRIW2t9cWF2fLzPatXLtDBswkjWK80NP8UNP80NBxRGiLmRMkG0gpilaDI6jR9O&#10;lvSlq/oCKDlh30Sf/QPEDf9GzD2lkXHcVlVmkq+5tmh6tGtzfWZnY/HK5uLG2vTi9AB839b60qKc&#10;hOQ4Bzxdq16qlkYJo09Env57KOrM7znh/8AN/70w+huDihP064tyY1sb8ucm2nc2p5/c3zp4fu3D&#10;m9sfDm6/e3Pnwd3LEyPtiUG7VBjG55xiSz+L+WSyrYiHppyvlJJRYkBJOvKSLOrIjQ4HREZHnsVH&#10;vVaZEAzk5WQU5mdnZ6amJcWnJcblZCTnZ6fCNQREBjw22hhZAImJcX6wY2piXHyMF42R1aiDdwhb&#10;gt9icTvsgOQENPUmRFaP5MGiEArEn3BcyCEnMDtKbepRny8RueZjDEf+dIw1SfdBCB9hg39FkPQb&#10;GLGF0O2Y4ABE0lw25K84cnR5PJB05NfFBgVkDlO0VEB+C1+LHdrrHcFGQx4fEAkdHWSZfWhyH/qF&#10;9Ns4EWRMIV29ELdM87mElqdjcEl4l1wz6RhFgZC022x47hFBQmz1PBnJ0f11zBwDEQqj+AZcKjhS&#10;xFLx0ZgQIchfgxT4KVoOPBVHKSXYhstFYSpphEHN9TnVaFVgIM+vjLIBvp8Pbn95e/fz29s/HNz6&#10;8f2dH9/fAv+9f3n1/Yu9D6/AkVc/vdn/4fXuD6+v/ECCi9vgyJ/eX/1ygCM7n15tQz+82fv5481f&#10;Pt2BfsZb9vrm8wdb+5fnxgeaSvMSPValBtcgjFTRaWq4QTLylaxYEynGOyXhMXyEZDKRXCHGVioB&#10;+lDuEfOAkoxmwI4KGbCSKwUd0nAju1lGilQoBNR8AQwGKnBlaf7ESN/u1oWtjbWluYnWxqrs9Hg0&#10;Vmj9Qa5kFCw/ko8HTWbGkAyO/GgydFXE5UGCaNAhBwJEspyaITQkx4/B4j8jECQduhAS8wFAkEcC&#10;RIIg8ZIyfGQE+Rfw9z9F//cJEjpOkArUtMMBJEdi7+bRTDUZ6rCUixLWqfk6NUevjrboo5ODuvGh&#10;msf3NtB8bW/MVJVkuswapViolkr1CoVFq7HpdcBHBpFOEyNI61eCdDoPp9FAJLlPrNtOByaa2Ewa&#10;v1PttsphF+K8+oGu2ns3Lr15dufi6kxBVpLDpLYZ5A6zND6gb2vIv7m3gjqPcwIunV7FsZtEMR5t&#10;YqwpPclWVpAA/ttYH7u9v/r43ubbl/s/frz/5cO9H97d+fDm1sFzksT+4MV13MKXDw8+Hdx99nDn&#10;2pXVc8sjI31NteXZ2akBtOrxfkucF3RoCvos8X5r0GeL81pjQol+wJQ6yGPVuC1qN8k0pE+N91SV&#10;ZA90Ni7Pjm5dWLp19fLNvU2A49L0CDiyrqIoPyM5McbDJtYAH9ksdRazpKM2yXxwfLOTJC0hC0nb&#10;cL80W62fZmRLTYzJSAmC1bIzkmDqSktyC/LS01KCwVhPwO/wuq1Om8GCf7HoPE5zXMBFj9tcTqPD&#10;Rvq7IZvF4LSbPS6ry2lxOkyw/u7Qcnew+Gqfy1BVnjs31X997+Kta5eu7W6cX52ZHu9vbawE5Phc&#10;AFkSOTpMqEJQB1TAZttYjVobnX3Bpm+bdDQBkFph1ChNWoKPYEe9GgcJPmKLj5QsQ1n8qKTAx0N9&#10;DS7q1RKaHZYsn4h9doT9CbB4tHOEiVps5aHoY+gIXeTWqJNSKpPTHEkyq1lms8rtNoXDCixRBDz6&#10;5ARHWiIeusFtk5q1PLSualmkRh5t0gh9Dl2i35oR78lI8GQmedMSnKnxjvREZ2F2bH1lRn9n+cJ0&#10;+8b68N7W9I29xZtXl65cmpkabc3PjDVpBBL+KZngDPQ72GAmFCLKDo0aHmdDTTmUnZ7ISvOIINkO&#10;agCciWDAkZuVWFyQWpKXXJQTX5yXUFaYVFWS1lJXMDbYuDLXv7E2cX55dHm2b3G6d2G6b3yoFWcC&#10;bPHCwEdxmDROM3FQ3NbDiSy0l9lmAUSawYsUHM0h2XGE5AW0W48tKnOYoxHUyHqinSTbC1sliYxi&#10;BCyivrJxDyhlCA8MPofDqIK/lRTrykkLwqNqri3taqnpaavva2/qaW3oaq5rrC6FN1KQlZKZHJsa&#10;9CUEHDF0lXQ3fa9cdK4ZnW6GrdJlVTjMMlCjzSCx6ER0Th/XqOFZdHybge+yin1OeVKcviDb3Vyf&#10;Nj5Ufn616/re5OP7q29fXX7/euvTu733r7efPFjf2hianW7u6igqKQwmBE1mg1AhDRfxz5B158h6&#10;yme5kae4kadZ/kg6u4JgB7P3FFOixHxACagiNLMVWyHvjEIaZVALcbV5GTEdTWXLs4OXzs3sXV7e&#10;XJ9enOmHp0sznMUkxRKX1GGSG1QCmeAsSPH0t3/z3d//m+/+/t+e+vbfR5/9vUoSgRatJC+xu60K&#10;/3h1e+nZg923L259fHPv/as7r55ee3j7Mg5eWB1bnO6ZHGke7a8f6q2ZHG2dm+6pqcixGmUycSTJ&#10;4cIjA/UkgmiQ1mF/k0h+uNKGCGaNEx4Rfirs7Ak+N9LttKalJGRmJGdlpuRkpuVBWWnZ6SkZyQnJ&#10;8TFJwQC2oEbgY4zXiadv0qn1KjlMCMCOFQ4hLUAkzSCIL4ew82vhr9F8HskdIzyW347ts5zJPA75&#10;BpwmIAp9Fa72Ly0ZtuAJsZALvmR4Sh8NgTNcCUiOcCHRaSY8VjEoja4+jEbBZtbE+hwp8YHEuAAc&#10;31ivK87vToj1pyTEpiUFs9OT87PSC3IycjNTM1MTceNsfRq4PZmpCbmZyXhh8ZEO8LJgC8hOCpJ4&#10;bTDgpKtTmNFwGzQy/JBKJsCPAi6jIk9FR57hE1Ihq0cS0Yk7YjwjHvDxtwSpEEaRDg4quYAkqCLR&#10;SoqPLJBJb5bWSRqgPbTiQBPCUgwiVSQFBgAldJAeJ4JdR3VVyzkaBYcs3KLnO63SOJ+uJD+2t6N0&#10;Y23k2f1LPxzc/PwWuoUtjT7e/PTm+sfX1z683H337DL06dXOz+/3oc8HV7+83f/j59t/+nLvpw+3&#10;37/cfXrv4s3dhYsrQ9PDjS21uTkpHodRCoeKRlg5CrAduR5c4dEwVoFMLCD5rkEhFB9DBCkTYUuO&#10;kCyGVCIOWx6GenG491C4CzeLHRFNyYkC1yiFDosmNzOhq63+/Or85vnl86sLw32d8FoDHjtsAyfi&#10;VGT4STp37exR+nRUOR43ggeIJAuHwsuKZOmNuNFHeddJ6nXo8PhxcdgOj4NqHBKfi7pNlu05miJz&#10;JIZ0UpKdRyg7GgH567GPOOE35///LfLuH6dGJvZa/ebgkdhf/6rIo0GTQlbxodeMOwpBJOpklFQY&#10;oZRGaZV8vYZn1PH0mgifR4qG9+6t9Xu3N/p7alx2NRxd+vjQQMm0SpVBozVqNGa9lslqNLDsg247&#10;GXnvdTp8Lqff7YrxuGM8TrRFfrfD78ZrSFZ/8ToNXpcecjvATzKfW1dfk3/5wtyT+9cun18syU23&#10;6hU6Jc9plmanOcYGa549uPz2xY21haHKkrTC7Li2xsKF6c6tixN3rq+9err7/vWNjwc337269vrZ&#10;7pvnewcvruIjCPLz+3sfD+69fXnryf2dW/vnLl+Ymp3oam0oLsiKTwjYYHYPw41gRCLwop+kMTdD&#10;2HHZNA6LymYGeag9Tl1i0FmUn9LRWrU4O7y7vfb4wf692zvXr24sL4z2dTdXl+fnZpKVkHF3dhNZ&#10;GMZNA420B5ykoqS5hKweK5k27jLr2GLFTrPaa9PH+Wypif6CnDTU+aqygtLC7Ky0xPgYN2jS6yT9&#10;kEARCn8GO52HQOdW23AEx9HQFRdkFuampCT4koKerLT4nIyUZNrLxDL1OC1mOhfCGnA78ELh24Ar&#10;YJX4GGdmapDMqkmJDQZcdJo2fsWEL6f7RtbxeCR2DaTTlS5ggy1jRwaFhhBBqsw6BpE4h0lt1pOe&#10;erAmZKapgphYD77NBAxVG9SoUXTIo5asaGrUivUakUEjNOnIItoGDRmdyVZHBFPqFWKNjE9nR/B0&#10;CoFeKTKqpWCnWLc1OdaTkRTITonNywhmpcJk2DxOtcMitZrEaDnNBoHFKHLblW6H0udU+Z2qOJ+e&#10;LquYUF+V29lS3t9Z19lcXlWSlZHkjg+YY9w6r0PlssjcNlnArcrL9Az1Vq4tdm+sD15cH7yw2r++&#10;1Le60DM70dZaX1CQHYv/Ah5Cv6OxOjLdGAXH0BvFWlaU01hbXpSXgYeKIxDwESdQSCcRO+wnxLry&#10;s5NLCjPKijIrSzKrSjJKC5LzMmOKcoJNtXlDPbVTI63jQ83DffWTI63rSyPLc4NtDaXJceBGsly6&#10;3ahCQbjMwDJUFyAsydt0NGDRAXy0mqw2I5ON8iJcjd/KTObEEHa0EHaE7HSJbdwInWwltxoVNrMS&#10;r0Qwxpae4i/ITWqqKRnpa5+fHFycHp4c7h7sbm5vrKyvKCzKSc9Iik0IuP0OC7mkw/UA4ETGuE10&#10;6InGZVWSvOVmudMic1nkLisk9drlkMuC5yr2OhSp8dbSgoTWhvyh3qqZ8bb1pcHtjalrVxbu31p/&#10;8uDcq6cXXzxef3h3cXdraGmusa8rv6E6qSjfkxjU2iw8pey0kPdtdMTvORHf8qK+p9mYz7KMbhCd&#10;IQHrfjRhgsyl4EWFcSJOR549GXn2++hwkqhZyDsL9zoY46goyR7sbV6aG96+tLx7GVpaXRgZG2hp&#10;rM4vyA4mxFhxI/BFeBHfhJ34jyf+8G++//2/OfXN30Sc+ntexHd6JR+uKtxWIObCVN/5lfErm4u3&#10;9i88vrvz5N7uneubWxfmV+ZGJofbu1urastz8jLicD4AWiOL1tHkaipJuFx0Gm53dWnmxEjHQG9T&#10;QW4yXgzcDsgJW0Ak2nTYaRYhQHOPph8QBpSJijwTjjuKOC2TCOBcslVqMtKSUhLjgE0ZKaClNCgr&#10;LSkh1sc6qTVyCUjleBgPAjseYuK/rMOMdzyekMf/tVguZQKOuHSwgkLGZ5IBDsQcsYiltuZIxFyx&#10;iOAprD7MP56LgBMBkJKJyDp+JC+XXEKkgA8D71CPZpHAYkIgPzsVjWltZXFDTVlna313eyO21eXF&#10;eVnp4GMQZJwPzSsMEqyULbR12XEcRZGTkYS2uKQgC6fXVBS1Nlazf6+rKsFxuPVooAd62thihjiO&#10;E0YHu5fnJ/GxuqLI77NrNVLcgpAfKQLokDGUEULUtKizIk4YhcgICS88RJDCaBXAURCt5BMpeBw5&#10;N1rGjZaAF+lUDDbAjs78/aoQRhPBcuOJs1DcrwaM0rmNfJookQwYon3cHLWcp1Hy0LDq1Fy9hms3&#10;ihJijAXZ/vbGvNW5nke3Lrx/ee3L2zssKkn7o6/98OYqWZn65ZWPr/fw8cu7mz++v/3h1fX7N9Zn&#10;x1rK8+MDToVdL7BouAZFlFocJuWfxX1pZQL49yoyyDU0hI7p6PLk0DE0YaJZC3gQSWN+LMoYis6y&#10;WBcVIWaZIM7vrK8unp0aXF6YWJwd7WytQ+sah7bGoMIJLEkW6gyXBuBRhb6Kgy2QkYngI4PFI9F0&#10;6+Tgr3mRJGMXcHmhdeq/5tEM6QgB/6r+gvD+n9b/NIL8egLFx6OfoL3/qIRw1aK1Kr5RK7QYIYFJ&#10;z3HZJbVVaefWBq9szfd11bjtaokgTA6Pgjx9sVJCsuuxCJNOpYSwA26wGHRHEAmCDLhdEPAR7AKC&#10;DLjtAY8VBAlj6nObPU7gY2gNqoDHUFWetTw/fPvapY3V+dL8LLNGppJEuSySojzvxEjVwzvnPry5&#10;+fLJ3uN7Wy+fXP1AUtbfBjgePN9/83z/3asb717d+vDmzrtX4Mibb19ie/vN8xsP72xvXZidGm1v&#10;risoyklIjXfGeWG2YMK0fqce9utoGKXfSeS1k0VDIJdN63MZggFbRmqgsjSru6N2fnpw59LKw3t7&#10;j+/vP7p39fLG4uRYd2NdSV5WYjDgsJs1aMFgYRnVeWxGMOIRQR5OMCIciYM2g8qqU+J4WryvNC+9&#10;rqKgpbasvrIYgAGPNyMlPjHOB18XqMc4BA0jtqAOHITQSNIdG03QYwUIJsW7E+PssT5zrM+Unuwv&#10;L8lqqClF41mQk56SEBfn9+EpgOYp04PgbU6rCdyGr0Vjy8bHY4uX0e+2kUdDEJ8w69GvM8KhUTMS&#10;hKLRKEjnMIORzF6n1WO34AtBkDq2/LpOxc5h1IgzQ0ACYqGrKTKCxGmUIwlK0WAWmZdsM8stBgma&#10;OK2KS8XTqdH6EUcabaBOKTRpJCBvIH6C35EY4wj6bLEeS7zflhTrTI5zwTHAA/XY8RDJEpQwtTQD&#10;pTYxaM3O8FeWpTc3FLa3lLS3lPZ0Vs6Mta/OD55bGlmdH1qdH16ZG1qc6Z8YamtrKMnLiIn1GBwm&#10;mU4RpVNGWQ2C5KC5qjR5uK96Ybptea5zcbZjZrx5fKhuqLe6u620viqrOC8+PzMmLyMA/Y6WFAkp&#10;s3IEI6PgYNhgeyrw5SnxqCisz56diSKg/dp4E2xZacGK0uyG2iKoqiwzPzuYlRbIzYwpK0qurcxq&#10;ri9oayrubq8YH245tzy2vjw21NdUmJOEt8isk6EcHajBhxlzaB0iY2kpGppoSvCvMeojHcUdv4o8&#10;Jx0cAuYZWI0a1APcC2pbfnZSfU1Rf0/j6GD7+HDn+Egn3oTR/tbO5uqasrzi3LSc1PgEv8sLd4TA&#10;osXngNtEJtlhixfAazO54MGQzOqgRhl40edQgdP9TpJ2ITnOkp3qLiuIb6zJ7O8snRptXFvs3dmc&#10;BCm+fnblx4/3/vTT0//8y/PP7++/fLK7v720NNPd2VJYXhSfnmyJ9aocZqFeFSkTnuJFfMslGUlO&#10;ADiEtHNTGJqTG0H7N9msCCayFgUv6hQ38iQvigzt50aSDDv86DMmnTwxzltWlN3ZWrs4O7K1sXTr&#10;+iW0AmvLE0C3uqqCzDTUEqNVL2HxRcDiH/72//j27/5N2In/pBRHBNyG/My4xurCvo66sYG22fHe&#10;5dnh88uTl87Nb19c2rqwuDI3OtTT3FxTXJoPzoa7qNHKeVJ+mIhzmhfxvSDqhIhzRk6SU0YTCSJl&#10;AsDHWTGXjL9E4wgniQ217mlvTIj1EtQ77NhlITpy1/jIjxbTGCGPEwE7SsMwYUq5OOB3ZWemFuZl&#10;QflZ6RkpiQmx8PAtRi2sLxnaiH9nyMh6+pjIRy5ZQ5kJ+6DAf06UI8naG7C1MLqwvtQAk+TnQj7+&#10;CpG5R1IJmX2mkPGUcq4CknGUdHw0yQRGQmgCrVputxi8xH6gFbOicsIrZb0eqN5g36baquG+TmBc&#10;f3drS0NVfXUpXDWAHVvPur25Fi8dPHKjVikTAiyiUFC4QW5kWHT4aU7EGRxhxYVyY5FLMIpSyoe/&#10;lJYUaKorH+xt62ipLc7PsJnUYae+CT/9Lb4NP7e6OA24LM7PBFliC2bNz0132o1yGQwtl/S6igHB&#10;nNByebzII9EYZBRZ24Cyo4rPUXI5Cm40JONESTmRYk60mEPYkc7kCE0nZ/j4a6ECRxxxJE02STwH&#10;2GngmvJwAjvtoxFrFGz8EFxzMVswFzLrZXYTfDZlnFefneauq8yYHKrf2Zh49mDz/curhCAPQI3X&#10;IRqbvP36yd6lc5Pwl7w2uPERMh5LqhpB46lEaikXf2D9QRAbunQcHxnpEoIk4kO0hxQHSdoOJZ64&#10;hKMI9eyTdAoyfpQg6gw/8jR2TGpZvN9VVVYwOdq/tjRzfnV+ZKCzoaYkLSkGjSeokc1DAlujcIi3&#10;Q+fX8zmRPE6IFCkshpYCPxLLjkkFfMQJhB1pfv7QajG00tKaTKKMfz3Q+D/UEXj9r9JvCZKNCsD2&#10;+EGcw3T8IBM7WUJShIZOIP8rDt07fgKVDTVQwo9SSnkmncRmloEgTQae0yYtL024sjV9++b6yGBD&#10;XMAsE5F5aXTmDV8mZNkJyIwijVxGpJBplXKjBjTwlSCPwpAsDQ0TIDJEkC5zwANZvE6906qO9Zub&#10;G4ovrs/uX9mYHRvKTErQK6RqabTbJinMdQ71Fd68On3w4srBiz0g48Hza2+eX3v99BpQ8s2zmwfP&#10;b715dvvVk5svHt14eHtn7/Ly0uzAcF9Tc21RYXZCUqwj1kMm3ATcoeUKA25djEdPB1OSHjOnFdRC&#10;xlz53PqEGHtmSqCsML21sRyW8cLazP7u+Xu3tm/fuHxt7+L51ZnRwY666sL8nKTEOJfHYWSTBEBR&#10;Thhi2qsLSPLSnJcARNZtDTNqN2qsejJp3Ws3xnntyXHenLSEquK8tvqqvo7Gwe7Wkd6OnrbG6vLC&#10;DLLiGBnLDphjMyPxEcUF68K8a+y4aB4YB10zz+MEf6ucVoXdIsVTczvksX5DXnZcR0v55GjPyEAX&#10;3Oa0pGCMBwTpgHWgOVXIunQU/oxoBvOyUuC2ZaaSNXzwu/gttsPYkYl2tJK0QU6rAVvQDlm2W0uG&#10;LbptxqK8zMHejv7u9qy0ZIfFyGKTwEQWvWI7NBxmYQPzUESs+5tCpNKolZlAPmQtRzRoAjjGenU0&#10;jRfyLQah2SAy6YUmvcRmUsT4LJnJgaKc5NL8lOLc5OzUmMQYFDUZvOhzaoM+U0KMBdt4vzk9yV2a&#10;n1Rfmd1Yk9tUm9dFVvdpWV4YOL82tnF+an1lZGl+YGayc3qiY2Kkdaivsbutqr2prL25rLO5vKO5&#10;rKWuqLo0Cy5HQVawOC+xriKzraGos7mkq7Wkt6N8pK9mcqRxdqJlbLC2tSGnKNefn+UrL0qsKk0p&#10;zInJSnVBv0OpARlZiJH2UBMAB4EBImFsoCAYmKZHwnE6FJIQJLaoUjE+a0ZKTFF+SnlJRmlhakFu&#10;Qn5ObHF+Avi3oTavrbm4s628r7tmfKR1cbZvbWl0aryrtio3xmsy66VgcKcVdRrS4RHiGWN7SIr6&#10;X3VSk5kxZG4NhL+CKc1Ae7rwtNmgQRWBWxAMeDOSE4rzsmGSO1rqYJ6H+tport3GrvYaAG5ZUUZW&#10;eiw8LTIqxW5goXsvyWKl9cLpgTuF2ycBeZXdqHZZ9DjiIw4W3j2ybHdOeqCiOKW1oWCwu2phquPS&#10;+bEbewsPbp+jefyv/fzDvT/9/Pi//un5n39+/OXDnRePtq/vLq0vDgz31tVX5eRlxAb9FrtRqZWL&#10;1LCUYqFcwJfyeWIuV8oTQBIuX8jhiWhGFQmfLyaTKwlRsSgj67+ODv+OQ1MuSwThGqXAbddnpMTW&#10;VJA0rdPjfUtzoyuLY6uL43Afx4ba21sqSwvTgzE2vVog4p8RcE7JBGFi7mkx74xMGG5UC+GVpid6&#10;aZ6wCiD1+GD75EjX2GD7UE9TZ3MlULIkL5WtUmUzKMxamUbG40WciDrzDT/iJMwwy0wp4p4BRMqF&#10;4QpRpEoSrZJwoFBfpwgUcpYf+T1oNfzk37qtqv7OOjR5By/u37+zNznSn5eVZtDIcYPR4ac4Eadx&#10;m7Cjh3cdxYsOjwo/HRF2KiriDCxBQjBQVlJQWpyfmhwfgKuhV8PGC7mRjBRhd4FT+C+YYTZqkOEj&#10;M8mH3X8RLKKDndCoMroFO7K/QiyT0WFUkglHIvk80OdZIT9cIo4kyKjgajVCC17ygDU9NYYM5MhP&#10;ryrLb2+u6elo7GpraKgpKy/Oy81MifO78JroSCov0IlES6KPquT4GNTPlYWp1cWZztZ6OMQ2knZA&#10;jRYzMzUer1tS0Id/wfVzws+wPIhH+9hBKRHOoHcn4uEGcb+nBJwzNpOqrDhreqL/4rl51HzQpFwC&#10;qjht1svxtZWl+aBGfDPebgCTWiZUyYVyKY/Nx8eWTfsgk0VoCI0MBBSFEtczqURcjYinE/K1Ah6T&#10;ms9VUSkFPDncAFAjN0rKi5J+nUhOdliAmUXjwI4ET0OzxUM0edRrzAS2ootDSClHio0aOR2NhCLS&#10;kBFUZjQ7sCJql01tt8hgS2I86tKC+K7WwoXplhtXZj682v3Tl3t//vHRTx8fvHqyvzQzkJUSkAki&#10;o8+c5IafFkWHg+1wO2BH1FXcKRMlQjKm4oggj4lOl6bJMkg08atCVZ3t4ImppQKNTGjWyON9zprS&#10;guGe9uXZ8ZmJoYHe9vKSXBgwg0aG38Iti+EYUMhG+dCqG6rJRNEhTGQ6vn/8I3YOQ5JEbKVQttoT&#10;HKF/TZTxX9av8e5/gX5FkAwffxVQpPhIg/3cozMZLx7/K7ZHp4mA5odHIClNywXPxKARmfUSmHCL&#10;UeRyyMpLErc2pz5/enD96lpRfqJWyccDgkI+7eHkdDYqlHCkQqZTKc06rdUI2iCZQEj2DwqRbnto&#10;JT3sU6aErFQWnxtgZPaSzmJtenLM8EDbxfX5ucnh6tJCv9NmUMr0SkHAraypCC7ONjy4vfz25d7b&#10;l/tvX14ny/w+u/Hi8bVnD64+vX/13o3ti6uzw73tTTUVpXmZafEBH5nprKMLCRoDLhME9zPGY2DU&#10;eCSvHTZdDZpMjnfATANhx4c7Ns7P39jfeHBn996tnet7m+fX5saGuhtqSvOySKZihlbMNAOnAENg&#10;I1DR4aQFEmZzkryYeisoSqeE3QRNxnkdCX4XwDEvPam+orinrWGwq7WzuRZvRGFWakFWallBVllh&#10;NmAOzRHtuQZYk85rxnMJsZ705DgoIRZuuIGOQAPyqt12rd+tjwsYk+JtqUm2lERrdoa7rCShvaVo&#10;YrRtdWlkfrq/qa40Mc6Dq6U91PhOq4+mlsRPsBtx2YC8QHkcxGMi8TIwD/sT2wH2JMZ5C3PTezqa&#10;hvo6aiqK0IbjC+mgOBJlA/XCye/rai4pyEqI8eHhuqwmxohs4RwmO014Ti4glNjS4rCAL0n0kU4j&#10;kVlN8Ip5AEefW5mR6iovSWpuyO/prBzqb5wc65yfHlieH4Uphzmur8wHQRZmx5fkJ1UWp9aUpddW&#10;ZDZU5TTX5rc1ongrQc5jAy2z491rCyMXVifWlsanJ3p7wVnlWVnpgVi/yevUeJwat0MN+DbphJDZ&#10;IHbalDgCGAXewOuI85nhfqQlurNSfFkp3uw0b1FuXG15WmdL8Uh/7exE28QQriQz1qv12OU56b6O&#10;5uKxwcbxoWaIjINE0aCAjgKNsGfYwT0nxvlgflCmIEv2J4qb5EyYRgj/mBjnzs1MAK+UFaWXF6dX&#10;V2Q31eW3t5SChXu7qoGPQ/31gGJQ8PxMH0oHHkNass9uhlWgvcwm/BBxbvBVBP9R0DToyDDRZNBA&#10;hBRB9xaDC2jvssUGPInxMempidmZqXnZ6eVF+Y21lT3tLf3dxDno62qBha6vLi7MTU2K93hdersF&#10;qAqTgxpAhnqwRPlekn+LBBchOq4RRzTYBly6xBgr6YivyR3orpocblya7bp8YfTujaWXTy+9f331&#10;84dbf/zxwZ9/fvKPPz788ePdgxdXH9w+v7c1e255YGK4CSVbUZSCZwAv0KoHePGVYp5cwFUIgYxc&#10;GV8g5ZNMS8BHiGVdUgjJDtopEZfDj47gRpyJCjtJR8idgZWVConTrFOJnFZtcoKvtCijpbG8v7tx&#10;bKhjerwXdQXuY28n7rcgOyPO4wClRHHBbeHfcaO+F3JP8TknBXQr4ZGcQVL+WbIusMuQlxGsLs1u&#10;qCqoKcspyUvJTArEeiwmjUTCPcsN/14QdVIqIEsJC6NPggJFHLI6jkIULhOckfDPSAVnFKIwpThc&#10;JY1SSWCPWdrzKJ2Co5VD0RoZFKkUAy7PYGvRC1H1l+f67t/aePbwyrtXd14+uXF1Z62tqdxuVkWc&#10;+UP46W84EWSIJ+OkyLOnAIKgCptZDy8V1IjGJuBzoSbIJQIBW1X8GCn+awQkZWL4SNiRE0lWWA6J&#10;7AtpqExEFggGn51F+fPJss4nRbyzUlGEUSeGX5ifk1hTmdfRXjE23Lo4P3hhbWJrY+763rn7t7ce&#10;3du9tndhdmoAoAs7oVEI5OJoMbhTEMngiaZvJMMP8PqA51i4EW0oqAIsBa8MrXZ2OhkSBMhjt4br&#10;gcj1H36EYcM+bp9wM+t05p0V8cIcVk1DTQnM0r1bu4tzo/k5yUYSupMFY5xwBdE646XWq2H/RDT6&#10;RWwkeJFlfyBrSdMAJDlChyrSvKQCiKISXyPh66QivVRsFIsgE90aREKdUKAGSgo4RCKuWsRREagK&#10;RfjoXGYynZmmBYVCXdisNACRbDCGGOBOypxAlUSAE0jYj9EbaJJOeyQRXNbm2C0ayGFBQwQTjgZE&#10;YtaLIZtB4rJK47ya4pzAQFfF1sXJJ/e3Ph7g9bz14Nb2ytxoU01JvN+plQlk/Eg66pHco5wMWAyN&#10;JD4GuyHRVOpkUjnhaTLoE/8F9CTFwo4AHNVSnkElclu12SnxrXWVo70dMyP9EwPdQz3tjXjBUhPg&#10;lKIAwda8SDI1iheFWw65SVQkcMsHC0YQ54coMhRrPILFqIgwJgaORwI48ik4si1jxyN8/OcIkhHb&#10;bw7+pY6x3f8afSVI4ONfEuQRCBIdrqDNBhwfCX/C9vhAZzpYmY9KDu9IKeNplQKjVgQLatQKjTpe&#10;QpxxsK/mycOdH394cm1vtaI0U6vkCbhnqGPD/asEqZLCGyQEyXqxbXSdZZpOzua2Mdl/tWO3uKyA&#10;LSAXMbJ2ixZUlJoYgMNJM8XEJwQcAZcZ9shlkQf92o6W3L2tifevd+na07ffvbr1+tmNx3d3L6xM&#10;97Y3VJcU5KanBH0ej9Xqd9iDXles2+ax6V1kKWo94QCv2e8k4IiaDlj0uzU+lzrOb0hPcZcXp3W2&#10;VsxM9ly6OHf/zs7LZ7eePry+v3thfnq4s7WutDA7IyUuGHATJLIROqQoTEiRoRhoGNvDjyTAdjRs&#10;zG01ee1kZZoYlzXodUCJMe78jOTO5rrZ8aHJ4d6WuoqsFNypKynWm5YQwJuCLRiOzlzRAD9orJEQ&#10;CFgNBJmVlgAlBb0BjyXgtSTGOXOz4itKMxpqcutrchvrsjtaCwd6y0eH6yZGm2Ym2xdmexZn+yZH&#10;O5sbysi6/C5cIZnXgZ8IeEg/OOVF4K/e4zT6XOB43B14g4yPhEfqsKhxPCHWnZ+dXF9dMtjbNj0+&#10;uDAzOtDTWlmah+vB/+LaIPCJUSvXKsW4chBweXEu6AhfDnYEQYIaHXQtEtapTQO01hivMz7GR8fr&#10;+4MxLq8LZKly2VVuh8rvUQdj9LVVaQuzXVuXpvZ25m9eW394d+vJw70Hd67sba8vzo31djRUlcAm&#10;eFKCjtyMQFNNzthA/dJM9+JM9+xE+8xY+9Ro20B3fU1ZNoC2rCCjja6OONjb0tpYUVqYkZkWk5Lg&#10;Tgw6k+JdbMfvMQKHzAapSS+xGGRmvcyslVp0cotOZgWM6UlSRbNOYjfK4nym/MzY1obCyeGWlfmB&#10;uYmu5rqChIDZZkBzp8hM8eCpttQVQr9j0UcINsZGx66isGBsYNLwaGF+4A3gIGvBWbSSoB7tzkZR&#10;xvmd2ekJxfkgyIyKksyaypzGusLWpuLWpiKoq70cBDk51jY33bs4NwhHYWy4rZzkNjPZ6OwWK0m4&#10;qMZvsXnsBrq0AwNHByjeZYvxu2FU01IScrPTS4ryKsqKKsuLqyuL4dTU1ZbX15TXVpSWFeVlpZG0&#10;Lag3AF8agtbCzJDEOkQyu0XhsJDoPQngE4dM67FpnJQm47wmcHdpQXJrQ8FIf83yXNfu5emHd869&#10;e7X706db/+VPT/7rn5/8518e/vD+2sGLrYd31m7szV9cG5ydaO3rLG+pzysvSs5J8yfEWH0Ovd1I&#10;1jM0aRQGlUwrk6gkYoVQpBAK5QKIsOMxgSC5EvABN1LECReRoXsRBB8jSc4OtVzosKJgHRkpsagH&#10;jbUlXW01vV31/T2NAz1N4MWWxjIge1LQZdJJQIrf/cPf/P5v/823//Dvz578PTcSxBNGVgchC9BF&#10;ysRkYTSyHhoP5EfihWppNGpJbnpcaX5q0GehmSO/pamFgIxEciFOAyBGEEaURFCRHXyE6BrtRIdH&#10;IjSyKLNW6KZ9i7CYuRm+8sKkptqcge7K6bGW9aV+4PWrpzuf3t56//rao7sXnt7ffPF4+/mj7Ud3&#10;L68tj6DhNumkkWdJf2vEmRPRYafF/Gi8h8V52a2NtbWVZUkJsQa9CrYB2Mc9REaGj4wjjz6y/b+q&#10;3/wJ+AXzACPB7ASL6tHj4SJuBFlXmsz4OUvCvQqu16UryE3s66o7tzq+fWlh+9Lc9qXZK9tz+7sL&#10;V6/MX72ysLsNLe5tL+3tLM9M9uZlx2uVfAEXN4JvIA+CzDim5ARs4keflQo5QLrczJScjCT4xMAp&#10;0LNKJqDDQhIYQaImsKAjxNgCO8eBkt4CIV1e1CkIr1J1ef7S/Njm+cW+rkbUHAAWHA+yaApNo4Nf&#10;gWlkYT/CcHTmBwtAMnyESDc9/SsICWLBNuCjViLQinmQTsw3SHgmqcAk5RtEXJ2QoxVEa/gRan6E&#10;khemEkRopdFmjciFt8ypddvwXkuVJD82KiRqI34aF0B2sBVycQtkgK+QrOKNWwvNNWGirMlj/dpE&#10;dNEwFAsZfk6TYqA5YjJqgZhi3KlWKdTKeWoZqC7KbpRmpXpH+uqu7Sx+env3v/zxNfTk3vbUSHtm&#10;ckCvFAEHZXzwQaSIDhQ5nBFPipdOQufg3ZTyyVQhkg5TzMX5Ym6EhBcJcAQRamVCg0ricxhy0uLB&#10;phNDXVvnlm/ubF5cmu1sqE70u4xqKf4L/yIEMkZFiKLpzmHdAzLyIsOpIr4qimxBkAwcj+tXyEgD&#10;jSGxPmvub9nxuP63cuG/Xl8JkrEjE+mJ/jU+4iPjS2zxMcSOlCmxA2o8GpSCj3KwvkKoVUv0WlgW&#10;MZ2pIDYbRBajKCPVszTf//nj45+/PIcTmJMRi6aSE/G9gEMIEv6DRECG9oIggY9sivoRQWqV8qOh&#10;kFYjuAGYyJARchzu2A8PkokdLB7J2MvnsgXcDpJb20amJ7sJ/2n8Lk1WqmNloePtqyt//PIAzePu&#10;pbnp0Y7WejibCfF+u8dmCKUusRjoctiWWLeFrgdDMvLQRREBkYYYty7Oa0xNchbmxddUZrU1FU+M&#10;tl/emL9/Z/vJQzIbZm/n/PrK1Phwd0tDVU4GmYXidzk8DhtQ+PB2CD56nSRlIwVHCwk3WsjqG2yE&#10;HyASx2N9bljcjJTEvIzU3PSk9MQYsKObZlZJDfprygrhRA31tNXAssZ56axZXULADWxuqausLitI&#10;CvocFgIeHqAnHe9IY4dkYCWb2gKmBOplpsa1NVXOTvbNTw9OT3TDbx/sqxvqrxseqBkbbpgab50a&#10;b5sab58c7Rjub2muL8ug6wHiS9g3MLDxu83ZGfFkNbL68pKCjFifDeAIQojxWkGcORmEXmoqCtqa&#10;qno66jtba0oLM+P8drjfBg0wi0TK0OBA+MLUxBi4/b2dzaDM+WlQZhvgG7cAgmShRwg7QEkUFBOK&#10;K+C2x/ocMV5cGK5H5bKpA15dTqavuSF/brpz8+LE5Y2pC+tj6ysjywuDs1N9Q/1tjXWluNT8zESy&#10;BrrHDKSz6sXJcebmuhzg49riADhyeqxtuK++s7m8JC8VrojXbogl06DjCvPYyPjsytJcshJbZQF2&#10;KkpycJt5WUkpib64AAqcpMnEgyFz521k1gcekNOscZhUFp3UqBY5TPKsFH9PW9X8VO/8ZO/YQEtf&#10;R01HU1lNWU5KvMthUpi1YqbfMXAEFNIdEmXEPmud8RjYAAWUHUqQTB2nfdk4H0LJ4hxsPQ4jnkRJ&#10;YXpVeU5VeVZ1RXZtVVZddTY8BqAkCBLPeG66Z36mDz4QCLK6IjcYsBEQ1knMdKEhfDm+mfyi08zC&#10;TtmZqQV5WeDFqoqSmqoybKHS4nwcTE2Oi4tx+TwWtwuISbwNl80I6rcYaGoes4ZkR8cdGqRoLyxG&#10;GqUwEDltSr9bn5bgKsyOrynL6mgmCz1dWBm7tX/u5ZO9H97e/eXzoz9+efjzD3c/Hlx7+eTy7WuL&#10;e1uTF1b75qaa+rvKWuqzyovis9NcQb/e51DTWdhqUKNVp7BoAY4yg0oOGdUKJoNSppGKlGIBzI8U&#10;LRo3QgAsCDvJDT+FHRgwSCEiYQyrXhXrdYAe8NQbakpQiXs768kiSCOdQ30tTfUltP8WVVGpkERF&#10;hX1z8tv/8M3v/w0UceYfJMIw2E6zQY46kZ0ej/cBfptKBmIgsR+FlCMTRYpp0nKFCCwYBYgESqIG&#10;0IyeKXBuzDqRXBhKTqmSEpHcQ6JTCvFpSC48KRWcEPO+lQpOGdVct00e69HFB4zpSS60A821+f1d&#10;NbPjnTsbs3eun39yf+vpg+23L6//8O7Olw8P4EkfvLj69MGlm1eXNtYHp8ca+rpKejsLxgar1xa7&#10;b+wtPn+48+D2xtLcQHlJepwfjawpSFasSsxKS47H+406wXIy8zlCXjSPshS46jgvwh4fCR//Ukcn&#10;H/0LRBLZUHA8CmfiIFloRBiFwnTbdcnxruL85Ka6oqG+eji459fGL12c3rk8d2Vrfndn7sr27M7l&#10;mZ2tKejSxvjFc6PnVgcvrI9c3pjcOD8x1N+QmeZTyQBMJKE6W24ESATLxFLtUETWZySTtXPQsuBH&#10;gf6gQJddn5uZjEYK982L+hpnZTu4YFIUX3uxSQCPxkpJpmuPw9BUVzbc344mA9zGVjehyWwJeClh&#10;mI/N8JAIYV+JjsARKCnkk8Qx2GEAR2ZbC8jYR5WQoxYRaUTRWlGUThxtknKNkiidMELDP0t1Rsk5&#10;KYn4Vh59It6lba8ruLA0dP3K0t7W/NaFaZReV3tFQW5CjNdgNcnUCjzK09zI7/lRJ0RkWAUZLCvm&#10;npXwwqWkX5uUFZ1Yc5S5nScTkZ5fhr9ikoAJiIl7wTmhrBZUdAoO7VBWoLQFJF6uV3ICLk15UeLs&#10;eNuD2xc+v7/zX//05u2L25vrsxVFZPoCl+QrOAFo4EeT4cV4NHTcCJmJJYgMg/gA94izwmg4YGRI&#10;KF5Yo0qKZro4N6OjqXpqpGd5ZmRmpLersQrNqtuk1Ur4ahFXIeBI+VHUPyQ9+6LoSFF0lDAqUgBA&#10;JLFGIkqNkdwICAcjOOE4SP7KifhKjQwZGTX+JSAyajyu35wAHcfH/3cTJBQKNx4nSIKPh0MbiQ6j&#10;jyGJscVBQCSKKJILDxykTtlRIRORNcr1kNRogCQmEqsWmvRkgmpOZuDc6tjHdw+eP7k+2NvocxnQ&#10;WsJvRAXAo8crxtIL/CbJEevFBj4e5W0hEKk32kwsBmn32J1epwtbiKKky21jOzjupKMkybIrJDBJ&#10;2cJp1dktKrtR7rWrinJjJ4Ybrl2Z39+ZmxlrrSxOSY5zsXFWDosKclnJlBevQ4+r9TkNZMepI72Q&#10;Lp3XSYKO8X5TXkagsSZ3YqRt4/zUjf0LD+5sPbp35eHdK3dubm1fWp6e6Idxyc5ITIzzx/ndMR4X&#10;7XnH9WBrd1qsACGbyeSy4giR02K2GvVsqJ9Zr3ZYDH6XHf+bmZqYn51eVpRXWVpYXpxfmJORnhDj&#10;d4BySC92YVZqR1PtSG9Hb3tTaX5W0OcEmrA/ZSTFVZfkd7XU93Q01VeXwt6BHWnEhwxjY/3LlLNR&#10;MnoABg7GxziL8tJaGyv7e5pHBzsBD8MDTUN9DX3d1YO9dSODTaODraODbcP9bT0dDdXlBWxiJYv4&#10;QvR7NB6nAfw0Ozm4tbEyOzVYVZYHMMXXAhmH+vCP9fXVxaCr9OQY2FAACdxRvUbstuuDAUdacgAI&#10;31RXMTLQtTg7vnl++dzK3MRIX3d749hQz+ri9NToABptEAiNRIbGQdKHGxoBCdHxkUBMmsmIwCuQ&#10;SVNSmDQ80LA41zM90dbXXdVUX1BbmV1RklmQk5wc7/O5KEZbUHRKUJ3HpvE51QkxxuLcmOG+auDj&#10;ylzv3GTHaH9jV2tlbXlubnpCLJwVyru4azIqwG0GmOEujlJjHt9hIVhnCBzJA4JsejIawaqTu8y6&#10;pBhXdWluV0tNd2t1a31pQ1U+UHVhqu/i6uTSLLyDqsritJL8xJK8ZDKTBuB1hIMMEGkAj3B6wGtl&#10;M+e9LjPLAwLaY6yJ82HqjFqZzazGCZWlOWCdhloURA5UX5PXVF/U1lzc1V7e31M7PtIKH2J2qnd8&#10;pL2jFRYlye/G7WmBw2wBIoB/XWVxa3NNZ3tjc1NNQ11FeWl+Xk5aSlJsjN/pcZE8Tw6b0WbR2gCI&#10;ZpXVrLRZlHYr3i7Sq2U1qSC7mQC+04pHRUKPDovc79Ymxdvyc+Ia6/JQ4VaXhq5dWX5yf/vg+fUf&#10;3j748v7Rlw+P3r++8/rZzfs3L13bWd1Ym16aGRzubWqqKSjIDibHsTw+ZJSkywIvUMsKGrIbAOw6&#10;j5VMu6F/0tsNOotWBYjUK8RamZB2AnKVYo5MECninOGEfRd15htsJbwwrZzvserSE/2VxVl4QiN9&#10;LRMjXSOD7YN9zS2NZSUFaYlxDrQaagWXG/X9mRN/+/0f/v2Jb//m7Mm/izz7Bz7nJNxlo1bscepS&#10;Ejz5OYllRZl4Q8qKsory09JTYhxWDRpEltCHF32KdqSCHYlxlZNckmcFUSeE0afcVjX8iZ726ori&#10;FLtJrFdGauVhOmWEURNtMwr8LmWcVxP0a1ITrMV5cY3VWX2dFQvTXfvbi0/vX3n36jZK76dPT/74&#10;+fk/fnnx48fHH17feflk/9Gdyzd2Vy+dn1qa6R3ubWhtKCorTML7FePR2E0igzpSIT7Ji/zb8FP/&#10;NvLM37isYrhQT+5to/xv7p2fGu9ua6ooyktHO6KSCY/Yjk7O+Dq9mumIGo+Eg4y3/jmxf8QO+WY6&#10;V5p9j0zEQ8X2u62oh3T5//rJsc6Fmf7lheGVxZH15REYGziI59dGzq8NMQEWL54fphqCNi6AHccu&#10;b0xsXBi7cG5sZrK9qjzdapLKJWD3MJQ/YzKpkPAffhe3o1XKYn2kzzop3ocGKyr8OzyjGJ8Vfmd2&#10;ehDvF+iQXfYRNONSWZDs8JZx8TSMxz0DhwHtAioALERGaiwgjMc9IxFHyeE/SEjf9FGU8VcCSh7Z&#10;5iOR8YuoJyQMSfqyRRyVMIoqQi0MVwnOaOCxiM7qxGFa4RkV94RGcNqiiPIaxYWp7qm+2me3N949&#10;3f3wYv/Ty2s/vLnxw8HNj29ufHhz/e3La08fbN3YXTm/PDzcW19bnpmR5PY5NAYVTyEKp4HwbwRR&#10;p8RcUlysxsrEQEnwLtiRkKWYTSajkUIRHUQoIQu9kA5xJoCmRio4fO94JDsPSYQepZFxrAZRStDa&#10;UJV9bnkIvuJ/+/P7Hz88vn5lram20OPUyESoGCejwr+PPPtt5NkTkWe/jwo7GX7i29Pf/P7Md3+I&#10;PPU9fD+LVpGRFNtcUz47Pri2gOo93t/eWJiR6DapdVKeUhAthzco4JL56XzgIxkVKoxiAUjAaDg/&#10;gioUbow6VDQvksOPIlnBBUfZvzmkV5rhIMU+0i17qN8C4pFw/lFg8tj/hpCR7R99/H+VQtl2iH41&#10;aYbpN5VTygRwJLjJZTkEONFn+Nww1GeNWgJq1Kql2MFWr5XodWKDHhLpdXytmmPQ8BxWaU1lxt7O&#10;0vuDu1ubs+XF6QaNSCIgfQ54xTgRZ/C68aOjjiUW4Bz1YlN8VNCEf6E80mad1qzTW40mu9kCAoMo&#10;SjooRLqP5LI62F9Jf7fNAm4j8TwSHiN9ZalJnv6eur2d5Y3zk5VlqV4XLJrCblGCF0lMzmmA3A41&#10;hLrqd+vhicV4jdjG+g2JQWtmmqesOLmrvXJ1afT2jY1nj6+9fHrz8YP9m9c2tjaWFmaGu9vrYFtT&#10;EwM0OAcuIXTocdh9LnfA7fE5XaBeto8dQKTVCPQhkcjDqKTW73akJ8cX5sLKFAAZK0vRqudlpycn&#10;xPhAw3aT3m7Uui36OI+9OCe9vbG6v7O5raE6LyM5zmvzAFPMapdFG/TB70ptqCxqqilpqSeLyoIL&#10;K8vIVF140cBHOhrSyvCLxvCMrJsbW9o4J9RWFnW21vX3NI0OtY8OtQH925ormutLG+tKwaOlhdmk&#10;G5IEd+24QcZwTgsZGgckRQlMj/ffubnz6N61vZ3zM5MDcPtqqwrR5oMaLTTTn8WoQFGTNeeS/ACS&#10;uqqikYH29eWZ/SubN/e3r+5sLMyMtTRUpSQEcEkA3/gYN9gxPzs1LSkWZYtGG0SEPx2Sq5ahFD6S&#10;50h71XGP+Gg1glUUMT4j/OqWxmKouCApzm9y2Qm6ELAjuatJgBYEiaJzWTROs8IJmHGp0hJttRUp&#10;nS1Fgz3Vw321o/0NYwPNQ73N7Y1VBVnJMR4LapTdgu8hW9CwXk1omAwXDK2mSFbXM+nohB4DzfMd&#10;EoEZJ4rdbIjzOrJT4yuLc+vKiwqzkxP8Drr4i9xjU2ckudoaCtYW+69cmr58YeLS+TGIECTDR6Ah&#10;2+Lb2U/6yEJAXgYoGSmxADXWu83OJ/iokePfY312AvX5qRWlWVXlOZVl2RWlGZVlmbWVuY11he0t&#10;5X3dIMj2mckeGGZsh/ubWxpKcHJZEU7LrqnIqyjNgU+Qm5kIP8DnsZmNaupBKkz4IZPabFKaKSCi&#10;3IGGdrMSrpvDipcKvKixGGU6tUCvEWKHJrJyFeQktDaVTo61n1sd3bk8d21v5ea1tft3Lj55uPX6&#10;xf7zJ1ce3d24tb96Y29lf3vh4trY1Eh7e2MJaJquwmT12s1ui8lBBnkYbEaytZtNDrhooVaALKjo&#10;IisokvEidOgDxUq6vg62Fp3cqBaD2BSiSLkwXK/gW/UyOnPFXVaQ0tZYOthdPz3aNT7YPtDVSOes&#10;pCQHXQ6LUimN5kWf4ER8Fx3+TXT4t5Fhf4gK/4Yb+b2Qd1opizbrJV4naq09Oz22ujynq616qK+l&#10;q60WHlV6csDrNOCpKaVcWF86eo/M1KYJgMKkdCSlmqx6yZUJoqU8MoFawj0tE5xNTXDOjnduro8v&#10;z3aPDdb0d5UO9ZSPD9euzHdd3Z65d3Pt+cNLsP0/frz/j1+e/Pzp0ef3Dz6/ewhYfPVk//7Nzatb&#10;K5fOzSzP9U8MtbTU5RflBFOCtoBLZzNKDGqeSkoWRKILNn4PSfmnyLBIyVm58JSY951KejYp1jw2&#10;2LS/vXRlc76juSwuYNYoeKAfSgykQxOIIDycZE05MkSKhwgVEs456olm1PWXYtQI0X8Bi0QrJAK4&#10;1/DV0LbCAW2qK+3rbpgY6Zwe70UVheDtwOeZGOmATz811j4/07280Le80LM0372y1HdudfDcav/K&#10;Us/yYjeEnYXZ9qnx5smxpvGR5uaGwmCMRS3nMvQh8TMaPoSAxrgG3JrdbEhPDqYlxeDBgfVxJhov&#10;UGB2ejzeL370sYtnox5JYiAYs1DGbwmfDCVkMUgUWqzPVlNR0FRXlpUelEmBEeFiUSRbulQqoSmH&#10;gGL/DDseMQplMjZfhIzfZfE8pSBczj8j559WCk9rwI6SMKM83K7lBl2KknR3b2Pu2lTr9c2xpzdX&#10;Dh5vfnyx8+nVlQ/Pt98/33r7dOvNk8uvqQ6ekVUHP76+Br1/fe3g+f7TB9t3rp/bujgzN9HVUl+U&#10;lxEM+ixWg0wmCIuO+A5vAR3Cexp8LOCcoRROYuqHvPh1zCKuWcwn3eLs4tUSEKRIKxNriEQaApQs&#10;NhmhFIdZDYKcdM/UaNP9W+f/6Zfnf/rpCVqD2anuksIUi0EWFfZd+Ok/hJ/+Vi7mWfXqWLczOyWx&#10;pqx4bKBrfXFmc31pYqinqiQ/1mPXyUVSEpWMoN0IHPyoCgCER0ympUPARyBjGKhRGBVFA5BRgl9l&#10;8+YyCaIFIq5QzBNK+BBbT1IgEfIpF4aG9x09nSMQpMj4NQbJIPJIOOF4FpsjHbHab47/71WIHcVf&#10;YZFm4QkpdJBOzJLRNZ/oPvEcwI7RkachrVoSjPXk5aRlZSQFY90mo0Kt4sul0SolT6uBXeDp1Byq&#10;6IxU5/xM16vn1549vjo51oY3VCxAy3CCNpXEPZPwSUJT1nnNCBKiyU3xUog0cpmBdl4DHIFWIel1&#10;VgMJQzKBwGAjDjuywZEur8MDASIdZoqYNgI3MJoQzHx6in9hZuDmtYtrS6PlxWkOq8JsELvtIEWT&#10;h0y7AUmQFJJk9rFV7rLLY/26jFRXaVFCXXVWV3sZGqUrW4s3r52/c2Pj1rWLe9tr59emx4e72poq&#10;y4thsoNxfjcNhpGReTBkbN4PmzYOXgTsUosG8LVT2UILBVvNOCEY8KUkxGalJeVnpZcW5BblZedm&#10;piYFY2iKHOAdCJj0a/sc1gS/Oys5WJSdVl2a31BZUlteCHz0WA02gwLw4baQJJQJAUdJXhrwEaot&#10;z6+iHazN9eVN9WU1FcV4/+nYR7/PZbeZdCTkSYcVoqwOB19a8dfSwlwwXGtjFYAhJ4OMlYzzOwOA&#10;dDtKnnQfO600/nfY2+6ykXyQUEZKHJDx5v6ll0/v3ty/3NvZmBh0A3JAjaAar8uIthdNaDDgyM6I&#10;R0Pa2VrT3V7f0VLTWFtaXZ5fmJuemhjjd5OBBzR6F4puYgt2BLcCgnGQPtYQQYJcIeywfRqVC/2j&#10;xUBWh4YpL8xLrKnILspPSk5wukP4qKE93ahgJIm106yhK16S4XZBvykvM1BTnt7aUNjRVNzeWNTa&#10;UNTeWNrdWj3Y3djbXt9YVZybER+MsfndRp/b5Cdz/8lOjNcaH+vEDeI2cb9k7KNe5rJrgM6435Sg&#10;Jz+TzHlqb6xpb6itKMzLSk5M8Pti3S6P1QTfgAYmFVY9WavGbpT4nAo0gZMjdXtb07f2F6HfWY3k&#10;gZn1BApZcBG/DTNWXpwBtmusLe5sq+7rqq+rKkyMczssWpwGwcihXFB8APDC3LTigvTC3NTcrPiC&#10;nMTSwjT8L0SHRea1Npb39zSMk/hzc3dHdUNtAevprqnIrSrLLi3KKMhNQW3ISI3FQw14zChiunIM&#10;ecEgm1lFkZl1eZOtSSe24GYsAFx9fKw1PcWLZwAkHR9pW18Z391euX1j8/GD3ZfPrh28uvn6xbWn&#10;j67cvXXh2t7S5c3J9ZWhibGWtuai8pKk7Ax/crzN59JZTTI67YB0o1sMcCuJLAZUETOcS7vZajfb&#10;nBY7hB18pI0FWxsetYEO4tRINQqBgqRxitarhWgCUhI8xQUpAFnc9dxU3+LswPx032Av0Lm0KD8l&#10;OcGDW1PL+SI+HN/vo8Nhuv4hKvw72DC0aPzoU0LuWbk42qSXJcQ6Swsz4LH1dTf1dTW1NFeVl+Vl&#10;picEfA6LSaNUCAEEtP8xAjtkwLhcqJAJ2DRbNrMYTTBbXE4pIYvOkTxnUg6fcyo6/A9aZTQ88hv7&#10;y19+uPv54523r/cPXl99++Yatq9fXn35bO/Z462H9y6DvzfPT81NdQ/21bc2llSVZ2alxcQFrE6r&#10;Cu2dSh4lFZ0V807R9bi/FUZD37OE9XLh2aNBk3ol12aQxLj1ZQVJE8MtN/fWH96+dHF1rKo83WlV&#10;CDgnDhetIWPmwEYiHplrTDtqQ+z4L4j18EKASGAiJ/wMttFhZGoON/K0kEN6qPGdgA+4QHAE0bai&#10;zSoryoZrhIasvRnF2zDY29TTUdfWVIEa29tZN9zfMjLYAm9nuL9pfLh1ZrJrYQZw2UlH3rTOTndO&#10;T+CE2uGBmonR+qnxxsG+yo62ov6equmJ9smxjqrybLy9ZDINCZuRmBlMEbVMZB/mEG1cWVFuZWk+&#10;XuzIs99yI0/iVUdrVVKQ4bQaQEV0WlU4JzwM4kfjBkksRCKgBEmSdbNu8bO8qFOgKzR/9dXFsBx4&#10;leSSaAEvjMUgvxLk0XjHw9FjEIvoYAeFjBLjRYWDrcncL1AanW4vjD4pjjop453WSMLdJlFOkqOj&#10;LmdlqnX/0vijm8svH5w/eHLx/fONjy8vvX+x8ebxuWd3l57eWXr16Nzbpxfxp1cPL+AcbIkeb1CU&#10;3KaryFz79Pb2jx8f/PL56R8/P//8/smDWzurC2MdTRWl+alpCR63TaOWceA7wZsCTYr5Z6SicLkk&#10;EuUJ0X5tkrCdQTm1/axMCFnCNwBE6uQSiKKkEMCnkws0Mh5cGgn/hF4VkRJv7Oss3d+Z/+Pnx//0&#10;x9e/fH5x7/bWpQsL0+P9o4NdQ30dIwNdowPdfV0trY3VpYXZKQkBtHioRdFhpyC2ro+ALXRELwOo&#10;QZMZ/aWiBHSRmKMoo5DLI+IIIDFPRPFRJBVABB9pzynxE8gNhlwFInLksEdVKhRI+KEVgKDj7Agm&#10;k4nJIt3HE4CzpQiZ/kdLWv827Pe/UKEhFr+OK389EhrGQLwmYN/pqLATOJgQ6+npaBob7KmtLHY7&#10;DCoZD5VEJePAFzVqBRaj2KDlqRURDpuktirz6pWlR/e3L6yN52cHldIoNLx8+NKhiW4sGT4pZFaq&#10;9CN5sqxeKSRCNKF6lfyoV5dIhy0ZO2g/XN8Z+EXy+9gAkQ4ajHR4HE6PA7aDTD2hItEps14Bi4Ym&#10;tLez/ta1zZ1Li/U1+bF+U8Bj8LthVY1el94B22ciq8TF+EzpKZ6K0tS+7prFuf6tzbn9Kyu3rp+/&#10;ff3inRubV6+sXVyfHhlsq6sqgvcYDLg8DpbhDrYJ16Z3WkweOjcc+AibhYukcVBQl511W+Mgrtnv&#10;diXExmSlpuRnZZYU5BXnZxfkgOqSUxNJ9kS3HacR0w+jDwzCT7jtRq/TkhzvL8xOryouqC0vqa8o&#10;rSsvKcpJT471+nAC6SEl4+rcVl3QZ8tKji3OTakszq4tz62vzMe2qiS7piyvvrKwpa4MAnqWFeXk&#10;ZaWkJ8cFAx6gJMgEbjZA0Ou0MYgMBrz4K4U5q9VIIl8OC04gKyLS8CrJngOOBC7TMCFhR0pvZL5O&#10;TkbS/PTo3ZtXru1uwJKS6KPXkhT0VJXljY90L86ODvW1wYFPSfABrTxOwCtJJMTCkzDWuZmJsMIt&#10;DRXpKWBo0s+OEsBlAB9hTXBVgEgGixRgUPIkfQR22EeGmzQSiaLTe52G9GRfVXkObA0oKys9Nj7W&#10;npLgzkyNSY53A+8MGomRzGiR+xy6hIAtPzO+oaqgq6Wqo6mczX+tq8jFTl1FXmVxJoT9zubKnvaa&#10;jtbKtqayjpbKjtaq7vbazrbaztZaXHl5cXZqoh/QbNCI3A5tWXHaYF/zwswQWt1zS1MXV2Y31uaW&#10;psfrK8piPQ6DUmlUK+0GPEGjw6RjOWpsBjIW06Lj+ZzSssLYxZm2rYvj0O8soeTpdG41XRcbAL44&#10;N4xvnxzrHiCzNxr7uxs7W3ERWagxKClUU5QaHjbYHJa4OD+rOD+jICclPzsZOFicnwbooRNrcqrK&#10;ckH0DTXFTfWlgNHaqryqsqzykqyK0iwQJKz12HDX8sL4xrmFC2tz51dnVxYmFudGp8b6BnqaGutK&#10;ivPxncG87GBJYUpJYVJxAZRYXZHZ0Vo2PtKyujS8tTl/6/qFB3cvP3145fEDaPfxg70Hd3ZuX9/Y&#10;217ZvDC7sjgyPtLe3lKKf0xOsPncGodVZiHDYkRoYoxaEcsrRAO/5N2AXYdoZJG1C6iRX4UXEk0G&#10;Gg4jXbbIoFGYdeSlAnOnJQUqSuAX1sxM9l1Ym97axB1Nzkz0ACILchNifUb8Iukv45yERYR40SFm&#10;Ai/ySebwMwoJx6iVuuw6On/Whyqem5mAipuZGpcUJAMjjHqlQiYUi47CEiEmkEq4kIx2VjJWILgA&#10;KysG1JJlA9VKuUouVUpEJMMZsb5RAu5pbuS3UtGZzDT32nL/6xdXP7y78eDehZ3LM+srA3PTwP3a&#10;1qb8wrxgcoLd7wHHy9QKNKZhIv4ZOjEiTMw/K+Di+k+KBSclwpMC7nfcqH/ghP8dN+LvBVF/kAtP&#10;61Ucp0Ua59WlJdhL85NbG4rnJ3t3Nubv37x0ZXNpYqizKCfBapJKhGfojBMybQUkBAtB40nEVNBB&#10;af9akQBkZFjEmZPhp78/e/LbyLMo57MiHola6VVSvLooQ3AAWp+stERU16L8NLhJKFt4PjUV+Q21&#10;RU31JXjrKEo293U1wHFCncdHQOToUCuEijQx0jY23AKNj7ROjOJ4w9hw/exU2+x06/hofU9nRW9X&#10;1VB//VBfY3sLWTJLJRNQDo6iebZJeAMsyCKLGoUUr09XW0NTXRkqD5ozPOuBnuautjq8ZTBatP+a&#10;4CMlSJQG7BmZGcqsGp4jSknIhTU9KeaHw90EfcKnhxVBRYJnIpVEK2RclvKagiOdrCoKhbXITNXQ&#10;95CBhjLwCi9SxAkToipGnRJxToq5J9XicKdRnJvm7W0rXV/ou7E9++T22sGTjU+vtr8cXPnydueH&#10;15c/vNx49/zcwdP1N4/XXz1ag7Bz8OQCCPLt0833z7dCwchHlw6ebX18vf/pzfX3L68ePLvyGv7J&#10;w6397aWFqd6WupK8jGCsxxLrMaGt7G2vXZwenBnvRfuQFHRplDw+eVlOAihxXyKySDTxK0J92V8B&#10;i63sDMYSysUipYSEIQGReoWUSgypZeDjMDK6V3RCLTsd9Gv6Osv3tuY/vb3786cn/+0/v//Hn998&#10;/vji3MoU3j5u5Cnao036tSPOfBd19gQbTkAVjieCa6BhbzIJhvEiHi6OUwHuKT6STJl4ZPwjSfjg&#10;P4iA4zGxgwxffsWORIAYsvYPWW8TBEnX8sE+mS+Ma+CFMlWR1FTHw5ByqTi0kjVdVOZfBMcj/e8i&#10;SIKPR5jIhBaAtgZkBy8Rn67SCZdSIeHF+pyNteUrC1PL81PtzbXxMU60nGyldbWcZGZG265VRasV&#10;4XoNCT3OTXfdu72xv7vS0ljosilFPNLe4qvg2qEYqVcWwvFjOnLVmFsiVMvEWqWUJAdQydH+AyWp&#10;3QQokKVQaK8UEe0jJsRGxxcSrKHJZUjsymmFlYGdlRk0griAGa0E2HFpbrC8JN1pU+rUXFw2Wlq/&#10;25iW5Csvyexqq50c7V5dGru6s3rv9qWnD6/CwN27dfn63rntzcXl+ZHernqY2tQkP1DGbgmNuqN9&#10;uBYYLxgsXJjXCYoFwppJcJF2o0PkI12+JdbnSk2Iy81ILS3MgzdbVVZQlJcJ4w4rzzCRQg+Ik8w3&#10;AAPBROIgE87JTk+sLM6vLikszcsuyc0qzEpPTwwGnJbDvlG106z2O42p8WQB5KKcpILsIFSSl1RZ&#10;nAaIbKopaq0vbW8sb6krbawubqwCJ5S3NlbW15SR7GNxfpQecBDmmMA3DabagJU0QziuhDEi8A7F&#10;CzKDx+51gW5JDM9mVttManAkzoSBZmGvtKTYztZ6cOTIQCeAOy87uao8b6ivdX15GgQC/BgeaK8s&#10;zYmPdfrdwAAyUhDCl6NxBsyMDHb09zSDIMmyMSqJ12kGOJYUZNFCy2A2mhUaJUjUjVCnNoNvXElK&#10;oi8nMxF2h0ToSoCPlR0tNbiSytLcuuoiwAPsTktjWVF+SnZGXE5GsDg3uaIoA5jYUlvaWldWhSJO&#10;iY9xW/0Oc9DnSIr1JMY4k2Jd2akxZQWp9ZW5rQ0wYRVdbZXd7TWdrdXd7XX4flAvvryIDvS0m5Um&#10;ncTr0laWZS7MDpBw2/7F3Usrl8/Pz4z2N9dWJMbgDvQWndqqU2PHbtTYDEqrHuwoMWn5OmWURh5u&#10;0nL8LkVWqqMox1+Y4ydzscGORg3gVALcBpXXVhZMjfcszY0AhkByMKtoynF77c1VAHaYPfgKNRVF&#10;2GalJaQnA3TIcmrBGDfKFCwVDNjj/PYYnw1bsCY8GNRv8oBdRp/b4PcYyVhgyI0qaIuPcSTFe9KS&#10;/DmZCSBUmO3Zyb6VhVHc3sRo+8xk17nV0Wt7y3dvXbh949z1q6s39ldvXT93/87G4wdbTx/tQI/u&#10;X8afti/NrCwOTY13jQ62o+wqSnJxYeS9MoH5yLOkgucnt4Km6bqcfyHiuLCqCQEocRAlg380aBQG&#10;mlLEYlDjRfW5yBR1VJ3WxuqxoZ7F2fH15dn15bnl+cnx4d725urigozEOFR+tUYhkAjQ9pEc4JyI&#10;b6Ho8G85kd9xI78DiikkUTqVAA0KmhX4PXEBOwo/1m/DNeg1MhpNhCUg/TXcqDAO7BZQiQdwhIUg&#10;YaRDjoTIaiLHBY4Ea2pUcoNOYzLozUYjdjQKmVwsRKNJ89SchNTyqMQ4a0tDYX9PdXNDXnKC1WYS&#10;o+XVKND4RqtkUXDopcJwEv4Rk2ndjB2xg5YaRwRc2PXvZOJTBi3HYuS5HZL4gDYn3V5ZktDRXDA9&#10;1nx+eeDKpZkbeysPbl16cv/Kk3u72xfnO5srYtxGuTCCF3GSdlCS+SswHjASNNx4FHE8vv9VsNnQ&#10;0f7RDqw7JwJWIRL2Fa28Ra/x2C3xMV5GjWg70CyiuhbkwL3JRvOUlhyD6ocqClbAC9xQU9JUX4aX&#10;rb0Zb3UV+A87UFdbTX9P4/BA68hgy2BvQ193HTTYWz861Dw51jY5BrJsHOyrgob6a4b66ns6Ktua&#10;S/u66vEv4DnUQNwXJQ+YK0KQAAsSHw0/DSYAKXa1oUUbQp2fnuidmeibHu8d7G2FswiDygknBMkm&#10;XlBeIYEufAmLYlLbhiNk0ALqGPzGilLSJMGL0yiE+JNczFWISdSZ2kgKIvgvOsUYkgm4ciHEkfGj&#10;hNFh/IjT/IiTwoiTcn6EWSVMCTobawqWpntu7Cy+eHj53bOdd88AghffPr7w5uHa2ydr756uv326&#10;fvB09eDpysGT1YMnIEumc1QXqDYPnlwCPr57tv3h+c775zuvHm/eu754+dzwxGBdQ3VGboYv3m+E&#10;ny3hnY08/YewE38fdeYbQdRptZTrcxpLCjImRnrWlqZmJwfKirIdFg1qCzfyNFvpm0ZMw1AOzMDj&#10;7tjYNRHFNUZaStqjzYKRkEYmooM7o1WSKJWEZZs6rZKe9TpkjTXZ51eGXj7Zfffq5pcPDx7c3V6Y&#10;HUSjJBPhQX0DgsQv0llQ4XgTeeBCOtxQQJa7jGapv49EZ8BE8oCSoT5QluSVAeJXHQElEz0Yin4d&#10;IxhGNiQSRpMGhIt4ZISoQsqBk4AdWg6n4S5azfoYv4ukSAHRqGRwHSWkC5iJNBfHWI3A5b+s/x1M&#10;GQpAMoik3iObKIYyJ+AI4aBBI8MrPNjbvnl+GY1tc30lXmG0sXJxtFLKgaeh1wjNNDSgU/MMWh68&#10;38G+ussbM1ubs62NRW6HCuwIvx2vjIgbTn0nFDsJN7Ke62OFz8o/RJAQnblF0ksxiIQ5AEEeTpLQ&#10;o9wZNVJwDM2VcVpgRMhwNNoTLbcYpVaTxGGRepyqzDQPvM215cHpibb8nIDFKDDrBQlxlpLCpLbm&#10;sonRzo1zc7eubT57fOPd6wdvXtx7+vDa9asXL6zNjI90w+HEOx4fQ/I1OiwkvoWty2YGYzFGxDX4&#10;XGR0I5vT47RYcJzFR5lweXF+2Ny4/OxU8CK2aBsBJgAgl13noGlMcOUuu57m+nYFA+4AnSsNw4Qt&#10;fvdon8QgczIqCvPANsU5mXkZqSnBgNdmJF2f4Cej0mXRxHnNWSmBgqx4sGNRbrCqNK2hOqe+Mru2&#10;IruhOq+toaS7raq3o2agq7Gvo66nrZbO3qhrra+qKsnPS09OiQvEeZ2kR9WgJVhjJMP1PDaD30mS&#10;XwYAFTTbpdeu9LvwW/rkoDU7zVeUl1xWnFVaiLtLYclk6PA8hdNqAJDEx3hYLnFGxtjBx8Q4HyxF&#10;Qiz5E9ptHGckkBjnASMO93fOTg7PTAz1djazdOi4d2xhUCpK8mBTaGFmgIvokhAekAN+jnVeY2ul&#10;C53gh1CSUKwPtt6Ndj4x6Ib/k5zgK8xNrSoHweeVFZHoW0NNETFAjWTVQTjVGUkxZOVxhwX3TsbX&#10;6TWHYngnRQmkJTjLi1Ib6wqhmorckoJU0i2cmYiLpAv/2Dx0qJtJJ3Xa1MnxzoKcxNqq/N726omh&#10;9qmR7vbGyuyUoA2XrWHrBaosOolJIzJpBSYt16CO0qsinRZxTpq7uS63oTorNcHqtkpcFsnv2BBL&#10;1JiEWFdeVlJtZWFPR/3sVD8hyIle2MLm+tKqspzSogz8FaBNiZCkjEdBHFYmMhYQ0B2aDU1narMo&#10;LtunHKawGJQOqwZ19GgqEGS34BzKc2b8L7kSbMmkM5cBXlpSvD0nM1BZmtbWXDI80DA/071xfuLa&#10;3gqA8tH9LejB3c07Ny9cv7qyujTcUJuLf4F7p1Px9WqxQSMF/NELYNFs+CVUJhURSU0MHMRP048m&#10;cuUUFuEgyrCD15LWIeKE4a7hn3W01A70to4Pd8OkzU4NwbwN9rYBIlFjcjNYykK71aBFE6OSCWkW&#10;YgFaPTSCnIhTrAVkaR3j/NbURG9akhd1yO+BU6izGEmoHNeslPKkomgRiIqsEcJnsSImmqKC4SOf&#10;ESQTPSeCzw2DBLxwKjKpliw0IhUopGIWg9Qo5OAJNIViXiSbecqN/F4iDPN79CwBU0qCR8wH2Xwv&#10;FkTIyerAaDrRjp9lM3IE3FMyEcAxWiWPQutst8iDMebczEBtVcZAX9XiXNfF80M7lydu7c8/uL36&#10;5P75+7fW7t5YuX1t5fG9zTfPr716evXSuanG6jyfQ6uWcuSwE7xIMSwiNxzFQmzGYZIaiHEhtnSH&#10;hJqwZR+P/sTOZCdji4No4vGgUxPjCnIyC3IycjJSctJTCnMz8VbnZaWAI+HMJMZ5s9IS8arnZqYw&#10;RxAvGJrj8uJsOIINtSXY1lbm11UVNNYVtzSUNteXYNvZWtXbWd/bWUd9u6rhgebJ0c5xkt+/fqiv&#10;bqAXiImDdTOTnYtzg/hTd0dtT0fDUF8b2hr8tF4tB+5wI4E7oZ4yiQDOnIyO8oHwFmg9Dm1i0FlR&#10;mjU61A5XLSXBB2vKerFZqhcW2QJEUmsXir1RcxtJwo3CSL/bzOZiV5fnG1QSmSCa5hnl0unApKgl&#10;vAgpnySjoVO7IiTcs5AM/oAwXCEIV4kig25LfXnu9HDn7sbCo1ubLx4A+LbfPLpMKfDiwePzr+6v&#10;vby3/Or+CiDy9eP1N48JLL59ep6GG5lwJrRJIo5PLgEcoZf3L97ZXbiw2DvUXVFXlpKb6o736ewG&#10;kVISIeGdlvJhyGGngUfEWyCptnl43GAjMi1aoxC5bUY8ODTrsHDMjOHdRE3GQyd5QyMJ2MEJoeME&#10;aHqmUAI/oDMfVYKuH0NThVNppCKVhC8XRB2u9I0tOPKsWhbhdyrqq9LXFvuePdz64f2D//ZPHw9e&#10;3ts8v1CUn6ZVCqPCTkDwBOiSg1GH6XXgRBGUxJFfp92JZCm+hexx/4pL/geivdhE2MdTFpPRriwy&#10;B/8NL8tZGrBHoUUppVz4qKi6oyPdmxdXd3cublxc7e9tR0sEiASWkTAz9TDRShBKE/NoHhyBXPK1&#10;g/tf1v9zEMnartBHMtuaECR8niOCPGJHbNVyIUx7X1fL+dX5i+uLAz1teIXx4qjlfMLTEg4g0qgV&#10;WU1yk06iJSsWimO8xtqq3MmxzrnpvvqafL9bT0PX8DBJbaFJQMmrdKTjj+BQ/yxBHodIsx4WBOYM&#10;WAZTyEReaqeVzO8kU60tZPE6h0XussljfLrqirRzq0PPHu88eXh5bbm/pTG/ojSlo7Vkca5v+9L8&#10;7RubTx/tv35x99Wzu/dv721vri7PT4wOksw7aMeS4wN+twOOMZ3QHRqFz7rLDkf+kQioy2qhneZW&#10;O+mkNpLhWEYDsDI+xp+enJCXlZafTZrEjJS4xDh3wGsh/aoOkCjstRKWCBYqxmtNjvemJQeS433A&#10;R5h7hlOUVkm/MPYZDMEy5qQlleRlVxUXVJcUFpG0kqAvvUVLUgw6TGoQXnqityQvqaYsq7Y8o6Y8&#10;o7E6p6W+oLkuv7o0PS8zkJbognBCa31xX2ftQFddf2fdYHfzaH/H+EDnaH/ncG97T2tTRVF+UozP&#10;azO7gMt0conXroE18TlUPgfYURn06wqzA0O9VVsXJm9fO7e3vby2NDbU10wyJafH+90mK537C6pD&#10;dVLJBHq1FEgHx5vdOBgAT81DV+XGTogNzGQeD46AdnCnhbnpqHsX1hZQD9uba0FmKAQ24wfwgH1U&#10;SzYApjg/Ex9RUBSHSHwK+ywgBWGHFSArVQjNGrYWo4rihxQXEB8LrPQmxjgBym6rDsTMVowEQTKI&#10;JDKS/mWgnsOkcFuVCQFLSUFyR2tFd3sNALQoLxVPGfYuJYHEcmEc8dNGwjYENuxm3DJ2ZG6rGg+o&#10;qiS7vrKwMDvV7zBbdXKbQeayqGPc+oSAMSXekpnizM/21JQnjQ/VX7k0d3Pv3NxEX04aSoUkq/+d&#10;16kH05QUpk1P9O5cXtnbWV9eGB0ZaGtpLAfCpyUF4OfBPuGuHBbChZQIsYOapEfdPTZlPXTkmPCR&#10;5AlCkTGyxDNjRYYdJgJ2ofgfTtPTbwt9PxkYS8eOUArUOKxqn8sQH2PNTPWXF6d1tJbNTHZtXpi6&#10;emUF2rm8cG51bGK0raYyKyne6rAC/2V0+QrAogKNC4SXGWL7kIWk+5HSJGFkapLVpESLjCoFnwN1&#10;hcUXz63MsQn8k+P9vT0tjQ3lFWV5WZkJCUGP122ymNUalURD8o3JDTqlUi5GsyjgkZQoYhFZ50Ol&#10;FJmMGr/XyVZ2zs1KyclKhpsWH/S6XUaTQalWinEaWk+xIArkx/gPXwJ8DCWzoK3tb1CSrLNCxTKf&#10;0YORNJkFWXMF4nNJVgv8Fcfp9aAdJHYakomIv077oE/oVLy0ZA+YqSgvBY0InZAIkxxBMzyH42SY&#10;cLxgqMrlxRldbdVjwySv58ri0NbmzN7OwvWryzf2l/f35i9dHB0drm5tymxrypgcrd7bHn9878KL&#10;x9t3b6xvrI/1tpdnp3mtgAYxOIastkyZJlJEqOivQyGOMHYkwTM2zuwQIo/OEdIJNOw4zgdVeByW&#10;4vzslvqa5rrq2orSipICOgAczSVxsuEygiAh7KQnx2WkxGamwQtPLspLg2uEVqYgN4UNJWxuKK2t&#10;zKsqzwFK4lUERLa3VOL2QZA9HdV93aDG+oHeusHeutGh5umJzoXZvuWFQfgwCzMgyN7+7pbO1vqO&#10;lrqejiZAZF1VObwLs16rEItgq0hciszjIZkOYS/FZKXK0wB0qTDcYpThF/FbeOlQJXD7DB+PBIjE&#10;v9M+cRaGxBYcFiblR/hdppbastH+9oaqErNWwTJgk4w8dEfCQ5mHYSvjn5WB27inFIIzBgUnKWCp&#10;Lc2cGmrbOjf94NqFp3cuvbh36eX9S68ebr59tPn+yea7J5vvn2J74c3Dc68frL98sPbqEcBxA5h4&#10;yIuXDx5vvX125f2Lq+9e7L15uv360eXndy/evjK/Ots12FXeUJFemBWTEmvx2VR2vcSsFukUArUE&#10;FhqPj8SPcTt8IopcxEfiCrjRvGhynN4jGdsaFUbmOsB+4xHDSYBjAEMY63PCT6MZWE7T4Fyo9xNw&#10;wAy/nIRghXTsIDwivkoi1MrE4Eia5J/kg6Q8HQ2kBkqicmrkERYdLz3J0dNWdn135d3LOz99en5j&#10;f6OvqxH8qpKJcQ3RkaH83gwTGSmySCTDR0qQJAtPaJpLiFEI4EIsoIjvQR1mYVQmvHE4jsfKaji9&#10;qa+CF0eXpCIdF2pFNLy+wjySoHRtaXz/yvkH9669ef3o1YtH1/e3B/s7E4IBlUKCRoO1DIwgIbQk&#10;IEiFTKSQhfq1/3UjI0OTXWR0cjS+4UhfZ0wfT7jzPxL7F9amHV0bWVaePjvWWw0BImHm4Tw01JQt&#10;z0/uXDqPRritCc5VDIy9USsxaMRotM16OfZp3lOBVilAqw5bVpibVFNRUFtZmJ4cYzEoQY38aIAj&#10;vh9QCHAk4Wr2Jgq5KPO/jD4y/XWCZNIfxiBhqmDmDo0aGbgPh5AGHcmkTytskFnmsssTg6am+hzK&#10;jtsf3919+/rW4wdXbl47f21v7db1C9h/9fzmwav7L57cvnVta315bqCnHc0XbL/X6bCbTaBAOi4f&#10;nEGGMNJIJwlzMo5kM1qch6vj4DS0Njgf2BDn8yYF49KTEuFOF+VllxWRLkTgeIzX7rLpCSeZcamw&#10;kiToCNsHQw9zH4xxxMe64mNcgEHcF6gRlprFHSEcAVay/hwwU0FWWll+Tk1ZcV1FaXFOZnKc3+cw&#10;2Ul2GJKGBgSZkeQrL0xrri1saygEO7Y3Fne1lvd1VvW2V9ZXZmckeyx6kUHFA4uU5ie1NxWPDTZP&#10;jXZMjXZOj3XPTw5cWJnZOr9y+dzySF9HLmDHrgP0eGwah1lmMwgcZkFWir2zJW9ptmN3a+rezdUn&#10;9zee3L98fW91dqqruiI7GMAtgNjUHqfe77bg1hKDbrjocQEHJUWyzgj+FPCaAdNepxFlQlY5sWoA&#10;1igNNmwRiEl7L9WpiYH66tKmuoqM1DhYRr1aZNBIQKU6lQRtkVYphnHBCSB+lDMI+wgZj1EQCUai&#10;MEGQDCIZPuIgOAcn4NvoHGWgpNykkZPFfgxqMhjRCGQ0OIxGh8mIrR0f8VVknrvSZVX4nZqMJE99&#10;VV5/T31Xe01ZURYsXYyHJZDCs7Y6zEY4G/gJ6gaQTDtWSpBWvdxpBggagl57YsCdGONJ8DtS490F&#10;WcH6yozutqKhvtKF6YadSwOP7i29fLL17MGVvUvnetuaE/wBgrBG/e8G+xpHBlvIDPnB9p7/L2d/&#10;1SRLkuX7gjVy78ice7r7VGXmhmDyCGcPZ2YKZmZmZmZmhh0ROzYzJ1VmVlbDQTn3yn2Yl3mYbzN/&#10;1eVuO3JndfeREVlioW5hpqaqprbWbykOdXS0VpUVZQV9VmJzZIlKgdrzaEQCq7UWoDeb/YQjeUII&#10;/05QagSIIUFsN4ROsi/wBnSGhiT/VtgSneEIKVXs+/S6dLmZzsqyjI7WssW5/qt765/eX/343aOX&#10;z45PDpdmp7rhfZYVBX1uuAJSi5HtZGXSiSFmvYTtasUWiZR6nbrCvEBbU/nUWO/68vT+9vLh7tr+&#10;9srm6jycv9FBRNJQXpYP98di1oTnhquNBhWoUaeR44iw2ZhqBQpbdC6H0eO2BP3O7Cx/fl56SVFO&#10;SVFuUUFOTlZaWsDDxgZrlFDi0KTQm2A7USITaNJwCwFbBQ3/JfVKEmbBkNAtwMcv9nr+gimF2yXi&#10;RBnUPW+vkiZHK6TxakWiTBwlFt1J95vhskyNd5UVZehSEevtmIiv46PvKqXJORl+6Ovj/fWnD8/f&#10;vXrw6d3jj28fvnp+fnm+sbM5tTTfP9RfW1+TlZtldljFMvE3t776f9z66g9KyVdVpZ7DnfE3zw/f&#10;PD9ame8tL/RrlQmKlGhxwl22EWJClDg+WhwfE1pvL9yySIaT287PZ2BoGUSyDkqaVsLW92FnkC+G&#10;j6FWKwToenlKEmpmSX5OfXV5c301BFq4oaYMH3Nxfia+7bysAB93kQ4g8LrgWdrAkYBI4CMc7uL8&#10;dHx43R11vZ11bU0VzQ2lzfWl4EjQJMAOviyqU19X7ehg6/RE59x0z9Jc/8bqGEpjd2t2c216Y3Vq&#10;g/VHzyzOAiL7UXOW5qaPdrf2ttb6utrT/V6FBG+DZlewfLE2syS2owwIMoUTJPxCPGigt4kIEjmi&#10;NkiAowCRvC+bGttQMmxJUUUK6Cfe7zTCiZwZY60VdqOSLwUQrxTHKsUx8uRIadJdScJtedIdrSw2&#10;zaWtLUubGGw83p569+zou7fnP7w5/+HtyZ/fn/388eyXD2c/vTuG/Pz+5C8fzgCRf/109is7f/oT&#10;5OMpb5K8+Mun+79+d/2XTw9+/nj/h/dXf/7w4Mf312+fHp/uzi5NdfW3V9aUpGd49HYjm8Fn0cmN&#10;aqlOIU6VJil5r7oYVZoPP2DeTgLjLYIwsBe16lEfMUHkjRZoNiFdLZf4XLb66tKpsYHJ0YHm+nKv&#10;y8gmh/ElCJLZ+gPRbH1yVj6JHB+T+T43oeGDKokIEAmaVKaIaLMoPvE8USmOk4kipSI2/Ustjwl6&#10;dP1d1df3tn7+7uV/+5efv/vw6nB3s6WhBtYaqQVBghTjwxvGIID0Uy5wFLIAIAYNU/3k7dAMGfnb&#10;j01B9vEVxMfgPYabXdkEEe7C4UO4G6bGbxJjbyXEMnxUSGLg7w33N22uTd473Xjz4uKXH1//+vO7&#10;F8/ur63MNdRXBHxOg04N7YHPn5CRhCkB/hPoRm2QAj5Cftvc+FnYjBzeg6FSSOEbQ6C4SEGREAuS&#10;CM9i8jugFC4I8yITQUEhtaLQ0lTs3cESw6y2NdWsLEwd728d7W2uLk63Nlb7XBZdKls6HmbbqIXz&#10;rwBEalUpEINW6rLrstPdlWV51eX5xflZfrdNr5ajphEFgh3ZLDSOhhwchQEGn+UGO5L8WwRJWyUR&#10;RMIwMfNvpl03VQ7ebOG0qr1OTUbQUlGSNjzQeHK4+O71ve8+Xn/38dF3H598/+npT9+/+uXP7378&#10;7tXjB8f724uLsyPDA53N9ZXF+TnAPoAj39LGQcvr8DkxbIUdACJ1lIMXnRZmhWEZhUYcpAQKMOBx&#10;5qQHyorymuuq25sboAOL87MzA96g1wlwRNnChsKaw/4Sx3BGDBEktCLRDMTOJ6MAfQSCBBJlpXng&#10;jVeU5IEdcWQrV1eX15WXVBTlVRUXNFSV45gddLssWt6UpQTwAUcaqwt7O6oHu+uHexsnhtqmxzqn&#10;RzvHBltwpqOprKYsq6wwUFmc3t5UOj7UvDTbt7bACHJ9cWx7dfpwe/F0f/V4d3Vnda6jqSLDb/Ha&#10;U11Wucsqc1ulxXmO1YWe969Ofvnh0fcfrj6+PX338ujti+NXz44vz9ehqIsLfLD1ek2Kx6HLz/Y2&#10;1hWPDraDdsaGO+prCnMzXTkZzprKvKG+5pnJvpHB9vbmyoba4s626qG+lu72muL8AIrFQsv9GMB2&#10;zF2BgDIzAg7Yi7GhzrkpgFMPamxjbXl7c21/dyu0MOxOms/xe4KEIEAlzAuZMRJdhn/hDAo53c/G&#10;/qHCuy1Gm15j1alxtBugTg3ARxdcBQubqOQAcbKNZKQ+h7qswDvcV7+6wNaQ7mqrhQVhW5nzCVUg&#10;KF5bmHDEYu+UGlnhP4BBAfp4UxBAP2jSY9MiQp8zNc2bmuFXlRaYh/uLrs6nfvru3l9+fPzpzYP7&#10;pwdj/f0ZXr9Fq4GAIDu72lBxfQAyi1EOLMVnAEoLz84m8mN1lMZ8QBAQwvST/ntT6F88xawuhkXn&#10;MOv5Kk0CEeLbgCCMM2y2ym/ZEcIuZj4WL3HUZj79ma1pRDPezXqZUQsilGel2eqq84YHWlaXhs+P&#10;V58/Pn394uLJw6PTw9X5mf7O1grk0WVXOq3y9ICxviZ3ZLBpY3Xi7Gj1weXug8v908N1EOT4cDf8&#10;16K8dJ/LzMdNKu14T2aNQadksKhXmYwhiAQvup0mn8ce9Lsz0/0F+ZlVFUVNDVUd7Y0dbQ3NjdWV&#10;5UVZ8ICQPgmsJMxMJAgPmEaEBx16U/+SSqV//WvyBSlSQBDCSghBpKCgSV/z5q5YcRIQ7U5i7FfJ&#10;ibdk4rt52XaU1bNHx0f7iyMDcFyKWhoqYJXPjnZePLn/+PrewQ6KbpjGv7JGH7del5okF0elJN2S&#10;JENuK6QRBk0iSjU/29nRVLK5MnJ1unF2uNzfWR1069guiEkRfNXoKMaOXGiRPEAk48hw6yOOHCkY&#10;FHJTymztjZNsWSKVLBn6ERq2KC8bhlyaHEfmNjm0dTisLxsYB/1uN+kBGel+NzRpfnYakBHsSK2P&#10;BTlsWhK+UuiFdL+dOmsIH0uLsqrL8+qqCwCO3e21g33NfV0NLQ1lfE4Ym/jVVFfc0lja31O/MNO/&#10;tT6+uzW9szm9tTa5vjKxsjC+sjCxujgJx2N1cQYE2dZUD1esICcTitus0yokKYA/IkKAEbdMCfRG&#10;UpIiUpLuysUxLru6v6dufLgDXPuZIONCBEn3EoDyJqs4aVKsTASJkSZFQwu01JVNj3Z3NlfajXKt&#10;NFYtjVGlRMoSb6fEfmVKTcpPt/W0lO2vjr17sv/ty6NPLw4/vdj/8zvWoPjn90c/vtmj7ulfPhz9&#10;9O7gp3eHP78/Ajj+9dM9DpEXf/10CWT89bsHP397/ecP979/d/np9cXbpydXx6urM30DXTV1lbn5&#10;WW6/Q2fVy/QqsVaRrFWKdUqJRiFWykTIrNDiKOYtyknx0fgoGDLyob1cROLkZEhKUpIoka2MmJIY&#10;Am5eE1g1IJGIYlSyJDgA3e31u1sLZ8cbq4vjMAMum0YhAbGxRizeDx4LDgA6KKUSCAiez2JOkoiS&#10;5MlJypQklZj2FE3kY0NBkCjMaJkoSsaXEVBJogJuXU97zeXZ9k/fv/lv//KX7z68AUc219fYrWYA&#10;IkGk0OgIwclwXpLwGYqSWH1G4lFRE2LuIOUmnQreC+zuYG/70twEnA3YnvLiXBgP1PDYyK+i7vxD&#10;1J2/j4n8h+gIyN/LUqIygjaYuv6ehoXZgeOD5bevrr7/+ASaDRC5ujQ23N9aW1PsBKrLkgUVQUqG&#10;QRtfgpsh3c21uNlCOZ8X9/mbAspUyqWpSrlaJU9VIsDk9xAptEQSIP5eSPnclJvnU0RIalRiAnCc&#10;DfKBeoezNzMxdLy/eXKwicKBGQb0GDRytQKkyPBRx/BRCuWPo1ohws+cDE99dTGEmtZQkrgSzEfu&#10;ByQ8JIBIkWY1hQY+CnIDHD+LMCleIEh4L0SQrAtbl0q92DB23CqpLEYFMCUvy1Vfkw8tMTfdt7c1&#10;+/D+/vvX97/7+PTHb59/++HJ21f3Xz+/ev7k3uXZ/tzUUEtDZVFeZmbQA30F5eayhiy9i22ECB1F&#10;zY2sY9rF1qkx0gVASYteZ9LCDgI7dLjR77ZnBDzQb6WF2TVsbmtxVVkB6lVxPhsD53PaYGdhzYEp&#10;xIUMCi3MqnL7G8IazhbMRiNCjwOoaqXxabgYOozYsawoF044VChf3ZDNxa7h4yDrK8tqSotqSgsr&#10;8dCc9KyAMwAX3W0pyvE31xYPdDWMDrRMDrcDHOcnexem+mbGu4CSODM73r00M7C2MLKxNLa5zLY/&#10;2VgaXV8c2Vye2N+cP9pZPt5bPtpZOt5dPtlbWprp72mvKC/0+12pqbIIoyahvirz/Gjx9dPj96/O&#10;uYAgTyDvGa8//OHbx08eHM1N9ZWXpGdn2CA5GY7cTEd+tis/xwV/LD/HXVzgr63K7W6vGhtuHR1s&#10;Geipb20qqanMLS1Mz053BjwAD75BCV/fkByVqrI8aB4aqjQ/PYaKujAzNj89iiO8HRxBkygZMDfo&#10;8EbxsjDBIsI00YI3bargAyPawtxgWVEOMLSno6m/u725vjovI82m15u1DB9dZqvLbLMbjA6jgW9N&#10;pIPON2nFJm1S0KNurMlanOk53J2De9nX3VCYG4AnAPTiaxGy9mmQFZwQ3rv7uVGPJQPvl0944iip&#10;4vs8K5wWmd0kseqTbMZEpyWlosR5tDf2K1tA4/WHl9ene1tDPd05aUGX2QT5A+267WDDNZQgSJQU&#10;x202jwmVCTUMdMgnozAhR4eoTmBEapjEkc7/L0to5K8g+EnUiDAFiDLDVMpeA4nwSlC5w2+FNWqy&#10;NFs0oG+QQW1l4UBvy/L8+OXZzsunF/hury/397bnVpdGUdBPHx3+8O2Tj2+vT49Wx4bb6msK4I74&#10;3CZqeeUDTkNFwdb/NGusiBn8ajeAGgM+R1aGLzc7mJeTkZ+bWZCXVZifDQEv4ExGms/lsBj1aihc&#10;AFwS6/mKhMTFRBDbkRolHUoi0B7ZAAEKvxCBEW+eIfniPIRsCQW4JYPphWW9K0q4KxFFwC2rrcpe&#10;WRx6eH/347vrF0+OL842ttYnwUZjQx34PPCRZAScRq0CKAPbz5ekoW0bWDuBlK3XGCthiz9HAt9r&#10;KvKO99c+vHr47MHZSF97wGWWJsWIYiISou4kx0bQAsvU7iiwIwmMKwknxd/8pABxJPAXKA/NNTLQ&#10;tb+9urW2gG8MXhpMCLLDh3WGJC7qTkI0WxaYmir5GhxiqE58zDSWBSgJwecNw5Od7spKc+HTzcvy&#10;AdpKCzPLirNLCtLLizObG0pBkAM9Ta2NZbVV+eDIgd4mQDaOkKmxzpWFEXyrqE6bq9NrS5Pz08Pw&#10;PbrbG2HzAKz4evFc6pdMiImIjbwdG4lURVPjBx/UyCgQ0MDaIBPAvrekyRFBn3F6vGt+eqCkMA3F&#10;CzKmOb8Q3EvCZ/uy8mF4xMaSAsojkuNuW3TS+sqCiaH2tsYSq16cHPeVXZ9ckuPsaCicGWk+3Bh7&#10;erH24fnBT29Pf/147y8fToGJf367/9M7yB4/7kJ+/rD3ywfgIyNICC779eP5P3579U/fPfjHHx7+&#10;9fsHP3+8/vT67PHl5t7a+PhAU21FDhvYyqZVxSukCSo5G/sL0FfJxCpZCrX5wfriRTBk5LPBEhOi&#10;6SsIC+1LLjTaJaUkicLCrD6KKzmBtUDT+0U15ssX3I2N+lPUnb+7e+v/0GtShvqbXr+4+uXPb58+&#10;Op0c687P8aXKRXy+NuNOKVtHM7QODrCAlmiBT8fYgk8qos1jUuJY/ZQkxshFsYoUlG1USvwdSWKE&#10;ShIX8Fo7W2tRw18/f/jDp7cvnz5cXZgrK8xXK+SEjwSOOIIqCYhZ62NSrIg3LnKcZSlXSBLys30z&#10;E/0vn159fPv0w5snTx6ePbw63tlcYIvR2I2JcagnfwRBJsV/o0tNLCsKTk90nxyu3DvZOD9evzzf&#10;eXT/CHk83l+dHO2uLs/1OI1K1iPMYTHshd5UJhCcBOEJXc+ChGjyd0ItiAgAEMGL1PooCO8ED8lN&#10;jqQE0I0UA2k24TwJzlCqkDy5lO3JrlVL3S5LRVn+UF/HysLUxsr87ORQa1Nlut8GPWzQyHSpMoNa&#10;rlcjwJt/OEHaTGzqIW0rwnYEaqjMCLjwxfGRlCHB+0XNoZny+GqIFOkDFPCRflKYI2NoBCqvJzjJ&#10;KglriRShhv+mDVKYlA2TDBexoiSvo6UWvt/q0jgo/8nDozcvL//83Ytff3r/158//PzDu2/fP8dL&#10;vzw73FxdGB3oqassz8kIgg65pWPtJiRCK6MgDB/5RtXwmcngwhTyfnNTwOPISvPlZ2eUFOSUFrLJ&#10;rMX5mRD4zPCWfS4LN9+hPlPOE6z5hnGqjRlW3uijQ7RCVzgsOIQugOC812mF2oTCBNlUluYDHxGG&#10;+02xUcxZQU91SWFXS2Nve0tHY11LbWVrfWVHY01XS01ve/1QT/PEUAc825nx7tmJ7rnJnsXpfggC&#10;UyMdEDAlBIHR/mbI2GDr1EgXZG5iYGVufGtlZnd9bn9zDvh4dbr++Grn6fXuwdZkV0txhl/vNMvT&#10;veb6yvy+jvrxobaxgZbe9sq2hqL2ppKpsfbL841vPzz85c8vP7x58Oj6YHdrFnq7o6WyqiynIMeX&#10;5gOja8E8IB8wotuhtZqkNAfLbJBaTQqHBZynwvnMoL0oL1BVzobLd7bW9HU1oda1N9dUQQVkB0H/&#10;EJQSvJesNC+MFAS0jSKiZkXOKqHxe04+S4mNlwuNs0zlmCEPeE01Fbn9PU2zk4MrC+PL8xML0+OA&#10;yPKCXIfJCIK06XW8C9tg02v5ViYqp1nhMAPykp0WSVGutae9ZG2x/2h3Fka8p7M2K80OdAEOAf1p&#10;qSOqP2GUQsXQOyz68J404EjWIQ58tBvlDpPcbpTYDGKLLpFNu3YqWxvyL06W//mXN//lr59QjZG8&#10;uqoyn9NKMPYHm5mVoMvGBnA4rWxLQJpWEs48/BJWsQTyo0RQoyMhJgICYnLKZDBHqbwpQgz0zYCI&#10;ORSDUJkgjJOcGtmiObidOq/xCBQEp0Y26ESIlgqCPoDQNxDuWMd5ngAGwT6XGWjfXF8+MdKztTYD&#10;Lfzy6dmHt/dfPT97cLUzM8E2oDPqUjSqBLUy3qgV84HPrIucxhS72dJNfCBtlr+4MKuirKC2uqSu&#10;pqymqrikKDs3Oy3oczuQdF0qdIpanqLkJpOERl+xwVi05F5SHHEkjrCaUppD+tumRwH7ILC1JAiD&#10;EelfwpV0sXCZEKDGTggFYqLuxETdiou5Q7Nn2NqB4mi/x9DSWDw+0row2zsy2NTWXFxWHAj69DBa&#10;KUm3QTOJbLb4LdhpiSiWhndA1IoU0GRY4J2DhKISYyOg4qFZxof7+7vac4IBaVJicmxsMuwxW+KE&#10;jVNkvXX8Z0p8LDVAMglhEBvLyBsRaUAYs7Xh+bZgxygwKwwDgG+or3N3cwlW/HB3dXdrcWNlenqi&#10;t7m+xOvSS/iamglshzo2Y4nFEBPaURqP4L2HERJRHDgy3c+2ganmS1DVVBRXl+dXluaWFWVDykug&#10;InNpRSrYZiBjd0dtZ2t1Y21xXXVBe0vl2FD74tzQ3PTA1HjP6GA7OHuCrUA+AhdlaqyvsbYsM+iG&#10;ykApSURs4xmAbFzUXbAsz1cU9UGDBQUbhgLkk9AB4rjma7kkqjjft7EyvrE6UVGSKRez5skkwAfj&#10;j6gEvNMYCM4Ap+JECazrk2N9DCgnMforh0nW0151uD27szLc3VzU3VKwtzr0/uneD29Pf3h7/PN7&#10;sOAZiPDn98d/fnvIWxwZPv78/iAs4MVjXPDLh5NfcPx4/tOHe0zenf/lw8UvHy7fPz042Z6aHm5t&#10;qSnMDlgtOrmWr1HPBIDCZkJAWG0HtUMUEhqAyBY45CZZJFRvcBUJq9gJDB/FYEdUm4T4RG7vUxJY&#10;6xHgm1wI3poYxRcKhceCV3lXmnJXLom0GCVF+d6u9vLl+YFnj4/+r//xy//3//M//9//93/55cc3&#10;p4ebPR2NXqclVS5Gquh7BMgKwufhstXIiQ/kfAtsGV9rU5IUJ4PvIU5QSnBlTEpSlFyMyqOAUwrO&#10;W12cfnh1/v7184vTw+72FqvJwGe2iSTJyCN/CicnfOD4APHWCGThdBFHKqUJmWnOkYEOVOOL013I&#10;ycHG/s7y+sr0wuwQnJbWprKm+sKBnvr56T7YPPi3l+db907WD3aWoL7mpgc7Wmpo8Rrao5L1LXCC&#10;ZOgWBjUKE0ciMYSDXwhO3hRcjyshFIMQBh1+cctNBhWuJLmpndijIfw9Qvh8oAQZvx7saDao83KC&#10;3R1NM1Mjq8szCzNj+MBrK4vxEZn0CqUsQSGNT5UnARmRU1CjRpnMF+tJdNl0laU5Y0NdKwsT89ND&#10;zQ0VAJpUBVt8ICUpRsym5bFhHvAcEuGuhPARzhhOfqZG3rCNM+xKCEseaxdHfWPeGv2kioEXGtLh&#10;vBYhoFZIdHw1H4fFmJsZbKytGOhpmxwdgB7Y21p48uD44zu4Gc8/vn384c2jV88ury+PttcXJkf7&#10;O1say4ry07weYCLvc2MWEEcINaAI6+yQZcR5XEmXwT7CrsHAwdIF3I7MoA/UWFVWVFtZVlFSUJib&#10;meZz418Ovu4gHxgWwjtiR4TD1jxEkGQryXp62ebXbKgcnmUxsKf43Y6c9EBhTibNO4RAbYKKEBui&#10;goRH77FIQCe56f76yrK+jtaRvm5wZGNNRW15YX1lcXdb3fhQ1+x438xYz0h/c2dLeUN1fm15dk1Z&#10;VnVpZllBoCDLnZfhgORnOjP9tnSvJcNny8vw5mf6CrODxTkZZQVZNWW5rfXF44NsR7QHbGWP7acP&#10;ts6P5tYWBwa68JCcoMvmYl26qfjcvQ5VwJ1akAWXr2RzbeTB1dbrF2dvXt778Ob60/tH33189v3H&#10;Z5/ePX3z4uHp4VZ/d7PPbYJDAoaj5jOTTup26Brrimcm+zbXprc32PCkzbWp3c2Zve25/Z3F/e3F&#10;uamBuqoiu1lt0slYLyhrt9IxkuZttDkZXr8bOK4x62V6jQSwCL4k/sZ/MwIOrwtlyDiSjURkbVUS&#10;+MA2k7Iw19/X3QB83NteWlueHh3sbqgqzQ547OAcXaoD7xTEpUu1GVR2oxKQ5zBLIchsWaFrcqRx&#10;f2v86nT5/Hhld2t6eKApP8dr1kvxoNrKwvHhXsRG4zLhQhC/8S5f3vyHemU2eO0GFH5WwJab4cjN&#10;sOekWTL9hjSvpiDb1tfBzMqbZ+fvX92/ON0E2SL7wYDTalabDUrIH2gMBAS5pc5+5A11ETWP6t+N&#10;dj4msMRGDduNxsh3sqaqyZsDGWWzlnYm7C4OlwLwsfCNn8iDDpUvM+hFZU33u1GtcZLAlLAVNZVH&#10;ggyzQR6Ep3Y26MSII8WGMCKhr0L4NoRHkBPAPQCd26EPeq1wPprqS+dn+g/3Fu9f7BztL60sjvR3&#10;11WUZqT5Tbw5NtVpVbpsmqDPwtd5qehsre9ub2xrqqmvLsUXxdfNtyBa8oxpxjfExPcNB+6oFWJ4&#10;q9A7HLOY3YI+Ik1KAVJMZMBwkuaCJPJOPdZIgzAR4W/P0E/2r4QQUJJ5IADFebBpbPTd6KjbURG3&#10;EMDFIEj8jIu9q9XIYHUKcvyZaXafC1COFy/m/dGR0uQIWUqUUgaUgTkHgd2GkePLWwbBzUppEowf&#10;zVwDROInGS2pKB4Z9LlsjbWVYMfu9uacjIBGIYWCJi0sCMcmCOO53wtrUgobV0Z+sXfjo2ks5m08&#10;FOUM576/u3VjZe70cPvsaIetGLq9uL0+s7E6tb4yubY0vjQ3VJQfUEphM+7S9hKIDehJSEpmIFUu&#10;sRq0aV4nHGj46KQWqa8H3xX51nhQFdwDvk4kvpDWxsq+rgY+ILK8tal0sLcB/iuET8eGtA4PtNI+&#10;/dnpHoNGgVwg8eFMhfKLQFgYOJIBEwSYwkqSzTxF9r8BQZYUBvZ35lEnG+sKU+UJiQl3EhPwHtnG&#10;G3i5XFi3Lw22YxWJTT5gHa9JsV/Z9Cl9bWVPrjbePz94/WTr/bPt717vsxW/P578CvnEjpwRj3/5&#10;cPzTu0MQ5J/f7v3lw+Gvn45+eQ/EDPVZgx1/+Xjv10+Xv3579e3Lw/vH82uzXV2NBWlujUYaoxTH&#10;KFJi2Vzm5HgFMCtFxDqCGTKizkshvLM4xI4MH4FWHA15I6IwLCHkOXBByTB7zy6IjU6MAXmjEuIN&#10;MnaMjbwVE/FNfPQdMJxeLXHa1PnZnuaG4tGh1o3VsedPjv7513f/8o8ffvnzy+8+PP7w9gFs9qf3&#10;T7//9Or7j68+vXv54PJsdmK0KC9Lrwb/hNqlmHCaYUBDZAlqFCWIw98mCBKOE8r28zbifHYwXhY+&#10;bZjqvq62s6O9V88ePbw8n5saKy/ON8J95JHjc6ZoEabMIneUF/6TeUSICj52Q03p3tbyo/snV/f2&#10;j/bWTg7Wzo43jvdX1pcnl+dHVhbGwIuHe8v3TrfuX+zD712cG62vLoY+hIuClCBVbLUmKXxU1kMt&#10;MJzAf6QchJNEfgILEv8xBAy3F+J6ukWI4ea9guAnXXlT6DIcmSLiqoyyTELlIE9JQiE5rabi/Cxo&#10;1MXZ8bXFmeX5yb6uFthXEIlBIwU44kXzFePjIOBF2GDWYa2TOayagpxAe3P11Fjv3NQQCLK6stgF&#10;Q8r2xWZr4gKjaYdDUoM4QgHiSxEEjgqqooCPzLnls5duCtVJUtQ4klAY71QpTcaLDngcJQW57c31&#10;IwM9EyOD0H2wCwBfu1kDuoXJGO5v21qf2dmYX54f7emsryjJSfOBz2ATQ1NeAGrUw/aFCOcRIEEY&#10;QOlx2IJeT3Z6WnFeXmlhXmVJIY752ekZAQ8SA/PnsDAagOAR+ClQoyDcLpM1DzUuQpCYsCEGNbL1&#10;LD12m8/lzM0I8m2vy5AvgCO8dz7tBlAL+6sKN2qGlkxGPFlp/tJC+N5FuAvQiVS5bGbYa1RyIAsK&#10;pKaigJr9Al6kCsAgtRmkDpPKY9O4rWqnmXpOlU5zqpPvfwgcdJp1Lt5Ly7kQV6r8rtTCHFt/V/nm&#10;ysD988WnDzbePD98/ez06nRnamSgsrjAZdHolPE2Y0pliXdhuvPydOXxg50nD/fgWz55eAQfbH15&#10;YnSws6+rebi/a2psYLC3s6ai2GmlBW5AkAAbmdWkzAjYQJBQ/tDwMxN98OcvzjYePzh4cLV7fLC8&#10;uzUH0zM93svcgby0gNdKIIhXXFrIFm9OD9hddjClwmFR+dz6nAxXe3PV6uIEfNqN5dnm+kqUCQqQ&#10;Lf/C98gGbhm1EpdNXVqU3t/TCIKEjdtenx/sbS3MTfNYDVadio9QZDOTbAY2S5rjo8xhljjMYrDy&#10;SH/t/fOVV08Onj3YOzta2tmcGhtqLc4P6NUp8L5Q+OvL03tbq3zZVDdeikmHh4KpOEGaDCBUu0Hr&#10;NOvTvbaqkpzp0c6zw+XH93chT653nj7Yffbw4PnDowf3dtYWRksL0502rcmoNBoUfKdAJn+ws32l&#10;wX9am5m123HkYmupg6yp0oAUgUcI8+ZA5txABKxEvczJ8JUX58Ie11WV4AjbDDud7nfhGpMOdMVS&#10;LCAgBVBx/W57QU5GdVlRdXkxampGwAkGJebjT0cm2buB8LnSLA2IDWLUsslKBK8sqTca3vFV3Gwu&#10;5eMAGIByBmVvC3E6LOqcTFczWzml/+x47eXTM7ay//2DjdXxvm4kJ5Cf7WppKN5en72+PNzdWmyq&#10;K/O7LeTbIR4eCBUU8TQVEYBSlyrlKwWkcJ/18xga4hhunEKqigwYFJOgagkWGSOGCZIgkkT4FzVD&#10;QmvDBtDIJOhunI+KvBVx52sIAgBHXKBJlVvMmsx0b31t+dzsCDwbVP32FtRgE1vcESggiVHJ4rUq&#10;kS6VjUZXyRJh3sSiaGSnpCCrpaEKPpNKJgLYiZNiYLTIbkHghUNzNdZWjQ+z7xDqzKBWsizwnWA4&#10;K7BBe7zLlTjybxBk2LpEwqwSQYIaIbCvKNjsdC+ts9XaWN3T0QQvCiZnfXlma21ud3N+KzRtZQKf&#10;9OXZ5unR6vBAM9QTbz29lRBDHIlo2YQVjVKKmgbt1tpY11xfBVJEvoTBkai6tAwYTlIHBKSsKBvW&#10;urO1Gnqkp7Omh+3MWTcy2DQx2jY13s6XFh8a7GUzpvVqvGcgERuLCTNJWRMCwk+YKzFtsMsa5JLD&#10;SwCiYsSLk2KTEyMSYr6WJkcVFwQOdxfPj9fbmytTVSjFWwnxd+JjIbCIBJFsKRlmDllXKd4IDG2s&#10;SgKwi3SaJB2NeZfHsy8fbb59uvnxxe4Pb/d//nj8y6eTv3x3+tdvT3/9lm0SA6D85ePpT+9P+FwZ&#10;nL/4p++v/vLt5V++vfjr99f/+MOjH9+eP7/aOlgbGempKsqyOwxigzJBI01QpPBJ30nRsuQYhThB&#10;JU1KlYlSZWzNRRQBdRMrJGKBHQWB2Ubew2YbEksiVAwepp2EUAHw+m5zT+B2SmKERilK81kry7L7&#10;uurxuqHHf/351X/7z9/93//zl//53//8j395++Bqe3ayq646Jy/LWZDraaov6e9u5h1MBe3NdUd7&#10;299/fPvu1bOp0SHYORAM2JG3CPJ5NsmsaxKfKo7EfKFvM/y1SpPBmmBHMAQwl7Eg/osrdaly+EsT&#10;wwMg1FfPHh/sbDTXV8PpxYtGlUZ2CDsECVd1tnoAOyNi35EuVYYaONTXtrOxcLS/Bog83F3d217e&#10;3VzcXJtbW5rCeeYvbS0M9bXkZ/v5itlIKmvrFT5GSrmAcRAK3xQ6Dy1xkwUJ+ITrqdWQFAudF4Tu&#10;YqDJOZUuprZkEvJm6XZhOA33B4DL8fpURdDrBHI11FT0dLSMDvZMjvb3djbDc4ODCv0JvxReNyRV&#10;ngTfVS5hBEkQqVEme5yGwrwgwHFmYgCGcGKkp7IsF9aXLTTGNuLCkS18AUEgOQmPho8dmRAHYdqS&#10;L0zBVlwSJcJDYG5bWPAi2BQ90s8QhPHWBMFLpFeG94VChm8MFxTQ1tECT3KI+ltAcul8z0BYHBgs&#10;6nnzOs0FOWmgxsLcYNBnE1YvAUFSsx8uRsBpASmGeuFAijSai499ZJOpIV6HPeh1gxqL8nIrS4ob&#10;qqvqKivYUt9Z6fBhfC4gHWLA7Yz/ECAuFCwgJYksddhesytJhHYcCO7K8HsKsrOqSmG7K/AgmEDe&#10;Wuamidi8bYhFFV7phtiUNT1mBr20YhqcqIyAF+4B0oPEMDwNr6DC2m7sersl1aRnk1l9bl1Bjruq&#10;JLO6NLusIK0ox5ef6c4K2AIuo8emc7E9bLReuzEr4MwOOnHSbU312JQem8JuEpl18Rl+VVdr/vZ6&#10;//3zhZdP9t6+OH/15OJ4Z2O4py0n6ABBWg2JtRWBjeXe64vlxw83nz/Ze/X8+OUztmlkW3Nl0GsL&#10;EzODaaTTzZZGQrnhLQBRWPMZQw6TCmyHNLtsGr/HUFuVMzPRub4yurXOhi0d7S0d7S0f7Cwtzg3X&#10;VxfCnvLVmlQuG4hQrk2FfYwxG0TpAQP0Ul9X7cxE79I866qC2wO9hFJFkRLncIRgT/S5jYV5/ub6&#10;0qH+lsXZ4bmpgd7OuqK8gMuqMqpFRo0IzO20yLx2ZdCtzfDr89ial972xoLlub6T/fnre5uXJ2v7&#10;WzNTox111XgXqHisjRMuTbrfUZCTDjyDtuFTebVs+pcehcD8E5tRb9FqLdpUmwE0rwu6jUU57o7m&#10;koXp7nvHi6+fHf307aPv3l3fP98a7W/Ny3BbDaAdthWkxaSygLmJIFE/OBsxWCThsMUEJxmiWdhK&#10;mLQqW7rfiS8fgp9wTXwuK45IItixo6UODmV/dytMPjwYfEh4MUAror2bQhPjUZSw3zDeiApV025m&#10;pckLFJ8cEqMwA70taq/TkBl0gPfrq9kjgBQoDtxI9RspR4T869XaWcslEz5ZhwlqM6oLHal1k782&#10;5ItNZXfbdQW5vuH+5t2t2avzrUfXe08fHV6eb6wuDYEbujtqABCNtSXpfnyu+IRYMy0iv4mPJDxH&#10;SqNGAYLkqpB68Zhy/2yNuAhGBQI9RRaUVFVSmBoZOPL+aBL8JAUt4XuKhGwAXyoSKvKmw41rcIFO&#10;o8zKCNTVVvT1dA4P9owM9XR3NdfWlGazHSnV8EtglXWpyTSfEcIZXY2Uw1IC40AD8CDhSaX5nAaN&#10;nLfnMcijNhjYMLz69ubahZlxsCM4TCUVxUXdYRvARN/53GPLc8RzR/IZpwQJX8baICF4BKwjahcq&#10;z9Lc5FAf25dFr5bBTCqlSahCqGatjVXz00ObazOAyN3N2Z2N6U22zfrI5toE8GKgpyEzaAWH8emr&#10;oBCa1opkJ8JjQY4aairbm+vhBVbyvfD5UEjgozcziFrN6nZeVhCeDP5bV1Xc0ljR1V4z0Fvf21XT&#10;0VLa2lTc0lA40Fu3sjB4erQCd7aprhgfkoCP1HohZJZT42fh/2VNICBIWXKKODEpOT6Rb1XCwAW3&#10;x0V9I4q/m5Ph2dlcgLcKk6lSiKKjvgmzYwgfqQ0yPGMD9o+1HMuTI8UJ3ziMyb1tRY8ult493/n4&#10;au/7N3s/vjv4KbRDDK3yDWFA+fPH058/nP3lW7Ze47/8+dF//vnJL58u3z/dO92emOivLct1OAwp&#10;MtEtScItuShCJY5LlSamwl2RivCuqVmOWr/gXahkrA0s5CyxXmA++SC8+R6E2iB5ww+ssgCRJCgu&#10;VmK8AFET7sZHfx0T8Z/iov6YKo/PzXKOj7RfX+x89+HxP/3l3T//9f2//OOHn354/un9w4f39+Ds&#10;dbZV5ma5rEaZNlWkkJJHhPop0qZKtEoJMEspTQY1TowMPH/84KfvP7579WRlYQovF98voRgXNs5E&#10;cPbwLvCm+CtjLaP0neKzpf9yUGZX4iSOcOWL83MQ//72OiBycnQIXgpUDQARFYCugQi343unOPlJ&#10;xMzGh/jdtoaa0vHhbiDj1jq8o8V9BpFL68uz89Nj+BYKc9OMWjlfnBU3wn8j5GXUK6QHNeHfFsI7&#10;ChMF3hT6ryB08jNBhqfgCAR5c9Q1nNXIu99ERdxC/WTKCkUnioN2MupSgx4nfMuu1iYU0eLs5OhA&#10;b1NdFb41mE9813gFVIVoeAxyh282LuprVAOgpNWozAw64cWND3fNTg7CK0A5QGkrpfByoTfYIpHJ&#10;cHf5omlgR1Aj/1KYr5UYzztqwimEhBQp/yrZ6GHeSExFR548XgreeEJMBNvR6s43MRFwRKPwX71a&#10;4XFY8zLTQEh4uWVFednpfq/DCgIzalW0LZlZx3ZwZjzHDQ1ci4bqio7mhoqSQpCZg08PwH9pXz7O&#10;jkZqieRWScdNEsy5jvrWQGFwzjMCnuw0f15WGpgVgmoMmkRKQNyCRYOEYuOP4MgItgu1MpKEn8KQ&#10;kTcKMguIM8gCnGrgb0FORl1VGTT56GBvT0drTUUJEBXvCFBFZg4WlgTUiCPMNEgAqhiaH17TQHfH&#10;EPRjRQmgFjEjfp4FWxhwGbmCYCpL2aCguqr8nAyH16UNeg2F2Z7a8ty6iryqkqzCbH+m3+5zGOxG&#10;lVkrs2gVQJk0jzndZ/E5NISPPqcSBGnSxrhtybWV3oXp5rPDySfX688fHTy9Pj7ZWx0b6MgKWpSS&#10;OzpVREWxfW2x8/Js7vpq+dH16sP7G/dOV+an+6srcn0ulipeehzZrYy5aXFNTkEMPOCf8MWYWOuV&#10;xQBakjttqcUF/rGhFuDj8cHyyeHKxenGg6u9e6dbY8PtBTkei1FiMcLbkedkmkqL3JVlPkhzY+74&#10;SPPG6gi4c2qsE3SYn413+7mjlb8RBg+o2HZOe26HliQjaKssy2Q7PzcW1JSnVxZ7m2qyhvuqFqbb&#10;N1cG9rcm7h0tPr7affPs/OWTk/PD1Ynh9rrK3Nx0p9eBd83GVloMbDscoBTiZwDG2x0tBp1Zp7Ho&#10;UQLIu81psVoNBquOrdNu1amseqUVlK9LthlSHOYUj11anGdfmO54fH/7yfX+9GgXgM6glkDAZqgb&#10;HBpZJfkDwRBhEAJ4sFBdgl4HLCvZWsJHcJvPZYGgGgXYiuIW7pHoQYHc76+Ff9nd3thYWw7mxVth&#10;/bxqOUVu0rKpzURdEMSfmxmorSwCGuZl+aA1tKnJNrMqM2gvLcqsqypsb64c7G2am+rf3Zy7d7Lx&#10;+BrOxNXrF/efPTq/ONudnxmqqy4KeMx2i8Zu/k3TIGWPPjNBbCbmseG14TI4RnwmFHBW7rKp87Ld&#10;vZ21AJFnj4/evb54++riYHehvaXC60I54CuiQaI69o7toVHJoGrCbsoLe0//HkFCTwlChopog4CD&#10;ucs3VB73nmNESaGJ2yT4SdRIXdXQ3bExd6HTjXq1120P+NimFJnpPqiB8tLCnKw0i0mnUohlkiRx&#10;MptJA7UL4oE10qjESCp0N18dQ6rna1lJ2arObLUUtu6JJFmaDK3KlheB4DxqIazvcH/n5Gg/OD4v&#10;K4A3Sw2HuCAMATfx8V+Vm9fgXsSAeFDrEO32+iKkrakGdQOkArLEvyCUDAATXgHYbmdz/vpyD1/y&#10;0vxAZ1s5ZKifzY+G1FblGbTi2Mg/xUR8jRt5/yNrVFDJxGDiloaqgZ421NKSgizUalTRipJ8YbVI&#10;ZAoEWVtZ3Fxf0dZU1dFS3dlW0d5c1tJY1FRfAOlqLx8ZbFqeZysmdLZWBzwWJFIsYmaJMyL1xrJ8&#10;CRTCJRSQJiVwghSJExNEcXy1Sz4/SRR/JyHqq+T4O2k+28bKzMnBBlKolKdE3PmagyPrvCaJj40G&#10;Pt5sg5SwhR4jkuO+cprE/R0lIMg3T3fev9j9+Gr/0+v9794c/vD++McPpz99uvfzt2xfwV++u/rL&#10;D/d//vb+Tx8vf3h77/n15t7qSG9zaW4AaiFeKY6RJ0XQypEyUYxCnKRRSHRKmVYho4EZYBfecwok&#10;oj50tpkQwQ1qO5MbBEmZDRNkvCgOuQ41RibF0fAGNlsI1TL67p/u3vqPcdF/NOklNZXZm2vj3314&#10;+F/++dP//O8//vzD87evLu+dbizND3Ww5RSCPpfRoJHIxHh6DHcwktUKsZLRLYgKaWCdzvy9xyPN&#10;sGcDPR2XZ4ffvn/54c2zh1enEyN90GY0qFdoiArxxG8/UhLhAiFAgtJQKyQwmeCkqdGho73tw92t&#10;4f7unPSARimj2OgyhBEPqwDQA+Guc3ZBcoI8JcFlMzbVVWytzV+e7d2/d7ixOjvY216cn4mYKV8q&#10;4LucrR5KWgWCaCl+EmK+f0Nu6pAv5F+7BmdCBHmjU5suA0FCQVGvCHQU/ksTbkwGDXzXmqqytpaG&#10;rrbmztamlvoagFdm0AuSAiRZ9BqDRkGNjqhFKH+8JvLB8KWjUrls+oqSnIGeltnJodHBrqa68syg&#10;C6oV/4IKEjP4YzWNtw2zpscUEbzraAif0B2ZGB+ZmBDF9Ge434YCFAZB8g8z1HPNgJ4P0cZJqCPg&#10;ozgpTquSuW3mkoKcwd6ujZWF2YnRmvISkBl4Ef+i5na8CIR1qXJdqoIRJO9PM+s1bF62Tg34a6yt&#10;HO7r7mxtLM7PdlrZnBXCFEI6JlYjyJJoj5rBgFxpPheQDseg1wnQCLgdqLq4TIA/jh2s7ZCQlN/I&#10;AIiEYhPCoQfxpwgjvvCvoNcFJMVLQSJbGmraGuvamurhV9dXl4MmfS5b6F4rQ0aYb74fI1vxBwrZ&#10;57LC3y4pyOaba3QuzU6hfLrbm3PZahNWpEpAWzwIN8JK4l4QZG1l4dRYz8ri2NhwW0NtQX6ON+AC&#10;LyrMWgmQkXfRsv5r3meNo4qWAHOYZA6z1G2T+ZyKzICmJN/WUp81MVy7udp3cTL75Hrt+aOd5w8P&#10;nj04une0OTnSmZsOnonzOsWdLTn728MP7y8/fbz5/Mn24wc75ycrk2OdvAeWd6KGNwrnmz2GCoqG&#10;3vFWJ2qHYrsRItdeFy7We536onx/d0fVxGjH/Ez/6uLo1trU+sr46FBLbVVWRtAAfMwIqmurAxOj&#10;tatLPRur/ZvrA9sbw9sbY2vLI7OTcJ9KMgJO9hXwuchUXAij2vCeVaARn7ZrUjitKrcjtSjfPTJY&#10;t781isxenEzfO56+Opt7dH/l2cPNpw+2QHWPLncvT7dW5saaa8uCbqvdoHaatK4bncMWA+vLxSuA&#10;oA7zuSV4KCok3AMzX23ebDeymd12g9aGasz2EFK6rKkui9JhktoMbJa32yqrLc9cXRi5Pt/b31zA&#10;s0B9qPAQ8A/JHwiAIAReKDhgIupKfnYQlSrgYWMgUKC8nY+Nd+Q/2ShJVCz40AggBpzJTvc11JSB&#10;IPu6WqATcTsuNmjkQCsiSKE9EvFAAGGgUuBjT0dDR2tVXXVBTUVec0Pp2FDH6tLo6dHq9eXuk4eH&#10;Tx7sQ67u8W2ml8fmpnrHhlp7O2vqa/Jzs5weB5tOxTwGNoiTxYyU8EJkmM/zGarW4RU1WdM9ruEg&#10;CPbF7exeN1ssyt3XXbe/M/fu1eW71/fhZ4wMNBfn+51Wtd2iotGinCNDbhkiweOo6JA7GikIywQa&#10;E3qxSVvdlDBVMNrgnEESK4KEJ1aHGh1hZmAtpMlQ3LHRd8GLgAmcpFmQOK9WyQy6VChuiNmoBUfq&#10;tSr46fgva6RMCal7QlI8mlkstsEr63yEEucECeRNUStEcO5Bljd1Op/UwhbYU8kSi/LS56ZGzo52&#10;F2fHwV64l9omCe9uBP4GOxIvkiRER9BEaYTxL3FSPIoOLi98D3gdy/OTOxvLU2MDqBVIBtuJOOoW&#10;okVikCROk2yRPG2quKIke3F28Hh/eW97dmN1dHVpeHVpaH975mh/YWNlHM5AbqZHlwqLEBEb+Q0B&#10;rjSZLVAMz6euqoQW7qouLywrysWjEUZ1xXkgMgTnofKa6srgwLQ1lTfU5DfVF3a1V/Z31w31No70&#10;NcIbmx3vbWso99r1MhHb7kUC8sbLTYwTgxpvTDbHGeE8hDYV5D9jIFI2CYbtQx0X8aeIr/+DLCmi&#10;ujz3+uLgyYNzYG6qUnbn1lfRkQwfAY609CCOn3uxGdzAELKFNpNjv3GZxH3tpY8vV9492/vw8uD9&#10;i4M3z/ffvTz89O7sx0+gxoe/fPfg+7fnLx/tXBzOrs71dLWU5GfC80pRS2IVyTGK5FilmNoak9Vy&#10;1ApmIHWpSq1KoZYDH6UwnzS3mirJTeF9gkIN5+2sfO09gHJKIkCHNbUmJ8TFR0XGRNyNRY6iIhHG&#10;MTbyLqqZLCXW6zQ01hatL48/f3z8n//pE+TnH1/gA5yd6quvzk8PwBWSqRWMORi5iqijmcX8BbAS&#10;UaGSk+ADRIJhz1obq3c3l58+vHjx5P7R3sYMDFFlMSqDSpaM6/EB4ntkHwi/F0eE6QydhBDzCUKR&#10;4whfS6OAnTNXlxfPTIxsrS2tzM+0NdWBJPRqBb44ihy8wuNkfaPMc+BfIo6AGPwX+go6E74Tvq+y&#10;ohzQCV4uHx7NnBM8iMBRIEicwb2UMAgh4L8rhIZCj/MX/xWEOqYZeCWwMTMhBcJ/kmpSKsRWsz49&#10;6C0uzK2qKGlurO1oa+rpbuvtbu/v7WxvbYT76vc4gFPIB1JLZQWViCrECpxrGAggEjoTtgPmBsQM&#10;r2m4v6uvq7WqrBAIpUOdS45PjIWPyjQGaRLhTbHCTAp1prMUkgcedsIJGSH4F2WZ/eSryVKpIhAb&#10;eTv67i2AI0oVNaSsMA/Yt7+9/vj64vnj68Pdzf7u9pyMIN4Fb/dlhQ92xLvWsMUg2Uya3w7KgtFh&#10;VgYCnKoqK+5ua66vrgh4nDgDLAPtsf/Seo1uB0gReQQ4QvATwsJOG6gRgouJ5FjLIhcBdP41QbQQ&#10;BPAUJIbSRtQIfEeS0n3uwtzM2orS1oZaICOOdVVlJfk5WWl+pAQVmBIPCbMp4BUGNNQDme53FuSk&#10;d7bWT48P8lWoJmbGR1BizfU1OawDmy1FxFLC+9BDCw/xHkKrSe1xGipKskYH2zdWptaXJ2cm+vo6&#10;6hqriyuLs0vy0nPS3FCk4EizBtSo9DsNJXm+xurcnrby3o7Sga7ymfHGrdWB86OZB5crr57uvnl+&#10;+PzR7vW9tevz9YeX2w8vdu+f7SzPDleWBPMyzN1thWeHU+9eHrx4und9tXZ5vnJ9uXH/Ygt2oaWx&#10;HD4/BwM27pMLG80plCEkVIwo/BCRM5Lm86ZTHZZUl13jtmu8Lm2a38QWBsqEWEoK3QO9VavLvXs7&#10;o/u7Iztbg2DHjbWBzbXBnc3R3a2J9ZXR+el+TpCoI+y9gEDwLCptUDsKMCPgApBYjGy9SZNeEvTp&#10;25oLAaCP76+8eLL29OHyo/tLDy+XHlwsXZ0tnx8tnuwtbq9OTwx1l+ZleKwGk0Zp1qba2X6PjHzM&#10;ehCRJs1n6+ls2FiZ3VpbQG3MSgvQkAnqv+bDbU1Ok4kvUc72v7YDyUxqGnAJlOTzddi+lDaDItNv&#10;H+5pvTrdfwCSHRvKy0oXms8hf4AV5wjI0BDZYNztNEO94oif4CS6AGqO/8uCy0BOOKb5nLmZfhAA&#10;YS8UAazvUF8HKhlMYHlxLkofyCi0OxJs4UoIbwjUA0+L8zPam6snR3uW5kdWF8dB9/s782fHayDI&#10;1aWRkYHGtuaSuuqcyrL0/Bw4ZwA+FLHIoE0yaBNN+mSbWcFXnGddzJzwmN+AI0dewXULZRXCCVKL&#10;/yJfN5ot2bgHm1nlcxsKcty9XbWHe4vffnj89tXVxupEWXEGFBr+i2v4RPVQ4zPlhcJ/kyCh3EnZ&#10;CQL1R+YEBgBaVQJVHm61Ih3Njlyg8qKjbgMcoQEBhVq1AsJ3v3XD0Q/wDXDBizqNEv+V8jWEQ3o/&#10;HBUpU0FI896whYwXYY/lYjbnUSUDFsTIxHFWY2pupjcr3aXXSHEm6LUOD7SfHW2dHm6PDfWA7aD3&#10;eXMjI0iBHUn4md/gI8kX7EjNAGqFBL5rT0fT5Ch0dWNpYTbYFAFUHjghmUE30oY4JbTnId8nl481&#10;xKMjUhIj4RR2tlXtbc1dnm+cHa8c7c0DH48PFs+OV++dbp4crKJG5WX5kU3YKiQMHEl7S6LWgR5Q&#10;P/Es4CMeikoLpsRPHBEuzE3Pzw6wnpfGss7W6s62yq72qgG+Fu5IX9Nof/PcZN/cZH9TTbFVrxAn&#10;AAEjiSAhjBQ5O4IjRTB7MZF8AaMoMQieby2YFHM79u4f4yP/lBx3S5p0l2/rF6GURDrMst72qof3&#10;9/7rP3/36tlVf3ez2aiOibpDBJnAdzq5SZC8Ixs1CtUJkd9NjP7Kpkvuay97en/9w8vjj69Ovn13&#10;74eP93/89ODjm3vPHuwdbs9MjbTVV+VkBUwOk0SvSlSkRMmSohQp8WqpSC1N1sjYfi1s82iFVC2X&#10;cGHgqJQCAlII0TiloVZDQg1gN2s1F8ZD4EXWyBofx/f1hrBXz1dZYhIXdZvLHVyMd9HaUHO4u/aP&#10;v3z7f/2Pv/6f//2X96+vD/eWuztq87LdNpNSlwpmwmcSC5JAzWEVmCcAj+DJCAljVj7j+4vBbZzS&#10;4kEtRXkZKwvTl2cH1xfHDy5PwJGvnj042FmrqSgGEKCK4pOkW/BhUqa++HhvRkuX3QyAMMCLwIKG&#10;moqFmYm9rfXVxbnG2irYIYoQ6EMfAgQBnCGCFOJP97ua6yvhycCcA1bow0Fhkq4Qnk40hp835Sb/&#10;/f8heBhHMUaH/BjqpBbUCK5RKSTwUaF2CvOzmxpqRob6VpbmNteXZ6bGerraaqvLy0oLCvJgpDy4&#10;DO4r8ktFSnnktYKzOCuuBChJt90EVoaxgGsK13F8GCa2yu+2GzRKFCauxC3kY1NRcHZkzfYk+O9n&#10;XuRqk5DxpvZDdiiDCMTHRsawFbVuJ8ZGQuuiesNoVRQXDPd3401tr6+sLc1PQNOx3ucC6CWzHh8E&#10;3B7U51iUOYQIklof9WolCNKgRv2ElwUDB+sJu8NmtHCm1Gb4PaWFucX52X63A1HhpMdhzQr6cjPT&#10;UEi5mcHsdNhNtsQ32As3Cq2JxDHEFhDiGwpT2wdv/vjNT96+eNPYMWoEMiJyPCInPYAngh0rSuAV&#10;V3e1NXW1NqGoy/g2vCBXejQehBvpiQ4+FdVjt2SnB+AX0Uj0kYGu2cnhjZW5nY0luDprS3MrCzNz&#10;k2N9XW3AUIAySzynLsIvvtgkaw9zWJhdRr0oLUrv6agdH+4EQc5PDC5MDUEmhrraGir4eDelXiXK&#10;9JthCrZWx67OVh9dblydLZ0fzYIdzw5n7h3Pnh3OXpwsPbzYeHS18+hq7/p8+97Rxsneys7azFBP&#10;U3GeNz/T1lKXOz5YPz/Vvrk6eHY8//jB9pOHe7AR2xvTfd0NMG1OK0E52x+cGpWozP+m8OJluGI1&#10;qawmtkILX/oHAbnZIDYbks0Gkd+T2tqUvzDbvrs9tLczjOPu1sju9ujezvjh3szxwcLR3tLu1nxP&#10;R0NmkC04hQpDEEmlXVKQA6CvqSgBcTGK0LAdT3xuTVtz8enR3PNHW6+e7T5/tPnwauXBxerDy40H&#10;F9vX5zuH20tD3a2l+Zk+u5lN0zZqbAaNy6x1WjRwtrUqEXAFrtzDq8Mfv3397NFFf3db0Osy61hH&#10;Nq0DEEZJg9PMN0jkwqd7qy1aFW+PZEBpM6gsWqUhFXCvbagsOd5dPzvYRi3C98uW2dIoIGwcJFQ5&#10;YJE3y6F2MhwEFYGNwLP4F07iCAGcBdhSzKBXNoM9zecozM2Axc0IuINeO3VkD/a2QymANmCn4YgS&#10;O95gtZDgdhBqdrqvoiS0K3F9dWFJIT4wT3F+oLQwrSDX63frrCapxSjB2zLpU/Qa+KxJCPhc2rxs&#10;R3VFVmtTSUdrZVdbdXtLdWtjZXNDeVtTVWdrXUNNWX42viAztbJyKg8xH2EfiQCCSBsvBIaJcAKM&#10;WnFupnNuuv/Fk9N3r+6vLIxVlWU7rHzLAZ5x/mEAQBF5iCZvEmSqjC1owiwE14MkgiokwwD1BEXJ&#10;dCVrpWAtE4BFEug+pVxsgFaC5+q0+uCqcnHYTDipSZXjvzQOEpqRKVBSmlxCOvR3+AgRFDEJby9k&#10;AxyTE0Bp0XJxjEoWp1EmFeb5p8d7l+ZG+M5+lTMT/TsbC1NjfcX5mcgdxzjqsA7hI8gszI4koTwK&#10;gqzxSRIMI/ATGYeqKsjJ6GprnoBaamsAleK7At7FRd3CI+B4zEwMgSMrSvJQtqFmJ6G5SwTghhlm&#10;yxJJk6Nzs1xT452nR8sXp3A5lk4OFxA+PVoBQR7sLq0sTqBKIBLqagdKIqpUeTLeGqxXY2056glq&#10;aV1VCYx3e3NtR0sdbZCPOllbWdhYWwLHsam+qL2lHE7FcB/bTWF2omd7bWprZaqrpdpj06kkbI9v&#10;RTJbWZAIkta8xJELCDJCFHNHFHNbFHMrOe6WOOG2WhbrNCuLcnztjcWj/Y0L093ba8PnR3PvX53+&#10;019e/Z//44dXz88Ge5scdm1szK1othITG+RKzZBEkIm07TKfDcA2Fk+MTIr+yqEXD3ZWPb2/+eHl&#10;ycPLtZP92e210YXpnsaa/IAXX3uKQpogFqHuseW4FZIkFev8lWiUci7SVLmE11vUScYon9v2UlLk&#10;KRJZcoogHNpg45mksFZGhkfc2ON1s2EPRIoIELXHR9/iw1KZcJcg2qxX1FQU7m+vfHr3DOz47tXj&#10;8+MdaAzYboNGJhfHJSeyXQpp/2IkBiaf8wcQKtS6CYK8KUgJQWRyQjxbvCmG1ze2olMkaiy+Tbzo&#10;va2Vh3Cit1f7u1vx6vGiYRqb69l2HbAqIANODDHsQbyBkD33BkGS4ItmhRMmOUHwE3gBtuBzjXO6&#10;21tmxkcmRwe72+H6+1C2qPmInNxFDpExdIssJYmQCGFanlqjRAmETv7+uQzCfifEScJK5v8rksK3&#10;/CFBXSKBW8KXt2RTT2SSZFAjm41n0qUHvRVlRe2tjcODvVMTI8C9IXhgrQ2V5cWZ6T6TQSOXssXM&#10;kQYp6hVfM1LFxjwwL5oygiLFGVQzIE66311enN9UV9nRUt/Z2lBfXQacQq6RESG/VKOgJ3kh4Dx7&#10;yzQWgkTEti/6rPQEfLypACmMzwQOtkKWolMrYETrq8rHhvoWZyZXF2fnp8cHejoASWk+t0mnRvGS&#10;ypLwpmj8xGtDqhDmupq1ofIGSNY8D3zER2Xj3crIFOuL5PvTACLBTyADnAeCoGrBr0AGi/KyyosL&#10;wG2Aucygz++yE7oRqeB64sKbghj+XYEuFcLUwOlz2kKPK8oHIuOJOAJQ6qrKkVNwLQNHAj48OrwW&#10;nrBHIgl4NzPgxaeBNwXfHgJtDD0JDwefEj4c1HAUIxT4QHcHmBvvlHJNcUJ4FhhUeJ14BGvG87r0&#10;gEiYlfnpwdW5ceDjYHdzQ1VRfqbX7zDaDSqbQR5wafOzbFWlgcoSb1mhs6rU3d2Wv7LQebI/DXa8&#10;OFl+cG/r6TUb+3h1urO9Ojfc28YnXHiCbrPHpvHYVB6bwmtXpnlSy4pck2NNZ8cLL54evnh6fHVv&#10;e3K0uzA3CBiAIQ23QQryG3Dk8pnmObqwedN80UOIymVPddqUTpvcaZOlBXQdrYUrS93HhxNH+xMH&#10;exP7uwhMHe7P7G5Nba5NbqxOrSxMtDXXZKV58b4I9PGlU50B/YPGeImBu6AB5FYT1IiiuMAzOdZ6&#10;dbry4vHe80d7zx6CIw9ePD5+8+ze9fnu1EhfYVbQa2P4yPc2ZOK2apwWld2scNvVddX5+zsLP//4&#10;5v3rx6uLk+A01HDWcK7D00FErNqQz8CEV54wRGrDwtojbeBArcKslZu1sqDbNNzbsrM2uzo/2lBV&#10;4LKmGtUSyB9AhBC8bDAiByNGe3Y+A4u35KVCBUOItECTEEJAICPMLagxPzsNNJnud8L893Y2jw/3&#10;4ggjjaIhVsPF/DWwMMUPQfx4LtAzzWfnSyixxcAdFjVvSgQ7MpjTqVMMmhSrSRHwGEGWwGrakmh5&#10;fmRhdmhxbnhxDoGR6fH+gZ4WQGRDTUl1eT6bB+e1IhLe/gwaZr3nUHTIBbIjJACJwU8IJQzeEhJA&#10;dcVqVCFJAIj9ncUnD0/2tpeAFIiQjyENZeRmyeBo5OMgQZAww0z7cM+bq0JGb1CIpEy5rf1MkxBY&#10;FFwJzcv7hjxw5ctKmEMPxY0zUOL4FzQg9KAoMRZqkUCTwIKh4Y2+bwgC5JRD8F/SqhCeBqFDDVBL&#10;81dAgXdE8aF9mT0OXTNb6mhwdXFsfWVqbXlqaX6st7PRZdMCv0AD1IwnsCMEYQJKnOHCWlkog7Di&#10;sOXU7kgC/QuD2tHSMNjbBR0EZapXs8k6iIeiBSOiMFGjAHPQWaiTKE9AJJ/0ADvN+k/xOFwfH/1N&#10;bORXcklMWXHa1vrkk4cHD66297bZ5tQHu/MHuwt72wtrS1P93c15WQG8fdyLG+kpiAoOH9gRtRTu&#10;NdRidXkhHoozrY017c01LQ0V9dXFNRV5tVUwdUVd7VXD/U3To13zk31LM0MbSxOby5N9HXVBlxno&#10;y/cygYQWpqY2SMLHlPiIlPi7otjbothvJEl3/U5dW0Px0mzv6cECvMkXj3ffPD94+2L/zfPtNy+2&#10;P7w5/PTu9NP7ey+eHgz01jjsqbHRf4qO+jo2+nY88su3Yw63QdIaijBv8Qyz2NrXd91W1dhg0/W9&#10;jcuT5db6AodZmiqNVklilZJYPrOVt11R12dyAnjFqEHN1xnUqakySfg8G9EYgvUQsgjNe8lSEdiR&#10;RCxLFiMgSUritpy9a2EhT/5qbsMZ4LWFUSNqF6hRKUtELWprqtjdWvjw5tGfv3v1/vXDg52l7o46&#10;fP5KabJADBQhhFdURpBMONESO3Js/Y3gJIEFIxVu5kGE+N6h0ODfwk/ZWltcX56F5YPOoeqklCZB&#10;VLJkWMqGmooG1uHoAFIjDfRQlBhiI6Chb1kQSthNwZWADGqmQiRgi6ygr766fGSgd6ivu6muCiZW&#10;n6oQh9iIfYZU5kQn9Cz2Cnix4yfivPks+te/JuLkxJt0KEmBexnCxJtn8POmCPgIZCQBPqKC4ahJ&#10;VebnZnFk7JkYG4IM9ncDGVlbY0lBRpoPeglKKTTDhkZJihPBkRCmqfgKQTLexc9qmlblspkzAp6C&#10;7AwQTGVpYW1lKYAGWINSUsEnIF3B1s5kbX6kIbkggO89RI0QgCMNnyWCjA8vfJsURkn6iTA0IVII&#10;r7swPxsZmZuZWFuaX5qbGuzpxOuGBwu2AwiieMnlwBEKiioeBKyPgg3VPf5G8HKpXnGIZM1IEHAk&#10;BNYXlQek6HezGSSwzcQHAAXiufzsDM5tDoHbCDEZ9oV5EfL7MyR0XvgXxUDAFxpeyX+yRRwzAmBH&#10;WmCc2LGqrAhHjq1eYCLBLo6Ije7CkVCJfrIzHJtwRBiPcNmMYSpgHXckOBn0OvG4wpxMHBHGxTfT&#10;xuOkhqfQJNQ0v6W6PHdkoG1tcRz6c2qkp66iIMNnCy3ZY9bYjXK7UWo3SpwWmdMi8dgk2Wm61oac&#10;jeX+86OFy9PV6/ON6/PtB/f29zeX4QbmsDYitu6Pm23QonWaVVa9xKhJUsuj5cm35OJvXA5pS2Pu&#10;0f7sx3f3X7+4mJvqL8xN44PxhF7smxJCxpvCC5z1WCL9DovGDj6zKO0Whd0ig9jMEptZHPSpe7vL&#10;9rZH+ayd1cvzpZPD+cO96Z2NidXFkbEh1LdSQC6qh9dpw1NsJqNZp4WA56AocKQAJyI8CPzDtndx&#10;O9QZAUNbY/7myhC4+cWjow+vrr99+/TFo6u5iZGSvBybXmfSpNr0mjBBqthK4Gapx6ksKfQszfe/&#10;eXH560/vL88OYONYP3HYz0HlRPhGl+wN0WtI+MjIVN6jjSMKVm7WSax6aV6GY6infndjamNppLWh&#10;sCjXDfmDz2WFqRZqCQKEiQhDUUBAS6gKOEPXED/hDMxwZtCTk+EDO9JUf2JKWkARVhkXALMoBuFG&#10;/hTWkserFxOEcZ5fGervxkk/n6ldXpzT1lQ5MdKzPD8OIJibGpoe7xsZ6Ohsq60syy3IDeRmejOD&#10;TrCWx4k06wB/oQn5bA0gfOcKnC/KS6sqy+ULDKGi8zph1VsterNRCwfaqGdDCdkRSgFlatFbwc2o&#10;0Fa2aWFpUeboYOfBzsru5mJvZ4PfbUactIIUFQ5j0/CWCRo2jQaGhKkbZhUEFc9X7Qk1jXCuwhFn&#10;cBneIr5tfPM1VWVw9IsBv343nwEDtR8PbSjwIpQjQaEAiwjf/EkcCSFwxC3hu6LYAHO2xh7YDvqR&#10;AR838KxxKDkxQi6OA6xnptnrqop6OthmTSjt9ZWZydHe4vwMnQbmm49Vx11gRABfHKJl602SJPJj&#10;GBOhi1lPZRguWZslAuKkWBR7TUXx6GDP+HAfWA3eBUoGt9ygTMag4FqVTISSxJEaIMneIywRxZIg&#10;2qS4u3HRXyfGfmMxyDpaK7bWJ473WQPkxena/Yvty7Ptw73lydEugGBVWV55cbbPZZQkw/ZESJNj&#10;lLIEvVoS8FqbGyrwcof729uaqitKUUPSSwszq0pzm+vKOpqqcawqzSrK9ZUXZbQ2lA10NYwNts1N&#10;DGws4fuZggOdFXCBIGmBdAaOsH/xMQlRd+MivomPvCVOiDKopOleW3VpzmB3w8byyOP7W+9fnX77&#10;/t63b07fP99783Tz7Yuddy933r/e+vAGBLn34c0BIPLF0/2h/lqXXREX+8e4mK/iYxlBAh9jo2ku&#10;dnxSAmgYLgr4Jk7MJDol/o7Lqhrqazo/Wd3dmi4tDCgkMSgcsShKLmYFGGIU1ofIWhYVErFaLqMx&#10;jnJxipi1IzKPAmUbIkg2RYbQjbhNlJIgEicmS5IAjikpiaKURCQA5wFwjOnxiiFhiGQtxCRqhQjI&#10;MTXec3G6/fLZxbtX9x9dH6yvTDTUFkARyyXRMnHoiRzF8LEwRuQDKJkI6MB/4iiEQ4KLeZtoiHQV&#10;kmQYeCAL9GVuZlp/d+vy/MT89GhdVRnOcDIDlsXKklmB8J9srRYo94HujtnJ0bamOqM2NT76bkwE&#10;KnBkCN2S8aAQO3KmiRUJo+4E4ePtxCBOPt1EJhFp1QqX3VyUl11fXdFYW1GUlwGjS/PVqJBZTU6K&#10;obCMzUNi3pFEBHZnPCooDfqs8NB/GyUlKDcuYjZAlhULBajQmHD8AhixCsOWj2XTqKElQJ8ySXJ4&#10;A0OlXqu2WUx5Odl9PZ1LCzMAr97u9tLifJ/HbtClQimR0GBrYCLN1KZp2oKQFkJArZJRQ53Dakzz&#10;u4vys6vKi6srSir5sRwfW7pfx0dV85xCNTFADAlfCZydiWM/E2NAmVE0ghYBCM7ER0fEQ8tF3WVj&#10;HGMjUQ56tQIYV5yfDWof6usaH+6fGhse6O1saWB7jjltJqRcEu64x3uEIEzJxotD+KbgJENhCVv7&#10;Qs536MHtEBqArtUoNSoZXjTQrLggp6woHywFS022GQIEYSzFeRE/YbZJPrf9/Hty07oLzVdCDHgW&#10;76r25WYGOZ3ngRfB5WB0ECQoGeczAl6kCSCIxPBImPEF1cHiU5sREaGT7V7IHocjQAcmCdCJSMC+&#10;oHxwMIx7wIPzbNkKjxNRhRiAtz2xCc6USJcVHEa77AAVWIuM0wphG4WDIJvrS+amBnY359cXJ0f6&#10;2qpLctO9Vr4hClv9kTDIaZGDIOEAOy3S0gL3+GDD6T787e0Xj08eXu7uby4M9bQX52Q5jEabHjey&#10;/f1oMxX456UF/q7WssGe2s6Wkoaa7I62ornpzuvLrVfPzy9OtwZ7W+E4sBnieC9Wtv7lb+Vzk3BI&#10;eLsg8ghm8LqMXpfB7zZkBKz5Oa6SQi8orbjABampSpufabs4X3z5bOfxw/Wri+WTw4WDnfm1pfH+&#10;nmbUcZQzFY6dryQPv52vD8/mSPF6gvLX29ieKSFUpXkXfGcTuduuygxaaivzZif6rs4Pnz64Wluc&#10;Ly0ocNscdpPZZjS6LCgBtdOsBHxb9SKzLiHgVnY059+/t/Hrn1//9N2bjaVZ1AdkB88C4Ri50MQJ&#10;C386pY3aj1lbONKJJBnAfozE8MWwkXtmgJnMYpS6rIqq0rSd9bEn1zsH21Nzkx2QP6T5HIB5FBZu&#10;QLUAJqLUEKYGNjpJQrWNihWX4V8QVr58RjZdTPNp2ppqgJJBvkspMOtmJISS/F5WBYkUC3Mz8rOD&#10;WWnAQTcClaWsFWpkoGtuamRxdhwyOdpHA9fysoKoxGBTYlwrq8qIXxlam8ak4u4Ca3c0aCRgShiw&#10;vq4mYDitW4tbWOW2GOBGk6AohQBKFgKAA0dCAJpOhzHgtfd0NN473Tk72mptqrSb1RpVssWoROQu&#10;mx654+CYrOY7t+IIgw0bwNQ9tz3M5PD2P9gAuLCwZHB/4Q7iheHbxkcOrzE7ze+0mzWpcqgq8B+U&#10;O8EfIRoCJPQTAtVP8sUFwmU4cu68m5QQyVdKiwYyRt/9KjbyG5h5Nh1bmQwIBhADr+GT09yRrra6&#10;iZHulYWJjdWZ0cGuwvxMuSwpIT4iMSHyt8J6iIRnCWFqiBJgggI0ZB6vGK9gYqSPj/SyobhgL1Em&#10;ZCMJrBOiQ0MVQSEccFlPKMUgjGUMnWHDOkEtgMg/QbLTHYtzg5/ePfzphxef3j+6vtzdXp8dHWqv&#10;rcpHBmmVKK0qRSHFG4mB4EbQc0piJP6F6tHb2cg3JKwHQULfmbQy6LWGqqLe9obGqmK/Az6CyKSR&#10;5qa7u1pqJoe7V+fHl2fHJ4Z6a8sL3fDOYL8BEIDIhFhJYlwSiP/uV5LEmJK8tNnxvsuT7UdX+4+u&#10;dp7c3375ZP/ti8P3rw4/vNx/+2znzdOt9y92Prza/fCG5ODj25Pv3p+/fnY03N/gsqfGxX4VF3OL&#10;wzoqA7VBIvEJEBAkJwMqw8i4qG8MGnFXW/XR/tLO5kxpUVApw7+Ay9E8y4APop8YsAVIixrtQkgR&#10;alEDmjOgIWFcQkP9OJkJ17M51HGIJ55DJ/XJshcNiMRLoSZtEK3HYWioKVmcHb2+OPz07tnHt08R&#10;AI1UlGQ5bepUOYgnMiWJtXxLREghwyY8i8MQw8ebBMlX/GEkQbUFoMB9MNAGkI5dSdcgADhOlYkN&#10;GpXHYS0vzu/rbANAtDbW+lx2pQTsy4qL55RxGPGxXMyGkeAndAKs79hQX3dbM0wyioU8PTyOf7ys&#10;lHBMCn9x+PTIf/tCwCVEHhIxm/HGFklwWaDQaiqKutoa6qtL4cRCRVB9RqGFCRI1k2M0w0pe+Dfc&#10;TkoDEs/Oh5sq/6ZQ7iinN0XEl3Nnn1gM6yXgBBktSoqFwgn4XOC5lua69tbGtpaGlqa6upoKsF02&#10;YMFlg0oEIQEZoZeQNcp1CK04NSIMWMS/EAZTgq6QawRIhPE2uAzU5bCZMtJ80OAlRXl4KCQvJwMo&#10;hgsSYkNQ+HvhjY4o/HgEwhOwIvh8rLsQ1AoV98PhBpTk5zTXV/d0tPR3wyesq60szU4P4M3CVcC7&#10;QxqQToiQBWpDpaZTkCKlE0cI5Y7CELpYIEiUCY1BRwD2wudx5OdmFuZns51h7Gwx7XAzDxBBR62V&#10;SCHgjNAEgX9XyK5zwvgsYXxkbIpKnu5352WlgfNQdavL4SoXgWJLCnJAk2BZFAiQiCJBAF8BzB+s&#10;NjWswEoGPNbsdHdGwOl3kzGlxwEuzbkZQUTYWFvJptLD/vHp1agR5cW5FSU5eVk+n8vEzR9IAPli&#10;DU/U9MhZmeWa2Vkz61GkPd5wDHhMdVUF0xO9h7vL+1uLk0NdpfnpdqPakCqzgSJgcA1Kqx5h4KPM&#10;aVF4bMqGquy1hcEHF9tPrw9fPTm9d7Qx3NsCn9wBo69TQfjMD9wlMaQmBT26/q7q86PFR1db989W&#10;L09X7l+sP36w++zx8aP7+5urU23N1RxIWMMbkvpvizPcjgahBkhIdoajp7Pm9Gjl6aPDJw/3ru6t&#10;nxzOnR7NX91buX+5fHG2cO904fx08eRwcWVxuKu9FgWF28E54ReHwkE5swGIXIT3y4iIwz3rMrUa&#10;FVaTgs8PZlOz4fk6bdqivPSBnvbpseG2xkaP3WHWoXpwCLYZefsrCFJs1Sdb9YkZfs1IX+3bF+f/&#10;8pdP7148Gu7pTPO4DWoAkspkZOB4U6g60ftFjYJDQi3l1DSGemJF8SINRpnZIIHYTNKcNPPkSPPx&#10;7szp/tzZwTzkD8LQRuI8aoPETyJIcDH4MuBha/fgMuAj/sXQjaMhLi7ISW+sLYeKhHIEbgMBeT3L&#10;K8hBHWZ7txBBUuS8qiHz7FmIHLfjrrKi3JaGKhDG2FDP8tzkycH2+TEgYHGwly33D7jMCLgAmni6&#10;x2EWPCdEwnGWbaUDQdHzdmaGC4gZ/w16rbTZcW4mXqQRJQJhGURFx6dlMbASNOkgN8uUIJI4ElgJ&#10;iIT4vfbaqqLZycH1lWm4MplB8B54msErsBXgSA1mJLAHXInDEscrxCJdqtyiR4mxXgO8IfAisgTV&#10;ZjGAJ1OY4UxOgP9NbY3gMFJzUPFsIgVftQcB+pcgZMbIktGgH9KMFGC3szXGb0fe/So68mswnyiJ&#10;bS2tlCQZ1HKHRYvvH2iV5rOVFWX1dDZMjPQszIwsL7BW3vWVGRBkX1czChzoGRX5dXTUNySx0bdo&#10;xTVasPdmGsJhBo6CwEDioXgRqA/jw70rC1MgyOL8TFhQ6uWE9ofApFEbJG9ZhJELsSOO8dG3gbwx&#10;EV/jKAClKB4xR8glcTq12Os0FuUFaGzNzsbc0vxIf3djQY7PpIdFiEhJvJOciJTgxtuJsSyckgRw&#10;geVmMeAnmAnvLj3gAD2zrU5bavIyvRpZUnLcHZ0yOSfN1Vxb2lhdkuV3pLIltWMDLlNbQ8X85CAI&#10;cn5yuKu5Ls1jkybFRt36TynxUSaNIi/DW1dR0NdRNzPWu7UyebK3cHmy/OBi4+Hl+qOr1YeXy4+v&#10;V18/2X73bPf98z0IUPLja4AjyfG3b8+/e3/x6snhcF+jy6aOj/mGLyd+cxwkiitexAVmly+pyNpu&#10;QZBqRVJLQ/nh7tLe1nxZcUaqPB58xreQZoRHC2JDwpCBcIjJ6C2EOBKWlU+s5nNlAHOsGrOazAZc&#10;Eq3iHdFbxvEuypaNo02OAQagRpUVZ8Fbg/vx4PLozYsHzx5fHO6u9nQ0pPmsshTgF+AySi6OlaUw&#10;jgc78pGOhE0sfp4GajYT2JEJwqx5kntlYYKEF8EShvSQ4F69WpER8DTXVY8M9Az2dsH+wb7CYUuV&#10;i5FxJJ5KgMAXR0YV4UwhAAKD9mxrqp8aG+5ub87PzgCPIlrUTIqfbhQ+QDZWhIT7ciHhHyNAJMwo&#10;yRqVBHarub5yfXlub2t1crQ/LysADwplyN9LNGhS4EiuPVg2KZ0szUgkTyeElw/pFvZfOgPhP0Pd&#10;vsJJ4TzSTFnAjWAphUSkVcpAOhVlRX09HWMjAyPg5s7WpoYagCMUE8ARbITvB4gJOmQ4JQ4t6INM&#10;IY9UAsgp8gCuorGSuItWE4NeBWnhxiSkJykuIT7kXrKLJexiqE6AY2N9NQTUhWfh4tioCNAh9xNY&#10;MzP3GZB4VgcAjtToyFsl+T7XvEkSdQC5U0pT0v2extqqgZ7O9qb68qJ8r8Nq0qYq2HpkIQqHoGQk&#10;nAXp1RAUUm87ZQ1C/0U6BaGL6XqBIIHCSDNrg1QriCbdTmtOVhoyleYHfRlu9hWG8RF2KgSF/7bg&#10;MhLhDKcxdh7UiNiRO2p3LMjhQwL4/jSgRr5spC/Ny3rScRmqfeguPiqRwI5bYVjGVL/bWF6c2dNR&#10;OznaPdQHJ6s0PydITZUAbkozbocH4baxxktABs7AWKf5HTkZnnS/3evUOyypFiPb0xnn4SM11FTg&#10;iyvIga21k4FmZMnWOWFLKuLodmjLSzLHhjugoLY3Zgd7m3Mz4IArHEZ1TpqnoiinKCeQFXC4bWrg&#10;Y2bA3FxbuDDdd7y3eP9s69ElmzdzsrcyN9FXXZoNYDKkplj1bMUZmwEBkcMsrqtM314dfvF479XT&#10;gyf3t+7fW7++2nx4f+fq3jaYdXK0p7ayBAzDEwbCAe+GOtkR4ELsyM7Tv4iP+REZAaukep3a0qLA&#10;2HDT4d7sk4c7r14cfXh7/u7N2Yun+4+uN6/urZ2fLO9uzQwPNBfk+N0O6l9lwIoCJIgMT2TB28Fr&#10;ZW+WC4MZLqF1KMFtnCABTsA4eZofCqRqpL+3q7WlIDvbZjQxgjSyzneXTe8G4JrldhMIMslmTCrI&#10;tsxNtn/77sFP37463lmvKCwwqlPVChlwA1QjQA4FIBaG1Mgja89CLQKfpPmcYDZdqpScDZNOQmLU&#10;pujUiTZTSk152vJc9/U9WLRNyB9QXrxljoEwHRlmWXR+tw0UWMn3f4NTmp3uBcPhX0SE/BYtztAU&#10;2qG+jvrqsqDXgSIDfODGwtAa6Gpqm6RoiSA5/4Hr2VzsorwMxN/aWN3X1TI9Pri1tnB6uL26OA2X&#10;PScDio4xKwkl8rfCHCB8FRCUO5AOJ5EApAogm5sZwJFm8yANSDYwn1UafGA2E1JGQmFqlRSKNVS4&#10;HCKFfu3MdE9Xe+PS3OjUWF9Veb7DqjFopXq1RMs2dGGd1zAMFn0qCqqsKI+Rr99j1mu0KrlJl2pl&#10;zcIanUoOe8Z94pjYyDvRd7+JiwQwwR6HWjWgtqBPoXCJHan/WhCcJ2IjWIQICh2Ci6MjbyNAep9p&#10;wOQ4pTzZoFc6+RR7QnBe/mokWyYG40ar5IlI8Ohg9/H+5sHOGiAe6gC1B8QGZIyJRhogt/kxRJBg&#10;GnoigSMCSBslFZDH8YJZR40SVGGrqSimgWh4s1NjA6hIrE2PN0/CNEK5AwhQFPFRrH2R7kWA2JFA&#10;E2eE1hqFJFGjTDZoJHjdAY+lvrp4uL9tbKizrroIWKySAcdjODYhKhqEF2rpIaEYYKcRpqZNnNEo&#10;YYRsHS01Y0Ndna21uRkeJDAx+pYo9g4UXHFusKoEKs4iTYqKuvX3Jo0UELm5PL2/sTjS15bpdyjF&#10;KJX/JBNF5aY7x4faj3bmH9zbuDpdPTucO9yZ2NscPt4bu3++8Oj+ytMHa88ebr5+svP++cGHF4eQ&#10;j6+OPr0++fj29Nt3pwwf313+8PHh2+cXIwNtHodBwEf+ltlqPpCkONhUJtzKAhpgHVknslopaq4v&#10;O9pbgbqsKstWyeKT4m7xKSnIPmvnE4dmQdH41xB4wbJy1GDkwbvFWRMgJzbqHabZJLDloBAUKQie&#10;UTjAMT76a7Aj9EtlaQ7s0MXp9psX9z++ffz04fnx/jpqUVlRDj46PJfeNXvdvJf8s5fF59fzf7GB&#10;swRMnIGYIEyuBRKJFFLbGwI4z8GI8R+/HvgVDyct3e9ua6qbGBkY7u+uLi+B5QMngZbgoSELNyJn&#10;9yJOFnm4fVEgLVRIo0ZVU1E6NTY0Mz5SUVIIc6hPVdAHC08B1wCJqM7Te/lC8Eni6xPgA5+hNJmN&#10;IsC3AJU4MdJ/drSztjTTUFNm0CBW5DHEkUL95Av7s/ZCpByGPzPIeiGRQZyMi4IvhPrM8o6fJDwL&#10;IUwkwTVM+OAQyqM0ma1/npPBptbC0jc31Az2d09Pjk6ODwPj0gIeWBQabw2cAvkhI8gCEk9QRYIz&#10;JIAtuZTNswFIQT163fag3+XzOFwOCxQp0SfpBxSFoB9IfeEMHuT3OsGvDfVVtdXlGWk+jVoeHxsV&#10;ffdObGQEPF+IgIy8ARKfKmsLV4jZ5pkqmRSCn/yFxqhkYiAODUCEdqVKgipBnjlVGxJxOCMQ5IsR&#10;JMdHIsgvcop0koKlt0m5FiASWdBrVRCjXg1rkp0ZzM/NREZAAwY+pi3ctgTTLqAJtWyFOjQhAiYS&#10;HbIOxL8lMO0eB1swEuCYEfBmp4dWGi/KzYKxL8zNwmuFofHyxSNRBmFSgR0PdZLSU/Bfr9Ocle6q&#10;KMlpa6oY6muZGOmameybneyfGusd6mvvbGmsq2JOBCJHrYMvgNiQACQbZIkIYRTgb+OTd1jY/o3U&#10;05oZtNVVFQ32tc1ODq4sTMxM9Lc3V4MyPU6QKzXusFY0s0HmcWgaagvmZ/p3NqZXl8Z5H1FBcV5a&#10;bXnh5HDv5vLs9Gh/ZTHoUO22aopyfH0dtRPDbZMj7UM9DX0dNbMT3bsb07sbM6MDzcW5XrdVxUZM&#10;miU+pzI3w9hcl7222P3wavXV073nj3Y4Qa7dO1092ltYmhvu7qgtK8rK4BuXECBSJz6Ewjgv/AxL&#10;qIWVC5tDw1sEZQ6LwuNUp/uNZcW+of5aoCRv6dx58hAQuXd1vjk31VdWnAkjSxAFJA23y4aqBITe&#10;yA0RCBLCIPKmwFiXFmbB84RnW1VaDGo0asBUuJJVGyJIMLfDzHjabkquKPauLQ58enP98vHF9Mhg&#10;ps9nVKuNWu7JmDWMZEyMIPHlEtvYLFqcZ81kHltZUW5jbXlxfiYSr0sV86F6CppbbNKxozY1QaeK&#10;SfNoejtKzg5nn9zfhPyBwxlLPW7jbgob1JmV5q2vLu3vbu1oqUOMKAvYA5OWcRhdg4txI87jYkBb&#10;ut8J8gBB4ideAPAR6IkzeDd0Pd0CER6EAHyCipK8prqK9ubaloaqztZ6gCP8dVAp3jf1rQMThbs4&#10;MrIzYWHNkGEvIdVh0XqdbGgmBBSL/yK1ELoFAZYFHdN6xItfNEBSmZLgPI0YII5EiRt0KojbZUax&#10;rCxO7++sTo724mv0u80+JmyVdVTBNJ+jpaFmanRoZKCnOD9Hq5IBEGMibgEWAUnQ5mwQFXQTdHQ8&#10;a/jhRvGzniXNK4hAZjf/JfwkG0arjpNOZGpOElJz8JKReKfd5HaaIUBbYC6REzdUoQCUQm6mHwTf&#10;1lQL3WRQK2G/qZ0pATDHu615LyrAUZDPKUQaBKG7wH8gFZR2dXkhrUAOPF2andjZYDtt4OXiveAa&#10;alNMBh/w9lpYvvjou7wjm7qwb/Mja4ZEbEg5XhxKuDifuSuoJKghTqsBT4Elxn9xDd0CHIE9JuHA&#10;xOhKEDojCEEkBIVQyLoJWmYmBoZ6WsoKMhxGuAOxMlGMIVXssemDbjNUG2ARHOmyaFpqyxanh2fH&#10;BwCXOmVS1K3/Q54cWZrvmx1v390YO9mfZstPnMxcns3dP59/eLn0+Hr10dXao8v1Z9fbrx8fvn9+&#10;+vHl2aeXZ9++ufju7b2Pr8/evjhhU+0eHX988+DVExBkBz4ckCm9fZRtfCyb5QABQVIbZJggQVSs&#10;EUutSG6oLQFBHu2vVJfnpsoTkhPvSJMjZSnRspRYtvY4JzYqFhyp/e8LwGLWl0/xFnANhSNJwjuK&#10;io9BHf6HpPhbJr00L9vb1lyxvjL5+Prg2/ePXj+/vH+xtzw/0tpYBo6H6gEjInI8BbcDFgWRitjA&#10;TbL9Yt60CSGAE4R9I5yKBKELCI/oJy4guIRqBhUB+DZWFkYHe8uL8i0GbajPmuCY81Y4zlCYYRYH&#10;LIoTEZIgcvwX3OlxWFvqa6bHR5bmpjpaGmBQaT41vuWbnx5Ve2JHCt88A+zAhymhRlYR24EmK82D&#10;zwGuGgR6FR8C3oVAkCgx/kbwZqNjI2+DxKrKimYnR8eG+mDUUW4xEajhzNu8KbgYmAjdAl8UnhjQ&#10;k7p3E2IioWEQCcijqbZqqK97YnhgfLh/uK+7q725rqYiLyfD7bQC+KAxCKFIgSBAQiwFZYUjMEsu&#10;Y9uoEjzhLrVKBojESdwOEfqCCcLodghDsfCgFyoZ6Cs8BRo1M8OPZFSWFwf9boU0BchIEAlqTElM&#10;kKckq2QSjUJu0KgdZpPP5Uz3AabdLpvVpGWUyl4xdy1Qh2k2EgIQamcloZMhgryRr5vy+zOEjESQ&#10;EGppxnlciTxCu9JIUK1aAXzMygyAg6urSjOBFdpUmmTDyI8PggTYofwhqFF2WBZODwSLCBAjUlgQ&#10;upcEMVDfIhyk8C41GYU5mTgizFYFYtvVsFksqPYMEcINlhA8xcHmsphwQV5mGoxRVVlBa1PlYF/z&#10;6GB7X1dDe3NFZ2v16GDb0tzo+vLM2tLczMTIYG8nKnxjLV5LPiJH+hEhosIRVARe8TqNAa8lN9NV&#10;WZrd0VI1NdaNL29teWJxbhisNj89CDDtaq+tqcgtzPVnBu3pAVtWuqMo39dUXzQ23La6xFbrOzmE&#10;mlpaWxof6G2uqyysKMotzcvMz/BnwhVxmN0WvcOkhpr12HRBtyHg0gXc0MD6TL85N91elOMsK/TW&#10;lAe7Wgumxxq3VvtPDyceXi4/fbD5+P7m9b21BxcbT6/3nj48PD5YHhtuLyvOCnitfAcQADFrwOIZ&#10;+Q1HkoTZUZAQWoCYqUOZt0SqAJQ2swI06bKrCnKc7S0lS/ND9043nj48vTrfXZwdra0s9rtt7D3y&#10;nn07b0jGq0cx4p1+8bq5ENKEGu+4EE0CaTQ+t6m+uhh6o6+rPd3vpVZMWpGHP0LvsWq99lSvXemy&#10;ynFsqc872Z//4eOTR5eHfR2taW6Xx8aGzLHRlhwWQZBENfzIztgsOhCky2GsLMkH8oHH3PbQduG8&#10;DRIBKSdIvh5OapzDlFxV6t1Y7r04WYSwFcUFvIOgKHMy/FBwMP+9nc2w2TDVMLEQgzo0ndmoCa3y&#10;iFcCiATq5WUFUEEhJQVs8n9NRRHCOWyVe7beOJFcuGjY/G78RBmBOIkgISBOPsbRCVBAnDfvAgLS&#10;W8cRYUonL2IGlPTfGxewlwFBJJAvrkcABQchTERAaNHFGfopnEGAhp0SVtIZMHJJcd7M5Ojp0d7x&#10;4e7y4iy8+fHRwebGWpfDTK45LoOqhboh9XRTh94UgjCSmydhKwgdhP/SGUFwWbKITTbEg6DFhFZV&#10;r9vu8zjwE1qehrrjMtzOth2LZLsOEiJwO8pss16tgBpqb25oa6qDR6sHPibEkgXCxcLTIULyvhCY&#10;hJCeDbWCsEZE0A+QdGFmDDIy0AXmhsBDQO0ETQIiUTHS/S6Qa25mAF4EqhasYNSdryGgbS6s85pW&#10;4ZGnJOC1oh7CzejpaGptZGvYglMkbC1ohp6wmmRBqcWFOIAHommyAmETpY0EP8mu078IIlGHJ4Z7&#10;d9cXlmZGGqqK4dupZUkqSXyqNMGoltgMStCkRi6CWPUKuMv9nY2N1cUuS2pi9NcgyAyfYai36nBn&#10;/NH9lQcXixens9f35p4+WHn1bOvl052n19uP7m29eHDw6dXlD2/uv3ty+vh883R7bn1hcKSnvqLA&#10;6zLLi3J9m8tTD+7tT4/1wQWKjb4dFfk1Xv2NAocHgteHjNPsY4RZCyIbLyFJqC7PP9hdOjlYq63M&#10;VysSRfG3xUls5pBAkEJ+Kcv4iSOdoRKDJMXhJ+oGIxu+hPst4KNameR16itKsibHus+ON7778Oyn&#10;71/jeH68OdDblJ3uZJvEpICBQKV4XJzQ0EgBAkrOi6wTloSI7fcipISELmMseAPyZMmJsI61laUA&#10;rN2N1YWZCbhtLpsZxIA6gPpAIjCiEDkJYqDzv/0vG/uIugdW87vtPR0tK/Mz23B64CnC0pYXw4qD&#10;I1HPqdpTQPg6qDubXhPCICfCEVkKm/pN46Q1SjFUZVtTzdnRzoPLk7mpkcygGyWDosYRl5Egm0gJ&#10;qjfsd11VGfgvM+jDK8ZXiXpO+cIRPwGaOIMjfTtxUXeASoAYGIyc9EBNRQl4cWZidG5qrL+rHVgA&#10;+EDWTHo1AAgkJOMzqQVgwhFsJ2VbWPGtCxNi8BOkCL1H3TXQgVBuUDvQLQJ3kgjgBaGM0xkUBQqE&#10;tBmEyg3/QiRQWdlZwaKCnML87Kz0ABjRaTG7bVafyxH0egIeV9DjDrhdOMMHkOk9Dlu635fm89hN&#10;RrVCxofnsoqELHNqZKvthJCRtz4KQAmBUwEXgABXSCeEci0kWMjO7zOFnygZwkcICpBKBulGFkqh&#10;njIC0LuEceAG0AMMPPiPLwMZDHhwQmdiq7foqFHKYtDgAtYxzYfF4xa+EDeQkbU4+t0OSNDjTPO5&#10;4MBA4yESQkYSnMERdZIgD8/lbZ98d0SOnnjR+C9uKSnIqSotqqsqh+Ltaqsb6GkaHmiFjAy2sYXb&#10;5ke31+f3tpbXl+cnRgYaayrzszOz0oIZAZ8f8MF3/IP4XFYoarhARXlpPZ31G6tTh3vLxwcrB7sL&#10;OxszfHfZ4YXZvonRtqnxjqX5gY3V8bXlsdnJ3vGR9qmxzoWZ/vXlse2NaVx/erSK49Lc4PBACxxR&#10;KNKsgDvNY8vLCNaUFtWWlxTnZnrtRpNGZtZKAy5DQZanoigjP9PtsaemSqNSZZFum7SlLmtnY/DV&#10;091Xz3aeP9p8/mjrxeM9gOPDy537Z1uXJ1t7Wwt8RJPfLqzBx9GNz8Vmq1mHkRFHVlz0yvgyljeF&#10;dXND+GwSIATuDU0uEcTrMlaU5IwNdaEYVxam2ppq8b4QFe+qDjEi3gt7NX+DHW8Ko0wuAq6kOq3a&#10;dL+9qb58qK+zqa4K9QTuEz4Hvh44ewTyxVFbBXb02lWZfsPMeOv7l/f+5dcPF8dbTdUVHqvFzScJ&#10;2S16C8NH8M/N0ZBgG9YACYiEgNxGBzsHe1vzsnx4NPCRCziSEaRJJzbpRBaDyGFOyUk3TI8172+N&#10;QUIESQLCA8DBrlPPMqw+CA/GzKhV6NUyznOMzHANzC2uoaWYYdf7ulqAmzh2trKth4GPhbnpaT42&#10;9xnRAjcJGXEvaABn6CdHz2B1eSFuwREVFGVHbErCLxPaHT+3kiJAUQlCsEhXUpiuvyn8reAkA0eb&#10;xQDeyslKg/5iwxL5Gt0AMgio0aBLJXakI66nlkjqvIDuq6kuW1maOz3ZP9jbWuKgVF9bifPQrcwX&#10;Dw/EJgX6rxGYYH6grKGy2cV82JAwAhKal10QHkuEaxA5fF8kFe4hEp+N2uq2Ey/KZaxrSbANlAAo&#10;QRZzqFGHOuwYdeGolCYHva7q8pKa8hLoLPj1+K9gXBFIvMG4QprJBjB7ScInfSO1OCbHR+N9Fedn&#10;DvV1DPa244XiK8UZ1ByIQSMH3MNnQDVFtUGZ7W+vLs9PoqrAst75+h9uf/Wfou9+Ext5JybiNgx5&#10;XNQ3yQmRulQpKlt+dpC3Z1v4eivM0jPh7TFIZ0JMZFwk29OWwBdnkFkCDi6fuwghYt5zKjSCgibp&#10;AhxVMhH04+L0yOXxzvLsaFl+hk6ZLBNFQ8CRAEegpFIcJxPFyJNjAZT5mb6q4pyCTJ9JK5EmRSjF&#10;kYXZ9qnRpouT+et7y5BHV2vPHgIfd988P3734uzt0/Mnl4f7a7Oj3U01hRnpDr1NIzEokxSiyMSI&#10;P8be/gezWjI+0HG6vz43NQTCToyPjLz7VVzM7RsDT9muhimJwEcI626GII+AM3BbWRG06jwIr62p&#10;3KyXiRLYSjopSZESEWsIpEIgXkSukXc+PPR2Ep80TcMlcTI28pvou3+Mj/4mOTEiVZ4IcGxvqdzZ&#10;mHvz4v7bV9cvnpwDUseGOqrKcoI+CzQLnxbD5usopQmq8IaHJPTEsHymQJIwtzHBKxOEqh/Bn+AS&#10;8GtYBVbJxOk+d29n2/ba8vnxAdgRHAnLrZYDYVEmsQJBIga6nWKggCD0CArjLjoDHIGzDFeqq7Wp&#10;t6O1tbG2rrKsoqQQD76v1wAA//RJREFU/hVQrK+rDQQGhAJ20OugT4MQnzgD3xqEwgQlEl7rIMBo&#10;pTQJjgqUFZTkycHW6+cPN1fnoWBvdg7wjRnZSoSgZHySMEX4SGEAwLVgxMjbX+EDQcoBjvhYWM9G&#10;NL67GIVYhDIoyM7oaGmYHB2EDPd3d7c3Iws1FaWgDWhwPuqaTT+n/lyCJEHwXUFrQb1Ah4CNoGSQ&#10;U6G5EVqFqFGc8nkZWhyRWRwFEfIOoaJgFyTEED6irOhfVDKIE1QaBOVkpxcX5tVVVjTV1dRWlOdn&#10;ZXocdpNOq1UqFOIUiYit30Tzt3DGY7f5nA6zTgsuRF6IEXEEMobbHUXUzs2/i3hoOZRhbUVpZ1tT&#10;cVEeHopHUxqERNJPKgRWDjcGR5LgXziDEsDtJCgTTaocZgJ2xOOyQQnDbwciAODwsqCpOEPovQ5r&#10;drq/MBdMBpNsMvBVJEGKAbb6jxvKm/dKp0NA/IBFsAeOIL+MgAcCzwEXEDsSMuIk/ksX4L+4mLVu&#10;MjBibZAQgCkSgPO4JT87nVZQgv9TX43irWxvru7rqh/qbxkdbMNXPDvZvzw/trEys7k6tzg72dPe&#10;kpuZbjPCZANwYUDZnGUiWuAjxO+x+D3m6vLcmcm+o73F85P1k8Plw725nc2p9ZXRlcVBQCQEBLk8&#10;P7A4NzA/078wO7C6OAJ2xPVgx5PDFYSnxrua6gpLCwOFeb6i3EBVcXZDVUlHU01Pa1NrXU1JbnbQ&#10;bbeDNEyaoNuU6bfmpjtx9NrVVkOKWRefnaYd7q84O5wGOD5/tPPs4fbT662Hl1uPrnYe3Nu9d7Qx&#10;Nz5QUZwD9oC5BwwgwNmAcQIcKFglYgaBHUk4Qf5eGEriXh4DIISEgQTOIGYepznd70G9hQQ8bgfH&#10;O75CkBl1ALxxAxP/LeH4yLhFEI/TUJgb7Gyr6+9uqy4rxusAQQqR8+TpnOZUu1FmM4jdVllJnnN/&#10;a/IvP77451/e7a7NleWzRX8cRpYRZEEgSGo7EwjSataaTWqTXgFwHOpnAxKa6spArhYjsI3ttciH&#10;YwL/JGa92GoQOy3SnHT92GDtxvIAhK0ojoJAsRKx4Ygy8jhM2ek+MCLYjq/saISZhzlHeRXkpAEu&#10;x4d7ZyaGaPFnhAd6oGYraA4NNTg11JQV5aGe24BugEKBC/ETT6FWTDwFkfMu1JqSguw0HxtGKQAf&#10;pQeBm2UK4e8sNLCP15LPt/yviIWXHb58fPP48tMCHmgxECQUARAQhUsESRCJK4FrOCkITkKx4uK6&#10;2orR4X7g49rKwsLcVGd7c1rADYULzQItTAwH9STwH0SwOsLPL4RULU2dESwTlBciRMxAWCQACaNH&#10;QN1D8dFdOCIsiGAYSHCGd+WwpVKgiJPiYuRiKFZzYW5OaUG+3+0UJyKZbJ5jIpvlGlp0LQSLv+2h&#10;g9BJGAz6FyUYj8gKeseGetaWZvq7W31OC2AFRAK7SA0wNEsdwobo6lTgwsLcjK62BuAmKgB+wnYy&#10;qx82/AAOGAZZeO8cGFeiH4AOhKaGCElF+oUxfLx7l1EyhwNgB2tyI2YCUYGZYqO+iov6GilBzYfA&#10;foOfGEUl3FUrRNlB50hf29r8xNhAZ0GWT6sQiRMiAY5qWRLCEIJISWK0WiYya2VwAU0aKVt5URzj&#10;MMtqytOXZrse39948/zw09tzsOPzh/v7m9Oj/S2leUGbTpkqTlQmx8uTYuWJ8QpRHF+NPFaaBIlC&#10;5HUVBZPD3WypoDTWOsXbIO+AIKnME/lUA0lSUkoihFZGZATJyyoWumZ9Zerq3i7Mg9dpTIpngwFQ&#10;VhxNWAWQJOF2KkDwIugZDP1NUtw3CTFfheVrsSjCqJMUFwSH+lpOD9eePzn/8ObR1fnuwuxIVXk+&#10;HFPAYmIsG2AgimczpYS3I1AjFTgJ0TkRJHVYC0JcSEIkR0LgGBL4BmGvwKBRQaEszkyeHOwe72+P&#10;DvYV52eDi6TJiUlsJu/ndkcWYENyBUD88hEkeBAEKWGfBltFnC3r09JQ29/V3tJQQ714MNKwxLWV&#10;ZYO9nWOoqS2N+bmZ+Abx6VHHwk3BFyF8gBD69ECQVEpU+UmgxGorS/a2Vq7OD7fXl+BEgSxRXCgo&#10;pYStNK6S8jl2ogS1Qupz2sAfLpsZibzz9X/649/9v3BENkGEYJGSAujP2v7u9pH+HqRwbLBvZKCn&#10;q62poqQAN5l1aiAUMkvlCVZGVQkljCMjoBBgRALPE+AIJQNBAP9Cjm5qKuHDJ+oSCOwLoX9B8BTE&#10;iZgRRiRQFFREOE8XQElCl0IJF+RmVRQXFeXmeJ0OtitNUiJ92jQdm9d5prhQ4aHElFKxUioBLHL9&#10;wEqJZSoR8J0ED1OfqkiFC80pHCfhcNpMus7WxuW5aUAklKcAhTdfFqWKyoQIEj9vCvuXmLVBChCJ&#10;qNxOK8xHRpoPWWDNtLz7mNl1jo8AOz+ylpNRWVqYn5XusIDMNHiRcFGEZXfw+lDNAI60sSFwjdr8&#10;vE4bzmQEWOsjQFDos0aFJHakVkkcwS64nSSTD5RE/KWFeeXFBUW5WQU5bFEeECSeBVNbXZ7f3lzR&#10;3V7b1lzR3lwJRTE52jMx0jM62I0qhGqfk5Fm5QRpB6ZYkRK2xSIE+YLpBE/YLeqgz1xenNZUX9jZ&#10;VtbdUdbbVTk61LAw27O1Prq9Mba1znaCXl0awnFrbXJ3C3w5t7Y8OT89OD3ROz/dv7U+tbc9tzw/&#10;3NFakZft9rnBHjDorOear2KtcVl0XpvBYzXgDNvtUCsxpCYbNWKbQWI3SrKChu62woPtsSfX6y+f&#10;7L18cvDyyeGLx4dPrw+f3D+C+z3a35mT5kUkAiC67RZ8QZWlBTRYLjfTT8zgtBoYOPKeZU5j/6rY&#10;zfRyQyMEIGHg0zvMuACkyFZ5tOjxUIvf5YQL5LJaCPJwJd67ILiLePH3wiPUEqfS1A5gXGNt6VBf&#10;W2drA/wQPOW3BGlwWNV2s9KqTzFq4n1OZXdbyZPrnX/8+fV37x/NjPVlB33G1FQza7bUWowahonG&#10;VPgx9I1z4WeMQB2lQStN81k726qX50cmR7uqK/KoGZJSwjlSDoi06MU2Y0rQre5oLpoYboL8Acll&#10;pvTzooys75haDZ0WfUbAVZibDoGNxwVBr722srijpQ4vA9Ld3jgy0DU52j8xAvVal48kuywZAXd5&#10;cR4uA0HiJ+KhFROFvm8cqVEKIAjoBHpWlxfSGEp6LrEmCR5KLYsCPvrdVrAm2BS3U5rpMuEWiBAJ&#10;zpPYqcvbBAj7PN4Rgi8fKEl+JESASBK6BmVtQQLgi1iN+C/UKxgO6qOmqmxmamx/b2t7c3Wwv6cw&#10;PxvX4F9QNFK4wrwzSFC+FCCNTEoZR5Ai8AsC9QqVCv2F2/E4PBpKCnqNdC4sFuKEIIBocZJux10s&#10;qvjQDrA40oNwRGykGRHA9bTcCfQvZ6w4KAjoa+Cjw2KSwcT8dqE1CFPffyvNdBLPFXqm8HSo14K8&#10;LPA08LG3sznosRFP8C48NsEIlKZkk41E4EgYS3gjKlkyzCp+0kzV2cnh9eX55fnp0cHe2spS+OhK&#10;mFTeVcfJjw1hRCAu6hafl307IRoAFAW7opJKUmVShUTMe7UYVPEMMkTA/YAn3BUT8fXdW38HiYv+&#10;GqSFryIzzdnTXrc4iyS3Z6W5lBJQNWuKS0mIUKTEZfrsA13Nm8vTUyO9JblpelUKtT5q5JwgU+LE&#10;fDNDwJ8yJUElSWJwKRfplCK9KinTb+ptrzzYnj7em11bGGitL8gMmI1qxp1ivrehIjlRkSySiZLE&#10;sIsJ8fLkRHlyAt8jO1qZEu+160vz06vK8qA7UvGkGFSM2zSfhguzptSLTQTJ0Rn2NQ5gl5vpWVkY&#10;e3B1MDc1hEyJkxjB84GhrO05DG1AOjaBIybiT5G3/z4m4j+xZSOTgM4JOZnuwd6m08P1l08v3r16&#10;cHm+g9iaG8oQlYFvcUnsLtAhEQ/10uJVfoH4wjU4CeHd5YDLz9T4hRDSEegQ25HgvFmvKSvMGx/q&#10;X1mYgQCPctIDWhXwA+Xwm3GN8Tf6eeleXg1C8ZOwi/kjcJJuxEloWChoGFoYYDaQE8QTdRfxG7Wp&#10;MPnpfNmUhuqKcXiMizOoNEUFOfg8b35uibznmj46ATsgQvmEvwgmOIMvoqQga3F2/NH9s/3tVRg2&#10;kw40jHeEhIUW9GFvVsT2/wQc1FWV8bmuGQizVtK2ptnJsfnpcb75zdD02DDS1tXaBMgGtSDZKrbh&#10;DWoIe+nIJuWUMp6SFAc1AiUGVQblBhJCXkixkA6hysayxpaSDSkByiM0CQTZ/HcFscHLxSOgzQCR&#10;UBSRd7+BDkE8gvrC4+AYg8AqyoqqK8ozgwGjRk34GPIDw/4hfd288oMLmbvI5TfjIsDKemQKdhH+&#10;v1oJjgRz4zxwvCQ/e6C3s6GuiieGjd0UGJGUJL01Ykf6l3AeeUGZsP9KWDMklDDyhXjAjmUlBaUl&#10;rP8aah/FaGZd2GzWLbUFOsyGdJ8bMFdXWYaqhToMqSgugKA6QcURaIa5gdFMmHhCLX+oeGDEwpxM&#10;CG4R2iBxRBj/ygr68BOuAo4MH/lJCC5ANUA8QpweB+uGTvc7stOZ5Ga6q8pzxkc6ZycHRgc7ezub&#10;UKPYqpnZWdSE5rZbgUHUvc7jYY1tTqvGZVO7HakQl11ut0pM+kSdOtbnVrW3FM/PdIMaVxYGF2b7&#10;l+YG15bHAY7T42wMSGlhekbAGvSaM4P28uKMgZ7Gnc2Z8+O19ZXxjtZy1NmCHG9laXZ9VX5JXlrQ&#10;bbbqFU6zOsNnqyrJ7WqpGexu6m6trirJSPPqvA55boa+tSFrfqrtZH/2wcXW80eHLx+fPro82FqZ&#10;ba4p9zstFq3KGRohYPM4zFlpnuH+zoOd9YOdtb6uFvzkedHz9kUCxBAX0s/fChATAM02kv5CaHCF&#10;sEAP/4kY8O5scIRwBE0iBrxiqhIkCIeREVTDmifp0fwMQQ7rKOczslXZ6e7O1logfntzXXZ6wKxn&#10;S5HjWaha7BY2fk/jMIEgk21GUWmBc2W+59t3l3/96eXLxydDvS3pHqdeqTCqWc00G9R/kyCNBpUR&#10;hKZT6LUSr0vX3FC8tjS2tjTe1Vbjc5luEqRZL2czsjXJelWi3SStKk3vbi3vain7A2vbJKEHEJMa&#10;VHSSnuq0GTLTPBUleY215Z2t9aBGeC0DPW2ASPwcH+5dmp0AR9ZUFHmdbLYvsCA73ZsZ9IAggXGA&#10;BgiDSC0SxMCOmBLlBcoEQLQ2ViOAe/EvwB8JXUnuAkNAsxaxZQbxUflQCRDGGbqGEskLQomjkAUI&#10;AsiFlY8VDff3gwVJWN8/BOedDqPHBY40O+yf52UTPlrNrMnXasZ5k91qtpigLDR6barZyJRIa3P9&#10;/Oz4yvLM5PhgU2NVZroXD5VJ4eZCJYWGAZHeRAD6iDxg6FD8C1pJrZIBFgGmaQE39Eo5vNKivOzM&#10;IEAWeiqJL/xLGpwE8ZBGoxiYTod1vOH3Q0jxkRKkn/yhouSkhCRQS3KSUav2eVwBn9ds1IsQYxRA&#10;EDHDcoSmayDAJfRQpIGEfjJbIkhCNJAXaQZJQ2AJyBpBC8PCk8LFmZuCfJGAkCEKvpkH3DvYyNXF&#10;udPDvZmJEbjXsOvUqZ0Yy+fcJEQppWw1IqoM+A6NGhUwAljMV0uOE8XD6CZDYFqS4gBP1OgIlImQ&#10;iqKBd1l+a3Nt8fRo197G9NnB8r3j1eO9hf3NmdnxnrqKXKselv1uQtTXSdG3U6WivHTf+GD3xtLM&#10;2EA3wjqlJAyLyanSJISBjyThk2BEXBBv1sI/M+RnulAREJYmRYhibifHRUgSY5QpSXJRgjghLhl0&#10;HguaAdjBwjEjJ8X7EsWKRWzWi1EnyQg4UAX0OiUIMjrqG1hf2H6ORxFsjmosjCtB5Oc2SIkoOjfT&#10;uzw/+vzx+db6fHFBRkpiDICbDwZl13CYAEnQekk4H6GSxWelO3o7604OV96+vPrp+5dvXl6eHW+M&#10;DrbXVOR5HDppchSuRPnz1SLZMIBwmyJwMCY5MU50o75RZUtigzGY7wEh2oCIfguLJMRzCIBpCPvw&#10;ExnBTwoDCGALB3s7dzdXD3c3cezvAu6zEYGERL8XWtxekJvJoLBQjXFEqYqSYvFp4ysGBPg8DhPU&#10;kywFHw6up8uQQQmryckQ1GSfx9nb0bq5srg8N11ZXqzXqhCDEDkC9AEiBgi1WpEgDG1ALbVCeyRc&#10;6IKcdDhND69Onz68GBvqgU5js8ei7uJl4a1BRPExKA2wYG5GsL+7fW1xbmNlcXttGWmgTVZGB3rb&#10;GuvKivPTg17gGlMafDEHOHhCOSCn0BLImpYvQwPLAfXiclig3KB/2IhGcSKSHR9Hi8iGepxZpsLj&#10;am4KIsS/cD2OuDI68jaEFSZ3Ykm/IU7yhMnfFpozcS+OuJFUFo74FxKTn5tZXFjgcTmUcmlSQlxY&#10;/6BgwegQthc823cRLlN4ux1REvxzqLjPu+zIJGJNKvS/TqcBEyvwVCg9nJdLxR6Xs6SoIDszXatO&#10;5TGIZBK86CQR4kyIT+bx4Ceul6Qk82NoGUuhYuMn9fJDUJIAX2SN9VxbjcgmSpUKFtWJGWa92mE1&#10;pad5S4vza6vLqyrZ8unATRzhe4TW2uS9SewuI8wTa5tAOUAQJwRvx+O2+31OVM7MdD/qJwQB0LYg&#10;wYDb73W6nVaHnS1OF7ZWfJ6oxWAx6/mS0aF1ZDi+MC6x8dUZnTY1uLehpmigp3lqvA8OPDy0ztbG&#10;/Owszj1mECTwMcygbGI1xGXTuOwqi1Gi1ySa9ElOmxSuXHmJp7+ncmWpb3tjbG975mB34WBnYWN1&#10;uq+rqSiPjbvltxv4lm80dlDlsmsKctx9XbU7GzPH+8t723Nba5O48exwfWtlqqmmyG5UWPXSssI0&#10;/Pzu3ZNfvn/57sW9/a2pvs6KnDSjSRtr0ceW5NsXZ7ofX+29enLv6mR3dmywrrwo6HKAHR18drPV&#10;CF9C4bDo2ltqHt0/fvfq4c7GEhjGDvAK0SENfmNtfoRxvxWQ5U1kBEf+Xti/iCA52DHc5EXHBCWJ&#10;MxaDnpMfs1kQvBHCR6vJYDEZLWaj1YKjngtb8sViBrGkWi1qm0VTXpY7OzO8MD9eU13Kp5ClmvSM&#10;IFny2CaEGlpN3aZPdhhE5QXO7eXBv/7w5L/85dWTy92OxkqP1cQIMjUVPtXvCRLgwUkJBAm1IDdo&#10;pVaTvKI0A+h/erg+NzWYGXRxU0v4GFrZx6BO1ijiLDpxQZarriKnrjLnD1/wlkBjOIIprWbQkgJk&#10;BsbKzfSXF7O1G4GPqHNTYwP93a3gyLmpkd3N5Y2VOdBkms8JgoQ29rlYS+FNghTaIEGH0NX4ifdX&#10;kJNGW22WFeXQ6j+cGtkgAwguIO+HmiHxk7wH6uxmV5q1Dhs+Pz2SjUQiqUg5hTVqKY5et7WoIKu0&#10;JDc70+9ymihHhJJ8BAATASJxAcIoB8QD84BSBj5aTKBJJiYD/Gl89igQtSZVpVWroEQy031NDZXj&#10;o33TU4P9fa2FBelmoxIECYORIoI1ZUqTdC6OUEO4BRqkuBDpYXoET4GGhUCV4F9QQDgDW4Ur6Rbh&#10;dggUGcnNf9F/BY1MZkxQ5SSIDfgIFQkNC1OZn5udFvClKuSAxaiIO9GREbFRkSS0ZExYPpsNsiv0&#10;OPoJY4OnIM2VFcU9XW0gaSg4ZATPwhPJcAIiIbBqN/ERuYNAC0NUMjHwUQrtLEoAMRi1Khtbg1ej&#10;UUrZ4Hc+wik5ITY+ivXGwi1BVWlprM7J8EM1yMXxyWwx7Vsxd7+Ouv1V5C0cv4mLZBO6E9lacdFm&#10;g6q6PH+kr3V7der6fOfti4vv3j369Ob+qyfH9883TvcXj3bnDrZnD7bmFqcHa8tzXRaNNCkmIep2&#10;fOStVElSXoYf+Li9Oj851FuSm2HSyAGLYEcQpEaeAmoEMoabIRNxVKaAJuO1CpEhVWxUS3TKZPzk&#10;Ww5GpMRHihOiZaIEiDgp1NWOIydIvmIOCJKt7XI3Kf52qiLB7zb4fVZ1agrwMSbqFnAKeASw4JNt&#10;oxJjGEHCDeH3IgA0iVcrkvKy/fMzQ4+uj/Z3Fmsr8+Xi2ISYb/gOMWwhHi5svCPUQVVZ3vry9Ktn&#10;F7/8+Pb7j89fPDnf2Zjr627Iz/YCisRJUeKkSByFNkXCR0FAkMmJ0QI+0hunakY4RXXyC0kKtwKS&#10;EEQS+SHAATfUWoafJp26oqRgcXbyaG8L7NjFFvr2qlijfExcaO2nUFMlAAtCDWxUPwXBQ4UAhWOi&#10;7kTc+Toq4ha+FChQGGBYaBhsfHRCIxwJZQ1HQZBfUUIsdHF1efHE8MDYUF9lWRHqP+o5fSMsjzdm&#10;ZlCZCMI+B3GoF5tW/oJAK5YUZC3NTTx7dHm8v9nX1QK1iezHRNyiPCJr8KO++ePfoXDys9OX52ce&#10;3b93drg3NTbUVFeVl5UGG69RKwA3hGgQll/uuOJIycART4duQX5BHjhSrysgD6kVqJGEckEx0Jcu&#10;CEWO/woX4F4aro3yVMgZV6FUIdBmOIJmwDf0INxCPS1CCvEg/EQYasHjsmemB+HWQrWC3kCNUE1Q&#10;QV+gJCCSbcaIOh/esJEEPyG4EdSoVikgKoVMLhHjJBs3LErUqJRWM1BPB0IlQISQRy0QpCAUpySF&#10;uD9UJZBB0rE4g9IW3GMgOHKNskVmcYQCRGaR5bzcjPq6SmjFxoZq+NVAZOI/gD58FVxArEnMRwLy&#10;I7Kn3jBcRkI/YSwEoTN0ErfcxEeK56aANkBLqOOwm3xysdpqUhi1YhxLCtMGehrXl6cOdtb2tlZH&#10;BnqL83IJg7iwHt5w62OIID1OjduRGvBqC/OcrU2F0xPtO5vj+7vTR/tzZ8crV/e2L8+3FmdH6qpK&#10;3HbAE7x9am/j4whpPgpfK9tmViCqlobizdWJxw8OH93fhx+7Oj861NNUXZrttmlsBpnfqQWgDHTX&#10;LUz37G1O3T9bu3++ergzsbE8sDTbtbU6fHW2/urpvftne1DU2QG326Lne9tAtFZDqlErMxvYcmN7&#10;W4vffnh+fXHY19UMJqGGVUaQN+bdcqF2QWoUvMmO/5aA53hLJBPOdqYbBcgQE+dpXKnFEKJ5Jkad&#10;xcgIklqmbBZqt0ItQpVIhdhtWrfT0NJctbu9tLI8BfcHqoYxHx+fGiZIncusdpmUdk6QZXmO7ZXB&#10;f/752X/99c2Ds82mqiLANPVi8yd+2YvNvRfwHnucyagw6uAYiHKznCuLo08eHO9vLxXnZwK6QGuw&#10;thwf5Wz1a6VILUswqsVpHnNBlg/CCJJa7yCEXxA6gyNyRbCFnyY+/QVQCBNeWZoP7BvsbZ8c7afR&#10;kEDJ6vJCsCPYDtUuwDZBcsPq4xZdqhRC+EjkR73VbruxpCAbSAr0rChhe9gQXxJE8hpvEFYRR2bo&#10;v7j3c1RGNac9xriUZoAjfrocpuwsf0VZQW1NaU1VSUF+hs+DN6VBZpEdanEELyIgoCQCDruBnbQb&#10;bVbAYkgVGnTstRFBGvWfOVKnYfBnMqrT05xNDRVjI93jY731dcU+j1mtShanQM9CA0JjMqVJAgWE&#10;L7wgL6uupgLOKD5+aHYoJjJvuOCmsiZVflNI7dLFguAnqTZSc/RfOsmUHZ9+iHuhJZFmgGNBXo7f&#10;6wZKJsTFCrAYExnxBUoyiQ6lBII46UiCOKH3c7PTuztbR4b6aqrKkC9StRA8FwL9C6tMvEiNjiSE&#10;j/gXM6u8mwmMSALbSVQBe8nmiWcEYSZLCnI0Sln03a8lSTEWncqmB8JF3f3qP3z1d//bN//wv8dH&#10;/lGaFKGWxqdKEiAOQ2pRdqC/s3F6tGe4t7WtobS5pqittqS1tri5Nr+juXRmvP1ge/LydPX8cBkE&#10;ebgze7SzcLS7tL440dFUBdUjT45LxluL/EYUG+G1GyeH+w63V0f6Ov0OszghSpoUq0iJT5XiK0om&#10;iGTsiKMkERypAhmwPS0TFdJEWQpgK1YcmrwSnRzHRJwYKxXhXyIZrBRrQRSWm4niM3tuyyWxbru2&#10;vDgjPy+o1Uju3v5jVMRXcZFskhBbDjAGdIXrE8SJSbLkFIUkBRDJ8CshFjydl+VZmBl6eLW/uTZZ&#10;lO8TJXwTdffvYqP+CHBkM10kSWk+2+hgx9OH57/8+e2fv3t5ebYzMdpVWpgBvZCSGJmcGEHjIyG8&#10;5ZKlXBDeu8oEpMv7ZJllRb3CkaypUNOESgKh6kpykyAJ/r4QnEdRqBWSNJ+rralubKh/uL8bbx/q&#10;LwUVG9WPLR16m8sdYV0b6rAmEZ4oJIBqL3s6TxjVZ6QW+jrgc8Faox4CgKIjbyfEh0YS41O6+TXh&#10;RqrJ4AYxgAw1Xy4BzvZ3t8/PTPb3dsIVxH/pSrpRqP9fCJ2XixOVbM4HqkE8UBJKLCvNU1qYXVVW&#10;gMpeXpzvcVhEcWydVOQIZcLgmPMxXCzwYkbAE2TQC82kwBl8Png08kWDYZBHlmy+HwFyKuP7K0Lw&#10;0YFscBs1aAEicT8Sgxujo26jBIgjqbgEEQrwplDBIqcsL1K2xA/4G+YNVASFBj2AmFElSP8gjKJG&#10;ApDIyLvf0JQ7ISp6KEoMmjbo92ZnpnvdTnjmADhCRojQK0IESRApcB5HvRARQqTiZNA08BECmsRP&#10;nKRrZJIUMCWOdIbwUSDIL4TivwmRyC+9X5xB/UGuaTIN8v6FoBxQwlUVJQ11VVCMpcX5wMec7LTc&#10;nHQEcARHEvlBcDFKjCw6yhBlhZPEiDiy9sUbgAjoJKGfOI/bIQh8ITevDyMRX5PEBNuqsBjkNpMy&#10;zWdpbijl82kGYMRRnxtqKjICPsIdjkFsjxncCyvM1h20690Orc+ty892tzeXLM0PHB/MARz3tmd4&#10;0+PcIWt9XJwY6ckMwmhTtyzr4eWkxRJgM4daQO0WpcOi8Lq0jXWFG6sTL56c3b/Ym53qBzumeUxu&#10;q9puVIAg7Ua2P43bqvDYFY3VWWDHHz5eff/h+vWzk+vzzevz7cuT7d31xcGu9oKsdAdvk2PDHy1a&#10;tte2JdXt0EGRwjf+/tPz968fz0wM5mcHwRVIGxEkb5bSsGIJCcqKCPI3jHhDOLqFhGEijkSQOBIy&#10;IoDSwxm6AD9JOEd+nu1kBkHiJBeBIPnK02GCtGp8Xktba83mxvzM9FBOVgAvGneZjQYrSyEbZesw&#10;ad3mVJdJbjekOAxJ5QWOndX+f/rzk//8y6vr07Xm6mKP1cQGQep4U/TfIkjiPZtFbTGrzEaZTp2Y&#10;5jfMTvU8vj46PdwEzoGwCdWAWxa2V4tcrxJr5SKLVu53mjL9zky/4w8Bn8PlMCIigjCOpYwgmYRb&#10;JenZ5jDAITrUqpwMH55B6/5MjQ2MDnY31pYHPHaHhW27CRyEZuSjG7X6VLZtNN2Id0YgCAEXFuam&#10;tzfX4l7431Cg2ek+3AhI9ToZOPJGZvaaeTuz0ABJZ5hYORSSILVmtuWM3uu2Zmf6i4uyy8vyiwqy&#10;kEGLWUPZsZjU9nB3NuWLt0qGKBlHgGZ+bjpbUSDdj08aOgIESW+aWiKZ62A0mAxavVYJPSIDNKgk&#10;mRnejvY6EGRHWy2AkutAAB+0JFQk084k0EGoKMWFuY311SBIhEk94QjFREqKBAr3ppDWJvX9xUkI&#10;lDXpOIaYfK8I/KR4KIwjVCrAEfiYkRaAjw6NDEYEOwoKWgiQ8J8hRQ/54onIeGF+9sTY0PzsZFtL&#10;AzKCa2AecKTEkIAqoG0hX7AjDBsEWQZCEU/cpArwkFSUoJZLnFZjDt+2XyFJjr77TcTX/3DnT393&#10;6+/+n1//x/8tKfKPXquqsTJrdrRpd3X4cHP8ZHvyfHfq+f3tt0+PX1wfLEz0ZvksoqivI/74H6K/&#10;+fv4u39UpcRmB62z413He/OXp2sXJwwiz49W7x2vXZ/vPntwcnWyO9zTnpPmTYVZjvwm+tYfVeLE&#10;4tz08YHuhanRzqZav9NCPddyURx4kVoiWf91uEkJWCCMeJMmxwG2qA2PS6jhDZDEOp2TaJg/jU1E&#10;riPio2+J4u9kpzsH+5oXZgbr60oNOlnEnT9BItl2lIBIIkjcQg2QbFRrSiIN+gTbRTqs6r6uurPj&#10;VUhXe6XNLFdIox1WRXlJ+kBPw+ba1Mtn97778Oz6Yh9mIz/HC3UgS4kVf963hpFiOLVMBGqkXFCA&#10;kpoUF4m3CcMPwTvFS09KYPUNdYMqDAJCRSUhghTeMoR+stbEWDZYE6+7pqJkZmJ0aW5qZKCnpCAX&#10;ik9gRwgC1BCL0qCfN2NjUdGzwo4Weyif9oEAS09CNGodDD/MPIMqBWvpx3nAFggSnycuoI9FEPqI&#10;cJK1pvMayx2eGHlKkt9t7+lsXV9dnJkawxeNL4KeSPUfMZOwW25QCP0L3wWYXcoHRNLIYKo/Rri+&#10;NoPPaUPGtUoZniJ060NC2YwNDfpEGHUJVYhKnp6OLCBHwDKCM/xLnJLAJJnt1o2Mg0uCfjfQBAnG&#10;lVERt24SJAQnbwq9TTqP9CMv+JChFXUaJQQBCIqUvm7G2WLWGorYEDNuwX/xLJA6Chy304MQIdJJ&#10;l0GQSMTgdtgzggG3056qlAPsBEVELi5ppy8IEoBIImAiEaRSLsWRzgv/xS0QhCEIUFQUG0lifBx1&#10;l1N3jYCPN4UUGjKL0oMQREJgjGHgfR4H6DAnKw31oaQoD0fwIvU+4wjVW1SYg/Ns9SKoNb8b1+N1&#10;wEDC0JBRhxBHClxILPhvCF32N68EPlqMrMeWOqOtYAg92zHP69RnZzhLi9JrKnLLSzLzsrywuR7e&#10;MkdIBCEe4kIjKRlEOq1aj1OX5jcX5XlrKrM7WssmRts218Yuzjbunazvbs2DQvNzAjDQgCRavwaC&#10;AIcztqqiQJB2iyLgNQz3Nz+8OgThXd3bGx/uLMlLo4mJFp3UbpQ7THKHWQqxs31QArsbIz9+evDj&#10;p4dvn58/uLd7/2xnd31puLerMCvLa7PaDRq7Ue0064CPNoPcrJOk+U3DA02vn1/89ef31xeH7c1s&#10;viYnEC1UDWdc1pMJ4XiUeoMgGSAKwjkY50lwDVCENtdm/6UmRqHEECAEt/I1d8IxsFGSAkEyMeDV&#10;gAUJH79sg7SYVKA6v8/a0lw1Nzsy0N+WHnTTW+YRslK1A4VNyK+KEaQ+yWFMLC+wb6/0/fr9o3/6&#10;6cXD8622ujKvzUwE+e+2QVrMCMhMuuSgTzM23PLgcvfseKOhpgwARvhIuMXITas0acD3qR6rwWc3&#10;+RymPyBxwCaHzUBERQLeAlCydkcjHoCMadnDeEELgqIE5KX7nSUFWV1tDdPjgwBBMCUtBk5tkHx6&#10;tQ74CC1JSaEXRmDrsrGZNLi3v7u1t7MZMNraWN1cX1lbia8v3e+2CleGvYTQ+8YZnKd/mQyMHZE8&#10;p8MIJ7a0OBfsmJHmwU9KOd4KdV4TJgIfgZi4Mjc7mBZwOe0G+i8XrcdlqSwv7upora+thCNIZc0+&#10;SBMTi0lv1OuM+tBSkdChfFx2ksWkKSnK7ulqbm+rz8rwpSph2aF5f4OPTFcmxkBBFBZkN4O1Swuh&#10;W6GkyFZBbg45Im0u/CRtHjISYaGTEKhg3A7Txa7hwyuhyhEzwrgMP1FXPC5HetAP5xcVF444VDMI&#10;kkFkNFPQ+AkX/4YwZYrnIs1CMihJeAr0JpTgyFDf7vb6ztba5Pgw1CIsBNIPQR6RGFhKCNLAjKVU&#10;JJemKGUQsUKaApGDIMmI8ukCN8GCYxZnLD5/HAYSoBAbwabOGFTygoxgR0P1wtjA0frs/ZOVZ9eb&#10;r59svX+x991rkt1vXx18fH6wuzxYnueVJ0UkRPwp4e7XSQCOu1+rxLHFub6NpdGzw6WL47XL0/WL&#10;Y8jG5ckmfNnzQxx3H947PthaKS/IVkuTE6PuJMXcUaYk5Gf4Z8cGd9YWO5vr8P2IE6KlSTH4Q/gI&#10;lKSRbSoZa1gSBBAJggR4AbnAWzxfoTWGEKCfXBAACrAJLlajanFu5M2L+/fvHYAgtWpZeFsgBkyM&#10;mdieNLg3ThTH5qFzmqRpBCiuSKNWXFedt7E6+vTR/vMnB+cny/s7U3vbk1cX699+uP4f//X7f/r1&#10;3ebaZNBnlqZEfd7dkc834qMbQ4MdkZ5EvtoRBIlHFhCIjfwmPvo2/gvQ0SjFagVr08JLR2WgmkY1&#10;BBWGquvNikoivGImsVHxfMY03rJOJU/3uRtqKuanx9eX52cmRqrKirxOq1ohQTWIo5kxYA7Oi8JR&#10;aJkL/eRys6JC6KcgqJaojZRa+i8qM6orUoswfTs4Qx8jVWB8O7geQgAhgYQHlYqT4vBZQVeAIFeX&#10;5zvbm512M+LHvey740KxUTwI4CedodjYyEhaLVImQuVBLYIopSIUiAF8lipXyVJQPqL4GOQU6Ayh&#10;omAzzdkEoBh8QWwciFyMFEIJIAuUFwgKHA+i3JEgjMvwvqhrBSSEa4CPN9sFSU3RT/wXqaWvGPSJ&#10;6/EgvHFgKG5HQC5ja0HgYsQQFRnafJUehPMoCpAW9CSKhcYJIB56BLQEKx8+LBXX4ykKudhqBoG5&#10;7FYz6hNRI9dCoe5sIkj8JMIjgiQoJHYkWITgduAjhEhRaGuE0MUk7F9hdhTx/yJyAVu5DmRNuTdf&#10;GXIk5cu0kaA0qMUx4HOBGqEDK8qKaKQj1GN+bmZBXhYCRJP4CWpMD3ohuJ4aFyEoGcRAtEe25qYI&#10;zY2/l79JjUSiOCKM/1p4tAA40BKYiSjQ5zak+y0gyKw0h99jBM/xIW5KQAbgiTCIbbgcmkoMoSGD&#10;rBuQ92WzzTsgCIAmM9NsNRU54yMdG6uTa0sTHS01BTkBGG5Ydt4GiUezFh+rEcDAVuGGW+u2p2Zn&#10;2Nuby5cXhh/eP3j/+uH3H18+eXC2ujjdUFkSdFntMOVmjc+h99hSXVaFyyp3WiTNdblnh3N/+eHZ&#10;jx+fvH52cf9sb39jeWZ0qLGqMuB0O4zGMEGycYFWvcRqlFaUZkDdff/p6bfvn6wvT5QXZzutbEa5&#10;g63yyHIEgBGAhAtKACz4G/LjuWA9uVRKdrMGSFNZWtBcV13N1oj14AKLIdTiiCOAko96ZAAtdGcT&#10;Vpr1bI4XG5LIOqPxullHNmucMhutJnqVIYI0hwmyubFycryvu7Mx6HfeJEhqcOXrrlMbpMhpSqoo&#10;tG8t9f7y3UMQ5KN7O52NVbgJ+GjTM4L/PUFCD7CfDCKVZpPcbJJajCl+j2qov/byfPP8ZLO1sQoE&#10;adDIUTgIQFibHWCM7Uiu5aMFmPwBpEUSHh3IFgcCO+o0cjaskLfbMaYEpXFuI3oLFzojPAjeSlaa&#10;p6wot66qBOiKI1CylG3Q72aJUMshwi0QgkL4BECpob4OEGR3e2NfVwvCOCKGvKwgDaTAlcItFCYc&#10;RlivZntSI5Eop2DAmZ+XXlleWFVZhIDbaUaaqcWRMkWAiKPDbsD7AD7issx0D5iKyNJsZM4fqLGh&#10;rmpqYmR8dBAaAR85aUz6nnFEGEJaGARJzjeuyczwd3W0DPR1QYngMih0UsoQKFkSqEuwHb5wuKoZ&#10;aV5EiMtIZeNfN9X3TcG/IMwG/60WSvavsKbDTxxJ6UPrxcdFIn74ynB2M9ODwkB16GJoyZuq+V8R&#10;9mjEgDih9KmdBkXU0lR3sLf1+OHV82cPz08PYT7bWhrgUuNB0LOkcJEGEpyB+aEZMyQUpjGO1KID&#10;nBKEAQGHA4QJtpjJjI4AcKRKU7J8nv62louDnZ8/vfrrjy9+fH/54eXud28Pfnh3+O3r7bdPV98/&#10;23r3bO/qeGmws9Zv00njo6XxUZK4GElclDguwqgW11flLc8NHmzNbq2MTY929rZX15ShLjj8DlNR&#10;TtrUcN/F0f7R9kZXc4NJo7r7p7+/86f/qJaJCrODXS11Q91tdeVFTrOWT6BJ1CnEEI2MNT1CqPWR&#10;aFIZXhmRIJILw0fAMXLEECrEyizvoDQQW0pitMdh2Nta+PXn95/eP+nraTbqFVGRX4Mg42LYEoAQ&#10;fhdiYDNSw4MpaZ3FmOTEu9DOLY1F68vDj663f/rh6c8/Pr2+3OjprKiuSG9tKh4faZ0Yba+pyNWl&#10;ilMSo7iwCTHUQx0mXbY65g3wZdNuwI4QwCU+N1gROI0wD0atEnUM9QHcgFqHOonaQhWY6ioTTgmC&#10;JPGXSxlneY+PkSYnBL3Otqa6pdmphemJge6OguwMo0aFawBJBM3s1YfhCUKFAKECEYT+GxN9l5AI&#10;qcJ3hKrIQI13uKNOImHCZ4j03PxJwhLJv6+bdZijXkiQ5fC4C1YtRQkxMP9NDTVrKwsrS3ONDdUw&#10;Aze/aCIPigfhm0Ixg0igPVQKMbg8XGdCuwFB8Cx8JvCjWIHwDKLIgZVqhRRHpSRZq4JSZUvVggsR&#10;p5AR+nJxJqQuOM7Sv3ASKguah+5CMuhiJJiKDmFREis3ZBbUSA1szNiErQ50HU4iEnzXuCz0clGT&#10;+eZYlC/cS022+InCxH9vusd4BI54IikupDBFlKDTpLocNlhTSTLbjx+qicCOdBGnujjQHlEj8R9x&#10;HhhRwEcSRpAyiVwKsP482JFAk9hRwEcCR8hnagxzZCLAnddhqgzIFOULgleGMgEFEjjWVpfX1VTA&#10;atDmNASReTkZmel+CEwgLgM4wrLAmqCGkB3BkQEBb2vEu8BPQaio6Zp/QzhzhASRkCAquhExM3YH&#10;pCJgZc2QXqfZ68LHq2GtgGYuFpWDCdsZhHWM/rbt7TNB0kKJvAOQL6+t4etss5GRDgtiSwVK5md7&#10;ervqVxYmZicHq8oKYfRhmo0wzSYQG3CKbQnoYuxo6+6oPNxb+PTu0Xcfn3x6//jtq4cvnty/vjhe&#10;np+qLStyW01WHShQ47XrneZUh4l1ZDst0rqK9PWlwVdPD9+9vPfuxdX9092l6bGa0pKAE/bcZDcY&#10;XRajB9rJwuYmszGUbu3wQOPzJyf//NePzx6fDfW15mX7wBuACqgvasajRjVqloIQ8t4kSF4mOAPE&#10;VFqMYB5lVppzbKjz2aPzd68e72wsVpbke50W3tcfgm/AIkgRjBgCdzYS4HMbJO2ZzgQ0yYfGUa8m&#10;79QmSoEwgrSYU31eCxFkV2dDwOfAW4ZLEIZa/W/aIIkgCxwCQT6+2OlqrArAIwNBsiZSPOVvEyS4&#10;zmiQGw1Sk1ECgvS6FN0dZWfHyxen2z0dDfA69Gop0RpImhWUng0k+w1BEj/h6LAZ8DZInHaD3Qaf&#10;ho0y1ALUNDIApfFzj3ioFZCihiCA6oLzIHSwI4gQIIgAfhLtkQjoSWFU3IKc9Ob6Slw/2NuOY3sz&#10;alGO322jt4vLvjhSAM8CGuO5QZ+jtDi3ubG6tbm2vrasvDQ/PzeddVubNEgwOBhZoOGPEIJIxpRW&#10;ncmoxgUQM94EMm7D56d12FhPRE1V2ehw//zsZE9XGxQBvkaBGqncSY1CqB+HujOQTxBnW2tDZXkx&#10;vt5kEeuygaIkDQsRNDgudjksQC7UiZRkqMeQ3WVteGHrSxf//1j77y85jitRF9WP9757RiORhGnv&#10;u7q6y/vqcl3tvffeO7iG9957Q5AAAZDwhnC0IimRlEhJMzqac+bc9/6j90XsquxCAzRz7l1rr6yo&#10;yMjIsHt/EZkRKWLEgCRMQoqPBEDNiZEQ7Y+IsmbcTGpRJbRXtCr6MStDaWfRkjhEksiYEJmezNXT&#10;GAjx52SuJU7SDFhff//yhzevnTh2ePOm9X09nZFQoMysXjAqKUZfZ+fr51PakACyOSXF4FSRbHHH&#10;UeOjWiIjOyfLLKMgRX42RyEqNaskJlPZaWO6DkdWRlF2Vml+XkM8tH5m8PSxzfdvn/r2649++O7e&#10;91/f+vTppZdPLj17eOnh7YunjmyfHu2tDHmdJQVwZH7a6ty0t4tyVvscxVURV3XUxTi1rCjDlLem&#10;KGdNYfbqAoAjM81Ramqtr9mybn7v9i3zE6ON1TFnaVHOWvVE22s3Tw73bpqf6mquc1tM8h6kmoY0&#10;J2y/QKQ4DAEiYS9Jv2REMojgVuSn6A1WU7tRWktzZ6f6b14//8mzu4cP7WKck/wWeQKbdAzwotrE&#10;R8syfxfmrg0HLLOT3edO77n70YX7dy6ePLZtbKjZ7cgrKVpbasqwmLNsZXlWc35J4lvVALokgGsT&#10;7J6fnQbLIvJd8sy1b+Gmu7U0VHW3NzIapFeSWdKcm5mAJBFpbMZfo2WKv/wlfmoTAYwY7jOC37F5&#10;49GD+3Zs2Tg22MdonoEyjQTIztRfAUX0xvJ64g1M5NpXqVEEuJQwxE8/Wrv6rdXv/I7RDs2VHkrj&#10;p4di9Y20iZAq0m+kzRDpXyLS+BGhIsEjPeOrpiFVseeqybPqyuimDQtnTh1TEDk2hBWn0xGSC6Un&#10;yrUSj4gRLQljSAmRlJWoza3AR8FTIFLmF22lxZCipaTQaTFTPvFIsLG2EsHhtnFRrpqqTy73JkKS&#10;LRkUMpPyx0EauCMZxJ/boayq4hHUghMalXlTPSMI6pXSpJPr3jgr6k5E0AQH/kRiMKKI5JT4uTtl&#10;K2oNkXKWVCGqnJM4myxkpbIcNrXYxeNyQJCilATmRDulPl82JhHFARcaAj6qOUizepBdalpJkCIG&#10;OOZmJ5DREPyFL3Fw02xGJrokyR2ZpUDQ2Az+uzpb4EVGDlT30EAPar+ro6WjrQljAS/W16pZRuwI&#10;Sl4A0SA8Sk/KEB/DU0R8DBGmFEuPA8FHQ4a6imipQeKviJZTj9yupipaqzc25i9oi8gj9bbm+t6O&#10;VvnaNbY4Wu5KLmRRn+lD9GNlmyLC5NY20fIgAgxF1bdM/PIEXE4hmpYgEvVUWnGnIkgAEeNeWldV&#10;vnFx4sSRPXt3ApHtWGev0wx1BX1wAjRZ2FDr37o0dvvWua++ePDlZ/duXjt38ujunVvVC2xTo0N9&#10;nW1N1Wq1Qhg88roqgp5owB4L2ivKbeqrfWHE2tYQWT87fPb4gUunj+9c2thSW1sRDIa9/rDPVxFE&#10;PEBnLGjlkq62ijMnd331+f0fvvv02tWT0+M9dVXhyijZAYUFH91Br3oJkowk5XWCVJnVC4DKsHKR&#10;oKWzrfLw/qVPnt3+w2ePr146MTrYWaG+2wwCqdXcQpDqkXFiQpcSMwhSvQdpEKQ3hSBx+PQ4UAgy&#10;4INVLEAkBDk53rdrx4aFubGqeFiagSZOSE6Vv8xBRpIEaTzF/ss3j+/dOP+LBKlErYGxeFxmj7vE&#10;5zGF/KZYxDw90Xb5woEb759b2jANiXkdKctOADCXmoMMee2G/EbihSCjER/sCGBVRAMtTTWd7Y1N&#10;DVUkwWYptpSiVopdDrMRVyK6FOGUy1Yie/RUV4SwN9UV5YxFsEAGAhoif7mEAM31lUDk/LRaXlIT&#10;D0tUhhgXGj7gI0LVNtZW9HW1jAx1IwN9Hd2dzSQ4HgtCjfJCJw5NjfL82ti+Bwc+jlC5cgR8Vqhf&#10;SyJALOIn+/Nz49u3bZidGaVn0m+FIEVwo0OxTBAkbhxiBui9w0O9qJWmxhowUdR3qllSnJeTgcpG&#10;C8izDIby6FBRUqJYCSDq1VC7Sue+ycIhhi5WwfRMg6hyMQnJGylTgT7VOpGQy+yoSDEjLSe5B2Ru&#10;ZoIg5Ww2VjYnPSs7LQMUzs0A6kdHB3fu2AI49nR10u5R0KhdYkhfi51QGr8Ay6qG7JkaH3NLMIol&#10;EKSadxSOtJmLUqZbUoyxYsespCxzpFACf8Vyg00qnYos1crispL0qgr7zGTLmeMbH98//eLppaeP&#10;Lj15ePnRvSsPbl+9de3izs3rmmpiZaREbdmdZcpLL86FF1cVZL2Tn/G2lndkqx1THmezi3Iyi3My&#10;rabCqkj51PDA4vRoW0O1OT9r7Vv/LT9zDUa7ubaip7WhsTpKL7LoPX2syW/WcUSs+omkZFBmJfXi&#10;ZXl4vYySMsOnn1/DhWqf8/TV/7L67f/DVpo9Nd79/runzp050tvTXJBH/ablaoLkKq7Vu/9A3vla&#10;8vCRU6aCzJDfOjXWfebk3hvvnz51fNfYcBuKryhPFVRhbhqiZxZVVFxFegzR1KK+9AOKZaWtysl4&#10;R55fkwvGoIwDx4d7m+uryBee2envKMpUn01f5jCjEYrQ9gyHIclPpzh6Olq3b95w7tQx8HFheqKm&#10;ImI1F+nyUSUjUKhXnWtw/GkhgCHSVDLTV6envUN6sPf0SvogXYC/wjGSJP6uSPByIpP7Hab2L/zF&#10;rdaeJ4uLo0qqjo2OP9jfffjg3vNnT+7bs2NqYgTjjUIwbsS1mpPeIPRWIIxEipTqSXq4kJEVZeW2&#10;l8XK/Q018fbmegoN5h7u7+5qbcJ+ECZHz86q2sxTc42S1MRRp9m4BUf8KQTKhyRxR9QOGgwTgt0S&#10;IpTiQgx8FJFnLIoX9ScQuZbYyBTlKSJ5NIqOW/MXzxUEmZokREKKp/bPAftcdpvLYcOBWkFHiS5C&#10;cMt6l1RqTJ1rxG0QJJ7goxCk4sV8/ag6iZ7EILOP+HAXSNEQIJUbCUrK3QlDCaBCUeygYX9f59Tk&#10;yLqFmdnpcQiyt7u9palO1lYDc1KSDFqMuQbsvUF7iEGTggIGC6YKPhKG2CSYQY3EAC9yLxLDURxI&#10;XY3a0lzmO8XRWF9NwiDa3p72kcHeieEBWk5rY61+dKA+Twc1RoJ2RFASgoyWuyvCwcpIeVxJEHcF&#10;eBrWa5b1K4MyaZcqwcQ3uCEngAYbXRbwWirCnpGBjsP7d1w6d+zQvm1jw13VFQG3vdhizgz6TCOD&#10;9SeObnn+8bU/ffX4+cc3TxzdMdTXyq39WFWHlVYd8XsAwXh5IOJXy0SiAYb6XoQxf8Rv8TqKvPbi&#10;mph/cWrs8J7dW9ata6yqjAb8EZ8v4vdqfFQruH3O/MqIdX668/atM3/57sV3f3x69tTegZ6meNQb&#10;C3kYeWkCVtN4Kewo8jMESUGVlvvNTfXBndtmnn9848/fvrh3+93FuWGyDI1opFPPshHciLw5AEHK&#10;BOTrBKnfhVOrcnFooKQzvoEgd2xfPz83qr7l6XF4PA7GWKppqddMHSE1B2mJ+Ev0e5A5EOSZIxu+&#10;/fLOj398cv/mhXVTQzWxcLnbFVIP2T1Bn/7wzOsEqecgfV6z30vDMIWDxaNDDWdO7rx29dS2pfm6&#10;qghVA0RSR4qM3Y6Ayx502cvdDkNkDlLBk56Hw62e8zbUxTvaGtpb62urAR0//txJPdTWE41CkIbg&#10;I4Ib1PPYSx2WYkTNY+sdfPCUkMKCSOolIUYzPhciYahLcRhhiMHjUF/Gwy1rdJrq4kh9dVS9AhxW&#10;q6eTC6upDPUGp99rA4WNR9gckwI7yuIjNVfscZU67Ca304zD6ynzuNWEK9kk1wtzE3v3bN2ytNjW&#10;WkfJGOwos48oXBHRuehZaJLei/1Y2riIfonHQlgRpbuTlgkHmlQsHCobqkM1EIZxvwRA8ypd/F8n&#10;SEIi/NX0ljAnJaZ8mggD4mZ0RziA9jTUMUfYEebLTG4kLgRpQKSCSyQrXQgyNzfTbC50e+x+v8tB&#10;pRYX5GaTGG6n7BNHbleg5jmA18ziAig2HYepONNsyioz50NX9jKTxkcRRZAGXRXnJZBRH8GIxPNZ&#10;7aM5MvEVYJAiLT8LAsspAiX1ZkkFeWvzc1YVFay227IbG3wz053Hjmz+8MbZr75AQ3106ti+loY4&#10;hFecmw4FlhWpnXdKC7JL8jOhSXNhdklBVlFuuha1nFk9DpaZzhyAMttZaoqX+zubatsbqsNeR276&#10;O3CkvaSgpS7e39kMRHptZkdpkdNSTMuUN30R/Y4guJzIoORRiX7jE1AjR/q1SOE5OFIRXm7mOxBk&#10;+ur/j99j2rhu9MMPLpw/e6i7szEvsRhLPcUW8ltBkEWq9CgoNZHpcZQM9rWeOLLn6qWTe3dubKiN&#10;WEry8C+kMejJMzKo766IUxPbMtEiFLJaoZKpdh+Mhfw9HU1jQz0cK8J+/bkgxY7ypXJSzlXSUFeQ&#10;hCFyVhw0D9qJ12WbGBk4tHfXiSMHl9bP93S0RII+xhWSBkkG2dRLrdXac3lyjc/rItS4HACQxU3K&#10;TQWYYcwqnYsuSarS1rwt2ERKpJtIqlJFepZIoltpB8le4U9X1UlVZc5NJbYycxEGe352cse2pd07&#10;t+7asWV6chSwQDMIb6UKkaT+pVgQhnxyTNCkfruDBmMvNVWEAn2dbfNT43NTY8N93XWVMZetlLZK&#10;3kUoAbKZlZHIo5HUQv1MWWKmb3KKMJlq0Yx6vs/f4qJcVBbFJYoI5SbaDFgs1d/T4kIiSWRcl4kI&#10;1yKJklTfMnjlLMIpaRI6YYogRfDnrKRtxSUoFODPbi1zO+12SxksiJpCC4m+Au8E+wQT0Zj44HDa&#10;rAGvh0soaKFAtBwEKWuxiVB4UdFnCkEKLIoQOaKpMTtf+4CVIKnP7aqIhmuqoo0N1aDYyFDfxNjQ&#10;xPgQ1Ig6ZfBPoUF1KFiZQaAkZcJbDDPYJ+QnpLhCBBMpeaCQeBDBR0MkgIRBCCZzinquUX0+Dbdc&#10;RRjBU/7Cl5zCBrU0K3zs6W4bHOge6u9ub6qnFWnEcai12N7SoK8sHIQaE0tbKmNqn77O1sYW9f3u&#10;sEw6ckQSz69T9tw2RLBSU5faZU/PbmKpS4Nea29n/dFDO+5++O6ZE/t7O5uc1gJzUVosbB3pb9i/&#10;e+HB3ct/+vrjz17ePXF0Z19Xo2ZQIlGxyVaODNTd1hKPzRx0W+Ihd0W5K+S1lnssQXdZdTQw3Nux&#10;a/PS/p07ZsZGq8KhsNcbC6jZx4qgU78BWexz5jVWu7dvmXj25P2//fDJHz6/f3j/UmdrjV4JpJBX&#10;p1lElUmKKNLS8gpBhgPQtlo8Xu4vaawL7Ng69ezJB3/59vnDe1c3rRurift9LgVF+nJ1lcSTLDe1&#10;LOmNc5AaHJV4XLQiPcevvjEI54F0ZUCkPMWGIGdnRuKxcvARE+x2OzwKRWwBRUq2iL8s7DMFXTkh&#10;d3Zva/kKgqyOhn6RIBF5DzLoN5f7i8sDRYN91cePbLl6+cT2zQsMX32MiBwwG0imV+Q4bQgQachv&#10;YhGGR4q0RCBImYasq4k2N1W3NNdwBChrqsKxKLpGLalRM3yAnb69iCJZWb6tRVbhJGW5a/28qCGX&#10;pDIpmn+t5AF3uddVGS3vaGmQ70HVV1eoctHsz3go9SpExgG6lTCqkPYBksKyVLZ6oQHxOs0I3Ym+&#10;FI+6G2oifV1NEyM989PDGxamdmxZv2/Xli0b53u6WipiaCrJ1EqCBB/Rueo187Ji+vlgfzeD1LGR&#10;AcwY/jIdiIjGRI3KEkU0Dn0eLaPH20opy1H0ckI7v2rbRIjHkFR/AsuNMHtcDkqiqtAm6Dv0C9YU&#10;5SgEKSLaWR1XfIcmS6lUpb6BgxwludjRvKx8Ys7LgiNychHumJ6fBxZgDLAia3KyVuXmrC7QizMK&#10;cOSsMqmP4xU3N0Smx3snR/vam2uDHqfHbkEcFhPJAaoMwNJLgCEbgUgsdIIjtailuEl7uTZXbVGp&#10;0q/1vhSIFr2MgIybinKbG6uOHtr53uXTe3ZsRK9ZzWqBAiKTgiWFucWwlJ5GEmoRJhCIEXcR5iqX&#10;XKYVZGfUxCMTI4Ojg71qj5WcTEiltCiPIRBKk1GgG4hMDpYEImUyMhWRTQWZJrAVPtAbRKvZMg1h&#10;QpDavcZclMUQeWK08/KFw588++iLT++fOrmvtbm6II+WsDYnc5WxFkcIMim5ECSenCI2j6N0dLDr&#10;/Okjt65fObBnW311zFyYC2BxVq4isBC5cKTkl7Py0mFpcT4Go6+rDVhB6Gh+t6M4P/GOASJXIcqt&#10;C58CBxEy9GJeo7lKReADvSG0ebpGV0fL/j07zp8+vnfH1sHerjDdT+9EIzQmkafSoYj4vC40hmw9&#10;SYkjS28PaS7Kj4eDGM7uzla6HgMz7puaMEkVgmOFqGQbU2gpQ7LlsyliFBrJyNVIhAZob22k18OO&#10;e3ZtO3xw7749OxbnpxvqqzilYtDbIxgCma0QtISIuIXeRMgIHbmtpaG/t7O9rVH6soSkzRtk9jps&#10;pYr0fRk0IvyFqCAwS2mJzYISs8jeN/jAWITXjJWYh0sV3ekSD3wRgTZiS/VE5EK5l4hKmL6pEp0k&#10;udYQfLg7iZHdduV17eVrdXq4EckjmMxQAojhcoxUFUfcOm0qADQpovIid9QrbxRN0t60Kk6tYjUq&#10;SD4FQmMHfG5a0dTECMiI8mSojz81QlUKYRtigCNizDuKFTNgUcQgQhGBwlTBFsijZxypYpyVB9Yc&#10;cQtWSlSpdyFkPBZi6AJB0t369B7mzWpnnaAfQFEQYJUdxSNBu+Cj323G3dvZsDg7vnFhBsNaVxUL&#10;wz16XCH3CuoEq2Qn6OoV0RZWoZhM+mBefa6Sqphnfrr/wtmDRw5s62ytdljzLSWZsaC1szmyed3I&#10;vVsX/vztyy8/e3js0M7OtnqNcQixuSN+Vyzgrq0Izo737966bn5ysLE6Egu6FD66ykIee39ny95t&#10;m4/t3zs/OdFQWanxyKmnLb2KIP1lAXdBuaeguy1y5MCGl89ufPOHB3c/urRp/URTHaW7jI8pWXBp&#10;hFVbvqR4riTIaLk1EiwLBUqa6gM7t009//j6D9+9+PjR+zu2zDTUhuBmXbZELrCIIxEb+YIdNT6q&#10;/SDhMBGfJ4GPCYJ0Ks+AR82a+d0WHWFZbVX57OTgLghyergiGgQcgUiNj1yupt4gyLDPHPIUBRxZ&#10;IVdWb0vgzOH1331++8evE0+xayL6KbZbzbn+1FNsn9fq85ZBkAG1zkkRZF93/OC+9RfPHYYgm+qq&#10;ZfUPTEUkZC2RfgQO1vKb+tqKqnhIfY5Fvw4IPipHyINnc2N1e2t9W0tda3Ntf2/78GBXT3dLbXVU&#10;ZivlYTFclYDIJDimEiS5FVlO9E+LCiYp0+AowliHZt1cXw0OQ42tjXX6o6I9jJlq1XflEx8SRcQt&#10;0+8iSX+//hBiOVITD9KYutrq+rubezoa2luqejrrJke7NyyO7dy6cGDPlv27N0MeO7Ys7tq2UT75&#10;PTOBKqnyq/cmzW6neq9cCBIlIhoEByBYYsrHzRixp6uts72ZDo/SEV0vagtjI2YVpY8ZILPKwOSk&#10;Y+fwEaUm9gC3iGG3DBE7J5LqyZG7GLaH+BmPNjfVMlpV+KjsouLCVM2esApJdhQxCBJBhcscZHZ2&#10;GjwFO2pcSy/ITy8uzCgpyjAVrS3IX5WT/duMjP8rO+Nf8rL+1VS4KuAtGuir2bo0fPLY0rWrh548&#10;vPrelRNzU4MuW6mpIJcxwEBPW09HUyTgLs5XH03JTlfTWrKYIzdzNX8hA71GZBkiDcjIzXol8VkZ&#10;8oCSElP2AzOTo/aFyfa7bVR0VcwP1RVTOPrjfvCKuUi9fFmkeVHiFNFYoO7CLXAXqw+9qOUL2emr&#10;AZ22prrN6xc2b1joamsq099aLDPlo3diIZ/fZYUXIUXKOPEIW2/uw9/l2Uct3F2E+HMz12Ss+X36&#10;6t+RMPTF6GDn6eP7njy48fHDGy+ffog8e3Lz0sVjfb1NpqKs7Cyax+o8vf2hTipIZxC2guBi/U0a&#10;6NDjsAz2th89uPfi2VPbltZXV4QBZZljlvBcSOL1rkAKIpN5z3JazXQu+VDegT07JkYGIkEfpQTs&#10;CsYRWEQuwSFff6GtUv66CpafEeMWT6wyjRxLtmnDwvZtS3OTY/Ri1KjxuTmSLRUhXCj3+nmB4BES&#10;Rhp0Xmg5mU4LhtAH62NBGZXJE2RJFS2fZNBBJHlvFOlBwnZGV8WfSESkV6oulkywKgFAVueUTgfb&#10;7d29/fzZkwf27ZqeGqXfKXtFserx4c8QJPpBRG4tZ/lrLlGLVEg5RyAGZQKkyit39GtAx4jH6NrC&#10;YUry1awb3UH8pZtkpq1Vu71mqJ6SCJO3PBWXin3Ss+Ra8TT+CiD+GiEwUcGsCH8NWoVTZWpwhZAf&#10;RD3IdtgYrGNWS+m4eiG23FcSICwIjOKPg2Bqj1+bRT5jw10Qyb5RAskYyCMxqOqWIhWSEyXM+F/t&#10;1qS/fYAn+DU+ph5SU4kyC0AVEwahaaHncRBSmFJMwAqCNCBSOI84U0U85Sx/uQtaGsMB/NXqz8zQ&#10;jKlx/IFCCS+xGREaYvjLKXEQAwZoeLCXLFRVhNUcktOqZ1UcoYA9ElR7JQZ9ZQFvKQ4AaHZyYNvS&#10;wvr5afQb5pIsEIkkNTVmvYwjlb2EkBQ+lqvHhg5GheCjx1lYGXPOTnUfO7xl57aZlsaQw5pdVpLu&#10;d+bXxZ3zk1033z/1/R+ff/Hpo6MHd+lvPasHx4CXWrbidQTdZT1tNe9dPP7lywfvXzrZ297gd5oD&#10;zjK1g4zbNtDVtnvr0s7Nm3paWyqCwXK3k+xVBD3xkDsWtEcCpSGfqSJkHh2ovXh215ef3/785e0r&#10;Fw6Pj3RURn3hgJF4mReUv7+GIJ3RcspNEWRLY2DPzpkXTz/4619evHx2c//u9R0tlXqZtpQwjKVm&#10;tWT2SjtcQpAaIhP4RchUgvQhTkVpmC3i0e/pmQNeS0NtZHFudO/OjbNTQ9GIjzbm8aoH2crhsvrV&#10;xwbLyj2moKvAZ8sI2NO7m3ynD60Tgrx/XRFk7a8gSOMptkGQXe3RXdtnzp85uHv7hq625nKvK4Ug&#10;XQofkzOpIr+BDhvrK+tqYjXVkeqqcHVlGAd/W5prujqaOjsaCdDSVNPT1TI63Ds5PghKgpUEiIbV&#10;J14MWDTkf4Mgl4Ml00eKqb94JIjVGejuGB/qHxvq6+tqY1gFOyLtTfUwZFtTPeOszpbGjuYGHCLy&#10;KXp8+rvaYc3JUfXVxPnp0fnp4fnpoYWZsU3rZnZsWbdz67otG2eX1k9t3zx7cO+W40d2nzy29+C+&#10;rXt3Lu3Ysh7ZtrRISK5ta6kN+JwuR2InC47oDoFIpX30G+UoFzLS2lw/Oz0+PTmKg2CoeMwAgsbH&#10;MmGK0teqp9joHXQEXZTL+ZuZ3AhDROwWDmV+XhUiEcEtgcU+iSe3IxmkEB3U1FCDKiGF3JT4RQWj&#10;T1MJTKnXVwkSkZcRJbAKgP5NsEtaQc7q/Ox3CnLeKcx7Oz/nrZyMf8lM+z/zsv/FVPRWpLywvze+&#10;Z9f4zfcPfvPFjS9evvf00Zn7Hx17cPv0jWtHl9aPexymt377f5QUZPV1tRzYs+344X0bFiarKwLm&#10;Im6nlpKo1SRqO2v1gqBGBJUSgSQRZblVrpcNW5Y2UYlEatMl5aYhRq1BydVv7Dntpb1dbesWZgb7&#10;uykQHUkSHcDipCRKmBvBHPzVvALu9He3nzx66PrVS4f37W6qqzIX5RfodyU9tIEyk7WkSNaVcwQ3&#10;RcpMBfhAMvrxscLHkuSXjvXcZ7rDUtzSULV+foJeihzat/XqpRMfvH/u9s2L925fuffR5ffePTU2&#10;2l1mzk1b+68ZaW/lqIf4ApGqdpIQqSYI8RRx28oYXJ06duj9Kxd2b99cHQsX5mRmrl2Vky5EnkAf&#10;EXKXm7kWhnNYSloaaqbHhxdmJnrUFowu2FHPBCs2FeQ1riKGhKjhhKIu1RT1tDcNmGaGKG5Lzsxt&#10;WVovK9Ia6qqspcWSAJhVI28i8XJEhBFfFzIusJijX/sTrsVhLzWhIiLobIeKmzipNaNmEVKlW4LC&#10;WQS3NA9DCMPRCCYBDOGvcYnEBjJKYkgVCcCHq+j7jfXVE2NDA31dkZCPkGtXv8UlQIZotpJiCEe1&#10;SU7RtOSmohOEAhHchvAXakHEH/WC/W5raRgbGRgfHYRv6NfETE8nKpW1dBIJ3Sp81OS03HkROjvs&#10;KPgoPUVE+svrYgQwZEWAnxfjKrk7DtAWOoQgnXar02aFI81q1Z1aNI0/IAjzkXIgDwdng35vuDzg&#10;dlBueCSyI8JfyaAIbqFJTuEmdG52Ajr5y1HSwC1KitWO9yJAIepXqoY6Ek/0sKk4r7hIwaVagNLS&#10;UAE1WM0UMiJKXhbOI1zFKcHHNxKkgJewFyI0lgp8QpnGO44R/QwaSUz7Jd+DNAL8jEhsHLkQ4pSY&#10;QdKWJrUVZaTchzHF6gvqyUcFFT7qTcXrqoPD/S1L6yc3Lk4P93fVVkbDeg8gok1NsNxICFIkSVpC&#10;kOrrzHpptr3cXxoOlsbCZb1dlft2z504unXjuuGezqpY2Govo8OmtTWWnz+555svHn/+8vGRAzux&#10;1AZmKZT02HyOksGupivnjjx7ePPciQNdLTURnx3/kNceC3r6O1qXFucWp6eaa2tiAV9EPfh2RdWn&#10;aJwRvxWCjARMtXHrwnT7revHvv3jo5fPbp04ur2noy4Wln3RfdGgsdG3ftCc3GH6FwlSpiHbmkN7&#10;d82+fHbj7z9+8tnL24cPbO7prAv6FPZpNBRYXH6OqrMmL0GqOUjD/6cIkng0QZaG/PaWhviGhYl9&#10;u5ZmpwYVQbrtbq/D7XG43Da3C+yz+D2lQXdx0JUbcGSFXVlD7eUXj2387os7P3z18O61swvjAzV0&#10;pJ/eUVyJmviD08xejyLIoK846CtobQpuXZqAII8c2D7c3x0OeIUgjXwJBxvym3gsGIv6YxEfx4pY&#10;oLKiHKmqDNVUhSvj5epsxM8pHNozUl0ZIgBZksXa8GLq7ONr8l8jSL9OHylGSHFltByCxISPDw/M&#10;TY1j50YGesFHPBFgEaAUpgQloUZsITZeZivVl+brqlobauHLrrbGno6m3s5mpL+7dbAXsuwcHewe&#10;G0K6Rgc7R4c6x4Z6psYGkImRPs4O9XUSkguJip5J2tAUhrxCkPodc1QMeqS5sRaCnJuZQNGTL2wA&#10;1kJZoOSbjhrm0gnJiLO6MkoMmIG0teptLQmJiN3C/3URUjSEaIUgxeSQBtIp7+4QOZouN8fYJCgB&#10;jisIUrn1U2yDHcUBoGDjteg9X/LTCvNWa2r8LeBYmPeWxbw64M2tr3GMDlfv3TX60c3Dz5+c/eTZ&#10;uU+fn//ik0tffnqZv/c/Ovrg9sl7t07v27XQ0hgtM2Xn56jvozTWxfbtXnp8/yayf/fm9mbwIrcg&#10;Z1VuJvH/Pj97VQpHqglCnQySpGyGWBQj/ZKF1Exx1ihGMp6RtspmLRka7Nm7e/umDQvoSKkUVZ4p&#10;r/+rkpRC1g4BCEDBVmpiGMPQZXF2csfmjTMTI7WVMfCxrDAPsRYX2EqKgEXhLSASoNTsqB6XJxya&#10;HQ2ByXwu6+zk8JULp65fvcBIRmN0pqUkJxZ2Tox2njiy4+Hd969fOzc/N+qwm9SO4qt/l5X2jmCT&#10;Rmo1oViUl1uUXIuNP2ftZabejtZD+3adO3Vs84YFkl2Qnfi2OAGMYHCYPPzNTltdnJ+NXutoaSCD&#10;dVUxh8VMMHIt2RHO4yqZ8+OUIeoptm57lKQUsvriSJraUp7e0dvdvnH9/NLGRbiK/oMhVNNmKc/Q&#10;iYGUyISiAjJa+wpwxEd7clZEfGQ78TJTIZ0StdDd3lIZKQfZJWYqDpdBaYr5kiAofUoahoj8lQAk&#10;HuzjCIPSa7DBjMEww3R8ujkNhjCZitXUSqPMtaouCmiNet0xMajb5aj2xt/CAvUoALVAT6yrqait&#10;rqCPM26UoaORMI6UHqklciHFVMGHSOjRhCdaIAZqbGmuY1za2lIvm8WQQmImwdLsjX5hdIdUEX89&#10;Z6/mIxEc4r98Sj/mJhJALVVkkvK/JLoPJkRuAd6V6U8OApEW9Y6iesQM8BnBuDtHTvmxwX6vQz/B&#10;IRhCGiQSHIYGQFLvxVk5ihDMWmYuD/gYRlfFgQ2P2USnUfUuQ0QK34B4ihrhL25aL5qZRgs5oU7x&#10;kUlHjih5CpzGDF2h22FN/kKQYrkQw5whNCHhMEExQwT4UkMiQooigoCI/E290PDhaCCmcUocJAPj&#10;giMWCUYjwaDPLQQpT5nLfbZyvyJIJB51T4x07dq2uH/30vz0SGNtJTgofMDlqQSJgI9EJfiYKuAX&#10;gKV3iLSE/JZoyBIpL4FCKmNlC3Md1947+Pzpe48fXD5zcuu62a7J4aZdW6ce3bny/TeffPbi0eF9&#10;u7DXGk1kos5Z7nZ4bSXDva3vXTz59P6tU4f3tNZXlHusAVcppFgTC471d+9c2rBhdloTpD/kceud&#10;EV16G8iySMBcUW5uqnVtXj/w6N7Fv/3w4tMXHx45uAUlEQupLy0bTyb1+mhFkGClzsIbCFLmKQW7&#10;I0FbJGgNB0rbmyP79yx88lwR5B8+v3fy2I6hvmb9AqgQpMpI6tNq8fllgpRNIp0yAVnicTA2trc1&#10;VW1aN4V9nJkYCIe8gKPH63IhbpsL7POUKezzmILuvKArO+bLGeuJXj615fsvb//lD/c/fO/U3Fh/&#10;dSjgc9gTXzWkZn96DpKo/F4qrijgzW+q925cNwRBnjlxAHtHcXkdVmlFOkevEaSKVAs3kGXLiSfU&#10;iTf/kmio7pTkQr2Dd6osn1opb+hdPyPLBKlTTKFTo7FQAJSsiUcRHNFy9YYv44mKUABRb/sy/Ap4&#10;EALrWXGqTYkUHIJb/JGQf/n72kgs5NVb3KmWJHESv8RGtLQhLjdyQedE0DIoDoFIFB3WUY1fC3Ox&#10;PfTb3p72UQZ0HS2YH1SPWFksgdgbzG1OtvqummAontjd9DT1bVlMBSLWRYSrXhdRfImokt+AUeZc&#10;T/yQAKwLSpAU4iMRckxfi5kn/pWmJVOm8dKx1pCBegUQLlEciZnPTlPb3GS9nZv++5zMfy3I/X1p&#10;8RqfO7+xzjs71Xpo/+y7F3fcuXXo+ZMzn70499kL8PH0J89Pcfzik4tffvrup88uPX14/smDC4/u&#10;nr9wete62b7qqLusODNj9X8rylkVDzmX1k/c+fDKN3/4+OsvHl+9dHR2sicWslnMmYV5EKT6grNe&#10;QQxtKOAAH9Vk2GtWiiyQfiXaIqq/2hZqi6KCSalSShSOamBep7ZN6mMkyDJB/pRg73UZconTVkrL&#10;dNvKwESLqRB8tCCmQntZidNqLi3mJmpij3QCjtCkiHCkHGUy0m0vA4Aaa+M0ZtwlMERuVnF+Rm7W&#10;KlNBWktjxclju9+9fGrd4qSlrPDt3/+3tNVvqTUumiCpHepI3oMsKVBLLuT5O/xkLsyrjUch3X07&#10;ty3MTMbDQaIFd1IJEmITBoIss9NXy4beARS30+YoKyGFKirNi4akMhz3krlDWYZMwdIIpfVimCne&#10;vp4OwHHb1o3Tk6OYYboMtpnmqhYya9g1YkOEIBMQmWTHFadIvOzsIxOQDCTgxZDfTU7jkXKHpQSf&#10;gpzEdKl8qptqoOKWu4/uGoaQbERqHwfU+M7bv0UgPJigoa6qr7djsL+b/ssYDAtNVyVOuVYcXCW9&#10;VXzAOzIObjJ6bG9tbKir5C+tBX81FdSs3sCiEOjmsttiagyy9xb9V4TYEBqkAhe98JlSJRiewAoW&#10;XWGB3iOGhNHBk2lTE29Iov1Ld0i+9Wicwid97Wrj46VAZNqaVWtXv8Opovw8493BgldXKIvIBCeS&#10;6mn0xJ8W0qZfwdRPz+l1bieGwOW0W2V+UbowIok0FRUQIBT0Q37yQqTP7XI71EIZYiNY6n1xSMzk&#10;hVNERzB5il2kvz1TWREdGRqcnhxvaWqAR7MYO1HvOcvlz9EoampBgJ5SBfqbGmooZKXYgcti9XwJ&#10;4S8aG/0vhoCQImhysQ7Uu4jwH/WVSpAGjSGEkUuMq4QahQgxHIakxpAaj4SXG70ehniIU6yVNqNY&#10;QASItOqdvdVnabraarZvmTt9Yu+p4+pxUFNdFVZSmIBoJR65FwJB6k1k1PPQVNH4pfYYD3hKg77S&#10;SHlpKGDye3Kj4aKJsdqL57e8fH75qy9vfP3lh998cfvLlx99+cmdbz5//Mcvnj6488Hu7UuNtTU6&#10;Tq8iNhxuR9TvWjc98tG1Sx/fu3lk37b6ynJHaYHXbooF3C218bnx4d1bltbPzjRWVRkEqXclTBBk&#10;PFzW2VJ+cM/sJ8+v//D9swd3L+/YOtPSEK2IeNV2mJFyCDJKA9N0GPZj5RUPGHOQmhDIF2dFgD+F&#10;3aEAYin3m1ubQvt2z7989gEE+fWXD86d3jc+0hkJ6k//uSg6GFFRR6IYNcD8SoLUzJN4hO12FJX7&#10;LK2N8Y2Lk/t2LaUSpNvrdHnsbthMwVWp310MQZa7s6pDeQvjdTcu7/nx63vff3Hv1rsn5/UcJAQZ&#10;cCVu+jPvQaq12L4Sv6fQ586pqXTMz/ScPr4XgpybGqfE5H3CJJLpqBK5U+5lghSR2wB/qdOKyyiZ&#10;/M6hEV7k/0WClPRJ4sRN0iUPbxTOJipA95ZUkRhSZ5URfSqxJFxeO9ADCNzqcolNLpciU45kh5c+&#10;icoQiESto1ZQLigadBDjVMJgSAb6ujClVfEIsIJWMowZOgt7wF8xMOgmVBieIpySs4bIVciKv4aP&#10;of6IhyNdHROI+sNRDD4kH95xFOOBthW7gkPcqOBMjMrqVVlpIIKiBxgoJ2NNXubqwqzVRTlrSvLX&#10;uiy5VRWOseGm3TsnL5/fee/DE588u/zZ88ufPD3//Mnp509OvXh64tMXp18+O/X8ycmXT898/vLi&#10;i4/PfvTBgQunN1+5sOv+R2ce3b105viOvo4qpyW3KOcd4kR8jsKpsc7bN8/97YfPfvzzy0+e37xx&#10;7fjBfev6umth79LiTFNB4ovMy1ijDUnSPim32B5E8pWaO7GUUrZiMCgi6osSk6lZfBQ+asRXxZuc&#10;khRGR3DgL/VC4ESwnIyi/BxBQ5mrAx/Rgx6HVb13qEkLT84aW2AqfNSzj0KW8qTbgEv8NQhKTtc4&#10;rIWTo/27dizNTo/T8ECcNe/8Tk8lCkTKmwZgnJonFiwDvDhbnJ9Nbx8f7l9aPz89PlIVC5cWUWaK&#10;zwiDCA4Klqk5SGEy0DxHPacm2VLIiuRSIBI+4ygX6gSoALhl+24pRvrC4ED3wf27jx05sH5xtqYq&#10;hq016x2nFeJICVOMOoZUIarkXVTydEZUwoQXDU8SCbiTu4aaeDwSpKhhX5XglNlKFTKlg6wAR6k7&#10;hNRKVYqDmpV5R8istaW+rbUBgMAAk37p1yr9etgmuZCWgD96oLamYqC/a2piZHJ8uKerjWFbBEPk&#10;sMgmr9Ahdr27sxUhcr3LYeK71RzBbkqPWxvgiMNwIxSdlJ5qohpV+ct9V7RJUlWQmwC1RONPDqUM&#10;ke6w3Ck0zxFeXo6Et2C1SHkwAruhv6xlspZZNsQBxYA99aw5uYP3L4r0UI4FentFjtwrPzebCImf&#10;m3icjlIQMi8XfwSHTDTm52SXmU2EiYVDJAaMhCNJCZFI7ohTUs6RSzhFaomWyBD5SwygJJ7RcHlb&#10;S1Nne2tFJEwuMmhXmsUpQMqNCkIJUKRoAyoa1a2qOCeDu8kzZTQ8Z/GUMIi8KClC8xB2RGgJKwwc&#10;BJb6l+aECPAhCsi0jyFCaSJwmxAhbiMe41q5XIQwtKt4LIShqamK1tdWtjTVdbY3t7c1yitMBAi8&#10;ssYUc1bmd5tjIWd7S+XsZP+BPUunju85fnj3pnXT7c310XK1jliZy+QtSJtx3+Q2hK8QJNQFhOlX&#10;IdXsZiQIZpl87txQoGB4sPLCuc2fvLjy5WfX//D5ra8/v/2HT2+/ePzB6aN7pkZ625pq66srSKNs&#10;xA1BBjC1TmtFuWdyqPvk4d3nTx7ctDBRFfG6LIVBt7UuHurraNo4P7lr88a58dHqSEQ/wgYfPbGA&#10;R38L2wJBVsesw33VF07v+ObLO3/86v6ViwenxjvrqtU78RCkTEBGAj79ZFlgUVbZivBXTTytIMig&#10;yhr5grxLNEHOPXty7a9/efHHrx69e+no3PRALORWFKHevqOQVQEqZkgAya8jSAZLKjAiC3yLIciW&#10;htiGBfUe5NR4f6jcIwTpo1N4nR6vwwt3ucs8jgKfMzfsyW6Ml+zY0P3k9sl/fP/ku8/vXL94bH68&#10;vzYS8tpsahqSsvWo78IoWksSJHWq4U3mINWO4j53vteVXVVhm53qOnls9+nj+w2C1LlTOGRkwZDf&#10;JFDv1WlFfAxqfF04mxpYROIxAiTlf4cg3yhUjMgKH+PvCknAn865klf4UmpLIFLciVM0AlWdrwj4&#10;KJX9BoJEm6B0YEHR/gBKZUW4o119zKq6MgpBooMSuj5JkBzRSqKJlObKVyYBTxHchnCJIa/81cNl&#10;w6hwLCstosOjPnq627DfJImo0JJyOxwo0PS1azAhqaZFJCdDi5qJVFuiFGSv9TvLJoY6dm+dObx7&#10;4dShjVDgRzeOPLl/9pOnlwDHz59d/Pz5xU+fnnv5+PSLR6dePDr5/OFx3Ph8/vz8Fy8uPr5/8ujB&#10;2e72cq8zKx4u3bV18sWTa1+8+PDo/k2NNf7SwrWmvFWF2W8hHmf+1Fj71csHP31x87OXt+iZjx+8&#10;++GNsxfPHdyycZpBGDiV/ESKBhpVhkrESomhMkROiZAvMaWq3JKMKPaAcjMKRwrTKNIVVhxRdkUH&#10;kBhwSyQqHr3WhFRBM05rKeqG9mM1c0ZRHXRoLzXZy0wQpAGLOPSHeYqQ0mKkEPNYUpBvyldfIinI&#10;AePWkN+6qsjIUN/wUC9WsDA/N33NO5lr36F29O2W3zcwXhIFxSBIblFTERkb6oMfh/t7qivCJCA/&#10;S8EfiUwlSEE3cRvCXxHJlCEGxtE2OMVfjqQnXX+jyGkva29tXNq4uGvHloW5KSgKH4ooJ1s1dQJI&#10;q8bNLVQDS5luJB5EkpHMXXq2fk6daIo5mebCvFi5f7i/e8uGxYWZibamepl35HICQ9663BRDI6qC&#10;cL9JpPpIiThESCdkQCela4u9pP5APTlLS5CWQ+JBPfo4HRYdVRENYqEZIs5MjW1YPzc9qbaMhUJU&#10;5Gp3GzX8kCPaAAPf39cJX8IlkCX+KtqcDGhSCkdaFIGNtifDGAS3/CU8IeVVAUTSQ2CamrpEzxrK&#10;hJ8h0h2kgyfwMUmW+Ou+kwhDA4O6nHar22HnCITZLKVCkDIrKfgICCbvkiDFnxHj7oabIzwKEaoV&#10;AZQLd9UPEDgFH3ILQpJC/nLKYi4hSUAh/rIom9Fv2ppVHOUSWJNIGupqujvbqysrcBOYg8uOfnaI&#10;BH3eimi4vra6rqYKNC4qSIyoKUl0JgocTIwxGnHZqFZSRGFKe5DGgI8UOyUsOpYjepXANBKDILmc&#10;JkF4cC2s101z5C/mWYyF2L5UTIQRU+cXRcTHEPGUiUA5S8zwIgk2kLGuRs2V0vtoXb3d7Uh3Vytu&#10;WcpZX6feasSeiuEHjIAhCFLopLEuPDrUvm1pdufWhQ0L4/3dLVWx0LL1fPVZeSpBIpq0lglSrYAh&#10;vIYw/ZKl2ecuiIbMY8P1F85uf/n8/e+/ffDtNw+ePXrvwuk9C1N9tRV+7EvAYw/71YuJFeFQLBSM&#10;lqv9hvQ2MdaKoKsuHmyuiXKMl8OI9rDPVhsLDPe079qyYd/2LdOjw5WhUNirdv+JqU/ReCHIkLcs&#10;7C+pjlrHh+rfv3yAO3752e0TR7eqLbCi7sqYTwiSO4b8am8dyYielzUe8SuC1EeFj8k1MWriVj/3&#10;LxWC3Ltr9unj9374/vmfvn587eqJ9QujFRHPqwSpDAF/NXhBKSsJkmh/niDdjqKAt7SpLrx+fiRB&#10;kLRTt82LifF7vUmCpDYhSK8jB4JsrSk7uGPk08cX//nDs28/u3Pt4tEEQdptfr3QG4JMctoykkF9&#10;HleZy1HsdhZ53IU+d57PnVNX7Vo333/21H41Bzk5Jk+xBSKJZ7mRJCVJkFoMRkTczjKR1L/iXoGb&#10;IqmXp8T5/4ggpSZeFyNLIiqYmgRe/psqqmmmRJV6aqWo+V5qelk0UDq8SYhksC74KLI8B1mcmKtA&#10;y9Db5XkWXZ2z6CDUloKV5IID3GZTgbxGg2ISQBFthYj1ElH+SXyRU4Ybf67l1ugy+jl3HBsdWLcw&#10;g2GjGCWqVMnOTNgPQ9DXmenYeChBUQj2Ozvt7Yx3fussy58Yar126eDTe+dePDr7yZNznzw588nH&#10;Z14+Oc3x0ydnPv/47GdPzryEHR+efKbl+cOTGiXPfPbs8h9evnfr6qGt64fqK90l+auz1vxfIa95&#10;4/zgjfdO3Lp2asfmqaqos6RgdW76b5G87N+ibsZHWi6e2//842ufPL/51Rf3//G3L//zP7774tMH&#10;e3ZsjJQ79Tddkm/g5aqnV4YZwwiJfRKRvys8FbskhXJIlGoSKYwiFYdhvA0OwN+41jDqhvHGkAtj&#10;lRXTk9VyPI/dYjGpfWpKCtST6yQyKhE3x9JijoUi4KO81MglxJOTrt4BRdc0NVS3tzZDkJhGtVRC&#10;L6DWvJh4D1JfhaiH+wqeMtYCWwwXezpap8aGRtVXXmIua6nQFYkUEUYUN/6A2jLYvQqOhsglqVep&#10;J8tr3yHvkZBvbmZi7+7tECQtEJtK+6fQKC4IKX3tO+AORzHb0D+JkRhEJHJik0ftcgvjL/lyWs1V&#10;sfBQX9fi7OS6ueneztaA26EaahI3DVFt49U6XZbUAYD2MYJJPVKhuKWbGKcIJtBA1xZ2VP26qRbz&#10;zOCwsb4aW46JBRHoxWAH7EiuKROu4q+6kDGD3p9hsL97cX6aI2qQABI595JGhVBipAQhJcKLRhqk&#10;HXIVwQwAkkYogZXkZoN3QB68lQp8dBDd/hP93egRiNFHxJ+QMhFoKiqAGhFoD5G5PTxFCEAwo4v9&#10;jBCnMKvcAsGTGEA9CNVcTBrVI+wVvVh8xC1/KVYygoOoGABn6vdwOIUGIJp4FJCKQ4fETMLKStR7&#10;lmpbcjuDfBS1vTzgq4rHgEhCWkrVx27Qui1NdUA/NTI82CuPieRFdtWd9afDqSbqmprFk8YjVSCN&#10;QZZsw5FcRWs3AJGWAOGh8CsrwhxpG2CfEBhHYsMHwYHIHKf4iPBXhGsR46/hSbTVejNI2T/cENph&#10;W0sD7Njfq0YpHW1N2J1W/UFF8JHk0fy0XlIvg0F4AbWHXXHAU1pfUz423LFz28KOLXOTo92NtXCC&#10;el9L2UpEky7UKMcVBIkIPiKaIBVEJvDLL6u8TZUx2+RY66Xzez//5OYP33/88tmNowc2djRBNKVB&#10;tzngVp9BjkfK66vjLQ31dVRSKKjWtQCjXnvAVapffLSDkhXlLvAx6C6rinjHBzr379y8d/vSxGB/&#10;RTAQ8rggyGgAfFSUSbRBd2E8XDo50nDz/aM/fPfks5e3Duxd39ZMAdsrwmpVbkUYVFVvQGrjrgBD&#10;2DGQ2OKafKUSpCoQv1pkbaHEAh6z31Pc0lgOQX786Opfvnv67TdPblw7s7R+sirmF4L0qzUrlDPx&#10;q09ga0RRRLGCINXZJD6uIMgAZOUq9TiKIciG2tDC7NCubesnx/rKg24hSJ/Pk0qQaBSPPSvkyeqo&#10;tx3fN/XNJ+//3//+6Z+/vH/jyvF1U0ON8WhQr8Vm/BDwyroZkGwZIvkL1CmCdJm8Hm5a6PfkNdV7&#10;N60fvnD20NmTB2cmRn8VQRrkt0LczlKRVE9BQ59HPcsWUXtDet5IkKlpfUUMZFwhBkEajdVIqOEm&#10;G8u8qGcWDf9U4SzZxqJL/t12i4hRFohcmLiW8bHmxQQ1OuyI204k9hSCXMZHBOOBNjEIEqWPGqLX&#10;CUHS+TmF0jce9mEzDBsgCCKmQqyF4TbE8OQSJOGp92dGFRI/6gPLNDLUh/R0tzEkRWcRM3eUl67k&#10;Qm2rlEbmmJ2ZkZ2hBc2e2AlSTQXlZLyTvfZ3pQXpXc3xY/s2Pr597sXDc88ennj64OjH94+IPL9/&#10;9MXDYy8fHf/08Uktpz55fBq+fPn49MvHZ18+vvDli/e++ezmy0dXTx/e0t1U4SrLNRekuSy5fmdR&#10;V0vFwd3r37t4dOP8kM9RaC5cU5z3TnH+anNxWixs271j7unja9/98fF3f/z46eMPTp/YPdjXTA8p&#10;yk8vzFVvv4kU6I96G5KbLbJst7Tn8t/sTGV0pQqMWR+KBVORsM0pm8OllJUCdM4KDEn1EYxiFz6g&#10;0sXkEADrDrsU5maVFObazMUuW6nDYgYTASDIpkg/ztbUqCT5zFptCc6xOE9tPIno9xrVO4iK1TLX&#10;wqBoOvUp80gIu6heM1CvLa7RnKRmHxE9E6lujXAjhV9Z6dy6sbZyfLh/fKi/vroiQZApsKXiTz7U&#10;xt/4q18zVe9TGiFFaBsEkJAkIH31W6vf+i3EGS33z0yN7di2NDk+jLEEsLCvFAjlKY3WKEncCdFR&#10;qdi0I0vvHG5EjgjIclOKCFJsa6qbnxpfmJno7+6IhQJue5mVYldTv5kUESFJj7o8hY+lBrkXaUiV&#10;5TQk+5SRMBIs1Up1k2C15CXtHRxUK/wHJdCdySCqCa2FSZan29JyEBwiwqmqPSQ3BkLgDKw+kL1l&#10;af3UxAhGnRtJGggvyeBeXCXhJdrUBOs4iZC2uiz5uYCXardaEg+LRQApEZlilF5giPyFxmRWUmhM&#10;/GE1LocRQUZ5CiwPhV0Om9NudVgt+HCKmFUMycvlFoYIESKpYST+wnw6jpomRIifewnjihDASIlk&#10;h/B6rKhGjCpH+q8Ek9jAUJkrJTadXxWS9POXLsOR2xGA9Gu9bYcgqQ5oYmS4j+pY2rQIclGtqu50&#10;xUmNQJl4CgVS+9SXnFXjAf0gm9q3lBaj+VcQJGgoz5RFuBxSlIlD/oKqUKDhKf78rUgCogjBEHzw&#10;RwhjBBYfCS/xiydkKW8uYXG6OhPbQELJBPDBGUn7qI2pQz9rtlWEXb1d9ds2z54/c/Dksd0bFsfb&#10;mqoBQThDiBCCBBklX8Y05JsIUvFWct2JkBnG1Op3q09gjw62XL185MtP7z6+f3XH1qm6Ko/Hlu+2&#10;5nlsRSGfva2pZmp0cGF6crivt76qMuz3hf3qgzT60zJq0jEacEKQsYCzHOq1myrDnomhrv07N+3a&#10;smG4tzvC7dxOiFMIkvABV4nPmV8RMk+NNkKQP37/8ReffnRo/4bWpmgoYImFAFb1oR0hSL/b5Xcr&#10;uy8EmZQ3EyRmCIIkU353UXN9cPf22Uf3r/z522ff/fHphzfOb9k4/TpBEhXFrkmDuxgEuQwbXrea&#10;Jlf46HGlECQ1xbHM6ywBWOurg7OT/ds3L0yM9KQSpGwtLgTpsue7bZnl7syuBseZw3Pffn7j//ff&#10;P//LVw9uXT25YWakqTImBEmmfoogvW6L3s1H7Qcpa7GNlTSpBCm4pTDpNYj8jbSVlEiXhR5iCGFo&#10;TCtErhVJDZ8ayc+Ica0hQpDSRjka6db1qnxwG56qxev3YWVhDVkVUetg1PsZMkkexPzgqb/UhFvv&#10;s/9q+NSz+CNqDU3yDRKVDP1WstuZePEF3YFgS1BJwARqBf0imgiNUx7wpBIkFgJ2EWsqNIODYIKe&#10;mA1slZgf9Jdh2MQtwiki5xIELUZKGH12d6oHFp3tzSgLlAienOUuwo5yx9RIOKeVNQoRG5YNGuUr&#10;kU+kwBDIGlPempqoe//2uYcfnvns6ZXnD898fB98PITAkc8fHHt2/wjy/MHRl49OfPL4JPICjnx6&#10;5qWCSAjy/GdP3/3qkxt/eHHrypm9/e3Vfluhz1bodxT7HMV+p2mop+n00T2H9ix1NMWtpqy8jN9l&#10;pf9LTsZvXba84f6m/bs3HNy7aX56oLrCZyvNK87PhB3124GZih3lzb88tTRS1khK7sRgi+WmoPCB&#10;GhEj41LmCAWCiINr5RKjqOWUwKKExFPOGmEQqWKqm2sNHwEvjjAioIMucFhKivUqZjxxaGrUG/ok&#10;CBLBU32PR9BNu7NxcAlEhdtpNTMopw1bSgrVI+PVbwFMqrKMnTtlD6YkPMFS3EsIcmJkAIKsq4rZ&#10;y5afYiPAFpEgQl0GuuHWhaweB4s/ARCQTqgO4aqstNVlxQU18cjGhdl9u7Ytzk/T8Mj+mlW/l0er&#10;UoZAGMUoJYMYBZiXTAOxSfw4iFMmHRUO6t2F0Faw78hAD8preny4tbGOPm4qyNWBE9ApIskjHqKV&#10;mLmpcbvXRdLzunDKqHHakowQYGJ6NwIr0NP5S4MBLskpeUyNlpZgNCQcxIDg5ogBxpyvW5hZmJ8a&#10;Gx2o0x+qkTsKryCqoF55g0It8RauEgGMUgXA4mgAovTr1AArziICZ4aooeNPTExKVIKSpqKCUlOx&#10;cCSCg7+cIhgMKi8ZSwwcxS1/E/HkZMuko+zgw7VlZooUnal28yEenU6VwdREyrXkESiUAEZ6cEhI&#10;csdf9cxa0628UinBcHIXCFLuRQDYEVONA4Kk51LCKHMG3v29nWhR1DglT/kbCoQwGCbhOawbqkbq&#10;lFaBuqZhSNswnmKLFZNhhswvCvCJw5h0xEc8+UtICZx6ChGgRCSkcfnrwimJBMFNUtUT7cYazAH5&#10;AiIxCkQiRjZpxbChCYKsqvBOjHQd2rflyoVjxw/vXJwdaW2sRtVgYcFHHGRHLPsvEaR6fg1gaIJU&#10;y1C4C8gFAEXKbeMj7aeO77p84fCubfOtjRGfsxCCRCrK7VMj3devnrt/+4P9u7ehrwIKcdQXXCDI&#10;mMJBZ8ibgMiIX+0QKQQ5NtCxc/PC0sJMb3tryOOBjcLeZYKUOcjKcKkQpJ6DvLl/zzoIMhIEmtUc&#10;JPadu2jCUyyh5dcQpPqGOATpcxXW13i3bZ64f/vS9396+v2fnt++eUETpE8tpUispFEx6wsToCII&#10;IZ6G/CJB+t0l1XEf1bS0fnp0qEttb0V7g0O8oKRd0aQOqecgM8LerJ5mx7mj8999cfP/+4/P/vyl&#10;Wou9aW6suarC73S8Mgep1qusIEhZSZNKkD4I8uLZQ+dPH56fHoeLJG2GpGYE+Y00X2myIoZPaqvF&#10;R0Y/0sThJFJg8CKtzfgrPr8oXPK6QJAkkRQjJA6SIwPVsTB2C8FRGQ3FI+UcDc/ayiiCvcTwNNZU&#10;NtRU8pcwVdEQcNXV1tTf3d7XmdhIsq2pvrm+mmCEl8v1hXEEfwL0qS0kuwd7OxHcdMbm+hqyTIKd&#10;dkbkifV3iBAkmgWeMCZg0DiUFQSJ0L1NmMQkQaKesD1YIMwGqoeSJCTDWW02ElZHzJiIYWBATJQX&#10;l9CN6dIUfm11RW11jL9cK5cQUiLhLkYMqYLmRckW5uUnJDevKC+fqxUuZK3JyXgrO+N3QXfxupne&#10;29ePf3zv7OM7Jx/fOfbkXmL28endw8/uHXl+/1hSjr54ePzFwxN6kvLEi0enXj4+9/T+mRvv7jt7&#10;bNPRvYs7NzFirK2NeiJei99e7CwrsJXklrsto31te7ev27phuq0hVpQDEPxrbuZbBbmrTAXp5qIM&#10;c1GWqQCIUUmCZvSsWGbKqhEk22EvbW2uB1+mp0YhGLIsqt8QKTSKRSSlBFR5Gv6pp3ALPhqPXOUv&#10;/tQvJU/LxPYLo69d/dbqd36HEJi/RflqEx8Aw0wzyM+xmArBRwRPTYdqmlAQR3IEqCUhUgkNxPDB&#10;LYEBTbfdQiOvioWs5iLwMe2d34NZipayQCXFkXryODGniHCKa50WM21+cnQQiKQ72EtNiqsMZNQP&#10;oIEwAyLlWkkbRxF8NKutpm3wl8Bpq9TdUZETwwN7tm/ZuDhbWxUzlmpJGUqxr3CkihCkTB/K3RPE&#10;rFMOmzLSo5MCjmNDfa10Hz+KBHudx1kBTa4lMJcr3NSTl/yVqERW3FGSIULDUO0kOfOHSKVzxIf+&#10;CxaI7qK66df0ONW09ENnCSmRGDFwNNqbcutBICKnaCpE1VBf1d3VOtDfNTrcPzE2NDLUV10VLSuF&#10;nxIPHyQl6nI90aWnGLPVlJsWOqwIzCSwJSIg9boIhP0aWXGhIa+f4taFydXNcBvCX9JASEFGhY/J&#10;nYDkcs4SDHSrrarsbG9tbW6sqlD76ZQHQJ9g0O8F7yQGCYxDYhMfMq5AsGTl3uP4S3hSAtEGvB5i&#10;I07oUCYdZd5UhABYaL/XjYXG4bBZqV+6MDqZsT3VAWzRqakmip3qoAHgRqh39KrM8NES6P7UCAHk&#10;4TXqWuIRghRLt2y8tH5OFVK3wsd4v9A4hY8h4rNCUk9xixWCJ5nCmjTWV3d3tg4P9g4OdEOQeJJC&#10;t8OSRBMFSXo/SFtNpX96ovfIwW161+h1IwPtNZUh4Ilg8BPkye2MyI2b/vRTbHXU1IUbTlIECaSu&#10;nx/dv3vT+vmR7taqiL/MUZbjseX0tldePL3v0+e3H92/vmfHej33Cd9wFXF6ZGse8LHcbQurjz4r&#10;joQg/c7S6qh/tL9987rphcmRzqZ6CNLnsJd71Ke05Sl2yFsW8pqqY9a5ybbbH5z49psHjx5c3rZ5&#10;sqm+XH9zzhuPyEuQCpTfSJA6R6kEqaZUDYL0uUrcjoLquHvT+pHbt85/9w0E+eL2zUtbNs5WxWCs&#10;xG4+xlyjwpifIEhOGV81TBKkeuotazN8rlJFkB5zZdQzNtSxad3U8ECHz2e3WkvsDovTpb9t6LF7&#10;CKlYs9Dvyq4I5A52eC+dXPfdFzf+17+pp9h3rp3dsjgJQXqsVmMlzc8TpM9rCvqKhCA3rR++fP7o&#10;5fPH181NYYZ01hIpf11+I9PmCEOZmqqYTIkDQLRIRmn4iMhbFwhuOhhNSt7k4ygdCaHLIfKXoyHJ&#10;5K4Uo++JmyME6XVYnURrNYPdgJ3aDHKof2Sgd2SgR2SgpwNLAwu2kM766qbaKhH+ypaQECRthabA&#10;cAqzJDSJMa6uCCO4oVIJoMLo93kRxigAJXBJnETOXabGhmYnRkcHepvqq8mvgCMZFHyUmQnBR0TR&#10;W24GiqYiWi6voWCHUE9YCCyQiLgxS2giicSwJWKKxKKIiD9SWJBNSDSCFDs3LTGpR6jcTkKK6ZLL&#10;jRutEFG+SZuUeHiqHoYqXFMbMdpKM0f6ai+d2fHpx1c+e3r56YPTT+4e1XOQEOTRp3eByKPP7h0X&#10;eX7/hMjHWp4+OPXswelHt0+cOrywbUP/nq0Th3YtrJ/ub6oKOky5DnOe3ZzvKC1yW0x+R+lAV/P2&#10;TXOL08OxoKO0OLM4X01/5mauys1YrQWeUJilNztUKUyyo/6bi/3IQ8EtzE+dPH74xLFDYyMD6GJV&#10;GklbLkKWpSiM0hD/18vZEEIKUuCWkDAHJoSWCbJjeLA6zU219BTqTmoWB56b1s0tzk5CbCAgZKOI&#10;LUstHxYulMfZwjqCOzLhZ1BjKlMCVfjYSotpmTR+hjcOizlzzTvCcDIjqObeABrtlgm8zLUK+IBL&#10;e5mpoSYuT7HrKmO2FIIU3jKm8VSSyGaSIHETgyJLTY1cQjDQraQgFzh2WUvrqiroEQyr6EFArezm&#10;IziVWm7ilgIUwS0iT7FJA0eJn8wCyvQ7qJceTbJnxkdGB/tqKiLCvpI2juQxY83benf0RF7wf11W&#10;3jHpYwhpM15moH6pXBoPlSsbYGEs8ZE1QAQwRibG5UbMCH+lhUgYNYmVfFsRVUATRYV2dbR0dbb0&#10;drdj16cnRxF8uAttWApKBDeiIsyVLe4T4GjITxGkwV6ponhOi/yVMK+LEcnrIgHk8sx0tXmksX9k&#10;brZ6Y9J4xIzgMBBTZv4cNgvoVlMV7+po7yfzrc24KyLh2upK9WJGNAzqcRdJW+p9iYp4wEF5ek48&#10;hBSOFKRGcAOLTrs1FPRXVkSjYcb2ToIh3JoLOSLwK7YZyuRIYM6WmYupayploK+LPsvonSGQVDT1&#10;BTtSKdS+aGZsFirXwEfO4ka3C0Gi2DkrwQwrhmamZgX1cL8u+BuS6m+g5E/5E6chEoZTiOGDYHRo&#10;w9LMhgZ66usqCeDEYC2/tWUNeNRrduV+RZCTo917d244dmjH0obJno76irAXPgBiACz1/O1XE6SI&#10;5kjITOFj0Kc+nNjWFN+6NLtj81x/Z33YZ3FZcgOugpb64IHdi199du+Hb59fvXRkqL8ZVRoJyqNz&#10;iM0VdMGOUKMDgiz3WMFHIUikoSo0M9aH4ZifGGlvqJM5yJDHpXfzkdU2ZWG/qabCZhDkg7uXti6N&#10;QZCxkCMe8VaE1QNGnU7hXUm8WgCUFP6+gSADHvX1cL/b7HbkV1W4Nq4b+vDGmT99/fGf//Tizq0r&#10;ECRsqoORfSg85cMzPzsHuYIg9VWqmvz6y5ABb2ll1D080LpxcXJ0sDMYcNlsZgfs4XF6vS71HiQN&#10;T4XUBBnMHuxwXz617vsvb/6vv3/y/Rf3IMit66YgSLelTC3H1qOINxKkz2v1+yw+r9nnKfZ78v2e&#10;3Ppa9/qFgQtnD104e2RheiKmn2IncqTfHpQMGvIbmpr0ARxgCuhDcwQrqyuj8vaGiLyigSOiv8RP&#10;/wEfEaMjIf8lgpSbihh/hSAlxfKQOlruxyhiYIb7ewZ7u/SkYHVtPAoRIsAihrapDnxUH6HpbG0E&#10;IvGBEbmWPBOPyrYW3PiolvpqjYqbphMJeLkKB6XW3lw/MTIwNzU20N1BUZBCcmrgo+R9BUFiAxjC&#10;UkRYI7ocRkUMA0rKMBII/gRT85cm9bGKhD1LmR3BgU0S60JgbiTKAlhHl0lsuTlq0pGzYsCUJM05&#10;IvGkSm42YZS6L1Bf/VKzevlZ0FtWaXFOWUmWxZzRUOs7fmjdxw8vaHw89ej20QcfHXl8B3w89hRM&#10;vHMMeXr3+NO7Jzg+u3cCwfHxvRNaTn5879TH984+e3Dh5eN3P39247OnNy+d2jfS0+y1FDtMCh89&#10;NrML5VtSEAu6xwe7t22cmxnrr4j4CnOhgdUFOWlFeZkglN6NkuQpSVBjYt1xgiDJI0KB01zBxyOH&#10;9n1w7d1jRw7gVmWer8AumWUVMrVA+GsUF2585KwRRjzlKCL+lC0mhPjbWhrWLc7s2bVt7+7tiHLs&#10;2nZk/55jh/bNTo4xWAN39M47asIMpjHm9lIn+eQv/GSAIwI4yuIb+VtanA+3AVgAHHGmr34LioLw&#10;EKFABDf3Snvn95zFQTDYDuhkzAOH0UdeIUjtIBiiSDE5K4mnEYAY5C+nyooL6FwMonZtXdq6aT0d&#10;gS5GNynRe0Yi0uReL0+OqQVoiPqKtBbuwr3IqcduYcxGj4Ydh3q76NdBj9NSUgh86/JRC7wM/uYq&#10;ufANkgRK7pt6a9xSszhIIbQnDjoRfQpdR79ubKjmiEIrk70VU3L0OkEakuovl3A7yTs6obY6Njrc&#10;Pzs9PjM1NjE+ND46iFGHWuRG9GKghJAy4Z1KkMmYl2ERdqTPGoIP1GPgnYF6WcmHyOIWMXxEJLAh&#10;BrcZYtxU/hKGq2BHYx20LGRJPZsaLehdrHfYgdjCwUBTQ11ne2tHW4ushkYlR8qDcCEBAE1CEgmJ&#10;VBfmqmfWOIBUjpwC+AimHjuDqqgCTZaKI/VHrtUz7vxca6k54PPAkcQJZcKvXCLLaPCRR4QIxY0/&#10;1xbkqaXxGC8gsr5WARbNgAJHhQo+CiwKJqKfZWkUAQQfRWQa0iBIw9gpy4VNSYIgwl+xaAm79urZ&#10;FSLqHXmjPw01NYDEJhHiI26sNkNcWhpNDmhnUMRZlTb9KE8LFhAMKosEnU31kcXZ4SMHtp08tnvL&#10;xunezoZ4xE8YTKQygkmC5EaSDLnFGwlSu13hgPpwC/TjdpjKfbaOluqZyf6NC2NjA23VUbejNNtW&#10;ktZY49u9berJ/Ss/fvfs8b13lzaMNtTCdkKQRKXeHQx5EIfMQUKQIa8SIciW2tjC1PDOzYtzE8Ot&#10;dTWvEqRabRPylsoc5Mx4861rx/78p0cvnl7fv2exo5WW5xKClKfYENF/lSDlKbbLnh+P2tfND9y8&#10;fup1gtQl4/G71CNpIQ3FHm+cg/xlgjRDkPGIa7C3eXFudGSgMxzyOoErj8Ptc3u8iPpAtk9NWBYG&#10;3Ioghzo9V06v/8tXt/7z75989/md2++f+d8gSJ87z+vKqa1yLs71nz9zwCBIFHUihjcSpEF4hoPm&#10;QrthlAZKCjvGYyHaKE0ZfwIIKUr/kXYmGMpfiQS3RGj4vC6ESQ0mPvIUW0pfih4HQIm7KhaG6no6&#10;WmHEeKRcvhaPPxkM0830OxngZmWkHCEAInONEoPXqahUhKtoKGE9oY0IU8pkJP1HxelztzTUqLmc&#10;4f6WerUxpyTSIEjshAi6Bu2D6kH4SxHReykudA22ITN9tRgzw1TglpCoIXQTPhl6yYvgoAQWm8S1&#10;nCIMN6Vw0FwEwKpxuTJ12oBpe7Ms+CASCSJ/xYcjAQqUUczM19+sUxCQtSYn8+38nHei5Zb1C323&#10;rh1+/vD8y8fnnt07+ejW4Ye3Djz66NCT24ef3Dn66MMjyOOPjot8fOfEk9snPkYAygdnnj2AHc8/&#10;f3jx82fv//Hz299+8eDL57evnDk0OdAZclmdJcWOUpOrrMRWUlQCI2Znhn2u6ZGBnUvrh3o7y0zk&#10;KUEAGhYV3a4QzZEaK3P160q5GZkZWLW3zaYC9OaZU0cfPbjz5NG9k8cPo0MrokH8jTcHJPu4xR5I&#10;QRGJ8IGcTS0rQ+Qqw8CL5GSnUXHcdPu2TadOHDlx9OCBvTsP7FGfk0bWzU0BcIU5mcJ5EI/OVOJF&#10;SYEng4Q0JKkZRwMiDdFTsNnF+TnmQgWUhITqNEGuxrTRkmmuNv2RQGGyxNm01frL46Hp8eGldfNw&#10;ZEU4QPjErUl8kiAJLGngKFQq4CgzmgRQn7fpbDt+aP+VC2cO7N7R0dLATU0FOiU6U6StILmaRDXL&#10;5OcEESnVRHHpguVIfYG5CHToc9mrK8KM+prr1UMDpLkOjyCszK0JQ1IpGUpAys0QldkV7PiqGHfE&#10;/Cfuq2ccSSHdh36EaaSHghHoK5lkojdx1kiw0TZEpLWoCFNkhY/85UhsaDBGj22tDfJ2MjqTG6Ex&#10;0AacRVHQnbmjXGIUjojEpmUZ5gwBs5JvQDIu1ZioJwWF3hDjKtwr2O5Xio5B4RpH/kokrycGHzmr&#10;0iCSfIqNwILoNQo3Gi5vqK2BIBFQEunt7uzubIcsgz71IFuoUeInX7glEsFQBIfy1FgJMkKBRsJy&#10;shJLc6hCc/IbiXAntOiwWmx6hQ1uBE/i4V7FhWolNYpXxv+0Bwbw1IghwpHqNevke+3StqkvgUj8&#10;30iQy8ZL201DqHrhsNdPpYqg4QqhlSLYHRHc4k94iU0ilFvgIAztrbW5HnxkrCIT6iTPpx9MazMK&#10;bcABpZGgo6VRbTR48ujuC2cP7dy20NfdBEEK4iiz+OpTbLkF8lNzkPoxNFYVxlLS1lS1ffPCnp0b&#10;h/taQ75SlyXb58ytjTuW1g3e/+j8j98+/fqzu6ePbuvtqomFHeGAPehVH5/TBOn6RYLctWWdEKR6&#10;t+9Vgiz3lJZ7TFVRy/RY0833j/7l28efvbx15OCmns6aeNSdSpD6Xu6A2usbefNT7AACDioOARss&#10;5d6ygKvEa8+vitgXp3tvvHfiT199/MN3n9776N2Vc5AuRSyUJPL6HCQRSnv4mafYlKFeSVMaCzv7&#10;uhrmp4eH+zuEIJ3qw4Yut8epHmTT6lwWr7Mg4M5pri5dmm+4c23Pj9/c/p9/ffHtZ7c/eu/05oWJ&#10;psqYx2r5hafYal8dtaO4z2vye/J9bkWQUPLl80fevXhywwK5o1QUNaocaYJcIb+RuKQnkDdaDA0I&#10;JQs+IgY46myrYLRL6TnGX/qSdCdDJDYRif91SRblK6BJi5e0GtUgbhJKDdECsNCYnI7mBo40DVBP&#10;5izBZCgLSWKlG/MpKAkXcmF1RaShJg4O1ldXcCr4yqeHVB3TdGjEWEruRfi+rrb56fHJ0UFMHQUi&#10;aSZr8uwePYKgjziiX9D7aByyw+i2oa6KMizIz5KtTMSqYcbkL7aWq8gskXChshzJjW1RVWJRVhAk&#10;d6R4UWoqquw0YuZeElJMDoFTRTx/RvJy0tWEX0FmXtY7mWv/xWHNGRtuPH92+8cPzj+9f/bxneMP&#10;bx2+98GB+zf2P7i5/+GHBx7eOqTlqJZjyMe3Tz2+ferRndMf31NLsF8+vvz0/oVHt8/e/eDkjStH&#10;zx7dsXXdZH97QxV90WJ2mIpsJcV2c4nNZCorLCgtyAUl4+X+tvqaymg5iAP65KSvzUtZIPI6QYoI&#10;QYrJJ/ti8tFuTQ01Q4M9A31dOGirQueElGCvl4kqqJRPGuJDsF8Ubkc9CpQQP9WNsl6cmzq8f8/p&#10;44cvnTt1aN+u9XPT9VUVZcUFMs8ny6WhH82U6h1EY/qQs/hzVs+0yYP7ZWbCwd+SAtknMkGQXEhg&#10;W6nJaTEX0wYE5nQAIUK3vayrrWn70objpGnHlqmxoapYqLQoX8CRSAhDJLg5KuRK7gTJKdBtzVv/&#10;ypHwo4O9Rw/uO3H4ADHEI0ELwyQNsggJEOqlBGixUsjLpZosTMpKRN4u5ViUl0UvA0YXZiY2Ls7O&#10;To4N9nbytwbtrjdjBxDzs7mFHtsIESaTh5ujiJwSkSQZQp1ya+4l611IId0TY08PEnPIkbah+KBA&#10;vTRMQzL2reTItZILMiUAYTQPQ4w8LvvodRgUBdHK7ZCy0iL+itC1SQkREkZEIjfikdZlRAhUpUoq&#10;vcnjbOGqTL0fuKxo4S8hgSpoCdIyZisRAv9KITD4SAxm9RVp9UVBATtBQ0MMH+MqginJyUa4O8wm&#10;DGctVfORfg98E6isiDbV1zU31tdUxTGcZSUmk/5+DGynJLnUGsGfy112DiXkN30tmnMVtyNyIUh9&#10;U3SgYkpJrcxZisCmApSlejeigjyVBQSCLDOrpTAK5fUnxAyhRjjK7CMi9WXUlJzFU+BSIBLtnQqR&#10;Ys6kjRmo9zNCyFTBXqSelRiEHTHEIsKRnBWjKYJbhBhiEbVNqdptqrMFM0RIEgayiAHVaKIeMYNT&#10;3R21WzZOnziy6/iRnaBkewvjN59GK0WEGEH/mx6spxIkok0zRtMZCuAoczuKHJY8wHVhZuzYoT27&#10;tm1oqgubC9+xlrzTWAM+9l5/99Afv7z/3dcf3//o8val6YbasP5ADiKMpTD3dYLUaGiBINsbK5cW&#10;pw7u3rxueqylthp8DLochNevTnKJFcILuAoqQqWTww0fXD30/Z8eff7Jh0cPLXV3VMejLv0epD+V&#10;IJMZeQNBMsKBIP3qFYgEQYa8UKzZ68ivDFvnJ7uuXzn63VdP/vrnz+7fvkpJphKkfpD9ZoI08BF5&#10;hSAVd0odKYLUu/mY/O6SaMjR01k3Ozk42NtaHnTbbGa70+pwO1xup0tm8ewlLlseBNnb5jm0c+DF&#10;g5P/+PPD//zby28++fD6paMbZkYa41HjmzQQJLyot8pJxTP+ylps9VXDgLcw4M2rr3FvWBy8evnE&#10;B++d37ppHeAk2SGFP0mQpIbOQIw0XKixKh5hEMMRfKTpoH9RuwjdhmDScAmM2+hIeBJS2hytOSWJ&#10;bxaJhCPXEjNQRVQkQ5fjMtilukm9C2Ogvv/hrK2MYns61b5sCgdlDpK6l6wS0qBJwWcgsqGmEuM6&#10;0N0x1Nc13N890NPZ29mK/QJJIVHiqYVH9cv7FAp/MaJTY8OEiYUCXp1mEmwQpLAjx9KSQrUleE46&#10;moXiouty5BSWKT3tHZkJExOFG/OAMuISAuAQa4fgwA5xVgKLTRK7QmBpc2ZTgcRDMAKI+RF7tkK0&#10;EXpdsDHEnFaYn1lcoBasaFlrKlxdX+M5sHfuwd2znzy9rNZf3z3++KOj928cBB8f3DyA3Lt56O6N&#10;I8i9m8fu3jh+7+aJ+7dOPfzozJO7ZyDIJ3dO37159PjBhYXptt72aGtdsDbmrQiiC2wB4N5a5rFZ&#10;3RaL21LmLDXDkZaiQktRvohMawkN5GPAXgVHQ14nSLHB5IsikrJdu/otJCNNTeiK0kcIZojY7FTB&#10;R3nqwkQkNqkCKXxxE79BGEbJy1nGA7T/9ub69fPTh/fvPgZ1HTm4Y8umwZ5Ol7UUzFKTf5p7hNvS&#10;ViWeOAsOgkegG2cFGUUgLXupiRZLtG1NdWg9S0kRiJmYNk5yFTHkZKjHzfAcp1QkWekeh6W7rRlE&#10;m50cpbXTtivCQdpzYU4mt0575/fcmgQg3F1POiZwFrrlFMLdGXSNDfXR/mPlfpn2g+oEZ83JnYnU&#10;s+yUIqVAxIFIyXDEU4TqsFlRiH767MzE6I4tG7dsXBwZ6IFu6dFqnTXh9aNz8sIdNWonXgMw5h3J&#10;oE5nIsFSqnJKSk8VArfTe3qXmgvpp6LZqCC6G92HZMiripkZagxAYHouFSo+4ik1LolP5EiPNFS9&#10;J4cckmsCpOZx2a1fL1HMob+kLO1QRIgEIYVGJIjhSIoCKUMMfEz5q0AKcMxMJ6kAnOI2WAr2ApvM&#10;iY8TJta7/JeE+BMA57BxJB5YbUUA+Zi1JMl4vix3h97sekdGh80CzAFwkmzokAAI0ZFgYijKh62T&#10;e0wmOVJIFE/1JqXHjX0FRmFH9SkEhciJz+ITg6REogUfSSr3FYLE4XZiVhSAgo8ZGkC5nPhNRQoB&#10;ZYpR6oJKEcrHgT9NhQaDesdNABEJowgyZRrSMHyEN8wZYhhBoS7EoEPhQpHUAHKV4Tb+SkiBSGwK&#10;ggOIJELOckdEQoptqqwId3Y0Dw/2dne2Yr65VqXqFTOqiC0WcrY2VkxP9G5bmt2+eW5qvKetKR6P&#10;KILE/IGJkgZJs9wrIT5BLof+Ao0hamlOwGv2OgvjUef8zNChfdv37tw8PtwdKbdaTG/7XGkD3aFT&#10;Rzd8+uzaj989++rTB9cun1w/O1oTF+qy6c8tEq0r6HGUu4FCOwSpIPJVguxoqtq8YebQnq3rZsZb&#10;62sgSL3KWAjSpQmy2O/KrwiZJkfqrl898JfvHn/1xd3jR7ZCkBURpybI5bXYxnqXVIIUzkMCXjIO&#10;QerpXpmD9JTKHGQ8bJ0Z73jv0uFvv37yt798/uDu1a2bZiqjPh2Mov65lTQpE5DUXYIgBSL1RtRc&#10;AquoHcVd9iKPszgStHe0Vo0Odna21QX8TqsmSKcHfNQECZM4TBCkz5nR0WDZs6Xz47tH/vHnB//5&#10;9xdfv7j1/vlDixOD9RURCFLRtrr7TxFkmfFd7IC3CIKsq1bvQb576fiN9y/s2LwRLkq2n0SOVshv&#10;6ANkibZCY6WZ0hBFaK+0IU4RgK6CRhbhr3Qb8efIteBma3M9bbcDuwWRafSUVEp4Q5JJV72OMHQJ&#10;Bk9czpFGL6WvajFZB6+kXuOgHEN+NxYIBMRkdrY2Yi0ro+VqEtFhhQLBR4IJSjosJRyJkwYEblbF&#10;wqRxbLBvw/zMtk3rty2t37JhcePi3MTIQGNNJSSKBe3paAEfMaJEy40ktdQ96Ud3pBIkgmZBxXCK&#10;ISDZJ+/4YFHEGgnfcMRHdBaCA1MBYgI9afBEhnrYjQ9HRL1Nn6e+h4ugpyhPwJSixjhJMMOA4Xhd&#10;tBF6XYh5DQRZkI9FzyjMW1uQuyov+y2HNXt8pOm9d/ffv3v28f2zT+6dfnL3xOM7xx7ePv7go2P3&#10;bh6588HhO9fBR9jxxJ0PjkOQd64fv33t2IfvH3n37M4Du6cnhusZZYZ8hT5nvs9ZGHCZQl5LLOCK&#10;qocL9G239HaP1eoqK7WVFJUW5Jbk55jyZP+axBSdkuQ+NSnsqJ9cJ1+ITEBkvprvoQBfscGyH4fm&#10;AykioUxEbIBcIiLQIMH4S0jiMXxE3vhX2MJwI5wCzorzs0uL8iNB72Bv596dW08dOwRKQki0HDBI&#10;YNF4QCz4iAjSCVAKGAFDwBkNVZHW+Agtc2pUTSKaC9V6ZMWI2YovwW5zUT73pfS0Ow8IAx8JA5B1&#10;tDRuWJjduDjb08Hgx4+PxVQI8BXpL+hkrlEbA8kdSYPhJnKZoaTl2szFjrKSsmIQMT2bIVD6amKG&#10;hhGZKFVzpbnLhY9IwzMKxygiyhaNQesdGeqjf40M9Mr4rbezDVXOveS+EKFB0goZtSi3BkcJIEWE&#10;iFsKk1IlGGVCVGSTfsoAuLa6gj5Ix1GACFnqNkAipcoSRJjsQRwJQP8FMYUyVXvQvIhDWhHh5RIE&#10;h3gaIg1M2h6x4WbUhwaQs9LfCWOI/CUSAqdKstxwJ9hRRFhNUAyBokAuHKAVDmgpGi5XC0pcakEJ&#10;+AiB4W888DUmC39eJKSKM099YFpN5unV0EAhNBb0Ay4e7gWfQXVyC2E+SRvAiif8ylmuAhBVAD1N&#10;yJE0GyJTiYi+Vk2prhAhyPKAD+F2XC4pJDAxc0qvrbaYi4skfhykFmDk7lzLJVXxWGtzY01VnFNA&#10;tkxhGjXFETf1yFHQEB/+ylgdk4d6l2BG3XEkGPKLBLlChL2ExoQIRcQHwXQi4iZk6oXiSWBMZKrI&#10;5RJA3GJJq+Lh9rbG7q7WRr3dPT6SMDGp2oYqGIqFne3NlYuzQ7u3r9uzY93C7FBvZ0NtZSisjS/K&#10;J+hzyxykkQYc4CNwWe5LIJeeO7QGvepLhqGAJeAt8ToLmhtC+3dvOnF07+LseENN2OPI89jTKqN5&#10;U2Pxq5e2f/v13X//4fM/fHL/6oXjC9MQJFkhQvkatZoRDLghQj376FZfppGVNOoptqvM7yqtrwlP&#10;j/dv2Tg3NTbYXFONQfHa1NdWQl4MjTvqd5R7Sso9+VVR0/RY3c1rh/76l6dff3lPCBJoXvEUW+8H&#10;KSXzZoIEH5WocqPQyoQgsW7xkG1qpO3dCwe/++rJ33/87KEmSPBUdvP5RYKkOpLyyhyknr98hSDd&#10;jqKQ39pcH+3paGhuiPu9Dru91OV2ePwe9XVstRbb7nWqOUivI62hsmhpru7uB7v/9qfbEORXz2++&#10;e/bA3Fh/XTQsu/moyTW1+OaNBLk8B+n3FHpdOVUVtvnpnkvnjly/em7rpnUYIDUTl4KMK+Q30kbB&#10;R5QvgvLFjSftOCXDetY0iYzioAvhX10ZlU0ERof7kcH+bigKIpSWTSolvCHSrMVNmObGWq6dmhjp&#10;pyHXVYUDVEbikzO60b8iujLUO4u4STqNviYeaW+u7+1sHejp6Otqa22sq4yU+yloCDJJn7ilCLic&#10;yPXz7jKGPtUVoY6W+uH+zunx4XVzk3NTJL+rp6N5ZKB7dmJ4ZmKou72JMGG/eilE8kKuDXxE0CZi&#10;e/CPx0KdendGghnmBHAUEeuFDqJsCYlZhRohSMKgvDiV+lq9WBRsDEpN6ByNQGmj8uSU2D9xvFHk&#10;7ArJySJmZE1u9urczLez0n+bm/Xbiqhl57Zx8PHJg3MP75y6/9Hx2zcP3bmBHLl789jdWyfufnjq&#10;3oen79w89eG1E9evHL5watfBXQtz4x3tjeFY0BJwFbmt+S5LHkevvQihp4V91mjAFfG7yr0O9AID&#10;LNq/y1pmM5dYiovN+bnFuZlFepEEaKIIMks9uc7LzMjN1KYiOxMAN0xOAhw55uXqD6Ata3ZySjlz&#10;FFONDw5EwuCgbBH+KgOgX3sSY0DBIhKmUKgoOcmXm8JAqtxwUHdwjMZHaidLz9hla3YhPFcZGUEg&#10;tq62pl3bNu/ZsRVUspeZCvW6EAQqAoaAttVv/Xbt278jEi6E/6wlRU6LmZaJHomW+xtrK2XVM/Ew&#10;fKaRG49XIkFfdUW4rqqiVu024Jc3MRjzxEIBfJrqqjtbm0b6exZnJ/fs2EIaxof66QvcQp50kwAD&#10;vyAzfMgCSeKvzOoZoCZnKRbJHSLgqKE/kZ18EUEfGq3MFGo3PsUFOQ6rmQ5Owvp7OtbPTS+tnx8b&#10;6m+oqSQjVjN1ojYGJx5JG3eUmyJGOhEckjaEpEKNgrwEA4ttpcUeh0WXgHoBmp7C0BdtRg8lDYzN&#10;MtJXMe6ShiGtxegOdFL8aRL0Yjo1XRjhQv4a04dyIU3I6FM4hCDlFEeCEQluiRyf5ZZmSqy9oLGZ&#10;9IdPuanEIFfhg1sSJipC3yIBi4hAleGWDwDSF/hLTykuzMcIAUyN6rsrFR6nA8ZKgl2CIAW/fkZW&#10;hBGGk+fC4CNHwLHc7wuXB0A6zCoA57KrBTEQW2IGUT8959Yy/clfSZ7EZlAmDpmw1DOR6r5Z+sVH&#10;CSl5RLg7NrW2urK2qtLndhGhhMHhtFljkVBLU0NbCyYmBtoWF0qPLigrKeJYWlKEom5taRwe7Gtr&#10;abCWleTnZmXTLLNVXUtlieAmYsONUPVYPXnjH/2MP1WDyFVUFiIESchUgjSMmsF/hmA4BBCJ2RD+&#10;/rwoYtNiwGWqSAyc5UhT58it+VtdGWlvbcT4yoItMViykkYTDNbTFvBa66qD4yOdB/YsnTt94MyJ&#10;fds3z44MtMs3aVAmhNRIp0hIPQHXUzkSA0dwCojESrc0xmviwXCAhmEJqn0ES0L+kr7umhNHdx89&#10;uAfdBfNZS9LLfVmtjWUbF+tvXd/z43eP/vHjF58+vXvm2MGJwX69XYo3pDYSV0/PJX6kXKfT77TA&#10;kfrxtM3nKvO5Sqtivt7O5qmxgYGe9rrKGNbcbS3zO0FMIUg7BBl051VFimfGaz/64PC///D8T189&#10;OHlsW0+nIsiKsCcWUjuukDsQQuVO7yj+UwQpc5CpBBl0l/gdiiAnh1uunDvw/dcfk51H997bsmmC&#10;yH9xNx+OvhSa8riQxJaQiDzFJjErCLKpLtLdXt9UF4Mg9X6QLq8iSDcQ6fU4uaneUXxtVThnYTx2&#10;891tEOT/+reXX7+4+e6ZA7OjffUVEYMgf80cpM+d73Fmx6OWmcnOi2cPXXv37JaNi79MkDQ4wBGy&#10;odlJ00TIJB1DtKr0EKO3IJylcXMV/Nff1ynUWF9byd++no6B/q7W5voITTKFOEX4a6SeSOir0OfE&#10;+BAEOTLUpz7N1NGiH76FvE61pw/2eLkCZAIyZVYST4TSqQgHuKino3VUbfrT29XWTBSYVVqMXhnj&#10;FCSl6fAXe6OK3ga/l+CgvdIrqmLBjpa66fHBzRvmtm5aoKU212PqVANS9aq+YpmgXnSHPHYXY4Ny&#10;gSDJDqVRUxWjGLE9gKA8s1bAkYRCNBFKhywnCDJdrQWRADhWv/O7tavfEo7EnIhGI1ruiEPsGSov&#10;Tz/sVmYm5TW+XyvqEo5r87JXZ6f/LmPNfystXtvXXXn6xNaH988/uHfu7kenbt84Svf78Pqhjz44&#10;eufmCcDxzs3TH31w8v3Lhw7tXT8z3tFUGwz5zCCj3ZyLOErBxyKPrQTx2kt8DrPfWRqkVF3qCYU8&#10;pNBrnuxOa5m1xKS+44fW1tvWaFxIzDhiJfLU4y0xmYkpilQRgizMQ+8vTy4iRpmI/RZ/sQpGMEpP&#10;cF/8qQWIvBY6001UEQNlqygwPT97bV7W2jzqK7npoIhwDCLPTBGZHkPEh7xwlIlGwIi22lxf3dJQ&#10;gy42g6jpiWfEoA/BYCaoETQkDIMfFO7oYN/sxOjkKE71ZkVTbRVDI5orjbwiFJDtS2VZGN6Vajuq&#10;AAMbGr80bBzxSDldAPqMYe2d6uV0QhIeNi0tzndYSkgJl8BbFtBZQ5vkIpER8EXnF3rT9ZKYGMah&#10;S0YdIUiT3hc9waPJEpCQ8leKiFtAukN9XXRGtQ9rSyN9E4Em6dRUvdxIHs2/koxXpyQJw5FyA7sp&#10;WEmbqSCHXKAiUBQdLQ0MGuurK7gdeoCOSY0LitEeDCwTtyG0E6FA2oMMJ2gDIiACPsJ/RhNSvSz5&#10;qgOy3O9S3n/Ah0u4kMuNmSojQlBSBi1yL7o/+gQ1S1PkEmIwEpaTpWhJkCvZFxIESS8oylcEJp7y&#10;l+YL2DXU1SABnweMkws5K4+bkVQ+M3wMeZ0gicSu99PhKA+IgUjsnICjkCL+4okVxEFg2Tkc6DQX&#10;JzYMJzYYUeIUrjXuwk0VQaZsOUSqJOWQIvGQqYpoOFIeJH5uarCsLNBpaWqsq66i80o1UaqC6Rwp&#10;VdhRXolGc4LsUt1SmxwRrkKkcvmLAqflAHzocNRCXY1qTEQluE8YCU9NUXfEKS90rSBIsWhCjStE&#10;DKthWxEDMZFUTHw9AO7UUxJYAuCGJjlya3xIOca0s72ZQRSeJEaShHJAG6BJvI6ygMdSE/f39zRu&#10;XDd+YO/SiSO7dm5dGB3sqK9WI1UUDp1IvyaonvP6XZjdBNiJoE7iEf/4cO+OLYszkwNVMa/HAesU&#10;+N1FddWeDYvD7148fnT/rq7mBhtjp6I18XDhYK9/17au+x8d+dufn/3bXz59cu/GgZ1betpaIoGA&#10;LHlGNNIphNKPyEktxl0ecCuww0Yj0XJPU128u72xrQktguK2u2EDIUivO+q1hdymoCu3OlI8P1F/&#10;98bRf/7tkz//8ePzJ/cM9DRWRFzRcobfsuWQzED9lwky4FIEWRWyTQ23XIUgv3ry7z98/ujO1W0b&#10;p+NCkK/OQSJYAcEVyZ28Cyf1YhCkQKTaUVzRmFrtlPoUu7khqgiyvkJtqGMzO7lWEaSahvQqCLa6&#10;7YVuW1oskDU1GL5+ccuP30CQn3zzyYfvnT80Pz5QFw17bTb9FJvxwE8RZHIO0gdBFnhd2ZUV1rnp&#10;7kvnjtx4/8LOrZvqqypIvE7emyVBkLRFYqRL0DFQcAhu6SFyJOcc5SyNmP4JOA4P9sKOXI4PMdTV&#10;xDs7mrsByKZaPAlPTyO8JFcixCFRIeBUV0cL7Ah3cgnc2d/dPjbYhyFtrq+Jlvul9Kl4jJ+0M1K8&#10;XCX6W4Uy3ajmb4I+GhfmSl52JJLezraO5oaG6rg2usqgRgIApdrXQES3D1mkZgn5ne3NtZOj/TMT&#10;Q52t9dFytfzUbTcrEkoiteQIDSIQiXlArZBByrClqa62OkYANI5wIZoLEVJEhRGMjs0RxSQv7aWn&#10;vYPZILwYFQqH4jUMj+g4LJOouYTRSrFhIobnzwjJ4Ehg8CsvJz03a3VBzqqi/NXxqGPzxpHr7x25&#10;d+f0nQ9PfnTz+K0Pjty4dvjW9eN3Pzpz78Oz7108sH/nwthgU32Vx2vPt5VkW0zZZcXZag+g4lyL&#10;qcBeWuywmGT/To+11O+gV6tSlbLVEKmqibM2c0mZqbi0uEAtwkhMbiUeTyuCTNrLJCmqJ1+YHMTw&#10;0aLKQcSAALENImIhEFH6hlvZdROVRcjMkuLcSMg3NTm0b+/WXTs29vW0eZ1luZmrczJW5WWt0RCp&#10;9qfMyQBZFA8BMYKPwlgiCnrkeWsSfXDo+TxZp7IaPLKUFFkxp3m0hbff+d1/W/3Wv+ZkqC8WRoK+&#10;dr3hKK10bKhvcXZy07q5DfMzw/09DTXxsGqiahLdjq0yF3Ok9DBnFBoMB4/iRlKfKevCXJ4p1GSm&#10;Vnlz5C+BqYLKaDnIRY9gkAak8hcOMxflGQAnQkZIvExDcioZTwIi5a/cGh8GAHJfykGwD7zzuezc&#10;aHp8eOPCLFnTfbk6Hg4yGlQh9fIXIuES7iKzoXJfEeFRccvkaF6W2mIdOKRM6MWtDbVkoV/v/E8B&#10;drY2MiYkj0SShDDleCM7IgTQHUE1FQG+15ERMZqZ4WP4G91KAkg7lJYmQlQqZk2N9Gh0gihAzDyD&#10;zPbWRobKDLOx9/V1lSgWLiep0klzsxMY90ahL8gcZKJr5OWWlhQHvJ6qeKyyIup1OTkrNKYCpHzY&#10;UByG4GNIKkHKpCBxyBuNDpsFLsTI+fS+3JbSEqJVK3jWrsnPzYbzgn4vSBcJBcPlASQaKgf7Urdp&#10;BAdNRTC0WtdizFnSzSUN3E7EgEgRyBIhWFmJiTRArmoeNOCrrqxoakDNVnIv9DCFLOUsVIfmxEEh&#10;N9ZXy1QcitSY9JW6k5qSupbqIwauxX4xsEeBIzjgM2IrLEg0A66SOiVCuYtApFg0qV/qUYDvZ0Sg&#10;kJCINAlxy4XGqVSRS1IjkZAiJBubQgLwbKirol0xYsPycqERuZhLaAZbpifzPN3tNfpzeXP7dm3Y&#10;sDDa1V4XjyS22tZHkE59hU9/oy+VIG0y1bIwM3Ls8K4dW+Yba0NWc5bFnBkpLxvqbzi8f+n6lbMH&#10;d21rra+xmvIsprU1cfPkaMXh/aMfPzzzbz88/+v3n965cWXrhvnm2ir9FUTBR+PTL1YwTl6v1IYj&#10;QZByKuRzVkWDjTWx2sqwgAHaIOCyh7H7XncESFAEmVMdKVqYrLt/6+h//vtnf/v+xZVzB0f7W6ui&#10;bmAkHJDcGQSpiuV/myD//NWTf/74xZN770GQla/NQUo8+AhjKQfVnTLYeIUg1eeUVUivA3wsgyA9&#10;jmKfyxQNOVob4/3dza2NVT6vHYJ0cKHP7fHIHKTKgiJ4W0bUnznWF7h2YTME+Z9/Vytprl04sm5y&#10;CIL0WC1+J+n5SYL0ui2yFhuC9HvyvZRh3L441/fe5RO3b767f9d2tLeawkzm5XX5Da2QtihtjhyK&#10;GPfADdwguAlGewX7wEf5/iatFnAkDKdouI0N1ehHhoCgJMM4LpE+JlEZbgLjoAfiaKiv6ulqgx3l&#10;1Q3SWhULNdVVYRgQtVAz4MX+uWxldGpdSYodhe4R3CJCkxxxg5vVsTCWBh4dGeiVDZYnRgYwOd3t&#10;zTXxENZTxjo0U+re4yh1WIrpYNystbG6tbGGZhoJMhpTQyLumFo+FIVBkKJQwBFgenx0EM3FXzFd&#10;Yr04QpCQIjqILFMmFKDoNVQYJcDfiF5nh8iAEk+0lcyrGbZKScqL/IakTo38jJCShDs3Iyd7dVbG&#10;W1lpv2PsODLYdPLY1hvXjt++dQpkRG5+cPzC2d1HDm7csmlkfKS5Ou70OtH+mHBELb4pKcwqLc7F&#10;YAMfJQW5JQXqE88oWwy8en/OUuJUuxiW0RmM2hGCtJeawEdQQPhDyMN4x/F1gvwJwcYrY4BJkBJY&#10;Yb9xG0IxIgV5lFt6UUGWqRjLkZ2Xu7awID0Sds7PDZ85ve+9q6dOndi3dWl2dKijsS5G79UfxVmN&#10;5GWpHc6FGmVK7KcEGDK4R0BK/GXeEabkFLmm0GBKmi7Nm6aI0MLbGqG6VhpqY20lQxa1wpqWo5eV&#10;qPk2/fahsYRFIWlJEccyU4FUAcdUwUfVC8QsoiooF+yT5BGVy1qK/mVM1dHSgDSrPWdQzjTnIkgX&#10;IiSYYHGC6jJlslCxabLK1PQkDigQ4a8qgcw0U0EuPaWtqX5ydHDT4hxMPA9F9neTWYb7aimPfulT&#10;BYbkMtTz6MTMomZx/Mm1FJ34KFrNz5bZUxLJ4LCuKsb4EHakuOjIanYTFVEdJ34KhCRJrzF6H+4V&#10;Ir1AGow0D2kzRnOSliNnhSwNkcCElA4lIutm8CcA4enaFCW6IpTcWJcjbmN8TgfHEw2Jxhga6EFb&#10;RsN+riJtEqGOP0F+CG5hRxEZUEkf4RTUBe1BchBbPBpx2q2E0YtO1JddCCyRpMKZ4WOIzAKKvyzu&#10;JhKLuYTYoDcoEA5kHAT8cV8JJonh1pyC7UJBNJjCR9iuvbW5r6cL6epoq6+tBvtInsOK2geD3ATW&#10;VKlW+RAPSeV2aqdJDZFG5BxJGGTJqfS1a3Bzkd/jrqupIn6OxEZ1UPKMtNVIntrPzwYlsWX1tXH1&#10;NlQ591UT0qmKgooTh3gq5an3eUW90w3Q3tWVwLCX6kMJE6daIpkcb8hIQxQ+MRMAoUINW8lVYiZS&#10;BR+RFfC3IpiIxEOERpxGtK9HIqdoTrgJjyfpH+jrwijT5Ixr1eXaUKJbvA61GWRbc3x6vHfH1vmD&#10;ezfv2bkelGxuqAgHFFfBGUKQgo96DlJZ26QowouWu6bH+04c2XVgz6a25pilJKO0OK0m7lmcGzxz&#10;YvfFs8c2L87UxsLmAsaZqyojptnJ6tPHZ18+vfjvP7744U8vb753fnF6rLYioldDJxZECy8iVFpI&#10;PRnHja035iCwIwCGNeh3RsM+0hot96mr1Pbjejk24rYEnYUBZ1ZVJH9hShPkPz7/x4+fXbtybHq0&#10;u7YyUBHxYPRlCkneg8TSatT7NQSpVtLIU2wIcmak7b3zB/8iT7HvXt26YQqC9DjKUuYgJVNqtgvb&#10;h4jDZbeoPd4T89ZqUCTicWIidUjqKEmQXqciyJbGWF93U1tT1asraVxu0q9uRLWavI5MCHK4y/vu&#10;2Y0/fP2hrMVWBDk1VBczCPKVlTRGY0slSJ/X5HOr3XxqKh3rFwauXz1z76P3D+3b1d5cT4OS7EhG&#10;UvOF/Ib+YAAiIs2Ov+RT2BEHPihBdF9LUx3ABz7CfFUAl55CZ5xNd8JBP8QqchbEFII0OoMutcRT&#10;bGLDgegOX8l4kdgY+SmE0sMdOBKb0VRb1dpYq59H6/1OJfWkU+OjNGsDJSVL4snoxGUrpUZrKiKY&#10;SSByZmIEq7a0fn7jwuzs5PDU2MDYUE9vZ3NdFU2ZPqYmIOuqothxpLG2gr9gpcdeCl8yTJGSkYwg&#10;pFzwkaIjC+Ay6Wfwij+6xjBXiBBkZsZqbAy5rqwIE4xiFGoU60KERIVSk8DyFJu/RKXUnLZ5OF4X&#10;OfVrhJTIMTc7LTtjVcaa3+Vnr6qMebZtnr529dgH759478rh964cfe/KkcsXDm3fPN3dUe13my0l&#10;2cX5acX5gGNWSSEaQT1zFHQw5YMm+eZCOKawzGSylKgpRgT7gMmn/KkRqoy6oFKoCzxtpcWYeeFO&#10;UEawRu3do5ZgK3DE4KWQ4k9JgiBFjKKQv0IDhkgZFhVkAo6F+VgOjH26qTgrGvEszI/s27t05PDW&#10;Y4e3HTu0LAysJ0e7GHS57UVAZFaamk0UKOQoNPkzIuCFyONsJEsveYbDyCxDAwZEowO9c5NjU2Pw&#10;QwedU55WW0yF+qpVAlXCVcCZsGMCCnW5CbfhMPz5S2GKcInQGMId+aurLLFVEG48OUWSOAWMRoI+&#10;ktDX1QaN0dHoTWCogkLAUWeE8CuEswgOzkrJgJ7UsixI37Nj696dW8FH4BHai0fKyVo2g6jECnRV&#10;GiJ6plOJzNpKrkkhCWAoqDVAOQNINEBbU12L8fUp/aRejkh1RVgrBydkXGZSX5lXYySNYqkcqXqB&#10;xgXcchYfmkcqROqmkgBHRJBRzqYGEOEsJEF/Ry2gtejLqC+hkM72ZjQkOg21gHKQrm2kSno30QqF&#10;cLa0pBD0wYdguoe+MhsnrJYqanJRixAkYWAyZe283MsEBMJk+OsA/+Wn2EKTdDSZgwT+SvW3sIFF&#10;4yoc3Fp1xvxck/EdGiumyBmPRdpamvp7uyFIHJUV0XBQkSXM19rc1NxYjwchuYrL6fJyR0gRh2QN&#10;f7kdPvBlpnwOJzlPyYVcTsIASoqUGqH0KEmKkQKEJlGn4CMQScmjoqUGEapMilf0oShDjvhzOVfJ&#10;akUqERRT+FhSQHjG+YZuIRIqXR6UyxykMbuMYqcZCNgh/H1dJIAhEjJVJJhhYkTkwtfFCElUuEkG&#10;DllRgPGNRYJibeXyhKF02jz2snDA0d5SPTvVv3fnhsP76arrZyb6m6mWcrWbclg965OdtBUJvUqQ&#10;2FZFkBDexEjX0UPbD+7b3NVWKQTZWBvcvHHi7Mn9xw7tmhoeiPg9xbnpRTlvx8Omhem6C2fWf/r8&#10;8t//8uzP3zy/dvnM3PhQdTSon5UnIFIYcQVB6pU6akpSvaDpU3sZcgxDgeFAOEginX6nTX/DxhFy&#10;O8pdZRBk0JVdHSlYmKq9f+vI//3PL/7j3768de3MwlR/XVUwFnJDkFQvEMmtfXrfb3KXZMdfIEjZ&#10;zUcTpH1urOPaxcMQ5D9//OLx3eQcpHryZhCkIjaDWBBxQJC0GZSGrp1UgnQIQWI3IUi9m09iDrKj&#10;pXKor62jtTYQ0AQJgyYJEm6gxDyOIq8jO+ZXO4rLN2n+519fyG4+iiCjoHWZ2tCHjPz0HKTXs7wf&#10;pN+TW1vl3LA4+MH7Zx/cvX7kwF4IinGFNCHJjiRVpVa7f2MworRFcojgyVE6CZhIo6SDyfMXwUcq&#10;klN0NrmW1BCMMAyDhgZ76Mb0YSksTnEUwYe/ciMEkCJOIgRMhTi9GhDJMJVdV1WBqcByiAmpjoWB&#10;QqfVTKKlkqRxkzEjb0bGxJOoaH+Yxt7O1snRwbmpsYWZCWT9/OTS+tnNG+YWZsYmRvpGB7thyunx&#10;waG+jqa6OAMy8NFeVoS4bCXqPcjksE8STy7QI2gTsgAUgsvANG60jNgJsQSImDFUFUqHkG0taqth&#10;io7ilTfrGeYqVZX8WgZiUBEq0nC/UST8rxchgNwMjPfbDkvRQE/LiaO7P7xx/tYH586f2X/k4Jad&#10;WxfmpgZbGiowfCCjXlyyjCZJelieOCzKzTHlwzFAZLG1xGTD6pSZDII0akdNQOoHsoilpAjuAYAk&#10;wlyslzZg2A+ZWfklSRDkiqIQoSRF3UsAlWu1ohZw5CzVoTYzKjFlV8UD69dNHj6w7cTRXccO7Ti8&#10;f8vh/UtHD25BDuzduH/3+oN7l3ZtW+zraqIZwEmChsJMuH+RIxFYUB7RCkpmrVX7OPrdjs7WxtnJ&#10;Ub3VTnMsFHCUlQB2glMUCCwI/yWxTGGi8KIgo0wopgqeiKChlOfrgj9nJTZwkyM+kkjuRW0W56uP&#10;KGI84MjRwT76mtNiVnSolwpxa64lpOQFH1nTjYN6pHLj4WBdZQwtMzrYu3FxdvvmDZvXLwz3d1fF&#10;wopG6QJJ+JaiEFg03LLBUE7G2uL8HEoDVdWod92iw1JW7forU0OolL4ubgFT0p2RgNtB4ARAM1Qg&#10;71k6v28adxlNAqE9GKf4CxMIKdITJQBueE7eIVGXw9+AY6FCRqCB7o+WQ1BcNVUxunNXZwuwSKdG&#10;CahjYw0sYrxfy+UgY0b6Ko6I9HFJFbKcGH0XBE95im2g3usCvSUJMgGUevSl9mLkLNeK6JAJgnxd&#10;jGCGCDsinKWjgWigoUV/VFBWxnCKYEYMivaS208isB0cGQr6wcSBvt6Bvp6WpobqeAV/Acrx0WF8&#10;YEoQUy9/UTtNcjkpNxKps5N4BIGbewk4KoLUm4pzirtwrzy9wVCu5j9VWertFMV2GCN0bG93++T4&#10;cF9vB260NPWIEIDAUuYccSNciFaHGgmJ9WEkgGYGptD21J3RHmgMMqggPGocm2hwAO2BwDKEQCBR&#10;hL/YPjEZYlURRXIpBCmC588IAYhHhCaXGt6IFn/+kgzCtLU2jI0MYH/FNOMpgUUPezDrNjNw1lQX&#10;Gx1s37RufMfW+a2bZsaHuxtquEIv1NNbQqrv8il2TMCQXG4QZCTonJ0avHDm0Knju7s7qk2Fa4DI&#10;/p56huJXLh7bt2upt70l6HbIHGRV1LRhofm9y1u+/OS9v37/8TefP7p05uhYf1dFKBDy+4Ie9Qgb&#10;UbClFjloZPTb/ACNqwwMxnAzSmQUSi7IKdUEV1RXRiBILgm47K8TZE20EIK8d/Pw//z3z/75ty8+&#10;vH52/exwXVV5JOgiQgbrMgf56wgysaM4OBv2WSBIn6OgJuJcP9374Xsnf/zjMwjy2f1re7bM1cYC&#10;QfXef6LQkiWmZk9EhEY8jgQFaXkDQapnd5ogvc4Sn6skHLR1tddMT/QP6P0g7fZSYzcft9upn2In&#10;CDLiy+prdV04Pv+nz67/x4/P/vjJRzcuH984O1pfEXGVlco3aXxqI/E3EKSCSLWSpiS5o/grBHn0&#10;4L5UghTRSU3sloiob9IgkjGhRo6CetKIUYi11TEUJZ0TjVlrfDFJdwxEwtN5CDM1MUI7pqa5VjA0&#10;pdSWCZIjFwJetHjCM3DnLuqUJg9qkcoGGWsrozUVkdq4eoCFQuJvPBJM5IfAyRp6XYQjEzTpshEb&#10;MUCqEyMDi7PjGxenkS0b57ctLe7cumH75nX8nRztBx9pMW47kEpFJl6UVBtWJR8WkCNERr0IzRqz&#10;gXGrroyiXGBHmUSEGjmq59dr1ZuOhEStUCaNDdV0A+JBo2E5DNBEhDuVgtMD318jYn5+pWBlkwJV&#10;pMVC3tnJocP7tx05sA1aWpwdQq10t9fruWAfzCc0Q3h5W1HvqqOXvLyy5w54AZTk6afYmiBLFURy&#10;udpWUykF1ZHCAU9VLFQTj1ILauWARlLihwVT7YeygsuSmGh5TRLPpFLllZzqqSZBSTmllp/nrIUg&#10;8/PScnNWZ6T/PjP9LafD1NNRt21pdt+ujQf2bDqUJEjwce+udcD0yWM7GWTPTAwwcgVThNIUoyQ5&#10;MlVSIUmzY2LaMmPNO5lr3uFyMs5AqL25vrWhVk06epzQBdhEGGKjnBNHTWa6zBNvNL5RBCgNfEQI&#10;LxCJSAwrJGUaUoYEKrxxlbokW01JYj3hyMHeTgZvNAH8yR1pw5Gdvsx//KWWqVBCjg32yTvHXAjt&#10;cSGjfHSlXj+kFp5rXlQwDSyueft34gPwmQpyLCWFXqe1KhriQjUP2tZMKdHNMRsUlEw01lbGKDCG&#10;jvCizGVyTPCifpiusqZzxDHRHl7FRGkJhht0UJiomUDmGg0+oJ/K3JKoPhgRvYSCUnOK7U3Dg70M&#10;sFATjJ/RdQQQu0535hKuVShTrL9loldv0KNlACmSGFjmJHaeIpgMHXUTVYFFVJgkpb0uGrNeEToF&#10;yFWQl3jrEbQyJPXCFZIaTMQgSNyQHKAGO8r+OAraXnmwvnxfTsmrjfjz16y/WA0jet3OWCTU1FDX&#10;06W+Q9OhX2yqjEV92CtzSVG+WmdDmrkc4XL+GttM6m4u2VE+kjwjSaRH3ZHBpK5NQ6hTIBIdOzc7&#10;sXnTOiqrKh6mUvDnrGLN5PeHKHAcwCXVJ9PGVDQMhQGi7SL4U6GlZjXdSHvAZqG9GSFg2manxzs7&#10;1De1CYMnl3AhgtJEuFbiEZrEStI86AwG8OHGRzx/SjjLhURODAaY8heRCCUeOeIjMROGvGN/SSch&#10;xciqe2kExOq77aUuW4kmyHBfd8PYcMf0RB90MtjbWlPJFWrWBsOqXphTCzscbyTIcp8jFnIvzIxc&#10;OnfkzMm9EGRx/ipbWfbESPuFMweuXj62ecNsc23c77RZTfmW4vTaeNnWTZ23ru/6+vNrP3z7+LNn&#10;t08e3tPb3oiFAVXLfT6Njwq5FJpoa6v5yex3W6piwfGhvrmpMdSmkAPV1NJcRzZRCGr+yGkLOG0G&#10;QQYc6im2moOcrL19ff8///biH3/9/M6N85sWRiHIoFdmNNWrkORRfQMmsUr61xCkNeK3lntKIci6&#10;mHPL4vD9m+f/+qfn//2Hz188/ODgzg31laFyfXkqQWL+BLO4kfjANmQkKW8mSI9DvasKQXocxUFv&#10;WXMDOrZV5iAhSAdxel0ut8vlohk4SZvbXuixZ4W9Wd1NjtOHZv7w/Oo/f3j67We3P3zv9NL8+P8T&#10;grx+9cz9O9dkDpJyE3DU1fQaQUr1iEjLk+5B241FgvQKaoyBNZXX3FgLPtJY5fZSFlwlpIg/zReF&#10;OzLUh+alR3FWeDQ1sNyCI3ehTfRjhEYYoHbgxkcIkmrGDlWEg4w/9EsPVIwzFgo01MSxMXAkngQD&#10;ECEV2f1RZS+JLPqdj2XhrAIapy1W7m+qqx7sbZ+ZGJqdHAYZx4Z6pscHZfaxvjpKlcgabYYCuukk&#10;Xub1ulX6yQvDXEgRxYRyIRe0ZhJPfikW/LET6pm1fvExbc3bCPYAf0qS3KGqCEbBci2KjFPoMrQb&#10;FkVMiPLRACQG7xdFzOTPi9wFERoAbnIy1hTlZVSEvQO9LcP97Z2ttfXVoXjEWxn1xSM+hq8utCc2&#10;tSAPNCxGUyt8VOCYl5mVm5GJ5GVmqKfPCiKzZRpSP8suFoLUr0IqgpRKoTqorPHh/m1L62cmRkJ+&#10;d0GOWk5Bego0KWIzsBDaeOTm5fBXZNlGviqJXL9eAuTUEMOTMOCj2gUzj6LOKMhPy89bW5C31uMu&#10;7e2q37198cTRXadP7D52eOu+3Yu7t8/u2Dq1tGF0bLilrTkaj7rpzJaS/OJ8cprgLZItwCfsCAIa&#10;osFRPZZNcGGmepMP0mLoAmAN9HRWRsv5C+jo2BLvJqpy0ISnJ3eF9hKOFSIJEIGmDIg0ROYLNSAa&#10;shxninv5e9yExyeRncy1cGSZqQBVCLp1NDdwRMmWqdaa+HAiTJydttrjsLQ3qUVv5EsEiBzo7miu&#10;r9GPwRNQS5z6EjXRuObtf8VdlEeB0LlsMDQtoTKq1lNz4cTwwHCfeiuU4SK0HXA7aDwMNkiMqUB9&#10;hpsUqkKWedNsciHlsIzFuvRgx0STSG0JtAFhCBxGL8OHXIGP9Gi6JMoKmKivjdfVVOBA49FhUXft&#10;rY0MEem2DPw4ShdGTYEjdPYMyDi5k6sIbvxl3lE0AGNItIGMKiU9BkGKkDCOBnRqSVAdnWKFvNYd&#10;EiQn83kE4CqhwDdebogEWCEGRBIAXIPVIDYceqbwDQQptxYERAhfZkY38qt8bJbScHmgtrqyrrqq&#10;rqaqKh7jL2hGAIFOojViwEduZwjRlOqNJ9XWkjqDhJELJQHyOILSoxJF0M/YKcbzmCHoCqCkmjgq&#10;uNer4+UoYwbQEPwSgiR8c1MtlIvwl7rGlhmMSGPA9mHXGDxMjA3JfAFh8EdoOQKRqcJVxED8gnqG&#10;CCAawt8VASRMKkEKpOLARwjSiMT4ixBA2idJUmZUG3G/z5n8xhtAg8k3BX1lbc3xmcne7Zvndm5d&#10;2Lg4MdTXVhMHsNSEHKCgTa08v34DQRIsWu6anRw4c3LfiSM7utoqTQVrnLa82aneyxcOXzp3aG5K&#10;PaH2YytLC2wlGTUV5m1LXfc+Ovj9Nx9CkE8fXD+wa1N7Yw28pVe0CD4a76epKRuPAwtS6LIXtzTE&#10;t29ePLBnO5oBwKAeyRpdsr4mHg8HSeqKp9hCkDWxQgjyo2v7//2HZ//462f3Pry0Zf1kXVXI51IG&#10;Hc2m7ysE+YtzkK88xVb7QdrzIcilhcG7H5yBIP/jr19+8vjmoV0bG6oiIbWsQhUaRSfIaBCkGEHk&#10;ZwlSFnIogvSr72KXuB1FAU9pfU15b2djW3O1Jsgyp9oPUn3r3elUS3B0nQpBZnY2WI/tnfj848v/&#10;/OHZn7+8f//G+W3rp5ur4h6r1a/GAz/zTZoyj8vscZd41XexXyXI29cO798Nwavta/Tso2QEh5E1&#10;5Dd0PBHqiUhpqTRZGVRJJ0HoM9AS/ROmJAxURA9E+XIVUCiFwoW04MEBtUBbHnMT0igyI5gITZxG&#10;Lx0efOztbm9sqKa3qITq77sDkZGAF/iIMaTTk46kVS24Lvepjd+iQE95JKjeqBUohibJkkw6JvKp&#10;/SVCv/6INkIYTFdzfRXIKE+ugUi9jIHkUNAKGTnqujELRxIVCSan5Jdck3eErltfW0myEYwNAdBl&#10;y/YjTdkP/nIJmZK+jTVCCEw5YzMISQBBRgT7oU1dlv50dYJ+UgWrw1EF1kaIoxithFl6k6SeFfTB&#10;qOOwlxVVVwRbmyrppYAj4zM97oH5zPay4jKT+oRdUV5i3lGzo0LG3AwYNCEGQYKYJQX5cJHMQYKP&#10;bhuFpnqjqgLd7Cj27rbm7Zs3HNyzc3p8GI43FSjcMaWYPSQ3OzsnC5pUkpu9bCNfFWxYItevi5S/&#10;HOUvR/DRXJJH56mIBhrqYp3t9dNTgzu3bzi8f/uBPZt3bJnbsDg6OdrJeLqxLhCPUPsmqzmzKH91&#10;Qc47hblri/LSAG4EZDGAT2hPUHKl6KlE4UsaG91vZEDtSw9Va75cpUBNbbX4CkEKEmmHEuNUquCv&#10;sQl8hJyWRVgw9bn2ir8UtcClhDemMHEIaAK1+EsChC+dFjO9bHSgd/P6ha2b1o0N9jVUx8vVZh8u&#10;gHior3tuaozxwNhQ/3B/NwTZ09FSX1XByI2MJACaQshcW5iTaTUX6b5ZRsOgU8tDav2WYCQaVJsT&#10;ESHjOr2Bl02QkZSTGAFQCo3YjJLBn+RJ1oRTJdmEURCvQU3qXQDRVJxXoh8+ul1Wr8dB1zPrVRcF&#10;mt5KTPn0UDG3CJbY5bTSxzFXakJRvlwCoyQfZfJX9aaUxoYAiwoTYeX0VdLw5GxmmvJXHLn2bRQC&#10;aUs2SNW15ajSoLeaIoU4iDx9LVeptSOCa8mu8Qq9pQoQRicS4a9xyU/FkOqZKgY+4iYAUcFqwoIG&#10;Puo7qp22ECE/Q2A7sK/UVEz5KuzTPrh9HldNVby7s72zva2mqtJps5boTyZKmBUEyVEyRQCvyxnV&#10;O6UHfB6nnUpRn5whjLyRiRTShnUFIRQg1geDVREtF/NEfQkp0gBwF+vXTCleAlO/1DXmSSiQSzBq&#10;Amo4ECwBIn9laEFjRYcTWHxEn+OJm5BBvwsR5hOB7QI+NVloWEBBQwP+RMRHghkiITkrEZIwbiFx&#10;GpfI5fgg4kNqoSuMKUcCE48RTL2F5bZ6nWa3wxQKWLvaquZn+ndtm9+3a+OOLfPjw731QJ+yeiht&#10;9SxbwE6zHdeuJMhw0DE52nv8yM7DB7Z2tsbNxWk+V/HC7MDFcwfPntw/OdIbx4g7rC6LyW7OrI6V&#10;bFvqfHDn8I/f3/3r9x8/vHN115b5ltpY0C1TMwlCFRvhdahnuBCk01bg95h7OusP7t12/PDeiZF+&#10;j1t9BJj6AkJq9T59yr68RpBBV3Z9vHhxug6C/Le/PIUg7394aeuGKQiS7GPT4YdfSZDyYnGSIMv8&#10;rhK/yyRzkBtnez987/gPf3zyP/725adPbh3Zs9RcEw2rD/YIEAMkiRwJZuGWMkS/SRXrJvHzBGn2&#10;OIr8bnNTXWR8uHugpyUS9jkcFqfL5krMQTrcapdl4i/0OrIhyI56y9E9YxDk//jr8x+/efT4oyu7&#10;Ns211aqt19U3xH9uNx8hyOJUgly/MHDt3dMJgmyq53JdQUmyWkGQLgdsZHLY6FeOyoryutoYx2jE&#10;h9RURRrq4vW1FfFYoDxIP3H6feS5zGZF5RVxlcth1iko49ra6ujwUPfiwuTc7FhnR1NFlCqgpEo5&#10;y5G7cJS/CKfC5e7mxurpqeHNmxY2rp/p6W6LV4SoVF2vamkYrRl2hCAj6s1ZVQoInkBkdSzcoDbJ&#10;q9AcqbZ45CqpNnKompcmTgRPiROOFJHMw5ENNWpFquxsonuObj2JPiNtOhGDWz/cpxELPtIC0CY9&#10;XW0ISoRxrZgTjITYMARtxSWcpd2jsHBTYaKbcGM8ksHk/T/G0+qZjh6aJx7faGWaYEcsjTJm+RiM&#10;BF8iYqtEDM8VYpxKGuAsc2Gey1YaCao3i+k2ttKiMlNemSnfWlKkpx4T2KGtcgIWhRf138RSWfl+&#10;scaXPHNRgaWk0G68AelCOzihf8SoCEp4qK9r84aFdbNT4FQJCh1OSj4KV5yqZiKzsjMyEQ2RCVMn&#10;FiVVxF9/ukOJFKNhm3FTBbixH+AC5T/Q1760fnbPjqWDe7Yd2rvjyP5dhw/s2LNj4/z0cFtTFQBd&#10;TpO2Q405erF5OgI46rXYq/KzIUi1kKgwF4bDU4na6ycDEFyNZzEgkpuZvbxuJuGAnMCp2spofXUc&#10;TpLvu6iiS8xfqnkmRckiKl+vLLlNiD4r+U0ROaue9WNNdbPBBufqrZXVvBEiszjaJCtPRMKIFNDG&#10;klIIq2HCNVySEZnSQ2gAwBxjwO725i0bF/fv3rFr2+Z1c1Mz4yOTo4NTY0OJnQ3amuurK+BCmVsl&#10;d7QKEJC25NB7pNM39RboMf1yID2gFDZFbKXF8qGd/CzKMAc3LRO8ztCr1ykoIWYVm14zlORFzbsp&#10;m1lKMHxoutwRSJUWqDb2ikegVRobEN/f3TE5OkTKSTCnbOZiEgkXkkdE1rZbTIVEwr3065VKxI1Q&#10;fXJWvXZJ+WjmljRAyUbt6wawir9qulS/1ZCJaJ2AJJoomdLdWQaBdGr0CfoBNIEGwFY9+FxF84Cu&#10;qG4D6X5eaBIKJfNyaBW0DcMHEeDjL55ElSqp1JjqRiTalBgSbZK/akYwiX1CfsKC6DEcutUlXo4E&#10;4NxOSzxW3tpc34IxDPlBdpSYvEWgny9nFRWoB9CUA6WRlaE2PqME+Ov3qnecWprrujqaO9ubQAdK&#10;CbLnVHGheg9BDQ+Sq50gSJmhQLWWmmn56pTCx+RLriISknImZtQyrEZ60KgF+tVqI5iE5HItBWaw&#10;mOGxpdSupAycdTtgPsgPngPg3DgUB6T4aHHxV2/aogS3FrWEVksijATTIdWsUjKYiifo8wT93qAP&#10;8agnqkms4RLtSHxvUEgRDm5raejvbe9oa4IghVnVp2WUZVT853GUAGexsJOh8uRox/r54U3rJhZn&#10;x4b7u2qAPj1RIuZV8DEpbyDI6fG+08f3Hj+8vau9qqwkI+AtWTc3dOncwRNHdg32tmP2A/CZo8xl&#10;ya2MlmzZAEEe+9tfHv75j49uvX9mw9yIXqdqJWZtbRMTDcrUqmXImiCtiiB7uxoO7dt+/PC+yVH1&#10;WQTqV7F7TUVVRRitohL2KkH67QUQZFN16dJiy/1bR/7x47N///HTOzfPb143UVsJN8ocpFpszjGV&#10;IPUTfBFhDyFIXeCaIGl3Ch+dRUKQG2a6br576M9fPfznj59++uTGkT0bm2sBPDuGXedIpiGxepiV&#10;MoTcSRkaBIn84lNsr7M44C3taKlZNz82NdYXryh3ua1Ol9XJMNjlcDrtLi7kEgcEmRvxZrfWmA9s&#10;H3r58Px//8vHf/3m8dO77+3btq6jvubX7Cj+6hykWou9br7//Ssn73743qF9u1ob63SJJeBKMuIE&#10;Zx0WxtvIb7wea3nAFY8FgcXWltr21vrG+sq6mlhttcLHupoo+Bj0M3wvcdhLAEHNhWU4EJ0CJZGw&#10;l2unJoc2rJuZnR7t6mwiQo/bAmJqdgQiEyLhiSQUdNfXVXDJ5k3z6xenuzubK+PlAa+ecdWtiqPw&#10;Ii0GBwJQ6hagUA//qlgYA4YRa6ytBD79LupMcTEmBEOCueKvxMNRHEROAFiHs0RChPhIYK7CzREh&#10;pIhc6HFaQS2ZdkUPMtQb0e/2M/JDqQnHKAuRoxxYC7QSLR5YZBzJVbIrBDaD0TD+qDk0FAyEvkbz&#10;ii5G8zLGlhG85kjgQD24QYWhB1FqoGR+nppRy83hXsvYxNEwToQRy7RCOIu1Q6AEGLHMVOi0mikE&#10;yM+ExtTEgD+CW5tqNbUjRhpzLtSYEP1yJHaUfGNcsazkhtgoajHeFBo1RTVBkFJZ0i3pxAjjM0Jy&#10;a6wyt8hYvSrtnbfTV2F612amJ7b24EjJpBo8sYgiYtu0qNJeIWQfk1xTFRsbGdi0YWH/7u1nThy+&#10;cuHUpXMnDu/fKXvF680+PVZzAXRYkJMGCJYUkp1sSLE4H4qCs+ES6ETBorFDJJKdTjrfxgFzoy/Q&#10;vA01MQgpEvShCsEX/XbjGjDCai6qioaqYiGXVW2CaJShmidLW5WZxjBDVb02z4l8/ZSk5PcVAuDU&#10;CnNOy0EEH4UgRcSi05wksNzXELlLfvIxPZXLMdEkChULwsGAI2W3c8um9fPTsKPGx562xjpojMql&#10;e8KaEDMNgHKojJTTHznb1lQveykwhqJvWs3FNDAQUMCLcqA0VBvTH8IGJe1lJbQfmhM+sgWSBCaY&#10;Kj29vw9JguRowCQMbKUv06ii5X7Z7ZW2p7o/psXr4qYIjTAc8MKvnS2NvZ2t0CSKQnZZp/Vy1LEp&#10;jiRCWeyl3uXVIn/xBzE1ZSYQU7qJ5EJq1hBhx1QxWibNVXqrOGiogpL0brAGbY5mEGWSqRdTS9VL&#10;Xae2ARHDn2A4stLTqGKAQ61+9nvNxUXSg6h6eRYMXBLMAERxG5L61wggkUsyROSvNBvVlvQkJbfA&#10;IQFwmPVnFTXIKj6m1lGD1ZVRVCV6z5gIFLZLDoyNbROIWQ2tOdptZqi6ubG2s725taUe/U5UElhC&#10;cjmRyPwiPqg+jrgRziKcFVEhi1Uhy0M20ArA4i83RQGlvrmOyGtI4s7OTKNAyBfaWKviQlCSShKx&#10;lpkdNrBVsWMCBRIQmcBE3Cu40Dib6vNTkoqMIoY76VD4iICMNVWRro6mwYFOzHfQD2MonpbpTNmm&#10;2+9GOZeGA7bm+vBwf/P89MDi7MjUWH9XWwP9F51MD0Vv03F+8T3IDQsT4MXFc4d7u2rLTOlBn3lp&#10;/diVi8eOHdpJbLGAV016YYJtBZFA0brZprsfHvrbXx796Q/3Lp09MD7YEQu6vWqZAbaYe8FbhnVW&#10;t3Dbi+1leR5HcU9Hw5EDO08fO0giyQ5anSYERMZ0p1YJSxJkxOOCIH22/KArq6PRvndb/7MHZ/7j&#10;75/8/S+f3Hz/9LqZoZp4kGEjsChWSa2kSRJkCj4aRt/BUFdKHm2m/dUjbL+ryOeEIO0bZrpvXDn4&#10;/R/u/eOHF59+fP3I3g3NtSEIElIXSycQ6XHYXTQPg0BoeL9EkGo/SAccogjS7y4J+a19XU2bN8ws&#10;zIxUxkNujw2CJFKHQ4ndZnPaytyOYp8zL+TOaqgo3Lmx69GHx//2p4d//ebRi4fXD+7Y1NlQq7/9&#10;qJnqpwnS7TS5XcUedyEEKWuxIch3Lx3/8MblvTu3MQgnU8k6IhLaeWJnRtoY8pumxqrmpuqmhqr6&#10;2gqkubG6pbkGdgQBIUu/T91Y7u3z2gI+RjZEkQBHOYV/NOIjhv6+9tHhXkZCXK5eerGX2G0m0JOQ&#10;Gh8T0CmxQa7RsK+jvWFqYnBudqy3u7UqXi61qGsiMeMI5HFURaBPkRmVDT07iN3CPmEbOpobsHO0&#10;DzyNl/BSX5GUODlSCnKtRIUnZk9fUmoEk5BGMIRislnVnkcotf7ezsWF6emp0braOMiAosEqiFIT&#10;XCMYGrO5qVamJ8VgoK3QYnQDKiDgc+JAMaGe0MjoYtFQopi0/lV2naPoQTSgjjmtpDiXogPWgwFi&#10;KAJYk5ouQZOIgsgUdhRR/sknocX5amNCTKNMvYhFBBcQ/VgzgREENvAREXyUGJQhL1CGXKy44KOU&#10;sxCklKFwpGp8tFT1WlsxtMrl/O1qa5JvjpMGCBLJSoMS1JRndjqqXE3RpZo0sV5SLGKrELIsGTey&#10;T3GB7L097Tu2LZ0+efTKpXPHDu5bPz8JMkJ7jHxdtpLS4lxIUWBRSJEjf81FOYjhaVAjkpOxKn31&#10;7zLW/D43c7XDUhwLeQHH1saa9ua6jpa69qbaztZGctTd3kyO4pEgeoc80tIo5KLcrGy9Z41eZyMf&#10;DEzL09mRXOD4eTHyi4hpF+FUqi2n/dByVojBkZxVEPkqPhqRi4NUUTu6fhMNAKGuISdqEyjs724f&#10;H1b7qk6Pj3Ds62prbahtaahpb6rnLLhcqxdl0xmhaq18FVzSDGBrWgtFQQOjvalBS3JBtzQnPLEo&#10;8kyAAWGM0aB+y5mmRbNRVKdnuJ1W1UklWoTWJc1M6weGxCUAmB7/qBvRRDkSP62XIwlQL0Oj+xgK&#10;6o2laHtCjYKGbxSCyVEEt+ovhYntNqXLELlRXOJOFfXQ4NVdKlEFNFQ6tTFJhmYAj9DIjDYL8xXq&#10;GZUidS3VlCqGP8HoIwy6gDasUSwcCpcHHFaL1Dj4iErRj38JuNx4pGfBndLXUj1xGHfhmtRkyCnx&#10;1JJYOs3RCKnblcJHsomWQwc26qUqWB0ya/CfiNCeGvTmKqxEW3IJRwSVWxEtl2vRmZSVhKesOCqH&#10;xscSk/KXGCRy4xYEMAQ0J2aKlyMxoCSFOBEqiEoRBWJUDUfc0k0ElKU3QZCAo11/sAdJEMDK6cME&#10;8CGGpyFv9FwhK0j0dRG+Sf5V+0kJQQ70d7S11Pm9dmA9hSDV6B0SgkvK/ZaWxsj4SPvS+sntm+c2&#10;Lk71d7cy9FLaW4+7EA12CoNeJ0ggLB7xbt00d+v6+XcvHYMgS03p4YBlx5aZ9989dWjftpYGZcPD&#10;XiDS4bUXhv2F89NNd28d+vH7B19+8uHxg1t722sjPqcvsbWzU/BRGY4EQao5SAjS5zL1dzeeOLLn&#10;3KnDjPndDjV9I+8VhLVKUUnSBBnyOCNedxg+tuWXu7M7m5z7dwy+eHTuf/zbp3/784trV47PjPXU&#10;xH3hgDPkd4GPQpBqP8gUgtS3VpZLCUlyJQrfnwhgUZtBugphtdqobf10+/XL+7798vZ///HF50+v&#10;nziwsa0xEvapGFAvOk5NkHZUjYWjgBen3kiQqvE4gZAkQer9IL3OYggyErQP9bfs2LK4bm6ssjLo&#10;9lidbqvDaRWCdNrtbpuqU78LdM6oCedumm26/f7+H766A0F++uTmkT1buhrr5OvhKgE/sZJGg5nJ&#10;7SxKEmQeBLk413f5/NEP3ju/c8umhuo4mSIXIsn0K3YU+Q0tD/iriocqK8ohyNbmWghSb/vvkolG&#10;7gHtCT5yROSvOIQgK6L+xoZKBkC04Mb6yqpKFJkbZAQihSAlrQZB6nSXlQdd3A7onBwfACUrYgFd&#10;AcoqqMkDzY7ippXLX2nllIg0OyxVVTQER7YyWm1pbGuqAyUJqetDBUBwYI0QalFaifgbpySkVLP4&#10;J8IkZyXR7/L4o6ujZXx0sK9HbRVBL0V/oWggOdFBuCncJmxqayMBtD1Qg2P8EQLTpekGCBHmZCkN&#10;bmhkgUgEhaXWi+ipRK4tgnUKUYjK4XWXtrdRXF3trbUUY27O2oz0tzPV21eKYkUMahRBLXIkHsyb&#10;AsGsNCyfnoItwypjO4UgMbqvsyPQg8hV4m+YSWwnF2rjqjYSF4ikxCguqRopVdziA0MYUzv11RWb&#10;FufOnDh6+vjhLRsXAZHaeJQ6dVjMxFmgl0Tk68STnayM1Rnpq3QejY92KFAWEZOMiHmmtGWGeHCg&#10;uxega6xVQOelsAuEGqFDEUgxFSIFGUUMcBSBGhEC2MuKaivDPR1NvZ0tIGlbU01rY3V7c21bU21X&#10;K55tw/3d40P9Q31dNEVaICUjeGEUpiA4hfm6qX6jiElGDPttiJzFVGPhxIoLR2LqRKQtidkTgkTw&#10;F4j8hZizVCKlojmS+Ey9CKbc66JQF2YmNm9YmJsao+IaairpbjXxSKV+mUR6KJxXqN+GLMhWc9UC&#10;cy5raTwchA4pHI50WIgzFvJLX+ZIDPA3ZzkCoPFIOWclAB1Q+i9C5LRbwUpKGBiVIkWgUm5kCE2U&#10;Vq3OJgc/KkCS/DhyuWqQZaaUWUbFiKnIaPgbboRbG9xJixWROxoCyIoU0gb0xpOwi4zaRZkI/dBi&#10;OWvW28qEy30cwR1pG1JHRqX8okgwalkGotQ74rSjn52wDm3ACEb8gKM0QrlXqkgwQ4ymkurzRpGm&#10;RQw68rUwH2SjNjzqaIECUYZgmUDbCkHXUQhknMKhEGqqovTcjrYmeWscnckpOj4hcVCSchWxCecJ&#10;PuJIjR83gUkD5SxISplTBaVm9TV8pQ81QXKVKBCUSeISU+ID+pwis2SHXkbPojDhcCFItf9l8ks5&#10;P4OPqWIE+PWyIgZD5JR6uu33+L3gpnrlMV4RbG+r7+tpa26q9nnUDs2Cj7ChXqHC2EmtcQZKejpr&#10;1s0N7du98ciBbbu3b5wY6aO7obpFXdPdUr9JI+YYfyFIcAqc2Ltz492P3r1y8Zh6D7IorSLi2Ltr&#10;3bWrp/btXmJoHYPS0APc11Ec9hcszDTcv33kr98/fPHk2u5tcy110ZDHGlS4tmyL3eoLFBI/6TS5&#10;7flBn3mor+XMyX2Xzh2bmxomC3ar+iAwghVWRhkbLQuxvS4hSHmK3Vpn2bHU9fG9U//x95c/fPv0&#10;6oXDk8OdlTFPJOhaQZDcWufOIEhNCwIAeqUzhZxKkD5noc+eWxu1Lk61Xbu094+ff/iPH55/9fLD&#10;c8d2dLXEwz6716kUlNdBDCTPkZyD/IWn2G8iSLWMRnYUHx1s27V9cd38aGVcEaRLQaQdrkI8iQ8z&#10;lgVcBQFHWoU/Y36s+tqF7d9+fuvHrx99/vGHx/Zt625qgCB1kmxCkBoiXyHIxBzkqwS5MNt76dyR&#10;61fP7di8sa6qQtoAkZBIoUaZgxT5TUtTDeBYWx2h8fV0tdAKW1tq47Gg38swK/EMmhsLTeIjf4Ug&#10;RYJ+J/QJOIKPTY1qLhMejUV88tJkqghBCk163JZwuaehPt7Z0ch96+sqwiG9TY8u8USikxvxYHUg&#10;j3DAK4bEqBWBPE60NNRgvOX1LNwyjUGGQSWZYvSkAE2q6GakhKgILzHLtK36q+P3gp5eJziCUkO7&#10;0YgTNqAYnak4Bu1DfRCgujJKSJSUPApB8Skdp7mHMBQ9g3KCERhM1J/8zyhUby8Zg13EUIJQI2qO&#10;GGCjNIe9uK21en5uZHKiv7LCX1SQnpn+NgSZlaHoSpQgwr0MER9ECBKjjim16CklBdkYs1ITpnTF&#10;PIoYXbhBRKyvBDAE2yw2WKwpgiWGEnQ3UCKzktIh+UsVqPme0mJqc3p85OiBvccP7+eIHDu478SR&#10;A1s2zrc1VTutpCe7mCznpOVkrs6G3tRGPNgtxegqd9paGPkytD9HWfSKm8KXGQtKnmI0FShYRIxH&#10;1cKO3MIAxBzKUD+hRsRH/uIgpMtWUhkNdLTUDfd3jg/3coQSGbsP9rZz7GpLTEDKqmSGMXAPjJ6A&#10;CayaXntOSUoxchTLnWqVf0YM075C5KwYb9V4NEQaNGlA5AoRiMQoSsyvY0Tib2Z6XkpjAH9xkJdy&#10;n6u3s3Vp/fy6uan25np5HCyvCVK/gBRZpu0bn15EaGM0A3oodDjS3zM21DfQ3YEb9KyMKu5ED6Jn&#10;GWOoLRRok2UlpcWQnHqsTKPCAflJk9MNNVM/AVfvGuLGh4TJ66eEIQFCdYKJUtpGLjiKD0fSTC/Q&#10;T+Fpm8WE5yrVjF99hL1CZM7ScAtcGjk1xABKBZHJyTYaBHYdQmJsGdPrEcEa2if9lAAAFroYxJE5&#10;SIRqNWpf6vqNkhqAS2gAxjgBN9AD8QCUeBoRUr9q9jEpKxqARGVEqGX5PcjXRYLJffVdZJ/z9NKS&#10;wgRBdrbU1cTJHVhGTsmy9GjpnvIXfwoH3djSVMfYr7+3U65CYXKKIiKwXCvDdTQeMUjHR9AJnBK+&#10;JBgiBY6KRkgJQmlzlAVSclMRSYOIXCiRaL1NxvFXE/yUJMUoE5BqDtJuW0GQBuH9lAgX/hpZceEK&#10;MW7n9xKn2pwYi1NTFenrbRsb6etsbwz41FNsGpgmSHgILFOPsIGSSNDW0RKfnujeujS1Y+vipnUz&#10;euvWkNg+MXwyBwk+gkFiIpUaT+5tV1Xh37Vt3a3rF86f3t/aFIUgqyrc+3dvfP/dU3t2bFBbtvm9&#10;Ya8n6LLrOciixdmmh3eO/fXPD58/em/XltmmGmy+EKS6nZ6DVBsvcHdhNb0MuaDcZx4eaDl/+sC7&#10;F08szIxyCvCgeVTEQuX6yYMy05ogwx5nxOMM6fcg/Y6shsqSpcXWhx8d/+ffXvz1u2dXLxyZGGqv&#10;jHmj5QmCjOodxX+SIEVWzkHagupVyCIhyPXTbe9f3ANB/vcfnn/96YeXTu/qba+OBn6KIN+wkgZ5&#10;lSDtEKS+dpkg5bvYEOTuHevWLyQI0ulWBOnxuvRXDdVmQ5og8322tRFP2uxI5fvnt//p0xs/fPXw&#10;i6cfHd+/o6e50afW6GgrrLYIFfRKUKAWqAzAMwgyT6+kcQhByhwk3KUKXLcQZdmdVvmyjiG/GR7s&#10;ptnBf8Af45iO9gbcQKEsl3HYS5Lwp9hRhHR4PYkEQZDAIvQ50N8xPto/MtQDDhJDRRTcszrtMKhx&#10;YeIpNm4YNOBzxCJq5hJmpen397UDkepVuVSCVNNazngkSDbgSDS+yoOdpuwIB9Q7DfIkGpvd1lSH&#10;cYJOJkcHMeRY9NaGWpgT6FTFZ8wyprhXiJwSobwkZgHWiF423lhfzRjIiYljnKqfQKF00EGiK7mZ&#10;jJhRPWlr3l6z6vdApFJzGjFRcwQLBb31tZWEhEG5HH9RhUSSCnwoRL1/IaK2MMzOfNtSmtPVWbd/&#10;79LRwzumJ/v9Xmt+HtcqxkJyshL6VF2bQpASpzgM2wkHYJj1XL3NaVUb96wwtCIJfNRzUTCBOqVn&#10;esSHSzDeWHdMHvYSwZQq01uW2A/SKEYQQb0Vp1+Jozqi5f7ezuZtSwt7dizt2rZxz45NB/duP7R3&#10;O3/np0eb6uIeBynKyE5/G4YrLc4FxkJBl6WsMDtrNcQsJWmUGyImRNwI/saTff7m65caZdJRBHAU&#10;HxGZfYQg4cXMtW+JyMuOgCaJqYoF25pqejqa9OxjM8g4MtA1OtgNPna0kCn1rRR5ktvZ2kiTo4mS&#10;ASlMKdgVIK58sl+x0z8vhml/o0gYbcuVtRMResDyGbOSqRCJ4E8AMf8STypDGIJnntp5UTUe6l0g&#10;2FFW0t7cMD0+PDrYi8Hwuez4WM2KpWgAdBnplQKXlpJCj8MS1LtxgYkMIWBNc5FasAUREi2SmKvT&#10;898IDvHBLSWGj4j4GCFxw5F6CcsqwtPqVId1WLgF0MlZo8UCnYSUWuAvzZWQsP7IQA+KAqNCakk/&#10;XAj6I2REQJAjLTwVHA0xpiRFJLwIbkMEaxAcdqu5oa5qYnxow7q5sZEBaCkaVittI3rLGAwk2lnP&#10;Faq6SK0dqeU3ilSTIRKYNiD1K5cL4eFpBM7KUOyYkfzii3GtXK5jUC1KRrYi2ichK3xkxCJT3dxI&#10;x5YGq5G1zvbm7s5WxtUgMjoToSjQkPRNlCdlAuFJ+aBX0Z8dbU0det0MqhKmhOSU7kq+JSn61tBs&#10;IrjxlxI2SpvAqSI+BJN4XhfjlHG58knmy5iABCLVkhr9xXCDIH8N9hkigX9eVlyyQlICqAlITHjA&#10;56qriWHHZ6ZGertbX30PEtMGHiky09NatrbmyOhQ8/x0//z00PhwH1oLFa3xRb0fgmHV64JhOwWR&#10;yiwmpuUSBFkR9mxYnDh36sC+XRtqq3wWc2ZjXfjIgW3vXT61ffOi2vPf4wp53EGXFYKMBIo2zLc+&#10;vn/ib3959OLJe7u3zrfWV4R9Dk2QDrmFJkh1i4CHBDCGLHba8oI+88hg68WzR96/cmbDwmTYDzCp&#10;1asIppZ0ktoEQWoJOkt9tnyvNb0qnL84XX//1tH/+Punf/3+5dULR8cGOuJRr8xB0tNBhZAfJADy&#10;FGPISpqfJUgFkUF3qc9p0rv5qKfYQpD//OuL7/5w9/0L+4d7G2PlMJaYPFV0/0WCTL4H6eRy9Rzf&#10;ZSsEIsMB2+hgO+W8ad1EVWU5BGl3lqktId1OTZBu9b6mSli+z7o26s2YG62+dmHHHz/54IevHvzh&#10;+Z0zR3YPdrT6GQbIR7c1QWoMS4VIwTm1FtsgyJpKhzzFvvH+hV3bljDfaG8VgxCkrKFJJcj+3va2&#10;lrra6kh1Zbi+tgL4q6mOhEiwi9PL1OjUy2gEAdUcpIeCUI5gwFldFe7uap6cGFyYn5idHh0d7m1v&#10;BSHL/V7bTxEkRwgSymxpqiEBwp11tbFyn1sSSolTebo6lWCTkq/BqklsJOR30xoqwoHKaKi+qqKz&#10;tWmot2ukv2d0sA+UnJsaWzc3tTAzkRhjJcGRo0uvsJFKTRXOSkfCIT4e/TSWu6MKK+gbJMJexlhW&#10;tExxkfo0GeM//GkTYCW6TA2Ic1DTao+PBEFmp+PAhwpDM6JSgVEuIR5OpWP/MlajItGMhMlMfycr&#10;Y5Vsgp2XuyY/b01hwdoyc3ZdTXD7trkrl48fP7prcKDVYS/ibG72mpwsjqDSMkKJejXE8BGLi2XF&#10;ImLLyQoZxHCWyLLobG1rBRz1J/iSklaQk16Uh81Oz83EBq/WZ8WQJ/aRIU5Qkgihw4DboWd81Ro0&#10;dbSVVVdEZifH9u/avnFxrq4qSjzgGv15uL9jw+Ik2mFxbnRhZmRxdgSNNjXei7mxl+Vlrv2Xory1&#10;sZCrs7WmviZitxRkZ76TnvaWhkgAMcHNGp0pcPJI3imEZdGeaWonyORLjfCipSTfbTc7rfABBJPA&#10;x9zM1Rlrfp+26l8R8BFyBTQZCzb//5t7z/Y4jjRNdz6dL2d3ZmRo4IECUCjvvffeG6AAFLz3lp4i&#10;KUqUKFGUN5T3Xi2pW93T095opmd29/yo80S8VYFEAaTYrZ7d5fVcyahEZGRkRGS8d9hMhEbK2XI+&#10;xT+VHinlEsOlbKWQKmRi+BNgN5sMAyLL+WQ5nwZBpvF4LhsAGtQFrGE9vpy2iVokSYqoHjABme0f&#10;o6Ph4Kew9Ef7I4kpGV82R7Sl1x5VL9TBPlFDa1+Q4yDCZDTEtwEvjI+U8YrVKsVyDpCdrVUKOEaD&#10;XpAc2hgoTrhE1sVAsJ/3xVJSIBCCLSo/NHWBehkbhao5JReinwiByicuh0+coRKLFhGKWcDjpI+g&#10;0oxM1A+AWjnvEB3sY/MsVYMyoCHsFpoxIODRKludjVpic2VxdXEWLc/hYi4ZDaKxGnA72DZhHHl5&#10;YWbfeccRbkggZgtQQo22E5/LgTrEwKmUmIY6INH+LORT05NjiwBwNHMLmUQsmE5FyyW2oxlICx7g&#10;nzJUmq3SMy0iD4SA+AmAo/wlZGyiHmNHqU/RAUmik+SBgqXygwslgTR4USLGqbgXMZZqSI4jyhUC&#10;kfV20XRwUDKsPswMngv4qFHJqf5EjQRKw09UoTiidY0qFBVjnm09HgQl4Dy8ofpCjSpDJnKko/EH&#10;NhDRrN9QbRL5EfwRREINBGwKFSzVsQJGWyR8HjojmWEsCPLoKDYhHc1NbFET9VpFpHg3tXhuETwg&#10;ZCffsJD6IG3s2xxusOPUxEgxn4RhxUmkJ+uD5DtB2kwqEKTdIg94DZViaG66tL5cX1+empmo5dNJ&#10;tlcI38QAFgEoA57jSMcJj5tFJk6QyBY0c9D8uXnj4t72vN+DNlFXtRh76olLLz73xObqvN9lB9U5&#10;TaAWjVUv8zkHttbyn3988y9/+uybL167eGY5n/R77SYX336ySZBGACtux1ei6CxGuUHbC4KcHM+/&#10;8Oxjd155Zmtt3utkX+UJBTxoZcFh46OLeNGcFgMbyDbqiSBtuo6IV7Y2n/jo7Rv/4/tvf/fLz28/&#10;ebk+nCOCRCAAAQRwV4I0sRFnJkbeLKnvTZD/8/uv//DLj9586fpsPRvymkGQSEdGxshBPjDN50Ey&#10;nGARluzZxNGtQZCsCHGC5LdmcTDp5UZtv0k/4LZr66O5i+fWt9dnoxG3yazR6ZU6vcaIq1g5YV8P&#10;spmUNkOfTdvms3auziRef/4874P86JfffPjsE1fq5aLTZGRL4w8IUiUIEoWEk5iadhQXu/kQQYqV&#10;NJlEBASJBAc1QeLr3kL/EIv4QHs0DI3yVywkk/Gg12OlXkYwIgRHEwRxM7XDpoXgsFu1AZ89nQoN&#10;VzLjY8Wpyer01DAc+WwkGLDbbUimBoDStQJA8RNul9OUToXBjrgv3gEUfVYyOLeh1mY8Z2QoiYxh&#10;JwVWUoeqkW0QGvQ4kxHY8mg+HYdgy2kse2l2an6qDjdqMEAnvSG4EEnJAz9EkOw8F9ywjrT+g6WX&#10;Tu1xWCK8ewBvIyo1VH8QqjxkALAS5/0omwZNv6yLtoVj4Mj4hnWVsTqrOU0btRuqxVQiksskcIxF&#10;/F63HQGiQoRnXI46F+zYduqBjjZA0sme7hNgxL7ek7K+k1aLcnqqfPuZa2+8fvvC+fV4zD040NbV&#10;8VBPFwiVbZfNaemgVpWK4RQ4qY/REgRexBPl07FSNolnYrTD+94AWAKnQIp9XbDTjRmBOE+wRT8H&#10;+9p1qgG8bx6Hke9foA/5HaPVwrm9zbO7G/VaGY0AvEtmPbO4epXcYgBEumuo3caroC7FQM+D//j/&#10;nD7x3wyagUTEUykkxoYzU/XiwuzI8vzo3FSpUohYjQM9Hf8s63nYZddUCtFyPupx6ob627o7QJDQ&#10;Ax3s+FBXB2j74e7OE02dxE8+rI+TJwf7u5RDfTqtHCyIBkTAY09EfKA9xCQZ9SsHe2jkGux4+uF/&#10;PPngfyN8xGMaNUNAQ/rQ5XR9GP6L2ThinoyilZKoFtNIvVQsmE9Hh0uZ8ZHixGh5YhTeCrGQD2wB&#10;uBFLZ0S/F6CHI1RDfFfLvwM7kqTmX0gCAZwjJVMkSYIgBRwQOhwNB4F3tJ3uOM2WATEcRDukrwsP&#10;ClyuFnMLM5PrS/Pry/MrC7P0yVDQGPgMPAcPeI/w9rn4XEa80XihQJYQwZlBzXYDANuBAkF7OKrl&#10;/awbWzXEuyoZXwoBLiGAI9xIZRXvHUQ4oL04//pZIhKAUBUAbcFmbMjCZcdfYdXCfk8qyvZIRyNz&#10;YQbNlVn6Lnkxmxwp5WcnxzZWFhB/Fu9skmqSVCwMKmUDHc35nVRRoPbgBZtFUtAkBMSEB3jzsFYu&#10;W4IAnzhPgxU4Kvm2lOAq2BI0O1FpgCkhp90ciwSAj4AnEKRKMSjyQmSH+HlU0pxqyehmC4EhIIUJ&#10;b1Ra7pMgqXhQIHSmGdrBT2Istu8379jGXwFbDps5m4kX82ngI+iQ0A11IBIBR/AZqiacYSnDx5pR&#10;E6JRjQY29T7iEtSZVJGihiS2QyBCvGZjlR7OI0AhSmpK8wMQPDJmLc6T+64/JbscUDckESSNZd8P&#10;QZIIR45KIGOLWry1iDw4rBaXw+q0mwhKvG4bbOj4WBlH6oOkYmbnBGkFYIEgzcqw3zQ6HFtbHt3f&#10;nt/dXFianawUsnhHUHphIhlnGFDCGUES1fEzzCJbDWq+TFgDgtxen7v15CO7m7M+l9akl81Oll98&#10;7vEXn72xPF93241OkxaygxMMfX7X4PZ64atPb/3n91+CIC+dXQFBsq0T+bLlJkGyXk9OkGh6aThB&#10;9jhtiul6AQT5xqu397aWfS48LOupwctCKAb7Cx5wwF6b+ecNjSqHod9h7EqGhvgo9hPf/+7L775+&#10;7/Er+8OFBOLsc9F3sa1+t52PYuPWDTo8RJAMIjWcIPm+m00PIEj7EYL8X99//cd//fjtVx6fnyyG&#10;fRYiSB4mm0Jq1muJIBFbKT5S5I8lSL4WW2nUDQIoTLoBp009Wk3v76CJWw+FnIIg2TIaVvDYnkRW&#10;o8Kq7wVB+m1d63PJN1+4QAT5q59+9MLNa1PDZdYfzL5eowcvcQBj8xKJ/FD5GPkIM30XmxNkn9XU&#10;HQnqQZAvv/DEe2+9fPXSuWwyhodi7Mi73o4hSK8b2WNyu8yxqC+fjfP+SJ/XbQXP2fnKa0JJg37I&#10;ZBiymFQOu87tNDjteptVg2M45Mxno2OjBbDj/OzYwtz41ES1kI+Fgg54MBkUEBEkjzojSBubYcnc&#10;HpcZt2MzLzMxN5KITQJgfenICV6mVfQTzw/bg4obR+JLVnGrh2CK3HZz2O8GJg6XwCgj0/VarYKK&#10;Kw6DwXd5NMEzhBAgCkoIeQaRA3549hth7WD2wJFBryuTYGOUET+MAnsnITSAAj4XWsmo6eAAmaKq&#10;kjVnOnZ2nGpvo65H9rOr41QbY8qT/X3dKDTUws5mEpkU+/4Bjl6+GRAqLPkA6jhU4ifbToMgH+zu&#10;fAgE2dtzEhDZ0/WQTiOrjxWeu/3Y63ee3dla9HnN/bK2nm42R5DhY28bdUMiDofFOuEaiMm74gZ6&#10;OzQKWdBrHylnpuvVfDpiN6sHcHnnCVk3yABiUwCBicBHTpMnejsf7us62d/bJu/rVAx0gzhRiQCn&#10;FmbGdzeX97ZWdjeXLpzZZNsu3Lj6+LWL68uzmUQY1Y1RC/sqh4xa1Fxa0Btga7Sa87lMXW0PACIR&#10;Ml7sqfHi2tLE2vLEysL43FR1pJKIhmxqRVdX+z8p5R3phHdnY+7SuY2l+dGQzyLrfrjtxP/bdvK/&#10;tZ3+7+1t/9je9k/tbf8Mku7seLC7C8x9enCgS63qt5g1Ab8D5Qr16dIcQp5anp+Eg7Q4WwfegH21&#10;yn5wJN/Q5zQQGVH1OEypWABEuLo4DW9gx0ohBfCFG8fRap7cwMqx4QK8zU7WUN6mxkbgFcUPdRMY&#10;iHWM8QHfg3VInCClEPkjCZLsPamFA6TepCgAwbQLtiAJk08iLKCrpOEIMVzopa+ls65BQJ7PaUMj&#10;bWd9ZXt9eXFmEukABCvn0kz5NKgaZ4BlADNQHdguE2cbb4Htgl4nkivocUSD3rDPDVDDew0cJHOF&#10;Nx2BK9imOY1tF0UCytkWpKDJxrJuMCiuQkUBB5orENx29kkCtnUUKgfIy6a7WMjNZGPCOw7zg1Yh&#10;Kno21MDvbuQbVWrRRFQMqNnSmQFEAz8hwYvHCn/V8ZmRuIqhLZ8YKs4Am9icab4+Q4AOLaxBJU5Y&#10;icqhUs6hTjAZdAAXyriWjKCskUr6J4K5oQHWWwbcAfQgiyl/EVRPF2sJtBQYIfoTqRnaQbFpFo/G&#10;GdxInET4/BaNPs6+7q7BfpnFxL62UBsuFXIpVJioCYGDBGfUEdjgsyaxIX30WiXgAAAN/6gSAY5o&#10;jbN55M0V1sR/qNZ62WgDmxqExjka3gR8gh1ZOnN8FElNHsTtBtjWj/cntgqqlSBFN+R99kGSBPy1&#10;SCDjsWrxTMJ56bg5GJFYx+9zVEqZqYkRGFOvR7KjeKMPEmzECDLoM1ZL4bnp0trS+MoCm4gCPsDb&#10;BzLAewdTyEZam32QRwkSrfGAx7K3tfTcM4/ubc373LCYQ6uLY2+8+syLzz6xMDPGuvSMaieAzKSw&#10;Gnr9roHt9SInyC++/fKNy2dXC8lQcxS7MVDeJEgEBVsPghw0aLtcduXsVOnl52+89frzZ3ZW/W6b&#10;046nbu3JA+rBpgMinWzT7wG3pZetpNmqfPrezT/+6rMvP8YdNwupMHVAcoJki/Ma8yDZdkKgPRwF&#10;QbJ+VpZWbIiVpaoNf2rOgzzcB3n+Vz9763/92zd//s1n7772xOJMJeKzMvQ8TJBGFBLULX8lQZr0&#10;sJusDxIEWS3FN1en5qeHg36HwaDU6hQaPThSo9drzEYjW/FjVBJBBmxdG/MpEOSvvnn9D7/46Nc/&#10;/ejFp69Pj1Rc5rsSJKod6hYUBGk1MYIMB3Qri4wgaT9IIkjUq6iWGZVxgsS1/HJOkPSEeHVd/CNO&#10;ACM0HFGjJWLBaMQbCrj8XpvTgSRQgghDAXs2HU4lA16PyWpRup26RNxdyEdLxUSllKqPleZmR2em&#10;R/AzGLDDv9kIgmToCRkhvRxnzEbenWlSOx1G0Gohh2szqUQIEGnUsVjigYn2msWXdwWLwWUOhQ42&#10;IOWFZYKVmhyFUS+V86iBQwEPW0NDrwRdgnylC3nuMsGNv7Lk4Jv44Az8sE4RDfvkWsDtADjCBPIV&#10;ObBHarNeFfDY8ukokCKXgtXDu6kGTqGuo647UFc3X3vR03ECbnESR0AbSifoBCGhgFr0SrNeiaNB&#10;M6RR9CsHegZlnSC8nq5TXR2gz4c621kXGhueZoB4WtbbppD3oABNTQ7PzYzGol5AEkEhBD9MjCBP&#10;s0FbPp5Lo7eCHUmI0lB/u14tK2Qim6uz+9tofw5Xi8lUzOdxGtRDPT1AsdP/DLBTD3UbtANmPUxm&#10;P85DenU/SiqAr5SLbaxMXzq39egjZ65fOfPolTNXL+1Bj1zYoePe9tLUeDnotZp0eA0GIKN20GnV&#10;JqPeuamRzbXZhRngRDIR8UQCjlwqtDQ3vr+9vL0+v7oIthudnQSBhHUq2WDfaY9DPzVeunx+68aj&#10;565f3d/ZnGV8GbS57VqDRjbQe6Kn48FB2WmbWRUNNqYqAlJBdYA89unzlTkALrS5Og/enZsaBT7C&#10;vbY0AwQEDo6PlGYmxtDqwC3xkpSyKcQMpQgarRRBhJVCBsfxkcrUONvChu9iU1+cnVyYaeyqjZ8L&#10;M5MzdbavDRoUKEiAG2IdGm/taa6/ZmeaA9lEkGRxSVL7fTdJ/ZNoKhvNY5OiAP4kZQsSMQFMPhlF&#10;IfwUIkqAz6OXi2tR8iA4BmVs7BLWFNWfy2Hzup0uuw1uvVZNE8WMqED1WhhaOqNVKZX0kWXWWdXX&#10;CIe7xc/+PhAGE9HJjxGwhvfGyaQCCrRIAd46LEW/rKEBmXIQbQwm+minBvTApVMqIL1KCRnUgFcm&#10;+kln8Fdt0zNJPTSoGhxgkg/SXRAmu1CjUg6ClWVWA2ozH2Q1GRGxJqsddEZC0p+UL3QSDuQ70g3p&#10;Hw74E7FIKMC/QM1XZCMdUFTaTp1sO3WCykz76VO066qYDSkKDzkgClyIRwbFADeFNzbAArajbkXi&#10;M/kA2/oxFHDnMolyMZNNx2FBQIQwMENylDQGefBGw9DcP7uQgBJuUCNIWs2XFolbgBHpEro1fOI8&#10;2uc4T/ytUTU+D4ugjlKjEALBtUy9EMNfUebvRwSRUoK8/1FsEsGfVISA96mWa3FHiN+aERUE+I6E&#10;vGO10uICm0LG54/hQtaRZmf7KwNrNMBHh1UV9ptBkNMTubnp8uRYsVJIx0I+h8Uo7KDdzIZf70aQ&#10;MGREkM/ffvTs3mLAC/8K8M1Lzz3x3K3H56fHXDaj06RxscXLSpuxDwS5tVr4/KOn/vKnL3721ZtX&#10;L2yVMhG3lY1xM4vcJEgy7k2CHABBepzqpbnam6/d/uCdV87vb8L44kEOQRgXntHOrbnDCMLrd5l7&#10;smwtduWz92/98VdffPXJGxf3N7LxkMtmcNvZRy44QTrc/BN3xAOsJclCOCBIK427WgwQmwPAIdLO&#10;+iDlYOJYQLc2l3359plffnvnf/z5J9//9rMP37q1uTgWDzl4z2uDIPEWU+13nwRpo6mKnCD5nuoD&#10;IEikLazh6mJ9drLs96GGUOr0Chg/TpBak8FgZX2QQ4gVCDLo6N5eyr398mUQ5O9//uFvvvvk1Wef&#10;mK+P8p2V2LIhK1uCfWgUm+tgFNtiHrAae83G7lBAuzhXfv6Z62/deZ72g8TlKCFSgiR2JDGChKQP&#10;CZqkIVrgWDjojkd9ibgvnQrmc9GR4WxtOJdJhzxuk9OuCfotmZS/WIhVy6nRWn6yXp4YL8ORy4T5&#10;KLbWbALzcnzUywVB4ieijrzxeWxsHuRIYWpyhHZDjfg9Tv4JHUJA0BvEo07dk0a3zRz0OEGKYEfY&#10;/kKGbSAXD/upxxFXwTNEnZdUPqiASkVvBTCU/Ov5bnN4eRKRAM1piwQ8br5rgMduCXmd6XiwkImx&#10;za68dhQyQKFY1QsN9IIPTgEfO049gCN149HRoJFHAq56rTRcyoAgcRKgKYSfJPgENQoBHyFgHxt9&#10;7muX417yHpVSphhCddaF8+RBApoHpCh0lCDl/e12i3p8JH92d/XMDtCKzUFcXZxcnq9PjBbjYbdW&#10;1QeC1Gv6M8nA8kJ9Y2VmcXZsdmp4ZrIKbxfObFy/cvbGoxcev3ZeCBB55eIuQoPntaWpnY2F3a1F&#10;XJJJBMB2YEEIlc5IOb21Nndubw2BABnhGSiJm85P1xAN/FyeH1+YHYXqtUIsjKxki/7gBuk+cmH7&#10;ysWdKxe3Lp/fuHhufWdzbm6qWi3GKsXE5FgJDDo/U5sYLQMfJ8cq9K1zOCA6OVJmXYnlfBJHckCF&#10;TCKfjudSsRLvLYMbNWnY78ExibZTJAgHuZNRNjwaDXghPloazsQjEC4BXwIrQZMgyKDXqVfBVh5a&#10;1d4yfk0nod7uAzgj8/+DkvoniT8xDuASPsnqCz9wEI400IpMIx/FlrrxV8EoLbegMCkE7q1phvmY&#10;qQAyuCkQ4RM6NrR7iCJAgfwNops2HhPP1RTFEwgrxH4KXuQSHNmkxkGSoEYpOxIsQkbg8mHhT/DG&#10;wVHO2FEOcDwQAmdfchroB2UCKPsR7c4O+Pe5nEGvG1YBcaP+YCGRIJQ4kEgrnESSgg4720/DYoWD&#10;/kwqCUVRV7mdAA4QPAJEiPAPn+BFeG4QJIdFOEQ7BA78FeruAJb10YgtLkeJBb0R2NFKNRLOsJ5C&#10;/v2tSMg3MT6yMDc1Wa8lYFFtJprySBgnxTu4qacQbCd6JQn1KEAcWS9jc7SamBLncQZPAwsFu6VU&#10;4KGQJo2dIOkuB7B4VL0HZfKoGi/CcaKS89f2QQrgO1ZSQPxrJSVIJAU4ALwYDnrGaqWlRST+cABM&#10;2LTpVrYWW8O3GBwCQcbCtsmx9PrK2Oba5Pz0CGqwZCQIgwsjaOF7NNpApexjKrCSxxOk323e3Vx8&#10;4fb1C2dXoiGrw6KYrpefuXnt6Seuou4FQQIf3Vaty8JWeHgd/evLuY/fe/L733/23U/eefzKfjUf&#10;d1n0FjaWqCOCZDflRpkTpNpi7AdB+j26teXx995+4ZMPX790bpsRJNuFmuMXct/MhZ8coFkkjQqr&#10;od9u7EqFFfubpS8+eObPv/nqy4/fPLezlmJLiXUuvicgCDLgcR5HkPjZmOtJBGkBsFoJItluM8c/&#10;I7sAAHLMSURBVLTNEFgt6teCIF96Zv8X37z2n3/66vvffv7pu8/tr0/n416nWecw6tioOs9fk0H3&#10;1xKkmX3DRmHmBGnU9luM8mzKD5KeqpdAkHq9AgQJlNPz/SBBkBaDHtlqM/TZDR0Rd9/+WvHdV6/8&#10;6ts3fv+LD3/388/efPHW8lQdwOKysBk4TYJUH1lJozIZQGWDZlO/2dBjNnYFfZq56eKtm4+8+tLT&#10;tJsPjxsbxYZo7o1U/4CWCp4QwRn1arQjdRr25RUc8Te8qMg5cF4k7E4lQYrJ8dHSZL1SG8nls9F8&#10;NjJcSU5OFCcnSvWxIk6OVLPQcCUD1oyEXVaLWqcd0OsGeaej0mhQGPVgR+YmgvR77aDGqYkRFP3F&#10;+Um2IrtSgEWHaWdjXokI+BcCL6aiTDhTzLKFC/k0m+dE7QkqAVQKBRcSgAqJv9J5+kkpYjPpfC42&#10;lSqXivNZUIlsIgqCRFELsYHsCIAjn46iEJt0Ctp3GlLJe3EER9InTGTdp0GE1AcJIsRPiBxaZX88&#10;7K0WM8VsHEVZLuuk1b6CHSF4YyPO7GMzzcUxks5FQCTAcQi3G+qVD6LO7WjxKSVFoSMEeVou6/A6&#10;jTMTw48+chY6s7O+uji9NFfnH7Df39taHhvOhwPOZNQ3Xa/sba1cOLN1bm+devLO7q5B+9srOxtL&#10;2+sLOO5uLoEXN1fnlucnwGq0RWKtkkVLFMECEMHcAG62/3bMN1xKww9IerSaGylnKgXmORXzJ2P+&#10;dDyAO0YCbqQwPIOzkc5gdJW8F/zttGp9LqPHaXA79F6nAW6fy4QjKjLIZUPJVupUsPcsO6TCGTX7&#10;WmMfgqJBSdXh1bI4Iz2paG4iyKbZwc23dyFvcNB50kAvWxEy0NuFahcoWS3mQJMOM1tDPticqwc/&#10;AhyFm/AR1/Z0NShKQNV9iqChRRTUvQVvhCBQi72U2lH8VRom3ZTYQtydB9IY76YzFCAMLUCNhjUJ&#10;4HAGgruFh+5HFI37F0WY4gMhBOlzNYDysBqdqRIB7KQSWAnsk/ZBCgmmlArniTsJFulywY74ScHS&#10;z4He7i7QW9tpg0Yd9nsj3Pgr0RL5awgSDpAfHEa9Nuj3phKxdDIei4Tg5p+VNsGYgQPxvMhE3gF5&#10;ivBRQCS5GUfypkgH76RE1HAVABTMBDITJIcj3KxrkKMbkE58pmt6cgzHkWoxlYiAIAF5wESNSg6B&#10;JokaiSOFCPtIrEORBqmbiwLpCP6Dg+5LAIojzuMM/ZUuh0N0WJJEOPjTvQnybkLJQRkGQ4MgCSJb&#10;+iA5yTGIvAc7Evn9vUQEycX4CYYbR5/HXq1k52bGxkZLHjf+yDqH8Ce2+Z8eZk5uMaAuVafj7uWF&#10;6sVzy9cub5/dW12cmSixtdgwbQfrBECQNDHxKEHCfnldxq21WRDkIxc3kjEnqLReyz1x/cJjVy+g&#10;0Q4PdqOKE6TSou/22PvWlrIfcYL8+Tfv3Xzswmg54wGcsS7PBkESPEFsYxqrigjS59asLtXeefO5&#10;j967c/HsFhEkcRixo9HMZMYZgjO2A47MauhMhIb2N0pffnT7+99+/en7d3bXFxMhf4MgnSBI9p2q&#10;+ydIBpF8v0LQrd2ksOj7Ij718kz6haf3fv6TV//zT1/+2++++PKjly7sLJRSQY/FICVIswGkpzEC&#10;OTjpCnyEOLrdiyBN+kEQpFk/mI5752eGJ8YKXo8FBKnVMYI82FFcD3Qeshn7HMbOmKf/7Ebl/TvX&#10;iCD/8C9fvP3y7dWZKb/D7maj9gc7ivO7M/GYqE0GhV43YNAPmI39VmOvzdwTDujmZ0pSgsTlKAOA&#10;JdbdpkXz6TBBUsYgRJQ56fA2AaVepzTqlRazxmk3ej3WSMidSUX4Do6ZSilJg9dARoDj+Fhxdqa2&#10;tDgxPzuK836vBbzIPp+tYz2OEH0Xkdx8MF5pt+oT8QCaTeur8xvrC0sLU3NT44uzkysLM6uLczMT&#10;Y6OVYqUA9mJfr46F/KA6mtjuaH5PE4WeOXjRJ/FHVeNRSXhsgc94SfBXHI1alhZ2kz7odYFH+VT6&#10;xa3VpWW2CmB4fKQMkMVNo2jG28wIHO8PsEavHgQOAkpAJ2BHAkfwH+0FAwEicQZMib8SxABfgDjZ&#10;ZBhctb48Wymk0Iyjq3Ds56tbSDT03CKCSDgGZJ1DckaQQElZH6rFBlwy3Y0ge07Dp3DjFogMXkVg&#10;3NbawsYK+xpBJhEC3eZS0eFSdqScBfPhJ/ygPeW0Nvr2nVa9x2GC8B6ScAZvmhkFg092RLLoVAM4&#10;4idbtmI3Br2OSMAFfKSr2GuJTOf+4Q0pA4xG6kHswXl/rVQHVN1YysO+GYNL4O48zTp6caTZArLu&#10;xiofeBaiq0i9HfzLcs1FLTQrkboGIVAdzVls/Ekyf1FMYSTPxH8IhEITHob62fbsVrS+tGzzGmAl&#10;fAIiAZrEkVIRPrJbSPZz/kEJGw93Exr4KlEwUNPOEVsQVZCkIdCFEPwQc3BAYRKWkgfS4EIRFF17&#10;NAJSP3AwDuOwKGLCb9Ew2MKnCIqCPSryQ46/WSK0e4s893aJj7M3NADWbIqYUt7XCwmspJ9SEWuK&#10;bkst73qEGyfpEoGMQqybk6OkrLurux1Fop0TpC+TiAW8bkAb8oJF70hSHz2DI5KU9Rp2tmtVSq/L&#10;CXaMR8KhgA/46LRbQTAACq1aCb6HH5H+cEh7Hw/cfGgbgm/WJOhjeQpWI4kOQlAubETA5yrm05P1&#10;2sLc1PzsJAhytFYuFTIh/sEFYkQgJq1BBEGKSYqEkgA+gjxZc7W1lPnwEyfhTTEkQwi4He9O7aGY&#10;kB+EQD5xpGshEVvoIMAfQZDUe93ohlQ2P0ujBw0wkgMuIJH/KoKkC/82EbNCVjPr+oHtxtHvdQxX&#10;c/Oz9fGxst9rJ2vOKMEIkwcuQc0st1uUsbANcHDh7PL1K7uXzm2uLc0Nl/JBDyr7Rt+KRQ/HsaPY&#10;YL5DBHn10mYm4XbaVGPD2etXzly7fHZsuIB63qofcpgUNuOgSdPhsvasL+U++eCpv/z5y1999/Gz&#10;N69MjRb9ToAZ3+OmdRSbESRAUK9p9zgVS3PVN1975oN3Xjm3t+53WWlcHg8LggQ7GrhMFj1okrGK&#10;YYgIMh6UgyC/+vjZP//my4/eeWlzaSYedLusep/LBnb0u+1w0Ko4COxI4j/v1gfJuiH5NkMKi+6A&#10;IL/76pX/+OPn//77z7759NVHzqxUcxEPYPQ4gkSEzYgndZreB0HiRiBIg0Zm1PUno67ZyUq9lvd4&#10;zCBIvUFpMOuJIPU6nUmnMxvkrnjWHUsHUrn86OTE0vr81v7i9rnF3YsTy7vZ0flApubP1HyZqi9d&#10;9aX4MV31p4eDmeFQdjiSrYYzVRyj2WoiV00VqplSNZ2JTdUzN66fe/6Zx3c2ViMBMD+jJsKqYwiy&#10;+UiN7lbKJzqJvBHiW5mzXlDQpN2qczlMEH2lBseg35bNhMdGCxPj5dpwLpnwu5yNrxrejSDhRlax&#10;LSETISApXgC0n2rlQiGdYPPr/e6wzw1kpCx38uWcoEAYbDwGijsVAkkRPyTREwkHvFFTg8oKLkGA&#10;uMX4SGVva/3KxbOXz+/vb28szU3Va1W0yZLREBorbKM7Pkee37GBSoAwABCNXFPvIwln8CdQJt4x&#10;kBOYbGq8Ojc1OjMxAmJD4wxH4CPgDLBF2NSKOxwEGTJyEfkBAaEBWQf1QdKCGwGOksqRpvgw4ScJ&#10;f8LPfj4S1M3WypxG9BIRH6KRjAYsBhWBFx4HTIwjCQ+Ck1KSOyp4wLV4fHjGJSre2ycgEnfhDVY1&#10;ahO4kW7E3BQ+2BrXInBi7q62h7vbTwpWI1wb7OuCCLmI3gjgGvgl2E4ys1D4uR+J0CjAY0V/Jc8t&#10;4eO+TJ3sa84dpx6CQ8O/M65lH91gfmiRByASPwU+wi1o9e9CkARtENEkN/Ot/CS9VogCIRHqEU0S&#10;QULir/BJYQqqgENc3ry2YZjpcnEtecBRBCKNQMuZ/1KJ25EDOojhYXyEAJSkxk/2pcdDHqTq6+wA&#10;/PW0ozwgo3ukWCkY9EDAESA7CxBNix6QJY4IAYID1eVwsQD6Cvo8Oo0KiSkieTTa0pN4LupKBO2Z&#10;DDqv2xkJBZLxKNsUB414kwHcQxMM+rpZCYFPugoOaR8kCWfoJPz0drPs62znZ/iyaOBjR/sJYJlK&#10;McB2JsqlasOl0ZHySLVYHxuGquV8JOSD0VUq+vEyEP/R6hYhYkf8CdiHoBAsRN2ZRIE42c/33CE0&#10;hIkK+t0ULEEndTRS7QcPFBQ8i3qP2BGCm07ir38bQdKL1kKQGpUCBAkZdVrqiQQxEClKwVGIqFEq&#10;QsC/TbgjMprfl5lp2Gun3RwNe+vjldXlmenJWijgwkky6LDaHIxUFsMg5HPrRquxjZXxc/tLOxvz&#10;c1PjRbYph4OMJowjCNKkAyuA8FoIElLbzVq3Q7+5OvP8M49evbQFgnTZ1WPDuWuXz1w6t18tplHh&#10;W3RyB/uCSz8I0m3rWV/OffL+zX//4xcgyOdvPTpbHwm67Ta+7TYRJIfIA4K0GGQGbUeTIG+99/bL&#10;Z3fXfC6LHTzHyMRAHZAHBAk+Y3tcsy/ZmHVtUV//3nrhy49u/+nXX773xgsrc/UIGlVHCFKwo6CC&#10;exMkHvw4gvzsL7///JtPX37kzNJwLnr/BMnhihUbKUEihc16FVsj0VhMwwgyFfPMzwxPjhe9XovB&#10;oGwhSKNOYzUOuWMZTywdTOUKoxMTS2ucIM8v7VwCQeZAkNmaLz3iSw97U1AVOgSRmWooXQmny9FM&#10;JZ6rJHOVVKGSSkWIIF+4fWN3cw2kRMVAEGQLRDbmQUqejdGklB0lZ9jmjhDgjwQ3MSIEvrRb9SRg&#10;JUCTkyIbsG4OwB8SLceGA3+Ff6fd6HaxrmbAIgfeRpchFS+IZzNrNzAKZP2ComQzwbMQnhOi3kf8&#10;iXXR822Ng15nMhocLuUWZyfP7W09dvUS2HFtca5SyMRCPtzazVsnZv7FPw3fRpiiYdIpQUKAJOIk&#10;4JfLZgAORoOedDxYzifHR4pAxoWZ8dXF6f3tVT7+u7G+PFur5ONhL7ASlwMxadRb2mcmsKwJhQc9&#10;i8SOpMH+Tv5tw65+6lZkfZYNUmSV42HRedSecKNuhQNVf2/nCUQbkckmI3ghgXQ9HQ/jJLEg9eSR&#10;pLES4kx5gouRJV2FQLQKGYEjCS8AVTR4ZOp9xBl4gDfBkdQByR+foxiXYDWCLWI1cVL8FBKEJ/35&#10;N4jxnKRbkT5dTdvWCD/iFkBG2qaHTiKqKrnMqFGicKK8ARkZIHaexnkay6bHEU+Eq34MQYLe8BOm&#10;naBNSpD9za6+hn/u8wD7DouC5YjAWAShkaQ/yQ0/jTA72Aw5kAQNdIpryYNUdL5FLX4gisP96G5P&#10;QWrxLIRbSCMgnpFEcMDcTVgE2DE18ZFEmAj4o65E4kI6CQqEAH80Bk0UyP+K8+yv9FN0QMJB/qnH&#10;EQ7cjn4CQPEnVD9j1cpoteJ3u9QK9tF8SJpW4onopBD+hHTAeWBNOOgvFXLDlVImmfB5XOAbQA8e&#10;U/ikI7vk7qlKHpgf/pOYsruTdT0SRKJWgdkIB73FfLpSyoEj4QBEDlcK4Dwt+6wOG48mfKTuRqJJ&#10;ITZ/UUKBVIlRrdWosviHZ+AHNwr4XElUW247sJUQlqJBm+wK1qTLSQiTCFIEiOOPJ0iIRrFpeiiN&#10;ZYNpwIjU9SgA8VhqlErg4FEdgMWRP5Hor4BITiHMLtutxljED3bcWFuYmR4N+p3gHrLmYh6kSc8W&#10;Z3id2pFKdG15dG97bn15amK0mk1GAVWwkjCpsK1WsCmw+BiCZH2QNpPaZdNtrMw8f/vRa5e3simv&#10;26EZH8ldPr97dmezkEmatEoQpMuitpuGzLouj6NvcyX/8fs3v/89I8iXn31yaXo87HHzpccgSPMx&#10;BGnsN+o6fW71ymLtrTu333vrpTM7IEgb74Nk6WYy6Y2mA4IEnJnxpEaFSddn1JwKe0CQpS8/fPZ3&#10;v/z09ZeenpsYAU7/SILETzy4BZCq7QVBrsxmXry1z0exv/jL7z/7+pOXQJB374PUEEEyiDxEWQcE&#10;CZ9IYbAKMAMIbtYPgSD5xIOhbMq/sjA+Pz1Cu/kYTJqWUWyzQR6IZ4frU5EcjhNzK2tL27sLO+dX&#10;di9NruzmG32Qo77MsDddZUpVmgRZDaaroUwllCpDgMhYppTMlZP5UiodnZ0q3Lr5yOuv3L54djcd&#10;DyOJkEGIIcyc4WgfJE8j3j/cHMWmgeyjKMlFUEgbgzeEk0a9iuBUyACgNrLMYPnBPOPnIRGMkvjH&#10;GXn4nPkQY9FrSGLUyEsz9SzCQcWOxIs45QEbnpYK571OWyISGCnn56fr2+vLe1trm6tgyDE2jzga&#10;9Lnsdt7dCIE1cS/CU7qcujyRtVYj/qQDeyWj/lolNzc1urIwtbW2cH5/89K5HRzhXppjMwIBlIkI&#10;eNSMSzQK9kVmIBfxIqhLimuC1WhS48HUxiZB9sMzeIttWsG+38CX0TTqXKqCycHqx8OiahQOIkjW&#10;c9B+yqBWhP3uTCKCRicQmVMO2xuFzQJEXc/n//Hh18Z2LYJ+pCREbviBZ5omCM7WN78Fx9NKxXZG&#10;5WI7pLDOOTENUYz+S5kPbiZhtgd64Ycs8UGfEMyt8CkRG4W8q5p8+YNi0Wj2aJLoSUk0uxFPTUPY&#10;8AwPA71daGPEw36UIrTjUWzgp/mnQ0kH4SQ97I8iyKaBBy708c2cSdT5J+CgcdVhRCD+Y51JdKYZ&#10;AVxFoSEEAhTGVVz0E2oJmYSTf4NwIUXsxwcFSQM5Gg7FXLiPqpGGvF+Ql67GiDbBHwR2xJFBYTcr&#10;hyA/EvPJLwE7dpw80Xn6JE6ysspPkh9ZNwuHEeQAG78GRLIbdaFUsGD7EHmOkhA5YEdTsWg6HoM1&#10;B6aImEufTsRc/JU8UHqCbyKhQG24Mj46Eo+GQRjU9UhtDDys8E+X3E3kQXjjxeZUVwf7Rmt728Pt&#10;px8GmSnkMtTwqK5h10GNIEjgYzoZdYECmh9cIHBE/QOB8w6qpl62Iw8RXqMqa2If+9mszXA5wvdw&#10;dFAO9QMW4Z8ChAORwRlRxbFgeSDCIUQeUIUSQSIdpIAo1bF/ujdBAhQ8LkfQ7/V73C6HjRAHRxIB&#10;n/gpROeP6gApjog8iGubQeESLUw4zHcs4gM7bm0uzc6MSQmSdhRHErIP5RkG/R59fTS1vT5xbm95&#10;Y5Vt3Mr3G3EwM9ogSBq+Q+3dQpBsHqTNpHJatRsrky88C4LcBkH6XLr6aP7Sue2djRVYFhhKm0Hh&#10;tmqdZoVF3+1zyjZXCx+99+Sff/f5r3/+yavPP7U8Mxnxem1sniXY8RiCtBr7TfrucEC/uVp/963n&#10;P3jnFd4HaZcQpMEIe23W6U1aIki2noZNM+vTq04HnLKd1fJXHz/321988uLt6/XhvM9hclp0zYXY&#10;dt5FxabAkQgtuO6PIL1qWov9i69fYwT5h0/vQZAmvc4IIj9+FJv4iqMk24OTUQ0RJEEkWxtkVBYy&#10;wc3VqdXFeizqsdn0RrPWYGwlyPOXLi6vr27MTzx9cfObj555781Xbjx588KlRzfPX6kvbWZqM7Hy&#10;ZLhYBz56WB9khUNkxZ+qBFLVQLoczlSimXIsW4llS7FUIZrKhSO+0eHYY1fPvPTck2d3NxN8mxGC&#10;K3YERzZpkBDxH5x2tuE7coggUqAlcaSQ9KcUNI+KwiVJkqxV9CfpX+G2SrjwkCQzHY/RkS5JCMUi&#10;5HMVMomp8ZHluemV+ZmZiVFafRbwONEQ4Z2LLFGkl6N48RJmsBq1IEsUuFjIl+f7+AAcp8arAEe0&#10;ikCNZ3fX15dnCRnxGgY8dhuKjEoO4AArgDbADQQfxBCybsEiYKMGWBBb9LLVFQ01alJJ9Yd6k2rk&#10;Rl3ZrGQbteRxBAmJyxEaq3DbT+qUIEhvMYNGRcii15HtlPf1KgfZlCwafYPNG+yDkSMjykiuqYZZ&#10;xVU4wpuSLxHQKgCObFEqrUJlc3vFF7FMRt6i1QAxxVZ5oFWiMfbgbFS3aZKZ8ZbehXp6GmI4eBfh&#10;Wrr8eDWJUKpGxydHOvyU5gW5xU8haS8p/ezv6QR2l3KptaW5+al6wO2gfMdfBUHStcz/oeHyU/dP&#10;kOAtwF9jghqJX8sBiEGeIAkBB0LiEkAAbeBCK3AFR8IPrqKgWiTMJ474STdiYYL/eATETUnwcA/d&#10;zSd+UlRbAmzxQxI+IYoGJP4qFV3IngIlnIQGCd8naIDWZbP9g3ivLR+DpkIIocCg7OEtYB2HA7zv&#10;EATW10sE2cdFxXWgp1stH6TtePRqpUmrsZvR4jXD9CoHB4gjUW6p/5KKNBzw6XXAjLlcME1qFd4g&#10;gCYAtPP0KbybAY877KeVNAcESaL0EQlCR/EnZCUe1qDVxKORQi6TSsSANUadFuGAfpCDdCEF0kjA&#10;Ztk4KvIghDO845mtvAY+tp16CHWUAEQ0Q4Evfq+TNu5R8d1tObE1ai2qskSNRJUb1FLdQVRfUecl&#10;kFGHprtejSN+dnag3J5ABFDXMQCV+GfB0rj2XarBA/VKS3jLDOCDPzXPsEkdcBwlSBrFBj7qUd0Z&#10;9Xar2e20Ax/tFrPAu7v1QZKHo5LCYotolBx+RAj4CQduYeNfNUQq4RgNe+dmx/d21hbnJ0MB19E+&#10;SCLIgNdABLm/zTZQGx8pZZMxWEPYShhBOpIdFLa1aRnZ95ptpiGHRbm+Un/h9rVrl7dyaV/Aa5wa&#10;L8Mabq4uJqMhMJDdqPLYdC6L0mZk+0GCID9458Yff/Ppb/7l09dfvLU6PxX2eKzMTNyjD7IrHDBs&#10;b0x98M6LIEjeByklSIAU64AkgmSoxxYaw5T365SnfHbZ9kr5yw+f/83PP37hmatjlYzHZnCYtV5H&#10;YzNIIkjCiSY7/jBBWo0wbXIiyJXZDBHk//jz3fogjVZkU6MPskGQR/ogD0CIkU9j0p2KE+SQ2cAI&#10;ErxeykV2t+Y3VqcScZ/dbjiWILOlcrZYrFYrU/NLlx67Obp0prZ4fnTpYmnmbCC3YEtMuzMzxYll&#10;b7riSZWv3n5hdeuRsbHl+tyZVHlh79EXE+M7geycNz05vbwbTeeDsVQw7KmWQlcubT976/reFhvF&#10;RgEAKREstcQc+odw0It2ZCjgQS2AooTHQ12gVQ+RUCUSKZLvow9PggdAJ/U+QsSgLTTZIvyVBDeC&#10;RU1EYjvCN/OV3CQr/KBAtwhFgf7K3WhSuHkfNYqI12nLJqKVfCYHZEIj0c7WxNDO5EgLjo/MzX+i&#10;haGFB8Ai+zriSHmKfRqxNjM5Bu7cWFmE5qfHaFMe+jgyRH2NVrZnBYxEo8MJuMA6mfhwJ7M0vMsB&#10;tqSP97GBHXkn38FyXYYXnGZ6Wf3O1Mt3I4dQmcLCsOZ7L6tV0e5HxYpKmU12BJ3cH0GSA+317vbT&#10;GoU8GvCPVivlXNZls5KdQ/T4KFv/QC+eoq+/G/aS1CPrAhJ193bAanJQ62KsBvEHgWkcUA2CC+Uw&#10;fgIiAaZ8eMKE2sFmNIMmTTotLAv8ACJBkIp++ogigypZFxxs9JAwkaws7Dfr9bk/guzFIxwWIonz&#10;hy9kt4Mog/jdO3phuhgUgum7hmDzOO3hDP4KwCXKx0ki/uZPdoboH1lMg90um6lSyI6PVFDCAMo4&#10;j+eCB8pfui+EkxKIbAO4dEOHTXWLGCEd7TskNRlO6r9FdDnE8ZGxI+3SIjgSf4I3BEJ4IdS0rwfC&#10;GZyHz64O1h0F4ULyRufpjnD8oMi/9GeLEOxAH8iDGWwcWS8a2zASIMK2jeQ62DYSbvJD/mHdlfJB&#10;dsnBxLVBlUJO9p5k0KIqQw3OvkULh1GvRUVvM6HRaIbVhdx2q9fp8DhspEjAl00mCpk0W+Pidpl1&#10;WhRRAKVmSA4WTMWiaI+VcplqMT9WrYyPVCv5XNDjRmmnF5/KMxVIvCAhn3ekXJwYHRmtluOhoMWg&#10;Q+E8+cA/tT380JCsFwyKRqiNz1xE4khTlRwtaYUzjVzuaMOzgxpLhVy1XEzEInguJA6fyEgdbweN&#10;DQqWyoZUjVbKYSgXN0KlhGqEDxmzPSAVcuAU0pkxIqgRP/v74A0l6nRfz0HlQyhJP6lOI9FP+Keu&#10;xAZH9rQjNA37zqFSpWh88RXgCAduyjfhZ5cwn0eCEu57qsGIPyg8MjkEQUK8ODU29AFEEkGSAAqC&#10;8wTqtYj+dKyIFH9QUv8IkA+dsw/SwM7iGIv4QJC72ysLcxO0HyROMqvKPtbMVtIYtSCzfp9bNzYc&#10;X12qbaxMzE+PjJTzzDbyPkhGjdyYwozCGgoLS/vtE0FajYMOy9D68ujzt69cv7pTyAZCfvN0/YAg&#10;LVoQpJLWYlsNPQH3IBHkH379ya9//skbL99eX5gBQVp0CPB4gjTqenXqtqBPywjy3Zc+eOfV/e1V&#10;ECQnubsSpNmoNmpkWkWH1z64szL85Ycv/Oq7j569+UitlATOOiyAAfYNZCJIwgNIgo/QPQgS6dAg&#10;yJBHxeZB3tr9+dcvM4L8w+fHEaQZUTWzuapq1l0H6jimD/KQDvdBEkEqQZDlQnRve2FzbTqZCNyN&#10;IEupbHG4lsgWqhPL+bGV4bn9+d3Hb915Z3n30uruVWNwxBQaNUXGK1OrnlTl5c9/MjKzPb/z0sXH&#10;3suUd+ce+8CfmXEn665YrT6/EYikvKGoz+8YqUSvX9l/8dknaC22FbR2D4IM+t0CIr1uNKcsVP5a&#10;/IlOR0oF8oCf1FspvAkovE+RZwaOLKsaEEkSN7ofSS9EUHgEChBxEzsTwU37SoCMKZ64ENycTkaH&#10;K4XpybGNtaUze1sXzu3tbq+vrSzgTBWcGAuFvC4XW5StZ2OyykFaJyEosIGAnA+IFbgaHWMwHrAl&#10;EGwJsSNdSNdC7DPTnHsgQjTq8YIH+AS+aBT9Yb9rarw6MzESC7k1CpmMb/3DJkSyOZGNKpJ4UUic&#10;gYPVvB2n1UP9Qa9zuJQv59Ieu6Uf1W5nG24BgoTBE9QlRKNypCbnselfZB1xlXpoEMaS2BGkSB2Q&#10;nCBRKbAvDeCMSafhBClXDw0wghygRGBAhkeDiWX9PbwHFOEzSD2yPBaixGHpA2o8bEchqcETZgA6&#10;6oc8SM8zn3yFAamvmyiTwR8yEUc2uD/QC8oc5OyIM0jJztMnOk8/3Hn6QdQ4pVySPmDjtBqoDMAb&#10;5S88k6hI0F9BkNTjdQ+OJItO7NjScSgkTpJ/krhciLwJghQc2Qiw2aPJk+JeHTmw0LD3He2sKwgk&#10;ASwjS4ajXsN3EdegfsDrzKb5wwHLCj+wtdRnA/GxP7iBdEwgD2oOIWQiA0ESvL3EtitHmLAZLoct&#10;4POEg/5QwOd1O+3sc8DMltjMbP6Zw4b6inX/wJDzO4IaB4aau8ag3YWfuB01hkW1g/ohwCbYRXOZ&#10;FJTPpqFUIh6PhKPhYDQYQFsr7Pclo5FiNl0t5HEMet1oKQ2AqrvwYvaatJqwz1vO52rlEggSrTIo&#10;HY8BRpWD/fBDr8kgAI41KjotBk0yGhwbLk2Ps+8YFbNJn9Mml3WffPAfTz74T9wDGwCxGPSAFZGJ&#10;IkOPll6cYX/izIcHRxJVSoVyMR/0e8HN8MnKM8cgugo/SSJwqVAeeF8jsqDhEy0EgDiyjwZtIQSL&#10;uBGg40itCxkqBL6Wi27U1EGlhELFsrUJecKN7G4QZDfr1AQ1Nu4yhOB7EaXTJx+GUFzRaOlsP41o&#10;i2e/T0ni81cLj0MiiJQSJBVmapO0ECRKJgnu+xQuvB9J/ePI74KfDYKMhLzTk7XN9UUc/V472USu&#10;5koao5xW0ozXklvr9f2d+bWlycmx4Xw6EfCg3DFrDnOJS+Agy8jFbm0C4nCCtIAgzfK1xZEXn3nk&#10;iUd3hwuReMg2C4Lc3wK7pqMhs2bIqle4LGonW0zTG/LKdzfKH733JAjyV999DILcWGQEadYAyPT3&#10;IMhI0Hh2d/7TD1//8N3X97fXgH33QZADGnm72ybfWB75/MOX/+XbD59+/EIlF3NZNA6z1m03+Vy2&#10;QwR57z5IMT7O04TPyJKbND1+5+DseOj2E+s/+/IFEOR//PGLbz979dr51ZF80muzOIwG9h1qRJUn&#10;I7LGYFAbTSqTWc3E1iI38oVqIRJ+At+P9EEeIshY1Gux6tg8SIO2hSBDyUI4XYzlCtMLC/tnzrx/&#10;+8m//Ozdb9998fknr127fnNhfTebH7fHJ8r15dr0yp3Pvt6//tr0yuNTq2/6M8sz209snrmWyk17&#10;oiP12XV/JLFx7urwaKVWjYEgX7h9Y29rPRbyIa044LItn6QxJ/0DoRUeA7Wq+CwNsBJHv9fpcdlw&#10;koa5IUI0kQp0LRGkNF3Ig1TiT0I4KYKSBnv0591E4RALcgcAt8GywgMRJIwH/CBMPILbaQUrpxKR&#10;Sik3MT6ysjQHcGRbI3JezKRi8WgQj++0491hxAnbo0PLWNmQGJCluYPABSJIEhED554D2JIINHkA&#10;kRxWmHj/Fut4a+Ia6zDjBAk/bSjWKwtTb915EVqamzBqh7raHurpbHwUW9bXaHxL7T2ruKn65n9i&#10;dXdnG+LstpurxexotRgJeEBFuBHrhON7HIrI3F2c5DhKIsK4XDnQx+dBCojUHEuQ8ED4CEmTjifC&#10;AbniwXv4wgLQleiYJBE+QiBIYQglRoKNN/UfDD81bAD+Cm/CBgtaEichcuMIQ0jdWogV0JYYF3Yd&#10;mdvbeZoW0ID/8NRGrcJlMwS99lQsAKY/s7N67fJZZFDY70Rm8U+KUxlgiQaHKBtNgrwXRCImFCXE&#10;FhZdOvqMRxBYKdToOmqKAjnWJ4JqIUgSPOOO1MkkCo/oOoL55z1PSNUO2Hv2xc6edr1WgVoiEY1k&#10;02zzanBYLBIC3kHgvEgoAMEBpvF73BDOA8vwWkGxiB9KxEL0XVC8Ygic9ZHz5REEqWAL3HdoUAYL&#10;DToEEhHqFXIZNkgbjRBNIsx0Ms6HbSN4XWHaqVdMzPeAWBc+P+IMMeXgQE9D/chx1snaj9Yd/2IN&#10;cl8UHhq5xlEMYbPMQgojnZHsp1Ee2owadSoaKWUzEBFkJhG36HXMf2cHtY7Q8EAZQLHxOqy5ZKyc&#10;T+MFHCnn0ZCLh/0qeT8Isu3EAxrFAGwb/Bh1atq4UQglgTCRSjuOQpTXOAJokCDAR+SI02YF8ZAH&#10;YiA4qFyR6KoWoSRQWaKbQkgNsFED3wN+5AJMOCgKLxoRJIKCfxyJIClulHrc3cBEahhQLXRUyDLU&#10;z4AhtAzABwBWvIkUQ15oeeE/zbq9cSN6EBFDuI/+lIoSgSQidqyOeqOkg1idwAmSIBKA22wOMYgE&#10;QRI+SsDurgRJ3sjn0ZP3KdyOruJ4x8wf7Fow4JqsD29uLE5P1dwuMxlBbgc1Drb/GvhMZTMpAl7D&#10;VD0LOHvkwsa5vdW1pblapRD0Oi1No0kGnaiUm+BG9IggrfoBm6FvZa70wq3LTz12tj6cLKYDcxPV&#10;M1srWyuL2XjEpB5ia7FNKqd5CAQZ8SvP741+9tGtP/7mk3/92YcgyM3lORCkSa26G0GaDTKjrjOb&#10;cly9vPXNlx98+uHb+9vrdyNIOKinEI9p1MIud7osio3l8c8+eOW7n7z/xLUzhZTfblSyJeRNgsTx&#10;fkaxzWbWa2hE8vKUYQQJttN0u22ysbLrxpW5bz67/T/+/Nl//umzn37x6vWL6+OljM9uBUE68ERI&#10;Nw4eSEa9XmE0AR81TKZDvW/NDGI/BUGa+Sfr+DxIRFtdKcZAkBurU9GIh76LrWFhMog8IMh4ZnS4&#10;NFGt1CemFlY39i9c3tw++9gTt4Ynd0LZGWto1JmYXFncmBmZnCpPTsysZ8prtdlr0xvPpwpjsUx1&#10;cm7LHRlxBEujk8upXNnpDfh8djQzQJDPPfPY7uZqLOjDEyG5KJLHfJMGLzAgiUSkhUdChgGhAFsw&#10;FbSZQjoZBXVFw34wJYASfyWyJNSj5JCGK9LofkTpKMRmHrD1N+Dau4pWcxv1jYXhem1jSThkaiwA&#10;b8QKMQQK57KJ+tjwwtzU2srC1ubK9tbqxvrS7HS9Us7BpOFJ4Y1iQlfhEVghAB+z7+I0FujoQZPN&#10;7jTqiQQlMILkIm4AeRymxt7mVELWLyVEjAIHvwRncG07+IMwtHkSENOGdsnUePWZm9efffrG3NQo&#10;CKa77aHujhM/SJDS1j/ABeEDfRDCzsbSaDWvVfbTwnAId6f1PZKF2CchWgAER3c79bo9zEbnu9rA&#10;WEgBrbKxOB3JYtSyiQF8dIDNg2wSJOv9ZgvbhwbYep3mlt24HBCJM8pBtpGelm/OrBmSw+LC7vIU&#10;O9QnSvjIxCp3NkVJSFT0kLAEUivCDDD/khszkB1tuARmAFU/jWby6URMrG4y6FiPQnOSA14bWsEH&#10;NAx4rD6XJeSz59NRJODu5iLq38vnty6d27x8fvvC2Y3z++vjI0WrUY2MQ1IjieCAkJVEjYcJEgKP&#10;nuphcNCwf8IKikfAT+LIFky8hygQOI4lSLLHUuF886qDnaJReMBbQo3iRFPNejuH5H14WVAVAN0A&#10;cHGGc16HzaJSyGH7kQUwt0q+4ECDloNyCAbP43Jw2osBHHEtVTJoxWXS7AyqEbTTQBLgPESAOLUd&#10;ha39FOJGmTjYL4PBRjZ53U6fxwVaioVDgFcQE6gJ2BSPhgGReGHBiIgnPQuJIEYKqXDQedyI1N15&#10;irw1xW7KeIJTGpj71ImHIAJHtoDm1AkIbQDlQL9Zpw163Pl0qphNh/1evUqJ9o+su4sKswxo3oXG&#10;Wz+sVyISCPnwuI0FCno1XgKA6Sm8DkGvq5BGYvhQt1AmNgoAbtectMDi0yzh5MCfkK293V0wrkgB&#10;pAKRNH81+DRQ/lLQ5UKNYA+LFxKW4PgraWig32Y2IXeRzqVCDniaiEXBeQatBq8P8pd1FfKCiluI&#10;iEnEUpiSHaKERdagRCGjUTvBgZKA5EDxgR0xNCduUoR5iWUd5ziiMOOMiDxEcZa6kRT4K+4r/LQI&#10;f6J4HitJtBvCSaQecFkQJB4YQiSl3ZDSPsgGbEno8KiEt79ZxxJkIhZYXpq+cG57cX7S47bAipEJ&#10;Bg+Bn2wwl3yTao9DPVKJriwM727N7m0vri/PT4xWw343iAf+cRVxz90I0mbot5v61xarrzx/7YVb&#10;j8zWc/Xh9NxEZXVucm1+Jp+IGlVDZu2gzaAAQdpNfcmI7urF6W++eOHPv/v8F9++f+fFW1sr8/FA&#10;4B7zIG3mQZu5r1zwP/HY2V/89LMvP33/3N7W3eZBHibIIZW822lWri+Nffr+yz/76r3HHtnNxr2I&#10;TAtBSvsg4SY8Yks/mwSJ0ExICqNWr2+Mr9rYxuwgyB6XpW+kYL9+eebrT28xgvzzF9999eqNK1uT&#10;w3m/004ECQuI9AQ5cIJUHiVIAoxDYvjItpGxGtT03WMQJOrFaim5t720sTLDCVKr06t0enULQZYK&#10;hWI6PV7Mbc5Nry6tXLr+dG12Z3T2TGlyP1tbH5lcqBWqM+XacLq0urqp9xbUnrzWW7SGKvFozZ8a&#10;98ZrgeyUwZN2xUa9sUppZNTrtU2MpR9/9Czvg1wTO4rzbki+QkaCedA/4AHwXwOZ+SxGuCH6M/6K&#10;kkQdkKBGoBhoMh4NhoOAVRdoEiaBUBKi4WPhJvGCeFyqcdEtKGW5QH6sEcAJkuUlBBwkXqTdf1rE&#10;z7NNhXRaOY5GvuWkzaJDxMC7hVxqsl5bWZrb3V6HVpbnRkfK6VQUBgweeLlk/Z0UE4iiQT/pXSJ2&#10;pL0htYpBDeuD5AOy/b2o+jnkSXsNqZdRio/MA/lpwhlbmj3Qd3qovx0a7GuDBnpBeI29tbmHxii2&#10;YqAHqBf02idGyysLU2PDRY/DNNjXyXzeRx+kMKJ9nWwluMtmRDgbK3M4wpRrFP2KAdwCONhLgnuI&#10;bd+NZ2Hx6e89OdTfoVPJUH247AaPw4gjLgSJ+lzWWMiTigWyyTCOcId8DryfLhv7CifZSJQ5SjrC&#10;biQXf64unAn73JVCZmy4Mlopl7KZeCjotJhhdKlzjsGi2F1F6gBQNr9QR0IVTwaADIxUMBvSI5kZ&#10;XAsQAXPUx2q14UoiFoFRdFgtML12lDm1Us6zFbFF/JHslUJqaW5if3v13N4GyBtJt7k6t7+9fHZ3&#10;+dze8v724t7W/PUrezdvXN7ZWIwEXMg1cDato7onQTL1sHXZB0YO8ZTaMPEUjcjfh8gnIeM9xGmS&#10;SZwhrkI5QWmhkgMDD6qDqHThJ+vek/ehwYl3v1Jiu8YUclngBdjF5bDBsiLOjFr4sl/gCMw/bD8S&#10;HFYWyRsOsnkyqBnUqkGEgzeL3lCcRMWCn+BIxRCbXYc4EHYgvyDG0PSAnKX6uhmkalVKWBTQJG5f&#10;yGWq5RJik4yDI60IClFFINSjCUAkfIHoMQXQSB0Qnhp3x7V4WMEWonSxjODdkGLxDTn6e/D6DBib&#10;3zOkdWkQLcFmc1S621FvuO0WYKIb74ZqCO81VRf4E4SmFF6cdDwMW64aGujkbR6WlR0HXYNUNlqi&#10;BPX39YDlYFlZMbZZkNRIHO4T2cdWYcONoMgziQpJi3hhAF6zRTk88E4wk91iRgsBjI7kRXbDgZYA&#10;XhMaJWcJ0iy04thUI8FF8iI7AI7USABHohT5PA7kF3Iftqavh0USIQDacHnHof5y3vaToC3cB+UW&#10;keel4t6i6ElTr0UUbeHGEd7uTZACIokgBUQiL+4h8vNjRATJcQo/2VApXp98NrGxNr+/uz49WXM5&#10;TMKcgYc4GKlMugGDRua0KYs5//xMaWudfYF2ZWF6uJTzOqzIDkIlsnpkB48SpN0s99jluxv1d16/&#10;+earN9cXx+YnywtTw4vTYyuzU5wgB02aAUCbwyQHQaZjhsevLf7829f+/LsvvvvJu6+98NTO2lI6&#10;GnGaTZwdJQTJ1jBoRB9kIesBQf7yuy9+8vmHF8/sot2F4s0e2WxkBMl38zmOILtArqvztY/effHb&#10;L9559NJOJuZhBGnSwGDRcmy8aNI+yHsQpIF9gVql56lhx40McqO622HqrmSt1y5MgiD/80+f/sef&#10;PgFB3ry2O1XL+x02u0F/hCBZH2QDIiUESels0DV4naYYcoIEqrKeSMQEdna4lDqzs7y+MhMJe4wm&#10;jUZ3TB9kJZUqZHLxVO7cxYv5seWRme3a3O7MysXz124tbF4YX9gdm92qL2zPLe/OLKxFk2OhxJg7&#10;OelJT9uiNbMvp3dndK60wZNzxkc9ydGx6rDXbZmqZ566cemVF58CvqdiISTRQSdac5WLECPIuwnP&#10;CZGDfMNNyEWCPUDxlfKiVMIbpdo9xEmROhdZ/knxsUUEl012VAIfcdJm1aHhFQq44lEgY6I+XtlY&#10;W9jb2dhcX15amJmdro+PVvPZJGorxApPgReGHodExEyiRxZiHpr4CDVHsRt9kIBI0a/GwZGNfjYd&#10;dAY/WUcjRD18su6TgDPFQJtyEPjYNig7haNysEOt6FIOdsplsCjsIzfs64gdjEJAkHzY1AzrAhuT&#10;jAY9DqtyAFUubB59O5vBIll9qehkbzeYgG0PBCod6G3XqwYziRCQaH56DEmCAjo+kl+eH19fmV6a&#10;G58YK+LndL08Ozk8PpKrFKLFXLDEVSnEatX0dL0CbysLE6uL09Da0gyOCK1eK+XTURAk7QHJNg8z&#10;qqgthRdbECRSDOmAI9xep3V8pHx2d+v8/u7c5ITP6RjqR6wbm6HwofzGQLYgSOaWVOuQwEdhA4QZ&#10;oDM4cpvBmIZsCS4Bd8IEkuAm6KHQ4K2v62AMWi7r1ChkPpelWswsztbxvFzT68uTm6vTqIU315iD&#10;uddmN1amR6s5AHQvsqYd7QTWDYmgaAj7WILk4iwCHY48xV8IZpIsfauOmE/pX2FiRXcj9ehwk8w6&#10;daTemA4TJPUVkXCGOgVxHi8I2pDpZDSfTQEgq+UiuC2ViNEQp0apQDKyOHDs4zjC5tJBMMBGPfuE&#10;CegTDU61cpBmQCJ8uPFWgvxQUQAicQblAEfOr+yjiNLUILsuMh23g0U36rUg1GgomEpE0DiE0CTJ&#10;pGMAFMQWbzGgkDhGiMiGvyAHXZV4zLZTD50++SBf+cs6JkXfZNNbY2Zwo4iKyY5NDYmP0AywzyHC&#10;gUpAMdCLmhfWK4hCb9ShrqDdRokgUQbQYoEli/g9+LtK3k8EiYdFShJBwkGPLxVOIj5ILzX/9iBo&#10;BuUZKdbogMQ7cvhb5xBdxTKoJfcPESTruUQ4CNPndiFzc3yqaAaJGwrAkLOBZoTVzooW4oYw6RYU&#10;OJ1vP41ixtbBsCOflkAZiryGsYiGfSgyHpcN9TBO4q+M9fljUmQEHZLjmOLaFD3O3UQJJYRIIqrS&#10;BCG1+IEoAUkoY0cJUnRDIpXEvuKMtI4goxB5+PGie+F1o7XYKN4wwcicxflp2LvJOggSoEWGlVlM&#10;Ikjqg3RYFZmkc2IsvbxQW1uanJsaK2aTLqtJpx7Cq02WmgwfsY6INhEkLg+4lOf3Zj9+77kP33l+&#10;d31meXZsaWZ0BXXj/EwxFTep5TSK7bIonGZZNmG++djKL79749/+8OXPv3mPCDIbixJB2owmG98z&#10;CNgE2c0qu1lp0vcZtB2CIL/+4qNHLuxHgz408i0mo9loMBr1BiPDR51RYzBpabYiYIDvuNzjNCsW&#10;psvvv/ncN5+/89gje7mkj41iNwkS+OhxsM8gt4xiH0uQRtyCESQbMKF5kAZ1l93QVUqbrp6f+Mmn&#10;T4Mg//KHT376xStPPbo3M1rEuwGCtPMtkJD4Rg4PIEiDodkNyUI+IEi9lg+cMjEygwgipQQ5Uk4z&#10;glyeZgRpPIYgTbrBSDwVjqezhZFQvp6tLVWntspTW8WJrXh50RkdM3jLGmde660Uxhas/oTZFzd6&#10;oagnUTR5og5/vDgyC4jUu9Ll2qw/GDZabC6XeWYyd/vpq2+8+uylc/uZRNSsV8OCQwyEOEFSVyPh&#10;U4MgqdxA9POo6Mkhuh7He3j+K4VwGp2LHAobm5ATR8Jt1Ct1WrlGNQBpNYP0Vzv7EI4zk47Uhgvs&#10;y9oLU+ur85sbi2DHlaWZudnx0ZFyNh2nHg6YKMQWLwmiTZhIt4YDz4KKDGpJGvLGOmz5km2WdnwI&#10;W8yDJDGO5LP6YAaIHYkmiRqBj0MyQGT7oAyw2DbQd7q/50R/74nBPoDjabWiQ6/pCXj0tUp8Y3Vy&#10;fno4k/RpFL19XewziWC+wT62ZzXIlSaxWvQ6o1atGWIGsZct3GYmUCBjixgH9MDyMXzs4R2fIEid&#10;arCUi5/ZWTm3t7a7xYZir1zcefTKGejxa+cfu3ruysXd8/vr+OvZ3ZXtjVlEaXI8PzNRXp4f21xF&#10;s3UOBXp/ewXgCABNx4OgRrfdCHC0808g0kvYeBXZGkC2uMygYX23oEaibRyRaCiUkYB3cqy2sjA/&#10;OVrzu5yq5jYoZJsPgSP1Qd5lJc39qMVCwMEsUHPlqdTkyHpYxsHAs4mPfMd19VCfic99jAbd1WJ6&#10;cXZsY3V6bXl8fqZCWpytLc+PIokWZsYLmRhKy0BvFwHiD+EjxAiSnpoic6wQVUSYzOoh3b0DBn+F&#10;f2JHCOx4+uTDp06AkB4m2y8NR4pWREsoQrDuMPw4g/Nw432B7c9lEqVCBgTJZiSCB4F+ZiNbPaPT&#10;wqaCWhAliieiDRyBAcaxt7sLdBj0u+OwBh4H3LgF3Q4FdWiwT6sewkuHW6CewasHD/IB2shQss6J&#10;96uBmXAUvWs88ogwjZ73g1Hw/gJTIiEf4lkbLk2Mj6AqKKKJE/ajHkAc8VC4KYELxQFHuEkgHnAP&#10;oY/wAFGyNFo1zQLJ2zlsOi/hI599wSZAD/b2gCCZBmWoN2C0YiEfrWqUdbV3nn4YWU8EibIx2NsF&#10;k4aKCs0PoGdHO0s98XRUSkWhbWRcc2gbyQu4ATviCNxpJtQBAEGizEONMI+IsxojSPjE5UhMg06D&#10;hgHYsZDLpJNxwkcdqmCEyGOCoEgifJQrWvvCJwac7pexTOfI6Ed2oP2AqtjrtqMA2K1GZDolOFKV&#10;ozwLgaInjeQxZb4pEYG7iR6ZgoXo0SCKsFTwQw7yQOmGMgZRkUPyEkSqhuSMIPn6MCLIllHso/o7&#10;4iNEfZAQCBLlGe8LjkjbsVpleWm2PjYMNCfrxj4jZ1TxFb5oxqMc9tlM8kTUVh9NrS/Xt9bmlmYn&#10;ixlGkHhl4J9G5OCA4UOwHCgp5rSSZshuGfI5lWe2Jt9/8/Y7d57ZXJlcmR1bm59cX5zeXJ4vZ1IS&#10;glS6rYO5lOWJR5d/8dM73/+eEeSdF29try4kQyGOWdAxBGkxyEz6rmzKefXy1rc/+QgE+egjF5LR&#10;MFstZzSZjfjXSpBmRiaMILXKXrtxaLaef/vOrW+/ePvm9XPlbNhpVoMgQWNuuwVC2ghwFLpnHyQb&#10;krUCGPhKGhBkMWW8cq4uJcinr+/PjpX87PXQHSXIo32QSF42747PuNNp5DoNffeO7QnDP2zIjKbN&#10;2EKQ7rsRpNMfdYei3mg8XRken1vc3T+zsn2mvrBRGJuN58dsgbTVn7L4kxZ/yuiNGTwRvSdicEeM&#10;7rDNHXQ68U56zXaP0eY121xGi1Vvsrhd5rnp4vPPXH/ztecunt1Lx8MWg1YQJDGSQCborn2QeM6j&#10;oj9RQgifP0Y8WDYMjULARQSpMBlgUQbVyl6VokerlllMSrtN43GZo2FPqZAaHytPT9aWFqfWVuY2&#10;1heWl6bxc7iay6aj0bDX6TAadApUXmSW6Jkhir94FiF4wFEaKyGUAyPvv2UE2eyDRMuZBJQUBMmp&#10;sQOUNtjXMSTrVAx0cXUM9bcP9J4e6m9TDLSrhnC+XSXvNOll8Yi9PprZ3ZpFY+vOy09+89W7n3zw&#10;ys3HL5TzUcVAZ1fbA3waIuuoGOTTKOmraD2oN5trTaiy4/VdKz5CDYJsfucGBAkYUsq7kzHv1vrc&#10;ub2Vi+fWrlzcuvbI7tXLO5fObZzbX9vZXMCfttfnobWlKaDSzEQF+Dg3PbyyOA5CgrtciCUiXo/D&#10;hHder26kCRjRqB0CMqLcN1DSqLGiYaBH0g3BglKvLSNsvhG3xaDxu+ypWIi+5JZLJtAkpT5IqGGk&#10;iSB5T2TD/SMI8qgo6SRuUAXvvOHDjoR9NEMUtKNRyHSqAYNa7rTpsqlgvZabmSxOjGUnx3NT47nF&#10;ueGludHF2dHJsVKlkIgEXHjqPgBK24nejpN8yuNJuLvbWb+yYMcmWTLRgwuDd1Swf7Du92M1SeRZ&#10;SBAkGXhS+2lGDPDMb8EgCVZfABPKjyhLaLKgvoD5T8RChVyqVMxk04lkPOr3umFjYFlZCKD/bpak&#10;jdjyqIrUhvrZCm7GE2jU+b1OvHQgOQAEaAMCRuCvwNF4NADggEW0W8GlGtjs/j4GRuxBmrFtZtlB&#10;9uGIP9GW13iEPr4AiDq9YF+BrcPVAozr9OTYRH0EWJlJx4CzrNdTDfbqI5xFZPDgFCUiSBZg28P4&#10;yVnnZBf7MDrLLMJEvIZ4GfEQGsWQQa3CkU7CA1CS4yMjSFQdsFvxsB/wjLq4v6cDjROUMbwOOPa0&#10;48XsMOlUHrvFbjbI+1EcWG8cnkg8NT0yJSxHPSZKCuo+J0wnD+xkk35InOBZQpEHKhIt4mGy8gA/&#10;8Nnf14ukQf6mEjEoHPTDhLMWAu9+pAjgKniWigXOQ1AODYBj+GTZBMoMchw5C5PBGgaDbAE+JTJS&#10;G6WLD20fCkQaybtFGCKf0qukEgEKIerSYtMinCdwpNQDOAoRQVIfpOiGRGocOw/yqAj4Wk7+bcKN&#10;6F6cIBu7OEN4N3PZBBpL1XIerxiMHbiHEyTQalCvHtCpenWqbhBkJuGcnSqc2V24cHZ9c2WhnM+4&#10;UexgHNnnP9iAIRk+ChZq/DQq+Ze15T6nYndj/K3Xnrzz4o2NpYmFqZGdtYWL+5v7G6ulTAIEadYO&#10;NgjSJi+krSDIn3/DRrFpHuT26nw84LewjTv0VoPRyj7HwubYWdgcerbWhwgy4NWuLo2999bLX376&#10;/hPXr2STCdYBaUBLFf90egCNUaM1qECQbLdFZtNhoOU6VZ/TrJibKL7z+jPf/eT9W09cGinG3Vat&#10;IEi8hk7JduJCx/dBGht9kKipAHZgNUGQl8+Of/XJU//xx4/+/fcf/ezLV565sb8wUQ2ixtLpbOxx&#10;2D4+DfDgfZCNbkjWKcZ6eZE1ep2EINXskxycINlYNvAR5gNNXYdFd4ggTSoNqEan1CNwCUHa/WFn&#10;IOSORFMgyNmFqeXVyaX10bmV3MhkrjpRn5s3++JcsbmVSb07ZHCF9K6g3hkwOvwOh89g8xqsboPF&#10;ZbA4DCar3mDyuC2Lc+Xnbl177aVbZ3fYjuKotRg7csxlD3WfBHmspOB1N+q6t1pCIFG3Iu90BMwN&#10;gSAtZpUVsqidDn0i7hsfK64sT21vLe7truxuL21tLK1waqyWs+lkKBx08ckfaiP/0CJEncMtamQq&#10;dyMXERnxhtxNiJsgSIhInNhRdEBS15qcf2+GNNDHuhuZek8Nyk6BGjWKbrQCvS59tRTfWJl65MLW&#10;009cfuO1Zz7+4LWvv3j3w/deee2lm48+sre+MlnKhdHak3Wf7G5/COTB19Y0uqnIYtHsK7AU1YYw&#10;D8cTZC88HBBkb+fJno4HezoeCnjNW+szZ3eXLpxdvXiO6cKZ1bO7y5tr0wszIwszo5urs2d3V8/v&#10;r5/dXeFzZSbGhnPpuN/nMlmNSlRGwCmVvA+Pr1Gw70HzKSxsXIAqAhzJLfpu6ahVynEJ5DAbwI71&#10;WnVxdnJ+eqpaLPhcjqH+Pjxad9tpMcmsFSX/rgTZYlpI9CdZc9IqFyCyXTHQzT/q3S2XtSkHuxwW&#10;dSbpm64XluaG52cqcICw56ar9dF8pRCvVTITo8WRcsbvtrB9l3jKA9+hng7WtdzVxvqfCB9bxDcE&#10;bY2VEIwizHOLpCazRTCxnXwEkOy9BBwbvZJQZzsba4ZnokYh6m+DYN2VQ/14C3weRyTkS8bDwIJM&#10;ClQRTcTYIhoPXjy9DsBx+sTDJx56AIRKAdLdKZLNyDM+UykGxQQ4vIzgttMnH4TwVwAfXkyQB4AP&#10;5hCQmk7GQwGfw2bRKBWDsj7QEtvgkA+zko4AAevNYruo8sF3AcSEknjZgwF3IZ+anKjNTI2DJkeq&#10;xXIxm03HQTm4L+4OqO1oO8HEOyAJSTlNnuzkBNmFh2pr9BzDgeKqkg/63c54KIhirFMp+4HRHDHl&#10;bA50z0Bvl1Y5CDpEwyIW8lmNusE+eGAtQ1QaKGNEk3hBnFa8X1o5XmaegPRccPDcaRROOJCwAuDo&#10;r8IPeevnY9AQw0fAJf/oJYXWyIjDHEZB4Yj8wl/hDQmrVg65HDZkcTwSpq5HYBPhIy9FSIqDu1PT&#10;C3+DG7eAX6/bjiyORQJIVaQ8ZYe0XAEf2049RLjPc6pRVilKFM79CDe9m456o9JCEt6kf6JCRekm&#10;8BE6SpDUAXmfBPn3Eu6Ce4nbgSABjoASvEcwVUhtKsw4Q10njCD5BEFAJKwPzYPMpd1z08Vz+0tX&#10;Lu7sbq7WKgWaBwn/3BA3DB/hI4n9ZAQ5aDcPhLzqi/szH77z7HtvPLO3Mbu1PL23sbi3sbS7tlTO&#10;HuqD9NiHihnbk9dXpAS5tTIf8/vMGgCZDhEHPlrwLHwdCVupwwnSqOs0aDuLueDtp6599tE7t558&#10;vJBOGXVaoCOwqUmQasZSsM6w0WzSoUKvHuTzIBU0D/KXP/3ouaeujFVSHpvuKEFyZGSTL5mbj2j/&#10;MEFqGwSZT+gvnRn76mNGkP/2uw9+9uXLzz15dnm6xhYJ6mD4GBCDGXAVBIJsDmSrzGwCHiNIpLPo&#10;gySIJCtJfZBEkDSQXSkk9raX+DzIY/sgGddafSGHP+gKR1Ol6uj0/OLm5tr2zujscro6MTK7YPHG&#10;TN6Y0Rs1eiN6d9gSTJpcQYPTr3cEbJ6w0e7WW11MFofebDeYLHqj2eezLc9Xbz995cVnn9heW8ZL&#10;zK15Y7KmSc963P52gjwqJIe05NFPqcR5lqAc41pOGlAUdENIU+Sc3aZzOw3RiHu4kp6ZHlmYH19e&#10;nAA1Xr60e+nCztrKzMR4qVhAuzYAy+KwGwCdYiUNBIfVzAo9QqbHExL3FS8GiWJyN+ESJBmy1qAZ&#10;0ikH1ENsPxqNol+rAEj14ydnqV4QBsARuNDfwxeg9IAYHurrelAx2O62a4vZ0Px0ZX978cajZ994&#10;9ZkP3nnpg3dfuXXz6uXz22hezE2NDJdTYb/dqANjdQ/1w/zgcvYRav7laJoaiGOTonh/lSBIGfta&#10;Vys+QkcI8qHujge72x+wW5TT9eKZnfkLZ1egi+y4fG6fLQpZW5pYXZrY3pg/t7d26dz22d2N+emx&#10;fDrqshnUQ339fNU22JZAEEJSoOiDGhstObyK/G1EgRPCiwHmRhsLxZ0vF4iAHZfmptcW52bqo7lk&#10;wom2wtCgrKerp7MD1pssNPtqC54az97Fp52x/i1W0UutQotaPNDPljPCTT+l4omJYwcIEtYdEAkN&#10;8p19hvq7BtiXGGHpTyoGOn1u40gluTRXW12qc3DMjY9ka9XU2HAGblD45urU+sp0rZoJ+WxaJawn&#10;nuihjlMPcHxk6mYfmTxBWHkgBpHtSAQmSTwhstNkXI8V/VXqR1wiCJJEnZGEj/STHPDcy7ayx+0I&#10;ImHC2ZkBWY/ZqItHQyPV0mR9dKxWLeYzkZDfabPCgIHt/B43W4tttcCsAhapjxOh8ZLJwALxx3mC&#10;107QUm+XWil32MygT/CnTqPs6gBEPtR2io2td7SdpDtGw4FCLlsu5lN41X0euxUWUwuDDbJRDclh&#10;xWHRYdeZseci248XYaCvux+vA89HOFCw5HyaMo0SIE8HwMRymVGrclhNQb8rn0mOj5QXZieXF2Zw&#10;HC7nI0EvDMDQAMALxYAF1QMM5d9Pl/Yf97Sf4tuCnlAOyiIBb5rjkgG4xHoWWcc52BEa7O3Cm4Jq&#10;xOO0OvF6oPUp4+vJ+roVg324BQLHEe+R3WIwwQziGXj2oUyKrIdDFFT8pKykXKYSAiGpQYrS1JD+&#10;xF9FgKKQkCgoHIn44RlpC0wBONIUBaRzF3C5WaikqIcACbZA9nAjx8FVyCyUDYTAP8rNChV/s+j9&#10;YsIZhoxIwPbGwiYERWHSLXDV/Uikyd8gHp9DokQT6SbYUQjJQhyJov5X9UH+F4m6IS24t0Zl1Gvw&#10;NuUySTTtrGaDVg0iVHMDRyszFCad3KgbcNlVubRvfqZ8bm8Z1mdnY6VWLnkddgIC6lUhqycsIP00&#10;GRRmQ79Z3xsNaB67svbtF298+fFrl86s7m8unN3GcXlndamYitNKGr6pOCPIUtbOCPLb177/PSPI&#10;1154amNxJuL18v0gYSYafZCwIEAT0Qdp0HZolW2pmPPm45c+//id2zdvFDMpPKVJb5D0Qaq1BhUI&#10;kvogAQ861YBqsAvkurYw+vF7L/3rzz5+/ulrRJBAMRAkWnEQIBKmimxTgyMbuusoNshBEKStlSDf&#10;/8XXr7546+La3HjY6zqWIJt9kCrqg7RZDDxJGbRADCWb8yA5orEtIdGQZAPZJlU5H6e12JJ5kGo9&#10;GI4RJN+jUd9v84XsvqArFEkWK6PTc5NLaxPzqyPTi6nK2ObVy1ZfxOSJ+vNVXzKvcwW1Tiigdfh0&#10;diajzcPx0akz23Umq97ICNLvs60sDoMgX7h9Y3NlMexz44kalA8HZ7a/P0GSxE9KvnuIdeQ22Q5X&#10;OR1GEGEiHqiUMivLM5cu7N188tr1axfP7G3MzY6PjZZLBWZKvG4rW0ZjwkuLB5Br1YM6rZz6HZET&#10;TDy/RcgUJZKUGpGRJOkZ4SaJC5FkNBpr0Mj5zjWDwAKNQgZq5MuWO6mPCm5iLJCl12koZEIzE6W9&#10;rfmrl3eeunHp9lNXn7117bGrZ/a2FqfrleES3nQv2iwqeQ9dBYbobmebVBNhNFdks64p6pCDRFcc&#10;40hm4FmPS9/dvknDViqgim9+aLsTgf9zV9sDGkVPKuaZn6nubM6c3Vs8u7uwtz23uTqxtcZWhIAg&#10;p8bLpVw8EnDZzYieDEa3YTg7T8McwkKKcXw+fo26CdWBht7DBkpyiMR5to+PAsklx6ubT8fnpsbX&#10;lxdWF2dHq8Ww360ZYt/eaGefOfmrjcffS01bgiPsHEtJhh0Ejk3ykMsa8xOUg91oKGcSgcmxEl9R&#10;VMejTNdLw+VENunPpvyj1dTi7Mj68sTy/Hi9VijnU/GwF7USrm0/+c9tJ/4JHMnWSPEV98hu0T3J&#10;CZI6Jht5LWJIyUIG+6+S9EJiDiGwGiEdESRBJLzRHdtPnwII4iSAANYRGAHao10e41G24TZ4EaYU&#10;6YYDPLiddkCez+OCVcNZtmCZAxDYgrEI3/xlUNaHW9CeOHAM9suAJrgE18IGwzMiQ4PsdF9YR9wo&#10;GY9GQ42plrgR8FEpHyQTDiFw3IKGaBFtxIdN+WjutApK62tssMVO0nmc4S8US2occQaFEFwX9Dpz&#10;qdjU+MjS3BRUr1WqxWw6zpb9WAxalAFciPJPYQIlgY+cINn+VsqBvnjYj+LtddpU8n68I9T2oMID&#10;WlUO9auUiDD4A1DClrfTshLxc0jeR8YblXJ/H9sNEY9DD0WZSPmCMxB+IgHBWzgD1gHxkE/ugZEQ&#10;eZMikegjhB9cTkXiWOGv8I+EVSnkSGHkb193F7ASmUK5g2yCN7odPCNMglTkL/IFeYQyAIjk+dLA&#10;MsoguvtRIZAWtXi4hyjYHyOKJMVTqPFEkg5IKUTiMSGxkgZl+38PQeKNkIpO4r3AESluNuj9Xjfe&#10;l0QsAoKnWKElxmxZY2qd3KQf9Dq1lUJ4eaF2bm/l3N76ysJsKZtx26x6zYG5JAtODjry3VtAkIMW&#10;Q1/Qo7p6cenrz+58/tGr+1tzG0uTG0vTG0szG4uzhWRMp+g3qGR2o4L6IMs5x1M31v71uzf+/Y8/&#10;+fk37710+4nl2QnaUVzs5kPzIBmd8D5Is0Gm17TrNR2lXPC5W9e/+OTdBkGyoeFDBEl9kIwgmbHm&#10;K2mG2EqaxZnK+28+98uffvTCrUfHq2m3laGh2270uWwHK2kOsSPprybIv/zhw3/73Yf/8s1rrz13&#10;dXt5CnhCK2mY7TsYxWbj1zQPkvogaeoqIkwEydCFd+81O/nYJEgj7qWXW41KCUF6jUbUpKqjBGk1&#10;dLstXdmI4tq5+lcf3vrjLz/45ddvf/TWc5f21oqJqEWrYWPr7NtCyEclYIkYqSFGTUN63YBeJ9Pr&#10;ek36bpO+MxY2ri7Vnn/m2ovPPtFCkPyOh5aOQD+WICEqcxBLsia9Se8hPQ9vSEE73/TH5bCEAp5C&#10;PjU3w77I9Mil/auPnL188ez+7vry4mxtuJSMh9xOvC94VITAHp6C1Wkae/c0wJHEexmlkkaSuJDU&#10;QpCUr+InJB4KDhQpO/LewMooGjrqoT7wIpiPzL9K3msxqLxOcyLiHyln56fHdjYWL53beuL6xcev&#10;nTuzuzI9UclnwgGvBU0KoCeQEZcM9TMo6ek42dPBTBEzaQwj2JF3ZLLpd3DwIWxmt2TdrEtMqr7m&#10;eFCDI5uSECT7SWuxGUdyZOluf9CoHaiW4ntbcxfOLO9tza4tj6NCmZ+pzEwWcT7sRwtWrhhgNIwI&#10;kMkUlhgWUcH3cQQXNjveUejZCjL2EvIOSPyksX78CTQJsxoNepEEsMq1SiEZDTqRoIpBhNlx6qE2&#10;PuhJ9gCOv8p+/Hg1rUgDHyn1iCDZk/b34mEHertkXSwRkOkumz6bDI5WsxNjpcmx8tR4ZXZyeGai&#10;Wq/l+br1cK2SnJuqAiKpkQDVKlnguN9t1SgQ/ImutoeRxdRg4E0F9hPi0yUPEWRvEyLJrCJxYLmB&#10;DkclzP8PCtghrgImEjsKMqCg6ExH2ykYS5gimCVAHowlQwG+WgXngYnCBuM8DKrDZkknE7lMKhJk&#10;6y1oVY1OrcJ5WLVMKgHExBlEAIHjFngiMAfOkC0cGujvbKdxdsLZU7iRxWig3cgZm0q+1IKbkmkn&#10;w4+7IxxoQNbHE5CVVSQmn3jaWPJMuYlsxYvDijTHR7x38NDddhIn4YGmZCDqPqctHQtPj9dWFmYW&#10;ZyeBkolwIOB2uO2s98KgVqD8D/EvYeJChIliP1zKoVEEPyBlOk8tEPhEvGhCtlo5qBgChQBNGgQJ&#10;4SfIEh5Q1aBuhBulUfoWUO63nEEi4IjHB+jgKP6E88hEgktesMFGjRF/uHFGXH68+JsIz4RQdKG4&#10;il3I31AKmTzADVFWgmNwRL7QhQIcIYRAOnrmx0iE9iPFE6rBkaLjtqHmcLYgSBLwGg8rBrL/N/dB&#10;0luDIwgSRxYBg87rctJO/jaLCWfwDjLPBtaYp+W9IBK/x1irJtZXJs7tre5sLM/UxzKJmMtqQdlD&#10;G0YYPrKkZDfhAHmwqWWGfrOhJ+hRPnJ+8atPX/30/Zc3lycyMV8pE9tYnNldW65kU0bVoFHdbzMw&#10;gvQ6FJW865knN377r+/+5/fffPf1u8899ejC5FjI7bLotDaj0WG28O/fGnkMGUFajUMmfR/w0aDt&#10;LOfDL9x+/KvPPnj26SeO7YPU6BsEaWGGm00fNOkG3VbV5GjmzVee+vnXH7z87ONTo3mfQ88J0uSX&#10;fNUQd4Sa7Ei6r1FsQZA/+fRpEOT3v/0ABHnn+Wt7a3OJoB/4yAlSZ25gt8ZoVLE1NMBHixYCZhwl&#10;SDBZk8+IIOX3SZCcNWUWfZfb3FFMaB6/NPXNJ7f/9K8f/MtXb7x/59b5reV8LMII0sAeUEqQyGs8&#10;FBPrfYPkBn2/XtuDZDfqOkCQm6vjLz732EvPPbm1uhQJeHC5gEgj34FI4Bz0d+iDbMSGFztyiC5G&#10;0B5qT6pDcR7UGIsE2Mdg6iOz0/W5mYmFuSkc4aaZSWyzxmTU54HpYQmNy3EtKl+CUQSLWxDkwSFu&#10;R+6WiEHkkySo8agoX6GW87iKBYKQed8y2JF2TwRKumyGSMCVT0cnRsvL85M7G0v726t7Wyvry3ia&#10;kUIm5nGYtMoBBSNFvmdHJ0jxJI5ww7rQ1EnqF2EmrYv3i3BW6+/ha3HYyCkbFieBOaRicEk9i0yH&#10;CBI6gMiDzUoY7wJfOk8/qFX2lXLR82dWblw/c+PR/fP7S4DIibFsImJXD3X1dDzQefqfO0+zdTz8&#10;XmxIFxSF2JIZJq5SsUmQg7CmMLooVWL6I+iQ5kR67JZsIgpkHB8pZ+IRvLd8r5c+BIgnpYdlbt6n&#10;AuuFY4t5+JGSWoi7qWk5WELR2ot+1t3I9mOi50VOUe4M9nWiAMTDnlolXa8VRqu54VK2WkyPDRfq&#10;teLEWBEn66OF6XoZZAlwBCdbjGzkCM0Gts+ZRW03q21mlCJG5zwvHurtZAPZsm5GPEIEN4xvmg8i&#10;jDdSSfCfVAcEcH8ijiR85NDW6Iyk0HAvGEhYJo/L4bLbYIqAaLCjSC5EhuwrIgP/OOInEhB/gkEF&#10;OMJ6xaPhTCpZKRVGqpXhSgkOqFTIpZNxeMC1fNeYBuJQmOSgcPATHhCfznYWOIKF5QDCQjCHiBg8&#10;0CU4UmwBLU67Jeh3o9JwWIwWg9akVWkVg3JZgxdRgJGVgDmCSCI8+hN745ob+COveVFnf4V/rRLv&#10;uAkNHtDh3NQ4aHJ5fnp2cqw+UilmcdrrsrJ9T/F/Ph1H66icT+PuuAUFTkWIvSxyGcCROBLHoebn&#10;FoVwBn9C5aZWDfKlRY1coGckURmAgxdX1knJPXQha4x6VHQwqRrkETKF0f/pU/Am8A7iV/0QQTbb&#10;b8IzfiIm+BNOikCkdIgj0IomFYhGBbIYGQeH9Cr6Ewnn/16SBvvjJZ6O1CDIpqQcCeGRCSKJIA3N&#10;6YkgOcZt/5UCMkoJEg66qcthQ1sLry3OH0SDE6TVoLYYGEEGvKbxkdTW2tTZ3ZWNlbl6bTgVjYAg&#10;yYaSvSPbTYaVoQbvnTHqB0z6Xr2qLRbUPHZl+Zsv7nz58Z2dtelEyJmJBTaW5s7vbNarJYtOSTuK&#10;C4J89qmt3//qvf/1l5/9/Jt3n33y2mx9JOB0EkE6LTaHBa0yth8kNx+IYYMgTfru4XLs5Rdufv3F&#10;h8/ferKUTSNtgY7HjmITQYKSwaAem3q8mnz1hcdBkHdefHJ+shJw4T1t7CgOM+Symf8ufZAgyH//&#10;/Qd//u0Hv/z29Tdffuzs1mIqHGSfNGzuB0kEYjSqiR1bCFKMYh9HkEMwExbD0OFR7FaC1OsAc02C&#10;tHSUkuonrsz89LNnQZC/+PL1t1+5eWZjEQRJi3tQU1lZfOimbNYsspvTFIuA2TgEgtRpugxasHt7&#10;PGLa3ph4+YUbr7zw1PbaMuo6dnmTIGkepFR/t1FswjuESN2EVAoJH/GngM9VzKcnJ2pAxtXl+aWF&#10;mfnZyfoYrAzbB9jvZT0XdC0uIVgUBZpCptsJFpTemkQepIJnIcGFR9VCkOSfQmAFCJCkU7ntRkLG&#10;0Wp+bmp0fXl2a21hdXEaDJGM+gGUwEpYKbJAnAZgSGg8q4Ff3EQ16KSBYk0N9TMwJSkHaUwc1ppN&#10;vONi3VScI9sVA50qORsxZ5/GJoLsOd3Xw1bOCjXwkX+QhmavsyPrdDnZ03FCLuvwe0zzM9XL59ce&#10;v7Z/dm9xYbZayoe8Lu3QQBsIsrfzYeAj+Ka3A/dt8A0eBI+GyJPwCLwncsCgQcNRi9cS72fY74Zt&#10;hX2FNS1lU8VMMhEJAB0pWSCEw9ixk32MG8nS28mMJc36arENP14t5uFYkXkTBIlEEwRJfUg48gfv&#10;wpO6bMZsMjRazQIWkemkybHKdH14bqqGhkQ5nwj5HFYj2js9SEDAOtRx6oG2E//YfvKflINdAY8l&#10;GfXiaNQOIQd57yP1OzbFmxBEkKwPkndDInGE1UdyHVWDAA5LdDfCgZ8UiAgK53kfJGM14ehoOwUO&#10;gO2BEWLrYww6EBslFAwqGU448JMFwomWJFIbDvixWUzU7xiLhMCU+C+bZlv/BLysGxIXUq8nMStd&#10;jgBxhJAd8IA4469cp2C8LUZD0OcN+r0IWQ273U9LatgXWcBbXfw73QadIhzylHKJSiFTKaTz6Rgq&#10;FbfNjEYO3i80xvibiEKI3GQZSi8jTlL+klA+6U+0PA7lFkIIQEk0xHOp2HAxNzk2PF2voV00UsqP&#10;DZcAl4szkxOj1VQ0hBdBydtI9L40Xnm+rAfoSygpBUfRDYkSg0oPHvCqtp9mQI8EofQkUcbx9GF9&#10;iiz92/HKdwERcpkU6lAkMlASaQWsRCYiiTj0H2z6LQ1KZJyQ1BvuS+8FRYAncsOD8Ey90aAo4CNE&#10;5YS88WsPeh+lovD/vmq5xY8UPTiJOFJIypEQHhklUcyGbODj/xaChAgipQJK2q1mmoEqzuAoCJL3&#10;8CmDPvN4Lb25Nrm3tbCyMDlSLsbDIU6QMKBsjBVm1MiG+5j95WaXpocNEUGatB3RgOrqxYWvPnnl&#10;q0/u7G/OJ0KuZNi7sTj7yLn9ufqo06y16occJpXbqvI7lUSQf/j1+//ff3z3i2/fe+aJqzPjw36H&#10;wywI0gy8ayVInbrNrO8ZrSZeffEpEOSzTz8BgjTwlTStBGlkBGnmXXrUyYr71kqxl559FAT55itP&#10;L82MhDwWBydIgY/gocPsSLovgrTqO0GQl8+OgyC//937f/zVu7/89s47rz5xYWclEw27zCa21aWZ&#10;fRebKILt4GPVQUSQBBjgCvEtPTYH7zBBcg3xMX1GkLubi4ANIkitTn2UIM26dpe5rZzS3Lw6+7PP&#10;nwNBfvfFnTdfemJ/fSEXDd+DIPFcRwnSqOsAQe5sTr7y4hOvvvT0zsZKLMS+akgEaTrMjqS/jiB5&#10;CWt2gfKGC+EdnSRepCY1ks/ttIaD3lwmMT5WXV6cXVtZADiOjpSBjPgTJSWuhaSNHvwU97qHyM9R&#10;Uc6RKMOOCrAIYCUROIpL8FO4HTaTx2WD8ajkMwvTE+tL84uzk+MjlWwi6nFYNYpBGAmOjIyNIJj/&#10;pk0CIYl9hg8m1REvwizRMhRwCV+O08fVox7Cn7rAjjjqVDKv0zg6nDuzg8biTCzk6u85BT/5dHhi&#10;tIifikEYkpM9XacOZjryRTNSlJQSJJtmxwdM5bJOl01bqyS21iavPbJ95eLG+TPLM5OoSmwqeSdf&#10;wcOGVglY8SyENXAQOOJZEH+UJ9BhrVKANYUFXVmY2VpdwnFqvJZPJ2C7HcAkJUNqSKsYxBGXUyoB&#10;HHvYmtaTbBixOYT9d1GLPfhBNU1Fd3/zO35EkIQRJMpQuazbpFOk48HxkWK9VhopZyuFVDmfHC5l&#10;4S6xTikPYBoJ1X4S1PgQ1MM3hJf3gUvautoeQnrq1QMBjy2TCKEdEgt5wJo42XHyIVzSefphGnLF&#10;JYTX/WAFvgi9Txhyicm/h5pdjKyrj+Fjc+QRYuHwcWr8iYAAJEcTE0EDsDdoxsECwSgCBIEgOMJS&#10;wl7iWvjH5UQwFNpRwQ9nCL4HZHcXSAh312vVgL9sOgmOjIaDCB8BglYRN4oD7k7xQfjszCGCZBCJ&#10;nwgccdKqlRQ3QZAdbWyfnR5e/mW9bVpFf8BjLeXjU+PlmYkqjuMjhZFyJpdGPYRqUIUWGqdJNkuE&#10;+vJ7O9mnO/GTVsLhZ2/nKbzRPOsb7zUEN7BSp5LD2KB051PxidHhpbkplHlUCXgRUM+atKrBXrbO&#10;mhoDqBnwslN7GA1j3Bu8iDJGR7yVkKy3EygJgoSAkjiDJxKpIYSfdIbSmfJU3i9z2W3Ax6mJcag+&#10;NjpSLQMokYmUZSjbOOIqJLIIAUdKcxwpHCHpT/hEIiMcZCULgXMkHPgJbAIqgWOQHSgeyA54Yz45&#10;Y4luaXim2JJbSNzix0sa7N8sEUmIKoRjdcCR/L1AKSSClE6F/C8iSCLCH9RRz+wMH8EkgrSb1ZGA&#10;bWIs2yDIxanRSgkE6bTAF0wqzGVjY1dkLQ+N2VOTQc1HsQfNhj6LvosI8iefvvbVJ2/sby4kQp50&#10;xL+1snj90vnl2Smv3QiCtBuVLosSBFkre198dv9Pv/3of/3lZz/76u2nH39kZqxKfZB8HqTF3pwH&#10;KSVIvabDauoD6d55+da3X338wu2blUJWD3zSIJEbO4qLb9LQShpGRXogssJlUVVyoWdvXv7ZV++9&#10;98ZzWytTsYDDYdG6bAZaRnP/BHm3Uexiynj1/MTXn976/nfvgSD/9advvHfn5uX9tWws8oMESScR&#10;YUGQkAmBA6WaYt/jYPmltpu1xWx8c3VucbYe8DtBtCwJ9Bq9AXTLCVI7ZNTITJp2t7ltOKt/6trc&#10;d1+88OdfffiLL19/6+WbRJAMH40GNnBvQm42CJIIivPbAUGKUWzqgwRB3nn5md3NNTTF2eV/R4LE&#10;NdTLSBLUCPgDcgV8rlQiUi5ma8Ol+vjwZL0GDVcKmVQMtbjXzT5wiUtQn6LSpBgIaqTEpcf7qySi&#10;R4FAUl48KvJAR6JJxNzlsIBrEUM8Au2cXCnnquV8PpMAIICKfC6bzaTTq4fAQwwHeUcFdV1wG0Ps&#10;2JhFNyTrk/ex7+MNydiYNbEUwJGzo0yjwBHU2KtV9ulUPZBysG1QdkLef1Kn7okErXPT5WuXd95+&#10;/bnf/PIn//KzL56/fWN+ugaLeP7M+qVzW7VKVinvPX3ynw/wkU92hI4lSGar2LJuRpAwlgbtQD4T&#10;2FiduH5lBwS5uTpRyoecVuVAL8DuAVrhQYt4QDaAIRzhRsyRdUGvq5xLry3NXb10/vZTN5668eiV&#10;i+dWFmaHS7mw34OXEyClGRqgLcRByUglJALSh5EoN669fFkrxBz/RwkS4rah8REUQZCUlRCiTZ2m&#10;eAo8ezzsAzXWKrmx4cLEaAXsGA168VIhZ3EVUqnt4QeAg/SY+Al31+kTNM8V3IxURfqDVCwGVSoW&#10;YOiZS3idNqQSFRtKqG5QUdsJWjhFcyL7uhpwxqz+D4mAjISfwtB2trM5iBChG1EajrCLMDaxSKhS&#10;KqSTcYfN0g8G5IOksJEwkDCWwAJiCIrGsUlNd4HgAfcF+fGOxlOwuLBMmVRisj42PzMNyomGgjBU&#10;MMO4ijwjqogJHekpmPjtcAYkCiH++Ek3ojjwDkgQ5Ak0pVjbqfc0ml5ouKN9OlrNoq26PF+fmxpB&#10;i2tyrDg/M7owO4bzkQDedZVWJVMOou2HZhUjSILIxvwQvFOdEJtoId5riDIIKAmhEgh4nJlEBBXb&#10;SDmPYzwcwElcguzGkQoPHKqhflQpiVgItR9qJ/AilTTwInVAQqgMITgAlD1dxxASJQW5KbVRbsFv&#10;QZ8X2Dg9OTEzNTk9WR8fHSnkMmB0wJ/wSSkGiWCPFcvf5oJoKjzM3Xw9EQiyC6jkcti8bicKiU6t&#10;AjVyXmQbqYp7tYguF2q56Y9US+D3VkvE7i0BjkL/9xOkEPU+NtwQW9SotBgUTqs2EXXNThb3d+Yv&#10;nl3fXl8YH6nEQkG72WjkS6COECQkCFIOgjTruyN+5eVzs59/9MrnH93ZXZ9LhNzZWHhvfeXG1ctr&#10;8zM+O5BpwKKTO80Kv1MxPhx85flzf/79x//z33/60y/fAkHOTYyEPW6rAQzHVtJwfGyujOZrsYkg&#10;bWYZSPf1V54BQb747K2RcpEjU4MgjSa2aBgQabLoQZCcAZSCIItp/5PXz3z7xdufvPfKuZ2ldNRL&#10;BOl1WGlDn/scxW4SJOMT2lHcrO11mHrKGfO1C5M/+fTWn37zzh9/9Q4I8oM3n75ydjOHxG0QJEML&#10;CKlnNPI1NBYt7ShOiIIIi/0g2QYybOT6ACKtbCtl6lJV0wfkpurDXo9Dq1NptCqtXqMDRELUBwmC&#10;1J4GQdYKxlvXFwRBilHsexAkpRvNgzQaBgz6PqOui+ZBbq3XqQ9yb2s9FQUbmJBEiKSRT00kbBO6&#10;X4LE/YSbEBCCO+BzJeNhIOPoSHlifAQaH61WSrl0MhoKsPlLLL2aUxhFIJTElMoQ/elvVkuYxIUt&#10;opMEjnQVHLSUB3Q7Ui2Oj1XxCPlsMp2KxiIBnGefhzLxdVXqxk6QBEYgBkAhdSvCrvBeKzZKS+yI&#10;Pyn62Z+GZAwxGz77uyA+Tt0FO6cYaFcMgEtg89o0ig6jrsfn0uTSntmpwvkzi08/cf7lF66//uqT&#10;b7/+zCcfvPrFJ29+9N6rLz77+HPPXH/tpVvP3rq+sjDptBsPdUAygmSwKCVIgkhBkMJSKuWdqZhr&#10;eaF28ewKahOgZH00E/Aaerseajvx39tP/jPfeuZETwfb61g5KAM3JyKBiVp1eX56Y2Vhe235zDa4&#10;c2litAq2Dnj4IgMT255Kz7/9yBZrUyrxvdaJyZhBbRKkENu15281CUd1bxtwnGidQWsfJM9TNhuB&#10;IgkHCkDQ66wWs/UawDGfQr3rwVupUQwAEk4QOAK1CYvBEETeHAQPcTOAsuPkQ7gGrZHZyTEkJuDD&#10;qFECTRAYQtSxjyaz4kQp1tPO9jYSRh1q0NU9JU1SIY5o7Mt13Z2sJ0mjUtjMplDAl02nykU08BIg&#10;A5hD/AkpCf8MKThAIKFwEqwAt7jF0QSnM+I8rqKTOCLYWCRcLReBjzgW87lkPArzxm/VCPBuT4eT&#10;IF3A6ImHHoBOPvwgfuIqtgVMx8mO9pPtbQ91tj/MXoSeU3JZO14ui1GRjHrGa9nl+THaBn9yvIDj&#10;wszw2vIkhJNgylwq5HUaDRoUVCT4aVkP63fH24FjbweaUo2FOMgI/nazuSjUFIQDJQTZhOKNEsD2&#10;1WetStmgpDFJFQIcg7Juh91UzKcX5qZQMfq9DmQwzTNRyGWiBU4dk/19KJONNEQWkIPclCPE0+By&#10;FFpQC7IP6TkxPjozNQGCHKsNIx+RsJRZrZc3k5R+Ss8IURbgT7gKDlA7aAnUiAYGsgy3s/N9xdHG&#10;oOLBAuEOuook7ntUwg9Ed/wxkobWopb7tohK7D3UrB+EGguSBEEeO4rdpK6/swQO3qcEQcJhNTOC&#10;NGoVZv2Q267PJHyLs9ULZ1cffWTv7O7axOgIajKbydBCkHic5n3xUKBJtcU4ZDXK7BaZ3z14dqf+&#10;wdvPfvDWCxtLk8mwp5xJnN3euH75wuL0hMui18i7+XJsOQiyXgu9cHvvt7985/vff/HlJ68++eiF&#10;mfFhECSwBuxoM5qAjxZgN+3mYVIKgrRb+ifHc2+8evunP/nkleefGauWwY5atZotpjEZzBaj2WoA&#10;RFqscDe+SWM1qMGgIMhM3HX1wsaXH7/++Yd3rpwH2AUEQYpuyMPsSDqGIPVHCNJp7q1krdcvz3zz&#10;2TN/+vU7f/jXt3/1szc+euvW1XMHBCnmQYIxGnuJmzVsRTZLyeb55n6QvA+yQZDgM4g6IE06hUXP&#10;OhpmJ2vjtRLSTKNVgiCRPQcEyb7W0WdQn3KbT48Vzc88tvjzL1/8/tcf/ctXb7z76lNnN5eKiSjw&#10;kc3OxCOzztpjCJKtrdEPGvQDqI9N+h5ai721Vn/5hRt3Xn4Ghj4dD/9YgqSbkYP6HYFi4aAnl0mM&#10;DBenJkanJ8dQOaKWjMeCQb+bOhrJP1If98BRBCVQkiSNSsuf7l8UuMDHFoIUPwkf4UAMo2E/7Y2c&#10;SceAjHDEo8FIyIc/0TatCBBRYs+rZlQEAw/BAY5UNT+KTbaECJLwEeepoxEOMjZyBgTtvIfjFG0z&#10;ztmx3aDt9bo02ZRnYiy5tT5+4/rmi89feu2VR1996dqbd2689frN115+7NojmyuLw7VqvJANZJP+&#10;eMQV8tt8LpPTilIk7+tFFf9QZ8fDfME1Kk3Y9UMTIiHCR5znho0G707LZac9Tm2tEl9bHt/dmr1w&#10;ZvnM7sL8TCUacph0cuVgD0hXr5J7nVYw08zE6PIcwHFxb3NtB//NTA6XcvGw32UzoTwhTXih541I&#10;Pp2FV1hKQCTsKze0jV49IkhiMsIpdvw/SpBkFY72QZL5JwLAEZTgd9uL2WS9hvRIgZi1SjnONx/k&#10;JA1bAyLxUGxonq/wbTjamaOLdyvCs3qoH+SZjoXL+TTYMZtAA9mKgoSUQWlB4zUS8CBtQz6XE2+Q&#10;To3mCpsw2tXYAvBYxjpWQA2iDRpKpoeF2YNViIQC6WScbRYdDWfTyVwmDYcXNzTDjrBtd+AfN+KX&#10;N5baECtQwrakOSTSnATPuBbnwTEwt7gpQsaNgI+4qdXE7gKm1POlu0h8+KfeUIo5PSOOBI4cmBCN&#10;k6dOPCQIsrGJYMep9tMPtp16oL3twa6OEwwi+aanwEG7RV3MhVcWxteXJxZmRqbrpbnpKn7ubs3v&#10;bS9src0szI4AK8dHchOjxdFqNh33281qPsbNXlU5+xIpFd2Dub8QveAQ3FJYhIPnNSvScKM9AA/4&#10;E5oKMv4x8UjIizbqWK1SyKU8/HvQKiWqbPZFY1Q1gEjaOYGXQ1YmkXrSN4LcEKUMzoBdwkE/8HF2&#10;enJxfnZlaWF+dho/g34vkhe50MGnt0KUdyIQSuSjgk+0LuCAT56PXeAkYEQ44M9n04VcBoXEabeq&#10;FHL8lefICWQZhUmBS+P5g5Le+seoJVghROYeooJ6N0mrCCGqK0CQg80NxkGQKMBUkgVB4v3C8e8r&#10;wsH7lyBI7qY+SIXFoARBpuPe2anS3vbchXv2QeJxmuHgofAnIsgBu6XP65DtrI+89drNN15+ammm&#10;BoIcKWYv7m1fu3huZqzGNw7u1Cl6QZBBjxoE+fSN9W++eOEX37713hu3rpzfHi3nvDabSa0ysa0T&#10;2X6QnCBVxxLk6688A4J89cXbiKfZYBQEaUHdaDMAIkGQkJUZd53drLGbVU6zIh6ynt9d/OS9l7/4&#10;6PXHHtkrpkNEkO7mVw1/DEG6LH0jBftjj8wSQf7xV+/8+udvfvz27avnt4ggHWxp+cFabAlBquAW&#10;xEIEyfCRDSIzgJYQpArsCDpEriWj/un68Gg173Za1WoFEaRej4gdEKReddJlPl0vW597YuUXX730&#10;b7/+mBHka08fEKTZCGtyN4Kk3XwM+n6zka21Nxu7QJAbq2MNgtzZzCQibpsZSfRjCRKFCUdUdpDL&#10;YQFyoUKcna6jbT0zNY76EQQmZjdS0HDgJ3Eb3MgJmhIEiXj8zdQoFcUTd4HojoSMRI3iJ8UEdAvM&#10;RfxLhQyoFxyMmOMMHkqArwiNhYzSgITjvWvUDSkIstG/2BR1URBBkh+clBIkh8iTwEf1UIfVOBgN&#10;WcaG4xuro49eWX/p+UfeeO0x6M4r19+88+Q7bz79+qs3Ll9YrY8mI0GL16lx2TUWw6B6CHjXqRzs&#10;GhrohskEQcKOEiaSpPgI0ckWggTFOm2qSgEmtoba5PL59YtnV9ZX6qVcxO0w6NWDGoXMatQko8G5&#10;yXEw7Pb68v7W+rm9rd3N1en6KIoUGnMoTwTWcKB4ETtCeBmQXMTZSBAypbg7rGkTufioLrn/ryHI&#10;fmQTJ8h+zrvAAtEwwGNGAt7hYm58pJyKhdDElMt6iIbpSD2ONJ2RnWwuiKHzOELUH4lkASOOlPP1&#10;WgUEGQ36EBpSCZ5xU4uBpXkpm8omoyGvy2E2GPjeMbKeBpYJupIa0WMFP5DgPzwmLJ9aOeRxOUAD&#10;FRT9FIp9GChJW3Y7rBbIZjbBLsI/rqIcoUAY4bUzcEGiIW2laQ6JM5TyRITdHe0DMmZrwTogj2I+&#10;OzpSjYaDMLp9Pd39fT3UeYNY4S4MRzgNUMzpiEBo2J3O4CdtJ8kCP0yQbacfoDnBvZ0PgyBxREMo&#10;nw4IgpyZKC/OjmysTAIfAZEbq1PzM8MzE6XpOs6PLcyyHSD4jksyjo8dioHG2m16qckhXnA4UDCQ&#10;XxBhJX4iBwkiZV2MIHESf8VJvH2o6wI+F9hxuFIo5FPhoBd1EU7iiArTYTOhRqX3FIVwsP+gu1e8&#10;EZQXwoHcBLUAx8dHR4CPq8uLa0DIuZlSIed1O5Hg8ENZj7RqIUgIIR9VgyD5d7FJKAkuhw3FA3mX&#10;Tib8XjfwAieRffDJsowTJHmmeErv8oNqicDfoJYApRLxOVbiGe8maS3BddAH2UKQKMNSgvyvkMDB&#10;+9S9CXJmorCzMX12d3ljZXZsuBwPA7DYPEjc6H4I0mPv214bfuu1J19/6cnF6REQZK2Uu7S/8+jF&#10;c9NjI1a9arCnTTvUIwjyqcdXv/r02Z/95PW37zx16cxGrZjxWC1GRpAwFn8jQbI+SE6QVpvRZjO2&#10;EmTQenZ7/uN3X2oSZPgoQZKpkuDjjyXIa+e388l4kyA5M3AyYdTId/MxGBlBAniIWFoI0nKEIA0a&#10;tql4POybHKvUKnnAyT0I0m1payXI++6DbCFIk74zGjL8FQSpU/3/hJ0IsUeV4/YAAAAASUVORK5C&#10;YIJQSwECLQAUAAYACAAAACEAsYJntgoBAAATAgAAEwAAAAAAAAAAAAAAAAAAAAAAW0NvbnRlbnRf&#10;VHlwZXNdLnhtbFBLAQItABQABgAIAAAAIQA4/SH/1gAAAJQBAAALAAAAAAAAAAAAAAAAADsBAABf&#10;cmVscy8ucmVsc1BLAQItABQABgAIAAAAIQA/N+rSvAMAAFMIAAAOAAAAAAAAAAAAAAAAADoCAABk&#10;cnMvZTJvRG9jLnhtbFBLAQItABQABgAIAAAAIQCqJg6+vAAAACEBAAAZAAAAAAAAAAAAAAAAACIG&#10;AABkcnMvX3JlbHMvZTJvRG9jLnhtbC5yZWxzUEsBAi0AFAAGAAgAAAAhAN8+WyrgAAAACQEAAA8A&#10;AAAAAAAAAAAAAAAAFQcAAGRycy9kb3ducmV2LnhtbFBLAQItAAoAAAAAAAAAIQBjY1Q+6HIOAOhy&#10;DgAUAAAAAAAAAAAAAAAAACIIAABkcnMvbWVkaWEvaW1hZ2UxLnBuZ1BLBQYAAAAABgAGAHwBAAA8&#10;ew4AAAA=&#10;">
                <v:shape id="Рисунок 578" o:spid="_x0000_s1213" type="#_x0000_t75" style="position:absolute;width:41941;height:23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fcmC9AAAA3AAAAA8AAABkcnMvZG93bnJldi54bWxET0sKwjAQ3QveIYzgTlMFf9UoIgiuFK2o&#10;y6EZ22IzKU3UenuzEFw+3n+xakwpXlS7wrKCQT8CQZxaXXCm4Jxse1MQziNrLC2Tgg85WC3brQXG&#10;2r75SK+Tz0QIYRejgtz7KpbSpTkZdH1bEQfubmuDPsA6k7rGdwg3pRxG0VgaLDg05FjRJqf0cXoa&#10;BfvbOfJ6Mm34ViXHw2XGF3m/KtXtNOs5CE+N/4t/7p1WMJqEteFMOAJy+Q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PJ9yYL0AAADcAAAADwAAAAAAAAAAAAAAAACfAgAAZHJz&#10;L2Rvd25yZXYueG1sUEsFBgAAAAAEAAQA9wAAAIkDAAAAAA==&#10;">
                  <v:imagedata r:id="rId138" o:title="2.1 А. Астапович0"/>
                  <v:path arrowok="t"/>
                </v:shape>
                <v:shape id="Надпись 2" o:spid="_x0000_s1214" type="#_x0000_t202" style="position:absolute;top:23604;width:4193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GcMA&#10;AADcAAAADwAAAGRycy9kb3ducmV2LnhtbESPQWsCMRSE7wX/Q3iCN00UbXU1iiiCp5baKnh7bJ67&#10;i5uXZRPd9d+bgtDjMDPfMItVa0txp9oXjjUMBwoEcepMwZmG359dfwrCB2SDpWPS8CAPq2XnbYGJ&#10;cQ1/0/0QMhEh7BPUkIdQJVL6NCeLfuAq4uhdXG0xRFln0tTYRLgt5Uipd2mx4LiQY0WbnNLr4WY1&#10;HD8v59NYfWVbO6ka1yrJdia17nXb9RxEoDb8h1/tvdEw+Zj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NpGcMAAADcAAAADwAAAAAAAAAAAAAAAACYAgAAZHJzL2Rv&#10;d25yZXYueG1sUEsFBgAAAAAEAAQA9QAAAIgDAAAAAA==&#10;" filled="f" stroked="f">
                  <v:textbox>
                    <w:txbxContent>
                      <w:p w14:paraId="5BD5DC68" w14:textId="77777777" w:rsidR="002E2155" w:rsidRPr="00773AB3" w:rsidRDefault="002E2155" w:rsidP="0050203E">
                        <w:pPr>
                          <w:jc w:val="center"/>
                          <w:rPr>
                            <w:rFonts w:ascii="Times New Roman" w:hAnsi="Times New Roman"/>
                            <w:i/>
                            <w:sz w:val="24"/>
                            <w:szCs w:val="24"/>
                          </w:rPr>
                        </w:pPr>
                        <w:r w:rsidRPr="00773AB3">
                          <w:rPr>
                            <w:rFonts w:ascii="Times New Roman" w:hAnsi="Times New Roman"/>
                            <w:i/>
                            <w:sz w:val="24"/>
                            <w:szCs w:val="24"/>
                          </w:rPr>
                          <w:t>А. Астапович (1896–1941 гг.). Здесь кризиса нет.</w:t>
                        </w:r>
                      </w:p>
                    </w:txbxContent>
                  </v:textbox>
                </v:shape>
                <w10:wrap type="tight"/>
              </v:group>
            </w:pict>
          </mc:Fallback>
        </mc:AlternateContent>
      </w:r>
      <w:r w:rsidR="00773AB3" w:rsidRPr="00773AB3">
        <w:rPr>
          <w:b/>
          <w:i/>
        </w:rPr>
        <w:t>Интересно знать:</w:t>
      </w:r>
      <w:r w:rsidR="0050203E" w:rsidRPr="00773AB3">
        <w:rPr>
          <w:i/>
        </w:rPr>
        <w:t xml:space="preserve"> Ярчайшим примером кризиса капиталистического производства является кризис в США 1929–1933 гг. (Великая депрессия), остающийся до сих пор самым страшный в истории США. Начался кризис с перепроизводства, вызвавшего дефляцию – снижение цен товаров. В ответ на это население (в США к тому времени уже сформировалась довольно значительная прослойка среднего класса), стремясь преумножить свои доходы, начинает массово открывать в банке депозиты. Разместив деньги в банке, через некоторое время вы получаете свои деньги обратно плюс проценты, а с учетом дефляции на эту сумму можете купить товаров еще больше. А можете вместо покупки товаров снова разместить деньги на депозит и преумножить свои сбережения. Реальное производство обрушилось. К 1932 г. в США 12,5 </w:t>
      </w:r>
      <w:r w:rsidR="00C66294">
        <w:rPr>
          <w:i/>
        </w:rPr>
        <w:t>млн</w:t>
      </w:r>
      <w:r w:rsidR="0050203E" w:rsidRPr="00773AB3">
        <w:rPr>
          <w:i/>
        </w:rPr>
        <w:t xml:space="preserve"> полностью безработных (население этой страны тогда составляло 125 </w:t>
      </w:r>
      <w:r w:rsidR="00C66294">
        <w:rPr>
          <w:i/>
        </w:rPr>
        <w:t>млн</w:t>
      </w:r>
      <w:r w:rsidR="0050203E" w:rsidRPr="00773AB3">
        <w:rPr>
          <w:i/>
        </w:rPr>
        <w:t xml:space="preserve"> человек). В начале 1933 г. число безработных выросло до 17 миллионов человек. Страхования по старости и безработице в США в то время не было, начинается голод, унесший по разным оценкам около 5 миллионов человеческих жизней. И это были вчерашние представители средних классов. За долги банками были согнаны со своих земель 5 миллионов американских фермеров, примерно каждый шестой из них умер от голода. Ухудшил ситуацию и неизбежно последовавший кризис банковской системы, рухнули и фондовые рынки. В то же время в соответствии с законами рыночной конкуренции крупные производители продовольствия, дабы не допустить падение цен в связи с катастрофически снизившимся платежеспособным спросом, уничтожают свою </w:t>
      </w:r>
      <w:r w:rsidR="0050203E" w:rsidRPr="00773AB3">
        <w:rPr>
          <w:i/>
        </w:rPr>
        <w:lastRenderedPageBreak/>
        <w:t xml:space="preserve">продукцию. Было уничтожено 6,5 </w:t>
      </w:r>
      <w:r w:rsidR="00C66294">
        <w:rPr>
          <w:i/>
        </w:rPr>
        <w:t>млн</w:t>
      </w:r>
      <w:r w:rsidR="0050203E" w:rsidRPr="00773AB3">
        <w:rPr>
          <w:i/>
        </w:rPr>
        <w:t xml:space="preserve"> голов свиней и запахано 10 </w:t>
      </w:r>
      <w:r w:rsidR="00C66294">
        <w:rPr>
          <w:i/>
        </w:rPr>
        <w:t>млн</w:t>
      </w:r>
      <w:r w:rsidR="0050203E" w:rsidRPr="00773AB3">
        <w:rPr>
          <w:i/>
        </w:rPr>
        <w:t xml:space="preserve"> га земель с урожаем. Зерно сжигали и топили в океане. Это позволило увеличить цены на продовольствие более чем в два раза. Окончательно США вышли из экономического кризисы только к концу Второй мировой войны (и благодаря ей).</w:t>
      </w:r>
    </w:p>
    <w:p w14:paraId="0B6292CD" w14:textId="77777777" w:rsidR="0050203E" w:rsidRPr="00B00DC6" w:rsidRDefault="0050203E" w:rsidP="004D35CA">
      <w:pPr>
        <w:pStyle w:val="af"/>
      </w:pPr>
    </w:p>
    <w:p w14:paraId="5FA686BB" w14:textId="77777777" w:rsidR="0050203E" w:rsidRDefault="0050203E" w:rsidP="004D35CA">
      <w:pPr>
        <w:pStyle w:val="af"/>
      </w:pPr>
      <w:r w:rsidRPr="00D73273">
        <w:rPr>
          <w:b/>
          <w:i/>
        </w:rPr>
        <w:t>Период позднего капитализма</w:t>
      </w:r>
      <w:r>
        <w:t xml:space="preserve">, наступивший в 50-е–60-е годы </w:t>
      </w:r>
      <w:r>
        <w:rPr>
          <w:lang w:val="en-US"/>
        </w:rPr>
        <w:t>XX</w:t>
      </w:r>
      <w:r w:rsidRPr="007648B1">
        <w:t xml:space="preserve"> </w:t>
      </w:r>
      <w:r>
        <w:t xml:space="preserve">века в развитых капиталистических государствах, характеризуется индустриальным массовым производством, развитым монополизмом и возрастающей ролью государственного сектора в экономике. Для обеспечение воспроизводства всего общественного капитала в условиях крупного монопольного производства государство берет на себя функции: сглаживание </w:t>
      </w:r>
      <w:r w:rsidR="00C66294">
        <w:t>«</w:t>
      </w:r>
      <w:r>
        <w:t>провалов рынка</w:t>
      </w:r>
      <w:r w:rsidR="00C66294">
        <w:t>»</w:t>
      </w:r>
      <w:r>
        <w:rPr>
          <w:rStyle w:val="aff1"/>
        </w:rPr>
        <w:footnoteReference w:id="76"/>
      </w:r>
      <w:r>
        <w:t xml:space="preserve">, ответственного за естественные монополии (энергоснабжение, водоснабжение и водоотведение, железнодорожный транспорт) и ключевые отрасли хозяйствования (металлургия, авиационная промышленность и т.д.), аккумулирование средств, необходимых для поддержания конкурентоспособности крупных капиталоемких производств, в особенности на международных рынках. Формируется </w:t>
      </w:r>
      <w:r w:rsidRPr="00587EA9">
        <w:rPr>
          <w:b/>
          <w:i/>
        </w:rPr>
        <w:t>государственно-монополистический капитализм</w:t>
      </w:r>
      <w:r>
        <w:t xml:space="preserve">. Из-за социальных реформ, проведенных в 60-х гг. </w:t>
      </w:r>
      <w:r>
        <w:rPr>
          <w:lang w:val="en-US"/>
        </w:rPr>
        <w:t>XX</w:t>
      </w:r>
      <w:r w:rsidRPr="00011555">
        <w:t xml:space="preserve"> </w:t>
      </w:r>
      <w:r>
        <w:t xml:space="preserve">века в ведущих капиталистических странах, поздний капитализм также получил название социально-ориентированный капитализм, а общество – </w:t>
      </w:r>
      <w:r w:rsidR="00C66294">
        <w:rPr>
          <w:b/>
          <w:i/>
        </w:rPr>
        <w:t>«</w:t>
      </w:r>
      <w:r w:rsidRPr="00D73273">
        <w:rPr>
          <w:b/>
          <w:i/>
        </w:rPr>
        <w:t>постклассическое</w:t>
      </w:r>
      <w:r w:rsidR="00C66294">
        <w:rPr>
          <w:b/>
          <w:i/>
        </w:rPr>
        <w:t>»</w:t>
      </w:r>
      <w:r w:rsidRPr="00D73273">
        <w:rPr>
          <w:b/>
          <w:i/>
        </w:rPr>
        <w:t xml:space="preserve"> буржуазное общество</w:t>
      </w:r>
      <w:r w:rsidR="00773AB3">
        <w:t>.</w:t>
      </w:r>
    </w:p>
    <w:p w14:paraId="128B9FFC" w14:textId="77777777" w:rsidR="0050203E" w:rsidRDefault="0050203E" w:rsidP="004D35CA">
      <w:pPr>
        <w:pStyle w:val="af"/>
      </w:pPr>
      <w:r w:rsidRPr="00587EA9">
        <w:rPr>
          <w:b/>
        </w:rPr>
        <w:t>Социалистическая формация.</w:t>
      </w:r>
      <w:r>
        <w:t xml:space="preserve"> Социалистическая формация сложилась в СССР к концу 20-х гг. </w:t>
      </w:r>
      <w:r>
        <w:rPr>
          <w:lang w:val="en-US"/>
        </w:rPr>
        <w:t>XX</w:t>
      </w:r>
      <w:r w:rsidRPr="004652E3">
        <w:t xml:space="preserve"> </w:t>
      </w:r>
      <w:r>
        <w:t xml:space="preserve">века и странах Восточной Европы (после Второй мировой войны) и существовала до 90-х гг. </w:t>
      </w:r>
      <w:r>
        <w:rPr>
          <w:lang w:val="en-US"/>
        </w:rPr>
        <w:t>XX</w:t>
      </w:r>
      <w:r w:rsidRPr="009A51F5">
        <w:t xml:space="preserve"> </w:t>
      </w:r>
      <w:r>
        <w:t xml:space="preserve">века. Хозяйственная система этой формации базировалась на </w:t>
      </w:r>
      <w:r w:rsidRPr="00C14864">
        <w:rPr>
          <w:b/>
          <w:i/>
        </w:rPr>
        <w:t>общественной собственности на средства производства</w:t>
      </w:r>
      <w:r>
        <w:t xml:space="preserve"> (в форме государственной и кооперативной собственности), </w:t>
      </w:r>
      <w:r w:rsidRPr="00C14864">
        <w:rPr>
          <w:b/>
          <w:i/>
        </w:rPr>
        <w:t>централизованной координации хозяйственных отношений</w:t>
      </w:r>
      <w:r>
        <w:t xml:space="preserve"> (аллокации ресурсов, связи производства и потребления, поддержании пропорциональности структуры экономики) и </w:t>
      </w:r>
      <w:r w:rsidRPr="00C14864">
        <w:rPr>
          <w:b/>
          <w:i/>
        </w:rPr>
        <w:t>планомерной организации общественного производства</w:t>
      </w:r>
      <w:r>
        <w:t xml:space="preserve"> (планировании как противоположности рыночным механизмам саморегулирования). При социализме используются и товарно-денежные отношения, призванные обеспечить гибкость экономики и создать дополнительные стимулы к предпринимательской активности. Предприятия действуют в рамках плана, но на основе самоокупаемости и самостоятельности (принцип </w:t>
      </w:r>
      <w:r w:rsidR="00C66294">
        <w:t>«</w:t>
      </w:r>
      <w:r>
        <w:t>хозрасчета</w:t>
      </w:r>
      <w:r w:rsidR="00C66294">
        <w:t>»</w:t>
      </w:r>
      <w:r>
        <w:t xml:space="preserve">). Цены на товары определялись </w:t>
      </w:r>
      <w:r w:rsidR="00C66294">
        <w:t>«</w:t>
      </w:r>
      <w:r>
        <w:t>сверху</w:t>
      </w:r>
      <w:r w:rsidR="00C66294">
        <w:t>»</w:t>
      </w:r>
      <w:r>
        <w:t>.</w:t>
      </w:r>
    </w:p>
    <w:p w14:paraId="1185372E" w14:textId="77777777" w:rsidR="0050203E" w:rsidRDefault="0050203E" w:rsidP="004D35CA">
      <w:pPr>
        <w:pStyle w:val="af"/>
      </w:pPr>
      <w:r w:rsidRPr="00D73273">
        <w:rPr>
          <w:i/>
        </w:rPr>
        <w:t>Социалистическая форма организации хозяйственной жизни показала свою высокую эффективность в</w:t>
      </w:r>
      <w:r>
        <w:t xml:space="preserve"> </w:t>
      </w:r>
      <w:r w:rsidRPr="00D73273">
        <w:rPr>
          <w:i/>
        </w:rPr>
        <w:t>распределении производимого продукта в интересах большинства населения</w:t>
      </w:r>
      <w:r>
        <w:t xml:space="preserve"> (уравнительно или по нуждаемости), </w:t>
      </w:r>
      <w:r w:rsidRPr="00D73273">
        <w:rPr>
          <w:i/>
        </w:rPr>
        <w:t xml:space="preserve">обеспечении технологического скачка </w:t>
      </w:r>
      <w:r>
        <w:t xml:space="preserve">(СССР удалось стать мировым лидером в космических и военных технологиях), </w:t>
      </w:r>
      <w:r w:rsidRPr="00D73273">
        <w:rPr>
          <w:i/>
        </w:rPr>
        <w:t>высоких темпов роста промышленности</w:t>
      </w:r>
      <w:r>
        <w:t xml:space="preserve">, </w:t>
      </w:r>
      <w:r w:rsidRPr="00D73273">
        <w:rPr>
          <w:i/>
        </w:rPr>
        <w:t>продовольственной безопасности</w:t>
      </w:r>
      <w:r>
        <w:t xml:space="preserve">, </w:t>
      </w:r>
      <w:r w:rsidRPr="00D73273">
        <w:rPr>
          <w:i/>
        </w:rPr>
        <w:t>высокого уровня социальных гарантий</w:t>
      </w:r>
      <w:r>
        <w:t xml:space="preserve"> (занятость, уровень потребления, равнодоступное и бесплатное жилье, медицинское обслуживание и образование</w:t>
      </w:r>
      <w:r w:rsidRPr="00453A2F">
        <w:t xml:space="preserve"> </w:t>
      </w:r>
      <w:r w:rsidR="00D0713B">
        <w:t>и т.</w:t>
      </w:r>
      <w:r>
        <w:t xml:space="preserve">п.), </w:t>
      </w:r>
      <w:r>
        <w:rPr>
          <w:i/>
        </w:rPr>
        <w:t>отсутствии национальных противо</w:t>
      </w:r>
      <w:r>
        <w:rPr>
          <w:i/>
        </w:rPr>
        <w:lastRenderedPageBreak/>
        <w:t>речий</w:t>
      </w:r>
      <w:r>
        <w:t xml:space="preserve">. В то же время плановый характер экономической системы не позволил добиться успехов в отрасли потребительских товаров, что в последствии приобрело форму хронического дефицита. Институты управления теряли свою эффективность из-за нарастающей бюрократизации и ведомственности. Высокая социальная защищенность, с одной стороны, дарила </w:t>
      </w:r>
      <w:r w:rsidR="00C66294">
        <w:t>«</w:t>
      </w:r>
      <w:r>
        <w:t>уверенность в завтрашнем дне</w:t>
      </w:r>
      <w:r w:rsidR="00C66294">
        <w:t>»</w:t>
      </w:r>
      <w:r>
        <w:t>, с другой – приводила к снижению мотивации к труду и нарас</w:t>
      </w:r>
      <w:r w:rsidR="00773AB3">
        <w:t>танию иждивенческих настроений.</w:t>
      </w:r>
    </w:p>
    <w:p w14:paraId="3EA28EC4" w14:textId="77777777" w:rsidR="0050203E" w:rsidRDefault="0050203E" w:rsidP="004D35CA">
      <w:pPr>
        <w:pStyle w:val="af"/>
      </w:pPr>
      <w:r>
        <w:t xml:space="preserve">Несмотря на то, что социалистическая формация в своем идеальном виде сложиться не смогла и после эпохи </w:t>
      </w:r>
      <w:r w:rsidR="00C66294">
        <w:t>«</w:t>
      </w:r>
      <w:r>
        <w:t>застоя</w:t>
      </w:r>
      <w:r w:rsidR="00C66294">
        <w:t>»</w:t>
      </w:r>
      <w:r>
        <w:t xml:space="preserve"> фактически перестала существовать, она имеет колоссальное значение для мирового общественного развития. </w:t>
      </w:r>
      <w:r w:rsidR="00C66294">
        <w:t>«</w:t>
      </w:r>
      <w:r>
        <w:t>… эта система впервые в истории человечества в массовом масштабе генерировала ростки ассоциированного социального творчества (</w:t>
      </w:r>
      <w:r w:rsidR="00C66294">
        <w:t>«</w:t>
      </w:r>
      <w:r>
        <w:t>живого творчества народа</w:t>
      </w:r>
      <w:r w:rsidR="00C66294">
        <w:t>»</w:t>
      </w:r>
      <w:r>
        <w:t>) и идеальный образ (теоретико-художественный идеал) будущего, коммунизма (теория социализма и советская культура, как идеальные прообразы будущего, были именно так восприняты практически, в реальном образе жизни большинством населения)</w:t>
      </w:r>
      <w:r w:rsidR="00C66294">
        <w:t>»</w:t>
      </w:r>
      <w:r>
        <w:rPr>
          <w:rStyle w:val="aff1"/>
        </w:rPr>
        <w:footnoteReference w:id="77"/>
      </w:r>
      <w:r>
        <w:t>.</w:t>
      </w:r>
    </w:p>
    <w:p w14:paraId="7D4BD1BC" w14:textId="77777777" w:rsidR="0050203E" w:rsidRDefault="0050203E" w:rsidP="004D35CA">
      <w:pPr>
        <w:pStyle w:val="af"/>
      </w:pPr>
      <w:r>
        <w:t xml:space="preserve">В отдельных странах в результате расширения использования рыночных инструментов сформировался </w:t>
      </w:r>
      <w:r w:rsidR="00C66294">
        <w:t>«</w:t>
      </w:r>
      <w:r w:rsidRPr="00C14864">
        <w:rPr>
          <w:b/>
          <w:i/>
        </w:rPr>
        <w:t>рыночный социализм</w:t>
      </w:r>
      <w:r w:rsidR="00C66294">
        <w:t>»</w:t>
      </w:r>
      <w:r>
        <w:t xml:space="preserve">. Например, в Венгрии в 80-х гг. </w:t>
      </w:r>
      <w:r>
        <w:rPr>
          <w:lang w:val="en-US"/>
        </w:rPr>
        <w:t>XX</w:t>
      </w:r>
      <w:r w:rsidRPr="001F623B">
        <w:t xml:space="preserve"> </w:t>
      </w:r>
      <w:r>
        <w:t>века большинство цен не определялось централизовано и предприятия в этом отношении были в высокой степени самостоятельными.</w:t>
      </w:r>
    </w:p>
    <w:p w14:paraId="60BA2603" w14:textId="77777777" w:rsidR="0050203E" w:rsidRDefault="0050203E" w:rsidP="004D35CA">
      <w:pPr>
        <w:pStyle w:val="af"/>
      </w:pPr>
      <w:r w:rsidRPr="00E01F26">
        <w:rPr>
          <w:b/>
        </w:rPr>
        <w:t>Посткапиталистическая формация.</w:t>
      </w:r>
      <w:r>
        <w:rPr>
          <w:b/>
          <w:i/>
        </w:rPr>
        <w:t xml:space="preserve"> </w:t>
      </w:r>
      <w:r w:rsidRPr="00F627F6">
        <w:t>Происходящий в современной экономической системе целый ряд изменений, выходящих за логику капиталистического хозяйствования, позволяет говорить о зарождении новой – посткапиталистической – формации. Для</w:t>
      </w:r>
      <w:r>
        <w:t xml:space="preserve"> посткапиталистической формации характерно </w:t>
      </w:r>
      <w:r w:rsidRPr="00E01F26">
        <w:rPr>
          <w:b/>
          <w:i/>
        </w:rPr>
        <w:t>высокотехнологичное и наукоемкое промышленное производство</w:t>
      </w:r>
      <w:r>
        <w:t xml:space="preserve">. Благодаря технологическим инновациям промышленное производство меняется от массового изготовления в сторону </w:t>
      </w:r>
      <w:r>
        <w:rPr>
          <w:b/>
          <w:i/>
        </w:rPr>
        <w:t xml:space="preserve">гибкого и специализированного </w:t>
      </w:r>
      <w:r w:rsidRPr="00E01F26">
        <w:rPr>
          <w:b/>
          <w:i/>
        </w:rPr>
        <w:t>производства</w:t>
      </w:r>
      <w:r>
        <w:t xml:space="preserve">. Это в свою очередь требует работников нового качества – хорошо образованных, высококвалифицированных, обладающих широким кругом компетенций. </w:t>
      </w:r>
      <w:r w:rsidRPr="00E01F26">
        <w:rPr>
          <w:b/>
          <w:i/>
        </w:rPr>
        <w:t>Возрастает ценность человеческого капитала</w:t>
      </w:r>
      <w:r>
        <w:t>. В</w:t>
      </w:r>
      <w:r w:rsidRPr="00E01F26">
        <w:rPr>
          <w:b/>
          <w:i/>
        </w:rPr>
        <w:t xml:space="preserve"> структуре ВВП преобладают именно услуги</w:t>
      </w:r>
      <w:r>
        <w:t>, а не промышленность или сельское хозяйство. Такие изменения вызваны, с одной стороны, ростом сервисных услуг, потребляемых домашними хозяйствами по мере повышения уровня жизни, с другой – ростом банковских услуг и услуг промышленного характера (услуг, потребляемых наукоемким и высокотехнологичным производством – услуг научной сферы, деловых услуг).</w:t>
      </w:r>
    </w:p>
    <w:p w14:paraId="60511FB9" w14:textId="77777777" w:rsidR="001A195A" w:rsidRDefault="0050203E" w:rsidP="004D35CA">
      <w:pPr>
        <w:pStyle w:val="af"/>
      </w:pPr>
      <w:r>
        <w:t xml:space="preserve">Для посткапиталистической формации характерно формирование принципиально новых </w:t>
      </w:r>
      <w:r w:rsidRPr="00E01F26">
        <w:rPr>
          <w:b/>
          <w:i/>
        </w:rPr>
        <w:t>глобальных финансов</w:t>
      </w:r>
      <w:r>
        <w:t xml:space="preserve"> (фиктивных финансов). Они выходят за рамки своей традиционной функциональной роли в экономической системе и существуют достаточно изолированно от реального сектора экономики</w:t>
      </w:r>
      <w:r w:rsidR="001A195A">
        <w:t>.</w:t>
      </w:r>
    </w:p>
    <w:p w14:paraId="233AE5DC" w14:textId="77777777" w:rsidR="001A195A" w:rsidRDefault="0050203E" w:rsidP="004D35CA">
      <w:pPr>
        <w:pStyle w:val="af"/>
      </w:pPr>
      <w:r>
        <w:t>Рыночный сегмент, длительное время господствующий в экономически развитых странах, постепенно становится периферийным в посткапиталистиче</w:t>
      </w:r>
      <w:r>
        <w:lastRenderedPageBreak/>
        <w:t xml:space="preserve">ской формации. </w:t>
      </w:r>
      <w:r w:rsidRPr="00E01F26">
        <w:rPr>
          <w:b/>
          <w:i/>
        </w:rPr>
        <w:t>Пострыночными формами конкурентной борьбы</w:t>
      </w:r>
      <w:r>
        <w:t xml:space="preserve"> выступают общественно-функциональные технологии (информационное оружие), направленные на нелетальное разрушение социальных субъектов или противодействие этому разрушению</w:t>
      </w:r>
      <w:r w:rsidR="001A195A">
        <w:t>.</w:t>
      </w:r>
    </w:p>
    <w:p w14:paraId="2590E0BF" w14:textId="77777777" w:rsidR="0050203E" w:rsidRDefault="0050203E" w:rsidP="004D35CA">
      <w:pPr>
        <w:pStyle w:val="af"/>
      </w:pPr>
      <w:r w:rsidRPr="00E01F26">
        <w:rPr>
          <w:b/>
          <w:i/>
        </w:rPr>
        <w:t>Собственность</w:t>
      </w:r>
      <w:r>
        <w:t xml:space="preserve"> в посткапиталистической формации </w:t>
      </w:r>
      <w:r w:rsidRPr="00E01F26">
        <w:rPr>
          <w:b/>
          <w:i/>
        </w:rPr>
        <w:t>представлена множеством форм</w:t>
      </w:r>
      <w:r>
        <w:t>, в том чис</w:t>
      </w:r>
      <w:r w:rsidR="00773AB3">
        <w:t xml:space="preserve">ле и смешанной. </w:t>
      </w:r>
      <w:r>
        <w:t>О</w:t>
      </w:r>
      <w:r w:rsidRPr="00DC4F72">
        <w:t>тносительн</w:t>
      </w:r>
      <w:r>
        <w:t>ое</w:t>
      </w:r>
      <w:r w:rsidRPr="00DC4F72">
        <w:t xml:space="preserve"> равновеси</w:t>
      </w:r>
      <w:r>
        <w:t xml:space="preserve">е и экономическая стабильность достигается путем сочетания </w:t>
      </w:r>
      <w:r w:rsidRPr="00DC4F72">
        <w:t xml:space="preserve">государственного и социального регулирования, порождающего огромное разнообразие </w:t>
      </w:r>
      <w:r>
        <w:t>национальных</w:t>
      </w:r>
      <w:r w:rsidRPr="00DC4F72">
        <w:t xml:space="preserve"> </w:t>
      </w:r>
      <w:r>
        <w:t xml:space="preserve">институциональных </w:t>
      </w:r>
      <w:r w:rsidRPr="00DC4F72">
        <w:t>форм</w:t>
      </w:r>
      <w:r>
        <w:t>.</w:t>
      </w:r>
      <w:r w:rsidRPr="009F7BE4">
        <w:t xml:space="preserve"> </w:t>
      </w:r>
      <w:r>
        <w:t>Государство выступает как конфигуратор рынка. Оно создает условия для возникновения и развития рынков, устанавливает формальные правила и способы их поддержания, осуществляет перераспределительные функций и прямо участвует в хозяйственных процессах.</w:t>
      </w:r>
      <w:r w:rsidRPr="009F7BE4">
        <w:t xml:space="preserve"> </w:t>
      </w:r>
      <w:r>
        <w:t xml:space="preserve">Степень его воздействия в разных странах вариативна, но в любом случае речь идет не просто о весомом, но о </w:t>
      </w:r>
      <w:r w:rsidRPr="00E01F26">
        <w:rPr>
          <w:b/>
          <w:i/>
        </w:rPr>
        <w:t>конституирующем влиянии государства на совокупность рынков</w:t>
      </w:r>
      <w:r>
        <w:t>.</w:t>
      </w:r>
    </w:p>
    <w:p w14:paraId="420ABF3A" w14:textId="77777777" w:rsidR="001A195A" w:rsidRDefault="0050203E" w:rsidP="004D35CA">
      <w:pPr>
        <w:pStyle w:val="af"/>
      </w:pPr>
      <w:r>
        <w:t xml:space="preserve">Посткапиталистическая формация находится в самом начале своего пути. Сам термин </w:t>
      </w:r>
      <w:r w:rsidR="00C66294">
        <w:t>«</w:t>
      </w:r>
      <w:r>
        <w:t>посткапиталистическая</w:t>
      </w:r>
      <w:r w:rsidR="00C66294">
        <w:t>»</w:t>
      </w:r>
      <w:r>
        <w:t xml:space="preserve"> свидетельствует о неопределенности в выя</w:t>
      </w:r>
      <w:r w:rsidRPr="00DC4F72">
        <w:t>влении ключевой характеристики новой формации, обычно отражающейся в названии (как во рабовладельческой, феодальной или капиталистической формациях). Практически все теории общественно-экономического устройства носят ретроспективный характер. Происходящие глобальные технологические, экономические и социальные изменения очевидны, но к чему они приведут и как будет выглядеть новая формация с уверенностью можно будет сказать только оглянувшись назад</w:t>
      </w:r>
      <w:r w:rsidR="001A195A">
        <w:t>.</w:t>
      </w:r>
    </w:p>
    <w:p w14:paraId="3156E49F" w14:textId="77777777" w:rsidR="001A195A" w:rsidRDefault="0050203E" w:rsidP="004D35CA">
      <w:pPr>
        <w:pStyle w:val="af"/>
      </w:pPr>
      <w:r>
        <w:t xml:space="preserve">Общество в своей эволюции не обязательно проходит все перечисленные экономические формации. Например, у германских и славянских племен общество феодального типа формируется из первобытнообщинного общества, минуя рабовладельческий тип производства. </w:t>
      </w:r>
      <w:r w:rsidRPr="00E01F26">
        <w:rPr>
          <w:i/>
        </w:rPr>
        <w:t>Переход к новой формации не происходит мгновенно и единовременно.</w:t>
      </w:r>
      <w:r>
        <w:t xml:space="preserve"> Целостность процесса развития любых социальных систем противоречива, она включает взаимодействия разнонаправленных и противоположных тенденций, одна из которых, как правило, преобладает (в целом же направленность развития правомерно рассматривать как суммарный вектор взаимодействующих тенденций)</w:t>
      </w:r>
      <w:r w:rsidR="001A195A">
        <w:t>.</w:t>
      </w:r>
    </w:p>
    <w:p w14:paraId="6D8D655A" w14:textId="77777777" w:rsidR="0050203E" w:rsidRDefault="0050203E" w:rsidP="004D35CA">
      <w:pPr>
        <w:pStyle w:val="af"/>
      </w:pPr>
    </w:p>
    <w:p w14:paraId="6476135F" w14:textId="77777777" w:rsidR="0050203E" w:rsidRPr="00D73273" w:rsidRDefault="0050203E" w:rsidP="004D35CA">
      <w:pPr>
        <w:pStyle w:val="af1"/>
      </w:pPr>
      <w:r w:rsidRPr="00D73273">
        <w:t>Смена экономических формаций происходит постепенно за счет накопления в обществе все большего количества экономических отношений нового типа</w:t>
      </w:r>
      <w:r>
        <w:t xml:space="preserve"> (новых социально-экономических укладов)</w:t>
      </w:r>
      <w:r w:rsidRPr="00D73273">
        <w:t>, но зачастую сопровождается серьезнейшими социальными и революционными потрясениями.</w:t>
      </w:r>
    </w:p>
    <w:p w14:paraId="20D21016" w14:textId="77777777" w:rsidR="0050203E" w:rsidRDefault="0050203E" w:rsidP="004D35CA">
      <w:pPr>
        <w:pStyle w:val="af"/>
      </w:pPr>
    </w:p>
    <w:p w14:paraId="35BFD709" w14:textId="77777777" w:rsidR="0050203E" w:rsidRDefault="0050203E" w:rsidP="004D35CA">
      <w:pPr>
        <w:pStyle w:val="af"/>
      </w:pPr>
      <w:r>
        <w:t xml:space="preserve">Смена экономических формаций происходит постепенно за счет накопления в обществе все большего количества экономических отношений нового типа. Вместе с тем такие глобальные перемены зачастую сопровождаются серьезнейшими социальными и революционными потрясениями. Например, процесс перехода к капиталистическому способу производства в Англии принимал крайне жесткие формы. Речь идет об </w:t>
      </w:r>
      <w:r w:rsidR="00C66294">
        <w:t>«</w:t>
      </w:r>
      <w:r>
        <w:t>огораживании</w:t>
      </w:r>
      <w:r w:rsidR="00C66294">
        <w:t>»</w:t>
      </w:r>
      <w:r>
        <w:t xml:space="preserve">, вызванном развитием </w:t>
      </w:r>
      <w:r>
        <w:lastRenderedPageBreak/>
        <w:t>голландских суконных мануфактур, которое уже упоминалось в теме 1.1. Голландия была первой в мире, где почти пять веков назад началась промышленная революция. Быстрому росту производства способствовали новые уникальные технологии и практически безграничные рынки сбыта (благодаря обширным владениям Габсбургов). Для растущей текстильной промышленности не хватало только сырья – шерсти. В Англии для расширения овечьих пастбищ фермеры-арендаторы были безжалостно согнаны со своих наделов. Бывшие фермеры и их семьи превратились в бродяг и нищих, лишенных средств к существованию,</w:t>
      </w:r>
      <w:r w:rsidRPr="00B01BD6">
        <w:t xml:space="preserve"> </w:t>
      </w:r>
      <w:r>
        <w:t xml:space="preserve">поскольку их рабочие руки никому не были нужны. </w:t>
      </w:r>
      <w:r w:rsidRPr="00956AFB">
        <w:t xml:space="preserve">Для борьбы с возросшим в это время в Англии воровством (законных средств к существованию у бывших фермеров просто не было) и защиты </w:t>
      </w:r>
      <w:r w:rsidR="00C66294">
        <w:t>«</w:t>
      </w:r>
      <w:r w:rsidRPr="00956AFB">
        <w:t>священного права частной собственности</w:t>
      </w:r>
      <w:r w:rsidR="00C66294">
        <w:t>»</w:t>
      </w:r>
      <w:r w:rsidRPr="00956AFB">
        <w:t xml:space="preserve"> </w:t>
      </w:r>
      <w:r>
        <w:t>широко применяла</w:t>
      </w:r>
      <w:r w:rsidRPr="00956AFB">
        <w:t>сь смертн</w:t>
      </w:r>
      <w:r>
        <w:t>ая</w:t>
      </w:r>
      <w:r w:rsidRPr="00956AFB">
        <w:t xml:space="preserve"> казн</w:t>
      </w:r>
      <w:r>
        <w:t>ь</w:t>
      </w:r>
      <w:r w:rsidRPr="00956AFB">
        <w:t xml:space="preserve"> </w:t>
      </w:r>
      <w:r>
        <w:t>(</w:t>
      </w:r>
      <w:r w:rsidRPr="00956AFB">
        <w:t>за любую кражу</w:t>
      </w:r>
      <w:r>
        <w:t xml:space="preserve"> и</w:t>
      </w:r>
      <w:r w:rsidRPr="00956AFB">
        <w:t xml:space="preserve"> не взирая на возраст</w:t>
      </w:r>
      <w:r w:rsidR="00C37285">
        <w:t>).</w:t>
      </w:r>
    </w:p>
    <w:p w14:paraId="1BA95335" w14:textId="77777777" w:rsidR="0050203E" w:rsidRDefault="0050203E" w:rsidP="004D35CA">
      <w:pPr>
        <w:pStyle w:val="af"/>
      </w:pPr>
      <w:r>
        <w:t xml:space="preserve">Позже, по мере развития английского капиталистического производства и растущего спроса на низкоквалифицированный труд все большее распространение в качестве инструмента борьбы с нищенством и мелкой преступностью получают работные дома. В работных домах люди (очень часто дети) были полностью изолированы и принуждались к труду, который конечно же не оплачивался. К </w:t>
      </w:r>
      <w:r w:rsidRPr="00A43E63">
        <w:t>XIX веку их строили почти в каждом большом приходе или объединении приходов</w:t>
      </w:r>
      <w:r>
        <w:t xml:space="preserve"> Англии. М.</w:t>
      </w:r>
      <w:r w:rsidRPr="00946898">
        <w:t xml:space="preserve"> Фуко в своей монографии </w:t>
      </w:r>
      <w:r w:rsidR="00C66294">
        <w:t>«</w:t>
      </w:r>
      <w:r w:rsidRPr="00946898">
        <w:t>История безумия в классическую эпоху</w:t>
      </w:r>
      <w:r w:rsidR="00C66294">
        <w:t>»</w:t>
      </w:r>
      <w:r w:rsidRPr="00946898">
        <w:t xml:space="preserve"> отмечал, что при капитализме нищета была бременем, имевшим свою цену: </w:t>
      </w:r>
      <w:r w:rsidR="00C66294">
        <w:t>«</w:t>
      </w:r>
      <w:r w:rsidRPr="00946898">
        <w:t>Нищего можно приставить к машине и он заставит ее работать</w:t>
      </w:r>
      <w:r w:rsidR="00C66294">
        <w:t>»</w:t>
      </w:r>
      <w:r w:rsidRPr="00946898">
        <w:t>.</w:t>
      </w:r>
    </w:p>
    <w:p w14:paraId="49E9D10D" w14:textId="77777777" w:rsidR="0050203E" w:rsidRPr="00C37285" w:rsidRDefault="0050203E" w:rsidP="004D35CA">
      <w:pPr>
        <w:pStyle w:val="af"/>
      </w:pPr>
    </w:p>
    <w:p w14:paraId="2A05AD6D" w14:textId="1478CE0B" w:rsidR="0050203E" w:rsidRPr="00C37285" w:rsidRDefault="00C75298" w:rsidP="004D35CA">
      <w:pPr>
        <w:pStyle w:val="QR-"/>
        <w:widowControl/>
        <w:rPr>
          <w:i/>
        </w:rPr>
      </w:pPr>
      <w:r>
        <w:rPr>
          <w:b/>
          <w:i/>
          <w:noProof/>
        </w:rPr>
        <mc:AlternateContent>
          <mc:Choice Requires="wpg">
            <w:drawing>
              <wp:anchor distT="0" distB="0" distL="114300" distR="114300" simplePos="0" relativeHeight="251637248" behindDoc="1" locked="0" layoutInCell="1" allowOverlap="1" wp14:anchorId="7C4E6E70" wp14:editId="37175085">
                <wp:simplePos x="0" y="0"/>
                <wp:positionH relativeFrom="column">
                  <wp:posOffset>2699385</wp:posOffset>
                </wp:positionH>
                <wp:positionV relativeFrom="paragraph">
                  <wp:posOffset>59690</wp:posOffset>
                </wp:positionV>
                <wp:extent cx="3187700" cy="3790950"/>
                <wp:effectExtent l="0" t="0" r="0" b="0"/>
                <wp:wrapTight wrapText="bothSides">
                  <wp:wrapPolygon edited="0">
                    <wp:start x="0" y="0"/>
                    <wp:lineTo x="0" y="14762"/>
                    <wp:lineTo x="387" y="21491"/>
                    <wp:lineTo x="21170" y="21491"/>
                    <wp:lineTo x="21299" y="0"/>
                    <wp:lineTo x="0" y="0"/>
                  </wp:wrapPolygon>
                </wp:wrapTight>
                <wp:docPr id="580" name="Группа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7700" cy="3790950"/>
                          <a:chOff x="0" y="0"/>
                          <a:chExt cx="3187700" cy="3644900"/>
                        </a:xfrm>
                      </wpg:grpSpPr>
                      <wps:wsp>
                        <wps:cNvPr id="581" name="Надпись 2"/>
                        <wps:cNvSpPr txBox="1">
                          <a:spLocks noChangeArrowheads="1"/>
                        </wps:cNvSpPr>
                        <wps:spPr bwMode="auto">
                          <a:xfrm>
                            <a:off x="0" y="2559050"/>
                            <a:ext cx="3187700" cy="1085850"/>
                          </a:xfrm>
                          <a:prstGeom prst="rect">
                            <a:avLst/>
                          </a:prstGeom>
                          <a:noFill/>
                          <a:ln w="9525">
                            <a:noFill/>
                            <a:miter lim="800000"/>
                            <a:headEnd/>
                            <a:tailEnd/>
                          </a:ln>
                        </wps:spPr>
                        <wps:txbx>
                          <w:txbxContent>
                            <w:p w14:paraId="53C680B4" w14:textId="77777777" w:rsidR="002E2155" w:rsidRPr="00C37285" w:rsidRDefault="002E2155" w:rsidP="0050203E">
                              <w:pPr>
                                <w:jc w:val="center"/>
                                <w:rPr>
                                  <w:rFonts w:ascii="Times New Roman" w:hAnsi="Times New Roman"/>
                                  <w:i/>
                                </w:rPr>
                              </w:pPr>
                              <w:r w:rsidRPr="00C37285">
                                <w:rPr>
                                  <w:rFonts w:ascii="Times New Roman" w:hAnsi="Times New Roman"/>
                                  <w:i/>
                                  <w:sz w:val="24"/>
                                  <w:szCs w:val="24"/>
                                </w:rPr>
                                <w:t>У. Хоггарт, из серии «Карьера проститутки». Проститутка Молл в тюрьме Брайдуэлл. Она отбивает пеньку для петель палача, в то время как тюремщик угрожает ей и заставляет работать.</w:t>
                              </w:r>
                            </w:p>
                          </w:txbxContent>
                        </wps:txbx>
                        <wps:bodyPr rot="0" vert="horz" wrap="square" lIns="91440" tIns="45720" rIns="91440" bIns="45720" anchor="t" anchorCtr="0">
                          <a:noAutofit/>
                        </wps:bodyPr>
                      </wps:wsp>
                      <pic:pic xmlns:pic="http://schemas.openxmlformats.org/drawingml/2006/picture">
                        <pic:nvPicPr>
                          <pic:cNvPr id="582" name="Рисунок 582" descr="C:\Users\User\Desktop\учебник\2.1 Брдуэл.png"/>
                          <pic:cNvPicPr>
                            <a:picLocks noChangeAspect="1"/>
                          </pic:cNvPicPr>
                        </pic:nvPicPr>
                        <pic:blipFill>
                          <a:blip r:embed="rId139" cstate="print"/>
                          <a:srcRect/>
                          <a:stretch>
                            <a:fillRect/>
                          </a:stretch>
                        </pic:blipFill>
                        <pic:spPr bwMode="auto">
                          <a:xfrm>
                            <a:off x="0" y="0"/>
                            <a:ext cx="3124200" cy="249555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7C4E6E70" id="Группа 580" o:spid="_x0000_s1215" style="position:absolute;left:0;text-align:left;margin-left:212.55pt;margin-top:4.7pt;width:251pt;height:298.5pt;z-index:-251679232;mso-position-horizontal-relative:text;mso-position-vertical-relative:text;mso-height-relative:margin" coordsize="31877,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G8StwMAAEkIAAAOAAAAZHJzL2Uyb0RvYy54bWysVs1u3DYQvhfoOxC8&#10;Z1dSVvGuYG2Q2okRIG2NJrn5wqUoibBEsiTXWveUwode2kPRc4E+QgokQJAg7Sto36hDcle7/gHa&#10;prVhgeSQw2+++Wbow4ertkEXTBsuRY7jUYQRE1QWXFQ5fvniyb0pRsYSUZBGCpbjS2bww/nnnx12&#10;KmOJrGVTMI3AiTBZp3JcW6uy8djQmrXEjKRiAoyl1C2xMNXVuNCkA+9tM06i6MG4k7pQWlJmDKwe&#10;ByOee/9lyaj9uiwNs6jJMWCz/qv9d+G+4/khySpNVM3pBgb5BBQt4QIuHVwdE0vQUvNbrlpOtTSy&#10;tCMq27EsS06ZjwGiiaMb0ZxouVQ+lirrKjXQBNTe4OmT3dKvLk414kWO0ynwI0gLSep/Wb9aX/V/&#10;wu9r5NaBpU5VGWw+0eq5OtUhVBg+k/TcgHl80+7m1W7zqtStOwQRo5Wn/3Kgn60sorB4P54eHESA&#10;goLt/sEsmqWbBNEasnjrHK0f33nywWQyAzcOFcnCxR7eAKdTIDaz49P8Nz6f10QxnybjKBr4jAc+&#10;f+1f92+AzXfr79c/oiTw6Tc7MpFdfSEh/tgryAROkZBHNREVe6S17GpGCkAZ+6AcfLgn5MFNjHOy&#10;6L6UBSSPLK30ju6kPEnTWbSl9U7i42iaTsOOgT6SKW3sCZMtcoMcaygsfwm5eGZsYHq7xaVZyCe8&#10;aWCdZI1AXY5naZL6A3uWlluo/Ya3OZ5G7sdFRzIX62NR+LElvAljwNIIr7MQr1OkyexqsfLqnXpq&#10;3NJCFpdAh5ah1qE3waCW+juMOqjzHJtvl0QzjJqnAiidxZOJawx+MkkPEpjofcti30IEBVc5thiF&#10;4ZH1zSTE/AioL7mnY4dkgxn0Nj9UnGbwtylkGN0S3t83PDhllw5/aJrtP/LREn2+VPeg5yhi+YI3&#10;3F76/gk5caDExSmnrqzdZF/DyaDh37x6r/qP/R/9e+gKYCmYoRD+UXb20sAT4L9nx8ycW6nO1lfr&#10;H/q3/e9w4F3//iwZxaj/ef2qfwOGn/oPIyUql+/theF6EBqnvqfs9G8UiG2r/evbx256Dfui4cpJ&#10;zyXEjTcsAcobHfMOokM3PpZ02TJhw/OiWQOESWFqrgwoI2PtghVQAE8LKG8KT5uFmlOaCxvUazT9&#10;BvB69RqrmaW1w1ICps06KHkw+AB2mF04/6KYNwWzK+NkAm9i6J/JZJam/2sZB41v6npbjlvEoHI3&#10;hD+vd/9ewejag7g/97t2/wHM/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1b&#10;wcTgAAAACQEAAA8AAABkcnMvZG93bnJldi54bWxMj0Frg0AUhO+F/oflFXprVq2xiXUNIbQ9hUCT&#10;QujtRV9U4u6Ku1Hz7/t6ao/DDDPfZKtJt2Kg3jXWKAhnAQgyhS0bUyn4Orw/LUA4j6bE1hpScCMH&#10;q/z+LsO0tKP5pGHvK8ElxqWooPa+S6V0RU0a3cx2ZNg7216jZ9lXsuxx5HLdyigIEqmxMbxQY0eb&#10;morL/qoVfIw4rp/Dt2F7OW9u34f57rgNSanHh2n9CsLT5P/C8IvP6JAz08leTelEqyCO5iFHFSxj&#10;EOwvoxfWJwVJkMQg80z+f5D/AAAA//8DAFBLAwQKAAAAAAAAACEASj3mzsCcDwDAnA8AFAAAAGRy&#10;cy9tZWRpYS9pbWFnZTEucG5niVBORw0KGgoAAAANSUhEUgAAAu8AAAJYCAYAAAGlSzgKAAAAAXNS&#10;R0IArs4c6QAAAARnQU1BAACxjwv8YQUAAAAJcEhZcwAAIdUAACHVAQSctJ0AAP+lSURBVHheVL13&#10;Q5bntu6bD3D+22efs9dca5b0Zuy9d7ECgoooXZoUQaqIFEFQiohiQRHsvffee4xGkxg1tkSTzKy1&#10;z2cY5/qNBzLX/uMVfHnL89z3uK9xjf7eu5c/2puffrC3L57YLy+f2Jvn3/v/X+vn62eP7c2z7+yV&#10;Hjz/+ulj+/nFD/bz8++M9/2i1/2sxy8vftTzer/+9laPX3763t7qs/g8fn/9TJ+p9/+i9/j36PH6&#10;uT6bvz19ZK9+fKDP1P/1uXyGf4f+9k6Pn1/o8dNj+0V/f/3sW/+8V88e+Xe/1ef9/CJ4z2s99/rp&#10;t7reR/Zz5+98Jj9/0Wve6nN++ek7/+xf9Dv/f/fyB3una3n7ks/QPfGarr/z2boePoP3/fL8ka7v&#10;8Z+f81bv5fr9M/k716jPePPsoV/vn9/X+beu//Od/P7er/qCX189Db5IN8OFc7Gvn3yjx4PgJwuj&#10;BXqjn29ZIP+/bsxvlMXgC7UYXCg/Ox9v+WK9ni8PfuritJm+yHpf1yJxQz/r/z/r5vyi9fq3P7G4&#10;wU0Hz+t1uim++03n9/J+fr56quf08/WPD3Xtevz4jb38/p5+1/O8V4+Xuhc+j+/xn/pOXyj/bBan&#10;88EC6Xnew9+C9z/WZut79Ln+Xq7F36dr5LX+3uBa3jzX5/M+XQevD77vkT1/dNt//rnwbzsXHUlk&#10;AXasX261JRlWnBFrWfFhtigz1lZW5tqcqSOsujDN2hrLrKogxdbUFFrOvJm2tCDVijJjrCQ7zhZn&#10;x1tm3HSrK8uxpKgJVlOSZYe3N+s9i600O8GqClOsIk+P/BQrzU20soWJlpUQrtfNt4WpMy17XoSV&#10;5yVbdlKkHWhvsOqiFGtrqrAtq5fatnXVel+C3pdglfmJtqFukW1qWGIdqytt5/paK82Js+WlGZaT&#10;FGElWbG6vnxbvCDWlmTNtVUV2fqsNFtXv8hKeS431r+7Mn+eLVoQZ0e2Nev7Gm1jY6mV5cbbkpwE&#10;vTfe6kozrVXv2dqy1Lbo0b663Aozo21FWZauI942rqqwvW111r5qia0sz/H3FWfOsaqiVNu8qtz6&#10;dfvAUmLDLD0xwqZPHOYb48IkJPCFBwJ+ffnMj/yKxZmWNmeqLUiMtEZ92LZ1y6xuSbYWOMXmz51q&#10;q5bm2aaVZVroeFu2KF0LlWLlC5P8SzNip9n82FC/qbjpY211TYEtnBdpG1cU2IKk6bYgOUoLHKWN&#10;nW+VBUmWMjfUiuZHW642cEHyDEuaNcFykiO1aAUWGzne9mxcYaur82zzyiX+PhY1K3G6ta4osr3r&#10;l9r2dTW2dc1Sa6nKtpToSZahG+R7dmiTMuNCbZ8WpWFJhu3asEzXG6PrjLNcff5CfRcbXpwx2/Zt&#10;qrfNTeV2cMtKXXe8rVqWZ8sXz/drLEydYRv0Xev1qC/L1qJG655TXTAW5+i1S3MsS/dcmhNr6XHT&#10;LCdlhs3Xz/V1RbamaoH17/GRDen7hfX78n2bOLK3Fl6IwQkWsrwHJv933F04b5atrMqztpXllpcy&#10;SxIfY0vzk61+SaYVzp9jy0vSJVmZViJJqdPO1+mCSnPjdMMRVpA+WxIVr9fNltTF2/r6EmtYnGEd&#10;a6ok1XqPTgXvXVdbZHPCRvsmpc6ZooWYaRlaqLIFMXZ45xpbVbXQv4/3b5DELStO0XVEW/LsENu+&#10;tsqipgzTNSW5NNZqkSq08SXZcy1hxgTb1FRm8ZFjXeIPbWmw1obFVl2SJgFJ0t/HujTu2lhjs0KH&#10;S4IrbNvaSp3yZdZUlWPrG0q0mLm6xvkuPDvWVdmqygW+wJU6rYv0HQU6mfPmTPZTsFinKT89yhKj&#10;QqxQm1irTVm3PN/StBlrlxda+OQRNnJgNxvQ6xPr/sXftc6PA70iYX/v506lFyjNx9rR+friLNvW&#10;sswatLA5ktgaSXZRRozNi5oouJinoxrvMJSni1gqOFicNcca9dpWHdXcpBlWujBBGzjDCtOiLU+L&#10;ukI30liZ48cPaWYx03V60mNCdcHRvmksTLMWPC9Nki2J3Ny0RBBSoyMfo9dNdZiap4Uv1AnZ21Zv&#10;OyXFG+qLdR2h2rRpkuQZvmALJSz1ZRlagALfwIUpkTpRkZadMF0wkujPJc+erE1dpAVdoO/MtSIt&#10;3kpdX+2iZEvTd1UWAHfTbZ1OKjDL/eZLmGoXp7mAtKwo1H3kCWLnWIGun0Vvby7XxsTYIm1GzaI0&#10;h7SIiUNt/JAeNi1kiBVLIH8R/r99+b39+lpQ89vrZ/b2FRgvTa5jsChjrr5wkRYrUwsa69JUIela&#10;Vpiq4xumi0+Q9M2xwvRoQU6pcD/VanXD4GFB2izfdY4p8DNpdF//nEq9v7E829bWFrskAkFl2pyc&#10;hDBrqlxocZLQJTq6SZKctLhwbbhOxfIiy9Si1uv3RbqOEv2dxWXj1gnf19UW2vyYafquNJ2eUbYo&#10;fZZlxk61LWsq/Ro3amEbJK0VwvFc6Y6FaTMl3VUOC0DOrg01tkowxmlCgPJSZ0lHxWqjZlp9uTBc&#10;OqNWOoPfOd1NOglra/OtWEK2ubnM8iUgcTPH6RrDdMpKhRAltkT3VFWcrM+aoQ0SXKfN9o0MDxlq&#10;Y4b2ckXsC/+KhX/17E9WA2UD2+uXZFljxQKrzEv0L3CFw0JJmrjAfB7pc626OFUXnir40SnRkWfx&#10;K3REt0svtEoJ89z65SU6dkVa/GRJaKlvBBuQp03K04UtLZgnfJ5os0NHSiojLUXQUyuJYaMShfmF&#10;GXMsO5ENT5SUL7ftOuIbBAnzZk/SZ2X4UUfiVi1daDuF+SxQu05LpU4m8AOmF0sKd29crnuI06kr&#10;8w2o1wlNFWRwn2V5CbZScFKt96yTNHcIgpqF9ZyeXG1Euf6+oaHYrxW4TdFpLZSA5syb7hu6obHE&#10;P2OZTgSv39laa5v03JihPS06Yrz17/6RDR/4VcCYgBo9pFw7F15SD/Y06IaR9FYxhkJhNoooR8qk&#10;XAvKwnLh6+uKJQk5OtoZzi4aJBVN0gsowi7JrtJxhYEAU00VudIXMyW5MdZcvdBxN3TcQIvSYk8b&#10;098mDO9pCTMn2Nzp4yT946WoBEE62nXC+RrplGIt/hpJG6yjtjjNlVjirBArEe5X6/8bxJq2S6G2&#10;Sek36xqQ1lxBXImOO+wJFgTub1ldJr1QItiMFpxokSUQZRIuYGL7uqU6yXNdt6TOmSSWkuEwkqvv&#10;2t1aIwa12DIk3QW6rjnTxwiycm3NslytUZROVaIVaZPTpLM2SLHyveifyKmjbPqkwTYzdJTNmDba&#10;pR3+/w6JZ9F/ffNcuxHsBNBRnjdPi1OqG4gXxsbpSOZLQaVLOnJEB5OEX3EuwUjvCkl7tfB3uSho&#10;fkqUjmuMLoojPN/xcdfGOt8kPqtd9KteG9MkbIWhZEticoXB2WIqLEBOkhbLaWmsrVgyv1OfJPj3&#10;bGxc4hu9WtfCiUA/NJQvcIgCcjZp8VF4GYJDlH29JLlIsLBpVanNE+OpLkKai2y5PhfFB/yAxUAS&#10;J2SRTk1bo4RI0NZcnWvxEWMk8TMkcIKtlYtduZZrgWEvHc0VYlw11qhTAmTWCO5Q4OtX5Pt1J+s0&#10;blu71Ab0+MBiZ060RYK7cUO6+8Ij8W9Z+Hevn9rvWnjn8npig3Z2vaQY2rZWWL8gMVxfLoZSV+K8&#10;N1dKM194WiG+nc8x1EmAYi2XZDeLapZo0WrFZNp0M2zY2uXFDkUL4qc65KwVo2FT2chUYXLsjBAb&#10;OeBLmxs+0kYP6uY/oZRNwmckvkIbslQ3vV4S3yKFBrShXNeuKNYC5etkzPVrBus5mbCcIp2QpKhJ&#10;tntDrU0a1Ut4vly0s8KvH8VZX5HlGwAsIc2bhdEbBSUs4MrKbIcJTg0bhBLNSgp3XZCVFKbTFyX4&#10;nSXaGKrN0EboHmKmj3aIqhLRSBRsFukkssljBncXvg+2aDG4Yfr95+cPJe1IvKDmnZTrr50K9jct&#10;/K7WFeK0q0TbauzAliY3ZJBgpIuFa9HCLRIELdGCc5yrRc/Aei6QE4Hyq5GxggHCEY4LHy3OHOkM&#10;B4kFkoCi+ZJMlOYmGR8oc2CNI4uOgbmwqCu1MGtqilzBNwvDuYbmZQWSQBks+hygZ582YaMWaomU&#10;Zp2kFbpamhOj/8eJmYSLsk7xk7BLC7xcC8vCoyAX6+/Qxa1SxixigXQZhtXODdWWMGu87ilFm7FI&#10;P5Ndt+XoZHJSd2+stRYxpnxdL5DSrvevE/Qu1etDxw/Qui3V9ZU660I/5cwLt5jwUaKyY7TGP2it&#10;8RQANW9e2G8/vxDcBFi/XgqwRVK6Vpbp4e1rXNFsWFGio1Unilll+zY36IKXOVbXCF5cKrUJy2Wo&#10;1EqKF+oGkPrrJ3dYljQ6N9ui3Ufy+dyjO1c77sOnV+qE5EvBlskiLZgvSRJeNgqjoZZV2kwsRDav&#10;Ki9eGLvI2RR0kIVDT6AAweoTu9fpOrJcomE00L89bSsEWXNtpxQpp2CpDLYKndwKKUEoKlJdoJNb&#10;o9O6UCesepEWWnC1TlIOM2uVAodRFQiCUudOcsq8oFPyC3Sd6KFW0dmqklQZnFN0AgscKSaO7GWT&#10;R/TwE4YgLddn3Ty/R9eQLqv1O6eSQI4W/rlLfPB4ajfO7pNhUanj3KgvX+K8er+kvk1K9eSe9S7h&#10;zctECbVAq4WFcPPNwkAwdtaUEa7VoyYP85tdIOuwpbbAefRyfTEKCr6MEsvXQuMqyNbfisQ65sdO&#10;tiQp2IQZ461Yf+OosoEIAPS0QfCwUvCzFjtAsFcuiooxtUa08kDHSpf8QzqpF4+021Zdf6uuB4HI&#10;TdWiarFgJGwY1HhDTW4AhVKQSCXmf4Eo4LaWcinVTDGryW7FRkwcLIVc7psPq0OwcI8k6kTA/xGo&#10;OZJm9MLs0BHSZyt8U0YN+koW8ELLSp6uDQrTWqSKTPQVZf/OfkPi9XgPaf/t559cwf6uxd/cLLqG&#10;H0QWIBtwsKPJpR4zHBo2T18KT92zaYUd390iq3SplEqhSwiWZrIUWZq0//nDHba3vdGO7VznmLiy&#10;Ilt/m+xGFgoyXgsM7+fUAEG4G2ANFVLscO9NWphiQRFSvK2lWoaa+LE2NS81KlDO0jVcEzx7s+Bq&#10;rTb4kK6VEwbet2jDOJXoJ/g3Uhw1bZifkA21C/Wdor86rTnJETpdKYKGGtHRKj9tlQUptkQ/YUF7&#10;RA2BIPxEGExb1mgjtDZsWOrcKRLCXLt+Zrdguc4G9fnMIaZVSnrc4K+khMt0X5NFv2dYnO4XSX8n&#10;iXeo+f31C/v9Z0k9UCOJ3ymFtHVttR3eulL4mq8dHeNU7+iONYKKImcYSBpae62wbouOFBQTxVon&#10;xpIWM8UX7sbp3dYsfVAo6V4oOOF9GCxg9xZJ0CKxFyQyNnKc2EOUL8JC2QcoNbAT2wFIaBQVbdCD&#10;74SFIP3w+uzECC36Al1joVM4Nh1nHNQROEHXsNknd6+1Kl0Pjr8WwQjSi/MNbs7phcFhm6AvlmiT&#10;5svwSRNj2i3B2iPuz6ngfpBs7Bp4f62s+6WFyZYoA+relaMWrTUaLSmfGzHWovS6It0zDjoEtEaC&#10;UafrSNQaustAi+4S/7uknUcAOU9tX3uTbZep3tZUbns31dt+YfrBbavs2I7VupjlUiZLJUVxUihF&#10;vvgYS9w0p4EbKxLLwDA6va9VGj/MaWOVlC34t1oQVa8NqF+SLc4+2k1sbnre7AmOy8nRUyT14YKF&#10;ZC1IvC80klkj2FpRmuXSjsMKVwYnBZ3hdE+LhoKDnSwrFqSJesJ8UKgwFxZ6V+tyd3QtFUWtE+uC&#10;nkIbgZwd66tdx+QJJjiJnCZ3lQhaYGhJs0P0ulI3JqG7+9rr7eKxrfbby2+sXNf64tEV+/SDf7PJ&#10;sk0yxAbzZGSN6P+5FeiE4GYJCxloc8NG2m9vgJknDjda+ABqHG608Bt1jI7vahEFW+Hu0h06gof0&#10;89BWbYhOAg/wlJ9HtCE79LNJuH2wo0GLPtvhJDMhws4datciBH6dpJkhtkTcH4WIuc9C5KdHu7Rh&#10;kFQUJLq9AJtJEO9dLumH76+Qwlys96NTgJd1wvZ1opEdOu4YTrwOllQl6cNm4ERt0AY0iQHh5EJq&#10;G/SavW3L/fq2rV9m2yU4u2ThtgsG8K7iN8JvU6rTlTp3sp88ThtuATZpsRYa6rpW1x0+boAzu2O7&#10;VtuT+5ft1eMb9u2tUxYysq/NlYE2b85Ui5g8VEI1RjR5nGUmTbfwCYMsUYsPcfBFfyO7Sev83j87&#10;Fz6Q+me2WvRtqSQUeDiyc421yVhIltY+tW+DHq1iJWvtgDYBhcbj0NbVgiE9dra4dOHNBKvPCeNR&#10;WhzNBhlQGBos+gadDnzj0DOU6/QJA23EwC9khk9xJZuqi8/VKWioXOhUks1C8hr0OcslfRhIKPRl&#10;wvx6cXF4PVCHEt+qU4f0r5XCBTI3N1U4u1gt9nNwS6M4e61grszdwSjqLdJd0D8gBb22qmqBrOxs&#10;x/zEqAlWLobESeYe8ufPcl1yfE+rL+LPzx9IkXeIss6wqClDdaJqLWzCYBlME2xA9w+sOHO2zZw6&#10;3NduxpRhTlHfvfreF/63n591Qs0vL/UIKCXaf+/mekniHF1wgSXPnaodXuvsAR/8JkHQbmnvC2IP&#10;l45uk2R3aPFX2X5JVImwbaUkE3/GfinWAkl1vU7DkpxEmdf57h6GUwMXs8NGWbwuEsmIkbRkCbfB&#10;epgEEFOtheUEoLyXaeHrhOcsDsYSumSLnt8svMaXzu/LdAJ4QHuhnDsl3Swc8MbiYgytl05qkoHU&#10;rAXe1lKpa6n0BQtcAgQ8ym2fNgEvaYfYTJ2UPo62RRnRgrr5WvjF9vL72zqdc3zhTx/YrIWPsNXa&#10;dGAzUtc+RaciS5JeJl0THjLIfVDJoqMpcyYFilVw87sW/71//sLCS8Gy8GI1+7Toq8QG8H2A9VuF&#10;4UjH6f1tdkS8HgULfuK6PblnnZ09sFES39zpi4+Vcky0dZJqjBz0BO5gjA048hYtAFjPAi6YN919&#10;ISwq0AO+8hmZoqDw9QUJgemPMYLfH08oN89rt2oDcWptX7vMJZ1TRIQKhdqiB+QAwdizqcE6JKVt&#10;upaz+ze4qwH/SrvYSnNVjp3eu8H11QEJTdsqjLEaD3wcEn0+JcZ2fNcaPzG1cHWRBk4XXB7LndO3&#10;VnoOqooNgMA1SpH26/6+K9owQUz4pOGCnZE2Y/Jgmx8fqvUNFj1Y+Lev7Pe3SLxwXgoW6NguXGfR&#10;N4tOzhNmn9HiturGK6RIjgr/T4jPo7nxYgIxGFVYmUBNieCiRLACrSMMhuHUJr2BlcuGgM38BPuQ&#10;aBYb2EGhobxQujCgZVokuDPOqvXCWPQIFjRu330yjmA0q8WVa4XTh2RhoyNqF2cKGqrdJ3RE8Ict&#10;cHT7apf2FjG0/VKKuwRBGEZIOVEnyAN+/zOCUlgap/f0/vV2eEu9u3jrxethKBVCAihtyYK5vhG4&#10;l/MkfDCeFtkFcHqMwtFDvhLWT7LZ08fa0L6f2/zEcHeeJUjP4Spg8X+T5L/3x7tXwhxxeEn8b4Ka&#10;U/s22Zn9m7RYFY6vGAw4q1bpyF49vkMXtUmSVG9zpo107Lx2Yqcv/K62OufIMeGjPYxHmAxjKTMu&#10;XAq6VkoQqKl0pfndnTOWFjdNF52kxY+yFLGZ3NQg5lqiG1pVXWAVUpgFadHOilhkFCGKD8YCJYTR&#10;rNRnoVQX6xoXCVPX6Hrg9rcvHbQVi9NEJxe4DYI+AFKAn1Yp3z1iZztbl7mkn92/UbZGizM0dA/G&#10;EO7kUj3YCCzOlTLe6oX9TYIoTipu7CQpzLqyDEuOmSyOPlY/p3rwZOrYfjZt/AAPfmSJGXHiowWr&#10;C1GughkwvlPiX5tLvRYeh9l5YTZH94SO4TZpfxTkMgwS3ei5g+26gIXOara1VOiIpfkuZ0tal+rn&#10;3PCxViysAy6atCAVRfPc9N+rjdnsnsmcYNHEToqkBx7ePOWRJTYpdsYE/959mxvt8LY1li8FGB06&#10;2t2rTcJc/OtYyzAcLMhmbc6BLc1+EqB8QNka6SQMu/OHNrv7t0oLDkO5JNhp1MJhzZ4Sr8ehBZsB&#10;grBA4f3QUhYoL32mB2oQtCbBGXSzWT/xRWG94xKfL2MPZ976lSXuUsBNXVmY5AYbxteYod0sVVL+&#10;yd//hxXrJC4UOsyZPs5ZDYsOrXzv919eOYd3idfCb1+33I/koW2rrVmLvXdjvaRmqRRqnX1z9ZjN&#10;CRtjDaXp7gbAatwmKV4hydskvLt6cpf47Xb7zzffSYKJvoRK+ba5pbdMvBsvHTTzzdNvpARrLWlW&#10;iP306KbjPvbA3rYGfVam7dHP7Tol0eK+wFSNpA7qiNJjE7Av9rWvdJewB6C1uVjawAindYewHwbF&#10;Au4Wf2cTcPxt1AlmMWEqDb4RS8S4srU5ca4z1gguiL3iXawoSJJizdZJS/YIGwuLcRUuFoY7IFsQ&#10;Av1MFBSnxkxz4YS3I3gjB3WzyMlD7MuP/2KxOhnTp42yCOE9EPM7yhUe78q1k8fzEzp5bPc62yQJ&#10;JcMgXwbRkF6fuqUZo12bGznBpozu68wBzr5CCwILSZg10TYInjDXd7bW2cBeH7sewArNT5uhY1vk&#10;vp1Lx3a4P/vB9ZM2YUQve/rwuk5RjmAn2U8KjIDThhOKxUZKobStWliXRHF0bIo2XR9Mq1F6hQ0+&#10;Jt0DXqOELxzZIsmv0/VX2d0L+7QZrU4K0EFkHAAhEAY2HFdwo34vEY/Hu7lAFjGQuV4sp6Eyy4gJ&#10;E0eFCBRkEPRI0v3M1GsSHXagjNgVbVLi+P1xGcTIFhnS73MZXpNs2rj+vjYhI3u5xLsR5VCDpPvC&#10;4zZ4bitrFrnzPk5HHwusODPWhvXr5tQvaZZokW4Ss56jSsoHvnKUDQbLnMjxNkHGxNcyo8PHD5Kk&#10;4guZYVWLUmVIydyWcjwlxfXiu9v26sk9Ke1N9vLJXXvy9QXLlMXKRnLxfHdcxBhJWbIkKM4FYEP9&#10;YjGMci1uo2cl4NnEDc1ixUaOkdSnuLGHWxcX86Pbp7Rgc9zaZvNRtkSngCkEAHcvNgHxVKjgMp0q&#10;iMGGujz3ZGKE4UsibWSxTgTMLCclwjciQwxlkTYqWVifnRwpIczRyUhxaMMlHSkjKjCkxmqDki10&#10;4iAbOfgrX/hfxeH5KYx/6Qsf4PxP1lhd6BZjky4SP8mCeTN1YfE2tN+X1r/Hp24kvHh0TUcy13bo&#10;GBMhIn45amA3OyoLd4UUYbSO1praIufeGD4NkjTctecPb3bzPEtSdf/acTfLv7580FbqwpGy4uwE&#10;Yexsnbj17hUk5olzCdjbqe86ICMI9wEBlswE3bAWh4A0zjQYCn4VHHsoYSzcDQ1FDkNcA0ThtCSf&#10;DSRrgQVcLaZTnpfoG0Ookfhs9SIoa6oLTElWjD57rvuQFi+Md/8O8MJ7osNH2HTx9lThPVkHMDgS&#10;njY1LdbpKtR6fG79en5owwZ8acP6fyGG82nA4X+WcsWA6sJ3Hv+U1K9twCqcLytSUlAs6dDxHj6w&#10;u6Djc/vqk79ZbESwi7W6OaRtsV5HnBJX6OhB3YXJJVKmjfbd7TO6iQy7d/mwG0zEW3EW4ZLA3XBq&#10;b6ufknOHtzhrmTZuoG1prZcUTXWFSGLRIi3IAm0O9JKYK3QW9zP4TPClWFCG0YSlvFdKdbughRwZ&#10;ML1VUNEVtI+RIjx3uF2UcaM2JcM9lhiKbEqG4A1/ECE9wpborURRP9gMvnoMOU4OJ7tSZAEXSLqw&#10;Pn7WBOfnhVrw1pWL/ftgOauqc7SRc23s0O5ibmFOKWeEjrJpEljoJFarsxpXqi7xLL6gRmwBRxfH&#10;r0JQAosY1rebDe77pSu2tlWVdl/4vFImPRKGm7dNuJqVFClKFWqXT+12RXZeOFtfmSfYOWzvnt93&#10;sxz2cfvCQefcGGhvfrhlNVLUK3SzcO7Th7Y458UnDgbjql1Ts9BDd9BJHGOcDIwWKF2CrF5iBBgz&#10;x3eucWnHz7RNvPzYjhbn8/hygJgTMvbQDVwz+TJkKrDQbAS4jXsYu4DY7zoxGNgLwQ3oJfw9V3qq&#10;tDMTjdOBPporqcfrWF8235kRtsz5o+0SvlLd31Ip1CESyG4WqkXHjwO+O3WX1Gvhu1wGgRF1aMc6&#10;P5obtKBAxZoVOLZKgyCCJG7P5jp7cOO0NoSEoTwtSKrFawHAyM1SgpkJ0+2gjLB3Lx54LswhWbut&#10;om0Eu09J4naKzdy/fMR5/wrddKGOcl1plusS4GDm1BGu9IABfDBkMJzau96untrpULVcUgyNPaaF&#10;BiKuHt8uSprkbmKoJxtx/fQuX+zTMoqKBSlYwLAW2AxJUEh4EEFLdwknUQkjqaO53D2aS2Xukwi1&#10;XM/Dbtho4GObYJKTtgqIyk9wN0CDLNaW5bJRRK9ZI0KZW9dW2rTRvW2MjKmYKBlTsm1mhY50iPH1&#10;9oXvZDP/lLTDcFqbq91HwUKBk+vqFks5punG97h7l6Sie1ePChoGieGMF5UKk1Kr9oRQLM0TghCc&#10;X+9+euhQcuPcfps6uo+9ldRfPrHLw3RnD7TZsweXbZ029/uvz9vzR9ddV0APM2Onu38Fd0PHmmp3&#10;SO3fWGXXtJi4p2FRO9bX2rVTu9yjSALWCm06Cp9Q4B7pAhb49tmd7n4+f7TDnuq7TgrfYTroI/Jx&#10;lmgz4O7YB0ViK0g+LgWceXgjMRo9LU/EAUEkSwGaSWw1cPgVe7QtXxu7bX2VFrvCVtfmORM6sXuN&#10;Xpdq4ROH2ZA+n+vaEix80lBfY1CF+Ick/qX9U9br74Ia4Oba2YNW7nRqifPpqeOGaCfjbJf4/N6O&#10;JinFE7anvckO71jj/ogIfeBsYRi0DGxeL+V1QjcJDuNUGjnwK8tMnG5Hd7dq4Xfai8fXRfe2ujH0&#10;/NsbWvQb9oMW/8a5PVYwP9olGv8NN8lxJk8RjgyvXyV9U5o3zxc/KyFCC5VqV0/sEB1c6G5bXMc4&#10;0NbUFnh2L76cW+f3u81BFGq3IGvjyjLb3bZCglLsrgP3Zmqh8WzyHUg2MMhpIwMOV8MWSTPQhNVd&#10;uzjF/Uc5srLZGIyufe0rZBiWuisZ3cQJQ/oHdP/QRg/vY2MHd/dNduFmnd07+SfMaAP05LkjO2xF&#10;2QJXXBOG9XG3J4lGiVGTdWN5wsKZfnOrq7J1fFAawyxTZn20XkOuIPAyRRKOfwQoCRnRx3nwswdX&#10;XMoPbG12ugn1w6f9/d0LdvPsPl8QFBV6hIXYK0ibo8/fLSlF4va24++PlkSRoyPpFrOp1SatqS12&#10;EgCT2S9mgw0CDOEw2yW9QnoKvhj8PRhesJmDW5rcfUDiK86yVbKysQkI7gBxUGXSSrYKp0kpYVNa&#10;9DcgapWoKJCGHwfHGCkfa+uL3OItkw5o0roAZ7guRglqsnQq+ovdkM4NxrvUC2FcuTqjEa3k8f39&#10;ay4x4HLIqAF+nNyRJYh5zuLJ4JkrzKrWzc6dEWK9vvzQBvT8VFId4QEBYq5bxFqmS7GQSYZmX5ga&#10;qfeMkv5otovHdwgymt2sL1uYZLcvHrKju9b5a3e01roFuq+jwf+/aXWZNmSJO+UIA66vl66QYkbB&#10;pcZMdkccSUVcy/d3z+l9K7WpR2yxjvZlnYSLx7ZYrOjoKb2fVJXju9aKzzc7jOIUQ0Jxdh0Wx2dB&#10;8YJiyeJAg82QnETybKM2BvjFGl4pRVq3RGxPsHJwW6OlJ4R6jHVtXaF1CG4ay9LswuE2rdks2T+f&#10;WZSsdSzZIzvXatGfBcpVkN4p8WD8C8Nh9tPj236RSED/Hp9YoqyvNbWL9AUzdBSr3U8RETLY2UKD&#10;eHRU+BjL1FGeIe4+X9BAglOSDCFOxZSxg9xfHTt9lJTRPPv25in79cVDj4tm6Xn4/B9vHtkc/Z3j&#10;eHzPWhkew+zMIXxCuZ60unl1hUeSyEcndYRo0UbPnZws2EkQjxfrkKHF9bDh6TFT3BmH4+vY7rX2&#10;zbWjdvnYVo8hYxRdOrrVXcR4ObcLQkhCahesXDm5093cnM6TUuZADoGW+9rIbwSvQOxvr78TGmRI&#10;0omOpem1UZaRGCpln6yTXKdTLiW7qth2rQ+gadKYfoLKKdZXkHPt9G5BzFOHmT8k9W5AOe50Svyr&#10;H+7KkInV7paIq06xSaMH2swpw7XL2ZYkSoTXkNSPjU0VVlaQ5qZ9GinXCWFSJkNd8klpnjV1pI0b&#10;2stTPnp3+1hW4ExnOFdP75Glet4uiY2cF7eG1RSL4xNrPSQDCZf0by++NSxMUqL5XpQ7TCFldojd&#10;vXRA+iRVbCrNYQSHF3oBf/7FY9s8tloshXvz3D63A66e3O6ubOwGFF9tKbqI7F8ZVdpENomgOBRw&#10;mT4XlwOUdLled/n4VluzvNhdCu9ePrKff7zjJwN/Pvpr69qlslwjZECJ8m6ssQ49f2znKunCeouV&#10;7TB+RC+bOqavjR7SQ3CZIwHHeHreufCSchb8D1muf7x7KXP2B98tqOLm5krr9sk/LF74TgCbwG6a&#10;WEeWrNnDYhhrtTlZ0gEJokyh4wdJIS+W9JTb1LED3GiqkTTGyJzv+dnftVGlrmQf3DjhUaO7lw7b&#10;0R2rrFkYykn4SdYwSaRtjSWSpiwxpOBUkD9DHuQ92QPQUaxEpBgKib+IRWkQ3MCj70k6n3xzwS7K&#10;hnh854zjNd7BPTLooIqnpPTJyzwkXUBmQp0kmnBfjazVzVKOrfpu6PJlbSAKGZ/ML0/vepVJpaxZ&#10;UjqAny5dgLOMIgQyhbcK07mfC0fa7NyBDbIjGm3isB42fmRvh5rTBzc71CD1DjX/dCoZuAz+0Ab8&#10;799e+Y1DmfCvbGgotYkjB4i9DJOlNtyKdCOxMybaDEn0zKmj3J1L0j25kEge/588drAU72iL1EnB&#10;mi1eIFNbtLNVCnTKyD62vXWFfXvrpActeICjlNoQBMFSxQzHvcvvbdrIGuHri0dXnRpCB+Hz8HN8&#10;ORXaANwG+PMRFuCCuDBGEUlUhAdxAfwkNrWnrV6LOUtwkeneUazsS9qkA9oIsH6v2A41W5cETSho&#10;HH0YPt/ePCFeP1P//8QZS63ghsVu02Y9fXhNm1Uvia/1zGIY0J5NNTp51RYpy3ZuxBhPXv321hkt&#10;OJSdxwugRlTytXbiHX75F/a/3/0kxSFp1ULikSRvcPzwfo7hM6eNkQSPt6TZEwURsdbvq49suuCl&#10;VNKZKcs1dMIQ/X+INqqvLjBROuJDsZ5BtlhKNFrKlTBivZjOlhbxcmHqc7GcRJ2WBlm4GYKNJFmj&#10;cZEh7nKFdawmEUmLShrG+UObpJi3+UZckNJEd2QmTHP/CKHKtLlThKM77eGNk3b97B5nPe0y6M5I&#10;0n68f8Eo5akRt24UxBDUwEsJszolvMdb2rGmwitESOE+f3CjR66Q7OcPr9ibH+/6PWPZFmVG+Skp&#10;zp5jg8XRF+fG2kCxForYSHBarA0kP4eqlO6f/sVmiW5iFH5377zWV4r1LQaroAYpB3cCnH9h/6U/&#10;kieTLThZIXytlNE0cVRf69fjMw98R4WPs3n6OWrwV/bg2nF79/xrbchIS5CywzM5L3qqQwTp3JvE&#10;SDCMUHzfXD/miqxapn/76mp3NeCAgveSFvLt7VNiPWs9Sxn+jgsBZrNcEs77SUIlnooCny8Oj1VJ&#10;HLNMvD5ZXJ90EYIWRyWppGXgd18gGASG1mgTtmsjSVS9fmaXuywOSbL3iwXh1zkmm4STvWnlYg+G&#10;TxrV20kFaeT4eoqyoi1K1BZeDxyxcaQotuk0UdSWMCvEqPzo2/0Dnfr5ouLRYlj11vOL922yFOwM&#10;IcM3EoguiXeMh8n8HwpWOFRRmKKb0QLqBvt1/8zGDeunm4ywIuEjGQRLRd92y7jaJ26N7yVrHtVu&#10;YbYgdbYN7/+VS2ODKNhGYXl6bKj7qylZ2b9llfvum5YVSKKrJE2XtVCrBUNT3Uq+e/mwNoZce1E2&#10;wUFOSpRnsc3Xe/FK1uhvixfMFdbGWNuapRKKRMd/YrcHOhodWsg4K9Omk3pCsOSmpL9MjOjKqZ2B&#10;+0E0kiRVfEFEreDx0ErcybMkQNBhgurLdA1U8JFKwk90ztLiJOfj1FetqcmVJA+zLcL2kf0/E+Vd&#10;KwZW7vR2lf62oWGRTRvb3wb1/MhiI8fai+9u+to6g5TU+8L/4TCDgtVD0o/E5yZHOdsAPpCO8JBh&#10;FqdFyE2eZX0EMZmJkRY/c5JuIEfa/p4oJ+l6MY5p+KHPHtzkluEfrx/aBVE4eO2bH27arbO7nZuj&#10;NNd4xsJyT/n49tYJZxvPv73sLlaiPsViJXgQqYGlsq5S3BpDCauW4DlKEUMJFwORrkuyES7IPiA9&#10;G4/m6f0bPR587dQOTx/Bh0PuPT56fDEsPtiMy5ks4Ztn9tjbn77V89leCUOKB2RgvQwknF4IBRhP&#10;ZvTL765bvpQtJyhfG78oN8afz5XNs0CfXVeeKfgNtwnDe1i2sP/Fo4ta9IBKIvVa+GDRwXr/Ka0L&#10;rsZLSe4WbZw0qr8HArISplvouME6cmMsNGSoxch4wpWLZEZPH+OVJCFSnPjigSQkr04Sxo2/ffaN&#10;vRU7qJLeuKqbJ/pElOiby4dkvV4SnjbbXik4rN3j4t5UiFA3WyI8pSwmXZAyU7QUa5qARLoXnaVL&#10;MS9zdyz++ataXJjMAx1pDKHc1Bl+YuplhV+WbsBff1U/929tsiPC7yZRSwIi5yQgKGTSq4G3b66f&#10;EJP52rn/MZ3G7++dkcJd5dljP94/774mCATXicRvXV/taSsU2h3e1uSpe0uL54ntTLbRgmPKjFZW&#10;50i53xCkS5cKygM62Wk4+cLzuxYeNoPED+n7uajiZPfdkGDaLKw9faDN8nTUCSoQdTm5Z4M7p0jY&#10;jJTxM0uWGpF18lBqnIF02Osf7tibJ3ft7fNv7NX3t+yXZ/ds39ZVdlKfxSY8uX/RDa4jW5t1/Bfp&#10;vZP9JHHM8f1TX4oTq0kLTJYXChCPIPHUcwc2eSohHB5Ygb+fFeuBv5OwCjSsrMrV7xvcDXDqwEYJ&#10;BZy73Pn7Bb32kIwrODc5Qr++eqwNrdBnNnv6IL77HVLE5AyxEY/ExuaKIs/wKNMQ2TJJNkeWfFXR&#10;PM+3yRVr2tdW6/79u6LAFKDFTR9nb57dD6Td9akWHneBL7x+/hMr9vWPnki6pWWZhU0cJqke7PHM&#10;7fpyFhHJLZfyuiHIIPH+2sldHoC4dnKHR4vYKLINNjaXW+T4vvbswUX3n7x99kBQsFOws0Wb1maH&#10;JB38/osYA1bhKx3dxoosy5G0I/EsNIEF/CNAESeHxFUCM9BIvJZg7UVRzCsntkuat9i9C/ttT3uj&#10;XReek+UAc0oU9BHU4PtunN2ljaSsqNitX4IWx3c2S2km2IgBX8g+OGbvdDqvHO8Qk7njtsKEYT3d&#10;PRE3Y4xn2JG8RQx38cI4Lw89pE1H0XLCVuvz5sdPE9t7X3A7ysOYVLFE6rS+Fhx3Wa2BcnWY4QHo&#10;AzXP3BeDC5j8ydEy5a+flpUpDN2/udYOSYn9+PU5O7yjRfhaaJd109/cOOMBD4yrJJnIKMsqSULY&#10;uAHC+G+lWG7Zi+/vCD8fuvHDxb7+4YZdPbFNJ+CundKp4f2Y52SBwYiQNBa9UJSWqBNKFNfwCZnz&#10;lDMSxfr66mHfLF578bAwXpYwXJ2gx8Wj7fb1pf2WHDXBFTcFcpULY9wd3CD8xQl3Q/QTm+DOhQO6&#10;zy+cy0Nhd7bWuM+HbIlkUcQcCeIvP94Wu5kt2jrRbRC8kShnamTPSa/gkFskxV9fnmE9PvubTRnX&#10;X5ucZFPG9tWahPqp/0OSzvq6W5jFpvjsj3eB5P/26gdPKhrc+wuxmT42edQAu3/1iAyNze7Y2ilM&#10;u65j3MVqDmwF+y7bPg+9VVt85Di/eSgcBQtg+rOHV8W9t4vLXnA8xIFFAHuTKOU1SSeWK46xs4c6&#10;PNpDcimwgL/lhDbF+bQsW/IwD2rjKVqIjRjlyaKeO6OF5/RRr4UXEqu6RpBE3gwl8ZxIgjodgi4W&#10;mhNBgTE+odsX9toJ4Te65Lfn9+zdTw+0oCU2TxtGItaUsf3cOCMte8G8CDsoHfGzTj36AoX88PpR&#10;axSURYQM8iDKDrE14DJE0FVRkOBJq8mzJthPzmpY+Kf62Zll4GxGdBKXwe+vn7hyooC4+6d/s8mj&#10;B7gyInkU/wo3RRjujPAZhxXZAlA1JJlsYrKnyG88d3CDBx6oo4L1/CJp/+3FQynFVD/Sj26fthtS&#10;iEHFRoGzhF2ty8RK2u2Hu2fdNfv4zmlXjEgwBcIkFN06t9eNmqcPLjne4kr44e4ZhwU8i2A2WQIF&#10;Oq0c8yuH17tf5tbZvR4geSIFiauZtEQ2ivSMMC3a+CHd3VdEAIS0xLDxA22mcHx4/y9sdthIm6FN&#10;HifYgcPfu3xQ5GCzF7ZlJITakrw4908dEBRtWrnIGda1U9sklPXuLyK77PzR7Vrw/wY1f7IZf5DG&#10;96OFjh9spDX0+PxDHZmBnq5Nw4Xz+jIWDbfxRf1OLdIrHaGLR7cJr7dJOW2S9CV6hAfDY9akYfb6&#10;+5u+GG+lXG6e32+HtzbKECq0b3SKMLtvn9/nlPCU9AhU8gdZePvaVnp9Kv4VLErSPjhF5490uOsA&#10;Kcevs0fc+4gYEWyEBx5HnGdsAMYU1ikWrBc+S5gIYLSKGm6TziDZdRx5jvpsGMlEMbIj21a6lfu9&#10;TubXF/bZvFmkb8zwUN8MbRDJTFBZUhCvCmJ3a6Epz8FRRsYz/vgqEY7KoiRPG9ywIl8SP0kG5XS7&#10;Jz3mvhqkHh4fBLq7Fh6Mf+qeQqJLQ/p2s3h9OWU4HbrYzIQwj+iQ0Hpq33pJdatL321h5N1LRxzn&#10;wN8smfxVOvrnZK5jmPygCyVktqI0ze5c3C8mc8wVMekdwNN3t05Zlr4zSdYi+Sgo3e/unrMnt0+K&#10;vq21l4+v2IvH1+ySIOqpvg/vJpm5QBnZzfSs4f9YlbgGkNrNTWVuIyDVO9ZWeor26uqFHhQHymrE&#10;QtIksbg4wvXASJomPF4sHL+v0/vD1xfdFkmX8UahclHGLMtLF0UV3l89vUMnb48gJkd0Wxg+O8Tm&#10;zZ7oTjOyzciAw57p9cU//D7ZrJa6xZL0/65cOy3XLrgh9WDJwiQLl6RHh421BTI4Tu0lAJ7lDicy&#10;c5FsFN5VsYaNwl+O7XeCjgtiPXe1CQSnN68us/ToCVrsVP098Ar+8vSeR5vQDSQjRUmKgCgCLfhR&#10;yJXESp0sCcRwo2cAESkqR3BA3dGmY56TvERkCL8NoTkkGCyH/QBdFIoBGzy/rXmxh/3wrW+WxJMX&#10;j+t2UM8PbbygY/ywHkHQRnqNBQwVLGRoQ07uXqMT1u5whusAN3Ge6GJMxDh3mmGhEiTHKwtckS9U&#10;lE1xWqXHLVYsTrW8tBnWt5u+Z2RfKfWkf0m8FGzgq2EnsGBZeNFJTH6vARVNGiqpJ58d3Fouenf5&#10;2Ba7LryEcVzUQlNpQXbBmyd3bLqw8uiOtVYn+gbHZ/eRGgINRI2uIbE6yr+IqqH4aNaDz4Uo/pQx&#10;/W26ThmmOayKqDwp0DTdIaUDOEqejRsj3AMfLZJefPE0ESJ/Ezcv8EajCILfW8XTEQ6iSWW5ZBDo&#10;BMhK3S6OniYY7df9QxvQ61PfUDJ+w7SAVJKMGyJLU9caOWmwTuEUa1mW4zHh+1ePenA9Zc5EMbGb&#10;OukXPboFHKbETPIASrX01/SJA73aG16fKlsmSwo5KTZMbChMbAaXsBZe6y2Jl6R3PtyPoN1AGgnL&#10;IT1jxWyIUZKVhXThjoUVLNUHX9Bm4Lse7JAU4mZ23MzxtlyLfuvMTpe8p1JmpEBwU09EQzF4rorz&#10;ozS5WKAGv/gIKTGa6oD7VFoPF69GSRPyg7Xsba/3Cg/oG26DtVr0jfXFViiDBSneI1jBYQXMkdzK&#10;4mM8dYj2HZBBUymG0SQ4Ist5jBQpraomjOxnE0Uevvr877rWJGct2TL3PcomYzByyjAJ02C7I/6/&#10;MCXCMxLIr7kn/Kfsko1GkeOHj9BGLS1MlOGX6cEd0j/g9KSV0KlpTsR4RxPW90+J90XvdJL957vn&#10;vmNE+nFtpsaEuu9k3+YVnmAEPt67fNQuS5me3L3e/egjB/d0M5qmC+gB/NkYJ/jObwsLT+xa4xnI&#10;LPZF4TfZx+gFFCEuB2pJB/X5XDc+wx9kcEUKd3GwEXhAKmlpQs8A+hTgm9kkA8j9NEspxaz2xUcw&#10;CtOiXGAoil4sbF21NFu2xwovuaQwbczgbjZ1/AAPypBePkfQMUaQM6TvZ15MQAnloowob15Ejj3B&#10;kEgxGgoqpgmGCMRQfk/SKvmkVTqNwNisqSPc/1QouOH6WfCcZJKeRtlEUcshvT7yTOE/oaYrWxha&#10;+Z+Cm//ELbyCKHuSW4hjh/f1I5U4e7Lze2qX7lw4ZOfEVGZKKijSIutsQfIs9+iN043heKJ8nZsG&#10;O88d3qRFWugp1OSpA1ekSuBI8kwtSU3klFE2WXATKrghTZBoDxkB1Jay8YvmR3urlFJhJdEhCshg&#10;T2wchkyLcJyCA/J+4M843IAXqkfWaUPKROs2Ny22aG3e+FF9rLuMnGljB9jwfp/ZqEHdXakP7/+Z&#10;qGGCYKrCTw++l2ViKKSTY7uQ8cu9lkjZUonOacRYjJwyyCEFJ1l02AhtJnUCsdqQdIueEWJJ0bpu&#10;QagvPC4DoCZQrGQaBOwGjTt13CBp44k2bmhvmzVtuPs6yLTCip2ki50xZbjXc0aHj3PooYQGPzo+&#10;ChQrFdEbV5bYygryFBOtFv/K/Cino8d3rrVSHUXcwwQxUEBkHQ8XzJCjEhsZogWe6IYaTYOIDlHf&#10;Ss4OcVV6FuTr/zjhiFxR1Ea3JhKOCFDQP4aF2SVDplobemRrg05DuZ8YyjIjJL0TR/S0vl99YDP1&#10;O6xj8uh+LkD83lA2X4xktBQ6roUincDpzs2/vnxAeqlYht9SFwQoLRY4cV8WnZxKXAaH2pfrvkqd&#10;yaRKx/XT94wWIsycNkwL/0QLH8CNZ5Ih7YHP5qX917ufbLbYxcj+3Wxo78+8+BeqRn5kycJkGzPo&#10;Kxs/tKeO0SynnShAmkBslDRdEcTcPb9XxtEZl0a4f5kknpNCcRcMAQ8kEaVV1Qvch0L+YrUWBHwn&#10;gDK4z2ceZiTwQd+X0HH9PKiRpZsgzklfMrp+AHuwlJUykpbKeNolirtSC48fBtih3RZVfDSEYzEP&#10;tNfZxOE9vTXL1HEDHBrTtbHFOkmkYMyJxE0SlNEfal9hl45uFuyMl55okO6aLqu31M6IQh8mpUMQ&#10;SAiRasKSBdFOBAq00DOnDvVk1VEDv7AROknQU1wGROtWlGV35tXgMpDl6gUJOMic3fzkob9JI4CX&#10;EJs1ZaRwK1HKZK8ry2ljBtnksYM88yBESmlo3y/dW9hQIcjQ5pyShflY5v8Pdy+4xJctDFoO7hK9&#10;2ra2xo7tDmqNwERaj6zWSSLYTWIsBsoUSR5hw5hIbbYgCTcwdI2sApKYOF1AAi7qUmFphaQSSOHY&#10;s+hHtCh7Nyx1P9H0kIFOKW+d2SHluNMtTVzZZO9iCMHPSXwlS2LymAEyCvO96QUUce3yhSIQ25wi&#10;3hBnR3miT6CIh7c3ehYCVJeTgT+oJCdGSrq/2wNJYkwZiWFiRUMsU8KCK6Hnl38XdR7RCTW4DJD4&#10;N2BOJ9To56sf7tlg0axJowbawJ6fCApm2k4xDwrNhkgas5Jm2tSQYfbZB38R7YyUxM71pNUCQQmZ&#10;BHeQeBlIQEFLwyLv1keMlUo/ChGQdspbCLlBDcHM+aJd3ghOivyz9//NJmjjy3V0WbyoaSM9pgqf&#10;b5JeQIlhxNDH8fSe1XZBRhynkTycXVqo7TKWSPmbNLKnpHeJ7dam7xbsnBR3nzZ+oKzKFBs54HN3&#10;YCHRtN0iQ3kprEe2CjT4ytF2byx3XAu+e2O1mNh6nbwBvvGtYnfnD7c6Z4+ZPtK9phcPrNPmNNmI&#10;gV9KF4a47kM5p8ioohiP9oeTpL/++fqJQ3kANaI4nriqhfeqkJePHbsnSaLDZMTQQqpdFiHdRPt2&#10;+8AGCn66ffo3HddhFqoNQLNTfoOyw5VL6tqtM7u9eGGRLo4FTJUhlSdmwsXRQ4Cbw39CaQuZaoTu&#10;WhuLLTsxUnR0oo0WlDVXZvlmIDlAXVToCFdyBamzXZ9MHdtfvByWVSMYqdciV3gVHwFp4sETcQNI&#10;ClMlmee1MNN1cmaLYdAGBkyHdhKcptcM0a2shFBtnha+KNFTTFDUeDy5l4tH2gSt03Wf6Xq+1vaL&#10;ui4vTbcESTf3SAe+qyc6RK83SUhy3fWAC4EYRWbSDCcM0dKVv73+3hfdF556nF+14Cw6qR5nDm+T&#10;NdfbpmnRMTJgEnjd6GT02Qf/piM2TZg4VpL5v2xIv6+s5xcf2igpYa/7F5bHCStZjB9ldFC2iN+E&#10;Epr5MkZO7lrrC0PQmzIXYpsJkro5YgK4a7nAhFkTtDD9BR+h2qBUN7yoxEDSKVNnA+J0woj/Rk0b&#10;pffF6ibHeTSIYgEEYXj/L6XMRnh6HTdP3amXQIo0oA/myJzHm4kxRCgwRQYUUNMgFoYSR6/gXzos&#10;/XB0e5M2f5Dt6yCtPM0OdtRLSBZ5WiIlN5999B8etMeDGibOD8YDQ+gsKkYidd0TRUimjhuohf/h&#10;vy98kM/HT/zE1y4cluk8Rcd8mC52iE0U/mE+k77Q+8v3he0DbdSQ3tavx8c2ekhPmdvDLXzSCOv1&#10;1cduzbJYOKBuXzxopG9T9LVaOE43j/uXD7m2p4KO15DUitRlx4danfQEifzQszGyHknRw+dC9Ala&#10;uUCwhl9luhQvPHrK2IF+YjBysuaFuz0xJ2ykJxiRox8mHKcCb75OB8ovSo+54uzEcOnuCs11gykp&#10;3GLF3XHxNore4k+nscV+KWOSnC4c2ugQQ67MAdkyXNN2QVdKzDTr2/Nj0e1ewvB/yLCabdNG97Fh&#10;WvChMgZnhY/1ym5+DxcLrC7NdM8vda7g/Htee9lZ6k2ZyMbmpS5dM4RTOK2Is1ZIGol5jhUEjNNp&#10;yE2P0YcOk2k9Uzv7pS8IdUKTR/X1xpazdSLWSLKPb1vtNA0lPEqSgNOKHHisTtrG4nOnNihKEv/h&#10;X/+Hp0LMEc+eLBihzw20sDQ72qkaKSbw7jFDe7ivBinCtTFPUstJoah5it4/VGyC94+WUTRczGyi&#10;NmiQFOoUpE5wg4FFSuLciFGev0NID19Lqj4HT2hNSYrYEKG/lTL0lugExHjQo6F8vrMeiog/+fAv&#10;NkO6h5guzS9mTBnieZIo7fhZOo1ZMe4CwebhesiTJ4OBLofuNtBai9VQ8BoUvfLk5jXVNnvqKAsf&#10;P1gKKFlHkRS9EPe9I5GwDHq2UFhMPg3Gxwd/+388IwBuv7+j0SImDhSjSfAUC7K4ZoaO8W6jMRET&#10;bKROSXeZ6GNkmPXWqZmiUzVQVmuIcHeqFolaoTBtJKWdKG7SwpEyIIhwGhsVoxsizknuT3zkGFfs&#10;uHXpBxktKKIB24HNtS655C1GTR9vX33xgXTSIM9Y4JpgNDFafOwJ2pyQ/o07YIGwfFFWtJR0hVga&#10;HUkydfIHWa9u71uPL/5m/Xp/7m7kTwUxg/t1s9mCrRhBH2sxRNKNq2CqoIqA/8fv/8U+FST30HtD&#10;Q4Y41DildIl/KYmXpHsNpiT/1P42jzxN0o1Q6xM4u8K8jR/pGijZLc2kLpPSnOUuAmpNZ04e7gv6&#10;vjZh5MDugoDhFiO8XaoLgTuTtLRQR3uebpgSlkxRrlhJd5SUzqA+n1r3L973bDM6fowc9KUN6/uF&#10;ey/jhNEEIlhU/PJjh36lk9VbR7q7Y3WEvgffCwHycWJDFJNhwFyUtUwiKvoJ+CnPT7bPP/53W5yb&#10;6LmQZChDCCjFT50T4pEvqOSxXc2yD0qE2QUOsVBhBOeLT/7DoqVLIqeOdKX/+Sd/t4E6STRrpiVW&#10;D8Fwt88/sBEylgbrpH3+8X9YHwlWH+nJLz76iyBbGP/qe6eULvHO4V3qhfF6gugSmp5O0H2/+kjK&#10;aqJN1bEhIQnfOiXoKMvvbhwRXORa4owxbrECI7hh8RJO0Kb1+Px9X7DJOjkLksKsQFIETOAQOyRr&#10;cu/GZbrBYquF09cVun9ocK/3rX/Pj2xA70/dSh4u6Z4ti49WtNC5FCnccVr4OhlERISiI8c71PFa&#10;FDQZYJQ4srmwpkPb6m3r2nI34cOl6PpocYZJ8YLPUaHDPWssPyXSBYoIFsyEpp0VebEu9SGj+lmE&#10;Tn+EhAqdMnxAN0vWNcSLzdDqsGe3j2y6bJ3eX31oI0UwBukEsNgjdD1fff43LfpHvui4uUmLceWq&#10;Nf5z4aGS9L3lGLQJ4wmRHZBGJ8uAImPwHiuRC22tLxRlXKpjuEb4F2vLtQhHZbjwe9rcydqcpZ4o&#10;tKWlTDi5SlK3yI8+FmWzcJ82JOSR4/tGudWLKTQsSfWUilgxogOyGhv1mZym9JhJYj1j/VSQrodf&#10;vDB9prj5Mo/kQ+nmRIzUZknRD+rhZZfgN7x7bysuh6nu5EJC8buTZJsgbj1H/JtTMEx8ftzwPoKN&#10;f3dKfPn4FtcT44b3s8E6cdDmqLBxWuAPPGd0cL8vxOL+YRNG9XfhGtT7Ez/Zn3z477qGT0QwPrFu&#10;n/1deD9Y7/9MBOQTGzm4h1fKAGfweBrBERB575+SdDdjtfhADnmKYOoS4StJnfiUI6VISyQB1PnX&#10;6WaXy4IrkKRgtiPhmNR0sKNuCDMdq5No08aVi6xS1mU1LEbMhvohsrSunqDkvcbOHtjgRgtYTvlK&#10;hqR+k475jvVLvfHQ2QOtdkLWLj3AOG1UXg+QRKd4oKLFO1YvWRDjUaXNMukvHt7o1iacnN5iWLsY&#10;ebs2VGpjK92zmJ9O4fBsr1UtXUAlY7yVSoG6VIqSUimIXpsdNtpdCwN1+obhPhnwlX30j39zOBui&#10;54ZoE8InDvcNYHExkj7/+G9ifL1sxKCeWvSPtDGf2yxtHGxq/LBeQhZapoDxGFAsOLhDeoeeoBnQ&#10;uuXF3vjh2K41suiS7YRMZPqLpQpjj+q5dGnyWmn/9SsKHPO9MUMLfWSAG2pNV7trAD8JN3x060rb&#10;J8MD/wcxVyoykGhoJWlxrdq8qye3Cq5q9V6SmkrcTAdvj+9c7Z+HFUoCEph8bGezu35hH+QoHt5a&#10;Zyf0HL1liFDF0sZEp2/GpKGeJdau00drE+6BLGQ2Z4MwvEgYnzMvzPJTI/S+8YKlCqvSa7IlSMnR&#10;IWIs4vk6rfMlEOikbp/+h1NdKGN3SXa0KGOYKONkMb/eotOfSfKxcfoLbgb2+FSLPsaJQmL0FAvR&#10;ifv9TdCvxpXrH1rsPzqlHcmnS8eG+sXOyamWBiKwSLEM9wiXycDiQQX19nVBrBPo2abfKScnlQJH&#10;077Ny+2aJJtABJyYUpjg+TrbJAME/zwWHwYJldCY+9dObnM/915ZjYf0PBGmNn0mqReXjnQ4HOHb&#10;X70sxw5qU+lhECumhJ8HuhY3a6J3zeDkUHXHJgFnWJ0bm0qMYrGyvDh3O/N3jKmW2oXO3TNk4M2a&#10;OlSWbaRbtbQ7hEWx4MAVFmpGPD1pwmXB/8NPAxb2hFEDpFe00GJmA6Vk+0vyZ8qwmzCij8WLjqfG&#10;ycYQXNNygIV/B7PR4r/H6nf5D2jrcfbAZkkjZSolkoAqT6kglY6oPWEuvI0YP/i6aYl4RJYdvnY2&#10;hs4Vh7c22Y41i91Hzo2eObjJ45Bk6R7eukpW32Jv6ECdUZs+Aw/lqf0bPYPg6qldduXkLi8GwwCj&#10;bOf2hUP28OZp93h+f++c/fTouqcB/vzDLXv3/Bt7+uCqsPM7XT+K6wdPmiI35teX38o+YQrPN3ru&#10;ge5Nr5HJ/uvLR/b7q8diGI/t56df228vHnW+9jv/yet5Dc+/e/Ft8Ho93ulvfN8f+syvLx/RZ32r&#10;z3xsf7x5ovfct99ePvZyHV7LZ5MKSDpL1+f87u6CAGrcO9llwiL5bMLv2hG6a/z+6gfvK/NaD577&#10;jS6hL/SB+vkr3eT4+ZL5Ssw44sHYnm/9d17DJgYPdpgmlzIedJFQKkYNvdN7kQB/8Dd/HXSLBUQJ&#10;cfG0hKXnevC7f69ex+/v9H28h8/5Va/xn/p71994Dw+eD64p+Cz/Xr+ezvvofO6dXuvXquf4P78H&#10;zwd/8+e4dn32P9/wvsf6HDaw6/vYQEYpPfD7/OfPwb3/eT3PtQl+X7gNOhfeMZ6FF9R0gX+weHqj&#10;/+RiAg7Kc8FP+Kh+8mF+wbpQfUFwMyxw8Lqu98CYuv4fPKfX+O9B85x3usDg/5jU+okQ6G+/dW7O&#10;n+/X31hEvif4e9Cd2vt9cQ36G4vDzCXvbCprset3/9m1iLqm4Of3el6Sre8PNi74HBcOX2g2neeC&#10;9WDxXZC8Yyq/c+18VufzengrW32PX5/+3/WTe2GNfeFZcOhNl+Rz49wcefJ+o/oyPwmdvwevBZ66&#10;XvvUL4IP9td1vdZ/yj7w54OFDr4j2Fi+l+/hPcHnBxfI57KZwbUE7+XzPB+l8/1dOYh//IJvm+/k&#10;7/ob1+SfyfcHrw0+o+uzeI3+rvf84a8LvpPXsahd99l1rX4f3KN//78+g+cIkfI+vpO/BXDNtQRr&#10;4//nJ6/78+9cE/crVhOMXNOuvQiGcDHqLRjGhSR8bz5y7um39tOTh4ISjj27y+skFf/tJ+OMmK7D&#10;+xjy0jXGjv//3Pk6XsP4I/7GeDnGyflIOP8/Usl4OkkkszQY56afXA/tv18y8Uzv8TF1ei3XEIyH&#10;+85nmzA87MV3X/tUNKafvdLDp7X553KNjNHr/Gz97lOA9LsPpeGh7wj+9mPwd59wFkxC47N/ecZE&#10;G+6J6+Lau34PPscntunvvN5PGc/pfcHzrFvwPYzI46fP+mOBGD3HAjASzkfN6UZfdY6c8xFxfiOM&#10;mXvov/vN6mK4ube+WbqIZzrifpHBSDe/+M7xa2/0e9dMPz7DR8356DgWR8/xvTyv1/EZvI/nfG6f&#10;dId/f+dnsag+Go8Rb/7gtcHvr368by+/v2tvfkQ/abMEGbyu61qC0XJcIyPj9NMhiMVgUx/b00e3&#10;fbOCe+Z7g41Ef/n3+4PP+tfnBa/Xazv/769l5p9w/eUPX+v9WkP/XjYMAWXhXz3Vl2rXJNntLZSS&#10;p4pmpdmcqSMtOWqiB6JXVoi1iNnQLCcveZZV5qeIbmJmp7i/PicxQoZVphcE79ywwmqL023F4vne&#10;iGLdsnyrKUy1fL0vM366JyutWVboQY35olpUfuCmJd5Ke1zaiNeXZni279Z1NV5M1tYYlNJTf0Xw&#10;fPlivosxQGWipkvEyRebjwIqSjG6OmGDEJDeWL/IY7xEwOjiROYCfRHoAkXiFINk6kuzRFOrPHeI&#10;2qiqonSrIE68IF4MLsG7OWEYktlMgRnfQQEzoUD6qO1pqxPLK/JgDsm+xI9hgfSBmC3DKUGUkqp0&#10;rGjfGC26j5zziZP6hQfNGCh9z9CCMOOPvu17xeuZtVGaTdVdodf0r1icYcVaBHzvFfmp3lOe8vh5&#10;Ms0LMud6VkDx/LnGiIk2Ot9V53lQfO0KJtLMtQRtKI2e8RDOi5rsuTJwZ4qYsxNksMRPsw0rimXs&#10;1FrI0O6eqUzNEhY1CU2pMvtpa0s+De4Deg3QNJqSHNy8fAa2gPe1l0WcKgOG/mGMs8DxN3PiIMvT&#10;5zFCgtxL7BWSpwhv8pPuIBvqCq2aIL7n7+R7V2zSN6i9JRWbqnCCKEFBXIx7ZulUxTVxnQSSSCHB&#10;OzpOlm2VhM+l3qGMIYtdOCyYWaWFZUZH3ZIFurlJlhAxRh8ab8m6Ufo7FmhBqRahzB0fOe2uDm9Z&#10;ZWlzpskKTbF4LSbtQeZLMtLmhLrErF5WZFuaK42OqBmSeIa74ICiCT8NnPPSov11+MZJDqIZEVm+&#10;nvcoSeQmaC9IVTlhO3zwbCbpGkxTYFEpo2TTfDZUWabXNmF8YfxtR9ozov0k0EmP7yGITtUJ6SEY&#10;fGTAUYLJQAEiadgjeyRs3qlveYHVVWZ7AIcTzYmkdybtsvCI4pbArUImBcZgfUmqF9VNGtnfe9Rg&#10;vY4d3ttPtusICbiPI3qF0hTUvHn6WCZyqO8MfQwK0ufaIl0ok2+IFFHtTcss/PDcJCcCtypNHOjb&#10;vkZSTeUfx48gMj57YKtOsEA1Bs3u6ZpK8ivHPl8nBumhnDJNC0uCEz5/pA6HHNJDLxleQz4M3ZiA&#10;BySa8vmynLm66VhdBxZlqC8AmcUUo+HC6NCi0kCUcUe0ciEdw5Od8hP1PaSALLUVWiQECCnHD8UG&#10;4a7Yz3wRCdUinURCkJTT0yWQRSergXwb0k9ov54iKxkHHm20OAXkmxbOn2Vjh/Z2B9ywgV9a+ASa&#10;bhQGepB5W2JNPgcKtgHTKM0hrzvdIYVhikvzknWU0j2bC+n2MZy6UVLqaB5UqQUgk7epIsezr2gS&#10;tGpZQeBnnzLcG06wWCSWkqdOsTE3TDpHfnKEbwzQUZ7LhLVZnQurDSsOcJLWJdSoUmNEdluOpJVE&#10;VFpnbZUk41fPTghzf1JrTa5npZHdgMQi0STEco1kxZEtQVl8R7M2RPBBgJyiOXohEG9Fz4DV9LYh&#10;1Y+TzogJ0hCpOCcm0VKb5xkPZA3TWydD301zDDLGFiSGGV376CxL37MZU0bZuGE9vGCBANKpA+3O&#10;95mM41BDB+3XPjn4iY5soofmaF++RF/Ml+YkBXOgKDZmkVFantahvy/TwjGQERiiidCWlkpPZKJq&#10;kBFx9OpFMuhqR1Nkjjtdk1By5KOTHAoskTbHdBxvp6sLJymVhFAUG2kS9JehhQqBDbptoOzI01yU&#10;zeyOeYIHTkSMd4kis6x1eZ6kLsqxGkgjGkbCK8VqQCEV3HXaFHoRkzhLTHdV5ULPaqahP9UojMtj&#10;cUm4Iu2E2ijqXYEk7oPvJKGJWC3xAhac8XMIF36ssZJ22gkM7PWpjRva0+5fO9lpaAXG13vvXj/X&#10;LshSffPMC4TrSudLspM9iZ92KCnRkz13nQWhTSH/R1KBFAIhNEsDFmAxzPJo0Y1vkVJu6uwJWabN&#10;pFSTShH6RLJQXV1bw8YPkP4I8XFwBLlnTxvp0ukB7vRg7ivMiRPGIlLRsUUSzelYqmMOzqNz0C9M&#10;1yH1m3mAXb0hyTwmt5IQIFkSs6YMcZ8TrIh8H5KxSDBFGRMMATIX6KTkJE5z4kAHEkKFKFiGsCzO&#10;iXGvJ8yGv1PcQN0tWQbEYklBZIPweg7u/bmnJSbOJiY7wut5XeKlXB3jGaQLpfxNjxIpAPCOdigo&#10;lpVaKDCWVrXQOFpTUX1BEhCT0Ki6oKYJTF8vhUJwukGKlx6+dE1igZqhXYIsXM0M3kIigA2wE/gi&#10;y6CunFMS7zdJcAMJX6hjXqgjTdYybROhb+gBpmaSuUvDHiQVSWOTYTSkDDJawucvLYahJXkAhK4c&#10;1Tpx+PzplRYUrCV6UhOSy6K31CwUlpP5m6HNZIrmQj+tpHugN2gMwVBFRlLkCibp4kfOKKWabDIN&#10;4WguROV3ijZnxIBuNnLQVx7ApxD7zeObPlkO4wzL2KGGx++S+CO7Wo0xFQzHpakCCw2ekg1ASxIw&#10;GBwE9wkB0j0VXKejE50y1um17stfVakvn+YzXSn0wg4Af2EvRenRjs8EG6gPYn4SEk7Yjgk58Gw/&#10;KfouciWRdFhVQUqEFHas82k6wK6WHiILjSoVJJOhYLyXHByUIO3T0RcwI1Km8ajSFxLF3CKqWqrP&#10;YjQq/nm6ulKWCS2ErVDjRcMgMiFgMjyXLgbT0bzYX5sqzMdlvETrwj3Q3jxoXDfVWlcGzUaH9fvS&#10;hhC6DB1tQ/p1866EsBqk3SX+tzc07A+gZs/mJju5r9V2t9bZxSNbvZCWHu7lueLjkm5mNJGgBBdm&#10;sCFMhiA2uoCFJXrjE4B1lCv1WhacXvBA0Wr9bChbIAmRAtfG0SeSXgkMVAFeaNyPQqSiu0SKG0lk&#10;fGmHqCjZZvj9OTEUGzQK8mjQTHcQsrsK9To68dF1NVeUF9zmpNKJz+MJumb0D/BSItyGPTFEMVcS&#10;TPLVYjElcu6p+IBOMoW4JHuOn36KhBkMBlStF7enSILPp0qF7tn0rUQAivTezauXuMInKvfRX/9v&#10;H1XB6Zg6up+7jZmGjzuBx3tBFlnQwvzwjlZXkswEISfwysntXs28c/1yYxQElXatkmp878vEPIAC&#10;qj5gQCwApfQUMpw5sNk26VjXSBcEPX4XO3dmE+DANH+gMKBMegKoYGGptQIvUeykYiO1KESmpGVJ&#10;EQNLMB2+p0mLTHNQolgEStqbKqxSEORsTLAE52dxaV2VL/0Ay4Drk5XGsC9aWzEfhKY+/C1NlJAU&#10;bTLhaG+Vp9eh08Bq4IyFJE+eRqCcQhgQLVN4P31ylmot1jcU23xJP6nl2Qmh1vPTv3kOJxXwJFjh&#10;Mu6SdrDek1Z/ldQzbPHa2UPGgPKC9Dl+TEl3oFMSkgW2AzeMcqA4l+pnkkUbBUszJw92yCFPcI1w&#10;7izVfjL3iZFuEpdGyzPf1YcqysTfsa7WpZnyFxadQDm0MEEmNgsBnrvpre9k6gFSReM34K1B0k6D&#10;fiipD3KXHUG2GiY7EFSn1x7f2SJeDddmkFeCR7U4adRyHZBAkXLNKaT9Ia6GpBnjvPwH5UouP8lZ&#10;5GcyfIw8mblhI3xmLPbM9JAhDjdB668MSfVAo4U5/WmY5pM8K8SmizS06dppZg3joX8NrmcsVxbe&#10;WU3Q61Zwo4W/f/2s+yzunN/nPQp2b6p3vKJZA1XOcGhmPOWK4kG9iCxB7Qh6F+P/EOZx0fR/pwEQ&#10;HVfZQJQfExLAbYbd4grgRulHAGfHmiTPEgVblh3vEyNRbJwussawTlG4zNKjZnWrWBOdOxjEBSXF&#10;7CdiRhOIJm3UxUObnQGRrETxMuVDq5cVOmGgD3BR+kw/sUAdJ5DW4yh1BClXVLFY7A43CKFKaDGG&#10;GrFdLF+o9VJB0KxpI7SBop6ippSPYjhFidVkxE3xdBLoLaFHjCm6UL3VwuOhDPz47o8n3grcPLdn&#10;397y+Xw0UebCaTuIkwmaBMfHOGHMEFCD8uGiKR5jDgfONKo+wL99bQ069vleRgl8oPVRPjViOvBz&#10;hiAiPViKSCVuAufNYkucCjIZgBrK8qGfYD/GmxtW+k70CcofmofOofMem7ta1uf6OkZWLHRWw3Vi&#10;Y7ABKFca9nMSUNhVWkCoJPQSC3ed8BtWhaWLQubaeC0VifieyEog55/paTOmDnO2Q2dY2l55xeKk&#10;oR6nxWfTrHsfN7SbxUSM9vWgIM+DMoKYYOF/JMvgpRhNMDEBd+bezeQMVrgEsciUm6CA+B0IoIMe&#10;ZTK086M3AAZNS22hSyb+CBKJju5ocU8dRwzXAkwIOob+oCSfDUO6UWpJsyZYFZRMGI2jjdojnFJO&#10;EasWSmLmeNU21isGG1KOkQRDwVmHMmYGCY4yGsuRzkewPkhCDRp4UnHI9dMPeLuunc/C9EfK6VnA&#10;d/JYqe+jcgVhIhaMZbtYpxQB3L2pVq/XhmnzYUX3rkjKheHk5ZOXM3JID5uv64+WtJPKwWmmEpI5&#10;UHG6x8Anr4XXopMy6QvPoiPx+BLoRkqjBALb9DAAYratWep9aehNgHY/2LHSC8yQNFgG2EiKhk80&#10;lranx+Ma3exKbQ5jNnE+0TNsU2OZH308iVjAC8U8cO/Sf4aBX8AYw02WS6IXi1WA5UgrN9ggSWOy&#10;Dv4gFCgsZn/7SpdKTiJ+HWBskx4wImCQ00W+/iYpWibJU6AGXwdy4Nzwejg9fppSYT3QCH5jIDGY&#10;APyn9TnTG6p0XTjp6NT044Mr3p6XaQt0G+n28b8bldxjRvQRc5rmzjPSyTkZWOP04/SwpKSdRXeJ&#10;9x41PFh8PbmeSfKifaQkHN7arAWZqxsqN1qbHNZGUDJPi0Cqs6nwZjTRXm3IFmEuM1rpZYbXET6P&#10;O5h8R/zmKMWNgoeOVRU63hWe3ZuthZ4TPtLL0XFD0CyUAV4YSDAfWApttKiFatXCspnNeg5Gwwhq&#10;2AYcnVpX8jfppA3thX2Re79nI2klTQ4nDNNaq5PEA72FcqQfmZ/e8kyH1MAtDOyle2knxXFkWRQL&#10;r3kdmRNPtOjnj26zN88fOAuiJcwGQRB9x3K1MXSPwsUQOmGgJcwc5ywnOmyMFl74LsPJw6H/knia&#10;94vdaCeokq4sTHN/N/QNmGCmnZfC6Fgf6Fgl5ZJql452OMUjAQqKhcLBb5OmRT+tTVov9sJAFqQI&#10;NkSDH3wgfB5dsGEA6ACoGx5K0p0xquglhqcRo41gBOylRnYBc77h5AQ9gBLvWSlDjHooThHXh9Je&#10;qZMARGGNgvFABD4a4HKrlOWRbU1iNEHP4M1iI1jf5AlxkhkIzIa1ihqiJ7BPSPXD/06fSqrXXz+5&#10;a8f3tYmLP5TtEeGViFT3Veueen/xD+v5xd/dG0lLLKq7aXhNG2CC4fD3P9M7gt7CwdQEgJ+EI/Bx&#10;X0eTTx3AREbKju9eJ6mh1qfFGI5LY//rp3fbfr2e1lJcJHg8TwyEdoLoCTAYXo5xgmGFYvQySUkR&#10;njyKDTB04Nj8BPe5cQwonGNAFO4FGvXjQYTRoAjJ94HVoDDpjwkcsDi0M0QqScCCiSHpuAt2inYi&#10;3bQv5/+0AcA7uUswRPYZnH5PW63nddIPgf5lp/aslZ4JJuqTYsjAdIwnMt+o8AZ2gEhcw6SlNwvC&#10;xg/vYRNlgc+aMsxGDPi8E2YG67k+WnQckaS0PLW3Pt2Shp+++M8dg2jUT5HYJsEBIx+26gZP7tvk&#10;zv0LknwWjRuExx/dvTbo97Vnnfs9mGJZWsi8a5RbsUs8PBxvI7halBHrxx9oAkdxu+IHgrngDMOc&#10;51Rh9vuESSklnFw40GBZnDCCJBh3LDwN/IElGgoRRKF11+3z+50O871YnrAvpBmogAJDGpB60riB&#10;zBundjoc0QSJbLeDesB+oKY0qQjcCHPdpqEPGhloEAWq0nEQ0vR/+RI6uopeawPnyRijSRADvMg+&#10;i5ZtAuvxtJNOjHdfzZ8LL6hh4Q/IQKLNOIqUoblNwj14MhyaiTdXTu6Q1VbhWM+UmsPbVjt+e9BD&#10;i0Swo0RGS31FwACYGAbMUHSGYw1DbHfrCuflPn1HG8c4UYwpnG84wuDOi3R6cLSxcFHizPjzgRBu&#10;GAJwmBmzekD7+FzGwjFQkT6WDITBeUeuJT9xsnlfSP29XGwGyQaGGKRIYwksddhRuaQXvQQzQulS&#10;5rmhsdhLOSkpRQljf5DpTIPo1dI55NbTfoU0RII1A3p+5PmS8+PDLV78fcLwXjZlrBZeGA/U/Inx&#10;9DIIWA1G1I9iCSXeoQjnVmlestNFuCs088qJXe7gQvq4QCxG/BV4EBckzZQEz7aFwu3GSl28MJy6&#10;KW9hq41BOmjKTJQG/osyvXFun98EibCx4sBbtCk3zuxxAwlXNFUaq6UfoHlwa7qE4PbFp87fCIYD&#10;NZjtQAQ9EmhKhyEER8dph68HKOF6oZBtuHi1gChNBADLFl2D3x2/Sk1xogfa6Y4NY1uaH+/W9LLS&#10;ND8tKdEhzqogEnB7AkNsfq2EburYPoKdITZ98nCj+n1gz49tAiVEE4YEPL5z4f8ZsBrqWwM6+eur&#10;H3V8a4TvK52aMciqZXmJjmmNXTq+zVvQThzex0rFzzG5fdq8aGJO0nQfonX/Kl3s7lvFwjjhNfOt&#10;cz06xI3hkwcXv79zyl4//Tow0bWQHHPcEvDsVilPvgdLmGxdqlG+vnzIFSeOLlqysJCbpGhxXdDw&#10;HyuTMacPrx31BYVWnj3Y7teMANGy8dTe9YKONl9IaCbQtyR3rm8IDAYPLC6HpuqFTkFxK7NxMB0Y&#10;GVEqhrKw0Mv0eibfBx06uKeZliEKydAwQpA0DgJaSmWbUBM2Vpye5Fb3TErBkvpIgpT3JPPihDdY&#10;r8/cwbVPzIVeYszcvnFmt3X/7B82qPenTpNojJaRKEUogwcjhjgmjqdD29ZYmbCaRV6zotRb3AIr&#10;bihlx4mNFEthrfNBtMwKIVhyfM9699rB1ykq4CTUSJqObMfXIo6tm8UWKJI04opGceL3gWIiqXRb&#10;TYmZ4hXi+IBQ/NRd0XOS1+MWIF0c6xm9xHtoWOF96XWKcfsSXyYRF5jExw4sBY903Vcwyb4wEwuc&#10;9I1MC5vQX6cszdNaEkWDcWGTiLu5eYn3MaZv/oQRvb0emKk4iTNCLH72FE+FdMtV+O5QA8RQ3+pQ&#10;8+aZtPcMI8ecAjQiSrQop5SRrtocGeo16eaBcmNxoIbQSJI1J48eKBytMKaa0Y2PoHhXiA7fBVkK&#10;Lx/fspdP7nlH1J3SG7cEN5mJ4V5BiE+E786S5FAHS9CEfu5MQWC8kFue2jCOOgvNaQIGD4iB0R0K&#10;w++g2Ao+IfC2vSlom7hWEIHVDbsi5kszC8KByVHUPuGKCAL4LdJnVAXiO8IxhvUNlDEbyt0Bui6q&#10;Xmi/C/2F9jbqNFKjS/p2zWJcEKVelsqIjpyUSG8GR7kQ+aXQ9QDjn3X2MtADfzxT0BgfyvHFhUsE&#10;ir7vs0LHWi/vDD3AW0Mxhg4dwCwoaqO2rq3xJm5TxvR1jyLdjGJkyZGwtEjUsCBjrhan0X3vl45u&#10;ETVdb7cvHvD45WnhPp+ZI6uXchempnG8Q8f19zgsKSMEORjIu0HUklNGYpWX9kjS8W6iczDMmFa5&#10;boWUsBQxdbX0m0F5w8awN1Cg+NwZD0TwBZ8NsdzsxDBnLpSB4mkkcgYVrNH72XT4OpwcPw5CgpsX&#10;pkV2AXqMJkW1orAYlctFTxnu2LPb+17AQKkORcawGpxjLDqVlr7wgbRjQD1zipajhYVlVOm4Du3f&#10;zTtqd//sA91wqs/he3j9uMcW6cDK4kGjKAygVfe1U7vFhqpcT2C6n9m/0bEdRpAuKeijC8L9wMCV&#10;5WUZbvEylrR9dZXPQGUQF+4ARv3QcBTOTOAEDKZdF352mA/UEobDZ6NEab1IBQsLjXsAWswC4pmk&#10;DzB5NmQZADdIO74ZPKiU3FPxB91lsQnyEAzh2nEl41tHwpF+Jt8Q2sMPQ0V6vB7EehlxgdNvs9gS&#10;Vd/45qNCR8t6HSxq2duL48iedj8Nia1AjZfiiE4i7ewGzi9GVEABPXlHR7t3t49sUN8vPajMNALq&#10;Sxn5ydF1XNTvjM6kRwDljsdlYJUtTBaVm28MyLqqzdgniacA4aSsPpxqSNMbQQ4FaeAtmHpC9gIB&#10;dv4OM8ELSd0ScVIWBH3BKcSLyc3Dw7FgiYJRLgSXpsHoHvF895IKphjsjr8GHz05OVjP+cnhbjc0&#10;Vma7ww1H2kJtEroAZkMzaQbIYDUTU6gQs0GiOV20wMLbiuVNuyykni4dxAG2StIJvpCbQ2U5ZfUs&#10;Ok2v8dV4qrlIjFuujvFvg+nFdA/C3YpLgFSF8HEDrHEp6XdJvjCVollbdOyREjaI8BuFaUTZme+H&#10;148aIXrKt+hzCIjQc4BY6sPrJ3zsNFLoQ1qYXCYuD76uFWwAH7fOH3AXMNQQDyVUFkPt1vm9+sz9&#10;2niyyYLTmCwLGUmHhTEDEKOqRpJJOc/Ojctd8jHi8N3QMJTW7Fi/5NpgbeNSAL9ZPAYuIvHcD6Mv&#10;cAXD4UmM4r6hmrQ2xN1LwRv+pxJJvo8WnTNF3xsU2hGRwtePz4fBZEAM5fyD+3zqC+9p3C7oXnz2&#10;QnQycBn8LoknokM7ExKTUqNJuEwIphdLYULffn/50Dp0CqhUnjN9rChTP/HcHKM1FptGY07GFTFO&#10;Ge8m8IQhdVaW4QEZPPB0Gs0hxbcvHfCBKWAwjSFO7tvgOThYx/R4TxGO7lpX7p27710+4mU9rQ1L&#10;jPnbWKs0ovPcRy062M8i0zIXl/IyLeDDG8f1ve3OhkicImUEHIc+bqwv9LncbCJeUxxnNJCjXRcR&#10;NgSCvsX0ZSO8SSUjfJ40DhojMVUZ6CEnk5OGVbtfVi9Vi3hM6T1JBxEQYGi/z125IunQdvLl/+wf&#10;39U6he4X+DjooTVl/GDRoQliC812TLhMcul39y7abinAqGmjLU+4i5Ihtki6G40fWJwFWnQ4Ma5R&#10;eC8NojkFz769ZnevHPM+78xWenzvkujlLVd8NNkh8EFODLgPxycO2yzYoQ9Oqx6MJCWFEAcarRYZ&#10;N0frW5QkDj0wnIxjsh4w7jY0iH7KSILRbFy52H09NIVeXR1kG7gkazE54ZwyFr9FUo37GBpKDRd9&#10;yfy0iNPDXsgiA/8pcoZe0nuBIjw2B28p3J+RSkPoYSABHDngC4vXCfntv7Ea7Kb3GMrS5STDcoUR&#10;kLi0QQZUlDhpmlgNrapoJQXlwohp0LEkS5exRMN0jPBHULufq2ML3nZo4chXjNRxA1dxZl0/vUc0&#10;bpv3iqfQDKuV3188uinoWe2TwXCUXTy+02Os6BL6GLDY62Rtkg5Ilho9wvg7wfNrp3e49MLE1mnR&#10;6P6HI4yMZAwgWnXxfhQvvcOIJJGodfFwuy8sAW2gC1cEpwwrlFOCAmeRj+9eYyskVLgdqBBEz9C+&#10;nE2or2TcXb73bFuv07NFinVdfZGPqzgiyYdCThjZy/sn0P/MS4ck6d6Fz6EGjPeF1xPC+l1tDX5U&#10;MhNn+kLnCZNHD+jm3TMYbA7MIH2MhwsZ1d96dfvAYQLYIRt4p2CpOBuvHC1QpnkEHjOeNrlU7NEv&#10;/ook9RKNQ2WcMRkMHYDUATsn9q6zR7dO66Sk2XbhO3NgyQKmBz2YTmxz9fICo6SeBa3IT3GspVLw&#10;yd0ztm/LSo9scQ+0F+fUnBBE4ocHomA0uIIpdCZHh+b+nIIMUUR3qK2tEgNaZMtLUmQll3mjU4+8&#10;iWa2SgDy5oXrJBVJ1xH+ZKTHDKegu0Upm5Zm6TML7eSu1d6Ca1CvT5yZUW3+ZxmPpP3PhQ+cZAHG&#10;bxAXXqzjGjKyny2cz5DwuTZH1Gjy2IHa2VL3utFP7PHdczY7fLykXgaXFobRFuSiYLXh3UyKmijI&#10;mWmx4vNQrrdP7wgDV3vp5ApRs7HDeoixFHnMEpbEXDxOGQGPb7XwRPdReDjncMyRQnJH3H9JToyR&#10;pbxJ0AKM0ZyUVuekbjy+e9buXtzvdPPEvvUuHARK6DuP7weooQp8q+gu8VqibFihP/94R3CxTNx/&#10;vf/kZJEzDzW8c/GwrvmsvXpyN4h0ySjjuujmhOOMsaIo4o6WcinzPNu1ttQ9nQzdIguB9rkTtSZB&#10;bRTSHowk8ghU0AgO18Fz4RYjIip8HnevLz+ytNhw9zszCYEJZ+AbWQQ+21XWLMyETkQMa6H+nw6l&#10;9P5aL0VbljfPJZKFJVDCTNdjklLG+N8S5hfpZMTopCCx9PllsOPTb6/ajo31DiUks9bJ8jzNrKbV&#10;FUFQQtdF2jSeRNq6EC0Dg1Gwh3Wq6C9PQOT84S3uk7+hRaf5J9QXVzOsiWakUMwOLeL9S4cEGQWu&#10;Owhm0DuZmGvExGFOcx/fOuk2yMvvbrqBx7ghsL2ujLHaC2WbTNPpytcpyXND6uSetXbl+DafgRUW&#10;MtAz5PrKdnGoofgMuKH4LOg5qcX3hX/hX4aLt6W22NJjp2tRR3i3i9XCNfK9sUZpuEyCE0wmMWqK&#10;jRnW213FwABdkZjhyjGm8wdHeJJOCwmpjH0gZQ+HGM03GWz49JurkqIKe/7wqvtz8KmU5sa6u4Cu&#10;q2QZ09EV03+1FogsCPxFxEhRpkg3TiwC0gzbgsIGvY8zZCwxQblZin2fdEiL9MpeXdciWdENUq7x&#10;on9SoJJaDCYEBTsD3KcAek7YKJ9NNbz/50448MBCPyv02o41ZToVqc5uCMI8vnXCFTE91+i5QAYe&#10;jUVxB48f2kObE+oSH+C7JF6PgE76YBaw5yct/AIPQNNMYqUeg/p8IeNokk8+i5w03KaK6dAQlAmW&#10;DNClVJycym061pjPU8T950RM0IJHWNjEof6okZSEjh3gMHTuUId3wnvz5KbjPp7J9Tr2dDOikzb9&#10;IpnFRAbaAilXD+OJ4h0VFwea4OceKBHvh3djb/A7uE5G2LnDHXb15C4d+yIPhDByGlyH7eD9xJNK&#10;cB6vKOFNvJy4qoEWYqzEmY9JsU/TfdCu8fzRrZaZEOZJqAzxAlaWFiVa3MxxsiuSfIAAmRg0B6Lk&#10;f2frMinlFqPh0eTRfbyrFB2jYDMsuJeZsvDAzL+g5idJini8jiNWZ7yO1uzwMT5miH4tEZNHuIVa&#10;LcmeKcYTq9+H9PnEf58+ZYTFSsJJSaZ9FvFSLDf6LZLMGSvmQ777ULEgjAscXTRM5ogzrNcnniUF&#10;WQcEYYh+Ic34g7BYcT0wYpT0PCxXlB8bQJ4mMEKHKOaMHJK0YqhRkQLVZEoOHk08pYT0sEaJfuHm&#10;IBIGfYThwLwYc0HhAcMAUPqPbp2yH7+54gJDmsaiBXMcFnGsFWXO9tew6FdObfOZINlJoR44Z5pO&#10;n+7vGz2J6aGWJB3otbRYrQg6ytWbwLnUB4vfKOMDqxTn16qqAsFIL0uNDbPRw/rZhOG9BT3DZI2N&#10;Flde5a7dwToReCyjIsa7BxIYQtHVV+a6EiKPnON/UJK1TzAB/jPCjawz3MFkBwAf6+oX66SMdj89&#10;wWdoLdCFv2hPe73jM0YXrgAm4pMezWvYFDCXuMHj2yjlJN84is6IAWBU8fzOjTXahL1uJHESYCLE&#10;XbdK6vHLI/EYWoT9yJLw8XRnd/nJB2qS54R4XJXcSsqJYE3MNaGiDzfCSW02vqvygiRterR1//Sv&#10;3qGKMRiTJPHw+C5UgT3+OaoCaQfvyWtBKWYlRArnxnj4j7HQpLtNGTtIcDDdo/x4+Ihv3rpwyDPN&#10;wqVURw/6SosfJ6UZ50oX3Nvf0awb3u958Mzqq9ZJwotHUAK38s9iOzi7cFgxUZLUcDpu0C+G2qhZ&#10;sgDBSAomvAhCWE8KBScFfcQmk76NVX1d7Ad/UmZCqCBhvg99wZL2sh7RWrg5yjNH9gZp5TvWVnuu&#10;KJhO+Q5OL5xx7auXeoECkxIogMA+IcWDhW+S8YU3dOa0Edav+0fGUAPGlhL+Q/GSRczQgtFDvpIB&#10;Ocqpdp5gLqjq7uLxXRMT3gE34PwLlxz6BidHT7WUuAhhdaT1+eLvOmpjvK8jeTYMlYqcPFw42N8H&#10;r+BbZ/b20P5feh9dGuOskJHDgjKyjW4aMBqKvh7IQLl7Yb935qAjx/EdzT4VzHvCC+uZFA+PZggK&#10;vBoznwwtIkseORJek5ODFILxeBn3+Y1PtYYlWYKeVL0W93CxwxOYf0R4zsghwoeMlWOz8lIjnaOD&#10;x3w2sdFfnt73pvxsCvD1veyCAily5lFR/wSUkGXAMF+8s1jDTMuE40dOHOSWKtJPv7Mxosv9vvq7&#10;+2lwJRN1CiQeqIFOusQHs1zh8nUVuaJoOaKB87zB5yjxUYaQM5Zi1mRJnzYiPY5ejqM9C4BupMzK&#10;i9LpqCnNshnCNCSC5FWKrr4TM/jp0Q0t/AO7KbZBFwt685Kf8uP9S+5rYeALzjAvixGMIHULkyNs&#10;6UJqr6RwZ4z3heQUrdVpIwsNQ+m07IUzBzbarbN7nMUwLu5HKTu8mgQt+BwiRWcPtrn/hapAAvQF&#10;KTO8SR2uXAwm8B0nGzEFvocc0AtH2n3RqQL5/ae7DjFMfIifMdZ2yshkcGTynIk+8+TGmb0OfQN7&#10;fyz2Ntzm6z1kHtD8k0aj5VLCLPx/CttBFfi8K1cfU9E5qgIH17JFQTpymBgMMUp6sOP+pQU5BWUo&#10;OboW/SKYIPC8ZV2VpYjvz/F2UgM9WtTevMQ5NEERWMP3d89Lynfb11ePa5EJMsdJ4k/aD/cv+pgj&#10;lB7BC1qUY4qv03tw+a4sz/F0EbAU2gesUMaDX+TIjlWidZnuMGMWE4bSzfMHnMrimyfDAY8prmA8&#10;juS7YxyhbHeLfZAQdUbfOXvqcNsvAfjl+Tf25JvLdlmsiOAIDIaBiYwdwg3NPWyoL5LtMUoKc6J7&#10;Q2eFEdge6lnDpJKfOdhq6fFTHVpHD/pSirmXrP8ot1xZ8K6mEk4nu5QrbcyZaMbY//Hi7IN7fyp+&#10;vkSKIwgyMBp63+aVzgio+cEEZzQbjqTh/YJ+jO2SIJxp5K5giLwRFJEJ/OzBNXtw5Yjdu3LUnslI&#10;+vn7a+7qvSsDhkD06ye3bKOOLN5BZiuRu87C7du03BerTMoYmCHwTSiSjT8hnQDFw0l2Yvcau3Rk&#10;qzC31a4c2yIp3BUYTdqs84c3Gu3YGUlKwhT6hbGmlIjio6GvGTNCftGphJMzWuPd83uWIGqLMOEI&#10;W72i0GgERHQJqxc/FOmH27UG+HDINO5oKbOeX77vTbHn6mTgMhktqadnZqBchfGyWjsl/rXDjGOP&#10;JB4HE/HVCaMHC7OGeSChVbuJvwXFgv+D8B1FtowIuiasJuJDV77IKSO9XJ7cdvg2Vu7bp1/b6+9J&#10;fbtnu6XoGKh7ZFezFmiDj657dOesDz/59uZJnzSJYUNyFEmrYCisggTTH+6dFQxmG5PoUXIoSdJA&#10;gA46+X17/YjtwuzXZ2Cpnti11icd42snFRzqSSYYGc1kLzCo/cG1ox5/jZg00IMcu8V8mDFL7JcK&#10;DkJ+TGgmoE3pfKk2juZA94TxMYK/HRtr3a8E5rfIRli9NEt6ZYP3xmR6PQ2eF4nhTBzZzw0odxtI&#10;wQYLL6sVmAkk/ydx1HRJXJj4dLj3W2+QYsHjRyCZADdVFViGLfpJj4Gfnz1wKnVSCwlfZWoB87up&#10;EGeWElMnUaw0EcLffv/KQdG4RmsTdTuyU4r10VWdiq/dK4hfG7860w/IJAAePKKzskz64LwHnMm9&#10;wV9DWQz9JZFkAtirKjN9HgmOLDaFdHASn8gkgE1BLYlIYQXvk8TfOLtPbGuPD9OaIV3EyaANFwHs&#10;UMElEThcFjlphBtLPORHo7hff3poTOc8IUHDXY07GdsDvQLNpG8laR2k7kULhhJmh7g7hSAIi47x&#10;FLgMHN87B+lq4RkXTTbBqEE9PJ0DSghUbNORPrV3o9hKpu9+kDEsXNTC//rioZ0/sEFHUFgsnk3a&#10;G9XdD64escd3LtiPD695wuePwk8mntHba4uYAz57jvoRWbDkWG7Wot46v8++vnjAhzeeF/+/fX6v&#10;xzfPHWj1YuHv757213BCnj244tL33Z3TuvlpYj0ZelAbO09KstATTR9cOSTp3uxGEe97+s1F92qS&#10;0od5j3uDjtsYWnR2xQgj2WnWtGHeOQ83R6lgDt0FlhOUuXC0w3sIUz+LE5B+mVBJOrTS+JmTe+Xo&#10;Znc5s35psoP+1TxIyMLCEwPswndozpqaIrckmcpL03zaeePTRmEyXOX8oXZ39iNN9ISEpXynxcX6&#10;w91Ka0Q6tVJA8PK7W/r7186LOZK8B5fAd6JpTBfGwMKY2bGuxqdn/ihFy6JTNAw+056W9uB0USVp&#10;9oevL+hYH/SkWhQuXUVYbJKrNjWWaLGLtOGjJDzzjXYrLC4SybXXFqe5ToIoQP8oK0qKnuS5L/Si&#10;pzYVuklg/NnDKxYyvKfNnDTIFqbPcrdEcswUWyYBpC4Au4SO2li06COqXRamzfCgEIbhitJ0WbDz&#10;A51SnuF836HGgyBB+zGfA8UoIsd5PahyQ5mQq06l9/jBPdwsdp+zm+B7XaL2C1tp9vD4zjm7Lm78&#10;RLBy//IBsaByTwSiZQlQ8ea7a04DiWVeOtZul4WppOThIiAj9ztJblC0HO0UcJakjiHsdNxjLDMN&#10;9HFyvXly23MiGTn34/1z7n+hRQlJprhrVwje4iJGuV4hmYmht0DLPukowndBXnyJ50rukIIktZA2&#10;6MAVfhlOSqEWj9HWz3Qyb+sEkPNOfx04fO2iZMuThFOyc14UOlPMhXVK7TScmOfKxHoyFkhtwZUC&#10;NNKLfkCPj+2fzuMDqEH6pVwZyhLQSSSe0WiMlQgdz8SYEHfzMgixShJDmvW1U7vcRCeATO/In2V0&#10;3Ndxhkuf1M3S1Icuq9SRMj/jwdWDuuh0L9s5Kv5+Q/qB+YAwAWggKd5Ye7gWZk0ZYdHhYzw1gs7a&#10;niMphUpVIDFXamM5DbSMRbmTq3NUVidOrxYtLAFs0uow+3cJGs8KFqDB/I3/47I9vXe9GMkwCVhQ&#10;+BY+ob9bl4ySJk5KXxxOzz3xc+yLV99ecUqKE47G0sSSMawoPPCKQZ0aTibV4GViYrRhISiyunah&#10;mFiChU0Z5Q62oO8ZwZCgZ5kvPJLucKPfuyYV0DUjUdbrlHGDnYsHyasZPssPCshsPS6ci/vt5QN3&#10;+1Lt/JAKOFmfN87sdCV4mjmBZfPF0de5wmMM6G8vHoiFnPDkIigj+oCxGBRwIfl0ypgmekde42yZ&#10;5kwjZvYTDS7YDAqSaUaBWxcmwsxvetx7yrQWaQllPGI+NAU91NHk183i47+h8GKmNrbXl//wU0jG&#10;wHhZrXRnoj8+wyVx+hEPaGsstkc3T+hxysOIxINx0JEieO7gRs9yhvmQV0NPhn3ty91d4Kndghli&#10;zoQzh/T9wiXeoQYFq8UPDKjOhUfiSSzyrkM5iTZ8wFfuKiCojMGCAvNkUCnDU3vWu1/9n28eCd+i&#10;PTeFUpkj21e5iX35aLuXouD2pZzx2xsn7I5OBbT0xK7V9v+9/d4lhnglESriulTHLZBU4/dgDAVW&#10;JFJO7grBGLp6U7BAVTkJqtQwYQQRHsTowtFFWT22wGZhOEbSeVm21D0xaJF+BsxWRXInDOslS/Nz&#10;7w08S6cabybFb/QeoLsqr2Gk6p5Ny6y9aYnDEiWhRKwQNpx9s6RsgbpU2RSV+fFWsnCuFWfN9hMU&#10;HzVBFFafGR9mPb78wA0ofDSBkoXV/Lnw4PwLz67FlMYPnhQ9RQqkj4/5pKMHMzQomz93kAKAfToF&#10;1TZv7lSfkxE9dZjTQMbvMIKI/JW4iNFuJOEBZOTb2+d3nacTatuq95ZJcrEia/R99KtnogycG6uP&#10;xjwcYepj4yLHewEylRa0o4qWgRdI71K3rGEvuHT5nbz2qoKgTe6WVYudPTGBDXynaiQsZKhN1uJH&#10;Tx/rDj+m1UQLx/GfE7TIFwSSLUxuDnBGVSL2Aw42pB3/E4mvpHXgmwHf0WtF2pT4KCacyYYRvGEr&#10;MGpuaN9PPM0jaLX4r3aJLvFQnC4jqn1VhWdPEe0hmj5e2j1mxgSZyWOkVJONMfyPbp72Xu74ZdAH&#10;UeFjJaWhbu7DkasLE8UcSiVlef56PH+wlwfXjngODVla5C7OlVXIGGhy7un5RehwhMxswoExwlvK&#10;YFgwHFlkL2TETvNMAOCgranc2psrnclg7mORgsX4TKCoOORQmGtkyBFlqi9Lt0jhMmmAGDhMXCA0&#10;R/xgBEO5RveWqU8KYbSY2SRZ3qs8JksDCb6DJNr5ieGi2FNcl7TUyN4Q1MJccB+QGIWLgeAQg8k2&#10;6hqmS1AY7rVAVm2gXKGTekAng5jrvxQsrVOGyPxH0gf1ZO7TdA9OkzUweQxzmUbZNEk1KcoEB3A+&#10;Ua1BNQcUDzdrc/UCl4Kz4t5IGfFSesuc3rnKFfKpHSuNfu30D7sghkDmFSlxOOTGy/igDUtc5BhX&#10;mtmCNyxRRsDhMMP/DiyR5scIf5pCEMOlvB43BU0cYFN0hTot+rpPOmDbmgrb31brHkgSZLk3ghVj&#10;h/SwCp0QAu14EMnHJDGJTdu7SexHp3Ht8hJRxDi7fmKLdMkqcXdthE4C7b5o00JrrMRZ4wV1eT5O&#10;1e0InXxYULyEKXzycIsT7Hi3WGG7uw2QePfTdFqt//nrS90YrUCmSUvPtoFffSA6NdLpGiN+QkYG&#10;mVFJggK+EEVITwKYAJV1UDYUL6UtOKQaZMrvFgzQ8nx5yXzPXUcX4GjKT40UJUz0eGmTHqNkyJCF&#10;PHPaGD/6pbkJgq2h2sQcL1wjMMEw3nR9L2Mx1izL/bOAmAA3m7tHmI6iJlGJcW/7hM/NsqRp9n9H&#10;lHTi6H5+KiiVgQwABTymCtc5TZTzLMqUpSpp5sSSpMT34L5gXgh2QcfqJXqevgiFsoYTJP1iQ1oj&#10;Nm/04G6eZxMxeYhnTjNXsNsnf/X5iN4/uVO5MjXhT6gJAiEvhe35gg3CcDOFq+GOm0gyRQRMHBg9&#10;pKcX1I4e0ttvkLIVFgCFCu4/Elt5KEXKxZKtUC6lQx8A8PjayZ3O33frlLQLKtAnywRB6BRmKDH4&#10;hRmrKEdwFGMEHwvGGFXWdIci43jK6P4OXQ0ynPx1Ut6rdcqYlE/DCKJYKYKLuxf32h3ZHTfP7BB8&#10;TPQ8xmF9P5XR1N0SIkZapGdHhPtpxuhp1WLS7x6FDA0d0vsjx/l4kYSzYmVMcwC2sGcQrDvn9ziW&#10;D2MW7aCvfF43bRW9wZ02EiimlzzJYPQkDqjkn1ATpO655AuH8LqRHZAwWzRL9Ip6T7Q6s/9wJUwe&#10;M0hmdg9p9aGebcvYiVp9YXHGLGcXcOc3P9yyzLjJLs30qcTgQsHtF7XDvYq3sXlpji3NT3GTGorI&#10;qCDmbhBkYTQFzYHIRyFRFXpKxgAeS3j+dLEQYIzF2d1abb+++MbuiufTywAFGapNpHbp2I4mu3ly&#10;m1083GoTpODIFUqRdcngF7KEgQRmj0D7+J3r3CGKiu+9XYr57vnddnhLvW2QMcgGndq71i308wc3&#10;GJPa5idMs6dfnxE7i/Fxcx4EkdEEBDMULCFqvDG7kHFIdAiHx3vQG4kPArBBYQLzoCImSxImj9DF&#10;jLWh/b6wCkkTTdPI8544eqCH/3p88aF9/I9/s6H9v/IFoRQRrgz0EBhhyjsOpWotmpe6S7qhokT2&#10;oYUozQZJOT72uVKiPhQRqdNz5JSj8Ih7TtJFg/FU/U3W0SWwQR4LM6k4jYdlPeP3xw1AEzcm0PM7&#10;Rh+DYOIkefhPzoiJcaKGD/jSzfs0fQZcG+nE+0iHDWKxTCBGmCjpTI8NOjIxiYEBL3l6zZY1ZXb+&#10;0CZjXiwUmTHV2fPC7fT+9TIUD4k8yL7RySOZiY2gw0eIYGyqoMbbsncmriL5vvDeGosN0E6MH9pL&#10;ltZXNpaxc+MH64MjvIwxafY0Cxk1wPp0+8glP3r6eJsyYZgPLPn47/+P5ySSAIqZ/vrRVZnce6Ug&#10;x/liVRXGOy0sEqPAGCpIm63nUt1IAS9xw+KEmilJCdPCj9KxxZbApbtYrALlBYdH+dGYgWsiJstw&#10;FPLaiXRhfE0Y0dM3kK5KjEAiApQ8Z7IvNPFg2lRRFkmlOQEOspihp1SGk6iKnsKdUJA+wy4cbPPn&#10;UfC4kzECD3bIINNmb2oq0WdO9U6qc3SPBPmxXMkaQygow+EEMy0hQsYYE5LfvqDRf9AtnBSP9/jn&#10;Vz2ocWU3UKAzpo7w7AJmuhYIyyg/h//OmMKH9LK+X31oA8V4RmqDen3+dx89xOCSMkkB/WAObVlp&#10;X1866I6jlVrow9tW+kJi3CBpuE9Jgc7TouG2pTgYKSdoPmlUP9cjJKYy62ONNhSLkfxJMgwIwFMn&#10;RW0VKdPonRItTMjI3hY5bag2YajP+Jsyrp8WILTzEaZTMNSSRQoSdfz5fsZfsHi4lakEgUZiY1DB&#10;x/ynm6d3OrM5uKVO8DhLinWpTsJSUeMqD2yEThwkGvqVYG2oTZRQMFaPcGi/nsFknHFiUFQAJs6Z&#10;IgFgMMsToQrWa2DBdk63pKNEUHHsC6yjSjJRtDS/tyGRghnAwEUZVCzMhJH9LVZUiZnX4DKBZvIk&#10;c9PnuLW3MGW6R/zJ7MUSJD98rBTaakEMXsFSKWXmuFJ9hyRTNUFdKGkb1AzBfYNel2E+p4nRnGSg&#10;sQFEekh4QsJRpLGCk3TxZkrZo8JG6BR8LMF436GGeVLDdeRHDupuc2m3KGXKZyFMZDJwbwSmEQra&#10;eMHx0UEs7pIF0MYCu3h0s+1spQ1AiSep9uv1mc2VlMeK8jKqjlFzNMHgPmMjJ/gGw+uTpUsyk8J1&#10;X8N8ntQ/fwka+/ukObyTaFhvBseTeoJevzjumdFNfVNNaab3AsCbl5E0wyULbx41T8yl/uT9v9jn&#10;H/7FXcdMi0Si8U5Se8SmROhmx+qohUvxjBd/Hik2RFe6Xl9+aAP60qnuS/edkChERjLQAb/GVUB3&#10;DNpMUYY5XRQNOKJdFUURvXTqoIUUhE0dx1y9MVJ4JbZscbL0zlxnQ5NG9dHif+LTavr1/NQFihmx&#10;nLS0uCm+cYmyQBnaCEXFwbZ3U41ORIYxnYcpP/jVZ2jTWcAvP/27ffiP/9erHhm2xRgivLhAGVPf&#10;MqSAaYWF9Qvd/lxUcohoeO9uH3oI1MvpOwXde5KB811tm0jTm6wbDB3fX1JZKDr0vqzKSU4Zd4jP&#10;Q5/gu1TUQemwLGkB2P2jf7cP/vo/7CvhXg89WERqoqBqFJCRrkxWAlYrKdlYiuQnZgtjmZ1EYid5&#10;NAzAGj7gc5dozP+x4sbz46ZL2YsK9v/cM9mYgkMRBNIGwyGPkjF244d1934xN09vtxXFsp6Fzxho&#10;pBsGUye7OeOg9Adpp0AB9wbMCuVJRsHWlnKfE7t9HbmgKV6djXshJmKsW6LjxY56aiFDtU6TdH9D&#10;9JljxZaGCHbf/+v/tF7SgZ998ncboJPBDKlJ4wa7st2/vcVhBg7vyhWM71p4YAcnGM2d0xKj/Ehx&#10;dApklR7eTD+wXPHuZG9dxQOFdH7/Wtu6ZomVSWLxmeCPHinFTEvc+fFTrUe3f9gaUU6mDmPq45ql&#10;8htH2aaGYtslo4dmcpSqT9SR/Pgf/9P1CJBDBjGjOrOT6Wsz2heOrONpWnAyd5F4WsmmCLLooEEa&#10;HYVeJCHVlabauQMbvOaK1iXEPYGwIX0/s3GCoZykMJ9ZuEqLzjVTO7W/o05WK6kete7o+kISS+cN&#10;vJbM7CP4T9YAAtO3+wc2qM8nPgltkpjePClShipS9/TJ+/9L8NrNYbd/948EpT09mtdFJ3ER/8nj&#10;KRP59cVj8XKaZ+q4ib9//vFfLUmcngtnelm9FnubOC4bQO4gEX6yb++c3SWcTPXGxnB0qCXcn0AJ&#10;E89wCeDDz02eLu1Pa8F5biTBGrY05FuLrEO8h1nixftlpBBUZmhuSvR4V4C0JqGMnQRQN2BEGXcB&#10;CVXZTj+njhEcZcT4lElcGXBvlC+hN3w7+FcidTKAujBZtI2yKWZrg5jH2uvLDzzdms5Lx3Y0OzR8&#10;ofseJK6PJDN0C8uTic7QUcamctIitMAhkvjhA7v7rL+xI/pK4Q51T+RXn//DBou799ai42IgApUU&#10;PdUX3l0GSDyiTym9T5eR1KP8CPSS3kaTtnwps7FSfkTPt66m7V9AsUiJIBGfAMKejdWuUPk7FRb4&#10;afCzY2xgURIYJjhBhcVmUTEKg+kbQ5NkmvJkSvo4LaSN7NHz105slSJb5AFwHFfbxSh8s0UtCdEt&#10;Efs4JGqHUsQBd/H4FqvIjXG/0MWjHdrAcIcUFHI80+dlJ5zUNdB4Ik/XWVmUaIydw3+/tChJSnGM&#10;W5+UeP7w9VmrEM10chE+zqdu9uv1sX36wV/sU21IpGBupIgCPchwozDPj2GLX4nJ9O3zhRZejE/W&#10;KhMvR+vkQiwQDgo3cA13kRlXrv4f+KUWn+JfMgrIVd9Iwn9bnY+LQ9HRwQjOzfEkHAbbwXJs0/NY&#10;e+Qgnj2w3g0lYpLQspWS7HYtNpSSEZ2MmyNHMnraMMdZqi7aaR3bXOqRH3w7FIHhx79ytM06BGMY&#10;Rfs7VujvRcYYOsbRVeTFeZrHiiXpdmDTUnt695QWfLpnokFL02WyY5wxlo7NYfFX6oQc03szdbKq&#10;ZAQx94/JmxX5cRbUOVGKL1th5hgxkwnOfKpLUvwkEwadMLq/M6XPtAFQR4LfA3p/ZqOG9rFpE4d5&#10;W1vS2qdqoYfLuBykE4URhe+eqJljvBY9cAsj+u6uDBae9A3YAdAAZGAUMVkeTKbkECluE61C47Mh&#10;9GbEuKCoFm8hwxNJt2CoOFPRqCk9uWuNJHixfl/hob6DggLmYQMrQErNonl2QwqRoYt4Lw8Ia5kL&#10;yN+2rq0U7ZzsG0ZDfepJN8ucj40YJRgK9eAJwQ2KJyiAw7JF0TZpkdlYmArj+2FbBLkZN8EMb1y9&#10;SDvMBjZGikdqzGQviqB7d8TkQTIAKS7o49El+D3lQQRIMIhQotBgplrSMALIGecS/qUTC9wScyMC&#10;lwEToQmd4jYIxid1Snyw6HpCGETOS9z00VqgVW7F7ZKyxV+Oa4CsLqI8OJLwWDJCDtcpHfhIw/aM&#10;BMGHBya0gQQy9myqsxMy2SmfPLprrT5zmU5GszZlte3auFwLWy28rvMsgvOHOuwUmQxHOuzupcN2&#10;4+x++/rKMRljhz377IevL9mrH+7Y82+ve5rGqx9uezcQkoz++FnkgLFxLx4KMr+1d/zEWmTymP5P&#10;lxAfKff8gZ5jis43eu6RJ6r+zvAtxsMxJk5/C8bM6fUM5uIzXjCC7lv756uH9uzBZT1/337+8a79&#10;k+lnvJfXMw2N79FnEIdmxJ23te28hleik0g7i87ii04i/sHCo2D/85cf7fmjW3Zoxwbz6V9M/qIB&#10;Al/gX9L58I5Dj70Bjk8V08UxfidoXBxMFgsesg/0WnRIMDXsBy3QD/5Z/3pN8PDWIvpMfvdJaHr9&#10;v74v+M6gm933dmrfJv8cf5+eC8bCBTcaNOXh8a/r9M/Sg9czTo+JZz717Hkw9Yzfg9cG44S8lZXe&#10;53/rfO8bLahPgtPzzAskSYtFBbtZaL6Hjfqdz+a79Vwwko7v0HNIPIuvn5L44BcWHgPKlSyL5fTy&#10;ib3+8ZvOC+16BK9lblKwqMHzwWLTN5cbYgzcD/bg1vngNfo/G8xn+47/+Z08z0+9hhP353M88F93&#10;fp7/H+MjeL03ZPDFoGiXzqUMw9Ii6CdznYLFY/wdDdiY9xRsBq8JrjPYeBaK55jZFDynhffrp/Fy&#10;sNhBg5/gPf4a/e1nCaQLUud7uJ/gd71G1+3XpQffyfPQxy4BD+69C2o6n/g/fwaY7wugL/vvb+7y&#10;KaMkgtcHi9L1nuC1XQvMggcKhUVDnwR/6/p8vUYX53/j9Xpv8Df+3/Vcpx+bz9BzfJZ/t38/P5/b&#10;H2+Da/lzYxlH5+/j2niP/g++cj/+ucF1Bg+e5+//uh8+h2vpGosXfC7/7/zct6xB8Pyf18Oa6Hmu&#10;tet6g5//7bM7f/fJZ0w98wlonT95MCTqF8bHvQhG0tHmnJ9vmerySr/7z3+9x8e66bX03WIS2jv9&#10;n1ZbdG/l7z41Tb8zDIb3YiXzOfiI+H5e69/tf2eyANL+r+f9pz4zmLHBtQSzq/ya9L3B+Dk9Or+b&#10;CWOMq/uZ0XZPheV6zsfcdY66Y/wSk86CCW2CHKaS6f+MnfPpNXS+1r34CDmu27+bURPBNXT9jZaG&#10;/h5/Xg9ej7Tzd6an6eGfx/XoM7pGz/H5PiWOn50Pum3z6JoG5w/9zuQ2JtG98elqXdccjK4L1lff&#10;y3rqJ+vKAJiu5/i+4Gfw9z8fes5fq9/99fr9F6EE1971Gq7Jv4Pf/Sff13m9+r+vp9aMa/Tr53oZ&#10;86f/B/eCCgo+4/94Pz8718H/3/l3fy3Xq0fwO9eg9dP/+Sw+k+e7Xsd7eS64Xv2fv3e9l7/p4c8j&#10;F/79PwQCHwiUBE+PnxnHJ2HwMXu6eGYgvv4xGO/HDMOX339tPz26Yy+/u6dH8P8Xj+/q5z2RjK/t&#10;1ZNv9Lhvb/Q5r/Xz1Q/39TMYu8dn8xof18ff9OBvvMbf84zXkIwbjM1jfB9/f8ukNv3u4/kYo+eP&#10;R8HoQD3v4wd5Ld+h5xEOrplDxnXwfT53ke+TymL8HtfhY/g6r6Prweu/vX0heI9ey5i+N4wM1LXx&#10;Wh8h+ITxffw/+Buve6XHG6kKfvfr4x46v7vrc/mb/+Q9evCe4Hu/seeP7wSf3fkcf2dk4U96np+v&#10;9Hjx3R2t/S2/7hesP5/L6/z1wR796/38P/geVJhfm37nNf5/fu+8Hv7GiMTgmu4H68K1+DjfB/5d&#10;L/T9fh1+vfftxQ98P9eh5/X6n/Tz2aPbul4RTf2Nz+H+Xvjfbne+L7i2n/WZ/l16f3CN2hM+S5//&#10;Wvzldde18Fqtu19r5/9Zezo7MHL4xQ9aH//9jr3y67in17G/9/R+yau+OzhsAE0AOD5wDqQOUCt4&#10;OBrptDBIiJwDGpEz6a9s4TxrLA8mgNBxhiYnFObwfxrW1i/Jlj2ZbGQ7UiZWuiDB83iZ+keiGwl4&#10;C1OiPPsmXaYO0wJ5bnlJhsenGGRHkTwOaMrfqIqtW5LjKa8kbFTmJfk8Mubz7FhPnUimp6A2LE6z&#10;9OgQWRpxxvjH+iVZHlLPmRfp4fRgUlSaZSfOcFfVwmTZq3pUL5qv70+U7Rrp/8/U64PJU5GeEE6Q&#10;kgwj+jaR1UO4neAmmTbbZSKSVEKtN4U/a+iYtrxQZucCz4/DKcJoLko0iDpQTUUdIUmLB9oajF4f&#10;FIJi1VBfsrG+2Es5mJRCsSv1LiQyEh8rztJ1ZNNau1T3mCCTtdwata47NlS7m5FSaioA+Dt5dnTa&#10;YT4R/UYoAiK1rDAz2tORScvaWL9Iaxrn9fHkfdMiAy8VLbG9tavui0JWXIfUWno/wsVMNQ+XGUjT&#10;GvY+T+YkU8GiPcWL9Dd623rOiNacKVwkUzJkJPAHECSN8E7PJfpuHPMUrJLwyOAPsmep4WewX9a8&#10;6b6GhboHXks/rE0Ni4wO1vg2mKxFhGNAz4890kLuyLgRfT05iFaGWYmRfohB+ADZYSISfMn0e8EU&#10;XFEYCXnXT59qK3RfJIFdWUkREUKdJSGrMQb2Icjl+cm2VDe8TP8nfZeFLkyLtrzkmT7jLVMCTf/B&#10;GtnJ3CydQ5muGBcxzpsJe5s/Ap+6OEbZ4ELEnYgw03qP0WIcDnKvqQ3i+xBAmtFTlk2jAw7K4owY&#10;PyT0VVyuDeKwcRBWVRXqM2OMXueUqdCgksrj9Lhwd+QT7KVYNnXuNAmChFqCQS0ODdQQappgMtKG&#10;zcZVS1FvpgSQKDgCjlC21gedh8gRRICJiCAUJGCyYRw4mjHQPpBrWZI5yw5srnMh2ymh6tD7qCfl&#10;veSjkD1LthhN9HkvZe+kKON/iQ4d7hEcfDVU8pHITwYCB5IsXILTrDHBaXIgyTqmc2mVflI5wd+Z&#10;nMN952ldESJKa7gOnHH4c3BBMO2GNSQ7AV8Rn0PFCL1hACd8R3Tqxk1NMwoEn7BdswSeztuACweA&#10;vgUIddDCarK7OWiVThUgTkDWl5gvB4RoG7FX+izgYGPEEBWGeGfbVy1xX09TZbbV6juXaD1oxk++&#10;TGzkeJ9eSVsZ4s9E6ejOVJA2R4CNJR/QGBd4UTbo2nvBiEueeOpDFp37CvrhipwU2omTUUbTZOKr&#10;Zdp4kv5JYG0sz3YhRgB5LkcIBrqCZHTJBhVoxgnak6VFwicDdzkcNXoPC7mxsVy/p3kaCE0+QWRC&#10;cGQgMEy3Uj+5hkIdAjyPoAuLQVXhyvIFElAm4Sz0wuIiHRr+RttdelByaBACDhOZDQzqJcFo9tSR&#10;3i4gJXqSBHKWV69QC0uhMuhO437yIakeIV8ybe5kWyd0ISkWjUW/S1JJcIETu0DoPLlKwkLnD4QU&#10;xMJtDgpyrfi6PNNOD9JI8GcxOKAgXSChw0ZvTbq7ktzFLBSyM0BjkgNwcVNswSg/6odBcg4e78eT&#10;myAhX1Wz0L2qrD2N+cjcIBeV7iYIGa3EPD3R76NI72ei0WL/HOoWAsHOs+WLUvResuMyXbOxnqwh&#10;KTSs77YWUvVpDxxoCppjk6VNzwk0SsKMcb7O6bGh7r2mDxxdDemLQaYfrQsIyZIITKE22YI0HiF9&#10;MyeVstZQBwC6ldMTgpiNZ6Ho+1gHumWRKuNBKCE9Re5xArDo0NE2ZdwgT2ZmPsEbd1112lPYKp1I&#10;/54bSPA6PQGXx6BE4FEFNO5AJdPldnMTw8dmSAizpQILJQzLPV2mIGW2CzFxaRAwbc5kXViYCzil&#10;pywYgpethSfrer6ep31BWS6zteJdsBFyatZW6NBsWlXm04SoaCcPitFRbBptC0gzZzTssiIWr9I2&#10;CoVoV8AhbCrPcarCoLUqHcbmpXkufKsqs4KZj1rEaVJ9KdFTrVQbHxcx1g9pLJnasWF+CPkeYhXz&#10;Zk9xRONwUdBBc1iEnDgMaL5BAkMSMXOGycOlsAW6QLE5G0g9GnNiQC5aFpdpDUlqxmtOfi3IvrZO&#10;tEKvZSIfmgthZOIS+VW5QsdNDUWeHUneF+hIWJs8rL3SEMSOuB8OGlmCDAldomulbgMqtlB0sFQC&#10;A82ho3yatBilZw4E+m7CHBxmvONZiaESvmD0FpqNQ9vVfBYtgIBSr7FF90ttNz02Vi9bKNqy0Gkq&#10;B4UmjcgGuQCE1Ikc0NEY2ku4hpw16BuUkIONxueg45mnLIL5OOQrEKikMLOxPMPXBiDlUJDSVJI5&#10;2/PhACAyJccN6WWTxg20of0/d0ozuO+nno8weXQf27q2VrKM0RrQGDd+JfwY6cEIXahMJ6kH4YMT&#10;8YNnqIPCdHCsENelrcNGbVSlhBUU49RS8E7BDsLCqWcIG+O2eCDM2dIS8HUWHYT2ESzaONruMCAI&#10;VXigfaX5XAItEkgMRWLoEH06SEdFPTJMjgQTNAadaJbpu73xrRZlUXa8MREWLbE4K9bfj1ZhAxnt&#10;4pNE9MDGYBwAwsx1UO1El7N08XrC8GRq8h6El9dArVbogGMbkJANL6bKl5gUyE35HBtA1ZO3rpZq&#10;p7ELfWKLBQZwbYKnpHNRd0iTLm8rrWsiUREqxkzPDN0fyEaHT8aaJUsAmSje3hS0zMiVLUD8rFVA&#10;QQ0MvcrJDKK2kh60XDfgw3px+KgKJh0AjUqONYnrVH9BcdBQayWE1NxA0wAFRgpT0ESXNwZKATY0&#10;jWTQK9ddrc9leBSzJmjNsUD7yOGGU6OByHKaPmGgl4KnC5ToK+7UR/dIdio0BRsMDQZdY6IKNgSp&#10;abtlh6AN+XzS1rg3hopjywCOaDb2mWGuNDHY39HgKcCTR/f3HodjBnaz8EnDPT+Qwi0yv+jhSGDi&#10;F6E7Qu7eKEf4ztHFDPgL3IGd7j6hPAg/bUx/b3+XLWSuZGyC+BTqFhTh4mgCw9hLmrvXwqeFSMz7&#10;h4fPjwnTDUr16aA4R9cBYTPhzYytZ6NAt/Q5E+38wXZPRkwV18sSx2a6y6Etq3SypYbFqRvLslxI&#10;ggWYp/eB+EEfLIxlFm6haAGbuVDCgxENz6bjW+iYfkKzOjdyQTgQMX7GeJs5Zah/H0FUevVyAKE1&#10;5fp8SrTh4fTPZYQZ5Yp8L+1imRSM4UxFHG2jMGbJacnTIUCA6cVCKQpgwERf0G6zhCRA2DnSGvOk&#10;GSZ4nBTjl2EoCAaTx9AC5KBTP1pRkOKDElv0HW26Fz6nODNKNCnOK0T4bKhBoQ4DmiQzboq/jwG4&#10;TJIn4YkeX2gBuP6OdRT65jo9wIgGtdlPiozRQE3VOdJgC/2gVOk1ZCEQZqRf74711bautsBiwkZY&#10;mNaT9oukbzMfimIBKAsgQQkNPWw4GJ5PL21Px1jWOiEqxGJ0gMiDJCZLagpAxoGgnS7aAvoD74e+&#10;5Oonqdk4H9pWLXZ6RMsUDtnUCUMsJSZc9s5oz2iOk9b4+IP/5YlLY4T+D26eFsJL2Amo8LNT6Inw&#10;CeGfuaAHPvFgmG5wAH6UhZykzRNiZ8d55R1Uhd+ZowrigdjQEzIPyKPBmOInAolwYOR4AZkWGD7Y&#10;Jl7tTTR10kFi5vkVy6hZC+rpxvdvbvS0jWXF6e4xQEAwRile2LFhhdBuvgsHswIZyLJStAW1C7es&#10;E6WhmRyHi8RRqFhJZqyQJc2RDc9FbWmWG05uC2hTqdfyvB0dOpr0k8jKxhEYp7Ec2czwYow4DjMb&#10;hGFN6niZvpcyG6gWVS4UOvO5GGEYbhSuMbWZCWxUJ3otgO4R7wsaCIHkuvOFwo1lOW7c4iGCWrRr&#10;zRFoqBTlrcskXHQbx/OB3dTF7TmgFAKu1HPUFmArMMaVom60JwkJCG2erhmKkKT7w6AknR6hJmWx&#10;SrybFmS5Ejg4ORU62BhUYXIAGMWHPUMpKUm+gAzFhXBpuqdwuNbzXS3VOrBl3kiEGjmuldleAAaU&#10;i3YIUCk0ELlT1AFTEMIBYH1JdQfB0RZ0AeMAQNuodWDdqQRapuviQOCdIVWG7jJffPIXTxj72//8&#10;v6xvz4+sX7f37dm314XoAZVB0OHx/lP/f8/79PujU9hluOKl4QU725rce0BHWTgbvTRpgERCGRuD&#10;e5EasFTxYhabPFOoghttEgjq0JYWCBX1nouHNwvVsp3TNy8rdHVfIvSm9gw+h+uRLDsmOftGiJOS&#10;MrmvrdGFqlRUhGJzkLhRnB8Dk/b2eTpcvK/ZBzvkiPJk2bbVS/16W+sW+2GhhQHJaky1cOogIxXB&#10;B9mTZk30zEQmTiCICUL/ZBl7eHT4jtiI0Y7uGKdleXRbifMyXg4E7jvsD4xI7gHthzuyUgIJrWAN&#10;KrWR1Tr82DwYjxxMNpRrxRPTIkFG65CQQQ4ZFAIjksaA0BTWlfb9GLYIC1oPu6JaWgfBmTV1iIQu&#10;3MuK+Xw8Jwc66l340AAcukZ9F9wdpOfAcCBJ+INiQS14La3xMdZxkdKAsK40zdcN7wnAhHcMNyuN&#10;auH3DOZPmR3ih4Nioa55yp58DcUJIVk80igsYvwWmhGjmMwZqCEHmERwKBQtM7LnTbfo6SPdqCcH&#10;jq4KNLeiwRcZNdBOavzojvPVZ//h5RPhIUOs+2d/tVFDetjY4b2s1xf/sF7d/m40gfEgoihMYJt2&#10;BtPw0nQhOoLPA7QnbxgOv3X9CqmzWjvYQaIyI7aajbb8GJ90l2dsFm32EQAWgjq6Ojd6siQQ83Qo&#10;8lzwmKSBX5cZBz7UGbTTYmL9Qwt8fs6yIgmCeKEWBdcZfbHh14xhAbUxIDFQmZvPgdrQUOYoUL4w&#10;1v8OCkA9mBaFAYjtgceIrjdQmbXOm7O9RiRRAo2qxNDmuzkwPEB30powjvEHk31PITwzHThI1HIj&#10;+NAp7quxPNM9Lwy2pnAHzccGrtWGrdK94rPG5mCiCajNWrbquhmgx32zgYwlwPBjGkqaVD2ITokd&#10;tJBSPygJAs/a0hUHzxJeFp7D00HuNiCBy5FSauoeqeLCb79CtAlbB1DCx03MgLWgjTUaDcOb1C5Q&#10;mU4QHXhcpIW4V3qhUO6BHbCxYZH2SxpGa0VTYKoDqEIjhY2DwOHBSwUNpOEMbsW2xiLPykLQaTtC&#10;LxUaB+MerZcWpEUIbV0rda1tOnDkaUOroLy4IemDOEdGKJplY+Mip2AcBkoAGdb66T/+X9dOwcCQ&#10;WVYvW2hRRpQN+uojT7ohr4McEHI83nmuiCjNGyjNG1pnB8JOjvY7Ga3Mjv5VJ2P7xkbn6QxVYnY0&#10;c0Pp3nawg0lZQYBiP0GU1ZWOYIwPw/KnKQ2GbkLkeC3eAs8BpHNygwSCzWE8JdTEp+JqE5KjJjl3&#10;xO2EL7daWmHd8kVCkElutTMovAQKpE2EG8IRUdlMbeG1HB6QFiTlYNGEkoPYXMU8igz/DGZV4AvH&#10;708wrcszgrENF81NobnZZAlFqgs5uXo8j4HFwcGGgGIQHPKDLXuBLqT+3dIuAAB8ngY5PFcn+kS9&#10;6nodEPzN3AMGH1qJQbTkR9JDl9omJjfS8ZTP5ZB7zqTejxbBC7QPW0nXW6f1A/HJj8cI5Roo/iXB&#10;FFQGrXHjoX1x09bqWqAIBKtICEVzcjAR9HqooQ4D/nf6uzN9plKfmzhznBukeE3YH7w9C5Nn2l5c&#10;tPosFzxpSygc6d5QPrxSfE+KNCbozCQEspnJgYQ6olkw5rFfksXzU6XRoLpQT7QKWhvNAD0iGxna&#10;x8FqrcdWmOfaEFsDTdQm4afeC7sD7YsRz/NHdzU7BWYtqe4jvaAL1aE3LvAS/PeYjgDK+xxXCb1P&#10;xHn91I3W04e22bFd62V9l4uHhjoloDKEKCj5jsx/2iUhD0Z26gBoUciBpHU4jePwjKBmg07VMt6E&#10;YhQX07MALwALgUBSke3CLNSsl8rHVUXn7Uz4nygIRmyGfh7ZtlqbnGU7hESrtLGBLSD7YnmhG6l4&#10;hZrQJDKiCZy06jlsD/eBS8jIzSRg5b5lCQ6fy8IzdypJhw5+jlAT6IKu4U7FCGdqBJ4E+jkg+Axq&#10;gUMT+GI8EqgIki1jc3QvAAB9IEBFAlMIO5nXNI5mrgnrwr0DEqAW989cKmwBkBIbhugpPYGYWQgF&#10;4IAADnhUeJ6Dj5sTYaD2F2oIpeJQgbiZCaGiX6KP+v4y2RN4UCgExG+eL2oCvwcdmXiBB4Wf2B3s&#10;AwXTPJh7S1cUqu0pPGEMCa5R6F8w/nW6p84f39nsQsf67lxfaTUSYg6/twPTewEQuDc1CzR7IvDE&#10;52aKqhAPoU6M3j/YgrQooIEqLXUWEd0XLaSEa7woC9dUrOsbNbC73wNsALuONaOElqEI6aJMpHl2&#10;5do4jyeb0TMaEXgJuFMaCT5CTzLX7/xfL7h29qAEe40nC0NlaMtOW8m9Eur94vO0qqH/An55mtOx&#10;cdAVKA0GKC68XXoPgoc6xcWEsOzRQuJzBfXhkVT8+ARnLQQ9GzokoISp4Y4U3hGVI1pIPyDqgxEm&#10;UBJvBVOl2XCiq/yOwDL1DjQjVYFDkZMU6VFRrocR4Fj/RELpYIXtgJpnI+mQDuKjkj20rQPBVH/v&#10;gSdh5LM4qNAWxhDix0cAs2TnFM0P2tfgjl0qurFBB43BQBsk4ESo8XZByzDOeUCFsGnIfqeBITSF&#10;iCy0h/leoDdUiPfi0QABiUvQmITDgDagAw2GHa9F4PFWBW7VgBrC+fEYcTCIIWxdVSr0jnYjlu4H&#10;eJpYJ66ZeQVw7hQJH++h9Q90B02CtoM28nm0r0iUIUsmOz56NARlcOwB8Q6uL0uHDfsHyoKw08GS&#10;rpV0ZMCJAEjkiR4VCpHx+9P1ZseGGrtycrtPesItOm1sf6eeaI+cZDxgCZYYTSedeJc5Am7QG6q3&#10;Avo5UeBW4B1rfvnpoaN7l9HaJezItBA+QHZGK3ohvX66wOv3Z9/etpP7Nhr9VPElI0y48uCZ8F8E&#10;GbRiI/DZw1M55du1SXSNZI4CqA4i0cIew6mDxdTzhMPhhpx0FpYmgzSwwpUGJYFG4GJkDEDCzBB3&#10;dzFj88CWZqcVqHd89OVSk0wGWVaU7hydaB5ah06Vy/UZ8GtQD9TlWtzLoM1mQ1C3HEJ4KMEWgjQ8&#10;4K7MzAnKlye4YBNZ7ljFJNiFjua4HbFRCDDxWgxsBIe/o1042AgvlQAex9ABItYA8pF3AmfHfUpo&#10;n2oD6B5pEPjN4eOkVNC9Eq1H85f1OrB0bduon3s21jm1wHcdCPUSBxkoCBoNIUSQoC8ErCh4pYax&#10;unie2x/YCBxOtABrggCC4gg9HiCEaX9bnaM4Lk9yatAGUEiMcjopA0hEaqGs0CHuD2DAlpo5eZgb&#10;4jgmijo5Pt1LPU9KB4ru0Aziwwt2YGujfX31mPfcpadi/54f2sSRvZ2nM7yJmRQ7NggARXEopsJT&#10;Q63oRtkReJdO7V/v8QO0DbQvXoYvVQ9BfrZQ3j00QS6NIzyCzlCQLsF3pHePzVPPOtvZSp5FmYRe&#10;iC1BxVi7eHSLNqzctmlD6YXIRC5cknB6QtY0J0N1kQfB9Cm6bVJng4DgA24St92+vlqfS4i8Vghf&#10;5a+lbKRWhh5ogZAsWZDgrq+89GhHIrr/0Iscgw9B4ye8MFcUa5s+h2Em8EufgScBwnVJKB6Vx4bC&#10;jaPDRguxJnosgdZ7eAOIrsJZCalj4GE0I0C4GfEOQZXop45rE2MSWoU3g8NCsAzaBVLTbxFuzFQZ&#10;DgRCv3JJulXrc6nHLxc6gYB0NcJzhbYsyYqWXRFuW4S+aDg0JPSP/JajO5qdiiFECCYUiNA9fXnh&#10;ybSNCoSOdAfRGx0U6F2LDGEQE4pCBR/uReaM4KFhynvSrPHuweFgbxDocODQsBiX+NfhwiAzniyG&#10;16L18H/j3kUDY5BDqaB62Au4GPE8wcFpxEmPHHz+BI9IUGNuNoVf0Ftez7oc1LUDoAwIvnxih/cb&#10;oDtImvaDmllmmhRpvUJG9TFmW+EZahRfJ40CCkpDoMgpw1zT9Ov+obeToYB52pgBskMfO3cH5TFU&#10;4e7k3bsf/p8SdB+c682BOieeIfivnuqN3wmxCl14GCYOF+WicZ2BXvB2aA1dUmkCtEeb5A03JcwY&#10;WqA/CUlM/yLrDh6KgBOEOSob4OTeVm1IdacASEAklISgiQTyPElJpRLoNVL/bAQ8+Na5fe6mTNAN&#10;lulvdAApENdeU1UYeDOcB8NpM9yI4/BBd1ZWLvQ2vPjeiWgSfGIIAA3oSLgiaOIDe6VqMcgq9dm4&#10;AmnwSYM3VLofBtGFzTrsGI8EjkAtPEkYwHB0jEVyOWjgv0LUisPGmGsMUN7XtDRfQlrm67JXBj/C&#10;w/WSi8IIbGZS0X6LwBu0Ec2HGxVbYKsombsXawqcIkAhuWcfXC9tgacFDYHbkglz0EiMYQ4B+9Gg&#10;deDa4NsY8tAeNDE+eu6N+8b4pQ6Y0alEY/Gd0wWdg4F3jsHACC2HHerFekwe08f9/RxUXLRoMPYz&#10;SUZ/vA7ovo56yRHaMMe7535z/aS9fHzdv2PfliZLln3Yr8fHNm64kH1kX0vVPlD8PW5YTxs/ordr&#10;BfJnFufivZng6SdV0lAkj3X/5C/ehatQ98shoBjQq3E6g05ejeTFMNR0dAp817AzH6YrYe+iNb/r&#10;/6f3t9lmbdDJvetlqOUanQdBWgQcw5XhA1AavA1XTmzzYj0ozyYhIFPfuEmqLvGfwvk4MLjO8M3i&#10;bWE8CD8pBqRRKiiG8ccgMxK58Bg0aBPwHhyS0YohSVwA3ktKMTkwSbMmuUfngD4L6gNKEshhkA7p&#10;AYe2rnaPDd4m+j3wXHpMmPN2mkKBGLR2Z6NnTRkiVNLfdTBKsuNloIXqgKW5jcKhw6D08VZSn/B5&#10;NAG5Ibg/aQzruT0IU22xU6amqgIJoYwrqWKiqqwbfnGMYDoqLtNnk3pBjg0HBsHYIkOVucI7W2sd&#10;ldFcDBSFLjJEjrRsvC7cP3tA5iaCuFxUDc3jfZdK0x3ZcS+ShguCFxC4Es2BCl05vsX2CHz4nTGN&#10;5MiAyq5dhaQ0FER492lf8JQQi8B9Slkzs3Ro0HLxaLvXf2MjcI1oIXg6E0vwwpEeATjR9zojboqd&#10;2Ndmdy8fte/vXfR20qwZYMpc/RkTh9gUoTwR2UF9PvZg0qBe7zu16fvV3713CakcowZ+oT0cp++b&#10;5wP/42dN9MOXqf1mQEWagCtA96DwJUD44EHd/Hs+1e8XusUHw4eCxlgyXuHzUgPnDrZrMZdo0Rbp&#10;C3OtQIakD1eWmicYAH89qFN68ehWb9F/9uAmF8wta6o954VRKGwW0+5uSn0RXWzTopDTwiAK2uUf&#10;7FjpOSeXRZXIw+BQYCAT6CAYlJ880/IlhKD51eM7/BBBK+j3x7zLElGQpdoouPy2tTUyAKWmJXT4&#10;k+HQeIlwEYKKDI1A9WL4zaBVxZypPg2cPHW8Q3TI4Ro94U2LSD+neh103JggJnSMv5EsBe3wMQJC&#10;TTj5pOG9HIULRcFIeaCZI/OC4MAIJcIOOJDnzgFnEgkeJXqXAAZoA7QkRiDa8+qJrc6D0UgVC+Pd&#10;FmKAE65K1gn6Rr4NXTahgwSuqJ0vXUAKAy2ul+oAiM+XpkoLRtqFQ22ij9V6rTSQC74MXh0Memht&#10;0HrQbQItCwARyMJtCGcnj4c0aWgYB4L34xqlnp/PQNMAGESod6ytlPaq0nWXibKttm+unrBHt8+J&#10;HoYJzZutq5r48e1T0uQF2o/p4taPvbr4l+f3/WDSDD9kRB/r/ul/eCtWWvalxUz1MZWMQ2CaFp3o&#10;wkKGuAZhXzGQmS5WqHX3+kyhPAIfNKYRRReQI9MS+EDY6XlIyw4eTmn0QCXQdRmPCJyQwXecYjww&#10;e4WmjL5ZJSSjATwjIGk6xusYccOo+VahIvM7Ga6HQdsiQVwjo+rK8e3emR/asq99paiKXiMqhFrc&#10;rQ0nukZAJoNQuyx/CglqdcIvHe3Q65pFi3QYJFQNMpjI1KsV8pAt2Fie4xSGBWBqGNeHIQbq4dnB&#10;U0OnIpCa0DdIQeEHk3AJ4pBBSR5NPnn94p4Epwok/Kh6VDQCTHvB6oIEfUeRBEK2hBtvDPrL1HcV&#10;WrZ4P0MQMTShORjgUEAEhRRdktLg3gRgOLR0T8JVih+fBmdoSrxBeI7g4qQqQEugCXhrGMWJ8UvX&#10;aigMtg/hd6K6uDqDHJjlojB1zu8pvcfv3iS6wZqCxjgGcE8ek1B3rMLLssC76J3QviGsjuw6BC1V&#10;WbZzTanbWp4XJAA5tLVB95mvwyvquQJqla/7ivdrp0+88/dlufb7q4c+U2qLAKilnuma2ifZMxv0&#10;/cyMhfPjgSGxjFRgZp5wqDBuKVYhnuGtekUx46MmW7E+F4rD38aP6GVRoaPcjRk5eajNmDrMqQ49&#10;kXk9mZJdAaeuTkxOaRB4WtkyjCVo8NmF8hJ8glAS+O3i6rSTBcGw+HGF7ZRQH/QFX6uTLUtfp5m0&#10;VQZu7RIyobrp2kGJO6jGZEdGzO1vb3K+iHHGwK1L0goYnhyQc6JGaBLybchXx+vBQjaU5VhTTaFV&#10;FaTY9pZyFzDUJkGqIHAUJa45QzSnxAh6YRhjE+DNQMBBSlrhEiEl4468adIGMNrQAKhDPBoYrHwe&#10;fl4MUagUET+yICl0oWoI4xXBZeRQwF+jPWC2VFSCpqMUw6yuKXJtQIUOyItbcYMOPtOD0DysI7kj&#10;uHnJP0H7EQiDejBnih78eG6YUsHfLh7Z6prr+qmddu7ARn8/wseh8Xx6aUGEE59/0Fei1tcH/z6d&#10;w/nuLeLp0EieA7n3bV6hg1IqAZf9tXed3bmwV3uwRrR1rR0W8MDtSb+m6QeH4qgEGQ3E6y8cbnPN&#10;TDcWDh2TPKFACB9Zo+wBc1RwZdJgA989a0UUFAcE0Wwi5O4e1bVD+8jR4SBCuWiWjU1EIAuP1lhR&#10;mnkyRmmlRrfdqWODlpfk0mxdW2XZiaE2uPcnVqS9ov8Q7S2xPd96FX6nwIvOBEYrXhqfKtdFa+Dz&#10;gU8e3zz8Z+/mlVq4Oi3+Cm8DjCBDN3ZuEHKsWSYBidem1nre8rlD7a7SyfVmbAiWPBdF8IRO5xix&#10;uSmz3UBj8hCJZxiiNPTweYvSHFj+9PrB65AlIwk/+VLx1dUSWD6XCpsNogVLcmMdAZfKaARd65Ys&#10;0GGa5+5Dghkke+GiAy19CL2EjZ7OIApGYJCvTT4+6cWxjvr4yUkMS9HfKZ4gBkBrNYQa6oafm/mO&#10;uGhBfR98WZFpK3R9uO+o7HHqJI2Irx1ExZ4hzYFoa3tzpR9mskiJFZBasEE0hCAWATvWEfcoNhKx&#10;CZAVQLgsjfjw5kkJcpV/93ppEDQBHJ/cdDQIhiVR2gNbGkRdNnnPajxlUBIarnCgaHpLE/KDWxud&#10;Kh3f2aID1eGaENuJeAs5LocQcj3IlDyqg4VGWLYo2REcykFvpa6kPYQaty45RhSfUMSRHjtFmnG2&#10;9nqmCzFUhzWmMKWqKMmykiMdwakOA3yIcMdFjJRGpYQwpTP7EudBvLcRJYeetAXG4c4Rm9gmwB0x&#10;4AtLE+jhXvUehfp++D6ZmUG/kCCHJmh10dmlQQ8X+N99sh+0JvgJ33n3+qmrhON7N3oHGmYIQyc8&#10;miZh54HLjnTWA+JqzPLFpbiFqOaKEkcwJkPB3RlBi0HKyCqMVOgA6p8NvCAOv1ioj/GHmiO6in8a&#10;NU/ZXd588XMhLD1QQVTy3isk1CAzHhZaJhNRxCNC1LFFFIsDwARa3F54NB7eOG3PHt+0mOnj7PKx&#10;bW4YkhRHurGjdEGSZ/XhlcGQBdVBezaVw0gfcA8O6RDiluWgMhd596YG99YQBCKlgU0l5xs6greI&#10;e8LoXKv1IOuUtWtvrtLBrncAgf+SQYmHBMoSHCLsF7TkAnfn+tprzXD/3r961DboGrBL8N7wGtCf&#10;9F1oFcgYeM6aA20pbQB4cHAABzw1TC/E6KdEEFdykKy2RIdBICbKhA1B7SlrCY1Dq9P3CjqGAOLm&#10;xQiG2rEvBLw4TLyWg8FaQok4aK36nrKFcZ4qwKN0YawXiEBhyH/hMEROZuDsDH1OuiN/iYCM9IKy&#10;/Hj3kGFTMbh2dvgoiwrTY9oIC5s02Nv+xQmUFuqw0ZaPdn/0YZyt93jfFrw0QvguQQfpoTmB0dop&#10;7BisQQc4AlHw+KdSc5uEHjW+kHgRdknNdoAoQiCy/UgjQNWDPAgZSLVtXa2dOdAmNbne0YkIJ/2w&#10;cE1SlYQ/2zMwtajwduwCFoRyPfzdhLmvnNhpsTJMQLhfn933SV1RU4a7hyAmfKwMZJqDzXCEJzhF&#10;Hgj9zTkEcFyCLRR44IpkVtKl49v8oLGIxALO6CAy7w6DkUSo8UO6+0ZCry4e2eL3Sxsq8lAY8HSh&#10;8znQi0EpNJwkcEKfdjadYA8BKrQahwyfOFQA4xgE7dDhBsGhWdBC8o4weDHAcYXWlGTI1ljiGpFM&#10;Sf9+qOOWJrsuY58RoD4zb896p2fQMeIMpAVjcJO4dmo3ra6qnb6wVxwEXIhoF3JePMKreyTfBY1A&#10;jj1UCHciYEPkmqAUwk6qLhmQ0EEipeS8YAgTjUZgEWxPqBMikyVJOR7rQLIX6cfNOmBEk6l7gLpg&#10;5FPjTI/IxToEREepbSbqjddqlng4dIi5s4AYxevMFmekP51f5wisQkb19Vnlc6ePdfdjkjQxveSZ&#10;WY5c0JQUL6JzeAl8V/sR79HTSWsCo9V9751RVqc1XcGnHz2ySQHFXtENeN1mPUgT5v94NdhY3HPk&#10;q+TMm2V9u39svbt97J23GclAG1oQEwFZrsXA2MRdxoHA9Ui+BKm0BCjwmODJaRe3RXie3Dvvvvrd&#10;+j666L18dM0misuRywHXJrKKS5D8axCVtFeinUzYpDgbdf34zlm7f/GAXTyx24X8xeNb9vWVIzZ6&#10;8FcePHtw84w430M7JmEBxfEwIVDk7eM2w3345P4Fd7cyoBE1jcFJsCZJfPHcwU0Sinl+SAlvg4QY&#10;qlAV7B8S5dh4jDwog8cFhPwUcvM6vDd0rCVIg1cDbwvUD57MOLw9mxrt7uXDdkDa9cH146KCrY66&#10;HGi0AxqS78S24XDx/sPbV+sAZDmwUGKIqxZ7BARlv9A2ICoHnCgosQRyhHhgz+DhcgDSGpPjQr1p&#10;viiGu/8SQoXIkdpH6oWjJJjT3ZAEaallwOGAEwCPFhPfEH6qs4hwQ22gQFm6DoaSkRHJWD662aLZ&#10;cRLA3SnTmxsxRkIcY4lRITakD1NBx1ui2ERqbLiEfqRk7B/ut4+YMsIbro4a1N0mjxkgjTHCkRzZ&#10;JbrqfniMV/10P7y3h38beGc86vqn8D/XC59KEERptrVIOCps58Z6beJyIddaV7vkRZCwRGbguKF9&#10;fdM5ySwQ3f0osF2QHGVxMya4NogSfx3Y/QPn8BgYGHT4aEkF5vTDa0H7X55+7byNDub5GDmps121&#10;1ciKPy7O3yQUjdMpJ8qaNneihD/OEQEvDZsE6jdVLXBD6KiE9OV3N4WSe31K9LcS8HUry31xGTP4&#10;y/OH9vzRDbt+7oAfJDw30Bp88sUytEgGI2K5WYeBfBYMKc/+E6/HvoCaYSg3V2Z6fjcpDQe2rHTk&#10;oxCDdACMUGgQYXjC+AAEWoBG3cQH0CK4Vw9vXe0uWWpW8azgnqONB3SQaR6XRMeY98Xr8YBhvGIb&#10;Mb6Q3HRycXAYAExemKO1AHl3iJahmaBjAAMHdr24OEMriGDi+gUsEPSGShnyQnPy4CncwJ3Ioae7&#10;OyOxMLiJeOKFIlGL1G8OsLfj15qx/oT5qTbDQEX4y0SJ6srm2xKtY37KdPfhs/7YUyk6FPu2NQnN&#10;0wPvT/MSXUO2G/6kHxAboI31qCE9bVCvjz0PPmRkHx/IxGEYqsNADQZjGSMnDdFhmhEgvFDdBR06&#10;g9D7/xH4Ts8MXhr3zvCTlGH9jsCXF0jli7IsYCSL9/yIEKIl+QKRU82pp/n46MG9bMSgHt7WcszQ&#10;3n4Si8RpZ04bbSP6f2nzpH5iIkLcOIJLbllb4fyX4lyyAWulPhnBQq3iz0/viVNHevuFGBkq5Frs&#10;b2/2IBeoRjSSEP9isulkR3ANoAxGJnk25G2z4RjSV0/usGYZkWzAd3cvCPHP+yBpLwTRBt26eNC9&#10;I2ToFWXGeioERhD+XAJMtOPEE4UfmB7gCAFJV/B90J5AyV4JZCu8VZvjdoSEmUAN1AqfPX5q/Oar&#10;dR0kPyHUoC4uNBLIHIm1ptBBgmf7OvTQGpGfjscE/s0BwYdP1uO9S/sEINNtWdE8gcYyCag0jJAZ&#10;rQL6kyxHGkjryhLn12gYbCzn5WUczARfM/5P9JTsUY8i6549qU7gATUhR2WpaAxBHigRRirp4iSr&#10;oVlZb3J5qKIiAJgeN7XTCA0mYmFAYtBCOyhSmR8/zZKk9aGjdDYgR5+23HSjZjI7njJy4umTy8hK&#10;DFLSQZYtTnV3Zvuacuv+2X/YHKF9yKiBFjV9vE2SjDBf6NMP/2J9vvzQhvX7XMj+nb2TgLsfXjLs&#10;nfkB9iDw9K+UgkDoCTrB5QN//Dc3zggJst3P7iggVIXDwa1TJBjzoqf5F4WMHmihE5jNMMhGD+tt&#10;o4f0tUkj+9st8d+HN09ZNr1WdGhIMALh12ljMNJIFYV+dFC9JHU2ZnB3Cw8Z7uNzEJL7V45avgzX&#10;BzdOiYfvsItHt4nmbNQCCpWE5Ftbltl/vXlkW6V5QE9Q6me9lyggfXXocX75WLstWaDnf/zavrl2&#10;woNjbDL+fcYWM6iVhV20IF6PGDsopOXwRctQoqqG4U1jhvTw6QCMV6iUgPIejKSk2WiCuR5jwOAD&#10;fRFOqJHXn0rgqE6CusCnCcWT/IStgEFLNBl3HZtLYh0Cvl+8naDRSdEajEHiChi4FKkTET25d4Pb&#10;IdhGfB6oe0DagEDYzfN7fa8YIA5fL9TB5PtJs8B1CNWoF/3ByAZMSKSLnDjIg4rQkf06vAHFyXch&#10;7roH3IjMEGFqMrWlvI/nMf5XlM/Xa8M98Y4DDhdfLc1HdROZmQg3LmHAoWlplgzOMZ6yPHPKYJsv&#10;DVKu+1qqNd20qlT7kOEabtfGGq2F1kwHoKOlwuUGO6nnZ//u8/wYGRceMtAnOTAxIl3yBc9fnBvn&#10;bskuDk+vTDdc3TYVhw9QPUD5Lg4f5MdDaZ7Z1g11QrpMu3pqt4wJyrQKrFaohBprl5CSpw66ZyXP&#10;tqkThlmf7p9aVOgYD/w0Lc0THVrjQvathP7BjZNSz83uD8Yow6swb5ZQX4YrapaNJq9ivLgZBbrf&#10;CNnx3x+SysMtRxYkXh4aLjfo8/GX79VGN4jK4DJ98s0l966Qp0+yFBmdGF69v/ybZ/Cdl4Y4LduB&#10;8DzpBWRMYlwRvTu8A75cb4e2r9G9Zdv/98v3tr5xia5jpPfeIWK6Qwi8TwKBwUfOCQ8MNab0k/lJ&#10;kAyEpdoIFxsUB4MRY5DCF7JBF4gueaGDkC9tzkS7ILuCqTloIK6dIBmGJ7Rk7+YV+t5idydyTwSL&#10;KIQnzePysS1+sPw6RFVwAJDThGG7Ve8lf4acGewbXL4kty0UrcTz5BxdGsup5aTBntlI3jpGLAhN&#10;9Dco36R/zHjXlhxqorNEkJmhS5AI6sPnk74bJxTnnjFGF2XPkayk+mcliWqFj+svakPa9RyPjOIF&#10;mhctyiogofqJoBRgsKwISkXBTpytZXpc8Tw/eCSkIewU+jP5Andk+JThXprJ9OjpU5n/wuCbv9ps&#10;Ga2/vcYd+cT98EEGcCDwnQgvJHdBD1ySCD9UJhD4p7apudopTUl2gqev0gEsd95M9wqQsooLkjI2&#10;Fn+HuOrc8DGu4oiiUdKHn/2+U5Im3ZwMJm0G6p+JQviQcWPik+U7QGPmHBbKeidUPFe/nz6wWQiV&#10;IQSvFU+cZv/77Y+WK2GNllETL2OPA7FR1AFV2yxUGSAbAY8C3gHUeotQDg/Pz8/u2y/PvnE+fvHY&#10;dvdiEDd4dOuUt34ggYuU4/L8FIuPHOf++2/F8UliYoNIRQWRGe+Hy416UvzwRDSJhjK74JtrR9yH&#10;jkDiUsS3X5QZ49merTo8eLEoZi7T4caII0fHuaq0A3wfYxVPEr5uyvsObmt2Y/Te5UM+sY/p2KRJ&#10;YDMhhHcuHRR/b3ZDtaogRfbKanehQoEIMKVLGLxXjQ5UZV685SSKjpWmu5uSOQkgOEYk8QVcq9Aq&#10;euKQ74+Pn/wYDiHZk5QNMuUD+wgBJYqLduF3gkcgNtTKO8JpPymVZMDQcnH3JPF76oHJsSEqX1mY&#10;5ILPuHPyc+D57WsIOmLoL3U6Q40tnrdM8X2mmWCHkPk5sv9nPmam/1f/8JExn/z1f4hJ9PYBFUmx&#10;YT5CxqOqnULuP13Gg+7JLvBdtCZA+aAIBPgn+NTRwiz4Re7TZaLFhsYyoU6pI+SuzQ1aPOoR83zW&#10;ZLE4MP56hvffF5r/+OCyTmRv54+Hd7TY49tnbMKIvp4YFDFpuNBzlCdcEZDgZnArwntZBIxZSgXx&#10;HFToMBAMgjasKMuRipzhyPLNteP28PZZV9Gk/eIDB+HO6JBcOL5V2qDRDTJiBvjbT+/b5Ibdf/38&#10;nZ07vE1aa5cnmIF6J3avc+8MZWoYo9Cje1eOyACP6syijHajjzA/XBtfMz5sikSwQzauyHehP31g&#10;o8/w7ND9EKCj5yRBq1WVuToExbIfdkgrNTpnPneg1YUPfzYuQ1CT+8LQBQh4T8Df892vTkF2vYw7&#10;fOC0y/MU4R1rZIO0eY8awvukUOBGhprQwAmXId+L8YkLlBwepqxAkzi0eGmoR2bdyPDkPXiUoEhE&#10;l5ncUpxB67uYoDBfCA6HxylA8QsHkv0j+Q1BhxZh25HAt0bryagEDNSuTExqneNnTfCDgg1Dt4K5&#10;M8a4pw6bo331EtspOtNSV+SxAuwM0P3EnrX6zhwLGz/Apvtonh6eCDhBP6FK3l9yuIxZgSRtxmmX&#10;jQx7m3AcMi7nz6E0zzsDTl0IH7gpPdVAPw9sX+/pmCyy53cI0dcJ2dcul+FVXSikincVz8KfO7LV&#10;Th9st9uXjth39y6In033zX3z5K4n95/Yt1HW9CBL0UkkaEBIHSMpOWaaTv9gOyFuCh/dog1bJsQ5&#10;LeoBn8aPjUpnBhBIg1uNED8jNuNmhjhfBOXw3nx356y78Uhae/rgSuDZ0AEkHgBC4v67cnKnjNdz&#10;9s31E/a1Z+9d8BRexuTTDwWPEF6TtqYKe/L1ORd6OqAhTHiKqAYisgiazYue4gGlrXhTtja5YX3p&#10;2FbRkXqhb4vbPdS8YqRC2w50BPM5MOIAEWbvweNxUTqK6nDjzaEnJwYyKQnt0kaUtG3S78zzINmO&#10;nKNzokPkKZ073C6NVekHkWk2NFdCW1AuR/s7otIYrxxYSvWgDx6kIiVBWpa/oY1WyegmpQLBJJWA&#10;aC+RYuwH8nhIZaCW1LVzTZ5fEz1qKHohWkzePpodw9iN3qxoAcgkiw4dqc+nUepst9PwKMHTmbSZ&#10;LFqHLXFkxyr3qm1eXarvqnYqWr1I1yQaCPI31y7UoYv275wxeaglzp5kQ3p/ZuHMEImfbh/9/f+W&#10;/dhPVG2ajNbHnX3kefwU9JB3wZfAk0fzR6fAMygXSuOBp7cB0h/cvlYXQdsLclSKfXQceSs0w+nf&#10;4xNPumdqGVNdGKA1R5YzM1cxYMnm4734qa+c3i2OvtK5JQUSuCWZlDl5VD9LnDXR0zt5T624Jk2b&#10;8ASRV5EtwSNSiY/8soxW0LwoY5aP4M+RgTRhRG+9PihRQ8X//PRru3fxgN2RcN+/etx97qf3b5aQ&#10;75I90ey52E8fXLWn396Q0F+wnx7fsm+leUDFG7rG62d32gPZHHwPrsfXT27bjbN7nBqRP0LXBdyp&#10;pA8wnDFG1ApXHIMd8YdTH3Bkpzi9NB/diSv0GaA5941bj1wiDCvcsLgaySrFH0511vrGUjek4cEH&#10;tq2S3XPCjkrz7NywwuMcDOjFpQna0uGNgnPoAUJ/89weHY5SF1oil1dP7pAWiNRni8s3lXsqBwcB&#10;ukRPTC8xlBFK3hG0Co8TB4FgErQHmyBZPJuierxMaGm8ROTmcB07N1DpVqLDXunGK/kzVIJh8OKj&#10;J9cd8IJCUsoHsjNhiNnopC971ZkMWQ4ERmxjJU1cs/S+NLcNOIhcAyhPkhpGK2WeVF6NHtrD52xR&#10;wzppVG93LISO7eceGjpXEGn1gQ08OpEdlAf1g9QCoXkXogdJZF2Pn+zq2YOOPmQGkmvCSS7OirOp&#10;QmRch1XF6VZdMt9V+yJRgajQ0Z7XcPPcAf0t1VEO4+XW2b3akBI3Os8faReVWC5VFmLp8TNkhEyX&#10;cTNZnC3NEqOnelrudFGkisIUt/B3tTU48hL8wbsCvSGyliIDF4SnEp4xgCS1kYkJPYBugKYgPJ3O&#10;9m9ZZdfO7nZf/B+vH9ojCTnR15dP7vkBuHZip6tYvBCMfPVeLLonytdefHdTHHK5Pf/2mre9I7KL&#10;K7G1iS7CC4TuNY64IOF1CRqJbxwWIrGUnUFTAkEOYgRUa1F7efZQmwChQmhX7AGhEq0fiEqYH9T8&#10;8ZuLzt/P63V3Lh12G4CiELQmBv7D68fc106h9pn9m5xCQcegYHB97AGEJl90jLI9EvQwZKldzRbF&#10;IYiE1iG6jZbCcIZOQkfg7mRzwu3RiLfO7JIgpniJHVoCwcKLhm2DwUv+/KoqAmlBew+3YSTsZQvJ&#10;ipzp476Yvk0waonsBtycdAOmcD5He7u3rVaaYb7Yg6hWXYG7eOsr5guIloputnjCG9qEWmgGUDMA&#10;OnzSMJs4so9PCGTI9MiB3WTLNTiHZ9oHnN0ngEjQEXwe7qXxUyBE93waPDY8B9pLJdy8cMS59AoJ&#10;Pa3nKPuCKzEaNiFqspCBfi4kBaU60o8c1EMLk+p+7FsXDsrwOyOBueVuv8aKXE9MSoubbjOmkQgU&#10;YmOH9navTKxQPjU21Pp8+YEs9VzPbaZFBj5tooqkKNO/fZU4NNE4Rt4SySUSSLQPlYkRxNRv/Mnk&#10;718TYl86scuN57X1i+ynh1cknNXSRsPds0GvnaTowC/MAFRiBVAlhkWTAoFA0icF1X5y3wb755vv&#10;3LOx0duM0A6DguNKf849GDmx7jvHi0EU+u6lA9Yo1EycOdqR1ltViOLg3yf1lcxIkBABIxcIQPDe&#10;Ow1LHFWxLy7rAAVeliz3OgEYZEzeOL/f6JCM4wDkPax1RcOwDucPbnK3JMYqaQvkzxAgRLjpz046&#10;NrYD3jLQGY2F52rXpnr3mlAySe7OKfFm+sZzXXhLMLSxXTDWCYxdl5YlQQ1q9e75fY9i0+Xip8c3&#10;dVgvG1Mel+TQWXmeG8IYyGgPvGxrlufpcMbYAu1dgijOStkEa2UHweOJn9DDZtPKIltTnWW71pEO&#10;3Wgn9CBpjtnPkVNHegLZVHH6cdLyuCVBeuw3Ak0u8HoEDpmAzjA8MRB4fzJIE4bD89wfOgC86OX3&#10;dzzRqUmCxuISFZ00koGqPSw6YoJNHNXfgwmgMuiCOzBUAkUUFlVNhiOagRA7LdBod3fx+C6puVif&#10;/7ZE6IuxmquNIYsO7lwrZEnXoWAg+Dy9hgjauCE9RF3m+uEitWHy6L5uAPf+/K8eiSWSy+ReBAWv&#10;z6HtLTo4OcYos7uXjtrc8FFCl2kWTlqpaASHZao+g+IPcrDRIDERoy1kZC8fO3yL9GVx8U3aWDw8&#10;pEg8vntOmkxGm4QPWgFyBwZ9uRuqNDgql1CRnMbhIbO0XYjdJI1DFy3oDCkR1N+iORD8xqp83+D6&#10;ihxf3ypRBw4TRhsHluJmms2Sf0M3AtIdQNxDQniew4WJwHEIqMrCTYo//srJbW4nYHMANsQ7GEeH&#10;vx++D0rXa50I4BETgJ4wyw/qwPpxCNFecPVzOvhniAmIbtKznYATe0Ly32FRuIeiXs8f3bSrp/d4&#10;fhKDs5iARluQVRJkJsczcJF0b4S6oSJTa5cg2hpjeaKnafHTRAGpqS3RQWsQfc6WsJfYeh3IXa3Y&#10;IoW6v1J3CBzcttLz4UkoIw4CpWFK/2zt/ZyIsTLgOzy1oGv2kws6D6c3nZTmT1rjPwOj1QVeCM+o&#10;EYoa8DFjqNJThohhqwy6oX272ZjBvURDwmzmtBEuUGQ+8vdxw3QRojezpiFoYZY3X6pNQr1FqvPo&#10;rnX27qf74rfJ7qKDC2fKcGMA4XBpiOjw8da3x8e+wdgIRHjhwWOGdHfknyjLfGjfL4WcIR5sIMRM&#10;b/C+X33kVjxBFlyaiTMn2g/3ztsKLfA2ythWLREKXbf71497fgzc+O3Te35NO3WoSZ2lS8Ml0Rtm&#10;9VG+RmbjhaNbPd/mv35+7LYFNgz8lGhjRWGaF6Tky1gjUa2teanTE/LUKR1srs1zg/vgtiYdhiSp&#10;6CoJYYY/8A6hGQkCleYmCZ1TnAPv2bzSHsigxvClhA8D86oM77MH2z2fBkSG24LKHA5co/tkyFLv&#10;S6CPKieiqWgGL7aWwDP9ExcmXhiMX7w/0B26OeBexJVLygRpuUygpisygS00B8EwvuuI6CldgsdL&#10;wyfMnOCP84c7/GBR7/z7q0fGLMUJw3pqHwZZxJRhTi05QNhYtODgs5uqCXwtkDbJchpMEQkPMiQz&#10;4qYKXKIcLKmjhdrVSEPA42m6FDN9pANSiIQ+fPxA99DQRTg/a67NCR9rt84f8mDTPzFaEXTSZiTH&#10;XQfgvT/evbQ/3gnZ9YLAeA24Oz//0M//evdcyFHqlILuXzTG8QQwIT6+aiY1d//kbxL4MTphEyxD&#10;FjMclc0ryknUaexrs3UhM6WCEP6MhEibJ55Oedbwgb2s++f/0Gv6eeV5jrglFVMN5UQXi5zaQKGI&#10;FFLMixtq2SJ9J8lEOs0lCxJsZvjoIMQ/a7x7hWbKmMGmIHMOeyItNsxVOYMwTwmlSOslj4RclOtC&#10;JCgQEdJrJ3Y4hSH4hA+cKCVRQDwOVO3Tfo+8GZK61kpYcCHiHYKj4+4DEOD35Nsc2SlDf1WZbBLy&#10;+os9CAevJj5BMyH4K5VVG4RcdGfggGxrWeZeFDwzeEnOCs3wjJwQRbhz8aD+v8nuXj5i187IgNba&#10;nBVnR2OgVb/RIeDvNGa9KQObnHyMVlKba5xCpDjKYyyiESigP71vvT9PmgVGPvQCd/JurT9dw3AU&#10;EMdAWzC1hLrks9Ik9/AqSRMTUa1ZnOWG9ZzQUf6z52f/oXue50EnaGGeQGC5jNDVOvSVhRSN53rC&#10;YKMQnDwl7BeChi8eXRGALtH6JAs4Zlm1aB4dhcmrObV/nbTIKqPNCy05KFLp/tnfLDUu1KKmDXe5&#10;IuNyUP/PffT77YuHXdChMz69rxPlA/e7EB6vTMDdQXg93gVC/wc/9aL//dtLRyA6B5BhBwcmKLFD&#10;iIk6xHvDUP1uEnoSjqaNG2hx4uPTJw70RYOu0COe5kbxOo2zxN1nSCihMuUFKT7Ef3DPj53OxEaM&#10;d/5PEtfssFE2TBwtOmysTZW9MEWPgb0+sejICTZqcA+LnyHOr9flZ8R6bS0GH6kGGHBUTZFLj/UP&#10;v/VsP2kXGjoRwSQaSgYm7fiIJ8yQtU+OUKWuh5lCGTKUab+dKH5PRh8HqyB9hqjLYqcEC3SwglQB&#10;baS4Me3ziE6Sp05O+c9PbtvDG8e8K9dqrRv058TOVV5oTv56XnKElReScpsiFAvK33CBesalqBBd&#10;FEB3PEAIP42pnj645MY/9sKr7296cQz2DXEGZl99ffWwu4e/v3PKbsg4J2pK7jo5PWhSKAruRBLZ&#10;GOEDrbkgdD4o2nHu8Gb/PtaFg06+zjoZ0m2ry7wHDuWXuDzPyTY4o4NCITctr6ljHtL3E2PWNMDB&#10;+4f2+cQG9f5U6zbBNojD008G/3mDqFiLDjhyROXSwJ4fSbuRxLbYKew/Xz+ynx5dc6EfPehLfw9G&#10;NH58OpTRyYKMT8oXqXMd2OsDaZDhkpnR7tb2lAOB3I9aJx/hCbpDY7oSI5FtPURpgm4Fv7/WaUDw&#10;O4W/S+D/S8iPu6qhMs83nsAM/ljC71ANRtKEhQwTFx5ivbt96E3pU2SQLUiN1vNDJYQpXms4fmhP&#10;CfpImzymnyhEldR5sgvGGFGf7h//h1CZvi9pOiwhQuaRPmE8XZtPCmhOSpRuPFS8rY/UZW8JX5RH&#10;a+kGBkfF0ARxqVMFcUkeS5GBTUUNPJRrphiEcPnV49uNqiyCJLyHBafV25VTu939uFd8OUNaAeFi&#10;5jTuQ8oBk8X56yQwBKc42OSeIESU9+EyxFNB8tYpGYQYzdHilBeOdrhniffNCRsh+pOsQ6WDLrTL&#10;nhfuQSAEGo8OPnlcnbgISQQ7r/fSbOi6EP3S8a3uFsTgp+Hs4v+fq7/srjLftr7R+gLnxWlPe87e&#10;e6299iov3F2CB0hCICQkQALBJbgnQJDgDsESJAnu7u6uhbsWVbXu5273+Qj/03/9mpPa+7yYLcnM&#10;lEuG9NGHyX1fEFZlJ/eN0zvcO/D05klZ6M1O3FEPD87GSzDZjYK7AQoMYXlmyduRV/GqaEEwdnuD&#10;3w8r3mBxOcEoRgNF8SAlWWnvpBIUo+e1nwzAChlAWCJ6mA/rOWDavoolFtzuXdooOB9oXh3qksXu&#10;KB5eiTIJFp/D5DSq9YOh7Dyda4mgJgTF0iKW2vW3JS9WkL9Yx03bIC2VBfJAjBThGnRsVUsQuGtI&#10;aV031Kz0N8lM+1CvxndOigGVvdMVC4/Qm20E0mDlYwIPZo+0QPAGBQDDC+og8P/6+NzWzDPK5050&#10;vURebppwfYYZBmpemghPpye3CM2wwNJe2JtO7ZuFprUryRpXD1md25rZadGohg6ynnDhyvC/Pz8L&#10;kwSNEGToJPhqYoAJw3MUjNY1nsdS9BdmbyfIA88NHeiyBbluakooASC7Ol6Qw7U6wr3vHl0SVNnm&#10;IA5qjrKBwTmdhTfbyXsMcOr9mv5PhvHorrXh1cOLtmIMC6J2+86FfYYIR3eU+LOZfZInSw2XTOAK&#10;DEBJwN9sDSHYBXbBBDE9YZJeUzw3XzdugNkk6EtnIkf2sZeD9aECc3xetgUE2FaqY+X1syXUNIAz&#10;dGr13DFmuZg5A9ThvIv0Pur0yRoTEE4e3TfcvnQwXDq5w9adOnhm/zCJjGxoTymZaUwpFptGgDSM&#10;tSPLiiDC+IDpybguFPQhm7tS34UVBcqA/VkwTx9pZnIz3atOgik95TGjXtTlgiiMuSbJlNKmnl+L&#10;N6GWaIheC2QBwoHDt0s5twgVHNtTGlpKJhoJljKVAM+Nh3l4nfzIhfDbi2ueL0M5wqThmc5/wM9T&#10;Rcn7oSbpcR2ue96ueY3Qrhny1dJ18cjaqwcXZMCjJcpYdz/0e7SoWJDmX799kLBL0L98iKx6LIiN&#10;hJ/k01MHNMtnT3Ax1ez8PNe6IESNBWWSWzcKtSv9M7QWzOBLU9s3CRkpZNYGGbb07JoYWjasEbaW&#10;LghPFSie2l+uoHWtWZnbF/d7ifvLB1fC83sXw+ObJ7w2pnXj6q6gg+KkI33EgAxXL0J7UrqKxYHj&#10;p2AMXP7q4aXwShfrTwVNVBN+eHRZ+HeuhDC6SHDMiwqHWdB+f3nT7vzg1lUOwmhK/vySHbM3zMsz&#10;dQzoc+pAmWvvsajw0bBAlBvAOJHwYjYiLA0TzFh/A6YlyCboJMBGkIFSjDQh8QYcxPJTP8NE3uFy&#10;1YzjABJR7sD1ZTLz8d0l4ZFgyQ5Bj/LiQtNwNKwTOF44vMmKRqAJi0QJAm2X8N3nD2+RMBe4vp5z&#10;YhBTnGW5p+tMZpgGDJgP6mAuyxuQlSUbi5JcOr7NBWkExGwvXCorT67i1cMLrlunvIEkEo0h5BKg&#10;GAl8WYp24Ui5zkHwSsJPzUu2YAalwG7oHttLip0nT88YwnEuf85OaxkKpTDAKehL2DDk4/CWZS4x&#10;4b208rGhLy2pSUhp2ygMk6EFai1ToJuq+ABY01XHmSxlhJdvVPtHwemG4e3Tay4tiAt5XNDjwast&#10;vAVdgk/wygOBjyCNcI/cA9w3VBw7gVhUla/glZKClLZNzIm2aljVRVYn9pSEXGFsAlKaPnIzOzqo&#10;6JeVpINrLkVoEfpKO3votTA4zRtUCUWytATD8L1MNzu6qzQk1K8SBvYAkmQY3oyQN6EcgZEZNCqD&#10;Q+neoT7juDAlLXyvHlw2VKEUgE4mBv4wIptxIl9e3QulwvXUrVP5+OnlHeHP8iihtG5euHOawG1P&#10;uHPxkI+DmZlwzr+/uaugbpstO0VfsExMUIbdWFw4xNxyui42FpcOLQrWhkpZeD/bPKAdx+u9tBoC&#10;vQhqYSpImjFxDDgDzXlOgoYiUZx2VFAABujOpUNmmOgfgBYm+UeGGkWGDmTECe4f+AEjAyyCDaJE&#10;966sPsFouTA4I7+x5OBs2A9oRyYHM8kACu+0gvgzsrCcJy2BMCAV8hZPb58VPHgQrp/eK4ixQd4u&#10;z+M84N2LBFlgX2gguXv5cBjWK8msCmzRTkGkUmH3+5cPGgqiJJxPdlorfeap8H++PJdRKhDEpeOs&#10;UF5ZsY4U6ubZ3Yp7joSk1nUcFNOt1kMeisKywfr8lQvoGc5xfIOH6N4lQbAmzbAmrUNDyWKD0D2l&#10;ue7t7Yil+R8CH4c3ryOB/+uBwMcEXdbdHKaAP66WvlV2ncKYsJiqp7Ba9V/+oYCvhV0hUX6FsBys&#10;w94KBWgSbLDj618vKZC4GJ7o5sGQMMbi1oX9FiLYkXmTGdU8MhyT4JKAypIidBU8GjmoR8iXgtG7&#10;SBDrIGjRZGcd6XAB59IDC/99STeXkgLoxY8vbrnKsax4dnj16Gq4feFw+O3Nw/D6IVZ/jutqqOqk&#10;R/XZ3XPh0LY1gjkrw44Ni8L9q0fDB1l6Jhmg4AR+uV3bCroND0NzUh0g0tNJkzh7Qynl7S4PFPWz&#10;DjFejqYKD1aMM8zecJSuGWP66BCiK2t4nyTjenh05spgOc8elNDpvLDglBswC4hxhCSuHlwnCN0d&#10;QQjBjZH9uthTgIfJ6KJoZHBJYlE/gxCzRAGmJFdBLzX1cPME63gJuHeYI7brYWAuKj6AgcFw0NVE&#10;LytegXkvnyXwlGTQkINyv5CHJglIYMt8ft5PMzaVj5SNgLEpoNtbscgzhBBwYgu8JOPP2fLHa3ZX&#10;LNax0aDd2YlDYOKQ3im651mhSLDy5rldrp/v2bmFIfASYf5uKc1cvkApwtQxvULT+r+ErknNQzP9&#10;pMSgoTB8y4aVwwchBiDNXzAmJuyS4y96fBOBegT8XfjD1l2YnoiW58D1svCk7Slx5QbOnDhEGloY&#10;2jStI7jSLvSVJYa1gbPe6bER430hjmxfIyugG3CgPGxcWqAbIzcoiwQsOCDXhXW6e+GA2+9I2yPA&#10;YE9Sz54oJa8wQILeW4IOLChdGjVHsLVvo4KgYYojEODbEvirp3aFx1IoekI/v7ofXgrePL9/yTTj&#10;HxJ2kk9bdGyPdPFvnN4d6JOFOn3z62Vh/xPh/ZMbhkUkYG4IKmB1aC5fqZgFyECcQRBIjQqwgXpy&#10;4BKpdRI4k4d3t6VlVjnQZXHRiMDmP7yEl+xKAMm+8n6sIudKJpSM6EkFlkCP87LyFMUh9PS+cl7n&#10;Dm92afXe8uVWUOb7wMDQ2oeFZdIvlCvdT5RcUPF4+fh208XRtpbFFk72cXEuW3U/4LupU1m7YILp&#10;x2M7Vwuvz5e3YS3ONHniJopb2hriYCgeXjvmMuEDUlCK0IB/R7etcLfVuCHdvJ6U9j54cmhQ6ti7&#10;pTTxSlGqVS/IexDUlsnbZKUmhP7dO7gZu09mW2H3DYaVlCVAEnRNaipDM0znvlfegXqjHHdElcig&#10;5I/KDe0TanlMByUR1FzhNar9+HezfsSQGMdHt86E36mWBLvD0vCQwPtvPb5hhmRk3SOrboG3AvAT&#10;wP/KdSWwLYskJPMVDLEmMKF+NScgOrasL1c+IZwmMaGon4wcpb3HdpWY86UL//rZvXJZe6QY880U&#10;UPoKy3JF1uzy8R2CEoeNR4tnj3HNx4wJ/cIo4fV2TWtZ0TI6NjWcYJ8QrpqIv3dai/DuyRXBjvtO&#10;ttAHS9HWnopi173zYHjp4xuyMndPm4FBIa7o/QwUun5yp99D08gtwZl3T647HqDehGpLxjRT51E8&#10;j2XCE2PVkUzZnawbO083pI/OrUgXn41/abK4BRLkqFiK9DkUGqMACWJ3ly9zaS8FZMRDcMxw9xiH&#10;C4obKEdA+F0+fHRTOL5rjc5plwu+mOnDxGSa3jkO+g6AJ3gJAtB8wRQKs1AqPBLDm4gNCFqZBkwz&#10;N14JDhwuewMVibr20Kc0pGDh8UyM/cvs1ExC2cLlvBcOl4c/3j4ILx5c0v05EDoJOnA9yOoCBSkg&#10;gy1jhdAgGSlKfrHUwxRvMCk6R57ipfD/b6/uhCc3T4Xnuge3Luzxa6r8+LeQKevNSqGLUlDKsC8e&#10;2xp2KsBG8fdULDF7tGHZZN2H/mGoPrPS938LTetVVjCc6k60EVKEJTOGh3QpCROgUxMbytMk2tD9&#10;TvGYLXtM2GMWnt8VtEYBKg8YGh4Ivn8nKaUXcrPB79BRPTq1Cj99+ze5lwFheL9uoWWDasLVA8O1&#10;k9vNKBx3N84msyFAnX1lC13UdfXkrsBYCZQCS0Sww9gKAth3T2/K0t9wZz6WifY5LjqMjwefysJW&#10;CJ+T9CrXzWLPE00Xd3Uj/nz/0K73rQT22pk94cubB2744DlaC28IG0IlAq2gV+GUPz6/IaFfYwbg&#10;nnA7FZ2UTLyUlSf5ckoC9uH5Tdeb0PwwcWim2QYq/KAiKYyaIyjG0CMykwgcbIg5bcG2E3tLbZFc&#10;NSkBI9tJPQpp9n0bF4QTu1YF5jcyZg/oQ+EUBWN0dOHFDpYJtwtPQwMeJnsrxaUIDwNCAsmNLRJ8&#10;qFDKq2nGwTtCoTL7h+ehFTl+rD37W0mEwW1TWYnCMp6QmZF0ZAGFEDTKL6D4gEq9urYI759el0G5&#10;56FUzMlH+D7p2v3+/rEDfJrLKSuh+pP4BcX4+Py2INJSd0rBrFBDtHdTsTO1EBTHde60UTLkiWM6&#10;JggEHbqzbJHiqgrJ2GjDRXpc4fz3bmIKdZG8Y7q8fTvnJtLaN/ZMHio5Wzet7gB60shs098o6L8+&#10;vdBDAi7ZRX4jmjISfEOaOGY3FRmz8vEE1J8fnusDhbF60YAxObRoWEMBZxsPSIJSatmwuq0OkIaT&#10;JoNJNd+tc/ucToaWo96ai8+NOn9ki4Wdgiaq++iZffHrNWc9j+zg5GeHR8KtZAznESiP6S/clmyl&#10;i/j0sQ6g1uh7Xj04L+yKcN72gM5b5w6ED7Lan17f91D8W+f2u3Yd683NO75nvbExwkKH03V953ld&#10;5K0SACwvsCZ/eC9dtPOCP6fMKgBdCIoZV00289frR+xlduoc6d4ifiBTCIa+rwDu8PZi8/TnhMtZ&#10;UAx2p2yBDC5jo0nVn5FS8Fmk5cHYVERSOkB2lHnpjCrZLMhCEElTOgzIZUGMcwfLPHSWPAjeEIg0&#10;Ru6d4I86/JN6XDm+xRQlDRxYcpRqEsGqLL2VRlYeyIkRYhQgnD38d4uGVd0mx9SCD0+uymDcNxR8&#10;+fCi4p9LMkhX5TGmutYIKnK4YolObeo6MUejPpnVMh0bkwqaN6jkmIt5kcCwi/JaZHcfXTtqD7hc&#10;Sk0QekyeDAhY+ft/C9kS5JGKcbjm9AuwboeZOXNlTFfPkxGQ8QAKA8FO7l8frpzcqhgq3z21eBmG&#10;RFHf8/juBVdJxvE7PyMLr+c+xyw8D+DLv36T0H/hdwk8f0vgqTwbNzjatlf9p3+Eji3q6Eu6yPq2&#10;c3azuaANQn75+FbXamPd0Hyi9jsXDrrxgso34MB0WQIgDjeELiQaEF49vOpRGQSa75/dcvkq1BbJ&#10;FDhbJh9Ay5GQoZOGKj4sfa/0xHBk2+pwTp9/eGepLQ4lAdBcD64etwAyi55g64+398IJvebxzUiR&#10;uGiMl0aAcPsoBqO+GXqEIPx69YgEcLOPlRJdZpnfvXTANwylRRDB64yNe3j5gAR3g3lxvgsPlyMs&#10;CYPE+AyaM2ikpiad5BfzbAg8uZkEcFREAhUoncVSE/ASjCPwZ6UYrJHZr+tJUHtHinHt9HbBnR3h&#10;4NYVYTmWXNaNtTTMgWSD9QYJAfEHk4QZ0UFwTGMKzeA71s3V+c3yGD1+75bcXJAsTQLb3JO7YNYa&#10;1fwx/Pn2bvhfHx74fqFcjxX7PLtzzrFNdtfWgZk+9at/70rZnfqce7LstEFmCqOTXR4pReSzaNNE&#10;wQmK71+WoRB8uXVur6DICMGy5V4hn9q+kWttju1YFZrXq2ScDmW7vWR2KFmSb8p15bwxbgQhuN+y&#10;eqbOoUhyMtWUZ9fEBiFLUCwndlynDm6OCXcMw/83WMNzUfGY6ci/oI3hjRXhrQMAOHUynDQ0d+/c&#10;KowenBlaNKplwW/fvG7ITG5qzA5ttVQ3knkq1JQADR7fOGmBYi4K4+HOHJRVkzCS7DijE8D6kuXE&#10;ndGR9P7pDbm/UgekFEohSEzDYqYN1OCUUdm6WQucyWRw5lQJP6zRkF5JivpleQjghGcZ/kNRWY/O&#10;LQMTgpk3SQr/5b2ztpqMoKBtbIFc/gUFhO8VD9BQ/enpVVuX4dCgwqhZKc0VSCcb46YJJ5KMojCM&#10;YHSNAkBKBx5cPhSO7lod7l3aH64rqAQzoxgUdDEyHG/xx7uHggd3QraEC0YHfh1vA+NTsYL1kYzF&#10;Gxzm6FrTaEJJLY0UzIVkjQ8WmjHVdJ6RIcVLMdlgu5SPSWIsXGMwUrk+d5WgZ+mCAgk/A1wn+PM5&#10;pyPyPigCtC+lGyRtwL7kNhrX/cU0X3Kbet4yQuUoZdc3dT5kVF/evxi+vL4niLjPQS6BY8UqlquN&#10;Fm7vHBYWjXHQyZqgOpX/03VR5CEgIChDYXobRg3otLBwaFgjxSTfwdyhoX3Zw5oSpkl5h/RO1t+d&#10;XZnJ4mKoyW5JzULLer+Y0ZkmWLVI2B1Pxsz5CcN76u+ocYQBq3h+BD56UEcjwx0XeD1itGQEX/jn&#10;/4pBGQLX398zl++58OBgR8BtmtRyVWC3lJahdtXvZHV7S7taho6KuummYfMalgq3NlmWjAwhLAP8&#10;KlbTFXBLCswGAGnoiSTAYmY4a0/IfCLk9y4dlDJsCvt0Yc/uKw2lutGT8rLC7lLmIeZLAKa7vJZK&#10;RjqTmHmO5eemwh4cqFgePj65ZkF8KKv0+eUtK949/Q5unz52oMsH2KYBi3Rb8AsqksrDEX2lNH3g&#10;dxs448vEM9fsDM3WDb/jJM7/lvV7fOO4GZZFOt9VCghhjzjvL8K8tBZSwouA/H+/PDMzQ1EYysPm&#10;DfpASRCROGMG5y3FGSgLCTH2OlFXD+W5SlYNSnFo704urSUmgq8/J49y49T2UKr4gAC4VOeEhyoW&#10;/mXS2GKdx1opIwuDCU5Z/HVw8zLFA8tDTre2ITejXcjJSPQ96i1LTKCa1KquM5bU9+CFustgZKY0&#10;DYN7dDAdy7U+L4/4/M7ZcF/3x4yXjhtlzEpJkBUeGzoK7rRuUi00rVs5VP7pb6Hqz38LzepXdob3&#10;1cPzgoPHDEv6y3DR2NNDVplEH5MNDu9YGVbrfFACtntAd25aPSMc0/0n3kluVTtMkAz002vHSLEx&#10;brWqfBtmTRkaGgiKpSQ2DVV/+S/Fmv2dePr87okF3nDGDwiYWGmBA1Xj99gjjuUt9M9kPTtLc1vb&#10;4rCJg+IhaprTkluFtk1rh0VF48LVE1ut/SQM0DiyjhWyQECDO7Lc+4ThLhzZFEZQ+ywrQ1M3XfAk&#10;KSiGuif8e1Gw5JosyitZYebSMEfx/pUDEqwSe4XiOdH6RCr6bp/aKuuvaF5B4HnBBizHUV209Usm&#10;uX77oRQMJgg3+vIuN+mQrO9O4fhSQx28ExQYOBYoRiaWDCPN0Sz/bVrrR3mIJAsYyRtqURgc1aV9&#10;M3mNVi7ewqMhvCg2yRWCWjwbtfBJreoHhrVSAgGcYwM3HVQIIHEBgSFZzqM7Szz8lB5SLPZMQaFi&#10;KijlJQoVhE7UTaaraaSgwgoFvczZh0M/oesBNKRxe68ea4WJac6eLw/ArEjObV/5QmdDGYF9cvea&#10;ULPyP0LVH//DNUdtZd2ZINAnq4P+7uHqU8bVAX0IgFnnA6tTv/q3gq8tfS5QycRyNIZf0f1Gye5f&#10;OeSA9NcbJ2RY7tpY3TyzU8e0KDwUDMRyw7IRS0BpMlqFun2WZ8DPU2PUolFVCXCarHsn06gEqTtk&#10;7Ogd2LCiMLRq8ItQw0Id12Tjdva/jujPHP8sF+bVq/GjZbF713YyDmlR8VgsUAXSOGg1vHkRw/Bx&#10;oUfIsfYOYiOWhqB1kqwbPC411Z76JSGYLFeS3LaJLUTbpjVkKct0QDNstcCqZNnyh/cwTiUQu3Ro&#10;k6zSLrdwwXc/vXXamTngydEdwr3p7UNnaWlK6/qhU7uGTnCQOj6yfYU79Qv0fSwBm5M/IFw9jjUb&#10;JYzZN7B44cWd0+4sovseHhghfiILdO/MjnD52HZPNyAbCdalFe+xbg4tbggwnf8Fw3Ls1hOb1RSm&#10;bKqLFi066y1rSMMFtCPtemTymjWoEto1r+mx3c72KpgeIOhEgA6jw7Akuo7wDEPkGRAqOHmSZTS3&#10;kLqHXtwsAT+4rdgWMlLmMU5g0eI3Rx4V40JDRp7gFNs/aC5BeMG0JI9gf8DXJ+UVt0pAEHS2UTPi&#10;D7qOc10iJQYSbV1TFJi82yujY2hY5xdXs7ZuVttdQ80VrCbpmjO9q1tyghShhls3qVOhQIvJEtny&#10;BmzW69hSHn5oj9BZ9ydP2J8BThg3DA0MDV7vwZWD4d7VoxZQ4Ab5AXh64qq3j66GbWtmOsCEh4c1&#10;YoEDRgxhpySB3AGYnpJi4rY9G+cbVdA2uLG4UErNrNJ09+sybY5rzZrMLu0bhPq1fg69M5M8as/D&#10;l2JVk6bXY9Y+FrQi7NKGmJAbz9sFvA7/W4EsPZvQX7APzDJh+CcClNaxuSxER0GcBM80BIfu0Alw&#10;E5kiAPYFc9Mi9+DyUQUas1xDjhW4dW63kxowEh1a1AtNGtbwZgj6ScHepJsplU2Wq+3Stn5U6iqP&#10;sK9ssaz4ZLM+VOSd2rtWnzlex9cntgomPzD0dKAs1y4pE5OO7wiGgKOBLzAO1Ggj8GQIGZvHuG2g&#10;A9Wg1Nr3yWhvy0dZBOXCbP0jozlAlp7B/PTxUlDG8KUxEno8gG9iejvTaVjHPFk2JuKOlGAw3WDF&#10;nImht6wocI6gEuiAp6F4i2KtI1tXmlVZpRvNQCUE2xnsUb18fLNkXZm+zFAmMq57JVC04EVr7kfZ&#10;KNAlhDJAgy6T0HNuaxZOCB0Fz9h8QpcYgtVX9w/IUrfmD07YNKj1k+BqjTC6X7qZH4QLq07lKkV8&#10;pPphyhB0ivtoroFPp4yiR5eWIUmKQG0/SkrZBZMJGI5K7Q4VqsQseJynMkyrBbVoxKZpAwaHIU4Q&#10;B4ZyOlcwe6au21jFWEWTKShMCgU6/0zg4IQBkrWm5uIZ7ERB3PiBaYohUsNgxYiD9ICp8bSxuFX/&#10;H48Yho8EXo+4sPMcf4Pp5RLY7UNzL8sGqCHnAhBg4fIb1q4sq1BbF6OxLlS6R2zQjkeAEc0inK8I&#10;fI0w3GWPw6AUgK58cF+mAk+KrkjgLJg+yqXAHDDTsJh9mN05IYxV4ER8gKXFW0DRlch949rYYgGe&#10;p6pv7pQhbh5Zv5TdrxGzwLDU53fPuPPn9zcPzD0zOqJs5QzDDA8FUixAAAnjwTQ0ZuYAWeB6mWDL&#10;32BM8GNWcnMJQhuXocJuYHHZcEEJLVw1N3a6Phfhx3XTAwzNNoRBRHq+VcMqPublsoqwMEfh6WXV&#10;1y3Md705Ho/qTpSPABWuOXLbOf5O2vSmj5ab1/Ei4Isk0Lj//WULFOdMdPzCe0lAwedvXjXDlrm9&#10;sDWVhAg9A27zBQMoxsvsFNU8QUR01bnRMsccSIzHktljbMHx4EAZBqfiOTASBwWRwNco6jAJ2UAW&#10;Fac0CfT18r0TJIzM7SR/Qu0L1xqKkiwviyqYIs36nF6KC3k9w1cZDU6vQUZyk5Aj+Mzcmc7tG0mw&#10;uzv4pYiwTF6RAU8EtEAy6uCBjtRmUYIwqFcnlyMg8L/LujOIKaqWjKANQh8FrRL0j68e659xLj5S&#10;gv/FQ5afmS20zU0ema3AM9qYzZwV6kA6JzbRgTUNndo0DANzOod0WX24bJgSLBE9qB0YktOsVkhX&#10;tE2wktS6oYNdFIYbisByQ5lA0CWpuU6mlouvqMeAJyZRUih8yjbmIzuLQ9myyVKaLMGakbLmK8KZ&#10;/eUWFAJmmo0ZSf3qwcXw+flNe5E75/Y6iUN9eXwgKQkfxgQul1uFDiQwJgdQQ4FPFylvF8ErSpop&#10;gKPxhAQLnmzsoHRvEOkpIYGahEHiM2B0eJBzIOXPMmWGTGGhceuThnV38wsj9koWTHDAvH3NHDMo&#10;vB/Lz0Y9WBcEGaEdI0HAk2LtKSxzNlUBKUpOQAvmZ+07YzfWypLToMLsxpUSLpI5Xds39HUfIOuM&#10;VWYyMqXYDC9qWvsXF4qxNSNdXpW9qGQwWwueQpky/oPzYFygh6kKno4dnOFFcHw3UKpnanMfG6M/&#10;yHYyl+aiYqlLRyrCoe0R9UkcxYKDcbrP5FCw9GXC5ZAV3HeMCTFh1+Sm8mQ5xvKUEsOKUY6wRFZ8&#10;3hTGi+SHdEHclo2rSW7auyR55vi+LkbsJOOU2KJm6CGvxH3982M0E56mbSokLfD0ewBpwOvRxAKC&#10;1CiSjZcWIPCfXv+qgCXNySYs+dDcNN34VoIaDUKiAlZS67AIjHQjY8c4jw4t6xumdKBhQ48uspLQ&#10;X/Sn0o7HXnyKz8CI4wd3C8xkoR6cIAVtJaiBcWBDHYzAAwWcx+UlqFcnMPN2DFl6Jv3u27g4HN1d&#10;YkqOuYcwP9R2U+iEorJnFIUhMGQXFUrItgx6K6lABKpx8WAFwJLtmtUx3dlbAkLwWb/mj1ZAhJ1m&#10;b1w2xVtsHkcYyZ7u2bDEscUS3UCKvCgBpnqR2neCWGICOrAYDUe/KcK8QOdClhPMP4WyYVlRhixB&#10;SVK+yw3H4iNQLer/Yu8Bf91elg0aGLbqsGKaHcLqu0pnhQXC7gSzLDnep4CROS1ZnVq4zqSfPA3j&#10;pBllQZUqtCMelt2nJG64L8n6P9O7OEYa3AncwdJjBBmKxvexl9m6lkUOc8yBwygRMxG8Ht1eLO8y&#10;UPc2PVw7sd2cumfoyNPSyI5nZZArUxsWFrIrS0hB50t5BplhPM/EEYw06eERL2Rbqe2hVJjMOGM6&#10;YJnmS/BRegoO84dlyYj0kPB3NDJoKKOU1qGZKz1/f88QVVl4hFzQhlySrT0WPhJuCTqWPib4gHzG&#10;lAFr/pf+h3Bi4fr1SNGN66nAoKMuQF8HldS4MDn22I7VwuoESHMET0aHetV/EGSRYrRuJMFJNRZG&#10;uDx2jYInYcUCeQJKFsi2UZhEVSEJhg2ydjRxXDuxw3UjVBD+9uq+sTnJFTJ1tKsxloL5lKf2ltrb&#10;xLeFM2ec3tNPz25IAQoCs02GCfcBBXCJm1ZOdy0LStanWxsJ0igJ6kDz2Y1qVZJgtNY5t7XyNatf&#10;RZCgbkhq08DZXr4TDArOTaCPsn0TBV+jbNnB2Fh0CsmANNTQ031FgEWShweTsxaDs4W7EZLpY3Mt&#10;+DN0/qyTh1plXsthWW6uKfNgugvaMUKObCQBcrpcPVb06rEKecEyXZ/NOt81FrS7F/aG+5cPeEkA&#10;fQUpcvkwMKTd2Wo9TMc9JLtDGNO/i5WREXxZUoT6Nb5zhSTcNw0XDHpdLOvaW1Zz9qR+oXzxBMPF&#10;6ye3ueQa2MIU4au6T3fP7/ViZ9ieS0crBKWmm07euXFeYIAttDFN5/0UE9DwTU0UxurQlqU2PEwZ&#10;a17vF0GVPB8jsSHBM2UbOQpk2ZKOMcRLDqIxRLAoXbCXuh1ksLZkDaFv2biG44zf3z2RwDMuErYm&#10;jt/jAv8xGqYaD1IRdpP1tvivhOFfCIt20hc094FQjM+I4mF9weg57m5no8c6W2UGjTJuYrKnCKS0&#10;aRwa1ankuneKzEhCjBjQ3Rk2OH1gEgu6wJRD5HaZGkDREw3TUI7nD1KXss5LAKiggwMmEBs/JMPa&#10;TbC2XpZuhQR1sy4qo5mpZiRVfvPcHt3Ubg4iyRjC+nBzSLPvFeRBKCknGCD3yFg7hBkunU0lrRvV&#10;cNc9s+qr//yf3jhBriFXQsfOpB7CkyRm2E/E64Ay8xXUUvzFlN75BGmyXLAL3GS4Yyo+8XR4Q+a5&#10;3D63yxlUMor7KhaGm6e2h5PyVCVy3TvXs/JmftgiqIIAstmjbZNqsoQNXC9DAzgZzgObFocD5Sx0&#10;Xhhun90ZTuxcJW+4180TTerJ4um9ORntQncFloynq1f9e/eiDsmBW+9m5ojrOEBCRJCeJYgD4bBA&#10;VhiIBUQkyESAK4oL3cxdsihimKgjKhzTy4J9at8617044ae4iHX520tmBUZrYASo7Dx/iHKKta6q&#10;JHjH2lOKvEXx1AkF33NkiNo2q2ZPQ6BM33J3QSZyBp3b1jHTw6QyYgM8CTEUiS462WpV+WeoU+P7&#10;0KJRdc/2x8Ibw+vxRYKPoBPEUl8TbQAxqEfQI7zDiOHob6icF6amWGGTag66tQ6qsQ6otqBLgzBE&#10;wcxKWbhNy6eYPWH6Ft1PTetV1YHL1dT6JWR0YkdPex1QTT1XN6Qntw4NBBVojKBGnPmHlA0smT7c&#10;vC0un5sBfLkkK0btx6/C4s8FUz7IakPRoWxkTNfLvcJpL9ExuFdTOJZ44PWvF21dWJ8Ia7HALW4s&#10;NB5mJgQLjLUeqxsPbMBqk62bLYUiQILR6NCyXmjekGUPNYznuwseRAFrV1/wxrW+0/l3ksIMtMLA&#10;r6e0rWchZyIvsIApaV2FMedMznPcwojB03sl2PPHusx2mgR4nZQUJuuMhAf2CsuPpV+vc1krWMAD&#10;y8WqmGIp8/BeSR5eulkQ7fSeNeHErpVS4vnhjD4XD8M8+y7C5Ymy6rBRMF+9FSBSbUgfL6UM3kg4&#10;cYCPHzaKGetAxbED022BaR4ZLyvunlcIAsVN9LVyT/BOF2SMqHkp1bFRv39cyhZRisCXXi7sKte9&#10;oeDtlBQZa07WlwrNGeN6O6PLcFbYLuINzn3h1MGWIRYqIDtMqqavmBHqHWX52ydUd3Ukwp+RooA7&#10;M9EeFsjJMKam9SqF1g2rhC/vHzv5RA7J08ck8FEx2QtheATej9exWdqvbPE9alhvoHOoR1o7T3Ua&#10;kptheNKg5k+hiYKeJrLeDN8cnpuii8HW5wIFNBNCgpTjP/6v/5fH5v387b/rwtcPf/u3/3f44b/+&#10;Pfz4z3/3HqiGtSvpeVnQSv/0nn2KjXBtuK/xQ7q5Ao41kyRRxgzoEk7tKYlqOiT0zFVkHcq6xYy5&#10;IPnDmpcZbk5ZoqCNwOX84TK9L82pdOa6UM9OVpKkCeve8RRYfVwktTosJYb+4/1cXGZdElSDn7mY&#10;HRSzABGoa6dickDPjk7S9OzSym6ZAUXMPuymG9JZAg6EImk0QMIP3dqw5g9mHNrJVRteNK+hQGyi&#10;4MMwuXu2V7OzdY7x6mopAwJHReEGwQi2W0PVYfmYpZmeDH9eJdptJGXE0qXKMnZpV88Kxs7YxOa1&#10;zFx4JntGGxmctlL+ZAfd/eXV6B7iuJn7niBFSG5VxzkJrPE0WW7qfWDEGICKVaeriMxtf1nUi0fK&#10;wsk9a00vI/Sn95V4TSadUNS3gL9p4AZqslsWYUeYgbwblxUoVqhrb0AdPNlZElAEoPzNzljW4p+T&#10;R3h87ZC76DbJwzSUgcQLkQgjb9BfcUlPnVNen65hmKAj7aU1fvmHUEQjCTuQBqZGAh8T9MjKY+HB&#10;OsAahN0ugP2s0bYEhH/dilkhmfnbuklsS2P4aQtF+syg6da5bWhQ40cLANzyjDF9XBPeUQFramJT&#10;lx8snTPJFmRu4ciQUL9qqKvn+ksRunZM8N6ear/8V6j68z9CC3kMPAczRxYJyyH0wAIsMml1douy&#10;mh7Ghawe88OpWaGGhNQ/zEuxrAc9oTSXP711IozWzSVIheGgx5O6b5IZYGV6SCePzpaLTPUWv4E9&#10;2ivg6xLmysrTxdU1KcEwZFBOapg0oreEP8UYnBgE6EQZQfdOTf0etlljNVkEkaybQakxvZ+Mjqbp&#10;BUElFgAS0WCBV4HvZvhsrUrfmsKl8jRdEAS+GasGJceOWBJGLRtXDc31fozLiAFdvQQAK4d7hyvn&#10;J7PUB+s7aa6g8pGAddQgBeKyqotkNFh6MFHwE1aM5pOJEuROsrKUBFM6wAwevAMZ3lnyuATNyxXn&#10;EDgSvFI7hILv3jA37CiZ4/tQsWKKA+Qd6+eEpBY1XBZQpuc8ZFVCSq7gpGAMzewTdD8RaIJiEkaN&#10;61YOP333NxmTek6CYTyx9Cw/KBDsrPHz30KS5KF29e90TvVDkwZVQ2tdR6w5Q7owujVlLOtJEToI&#10;enZs08gUctWf/i5D/diwhqVmUbBKEioaAf8Nk4Jt1WOCDuZhXQjPoRUHd20Q5ks1TJk7dYQjYbZZ&#10;p6e0CrWr/JeEt7PLDUoWyFpJOFklyTa1xvIAPRTsIuytFUww071nemIYJOuTk9ZW7igpMIYa/r1j&#10;64ahoS5A1ySCJ51Ite9DNQkCjQKJCbVdUtorvZVvBmW1d87vF8Q5apzJqhzvO5WlJ4uJpcTdo4Ak&#10;vZjnPjd/gGEMCQ7o1HxZXoR+1OAM43aSQBSXkaYmyM2WYDK1GDYDOo/RIvC9WBagDksDmKVOARUr&#10;68lJkHUlp0AMQLKJtjMo0pYNKsnad5JVTXQRVFLbhr4m1HdD89LTmiQh7aL/sbIRL0EWso08AV6P&#10;NTtMXGMGS3K7Bq5Nwfg0lfGgjzNBxofgmuwpVj0nrU3IkLImySNBARcIo6OMUJEEleQI+upYSI7R&#10;Lper7yKjTAsdTAqTCGYVDJQSpDupRtkEwS3e8PiO4rAao7JrteDLIsGptRJ2JimPE3SZGRiLR2fb&#10;vCmDwoEtS8Is4XKWmCHI3/39/3LwP1rKzh6w3oIjnBODUJkP2VTnldGpVUgRRBncN13Km2poibfs&#10;pOtveCmlZ3gqsJC9reRLmilW4XO5Fi3k7cgp/PlRwv6GbCvr5uOBq6y8MbwEHL4SnjK+9YxVN/Eo&#10;d/XiwpCZzMCbdnIfaRZ4BAA8SqsbWTuSGFOktWDkImE3bhRrDBF86LzmDSrbO2DZmRXZK7OD50Lm&#10;ZiV5ohhccLsWtcOUsf2dzQQ78hlMliJ1zG5VaDXWXzKCmxJesnSXjmxS8NzVWUJ2S7VSIFy72k+h&#10;sjwGkIngiIFKWcJ70HptmlYLPRWYgempVa9Z6T/Dz9//PTQTBCO4biAlxZJTXz1ldB/Pox+sYBp8&#10;i1DRsI53o2SAWINYYkSf1FAoywgjw0wcvAJQiDmXlEhQ401rGxgcPh/LxGewKILufCASYzyw6MxI&#10;HCLFy5CVh49mYGzfrHbmqpPb1JXlruSgrpoCaWai16r2XWjToq6Evkb46fv/CK1k/bjpKCweg7GH&#10;BKeOKQRdshUk4kGoC0JRaT4nUUVTBUEtzSJQrSSAiiYNcEINj8CCgoqV03XtxxqeLBXsu6LYikTY&#10;9ZNb9b9pLvsgKUVsQBIQxWkjYf5BkLaR4rluitdYLl2r2rfhh3/+f0JNeXo8UKM6P5se5frCuABJ&#10;RumY8TztE2o6M8x1pZ0PuRszqLtLitnzNFhebuSATCl4E3nJTCvHYBnUPz/KstP1JCFHntk9HAm9&#10;BB7L7vU2sZ9wlr+9U5Srnxb4RVP1Zezv6SZ81i/0SG3h4ThDsjvJYk4PjI2gIYMD2ygLCjYmc8lW&#10;bgqymIECb80mPCLuaeMHeFUNggpbk9K2fuimoCpZVh4XVbfGD55iVrf6j7Zy3HQq6hiaP0GuromE&#10;poNucnpSY58k8xJxybAflD3QDEynO8twKVEFNjBoCYtLLQzzbTI7J4R+uljVK/1D3qWRhb1F45qh&#10;lr6zXs1fJOhYvAQdm26ELEZGUnMLcPN6VfwTiww+z5KQsG6euIBxfAx+os2MHmCexyOQQu8vJcZD&#10;0BJJxpMgsr3cMPAjSefPZIaxcvlQrpwnhiI1sZFiiTquQqRkAJbkpAJUxs9RMAczs3TmCDdIMMGr&#10;h5SK464uSNhcCtAns6Oud3vX77D9GkYsK7VZyJdXAdZhSOhJZSz28L7Rlg4gDcE7YwsZeUcNETBx&#10;a0mRjMSYsEtwY+uaGaYnqVHPH5EZzuwvNbRk51KmhJZ4jFZBmB8mWTRW0N9LxquP4ocaut6//PiP&#10;UEUGCYjSVYa0VtXvw4/f/Ueo9ON/6uffpAz/EapX/jbUq13Z8tC6ac3A1m1obkbA1K76baj0w98F&#10;iSqFJnWruH6msWKQFBkjYCiVmrevHDWkQX4t8LHglcc3SL8HMUnYo0BVAh9b6Mpj6/rFwmDdpX3N&#10;QkvBmoY12X3f0YyFp95OGx6G9VNkL5dXLM1Hq2Edtgj70WqGEjD/PH8EE6zGhwOK5GlixjoSFNH/&#10;SIqaQiJGOVOPQzE/lpL6d7KDnfXddSp/b5zGhYNqayzB796lrT0EWHdEv85ykx2czIKmJHu5rGik&#10;k1VsjoDuJLlD+h3rvG5hxBjA/8Op0+mDu2UPUZIsSRO5z3ZSLGpOmJrAflACxo4SRrwd8IShSeBt&#10;mj0YuT1Ax8GYbI6fZE5mSktfm7byYP3lNdg617D2T/pbQas+G9qwnQJ6rhlJH37CxxMwohRzpwzW&#10;7519fFCAUKI71s0OB8pJpgm+rRbmVXBIJpJusJ763uFSepQcogABIYeCtwTC0H0FKUAeYO7EvmGh&#10;lGWVYBez2IFnJLa4Ngg9CsF4wS0ScHaswskz/333hnlh5WyqVhk3ki3h+w8vJ0iX8qPMUNcJDarI&#10;61QX7GjjgL0DEFcCyqqa5vKmbVsIfgjmYviay9s11evxrm10XVDW6r986/GNGIWW8tp4sDaCtvVq&#10;/SRvUVkK8U/9rBIZRyl4PclkHcHgLu2bGu8zP+nLW3B8nKUhHsWgm6WRqSfZZKGHk482cBvSyNIf&#10;2r5amDjHtBkuDOvVuUNCaFyncqhV5XudSBVp2s/uMCeQYwlVxbLJziRSCUffJFWAjG1DsHcI55Fs&#10;OVCxRBdwjOs9Koqnuvpx4/KpuujDhckjepHuFjKlxAfw6TQSYFkJUrvLinQXPGGCLwEaLo4L2lIX&#10;Greerv/RhUP6n3WIuOo1iyaFo8Kh+4U/+V7GypElpHYcV71mAbuUWNKWF87tXx/YbjEiV7BjHEOM&#10;+obh+rwMfW5TKQOcL8k0Jm4VKUag4A2hJ0GXLoxJwoQ9VmuhFRU4EsiR+ser8Ry16NCGMEA5UupO&#10;iU3k1X4wBvX8cyymzgsrSbAMJ75fgTuUJsdJIwh8e1cpDRjXmDatpZQuxfkDavlhMjp3bGaMTC6k&#10;hb6b72Qae+kAAP/0SURBVCRRA3nQydN3OzqziQXfvKbIySu2BeJV5hQMDb/88O8mFir98LdQRx6Q&#10;GKR29e9ddfnzd/8WWjatHWrKImfpOFk5g0UGjycLwhGXUKpAHiK9Q1MrZAd5LZS7hV7HXFGqT7lf&#10;CHxzKUGNKt+GOjq22hJgfseC16jynf5XPdQQhGtIV5Q8Y1sMBayVfm8oRSAZytiODgmKY2SQsPD/&#10;o6bGDwm8//gUWXeyrtaEmPn/8vZpYErwijkT7e7m5Q/RxZjp2o0+ctPUY3BDsAZQYYy8XiRLyvB+&#10;rOsaWQEYFgbjE/nD6U4Qpob3pkqOlDNUYEXxNAWkw/SQl5B1pk6cPkaoLkZJlC6eJGGZao7WtKCU&#10;CToycvXT/DrqakiYUJJAup/sHjXmBEzQaVCm5cKhCB0KiCKS+t62Vu56xtBQvmSi4EtCuHR8i4Nc&#10;13vIY4F3saAoAjXeZG2PS0mAFIe2LDNDAQ03akCa2QyUtUxejcH+QB+aL9gTC0VHYdxBCe1BKdex&#10;nav0+aP8HXjAoX27OD3eSoIwSFaW6kSsLskxaktO71snvD3AUwpo2KCUmX5S8hiDBNkIuJlDM6QP&#10;vQstHTyT+Fqp64iyUfowNDclMNtxaK8kZ5iZb8lI64ayvlUUF3SVlWbC84o5o8KR7Sud3Lp6cruC&#10;RCBgasiRB+2e1lZCWjUkS0F/lhLAnPzy/b9LyKtJuZobqlT/5Z+Cja3kKRWMSqBRamrWmTSNogDl&#10;mslSYzQayVjyGoS6miDMLz/+XbFIXVv4Ngn1HeA2knFtrDgA7wC7004BOYqQltQi5I/qq2NubUWk&#10;lAUFGju4hwSeBpDnXl0Zx+8Esd/8/ul19EQs6RQn6A34ZeFLF+TbupcJlzPJC5oK60jdCfPBwa3Q&#10;YjtL57uYidprGhMQDCr6wLfQWEz0oq1v2tjesihsi5MVWTLFtRlYf4SanzQqwDvjrnkfiQ0STDRj&#10;nz9Y7vJY+FxGXKzT/5gAQA0JvO+u9XPDhqX5/p79EiomG+xcN8e9ndSBcAwoEINDLx3b5AkKJGJg&#10;Kzq1q2/hpouIZg4s3cblU8KhzUtdHIWCMGZjuYSBmnsUab8E/tS+0sD4N9ZEUhaLgnN8eLNyBF/Q&#10;6fB2ZsQsceDH5K6z+9e5AIyCNZo3SNow+JRzP7lrTdi/cZ7LHw7q84lFMlNaWLhJzlEWDcQhkKeR&#10;g2aIiUMyhNPbhtkT+9mLARXPHlhn6Mjryf7C0MCm9BSOZxEB7XswLOUKOL1bdXh3F4D1797OvHgP&#10;yg2qf+vsLt6NwrFRgmsMNcVY9RHOJ6k3cViWvBtsUn1bfHZ/ATsaSGCrV/o2VFU89uM//83eBe/l&#10;2e6y8E2kZEnyROwDI4aCWqxZ+btQx80cCQ50ExrVtHdpm1BPnrGWFaK1PEoj8LsgDck1ShBg8liW&#10;BynCMC/KuyPr/tTLEQxpJOzIuSENowzigv7H5yjpxOOLsPz+8uUKltbpJgpnC3fDdlBoxYz0ihUz&#10;PJ6DWePLhP+wnlTE0XTAzHOCqu4pzSwQu2SlsIgMazq1Z21Yvzjf1hzLvVPBEJO0aGTAAu4rW+SO&#10;KoqTeM/w3E5OUWNBUQKsaIkUkXqTnYJItLzR+QNE2bdpsaEXlnHvRrZTz9c5MFRpbDiyc6VhAZV3&#10;cMTumNL/i+eOcS3KiV2rJcjTBZ9mBdacE2dQYblBHooaEZiIM4I6h7YuswWkQvPQ1uXeWlE4Jicc&#10;lfKx4YIqQRIyvJf+S+bO7Ndx7ZGHuKjP2aXvpkLwhITbwr6nNNw6vUUedEBI79jYmW2W9nYW5sea&#10;M8dynASOMtwOzWsaPmH9+Zy9ioH4LNoHo+W/OS5RRih3CG/npLeS9c+xgejavoHxOp6FGAdoyb6n&#10;frL2JJuIhbgXBKoHdE7U/cyeMkhKl2Emifp2lIEUP1lpupXydBxUSfYSpEIZGA9SMCpbx98kTBiW&#10;Y2alhjB3q2a1Lby1ZMl/+v5vEnhZbQkuGfcmsuLQrGDxelIU4EqX5JYKgH+2JWdYL7R4e9i8lvWc&#10;z2HlPFvQydYnt2kgRdO1kmFIlvegefxPkk4ScgTeKMYPY3isedQNEvX/xYQfmKM30CJ3Zn+ZrMRI&#10;CfMYWZ2VslbLXB66WM+RdKJ9i/qKK8c2e1sD/aWUlSLEpMhXFI12Vw8ukpJPqhcZ6nlV8GGPoAFN&#10;CsWCIUyoInBdLjePEiFcQJuKpZPC/nUzQ4negzJRP4OFBpKcPVRmS0gQB0zA9VNiS7cQ3T8swWKK&#10;MKPkaFlDSBn2RO3HqX0lbgam9PjRjaMOoPmMAxJozols5+FtxRb0I8L+x6UUjBjBKvNeu31Z7Mv6&#10;DAq9YKQ2r54erhwtC7tLi8Kv15hgpnPVcVJ7ghID+2iagHlgwQPTiUkiIdiTFWdAszERAhxKEExJ&#10;NTjbjQ+Kj6hRJ/MJG0bPQGq7uiFf1nmwvBRFX3QK0SR9eu9aWd/uLsAiK40VZgcWlp2/gZjUtHNN&#10;FksBFs3MswdCcWGLqLqkkyhdSjJmUNeQKqECCvaFt89oY+oyTxAJhmd472TTm8x+nyBPgoKRXKOG&#10;no2MlF1wztTeM60uTXFFc2CRYAiJJOhJChOH9u0aigry5GmTI/5dsQfBcP+siGUDNlPJmq1gGD4e&#10;6z55XD/Dv/FSLiY8M5WZBh1oSW/jdk6JncNRBaUtvC26MDuW/i/zH/387fXD8P98fq7/PdPPF+F/&#10;6efv737188yCoYrx97eP/Piix4dnd/y/317/Gr68eRg+v3rgkW38/7c30ft4fOahvxmYxO+/6f+U&#10;In/mff6sx/7740v9/82jcPPikfDq1+t+jtdSEfdFD4ITPuf5g6tfn8Mz/YE702f4xPW3X8v/Ymln&#10;PsP/+/qIuFs/Z1o2+gxqMvy8fo+/7rd3MADR5/z1/ug4/DN2fPz+JfZavp/zmDOhrysVnz+4ZCvE&#10;62hJix979JnRcfLTn6H/+9rxuXqO1/Pa6Do8Dh9e3Ite6+/Q9fNn6TVkHOOfa8Yidvxfjy865+g1&#10;er3uJ7+Tmv/04q5+j94fHUd0LNGDz+B74p8fHU/0e/T3kqJxMoxLPQ+IGZ4YRwa4/vH2oecPkfBj&#10;GzoVrmwVeXL7VHjz9JaMzjLFeAM9zYKJdMgCyyb4HKY4/673v7p/Mdy7dCi8eHDRM4me3j4Xnt46&#10;G57ocWDT6nB0R6mvI5Ov/1phGcH0KPGEhbfgR79bCRy4Pne15K0LR8OZQ9sVPC337Ma3T2+Hx7cv&#10;hD9wFzrBB1dPhj91kh+e6yJJuJgzw0368k4X1j//ujD85IJzIgg3v/P48PK+fkrIX6EkKMBj/x8h&#10;8Q3Wg/yAP1cX/LN/sk8foYpuRvwndJSF6L1cmn9GNywuKGC7SAmivy1ksZ/+vz8n+iz+jl7DxYt+&#10;//p87HP53Z/t3xFOvlOv8XdHAhJdD71Ojxtn90fvjz9i742+N/qe+LHGj5G/P7/GKESGwn/Hrs1n&#10;CV/8Wn79PH/WX5/N33GB/+vB37EH3xFTWF+Lr4r+P5U6+ty/fo9fg8hIRI//fj0jRYsrmx76GX2m&#10;nnNQyftj///6v/hnQY1LYPUcAaif+++vR/7iz8U+33/zkOzGDbdlWqjlq4WPS78FXT8jwf/vf/Oa&#10;6AOig+AAIPT5An35uyhZxYXnixBEC6f+D6f/myJlrC61DZxg3JJj/RFwPoeb904K80negJtqwdFr&#10;eZ40cWRRIq2NKyMski+YvstWS9/LiX+KCZwFQp/DReSzOBaeiz6fY0E4eV900RCeuFfh9fwe3azo&#10;c/071+Fj9Dvv56dvhn/qmslAcGy+ho6LuOhcO4b0R9c1Ov7oc/kfz0f/j7+WR+w1HJvPGUGIPofP&#10;5jr73GKv9+fynbHv8ufqEQlLdNz85Pno79j3+7uiz/f/4j9jn8X5IAc+xhjcjZ/H/zwf3sO5xOQp&#10;9tq4fPnc+JvPiX+23xv7rtjrI2jN30Dq6Cf/o/POkJtj8e98Fr/H38eD7+E1fH70u5/Td8Sf/4rh&#10;eTOCHX3ZXwfq5zkonvMjOpDoZKL3+mLq7/gXf/1M/Yz+5n2x1/n5SJH4Pz/jF9snyP/0d/x53/zY&#10;66Jjid6HQMaDkeg10e98X/TZsef57NgxRccSv9A8+H/878iyRMfB7xGtZaHxc/FoP/r++GfGXxfx&#10;vbH/xY7FDz4/fkyx90Q/o+/+H8ftGxbdg399/Syei94TP9ZISKNj5nMiJiI6zujB89F3xY//z5gy&#10;+X/xz9Hf8c/46/e/vvfra2L/4xzjz329r7HviR6x3/U6jB6/R8esR+z10fn9JZQW6Ph7eU3sgZH0&#10;d+g84++J1snzOdHreT5+Tb5+Ju/RT1/b2L3yT57X45vf3mIpXsgqPpP1Awo8l2WTddPvn149Ce9f&#10;PQ0fXkePj/z0c0/CRz0+6X/8/vbFr+H981/9nrcvZKlfPgrv9eDvD68e+32f32CFn+t3XGf0XZ/1&#10;9wf9/VH/43cen/ip/33k4e/Q//Waz/ocH5ue5zXxz+RYeR+vea/XcHw+Tj0+6cHv/sn79Ho+08f/&#10;5oleq+PUe97p+D/oeD/zvhfyMPIQn/T/z3p81DnGv+vja+ADxwb04vz0Gf58vIHOU5/1/sWD8PbZ&#10;ff2OZ+I68t18r2Cb/v9J7+cc/P1+T/Q8x/Lh5a+6fg/8882ze/4cjuftk7v6XP39/J5+PpQn1Ofr&#10;J+/9aJjDteE48FAcOz/5n57zMUTPcewcz2e9Fm8b3Qf95Bryf73X3lQ/8Z48/1HvQfjex65zJBs6&#10;Xh3jh1fcc57nmvPeJ+GdcLiPyd/JveJaR+fJ90bHx73X7/oM/+QYOV795L2cI5/HNeZ9fAbv47X+&#10;W79/0Oui6xv7Xl2TT3hvf1b0XHSe3Lvo+vymc/8G4fqiE0GYuKlfJPy+ML4IkVB+EWT58u5l+Kz/&#10;8f/f3ut33qPn40ryGxcm9gVcSH+eoYx+15fzP7/Xn4VwAwn0uz8/+lye4/8Ixdf/8z9e42OL3uvv&#10;1f8tPLyHn/pOCzU3ST+5QVw0FCG6QDyvCybB5vlIESVkPHR80YXknLmI0U8LQexi/67viN8cn6c/&#10;Oy5I0Xd91vstePoehIXX+nk9Fyk1xxm9J35T/voZ3Vxe//7lQwsTAv9eP99Z0CX8et6viQmaBVWv&#10;5zOi742+K4KOOl5DPf2t3xFaw0teB9z039Hz8XOykPv56DytFDwX+zs61tjx6hE/Fn6imB9f8juK&#10;oOf1OhuG2PFF1zN6cN3jv0ef+9ff/+N53h9/8Dn6GT+m6L7wPp6Pf2akqPwv/hn//Z4hN7bwkdDF&#10;BF6/20JidV7q4j97YI2LTkja9/yhHrJiT+6Fd9wQ/c1PW0aEyT91Q2K/8/ig13+Q5fIFiV0UC54v&#10;lJ6P/USjbTX08+tDr+P9757ei/3N//WIXYD4xeAzuPnx9/O3X2tBir43bpXeK26IjkOfHXvOPyVQ&#10;7zkX/d/CFXsvf0ffwbnf83Pxx6eYcCKo0efFX8v7onP4IA/y9btin4sg+3v9iD7D/9e5vpd153pw&#10;TRH0989k4RXfvHt2R9fhjn7nOb2G7449omPVT31O9DP2t+IQrsFX4dCx+ZrEzufr//V6B8V6DYrL&#10;9fF7JDzRa6O/33Ev9b+v18seST/1N7/7+x0HRcfA/z7Zg8XO098dHQ/30YoRey66Bn99Porv75Xl&#10;jh9rJEeSOXk8lmYTA/oa6X38Hl0HziOmkJyzFDtueGzhI0suWCNBxxq/1w3iILn58ce7p3fDm8d3&#10;9Lgd3jy6Hd7q5+tHtyT4ugG6IW/0u28MN0IP/8Qy+cboJsZ+f+ebJ/es99ly6W9/hn7/ELuRBI2c&#10;KDf2o04wel/ss3yCUgB+x+rx/7j1008uBt9nQYy9NxIQCYygAd//+tFN/+R73+q8IiGKPs/fwc/Y&#10;33xm9Hx03JwTx/RW7+EzOIc3T29H5xh7H4JpBeaY9EBYeT9MFP/35/C8Xs9nvHly2z9f/arj0mv5&#10;Pj//+JaOmevNhpLrOu4beo5j133Q8z52Pjv2vW/1PN/F9YuOJ/Zd+r+f43U+tuj1Ppevr9V36r0w&#10;cP5+fkfBOEed61sfY/S9/q7YMfun/v/8/lW/95WO8d3z6HpyjV7rHOKfyd98n+9X7BF9R/x7OKf4&#10;deW8OH59FnDuvx0Dz0XX4paO54ZkMbomnPvbJ7f0udE5WakQfBlyowZbeKCErTuuDIwml6Dfr509&#10;FKaN7h9mjouGLy2aOjIMzu4cFkwd5bkvC6eOCMd2rXPZcE5q6zBlZN/AQFKaNVbMnhBG9csILAwm&#10;HT4rn1F5OYE5jUP0GZSkjhuUFcYNZmxazzCsb3pgq/S8KcPDyD5pgdX144Z0D1PGDAj5w3uHPH3O&#10;1JG5gZHd8/W9cyYM9nexx3XN3PFucpg1tn9YOnNsmD95WFi9YEqYPWmovitF3zkwrJ0/Wd/VI/TN&#10;TAqpreuHEX26hv6Z7cPo/hmejEWd/egBWZ44zLkyaYxU/MzxnA/9tt1cNMdcd9L0VIHSYMIYkPVL&#10;pjoRt33tXDdx08DOAgIaORhgxeZA6s6p/2Eu5Cwd15ZVs90/emJXSdis37evnRfKime4zsjrL3Wu&#10;XCvGFY7Q9aDKkUQeJQMLCke4HbFiRTTjnUkLjCtfNW+iP5+Fanwf5b4sYWBEIH/TUseOLjbr0XTC&#10;yh+aYSgb2L9pWdi1bmHYsmZO2LJ6dijX57DWaMG0ETr/gTqP4YFONjLfY4dk6bOo6EwPLFxjOfWh&#10;rasCM3VYfcRiNTq+qCQdpWtL3RQzNxdMi1b1L5szPrC6n+FMhzazyK7IyT3Gp29cOdNlJJNH9Qnz&#10;pw0P7O5lHVD5qpmBZhpGgzD2hXL1gTmdwmjdU5qIOiU2CPRl0GRER9VbKYIhjaw6Btzwx5BUAv8V&#10;P+sR4fAoADx9aLvrZLjp03QDlukCTcrrHdiUvWj6aCnCANfWzBg/ICzWTZioC8sKRyrslk4fFYom&#10;DLJQMgqD5xfruYz2jX0j2RzN+Ar2tA6n6Kx3F9e0T9GFpMad3wsk6MywnDdlhIR8uBWGEt8pOpai&#10;CQOlALoobMljPHZe9zC8V4puMGsNx4SS+QX+3GVF4yxg1PEze5JhUWTxqF2fk58X2ETIwgZmVJKO&#10;HqebSSsb7+X3CfpcJmUxu4UFZFNG9fYIOeZJ7t6wyOdORxVTw5jcwNI12voYYES3EJ/NefKgFoml&#10;wGVLC8NOCReCXqIbv0mCTik1I/cYF0LJLWtyaMpg9uXg7I4SgF6+2Xwf3VRkRBk5QpEamV9mTDLJ&#10;jOnMFJExDmVk386eplAwKicM79PZWzpm6d7R28tSZZI7DFyiBILMOBtIGGPI/ijGpfBdXsw2aaDP&#10;g+2AcwryfCwoDo3eCC2fwaxMCuCo26E0G2NFMwklCDTYo2AcFxPrWJmEkG6UglD4R/sh12uCZIEs&#10;LTtgWdw8njohsrRSdDLm1B5RVNimCRnaBu4ZYIgA1Z9tmtYKg3t1cdl4t45NIy9mKCSBV7wSCXuE&#10;47+xdZeQRwEpHPsL450Lx3fbarOOvXTxVN3Y/LBpZZGtMGMiJuigh/VOswVHYIf06BQKJUCzZBG5&#10;aCwnoOuc6V6eXaMbgJLQy0mqGaHDCzB9oEgXlwez0UfrOTbhMXmscHQfW5CpUgTGvTFoCavEfv5x&#10;A7Ok9ZM8sm2+LmqRhJaBq9ykkQO6hUHZsgB6zZIZY3S8nQPTjPNH9g5sF5w2pr+HI2FRmQtJcwod&#10;UAjapDymq01yMzTWjLY3anS4ceMH9Qh5OSmyiMtl2SVsayluy9c5dbWFo36fWTtYvymyZjSPM22X&#10;mZFj+qeFwpHZEvCZ+rwZer0euk4I+qZlk0PvLi30vq62iDSPUPVIAzWdVFSbsgGb68imFTemz4uW&#10;kmEcmOqAQmAAUBKmPlBfQ2YSj0svKV6VMgPWflLdSrM2pdcIO5b6/JGKwCBc2hppA/SgJH0GU8wo&#10;I5g6ht1Vw3zvmF4wWveTIj2UdbG8XuHIHCse3VWFMlQswSjSNWN5M1WblHszepHaFzwkZdsr54zT&#10;Z0xw/y+lCYN13qvlJaPNftHYQEqVWR7H+HCK+BrU+C7UqfKt52E2qVvJ1p5pZG2bsPS6fkio+0t4&#10;L2gUxRLC7QrC4wSHBd5sSvwhgY8Yi8fh8Z1Lsnz9ZbkmyUJly6qPsdWeK3gyuGeqDrRAJ5nrdSsr&#10;ZsmSTtBFkdXlhi2XUKIUk3XzuQlc+Dl63wIssjwBj7mT81wLQgUeSgC0wXIgdEtmjA3LZ43XjRqi&#10;13YPS4pG6xh6Gt7Ml8KtkQWnPgaLiLsFOjATnQIzlKR4zsQwr0BwYgIjKbr78xEWRikz+x0LxEKF&#10;gd2TPRMHAZsqZUVI2Q7oAUqCAXRKeU6LlIqxHoP1N1aM1sGp+h6mKgyUK6Vkmu4gPhsoVKDX0rjM&#10;rHlmzNDrOnlYdwn4FM+vZM8qs2YiKDJBwkjtSXfd+C6ywD09bYCyX6pR8TAUetHAQTUqNx4FpECO&#10;BWtYe8aP873DJDhYXcb/UURGLypWHmNBzy7Vk1hvCgA36DyY+U4bH9Piju5Y7f5VZm3Sp0CNfLSk&#10;rb89HIOzaPahKR6YuEbCzrVYxr7ZolH6DFl2CTcwjOJC7p27z3St2ekFrGHeEEVsrCllhRDewTBX&#10;RoFN44WxIVcr9B0Uq9EPgQegwJBeCDa/AFno86UtsFPbRu5UY9IdowLpFWZeKaUW8YA7Yq1gEYHq&#10;TyJIY+zOIwbu35qJuWeh4eLNKRhuXAl2Q4gXS0PLl88IU2SdF03jZvS2i+ZiZXVsHIqlAOw5BR/T&#10;dpfTuaUn6yLQ4ECGri6SoLIAgREbTK2lNBfrwBpEZjcygo3vQxD5XNwiS4UnD+ttHLtQEIkR1Quk&#10;ALQZMq6OuIDBqzPkSQ5sWy0sLQggjzFPysXr+mQk+jtQgDGyIigeEMctb1JmrCNCQrMIk3CBKJN0&#10;vuBnPhuFop1xswQcvAwOpzhtnM4TBUZwfaz6nOzOLQIrGtfpdcyipx5/7QK5/oUFttCrJWRT9Xr2&#10;pzJqDoUEOhBDsICC4awoCkuYWS0DfOF9/MSSYu3oJqMQjqIpBpLSv0qpL+fNxOKMDk3dd8yUBTZ+&#10;I4QIJ4pyaCuDXIX39XoGUxF/MPZwgawqRor/UeVJxxieEGjF7Hb6fBcKzlANmyevWLZksj1KoT5/&#10;hGIxrg9xAVsfmZRAJxxlx+v1nQyUZewK14zzwMvzXShkkc6dqQysqUfZOTdvDp8riKrrxrwglKpF&#10;vSohpW3jMFgyw+iRlHYN3RFFCyBWnxLkTy/h5CMWKgpW45T3s/ANFKS5bwWq/B5x1Y8VXd8MW1fP&#10;twZOkmAUTRoiSw3e6qeLK3wrbZ6ox2RZ3T4Zba29zAycq5uFZaBRepSCQpoTPJRTQgkWZ8HxCAnA&#10;eJ1sngJBMPBBudUlEuINUiIuEBYb4WYRAwN9Rgm3EoBiQYBNoxWcEJzy3mUKVEsWTQnz5UKBTOD7&#10;5cLuC3Ss4wRBmB85X8LIEFUapFFcBL5HJ9YmJlu5mE1D0wSQie/F8rDeEcFnUBJLlFkFT+krU26Z&#10;+UgzChWVTDBDqWl8YeIvpbeU1SKwayTc9JqCpzEQKBZjxVmSAMxhFjwwIeonzbXlRXjo4aUMl3n7&#10;8fEYTB1mqhojBfluyrDpEUDAsYzEF1hDPBNDWKPNGkkSti4ec0ejjed/yjNSr08PAWt/qGYFr1Pp&#10;yWAmZtnjybyPVveeiQw8hzID2ZgUUSrvQt/ySh3DNnkdAlJgD4ZwOoKu+8pj6axRHv/BaqBFkgmO&#10;HbzP+TAykNjCx6v7wRRmxh+y7pMqVRSC+8Bx4VnGS2nxXu0EXaiwZDgWnXb1a/4QGJZFh1uXDs3c&#10;3kgtV1R3JCuPQX8v9CLr/pvg+jdvH7P1LpZJhZ58TfIGDp7x0mjrQOHGJdJoRfTCbwSlzJfEVSHk&#10;WN7BPZMi6za2v636Igkv88MZf0GQCf5jZczy2eNtCXFNBF9YPBrBl+uzV83V70sVmCgQ5r0bls2Q&#10;svXTZ/YTrkwMAzI7OHBixsyCycPleZjNONQwi7kyKCaWHGFfI7iFd+Cz6QOlAwtX7FF3giyMEqHc&#10;NVplo/MQ9EBAvS1birhMggNMYEhRhIWHG3fTOYV7p/kFKxkNh+1m2IHXokkd5WbALENTsdoEw/yO&#10;EcAy00ewTsK2WZadOYsIFOMKPQlNCsYxTRnT256Pa5qtGwnOx4BwTPYUej+CwLWn9Q9mhynNBIbA&#10;CZ7HwvMTASMOYlkDrA6xyC4p7DodC/tqYUWYxblCx4XBwvoyHdpjsHVfeT17ATI6NDEThMAvkpLi&#10;hdYpfmHKROFohijJ4Mg70UCPZWcsOTEJXhIMTmUkjAtGD8+K8nOtWAA3Bg/CeUvYiQ+YIEcQzHQ3&#10;PAzQl/uA9a9T6R/ur25Q++eQ0LCqG0jo2qLpPVXWnrlAFDHCxyPkEVwH1kQJtG+idHKUBQXDQ1OS&#10;4oXzrFg5x1Ahr1eaNFSBhnAYQSu0HowDVGG+3Ddj3CYq2OMiw6yAo8dKa6mphrXA2uB2jW0lUEz6&#10;KpYAzpWVLpJCUWtPuShCAbaFGSiV1abGfv2iqb5RDFjFEg0SBBnTP0vBsaySbhobKdwRJVy8XDee&#10;naYEntN0LAjuEgVHBNHgzfGDe+jGNZZ1T5C34DjSjW17CPcRqBEvEHCCx1mWhmtl2vEK6LtxfcKp&#10;fevDRgk+AuygXK+ZJbfLgFZu3mgpEsNJS2TZmRKAEoJfqeFncTEdXXRNoTzg1nmy6ECw7LTWUpa2&#10;ih9SJfRY2PbG9kAh2JgKKS5wgsaXtYIeTE6eLyVGwIFezJ+BFSEGWaBrCA5GwJcJWmIkUJxta2a7&#10;TTPunYgFmFsPbIClAnIAX1lkDMxhAdwEXSMMFPeK41+nBx1oYwX7aJBhZyx0MswLygHTghJPUXCe&#10;L9nAECC4eEG8LJCWcSAYB5gk7l2BjhkDSBsiM28YW0ib5nSdQ54Uh4CbiXSQB0yIJuZqWPOn0LtH&#10;ipvjWe3fsmlNY/h+MkDU6kcFgnGW5pnreuKZ529+f//SGB6MA/9uLP9KmqE3IHRz8/MUMCww/mPM&#10;9FxF+bOl3QSMcKhMpyKIg3pDYJhNg7UE1+f16uTnESIuOoEP3DwwgfpoltZuWD5TVmWSLJWwuC7e&#10;ytlsrJ7k74FRQIEQZPhhrD9UI/Nx8vSZKMASCeMCIIsEkDnv3DQCLW4+mBuIAaOChZkk5SVomzA4&#10;Q54h2pIHVIIOw8KifLjyubJgYPeeij3Az/DYNImgxCgUMxQJshAMqNeFEjbWs3POw+UB+H6CbJZx&#10;sVeVlkcUDkEF+yPIKDWwkDgAOMIcHK7RhEGyivOAZMNMZRLcEWACIfg8PAuGwxu/dd54H9gPPAXD&#10;khjnx4xL4NRqPQZ2T5SVl0dQsEiTDMaDa2XvqWsAk8LUBeIhLOlQKR2jvjFAw3t3dsC4V0qLgsCq&#10;rJSVp3me6QzMn0Eh5up7EXzvuJIwc36cM9vHUSDgIgI7WPIANUmMw6we1nwOzEnWMc3W9RzkrSW0&#10;IbKGHmNBLGJ2DKM2e4yMRKcwXjCsbUKdMF7eC1YmRzg+PaVZSJfAs5uApQ4ktxD2D8+peo2wuwVf&#10;DwetmP0oaOUfEcD/pDcVjuob8iQQWC4SHeMHZnkLHWPqEGSEBU2co5uNRZgm1zage7KTBGBH3B1r&#10;HgkGSaDAWDCtFviySW4aXFYk3E0CCKzKxSMYOrKt2NaQG4ByFc8a72QFvxNDTJNwTGEzuDA8C7Og&#10;3EoWM6l2hHDiBLte8OAWYdwV4HkpE0qBxaDRmWNhchidOSSveB4sT8DKecHAMMYbQSJoni7lAd8T&#10;+K2Q4MDAgCfxIngAPBUYHGH3MggJJO2F+fqsjcumeavgWgkdVtqeToKNgK/Uc0zRZX2kB8hmtgur&#10;5K1Y91Mh/M6ceLwTDemwRShLuRQXKhVaj1EmGAagHOv6iQXGCx6x5gcYgnXHS4KHuSZ4Haw015qh&#10;SbMV7+BB6P0F+jDWkEGoxBuQDCxDQyhhlqxwuifASxijlfMmWZi5Lsy9mTt5cOTVFIDyHVyXNTJo&#10;BNcI7rA+XPt2Tj7x/fQN0xaIZacPl5WmQEGMCGsw2WTo7Sq6Vv0y2+veZHjcYmNh9ppV/xnqVP02&#10;VPvpb6F1o+ohM7VF6Niyngd6MbnA5ecErYI1Udk6cWosaP1dAk7Q+l6B6ltqX2BqCGT1BrZ9cPPg&#10;4VfpBDlpBvhDAZJMQgDQxHxZFbA7QR4sCwElkIeABHw6NCfVFwUBmamLDF+O1eamgK1ZSbNG30XQ&#10;CbtDcIwFIolEBpJEFQwC7yfQJdDDG8wSfkfQsK4EoU4SSdGw6IsK4XpHOaBdrWNfJMxPbAB8woJN&#10;k+KQzOJGDNcDRiW7SyvTqdCfxChjhTU5BwIsbhBMDbPseY4Vl8ArBDgbT6BAEUqRZWhe7a5jJGOJ&#10;xcOq0hwOQ0TgyyQtoAwZXpgJFJaRIltWzTEHDa/O2ECuN5h/gb6TScHRfthoRDlwaqCOy7BAQsFK&#10;onxBOSb9wsow3JWNgU5QCQpNlpCypIBgEm8AzMCqI6SwJHD05D5ggsD+WPZo2u8ECWOhjRUxCd5g&#10;TgFDbzO9gLiP7ut6CbUZLsVAeBfiDfqBiQ0gEZjtjjKS2/DWbBlH2Bzv5RJcYUwh8yaJpxj3QiyA&#10;sesleMK1pgWSdkSGy7ao97MnOTOrCBjDcF/mEfVIaxsY5c79dz0QiSYLOSwkAi/YLmjzDWP1iF5d&#10;MYl11+MjIF/agbCDSUkzg9XL2eAni47F7asAjYH0LPvC8kNdAV3AZtPHRoqwWIEXbhNriEJsEzRC&#10;oAmASWNzEXHtsBjQU9tk9csEcYANKBYWbfnMsfr+aYIRy3Uzp7qhHAEmyJqq41siQV6/bKbiBgXC&#10;fTr587FW8LgkxbDuK3W8KwWbZujiE3RynLhZGCQsHVaxW1ITZwCBbiTDCGyJ+EmKAHeISyZIkIBJ&#10;sBXQj1PkAXO6tvKYQSAAigxrwk3aWTLP303SaKWwNNALa4wHYQMiq2+AZHgEMphcX9Zacv2AI7Ae&#10;bExcIpwMpBnRj62DlDtIWPR6Yg5oPnhvPA77sLbq+iHYJHDYm7VBwkuiiLICYg48B3mO2RP7m5Eh&#10;4AV6sCyOz4LvJ3Am5sCrYGzgxIlDxguKMKiJeUMIo+MxCTwKwFpNxqYAHwd1TzL1yEQHzmXulKGG&#10;kkw5yBT0IM47vmN1bHraYnsLhuZyHsA0tgLiEcjSohjEWiTYGPyELNHL6oFMdX4OXRSPMY+yRmWG&#10;Mf3o1fmMGATDO2iNC/37iIf/DYF3qa+EHME3QY8CELzqxdwMLHDBMFayDHRm1Jk6/U4SAysBzwvW&#10;gwmBtRnQM0UWdIiDWPP2Cl4QIk4Uy0xKG7dcVhxNJsMjbFs7T/hQUEQunuAYbIoikWQCl0NL8TdJ&#10;LzKZuHAzL7PH20JOGdlHQjBEzw+zBZ40LMfYt1j/JwYAUxPIsQ2jffNaoZOwHxYdDJjeoVHoqaCx&#10;c7sGHp4E/mQ1DCPzsEgoCJbd9CHZYglph4Qa0TFKKPn8Agk43gLBQjjxIjAUxAjEI7N07CgBwsfm&#10;EjKTXD/ei2WMsPQgDwmtkNACAxFE5qeD/aFmuZZgfawsNCQWHmsf4X8YqUJZx966DszQiTA/cIGY&#10;CvqTxWAs/AKCIPRsbeG6zNLrKQuB4x4uA0FcRayAx+BzmDRM8ipLwlo0tpfOs4fn1OO5Ci2U/Xxv&#10;mP5AUImigcGZ6QksYbQh1p3aIoa6QjmibOtkCPBkQJV8BdNcA8of8BxMc8vXe4G3HAOxAueMV6z8&#10;z//bE+Gw5nDwLRtWCwyuGtqnqwcywcRFXXZAmVjiSUIfhzVR0Bqz7H98eBUTeOjJR6FP1zbmT9cr&#10;WCTQYMEwbg/8vE4BLDCHeSnQf9RpwMDY5el3BJzsIRjVmq6LMkk3C+tgvlkuj1qJ3evmKlbItSVY&#10;LZzJKDxcMxYHIShXYLxYQs/fKBjWcPbEIfYgs6UAfC9ukO8jgFsiqFQmi8/78ocCF3pb6NYLS/eX&#10;9WHZGDcJYcvXjZ85VvBFcKl7J0Zhs+RsvFkE4AclCFGdR5Y8EbPUe8rD9ZN36xjYPofSzpA3Q2ih&#10;/hBKvBk0KZs2dqxf4OPl2LguRbJgzLfktQTIcO0oArQobh36Eb6csoM9GxY72CSrirfieT4DmAe7&#10;AhSZqPezkZoCtriSAylgZKjRYYYQOBoKEMMAJUhwCKQhWCWhhnCvVFzCbE7S/2VLJ9uar1uS7+8m&#10;VhjSs6NLQ6boOjswlWIwegVKkTlBJNHILTCLiIGoKKGZOikASsTfjB9BmZiewH2C2ULhCHgnDcsK&#10;RfrcvjJCxH1geDY2oqiMYJwjIwa+py6oiwwTg50aML8mKcEDmBIaVgk//Nf/HZrKwqNoJJzitTPI&#10;suviY4zN11oaQxuEnp96IT2fu8uWmIWApVkhawlsIOEBPiVABD6QJCJTChWHBmLZSbFzEQn4po3N&#10;tcUCQ8OtE2j6guuGY/2hnMDB0/RaMrt8BkNYERpwHsK0dMZYU49g9QX6XtNnuvHc5FkSfqgqYBec&#10;PHBpmaDUegV7QKKV8/JlpeaGeVIOBAdvQyodt4mQDczupOPsJYHIMbNCUIoF4xyi+h2yvbm6aX30&#10;/0wzOsCw+RIEsLJZCnsXeSCWowkeRdeqjwLpKS5LIGAkKdQzrY3eD2waHKY7lsm2UjOjnuCWykdm&#10;a5Jw4rpu0HNgaxZ9YZW5Nggc1p3jwPtslGC7OE6fv0LXCKHdrOCSTCWVm1hqU74zIgarnyAc5wtL&#10;xXJlb1+RMFEXQwEcpQpMF2BwFfPkCWS5X1hlGBxGrzC8inhpN5WRUny8C/TjYCk5CscocMZ0wMoV&#10;yYAxEtBrkRSEs6cJYScGhEkj2MaDsBiaRCDTlqFumZ8DiTBD74fGnqlzB6oSJ6Qns32wlseIDxRC&#10;8EoieWsG4Nar9q1ZGihIN37op2ENGN4W/utceCYIv3LxmLuKhINWc8F0gSmP5WKztmVpkS6ShJER&#10;fNk6EYI8qhypO6FuhYBnrDA9sIcbzcmRqcWaz5UAc7Oxglh1BHadBJNECvHBslkTnHChTsQ3T+4c&#10;ZeGzGPcHz1ssAUZZgBYli+S6ZYWwdmQwwdpclJUSOKw6sIfvmifvQsqcpBLMBh6HgInpXWBRCs0G&#10;9lRAqe9hbjwXmGFHuPFB2R0VXGbaOlEYB3NFMg5Lyy4n5m6yEBmYRVEbBVd4AzK7oyRIsENrF0y2&#10;AqIEs3T+JM+SWtTWOY624EGZklQiQKQIDQElOcRxsl6H2MNYWJYa6tEVkfI8LHCjqhM+fJPeB/aG&#10;laGgjZomCuSwrmz2YO69y5XlYUniDM1JcQANPmb4FMpGJhRWBU9CGTTKglKNHSjPrc9gVCEBMpQ0&#10;wTBCC2SaVyA4omMiCZcnoc9UPMSsGogGIAoDqaBkuTdsJIHc4LOp/8FyMzYcxcYocjx89wwdJwwN&#10;ixtGCPYQ9LPMblfZPA+6ZQR7HQk3a24Y1Ven+nfC9T/Z2tNYAoTB0mO8EX53eOnnN8brdMO/l8DL&#10;ugNx3CYl7aDSEC1cPnuirSeMB0KHlSQDSmUbJ48lIOjE6oJjeS3CjIZiwbDOm1bPNrPiQi9BFHjd&#10;uXL3WE4gxnBZDwSbAAxWZoWgBRw1QrBcQR+vhc2gZGBp0XgzQXDqwIU83dg9G5dEF1IWi5tDIVSp&#10;FAIYxOcukOKAq6EDx+kcGEA6XUqT0zXRw4JYYUOEz/AgOF3WOlJB6SIz/Y80OyMCCRzJEoPBnUG1&#10;UsmLSfhJnIzs0zksm06R1Rjz3ljrjfI0xCacB+8hCCR2Qfjhtfk/bp6gHOoSZcGKU64A3KG+Bo+E&#10;AQHDAx3BtyTG7BVkkWGRWO1IuQHnyefx2WxDoaiM/ah4HywqxgfMjACywYNjpfyWB7mU6eOi78Ky&#10;g8vB3igMi+eW6n5j9fEClJTAk7MQI6r5z9PxdnE8xEYVRnxT3Uoyac2CCZYbzqt/zyTDmaH6PPh8&#10;vD5M0rLZo/UaGTN9JvEI2wW7CQKycbtEAo+CAHPA8EwbYzgT2w3B7izdaN6I6cVNHbS6rCBm4WFn&#10;/qqWtMD/ZeG/2MJD5Txx0Ldt7QKXFuzftCIc2b7aVoqZ43DtDMghCIO3xvIggNzgZRJWMDRZ2dmy&#10;rtmdGffWOyzEwsvSciPY0sEFICjlQY0NdS9gfKBShW4cO1fHyWtg7SlP4MZTb4PrQwHYlQpsoPAL&#10;ynK2bmKJrGnZ8iIfO17Aga+Eg0CSgBR+nYsOW4Lg8DrWnpPGpoyYsdRTpTi8BqtFoMm8SCwl3oaK&#10;Tz7LwqRzYRobEIH8AMdLgodaE2IcEi871i2wpwKywC6hiEAeBIrMMhQpQszvJL3W6IHgUGEKnIT+&#10;RDi5JngoLCyBMat0CGixiNScuNx33Tx7ZLhsVvwDtaAEI6WXF9Lxk1EFflEaDE3JT2AqAe5CYXxg&#10;UFQtyeaPbmGU4AnlDHgiWBWCaWAX0AZvwXxLzmG+rgXUM5s7slMTHBTjaVjBDwRkkzrT0kjYAVkZ&#10;Qc7SB/asopQVCnaH5nayAjHyHJYGqItSM01t6qhs3ddC3f+pIbVDMwXBiTr/KX49cSLLnll8Ubfy&#10;f3mu0ae3US08lt1jY4DqMuzffHn/2n+w+gYLD7wx2BfIP3d4S9hfsSxsWjknbC+Zb7d7cOuqsEW/&#10;s3B2i5sPJutg5Kp1Imgq8AZogRUBc2MxyJIWCIvD9MDDohirFQhTokAiC+WhBBil8G4hKcw64X0+&#10;h2pBhCEaLTfIqX0sGBgRT0E1JGW1eb26SOhzDYlgT3aXLxW86OubiceB4ybTh8AwI33G+EG++LN1&#10;8/Fi/bMSFWB1sYAjaFzo0QMypRTpslCUPudKWcDKo5yogi7kdxJCCNYa3VxgS5EUBbhHnoGqSgSX&#10;YBLDsHP9IntBzgFvOVOKhSAj/Ic82DUv9O7a2sGlKwslJFB+WDu2jgBfOGe49C0ScColgVrw7Ue2&#10;r7I1xfLDalGgBT0JtiYwhtGhRgY4xIhAcDLCTtAKowN8INFD7QpwBSiKwi+QtwL+let14HFYmDXy&#10;Kuy9AtdTCZmrawecmSB8zup6Al2OmzJxcgaeNyklpA6fKkxYnGEKZsmpAB8pMmOMoGHOiJ5hgoJx&#10;6pUYC85qfRYuMO+SNZh4U2bsc78KZGg4hjH6jka1fnB5BorkxJMMNlbelCRCHxP8bzwTXsIOQ/MV&#10;0hDIyh3s2rA0HNpcbBdLDTrB3i5Z+4NbinUgUgJdaBYRb9MDS0aREEEjGHDisF5mUghusYTcKAI1&#10;cDUCDMtBVxAtaA6C5XIJXuBsYSeWCA+zbQ8osG4ppbij3YmEspCxg+mAJXLZriwGFxfem+CVQBJW&#10;CeyOxcTCc1zD+pDa7ua6jzFSGHhwlGFk/6gmH/6YRA6egVikACZEgSqsE3U7WDJ4YebCR61+YyQY&#10;NFewWl7xiKzkIilB8VwyvfopJV4pawn027qWmZmjZfUmW0DJvBLYA8mAR5Tn4jFZPkCNOXXj0+U5&#10;UTYEHqYCvEztC/w61g1ePF7njtJBOWL94dOx0Chz1MGVauUBYrLJEGEGOvH6rSVzHVe5mAvee2iW&#10;g00MFkoHbbh17Sx5J3mr9ay+meGtgFwHir1ge+gh4LqikAWCHXgDsrAE29T8EH/gCbh3Q+VFZ+IR&#10;pJCwOsQMGCjOj6pV6EvGj0elG9k6t+Fhi6/XBCtsWvtmHqw6VUrI9Ty6c5UM7RgZXuZtStGkENEk&#10;A8qDmcwm480DDG8LL0H3qpuPbyNLL0jzuwX+cbhyYqfw5jJBirHuWyTzCvw4vqvUmUA4UvoSSSKB&#10;yRm6SjcQGHWfLCywZFvpfNNz3IDyVbNd5YcVQujZo8oNz8/LcXBGsLt24WSzB9ChFCCxXx9u/8Se&#10;0nBi97pwfOcaWVcKmgQlZMHhv+Hxcf1UXZIXoGT44OZVtpzAhCPbVlmgyeRRG7Nu2XRZblr4su1Z&#10;SF1jtUmLYw0ReFgayoInDOnpGGSqPpeSChpZyCUQ4C6UcANvmNa7lGOaOTys1k0h+CJw5SZg1akw&#10;tEBLCaiPQSmBBgg1wgGtt0UGhNZIzpueYaw4noJEEwkjMrAoIdw1iRpuPjh9y1rFRuPIdQyS9WYQ&#10;qqyjlAnPxrngMUiGEUCTvQbzw8TgAVgAh+HB+uZJKYCYeBfYJujLAd0THQTzna7hl9APVjwzScIL&#10;ts8UhGCLIZDlpNdLssBinoNfaoFmjO3v/+GZMWTU0bDRheOBscnp0sLenXMeLSTQssHPUuTJrrnH&#10;M+Ht8cYo7fZ1cxzAJreoI7iUEZrU/tFen+G7dJbRVNKpbT2jBCw70woYUBUXdiw+k+m8xe8rftcD&#10;ajJu4TdJQMmOQmkdkFU/ta/M1uSioA7LaAkgyJYCO+ji4Xdqr6MhmYtdg8FzWByCNW6Sa0IkAFgu&#10;PAB/u05eFwZLyT4oYgT4cjbpEdTCBF0+tjVcOLIlHN26QoIx1NYbS7hpBV1AUw2XEHoUabW8EXAD&#10;D0ABHHEFhWcsCWBzMxlPXDgXkhvOd1BKAPadMDQ7UHNPYoX+XajLqDdUME0Wi/egsEAn6r8pqCJz&#10;SSP5ipkRPOF7WacJSwJjxMRlmr4RQqoaK2jzk9KRteT1QBEMCVgbT4hHwvoCfWCDiGuYDAzjhHCg&#10;LAgfVZ1gc9w6P1Ee/k+JML2nrPNB6Kl6hM+mCZyED54IBQHCADcwRigKHhcYRkxBzRFUJ0K8vIhy&#10;6cl6/WBn17GuvH6K7h+QZZkgFNw8E6BpMKEkm7oi6EviI4R9tASX2iQUbYquPYlA2CN2C0yT1wIS&#10;kmACoyM/Zw6Wua+VHEvLRtVCt45NDKETGlT1vWHXLIVmUMa53RJDr266t4oH8PLMHbWQS4bjlZLx&#10;hwXee1pj0OY3MLwsPS/esmaeXfHZ/RsdHJJggkq7fHSzIcQGCeuOdQvDvk3LzHxAkxHQkAjBYple&#10;lBUjRQ0uBHNGWzkoaJpm4aQhgb/BiARHuOSR/bu5m4XkD3CDx/VTOwPTaIkpqLGmrRCLB94uXVTo&#10;flgsLQIF9MEDrZV1B96guKzG798jKeSmtZHV7B9GDoCxoVZfCqWbSIcO9Sdw8bAHMBM0a+MZok6j&#10;aeGwgnaSNQio8wMSRjh+YBvlsygChsD1NoPTrUzzpw7x8/SOEhTuKZPnk1CR6sco0PFEBSQBLdlm&#10;BB34Rtqec0BxB8vDMRmBYJf3LJ0hJdA59M9sq/Mf6O8hNQ+0w2MCIWBOxirgHNEnNWzQ5y+bES2Y&#10;Y4Y/KXyUCqHPF+6G1WKF5vrFtHNmhb1li3T/itwkUr6i0B4KWMSMemAdhXbUA3HOBK9w5iyMGCcL&#10;jlEg2cVzA7onhXwJJNQm8/sxhjRik2yCmYOKpEGEqQTEP5QbYIyYftC5bcMwenD30LUdC6Gr2FjB&#10;MFX9/t91b3QcwvvEWfQgLJ8jhZWxYvfACsFJzwiVhf+K3fXgd2ZzfhNt3ZbQxyw8WD4qGX4aju8o&#10;MWZnffjhbavDHsEUeh8Z68BNWy5hxsohAFhALHRC3Z+tBDRis9eHm0EMQN0LFo4majKKUGJsDaFb&#10;HqFHqHCdZAgpHsOCUwJKiTF7ky4d2WwPwTiJtbLgsDpgzyXTx8iFTtLNmezvRLhmjIVrzvXnUPjm&#10;ikvBhoH6nD6yBFhstmgQ4GAZSWaB67GQQCK4eArGwKjU42AlqYkH0mFVsdCUJmDJsVhknzfqOeIK&#10;FHCRngPS+LjkYTAWYFJoTpQcr8b5MbUBgS5bMdPXEAp2pW4YDTSr9ZPsMF1eBLYEosAiDA1ehWAY&#10;NoXzIiCFd0eIUNRcYWwSaWBcYCdQZvXcMaFcxgSlBj/zHErDGBGgHAVgNOtslnXFe8G40OW1efVs&#10;wbjBvk5Qt1Q4FhUMFPafLdmY7yZr4AvXnfvD7inwP+XC1OkTSEa0pwyhvt/xmlACc+8hMNijReAL&#10;U8P1JUfAFIjUdo18zVBc5upT69QlsbG+v41jPKDcLpZO6Lgn5GXZO9EoD9sGLUniFBjDvrLP+v1/&#10;WPho7Xxk4c3UuP/vedgpa7StdIEzcUOzU43N98rSMNMbfH5sV4mtEDgdYd1bvkQnjdYrMNPFokl4&#10;q36SKt8qS8hICQr2U1vV9U3HZVJyirATveP+XXetm+jCKrnNPtJsBPT8oU2hWG6cOhwoQThliqVI&#10;ihDc0ucK/uczoUkZL1IsFw7GtlXUDSFOAKsj9PDyUI8M2Tc3rBuMoOOiYZZI39PdxedHHHgkbCgq&#10;vZ5YaNgpGjKAVgSFCCilDuQF1urm4V5RDnf66PvA1hSEkSiCe4ciZFU/HpFSXqosSZjxmUWyuvQa&#10;sCoHTIxS8B0EiZRK450IfoE7wLZSPYcwkb0tlCADX0jUUPtULpiwapZiomFZUTA4oqezzhSsMeMG&#10;AYLxINlFBpmqTFr/UFZqimjcYDwJZQzcF+4zUAwalzJv4A0whM4nWB0CePbBkuugPAEPTvIOGAlT&#10;M08KgkLg8fESeOorJ3f5+q1cMCF0kHzk6XpkSClY0wkUSmhQ2Z9JCQgQmZ1bpYJnywUjNwr3t2xY&#10;JTSr+5OV57/X0sSpSRJRVAabpfnjE483/ol1j+prnoXT+8vD3k3FtpJZSc3DtZM7HUVT+ovrplab&#10;wUacLBuxCbZ2SylINROwcEJAHKglBBy3dXT7KgsgnCoXg7Y3vABdQHgSfgf7QWmSPqd+Asx26ehW&#10;3eiJ+t5iY2uYIOpYaB6HaYHvB//CheMWEcI18yc7cUOQiFCMElSC8aDYiowfxW4k0tiMgWulWItS&#10;4QESdjC9sacsYtf2jXRTe8l6Ddbnjpbgj/fnw4wQiAI1UFYUFRaKkgCSNlhrAt5dimMQxqjUYYKp&#10;SRJExB7w85v0O7NiwN8k2wp1jExE2CCloncAReNzuEb2rPod2ID3g4rF+s+eJPzOT30v1o9gkKAU&#10;jA5kIu8B60GsRF6BeAVPQSkvHortJnw/94pgmsJBrj/cPZlQmLF+TiaxCkjHKChIOTUKBpyi4pIV&#10;OggcLBYsFV6DLDrKCdQADjEqBejLZ5Al37lhcbhz8VC4d+WoBH6KR6awGbGL0EHz+pWsnGB1Vnmy&#10;I3iy/iZY3b5urg0VpQbEN8AbGucxLAg5tLp3B0BL6uHx4l8hjbf3vYnYGiANOF4W/vaFg7qwBRZW&#10;bs6BzStsVcDlayV83GiCEwIaLixN1+wvxfUCN1AAXD8ZRjA8fC/FRsbwnOz6+cbGdE6hGDRNEIxB&#10;A4K9qfPAgpEIunJ8q3E4HgXoAlwpni13rgvu5hBZeXP2sqZ4HwfEUkQGBmFp98h6wfbAdcMRY21x&#10;qSgEfDCFYiga2doZ45h2AAafYHhAggQlouANy05iC0sJVEGooSaBHcAL3DJVnNSOgH2LdBwIBwEa&#10;+B/vQUxDToPPR0lZO4OinNi1VlZ8tK0+bXXzpcT0CtBmSaM7scGhTUts8RB6qD/uzw7FWawVAgtD&#10;zUHjQR8CMTh/MuF4CazzDB0Du1i5zuB42BuSTVRLwrZxbaAoWXsDLUvCb7bgBs0+zNSBh0fpyGcA&#10;52B0WFJNvDMrf4B5eJJhGDugK4YL40CfwEzdS/pVj+5Y5Vk4KOA+GdQ2jat5q9+g3p28DJoN6T3S&#10;WocWsursemWrIQrPMC2WJrPPCg8Fndk7vbW+F9p4Ypgs5S+eMykSeAu7YAyCHoMzCH8saH1rQUfw&#10;TVMCbST0x3aVKthinMN0U5HUvQBPju8uNXxAAfZvWmH3Bp96RPieFD8ND3gAMBucbunSaaFEF/jY&#10;jjW2HnDnpN0Rfj6DYIb3UI8Ct4+VpxISVwqmW6H3ntB7eQ1ZX4QPgeTGkJ2lPHhryXy9J89wx3BJ&#10;N7N8+UzdaEX/wqnQj0NyOoeewqCktcHsNJ8TvNJBhMul2we6kbk0FKQhnEAdrD3wBqF2ZaduMjAE&#10;pYY+xKqQtUQgEVayqQiDe08n9ZMCDwxLC4fag0RB9CzXhgCzqNrcJKsJlEMxVygAo+MImIcQbpIx&#10;IElE1hL8T6AJtIlYqGgKwMZl8pSypPERHAgf7wHHQwtC79FSiUWk8pMkGHQuAS/WFk+wf8sKeeZp&#10;DkjhxOlMmi6DM12vgf6EJOB1lAuTdcbLUjpO7gIqlkLApJZ15DXI+s60MsLLL5st6zygm/t2GanH&#10;Mrv18nQsYMNSP71zJgzISbWg9+zaNrRmU3lyQujQsm6YpGNoXr+yDEaul0aTXYZ9AsuzgLlRrR9D&#10;p7YNnANg4zk7a5fMmhCz7JGQRws8KI6MHjELL4F38AqWj3A8TSF7N0uAhdkPbV1jAd8sC4ClRjth&#10;G+Dct8jiIuQ7ZUFJPrG8jJ8EO1hRhJlhTTA2CMUuWXGwIjdmf8VyXRzKfyM6D+oOt40l5WYXCCMT&#10;NAJfwLVY8ANSMMaEYOUWTqU+vres6mRjbQIrrO7CqaN8vFhNWvx4js/nwowd2sNKCIamXhtumAYU&#10;tg0S/TPHMjcj0dz3uGHC8gpsoSJnKxglQF8+Z4w9HIkyWBEElgIpBhrB2tALgDLC5RMULpNgIqgo&#10;xUYpILEGyTqyr5ul3JRrgGMRStb1Q++SO+D4qEAlJgAKcU0JHimzcP+pgtSJUkRYJmr1gSZMYYMd&#10;AU6Qc6AMgilqWGVWj1IWwnVg0yCCyi5arDFxD9eI9/HZMG4Ubw0VPIHpolYHq84wJJJqc/S5NIvT&#10;dO65nDp/qFAMAbkHrg/lHkxTyBQMgdGi7RAZwWM9vXPekApv3KZZDcsVeD2pbZPQuUOT0KZ5rZCs&#10;oBVFqVv9W2HzSqFejR9Cb3kJNrDT+EEJMQ3bcPYDcpJDjmKRHp1bhuIFUyS7ikE/YNEjqw6c4cFi&#10;hG/+lHX/AwsvYY8esDTM8nihgyOLFbWBIcDm1SWwVDbivveVLwsXDm+WK5wrGMFQzJUW4AOyFoxt&#10;Q9jdjKAbRj0JQeu5g+Xh6M7VEtxoHSbWDoEniIStiRJPpMjH6Xv7hqE5SQ5QKwSBzh2MxsEhULTT&#10;UYwGDTdSsIS2PGAOSSFcJzeWIaUUopEVxhNQKtxFeNxp7VwSSwwYSnHmkPX03EC8BjU3sCbQlQSY&#10;WHKnvWWVcMMTh1BGPM54FrYFaILFXC/Yh/ACw8DhwCpoxvWywCj9Hik4EAjabe1CCs8i5gVqku4w&#10;sD2tcXRzMRwJJgV4dPpAma04lr2ieJahGkQBwSaCyuAr3k9MFM24zDdjxPUEJ3ONqTNC4OHc8STA&#10;N7qbKDobLlgDRCMDSk1Qry4t5dk6WMmAmsziobaebDOKCWuFsBJ44jUIxNdxn4unmfoErk0Vnier&#10;umlNUcwrjTaT9eDqifD41jmXK/AZr3+94lEbrI5v5XLftNAlqUnISGkROrVrGBrW/MGrL4mPeme0&#10;ddsl3HxquwbeNA7NnCxvkCaFyenSOlw6ufsvOCNhR8iR52hjCkGrYMzv4HcgjS18VFcDwAfOYHEO&#10;bVOgKWHfrgsAp71l1XTTlBX6nQu6p2KJ/we+PiEhRpP5HQUhqAS6kCzBSnCjIgZnsTE+9RwwO+yA&#10;5fcKWR0gBy6YqJ86aTAwlubsgXJ95xzdHHa2jrC7JlihuQQBdPmrhJNEE8LAc9Rf0OOKJaYKkO6b&#10;CcMYu9dJf/dVQNZZlj0zLJDw8ZPOIAK1CUNzhHVTzf9OzMtxQLdGnoQgaWjvFFN3CA7NImT3iGGA&#10;F8Ax6oSAXSRXYKzAzjwPZQkUQEgIonkfCkKQv1nnRfKsVFAJIcbAUIOE4u4tX+5rhlDiEcDaPE/g&#10;yoNyhWhF5wQrIVBhqoQCj0pmFzIA7+PKSgXJFNrhdVYJcnHNnAWXFQdu0riSJ4OAIpB5xaMXSniJ&#10;m7g+vJY4gTIFBr4iiFQx7tL9xCtynEAeMrGbV880tALeUZn6/P7l8OLepfDiwWV9Ju18o6w8qe0b&#10;e9pwi0bVZKkT3VrZWJgea5+e1DR0keAztwYmqWXDqoKnI00ypHdsqnuZHXoqeG7VuLo984WTu4zZ&#10;ve8Lgf/4MhJ+WXh+SuDfxSBNZOWBMwg+Fv7UgU0S+mJdjMJw6dh27/zHugAvju1cK1y/1k0iRPbU&#10;Yl86tlUXeaEuamE4vW+jhZoLgbIQRHlSrqztoa3Ci7L4TOTlpkDdHd6+0iMtUJTlcvfU3iPMSXJv&#10;rqAszLNi0O+5QjebOvZRsvS5Xds4MEJIgUkElfTXcoFhMUoUd1BPs69ihTxBhoLo5NCxeU3vOyXB&#10;BTUHXclwIPA4c3T4CWdOa13fjPZWlvWKQ7DO8P8ThyoukRJtEPyCsiTDS50+P7n4CDTKPFgxQ7ms&#10;KzUkKDrBLTeaik9mxhAPERuA+Rl9hxAhjHgMaFxiFiAjgk/GFcWF6QIy0HxCnRECiVecJ+W7fXaX&#10;N3rvWDfHnhYGjBJjoBeM2q4NC7z/lmCW8d3sny2TQeDeRZSozk84mTob/sfGdQ/OJYaRAgN34LsJ&#10;FEcPYAZnuuuqKCumxxYIS61PD10D6FQWPx8Ubv/t+XWzQ49vnbGFf/XrVcc7EA3Hd69zMnMA27xb&#10;1w1JreuH9i3rhc7tI5amV7c2oZ9irca1flI8MSB0TmxkHh8mLVsWv7u8EexMYos6hnfnjyPwLIKL&#10;YAx4/nesvB4W+AjS/EVNRkKvf8rSr1k8IyzXTd6xfpEzkYt1IwZlp0o41/iGEshS+ksSh1pyewI9&#10;D1+PleVvOFtwG5lCePkDW1ZGP2OQBoU6qoCUzyOhhcKQYke45kweFnqCAQUjest1ndm/0RaFehgE&#10;BboRQceqgyEROCzWxhUzI+tOsCyrTKUk1pWa9v4KUAnmgC6M+ICTp34bGEMGEr4ZS4ZrJxOYo++l&#10;pgY6k5qd+fI8pN5L9N0lct0IEtga4UdZgScEo0t1E/FCBL4E0vxOjc0c3TQC6o1LCxwL4c1cCi2l&#10;LJGgkfgieMdzIvRgfTqLgDOwWjBjXF8EDeFG2IAcp/ett8IT/E4dma3rHm0k50GCCKNFPoWyDrzR&#10;qrljDRMp7KPykgpKhBZIBdnAsKZ4dxNBLowI75s4LEtCWmIKEaiCh4OCZUo09wCenBzAmnkkHCeH&#10;h9dOhnePr8qDDotG4L1l2cZ9KyFVkO+f3wofX9yUQZjrRN9CPddCAWiarHtXGVj6VSnlTmpVz01G&#10;aQpMmzeoJE/dxQ3bBQqWh8lgEcAymezulRMS+CjhhFU3dpeVtwLop4JWBB4OPmJo4g9gzaLZ+cbM&#10;BDgMDKXGHRwH1iWjR3H+DsEXoAt0H0OALhzZKss0P+woXRDOH9kieLNIQrzAN6d0caEzrggFAnb9&#10;9C5jVTAg1uzcgY3GoAgI6fFpY/u7WXpEvwyX9u5VoMw4PgQeNoVxe2B4AimsMMErlB942kOkZKG3&#10;CyYBE/ZI8eDVi2RtCXARavoniRPIHsLjz5Dg0qLI51OgtFzHMTgnVec23F4nf0Su4oNBxo/LpfwI&#10;KtlZYgWuDdcBwRwzkPn2vUzpHVFcQ+CIdQZnM69np7we8U2ZjEKUwMrV+ym/mG7c7tY8CZO7pASL&#10;Ruh6Awfp9/XyBSkKXhXBZ3LxKmF+stnw6kwPmD2hrysq6T9AIbauKgxF+hzKN+5e2GtrTg0/XpbZ&#10;N4elPLtl/YGdwCuyqMRbzISE7lw1Z6w9LGW85AkqDGmLzasb4ggOjpGwQ3UyVGm5Xkc33ONbp8Lt&#10;8wfD+6fXwnwJ+Ptnt8PnNw/Cpxf3HBdBKnx5+yCwkvTTq3u6TrRe9rX3pT+1fYvaISWxoS3/UHnz&#10;WVI62LNmsvzkTnrKu3du11jXuVfomtJUMCctvH58LXw2ftcDKtIQHQOOTBvDvw1/fkbgJfh68A9j&#10;eVn5VQvgzSWse0rlbjP1YJRcum9EiQSKfkrS2XD0ZEKh3NiKMV1CgOZhjRC2k3s3OCNHBhT8Cdwp&#10;l5s+trNEv29wNSOxAUIA5EHYKJ8lYISlGNgjOXRt39BWDUy8WO69cDRthuN1I4ZbyHGRlCcvUuDK&#10;TcBiEjyhXExMI/3N9/fv0cFzTjxHUoIPrztEQg2rQRALrADWYOmpUCTTSEBNgRl0ZZRI6eNhTihz&#10;ic4Peo7EylwpxiYdP0OKsPLgfnh2vBHC7MSYrtvBzSs8iBWcDv2IBcWqInAIAse8XQYDnL5qDhh+&#10;qQSbgD7fMJHWOso0oITB7MBFqhoxFniBA4IS08b0VgDfRwaml75zol+DEGPJgTY0iwA74Mu5jvsr&#10;lprr5xpADTv7vTjf70GAKQEAkhZL+GndmzoaazxCMK2fPfAJQVyoaUZcF42PmtY/SMDfPb0RPr+8&#10;bWv+6TVraO6HNxJK8idARxgeIGtebiffG4wmZdNDctPcvQQ2Z6rBYMVcA7NTotbLTi1cnJfarn7I&#10;VozF93ft2CxMlYd+rvgACx8xMxGU4fHfglYw/Jvwpx7G8oI2kTa8lBsabbxJwHVid6k0fpJuyqxw&#10;TLgLTLpFlg3LTykn1GSpbur+8mUWaARhp27aXsEULPYOvZ4KSC4uQg7Hv1Y337BHlmq3LDE3E4Eb&#10;rpN3ICgrTi0GTAplrocEh7jxCA0NFtRrE+ghcFHp6yQHW6USHvprqRkhkMQSIlAwI5Sn0qyAxxgn&#10;V0mtCmUEDADtl9VeF6+XPQA8PVCtf4/2DgKhPClxWDR1qKx+sr5TcYaE09y5fgeCeT66YgcSLayK&#10;oQKS4yFwZ1oaY6b5HwEqdThABHAz1xJeH0NC5SNBL0V71PjAFmFQ8B4wOucOloW9ElQmPGDli8b1&#10;CUMkKLt0jgumRvCErR5kYJfKYCwRlDi2Y7UUaK683GLB0DU2MAg4sOXYztW+Hwg23oKZObQK8jml&#10;CyLYs69ikRu0yfwukqUfmNXO3mJ+AfAsljGV4hALYGzIjP/5/qG84MSwoXiWPSasD9WQlPuSwSUj&#10;DEwke8p1oGF+XB5NPczG7O1NHnWqfy/8DovW3lleAlgKzzorqAW60iPNnHg4fZq6oZ2f3L0g+PJX&#10;0un32J5W4Awy/c2fn7HsEaSJoA01NXQ+vQhHdm10wHRo+yrfmAMS3oNy0bACQBnoPgSEgAScTvr/&#10;lC7errJFhirbFbFTcObCMykEcIACs9sX9rt2nikGhxWsnZQHwdog/G4Ul+vH3dMix+jpwdmdpCzt&#10;/RrYGihRAkrwOxw01pNGBsbtkYqn+Ah6jJT++iXTDBcQJiAF1gQrCm0HHBokwWaMNNab/koEBToS&#10;tgJ8PaIvM9MpE84wtBgojzC6f5puLNnjaQHPQqywTLCC7Cd/04RNZSFMEXUiBLh8N32dlGEASbDa&#10;uyWYBGwMROK8XEEqBaEqFLaDRB+Z1KvHtzvwpxyBMmdiGSAMr8cak+ghKQQ+B6aQ4YTRIaOJNWdL&#10;B6UcB7csM6annp7E4FpdIwwNbA3TDmBzsPLU0RyoWKz3AbOmWqANy3Q8V45v0XWNisZmFwzScc7R&#10;/yaGMikLWWomkcGAESNhcIhl8KLgfJgwMrSwZBgJvAC1QTxH/qBoUj8F+Qx/GqPPm+YpD/DrCQ2q&#10;OD7ISW8nZUqT1a8WusnKz5PyMS14QM9klwjzeHr3fJRwkrATvILfWQrt5FNc4ONC/6esfQTygTTP&#10;w+VTey2ssAm4V2AC3Dt4mIYQLE9Wp5bCdEXh1+snwv0rxxSgXHEm9uzBclts8Pz5w5t14Zf4pjMM&#10;iHUq1LZfPbHdASvNHSSxCI5J9WMhmFRGsqaXcBpsCidF9Z95akEluHaUDahBxhDloF4FDwLvT3C7&#10;dfVcJ1ywBuuWRTAMjF0wOsfpdgQU78TNoESCLB50IplVbsK4od3MoxNHQL0xTo9xGzARfAddPwTM&#10;3FBnHQW1qKYk+UJmFPrOyTcsn6wdgk5zCul0+gOYpobSEmvs0XWFR8d4UHy1r3y5r9/2dYtsgUnI&#10;wboQGKPMdJmhyHDZ8OwIMLz7Vln9WRP7SbAnuayA5zgW+HMSUFQY4in26R7ukTKcVmyF0TkuSMJz&#10;YHjYGEqEweMHNi+N3qPnrul+kUehoIvyhWNSKMZ7EGxSg2TYIQPSJ721KUSaMkjAUY5NoM5zTBoe&#10;EBvORH6FxB51+xAGI/qmmiqm4I1SAtbbdBCONz8vo4eQk6EelNMpZCQ3CxWrZ4TkVvVt2RnZQcfU&#10;8/sXFBgraJUcx5NOKABWnr+/+fO39xL4dxL2iK3BugNvIOuf3LviakcuNvXcMCvg5U0SJKDOSlkb&#10;6DUSUZeOb9NBDzAuhVbDCp0StIHHPyzlgJEBQuT16SrtpR8zmkh87lCZf98vXAt2Wyyh5mRXzi9w&#10;Fo8ABiVAe7ECWDFoOeAEDAJWD1iB4FGjDcsBM0IwStCIgBAEUlRGEg0KEp6YkgVgEJQmiTWUDPYF&#10;iwz/z02i5IB+TYSQoHxkv87eREEChcc4uWcCNfZTsXkQq4+CAVu6KtgioAVKIUgoOZibWhuOieYO&#10;PAPPIaxcW36HkcAL0DhDBvTknvU2DKcPSNAoSmP41MTBga4wglRgiAdNKfhEYbDg1M1sF8SIl+Qy&#10;o4b7R4zEsZAxBdZQ6nH5GM08y3SPii3YsE7QxQe3rJDHXWmPTh6lVHgeOHRm3zp/DxQgHo7rRDxR&#10;KGgFHqdHlbJgZ3qF26m191x/CT9VlVS8ci2BMbBCXPf5U8jQTvDnrJcyMZMSRcbYZXVuGTI7JZie&#10;bN+qru/vxOG9LUfUx5ORnSslYidWrrzL61+vuhb+r3KCv4Sd5775lwQ+Clgl9LL0cYYGPv7zm18l&#10;2NNNNZJYglI8uLnYASYlB6SPwWdQboel7XCqMCbnDlWEayd3yWIvtFUjoXRS//M8FAV7Zw+UOfN4&#10;Zt96B7OUGhyUlYGPxvrQsgU2hElhJAb0V+/09rbeZDOX6sLwOxiZSB8sx6pDhvSTrSQlv0jeBMEh&#10;0MMTwehwsRBiOHfPjJTgD1dwRLsfHTQUKfXOaBfoh+W8PBZaOJ6y2Cm6wdCgWG1uNrUsU4b3CCsV&#10;0K2dPz7M0A2kgQMM6uSRrCrJKZQfQQV2wY4QVK9ZONW0qbOYEiYSM5RqkGfAY0UzXCbpuWVmum6e&#10;32e4SHsj3ooZO/s3LTW8gfbFCJC9ZcLzynkUgc2WwIxwoAofz8/Te0uN17HaezYu0mcvMk4Hy0NM&#10;nNm/QQJd4poaPtuwRkpCUEwMt0fehpbMCcLLwDZYutEeIJslwWytmItx6BkOPAn6C0b2iRkg+mRl&#10;gMbmOsnENAL6TjEsCDjlHIN6dggMtSWLzaRq5ksysxMauWPrBp5wBhfP2A4CVhSKZNXmNUWuq2cu&#10;PDVSwKnPCopd/x4TeMMZMDx4Xj8Fad6HfxnSRLAmXjEJhqfE8vAOuTphd1r8SuSGsexYJhdxTRnu&#10;gih6Vt2tJM0nC7rXgWu5LuRC3aQSue5ltmokaaiXgRMn6wdbcVSf7yUDEgoCP+ATRUfMs2EOSrZO&#10;ZKpOnDoJalnQfLhaMm2GGxKACnkVlI5OIAScYJoAlpLlpdNHGy8Cg6C1oDqZhsDFJboHutDJTwBM&#10;MMVzbDhhDAiTEXp2bqXzLggMReI9rh+RIsJGAamAQ8QFJyUMWHiUHI8D3OA7SftTFgCvT/KL+AQh&#10;RMFJHNFRRbIJJQTzYp3Bx0AysDaMDZ7y8skdrlQFt4Or929ZLitd7LiKrColwVC7rlzVPYlKDyZI&#10;WMcalhzU67D0QJwjMk4H9X4MDUJNPEGN0oUjm2zp1y6aagGGPSJYp06IiQ4wMrA/zLmhZh7lpgoU&#10;WtAthDJWtOGhyCulsGB2ygB4L/VINIhP0ufSzEGJNitvMEI5XVoFeh9m6J5P0DUGKs7X/eS7uypQ&#10;zUpt5fmfGcnNQ0dBGDxuC+H6sTquHAW0KW0bWNhhaqA9we626DEhjzM05uEjDB9Z94ipgaWJgtbf&#10;Pz6Xm6Pjaa6547LiorBN1oACsGiAf29fLPajMtIBC71FEIhioDP7yly/gtWnNY4AkokAUI3gsJLF&#10;hb7wVM5ROgp25uRJCiFsCBip4o4t6nhGYa5eA0eOgOMe+X5oRtgPBJELStcTo+2cRtcFXyMoc16Y&#10;8/XjG1LcEinWzHD3yhFZ0Vy7Waz3uMHpsi5RpwwWCOqLOnsKwlAGsDn1QvDqDCHCbR/csioc3VXq&#10;2hSCbIYxkQdA6ciystkPS40wsKR3r7A6MZCZF10TKkRP7d3gjDRZZrKlULEct7OiuibAGTwCcAJ4&#10;cUAKgoBSEUrNEkEtBghPSSwCEwUkOSbYQeA6axJNK3iXQlO3W6UswBnXNek5AlRiL6he4ieaejgO&#10;6nggCuYQ3EuZ+ZzlMjSwL9yj+EQ36FnOm8DVMZT+P2NcbmBcCOdk+liGiXiHrC5dWfRS0PxB59RE&#10;3WcM24zxfcMQWW8ywihBNBO+h5Qo1yXAYHOyr60aVXEWO7ltIw9yate8ttBCNCq7q6x83x4dQ4eW&#10;9cKbpzc9kwYMHxd0C3sM2sRYGj0s+JQXRIknWvxIywJfeOCSsepcGLqewNFrFAQekEWgnoMaETh2&#10;mJIjCnQpRQACQdNxcw7rQkAFgk2puSCAhLedJGvrYaQSFFrNmHdCx9AaYW6SU2Rwac6lfBSoMUrB&#10;Dg0GlBbAstDRhKWlpp2SA7KUjKaD7kIYwaAwGiScsMTZ6Ynh2qld4c/3jyzo3s2kG0EXPZxupzb1&#10;wnRdbCal4aHAtPtk/RBWSl0JMJkyzM06qkCP0lh2QUHDIrDALQqlaHkEy48XNMKDAc/g57fr/KEp&#10;MSQwWAyKwgNSdoAw0uUEtEG4YVtgaIAywECCS+AFM35oeiYrDRsGZYnQ7tww3zj5yc0ThiIIOY0S&#10;0Jh4vlO7S+yRI0pyihk4xnbgmTAaCGY0YpylcumBzX1zJvUPm4WrgZq7Ni7QNewvJVYMJWtMfDBN&#10;gSh1UPMmD5JBGK7PYOfUKL8ehRzUq6OUZpCnQPQV3MGjrdZ9x3vSl4pCAIPA8nRE0ZxC3QzenP9l&#10;6j62b1UntGlWM8wQtCVwxdqzsnL4gAwFrFlecpbQsHLok50UXj2+ZrkFu4PZLewW+Oj3r7U0frjE&#10;IKIoSTwx0IY6c4SGmwMsIbu4SxcZHpw6FAYxsdWaHkvqbAhgIyZnmeHKib3rHcBuFd7CbXEhyNZi&#10;qcG53FhOnNqQvuntbLmBRAxYOi1ceeHQpvDb63seJkpnzrih2bYCTv3rObwCmJHhPtS9owAEp73k&#10;6ig8u3V+v4Psyyd2OL5AOcDDbx9fDQ+vn7AlJ5uJUtASd0rB9TEdN3ALJXhy61S4cXavcwAEaSg1&#10;WJ9NGGcPlvm7SLuD2/FoKBusCXEECgDOhn7l84kpgDxcm2h9zxgpUDQzEm+1RAKDQiDAMDN4gvOH&#10;Nocb5/aFG6d3WYBRDCwrmVcgE8dETRP1Lwg/kAZigcCS/AYQhmpUzo3vAzLSc0o7HeQA5QhUnTIz&#10;lNIMgngsNtgab1MMCyPrzHMwKUAd+meBMCTzGNlB/c3MCX0NNXgeyOVlwjqWxdOjeUNYawwWsIaZ&#10;QIzE7idLT9Vkz9QEMzrcV1oMgSdT9Pw0Wf9alf4hL183pAvOdE9rE1ITG5uSzpas4G1ZQc9Ss64d&#10;mtjav39+O4I0hjMRpInX08QEPg5l4OGjEmGauhH4P94/tZBEjReLwm7dqJ2yTBsFbZjx2K9bB51U&#10;oa1DlBqf4YwrmP7k/vJQsWaerHlaWCs3WaGLAIQ4vJ2UNCM1hrmjnpsLNUjCBXrrtm7u8d0bw7M7&#10;58KjG6fC7YuHHDAXzytwdM/oBhgZsr4sGZgzhSFOLEGYZOEhIfT+yVXhxKbhrIJiOmxe3r8QPr68&#10;H04f3CQo09U18AjS49unTWPtleWCakUYUXAyoiRlmImIBzisOIRsM9m9i0c3u/sHIcAyY+WhSAmc&#10;6XuF1QJSEPfAAlFyAHNFh9fFw5uiuEIewEV4ggUTpYDzp46QsI9wfgPKkRXwEaU71waCnAStk+Dt&#10;QT1THDdQlMdr8QIU3uE5EXgU8oSOl+kAQBRvxBYWJsPKWEDoQRgj6EJ48/2bl/lvuG8gHCxPtImj&#10;t4zHcMVMIyPKVcfMzllaHPEWBPxULWJUYFUYnkRGlMYP6EY3wEtpBmR3MJzhmlPrQmIxN7NtoCwF&#10;9oVxetTG8//FUhZ6FHIy2sqLtpE3GeSA1QuI61dyU8jw/pkuTqv2439I6NsItzf1JpBEKUV7wd93&#10;z+9EPDwYPsbH/0HmNQ5p/vgUdTq5Fl74PSozgJ58Jbf/zEIA/iYQBI/yk4TIMlkXxmdAbZH9pKkh&#10;K7VNqPnLt6F101oeYUwLHcFHd/2eldzM0IU2QLAtwpLWoalv6JKZYx0skuC5e+mIgzmoSspiX9y7&#10;EIYI4kB3fXh2U8LIeIkhjgdIDPE+8DPWiCCHbOdifV5nXaTHtyTQd06HZ3fPSVinWIGeSJFmKUZg&#10;U8Xze+cUkyyUxyHpM93UKMkVBIyAjJa8ngqWL5/cqeuwyPELygCWRSiwqq6/l1WENSJABXezQYTA&#10;np5ZNv8RhBI/YPkpOaBh3fXksupMZqaFD8NBNpq2RTzBqT3r5QELwtHdpc5jXJBXIjBGOIEQbBBh&#10;3g0JKbwv15P7wiSJ3VJehBTKEk4bRsjZTMERfkfRCNLB/uB4zofZQMAY8gwwKzzoRUWRGW5Ksggh&#10;5jnuGbVOvbu2/aoIcOwEoXhoFo8R3DPzkbEfsFoDu7eXgUz0fHi4eiZGcA2ZSDZA+HuYAlsmEoyT&#10;1+6dmeiMOPmNSYrNKCBLaVs/pLRrJLyeYBzfoNaPoWHtn43bExpW8yDV1PZNJPCRhaeR20IvgbcC&#10;YO31tzF81PgRVUz+y9Zegg8frxedPlAhaFLiwGtb6UK5KkX6CmKZ8kuR1O6yZeGy8HoNCXqLhlUj&#10;vN2mgSx7lzBCCsGma4Yr0QJGlE15LILAzWdeCQEQromKRGqiycBSutA3K9nJhjIJCiXBdy8dElar&#10;bczP9C/iCpJNJIRoWGYsBtWIWPlb8hKpwuIPrh6TUF+QoJSHuxcOhIvCw68fXQt9MjtKUBa6tuPS&#10;iV26OI8k5Aq0ZNUJKscNZm9SLzd60Gzy6OZJJ8oYDkQ2lqwurXjgd+jTaCrbpLBUQhZN0hrhhxkj&#10;BYdkQrHWrMSnrhxYAS1KoowmctoPy2jsKJ7mAHXXhsXyElNM6R5SUEngf1PnBJdOIwr5CiokYVqg&#10;D0kSAcvAx0DKM8L7JPngyOP9xgSuBJHQqhgNlkBA9zKsduX8Ca6JwoDgrfms3IzWhosEl+B6j2QR&#10;jAVO4Oko4hokSOK+2AFddV5DQrtm1czAQREynQCPQUxBQoous2jKcJQxpfKxed2fnUCaP3WojOkE&#10;3c9x+h5m+Cw147e1dI6NSv2aP4XqP/89tGxSQ/ClhQS+fmgsge/fI0leooVHemSkJITOEvi3ClqN&#10;3z/+T0GPw5sIw2PNJfBOOMUEH6bmjw+y8IIwFETBxABrCFzPChoAK3CXZENTE5uG7p1aGpfzWlLC&#10;UER5uV1DHylAX1lTovb+PVIcwC1VkMRrSUYBIWgwyJbrwk3SdLJ2ybTQUhoLBdW5XZPQvXNrl4vy&#10;/6RWdYU7p5oRIanhcR6CBSSLSNrAEb+8e8avd7myXP8HaT1xxP2rx8OrR9dDmyY19ajuJAXdN6+k&#10;BOwLpc2MrSW4aXAulhdKk9mJ8OzECEwugGkixiAIQwhJaq0WXECQsPR079OVD0wh5gHGxBsqPO5b&#10;5w/HDB3JhnOSaLT7AVnoBgMSAVGw0NSonJMAUy9P/ZFHZEipDknYGWgLbQkpQBwwa8IgCUiBWRhK&#10;C+D32RwydXSOLTpWG8hB9pfgnvcQ7JPtBboulwFBOYCYQA8gKEHqeHlNj+CTVSdZBEwDl8/Mp76I&#10;eqRubrXr1LaulEAGThAGTh6lIHinPCC3W1tZ9g6upWesH2MOWZSA5aZKkkpMGrFXzouaUdYuzjet&#10;ynP1anwfKn33Hy4ka1L7p1Cnyj9Dcuu6ko2GIa19I8VrbUOhriebaT6+uhs+xebRRIIOhgfiUEEp&#10;Cw9ut5WX0BvafP1JDfEzWdRcCVSu53CzwJfEDJZ3rKzgElk04EfTelVDJ2nXCFlDmJu8vl2l7XUl&#10;sA0srP1l5RnUyUQw6uTBuVg1LAobQAhGqUsfrvd/fn4rrBBer131uzBK1idDWJzpCQgraXa+//rZ&#10;PXa1QKo4lYlAkQwhMNq9fr4wIbNV5tjaf3r9MLx9cjO8f3FX8OaCPmde6JhQO7yTNfjXx8fhye2z&#10;oUheA5jEpCxGONMf2iezvW5md58vQRMteSxbQ1CcJ5CwwBhRigwNCpNFphW8zpIEWAz6OhnJDeWJ&#10;F6JMgW4uRovgpejm6qsgjcrDvRVLXYYAPCQQJYAmqURhFVN9byoAR8Cp9IQPn64H5cVkkplziVUn&#10;0RVNMOvtYJreWywotTpgcg8vJQaS1YZd2rlhgS30Zh03VCBJHypUmWyQLzhSSOujoAqQkkCWOZZU&#10;zLLrCVYNRoYJy8AlrDbDV2nFI/gkIGUO/lhheiAceQ76UKmpYmshWwAxGgTO1Nczyo+BTORfGCq7&#10;cu5YCzwMT13JA1a8cb1f9J4kfzYj/zBS2V1bh46t6xnqcI89T9JW/mX4oodn0kjwqR6I0ZKRdTd2&#10;t4WPBB+WBj65PzeexIiEAPoIdz9/styj3OTGlXMUMNQPSW0ahcSEeoq+u+pnfUGDUU4KdGhZ3xVt&#10;dM4QpBBUUV8Dm4IAzJ08yDMJCV5yBTWeSfgObVsd2ksgyaLdFhQ5f3RbOK6bT3AHJbphRZE8zFAJ&#10;CyPick19MsqD8dDECc9un/Gc8q3Cp5dP7HRZwhMFqI9uRg8aiplafOXULmP4feaiV3hfFYxI36yO&#10;bmAGPuUp6O4v100cAQYdqBtEvQxBM130eLIzB8rNukR1MUMVo9DLmu2aEbKczrQK52J1KcUgqQSt&#10;SrAdtTD2lbeMypspEYBiRNCpTEVpqUGfKYNBXFEhD8pcIK7ZjNHMxhyrm9/XeJ/EDzECxXEIIowK&#10;eJ3fYbng5YGRsC00ZkMCQLPiGYGVwBe8FwpGLDIeBkvf0Q8BlkcmKwwzhGdCUZlixoZysqQE8YnN&#10;axjDU3gHa4YRI2AdJ0EnBuB4qHeBwsXyMxFieL/OgkV4j8E6vrGCwZ3DBkE7j+STAlDPv1Tec3MJ&#10;hW1Lw3DB6AZ1KoWuKa1C3Ro/hEb1KoeqP/8jJAgRNKtfJaq39+SxKEilWtKPWG7JLE2E4SPL7poa&#10;hB/BF+6h5Je0PUsOCFiwRIsUFAId5hWO8t77/j076UC7hT6CLDUq/UPCWl8W+ofQX5axR+dW4e3j&#10;a+HX68dDpqwkAr9d+JmglH5SEickH7jQ2WmJ4VcFlvDRNC5TxrtNrv3MwXJH+Mf3brQVxKKNz8uR&#10;JYJbHyxL382BEfQkrhaoRMUjHoWgkcXBSYrgb54/EB7eOOEpxAgPqyuvnNzhdPomQYrsru0UP5RI&#10;CDNdAgFTsKucLiwFrDoO6vDfPjjnWSmMu5ip786VMWAuDmwTmJmAk4CRkRfkJ+De3RwjK8fzpmXn&#10;MTR1pANtrKlrSyRkeAW6wYAk4Pvje0qFyaN1NMQ6CCwMCN5sMRZw3kSzUxgBGA1qYOgcg73BWgM9&#10;gDXw7PyNkCKsJOmgUYmF8I7AF5gS8DYlEyQUgR3AM4JSzgvjRoEdbX0oCRCPe2KBlmIQeBZJ0TA4&#10;jD6hVIPvwWpj+fESYxSg0kDPfVqr709rT69qqiEtwfSmtbNcfoKwk90mA75Mir1dHht6lFogAtUG&#10;gjVN6lfymsrWwvVJihnbt6oX2jSvIysuYRd08SpWPQxpQCuuIEDgY8JuzE61pH43ljekkcALT29Z&#10;DT1WYPYhXxeDi0YyYZUOLDGhbqj8/d/15ZVDo9qVQjPBmyo//VfolkoEPy48lcUuGN0v3JY7bt+8&#10;pm7sQFmdgiixIyGBZvOeKClTvhSrn5QkUSfx/tkNY/WzByuizK2CZwJnOPHTCmy9SVAXbeOyGeHz&#10;izt+PxcIt3li37rAbHR4bMay3dJ7COYe3zyrQPaIgtj1Vlhq5j88vxHKdCHJIveTq6R3lObgbikt&#10;Q88urW3ByfjiNumb7CcLj6UmKZYtwc9Oa+tGb2AM3DilywSxCDc9t9T8bxaEA+sDMaiT52aiJFRu&#10;wjBh/ZkAQOqfHl+4dbwgE8eYM7liNtz2NHPn9McypQzogqWEcyfLvUQKxGuIWRgpQhcS6zFZ2U45&#10;B9aVuAvoAd9OkEqNOrkUShpmS+koxkMB8OAM0CJ4J5bBozGFgUCcTPpcwRWGZVHxOIDSXyknNTAL&#10;pCzrdR1cvCflyhfsoc+A2GvisO5hoo5zuowbVaiUHbB4mLmhpcumSqDHGbdvWFHoY9wk70YhGWMN&#10;eY6cCKNb6lf7PgwUBM7V8REboGisIqUtsKPiu4+SBeCMqyX1+FPWPbL0EUT/Jg5hIksfdTtRW2Ml&#10;0AsKx7Kwa4jxIQVVpOUJYHCRBGHdO7cJrZrWDq2a1Qu1Kn8f2rVsGOpU/VE3emoYJox94/RuWe+R&#10;TnoguGA0soR0rB/bLQsmTAo9hjuuWDM3dGhRLwzulRYeXT9pmg2++dqZ3eH2uf0e63dk51rTc9w8&#10;hIUFYxsUFELRYWkYqMTkBLa/4YLZBQQFRhkylZv0Y0I/gvdp+bt4fIes0FBZ0Unupjm5Z4PjDGZO&#10;dk1qHnJk9bGusBQoPImmgfq8PAkzGJ6mlmj6GSvWB0uY8iQklCwPsnCS6KLjCezOnBjYCyw772Hq&#10;AkF3mY6f2hSYFzLVQBgEn+lupOlpv6MsAKWCJDh/sMwBLtOISUKRFIL1QhjJgWxcPtWCjzehjp8Z&#10;lgSsxD0E+jA9HBOlEdC4KACJQ+AQXsDT12TVmR2JEvD55E1IUNGqx70ni0yNzULFB640leLAoeNp&#10;sPoIPIVlyA4GYtLIbFn3zg6iKTGgZj7X9GOiAvuZZmjOHNzo3AH5Ah5AsYrVGJGx+j4ptM5rsCAm&#10;O1nJilNA1ksxXaLgLxx9QwW3EaR5LINN8Vgk6BSQxeviBWliNKSxfAzKYOEReOGgOVOG25JMGdVP&#10;N3u8Tn6ILux8/RzgxWaTZb2bNagRqv74n6FdiwahVhXmiDT2BWFlzBPh6V9vnBR2PhVOCpJwQcnU&#10;URHpEli9jrQ0ARzwKVNB7kwJSlKLuk5NoyCUAmTI0nZJrB/OHKowz4ygswuIGTjMOLx78YgDQ6z8&#10;kztnvVyYfaUM2WwrC+CKTQnz0V0ltvbcSITg/dMrOr9J4QIJJeH04gWTQ0LdX+QlNjqRwUpJmkWY&#10;nkbGGRrSNSU6NmAJmJbkDywLFYUIEoKOYPM+4ArQAKw+Vq4empMSB5Jv1L/Q2c8AV6AEfa8ILMK9&#10;v3yRKUoEhjY8vCLXH+oRapcglP4A4A9BLLP6SZ4hrGRQWRA2J3+AYomcQGM3uJ33bNKx8v1w/sQO&#10;lOBSWenONnknauEvHC4XNMkxNCEeYNQ1MGrJzBGmo+dM7Gdh5nNG9mcryyAX87lEYCALi3MFOdmh&#10;hSWPJp5Nn9BPwX+yZ9XAuTO+kAnNgwWd4P63raFrara+F74/R15xjmNGat6Juc7omIhHmEvTuM5P&#10;Ya28wlhz9gqU5amHCIIO0P378p6ZkrT4Ydlhav6y8H/q8dXCU0AWlRhE7X7GPe+eGouCFQlGOHiS&#10;BXC51M5g+WZPGqqgtEmoW+2nUK8G+KqyeVbwFlE4dCZjGcDaya0bSACGOciigIwmAhq4yUpyI5gH&#10;D47OTE0IWamtw4en13QiXWxVgTL3Lx/RxRsgS8qD3aOjrYxPJeBQpdvXL9JnLfUxUnMPn//+6U1j&#10;bW4cEAja78PT63Z9N+Q13j26ZA4YyzRFAkARGQHVRN3w04JTMDTz8gcq9phpoSTLyY0nzT9N1oq6&#10;E5I3fAbunwZy2gpRimh/1UTDG64XyRgKpKgVIgs8Q+dCLLNp1RwpqrDrggnuYIL1IUWPOyfDSg6A&#10;Ir1zhzYL4+aaEZonq0yBGZ+Nd4PKY+oDXoIHU8ywpgg6sI6kHnUq3hYuYaFFEIGFp2eGDNYdYY9T&#10;lFyvuPUHMo0fFDVskIybKG80SXCF5xkjyAx8chiwNsA2lIPPov+B5WrT5C2AMBSNDcxhc1+6k4+Q&#10;CSwjpnOJ6W/lKyYHGshh8EAE0KOHd6xUAD1HniRPRmu+DF9Tw8tmDaoIQv9og9a+VQPXWpGUIrdi&#10;CjIOY4xaeGDlZeEReLKrnl4ArIGTt6WPBthQ1bhc7n6AsBaDfhZOG+2LUrJ4mtzbSNd+rJLr3Eo5&#10;qnA+OI9RFpS5YvUISh9ePxUOb1vruhUCEjKMuCuEj2AIYYfKHN433bQjZaI0CmSkNA9XTu+RBSNF&#10;3cm04f/5/bUHAGF5F8j7kP11cZaidzS9t5TtyM41Yd/mZYZeUKdvHl0Nv726Gy6f2m1KctOaebLM&#10;E1xPQ80Kc2vgjvtmJekm9raCE4RePrXHg0KXT2N0X76bPVbOGRMOb13hm7p6rmCY3DEtb6TuT+1d&#10;79ZHOHhKGhjkVDg2WqOzYs4kCehoxxoUzlEQBr2JV2CuDMKHMJ6Rkp0Q7ML7kbuAdz+toB1YB5xj&#10;wgHekx4Fav+5niyCYAXQaQW5LDwgNiJgpkGFYDU3vXWYPjo75OV0sLFC4GkrhJtHYUmardbnEKBG&#10;c+2lvPofXUyjZbHJjE4f00swaaGe7+0WThQCLwD+nzg8S38PkvXtpmNmmgOQMMV4ndfjmYgRgJBY&#10;+OF9U83kUEOD8FOUtnr+2LCtdJY8KYNdx1qJUPp5Ok66sPaULRQUXRYSGlaNDV6qFhIaVAo1f/m7&#10;Gb2+gpn1qv8oax5lWBF4VxEAZYRg/oI0tvB/0ZGeWqCf8aCVbCbNuFjZeVPZRLfQI7SxtKTVV82f&#10;Ku2eHrat4yIM1AFP8Y2h9IDRFpQVw6Ef2VkadmxcZkGGnwbXkXxZOmuc+VUuMCwBVpYLBFNAjUpG&#10;sqx9p5bhmgSfKQdf3v7q4BIGB/78rKzeNuHdrM6tpEj9XPZ77fSucF0eweXKgjVQnrcuHDD9SO8t&#10;SkKCBOGjUAkrRlKFAaK4ebDvtrXzw1SdH9MaqEXBO0QtgINMldFDylQzWIVLRzY5QL4q6HXr/D7B&#10;oy1WdN5H8wgj7PhsAkK8AYpAUgxhu3hks3loMDIZaaAF2zfc/C6hPblzZbh8Ynu4LoEnWYQFhcXC&#10;CnOd4OGhBJdIOEhOwaicERzjGkNZEi+A/fkugljgFT25BOfAUrqGCOAJpIFCQD1DMUEzBBfunhgL&#10;JYZV42+sL1MI7DFGRXuyyIdQ3UgZNBAFBSATPWfKEB3bGGN/jCG4HYhDNpdpv0yHgH0ic80khA0r&#10;poQyGRHKEkAXpUuYRD1QnzXRNG1zWXaSlLA04H8SkdTQN6lbyZn+P94/MZSxgPPTwk5iFYEXpIlj&#10;dgv5199RACz8c0OGlfMKLJi4YJo06Nmkh5VgkeCT7CuuH/oPzSex8EbWs13TWmHEwEy5qTnhgYQe&#10;SNSlQ/PQK7O9tLRN6NKuiQS9r9v6SExAlU2RRcS9I6gUqzmaT08M+yWst84fUFSf5KTSl9f3BEvu&#10;hpcPL5uKY0QeUIZ0PLx4fCYOjczEApQDoDSzC/JMbxJTvHp4KVw5sc2ZSqhKmjoGyvIwjplEDIVy&#10;0Sg+Elo9jaPnThkR9kqJWc9CfT7jp5fPyAtHtizR90x2JSTMErU5fB6Mx7QxCIK8QTEN3Av1eVnh&#10;+umdYZwED5wOxGNyMdeNa4xyUc+DCy/RjSY4x5IyxIl9pWzugwmB76cNj2QSvD8QgCwsBW3Qo+xD&#10;hbZkIwl1MLBC8PyshyFwpbwB4UXI8VAIIfQo47tRKmAYq3Dc3SVcTdUlsQn3in5ZGvsp6YWmhDpl&#10;xAdCiVIyZg8yAIqUwazQzngbaE0MB6OxiV3GDlWwvmF+KCsuNMu1bR0l5gXukMK6837nMoqn6VhH&#10;WbCJtZg7STadQauUGyS1qR+yMxLDvz4+k2Aj8EAa8ksYcB6RYfcWvzgXzxPAmT+tFVEjN4wBddOL&#10;dfHo1iEIg1VgENH5w1ul1QMkgNE03+tn9sqCFgs2LJRGTg4nZWmwapvXSqDk7jOFy0lMdVBAmivB&#10;7dOtozvSZwtf0vmOS+UCRvUaEfQhBqAGv49ez+B8yoOxbF3aNwn3rxz32OTpY5lEMMhVidStH9+9&#10;3pj/3OEKlxRcPLzZLBBW8fCONWHxzHFOZF09vdubJyi+ihRyuJsLaA+EhqXbiwW40INRue8Ieyhq&#10;YVCMdXK1NHYvnz4snNy12ueId6HmBstLcwvehOkOXENGU9PpxNKvQztWm7aE4gUuMRiJND1cN8kc&#10;stEI80kF2Tdk3VFamKYn1w9LaAulqNvlUXaGqyd3hie3TuvnLltfemNP7Fkvb7jGUwmAPFRtUuVI&#10;bDGkZ3vdw6gcm+3ZKAqBLiwPc3wIwBm3gZBBLiyfPdbCbCZt3lgH2wg8zdbAOt5P0wg1OJQAs56G&#10;5Qwbi6mBigZqwZJtkUfE43L9onHc9DP0dglC+arpZpbYLrhmEdvGM61YGE+YGVbXowSegCBojXBT&#10;IQm8Idbr3L5R6CYk0KZJNVlyMqxxViYOZ/4S/FjQCv8edT5h4SMMr+eFg6hk5IuZ6Et6edH00cKB&#10;rGyZGbokNnHNO4wLWP7u5aPh0a0zEtbJrochE3n7wiEd/GAFYLMVByRLK5tLOxmS2Vwnnid8mOIx&#10;yETwMByM7GB0AzCDscxU6lFXTjUgAQ7sANgV7A//ndisZsjp2tZTCU4dqND7RoRLx7aFF/cv6nHB&#10;MIPCsxtn95m7xgMAa/Aet6RAR3aVuory/OFyU3bUaSPQdE59fHHL2WGCUQrmsHoUq8EogW3pnifI&#10;xTMxVfnk3tJwSgrGyApmQqKseDXcPMpGYRmCWCJlun5yu2BGnrzRRvcZeKyHlJLGB6Z9IVBcE6pV&#10;Kb0m+CPmoTCsTMLEKA+gDrmJ84c3hUtHpdRSLqhC+lUpOgN2UXKMAGLZgWoQBXgE2iQJejEytOR5&#10;WYLuF/UztGtuEpyh+pRYBKYIaERxG0kilIA2PLqcSBiR2AKOkhxC8Ok5RUi5j3DwqxSMQ6eS3Bqt&#10;uILPI5u7YMYIZ7QpZ0A5mHe/ZS306izHeMCaPeWLDK2ooz+yfUVoXu+XUL/697LyaSGnWwfnRlo1&#10;qipj2ia0blY7fHnzq2Q3FrDagEfCbiOOwCPs7mv98kFP8CSMTRS8QksSKBaO6e9Im8pIEj5MiWpS&#10;p3KoVe0HV6ptFd7dv3mVR+f9euO0s5e85+7lI662xOLCqT+XEO7bXOwa5u7C3I1q/myohAXoLZiD&#10;68TtYm3g/FcodgCfU6awdvFUB7fgXARopQKtYQpySUKMk6XidcQJ1K8/FFxhBvlRwZQzhzaFe1JE&#10;vA4UKQwILX+/vX4YXv56Xc+d80QAsrdHt69WUJUaeqRGq1wOywqvUMDu6b6CRBSSUa5KvQ6eqJcw&#10;JNwzzRUE6Vi6yKpPsgKQql88MwpUoekoR6A2h5uNxWeFEJAOZcBqEyxz3sAQpi7wN3FQkQQWoUJZ&#10;EVqSdwS7p6UswBeyuPD2ZGkRDKhcWvjYWUUQfUFxAqUETDlAoahdonISgaXzieCVABfyAQqQ7ycm&#10;QMgRTorgaBLnPAnQN6+aZm+BUBLs8npqctjEjaJS+1I8d4zLCYAwKBf3h+B4xaxRCtAHCJomGhVg&#10;xAhWGSq1ZMYwM0oUJeKtuO7ANBSUSXZUh6YkNg6tBJXrVv021K32nQsMSTjBxTNWm9p3sHsk5LGH&#10;hD8u9J5aEPW0vo8wz+c34V+/YfEB/S/k5qaZflw4XRh7KZYGLrRn6Ni6kQS3iS5wz9A7o70pwx6d&#10;2yigTFZgUTW0b17bCR52+BxUgMZFo7sJLE7ZcFrH5iGhUQ15DOFDYdGUto1Ckh7sAEIoSODQ3kfx&#10;GQkqMqee6jVzpGtNaBb2RLLMjp75ziyZz6/uh0EKCM8f3Rp+f/NQ0CHPsOTZ3fNSvsPhwbVjwu2X&#10;ZfkvS9ivGf9TTHZbsQHZOtLgWM5V8wuchFpWNM7vx6IBl2CDCLbhqzEAJD0KBReYaICb3r91hd6/&#10;JBxTjMBSs/FSDM+wUXCLlzIrUjjSNBx9BecPVcgybwklS2G8RtgbAAsoh2A46zVBljsXD5oxYlpD&#10;BCX6O2UPxiW2ILC7KfgGGwVLBAdOlSJWnpwBAStFaAgUGDhKIuU5CEWooI8p+ALyoLTQqXG4Qlad&#10;cxsv74MyUPuDRSeI5P0u81BQCRTcre8jkC0U1mcXLp4C5aIGh+MgdzBrEsVmQgh6bpY+Y6Gg4Cgp&#10;Gm2IbiAZ3sOegfsA/Qsco5iO8mpKiVdJYVo3qhbSkpuHLMlFYvOaoX1CLXvhxrV/DK2b1gifZchI&#10;Ov1l1WNwJgZxvvkf/LssO3DGNfG4BAk8wRPTCWjlmzVxqA5sfOjetV1oXOvnwLYM5i8CWSbK8r64&#10;f94CCsU3bnBPCyEsyloFc1jQ908uh1M7V4a9EtjUxEaheaNaLi3GrWHhu6a0tAUlk4algw+n/a9/&#10;jyRbukkKErnhdAstnzXemdAeXVoLErU1xUe5A/Ucbx5d8wzy+4IyWONju9aHSyd2SrCmysOs0HFe&#10;En7fEx5ePxneP72lWOBoaNWwso51k6FUTtfWwq8DTBXSdPLl7X3z5QRjWG5S6oN6p9riM+KOikkS&#10;alg6MoV4wVXyDJT9QuVePL7VDAiZTapGKX9A0e9ePqTPXSgc3EuQgGuWGZZJoNicSBywtXSu4SJJ&#10;JRRmt2Adzd/ABLwPtULQi09unTQLc+X4NmdlC/Q9FOchyBwDhua6oB2zIvP13ZPyMqV8uaYoCa7p&#10;Q2XbOuP/3LtbNDLQIkjLHdMRmGiAZyQWAdejwLAqNJOzzIySBwZkQSPihcHdjORjgQSNH0wuoyuK&#10;4jhmC/Xu1kb3Kysw4ZhrwWCnFfIIixQjLZFSAm1KlxZIbtggM1Near6XKzP4iXIC+Pe+MqydhRSw&#10;8CPkRdjkTd8rvQ209GGsv1r3z5Hw//kpJvBY9f//TGtE1r902Wmp3C240lN0BTNaNalpywo9RJXd&#10;tLED5Jr7mRs/L/eJBm9bT19mmS0DozGgIAlMualgcyYCt2hcI9Sv8aOrIofo5kFZ9RIuI3FFUVG0&#10;nGCohH6ILHcnnRhzCXv6s2bKzY+Rp6HZhOwfCQmGprKMgTk0BIjnD2+xZSHNfkG4vkxBEV1LZxXE&#10;UmrLKOc3gjdXT+02zw37c054uItgGgJGCS+FWX+8f2RGBxqN0gqKn4Be8OSMDHcgPH2k52+CsYGB&#10;WEpPR5PCoaBH5ClIv2M1oXppcOC79m1e7mBuumAKCsZ4DVbllEg4bl/YZ3i0UtcQiIOl51wQqkvH&#10;t7sOhmDyzoUD4db5va5uBNaA42nOphafoBCGBwuPR5kn6zmkV4phKUoKFw7EojSCehuCZ+hMlrzR&#10;fEEsc/fS4XBwc8T7Y0AY30fdD+2A2/Q9JJkoMUBY+fz8ET0MO5cWDQ+DerYL9BBAgcLSUNJL8o3x&#10;2SvmUh2ZbgYGKLNizmgpXFGYO3WIAvmJQghLBWcEaZZM1rnMdPM5VrybICe1M/VrfO8VOO4xVjDb&#10;RF7g9xgtiZV38Ip1R9hBLvpdAh8TcrjKuND7ERWVkXii4o+LA45cWjTeGVUs8xhpFTXsA3smS7BZ&#10;EJsT+mQl+SRgG84c3qogrtzNEo9vnjQ3TwNBnjBehqw5B96kblUddCWdQA17isEKBFs3qRXyhM8p&#10;ZUXZmARAYEgQRaC4WMI2UYIDFUrWrWdqM+PS5JZ1PM4CWg+mZ31xkfDrVpcjlAia0TfJnEyElSYV&#10;hObIrnVOhpC5pHpwrm4cwzmh/Yb17WLe+sHVo3pdSXh+92wgWKZWhGuC9a1YPdff6R2psrxjFMwS&#10;l3ijdflSQbnRDvYpWpvmwHCImZtiCTIjBumSog8Xw8L8TBJP1NVTnMYxMIsfJXr14LyuZZnhJQq0&#10;XcIP9Yh3obyCDeXsvCXTC8nAOA1gDRQkVpkqVUoW5stqg99J8MDIwLq4zkjYnUwthWI0xzOtgf8T&#10;0PI8Y86HZneU0aL5pNhzioiLSJIx7YBzoCmfKQZYc+IDgu1Z43L8f5ipNXrvSllyxqzMnzo4HJAS&#10;UYpw6sA6QRkC6WFh5fzIum/QuexaNyssm56n1y0V9KsIh7YuM8P3y7f/Fto2rRnSUxIEKxMFheuF&#10;etW/87rL3z2EidJgOHiEPSJhbOlJPJmRsaBHLE00lCmy8vQFrl8+U646X652goulyK42qv2LBR44&#10;M0pWhdY6hg8NyukShkkBECJGYNy6cFAWdVHYIqtFvfbC6SO8YCBTgp7armloKSHns4AmQ/ukK4jp&#10;E1rUqyyhGBCaSlspEKN8gOBtshQuo0NTc/IMwM9KbeECIqwGggYjwMAf3Dt8NsoJXl8q6HNP+P3c&#10;kU2CLOWmDpk9TlkuwepYCRWJkGRq9nXM+QqOaEZHAMpWzTYUo4AN9uXDi9umZUmoUOFINSeBJN9H&#10;YmmwmaYoJQ+lukWBHgNJScXDEFHZh4fgeIlLqKCEpqRwqwhMK2Wi4Yaa+a3yRHgACuDAwyTiCIAp&#10;ZT6k4BpoBhOEZebasggN+EAdO3CDPAEQAoXiWgBf4Pw97UyvIZ6gNoWs6yVBLgrLiFFojPfx7dR3&#10;CHJQ72PWSv+ntY8sLFvJ6dMt1fuxup+e3w7vn92St7we3j666ja7P949EAwd4++DfsR7ELjDhHGf&#10;mGYAXs/r21mKMNFFYuOGpMsojjIkIugtX5of1klJNhdPDSd3Fodj25e7Lorpwdls/JO1ZyZNywZV&#10;Qo7QQVZqS8HPR4YzbvgApRi/y8Ij8EAaTwz2PyJLH7fyhjl6wZa17GfiIo7XTRsnSz451KryvbRJ&#10;GFxfBKVYIHdLA0Oz+pV1IO1CRnJTB2VTRvczKzNYLgcoQfLh3pVjITerQ2iXUMfQpb+8w3AFseBi&#10;ltF2S2lmKMPCquHC8igSUAYhwrqOGtzNCSZGrvVKb+V6+x5yywxq6p8dLTh4duesBHxrOL5nY/jj&#10;7QNTlPsrVig47ieLC3zo75Y0WvfKJdRmUAZ2d20750OzCLHKLMESEkeMDaERnLiAMleyirhgNumR&#10;L8CKF8lyH5GlhH0ZRDCd1kqQ6Zg9BP2zcN0kjEjTk6hxIC84QkEaTA2MCqW+wI8BPTrII/Deceb7&#10;71zYH/rpeDfK6s2XQl08siVcObldlpCRfpPDZXkqhrMS7K4X1IChIcsLVeiV/YImTGsgKUWSbb0E&#10;DdhCPQs1MdEQ10H6nG3hgeIZsr6Xjm5yMope3ON7StwlBVyaNqaXyzda1P8pvP71ko3JOwm7cxBn&#10;9uj328bRbP1gMNP08blmiHg/XqVwbC8ZkUmCQ+MVY1BIliZYNM+ZVAwDM2+of6egbcm0QWHX2plh&#10;w+KJUtZl8nQbQ91q37rjaZRgLAsRKGOZMq6PBL+pN7l8effYAu8GEFl0ZDiy9Ai+IA0W3bDGVl14&#10;/msAiwK8VODEXqBSW3r4321yYw1q/uzupvYt6xtzM72VYisSJ7WrfCehbeH0MskHhhfBITMcH4t6&#10;98rxcGhbiSzyoDC0d2dX/4F5Ga7D1C+61bG0rRrX8nJauPa1glXrhM+hzFopSj9/bLujdAIWRvBx&#10;0YAlffTecmHVjRK6z6/uhk1y449vnw8fn98MH59dC+N1jImyCscET9giQR33eLlvWI3+PdsLZsla&#10;6P/3rx0V7BllipNhpvD1fP9V4XzoSJpLgDVYZaolKSuAvYGlKZelopyAoVO7BWnwDGuXFJplglqj&#10;PpzyhdN6HksNHFo8Y4xd+1p5DObtAL1QHmZ0Yijc8SQBhvXifUwwYLAT1p2Sj/PyXASOdCCRrYTP&#10;JzMMCwOzwe4smA4EHKjBrHgeBKre0yrosmruOGNtYixm32BcRgjnA58uHBYkXFwgT0s2NSv89vKm&#10;r8F5eU1in3cK7G8L5x/VtYL9+v3tY2/0AOLQIE7JAOzRqvnjdL/TpGyjwmpZ8PwR3YUKksOGlVLS&#10;klmCYtCvIxWHsbyauZgzQrEsfpkwPjuAmVPUW/LAFAzW3nRoXdeGi3k07HdlZ2tUWhBBmj9tyAlW&#10;CVojajJiafQPMzR+MFz1nUl7NIRFrwSdJF0ObF0tLZ0eFkwfHTI7tw1JrRqFvsLRA7qn6JHkJAet&#10;gN276CAy2svFtPKNwK0d27VWrnGW8Fq5sPBFu9D1UoihsrLcYNbPUFcBt96pXWN5gPoKZNNCjjAa&#10;TbrEBbgvJg6kJ7VwmShTyoYrPmhQ46fQuE6lkCZXRxnDsL4Z4bpuxMfnt8Jvrx+4rYx+zC9vH4b3&#10;T2+EnesXhzePrngy7RAJJsHqSB3DBCnEUMElrNHFY5vDgW3Lw6UT28NnfcbjW2clmMNDHx3PIgkg&#10;wRteD+YFjv7e5QPh2umdZpdIqMFQIeRrJMSwXCgGG1JIRtHpjxGBV6a6k2YQCuuolWF8NCUQeAcC&#10;YoSNmY4E3wTGJNAIHklasYYfpaBv9qiuLzEDCTqw/FxZaYJBYhkEhqIwWgOpAwLbM3eHLC/1N8ys&#10;hJacT7ul8DfHyIobZtVQeTlLwfuZAxt0f+UpdJ0ObFutuKxryO6cEJZOH6H7edolJnSE/f7+cbh6&#10;ak/op1ju2J51ZmBWL6RJe6SUZ0bYWTpHsGmkvluGo0+nkC9lOH1wvZSTicLMKWWE4CRBnCIJvGKV&#10;dXPdyYUBYMhru6bVZWjrKH7MksGrF1o3ruKOJ2pqEP7fYxaeislIhl86WEXY//X5NQIf8fC27jHG&#10;xvAGzZAirFMAhRVkrspCBR8wMAQlzepXDXWr/xy6tG/m0kysPDNbYBymyEoxxjhDsIMty53aNAy5&#10;GR2MTaGoKEtYoAtFXylFY2x5SE9OUDD8Q6hT/cfQqG5laXA1QZRknViP0LFlXWNrhJMUMlnPVo1r&#10;mnbLlWLlC3PSV9tJJ06zOSxLx1Z1bMlfPrgUPr28bUtDLc67J9fCfcGFdctneMgTk8WgIsHDBJuM&#10;9Vg6c2y4cSYqEeBCX5eQfRJ+p0yChMv0CXTzMNg/x4kV4NwRCRycOdlKsrGUDZQuK9TNkzALjuHl&#10;aKoATlEbT2aY2TVYrnXyYPzOHEc6wS7KgkNZwsMzKQG6kQDxysmdZpcIQndvWOxKTzwow6Foifz1&#10;2nFDHQI/16XonChMo5SZDC94e4cE6My+UikfPaQyZoqBUDQ6o0qXFIRCfTYtl0xmRqFYNkZS6bJw&#10;/uNrh0L7hLqhyk//Kfi0IVw+ttVBNZQrJd6Pb58Ndy/utxdrr+CSrCkBKCUZC4TZ4dXpXSUPMG/q&#10;EN3bdCsQnmiBjAnLhofkCJYK8y9RYE3SaacUgF1T1G8d3V5sVi65dT3Tk8Rx4/K6h45t6wvetDYk&#10;/U3eJZ5oAsZ8zbTqOf6WwAvCxHE7cMZC/zb86zeeex0WTh0dKiQcdPyAXcGr20oXymoUufGjo4S9&#10;VZNaxtTQhHQ3wVgw7IjAlFmOCCHCP3pgROfRC0n7H8EnvD11NT27JoaGtX7RyfYLq+SqYTGwYgSJ&#10;wAdaCQn4YBX6ysp2lTXHg8AqNKnziyxKsidUpSU2DMyOye7SWpZ3dli5oMC1KgdllZhLc2TbinAC&#10;b7NyulPz1JpjvVm89erhFbnNCisCMAVOm5+UD4BDqURkNjv9mekdm9gzMW+eAjuSYRTUgb8RzkPC&#10;vwg83fv0pjJ8acIwBrT2dmKHtD7NGwgFgSUUJpx0mSDR3i3FXi6xSXEQwS2zOk/s3eA6ndtSKqob&#10;qf+hZBv4cl3YmdIOFlEAp2j1Q1FZJAfNSFBOeS27nzwAVZYebh4enfIDauzxOhSP0dVFzgMKlCFQ&#10;JYvzo+ungJdMbW/hZmrir53do2B+kZmxts1qOL+AQVokKAgkbVb3F8HW/oECOh4kqlheTAkBQSxC&#10;3y2lqaHabgXHYPe2giWbV88Ih4TXd25gKO8sxRHFul+rwpn962z9504eEF17ecRM3eNseWkMIjtd&#10;O+pYaP4wbpeVjwQeYY8LPaUFCloRdCw7Qm4KByuvByXCFH5RIcl0AG4WHDhbr9noQQc9/at9e3QS&#10;rmoj/J0odz7MqfS0xMaGNr0yOobOiU1DWodmwtrUtae66IdO86q//DPUFxypW+37wIaP+bL69DcC&#10;EShFgAVZpBtBxrJ/TqeQ3KqBAz0qHls3rhH6dk+WZ2gRchQgjpDg9Uxrq4vZx5QnvOzYoT0dzNJa&#10;eHTXOltB5mLS0wrMIjgFljDWYq0EkkCbLCq04JDc1MD4DAJqipaoyCwc1ccNL2zLoGmDuh4ovJMK&#10;2NYI4wILaLNbIk+xWxaPaj9oRL734NZVrjxk0laeLCClBDskVNTRIAwEwX3lkldL2YEa9BIwAKq8&#10;OFpQjFCTL6BLi+wo7X3kLRgdQr0L2PviyV0+13uXDhkGlC2dYujI/aCq84AEicATRTgkxee7mJlD&#10;DEBASFfYmf3rnQ8g/qKngACYQbgEpNf0/RwrpQGUZ+PtMQKUXtMD27tbK7NVxFM5koV18hiTR/T0&#10;YgSqQRkZMmfK0LB41ihdm8Hh//z2XJ83xv/7VXETHH231AQn91ilwzGC45kDz9IG1u00qfVtaN2s&#10;ptdXdpJlT1AsxnThBkIHiQm1BGVia27M0kRwJopPgTcIfEzYo8c7lxVEvyP8svC6oMwhYfkBZQQ0&#10;f9Cvyng55seMHtRTX9jY3PqAnp3NcjABCsqQsWm9FFAktRakkRXP1e/MqqF8APwFLu+d1dEb/ciW&#10;TZHmE8yy/W6c4EJut46uu0mjMq5R9ZCW1FxQpqqwd5swQt6ivYLW+jrR5LZNnC8Ai7doUFVutNDQ&#10;h0H5Z3Uj4duZHkxqnCQRpb/snILiY4wglosmkIWyunThDJKloskEGpbfSeJk6kZcO7VdSjEnvLx7&#10;1pCMDCQcO325jJJgnsyusqVOqR/bvdYJJhrdwddswps0rLs7hCgNmDZugL5vtANa1nkiyIypZh0j&#10;1wDYyAhDrDprZsgUg+mxxpAHBK0VxTOsuLArlAKU6/vjrYbU1HPvKCWAQKCsAIsO1cgGQUp7zx/d&#10;ZCUl3iGIXT0vmhYAs8S0BBJ5NKccUKxx4fAmF6nRxMGUiAWCPDBIG3WMv944YcGnDonhpn17pLg+&#10;iJofSoFnFww0GwSsXKvPX0yCSpDmyI6V4Zkg5NPbZ2Tll4Q7F/aZOOjWKSEU6T3rlxW4cpOOp5N7&#10;S+Rl5NV0P5KANIIwfaRkLRpUCU3q/hTS9T4SoX9+JFiNOPd4aUHE0ABz3sDDI/ARHfkvB7CvY5Ye&#10;N/BawjPNqWr6LalmpDhqOYkgBTbzCkcY4zepV83QZUjvLubmgSokdkb1VzA4oKuzalh/cF2nto3l&#10;urMlWB2cLMhJ7+CbyGRYxvMRlNKoS01OLylPrhQCeDJlrFyZIEzj2j95NjhJJyjDCXm9FLh2C9Ol&#10;gPTHwmVTTw/vnJ7cVILVT6+vaYuVlthI78lxNpgAi9cSLFO8RtDIkE6CaGp9EHQUlvkxYFIgAiPu&#10;4MzBxBwzOQKgABlHWiBJ0Dhg0404IS+CAjMCI69XsutEGDcHHOmX1S7MmNhfhqPQSxzwKMtnj5L3&#10;GBLGD88OFFoxUhzBZvLXccEZ3ndRmJn5N5T/MgeSKc2M0eb19y4d9LHiJZjJOLJfF3sTYODwvl3c&#10;XrhN8OXMoTJPT2brB8KEMpTK0gN1KFOgUAv6c98mJs7Jum8rDptkYSlHhh0aonPBulObxMhEoFqZ&#10;gtGX9y+6kK5p3UoyeE0l5IMl9ArqBZMQdOIC6p8G9KSPtYvnCPH44+398OH5TUPOx3fO2NpDVuAl&#10;Mjs20rVKNKU7eXSOYPJACXsde49OgrSdEhvIyKWHsXk5DmQzZeSw8ECaj68eWtiNVmTZsfY8b4GP&#10;IllZdVv3CM9HLuCl3Pl4CfVMWaB+7rwnwKHMc0TfDEOKybrRCQ1rCEM1kzA3DGOGSphlzRmvR8c/&#10;U7zA2rAqBJ59sjqEKj/+XUFtYws1UwVYgUIAioUgU0shWWdBolz9Ts1KSwWo4Eq4eaol+ezsNAWn&#10;HZo6xYxQFcpiMuEMbh/LinJiNUkEQV2yeYLaEJIo3Ijp4wfpmJu6dfDh1aPyAEOlOOmmtoApE4Rl&#10;iT3IftKDioITVBJXUOKKW+dawL5QL0MmktIJXgdFuU9WEYXA8o4elO6sNBAIAWTtC/X7ZKcXyJtN&#10;G91X1r+H3TtJHwJChIv4Ar6e5NS1s7vd8UWwfE/HS3qeFkayrxTFMR3i2e1T/hxm9rMZZLKUhwpU&#10;FBsczg5V2vRgcVhBD8fuYFbxB43i9MXC6FCXTt0Qdfl49EOCE2wbgVnqrmvZIaFGYOY8kxMowaZ2&#10;CWX00Ftdw93lixTzkUFmulxfnXMvKWNPxWe9ZPzypJAdXE7SObGJd4MN6Z0clun13CMMD1u1KSkh&#10;a03eg2vIvSMBx2DV1s2qu1KVKkmo645t6svLN7D8/P4BgQevS8BtyCXXMXm2wH+tkDSwj1l2vyjC&#10;PDvLl4cpI1gHw4qYPraqDGYa2DPqMWVcRWJCnVCn2g+hTbNaFnqK8jNT25ouBEPXqfpdaN20ZsjO&#10;aBe66URnFwyTmy8xe5OR0sJYkMCNcQ8MvAeDp3ZMsAeh2H/htFEKcFpKCHt7hSUnNklKx2xyEjXw&#10;7wsFMXDv7saRIJCEYOg+lZQEl6NltYk/zu4vD28fXXHvKhlihi4RFNMMQmXnnoqlwsPdFRe0Ff7s&#10;E8YO6OaWPGAPmUOX3JbO9/uYuRhlMYc4qUSmdZIwKx6CziY+j/Q6LYbAFBgdKE1GZxC0MjcSjE83&#10;UdGEvg7gyAkAhy5IgFh1c1x4m3U4B7euNuuyYUm+Autyfbe8hb6XisUbwteUGUAoMNeetr1nspaU&#10;B+DpvKJT+JimjrMHNriBG/oSiEMCqFTKQFzADByyrWUrCh2s7xfMmCflhXm7cKjCisEc9uo//pv+&#10;Lnezia/dqZ1Wnho//2fonZFopaKEge/DUC2fO85xi+viC3WtBAOr67WtG1d3zNZGQW/xvLGChaP9&#10;HsqC6WNmJyvTEICI44d0E1ybHVo3qRYyOjUPSS3rhVqV/tMrkViGkJ3eWmiii0e8/8uce6yB+6s8&#10;R6yNE08Ep5EGxASdLqiY0DNljBkrJDjGS+hpdB7Uo6M0OcMC0VNQZkBOZ/PhWPra1X8JzOpmkGqq&#10;NJjEFFgagcVyM87u8vGdbvo+ta/MIz2GCZKA21o0qubaiF7p7W0Ru3dpEwb26hySiQFkFaAP4ZMJ&#10;tKJy1okuziLwhN48d7DCTAf5gFwpFy2IlDoAddi6DRPCGA82TIB1qeKkHNcMxdhcJ5f+n09Pw7nD&#10;mw3RoBipZ8nrm+oOJLA8lYJsJ1kBpSchAuLRokfNN+UNUJoIIpu5WepFAgjIFPW19rJyUCoNjUsJ&#10;LPALPM5wJbZ+U367Sh6IgBYLT6zB5AEyqszjYV8UDSn/ev/Q9UrOO8gAsGTu4dUjOvZybzaExYD3&#10;po90phSd8mUs7bmDG01HErswd3871KU+m1ICeHy6njhH2hG3rJlrvp7aG7xdt5SE0F3emnp7mlFY&#10;b4NC0RbIzMh0eXkavEnakQXetXG+rv1oe0OGpVJGTKEZJQrMoIGQYLQHYzfIlSC8v7+5ZwNJWTVJ&#10;LuKQAgX7DMBiaUKtKt86adisYRUnHLO9DaSeYweyrYY0wu/OstrCw7/L4seCVxeP+R+YfSy9fgfS&#10;gOOpR2DW+uDsVEX5fb1uBpeFxRmvAPag3FwfYWwyr30Eb9i6gULUrvy9tC0rNKr9c2jbvI6rK7t0&#10;xHK3kAZHVYxf3twP7x9dlhI0DgvlyqEjC+Q5SBl36djc8KWfgp8qP/7DkAg6DOYGgSVDS/01zRBw&#10;8oyqYOcSXgIMS/3JXgWUHkUhoSJjCvNDTyrzIXH5jJkGDjBC7+2ji65KBC+TIn/x4JI+f6k8iKy1&#10;rDEBEkHsyT0lTvczL4XgLV7mS53RKllJAkNoUqz+UFl8WAk2ajBMdPIY5mD2dhYTpokWN+AN9fRY&#10;QQrRgClYexSJjXnABNe3j8g2/mfV//6K5f5c2BBwLzU9l/Q6amlgU4AjbP0ASgA5aBPMUzyyTMKF&#10;8HAfmepAs/3OdXN9HSnH3SMFgydnMsPRHas9VWGthD+5RW0bE1gYSjh6SiipYUGQOX+6kqiZZ6Y7&#10;WfF1iybZkHCtgVHUufNd9BRPlFfGgyW2ahBSOzQKbRpXCw9vHPMWwMsntoWzhzY69kgTdmfGPJla&#10;it8wDCgdNTY0ao+Q1yXeSmhQWdC4gaFNjhQuI6nJXywNQm8DHhd4/a7nzcNHySe49+inrbweAH0y&#10;qwg99RVUPTIWm4pGrFnD2pXc+dSyYTUFiC1Du6a1w2i5eZYeJLaoZ6pxUdGY0Kldo3BYLvnWuf3O&#10;UG5fv9hUHkJJTTpuMI8sqz6foqAMfUdqh+aeY1P1p//yCSJAND/nKIA9umNtoIEZa0QA9kVW4ea5&#10;Pd7rz05TMqxXTm5zNeKrhwqmJJwEWtdO7wgPL+wNDCzCa0Hd0e7HcNY7CvoYV5euGwG+3lEy3y6c&#10;UdwsNKOgjYQSSThG7DF+jxY8ssOktjlXBGNx0TjPtzRf37ez4QXNHUzYpQOKlkWGEOUL+pC2Z/Ea&#10;WUUSTwS9TFYg0DspvEyjNy1zHCsl0FCHrNlhNOG9K4fNPl2SoHCcVJOSRLpzfp9r4OHK6Tu4fmaX&#10;kzfEH3gsqMKo8IzZ6wXOa/C9lCVTusCGFkZocD6jdM2YDU/yjMxqfwWQnlysz2YVPR6iTLg/u0uC&#10;jQjCjFIw8Gn1/PFmmuZLORkdgjKD1eHQm9f/RWigSpgi5aMeh3lEbGqk3p3EWDsp1Or5zNMcbrqX&#10;smNKhCmKa9OkSsiUp2GDCKQE1bIUo8Hk9c5qL6GONXB/eP7Vskf18NHja8dT9DP+iHPyr1ynTQqf&#10;6sElCmARABocGJ7aoFYlt1tdPLpFlrWDYEnL0F3YF6tPeWtXCS0ZWRJRTPJ6fOOk60cG9e6iCz0o&#10;vLh73g0Y964cdVMGxVpky9y2JYzWqnENKUM7XYx+foyWwG/WjSEZNTSXkd1Z4cOzW3LjFbqxe+yC&#10;wclMLaAxg5ZDLhTzXkj+4BKPyxXT48qAVxgGoBXN5wgPlhary2Cil/cuhPtXD5lJIFCk4TkvN81M&#10;CjkJmA+CU6YFw+yQdWVMCA0OjKFmrDRd/5z7oB5JgRGA1NAQ94zUe+lEopWRoBDXjpBAB6LItEhy&#10;zAxhQuCpo6fkF3zNto0rOlbqkmigoDSYTie28cGyXDu1I8yRcFPXBHxghvyBikU+B7yFZ9jMHivs&#10;Hi0zhqKEf79wpMJVoSR3oIyZ2kxm+sDWFeGgPAfbBJlRSVkwFCIlCEsVhxzftdaxEgHv4pkjJPDN&#10;HMNQVMdnQUnSGAI+JxdCCfBEnRutg4cVkFP4tnzOGF3rI87oMoT1xb2zsuQyoornOuhYurRv7IQe&#10;Y78b1vjORAZb/aAiIRk6JzYINSuDBBLCnw5agejgeFl3PeJw/SuGd2mBf0bWnmA1nmmdM3mEp3jR&#10;9rZoBo3cXaX9KXp0sjDn9cu0NcCKDZYgp+gASAZxYwk8RisAbJdQN2R1buv6GoLXbvo/1pv9PUwX&#10;uHv5WLhx7kB4qkDr8c1TYcakPP0v0YrTQy4UhmfR9LHOoNJ5xNAl0tlMtqJBg679Ty/uyo33D7+/&#10;fSChYDz1NFN24PNVCyfrJi01x8vUMSrzqOZbr5t0bOda14PfOrtPN3OVAt8Zrk1hqsHL+2cNJSiy&#10;AuvDs9M8QdMxXV0MRiWlTjC8SRgf60+BG1QsVpYSYfh6WB26lLD4rAEi2wwUYVw0TdgFUiZgD/2p&#10;dEzRC0xRFnkDsO44/Y/V7/St0lhB/cvJ3eslqAtdnMYcHBgUvpPOpvc6x6iJI1fKX+bPoFnEDR4S&#10;eJ6nPJgZlVCQcOyUTBDIdkio7ViHnmBKfpnV2DO1hdmbi0d43aRw056nZ7h5do8JgJHyWMQZV45v&#10;DW0bV/W1WjhlaJgsT0AVJ+cBu+VZO4pPSDBRnEYPwK3ze3SNM+SNSwSRusvat9d5DFLMlhgVBirA&#10;HSd4M0AehdEcmSlNpQwSdsGXTAWvZFfh5YFYZJkJWhF44AvwHKE3tAHmRBg+Evi/rDx1NWD5t4Fh&#10;lKsWFQrWzDAWxcrMmDBYGD5bmvZTaN2srnE6uJ4VM2BKmJmUdo09FDVTmJ2tHyxUINjpktg09DG/&#10;nijhS3Cyh6TWtRM7PI7i+e0zbtZAGRibTXkCqXugDlCKrCGNv3QT0fDBRWYGDPj997e/ulDty+u7&#10;4Q/9TufTaXkVMpB0NdFLyShscO6dc3s9zfjp3XPh8rHNYZOU492TaxaaZ7dPK0gCxmS7Q2iXrBld&#10;SggdcIBhrGmJ9Q0ZSK3TAEEV4XZZPwwDnosGdhiX4YID06QUZG3nT4smbw3pHVUgQvsROAK1aJ0D&#10;UpzdF234oOT2pAJ6EkpYdQJW6vLB/6zN4W8m7JLYQQDZ3E0GFUsKVsaDXdV7oSjJVhMLQJcCCRbo&#10;2lWshM0a7vElCCQbuLfLGoPlweGnBJ1+k6BfO73bfcJw5SSWDmxaau6eEYOM6GNsyusHF6QMM+xt&#10;qH3BEu8RNLoqqDV2KIuIe9qC90xjsfRIeYyVfh3lGcQXO9cvkkGsafg2Pk/GUzARSrN7p6aOF1o2&#10;rBz6dW9nDn7mxH6umWnVFFoymhycldpcXqCOoeiQXkmBSsk/PylglYA7+aQ4FAWILD2JJyw6XLwe&#10;cQwfWfcI6C8pGi8BoLRzUhgi4evXPckXKUOYfcTAnsJi1e16mQ9Due1q3QwaF0gYjR7c091QKYmN&#10;FFAkuB7GzbcJdVw0RfAX3/hAKvn2+b0KXCrCGFlK2Bo8AnABoegjjadvlRmEfTLbGWcvmJwnS3TO&#10;Kx0/v7xvqu+3Nw/Db68eSNjXh8e3Tsl1F4QPsv4Eo4zZ65rY0HCGupPXsk70jV4+xnr3vfr7qgNd&#10;5qKgIAw9ev/sesjrk2pqkToTrNEMhgQVyKrLOm4UPqWpgfJokkWukpTQj9PrwM0EauQIiCNYPMBc&#10;Siw0rY8ILsklal3ID8CE0U304v55dz49uXVGccn1wFp6Ki1J+M2XESARR5LJm0iE7ykNoIjrgQQd&#10;7wTb4qkJsuqHhYvJ9MKolDIKQ8K0VgrCIFa2CjK3h8lpLFVLaVvPCTHGYtyRQWCyGwOvqPq8LyWk&#10;zQ7vQD6BGIBk2OMbxwWbFIsppqA8msTUHAln+erpij36yYCcMIOS2q6+FPmQFYUBqcjLIR0b1aLU&#10;zLRqVFnKXajYqK0/r5vwOYmzjatn2gAxY55OtBtntoealf4z1K/5Q0gVmkiV8WEuDfEABpS9ZPEG&#10;kAjKxCw9Fl5Y/hvPoxGEQfAt8Db/ekGMuyxfPV/aNUQWrb9LVJfJwjA9ICO5jYNRqEeEa07BIONk&#10;cCFDmLghFGu9e3LdWzVgRBCyS8d3yHWxyGtUOLiZlfbLdSPH6ASbWyFGDsw0l5/QoKprYwbmpErr&#10;BSNmjrFLjrtmAl3mvj+4esxzaH6TJSLxw0iOT/r9xd2zsvoPw6MbpxWQYokue8oYMODNo8sKlo9L&#10;mK5J+K84Zf5Wz13C0+zb4OXAZAppi2PPKzw83Pyw3p2dyKmQeyd7StAM3gfyQBfSXse1IdHDGELq&#10;0/EOuH9u3sh+0ag6MD6NGDRGw28zKJSAkf2wBKsE3ngnzo3YBExfsnBKGCNIB3NEYg3qE+GmV5Rk&#10;3H2CWCkunil/ZLZjBpI2VFISlJIdpheVcXvr5anMxkgJwPznaBiX0FFe3UOel8YRJrN9kfG4fnqP&#10;7y8kAOcFBYyywOSQd3h887gbRbasne36eK7NuCHd5I2HhbLlhWFPxRKTHGR/mcVPiQD9tVn/P7L+&#10;u92u6loXPf0Rqm44+5yztzMm54xACEQQQkgI5ZxzRjkiCUUUUQ4ICYEQIuecMQ5ggnECDBhw3ufW&#10;rapvMOr9tbEWeD/1x3zWXHOOOULvrb/tbbH3vrJRfK/7AsOeN42nBz366g9vNwtmDKmOZZL6jN3K&#10;BWMj9D2a67qemXleUMUf8qV0LJBScEvPyxobRisA6UT31h/f8nh/yXa5JTspTCv0KE0r8Lw0m1fP&#10;b0YElfmyoZc+MH2uuaQ55+TvhWr0i8o5OyowQhJ12hYfLIo2WFDVQM+IDIbPSU14/NjuQjIT8bcv&#10;3gsyCY68Wla+aJ+EJlFG/mn9Hm1/o7uYTDjBJtY91xvk5f7jKtR++7OP3sqktIIvX1+rbPnrT+fa&#10;zzx8qJD/60/eLd8/ZIUoUn2VtkEtxdWvP328bAMBnD9lAfCZQ1T+X4E2RSqoyKoMuhaAUmv5qQ/v&#10;WJ2FMDDPPq8E/WgmctX8SZVq4Hda2S2YOrC8OfMmDCy6IIClvR2ezM546+l7AxZTi14oZWSAMx7F&#10;At4Pl//6D7+sfjqMWv5sHibjcGjbkhi4YwtxxQDwawtaFwJ+frRP4OYXrzzUvFTaTeXa7c2ecGi1&#10;qnfl93rNfPjTJ8oFah9aHg8uwalZzLo10JZffvxOYwMK9aSbosH58D+PbSOX//79GlL1y7NLJ55R&#10;c/PLVx4suiVNWIT4hVA+4DE55xQMnDL6puaG8G6F19PG9W3GRojXZPFK/zgQbbl304JQ3Pti8wxv&#10;eoeqsGmkdmjr7RxclCLzrz15uGjNhWefVC331DOw0bglURoo/42gR44737ccPgL/vzq9NBDeAujw&#10;0qxZMj0XvLl4qWihHJRbwsWHx6gc0qd70zP0hBpWIMJIhHoyC+37jxs+EE55JN9JGJO3QQ1LuOIi&#10;+1kE1d5KlY8RHgiN+gXpp43pV/5vBR9T8l5KAv+6iJ/EMvdhq0b7rH726zcj1L+Kan0+55/dfPiz&#10;F8I7CfzeMgjxd5l+Jvzg9nZDNX0kUSLUxmJ5540nyni1uziPDaohgnn3thUR2GFV4A1dGVP7iwtz&#10;PYbT8xOHJ1u04gNQjg9eVJBxK9Cko5cUAEisERO3m9wiUVbVR5qpPpN7ffmxQ+Ve5HHB1RWMKwKx&#10;cbK0AQlhUiK4H586trOSvfTAsXh0OZD2gRK+GZvk0WMRRrGIjJH+85Ubn+feF1uDi1BRtKJqfnlB&#10;KmnQvDCEysJWhqhp7defvp+xVav609z/+PLkvPPS8QjwpGbhlAExuq9rXa15Nk1sFa73ufq8ZmSQ&#10;WhHLhz99up7v9QinPvC6ut0UoZ8+tk9FvxWXoDNkQbUbYRdlldJwa+iLLXHOOfW7zbVXnNOMzz2J&#10;zfS59oLy9KBeAFJ9srytC878fmMDPALPJVlJZB3cvVA+dKY1Wou/R8hx90L59n8C/59B+cfv35cJ&#10;HJSTdW0mDu1dXFF5H0NyzKAbyzf9whNHyl3FhaURp920BQo0FtXeGfJwheHAGjEJwAieSEB6/82n&#10;yzuyZvGU8r3SACjNUM1Wo2LnTx5aKnF/aBJU1FJi4rCeZVD9/fMPmi9+93bO8VQhNIMOKv0lrwM5&#10;XiEFF17Vo0aAuNJwyN9EkF4JkspXIfRff/xu+PtbWTTPlFbSAZgrUQsSVUaCQqK8vADK6l581O56&#10;q6prF/ehjEKddLkstbVgXMsulW4ghQEyM9q4JYXzpQZLuwUODGUdxHDsPbm/x45uDUWaUxrq0xiE&#10;H78fPh8gIfDoilx3xd9csFCOTSEYNj0Gm6KVF0MZCLK2f6KgAIaw+x3guSd2ByNXboqaU0byq7n+&#10;/aFv3S46pRnS96oKHP39Tx9VmZ7+oDNDxWQ5ngiI/e2zD6pQHmDwf/Oh8zaNCgDOiH01cdRNpY3H&#10;DLqhaOL+O+YHDEPdMt43Xnl20PiymmMJdjxRMjV/GirGprEzzIQg/pvP3ZexXVxJZ6qYVi2aXAvF&#10;tpVTcn5++M3RJsP7CT6d2nS58PRGJ7uh/a/pqGnli+8Q+Ag6of+vCF+vTlrTKfCozR9DZeY1k4b3&#10;KW/D2oU2n9Xm7MfVLcyKU3bFFUaFauTDAn/3jccL5VEIW8owjI5FfVLh9hpVAKKX/FP3761yP9QG&#10;Cr357PEYkPdHOLoXL5OOjO/fGi4sVZXaFMY2wKKLCsR/+kIE/4sPqyX3nz/5VYT3veLwkPo3P3uu&#10;0U/m7ZdPlBuS+87rtVCwh+7aHB7/fPPzLE79J22ogFqhYH/88I2g57bqEsybwlhUykfDyEN/+NCm&#10;2B93FmcWbSRgaIy+PRoMiXLi2DSZKLCUZOOj4oig68QluYvRyBfNa8OL8uR9Oxq59vzNj8ToFFTT&#10;3gSnt+M5f7lOZeifjRPcA184zSNT0UKVF2MjBHaB3HUBw0PRCo5BBe0XxfeufA44yXTUf2bHOg2S&#10;rqsQPh+5wCA38Vd/+EWlGgy48bLKj1cr/NtfvpS5Vt86tPKaZmbR6cLGe6XfDl/61jWzq3sa2+Hj&#10;91+JLOzMnM9rLj3nJ43OwQRX46sPMkefRFNzdLweWvbsQ3tLA7l3C1/h/dVdzmr6SBPPYumflwzJ&#10;XqE73JtLZ49oul5yRi0GdkHbl4aX5lvvTNGajvcVeGpz4CPolXtA6LXrsAA+b3bdsTQCdkMZKCr5&#10;xw7WeP7kQuDrup4flbS2DJgVQbjHM6Ga1r8UBHz+xO4I0ZHmoXwmz1pyEv6rbzoXF458Tz6TaffL&#10;V55oHjy8vcL9mqkO7X1VndtmswtmjAxCTqyuYXobLonRKhnpywjw2zHmXshi+iK05anYCHb1+Prj&#10;XwX5g06fvBej9uHaPdD27KrwNRUVBSVAwtTcd/+IYatQ/eMPXis/t7K+E4e3VFBo3qTBpd3wdB4X&#10;NEf6wiOHtxWFQG+MjXweC5FHRvDoo589nUU6oBDRxP30xRPFZ+219HQQXqaijmMEH9prsafD72uP&#10;HSzXomjmCxFqufw0lNK+2rM1CL0sBiVg4QnyW3xeyZ+s0G2hdPzcd66e2eyKYPtcLo3kMfxbUpcG&#10;T78Mrz+R6wvM8UodDhC99uTdmdsezbCgJONb3pDn/PsXH5SnR87LUyf2NH/44I3mvZ8+0/wq9Emq&#10;73QByLN+FKS/vtExQu8ZDVA/+sWzFYSjZf/2+Ye1RejLjx8MOzi30i+eOL4nRvD02g7pC90PYnRX&#10;ysN2m0DcEc1yMFpnTRjFrrq2vPcpo3tXxJb/HZe/5oqzSujJpt267Tjzl88+ClB/WijPaCXk5XHE&#10;4/OqwFO9cPYSePSmA+3DedYsohZHZOK46UY313W7pPzo+skM63td80D4H2RUqsa1qKrGpmL4KPSQ&#10;vYej371zdfj1c9VGQoRSlTyX4h9+9Vrz23deDvIfLA+KSfDbyXk4gaWFJfCTYggvLpSsouLFk2OM&#10;PVweE12x2i3kHwjffL/551cfhQq8Xa5IxRPH928sIeCVgcI/f/GB8nzgyugF/v/u648VtbFApQpD&#10;VclcDDR9WCCgiOft4a64+m1Z3A8dboM+Epxs/sWYlFn4wU+fLG4p0CJtwQa7Esy44GQ6KleTwIU7&#10;8wjZmU7GJ/vHorEfq+1laIBXHj9SHhKC/zxf+T6bni2ugojq8xOBEXuQyCahDL0iCJwDgmOuoZfN&#10;rgCVdFuaVe6MKiS5LiKx1ec973VPtrM1fl6F3vdsr5gGe2ZsEPv8M75fFUd/Dc3B77VCmZE5uuma&#10;i4r761/z1ScM3EOZ823VmuWDtx4v++Uff/p19fr86fPHsriWl1bieiQfXNpsH/bbr958rJkcrr5q&#10;0fiqcnruQZ0KBNg2NFdccHKlcahyEjQbM+DaaIsfV2BQ4h93tzz6f5YfvhX4tuijw3j1nsBD9G8Q&#10;XvFHh6D/L5+F2mxfu6DZsHJOwxcvweuMk7/XLJw9pgzXQUFigQ4BHajIzYbjK+7F3+WJvPbkofJe&#10;iKhCY7WS1B5V/lnQnVH5VhBMGw/agtH1+jP3VOEz61yAAm+XUsoTgm9KKeBK/OnzJ8qg+10Wji7F&#10;CrMtoi+D8lygf/3ju+VC+7IjqPRpqIrmRII8bz57NIgbDh3Bl1XpXrhPGduKv1995v7Kc7dfqQV6&#10;IFRty4pZNbjvxxhbGaPJNX4e9JbCe++e9bXVJiPaboFHo7248WQVamSliHti+Kl+kKP6dQ8q9aw8&#10;FQUqs8drub2sGd7nqrzv39y1eUHzUji4elR8XUj//TcfD7VYUenPhP25cHWGK5rIHrLjh+sJrBlf&#10;vXCezG/V7Qr7c/06Bji99OQ9WdjPZpzvbX4TJP7120/l3EtiaPeOnTW0WvxJ+aV9//zJL6NN36r8&#10;lv49L2s+/kW015TBzbDeVzRb1sRAnza8vGr3RED/33/7QwWNLj/3J6Ed/cqo5j2zcH4dsNMpQs3q&#10;sYNrizbZ8MECYdyPDJ0a3rdbLdZjAU9eP/k4apDVv17f7bxGWd+1l58VJO/fXHbODxu9KNGdcRlX&#10;2bNXXXZGBL3dEIHQF5UpQf/WY9OmFuDs/nYIe0tnWlqzb/NtFTLHRy84/cfV+FQbDK0yrrn8nBhB&#10;q5raGS+oYMeMBw9uyEPcHYHfUcYhN6XJfCWoRr3p1FX1iuGrX338TvPHj37e/OqNoHTQWQBJIEZn&#10;LKFu/W369ehSSKTdxKSs/o1BeYEoEUYbBfw1hitvgt/b3ADaQ3c5NijDXzPYjFKDTfNATOg7dfiN&#10;xdPfCuqI8lkUcsg//eD15r4sYgEnx4lg6h4grYDw8flboA8e2RJ02hpEf7rcmzxSDGGbIgvRQ82Z&#10;Merujm2ifySDTK6Iltw6AHD1/ULEN/aOBDe1pPztv4920an4aH5XueERcnbAoW2t4bd99bzw4Tsr&#10;ALdp2aTmWMBEtFmLEIbvk8d3Rkh2F52QMuE8vDgCRfpPyqbE/e8L+isD/PmLx5sBEWSOAsIujqKT&#10;GNeuSiSeIvtj6Vc5UbVSkBuNWBih1w90aL/rqmWitA9ZoGMGdK8Yip1aaNgtt00pI5TmM/Zcps4l&#10;t13RSd/rL42hfHXk6fIaH4vyoUMbq2PbA3etD9hMjHG/JDR2fp7/SPn8+fY3LZ/c2OqS4S9dgwtZ&#10;5zvCrUVHW9SUVyWO2b6pXQjfkSTfKeAtd2/z4zujrQfvXF3CLr/74nNPqcxAnVuHxCru0fWCrL5Z&#10;EfrVeZhD5SvWxVZC1hsxQKUBy8HgHVkdQ66MtqjlB7Mw+MN5Wv74m59XUtEvXnms0QoEZVHDiSPK&#10;EFw4XbfbIcXj+Xd/FqGQz25B/Cb8T86HPJzf5e9fPvugfX36XlDl/eZXrz+Re1pUnoCn7t9TLThs&#10;oCWSeG9QRMSRwflsbJDfhPL85hfPlyE6NZPKQORKLJoTzsq95jORTl6KN3KcxSEy/PF7bbGFlhio&#10;A/rX9/rL8izrcu0YxE/mHDm3BfXRL58PhXPfL5d//bWnoOwzVVD+6fsvlXGJAj7CtStdIej8dLQE&#10;uqO9R9GV8HKL5sS+Vc27L93fLA/NEkh6KovpvaDzxzk/nm4x8oQQPIYz+icazVOlG9mBzQsrt3xS&#10;kF30e6wU3xif/9fXHzXTMgbSN1A/XqIu557UjLile8UXNuX6dlW/6ZoLmnNP/V7VAYuMynsZHOEd&#10;1u/aKgzSL14G5NMPuvaTzS+zwCHxw0c2VbtxgTE9h8QRfvfui43WKgsy15qooj6aM+kdT1O8+8Zj&#10;5SD5ILRHwPKRezbHBlzdjOh3VWWgau0hZmMHkBJ6rslOlM/rG4T/J+7OcI2gt8k2XlkAHW7Je/Zt&#10;apaGR1/b5bxm3nT74/es/i83db+oIqE3druwkoIIt+1N7EWq2OCJ8FeUQ1sJgRpqSktlvPedCAH6&#10;IhHqy1AZRibk/OzXb2XVr2/ezcC0/c1jN4SvoTM6foneyo3hs6WS5cPwIqBPfNkfh1f+9IWHyxNj&#10;b9cHInCyJT8PzYDADClt5Q4HNdVsSp7CEcUQ5JnbX4kn4+3YA1Ipfv2zZyoqK3T/u188F5TfUEUM&#10;+zYtCkXaG+NwVvPqU3eHNs2OgfxQfj++csDlZ3MZome8OygRo9R2L7W1zZQh5T1RJuf5RGQrSpv3&#10;vEIaIPGfPxdBWXnr6Dqn1AebG0BtqQC4uOMgtBwZzaPWZFHcG0RXjsfrRdvg8e+8+mD52nfcPre8&#10;OwJQEH5cuLmOD0oxdQKYEu39+UdvVXG7HUVeiHEt25J2NDdTMu6TQzO5i7363XBJjOt9zbyJg1tv&#10;TVCer12GqZ5Ddkl5NjxcM1o1sVoGYgIAi2DzCI3M4vhl7k/hPdct7a2udt+GPNPSSRH+rRVPeC00&#10;9/F7t4QSi1AviuZd38wc06fAtH/PS8twvfaKzq4FvDQRduje+b5D+L+hNMXl8+KcbyOtrcDfd3BL&#10;VOKkpl/Prs2YgTc0GlYOywBdcs4pVcHUJcYrlQ9NCNeaRVOCQDNKvUox1SmLUXUifHPbKs11lmbS&#10;DKRtZ7bl+8dDST4oIUVLhPN5fUQHGYYyD6llAzE1AyX0PrDnFeV9Ichy4f8SQ+qdVx+uLmNQzr34&#10;jBrXu4V7VBBE0ElfRrWdUiHknPDYqKNEtaQqsDE+/fXrpX2gvpYX/PzSGWRj7lqvgH1JudkejhDp&#10;V6MPIsGh2R6JLcPTo8XGxx+8WsimqIEfn4tOQbLOvoovlOy1ZXZLyoO0IfcEyXXXFe6Xh/5qFo4y&#10;QD3cZYg6vwIP2uPR3P9zWQB6utAsoqgqlGwaoThGp7Gnjm2vGMjRHauC6ouLMuzOM4wZ1KNohE0t&#10;lCWiJSOC7tISdAEbHMTWRcA8/TbjQBt9nnG5JYZtP7krM4ZVqkS/Gy6rOMlt0YbTAkzcyZLk9O3n&#10;OTq+f215mWojithQH8QWUXY54uZuJaB2CZEnZfM4bUdQnKOZHzn3/OzqLjaunF6GPUOWO3Rr/teK&#10;WwVXZaLK78kCUpvRttiL0VrcvRX0TqMVvQnCdySMRbiLwxe18ffz+tHecHjlVyrNBVKG9OlWjZcm&#10;jsjD3nR1c+M1l+WBrN5HMxEa988M555fwaY3nzvRGopbVjSr8wDSYvm0pdByO+Fsn3/008p30dLO&#10;BsMf/uz5Coa8GcOXh0e/cRviLpk9onqwHA19mpL7sZ2kkrAxmaS2R2X/Si1VGTX4xi7N4N6XV1DE&#10;fks8Cfz5va4+t/njB68VYryc6xsstZeCOMeCePz2JYRZNPLVRw+8toJdPEtSfXXWlVM+M5NzeMfy&#10;KtyA/r8If37vrceKZrA3LFrGmI7B+LWJ/s+vfp1JHFt8WmMigrl24aQy3tALLkVjREhVHtFEglmo&#10;IG+U4BVNokckwXb/OLEQP1VPwBm1dzrP/HHlBUMF7EZ+aPOySvyilfD/G7qdX0J+a57/grO+X9VD&#10;l194anljzM9RdbjTBpcG+SxCrl7hrWhrsYw/vPdKIfHQm68sj5wt5MUAZk4c2CjOnhBQwvEl0vUM&#10;CxBJFfjiVaOVP4pNsCCLatBNV+TVNdcMyg+4ptiBwhdxHC3Aob9UB+kC0oTHZTFsiFY09rUZQ55D&#10;SgNNYYd2QbCLzz4pCP/b4uudgo6W+/ut0dqRO1Po/mWs2Q5hL6HP5/cduKN698mbGTGwR/hen+as&#10;k7/fnH/6DwvtuYPwWYYaNx5jUk6F4uWn798bdfVojI37mtnjpBNMbA75PAJFdWuu8+dP3i9fL0MX&#10;qv7ptz8rFJbfwVvyfFQi/q6wg8tNobbSNSVoG5dNzvUWlOfmzaePFd1RrIwufPjWE837eUloe/K+&#10;XbUNjgigRSE3B3IcCtq9+ngrsC89crAWGJsBZbKlonJFXbXsOyvTz04huPdHbz9drkx5L54bv3z/&#10;tdz7796udAddBOTuSFrT6k9WJrUufdUCY8iLnPJeCQA5xz1BYPydoWwrfn3q7RCokGNrFjobwf1y&#10;rTK29YOkJXBkqM0QVBK3OwIruIQG7VwzJxRxYyhcFmc0kd7uN197cUWqe11zYXPr5IHleFBPbK8u&#10;XQEmRehpE/bC1BE3Nkcy3r/+WQzzPLtAnZQHtpGKp2FB8SER/Nm5T6kKeDRjWi9M+TMyXfv3uqJ6&#10;3Lwf4/zd12iMnVkw0Sb9r8n3QfXMx53ROBYJ4VUUzvV68/WXBDzm1Xxw7SrSnpjFNHpQ6NdlZzbn&#10;nP69LNRuWbznhnFcXca0RWvbSsLe5tKgNWQ7wl5/K7VAHg1U76AxOH0Hj2fQ3rNvY4yclRGWK5pd&#10;m5c3fa69qOl+6bnNqAGhNzd1a/R6vyccGF3YH4RhPFG93G3UshZxODGPyZ4YtbwV2rTZnU4/RvxQ&#10;W7m3oyUUEHBj8aroQQk9LQ4oNzQqFp146v4dNXh//+zdLKxZ5bmwxTtPED+969wTVFH/+koWkZrK&#10;v376TjUOUtqm/YbsxeXRGHLF7aihd6Nckpljbmk2x+heGI6t1FAu/vAY51pK6Pvyzy9/XQEhwZrK&#10;aAztcqzgz93bljXLYmfoW8nQfSPP/MXvftr8f//2u2ZWNKMNFOSacJPa/wnNIOgEl2ZQgSS3vjRJ&#10;jEJCJ23Ds6NMtIGI5/171jRv5pl3rZ1Xi/6JoPuhaAvt+5zzkWjNQ6FCshY5AHB3Ai+4NBSqZhzt&#10;jSU3hbF469QhlTujc9dVF59aoX1ptraAlEQ2KYtj+ujeEfJHmn9+/m4V0Og0Zhdz3cJ2rJ1dgUAZ&#10;kJec88PKeznl5H9vfvKD/1at8CSK8bpJ0vvVG482T0UjTRx6Y3X77ZeFhsZooLU8gi7HCMVRCihf&#10;RsDp0WgRufZSwtti7p6F/j27nRft9ONQssuay0KrB/a5pkpNdQ+2KUKbTwPlv0X6bzh8J2cvga//&#10;Ga1/qgOfeOBg5aYrfdMbUqKOHo6SxzRDGhsjFo+TU67MTICEb1j948O5UUGed4LyfPM6b3FJ/i5I&#10;Adls3ciYfDeIQeW9/cyR4tGyFr/6/S/KYBFNpQnmBuEFReSTaxEhkYm3ZUYQhWt0XWyH+/auLt85&#10;F58mqXa7Fkj6/KM3C6FcY2qomJ1F9EfRE0Xkdd3iKdV2Q1ewmRFyqnZSno2rTmBD1qbemdderhm/&#10;srJLK/yPb2sXwgbwXh9Jmwv87pcvZgHdUR2V9bWX0ahYZaaWE+HjOLpENdTBcbwmPDzSd+XF2DdJ&#10;/8fKhgzy4f36vdMOaIltJRWUo3cn7mKErm1uCw2wEO/evrRSfRmvdtzz/sVHDpR9MPDGKyu3xnxZ&#10;IARdIQgeL81WUA0YjBt0bXFpJXOojRToXaERRwJob2bcpRTTcH/KgrYziUJuuweiGLaq2bhiaozb&#10;m6vmVPT2eIxtxSx/DD2ScrF26bTKMNWJQr3EDVedW8Iukj08dEnDWXsMHAkNc23uycO7bgsNG56x&#10;DGBF8O3sPXbQDc2Zp36/ufyi05urupxThUd28UNpOgW95fGtsJfAfyPovDKEPH/bBRBakwN2b1re&#10;jIyQK9KYHaNk2pjehThXZYWeHmozbcyAaqYksMOQEznk8pMgZBKfPLY7Qn2whGBkv6uad14+UYj7&#10;7PFdzcehB8LsXJjKzFjy0M6eRf/ryw+LyvBK8EVXA9So5XdeeTBUIgj69NHyluCx/OgHg7Btu4ot&#10;dR+/+cVzhaA2VXs+qPxGFhzPjbI0GxbMHT+grm3BKd4m6ELwooaKpKlPeUMyRbV3Hhc6p5gdT7Q3&#10;qK5bbIoHD22M8dY/FG51MyGLXB7NzREWOTf6XOp0xnaRdzJ9TP8cv6kWmQXi/tt9mzYXkr8Y+rYv&#10;QgvZbQStX7rMQYvltrmjy2C7I0Jvf6V3X32oIpAWN0C4f9+q8H/tPBbXwuG7fkpT0iwICD8yav/a&#10;rueVh0hW4U3dL4w9dmU9A8Hv36trPu9axu91QXdFMCttfjDg2oqBCPagGxbfi1l0EF/+O7fzH95/&#10;paLl/PXmSM4T4TZ/00KB0ZuxWUSS4RRtV9eJ2Gkiv/Jq5s8YmfG/uRIQ9frZueHWajnIaN2wbGKb&#10;NnzHgjLsJw+7odI2qsQzFOiKC09rrr/6ouaMU75bQai/hcN3Gq1Fazr88K3ASy0g5B0CT/DRmyL6&#10;/uZHezatqCxHrTn0A9RESLZj9y5nN1ddek51J9AvUsqtybNXKW6qKgZCyT60reIb4dhohlwbeSF2&#10;2CPcfKo/e/nBEnIbAb8avq+qiuZ49clDZdXjh8LJi6YNLN/5i5nknetubd565t7yzvBYHMziEmwR&#10;Kn8v55KyjFpo8vT7d1/OIr21AlPcchowMYJ4WwRh7tq6PELO79wnyHJlc30EXWcCNocG/HbiZnDy&#10;HcsSvfGqCypdATpKz9V9TKNUrke5PlBLZFIRhI5tt8+3G8eIZlhsHhmMXIY8NtBX995HhdeD9jYs&#10;ZigqH+Ri5JblBLAQ74jQSAoj0LSkANKjMb7Rqpez6PF5sQl+bvQI937yvm3NsT2rmxcioOar22Vn&#10;VaG9zeTseCcnXacB7RFRhqvDjaUCGNMeXc+p7WVQFJFULdHVlA4OJ9eJYuPi8c3zD+ws9ykgUYfA&#10;LSwmYSMymx9YuGSHhv39uy81Wm8f23t7eYBmxF54OvaHuM2EET0brUh4m2686rwARGhSFsOs8X1r&#10;XGkJXF5PSgXjEs8Uj7jnORF+ufQnff/fmkvO/UmEnFuy3dSs3JMR8jJiIX1ehfCEvDVWW0pTFVBc&#10;lRH8e/ZsaDaFF0scM1H6ocwe27/pEZTr3uW8MgJ7dD2/citkQqr5LE9CjCZhcKmogioSn+xbJD2V&#10;ISXETS2/9uTRCjtfefGZxZulK0DZFXPHN4OCRHangIQMl01RlSb77gzoplAK6bTrF0+NAXhHJmpK&#10;w9iDBJD9D798Llz/iUIdaQ0/jdHKWyA2wKieGkRhCPO6oByCXDa2vSV8ff6UYU33y89qxgTVFafz&#10;n+PpMydIk+4WpO6T+xubZ1pVXiJF7EN7d42wj2i2hH/r7DAggqGsTy9KBqBFoY20yCCPCgOZwfnM&#10;cRpseRmkG0IN/N7CUUVlUUF+vVmg/K0REsloIq87shhQll+EXrzxzNFaKPzSm6MZ9m1aUOkEd21e&#10;Wl6aXt3OiXF6blWUXXDOj8LPz2kuv/i05pQf/89qXjSwt56dpxTKa4qkV7/5rcam+WzM4JsiXNFe&#10;0S7dwvOle/S74dLm3lBIWZFsBdoZ6Fxy5veqSknRDO/NstljQiufjj3zixj7T0WT310GtnJCqRSP&#10;HNlcXdR0oZgfyrt8zohm1oSbywBmtDJSl4bGDOp9RWm8baumBzyGV56VfV8FCW+d2C8G9NV5tpNa&#10;ga/0gtb/riEBOa4Myvwto7UNMv0Lh/e3Pvu8ObrvjirZqw1tl89q1gW13Iwq/EvPO7UZP6RXTbqg&#10;gujga0/cU6tWocbeO8Ipo37lvfCF6wx2KBPBa/JCUOnDGII/jXF3w1UXxgA5qZoSySXR7WvLbbMa&#10;3XuHZlBELtEkexPpc66hv2gkhH8oCGPXPgbhhuWTKsHq6wz4p1Gz8lG+/O1Py1//218+XwlKf/38&#10;vRJ83JzxRtvQRGpsrw0qa/+m/TKeOyW0ZcMSfPPWokxbslBuiNDo6HUgC1rPdPsd6ZcDyQRUGNtr&#10;Ywuwb2yKMCkGlrI8xui4QT2qISsDkmeFoOy/I2icMZGr42WBr1s8sZmb+5NOoPBC7xhhdJpOoyOL&#10;Q2qG7NIq8NixotmybHJlUO7Lgue52hNbYF8Q895oAp406EwTS7G9Omh/xk/+o+l5zSUxyK8MdTuv&#10;6ZvP7U2rrybvyfQOFzT6pmPAwAiclFz5TdK3+/a4vIJPG5dOjiG9qnn5kf2hZnfU2PCcKDvkCdMe&#10;ROBNFzXReH01bS/5WKinTFSFMlIcyJN6A2i+K88wP5Rq7ZIJAYBp1QRLHITtxXXJDUkDzJncP9Rr&#10;cOaybd57ZRjHP77C4dsikG+yJDGWet/B4Ttpjfffdi1oX/u3rmzu3rkmKmhA3Ry+qq8KNaujGEMW&#10;molK8pSIkMra40HRBk7zoDeevT/c/eGg+b1loCkt47lRWa9Y+YIzT4rQX9D0idrUykJ7uqoVzaTx&#10;JOh1aNdpgatfvHi8ghk2KP5NXVN10tYcP7R56fE2T4aL8vNfv1FFEC89fqgWm3jA//rqt81HQX6B&#10;nLEDry/XozYbwu380xp1tkb45eXFuEWAJSpfKzwboHFTTh55c1Ry10zQiCzoRVkIt1UxhIXaKwsX&#10;ouPFGhIpAqmW0Zl81IbLD9IzMi0WqvtIAOHIztvbHPtwbt8RaJqg3RZ+bBXTWChcjXvD8e2g90wo&#10;21PREi88uDsc/bZmU6gSQKABuDe3RiPu2jC3Fm7lqmSOuFulC0yIPaZ72A3hvl0uOL3SCrpdcloF&#10;nERSuURttCaVt4JIMSRRVN3SODBsFWQHbHTPJgarAoCHd68qG0pwcD4qE2rHYOeiVAVmcwgJcCiJ&#10;hkm39OhSeTWSzGoPqWjQGeP6NTo83NjtvGjTW8LjB5ZXBvVS1ywPfvDNVwbY7Mo+PkA0u9HJACXT&#10;sLZPFiEvTW1b2UFnOgW+831rtJaAt9mRJfj4fHH6z5q7IuxySmxUW6gdnrh7nar3W8MFz4n6GVjb&#10;zP/+3Reb/VuWV2mZbq/aqx0NWinoeP+NJ5v33niq+ehnL1Sxg45geL12fQOjUkcMvKE576wfN2ed&#10;+r2mb8/Lm4fu2hQhmlxprHbfvi8UiXASgCMxkmyStWr+mOaT8MXf/vyZSjqD0hqAynP/+ydtWd+R&#10;XWubn71wvAoM/vjhm+GXr1bylgkYHWS2ncxTx+0yvTiCs68ZfMu1VQGvGkcxQa+rL2i000ZheHIs&#10;Jp2EV2YsLBL7IFmYy4I+qN2tGQtbrxNwqtzOhBDOgrFg78694ddo1+7QlV0Zw03RmOiSaDKXJRec&#10;BYM+8qSIPdiOEmURcLozQHIoBumJcOEHAyj3R/PtWTc330UDRMVbGOIhqOPu9bc2/Xpe0VwSVS8q&#10;vjznk5Uoan3+WT/Mc/YsP3yvoP/F555UCAp9beFpp3SuUX371ZaKJEsN6RVgsig1e9LXR38YdcjO&#10;RbMQepri1ikDmo15Dt2XKwU6dFQ9w8osgBmhRMP6XlNdClSTSRdm7AryGV+20o1Xnxc7qlu0xIQa&#10;g22x2RTpy31SJI5GysPRbHXW+JubEXlvrlqE/0Pz9/D4b5Gd0GcBiLRWeZ9XB8JD+/pbr89CZ5bU&#10;5Kra5z+lqmy7qERsQO/uTZeLzqzInVZ4umhNGzuwWRZ0MNG8Oc8+uLeE7tMP3qzcF+F8KlOCkR35&#10;+M73bl4WhI+6DT/m2RgfvqiLFkNRQpMm/TYl4005Gt4oWW3y8BuCeEsaHdFefHR/sztoK59mdwaF&#10;ChXwERXUO0aWJi+NZCxGH47MSOLqQ1XmjLsli+O2Muh4ZRh0BvOGTPT4PLOJINT6y9vxWymcImMh&#10;fl4Nql9fQ7YG96Ao44ShN1XZIkEvVI1ArAg/1dbDomVs2nlEGix3nDTrh+/eFEFfFYEZX75rQMON&#10;Z2GheQc3Lyh0R6cey3PdmXl54r6tzWPhwfuziKQU6C3D7cl1edl5JzV9rru4wvxoCJS0sa8FrV5Y&#10;tFPwSA+hgXkGTa8WBmSG9b2yziE6rQ+Q/B8gxi+unvjVJ+8OVbotxvi4oLxo97W1IYRdRtAzsRDN&#10;UEVhgRpKJqJscaJr4gVARJYjQ9wW9SjLrCoI15hV49auRSkZrXb50GdoxdxRlc4gj75vzy41P7TN&#10;oNw7jj8zGkCJJw7/jWsywg7dW29Nhx/+WzrTEXHtpDT5e8/e9W3QJHxLtJSLcEkEGuJapd0uPqux&#10;A/LAGG380/3CCalhhciKlhVfv/PqI0H4pysi+6u3nmxGDbmxGRZeyf8rz57bq1uMKLywx5XnVfsF&#10;BtvkDNhbTx3OYE2OYNi9eWq5prjb9IxRzKH4+7H7d1R/GatfG4xP3n25OCHPwNd/+HllNfIOyGdB&#10;bxR1QHATZWMBxdGHti+tvaJ0yb0mButpJ/17c+UlZzQjsjBV2wwPLehy4cnhjvY56l4qm3cI6svX&#10;rlzuTPitUa1TRvQu1+eEwTdUtFECGYMVH7doeS/kpy+JkVa5NRFglT3oDW6P9uks4L6q2iqCbzHR&#10;qnj/vXnmFx7e19ydY6H+iVC8uyLgBInAbQ/QPHrPpghUz+aKC09trrrszGZiaMGQm68uN96ACLuC&#10;juuzsG0OBtGvvuTMCM6VlQGpI+/43L8IphwWO+kR1IE3XFyeJbtiq56SokuopUkwrH/99pO14Hvl&#10;HOYT6i+dNSwLfGU5CBR7L54+uDSYpk7XX3FWLYzZ4/uWe5JdBSSVGyoo4s5kM8j50YGap4umIQcq&#10;0GxQfH3kRfBqVoAFyv/9T78pYW/L/Fqj9V998t9pN3zqRPkIebkl/W3/379tZW6KW21ko/0Gbw2j&#10;S2LQ1Exi9/D4G7trr9e1uSmqURNRmX+MCxx8xIAe1W9Sz/fBQRM3qLckoZajU/0OM+n6nYwf2jt8&#10;/sfVc0a/cVl/775yIip/UQnLzrVzGnv+bIzxpueJQZPVJ1/jlccOxn64o/yzn3300zJGH75nRzUX&#10;5e2Ri6JA5d49q6vwQxndhKG9asPf2+aNbnaum1Ueiq5BExmhWnXzXOC6WgtyowkycY/escw2QEGj&#10;UAQFDzL1uARVK1l0KqKGBACUss2Z0C8UbHRpDHWmGiHtzzg+HITmayekuh+odVVdhMuuzb3yzmy2&#10;6W40kRbbelsycO+NdmDMWhyM1h2rIxwZk81ZdFIt+Nx5rwSYbCph1ztpINJ3Lwu1YZBL8zXGt8RW&#10;WTB9ZNlP14WT9wlgQXR9YpTSSWmw2FA+XhRJgc9noYlK01SzIsQyRIdloTg/r5FF+PjRrRV0lJot&#10;oKVrnU0r0CCUmPcF/0ZXivKFovDxczXaT8t2m/LyD21bXBpLFHdXbJcJGecBQX73opb12ivPaQYF&#10;OLlPB0T+xobv//WLjzqM1tYrU3JdlKYD4dsP8k+EW8Dp71+1QafWVflZszR8dfqYARmUiyrZv+uF&#10;MXKuOL85N4M4dXTfZnV443MP7Yv6nlZeFo1G8cWrQlcmBOmE5akd/m1daU2CcLOWdNokcwmqkkcB&#10;CCufNT6LBj0VNNaoqOo2Mwl3LJvU7AjPtdjmRv3hu7/52VP5blSl++7NAO9YP7syH//52a8qzVU1&#10;vnQErszVEWwFzPJ9VsXYUdjCL64l3pE7VxciXRd6puKe54Jft2uQ74ff/d9ja3SpXA8qldfAboHi&#10;DVXknYWNeiizmxGk2hXOKlOTuw3q65w1JtRIDotIq2fWQYA70bOKDqtOUswh6QunvTdCrKLJIpG0&#10;V3nyCiEiKDvXzG2OhU7dH611JAJuO8fDQVmeD/z+wSB+7+subC6NgNuKp3eEnAF6TZezQ22ubXpc&#10;dW5z6Vk/aq6PoPSIod07tAf1ufrSs7JI+1c6tigr6kUouXt1/qJVLbJfPn9/c19oxaAbL2sWBFk/&#10;eOOxyq355csPNI/du6W0zO5oQlRUN2IVWKimyjWGr45lGq+KRbiOHHppA9yLtMnxg+uahwJezz6w&#10;K2OwtqrQ1kbDGOs7olVWzh1d3qZul51RNpcdQa6IFtYn/q9f/LoEvtMt2Wmwtny+jFZZkS3Ct7uB&#10;hNoU2ofe5KDDu9Y1PTuaoXaJAEgp0HypX88rK9tQPresRXxYdqBdL/SE73M9/25UY1QRTaDAVoGA&#10;/Z9wSuVavD04MLV51SWnF2cXnpZ4JlsR6slZ+eAtrTzuLLWufRshun9/G7Th8hRsIRx4IK7Js/KP&#10;z99vtMKTTqxwA/UgWLvWtZso2I4GckN696F34dpwbkacPI3hQXi2iZC1jZInZjHoZbg4dEQUVnaf&#10;oI4FKrVh4tDryz+sm7A2HSZW4Ywd9HRSlvmHFlVmZJAS0kshwIP1auSZseGYHBkIfzQcGdrjxcL9&#10;gmqCTYMDHPJvHo2GeCoa7pFDG5tD4hJB92N7V9UCkl8DYPre0KWMT94Z3ZgH9b466v/asjlsG8S+&#10;0O0LdSt+f9V5FV0WJYfENOmRHctLE6+PwNlu8q5ti4qeCPDZDcW437dnZWUwvv3cvRUMswCr12So&#10;GjelAhEU02JmjG9dNSOyMrdcyba75O/n55efT+BFq3lwJAke2ra0Es62rZ5RoKLsb/qoGyt3ySbR&#10;6Bq+382md3nez3//8+Lw8uC/yYuPoHfmxbdGawm9BBvvv4jgZ0X8VeXTx82d6xeX711ZX5fzfhLE&#10;7laRyNGDb6pNZKWWKnDGOQkbN2T3LlGPPbo0F599cu1+YQscgSRlYHbkmDzqpqDJGcXzIZC2ewyb&#10;TvWmc8GJu/jbD1YU7ze/eKHKzRxjl2gpoqtiwEBrQqISSlcEIXz81yLRZsL5VOxUznoQhYHE4GV8&#10;y6q8pedlzaJpg2NYDY26nVS5+hec+cNq5+y50LQeV1+cz35UwSOLe+nM0cVjFTiMzyIwadyTzq2I&#10;28K0cOwfKvhCqBis8nP44VfEKFwTIRfltdh5irgdpfRa4Dw1AOBYULpNt55V/N9mFPi8tFzG7ZEd&#10;K8rH/uDBtWXg015SG5TBvf38sYo+CqTZ5dCGBfZNtdGEduToEQMc5bzi/JNqYch7UUdszysAIDV5&#10;4ZT+sTMGN9tWTG32rJlZWagPRiDXRPilHthA4qWH91dcRKwCvVRUQ1D33zEvx09t9m9amMVqr6cJ&#10;FXAyTrxUPHD2fFqQ88vgVDqKdmoVgj72uub8AGa7AQPtpHhbzs0l5/woAs7WO6cZkwVy1infi014&#10;Q9M9IAtEP/vtzwrhvyn8qFcr/P/5VSfCF51p//rflt2tH/6zoNXM8nGjKNphC1TYie+ay8+LwE7I&#10;TY8uoXv0SHjb3VuKTnS96Iym/01XZyC75ea6FWXgChMdY6RItoKSfOlchItmaGc3qBL8h/a+vFyH&#10;7735eJX6ydGx4a/ibLxwTVa/Ymh9auxKh94QeL55C4DvmVBLDJMJKSglp0cQDNK3ofclUc9jKj9I&#10;/jUE5HliJGkSy0sjyipR7KZrLimaI8giGMNjJS9lYrTDjdF8y2aNaRZEEO8OlUBpBLV4JBilFrRC&#10;7UnRcopn5CRB6g2LJ5dHhYeGB2b7qtnNyjkjixdbCJLs3n7+vsoW9QwCP3JxeFUWZwxVIr315N3V&#10;0UsekW4Cb8S4fyaGr6ZGfWI0dr3otDL2tJIeHgqG49pFUZfdhTGsBQsFfqRBWNy9swCgPecABJeZ&#10;ComnDO/ZbF0R7bFThHhhIfP0kb2q05iFKKdHanXntvKyNDWq0lDqxccOVOoId+KkYVlooS1zJ0Y7&#10;rJxehSVzJ9yScZrdzIts2MK0eyiKfvBdQ08mZm4qihoAtBj733BJFdQPublbFQUN6tO1vDxX5DlP&#10;+8l/ZIGfVwD1x9/89L9Qmm+QHsp/+TGE70gU84Lw+b/zs//M3/mTh4W6DMvgdW22rp6XVXZhs27p&#10;tGbM4F7NzBgPSuJ4BfQMR0WobFVQ3S46s7n5hiubftEI558RhJw2qrwgdtseN6xPUZ3tq+3ssLxZ&#10;v3xKBSSkDo8e0L2MLs2bFBDzz/7+nRerOITLUg4NVerzZx7YXWF/O8RBRO0vNDXV8kLZHjpD9fIP&#10;652uXfOu9QurGIIXSIhcZJGvWAGGvvFDQ2WuC7flOlWR0+PK8ysbj1HX7/qLKh/k4PYVlaknZXpA&#10;DL854/qWAOgeIKXYhg2aMklXoEUsjgVTh0for839raiFxtskxcKzmPDborGqlDHCTrAYbcf3rck9&#10;9smimF4CIN+fH5uf//U869vP3tP84qXjzbuvPRQjfW+lGfzs+Xub0f15ls4oBwFhuaXn5bW74fWZ&#10;O4i9KII+9Oary6ZyXsGmGdG+E4KU3LZLQ80YqygM4/mR8GluT9RJF7ER0TJAxCJ8PQtNf8xhfbtV&#10;SjHvjePVMQDB2+aOLOMVH0dxGPNzJw9oNmcxPf/g3gqwzQ8AShS7NlTy/NgWN2dcLcAJWVgaY2mX&#10;DWTk8BsjGyB07gmluOeaoDv5HBit+os3nmwFvsNL8y1/D5fP/99BZXD3Qvh8WDw+f9sE+j/G2FhW&#10;Ptt+PRTtXlIcd0S4k7wMtEA5Fv55X4yoVx67q1RY98vObfSC73rxmZW01K9ntxgm1zaXnXdy+NrV&#10;zTkxeNENGYNabkjmqkT/TOzIW7oXQr4RdKs01NcebX6uG8En71YxyYYYrhqxMgxFGCGqbrrSHe7a&#10;Gt4bhNRTUlNU7SVk88nj4WGSeag/+t3bVzXLQk14UbjRdM3Ft7nWpALLL4GIXS44tUXFm2J0R1MJ&#10;Ki2PUY5b48ZK3XrHeMXhaTYV9uiT2tQp0WBygmw85tw4KluA5+m5B2Vp7q1SRnYGdCccBF2nX7Tm&#10;np0rmscOrWtuzoTSPgJbCqwlp6kDfS4C9ECMu3t33xYU3dL89JkjMVo31/jbTXFIn6uai8/5SdGp&#10;vj0ubm7OtXlmuPOMXb8Y4eiW7XfERHiRbGuzZMbQ8ogBgHVLQzlnj8zztjW8b0a4eYMG97o0muTe&#10;8krJb3//jUeaVx7dV23xPCuX4jMP3Bnhv6M8bM+c2J3n2hJev6kCUHzzkvX+8vHbMXgfbdZlEUt9&#10;vujsk6rY6LILTwlIxMaYMqQi78MiyM6tTcimldEIoZH2dJJRaQeQXtddWiWKNkT+xetP1qYIf/8G&#10;4Ql95Dl//zMyXQhfiF5/cfm87/DaUAda7dkEVi74uCG9cqGehfJ20F4bI8LmuxqDcpkp/lA3eX1W&#10;HFfY8H49mpkThzTnnf6j8K3ezUVnnRyVdUkozpAyFqWPctnJw5Z4tG7p5CD4vFCDkVWGJ8HqvTef&#10;qALpv376bm1WIAvvtvB+YXBRTn7x7TFo8F6lcSZIw9A/fvB69b7RA3JfBGlatJEFxY0mYivfBxqb&#10;IKVpon8WIAGGjNxfc0Ifhtx8TXjjT6qahrsRRUFDhoRfXnXxaVG7NxeiE1bUiuG9LIuZu1PQDDVi&#10;JMo4dB1RSnWqP3v2aLXMeyhCq7DD86kL0C9TSoTOvPvumF88XjzDAhsaSrQgKt61X3xoT2VDPn7P&#10;loDDoeaB/aubF07srHSIy6JJtTK3YG8LheR3lzxmZ0PUUmqzbEixFJuV9ckz98nvJKhtCK1DW7gQ&#10;BdeO7VkVYFlRGpyTQOH6pFBK3F2/fYuAMf2LF+5vnjy2oxkcyiEdQbNVWZMSzJ65f0fz/IlddRwt&#10;yvmgfNI84/+/fOmBRtoFO+Zojulx1QWhYhdEa1xVbfu4NC845d+LBtsphebkIvasUrFvur5LFsmp&#10;tfvf48f3ldFaGZOyJAvZdRNuC0KqTQchb41WVOaL5m/QPQLvIBv2mvRrg+xaMvzwf/4/I8SDm8tC&#10;TdCBjYsnNFuCBLwFJu7I7jXNFReeHjQ/tTY9Gxh+ePP1V4QmXNBccNZPmp7XXBa19eOs5EvCz6Ki&#10;ozKpVsiDcswOv4Qw0hju272yetvwqf/ul89XBwHBGMlZd+VaAjbL5wwPrZpVGZAq9OXWbFvZ1tXy&#10;72+MwU14+MxRAm4+altfcgIgMCJ3h7txRYwowYxeGWwqf+LIvpUyazvNqy47qxFl5W0g5NMiNFxj&#10;YzNx2oisjC0zMiqWH1uejgVls2WV/hKi9MOsrR97XRGaNaWZNqpXGXlqUhXD6LL16fsvl13EqJOC&#10;YOEei8A8cnhTXRuVuX/3imZtFuaMIOQD+9dUbvrLj+wLlTkWTn93FlfX6tp2XaiYXVksaKnQClpq&#10;V/BRN4WjD6j0ZRFdGtYuiXsCVBYyR4Sce54hdEpAy8I6sn1pnmlKLQp8/Vfh7s/l2rwoWm3rhalr&#10;Mu/Z4mjCn798ItqOT35zNM+25tXHD5anhQ9+QK8uZfDOiHEsXmAL+seC/p5PMYmOwOIhsyfpfXNz&#10;5S99+PYT5fcXrOTNkb81KZ9feekZzS0S4PK83N137VzbQWl4aiA8+f6W3nznH7Fc/9axTyvBR2n+&#10;+mUbobJCpo3pX8I+YsANzZkn/XvTMwh97mnfb67vdlFZ3iqRrPqdETq8bvOqORHwLlmhl5XAD77l&#10;utrW8rQf/XtU7YWhMz9qelx9UdP9ivPKg8C/ujZILxNQByo+X9RCuq3PFYqoOdWP5k+/ebuyGvnO&#10;DW4ZVrn2giwcPSvvzkTo4CtdQcqAXB5GK1eYPoy4JCTWplr2J9TXkbdUeQwqSUlDoj5nj9fuut3a&#10;Ho8f0PvqDKwA1A1VFbV64aSKCor+idZK66Vp0J7BQXNUqdyd4fVDbrqy0Ez0ksCr7NdoiJ/97juX&#10;ls/ai0aDkPzzoqny22WGQnjRZHUHdh6nym8O7eLBYGfYkvKlCPwzx3eUh4ZPvWs0D1uk3TmvTzM1&#10;Qi64xMsyJ/fFeTBx6A0VFbZDorQCXRygsoW2b+PCGl82icITn7GFlOEtyRw9mgXwapB57cKxVWzC&#10;WFaHelcWxfplnAgo5/yqfXgy6P7K43c1KwJMFvD+LYsiB2cV/9ctWuG4uWIzoKqP59yCiApbJA3i&#10;+h/97Kn6jQqpMYN6lj0yI1RM9LhPqBrXpJwhY3Ls0NbI7e+aP9t6PsDd2YWMx5E8h8NHyAP7f/vT&#10;Jx1cvgPxHZyD9m1dEe53Q9P7mksb+6YO63NN5cHbUFiq7PRRvZu188Pl8dioPMh3xkn/0QyKVhiU&#10;Y88/46Tm0gvPbC694PRKAb7wnFOai7MQLo9Re+apP2guPe+0imYKRFFpW1e1RRO3hSpNGXVj+X+1&#10;jbOdy8fvvVLcnGdo14Y5EYwNQcgdZagKAu3KxNxeGYrjK2+GbYG+bFw+s9kf5JePofUFH7MwNUNT&#10;EMhALwyvVOd687WX1jPKLhSkweevizF19WXnNKP6X1PHFKeMoPN+cPFJT1g4bVC5KWmHvZuWFt0S&#10;Pdy3aVllBhI+1EbPlkvO/lG1CuGz1lmAwKMNUij0jNGdYO/G+UH7sRXl5L5kO3W75KyaB4a07l4i&#10;jIJ6vBWqlySnVa/H0Cn7mTKILTotta/JGENvyM1rNiYLhxbqn3vTnFS4Hyd/5sSeyoWZPeGW8Pjp&#10;jQ6+DFcGp1x9ZYryo1594lC5IF8PNbNZwpZVU6ub23JR6wi7ceVNejQG7IOH1uezWyvVd/KInk2/&#10;jO2SOSPy+YZcu1uVFKIyv3/n+eazD18t79PTx+4sSvRWjHB21rI54yvrc3gM8lHRoKNDxaaO7R86&#10;c0nTN3OESt147SXN0thP0P1vX/w2csxg7eDxQXk26Xf+9ifVIe023e3fFvG5JK0K6cA9r7o46NLW&#10;ckoJHhbUVi520dk/qUSpHZmge+5cUWg0KMYSt9LppQ1iUGSCxgy5qSgMpBzRv2dzWYT/5B/+j+bc&#10;M35c+7H+5Af/PUJ1Ubhm10JQPl18XoKXQNPjEQr1r3rLKN2Tu6J1h+QxE6iP+4mg5q2ZJPkyghba&#10;TutyBu01T9LCD1pwK7ITTIjiAiofp2VkSu21CZuSRVusK2DBnW2v0j0cuF9oBV8y/zp+zuijXWQV&#10;Dg0tkOAldbjvdZeEu19XMYURA+SOd6mcEyhvN2v5K7bklOvCGBOfEOTiHhSE6dn9woogEly7ZFgo&#10;8tl75fPru56dc1DnvYN2PSpVQMag/2Wedr3o9MpevQR/jwCzkWRtyu2RGKc8TicERjDh5Znh654Q&#10;pJW9CBgWzhgS1M3YzhxaGpHXRjOtu7Kg3g5X5wZFQ/B4hrPXvGmxB6I1DmxbXF0kaIUn790Wwd1R&#10;mmHHujmZj9sLQOS9X5UF2SW05cxTvhdhHhmN2qsMW9pocp5lfBaPMWCAc22LCisO4kHT6EqxECN+&#10;5KDYIBlfmx2LvNoAmtFazVQD2oSdoHe+/87fbTMfYf9bUZiPg/RSKxmxXJWfltfknJ98NwJwRXNL&#10;zyubK84/taKPlwWZxw6/uZkXwXsiaui2qDr5L6f+8N+qH8mIgT2rqnzqmH6hCZng/IaH5qoIDoE/&#10;85TvN+edeVJzVv6e9IP/2Vx75YXNKT9uDRO5I8W1wx/7Xn9xhbj1oH//jceqEFvvl3GDr60MRglJ&#10;duHQgk4Kgo5mt1x/fiG/IgEFKLanUTR9V1SqyKjPp2ehMuAsCIboMNx36PXNABsix/K3y6Bm+8ri&#10;rswCpjq7BlVlVnKV1SZu0T5HwmGrz+OKtmBFNJaA62CAK9vN5IyT/keze938CGWv5pouZ1WgS3qC&#10;COEl551c6p3xeGPQ2VaeDFzb0HfugjIigg+FF0wbXlpFdJJQ8M9LOxDxnjSiV4TgmurZ373LGQUw&#10;8trxdB4Yi0y0We4Pm0JXAF4k0WF5T4RLXn8bq5hV8QmF0ralF2zr1+PifCejc2NR2Pdefzh21vTm&#10;7iyMpx/YWfktDx/dWq0M94eq8MPL75cKYRHdGzvKHk1DIk/y708PCzj1pO/l+U8J+P1bFnu32vUP&#10;uGklOLT/9c05oc5y3FVnXX7RabXdvFSPs0/7XjN2WJ/mjJP/I6h+aXP+mZwiNzYjB9vm9NpCePQF&#10;YHe6I1vD9ZMgfAT+G4RHb+r/TpfOJ6EzPaIWIZoWe5fEIOoXtBPVurJQD8ILhUN3npahQf8bstpO&#10;+cG/5ZiuzaC+19YNQXe+exqg13Vd6jhVNwNv7t5cev7pzVmn/aC5MUJ1yo//o7ITeVQYnktiGENz&#10;lT2/fuuJ6mpri0uDyOC1r6ruuyYOhZHVp7PVq08eKaOWcEvsstc/g5bNYLKdU5qDJKS5k/s3E6NW&#10;eSbOOvl/BkEubOyUJ3BE8MeHMowJXRFM4yFS4GJ7Ro2eJg25voxkWXwDYlBJKrPFpiQyAm+TZQvz&#10;pmi6gXn2UQN7lGHKALPHKMQ7PxMrIOelP4zkrqlj+5TqloskqigKinsTXAvl1mgTGxHIV7/8gpPL&#10;g6N3i1K3W3JO2lWNgF4zijcUTlvgFquAE3+/XCZeEIg7KJRg68pZVVrIaaDewNY0bCu75Yli88ax&#10;p+4/sLbZs2leRbsfuntD+L3t/fs12zPGrz15V+jaqkpZBjA6D0h2o7G5EBWDn3bS/2wuOOcnzSXn&#10;nlytPC698LRo+AsqL1+V1EuxD4wLitKlo0j7zJO/21x/1UVNj7yuDr3jSpWReXPsmqu6nF2JixIU&#10;J4zo07bpCHh7tQYrLq+o+2MC33J3Qk/4/xIu/7d8YXU4eOGMUc0VF5xWSWT9c3Ic/bwIp931zj31&#10;+03/CPXyGHwMQ8Jlw2JuMf1qpKPeFK4vmYzagfgTY1nzl9qxYd70Ec1Vl56Vh/9xc2VUsc/OPeNH&#10;tcP35UHTS877SVnjS6Ly1DPyYWt/9+bT95U3QGgags2PmhbubzPsVlRnMp1+taXjOcKJpZza81SN&#10;re5fPDL63PNaoCiMT/lA1155XqhL16j5ayrEzpVInco9QdUETuxzKseFr1jklHGtoEQBQqUd5zeK&#10;VFAm9QPzYxyOC2Cc8sP/VgES6IwmTA4q49yjBt8YQ/6C0jQjKsByQcDkrMb+pYz7myIoNOelGY++&#10;WQAMaW5H9EXYXYG1tF/VQWiXnJKzTv1ugYDob6+rzmtmhO/yUqEvAGJ1FjcK4hlmR0NIGuMAmEnI&#10;AwqAQIeAwaFPtwTdta2WnMYdrM2dLXYO37mseemxA0VVju5WGbc89EbEe23ZOgrQ78v7rhee3Fwb&#10;gR4QO0OC3vXd2nuWnMcrpr8RL5j89+GZky4XnVKBSTn83KUixuwVv9FwdVzueWxeFv4VF57SDAu1&#10;uSJjMXFU3+pZw0vTInzbSRh4/wul+bT5yxe2CSHgvojgB+196YeDg1ajw5N6hmNeH0RX6mZ1KYxg&#10;GOGFKlBk8gnbQzQoPjjCzsASXSXE8jgI/MVZ1VKAC5HysnkA+wAP7RL1LgiEsxEuzYGsZgGrSVHV&#10;m4Mkv9Th4LVHgiJrK9o2L8YhH/lF557U9BS0sFFyKIYFIMPyHtvJBNl5cWRaojhclHbEIMjXhBOP&#10;lyYcpOM16qb0LcjLHWYnEi4xPnm+YYEQQqLTlrye0UHIIREIC84+rvzG8yc7pmcWSs9mYAwyPuPF&#10;04aUrSE9gx0E6XhL8GvFDiaS0XXZ+SdH+8zMmP2k0dfFfQj3462OIeh9e1xRm1GMjKboHRDp1+vK&#10;oOCp0aDdQhP+Z3Nd5kir6itzLWkbDFZ2gviA/osCTUrvbF4mZqHvJYqDJnE56gCGUhjDuR0G76ho&#10;jodiYEobENHeu3l+ZTQ+fu/W5snQFrn5WmlIXoP4jG8uTF6ZswKKF4UGq6MdlTE+5/TvFxoz5Nkz&#10;jFagxt148w2XlXYaEJtFmaVqOvaL50ffHEPwFZhf2/WcjOfpzY0Zo0GRNfLFe2Vs/1aNmNqc+E6X&#10;5DcCXx96fdn+tfv2375RB4zWGFS5yLgIhS5ctqExoMvnqna5JoLbvfYv1dYNBxx845Uxri6KCpse&#10;KvPD5qbuF1fQ48YIv74h1d4jL1HAq7qcGTRqffQ2qrJieWDGZTHxV2ubgZ6gGNBrSAZH8KL6Vj59&#10;NIbVinZxZOFdeM7JzY+/+98y+adHY5wSoTi50XwfTRABtaMzjwV6w32q1Ru1+qP85tJosAsi7NdX&#10;Xvh51R+RwGoDp7r+mnzWMwK3Yu6E3M9l1RlA2Rlbg+djXJC8morW4h9a/ncDzxBVdTRqwDXljhzQ&#10;q1tFbiV2SZ6Dpi1/viyT3aWMMH8JvS1CUZAxoVraUrAj+NgvOPtHUffdctwVzcUBE2r8/LN/UsBw&#10;5WXnVC7K7BjxjFmpvegK1FfrOjFCUwCVRWgupSpzv3INShabH/BAPeyVunzOqKB+3/p7cMviGOf9&#10;m13RkicOrW/u2rqotPobT99TnpS1C8cFvLqV58oi1r56R3i8arieoakn/+i/l+E/dUyf5pQsylPD&#10;32l69yxfn/FtrAYHMLRDrIzam6+s1OEnjm0vDcUdO7bkos0C5frlCtaX8vqMp02xb4iWVKWlc0Eh&#10;fGS4hD1C/7c/tYZsCbwvyxdf71s68/cYr3/94rfVrWqqpLGsIGrZ+/FDbqpo30JGVAZOhFF0jp8X&#10;p+wZAYGM0J43Ajpp99ArkzEtnN+iYWANDb/vGuEf0q9H+fnxVJrh1qAkHziD2MTzER8MNVEcwMPy&#10;3uuPlNquHO0gEo2jRlN1jyDRtAzYdVde0Nyce4YwZ+fFoNGW4pwzfphB//eyFX78/X+rWlr0qW+e&#10;U9W7tFpVV5BHFM/Anv6jf4ugXliowngai6oEsQeH3ojWSohCU2gJWX2AADLJt9fWREs8eR9497Wh&#10;KAT1+q7nVQqxVGcVUNQ2TwzqB0T4pgkhlFwXOrd05tDq27Ikf3l8eIEYwLTbNVdc0Jxxyvcqt/2k&#10;H/6PZnnGV9YhOiZvRxHG2NgaPCGVcRkNrK+kRDX91dE1xrt7lHMu+KOkUlMkOT4blk+uvpSPhpcv&#10;nDowhusdzYsP72m25PMVoW6innLvL829jIrwcr2eEqE+J7bbxUH38QzsAAMu/pMfGfuWww+Lllqa&#10;YycH2CQUblp1a3VJ+NF3/8+Kc2iQigHMnxa5EHUNjdHQ9uKzTyrPXq/ru5SX54oA3mWhdNdeeVEW&#10;yVUdXprWcP0G0DsoeuXS4O6dAt9Z8V0H5b0iD27ImeMHVCrvtDG3VITSFowS+PnPubj0BNRnhmuM&#10;73hNDD49CfsHvYSxuc3kRfcMwhGO/kGdQqoI1eUXnJpB+B+56dNj0PxHUSC5OoIotePbyJsam/pO&#10;CIWR1nATocrAiqRKREJtoLe8C13DVLcrSFD6NT1UCcrLx/csQ1RddTuvueyiUyul9Cff+7fm3Ggi&#10;BtGpJ38vqN4zi/TMNstwgA0Cri13Jb5J4HtFY+mnaC8iZY193aNEpixgXg9cGIreEG69bM7Yuvdb&#10;emg81L/iDjZUHh0Bg+TdIrA8M7SXHHD3z8OD4qF76ob55VUy7Vg3u3za+rjINZK/A3nVwGrhIXIM&#10;LLp1OScTf35lMrK1cHFJcjw/2ogo1EbLJKyhM4xNjUhldNqralnOo0UGTbt09vAKIi2eMSR20MzK&#10;cz+6Uxe4PUVnBMYkzokRWMBXXnJm7v3SmjNu0AujeX74vdgtAbtpebaTfvA/AjAnBflPa8465d+b&#10;aeMHNj+K4J72k+81XS45q96fnPk/LfNwWoxUc23b+iWzxmROzgllvSja7KTmkiyiyyIzYjs3dL+k&#10;uTKgacwkkdkZ3j5PLY/voOnkuUOm2+SxCHulGED2HFScPgd8/cdfNysjuMrA8GvFyww7GYcLgsKi&#10;Y6uDJqMjGHy7OsleccFJzc4YctVObv6EarumedK6pZOqsacNuWxhyTNip2gpt1ayyKScFF4hXAxf&#10;Pfu0HzZdLz27uTSISI1NGHFzVcegProbSCLSe5EBx+uxNtRlSL4jgFWsEV6tGMRO4joH4IFQbEvU&#10;u9YOaJNiD/5v6Q7Dcu0zT/mP4rZchQxXvm8R1R7hiugODolj027sDVTBtRVqK4jWYkLCVrU1ib0D&#10;CHqHlvFmoVvuHy+vDQVCx1A8i0V/dMakl11WeMDmTBrc3HL9xSVgW1ZObY7cuby5dxdbZEbzzAM7&#10;qyUKDxEjWkddFGjUwLbfIjD5/v/83/O83Yu7W1CaR1kAdtzbv3lhBYLkrKtEYtyuWzS+glhy/3m7&#10;AMdDoTDyl2xXf8+u5fnN9ObonpUNn/n+LVKu11fNAPuE3TA8tgiKMiS8n5flsgtOKS0owevkaNYf&#10;/+h/NNcHNLpnftGvXtdf0VwYu+7cs35U2tery8Vn5e+PmptvvKo5PcJ/fhbJT3743wNSZ1RLvR9b&#10;JDnX6T/5buamd31/fmwDNpPExr/bqzUCz8VeyA7MO3h8R7akV9D9i983fw3XIfTlqcmPls4ek9U+&#10;Ng8U3p3VVcZBHkTikRRXyGFLcYgKReWpSOSXJkwDEIgDmxbFoo8FH4Pn+P41ja0ZZd3h2D7XM9GL&#10;x0MABG/kEkQtTsmD3nRdl+acCD+ezpDrFiGhvrtH+BicesNPD/XQW0WwRRLZtlUzg45rKp1ASqtq&#10;mzkTbimXHDU8TU53frc4wi2qS22qToKUUh9OD8LwgcvBlunYI4LcJZM3KrTOOOjPiKevWza1+jRy&#10;SbJDaLJBWfh9elxSO6X4DaRiOJqQLmUv/KQMMGgOsVCPPlkABG3SsBsi/NGqERglhVBZQ1N1oiKe&#10;mi7tWqObcAzyGJFiFBa3NF+LzFbulwYBtdOTz89WEYZnc6Bi/PbciAfWqwtYWPGO2kBsg/Ye88qt&#10;ii6NG3xdCfWGHGuHbC0/9myc2zybhSZFG3e/6JwfNmfw1GXhig+cfer3KoOUV47dQ4tZcARfFRw6&#10;aFO8q6MNuKTZNXrj0LZiM1LHrwjSn3X6DyvH/fyzfhLtG8qZhcTGuiSUyd/LLz4zshCbKwvm6svP&#10;C+KfXDu28+oBr799oZC7leViKhF2EdcSeB4ZQl9embyQ+xJ4vD5Iz5dsk62bcnJtNGyG0PeGK0vF&#10;a+hzscLgGHu2aNe9AJc3GFJod6i/DOe2CAg29LJInn1obxBjaXNHUH9PBnlJtAF1yb8t++61J+6O&#10;2p7a7MoC0LVYN7D/+Lf/R6ky7rYh4XNQZHDvK2oxsOLlcUwMT1y1cGIE//Ry2QkIEXbVOdyIz57Y&#10;0TwpIHLv5mioaIQF46qPjS0e+Z2r8mnJlCoBxBkVsnjOU8PhZR5KnhsR9O2VSbLIGZ8oCyESGJKS&#10;e3PoFuqG+l1y7kmVJIXavfDogXzWJ4v43NgZQaosqGnj+lWuOu2iaJwASUajYfR7kXIhXVahslaD&#10;K+eObGwxsyp/D2xZ1Mwac1MzKDbH0NzrtRmjidFstq/RKg+9oBHPO/0HVSSBVum5bqc/UdD5Wexc&#10;toBAuZy0YHGICeH60FwC27475mX+Zuf4ec2dq2dUcTdwETg6KSh7Q3eCfX4Zmn17XlGG8qjBvWPg&#10;X1o7PXJ5qqCaGu19XdezozEG1KK/NOMqRVxbENpbi7wLAmY0xS1ZPChtCXv+3nT95VW+xz17fo7r&#10;Hepyxinfb4bGbrs448brc3n4Ow3COcLtS+BbHo+WQ/gO45XAQ/dKDe5Eesje8fpnrF19DHlhJDRB&#10;+itzs5fnJSNSHszo0ADWPVcWPi73YvPyKSXgGyM8dvUrrrlzZaGUXSOUtEklPrB1cQZXxf7qClRI&#10;RtJEiKEmaiq8rU2zfZ9UCPGwKPgYGoPQPvz88xry6DUuuFW0I8J/cVY6z87uLDbCzBB78r47G5sC&#10;S3eVkmpS1Wu6vpyOu3Itqax8yJKa1Js+emRToZumnRLbxgy5oTwLva65JJqtZwnauGE9y8uh0xj7&#10;RXRU2zo9bgSfdBfT4tvCk9QlIYtRd1MmSLxC7rfNgHteI1ZxWdWX0gjlCo0wydrkz3/6gR1VjC5h&#10;zr1a3KK1AGFSeK70Cots8og+dW3eGxQMX0YdZBUOCUW7NsY3L5mFwMGAahlvyWpSOtgELz26vzww&#10;/OCaY50aGnJFhO7U0IgeoSMn5/8LY3SeGuPzzNO+Xx4YdcrSTc498weV23JJnu3yixXOnFcLUeCL&#10;+5HAX5Z76nLxGU3XABNNRKivCGqfmWtBa3+lnVx0Xs4RWTsvcysweWHAh+HbZtsGdKIhLwzid835&#10;eL84LGwm17bqUOZHyNvkMe/bbEl5Bp0CX/Dfkvu/fmav/Q8L3TVIPbZP+dyCCk+zyCWByXlftXBS&#10;a7CFO8nh0H5Cc1DozIWIJx4IWmhaJGFKGdiDd22oiiXoJ3306G6NifY3j9y9sYIV8yZxgbUUR+HG&#10;jCAjf++RnW3DUbs9b18zqzrs7lyrA9iU8MpVxVHt3Sk7T6YdL4dgylPHttWC03zzYCaXMAtSQbF7&#10;toWH7l0ZW2N6+Y6PhCNT8XrPqNzhIRJh9BnBcO/2alVEgVZMj/2hPZx7nBQh1JbDljB8/Gpdl88e&#10;GqRcECNvW2jQFdFueypRyn0pBCdUjPWRoUoEsmeEXMBLnEO+Ds0hk/Lt545m/FbGHukau2RUjTlD&#10;/bpw93HDelRq8tgYoxwKc6cMj+F6QQVlNF1aFONTWJ+bUWlcz+4XlAuWcYsycBPKQ0ElC3zu2dY8&#10;c//O5qOfP93h/Ti/6CThJ6Bnnfa9ohQrFkyq1ibnRzivyGLmibsplAaXvzAyctZp360F1zX/X5GX&#10;BLbqJSMZL+9RPouc5v7R9/6ttN6pP/4fzff//f9oLgqvJ/CE/NKMT9+eV2ahnhdj97uhPTlXFtJV&#10;AR8Gsw7HXOE8aVD+60/ei9AH4TtkmaBXQ6a8vlPS/xfoLjUYvWmh34vAH915e3X0unfX7RHaNc2T&#10;9+4IqoxqLoqhsCRqS+UST8jw/tc1V2VFq46RWSfSqPxPzxWbaOlxQn0KcyvC3h7B3BK0w/fRIL9T&#10;9aQIWyqqPIyda+eVkWSx6CupEogHCPoTRnWsInpaU8jL3rRsUvNABFLV0cH8LxfnYFS/a7EpRAOl&#10;s2raz1ao5karcv47l8SYXluFKJtvm9q8+9ojzfYsJJ0MtIRYs3hCZTSq4LHwnj2+vXLs2SP37Vtd&#10;BrvnVcf66hN3Vcrxh2/ZvOuyGJe7qqj63px/RHi5vYmePh60zsti3n77zMqjUd4mgMKLxIC1URhD&#10;njZ8NQtYoYcCapxYesHwW65thsVAHB4tI5DEUNcGhNcFkko7ULjOsWBx2gh56exhzci+3WozCA1I&#10;lR/eEEGBmKcEtW0A4VkO71hWnY3fePZo5e/cHDpEo8v70WPo/CwScQA0gvAR1NMiiBaFBUQI+4Tm&#10;0GJXZ+EzUCV3WTw6hmnrh6b0uSF0JYJ/ZtCbsXpWtI4g1dkB0kvPP60E/JLYPBfGzjn9x9LLz2vO&#10;zrH4ftdodXXVN3W/pPL50T7anV30jy9/G/4uW7ItBCl0r9fHEfhaAS2Hh/aVPIbShPt8/OufBt02&#10;1tbpIotHd8XgXDWr0HfyyL7NNVm1JndEkEkUVns49Z57w8tREZb+nRFUqH3H0snlztPISG3kA/ti&#10;UAb5oKZUWIbs8f23h+NPrqy9SgFYEMReObVSVxdMHtDYYeP5E3si8IsKaavNdCjJy48dqDbM0nw1&#10;FH0q6GTRrF86sTioRqlsChsH0Cb2SLLnEaPv/giswoTFEXabG7gfVGFvFoWccOkSFtnjOYfKq/si&#10;5LTJyxHC54LW8n0eO7qt9lKdP3VgGZqaFclVYdSOizE/avD1zZUXn1KVTC9Gkz17Ynfl9Mj9nzdp&#10;QPO7Xz5XJX+yOQ9uWRjtclWNnQoj2YnSpmUc2lFEOu+42BEip7ooSGfYt/HW5nBsGIaxdhnHsriA&#10;hxrczdGwek7uXDcnnw2uZC/XsCnb5BE3lF99fuyZlRnrFbmO7SttKqbfEA392NE7mycynlNih+j3&#10;yF07a8Kgsgmg8ciBPErnB+HParpceEa0QBv3ODkCioMP6t09mq1r053bMvLSIwvsjJP/PYtFI4Bz&#10;m6uiMWgD1OX7//5/RsjPKaP+bDz+7JOzEP9nrvPd5qoIO8+T47mQ504dXscO6tO9WvHxTink5lD5&#10;X3+OoIfSlGsSpSkQl0gG4f0D+vNqv2jR3f/vvf5EHjqofmxXczyU5gFt3vasqTYR+CSjZM7kPHxW&#10;sjYddqAg3PIt1swfXQETiWXrl0zIeVYUV8ZBaQCt79546kiQc0UEcHOzb3PoRQaYp4AxJZTtWCVn&#10;CiZ0GXv7uWNVW4mLy+2wwVfbnm5pbX9TCUvbFlevF4uIBsDT/SW4eDzkks/9Wq5t71iFygtjsInk&#10;6WPIhhCZ1d/FPq9QXWHy3s0Ls/CXxTheXh4PdsBzD+5rHs69P350S2Mb9f5R58tnDStXHRsBBWnr&#10;O3dUVy4b7t4bLaOTlioiXdQY689lAfzsxeP5u6d55yWdlo+Xj1v7PikO4hy8QLr1KkZva1H716Ic&#10;NfCaEtrxg9suBHroy28BGosj9PLQZ4ZucRzMHt+nuW3eyKo5WKGtx5Dryo9eNQHz2i15lODZ24kN&#10;dN0VZ1cASmaqTYTdB8NbwyMUToBKaoTP5UedF5S+pVe30gCXXyIv6sflOqQ9zjvj+1XEwX3JW8MD&#10;JnV8QNDZIuN94bZFmVCgi849pTxAiojOi/DTIj5DqwQK+/RQr3BNc1NApUvsBZ6h67teEO13XfN/&#10;/VUANRw+Ql6UpkOu/W0Fvv4h5AzYjlf+f/f1Z2LEbYwq3Vgtrh89vK3yyQ+FKkDgO5ZNqww7jTvR&#10;FcInhwXlQB3srnF7OL5B0/0Wwm+LCtdeQ/aj4ozWoF0VykRgs5CO7ai+7ivnjipvjaLmlx87FE65&#10;q75TvKGdhevoRKZwHBcn1I8d3liLQ+amhfNUhAonpW2eiMEMXfXHHHHzFc2qUJUZY3qXf1qcYEco&#10;jGafmpXaAFcjJG35CKdKKA2CIDcP089eeiD3tbm5e+vC2l0DvfE88okOhQ5IibWZ2tPHt9X7ZyPI&#10;BN6inBv7ROczW2HeH9tANy/tph85mGtncQIB+fy0zIwYoSqWBt0UwR9xUwT0hvqfr3xwjFo5Lsr/&#10;2CUi0XszD7JA2S+aUllAxurQ9tvKnpHhaKExevXjoRHZQrs3zM38rmsWzRjSLJszIpqjLb5hk2jK&#10;NOjGLs3aaCMaT+xjUYBB2w3Je/KouILt6SUIyY6Qwy514NILTi33I/+5+gdGL1qt+avTAAD/9ElE&#10;QVTDs4f2XBhqc22E9Oqgt3hLj+6XlSY4LwtGCnA1AYj9cF3XC8sdzlMmRZvTQMMolXVD+l5bu4n3&#10;DehadAumD2v+779FpnlpyDTZxuFR9xL4fKCzapH6jjrWtpH8J83HH7wZ9LqzeeTQlkIztaUCLFpN&#10;aJCpzYZyOfxYKzj9R6jlBVMGVF0kTounQ3N8fGWQxMZkNt6CytB3xeyRhazyp/FuNAPib189Jwtg&#10;S/mHcVCG6omgPrpCu0heOppjTTg6IEzOM0TY+f0ttnKtbVpQGgcNgdrOoXDhoQggxK+MvgisMjXB&#10;HKqeX94uJlyAhyKYbz13b/PGM/eEd+8szcClSoAh+YtBer3J2SGafOrRQ1PxmR/JNW2Rfn8Wi6Sr&#10;IztXZPEerB4rWoy4b5rq5y8caw5v1W5keOWWiBDb2VouCZ/4pAg49ydqoyU3t6VNvzRztShVVt0Q&#10;9OQE0IuRG3RsBHD+9EHV8ts+WcZwxth2j1PeMf57i0JAkLtxwI06N9xcEVXF4zTFtixazZ2kJEiM&#10;mzhcc9g+MYSD6gO71z3Jg5dmMXXkjc34LAJBRON3e7Sgzg9FO/peU56Wi2MDXBbaw5WpzoBLsmf3&#10;SyvuwUt11qk/CKKf1nTrcm61zjs3GgPy23iDkTow9EXVHINcCoaWiIKQ8qa4OHVPG9Xv2ub/FYQX&#10;bW2DTrw05Bmw4/B5U67JirZaBVZEe8Aj9+5unnpgf7ORT3ydNsxzohqXFVcXweQr1+1WAa+Gpip/&#10;GII8ED5jWEJiZWwEknAKjaMxx/O5QYfwtYHuvnWlxttdJFaWf15PQfvy87Dcn+MJ2htP3ROts76O&#10;I5QoAfRGgSA1jq8/DXRDf5yLe9G1oTCq8+hdEHlLeXPshaQI22KB6lBcTeXbz9+f364q4aXVLDQL&#10;VC2qwmuCrQBcEYQKrPXLppTwCnY5pt1DdVejG67+MhaL+0ajBEckitmUV62BsjXla+W2u+nKGImX&#10;VJyBP1/nYYEv6CoPSe4LraEXj/8Z1qLWXKbbI6CcADIcecEsIM/L/z1EO+kI4+QI7+AbLy8qZ2c/&#10;tQELgvYEX+MjnRluvPrcaJEbitfTAnz0EsqUBqq2QqNkoi7I5wsj7LJHb5s/psBuUe5r9oS+pSVc&#10;b0GokGirHBceGe7MK4LSev0o8jj3jB9E+M8p49d3F53L//7j6qsjB0s+PAGX8sEIlrp9Q+yI1jtz&#10;bp13UJ9uRWV0iJAM9//5e0tpSthLpjsDTx0C3yngXp0qwOsXrz4ZQdlWKbXHa3vF5TFwBsVQW1j5&#10;G0+GZiyMCmXEKgXjwcBHpRWYoPWZDEjKF++vahoCqtbxQNS/JKRnT+wqGqENt+r3hw5vLqPU9o8K&#10;B9CBQ3fMae4JN6eqH4qxave6X4RW2CeKkIvYPvfAnioAxqX563lVaAc0BdLvXh9Bz8JQVMyIdc22&#10;f+XtzROhSgodFCsImkF7HbNU8qjm0vHsyQj8S1kI9wRRH8tzWix27H7t6Xvy2ZoyYnlkGOlHty+O&#10;RjgSWrepFpCFw25QlQSxe3Q9t9y43S48pfKDJI7pnCuXWzo2Yb91cuyKft1rnyTBv4kRaJxfWxQa&#10;TgHKqHD8DUFi9bLy/XmK9G43D97TMkoQuUk1J4XM8ooEsUb369bsygIZE+q0LjbWsjnDmoVZ+Az9&#10;GUFtXcH0ftfXp+91F5aL9OXHD1XwUDGNBWTTC21DZo6+Kc90ZtPzqvOyCHs1o7hI85y8dyNzbQFC&#10;SXhSt8+PgPPSyN8fNbBnxQ9WLpxYcQepHetCk22BLyFQ7avPb46g39T9gkbjK+V93K0AQjIe6jdn&#10;sl1oujabVt+aZ7yx+X//I0ylEsdaDt9Sm1b4v9NprHa+Oq1ar9effaA5ceCO0Itbs3pnV+6G1Fhb&#10;q+/dtKQEmKtQiztc91g+h9Y8JCfymcJugsatCCktCmiNSviN9hQKjzeFCvD92suJUEEnNoIXtf/4&#10;3eubJ2MYolUWnt6FJt12lLaLhPQyKe379PTx3aFh2yNoB+vzu8NfbSJmh8Hjud/jsUcePrKtOojZ&#10;j+nu3I9F9uARW1weiTDval596t7aGfz1Z47VXq8vPXY4gn1f8/5bT9XOInba/tWbTzXvvPZY88mH&#10;bza/+eWLzcfvv1abKn/64Rt5/3rz+e9+1nz5h182n330dv6+U6/PPnqr+eWrDzd/+/zD5h9/+qj5&#10;yx/fq7///PK3zRe/+3nbzJ877Suv3+W4Xzd//+LXzZ8/zXH5+48//ab5m3bQef/Xzz6siOJXn7zX&#10;aBHtt7Zd932F1nPeCsB0vP7hdx2/r9/mHv7+eY71Oy/H5TsuPe//+tkHdc6vPv5V7jPH5r7+nvP+&#10;Lb91fF3PtXIdz+B95/9//uRXOe8HzT+8/vRhtUrUo/9nL56oZlrtvf26nvufeU7P9XXGyr39Jed3&#10;D3/LZ199/G573bofz5trdYzLX3Nuz83n7pq6BksLdr/4e9u1oPXMkOVWzjsR/psPshK+/DjUpl0V&#10;v3nn9eb//uunzf/154+b/+svvvtt87++/n0ezMPm4XPhTz94I39/k0l5P4Px6xrsP3/6QQbpg/Lj&#10;f/WHd+v9Xx3zyfv5m4fKq74zWf7P7/7slfN99ttf1gDXMR2fO7//P//tO3kwE6hg5Q/N159mEKqc&#10;K4OQv++//UKOy33VZx1uqXp1HNNxnIp2qc/+tr/N+88lHOW8Ob6Oqd/k/Rftbwxme97f1W8r/bTj&#10;On7/r+fr/Lzzuu0xv2v+8um7zZhbulX/+jonIXNcx3nrunk5V/u/if9tnikT7LlzrL9/zlgYz/aa&#10;7fN6/5eO99+45Dqv33H+v0dY2nN3fE+Y6jd5OVf+/8effl/z5TfO5bhv76nznJ43v/kv529/75z+&#10;/vG9V4rG/u7dVwoALIC90bi/eeel2Iav105/xuORe+wluyly9Fau/dvm64/fCUguaj56+/nmZy89&#10;WjvHHN5xe21p+nTotaa6H/7s+eb9N59snnvoQO71183v33s1378fQDyY63yY671Z99vpmWlfUP4P&#10;EfiOFYDWFOyXCmipjdfzj9zTPkQe0C7HnQ9FsGoQPGwGyYD9swaxY6J81yEshEbmZf0+n/udARMc&#10;8L7zXJ0vwu2zzs87/8rzaSeBuvpD+77+dn6e6+cZvnnfMVkmxTnqs/xfAtFxzDfvFQ10CHX9puP7&#10;doLxQcfmWh3/e/3rsXXvxiafe99+306+zzuPtWth3YMF49jcV+d3na8/f9aitPfGwjE1JqLfeXmW&#10;zu86x6Y9j3Fv76fO5T4yNu195f+6d5+3x3Y+2zfzVb9r77WO++Z9jsn3dc68au46zlHX7nh9e94g&#10;bRZNi9TtCxp/GfBzL3/41WsRzBaRgSPQs9DMxV9r8bXP7xrvvvFUjoXs7TzVOd1rLd5O8DOOzvG7&#10;5ksIHySvV2ShTQ8m32S6EP6ToLYIa1ZDBFzASaV3S20+iYr+WQmum9m8al5U+bNZmVEjBthDBhnf&#10;e+vZrLwgvAfu+KxTwPxfN5bPpCv4zKr8ZqJy7r9+1gq311efUFXtb/7LMfnrf8LdPui/Clz73rk7&#10;X+13/zrR3x7jbwlvTUb73ueu0fm5gfzmNx3vW9rgvUFvP+v8rnMB2gm6U1g7XwTTX+f/+IOf1sKq&#10;491bPus8rs6dZ/mLZ854OXfnOLQasBX6b4CiFkbedzyHY+uZcm+d5/zmvPUsrTDWdTs+N6+d7zvH&#10;q56r45na4/3fCtY3n9V9t+f79uUY33f8rePb33zrNWnB6ttX+5nf19+O9/U3r9aX7rP2vtxvCX9d&#10;z/8dx9fn7TlRF+c1Hv/8s34036J8S2lKuMPfS9jbLzykv+0r34nAOnENphsK9anJwcfcTC6WV6Vk&#10;ep8LG0gXbh/C/24qN+Mmv7npfF7HtMjciUau0z5k+1v31nmOzsEgCJXZWdfpOMb5c8/tgm0f3F/P&#10;Uas+52gHpuP/et+eu/Nz5+48R3u+Fh3a87UegPa9a7YC03mNzuvU7+r37XlbofK+nZgaz85r5bi/&#10;1TP6vF14NRYdC8dzdi7+dtG3GtP7ryP0Xxf1axfVV6GDjisq6BxZOLXgO96XFsv/Fovfd/6uzpf3&#10;NEU7LznGfbin3F8LOl7uLd/nN3927rz/cwCrHbs8Z8e9Wwz+9xvn+EvHsZ3P2M5/5/cZk4xbnftf&#10;jiVLdc06X+fCbMenFns+cw1CXX9rvI17K7udstwp7ObuOw5oP+j4suMgk+HiBKRdDN6b/NyYCztx&#10;Pvvyk5ZHS0nAqd1kO0iOa98bhHayP6mHqQmswW1v/M8mMd9/FR5GFXqor6Lq2ofMK7/3W9fwe4NQ&#10;D96xIBguBqGEL//XdXNPJtHgQoXOyXXMv9KC9mXw2994/Ymt0YmW+b+EJH9btdgiSKfA//Pr9v/O&#10;2EUdY/xyH75z3/V9x2+MS41vXS800OexkTrPR/i/+U3HtdrPWsFrF57J6/jc7/OyLWN73XYxdv71&#10;u//M+etcHef75p47z1/36X0rOM71n3lvTDuvU9s+frPwO5+vfU+wLNz2nHmRoc5Xvve79vd5ffN5&#10;B7jm9V8E8y/t/53f1W//8seO12fN/7IzTd4T8vZc3nccW8c7j+fPvbnXut+WtVTnsU6+3vlAfmDg&#10;2gY27ftODuQhW0RqT0qQ6uQdJ3V8e/NuuJMmtRdtB63DTnDOGjDnMcjt91Z65fI4b65Rn9f37YS4&#10;7r+ieOckuTaBrOt1XLu9X8ib39Rv/S6TWb9rj6tnyGcWSLsgW0HpFJb/OpAEub3PVmByfB2Xc+X7&#10;miQTUef16hzTdvvE9j7bz74do87z/st9f/P79jeOMf7+dgp8ew/t+f71fefztPfeef32+/a5ve8U&#10;3vb9t6983/Fqn7fj2oWW7f/t69t7q990Xj/Hdj7Pt+87n/Vfvv//+64V/PbVCuU34+D7vP9fHQL/&#10;X4Xbce1vSvhzPuPT/r49pj2/l+dq77M4fPthBssX+ZEVWgc4Wef3JSRusr2ZzpP+64B3Xqzz1X7X&#10;ccHO926uvmt/8+13357Hq+WHhL+d4HayHfuvv3Gf//WzbyesfYb6LcF0zc5j6rh8Dv3zW9+3vLBd&#10;bLV4SnCcp72vTiH5dpG5x07U77yX/O18vo5jOu+rHXzHtZNS9xg0a3/b/ua/nKuu0y7CAo36vfPl&#10;b77zPWRuz+vzjufsuEY7wZ3C3X7/r/+3z55r1Lk63tf1cr+d91O/6xyz9rkLGOrzb7//13vrPK7z&#10;s/q/430rO62g13Plb6eseJVglwwBxva4/4T4//J5+5vOvzlvx/8Fuv6v++i4Rr3/9jPvv6OJ6l+/&#10;wNHQhT+EXoQi5OX9X/JZfZf3Xn/O/19/HrrxGSsch/t9+GP7/qvPvH7ffPlpDM/6+9vmT3l91fH6&#10;uo5xbP7P60+fcE3ms0/CQ31Wf3ko0BnGKwMttKTjt67ld+7vq49/Xb/5S+6t/voux3/Z8blz1G/z&#10;u6+dK5+5T8/o5bp/zm//nGM8l2M9q1c9l987d/7Wq37/u+bLjmu6XjsOju0YqxznHv/8R9duf+M6&#10;jvW/v85b4/jZbzvGNIurngGV+qTG17m+/CPXY+7lm/tz7ox9/v/687yc32dftPfxlz95lpwzf72v&#10;Z8nxrtf+zt/2eOf2jH/KuODeX38S7v4vz/d1PnOuL3OMsftrrud/r69dwzVDFb/Oef6S93+uv+2z&#10;tM/lb+471/Rbx/vcsX/xf777S91DruG8oahf1bnNV+yR+u7XkYG83E/uofOeXOvL3K9jvvj9B80X&#10;f3gvcsaYb89R82G8cj/1vB3vv8p5615zfc/fjmN7X77zuXtr59nYkyn2EJlsr/nlxx/Use7LuPmu&#10;Pg+l9/Kd//+U4778xOvDyLjvHJ/rfNo+W425Y3//fvPnnKvzmV2vnjEv/9c41T0ZX8+V8cvfv+T7&#10;km333Dm2fmvOzUM+w1h85lUyX7+NnOWv79vvAHsrLyU3dazfGrtQ+bxvO5e0v/E/9tV5jGv8Ncro&#10;L3n/F39dJ+epY3yW/9t7imzmWjXe+W3n3PhdPW+u5S8zpWTEc3vvmcxDxufzX79djq52bjqfqz2H&#10;3xjnup+Oa3/zvq7f/l/ndHzu0fXbe8x5Or/zPmDufP6257DOWplvj/G387fteDCx6j47zmVttOds&#10;f19jl+Mo7ho756ln+/Y5yI7rdD5fK+9enePj8/bv167V+fxedR7Xb+/xm8/z8pzfAQIm+m9fqPfw&#10;MCaJvRmB+JTXKw8REPNZgVtejinA6gBDC7omMe8BPFAuEAlot0LfCnrngiXsX3a8LJgv871rAe6v&#10;clz7/oPmT1kE/v+zc3Z8/nUphnaR/DkvAlDHZ5L9/3XOB0Ac077y8AbPQnGf3wwaMMr/+d75gZz/&#10;Hdv5W4Pu2PrbOeC5Vuci6zyfBVS/dY26TnuccwCC9jgT157vm3MaM/fgvWPcS77zmwKX3JfvTLj7&#10;/1MBQvveqwWXfFZj0/G54+s7IJkx7hi3zv+NU413/q/fG3/HFKi281ECl3N8Fdu+zum6juu8ft1P&#10;vvPXuOSzuu98X2Pf+Zljc956X8/YHuN+zFV93/F//c1nnffQXre9fuec1Jg4t/HrOPaLyEndq1cd&#10;n8+dO8f5a/G3z9N+3vl8dWzO++WnGYv6fccY+c5zdZyrwLveZ/zJcQeAf/GHyGY+Nyaf//5XzWe/&#10;fbf54ne/yjHv55i8Pnn/m/df53jedn6YVhm0c+f8nffVOZbet3NuvDrG0v8d91hj4djIjfsFCJ0y&#10;1bnYyVKBSOc5fJ7ft2AUEKjvOuakftfx2wKfzvN0/L7jb/1f54gcu+6//PZf76E9vj2uvb7Xv85b&#10;5zy1fynzznEv+cpn/vfeXBknSrOVm29lpMau47w1Z/WZ/zs+7/zePXUc195rxyv//+t9t+uxPa49&#10;/tvj2vNal+19+p3/O6/RftY+W/ub9juf13GO6bj3um7Hb9p11znfrtN57+2zd56j1kn9rj13Xb+u&#10;1c5Tq3w6lSyl084jsP9OAfrnLWgD8XrVwe3/xTpp3fxPC9cr4N2y5famgMZXEf5i0X/4l/cmLu8B&#10;NVD58g8B7bz++NE79dkXvwsDy/F/ymLxuWM6gbrOWe9zjTxsCZeB+DQPnJcwVwGbYzoGw3F+U3+d&#10;Ky/g2t5PXs4bYbEQi5H5Xcc12t91LHbnz//FbF3DNeuYb8GqvRf/t9+59/oux9bx//J9JwvFEOs6&#10;Jth3Jss13EcnmDuf750rLwJa4+ycdVzO5zk8j/d1T+15ndOYG1vHdQpJyySNvzED6u1YFNjk+Jqn&#10;HNu5kHzW/s29Oj6ff54xA/h1jcxVjXc9k3vtfO96ftuev/N/WS2OKzCtZ/Nde3w9c65R45TXt+fq&#10;eF9z0j5H53EWWi3AerXz4nnJUN17jukE7hov9+xZ/fVcXo7xfHX/7fft/x330fEM/rqul/EwB38K&#10;oJcDvZg6mQ6wx5poX7/KWL1bx0iE+dMfvH+35O7LjyPv+R3Qr/PmunUd73PeFjRyz3km5/Xs7rXz&#10;njjT63nrs85x7Xh1HNc5JiU7+RwB6vxd+1vP8K2stcAfQPA7stZxXKecA0zz7rO6Tp2j87r5vOQz&#10;f12v45n87/5dq5Th7zMuNVbGv31eY1TjkDEtfMhnFOJnxixjR1Ypzi+MdZ2H0iR35so8t+cuOcj1&#10;XFsw4Ztr5/v2t3mf33Tey9d/zF/roOM87bi3z/TN/77rmCNz5q/fucaXpaQd5znaZ2yfOfNR52qf&#10;708dc92eA9a1z9XKjt+35/lzvv/9+z9tz5X/yVCNib/5zrozf7Um6j7dx0fNH/N5C+Qta0cWWUil&#10;tPztsF4K4IE3xv7nAH1pAgzeX+Y9Vomp+7+Y6O9rwl575kTz3lvPNy8/eX/zy1efal58/L7mxSfu&#10;b159+oH67rmHjzRvv/ho/j/RvP3SY81zjxxtHr5nd3PXnWub+/ZtafZuua154NCO/H97c3TfHc2B&#10;baub25fMyN9VzcE71zQnDm1vDu9c3+zbvLJ58PCOnOd4c+Lw7ubpBw81jxzd0zz32NG6zgtPHGvu&#10;P3Rn8/SJQ3Wd15490Tx+/EDzzMN3N8cObmlef+6h5tlcu/PvG88/XH+fz+/9ffOFR+ocb+Ze/fat&#10;Fx9pns+zvPH8IznH0ebVXOOlfO87x72QZ3zpyePNL998rnk953rzhUebB4/san73qzeaX7z2dPOL&#10;15+u3/z81SebtzMuL+X533nj2Zz3sebN3N8v8/75x+9v3n75ieat/O+6zz5ypHkj53/wyI7mhUeP&#10;Nq88dbzG8rVnHmwef+BQnf/e/VuaJ/KMDx3dm+vnHnIvj95/oHnqwbubp/L5w/fuyfjsap5+6HBz&#10;z77Nzb5ttzdH9m1qDu/Z2KxfNqvZuGpes3PTivruxJGdzcP37W0euHtHvX/+0SP5XV4Z24eP7mpe&#10;yVgfu2tb81TOdWTvpuaFx+9tfvn6U80HP3+peeO5h+vvr3/xSvPRL19p3vvZi817P32++VXG47fv&#10;vNp8lNeH+c73H+a4D3/+YvNRXu+98WTzwU+fbf7w/pvNb3/1evOHD96KYL/ZfPzh283v3nuj3v/2&#10;3debTz78afv/e281v3nnteaTX/+s+TQvv/Pdx/krEafNSMtx3ud4+Rq/zfF/eO/15tc/e6HO9UH+&#10;vv92rv32S7nHF5q3X3mief3Zh/L+uZp3MvH6cw9mvh4o+Xr46O7M8wOR5aPN4/fva/ZHFh+NrB3Z&#10;vb7Zvn5Rs2bptGbz6rn1uZ3+Vsyb2KxZPL3ZtnZBo3Pw7juWNLs3aYi/rjl+UGrulsjyqub43Xc2&#10;D2Scn8s8e7385L3NS08dy7jf0/zytSciC49m3F7JM77RfJpn/DD3/bt3X6tMyE86xud3GTPjTc68&#10;NxZ/eO/NPFueNf8bv9+/5zfP5vjX6xjnMG6/z/+/zXvH/eZX7Rz9Jtf78OcvN79669nI6hN1rfcz&#10;j+T/3TeeqXsiy++++UzG69kap7dffqz5ab5/84WHmp+98njWwn3N83m99NR9kZW7m2ez5p55+HDW&#10;xYPNXTvWRP421rPfk/V9z4Etzf7tq5vdWc+Hdq6rNX7sru3Nwaz7/VtXV+HNA4e2ZfxW5Ps1zd5N&#10;y5u7dwUr9keGd61rHjh8Z8n4Y8fI/33NW7mHJ0/c1RzYsbZ55Ni+zNeB5snI7wtZu88+ck/u8eHm&#10;tcyveX7t2Qfrfq3LX7z2VNbho4UDsOuNHPdGjvPcb+fzd954Omvv3uYXGZO3X3okvzlectK55hz3&#10;8pPHCrPeeS1rvM71YK51Iud6qK7x1vOu+1Aw8HBk/rnmp7kGfFyzbGbW3e5m48o5zcEd9uda1tx3&#10;YFOzd+ttwbDtzb0HNzWrF09rFs8anbFa1WxZs6DZuGJ2sHJ5cyhj8EWUIqVX1mqBfRQ0iyGA/nWx&#10;+JbJA3cvrsjvdLpc/grU8wLu5asLuJcPq/62wN/phvnl6880ty+cWn3Ql8wY1SyfNaZZNGVYs3P9&#10;kmbuxEHNgdz4usVTarvGxdNHNSvmjG+mjri5Wb1wcmPDsaXTRzaLpw2rY/ZsXNLcNmdss3ru+GbR&#10;1KHNhiVTa4/T22aPbrbfPreZPU6D1H7NkR2rm7WLJjX37F6TzwbknGObJTNHNbaZUdS8cq5i8cmN&#10;/UzdU+0uqPfloilVoWWb+eUzRzYzx9zSLJgypFmY1223jmtW57jF00c0du3TkUurixU5dtrovnXM&#10;5pxfU1DPuibnnzGqb93jxCE9m4X53arc95gB11erEo1Tb18wsbEPrK67K+eMqVqA9QGDlRmDnWsX&#10;Ngrid69f0Gy5bXajWemejfObVXNGNYsmD2rWL5rQTBrcozbwmj22b7PpNu30pjQLc23PvyTXsFX/&#10;ovydOqJPW8KXcV+/dEazcNqIjN/wAM6UxoZw7nvW2IHNnMxHNWuK0GiWuiEgNX/y0Or1uDDHeza7&#10;MN46QaF2z8aOgAunD29mjR/QTM53jps/ZWh1Yx7Rt3uNiU7JOq1NG3lTM2/S4Kb2yMr9OpdmrGsX&#10;Tqwyy1WZE3OzdMbwxpZE9tHauGRSVbbpdbQngKjX0eFttzWPH9VgakFjp8UdmXc1DPs3aZS1qlmX&#10;ee9s62jzOBs96/2jLaE25KsWTMirHXcljjvXzW/u37s+8jYpczy2mZNnMX93bw14bF9ezQbuP6A7&#10;xYrm7lz7zttvbTQZU9y0e92Cxj66Xp5J39Lb5o+vbnb2GyO3axZNrgIn3a3JpC1P1yyZUM3Ils4a&#10;lWdf0xzfu65qPRyrM7RtQ/VbrTLU7QG5bcuqjvulhw/kHpY3BzdHOWyY3+imcWDLsqolcZ/aVM7J&#10;M+uNRG46q9kU9SzJGlHu6fz2KLaxhxJN+2VtXjWrCmv0adqwbHrdrxbxW1bOahZNG95syt9bM3f6&#10;EGmg9siRrc3hO29r9m5YUDUsmqQph1XY9dDdW6v+RcmsDcQ3RoZserd746Lm9nkTqi+pcdBSZuPy&#10;6TWHKunsd7Y896imff2yac2SjM28zIN7cE1/7dOsEZiaFuXACrIO37kiz74261ZjhtXNjjXzmvv3&#10;tzX15tQY6yhuzu3wY8815cXOpeGa+zFfnp2sKIPdnPvdmPVEZqz/hw5trsIxdff2gdt9x6Lcg3lZ&#10;kefdEiWzKuttZNVoa92j6E3hlLU1Z9KAKPW5tQ5vJ5vBLbVBunzM1o4/Y6fLiS2j1O4r8tK5Q4tN&#10;td6DaiekG5vBfbo33S87u5oE33T9pbU1sH0RBvTu2tiOVX9ZjZm1kV88Y3SsyNYiKNcpy6XT547J&#10;d4B65/ty1YS0f6d2t8nrr3/6tAV6ry/ldwH2/+qycQLm/pvRYjNG39LsCKvZsvLWDPTk5rYsrmnD&#10;e2fhrmtuzYJalYFYdev4ZuWtWXz5bvdGPZGWN3rVr82CBFYnMsirIyBbVs7OIA3PAljQzAsg7c9C&#10;BHK6+unmsTSAs2v9wmbKsBubpQF1jRIWR0j3blyca/VrbHJhf7INATd7/65fMq1Zk/M+eGhLdaAg&#10;iIr/gb7Cf+3aKRClorPH9Wu2BlDmju2fBb+qmRTgXhshmh1A2xa2BtwsZDUKunDvzDMvzv1sXja1&#10;6qoB+8ShAcbRfXI/i+rZV2gVM+SG/B2X5x8b4B3WLIvSuDXP9tITRwKoAwu49LdaGnBYHPDauWpm&#10;/g5qNmdhzIxQEvC5WYDjB+miPSlAe0uzL2M4M/e5IyC0Lfe8dsn0KJQpjU6ImjfvqJ0ix2UsA/ph&#10;lpOiVDUvmzC0V37XL89+cxbZyFp0qgwXRUEN7nVlKUUt/yfmOKBvK69JAW/9nShSbeO13HRdLTcB&#10;+rzcs2bMBN7eCoDUQn30yLbm3oCBLiars8j01vWb22ZrQHEkwLWx2bnm1uaBMNwtUUKAQeHazpx7&#10;Z+bYlrD35/e6wWxbfWvu6cYo1szHuFtynmGRtfHV9I1ysYB9Ns99zBuXcR4cEF9SimRelNCijOf0&#10;gN7hKIvjAXwLWJ2JxnjGf+6kIZGr+bUl7c4sWBtR3nnblKpRWRdiMCPPM7T3ldV13DPaC3tDSIC+&#10;tdNG9Y5sDI5sjKgeWLqcKBHWzUXRnT2ejc2GKDhbJtR+egHYPetube6NglOFep8CwYC4tk57Nyxs&#10;9uc3OlEWwAbMB914RRUI2kt6aRT0kozjmgVjq73TgmlDorRH5O/QZlPA3Htj1AL3wGZPwHHaqIB9&#10;5tsY63iJXOkVvCIvLfa3rJpTigwIVX+1Yzrf7C7loknJPXeubA5m/dmn0PGAUaM7ewjaOsx2bva8&#10;07uAItKNB5miUFbNn1hyqIuP3aSse4WI226bUeNkjUwN4dDkZE+UiGaG9hVXEm8nKN15tkVOlNLb&#10;0Wr4LVdV/zb7rXge7V+BuefamDkZNeDaAuQlkVfNyDXIbrdyHlqd4TXr1jRFub0txPZF0e7KekU8&#10;7OyqoSLZsymOBhy2X9gQZaWzvI3sbVWgkbbScEpGA3Vde5R/Uxor80xVBZ2x25b5sGXxkSirp+7d&#10;0Vx2rh28Tq72pzddc0ljw/gzf/IfzXXVW/jUpqdtywLiPa+6sLZ363nVBR0VrRfWbmODburajOx3&#10;bbl5uHK4xdog6m8bbsUKyMPojsCwYLK/3DWtiwaYB8grwlwHyuhoQb3NqMnBgql/zOvT35SrYcMy&#10;vcTmxZwYFU2/tsAQSwTY6zPBqzPBd6yYGSEL4102K1p9ZXN7gGp9QAmbNtnACJMFmBjhygDwwjDS&#10;1VEYtlJYkMmZPrJP83JYDiuBJp+UBU9It62eFaAcVMpjUhbc1BFZcFhVzgXIsZqDYWcshw0xnzGp&#10;O5bPLKuBlVEsPkI3OUoJk3HM2P7X5rfjG7vS2v4Lc8Jgl0doMI8VWbAsAK35F+W3tjG28A6E+dm2&#10;DCBra4pZ2PBGPwdCt8wrz7w9i0TFLoaJcW9cPqNZMmloMUgbz9y1eXkpNg1PMLWFAVVMbHO+s+0D&#10;wFg6K4wsY2jjHQ0qCADLSEPz+TnX+gg8ljiq33UB+JuaCcPa3sI24dEbYWJYto343Z8O8eaH8rA3&#10;4KRYBVjWnAD++ME3ZCHFYmHJ5DvzY2y0Q506sm+VTi+McpsdMLGgMO5HjtwZhRcQygI0Lv16XFbg&#10;tS8LSesu4G6DIizNAqG8lZ7fnc+Ayv5NSzOWOuisjMXQv8CdBYJ935GxslcKQJ2fucWqpmTOKRYK&#10;6+6A0c6AwgzAG4a1IItx0+LxURa3hynfXiB1LEoTW7PPOUDbn/uy+5d7x6hP7F9TvaZZC4ABI12a&#10;uV+VscfcEYOlIQXaz+r1Rm7J+eIZQ2sHBE0lyZk5IC+UvOaRmLPFfijPBlA1uMHyAIISf7tqaW+g&#10;K5O2ASyORQEeYDbWlh9RXkrxdQ7VwUi3pkW5pq23KRYNWuxWZm9GSndGLI/Rt3SP3I4O6VhY47Mh&#10;92THAopsRJ+uzcN3Ya526LqzKsn19zZHdmdQjc7KUnHOAnZeyhGp2ByAtpU1xWVPR9bG7SyngObO&#10;KEbyQ+mSX9amLUMoq/tizbDkpmXOti6P5Z5jj2QcDmXt6Hmi9Zm95g9nblShsxzMMzll6VqvM2wz&#10;EgvTmJNF19H+y+eAmIWqKxSlqD2YjZ6G9bky11qYZ11bvQtXZSyNEWVuzHy3c/28IghwxTYgLATb&#10;gC+MopkbWRgzpEexduRwUZ5hdeRbPw7Afl/k6IH9sUJj/VBErq0Py72Ru7Zp0aJmWN9u1Wu73Ybw&#10;smLmV15yeu0db69SrYaHZ732uvbSpn+vbs3ozLmWYtoSVy/u/tcFkwaVz56fvmIkYe8t0HOfh8kH&#10;u9sMOi9A/4fGpmXfKd97BVJbMK+0us6/+Zy75vM//Pqb/2XCfPrRL5uxQ3o1d+1cm4WxOqx1YCZ9&#10;VoR/fHPnumjFgA7XAbMfE94UEC+mHgGZFlZkAfS77uJi4CPzYOsDrrTnznULI4gBxYAfxmQbOGA8&#10;buC1zaEskgUBHk1xNGphgmHCiwOe2NbYfHYwwmY7a4AIyBeGWRHuSVloOyIwGthr9QWcd66dXxre&#10;ebCGDQF/VsXYMAEdSsdlkG0SO+KWawqkLQ77+8ydOLR8ZLfFMhmVRfRArJCx/a9pfvbCiTzzkObg&#10;nauLKa+M8ro9wItx7920rNw0nm3/lhXFpPaFYWF+j9+zs1xLFNr8MMo7oygt5mURpHUBC0DI8sFi&#10;N+Ue18c8fvTozozX+LI45mTsff/0g/uao1mgE8JU7Dynv7btxIff3D1KM+A9vE/Oy9UxpCyOCZm/&#10;tbkfCmDkLa0yANT6nq/N4sVYANuszJ/dGLDI2sN+DFY4vBStfT83RNjLfRQFp7G/TZpGZ8wAIHPf&#10;AmLqc2dZYJTb3Tme4tJWeXOA27aPwO9YQHh87mtXmOy4mLC3RWYW5Hcakdow947Mq0U0eXivck24&#10;FkZ5aPOSgN64ki37KN2RMTq0dWnzaExtTe9ty64Zvt2VAb1rrc14v/388eaxo9uqbQXXCMCicLgF&#10;tS6j/Jjg86LIB994WayBW4rYLIuCN3euzQ1JSRwJOLFg7EM0M0qGO8e+n/qO25WDktM7kousXB9R&#10;RpoYaamnf8y9+cye/tgugOeCsgHx/sg9xa6Pyu0594KsC6AJ0ChbFuTUzM9tt7ZuhPmTB9Zerdg1&#10;pWReNBtlTWo4ZKOxnz53vFxYwJ4VdDj3RVk9+8Ce+u3zD+4vAB3Q87LmngAVS8Uc6XujV6XOvpo0&#10;6auus5nOYPo+2o9qcUB5ZX47tPcVsdI2VJc2nXj7Xn9JZHh8rJOVpXT257Upz691nvMdzJwgNnfe&#10;Pqu2BFqbtXlnFAPSBy+4WHR/069+eiwV2+4AW+RkVsZKm0PbdNo2f3XWFxeSBlaaxO5cM7t60UwM&#10;UO/IX67YTSumxdoJcYoi4ilgja/J3JpTbtY7bptVa8CaYC2tDlN3Pa/JUSRPHLuzetewRhEBCoOL&#10;zc4imP/aYAcysjtyNzoWsR0F7UR4+YWnVJ9Jm5jp767z74//438PzlzXnHuqPpI/aWYGB+ZMHhrF&#10;0qta8elBP2vcwObLP7zXBnM/6wD2TibPNVMA/0mlriLrqtkogu8A7dZnkwMAfYC80x0DzL28l3ol&#10;9bENun4UoR+RwRhcvm89C5nXU8IAW0YzMtp1ZCZwRjGsOVkwyyJo22ISAtcVYWLTCWXAl/nOhzVx&#10;WO9v2NrBMNmlEVzHb8/iWJDFhJFjNbpf7d6wOKbb9HJ/2JMIaDGbLDACXWATLTwx4EXJUBJrA/gs&#10;Cn79rTH979u7IYAzJ4traa41svy+JnpPlI6Go/yUfge0+ZkxqXUBxPn8lthy7om/mW/1rjDO6uQb&#10;drcjgnXrxMHl/uHD5vLAeLCpTRGawwG3rXkufklgxzIB8JQgtnI0jGBHlJgt6wFPjVfOBQiN8eIo&#10;v/sO3JEFNbSU6PLZYzPO00u45wfwdgdQWRa3Th5WrhkLeE7ux3Y646OkuDPsvA2gWBtMZ+DJ16c1&#10;N7cN5mnBjx/cs8YV4GDMTGes0UbHml/dE1bGMmEJEXy+YeCoV+jhHatKid4B1AMKR3fye68vhr4r&#10;n4tFaIK1L2C+PgoFkGJk7smC1lSJ35Y1sCKfATJKxmLSLFYPyzuzmO3Azh2AldmrlXtjfX6zKwuP&#10;SU6p6CpH+WsHuSdsjcWgAS/XFnZtDJZFjjBkDNz8ADi+f92fp42+pfy7XFnzM7ZAZXped8ai5Foi&#10;F6vDALU713oRCHHLAB33s29j2Gnugc9dYzD7HWDZmB4Wu48bJsACSPna/Z7rg7x7Zgyen9+8UEDm&#10;xBwAH8+9PPLht5QV5WH/YRaU7z0P19LzD+3Lvd2R8bqtXlwJuuNpe6kpsu7g+sfq3aRjNSUv/rA4&#10;VvH4ECygSIEYF+ud0txcu9GMq7mnhDfnMy3wt2ZeuPXIvN3kdeij7M2xuVif8TK2d0bOuanEH/YH&#10;3BEsa0tTN9aS7a7EFsjXtrXzmtuzhjVtFuvRSl4bfDEX7h1uNC5GwL4j64rFq5+VbuTrl4ZQZb5Z&#10;AjYnn5Vx0VV7yewRxdTtOm9XfGty7ZLJsUzFpnoFVwblfLNaDIjidK7qpbt8all5rA7ntYPQ7vXB&#10;tvzO2COTXIksdnJw6Vk/jCK7qnb8sTkfP7y9iGuH/Z5X1KYqfW/s2ozOGr3msrOaCTmmy/mnNlde&#10;fGZz8Tk/buxVvCzrnA++LUv+bfC69b2XD74D3P1tfe9c7sH0Lz8JwAfQ/xSG/smv3wlwy50Mkw/Q&#10;fyH1DGvPSwFMC+5SoaQTfRimdHPz2pNHK9h3l8yXTUuaa6ORANH+ALQNKDDQg1tuawb27JKBWdSs&#10;CoBihKvDJkZH22vBaLO3pQE5YMm1MicLB7gOjMbbHEDGzLlmLIhtYbdbVpqgfrnmbRG8HgV4x2L2&#10;js/1DscUF3BhGo7N/1w8mDMTzm7zk4b2KFB1niW5xuMRPCwVAxU01QJ9z/r5xZJOBIyYkwe3rig3&#10;xZos8AoY5R7nBohnRZlwrfQJqNye5xzR56pi4e4XWFBU2J14gUAWZrlr/eKyBpZn8WHkK6KEKLfV&#10;WSSCPSvyOVcL9r5v87J6PoxpfgAaGGFdGzxPWLsgKMYvc2PzylnNwBu6lCJck/vbkfsa0OPSYuXD&#10;b9bhrlttecvtwuVE8fBjMneBu2sKoM7K2LN87KcwyK49ORZLFNDCAAExtgccd+Z++HLHR8HNGtev&#10;QHLjogkFaBpJP7BvfS3cOwLWgpfrY65ifLqM35/54ls9EYbN/OQr1hEQiJofu3Rq8wnouAw8qzHl&#10;9pgZtmZTFgFHyn0uSyOLakzOY5+3NbkHjeVYJ8Aco8Ku+/e4pNm2Mos5C9yGh3zvI2OpcUdxhcwa&#10;3a/ZEnljsZEh/mxWG0BbGWtpZawJG0NSmKtzPc9PpjDtvjG7BeltEIPlHgqIHY7ywr5ZKa4H4B66&#10;e3OxPnt7mCPHDrOT0cDuZXXawwKoCxqzVA7E2kNU9BPGKtdkLG2AD/T1rdXWk9VkR1MuS9YeGdXz&#10;9pEjmyJDS/JMuVYY7KaMtz66Tx7bmfFfHUtGB3muqtWxnDaWG0Zw0n7UlCLGzpdszrYE0Lg2NAYH&#10;hOaFhbs+ax2QkgMuGtZIu9H70KZ39wuaV584HGWwvFgxlxSr3B4kthnYv2lBnkEcbWFzf2RlW8ZT&#10;jErg8s4QgINRImItuyNriCNlpTF098vOCKsf09wR1o9QTA5unHXSfyuLAgk7tC1MPlabNXc41sI9&#10;eVZ+fnKlE7x5XB0ZEXTWA3hnrCeyK8Zkl9nbYjWNyzoR1xg35Pry+98VK4C8AG2kRo9iMQebB4kT&#10;aNiN5XNf6UBp7s0PwKeg7Idi45prLz+n9iznirFtNbfN/MxXlwvbLet83rvH5QH202rnW4TLPoGD&#10;e1+ZuZ0UBv9uMXgvwA7k9apogb2NnX4D/AX6gqyVR/q7Yu9cNa0Px6utpOSLx+Lrf1WlOV5+6bQx&#10;/Zs1WfCrF06pyQFYmDTAEQgVICMUy8IIt6+aGxY/sPxzsjBkruzMAsX2gLWsDiA2bWTMoSxiGhNr&#10;MQkYLOYpMEM7Y1CEH4MWVFy3ZFoxA1p+UqwAC8Jmj0ui8QC8TBrAwbLYHrCkPLB6LARTFEeweDYv&#10;nxm2MqyCw3vClLcFpDYGJARcD+9cnQUd8ysMnNbmm56da2AZNj0XBL5397oSHouTv3pYAN/G/O7B&#10;QsbqV946vrk1wm7Rr8t5derEjjWUO7BFZ80ZuW7YYwCF9ndNlgo2xH2AyQMhgGh7OZvdY4783FxX&#10;WBd3E3Aa2OvyWoQADNsaGSbFynBvfa69OCZwFkiAAuADMv12LURboU3PnBCqKVHivseQgeujh7c2&#10;uzbMC5OZW8pXgM94i4OwkG6dMKgC3oKF5t92FVgzJqsT/lP37SgWi+EYf21gZeQIuAEqGTdcFFuy&#10;uGQQlQWUeWV9OIYi0b6Xm4pF4dmK9YbFCZqyCnQ1FYPYHdngHuKO2Xbb9OZR4JoF6T6wbvEfTcLJ&#10;W7tVx5S6FjkGRGPDqnpfc1EFKUdnsQG2xWHzC8PqHjm8pWSB1TP4pitLgVBq/NbHA1bAn/nPPbEz&#10;92E8MNdSbvvEAdaVbLMChvbpVgqLIue+4SoQy6J8gYVgIVN/ce5VrAjI+K04kc6rWLaML8HwEX2v&#10;LkKBTAFje7tjkPzsOr7WTgzGIPd0LP+//OihAiCZKIKPy2IVCJ4DbT5wIMn64k4zRmRLFhQ3jHGX&#10;MUPJuncAh+GzVg9tW17xBdtdi7ewWFgwOyLPI2IlGVNyIfmhArZZfzMyt3Mif6zwimMFI+y9znKR&#10;ILEgQAtUgT6mb/s+lpR1wkKRsVIZQXlea6GIW4BWnGtMyB6XJlwC5rwBq3Jd+8YjDEtYOyGQXCv2&#10;9LfFyIZlUyKjK+qaEjGWAOzciybzCIF7WBGLwP0ZF9t2Y/Zk27gLvlIOM6JEbux2fpj4yc3lF5xW&#10;W6Lzq3e79Jzaw+amqy9qrrr87NoKxD7yF5z149r9rF8Iln097bGvH/a9++4IsH/4jd9dIFWxG5cM&#10;X3uBel6qZqvqOMDv73e4XhSyyHGvsmZUH8CXq6b936t88IC+jn8vNz+8uSvmsZQowAoEju3bWIxe&#10;YMailn6oTWy7mEZnIGYUG3z5kUNZvAG/aOy9AVPa6ngYs33dMRng7bci5VwKU4beVEGxGTHLLIKl&#10;M0cW26TBJ464OYxtc33HxYPd1n4w+W3vqy+swBBTj9sGyzFJzsEsvjPX5mqQ+rgmGnJzJpjCOLp7&#10;bYRsTPkiZelsj9WA1e3euKR55O6tYaNTCmD4DO3bDnQFijBqAsQ1snbR1GZeAEhqJPYxpM/VWUTc&#10;QcPyjLIeRhWQFTAG1O6OFbQqAmOxrYyAH5ONFME6fuCOel4Br5UBOUFCpi+WK0VtaQDHDhOLsujv&#10;2bW2uTNAYzyWzBTk7NJcHTYglXBo767NgBsubW7ufn4zKIwe49RXum9AbMKQm2oOpFNyFd3Y7YIS&#10;aspUDGFezi3ljh9x9sQhWVhhkLG69m1dWqa2jJlbo1TWZuwElih24MYVczDPfChy4r6xaeCDabVZ&#10;NhNy3KyM+7Rirkxjpr4g8NEcL3ND8Jp1J4B5z67V5cogSxQ1RXZPlK/t1AVJgbygn028WA1bMs42&#10;8CKLWCJL7a4sWose25qQ++gVC8x47soYWvgyOaTfIgHYsB0nlubeZozo2RwIaNqVTyxA73LKQwaO&#10;81sH3ECAbGoUry0mAT/gNKdAXrtsShRAswz2xNxfFgC3ex85qwySyBWZ4PqTZjmib7dy/ayLzK5d&#10;PK3iIYdzLfGqQb2uyJhOjfwMKLnbn/NJP8WixQW4i6Qftu6yuWHq68LcbcG5sNww3F4sJemJUluN&#10;iQwprkBk6M6AGSVEecggY5VyI8rYcQ3KgTWh/zkLHrBrI74hn/NNs+AwZ6nM3Cn3xgLdlLU0NevB&#10;lvBrIgN609ui3rOvCDACe8/oeVj5lBvFzyU1OWBpF44tUaDuzTY3RyITt2esWUbIlyy67bfPKvIi&#10;zXVm5Jgikc01NRixKBb0+FioFJItbMiWMeeuGTPw2sqwsq+sVuYPH9pQwXN7U9kQzfkqNTL3bfMz&#10;AE/WsXVb+Cyc1ipHShjxsd0R8jk46+z8M75XjN2m0f362Dz5tHp/6Vk/qL7uNky45YbLi7HbAnN2&#10;CKGtPrt3OTOE9ZbmyQcOhoArpPqo2HtVsVZwtSOgyiXjfTH79r3PvtMJ6PrEdGbTcMt0Ztf43Pfc&#10;Nv4vB39MBAttQxY05i0D5Y5MIjbJH7l19dyA1bhMakzMLFCb8mJIgqE0LmDGlLFADIAlYI+lBfyJ&#10;WVRYJlDGaI9GQAW1KA3sEFDzlXGLlNDFtAIYXB+yWGSC+K2m/YSQD3B5BpsPUXomk5+fj2mFXaxb&#10;PDWL4PawwoB7JoM5zh3CNbMri+j+fRvyfFOa1XMnVFqZTBqtmbFyykimjHzdtVEQgAmI8GO7z072&#10;NjdjxK/L94+NAMuJuU/+097XXBiTMWOT8eGusVWQYKy0Ohk3QEMw2HX4fAEX4dqyYk6rBDN2skuM&#10;jXQx2SZqC1xHcE5OOz8sQNmZhWwsmPZcWBjPypxL7jtXg4wEzIaLa2HGE0OTdtepiIynZ9uS+zLu&#10;/t4RhTB+SI/a1sjcCfIxhTFui96G0IBwb4BekMszmXc+fjEOC4AFQGFTvGoN+JQtRCAqmCr10v1P&#10;G2lPq17NzizgPevmFFPn38aO5S5LdQNgLCT7ENipht8ZywXatu3E0vloudeACPeOc0vzXRaZnZZ5&#10;sXeWRQpwVs4Z2dw2a3iza+X0gPAttYDn5O+RgCxftpgN5SV/Gsu1gd2j92wv+VgXIMDWDweEZHhV&#10;uqgxDKDUJnMBKZYLwiCAyN9LvhzHJbg2c45lUnJTRvUqkBQoFtBkZQiWi3EBckHVhw7dUa7Fu3Kc&#10;PRBkxRhbe5j53DrbEct5VgCZbNT9BpTVH1C4Mn5klkgukJUk5iLVVYYJN4xMNbv0IBSy1bgQZaew&#10;DpCzJSFPFCqXiB1uBFlZNe6ZBYS9SpuEB7J6KG3ALfZ1RyyeicN7B8TD4DMP1ufuOxYU+SELrBTP&#10;iDiYd/5wihTQrwvbviMviokSWhAZFCClsLlGp+Sc3F/jIn+3ZtxGB8j9TlaP++GuJDN7o4zNB5k4&#10;HJDfnfV7R6y/SoFmdWc+6v4yFmJLiyMXleGUMaJ4EBTZO/LlpX3zPrDYrPNLzj25ufLi0yu42v+m&#10;q6JwBjUjg1s3XHVB0+f6y5qrAuRdLz619iu+5vKzikR1v/ycZlHGot+NXavoqhi8quEOYG+LnBBz&#10;YN4B9Jg7gMfoMfi/B9D//qdPW9ZeQM7XLkLbAvtfv/y0AF+gtbJqcoG/fPabZkkuzL1wV0ztrQE6&#10;ZqXqvYcObarcbkUqXAcLpgwrFiM3WH4yMDT4WMeJaEtsffeGRQUmkzIB3BCjYmoCaUJHwzKLBNYw&#10;3zEDr893kytjRJB1dMyX6WPswDihAIPrR074uEE9m7ujHDYE8ASKBOoePbqjfOi7M1kPHrwj7OjK&#10;5qn7dlaQclV+/0iAZEoWjUClYGKZWlmQ21ZhI0sDjiObZ07sa+bl3vktga7z8X0DVsAkeMm3Wf68&#10;W8dXtozFokBHYQ/N/sR9O/J3RLkKxg7oUWmWmJHdbRaFeXPnTImwL69MGSmF45qHD29tpo/qHUa/&#10;sdxdwNwiFXA2fmINagVkKx3csjzC3QasuBGYk5Sb8ac8BWNnjL25rA+KiHkqOOTzEf2uLdCdEAtL&#10;psatUg5jdVEi5g0ACmZx3YizzIlSxfpk/tjMBajJAbf17KQc51mkU94Z8JVX774H3XRlZTtJc7QJ&#10;4dA+VzVzJw+NksEORzY2JcekkQgWBV+p8ZHB88KDByrmAmQAu7Q6hTg2n9mX8X0u3zPTuZH4oAXL&#10;5kUGWT/cZ5XLHtYo5Y3/npuNi+72gB/w95wUHKY9bURANc/CtOfu4j54DHhHxvZH8QpUCihzYQB0&#10;1onguODxnjB9z+IZMF47CAH20YOuLTBgISEAIzMmgIHiA/ITh91QqaeYIstiWWT8vt2rK3gqALgv&#10;64oMifUcydojS/zDM3Nv/N0UmpRTVoIN4wGwcelkxlwo/N7ud3KYLP+xLdiAEAYsnsP9AuRWZLyM&#10;n5iGmIEiMMDc/7qLKt9fDr99Cd0bubw7cmxfvd05NwbPtcmNtjBM2S5Nfjt+4A2RDSmWc/LbKUUo&#10;ag5CcsSLADfCQVmzHlgv7gXA2h5anOCJo9tr3AH95hXTSpYoIeCqzsN2Zrdcf2lZztwtgrI2tAfU&#10;LSjLgLu6FNMdWcOygIyVcwo8SxnlIlNP4N5ZcZT9gqmDytKgILfm+bhqht7crZ4DObJ19Mh+wa4Q&#10;BsqCknj2xJ7mmi5nNFd2OafpHQvYpvN2gb1aiuSlZzRnn/q98ruPiLLsftk5zWk//h/NDVde0Fx4&#10;5o+bbmH45/zk35ubul/cPH3irmBy2/yvwD3Arpq1wLyDtXPV+P8vHSD/DYP/e0D8b3l53/afaX3u&#10;/O+dgVbsvToU8gHlxAJzS8LmPCCNxt91dM+6AoNjYVEWNuaLCQP/BQECaZFymzEQJuTEmCb83dwV&#10;wEVKpUAgs2drwBwjcD7mMqayJywQ+y8WlgUuM0emxbhB1zXy2ZmiR3JeWSmElTaX6iZ7BoMWgMTw&#10;pBZuzwQJ3s7PIpebTItX+mQml4Adv2tTTK+RMb02VQBUFWVVoOZcTx/f2x4/dVh9ho3yKfJBPnhX&#10;FkvOuTvAwGJRHCSAe3z/HWGDYysGIeaA9cnI2RKTVVqfAO2jR+8M0A2u9EMKclXY48p5YwLo/aLs&#10;ptV5FwS4jT1fuViG8/NXO4/q1dXzJkahrCrGrJCDWUqpCthgQdxYsmNWzAkziFnoPCynwb27lg93&#10;4fSRYVS5Zu5TQQ9Tem7eiyUsyrX9durIWzKHgzPHg5ohMTdlJViQXBEUjBTKyqHP51xbAmBSAFdm&#10;cVqkFrJtkJ1/WbH14VEMk5qx/bo1EwZdE1DNYg6rBY5MbZtk3hnmxtIia/LGAYo0SErWwlY49ECU&#10;tkpnsY1xAQb3Sp74VhfHfLanuZxxY7U8i9Z8V7VlFCmLh6sIm+fvRhZ2ZWwnDbupnoOFAjhZUNi1&#10;7A8EREWsPSv5iFXDeu3bMD8A0i1W36jK0BKoXB6AWL+US6KtbJ07sV+BrRdFKwhemSMZn/m5L2PG&#10;j/3K462fnLWl8Iob4PD21nrYmHvC+t1XBZcPbixSZQtt9yBQabzFEFxj6vAbyp1w6yQprwMriCqN&#10;E1CJb7F01uYezRlXB1cXwGNdssjWZF2q/hRHkcvPeqJY7SMpI0gFKiVzNOtJ/ni/Hpfmu7mlTKwN&#10;8Q1EbkT/a0qmuJgE8SlksR3ZN3zaajKGAfuce/PKGWUBCchKPXYdcQauNkCNNKgDKRmNVVS57Bk/&#10;cq/2Q4xkU87hc9YsS55vveIvOW5/QF12F0tBHr74liCy+BK5ggVYOzeOOUD87FEvL35ejlmSY1Ww&#10;S8QQ37DZrngApScu4/jzTvmP5pwA+RUB7Gu7XVDb892Qv/axR26uuOi0EKvrwuDPbHp1v6SZPLpf&#10;M6TvNc2IkIqbe3atZAntNTSs/9Y1A4tbX3xnQLUCrQXsrXuGIvjOX7/8Y/NnVawA/l9Avk21aQue&#10;2h963zJ5F5qbwZOmd9/e9ZlAKU7RctG0AE4mDRfNg4e3RHDmVCBL0G1zFpbMEqDMr8cUvX3+xALq&#10;VREu70XMValixvyxgHP6yJvLRWABAFNR9iqKCsAytaVhqkCVujR+MBNwdl6zKmd5x7oI1xQMSZCy&#10;rYI9sHlZmcgTAwCEa36En/+di4Vy4E9lklog/MdcTs8F1KV3Coi6h73lwllQv7krjFmcgZ/UtoKA&#10;gjAC4OMHNuV3Sp4nVpbMgVgyLA8MhkvjvggXRoOtqQ6ePKx3QGBqsz0KCZjIRNqX8wsUV/VhQFy8&#10;A4OYUuxUdd/ULOC2cEseMAAbHaU3pPeV5Q66JQsNSMmHxsgxEgtd0da4jJu8Zawdg5brPyYsSzri&#10;1Ag2t5FCJ1ksY3POfj0phV4BdfnH/ZuxAQKLggLnCgJoXDcCwyyb+QFKWSDyiofHOpDS5jt+bPdh&#10;DOxWLQNk/nh5+NeVr3N4n6srTrM4C/7xsFSBVccqSuFSAIBrKYxYDhbS0Sj2e3asDijMLbkSXDSO&#10;bZ74jbGs+meuY2IP61EAW20EAji3RSEyqSsQn/s3hiyq5Zk//l+sWnzoiVh62L30XYSAv1+gmEuP&#10;G4KPX/Xx4dyHubY9+ZzIlQA34AKErMGJw3uWErflO1eI65oTrJySGN2/e4jOLZV1QgaH9ekWZTog&#10;VmZkK9d9/sG9FYtQLczKYF1Q4FxH2l48ELaNec4Kc5acIB6FkVs/1hVwF/swflx/FI7nJI9VjZtn&#10;FCsAgpQfwDVnNi5mmWLt1pL4h/1kZU3tCPvFprl7NmUuKc+FU3MPeQ7Wl3jXttsFSEMKo9DVGMi+&#10;EnuwqbEYDxcWJVQukqxTWVasSgpXrIslvDWKZGWsWRk7WDO8IUvG05q86doLy8pS0cyFxb2CWdty&#10;lMvoaJSytEqbJu/LWO3OCz5xH8MOVpbaClbo7ZEJrkxZRRTHtFi8rsfly4VHaUg35l2QVr03YwHg&#10;JV0M6Nml3Mv8/AjHSf/+vzU9rrqwAPykH/xbgP3iqlql6LpeeHJtGX/+6d9vLjjzB5UHf1kAv8fV&#10;51c9TpcLTm2uCtP/3a9eCcH+TcC9DbK2LhoAj80D85bB+1z+ewVauWiAOQYP6IH4t6Ce//PZ374M&#10;4H/lPfAH7h/Xbh2yVKYM61MuE+4Pbg5m8IhoHgFRbQiws8m5efmxhATzARQyEWriY+aOC+io9GTm&#10;YluCQtvX3lrsy7EADpMGarvD9uWaP3F8V4ENDQ7ELWLMgbUwNqYOdsH8f/6h/c2EAP6ugPLmAGb1&#10;jIiwzB43IAthS4Cpd+57YrMpk7gmE7oxLBkoYI5P3b+34gXKrh86vDXC2r8sE2YcJbE5gsFFRcHs&#10;WruwWZt7oQyYgYI6gEaAic+Pa0m2zp15bYwFAISZwhQNS2ZJmLHPFX1wA3EJiV0szILkV+R22rZq&#10;bikti3Hn+sUBh1m5r+1lhWAlgIkfugKyGXsl25OG9i6lKpNoe5QUc59gbl07J4vE2AVol0lJjLW1&#10;eEKA+8Yog0sC2teXO2biqJsK0OdUNlIWUc69dfX8KItYFFEq48PUhwSApmes+SKNa5+wEq4RQbsp&#10;UQSKowCFALsKwCoyiSzoQ6KNgLER9PRaMSsAEHDgSqkdvTPmXHkKS8QvsFYg+sJDB0qW+NSRCdbQ&#10;9ihbmRc2eQYwKoPnBIQGSLddNbMsLj5UQeB1lG1kFQhgdnMjF0D5QKyeqgEI2E4LazIu92PFGXPj&#10;yjXElbKXSyyg4H42L59a70sZBxhUusqgIbvyqN2/AizzJHV1xsT+pewoN26nqaNvLiuJ7MuxPh4r&#10;mEVDuXJR2EWe2xNrVnHqBVBl0BwKY5bRA4xlssjjJ/8sK0CEpSqyOhjg8QzIDKBFnJYFzJEtriIW&#10;9X2RQ7ESytO1ydPCyVjtbY1cb64Xsj9rdO9Y3VGysXSBpk3BMX6l/56Xzx9r3bx8SrNu4bhqGYH5&#10;Lp87uhkXi03evOCz+gZjA9iHxwrkAnKv3FusMZZrWTFRAlpHTO3os8OduCsWAX/6lKw1saBlURyV&#10;VcX6DVkaP7RHjS0LhRXAteW+dmbcNi6eGCtkTbN77exSFJTqvCkDo+jHREnEao3sUzhz8/yzswZG&#10;5zpLM16uw8rl8uE2usO9Zf7Ni3YOSAZrU5xDDYMizdvy3ORu2M3dmysvPbPkjHXykx/8n82ZJ3+3&#10;6X7FebXR9vXdLiy3Te/rL23GDLuxOeu07zaXBOgvOO37lWlzxUWnNn/+tO0q2QI7kG8Drd8Cu3TJ&#10;jgBrvvN9pUm2bF1hUxtsLXCvfMoAe0Dd96UE8mpNgdahvypMl4uF2wNTs1C3RrAVNxUIZoHRrusX&#10;t1Vp/MNcBwQHKEvZkyYp00EmgeCcfGHsft5EpeJDyg/JF/bcwwfKzOZL5isU6OPGAaBz8zupSYAD&#10;gLMosEFuC8JCCRAmWS385IKsFjelQ8sKFi2fObxAV0CP0sFQANy6xTEd188vFjl5aK8STtdgaehP&#10;gVFOj5BJwRTQE2AGugqs+NsptdYsnJ0Jz+KKklk8Y1Rl02DtgEEJ8jYML5pfLrd75T8GXnL9uXSw&#10;U+eWC2u8FJfJh5dOKZuC+wn7rsD18plh/7dWQRE2g0Viep7HMRb0qrCY1YKKzM7Z+ubcmHNmkQSU&#10;+PX52FU9YsJeLKflWQBjB7dVxxTG+szH+syj4CUlKOAsYCaAhsGvyL1VymM+x+pZZJPCXjFJzFFG&#10;E9O92G3Ab1dAU+ooIKSUVmZMKUkWnHuWn1/B0A5mDeBZT2ITWLVFVT7rWEmC8Bj48jyLwC2FLVWP&#10;XPi9RccNJbgHkMUw5KyL+2CCrB1WHDcZdo65HrhjaREHFhr2rN3B8Sh8LFQKnbmWZMAHzyXoXrmS&#10;ZJlwMWLI/MdiSSP6xfwOsx7W9+qyEAT8FmcuKFDgL0Gg+rqE+dpEXtWrHjXiB0/fv7Magz1496bq&#10;16OFAOaJXMmGwYIF3t0Llsvdt8V4hn1y6fiMH9r4ySjjmpH3bg25PxbDkbD1g5sXNqsDyrvW3VoK&#10;8WiA/t5dKwOQEyKvM0K25hXJck98zoD09g6rxJrwXOJn5gowK+EXVGUlzAnocw9yb0ot1BrB91x8&#10;qk93ZTyMa2XiRdlZc3OjjD1DWWQhZlh135ARxUIsVVbYsL7dm5uvuaQUkjgD60T8w73qXXTP7pXF&#10;qmGHWB8XDAtla4Cf7AqWugbix23suSgRqaos4dujsCRBYOrW184QJcrZ882YcEvuYWyttbHiBlEk&#10;k6OUKpEh43jjNZc2/Xpd2Uwd07+58dpLmhGxVLsFvC+/6Izm0vNPqYZil5zz46Z3jy7NDd0vaq6+&#10;/Nxm1KAeefVsrrv87NqYXpC1NgwpIAfwbcETXO70v7cB1/ZvG2QNmLdVUAHxr//YweZbcP97GPw/&#10;8nLM33MSf/nnbTM8a1I7UICURh3W64pmfRaxFKwC4izuu7evLPcGDQ/gBVyYYLIYLEqd3pSwTyj2&#10;srjcPhYYkMe4MVpCCEQIikUH1HdG2ytt5l976vieWtiA8dF77mz6Xntxo7L0UMDReaUZyqsFjnLJ&#10;Rac1VOJS4v/cHoDBZGRdjI7JJf+VFheQpUgImuDpgcrvH1FpcTJDAAaAGHXLVdVPZOnM0QVWt0bZ&#10;ycyRnkm57AybV7QE5AVv5ZNLD8P+Hzq8rVwPFJ+FIV6gPBugqfAEXgvCcvjm74p1wle+IsC8JkAl&#10;02Z6FpGq3z0R6In6cOSZsSeCzbIAGHeHYQy9+aoCNBkDFK8CrrXlv51dmUhMeoDUP8LFh6voqWVC&#10;N5Yv1jHDsohG5lnNhdJzQFKl8Zkz7FOgSiCZO0DDNTGSWVnIxgR7rwDfbToKjow5m4WbvwhAuW/y&#10;7DNzDXnvfic+wmcPcCl63RaX57pIhOc23/oKYXk9Lj+z0YPkrjDoIgS5ju/JIetQdgwGNyP31O/6&#10;S8qfPzOWBpfU3PG3NBsDUAB6Sq7vuTUm0/xKRSdXCDkzP1yPVacQIAPsK6NEkA2FT1wRu7YsjyIZ&#10;UHM7P899dxg2ZSe4hzlj2J5XEI7vH4NmdWpeNmdS/2baGN1Bb2jGRgYfOrw51uK6WBSLM6dLCoAf&#10;v2drszeA8tDdG8sPzu0gniDXennkcl7O4V6REC5BsrYuSocS9XuJCAKdstaWzAw7D1vdG5kmL4jA&#10;tBE989xzQxAm57qR2VgTLARdEfVVkTapoOrZE7tyvyETHUAo1ZMiZxmKFQh2Yq/iP1VI1MHMKdDN&#10;IU6Ur/8fiWz3ufq8UhB+tz2MeHmeR9oslwf3obgcN93UcVpGjG8G9eySNTk0yqNXzh3CFZmbH2wZ&#10;pOZjWM9gzLzgwe5SCvLXudZYOxTKmgDuXWHcWkhMH3lj5mNB1sTISopQZHcoSk2HS7EbMtrnmgvD&#10;3MfFErqqObLn9ubYgVhvOZdMIy4g7TQEsjdEQTnP3Chu7iAuT71r7jV/sWoezbz1ynNect5JTZcL&#10;TmluvPri5pKzf9hccOb3qlWBStaTv//fmqsvObMZdMs1paCuuezMpsdVFzTXBfTPPuW7zcwJg5sv&#10;//BOsLftU1/A/oX+/B8Wmy/WHqAvd00H+GPwBfCdwdW/f/XH5m9f2fiz/futWwaw5/Mc07YPjub4&#10;9KNm6+0LmmExAxUvyZXGWgBlNX/KC1MWAGSCAWuL7rY50fBZJMxz5g/fOe1dLUwD7ITFAgd0Bp4w&#10;YIDSyBT2OMeRnWsqM4b5DsRkcCjQ2JCFtS4aWGGSxUuQHzmyvVwhlW8dwMXA+LD5/LG5KoTIAvMd&#10;hdNZBEN7M5MF+rAM+a57wvKkQkoNxUZlDwnIHojSYf7tjoLas2FxAGlYjQFg41e9I9dnPWCW3CRr&#10;FkzOQrytlOPGZTMLqABXZeFEEcll95kmTLJS2j4qSwLaU1urI8cyXd0H3/vWsDOpmQJhmDtLxvcC&#10;zm3TtCyOAKU0MeMgg4OZye0BvAWaBKOAC+VkPORe6/ciToLRAyRW18ZcW4oma8AiMIczx8W8Nd+5&#10;/w3LxT2ml9Jn9ks7df8sC3PHcuLikIq3O5aRNq5MWyXrGDDXgQwajFsWhOdTWo6dbloysdm9ZnaO&#10;m5551NMl7CxAtT1gsSWvankQZSm7ppp5BbxYQCpwLXiEg6yqUKTYWGbcJOodVOxyTUhNFZyXvug3&#10;MlT46h1X2VCZa6DIp4+sSCJwLopodP9rKqPLczLdVbty/3A98Y/7fnn+co2xdrQClgkjY6YtUJpc&#10;gI88yO0G8E8d2xnrbWXzSNg6N4y0Q/Pcps1OznPPyBpRgKUSM4o1ChbrlOkh20aWDtcT/7J5AEgr&#10;Amaaq2Gssyf0y9qbUbLGLXL/AX3sN+YcYysLyBxZkwDeMyBf5pDlJ6aA8a/JvABZDFsbBQAq1sVv&#10;vikKXRxBvEf7AYVW3FDYs0C6rpjIn2wWbF0ti/O0lmAAP+sOmC+dPTxK/IZYmj0iFxdlHU1vht8c&#10;1n7rqMj+itYCDikwRjs3zKvMINaMDC2uFQFT4C3IDWuMHwt64dRBFRPhJhPw17Xx1skDmwE3XhaF&#10;tDhYJLawNPccUrmBa7JvrNNZ5TUYM/jaZmYUx7KMi3umZPjsEQsdJ6vTZa7HtbXnjgXN6bJhruvS&#10;9L7ukmZAyPDogT2am3tc0Zzxk/9oJo/u31wRJj8sn/3o3/+3Koi66NyTm7NP+15VuOpX848vVLB+&#10;WG6azlYF3xQ9dWTWeGHvbeD1mywaPpw2iwaQ/8PfgLv3Bf4d7ppi8QF+Dn0nve/A1lrMzxzfFw23&#10;Lubb2uad15+M2bixsl3kjBu4OVk822N2Y9hY4KGYtq25flNl0NCy2OLkaE6fAzkdAaXaWVQrIyz3&#10;7m6r/wSJmKYqRJfOGBU2sS/mbQvK3Ct8jky98TFtCgTDmPRq4Y7AvrVJeOaBvbUAuWZW3Br2MvLm&#10;AidpbwKWfue4J4/vrQj97nUL85vdFXy6L88JuGVYYCByewnyz198sJkw6IaYbUvLr7hltdYKKlYX&#10;F6h4Dj5cDHjq6H4B94m530HNMw8ejOnYt0BuVZQHi+HhmOSUHSZ5V36/eMrA5rmwkoNbVgSwljdP&#10;5/4phKeO7WlOHNpSgK7FggCtuIFiMwL8SKyZITddXn3ch/TuWqxfYEta5MSAt7S/m2IKqiBct2Ja&#10;BPzGEnas/bbci4Dg3ADCbVlEEwZfV/5rilYxE0uAL7F/z8sL6OQVY6aawmGM00dKpezZzAvgAEvs&#10;3lgCCJ8/nPvmhlHSX9ZdjqEM5Nyr3uQG0vsDmGvLvCUL5cj2Zc3aMHbpZywCVp4spgfu2hQFfWvz&#10;/EMHyi8sGAmEDkfpPXj31spOQhoKwNfMjbxtjHKc2jz74P5ygwF0i15Kn/7qFC+L7VjOS0aOBeAp&#10;yxMhC1wO5pxrirXB1w7wudqW53dVTRwA5w8mQ5WNEQtkVIBfphfZ/cUrD4XlTixlOypjpl2G1MaH&#10;795SVh/GTFa4OSmXFx45EAtxY35/fZ0PmCnBvzXgLLVXIFFNiGvq1S5eI6tDe12xiNYlOTrMXH77&#10;jHJJCMByM2jIRqmwiivNcUcs37B2GUKAXRbPuAHX1WfzwlDVQwBVyhtrR6KsB2mekhY251rib9wX&#10;1nGvbueGwW6pMVbPoff+9ihp8iDLx7NSkMiLLCzuK4rE/U6MdarNr+rdsm4yfoB/UO/Li5W7J5lX&#10;yIJMIL1l+MM1eJO6uSqyYi3Kp6/zZn50dqQMyQ5LVbyMXOqMyjU2KxYDFy0ZZkUIxI4ZcE25NouE&#10;5jfcNQB+RgiTJIN+N3TJGLSWHQtVoFv+PhenhmaykLSowMRP/dF/b07+wb81l4bBY/UTh/ZoVgSz&#10;zIG41f4w/jVZZ/NiIS0Kblx1+TnNT8Luu3c5q/nnl78tcG8B/nflSalsR+De4baBy/Lga6/cjuSY&#10;73Rmz5Svvdh7++Ku6cyq6WT1flR7tOakdmxRSHFs74YI4NYI47qYMZsywesisFsCNBsy0cvDgnbn&#10;uzXNcycONM8/fFcFxLQYYMLyhTIpsZ4tK+dUVgxANAl333l7uROqevSebQGacXU+1+SvXhkhIFxc&#10;C7JVZETwTytM0ocES9DhkiWgeo7gY1omVpBURSnf9eYVEdAw2AoAh8U7h14xt+WcOk1STpVRk8UA&#10;SDABwFDZKjlW1StL48VHjhTwYjWEwYJqWfyYAhmFYBjdMi6OACcw37dpWYRGut7wYkXcCevC9rmz&#10;VCTyR5c/fTOhW9wcz7MxvflRBfqUfisi4UJgqRBw9yM3/v4DdzQj+19fNQF6ZY8JQAy7+aoaQ+0l&#10;gCD/MOFVIm7RMk+5zdqe+lNidjJfRxfbkTmDCQqUccNwiygGUtE8JueXxrhqLr/4tAJvwUx+cNYD&#10;Bo/x8b8bQ0y9BarVAUgBSxu2yIiYVrEGfnPZPGRld8AHYLCS9Ew3Jny1gq4787/vWW1y0MU4KHDZ&#10;LfdkHAC6TpssSSBvzsQ3gDKmxW8spZIlBmjMo2Apv/XquS3LNN4qZ1ljW3O8udfSmdyyXLhdXEum&#10;EXcHV4AFS4ECHUxO0ZFrUxzK65nxFv6JQ3eUPLcxiYxfnlEsR6qlymUgxn3G9SD7owq2IqMAlX+/&#10;zf2eXPeuClV/e5YV5cxydk5WKZdo9XnKXD9wcH0pFMFaIIypPn50W7kIFf6pHdkTcONa8mzcMJ4Z&#10;cQL6QJ5LhbJxHW4JrggAzYIGzsANeAtccrEqUKLMpTZSIto2c9mMjoJrY2rDak0Atq2xxihFskmh&#10;3hZLaHwIyS3XXRo5X9nooUMBVSV67oWiM5aKsibFsuo8j3OyAKruIXPAF19FbVHQWplw2xqzUf2u&#10;KWVqzsg+XJLZA8QFyisjKYoC654eMqTidVKsChYTUJ82uneU6JSaH+Tl3r1rC+TLKsm47Nk4rz67&#10;8KwfNd0u5XM/LaSqbzM55xhRz89dqFWGGNv4WC7Ta2zJJreQ6ysQ+88vAbk0yTbAWoVN/gL0Yu1i&#10;p60f3jGdPvnv/P3rz5p/fPV5Xl80/8h74P4PAB9wL7ZeP8Tmw+Q/ywlzUibCE/fvbx67d0c1MXo8&#10;DBLIi+i/+MhdWXiLilE9HMHm/njq/t1hmTuaPVloz4U5KRDZEhAgaDIiDmURYv7PhDUzC1WQ3hGW&#10;VKXnW1dkEAYXY+IG4o+WV75/U36T328NAMrWIcTMYSxRDrgCqq23t7m12DbtDxAtNJ0ICeKdWdjy&#10;n6VVCobyaT9xbFeBApbKZweUZPIoOGrBKYompjrFwcqolLYoIU3VWCD8rS8+eihAP6nSQx8K8xO0&#10;5SLAlGxaommXAGG5ibKgZFlg5lwTh7UbjkD7LcWA9UuDk1cv/RKblI4IvGh9JjlmJP+fEFN+Mo5Y&#10;AfrJ2NBD5hG3F9CWmSN9VZWoTppA/cnMz6wwZ+4rCtbCZOYze5nR3BX6j4/pd12E+IZaOOZj+C1X&#10;Nytzj1JCmdQEFIgYIz5eTdtYDOIn8uO5qe7Ic/Px7s59AgEsVFYCEOUS8/yUG7CmrGwCw/0C0FZF&#10;MXCNGU9goS3BvVFqm7MoMH2ywbIzFlw1PrfBh7a5T0W2toTB2jkKMJ84eEcphkfCnFk9lJCCvEp5&#10;CyiqWeBrPRyribtFvxLzoq8JBsrlgQ2vyTObR/Jc9QNZkEiEjArWHVaOZauoHNqra8WauNrMHcX6&#10;1LEd+ay1ZLmsNCVrUxYV38yLgplfwM6lxK1DAWq7a9MQSo5SUsJv7IEBUGRZyP7ho8ZSgZ/g7LG9&#10;t0f2JpWPXjBT/j5l+HAshALJKAdl/4K2XEHmWXabgKlzk0PxEkAq24jLCqBSKlyAWoDrcXMgzw0o&#10;+dDv3rGiAF/p/717V9f4LYo8sM6WZ1xnB+yMl2NYHLJkdO103sUVexuaMboza/fWikesXTi2ORBr&#10;TiDVDk+bYjXNzm+A8q4oIKSQiwlAalMwTYp1xkwbjhuvPr+IjVYFXDd3xxJynwL03DtkvwrM8tyU&#10;gRiHsVU9bcMQrqjjd63P2pgcVr6hefjwpmCYbUWXFEhzHR7YvrSKvLQ8QEwObl7UXNvl9OaKS85s&#10;+vS4vFKVB/a8rFynxmx4326t+zRzdTD3oN+S4j3BXoHkoX261nP8MwDfVq52BlZbgP/WB9/64b3+&#10;nvfAHfh/5+9ffRa2/nmAPUz9z+37f+b113zORQPkVbpy0RTI5wRMAft2Kjx57sTBPOj2KjIB8LIM&#10;LDBsgC/RMQ+E2Utv04tCpeGjR7c3R2J+PnJkS30uOERJcPcoENAwSlUpgX4sf5mvlIFcZIFWQVJB&#10;UxVzUhJp9ran/LhiapVLG7DV9RC48wkDaT7dqiDNBMhscJxeJticPh80OcbJ9Kx89vLvzsqCu7W6&#10;8Akwai2KQW9eNrOYM3MP41w2Z3y1SbDo33r2WPPmM8dqTJ48truYtS50fa+7pNgfM58rQFWsdMNF&#10;sSBUn9oKTY8ZlobJZjnsWBsGm++W36rVgKImhSXzmv0BCsCuqZKg7Mj+1xUL2BdmRKnx6c8Yd0uA&#10;xlaEYTpRMFo6COjxayr2spAEeykzrFvaoLRM3fTkZwtOrV6kmdmwsBvtDAY2o/tfXcpSczIWi9/w&#10;1/MFU3B89ZtijVWmUMactcTvTjl7yViRGYOJYqiUDiVVAcIoIq1+lZCvmBVWFxZloVEKlKjzrMm8&#10;K8Axz2sWjMsYLC+mrVTeixIF9CwbVt2LDx8spYHJqnglKywHhXTGaH+sIyy7zPkwXsFaRMG4S43l&#10;zgGGAoYsDXIkQC9bizsPcxe/kT+NHfI3lxUTBcWyBF5YJCA5sIkZviy/GVLPK7CvzzvX2z0711Rs&#10;Y+nMYbnuLQVWB8Kub8sz7suxWLO1YV2xfFvrd2z52FmxXDgC05Q8q0sdA583y7Nl31krsQS4zCg4&#10;rrHKDd+9OsTmplIiwGVh1gTw8awaoS3K/XCFsKi4Jllx2Kl1AvQFz6cMv7EUlKBwJR9k/VCUMoqs&#10;cax7WO+ujb4u2KnaCUpB8Rcw5SPnsqWkrB/7PRzdbfOP5c2hrUuyFtc1m5ZPiWxNrWfoftGpsbJH&#10;5R4n1XOzFhVFWt8UkoA2eVbJuiDjL2uJ4pWRh9RJ6dQhUgGVTBqFXuRXQzKWvKwc96injkK+O9fO&#10;abatifVn7DLWXGQKzjD8apUQ+enX45JmfkiVjpdiWNxBlIxxEFc68yffbS46+6TgycyMwajGxjs2&#10;3Ln5+oujhELoIhOwibtNVg7LyHrdyb2V+f/bF617RjWr9Egs3abwnUDeZjdyzwD6Nm2y2gVj8MXQ&#10;O9ww/yiA/yLvWzaPyX/+23cri6ZNmfy4+iE8cfxgbYv31rMPNI8c3VWL69G7N5WZaPFZYJjhPQFw&#10;AcqDYcAVIAsr5nL56fPHm60BS0D+VNjrtrD7F8L+nz6+JwN4e2XB8CNjU3yRjgPEApTP5BhBJEzP&#10;Bg7y46uSMS+5r8rLaUH7JOoFAWAJP+HEwrlr9LQQzJSlYZGbZEFfADdn3IBi9lKexBFUgN7Q9ezK&#10;SuFbZ57LldVPgnbnWrktYyFjiMn3wVtPNs89dLB5/uFDuY/bm1ceOdA8tO/2MMip1XqV6cuEXJXF&#10;K48bSHDrYICyNQ7vWB3AGVR+YymJmJqFwKzkrlEJy3V0YPPy5vYIJcsEKCnS0kHx6WN7IjS9yz2D&#10;aWPV6gqG9u4Wwb2+BL62Axx6Y7VHsCORLfxkMWE3Y3IMdi4ICCx0m2TWWkzcK7JFCKQFLCUOswW+&#10;3DAq+pjX/Ol85DY94XpR5MKMXzlvYjFpAVtZHVxp8wJskwISUm4F9+7KopCit2/D3KpPALbGYFvG&#10;1/PbQIVbQjaMNhmKb7bG3K5mX2GkwFywUIYOGUECjO+T9++puMzRHC8Aq0hH2p5xFjMid8aK4pKR&#10;tC6L/r59muDZvSyKPYuPHDoHpUTO/RWExQwpCO6d5x7aVxlc5EUcpu09by9TGRchCbmexlyqMskl&#10;i4uLBOhOG9Wr3BncItUNMiDjvAD7pSfurlgQa8o9AEQuQd9TxoBSIFLlNV8xIEaSVJjqQ8+q27aa&#10;EgwJynk0aUM2ACQlhTi4H8V4iq8En7m3el91XoE0NyCCAAQx7uMHNzQ7NsbiDugeP7CuefK+Hbn3&#10;5aUQuVDuzdojWxsj80jWplUzSvYpQc9za0CyBd4+TY/Lz2geDUHkYmPJcL/Z4equTQub7Vk3axdP&#10;KKarrmJ3wHPtovFZA7cWNpgfJAvZmBiFI7tr2C3XVKaSFs8sOdYolwl5U0Q2ZuA1JcOIDGtclpUW&#10;xGJLWidLG2XBC9qyqLjWZDcd37+x+flLJ2p/18vP/0kpYplZMqbMm8SI6tiZcdmSsTbn13c9t5k6&#10;pl81EcPG33zu3rqnmbFels8a3rz19JEKzPa+9uLa40DQtueV59U6Mp/+/8vngqz2Yu1oNhaSjWxX&#10;DnyHm6Zl8AAfVrdsvnzwf/+yBfN6H4AH+vUKyLfg38HggXv1qPl98/7PXgwbP5hFuzhMdVPtJH9P&#10;FpcUQcLb/4bLC4gwUcU0OwKc0ueOxxTUpVHg4cjuNc0rjx9uXnv6WJnjqr747rUTEL1+OBNuwVqA&#10;zz5ox6K1GcSV5Rp6KN89nMWm6o7CEIS16LEWrI5vV6UpxuJcFqM8fffGl6p68v5YBfy8XACAgHLZ&#10;nQmzQGQsYHaYBh8YLb149phm0qibY1Z1rxxrufB8hDvDpgVxLCAC9eIjh5qXHztSMQcmupzph3K+&#10;XbfPCvOfnjGaXCyHktJOmXl4MMC1IQDCfYHtY46sGz45ZjG/PF8mE53f+M7b51UAzS5PgnvGD0jZ&#10;9o+7wHPKxx94Y5fKbKCUpBDKrFG0NCeLBSjx1QLgITd1q/MBJR0/Jw/vWSazIJSukuoX+EYtbi4J&#10;e7jahEB7CT55fm0mvmwDbhQl6RpnGReKhutAEJff82AWgqpclpq+L+ZY90wAB3zFR7h3dmS8ZMQ8&#10;88CuMmE9Fx/17fPHFGgYC62CD21bWq4u7rfH7ttVsiFFl5xgYfYJFuhTqKRVrnMCPUEwTcIoVGz7&#10;4TD8KmSKQmAJsJBYD9xenl9uuecs3zXlGgtB+ioXlrEUAEZggHxl40Ru+bTJ2505H5+5CmRVr5Oi&#10;SGV1rAoTxyKr0VVYqUwS7jFjzEJgZQEbc4yxcyOJl7By+MT5ilmDQ2+6orl/z+pm27JJzbFdipMW&#10;xXoENstLScjm8GyC1yqFZdi4TtvuYm5ZASzWKbHUuNfs2sU/vO8O+yQPqDRA8yw+Y41RnieyTjU6&#10;k1+/I89IlrilpMFyqdlpSZfTlZGZsYOubYaHWCjv5zoyL4qRpEEqllJl+tTxnQXSx6MYpEvKf+cq&#10;AuIsA/Mls2XDsslRxP0jSzMrboeMSdfVN0dvm5EDrq3stQcObcxctsrUOFBefP7I0sasK2NM0dj6&#10;clHWSP8bL8u1Vpdb63juaXMUkgAupq6R27EDdzTvh7zp/ugYZEjO+7iss7EhQT2vvqDSHlnECNPt&#10;iyc2azLGJ333/4g1PaAw5D7Nx0LeXn70QPPUfdtLyVx9yeklX7py1m5lGQPrtn9ebcvoUWHvvy7P&#10;CZeMv9q2f+ODz8vfzlcBf7D67wH6SpPsTIsE6p3vOxm8IGvrk29z42kI0dunHjwUrTi3MlxkcTxz&#10;Ym8xpZcePdQ8H/bKTFbSzcXyzAN7sliWVeARs8YKmVtrskDlFNs4BIsX4Hom4H9vtCSWoTeE3YuU&#10;qmsbQAFg+XJUn7xvZ2V+cAMxJ/mmq5PgFhtShLkHUJ+LUmg3XVhQDP+hTPi+zYuaOwOQmA3BtovN&#10;g7nGK08cDmtbXrspmUxZOcf3rWkePrSplAf3wqFt8vrnVOUuv/a6JdOK5TBpZQlJOZQ3++pjh5tX&#10;nziS+7dzzvpM6oYaJ1YJNqAzpfvmX+WzpxSBjHPckXMekRe/bEaZa/YwJeTaDvM9qzYEMEBLkJjp&#10;rTeOLACteR/Is9yd+wRO/KTiBJojAWdMkWDqOU6QNGlSzu780icBhVYB4hHAltkKqCuVNHNNGLFw&#10;9yEVVkBszsRbwuyihKIktGDA5g6GgWsVfO+eduNsfnZuiqN71xdA1s5XUb7YHGauslHspJrFZUyO&#10;BvjFVoxbG0gfGwanSdiUyk3vbG27Nte8d28UZ86l+EgcBuhqZWE3KSB9IlYllwkGr+EWt56NNPjC&#10;xYuk4VKcYhzGmjuD205VMBfPiVhUnp2CZf3tWLsg72MRZLx1ubx7R5tCyJoSN2IBsF65+ACqZ+R+&#10;I5vrM58rQhIE1ckU60HmBRZNATuPfUStDXELxX2sA0ydawOrBsRiWM7Dejq8AztfWcCKNWOEum1K&#10;f+RKEDw0VgqKpO119qiX2SWZofPcrsMamDk+Cibjen/kS2WnY6aO6FWsWlbNPbtXVeqm/P9yPUah&#10;mRMuFeua20Ypv6yrrbfPrhgPd4cCo4E9L2+W5JjRA64JYduTNRjFiiCx2qJ0rUnXwOq5pKQXcnHZ&#10;N4BFKPBLcXCTcVeRX31aJoU8jIrcSgSgvIGyeAECJX2ZdU4G+NQn5phKi8T0c08LQia0rtgbmeW6&#10;AfiuuytyyIXIzVJ59WvnliIbHEWK5AFwJMN+q4qZbo0FhcXbenRqlCTlhfV7LlvxzQxQT1EZfv3F&#10;UQKXNT2uOLu5OTg2ZfQtzU1RDLKEbDaiN49199DdscIy/o/ds6Xk4y+fy575TQVaAXjbL6x1y7Ru&#10;mjaoWiCfv8DdZ9/5xhVTwN4y9398/ccKuMqkaQEfyOcVkG8Lnj5ufv7a08WSXn78nkbDJUK8L4Mp&#10;3WrO+EER6DvCrLeXr5KvmsAD0xcfvas24LUILJ43nrk3k32gjlW2/2b+t1GEykbMmq/cfpnYu8j/&#10;a0/fV75rG2rcl0Ut0Or7ravnlcnzbBQF4cVmBbMqQyDCoVDEhG3MZBMAmT3ygZ/MtbB3CuXE/vVV&#10;uYj9MJkVNe3Pe3nCTHH+ZT5z7hApdTQuF480LmxS4EZP6TefvrcskROUQ5TV/XnxDQq6TBsVQLxt&#10;TvliMWt+QUFKLhm+XeX9gAGz5Q8GNhgIv7XgqqAPX/vzsZ5E55mm7p+FAkwVwBBqQaehfbqXb54P&#10;HzBp3yDHn0BryYqtU5IKXTSBU3GqL/yssA0+ZSYiVwCWVN0QI3AqX92ralc7DCmw4mrhamLm85Eq&#10;LKrgYsaLL5R5zFcsj5hPvVIZA/KUHbcbBSNwqCpXdg3XDjbYFswNivysjhJUldlmL1FmrLIKVseC&#10;ITdchHdv1399cS1KwXy/4W6haMQh+P8RD2yT+5DFIj1TCqmxo2SNPVZvv1tEAUtsrUOtJxY09vlV&#10;d/F45FXVMGuRywCwkGns385O/M1SBwE8cH0uMsultTFjA2TFV7gt+JLFeViL3I0sC2xTSqte7aw3&#10;yrYK/SKvOiWaL+ydi0INBLeZfVl3huXuWRtr4bZY0ZvD7gM6MpwoT9WpYilYrEwweeLOLUFBfQbL&#10;TsHeQ0e25HrDqkhNnjgfOj8yxSXjR+oodw9LRYD2wcObA5TDCrgpVxlXiE5Zh5OHlJUrcItQDO51&#10;efuMUTrHQp6kOB4MqMr9J2cscB08MV3ywo0hhZhvWiaMTpPkcPwQ+w7fWP76AWG5R3evzHiFMQs+&#10;5x4FPVlNe7Pe+LDvzLyRVcVsUyOD0kTFmY4dXJ91uKRkSVzp3tyTKtl3X320+fCnTzZ7Mv8Umn40&#10;ZGxZnslmHX17dGlGZ36uvfKcwoUHDqwrn/7qXH/YzXb9Gl37P/e9/rJi5o/eu71Su2/odl5zfdez&#10;s4ZY7cuK4Cm6cv8n7lofEjaorA8kjJJhCXKHskb+/Jmipt/k70fF2GUydrpivv3b4arxN+Av2Pqd&#10;NsAaQP/z5+WOAezeVy58gX0H4HPflKuGZvik+e17bzavPnlv89T9YedZgFwdgIpbRUWgxaUSkw9K&#10;hoXNQQQLnj4WEzqChLUJwBIS5uCIvldVcBbAis7b/uvBsCgBTsyaL5R7BigIuj50SPBmfYEHgBfQ&#10;ZMoRPIyz77UXFTgLqinkwU4FUS1I7Jn1ga3x0wucAlOFT9gIPzYXDfOTBcBvyS/JZ1m5+lkUTFbC&#10;oOmZAhObXDP/TOi7rz4cS+NQsYhnTuwvgJdfuzWCrMWDYiFtBlbMHpv7Gl/XI9DGQnCS2Ywhz5kw&#10;KAK2tgSf/1cQGctUvAN0uQ/4/SgTO0Ftz4tbp3VNLahcbIVgt0Qglb/fePWFVYwzMCxkaO8rm5sj&#10;gEDfhsh60HAHKFqz2GUWEF5mLCBSIk6xsDb4et0PRqwKcGzYjHxj90exVgCQOyJgLKZhAZm38stP&#10;kx66JODS9gQXd2iLlKRHTi8rwyYWKmVZdNhdBS0jQ6wni4P/XIGXAC2ZaXsdRSFnvvmjBakVOrmO&#10;Lpiu31pMUdaRB5k1Ui2lXHKXSEGlzLgCgTT3CuXvnKwN81KbY2eejK/UTBXEinN25hzYpLYYgNam&#10;1VVslmcl47VlYL6jAFlDgNV32DtFI26EgZNb1hxLmPujYkk5v+tJBgDyAJIi8L1MGOQCo5dhogZj&#10;d5i59gazx4ZwLKIMZ1ZfJ8+jMAorBvrGZ/Es/Z20bhhd+7GyULlgWBCqRa03Oe0KrgQMKZ6nj+9q&#10;nspLoFfAnWxwNZprKcDaWQtQChBi3VwbWk5z3WkvfF/OJ3AMuLlmEJcFkWPzy/3Fwq500ltHlYJj&#10;iVGELEUuHe5QMSR1K1oHuCfjLlMLYB7bu6aUCuJCSZAXbptBfbplnY5veoUxcw9Ws7jMzdEcr/WA&#10;OMmByNqHbz/TvP/TZ5qfvvBg87t3X8oaaKumzz/zB83w/tc2F59zUt7/sLmu63kB+BtqwxwB1FH9&#10;u0e5jItMRanGypo14ZYQq+6V5CCoCyu4Wimk6Zkbu6uxrlhqOn9yMT54aEPFTVhCumwO7nNl1mnO&#10;v7zNZvrrZ+02fd9Wqtq9SRZNRz8a/3cAfCdGV5D1H19/0frb/9yCfGcWzT//BdzrfcD9PzuAXpT2&#10;89+9m5vi67ytUiIx1cMxV03Wa0/eU58xtbFsAom9q/ayS/4BLCufEWzfC0qMykMz623a++wDuzPB&#10;PQImk8uHqQWBtql87d5jcKpYTS4XjwUE6Jnb9vs0gcxVPkwaWMCtTFgMK1qT+4bpeldAF/N65Mjm&#10;UkaYHrCxQfHTx3cXG5STzLrA9LAIWTPS6zSyAk4zxvcvdiXoAgQFguxa/9oTR+p4BTVvv/hgBSAV&#10;hmHmhFvXQYyMGQegn35gT1jslDD8m8NU7By0sFg5geUaWL9URSSf9vhK+WvBbkxlFD1+785aACwC&#10;gUYBVmC8Jax0YK/LypyWXcEfKq8bGGDJ3CNAmnvDs2DLFhFXh+fA9qRVKvCwiAWIVGOqepVNUP7M&#10;LACdK7lcLGqZDNI+zYncfpkl+3M9Sl0Q07Mplb9r28owuSjsALV2CsCajJw4uKnGSnaJjTNYPVIH&#10;gTDlQQGzahS0YKRACuACEz537ylLPlljwtoiRzK4BNMBBpci0uG3Tz+wrxi7xlOPhI1yO1CwPpOm&#10;q97grigFWRoU9rbMM5mQ8y3rh/vPOCnyktFESQj8agYmmLwVqOd5pA+yCGXwkF0xItv7Cfxhcs53&#10;Z5i02JStB42HICXAYx1SMGI1KsE9H+VbmTGZT1kjGt0hMVwu5lqQVrM05j23miwZCogbyLhVT/2A&#10;jwwsKcX2huXGpDzJHEXhvrmDpPzpriitVYxgawjPqMzP0hAUv5VayCqUlKBwThGQ/0sxZBy04600&#10;zJAfvnWKlxXA2jYW3EPmdlxA0b3qzY4EWU9joiwEMTX8uvKikwvEJU6o7j2WeZBBZfw9r3HRfldt&#10;wMgAMtcQUG1dgzLlbO23qJk3eUCN+eP372x+8fIjze9/9Urzm1++2Lzw6JHm0WN7m5efONa8/fyJ&#10;ei6bed98Q5fmlB/+t9zHNc2gkCN9hHqFQF516enN0L5XN90vO70IBLIzeuA1tW+smAtXE9lfPY/M&#10;bQ3p219K15qHXeIuq0NstJEY2q97c1qucdn5JzXXxTK4usuZRZSluG7JGJV7Brh/2QJ85boD9k5A&#10;/4pnpXXV+L8UQT77DvDuZPDlqgHmef+PSpnkuul00/yxcuI7q1v/8MHbmYzFzRPHdkcouWI2lLtE&#10;GuRzYa2AjQKQQWDRqG7lUwW+XArcF3K/mXhSEG2kwF8FeOV/y1MXiMO+bup+QZsjHYVw/eVnZzDX&#10;lRDw2THJpFgpId6yam6Y7ZAyKwmw/PtKo1S112EVCOJhbcxk/nVplCwAoHdPzs99434rfXPL8izC&#10;aNiADIDAQikXnSG5GAQrCfziCOi221XrTi53w5vP3Jd7XV2xA+YeYLPogZ9sh9o9aLZ0yUnlMgHe&#10;i6apUpyTRWdzlNvKT1r9UHaGZWQRYylAgUmtz3ztcjV/UgDNvqMrojSXRTktaeRUV+/0PIfe7wqT&#10;5ApjfiLyGJ+FKDPI/QNo12UGzxibZ8mCwMyAtyIXC5VrBYBiQ5ibFrSKpgRRpRfKSCgWFpDimgGq&#10;VWcQy0hlZ+1KhQ1nkbI6AL85lmpXrSGiILlGjIkMB5WKYgZ8mp6Hpcdn7nzlMoqZDsi4DrasmNZs&#10;yMK9M6CjNH55nkNbAEE4QAZwZX8AEEqcW8M8Ua7cKW2biUUlDzaPuCusmWVhUw9y0BZC8e3HwgrL&#10;OxElJBBeBCVskK+flchVRvk4Tl9+loQ5IIeC5hp2sagAMmuEi5CFw4/PmgA4ZNF6UeT06JGtGas2&#10;xdQ2gFUJGsaK1QNejBcBKfdknk8Qmn/auXRrJS+UsmIr30m9EwdBFgRz61XHjC1gR5B8xhX4ZKxs&#10;lpE+Tua1ir8iE0C0AD3nlAU2bWzfij/NGH9L5bbPzJjrAgrs5Khzv1E+fPv658i3B9p78qy+Y/lI&#10;4+QG0+XSGiZDlJIOsjotclkgANURM0RDjIfLS5aKWFE1vcvYV5psxlVMafzQG8tCYe1yl1lL9sNV&#10;mMVdMjygzJWk+6dWFYjOsyF1T963vWphBEtvuuai2m2py4WnlMKaMLJP9XC/8Owf1ybZV156RjMk&#10;SvHKi05vrut2Xm2ifflFpzQ9u19YsYH+N1xWa0jg2hhL1njh4QD8yhlVeEjhvP70kdqcHK7AQ94A&#10;NRt+Q7EhXeJnW4Itf6kK1o4ceECOvQP4YusB9YC5Qqdy0eQ7/2P03/lnwLsFdEzeXywe0LcvwF6g&#10;zj1T71H/j6vpzTtvPROWkQHMAuDC+M3Pn23eee3xymQw4I+Fbb/8+JHm8SgBDbcEuB47uqP5+UsP&#10;Nq8/eyyDvaNYCSCzBRb2bAEJoFY+fNh55Tzn/IKFR7PQ+fsBJr+noKvI+0uP3VVg6jipSf2vuaDZ&#10;GnNXJso1mQiFSdL1NsUkevLYjmIAUrz2b1pYgbaHDm0utnZX7vHpKBt+O4ETRVxcNQCGssKmPKfs&#10;EuXy/LYCoxWwzOLdHsaN4SuekfXDbYVVCrByVSwIiEvt43KqvWZH9ipWL2CnDzyTdNH0mJcRvh1r&#10;F0ZhbqoFzpUwW0pgrg9MWD0KcWx9V8og3+v1QXnqh8FlIUA9NMxnbpg6n6jIvv4zFpiWEdgMkxxw&#10;Y9mAW7tgG3nPmnhLFjKA10lvdARVoVmv/L5n+ewpOZ8DynmTh1amDYbNwmAtcCEBb/nWzs/dg7nL&#10;49enBHNk3fmM1SVbQqqaLCTmPH/y9IyngjVMFcjwkRqLAwGbqtSM8rKHLZ+2oOLeDfNaZZmxA4iY&#10;njnZuWFJlH7YfMaZa6bcXAFLmTHkTisGoMsaQgRWZ1GVIsi1WDyAloxOHd67lIxzSCt846l7mmdi&#10;5SlYu3X8oBobufUIAjeIgBwF8lgAhbKqQGfGYXifrsWQuVyeO7E31uD4/x9Xf92t5ZWtC7/1HU5r&#10;52xde5WkquJOgODuBHd3hyBBEoKHBAJBEiC4E1yCSyDBosTdpSq19n7beVs7H2Cc/uv3nKla7x9P&#10;mzDlkfse4+pXv/rV+0h5hLVzXRAKDHfnuoVZSL52dk+uWQBsGJfawpkDLwdgONR5aK4/Yx6QoKoR&#10;6MkMkq6T60YutCYMGzPpccqIrrnuhvZqm9IQ4BcIVwW40sFlBDIxEyoFt3FBXjhXno71wZNtMFqP&#10;tvWzOKkRy71yzN6ECPL2qXOANzw/N9apoPRUSlCeUwboYP7augMJxf5xwtjaCEj+xlhqvvgs8Mej&#10;QwDl9pcW5Puk1ZPJEDx1NL0kZIvVgQGr4/kVJvt0bpTWZb0m7NWMHXoRmBwO71iRa+bNy0fLJ2+e&#10;zeyDw0ZQ+/ajqym3OAu1Sd27Sp27/xBMvVl58K7fl55dWpTb//hfsgu1U5uG5b47/5CjA+65/X+V&#10;egHyde67LWsBU+J169z9++z87hvP3TOeq02j+wPsH86Tmp4YP7B0DcB34IdzjUk8beLzPXL/beWO&#10;P/7XeO1GOR74oXv/VB595K6cHvnQPb+PIHJ3afTQnWVlkD4STC1oA3QF1mTs3zO/VKy99qvf+/sP&#10;8DoZfC24f/MbyKfWHgy+kmgqZ001nyaeLL5Wms9HAeRrI/I8nyBvDsreDcuTMTniC8CYBaJjkIWN&#10;ViwF3x2sALCL8KSPA/E4GWny0QBec9exe4tDes4TfjzYBO2cZGL2TNWK/mT83oJMmWn+5sAr7koD&#10;FXD2BrDaFFkwDZa39+WqCEwnxgAVtWwWhRMFSO3TNDu6nEBC45daZrYRQYQkYFMr1vhcqvKYDCbO&#10;CkpywDYxotmx8KWNl4/viM8xLzOccwc2lcU1DHeQolewEwzLAreYASiAVcQlzQCbWbEosEdg6T3z&#10;KGvMYZnDRtUGMBMdtuuenZ1sS0s8EF3+9KQsHgFzHXwskIqn2DY5SVFUN+K4oZ1LniQ0cVDa52io&#10;fMbmb0wMxuf4OFLN0FikTmnijedZ1pDjHIAMHP3aJXMD5BpLeIitAcU46ShWYnNtiUwEUApKmBM2&#10;RjMHkP6vkQbLB1CYmEOizZYR3GjhgnWtmyW7leMa05I9t1QXy6Sxk6a4QHS50vXZSbFqmYIMEgh6&#10;TVIJsqBWZA2ofVhHGLnnwqJZMgUZYGqtWTOkE8VX97fy5M/O2gL5yt+T1WSL1qNayOHtqzMgVwVz&#10;daf5KR2ujEwHI3dIjLXA+ihDEGwQFWtR/Yo0SMbwNzRrlkdMGxmy9r0v4EeTx4SzFyDWLjnK3/k9&#10;5CVHFsQ15SbKgBD/VgBnT9wZ+0R2ZE1pt8fOZag5e6YmYBuqZT1xw3D3AFXHNrpOGrZo2dam6Ym6&#10;bmUA5tfQsd1rQd6MFtdKYJVVvbxiXmYAmqV6tGtYnJy0M0idAC07kaXL4BA59TUSlACwKq6RIjyG&#10;OyxIiwYjjjNSkGunEfHQjhfy2hzb82K5fvFwef/62fL+tTPl6w+vlPmRVSqcWncO9n7nyqvlvaun&#10;yq0gqOSYxgGszRs8UP7tv/+/SsP4d70Hby8j+ncsDQLUzWx32lLr1OFbl/bB9Af2aleaNbi3DIrs&#10;4a+//y95uPbwCPj2BjlTw1j7YOpm4svqzLARZAw4E4zN1188a0QG1O7tHy2tm9yfxztyTfHH7w9S&#10;/Mu3NZJMAnw8SDMB4JU8wwBTAbzv58iCmsfvgLrmpr//+G2AeyXP/FZcTZnmXwCeBh//rs5n/SCA&#10;Z1ws9sqOxI1iEUrJ/N9hG8d3vpDpntk0CqZZkAoAP3twU7L4y6d2JQDuefm5TJn54m3CM4c3l0OR&#10;BWilthDd4B2xYM7H94/EjaPfSYcx8UtHt8TP52damAwkAI79CrvCogWKXS8tSb3Oa1jMpyNQCBb0&#10;TgtHtqCT1r8VdAARzVHrsUUmnRwfqRuWpBUaC1IEUmx1iIVCkpnPjhM0o0WH4LnIDN68eCiCiyP/&#10;lgfYjEtg1JoMMEcN6BysvFuZElHfEC/zcOi7Nr5DurXOa3QZG8wZOxZAbE4TLXnRLxzdXF4OgODk&#10;AHKvbH42ry8APBBp+/ZVCyK961FGxuvwButSZIWk4dvE3jPtE4CPjt+R1jowYv70IXk8HakmxwtE&#10;sFkdG1JqvymAwpA0tkfFYtMnpaOObgQCApVgUenDVUFTdoCZVeAQTD1+h4zjoAVAYWNaB963wKR+&#10;wJ/t4Rzcw1uXZzHT8wDQ3RueKwtnjgnAjvcU9wOoAUMBUADgsGJHJdOQowSOZ+IavfTsnAzy3FzW&#10;VHVuwIjIRHjqx6e9dseahZkZCbLGVcha/B5L6voATkGDtOL518Xnu3JiV3FIiABM5gGuSIPPMT/u&#10;XzbqRdB5/dUdsSYXZ+Dg4iHfGcvBTSTbwvQ5WIATJgy8PA+rq7Z77N/eymFqai1xbxRO1ZVYY5kX&#10;gDbfPTJD5toXJEuQdB3HRSbmWsiUZEAyCZZW5EUQywwh1jlWTE7B9BX51XQAoOs8IgCLDDNjfJ8g&#10;IIPyb3VpCwwykN0vV/NzendoEK81PN8LudLzej3XqHK4zIw11z2yI2N+G5Sp8VkEitfiGiGALImY&#10;u4YpVkMSk5qJ1wOGHu2bBlgGiye1qO1orLK+jA4Q0DQknXjl5fL9Z2/F483y+a3Xy1uXj5c3Lx0t&#10;H944E9d0eJmJSERGfOvaqTwcZ1IQnYYP35nGAwDfLNh8myYPlXtv/5/ZdarI2jdI0mOt6+X32waw&#10;d2zzaBkXn0U9asSADikpOSxmXgSQKaO6J6Fr3fjB0qVdgwD5poVNc3DPFvF87VOy6dbu0fLog3/J&#10;QKgvokurR0qHFvGI99A7soiREVSG9G5Xbl46lpIMQE95BpOvBfgakOdy9G9fk8nnz7KTtRbcAXvF&#10;5CsWD9BrwT0e8W8A/2vKNNw2nweDfzELfDoEMW3jVTEU3V42xJEda8v2+L/xAtlIFGkTBg5cFQox&#10;KAty78vLUqeUDmP1mIziDq38aAD9yX3rK6AOkK6dLOmGH9q+IjcG/Wp/pM6m9VlwgF7qakNYbFid&#10;1A6z8noAAQs7Gu8dC9KdiHF5X+oBHgfiufbG62l8UBCZFjcsNe5gFrrsNO5IvTHWAV2apw0Lo/Rv&#10;+vDReA6aquYpAM2pA6Sc8iIwYv80U41YNrW59Nm4EazYBjIDxwLWySozMFKA7LU0/hbgYI9shQe3&#10;m3UjG1kYG3VZZEzL830qIEsZe3ZsEhupURavDDwTJDA0gYTk5Pm9Jp1x3GBNS72TmSsw0XCxV41P&#10;swIIDQ8zcXP5PIVSh4MMyfEMtH49ATY1Frhy4bSsSSx7enIyZKxccLQJ1VUETO+RdRHIen0atCyG&#10;/XLCsB7xvvoEW50QWc3YbPwgXy0NoCOtCHBmkju1SNAGmLR0mjWQp0n7vNwsggK91QA2jNXnJqOR&#10;u2RSirium/fnurJp8sW7vqSdtG5GJgWQSQ/IhpoIK55MxcwbzhkynoKt9WpKKlaNjWueYvVlh+U8&#10;4pbRs6Fw6zkETiyVBRgQ7op1TzoQ1GjCejIUdbHyrAnEZ7MeJw/vmq8F0BysDaiREWDP+MBqiQUj&#10;Qhhx7QgB19OMKA19CngyEq/lMxu5LbDs3Ui3npqZKKOAz6GDVs3jQIAn/7d6ioCO5TsjVkBgLc7s&#10;JN4HWU3GqfBJxlTjyIF2vYwpiMBBW489aS3KlF2jw7GfyTCtG9yd988oAa4jdTWykm7sSSO6JSng&#10;yGHOMMqYpCWjE0BITojD+WM7E9g/evNi+eitC/G4WD64cS4LqorWTjdjg9wc9wIQf/HepcymGzz0&#10;lyzSPnj3H7LLu3Wj+9MyakbO/Xf9vjSuf3fp1711sPY2pVPruqVTgDH5s3fnxqVTyzpZgH2s5cMp&#10;OQ4PIO8YAaFt0wfyEP7HR/cIgjiuTI0sCMPvFgFO0+SyuDauEwtnw4duz8FmneO57TGZ9+E96/Mc&#10;7FoGXzuWIFk6QE9wj6/J3v3/i/iZMz4+xeC/Kv9IOSaAPkG8YvHVv2t1+H8WXPNrWiY/L8df2VgO&#10;bH2hnK3p2nT4xmFH3cWiXxxp8FSTBnu0CXBwis6o8sbZfeXMoU3l4ontydy3ByiZ/nj6wMupgwNa&#10;Z04e3VHNtuHMoTkf2bEqNXaWLdZIabafO87s+tlXyvkjW7KguikWR63FzfPZNE6/waQEgm1xM22e&#10;ZB/xfIKGrMCMGw4bXYnHIxM5f3hj+qhtEOz+1P4NGYAU0iwe3mVFXwsN23J49sxgFIZm8YWTOUgy&#10;bHWGl9EfaboCAA2ev1tjjXnrQFf2gAEb6iQDUNQUqGjBwIVkQW7QLGPGvQBlgBIp4sS+l5JpD4yF&#10;gpn4faMLFE5V3zEP3ntSAOmHT15xzMja6aNN7ZybzNrxcN6zf0sPpeCkkCG9W+c4hv5dWmRV3/fp&#10;/pPjM8+Nz+OAajPhV8yfFgAagBwBaHlqr0/kZ1T7mKfjM+4jBoNpPx8gSws3xhl7VQwjBbBOAgEZ&#10;oCajvZH5uC/G4JLvXH8zYUz3M4hK9shm5/nWxPOotWCsKWkFexVwgD3minCQEsk9gMprvHZiRwDi&#10;3AQHAVXQV0hUI2DDdB8AOput5ijFUezfTHUZFTZv3ZHKsFX3SxblM1mnXDPkv5QZ4729/drhYPO7&#10;Ym1GNhuAzFjAeeNMYJ3FwE3x2dA5WaQC/8kgRZw2O4No6BUwvpgkwgKs+xdbl91a34ci23l8ZNcg&#10;PrF/gsFXmcqiDHzH967NmovA/+qOFWXh1CFlU4C6oLE6QNSsJ3P31UQQKI1NCJLAIvgCb1kC/z3t&#10;nZS5a/3CCFBOQuuWBXcB3/ph6wTqCt7cO4aKPTG+bxnSp1WsjYkRxJbEHjUF9ekMtDJnc9gVTg3l&#10;WzpndO5391otbHTcBzLHljVPR0CfE3/jPVYzrMiSV8/uLTfOHyqfvnMhMwA9IKcObi7fff5O+eaT&#10;N8sPX7xbvv/83fJjfH3v9aPxd09m0Ld/7LefvroVP3un3HrjeOkRgOy8WUYAOn7PdvWza/2+v/5b&#10;GRSg3q7Zg6VRnTuyANs+AF3hdXj/9sH866Z2P3JAp1Ln3j+kNMOiyn47ZnCnHP+h85XXnYRl9Ee7&#10;yETq3X9bZA89gjjOKC3q3xXAXr/06ty09IjPK6iYG3Xq0Nb0v9eCejL5+DcM/nsy+MpJU/2/evzG&#10;4H/9qdLef3vQ4hPkK1ZfOWs8gs3XRIdaP/zOl1cEYExJr/DaeNM8x2x3zhd9JoBLYVX64xQiJ9dv&#10;jwV5IADqVAQDm+vC0e3p6NDdCIS3rFmUG1rTBOCk5QNIpyulJh8b4+yhzRlQ0r2zZUUCuq5DUtC5&#10;AGsADZyPxlf+c1qk+Tj8vSP7dQz2Nq68fnJ3OXvw5XLp2NbMOHTbYnE2nNfxXLtepOM/F6xiZWYN&#10;wMditJE1UXCXKBhhn9q33TDsF/D0Dxa/PK7B25ePxN+vSmmDzuuAhZySGIEtrY/xXOyKgBnAYsxP&#10;Tq6OmcMsALXUmi6MiTnnVl8AXzzpwP9lBw4lwT53xvNilQIVyWpGMFSdhKxeAk8OxoqFa/E+GfdF&#10;oVRqiPXoPNRUMSEew3tXw4+cTO8+0kYVxnjmnw2wxcQnBWungerkHdwNKxuc71uhFXhjQ2bXuL+0&#10;RYdacBXIbmjv5Df3Bst2D82TUevI830DSPn13RvFacGNTIE5V3qz+TEzsgEEq86RADVgIYDQaSu9&#10;flret3RYBEAJ7A4X4ZnmmiIt+HtsN+WMeP+sssAY4wSego+ai+yKvk4O5ATCUIG0OglrKRCuRsXO&#10;zOAmQPt9YCmj9FwCCQ0d+AM1/nOyBkYNSK01NQeauTk10yNr5P7YG4H9+O5V5eDmZQnirx3fFs9p&#10;xvqsWEsLEogdjLL7pfll9rhe5fkAuD3rF5VX4vlPB0gtnllZJdW9vA6meyxIFFuooOL9kCutI7Zh&#10;4H5g87M5+I37B4v3GRzOI2PZFMwZyApA/N3szi8YwxGvq5FNgw4XVftmOjUfK32D3Tp60JofPwRB&#10;mJPOEU6jgV2bxd/qkRifBEFGgGBwmkwb1zPuZd/IrpdEdhEkIe7bwieGZwBzytie2J8f3jxX3n3j&#10;ZLDzs+WbD69GIImsKwLF0b0vle8+e7t8/fGb8bhRvv/i7QD7m+Wd2JNcOsYIPD+/mv/06XuvlVvX&#10;z5a3Xz9RDgQOIaL6VxSb83PH2jO9s+79f8oDO8yMGTmwU7zP/sG4/xqgHN9r8kBkAsPL4N5tS8sG&#10;95VH4/t88I4mbPTIHcHWGwbbr5tZ88YIbswQ42Pf9Y59MbB7q9xfU8dWs+89n87cWepaQ7uWL95/&#10;PWue6ZxRbAXmgcXJ2v37h1pQr7D5lx8oLP5Ng0+m/nX5WwK8r1XRtZbN/ybTxFffkw5IAzzBExNi&#10;YQeYsBGKyOcOb0qQZf8zsnTCkO7JrqTGzv3cHGns+vh9xRjpJSYKcCyWE/s25ICu/ZtXlPNHNpc9&#10;m55PfVcHISA3vwa4nzu8JYPBgfieZgwS0Yl96/KG6E4UBJL5r1qQWpfFqpWfN/3q6T3BDFZnMZPE&#10;cnDLypxnc/qVDand5siFTLPJNC+mm8YiAECYWp51GQFMWgmUuUB03C6ZPTKLl6QKAQ44cQJhbiSC&#10;BPgAM6zBVMgpw3rE7wVoxM32XrhNAAbvLAZMSlK8Iz1kEU/AjE2muAY4sSRdolgUNqKjGKPkvMBI&#10;SSA0Vqloh+bV6e0OKab5O1CZlcxnwH45T6SYM8Yo6PTI+oL0cnT/TunXl1mwedFJJwzuWkylHBvP&#10;IRhMG9uvdI7FrssRoClCc9jQJDWbYXQ0/2djLch2zPzQZasbWDahqAqogf9TUzhgRme2sy2CFRun&#10;ILdmycy8zwn0s8Ym2AMhstuMyBBXBOAo2lVSyqTIjgYkyANvqXbKMbGGUv+OjE6AULismtmeTRKi&#10;8K9GoYlNEYwExPEhsOoRUAsRjOZH1kPS4bt2f428sN4U9ifEevL8CAbmzKFiDooxGrpNBSBBXpHe&#10;/ZUlHN31Qlp6ASZ3F31a8AEqmLGgoWh5aPvz5ez+dREEdTXPKZ1bPpy/Y21jsXo/dKqunj+hzI/r&#10;uGjG0HTFnH5lXbD7+ZkFCAxmLJkjsy7YItbOSUbWEdyQInKkiZt+V5YgU/bZ1KM0KmHyui71JQgM&#10;C2JdCMpsj+yIqxZOivczO66Pju+RQULmxx6ZlJ2/7plgJRNxfdg2FTk1NRm1y7s/Lr7ncA6k5Oju&#10;1VkbEARNjfS6xg1rzOLsef/6qWDsl8vXH14rX8XDkXY/ff5mAiXL5ZHdFcB/9eH18mU8vvroZoD8&#10;u+XXb27FPu2We9qESETmh8/fKheP74q1FNnJpKFlb2DQge2rc+3qpRjYvXlm5c4/6NulaenZqUlp&#10;27xOeax13WT0LRvdn1mGkdvMCq0b3ZsavqF+PTs2LDPjPXPPdGpZN4vMisoG+HVt92iy9RaP3pdG&#10;CBZJQaBlw3tLh/iqiKtx7MOb56vzWJPBx6OGyfsK2BVVk8kH0Cdzz6/VBILf/b2Gwf/607fl12Dt&#10;1dev81EBPBbvl0WE6g9ZK3ktF88aF2m0UQEr0w54ZNfqTOOwSw/2qjPBlGmT2DBAInXsDbYszT99&#10;cGOCgfGgOuEscnIF8H/t+PbsPpNqCgS0ewVLG83GxDo8Vx4iEht0e0RYssXmYLHcMqrPDkYw690i&#10;MTb24tFt6dg5HOxfx6JmhtPe354XUyvFbF6J98mxY1yCeTI+B+1Smoud8gPPnNA3FrGxvY+nZGOI&#10;llnSCnoOm5ZO7gu2ROPXF4AFakQBbrRkDFfWQnOV9nOIKMIqHK1e8kSyG4zLYSErIkNSlNSM5Ton&#10;O4xAYF7Fmng+LiWbnRRhaBdQ3LLi6ZQvgKC0UHFXoXN6BAf3xOehd2tiUsjigDHcy5GLmJMimGCi&#10;sEY7psEbXWDGyMxx/RMMMQte3TGDOkTq3TZY7NAEM0Cu1kDrXTJbM9DA4nR+IGEDAznyB8lOPYC7&#10;ZX8EbIGftMJ6yWYrG+C0cH05gjI4RqZYzet24r6egWm5YTxqx2Fg7liS4xNJJd6H13T8nUyMBi+Q&#10;+10B5Xzcfxo42Y1WrUBuvZEJFgewICOAFvskhfiM5D92WWzdeiH7yObYYmn4Zq/Tz7H280FKkApM&#10;W8PQmQMbApiXxH0fl4zYtScD0sENwCOZmXK5OzIcwOsgcsx94/OzIosj95jrvjCuz8i4BuPzbzDi&#10;vesWlUUBQLqruYYEzEvHt8b7A5JL4u9W5f5ycPbVU7vivU8Lxj41gPvZLFJi4WpavP3+T9PnShEU&#10;NPbJRHZG8NuwzBC/xzN4bVg2veyN98Lrb08e3VnNbUdGyEHWpBHi+zZUQ95mjOmRLNz7d9ygdaLB&#10;zFgD2auZRkd3kFOfSWunIOMz79qwOD7TkLJp9VNlcqzTn758u3z+7uXybTDzH798Lx7vlh+/erf8&#10;/Zv34l6MKS/Fezx7ZFv59N1L8ZlWx9/NzzrO07FnHMSSPRKTBmQzlcY9Fkb3QdepjMSaMW7DWIEF&#10;QQZ0sOuolrmzejdvcG8AepfS8OE7Spe2DUqDOneWifH8utn1AQB19kkZDOsmd1mvzo1K38hWWkUw&#10;YMgYN7hjGditaXmsTd0IGI2zHkDCdMqaQ7h1l5uMOS+uz63rZwJva6dH1oA7WQYeJ1OPr0A+gf2f&#10;4M4Q87vKA/9Ptg7Ya//vZ9X/q+8B+ZwuSaqJ6LHlpUoCoT0qjtp0Ng8wx+xtLEWjvbEhtgV4klLy&#10;WLAAIlqyI+f2BNibMNc9opkiqQUBGHV/Xj6xK7MC7BlTVwhVwMWMFUQFgp3rlibLYkXD8G0irGr9&#10;8qeykELLVfgDgpqvnDD1uk7T4ztiUS7NgMJxYCPTNRV3LVLntrIgOrgY2LGcsUaSZmx2rBtwmiGt&#10;2QkYKfqpjjvs+ej2CFaxWLNAFhu2cugEYAWzXR2sFMCZQb84HsYps+7RcjFOMotil4Umpc5zZmNx&#10;5ryfYKJ+h8ziOcg9rqdGkmyzj8+pGUTwc2IU7zsbnkVtRoZGKfKMQq6AJA3E1skp4wZ1DGb1WDJy&#10;rdaOfVMMUuASMPsHk9GFp/mEHDUssoJxkRX4OWcH+UETDGatQMRHvihS0bkT++UGB440VQddAMWN&#10;8XlIH2kFDDBbKYOJ64D5Y+BSY5KY7ymW084RAYEgT95fPicZuIfPk6w+WJAGLm4n8ocCNub5SgAQ&#10;0AKg1h6pwXsgdXCjaAQjFQApBXK1gxWRvenGxPKMgTXXCBOXlTlVCBhdPrEzdXUjO4w1Ju/YD6ak&#10;kj3OH9qUHZskNoeNXD29O+WfLIbG71rva4JNA2B2YB2zAoh76Ng5zhqASKY46ICJeM61cS1fC/A+&#10;s1+9akVKMSyUSAw7r+IoOchzur50+Fcj6GRBP4DkwqGNKemkkSDA08AypMLvkXZeivUn6NgL3hM3&#10;3PbVcwNw56XDSmBY/+y0snP17LJ/nd+z/xbl3tsRDN24bl26Jr16DxePbslAI6sxjIvcti2yEdeK&#10;V96+sM7Zaslhek/UIRA8me3E4Y+Vfl2blmfnPR5ZY9/MImn61omgz+Cg7sPqvHLR5OIkNvuZioAo&#10;ITTmxLAGyxb829iGFwK0OYQ8FLxfiOtq/5KKRvdvm9dSQVkD1tYINLInlly1gbaNHyj1HritdGvv&#10;wO925YE7/j2LrmzH3DZNHrk9HTLIiEmeC2Ltd23XILLYVikXk6CH9W0TuFe/DOndPiVPNa+pkV34&#10;t+MwKRDGGL9/41w2Of2iixXAB0vPrzU6PJD/6V+kmnTZxPeSwVdsPYA9mDsmn/73+F5KNT99F9+P&#10;r99/WX7NIiuZxlhh6cEn5c3XTyVzp2Hq/GMFYxfT9YnZS9cS3F5cFAtcs8+01KRZxS4EOzZnRWPM&#10;2IiG2yL94lDhMPji1pV06HwWEZilksRjBvzF49vieZ/L1NgmULiThnLvHNj6fDI6owwcuPH6yT0B&#10;hOOLgykMXMrZGrFRrp3em64HQ9KunNydzhwTLhV4uXgsauNmbVCOAQtH27t0jaxBR1e4fSrS0xfj&#10;ZmOz5swD+hlj+yfDdRiJphfMhkzyXLDB7bHYDRnjSLAQgatj+zhTnHIjaJAhnPa+8YWnytpn2U9n&#10;JzP04ERxLaXGrhEwZ3mrDoqWck+Nz1FtGlqqAiC/PKkDO8EuBY303wdIK/5UTI9UMjazBzMzprIv&#10;RtAx0Iq+XjXU1LzvYJzVgRcKq52DrU5MoHdttNDz/Rs4R++mrZM5ZD3+Pl8r7jVXwLBebWKTjczA&#10;5G/o5NaNTaDxxWlEwECnNHcQkCY5SfsBLbkFgMmmuFf8rtoNl5ZrQkbjCsEAZUlAXZEUsMtw/FuR&#10;FQA7p8C6lHnI9ACDnyn+kwOsC/dWwVz/hucSOGx0rNzQt8uv7i7vXjka4L03yMWy6jmenVHWRtCS&#10;SZDvzB/RMSnTEyTevLA/nntZsnjjNPyb3LE61pvvMRTIhs8d3BD3rhq9IRByjuT8+QiUT8XzuiZc&#10;NWkaiHUJkDF1wE2rr5q+FsV72xnPNydlJM19LMZn968vJ/eYDfVMBKnt8bdPxtp7MveSvhTkRM1h&#10;b2QAHC5n9r0U+0iweDH3NpA2MuDM/nV5rzlBZCjrg0EfiM+zNDI4GYJzZWXDqxdPSYnIlNX1yxCu&#10;l/L/Zg+5nkwNAH57kMG18Xk5btRwSCrWj1ntWcgNILQWnw7yoE5k/LA6COstIqOz1UEcyJ1MTUZP&#10;DmQT3hvv1/7mArKuBFGDvRRm89S3uHeLIzsaM7B9vgd/J/gJTAKk4ESbb93grjJ2SLfS6JG7slGp&#10;T5em5eG7fl86t6wb77d7AHeD0rbJw7nPHo/3NSDYOx1+EDk09s/muAaulwayuvfelg2JegKWzZ+Q&#10;Wj9Z1Qjizi0eLh+9fbFmVEHVpVrL4qtC6r8w+PxazaNhZfezLLKmLFP7qGXsgB3QJ5Ov9PdaF41j&#10;+wD8ezcvlhP71uemURCjZ2sgkZJi11g9cK/mzVg4K4PRLy1b43uVa+XJMjUiXp7us/LJ3ID+dmsE&#10;gyun9pVP4oMd2fViORbsHTsCCqZRnj2wMbVy7PukowFlEPG3sgf++1f3bUi2/mwEBqkZUMu5FSnL&#10;7C2XA9i9t3MB4pwXZBJSks5R8248n7HHaWNb6BSc6dnV6TALXXkrY+MqoC16opJWBndrmbUG7ALY&#10;KWpiZkDGz9nBABl/tQN+sVHuAgDOt+9a0HsBKnZuvjUZZ0IwaRo4NqxjFHMjQWDhjizcvJJf+OnY&#10;iM8mg6MNZ3EvFqmUWgDtFekfDd9EP2zCbH4uByME0kIaYA5QaNtkEfqoka+zvWa8V5KIzGX+tBGx&#10;YUalj33aqB5FwwvAVmCWmhpCZrKj94YN20DYuoK7whkQV5+QkgN/MoqphZqHZFcyFIPfFEqfi98f&#10;2a9tvN7wuJ7O0eRXr0baCvYAk+5u0+d6i4CNESui+gwAn33SuqR3C25bVs2P62HY1Zy8RoJkWgjj&#10;KxmP3GgNk/4AoDVAp98YAQCzkiHkaUZxTQVPrByYycy8B3UbhcRXI9t84/S+JBICGEltfWRS1jqH&#10;jyBL67YWvb6sgX7tdQUmXdICj/1AtjkSDB246u3YGkwbQ975Eksx6WNJMQBMsZU7TGE9zxVd+VSy&#10;eGApSJB1rpzcEcC2rMqwIwidi30kKGDOuWfi85AAXSv/P7lvbQY8NQD3REeuwCrTqiSoF/J9Kgz7&#10;mQdPumCC0WsWRLSwflk7E8DR2FuCDr/6sW3LY48si795Ntb8mGTNAqr7PWdSv5wO6ezaRTVryVm3&#10;AyKD9FVmt2IhV9qw/H2avL4ORgcjNzwf6yPioqBqPeTaj2DPIOC4yqnsvkE81LT40I2nUAdQ+1CX&#10;MPbCHvUcL7sXEdDYMXt1eDTfg8Dn+D0z7nt1apJ9JM0b3J0SzIzAG6qEf7dufH8Wqq3zPl1bZEDg&#10;uCHjVtno6GygYmf2PEYHI5EdWtSJ54zMODKKz9+7lEVW4I65A3RWyQT4+D9pplaTrwqw1QPQB8D/&#10;E9x/0+Jr/p1TJH/E3GuAXYTw75RqPi2f3rpa9m1cnouXZHLm0JZk2Qm6Afb0yGzeCMaE1ZNsFEc1&#10;Mp2PiL5n0/IEYYVWOurul0k7T0Y0HhZM6PncAFdO7kw3Db/6uUObIyVdFUHDnIxnyvE9a2MxbkhH&#10;zeEIAhw3FdjroH0mFseYbCjintFoRQs/FYvXvHrnkjrhPnXtYA50u/OHNyWrtwmwOCBUTSDk45+f&#10;sgB2gHkvnWX2yIIcCAWMNsYidjCI09A1h3gfJ4Px0IHTsxubnS88xw0HyGKXi2OhACtWuXzEQtwS&#10;38dggD7HjLNZecX928LzuXm6FRLp+Zg/PzLvum5KBVJByesJnr2DXQBFC14BSnGY5JGuoGCU5Bif&#10;SaZhYBpwJsfMmTIgF780mVZP8jCTn2bpAAJupAnBriYO65ENGYDMfQRiMhRgTaYDmsaw0jQBeh6N&#10;F++ZjW54zxbliTE9UhoT4AQf95bXHVvK54tNqa6BSWHsgJSn2/0l+Sg0GpCFrZnvr3AnWHFsWW9s&#10;f0ZbkAM3vbAgi7qYqffl3krDsVogooFJR7AGnn2xFp3MRCbLDt0I7NvWLk7JyN9i9qQ9gHfx2LZy&#10;/cKBcvPCocw4rb8rAW6CJYcPMLCRHWYhmJ0/9HL8f0y6ZWSiekSAp88sKzoQ4A2ssfHTAbRYrjky&#10;L6+ckzKTn5ExyHJkI1kdkMPW1TUwTIVXAYfkdGx3ZB4BUgKL7wkGZEtyjSDIcSaoqTvRv5kR9ttz&#10;AeCem77uM5+L902ackDHqcic98XP83CVIBnAXlFUNmEUsGtzZGdkC4c2ZAAijaxagh2PzvtE9iIZ&#10;kgKtM9m7w6hlmwwDI3pXBUYyqGvOPYOdA3f3ij8e0E4f3zuL+PpRALhT0mTX8MTzYvqO3ENwnPCU&#10;84oCWDlexg/pnPLQ8J5GM/cqi6YPiYCLkIyP52aCGF9WRtZB5nJOwZb4bA4G8R5OHlifRdDH2jYs&#10;Xdo1LIN7tU2JFqtv8sgdpU3TB1K6MQKhU+t6pW/8rF8AfOsmD5ZHH/pLGR0BiTtt8qjuxViOxnXv&#10;LG0a3Vueidfq1bFxumiejjXNbv7VR9fLTwHwlUzzLyCeeFyx9//0NR7YvMJrADwZBqhXevuvgD2L&#10;rRqeAHvF3lOayXSg0uCdC/jzNx8HU96YRVNWRvNF6OHA1P+BtM5R7IR84/tYMiBfNt8pMsOD9faP&#10;GzEgNyUftqYlcgDdnfdZYZYdygIjv2DWZw5uDmbe65+NU7HYeNWPxM+xKuCK4Unreb01CtmQ2BqH&#10;icWxJjYalnHl1O60bErltGdjN7Ut51J5DB/jw465AzTq0Nu5SCzSx2nRvdqkt1yqqLBLhuA7J63k&#10;Ygx270ABC/wJLo9g2LV2RzZIaZ/Xk0rq5iXxkAUAL0ZKQvC+04sdQQJI0+kFIQzFGAit4ZpTaMZV&#10;a/xTWYQ1sx4bx8ozMAVQZkdsLGBaeNVc1DbtkebAO36Ptk6LNPd9Uvyd8cEaWfhy5z4erD8LwgMz&#10;sChUmdwnwLgGDl3ARJ+e6j3OyDMxzQnnmiG52Ly8+kBXl+bSJyMYxPt2ODHbqOuxftmcLPDSyM0q&#10;B4Brl86qaY4KwI7PK5Pxe+tybC+vvCmF1fF4QFUBVJDRMGU9GWzn3vq3WpFuU0U+RV3P5XUVaq0z&#10;LJZuL4UmCRjsph4jEAE72YrrTAo7sXdt+v3NYLp2dn/5+K0L5c3XjqbEcyRYLRavaOt5WTStJSw3&#10;R8XGPqg+78wM+CQDRU0jNqw3/Rxvnt+f/6fBA0qZGoDmkyfpsIJWg8kiYASwe26B8liwbK8PiAVB&#10;ZOlQsublETBWlNOxT8iealyKq5g4s8GVE9sDrGn98XsRHExiRYJSHozr7nmAPAmJA0gBV0Pf4W2r&#10;8jllFiQ6hV/3sxp1MChIQp9KWor9QLYA7tOTTVeZGYBWD7LuKgnRYR7tg+XGOguG7ZyEhbMV8YMN&#10;R+DEfnVo6zb2HNYm4JZhV1Mk++RalHnn2ayxPnVty+ZlpQ4j6dO5cerhei9INeMHcbcYz2FS7MCq&#10;x4OUGWREgLIePCd7cRoJYn1y0dg7nVrXL30ea1Y6tngwx3KPjc/QrV2DMqBHqxwxbGS332348O35&#10;aNHwvjwsxP7p1alhadbgntKl/aOlTeMIDJENmIvDciko/Pg1B03F4GuLq5VEw80YgB6PSpP/pJJp&#10;grmnqyb+XUk0PwP5yiaZ1VdAXwP6lTxDqgHuQP6zjCSixd+/+ySY85oELHrV7g1SSyeV82w/nw4X&#10;G0uU17VKEuGooZ2TYcx1BmJYvp+v14zy0sJMiTFC6SWbYP5NptpVo8/l47uzsYW+y954au+GWJzr&#10;YkGvykzCwuWlxl4tRDdCARdrEn2diUl+UfR9PQD++rn95ezhLQGMS5I9SrsdO7Y6GB4bJIAGqBgh&#10;/Y+jRAHRogEgpitapNgGB4rjuUhCwGxS3GjXhGyCGWhlJm9gF3n8XWxwQMaKp6DkwGrsAhAZbuVk&#10;I19fTmvg6Ag+wTIDZAQhcgGAV6D99sM3yk9fvlt++fr98vVH11IXvvzqrvLLF2+Vx0f0Ttlj3rSR&#10;EYQwl67JeBWqDL2aPCIWebBLOr/T4zETJ92MHdw529MBvWyG/VUWkN2uY/rmbBrt7DlEKlJZzN9B&#10;KE9NHZpATNLJ82rjs7nH3EICFkCVZWDH2OjWVZrIqkmbKcnEe5w7bVR+ZtmLukTOfY97CtCw80VP&#10;RKYRgcc6IaGRunREAymjElx/fRBZF4p7iLVnkT9AU4Ym+3Nt1ULYGBfFNVd0JIn5jIBCAEvLaYCU&#10;oWZ0a5/TvTF7hZlA8V+znHX09qWD5VqspQ9vngmgq/opFBwV0c3/xm41FHFQOcaRb964a5NL6die&#10;DzM/c/DldLXQ+627nJoagR+j1qxnVpMCr8zZHtkbn429EvBzASlsmoxKu3csosFoAszuDYtTErl+&#10;dm+5HED++uldEQDWB6tfFcRoXax/3eEvxO9vD9BekXIlB5Os0RA1zVjYNxsioMWYFftlUlmMjKBE&#10;DlHoJzEpcpI8FE+tf1lqbS3BSU4yCPKPozQVMf09d9GaJVOyEJ21nCBV7JqyIq4kVliy1NpnpibL&#10;xuLNunG6lcLl3McHptSiQY8UI7tEYPzuxADy6Zh6rDUz252yNCiCgfVrWNyIIGpImzXIKDE/PuOM&#10;WN9GOMgKZBEko+njELueOfPGUDRNT3Xv+1N+bV7/rtKljVEDTcsj9/4xO2FbNrwnfnZ/XLNhpVWw&#10;9MG92pWWjR8sw/p1yJqTjlbyzMAIBlxvHVvWiee7LV00LKPffvpmnuT0CydNAHnV5FRjjYTX+ajV&#10;4P8zm/9dBe41AP9DrV2yRoeveWSzU62Y7/EtfeeT8uv3nwZz3hgs/ZlkWYDbXBks1Obyb3PPMfZd&#10;6wzznxgb75lgqtMigg/PyMe9QXfH8kR30oHTjxwagaHIDsg9NvjJ/ZEi0ggjcFw8uiObEkgPmL2D&#10;EujymLriqKKJUQIWKNaVUlFsiBUBLALJvkjFgQAQ13krYFT2Pofhdo/FEsAdF9zJL+aV8LhPH9Mv&#10;AGt4zdhcM1w6xb87ZGPT0D7tS69gBIYFjRzQsZjJIngB/pzKGEAJJC0q8gbgo6/JLujt0nfAuy5Y&#10;OmmChMEjL+AYiZosUzEzsgL1iEzp4yu93miFq+deKZ+981r5JB5TAnylixwv2P6WNQEOcV1unD9Q&#10;3n3tSM68wVxlIiQdhVRMBdMXrLBntQQafN9YqAKXBi7sx+/bSPoDyGNkKOn51TP7ys0AuCM7Naa9&#10;EIytb8pTrqfnUKDUri1VNerhg2snIpA6c3ZCZi409BzpEPdJlrRg5qgEvGXxb3qr4ApYSVPYK/An&#10;QT0dm3NlgPuqxVUgdm0wY8EaE69qKNNSf8fg2VYNxjN3RnObOoJMirQjwApyDh3hNGLdBJqKqTJP&#10;mrQsTuZnYqiMgbxD1qM3GxN9La4DSRGxuRRACZywdJKbDASAK2Iq7OtE5ccG1ohNnk1KY4+9xIYo&#10;gJv6iSmrMwBOgUARdfMqhePZKfetj2vH8cN5o+kpmXywfkHCOhFEFGd932gDf8eRpj4hQOmCTRvx&#10;sW3x/gzpWxr7YXoSB/db0CN1Oc5xVKxtNZR0PQV4CyJqJUtnGgniMSqDALCmO9vHZBnXkQXRa7sW&#10;nqOy906I+zYp5SlBxElY6nWrFk/OQnpmSoLstMGFj35VBHj7V7OcNUNimWooV+xHXnX9LepuyAsN&#10;O10rQ7tmVqlj1L5D0Ow9OrzTk+xRg91Ireo6slODwJC8lfG+HMa9JAIYZs8LL7h1bcvTPj6JQNNg&#10;2z07Nc4hYWMiY27V6L70yA+IIDEk2Lhj+Yw2mBj7yOyaBg/9OWfeYOrdOzYOZl8nGP39ZUAQqyfj&#10;+UcOaF/6BKY0q3t3YEqT8vUnNwJvHfAB3KupknliU2DxP62RAegB6jkdOP6N6QP831VyTM2jpns1&#10;9XcsvtZREwD/m/4e33Ogawr68WI7A8ixSuyaJm3BeJBNsAY2RgP3NR+ZeghQeb1t9hF9O6Y0ganw&#10;idN56cpS7+WRmtNDpb/rYnNj8BqSrp3ZH4z7YG7ed64cD7Df9JuGaYGq1mMPswJgpXocHAq+FkV2&#10;NAarxqBYnwCcBScIkS5ofW7Yk3Hzxw7oUBR9dF9ipTY96xK9jDXQ3AgLyELoHRFYGicopNwR6SWG&#10;7OxTnWwKOxpwZBJD+naoWGIweY07WrzNa8HEsS2Leca4/skiyQgYqgDwfDB7TVCcAPy4uyNDmhmf&#10;Me15AWC05O8+uV46mm4XID0pGIpphpj20L7tUzYilR3Zubb8HCmfxpClT9Ep++ZCd33GxeLs0LxO&#10;yl1Xz+4LkB2dM0KwTl2/Un4BlkYNfGwKHX4Kdm9ePBwgvjpAbndkbFL+FxLYesfCf+P07ky16ZfG&#10;OejcU5T2eVnUng8AN9SM9VTxcUs895LI7tQIsHwza5AIAUCgA9jWhoPcFTDdY/93iAgwzsLqSyZH&#10;qgFEtrjaulyVI5dpzhrWVsY6U9hDJqyHHB0R15mEwpNNLsFu8zyBCCbMAli090xflg14Tr+jcP/2&#10;pcM5XO7S0e2V9Bdgz8Z5Ob4aZVFp35PLKwHwxnEAPoFFj0NVsB+Vgcl18x4MIQO2te4SEs0qsl68&#10;X64Omv7RnSvT0QP8j8bfqRHJ7mQsS4PgyAoV+HnesV/WR/vIOqDp0/s1x8lQSBRkKVZX5IVNVXZn&#10;Xfo+0HMYjZ9j6wKQWtG+yAjs35dXzq6CU2TM2QQVz+tvvQ4AnTFObWhSfNYpyei5cEg6cILERvo5&#10;vmtlBjkjgi8d3xKBc1vZv9W5EWvL4V0vpNVaIMx5UBHMSD+A3jF57LmI1OCeLdMm6+wDJAnAK9iO&#10;CiZPxoEz5tebsz4tPp8a01OZPQfA928fjw4RALrHvtdkOTnZutehxWtOmjamV6y/qblnPB+55uF7&#10;/pAjgBuYI9OhUWQPbUrrxg+UPgHOgwPYgfxjbR6Nvds5R4dMiEwCezd3vkenhuXhu39fugeDb9Hw&#10;gdLw4b+Uh+L5mta7K5ujzLj5+qPrKYc77IM0k3IMqeZf2Dow/022qWHzjlit8cHXau/B4APAaz3w&#10;//qoBozVaPE1PngDcF6LDf3KZlX+RVmYsiFeCoCmXVto7JGYvC7THCoWrIWzQqplEZn66PtmQqcl&#10;UPEvFp7NqXDqoGuebkECcDiB5eqZvcmogMu2eN2rZ15J9q5hZcuK2WVfLALWK6kaGyPGo0AHQPhi&#10;sQt6PL2ShkhbJRHY6Ji0syg5ZozVtaCBto13OrKV62cPRnq/vnxw9XRkEKtybIKN+X0A5sEda8uv&#10;374fn2Fc6R7ALiXF5p8IsPZeBJDhEaWxe6e9AP3nAsTp+L07N032iC3rNJ05jne9RzIP2UX67gNs&#10;dXpi1mZGa/P+4bMb5ZO3LsTjfHnvjRMB3Dfj8Xb54tbrsamMF2ibsobPtyeu86lgagfjs1w7d6B8&#10;9Ob51IsXPDE6Nzod/OLRTZkNHdUaH8AhkErRBVDXgN6aVsFgbidi053a92J5LRisIqP+AmcAGAMB&#10;DLHo4ZECc1BwCbC98dCbzWFDYq/YGkauHd+GVBzmhxe0AZ/OWEOran8Ps66G0K3KIIoMWDuyCOBP&#10;mjPHZG8QCvUYEh9ZhqTl/XM2qV2owUwb2btoYONmmj15aLDlarBWHnocbF+jjvqGIi7ph6xCtgCq&#10;QAhxENDUhGSRyIZD4S8c3pJZFWlFLSmltgjQLJ88+zIcf8vRc+nEjrhW83PNeA0FSy4VEpJTzAQL&#10;11sGywnE/ZVzmeL6k1tkCKZu+lzeN7kPW+btFzxlJlmbiIDl+io+5jiAICO6mBVnsX1SECmC3KGp&#10;jNecJOg1sXj7wHOTrMgqhmapI8iUOUwQEXsa+Cous1Bi8oKDAyx8r3bvkVXM7WfxrCyKY2KvDAgm&#10;P7F678vienmuWI8CcGZ1QcgWzXLm64iik9vPdZnCCc8/ZzJZrSrijx/SKfZG08wMuWvo8TR+9STY&#10;0qt9wzI/Xtsse+YIzwN3NCmRm2V1bJcaGpfOHZuNTvar85DJqxNGdCsLU+YxdXNQWiMVW4F4qyYP&#10;lsZ1bi8dWj6Sh4Zg785x5ahRo+oRjL19/L9tUydC3VlaNX2oNK9/T+nUpn7p3KZBqffgn0urxg+W&#10;Ovf9JTKCh0q/Hq3LlTMHKoDnXiTRAHkumn8B+F++/jAl2up7NT+Pn1XjgmtAHENPEE/mDswrQE+A&#10;j5/xwvt/raPm13giDF57s45TjUa0dF2hANTG3ro6FnVsKGeysu3ZwKQLOuvMsQMCZJfk5tDmvikW&#10;kw1bdf0tz8Jc00fuKY/c+5fSqVWD0uzR+0v9B2+P9KdBGdHfSUqDkw2SesxJMW2ubYP7yrpYVOZj&#10;m0JHJ2d1stCWxFfFGQtdwwimLl2U4uaB3PFzrJO0YfAXh8eFw5syqBzdvS7Te2Dg854LYCdPnT20&#10;pbz12pFy7fzhwi53Mr5HYsBIFTGNO3Dwdbe2DVKC0onnqDOSB0DRWSpD0PmnZjA6Fp0We5sKoM+e&#10;MChZrEaSyaP7BDvpXRzmS3f94Prp8vHbF8oHbxwrH1w+VL689Ub58QuDk94r3376VvnsvSvlyw9e&#10;j03wdI5LmBeA2OrR+zJYOIRFMfLa+UPl569ulfevncxsRg1DGmx068YAFsxeMxXGCnTN+LfBadBm&#10;9zggwkgDNYxbV0+Utxz4sn1VgNVL6UpRbCV9KUDb2LIcgW1GMCP1B4CnFuE+LAvGpOZhhAPpzQa1&#10;8bT/CzAK5xrd2BTJa2yzjrnTbAToFD0x2Px5BAGA7vqzGwpqCtuKntYeSZAzRlBYNu/x+H91zQGb&#10;swb8PtB03QGsoxFJCF7X2q6sfxHkdr8UGcrezCZvXAoGH4z9nStHy5vB6G/G/3cH4x8fWZc1TTM/&#10;srNqrPO33guGbzYSORJo09jVJdSWZCyupaCDIKkn0cn9bgaqWLc6N016dCaBgjANG0BfPL41g4bM&#10;DrnR7ENmERQnDO6YQArsSCqkEFIJAJ8bATSL0PG7iAjy4fkcAANsFSTdP8GD9VDBFBMGuq4p6Y/M&#10;6v+u70LSTYChNTd1ZLfyeICiI/Owet3VJkua1Op3HZoPSI3a1XDHVePnGLWOdyd50cdl4c8FqPs/&#10;U4NJqLpAATyHlymqZtiMjc+pY3VYnzb5OfR26Cx1BCB/PXA24VGNCKjbgxou1aOweU1+CJ+smdxi&#10;dArC5vhAnvz8/PF+HcZtqmTOkq9/d8o1ZEnSDTAH7ghOl/j5iAGdsvP7UU1Ssd+bxn40evj2P/33&#10;8vC9t+WhIA/c/cfSp2vrCAIPZTH2m8/eSmkmz2HF3AF4zqSp/l3L3BPc45FafHzf43f/UGQNMP+P&#10;ZOnxg9/Ye/U19fgE+hpmD+Rr9Pi/xwuc3PdyLAZMZ34Wv158NgBz+ZNle6TUZsvsC3Z7ZMea3Hj7&#10;t64srwQDXBJRn8yg4MeCdz7SWg4c+rnOv8YP3VGaNzBp7a+laf37SrumdUrHlo8GsD9aBvXQ/dUo&#10;C2BTRvUpbRo9UEb07RA3NBZILLZucRF7xIVzqrm0WiFQ6u33gQ3tFhArFA2K6OjGKtZylmDOwH3W&#10;5MEZVUkkX966XN6/fibYzqDyXmziDQFa7HLHA/D5voFTbnh6arDCrasWFYdu/PDFO2XHyyvy5k+J&#10;xbT0qUn5+myPNHbjdWn/XtuG0hiliIiRCEDSZikyicjGNfjpWICJyY6GN5l0RwPn2vjy/dfLp+9c&#10;SnARaN8PJv/le6+VT9++lL0EfmbA25A+7XMIkpEGGnJ+/vr98sHN8+XA9jXlm49vlI/i9/m+3Ucu&#10;F3IJzduB4bIrXnC6bAaqET3T9sihMDgWv85jGYQTvC6d2J5sFOgumj0qi1ECp9OTbDwbSTMIO6Df&#10;AUCPx+bPAmyAsOLb2EEdE1jUILLjMVgcMObM8e9jkV247li+CYwmbSrePRGbnhff72gcuxbviwzC&#10;jsqiKoC43tj07LiuZLNJOZ64d7Lbfl2aZeDSIm89khllDoBa0MiD2IOlKmYiJtxKCrmXT+1OmcqI&#10;DWcjmHx47dwrkf0sDSITzx2vA5jJPQKG7AVzvnZmT5IRgMn5YqqiugaWLyt2D7B3xgXBxqwTwRAo&#10;meGkCYlTa8GMYcmKgR4XFInB+reegKdhcoq67MasiA74FqxmAqogPQnGcf3ozgAfO2dEGNqrVTGN&#10;0/0jK/UN8EIEWHqrA6VjPVsXkWVxZsk2vRfBmbXwJQRqucNn+pUxsXYBsFEVJjZypdgLkwLMHX7j&#10;IA69BlNiLYwf2jnlT3o6tw3X3KIgOupqowe2iyy2TzJqMig7IekPaAsIsnZ7xvuYN21IMPDx+T67&#10;ta2Xa9cMGLNjnKfgiD3uHXOYkC37n1kAU9fgmJ71Lk0y67RmsXBSpgCgg915qnR/Q8e6tW9cGj5y&#10;Zxncp13Om8fOH61zZ7nt3/8/ZUjfjklOGwfodw186tm5WWkV4P3Q7f8rB5hh+06RGh5E1Qx4RVr6&#10;+6AgrV9HVq7RiUsGwOtUzTNXawC+lrX/7fua7taa/wP+7GRNIA/wzo7W/wdzp8nXWiYrkK9YfLL5&#10;eBI2SWNYFdeO7VmXWrvNtllX5cpgI8Gm9m5cnqxXkUuxDyOdF5FelMdQ3XxOhCcfH1ma1ruvDOrd&#10;IT50vVxUZjQ4z7XefX9OfVhhQmPNmIFdyrC4aBNH9M5KOGZoY2PNbH3D4iJNHdO3dG1dN4C1YuXk&#10;D9V89jnWtVOvvJT+39RjIw2Tctk0/eLCSpUt3AGR6v30xVvJlndvfK4MiIxBtKbD9+7UtPTt0jxA&#10;6Iny9UdXy6/fflC+ev+NZLNjBndJMF7y1IRg7dVs6CdiIbkW2CImolClvd77s/BJOA5B1qY9c1z/&#10;ZEYKfxin4pgWer5wMzL8TVredqxKtvjdJ2+Wq+cOJigZmzy0e/NyPIKAQUrffHwzAuqMHHakAGQM&#10;7pWTe8pXH1zNv3v7jZPll28+yIFGu1+OzCmYDe+5wDkvvtowPouFrehsZLBDJJzZyiKaszY6NAjA&#10;eqZ89NbZeB/70+LqQAWOm2wOi0DBY19buHNtWdJkT1JjThjXXBZFL+4fLAsYk6TILBq6XC+sdGJs&#10;MiBD03bKvzXFQuih+Y0eT5Kx9vyN2T0K3LR7sggpzKY0XCzT/3nBZiMIqKOwle4PgPdZFFCBsmss&#10;kGDNMhmAzv5L69dJ7WxfkoxzC96PLOZtR8PdPJsSDYujTMLUSaydo+bw1sh4N5js+HQGaeeyel4B&#10;yywZz02TVmAkRagPsZay07qeCn0kEzJIrZWTnGJ+C3A2pjY16CAfAou/z4NP4trLYuw3Mo3Aah26&#10;F6RAzi5yBWJRzfsfGlnSsJQ/SDKZEcQ99Pf2pvqNe280AJY+IgjS5Fgr3qPsWx2pVu7RJWqNu+5O&#10;ZiLn0Lg9F907m/7iXnBtPTGxb7zmwGwish4mBUO3Jru0fqT06tgwi/yCks8N1JEo7BwzXjhrZLJy&#10;GeOIYO4Lpw9NKdP+JxGy7TI6DOjeMjtFe3dqFIDerawPouEz+rs1z04vLy6rDqfXP+CQcXN/+OJl&#10;CtasIrRZPeytDtvp371FaRfBgq7eKED+gbv+EID+1zKgZ+yXwV3LwJ5t49EmgH9gjh02a14NyFAy&#10;AQcphSkOM3HoB/xo5dSoILSmYHLQAO9k6/GoWLuvNd8Lws3dmAXWmt/LIus/fqppagLyaZWsmPqv&#10;NWMJ/umDj+/X/KzWVSOizJgwOL2ag3q2CxDrVEYF8A7p0zHSo66x+dunLuXNjx/as0wKxj13+shI&#10;63qU/gHSZoqLzKYJzg/Q69axaUS4e8qyYPd84ABZagn4jKld8+ys9JZOjufp3OrRfB3HZzWtf2+y&#10;+l4dGxVaM3tTl5qCqJOVWCsBhEFDxgKIvIqEGJRFxQPM9kiXtGjaNn4wGSqAe+PUrnLzwpHy3cfX&#10;yvKF08vUCEh177+93BEplaO8xg3tHjerTd4YLqJBPVrkqTHXzx8o5xV9g9E5bNv8eGzy03cuBqN1&#10;fF+kzZEOm39NC9UpKn3ElgANNi9dxopsPEB/9dTODET9urRIB0P3NsEuOjQsl0/uDCB/p/z41a1g&#10;81fL5+9dKV9/eD1A+8Py+a03yrexQK6ceSUn4WHi2A9J4b1rp8vFk/uqOdnBvj+7dSXHQ1hoQN0m&#10;IqeN6tcxAmf33PgKdja5qYDmcHPPmCC6PACoZ4dHS+fW9UrXuOdDerQqLy15PL62KKsWTEwJQVHb&#10;82HJgurgCJZPx+dWszHxEcNfOHVwObJtWWzivkkEMihEFsARQhpiB2RnXCFFD4ABmgpkWDFJ0PN7&#10;r1nPiM1PduBUIofRZxX+ZHCYtb/VSco1JHDxTyvMV2vihfSHY7KKqdYKfzliwOOOHQsW5w5sCHB+&#10;LjV1xoFu7epFgF1Q3n39aKybg9Xfxu9aw7Imf8O1oshYK5GwgiIx+jeACjDTXIMhe68YuoDGxSPz&#10;lAFx83g+QM/VQXPPgnJcJ4HHte7Wtn7KZxh0v8j6nHWrRkH6kSWlfBmgTQ5hKVSrESi0x5MyyTta&#10;/pPVR9bifggywNrwOI6XDdZDMG+fD7ljjVRjkznIPq0j8s7qZ6peEJ2mgjeJjqTic87hOY97mV74&#10;YPQakmj7ipUaB536ZM0MiLXks/YNUNYJCqydD8uwQC9v3eDetBVi2li4KZCCCb95jyAg463pyHyy&#10;CBv3XCNVm6YPlIGRyW+OgJqEKl6XJdKpUsvmT8xRJU9HQFUDUBMwVgK4c0o99/S4IBCT82+a17sz&#10;2fmjD90egN2wPPrgbTmUrG/XluXuP/+PMi7WIuyaGtfc4dz17vtT9o/cd/t/L40e/nO6CTU4zZs5&#10;vEwaWRWA2ZMPbHu+fBMM/oev3v+t0am2yFrJNf/ibqSq/Mu/Mf1/FllrpJpaIDdYrFaHB+oJ9Bh9&#10;PmH1pLqr1i5/On3fTuExGGfiCF2V/VIWWRSMgd3NLHjHrGGF44d0C1DvnW/+6QB7TTNpTZo2sjx0&#10;95/jIt1b+nVrlWci9g7AHzsomHqfDvkarIgkmY7B5Ns2rVNaNnqoNInf79Sifmnb5MH4eWzUYC4G&#10;9LdvUSdTOA0XOyMVzbHGAcDSfIvIwibLWHwLIsrbMKbZmV2uBdnzDYqo267Jw1lE/ilAcGNsXMWR&#10;/t3alMfaNS6N4oY2q3dPMu73rr5a3g+WfytAc9+WFQF++2NzqjvQi5dmg5aWeJY+3aCAa0JcC0Ut&#10;DEQl3+bTkKSBg7Y4euBjCfpsXQDq7YsH83NMD8Di8z22a2W5Gd8zeuG7T24kyH/z0fUIMOcyk/jm&#10;oxvlk7cvlY/fuphHlkmXnTjlusiYPgiWyU3j5wqkb5w7kOzk0K41GQRIFsZL6DweHiA/LbIKRVKM&#10;20wVnay88kY0sHj2jWA7MDZh38h6BLw5sWGnBDsyAhZYkBDUNoAH5sh2N7R3+3i+/plJsbNqINNI&#10;RO8W+DBPa4QuLdjpClaoo18jANYO8CPDqFk4OWtZ3EvFQKxS7YEmrPajE/el5+YkUBngRqvHbudN&#10;pVEPSjYIBLBOxdQ8zGPxlMycAD7bp9oQaUnWAPT5uhWcMXLTH2WA3FcK/moP215alHNqtr7wVOrc&#10;E+J6bX5+Vnl21ohyYOOSqg4R4LkhwO+ZCCCYNenSuIuUxeJaYe9ezzRSs2CwVcGBV5wrRW1CwKCr&#10;A2pk4JlYL+bVJEgHa9etDUQVHQUZgUvgkE2Zg5+z2OO68ZM7htI+cW1JqRwnnF5YO2nG92eO71OW&#10;CS509HG9ypPBuicHM6atc42Z146hV3N+Kilm+rjI2IOwKXqyNGL2AoBhforxGpHo3e4lmYbMJDMX&#10;PDQa8Z7z3gsck+MxPgKTbP3ZuA5cLTIHz+H72SA1qkesCecRPJZTUsfE9814Ud9B4PpEoDH+YNTA&#10;wJd47+sCwDl8fMaXV8yO99krgn+bxIVFs436GJhAvyrWBCfT6mdYducUFtTnF04sG+LfzAm6hO1v&#10;WYPg1L1D49Ixsv6mj95b7gqwd8pTs0fvSbnUyVENHv5rFmfvuePfS/0IEO0Dz2jzd9z2P8q9t/9b&#10;SqkMLQqnFbhXLF6xNbE4e5SqGfBAvQL4mmFjldYO3GsKrb+x9kqiYZ/E2DlnDCBLl43oEP9X1Z0R&#10;qRy/NinFRqbhkhRcVLOz2SItPPqlE2Ok3dgK1rJ6Ic/z1NKtTYPSvW2DSJeaxKNZ6dymUWlS/77S&#10;sWUAd7NHSsNH7ioN6txd7vjj/ywP3Pmn0j+i4tBe7XLw/vB+HbKi3SfSOcdtkVB87RrP1z4CgRSK&#10;xS5ZU9wIjOrFyATyOLYlU7NxxayIZ+dEIJrUPwtWNsUTsVC7BoiLut99fD0+W5/Cl21cwtxgnXyq&#10;quA6/eh7BqbxPTu+cGQsCt7omROHlLHBmrDFUcHu9m1aEc/TN0BrWIBiv8xSsHgWzGlj1BAcij0g&#10;F8bQyB5s8Dlxffm9Fceun9uXTGp4BDrdqoO6NQvgWVFee3VnpOTtkl1+98m18sX7V/KsyQ9vnE2w&#10;x9bfuXIsZQCAZvYP2xuw/fGzmymnnD+2pZw9urk881QwsZefi/vRMOdhOIDi5P71mYJOD4AHxj4L&#10;vVJABVhkAD0GH988XS4c2VZ+/vxmuXRia6yN/qVNg7tz+l6/eK+Cl00odZ80vGdeNwdCODRZMGNz&#10;5cICxqQVLiwTMTmmyBXcVMYjnz64KQMnCyALJIkFO8cAebIfj82r2IfFc5GQpOi5AnqfYEkABlCY&#10;RWJd6o0geZHvhkZaTwIyJ0Uvh0DCX77BuN64viSwzZHOO9yCfc+8GrNeWDU9VgZQ0ted3JOOkQAL&#10;TTbXzu5Ltm1I2+oFE8ozTwwt64LVmmbpAAtfdVgzJJiQaF0KMJqlaO8kLLKR+y9oel3sX+exIi4W&#10;7qBzgL151VMJdLzxgpwppGb5qENMCiBzTRSJnRZkTLJaitfNA3uC8ZK0ADTJ0xGTCdDxt1PjuppL&#10;5D7ygI+J++o5vbZMe1DsQV3YG1c+VTSiqV04VD9b/ePadm7+cJIhGGC+i6wV4+f+EZQc+i57XRFg&#10;OXfqoCAAzTOIs0/T/ycM75qOtIGR8acMFIHUz+HOlDG9UkefG8/F5aJhSCcqwjc89qO1hkgZf62Q&#10;i1xg9TpkdcMiKiyY3do8Uk7sWxvva1ysoWGxrk2ZfDzlG8X35fF9QfVY/I6zA7yH3S8/k/KNjGtr&#10;ZLbuo6zJnJ/7//Lfy0P33FZaByF15F+T+vcGwDcobVrWDRJ7X1okEcUH7/1TqfvgX8sDAfhwx7z5&#10;O2/7bznL5udvsPfqyL7f2Hn++7PA6coWmd9PgAf4NUaY+H8y+Epyqb75T509wD6lm29rvlcx+Nqf&#10;11ZrX9m6uiycxTI1IYBraLoWMgLHYjBX4fnYPJgpMDNvnAZIdzb7ZFds3O7tGwcg31EaPnxXqXv/&#10;X0v9B++MC98sdXhFiyYB7oN6tY+N17GMHdqj1Ln39nL3X/+91HtAy+9dpWdExx+lMJ+/XT5+80KA&#10;zLnUTFnkMs2N1zfPm7vH2AMFqx2xqRVbVMgFFuxzfbAaeiBd0YKm2Y4e1DUi7B/ztRrVuTOA6810&#10;zLxx5pV0Bdk8x19ZF1G+fbJYHZevvrKhXDm9O50VX37wRo5SeDsA9uWVAQ7bVgUIDYpFMTTAsmLB&#10;nD4yjrnxPb74FUuCEUr/4vUXsi8Gm6RD3ji/PwH4pfgsGP7QAHSTNWtPy3nj9J6cyaEr8Zd4n5+9&#10;+1r54MaZcuPi4WD5h9POiYkq3gJPGwlb1eBCnmH7M9r5+YWTUmIYH8xoTAQardwCw8K4X706NomN&#10;06GMis3Pz9s9UlET8mRW/L60RseWST1NyTNHY8rIXhHw2pWPb5yMTdYr0usm6UaQ5SluzQ6GPjx+&#10;Pi6yGSkzdxKAYM1UYM0DLeJ+cZKcjGubhcPIYvRLcPK4Ppgi7djvk2MwTKQCKJK8FMs5aThMPJ55&#10;ckyOhFZUrKyDkwP0+2UtaXifdpmZqAMIzBqTNOQotup4xdKdSuVUJ376KiCZDT8jQVIRE+OWragp&#10;bIr7Tia6eeFArJdR6QZRC2AbRICAOIsh9q7IzANPXshprBFIZAtYu0ArEzkfa2DT6rm5j6xnxVng&#10;qHuXnxwDp9ELdkBQ5zbPvM8p8CFeggBZA3FYlft1Svxur2LQnXtk+iq5TMGaZOm4SWTDXvK3hnxZ&#10;u+RObBfDNgNGcHCfBCgSA5bvZ0iFgDM1A3yvDBoOllFoBdAaoNZHBiJT9T4VgWV53qsHM4K+FXZF&#10;AQWTnh1k7OlpQ9J54/WejNcG3pqRgLZj9KbH6+uOlqloSpw3Y1iOGhgVGdDQCACakbq2rZfmA5nD&#10;miARnDtPxWei07su6kdMAuQ7YI6Z12KE6yxLUthdGhjnugiEjgF0XfQFPPrAn8rkIHV1H/hz6d6x&#10;YWla784yNLJhOryxwk3rkZWCrLZ6JAu69R/6cxkZBKp5g/vTJqmu8POX7wTeBnvPJqfK706e+acc&#10;A+AD0NMkA8cxet9LiaaSYZKt1zwqJl99r2p8qiSb6mfVv7NdNl5k16aVZf+21cmiVOZ5li1S2rQ5&#10;zTai1FgjB1ubBUCfw+AdvoDBN3/0/nL/HX9IbZv/s/6Dd5VGj9xX7r+T4T+i3D1/Lg/f99fSsM69&#10;8fX2ct/tv88NZ4DU5ZN7U1dd++yctCJaHNjtvOmjUrtmqbIwXgow4MOtTnafkympjkIbf0tsXI4c&#10;w/ZtBozJDOutLy6N176ttIiL7ab07RIsdnS/LFw6BR4AHN31Yrl+Zl8w5BNpWXzv6uksOJ89srW0&#10;jJRMoHvz0qH0zJt5YzwDDZ4s4MzR04e2BMPsVn756p10orxxxshZZ2tWsgwQwUyuxfffuXy0HNqx&#10;sjyXunH7fI8TgwkrxnCGYJIXDm8uH0WQu3XtZHn78rEcD3FsT7zH86+kzKBZw4agIwI14PhGvH82&#10;RD0KDtfeuCqCVyzYQT3bpD5pguSNCwdj83RPxs8i5iSaDs0fyUOGJw7vkXUYOrYhSgB8SM+2WVge&#10;Fptn7JDOkaY+micROZV+RP+OmSUcj+CnYC5rI4mZpvl0BDoBTo+DYj2dPLtI48FhgyysCHBEGGSK&#10;pAbyAWbJWw9MFAxtTqybjVB3qxReAxONudKSq8FqnoNFlhRE4wdgNGaMc2dkDAqhsj5SDYnP+nlp&#10;6bS4H7uKCY80fPKO4u7WYGxrgr0pzLLlKsIZnub9KT5bc96v55GlCAgAywgIAUJQQo7MYzIMT0bG&#10;kcQeSVLyPozRUBy1xmU1Rg44oAMJMJ6ARp4ZaQQDtkavCfznBuBUANchWbSWfH0oo4J0CVZOIaPb&#10;A1ZzY/y9fQzIuGFkQ6QU18tpXXocdCsLIDIU125pXE9BzLhr72fqaF76UenGERBIRZ5XwMWIqwxj&#10;dHxPVhkBPx4A2CHXY8gmQTBIOw69sMdlnNi8w9d539WCZI/u38Th5tsMTjcNGyQt3jqVPWpU0nRE&#10;2/d72bQVjH1In9ax3vsHqFdSytpnp0eQG1lWBWOHGRxM1TGMvP9xHeP6Oax83fLZuV5mBrCrKRgm&#10;p4kLY58Tz+fzG0xm+mS9+/+UEyRbBFtnzugZGaSO18Z17gjcu6c8dNcfgtXfHZ+1W9av6gaTtxda&#10;NLw3nn9AYNKDwd7fT3CvnUUD2GulmKqTtQJz369l8wn+8bPfQfyquMop80+W/p9BPr76Pf+WAtQ8&#10;DBxbvXROVTSMRXr64Ob4gEPLsvlTs8DpLFa6M+cExwx/N21eAwmATnYdwAKMmzd8MKNZq8YPlwYP&#10;312a1b+/dG7bOC7MQwEOTePrA/F4sPRo3yA3GZvbnMlDchLeuaPbInUblMDtlKjr5w4kWH4VDJpV&#10;TvVfAcnr2riKaDrajDzgWcfusSUWtcPZRLI4nQgGAQ2O6DolUlfF4+7BVnt2ap6g9I/vPkgv/cxx&#10;veMzzM4mqJuXDgcT4N0dmKkpeap/l6bpZqFfOnDc9EzuBHoyBqaD0oxqXbYGPGGripdL471yN6yM&#10;ACi9PhNMG6v0NwrTbFqThj1WtsVi8nMMoW0sBjq0jmLHtF2IIHPm4KZigib2LnBwNyiA2pRGLtB7&#10;b10/lcDCZUH6oMOzRo4M1iMNfSsCi46/v339bmlW947y4c3TWUdxopNDDOjzkyPQYHuaetQcAJh6&#10;wZpgpxiquehmgLDr8W9jjyxwXpcmrEBINydzAIsB3Zqn7AfgFRbZAslUPPKsitnEFgAAcGRbsq/s&#10;GA4G78R+14EUJVAK+orv2DaZRqcmKQdAsuWRLBxlyN7rOejGriFCYH6M9aYzdsPymRlojAPQeGXE&#10;LE2Wu2ZNBBFyT3ZmRwaSZyEEkPOTO1vXUZNkO2BhMBgNnfVWNuL/gBngPR+geuaQA+zXZleoWgkn&#10;jcYx94QTjYyYctBCHa2RwcRzzU2tvjoyL2XGeE5WRQHEOA1OFBq490eOUvinb1sL9GlNdeQS0gmn&#10;Tx6pGPumsmCOyNcQtGS9zAo84OMHd8r7OXfq4GT7E4d2znHFnp88lU6Wfu0i8LfKjNm8dnPV/Z3C&#10;+MzABPeGRDM8wNYBFzpHZVBzA9CN0EBG1KPUbKaN6VmWxHvigtNEpXbhPmLSHDcIpMK7o/IG92gR&#10;AN8ja1VPxfszzXRxXCtnH6srkOImjeiaZITHnaRDWnllk+7haSkTHdy6NILe+NifpoZOiWs2Igeu&#10;Oepv64uxXgPsBbLElnkcTI74nJRZ196NRlIsLw0f+ktpEHuTe40f/t6//I9yx7//v3NGDbdM8wD3&#10;R+77UzJ4ls2BvdqmC4cDp378XZd2j5Yfv3ovDS0O/MjiagD3T4G9lSyjJ4niEpicmjzQDzKejwT4&#10;irH/50clzehuzcJrfC+fJL7WFmABPA1+85rFGemXz3s8FlV1MMXKWNAkhznxUDTSHMEFQ5YxUdBi&#10;Usm32bAYpxrd85f/mYy9cTD3R+5n9v9zuf+uP5U7//L7Uu+hu+L/t5W7//xvAZqmBPLhBrOI57hp&#10;il8A+sXjO8snb79Wvnj/atm3eUV2aC4PcLz1+qu5SNjJtH1L+T1sUMAr/cMijGE1JU+nJt3TZlIw&#10;Tq99Y8Xcu1OTnhzA1CAuvhZ1c3L49x8PNsRff/HY9nycDjC2kWwgnw9j5JEXzEhYMhdghQkBc4zz&#10;vQBREwkddvLeGyfLJ+9cShfOrdeP5UHBJ/atSS38wrEtwdBPZwfrf/zwYXn39RMZ6Hq2b5zgRB8V&#10;xMz3Yb8zQplv3+uTLBw8sTyyLUwIkGGXN8/ty0CHxR/YvjKC0LhIMzuklUvazgYH/GnShyNb+/X7&#10;j4IRjozN2C+Z+qwJgxMgZ0TgAdLsgUYamA0DRA2AUnjyetUwunnl1T3ONJVy903mq+0dQOWMlgiw&#10;WrQxRNeQVstVBMixTrKL/gHaMZmMBdMkUNdcIJg5vpJpFCgVEP2dTEjGAtxfi8yHdGacgNEWzhhQ&#10;qOQ+wV49F2lg59qns3ajsOo0H24rAenAthXZgm8ezP4tz2Xg1SlqqJ4+D5LMy0E2HOdn9o/DWGSL&#10;5tOYVe55MEN6uuCnFoDskHYM4cLU90WG4yQ0o7dfjkyE714NQA+DgqzX182LNWrwmh9giAlzV5E8&#10;TOqsJMrHM3DQiElCAhoGOzqYPI844FZ89dUeUOPA+DHzpwLkFTG5UGRvBssNDMJCfkFSgLh7O5PN&#10;NbIq141cBIzNyBG4STsAdeqI7mV+gLufYeqKuFmADVb83JPxu/He5iSQD06JZGqAObnF1Envk4SC&#10;bSNKupCx+GfiYX3QyAdHoDLBVQZG5nEfxw7pFMGlZQYIg7vsDcfk6SUY0rNVBiLkbuPquemY2RNE&#10;y95ZGf8e1bdNOXdwfdzLUUHY+mcQE3zMppExLI7PRxXIaxvvY8vaeSnd6Euw5tX+TEoF8j07NExJ&#10;M4/xa/5QMPW6pW+QxI4t65aOLR4u7Zo+EKT2LzmRskPTh/IYQCDv0bjOX8tP39wKgK9pbCKNA3iN&#10;Tth6ADxAT/Ye36++VgVXjxoXTQ2I+2Ug/kPF6KufVQ8svtLpKw2eD/7XeLLtsenNLNHRiKHbgABn&#10;WQC66Eo6ePapiSnVSPEcjpwSQVwEi3p5AMvGlfPjd8Yn4G0PMGr40B3l4Tv/mB/QAbfcNobz8Mu6&#10;oA4u2LR6QTJ2BSEbwxiDL9+/Vl47sbO8deFQ+fit88Ekl6SGSpvkaDEWoJoWafjW8gDLrbmBacy1&#10;uigGtD3YWosGd6dX1iwVcyN6dGyaZzpOjIVKFtF+TDv/6at3Srd2DUvH+D9raP/Hgkk8ETd2W6T1&#10;wYSM6H1u/uOpr3GZDOjWKrKQRqX3Y83y9z5681wsjsXZyCIN5Vi5cmpvnhb/+XuXM4A9FWDaNJiz&#10;TVDbSu2gbDN0vv7g9fLjF+/k2IG/ffNB+fu3H5QbFw5nYVnBF3ABEI1Px/euL5+/e6l8HK95Iv5t&#10;/IMUGJvivd6zyeELkfbGZld45LjABjFTRUuSEVbovWrEWRPPLXMaP0QncYcyI9jyygCS3esXxSYw&#10;m3xS2vdWzBsXwLG4bAsw4jjAghzUju08HwCgOxMb425y4IVpiealAAvecFnOsgBNhTYMnUwjGzP2&#10;VS3BpuR5N7tGgLDGZCbj437kgeKx8YyUnTa6RzbU7A+WJgBMiQAuW0EYFDB1UVcANTQZvKY9webU&#10;vvUp27FHeq8CnVEcAIycwsp25eSunMBomJ4AZgSBLlXvVbER0/O5gbCCpANDPLdGP4ENICADgqNz&#10;S517YAKmAzJYH/nijU8wAx6bxN65esyoQZRowc5tfV5xcNqg8sTo7mXJjKFpZ6QNu8f2WJ5+FUTH&#10;+/HeBD4+cdceO1cIZod1bxSdhwf7puXrbl4We5k0po5jAJ5g6r2QnUhV5ArumBXxHE/FvznSpsWa&#10;EGjMcJFFacQim8EAxE89SC3FNSN/yKYMl0u5KtahDAQuqDth0ALGplhHMgfy06j+7TIYkVmqrOXx&#10;sii++nyC/6T4TKSOUQM7pm7vGMpR/dqUKcO7ZP0LuRsxoGMWcPdao2ueKtPHxvuaPz6I3vMRWGNv&#10;rtGYNrWsfW56SqRkqzVxDZ1+xYGn92CTQ8+XxO/E72H9uzc8E2tyXmlS5y9p53SG8ajYT7puewSm&#10;tQuyqNmqab27y8jI+sdGAB0Q7N3IAnNsnOp0/52/L4+1aZA9KsncyTM1wJ2STGIx7IbbVJb4f/67&#10;YvD/AvDxqGHyvw0b++2PK+mmAv9akBc14t8RTbasXRIbcHaydt2ZWCJbG7ub4hXgB3IYy4InpMmz&#10;gs0pkk2NxaBgE8ARv68TbuETujunZQrPlWHsrBQKuAA/NxALM6sEEwYi+wKcpa1vvnasXDyxKwua&#10;188fzJOmDm5fFRvxybzRZm0orGENJBrBBYNSE9CyryDGmjZxhFPd28UCrGbBjK45p1RTjQ2iAEaO&#10;csQbacJwoR7Bnvt3ax2sfmMeCKz9H9hglGb18KIP7N46R/HyyOoLwDxMd7yA8R/cmMO1jAY4HMz7&#10;6O61Gcx4+TlmsOM3Tu5J1onVSd8/uHE6WTHm6KsUtMoA3ojP/nK5fGpPuRqZzXOxURVP1QqcvTqi&#10;T4c82MEwMV59dk56r8+DzZO0coJebH7XXgF61viBcU2ksM40nRf3alxkEG+W1QGICqvDgpmwn2Fj&#10;JCQbipNEb4GCJGZjc/KRA2TgpHDFiSOro4sblHVk58qsFVyLrMaAMvLEaye2x6ZyxOLW7BB9cVkE&#10;jCAF7HZcHgrWT05xIMj42PyT8/nN6pE1PT6yd3Y2a62nmZKM6LqCmcCRJ2UFo3Uwzcj4DE7cMkAN&#10;S1dLImMwDijKIwuYs6PsZAQCpzMP9ADkISzBKjdh2Gvm5eY+c3hTrlcZLYmSpIIxAjtrTf8DBj5l&#10;eLfMnAQ4bh3s2nwcWQW5TGc3UBe4dLaaYuna+r+ZLeQhgYbk99JzM9K98+Jibh5W0GDoAYIyVqxW&#10;RiODAepcHoIcQNdToAHJ71izANd7UkOw7oE93V/W52/9jkDoM60NcGONlB3veGlB7if/ljk9HuvH&#10;51NgBfDAUFFcf4K/8ZzY79KnxmQmI3tJm3CwdGtiSASXDUEI1jwzLb8vE5A1WPMyFBo8PVxPCbnF&#10;6N1n4rkYFDB69TfFd+Bv3y6Jn2lk42sX0HjhF8WaNG7B+j4c6w9or106rWx9cV42kj0717ybObFm&#10;FgQ2TSor4mFarZn0gJz0dXD7inwPfu/l52eWjasMp3Nm74pszmrbpBopPDqyEDblHh2aBGG7M0lf&#10;z2DynVvVT3vx8H7tSuMgtQ4NadnwgVQNjD/49ftP8kSnSoLB2iu2/qvDmH4D9xpg/xdwx+Z/V/kl&#10;4z8J9DXMPX+ZHON7JkwC+xr2Tp5JgI//x4u9fu5g2Wyy4JMTyqRgclL03QFCT0wcHEBYRVyNEjuC&#10;FXeLFOTdK8ci3THMZ0Q5uO2FAOn5cROkcWbKz46bNDuHk/G+5wCsSEnpwEaP2kyvvvJyjg2m8Rum&#10;tTQyhTwF6aXFAZY70kXz/rXT5Zev3guwP1E2r16YDIR8QcvNQl1kGfRVOrwiY7+46GZFSAFlITai&#10;BUAWWC9tD4AQFMypvxiv4W8UmUb365TfF3Qea9MwmHyjYL2dyskDG/KEd4Hss3cvp9d8z8aVZVKw&#10;Gf7bS/EcxvreuHg03yOmDoAOB2BwHvXu2DizDWkzcNwW2conwdDZHb/9+FrOjTGrRLrvc21ebQjW&#10;yhyQppX/tVd3BSiuKTuDTQKY//vnj8p//PhxyjUf3zybzVsn98ffxwbBoujdBmrZZIKF8yLNS3li&#10;7IAc/+A1dK1anPTxl56ZWQ7vWl1mxibNRpP4/Ox2S2ZWw64AsGuMsQnCGlo2B/jtC+YMkHYEG01X&#10;SzBCm5mf29FuW1eabb6gXDm2KV1Ql1/dEdfnWHn3jePlcjBkbh+TLh1gQW8FnIr3xg2Q3NgvfZYs&#10;7kcAVze4cmZPZC7rAhimpKzD3bA1WPLwPm2SsZrEaM6La+WUKFq2GeerA7CtBfKDrIFdUiaDyStw&#10;CgYHtz8f93JbObnz+fLGiW3pnOKKURzm6VcAlF0AUQDw0tLZ5UpkmOQ5sopiskFh7J6KczJIwZMr&#10;59xhfQHPJJCvD+BGYoxXNsagOqR9TAIk6RHz57sXTLl31AVIo4O6Ni3zpg6KezE2v0dmwHaB55QA&#10;RK/pLGWFUc9lfpJDaRQTBWRgjBxg04rNhqJV59Q+n5KMTNiYXp/Hg3ki59rE/WQ1lk34/EiV4vCL&#10;zzweGd20HCy2JJ4fWNuTQFiWYc0JILRye5aHfUX8/eJZI/P7MhsZFwaf8+Xjs2tc0q+h41xwVxzN&#10;fVHD/Af1aJ6seXDvNgHs3DGslv2DVI7OkQ5PTRtcZkZQVWTVyGQeENmLZEhu2R5Av9Lo4ggeezYu&#10;idc2QnpSBNVZgUuRiUZ2dnwPk0nV7SrYcyaR7oC9EcH33/Hvpd6Df0nTAhfNA3f9e/bymHvTOQLA&#10;/bf/W+nQ4uFy95//W2RTzcuDd/2h3HP7v5fH4uePRRD49Ydg799+HFgMwNVCa6SYVF6A+xflH/HV&#10;z6r6afVv8noAfA1wJ6j7YS3Q63CNf/8G5p70y3iiAP4akOek2b5hWTINM94dywfgzSlPZhZRnOaK&#10;rXMymBznIGiF1i/fv5IyANZFT1+15IlqcFiwZpqfBQHId294NoLC8YigSwPUIlWO9BhTZ/s7HCD2&#10;RLCw+vfdlqM1O7d6JMC2f/rpDfZp36xOdtJ2D/DuHlGTJVPLMIvS8L4dg003Kv26tsy5725KdhDG&#10;jeJJpiHyVm8JMBJMdDja5Id3OIR5aL73Q5wxwdBfWu6syqkRFAbm0V3TIsU1L+RkBCMT3jhNDETT&#10;EfrEuIHp48bAP337Yjl7ZHs5Hp9LsZBUIIorVpIJZAxe48CWF/IQcCMQzJtxAIqfG7cKwN957Ug2&#10;MWG8aRWM97E3rtuVAPozhzZnsPj24+vl20/eDHa/Ma7fzggwFzMgCsI+I9alGQurvxJAdSyyBMUr&#10;OvuIgZ3ifdEwe+ZmMhvmbLzW+cg+pJ6KwYqapDj+aDbYjbHwMXWBg9uIBOK0r9Ta4/teUzptRhA2&#10;u2D6oLJp2fTySjCl149tjmxoXYDcpniv23NCowAG5LBvo4sB/dpnZ6VMY52RAqX57pGHArgOZmfz&#10;qqkA57QQBrmQHZyNz0pSIc0JRr4qjgpKwJETxnhmspRaANAHcsgGgAfipD0Ba/uap1Mfvxj3SFer&#10;scgKgU5Q2rP26bJg6sBI+SdkIPNc5CcSkM/lfbjWx/e8mH0AH15/NeWa0wfW5xRMrN2YXwB8IsAd&#10;CB6Pz8P7DhwBKamCkwaY0uZ9XRtAvSKuCSBevWhKgOqgzEpp4A64kNEiECQbGQP7IhAFugrBAFTx&#10;E4AJyGQz+2J7BGJS0eIIAsCcbJYHvgQxURQn1WD/WDY51XXFdnnzyTE6VL2G95ljFeL3BQdSofMI&#10;NBBlbS6uq2xDE5vrxsggE2GR1F+hOLsy3qO/y/6Fnq3zcA4BTCOTkQ+CqjU8IfavrlYnxtHyFZsd&#10;1v3E+D7Z4DR5lEy9c2DLorI7QF0Bd/GsEUGIXkhJDpDLIk7sezGdSMwCPossiMNoazB945LtIUEI&#10;k5dR8dUP69UyXW5N6t2VvS1m1fTq3Kz0CObu+L7Hx/YvQ4LMtmr0QGrz3DMP3f2H8ljbBqVjMHvz&#10;av7xg/EDH2fRFEOvZedZSE0GD8wrcK9UlwrcYXRKNNU3v8mmpuxorT3JyfcS5Ks/zJ8l4HuRL8v3&#10;X34Q0XdSeS4iprTVQQHLAhiXRsSdEBd4VrA7aS5GJy19OTY7qcWBF06zV1U35vbxMX3Sf+wCcQ5c&#10;jQ34QgSMn796NwsnGo3eu3qq3Lp2ppw6uKUsmz8lovPE0rl53bJ/64qSg7aO70wmTFd8de/6ciaA&#10;s3GduwL4G6a9cfTgbgG0rcrYoTppe+bBHFj7WOA9rEdeYGAPMEgWNg02rLtRumWBpAYZQKzw5StW&#10;yc8uaJ0IRk2W4XYRwDRvKaDs2/pCyifa8hWhTsTm5Plu0eDe8v71k6kRskxZMFq8RwSQWkyHg1nu&#10;3bQiUrNbmSUYf3B874bMIC5FgPN5Aa4GGi4PXnhjjw0ae/3U3tw0wNsEQyBiJop52thSOjBiI5Fn&#10;AP3+eI9GKAiagPSr9y8nqyWzaRbREciqaeQtK6Si554Nz5Vbb7yaVk9a/bjBXeOeVXqqgy2k9yZB&#10;ngiAlQ3JDOi4rGzGNnBIdGlVJ4c3kcLWLplcDm9dVm6e21Pev3o8ZRkjGLihBDVjjtk9FTg92AcF&#10;e52+DvsguXCaVKA7J4ENS9ahqyAOqARO3uwzBzamlOBIR84imeGlo1sT9FwXWrDMY1EEKqzQ5+NU&#10;ckIV9whvtE1ttIAzYjlrrFmsXZAQCNSiLhzdHMH4xcyWFGTJMCsi4/Tcr8XaUaR/N+7XrWuvlltX&#10;X01JUcZi/LTg/VoAvs9DZ+cxl3lh/Gci+LHmkQgUhj3vsng9gC8z4pi6Hu8HyJrbjt2vnEcmMtdm&#10;bOryx+J9K6qS0fp2bpRSiSyIjMnai3Q5SAOwCtT2wOXjW+Jz7sy97PxVgYqTyHvDsgVHjwwwsYbJ&#10;fbTpNUseL6dif+wNBqyuIECqRWDFDhCfNbFP6vImTmaQicCTnd1Btuxnwwy9bwRBPUUGTesmvXKC&#10;2Qfzpg/JsQKyGU1cKyKoaUKUfcgesXm/b5yG4CEz3xVgviAyCfq8rtbtAfAanHzW/VtN/JwXmOUQ&#10;msnprtFD4WzmZRGsefi5jDbE/X5ly7MZBBw2vmV1BMIgst1qDvzo0alxmR/73/DCDs0fKu2aP5zd&#10;+Nw08OfOP/3XLLY2rXdP6detZTZxkmaaB7B3CoAfFrhIoiHPVIBegfo/auUY+I2x1/ysVo+v/b08&#10;dDvn0fzwdQ3AVyBfAX9EAv9OgBcVAuyBf/y7Mtt/Vg7ufKk8H2BMSmGJxMoUIXJ2Br0w0n7t4SnF&#10;BLDTM1csmFbatXgku1IbPnxnelcv2mTHt8fCWVbevHgkQQdTVTw8vHNt3JS4IQEqh2JhrnpmZhkS&#10;TJns88qWlSl3XD9/KHV4DOlWbJqtaxaWYwH0YwY+lkXNnp2allGDupUGD96Rs3BmTx4SAFwnN7Dm&#10;k9EDOseNfiwLIR3jvWn8UfDD/gCsgpjquOIQCUWbtWYn7BiAiuoACAt3Fiqg1KqOvbgmNjqQ4y6R&#10;5fTs2CizC2mbkaAWsIYfRUxAyd74+plXgnnfyO9rsDLE61YEOmCskAroXwoA56S5EkBGgycd8cB/&#10;BrAPbshRDJdPbCvfRJD8/Nbr8fXN8t1nb5cvP7iWM+OP7lmX/n3FXM1RB7evSfbrIIZ9wUYP7VqV&#10;zU0mb/LqksWwsvUBot9+eCWBSYaCxZOZgLoHwF0RAUFjmU5Z189gLjow8GCFk9UM0+QUGUKthv1c&#10;BNbUh2MNuWYXT+xIFq6GI9VnjwUw2KyRx+YZeb6n4n4acSBTpKGTF7BvD1KCoiXtWIYHkIEwfZtj&#10;RTBzeEge0h3goiZD7vA5eMO9hmJf5Q6p5rGow+TIg1g/T4ztl6+reOo+algCftg2IBRgBB+uH86d&#10;dGkFEPFZC/I+BzDKA8UjMyQbXQ0wP7Tt+awP6D59MQATkJt7L1vgllkY6ytrSvG5dMM6W0EweDEC&#10;Pdsv1m3Cpv4UGYihWZhlHg8Z71Pw1zsAkE3I5BYxn4ZOjUk7qHphyjUjk3Fr3HHtFJY5zvbE5zO+&#10;2ZkMHGIAznMCSABPI5clbIx17yvrsYYucpEZNz4DOUrm5UjDdc/NSOAGyuuDBQsCirhAlykDKTDP&#10;Jg/Djt+xRujltHcH8LD+ChrGUlf1Kc6tyGqCyT85qV8x08jrOrDEIDbPrxGPPj+oZ6t43/MDYxgE&#10;noz7tyjW3NOBA89Etjk32L+pqJ5fgXp0rM01sZb7Z0bo71bEtd0W2ZouY5IeoD+++4XAgKGlfRDR&#10;lk0eSL2d/REe9Qhwb1b/7iB3d2ah1Wjgxo/cUXo91qw0ePj20qzBfaVREL+hse/+9u1HgbmVewaw&#10;87pXTD7A/KcKzGsZfQX8FVanRPNP5l77+C7PaAXwfukf8e8cKVzD7CtGH09C2gmAf/PKq8l8bFAA&#10;DNBZD0kF84JB7ozv7duseDE/C4oNH76jdGj1aGnZuE5p8NCdkRo9VvoEw1bY7Nm+QcoxHZrWyYFf&#10;A7pqRBhSpoztk2A4sGe7YPsDMq3Xwn751V0J8hp6Xt2/KQDscgDYtbQ4KgKaAHk8mIMZHqyTCpY6&#10;NDu3bpCt8T07Niu6Mbk0MFT+cozenGYzZxTuZBCOyssC1DPTc5HRGp+b93ieEiPQaMQB8pdO7Cwv&#10;xIaTvis+0fsUk9YsjsUYN9o1OrB9eaZ1PdqZad8pMoOWpXfn5vG5+mYRVkDgRSb9/CMi96/ffZQZ&#10;wf/106flpy/eTu/+hzcvxOd7O67p0ykL8fv/7x8/S4D24Lf/6cu3AsAvl8/fvRws8WQOIPvqQzLN&#10;W+XbPBDkavnmo5vlgxsX4nGuvH56XxZwD+5clafiAFXy2u6XF+dnMU/FcWeK6GPic9PiNUa9FYyT&#10;5k9nV9DGbmx4ExdNa5TdAEySzf5gy/R6TSfcLd3aPVpaNb4/7m3d9CfzQWNa2eBzdEvZHIDCpmf2&#10;ikIi507vjg2TyZnXrgiv/iGoZ8EsNi2/9dOPDw9griyVJl/KxPKkrgguABFr5/T6LLJH6xVAY7d6&#10;DmolGesEmOcwsycnlLEDIghFYN61YWk5EUBKVpER7du4PBvYdBVXrHRWOmT8nYFe2+K9AnxSmoPL&#10;ZarcRTKQLsHyxgYw8WA/NWVgBjcWQNNBjRo+FSz+wuENZVZcW1ZGUy5p8HTeZ2aNTYnD672yxaH3&#10;L5SLx7el64b2Pzs+r6Kt66FLFKsVvGj2+kKArfk+nC/TIkMTkMh+5C2BhBTmGgJf8hYXmhrBi0tn&#10;lVMReB02slaQir2QhdLI4vUnmCHk5C/+fwVa810Aur6MiUM65+8tneMQ9kGxh8allKRWoui+SvYU&#10;e2x5vD8jM1zP9UGYHN5/OIIdySplkbiHghiiYcaOA0PMdfJ65BUZB03fPmN5dB1WxffU3QRLTN6h&#10;27vWRdCd0Dewx0E0zQND1pUDkUVuXT03rlXVl0DGWTBjaBA4UlhkQQs58SZnwRfAu6Zpj4377z2y&#10;b3LkOOlK0VmRuddjTUv3Dg1znEq39o/mmRBk3BkTB5VBgUld2tYrI4NgDggwb1r/zsC7fqVlw3tL&#10;vQf+ku6xv3/3cYI6mTzB/LtP42stU6+A/B8J6hXQV+oLll/D4KszWWtYfAB6rRxTafG1j+p7vzF6&#10;hdmIKBi8k4K2rFqQzAkL0rxhbjr7I702We0zT5ROEck0CnVoUT+jWs+IZGZxSwlpeKY3kklo6Jpp&#10;RsWmMrNkUPdWycA7tXwkG4V2vLgk2OmmYKqng+mvzNfSHWhznDuyNbVAC1/qvT4ivGq2hWQsJy0Z&#10;U+8er9380Qdy3o3Oygfu/H0ZGUDi3yPiYrMqjYlF43RzjVxjB6v8V64NLdHAgKa3INJ4DKBrm/px&#10;M3vmcCuLzhhkkpQiqbTSUCVs0YRCbLRPl2YZLMbH3+pgk0lo4rIoMT0M4/3rp8qR3S/m/JcPgumR&#10;oK4Hczcc7L1rp+IzzcgGMuNpZT16Ad567WjOr8fuFSIVZlkxjSzQJ/BpAL4Z8B/G4/N3A/Q/uFo+&#10;jiwpu3DfeDWynpdK364tsinngxsn07+tuCmj2BXZFaAk27DLKXJq7vJeHIpCbgCC+3i4A4RIEdgr&#10;x0k1M+bx/HuNNQ4r1oRUe1yi3gDzfowvsPg9DkWwIc1gjfoM0rNsk8e9FUxIPVi1c2cVxhVmZUcy&#10;IEANVFn6FPCNaeUMIl15L+bjC8i7g4A41IVHHet/5ikgWB1coQDNV82tQxZS4DtzaGMEwz0JqOeO&#10;bI4Ad7Scjb8nqdTWGRwALiBhwQamCRQyAFIUh4VAczmCAj+/7krTCNUXDgWA6yqlQeshuHl+f7pg&#10;ZBLkJQHC65imKZPkFlITQbAcUwmUZQHeD2ulmSkKteoC+zYuCeCenpq9YKbQKgMA2vzchn15v+uD&#10;ISsYYtGK8LIDAI6g8KOToBQYzX8hSQoA2DvWDkjp98BOUBDY9WPk+QvxmvRp9RcH4Hu/7qFRu9i4&#10;IOWr1+cO8llMnETWHFW4esnjGSjIl/bPlgBhBeHnF6gjDM6iamYNs0ZlgxX//Lp4n0BfQBAMyUDV&#10;tTa2ZEa812nZiDUuAg+33IYVwfrNnonrxtnjZ5ofn5trYufwYP+RhcQ1UhQH3osD9HcH4z+0/fl4&#10;75Oy6E6aJON0C9JijELXNvXyQG2DxVirB8Z15nPvHSSnUTD2PLYvwJ8lHL6ZmaS42ivwrmn9u7IB&#10;EIPPIiv3TDL36lEx9Qro8+F7wehTg//J91ODD8CuZe/YPIYuKgSQ/wNjTz3eQ4OTP6z+/Q/pQTzh&#10;2aM7c1OtXlw7u3p8nkrDZmZGjaFDZm2vXPJEMmcA37Tu3Wn6B6bkB6m96YWKg/5+7lSdbdh213Lm&#10;8JbSr1PjZHy8zZeO8xfviQW1MHVqUgitWGckqUKq/UzcxGdiUyimXD6xpWyJxSR1XTRrRBkzqEvp&#10;81jzHMr/wJ1/KJ0im3ChF88Zn5nEzGB2NPuREQTYlYb27VjaNHmoLH5yYun3WIu86d7rkgCCyaN7&#10;5dFfWueNXgB8g7q1ygIP98ngiMicKeZtKPAJOqbcaSFX8FUPcLRXy4b3pVzh7wb3bBsp9fhc4CSE&#10;67HJpc3a5/OErDULy82Lh2LBjSrvBbg4csxM688CoEla7wZIY+6O0HPk3sc3zyQgYYV5MEgAPOnn&#10;zKEtOVJYY9iXAfLkGs1hb5zak+OYqxkhE7PwaoPPiSzCgcHm7fCLD43MBeBtWP5UOnveef3V8svX&#10;t9LiKcCR4xS81F+wa1Y1dtM8lCHAVg+BwXTYFDZueiPdPVvEAzDYEoGuWSbYv0xAF6viGs+7RjnM&#10;WEYBOAUEM9n1XiwJcF8ahGF8vN7C6SMzCMompcua75Jl79+QFsyVi2dkwdgpZNbeinlTUn4RfAUH&#10;wEzLpy2/cXZv/u7RXatywBSW5hrweyfwBWCpy/zw+c3CbcNzv2Pt4gDuF8qZeD0Dwi6+uiMzLOMt&#10;dH0qOi6eyVH2fPnwxqlg4DtyrDTJ5aMbp8u107szcOko1b18ev/6lFPo2Bxh9oZDMBT+BUKd0BeO&#10;bs3aDDufvoNFAU5G+2LIQBjom+1ihACHDZY7ObJNdTSd3MZ1qNNsXvVk2RpBenasPRZRAO/3FUmt&#10;0akB8mQk5OpGrLdzQQKMTkjpJciN8SVkWu/BweHqHOuD0fus6iSsjgKCIjD3SpUBzC9OAtu8qgoG&#10;GPvCAG2SILlFI5SaAgaPUXO0PBMZweSR3eN7RgpUDV2AXebi78kyzv1dMmdUfn41Jb/LUGGyq451&#10;JzMd3LY85RYjLvyskpRGZVAgX7FdCj6yEpbU/fGZzDVSeF80c3gyf4VZMpprpNeGj77uvX/MwYcd&#10;W9VNzJg+cUDp261lYGCH8tBd/552az037Zrcn+fLGmLorAl1wcM715RfIov/my7W36SZ2mJrAH5g&#10;cMXeK5BPlSXAHfCTayqArwHwWq3d18o9449qAb4C+2Tx+btaZL8ob75+Otksf/sLsVkUe+hUlTNh&#10;erBqETE2yJwJpe79xgHfU3p1bJofyuCt+TNGpwRhkh2bG4bcsXm98nRsyKcmD40I2jvnnpi/wt8K&#10;4Nc/Pzc22pby6dvnU3feumZJbPoFlSwUTG7H+qVp9aMBYklGADhdameAvAH6QL5H+4alY4u6ORoB&#10;4A/r2z4eHcvC2dKwaQloZtSbS27W/Ix4b8N6dwj22TafY3g/TQvdkwlpL69sl+xuA3JEslkx0rh2&#10;ERwADZAjXc0c3zuylBYZvMgHNPg+kcKxewFy1i1FKyMBFgUgvff6sWTTGLTuP5sY6H/x/hs5E4c7&#10;5s1LR4sjC3/67EaA+qryUYC6lDdHFgSw0O+NgOXeuX7hUHnj9L4IkrtzZg0GT77x/ZxbEwBNHjLh&#10;EUPEjmnb4wd3SZ1dMOOA2RMsDWsCCt7XtWDwsgysjXPnhy/eLssjsJvNj52bwe1oQjWLdQHgxgII&#10;dKQM3vorJ3emM8b71bGLbZPAEACHm5srRGt3LJzGNgdsJ4gEED0Z6+S9CO7e9+6Xn03ftQIpnz2y&#10;4HhEAYv8ZtbKirgPJ15Zl2MusPbTB1+ODe9c0Zn5eche6idA3iHlip8yCTZTjFTnrANZMoDEtXHt&#10;Xju5p7y0fHY2/QkgAgOgeeu1Q7mOBSk1pt0BYhi2YFy17/dNJwdZy+c5H/cAS6+GdI2NddQ29Wn+&#10;9knDuweQD05t2WRN+wyYuB6kAHo6hsnmp5ivA5eNM5v31s4PBv9EAJx5PmylldsDoGq1x/jde+fx&#10;+qyKt0YvLw+GzLdOf1YAVc8QlDPgRtCQoZM43zj3SnZxy9jUEViQObsApvoC1u990eJlssbx6hkg&#10;E8kS98S6Jg1hrNw6QJY+v2Pt0/H3mtCMvCDJzCiz4nNy1GDkLz2jU3dM6RfAOH+qGfYOCTeIjf2T&#10;939gArWiK0+9Oe9GApNy1NTMy3FdWSkPRaa/4Ilh8Z40lj2dAWjN0qnJ2IH6mmenBYYsDpybEpg1&#10;MN4TOWlkeXHJ5AR3BePNLzyZwYVUdXr/uiA4k/LovkcfviMP5u7Y/JFCe6evN61/T+59snWnAH/9&#10;MUDd2JHG8b3OLevFWtma4M6SXjU6VV7435qZksFXZPvvydprgT5IePz/d3nYNjCvBfKUX2rAPR6V&#10;VFM5bSpW7/8VwHuSd6+eiQulJXliAJqBTHNzQy+bOzku9thkCRhZ/+6tS937/lqa1LsnOzoXBbs3&#10;iEpzkaIO7zJNVTrs+LRlT0/OKrJZyj06NizH9ryU7PTjN8+mA+e7z96KRb44OzfNPFdoPbJnQzkS&#10;LM5Cw/YUNzXH6P5k4Xx8dN9k6S04ZuL9NK1/f3n43j/naOIeHZtlFVvHqkNEpEgNHrw9ve2kjulj&#10;+gXYtC+N692bB3wAcJo9ZkGrNHFPOotpae+3aEhL7FvT43U1XrAcOuFJFsDRo/DSu0uTMrCn8x67&#10;pPTD/6uIqFnMYeFnY8NrSDEUioXxg+unktGRB4A4SebnL98tH9w8HZ95cv4OXfn4nnXl7WD4XEE3&#10;LryS7gzHgElbHdgNfHS67tzwTJkwonvVZTekS7Lubu2rRizMkBPn2acnpg0VkPNFY6+K0JozNKDQ&#10;6jUn/e3rd8rHb59LBvrG2QMB+gcSZLFpByyvjk1FalBwF5AFXun2yxGwsV/PnzbKCCIm8tHe3Ufd&#10;nmQLp+44md65tbISxT4jYHesnpeTEp8Y27OsjdcgExlmZTKi03oUwF17gDM+0nFzghRw98br2+SK&#10;nhrNaPUadPyehjPjCt68fCQdL59GhqQDmOSmIQ3RYCcl82D1WLkxD4IHOQJAc2ORdsgVWKlBcmoM&#10;r0ZweT2e0yx4kp5O6xfiM3PMOKWLQcG6ejuyLgfBK8gK1rIhxeGNce+AJp1blsEWKHMBKuoHOktN&#10;tVwb6548w+p3NLKjQ8EoFSI3xXW0hsgsgO7lAKW98XxqR4rKh+N6/PjFm+m04YRR9NXApnYgaKgB&#10;HIrn37rqqQjQVaBRRCaP+BzqCbIogYifnuTDMvhSkCCHlqyJ9alj9503juURh9w7MlZd6M78ff/G&#10;ufK3b97PTJQpQb+A7mlyEBmJfFV1nc8puoNXzp8QQDsmZdjdkQmYz0MzVyhf5tDsCCovLJ4c5G1E&#10;yjAAfkkEB2c0j4sgbXLkwB4tM2PYuDIC/XPs3NbD5MCaOXG/50SQmBTB7elYv4MSzAWgPevmRYY4&#10;uGyPbGPPuvlxnZ4vx2PP7n95Ydm0fHo5teeFxLa69/0pQPu27GB9KMcD31n6BMkj3dz15/9WWgcO&#10;mA9PpjEbfnj/Djn3CqncunZR+TuAD3B3Diu27t/J4H9j7oHXwD0xO74H7LMgGwBfO4umskr6d+0J&#10;T7XM3qOySVbRwVyaahaNjqpbNy/GhTcxb0yAwahgPtLbYZkWj4pNqlmINuk8wjoBpi0aGyp2d2kZ&#10;IAs0MKDOLR/J+cyzJg5KZoT5jQz2Ni/YfaM6d5cOzevnGau185bpqxOGdit85kd2vRjsb09uHgtz&#10;TzAaXZq6KaWB3gsW3jOAu1v7JvE+RM77S+fW9XPW+5QRvRO4yTLD+3cqLRtEmhQX39zp1sHuHQ04&#10;NQB66tj+CRiGGql4k21IS88EsyFBeb9eh0tjWJ92OeCpa7zGstiUjt/q/ViTeP36sRmHl5Em3JGh&#10;+rWP3yNRDUxt2vMbVwq4sRvzMozQ/fTN8wkK/9fPn2ag+uqD11PvdrgHtsh+qSnIBMsPr5/OQIkd&#10;cwuRinQg9ohA6fCSNsEifvzserJvY4/XBZNu/uhdCShcLAIRFxG75sgBncqUeE9jY5FKG8k+mLiN&#10;Sz5ROO8R749fH0jRXjX6XIsMwyYVhLXusx0aKWEGCBbIwkhP58DYsOzJIAGafXTIVuCnAMeSNm18&#10;gNVT42LTL8trZGgVz7zRrwIdBq5w7czTMf3blyXBvnin6bsalIb3bpXrUdAEXnoXJkUqrynu2B7n&#10;BC+N558QqfbzEURHVbJiBHP3wqRLMhOJTfYiwC4K8BegWHsF0uvBWgVjo4+5w1wHYwxkjTJYQevY&#10;nhfTLqnx5SSrYGQYGLJmNTKLzC9dRkAzAgRQIos5aNxB3+oXsjbyhcChy3velEF5FF3Vb6GJcHHc&#10;k5lxbU11nJAFxqG9WsdzLkmgPxNM0nmvCuMO/3ZIhb1JMvNvp2GdD8LgdzhArsZecqau4jGCoe9A&#10;HYA0edL34/+vHd+abP1wBDD3TQAgCbFmPjGmV+reRh5w6ABYzH19BNNDW5dlUADOxmCwxLoWmtF+&#10;/vK9cvbo1vLrdx+Uj966kA6ta+cOlv/9k0OmPwxg+7h89PZr5f/8+EmSBSMndgVBQEoAN5Ytq1A0&#10;dsygRi6+devP9zW3kXbo7zq8lzw5OkhaNTte/c09cpYu+WVpBAZ9MbR/+vquDQsjy5of/59SFs8Z&#10;EQHq6bJlxYyyasHYsnnFE2XvuqfLgQ0L4rq9EEHQzKbn4v5FphLBulfsPSBuimSvTtxz9VOWbRKA&#10;/lirOkHymqWd8rG29ZLgtm1WJ6e4PtamXqyDF/NzZ/G0RqJRbK1kmQrM/7MWX/0/QT9+r6bIWlki&#10;K2r/Tx0eyGfxtbbpqebn/i1yeCGWOymrw4d3rX82wQ6bl+5i4Tvje69seaG0alhNg3zk/r+WFvFv&#10;TUZd2zQMoH00Typ3WhDr4thgkQZdjRvcLZ/Lh509ZVhcnIeC5fbIwpyUkn7LAumYtEkjekVkN2hq&#10;WCzQgcEwlydrw6wBwVcfXs1FcylS+EmRHXDQsL6NHdo1QdWDG0PTjmmQnnNAMHx1AP/uFakTR4wJ&#10;dzrTOHro3sYUOJFoWN925e1gemayABMWQcwTK9Jy3r19g7QSYsiDgtFri14bi0xHHRcOBwlQ8HMM&#10;lZQwNt6Ho8PIEqMHdkx92QROn2fPxuXprnn99CtZgHEk341LR3Lh8uMbnfu/f/gg/q5TbL5xkUW0&#10;jTTw9kz5za1fE6ku7dHrY01PPj68DIzsJZ0sEeSGxeZ3Yo6uW7p768YPReC7r7z52pGUxLBsLHh5&#10;pJ/mZHvfBqR99wkr5uVgwME+rxyPjflJPPfQlB44NDQjjYp7y+2SHu1IyRXgzY6R+pMx1BkwLIzN&#10;XH33xdxvxUR1Cn57J26dOvhyNfdl9YK4zxMyoBpFoD6A7dOLZYIyGJnW5rh2umyNi3WMIkB99ZWX&#10;yrL5j5fzASrV8Dty05S4F72CNOxKdweJSQGXniwrI6Xw5uuWJn0JZjIVsooiqHn1Ke3Fdea4UScy&#10;AlmtSDH8rbh+gpssQyOWrm0NTobc6b7VDQtsnWlAflEAdm4rVi8TAPayEXLlM8GYTwYwcs7sDOZK&#10;ViAneG6SDObOIqkIm5bD+GzZuBOB3Khjs8tlB4rSmLXTqTwXTV4gds0xchkBZm/eTTZExeuqS3Dj&#10;aMLSD+AcXIVnB6LoCHZ/BVpA3Lbx/XGfp6eO36L+Xdm8Y57Urasnsr/jk7fPZ7f3j1/eCub+YVzb&#10;U2mPNkTwl2Dy33/xbvnl2w/Ld5+/E19jvX90Ld7XlMxYmBJIMcBdIRgYm89O139qcv9Y804Hm5s/&#10;J4/OnmB8hlPCHJHZLYJz7+JEJw2GCqy6Wcm7vPtrA8xZ2W7xewAA//RJREFUHzH3XesXxWuZRBsZ&#10;RDw2Zdf1/AjAgX3B1ne+ODc+95Iconds5wtZQzK35sCWZ8vDd/976RkArrA6MPYWcO/Uul42P9V7&#10;8M+lbYC/4/2wd8eOIlNtmz1cmse1kkn+TYH1++qwj980eMAejwR6hdUaoK9YfQ2Wx+N3wPvXnyvW&#10;XlluKmCvwN0D+FeAXwUDD79bRYjv46KTaCw+6YSzOV9Y7NSmOcEcXo5NNSE30+bVi0qrRg9GqnJH&#10;smiySL0H/prg0aFF3ZzljkU7kWn2xL7VCNXYcMBi4wsLy723/760a/ZIdoqOjBTdfBY2uLXBCtxk&#10;zTU2l4351qWjCepkCs1SCoo/f3Wr/BoXafFs86QnBLh3jg05OECta0omQBcLdySdyvkzARoAYnxs&#10;apP08ozZABEun3Yt6kWAapKBBeA/GUDMSaPpwbRJR4MZxEU7ZpMzfqHRQ38toyKQPXLfbWVWBLLG&#10;de8ufTo3z7Gho4Mhmmdz71/+LY/2coAGvbtnBBCF1wFdmqYjyLiB18/sy0ClqPX1h9fSGaMB7NeI&#10;8oq864Jx0qnZu3bFpuvc8tFyI5imhqM3NA0d35GB0kEpzofEAjVrOcbPv6cGuGkCA/YDAvRH9m9X&#10;Bse1UfS5fmF/xVwD1Oj1S+eOyaaaz997rXwV2cTfI+gYkSD4vHv1VLIROrpzV1naZkQWZJQr7drM&#10;b/or0M9xFsGsAN+ZyEKWxrX3WqZo8ssP7tY05RgZCb+zo9uMKMDA1RNo6K69foU8wzdAmd7PKghc&#10;2VtH9mubIEwbp6Nj6di0+fw0ceMOXo7A/GJkMgCM80n2KVCr7ZAcOHkMuNOoB7Cr+f37snHKLH7d&#10;ptisSYaawjB0Xd43Lhwq7109GfdwSzqxgCOnmc8u+AkEtHIyi0mThwMgzBsyvx8rNskyT5RauyDl&#10;TmA0Z0KAWADO1ACoBLEAdDIh+QRrNtKYRxt7BvaAGCCy8u0NsFq1IK55ZD9Oe1Ik3RXvlUa+Na6B&#10;v398ZNecHDkviADN/enIOAUI89XNlfEZXW+B4dCO1Sk1uSZ6LowyMFpZwdNnci4swvDZrUtZJO8S&#10;zFRfhdEJgjyt+sqr27Mp7dbV0wnyl2OdGjPyYQD9z998UH766r00Bxi8df7YjnSUkR11EdP5uV72&#10;B5gK9jPG9Yh7NLIY8TBzQp8IeOa7T4hsFek0j94oi4kRrLoHuQwSN7hDYsCm1U/l8/DjH9q2LAjm&#10;uLxmy57WkT87soRZAdyLiyasHS/NL2cPro8s5sV4/QVBFl5MGcq/2USdAaGuNKBL49I8gPz2P/2X&#10;0jS+PnzvH8vgyMwN50PAXowsjxY/qGfVFMVt0/iRu3KyZPMG98RrbE6A/5XuHg+F05womUCvkArc&#10;a5n8vzxqwD8ZPBdNPgLEOWeS6v/W+FSBPOAn0/zj5yoQiBS0+h+/uJVe8VkTBiV7xqIVYNgin42F&#10;IfXn/DAlckuwsscjnSWR3PGnf8tpac0evS9AtU06a0glrJJsgrRdwYGeb5bNvACt1o2q2fBOehrc&#10;q10ZGH83qHe7nM8+sl+nuInah59MrdJ7OLBlZRbrAAAr5xtn95dNaxZnIVCjAebKbuYIOo6evl2a&#10;p00OyxsTwI9dt24SkbTB/aVt07ppq6xz718C6LuU+27/twR3ujbrpcADFNc9PzsBs1OrSuZgierU&#10;sl7h+JCqNXrY8P8HUupQRHGYsIKroV6O6no4gh7rZucIIjzynoN1CqgMiODCSvVYBIEOEfU9x6a4&#10;pp8FwCpM/vDZzfJWMGeFJIeDaG567dU9qdF/E6zH2a0+O4up4OdU+UnB0gGnB8aO1Q/o0SruScvI&#10;JrrG54prHAtSAAN6RyIlx9A2BdhxJh3ZvSZAdk955/XjwcDeLZ/Gxtv60jN5vquMAZukrWPiWBfp&#10;TmeoEcMzxw9MWc9oA3WGC8EeSUpXTu1KX7kU3cEf3pfDIgRkAY/85r6ZkkmX15nIsjpr8qDYvJOz&#10;nqNukOAU3+d04vBSuLeuEAEHUWDNJB7SiUxCQx43CvsnxxamrAv3YoDNrmDa6UMPNk1zdy3NA9ry&#10;wrx0f02NzyVIGLUrIOiV0LNQjZfYFUHg5QDc4VmUl+GRLY/sXBUAAngXZLFXYffa+VfKwQB5shXD&#10;woXjO1N+BIyCoOmJHB1qKIq+GpqczqTTdmWQq6cisLGOOh5TMTXHKwRw06bNktkVIDQ7GC6ni85i&#10;EhCb5OiB7dMjT8/H+LlNDPQjp5GGfDZ1hecCAI0GkHFx7HCQcMhwWnH36BHg8T93eGMA/ITSO0hK&#10;5+aaGv+9DIy1tDoIiOMISY9qAqSw11/dmcVkerXAAGBZL3/5+oME979/92G+hmvi9KW7bvsf5flF&#10;0xJkyUtcQj4rNj5peJcyyoDAYY8ls1+xYGJmL+RBZGX5fM1rNQ6ZCIz093GRnTvWT1a9cvGksnP9&#10;wgD3SbGWxmXRde2z0yL4P5XNS2pPsg9fj+9dUw5sfz4ClMmgCyJQL8lM6sjOFXkGw5VXt5U2kb00&#10;DkZe74HbArcapgfe3iLZGNCnsKofol/XZqVNfK9dXKsGAfJDIgAiQzLzn+M6VDbJWonG1yDY6qI1&#10;zL1i7UA//p8uGiCfEg0P/Hc1VklgXrH0f/z8ffXvbHryvQrkq6anAPgaQf/Lj94MgB8XbG1I2iXd&#10;hBeWVF7kuVMixY1NNTcWNgfJE+MHxGJeFID9ZKlz31/Lnbf9e7nvjj/kNLWxw3rlLHhg6YSj2bGB&#10;zabhR8aiyD7kCoyrXmQAE4b1TK14cO+IwIO6pNzToXmd0qtTs7hZ1WkwdOmcGxIsAyAd31M1oMye&#10;OChAsm5pHCnR/X/9t3L3n/57uSfYc9tmdcuMicHqh3ZPUG/R6OEE4yZ174ms485SJ8D3wTt+H593&#10;TOrqUyNYkXAUUqW0Xpf9E8scFIAPyKRqzl1VaCEdDO7ZLgMQ2YTX3k02+5y0QBYaOaBL1h1aRrZj&#10;jjTdk0PGvzu3rJNA7KivXrFYND6RwD66ebZ8/8n1WHTL4zUm5MzwPcFOr5zanZLOzYv7i1Zx/8bg&#10;NWU5vAMr2h0p/1cfvlH+EZtIYct8nPcDWLXR+7/fkf1sicBoSqcOWkzucLAU3amv7nsx0tPFsbFf&#10;Kgfje60a3pNBg4f8s3cuVM6o+PypbUfwGDekU4K8cRHTgkUDYJmOYiHgFCg+vHkqHR202WUB4oO6&#10;N8vsRIDZFBtf8ZWeujQ2tfoCsOOxFvAU38bGz4G5ghjLn79T3GSPmxes0e+rzdDPmQK8d3Nbdr64&#10;pJiAygXhWDz2Rw4v75EL64Mbp/IaAO3LEYR0D+s3wFg13fnq3gJ+Hbd6BG4Gk8PcBUHdpJpwFBQ5&#10;o0hprKEapgQyZ+6+G1mL68o5w3XzwoKpWZBVoKTPc/Y4b4DFE4jodCW1AFdH4QHzVwN4LhzZmBo5&#10;+yG5isykyzSloAAvo4YxdjIQHd08GjZOOv3Ly2fV+O/HlR7t6kfwGFhGxD1SL+LwUvzntlFU1vHM&#10;+WJ4mNqBgLc/1pR1MT2u96MBbPfd/j9SojRQq3/XFsWk1+vn9pb/6+dPylcfXCn/v78HYH33QfmP&#10;Hz4qXwfL//y987GW1sRjdezdZRl0DIhbH+DvHNW+Qao2rZ6fFk0sfNUio5OnZQfryjx5a27cBwXT&#10;+DrfcaGDYs+OjMy0XoI2pxEZcDL9vXfrJHT09sdjTX4ca+/EnjWlW3xuXnvjFTauMABxSVyrZ8uB&#10;YPbA3f8N+du7aWk5Guv+5ednxOffUM7HA7C/uvfFzEycKWA8hlny9m3f2O/jYw+0a/ZQBj3EsE2j&#10;+4L43ZFE8K7b/ktpGLhkpEG39g0C4I/+U4OvAe9KqvmnDPNPWaZSVSoWX/08AL4aB1wrz/iDCug9&#10;gH8F6NUTxVf/rgH71IIimqxfbrpbRLllT0TEN0q0Gv+rMWFtMHnNT5pYVi5SnZ5UzNmml3LW3P2X&#10;f4+05M5Kk2/XME8XN4I2GXq3VsF6G2bRUEqdx4UFSJoDw+nS6JG740LVyYIpYE/XTVttwMHwA0B7&#10;ByPvF4vh1WBdL694OtjDrLJ84bT42xalwcN3pkxSPy5sozr3lKbBzh996I7SJDKKZvXvC+bcKSUG&#10;bEyxDBMSKDzYtxw2QjPW2cc3TYog98yPgDQs/laG0L7pw8lgeYodyMAxIksZFlmHwrKZ8C0bPpiz&#10;KGjZ/Pw62oAPqUoxRiu1Bd6u6UMZ+R1DRqLSNOH4tVnB3AxK4q8ng2B1MiYSCkfCawFACmZVGvlS&#10;gguvM3/yu68fTXuawMcNwi1y4ej28vZrR8oXkRW8F0B/KYIk1ur/gjbNVtrPD8wbrtnFyUrDIhtw&#10;+j6mybmk6cykSKn8umDHrHDkMzZGjJVdURenQjUQJZHZkLppFSu9R41KJKDnI6BYU+QaNkOTHw3n&#10;WhPvRbBYtnBqts2b708SoR3nHJnpEViC3bme1Tz7UZkpKAgCvGx+CZas7Z4DyriBlGSCoQJq90yd&#10;gf9aQ40zWQVOMhmJjLvDdE7d1PRiNRKdpor/Gqn0K1w4ui2AaEUxuM7zygK8RzOZhgWjtW4YA0gV&#10;X75/Od7brLzmz0ag+fbjq2VHPKdRHhxhOqbp9sBVoxSHzJwAdxbS7A9YPS+I0PjiFKpLx7aUcwfX&#10;ZaHP+GJM16yip2K9mNJoIqP6AElof2RLDhB3AMu4ICxG4Gq8Y6PUPKTQTIfXhYqkONSEVGHGzqEd&#10;1TGCnDavndhWjEC+EsGMpKiz9kIw+eEBokgR6YsjTXf6+hVzy+fvXixvxjW6HIHMHueemhzXyQEz&#10;yIDZLbJbAUaQnmZuTmS87YPYWV+YOMeLcQVzpgxMBm/Qm/EcPqP1aeyv9w78jR5hnTat0ugDB8Mc&#10;jvvB1eP1ZDSXXt1e9m9dFlnhE2Xzmqdzn66IACLg73l5caxHdYb4+bIZmUE49P7oTq6sNfFcy+N6&#10;x8+3Lw/An50kyO+O6Ne2NHjwL6VZg3tK906NMyNu2eDeHA3MMkmKBf4AXeMTKbhr/LtL2/opq9Lf&#10;K897pb1XBdb/J3OvwL4W6BOv43sJ8BUrNxYYeMe/MfVg7v8E+uqRhVa6TwB8PuL//+eXrzNNpr/r&#10;0LPhpd4LZzpQYFJGRhd6zoSBycIB3tqlkVLHBjR90AlND9z9p/Lw/X8tXdo1iQ99d7DfdilnTJ+g&#10;AaF3GTO0W2kewMt14/APKSnnggInj3ynAEiWS62+cyPld7yeADFuSPcAkGGlaf17S4/OzYJBPBLP&#10;1b0M6R0MPzIGKblquucXXGjW5ADShS5aTHBOAJBphTRfaTem5zN6/36Xlx3LxkIN509ffdeW8V7a&#10;ZCbQs3PzlAfYLTlvnolrQF/r04Xm1qwM6NkmXq99grnxCHywMhFOnXbx/3oP3Z6LWrEUGJKkbBCy&#10;ks/WKwKJlF8af/oQu96WAGvM/XQA+vq0E66JjKp2SJdGmQObnq/xnK8v1chmHacbYsNMis37XFkV&#10;m9oGtvhlQLTyPRuWpo3T6VUCk0DToUWduAdtcsTEhAhur5+MVLtf+2wyw7y4QgSWLS88mba0a2d2&#10;p7vnSLBzJ+Lo4COFGHolmAJ2QZOvmi6sKMZ9wzmkgCvA36hp8tJtqs+A1kxGoNGfO7olRzUDF4FU&#10;FvFigLMUnu1tzOBOZVTfdvG+VqUEsVyW+fjgBHOzbEiIskuMz+EPo/qT3TqXKaN75zohU5B3OF8U&#10;ill23zEH6PTeuM57A7gXpV3y+sXD5fqFg1l8dWqYKaK6bwUXQU/n9tjIADl68kzguP4ClumNGuJk&#10;SGoIR3a9VL6J7IqExGb5wbVXE1z3BdBrrOIWmTG6V55VCpQRDxoz+UHDmFOgaO8yNlq+gGaODY84&#10;AwC9nZvFWlDIPZKSz6xyItaF7EGxUECXURhWJzBuCqJDEkMMHLqyITJPa8hh89tWL4qgsjEY7O5y&#10;NgKcsSOcOV5DxoYVp8U0so+3Lx1Me6p+AP0spstmI97bF4Lhdi79Iqsd0rtVAHufWP9Ns4+jfbBe&#10;brDxEehlY4CXg2Z7AC1JOMcUB3hPGtopAvPktGgqumrqMuXUYDrr+tmnx6ZLTb+GIu6HN84W/QdO&#10;ZZKF/v2bdyPj2pXYZRz2iP7tU0KZM3VI3ON5cQ2eKq9seiYdNYaMGSlsZPCxAPdXNi8tx/etjmuy&#10;LIOBIu0j9/4xCdmwIGTqJ707NypD+7YpC2YOL0sik1Cz8xkpAi2D4PaMz64u2Tde09rKAivdvQbg&#10;k8HHV1j8m2uGDv9T5Xb8R40H/jcGX0kytRJNAP7PFZhXc2hqQL8G4P2egJAz5ONJ/8/fvo1FFSlS&#10;MA+sHVsXETlrahe0wtITAfpOOKo9eg2jShta/B0/u8LrgwH0j9z3lzJt3IBsz88RtZHGmguCvS2M&#10;QDEvbjTtlWNhwvDuCTjkHG4NjUdmOLQPwHeBOrV+NKJgo9KvW+sIHiSOugmk2D93CH155IDH0sLZ&#10;utGDAWwzssFHt6MGBMOMbO7p8V4UXAH646P6ZAHUaSwklS5tI+todH/pEwHE+zWC4aF7bitd2jQs&#10;bQKgO8Rr8rx7Te+nfYt6OR+a79VIBJZRh1dreOrY6tEstNLdSQwcNSrvg3q0yoJM11Z1k41wd9Ch&#10;u0SgUACmb1vo3BcAnZOmSiOfzRQVK6FnXz23L5kUPZ+9zkPmBUxJGBiR7l/uHbN5BvdqldmC1zcr&#10;CLNQHFMkok+rUdh4bIucLdteWhBss1UA5LAMGoqIUtlzhzYG0CxIkFPgNDXTzzlX2BcTsOI9WC+a&#10;oGqBHrvEPm8EGGgm0v6P6Ur/ab9a1QUDgAs4SGKDu7dIi6Wj6abGQ+cjS6jiKk+8w6ddKzNXNF2x&#10;mZJH1GpWLY5sixsr/kbTjXERPid2J+B7X64/ycbYWWNxrXMBlpYPSE8E0NHesWl1AgFs6ayxOeJX&#10;wCNjus4IgtntDkHXD+AEqDfO7osM65lg/CuTDG2Oa0bmQi6cfEYKwZYdrk1jl50411SXMw2apOKz&#10;1VoTeepZCc3GcQ8EMOx/u+eJQCU7kpXJBsxqORRZFodRNiIFiBslTI83TkBxlgzmvXPi6NQlbZE8&#10;BQ7yDsIgq2GvTNkqgFztYXcEGoB9NLKJfo8FIYnPZaTC+MGd09hgTV6I4GwMhKzn6qndERTbpzed&#10;C2pIkLWGde6MTL1hOtrUHTQQVW6wQfF88+OejIngPDOwxMEclfNHP4PA3i/A02HX2wPcp47tFfdh&#10;edEDcO3c/uyp+d8/fpx24S8/vJYd35eOb80Dc1wvzrReHRpkTU1dzoBCNTZZHVul8cKslMYfyFJ9&#10;Vo4bgY2ryQgGkotxJH3ifRhZon+E8uBITPupzt2/L72C2SOgfbu1SJdR93YNMmP/8fM3KwZPdyfR&#10;1AL8b2yd4lLJNL5fgX7F4AF9BfCYOedMrVSTgI6lA/tg8vnzivJXAF9JNJ7w//y9AniLnlUSy3Es&#10;ly69Z2IRz5vqbMwhCeqzJw6O6OwAiWpgmBODHMw9N8BsbLDdB+76U2lS77788KSK0YO6Zkv/nMlO&#10;duoZrNjhuO0jJR2QVsKR/TvlyE3WPoxS44KuUg0qvWJB8ZHa0IKEGsG4CBT33fH70rTuPbmwZsV7&#10;NHe5XYCySW463XjxARem0CbSJaDtNQSMdk3rlEcfrpoUnJA+IG6QWc7kFCevyCAM71dQEXya1b8n&#10;AX9g/F6fTk1T9pk3Y1R2L04e1qNMjWvgfFS6JnaEualZ9A+QcjiINN2Gnz1hQADivJx6KbNxPedO&#10;H5YBh8OBJOGzalAC1Ba2wrMiNXbmuYGAzWx6oYDjmMGJQ3tEYLsvPbekAgsM8wVe0kXuF+4HrFxB&#10;2aAkgdeAOMyGxOKzaIqaGpmWYOP4N24KYHTl1R25Bnii85izCPBYeFrwAuR1ODvxC6jmaNkAXfPE&#10;bU5ZB9Z4cPOy8h/fv5/sUsu5E58qP37PZMJsqA6sUICdHIz90oltxQxwBW/M9pk545Pte955M6qz&#10;PhVYnayky1pwcF1kL34XAHNJGLFh6umECBquOwb65muHs+BqaB4HDXsjCUpGcfrghux4/TQAmaRB&#10;umAVZH0kx+zbsjL7DjY8NzsPunZ99kRw0xR2+fi2MjA2NoCiq3MzGWGg2Y3cIFhUM23IJKNTNnGd&#10;9QvQzOcH0KsbALlnZo5Oy6I9uI9VL7I2Gr8eBZnNkXiP1yLb89p6Fpz8b/SCYid5z3PKJhxS4j4Y&#10;a2Ca5AsBmjo8vfbuDYsjGLAAPp8OJfWCXTTy+LzvXT6Sg+K8hvNu9QoY5qVT+9S+tcWRfkZM/+3r&#10;9wJMD2aQ3hf3GJvWicwu+X2AGvnx2fhsOpDtBU4TssbaCCbGD2DrGpOei4DDQZezeCLocMuseW5G&#10;BPwns4Erx1c/PzMYcpPy1z/81zRTdG1TN9e9DtONLzyV9+zGxYPl+VinNy4dKh+8eaaYZqtmZUwB&#10;B1ODh26LPdA98QQBmDK6Rx4Ooyaio1YR1+/qtBV0fd++2xpBsUPzh0ude/9UBvVqHeB9b+4jco1g&#10;0arxvRn0zJ1p1+zBeNSMFG7yQOzRR8vXH1+vNPgaiSZZfDJ2enyFw/kVyNc8KuCvvhcA/88Cqual&#10;nDHjYI8E+RrmHj/PVtj4nWT6/hjgx+N/RyqweskTaffiXc4DkB+vzsPUWUlfxVaenhJMPhYpH7PR&#10;vJNH9Cozg9lPG9MvWPmYuIB3pBxT74HbS4uGD5auAWT9g9W2b/ZIpDadsvO0TQBsh2DAoyJI0OxV&#10;nB+LSKd42zG+P6xPx2DJ9eJmNk+5pFn9e/NYLBMje7RvEpF7ddzspyKit8jZEIBa5yqAM7ltxvi+&#10;6UZQzZ8WTHZYn3axgJ8o/Xu0SV2d/92jfwD6sEixukZwGDGwc+kawNq2ycMpq7wQv+81B2P3wbCx&#10;fa+nTVmtYP7MMWVIAD7HkUBXe4IUvRnD1PzETilYdIzP7jkEiub17kkXjZk7Ctkq/grJXB6aemQC&#10;migUJdvHQtFxqbCtzZs2Si89kB7lJfH7/TIoA25yl0YezTY6Up0H+9bl47G4z8TrcEDNT09++/hs&#10;fOgjBrQvj0dW4xqwc3L/8P4Lqj6zhiBNMVX7+7xYGwAgvgY4S/W5NrBTrgsHRXBVmPapGcXYAX9L&#10;K81pgLH5q7+dnoELCJqzsjfeq5k3DmDA4J+KjIFOy7/OJeOQZQ1nxiwACHo/y6DvOzhaIXb+jJHB&#10;wCurIneIWpH3YDaKrOeZWcNTnhgzqEPq3z4P9ovhaf4BzAbbsY2SZd4KYCM3kpK07xtCtiTutSzA&#10;3JZkygFgZvc7dJq0pNi7IwL45ZO78nmvnz+UhfFLR7dl8xWZhOMEO58TxEMNR5BZF595S2Q4DvXW&#10;5Mbf7zMgVTRmbiVNfg4OWRFMXnEVO8+j54JxG6Vr/LDaAza+I4CbnKNoKRDQ0b0uwFZ7ymmxcX1c&#10;G5MV2UXNiXfSGDeOJibjCQyYM+aY/m8A1+kD68ob8XlIcY+1rZvv3zwdzUZO3sJuPferEdR4329G&#10;lnYzAnjTR25PwoEkGavNe2+AoACjq9RICBNXOVY4gNRuALn1InszpGzNs5rrJsd9jmwyQNasmJWL&#10;Jpe7//zfy6DImhAcvR3mtDd6+Pas88gk7P+B3ZuV54L5q29p9Hsi9piTl04d2BDkr2WQy8finkzI&#10;WoF15BhJRVtExrpml5SBqxtoQKt77x8CK+rHc9TJkQi610mbde/7Y5JBLhrXQ/HYmayO6uza4dGc&#10;Of/pu5eyk9WYgjzwo8Yh86+Np8niYXOCu0eNbBO4XSPR1DY6+eqH8Us14J62SCBf84S136vVfP4j&#10;nszAJkUtU/RILyxwjuSbPKJ3FlerWd2jk41Iubq0bpBNTQums69NLY8HyLMGsT8qVE4fN6jUvf+v&#10;5cG7/5xum+6dW6TEMjLAlNyiaYp/ngVxUM+2AYZtU982S9koAg4WrHlUAJM5D30jQkoVv/3oavno&#10;xpny5a3XUnPWjDM4gkKLdMw8EIDVNuUYTJOGaWzw8FhoOl4H9WyXr0M3dxC4o/ny+wHExi2YoaNo&#10;ookBe8ZqjWRQgLWRySUYJ5aKfegbmBubkyygCxhbMzyKzo5xKriyDzqlSZMOVwBpRcMQzXhcfDaj&#10;Z2U0wLZrBB6AMrp/5wRM/mgOlkmREur0dajEt59ci3szIAMuoDXEyfmU/SMwyAIcniAI//TFzfLj&#10;F29lY9M/vv8gwH9lNt5IKWVDZvmQqhz+MTEyL0VAzpZxw7qkv1fq75ATDg02V5a6HKUbr6mIiS1z&#10;1Si00+vJD+QPhEChmMRHNpJN6fzFkmdPHhj3u25aBV1TUgRbn3vlJCBTGfUv6DpWYMe4Jw/vUhbG&#10;RrMZZwT4c9zwdzudS8apMUaW4hqwLyryAXOgqAvS8XQTYz06b5gbhXVP0VS96Xqk9zcuHCyvndxZ&#10;3rlyJMmBQ5wFEvZgzJns4HP7TOapy17+8e17WRcQ3LhX1EQEDtZQweuFCHK87O++frzccvBJBGVM&#10;mGYu2M2dNiQzTef4fnTzdAbmpfHe1bnIDnogeNadqkYePbrTuQrB1ANcNcvR5F8/vTtlGCMPMH9u&#10;GqNzAfy+jSywZsnPTY88Vw6pbHN8z/fVLjRTkfZIQdxPGpgExRciEMueWE0dCqMT27rEVEmxZtrI&#10;2unqzevfmYfijAryZj+QqZY/HYEwghMCRLfmCb/rz/+zPBJAyOgwPa6v++K4PcVvA8E4WQC4KZOC&#10;FdlGfcfceXOhTMQ0P97BHivjvZP4BMGenRoHpjTIrHPEgA6RkdeNvftAzmJvXOevsY56l12RqVh/&#10;AtMrW5enccF9VrBlsXx6mjMQnA3cP997FrKXC4TVHBzuHp33TevfXVo3fbD06tyk1Lv/j1lLkCXr&#10;N2nb/KEkhP27NcuGSVmK4/zIyfb3N5/cCHAPBl8zIriyP8LoGhBPTEa4/QwmV7+Thdj4vd+l5FLj&#10;bTeX5jdHTfxRrSUywT5/Ho8awPd9Ws8/IqoY1LR11aIsNm5btaCsCeZoM9M96aDSFV2ApAhapo1L&#10;49UwMX5or9Kk3r2pvytE0rQ7tKxXBvdul7qziY73/PX3kdI8GBfpkfLAPbely0Y3qmmMAN+Re2OH&#10;dC/N4nlMrOwSi6r5o/dH1GwUP2uTKaDW9Fc2rYhNPjkYaN94f7Ni4b6QX+nf993xv8rM2HSkG8FH&#10;Ude0t8oj3ymA/rH4Wo0Rnqyo2rdDsPmGGYgeuvuPwVKaZjBqHExb1mIgmrGoTpNZNHtU2RCbA2Mn&#10;FenWpH+bsaL13iwWPnl6r9Gqx/euz6IpGx673advno2NOCXAfkuyBw4CjSWKvj7blLH9s56QnbjB&#10;pGdPHpCbRPchBq3SzyVCxphjKl6A6XtvHM+0lJxyM1JlerQNYYPRk9U46Ih0fZKEg0cuHtuZY4d3&#10;rn+umBXjnprXXh1g3C7b42nxN+N5sSmuFQEp3Q6xHrB8cocaigFgivL86wrIy+YG6EfgUXgH+jzY&#10;I+M5gSy5JhkqthpBTqBbMmd8Zm4VsXi8LI+/EZxISUgENxM29szsEcl+E2Bjs1p3NHUBGbDMjJ9h&#10;voLUrAl9U0pkyTQelrRAElD8VLjkHNI09OaFA1kYvPzqztSguWe8b7KI10JqaLGkDscCyiSee3J0&#10;pvLqE3s2PZ+TIgGn++jzcAm9Gr//YnxuTUevxXOzQ5rF4tBtNQGSBHaometyMOMbwXbp+jRrXnWf&#10;h+TkdRSdOTn0KrBFXop76P0oMPu6PdYlYDcEjOSiCEsS81m8PjkIGZCdyRRJQxxCZyOw7N2wNALB&#10;s1V2grFGVqI/YWifNunl5/0m3zV66M+xHlpktmvEh/u+KzJK1+ZCrKtT8XzYv3VgPUwd1T1Bb0D8&#10;DTskQqFPAFgK5hxtS4OhvxTv2Vx2BU/OHPOVgCsJ70AAsQM6ZAmkO3vPz73+7bf9twDwOzJg9A6A&#10;b1zvzmDqE9PtYjyBjnGONBLMoO7Ns5CraKvQ/sCd/ysP7LD/OgUof/r2mXxPgsczcW+zh+AJh84j&#10;IA6BHxskRT1yeoJ2m8iAHwtm3jNAvmOrOinFtHj0rsiMHwji2rF0jc9Nkqlz359L84b3plzatsn9&#10;5btPbwZQf1aq+TPkmcrrXmntNWw9Ad//K3BPzK75ncpFU1NgBeiVdlMD4v8C5h7GBf9Hze96YPX/&#10;ERHDodncEVwJFrOjtwCE+R46Tkf1i0cAZ7K8YJ6KaQotior1H7oz0ureaXFsUu/++FrNQlag7J8j&#10;NduVrhFpZ00anMPAHr7nT4WNUdF2UbBer617dFqAXJO692bz1CP33pbBAnuYHIwzrXCRChtLq5Dl&#10;rFfH3xm2xc625tk5Ka/orpwdgKLDU5FDwZXDZmgADTlI0GFpNE++eUR7Xnj2zLsjAN1/5x/TE09m&#10;oItjpPR78gbXzbiBXZKd2wwGPrkGdF5gb5StajkL3DcfvREb90C2KDsSD0gaS3vu0OaUCRRd2Ox0&#10;LWrgwuzYHBWagZEMiGVS4cmZn1wcvjqU4OQrL2WBig+Yg0EXJnmABZJUgikbYqb7ltyBASpQsYDp&#10;rJQKm1bJXgnosCbzdyYFM3Mwt9kiU0dGllYjj2CXNFvWPRkCcMdiPa+BaFJikzdtfN55TiiuIEUm&#10;EyG14iMKDjbRLAVQnKLENiobAorIg8YeX1ntgAWGSMc21kIAUKR8fv7jKdU44GHc0MeyUJ31mgAv&#10;HbS6mzXsYYTm3xg+JtOhPdOo3S8jE1YHKzu264Vy9fSe8noA6/EgDt4TD74DvY2eJQtJ76sO0SUp&#10;oZj4eGTH6mCZXElOQ3ouAue2LCqSeS4cp+vvKw4Ud5/VCJ6MQONcWho8wNU45OxVQUD95v2rJ8pb&#10;lw79VkSdjV0G0OgeVXPxFcj7W0Ghss4+m/cSYxcU1AIM+1rzzNRixhCZSj+CA1/YME/sXpO/c2yP&#10;ue5Pl76dG8c9apjuNWSNtMCK7ACbSXEtZWbd2tbLMdYOjrH20wgxaVACPrkGeAsauqcdZSgrwHrH&#10;xP/Vn2RSnVo8lO6VLvFcLIokIcdNcsaoGwh2gt6zwZwVOWV0QF/GpNfA/hPgn3x8YMoh9R/4S7nn&#10;9n8rgyJoA+pH69xRHrznDzk6wd9MGdk9TRofc/R88HpahtVidkdGo/GqWb07Yl3eXxrWvT3u4YIk&#10;CzT3rCd57QXVSWQrAvCfnDIgG6UYAewRxWJjTUgwzSKosAQbTdC5Tb3U5pFGcin3XNf2QXBbPBy/&#10;d0+8p57lq4+uBrh/kkXWWo97Ht8HyGtAvZJqqqIq5q7btXokwFeHfVSgXenrQLwCfQXVf/15xepT&#10;i08G/1W+uIOvHQM2N1JDG4WeNW1c30jHepepAQATglmat24U78RhPcqC+EqPbvjwXemBx+CrU3S6&#10;x8Jpng1HtHHyC5DkMtE23yk+uLkx9/zlf5ZWTR7Ov/cz4xHMJKlkhg4JGCbPrV/+VFxoWudT5dev&#10;3yufvXMxA48U861grTrSLp/cE6nu+Wx7/uStC3nwhTNaySuKuOQXA7VaNbovb5IiaZvGD5beXYJl&#10;RCCqGxFXBuGUov5dm2X2YLxBt4jWi2eNTWZsAevEA1R87TITYOxMR6nkd59cy7ED0n/nbfKK//rt&#10;B8HsxubIVtICD/Tfv/kgax0Ck/EP5sWbnOfsUlo+H/r+YIw8zKNjc9j8b53fW1bHYvv7l28lA3ov&#10;QOHmhSO5AUgnGNy5o1vjsa189OaZCCxrgiUuLl/dupSnL5GGyCzDIt3+pOagcFbF3S8/F9ftVBkR&#10;Adh1H9ClWYDp6ARvmrFUfGaAqSmP2ewWzI58k81ckf0oiPLOd4/r5FCNLOZGhgSM3aOR8e+Vi5+I&#10;1PypYiojmUVx2QCrV4I9AlSZg85N2QNQ1Q05Z9LQeM1u8f+eaXFdNm9KgN6oYGQtssZhTAKWCxwA&#10;CgBjDCArYfcyKEPHZFscNn6O8atNAHSHZLgvPPeYn2YlhcmnIwAIkgKHgWQcMDmlkq4b79M1OLpz&#10;bfnsXWffbsmA7XNcObEz7atkAPbA6+f3p8Pk8NYV8Xf9sy/gfNwbLhZz45cEgDvdKcF7+ZzyzuvH&#10;ghAYIfFKNjeRQb2+IrTirzEGvPKmKqqnmBDpZCQnMmH6rJXO8yXJIAHOTCX5KMiy2Zp5zjo4aXi3&#10;IDf1Isvsn81yCspqBKaIYsqyNFIigqN/QGbsOMMhPQOwY3+qZ5BH1EqAck6XjD2gNqAZcMksM38G&#10;p47tLNSh8XcvRPZ59tDLhZusW5tHikmxwN2sGE1PgBWQ0tYVcWUDTndaOHNYBoUZgT2mVsoEH2td&#10;NzOMySO65hwpE1SdmvXxW+fL1wHojjP85Ysb6QiTOenIFejc4xljegapvLM4h+D//uXjnNnujGYB&#10;zqlWCILuXs4vvQ5LnnQ9xsf3Ho/3vKo8EIHFfBlB8Z6//LfItlsHvjQrfbs2jaB3WzY8dWz5SOBC&#10;h7R8Gw0yMB6knB+/eCeAvQL4ykHzTzcNKySQT1D373hkkTW1+Or7v/utYzUeOlb/w/85ZwLI//Hz&#10;v7D5GpCvddHUAvz/+eWbsu55x4E5rHhmeSkea5Y8EWx1aKS6g1OSwO4w7uljFQQHpD/8vtt/X1o1&#10;rVuG9eucRVXsfHEwMhX2Rx++PVKqltnhqnjJM67ISa7pEcyca8WG5lDR/dW1feNIve4KFl4nLuD/&#10;ise/l0Z1quYpM1R0z/Xp0rx0D3bYpU39/PutkVrrTuRXfvPi4ZphWTfz4ItPdHNeP53WPC4BLHXs&#10;4M6lfYs6AUS9MsPgxnn0wb9kIUj658g6/nn+Zq/BRql4IuWlRWKUCoXTAtgAU57IE5mH5pbdG54t&#10;n996LYHT9EGnMN28dLQcjsXhlCxs6qfP30qQM59FmsvPS583+U+Dzt++ea8MCjbFhYFpmwypmKqg&#10;JoBg+Vrjda2SWzRQAGOMnZ57JICd7qsr1pwPkxPVDYAt7TddSJGNfBJB4OT+jeWXr94us9zX+Fzq&#10;EVhiNbBLAXViWTRjdLp/WGRlKhi4fgLPI9PB0E2HnBpA5MQjIMxSyP8NmAQI1liByAbTKEQ7l8ob&#10;JkUSEdQ4R+i+ggvGTvZTlMPWSU60bvUQh4K4PjIoWjpfNM0ZCCla067PGGAWjFtGZXAW2y8P+pMT&#10;edJXJ9M2YEwmQWvFjskcukJlMWbR0KVdVzUfG15HqGyFBHc67qMMki0xJ0aSStYGMYnX0Rzmnggc&#10;si6d12Q8tQFBWjerAiRmTrYQoAQq00d1w/rZ2xHQNTnJaGSJsyPAmrDJWz9zXO98bwK6s0m3BNng&#10;pGH11HVp/rv3rPtVI1r2FUT24AQyRXzNOJxtQE8t54tbV8oPn79dPn//9VwvmKwJmLXzWNZH5kWC&#10;MqOeuw6QI3E6rdUEACgp6OqZPdns5FAUA/1YMd0zxdLju1en5NKnY+NYM+1zdEcevPF0ZG7TBgc5&#10;GhVrr2PWdJy7yhLJIbX4ieGZcf3y1TtZDDdPhpbuxDQ2YD8TUGVSn7x1Nl1Z549W0zRlFFdO7cz7&#10;IXNGxIC8zEinar37/ljaBxjLAjq08rVJGRD7G8kzDljHLuWAvCTTVON46M7/Gdj0YOBD6wg0Dwdx&#10;bZnyT6tG95ZukQ3l+JEgvI3q/CX1+OaP3pNza7ivPrt1ufwjJZqaOfApvfxzmmS6aXxNYK8puAL6&#10;VGK+BvAVgFeM3TerwWO1ss1/fvwL4McT5JPFC0wd3S9SsoWR/i2LRTcjFt/s1JeXzp1UpowyJbFb&#10;6qNPTxsZafTwiGBtsyGoQ8tHS89OzRKYJwUTol3TvC3YCUO6pizixKM+j7XMFKsa+dsgi3skH04J&#10;ryEYsFEqbvaLYID5yxw6RgCgr8+NBe/rlNF94ka0Lv3jwUXTrO7dGSjIHI6l0/p/+dVd8TmeT72b&#10;I+jDm2fyEO+Dwca0nps/v3nN4pRe2DU5XmZNGZTnyGq8MltGgYYdTLGpW+s6Kc0AdM/3xNj+2Zrs&#10;MGSs+PuPryUDww60bf/w6c3y4+fv5Ox7Hak0zr9/834svAWxiQ+UX7/7MAGJ5xa4Y5UK2Cbs2XCO&#10;CTx7eGO6DDTnzIwF/f0nN/JnWuZJBGf2b84Neu7w1lzImk4uHtxQLh12HNzyBPxvP7mewQbjywM2&#10;ImgAXnr12WCfNoV03uubR2OOOgnO/BfOFBkGyWZuADqZRZCQ6rLf0ShJBrqAMSbXR5ZH8+XuUQPA&#10;3HUN06Cfi+cDkM/HxpY2G1dh1ow5IgB9ZgB5bacjUHfSkKDLgkuXlv6ScBxIDuRIKhg7V9HkeN3t&#10;sdkxsbcuH06HC13dOn51z5pyMTa+1nUOHDURDqNbHB9xLxRP6dLugzXvM5KItOvTfcksdHpTL7FC&#10;RUv6NSK0PQKNz7QvMjOvtzNYrOfil1cQ3RDv5+UAec939uiWbKRS2FXfcD4uOUinuPoA1w7/uboN&#10;77XPKBhyI5mToz9AsVQx1Ax3Mp1Z82Q+h0vL5Ix/5gbyHDJC59ZyPZFceLj1PpgVZCb+97GWfvzq&#10;vZxieu3s/vLjl++V72PdChRm8fDxnz+yqeyM59VUJcsxt8YQrgkRbF4NcOfT/+XLd8pX718pH0Rm&#10;OHZA+zKyT9v8WyDP4290r/rA4B7N032iI/z6+X3BuF9Lbduh4IrLupg1vZFNnPP61GTn0U6L7OZI&#10;+f/+7ZOsF+jgfmr60AD5R5O0GVSniLpn49IypEfL8sbpnSkpaTh6Otbjyf0vBTFsEkRhYPy8RRk7&#10;sGNaN9+/drw0DiA2YtjQO8aMNk3uL2YRPRHBZ1IAt1OvNPaZfSPzVx9r+MidgXn3l7v++F9K3Xt+&#10;HySzeTxalA7NnT3dPNZ/t5wDPzvWqWvNxjl2cMfYp69VDD7tkRVzr+ySlQTzH2SZAPQK8IF9LbOv&#10;ZJvfYesVi/9XKcb3gqn/4vuVNu97VXQA7lKAeIIfvkzxf9XSOXHBZxaD+PP0pli48wLMndbklCIz&#10;aeY+ThccFDdiWh6D17COMQP1InXR6FMvLYH0OnbB6ZFSkjxsyusRgZ2q40zWbCjq0iKHbZnp4mQl&#10;EVNRB7vo27l5RPjBZWAAvCJo17YNs5mIDcp89wHdWucIAfbGVwIgaa6881wrCnsDI4sQOHh4fRZs&#10;GQPmQjH3pmfnZnGz2sfmnxmL59Vk6+MGsSoOjMhbL0ClRUpQj4/snU4X6SqGoYCzL9iwmgTLH9DJ&#10;gwaC5RvX+/2nN8p3H13NtP1vX9/K2S9OarJZfB/jNizspy/eLS+/MD/lmtPqCLtfzMYmMoDAY8P5&#10;O4zx3UjdNRFpLqMB//DZW3k4+VeRMQgCX3/g0O3r5dV969M5ceXYprJ5xaxizogxrg4tzzNhg/UD&#10;+TyzNK7T2tg4/NEGwvExf3TjbLJaWRqGr+lKAdbBF+yUYyPtxOKx58VPDC3LOBxmjYzv9Q1gmhPs&#10;rFE6Mcgh8wOQ6bycP1rUMR4dhGooiqQKlAtmjAnwnFucugUk0rUVDNv43BkRcGUBGCymNzuC0YIZ&#10;w1K6UuQ9GZ8V0eD/VqB2LzRPaVt3eLR2f5p9NcVxeYDtC+VkgDvQdY3N4NcwZlTBlxEgjf8FTr73&#10;/tWTmaWQV3jU6cieC0ACEFmOuoGhbQKPzId10usLnuoRrIiyNSOEFb9p5Zw+9sW+jctS9+faEVRN&#10;X1QnGRbpPuYMwG5df7W8Er8n0MybrvdkfIC6s0enl3UBtGsWx+tFVvBS/F/W8MapXbnWmQE0GRk3&#10;cOPC/nTukGyYJDTgyKR0NyMDjuX7+K1zKWuYy2PN/e2bD/LIP42L2LgMSibn6EaBR9Zk9jwWz8WT&#10;3exqM8HmP43nErCGBgPmpDkYr+29nI/swWfiKBodQKkDd2/cE9Kqw2KcTqXjWJZjFj8pBDjbp847&#10;fj1wQ9OWQ/gdXmJ0r4BB5q21ORrVcPXcK3n/HJeIxZsjTzK7GQTGYeyOZFTsHDOkc1zXyNbideve&#10;+4cgadWwPzhljMrQXvZ+1yAC1dhvDVVqNgr1HEPtmj5QHrrnj6VlYJhDuFs1uidwrE7p3OLBtEWy&#10;NmuEUpDVMZ7dyUE+P33nUoB6LXuvgL3S4ivtvZJn4HJFthPo4/do8H43GHwF7NV44BoZxiNAPztZ&#10;81Fp8hXQ+1n1FaP/5ZtPysbVi+NmPZ7gDaCfmT2uLJv3eFnz3JOR4sxKn7LHopk6ALuml/zP/+u/&#10;pt7eqvGDAfidSv9g3ufjxkqlWJq0EovMHCMYj8Id5qr5ALt0GEjnVo+Weg/eno6Z5g0eKF3aNMrG&#10;KJMpG9W5PSKrtt9mabFUmZaOGvqkScfoWOmvdHd9bDKSB7ZoI2PHFvmbwZaMAzCY3+gDBWAjjblr&#10;Jo7oVXpHxuBIQZKMm4HN0357BkvgbaeDAgrOAoVaWvPmYFA00t7xO2+/dqj87au3s35gZC1t/esP&#10;3yg/BcBfPr2vjBvaOcD+vfLL1++XK6dfSeBXU/jw2smUC5xk9d61s7FAT+XkvR8w/wg8iqbbIk0+&#10;f2RrZgcA7NYbxzMrwCi/iaBhkJdNmoeHvH48rsve+LtL2WxDB7bovw+Q9zcWLkBX7KPjYu5006GR&#10;CV08siXlGn5hzVsCeu30SExe8JRhGP/84rPTInCOCyAfHIDXoayOjMawJ4VkqeyiCIDAHMPHNkkj&#10;fkarX7VkeoI0tu+ekQ24eDBcxVvpv5TY5jJMDoOdMrJbsLHIJCOIywZowDpmt6w1M2Zdyl8sb6de&#10;WRfZytrCZYRtA12gzhP+2qs7itOPjgTofx0ZloFunCsyJlLaB5HhfRFptOmShmOZ6OjwE/LY/ABn&#10;AWt8sL/hweJkdKQg3ZZPxBo09sKanh7rgrxjZo4BeQDPuaVsloaJkbyAGPnD6GBDr7q3ptl2LPvj&#10;92j9/Ojuz+64L+7N83PHlZW82YumlPUB7kYoG8jluuZpSJFhXD+7N0Hus7fPxXMGeF48kBIN/7za&#10;Skfdm0FCZGZcRSQp57NePfNKEo7P3n0tQHRH/huzH9K9WQDm/vLzl2/nNR0fQU1gYs80ruDYjlX5&#10;Pl7Z9GzOqV8bTJomf+7Qy5mR6NkwuwXTl1l8+tbZuA8B3B0a5GuzPCIV5rZ/FWsVSBu6ppbVtN6d&#10;VV9KBAN+c8YLI3tP7FlddJzuWLcg1u7cdKxMicCop4LVkdtmW1xXqoFMzjgF3e4tGt6XweKxdvXS&#10;0vjmxVcCbM+nmyuvTQCzkdyNHv5L3PvtAchOIOtYHCjPhSWLNFdnfASG0wfWl6mxFk2Fbd744Yqd&#10;x/cBuTMpWta/K2fBGzxo5InsQDNUj3aPRrb0Vurv1XiCSpqpiqwB5LVaO8YO3DH5+Fox+Qr000VT&#10;6TW1Ek0lz1RjCmqAPR6+nxZKP89HZZP04ltfWpqFKuNQ6cyKVHOnjsymF75yXmPp99a1i3NAWJO6&#10;95WeHc1haR0fpFF2rqrU63rjd346IvPJfS/mRac1sqgZUWvzaWSZGZEVGC+eZURo32Tx0hpODFIN&#10;nZwHnEyALd+IhUvD5EdfFeBEL7aJ+OEPbVueDiDMCTN1IjpHggLrUwEcPNkzxg/IA7QHxSbVeKQh&#10;a/TgruXJCFrm2jRjqYzPSufXwMUnLgU8Fgt1+9pFAVKjIw1rWp4Y0zuAqHdE+7bJHo/uXJOb5NN3&#10;LqajBWh//u7lZNtYmPTz69g8NE6NRz8Gg3/78vFstPnx83fLiWDx71w5UX6OAPDdp2/H372d3YB+&#10;d18EFhMP8wSh+GwYsjNcOVuwk8/jNQWCq2f2F801rJCCDHcHgOfuMFALk/zm46vBRkcF29csRUvt&#10;XcOKZQdjszOTBivjMuQJ2JJcHo9/m32uYYb2q9D2XKwTXaVseaQfIO0gCfdBaitrcfjJCwFCO14M&#10;oIpMiPNGdrBcg9TTDj6eHYzeebl9gi3Ga2WzVaTIQQJ4pbFJReZJw7vmyAIWP6MbsHc6s8Mz2Ga3&#10;xZpTbDwVa82/sURH251+ZUNmRsYrkGX406X5x7avSpZ5ZOfK/L45NNryWSbPHt6WEp7fs051xcq0&#10;XKPnHBYS6xb58bk1DwlS3BuyjQSNvm3yGrsegrGuUnKhbmBjCUh15CP6P+updW+2ClmUVu74Pvq7&#10;bMDcIKOBt7zwVOENV+zTWLV73cL04GuScuBHzoKJwHYlPoP35WBwTU6YtoL14Mg8FIiNrgDKsjFB&#10;xnpFQn4KUvH3bz8ORn+xfPn+G0EybpUJkbE6QP1///hR0esxKwIxi+7R3asjGA/ILMF1dg2MQlBo&#10;ZXXUx4D8nDm0IWe9cMIc2flCZtCHt3NjPR6ZYbsgQatStzcHyN+/H1nLW68dzGxwcI9mmSFxw43o&#10;3zYBlLHCubh09AHdmpXuAZrcObI1LJvbyZm4HD1GHHj9zXEdO7Z8OIJbx7J4jmyzf06R5DZCPp3v&#10;uj6yXYSNK0hAHRnXS4FVsZc1FP5oCqwaIutm1qDbedq43qVHsH5OMWdBeDSpf09gyN2lRYNg9a2r&#10;s1nV7ViOv//irTzkxLgCTD6BPYD+P8sxlVQD0AWAfxZaA+Bz/ECCt4jwdQXo8X+e+P/E3rF2urvf&#10;j39X4wo84Rdl4yoHXkfq/uSEZJjzp7koQ5J9GPGrW83PTVFs3bhOelEHmQ/T+tE8cxXjVs3Hdi3Q&#10;edMHJfMxtwQg0ALNseZ60WABKDhCaME0O/qerjxFl2F9WqXG5mQoC5ueq6tTmiooaLXX2i3NtSg/&#10;vGnQ0NY8SEE6L7B4v8nmAxgw8emR+utEnRgBhIuAU0ZAI8losJobn1GFnM2qz2PN81QWzpI8Jm7+&#10;5JRwFGnogg426REp2c0L0ttrsWDXZtv7a8EAf/nq3QR6c0IEI+yMvmlELzatjRtL/zoYOP87OefU&#10;wY2ZIqu2O2P0cIAQcDK8iftCCq6Tkp8dcGLpV4O5XYgg4fe+iODxXrD07z+7kezLwCdH8X0ZbBW4&#10;fxIptMKaY+awa9KVBf10BDeFQNeW/mmjAPYsmMYmAFyb4jPoiGSpVITHoF0Dvm7FZy39imJmjAMg&#10;wZhurWFIdmXz8/G75/RWcsyqeC2fY3IwoolDH0u2T0oAEtjx9DGOKeyedRoefUVtDiYByO8InA5H&#10;P7V/XTJ71+Xa2X1pPUQysFeHb5C5tPVj5liuoVibA5TMLyF/uU8ONyfTOJFo3ybTOY9FxnM8ZS2u&#10;EgH6fKxRzy9z0ti0bdW8sjfWBbA4sPm5CPSPl93BHFkgEQBs/cCWFWXvhmfLh5GtCvokJWvydLDi&#10;fRGoFGdlG7pStdqTMzQ2kTPM+9m8cl5+peW/+MzU1N23rZ4bLH1pFhw15ZjFTia5FmBpHvvBWDsy&#10;A/74Q8F4p43qHsBUnVcwvG/r2HOxp4KhGkv89YdXiyP0fomHQV1O+QLuPwaBOBafXScpfV+m891H&#10;r+f9188A7J+P1xZwOYicX4zlakIzBXLOhL4ZkOxjbhf32mHfLJy6S7sGOOu5+SLW6M9fvRPMeGP5&#10;PvbQtbN7snvWmAJuGzr7uMGd0q02qFerdMxwrgDhQT2aJ3juiGBnGBgSieCR+NRwuLuYMsx6enra&#10;wOxSZcOEBf/4/la8t9GRBc4pnQw+a1s/9v7Q4sxoDXzNA6QV/tUJSS7IbbumD+ZeWDhzeGYCnHYr&#10;Fk4pC2eNKH06NS4N6tyZZg2NnmzZZt7MjOCjYOukpy+D4OWwMeAe7DwnR9Y4aSo5puYrwE/2Duwr&#10;TR74/y519WTwFXP/ZyG1Buzze9X3U/PJ7wP76t+G0G9Z+0ywqqdic/VLSeOJCYOTSWO+tHDaI3Y3&#10;sGf70rLRw6Vd83r5fQ4XMguvtUXw6t61adXaF8xHld8i1A3JLeBcyLMHVfVXRYStDi7ADN6/9mow&#10;1Eih43eXR1pKt6OnKnQ+G5uMZfLpuAlkGI8lsWAAh+cy/4Lt72ps1ovHdmTxiQygwIoNndz/YjIk&#10;A78mjuwZwN4gG6e6R9Tmgdflqumpf1eF3VYJcE741/nIipbV/bjhphqq2mMNg7s3L5/cOJUSAWD4&#10;7J3XfjvuDpPWQWqjCEyC2E8B3ID97SsBwvHvLasXxfucU24FezwWoOMIOaB87eyB8sGNM6mdG8mg&#10;sIkpOVWGW+LjeE3FwDeCea6OVF3Xo07eW1dPBiN7rXwVwY4mb0YI9s5V8fWti5m6m2lOdwWOnkuL&#10;OjY6OJjK9jULU3rQrYy1PB7XwzAmUhftX4MW26WA77qzERpkBaSdKKRwOn5Qh7L/5fhcwfKrwyMm&#10;ZMqOFJBuHMbhdPzxgx/L16X3Y+Psieoo3AakIKxewABEGsjy8I5I60ktggHQ0RDjfFO2Q1a+y69G&#10;5nJoUwbi147vSElG8VWWQZbJ8b97X0q7necmq2GPx+J7n7x9IXVeBWfymqzwq1uXUwZCWGSfNGhB&#10;HGMnW2g80uWqAArMfAZ6sqzSZ54YTI/t0Mhah6bLJrluSDoyD9Kidez76eCJ11gX13VRBDdz2BVs&#10;7Qsa+qoFE1PzRm4cpOHfmLGRA2sDNGVfl45ujr20KD7z8rxOpB4NT9h/12CTjps0tpazwzGPbJ5/&#10;+/bDZPAO40Ak6Ncj+rTJ0QM/fnotAwfb4flDL8favVF++PiN8valA2Xl02PLpGDL/PoTAoCtQXZq&#10;wdCJW6QW9kez28lciuO85s/GGhkXGeMj9/0h+zuO7V0fQcW1vlQuH95QzgfJORPs+NyhdeXMKy+m&#10;PNWnc3VYv7X48N1/yG5SMqJBfsgIkHV4vCzGPXLa04K4v9i9gq5Db7wf57Aqdg/v0zoIxNAIjgYk&#10;BpmN98id5Pldn/bNHo6/Jbl0y16UZo/eVere/+cch0LmmTtlYBCM+Jt47unx+WdFNjMzMgMavoar&#10;hnXuSD88t41xKwiKTvmv86S0T+KafxIAXsvga2SYGskmv/cba68B+5p/V6MKAqxrbTUVoMf3sPTa&#10;f8fDz3/5zh/6vu/FE3iheBE2STPezVfJrrynJpa500emNY3zwqAtB1g3qX9/6dC8bjHTpEf7hsWU&#10;OI1CFoRU9ugOBwm8mGli2tliIQMVzg+sytFoZpsrrCiEVZ15K4N5Hsj55mZzHIiN6/gyBR8pIusc&#10;luuUHA0wW1bNzwt9wOntAW4fv2lU6RvBzA4WI0NplADoYCxWmiCJ40wEA/KMqrebOD6CV79urFGt&#10;Mw108oq50WmFDAY7L1g/FsrR4Tlosca5kpfGD3osWPP53PSKdj99/mamvGSZtUtnZefax8EMWR8/&#10;uB7v7+1L8f6uBmu5lmz+s2DcZKOtASK8z2aYkFzIMZxA3DGC4NEdqyM4vJlSAr/6jtVPlrfj950/&#10;irkr3pJj2Cbp8BwUP3x2M4MESybG6qg/NslP3jqfhzTIOAQtco8sSpfgqNgQfP7mzvAhY9PL0u0y&#10;JCUXtjjjGQQcQ6GACAnFACupPOlOcxRGbzaM9nlNLM7MpJF6TgPLgJGg4NxUFkBBc0qAOGCnfdLm&#10;kQg6NjaoAOa1eccFGSzKfWW/OxQkAoAbuXtm//qUDUxDJOO9GsBt7WkGA8qvn9iWo3S972XxecgZ&#10;R3asSS84Z4s1qDlNEZp3/Njul2IdbS4OzNaFzDN/7dy+YIqrkrzIOL0eO7Fpi9r3Mdlk/DLGCEqK&#10;0Nj9mxf259qnSSs8s4ICaP5vRUzHCHqfJnYCZkHZnHeBglQE2LeuejqLq2sWPp4BQaYgg3LwtaI5&#10;fdhYYPIIkgVgzalhDjCu1roe0LNlrn2jmz+4cTLY87vl81hnP3/5btaIbl44FETpXKz9UcH8exSD&#10;t7y/EcGaf4j1/d3HN7K2ROry2Qd1bZI1HSNEsOyeAcSAFbs1+bN7u/pZJ3OqVx5yM6J7Wi9bNrgn&#10;yRpQ9bwXj28tn7xzIcB2THr5T0XwU7u4cnpXksQXFk8p9e+/LQ0Q3Ts2DnZuWNiQ7JadE+vz3SBJ&#10;184fTGswkuf1dNnCFEHQJFNTKwVrrjQS1+YggdvXwqT52Vila5rDiitPc2aLAGlDxRrW+WtgRIv4&#10;Wd/SpO4d8e/mmR0sDMKhnqGGJGgN7NYsa1YOw2/Z+MHSo13DMiD+rmN8brLRZ3Gd//b9J+XnPNHp&#10;n06aZOjA/Pt/gryvlYXyn+z+dxV7B+Q0d9JLBd75738B+d++5oMP/pvyC4CPdGFNRFsOmZG92ybr&#10;enLysGL0riIP/zW/euc2jcr9d/4pIvVjaSecOKJ3dpu2b/5IWtb4bmnwnCFYm+JJpWcuTlDRlCBV&#10;vXhkU7DtLTUWukVp5TNpUHeqjXjmlfX5fE6a2Rk3aHv8jhP7SS7LFkxNYKVjYstY9Mlg/wIEFvz2&#10;aydS7yY9ZFA5vq2cj8BiI54LpjA2WIdZ9a0a3J9dbbr46KAzuA06No2UPxhrbCY+aEBiM+XpOPMM&#10;PRoZDL9P6daxUVbpva70m0boGpFZfgiGDsSXPjkh3S7cMzcuHMnv//TlrbSnff+Zf79X3nrtaKbw&#10;7187lTKKgt+1AO7zcW2c6akQ66tuRJ2XGOu6WLSY3b4NS3Nhk4acecmeacqkgz0UVV0Ds2ucM0rO&#10;cV0V4mj2aiQ2r88k+Bqy1LlFnZzBIp2eGAFMJ7MmHVKOYKrAtv65J5M9L51DHliZmrt2/CkjjPQd&#10;kj5y94VcQU4B5oBKgKGzm5ooQ9LdKoh6bZMknYwkOzKq1r21bvbEWgJsrr0GHwAJrI3PBTKmQPpM&#10;2VUav0cu2RprRPbAwieDWBrvG9DdCHDeHBmTIW30/Zvn98eaeymB2kEVgsG7V47l+/AA8BePbou/&#10;H5XMXDs+GyMZUebjxB+FT636pjHyfAOoWeP6ZxGRJdCUQp9RcZKFl9S4OFJ6XZI7Vs8ti4NJ0p99&#10;f0F8RSYWTB+R79drcrH4mQmPGoc2R3BXrPSZLzvYJT4/ie7i0S1ZV/FZOHZkLA414aTq30XPSL0y&#10;coCCYrDTvu3zXj4xplcGTW6Xbz56vfz921sJkLcU/uNa8elj3vTyD66/Whwy87dvP8gzkvWXkFSs&#10;QQ1JbIlYvGz7sWCt/bo2zS7PFwI4u7R6OL3iumId2D13Sv8IUE8FqWqRhctfv+M2Yyo4lvKixiun&#10;ccnm1AxMdczu13gdne1N6t9bhsZn8N5YG2n+GgJlqwwHJLTXU9s/kzOGyGyu0ZuvHcz6waEdK+L+&#10;PRUB8InAkoXluQhmMrCcbBkEQtAd1K1leeiuP6RxZFQELgMLX4hAriN/cG9afOWW0XzmlK2FT7AL&#10;y3p7lt6dG5am9e4o7Vo8kqaQDs3qZFOk7JpNkoumAvLKRUOmMRiy9nsAnsJSOWsqB00C/G86ew1w&#10;A/v8f7J0j4rZp5RTw/B/CwI/f52pw6ols4pTZfjctczzsxsjy+HARti5TYNy+x//R4DiA2VKLMYW&#10;j0Ya0qp+HsTBA2+z8vRqNDkRFxO70wyRhwSbo7JgSjkbP7NJeZNZwVTVVcC3v7g4gURTCSeIDUt/&#10;NI/a82ka0fGnyMLzqgDm3Fb2RBHceZkfvXmxXDi+Ky7m5fLBTYz+9fid2SmzXD+7P5tcpJv7Ni2L&#10;rKNNdrCyXcpQRO/xw7tl1+eCacOz0LcyNpc2Y4CAVc57fHB2o84LkB/wWNPIRrbH53Kyz4K0cL2y&#10;eUW89qWUYM4f3RGfdXMemqDxyg0+se/lYBfPx//fytTY2ae3rp2O9388mNOFYBwryo4IZLINcgjA&#10;uhCM3JAq4ArU+PAxEVIXqcb8dBmAwuvnkXYDdEBlxPDPX75T3nnjeI4a/unzm7FJ12XQxED/ERuL&#10;111xTsFR05AuVIcjYLlkmMkjuiVoV41Gg/NgCMFPPYV3HFvlIHHSFv/61AAkYwZ4ugG0xqF83wGC&#10;yXrjWinuKVxjx7I9ujj9lAS1d2PV+EWDft/7jverbnNs54ry1sXIWuLenQmmam47liZTPL5rbXZi&#10;XozrcWr/S/E8O+J67MtMkSyjCGmNnYs1BJBP7VtTxvTvkKcfvRJZGQBIxh/XIQnAka3lcvwfcwTq&#10;ph/S88lpCItrQ7JhNRT8rHlNTmQfMouOZbLWqsU1vQKxlmQ2OiS5XlgqV84bV+ZO6pdAa/yy3xOM&#10;gMzq2CMI1bNBLICHrBiD1bwj6+UEIkfJTHcGU3dYtrEIwJZvfvdLC/I9Avk3g0whMzJTJ6oZRc3J&#10;pJbkephmKbiqY9ln6iA6lQ1NY8c0tkDm8sbZAEw2yCANf/8hQOqb9zPD/PitM3GN15b+sReMPegQ&#10;bFWDD5sje6DggrgIDPbiqQgSBzYb17GhjI/3pUBOP185f1LgxJrMDjw3l9n3n76VFlbArXB8JIgE&#10;4mHAmGtjXIcajPtiIqnrcibWhzVm/RjE5vFaXCtry7o3g8jRfM5k3bBidrqVXnFU387IxuKxN4L/&#10;gS3mTs0tIwLYGwVjNysLGZoR94udE2GRcXaLa1nNl68T11MBW5PeyDI9yF967vu0S2mnbeOHskNb&#10;H86veeAHLzyJppoHD9j/nw+AXknu/l+B/u8UVyu2/k9Qr2XrtYy9Avb4KjrU/g7Q/yG+H09qrrbi&#10;6rL5UzMaSzN1A+o2bPrI3aXOvQZy3ZbWtXHDeuT0xlEDHstxBA9ExDtzYF0CKl3x/OGNGYV1AB6N&#10;iy4yAxEX+50AIMUtBS0dmwIJP7O2bjqawg29MvX1Aw483pq/vzIiLIlge2x6mQImaYGyt2Gx3Cmf&#10;v/d6OlCwZh53CyQLv5uXZbptAZg1bojW6EGdSvsmD2b6Oqh7qwQOh5LQRjFU0xFJVeQCjOZmpNrz&#10;Y0MODMbPsiWVJHn8EuntR29dzFSfAwYz/1F34HsXUpf/Khb3mfgM5ujQ4S3gj968kIvezwQq3aas&#10;cVeCgfhcOvNkNL9+916CPfcKd8B3H7+RR8G5FkCNq4RrSKu71nkNK5+/V7XRf/fx9bwOAg2Gej5+&#10;H3BlYTE2LHcIj79rap4Jp4xzQd0zNjrsUucpB4amEZ2FiqZkHYF2bbBKWvHR2KgCTTpngp27/2QJ&#10;2ZXMzKk8Mjd2VQ0+isHGM9ioRgaoz8jqFKR15LK28nHTwvnEb5zeUd4+F1nNwXVl74bFCbTqEpjd&#10;umdnBJEwLGtCZl2bIigaLyA4kG3eunQ4GTTwfzmIxI7Y3PMfH1iObAXgwXYjuJwWCCJ7uHpqZwL0&#10;2iXAOTI3Tp+4NkbFPjfH59bhHYwy1se6ZU9koZnn3e88GWAP4BWYZSlTI40XHMl87KXkJeCOQHGe&#10;HA5AcT3evnwkLb+kBddG/UDgJXH5LM5lVVxn4cNEOXZ0bl4/uy+B2aHrr5/aUy5HQNMRbY0KePbV&#10;u1eOlJERzNo2vi/XjqYlNkAk5uDWF8qv376Xf38q1sebl48Fi3+v3Iz7RA71Pp2tgAjdurSvXDn2&#10;cvnl8zezWe+9IFRqFv/n+w9irT4ZmeD4DCKjB3dJ77pgrxhrHAmS99VHb0SGeykC044cLKY7mw1y&#10;5aJpsRZ3B8HqWj4I9v23r9+pJLP4PKdj7wu2n0RmbMrna8c2Z/Yq6JGqno8gufqZqSnfAXQ9H69G&#10;RtanU6Pc2yzApnVyNS2cMSztxojHmqXVeGe/QwaW0VlTJyLbsceOByGVsa9cOLG0a/5Afn4zjxw7&#10;OH/m/5+tv27T6trWftF8hPfda717rWlx3CncCteCwimKwr2wKtzd3d3d3S1IIJAQCIRASJAEksw5&#10;19r7Oucb9HP/7j5GFXNd549xjecZ2keXu3lrA0KPTo1NADq3qhU6CtxRh/GsutVK+fspFI5OfpTu&#10;yRGho/AH2V1hwNC9F9VaFd7+LqY6Anqx62Tk3iPI8x9XSvbi4OHIi/XvEewjgEfQx0ceqqBrtBng&#10;tTmbGaLCm2dq+JxAzo9pAnX0hAA8EYkD8toJzDOcHZJAJMCfwhn4q1IxiZS+VDhChcBEgmNkcePe&#10;iM4NzhxgYUHCkZGsyeK1BpEiBoe3LRN3U6iFQrmukVbbAPhwLBijEJUxpBI4giGJ47j5kdQLfSR5&#10;Z9C//yJwffX0vr1IMDy+fnpPlHmNJyQEgShEFhN+ySQnw7ODASSdJ5w64h4TlQAOJg5BThj5iCJc&#10;MXOkuNWRobs4FTigKSO7m0skqhIPFrhsdLgXBaxwH19eOqL9fbstojoiAvXtT4/CrwJ/uPdX4urR&#10;3aMjJISfxUgSNTw10KXj8QLnS4g20ZZw7/j/Q6xIeTtuSHcDKdINFYD4ph8fXvf3QUzxCnknCeHN&#10;86+jG6AIK6mC4VjR9xNJ+1SiNrnjeR66d4gABmoMYkgmcGd3Lx3Qs46ZKCL+f/PFcQMR9oA0dwou&#10;bkhHEDvUK6iJsBngYYSLJvmBsC+Q44S5gf4d2wpcM3YNFjv53SEkM/UfLgi3SPS06OGZU+j/GQ9c&#10;NbHdQATwUsILiTwveAohDRA8c1iMAwFHROuiHsJVEGCEcDIP8alGpUFkK4FX6PBxpUTShGjhgml/&#10;b0kHqBuvaiywAzlQTPfA/aInxxsHjxr6j7l7XSBEUXSMuUgoEA+exxrAfZOshFwHt01dVdRYm0QU&#10;8MDhuzAAA1aofNC74xFEgA6h/qhmAHykCVIE40eOahIphlTCBAjxXQD/Ga3DKcNzQ+uGVR1tTdQw&#10;nh4YfMlrRP3Ze9dPmAmx55YkPWI0mC8AOEnysGEU9OsQOlKXoX1Du/3hWID3Cs4UBMC1FQASPAWA&#10;kRcG7xJiSWqLcyVoDdsLYwXXHdNFCzcaZYQWmRnW0ZNKm/zvuJKSAvybG8c1jitN9CAg2I92rp1j&#10;TpuIabyMkGamFPYKlO/DEYNC2XgNkTmS+AmSleHMMWpQJ3vcUFoPiZH+Z6wovI3qCkli+6qpwiRq&#10;MRPf09veV1NH9pDUccZRrpk1yoZmdSvai2vN/NGWkIhUJ9IWSRr7Al6CuF+yLnHxxuee2AnUvqg9&#10;B2juZTWtER58ecEAD1inWwrqVtvYY6bYk+ZfrtP2AcDuLQFv63ASDp6aqwZ/7V3xiXM67mRkyXF0&#10;8LvWLxDlmxxISDRhaK718ANyskL96hVCS4kag3pkW2dNMrFGdYjkaqZjWS7yQQoC6jwuVQfj3UD0&#10;KLpguB9Eoxtndxq8yWOC8RAfcFLdAihwkpQ9I0nR8tkjte+viTw3rNYkx/URwxZ6z/2bFptzg9sl&#10;LzX+tQzW43uXBWRRr/39vasWJck/A+D//JjI0q0GSBbKmQPrJNJKTDyxxXrFpXPGhC5tGohDzw2k&#10;E0Wch5tDR4nf9kCJtFjZ4brQo8KdEM35+493wx2JgAA0LotkhPwNzl2L5Fe2FwJyATrv/0Ugi979&#10;1x85/m14i3pGewyyGLgIMHp067SLZP/24ht7LFCLFY+cH7/9wh5CeH1cFAe7f6P6RRwD3kdw3fkS&#10;hS8d3eTJiVcHUsD5Q1TyGapFc8tE8Luvzjs8HuMhOlS4HRK1IakAevTJo1snLZGwuMhfTp8RYYpH&#10;C94otykgInB/90Ki83c3JYFc0hif0nbSkbJkOATMb6tPkCbgnMmY+eQOUZmLzcECdJQhxNPlODlL&#10;iHLt1tzcN7lbyG5JeP2dKwfN8RMgQ8g9xOHu1UM6FlM68C0sfjJ14kJ6SWBKNCaGZwpT8B+Cd199&#10;hrEO4osa5pK+D88PiBoqQMYTWwBqqi9O79D8mi/CsUyEdavTM1xQW0lVQaK2fZKiKKaBNw8Jz0hw&#10;hgvt3g2zw24B98ENM8VFb5dEudUqMp5D9k/cUinjh23ha4EqBBzvHAgBBkW8oZCsGHucAyAo968d&#10;Vh+eNDGm7NxFEXLSEGyU1ACXibrzhPoPGwgAf05c57YVU5zUigjK2lVKuLDMyAHdnAuF+IQZYl6I&#10;uAR4IPh/vEINcsfqSOrZkkuot7hNsj/Cra6SFEPQ1m69t1ndsoGaxXnizgcLMLt3aGi1RE8BP7r1&#10;4X3buYZCy4Y1QsHQHk4xMkxSPom5+uW2NhBSFKhTm/pmCDt739geeiTZQ6qeL05/3/pZVpNArFCf&#10;EZEKYwZDhxfcWDFCS4UPB7cuMJGBEUE9RuWz+VMGe76S9gJgJx8O3jWtmlR3JDV9Q7Alkhf3Xzq6&#10;MVzU+j8rTMAwjdqG1AqnJDFBMMnWCSGnbN81Ee6Tu5bZI+n6KUkWqAp1L/VaZ4zprfdPcIoMvGqQ&#10;fKhKhwsnTgaoZwbmZoVbl49a3x458x+jvzvgLZBPuXVyz1DHIwY8/WjgT88lAB/VLt4SoI+qGbZ4&#10;3iJA0bXsdR0AL1Fg08o5EqmilwMubSQAa1KvWsisVVkd1sVpYBmYLlkNQ2MBPPsBOtZV++7ZTewf&#10;z0Dg7gi3d0WLDL9TuC8MVOhy0ZkhtqGK+fLCAYmmhCLvFseAf/JM+0AvNvdMVaB8c0kYSc2xi0tj&#10;MkAQKEGGB8HBbYsFLjsFYpfFsd8XmH7rBF83z+7VfXsMpGcPEUh0wiI0nBBcKIsGKQIjE6H4lBHE&#10;oARXga4U4CQNAfo2gn72bVxoAEXvPLB7q9CrYyMDD1z7D/ev+PdbgfM7cUN4BqCGQifPIiYvPAn/&#10;8fD5Qu1CZwgBIyc3ZdG+EDCQRAqd4t9ffi0O6qjPsfgpAI3hFY6cXDMUbIBj5z6Mp7jcYdcgPww+&#10;0ADzYXG0cGr39ZzvvhSxE2jwPDwe0O+vnD3GXA76SNzSMDLSF0gkACSFoQEOpK3z4sqxNSA23xXH&#10;/pWAFn0wXlJIGHC0uKhhIKWaPbrmYX2yTeQBUQg+BBMO2tX4xS2xKCkQUaAFjlELLugLjfFNzQNs&#10;CxjK7olAQ4jIjAkxeSqwfyxChUcSLrUPRUR+0HFc+7A73CMIDg8kESgCaB7o+1Ff7ZTUQDoB/PjZ&#10;ozbBbZcEWfQFjAULGbUgRb/hJlHDEJJPhCW2BtpNGgFiK7AtESx0UHPQlaHUJ0g6BwX+eMLgFott&#10;AZ18TAo20VImudzJI2PVkhgeim6Q9oKxo/8wkEKAkXw9dzUWGDuxZUAUCHqiPw+rnfs1LnD79OOY&#10;gR1Dl9a1TXRIJEb+9j5dmgvM6zglCPlnyL5IXvJHIsR4+lAnNU/r+JgkaYzuXo8CVlR+BHvhNgqD&#10;cV9jgKqqTWZlrfV65obJCAlHSrrtOhklnKF1pEAVKRhgxZaFZxSJ45BK8IPHcwUbFknCcGaAOOC1&#10;NkPSE4Xom9WrEI7uXi682Kp5QKBeJNAQclImmHHQmPK91AqGIcETBmKE3YgIbeo/4L1DmnCYBfK7&#10;T9F7mEN4e/FesGfdwrEC8sma4xPDpkVjw4pZeCPNFWM3yXp9nBlQv1p1J4aAuUIKEN53Q8T21J4V&#10;mgOrNGaSBvScpTOHaR53MF4R4IZrK/OFovCTxCRgm6hduUQ4smuN9e+AOhX3UoNqysXH/wnQC9SL&#10;N85ZRYNKBo4d0C7WvbOlnHwK6FbVAOwc829x9HrYrvWLHPhCBslhfTuZc89p19gW6y6t6mkAW4UW&#10;9apoE5dQuZQmViwk3bpxrVCrUikbFKgjiZWf4CZAYb0GGc4DSki6U4yo1PHEXxf3s68uHAyk930s&#10;gH4sMGIy4EtMjUfEWXx50f0iMqMfg8vi2KZlE/WejY7+gzDADZMGAC7572+e2r/2jIAVMRSQx5OH&#10;lKhkF8RdkqAOdLOkTADs+4ni4h5JgAOgQ/Kyft2a2U0PjhOCQl5wdNbkuRklEMPX/fv7lw009wSm&#10;MSrytPXuqIAQCQ9vXRb+kPgLJw6wI4riWUPecAKdroo47V4zM9zVBL4mkPvp0VWJ2YcE2JMNboAa&#10;6QYeiChB5ACXWwIAyp7tXDPdUgw6bDhUPCvgHnFxhJMYrjbidog6BAmECFfcGCG2uMnhdUAE53Fx&#10;ik/uXhRIHjeYHFKbkbC+viYCISDFgEVyLQARLgldPQbLS0c2Rh3s9KEinuPNyZzXMSrg4/1EWydL&#10;4pkiUCHyEBc99JmbJTUsEPHGCAbRwN0TkRwJgdiFiwI9uHqiPtGJY28g5YAjabURTDWjsGdYJK4N&#10;tRIqEaRCUuQSr4D3CsF5EGrHIeh+IkRpK0FRGJCRvHgWKhSkn2kCBoqo9BEXSwUfgnjIpIieHRvF&#10;qT0A/zjr0wlWQq2zftF4jcEMgXdhIPIb1QsqFAADPTEeMBhO+Y3+f52eRfTp1mVTwy5JpBAS4jRQ&#10;H2zTmFw8vMHqmS0Cm01qI9/JOsGXnPEjOGndQklvG4g1mBya1CkfJulbUZN0FXi6qr+46ugGnBVa&#10;NKxmnfhQzYNWmVXsl48rJZWT8rIbiLlZ4pQWeJYg0cHBwgz8KgnylSQ97EMwFm+f3gztmmRYOsCP&#10;vlndSi50gacMoJnbtm4Ymke0Z+vQUkSFWBKK05OpMUcb3idUdSJhV+0qnzvQifYRKUpULAVk0JHj&#10;5XJVzA6Afku4QCAWa4WgM1Iew2DhiFCn8mfaL3XgVMNa5UOjulVCU7WJ7LKkGIC44KLYrZ0YT23t&#10;WtS05E1KYpga1g7c9ZIZYmbzu4W1YnYA5ckjezi4D1sO2ShXLxpnlQ7zDpftrcsnhb3rZomRWmTC&#10;MG9CP3Hu42x8tSeRJBVcJ3GNRbJhTlWv8Jlzxd/RWgLg4eLtGSMuHV27A1MN8GyAfFTVcJ7fsfgH&#10;AG+vmWJQN4CjgjEnD8AnIF8E9vEaNl7y28unYdemJXZnm1bQ3w7/qC6wurORX4E0uohavbtnhfKl&#10;PxHIlwwDctqEzBrlnGisVpVSEoEmW2eJHpOUqiQqwhMB7vmwRBoq7eCTOnVUnjj4fTYM4QVDAi10&#10;qezxj8aQywJikfBMBhdwIi0AHOS88QNslSeSEV0/em/S3xLkg5ET0R5dM1Z8DJtkdnSVfBGDE5ok&#10;X4jKY7Qicx46vtP7Vzkaj9SycJvkmSkY0FkcPCH7OeayYgpXPItiCcNsiX94EHQSl0QfUUQBfS9c&#10;My6UiNkYj/D0wf2MHO6k/KV83u8vH9o9DM4TTrCfuJ8ccUNwIvgU9+rYxPr/F99eCyRSIh8HwAyn&#10;jasexiYCqAjtRr2COx4pJZBIMHYCSvQZkhTVhtyeG8etgkGNQIQlrqyAN94m1OIk5w51bHF1JI8+&#10;kcnk7xncM9uLmfwa6MftcaTryBeD7QKbDMcR80kShv88armtK6e4vUg3394+ZSAnlTJ9gnrn+YOr&#10;5sYhsg+/PC1u/KI4NhGZy0eccAv/frhdJBaKWEBoyQ65Rlz1dkmFSEeAOiDPHkBEJQhBg5vGdQ2g&#10;Hq/2LdEzUAMgUQD6GOHwknlw45j6aLWBf9Kw7k5Xi95+owGWAK3CQBQpqXkhpnh0oMbbLVA+Dqcn&#10;0Z0apgSOnT+ywZINHDv3QghxRUV3jqvnLoE0fvsQGDxf4PB5LhLANj3ztIAW7x4YGFdl0nNwUIAg&#10;AOh4xyAB1K1W0sAJE4Kfe8eWdVyujuCaofqPNxPqELK4tm1ay7YNQvGRKgh6Qi/ev2tTq8cIDMKw&#10;ijqMFNI4QaDff/4gptqOsR33/P+2mAjUN51aUaM4LyyfMTz06tDQEi7Vx9CNE1OBLrq/uP1Bvdtp&#10;38LumVTaai+gJUcM/usdBIBENVOboXWj6s4bg/qEJGBIMswb3DZJAodRHiaHVAX0P2qeFfMKrBoi&#10;bfDw/u1NxEhtMFLcNPp3kopR7Yn04ONH5Np3nvzvndvUMWEBgHNQMbWu50RiRPqSEA+vOuqwTtP6&#10;Qm0Ls0ddhOljetvpAHvJrHF9wuIpBFqO1XrJtpcNeWfQt7MGAHmYHYC/Ue2KknhqhxuXjiTgHl0j&#10;//42+rlj/0zTFETVeQL0IgJRL58C/G9pFsk0LUEK4NHQ6n1KAFDJFAG8OPjftNcDj0hkQ0dOrdWh&#10;vShtlxUG9WgXRg7OcSTcXHHW40f0CuVL/C00zawuEamORJ9ccQnqMBED0gnXq1JCYv7eQBkyDE2I&#10;yCSowu0KyokeHsAm9empvSvsboaeHb05oimqDVKgwonhgob+cLUWNYEo5HWGoyHMG1CGqybYhWAg&#10;8oeQpfGbm2fCP958b30sboSAKi5KLx7eMsjfPH/Qeuqr4mbJjYGfOfm9kS5IKYAXCKLVSIEcOmIW&#10;BzlGCPpAjMeLBI4SIzB7qD8+yqRTRTLBwEL4+WhNNlRSBI2RnIgJTtrQ1g2rhP6ShJhMuCRu0SLG&#10;UPnozhl903SLlA80kTFQkld/+IAuoZcWDL65/bu1tNvqt7dOiPB0NWEhYRJZHEkMhxspATxfSbTF&#10;LfHy0S3hWwE6gIIHAvlL0M2TdAof63GajATetNGiJYfGKL0LcEdkJ1IRdQbSFCo2dN9430BwsAdg&#10;TIXQ7rJb3iIDGH7qpyTaEslMZkO4eNzR4IIpFj53Ur49k04LWHF1ZQyJOCVGAS8OvKHwLELqeiNQ&#10;ITsnKgOAEK55hZgD6qSilsLVFrDDiwcphILU5AXCUEo++9RtkGswVuJXvkDvx3eZsnssRELX0QET&#10;XITXEN4gGPMIysL46mIPkgJgNHC1hcsmaIbvpU/hgOHqyIFzRtIgBOfEzhV2710qggJRYb5DENaq&#10;LQA23DzPQzqFg18tIk0dVMaH6ky46UG8SDWAqg2VFbEGxwRsretHH/DCod1D16x6DqJB/TJQnDN+&#10;5URRolbMFog3FnffWNz2AF2PsRnjH7nzYU5Wzhnp/TyNM5ksyU0DIf1ahBigf6g1iFsk+ZUguiS1&#10;g5vnN2sTvXXPDk38HnTNLTSnUdE0qV3OBKZDy1r2wMGzpHPr2pbYmEOsH5wpAE287YgwRa1Crhby&#10;qMN9o+KD4SHeBQeDhwJ21i/qo1tndxlgYYKWS8oi8hTGgxQGg/RemA7WFJx0VAURvJRrNQlFuyeN&#10;6mGdOZw1CQUBZhL48d5JIljLJHni/ZTXsZGwraZVjQN6tBIxzZRUMEDX9/aaX0jUtiRRskwO1Hly&#10;xpN4jHQIM8b183u7ZNW1WqpOhiQXSVKbVswQmBPFCsA/8z5VwxSpZRJg/3sC8j6egLw4+KhvZ/uf&#10;0axRDx8Nqxx3oW2oRdF5cfFvnjnpFYUcuol7w2hChji4gXwBQn9NlK7iCvAL7ZrdJNSrUTFULv2x&#10;gKyrB4jiH23ELdSo+JkjWBkg6lhiIF2rCQ0AENVJp1hXi5iLaLpyRsAdEkMdboZ3JLIjouM5QyFo&#10;RCUWBIYPdKK4WaGHJ1AFf2y4J7JXwpUC8K9/uG/R7u7lozYAPhOXiKskKpnH4ubhRuAQSYCFigd/&#10;YQgBYhceDOhjAb+umjwDclsKyCnWMNAucgREAKLonokifPzlOad+RXcL1wxHjaoFooZxaMKwHH/f&#10;6nmF1gkumz3SC3zRtCEmTgQ4UayC7+W9f4ijx8sECQN1BRLIfvUjCxTCgxiIjYD6mhANUgygG4bb&#10;IxUBNg3ykVATFKKFDh0gBLTIgU3WwpECdDLwYUBDLdWhOYukdWgq8ZtIwV4ScwEPQBmu7Rf1F945&#10;bwS2RDsSHfvHz1+HX34gTfEth/tTog4dP66Z19AZi8DgzfHy24vht+d37I9PqPZjcWQ/CcTvXzsh&#10;ALmixXteEsVpSXqHE27xqjfUA7/+cNdgQ1sKBnU0GOHdFAtfDxZ3LOlO/Y2hFKns6PZlImoxgyFj&#10;hEoDiY/zAPhCEQYidVHJUEAD1Q8gCwEo0GKdJmI8W6I9EppLDC6cEGZCgAXOcM+A+xEBO3YPEpmh&#10;TkFPixoO9eFlzcHjAndUNKh/duu5EHucBiAom5dNDKvUDuYybp6oddCpr1Wb0OmSjwbJ8YKIBZ5i&#10;eNicEEdvH/cVk0NuuwaSoFuKw8wTwLWOYfWSIEeo7eMEaD2yGwtkqoqh6Gm1KcWnyaSIDn6A7oNY&#10;Yf8gVQSukkhjg5kP4n6nFebpWGvnkoFL5b1P7523LQTOmcjq599etxGc8Yarf/HougEbQti0ToVQ&#10;v3oZR2zCgVMBLLd9Axtkyd2CAXPPhtli1MQISXrYumqqE31tWTk1TFV/wz231/egTkGNQn53JL7n&#10;D66I4Tuptb3FatSjInTOAyNApp4rdoFWjTOsEhokwIaD55vw2iFHDE4T08b0ceAZtjPaB2AvFZBj&#10;76IdqGWHifHaImmTcobDxHgS/0EKgj0b51oy7SgiVSCGgHQMpD8gMrhLVmYo+/lfQqM6Fe3pNUL9&#10;SMwBuXMI7GongpVR4ZPQLLOa6zsvmlkY/vmrgF3cO+6RKbgTwVrEsSdAz57tD/4Ly+H6DfCRO4/6&#10;9RTY0+Mp906SscjBQwA49rPFBLZ9W5ZbPOmrBe/qOQNzNBGybEQd1q9TaNO4traaoeLnf3PmRVL7&#10;UrDahg5xf6QtIMcLkYqoE/BGAHTQV1IE+uT+teJWCu0RQEAMnPEGLaQrxzcH/J5xzwLUUIdQEJkJ&#10;RKpYuC5Efid22rEsfCXwQMQn1P6EFtiX53ZpEY61PvfX5w/CG4H8DUkDGBoB+W9QC4gzfvHgutMH&#10;4PVCEAUqoi16Lu28KWA6s0+LS6B44dB6e1sM7NbM7lRwf5SUI4gGTofgCFwX8VkHAFaJqqOfnaZJ&#10;QRV61AkYDeFGCFQhfwpuf3i94N+M+orzqKQoeICKhbqeVIW6dmqXgP+CjcIXJaparSGCtHfDgjBL&#10;IEfOanK5ANioViA2cOqom9Ap41WEGx0bPu3osSdoLGeNGRAKNUYDNbZIJeTdodhJ6yY1nHejnYgz&#10;hi/0llTbIuKRAgZ9BPgt6lUWcc+UWEs+k7oiAi1sHEMNgm6boKqVInJUaCISE4MT34oEgDRD3dF/&#10;vPrWEZAkhXv81SUT4eeSBl49vql29hKAS7QXo0D+GaJCMe6hUujRvrHD5tH580x88PFmILoTewBE&#10;GXBETQNnDQBvEAePsWyr5h0RnaS6xZccVQ+l8AisIV0vQVu4t7l0nvp2Aa7BAvW54wfaKAvQA/pI&#10;DvTtcUmPGI9R7TBHLgjkeT/J6CCs6LcJrEJCpBQfajMSc23WfIDBQX2EcXSPCM96ERrmAtciBUCE&#10;jqrNeEc53/raWeLgF4be4iZx5UWCXjJzhI2pZDElUyGZLQEzmLCspjXC7An9xVE30Xqtb4CnIhGB&#10;VLnZjSJwCZxiJssBIRsOVcfwqunSpk4Yod+9OzWWNNhHTFgf2yEOb1mgNbFGHPsazfdDjgb+8RHx&#10;HvsdVMf4QfyR7liTBIoh6ZD9Ey6e3OkkDGvfrKY5YCRa6gPAODKP6okoUMynSvmPQ+3qpULtjFLm&#10;qnHPhpj8+uxuOLl3rVV8t7TGMWZyLxIAqVMGioDw3ZTcw6uG4CLSJQwRNz9r4kBrDJAkcVcE3NGz&#10;D++nfhhAlsosP4/0ECe1Zjq3rC3paan/E4AGs4DfPDVe6Vf6hNz8fBtEZDxuvVpfrIlKpT8KJT/5&#10;U6grprh65RKhaYOM0EBEjzTqDWqUDz27tgzUnX797BuB/HODvDl4A3s0snqDCdfeWSSF47//AthH&#10;wHcumiKOXMCdAjrHojtk/O/Nup7EowY/+ORFF45uD1RXItNi/+5Uop9oykd6YPw+ycxH0BPW+h6I&#10;aM1j9XCiWDuI+0OH3E4f3FDiGYY/otTsqSLOBveymD8714uRzIJMOI4RvQhXdP/qUQ3saQMnOlV0&#10;17xzhCjxXDgBcWr452Jdh3Peu262QQZOmNweBMbgyQJHiCX9qjhKdPyPdBzvkCd3z4Vr+k9JNFK5&#10;kmqXPO5w8hAdiBE67OjvvFYgMyQMl8hLJalhmjRkAXwhroIgnmsCViQHjsEZocuHEPGdcI34/JMz&#10;G70w3OBcBwkNth4faz01POFOXj0RqJ/YYa6XmqmkK8A/HuMqOur/591Tc02H1a6FGgsiC1nwLHRy&#10;hJAaFm75iPoYGwJZACnV9r36hGReBK3gpwxXRZI0JIGctoB4PRulyKhZu2pJAUNLgXF/6zdJlQoo&#10;UBcVYk/CpvYt65moU4SFoi0YnwFEACt6PA2z/posn0hapNnFwMs3w0EhhSzQfrAIB4mZ2jerZTvL&#10;lJG9be8Y1ivbxAIPrhF9OtjLaEZhP3FsHa1rXqPxRQ0DaK6SRESSLQKM0H0DnAdEmM21C7AXCKwh&#10;uIAmBrJVat8cSVhU30JdSFoAmA580ckOimcJKpox4twmDyMP0VAbapFyOI8ef5+AF+4cZwFS+GK0&#10;v3BonSW5rcsnixMfLWZgqeb7trBEhAOpDZ9qpAbiJ/ByIraC8ee9SAUYV2EW7DiwHv/9heHG6e0C&#10;+OVmLGgTYN2gemmBZTX1Ux+nAbCXjDhzxqCtuHi4WhwhMJJCIFFboAJEN0+dUDzBAG646zUilHDW&#10;3Evx6B7tKXTRXVJd49C4VnnN9T5RtSGpgGMYIdcvpK/H2++cpGa4B6M6wgPouy9P2ZMJNQ4eZagX&#10;MZ7D4VvdKkn06T1JZ/cvao2vcHAS+nu4ZgCUKObb55A6V1tFiYs0enfAfdLwnHBD6/bVEz335mlJ&#10;kXetOiWzI3YlmBdsJxxDp08m2K7ZmZqvLeyPj/EWlQ5M0R4wRgQYTJozsb+OUWu6k6ViUgygniXz&#10;Jn2IR9EWvGxEgAmGQqIZqfYe2DI/bFg2KSyfM1L918lpimOK4jYhW+uoWsXPQ7VKn4fG9auGquU/&#10;CVXKfhxaiYGiMDhBUP8QB+8879ownqa/o2EV7j3q5ePvYk6e3xHgE678faBP9e3//D0eiwAfOXhv&#10;cPz6j4pm08rZol5DtTjzvTABV4IkqKeJ6Ne3czNHqOFCuGTGyECB2Ya1K4caVcpaZZNRoUSoVOaT&#10;kCMu8O4lgeXOleK4V2hb7oISAB/ueQ77FseHjgtjFyoGRGx81b++esxRqQAd3DxcuUuv6Toq3wOY&#10;ADLeFgAy6hE4B3SduDMhPuLny734FiNi4saId8tPD78Iv//0dTh/eEt0+VQ7j+ySWL1hTqBANonP&#10;Lh3ZYm4ezmyxFuZQLYZphaQJHuCJjSoFQw+i9EkNPBw8ulRsBrc0UfEeIlkT6ZKRWgAHVAksenJw&#10;wFk+1KTHOIx/OIRmuoAMlQS5M14/vRNePr7tYKL5k/Idas1v9MlHty+23pvKQBg4TXTVnxA5Exv1&#10;C37vcJTDe3fQ9zUylzuib0ctgs4S8xuZqwNg+XbGCU4QQxO6Wzhp6q+i+x3ep6MBl/ztBKUMEGiQ&#10;UI6yivXFaSHKI0GhNiGQbdbYvloIK/XcTBvS8eRBbTVaiyZWxu9tNQuLGoLTUZIfNhs4fggPhZXh&#10;8sjNTTphoi3RYVLvFu4MhoBIULhy1EeoODYuxsMhqlDgelHNQPT3CIi36DfEB991gB9gX6E5Qjvh&#10;zhk3AHeWiDdeKaPFqeHzPkfEmvKIoyU5rpw5PMyQVLZy9kj1caFtBsxVVGjUG8CLiQhppAHGADdK&#10;DKEAxJn9KyU1DLU9A5963CRRxyDtQVwgEvut8ptolQ36e9IPnNSziV5FRVNfwN5BY4OU1aR+ldC6&#10;YYa9WKpV+iy00G/UBcME6NhQMCROFofM2HYk94zmLUmwSJ5VN6O0uVbWLvlyiOOgbgJM0RBxti0z&#10;K5ujhrjjt53dvGYg8yqeKRSdxyuH5F7jBProqsEEuOPju5YEaiV8/9UZ/V5u//AbZ3aa4SKxHek3&#10;KAFIHAjuw8TCrF041nYGIpRxgx6Y08LR0mSGRKKkwAwxLqSiIIkdtR6IVyHhHhITqjE8hnp3bWEi&#10;xTUwoejG8T+nsAkG50IBMMb+eZMHB1JSo4pBHbpQTNsMceJkYiUXDUZadPbo7vHcgkvH3x7ufpWI&#10;Nqq1WFCENT5A5/tHQ7bAnT5GEhir32P0HCTeJmKCaohhKlvib6FqpRKhfs0K6sfKYdb4oebeMbD+&#10;9up7AzneNOAuQJ8CPGAft8h0R108uWgE0ubS4c7NtQP4KdhHkC/eUoCHk9eeF+jFSwQcJBvbuX6B&#10;gGmYRLlB9hTBu4JoTvTn6OkQpym+XanM3+yKNXJwD3N4E3QNedWzJHbB4RDBSCQn/smIwuQNWanF&#10;af0XRkpNesQnOJOju5ZpkqxwdCT3kaP74pGtBm/C4MniiFoDjgpxGFULXDlGNVQxcNBwFbj+4e73&#10;j9ePwtwpI9y53ds3sd9uR7WRCd9InErHVngetLNfP+5zcIJ4OFBcmGfCZUCMphbkhZkC+DECqtXz&#10;CryYb53brbZsN7VnsXx/h8CWJXbDpJrOalF4Igl3rp0RtonrJPvi/k3zzHFiZMLHmXByOEpEcbxI&#10;Lh/fIqIUEyZROg89Lm6TuFbyTCJHD24mM+GRQKj8AHHxgCl9xzMR7VNvk3kCSKI/8SIhj1Bfcd09&#10;OjYPdaoKMLRgMYahr21Sr6IzaZIeGtsKC2y4iO6y2SNCZwELKQBIHTxqAF4ZDUJuh2YOeCPPCMCF&#10;2yoG3lEiDtgdUKEN6yVuUsQTrhHDtbNxiqtHLUC2PUCI+/vltLS9ZoAWOMFyc8YPtn2BvPRIGVNG&#10;ojsdZuCn3isLGE4Y6Y8IZHTx+EqTiwXG4cSu1SKey0wIcUdcv2ic3U8x7mGU36X2QWxJ64uaBmkC&#10;nTcpKJAwYFrmaQHjaUM0LYbP5Zqbs1ElirjjQkmaXjxeyFgJZ453DFwnBlR05TA1ZCfEDRE3uoNi&#10;Ekh2RgI3XB3xHkPaWLdgtMZ3rO4bbW4eV7wDuv/6CfT4Swy8uBvCkX7+0f9xqtp2GjfWWktx8q21&#10;vgCOT/72b6F0iT+F6hU/sUQNV5pR8VMbXzPEucO9d5BEjafTgNwsSdufhnoZJUQEGmkOVHDRG/TZ&#10;qDk6ta4raU3SWVamJDTKYdYJzRpUthpk7aIJBs6ctvVDOz2brIpIXX06NgyjBYQFAyjWLulUEgmS&#10;NYwVEijJ7558dS68/gGb2CHbKh7fOWtp3dHIO5daOibqGPUcKUMwZOKa+fIJtpuHjszGvvH9vbOW&#10;9PdunGO1GS6b2CMw8mIohmgi3cHwofql0Afc9Qxdi487AWIwHNhY2reoEUaKoC+cHlV227X+h/ZC&#10;FV0vzBJ3j7QLQevRvoHAnmIisfYE5yaP6mFmD2+5btkNQrM6FQLVzJZqbInmRYU0OK+VJaFaAnoM&#10;rKU+/1PIFfi7Jusvz5ItetSYa089Z1CXG9ABe1IZCPw5BwdvMAe8E2A3wPt3omtPOHkMsEV+8Obq&#10;tYcovP1RFG2xAX6ixGbE+9nqEAeoaKHhejZUC23yKDh60rcO8sJs1bC6Jl4Nu0gOF6dIPdX8vp0d&#10;cIObE5GLcLzkfyZJEv6n6NDQczFJAFRc+vBFxrKO6+PNc3u1eHcKNGPwB2qeAi1+uBy40yNblwpk&#10;9xsIOXbr7G7r7TEGYUS9felIqFz2k9CodiXbBcgIRw5puNcp4nrJFU9IM6HwTC7UGHAFl49uUh/M&#10;NeGhfRAfFj9h43D0cCl4Z9BWOIk5AgIkGSIO//7ygX1l0R3jNQGYwCWSuxyiBGEAMAiIYdKSlpXc&#10;2pcPrQlfXTxowvbs66uBrHpEAP8hjoeJzXdByG7oe3FxJOMehaBxZ4S7iiHfnTyp4b7h7EmmxYTF&#10;c4BFQErkZhIb8VSAm6cwcK4AwZ4LIlDdxNmjL6eo8kQRbnK7F+qZjD2pmccMyQ0NapYzELDhPgon&#10;CkhiwCUoit+8e1BuW88Li/8CAAxojDfeKOMkCqMmwBOJoLhuApM8tQMpYdyQHO8x6JOTPl8Eh1xG&#10;1IWdOCzPoEqwD2oNABvwxMC+e81sgybPxwsFLhv9PHr6jagVJP1xHT7kcM0k9qLWMAZQcvjgeolu&#10;f7y4MPygcXEjfQIqClQXeB3xrYu1J9CGylGkmsXdkiAYXCWREg5JfD8nzhsDKb7SiPOr5oxSe8n1&#10;Pl7zZLjmEuqqwc5xg6RBIRVAEXAiH8ohSaDMmcyaZQzm9WuUN0dYv0Y5ScefGXip+t+sQUbIrFMx&#10;1KlW2qUum4pYt9Q6JKtrRxHmVrqXuqFNxfVTtDyrUVWrbSh9iREdzxpKVBLgF+vLdnGUK2qNbuLc&#10;MeYS/WnXaNSBXZuZIDfPrGoXRzh+uPp2AmQKUbdtXM1qEIJ+YGTIh/PV5QPh4c0Tlo4gihi0YQ6R&#10;FKmrivszOd0h+AvVl9RQhdiSqAuj6r3rR21sf/EIuxQpQWaGLq3ruC4za3j32pkmPniEocpClco4&#10;HxOjiF2KLLD9cpprayFmpY449F5WraB6wfBNiuDhNsL20vM0vxZhLxsdZovIYyx1GmDt0eePHtLF&#10;wA6hnyngBvTJdInNadTATlofYmZG9rSnHTp63tW7axMxVCVDjSolQyVhUU8xR3+8/l7b0/CHk449&#10;M3BbPa4Nbj5mjowcvLl6/TbYC59joFMRd55y6mypaiYe57rUy6bI4Iovph5GyT64JZJDEclKgAoJ&#10;g/DagGMj6yIVTwjeALTQl1Yu80moW72cOrK1fWzRD2KUw5MGfToeHecPbRCXtchJnRCxAb+NSyWm&#10;aiFiINqoSb1VEx09GDpJgj0uiXunIs7WZdOt+sD7AK6HEO+XNkbucOAOLoEAINwb/uf7t6+w8bdN&#10;s7qekID6sD6AWkcD+ZA8imdPsHdOR4miqFaYdAa6tg286CFeUzR4RLQ5XekSqgItC5OG5dggi6i4&#10;QcQIzplB/eGrs96TCuHr64ctglKJ/sSe5eYQlgkoMZBtWyHCIDGWaEVyeP/x8htxNgfN5ZDi9uJR&#10;snCus4iLe+AsEUCCq4gSpWjEm6d3bGeg3ygdSOTtrHFUSBIoCcyjT/Z8T+7xQzurj7abMDeuXT7U&#10;EfeG3jZLkoylLO37dyePf2aYqsk6ehCqET1LUhsGYWwlcN+9xFl1aZsZ+oorpyTjynnjtThGh0V6&#10;ru0z6sdDGlu7h4rLZa7AlUI4qacJOOeqXwHWsVoI6FjRizs0XnMFgF88bXgYqcWGhw854SEyqGOs&#10;hirsG/IkgUFAAGOMqC5fN1eSoIgmxsCzB9fpPTlWf12VJHRM8waJAukIzxbAF0CAEEBwcU2EU8cR&#10;gNz1pM3F+Ii6wPYCAQgSB4TI/uzi0DdImluu7z24Uc8SUQHcnbpX7yZIaKUIPXp01GjEJuwUI0Ba&#10;YOqnOlWAJC3mPT7tqA6WTNUaENHapL5inA5tXRBGSnrqpPmaKQmTYhFN6mqvccK7CSDEboJ7Hh5u&#10;9F2muPBaksp66HdG+U+0fWa/a9LcksmQykSUPMRozJwZrPFuUK2kOXgKtuBiCaj36NzMKXCzmtcK&#10;+Xr+aq01Cm3g100B6W5tccmMYE7kai7qPUm+zJ8BIuhUPoJJGCeCOHNMzzB7dF44s3upieIP987Z&#10;xjGkZxvbTii8QeUlmCyCIPFYQ9LEiQJJA1sVKmIIA6kmkOSJTMbmNXtcXxGtSm4H7d2qPkatBXOT&#10;ZnJEZcMawNMOJw1cHumDPt2aWULp1KaOY0gYM9Q3EJaJIzRPtRG9PEqSOhw5hIZ8NG3F0NhtemAH&#10;gX22CF6LMED91qVVTRHTOiKM1c0UsOZ6d24i4jHChW+wW5HOOE/rJ6PCp866+8cv37voh7l3DK0J&#10;uEdQF6DjEmkDa+TaI7jHfZEXTeTOI9ijnkn18d7evpdwDM494ezh8vGiObh9ZSDQZ64mORV3yKJI&#10;TnP0pxgA0cOTRAgxB9UAVmm4wE5tGtoli+olQ8SF9eva0v7V+HdjYMV3GI7qywt7nawHly+KcW8W&#10;2EO1Ny6jiMREq2hIW0qIPvpo3BcJ4f7m+smwCR9kLS7UGfggYzzFuwRfWSQEqsQvnTVWi6OigKhm&#10;qFzuE030aq7YRODQIBGubC2WXp2aGcTJGEeVfGwNtIGApt6a6OiAIWAAMSBP9Rdy5BB+TRQd3NYK&#10;cQBMVjwEyAuDEYnr8cC5KGJGWl1UJejujuxYbNUPHB2W+C0iDCSuQn+Omgl3UoxrSC3osCnNh4hK&#10;qDi5S7BHkDyM6NhvvjgZzuxdZw6eXO0kRkOvTtQmOuK94lYJ0qH2J77fuAAu07g1kbhfJ6OUPWRI&#10;EocuFw47Rxvf3Lh2OU3UmhLZMXx2tCcDaiW8ofBiIcEc9Wnx3uB8PkY9LW6yJu5eN1NgOcQpcdGl&#10;s9hman5wL8YvArioRs+ccSpmgQ1+yKjcYBjQWwKoqBeIoGaOIZFg4GTBYSgcJfDfK7Cm72EQUNkx&#10;B+CmAWuIDUbVNQJ7wB/PGb4daYtrdmiPOgVXV9Rv6wWs2Bd4BqotiEPhgA422kXi3lMAnB/mqC8J&#10;WlqFgXdFvJ+89KTz3aj3HVg/KxwhjF3AvlkAtVd7/NkPS8I4JJAh7gBVD0SQe2gj4+KgJ/T56+cF&#10;kpzhRw9nTHASXDaud620b6Y1BXjSt10BVvVVuRJ/MRdPWl5ylgM6bQS+1St9FvoIwBqIONStVsbM&#10;TbN6Fe1KSAZU3y9piudSyq5lowyrLUlh0LFF3TBG40WxDiJfAV2KTQNYSIDzRPSxV+B4gU84Ra1Z&#10;+9jk8MJBhYsevbsYAewBBP3BBbOR0wnmEMaqUNfhqTWoh7hi/eYd6N7J6YPrIcwenmc4LWCPWaw+&#10;K5S0OCSvtYhjrJRFOb6Y1KyeiGE9Z6aEmST9MESQuUv8BdfjwYZ9DD93pBK4fUC5mYgEUj2pF1BB&#10;Qsjwl0cq6alvov24oGKj6im8wHkE20ZXETr860cP6WzvmsUi1M6IKoAnWR4eOrntM32OanEQR1wr&#10;CRrFscH54KnqJO6dLXovJkAP925gj4bWIvDXRg3tpKJTon7h4uS/1S8JmKf6eHPuHDMR0MY1evia&#10;xVPMTcFd4i+LTpTiDbgDzR0/2GIVC5WSX6RBRacGyDSqVSXUqFxKIKFJ2jpT+9p25cPFiiyJ6NHh&#10;wkmJit82BawPbon5vPEdh6ti8gPuZPmDaj/9+mr44cEX4erJXc5Fgi87YcZQacRGKGt7asG2yXS0&#10;HsEOGBwJ126Oe1a7JhJzq4fqlUtrsGqKG+xkVymq2mMAxGUL7xzUMQRp5GhyDpHICIdEhrsDm+bY&#10;2wJXOfyV0dOd3EOul812ScS4RjATKp3fXtwzF05RDTx84OTxvyW8n4IaZIGkYAm6VfL0vH5Cab7D&#10;Ye/GhbZR/PrsnnWUqDDQW7/87magoj3ZL//+6pHd0Ar6d7CYSypZDI5O4ytARVwkWhL9O8BlnbCA&#10;Zb44UIx1y9DnaoIB8HgX4L9LIYLOrep70WNgbZFZRZO9jRZSOxviOresFdZocWAcRC9P7hKKoxAZ&#10;SARvlkRyJj0Gy5kiWuRDISVrN4ER40OedBYyKh/Kl0FI4dJmFPQOJOkiJwxMAOOIzhdmAtAfDjHW&#10;GFA8hJzqA7XQcrWw4IJPaG4A2nDsRKLiEkn6abhwgooWirCkHD6GUPTyqGfwciF1AOobPFicQE1t&#10;hYvDK4a5hyTCWJMtkbaP1zjAwODjvUygv0gMD8QDVU0K/OsXjJF0usogjrFwwWS45FlhxwoRk6Vk&#10;olyp+Zh40CwaZxUUcw31zCytIRgLJEB0wxDMpvUrhnoC5uoVPw0Na5Q144S+napC+HmjziIlAWBI&#10;MsB+kt4IgWed5QmUiARtKsm5t4hw8wZVQ2uBN+oako0RTFSj4seuF9pSayOrSY1A6gicHPjORuJU&#10;MTZ2FjGAkcEQbnAXOGGf6ipQRNLNapKh71odJkvaQRpC8snX3MCzCFvVxBHdA4E/qFPxz6dIB4TA&#10;ak/1Ha7GqGSR9gD7Qs0PNAR9uzbVuutgpgDPK4giKU3wRGMM+I8hetroXmbOUJ/AFGAQJs03BKR9&#10;s2qSaFsKqLurbwdZAmC90b+TRkbiRS6cfM2x4erHoSIICyRFTRiRa648R8A8S7jHumLNoJ6BOcET&#10;p39uC9sgUL2s1VgOycsKuSJsnbUGCCBrpn6HYCAhT1b7iRdCWiV4EIKS37+902L/g0An9O8G+fd0&#10;8O8Degr0yW+rbfQ7ArxA21vClZtD9x43Sc4l1wjQnePARCCC+3///nNYJ4Cn4j1+0ugpoahRB9rD&#10;2dKonEKuGCL0sMbDsRUM7GojZpVynwo4Mq3/ozMKJPJTFo+Oy24hEU8iSrN6VTUgLUwkoOIYQTCo&#10;oTqBU3Ih4r1rwqPbZ8KVEzvDoy/POcCCCjvkq3ny1QWnEkY8I1UxE5hOxY0M/T86XBYrkaWrBQJw&#10;KA3rVnHINpOJiUWkLkDFtfgBAyxMmBxR3E4CNqIZWcBUquE3Zb2QPqaNyrOKiMhM1Dvo38hVw3kS&#10;JD2+cyb88M3lgHsoybUoIuCIy7UxTSwEbOxgcYpaQLfO7hMIj5cIO8y5aVDJ2B1LnAjJ2ih4cvPc&#10;/siZzxKo6JuQoA5tXWIuk/GZIrBkAaGLd9Ss2uNybeJIAVYWBbp07BqALFKN0yBocnZt08AA0iyz&#10;klUBjetWMseS26FpaCXxHk4MDggpA24GfSORf4UDxIFpARPYxuSHU8ctdLM4WzxYUNtRYxXunvNw&#10;TCxI1Ct43eAWidoFboa2IOriUYPeHRUR50aLqx+suYFXFFJDZq1yFs2xe2xeqn4U4SHSlOR0gA0A&#10;DtjjXQX37SCn5dOdhhduHtUEwIvtA5c5PHrQx8cap+PDdDEycKdw7eQrQZeP1xQuoBA7DO34q69E&#10;xSYpAFsAhGGtiCzqAQyl6/TuCwfWOhBq54opTmOwxSXzxgjwp/m+xeoHVD4krVoqKQDPHqQfUs0C&#10;BMMk8QKwVOlHBdGgRjmBSGMBYNfQSkCPLYmizmRJhDNk/qNPh6MmkhIPmL4Cd6S0RrUqhbrVy6jv&#10;yoaumutwkxwHoKL03VfgiHqmtjluiMNocaZkZMTbiGAjXF93q4+yGlaxNx1EHQkVL5+rJ7Zo7PvY&#10;ZkA0L+tktQgged3bNs0wwWNdzZL0O05AB9PIeGLrgLgX6ptGiTNnDqPbB6ghQtSFQJpGTUM1NdKb&#10;gDWM2+r5hZqPpJ4YrPP9PacYn8Hi7ukDajvwfLh87sWgTeoQDJ8YYjEiz5syxABOoCWFe+hHskzi&#10;kUR+HAIBUYtBfOZJ+sabiIhcJBE8iPCagVOnENDBbYvct0jCqNCy1YcQTlRqVH1CIoNZ7Cb8I8qY&#10;JG1/f/O9QPu5dfBw7oB8MahHA6v170X79LcAPtWnR/36+0D+MvrBJxw8e1j+CPq6jjQF5vRfhL2b&#10;lzgtwAJ1KlwVeThwiRorAMadDfc1OEg8MzDCzhw3SItqsKMgMfbQUdQsHCROsG/3Vg6rbitRclCv&#10;9hYNO4lzJIiBNMRwaLiWEVgCNzNR70PXi3GpOQmLBCwQCzJa5mkiA+QkOMqVeDm4V7Z1kINys0Kv&#10;Ti1MTGgvE2aZnjlC3DpBLBCsTuJ86lWncEGrRORqqglFKbIsfVt/c5S40+0WOOLji7smhrXNy0mX&#10;iiFFIupk8k6Md+bE7VrABN0sFLjOHts77NIixTBM4QA8YdCl87xT+1aKYC2wHh+iiMskROzQlqWS&#10;bNYH8qfDaZI7neCm0xLT0f/++sMdu5AhjQA6LEbGAQ+BRVo4cH24CK7UgoLjoTYsaQxmiZNGhYB3&#10;ktU0WoAsPIAkr33TUKtqqdBDAN5LnBn1IgnCaN4gQ0BQVn0t0M/GBbKJYxropx7qZyYqwIABC+II&#10;AA6UmJ7fMztGwAqIIPR8L3uIG8BI21lgLGbc8zCyknqZvsagB2NAFC1jwgLvwSKQeEyiN4gXidIA&#10;GDj6jmorHjPU2KSYxlZxZFuXTbK6DvUYLpHoyHErxBUVjplUAahi0PWjj10r0EYHD3EEFNCXYjjn&#10;WlQneGXgGhk9xKL0io6WACgMvcwHVHoQegAN4oA+/vSelbpusufApcMbBGRDBfDT9D5x+wI0fM5R&#10;z2E4BfQoYcczUPFxP8Xls0RYCc7pKkkFwgjDU1+g0r1DE/u2d9b3NxOBRq9OvEJvSWEY1wF0GBxU&#10;CMSloCNvWq+idfgY0PHBbiLOEq+xxnUqhGVqCyqIHL1nhiSYAgEv/tvd2xPE2N7+5EiCSOXO/6T5&#10;3qtjQ6tRiMzEfRA/dipiUTgEn/Lb5/fYgwojKQCP3YK1gSQ0fmh3EfA2JrA3z+xwCmTiTzC+kg0S&#10;Dpu+JLoVF0VUhdRsHaQ5QqwHc5jyhni+YL/BgMt4oC6DgaI/4dSxZyABkY4A7IFrp7A5wVu4S2Lc&#10;JrBtSK8snRulOSMir+fBnEDgJw7vJiI+xowbLpDklMfmQC79jLIfWZ0D+EfpNaqumNO9OjVSu3s6&#10;gRpScCcBegdx630kmZJcbZD6FpUbuNWuWXWrwP75a6zmhBeNOXhA3lx8CvBw7qhp0LvHLf52oFMC&#10;7AD6WwBegP4+156AeWqIfV9lQ8k+1DSHdq5SJ1BWrMAqiN3r55vjnTtpqD58kMU0dGJwIgAOQSoY&#10;5RD30EXha12nSqlQH0DNbauJ29DqEyYkumbAqL0AG6CAcJAzGnF8gp4zdUz/SPkk9rRvVT+QV6O3&#10;OotkRL0BAU3anOxGoZ2oZdsWRMlVt3gEZ9NDx9H5sxix5iNaTtcAEu2WJ1CrqskOyDeT6EoOasRw&#10;9N7nNNH2rJ9tQCVz4t3ze8PXVw8LsBDdJSaunOLvQkWwfBYRoV3DVFFwijbPHE1eipECqx6B3NLX&#10;jm0Jr57ctA/9jtXTLI3gdztRIiOAMVFgh34RYPrh3qVAHdevLuwNP947HwrFlf1w70KgtiYRkoAy&#10;PvLTxbFsWz7JYIerF4ZcuE8W4XxxWkxu+hzjJGIqiwL1EhIJHHhMvjUl1BUwVEsMcCSdIp8/arQ+&#10;dp9sau6+f4+sULda2dCgZnld08Aua4izGOQItsH7g4r/EHciU5Hsmtep5GA1PHlQcSBp4B47e+xA&#10;9zF5c1i4cE2oe9aJEywUl5f6vZOVEw6efPtwWXD4LCIigiFseH5gBMYrCDUJGRiRFlZroaLzxrUQ&#10;XTb1TbFtoFMn6pQkX+i59wlE9gp8AXlSCkBgIT4YkyG4RKVS3xWjKIwLBl4WPtIPRACpAyKK2gvA&#10;I98M7pA79Rzqqe7UODHOPOOouPe9An7K6OEoQMX+rQJ2Ip83LhmvcaQa1FjNrVm6b1rYr3nXStwx&#10;7n6tM8Whq88Bc4LP4AJxYEBHzHjhLlmzcgn9zrTxs4cAhLoMhM8PFmeITp76yFRXYy0ijdWTVEsu&#10;GHTwEE/UPUTD4gaLSoQI2zkT+3tOIQXOG9fPkhEbKpfenUm81UNzpKnAeLaN4kd3LHYWRxgajMyA&#10;9SwBPwBLMBqGZLJrktkUDxVHMmvuY5cgHcOlE5vDid1LJX2tUr/ND2fFBJ09uDrsEPHFUIl3Hva+&#10;ycIDattSIxWiDJhDhDFWkwN+gbj4mWNEqDFWa5zg+Jk/HSWBw0zUrozHUX0nPyNCOb8v3jDk7x8e&#10;yEJL0BmeTTyTGAfSKSwQMaH92FGoxkSOIlSdMBZIIOjz+c52CZfeUGsJEIfJaSspiICzHhq7ThrH&#10;bkhVMKgizKjXAH/UP3+Ig//jzVMDfAryEdyLgTyqbRJwT0Fe2wdYYiOgA+Kpjr0Y9Ekkb+5eW5Eh&#10;NlHhWM8jajJj/BCJEh01yVqIclWxGN+9Q9TvtWsas0V2ymoo0RHRsGko//lfw8DcdgLr3nZDnKQB&#10;wNiHmxmUFx0fOS+g0qMH5bhQR7tmdWz8bJFZ3Trynp1aihA0VicQHdvUXAlh9HAhBQJ/jKNMaowk&#10;3cRlcrxvt9ae9AQrYfRApAKACHwA2HBdxAUSQw2uVFQQwjKO2x8qA4x0TmClDZXQF6d2esNzhVS9&#10;FJEm4RO+1Du0GPFp3rZiol0l7TY3r1ALX9+jheDMgixaLW7c6HDTOr57uTlG9L4AOq6TVNqnbRhw&#10;SY5FVkmMqC4QvW+N9fC///zAfttki5wswjBdILlanPDssX3dr+iAC8U9oM9j4hOGDiih/2NiMxFn&#10;q++JwpwsCYsFgQ6TivF1JfID5Pm9O2iS1gw91deML1ISxBQ1QM3KJW2kqyyCSIoKDKyAAyo0crfA&#10;yZGKAc8LXNxwh6SyFF4zFDFmwaD3BmjxUpmtBQ4XNl734cGBgQwVAb7ziOLkBaf95EpBz08kLmCD&#10;XpVUFnBGORpz6onuWDkjkHCMICe4b1ziCHBCv41ojjQ4s7CPVUbztZgWiBlBRYMBnjw96OThvGkr&#10;44GvOl43MafMMhEWzSFJkr07NtY39hWD0Me6aNSTBDad2rM0NKpRRs+YYcKxRdIBKplTArxDm+bq&#10;98JwQEC4R+N+ZNvCMCm/qwiRCLMI0gZJxRAX9PlkjSTatn+3GG2JLQndegtJrXDYfDPcOZITthGu&#10;gcnB7XGIxg4X1eYNKlr1QOEM1AioNpC6WmgM8QhDou4kJgn1FpIBEjHvgdPH4NdS3CmqQiI50cGj&#10;AhkzqJO9oJAuenVqqPFvabsJBkX00aT83rxsgsappfo/rh2C9RhH7BnM6xF92mvesxY09wWU4zTu&#10;MB23z+8OD28cD19d2h9Oqr9IGgZjReAiEg1MyS7UaBoj4kqGibGgLgRpGJzqWUAOQ0lFL5L88ZtM&#10;jYw7AWR4xXEOIyhg2qpxVc817EG5HSQZ5ba2Fw/+7USbk44ZSRhbDvOJrKsrxMCxjvGSIxgLrn65&#10;3u1x03twrSQ+YsrIXDE12WHcoI5iWnpYzUiKhGYaKwqcwPHTv9g7GtauELpLKkbbkC/m5d3LRwb2&#10;33GXBOQF8H+8ju6SEcwTDh5QT0A+5eI/iCw+BlZAPaprvBngI+AbzDlmYgBHH3Xzv736QVz/C1GZ&#10;oZpcWLNzbaUmnwXcxeC8dhLrG4SWEhMzSn0Umopzgwvs2rZJqFelpHXRiHC4HEGJ8YgguAOdLIYx&#10;PCLwD16/eErIblE3ZAnk2zarGz7/2/8R55gtatvE5bHwwGGC5/ftaB3jUHUKei4Mp6QWRY9OwEYf&#10;ial4xuCni/cHYIM+HfUMC2DKCIrg9hPwZYniU6CjtY9j+IRrR29LIiqMyQTLIHpiBCafxrc3T4dH&#10;t89a348HBgFPNtRg2JEouWDiQIPBdi303WtJaDXDwEqYM1GmcLLkk4brY+HAte5cN0+cwEKrDAD6&#10;R3oHwU5fXt7vCkmIlWRoJNcHXCW6eyIE8QAApClOgcGJiY3qiQmHMQzvkfHDepn4kcIXuwAeNhDW&#10;AoEGnDXBSnxndxHNehllLMp3Vt/a2CrwIJfGAI1B6c/+0+6l7ZrXtfsdHB/6RQJPxmqhUDwaERkO&#10;F2MvRlQ8jsiJQ5pdCM9EcbsYLSFkBH4NzWstsFts4utUqwJo3Cjh4MlmCIGgSlBPbbnZ9dQ3uJo1&#10;l0TSyZw8Blay+pGSGXXTIQHAciQqcVYzxJ0tFIgv1oJF1TFD/QRxQ8KaJqDCNY9FfO3kNo3vcuvg&#10;l4vwYyRF5YiUCsjgh45BGa8egpca1xSxk6SHBw+62vYSr9E/9+wA6NYP+b2yDUTLsW8ImKg8BKCR&#10;1RTPGXIbbVw0JqxUe1dqnHasnCogwoYyyl4eGHgPbZ6nZzVw0BnRwU3V3xBRDNnUUIVrr1ejdGgr&#10;Katr20x7uqDjbSkQaVqnnP3OUUmiQycgibndsoFAPRlP9Mo5IuAADnaw/gI4imrA+SM19chuYIN+&#10;fl4bE7MZAkty7SBVdBEXzFjNHd837Fk1Wd8wzHp/POBQw/CtePVgRIXxwKWRNQ/XTr6nm2d3BAqj&#10;ExiGxxRze1S/7HD/6iGvscuSds+Ic2dMyP2OZIS96+a53VqLW52YDMcB3JrJh4VBmuClgd2bu1wf&#10;HivYScgPxX0ORFQ75omrR+JA747kiV4fl0oKgOMqSVQv96DanDa6p+Yfc2CUI29RNyHRodvv16WJ&#10;Y2IGqW/AL2rBAvxIgXjIHdoiqVFEnFTJi6cOtnqrsW0dDUOFEn91wCfZNfGGqlbhE3ugoZVYtWhi&#10;eP38vo2sfySeNGnqYAyt9oPHXV2bI1gBfe39X4RAAB8BPSaQj7r3FNTjFlU2VHOKHHw8Dmf/X7+9&#10;DP/928+BhDgEoLQQ954nLr2nts6tM0O3to0E4m21tdFkr+HzvTq3khjSxuoXxDMMq7jFYZQi/QBJ&#10;h3aummmgY0FQD/TQliUSJ1tYr9pWQFKrSulQvcLn4jCqWaxkIqKWIboO8R6/WECqv7g7qDEuTYWD&#10;utlNCr07xiUCNVAdMSHgZPDvhcOjbioeBgADGxxvj+z6pvhkH0QlQ1rUy8e2GMjhonHPfP7ganh6&#10;/0p49f0dG3lRVeEJgC4PjnycODP0uIQtj0H1oN94dswc3cuTh+dQfxIXKryCpgloCLygXxAB8Tw4&#10;vmu1g7Qo0UZlokvHNgnIe9vXF5cvuziKgKDPhlOCc8clEZ0hXiP4/KK/Z7KzwPqKQ4ArpoQa3k0T&#10;JN7ihkYGS54xVSIvhtZUxQVXDJfUs2NTS0RdBDIdNc6NRbizxdXXqV7GBBbXMPISsVDpY6QeDFh5&#10;WkToWAF1Il5JVEYuIsYCN0ZUNRiQUYfAWY8QwYEIOtWqQBxvF8TwOROGROI7qLN1z6iaIiff1WMP&#10;gcFVkLQKuCduFggtmz4irBPhRP9Ke+DUIYiI6UslvgMsRAhjG4IDxbvnuMYBnToSFrYUpDD68rwW&#10;LDENlGcDbBgn0jovFTCPEiCQXx+JAoKEJxDjh3oSooV+fd28kWG7uNq962eaSTh7cG04d3i9VRfY&#10;Xsg5RPH5G6d2hC8T9d/9K0fshYLuFhVmlbIfhfFq81AxN7g65nVqbMYFdQrOBF0FxgA8HDh+1Tni&#10;UofktQoFYoLIowKBBPBIv03f4SkG4UZtg6GPZ+D/3UsSwxiBGvME4so9EL1B4kAxmK6ZM0JEs6fV&#10;e4sm9Q8H104LO5dPEtErtAMArpwYiPHbh2MmRoK5jAqG2IaTezWntaZYS1S94rl4duGDTnFzUkmQ&#10;p4ZnkFwQtShr6IL6C1dVVJCor2CKsN+QUwdphEA7uHUyYCJ9E0sAsUSHT6lKGCAkNuxTjDdeXXni&#10;2onCJUf7uGHdNNezDPQALVx1S2ENrqj9c1uKoazrpGg5WjvMwz7dmkfuW8QRoyrqZKu2RORYG3ie&#10;YRAmhw/jgZoGT0IIbUWNZfnSH5owtxETS16a+rXLi4HKshT905M7CbjjCx8TPP6RGlsN6u9vEfAd&#10;o/SLvWhQtSTAnYB9kcEV4NdF/DfAmwigwgH0UdP8FP773YswaZRAwpxeaXETlQW2EcRrVS4RsiTW&#10;N6xdSZxAlVBSnHflUh+G+tXK2KOCklkAgAtfqIMWC3TwPd6rBbV/HQO6VQM41S6Qi6eNdNKqrgIV&#10;/Odr612tGsWcNuRvGNqvi3X4DAT5rMuX+ItFUXRerRtWk3SRE8bk9xBXzwRvYR0pboPohCmewIDn&#10;ZNXVRG8ncBtqrhMOhcnWXouEGqRIE6T1valF9/OjLzwxSQGAn/UdHccHnQpMpDC+cWa31TATRxID&#10;0MMGUxMOiWwk14IDGSsx9tKx9S76vG/DgrB6wehAelTeBdc4SwsATwQAiYl+7uBmE5JX331hzxnc&#10;JgnWQryFKMB9wnmjmybfOh4D5DhBKkJVgw5+05IpAtQODnBC3C+UOBzdW/t4TKaO6iMOi+LAGBVH&#10;SsT/VKKrONHOLTy+cIHj1I8QbFRfuNZhHCfnSUudy6xVweA6SIukg7hY3BfHiJADdORvwRWMwDB7&#10;YsAxajwhwiw0PB2IKCXJGkFT6KHxiEBNghoEfTyVsZxlMz/PenpC83ElxH0SqYBxZi52V9v6aU7h&#10;3YGdAeBmnEn5u1B9RO4Yxo0IadQBXAMHim87kYdIXoUDO6oPBeoiOHiwTB6eY0KPHplYDWoDXBMQ&#10;w4zAvaHqq1npU+tVh/Vpq/s7eQyR0rAT4Enz4Pph1+XE5vKtgOuYAP26CARgfvcSybjIpLrHOdZR&#10;TWBkvHNxr7jYnZq3zWMgkghqU3HWTeuUN4A3Eqj07NLURBPPC6o1wWARKIOaBQPjdHGssyS9zJW0&#10;kiEwYb3hkgfwY8TuhcsknmXiKiuX+TCMEHffunGGvT7Gq08mDe9uYMVTCIDGEE6fdGxWw1GYc8b1&#10;CWvnjtT3zNcanqL5Pc4qFYgahBtGZeuyWISF9Qe4QVggagD5nYu7bacYrWfhnQQ4//rDLXH16+2E&#10;cONMJHaoSU6Lk98iInLmwBr11/awTcfuqq8I+sKuRdDaeLUPv3JyI6E2w6Y1Pr+b3SEv6pqxgzqF&#10;N09umMCjSsVbDTtC706NxLjUd2xHQ4Fs+dJ/C/00r5o3ygitNa4cGyEpGB94PIkI+logpoRUwXmd&#10;YYDaOfgNjr51oyomEPj8ExAJt49dqlWmiIgYAvTsTeuWD/WrlrLHXllx8h/95X/puTVDm+Z1Qv0a&#10;ZURwKtntO7pIpsFOEeCtmjHHnm64Tv6kcxHoDfAxK+T7oB6B3VsK+gmwQwi4zjp61DV6GAA/Z6I+&#10;UJxxh+a1rIZBX05lnzkTxf1qT6rgkf27eHKiaumbk2U3OvulatFinYbTXCvRlso0iPL4gsPVoTNF&#10;zCGNrYt0C2RIa1Cvejlxl9Us3tStWkYTvqo4ycqhR8cWIiwl9bui04ri7VGnWjmJQOgRa+ueDFF4&#10;TUiJUQwu+SiYgI460+RCR45HBsZNBoTkZuN0jHzsGCpJFUxyru/vnNPii9X/b53bF87sp86mfoub&#10;f/LVRecvpyrSwa0L7SIIV0ymwBWaRIDXdoECYis5WFDXUMQA/SaTGXfNRWoTIfYYXJ2satO8cObQ&#10;OkfnoYuHsMCJICbCmYwe1NF6XoxXGIPwCAHYUVksnjpC/6eErStnmljAReG5QIoCxHS4KVwrCUYa&#10;1a+zFmESHg/xFaeCrh01G0Ey3drgvtXMhufaVcWxqM9x98JLqWXj6vYAIIMhPtd9JFHB8VJQAw4Q&#10;VQZSG/pc0le0lnRAERNUBMRNoBunn8nBjt0DdQhEC9UZkblwWoAwie0IasKThpByInP7SsIbKrEW&#10;283QXtk2yuNGiX4fSQzRGlUMaj8AbaQAFy8fXNzQJyOGbxcwHdgUfd9JAYCHE/V70aeyIWKjQmK8&#10;rh7dEA6snyGOuJ05dlQoqJywIREDAFdHJaK2TasZ1FCNQARO71kerhzZEO5d3q/fKwxcV45tNqEA&#10;EPHIuiDAu6ixRi2B6uK2wL29gLR9y7rOFUOqADhCCtYDxqQH6N4+U8Bf0a6S6N5ZZ7W13kiIhb57&#10;lUBsRkHPMEDA3kFAjtQKWMPg4GzAmOCQ0KRejPgEiBhDdNJwv9hGpog4IqGg354zvp8NlxR4wYsG&#10;B4O962eFXaunaq3qG/VNrF0yZhJshv2heZ1ykkKXe87iMYOu/Iqk0AfXD4UrRzeHOyJw1A9m/bUQ&#10;k4BUzvzDvgTQr5o7ynvAnbV0et8q/yY6nXlDBPLp/asdEY43GlItkaUExfEtwzRW5ILBm+XmmZ3O&#10;PfT83oXww/3zTjeCS+V4rRf040T4NmuYEerXFBHVXCK7I6k7cC4g1QLVnTBoIzWhxkGNhq2JDe6d&#10;9MYwOnjHYMhFsoBAY/zHA4o1hAqLOUggGQFm1TVeNSp/bi+mmOGyccgR13/rCoW3Be5vnoXf3+Pi&#10;U479X/fFx7nGAJ/q4a2CKVLTxP+4RvoY4A43n3D7gDt5D948/8aLlYCKMcN6qAOaCXBLhVoVPpNo&#10;0ziMGphjHS45Xlo3qiHwLaXJVEOUq6IpH1Z2dFpjRQFZIEwUKDncMiCFDo9ixMvnjLU6YEBuu9DA&#10;xr0aoUbFkva+qS5OpU9O21A3o6xBvmq5TwU+ZUPvbmTMq21fejjL+jUrmvjgsoQ1fOPSiZooozWJ&#10;JYIKCPBgYIAAOzjG6eJq0UmTAjcnq55E8JH2gDivxYd0cf/aEfuik48ezppkZg9vn9bva+GXZ/fN&#10;5WNNnzq6l/W96NHnTx9u3TxqCvTSW1ZOM5dJqlxUVeSh5veeNXOsmiJ0noAb2nlY3BS+8w9untI9&#10;+eH7u+fsW88iIlEYhkLAhwyHEEvcHyk6AtDtXT8/rBOIkcVx/BAtVBFcjGeA5cJJ+SJyIw1M6xdM&#10;lAQz2KBEljwMTU0FHM3ECVKtq0BcKqI86YDx30WcJIkVxlZEVHzjs7Qg4MrxYcZbAeMkxZrJFtm/&#10;e2txPW1C51bk+9bYiFshgRnRqQDJQoysAklUT4SkwwXjgojqBj19gRYTnBiEi3w1LkDRs63a1s5+&#10;26iO+ogbJYiku5gLdMtHxDSgRvn+7lkbsVExPL172pzg8R2LwwkR0RM7lzp6Ek8aiAY5gv4/vz11&#10;4ZEfH1wxwXvx8Ko9bwCwXdqvl8RFcBrVtpAkojthDNirXfVzR/zimstCRs3UViI9AUAYVk/uXhZu&#10;nkaXPDqcO7A6XDq8Xpzs6nBuv0D/9NZwVNecP7AqbNPYwlXivFBJ0i/qJ4zK6GrR2fJsGAN07kST&#10;AiDo3clDA0janiJGhvmDVAq3Xa2cnqPruot7H947O2SKUyTVCMn0yATJ2OJajESHgXGmiBcqLECU&#10;ot87V0+z+myOmIllZlxGh50CYSRT9ORXj4vx2LUsnN67IqwWKKMmwwaycEJ/re354aLrEWxxmuVT&#10;6geMzriL8twDm+eFR7dOSILNV/uoEyHJQowFXP8gMUq8g0AjiARxDKRrwJ4CccbDbf/GOX4O3jck&#10;JSsc2F74IgIkiRYCS0oUDKfkxEcyev71hfDr05vhlIjtKV0/W9w+6whJD1UV+Wi2ao2RaydbUiep&#10;FlABjdFcwV5H8CMpWlC5UBCH+ha4bzL/MYDzvunqJxgJGBY8ash531tEFOLFnJkzaUhoIIYVDUXp&#10;kn8OjetV8RpqqvtRZR/Zvc65aJyuwJGs0VUygjwaFrxowPFiTj7uEz94EsSnAB83bgDYEw4e9YyO&#10;//ZGN6XHeICttT/aYIeY3rlNQxt8SFaEZ0WVMp847zvJ61s3qqkJVFmcXiy2XbXMx+r8zhaJ54zt&#10;Yxe2teqAtdoTaAPIbFtOdr0CAe9EgVHDULNiCfvpVhewt2wIRW1hjh1dfOVyn4dWem6nNohYTbTw&#10;21qFkyVwbyUAaqZrsprWCfkS2aDAcIP5Er1wfYPTRUeKTzPAA0fHedysGGAGfMbontar7hIBAjzx&#10;ooA7x1j21eVDAorl4c55OPm1VtMA+D+Li//+qwuBQBD0lwA8BZ8haoAf6geMh/hls0io5MQzsbrD&#10;vZO7mvBpsmiSnOvaia3W+UJEyOWO6oK2wZXizocxljSwqBEGi1Nx1KAWBAnQUNHwHKIGsQ1MLegr&#10;YpZjboP/cJxEExICTgFh+sT+3QI2u9lpYpP7vUPzmhavMaYSD1CjEuIleU/q2me+kSQ4El2h/8Uv&#10;HS4HjrmfFuh0LQi8OMg/BMddt0oJG7m5BvsG7qoQICQbJAx07nijYPjCjZVv4nvRlVMiDS8DKlTB&#10;pVKLFg4JQxlggKskqWFx94P7pBwgSb1wO9ywoDC8++F2ePvinj0hCLyBG0RVgOsjOvcxIiB4J735&#10;4W54/u3V8F9vHluFhLcI2UDhEuHm94lrxWOKccLzhkhd2ksbsKPkCCQOrp8eeorDZq73aFcvHNgw&#10;ywQFdcORHYvsknlq99JwRiBzXmB/RsB4TQB47uAagXN/S7vk358vIkeai6iD/9j6ePKko25kbDAu&#10;k7kRI2wb9T9eNqi0UKfg6QLTQkAZRtfhAmgM7qRlRr2AnpkqThSazm5VW3NgkKv9R315Tz0Hv/AR&#10;WqeFthMRa4EvOBIOgVn4ph/T92MERS0DaJ/bv8acK1GorCXy3F8UIYN7vn1ul/p9frhwaK1jRFjr&#10;FD65fnK7vcyI6MU2NX/ywEB6XspWUsCbucQcOSbCzDuxm53SO7GLnIN737ZQXPxKEZeV7ju8eGZP&#10;7C9GaKqeM9NqG7hvOHmIHdINzAy5gL68uC88u3feuZlI+0xOe9YrBAqwbtOsVugvzMDuR6Qw/vJE&#10;szesVUZMa4aY3Fg9C4KJuqy9xgFizBpHbYeU1bNjpt87Un3frkUtjVemmZAsYRL1EmB+sW0R14OK&#10;uUntimGvGD08aCK4Y2R9YW+aFIOLQT1Gtxr4vX8ePvgdFY23yKXDscf/P/l3qprBCItuB6AnxTBu&#10;OVhz//vdj+r09iFbFCfqZDMkNn4k0b2So+paZVYP+f26hHrVy4eq4uKzxUEP7dtFAFA7DNLihGMe&#10;rklAWt1JWqgLBW771s2y5Rl3Jow0GNHqiDtsUKuiqVvnNg1CNXHtBElVFrfud+kcCZSa631lPv+L&#10;ufhGdaqGKuU/D5m1K4fa1crq2o9DA3HxOe2buhwWOkeMigAHEbgMNECKmI2ahJwwhCSjo505ro/V&#10;A9Q3xQ0KwGRh3zm/RxzXjnBWk5mC3F9fOxYuHdnsmq1Uf3p6/2rYsWaW3S/xA58jsKXc2cxxhNn3&#10;sgvZAh0DWFAlENJ8QIuDNKObl08P+ZpEeHWQJhW9JIU50B1TCBsAIYKVItsj+2dbBYIqAtEZ90Ty&#10;2pB/G+kBlRPcFhMb7gLVB7prwrjRxfPtcCa4ucERU5TZASh6JmK71TOajH26EMSUKSJZyyDdVuNJ&#10;xkhE19oC+IplPrRbLC53iMLmyvVsEk1hEMX/F86whzhRgAnwgpvE1x9iBJFiAaNCwx8atURLia+U&#10;msNjBHc4qkaRo4T2oo5B1YSOH9BH/YA+GckDrp48Qs3rV7KUSHGIo9sXmTtG6qH6FoQM0R7PFiJN&#10;MfZhiIYg0HcEuWATgVO/fGSTg9AYa2IWtiybGEgoh0S2XQAC4BA1ig61ef2KgaLRuAeS5hh7QV6H&#10;Ru4HfM4x+K4SsTgnrv3KUTELArvLhyUZakN1c0H7x1+etJcLHCwSST0X8MgQo1RRzNOndkWlb/Hc&#10;aaD3EgiYK0JM3EJHrZGlM8VZ5ra0cR81Em6l2CiYwzMK+5qRAHx6dRWXLDAapP7CuIrtCTXJaI1f&#10;fxFR0hJjP9mwOEbn4nnC2DAf8aYhh87E4Tn2/EEFtW5eYdgkCRmuHw85OFqIw6nda8I1Sb74w1NA&#10;57iIHCkYSGuNe+8NMS8AO/p7UjCvWzjaKphRmtsTRRyQVPBauiiigAoNdS5gvE9cOwZaJCEYrzuX&#10;9lrtSOEc4lBYp6TsxhAN48H8xx5CEBRFt+HGB6qfeObRnUvC4U1zrPZ8Ju7++onN4dtbx8NDbRjE&#10;kYh4BlJOD3HszDMkxzaSphhv8uAwlhxDkiLVQT/1L/0P8wHnzvzHDZX1hCoZr8MBPSVJ1aoQunVo&#10;6uRtpIrAAaWvxnjVoskCa0mTgDzAru13BzylHHwC6gb6ZOOY8PmDf4h7x5BqY6pAHHUMYP73X6NR&#10;1dQiBXjO66b4wFgj8Lt7l51HoaG4dMCdnDLUWMWzwqoUDAYCc6qWAAadWjf071aZ1UIjAQNcM94B&#10;U0RJ4eAJ2d6jhXVWnDDqGtQlcycO0bOrmkNsIy68XYv6AvoMdUQ9/25SPyOULfmhE4U1qV8tVBNX&#10;WTujXGhUl9zlVQ3wrXVfjrj9CpIcSn7651Dys7+E8pIwyn3+V4e6EyCD2I+REncu8k3jxsVEQdIA&#10;PHCtAvgRt7Ob1rAxhQyWqE4AUYjRd7dOufA1aQNePPpCAH85PP/mql22RmqACeSZPCrXCwPDLtwq&#10;7lqoMrBDLBIgHtq+1Cke8NEledcULRCMorh3YY+Ae4fT4RzGZzIkIuXAqeMWygQmCRuVjFDPAEJw&#10;XIAnIe5MNvL0I1WQLCmG97e1zh2Oi37A84MFjNcBOlmIIQVDhvXuaA8Mwt1dbjGJmCQauX9etj0G&#10;sI0AcnDVU7RwAQo8hHgfxlAmLrlEMGhjbEWlMo0FPKCD+4QSgRil8OjoLo6f4ggsCtQI2Ax6dWys&#10;7+hp/TCRreiPyUmSpwXXsFZ5eyNAgABAXOYGaDHC6cPd4Y3h+qvinuEe+Y83hkve7QQsqLQ0xRw9&#10;xdUBELw/nP1ShGG79ow3fuvYPPbrflQuBwUOSGjUJTbAZ2p+at7DiREzQFm5zpJCUS22alRd87GG&#10;XR67iBtH7UL0Lf1EUNOdi1Qmm2fAQQ1F7iT6Gu+l9uov0hJgAO2jPsI4zBhiVIRbhCskE2oHceHk&#10;a2IsOUcsBlkbe3dtaiJOYRmCBhmTPPS9agcqHmqiLhPwzZ8cAxSJxMWjCQ8iMnWOEQfM/MLXn/QP&#10;S6dT6Afj+HRLjBAH5jL+32naCwIIkSqpuHbn/F5JwGOcLuIbATvxHKTngHvHBrFt5RQxNpPFxEy2&#10;KgX15hoBPlIwEaMkbzslbEAHH4uorLC6h/EiQyf2CzCFd68VqM8e2zOQD6p7B+GS5gnGaLyCIBjY&#10;q4g2h3Bgg0NiQWV6RGOOswNOErhgwkxhM8FAzhpHX39C7cWwiwvngy+OhkvHNptgYVeEwaU/KXo/&#10;QIwI2EUciWMVRGRiLqe6YooaSwrIts2km+ZAg9rlnCq4TkZJc/IEpeGIsHimJM5X34W/o6axLv4H&#10;gT3pgxNQFx6/H8maBj2xWUWTcu3eG+BTjj2COiqcFOBtZIV7h5sXFXn780P7IGc1rhnIQ925dYNQ&#10;v1o5+6v37tLKQM8kx1WyGty2FiA5qDPKfhqqi7smLS5AyqTYpsHDpY2FQ2AJWf0IKMiR6FKzcmmB&#10;QYPQQgsEnT6GVLxp8jq3EqjUC/Xh7sWxs8+sXUlcfZVQX1vLxrXNvdeRBAERwOOmRpXSoXypj8Jn&#10;H/1HqKVndc5uEsoI8EtrIx0uCbXgFnGbwu+XyY1nANkWUWcwuRbrGMalkeKeUK8QAYkekeAM3Nrw&#10;bvn+q/Ph8d1zLgrOYsPQCJjjD48nyGJ9MxIDLoz4i8Nd4T4JUckXZwF3tk6L5uDWpfZGmajFSGk2&#10;VAFwR+zxeQfc8XiB46dcGIbURRIr4YQBbDh5ODKkDtQmEDECNwAVgsEwqvKbyYn4iHEUgF8ybYQk&#10;gTGBMHb02bhMIk72F9eCLrKDxHkCZSgAAqjWFOfepG4VjzkJrPAAWqx24aaGkZE4B/SURCIDPITU&#10;FwzoasIDR4gfPLp3VC1w9nBHcOPoTltJREZtgoEaGwMeSRjEcO8kTw6unAAftVyRUigwjQtsLNIS&#10;i14MzGsX6koSZKHjRocnCZ4PZFYk8IcMiESIQixaN6wkINY7tfhzsjLtkUMxZoJiqHwPQWzXvIYN&#10;vQA1engMbpR+y+tM2o0stSNLgIz+uLm2liaUuB6i4sIwV6B5kN0cLq9t6KAFT9wGHOU4AWKXtvWt&#10;1oKQNqkrLl4SMt8BQYBYkDpigcApLYjNeOJjjiqHkHfUVkhB9CFJsAolIdNmnAhQl2AXYSwwelu/&#10;resgGq76P6aP+9X1YBdPtD6aiEwM1oA1brYEgzFHcADAz3271i6pFZASCCyDUenfrZltQkhDSEAP&#10;bx4Pdy7sDVcEyFfFGdsOcXa3Japda7XmNdfRl48f1i0c0zmC4CYM6yrCu8R2qG0CX6TUlZIGTuwi&#10;dccqq8kObp7j1BOblo63Cm2JiA4EfOfa6Zr3PdSnbTX+VdT3SKrDHfsxdlhOqFnxExtR8RSbqW8C&#10;6DHKRu+pwZLEN5jIQ9wHq3+Oqk0kniOlAVG6SB1r5o/2fCOvFSoV0jtQEIVUK6iCu0o6BcA55wBB&#10;pFFx9rjw4gFFbAkSHVW4sHM1byTGV3OwvRgnuHvyAs2cMCiqaBLuPdW/FwM5v+M+5dyjvRSA14Xm&#10;4BMAT8HdenldkP7G5xLXHAhA9KphexEO76W26OCwYYm4xT4dxXE0sw6+S9vG6tAsNbycFopETHHZ&#10;2S0lytggV8OulHhhwGWh/wVIofZwRqhn4Iic6U/cMpQPUK8qDp3IvHo1yolrzLDOn+fWqlRSlLml&#10;JYRcvGiqltFiaq2J3tzqmw4iOmVLfBhKffrXkCmuvqqu79QOStrI17ZuWjdUrVgqlPrsz6HEJ3/R&#10;s8VxiSiU+Pg/zTHCfQK2qD7w+GEiEKBFFOiKuYUiUl3MAW6T9HHzNOUDj7gCDYVEnty74IIbP9y/&#10;GCZqYkzSYiE9KNxn2yYZ5ug3iMOePhrvkMHh8PaFft/w3q0lRo62t8FiAS3qDjgaJjlGs8ES/bZr&#10;ceHiiL87qiYSYg3u0UrHZ9jz4ODWRQZ2ApwgSgR/kC4YiYBnDurZViArUVOcG9GhJGCiQg7Eh3YS&#10;PUpOHSKEiUGAo8CAiA4S7npor46hiURJ8sbj5kXuIAI28Dog9eyEET3NidP2ZSKGuG0isiM9bFpO&#10;tkF8syXCCmRXzR4hCSLq/glYgfNGVUSKYgyz5PjAS4uMjXCkgOZwAS5cq13uemWrDaScbSkAGhwm&#10;CYgQfeGkAMtWjTJs0OJbyUbJYsIZgCIUSCQYJImjAGTJa4L6Bxe49uKIybUzfnhPE/9uImydWtfR&#10;3KtnQKciP7rvtroO8XuIABr9K26GJIqiQlCLBpUM+nBuECkkF/KUFGjeYCNAb4vvNYFKcNf9BCbj&#10;BECsDVxTAQa4+FwBMjEmpM9oXLuCVXQQRSLAkWhITYF0BAECyKhXi7RJHifeSyAb6hyM+6i0+mkM&#10;KW5Bn9E3qLfyNTcBeYhGWg+WIDmAlehi1IhbxF1jP4BTJr5j/aLxgXKDlEhE+kWSwTsNHTsBP6hI&#10;cCnF1oHhk9QNxG6kwL1IhGqXwHj9orEGy3EC4AnDc0Qk21hFc1iS1wzNWYynqMJ2r5/lICJUYhT0&#10;WCeQhTFgfW5Su4hgXbOg0BXG8D3PFGc8uHc7E9VSH/9HKF/241C1/GehXKm/mcGrqT6uUv5TzyUk&#10;HObS5eObzXASAIXbat/OjQzeuGc31B5PF1JoNxLxzenQxCouCHFXMRod22Q6ZgSmh4ydSLQ4H1A2&#10;EUbDBVVEhMdojvbRWJPgDUKTqefarVvAD87BjHTW80apT9/+/ChGsppzjwDv/XvceroZ/E0ABPAG&#10;dV+cAjz/XwjU2fM/UgRfA+eu7ffkQYgDR/dtCGQThCtvWLOcODyJeLPHWPeJEQ1g6NVZE9+Jw8id&#10;0TCMH9FbnZkj6lQxZKhjERVJGER+C8Ky96yZFbaI60T8IpkRIg+dghdODI3HmFfZgwTB6AJQi6up&#10;VOZDu09StxMjFJVqqqujypf4a+iMKCygoopNbYE6NoGSn/w5lPz4TyGjYolQ5vO/CtD/LAmgsiup&#10;lBOHX0fPKv3ZX0OFkn+zKyV+w4ithNRvWDDGAI8BD19qLONR7F9vgyveP/jjopPHX/3elaMGXRYh&#10;+njAk5QBnSRy4+0CoKGewFBEUBAVbvZvXqjFMVPvGxeWzBom8G0sqeBcuH1hn8T3hbpvkkTY3nbR&#10;wnWNkHoSPq2V1IMhkOfC4S2ZOlyLYJyIiABh6gi/n2yDVGjqLg5j9jgKROcb2EdoIfTp1NB+wtP1&#10;XDxYMOa1F6fRUn3nbITobAWezepWkKjby2oZOHZcJNna6T8qimoan37dWrgNcHXUNLWIL7Dp172F&#10;I3exvSwUcIwV17R02tBA1j0AGL06AEeq1oG4PiLKai7h1sfCJ383fudwRhRHwAaA8bZmpRIiwN3s&#10;FkfmSVzV4JTIOsm9zkEuAg03TMIsuCsMw8wxjMBDerXRfG7o+wF3kswB9AA0XhUAAPdBBHBtg0OD&#10;wJCWA68ZjNEQJvSxuItiiMum1Js4ZdrMuwdIciErYi9xzkRTO0pYQM99rCU80dDvUhEJfS/ECNde&#10;kmINJmpb30yaiXH6fic7EzHA3Q6jKTYJorVx8UWVQiZIdOB99SwMjHiiQMipKIRHB2DO2sPDhnmE&#10;ZIBERNAhNiKqk1ETGDUNlaqwEcGVTx2VJ4kPNUd/28pgJCAcBE4R3EOd2d1rpoVTe1doLs+1XYoS&#10;mbiFomPHhx7um/qzN8/uDFuXT7RRuYskpAIBGlLMJnHwp/YsD3tIynZ0fdgnrplAvi9ObXVeHgyp&#10;2D+IccCAjGcNzBHrBnUmBBOiTJJAiG2Vch+HOmIOUdM2qldV67uswL+CgbRsib+EejXLWA28YLrW&#10;uggUOW2o5XD9xNZwdNui8OjWSRGbZX4m7tdtBODUTKheuYQw4yMxnmX13Cr2Z2+itdKiUU3hUmlX&#10;1UKzgMNJy8bCsMa1Qo0Kn3psSekCkWjH+tK5jpIWm+oZeNRULv+x29xdcyLmosFF8pmwOKrHzakn&#10;AP8/wT4F+Q8M5m9+LFLDeG+AL95Q33BNSgC4MT7ox7B9/WJN5priQLIEXuPMWcCZZwl4ewrY+3Rt&#10;bbCtk1HW+WhaSDz+7C//l8Sjz8X9VQotBdoY3NBzM0EQ/zYL3BHrKLYwcVQfpxMe2LOD76fsGJ4z&#10;vbu2CYVDcs21Z4trzO3QPFQs/bE4nrKhZ7c2HsCWjaqHluIsIQiVNagEW33yl39zh1UUaFevpDbU&#10;rRI++tP/dkfmSqpoJiJERw/u1cmgD/iXL/NpqCmiUL70R6GCqD4LDAOsdZyaCCwcUhEgDqI+IDsg&#10;4I7B597lw/ZZv3Jsa6AoBz7dpCEgEAhPHXK+UKwa/TaFPZyVUtICnCzBMVxHXn3ybmSJCyUTHxw5&#10;AUxUbNqzYa7dKiEK+JwzseerbWRfJFgJ328Cn6xLnTPKBBNiRbIuAIVoQvz/yVNDbh7KjA3rleX0&#10;AdMK8sRpT7ERlQLOndviglfb40UqVAI4EENbqF1Euo4Y2FWgJxFTcwCDUQ2JvnDaGNMx6A6RtHB4&#10;+xLrUnPakfs6x8FmEBeiQHEdhRAM6NZKgNQi9Ce1hNpIdSaSo+GDjxGRHEWonlDB1BYTwfv4HsLS&#10;cW1F/14no4THF2kDjhoxGPfH+VOpqZpv0EOCwa2xSxvC/+uZi6pdtYQITAtztC3rV7Q3CVwcnHbj&#10;uiRUqx+6tGugRap5KEKAjpT3IWL3k6RBnnqCiwiIYUMf3khiNvlheE9Wk6quhET9Uzwreuo7uQ6V&#10;F4a3WpU+tZoFr4rB+kZUSBCQniJiiP7DBnQJNSp9ZmLleIdlk+2ogIsxfY0+H+7cnivivFFFsTHX&#10;8JaBwFFxDRXOQAE9aifKNKJGI3Nip1a1RaQaidj1t3SIYwHRpa5+hGpP3DmeLOzRpWP3IVqUWqS9&#10;RZRI8UGENnl68AS6e3FfOLh5nvX6q+fhfjwofHVpX+jWqrrWxYFwdv8KuzAumNTf+WZwq6ReK26p&#10;SPGzHEDFvB0ojn2xvV0uHNkYtq6cIsIxx0RgRmGPyOnrHBLnp3/936GN+hcCjGREPpdyWu+txHFj&#10;JxokIoi7NJIQzCFSPvE1RJSivq0gHCkjkC756Z9CiU8l1X/0H6Gm5ll9EQLUaRQp+uTP/8s2nwla&#10;Y80loVUs+Vdz9z06tzBgZ2qrKuZ1MPY9MVCkT2muOUCJQ1xckZayxASU+ew/hD0faQzaa23VFcBr&#10;bmle5Gu+400DPlEV7R9klHSwE140AnjtnVkSkP+f4M4xb+LgI6deDOqRtYdjT4/ptx722+tn/u3/&#10;XGMx4XnYuHymuIfOEqGru+4huWjwaSZ3d8xyR6WT1qF/j7Y2vqJzxNOAhTpCH0GxD0LW0f8iPuK5&#10;sc4UfrhANF+TG+mAiDE4pmrmyJ1/XMcIwJk6ZqDAnuCOTKsJEHcG9WxvUO+swcN/GFGdaMzO7Rqp&#10;PS2KPDOoL4nxEA5qgNqXqQXeoRW+ty0F2l3N3eHWCfePSMXAddEzsAOULfGh3lXOuntUOZVEIBDF&#10;EMNzsxtYT3hwwxwbjx7fOe96k0S3Xj+507pxxEgMthtEzDCGbhYxQ11zRGCPfpP8KSyeJQI+0gFT&#10;1d0FDEQIAGmAHA4dN1ICl/ASwdthmd6LJGHVjbg4Ug4QiYmtABGUhUkeeAdZSGTFhY4ovyUS6Ufq&#10;P6oB9JDYAuCMiMSlLisqmZqVPjGXjA6b8UP/bPWCgI3FRBAOekPKsBHBDFDRb6gdsBWgSkKHi0oA&#10;Lx5yyfCfIhGkLQaU0I/iaUNMAFW0mCPUWY1qmHa2x6DnpX1wZgAsKQHyBU4j+7R1/U2iZVH5odoo&#10;pUVKOxzI07GRwRA9NDaMAkkNBKHgSw/n3U3jTHQiqXGRShDrMWDSllGaK30E/J0E8EP6tLefuEVy&#10;tQfpJpbKq2COHjsTkmYHERaID9InHkaoChHr+Q9BodhNxVIfesEjAVBhqWaVkr6PyknZAimic8mA&#10;iq0DOwMqANxQ+TaC5PB+oi9na6ys89WcJUKcLK52Q1Z/9uzU2AQV+wruhnDzEFdqkiJJcj2FO5CY&#10;mBdw/hQ4QT0DWKPaYS4u0//BItLYjnCMwDsH4kF6D4gHifkYFwqWkKoAHTUGfvLv4IGD2mRifjcb&#10;Vc8fWiMpdE64dU4cvc6RbgC9NimUVwrQ1y8ZL2lhrIPNmP9ItKiGMIySrZXUAviVE1fA2FcRA1dd&#10;4Fzq87+ERupf0h13UZ9R8amWwJlAPKpcUWgcVQvJvRrUiBH1qOaQAsmtj+TEvUhKYAn35GnuM76e&#10;95qzZH3ESDpKDA2MDcSfdc+92HIqlPyTCW3D2mWdUgKbCIFLzDGKs8CMFGp+0jbSNgP0zTIraw1l&#10;WBqgMHoHMQM8D+YB5uS/3kaA/x0VjfD43aun+i2wR3WeeNREPXzk5lOg/yCe1AFx6OQvYO+bEhDH&#10;HSdy9fyO4O6b9R9x4cjutZ6gTTXpCF4aNVDitxYgDUNvOJVyasN6OJgFQx0BNc10XYm//bszvyHq&#10;V6/wiTkjRMy54ly3LJ3sogFEkZIorK06HBF176YFAo5qkhIqOtlYJYnVE0f0EmWlrFym/e2h1N0k&#10;9rCgeuZkhSYCJ6SG0p/9Wdz3xwZ3iEUtifJwuejJ0N2SPgHwbidxngkxUotjmCZ7o5plPek///B/&#10;aYJNc41SFgQiFvegsiBlKyoCMloSrYvVnJzZ9hyQSIp3wEOJd4io1IslQOqLM3sstpMsrawmJe2u&#10;hGtnvYzQuEF1q4cgILUlkUBQ4CoqSoJoI+Agn/jFw+sC+W5IxQunhv5/lYgBxrD5UwZJfF3lwA+S&#10;tsH14FKGlw4iPVknybeNaJpRqaSNzRXUlyU/+ZNFTLYqEivbC5BqVCnjCkB4WKAuQd1B1jsil/Hh&#10;5RvGDc+zOgTdIe6U1AaFaE6XVIG7JCA1OJfcJX1trKQNSBUj+2U7OhKXOKQFkmvhzkmec1QcAOpw&#10;1EgCXDxoCO1mkZCBFB04YEbEJV4RrRtWNnC5QLMWJ5Jkdota6rcPDcCk0+V7G2g88V3G9x4vrRFE&#10;Nwq0AOapYwZ48eNDji8zwS2I8IPESVO+boKIHe8t8/l/Wr2C33gdcfytxJlRIpDSeKgkSZXBnCL4&#10;CNsQOZEKhnS34a1CqY881g3ENSKRks4Xzo+53EBSTzvNzzqSBsqV+VDz4s+hufoagtFGII8akKhh&#10;8qGQ1hbCTBZL9PDYOnpqfWH3gFDDuZI0j3WFmgyiiC0ErxkS7VFUg5gEjO5jJa2RpwmmgORiGPjJ&#10;8ogXVU7bupZQmcvkUcHxAemJc0SxIrEO6N7CqjVAFy4abhyXxce3jotxGGIAXzl7hH3g503obx92&#10;gqSwydy9sM8JxdCl71w91W65t87vFuMzLhA5jBfTSnH+tHf2+P4iLvlhq4AeSaCdCCB69Irqu0rl&#10;PwulxXVnq//btqgZ8tUHSGFITsOFSTBpqyQ5A9bOIaPxJlkbTgPYUpjDpFAeLoaCSNZWDSqrT9SP&#10;4p5baW6BG6cPbHA/Y8PaunpWGCqCgPdNtrhyVF6De5FfprEZEZhQ1gL2HWxOOBaQfA78IvgJwsp8&#10;ql7lc2HG56Fy2b8JBz8LNcprjQuvMMTWEa7haYjE8fc3T6L+/bVA3tw72SWjT3zKvccc8RHozcEL&#10;oz8AwFMKAIj/AcCjhtEF3ACgW4Vj0I/Azwt8vfaLZhRKVI3FOlhwcNv9u1FwgHwjda2iIcoPjwKq&#10;3qNfJIc4ecOpEESCKzwOMFJQ5gpvirnjBmgiUdh4ikTkwdaHov+FGyQ9MB47PcRZ5+o/hYTH6BlQ&#10;W8CEhQ2nj0EQ/SaeAoi2udmN3Wnkx8HbB4r+2Yf/R4u0rsEf182qAm1EMKQOdLu0lYIjnSEK4ipx&#10;p6S4CG2ieDXlv8inASeMlX3skFy78OEdwrtQL+A/TOk+dJC3z+91/hHUNycFwBAwQIwNKt9GAEn0&#10;GmHRGGXoSwgVImRN76u4Kj6GYUTK5mobbUaNVKnsxwKEv5oo1KslAiqwBqSbiivI0LfVySgTKpb7&#10;RNd9av1eCXG2VSp8HmqKgNSqFnWHdSXB/O1P/zvUEweBLhJ7BVwnYA2hbSOukjGD2JJjA8JOf3QV&#10;UAzW+NNeJClK+8EFYYhCh824oC8fIA4PTg8dOv7MJB5DDWVvJQEzIMRY40FDPnkkA9wbcTdjjhE1&#10;yDEiaJ2WWn2MdwolCOFuyVSK1w6EiLbAYWHUQs+JKI7BFYIOAYLTwoMIkCQghoAfGBOINFs7nWcO&#10;0A5ydZOGYawIE250owZ0sAsr9g88Ugi2wbg9QtxxwYD2/oaCgR30fV0lXjc30NBW+sv9qrZT1KZN&#10;s9o28jH/MsRwYO8hrqNBncqhgZgYxrDUp3+2G3COwBuwgfAgYcCt8x7cRIkncFtF/IgOR1dOkBPV&#10;ipCkkYo7CfS6S7LEiB5dJ3Mk2Y217h2OEhUQ7USHj1QAx469gIygcOncg2srBBFVDf8ZD9RvfDve&#10;K4skZUKs8S/fs45UHHiH9Qmn963QnN8cdiWxAwA8QXvk4UG/DtdORDZpCBiXmL8+pj4mpxAMAmo5&#10;qo8ViKAgNX+uvikrhqdG1bJWo5RS39XT/G0rojtA8wtgpbLVZ5KuMyQpsYZwj/78kz+LSy4VqpT/&#10;JPTU3GkuzhnpHrUac4h1C4Gj0AZcOoFlFAwnSp/vJ/Mk9jKSi2FLmUwmXH0zQVGkUYaxg0GBgGBM&#10;h3ijesGDB+8zNAdNxUSQAHGI+nq8wD9m62znVBNoEAoH5YSG+haYRWyXYM+7n781B//Li4cG+ahV&#10;QQ8P8x1BvZiTj4DP9oFPvo269WK1DL/jhVCBIhWNNkA+FQt+e/V92LFuvhZZC6cFxlVo1KDumiQd&#10;QoY4kEGiZJuWTrXBDPBnkVJWbdH04aG1OhQXOCYk4heUEV0w7onDdd+aOaNtlKOIA/mTKSiCSxY6&#10;W6rEQ9nIQlin0qdaxBl2L7OLmyY2XAv6Sygk9gHUB3BAeFIg6tKZqI8Qo4l2RIKAIBCIVYPUByIC&#10;1dC9S3wmaAe/5bIltNDqVRQBKafF0UNtb2Q/eCY6pepQkzC4uECSQIioUAyY5T77T7WrorkcAqbW&#10;Liw0ULKodq2bZw78/JGNnhx4zEAU8NogaVRLcRroQ1FxkdUPH2i4DRK6Ua4tRyA7GqIijgBJAHVB&#10;Zo1y1uMxeSFicK9NxY3Uqvy5wE0EThOufMkPXSoRT6GGAvaP/vLvmvCfiWBUC4X6Nn7XEPCUL/1J&#10;KFvqr9YX0z7S3k5HJ6s2UpScsmSbV0y3mgP9MteRkIkAN3PAur6FOFB0+PWrl7K6ACltoCYshBA9&#10;Mv1HXpmB+kbUS9PFBOAeyKJGdz5KkgIZ9ZzbXyCULy4JAyXqENRoPBfpASMaNgiIK5XpyRuCDYZE&#10;U6STbt24hlUi5D5nzBHRsSvAHRNEBWD2aC8A1BiQWdS+yiIUgCYEop7mNlIatgHG7/D2RWHprOFO&#10;W4Fhm4hL1GSoJuBGyQ0Ok0Lo++Th3TT2fTWHCxzvgXcTNVmJP0DfD8GDq6tc+q/W9ULMASsMbqU+&#10;+U+BPYS9iglmNXF4qC0njswzscLIOaJPO+eT6ShGhvQSuH9iSO3Ysmbo3a1ZIHIT46qBXPMHd1XU&#10;gUhUqFnGCpy4hgRauO/hF48zQa449r6at6jHIJoQBYKjtojxYgzw+qJCEYUxJjtCOtZBhVMn0ySu&#10;hiRMu35ya7hxZptVMAunDLQunpiEyaO6W+Vy9djGcGLvckkm5c3gdBBRInFdxXIfWhdOxkx01AQ8&#10;YrhG4i1d4m+hvBiWiuU+sxQaJc56VrOQhqCrxq1V09qhauWSYlr+LZTGnlaplAksbqYYSBurP3GN&#10;JjCybMm/hjLa0Lt/Ksbv0w//LZT4+D/Cx3/5P+GTD//vUFprBuLwyYf/IWJR0Wm4O2o9Mt9QZxG3&#10;slJjSqQ3RuveGgOydmJPG9qno97xJ6drqSXmEndttAkpY8Y3subaihDgpQXhry6C365FPTOeSIQv&#10;nnxpgP+D7T1GO63sZGDX8RTYiVVysrH3DawGeoF7NKzq2OsI7lhsf/npsUE9igcCdwP+07Br/UJR&#10;tFyJfXVC11aZ5kTRD5JtEM6rvxYxHB+Tj8hCFiUpfdHl4dVhqiiOA64N9QPgBufdQ1wKQTAs1EyJ&#10;KhRIJmsi1D7qoimmQV6MGZ54dDITDgAhdw1+vQRIUTlojCgu+kXaAkCyQKdLHEecxWrftI5AUZQf&#10;f+8mmmT5kiSslxdwIFY3rltFoNbRC6+aOr6EFl1XcVRNBI55EsFxDYRSEw/AJK0lokOAUYHagh4f&#10;YzNlBwEMCmJQ8xXxGMt/09rl7S5GxBtue/l9s61TJkx/qIgU3hGkE8BjB6MeOfRJdYDummAruDS8&#10;j7q0rm1ODhEcrhmXMXy2MaSiaoBTocgJOkTAF+5jxIAuoWBwd/VBQ3OA2CDgLhvXrxpKaQERMMbi&#10;ob1wIBBHJjScjXNztOA7YjlDvB5wYwSUUc+1aVo9ZGgBUpmruThQsnwC5KRjIIMhnCNua+gv4SoB&#10;bsL8yWuE8QrdJP1JBChBaKQpxkDIIsf7AAln6uh+NnyR7oDauoA40gIeHRAaUlpUE7HGBkM/wanx&#10;fUQxExFdXoDaSpw58xUfdcRr8raTNRGX1EkCQrx+4JI7auzw0MLzAq8WF1xWH+AiiUGRaEp8swEw&#10;dNBEaOKaioERNz7C+c8eWB02Lh5vG8vxPSvs7YS/OC6ppCdeMnNEwA2RGr6FgzuZaCFNImXiYsw8&#10;pPgKhDyj4mehgjhYRH9UChSDRk2CLQuuOwaGtdFcbmeCjORE30FQ0dnjRon0MqWA3P+DHLmMfYIi&#10;7bhP4vNObAq2Gd7BvOMZ+NpjKxsuUN+jb8ZDBgkIlQnfh2/7nvWz3BcUMtm1ZroYs2m6J9sqGIB9&#10;7oR+4ZpAn+Aovp0sn6SyJtEWRLdWRsmQpfXIPERCxasKiQrVFcbTLmKcWMsUxcjJbqK5VVHEsL7H&#10;BA8i1Gesx+pVyoSSAvYymst4zrTUvGwkUAc8B+Rl28iaUfHTUFngWltjW1FMD67SpUt8aHVpVV2H&#10;6hKOv4yYvc8+FkgTGS9pAIN8Le7XNeVKfxg++eu/myGsqjlXv1alUEXAXFqEA8KD6jOjQgnPneoi&#10;OFUlOdcV0KfPqV+rgp04UMeW1rW4kBNtD4OCPh4b2LULBwTgxYZWbwJ1wD6qZaK2JTLl7KOaJgl0&#10;QiWTBDcVcfICejh2QF0A/+5lVOqTAyFV0fz+6qkm6jqDFqJ6uU//0xMQF8Z61crZLxgOCFGkl4CF&#10;kG30naRg7S3AZRIRDo7+Dw4UXSXGFgILsNyjI8fYkSNAWaBJiOGVYB18XvEkIZADLgh9IQY8AjOW&#10;S1QkAILMcySDWiuO6syeVQ6mIfouuo/l2D0LfTVuYExkwtSJrsNwSVZDIt0wSqI2gOMh6ALPAtzt&#10;phSSXnawjSIYzVBpkHsHzhiKXL4UdgBxzwJ1jGWoBDA+27Cmgcf4C9eNmgORF7DG1Yx8K6gg8NJp&#10;mVkp7F4/2+A2ja2wlxclKU0RodGLopfEcIaKAi8JpAbK1KHbBizIWEn07ShSI4iYYmiliAKLmXeS&#10;txp/fHyo2zSuaikIHbO5So0ZhtSKmrwEhzGeJLBCj027uZacK/j7QiwIyIm2FElyGkuydqLeaqX5&#10;QAoLgLe+JAZAnm8gDzZSAQQXokBbBunbUdOhs8TLwEZ6gT2pBhCb4VztKaJ7eDbtQ7SG82zfor4I&#10;WiMRInzIc61uqKt2tNaixseZkoIAM0BPLhaMXnDJqK+s0xaRo83sUftBNPI6ZDp74qAeLa1mxOWS&#10;akeoFGmPVTliBABN1BRcd+PklkBWRXy+Ny4eJ0Bb5DS6B9fPCJOGdg5Hty6wAZgCLeQ0x2uEzIz4&#10;eM8Qlz+xoJekk4pW4WBgxtaBE0JHzYnGIpRIXhiOcTLA/Q4CSP/xveQ2griRO4YxxVOocEgX68zx&#10;8CL4bZEkjX1rZzqzJJlcmfsQGSQO5hB+7TBiFMom3oI0v7ntKUKdqTURs786p42k6jXzC8RkUVBm&#10;kKSYgnBKRAvwttFUROzSkfV6zix940gnebt4ZJ118Kyl8ZJqTu1ZJoKRbWmMOUP0pu04MIgaNzxR&#10;qohJGK55gpSGF1N3zQE8pzqJGejQJtMSKjYiMtZ2bNXAPuOoLmtULRnq1qooCehPklD/j4D7L6FF&#10;EzEqAnbGu70IZkVJp8TTkG0WLh5bHWrKj/7yb+LmAfnPrAaqqjmC6gxCULNq6VBO66FSmU/8TCR+&#10;5hC+9OV0LRx3JQF4NSR/vkHvqqz5h+QAoeiq9tfQbwAedWolnctumRmaNawe6tWoYJUimVrpA1Sp&#10;2GVIT7Fv67Lw26vHEeBRzQh/3/5M8FPk2gF3Az0alvc4+Q/iD4CdvDOAfLwYnTs3AOpUbgLgufE3&#10;U46oovlDFOXIrtWBijr4n+JXS61TOEP05BiUGonrID8MvytJ5EdNU1uUGpEPf1tUKqg+qIFKrg4A&#10;/+pJiXPr5piDaVKnbKBqDNGti6cSUTrdRsXd6/ETn6/jcAkzXQ+SMGZc7UgbANdEJkIyD44b0jks&#10;EKATkTpn3MCwVSImBajxRMHH3OXYxEGc2U3h65nWqx7cvMBBRc4upwXgKFvdB0GAm8aTZaCIEEQD&#10;9ziiNxlIuHkMonUEZtaLS/xiQlFhCP/W2ZOHhN7ihlEnoY8j5StcZK8urQIFgHk+KgK4MM6hbsiR&#10;qIxxExUTukmiIwHEtfpGUh5QuIJFTYg3bSdTJkau+Vpsh7fMtycDagQKWyzUd2LQtDuk+hf9KoTB&#10;Eo84KTgtDEaI7fg0U+uys95H9kAKtqDXxlspQ5wK30kR7koSpVEXkOALzxby75MPBaAibB/O2tkK&#10;dQy1GG5rzJXZiPj6PvyO8X2eNqavgQSvD3T0JM3CJkJfYHgC9CiWANPAIoaZgPOz8TU70wQS4gP4&#10;Mi4Qg4E9CBXPsHqKhcWCpD8HaO4R3YidAS6LxYe7LWXUaCPtBsjxOEL1MEH9gc84BBCj63BxxkhX&#10;bZtVUzsybLgkqIlkbXCxO8W5HhK3SrTpnPF9nbTq0Ja5Im75PkdKbOYdroZINQQJYczv1IagpjoO&#10;rIJBwngL0Rw7rIf20WOnAVyd5g4ueTgvAH540WATGq5vR82HFEqiMNpPQNS4wWIINFfmC2AXju8T&#10;1s0ZJbAf7OhTkqDhrkt8B6ozPJ7Q2y+bPSoMzG1htSPMFbEVl45u8Po6IXA+f2itmKmV4YarMW0I&#10;l3Xuy/O7w7Xjm8PZ/ascLLRK4L5s2hBJ3MOdD76rJE0CFwHUzyUJYxNqIa69i+Y1HlGoM9FFQ4z7&#10;5GZZQkZyyqjwsaVhVGzORiqGEn018QxtNBeQQlvqOXDuBAxBEGGoBvfMNiNGyhTKT5bTejRoak5i&#10;J8KfvZ7Alg1uvWK5j9W2v9poi/2jooCcfFbVNW8Af5i5xg2qhXLi1lto/gHgMBDVBewZkhazJG1F&#10;xqKOdf9Iiz27tQplS/4tlLB0IKIg/MPOhgaghiQAOP4Wah/qU9RHvTWuBAviZonXFtXoKKDzG+kK&#10;BPDewOJXlPCLgG6OXXuCT1NwB79jyb6Eg+egWXxA/D2u3ty6gB5Q929z8AJ4vWDJjIKwfsmUsH/D&#10;fEebUSmfkmwDxdWjD64mIGgkSoSIUkEAj9EOF8YJo/qEalpYuHxRqAPRilqeRLKhaiGpD4sMYCER&#10;1x5xo5sWjRGX0cMcO2I0wQ5MULgDit+SQ4QN3SeAjAhMUAX+31yHvy05ORAn4fwpgI3HCQEUe9ZO&#10;8wQEDBErLxxaJ5Bc6/sgNhRCJk84eUhiCPck++kSXr1RC4M0qBSRYKGjhkIt1aZRDasCiEpDbeFk&#10;XeKOydFClCHWdoyfdaqVsWESys3ERZ2Ef3KBuHQMuAAJ3C41bbE3IC3AbRJdyMKjWAEeBmSVJAPf&#10;BnFjc8UVklCLftmybILbPUKcOxwXqVXJz4FhDI8EVAqIy2cPrAmzx/YxYUPHzPN3qC82L6e/B9r7&#10;hRzeJLAC7MhMiIoCV0nyZxDqj76QttUQl4W/MImT2mnSZ1rKKWFjOtGW2SIafUUgMVT27NzEXh+I&#10;/ujfUQP0F9HBRtM5q665U1R4/IcJQI3HnOE4RnnUOxAmONAtGhsKnw/RwsYYC/CTERP1TKesegLo&#10;BhJ7K9qThdiH/H6drJ5BAgVU4LRwp20trhkdLZwyRId2ExGJ6ge7AkZTkkkhbVEFqK3GHZ97VDp4&#10;NF05ttFMAnOEbIdHBfZsFI7+5upBzzMyGXZoViMs1RrCzoLXDZINnDsRkIAQnjlEEgNWqBQABLy0&#10;ACYkZVx34SpJ2wzo4/tPfdxM/PBRF2ocsB/wDURjk9iOuAPy62xQG0h3AeOEmoQ8PCRHGyPiD6Eg&#10;EyNRsOiRiR3AKwu1Ey67EFW8h4aJAx/SM8t2BGIK2jSpKsKKq2G1ULXc3wRoGDVLqK2VDHIYOmtU&#10;KWnptmfXVgbMhupnDJntRCCJCyBoDg4+y04HVW1sbCkiSlEZALxr+0bqn+YieJnqo+om2BAIgivx&#10;Ie9A0JiIHm62LRuJiEsCRK3VNLOaOWbWIyq3dgLRVuKcidmoW728QLmuuXkIAWqUWhkwaZ84ch41&#10;UC1Jr9hxUNOU1regQ6+IXl3rF2mQscgSo0PSwyri/lP1S+vmde3tgwsn30u+INpjZ5B6VQNBUbSN&#10;9yAhEzAFEeSdeBBihyNLAMFO/5o2OOHYwWxtAPr74A7Yi4PnB2kH0oIeAnpywQPsBn/APdX7JAAP&#10;5XhJ+sqn4cwBUfQZIwXwCwQAPTWpMSCNC2vmjXMB6q3LpzkXBsEZdBbZHBtIFKlXPeZnr1GppPWo&#10;dDIgCNDDhaMzRvScNbqv61/C7QDaRNXhGwtQkSsblQ6Vf1bMGmWXKtQuhE2T3GuvJiziJxwJ6Ujh&#10;eNGJEmXHs7Dqw00RJr12QaEW4IJwYudiV68hYo7kUqQuXTR5qLnjrQIPdKn49+KuRRTdxqVTDDLU&#10;YKWYAT7oSByn9q5x7mySFuE3jB4Sro1FQlDJThElFhCVndC/AkyI6O1wAxUHMmJgZ3OwqAXyBXy4&#10;fWEwxr92vqQHwBgvBSIOCXJCFQMAkwwJIkeOebx1cDUDdODINiyhEMhEgUlzg9DxnSzuwWHuuL5h&#10;xYz8sF0Ezot4bqHtHevmF6ov55qgYSRcqGt5FuCAWmHHqqn2k54+ppeICoSU3yIQq6aL0NUIq3Ws&#10;izhSXB3HD8/T+MYScuiu61UTd1MDP+O64tgq2H0NgCQBE77CGD4pf4bRDzc/VEhwyj06NhLnU8nu&#10;iKhPHFGZT+HrgRb9XdhZ7cf4Wb2iuEOBENGXEDEIPeq9IXmt3dezJw8USNc2V99I/Zyt/iYICQkF&#10;X3QMsQQh4ZoIpwyBQfKAwGAfwuMCGwQgTKpYbCY710wNN87sCscE5luXTwg7RUyPb6eqFiXq+oqA&#10;N7ABbpAkGhghskVigyAeAe8LVC699I1Ez+L/jw0FTyHc7gb0bC+AKWlbCR45WU1qhc6aD3CxfSXZ&#10;2Je+CWomuNvaNiBDZGEKYCLI9IlOu67WGrYV3AtLf/oXEbOaobzAB5/88qX+ou9sYndT5i2RqM/u&#10;nwu3z+60JIuNgKRs10/tCOQXKiuutFzJv9pF0a7IeiacebuW9UNOh2Y2FLZqUtsce4VSfxX4ldFv&#10;XVf6b/ZsQccMN/zx3/49VC77UegtCaq7vh9iTEQ0huXamiu11X77iKvtzVFn1CwbunZoYlCtWu4j&#10;EQVxyiIOeBphc7FTQouaTh2B9Edx68y6whzdX0d4A/fcolHVqAoSF15PfYWNA0MoHmUYXyuVUV8J&#10;dKuL4+bdpDBpqGuQ9iqV+yQ0FsFBd24CqzlE5GrLxrWsViL3FYwt4F27eiQAqHlwbIC45XRsqvMV&#10;rWcH0KljAGM0c8Jgxz3QDiQXq2o0B6mQB97+AxwG5J2TJtpHzbkn4A5GRy4+/v8A1Yy9ZgToBnnA&#10;/h2/i3PSRP/3aJn9XQ9D905V73c/fxeO714b5o0XVyAuYJ6AcPnMAnGPAwWiWMZXWYWyZt5Y67Ux&#10;8OEbb3Go1Ec27KELJQET+nbclHCz4z9O/m3FwRAuD6dOjprNAlMAdqU4z1VarAc2EslGTcaZ4Yze&#10;tVmASY4MqusAZHBQiJPo/QhrJs/2eQEjyZQwRuJmhiGKvC74CPfskOl8ODsFUBiDIBixWC/6fgHk&#10;4vH+TU54alOyKMlGiOqHdsDxkpMGorBZYIl+c74kjcWSEhCHkRxG9W0niQBvAlIejDPBWSLuiEhT&#10;3MZQB8BNk2dj09KJkhrmhq3itrepD1bp+SvnjQnDxIkDwviNw73DiaHDJRMhz6Jd5PChsAmFoQl4&#10;IiEUelYKkJDADeM037NHROLAumlh4YR+YenUAWG/ftPXfAsuoHv0fnKKUMmeXPXzxL3NkYQ1eWSu&#10;09zu24RqbLIkBAGaCBrfhR2DbwP8ydbHN+FKuFWSAPnD6WOki+Wzh9vIhx2B741V7keI8Ikg65mr&#10;RGBQCyBN0JcQFSIXF0wZbq4WKW+ZCC2GvgNbFog4LQiU09sggk+0JiI9Ij+Eerk9XMaYYyVLIGlk&#10;SUdL/0yTFEF+GTyTWJBw8cxLcialQUV49VDDtr/AFo6KGqZO0qW5gwsoUgdZBg9vWaS+nW4bD9+Z&#10;37OVJTBSLeAFRJIvQBu7CAFEU9WPnUUsiA9AgsHegtsoumk8y4h25V1EHGPnQNLIFXCSnIwAHQpJ&#10;ON2DwBe9OAwQKaPJBjlfBJlIUFIZ4KNOObmORKpqHcI4wO3DZWIYhONENYFREqB2CUWNdZc2tcNR&#10;MS7YEhi7k/tWhydfnrZ9yIyS1gquvKg9iAIn0hy1BMbEMuJy64qZq16plDndcgJ1DKeZkjyiukzA&#10;p/toA0BaoezHoV7tSqGUiIVddQXqgDEBYBhVSQWBlw1EGLdoJBpzxC3rmfN13ilJaBn6Lp7XTgSP&#10;OBW86JDAalVFminrZ9SuWjIyFMIZXG5hMPGiaaT21ZCUQOwJuvUKIor8ryDQhnOHScUOkt0m099Q&#10;ucwnoa7aYJAXR0+FM761mr6/uohouZIf2g2ZiP1mmdV1Tt8oQKcfIADD8QTU84ntAdhh7lBt4hMP&#10;4HOcYEy8E//xq0BdGwnHUtVMVKUL0BNOnt/sSSNjgMeVxgeTC1zsw1vk4jlnTxoox69cEx8GwL/5&#10;8YE5+NlONjZZCzlfi0gLW+Cyeu4Yh78TjIOB74QmyfFdKwKFketmlLHxEH09/unkZMGFDs8R9KtM&#10;YrIAZoljO7lzub0ZUP2QJZGSd0TGkcaAijEAGgmI8KoBNPA5h2vF33bxtCH2zSV3BsUxWNioWvZp&#10;csJxklCJRY8ahkXB4gCc4fZQdbBfKDBjosPxUkFmryQGivsSQHRABGS9OEbyhaNWwni4RUQIkMLH&#10;mORJ8wRKqEII4IAbIkkS0Xfk2Digd5HjY8fKaWGaOFEAHukALolISwD4iMANjpx6ky7aoIXrb9LC&#10;ggDAXcPJE32KQQt1FW07tmupQRYCdPXEVqsv8FzhW48K5OC294u4UNEIY/ShTbPDwY2zrVPFdoHh&#10;kiyV5PnmW6i0g3fFThHs/fpu8tXPEHig78f20UPEcVjvLPf9N1cPuPIVBctJv1Ao4s1YzBpDjvEO&#10;YZKAiEr32DLoK2ICAEWI45WTW8yNbxMxoB4oKRogXHwPxvE+XZoKrHrbq6Jnlxbm6omEXaO+Bqy7&#10;tK5l9Ra1ZjFEI4mhsju8bbHGd4YJCXpkCl2fP7w+HNF/cphQF5Ui5rR5jd43RXOWpF1EMJJ7pmn9&#10;imYEMCwT8LNNz3py57Q4837h1vk94aTmN77es3Tfka3zrZZpXLtsIJcPBnL04niH4SIMgUCthQcZ&#10;9YjJ+V0oIkfMBkQ1B72rOFmnqh6SY8DHUDpU37VZ85CcRUh/RHpOkPSCNLlG83V47zYar25hpICc&#10;XEL001qNbcemVTUGHezpM3U0yedG6j+FVvDG6i7Ov6ZtB3g0keGSylyoT2HCKpb52Gm4l2iccHu0&#10;OlIE9eV318Oj26fC46/OhXtXDktyG2BJHJ9tXBUpTtJXoExEM+6lrGekBOxUfXPbhiF9O0oaKWGd&#10;Os/HMw1jfqe2DUOeiGil8p/YzbGCwJI2OM23rilT4i8GbkAd7tfRxLoHLy3cF4l5IcssRAYVR/tW&#10;9SW1fGZVIbrxdvoP906cAWCPWq56pU/teomUgzGeAD8Mqx/99d+t+oLrBshpHzmqymprLm6dPFZw&#10;2mVLfCiiUsrSSg0BfX0RmqYCcIyoPTq1dM4s0iSgqqwlwoIhtdSnknL0v2/3dvb3RypESiTin6As&#10;8v/XqVIykOqCwFAcCv7++knk3K2DR6OC40u0jf7jLeCOyiZV3eg/KhqDOIAuADclSKlAEciLa0f/&#10;zk3J+Qj4P4Tn390W8M0ImwTu6LZXzBRXrT2h97vXzbOXDMUz9m9cYJ9x9NQxJeiY0LdbKwexkDsC&#10;DmqkFiOZ8sjpsX2lnrkMlQohz+Ky5o0WWImrEzDCWRyXiAhnjmcNgLtFQDd7bMrdDbZ+mQpRACGc&#10;KhMTvSy6acCKkGu4fbwcKPYAuJAWFLUEix2XSzhOOEFULgYHgUTkPqlvSs3Y+eaIAWHcHNcIsMjh&#10;vV/HMQTzHlRJ/EfPfUDnuNb5YyRxcD31PwHU3aiDxCVvWykCpGsNmgI4OHckFa7nG84fXGNAx0aw&#10;dQXFh1dbouFbyEt+RlIKCcdi3vh5aud4SwbnALND691+2xFELLYKKIhwZbGvSQgadg1C81GTFAgg&#10;AKadejeEBA5x3OCuJnaMB5zwhSPrwjpx63D3EEfSEqOmAjQBbiQLasmSN+SU2npIxArDHNWnaM+Z&#10;/autVqG4BRw4oj++2RBt+oCSehDtLSLmEDiqKEGwABieGzl3SRVT8MpqbhUKwEKWTYjvIV2/Ve2i&#10;whB2BHTMECokGjJX8n5ypQD69IWTu2m+UBCb9n597ZCNhl+c2BB2LB0bbp/abKkOHfaFwxv0nUv9&#10;TGxEBQJo0icTYEQ7MCrjcom/+ILJw8TFd5BEUU8EqE4YKPBGfUCE7miBLI4FmxaLqAzvGuYKlFfM&#10;zNfYaf7o2wigQwJiztH3CzW2JJYjgA67S9+uTQNFaZypUcSauBHUZESOoldfMkOStYjxoqmDJE1k&#10;iYtvG8itXjAQb6VcS5UEJzEfnC5CDAZriHfiOIHrJUFg2AaoJYr6B68tcjHBHLE2qKNKreDLx7YY&#10;9PGgQbIgahPjOfajzrp/3LAeDvBB4sGBAu8rJAkM7QB1+c//7HwwuB4C0BVKiXs2EaguQK5koP/0&#10;w/90jEYFEYpPBbCVyn4WKPyDxOWUE+1IJZLhDZ19M+0b1qtkbpljpNKgHF5dcc3OCNmsjiSIctbd&#10;Y5xF7YL7Iy7CVfTsalVSfXoF+6oTmAbQV5HUA+Hgf9UKJQzm6NExlDbUu3Aswb6GPr4xNSn0XgiI&#10;PWp0DR5QuFpDYCjOQgoQvImIjsYpAO+87u2bOuaFsn30f5qugM3cvMD8t1dPI2YLzNMqTwb4BMc/&#10;sO978sdAnwC5wVz/OR4fonM+ngC9RIOHt86GC4c2aJCXCiRnheundnnyk0MbjptyaHC2AP42gfa3&#10;N44bvAHEFbNH27MEaz/+3F31AejrCVYhvSguWiz0qZq8m3Q/unWCIqgaQ5EMFinGQEKo0b/zn3uX&#10;zxxuPTJFlDeIu2bSAs6Aw/SCHtbDbxJnixEVAyS6Wtwq4Uwp2ItKhP+4eBFEYqlAix6iwYKjHicF&#10;Ix5cP2KgWz1ntN41LlzR5N6zbm744tR2g/DZfWsc4DFf0gnEgwAX3OeoVsU37Nkwz9kTl6q9cH8A&#10;KCBNNRhKywHOEADUU5Q4Y7Ee27XSfcJijznqp4q4TXCbyEOzRM8gLQL9ZyDVc88fFLALQNgDZlSh&#10;//bmMXFdh8LFw2v1f4vzcVOlCKMfXPD+LYuiemTp5Fi9SM+joAKgu2zasEj01J9wnSSFgjiRWG3N&#10;PHKITPDCx6CNDhfOG6nou1snXRThtL7txtk9li6YB2f0fPJuMw4Qc7x/bpze5liGnSJITj6n9x3b&#10;tcQARnGFaSO7mzCunj007Fk71aUIL2i8ju5caoJB6DsEhyyAEH3aD2GjrzdKssMDBtUZ/Qsh+PLi&#10;HhOcaydjCtsT2n68dyo8FXdKpSdUVhjkeQZFSUhF3KFZdQflUVS7dpVPrQpC9YJUiuqIpF2kQkan&#10;TspjgnWI0RgLuOVlmfHo0ByRnILwNULDGqXs2dSjU6MwY3SvyFm3qGGPIoKLxgzpJMlumDjvjlbR&#10;IfHOGNNbIFrVdpt6VT+1moe5h8rLnmACfVRdUwty3RaYB1w5efZESYxw83MmDwzj9N5+uS0taU7T&#10;GsGeBIhD3JG0NuiZMBsYs3FwIJIXNd1azXv87PPU5n4iRAZyETBy6JAjn9QKqKd2rp0R8wepvbiB&#10;Yp/BHtGsXnmruHDrpXgJgI83T5a4+tEDu1l3nlHhUxtaMwXw6OHx3CovjhmuGUNztcqf24sFtQgG&#10;1M8//k+7kaISIe0vhIY0yxjD8WLDJoNKZmBeto3VeE6hhgOoMbo3EbiiRkEdU1bv+vyj/9Q7P7I9&#10;J6ZF0DX1M5wIDFCHOycYkvgYIs1RD1mPz2+dQ6ogUyUqIBtzq5WTBJNlsK9jFc+HOl5W7ahrTxzc&#10;RSkag/2ko9pGvhyMxbMnDg3/z29w5pF7d154NCoJxx4Z8+KNc//QZoA3uOtgakRFf/NP6+EB+Zc6&#10;pn1Sl5ViH5FKPJNoekBcz2KByzSBycpwSJz66X3rxDFusO6diDdyV1CObbXAkPJy28SNbRLXN2+8&#10;OIQxAOg0c+cYxlDBHNkuQBDIYtBjwa+aU2BgBSzQI8NVzNJEgTu+TDX6E1usY92tyYiLIaoK3Lrw&#10;kYeDh0OHi3ZhDAEP5e5wq8QrBL05gIp9AOBEN85knKnnswAhBqgNdq7CI2dMTE8qsDm0ZbHAYLsA&#10;bYzL9HH80pGNJgyoiKaL8x2W10pEaZyljsP6JrjF4zuWmdihIsFIijH4hLjA3XonbqB8D2qgPWqz&#10;OXUMswJVouYgYqgYSLB0UFISnDuLF1UNCc2wGWwTV4+ulCLSZITsKU6cylQEv+ApgX0C7w3UM7H0&#10;n9oiMIP4UaqO81S/B5xRPZ3Zv8oZ/ugXzuEmas5Y43FBoIyaA708NgM4Y/qZ9iMRfHvzhFMxODe9&#10;+oCSahjFN+udSGz4ZeOeR1HnTq1rubA0ufAhKJePbzJBh2gtmIztY4K41ejNQT8inaAOwoBNH6J6&#10;4zdBcBRSP0Qf7FkRduvYPrX3ioAeKQZCuEfEhshpCBSEgblFzU/OUa1piTjdhRP7hL2rJ4Xj26PP&#10;OumDUQ0RH4CxmUhFEqiRCwVVSu+OTQW8Xa1+JESefEu4bAIu+PHPlYSR3zM79JfUyn1j87ubOYFz&#10;Xi5unYyfOzXmSwTg6MkpuMK6gbFACkZNhcoO6RcJDamXNYVrLAZ7noVhn9zv9BtSBWNIwBQBVxiZ&#10;yR2Drz5EAqI8Sf2PzQTXSTxj5qgNk0f1CLMm9BMh6hR6d2niDJFTCslC2TEsnC7GbXCX0LpRlTCy&#10;PxXQSFOd51gLYilG9evozJuUo8RrCbfciWofTAMJ7PC6wuVyhiSUgUR167uwQ+B3P11MGCmhe4uY&#10;kd6hXxd8+2ur77uJGLeVNNRaRKmb+5uMjHgLwRXD3VOGE0DFowUPGGwBqFRwfcV4W67UxwZ/fNRR&#10;6+DNg04eIzq6cDy77L1Sg8IfgHT0Sqpdo4Kkhso2tHI/xWzINIkOHgmAoCQy5KLCIRVw/erl9e6K&#10;9l1H/49RFU6+ZcOakg5q2bjMuziPdxSqaL7H6Tjy2lrvTgK7Xt1IZ5DhYCeC1fAsJC6Befb/CuCj&#10;WuZ7a1HAbKtoikA9AXjr3/mdetEIwK2UF3gD4P8Ut24gd+1VCmxHrj2Ce3zIHxITrpzYJZCYKVF1&#10;hUBgngBTgL5iRji+O4LHRYHeWnFigD3ADBCtnI0RdoB94DEQordG5KSiPYZI9PeAz1BRdlKVcj0q&#10;CYymq2YTBj5HE39moD4iARcAMOfgyrcsn25ARQ+9RGAAB4shiDqP+MzDya1fNNr/F00ZZLDD8IfR&#10;drFEWUD8hrhlFtLlY5u8GNYJYPF42b4KVcUkn0dFhCE3v2cbdXwLA8/JPVTanxGo4A9QoN89JZAB&#10;sJbrGxH7T+q9pDxF9YAu/vLRjTEvhzhHVARUurl8dL2I11xzwRRFQIe8T9IQ6phLup4+u3J8iwjK&#10;JnPrcOG4Z5I7n6LRVr3sWCJOs705OPTsdy7sCV+e32U3ULwh0HEDAFx/VUTFFXZ4pp4P509l+rsX&#10;dqtvZ4flM0ZYxQLho04lEtgu9Tn9c/3MDksFxwWOXHtU4jqZ/3DJhGsHSFFlYZjGIIyUhDoDaQu1&#10;EvYEVGH4rGOoZSFTvGK+CDOAu0hEHfsD6i4ycSK1kDP8uIgO0aPHNAco6Xb7wl5LbowTnkFEWFIZ&#10;CHdQuH9UKRg4cePDOwVXVVIAE50J4OZlNzSxblavgouwUKO2QFwlunZC43t3am7/eBLR4clEGgN0&#10;1tzbRZInsQEEcOEx1K1NXQfGWT05bkCYXNDbum2iRJFakAjxe0e6g2mhOAZlFDuL4yflAxGu5w6s&#10;M4OChIEqDKkDIsxaocI/Xi6kbL6guYLBnwhfGAFSAJPeA4P0ATEu8/RsEuNRzYl0D9PVV+sWFIZB&#10;4qYx4gLSADxqJyQT3CMJRMTYS+K2wb1ah35dm6pNy63iwh7To32mg+hWLRhtV1wKYaD2gbki1QT2&#10;NNIeUGZx2tgB/naMmURqE0mNipN3bRAhRs1WMKiziQcqrqmjers/4PoxuBNoRlwANhtSIowQYaGf&#10;KECCfYJEhaQLQLWD0RQvHTbcMNnsVopLcUOiY0naV9McOGBNEX44eDxmMKyjly8cmmduHsBHKsCY&#10;iocQen+49wr4xOsYxmmAnZKgNfVeOHNcVnHhJCUINoGqkgKQGNgaSfroJcCuLmkkv38Xx1lgk2iu&#10;c1tEsIf16RjIkoorLMXsmWfEYFAzIy+7sc63lyTYVBy8uHIx1mDvP7SxxzZqrQt2UXTxMN/G63js&#10;A2eQTDj4VCXDBgfPRUXl+ZIboQ4mBrr5wpEd4c6lQ+IYxLltQYReaTXNmgXjww41fMeqWRrQUZqc&#10;ywPl2+CeLh/bYm6Rordwf8d2LDfAs9B3CcgAUXTF1DrlNxwvXhmoDlBNcA5dNUAJ127xXQuY4KXT&#10;e1dHoiLOGQ8aqzA4L9EdNclmTSo49kvHNprYoMrBLgDY4YWCGgId/AEdO0i+db0LLv6QnoURFy4Q&#10;ne9lgeFOAfTBzQvNIcJB7Re3eGTLPBsrKdTrWp0CvOMCImd2lPTCQrp1VsCpc0f13YA3IEu7qecI&#10;Vw5xA9zw5AEg+R4IB+9GqoDAwQ0f0rNp+yERLiQIuGi+DUIBgcEugl42eqeMNyjyHOICiKC8e/mA&#10;OTI4XkoJwn0DkHCSGBsBaSrkR4BcbMBEP86Y7NK3H5M0AteMigWDMQCP7p32RzuBCL/ACZ25ddz6&#10;vlPqB8YK/TXAjbiPOor6lhtFmMhTj4oH7prIYwj0zXO7LTFAqA+L8B3aNMffw9xBOkP1hCcHhA2f&#10;/Z2rp4iITFIfSwrRtxK0hfsiRk28agoGx1QO+L737NDUnl3ogIlKxfWRBUZofFf05dqohdq0biUf&#10;w8sLUb9PTmsXtSBHi1NRiIN3Sgin5BX327WJCAkue63sjolqiAAfDKXMZdQTXIf6kjlJUWaSWKEW&#10;wVed5FWkD8jr2CiMye9mQCeqerykHbh/gtz6isOGs4fj7dyqlrj+RvrWji4+UyBAh0Mfq3N4By3R&#10;+8neiWEWjxpcSSG4pPdFkkKXXyDQhYMncIzoatQ/pOsuHIy6Z6hAeIiNudjA5kwQ9z2wg43t5JBH&#10;dUotVlRfGPIxLJMjnupdcOhrJT0jSVLcGm6UADTeTRvpK5KgERk9KLe5jdzo9+kTUpBANPE2IlPj&#10;6KEkP8sJFKvhveNESNHlk5enQESONL4EfdUUyNYWwKPuQJffpH7l0LxRdf3GEFspEMVKXAa68Krl&#10;P7ExFvdJolBJZUA8SrOGJIYrbZ086iHSPhMx27ZFLQf12TunQRXHA+Dlgu6cNBjkrSKzLplt09TZ&#10;xFPAuaNbp24GEdfdOzTxceYfthmeAUc/UUQOOwcu49gF8PKhz4ib+f/+/acI7lbNxC0t/JECe2TA&#10;I4bz+wMAO6plIncewbz4ohTc0xtSgEdFs3fTUonkSwV6SwUwEczh0vANP7h5sfXsbAsnD7M+95i4&#10;zF1rZ4drp3YYuI8JxM/sW2Md8IndAlZUDxIrzx/eGGaP7W9j5XqBtY2fAkeSNOG1wITDZRIAxhUP&#10;sCd/OhWOcAOEkJCigGrv5oDhJjUZAXl06RAY0hJwPyCI6mOHAInFtkfH4GoBJiL7UDlsFdcKAUFa&#10;oNAvYj06XrhzRGPA7eQuAfjWuWH3inHh0Nqp5mBPiVM/vX+t1Tm7JHWcFWeG/QAJAM52rwAaiYPv&#10;gmvjOiQAChHTRvTkV45vtc/xOb3roO7hO9AX4+qImopoSQyxx7ZH4DwhsL0o7h7iwnkIHc+jb0+J&#10;gEEc0O/zfbcEnnCuqMUYB8R7QPHaqe0mQhCua6e2WXWE18gNESeCx3gW7pE8FwMoboy4MHIeN8Eb&#10;ei7RyBAfpJMT6uuzAmiuv3h0s7/z2qmdngcXNNbnD220J83DmyfdR19I2kHqIYc+YH1y58Jwdu8K&#10;SzdIIRePbrJa5ZII7UF9J8Rji8aIdjKupHVGjUIOlcmF/exiN2Yoeuhs+0ijJydZGouMSNdhfTsF&#10;ioH0EZdFLQDsQhABIkvxbki3Mfk9xBF3Df1yY9QxybuIMCXYa+SAzvaRJ+86KjG8ZSD+azSHsCfg&#10;pomxcrUAGE59pqSWI5oH5CuiKhbqLIBqj9VHIsaaa5tEtDD0k5Zj1viBOk/6AYGpfm/CXsWzxfSs&#10;0pjA2W/UGlsrArJ4xnATzNVaO0e1rijifkQEGTsZqlTUqmcObXCtgfOHN4UT+yTl7l+ncVqrvpUk&#10;d3xbuKLxuXlun8Zyb7h75bC3+18cD7cu7A9fXT2i/0fC11+cCF/fOKH/x8L96yfC/WvHwzc3Tur3&#10;8XDn8pFw8/z+cPbQJu/v6P4b5/aH2xcPirk4HL7RWD/wdlrbqfDdnXPh0e0zfs/DW6fC47vnw7df&#10;ngnf3b0Qnt6/qHcd13w4Fr66djRcPrFdzzik+btPa+RIeHj7tK47F558dT48e3A5PP/2avj58U0f&#10;e/nky/DT49va39Lxa+Hti/vh9dMvw6/Pvgovv/8yvPrhTvjj54fh95ffhr+/fuT9bz8/8PbHq0fa&#10;f6tjD8O7n77RdZz7Jrz47mZ4p/2vL74Ob3+8H355fs/Xv9P/33T/77rWz/lJz9C9f7x66N+/657f&#10;9Yx3XKvfb1/c8z3vfvpax+O1POd3tYd3//31Y+3Z+I1aJnLtqGcM8MJj3CTNfCeAb/dJcNwYDsD7&#10;T8KVJ4AO2P9XkTomAXc4+eRGK/D1oOun92uBbhGgbAkrZwMUywWGM8OahZPC5BG9wrwJQwQ0SwUo&#10;AsGNCyy+k32Q3xe00FfOHSuOc5kX5Im9a6zK2S6un9B7OFyet3cD/uirwoo5Y7SoFwkg55ig4LGx&#10;R+e2rZop7k6TVPdvWDJV4uxUpzHYtW6upYRT+8ThrZylCb4yXD2xU0RmlRaWJrmecUkTheryTO5t&#10;a+aGc5rsu9bPDyf3bwjXz+7T+R2aTDu9AK6e2i0QWhe+vHjAi+CLs3vDrYuHw80LB73d0+S+e+mg&#10;J+eDG3GCPvnqkibZRe0va1Ld0wS7Gf54/ST89OROePHopibK7fDPX0gDQcX0Jx7Q318+Ut8SZ/BE&#10;k+VRuHhsWwxw0HX/pKqLzv2m6/n9X04+9H20rr/6LvyXjnGcZ/7DRXp/0CQizej3Eumo5/gkvP7h&#10;nifL75o4r57GSf6Oa/Rcjv3283e+5/dXao/uefvTI9/3h36/fnbf7/5D59h+e/nE17396aEmuxYJ&#10;1+kZv79kUvIOrnms79Om5/7Gf53ne61LJGBOeyYtekVfx716l+/jHr2DPS65PP9XvSt9Vpzs8f7U&#10;ZeyXF2ov/9FN0odafITwPxdI0L/0Kc+njQ9unXdf/Pjdl/7ONJkTz/mDPtKeNkZDFu5o8Xx8X3wH&#10;+7TthJK7D7Wnfen3881xi9/Pc/muX9XPv/yovlY73/yoBf/zI28cT6/nWvcJ4+N2UVFfbdP3Mi/4&#10;bu99Lvbn66f347u1uV+05xmvfrgfr9HmOaD3Msb0h8eY99E+7TnPc/nPcf/XO/5Of/Bc30ub4v3c&#10;Qx+yZ3P/6Rv5/ngsvjN9t4EreYb7TXPiN93P5jbq/L+0kWfqmhff3TC47xSj+LuAcbfWOQQFTQDA&#10;D2DeEiF59f3t8PbZ3UCa7n/oGawH9xXPS9rwD/33OtGzH355Lvy3+vjUntVuC+NN+/756zOtGfqN&#10;vtS1bsvj8M83T4QnOzz34/ck79Dez/e1yZj4HY9FDL4O18/s8Xf8rnEGE/7xi9aY5jb3vP7ha2Et&#10;cyzeR7vo7/OHtvi5jP/bZO5HLj4GoQLsEaMTJjzBbeatc9GkF6ScetTHx9+ocAzq7JPfJgrpfyiG&#10;XvJWC+vBjbPh3vXT1g+9+O6OB9WLmIZp4N48F9VjEPWfQffg6zcLlsmQTggGIi4QLfSf04mu38kx&#10;Txj99/nkvj8IvtLez9IzeefvL+MkS8GG6zkPwJDHgd90GNsvAigWAfdyzsCi/++0f6s2+F79Lu7k&#10;uKgJ+nKbkvf5XbxffcA1AF8KAk4SpIHBxdTniQbWBOK3dWs6z+9fftSkSf4DKgwmlNmUW+e96TzP&#10;NCAxIbyl53gOCz+CFW00OPFMHUuvtSXe74GA8Du5n/dyHd/hbwGQWJDa8x3Js8lF5KA3/U77LW1D&#10;XPjxe4rfG7e0v7ifd8X71E4dixvjpTHwnjYk38E9713H/UXP1H+e4+NJ+73QxP2g7oM7jN+i65O9&#10;v8Gbnpe0vegb/Oz0XUlbtKXfXjTmfpbOw6EJBNI5w5573mlhc006t7wl98b5lDw3Oc77mYvFc553&#10;x3O+5r373v+WtA/5T9u5zvOJe3TO81/tjG2I74zvSMc2EnOf03GOsVbj9fGbi6Ioea77LD477ae0&#10;fe57jXna5vRbuP7933He0ta0XcXP8bfx3OQ898V7n4ipm6W19o2kgqPCB+GJ26BN53eL6Xty/5J+&#10;P5TEsE/S0DJx2PfD3atHw/NH14VLX7gI/pN7FyWFLlQ7HoULYlCRFH4TB83vl2J8ePe3t89LEvjS&#10;Usfrp3fC06+viGFca2B++s0Nt4u+enLvkr75kaSHa5LU50jSOWlO/Ls7F8JZMcBzxg0Swbmr/xeF&#10;j6fCz2LwYFJ/FJMHo3Fk52qduxRO7lkvput+uHRMTKV+//Lsa7X9G0k758K3Ykb4xu+/vpH0b8Ts&#10;iCUJwHuLDPo/jdF40Qiko3omnmTPMf/WHh94BiuCfwT41NuG7b/f/SQR6UJ48+xB2LluoT78C3HC&#10;29WIp+qQLyRyndAH3Q3PH9z0BHQuJ/AAAP/0SURBVDp/ZIdBMF30TIJffxJHp0H95fmDsH7JNE0g&#10;DawmsScSi1vXsEC4L+45r2foOrY40QHMOGEj1dRe10MgOO8Jp2PvIDC6jknhhcI1EAL2TKCiSag9&#10;xEXXGNC5R9d5wSX3RiKQbLonLjzeD1ce3+HFycLwxmCkv2N7/B6/839Mck/+5Drv/3URp9/M3gv3&#10;vfvjezj+P58XQS3tiwhi72/xmqLrk33aH76H+5MtvdbXw/Ekz/N8STYWQTxe3La418bzUjBKzqdb&#10;OkbxuveIQNJX7vvkWNrvbEX9ri32yffhiaSobZIsDQLvtdvPfv8b3jvO/ek3ps/zM3U+/f0+aPM7&#10;vjvOA+bMr3Dj2hcd/1l7t1VgamCK16bP4j9EwRvvSuYim9vNWkjbqWPuW/4nm//7G9K+Stqb/tc+&#10;3p884/17/U1JP/o330YbYptpD9fFa+JzmF/+zzm3Kb7H0lZyzM93W3h/3OKxtJ3a6zz9FZ+ZPDu9&#10;lrYW/Y7v8Lzlv4/Hd6bXsndbebf/fx/OiAPmG9L3xn2cy+lz03b4ffqdzvH0GO9lLNPr6VMI4On9&#10;GxOmMmk3uMS9yVpIvzHdYvvSPkzbrj336h1F5/mtjWdzX1xPCUOtLaaPSY4Lk5G0In5HDE/xWwAf&#10;QcQHdcAce/qg5KIi0LfuPYI7njf8Tqm6Q2W1vX72jX4DthJJxIn8U883UHpDFaGPZLDVEe9epMCp&#10;xgkgLh7bYWAHwLme61IwN3eRArE65P1OYEBTEOaed+Su13vMiSaLgut+lZQBmALG6eIxwVBHsdC4&#10;pghMknveiviw/SJRzO9JCATPTBenOXwGhk3//Sye40Gkf4rbAFh7cPjv4wQrFL8vDnjcaCtjw56+&#10;TYlC3Mfnc28cwzjYHguLb/EY/z1p2fs3x3iPrk/v0T59ZzpR4/nkGZz3RNdvAzKTuBjE0/t5PhPb&#10;k9v7eJ754OdxbXI+va+4DcnztU/v+9ct/Sakmfj96bF4PD6veEuPFT+XvfuGZ5hJ0b2cK3pGvI9v&#10;SZ8Jh+Rr2Bddw2/6pPh/0ZaMNeNCP7GPv+Ox9Lq0v6jK4/ng48kYcD65jnf7Wq0Pv5/z/Pf3xG/y&#10;d7y3cSydA/Ha4rbzP73OEen/4/74X+/m+967N72++NooiRpc1A9gQqwAF69x3/Mcn4vPjX0exy89&#10;55zm3sdn+hz36Fn+/y/30xbAjXGJ10TPEV3L99IWXev/em66pc/jHPf7eX4m38Dv5JrkfREDk99+&#10;dvHGeKVt9PdwXNfH8eIZES/jPI3fG9vD9Ulfas/4xP7kXPE16bil17//Pz3/DhxM2hvV62LQvSXA&#10;/ja2ibZFN0le5j1qGn4Xc/PseUD6QQYsGp++IHlJ2sj4UbHR6RafmzwveXHaMe9fz/3xd1xYnCt6&#10;D8+mQ7lH+5QQMTivn6PSSK71s+N74/XFbaZT0o6JzxV4ehJzPB6LGwVN4gT3xsLUnrTJdLonvp7h&#10;a7iXCect+V+0JRPI7Yhtjd/Nu4onrN+vZxe9i/enoE5f6Ln85l73kTY/l8nG3tfFjeO0y23T/1ic&#10;Ny5Ugw0A7mNckwJZvCYSpngtRMsci65FcoljEY+n1/L7LZNN/9/q/6/6n4JZ+n2RCEZCiLqK3+53&#10;7TnPtXFj0uoe/eY8Gxw63+u2us30BQQ6tp/f8Xm0Tf2TvDM97ue+B4Ip4KacN32Xtpc1wG8YhZRw&#10;F39D5GbTZ/P/rTY49PQ6v9Pnvn+PGRBzgL5Vx9nor/R98drI1cf7I0doYPU1amvSt3Hupe15v28f&#10;67visfgOvo/nxe9Jr+e96TgXbeo/9tyT9lHknv+VA02JMWND9CQb70rHiPGJ6z6CTzGWgBvJfNW8&#10;93f4ebQjPjtGYyZjp318DvOcdyRjoPtS/KAtsQ2s6fi8+I4UO4rb4/8+lrYhfQcYlLZd4OhrdSxV&#10;SSfXFqupfwz/9S4Fz9TBJL6Tvddkgo+pJsTv9XM5p3t0v9tp4OX7OBefb3VK8p60/fF/0lb2fm5y&#10;3s+JbfHzOO7nJXud47r0GR8AznRw0QXs1XDAKG0s+3/6ZXHzPWooH+UX8KHuwDjQ3gOqLEItRp7P&#10;xDeQebFqIml7++PDf5nMkWNl8IsnEXsWuimnjvudfkc6YPGdHGfCp1wz5+JiYlLFyc5/rjGI6H/K&#10;haYTzrnuvcX/bLy/eHEVvzf9HdsZJynXpOdTUIrvjBw9m59P+9X5EWxpY/rdWnD6n4Iox7gfMPB3&#10;8K3J/fFdsf0eE72TAeUZnnxFx9Jx1O/kfxyztO3ptybfxvP9P9mSBR7fE98RfzOZtHmesHE8/o5M&#10;QrJposVFVHwsfV7xc+Nk9eLxc5ln8VkcS4/H33FB+Lrk+X5GsnjS6//nM9LfRZuvS56V3MfxtM/i&#10;PnmOr8PJIJ4zCHE+2dPXXBfHJPZD0Zrws+Jvj5uPxblS9BzuZ4yS/+m3FfdP/B832s43adN/NtYP&#10;/4v6kuP6X3Qdv30v599/bvLM5Pf7x+gP2hvvjd/wr/0Yf8fxSt/x/nnaxzkd0+bvTH67z91XcU6/&#10;/82+t+id6biwpefiO4r7hU3PS9rs35xzm+L/99udtvNfn839ybN0LH5TMj8Mzumma9PfvideE/ec&#10;i8+CIBTd++7nuCX3F+/fe5Z+m4i4fTwjaZt/F39HvD7eG7dIePh2a0fUp/Fbiu+1kTXdigbBF/GR&#10;8aNNAHiQNoAgfZHv4xgD5C12jDsqfS7/k2O+p+i8Nk98TTZPvOJBczvSe5N9em8cvHg8dn48V/R+&#10;Pzu2t/h9yZZexzX6BvbxnuR8ei6ZTJHw8c3p98UNYIzX8Lx4v5/l53ENIAl4ci455j2cTPKNblfy&#10;rmSgfFxbyvWnz4XY+luS80XPpO/cZzqXfE/RPYwTx/lPOzSW8Vj8No4VtysBnOQ7LXr72el57tN/&#10;XxPP8Ry/L2lXnGzx2hTgU2Dhun++Tf6nz+TeBHCKgIfjfjbndI8n/XvjqPvT8S56v7f0m9Ln6Vhy&#10;TbyP31yX7PXfNStpc3pMG89NF2skSu+/j/88Oz4vvpv/ybFkcxvcDxHQ4zHeGY/xnHRPXzLW6TUp&#10;AYn9w+/ke5Lr4ztiu4re7/7Wdb6GMaPN6Rbv897n4xikXHlxf/3/39zOoj5K3q3707bE+aFnJu3h&#10;t/c6HudavDb2IfM4Aa73v8PtSvsz9gOqnvg/uYaNd3lTu4vGQ5vbo//pMb5Pe881td3vKzoXf6fP&#10;Sp+dji+gHduq7V1y7D2MSe/lO/gdj/+UcPhxH0G9+L3sUwmg+Fi8puiY30Oq9vQ835S0N2mTr2Es&#10;2Dw+8VtjX8bz8VrOF/ffB/FDiy+IH5/cqAenC4GJ72vhRMVhxhck1yTXR6CPEzY+L92Se5P/8UOL&#10;Oy5KB8lx/Y6NjOf8LP4nx2IHcC/HOB87+/3v8CRJgCgFOo4VTRS3Iz7bx93u2PbY/qTdSUdzDms3&#10;umTfw7Hk+L9sOha5cNyY+B2/OQJn8iz++/riZ8f2pL+LJ1Bsczwfj8frOMd3xffqeTpGH8Zsnzwn&#10;XhPfFe/1ff5m/nMN90YQShdj7C+kriixuD/YcwxuPz323lY02bzF+4vexfiw8WyO+Xf8b6BP7vc5&#10;+jVpd3xmSiBoFwvgvYXj56XXxd/pcT+Ptvn+eNznvI9zJs6vdMHE58RreL/e4ecU38OWtj8+N87V&#10;ovbqv3/7Pn4nzxNIpM+N14sjdnK/9Dq+X5v3xff+S7/qf2xf2s+AJ+NQrJ6I7YnfFN/Btezj+XhN&#10;bIvBOHlmOp7FBER72uu+jX34/ndxvLjP4rH4rPg7Spnckx5LnqXrI7FLjxV/b+zTuPf/pG1c9z5D&#10;EvdJv+p/nP86z/26J35b2t9s8flFz+Y/+6L/sb/i7/TedI7Fb0x/x75LvpstuS++K73+vWuTuRqv&#10;ib/jM+L9aXvTvkmvi/MkeQ9td1/E3+mx9++L6yaei8/Uvb4vOa7rPvjtlcBLG/t3r38Mv758Fn79&#10;GdUAahV0lDqnPb/fvvwhvOU4m655q41rvXGfzqf/3/L/J/yS0Uk+DW9+Yq+Nc9re/IhPs86/t718&#10;/p2OPw4/P/1W98Xzr3TdKx1/rePxOnSV8Xre+Ub7tz/rv7Zf2fivd6Ztp71vX5G7Hp1l/A5/G8f1&#10;m/ZwT9r2ty/jcd+TXONvZv/eFr8TPar+c//PtEvv5dhPj3Uv7+E6tUf309703nf0I8eTd9P24vbw&#10;rB+8f60+oM/pO57x22s9h3t4jvZ+N+/gvP5zjduVnPfzfnoSN/2nrzwOvFvPff38UXjz4rHH4g19&#10;rP+//Phd+FXvLWoj/f0CV1KNx0vu45vjxns9HlxHO5J73qkvqBf5i7b4XbSF76V/dE7942u10R7f&#10;r40+/MXv0jVcz/erfa/UrlfPvrWt5Q3t0/dwLdfwHM8L/Y/fRpv0PbxDv+mLOBa8T23Rbz+be/1e&#10;5hn2BK5lTLXXvRSZf/2j3qv30aY32l6qDbz/1dMHSXse6RrO69of9P+HB/6218+/DT/r9yvtuZ4+&#10;5nr2v2r7Rd/hva7lPHvaHL+buUvfMgaxn4vbxjX6Nu4t6nPmjuaCvp1vivfQ7/GbsVfEvo7/URv6&#10;+3X+dx3zHMb+o2t8r1WKXKN3Mg/oN9ql72fsftM5b7zf1+k8Y5z06y9sus4Y4WOag55PfJOe42+g&#10;j2O/8+3pN7Onr+lP/v/CtT9pjv7wte/huO+jbXruW39fbLfb8t5z+e63ybd6Lus6z1/WEd+UtIm+&#10;ct8m98f5oGM8S4wsx7jO847zviduv2h+uJ98bXwvm+/RO1Arp/f4uK7l+Yx1+p/zbr/38Tnpt6Tv&#10;Se+L35oc9/OZ24wp4/v+9Zx/GsGdj0/BnE77TYsgBUFvdCSgYYBgAdEZPBDwSBaXNu59I2DlGvZe&#10;+PwHmHWPwV2d+vrZI3fgW+7V/18ELunzWeSvBTQApkEz2VJQAjxj59MBukfnuP/Nc71Dz0rbGsGJ&#10;80lb9DslUrSDyZj+9z36H9/PvRGo4sSP1/M7BUU2fwvn9TsFQg9Uej/v4HzyPy42LYKkHb/pHjbO&#10;/yGi+pu2dxosfy8TQtem7eE+frsduofftCdO8OQ73Dbew6ICUGNbucZ9pQlAe3kGhDIFCsCTazkH&#10;aMQJF/vY84Ln0B6+TROGyUP7uPZ3vZtvM3NAW5L2QhBoT3pvvI9+oD8Yd96VTvD47rgwErDzAtfC&#10;oQ+5jnbqPAAGyP6i+fFS4An4suB5RuwPvUNt4lv5dn772+kHvTf2axxPLwL+ux/iOY578akPaEN6&#10;T2wT8yslLLpG/w3cSRs491oA7n0C6un1XOPFn2y+R4QhJSJF/Uub6A/msdsdN/e5+y9ewz5+YzwX&#10;74tzLB0jnsfiN2i7TxgrndN9POt3zbffxSx4XgqEoq2I4/EZ2M8YXzhy7on2I+Zwuue+eH/cwAw9&#10;h3PJFo/xbs1ftzfZ9NvtUF8UfcN7cyTtC+bKrz+KaH7/VXEf6bp4D20GP7BV8b747nf+Fja9l+fR&#10;Tr7Nx2NbWGf+Tj2Ha2kLz41tjs/h+vhbW9q+9FxyPB0PiE38Hpi65LqiLdrOiv7rftqP8wXX8fuX&#10;n+I8iSDOnItELP5mXYBr9EtKkOL2/vh74xv0TPqAb/+Aj/cgskCTzYOVLlptRZw9x7V4izZdE4/H&#10;jd9/vCGtsH4DVtpz7x9vEvDS7/Q638fAqxGAVfqsCHz8Zk+H8Jvz+q3jfp4mle9PrvF/nqMF5U5I&#10;7vN7eSYTWe1iMjOpzcXoN/dxjGs5zrUAbbwu3vdOeyaDF4fbEt/te3xffCbH+P0He72fc7Ht+v+K&#10;Z2rT7zix47PSZ6b9kv5n8XmxajPnzKTm+zinvjLIa/EbjAxUeiagk/x+w2/ATpu5xeT6dCviEhOw&#10;YfJA/Jgs/I5AB2jS78WTx5NY+zgeTCa+ge9Jjuk+xgFPIE9kbXBP70922vmbJ218VvrMdFHQBl/L&#10;MbUVkIuAE+cKi8Vcqp8R28rGffSf55M2t53n+Vx8B7+997PjM+KxdE//xOdG0C1+Pv1iwDYgR3CP&#10;QC7OUscgNAZ1bZFICcB9Lb/FqXOPfse2Jhywvq2oXYyLnuc+8hb7I/5P+iTdXuucFnDaz/SP+0gb&#10;8zoCmZ5LX3NM1/iZRefjsdivPI9+i/3s5/M7ued/Xus5on5xH7Il7fSm/0XH+c230of6Xn83bUrG&#10;IuVeOZcSSF/jforn3Mfqc/oz9l8EN4+7n0NfxjawNzPF/+RY+pv3ck/RuaLz8f4UVD0OPOtfro3t&#10;je/g+vQ/cyu2I/3m9Dl8R9F/rudd2jx3/Zy49/beNW6DvpHnmvFzf+sc451c9/4z4nOY7/yOY5Me&#10;Y9w+AHAMOlowEbAiEMNxFwNZBLCUM+R6wB0ODAAyl8qiUuea8zT3HoHlF7h2cVpWz/BfXAnHXyfn&#10;AOQoqmrPtfrtY/wuOgeno990pv7DbRrMdI1FfO5h8DVJzIkyCdKO4jegR4e7vWofHcZ5NrXHg8rE&#10;8D45zru0FS/y+Jx/fTZ73UOHak87UkBK3x2flQAEx3k/z+Ne7tOWXuO2+Z3xXr7J71YbLP7rPwAT&#10;OT76MeEOfSzex3tSEHqDz776rQhoXujY84fJOERAKgIsziXPixwnfRr7lj5lLEwokvb4m3inj/Ft&#10;Oq5rYv/Fdvs+Pyv2g/fJlo6Zv6XofTwv+RbakbznncYofU/aV0XXptfrfbQfwsZ5f6Puf/UMYI3P&#10;9vkESN4HX673t9Nfek7aH26D93HjnldWt9CH9Ed8Hhz7G22vfvhG/1HXSKow967r9B81zJsXqJRi&#10;W2Ib4NzT70/60++O7U/niX/7e+K3ul+90AFI1Bf8TjZdFxd+8TO86fkG+OS6FEgMXIAFe13nTcdp&#10;U9G81DkTCq7hHm3MBf/nmvQcv7WPbaaNelbyHjbPDzY9O343W5xrse/VD0lfRKkn9lP8nZxnL66W&#10;c7Gv6LcniQSX9I1VKfH7eVfaprR9sV9pE8di29jTnng+nvPe7ddvt402JOOTXO82+Vq+TW3iuP6n&#10;59L3o070+KUceXJdPBZ/x/dwH1qLZI7wfK7R8aK5T5u0ccwcOu0Xbptp1n8Du7dULSOgTrlXuM9/&#10;4cj9G8oeuUa4ItQsVkMk4IZujpd5IHTOAKLfb7SwPPEBZ/1HL8niePNM/wEdnfdH6D/6ShYIx7iW&#10;8wCvJ9ILvU/br3rOz0++jmDGMTqK43SAnsPz0Q3yfvZcZyApuj7eYxD0Xp3H+7meY7rHHc+1CaDA&#10;lblTGQQ/Iw6CgV7XpIDPOU98tTG9xs9jnwycr9fz44DFgfYE4Pm6Px1An+c/13B9URti29Hf+pt9&#10;TfIubdwX28kxtV3fxjM4XvytcSziu+M3QnC5zsRYmyce55J+83gIjOK1/E7ar+vS53iS6lhsZ3Ff&#10;vXxyT8eT6/Wfb/D1nOda9snz4nN5VnINx7iXdyZj6WvcPt7PM2kftoPku2irrksXPHpvro1ELH4v&#10;Y+o9z03PJe/2c30+nvNxXUsbmMvMX/qCvo3vYB/B/Re96/UzAfszgby2V0+/1pyMezj6eF8E+bjp&#10;ft5h4EjepW9LiYC/3d9K2+ivZKw9JzjG+ThnPW66JgJW7OfY1/E+/OvZ+/v4zXXpOf2OYxPHkPNc&#10;n96TjmkK/ukxvsfEAbDRMc8BnpX0JeMDg8H1Pp/2r87721/wjfG7+WaPicaCcTFxZJ/0BVu8jjkd&#10;+4P3p+di+5O+0j72bXwW5/1tzJeitsRv95rz93OOa+Izos1G53mHtnQ+0D6utX3qJ3IF8RxtCcCn&#10;41K093fRzvicV5ofcU7F/1wT50KcH/FdcfO80XekfU//pESKueyxZgOfDfACd49BHJNoUBWoA+JR&#10;vZCqGFAjiIMXeL17+Vw3PBOV0iCKAzd3/qM6wQBIQ/VRLBA4lAScAXR+v/z+G4Nueuw1gA/IP2UR&#10;6HrfkxwHtLiPjUHkw/TsCBSRK/S7NPC/Muh0NO9nINUZ6bXWZ/qe9L+uBcB8rTYdj+3WxEuvo/3s&#10;OefrOR+Pe0FZStCeTqUf/O547H9uXgDcq99+hvaeZMnvdEKbMPrd2nxOmyeervVEYyFxTdJ2X1Pc&#10;56+ekn2Oe9V27XkuBMTfwv/kuDlN+oi+9mRjQmlTn3ls9L5o8NP1HKffmXSaiDz76YNbvtZ9k3w3&#10;v5nQ/i610d9Eu9k4pj0T2//57WMsQF3r8YrPcD9oi33y2O1L+8j9wbhqn6o7eJafod/s/Vv3A6q8&#10;13OI63nOC/Z6F/+L2hC/z79ZyLxb1/FdgHV8R3Kc39oD3Myx9Lfb4mc89BgA5nwrDAq/f/7+vo7f&#10;FyNyz/8j0yLmRddwL1w8wGAQ4Zj7lnGP73af6ZjntNoYQYs959VW5ifXeIvtKlonLHbu0XXv9B8J&#10;N96XfmvSfzqG4d+MgP57bTH3vOlc0rdpmwyEvNv/2XhOcr3+/6Y9c4bfvI++YYvfzD5+DxvHTJA5&#10;xrd4zgkr1Jcvvxegqb9+FrBZElJ/pffwTp7J93oO0Qa1jTF/qWtju3h38ZyJ7eC98R3/Mif1jBTw&#10;Paa6zs/mfcla8Xt1jH72cb3L+/S56fN4FnsR25c/iKh7PsZ7IPAkDeNejqf3+rl8B9fo+Pt7t0fP&#10;ox/4FgO6rqfPf1YfGeQTwpqCe5SW4N4B+kQtk3Lq/AbcI9iLm9fFr/UguHYb3ARCVsegdrFRVB2j&#10;xjEoALInusDip8dM7m/CT0/uG9xffPeVJvp9Hb/nwUs3rvFAsgj8G+79ga9l746gM+no9/burOTc&#10;G4nA7OlIJguDErml5HnpIHGt74nP9eTysaTD0z2Lj73u8eADZtpImkbnevIygQxyOqbne4BMlCJn&#10;F6UV7uf6OFm8sHQdIlrUzcbn+36fSwacZ+u/uXMmi/5zbTqheafBUMf8rf6G+Dt+P5Mpfjf9yjEW&#10;CWDz06M77hf+0//F3x2/3eOn/fubn6v9S00y97HaHt/NN+g3bdIW1RBaZAI2n+d7fH8cL35zjftA&#10;74sTWf3la2I7uN/PTEDB7+da3xOfRT/EfXyv00Uk7eIajsVnRbDluMefjWdznnPJN/B+q1F0D9+Y&#10;vsffnVxjjpxjPIPr3Z+RK3+T9O0rAP37e7GfH2u+a3v55Cv/ZmHzbPr9Z66lP16kz4xAFn/H8fX3&#10;+53MU/3WZpBK2h77N97rtmrvsUmvS7b4LPomBRqeQR9EosTzyPPkuafNhCj5Tt7tNuh7aTPvoI3p&#10;cbZXSCfa6MtXnk9pv8R+fOW95hp7Xc8+zsW4f0lfJPPR1+k4/fXiu7vCDvWljv2sPqX9/KYNbifv&#10;5jl6HoSUOReJaJyz3tw+tZW+0T18v/uYLf1W7f1ufxPtLZ7//g7/RurSeZ6le+nDOF8AYfo59q/7&#10;nk3HaJPniNrntaN5wEaCsBePvtR3Mk/UB8wZ/f6Z8/rOX9QmMntyH21J5zXeQoyVsYAx0xqIRFyb&#10;ufdotI2gLnw20Avczc6bY8eghyomGj6tihGg41kR1TPod9iehm9uXQo3LxwNV0/vD1+cOxQuHNsd&#10;rpzaG84d2xXuXD0ZTh/aGm5fOhpunD/say7q+OWTe8OWVfPC5pVzwu71i8PRPevDvk1LwpJZY8O2&#10;NfPC7EnDw+IZo8PWVXPD3s1Lw4m9G8LJPRvC/s3LnITs+J6N4eLxPTo/J5w6uC0c2bUu3Lx4NFzU&#10;c3esWxAO71gdLp7YHS6f3heunzvo/5dP7gmHdq4Ld6+fDl/Q3rMHw40LR8IX5w+Fy6dI+bs3fKVz&#10;l9XG/VtXhivanz26M1zSt9y6dCyc0Xu/vHI8XNI7bl8+Hk7r/5UzB8LtKyd9/tbF4+HaucPh3vUz&#10;4eubZ/X7ULh/46zbdf/WeZ+7c/VUuHvttN996/IJt+X8iT1qz5Fw5vD2cO+L0+q/XeHMwc16755w&#10;Xu+n787qXSf3b3a7ju/bpL7dqfbsDAf0XWcObg3n9Z/+OLh9dbhwfHc4p/sO61tP6tyhHWvCgZ1r&#10;wtqls8K6pTPDZvXp4tkTwsYVs8PWNfPD1rXzw9Hd68O2tQv0nq3h1KEt6g+N0/FdHpdzR3d5LC+o&#10;nTyb/vlCffrVF2fC4/vXwpN718Id9cGjr67q205pPlzQdj48vHspfHfvavj2y0vh0Z3LPkbaXadG&#10;/vJc+P7+lfBck/v7BzfCD9/eCM8e3gpPvv4iPNee7dm3N3X+lrON/phszx/d9oJ4/vB2+EH3PXvw&#10;hbP9PX94U9frv7anD27qeTfVNr37xildc0NtuKy2XFEbr4QHX150P99Sv97WeH775fnwpebp1bMH&#10;NAd2q9/WqK83hVMHNmkO7dLvjZpvGzRXZ4ctK+eGFfPoO2qQjg/zJg/TPC0M87WfMKxXmDt5RFg4&#10;rSDMnzY8LJ83TtfPDKf2rg97Ny7SvJwXdm5YGHZtXKIx3KB5tFtzV+Os/Y0Lh71dVxtuXTzi7ycZ&#10;H9/36KvL4Xv9Zh7xXWQMpL/4fq5j/9Pju+HR3Suex8++jceefnMt/Kh+4Zt/TPrs+6+v6fh1P/up&#10;ruG5TzSGjAvX8a6vrp8KX2vePrpzUWN2TmN6Un10wX1Fv3mveUt7v9I5jt28dETr7FC4obYzN47s&#10;XqtvIT32Ia/fg9tXhnXLZmrNbFO/TPQ8XL14WlijbcPymWGP+mSLsGCz5iSYcP3M3rBs9tiwesFE&#10;zcu5YcfaeWHjsulhz6alYef6hZqva9yHB7etDGcPb3UfMlcPbF+ldbFd61zrXeuW7ZLW/dWz+z2n&#10;b5w/ojV4Qu06orV8wnPgqtbwBc3125fJIX9a796v9XvG6+7CsR361pO6/rD/s/FdXwjLwAXee/HE&#10;TuMd43ZLY8S1d9Qv4MclrZnb6hv6inu/uXk6fKn/9MfM8UPDsrnjwp6ty7T2t2ouDReOrQkr50/w&#10;N84YPygsnjVaa3VsWCRcXD53gvprajiwbbnG+rIJnCUluHgBvSUq/TagJ1x7VM8k4A6wG9yTvYFd&#10;J979LG5e+6iWYY+u5wdRkodhWuGAsGnZjDA4t23YrH1h305hWsGAMKJv53DuwMYwdkgPF/EY0qNd&#10;mD9hWBg9sGtYOrMwLJ0xKuT3bBumjuwdxg3NDUumjQyD8tp5UOeOGxQGdG0RNi6aFAr6dwlHd6wI&#10;Q/OoyZgbZo4bGPp2aRlOaALl52UHSv/16dQsLFVH5PdqHzYsmKRrs8OSmVpkk/L9zOmj+4dR/TqH&#10;BZOGhWG924fCQTlqV/ewXO8aM6ib2pcfRg/oGvp2baXrOoWxQ3u4ruHcCUNCfp8OOtYljNexMYO6&#10;h8VqJ5Xve3RoGubq+YWu+t4hjOjTMQzv00kEaIm+Jy9MGp4XFk8vCBPV5pVzxoUxg3PCrPGDw6q5&#10;Y8PUUX3CrnULw4Ipw8IWTW6Kn0zIp+7ltDA0t1U4sXN5GNmnXZg6oodLFs4Y3U/7fKcSXakJsXru&#10;ePXl0LBpyZQwXO+ePWGQv3HWmMFq07Awc8zAMHZwbjixZ02YNCwvjNEYUK9xit47rYA6oV18vSvX&#10;D+/pPu3Spp76r52/bbDGaqz6pX+31iFfz58+ZkCYo3dQC3NQbhtXLKKOKH20bHahK0JRZIK+o5DF&#10;tEIKP+eEkf07h6l63/WTu1yBa0ZhX317D43DYG+Lpw939ap1CyeEg1uWhMNbloWTe9eEfRsXhM1L&#10;p4UdAscTu1eHAxsXhu0rZ7lIxbKZo/Sd6pPCPsGl71rWDXMnDtH4dHcF/iU6P3PsQBezppgG1W32&#10;rJuv+TUiLNccmTluiO7tH6iVu34hRbV1foMYjWXTwq7Vs8LBTYvCthWUfZzsGgGkiWVc9m5aEObo&#10;G+dOGqJxGKg+7h/mT8nXM0epL/voOR3UhlyXmxzVt0OgbOM49cGeNbNc5YviLStmF4TJI/M093LV&#10;5sFhw6IJfuee9XNdUIZ6v1S4WjV3TFird1M5a+mMEa7GRYEa5hRFPBjvaWP6ur7rJPXD9DH9XJpu&#10;lsZ0fH53jXPvMGeixqO/5q76aOKIniI6w8M8vXPG2AEuD7hBc4daBZuXz3CthXGaf67/umqW6y7s&#10;XTc3HNu5Qv20KBzQdlxz8oD6jJS6ZzRGuwW6tKlwYGfXd6UyE88dqDkxWe8frP2Ugj5hvObatJE9&#10;XAZwmto+Wv9ZXzPVjvF658DubYwFK2cVhuVzRnss1y+aKGaOal+Tvb7pH8aAWhAUC6LSFb8ptD5U&#10;4wsQTtMaoVD5kukjXP2KKljM6wma47x3/LBcrd0RriJFAZSl00dqfQ8Ow/p28Tqn2A7P3rV+Xti6&#10;crr6ZYrmJsVU+D8jTFCbF2u8p6rfed5Erc0lwjHXuV0907Vmed8azeWlM0eKUS10waEJWv/UVaaS&#10;3TrhWcNaFUN2s1ouuUdtVco6dm6TGXp0bBZGCSMKNWe6tmsYCoRRFBafqrVEzYwhwq2pmnM5WfXF&#10;0ADuSAtRjQSYw8VbPaP/URcPwKNCj1x8NKgK1L3XZu5dYJ76urPZxUjH7S4nasEALZ052uA3VYM5&#10;MT8vzNLiGq/9ZAHHbAHSbHXioikjwoKpWmCzR4cCASlgSCX0RVNHhQXqXDpvhibn4qnDPdD5PbLC&#10;fA30gonUPp0YpuvZY/Xh69VBwwXiLAAKcBcKQCbk9/QkWU95Mw3yEk3k6SI6kzWp89UpAM2Ukb00&#10;sAJLtWXM4O4CvxyDzTIt+BECNYqN8C0TR/RyrUfaXKiJuFDtKRjQRc/SRB3W0yDHAl82e4zBjG+e&#10;MqqviJC+Rd/Is7dowbBYZmmwl4nITNK7JwlsAKC5WgAzx/YzsK/QZJ6gZwI6gMTwvKzQM6temKeJ&#10;P0Kgs27e6DB2YKewes5YLZ78sEL9sm7BhLBSfThJfTtpZE8BjAimCBUEElCdNnqACFjHsHDKyLBI&#10;/cCEppLQsF4dBMxtRdjU9wJsyqvRnknDe4kwt9Y4DPNYjRBILRdgA1Z8S98uLfS9Q/Wu3gLrTmF4&#10;345hiBYUgDFmSDc9q52ubS9i3sELfZyeyTtGizjMnzzUpfaOiTjP0zMMQHz7pEHq/65h39rZLjq+&#10;UUCzXyC6TeMJsFLE5eTuVa7QtXP1bBeOpoLW1uVT3W+TRFgo7zatoJe+ISdMG9Uz9HHJNoGIiFmB&#10;xm2O+nms2kfd3bkas+nqmzka4yWaqxR637N2jhZdrFy1SSC1f8MCzbPxAq8lrmS0edlUExn6gtqm&#10;MAOFajMgwbyYpoUL4aRQzTgdmzC8u+ZTb/VPtgtHj9dcY2FTOYyi6NTtnSMQol8owUeZRPqG91Ph&#10;i+LuFJjfKMCnQDZ1hHeqbzYtGh8ObqbA+RSDF++gmtMUzSfmVN/OzXS8qxmoyeoX6rtS5Hpkv/Yu&#10;XQcRGSOiN1prYLG+Y64I1PJZVDVborkx3OAHCE/WXFqgec17jlJeUcQYontI775wZFPY7fq4U9Xu&#10;Gf59aOtiMyQU5VmkubRS65GaxxDAlZrX7Cm9txRAFdFYyLhpHfC+6WP7i/DmufQjReGpNDVZY7hU&#10;a2CR1htgDtDSBkAd4kZxH6qvbaUAkIjxJrWT+QjDRyWumSL4C9SWqQW91a4cEYpCzcMuYYL6aLb6&#10;gDq+tHXt/HGeQ4vUrvEav9nCKkppUnWN4kAQDfp378Z5moMrPX5T9MwZmrcQc8aOPgYH5qi/YCIA&#10;cdbCYhEWiOdsEdYR/Trq2n6uCLdng4iT5uEqPbdF/YzQ8f/H1V93aXZeWaKvv8GFce44Xd3VBWZb&#10;FkNKSiUzMzMzMzMzM0uZklKMZiyX7bKrzMwul13d93yHfedv7Qi77vnjHRHxxgt7PzDXXHPBM6R7&#10;89iDH2x6PvtgM2FE76bLwx9pZk8e2vR+9pFmeP9nmrGDu+X5Xs3EEDJGYFr24JLsx+khseMHP9f8&#10;OB5Xp0wL3AVT6/EX1h4CXvp7fpe2+pufNh+oIGoeFUDNoySYPP6Sbw7gO4C9TW38brNq7oQsikW5&#10;kbnNCawyjGNPGCow8rxTlfaFTQLT+QHsYhVZ5IfCgLF5GwST3bJ8Zl6/uNjlnnzW1mwaYIbZ78/n&#10;GMCtAVGsaeWcgFcm7Exc30P5n4W1uZjBzLLCx2JRsVrfs3ja8GJUNgAw3pTP35C/bdAt+WyGY0MA&#10;yaI6lc/bsmxGvntGAGNmHfK9MddnYa7L5raYTNoKjDSGgVexNhZ2ewzKxhiYXWvn5z3DiiXujmFy&#10;3UBz8bShtZAYDffq/NlD21ZkjHLtGR9s1CHYQOpk2Oz5vauaPWtnxjMZ1KxfOL45HmZjXLCNM/vW&#10;1k+LCPsCWozDnvXOv1xexujglqUF2oAOkx3S64lcl3MtB5QR8Fibx4KA/vLcD6M5f9LQeDzDyrPB&#10;0P1v/pRhdUydDeKYuJ0BzPUZZ2wQgK8J2GEsrTGdUUC7JfdgbAGPE/gxWBvBwt+fzbAj7GP1/LEB&#10;iJ3NmYDA1TDmEwFQn3csoOP1N7KRzwRobcLLRzaFJe4uQ7gzoOCc0W35rsMZV4Z645JJuZ5spMyB&#10;82LN8aJ4hIsy5i8GOHfl+9blOvdm3WxfMT0ez/w6YOF6DAfQePcuoN+bzX0439Uy57P719YxeTdP&#10;bqvrPrpjeQDD/I+tzb0vxmnuxAF16v+kET3DkoF2CEDufV3GYGVYozFyiLxrd4wjA7m91syY3Puu&#10;eA3rY6jXldHC7C4f2xy2vLvZHEMxftAzBTinY9zP5VqAHE/JPLgWBnL57FHxWPuE9MzIcwGqzOe0&#10;UX0KVBm9Dfkc14TY7MleWZjxAL4AFTNm2LFMa3pfjLDPuBGDcyeM/fUY47sxbAzsCxf2N3diYBla&#10;Rzrey3VdzbggAdg3AmNejscrcSSk8QHYJzOnxmLm2P61doHp2lwTQ8OzWhyCYN3sXDe7QJD34/xW&#10;J7OdCQD7rKNZuw7mPp/r9PkO3facseSxukdn8u7fknXAoGaOHFW4MWO1Lutia/DAelk2d2x9Xq2h&#10;rGFgzQicj8E9nessTyCGy95axvvM+tm2ekbW8LRm2ug+metBtT6dEet8V+fE8ozc65KsAd4YouVc&#10;55X5Ltdh/k5lHHzH9dM7ag045PzZJz7WdO/yqWbqmP5N96ceaMYN69ksCdkd2veZZmDvp5o+zz7U&#10;9Ovm4O1HmlEB8j4xAP26PdyMHtS1GR6WPzse0ff++TOl65csU8wdsLf1DyXDFCnP3x3pkH7/AGD3&#10;Dz/b/MiOIp88V8Dvf3l4DZ1HIOFQgGRdgPvs/g0B4pnN6QzihrB28sWqOeOL8R4PW5qRhffeS5di&#10;DMbG6m4rCWBfNjsQZ41XBmRs1j1ZKLuzYMgoa7MQbK5NGSyLyObg1p0MG14UQwHAse9b2Zw21L4A&#10;KqDdGQ/gWizl8nzGtgDqlnwHqWd9Jn1JwN5rjmST7MxG4KqeD3MDvlxCQAcol4WNHghQug6GwTXx&#10;Ag5sXhwGPLg27+RY1y1ZADyOFWH3e3L9gNFi35fP5i2sy7Vju8XwyAYZl6snd9X9MHRed3zHqmJd&#10;J3YFtMNszmUh74wre3TLwoBTwDsLGlBPi+UGjpjr2jAWHhJQO5fNum/D4pJc9sVAHokx2JTvu3Vu&#10;Xz5/QTNqQNdikrPG9cvCzhjmOuZnkSzMIp6b6+VKn8n8eQ9mWfcdwJw9YVAzPYsbEy4QyKZank0N&#10;9OdOGljMdFmeZ+y2BTS2BDwxwBUMRr7jUtgv742Egd1OjrvpAOndee3FuJo2FEZzKb+bVzKGYxqd&#10;V3s0QH8pG+NoAMDRi4fj9dW5ujF+1gkvgDG3sY7lOd9XZ6mSPRiPMMxDAeGRvR/PZ2eDx8O4nu97&#10;ISzqdMjAa7dO1Hm5AO5WGNumXN/9G0frHN4rRzY09y7szM91zeq5o8s47YgRdX7qwqyfS0e3FbC4&#10;X2toc0C3DF0M8b5N+TtjQE7DQA/GbcdSgRpABuAA0yHkwP/o9iXltWF1ZAjHBF7J/xiAF/J+h7Aj&#10;OYDZYdLzJw0o47ZjVTzMVWHbATYS1arccwuc8d7MAUCLl4e986rWhVmSBpzZSj7xHPAHRICTDONM&#10;Y4wcc7+dtcPwAvl/+vTd7N2L8a4OlIfBQDAizog9smNJSUtHti0ur2BNxoA0cjBr99iOlbUn7Bty&#10;HgkUAUAIjoeInNy9vF7PMz6R+QaGV+LN7M71kaxIPcd2LM1nh2lnTWLxx3avKGa8d/OCAPWc8soY&#10;2zp/tgO4l2WcrW17tNbmyqkxLktqD5hDRvB8PCLnMu/ZMDe4Mj3rvFftNXN0PPuQpLcqc2+9zbHW&#10;M98kHet+TQzHhuxP5/dujuft0HFATyoj893NGjOO5w+uq8e5/fHEYhAZ9Cc+9Y/NYw+EtT/zYNO1&#10;ywPNs09+snnqkY81zzz6sWbkwOeaXl0fbpZlTsYE9EcN6taMDosfNuDZeI0xlCFn64MpP/7OFytw&#10;WwkdAfZi68Dcz1JWWpCvAjYAD9w7pZhC/gqmtoJ8sfbKnGnB3XMKaWRjHAwwrY37vm3F7Oblq8eL&#10;uV443DLKJdNHF4P0oPEC57MBos1hxlzD1Rl4rvCWAIDzTfcAKwCe58kJ2DKgeOH8vmZY2OeVLLYJ&#10;udlL+XxAsHTGiOZw2N2qLI5T+ZwyCHn+YJiI5w7GjcKUnPkKaAGhjYr9OJgbw10R4MUSt6+eW0x8&#10;SRbFZq/N9QN+oEyXBu5YMUBbk+uaPLJXuelHskgx9F35XGDNwtP6D+bR3vOcsI1VzZGAk/vbG29i&#10;zbzxpW0bg9thkctmjK7NtDkAvj6bcM+asIZFYbJbF8WrmFjXsT3ejE3DtaQjL5o2spk6ckCAPyw/&#10;XtLOXD8phg7oHpfnvpw5uzfewbpFU5o5EwYUu1kVlrAom21cWAHZBQPiUm4Ou2pBaFIzd3K8nVzL&#10;SrJTAGxJxpnHMn1sv9qIxWRyDys98vfK3DNPhmTBO+OJ3I1by1OhSWK25B1Gjs7NxXZK0qWjW7Oh&#10;1xSrxp6AJEMPiBy4TfM+Gfd6+byJpTOTihjOJTG8gAzDWpkNCKB4R1iXObCRTgew1swb0ywMGM6b&#10;0K85uWNxgbvvPR0G59zec5l3B4efDwg6iN064fJfP7apORXQunF8U4Eqj4Y7PHNs3zC+6fFqhjZz&#10;81ibTb4n/yfF2PTG3T2snDOqgJAE6ToZeNcGiHgi5I7TAZaz2fSnA+rkJoeUnwi4Oez8+skdxWAB&#10;EGNHcrDu5kwcWN7CkhgqHl3p67me6SN7lt5LclgXVlkeTkBswrDuMdADmoMBNlKP2IjziMkKYwY8&#10;3WFYVhZw0tftL8ydRPbply/X2aUvBtzJYneyPp1hytMjs2yPQTkS4MO4N+Y7Af7FzOHF3N/ugLyY&#10;wfY8Jx5gH+/Ouren926Y19w8ta25EKCbN6F/rr1Xa+hiaMk4p+O1Ojzf3J+JEWYkzofxns7/Vgfg&#10;xICmj+nbHMpesN7ILXuzvhj18qZDEniZ4koMroPuyZPkIFIpouRQdiz9bIio3/fGWPhJErsQfCLp&#10;uPYlM4fXuK3J+l6Q9WUej2RdzY9Hvy/kwp4gAR3MPl0Ysoq4Xji0rrww3vmuzIN5PJT/F4vPfPZ4&#10;+sHmiYc+2Dz+4IfC1rsUk+/6+CcC7F2bkcB8SPdmcJ8uTc+w+zH5fWifp5s+XR9pxgx+thnY8/Fm&#10;2sjezY+//YWSZWTkVLpsR6pqMXe1ScFo1cdV7V/VxB3g3gZT84J6/DWwWsAfkKe5t71e5IP+W256&#10;VAW4sF4MbXeY4pFYbMED7j+5RjYBsN29bkHY/JgMSKxdWD69XcDR++jWQHZ5Nu7RTBymujlGgXRC&#10;fgGUe+IGLp02oozBpSNbSzrBDA4FxLnwXDY/uU8mk0tOm2SRuYbcLGBNr+c17Mr10GEB+76NucZ5&#10;E4q9ulZyyqksAGDhQXMlNZA36HQWq8VD596YRWMBM150SBudR8PA8QBcY7mY2wXfZpXx8/nYu88B&#10;xLyOffndWFwg27inbAT3eCDGClPFphkkhsb4Yeuud94kwEbvnloZHLPHDyzWRP+mz9sQS8PU5kwa&#10;ko09LdcnKDqo7ok8g6FbqMB96aywnSxSrxeEHdb7yTIudPXZARfAQeqaH4A3FvT3rdngNtXisJYl&#10;WeQ34sZvC4Nat4S+PDuGaHjFRF4PW6apn8588rrozQKZXH3GbWneeyrXey4gBaBfv3Uy370omykg&#10;HpbEkBgverex437zOmyqUQErxsT30k2Px523lmaGkW1bMrG5fTJgeWBN/Q9TPxEjCOgFuMkAV+Jl&#10;0N4Fem+c3BIQmhuWPDDfOaZAlJEk0c3LfVtHxu5oXPplmRPATTbBOEmGL14SAN3YzIxBsyZopScD&#10;Wjb6zQDl2QDGtRNb8v10960Zrx0lYZEOyEU8F3r7zRhnTJ68AVRdixjPgimDygAe2Zp1FYB2fXuy&#10;VuZPHlQgJ7i4LAbmSFgvQ3A6BpTEKIZFqrS3ZocF0pOPBfix8ZeuHWlezfyQkQQSb8drOBsjJNDr&#10;2l69eazACoi7znMx0mIRpAgMm7fod14h8rQ618ebO5Drs37IMmez707tW52/5+U65jbDej4aAF+R&#10;9b62mPrB7EkezO7s89MBWHGJcwFEcQCykvVpHcxjWLO2l84aWd4ko2ov0qXnxqs2Vhg7YLb3zc2i&#10;rE376LzvirGwPsTkeGxHMwa8RIae94UEkRfFLg4xgCEDjBRJct6UIc3UUb2KZDECcIYkszYG5cXL&#10;B8rzOLh1cenz57LeLsQLxNjhDU/1sU/9Q9M9AE9bx9aHZH9Ninc8J/c0K2t5WP9nS2MfEW97Te5x&#10;6tj2977dHmuG9HmqmTG2f2U8SY0s3b1TlsHaS2fvBPhWa8fitZT+APCuqtQAeaF+B6hXU6A8PKdp&#10;V9vES8HCD5qD21c3u7JgtgeUSAKb4qbQxunsy2aPC/OyEMI+VgeQAizbw/CB6poFcWvDkMkAAJfr&#10;KWiKWVqAtPX1YeFLpo8s3R1oYNlbMvCCjeVK5/MEabGaoyLuWcRcQAxH8NRmBJykk2vHd+bzZzVz&#10;A2SulzaL7ayeOzFsemEWrSyc/pm43gGy0eXqAhDskD5IK7dRMVbguiwgiGkfyvdjFBYUMJWpsigb&#10;6fiu1QEBmUDxamKYgLcJP7JtRXN489IsqOUF8JvpwFl0pwMydGRghl3I4DEeV7LR962bVYzf2J7P&#10;WAJuY3pm/8bSt3ksx3PvFmW54OSSPMdjkjkge0Fmy9RR/Uo+YqSmhTFtyvOuj5diswMhIDxvyrCA&#10;x+TaIFPjwso8qJgFaSb3YVORBlZnQy3Nfc+bnI2X7+YxVWA2zA275g1geAuzIY6G5V0KowFwAqZc&#10;aMFx8RKsmcE9EBAA7nfjqV0Iw3z+4v66hpnj+sVAjMhGW17jL0MJSwMggoGC4DKllmWuyXiC2LIz&#10;ZoRpr5k7onn+zLYw5o3N9RgW3hxd/9bZPcUyST0AVSaLny/RleN10Njds820ePqoZlIMHRAHUnRs&#10;Rp3MNWV07xjHgQGFXNPKaaVNY+MCmdvDqrnp9GwAitlezgNw3zqzs5iie5cRAgAObl6Qa9ga8NmQ&#10;/bAiQBajkXW8KGsfI98Uxu1vAA7wXbu55C1YRwCQJLEsngQPFuECaFsCPm1weE2NEQP54tXDed+U&#10;ykp5/fbJ5s3nz9ZckG6Auv3DEL145VD+d6a8Xs8xhED8dIBQ0Ne8AjqM3JghSzJzlsbIbcncWwf7&#10;s6axWQZUrMh+IsMBVI+SLkJoyFzA+1iA1zq5HDDkufE+eG6dOjrydiSv6VyXy7IeBbHhwNKsUd70&#10;5RgErJ6x4fEhDEij9WmueZfu/3A8SwyeISC5CpzySPfHm9m1bn5hj1gHZr4ywC8RAZjviKFbaqzz&#10;EKeR9fVC1g3DStd3/bwQmjsPg4REVnvusY83A7o/1vR77uGm+5OfDDN/KmD/qab3sw833fzd99lm&#10;4og+zZSsu97dHm2eevhDzbjhPZvhA55tZmQcRufnz7//tarp6JRlgHr7gNl/xe1qnPYXWUaxkic7&#10;0meAPUBvGzD5ve306I0KmbgCx/ZtDAD0zYLcXCBzLCB9fM+6Zv60kWEB+xpZNGSKU/s3FDhjw5jm&#10;6bjC3EYLfmUG6DOvXm/mZJNwG+nW3MO5+Zsru2DK4GZTBmZqbvJc3r80TO4styoLwmcCinWZZMB3&#10;JOx4SM/HKjtBeh+Nb/KwHlnAp5pJ+T4DDzSxW4vh2K71zfXTu/L8/Oblq0ebuQH4AwGAGdm02D5r&#10;LSOFB0EO2bR8ViZ6ZLmw4+Mq7d+yvJgQPZEkgw3wAhgZKYsz40IKfM4Lo+CJvH7nbDMn302Pldq2&#10;PwvK5j4RcOf6Coy9+9LFGI4pcV03NLuzkPdkwZGKFk0eEmM0LgC2vDkWELRYBbQvH9te0oGMFpvw&#10;/bx/cVg1r2h9rmdZDKZUTBlMq+dPbJbl2lwXycA1Lw9oTRraI2CZzZHxnJ3xt8Bp1bU5ZoSRZ5OS&#10;Y+bnf2vmjw7g9onhG1rXYt7OBtAwcYE6wXLXC2iNjc0jA8WcAQvAI73szvn9eX5nwHZH8/7LF4ux&#10;CWoKbkqzG9778bo2cYKRYTr0T4ZqUtYBeYKXRGdfl+/gbVwIWF88tLkCqhj9vBh5QCpw+8K5PQVa&#10;q2KMZK8wpmSR5y/sKVkGa7MOaMGuj2GfGkY1I8x/R9bMwqnxdsb3bxbEkGGO3GNxAWuPsUMWyBlA&#10;hTxCcpg9tk8zPQbmdNjn7bM7yy0H/pjoG7dPZN43Ni9c2hcQ3ZG1MKm5FaZ6KawSEJJVpNzNCxs3&#10;7qQzqZHTsy5lKmHLmOzQXo9WXj2CIa7BywT+q2MYzoYley3gORqDtyBrZGGuHXveEW/r/vVjzWvx&#10;jgCroK2AI1IClMhKxohRYBB5S2cDwpuzxni25oeMInbFUGHxjJIYg/jMjLH9SrbcF+Dflz0s1kCK&#10;nJn9xdN4MUbkYsbjhXwPI0L/54ldDNM1F+aFbo0p+27ppfYlzX3flngs8ZpmZHzFf5Zbp7lfY8Sg&#10;Xo6nMWdi/2Z5wN91nM19XAgeMEiCuMf2rIxHNL2Y9NFti0tKsbcZA5r92MFdi6nPFVPIHCNQZMUt&#10;ITSMtdjIqnzfqAFdyhM4un1xcztzCE8kRZAdX711rLmde9geUEeKZOBIY5w6um/Tr9sTYeFdmgE9&#10;H2960d4f/0TT44lPNM8+9tFmQBh6z+cebQb1fqrp3+OJZmXmdc3SGc3MkK5uT32y6dvj8eYX3/+n&#10;Yu5/aTlAbw+I/6EeGLvEmE5STlL/YZh7gFzaY8vg237ubfAU3Q+4+zuPavSlHDk/D21fWRscaGAn&#10;JIv1SwJEAXdpfja5BbNuwaSy4DYk623TY4wbspE2xsUlScg1p2efy6LhYu8MUE0a2r1YHZ10UwZv&#10;QVxlmTGHArgycTB+mTi0Wt995eTufPfQLKpY4TDmKWHiR7YsbRZmU0q/lI9NLhLt5zm8nAXElWd0&#10;dq6ZX0x8R8AfY8CWD4apiSOI+rtmujxmDzgnDOkRIJjUbIwl9zcAxODnThhc12Wx7tuwoDYqLXtD&#10;wN140OilU8o2kFkju4iHszX/oyV2BocFEZdm0R2NVyLDZ2EWsrzyWzF8vIH9GxYHxEZUtsOBeANi&#10;A/NiAGihl2JsfbfNZ1NPH90vG2tQMW1Ab3xLP817aMjuY3zuRw3AhKFdc6/GOoCWxYglY/Ztnvvg&#10;MraYFzcdKz23b11zPhsbGC3P+AhcLQngYdn0SOBNYqFrSl29lb+LSYY9nQqLorneCJvGVm04aYg2&#10;UWWe5DN4ctxvn4sFzRJYynjQXm06ctXYgV2aOxf2F7u0mWzS0wHvAwGW63GVgTxGSOu9FaDFoIHH&#10;7TB418HAXs33ks+MjzVibA5kHjYFLMlproeX5b54OFPj/ZACbGr3KDBvrTI00vDWzB/bnMo6EsB9&#10;+eqhGLM9tUcYwasnthRIXD2+qebi5pnt5TkIMi7J+iKBYaYAbPqY3jEicypYitmSJOi/CwL8WPO4&#10;QV0zr7I0phRLX5X3kaCA74mQAISppK0F4+r7d+ZeSGHIjGt5KdcmW2v3hrl1ra/fOV37gl49J2As&#10;xXV3mDnGS5JjYAGlbB6GkfE+GMC1Z3jV1q84j4ySI5l/shMPYmoMnXkzVvfznRdjyMz9kunDsv4m&#10;lNG7FZC8fnJbrYM5MZDY/9IZw5tlWTf7tywswkXiwNQ3Z58iJwunx+BmXd6K0eZJ8EwEbSkCUm2x&#10;cnnrV463ct3JvStyPfFq4tWSnMQgYADWzRME7NYUYrc+37MuhlfKI8J3Mp8lY2bW+H4dhCUkK3uA&#10;sXjhwu4Kwt8k6+Xeax1mTwv+MpAL4tFPGt6r6fHUp5qRA1qN/YmHPtRMjnc8JGA+M7gxbcyApn+Y&#10;PcAf0vfpZsTA55quT32i6d31kea5Jz/RjAhz//WPtD3uqEz9iySDpcPrNqOxkmI6wT2PNqDaAexV&#10;uOTvejHGTtvpYPLF2vWW+X7cjm1ZgAPCPGZkIpfUBqGN0sixy7WLpsb1UTwwrdwlAM5NsugM/slY&#10;xi0BTUAu7x3I2FxkhW3LZ1YWDYmG66mIACgr+tkWF9hzUq7o25V9ks/jNgFNDAG4WoxXT+woWYWR&#10;kZLEZQfcWL3AFPA4vT9ucenZC0p2oe9jzwKK3HwbwvVKFQTWU4aH6eZ6yUq8Exo1CWF9NvrmbLLN&#10;XOgsZBktAID7KAhMk8WYpYnSCrEZKaBns0noq1dP7mwOljY/uzkUA7Um3yXjBTPE0N3v/ngGx3bG&#10;sO1eG3Y0Oa+dV+M2M0yT60t/xTYUlwiWzZ3MOPWrjTEDA8lCnhAWIfOGjEOqEjQto5trnxXPgucB&#10;SHgiNgtJiwtqoy2dOTxjNCcLeH7AKcDJPWeA8l5MUaqacZg9rl/AAhsU5G1lCrnsUsPINVvDcmzi&#10;G9nQ3FgpbzKBgIMYQ+VFZ65k2NiMNjV2RfcGcJvy/gVh1CtyXdYdVnlo6/KaizW5fxvb990NSNF4&#10;udxYZEkhYXIChWIAV8KUudS8KGwcC6ZVW1NqCMQZtgTgSQ/ua03WjTVC/rJh/bx/41jFNyqbKWMg&#10;fnAlwLEjbK+Ctflc30Vjv5j7lKkjWwYAV7FODIMUw8Pbl5TR3bCExDcz1zyrjAtwBzoMBkNDD54d&#10;Zrk3AMXYiZ1Y0+IPnTJQZd9knBlGee4MmEyQc2GbPObnL+wtGYYHKG/cONyLd3Dj5NbKJrK/aOzm&#10;esvKqSFo8uyzDjL/m7I3BCoZeAaPzrw6/7em2/z5yaVnY/gkDPuIRGquedXWhTG3Fs0TAyM19HYA&#10;2h5lSPd1ZMTIyCLTWdNwBcAiLIyMjBWelnuWgknK8rrZMQxX4wkxOO5NLIFc6HvdFy/EfLonRhPZ&#10;Eh9yP6XtZw1aa9I3t2YOSVYMvr27Yu6o5j4ZJmPFKFWufubxbryw8/tW5lqW1HcwApIJyLFblk+p&#10;nz2f/GQzNoS1e5dPNmOG9ah8dvr7tGCo1MjJISzdw+bnhKTNjwf6qQ//j+bhj/990/OZh0uaGdbn&#10;6eY3P/5mcFhvGbJMRwpkQP4vYP7bNk7a/t2mt/81oJqfVbTUkQpZ7XtLnsHeW5mmDtf42Xeba+f2&#10;F0DMC0DQWE8GQAGRwhQSgQpPAIZRcK+lQQoSrls8NS7+kGZ3JssG2BtgoZFjxvR6KXiKa1j6SlsM&#10;y7ew1mdwBV4E+LZncoGXQJEJMQnYucwb6UtYMmAgf4h4y1LxOothe4yDTATVglgkxuJzpHOpjJXB&#10;YTNwsYGu4ipuKoZAM5QWtTz3LRtn8bQRJU1g7jY9+UQwj1RDn6XxSz0sT8Wiz8Qbk4MxetI2pZEy&#10;Hoyf6klMsGSNeCcF5lnkKgJJHuIKe9cuaO6c3RfWu6bZunpuFuGCcrfpvBaobIbSYgOUvJcxg7s1&#10;s8IKJgzrGeAbU55HuZnZcG2QeFilh9EYXd+cibnWzB0vYHFAn6FRP9AG84bGaE0opqIYSRqcABu9&#10;HaDa6ALJy8Pg7mVcBecAN4MD0LDBSpMLg5KxgK0zEAyoMS2dNJ8DzJEF2SqC4rwRsozsm4VTB+e1&#10;EwvEgdx7987VhrZ+pKTRXS8FvHyXn4Jyh+N+C9C9GhDeGOA4HhAlC1yLUWCceEzWCQAA4LKF5LVb&#10;E2RFhTriE9IwgRfJb0qYOylA9osMF8bbGAFY8gzjBUgBbRso3Vi55Bgwjf1mjBztWPXqyTyHdQKL&#10;Nfl+uel0dA8AbVyxdesXk64gXq5Hbr0CLuxTMFGMRRD0bL4XaJEmxEaun9pW4w7QX7rSVt2eisE5&#10;FiACsoLdMnUEBRUQKTKTd05mIeEI3O7LHK5ZmP0ZwMJKMW3gj0zx2jBhhIlUdSSvl3lCzgLUCyYO&#10;aK7l3unT5pkhFzOwNi7G67MGBJnv5NoFpgVBAbMURwApvdS+gyGIigpOhnXXeh7HvOZ4AJZXvjD7&#10;nawlKC3dWpon1sz4iBEgQWfj1TAMcGv5vNHlBdDt7QcSkHXFYPMMduW7ff/2jKXnD2bNV7Xx3lX1&#10;mWc6JB5ez5Xjm3P/E3KtMcb5W1qle7cv928K+cxcjRr4bMkxI+JtDev/dPPIJ/6+mRHsHNDj0Xp+&#10;wsjeTbenH8j/nmnGB/hnByOH9etaxUyDw+77dX24+U2Yu/44euVg7n/E3uW5F5i3oI6t/9fnPgDA&#10;f/EDTYT0fG5ZPG29DoTo+L1l7j+uYKpmWItntmmLmDgGe+PU7kza3AzOlObtexeaMbE2U4b3LFYD&#10;rCbFWt27cqTkFgE1QC2QJvgHCGVSzAtQFnsM66Ylz4+LCtS1LqAXcxUtAJsei5aiRR8+FPa4OK/H&#10;zpRRTxnRo9gArVTFKTcX0AFg+i4phn7YFjEticUNu8rCxpgvHdlQ0o/AmyCSogfa5OFM6L1L3FgL&#10;ak3Ycu+SiejAmPuhgDZmKfOHlEEnZOwEhrG5i4e3NHPHDypGiWkDaIYNKO9YM68yj1bFKKj0BTaX&#10;87rXbpwsLe/+tRPNzFG9szFU7MYgrg/gxlBuzQbbnMW4MGwTOGNJ21ZMqaKTKzGyQ7JoBvV4LKx0&#10;deXmTx7ZM/PQsxnap0sxFBtneJ8n4hL2KaAXaAVusn7oo+fiPmPvvI/ZGXsbAXg8f/5A80pc+xtn&#10;tgeo5fRuKCa9OA9l6yoeFYlgpTYAYwoYgcOLlw6WS2vuMEzXMHbA082CsBXMmPd3IK+j+XNxSW9l&#10;pHOfPMIVC8bGmIYdB5x9NymidOnLRyrL5+XrRwtwdwWYyCS05Zv5+3aY6r6w4SuH11UO9/uvXCwJ&#10;DKEQPPeZgmjWhcD4qX3rs57nFGAxropmVCozAnLrfT9Gjozw/rRbsOaQAemNF/K7DBAsFqsFiJ5n&#10;6BgrOvr9G4czBhuzhro30zMHQGFxxtj9nAhLreKZ/M64SCwgs0g2kMu9btH4GIjlBYY0fQxSINLa&#10;3Z71NGt83wDn5gDqpIzNwezTFc3LmZsrIS7X4znsXKVCenlzPYD1TowkgFw11x7rV/Gpg1sZN+0i&#10;MHIAP7+A3vpjvIwTwgAAXYMgOBYunsHAI0vXM7/uW8wDQGLSnperf3RbW4S4K3vA51eFafb14awb&#10;ufRiCMcBaf6HwTO4E0b0LA/RmsTAsWKyysKQrP25DimcxpsBQ+QYWizbHDIuvG6xHAbqYgzK/Kky&#10;xybmEXzJ5zOUK8Lo1yJHAfWqQM69ng4O3IrxcZ2M4IFghjE/nb1wKEZQ640Nua5jMSgK6ngG7m1F&#10;iN6GJSEBeW2PLp+qR++w9Ecf/GDz9GMfa7o8+pHm2fzs0/2RZszwXk3XJx9onn70o02/bo8UmC+Y&#10;PrTaLDz54D9Ua4Jf/eDrpblXxswvf9Ayd4//G7i3h3m0z3+g+q//hEXwhrwwj/ZUnlaaqZ+A/ecy&#10;Zn5YqZCaUJEmAOOeDYtqMkgOpV2HhR4PoHAX9UUR7FTEs0RudTbG7gAZN5yFtnGxEsybNEJ+4XIB&#10;b+C4Jpa60t/iDmJpXGUamapQoIvpAgDRdCAkn54BwF7nBGxtOulsgFe6JK9AwA/YmiCbQT8TwEgn&#10;s2iez+Y3URbm7mxw+qmULywUm96VzYN109DbGMGs6olj0y/PgrdQy9rnsy0o2TbuRUbBzrAC4yFQ&#10;i/2fPbAxgDyjgMZClb/OU6FFY4QMDNlDCig2SepQmCGFEevFdnfkHotFlIzgPqaV7j4zhhJYk5/k&#10;t8+McaHrzlWBGoBYPidMPgYQWMgwGRuW4OfSGFIGF4sxlhhtZf/k2s2ZVggA9HSMpPmrnPgsRNV5&#10;UmGxbdd/Nswem/JaGRV3svmwOkEurJ83MjUGh5dFPiAn0W55Quvi2pLXaKF7s75sQgaA1spICOS7&#10;bnPuGqSeyopRhcnYYK28g5N5kBJUgB4Li6e93gqTA7i8BTIR93rrivY+uNWM8+YAh6wscZHJMRoC&#10;dWQRxIBk9eq1YwUaPEnAI7hYPWNyj+IQGDqQEbDcFZC2hjx3ha6cMTkWYyEQO35Y95KigOa2GCTy&#10;H3kSI8berZvSgueOqvvmhTLEGD1vZuKwbs2LV4/UejVeCvhk9zx/nvHcUqBO2hGkv5Z58N0Iw/Nn&#10;d1R2EGaPUcvbBmIYtSCnfXY94ySziLdF/ji8Y2kM6poAuzoWskXW/eRBzUHzHW9EJbJAN++Q5EP+&#10;4t3Y6xeAYd5rbHyme9N2wRjNqmrWkJasb/scI+dNHoznTtoU23JPCpG2rp5R967YiFwi+G5sXSsJ&#10;zvXzeGCD72OgPSeTDqHhGXUGn8UtBEsFv+fFoKvn4BXszjgjhFSAF2OwzG0FxONl8JysX9Ia6Yj0&#10;BBcYfeujc+42LouhyGccypidzb33eubhZnCvpyoFUl+Zbk99qun17ENh9N2qarV390ebBz7yP5on&#10;AvzjQoQH9nmygrBj8//pY/o1zz7x8WB025W12jdX+4G/nlD2V4BvM2W0IPDzA4qVNAejuXcWM7W/&#10;t9kyfwH50tyx9+83Ny8dKzcfYFVwMRtMypWeHvQ0rQAEDbmz+oRIQ1PEJDgqPxzr3RWQPrh5aRbA&#10;xhbI501opoVhVsn/7GyabHQgI31pawZ1TRYdXRNo0ie9nw4vJW3bytnFoOTXS3W0SbAC+eAstetg&#10;8T1nchVMySn3HFlkegaSF2ITbAvw3s6mlCd87cTOkhHuhrUr/9ZcCBBfj4dAwsDqAILWAHS9UX2f&#10;qqCOhUTz5J4yALTCqyd2B0xi+GIQBbX2xECp6F2fBXHl2PZaiNgZaQiAYylHwgQZSXLX8ow38JQv&#10;LH1LdkqntHE214oha3yFwQhOzp4wpJkeYBrVr0vGV1B5fo2VQLg0u2G5VumEM8LKubIClTYO1iwg&#10;rSpzwdQRBSYYhHGyiXheZwJUvI4VvKrM1ak9awNOswp8MbRj2ZjGC2AAj1sZLy4zNsXlFoCkcWOH&#10;Aq7A30NxEgKAVTLaNgrDYvwEK40nA6eVgRjO8jBIUsJrN49VjrT+RMZGJkbrcS2tSmfFYZcCLPq1&#10;qGKemnWGxYnhYJPbAxqCf4yZz7PGeDmMKEPBG1QBy9OT8QEoBd8UzdjYMnYAZ8uMd9T/3c+VAIv1&#10;K1voZrxBgCYziAQiliEPWxCaVAFQVTO7f2REZTV3H7jXa7J2V2bdzg4rL7ki83MmHoJKZftPMJOH&#10;xWhIYzyWMZRKeTQA496RFYb3vZfOZ63H2OR9b907X/In0nJoy8J8/qgiP9WgLfOqgtR7ZNrYeypH&#10;l88YUeSJUWXcpPLS0zFff5OieDEMmc+RTXMme+NGxkRq4+YAH8kK+LtXMR+eg6QK65LxFANR3Uoe&#10;VJWNHe9YQyYVk5lW+39iiJN1IgakYvZeWPWo/k/F0GV9ZS0gFjwaCQGkLfuQfMbLXRwyghDOmTQ4&#10;eyAeQ9akVNvNPIF81+yJA7LWeaZranyMyewJ/WpfAnnkk4FaMiOGduuiugYVx1i7dS8tFVng7Upv&#10;HtTzyea5Jz7R9H/u0WZCWPig3l2aGROHNIMAfsC+x7MPVs8Z2TIqVKeHdA0I4D/z+Mea2SGkg3s9&#10;Xu2C9ZQvSSbg3dlHpvMs1uouELCX3+6IRMD/AYVJ+oNXS98AOfZejw5rgMl3Bljp8Jr471y/MC5i&#10;gBrYhq3fOruvBg6rBexAVfUokJHoT3ah3+4NEzq1N2w0AGiB0dSxo2Jmk4eWxZ4xul8t1spSyeYB&#10;KtuzAKTr6U5H0xaQqgZJAVDaMAsPCGw27t3EMCLBPAEZmqz0r51hRgwSBroqC1fDLMxZPvzdS4dr&#10;8rG+7WHCN87syaZYUXq7yb1ydGt1J6RnHg+Ykniw6olDnmuuH99WzOtegAP4PJ/NJVDpehg44Hg5&#10;G/74rrjaMUIbswk1LJM+qnWAFgDyy3kRAObO+X0Vk2C4dsYY3L9+PH/Pbe5eOFTtFFwL1o+Rbsu9&#10;rg7IMFS6Ax7O+wGmqlbu6pwJgwrQpVLOCHgrzpgcF7AzbjBlVJ9i5hgyFsbjILEAdrnVNhe5aEH+&#10;lvoqk8R90RMBIOZiw/I+9AtinFT0lpscQwA8gazsDGmgKkHFM/QZAaL0TuDqmuUfY7+yY6TSjR/c&#10;NQDY6sw2EpbPq8IEq8tnhyfnsxlA0hnPgqQFlBgTQKMlwIthqWQUHgPPBpMDztg3w2++SpKaOLg2&#10;7phBz9a6oi0zOBsWj88Yjm52LJ/c3Ahr8xnAjnxFaqHxM66kJq46ecl1IgZArPL6AzZn9q+pe+R1&#10;KAjjaVVvnvwE4LKEABvN23jUuGSNqFNAJBApzHTi0OeaF0I4MEUZY7KVGGWMHbDJFGHgXAvmiaW/&#10;cuNoGSB6tEKqaaN6VmARy5SLvXWVJIKQlLxXO4X9W5Y2Oh0eD1jKflKUBBh5CLxTYyNTRbWuuNfi&#10;KYPjEeyucWcQBBqvnBC/Wtt6orlPBp33c/Gozq/IYdujZl/Wr5oZe9Y9kQp1drWf1RXcDNAeiue1&#10;Kp8xPX9PzbqVSkoCPLV3VeYwbDsev8ZfZw7k+7L2yF+YuBRWMSOxJBiFlPBCVoSIMK7rs4d2Zo34&#10;fCTH78d2Li3JbMuKKVnr85qtSyZl/jY1V+OhqCvwfdaOdaB6eWM8AcHwPetml0d4OJ4OMsLDAfZP&#10;PfzBZtTg7k2PLg82w/o93XQJaD/+0Iergdiwfs80C6aPbOZlTffr+UTTrcsDzZjgysOf+Ntm3JDu&#10;df3Dej/R/LGCqSpT2zx3bX//IsEA9oB6K8u0wO7nB+pEnp/8619AHaA7gakCrKh+RxQWsMtx99r3&#10;XrvVjIzFwYT1zNDd8UIYnbREFZTatsoYwaIVqNDNj+9aHbYxogBdlSDQeO3midrk3qcT39AeDxcz&#10;FHTF7myguXHzSBmzuU+xwpgpeWUTyzlzeLEpTGJawGtbmLteLFL/qltkvkvFKpCiv5N0Jg7ulg26&#10;pXpxaBomcEQrv3vhYK5zQlyxo7V4MS0excm966uZ0rkYAkAki0XZtust7yGL6M0Xzpak9NKNYwXY&#10;WiKP6PNEpYx5XnXojryvLRSZGsa9LW710mpBuzcM3lgZw8sBbkYHu6wy+TCeI/meC/lu4H0nRmfD&#10;Es2Nplcnw11ZfN/78qulh5YrmjGjt/NINA4bHxev11OfaGaO7VOSR7dHPtQM7PZQ0//ZT9Vm6PbY&#10;R4sBc3vPHFzXjB38TBkFbMMYC2aRZ7jamhjJupkYRrtlVRY8GSsbF3PlDZh/hldgVxm2QKHgKqNI&#10;f7bpXw+jfPelC22sZFuMQMAHG8OYBQw1Ljsb8AN2copl+qzIJpHRcjv3br6qCC3Pae9MP2c0MHeB&#10;S5KRLA+gXpJCNpn1eSZGuth2QJJMBvxJM2IOQEcPmv0BL7EXejI2WVlUxabHxqsc3aydE5Ya0APo&#10;+omM7PdEczxMjldy//rRkoEUzQBk79Mn5ir2mDFCMuR206WxSMx7Te6XHIQwkG60FBAo3RLQlKuP&#10;zQLa6luUNQGYuP68QjEPxkiOuqSB4dn817NmpF2Sy3w+QyYG8tYLZ9qK0zBO+dmMroymtvPpmJCs&#10;lfnf1grKMsrYtGAj+UEAm+eAaAGrKpaLN+B9guk0cWmq5ufdeARiCeJsBezxYsQmpKHyZq9kTq7k&#10;u6+qFM46VW3LizaeyNypXC+pRwGZfS9XnXcl+4gXYr0qHhvW+7Fi6lhyxQMC8PMmDYgB2VFrx779&#10;9KuXyus3hq5/V14LJBUlMU6MmeKomWHI8t/nTxsSYjMya3JRxSSuBNj3rpsVIjY++2ljc5mEm/+J&#10;vZgHakD7e7yBGDaequA840i50DtH7ORo1oQ50/yrb/fHmy4Pf7h5+rGPNM899cmq4RgURj4t9zs6&#10;YD51/IDqB0W2WRFMvJDx02BMzvvDH/mbEHBtB9pUyCpSAujF3BFvMsz/DdzJMtUcrAC9Pfm/M2dS&#10;dkyrwXekQnak3/z2x/+aTbkilndcFuXcuN4bwpjWZcBivQJQZAKarwAgXRqzt5mOholymeUQ04+5&#10;X/KfSyrJ76VVBUikPQl2ygapxmLZzIqWgB7ZYM/GRc25w5uLbZISlD2LYGM1lfGwaHJF1llr2Sw+&#10;1wDLZRbIJaGQRrQctTkA4vUTO7NY5I0vjivHy1hQLFpglWSi/a4cckFjzwF2BkWAFaBgMVImMTXf&#10;T4LCqNq/23a40gyxX27ZjgA6jRkDFmuQ0iY741zG8kSMIHnlyGbxgC21wXVMxE7lZhs3veQVc53K&#10;9btOeqPFxiAad+9h+MQdNOHamMW8YtbwKvpanwVro2LNOwMqNH3S0vqwDBsCKFR8IKBjXgp0wtgx&#10;qGXZ1MVwy2XWGU+1qzzrmRX05h1tDROUoUHXBOiyDICbcVWjYMyKMQdIpP0tiVfg+m0QMRyMmVdg&#10;44uZAHrFT7IftHLgUewNgO/f0Dbp4qUICur2SLfF2uRzY6dkEHLAhcwRVuh7ufTYm2Al5ojNMhaA&#10;hAdZXkHYu8De8rjX6xaMaQ5tnNNcJE0E2KSFYnhAUs8YhqTVZDdnTtq1oD2uAComf/3EtjJklwJ0&#10;3icPHLAJMhdDDxCL16j+FXfB9KSCAhEskCfFe1EDwJAqTjJ/AJZe7ftUe4p5SKn0Ob731ZvHa3xc&#10;p7zy6taZ31fEAzHeAqG0dEFT3wvQATuJqDT2eJ30buyXRKIAUByIERCgJCMy/Ay1lEP3WVp7DKS4&#10;hopWc0BHJ8eJXSh0mk1yynPW1d6sE7Ib2YNsqPReIBNxs2cu5D7IHQBz8UwVqRh0jEbImdYOMIDM&#10;dyPM3hru7Ai5bnEM0Hzxh9Htd2Vd6g2D5M2eNLCZOEJtRwhC7lPcCVgf2BxP/3DWSebnhQt7wron&#10;VetlxUmVsJBrYMSqWV7G2P4h0/gJ4GXi2HPVFC3XoH2BGMTJvSubj/7d/1EMfVAIF/I5PUC+ONhH&#10;1pw5YUDp/jo/Du71ZAG6/8uUGZi/tQJ+5ON/2/z7L5zz/Nc899LW85Ms0wnqLcCT1VvAL3D/ndYC&#10;tPX83inFSI/sLGKq/+XNMmjIODfP7CsAJzNsWiyXfVU2xuQC9hcuHgzITglraTvJrc2NauvKKltc&#10;gFNzKgPLnaenK+8GUjaVIoH1cRdPkEUw67BvQC0yDwyB9emDcesyMHJ+NTDjMh7IZuHqsfrLY4VV&#10;+Cldl4UBEGwgoPHy1SP1nXJxGR1SDK1+dwDtnXvna4PL5qAVA256rF4k1Z8832NTWYw25rowVffG&#10;KN04vadaE9yJByCtUTZHxQYCZuQdjJ6sochreJ8uBegakUnh87yeLTwaYKbNgt7k3Nlj+S6eAnmr&#10;Mg7IIBkD48u4fvntOzUuFj09mnSlXz0GjqXwYozLIQUc2FZcbIxYfxf3yGuQMTI/bjU5gXy2IYaK&#10;5CWfemGe5x2tCoO1uTFeDKhlcfpqA/U5leVS9QlhrTY0JsxAuPY37pyu6wYggslYjmsW0BRAlgvM&#10;+ALqSvXLGJB7AIDP2bEaKLfgq5HXuRgvjb6k4YnpYG1t9asDOLTc3VXas94ognqXwmoFG73fvSAm&#10;8unNJzmHYd1lXWbD0X7bcv/pdT8rA/A3A9zaQSwOQCAKqm4ZVpJQtTSIl/j67RM1Nr5PIFWGhbRH&#10;ko2gMe+Q5GP9WMsncr+l1YYoYK9A1fPGzLyYO8YWwGLnQJlWrXLamtIUTm8VbJsBA9juHesEvrqN&#10;3r6wrwKofr+c95I5bubarFfXypCfzUMl5cGsD7IR9mmP2iNbYqgFMXlU0mt9hyIxe4kMRAbzfmmN&#10;+keJLZCASFCCrGocGFqJEVo3VFA81+D7fI/gKa9+T4zyrAn9A+wK4cZUUzryEWMlaG4cxLoQBP17&#10;BDR5DEgMD0OeOyLUxv8mFUHQ5ZRhItkyqoyDOAdGrbUBY0y29PyrsqriadHf5cmf2r2iqmVfvna4&#10;kgxWZ+2TmngPm7NerVUemvlbvVAB36QQruExIIPLWBzJeLsv9TRy4+ntWvtOjYHs1/PxZm1w4rFP&#10;/l3T+5kH4430bZ548B+bYf27VEaQHPhZMaZD4o31z2tlyjz28f/Z/PGXjmDsAHdMPY+SZgLkwNyj&#10;wB6wB/h1i/xAaesB7wqcFrDnd8z9L8DeptX4f+W6//KHzUs3z1TlJN3ZyUjy169YYFl02wNiQJHc&#10;ciyAeyQbd1U2ExBk3bhggmUAxiSYeIsAe3ASEMCy6ZaV3juudHF63P0bx1uGmYXJrbNI9BbhHdDS&#10;SQIY2MTh3Yu528jyX1ld7BDDl6qJ2WlXrPjp3pUDWeh57uSuLA5NyWaESc+rxc29cw0vXzlc8gv5&#10;4HJAQpESRoQFVuZL3iOoRcun7ZMrtF1dFLB+/eapMoLGSaHLsZ2rq2DJNQFa5fI0PCXvvIjVc9pG&#10;SIyH65Geif1jL3LkGTregzx1RR9vvnCuzTNfv6ikrYObljR3YngP5bMrsBuwwnq8HiiSPsQFAAOG&#10;yggCEfc8dlDXYjfAVSUeFiQNTeAMEE8Y1q3G3By5Rj15MCNGiTssJ1yLBzo89ontM9ZiEa/cPBlj&#10;rq/O4tL+MWdMiPaJsUs9I7eIBYgPIAWui3E5Hy+Gl4DhSZVl8DBm8ooKVPMJ1Hlgb9w5WTGJyuu+&#10;erg0WOtl5riB5cIzyMZlf9gq485t37UuaxAByPcxxmQBgG1sXOO1sMfXrx+pvwXI9CVxoIO+8QKp&#10;CpV4gWf25+eBtbmWPVm/iqbyvwC3QyzMJ48Laz1zcG0+V0+YYXUPpA3G2rXwHDF2XpS0SITIWpmd&#10;9Sw4qyGWuZQ6OSMMUE8aVbC+TwXom8+fDkE5G1Df2zhjAbPUkO75i3ubuZMGFKkSiDUGN3KPKr8r&#10;7zyeVdvFcE2BquJCc4QVuz7asnEkvaksNS774jkB8Dv5LkFM18eYAUnXIj1Sdagg6YQh3WoNYbWM&#10;u/E4n7HjHUi9xIZlKZFdGNdq3JXPVGREbrUGyTOykRAABXXmGAkjX56LcSG7WLMaqSFXgu7Tx/Rv&#10;tmXf2WdqI3yPIDUZEKsWBBaLOLV3Rdbx4JKoBMBP7l9dRldrbEFmrxNYhynYu71A7tmceeyUlsht&#10;I/o+UQZafYugstTJl64ebD72D/9ndYX81Mf+RwVOgX3f5x6qNgR9uz3aTBrdv+n13CPNkD5PNoN6&#10;PN48+om/a4b2frIZPfi5ZnFICTb/x19/v7C37SfTBlP/qwzTydb/Itn8RZbpAHRAXxJMyTKdTL4t&#10;avKoxmGxHl9+/6WmOgkGVG0SC6QNDq4rcBMsfOeFM5nQtsE+xoEFyUjh5ugProtgm5o0M5O8OItu&#10;aDbCmvyUHzq5WJ0DF3gBmJ2Tkz7/xvXSsC1s7IohmTyse6VYVZFRJmFT2MaIWL3xWVA2HWmiNL1s&#10;sjosI8xUFNwGr0yUgxtjYSdVH3TtEm5fOFQeiJxZTMFBDyaawdGOVCAYiLlXFa10YNk/XGYSU532&#10;konGwhfEAns9IH3j1qksrIlhLe1xakD3WjaB6jhxAUxIIHPFrHFlcOTPXzyytYwC40MjrQNSVqla&#10;nFtFWIBUwFVWwM06d3J3BWb1CBk/5LlipH5iSiuq18yEAgbSAm1aewXXSvuePLJHyTqYzMj+Tze6&#10;4DE8jInjvpSyS1O0WWnX44d2D2OZ1iyaNirGliyni6KClrj267E8/deXlnFbt0SPmyk1VgrcpHep&#10;JpauuSyf5TnGUIaBeW+Dht0r22ZFjD/XF+ukoes/9OW3b8dl3lD55A414RFq7Xshc6mAijxwNowS&#10;EzOXOjVK3cVO3SMAHZhNJd4gy0ow33OMFG+E9wfgpPDpJ6SJGa/mhbDxN26fztzuiDFZFfDaGqa6&#10;P6C8oIKZzjWQB+59gpGYnzRV4y3es2Je21jL8ZRS7pAHWi9DhgyZq0XThxYj95y1rn8KCQpxwfrJ&#10;MyQSfX2k+ZE/rAPHBkq3dNLU7oz/rrUO6NDHZV8ZY9XJ6jKsWyDt6ENsWydI3TARs5IjsxYYvKoW&#10;zXzKqhG8d+yleFF1psx+vRrP6dqpbeWZYPDAHdtlbO/Ge0dKTu5bHY9wSDMrxEK2D4/uYLxpCRW8&#10;S4y7WlKHnQv8k5PEyqTpYtkTRnSrzCxEhtFhcFQNe525Asa8D9lUi7I2MWiEEAir4J2ReZMGDGfW&#10;xbDsXDMjgBwvOVghEMvDE7xHZmTHuHagLD4Cg2jzjJAe+ge3LSqvSmU0b0rgVUXslhhgHhklghQ0&#10;zqErVw7ms7aFAJiTdc3Dn/j7pk/3x5rB/Z9tBvR6vBmbeXgyYF8FSgHz4QO7No9/6h+bnk9/quny&#10;0IeaQX2eDvg/2jye3wf3eqIZ1vvxxsHmLbC34N2evtQCO6bemTVDgxdc/VP+/sCffvvzvMAjQA7Q&#10;A+y/+/kPqhOk/u1/yZQB8HleyevJfZuqwRdAL/YR8FU1ytWTQy5zApDrkwLwuPOsr4FTom8R0c8d&#10;AQfkbCzViRgCLZreuTUbzEYDbvKgBankbGslS5vTNxvTMrA2P4PCiloUtGJMz/coZjkSBiLzhrt7&#10;ZOvyymwAspiD4GWxyngZW1fOrvsgVdBoMRoG52JcPi7puQObCnDJO1gx9o2Z8QqOBmSAvmyhuvds&#10;gIqo5/640e5JQNl75dNjrIBPnrpA7dEYHl4Io6VL5cLJg8uboQeSENwv72f32rxn3YLmYlxwWT53&#10;ww6AEalDzvSxbB5zMCOsBaBZ5ObA51j4NF6SAzef8TE++ncM7P5QuaByngHPpLATOdz0X5u609vq&#10;rJI0nrJZvAYIAAPG1f2RYNo002UVJ8CksH5ZKUNjeOdOHNgBtjryzSnDXL3nszk9ZsQAIQ2yDYyz&#10;a5VvrSeMAjHrTFrj/atHymgr4AEKlSmTDc+FNhbYeGmkAVyAX6CdsRCj4Q2QF7DYNmjobFnewvxy&#10;4/1PDYSfDC3WzqB25vgL1Epp5I1gsABHoyzVqM+fk4rZghdpybpeNX9MjNaMXPu8jGF7/KI+Mbwf&#10;6x+zx+jJDaQfQOY15LY9AWvAJUPMa8gssmBU394MQJE4qlAqZMGaFutg4LUZkF45K8b0+E59iKYU&#10;GzdGlaK4f02tMcYEEZIZxIsyvuQGnpc6DmucN9W2dt5eRqVaBmQdy0KScurzVAeTZARoERn6vIMx&#10;7JNjmRPfw0NFhOrIwuxbXhPWzhDJybfegL3KW+2LHdoh5dHBJIgbIqM2oTOtlicga2/bmplVTISc&#10;8IRIQEiDbDVjymtbv9gZwQPqOnnDtHLGBZj7rvNHNtT4Lop3wjCoPbB22nbA0wujtq+ZVWRFQNZ3&#10;8Xatn9UhNeZZ8FpapvHXZvjVW8erl8yIQd2bscN6NRNG9m0GZg+MHPB00+OpTwbgn2yG93umCpqe&#10;ffwTzfj831kGY4f2bJ548ENNrwB+ny6fbP7Y0Xagk7lj7J3H6bUEPcCeBzbfCfof+A/gnscfC+TD&#10;3APowBzQk2RaNs8NCLjHLfC4f+dcpaUJEimIsQil47G+enRjS1VKH8DcGfByficAfPmqVMaJGcyD&#10;xajp9EAPGBg4G1WKHo1aAI+VJ0+0+bTLavJk2djg3EtGQ8MwLQPIMpppaW8KJLE/edA2IsaAPThD&#10;UkBXuwTtCkgU3HfgxB38zGvXaxG/eM1Zk8vDzOcVs5PWZmPzFCrLJtfpgO461m+jrIa1uf4llR1A&#10;kvL5CrcYveunVL8uycYScF0Xl3R5GTrBQdciRqEV8M2MG6AEtgfzvAyAAwHdeXGd5S/vDRBK85w6&#10;snc24fiKA+jdw6vRzAlzt8n3x2AwSCP6PFWdDR1arA+8mIKsGKe7APpqC5Hr1/PbpjPuCpww6gqi&#10;TYsrO29sNobGXcB9QjEkFcnTRvWLYR6aaxtaxlZ8AOu2Yej7DimoVgJANvfAkAuU0+rp7gJ0KwKW&#10;1f971fRmWtzxTdl4cyf0jfFVOSozIcYu9yZlUVdELQQEWElz968cKpYun5smj70COvIY8HWwtetw&#10;2LdgLuCRt40ICBbKzQd0Dg7B6mjKxmVvrvlQvp8XRQ6kw2OBNjyGzmtgYDdlY5OC5OgLnDIa8uyd&#10;oiQ98GZY26FNc0vvRkoEmlV5Yu+VTZPfGRVBZ7qtwCTvQsARSJGAKr0234n1r13UZl84zJrxe/58&#10;e86oTCTGRKogSYgMI2tIOb/0WyBlH/H4sOXJI7qXIRUD0BagWjJn7wB2hnd7vtv9kWB4rbwfhWcy&#10;iGbEk3v58sEA496w/Rgx3lK+V9aKcRFYvhOjdu3k1pJbK0MrhsvnHMr3uGdkh5ShWtpanxYS43u1&#10;hQbspA1zxNPQF91pRmJFPEL3IsdcIRoZisFANNRpIAg7MlfkW5k9a/I587PW5K4zMtfP7Sxsmjy8&#10;R0l1Tt6SJYd08Ar2B4OsIym3CIHePo6QtB5GxYvF9J0Be+nE1lzv0OZgDIHzDEb0e7J64SgmlJ79&#10;/KX9zbE98STP7Kq0X4oGwO/97EPNM499vOnfXTvfjxRg+33M4K5Nr64PVnOwAT2fqP7tC4OVA3s9&#10;1Ywf1rMZObBbM3Fkr3zXnOZPvwmx/jVZxqMzwSVAH3z2KFD3M88Bdn9/AKhXuiP0z6MYfL3hr89h&#10;8X8s2g/0f9h87u17xcSuhilg7pgmxvjuvQvN3rjxOwOsCoFseEDGbTYZMkNUsnGRMCUP3fY8x/Wb&#10;OsL5kLNLU5M2SOemKcuLBqZyey0kqXmqYQ9mo2CVtMo6gT+LyoG3k4d0K7eZLCEr4tP3L5b+qTDp&#10;y+/cLn0aC9V+dWHYk5xY0ggQJ1cA+LMBD83JzoatY2hYufbC2IxUvy++dbtx8LXUzWL7eZ+Mngth&#10;9gzW23cvNkcDULwHAKEX+4nda3K97Sn4XF/MQzGUwLFFvnDqiPwcVa4w954kdCKLmeGQYvbylaOl&#10;/emdrzoR0/b5F8NifJcg6c2Tu2Nc1lTONh2dJ2MjjR7QpYykzc4ga+lrTgR1TwUcxw97LoYlXkLA&#10;E6vVVwNj5c3MysYQwBbZt2G35DkpXEvyO0bLBXcOrbxjOrSUUu4r4yb3XQGQbCol9mvDeqqgLOsE&#10;G+V9TR/VvVk0ZVCzOA96LH3cxgNCa8OIAATt3rhpJ4B5AVFrTyrcrVM7my+9cSNrcEXmf3cF0+mq&#10;WGD1Joo3Mm5gl3gKOk0KcAc0QjycpCUzi8FlUMhrWB/pEFMji8iJr8Bj5pyrjnVjyKS9d++dr/uk&#10;e0s1lA4JLBW3rNWPJeMrQwvoctt5lzI2BCcZHCX0vocUxegxZIumM3zkos7g5vzM3+jScen47hsY&#10;YrqKmHhi7e9rM0b7c/87S3s2ViP6SfWclJ8x9NZ0APPkbsx9Rc0FA8yzIg/tWD0joDwz9zyy0UhM&#10;3xmesvVuDzs0W58ZjJRhkZ0j04bHQoKi/2s/sHbBuBjLQWWUEC/SqnvjHfP+BOC1zrD+pNvqb0/G&#10;41WSDbW/MDYKp/RyqUrPsG7elr435gHbRwysa/vY+CwJqdsUw4FNi2esy15eTtLKHPD8SWXXYvBc&#10;uyQJefI8APjAczYeCB4vl+RSGUW5bhIpQ1yB7nwmGU0FtX20LUZg2pjeIVY7m1vBO56MLB5pvMgl&#10;XPHeAT2eaD72j/+t+eSH/qZZkDVFitmSfT9y4DPNmKE9mrFDujYPf+J/No8/9MHm7//m/9l0efSj&#10;zaCQMy0LRg58tjyb//h1C+6/+vF38vOvenvFTAvM2yyZv+jwv9UV8je/KNbeCfJF8fMA8K0O7+8W&#10;7KtvcD74+9/6QjFksgy2qmmUYGAd0BELp0mYwISNTbNdGzdLMJC7C1gB+tbcHM22lTeWVIaI/soY&#10;tQIegTWMFSgwCtg694eXUKfDBIwBv6ANlleZIjyDAAtdUHbF/RunCpywEa8xca/cPFH545ikoA8A&#10;9bmyKzCLi9k4YgQkBdeuhQLGjp3zTuQOk31o9LyRtnXvqtzX3Gz49ZnU2QX+vJf9MUBY4JkYKmly&#10;ctWlGQJkIAKAXLdOmNx8ged5AWX9cxQssfykC58hi0VWCmZio2r6xc1nOKRhMpQyXIzviT1rmwlD&#10;u1c2kaDQ1nzO4Vzr+KHdwrZ1g3SAuBa3k0p3Npe0WEFShSYCqQ6hAO7G2YHgAF6vbv1cZDAAPZuK&#10;p6GyTxqi9DjGkQEDaKvzOQwIqcDnAD1xDptEIE1BC4DAxLavyDznOq0H7j9Da5PSkclirVGbUcE6&#10;QS1McUMYLbCSZ/585gOTJ7fJosGU9QHipayY7Yi6sc3aeaNDRHrW5rMhuesY5ZkYcmuAJyi75/C2&#10;uOwBXWxa3vPrd06VVEdKAmaICwOs3QX9XQaHHi5yu+WkA1wxG4BFBhKspGVrnew7GUNBOsAt3sGw&#10;A3YFMzPG9s5e2BXPbHXetyTjNrOMoF7w+sPfDOMme1ir23KNPErrDcuWpQOIxW6qF388seEBdrqx&#10;PQNwjuxcWnKJqtTWAE4uKYYhYWg1M5Payes2T56jITu+kSzGsOhSad4EtH0GwMfkrcs69H1ZPJGA&#10;3ryJA3JPMaABw0MBZvGGlZlHDJ1s6bswW+OCeCj5VyvA2xOYto9P72tjG8BenxYSHcbO45Idg2TK&#10;plkeTHEsHUlR3EdPdvr66hDJ1+L1XQyRk9Wkyvb+9cxV5lWCAWNYlbLZSwBc22Vj5fjDnQFvLB5B&#10;ItNIWRweJu9ayXfjBj8TQrWpMEPnS8TCfjBuDJN4CULw9KMfa9bEc3/4E//QPPP4x4upf/jv/t/l&#10;WUwe2af09vHxyOnyXQPogq4bs9b7xwiMG9KjGR6g/+Ovvl/E+i+SDNbeIdPAZ+RbELWAPThNovnA&#10;H34N1H8Z8P5FAXrL3KVB/rz+LjZPsgnw14fkjd/71hdrs9PEVZwCCQCIddsUXFSsyqYBKio1gZ+F&#10;YjKxMq6b7BTyDeYtu4LcIWBiodlIDvcQlOUmyhSYHtfQ+Y9+J88Ievm+c5k0mq8eLxghYGUUHP0n&#10;qIdZ2/T6hTA4tHlszaKT+40h0inJOfRF/dz1L+E9mDALnU55PpuI5AKYdbq0kQXoMFYpX4wIIHNG&#10;rPNNMXLyidx16Wz+pscrbjiY73LfpBoA73VLpg4vEHfqEk9BIY17PBJDKVBLu9e6gKG5SP+PMSXt&#10;cNkBvJRKmje92jF6mmkN6v54M6xPlwowq3Qb3POxZlCPRyvQNKLf02H0TzfDej3eTB3dO+7jp6oC&#10;0GtlNpFLMHsNsiaN6NH06/pQ/Rw9sGs1I+NW088tYK1dsfs60T6gZD50axRb8Fk8HMFFEhKjKQ0O&#10;e2YosSQbiytMe7Y+rBPAQN9lwBhn8QUZJDamFM3q8pnP1Yv83pXDtfn0+Rbn4D2ZZ+tLzrJ4wOGA&#10;rKCqzUdrPpkxJ/WQAWi3iIVUQ/djffEm1SuooGRYSBSMMPbodwDszAEZIoqmkBZ7odLnAiq8ATID&#10;I2kfyMQZGwDa5X4DguQKwMGI63UiHZD0IG7DQJDLjA0NV766vucKochE1a/n/O6Sy2R8kGiAN4mi&#10;ehfle+cEXBlUgM9bYyywfJkzWk9UbngZ5vnV8kDCgPXmbwFy4GddkwftD0aKcRdj0B9f2wHn5p6O&#10;B4EwzM33SYzo3/VT2dvxgtcEMPP5jAEGvizXhFkrgCIJITEAXCxBVbmiL5KevHzg6vONB9bNy50V&#10;z1HLZ1k0G0MGNgQreI+y4oAqnX762D61xoyr7xLUlkUEkI2X1sbkI3EM98EAIyuqs4G8QjLthStn&#10;Pv9bnoc8ed8zcViPIjKz8z1SgY0l71+RlapbCQjiFYylNbQ336GWRLM+enrXJz7edHnkI82wvk/X&#10;KUxO+hoX5j5maM86kUkLYK0/Pv7h/15NxAb2eqJ58qEPNeMHPdf8B3AH6P8V3POzsmNkNFJWgDoC&#10;XnI6zf03naz9F43+MW2OO2BvAf0venwe/ufN3/6nTwfcDMzE0tD3hr3SxP2us9zduHDYuIAdkBeJ&#10;x/7kIi/JAHBFHXKwNpsBI9J+lMs2JRNM/2ONZbjYbFiNtgYHAvIMAPdOKbFzQXkMM8f06XD/NwbQ&#10;BoTVbIvL12bmyE0HHm2xzaR8nuyUuc31eAltnv3U5tKhdTEK/YpRMgwMEeYOdLEfn6ckHCt57fap&#10;uh4BGBscgL3z4oVi1PJwZaVgUzROZdQYu+Cja8a+r56MZY9HwQjIGFLkoRqStICJA6MKpmWDYp5v&#10;v3ixXGaaruvGjnXK1EffWOs5s3ZBe26ktgh0fIdl3zl/MKxzUEC5f+N8VTneiskUdblvC1lx08i+&#10;T5Q7PitskYwwYUT3ZnIA3YlNznacEWO5SQAprqkT/xflWpzJav4YERuA20lHBpbuvZUkVB9ODxgs&#10;zjrZkoU+tQCHpllnZoaNMeLmbGPGh3FTc2AsaNTuH/i3AdEZ8Qg31BjwkHTlkw55ek8reWkVYeNP&#10;Gy0YjGRMa166fqQkFkal0upiHEl/Mi508zuR91qXXHasrw5L3p1xu3AgLv/kivUYo/fvX2q2xCgA&#10;OnJgHQcYD++dzAsCQp5hbDFt65UxkyooECcLA5kB+Ji1yk4gBsgBtlgNwFX+vyfsfea4vuWBAGse&#10;kNoOXhCPStD0/MG15cW4V++vuobcF7BXoFQZJflf7y6frPdoU01u0wLC3AA854bqgqhlLs9aloiY&#10;x5aM8+7sMUFaMSWgOzVrASsV8zkZtk9rJ6+0hWm7SvuWcbI0841wMeq8dsx987KJ2e/xBvetrEIk&#10;ACoNFCt+5drRun7B5r0Zf/LGnHiYqoyluKpZwNQd6qEmwzUJ0sohnze1PaHJ66U2zosh59G5Lt8B&#10;GDcGnI2hRAJdIUnCXqvwqQrLjm/KWCggnNdovyDALRPLMYGCtptDMMy9oC4JUsEeYjB1dK+S8BTy&#10;6VKqcEvfnrbNwtZa7wwKL8taW7NoXM259S8r5rkA+6J8Xrew9g/9z/+jGTHguaZv90eK1Xd74hNN&#10;v26PN926fKLp8uiH60DtJx/6cPNUHvq9Lw6e/fFX32uB/JedBUwYeyu//JV4y3Rsgb0D3FsA79TX&#10;65G/ZdFUJs3vWtmmQN6b8uaffu+fmpljBxbzxKqqYVdAycEa2C03C3PCfi1gbFhKIFlGVN97BPCe&#10;P7+v2AmGoBhBGTXWBmAxVYxDZomMEuDmAA4paZj8zXO7mwVhCxb7zDG9is3ezud5f2mcYesAY9+m&#10;uIPZ5HLUATxN2edIy6PD6xly6/T2ajnsOitzIJvi/rVjYVsrwlRGVbUf9q+4CqsgO7x971xZb7qk&#10;tEcsFPuW8gd0uek8BfchPZRej0V6DQCvvjgBGBkzWKH4AJeXwfB/noFmaVgKSQqQKD5Rxi0TBFOu&#10;wHE2L0kBC6Mvay4ml37+lOH1fxVuvkthkoySWQERwEy28blcxykju2fOBhWDwTicE7kFKHTIPtxo&#10;gSMb6HAMiOphsQ4HRZN9eEqADTALwKoFsNiNu4CrdrriBA7TVrpfjaqycWUkAfZO44hRe84ckYow&#10;a71hrCXjS6JyLYKKvDfrR0BaXQMZzfd5v14fBd4xOoysVgVSORk214ldleHwmgCrMXfSFRbLC8Kg&#10;gSbph15fuv7ZPfU3r4g8gZ0J5NLZtQkmi9nUPkP8hRy0e4PU2Pa8UXEA/Udo6TwsBTE0eVkXCwJc&#10;gqTmwxh4r5RVNRbvvXyuvMZ7AZEX8hoyompcQFXNygKIPBXZNQzLoHhX1g+vmswkNZa2LOhdwcNc&#10;I8+Bt2nNMLLknu0BRbUaqiu1P6CF83jkrjMsMpdo9o6nO75rWbFeHoSaBoHzmWN7NctmDgtZ0Id+&#10;YcUiZN8U6M1SzTy1qljJS0tnjajnR/R9sj7XKUyyb8gmgtCMlZ49h7JOGFESoj0tXiHmYY/qud7t&#10;sQ+V1INt67B5LPt3WrwmryOfwRTyoWP8Lh7dUPdrHIf0fDRrJGPWQSLc995NDr8ZXzKdlFNtgLH9&#10;nfV/LYkn1363Tu7kM+xVXsHFI+tqX/C0aOwr4/H5jHmZ0z0ZY6dBPf7APzQ9uz7c9InH7Kg9h153&#10;f+ZTzaMPfLAO45gfogf8B/Xtkr+faT76wf/WPPTx/9k889hHS58fGQ9b+wG9ZdozUuFwy+Cr/QDQ&#10;D9i3mnv7u/99oNXX8wgrbx8sQSeYtxahQL6Crq2m88PvfDnuSRttxrxp5DYnABYsw0wt8joFJgC6&#10;O/+jUaoIKy0vG4FBKAkik4edYTSyELBluegqNTFmARify+06mu85GmYK2EgibdXn5Cp3dh6pXGGA&#10;ziV1biIZA7t77dapZvOSMJJsfpsesDsJSZrYzjCXG2EiKgixc8E2gEAbN6mCTwyXRazU3iHDAidk&#10;A0E17/FeuqzntGLgNVQPnQCy9gw3zzg7dVpYye4CXFIRFs4obF8hk0LK2MLSL7FUDFRKaBmlo1sr&#10;cMddlnN9NayVHCP9zHiQLWwu2i+jdWjz0pKF5DQDayACxLQjrnM5OxgJ99o4ihvMCcuRsYFlumcb&#10;DltVbSdopzfHwR1LypApE8fgpZitiEfQeSq8YCEdWMWk68Z8ZCFpbyCvWqzE+4tdx2gASYE44+F1&#10;tHnz4m/rB6A7btCckmKw2QpKhnEqXgHI+vgbN4FkrJwWj+HLBJIXLtiGTXKXj+b6fLb1ia3bjPRZ&#10;GVjv379cxpvOj5gY8xundpXBADLWF8Yu0GrMGR1BdoG/cs8DfoCax0leMp+aR2kNDTx4R67P+DCc&#10;imCk0DmUXLGNXG5BRmRGiumkoV1Lw8Za94dhXgtAqIbFil+JV0KiuZ+fnsNqATQWXWeHxjMB0DxL&#10;Rty82mOKa3gCSud5VICZ0WrXzvYYmEHFeBUUIjviS/rCnNq1vNmV91zMmpeVQw93XCBdGllzv/qY&#10;uw6BTwaB5k3Kcy/mYd+mGJYwcZo5IPU91sL+GBlVxO7vfNaZepUz8TCuxGOghZNkJo9wZsLo+hyf&#10;tzX3ui/fM6L/E83w/l2KMFjjjOTsiYOLXPH4L+W9wBm75uFcPKIN85ZmRtg9QiNWxsAzOoLAcERK&#10;MGmJhISwGCMxqblThpQqcPrA6uZ49qXPv3pyawG3MZ0zZVBJp4zW9syx/bE5Ro4s9trtY82zj3+8&#10;6RY23jcArw2B8yX0dO/65CebJx75SB291yUsvW+3h8PaP9U88NG/rbNV9YYa3POJZtn0kR3gjr23&#10;jL2yZoq9B69/J1YqHtqht9fvHRWqLcC34A7U//S7VoppZZgOcM/vfwrwsxg//s5X4uq0R1vZMDYi&#10;UKX7OkBCjxBMoq14a0+FJ3mcObCx2AQtErurYFYW4YEsQnJH9UYHQJl8ejNtGstRqckQYHmkGcDv&#10;e/V3oblLb8PYbG4MHTuTDwv4GAYBrF2ZTAc+SNXEbJx3Sn+1oXkCemRYGBcOK22eWqBBDuL+khsc&#10;hnsxBmpGFq1FLC1NJSpJhCQFCLYGMK6c0Mt8Q11vZbnsXZ/xWVSbRdkyvVmLYmOE7QkWu1YSjnxd&#10;Pd0BP8ASoMaE66CQjDGjB2BIGQxkFTVlnGWnAC0MCYjSvHXWo4NixXpwtAA/utoM0IT1wOGB0Cl9&#10;lnM7GSqMRSWhmEjFRWiP8ZZ8D1Co9MQYzyqGCrDpj8F7stlp0IBZ8FTutspXjbN87+51rRwhsEhD&#10;rqBpmJR5c/YtcCXJeQ1ZwVwylmIYWDq9mAETKxGcZiCtLTn9vEJjizj4v41LMlT56zNkUnm/NWPt&#10;qIbF/oBeBf0x7WxosoFiHMBIalCJLJ9e3MVB5sjKSR5ijIsEACmVSIleJsbXumLoSGk8IOu7NVx6&#10;ldP9p5S343/yp4EWb0o/cRkg5k8FL2ZOUpA1RGdX3g8Ab5+TYueaDrSe3LIp+c6Z5ckp1S8D0jEP&#10;gtQysngLjAr2r1dNJTwErGWf1DF/YdM0cQ3fGCsATmPnSdDFyRg8BIbmTq7l0uF1ua85MRZz6/vs&#10;BfdoHHhjvBbGRpoxQN6R70KGBI8ZaplYjAEP3ufLhHIyFSNnnM4GQN0vw18eWcjHijm8gDHltWmn&#10;a+zo7DJieK2LMm4AVXtgBkFspYKl8S5WZ63K8lHxal0jLyqhzRcCyru7FmMJM6xx+jkPCEFBChhh&#10;OCHF01F6jJg9zzs05utjzFRSk13JcNKP54V08FrIadIuae2KkpYvnFQVqTJkBFC7PPzhxgHYPcPi&#10;p47pV+mRowY92wwMoPfJ67QekAevCvwPTmD6RcC9A8DbYCp5RpC1lWE6z04tuSY/K8+9U4qp3+vx&#10;swL4Avp65O+85k8BelrPT7/39Wb84OcKlD7zyqUqGJAR87k3btQCt/nle8vDFpAD5iweoLZBNcKS&#10;566dLx3YeasAfnCPhwPAYfoBMgEt8ohAFXboMGk66sowH31MBGPp+w4qGDvwmeZzr1+v/GYanpN4&#10;FgXEGBRpgnJ7333xfG1ojH3/piXFYC2wOeMGhLldyAKdG7dsciasPby68uYDslKksHkVf7tzb8rR&#10;geY3PvtSQHVcmN6QLMqlxWJ0h1Q4cSqA/tbdc7WRVPZZlIAC0Fi0rz9/KgDd9rqRQ3z+oM8c0bxy&#10;81SAPYYjC0XgjrEB5Dr7+W7ZHwD+9J4Yg7DcyzFEn79/pa5DMzIn9Lyf+yTfKNA4G7DktvIInG4l&#10;tlCLOsbq5euHi9kAa1kvU8KQLE7tGwRJMU+5wTRE4LV+oZzhScXIyBY8N5r7ijmYNY05xjMgT7s0&#10;fjYRoPbdmLe4iF70yvedG2rDfPa1qwVGWJMA+qIwJKCqLN4ZAMvDyujybUUw11rK5/KqPZgzaXAz&#10;ZmCXOvnrlevHm115jTljPKpYbtmkGkfXJEAsc2TMgKfjKi+uXuk2/6Uw7nX5aazm5vN4PO++eKGA&#10;XK64LBBtKDR04328efd8sVyHchsvmTu0bORAai4ysiOAWgw593R6/+o81uWal9Y4aixlTUjvnDTs&#10;2daYBXjmZ//IRJLZIgMFkPqeuwEGUieJ4aUA+gsCq2d35/+7sv+eKWAxx3Rlhg0Tl0lz+fjmkotU&#10;YTtLVlxkQYCKlES+VBQk9qGYzzyJkWiW9fK1QxnnNWVIHOSB2JBiWg91WvbB8vx/VaMk3xkBJFNy&#10;nvuXHoioMextkkQ80XyfeJqfSBSyoLf86XgZUh4FlKdkb7snhq49EES/frE4R9yNqOyuKkTL3rEu&#10;ALtxlNklYwW+SO6oDKNgjHMVpBGTXN0nT4bRRN5kVh3Nc5OGdS8P0rVLnhA/MGeK4axl2AabhvZ6&#10;tAzYwYC4NbslXv7Nczvrmuyrs7kXRnvxjOytXBsvRn+cU8YwXoJ+N7djJB/6yH9vuj/7UOnsj338&#10;74qVf+Rv/19Nzy4PVFWqDpHTcg+bcp9T/cx+eeqhD1ZKJE1en5x/11vmvxyQ/Yvvf73O1ujU3f1s&#10;Ad5P4P7j5gN/+v0vAuS/KNmlU1//Y/0N9FvW3rb9zZtEZPPBv/npv9ZG2hr314LCKumYdGOnxQjW&#10;AQ1pYCQP2vyymWPKxZcRgzVqFlS91ee2h0jPGtO/GBZwnuQEo9Vz67xKhTNcOFkUPAASiHSoCuJx&#10;/wOONrCiIZkrVQ2ah6CnrAML73OvXSlwdpiDgyU0fsL8MFWNylTB0SSxX8BNTz66c3UdVC01DxNQ&#10;sKKwCftjcGwO0g9GiP3pxjg/ky49y6EcgplSPX3/0bh42Dot3qEm7tthG7TryrLIYj5/aHOxXjm3&#10;V49JB3UA78YyDgpzbgbsAJ98d5WTFrtWthfC7t2v7yDVnA+Y7Mt9aNFAh5w0onfdqxYINrGg0fgA&#10;uFa6goCLMaG4nyNiIOncDKADPri58oh5EfrpK3aSt6xaVoplsahscHm4ZBDXA8B5SqQT6XbYmCwp&#10;LJ7+aHObf/1YZGQoHDF+mJ7KZdlEHrWW4vVobWyzinXQgAUMBVV5SBUwzO8aq2HRt87uLfdbWwvz&#10;aLPL2ZYJY8MyMiQIQdZJQ5+LsRpXAKwmQyzGnMif129evrYWysCtgrcZZym3ZZgCAJqxVRVn5o33&#10;yjBJFuAJuVeg2qnn8grETfSO4anRx8ld2CymCLgE4kb3D7CHaZJbSBKv3TpeOe0AXqUj8OW1yS/n&#10;GWxeMbVS6XgPleIYY2wdAnUEArhixrW2c61iBwqjaOI8PvnY2KbPejFeguInrL2qYbNOeELWPAav&#10;4EmMS3ICIBRr4PVg/9bu9tyjtSDNE/gCP0aC4avXbVvcTM1exshp6wKgZDhzK+WR511jnjFZHOAW&#10;3Nc6wusYJKwd2x/dv0vYfN9m2sjnsnYn1fdNHNotc7K5vHRzzJiYtyvxSMy1GI8gvGv1aDOB9ND3&#10;+e25p3NyvV47c0K/qjTdnzGTlmm8T+xdUQxc3EKlO5mo2hlk/W8rQz0xRLV/VdvKhiJDW6NSIxmX&#10;F68caPp0faj6tEt5HDHg2WLj2L0zVZ99/GPNYw9+sHnikQ833QP0dPYnH/xQ86mP/W3Tv8djTa9n&#10;H6598O+VCtmewERyob9XUSkwDzZXCwKsHU53/CzN/U+/C3PH1APqgN7vQN//So7B3IF/STcitj/I&#10;Qm3T7mxsgArMudhAmCbJZZb9ICPhXBgCI1AlyVnwFheQWBTXzWaS3rRqttOYxsV6tiXfXCfgtjU3&#10;ZvMANgERbNZ5nSLXJI65sXR3Lx2pTcW14n7S0uR703UFtWTJtAdaaACmPHtzua2AhT7aeVAGfb4i&#10;/vmpuOhQPIpiygGc6yd3ljEBXEBdOTuDIpbA4AiGkQiweEFTC0CO/LJZzpuN+39oS302hkX/vhEw&#10;0srAxmScFIvIeMEAGTMAL82UuyuThxehdYJFDyD1MSFdkCEEd7wG4zyThUUiI8U41UqBmcyB9fGa&#10;/I6N8zYUkHBtHbaA+dCMubYYpGrGZTNG1ybletp8Kic3r5hZcpQsB42XyHDzpwzNe9txrDkPczNG&#10;1V4h8+y6jSejqQmV95B3ADHWar7ILoBbhpDCI0Ub3uP3Q5vmZV2EZR9a3zx/dmcjNdFBCjNG92pO&#10;7V5eUoICp9vn9XhZlM10JN+/qrl36WAFpX2/TcZ7c4+V/pf1tkv+eAyv9/AUgTavhsRhc2Ll+rVg&#10;xfLHndJFjiEbkh462SmDAeSNse+Qv8/DAfS+zwE0vFLa/OoAlAe93jxWoVjm/fDWhQVOgF3HQ7KM&#10;71TKLqe+ukyG3TKeAqEC14qWABUDJ84gd5/XcCbegrTIkkryOgCGxFjjDG4Z1owzOWfGmN7NK9eO&#10;VOdCZ+8CUFWnAsdaHBhrQU7XoGq2rSR38tCCqh4FyCo1V+S7yXoqXOnMgrwXjqp5EaeaUFKgYCoi&#10;gzwYW7o642XOeSaMgHluGfeK7Ofp1avFOaRIxfTMt14uy2YNr8DtuCHP5HvWV9YK2ZV3cCPeBtLH&#10;O8DM1Umotpa9tB3IZ75Kust6draxuZibayPT8SDmxXNcG+BHeOjpPAzxFId3kLeoEhINpozq2SyK&#10;EcLSzfua3KO+QCpTBVXdN7zhdRpP+feCp8sWTGrGhriuDYZJcezyyEdLsunX7dHqPzN5dN9Kk3z0&#10;gQ81PZ95pA74cBzfuWDH73+hnzvdPWw9TL3kGECfx19BHchj721W4weqcCmPEubD0v/827B2oE53&#10;B/z535/zfL2mPuCnzR9jQWymC2GiKrgsLrqvIh2ZIVgc2UPQqrIIAkKYAKDcvXZ+Ns+aWnxcRf3V&#10;sSIbhAYmuGQRyzH3HhN3LAOG3ZNHfF7bBnhIbSaatNJrepjJwwZ5AIwDjR4QqQh01qRUMoubVm8T&#10;0k+VkRfIBwQs3lv528InxyiKou9iBO01z6/UO/o6Td1hGycCyKQFxoU2K+VQEFV+6+0LBypVkjzF&#10;Ld27cUmufU4MQtufxv2tmDOujBCvR5Xn9VO7mmtZENXzJpv+aLwGHQgVi2HtgAF4ui4M/kQ2BaAX&#10;6MRgXR/vwuHcwFp+dQW+AmAOARgehkgP9dz8acObiSN7Z6EGeDK+mMewPk+WuztlZM/8HZYUABg3&#10;uGs1E3MAyNA8JoWFaVMgU8aiL+MUA0xawppdmx4iVZ2ZubeBjQ+jzpjpeVLsNgZUzw+auWwImSU7&#10;Apy6fWJ9ezOuO7KZ1gQ8TgfIX74awA5oMKgaNAEFbTDET6SBCoQyitoeM3QYV5tVs7+YOLJAdybV&#10;CZwJrOo1gnWTfNRCANm37p6tcUYyBDaLwWfjqh3QIpjGighYLzwTBlhBliQB65rRYDDEHBgqRlZz&#10;Mm1ggTT2jtAAwgUBF03HBEfFHfxOFsOYgTtv4v61oxXEMy/GSRaae7GmyCGkh6Nh1LK9yGPO7aTr&#10;H85z2Gpn73UZLgqASFK+V3C2GHs8BYBrbAFStVDI49UbRyuGIECqotS9ISAMIIPf7hvtFBxV2Fa3&#10;AnzzQh7TCwYo86KkVRr7O+d3xWhsrc8lV7VpjkPqmmS2KBySKy8DhsxIsls6c0QFoZ1t64i80f2f&#10;aC4eXN0cz/tluIgb3IuH4xCSE1knVQmduWVIJFfwJrDz0vUzHkB62RytgNtmeGMDzNYdT0A687kA&#10;OnnI9dlbc8LoyTCMOk+MLLl4zuhmVNagbpTSOsljgJ1HRPfXFuJ88NG8jsjekcve69kHmz7PPdT0&#10;zs9uYezSLKXHjgXiT3+yGRCm7ti9kYOea5546COlu2P1F0NSBFQx99/5GRBvtXaB1Q5wlxJZGN4W&#10;n/pfR/uB9lHgHub+Z8y98/kAvIfn6fDE+z/lw504fz4g9s5LF5uTO1Y2X3v3headexeqGgywK5LR&#10;fKra3maTc8sEiFTUcYHHDXymmJHqt5rIbCSal/fqX/JePlfmApb1yvXD+YzFxZAxe4UPMk0YAbKB&#10;rBqBsjdeOFvsRPqlzSalctLQ7s2/fOF+MUSGiIuqFejzFw9mgS3J773yvtOlywEHh4Fg4bI8tEil&#10;nRc7yyJ5+erxLLwRmfQV1V5WypgT/Rk0gVo5rRp4kZ1eCNv59P0rJSvJnlmIFeS694fZO4VJlN4h&#10;FzpRKtYSlb+fzeQ4QZW5NwPy67Jo9sVNvnV6dyO//fnzB2Lg1jfbs0EZTEHtqq4MCJJxgJxYwxv3&#10;zhX4SlucNKxHAX8t6Cxk+vrwADjQGT3o2bjBI0tCoBmK+E8Y1r0KcM4e2hTDEIO5RbXn7GbUgKcD&#10;HIurkENBERYvBUwGlG57GI+yc1osGY6xlvFz7+qhgJDUxJkVi5gTg2HDkLq0pTWPlaKY/yMDMkLm&#10;ZsOQQ77yzo3mZABqV/63JpuRlGINCRBOiMG5fXZfwHxro6f79rjFsloQhVcDhrplOqpOy+AdWW+f&#10;eeVKbT5y3boFjs5r4xkqL2VA8SCND+PIEGHFr9883ty9cqiAj/xiHVcKa8DS52KxjAePBMN1QAPA&#10;lU7ZmRJJ8kI2jH814MrrrU+AKehG23Zqk/Wqa6n+OBcOriv5gmRBtwWkYkECeR763zgZCJFg6Hmq&#10;9oXvA1BaOah0JatJs2TstaNW2Cdor6jq0/cv1/e+nbVPAtJCQUokBowsCXpLOzQvWzKOiop4XI47&#10;XBfQFtCVLYfY0c4xZoZQMQ8yxHO0HzD2y0c21Li8GOMsJ9z1v3DegentyVmIGzJ0Oa8F5pVKnbEd&#10;E/BcFcMI2I2BwKr9evfC7qzFec38SQOyt1bEeOwsoGaY500eGGO9PWyd1+BzZ1cGl7gU7wO5YMTE&#10;CdcscKDHqGZT5kpXSXNA57+U671yYnNzPq+bNOy58tjNsV5LC6YNbob3fbLZn/EfNaBLxcHELTYs&#10;mxQ80kWzPbXpcB662MqDHzXgmeYTH/7b5sP/8//TfPJD/6159vGPVGrl5ZPbmlduHWtevHG8OZX1&#10;Zy0IQh+Pgejd9cHmo//wfzbPPfnJzO2OCqbWSUy//EGB+O/o7ch2gXsL8p0svth7cLqyZUpv7wB3&#10;jL0F8lZ376xSbYOqfv9J85+/+0kmkru4L4vgaB6Hm7fvXghwHwwoX6qN9XbYz/v5XUqRE5e0/rUp&#10;tmSjYzZyu7Fl2r3qxe1hPUDb4iJp2ESvB0Dp1Ni4KlQMSvQcCCg0YZEVxtD7LDITKQ5AuiEH0VOx&#10;FkEkGx3DoLUJzu32HWFfThDCBGnFGLn2v9injANs3TWRdbjqWJBMChKI6DvZgVdw6ci2LJgtrfaZ&#10;z5BvTkPnWjpMpCoGszBIKPRdRT10fUzeBmCYBOnK7Y1hEcRTMOPoNBkNWBrQEmT0uTdyPWf2rIvn&#10;cCRjsqM8ABtYlo7xIotNHt67NFmLmLYqFsA7kOKoNQPNGtDQNAGQYhqZCPK+2+rGADVADQhVD5S8&#10;Rloqb4COzRi0DHBoxsqpONNLFhNEJX1g44yBwCDt19zwIhhJgUbu8Y5VM0p3basRNxVoY9E0RkBI&#10;ChG/2ZfPlNN+qUMC89kCyIyI4Dzguh8vSvGZojOBe7KPfkeMv3WqktV3GCPegjjEC/GsGF5rlCfl&#10;udaLcnDF2nhKK2O09xYL5ubzPF0j+UnADZFg6NrU35kF/gwICbGCzXMdxCIrSeO5/TXPMjAUhcnB&#10;VhiEyVdZf9aPz+TOy4ghl5BjEB4tCKxbWrFrsxdUUZJHGGaatPcZD/1ysHOpqa6ZN01ykvfOW1s9&#10;b3TFmQCrDBDfhamTrszJ9TBO+fQ8D/viUhi39gWSGYyJ4h+A2NnLidzGkAFZco4MHkSpTmcKeGmo&#10;JSef3k5Tl8bpQBEep+wh3+O+sG257xuWTKwiOq2leY4qehkkLBxgkuLIhYid/HVGg8fO06nWGHkd&#10;w4wwkk55FzuyNpE6noHssN0ZQ5lRB2MwpMI6mYnUp1/NnQt7KrArZbSz46M0UkRmdenrA0q+GRe2&#10;j7BIE5ZhI8bAmIgT8EbUMzD4dy/vj8EYWfnt08YPap565KO1d47mXsQBxcAYkPNZD/YOz0PGkCD/&#10;wG4PN2MGPpd9frw9hemXbQsC8gvmXkDe8Xdnvru4KNz28y/MvZViAuhYu8fvf9my9/zevjgM/lf5&#10;kFgL4P5yAFz+9udev9m8eutU3KJDYdiCf07BOdxczwJ6Ie6wQNed/Hw/LPaNO2fz/I7cwMqSMAyO&#10;gAxAo93bIPKnWV4lyvK26WNbwxJtaiDtgZ28Emu3calUpjY7gt4I9P2vBaSwyUy0QKPsEN/BbZZi&#10;aFECG6mXJJ6l04YXYANu10Wvl47n+lyrbA3ykc+8lvtzb9LFBE9s5F2rnZofy53NBcCd7iTrheZb&#10;ufy71hSblx0hN//gVmcttilsDhrpzPk/sGlJsVyau2wSbO92vgvQYdXGg1yA8QMax/lJKWUU2nzl&#10;nbn+PXFt51ZPillh1doE0K4ZVhqkPtp6ppAGpCMycDwFgE/qohXTJ1UxcvnptVLIlgcUVOcBOsEn&#10;48mgThjaNZtnam0iWimjyLDqQskzwtIxc4C8N39zsUkgF+MlGW8Hi7h2hgt7kQ1jYQsSY6UnBPDy&#10;vICy1FrsEaBaB2oCpI6qaiRVHMznmzceGyDyGnURMpzETBhoRV5Ihc/EiklIPCqZX65T9kMdJJ3f&#10;XSdAbDO7lgZAY0DzOmunM6BamUIdoO7YQPqwnibrY+Cc4IOJye9mPLRHoLFjegJ/tGyfq+xeH3ZM&#10;WLk/sBU4BZrkDezZegNauiNqeW3+GCLXDITLo8m6QWCAvnniQQBlUoIceHEQzBLwIhWCfiQShsc9&#10;26d+pyGLP5BXSWVAv049KoBen+9pg+ZkOVlAdH8SqHxxBViaqDE2iATvRuaRPciYkH3Ml7RJejgQ&#10;pomTbBAsniXjaw0wTo7F0xPeGPMoti5vi54coUhiJSm5rvm8xnltX3VFTCqEeY7kIh6NuJTr1jGy&#10;1zMP1O/iR8iiTBhje1srhX3xvlbEYwmeID6rck+LYnj0ZTK+q7IXBFtp8rxvvfM3hvyUvBiSQ2N3&#10;jzpnVlFiMKh3vk+uu5TH0QOfbcbFYIkn+GwHnfBanHiFMJJ/BKiRLLn0qm5vnz/Y/HsHsHeCemf3&#10;x06mXvFRwO53Eg1wbzNkfhUg/2WBfIF6B2svUO9g9n/G7kP1Uf8///bHzbv3LsbqH4zbtaO051dv&#10;nspi3V+HJQAZWR5+vv3ihebNO6ebl/M38H/52rG4IifCto5mYnY1b+V/2PvcAJHsD2CP6dy9dKge&#10;8pylVcquAUTyyBkTqXjO5LQx12UDqWRcFQYvY4Te60CJbStmNaP6PZVFpK2oEuEZlf7HBeUOygd3&#10;XumyWWMKOFQhMhaCwti7zSUDR5YAdud/rk3AlOdBB5ehANSwrmundgeY286XUrtIJYKmDueeMKRr&#10;FuHGep0sldP71pcxq9OHYhhKuhAgnjikAq6CprVhAyRS/+5dOZRFauPSKtsmaA71PpTFbHErJuNJ&#10;aIxmo80PkDuzlSwDhLVa5VEYQy6+AiQBX6mLwOD0vg0VgGP49OB2QC/GCMDUCMgakqO9JAt93pS2&#10;AZYUVf1nACGQArTmCdAzXAeygQWTgan7szkAJEZMh9Z18+Q+RV8rS+uUqmaseQakKgZERSbjTa8H&#10;1mQUBqBAM88DIe1VMV/rCVjr1imWAsyund5dsRrrzfgIvgpeY6434iU48NwBxuIxOlra3G89f6Yy&#10;Y5SnazTGWAI4gCDbBGtUDIfFa23BQwKkAIj7DlhlG63MGPO8nBwmw4ZBt35o0CQ4gGLc9GcRvHQf&#10;WLw21LxA60oqHkPl+hgQgCXrDJMFYrI2GA/rGYi5PgCPSepfLjCN6er0+MrNIyWNiB29dftk82rG&#10;BNvWJwaBkLZJ4sGgpYYKuPKyBL55z7ww8SXGYlrGpS1eW1HZazJ0pozonn1/rL5L3/e6prweQWhb&#10;E+8MSVlee7biFXXNDkcf02gHrfRfkNI4I2jL54xsJgzvVvOo8Zf7FDDekPuSw38nRkrWERlHzGF7&#10;mLCOs+TX8qQ2q4C2b+dn/baymsDpivljqsMpr2T7mhkhJzOa8/l8QWDtlSUZbF09PdcYryLjMSnv&#10;OZjP11+GAVGVunGpGCBjuaG5EhDWaI+nZd3zyjys81duHG4e/PDfNEvy/Y9/8u+DD/PqdKmxg59r&#10;jmet8RLcP09Inr4Tmp5+8B+bEf2fKm9/d/biOy9dCmv/XoH7vytiCsEm0bQ57cD8p/VcJ7g7qMPf&#10;H/jz734ZJv6r5s95FKjn8Z8B+OoIWXJNGLs3FXNvP/h//+FnzRffvBUrtbt6PL8WF1LmyOdeuVrW&#10;H0v7whs3G33b9Xf5xufvl2702deuN9/4wqsBqiMVLPraZ14sd/vt589WzrO2mUcD5oKUmBgWZpHP&#10;nTSkAMRp+gqR6M+kDQHdhdOGVOFUFb5kIb92+0QFwgTYANVLV48UiGFLgrRKlKcO75FrbNvtTg7z&#10;fPXmyWIpAEjwj7HxwE4A7eu3T+d6NsWIOEEmGzUGwiYjfziYxHfYJHrpVKFLnpc6KDfa4tKlr/K9&#10;O8DcppUt8ULAmZFw7XqLa5nAQ2GkHA1IwrEx33nxfLEiIPV6NqVePsZQr3KsDpsH0CSZ12+dyXeJ&#10;K/TLuA1txsato2m6Nzo80FaoxDtSlk+OMU7644trYPcHt7YdKAGEE/ptxsmjelTb2Z1ZbIJIjDDX&#10;VtXutgCyTQxwGB1eAnlK6wUGUcm2alMekRiK/i48BKllsm4YXYBOdgPg5AtGmgezPb+71mMZbwdD&#10;8MQYOMxQtaTAn+wg4KRLo3oCxWWyPQRReX3vvnShrsvG40keyn0ysmSeI9tXNhMqjhAGFzZWDeB2&#10;Ls1YZu4CRALvPp8RGdjtoRhKxStLA2gSAAIgGXdepo6QToVq0y7n1fUhOgLO5h/bpke7x8/cv1jS&#10;ifHVDM2cMkwAUFtf44iBAn5ZLHLcGRT9mKwXaZUHA1xS/Ixbact5jpfEsLaa86wySoKTYlYMiIMj&#10;eLeySuw7mSkMhQD+moXjqu+Tdri8D2A1Y1zfYs21Po/vzGfKvplSmXHVFTJervsD3nLH7wbU6/i7&#10;sGnr4dC2xQHeQbU33Df2TvdWm8Ir3bB0UqUSaglNwpqT104OkJ7MuJBPHBhy/eSWzEvbt/7I9kUh&#10;bPFEArxHtreFjwKietGYb5XuxoyBlpknpZpMpRme4Pnwvk+VIRo+4KnK0aevIzTy7AWhteSYMPS5&#10;yoWXvrlktmBr12ZOyMyk0X0qXmC9ab/gaD5nreql9NK1Q+VZvX77eM0p0ufsiFfz94m89plHP1an&#10;Km3M/fOCMXx41PfZT5WnY0zvBg/1+XF8oTiFNPCpY/rEmIxrvvDW88He9pi9vzL3Dp391+05qpUQ&#10;U7JMR2A1jw8A9D93sHWsXbbMnwL4lQpZFar09laqIcn8RwD+f/3+Z8XaXwuDBoz3rx4LiJ8s5quq&#10;8sbpvXHv2r7P2Lf0NIckv3zteMD3dP53MM8dat66e6YWyO1suJfzN3dNc65X8/C8ABXtnbvtGDZA&#10;AeznTBxcLAxzV9xEDqHbY8OyFxYEELmRAkrA4mzYIfcSa9wVF4iGq2UCNkZzxaYAvc0gda1S+vLz&#10;DGOQDeB1mLsFKVURk9UKAHBszWYpGSWbyoEcDsCw2F2z9wARBUkkHG4sEHYfpwLiNFJtCjRnIv2Q&#10;DQ6HzSpQkm6pmyQAJ+/oBe97fN6aMH3theVfH4+x0ae6rp9cEGCxgefE0LT6/pTS3RmkOnYurN6G&#10;qOyGAKtWAJimsRS70AoZC231XYx9dLnKctQVgnjQ7x3wzX2fO75tKSErRraHewJEwJB0ZHzlefNo&#10;5NFL5aOR0ikZOQbUeJFSsDhSDXmIO28OS1rJPZPTGGnrixyjvkGjKV0ZbwT0rxzfnveuy7o8UNeA&#10;CWP2zgFQJ8BYXIoXReMnI9iAr2XtqmheMGVYZcN4netRgt9+77J6SG0zv6Qd2SKun+dRrZkzJ66V&#10;AcTMW48vc5n5ZgiMrcwcPVkcFOE8U7npCrokE/BY3L/DrYEzKQNj5PnR2Wm3WDsX33Vjzxqfcdul&#10;WtaJRvke5IG2jFiZPyxeZom0SvuK1OO6BartUzo2TRjzlD1ERycxmHPrZ03YcaXGxkMSe1mb+8Cu&#10;9Ywh55QHFAPvu3R0JJcJAivCMn/uTZDz5Y5gdfWhCdtm/AC/Qi4B203L9dIZ1SydMbI+jxek6nlk&#10;/3hTGTNjwRshEZ4/sKaAleEEiAygwjuBUFkqpBjZMDwNHqpMOjq6TqZAfnk8NiyZ98DjoNdrScDT&#10;aedKbClzmD06J8al+sbH8DiwQxUtL4r3rZ0Er0gmmbYKiKL1THbl6cixN58wTvyhxzMPNk8++JHq&#10;b2TPSU6gy5tTBtFYCeLydhxfqAtm7ZGsNa0WvvzeixVI/X2dxtRmybRAD9wFVQP0xerbbMY/lSyj&#10;QjVATmev/gS/D4PPo32uzY7pzHOX484qsBB/zoeQRwq0nz9XAG7BqBTE1mmn7758sdLU5H6/dPVo&#10;Xnu0dPK3XjhfATBNdz7/+rXc0M7aaA57lrJ2IxvI/73WwRrv3D2XCdgRl/J48/rzpws8BeYAsoCn&#10;jIm2EnFlMRoBViANbGxQJ/ZghnRgcohCDoE3AbddQCVuEWZiswI/IKmKVuqYzAVuLReSrgmABJwq&#10;xTLfBQilXNGxxw/u1owe0LXS1r701q3mi69fz8ZqM2nIQPMmDq3sGhMPiHgKrk87hdfi3ZAJBGzp&#10;yeIMWK+sIoUUjAgAkmlj0Qiw7g2IAxqL23m2isEwd5uVDDM5bjMdfVE2uPHgiZBFyCwyd9aHsWsf&#10;YEHT/rj3MkgYNwHYndmINhbXWD8UQS5ekk0l0wYACKaqVcAWSSXVfmK5Qhmnz2veprBmSxkq/9dW&#10;QtaDjQfIW5APUOXn7mz6I1nIh8IIMblt2fRXwmLFAxR7uWeeS2carQONbcyzAUTZRMCZcUQqBHSl&#10;ROp2KKAOYAVGr5/aXSyczKFlr/4xsl54E9YAr00Kqo6d6iiunhR43FgBZoAhMMurdB2kuS+8eTP3&#10;t7kMnnumH9OkGTsZFoCehi/z5FJAQRolpisLBgi7bwYZKPCs5IR78Pp8DqCXRy79UYqwcTS/1uWm&#10;jLOApICytYIc0NLtBUwes2519N0xcmvDdmcWC2ZA7BGeju/g7ei+SC7Q9pl8x2gLuPNO2xTVJSUZ&#10;aNnMgPK6xRyAsRgKsHdP2iJYj/L1ST9Xjm2sawBigveSGuZO7F+yjxYIUgqlosqQE+zkkU0d2y/3&#10;PaXOTfjCm9cyvhsr22ZaGD1DVcWLjFjmsfrCZP+REWVpVcwm6wlBMOfOJRgRI7F1zcySQoydIPiZ&#10;GAkxJbo5eU8GEs1fmxFrdOncUTFsw2MMxoSQDcznz86+XJLv1Il0fgGxAPDuGGj7WQsJld2OkFwU&#10;Js8rkHZK5jNeD37sb5sezz5cHhGiZP9pfywNkmeEbDF2vJy54/uX3MnY1CFIMSr/9Nn7ze9+/t0O&#10;gP9hHn7+IFgMzGGyn60sUxjdobSU5v4fYenF3j3+8Ov8/FX9Xhp8MfcAPO0dwMdKkGXefOFi8/L1&#10;EwGbHZnItncKbXz7ylnNl9+6Xcyb7sn9uxpDgOWTN6QMOhBBIyYalQ2m5JtxUP4t8wbAv5D3Adm7&#10;Yb0yIVTvfeb+1RiJwzWYqub8zvW1COnsFpRzLC1aGit293KMhMVicXHl6NMWiKpHrBsrKz0/97B/&#10;YzZRJoMh4KZjGNx57jRA8dzlXBO3G3DSyKeO7B2LPDxu5NBmQX6SSD73+o3mn95/McbrRu7tXBjX&#10;yoCCNrPTqn+8jY8RqJalyYvIazEA8DQYAx7bV83NPZEDlIyvrwWoxfHBLcuaFy8dzrXPqBRQUph7&#10;qCP7wgLIJK7ZgcgkFvdF0582ul+AZF4B5YWjW7N4woYC7Bh8ZXbEQFhg2LucdUYAuMzNglPYhEW6&#10;TumX08NYGEpyw9xsTuX5Uicx5v3xPNrzXJfWOHX2FGIQyT713Np5paczClxdG1VLCYb38OYFze64&#10;3QezcQ6snxXmvLRqDwQ/eWeCud7n+t68fbLY7OfeuF5aPFZufZ2JAdAv3zpT01A9aXI9L4Zk6A9E&#10;6mBwMT9enwMw3g8ZcW11gDnWHsBUWCNWQ1/HroGQg85VGYsFkbh4ZDJaZI1Uj58YASf6YGg8Mv9j&#10;TFyHAD3pkURByqEZy2snDchWkRfOiDD6AnSkKwFPY29NAgoFSoBVrEQAVo61uMyVk9vKcDijwL1p&#10;+gX0sGlGGjukDWP00lCBrkZd5l+GmjYHjNKs8X2b9UsnZyzmVKqquJP02Jmj+xRIW5OAE6NXdq/x&#10;1/LZI0qKMV7vvXQ+9zmjpJSLYaAIi2vnhXW2o2AssF6teJeG2dKbBYrFdcynfizGSD/0EwE3MpLc&#10;cfEAY2TekIsyjrl23s2KAKXMNb336zSmEI9xQ59rDuS7xg95trl5TtvkdeXN3YoheunawRiwQTVf&#10;9kt5pNknMmEYP73jkcKTexnzlQXYDOcruV9VuubpTIzFsL5PNddi3KYM79H0ePxDdbIbT21B7odE&#10;fO/yvmoS1v3JT5YERcrU1uBQjIVj+VQHv3bzaCM9U9sHngkPRItk0tq8XMe3vvRGmy0Tdt4y91Ye&#10;B+idMk1JMph8B9B7tOBeD8FUzL0F987nf/fT7zX/2cHgSTSitH/6zY/CPNZWMPQz969lkW8vLfDL&#10;79wpVsZ1keNdJ+PEmsp/N4DY7+u3TuY9l0obVZz08rUjlfqnNQC97i45Jy64PPcr2ZSvhbF/8e1b&#10;zdWwM0dj0SblqGtIRR+1qaWUfTqb81Y+Uy8M/bbfCMt3aAiw/fQrlyvLAcuQt3wjg4gxyRWv4F82&#10;KsAhlchkIb8AJwsOgHOR6cgi9w45cCjFvFjhqaP7Vtmx0+jJDo76kuXwrc+93Lx+52zznS+/1bz3&#10;4vlm/7pZzfkskAv7VjXHYyCkrgE0pfKYJX2QFsyY0KqlytngJByAzDOymBnMfRtIS/MypueLzWL2&#10;XGQyhANC5AqTQhytNjMMG8uW1z87iwTDU4gj0KoZmMZa00f1aWRwuHZBv0kjezST8hwm4qg0Z886&#10;CFtlq1xvRk0rA9qlza3Hh0AqQwOQZOaYc6AH7FVGuk76qM2ierSMQB7mgNZ6JhuHW7tl6aTKV98X&#10;r+HYtsXNvvWzKyiFFSvgWR+WJpdfgFpTNi0jeHvW1ZUQAmMBYL7zhVcDCstrfBkra4DUxrAJ+JGV&#10;Oo9xJPFg7376v46gtH2MnDcF1F0vMgHoFNlYS8gMT09xUTWbCqCIYZCaMGdtNHhgvFK9WaS8IROI&#10;CM8C+8XsjAuJBpOVnQGwdOUkDTEKjJoAImZNVtyW15BIbPxTYeQ0cqQGkAN76YYMx/olE4ulM3ja&#10;FwBUexTYMwS8EdkmjJ4sMN4hOY00Y93R6nmACIKe7Rq/uS/Abl1grPdIL7Kf8vlSJDU54wkiGXR/&#10;hqnqOTJuWK40SRXq7o+cQ55wEAb2KktHXIDRcY3G79z+Vc3bt49kf++ufP0DwYu1MWCqhnmAWK1U&#10;yuO7l+fe9YoZHAY/stbp3HiUMlL0nyeNiKMAZEZUVgpDMT/esJ5XJ/euy/ofVezePhvW5/Hso60x&#10;IgL+ISW5doRRPOzbn3+1PFQMf3r21PLsgyMBZBLM/QC/ylt9eG6c25kx1vJ4ajUC06WVl0LakZ0j&#10;4C7F8rVbJ0qqQ8aqB1MM7IpcNxlVK4aT+1Y3P/qXL1QA9fe/6GTrPy6JpkC9Q2NvNff2JzL+H8Ho&#10;0twrM6bAnPZOkmk196pSDb0veQZz78iW+Y8APBb++u0z1ezqfhi8w5e1VZW3izXbaOSYIT0fa/RZ&#10;x3refP5sWNORys+2Kck2NuDzYeeeez2sCLMxUG/ktdg94CL/lOyTjSl4KQDC/cbyFaVYSBabajuB&#10;T5vC5lQpR0dVcKHAQbBTTrgNgSFgRqL8cobbhT2/XHSBNLqpzYD1y7zBZscH8LRNwFgdZEHPo9HJ&#10;21dVSVPnOiqY+fqnX8p9ty1ZL2fxH8zCOmSR5NqkS0p/5G3QyIEJueF6fp4Py7UhgR8XkNREaydD&#10;ncjzgEaDJszx6I7WBXUghffTpoEasKOtS3/TWU+Os5S66n4YdiTiD2hlRJADMJ6ZY/tnYc/IJhqW&#10;n9zm6cW0NiydXpsc6NHR3aNrMz5S2FQFqiLm5gsS2WwKwWjCpDJGsu3PTxZz+r7eG067Uv1Hi51Z&#10;0gqwFDRXtEU7xtzlwctWYvAuBSQFZN0boFF+r43EtTyP5ZG6Xg1xoEnz7Gi9wG1e7rFN49N7ZF4x&#10;d0RDEM7zNi093dogcVgv1pL1AICAtaMa1RlIoySL8TqMd+Xz517cz+wJ/cLsxtc1iTXRgTFWn03y&#10;kQFzPV6qdajoRkUk6c+cGGfrkDQg6FgAu2FhjZ3MJvGhtuW082fb1zAC5Amej4wOchmZSnUlcvXO&#10;3bMlA/k+TFe1Je3dEXpAp04NCrhgtjIyeKUqbw/nOkhDercgIV5/LO9fNG1IeZbyz+0RnjRjpa6A&#10;Z0CqEIMgz4gRyAcn8SAD8sUFNJ2c5Fp5G0r81y+fUtkrtHXpkhIHGFEtHp6/sCd7aU88sAVVrATI&#10;GUDepLVJ4mHIJSyYDy01GFugqUukw6dhBsZvPfN+rgVU1R3YCzJw/A7UpTmKL0gBHjvo2coowuiv&#10;nYqHu9xpc6vL4/mXL73efPvLr4eUzCqD5DmxKUx73JDuTZdHPtyMGdS19SxWTqtsM3P7qY/8jxj/&#10;UWXsyzvPdWrjfe/KgWZ/PO7aFwH9admr0jR7Pf1A0+OpT1RVrbjET//1y2HlHYw9wO4nxt4pyfxX&#10;cP+vj2Luipb+Au4d8gyZps1xlzHTpkT+oeP4Jr1l3n35SvPC5SNlzd576UplZwDoPl0eKDbjJso1&#10;GtwtrtvxWK2BxVb0BwHINqF2qjR1rQGuZ2PV83nvC2G/2P2bd84U69InBMBfP7Un79tZrJU7K0/4&#10;zRdON7fyGmltLCINHzsHgBZ26eux1tK9eAte4xxFm8nkK5qxORV2OGDj9N5VtXAZGelfmLuT/rGB&#10;UQOebSaN6FVAj7FinTYFNw5g0xsZps++dq0kqfYatpS7dSybaG8WA1bl/YImjjWTJvjajZM1ydUD&#10;PtdbUkaASbCNVOKeAAm9kNbK4AnicefbQ5m31Ws1DCP18AaMlTRIKWsORtHHmqZ8ePvKypqR/klf&#10;F9xTHavbo+KhBTFcCkG2ZFGTojo7RwIuKaKi/cBe73djoJCJ8QHsgBCLBGoqVp02hOEAySkjelTW&#10;DpmCgTX+Fw5tLoAjjRhrYK/cnlt/JuyKbuz+aMxaCpD9LseAb1k6sVkweWBeu6e5GZedq80wy44h&#10;3WBAJDspuowHNogIMNr3A7IMNg9RAPjUvsxDwAhh0P8deSAJCqzS8K0r/XKwdd4VUmGuBLoFNBk6&#10;92sjViWn4FoB0ay6Jt4WA4LRyptnkIGIAjxsG0CJPUjXA5LGWgBRRhHDfjrrxHmj1oO8bNIJcFI4&#10;RuMnxZBI9KS5GTC6fznebwBWAZ9rp9ML8tHd69zczB8dn+eiqypCQNrQDmFrQFPgU465Rm4AUSM6&#10;8okGYyp4Xw3Bun/jcHMo19wWP62Ml3oi9zovRrptPeB7GC1SqCCs9WJdIUSrshZozc5uBaSI4JXj&#10;m7P391V8CiAiRDxbGnyNSdYRY6wuxT3LJiKV8SJ8D49qZrxn57OKFQzp/XhhjZRMc/jazROl3bsW&#10;r3cIDzmKgeSVV7Hhssn1ewF/8IIncjnG8o27ZwqMxU2++ul7zeshnf27P5I9Mq6yxiaGkfd97uF4&#10;8sOasQF4f88Y3y/7Ivtr49xmeL8u1QjMWay8Nqm1Ujp5O4zmqcyr9gfqXchTjNPkoc81g3o+WqnH&#10;TtP63c/+pQKmfwiodwZOBVTbfHYPTL0D1OnuBfg/1RUyTL0jG6Z+L7begj3N/d//Au4daZHAPV9w&#10;6/zB5rOvXivmfvnI1pJbBFMBsQ0mrxRod3/8o9VmwIHX3/nSa82IuDwWyqtxR0b0faqZPX5QAfb7&#10;YbtfePtONRnDUGjpWJrg6u0we7nen3/jRrEzDIsGzZWW5XEszJUsgbVjDdLJsBTZCdr66mvRmQdd&#10;fakD3JhY6fx5/Rt3TgXQtxdr8H8uqxNhGAPykEAM8Orx5McryIG560vtJBlNzQA/aUPwDxv8xmdf&#10;LpCtMxvD1hwhdoJ0keuUReMa9+mJnQ0hvU1aZ3uwR+vu3zm9L8xxSbG1Oxf2NtdzrXp7CALXsV4x&#10;jACFPOV7tE34dMZPi1qsQZHV/jBGp9IYIwEsPdW1ZV45Vx/zZZUxwDVdCazDwCpnOq68Zm+CfTvX&#10;zsyixginFlgKPHHtgbUAoOAsCUYQancWro1mc9JYjRfAx+Qwdd4Foy22gTXLAKgsqIArrw8LPndg&#10;U+5ZcHttGQOSiLQzrElqGoBjFBwksXe9AyLG5ufcrB2GeG+N2+u3TxXLRzgwbBlS3GxA1cnqrc/D&#10;O1YWs8aqxQIYBV4kSRHLE8DXDtc4lMHf7xQfdQJtkzeVvlIlBXEFaslGGkhJHzX/rgvLb3vACOI5&#10;g1TPmnM1TvqNMHQeWDrm6d7dq3GTeSLgjhma9+qgmu8uZpq9IQ5hrUu/U1YvX/tW1s/VsOcze5ZV&#10;PInEwfN7VXl7gImnIKNEeiKNfW+1uJ5QMh4DLtYgtiKQjkjoaURi2B7AryMEM8cvXT1QFZfXY0Sk&#10;/ZFdxCteu3E063x7SSXSJ2W88AbIIGRBjNu6oTkvCrADrbGYdfbxa7k+xU3WlxgAXZ+Rd5+K7IyD&#10;uXLouXqIqhzPA3vmRXiMDVuWCqptBm9SzOElci8JN9jjzFT3yvNlGBwexKtgKLQekGrtO8wtzJEK&#10;fP6osxqy9rLmdmY+xd1+8u3PlnYutiJjb/LwHkWwHHYzst9TzdOPfKh5+uEPNePiCfCOJTLMDNAP&#10;6f1UzfOh7DuGjYdEIkX+hvR8vAwfL8jxkwiYIw7fu3e25p4087uffitgrt2A7Jj2gA4KSiu//CTY&#10;rZfMj4LPLcAXi8///qq5F8D7Hbhj779qn8tD47D6oIC71Bu9ZV67cy4gsqdy1N964WwYcBhzQPjN&#10;AKVNZvHJFnnzTruppCNeyM0M6vZIDbCGWgO6PpyJOFKBL6mFijukTHLLpODVqUPZIOfDBrBrKYVa&#10;AUvhIpW0ADivjrwD5txzG1WAQvBEZosFp1cHt08gjfbKJZN7y/0mDzEktHKFTFjDtYApd1BBCc8A&#10;ANOVLwREdfgDIBaDxmXy0AX36NB0bDr/l2Ok9HrG2GRYkKXkVp/cvaYWi57y9Fbj0ha17KmxxCj1&#10;6+HRWBgW151cAwZDR8ekbZDNMQaKdYA20ACOUjTlyRtnkg0WJqLv4AGpZsWC8n4bRibA0jB2UtKm&#10;FTPa7nsBQGMjplAB1ow/UMLMzSWN3cahazJuftrwjvmz8BVdkUZOBRC56vL2pZEqTCt9PYCycdHU&#10;Sm9lkNUokIa4pOcCxtgXoCXl6dJHfrqUz8FulJljcnsC6iQrbNE1MtB+l3Ul5nE7xpjXCHilOJo3&#10;qaNiGeZBVojgvhoIlbx60jCIGCpQ5TWJA5D0ZPn4fB1B6aEICIlILQXCYR7JesaewZIud+ciqXF/&#10;/tcWabVdFTPPWceC6NY6j64KmwJUWLuqVt4bQyfgSsIhCaj8NF/ATPaSsQc+1rn15/5lQglcAliS&#10;A0lwUTyai4fXZfwW1DxcD1lRzKNjo+vR5VPwFCMWD6mc/cy1U6mkTmqSpdjolWuHykgBV/vq0y+d&#10;r+fNBYB3ZkCr58eryr6yFmRPOTPY/gbs1qrmWLxaXq7MFsBOh1dT8Nqto0UMTu1dWUFUn6Wlr+pZ&#10;aZNOdeLFyS4hT5DbyKlSiaX5bo2nO3LA05XNhXTJMSepqF593/VmrKwFgWHjuDT7APDOjMdSUlHu&#10;YdroXsGHNXWtx3Yvr++5dX5XSJKq6W3VA4vRgCXf/dqbzah+TzdLZisuajudasBmruaO75t72tSM&#10;G/R0sz6fIV/ennNtowc/V69ZPGtUM2bg05VV0/vpT1SB5egBz1TsYXhIr+whh+BILlB5+96LZ7KW&#10;ljU//vYXgrva/ZJmOtsPtD1m/v8eHSz+L6mQrbbesvcKqub3P/8Bg/9V6e2eJ9u0AI+5h/LHSigf&#10;f//+1eaN22cyucdK48RiADsX2CL3eP/+xZJYROsdMkwyoZ2TPehMNjvGahOSRui3GvPY6L26fLLZ&#10;uHxmuZaOqJOj61SiIb0ea87Gpeeiyp6wgC1kQUjucGXAxAIKlgLY9ZkcTfO5doKwgrd+emgABkyB&#10;vcVrk7TVlssDnJvyHifg5FoD7iQYG5wLuiHsBqtVhMDQaH27I4YGKyabeB3X0MnrWPnJXWEBARWB&#10;RoDnM3xepwYNzGnER2SbhCEDtyN5vTxqi54kIiuJHgpQyujlQfMFpECI239W/nvGgVarYIp8gy3S&#10;F2Vw0OGxmAVTh8Qt71/jRLaR92xj8kCwLEEnlbZAD/sVSKRZa3oFuHhmWsTKe1bSDpRIDSQvYI3B&#10;Y9CkDlkGxlNDuOoZH29HxgljQmpiPFybGEfpzDTmNWGWi2RtzAsA/PXUH/fFeGmadT1eERC2nuSV&#10;Y968BOvJfVVmUMburRAQ7JrUIsXuxbB0Eg/JTzBeEI73w+MAnhi73GxgqIWCbo5qCRiCqzEabY+h&#10;dZV3D7iNUWnWAWOyis/m6fHaeI6uTaVtkZwweWPFWLlvQOUeGWAZKj5bQN9D7xGAywBuWC4AOLjy&#10;tQGbYDa2zNMBeIycM3exbdkdFw6sqbVMnzdP+pFj0Na2eILYGDliZ9Ys40dm0FvojedPZVx25PeR&#10;Zby0F0Z2rClnujL4pDlaPDnMPdlzrWyohYbW2fOKMCjAAYDW24Z4geI1DtvR3ZM3cSpzan/ZZwzr&#10;jAAbD01miv3YSlzLa1wYPh0gpe9KDlDFyjNVrs/4OkRDphucQcp471UBHIywxg5mT7XnF4xqlmft&#10;qv2QEcOoiNlph8CrcT/WG2PwYjwA/ZLcn2ybS7nGgd2dafpMwHpKPndReSb2lqB5v2c/0WxZOTWf&#10;PbSyXZytSwUgFW2MV+y+yE8kmw2Lxtc88Vp8rwCytgZiU1diJDTJc+AMT/xH//L5Yu6dWTLkmTa3&#10;vWXvmHoni2/Ze6vDF3NvGXvL1v+r5l6FTAH0Pwf0PQRU68NiQaRAKlx66+75YmEKPFTavXLzdC2W&#10;1+IGv5LHnbB3vVZINF9440b9NICV5hgX2eswW71F3oiL9va98wXCFeTJxNg8JBgs67Ubx4v5ALqD&#10;2Ugj+jxZk06HpVkJ4phY/8d26GzYlFahWJ2cdQv+zSxg7rIiGMEvuijGa2OXi5+JJgtUfnJYnP8D&#10;E3KC3+l2gqmi/3rhAGpBSxkMJk5MAMv+wls3m8++eiXX7pBh1YXKo7Nh1iyszB4NrrxP0Alrt4i0&#10;D1AbwAtQuMNAidwzdrR9RSv0ZMZQkdChgA+Qw/48tAEGgDJqnArl2DZMUpqXsQLkAATr2bV2fjYT&#10;zXVu3ELHj40JIx9SgD1pZPdmysgeZQTm5blyY7OBVbfKxafZe54Upc0CKUM8gX7NUPhOwOtvEhIG&#10;5oR/RUG02ksByaUBEExfFah5W53P5hbrcum8THMK9E/sWdtcDxgxjNxZ+rVe9ECeQXst3h5tFViK&#10;qZwMw5UeqBmb8eNRHtsZEhGAQiAOZG6sqxcv72u+9t7zFaQT7+ERWl+8B4VkvDoFZIyUJmZYu0rU&#10;04D50Kbmftay9FpGwxrX/+ZIvs85oIDm/Zcv1RoW+9mYeX4rhp7kQi54K2uwpIC8V+qrQ8NJD6Vf&#10;ZzwcxsFASdsl4wl+ki6cvsRbsul9zuu3jheZ0TTrrbz3wv5VzeHNQG1xdYZcHBAjd2CA2DaiQWsW&#10;H5HkIE4k6L4q64LHAqAdD4gtA0jxCrn+gMo6F5jl5Upxfj7ekD7+l7Jf3a95JDXKnDK3G0MKJuqq&#10;GK/DOrkXxv9SWL54h06bABQWyBbRQZbMJd6j7Yb7QzBck4QBEiVvXjBWzGBq1rUKV/Eixl1NiHEG&#10;yOTYKhTM+FbhYdbcjIDniLDuhaSOeKzuRfCXUUY0L2WPkTKt43/50mtFEs7FQGpFIB/+zbunmwE9&#10;Hm5GDe5WysK0gLrWGzKRbpzeGmKnXfnarMt4PwHpAT0fa0hP1qWxVTsxKqxdXxlj+NqNw5mLbbk+&#10;Ht3B5kffeKuZmP+ResVFpIGOH9K1cu1///NvF7iXNBPgprm3LB2Qdz7aeCitHUYD/jagGhAH5J2Z&#10;MoD9r1WrAq4ta9dfps13/3Hz4rUTGZT9xR4FTG9k822KpZf+eDmbWm4ywMZ6b8cFvhs276xCnfjI&#10;K69nQwJ22jvXCevHsuh4gpK0MilPNpj/a2OgsvVqFoUJ//zr1yv9zcDT+C2K2QF3bGbBtBFVwiul&#10;yvdPHdGjGLbSXgxBwIwLKw3T4HOzsRAM9FbYtkZO3g/4MU6pfKUVZ+FXz5WAD1e3skumDI8Lqaxe&#10;henaYk/y26VYYYbvvnix7udKjKH2vKx9nWua18ttt+nJOqpbSS0Yv4IUMos0NYU8slmwX9ktNMbl&#10;cQvpuXrLXIwH4xSoN+IxnQ2Lw9wF+/SqVxIOHNuMnwDlzOH1GlKSXGCZFw5dwdYdZGKju0fu/obF&#10;40vXlA1A76WB0mbp4YyHHhyClSvnjW5Oh4ULztKiSS6MhUNRXDfZqZU8thYTB841z2GDtHyyi+Cf&#10;9zGgWCVphAZcJ1/Fg/Gcbp+uDytn6FyLQJlNzNh97rUbAaPNWTftOrKx6a7AR4CSxEeGAPA3YkgY&#10;csAFXMQGZC0plMMy37x7Nu89lrFcm7WwpbwdDBnbfiHrFONUHazZl/XU5ogrclEgta7A+kC8LGls&#10;JJQ188c0h2IQGRYyiICd1zEmuqfqBAjYMU21GSonkQgGUSBbf3fAo++5lrtAzPcBVXIBhk3auHBg&#10;dXN2z/KAychmT1j/nnW6pAr2Lymmr3qTzowkaP1w0LWFsTMwKiUBHoA2x5++f6FYMBZfzdCWtTn3&#10;ZcRybZ4nq6lCXTR9ROZ2Qv3ckTXF82Pg5XRbT9agmJZ8dURNkZPTi17K52sCZi55FBj/jjUzKlUT&#10;QTMeRVQC7N4ncIy1iw+pwEY4xLXMMx1eKqY6Fj2NdJZ1CA3GLtCqjbTDUYb3earwB2kj2Xodb4Vm&#10;/92vv9N87dP3mq995qXy6l84v6tkF9fj4Os+XR9uHvnY/2ymZz08/eiHmvdevpj7mxdSNSdrc1TJ&#10;SXLnhw/o0izIPh3Q/eGmX7eHiqiQLt9/5VLGeV/W8OoaT9LThaMba58d25W9HhavgGnc0O6VaKAl&#10;t7qDX/7ga2Hqf82WAeaVtQjQw+BbUO94+LvYfIfm/uc//KqkGGDeCewtc2/Z+38Cecw9b/qzU5t+&#10;9eMA9Z7mMwGxl8PeuZrv3XeU3ezmrqyWsHKuDYnmvfuXSwfFUKUI/tP79zIol5t3X7qYxbK9Q5ZZ&#10;V/LFzbN7C+zfC+Oho3KFpUkKasmyuJBFfeXY9mJ3gp2Mh0AdZiJQhn3R5ZyKci4bC3jS8rt86u+a&#10;sQOfrZx5hQXH9oblxWA8n/ecjrV9PguE3m+B28Qq4mRtcBll2mCeqmIxKW6uoCMpZkOYtwCJg3pp&#10;1sd2rw2Ajmree+lySQtA4p17AfcsvjsBYgdiHM3zJBfAZ4PrlCmoW0UZAUe50gKsaxZMzqYPuGRh&#10;SbWkQwNx0oH3khkAHqYhqHp6b1zkAOY79y7UQuel6M8xeWSfyrEV2TcutMDRYRCC2ZoTSYkbPfCZ&#10;ZmlYM/e2+tlkQWNF+spw98/mezEy1yEICwTMGY/DoR7qBGjQwE3aoGvEsoEGo8i1xljJRDYV8Fex&#10;qi0B8AOUgoq8FWPDTRaoAszaM6t34HEwMpdi1Jx0BCh5gmQwAMvgWwvYPI+HUfCTgXCwjA1tvZGp&#10;bGiG3b3xsI7tWl0GxLXxiAS6gI2MClkNwMm6uJT74nEyDA4iKeYZD8S9MBKuyfyK+1hffiIJZAFy&#10;Di8DYRCQVvwjh19wVFYJCcz1YJq+iyxBbsHOGfzJw7sHdCcWy1UUx4Dxqkg3SImmV1z8AwGbrVmL&#10;u9fNjCFbE6PZShtkLUYO2J/J68kbtPG7AVgslfTBI3XaESZMgrIHVoUtA8FXQoAq6SDrURxBlo6A&#10;NYNB0lk+e2QVJmGrAsWVnrl8ejN9dN8CT0Fk3oKusIgCQyF4KmhMWiQbyVQTFyEfORuV0XVQiwwa&#10;2XfT8py20zPG969rkv9uzGj/jASPhCxEJiF1MgxSHFeGPNG8VeDKdjJX4ggykmTduf9//epbzbe/&#10;8kbzna+81Xztsy+XwqBmZlCvJ5pnHvtY0+PpTzZdn/hEHYs3eVSfZmCYOSOoVe+tc7uyv3fXGIwZ&#10;/EwZnVGDnNerhUnWwJmd1fVR58rJIxCukVmvqswViq1pPv3KhRi4eKLbFwfUJzYjsx/7dn2o7YkT&#10;EvXn3wqmdujtAW+MHdC3BUstqP8pj79mz7RyemXLVO8YgA7kOwC9ZfQt4CtiajV3mvzPmn//5Q+b&#10;O5eOxO28XPnoKv90hcQCAXCl+8Wd0CfmvE0XdnEgrOwzAXqaJ2AHzDaR7n8kEhtYFBujBupcY664&#10;4gZMgdsno+GFS4cKOLAX7F7jpXIR5c1noqQN6gHOW3B4g9NkADeDYzPp++zBGyD/WMCVbpfPd00s&#10;rP7XIuylKQYQuHUYiKwSzBHI0El1RlSeDOwUewCKTWGqsnpWzBpd8ox6AAbqXBi2RUZTJlkAXwHW&#10;m2f3BTjnFnBi6jRbpe2AXqogg/PSlaMxRIdKyiETOOzDNWkQprhK3xdegiCWVD4sRxqeo88EsTRr&#10;AmpkH8ArJYsn4zt5EqW3d8hM0vvIJzZdtQUO48P4bVrVqTKDFJKQvUg4MwMGPgcjx+QVBvGkZKsA&#10;FAcPABT9vLF43+9EKQFFGSWu3VgIUGm4BtyBAunHARQ2gXkBiG3P9cX1PnEELjUmzs3F1M8f3lIe&#10;AOPg0A9gLahLJpSZ4X9SAl0boLepaaVSV12Xa5dTrqgOCIvxeC2DDlxk3VhLjNbhjJMCI+vD2GJh&#10;ABr4A33GwvvFd7ye7k4WsxZILapxBZFJH9Yijd93j+jzRMkwZCpyiOd5AnRpOr/7tS6BGy+VEaQl&#10;vxwvgjzD05T/bswVNXk/7ZqBkaWBmTPo4hfvvXy+ZEsMWWYGY4Z9ns7nA2BGUIqqe0agyGn+J5GA&#10;NCbGYJ2RI5ETxkKzKwVLirrIe5++f7GMr0wd+1X8gDft9KhZ4wbkPlZm/UxsvaoYNfIUg8e7kYO/&#10;LOQJgZqRdeYsX9o070xsQaUoyVMvduuBV4IE2ZsHggHr8pwArvNKEQn3diIeDmNprfLSVfz+61fe&#10;bL75hdeafwmwf+uLAfgAvZgEecWZppXyGMMyOnvguSc+3owf0TsA3LUCswBYmjXPSbBZEsT0sb1L&#10;wnHIyMblU4v0qss4e2hdGYL3XjzXTA8pOrTF+QAOAh/enDu8riqaV8ZQzp86uArVBHd5en/+rWCq&#10;AqY2E8ZJeJh7C+YSXf6a7CLoWgHVvK4F9wL2Xzb/GXDXEbK6RHaAPMnmP/+LNOPhA2impJSvvNe6&#10;Mf4GuhjUj7/5fvP1uDeaOLWFBPmfAV07s5kxuk8tWpvxW198NQbgZMkVmMiLV481//rl16t7pKAh&#10;wAIUDMLNLIi7cb9ppbQobik5iF6G+V47tav54ps3q5pVVgzAJoe8++L5ctulQgrWfiaukcV6JZMK&#10;cBxhR4fE+gVfb4QBYC4su8XjO2wobrvsC8xM10KLY20WuF4R+wM4dDwSFdbx3a++GXBoJalvfO5+&#10;PuNE2FiAJGCi3SzAxX5kEdDgLWrBZ26u3GadKz8T72XLMmmGc5v3YxTbwqEZpVcyhhgO8LqWe1ED&#10;oMrwThb9Hr1hAsKO5qJLAl+sjmdhg7/z0oVKg9Rq1EbFot1XGwxeWQVdUu5kGGGENrGUQUzN81IC&#10;53ZUq3K/SRYMH6O1pNzzSRm3FcXKqm9KmK+cbMzMQQx0WsVNcswdK8gDk4kibc/36PTI0zNfXuez&#10;7mX+BDzbfjyrmyMZb3nhr944XmBZPdkDLE6Jty40oZJ1IQju3AGGxzqy7lS4WqNOX0IafI9UR3KD&#10;ysmvvvdCvKlT5QnR3bnnqlR1JEU6tgZIEZfKTArrqgrabF7rpdodxFBaXwz+yhhVJ3KRdjBjxT9A&#10;VUHTxsWTyhAAaeO+Ih7fmy+cLYLgfFtAqH+R1hMCvBdjZASMaecKl7BxBsPfyIJePtYHD2dTB6tW&#10;P2A9GluGHyEg8bwdj5YRsAdlXGG3WC92DbA7s6n0jOF5SEl975WLBdbW74zxfUtSY1gQHBKfzqK8&#10;WbGBxQEr2Ty8EzEBa+lG2CvP4I3nz9S1u28G1fyrHAf22LV1bZ1eDMEaO7R7pWcuzXhPGNGj9oc+&#10;+D53R+5LNgvjWHJd1nIV/eQ1ApiCpZMCoFqDu6+rMYSMGyOlv40qWrLUr3/4teb7X3+/+efs0zfv&#10;Xszzx4Jnr2SeFjfdAuxT441MGtWzcTTeyoXjmqMhRsP6dmnGD+9RCR/ORz2UfXz9zPaAfZ8YToRn&#10;QHM69yz1kud0O4D+9c++mP25p8ZcPYD0bkZ31vh+9RkapT318Ify3kHNsH5PNk898uGqfic3/+k3&#10;rdbegnvHzzB3LF0aJI0doHdq7cAe8H+gMmE6wL0e1YLAzxbcyTHta6RL/qwCrBLo71w4VBIAKQWD&#10;kU749osXm5fykxRiU5FF2tNm9gSolc5n0gIkXD6FKcr99Sy2oG08uj1WQ9eWvlSntmRD2YxLZ41o&#10;bp7aXe77uEHPlnvnc7ntZwIedHMb1cbBvAVDFUhU6lkWgJ82YLUfzefZPP5PV2xz39v/25jlYseI&#10;8CJKMggzw2AwPaBkM9m8i7CTgDtpSfoagCUZ0NwdWqL9sYAzw3H24KYw4Vmx3hvCVCYVOF48sq1A&#10;ESBKxZKeRx9vqyrXFZPdmU0jYKopktRNG5XOLH3y4pEtGbdNzcvxcnyXVLBrJzY3r8urDzseN6x7&#10;NurIKn6h6zuTctPiqZXxMjuLalJc/dlxcTWqWjJtRKWyYddy2Jfn3vTs2LMu7Cxsz/fSOi02/bLJ&#10;N3R2GUNYF/aI6XGx2wpKrG5OBboEx8g2XM52ca8vQCZ1mXtZM3LzrQ95vlIgq0dNxkZdgPmnwTOo&#10;gAETFz8hWwie0p0x9WK2MZQ8Ex4ZtmbMNXi7HINhzhlRDE7tBdJhHTLQUnA113o/xu+1W6cK0BVk&#10;WZdcf3Gkw7lPVcS78jqZI4gAGQAzJ90IFpNjBFGtozLgAU0GwPjNiaHlgVqfGtq5fteL6Z+NUbUG&#10;Twewj8RAMYjkGSRHnMm90dbPZw3yiLB94Ei3Nx4YuopSwGi8jWP9zN+kK16DNNjq55R9VYdjxOvT&#10;ioEEpbvrtFG9M0/L697bRmsk0DD2gJOYjxRGpfjAuD14elYFKunVG2J4V2SNzYrxwKxp8rweY2gf&#10;89R4H1JmSXSuX7YbuU8Rl/0wrQrpprZGKn8fCyEgRakMvxiywKhrcaES1/zy1MlYrhfDtY5kz6k6&#10;nR2Ap+XT46WQMh7InOInGCBbhif7k+98PkZnfjOg+6PVjmNgz8eb5576ZLMs3z+gx6PN6CHPNQPz&#10;s/ezDzVHQgxGDeraDO3Xpen1zKeaiXl9r2cebBzmMnFEz0r7JMFoQyCbhmc5OUYJeE/IPQi2OrtV&#10;Zh15SS0JrZ60hThplXEz3sS67NdN8bwEU8X3/tfvA+hkmI5Hq6+38kxlyQBzz3X8Xv/PzxbcS3PX&#10;Uwag/1V/b7NoBFU7mogF6IE75n5iL/1xZwHuCxdFqA9Upoe0M/ntMhW40u+HOVuMNGgMGVuRegjw&#10;ALHKQMALOG0+CxrDAO5AHvjtDgOUGeP4PhM5uv/TtVhYcHq8Jlx+cvk06DKR0hC51wDvaj5HtgNX&#10;m7tr4V7KpqhUyOdPl5SBpWJENHmvI+NYBNxugTr6uJ7i21bqlriwFqAg5Sz6Xza/9gvAhxb+2Vev&#10;l0v+2VevlssvX9qhFACxApyLJhdTolWTGJbOGJ17mJRNqFxf64MZAXpGcW/AZUPzmdev1ULERDXh&#10;kvoIvJ2zKrjIbcfqAMehbOZzAVANyeT0Wuy0ftq3caXT29Bca60TxBGAl+pUzIjhoaVvXq4lMOM1&#10;pq5bShhD7LNUHsuUWbugrUQkKwFqoAaQARmJoZpExRhXd80YDKzW5wEVxsu48ATMpbRPmxzgyZSi&#10;merLYj4xeRvlbNYGYLKhSTFAy7Frp3YtC8tWAKKNQu9q6ay9ASAiHWGXPC7rkQzEA2CEPvf69fqp&#10;R40xPBUQYPjp89oIF9HItZMZK9Uyhk6LBLKIILA1pcmdTpG8uSojz/U6NUuKLTmC7k4SqrTd3Csd&#10;nBeHMPgfvR45EliWQun0HUU4AJ90472C0YwaQFRHAYxdL1kBEWnTBleVrKYuQQ+edq6nVeBfm+td&#10;a2aW5Hjp+JZi1WILDDnyZd27JnKje+YxW+/kMxKXLB0pkQK8grNa4aqmlLsuOOuQDf3qV84bXwTE&#10;XNnfAvX3bxxtqg3CkY1577La87yvupesU9kzYluMF09NwoDuqYKxGLuTiG6eRfK2lqdApkPWeAKr&#10;s/6QFlKmjDttL9ZnjSFdeiP5buN2L9/BaIhf+e7RA7vW+IpNjY93QNL69P1L8d7WFuvu/tQnws6f&#10;bHoEwMk7es48HSb9iQ/+t6ZnwPzxB/+x6dP9kZJo+vd4rHny4Q9XP6bh/Z4qb8G1ixlI3XQICIMJ&#10;D8lgUjh5ta9lfRyP8VLwJY5hzzlW0L0siBEgydjzU/K5/9cffx7M/a9STAvuTmDqzGnH4P8K8j8p&#10;Pf4DLUOXAunx65axF1P3vEcnyAuo/qx+EvVvnNtfMgrGeD0sEiMT3HNKEvfS5hR0w2wwbC4r1tQy&#10;gl21aOS90+NtclKDxQeUXw2Iez1Nn/YFhBkNHflYYm6OJH//I6EsmzGs3utAi/ULJ5QbSJtbMmtM&#10;rskZng5RmF0bTrT65Vy3LBs589g7t00evAXz/ssX6hqlFa4PS3V4sKCWniQCq21Bzry4qK3+THeT&#10;OqZHBtdUrrZqUS71e/FsBIrdG0nGe2mR2CyN0nmtLPP6Jc5UbU9/0jmRvHN0hz49+yo9zEk+xhNT&#10;0jDLRgTqrqf03F3tmaTiEDI8gBXQGNwziy2MQq9uIA7Ul0wf2UzPYuW+Y19K6+XkYjki9Fxj10dz&#10;lXVgQ/k+ngU2ZVwxeI3EXPvsuLgqX2UM+U4gQ+/FyNrcc+mWYZAZT8VCAtRYJgmv0tsCRnKBfYfN&#10;Rk5Trq4AhYQi75lk4l7p8qQS4C4T5EzG5NSu3PchursisZXNnoDY5RjqeeMH5LVtJaN7ZBB5C0rY&#10;ZaPw1mRn0PXFErSIOB8iwAt8Jx6nFE3GSVodrwAQ8+buy6nPpmSI2hbBbSEVkJV+Wd5B1pJDmV07&#10;Y6lWgUSot4h58hrBQwFYTJZ84h4ZROCPjTMMvABZRUgM8EcYjJ0ML2SI8fOTpImciPvQ3QXeK36T&#10;a6RFM9KMge+mX6vClVboVCPrR0qkYDhjwVMkV1VFb75PdSxw593JNhEotebFXACQytf5+V6sH/sn&#10;K758/UhJV4KmQPylGCuEgDQkVRjR43XysAC7+3Hf9s++rG9atxbACJMeMzwIHh6ZyPpQSMhAuRan&#10;I4kTKRYCqFIdrU1e9wsXFartKO+FtCQ1U3ESguJ7kbEf/stnmh9/+3PNoR0rw9Afb/o/90gzIXvG&#10;A2CPi5F49IF/aEYO7tY8/djHm0X5vnHDetQ9T88aG9q3S/PYp/6hZDHSEI0dYTixb2W1EFAc5jCY&#10;yRmfYSGoXZ/4WPWKH5vnnnn8Y9XUb9Sg55rxw3o1q2Mg+zs3NaRMS+CRA56p5oT/1x+DuyXH/DUF&#10;sv39pwXqney9gN7fecDoD5SeHtaOvQP3TkAH7m0OvGBrx88KquoM+ePm/u2zYbmnY1F3ViBKQPMr&#10;79zJoGXBFXOMdbp5vCa3UvziXgLxN7Jo3nr+XPPq7Ta/HfBfyMazUGnLMiDo7lIlHbAtH5YLLe1N&#10;JR6WX5Wf+b737p2rU9xtBoteytnaeaObq0fWN/2f+WTpb1WIEgMz4LmHm8+9dqV5O55Eq6lvrYyc&#10;f/7sy1mUx8ujoGdbdBiUQIcoPPfPJitGZnNmYbbtg+PqBjQcTIAVKMW3iZyZ+PqdU5XOKKDKK9Bz&#10;hwFcMpPbrC/ImmZ5NlkLdiurhHxp/kczJtEwDBawdEgBJcHFnbHimOfdS+3ZmuQKGR934wXxZt6+&#10;e665d/VAbURjfjmua5eHP1iWH/NQIDI1CxZbE3Bbnc2n0EQw1ClJtD/ZFKvijQB4jKz6dc8aXe2A&#10;ATcDASgXzZAq6dBoTDHuc8aFEcDaZajozwH8sDCG6cXLh4uRjA1jqoMS8llYvOvm1QFJGUikJ264&#10;uWFIsE8MiyEADMacRsyA3ouRfiFuuZS/UzuXNp9941rIRNuvQ4CNceIFKi1XnayCmqZvnSIhAreC&#10;s77f57wej21TgFjDrM+/frU8UefYyr4SbyAliSEAU1IkF98B3E4gA5okSBucIWDQxQroyhinY9z0&#10;MCJXzJ88sFLong+B8H8kxd6QASarZ1sACFGRP0/SEDQl2dzNe4GgLoJ6l2tzvGOVc0l3lH6ODElL&#10;lFIJnB1XWP1vspbo1DLC5mSOq7J12tBilS9c3pfxnFaeqTiV71QRbc2aQ0x7xZyRzciw2E3x+GSB&#10;KBzCmGWfKcvHrBdO1ehrbxkNewirv5Xvw5zfeOF05czTpREA30vSJEfsXN/29ZdqvDHvFUBds1hV&#10;6+Caax44A/FKjMXL19tDP5AQ68z7HMAu+M5rWBGjoV0vnVuMDdl8/fmT2RMHS4bjaf7bP71bmrs+&#10;77LyxMW+9PbzzYYVM8PIH2oe/MjfltGi9fcN0H/sg3/T9A5uDOv/bAH7ow9+sHnq0Y+GrT9e/x8Y&#10;1k6KGdz7yWZOjN/CaYMLxCfFyOh1g4w8/dhHmt7xAB7+5N82syYMblZmXTpL9bknP9E89sA/Nl0f&#10;/3jz9KMfiSF4shncp0udtdrd/z71j02/bo82fXNd//sPrdRSIP47rP2v4I5wA3NZjC2DV5fUPjqY&#10;u8dfpZl//81PK7DaKc0UuOdRFauYez78c289X+eiaq+rp8ydCp7uLeuNbWJE9GpSAbcHOL/9wrlK&#10;j7RAZcOQP4A1wJLz7rPeyms0ibJYWV09a7z/LcVNmWjyC3mHC2fzYtWV1pjFtTcuqOwHueGsvcML&#10;sHLSBPe6njsXY5IJxp6quVQWsuvlSTAEBYwBF16B9CopmFLYuKnYGADBIi0u6Z0q1OjtDglQ6g/Q&#10;vvL2rWxIaY6nsmniGQSAz+VzFeV4j1QxfakrJXJNFmncSUFJFZUOvbZhsS9ZJMANu9NgiBdEJ5an&#10;7Zosdj1rToVxcmsxRGxEqwRshYY4OqyA/rdnw8Jyo1sDtbQ5HAbNIGHfmqHND1MSpKILL5k+JI+h&#10;LTsK4C3LdZMzFGzNHN+/shEqoJqNinVr44qxYa6doM1L0TjMZ8py2ZYN5Jg+wGX83Jv4iY3OI5GZ&#10;A3xdj3sWBCWlMCauw+cbW68jfwAsRl1aIulKhom+ROcPbc587q75ctwekBdUF5hUbKdVxo3T8TQz&#10;nqQUQMHDIEWQuQANYHbSFZ2fh4TBWxNOU6Kje43rI40BNAfI+BypnP6PYfP+vJek80pArrKxssY0&#10;jLN26fMkA4VhdO3XsyfIcuae9FLyRRnGg/Va12ct8mY0LsO0yWHmwmvoz9oF6FECzBhfxrj16MKS&#10;812n9+kU2qcIGOKimthZn8jSxLBFkqW1KshO3y8AzZoj4UidZOzJdzy3LSEbDg8XpHRKETlG0Fd8&#10;o5p2XT5QEoigu3x/mUSylcw7GdPaF1Mi960NSaA5iw0JitLILx/fXOuCx8OjcM3eW2mjea+1oRuj&#10;NgKK3qSKIoGIlfiP2N/9G8djXM7U937/G59pfvKdLxYuKUasVNVgAvIzJqz8i2/fab795Tfy/+1N&#10;ty4PBNj/ewD5g03Xpx4okH32iY83g/o8VYA8IeA9qNfjJf9g73MzDv26PxpQ79M8/chHmq4xBDJ0&#10;xoTMPJrXS2zQ+oCXoZBJXIJOT1JSdeye9cwfPfjZStLQw2r0oGfatM9xA5r/bzH3jmBqBzsvYAf4&#10;BeodfwP3/KxHXhNwB+gtcy9wr0rV9iF7plNzb/PctR9oP+Srn32lgoX3AtIW5Gu3z9SGeilALP1P&#10;mwGyixJsGQ0AHXDL68aUKy89zwsiyYah12OhAj5VxNTB6h20DYRb+cSh2QcK7FWS2kgKnQSlsBXu&#10;oOwXQS8Gw3sUVVl42JpNCgTowGQA3oXWCaQEhuBaNhD9SxaGxkttGuauCvZhoNxn2QBYAddr+dzx&#10;ddahQyywHExeNsE/v/9C2N/15jP3r8SonawTpBxltn7x1MaBGyQYJydp4AT4FDRhrFtXhhWHRdtA&#10;4hY29fZVery3R/bxHjBNP1Ve2iCn96zL5txQY4L9AX/pktzy8VkwmLcmZ1vCuvT4tuGrsjbgLaNA&#10;OXb1xZk3KuA7sHHQgHJ8XRcXTh1SufE0dz8FYMlKisK8l/srog/0PS8/H2NkaEgsgqgA22EebS+O&#10;UQXWOhFKv3Mtgqj0eEFkwVp6becZqlJCi60vn1Es3jwAUZ6SzcnrERgEklWhWz17Ntd6qQK3gJpu&#10;pEDWBgeQGLxxNVakLq+5FFBSZGctVDwjz1ubPEvAVlkWeT3DiCRYazw8xpVR9hq9bVyTthAytwB/&#10;GeIAPW8BuMvYQWhILoDb+hMgdFCEtck7Y7TNNdkIefF/+wEAk5lkA0kxJgPxiARY3c+eAJwjDIGo&#10;9D4eRb0nhh/jt+a9hwemuM96MLaYrrWE4MiUwv7FZXh4DINxJZc4gER1tLUgjgGQGVapyHRzhlrF&#10;Z2cQmJHmGfF2yF+kE2uBRAeYnQBF6rFfnHWq0IjMonocBiAJ9joy5toqzTjPORFKdhKWvjwEQxsQ&#10;RUWfefVy4QzJTodZho6Hfi8g/5N/+ULz/X/+bPPTf/1SBTxJSYqbSFb7tyxvvvPVd5offuszzevB&#10;p6cf/2jTt+cTYeyPNQPDpHs990gzbljP6u44ekj3yrGfGBCfMqpf9sCgpl+PR5sBAfqezz7UTAhJ&#10;osfPmRzPNnsMUPMstFPx98FtIXEZE8aRNGp/kc7UJ/CUST39uj8cYO/anMw4SltliP73vwNtjP2v&#10;QdROAAfunQBfzD6A38nmP/C/fv+bsHQpkJ26u6wZQN/+3qm51wf8pgV3zP3d+zeat+9drEDhuSxS&#10;rSllTXz5neczIa2UYaPcD5Dr+PgmiSKbpw5GCFORtqclK0b+5p3TZXUFQFlpWSvVxz0uFfeJe2eS&#10;X8nvTm1S5CQtDdOwYaU1CXxiL9icxSV1zbF/et44ZYfnICPCd/IKaIoyfGxgBob+ZyPRaOlzUiUF&#10;7xgs91L9O7LplMJrm4vRqLgkecgJx1Kl4FkwFtqX377dfPXdF0qa8X7M3mQJnJBZSC7KkklGi6eN&#10;avRqkYVCgtDLBDjIAZbTjukyYAASG8LWAVN5N2f31QEgWIhTYmim7p+sMDaMRAtSWQiCPVqeTg1T&#10;AfZrFo1rAzfxFDD6ySO6NTPG9Mp1aAE8opk5qlcFfslEAMyGEpRVQLV3g8MgpsYlHVQZGtxt8o5r&#10;luNsI2LkFfiLIdSLhswkZU6sgYzgUAleCgYN5DBQFbiYsCIUoAKk3CewV2jk81Upy3iwQcgaDAOZ&#10;xsYXs7DBSXoA/Ww+Wy+boxkv2jXdXDGO9zPU1g5DXU3rYtxVQfsspeKKXaxXxoYx0YGT5ITIqOnQ&#10;VplExLDKpOIB8urUV1QQPq9l4BiBOh0qIMtAVDOwrCFMlKdBxuC9iumc3buugE6q7Dv32uMrBVXf&#10;euF0jaW2GHR/wX6BT+yeodSf6NaZthiHdr82xoJ3I11R4Fl6oTEkQ6iORoicAcobkWVCKnPCkmvz&#10;Pl6atSrgrmhtY+Z62ewRJefwPAX+XAPypeqcwWa0jJV0PwFrhp2R54WdPdh24NwZY151Cfkfr1E2&#10;kwpQQUUJAW1q676A4OL83Ju5IhXFmOcaeCpITnXKnDO6mZBxoqEjGW+/eLZ5+crBCtY7nnPexCGF&#10;G5957XrzgzD2f/3qu813v/7pAneHgVuH+rzwRH7x/a8G+N9v+j73aNMnQP74wx9tHvzY3wWoezcz&#10;At4f//B/r8wYyQnDsofo7Y7NU4H69GMfLeAf3OfJ/NQTfmTj3Gbe5YIpg5oFM4ZXGwItDLYsD7hn&#10;LubGoA3uTdJ5tOn6+EfqHAUgP7K/YGyvpnfXTzXjR/QsgNctcvGsMcFe2TJ/1dwBN6AH5uSXToD3&#10;+DPA/337+wf+8w/AvWXvVbhUbP3nfwH39u+OrBmWIVbhVz/9bvO5t+82b4a53w9ICrzcA9wBsWIs&#10;WdxSyr4UgHsj1lBfGHo7xmJz6BzJXfI6UgitUXbHnfNairaVplj09VhsBTkY0GdfuZzJulYMlVdQ&#10;WqkFEONBwzRptEP50F9952YFxb709q3a6GcDiFLTsHMHcTMQQJeeL/rOuLx990wxfq6q/HEReYUX&#10;ukTqvy1IybOQEUCKsMhtAlqe1rhcQYVH0wOK4gZ65KimZETofEDMa4ENdiF/3AlOCi0EMAVpgY8g&#10;0tr5WewBqjX5Hi64qPlL144Xy103f1J9trRRJf4O1DamGlQJYsrkUTUnJXNGPl8GzImMoVxgrYJP&#10;7V1fv2NUgqQ7Vs8N6x4VdvFEXbuCJyDkcxmePdmAgIFB2hEvQpsFzbS42xWAXep/ctinBJAXNTty&#10;DaQI2SoAd1O8FKmRMjHEAxSCYafaMwBIp0dxs6XqyYxiGICkClBGQMD9TAAL+PO2eDqCylqlyh3H&#10;GK0X60stQgFfvh/wqk6dko2yK6z68A5FRLMDBOdqTAHu8xcP1Vw7ylBNRqVnBiytN3ERjB7gOeUH&#10;88fsrXUMnGZOevM6IE7usRbVUiAvb9wWvD9UbFrXUiSBtu7ezZN1XM3F7I3MHYBkKLSP9fN2jPab&#10;8YDFRoyJ49gwWRLd8Y5smUO5T0zZvmpTjGOAYky0NACO5CqsnVEGZNiwLqpIizmRc0+OFBil72sJ&#10;ILNDnrt50hNGrIQ8s3urGMqwyoDpJGKkQ0CqZkDgU/ojLxagM+LGEeEiQ1lTPAlsHpmQdiurZH6A&#10;zd70OnvQGQRy4xG2IhIZK3NLUuMdO1xGoP9E9vTGAGZbq7C5yJ9Tz8iIxvs/fv295jc/+Wbz6x99&#10;s4D96597NQz93ZKOhwVcjwQ/6Py/+fE/N8P6PB1g7d30fObhZuzw7N8Q1F5dH24+8aG/KT1fGwDV&#10;wI9/8u+aRQHb3l0favr2eKz5u7/5fzQjB3SpQiaB0AHdHi1PHsExjr27PtD07fpgZd+MHfh0ZcfM&#10;j4HUQZM0M3FUz9r/yJT0TbGAxx74+9LyF2ePCvx6/o+/+UGBekkvgD3A3TL1VpbpZPEF7J3/y+8f&#10;kNfeqbd3Ajkdvs17z/P5vZVmfp6fUiFbgP/GF9+qbBkFIHpyAzFphOQEzODelSO1YcgwFt0L53Y1&#10;92NdTYJFSgcUZOJavnKzZdHcT0UNdzIBWAnraxOQW4C+TAVSidey8L7H69rcXVWthwPWm5rPxBBg&#10;+8Abo5ADL4Pn3XsXShJi3aVjeqgAfTv/44Zjk3KQLTY6pkZody/uzYaRurakctpVoNIkLV7ZJwun&#10;Di8wAZSYI6lCCiS9/Yuv36yFJhMAm8aCSSmYG7cZg2EULHa9YujKmJiSdlIRZqPqTm9oqXMWt+8F&#10;FBq1iWnwYBgFBpKbzS0nachU4jZKebSAuNsAVzXq6mxQxgoAyqmlnXK1pSja6HRbgCZwy73mlq+c&#10;N6EAgoSj7bJA8oq547Poh+eaZpSHUdk+AU6B4UNblpX0Ir6gN75AGqOim2injCVwLXAqgIsdk6O4&#10;sf5HLpG5wqUHaPRZFbncenMxbXTfYoFey0sh0wEqYyoGdEJ75Rgkc+SxbWV7XB5gdkiKtfn8hVYa&#10;tBF5lJq7AWrs/865tsaBRCKOgd2XXhugvX5qVxUxWU/0d+SF/Od+MHXMneZNs8dugaF9obGZ/zHG&#10;im/IOqQNoAT83I8AKHZuHZIrgbM9IVf8Vta5En7rSdYRonJi57KSQ+wnhk2WiPvjLZIYAXmx34wv&#10;+Qy7VvELzEmUPksXUvfFa7UHjLdce4ViCpew+eVZg7ThOkshn096UrhHvtSATzxA4Jm8ID+dzCR/&#10;mydNCrJmae/mXp2F+Amv9737lwoTxOZG9++SuWvlWDEAhrVadDM4eQ8ZT5W3ugSekLYe4g72uXtU&#10;QVvB/Oytn333q82Pv/PlOsXopx0/f/7dr5TUNDEGRFHlZsb+7rmAc//qWDlyQNdmYK8nmnFDujZP&#10;P/rxZkrW2KiBz5S+7uDuqWP6N88++YmmW5dPNUP6dqnnMXaptmTJpQHnCUO7NyqAjbcstJEDn22G&#10;9H6y2Zg9ICDNW6bVj87zcuonh1A5tUy8bmD3R5rRQ7o1Q/p0acbnGnkY20NY/uM37alLQLyKlwB8&#10;/q4gqkSXMPW/yDIln8PoqlDt0Nw7fnZKM3+RZP7LT0HWCsDmA7755XeLlWMzcjh1bDSR7710KWB8&#10;vMCd9lntfwVNs+iAt+wTWR7eZxLfyQaRvy7F0eRg13Ruz9HrATOglXHy6u02QOlzudH0OYaiChrC&#10;VPwu6CmIanHSSLHBe2U09tXrqnNcQF0amk3sZBnXQ8IRK3CNnvNZsiywohPZSNioLnUClWQKzBj4&#10;rQ84Y0EmE8jTjmXwYG6KksQWeDMCcHR1TIikg63SOis3Pc8BZEAMEGm+m8KIl4ZFex/gBU4ChGQk&#10;kpWUwEuHtzSvPn+imDrjpwtnpaHuWl3pcVOkWWURVZsB1zZ5UJiQBlWKhbSnXVLBZme2Wtw2DSDk&#10;QrsfRmFDjAH2sG6xfjcT4s5uyKJr2/buyX0sj6EQQwDwldUTw6dqUtk/w8WAGBebb3sYCyC1wUgJ&#10;Mihk6CjYEUSbG9a6KICxNYzN3LlnKXGuB/hi78CJ1u70GlIV7wJo0uJ5gd6nYlfVbTUni6dxeJvy&#10;fy0BlhSb9ByvQRyF94gUMJZYoOwV68Tzxo1csDMei/9bRxi8ZACA5dxeRhjRsL4Yk3fizfIg3w/B&#10;0InUeiLF0aqBuWsin5hjEmEnawWuAFowWoqiylDgTg7UTZKRo8Nj43rLCALTlDFb6bqyeny+mIO4&#10;AJYsA02QUyCXRCI9EUnQkoMcA4CNoRObxAQAJakT4JMoq0gsYwRIVVNKFZa+anwENq0d1y7gzXvV&#10;csEJRnLrMXx6vowwSQ7mvArplk1u5oUFC9gat7b76v5c18L6+1jmiVeswlYbAtk85CHepeZdYwY9&#10;U4YcdkiQYNh8r3RR148gWbu//OHXmx9/+4vND7/1heYH3/p884Nvfq755Q/+qTwcwVeFh65bgP+7&#10;X3srn7GwGdrniZCZ+c3jD/xDra8V8TS7P/XxAuNBfZ5sBvR+uuny6Mcq22VsQLjvcw9Vk0JH+qnO&#10;VcRF+nT9S2IUh/Z7qrKL7MFJw7s1U0d2az2XvG5OPJehfZ6qoDBPz37q2eWBpsdTn2wG53myDM94&#10;2ZxxAfGOYGqHNFOyDCZf4O7RMvYC/98i4eRzFaoF7IKnncDu7w6A75BjnMJUbD7svQ2sBty/9E7z&#10;xbefL/0Rk7l+YmsdmP1+wFo7gonDulfVF7b0xTdvFbOX641VcaP1gtdU7J0Yg5eySF/M8yaTRv52&#10;FvOnX77UfC4bRNQbK5d9IF0LuL8To4K100zbcy93xi0+U0wb6L8bt1TerwMBFANh6oKrekBUamU8&#10;A+yJF8ByY9o2ok1pwbxZn3WqAN/n8QYEZUXwFaiI8DtyzAKfOW5AAG12McZFmWjWViqc4N9rt06X&#10;rulaa+OumdfIiQeggEpDLmCuE+DmpXGDVzmKa3VpuE63wgLdI+MpXZLhkC98I0aD5LBo2vAyNBdd&#10;W1iapmOA6u6Ftq2qfhgbwoR1nKS7Y8kWoRNktCw+tHV5NtyEyqahr2vyxEtw+r3DOPSlJrdwF5cG&#10;oLjSMnqc6mQBy5hQbefwjr0bFxVzP7tfJknb21zBltcDWkaKMdyzfmG52eQUkpH3MAYXMz4qf7G0&#10;lfMnlgEUUGUQfb7YDllGTILOv3DqiJpbMpQCKMx3/+alJTcBt+oFHgPCuG9aMrXmzBwBb3qvnHJr&#10;CpM2rtx9Bl/2Cm8S+SAvKNQip1jjr4edK5/nFViTDt8gqSAyCvoEunmpANSpS6/kM7B60g8Qc/CD&#10;+gre1SHXnHHxei04vIf3Zl6LUGQcbudaxVM++8qVGP/FGds1zT+9/3yBrvUsHXP1PDLeuMx7ey1I&#10;iD2DjfscHU6rTW+8ZjniAF/qZ2UYBdAV75Aj9eDH9LFojH376ulFhOwjEqjqXUbVc9JG60jLPHbH&#10;SApOun5rRYCQ7CiWgWnPHten2L9DMRj3xSEspcOLQYSUyEhz2IeHVGLBabno5pMXZd4EWpEoEocs&#10;HGRL8aPAsD5IL1+LB571Trpy4Lhg8K9/9M/Nt7/8dvMvefzgG59tfva9rza//ck3ikjMHNO79s26&#10;vO77//xeGP1Xm3/5/P1mSI+Hm29+/uVmcK/HavwcaC0vvcfTDzRjR/RqHn3g75vZk4c3p2NIx2UP&#10;9e32SAhU32ZY/6dKb+/62IeaWeMHhhRo3z2z2Z1xlI3z3BMfLZLk7F9N1ngDip+cucpTwPDvXTvY&#10;9Hn2U82gsPkBeQ6485jEFzQN69TbK6jaAe7S0rH00t07mDvgL6DP4wPVT6ba/HZo7H/5mUeHRNPK&#10;Mu0D0AP9n37v681nXr0ecDzffPmdO82X3rjRfOuLrzfH9q6r/PKFYaH6jsyfPKz00bcD+pgGaeW1&#10;W6dKs8OALG5skzb+T++/EFC/0Hw6oC7QyvVjFL7y7t3m82/dKtcXu7IpMXw9MrTUVcXH9RUllxvL&#10;pZcSpZ+2jWPieQ9YCgYD2Ov/jEuuy+bEim0O3gfmrry/Am0Cv9k4Gv8czubFUDEegGLx6oV9Ioyp&#10;5I0Zo0qu+Pwb14sl/eLfvlSZDYKd2gEDJ5rqae7w3o3NhgAkXRrY6e8BuPTFAHpYJu0ZkGD55Aip&#10;XbrIYVOkHV6NnjsKqtYFrLX5xeaBth4yyqfHD+tZC08aGZZr4WnwNnlE7yzAfE8YEl3RKfaHAiSy&#10;X9YG3BcE8GQkKC+fM2lIMz0MRDUuVmQTO/kG8M6dPDQMW3CxPenHoqbtGs/K8IkXgYHLSZbpQf+9&#10;k/loK1IXNZdP7KyAnYAr+UeuOMMBHM4G/DA+BkAePflKa9l1eb3CIyye/MQDcepNBVEDWjRtGSSe&#10;M59YoHgJD0CbX7KCuUM8yFqzxg8qaUt1Ks9KGuTLWRPS4hhwh4NbDww1Juq65brTxq1fryOJqFbV&#10;T98axW4dyqIS1xrghQrU0ulp867BWnSdgsZiMqqlBZV5rjxd5frIhRRGpAQQfuGNawXGPID3Msef&#10;feViGSWxiYtHN9Q6ePHKgZCdU5Xzzxgc2xUPNmPgs65ljWsN/EIYr5RhZAApsp8WxXvjEbx2+3jz&#10;Vq4ZEMo6EZdS+Sygy8Nw36pVjT8jCtAxbkFYwXBtCkgyjPmqeaOr+dzK+WOqIdb5I+uyHqbXPcph&#10;b9OiDxWDXegwknXzC9hp/vqazw7A8t60JiY1kSlL0soe6mwx8sNvvt98+0uv133wLhnoP/ziX5vf&#10;/PRbzW9/+u08vtP8/uf/2vzHr75bBmzehP7F9nevW9D8KOz+33/53eYPP/92FXb95odfaSaN6Nb8&#10;6FufjsGf3Izo+0QzpPcTJd3IV5+VvbAwBG5Yvy7NoN5P5e/BzYgw9FEDnmkmyiKbNLA0c0dDShVe&#10;PmdkeQRjBz8bb2FFsyr3YZzmh+H3DJgPDAE+mufl1/d59sFmhM8JydKAbWuM5KyJQ5rf/fzfWlCv&#10;TJhWnulk6//x2x8XuLeB1Rbo29+Be5h6PWjuAfJWhgmwd+jt9Rxw73g4JJuu871vfiFgujcsUpXp&#10;rurd4fDYLdmgGOS21XOblbngZbPH5sKdWD67eaMDxMkfKlnlxAOWeQEImScqJj1kQMh5fzes/q17&#10;5wLAFwtgLX7yg5TKzhYGAJ9UIbtB2pPXyX55U0VrALwF78NZRCfzfSfqQeZ5NxvDNbiWV26cLIlG&#10;Tn2ld+Wz7t84UZuSnmsxC7YdCDMkK1jgwEhg0WkzQEOWQ+eJTACD7CH3nzQjCHfm0KbSk8kWWOyO&#10;jAeQAIaCrD5TbxaZJwDq+qndWfwKXw5kscsNX1xA4X2kBW4pQMIKr+d1d/O61+NF2WhkIN3+RN/p&#10;rKSONfMmFJjxAKaFTWAUWqDSCpVqcy17Z7FNyXM204o5Y8stlPq1mfwUQMfIADCd0GsEiFeFZa9b&#10;OCUL0SHLMysAK9Bcwc+wsFO55rby0CHbEwM8R0tGAfzGlVfUWfBD45YRpFCFvKD0m9Rz7uCmAPy8&#10;3BdjERaZ330W4+KwBmOq2RpGyAj6Pu43w6AAaG82E8Dgth/aNK8kCYDKyPs8WqfApDVEPpLOyOC2&#10;Wv+aGO3hWWtiNPE6M67kFP8jr1gX6iaAMX0b8ZA1RidvA31tHYfPtoGlRvqb7v1SPo8M4t4xV/q6&#10;QKnAL8DulIg8aO6qq0k11dk0Rt11yI+/FHZN0tSO4a3nT5YBA74kEp8BwNWA+P87d8+UTOL7BC7F&#10;KQCsQiGZRACXB+3EJIydIeFpHIyHSQ5icBxhaS6Md7WOYLTXzSkZi+xgXftpvShI0iMF6GP7DJpM&#10;IZq/7yZLknBk9PBcynOr1+tVND/rc0SRAr2k9oUJY+tImOwestovv/+1klx+8b2v1efzOo3zb3/y&#10;zeZ3v/i35o+/+l7z+/z83c+/0/zp198rGXDSsK7lxZHcvvHFN5qf/OuXml/98OtZi5ubr4ZgMkwY&#10;vIA6Y68n0+MP/kOxaTr7/OypKkR66uONJmJTxigOc0h3/xCqx5sxg55rpue51QvHNY7OG9jz0WoR&#10;7Li95XNHl7c1NJ9DjyfjjB/SrWJp0i1HZR+OGPBsYQGdfn/W8+9/8d062rSTvbcM/a+A/hdQrywZ&#10;6kr7/w/8+Q+/CZB7CKi2AN8ZWK2c9/8C7G3+pN9/3vzuZ//WnDqQDRNLyxUU2JI/qlxZ4E3RzIIO&#10;/dRz65dOK5eWXk6X/Myr1wJ+B6sAQZ93Z6p++v6VRq64YgZMGAMG0s+fP5D/Xa2NwzVW3fpy2DXt&#10;mQegrQEg/tJbN5vPvX6t+fSrV0oCYhy4vxOHdm+Wzh5dRTQYFjD8bF4nkIpRCXYJ3NosPBHX6bP9&#10;DWT0TMG06NbYCA15XzbwsbBqxR3cUjKG3jMWqpRJHSqBsvxpQIfJygPnYegpA6wciixljkGSaaP6&#10;VRocVia3F3slTajoPB2mLpca+wZUinWuHd9RC5TWS16gRdogAAXo9HrmgQqWVln29GGV8601ANDG&#10;gAUyuYl7s2nomqvmT6gycoEzh5BIUeOB0d4ZAVKSoitGavWiiY1+9msWxvsIqGNc1ZUx18LzWBVj&#10;sj2v5Y4ygI4SWzF/dAydHutLq28Q41W542HXdF/jtD1MuXKiYzgFZ7FgLQyALi8G2DN01cQqoMNA&#10;SOUzT3LsiwUbtzzo4xge5k+vFhshZdTZnzGg968dy98BigA8UFH17LN4AECRTNSZLSNrSnBdqq5W&#10;zXtiUHhSpDxgKogpdlLpswGsV66F+ece6eCCtk4IkhGEIUvxfP3OyfIUZIXQuAXe74tFZb2ID9Dq&#10;9YPpZOwvhY0DdQddCLa2LYDXhr2fj1E/2tzMuD5/JuMpAyafr2XHiYztpYytgLb+S4yIcZAJRrJx&#10;QhWApbe/dO1Qvqvt9KoS/Hq+QzaaZl3LZg6vwir9YY5sJw9pPcw4bsseMF7LSiqizZMoxaXmBOhI&#10;MPR1unlJQjEc0hkBrGZkQFuQWlonwmNdSzpAJsiGgo8KouTnn43xFUQ23owzD/I3P/p686N/+ULz&#10;7S+/GYD+Yl67J+RAfv3CsPF/a3794281v/rRN5rf/ORbwatvN7//2bfiJU5qlswemb26IiRgVvPm&#10;i5eaH33nS813vvZe862wfx4dAvq7H3+9METnSCRywtCulfKIsfcLGdAoTFBUiwItgbVLllU3tO9T&#10;5c0O6PFIpQr3efaB0tL75z3rlk7Pvo6RitGSYTOk9+PN4F5PhsnPa7T7dXKWtgfzpg3L/ppQBVoH&#10;tq1o/v1X3w+g/7ippmGdWnuxd00dgXwnuHfI5vnp9wqoAvX//Pff5gm/k2XaPHcZM/UBxd5beabz&#10;rFWyzN2wsC+8dasWNDcLg1bcUK1vc7NOmd+9wYk06ytfVhqS088vZkJnxLIpa5aNUZVkz7eteV+/&#10;c6bkDwdHyAMmyWDrb9+9UEwLWFab4U+/WAeEYOLYq0IRbMcmIRNp4dl5XuiVAATLWmw7i1Uw7Zv5&#10;/1fefb5y0WXbVM583Gq95qW1ScuS767HifMvMRFswTXpIQFY1gbY9GgpNrl2fgB/cenDU8LiP/PK&#10;tRinm+WmAxmsQNc34MjNL+aY66LVAmqfdyyvYxhlTQgQXjgchhMwxwS3LpuR33MNARHjJHvEOGPr&#10;7RGCpAspWE72j7ufn5r+Az3aIl157byJufe4hFmMJBf6/9yJgytveWivx6o6FZDJRsGgsa7Vucd1&#10;AfMKoOb1dfbk+IGlR/JUPE/qAe7u81YMix7mNjj5RjBR8Nl9KKLaknkg35gLxUmA/WKAtrO0n5ez&#10;MfdKj967YW7VB7gf0oAK0FXxKLzXWpCTfjJADaDEJ4wh4DE+qpwduLAinuPcuLaHAggM9pvx+rTF&#10;IGNg0+QvvepJZ0r3i0UHiEkYMmFcE824itqw6LzH90m5ZcB1iKRnK9NXSCQDxdzev344gCyYvqqI&#10;AZJCrsLcGZJ3A8paSt84raPlvOZzr14uAKu0v1yLZIHP5jnpnvqErw3bOxAjLOh4Lq8jSWgl/NqN&#10;kJLLITfXDzabF4+LcdjX3IsRwPDv5rX3LocQhaFj+jNG9gj5uVqGEQnyPvn0YlGymu7knuXJv3G7&#10;7QOFYNzKnmrve2/uZUVef74MlHvgHUmB1ETtQLwEev75Q+tKW961fk5JRIyXh15AxvdcvAzXJi1W&#10;0zn6uiCy9hIyqhTKMfCO9WOgxM3aOIDjBo3PliIzNPXv/tN7zb986a3m3772bge47660wiM7l4aJ&#10;/3Pz2599p/kDOebX32/++MvvNn/+zfdD8AYUEZPmDJBfuHa8+aP/d7zm953v+eW/lmfiYJ/LMYTb&#10;18xoHv/UP4bQrm26dvlkMy3Ga1fmY3j/Ls3wMG1ALQun19P5X3DHYRvqXVZmfyyMkSPt6AGPuDrg&#10;5ol4AtPGDWgmDO9V3rTEg/lTBjZjhj5X7Q8mjugdYjS9JEf92yug2iHNVHOwPDD0yo7JA1MvYIfR&#10;hdVh7n8JohZzB+hYPEmmI+cdW8/v7Ye07B3A/+7n3w3jcx6kgOPG5sW4jIot9BvB8rjh0picuYnt&#10;Ymh6jAMbwTOa96sBcu4+bfmN/C7LBLB++tWrBTqHA1AsOvD6ynt34zLda968ey6L9VS5xxg21q/F&#10;Lk3VxvPz3KEtjTM+58dyCmwpevr6+y+Wtm9zc92rNUCMCgD+xmdfbr6Qn19481bzZjwA6ZEYvoMd&#10;MHsphpggucE9tWDVtg6g8algnDVuYO51dE2IYiS9SD7zytUwvrCOgITsBZKTNEKBKTnCx3etroyR&#10;zWH0wBpIHs6mOZLrkzIoB7pc1SxmAVmGpR7Z/DRDRxnW0WLS+3J9mPClGBPuNICZMb5fBUUVQyhC&#10;EhAF4CoD5TvPzuKScubQbZkyArTucUMYhmpRhlFFIK27shVWzc6YDqn5xcwxC4bC/ZBjZE8AQxo3&#10;ecG126iqIUknQNpcA02yBAMmPVIvdtkkdHvHvy3PhtCL52zuS4DN/QqcGy9xAi67rB2AzrDydujh&#10;J/J/6XzmSnzFWiP30fexU3IIFngmLNN362dz7cTOZkkMFikGmLkXnpNsKd8HnCszI0ZYoZuH/2H7&#10;QMo6lL4qVnQ77/f5WK2WDG/dPd2oYXBtPFNjwMBgwIAZk5WRpRGZzBvSi14y1p+fgrZiBrqivnvv&#10;dHNe3Cc/GTe8AAD/9ElEQVRGClHCyGXBAOLXA/DPh4ic2bO8eSUM/+pRfevbk41uhl0zVq7zzTsn&#10;YjAUAG4pUNaPno4ORCULyDK7knV3L98vywuw+06N+urn+Ri8sHN7HsgeiLHH2L/w1o3ce3tKk+A4&#10;iYgXwCipVSB5SUk2Xo6hlCkj/Q+gAfZz8aawcuetbl7u2MlxIWvOKTgYY7G+PIibWef24651s+pc&#10;B8D+s+9+pfn5977W/PZH32x+99Nv5T37ap0fDbj/+y/+LQD/jebn3/96GPw3w+C/GeD+dtXYLJ42&#10;pGIL9trbIXMY/fG96yv+czdg/9oL56vOBhMnZ5GGBHZnZj/xZIG8IqoVWbeYtiCo/XMy4+moz8G9&#10;nmiee+xj8dCXNrMmDsr/H2uGhPWrGOcJ1qHaITZSLWns/f5/ZP1lt15Xsi1q7n9Q9aGq3XZrn31y&#10;J9tptmVLtpiZmZmZmcFCi8FiJstCy2KwLTNDOs3OtL0Tzr2t3dvqD4yKJ+ZazjynPrxNSwtemHOM&#10;Hj169IjxzCNBHicElvQq/bs3K43q3BdBo17663Va/+Xrj5K1s0Fi6Gl7THA3gr1GoklJptbrXjH4&#10;f6sA/V/BHYuvAfj4uooEX1U6fDxqfe5/+fKDiO5rM21UyFAUST0wmPXCqcPT8UAXnWUWxaAuqR1v&#10;w9Jiw+VmCeCyeUkACoHmtpMnaOh87KZO8vWujsVM95JaA1QasoKZbjtOEoeEcJNgyi/EjakdF8BV&#10;YlNxPbywd225HRkGV4zGqoXTHOC9sdx56WgeDPLKpaNZmNXFynIpNSXJ2BCyAYDEtwyATBUkE6gL&#10;SEGxUw0oGLfDe0kb0mtnmip40pcBLimCewSApVc7IjIf+6o5wcwjeKwNAOKXZTWz8fbFxpam6sgk&#10;PdCqdUnuj8+tkJXH1wXoV/Y3DCoYUgRBPmg2NqAwpGerBHbFKQ0bpvkpRNJH6YMj+ndMK6MUl845&#10;SLfcoE4J6KMDxBUxzWbx2QA3l4kDt0lcvieFlo3Qlrk8gC73D4AEGmsXjimLA4w3RCqOES+eOSJ/&#10;n6xFXhKwWNJIT6QMwEneGxqBfXIEDweIk63cZ00s5CzXRLBV18hAEpuCu8h6shYEVbKJgAf8ZUkC&#10;rGAHlGSPrmNer3g4/3TexMg84npmQfbZapQD6UbdxGvxr8uSMoOI+0kakDlYJyQ+81RyplLsBa4v&#10;HdYYtiCgPkLuUasBZuyvJBdEw8+vv7gnnnN23Of4/QDZfwXGyye2ZVEUIyWnkIUObDYeYXIw5RFB&#10;InpHMBsSn3dKsOkl2dHp9DFMXBagDgCoTwZDP6fZL7IFk1EFjhPxsxxpLQuJ9zs97r/XkBHQ35Gb&#10;k/E1UuJ3SDX7nluQ0zOtLdmAvhWvVR2R57zYCQn2J/foGF+Y14DNz+usma+7enqye+AuU7NOZcNY&#10;vjnnio/WkiDD2rhgUv8EeJ9rU3xmh3M4oendVy6m1v7nz98u3wdwfxcPX9+NPe5g8VXzRmUT01++&#10;/qD8+M1H5YcA+h++fK+8fedC3OsgLiN7JIlZHftoRaxFagKd3n7JGTrxc/uAndEZBOOH2BN9Mnto&#10;HozcRMdWTerkuax5DN9jv0+wt2dZHwfH85Bb5sRrGY88KvZgxxZPpdtn9KCOmb3OjfdJmuFo6xog&#10;TobS0IX1+96A2IurFo7LBr4fgft3NeenJv5Wunuludc84nsAvlam8b0Ad6D+XUoxQD3dMwns/3TN&#10;pBSTevuXxRRJTwTcpdCKj0bcYsHsYvy+AG3Ls9XhG0A1D/CIRS6dNfSLtJKWyGAxo3IudI9M+V8M&#10;MCSLXAqAZ/czvsDfYly3IgU2/MlrAl6OA5swve/x9aYVM5MFAN7pkfpgbKfjPdnA14IVvX3rTM57&#10;uXx6dzDb6eXNG6fLnYtHyu3zBzI4KTBJpfnTHXz80vFtGQC4Y7DAnAETIGkCJu1WQYZmBzQ5KsYM&#10;7pLjB7Az3ltyj+P2AJNiM8liQLemZVOADwBRhAUoeThubGBsE2iTUxTu6H00ch2TtGiNXnldY4Ps&#10;jOsCGDVCec/ZtBTAY0O5Jmx09N+BXVqmq8UoWIfujujdNsHXPBaBRHDxMyzG5EeT+gw5EoQUhEgw&#10;wBh4sWRx8kwfTbPsmlMkp8eCpH+bE6II5RoB+CwWx8ZdPmtYZBQRgFZOyetmZIGCLxukGoTPLyX1&#10;GUldmL5At2z2mARDs068Xx2yHEp+T/YhIPm8ZEDXazELaWRULK+uoaBHCrFuFKyBFNBwjqnr5m/8&#10;LsfI6tiwFyITNAdJdokQjA1mp6gIiDXoaCqSaVknAFlRkF1SELHuFcERA2SAZAFQZU8kFkTG96wJ&#10;wHf5xPYEPVkRMCR50M9z3QUDx/q9X8BMWycfATXHyimeXgimTgc/FECyas7IAJxRQYzm5+8qorIC&#10;YofLkYR4zUvHuWYm5Jq6fWF/rOstWSM4e9C00jWRAVU+dt2uRm4o2pqHb/2dPrAursfc3AumUrJV&#10;nol9ojC7J7KD3WtjXcb+FBBcG0HP+8tekHgP2PrGpc4scL1W5z0gozmSzkEuZBputoURoKaN6p7Z&#10;j0zk+XhumckL+xyruSJJ1N7ILMYP6lCej6CjGenrj14tPwQTx9CB949fvZfBi76/ddXU8s0nr5VP&#10;37lZtq6dX2YnMamOkuxmjG6XxkE+e+aBGOpPeeTkxKoYjFxtiuvhXGQdtIrlir2K3bvWz82zh0cN&#10;6FQeve+/J7DT3Lt1aJKFVQd4O7nJaIHGT92fAWtgt2YpydDcgTalQl1AVqBbVZGWZm/mjcOxOdx6&#10;GhmSRKtjZsF/+frDdMsA9x+CvdfaHv8nj/u/PHy/Avdk6TUF1QDyyjVTSTK1D9Mg00UTDP7vNaL9&#10;X774oLwcbFnDko3owI4TwbwBorRWWgPcebzZH2mOHCu00DwTNNjT4R3P5nAd4M5Xyttuk7z28vFI&#10;Y9kYDUhy6PP2lDhuXjhUjsTfAUcb58bZfamvs/1J1Yw/8H1Hak0Y0SubFMgoFyNY3Dp3IH4/WHqw&#10;dfKO9Nh0QB2rL53cEc+/O1NWi4i9inOAO4csRHYZHDdN956vSTFYns2pWIyR6aCjefOwY3eyAgVi&#10;jhynMmGRisWYDE07TzwKBs3xQmNV6VeM1OqN+bJFAgbyDNDBSI1oGNIjADpYr6DBe++gCMzo8okd&#10;xWwUGwiAcWuoa/Tq0DCYdtdMKZdFlrA+3jdmblTp3ClD0tfugBEbaOrIXln8FBDcE92oGk943BVT&#10;dRWqkeTPhnQN5tKuONdSERIz1oiUEs1s51iOKnMn9CkLJ/YtiyYNiA09OYu4ZBTFZMDJF44B8/cD&#10;64PxntUBKjeS2ffd0n+vwOp7CnCyuLkRmHiABXIBlv7rgd1zStHysTNMWgoss9HByxqrSIu1GU8N&#10;QGUWTvp/Me45LVr/AjCspJiFCdTGIJM51Apkae4FiUotxLGB3gfCgaFjub7297JATJVO7foYbWzU&#10;hWYgBUqAvyWY6MLInCbFtWU7xOAVc+ntJBsOlTtBSg5u05chM5uUDJLkwiu+NwCHgwRz5r5R/Afq&#10;2D9Xy+3zMtp1+VrffHgrg8jOZ2fEOp9fLh7ZGIAsE5mbIzyuBLEiDZE38oyD2L/rgz2SmwS1E/He&#10;Dmzik19S9m+YU/asnV42BXgrDttjm5ZxPaltmBCL6C2PoD62LJsxtFw8tikzAzKLYvbahUYfODzc&#10;PRxUk32ujOfZHO9xc44PUYdwUpjZNA4eQWr++u0H5b+++aC8dv2FcnB7gH9c46PPr81mrUGxR2eM&#10;7ZX7kLnBenNgi6Kow7sHdm9ezNQZ3rd1SoWYMo85Jq22ITDYk8vi+lbnCY+Jf6tR3s5GHTe4kiFZ&#10;FkkqdR/5dcoyTzmso3Oz3LvkmeYNHird2zXIRqglM4eVnu2eKU8/+ps8Po9SwZH04sH18beRATR8&#10;NF1q7Mfmy2ia6o+1x/5Qr1J/lH1UenvllknmXgvkGPz/wtj/+kNleklZprI/skMGmAN4OnzNsXvp&#10;jknNXUTwR7zun5d/BMib5a4zzoAlZx5yaZBBjDDFMi0g7JkVEQM3Y4WOTBsmMxzbu75sCqDWUsy1&#10;AVgVRO9dPVXeuX02FvnyiPhrgn1sjwCxMVNpG0YhywlHZBxWxdRIg0nxxGNkDrmg+Ts/Uev483Hj&#10;FYhunTuYBeD37l4IRrAm3TiHI02nbTrthbbn+DYzNyqAnRaLoDrglvZbLZbRqblbHNNG9YkAEuld&#10;3Ih5k4ckMGnv1yW7LwD9RgQUR+AB+01LpqXrhLQAkAAD98yzXDLx3BplBA7PYQyr68duh7UDwrQ9&#10;xud0eERKVPE++LhXzh6bmzD139gc/Pi7IpWTKTkIQ9s3dsxbTK/Ggo3rNZWSls5OKMtRXHIMm+vF&#10;z96m4cPJ2i3G8UO75ZzqYcH8OQEcpiCYYfbGBWPsrI1Am3sHmzdIbUUs7FnBZhZH8BM8xg/VdMUv&#10;XRXRXDcBkjRlRjhpCgPPInJcJ1q6a+O51RgApwyH28DByyQaa4ReCWzVDgxdo/Oz7wEpn5ccY62k&#10;3BbrBFk4GmCFMSsSao4z54WUQQYzFkOQJDWyzJKn0sEUARWDw+IxfZLe7fPkvn0pY3gdbih6NY+4&#10;7lPfw06B5bEAf8fzCcaKnQq7WLRCofuL3KidCCpGAwMBa/NOMG6yi8I/YNwev2+v7Hh2elk6bXCC&#10;6YYAMIwfWzY98s7F/bGGgl1HoLcfsWUD9FJSiuc9Fb9bHUxTjQM5UlMwPrp9ab5/tawb5/ZkYffy&#10;yW3xdwHm62ZHYO0TzzczQH1sObJ5XgD+8tTrX7t8JN+fefQYvhO0SDcyYkBGMgS0jthzzTl9DpoH&#10;Fb9L1nFYtAKmmpBsTYZvBovZUrABRhiZa3/JMM1vly2q+6j3rF40LtbMuMgChgYZmpCuML0DlVFh&#10;auy5IWVpkA6kQRaIpeukpaU7wo8vnemC8w3Qe59zgs37nmxZh7A5QfvjPbMN0881Ipkb07juH0qX&#10;1s/E958J0G9aHG/ZsVXd0qHJE7k3ZbGcQ+bXjOjfvpgZM2tC32TpHZs/lR2s5CBkh4LRuO4DeaAH&#10;04PpkT989WHJ7tTv/ynLpDweYF8BfAX0P8s0CDi3zN9/rNXasffKBunx8/fJMhEFAHueoxpfA/e/&#10;//nz1CExFNPcbBgWIpvw+bjZFraUJv3lh019XJVA7AR/TB7YGx62esHE7D5zAWi/NpDff+vm2fLJ&#10;vcvJ0jEurhidrMYMXwkW73lPxnOwjZGGZAaVPKRR6rmyPd6bU110YHKfcDFIud+7cz4He9H1c4PG&#10;3wgamK8jAc/GgpSGXgnw0EQDbBU6AZhNzstryiGGvnaJivvwsiFS8L6dGicoAcccKBXMW6Dx3mxY&#10;2rEOUbKNw5cV/4A0P6vGHYCu8JwzwWNDkiicjQmkjBoQhFxvTUueq7aYiNW71uQnli3X3N+qO4yK&#10;xaEmoIGJTGDTYCuYJknEdMT0BcfGUWTNuRweAc40SMFo8oiumaUYJjVuYKdMYbNAGptiUqSdagh8&#10;5zKNPNs0Ao4ZMaY7zgt2PbJ3m2zokrIKXqlhr4nAtaIasCVNxzoVn4C7TtSF3luAv981k0eNhcxE&#10;IgGeAq/2f9fJ2Z5p+4vP5/c0FPFZAxqbRQDgSNIw52xLB6R/8MqFuH5zixZ/oItlqlVkAI1rZ+AX&#10;IqIYTx8WtBRbyS4O4wB+RlF7DpIN8mCN0tINpQOYU4b3yHtmOui5WLv6EHIKaay5ip0H2w7QoZeb&#10;g09WIW0Ag2p09ep8b7IP91SwEdQccycgZofsHux6cYI1SY5Ncsn0weXlU3pDtmXQEKAEC2cj0PAx&#10;YjIlFr5xGRlwUspMmqOM8HjpxNZk6jnaI671xeNbY18/F9d9eRAVPSaby82zeyIzWFCORMDxfm/G&#10;33LfuA8OAVe49Vy6zY/vWRVMfEN5MbIHssuloxvLmnmjYi2OzCBB/0dAsmcgwHhyrCnjF5CNPPEr&#10;mPWMnD00MPeP9TUz/u/nSJdTxhRRZwdY0sZ1s5JN1Yqw5jxvILKDtUsmpmRoPxlap3hpzQF4RWrP&#10;l+6dyET2bllYnotguCOC2YYIRDsis6H9IwOK0/26NMmi6fC+DudoXkYN6li6BrCbIaPxiD7PD98r&#10;MGFWYJq906TeQ6Vbh8YB+k+X6bGmno1A5BByEo/DPsyk8llIQTnrJvZj1sriPf/wdQ1zrwF2koyu&#10;1SygUlkw9yyoxiMCANb+w7ef61ANpk5rT3mmBtzTCllTWAXoIgMWH1+nRBMv8Ld4nNj7XLkQoM5G&#10;SIerQHROguWRHctS1pBusbXlBgvWIrVVKDXZ8UhsIs4LgIPh0LZJMt9//nZ5/frpALXp5cbZA+k2&#10;obkbVcA5I4Wn33sukx85bQAbFkdOIYdcj98HzJgmFssfzflwNgLQh69eTE2fx9bgIqxe8MiTjWJT&#10;KTppsRZ8aMxAnf4tbR83oGNEc0OoxkZkH5Q6tIVKqhCISAyiPuZ1INg77XbLcq3kK+IGtovFNTZY&#10;BKvYyFiEQ9KxscyZoSumB0AGS4kFjKnyvZvLvmFhdSC0AiE92efnzsB+uU5O7AomGECu7pA+5s1m&#10;X4/Ka9EzGIaip00wPxYJ2cRzST0r6WRkWh81i5BH9BbYRAKQgrGUNI/di/cJnBfG39lcy+P9OqlK&#10;gFD0HBFM3gZ5FhOK4GYyX7b+R0DU1p/prmwjAHpYr7bJpujpmBbvtwxpb4Ck4Ph8gJRCF4lFmgu0&#10;U5eODTZ5SOdkUIqu6wPknHYlQNx96VCsnZmZXQF8RTdsC7irJ1xN11IExPgZ55TMz6EXGSxj7d48&#10;tzfBhdz1xrUTmS3JnMxNUVw0fZMLyzXgriEtki+4tkzovH3xcMqGJEJgikkvD8AWRDPoTR+epEdg&#10;pGUDf4HAkCw6OjZ+IoD66pndWWg8vntVMO8D8Z7nxnOtSp18TjBm2rjnxHqnj+5RFk0eHEFmXWQA&#10;G1L6UXi193Ru3woAXjlnRDJ1MiOpB/hz/agp0dfVti4c2RAEJPZvMN8Lx7ZklkESWr94fII25k3z&#10;PxiA57MBOIx8Z9yPC0c3RdazJjMMRMHwMCMTLgcx8nfXX9yTwQIgmhJ7xt9HoPL65Bc1Nto65q4e&#10;QU6ka6tnAWwMl7Sq1pUdqwGKzupV2AfeZjFxr1i/SAJ5cHaQFfU3e5G+LXAIzogCeU/fgxEmMsj8&#10;bBH0tsT13LTSHB0dzrNiXcxJr719zbBwNoKbufWa4E7F9fZaAB5b79etecqeDZ+8L4/cc0COLuNO&#10;8XWzen/I97Yg7qkBYxwzQwJHdKoe2WUmz6B01/WO51oX68RZtA7Sfuz+X5Sp8dkxd6414F5ZILF3&#10;skyluQPx2vG+ydqTzfs5Av6nirnT2SuAr2XrwL3S4bN5SXQA/DVAX/ksP4vUdl0yKXPSASJrIjDn&#10;7lD4BOhcDVjTxWDDNsLZI5vTf0zCeTY2jbQKOzIAydB/c12qxoSL5dr5w5ny0vVfibSP1dEGUKhU&#10;uMXqXjpejTUw5lTmkI6bI9uLwU9OfDF3GTOxYUkXZw9tTUnHARp34zkBuvePeb1kHkiApM0gsxBs&#10;sp05wG3G2P7p7QaKNDjyioCxYNqIAIUxAUQjc8FJ++YFi3BgMz1WxuAEH2Clm5PuTkvjNgF4wFeQ&#10;0GkpeLBXZqdqXI/nls0IwCRZ9A5mV1keZTbmtxzfaWrllriWkYEECFmEgp0UnBOH19tBHYqHZAsz&#10;ptMDHIv82UiB1ywcG6/j1HnSjQFc1UAxrdtVy33PzCQUX7Fj/ngWPOCim05gcG2kjYIocFR4AuwA&#10;nbNIIFkwaXCmtgqpGqVkGmoOHDNeT4qsQ9eRbTIMwRjYk18c4EKS8tzeo5nnDjufH+/RPO7sGA3Q&#10;tVmBP1asW3pNPL/AY/3pIiYDkgIES8zaaGkuEFKY62M8gkfOholAL9Cdz87lDZlVAUyZ0uYAjX2b&#10;lgXQRXZ5cFPaZ88d3lrYKGWBpIxb5/cnA0dkvGeauw5RGSW9WSYHILF+1xxT1bFp72gq8j21Hf51&#10;3nR6unU7sk+rYLkOklmXzhVuGuQHeVCIJXG490tnDI1s4VCQpKNxHSfngTCngnED9/PBqNkwzT7C&#10;zjlmzgdQA/EzsW9uXtgf73d+Pp/Pjn37XfsS+MrOrWdjD7yWnwtOgpk6l/8jKUBd1kFSdQYDOUhg&#10;uBZEirfe7CfjDWjrVyOTwqQx6KkRsBAKAL0s1saw3q1iLfVPycL3WYlNLZ04onJrZVYdew5ob4nA&#10;56GArn9G9olBCwTqM8gX5m8Inj2ItecRikjP8mlBGHSi9s51JCsl1+wN4K9MDqzI8/K9kHD49hVm&#10;u7StnwVVkkufrk0D6FumhVEBtX3zOjlDRhe4jHnKmN45vsBZqd6vwGjOkDNfcxJlsHxjCdS8NELB&#10;gw7xfRmq0QlkmdoDsn8G8QD3fwX1f5Vm/F4F7vn4V3DH4A0S+yp1eJPGfJ2RIp7kb05j+vazcnhX&#10;sO8AGcVJdjE6meKm7tFjsfG4REx7pJfT5Y8/L1IuyUIrZokFDu3ZNhaK8yNXZGenAuRn79ws7945&#10;Xz5+83qCPVDTEepvLZQbAfhXT5u8uDmBLSWayAJsLCDtxCbF2CUBxG6e5g8FLbNi3rj+Qrl27kD6&#10;3U/EpiMF0SWxf04Tn8XCJqlYLDIKF1ir/fS4+fTk5wIUzDCX/o3uV51cg9VhCMuC/a0L1mMj0jIt&#10;CoAMZGjkAA1gW0BspOx13pvGKoCp+9Pvaf9nq3SYRtWROSi1YId8mOOha1eANOLAZ3c4iaKTxisM&#10;XYosaOR7iiCCBc+O909eYMvk0MG2slU8AhKGA7i9v9pZ3oIXZu33qwmJY3KDYPvSRTo5DXRJPD+t&#10;PCc9xu96H0AKk/aZFKYwMRmPbIX/3Ofmgcb2FdNpjdtjs8lIBDPBiP1UbQF7sUGBnqANGNnNZIRA&#10;1+YDqGSTqpi5ohjA5jPR9a0R7hzXkUuLRCIQICbe96wJg/Na8t5j1LKAHGsRvyPb8/zuh03te1g8&#10;v7TJpcfiufwd15XAcOfiocgMDsWarUYBe679EXBkm2RBhV/MnZSmtnM+wM/XGrJ8LlmWomm1J6rh&#10;WJwqy/m7dzqZbF08N6LybHWIdwRihUrZIub+co2O7pq6B4qanoNOf4VkFOv5BkYea53FUDH0zkuH&#10;cw8xFrBjKroamZ3ntkaAAN4+h+uVVs3ImslCroHOVl9r2KH5a2hkrUSSBN9da51t3DOzAfuVpHPx&#10;8IZy88XnM/vx3tbGWgSsdHISITJgFguCAWTJJYsiU1xgTcb1k3nqFPZ/R0a6do6t0/uAmZNy7Psc&#10;eBZ/bzyCGo+DdBAa+8c6V9PR6GjOOlau+3ZTXHt9O+QYf4/Jq2ORVhVZD8TryjoV7B2Eg43369Ks&#10;9O/evHRv37B0alkvWfewvm1L//h+vwB9dRrWymYNHg3wfybXbhLFuD9DeldjgQfHe+4bvztHhhLB&#10;bVT8PrcMkscK+VNaIZHq/4XBA/Q0ufxTssmv4/f+7e8/fV8D7GyQwdZJMRwzKdEoqOpQrdwzCe7f&#10;B3uveYHTB4IBBIO24OmOdHUMBbDQKy0gx+6dCIBX5JTqKmRyygB/0Wl4n3bZuOT4M6MFzJR575WL&#10;RcXbjeXu2Bgbg17LLie9vnPpSLL3KwHwJBWt7Kr1Fo+Kv7SP73na2H4BVIPLvLipDqqQUayeOy5f&#10;j64vJX85fl92gIlhIZ7PxsakNJko6NmENrlxAttiA9KGsWEzUMxxxzJJIvzfZuVor8bGFLd4gjFP&#10;6Tk2q6mFvxfoA7l1i6aU6bFQME3AhmVyrWDf9MK5EwamS4QjRxFIk5gi7qK4Ps8tnVbmB/j6XObi&#10;0ON58jFP88gXTK1O08G0HfzsJHZpP110Xiwg8gt/+6K4zhY6xk7PFFyktCQmgQLTMBCNPOVB9lFQ&#10;VbBdPmdsToc0yEwQkIFpUPF3rILGP/i/vzMQTLCx+XSM2kzse7kBI6MgT7k+S7NGUB0yQcZy7bFf&#10;AVCxV6BhidRNqR7BoUV+AXC0aoHZ0C7SC3nJ+rRROY9kfIAWIMsuOaiwM9khVg3cFUfdM3ZK00FN&#10;wcQcpfrLZ2v6MatoY2rK3C9sr/eungiAPxh/v668feNMmgBkmiyw5EojN6xBjpklwa59HuBmnK/Z&#10;OgCec4s+rjuaSwfLRgBkxTMD6OjbZw4Zse3oucUJpHRqujUWyEJ44+zeANC9yUAddm2sAz2flCMA&#10;+mw3XtybxCMziiBd9s7eeK1Xg+0bByxIvXPrdAYJGQCi5LAcQeTorqpmQBbVeHUqAsTFE9vKrWD9&#10;J9L3vjSdMQKCEQzspmQZ79P7mDi0c+yf8Ql4ngdhY5HFuK0Fe8ocmgnDeiQYc2jJIJ9dEJlf/I6m&#10;Iut1e2Quaj+IA3+82tHMIAXIAtsu6Q74GzQmM1BUVV8whvhYvE/gbfSJjHvPc/Pi70aV5TOqTltu&#10;Ke+Fjr9o+pDY39MC5GeW/p0b514E9jLaZk8/lEPCzGYaHvsDkLd2TF4EJjr6wO4t8+cCnWDTstHj&#10;ZVIELyYGWa4GQ8GgcwC+PhIBp1eHRlmQdfC4ILA+AtFP334SrP3T8mOw93TLJLjXOGPSIVPreQfw&#10;8X8gH18Hcwfs/wLwNY8K3In11dgB//9Xv7sXOBTsUXHrcrDlV146loXMy8Ec9kd0M+fEQc4iKQZF&#10;4+ZEwIrvxu+ej8WveLYm/l6hi40SYJJAABlpxDD+164cL056eSUW2b2rxwPU9ydgAfY3b5wq107v&#10;SReCY9NO7F4Xz49xLE9GsXrh5DwQIIf7BxDY4FgVsKCxvx4bkmyUelvc/DeunQxWczDAfXuyLAcf&#10;CyaYHyB2EDZf7KJg6pwImJH2YguMbXBkpI1SvsWxCFOCioBxOIIaLVHwGjOwS2qMawPsMCoFQB2a&#10;NjxdFjM6HGwJiJjTotgMjE0OFGRMq3QNK098sJKZmLazQ8emdILxAiFjdh0s0q9T09j0C3PhcJMA&#10;couePm6MgUKxArCAxNdLzxRMNVToygP4ZCMjFRzCoDirkKwLkRbqAF/1Eo0eumpp6ApWGkO4gFwv&#10;ziBBWYMSG6VgqDjqYIftKyNwBCNTcHVPFEHTPRPX8yDCENfcgzzGCVWd3DQkMq256dnmkzZ218yZ&#10;kX1bZws9C6ATlrSoG2Mr26G5n1XUD0bPLso1Rb6TUcn0FKYVUb2+e42Zk+ocNC2wG8XgewKCNcFu&#10;y/2RemwAn4mEr187VT5961pq70A3HV771mfAETRf2Ls+yUR6y+N9Cf5eu/LGL09iwq2lk5b9l3/8&#10;mCwhfk4rpxEDLn9HbvG7XD471s7KdeFzqw+oT/janCXWySsvPJ+FVK4TtkoTVDFvdayrEQQM4Xs5&#10;CBViAWzfij0lYJGT/Ov5ePPtQ89jvO6ZQ88FOVof98QhOAjV9rjGu4rxwVxnApZZOoLf+fi5moDs&#10;ccqIbrmuZKrYd7/ORg0wDYzN0QyszPYUGWNQt+bxM6ydHBikIECYZGF8CAMDa6oTmbBf2rXzAxRF&#10;p4/pWcx0Md8I61VMnRmZg2yAg4tjTFbk9ZkHssC6LDLIuSPKluVONjNGY0rshfGZMdDjFdsryXRw&#10;2RJMHo4gfs88/rvSKgC7VzB4hVM9IvUe+XXp0KpuGdKnTXrbn3jgF2VAjxapu3dr36C0aVKndAi2&#10;P6BLk6xVGe7XKx794/MiPQLEkCC8/g/ntsd643PXoerxswQT/9YWUU2G/PnAjgT7Sp4JcAfstY6Z&#10;miJqAnzF3tkkyTLkmWpgTWWJFElO7leEdJhGLKpgTFg6fT2Lk/sdguEg65XJgs8cqqZA0kFPxt+Y&#10;OzN/6vAA3h7Z9ZkjdyPl3hmMFivnRsDi/T7GL73GOIwaeG7p9JzeRkLBVjWUkFUEF7KNOSBYLkY5&#10;ZXTfMqtmlgtmTmIBCHTUay/szvcNaDFpJ+vINjA74J2t/0umRpo2LwLUrADKSKtjURkVwGttKJei&#10;BzZA3sHMVcsxDe+X7dOpShg8UJ4Z0RuIabpxElJaroIJkChqZ4+zADrVaOPymSmJeA/Y+PxJAWrx&#10;+vR6TFC9IVNUjUIBMjInUxXTibOkGj9gEqfF27dzk8wC2Mm8t9TCY+EAd8ElA0xsEuMTHEyAzfC2&#10;88C7P9jT1AB8Gwb7BvqCme47I4Lp8Xl4coC/cQrkGxtN9mHjpQMnrkfOXhdA4kELfp7uHRtrU2Q9&#10;G2Iz0XEFNsCMdVsPpB2yEdZ7Ie4xl8mmuN5cKJh1rV6N+VtvGKPgJRhj3z6L96RYbaQxsCdtWFd7&#10;A9xJBzR+cqBMCACryeyKgCxwpt0uNp3BbJ5Pys6yt3NtVbi1Nq+dPVDef+1ieefuhfL+qxdjnZFs&#10;1uVzqxl4n7JJbNzv5/TRWBv+lSlYr6Y10sU5Y2jae+N+cqGxClqb9HqOmOmjeiRrlily0ihGAnVz&#10;bDB8Mii5BInK3odgjVj8sSA8AkfOb4/gYcRBJUE+l++JnOVwee/Z++L0QaQYDG6c21/uXT+RDFxA&#10;0UF9Kl7TfBzXWzYgc3DgxaUIAM5WOB2MnrTjZCl1HWNIDKhTjNdFqgEu/42MhFym10LrPiAHvA6q&#10;QQ740x3vN4hHPX5mzVmHjAz+TkbI+mq8rgNDjBVmApCtCoIerJTrA5CXx+uP6t+xjIvsQb+C+VVj&#10;4vdZnJ0fPGFIpwxAA3s0jzUepC32DuYvmKgJkAa9LmKDNNV75JelRUMTH+sk427d4OGcyd69ff3S&#10;I9g3Bm5OjLXvfWhM6hBMXYcry6ZRCmzF5JhRgzvn91YEsRk3pGt2i7ND6vj/8euPA9g/LT/kjJlK&#10;mskHoP9fAL2WwdeAewXkf/8RuFdae/6/BtgrnzvNvZo0lk8eYP+XeMEXD28vBn3t3VTZF49HSsqN&#10;Ih1V0LOBpK/a8KtjzWoOwY7UWKv4tGCBk0b0TMB0owAQycTGJu0YNwDIXMhj8TcKWHcvHYmg8lwC&#10;qnRSEUsXrIIqOcVrkYYUW+jVw3u3TUDVHEU/V1jzehiaRpYbEUjojd4zNkdaInNg0RgadwPASVAP&#10;wOShxX6ljBbt4LgJ2CmJw0PqSMvGMm1CBSbOBJbRxQk0E1PbdvKMrMdreR3AJi3TYKMomxMWA+QB&#10;j9+l+9LAU4eORVcB14g8Es/1ssm3rZqdqbysw/x4o375zhV6nUfpuU3uXBUL1QYytpfM4VxYEhkQ&#10;H9W/XWrcxjxgTayePovfWThlWLZvqz3YhLR5Px83uGtmDU50ck3o8CxpmIfr5+8xfpKLoESDBtDa&#10;4tcvGpcdlxg5Kci1Icm5brIm1wRAC3KAxswaRT/B13XT2KUBxwAu37fujmyPexlr8fS+5zIQAX71&#10;FlmajFLdwrVkxxSo+0VarQDIlrgvAF+RnWtIGu/vDftSUCRTkM0ED3IQoLdOX44sUjZ6++KRNALc&#10;u3o6DQScPtYCJm69HY7nJo+Q6khKZKdqFkuw6QBuQM9yR6YiB3lu0o1TzgCmbHZcpPKYLYkFq98c&#10;a4ik47PrbtWMVfsaKePE//2M5//FGptv/m2AsqmonFaMBB++ciFdP1cCsL0PJoQLx7cki7U/kB4F&#10;0xN7V5f9WxfH94K9ByPn1SdFeV71MVnKwe1L8u8BLy175TwH1PTJe5u9FWNr5xb1SX1ZvUrHtKMg&#10;rR/1lt4dG2bBHvueE6xZxjw3gBZpIHEIDvbdiP5ts9t0dvwOdi2LnD2pf2awI/u2TS3e8y+O90FG&#10;ND7DehoZf+cQGuM4jA0xgdMB4IKNmeuKu6ZHymrNO1o1v/LEa9pD3LB34wN6OJGp/sOla5v6eSSe&#10;Yqh572yQRvia99706aqpqUndP+SB2fUe+12y+dEB3r07BptvVqe0jb8zZ6Zz63qla9v6EQTqRpBo&#10;UA7v2VD+y2EdwdpTkvH4s0cAejL3Ctirn8XX+aiO4KsBd2wduFePSpap2DynTBZWMfjvqiei9/z4&#10;9Sfl3PHdydT5z40BMIQri5JS0K3BqONf7gWbiJPDEBxMed/mZQFyAejB7MwWURgzEU4abFFKOTEv&#10;RVjAipFjIiSO16+eKpdO7k4AZGu7GSn2a1dO5gbD3AQPrHxNsNcJQ7vHghqZz+eUdkU7UZjOx8lw&#10;r6YT1lAyNQIOitr57dgZoAcw5CMAhSWbUiiwAHKtxV3jhizKYqExtz1z0TnYApPRQZqWxQA4jIWG&#10;rWFIR1xOwYuvs3EhUta1cS2ADjAHgPz77JAZ5OaMzQAHnLhuOE7o/0CelGK4mc8O/A4HC+TDPrFn&#10;fWYumH6luQcDCSCwmLEWMovvT4w0mexDC1fw5I1fMG1w3I9quJNmMBtMoVdRVxHVRrQBWSc5GSYN&#10;6ZbvwylVCpQAk7PEodQcS1w6/TsHM4oMgRbvPpgm2bdLo8ggBiUQsAMqQtJNjQleHwHZDB4OhcqK&#10;6Ei6FZmOK9w/H+sE8Pt/5VBxFJ1BVtOz2K6YKUOcGO9NXUDR/HDcT+MtFJWtK2SDndK13bx8ckpb&#10;rLleDyB43yQOWZpRtfs3LUhJyWv7PkZsXR6J9XXv6slsvPPv3ZePZXZ4/czzae1TiLW2BQ0sWVOb&#10;LJJEg/li4EiHTI48KOgblWCN+hsnnJFekBFHJSpY+jvgCmSwcDIIEmF4H3CuagKmKprHomloZtaT&#10;WIYvBsN/5dKBYPqbk6X7V8McWYacI4hcv7A/Ptv6uK4b83rpDFawJJkaF+Akf2Dn9a1ZWjQwB7gA&#10;mP3VNUMkFkb2RlqjY29ZMTnW+dj8W7+zOJ5rUfx89cKx8b6fjXsR2XK8XzUXJEp2xKHjezIPJMb6&#10;Z3ZgM5w9kS7fMaVRDN3zqhs5+cn/+wTIAmsAzuWmgEo7x94HBUO3h+fHc8we3yfWfM+8/1tXz8jP&#10;O3Jgp/idlkF02uf5p4q+pEU1H2tlYXztYGzzZuo++rvsSO0Xz9e9XcPSpVXdAPUHS4sGj8bf9S9n&#10;476QPls2eCTPau0RWQMiaGxwy/rxvQD0ft1alBH92mSDlI5WY1SOxjr6q2Lqt/88Xq929C8srmXp&#10;/+sD8P/bP34uqAaY1xRO8/8J9Jg8OSZYO809/lVIFSF++uazcuHknnIgANf8C0yLXY817dTe59J3&#10;XVuYNCMd6HMSOJGJ/q2YtV6qHOAn1daQJBVWrCA3YE4shgaK0UYVYQWKu5eOpgSzZfWc1Cyd2Uob&#10;fPnU7kwxyTL0fd2j5mxYcAplCrImKnpth4lgftg8IDBvRlquAUYgORWZASlGy7r3ZCrhwS3LE9Q5&#10;WDAKTJozxEhZwG6UKZvV2GCxRuhitF6PZx1rnxdsg8xBc34u0n/ZBT2Q3GMzpDY7k6unAsY96wNw&#10;4poaOiY4LlZgDuYts8FOMWInGJ3cvT6HV/345bvVqNJvPswTsf707o3yzcevljeuvZDArkhLkqGf&#10;Y9YWvvR16vBuWczCmrEUY341U+hOHR3snTtGKkzCAeRGF/hdszqwrBG9W2bbNwmBPg+QLX66v8DN&#10;Oy54uM8GfK2a455WgfbZ+Bldk0ShbqCQhm2xudHpFWiz+Bn3X1HUmiFBAV/Mmf/ZNbr70tH4vVn5&#10;HLqhLwRgkVFIF5OG9SwXDm/ILNI68lyYrPNQ1TSwPsAKREkfDr6WZWh+4wDbsLimOSrWgw5L1kOB&#10;W6FTlsgqSLb44NULeRiNUdMOiNFrwQoogCYzjyxuV7xudbKSE5qmJ3NWUyB3CAKsgsAd20ZQkoGv&#10;q86CVbcBctr7sxAZe85MmWkRrM1KVzQkBXkAwD3x+wKI5/Jaty8ciH25Jr4Odh/rXlapR8T7p8uf&#10;jEBQzVfakPuU3XPv5oXpvpFlLQ3QdjKSILEs9hQdmuMKUXJ/rX/WQtdFLUKR2GcRsEhLbJskJ04q&#10;MuzcWHvkHM13CI73SF7iiFodLNnY3oVBMtRxdIbujc+6I9a8e2rsAjeUzJKGb7SwTHJ0gLC5QHMn&#10;9C1GDOig5ivHtCcO71JWRVDR8m9sBolmWnwe6xspI+nIPqdGEHCd+8bvDereNAmMjEDx1shqM2A0&#10;JSE7pEgHZWPnTz3y65Ri2gULH9irdekcYI2BK7o2fvqBMmZw+8wijBvo3aVZad3o8dhX/YqaQ9On&#10;H07zx4wgEYqoDZ+8vzz10K/yUO69W5cV89wTdxVS4/FDEOsE9QDwn8G85t9Kpqn+/zNzr+a5V52p&#10;/3xUAF8VVCvNvXLMBHOnuR/YHKBYyTCp9R3dloVRet1xOjygj8UCjNxErPr5CAAr54v61aEPw+LD&#10;XH1xX+qi5kPweC8OsMTCFKYsRAB3JBgHHZ+8g6nvjHScdkuXd5CHwhbGoYmJBdONl35iStqQbWyH&#10;JGCYmLHmlxdj8Wu0UpSZipEGgAkGAoHJkex+NDaMm6+d9RGgOUYQCx3Rr2MZ2L1Vzj9RRKRZVyep&#10;t0tgB8jkplovNUahcDR+UJdgzjzkZtH0LiuCufPlmom+ORYu+YT2Dvh9H2gBeMye5OIzkCRWzaFV&#10;Di1fffRqjjM11vTO5eNlRVzf4b3bxefbVD547VK5HuBDIuEnlx47ls/CpyEat6ugKTPRczA+sh0a&#10;Yc8O9ZOpux7J2APsyDLum5Z+WrINq5MRGNw86/AVLeZj4/OMTqYmiCnQ6roDgFfjd94PEJQZCY7Z&#10;yRrXVDMRFk5blpFhRXTU7DKOz847T9f3NUZnQwg05oSYwe9gcB55dRajga0/Wjz5xxx7khf5QPao&#10;wYWMo2DqvWKH1gLQ1Dm7MYKrwMSSh93nTJkAIWsXQGPNAgGjgICjaApAySZ54EYQg3deuVDevHYq&#10;ZT6fDYs2rRETz4asAGwEptZuiZUDXsVk1wVwaqihfyu0Yuaag2jl2Kv5MciH0QV+1/NyYJktw3P/&#10;fHxfcZj0on6gKG8gl/d/aIdGv/VxLRZktzjipWMVSKtpyfoEFkV+bFzGATiRAXKGs1wBNvZsBG/O&#10;upmnCW5hvgdM3nskXSF0rq1MBGkDmrIWYE1e43AS5AUpmrSZOwahbVpBAiXVjsn1zYYI9A9FcOe4&#10;EVSMWDCyWMavN8O+NAPIsC5OlqmjnAU8IE8S059hH9Pd+3dpmtmHz+SEKJ/LaA5BmMw4OwiKe0vD&#10;NyIA+UCKEDjavEKrYXsyFBjQmfQSe63eY7+J5+pTunVoUJrUeyAZ/JJYkw2fur90ax8sPe6B8Ql8&#10;8T07NU0LpY5ahVO6fLd2Tnl6PH7eJJuaugezx+bXxb7XU1QL7EC9Yu4ViNeC+78C/F8VWOPnPxdU&#10;U4oxX8bXydprH5VLpvo3IgOPezwY6u9cPpGOmPPHthdDk2r1dFYxsowhXztiEe4LZoYxsT+SFZzS&#10;pGCnOIcVbIwPUFuoBGIq+RsCwKS2XAqkHEBF32fdeiM2zhvXzwQQRgYQixKIX4zAQpqgwys8CQ6K&#10;nGyBtE8ZABa5JoDPwtKkZHOJ2oAEOJNsRPOe7RoU85YdEThjTP/4t3uCschL7xvWq03cyL4BkJ1T&#10;wxsT//K1GtfZt2uzLB7RE7ksaPOKpgDPyFtBgyyi+DpxWJdYWOQc7L+GPccCUcjLjRQBT8OSgCeQ&#10;qfJjxuQZ3akKsT773ctHi7EMP331QbCB/lm1507wXDzAQOu7T1/L02W4ICxuWnwWs2PxmmzJ1y44&#10;0ea1ZptUp0AK5JzIRN7BYixqTOnlADKyGD1aOz+XkSDNJ117wMaa2IROb6fDarM2mbJ3x8bl2rl9&#10;xbhnNYNn4/MYF7wr1gVdXYOTdJUjyDmlW4MRVsXZcUkgBGkBn8/b3G+/d/7ItgDl6bHuqlG6DuuW&#10;bQFw8pXC3NnIzKxL2eXNYLFcM9YcMLW2dNMqMuu9qDKPkSkR8qVjiTRz2jTmjcyQPzhPvJ7C5WtX&#10;jpW3bpzO53LEIffYrficvNGK5VngDUZbnc4EFKeU114+lk4wRUoSi4Kqw9LZDrlbsGB2RX+rJiAD&#10;PXswADOATiDlFtK1KuADcwEMsHOr8I/LcjD27NaN9WM2D92dDdKMm5T54jrR92UHH997KfcQxi5L&#10;FSxli8gQ+cRpavaV62PKp+c17GxtAPKWZRMzQGqQ8x5kHEZqmOGzNd6vPYDhG1fsrOPsAYi/53yq&#10;BfPn1wkEE/M6kF3y8JS4P1xCZBvZweEITiZKun6uD0cNCW1S7KFhkUWqGS2LDAu4074diUdGVKyl&#10;2cuqUzqaMayMG9IxawDW56LYh9w49gYnDMeY72P7ZFTBVkEXyA/r0yprV45fNFvGZEeWxl6dGpW2&#10;Du3o3CSnQ5oZY9Y7oJ4wokfOlhnWv32e6NQ6GHznVvXKkw//KqdK9u3WIscGT4jgBOyBP+lmUexj&#10;VkgyDK87UPd1nr5UUwetZeq1TP7v8fA7OfL3HzVMPbtSU5Kpccp4KKrGw/+NHvjJGarfxQtF9Lj7&#10;8qnU1XNWe4ANX7PTmXiJbaQLsRkuR3qaNjPMPRbggdiwdNw1ke4qdGloSoCPFE7aqkHIcXJY00um&#10;1MXPD25bmZ2FV4Kh3710rLxz61x5+/b5ZIJ0fLKOIKCJgyzjAGrAOiUuFKcKNq8Jik7OziajIJXY&#10;dDaiZgHT5zByzUoivOi8dPbY7CBbHgwZgK9bMjVlGYVRDNZMdONnyRfmYIwc2KFMCUDlUVXQBR5k&#10;GItk1riBEQw6JajycSu0YaA2IBYm1cOGesRCYd1UMFWLwH64R8gUCo0AX7GQzmnDYlpXzjyfGdO9&#10;6y/k5zRTWtahQG3YmOzCzPw/vnO9/Nc372cQ6N2uUYB2r8xwZBpOI3JItiIdQNEKLUj0iVSzS7CT&#10;GaN7JFs6GwyQVHEpArpgS+fnXPkwgOHOS0dyUNzR7asiPY7rFsG0ZyzQ7z97Ldus1RjGDe6SG+OV&#10;ADYDoID5ngjAZD12NxtREFRwx7xprbMiUPqsQNSG3hGBYGvcY0GBdHZgs5G6ZodXh5jkoeVBEriL&#10;MpDFawiOG+P+HYm19N6rF7PTGUBI2V0rDiL3yclagiLmb/aLDAk5IAnJQAVThXlurkOxnoGh2TEO&#10;fAGWroEgwJUio1FbcJKTRjzFU/N4ZD3cTUZQkz/UEN69fSY1cff69sWD8XmqUcHYsWBLAiSl7Irg&#10;cOPs7uyUNFOGPENS0YyG+TIP3Hv5SOr4u9ZUh1ELcJvitScGmJkQKSB77juXDubeM1rbv7M5UVj+&#10;Ym2SicgQ5DTsWQY5ul+HSroIhjw5iEky2gBMNsKj2w1bmxvXNNbkntVxPYflc3le1zm7VwPA98X1&#10;XBvPRfLK83/j3hslkcw89rFr5F7vj8/mngF++9GacVi9Jj2ZX7rZIoC4X2MGdQj2XBkDyCyZfcUa&#10;mhzvFUE5HITD2cBcYQ6weeHIxmTpho0B0/nx+WSxrML2vWwD8aDTe71FcQ1lsDJaM2Ho7yySA4KF&#10;6zpVCK3/xG/LsH5tcm578/qPBKnpniRvQPdqPrsO1joP/qI88vt/L03rPZjyDZl2Stxbh9j3CjZv&#10;PrzCa9sA9qbPPFiGBGF8NvY7cIe3tZJ4+t0Dg2vBPG2R/q0tsPp/YHXKMlXxtJJnqq8rcK99YOxY&#10;/E/fVREi2Xu82MtnYnFuXZEsTSS20C1sRRptxzaADkoHPm8Nlu10HS4FLo6hvVqnO8MmAIKKqwAF&#10;E1O4ycM74vlsJB5xwYI+jrFfP3cwAG1fHm5riJjZMSr15s8oQGLB2o1JHoICHd3zSgHpnTYIyyUX&#10;ipSbXKN4SH4YHZGfTOHcSQtFK73pjVURpepoMwlxaJ82Ce7a78cP7pjA1L9L81gcnSpvfWxogWJS&#10;avJO/x+bFf1F00cmE8cSZTC+bzCXjGV9gJVFtHHFzJQsFExNTFS8zG7P+H3Fow/vXY7MhyVuSfn2&#10;41fK0J4t49+7ARw9s/1Zg9H2CBr8w0aRdmr5dMpBahLffvpGqU57fz8HoBleZAOTorAQr8N9pAZi&#10;8c4OYHWiEIaqG1NDxpYIPNgrYLLRrp/dk15v8ohTtNQsaOUyIpPyaLvqEUYLGIkwJoIgOcImXmp+&#10;RzzH/tjYQEj2x07Kh88PTkrhoVdgpq+THcgCXC+ayYyc0K2LgW5YOi1nrMjIWHS5WwDuyrhuwJT0&#10;NK+m/kAO8rqCi2PXXB9FNJ2YsiqgQyLg1SbDWGPVSNqKqSuWk2Runt2fjVDOB/j0jSvZ0FQbAFiD&#10;SRykk5dPbs+x0aQTo269jlqHc19H9G6d70NW4P+Yo0Aiy9JAQ8sm0dC7BS/AhfWyPmLFdHYt/SY3&#10;uh+yD5LH8xuc3OXYvyn5Ofjpaew5cjeADfCrIxhcBqgRB+sYMUqJKO6PoGGfmIuTo67juUg25CrF&#10;WRMfc9zyWjZW9ZHF8Rmq4V2cXAtizdOxgb1DSbyu4i9/v5HGtUGM6YHmT+ZD0M4f3RSkZ3b+Ll/9&#10;heNby/nIlrymmocMQZaJLJFL+gd4yvDUjDhlBEMavLoSIAfuALxry6eSCLEgInOjB7YPctM2Pz8p&#10;hrMMIZCxymbZNV0nhdTtEYzYemXcHGVtGz+a3aVNnn4km5Zo5WbL8L5zz/QOnBgVJMd4AY6fQT1b&#10;Z8Dp3Orp0jiCgjkyrRs+Up5+/PelfQSFpx//XWne4OHSqN4DpV0w/oZ1fp/g/l/fccvUdqXGI0G+&#10;pqAaQM4dU/t/IJ+sHrgnkNfIMqm7x//JMsnW45GWyBrNnWPmr6SZjB6fljsvn4wNtDLYZTXW1wgB&#10;/5odg6kDHyCNfbopNvTWZ7GrianhWsivXD6ahUzyjSChUCjFlgpbiEYZKHYKHhwxXBNOw3/15eNp&#10;jTTTHfDXpsrmZayMzc8FMT1ukOyA15ekwbmBJdEsaYRYbx6SHYxH0USwmRupl80uWs/IIuSQlEm4&#10;QJz2xOnjrES2yGsBZFjY95/eKz9++V4eGIBtOiOxd/sGEZEbZpFxaC8Lzqxop7mbqjg0Akc1WoCe&#10;zxXj+D1jDCw4urJ6hEKTuehYPH84wDdMibUKK18VC9zRhN9+dq989fGr2ajzRjBIh487ZMRgJdnK&#10;9ADxd26+EEHxQGQ/e8rXn9wrH71xteyO+8M9Ayyk1J0jtRzcvXkCBI+5URIOQLhe0+wC2EkA0nup&#10;Pf1YmmxUBF2frZR7ijwiEGCRtMw7Lx3Khg3OBfq7tmyBq2rImhb3fGZs9GrkLGcRv7/7r4iIVQJ5&#10;NRuMihOEritdtybMn8GuOateOkE7Xpr3xZoDxmQSvvHqHAGD6yJLiPeld8Df6QUw0ZNEZd4NUJA1&#10;mhaq5rNPsT8+j2zGe1M4lv0BVEEE2F8/e6C8dfNMeSMemplkit5nJRduzbVCNiE1kD8Ud2U82KF9&#10;wWbpXvuZoMH+6Dlo9o6zw8JPx/Nh9t4L3ZmTRfDyHmWn3F06h0kptHLXilavqGkPuJayRD+X5Qgs&#10;isP07GwcmjUyM5jsfp42LGsxSJfRAIr9Asb4yC5H9W+bIMqVYrCWewfUadcAV5OQn/l3XJAezH7u&#10;JLZYR+oNzn1GXiHzyFQF6tnjekcmG/uDCyeeg/97TbB5+5Tuzr1iT5BGZCqClXEKgooJtOMjI+FH&#10;N0l0ZJAzAO3IyMmRYbA/ypZmBeBj/2ZNOV6vX1eNR/1TfiOLGoRHlyfHbF41LeUXch6i4b4ZH7DA&#10;Z45rwX7J955BIa5Xw7oPlqHxdcMn/1C6tg3mHUDfufUzZXiQu1aNHqsmRw7oEGtpefysTmnxzENZ&#10;m+O2MRe+ZzB3hVla++x4n+QcxdhFsT6WxnUH7rWau3+rZqbK+ljL4H0/tXbMvQbka47Zq7U/xtc1&#10;Egxwrwqq1WEd1c++ij/8svwUTyBNeOXK6SxoamgwhsCmIBmwTtWOdbWQBABeWI1M6xZX87otoK1x&#10;s7BJLMlCp49biG4itu1vDXk6Gc/v7zVBmRbJ3XI6FvfR2CBn9m9Mt0QWtI5tKqefX1mWTRmQ7GFG&#10;LDiM4mAAgxQwh5oFyPPomtuehx3E5uEBttBodsbUSoO1nC+OG9wubg7mKJBcPrWnvPfKpfL61dPl&#10;/fhX05NO2bsvnwhwfz/A1ajgffmcIwLEHCCtcalq4IjPHIsDSM8eW7X2SyMnecTP+fHp7L0iKABl&#10;xV1g41ShSos2I310NhNxAJA3HBv4/R/fSKYt8H3z8b3y5z+9m+z8kzevlk6R3uWB18H2LPhLp55P&#10;P/aNyHw+f+92+TqC0pwJwVhG9SyrZg8vl4I13btyLDuG6fjYLwADvKx5WLUpg87/1FZuIqCMxjiI&#10;W5cO52xz8+tlXCylfNz05I/jvcjWBgar6dOlURncs0UGd44S4EJ64f+3idZE9lINdZqXAInNev/e&#10;i65m9xzYuz/0fTOC6PUsq+RB/wo8OWIiiAGNnquKe0ZW6X6pedjU5BYAQnYi3QiIpCezyDmwyH1k&#10;Q4GGw0YvhXHR1rpBYYiBCZOK+dana+W1ZIuYsq9ls7ICaxk7dF02B1GQVSliYvYXYt3KIjhVgL6Z&#10;O+ytHEFAnGvIGlVDAObei6mK2LPirBED2L71LvABcBJlrQWSlCLQylzVYujhtHLXe+5EdlyW037B&#10;qidkcRJbx4hldJ6DdDesR/MEPNdszWINaXH9AmRlEDo8kSagbZ/lDKBNC7KI6nucKeQaQY41kk9/&#10;7YL4/EGwgDqdffms4bFeHNoS1z9+F4HYsDzITbxPJgP72NgGjVAkPJn2xvhdtYm98VoGiAF3Eg1Q&#10;7t2hQWa8rL2akhzA8WwEDC48U1n9jAS6JF63ui4jU24hAW6O90y3f36jrvQRmUUaaeBfrzu0jzNQ&#10;+0dm2zjXattmlRQDyHt1bpJs3rRI56d2a9cg/w/MyZxqckNjrzeKQFDnoV+Wgb3alCF92wVbf7B0&#10;bdewtGz8eKlf5/7S/JlHSqfWTyfzV1AF5kAde69AvupSTXt6/PtD7Pu/Av0aNg/4A9yBOoYeAB8P&#10;vvaKuVcjB4B6MnesnVPmL9UIAuB++cz+1D+x1UMRlV4MBm9jWaAXI3VN4I+UVppee8Yl6QCoOeN0&#10;tLkyR7cHaKzIlM8MGsyQjepEbBYMx2ZkL8O+zYF54+aLZW+8HjcOHXdw91YBwI/HBWtTXj62OcB9&#10;RZk2omtOI2SV0xBS+WS5HhblTbOhpVnPr50bYHekdGz6ZNomLSQLmUXRsLEBnRvnWNQv37+dzSmA&#10;8Vp85vPHdwWY7s0BZO+9ciF/djOA7YPXXspTYnSfHty8MCWafl2apsWQ0wR4m6OBmWLU9FULBmNX&#10;5M2GmS3VfBgzZLzH2qFaJgayTnULZsDTO2FwhwQW4MCL/NG9l8o3n7yZ40FNkfv+j28nIxTAHJun&#10;+61r63oBOhuSwTsM/G5kXv/486cRSDeWF/auDuDaV24boRzA8fKLe8qlkzsS0LFIgZHUYAwu18XG&#10;AARsERt84/rJ8uFrl+Ka7Mleh1PxGhpf1CU2xe+wNjpYGyAbnTyqX5v4t1W850vpPQfkMrZkKpGp&#10;uE7cRorzOQYg2DumTnpDBBx0IpsyII5couB3JTIYwU4BmX6uSYhrxto6FpmdgiimLkvM+lAQCLY6&#10;tseOEQRlQkiH2ShmocsyFTHTHRNZAFb9WgQ8GQRPOFA1A4bPnYRyPLIQAcjfyFyMqna9ADYHj9qR&#10;zkqeeuRBxkWzJ70oeipUZiNQrLd0dsXnl4GoZyA6nGhGGozp1zZlAoz8xN4q+GlII/2YWe68YK6V&#10;zAYCJPVukNxIFwKI4EdqBLCIlCwA4CqCZz9IgLRMYLlxwfHe9G24BoqjJAoGBHLn7vgdBVLg6ufW&#10;L0eZ9SoYyYA4ppbGnhIg3F9gL4h43Y0rnNg1KvCgS2r67o9CKlnI/sO2aeLmNGH7PuMkTDweMgIW&#10;SCOkFS41zE2M+4egaWJSDB4zqH3Wu7BrtSRmgblTDOXSONktr4dCp/rY2Hi+IYjd5EEp66hFTRjW&#10;OYMOJo9Q9Yxs3f403lemR7piEZbZmAJpPkz9xyp5pU/npml/HN6/U5kR15qJgETUqvET5aHf/7dS&#10;9+FfpmTTpskTpWMAeNf2DUvfwDFFWQeAtGnyZA4SGxf7ZU5gQ1ohA28T0INYM7MAb+zcvynNxM//&#10;hsUD9xqAT+Ze646pGpZqtHbgnl+zQFaA/zfgHl9XM2Y+Ly8e2ZF2KuyE+wBjo4GSSEgydE4+d0W9&#10;CtwXFu3cLGgzRvXNhpVrwXQvHNuZGqriqIl+NrC/Gze4W3ns/l+Wpx//Q37gDi2eia/vK23iIkln&#10;Jg7vFalUhzzxRFV/QJfmpX+nJmXT4gkpyViE9FPpuG5DCw47o+PWNknY4Ip4GonY8SpPeI8yIVI9&#10;x4lhgO+9+lJKTzz1u9cb7LQri5eA7O7lY8GW3wmGMi9T810bFmXWMjBSMToqV9CQnq2TjVv8ZJdp&#10;Y/rFIo80Mhjkugg6+b1YUJMj8GH33CuCHRulVFka/MlbV4pu2Kcf+U3pF5/x3dsvlk/evh4ZxIXy&#10;9pUj6Wv//vN3yo9ffVj+/MV75atP7qVF8kJkF0cDbHZEWt7bFLsmdTKgLZ01uvz9e4vmo/TGZ5Et&#10;NjemSn7RS8DbvzuA1f31PQ4oLh1FV3YxmdqouP5/eu96dijfiIBxPkAIO2UzJa85JkxTEjChfZKI&#10;hgaLEXi/+/hubhJ1Bhq0ERR7OSUChPjsAR97rIFfJA4yDnauuCzFxpC9b4Fb0AJUirk+h8Mp1F/Y&#10;YElwHCHATQ1DEZU+L1uUQQ6MtaToB3yNa1BEQ0o8H+ar+M52aEyAIuiutbMyU+TmMkvGyWEyyteu&#10;niyvXTuVowjIWAqjaxeOi+A0r+h4Jn9h3gjQ9QieNHCMnx+djVezk6BIYzfDxslMgNJ7u/ri7iA6&#10;u8qUYV1SRtEEp1bk+WjifNqyIDIZtkxKEXj9izFj7taTIr3vkS1lpmpQAgPrrcAjW1CfMh7Z2uX2&#10;cfIY0FZDwXgVs2Uesk/3FhjaW9xUTkgy18jvCgyywqUB4jJIB5E79No1lR1YA5iyzMbnIZfofvY8&#10;Go5GD2gXa2ZAzlbniFkyc2j+ftqlg8UDY6+DRbuHambOIe3ftUnViBe/26tjgzI42LGaz5x4PQ1N&#10;owd3SpnIqIKZY3tF1jY6n0vbv+5Z85LIOUaRq8EN6N489fIhvVsnEx8WTJtrbmJk5mpmLes/nLPd&#10;27eqm7KLcR/qbV3bNMiTlrq0qZ+Hvg8MYgPU6e59A6to8e0ja3zsD78sjz7wy/Lwff9R6j3621IP&#10;xjV7snSL4EOW+alGlkk5JoAbc8fga4un/9O/8ahmztSAe6WtA3hyDOnln8BeSTPV1ynLYPDxL4H/&#10;hUNbMy2mG3LNYNOpywY7qs5IXRULrDr7E3gDSKnfrLiZI/u2j5vXKRf6Cwe1Q1et11iPwNDkqYdK&#10;o3g89ch98fh9qfvY/aVlozqlV6dmESU5O4Kdx+ISwenTw+OCOy+Unnt2/9pM4QAJndciwiLos+x7&#10;6gGjA2z5Ut1UdkqHPLM6Ytn08QHBuO8Ek+XOuXXxcLpNFFos/FdfPlHevnUu9WvNU1w8shI3nZ3q&#10;rQD+HwLwF88ck2CIwS+eNiILPYqAmqgUXG0UG4QFlCVLgKHxVzJKv9yMhnVpi74TDG5k3w6lTaMn&#10;gkmvTxvdH9+9WRRXP3rlXPnk9cvl8/fuRMDdWfZtXREg80IeJPzVh6+Ve9dOlwMBekP7tM9zH+/G&#10;5yHT/P37T8sH966WL96/W778+LUEa6wRmPFXY8UkGRtRzcK91MZvI2NJCm40a9fznbvnM9DdvnQk&#10;gHRLghRdXXZCC3bMHhdQ/1j42B82xjkBgBTyDEiSxawL9imgYfuKpF6HBVC2Q9Ki8dLNMS4Fe/Ud&#10;NQlSkaxCFkKiYlPEml3TPc8tTslPLcH1BuJ0c9eWM0ZxP699BH6uKRkiy63n5dxSR0p5MZ4TUJJs&#10;aL/W88VjO3Id+NwsmZfib339WgA+aUtNZlasQ4EGo+bRVmx05i95hGRJLko7Y7yGQKoWJGNhTJBt&#10;qCPIhg9tW5KODiCpOOi6GsmrMczaNB5Z1ouscPsYh5s6egDZspnDqkwrrh95xdwi/n8yJVujfUlX&#10;J+lws5kJtDq+x1Tg6ELXR3GStde9ME+f3LMp9pX7Cjw1hHGeLYq9B4DT9RWBRqZp9MTkYOMTh3TK&#10;AOr9A25yCPkRw+/Wum6e3ytwI2adWtbJfgbPO8E8mAiOip7IAGcTmUuXqr+1x+j8ro9sgLddfwSG&#10;jo2zOJsSCfQ53Ow9rwe8/Q4GrhuVm2Z4/L5O1RzJERn9kAgOfToHw4/vjQm8mRzBzNC8nvzrpNum&#10;T5QOzetlR+qgWEtNnnkgQPup3GucMN3bN8ohY8b9NmvwSGlc78HS4Mk/lOaNHoug0KC0Drbu/888&#10;cX9pF8/T+JmHSsuGj6X2vjCyX5p7SjLBzPOBxQP3APRapu77tQBfsfmc5/5N+UcAtwf9phbsawE9&#10;JZpg7NX/NTR5smrGzEun92fB9IUDFatybmitPe10bLIX4/vme0jTFUXZDoGsJpyNAZKrY1Nr+sgi&#10;bDwuHdsSm2dWqV/nwfLYA7+KC/JApDUDE8yb1X8sI7DW3v5dW5SZsTBaxYVq1/TJ9N+yFSmqqFZ3&#10;al43A4yTWywCh9oqEHJDSPW91ri4UVq5sYojAR4cIJoeTE9UEDGKmMb/9q2z5bkVM7PgZRMfDJAk&#10;PxhEZXiU1JmExEKFEZMCXr/xQrD9y2VIBAuA/49vP4gFFYA2eUjqpNr5MRXSDKDcSiYI0JCaYyKs&#10;geQJC9SANWn1J69fCRY6p3SM9+bk+wGx2BRFAfiXH75avgmmjvGZxU2i+fLDu+XjN6/F998IkDle&#10;dsV9alb/kbRj0ej/77/FPYx07/3XXk6pC4PHsgVAMogguzY2MeBeEqkyWUQ2IfCRjNjKDCIzvhRb&#10;+vy9mxFETuW9JC0c27k6pRWsjC4pQHi+RbFY1RDGDoz0V8E7wET2xFmhrjB/osOS5wSgLc7JmrXM&#10;FUPnrJD58Wpr7SfPsBgaljYn3hMd2DU1r3tXZCrAUuEQUBqqpqHKz1fMHZfOGyAIDHQzc+twLZm1&#10;czrup65ZvyPA3btyPAuyCpgsfWbKYOPcWQnokUG8fedcMneNQDzmL8R1tN4VQ7XZy0xWxzXQgyHw&#10;AFaWQQVTjJ6EIgBh+AqF1qlAS1+XASuu8sILqGyEwFzH74BOjfJ7+hX4rk/urXzlegDGOginRktH&#10;cNgHSSimZ2ZdK0iC1045I0gNRm3cgyK+/ZynbQVwqlGQ0dwXOj3dm/Y8NoBaFuT1ZUFYrAFvGoVk&#10;aoIF+cU9ULcQTPt0aJCvqV9j+qi49mMcFjM1g87CaYOy1R9gA9xOLZ8sC+M9zIj3xMduFjuglwFi&#10;1xlsYs8+F/e2azBggD0u3pMZNemSmShD7hPvp1EWKrF+jUuTY91VASPAOq7ZbCeNBWDPiGDQuUUl&#10;0cINvS1IYNc29VK6cShHj/b1y4zxA7JYK3g5OKRrK8D+UPnNf/9/lUeDffcLpj8gsuxH7vvv5YHf&#10;/bfSNvCoyTMPlyZPP1yeDMAnzzhkm5zTJALCM4/9NoHcWaycbSMHdi79u7cozi0mPf/0rQy7Kqg6&#10;R/XHwN5azR2wV5gM0KsCK+D/uaCaR+0BcaycBJNsvWLpeUpTjSyTkg25JsCd7v7SmYMpwxiRq1M1&#10;3Rgv7ktwPxYs/nAsEMPEMELa7c5gfcZ0inbO3sS+h/ZsE4s2AkEAqZS+bjD1lg2fiosRwN3kiVgk&#10;48rIQV1L+xb1ypJYzM7X7NWxcWnZ4NHSIYAdYPWKCCqKi8isdma7TI4NO6RH61wIorACpFnRNhCr&#10;IPDHjI0qMCqYm2N83Eig6+ZilNwpBhYBmXdi874aqffowabGtcqso0urp2OzVydCKdS8FoyeS+ST&#10;t65HlvFEROiHSutGj2bhBqOkNxv0b3ED7uWznK6uhd6hz9UhHgBHwxDZBkOzwdcHwH/3yWvxWQYH&#10;wPZNnZUv+saFw+Wrj14pX3xwt/wpHqQxmjAJ56VI4V8P0P7s7ZvBqi8Gw5pZeGdNrROQP7x3JS2R&#10;H9x7OUD5TGr1b925mNKIWofNp7hZa9ekcWv0wqjo2pWM1C0Loxw2H0UG8cX7tyLgvJxOEy3tZrpU&#10;DWpTI2gOzufM1Dc2F2cSJmZgGA1WkHNdeJqdVr8q/u9aCKqyBtZKspkDjLXlswQq8rKyAs1qWuGK&#10;/F7q6fEcNHTD507H+jJaQKcmWSPn4cQ1BgYYpnpAdRB4l9iwPcrmeA9HI5BYK7pOSTE6mTlVZDW8&#10;9iQhWriir4CKccsYbl44VF69ciKljqunnk9Nfl1ka/R4/QzAtVaGAdhqJi/Ec7ABKk5ygghSCoEC&#10;qwKoBqv9m5emi4aOrBELINOykQJatq8BcAJnZD/kGWMJgDoZRQGY9IJAKOROjDWeBXqgOXt0sOlR&#10;cX/HZJBxfix5hmNFjco137V+dmRbsSaDVAlWahSHY+0DzRVxLxTEBQdgL8gI/PYSeQX7lykax6to&#10;yUNvoJjnIYPKnr3vNUvUUkalo4qWzivOrWKtIGNjYg/PDrB28Eu6b6YPTYeLGobaFgnJa9nnA7s2&#10;KRMA97jeOYpgcmQf7NGTR8UjPrOhXIqempx0sRr7rfkKjiyeOTRxShH4hUMb0tHlzFgB0yEbpEI1&#10;D+vNNV4U2cAzj91XOgYzbx2YRV4Z1LttGdKvY6n7+G9zcmTTAPfuEdi85sO//28ZqFo2eDiCRpfS&#10;rtkTGfgcmN2B06ZlvQD3lpEFtCnL503IqZDG+lYPzL3GClnD1NPBWAvutd+Lx8+yTCW5VEXUv9f8&#10;mz/74bv4RYXUCuxTlxcp4klevfZiDmc6GeycDY80Y2jYqT0bMhW28Q4H2B0Otqvhxc/Z0KTFusRE&#10;Rp5jBaozAe6N6z5UGtV9sNR56Dd5Q0XGPCpvQOfSNoB8QQA7p8iQ3u2y24vdSPuvwoYNayOYTGgM&#10;Lwbvd1X0jfKU8rMRmhmNJSiYkToORSByQwGHtnrAZh4MVu73Mdi/f/dxslsBYljcsO4dGkX62SU7&#10;07T5n4rP/+fP3yo/ffVejn09+vza0rnN05mhKJKMjAXEz03WkNJ6n1iEf+fGTTUagLMEwEsvxw/r&#10;mmyHZGDgGI+xoqVGqbnxuwKDBf3OzTNZtPv643vlu8/eLA5CUYgSzN67+2I6Zr7/4zvl8/dfKUsi&#10;kLRrUieLh69cPpqA//2f3i0vv7i/3Lx4tPzlqw/L15++mQ1W5C7NWg7EUESysYZHljM8shAPTU9c&#10;FSZHThkBqDsEI2tYvv3k1Qgm15PJmrMisLof+gTSeRGgKQUXNM2mUVtxZqf7AcB9fsC8IoIuULeZ&#10;siM3WLvNJEAAEDPFgZn5PCx+7hfg4ywiY6RbJJgvFqnQzn/PZUPuMFpA+7t0nGyk0UkBdmncC59V&#10;Cn8u2Lj7zvHC/eG8X3UG9Zc3rkUAj0yPTxtQ2+BmFPHCv3HtdA4Oe+/u+fS+v3PrTI7f1XAm6ABy&#10;GjtbJRauDsAtpvjrezKUpXG/03kS2ZyxBUBcbci4AHUj0gPABqLAVp8CZwv2LJsAeCQXn0v3KglD&#10;UHNeAEnD75p97vfSfRLXnAyIyZJIPH+O0wjwUfAkEyqaAl0z+AXAqvXecXXD0iK4ftnkLAB7LWDs&#10;/brPZLRqXK6D18el1zvlkmDlfhdLR8iGBogpojuk3WHYgrq1w13ixCMZBED2cz/zOejhdH/3y++O&#10;Drbu6/lTWS8jAE3qXyYP7VwWThmQEqsmQUVVg8L6dW6cEqzW/4E9W2SGQMLiytkUj+diDRqHsPVZ&#10;M/CnZhYpY9Fg5XPrkdm+JgJZBESuJJKRHpFWjc2NaV5aB0A3D/LZu3Pz7DvpE98zXKxTy6eywRA5&#10;lV0gFZNjn/G2t4+/kelrcOoYmMYl07FF3bJ26bQsqKa3PR6wtzq0owLzfwI850w1750ez+se4K5h&#10;KUD8R6AO5CtQx9R/1uFrZJlq9G9NQTVe5M3bl8rFE89H+vtsMJHYQMGAgb0BX0C9Vmd3FB9t9Gj8&#10;qyovyksVpXuGS9GhD+9cUxo88YfyzOP3J6OyCOcHU8WSeHDrReoyqEebMnVM37hoLcqgYPyKEp2D&#10;0fOwdojUR/s/PW9oRFfMukeHxgncmGHOWo/FqDVdF6y502lvPLEr3QFuvBuMnRoRgIm3b/x4+evX&#10;76XG/uk7N8uG+LuR/TvG67SOtKt1aRs/79+1eWnX+Mm4Wd1KN40LNP5gIr07Nipnj24u5ujIJFwH&#10;/nzdujYOxwNL1qrYNCyTABDIyyYUsGj71SiCUal50qex25dP7ig9I4Xjs9blyQ745q0Xy3d/fKt8&#10;9u6tuBersrHGcYIOK/kmAJueTm8n6QB+BWVWyDdunisfvnG9vPzCvsgAXit/jL+fEWAsUCrujot/&#10;MQqZDL++IDM1NiPNWAFPQU5DC5DleJg0tHs5HgHcNDsAYdrf4mBnLHqYtANGZANYn/tCnqJFK5gC&#10;8xUzhpQdkaJjdbIZ0ooivPkmQOdobCTFQGvHZyB5CAyshSQdTVUkn0qfnxy/NyklF9d9Z7AyozLo&#10;+N7rkghgOekzQKVvx4bpTAI2I2PdOJmLDVI3p6P/6Msal+5e3J/6v5+RaGQnAhRtnJPFOQRvXD+V&#10;PRgfvHox6yJqUoKHwueudfN/9syTWkg/ZqZ7T0DfWgeoOiHJOIrWgpWgQMYh0RhXIXMhZc0LAFsx&#10;u+pyZv9zug8tW31DsVYmQC5RDDXvZU7cF3ZBcpPvKa4iDACaLEH+4xaz9k1UnTMx7mFkVli3wALo&#10;p8RadbbpmIHta+pd/eN9zsn7iRxh/fR5mSdQVuQU3KzjMQG+fk/Q1tTkvfCLyyxkBKZwqnmRS7lX&#10;pgaIk+5417m9ZC3+3ns0rpqMgonLODo0fyo7wLPbvE8w9RHdMsjPGtcrx+gKDgqspjAqzrpOg3u2&#10;zFEBurP10xhJsDVA+/nn5sf+q5rAWDB9JmDuWggcGqsE280RABLcI8B2alW3PPbAf6ac3KDO/eXJ&#10;h36dZ0n0DAxK73sQq1GDOqdDBriTlRzH1zt+joyagtrk6QdSnlE3BP5m2e+Ntaag+mMA949kme8+&#10;Lz8orCaoc8tUEox/K9YeXwsE8XWA+3cB6FXjEnkmgZ4M82f6ek0BNZl7VUit/b8//vDt22XymH5l&#10;UHceztbxhjvHhW0XrLlFALDC5zPp0OgVHwAIKi6MG9ItLnyvAN8OWWDUgWUk5opIP4b261KefPBX&#10;WfDRXEPXnRE3wiICMpizm8h9YrraM3XuC5BvG3/zyzI/ABlYLJ01PIuoWPuwAHkMCmPGklkwDQmj&#10;v5s7b/AVhmRzYEg0OGCCjXtPFtBfv34/Ntea8m0w497x/rl1nnzkd3HDGkbkb1U2xqYRjRUJZ44b&#10;kHp1VUw7lqNfr57Zl80finGslJoeMK48H3WC7rchKW3IZjDHPFEpFvT6CHhsWKxhdNAFca3eu3su&#10;FtnC0uLpB5OZSk1Xx6a5+uKe8sOXHyRLTxb/xzfLX754r/zw9QdZSP3yo1fjesSG6dE8Fu3MYIcj&#10;0w//9z9/Vn746oMIEOuD+b9VPn33dtkSQKhwOymA3YYTdFJrD0Zl3C0AWb1gTM5SuXBsR9YcDsZ7&#10;IYe5fg4oMAZ5yfQhwchalOG9WpbVsYGxLBtzRN/2mXUACc+p05b8QLrbtmpaObhpQW4YHakKoBj6&#10;+ghqNplZL07051qhSzvtSdMPmQpzxYRJTkBLAMFWzQkaGxnG+MFdUwZinwSc5CsWTNMJ+e/dv3R/&#10;TOiXwM0XzzprFhJnzI24xma0v3HtVAZqbprtq2ak9RH7NlZDBmMujmYuc3aweEVeNrhb5w7E865M&#10;Rk3KYaWUnXGrpNYe90mKD1jIFc9FcKKRW5eaAx16U4H7wMhGg3kH0CjKChoYO/BWMPV5VgfYIQnk&#10;CaMPtq2ekWza+sKoeeF1aJqzYridmTeGsBloh0CMCRAC2JxGur1N4VwVZMv7lVkpDA+N+7pt5ZSy&#10;MALAmP5t87mr5rJJ5cKJ7QmgAgaZbUsERzq6oK37G+gDaJ9dh+ii1PaHR1bQOXFBQ9Sy2cOqn0VG&#10;K/uy981espdkt+2bPhG/MyrW1ejSt0OD+Lt22SMC0I3yxaZHx/tyTwb1aJaZibrYqL6xD3q2yvs9&#10;O/YhnNBstD6uKUkKUJtcuWLuyMxwZGcn91duO6dMGbGwaYWTmfpHNlkz4C1+rruUE6Z5/UfL4/f/&#10;93TyIaAtGj1W6jz8q7Jw5qgkPV1ib3SJYPPkI79KIJdJC8a//ff/RxKoeZFpjIr3jMS4RupvpkBq&#10;GgXwWDqQx95TQYHNAD0e2Lqf+7cC97/UyDIJ7hV4J4NPoAfoFain5g7sa55M5Pjs/VcjIvZONkv4&#10;nzC8T5kzZVgscPYkg4YGlU2xaQHalGBQmPWYYEZjY/GwAc6daEyA+SYjS/cOTRM0WR4dNIs5cjFg&#10;93Sxds3rRDrWN9Kr7mXs0F4p4bSN323duE7aj5xXaFFipk4dd2itIpMORWk1GYY0g7E4x3HHujm5&#10;GDGIJdOCgc4dEeBMKokFyEIZQK0e8N1nr2f3KWbbuvETpU5E5joRlZvWfbjc96v/Pec1Y1hvBlP+&#10;4oM7Aeyny6dv3Shv3nyxDIibbVEKRlrVfQ/7yRkmAei+9iBNSVPNm5F2Lon3QLbg1GAJ9DtLguWb&#10;DYOFtonAdmr3s2XfloXl7TtnM5D89PVH5fs/vZfs+9sA6h+/+SinRP7xvTvx/9ez0ebW2X25YF3/&#10;l1/YG4z+XvnTh6+Uc0d3pKxzdM/68vr1M/GaXXPBKZQau2zxK2Kzd2GO6xaOS4Y0JO6P681/PzHA&#10;HagrArVs9GiysGkB4MbEThzSKaUBGRm93ibzdzbpsgAihU66PDDnh5ZlkXFyLEGwcd5sxTx6MYB7&#10;LtJjAVIBVKHzWgAvVw+GL8CzRuqENqAK6EwJFkr2Upz1M3KBYM8VItOTBWCrCMXY+Bwkxv2RfZIa&#10;yIhcNzR1g8Bkowq02dgVG8+5ovoMBDM9FRp61BTWLpkS9/tMFpc5VkYE6VGjANxmvKxbODY+Z+98&#10;bhq4egsXlGFreWxhkJ6UaWKDk0MORcARwFx/GYrva0RyXQS9S3oAgvkviexnJRYf11UzYQJuPCc7&#10;KAmQ1ut5gLyR0fYURtqvY4P4nmMjFf4HZzHaObcGtxl5bJCeegs5UfCdHsx42vCuZePicfF1ELEg&#10;A8AfGxfI8wSthRMz6yBj9G5fP+8tayj7oVqWeyXLrbVbroqMZWeAp31Lq+/aum46cqYE2MvG2SSn&#10;ew9xPQQrI3dZaVkn+3VpEsDdLtZ2AHgwfR51xWCfbUC3ZumFt5Zztk9c106BJ9k9HkFueDD9/duW&#10;RiCalOMajF4gWWmOEjSA/rLZIzKz27UhCMY8h+6MDywZm7IpLDGHZlgEihYNHil1H/1NsPf7ylMB&#10;6hqR+gfujY91lZbo2Bc+r8NAWKDNnVGHmhn3QoG1TQStzgH65JleQZBnTRyczL1Wa68dQZCAruco&#10;1ZR4YO01j9Tf4+dVQbV2EiRQj4coQFuvLarm1/l/P68AXmT44qPX40IHqAf7MkUQyPPGJjiQVQLU&#10;FwSjFgAMjRrWp0N+QI08dF2AoBHBbPY2TZ6KixLpzMO/iw/XoHRr1yjYRfvSo32jlFzaN61TRvTv&#10;lEAzsEeb0rJhAO1Dvy0Nnri/DOrVLofgT4ubRXubHQtxZACIJgibkUykEGbz29TsbgpezmNcp0C3&#10;clrZEcyHVQvbGRBZBl2/R4cmpXWA9w9fvlv+/Pk78bxDIvr2T1mIo6Zt06dK11ZPp9/9/ddeKh++&#10;fiW7Vc29ee366dRmzx7anEzclEAgbOMsjuuiwQcrwtgBjg3EVuh7rk1VdObv7ZWLYWkAh/GtBq4p&#10;JivsSOk/efNyNsz88MW7wcLfK++/+lL50/t3yhcReL/44JXy6Tu3ykdvXks2qVDJLkqD/PKju+Uv&#10;8bn+9t3HaeP8/P1b6Rb6+I2XY3NEShhslk/dQSbOg2RflU7aKKxzftdsd6nx9PjX1MfxsUjHxb3v&#10;FvcvT3TCliLlNNwp29Aj+yCD2IwyF8GCG8FnVP/gVJLJsPhxSyiIKpDR3FNPDuAwh4QMJCtjseVH&#10;1kG8NQIBy58+AZkfyUsQdTxbzhuPAJzzbuI5ZFfGSdDzFRQFT+/N3KAR8Z7OHtkUgL2pOHiaQ8f4&#10;AsVPFsmjO1YlW/Z/PzecyxF3Pp+jA81P4eKZE0C6bc288sqVE6m7K+iapnlq96qyZ+3Msjt+79yB&#10;dXEtKx+88bxG95LAaMuCnYyS/m4NY8vGLSgK+j2doqQHjhRrWb0Cc1+zeEK6dUgy5qDo+ExwDkBM&#10;jTv2p3nsXEKkiX6dGgVQKpjOi3tTjbm2/tS8HJMoKJO8SFiCkSzajPXpEagWTOqXZ+Duis/jnmUf&#10;wfwx+XoyhxzZG0HPe6XTqxN4zw7GAN488O7ZlHgua4XbDanA3ElC7p01Zk+QgcgqOko5ZGj3vm8/&#10;Z+d3ALBJkBqUnGK2JEAXkHpOdkYWR41OirLIk+ycVEPy6delUXbRbg4Wfmj70rgf8/N9k2aM+DVP&#10;Z0581o3x8+Wzh0dGMy319xO7V2bGc3jH0vw9oxAOReCTnRllbp2bHz+gV9WF2rZZ3SyuknQ7takf&#10;+/jxHF3w2IO/LI2CrD756G9L3cd/X554MAjkw78pTzz861Q0qtkypJiqiFrrc3f8aaWqVP9Wrplq&#10;9ICvazT3AG0OmQDyWq0dqNey9+qwjhoNPsA9n+T7L8pHb9+KDyVFMUJzZKRRXTK1MxIXY10SFx5L&#10;1IGZXuZIg+dEMLDBndrjZG+p78j+nePD/K40rvdIMD/nDNYv9R67rzwdwN3oqQdKqwZPRNrz+wQN&#10;OrBjrbq0rJcyT6uGj5e2jZ8soyPtFjhE+IWxEFvFRZwaoKIzkGdZOn4g0ipavg2NzSyePig2XM+y&#10;f+O8si02hpb6KQFOJhn27dKidG/XOBZgn/LXbz9Mr7i0cEgEkh7tG0dwqQ7Gxd7++M6NdKbsWLsw&#10;AVhR9qWTz5ctkbUIKNgqxwUrow0/NzKa5cEi2PJmjhsY16prMqk8HDyu1erYPJotMFhsiJ5qRgmr&#10;HXbfvW399OheO7unvH7jdLCzGenc6BeZgs+n3Z+m/qf3XwkmfztHJty8cDg/t3RUUUyx93Kwd5mG&#10;noS3b59NFwLNeMLwHqVzi7qZ6dwO0J0ZWdnwvkYADyh94zMDUqyJp18xbFif9gHUHTKlljUJyJ1b&#10;Pp1pMrbnaLhsDY+Aa8FnYVjBK0C9ckQMS8kCONDe+b/zAI0AUNr05uUzEuitG1LWc8GKgROXB+Bh&#10;9yPfYMAYnS5GvRIkLcVfIO5nRufKkGRrmDwAooeTxbxPa1SAeulUdXC1cQPnDq7LXgyDv9KHbujV&#10;zpUpmdx4cXdKQgZgec6c6RIkwb+e22A0HvTP371WJgOaSQPi/fcrcwIQ1i8YUxYFawXaiIc0X/Hf&#10;87HLaibTsKWZaH28r6UzRqUURx4Aylg9mUBzksmJro0slx7s9QUYWcLC6ZEtBdsf3a9tauIYM9DV&#10;BapQangcMHZICvmSFAoQZdbWp4AhQDuw2jU3tpuVWGZmaiYZaM6EvvneBUyAW81cGRJ7bHJkOZuy&#10;I9zzkqzIq5j3wtgTJmaunK+JbViQhSAJcQ8EAK4aeri/9/tImGLsgmkOzOgbOFAvdXnBRn3CWF7z&#10;Xp4Nxs0K2a11vXyv3qNsyehcjJ1mj4SqKS2P/cbkICAM6NY49pDxF1MjyK6KjC+u6/LJKT8e37s6&#10;gXzjiskRaDU/TkonjfqEprOju1bGuhkXP3dEo3N2Z6Tstm9zsP5+7cpTAdRN6z9S6gWWPRmY1iDA&#10;vF3srYfu++/ZuORMVTj3+MO/Lb//1f9e7vv1v5enHvldefT+/8w649wpw4JIOxzbGaoVg092jqUD&#10;8mTuyHgF6JVs7t8vyTJVQbUa+VvJMLUMvbbYarZM5aSpPO+1zP39N24EYM0O1jM4ot3CbARyMMWc&#10;+D9JQWp6/Pm1WRhTTLPh1i+dnsCikWdfpJdL4vcaPvlAWRCLl32xab2HyjNZWK2Kq62DHbdpGhfj&#10;d7+ID/zr0q9bNZqXfUjhYU58PSbAUfMAHa5NgHqjOveXFs88nOyWg4Reaa40O+blkzvi7wdmcVCD&#10;CXB3csuGSC83R/Qf2LVxBKHZpXPr+vEaT5WvPrxbDsTf6w50wDFXD09rx1b1Sqv6D5Rr5/am3dFr&#10;kD5YuxyBRo+WmhkktTY2YuWSMXypa4B1pOSRAQB1gKkBhISV/47vF8GlUTIopzlJvwEPT7WDT6TO&#10;k4ZyqfTIVNtoBja97rGgtcP/5Yt3yqdv34gs4uVk8CyPb906n958drOq6cOxeYOD8e+LjOSNPJrv&#10;1oUD8b2BxVS+Pp2axqLvl1kYqysLK8dMt0gxe3VqnDa95zcuzImY2DRGLOW26f+vHz/LQWPX47r0&#10;bPdM3JPHivMwh/RskdIHOSUn8sXX5m2TdMhuNv7XH99Ntupe7VxXHZa9PQBHkRTIY1RkGMCq29BY&#10;AM1vZJVNcY1p/qn9RsYhWyA/8Jtju5irCZeum+ej9xpM56yATcGSyQPkMXIeHznpQbGUtKHbVlOQ&#10;1+K4ObZjRbCzeRlkzFDXNq8oaKaQYiVrIgkIyGLsrL4HgsRMHNypnNkb6zDS/b3rNQ9VjhL6u5EP&#10;iqYK4g4rRxrUBW6e25fDypxaRTJ06LTmKm4X99P1wnonx2d3nRVryQqYvEDOWeK9Lp05JDMOzBnY&#10;K+r7nK4Pp5LAnDUu9ZD4uyE9WuXraYryfKQJB83T0kkUrIaahNRj1sfPuJmWBsHbHeui1oOvMU8w&#10;y3MSAkRloqQXWjmbpKyLF1+gl6kJ0CyUfPSLgjzoQcHM7VMZQYfY82aqk1NYe2XZSIYBZqZCCgCT&#10;R3QNYtYw1m7XAPRuZfLoHjkCmsTTK9Yjjb1nu/oV6Zw2pDjkXqa3K+7dmgDpS6d2xLVfmIHz2J5Y&#10;h3GfuGaq6ZlD8zo4bnPBlAg28SDf5CydbGpbVzZFpmSEhSI8d9eTD/0qGflDv/9F+e1//m/lmTp/&#10;CNbeoDz4u3/PeTKP/OE/yyPB3BsE7rF/s3wrwDqtqW3g2clYX8ncA9jTDRPA/UO6Zv7ZwJT/Zldq&#10;DYuvUVeSuVeAXsvWq3EDFWuvJkVi7tm1mr/ja0Hgy/LxW7fLruxYdLr8jGwEcnI/DzlvLo1r+VxR&#10;bVpsOD+PtC0YjWLNno1Ls9BKd+WC6dLqmdKjbcMAkLjwQ7pXHvEmdSKq3VcejijXrlm9BHmjCLB6&#10;7FADU4cA4MHB2B2e4ai59165GEB1uDSt+0AWh/iAeXzZ4jAfXY0OD8FK6HU2FGcFJuOm2jA2lo40&#10;ssy5o9uy29NoAbNNMPAZwSZICTfP70vdVsfkveun48bOSmYpW9BcpDnJqVC8/ph6gnNclwnD2M5M&#10;mnTqUmzS+FphSxaE8WDv86YOT6B3ILbP8Fqk99eCKRrFq4quGWz+xAEB2jtzhvi9qycic+oYC7hh&#10;bvJ3g62/ceNMykW0focf06htVkyNjID1/fHta1lEfuPGybIjANVseKnrhuUzs5FLFnLx+M4sLtPJ&#10;jX1wWpNBSMAfYxSAZGXOod0ZAGwkhYYxtY7bAU6ChnkbRhXw9ad1Ld6rvx8W7GZw77bpU2ZXBHaH&#10;ty6P9TMuN56xFfRujUlL4n27X9bWxMEdkyWRtNxPTFd67r6mfos5x9/ICPjLaeImELLdYsfASA+B&#10;ngzedrq/yX0KcmyKOfpg/bwERnPGsTa2yCzaB+jIODVsndpnWmR16IS6jpTcZ8CSsVBBQZPc1SAH&#10;kwKAAYLBYFV9wQlDlaZtiqMirXEIlxGJYMjHn18Za2thzqEROF0743p9ZsOzSCVcKA5v9jpe79Cu&#10;FXl9h0fG4l8uILqzQjGXkSKzAJhSVAR4zFz2kgfFxPeNuTUbicwiCPi5AAH4ZQaCqmwDKxYovabZ&#10;RQZ/+buUSGKNcdhkQ1R8NsGIbz47hGO9e51srIrnt07yNKR4XcFIxuB1yZKKtq63egT93ClLspFF&#10;cS81NXHQkJ4UT3njDetTRB0Ya6l722fSbTNyQPsAy6dLzw4NkrHL/HtG5uvQ64kRfBAM9cDNcQ83&#10;RLY4e2L/siPupXHDxjoAfM4wY4aP7FwRBMP4jcCTjQsyqCOC7uOmuE5slMYSmzLrsWfT/OxKVUts&#10;GwxdY1ODwKWm9R8t3QK/NDbVefjXaRJpHISRxm7WzJOP/CbNIi0aPhpYsiLBvfb0pTzqNH3tFTv/&#10;e4J69f9UVQB7zff+7ediKWBPSh8gniAP9Cvm7mcpyfg6fp5MPl7om0/eisXlHEyT2mbGDRiVOi02&#10;b/HxlC+azoo1MS7S5NQh19ES42azSopSLFftmtUNMH+4dOvQPFjxo6V+pCndAuj7dGlZmkU069jy&#10;mXw0b1Cn/OG3vygPxeOpR39XmtR9KNjRxPLjF+/lMXMGdwFBnaLmxyvqSPlYmcw7MU9+5/oFsYnW&#10;Z2qK0c0OxpwTAuP9YtfSQLMszh7dWlo0eDxe87HSpN4jAQYzyvt3zwcIvpCbr08AqJZwB1Ioeio4&#10;8fPfeeloeTWA9sN7l9MbLyhwzwDVl8/si+ceGuxjYHrosVcygU27fOboDHrmyvz09TtlWQQDm9Dm&#10;UZQyVhcz0KAyNhYo0NVNuTkW6fWze9K7jmm9deNU+cvnb5VP3rqWB5q8G8HujRsvpqOG84OuamOZ&#10;5jg8sp1P3ng5wHFJeefOmdxEmnZY1+ZOHZqWMu/RjHbBDuiPHdItwDjYT8fGGWAVWrkE+nVpnkeI&#10;mXLJDuos2bnB4JxihUVyJzm1iqatiaw6wb5P1kkEZkxq/dJp2SfB3ogt7t20NIBxdTHKgCQiBRc4&#10;2CRlZSQc621N/KuDdncE2VXzsLyxkVEMi88xNRmqr4EgSyz2hdHzy2OKjnc0H0UHJfnM/TgQzMs5&#10;pU5NyoNgrJ243oI4sFM3AYg7IwDwqMskTgTLE9Q1tWH0fm9rBHsFTZKbjFFjDt3Y9wza8poCgQyM&#10;nMQGic1ij+SBvRFQLp7Ymt25gpHi6ekDa4OIGBMQxCWeQyBS+JWJKKKmvh3AqEEJq+XmIF+kBBjX&#10;2prXoUrysO5Z/+xHzUjOlFXMNf7ZhEaviSB5PaCsTmQ8hHEfZDLv2SHYjgy0nwRkNRNSIs2fh57U&#10;5XoLRJw/CJUmreXBhBfFWvT5504eEFlsx8wEAHvaImONIwC1YC8wem+siIiJDNR0SsGmS8s6mdVN&#10;HdU91vC4nDpq7WHmWHbfjo3S0ebac99gxTKAUQPbZ6+Ko+0EQQxeLYkLDevPDtgAdkEy3VQRVBS3&#10;uX24aRbHvwKT/ZQSX+y/wT2bZ6DyHGygLeo/EgBfSZXUhacf+21p0+jxZOXcMj2CjPmZfpi2Tesk&#10;aWrT6LFUDRzggYD89M1HAexV4xIZhlsGW699pAxTQ8Ar1g6f8ySmGi29RpL5J2sH7ADeH/yrXFNp&#10;8J7g7buX00Wycy372soEU/5sDN1iciLKhKGxmAJIFGewYh2L5oiQapYFq2/29COlR8dm5YHf/aI8&#10;/IdfBlN/IJl5oycfjNTlvwWo189BOr/97/9bue+X/176dG0VTL9tafT478vdi0fL95+9kd2Z7weY&#10;9uvULFkQb3GLCAqaZfjqLdJdGzDKVckqPJxZadAS3XZU/07pb8aIaJlu7OZI++bHwnoqomjjug+W&#10;BvG+tI1/++m92HA7Y/NXBwp/+ubV2NQrg1EMSU38o9ev5Nx3UzE/ev3lHFnw7t0LubjfvH0uMxlF&#10;LbO5Wepoqj9+/ma5c/FI+eTNa8FYhgYYn45/h2XdwoKn8d6LoEWbJVdMDVak2g/cTKg7c2Bd6u8K&#10;q+MGdsnA8uUHr+R7obUrir768rFkTmaDACZ1id4dGuZ8Grr6a1ePR/CrZAgNSCyNHAgCj+Ydc+hZ&#10;XocP0CzSMe5B6+K09j5dWmTxe3Kk6/oOFMC4ljRuDO/fMYOYIjhweDMC44bIVrRwO6R4zKCuAWa9&#10;cnaHcyj7dGgUjHVtgga7nyCdrplYTySOM4c3pw5tnbG0GTxniJgZIKaTGnFhgiWbIDlArYIvn8sG&#10;gEmp9RcAB7JJ5Rjpl9eBL9umBLiCtOPsnCx26/z+tEBmQT6YPE1dJrE/MjL/B6YAzto27511DrDn&#10;yIQImoqdjhR0buu6AE0uKIAnYAEkw7qAtLNMNR/RgK0rHaYvHt6YRIIcJBhgiCZMIiw718zKbECW&#10;QuqSnfhMCADwAXr6JhSK1SR8VrIVAFIsZV01hoG8Y86R90XWwNANucPct6yalqaAPLc21iMiRQJi&#10;IaVZC3I+k3EMyfAjm1V0FGgxWsRkRBAEP8fQDfsy810RNQeCBajLBtgVERM2x9H92+ea914mxPr3&#10;HEmAJvTNz0MSsibNq9EjUh2M3S4yzWlZpPVZN0c2NCnAWOHUaVIOh9my2kz2jmVZ/M3O5xblKAHW&#10;xOlB5linjWzYp1kpruvsic5RnRmEZGN8jlkp2RiDTV/fsXZmZnS7Ns4r5+Ln9PitcZ0Mq3M61owx&#10;PQNv6PWj4332z7G+XWN/jB/ePRj6k2VJBDXEanAAPVskYuT0tC5tG5RubZ4uj97/H6VHZBlOZRoe&#10;Wa398l81JzEBdw8+d46Yv/2l0t3/HoCfpzJRVfLrCuAD3AO4E8wrZp6PGjD/V7b+s+Zeo+0w03/3&#10;+ftZSPvhT2/HYqi60DSK0NPN8nCI9ZxgxhYHXRbzwk5sNJa+tYumxIUcXFo0qlMeue9X5fEHflWa&#10;BHN/6tE/lMceMHSneUSzuqV1k7rl4fv+szzyh1+XB377H+mdZ0e7FYB46oCZNatLg8fvz/G/KwOs&#10;P3njcunW+plknQBt+cyhmc7zPyt2qMQ7sUfRadOqWRGV+8QC6Zj6L6ni8qld5crpPaV9q/pVRhGR&#10;FZC1j/Tpp6/fT6nDOAFptK7E1+OhM/OjN66ktk1e0MbfPSIzaeDtAHWR3cRAGYxAgAl8/8c3002E&#10;mQFihVtFP7olqUNwolMO7NK4vB6MHMiYYe1YL1onvdhBIMYvKO44+g7DN7Hy07euZ/MVl87lUzuz&#10;SEgyscGBgLqFA7sFlJxk+OrFsimulSB9PQBtWN/WySgWBVu7emp3/Duy3L5wKFjl7uxiHdSrbYK2&#10;BphRgxz4PSibMgb1rCyp2LifOaZwZGzeVg0fzmssiLoGZDISlEFipnyyVRpJTP81BpiF9fXrpxIA&#10;gRqbHxDcFvcQCKtZYFsYpLG9MkAMnUOGi4a8sn7JhGSwZDegrrNzfGzw6XHtgTHHjuYwIKHwbX1o&#10;td+ycmqy9t0bYo3GtdJIhOWbqb4jgv6WADIZDklNYV6msWWFo+TISWNSOjm1d3XOkQHwpLiTEbQU&#10;Q0k7GUBj/aoVLAh2J9MQZBSAZTX6MDRGOSzFGtsUAcR8c0Drb/n5OYTIh6yh9GiBxfM7b1TRfXwA&#10;I4kQsGLCS4LB6nOgZVcsdWgCqWuGYR4PsiMQPBdB1fNg67NjP8j0sHesHzNXF2IZBcrkVmRheDBl&#10;2bHflaUNCFKwcBpdv9LW9bMonjqajhuIhxvA+78i//Rgvz67oMWNoyU/df1g2zLqORGMvSevZQAY&#10;1u9gbMAviLIjalAc0btlgrnBXjR33a4cM4qvg+NnPjepE4kz3MzhG1NizWoiWhfXWNFUgRcxwOJ3&#10;B1gDdc1McMv7ZutEPPxf4Zn8sn/ropTvFFuNKgD4rjvrZr3HfleeecJIlUdKxxZP5sx3zLzhk/eV&#10;hnXuLx3IMA/+omLvreplsbV+nd+XOg/8MrHV3Jz/6bCOAHXMvWLrNew9MbnS4CsmD+C/LP9WMfUa&#10;EE927utapl59zXJT66SpgF9k+LJ89elbcaHHxs1slgO2tq+el97WBQFei4O5S3f5ZqWCmLvv2dDm&#10;fSyLRYANaPNvVv/x0q7lM6XpM4+VVk2fKk88GBfkqYfjg9YvTzz8uyym3v/r/x5M/hdZbNgam5C0&#10;YUKkMzudhDN5eK8MHhaiDcX9IV2kdbsZ2yIiA3jguTVAzMYhP+zfvDRZtAmRgISGjKUZldu/W8tI&#10;4VpkPYDsovMMy/zrtx/l7Hkpr5T6rRtncqaKuSLOZ71x7kAZ2LVleqHvXDoagP986sSKrhYF4Obt&#10;18VpqJdRvt99+npKErKDV68ci81e2QaT5QQDYMOjYW+IzzKsT9tsoX716rF4370j+DTOlI62SZul&#10;0RpmZjSBGef+1nwcUoTPCfiwPZM5BRhZBraOURod4ABrjRQjYtELkod3rQngWlP++s0H6TYQFLDy&#10;cQGogLxdvHZKb8GyFejSEhf3wiAyxS+uKX5ycpdBTVgLkBgcKaju3NzgsU74tnU3uic0cG4cYIH1&#10;qetURWY+6tEpSQmSGpKwR5onWcf7UNTH7gVA19CYXxKXyYiasLBMoC1wYrwsgop2rqVZJSd3r441&#10;tKysinvl99QSdkdm4DQlB0wY+GUSqtHECqhAj/3QPHQaOf1cRuFgE2uO3PPlB7czmyUpeX3XKhvo&#10;InvUMEWvxq5ZDwUR95qU5Xrm6OHVMzLw5fiCeJAqEBGjdHnf1REEFpIM6YDsxYLLOcR/z8vtmmHX&#10;1dRRY3W7pQ2WhHEkPo8AI4CSU3RHa/13b2Q+Zt5g0LrLBQNyV47qjXsGlHUqc6bY57IsQdbvp4U1&#10;/pV5pO0xMgPBj1YuIM0P9q74ygFklpJMAlFgelBbMrrAw3pFOPSp0NjXLZ2Y+1vQc7h1jpaO5zAm&#10;wzgSDVDD+rZJW7bfU6gls6iVGU3i0Hfnqyru0+s3rnK856x8XgViY0/Mltm/eWGyegqACZoHty0O&#10;3CABLiiHdizLmfoHIuNlozy+e2VcvylppzQQbmYECX0wDZ/6Qx6tpz7YtN4DpWfu18dL2yCLLQPo&#10;gXq3dg1Lp9hrhodpAnVknxPfNiyfEaz9n8fsIdfVbJlg7amqVEBee57qz1/HI2UZ8gu3zD8BvQL6&#10;2kelwf8LsBP2v+NzfyOYZKQtGxamN/fDey/HDTUbeUimTrrTbEj6XnWC+vAsvKVFDMDHxuNh7tS6&#10;funcplEA+L9HZHuyPPnw79Ml8+gDv8n/t2r0VETA+8ujv/9Fas08xvu2LE3N85XLx2LhzE7mhvE5&#10;hOKVKyeziGi2ikaMjRlRI60NIFDA2huvSYow05tc4BxYnauKbqYMKpY5zHv0wM5laLBT9kcNTOOG&#10;9Ugf6pcf3inXzu5LRuc5b108mIz5UASJGWMHZGq/KRauyX5kH2k1GcoZjLRS1wGwkI8EFhvxlZeO&#10;pKvCkX1vRaB0DQHVzGDAWJBDQTIoxibq3PKpDJpOQpoTTIUltEm9h7KJwtGFNHqgLujdCBb+UgA2&#10;tnd4x7PBDKuGIrIIdvbJ29cCRLYmY5HyK6hyPXVr90yePvPmzRfKmfj5jmfnlmVzg9XG5zp9cHPW&#10;DsYO7pZSjGPEsCEFRQVroCVQcJDYEDag+0xfpe0CcOtDWi/YuTaAEBCYE4NpAwcdsUCar3tNbHDF&#10;Za4RoM3VYejYmgAJEsJOAT/YvGaaLNAFiRjZtxrBzCWlwKlANjGY3IpgekCJ7xybN42QnAfQSCMc&#10;KzkP6fDG+HdprDedoIsDjGbkcYJA1cgEAQXYIBTa/V1jzWq87taZQj5px2z3yyefDya4INmfYEDv&#10;xsSBOoKAHWKmgHBb7ClduzR81xRrPRDs8ES8DzPiSYzm45gd4z24vvo1sGdFZoVMn9tzKTDKEjFR&#10;2Yr3S8ceGoRCL4Bs1X3wnmjLtHafxxAtXaML4z7n/Yy/07HKvSJrUvidNrpHXuexAaQAT5F2/ZLK&#10;eWQQmULrpGFdko3nTJwAd9o8pu0hwJCQyCnqVjRtzJtXnSSpkVCh1z5YGxkSqckYiSobmxh/OzyC&#10;hGP5nKIUTDxAXlAwwdEgwDGDOwQB6Zx1kz4dG8R+7pAEY2S/1mmKIBnKLq3zlGvWz81i6fbV0wOj&#10;JkRW1T/+nZjFasDPCaNGgaXv37YkMGJZ2ia5u449H8AeOOM6kXyxfg2DOvOZEMbEZ+zQsm7p0KJe&#10;mRqfe3Rkuw7Dbt3o8axftWj0aCoDzmJl+27XvG6p9/jvytogOQ7I/nnaY4B2ZYmsJBl4XCuTJ5Ov&#10;AXmF1n+rALwCeCy9Vor5+VEL8PF1xdi/SklGhPju8/dSvzYs6Nn5E/MGffz6lbjxPLLVQbtmlbOm&#10;6YzTueZQC8yBVjg1WBv9rnv7puXB3/5Had6wTs5m+N1//u/lqUd/X/7wu/8obZrWK13aNc2Ja2a6&#10;VAWoxQkOnss8FQVDsgYw/9N7t8v7EWQ4RT6Pnw0LlqhJYk/cEIOY2M4wP4zQiUI0SNPtTuxeVUZF&#10;1H/zxqlkL8a1GurTs1PT0uDJB8rIAEVzmc2QOfb8umTh7915MUBtaqbF/OGalLBHjiFtzN6rQtqq&#10;uOGKXZghvY2vWvrPcgbI6MSAmRb6xfu3y+ce795MZjUwUlxpuqMEFXUBvMI1rXFvgCKfuKjfO95n&#10;33jsDQC5Fszd0Xc3zx0s545uLXdeOpyyhvvEt5/NKgGyZw9uSqZJ3mIPpBvuCaZy5czu0jVYhIzr&#10;hy/fTudBy/qP5Ib+P374PFjemjIsgl6bxo/ncCfF042xqfmkgbMCmgFdMpaXTu/IpiNOJZYxn5/1&#10;kWuD+wB4paMkfl5N31sSbHJBMMORCZbelwLlwgAM4E4PNulvXnx+fngHo9DoBWTsELPX+KM5CPD0&#10;79wsRzpgrmQHYDCwc6NkzDde3FcuHt0S73lCZFLmnU/PQq2hYRxK2vKdAKY7lOedPs6WaHDZmUjX&#10;nbOrSUjwcRaBUQOCmQ5Rm9zfO5aPz9tD8xSpxnhi7iwM1glE1Qz9ZelK4TpxLYw8yFOR4lrQ682f&#10;EbQvHNmUBXBZmL/H3DFrwC7LWBwgiglzUxkLkEX3CAADjY8N5koeHNi1aY7e9T7UK4Dc9Ah0pCcW&#10;YcAkU+FUMcWRM0QfhZ+T9TR7kTvo5Bqa2GEx79ERTDs2ezx+L9h9/B1dnI23b+eG8bnnxrVtlQFM&#10;QFKYleELdkN6xBqKtd+pRZ0EY4XPUQM7RnZaFTpp5+4N+yMdm5NGXcU6dl7xsF4tAwSdRBXZXdzj&#10;mREE7GUSoQAyPZ5P/0XfuO8cNwILGyU/vsxEk9LGlVXxePGUAWX7ysmBESMi8HP1jE/JijVSYCF/&#10;Pr9pQco6AsiKWcOCzE1OYvL8hjnx3MOz7gHgrW8F1AHdW5Y2Ad7muDv0o1XDRzKTaBL/nxXv9+kn&#10;flMaBmPv3rFRaVjnvjSaPBV/N7hPu7KBLPN9Ncs9xwsEaNPfAXg6ZjwAej4qFl+5aL4s/1aBeeWK&#10;qf2aS6b2TFW/+DODT7mmamISOb7+5K2M6ppzpFLS4UERpV4+uSsido9cbEbckgEAvTRa8dFgLkzL&#10;7Grgv3rRtGDqdYOx/7Y8cv+vyn2//m/l/t/8R/ntL/89dfY6D/0uUpuHS4PHfp8Ln274bETzS6d3&#10;Z5OOZhxs96uPXs+xtdcD1F7MlHZzeenE89nVaPPSwQzcoq2SbhRFLQhnbdIu7wTLxdIUVk7uW5eD&#10;fhQ2WzR4LM867BSRd3jfjumh//DeS1mYdIgHix5bnGzgdgClTEA3oYUpEGHvV87sStYtbcVUSVQA&#10;6eyhLcGkh5c/f/Z6+VOAuiAlMF0Itm1+y40A2hcPb4osYHkOpuJH/+bjV8pfv3m//OVPb2WQ4UDp&#10;GsGPc6Rq2loXALQuU/vLAbAksPTZzxxTxkc2QubwnswsGRLg/MnbV4ORaIRan1q4WfKtYjEa/8DZ&#10;YZNx1rBXmrGjgM0T7hgwtkjjcgVNsoUilCl6ggbAwdiTmcbPyQ/7NroeZrrPiQA3Ljb32NwYDr9Q&#10;+MZ4Fd2xzzUBRAhBMs54/0iCgj2JCyiSOBxqQiZI+2OwWeNY1VqAAE1UAF0S4ENbzsJrBBgdp96L&#10;qY/v3TmXwUgGJYiaOS/AcHTIJqyH6izWRVlL0bFq7Th2UOHTcYxScJ/34vEdCaobI+A7UexWsHzs&#10;/cz+53LIGB88bz7dnRdasABabI+Ch71CllBURjwuHNtWrpzald3TJ/esyrXPV49Fyr4ccM1Hb9aO&#10;9yTI6JjEIAURwSaZJxIwuHPKTfz7agaKy4qaMiDZSu2Re6yi3sPiqdXUVqBrqB6nlc+G+RrUBRTN&#10;4MHY58fzGCYnIOoG9j0EqjohakAy3tljHVrdLt77zAgkPTNQq52snk+XH5aSEqmG331R7Bsdozzr&#10;gglJzWlJ9o/hXtsiqG2L6683gnsMYDvgw+Eia2pcQPPiZ306NYp9PyIzs57tGyQhwtSNJhCgyJaH&#10;477Pm9w/QHxC3P+FydZzUNqicXHdZmVmTNJFApG0DREIaOo6Up0dPW5Q+yQiz0bmq7ZhemRq9QfW&#10;xT1cUPq004n6cBmpwS9IksmP5E7vAyEztKxvBKgm5ru3qJv9Mw7vMIZF89X29QuDqZsKqXmpYu70&#10;9ZwQWQPkCeiBybWaey3IV7JMDTOvwNu/39X8W8vY4994GCyWT5hpwFfBMF8NpiricSFEOrdgYtoi&#10;+3dunA0yiheADOhgnKrdNiiwoXfTv9ctmhILbVpE6wE56vexB36TJy+1aly39O3WJlKT+8sfAuif&#10;efy+TAktIAtxTgQKIw1uBUM18IkN0gTEVfNjo+5eVxo/9UAsps6ZsgFg6T8ZQqdiVRxbnoyEjqlR&#10;B3u24WnTshHWPrq4kQpjBnfLaW7jh3WPiOuA6rZZzPrrtx8UUyppx3z8tNlb5w+lzm7A1MdvXcti&#10;79bVc4uxxa6FjAZbNyedh9WscQ1eZoFncfPqqfLHd26lI0fDzrkjmyPQBIgsGJ+pLTB3BOHlU8+X&#10;q2f3l8/euZlzYfZtWR6sq2dqoQ68qD2q7dzRzZHOr0vniQM1fvjynTwWUHag2xCL0pdgWuXxADIW&#10;MxqxjUf+OHdoc/rmBSMnZs2bMizv2cWTz5dXr55M+6PND+R2xyY4EAsayOwIRo0xAvX9G+cnOGLo&#10;HD6kAxMd926Ym3qwgumJCESadshuAMt9Y2uTpfhMNjGJJod7xbrSQ2AOv4K1zS+QYrAkQA4c0ld2&#10;WwaLy2mfATaAysgAB1c7c5Xf3DTHl45tyXWR2ne8nsDn9WUedy4dTKkFyOvA3LU+yEyAcDW1cXYO&#10;DtO/cOvioZQIBYhT+zZkkZrMRorZHetcAZOLBEBdi4Btjgz7IrYosByMIGAtIkQ3z+5Jn73CvgAh&#10;CHl918cpUGQPv+f6AlVZgoFWSJRsYtNSIzWmZhAAWDRx+rfP63rTiP2Ngqf74eeyNLUg11z9gU5N&#10;snIKmIIw/V6GRPrAiO1FtuHqhCZz1HvE344pS6eZPUQqGRaBpm+6i7LDM0gCqQaAZw9MYIAAX40d&#10;dp4w1wnZJ0B6YXWuwYCujVJiIxlh6cCZF13WYuyFLm6yK0vt6ni/pDwSJwAe73CNIZ2yPsQ8YIz2&#10;/CkDg4x0jqxPN2yvBFmfhVuGZ37N4nFlUPemcY0GR4CcWKaP1Ok8L98/CYacyzHkfu2O68qocPfy&#10;4XLvypFY34uzqO4aW+eC9+Fg++kYCvI1OTKY/pGhdGhVt9R9/HdBHDsFoa2T9kjSZr06vy/1n7iv&#10;tGtWp5hH071D4zQa7Ahw/2sy9wDzBPcvy4/ffJr/Vpq7min7ukfle68AvsYtUwvu/5RfKg2+FvBr&#10;pZksvvqdeCJA/+NXHwWDnhwfbEWke1XTEhDXYi69/ezNK0VrucMmbJj9mzWPBNDGZmXx2fJs3NzY&#10;RNJuoK8NXnB48oFfl7qP/i41qBnjBpaeHZukNc8UO75eh4CsCoZlYyuoshe+HYzdQdVvXDtZPn79&#10;cg7QUkjUUUq/xFzNnBCh+ZhPxmYxU4Y2baNaaLsCDKWfZtporjFUqX+PVgHuXeImtEynh8q9BQH8&#10;v/34tXLiwOYscLIG+ndObLadcUOuvrg/rkG7cj3AvnWjxzLFAvB9OjXJcxWnBGPCxG+/dCwLxJVL&#10;ZnH5Klj5d5+9kScoyUDeun0udTitzKQNrMrMDfLDtQD3rz66m2CNUf/124/jnrxTzh6uzj/l59cN&#10;TLP9Np7TKNovP7iTbppLERzYx7RlkwSc0WlWvKFNsiwnt3NFkAYwaYd2c3XQPxUbzwWrHJYTHvtm&#10;4Wp9gMXaBaPLtNgQ2IvfPxqApdB4cueysjMYm2tsEqfCKZDdGeCDtfOUpyVuQPvcIFuylb2Sebg3&#10;aLnYlKYZVjysj3ZPs053TTBU9Q33D9EgjfBbY/SKhFgdiYYLwvhhRWcBVX1Chqb7mFcc+8bCuYr4&#10;7skgjo3MAvuRrQEqs/NvnUtgRKx7dmTnsxkoLhzZFkxQwXVxuRAE4Y2bL5S3bryQIMxNY93xxJN4&#10;bpw/mEBp4wMqwObMV2xcg5CAfvH41prmpTVla1x/dRu1JsEaQ8y0P57LNVWIJVHNDwa6dUWw5mDC&#10;+za41lPSOYNxawjiPTefXIFeNgtsfU0uMalTrQXoCji9O9TPYOG5ZUIkDbIcgHXub2ZEERTScx/v&#10;GbAqsG5YFCQk3odxDJws5BpZGBmGnm9ENYlQBisQzw6gFZjVBDRb+T1z1b229+XemwC6YLr6iuP/&#10;HKYxPLM0wC4jdzjInMlAfWrcuzlBHuNncU1ZJI0jgRuOZfR7Ds42OJAn3uhiI4MNu8POzZLZuXZ6&#10;2b5WwX1UEJOZsa6Wph3SYEHvY9ua6bGWBtW4dcZklsICaeyDe3L+6KYgS/MD40ZmVlr/id/laUt9&#10;Ivtt3fjRnN0+ILKGJvX+UFNINQ748aztaah65onfR9YxNP+t89CvyuZn5wZLr8YO/K0G3NU8K0CH&#10;1zXgjngn+Q5sDmBPWaYW0P/5qPztP3+doG4ojSgRf5wAX3VJ/SXAXZHuuWDexg1sXDYzFlGbYJBO&#10;IucX71n++s17OSbA5jWpb91CVff44EAiNo0RtM+vX1T2bw0We2BTbiDNPDaR59HCjHVgj8P7dcjU&#10;FaMlAb0U4K3BBvM2S+XSiV2puxtMlhlEl6Zxc1akvsqlY6HS2i+f2h6bbFlNmro8mSFJQAGkT2Qd&#10;XSK6AgZH45l/0jn+j9FqrMBodTL26tCodGlZt/wff/ksFujgZIvkHtVt2vfU0X0yC/jpqw/KkT3r&#10;095lcFH3SMMG92qbtkDF30snKyfL7NiwR543t3tOBpVJI3pl51rv9o0jGNQp333yatkVjGDVvFEB&#10;rkvjc++JhT8orYFXIpC88vLJ8t0f3y7ff/pG+dt3n5T/+vrDsmPdgiwkmk54Ym8ExQAif7tj7fyU&#10;db6O52QbZbFUQDPLnk7qekwb3S/tiWMHdck6A4eRAE2zPXNwc/k/f/pjmRbvU4fxkmmRHcX1w7yM&#10;rVVk1uDlgItjAe4WOgmB9e90gBVmSC/2O+QHRTaHK1x9YVdxBKCDST587WJmGwIaOyCPsQ1ZuY1G&#10;xgZakMVh9wkxOLZnXdxbLfqjMrORDVbPO6gsju8JDor75nufDnAe2K11rgcdx2QKrfgCzcZI2avC&#10;37jMCMhaQBszvnVubwDqqtTkvS9ZhqmO2L/ehGTvLx8rb996Ma85RokN11o0OYcwZjZP0gxmDZzV&#10;nvZHYOHz9jrnj21NRkiqMf1TU5HZQs61vXhsc1oISSGpeQfgGXI1bmDHsizAc+/6mcHeB5Rn53Co&#10;RIa6c0UGEMAuYyVNcgfJ7BTB2T21/1tLLMqYu+mKrs3WZyMzCKYu4AvYGSwDqGsPszBPZuvqGSn/&#10;TAwmKoDOj2CxcvaIDMArZrE3RtCO92btrF88PufUyEIFHezeftb4pWA6cVhk2nF/FeL5/Uf2a5OB&#10;A9CrUU0b0zOYeJ8MKgLCqiATsrJFM4akS8a1Nh5hAbwINo6kKMKaQmlA2vhg8movY/q3i9fqkvtb&#10;UVnmba2cZF/dIstcEO93aFk2c2g6eLatNZZZUXVa2h69N0HN+6Szr4xsA+naGUFAT4pRBWQZgfLp&#10;x35Xnnrk16V9k8fSKTYgAg0r97C+bRPoFVWpAtmxWve+0rLR46XOA78ojz/4qyC4vy0vROZcWSEr&#10;p0xO7mV7DAyuAJ4EA8MrYE8GXyPP1Lhl4pEyTO3Xtc1L1f99XQvugN68d/LMT998Ujatmh0XcUyC&#10;8so542ITR5oXF9khCeQHrF16KR3F1HW0+t7qBZMCfBYGoLDMTQ1QGV943/laMSfMT6FH5dwgew0p&#10;bI0TItV2UTVKndr/XLpm7lw+ms06ZpmTJwC+4/4wDK31O+L3MQnDqGilNisNW/rEN0zHVYHXiMOW&#10;qGin8crZn9I5bIGNbV/8ndqCFFHg6dbW6eZ1S5c2xqVOCMD8MGenXzi+K67FmACkZ8v3f3wrAH9m&#10;ZgNOXe8dEZzFkqUNsN+6dLh8EJmGYuuL3BYHNmYaOSxYv4BgfgsGfjd+78qZPVlYc0bry/G1zal2&#10;YRHZjN9++no5d3xHBL3dkcmcT+lF44bzPRdON151cHrv37h6Mo+C023L6eOULJq1qZS7NyxK5vtc&#10;AN7Q3m1jg7Uvi6ZX52gqfns9B0D/nz99HtlNNQmUHISdcQllc0ncJ2xUKs/HjaXKNLgMHFBcNZZN&#10;yw0+c1zvWCd07kXlWnymVy87XPp4Tto09RJQA071DCAPaEgtQMOs+aVBKujxXDyptU4eEix8Xhb3&#10;zUex6cgzagTGUmNzXqdT8yeLI/Cwb4d+S/1lCpOHdc8AqOjNAea6YmZ0b4Vh68VaN4aYbKPBa08A&#10;JPljbzDSgzsiqzGzJgKATFYgsr64fDBbr6dW88d3rmbGJKB4v+QLh5sAbI4lxf9rsYYREAVLxW/y&#10;UBZ2N8zPaypg0qoVcMlVmO7cAD8FwR2rppTjO5dn5uLepJMkQLxWDze6l7wE8Pn8ZWkAT3aT2VS8&#10;LtsoNm30gqwC60aUOHMEpWr4XmRIZLzYIz4DW6YiMwsosKfP06vdB06dHEoWn4ft2F73dx5VVhVs&#10;OD6XzIGt0YwdDWKknK1rZ6d33ahdn9/nAewKutr+ZcIsizpduWI0B1pXCrSAXUAj4xihYUwBj/uA&#10;yIDTEqnZcdmUtLee2r+2HN/n/N9ZAebTy57NCzJArlsyIR1li6ebmzU8ApRDfYZmQd78d3LRwQD+&#10;I3HNj+9ZFUF0dpC2rVmfa93oidK1bf00PyCobZs9lVlyvQD9JmmNbFgG9mia/Ss6Ux20bfxKjyCQ&#10;x/ZsyCam2mP0quJpVTDN5iVgnyCPsf/L9xPcsfFEfkBesfZ/Oma+q2HtlcZeRQdpQWXB+SGYuxG0&#10;dCiSAq0aazMjhdyya/3C/JkF/sb10ymLmEHDTbJi9thIc6bG9yalUf/ZBRNjwSzKv9GcY+6EDSsN&#10;NBWOdssCttkGjJQQQLiB0tVjwfKfi4Xy6Ts3slNVl+aWVXPKni3LAuyDXe1bkwvEorLRpgYwKxBJ&#10;lUkWbnCbJnUSyExG5FLhGfecKveaQTAvujD9UVPWnFgQ08f0K90D4PsFWHcPht264SPl/dculXdu&#10;n8vOyGvBqP/rm4/Kh2/eiAjdqEwKsMOGgcMH966U2y8dzxEFtHOT/3iaXQteetqhiYZmcL9xtTrd&#10;hxvn/WC0188fyOuk9qAodio+v4l3Duf+4NVLATSLU7JxAhbL6WfvXC83zu1L5qzhh4NIsCWzzI3r&#10;jKG6Ng6arry8EfBWTY2N0DXvncCmjiKVNl3zwpHt5auP75Z+3Z2W0zvlEq4HwQbLVE+RBUn9FUgN&#10;zcpTbeK5zb6mWaojAAjNQ6QCcsj7d8+l/dB7ffv2izmmGHt3Ni+AJ2MpQtOKNW5ZWz6Hzw7wNXgZ&#10;VicIAXTgo3ZRqyc7V8DZrzIVBVP1hNevnshJnnouNC7pPhToNQEJCNYhEwCXjFHHL0bWQh/Po/Ai&#10;0L360qFy88yueH+nUt7hbLl37WSsK9NSByToVv7zoZnhsgSz0NKU70RgFVBWB7FRCAe+8wLgb144&#10;UM4cei4BXgGVRZGdUuOTTFP3qszH2bHWKdICoM11N28IgDsgRbAAgqlnB5BjtQwMyJcgCXCdNEW2&#10;QXTcA70bxlDIDlhMZQaAWpZFZjEMi4TFFioLEWDYiD2PgM3aKbsynZQ867ntMdbNzcH01Qjo78gW&#10;mSfrYcF0MXHvx3uVZRsd4F7Q5+1d2VTOlw8At7b8jEVYTwFNXFFySdxT+1eW4L0gGqMimI+KDE9D&#10;kcxJ9j1/mg5XxdsgjyMjqAU5MTKYI8Ye3xhr31hf12h7gPThAGyjIMYP7ZTB/vie1bEm91bZ6rNk&#10;nFkpceV0zlnVqIszB9cHSViUWf8zj/+u9IxMQibO2eZ8VAA+OXBncM82gWc9SodmdUq/rk2DKNYv&#10;Y4Z2DybfMBn/ubjvNPe//fnzwOUaTR2Ax9fJ0gOTazFcUfVncI/HvyVw5y/VyDE/s3WAX3nff2bu&#10;GSFqAD6+Z4h8NozEotVCq/OQrGDyIznFFEgdqjbcuiVVK/PO5xQlJscNG1cmxQbCwBUcD2xdma33&#10;e4I5rls8tfRs+0xEyCqtcwYm65j29csv7MkZ2atjEYwI1qjIsTs2vJnt7wRb/fqTezkN8auP7uXo&#10;WywYC0tvbGw4gHJi34ZMQWUHTsmRlmGgGEZOq4v3TvsTRNghVbbNZdcBuiIYGGahaJYn1cQCNUlQ&#10;qmWA2b1rpyK9WxdAN628GCD4jz9/FuB6KxZYlQbqij1/dHv83gt5kHbOXv/41Qw25CbWQhtfsQ6b&#10;9Pvv3j4bn/1M+Sg+z6dvXQsgOROLelYEl2D7sfnPHd2UG8VYA7NiPnvnWgbGCyd3pEzyj+8/LucD&#10;5Mzd+frD2wkSmCUXCr1cqo3FOdZQke5EpKc71szLzaBwRV4YGmxHoCApAFmFQs0itFfMiwtF6i/4&#10;ZZdnvD4N28ZQnOPmwOycrLUnmDDWOiwLcyPiszoZaXk5Eszn4pEN5faF/VkD+CACmYPJ710/VT57&#10;93oOSDO10ubv1OLJeL2ZsUn5xsfn9TK3G2MHXua6GNp2Ju7b9QsH87363WSCAdKCtWCESPCOC+BA&#10;dEuAm+ugGS+dFpnNmBK4POWH46StWGu3A4DVZ66d2lnOBdN7++YLsS6Pp6MFoOmZWBDgvkKWF++J&#10;9r5wyrCUG9lnSRSCC5YMVJ0rigVzEp055ACP6nxZxVfefId+XDuzN/9e8w9Z0WupXbh3GL4GONp7&#10;zryP4ImJcoYATQ4VBXLFWA4d2ad6i9fHTPnTFZXN9NHC7/4hKCyfCtBAtLKsRnCJa8GMwGsuq3Wt&#10;FIdlTubYCLR6CbBqMigiRqKbP8kQvEllW4CntWfEB2uqNaDT071xnYA526YjOB3WwoggGyDj7Agy&#10;AMyBc46XiM9kiqT1icELAJtjb8jYvR+nmbVu8HAyexq7hqUOzR6PbNQI6vZlWQQmHarL433s5O7a&#10;tDCuaazb7UszI9q+dkYE02V5P3Q8P7dySh7QQnenqbNRGhVM3joVJNLh37Dj6gs7455tKr//z/93&#10;yit5sFCjx0qrxo+np71L6/qlb+empWn9h0q9+Pkzj/22PPHgf+Y8mft/++/lkQd+WfpF5nnz0tEA&#10;9z/+DNpkmcr26F+4XTH2f9Syd2Dve/HvP2WZfFRaO+b+XzWg7v/OTK3A/uv4umLtooRDlbNJJW6A&#10;wWHYCqDmZCBprAlWLjJbzIo17FVXA5w5bLbF7wkMLxzYFExubT4MHBs3pHsyJtGfdZKFTDTF3C4c&#10;35EnCL1182xKFh2a1c3RvNJtRdHzR7eVV6+dLp+/e7tcPPV8MPelpX3zemkrMiCf1m1eg+E83ds2&#10;Kr2CTSsAOxndZmdnwoxkCkag5oG5ASBSOe4UljkSDyan+IsdWHh5IMmI3mVCgLdMwYwTkx7/8edP&#10;0l8L9J24MjRe/0/v3SrvvfZSALVxBdfKF2yFsUCNbDi449mI9PUSqG1Aljpuhs8C1I0wIN+w252N&#10;z3lw+8pY3BGwAkivn92TBT8bV5v35QBysgbph0/84zevleP7N5b/629f5QHeRhN88f6tYlrhkV0r&#10;cgMKLJii750N9kyDFhQnBACoD9iAUmUujuvnzM7ZVob2bZvBgb7KNSET4CLaFptEFuFQaDKPv3Pd&#10;gPqmYEh7N85P4KHXk78Wx0bZumxSygnHti0qV05uTZkDcydJkdneCibPfaJDFKgrTErzyUUGYcl0&#10;1gW5kJnpLnRA+54aF5BeAz8nkwAjHcAY4ob4ez7x168dTwB2rqquTKMKAP20CFyYr8PAT8UaPBKf&#10;id5OPjSK15x30yA3BFBj0QCFQ0KfBK/57AA6xcWVweZY7MxKYXvNgBbguSP2yZ0IEuytGpFMrfT6&#10;5yOA0aErQN+d11cA2hvP/wIpMjIzmjuvt8/DrgoQecqPP78qtXDA9lysV6OOjS/YFmsZE3fsngau&#10;WfG72dUaAAW4s0s3roeR0nR5AZQriQOGfZPtU01F0xirsJONSDbZzRoBe9HU4XlfSG86wgGfdYVN&#10;+x36u9cC+pOCAcv0EEHHyPHTY9GIHM3/ueWTM4sZ0LVJZo5+V5ZNYvIZfHbF0yEB1px3W+P99+7U&#10;MOVcrig9LbR5rht1GSe76ctQnOWYGtSzeR79Z+aMOfK9OzUom9QO9iigr4v3o9dgWbpq1i0aF2vK&#10;uPIFmWUK+AKV60reqjpayc+VlZS3nTQH6F0LgG6Ur6asSYERcABOKPTqWh3cs21pERm/w7qd4oTR&#10;G4HeO37PuRVv3T5f/hbgTmZJ1h6MvZoICZsrUE9GD9wT2GsfX9U2MQVYx7//lGNqWHz+UrD4eDIM&#10;/x/5dRUh0H6WHLrZXqxMyh0Pc7eBPOllcYAee6QCKSlCIYST5NLJAMoAM6C/c+3C1Bxnjh+UksW8&#10;uAEYq1G7NOjXr78QgLYzgZvG+XqwVgVEw38UYls1eCyYc9O0MxkW5Os85b/l0/G9pqVXx2alR8em&#10;kQq1KkP7dSgj4mYD+gE92pRWjZ4IVq6jsU8uEh1qCktumtSWxmqKnMYIm1L7MqbMnz8v2J0OUId7&#10;A/SVNldsQiewC2jY/U9fvRfXZ1bWCXLeSoClGS2KdK9fP10+fP1q+fCNK1kbwCLVGOhy/M+C1Uaz&#10;7xex6+0sn719LUcDvBUsXtFR2v5CvBfg7Vi4N+P5DNWiA3IfYfBqEZwtZIofvnyv/B8//ik7d999&#10;5UK5ceFwXkvZjM5HQcp78vzXz+4PoI6gF8zNiNQhsRBtsjH097inUvCX4jOsins7un+HSJkN3Kqm&#10;gFYdwAGqwST3xT1i33NUnUJTgmGwaSDBxSSomuA3b2Lfsj0Y8+ZgPFeOPlfuXjyQDpRXrx6PYL47&#10;C87cCNi8e6LJ6vr5/Smx0ILJRdg4S6d1pmOarVGGwtPOt85zrzgHcMgeCqG3g9HzOjvsGCDJWnLy&#10;YDDXZJ9zqsY7gZb+6/kSkAJcXzq+vZyIQLg9QJPP/CwWf2ZPygYY68txr+6e31MOBKPbHADw3NIJ&#10;SQ7YKQ0e45H2PrBi59BeDVb+8ZsvB3E5nUDxwoH1+VnZ7RzewRXm/ireer8ThnbO6+jYOvKAAIQN&#10;ew0MW/ZAXtkQoLgsMoIVAVgAf0eA2Kb4nOQ+vQLWtHu2Plgzm6TsCvinzBP7gfyB2R+MNa4pixx0&#10;cvezSXzILYrCaiykSoEdCAs2WDAHigydDMUiKLMj6/h8q+NvjINwP9TmvDdNfwKG4CerAPBG7Grt&#10;142LObs/sopa5s7zLtto0/TxXAPYPimXciDIykJYop2luzQCi6MjrTlZuv6MKaN6lBF9W6d/nmRI&#10;ljq9f3UGPCMfNsR9c9IS5cB74b/XTEVGI92Q5xxFiKyQDN3/oxFgnbGAOHVsVqf0jKy+cYA2hm76&#10;Y/0nfpsNTA4Uavb0Q5Gtt8qj9UyoHNyrTZkUOMHv3uipP8Q+xdyrs1N/BnGF1cDfZPA/wu0K2GsJ&#10;eFVoDeYOrKtv1oB6fv1PBp+/WBMNUP2k/RkMIoJ8+1kCt+47zR8WG/fD2khxuGV2mBa5Y1W6ZCy2&#10;RZMHx8ZYFIt/YnrBdZiScGi+A7o2zwOMRV76ukmG/NuKgwqUWKhTjBzJx+pneBcpiO7ukIzLL+yL&#10;zb8vpRmFuF4dmmRTgFG1joDrazRtl2Zl7LDuAfaNy0CF08gSHHI9tG+7HOIP3BdPM29kdmQLq1ML&#10;o+9NSW3M0XxTsrGEM+jAVg0c07LQJ9PQ4u9asE0O7sX3Pi0dKwe2P1sGdGuaVjPWL0cOAvv3X72U&#10;jVevRKYh1eYaGjeoS74mYAS2ulQPxYY2cx3jNsZXYDgTGx3T8TWb3utXT8aGW1vejOwmZ8ZHNgLU&#10;TaSk02tMOrVvY9wDXujxOb3Sc3EWyQLeuXM2JxA65OOrj14tr1w+kWkrB5AT5Z19SwuWeQBSQPNh&#10;ZBEH4976PEsiYGGihrSRLxQoqwMt5ufvAyCyDGuhYOm9G7U7fWyv+MydgkX2LCd3BgArAm6PzOfg&#10;hnLj3P68tkYoK/zqAwD4shpF4AOacVbOSi372Xnjc5M5MMbntgazh2BfAHgEQnZXAI9tOaziRoD6&#10;6X2b8n6+EgGQnqxhCfPSLSk40m3zyLkIXLPi/bLBAXyfXe0C8DqU5HastTvxGmoi5484oHthZhLW&#10;r/+/dHxLObRlYdz7CRmI6NXkJu/LDH7jDN5Sd4nA8MWHd/O6fv7OtVh3EyOAb8x1RfdW5E0rZKx1&#10;ziGNMq4ryYX0RgLTL+A9ksnIGAqPiyYPLFOHdckTxhwvifkCV8VdBU8TUP1LGgL2iuI7IkBWGerS&#10;3Ac6i/2NfakJUABwP/UjCBRkvV0RxDhqgLDfNynRzxROzVqRWZBET0fQ4jwRsLB7nntedtMzgTu5&#10;T5FXFqLILoPn7PH5FEgd7g7QSSUcbFw2CFn/7s0yC4QzanPWvIBtTLLAPCnA3pC5UZGhOFqPhXJw&#10;HuNntn3/DBQGxp3Y+2xc+wjCkf3Q9F88tCFA2zrmqPMeyUbjyvr4+eRR3cqx3U7HmpASzJXTkVXH&#10;72Pt5s6QyxyG3b7ZE6VT/OusZ7U3Fu9RgRMNn7o/2TolYXgQJ02Bowd3Ln0Cq9oHq8fmXwt8+Nuf&#10;/1h++OaTCtThcZBtX6cUUwPmVacqUP8qvl8VWpO5//R9UPsfHczhUQvwTmeqmHzF7P1O/D8jxlfl&#10;L1//sfz49cdx06t51CSK50XRSO3M/JBesU7t3rg0dTOR3VhVadhzy6YHg5lR3rx1psybPDRbcGUA&#10;NjE3Aj362rkD6fG+89KxSEs+Sf3ccK29m2NTR1o8MKKdofv/54+flddvniv/91+/jOeYUb7++NXY&#10;IFeCpXcqQ3q2K51bNyhTxvXPZgFpkCFJZm3oDnNBJwU7dVK5ll+HbDs/0wn02CZPvkWn+WFxMAtF&#10;Ys0ox2OTsROeO7a9sC0CfDbDVy4fT5vgxKHdMwMZFM/Hj2/miWwG+wV2quBtmzxWPn/vVqRpzcu2&#10;APaDO5YHk2iXbgKpMZcIZv38c0vSXuc6fBgB7e6VE3mINYB6Mdg7K6MZ7sd2rCwfvXapvBGZDgBY&#10;NGVospvrL+5Jl8VLJ3fFY0cAa78IYvOyNuCIvRePbAuGfCoPypZNkWsMQJM9mLVuvjxXypLpwebm&#10;js/Nz9v9Vfw++YndlZaN3QLYl04Eo3X6VQADd4t5OsCAvKR4mM6VSOMNcHKqvVOdnp03Ks8WPbx1&#10;Sbl76WCA3vH0ejt9io6NuQvgCpkAQyHz+N715cjuNcHARhXnmurGFRDNx8mJjvEZ/ctC6EBp55xy&#10;ykjpfU5s+fiu6nCQt2PdAV2fQQBY5uCUICCKk2S7wQEcJBqHIE+JlHp7kJYLx7eVyye3Z1FUNieA&#10;kPSMmVA05XdnrSMr+j0FTkGBVISE6E+4dv5gZlGfRvBWT5A13Y1g9sWHt8qrEXTMkNdRSlNWjPZZ&#10;TKPcF8x9HKls5vAA4lnZN7Atrq0pjo6vQ3iyXrNgXNkSBISUMn5g+8xIfR9Dt0d56LFv73V7sNHR&#10;AXoOwzDRVK2Em2lbgCWy8XwwcSeMKYbq+FUkpn0rKHLIVEO2lgTYjk+ZSsHV+9ocgHgugpSAJKPw&#10;noycECQun9wW+MASOjOuz7iUbHauZY2en570ak1V5+fCE9kbec0ZsIq5eZpa/ItxW1eICyed7PX8&#10;8a2RQStgTyuLgjRi+7zvZLoTe1bF15EFjJcpO6i9XVkbAC0gylb2bJ4f13B2SjHb4v2cO7ox1vr6&#10;yGZGRsCNfyMoGQw3qm+bfO/qNCcD0Levc+btwjK0Z8s8g5h/HtFr+vQDpVHd+4NcNind2tcvc2Jv&#10;DhvQIW2PQ/q0S7tkoyfvT7WhfbO6OWisWf1Hs9fEKJW//9nogaqQCrgB/L9KMfztlR4P1Cuw9/XP&#10;mns1bqAC+L8lwFffS/b+M9hXUk2CPUvk958nA6NFWQSAcH8Ao0ISEGNLO5Az1KeUDbHgFUpZBjH6&#10;/l1bls4tni6fvXU1ZY7Lp3ZkALgQaeeeWNSOi7sSbJw844DnvZuXlxPBPs8e3VGWzRkXUa5LZgHG&#10;7F48tSdY7N4AkCnpHT+y49nycqS57EdD+3Us/Xq2LQN6tsmZyToqnfHKuQP8TI0b0a9Ddp4qZvTo&#10;0DhnSGC/Rgoo+tm0tNldAXiKqxYfgFw1f0KySczHcX70XgU6m0Pjh8YFBSbFIimiwGUh8ru7qZqe&#10;+FvnTOwb13FiVvSxXcUyhWYTI/8YAeBaMESb/1BkCySpuy8dTzvi6nh9PljarNk2xhhfPLYjmOGl&#10;tJ9q+KGRY3+kMPNmsHOHlvj32O51NRnB9ex0PRlM98KxANUArCPPryxjY4Npm+a516wE6PjIecDP&#10;Hd6SdRR1AlJYOmVig+jUYzXl+d+/eWkyMVP2bNLd6xcES++TNQzyk+KxbAWjFTQEtD0RIDBaa4GL&#10;BcCzG5qQaJ1oSEMWzANSFDYNMOs8JIO182KNTY5NWskVy2eOSiYPDI0QAFzAAJA7AHtzrElZowOo&#10;STCK2vzORi0AQbp7bYYGtEgfvk9Dpt2SrtQE3HN1IW3oHEzsoiSeD189F+x9UwT9I0Fs+gfYVfN2&#10;rPHz8TBj30x/EhdXEGvmpfisQAxbl0nIhpyvKnPgcycNbYr3Q3YiMz0bYEk7F0yB58m4JinHxPWs&#10;lUwwbvKL51AYNMFRsN0Y90Wm7O+xZC4PWagghL1ysejwZB8mjQA+7yeLtnEf3DNr3UE09ojmJIzd&#10;mAX/J1fR+zFYo4gx8By5EP8nW+ooJn8KqN6zEcTcNDpj5wWhAuBDerVMOZdbxliCtG7Gcz27QP1k&#10;SMpTQNuxjxOGdAoWPjgbs7hWJg3rnHUDe9Y8eMqCtXjz/N7ApkFl1MAOWWifFgxcnWhX1gsmJ1Dv&#10;WDurHNi2OLAgspg10/P+6wWxP02yXM+hFCC/ceWUrCXJVmQhCte9OzyT2f+ONTNLxxZPZd3N7JjH&#10;HvjPIJWNS/0A8//83/+f5cmHf53zZgwU6xjksmXjx0qbpnXyoUPVSUzffPJ6+a/vPstxA7X6OpCv&#10;WHqNklIL9gnwtepKgPs/fvo+fgjgA7iTuX8fD///XwE9/ii+rgV2hVWngzgSTlQ0OpTcYiNwnLBP&#10;zRjTLzb81EyRHVhwJG72C/s3lc4tnyltmz9THr3/l6XOg78ut87tiw28NXXY62eDuQVzdxKSoWAO&#10;pj4UAEKvpr87DXzq6H5Z+dcogt1+++mbyWyXzhydKTbWbe46F0/HFnVLv4iiAwPcHSqh89AgKZMM&#10;ab6KkjMjo9CKjEn27NAkAHhexRgCmCxELf+AygwZC4r33AZdESCXRbRdEcACVDAyzgFpIeDBThRt&#10;sArt+IIgl47TXoD70Hh0iGjtxBkzerB7ad+bwapvXzoawH67vHb9dHkt2KvRBPzq2DZA1t5OgjGu&#10;wGlPZB6z5DmKjBn407vXi1OHaJ/v3a1cRMYzfPHBa3lw9pcf3Stfffxa9ge8fGZ/Avw3n95L1mN4&#10;GhD45K3LZVhkE8N6t02JxmcziwZDAiZv3zkb1ypYVoA1rRLb5TmX/RhLawAYF4uGIxvfuFm1CqBo&#10;Ep+itWsu9eacUJAVHDS2AAJ6ucKwOTl0fkAKwO9cOlQcrVf1HVRjErI7Wg9FrDegJwjxh28KkFX8&#10;xCqdIOTzGTBGMydvSbHJHWQxfy8TM5aWjdE61hugpkBLZotUOJWpGIzG7ufzcnhkA83Iap4SZmpc&#10;gCKkz0DbZ730Hmjm9FoNUGYGGexm3bP0miUk/X/71unIttblXBjARiLgTNEkRaOn6dOZSSn0ZRmT&#10;IqyDujFJLi7BTucvQAPWBmDRu/nUNwTj9nk4bXxGDVRkHmDrerh2ghHnDg3cPSG7AXVnyB4OkrJr&#10;fTX5UqZ0YFNk5/HZvE8OFABILjKv6WAA3pHtS5Ox+ywcPebX+F1afG1QEjgEELKWbEIdAREi55BX&#10;FHD9vdHDaxaOTWZPcrFfaOib4/0hUOuXVtdMIPMcrpNgIJuwF4A326+RCUbr8s5PG9U9CKOZ/nOS&#10;eTvt6tD2JQnw+7cszPc6Y1yvuAbT4/3x508pB/w8Xl/x1t+QpQy+47RTL7h8alu5enp7qfvIr0rT&#10;Zx5Ootmw3gOBQ63LoCCXjtTLMQNBOJ98+DeZzfO5N63/cOnQql7pGT8H+D9++V7KMpXOTpYJcE/9&#10;HaDD6VpgJ9P8k70D+GDu35Z/APQAecAO7P+RIO6XKlZfafIRKX4G/SoyOLR1fzBzKbbj1GjTNpku&#10;TuN8Ny+fGQvCgblOmOmVGmD7JnVKq8bxaFYvD+To3Kp+VpTvBUgZ2wk0D21bmTNaFKXOHDIAbEtx&#10;utHxYJqHd6yJTTq4vOvIu1svppygVX/nhkVpK9TodCU2849fvRcLeHIGgON7NmQUHDGgc16waeP6&#10;lb5dWsRrP5Mpm+LKhGCSrI8DeNbbPp2FtpzYFxsR22ATOxbszOgELJ/j58zByl0iRedPB7ZY2MLp&#10;I5JlGjnLbqk4Q5/VOAWkdLj2jMjcN26gs0XNl3YSO6aosKRD8c7lY/E4Gc+9M0D2agL66QMb02Xz&#10;pwh6JwLoPo3vf/L29QDpV+PrG+WL+Pwao74JIH/v7sVkhhuCSZJRfvr6w0j3X41rFI8PXi1ffGxQ&#10;2d18mKr55z+9nRr8qvkTM9CSBHSJsjr27tg4GBS93Sn23ZP5srU6xWlnsHHduhwDpDU+YOOSacQ+&#10;i+5CG/ZQXA+uG80y4wZ3DjbVJUcqY1UKXdiw+sZl9zwY7MoAubNHNmfg5IbYHhtJEVLhe1+Ai/k3&#10;YyOo0MYFFVmToOFsTODEz0z+0aGaUwTjnug2HBfgcyPuxd3IYsw/kuFYs8Bpw5JpkYVVxxBixwBg&#10;GsdLrEtZqdfgq2cUwFq9niFrtHldmTI6hEDzGgmFnKHIyQUiIJrzfz4yHu4X0ywvxWt/8cHtmjoJ&#10;maN6Dayf3//qmefL4iATbHemXCrAno5ApDAJbDlBaNEynKxRRMblJH6B1DU/touGPjVlIyBIN38u&#10;sitaufOC/Y5A6GeKqBivQr7mM9Il8BXMctTBtuXxGTlp5pULcV/IZkA5p1MG6G9aMTkzBMVQM+TZ&#10;CGUHRkzw2B9/fkUGbBM9STmCGCunhiANQIqVAqP3IiM3CVINLAvhweBdR41XXovV0OAz2rvgZP6N&#10;gqeg5/t0dMV1urrnXTFbMbkqmE4e2S2C9IAcL6wWZpzIgG7NauS9pZGJ78xgSYYB2t6P9WDyq6Fs&#10;pkIaicGSy1MvkDnBjNZ+7cyuMiCydT0Sx3Y/G4FscXn68d8k9jQKgKceNK//SASjNjmIsP6T96f+&#10;3rrJY+WJYPWtmzxRWjV8PGe8Y/WO4fv792a5f1pyrkxNUTWHhGHpgccJ8r5O8IfZtez9q4q51+rt&#10;//iplrlX/vbq//GokWUqUPdkAfRkmb/8KTVb6azFDvC4L2ijHpqZpo3okRKDYiinSIfmT5e2Aew9&#10;O/KGNy0TI+U3O2ZYn/bFOAFsv2+X5tmhOXpAl2B27bKa3Ldziwge/YOpYF8jAnyXRsp+pLwZAP/l&#10;R68k87pyenfqwDfP7Aym+vrP9r5zAVbtmz6Zkky/ri2yOcDhzM5IdTjDswsnBbtvlgUNx245t9Xv&#10;Y567g934TEAdY1OU2SpVDjan/R7Y0ITZNEklh4Mt3bx4IJmoRieFSYtaqq0zkeebrj5lVJ+cQ9Mr&#10;gFPa5vUBJPkH0zp/fHf5r28/ztk07KN/+dM7AdYn4mZ/EkD8bjl7bGfOeHdaE7uU81KBNsskeeOD&#10;ey/nyGMdsxj6lx++FtfkzfLnL97P3/tjgPzn770S4BKB4e2bkfkcjeC7sDQL5mBM7bEICBgowCCN&#10;aNAxrjdZcrAc7ijuDk1C3CtAxEZzOo9sh0Tm78lNZAvdm1J6f0+3lp62bfZkBNinksUDeZZJQZQt&#10;9fq5PSl99I3Ngmnp+szhTsGUBYp1EQgUZhEKAUNWMGV4j/Rmq/UovLLocc9MDibliDenAI3q3y7l&#10;NiMwxkcWp0ZAx1Y4BS7LAqyl/gKG68Hr71Qp8o0szcEm6ZgKpm0dXIxgxFp5MZ6D3ntm/8Yc1FYF&#10;DWcbVL5yXnwefJ2l3CR6B7TJD+zePKUDs+UVES+/sDv/9mZcd92oJgvKQDDim3EfjEuoJjYOSFau&#10;SKmI7R4BeQ1a6X4JICdr+LzcNWQXjWRr5lcHwasdsWGSodwnbN71RMqwfBKSDNff0dPtNzKgAI5t&#10;AzwZ2aUT24J1Y6+Lk+ma9Ek7V3CVOTALyJQUJoEesK4OXRmSv+tamua4NT6H7s69NQPm8jSsIIM0&#10;c59zTwD9iN6tksnrBzCqQyasBjA49o57LtAti9fW5m+ejwM12G7XBWtXd9DditFz3JDQhvdqEeuu&#10;Q8ozggl3zMFg5Ed3Lc/gs3rR2JRj2DgdlC0DIS/NHG1Ud5CWTYsyk+GKIfOxELdt/FhmDnviGgN9&#10;UtPIWMdjh/UoPYLIKaj2aBds/cFflO4dGuacmXZNnyhtg/SydHdp/Ux8v1GCe50A/H/88HmluQd4&#10;/zx2IL6uGHtgMoBPTAbq/vWzGnCvwDyA3b/B4mv/X8kxAN3XFYP/p0TDa/mnAJkPIorpanREme42&#10;88arUQR55mRsDq4Rko1RAY2ferA0b/BERLI6pXcAuJZ80oQDlzURsQGdjhRV0U9luW+XZnmcW8eW&#10;9Uq75vVKvUd/l628/To1yU1Za0vTLKW7U5p91UHQ8Xp80Sx+7HmKaHTj0bymwbpbRnQcNaBreeLB&#10;X+VY25Vzx2ezzshgluPjJhjo07VNw2SsiqgalxYF8zP3Qo2Bvox9Anf2JYzfMXbcHVwPbvrdYM1A&#10;3CZUWJKeuukq9xY3DdtccynbkEgrfXaVfN5vQGBWzo/Btl8+uz832ZUX9qZOTpZ569b5cvT5NeUV&#10;xbcPbpXbLx3Og7ABvIFpr984lUVGHnp/o8D8VQS7LwLgv/goHoD+Y7LMvfLZu3dyhK9zXgGUSXRc&#10;KBwwwEDT0nsRMDROAQRz9E37A1gnI3tQ8DTKwOclZ2G8NqVTqBTRHHqBDZrFkrN3ljmRZ3Dpk8Wl&#10;hnHtIo0NQDY5b8roPtmVy0ss3b8aDFs9QbA6d6wKnmQ/2r1xDaynGH+O8g0WB4Q4XTBgbhAyycZ4&#10;PU4lzEvTl3EMnC2vvnw0tfZXLh/NYrNirJqKoI1pk9/4trFbRMD7eDGIAocSh4usyBTQ2y8dicC9&#10;PrKcS7n+OXTo4tb/ytljUoMXOEg7AoTDttVpqmarkclEXziwPuUbM3XYXY2tdf/sI4PXyFZTIoDJ&#10;EBVa+fDJPBWAzc8symhh8+k1VwFQxVYyiuP+BADsmbaO9SsuK9Jm30awWT8H1kYvAD9ZARaPuWuW&#10;U79QVyKbycoFI1kNkJQpq2PQ9/N9xf85T8hIHorqZgk9F8EDEGPt5B4B4ODWJbF3F6dvfkt835wa&#10;GYwsgtVy9vg+AbLjctibAO04vjxEO96Lw2oEU9MdyYIIhAYmo55NEPV7pELvbVMQDp8bMcjDPrD8&#10;AO1hvVsGuewaAVANbmxet93PzY31OzdZv9Ocls0eljIQrzv/vQmWeyLg7tk0PwMERxHL5wuknMjM&#10;ezr/lB06Pivsw8ydA9GsQRDGFk+V5sHiHeBhwmwfc/W7NI293zoCUuef58wgWH27tSiN6z4QwI61&#10;/zE19/S6/8zUaxSUmket9p6PIN7/E3Ov7I//nONeAbrvVeBeq7lXT8Lv/qdglp8mMG5cPis19Yyk&#10;S6t51lJcuqKGJkWw51bMLj06NM0CYsdW9QPMO5XxQ3tkMxJ2J+U31H5YgL2OVgWukZG22/S9OzbN&#10;C0MvP3NgUyzSFSkhSGdPH9icfuvjwRDo3li4cxb/+u37kSby5K4uW4JVWkDD+3cIYH802/snDO9d&#10;nnjot6nFjx/eM50zcyP9FkyG9YtAE+9DcdWsC4xePcGM+jxhKl5Ha7WUTgeseTQalWwyG4A0MmeC&#10;A4oHpwZnI0tXyQRmd/OO0/q00NPZhsTfqt6zQdKoMWPXMo/Aq3G5AOlP37kZn/t6+e7TN2KhVuNX&#10;lwYD/ezdm+nUAeaKsGyOikw/ffV22il523/48v2sTXwQQO+5SFhm4WP0/u7jN16OoHA6PwsW5Guu&#10;FCdEASMWvZmxqaXIgq8ThoA166Ti4H99/X7KKk7ZIquY1AgMuRMAnaYokgOHQ5fWdXO+B4buHrr/&#10;ah/AV1OO4xml3DlCORgpCUMRVYYgZZcJslSSZBTuuRPYzwAF7Rs7lmFNjPWlTuCeAR0HJJh5pFP3&#10;5ciGzCEizTic2t/KPBfH9QTE1pKmGIW6/RFoFEzJIoKYzlGZhM5ZkplApMHKYRzepznzRiwoFKsR&#10;KMKazjkjgtcLBwH58znlk7REShCYPn7zcgYCWZuDW8xx5zIaF8FI9iuDAPx3Lx6uAC+IhXMNBE6z&#10;27lqyJg3uIBijWG8NGef6xhJZM2M1M4BsCzLub1Zn4qvAb85LUCeK0fgIG/4mrWQHk8Hz/rTNh3m&#10;44oZ8D4ngnX59M4ICDMjIJnXtDC/Jg1h0lsjQB6La+H7Xpc2jaF7fkGNBAV86dqslAJQFuUDNBWL&#10;ZSHceIjGoe3LM1vwf04d7P/4nmezM9l1VYNQNJcd0sW3rp4ezz+1OITmaLBrA8wMZvOzvZsF7S55&#10;KMjoge1i/7epCsZrZsb1W5lOGyODZ4zvFe+vMgssnO5cVR3ASyKozi1zxveOdbc23Tc+E5cd3X1A&#10;58b53C2eeSDPS+0SBLBlg8dK+8hUSTS9OjXM05lINDL2jq3qlqce/lVp/syD2XDVKf6P3LYNoP/b&#10;dx/VuGX+VMPK/5W514A5TE5JBkZ/XVN4/Rpzr5FeAPf/BOy14F6x9azMSgE8Qc2T/SNeZMPS6bGw&#10;no3UywwJc2YmJeCsnj8xH/RqN9ahDvSkNo2fzK/p5sDSMV+O7Vq9cHI6Mwyhmhhpu+8bomXuQ7c2&#10;zyTIc0xoB18xhxNnaFzAHuXFw1vLvWtnym6bM8BFd+LmAEhBBRs6f2BNeenY5mB/W0qrRo/knAme&#10;dhbEx/7w6zyYlv69ZNaoTJVnBRCMjDRtSGQV3do1LiPiPQES8hAApxvz7bMpLQ3WaBHwRpMGsBmp&#10;uq9JVUa8khbUGzT7aLoB7gq5xuVi6xw8AJ5rR7cnxqXwBTAc98YSeic29FcfvZLs+U6At2FkmBLv&#10;v/fGUvnZO7ez4OycU7rvR29eic06Nwt1AOnrT14r7712ObV7vQB09i8+fKV8GsHCqIYvPnglg9L0&#10;uBeOJXQ832tXT2SxkX31eLB0Z04CypyfvXBCBqI/fXA7nu9C+f7zt5PFKzKqVdiU0n/FUSn98QBH&#10;PmszQDBubgk+89eunUzwJIPQMM0DcQ+dhCWosA6aQ9OiwcNZ48iDOCJwAkz+Zk0wxk0fCaACxrRX&#10;EuHiuIbuC9brnEyBSv1gRN+O5fWrx+M6nI1NPiOylV25Rg2zY/c0vMqcnxXButVsAIy5J+ogtHQ+&#10;dwz6WmSIWDy/+rJgcKSZ1+OzCBS6dRVvFeJZExWEads0Y0VRzpgpwdwULenYJJnXg7W/79zfuC73&#10;2D8DqDlnjPXVYGTNHI/7bRSy04U01fF1ewDYyma5MIOVswTYSunluinN7lE8xaRp4UCMvfDai7sD&#10;3I1Xnlz2xM8FBC4woM0BYv1yw5hZc+PsntSvHSFoZjyior7CAfbeK+cyE9oTwQ07JwmRVjhIsFzN&#10;TwKYzNWaUODUket5HYbhd83t2bRyagL4rvWOqHSE3eKyOQLFoulD4v4ZuzsqPueClEzo3jp0zVnn&#10;YRd4zLnJLCOCs+Pv7E1unB1B8tYtNfe9ZzJwGSqQd/yfmopsDklbv2R8BJaFZemsoekWMqvI4SFT&#10;RnbNhiVjEzQ17ds8PyWcTcsnxueP4BnB4OzhDeW5CJDOXM1C+gs7436tDnxpkON727d4Mg/k6NDS&#10;kaG/LW2aPlHqPfqbwKBflEZ1/5C2SWOsrfPWTZ+M99UvT2wiy1Sau0Oxq5G/FYOvtUVi8RWwZ3Mp&#10;fMbsMffKIfOvAA/Aax6+rpFizJapQD+e5Hvi/dflf8QT68Cs9bHb7Mav8vlKh2mWGxaL1gsiPalb&#10;WjWpk1q74/LGD++R3nOMymlHaxdOyUOvMTH+cADQo90z2YTDOgg0uQo0P9FlVcptSqnw8GCBxv0e&#10;3rk6FtCI3IwkFMN7tsVNOb13TbJE3Y4acjq2rCY5PvXwb7Nq3T1uwPC+HeLrxnEzGhdNT7KISSN7&#10;l9bxnhdMGxHvpVEZGwxeMZU8QadzurpFpRtOtV06pgJPnnDCivTRHPkxA7tk8wynht+fGuDYNyK2&#10;150QwWtIMM/psWHHxmIbEgB4JYCDne/OpcOx2RakqwRzFFT4/M8fc/L+8HL1zL5I8ZqmXo6hXw9A&#10;vnn+UHkvAPzlM9WZnRgkrfaP79wonwdbx9JNlfzs7ZsJ6p9GUPjqo9fK1/H15VO7y7UX9pV2wRhs&#10;XoVJEtSlyBycQoXRAix6tUDGEqnw+l0Em58iqLx151wGE24QriCgTr7q26lxDiEjS+RhLbFJFbCw&#10;Tnq3otTl07vSYWQ2zQvB+AU2Eh8ABtY6AHnmaeIsmbR1GrAsg5Rj4yuKsrAiAHzIZm4LrA5o8N4F&#10;UF23DtUAnmSRS/G6VTPYiswepf7GONDsAY51ww0myAle9HASIMnvzOGN8VpD4z1EBjdpQN4jxyRi&#10;zvR+2dWxXWvysA1WPxr43ZePpKOJDq2dftLQLglyNyOIv3v3XIDo/jyflwT1yb3LGRjO+Pt4Lysj&#10;oNGfrQ3HQo6NdWH/ODSDhON1j+54ttw+f7DcvnAoC6FAWQEcmC0IVutEJI6ao/H3254N5h2vbXaN&#10;ehIZkdSDlRuRrKuY40XmuDSug1qBYEDu2RBf+3uB4q1bZ3LNvRYkQkeyeU8CjjMTNMep19Duzx7c&#10;ENd5aR5UAtwFqrPB3hViBTFZhGFbipYyDUFAUCBzko9IJj4/LR1oz5vYL8F6QLcmkYWZZjorvy+Q&#10;kn3o74d3LotszulNsY6CxStO52Hj8XxGCgNvGbOTni4e35KvSU9fPHNI7D3F3LERPLrmz81cMnJZ&#10;FuA5TAs1g4bV2b9XXwyiEN+zx9XY1CN6tq+fwK0zvkuQOA1LRgtkd/zgboETDcvECNxzYx01r/9A&#10;aRpsf0jgGUmGHP33vzikozqo4+9/wd6BO+29KqBWIF/D3hO3ke/43o809x8qtl49/KD26///B6Cv&#10;nDNVlPgf8QQr509K66FNR1vTep/a6pLJwQBmxuYYER92VrDvBpGONEvmPn3cgNTT6e0Lpg5PYBs3&#10;uGuwuUnFQdfYqAKbka06Q0VzMyoUs0x+JNsY3IWlKPDsjvQPM2ZFPLZ7bVkTP2eLsgjpvxjL9vja&#10;Qm7b+PEc1TtiYOcysGfb8sSDv8morQZABxsV358aAI6ZY9YDe7aLG9CgTB3dN/62Tukan4Orx01a&#10;GqxLkVHGgonyBIu+E2nA8XpcJBwj5ADnNY6P4CAIsHUZ0K9w3DN+R2qG1ZMC1B64ixTGHDbiyLWt&#10;q+akNIFJ5YlRAag8619//Fr59rPX092Qx7kF6Hz69vWUC66ciawlFqJuVG38Xwfz56Z579VLWay7&#10;c/FoyjTffv5OzoHnfNm9fmFaD/duWVa5UjYvjaAaaXVcaweUCC5SbiyWG4UDhETw09fvBbh/VK6e&#10;PRj35EDOk3eQyqwJ/SKwdcxrJCCSSpymhA27Lu6RwnNOPDy+NYLa3rKTtBdrR9ZFXwYYmrWwRNMn&#10;1SPov6634InF0rSxdlq7oqJT+BcEGNGGFdqxW8Fk7uQBsa46p7yjd8CE0QvHtydpsG41PRkuZR04&#10;wg3Q5XjouLYsfIJNTmiMdfjDF29lZmFNvRLvUx/CrQiyHiQYe+FWXEvHLAp4r187EZ93akpNNH8z&#10;W7w/uu/ZICHY+qvxwP7vXD6chUa1Ao4SBT2sVxBBnBLwgqnXFk65r8iY1jtZw/wb7N3oAoXE2WN7&#10;FWeK8o9PCCBX5NejYHgYecN7lbUYrmeUxpwIFgIIhiyLFIQ4Ugzy44OXnWl6InlwQ92Oz2zUxe1L&#10;spJD6Tcns5HY+OsFS5kCmQlLF/T9rV4J14HU4jMBRd22MsdF0wbF9+fF2u6Ra8UM+ZXzRuXa8Xtb&#10;g1Wb27N+4ZgA5y7B4Bfn90zC1PFKMxfIB/VoHvgiyMc9Vf8KEmB8r05Xc95p9hMD3PnoSSuOM1TH&#10;UBtgieQ+4qIh8XDAbIpgog6ydyOMGx/XvBqotj2Cx+n9a7OGImMxG4hEYyokSZkc0zSYO0dMryA7&#10;fbu3TgCvX+f+0r1j4yRPpkK2DUZv1kzt6N//8eMXP4N7LajXjv6tGPs/ZZnU42vVFeD+r7KLR605&#10;Ph8B6LVgnl1QNSxeAMDkRYcls0ZnEWb5HDM4ZmR092GN+DS/fXUA9qHtq9IR06ZZ3dK1bePi1Hyz&#10;wjHiCQF4Zrtw1nCXTB3VJwsOOtGmKIIGyGPDq2IBYkxv3TqXf0OLeuvWi+kOcfMxRc1JmL5gYR61&#10;9F4nosFRtMeL8S+3TIe4cLMmDS6dWjcof/jtf8SmHxpsul/c4GHBroenlREzdeCGiY9SYqDeKz4D&#10;Fu5Uduy+Gp06Ml4/UutgOjaERaJBB+NzqjkdV0HWQRhOWqHD81ILGOQmQaJLq6eS4do4jhnDiDvH&#10;gvjsjcsBPM/FpjlaPn7jSm5+FksumS8/fDXnx79962xKY+bzfP3xK9my7vg7NYJbLx1IyQazz5OR&#10;gkUCfgB+L8Dmu8/eSicNVw1JhsRgVLCTrlxLOq/W/tHxWZfPjhRcCjy8a7CxzdkXAGj1A7weQPL2&#10;7bMpW7DkCbLvRhABwoKc58AMcxxvsG8HqPBip9Ya62XvxsXpbHrxyOb4272xkWYFCDs1v0vKcQnm&#10;iyamY0kA9LpkExq1RjS1jpsXj8RnOpm2R+RCIS1b6+N+Lo33jsFryhrUs0W+v/MRPA2fSvkjwNra&#10;pTk7I9T6EYzIghi0AEBTJym4j9J+NshurevliGdn38pINNzQ7IGXe5hjEgIs8ySnY9siMM5KSUAg&#10;MNuGxOUgaWufU0zzlrn9Ml0OIeDORlvb3KPGglVrbqKzs2fqfjVmd/a4PqmnO5zZz04E+zWdlPEA&#10;2yUV6KTEOrFooGTMA4ZJ95Z9a3azX3TV6l5VPxK8qiA+NgLLtCRtG5fPyM+oeUkGItDoLlfvYTNl&#10;pGAL1e+haIucmSKJmdPxT+5Zm3q8tWweC0OE97g/yIQsRhAA8CeeXxlrR1dtMPgAzJkBxAqaO9fM&#10;TH3eZM0DmwSAbhGcTDSdGu9tcuy3qmDrd3Werl2qSDwz7tHkWHNTyr5g2k5d8nvZoTqoYxaBgTv3&#10;0P7IAkyGdKQiO+Tu9L8vyHrB88/NydfYuZZ0NbvsXD0t3ueKlGV44/W2yAAcv3jp5NY8f1gvC9vj&#10;U4/8Jt0wDsFu0/TJ0iYIXq/4ed1Hfh3g/lTpHD+r+8hvc96MuTN9Am/IMsDdMXv/9ef4ugbga8E8&#10;sdu/gcUVqCPiXwc2p889mLsxv4DdULAaQK8kGmBe/d/P+N8NqqmeOH4nXgSAOw9zazBLhSbzPaTG&#10;u9a5saapLY0Lsyze/DOlZbD2Z554IBhx25RgMGZptfM52bBsQP+fOzEYGXYfTJ+u7mzBrm3qRVp8&#10;Mm7S3GzZfvPW+erkoWCenCpXzxxIl4zU+GikYiI8QKez3rhwID3TY+O5Bvdun1Fy7NAe5Zk6D5QH&#10;fvuLdO/84Tf/n/L04/eVhk8+WIb16VAWA+wA/AXTh5fJEXC4aB77wy+T0fLCt2rwaAK1qjx3hexg&#10;erAMIwbo8r06NkxWWev/BzhcIU5O6h1s3eHbMpc2jR6P91jNG+ekwU6HBuDblABeVgBYBEyDs3i8&#10;vwu2rnOVDfHGuUPlg9cul398/1ExNgB7AtRv3DQ/f3z56N6llDvIGkDKsYhOYjck7Ma5g+myMbBM&#10;kfliAIUj4IxhcAAD+ctJNY4iw7IPRurpX84XwVnwTAdEsOO7wdwEFiBtJPCPX76b1yrlhADl7CoM&#10;wM2zQmPjY0Gen2bLNsmeyM9OkiFDCR4zxzs5qV8EyuHxmquKUdG1Vj2OFC4k4wswQNKca0ijB9hO&#10;X1LUWhakAxO1DpwC1D+yJHNfsG8TP9UCzO1fu8isk/HJphfOGJUS0O5YuzJBjiEOmc/fvR5g0C2D&#10;GEmBE0QG5eBs2QC3hOsAKJdOH1nef/ViauHYNLIi8FuT9yL4qjVoqTfewYEwgP6Vlw6Xi0e3pbxi&#10;BMOYAe1ydC+wA1asmmoTTnEiYxjm5aHuYFb64MiudN2a4XM07tGt8/vL3gBYoxgEAY1RphiSwQ5s&#10;XZSAzxiggClTMv3R/lHvIMl4nlkBqPpA9FjIkHTOmhr54oH1SeRIf7zvsgXZo88qm+MyOhT3liPm&#10;1P41qfl7H3zvZCrjJDhjSDbYujG65CNBxXWlqWPoApkRxsn8I3M1v8nYYfUk8su+9bPL1uWTIlvr&#10;kjKUURaakU7tWx33jifdxMZxAdxLYw1VOj6cOhaBY+aEPoE7vbKvZU6s953rZsZ7XVs28uzHc2iI&#10;ovW/GJnV8/E6aykAweCx+W3PTonr0b8c2rKgnD+8Pj7b3HLthV3lWLy3S8c3JQZ99ual0rrBQ1k4&#10;rff479O/DtCfeuiXpd5jvyvtYn9rpsTuTYnUmdq1XcN4NMjubQf7/I+/VOD+X47WU1Tlca/R3CtF&#10;JfA4h4dVX1e4HPgcjxw/ULHzCuCr/1d/WAvu/uifgP9NBfI1ssxzy2aWxVP5t6emLk5GcPgzSWZf&#10;LPKDwdr5N+s/cX98wPsi1Xik9I6IpGjKzmbqYWUxnBDsfFw6YjC0Di3qlRb1H4sAMCRTe+dR6lZ9&#10;7eoL2XCjecnwsPdffbnwajtHNA/rDQbzxQe3UxO0SN0QurVJgd3jwrVp+lRp3uCRHAPcqO7D5alH&#10;7ystA9z7dAXYj+eZqebRNI/I6QYM6gk0AEX3uNhNI7V6JMcGe0jTpcbZWLF4QjIlfm6fx4YFSoN7&#10;tC7t46Y5BWbi8B4pOZFijDowd8LxYCP6tYmN2TyZqjQWYAHRD19/KTbhsmDRreM6TSzffnYvMxTj&#10;drFCM2Z+/Or9YuCUAumWuP4GbGmAevPWCzn7GhvE+NcEEButanZ1owiW/9+/f5mMVRFbA5fXHtW/&#10;Q7qXurR6JlNqLFaq3jbe/9ZgXKQRLh7vZWdsao4fMgGfMt3VhiWPfPfHN7JzGFvHtLF3rFgGw2Xj&#10;eEW6fHb+BjjRZhcHaHM8yVSMYXB9UxqI53D91VZIZdw2QLm2liBo7lg1Mw8zXjjFaN61ea01qhjQ&#10;pghM738uMihjV/t1bhzBfn9KWIjJ/gCgAwGUa+Pn2biURc/DCcakDpngvQiETrnCqBWI/xggL+i9&#10;cfNMShIKz+o5fO1qLO67gx7OB1vXUXogAB0DBvx52tb+5xLQyBw6l7FKoGVsM8+5oqaOUz0GhpYp&#10;lFYZwNJkyrpPFdT59ifEfSN1KU7rkUA4SBwA0N8CdaMXXopMZdmMYfH8y9Mp82y8V5mTYqUZKkDV&#10;35GnOIBYPWUzSAInl3XrvZkvczaCwO5g/sm+IwujM7ODZmE0ApD3qjN0O207wNG9V4xFAnfHWiBP&#10;IRtvRRYJaPn0sXvs/8b5w2nR/fGLd3PdbgyGbU1ZI4r45EkBxWvJOLD1vQGsJlf62sTKoT2bRfbJ&#10;il2NC9gQAL8hAsCiYPfbnp0W9316rM3RZVCPZgnuZKQ1SyYFcdL8FQEo3qv3rhjMJaMgy2HjPasx&#10;KKTuDQb/3OKxZeWsIeX0npUZLM3KuXNhXzm8ZX45v29Vuf7CzvJkAHnjYOJjYy06BLthMPjWjQNb&#10;gq33CjwZ0rddOmPU+ByYzS3TMH6PPbJZvT8EmFcHdeQZqsnYgXvVoVrhdq0s4xHsvYbRI955ElNt&#10;AbWSaP4J6lWRtfoZuQao10YIXVI/fP1xFtc2x4ZNLTDYunR4YDBbTHBFMHgFsnHBels0fKI0C8Dk&#10;MReteNuxWgdYjIrUm0vGtEXMTOHNYLBH7vtFfHCnlzQI5rCpbFw1Kzcoz/OJWEwf3LscbPZA1WUZ&#10;TN7gfKD4VYCd9+WEGMWd0REwBvVsm9IQGyZ2bkhP82ceLfUj4PC7A3QWSE0GLuzimaNLz/aNy9OP&#10;/T42+djcuNJ1g3140QfFZxCYLGaaIdAFNIp/isG9OzQurH3OlO3Y7MnUhzlnzEfXtDQqUsFOrZ6O&#10;69QigGJIgErvMn6omc/dYxEOSxA2ksDEwfHBQPPwgdmj88AGwPblh3eSdZvTQyIAlIamXZD2K8a9&#10;ebU4TJmGvD2Cm+vO0unnmLEOXzKGAMNKRvMHxoo4DiPn+OElXhoB0/S6E8GKzIpXBFWsNEmSpxfb&#10;9dnVBwCC7ILN8uO3bpSjEeid+6rwpuCnSAmIpN8CIYus2eS6Wc3moevq7OzRtn4CJOsklwvmzeuc&#10;1yfel+xIT8OzwWJ1YTp71HmX8yf0Tcap9V0xVVOTAMyK+mzcp/FDu2YQc4ydA6gFDaxdA4qxyHzQ&#10;xjvrZaCb56lCsYaXz5uQIM59onj+7ivnMzA4BPtyZEl5nmqsM/dufbyOYjepsLZ7WeFfDcVxhoKg&#10;Ai5SoBitfqKjl0wl4N14cU+8r+EJ1GyQiovkJ1kKQFN8XBUs3vhk0tui6cGqI1tSyJS5LJxczWTh&#10;gNFEhCWbbwPg+cYxfcXddKsEA+cqMQGSP/7DyPJIKUYiqBXkuQJxv41gIL+yXwoSJJ88jCKy4fNH&#10;qv6SrJ9E4JNFqIe4/rDAkDJZvHqRmgDAPRqf92iwaEYHkpVi9UevX8lsT2c5smaiqkPdzTzSu6Gm&#10;8038/0/v3c7uUAViZ5WaQsk6vGb+mLh/VcHZXlVgJ+cpdGtEmhWfnd1SIXRuMPYFUweWUQPblUlB&#10;CvjZZVBY/o5g70ZvbFw2McjSjLgWG8u2NTPjutTIMRtmB6GdFAE7CMuqKWXdglHl5K5Yz7uWlDeu&#10;HSvnDq0rV09sKpccOnN+X+ncsm7g3qPBxp/JaY8dWjyZIwhmjB8YwK6Hp24ZGHuwbVO1wPpJpIwH&#10;1rluXHCtz70W2FNnj38rYK99/C/au9+L/we4A+sa6SX/ALDXPmp/Fn+YbL7mDFW/l+nB55EaTYlo&#10;trDs3sj7uSi1YxMUnSZEawV2owd2SU95vWDvmPPQvh3yOCmMSuGN511zykzdp5EFTBnZO3X48YO6&#10;lwd++x/ptHG6vQYE+p5il9Ny7l0/mTY9RUPa3ZvBMrAeTgqTDGmZWKA2d4XSFg0eKw3qPlgGdGuV&#10;GvvkEb0icvdPW+LQPu1LhwC2lg0eTWAF8gqogM9hGoB9diyUcUM6px6mSAeoPOjCZsnLRvp2aR4p&#10;VpucP9MmbqqCcLe2z6QFkJtmxID2ceOMHmiaThe6sMIjOYCco+ioHV8dQxNVDvl660oxRZCM9eUH&#10;/Ok3smPV0YYKY7peSTWskn///sOcYMgrTksEFNh4wzp/iE06tPRqX7+8Gkzz+8gCFBJNftTlejJS&#10;4cUBIDPiuvl8iopkI9ZEjRhAzaYnQQFljT+avnxWQ6yAN135aoDT9fMHy1+/+ySL32QYDLyawTI+&#10;i2tABfuiaTvhCqsG+M4ZPbpzeTCv1inTCIiYF6/1ynhvtFWFXEHundtnU6IywnZ8BE0WUg9WOQeC&#10;uJ4kPrIZeUHXqUwEAzWkrgL3EWlnvXRiZ0oMsgyNPJNG9kiW7jANQchZqtOCBdORNTkpPpv381aA&#10;O21cZ7HRCORF7NakSWMazNzn0wcGGtyweNfI2Ih375xLhgvQSTrqSbIYYKcL9eKRLRmogKKBcGaf&#10;k+/eunEy1neXMrBL4wy0JCM6uMYf4CYjMM8IAXgpWLtZNtcimJHPAL5DtIGiBi8+cc11rtkrlw8n&#10;+1fwfefOiwG4a1N/d44rwqXrlvWW9HDl9M4s+F6NbEVgJlNdjc9AmnTgjYFjsjuZBrui97Z2wdgM&#10;DLzoZsoLblw470egNBXz1sWj2bgn43Oo/JeRmcssP7z3cnZq/xSPv8T3v/v8rWzWoofPHN0jsg3n&#10;Kc9INr56wZh4jA0MGRDrtWtZFACua1owmji0c9kRAUEAmhZ/RyacPq5XmTO5f/ZcyHiq+ewL/n9c&#10;/XWz1ve2LfrOl3Cr7qlddfZZe601Je64Q3B3dw8QSCC4BiIkwQLBIVgI7u4ESCAhweLuMmXtc6tu&#10;3Rfwvf3TnzFm5jp/PDVgyCM/6b311ltvPWkZayb9f10gdENMvo+v56mzeN6Ysu6VZ8q25dMj0Q4v&#10;u9cvKEe3vlxOvrmk7IyK4cgbS8qlo5vL5ePbkloF4sgeiRJIINmN07m3b1E7f9Y5wF69R1mx1MsY&#10;1LDG3ek1jz6t0DKaqdWBvUK5VND57/+uBHa8e+Xh34ncE6VXfRXI/5WOyZ8Fek9aJv9doWb+agoq&#10;XvDU/s0ZUCEvlEzFdlMZNjv/zVVPcK9fgyvan0rLJrVKn87NS5M6D6a3y+QIrrTVIwZ0yslNUsiX&#10;50xI6kTztdbDd0UQ6ZJ6UYjx8I7XAik9HzdcJJFA1wKNh8YmLhvPyWdcKecC/uqOlXtvx4mdU+YF&#10;UrOgtu4jcaBzYUfrQK5ty9A+7VJFMTqbt62K1XrQ+8RIAPYejohgPyqC8vzpo3MAaXD83eAIQIIP&#10;qsL3Rg3oGCj/L6nawV/S5NObD+rZsvQMhOt3R0QSMKQ1oFvzHICisx0XCW5wz1bx+p2LqVWc7ogo&#10;1dZHskLPqGygp5tXjkTw3lsun9qTN8HuTcuzYvnt2zv59acoY5c9PyVR1MRMGAMzwDsHehwdW9ZN&#10;FzsWvRCa5ALh//bNzTx2o/q3i4TXK5NFlzb1IsCqdBrlFF2jWvcFAl1TLPFwbCFmiFrAYw8AYaMb&#10;dm1cktXDucPbAmndLp/evJjTyaZ0eX1MCNTMVpbuekk8BxUKxIlj1lvYt2lpToKOigubbYQhILys&#10;8p+VNOAgAaqWUCLWL0JVkgdlBN4ZbytxaEZq+DEA45UzOcCCamBJgI1tEfi2rJpf0igrnktzU5K2&#10;zHneM0PyOoS6HQtqEUkD/eG88CqiSOKgKQlL9vu3LClXz+4p5w69XqzAc91JLPxXcOYUR4KkRrb3&#10;YhjKdK8eyPmDm+Izji22W71zaldOsGo0CmxcIHHctyIAaqTylcnkH0np6bjmfG57Z1ERkD3e17E1&#10;yGP3qqBmrkKgxmmfjapqi4GguDcEV0qUdGCMakWQtLmJQgjd9c1HV4qlIqq7S8ffiCT3SnyuXoma&#10;T0VQPhvBXINZErSlCp2martw5PWoggKlR0zQvHWvCvCaoeSKeimvR0JAG96Ke/XDqyfLrbePl4+u&#10;nyt//e7DeI5NUVUeTQDCQJAnEsO7Lz+8FkHuk7iuPszBuk2vVva9ro7XYub1WgRiE6NrF1XWOzIJ&#10;M/G6eP6TSZnyjl84c1T8bFb83ohMQkN6t4hKrX8Z0KNF2o7blzovkt+WqCpYFmisvvrc+ACQs5Mm&#10;8xquDzYE6xZNLvs3PFdWvRjXnKbqmmejklkWlVVUsZFUPc5EEmzf/LGc78EedAmQR1Ip7rVm9xsx&#10;ZlCAwIa17k7Ov2OLWqV5g4fjXq2TCp5eHRtHXDaZ+ntwz4Zq1b9T4/5P1F4B4JVAX3n8QbBOZB6B&#10;/Hc6ptJMrcgkfa1IIH0v+XaBvyq4r1k8Ny66pXEwZxc2ulQmllPTICtvrYObPn5IaVDjvlLnsXtK&#10;47oPJSpm3EUWiXs2OISXHxmBDy9NnWHf5Ny4GR+97z8TDfePTIcTVgnwiF/+AkVF91SeTBsXN+Na&#10;G8tn5dft615JFHTlBEvVV8v//cvngfL3p5JhbgSMrpEh7T6FbFEgtOW0peOGdwvkOiDpC2icdNHy&#10;jQFdcXN9k78dGe+tRcNHU0nDF4aFwMvxOfdsWlaa13swSu5AMIFaVBLkUJpt/To3i2TUqXBXhKJZ&#10;8XqQXEK/I/q2y0qAjQH7XBlcic9QKa1lKS+ObEs+neLFwJCHqVM69d8C1aierpzcnrr0ra9ZnzYh&#10;6S0VDHVQtzb1sw/BKnnf1qXZixgQgfnvP3yYNJMgLdFWWwFYwDAmqp3Orepno+e984HmInGsemlG&#10;3rgsXzcHytR81TRUQv8UZTVlj4bhF3cuR9Vh00//uNktTBiTCH1Uv7apoFgf6F2j1/Cb46VBqWnG&#10;7phs7+aVw9kcdhygefz0yKiu2Ejgy49HAk3L30DbzLxMAuP8JTNJgdIHWncNoRRQgNPHD0p1DW09&#10;PpsZGdqFeoISRICHkJ+OhMqf/8VAwipKDWH+LqoSU62GwOx2vXMtAtM7x6MCWZrIHf1DmmhAD3dN&#10;GUMdYkKTi2dSYRG0IGRTvPYFQMq8gwRqlczlE29GEogkGqCIbwmbByiZVTDuXYCdHgGZZh3NoRpw&#10;3ChnNCzRVLMnDEhunEYdajZ6j7rYt3lRoO+4P+IYp7/MxMGFFBEPr5IRFHnQey5VzJ7NSwrbhnlx&#10;DN9c/0Ic23F5HLx/yFwlJgnvi9+D8v29Y4G/X/XK9HhfAQAiyU6NyhQ1JMi2j2tpT/yOoS2OpjcC&#10;tFDAffXh1QzcaBnKISDh/QjyPwRo+TWqwJ++ul2++uha/P9GuRPH/NiulfF+xiQtY2oUErdoRyIe&#10;2bdVvL9xGYypz3L4KgL3zAn9youBtEfFz5fNH1eG9bOwp2s8Oic147OaNrVqzzW3PVD4K/EaaxZN&#10;iaT3TDaGJZIVLzxV9m40LTu9bF81N7n3ba/NzaBPDqli0mA+/ObyiGXtS9e2DUq75jVL1wju3do1&#10;SqkjewF2wM3rP5jBfGCgehW+7Uto0ZaNHo37tlb5r58isCdyrwT4Cj0TsTcehpgoFitBvfK9fwb6&#10;iOd/qObbKzKaKk7d119YAVcGmxLRxx8k/1710HT97btP48A+mwhp14bF8WHnZ0C3cg1yhtZM1W1e&#10;9ULaWjas/WBp26xurr2r/+jdiSjHDemeH8yEqAD03PQx8b0Ius+MiKA9oAzs0aY0iYRgF6rg+GwE&#10;ZRwnjk9X3k207IWp+fu8QYzs029fPXcgb6hjezaWj947X/a/saqcObQtMzTeHlJHpaBFnoqEIqiN&#10;iiBHVfF0BN7xESygaYhcEsDhozCaN3is1Hnkrgz6jM9mTRqWtga4/Q4RRLtGmWWKUbNKAIRSNPYs&#10;0JA02A4blGoZmRsPLtgP69M6g48qovL6feNYNMjjoMllctPwDMT8f//8Wbka6PGDy8fKr9/cKd9/&#10;/kEOJwk2JGhz4vNJtDT20AL6y1YsnjczIijQ0bZu8ljZuOK50rTe/ems6Pfw6ygPm5f83oDuj0dg&#10;rx0XZOPkACFW1AJaYWd8rq0R/JhFSVC/fXs71/gxh2OypSFHf2/ABhVijaAGKT3+0J5tMyigewyd&#10;uFagdhwvief+OE506uePbks6KoN7BEdSSINIEPr8QFcCAHUHTxFJBsd9KN7bsjjufFLwrdY4Lkfp&#10;zIZ22TXzBR8S52dpNlVfnKVKfCoSz6iUX1LrsNClA6cEYqfgb/C4mv+GmWzlp5y5fvFAWjYAEKaf&#10;BV4VytIIiuYaXANvBLDRj4DYbwT6vnT8zUia/SMIPlumje2fwVuQZGV85cT2RMomb8lWKVByIUb8&#10;nHWDB5koAzS9HN4vk0b1SJUN2S91iWulehsSmaAxfMfB+xfYJdl1UemsjqBnITfVjcqTwoXShf84&#10;uaSpS0ufHWfvl5Npv85Ncs8syknT3/IRVRUxwcl9lV0BOc0c9z3kbtm115swolvuZz0Qlazqi+rt&#10;TBw/VaABLZp/1cG3H19L+qUS8I+V7+I+zqG7O++UnwK9Q+0/f32n/Bpf0ZJsRSBrm6LQJz6zY8mm&#10;YGDXpnFuR2cQnjNxUNzf3ZJrt0lp/StT4phqJrMV6RzVasWbZur4frmkY+vKeQFK5kXsmhHvf1r8&#10;3eQchPJVw9Zg5KHtSyPBjQ8g+Xx+f2kkLQZlrBAMOUl0KhMTwF1a1Ule/fF6D5R6Udk3b/hQLu0w&#10;28LHnVCDv8y9f/wfSX+a/2FsqM/VMRLh3+Lz/u1fde6aqVXc++8oXfyO+Ox7VYHeYFMah/0rv15B&#10;7RB79cRq1c+ql3dkcI/vQfvxQhp6Jvt0++dPHR1l75RET+RgbwaKPh3lpot2xoShEVRqlcfu+3Og&#10;8T9FYHko1TCmVQVVagk0CW5bkOLglvaqk0aWeo/cXXp2bl5sDB872OaULonMDDDxqzBxB+mgQb4L&#10;BPnZjbcCGRwoPweyTU/003ujvPswgyFZYkoY4+aA2PmkeLhJNCbnBDKZGCccRUMpMm5o92wOkwt6&#10;f13aNioP3/ufGYhHDepUpkbFQQevUWTLU88opXI3YwS5PA6BXiFxPhFsF9BN9K4sdGc8PbRMGT+w&#10;cLms9eAf42ePlu4R+B0TlgyDe7Ys3dvUjYtyYvn//de3uega5XH28Jb4LLfyZjiyY02gndvl4vGd&#10;idR/+fK9pHbc0MujgmoZgfnG5aO5U/XLWxczQEDys+JzOtb6EbT2qhYXuosOPzljwpAcjnkxytmG&#10;te6NALayshEqgtC1uHDZH5vMM2uAW//12zvl5P5N6T8tAd2Ikhs/PTM+n+EivLAKZnifNnEs+2Sl&#10;snQBT5HJybebaLxz7UQk004ZWHGx//jhdgSy3oky508ZHYG+VxkbCWjMgPYRKHcGakRNXczgtnDu&#10;U4E+I7hHolgfwVMwzuAT1RyzOIHOJjCBV3UJvRuuywGeQHsaqNuiKjK7QPFEKbJ+6byyZdWC9IQx&#10;/UqOKclonKNRbkUQynV6kZCgcyibhNTzQ+3sBc4e2pIL0Xnxs61VgWRAj0BIKmuJOApGU9cwnubo&#10;iQiWh+P/jjm54vFdqzJhGUrq3bFRJN8B2Ut4Nt43fxo88u6NiwJVzsnnEFiXR9WHdlLpomcORCK0&#10;tOSNCNxblk6PBDs2p7xVK1DmDv4rUWmigaDVgV2axOeWRPpn09fw1sKZo8ugQJxmOrhd+hucu525&#10;5Isn4nOcjermUKB0ShbI2aKRYb1bRdIckEGvT4dGUcXfXQwAquAk5w8iURryQrWhUH/9+lZ66n/7&#10;SQT4W5fLt5++V96K8/3TV7fKPwLJvn1mX/ni1oXy929vFAvTTZTiw9cGOke3ZCCOQL5wxsg8FozE&#10;IHcN5fnPmJ/pEtfFlAzuY4cw66MY65rHZM2iqXE9vRRJ48VE6ZZdv75iVn6fW+SWQOf6MyZpeekw&#10;HDu+d002qN2nZ+K6MC/CYuLknjWldeOHA9j+KWnQuo/elbMvgE77QPLWijZv8FBpXOvurHDHB8hk&#10;f94o7reRcR80rnVf+fuPn1QaqlVB/Z9NVcE8eXbUucAe30fRVAf4ePzuLZMBvgq9VwX4yuNfA7+g&#10;78kqD7TMG2ut6poUj2cCic2KAzw7Lo4JcWKnJ5rdHAhRoF+zeE4ZObBTadeifqn10F3xge9OpQr5&#10;YbtmtTOYWVY9Oj4UiRfu1Iqw6fF9NrwdWzUsnVo3KEOjNNdoZEkA7TpAuv3J+0aJCAVpyvDE0PTb&#10;FwFg+5qXi3V1nBEnRWAhzRsaAQ1HD7ULxugP9quMpizPEPDQQJD+tPFDcviJPNImc72ATi3qJnq3&#10;Vd0J0+XeEEGBbrhfZGLDT5ooAjpJ3aRIIJQ2qBzj8m2b1khKY1A8L2pHFVCvxn3lsfv/lIjeAINB&#10;GqUd+d20Jwfm/lhKi5uBcA0eXT13sHx4/WwkrrgZImh9//HbEcgPZVn9v3/+tHz/2Xvlk/fPBuK5&#10;lX/Hotdou0DTKkpDCQoHag+qJrY+A2sEnwGimBPVkIqG943ji8+/esbKvzdSbmh2wKQn6eDP39xO&#10;nl0CdfMZ6tGLwXPrQ6wLRMep0Y00MUp1nLT+Cr0yygb6++DK4eSLPacVjD99fi0rtfFxnBlXCZos&#10;BCZEBcQeQTN+a1RxFoRr4ptalkQ8nx4HpG/K9qn4Gw/Uj2UhmswG29AVULpViIAC8zvcvHkLVITr&#10;N4PYeqZhb2Tj/tKpnYncNZezXxDBieYbTQD1U1aRQ2ogS6SXTwlaB+I8rsprmT0GIIKWYbFgkQc7&#10;BNuRlPPH965NSk8j1/GmVSc3xB9LpmSzk+L42ShkZ6oJU5PRtkdNG9s7kLiENiMbiZQraBomXmia&#10;ymTlnLJtxdwyied6/K6KiW//tUDPmtO045IFy138vQUVkh8KCde/eO64BELQuUlMfL/ErG8hOUCr&#10;/u294fp7ta9foTMHdC4mpd+Mz6JXQxXUIO6PX7+4nsfw8km7bF9MmhRNJHn9EhXhz998mBPPkil/&#10;JBJrnLUqcUFUtPos5h585qULLOOfknYEz08fnsHesg0yRUZh+G6DTS/PjpgRCJ6f++yoxFz3rvOX&#10;Zo+OoD2nHN6xLMGRTUwsD9gV+yqJmQOwrWxXoPTlUR3xkDm+e1Ug9tdSWcNuQRIDhNBF+jT8Ykyo&#10;AngdmteKgP9Q3P+PpQtkq0YPlZERb1pFErAG1NSqxR7uzfYtakUy+yQ3MfGXyeAeQd6EasVArCoW&#10;RyCH1P/pNSM2C+4VhF6hYH6XRQryle8nUq8K7hW+vfKEqYWPF9myUkNsUWT2wXmTaA6tjMCuJGaZ&#10;qqOPJmD9yvsFWjfIVONB20ea5x7BsUMpMzokf244hsZY4+jFaU/E30/LgDuif6fS9vG6WbaY5Bra&#10;u32xNYkOvVtbPi7D8wbFu+Odae3TEyQQC46YpEozkq3u5HGD0gTs8br35xamUf07JqWyY+OSRPHM&#10;xUzFDu3bMQK3oHtvaVDr/tK49kOpjW9a/+EKlRHIRuebF71F3KRfeEnTq5zgnhnjuboW/hEHtr2W&#10;U67NGzxa2kYFQ+okOblRoFiKoSb1Hi71a95f7v/T/yx9o1KBPk24SWB0sD6nz+9vB0Yiskrt//NL&#10;oORA5prZmqvPxwVsEvD6pSPlo+uBbr7/KKsXFY2mqDV8b5/anfywoI5S4kqpQunWpl6ifmqeiVB9&#10;fEa+6wO6NUv5JLWFRhH+FMes+el1LeJWVfz63Z24IRaW88feTGqHJC5VMoHQlP94fAl1SgS5igEc&#10;H5gRGTT0Jp6LJGgi05IKvjrfRrLSJ8ELC2JmAkgiBcgp4wamagovz38GT08Oig+2Os0x5RrJ1RPq&#10;VJFBiyRvNNGai4ymIC8I3vATO4IlUU2gRmzdYiUhwB+OY2bhialWQdfwGIrFsYSoJREJ3JwFVC4Z&#10;C/721F44tj2nWOnvJTP3BUWNYE8ZI7iujNdlcIa6EcRIB3M4aMmcQIJb4nUqHu0GmfyeYTc0naBq&#10;clsfyag7DXaqU+J4JkWxZEYEzIXJsZ+OpHE4Ag87DmoZo/gqEAqYJwfr+7RNnt2yE/0Q8wz09xLg&#10;q5FEJRyvW115eH+COc95i8D9nuoFd38tUPj6CP6avC3qPVia1nkgJcVPjuiRqJbrJS+qvh0aRjB9&#10;rrwWKN82JZy86Vk9BJTMlx++E9fUxznvgcITF5husc8d3OPxOHY2fU3Npjm6auyQjnHP9QrQ1Tkb&#10;qehM5xe9xHbAFCqaRi+GzHH8iC5xjXdMwQSLghdnjUq0vvLlqCjjPb0yf3ycy0mJyHduMPFr/+pL&#10;qWeH4rlNShxHdyzPlYKA2NZV8yP4rywXjmyOa3FCWvhapdes3v2lQbx3n7Nr23qB5JvmoGO/qJAA&#10;zq7tG5YOreqUlk0eTQ6+R9sGpXvc7799+1H5LYJ7estE4P7XCdXqwF5B8f+C2uP/fucPf6ta0JF7&#10;U5NyqW6iVn2N7/89OXYjrX6OovEinvCrKIHnx8mfHKXagMzuTwWqIlOk202z/Lg53FwrIuDviAtp&#10;eP/OUXY8UB669z/ihD9QWkSg7Na2SenXrVV5+ol+GczQLtkIi5uYz4rggELob3tS28aR6bqVJ4Z0&#10;SykRPTxemeqkewTRQT3bRrDunGgLgqLqOLFnfZyMl3OpBapkSVysuP0FcUOSJE2MQGBJdtr/RsBt&#10;XOfBLKGaN3w0ktCfS93H7ivNGtYoTQO1133M0NNjiXAHBOqeFO9LoujbrUVcUBMTUfbp3CyQSse8&#10;4HN1X4cmcREsSM17qyY1k5fHVaNRDHSR0y2IREZF5Nj06tIiLwr6Yr0BDd20Fe7ZqpLxI3GY1qMy&#10;YBDFSOv2OycC7R4oH1w+kFK69VEpoQ0MBtlyRT6oSUUJcTSC/LnD28t/Bbr/4fN3MznTPtPSUzqh&#10;0XDUfNrJKzVd+ePfCMQv6B6LGxjfDX2ybaW5tpj710DuqoVfv7mRnKrBtESBcaPQuuuTTI2EJfBS&#10;Cgi2NP54W6Zc0Lab3rzCh++dzofKam0gatTMWIsVBrRPSaCxfZp0BlB6LfMmj0wKxd/zupfsUQIG&#10;X9BCQAIrAjLHVQsnJy2iOhHgNy6dG4HOomZ+9JPK0/Ga3hdZJGCwQwLbvzGXk79/6XA2Y/dtW1YO&#10;bl2RdgGoHbJAMwleSzNWD4Qbp+YyJ0iLWvQFBDPVE/8YswEQKkdJ1Iife52Db6wsn0RFZvL2w3dP&#10;ZYXgWiJx5ZEChZ+J39PIRD2ROWrI8lU5vXdd/P6LFcokAiXpIR7YMNOm+DfVCKS7fbWqen72T1x/&#10;syLxeq6sEOLvDPvY/g+0LYqqCaJnbyCBaIyfinuK7QPfHwNTKiuTpDaOsSZ499ze9KQxyT1iYJdS&#10;44E/BbB5OEBL06TqnKOp4/pmoqOoU2kIwvx9Pn7vTPnmw6tJOxriARJQehNG9oiq/095b6DuXgoU&#10;Dh2bHmUR8Pw0BmHTyvoI+uLPkkgWudc3AjCJJIkj5K5fsXrxtLh3+6QyauE8k8L9Uu447cnK0hRD&#10;TiP6sJMYlo1Y56myI/fJvH4s45BQVUcSzNJ4nfSgwf/H94+xINi4sDSp9ZdcxqFJqmI1RTx2WNeU&#10;5IoNw/q1Te798QYPBlhtkj0vwM1wITuSv/3Ay/2TRO3Jq2cDNYJ7AnBg3P8hdcgdPVMV5OPnFfuB&#10;DOJQeoWO+fsvP0Qgj/9XNVVzeCkDeyXYV8j7yhMvmv9McpLz4maia3cDUY9Ub59hx2pyVaN11Suz&#10;A8XPKu2a1i6P3veX8lg8Kui4eWnfvG486iUVIbj3bNco6QpaeM8NVc2PYNCjQ9NAAg8lkkV/tH+8&#10;dlIYXdo0jOetmRJFipDpTw5KdMNOVuOGRevmKNE1BLu1rhcZu2v50//8f5XaD/6x/OXf/t9x0fw5&#10;nrN1lIz9ozR6qHTv0Cylm5B7rYfvLnUeubs8cPf/yhIOohWcqUrQDoY7NJqG9g1kGYGrXbwnxj+G&#10;Xujylfgdm9fOz1A3Ls6p8RoqA0mAd84T8TyawxrMhrb+8r/+R1IzUOGgbo+XcYN58bQtMwMh8kK3&#10;no9lLXtfnPWPEaB/+PRaWTR7QgaHE3vXZGn74dUTqT82in3h8Ka88aC17z5+J6maz269lYEGhUOG&#10;5vlwxD99HgH66w/K959fL798fScDPPnlT1+8H0gGiqts9jny5msRrOangZuR/7GB/un6eaFQKy2N&#10;IC1Bu5kpdUy9Gv82TDQ7zjMOfXEEinSfjJ/TriciDeT69tk9maxsabI0m6ncgjiO8+IYjAyUvvKV&#10;qfFZZiTFhopgFqXC8/msPGTORvcNqdPvr4jkMn5op1SZ8CSHOqlNtr72bB77N1a9EJXejDKyT8tI&#10;Nkr+YWmdAOVJSrTwH7x1OMrwjYHG30iVh6BDxXQmjvGKADZ4eusZmZdJhu9fOpQ2DyYv504cEu9/&#10;WAZxVI0G5MBuzVMHj76i94fk2SrgrN8O9Gteg7SXFJJ3DORs6U1F7bMtZyGM+FMbSc4r4hie3LM6&#10;zzUOu+K0+HQlgEXgtqsYl782qqOlcb2iTfjumyZFl0yLoEbKSSuvWhLILOPgp4PKEvT4vUClKi20&#10;HB8aSNvoP7XOvkiamp1vn9ye6g/XO2lt+8drRGLtUx6++3+Wt0/vzCXuwMk/Ajj8/fvbASA+ioB+&#10;uXzy7olyMKoaQog3AwzakSv5Awca1sb0AT0zNVMDpaN/dm14Ic7TU5Hg+NfPKzxgDJVpDBtIcgzY&#10;9858ul9cH9PLa3FdGnTTMyMo0IRn24y6+emzq+XJ+D5fnb2vv5xI/NXnn8prfsuqeXF+n43PvSyu&#10;/eVRCb+WaP7wG8vK8Z0ryutRKfm+Ssn98c6pNyLJLggEXieVSd06NI5AXicbuB3jmNgt0b1d/ZwY&#10;p21nP27GxHGzTwKI+2tULpQyqJgK5QJYC/RV1LjgXvWoxOX4ud+L+Fyx/E0+vSpwx6OidRf041H1&#10;vd+brfE1/p0WwPFk29dBfeOzmVkx15+ZaDmnN+OiU/Ky/rUxSUPKRUVV0ygCdO2H70sdu+A+oGe7&#10;RMp06PzVnxjcLVG5KbnlcfBzejWyO8kk64A2TWuVHu2bpRcDPpw0kQ8Nh7Wmde8vfQP9ugApa5xg&#10;gRJF4H0smDY2SrduZdakEREoWyS/DrWbnE36JxJNoyglm0U5RQNOzUH9syluXD0FqPZ1ZbOLTrkc&#10;NwCull5dUO/Qsl6gzG6R6e33fDJNn8gNITxST5LJ9vEZmtV9oLAc1cAjD7VaC+/WL276nh2b5YSt&#10;Ju/IOCYmKw0SPfvMyJwAxmNTGeDPVR9PjexeXohynD7ZesA7V0+m7I5G+dlJg8p105S7VibKgiip&#10;TQwBXb+wL/l7Wvk7107lysJFz06MYH4+kPPZrAjQC798dTM5ZEshqKMOBWKjmYbejNBTuAyJhGuD&#10;kKDu5tBk18jEkS+KYz89jgP5Jd7ckNqzk0cldWK1IjMuSWDflmWJvtEWuHQlK107bhQPr1GVDfRA&#10;fKsXTc2GIQpIM3VvBD6DRVPjeWx1mjauRyZdRnACPFkg7x4TjM6dCc59m6PCi+dXsZijmDC8SwZz&#10;lJhrFZrWL7BL18KS29dO5vswbWopCkrqqwhKgj/6wv+N4uOQmandfPtojtiTbHpewVQCemJQxwAl&#10;TdOHnt0x3pnEUqVzK/5G0Ncwdlw0cWncDQmxOuD/c+3cnuSF2WzPi8RhSMhxOxPPdeiNpXE8IvBs&#10;WJiUwpoIgCwL6NklAxw8Pf3aOI40+q8HoretbEEkYhTZnAii+Pg0D4uqEC24Mu5jAdYMh4ajBqpr&#10;yL0luHsvZJE5gLVrVVQy63Pegsmf9XqShGNZXRH6WwvZX4ugSxLI07xP58bZG7FNyVJ5iV2Vpy8C&#10;ROmNdQwU3KT2vXE/zgywYC7GbtMAl1MquwBYB5AQsx8w3GSJC506Pl7T1c9Uhk+N6pHqLY1ezVDV&#10;GLtgyP/6xb1RHaInm5W1URHsjWuExNEwGGRu69LBbWYAWEAzlatIJ/dvsV5xdTl3aGOcg1eTiz+x&#10;a0VU6nWiYmmWIhCfgSXBo/f+e2kWaB0nT4ZMRdOmWWV/aqPa96SvjEUfv6JlqqiYv/0MlePd/Vtg&#10;R8lUJJGVIC/gVwX7DO6B2iuTqTj1/66YSRTv30nTxJNV0TIVasYTfJk89ZpXZiVXirc0mIJDZAaF&#10;l8uN9IHOlj1nzRU98+S4WeaViaP7li5tm5T7/vR/lW5trJeqlTJBiNUC2SnjByUnzE9E+c2jndPi&#10;5DjZ1CktG9WMIGj6U3BvkXr5/hH0RseFRK/NR8Ympd1RuroR9QPSwfK5qSmtrF/zvtKk/kOlQ6uG&#10;cTAfTs+Y5lFCpk1C/JvyBY+6KtAhnrKiZV5STOO50SFWiEIyQx09GRcjpQX0L8BbrZW9gwjwyn/l&#10;/cn9r2fZBYVDrd3jd7yXpnXuj0qlcQa8J6OiUJFoQOXvjarozvHsvkLGI/tFYIjyFkJ2PIb1bZPI&#10;kKpiSyBQaE9w+PzGhYpUMN4rOsXyAAjrfCA724jWeE9xk/HIv3HlcKLNa4GYUWk/fPpu3oT8UW6/&#10;czwqgk0V/XwkK8Mj+FiBSG/DXEJKOeOzM6wytDN/2ojsm6A2KCroufHVkpUEKQAb2nIdsFBmMDcv&#10;0DxjNRJL0lE9k03xtySJmp3Wzwkqa+IGJjPlp206FDVIxWO5tuuLYkUgmROlNvdIiF4zVqBAEdLq&#10;06NvC2RLRYGz9RosjVVZ6CSywmXPTcg+gAlgyUTiYThms5UFIuSQO9a9nENNZJw2LNGjC74S4vW3&#10;DqYMkgLF/cHHhqUubt5rDOnRsgzv2zaCweZE+IcCtX98/XRORKOCvrp1MecC9A3uXDsen31J2gg7&#10;Z2iR5+KeUBlJfhKe4G+k37LmCxFgNDs1VDkb+re+xVORvGjeD0Z1ULGVXhsJLpBo/B+aTR39k/0z&#10;AbruBTyqG41uSYEzqPfJcM37kSQpVqhkTNqaxQAq0H/vRxJUeQIlKnIgTSV+5vCW+Pm2YgHNV7cv&#10;5gAU2vD5eF/OEWdPE92CvgDMcI6k1iJrSUBlD1TpbWQfYsbIAG1zI8kzZxtUhvdqEfdF3wQYlT6Y&#10;JeDjchIc/ePzW4GnD+Q+MHRGecT4DgB6fcXssjcCde/OTZIeYV9A8/5mVC3Mx3jpo11O7VtXkUZG&#10;IJdMj8bfar6iqvxbb+r1ZTMjuNdLsNglULp+FjBmTyqDsK5t6wfg65F9RDQzYYZNTT06Niztmj1W&#10;/vETi99q5C7mflGhX/4lqCcVU43ik5b5Z3AXrCOQ/1KhZTLIJw9fjdLjj36J7yea973q78cTRAY5&#10;smt9IJHI3JBPZHcIAQdsQzye0YUqqD4TgVqzi0Mkn5jt618pY6KMf/Cu/yj1Hr0v0HP7CHaPp0VA&#10;h8fr5PAM3t2Nb5AEumN6T0KI38atPzG0R3LkXVrVy2CquaqxOaxPxzIukLNpU6v62GzS1g/r1yFR&#10;+SP3/zEefy4P3PMfpUaUjY3rPZKLO2o+9OecnJ3x1JBswElMyjvDGS5ma9Rw2TTNKe+MgMGHXulI&#10;tshBEh/vvXdoWb9YlqusHxCItleUWMtfmJp8oQyuMdq2WZ3SMCoYzpCGpEYHQnezTozkBa2rJjpF&#10;Gbfh1dnZXBkRAb9Xp8b5Pftn2fIKoAPiM5sSZKx2KhLIqQObU2dtmpTNrgD9/qUDlF1nUwAA//RJ&#10;REFUefFalPD2yZ3l/NE3yrvn9iffLgFopuG1dwVKIaejWDkdz2XDFUUL4yaOhpIkPfyI/u0zoTF2&#10;wx9q4lp3J2juCeQq0TFakuAdgwNbl2cVxWcb2nYzPxdIC11n1oAckOXzxjjedPlQKLpE+W2tHh8d&#10;JfTeQJo4YH4scyMIQI0MyS5FcBdsVI1G+ZOmiZuXTS4qhjrK8SevNaikbN66itJmRUoUBXaNWZpl&#10;A1HQoAEYgQM6lcx8Nr0cgRfd9u6FgxFIV6TfSdol79+YwT+nK8+ywH0zn1/CoFvXvKQkUdVK7iaI&#10;IVfLxunA9VGOxFeadRXez1++HwmwdyYFwfDcoS3FxqMz+zbEc70UP6sE4glxPhxT509VVW2o5Vzj&#10;3127uzcuSq7eEmdcsaApqBoGk5TQYdQvVGbn4rVMQ28ORLstPjtaU7JUcTDjY1Wxf2uAnbgmLODw&#10;3Cigd7IiXJ/9Bn0GCe7VuOfJ/NhWmCvQpNas1mNCcf346TulwSN/zKYza40V8TlQOKa6zVpQz+D9&#10;8eSdIvg1rHlP3MftIjA/Edel5UCBtgOhL3ue7fjIeI3RkcC6RpJ/OmJSZXnHurien5s5KmLJoPJC&#10;/HzDq7NSQksvPyCSCDroo0ieJo53BAC6curNAA0T0mROkmHHaxKWUySP+WM7VkQFOz8VUr5eOBTn&#10;Y9PLgdxtYFoTx4VL6LpI7K/H9T2u1Hjgj+XBu/+tdGpTJz5TxKe4T9zDnVvWTYTuszaodVdKoVkB&#10;i2X1a92ToPCvaRxWaaAyD0u0Hv+uBPTqIF+haPLBtTeDfNWEajVKrzRSK8FegK9usArmEPzfI8gn&#10;ZfNLBeXLIEd2r08u2YIHSyVog6lWGPrngoZZFXN9gfH1CIpuXFTNukBbUGaT2g+Uxx74S5QjUZrV&#10;fySCe40Izu3TEuDpkX0yeD8e34dyDTEtCCTm9SaNHZhWwFBy/x5tk4uH1O1bNd1FK26Qh7vkoJ7t&#10;0yO5f482ZWQE/eH9Osdz905+nAsbXp2nCuVKr6gecMICMHdHJT+VQ2UwY3zBbXIEXDh7fFwwY7JJ&#10;QunzQly4Xds2zkXeveP58Gk17v+PbBxOisRmqtX75h3hJPLLYVbGW8KikGkThpRm8R511SWHAYGC&#10;G9S8PysKJkiCGIVIi8aPJL2h+eIzsiiA/BhYubGO7Fhb5TOzN7nq21dPJidPrngwAiwP79N7NybK&#10;Jbs7Hsn5wJZXs9RWngr0AqsGMB9+gcc4/OJIsFwgyURdoAbAendqkonT5xNcHDflM3RKr62yMWI+&#10;J46hMXdoyVo0e1MNJ42O55Lw/S2JovIffUY6x2p1VaDdz+IGhBRRQpQZZJiDIslDgUblVy2ckoFF&#10;MBHcVQgoD/zs9Cd7p1xuwrCucez6llfjOuR7T3HCr0YDHLqaEtcSq2qqrpXxvOR//MSnjuuTzS2e&#10;PihGtIVp3FS82OwfSUy188Nn7yZyv3DkjeTTc5z+vbO5UcvaPokBZSnRuS80yYcFYtfcX/nilKQ/&#10;eCQ5RqgbNIxj9ePn18upQMISB67e6/HJoXfXKJXAnhjYIfXo7IQhczbHFcopKpvFM+JcPJvyPaZj&#10;R3a8lgZipoDJhlfEebbj1jo//+c0KlCybBa0cfiURawLoHe2BWg5n53XjHvaudRvSN+ZABUSz1WS&#10;0WPby/Xz++PcTkzVSqeWNYtRexSU4Kkn4HVUWiS6qkyePai1gYH2+3RqVPp3bVxGBYjg7wQMoSvR&#10;ly8/+1Sl+R/vldjCV5OwKBXnlXoIWtf8taPWtTL7mSFZ3TIAu3hiS84SpCnXdx+WT98/E7Fofqpf&#10;9DPYQ5CdThzVo8yaPCRA2KMRWxqmEmnd4mlxPS6NyicebyyLSpNN8Cs50ES9c2rf2gANC+Jzri4X&#10;j2wKsNkkxRk1HvyPMjKuS41Vah6mYSP6tSnd20PstaLy7Zoxqk8klOEDOqZiT3/v77xl0DDomHj4&#10;d1I0Avg/H1UB3ddA7KZWqxqqEcAF8vhmRfJYjdArAT8f2XAV6H2tJIDK739VDu6MUjgQj6ALkSiB&#10;BU03PLWHQE8eSP8rsDOveiECvu8rudcvfTYCVs1Auo1K+1YNkj8fM6xHDgx1bd0wAxjrAVv5BbTO&#10;UeKY4Bzat336MeDah0Rw7dSyQfysYQbaVk1rxcmoyCTRHqqBPnFQTYYKqpQudOFQhNdTMuFEp0eA&#10;USIJYnxM+FhDiSyIaafxt36PLcEzY6zF6xHP2bh0idLKTtY2TWpG8G5QurRuFCepeWkciQtdRLuv&#10;8duk7gM5nGAQSsKq9chd8f8uOSRkeIne33GE1DSNoPcm8d7qPvznCJSqo2ll5vjBUc41jOTXJqkn&#10;yIyJFRqG1PHFtH14OhDG3LjQNuRNKDBa0iG5UjQIFCoP6B7qYkylZ0KR4QLnZcMbB63EN2dgz+bx&#10;0I/omHJEXtMmipXQLBPwqioIdgCM0TrExaqEV6rTckOiJH9ew8Su5Ihmw9e7Oe3cRZGQseJNBWY6&#10;7tvvHEk55IHtK5PaYxV8+gDl00sRNExhBmoLtGuCUiDVLD/65opEbrTZFj1oqnIo1P94KW50zdfF&#10;83CvATJempYo35SzBRS0/BKp90Z3rvFNrmYzfYX+mJDPsziCKPUVqg6ahgDZ0wpo70ewt0BGua/f&#10;Mj8+6/bVL2aAR1nS2s+M607AwXWrCtEj+iBUKMlzx3ukAvr6oys5WSyxbA0ghBZDe/GrUSkZgpo6&#10;tk8idZOp0LggnZRZJIf9mxfl7/JxtzyCugYtp9fAZuD21WOZGD2n6wGtwtv9nagOVDOuFfSUxEDL&#10;r4LbHtcHhC/JaR7zzLEdzHG0OcvE7olda8vpfa+nkkhzlsLLpHfzBg8WwzznDvHTGZO0ywsBnHZG&#10;0iL5/PT6uZTX4v3RJDMDabvGVL5tmtbOlZemPVXTz0dVpRpA11ijB8m7ZiyiV8041xQzpnzHkDtG&#10;IIXaBeHRA9uXs0c2l0Nx3VPkvPfW4QRAKi3HFfV3MoL/W8e2RkUe137vqLwDXXdrUzfiwYRs2G5f&#10;B6RULAb2b1ua5/H4ntVxjCv7Uw8EisfTc31tVv/BVPqgVt2zg+JeQq92bl0nG6iDIog3qnNf8u7t&#10;W9YuXGPp3Xvzlvnh0wDUgnqloZoBHnLPOF0d3CsKxmpqpsLFMw6LH1RoGI+q4F0V3P9eRdVUP/xe&#10;hYPXUK1kkSN7NsZBnB4l4fwIDpYKjMrlDSRhLjZeHoIjXpoGPvXAgV54nmiWQkFzJo0qLRvXjgx3&#10;XyL3sUM0VYakvFHJT4NtKfOMSUOTqskFEoHq6cwFH7/v5hsSyL5JvYdKl3aNkr83+KRZ26tDs0gg&#10;jyY3z+ehU4s6qWjpZWJyYOcMrMp5pTJvGU6RbADww5UkMDiRvPdhixS1zNCoLgZG4mGRq8qAKAbE&#10;/xvXfTgQeePSoMa9uZ91cO/2Obwkqfj5w/f+R6n90J8jgfSMjF03E07/bq0qiajewxHga+WCCehj&#10;VL/2OehkwEKyMQQECaBHRsX7Nsy1Im5qBmTmCUzH5S7SQGMZJOL9Tx7ZPaf53tywKM5DpZqCxiFE&#10;9q+CLjoAdWKHJj0wpEqVYGqV+kgP4NkpoxNxDuzeItBUh0iwdpN2jZJ5SDaEjPkP7dUiEvn4POeG&#10;OjTsSOgkGcHj0Lblue6QCoUyBE0DIdlfWrH3nZE+8RAy5YnFFSwBIONta19K1Ghb0PIXns5+AWRG&#10;LWPHJhuHPh0a5li95DAuqgIlPb4XcnfdLY6bf/LoHsn5+zumZjujYtkQ1y5p3bpAptaoOU5rAwWO&#10;5T0U70W1Aj1qEOK/8fdbIlDznKEK43XDkxy1YYCF34vmMHmi8yL56r2ovkxloopeiyAyLa5pAd/x&#10;0SiVhNE93CgFUgvPTYdSzRhm8vdQNLmm9Xm8W3i2Q6ycOal39HZsTfK+/O7J3Wui4llddsSxxksb&#10;+DsQSZ2pmeNJEkoBQs7qOY7tWJ3XBPSJg0d9COgURuR/zMDWxOtJxuSf/OUt4VatHYpzLnCTf6o4&#10;NFdVkAbRHAeVBJBjV6zrzZCgGQHX6c4NL+c1yxRMP2vqk31L5wj+EGyrAGcP3f2/IsDXTKO3TSvm&#10;BVqflFTmEk3Q+Ey+GjLS7yFjdF0td28MUyVV1nW6V5YvnFRemumcdkyE/k2AB5Jbg2Z8kS5GZagC&#10;/OLWW9nzYTGNmgFs7HNQidtfQDGjacunSf+Fvl8jWfKghff/85FAvA43yN6dm5bWUQGwImEI1iMC&#10;uE1sKkNg1QIhG5laN3k0p1RRT5gEfjupXY8HpqTCqQvuEcgB7gzmlWVKlUAfj2y2BnL/PXD7Cp37&#10;g2oaJoJ7/LuC3Ct6d1+rMwQu6MT+zRls0lUvAjtvCSdc5jcWTh0g8Cu3DYfw1dCEU75D/Lj6mRHc&#10;az90b6nz6D2ZoenW+R0LbrTkOsx8yccFosebU6W8NHtC3LQ9kjZB1/BGmfvM4ETlAmLnNg0ygPOB&#10;sR6PTA/iZhQlg0LGz4wbkIG37qN3J6/PFtj6O3wn/veV+ZPy5EIdnCBfjaTF871zm4alZwRWmnuT&#10;pSRePQJNG8Di/Ni84aPlsQf/XFo0ejjVPDXj3z0iwfDH6RcJBhevOfykdYM5jNWkjI/317VV/fSv&#10;4W9PXSD5kaSRxvWPC0wDaWTfNhnIXGTscwVpnDU0bwGvwLwqUD5tvcUGqA2TkWYMPrl+Jp5jajw3&#10;id9TEawjaEXA7hYXWZ2H/zPXAJq61XSCyPHU6fUeCNbxyhWCkSwMNVnm7diYtoXws6kaQRRPqwIg&#10;z7O4GV+qF0OaKfBomuL3BUNTy4Kg5KJ5Z4erxmlSe3E+qFXsFGVpABkKXhaRLIng5vXxmSgkHDk/&#10;91UvTko7WQ6KkvP4IZ3y+BnXRylYUI6egQw9F+8X1EJlbV78P6oMuuiX5zyRFBEE6CvqbUUEEB72&#10;mrVudrJJoIUjqaY6F0mmcaijcYM75w3vdQRk/kqmZwV9CJOGHprWbDwZyYrBF2WR7UwfXj2eTVmo&#10;nJRyUnw2FdvsSYPjM44oz0Sgxz+jSYZ0b17GDuqQ6qNcaD51VJyjIUnrVGiCeVHNrM7kwQ6Bnp5U&#10;cXPcr94nNK85fu7wlrhvZ2XTVd8AtbH8+acyyNpl6nySGJq+pJdH+bDgppNnkXDm4Iakt3jP6zHY&#10;B2uHK7rwvXN74np7ItHz4Hi/3tuvX9+I33+tPF7v/pzQpIuXhGx60pz2fqeO7RUBvn+As6blwbv+&#10;r7yP3ZeGi0gXVQ8T41qsXpatqUs5I6CTJxp6kihfmjOmjIj7cnwAt2Z174sqv20k/cGpPvvo+uly&#10;PM6ZRr/l7hayfP/ptXRYtfDbZx43pGMAoqGlXlTPQyIQm7UYP6pHXEd94jN1zv4BvyHUoiT7Rhx3&#10;1R97ctYNmqld4v7q3K5hadX00dKpdd1cxN+vR9xbcb+odM3EtG9euzwxpHOyAH4+oCcFYEXn/tsP&#10;n1UCfCByCL6C4qtiddUWpt8XLPl3JeD/QVCvcDWifuUXE81XB/ekZSrqmGreXZD/9fsK97PvjdXJ&#10;YUKDblrm+HyibYXXkNSRXhwo3nDTuAgkUDAvGss5nh7VN5H49PGDS7vm9Uu9xyp+73hwOzT7RWA3&#10;ldmrXeP0YOkfqLF/1xZ5I5pm5fkyPIILPxuBTEmP27SAwoIPemg32HQNmbhwurdvmu6UA+J58Fkd&#10;WlpeWze3MFEbkCwK6kP7dMhGBwrIYNHACHItI2B3bdektAvUb4IMLcSAi1Z9cLwPAZ78EiofHslI&#10;BYBD9/5ZHlvTp8uvqcQQbVgkCy6FGs8CDWTJs4IcjCuhJSe+p7KZGglLc5O23kXJE0eAN+SwKhAR&#10;dGtSVoMGNTE2Kh6IAD9rb6cKCp0gkA2Kz6J6gUIGxwXWNwIVFU7rqGyghwE9WiZ1JElNjqA+OpAH&#10;Xx19BA6WT+sxRKJ9Pi5gtJudtx1omIdHEuzfPiVxVrtJXkp3aJjLoUSPrnslzp0eBiM20kO8dyW4&#10;z8lyGI+uGftK/M62Fc9mEDCej36BFu1r1cwz0LUgri83N8rG8mg+QzOj+pDgXgz0avAEZSSgoDpI&#10;aZ+OgOCacONLjCY/JcCXAyxo3D4/c1QETk6KU5MuGh83ICne1gAp9qmSYuLVURrG9amESFJP7t+Q&#10;KBWHzejMchOcumoVXfnXb28nd+5c+IwCLEXQu2f3lL5xvaNpjrFEiPejyczc7uNrJyMx90+0raFJ&#10;R07vvlCwjGqCSgaFqEIQQClDNJlNkZIl8jw/tnNtUjUmZjVO9VcMW53aszb16ns3WZixoJw7uDkp&#10;Opp4gf+p+NxmAZYFCCAdpCqCrDUWUYGWqphf2RyIHhXGEZEU8PKxbem3fuvKkXI2KhHvUS/GMV42&#10;/6lUvqDavrh5MakP1ZptTzh0vSJL31V0veKYvPLshDIrAqudynUf/lM211kK4PFp/scP75JBnIGY&#10;JDVjQr+yaAH59aTyMq4dUo9/m3lgxGVNpnjDAkBPDFV5bM+a8r9/+jjixtisUAT745FcVVsHty0r&#10;C+P9imnolPVRGSyORMImeNITPcrLEdf4xqt4UY8r472ofCeN7lkWxXunm7fDoXWzGrkYu0XDBxPB&#10;P97g4YxPPTs1yffS4fGa5e7/+D8KS5KWjR6Jnz+UDVZqOT72dO4Vzr1Cx2SDVayuAuICfKL1qmZq&#10;9fcSuWfz1DdEfLtSq5B6ZbAJXVOZUK18rxL8MxnEi5w+9EY2G91A9OBKLFrWuROHxc0xIoKX0V+2&#10;oXhWG8cHJCWjoWTZNNOskfFVQ/SxBytDQ4MCzQ7v1zHQaJPk2ztF0NIs1UlmHmY6FS/P18WiDZue&#10;cPT08QafBDdqFwuR6cEHB5Lv1KpBNihbR2mXvxtBOQeh4sKhZ+fLTSbH1dCAkedl+GWqtEWUhZ1a&#10;R0aNQN8rkLqkgwe0TYofjUoAmm/dpGbe7CwNZGLadjtAXbhPRSJrXDuQSuMapVMg+A7xcyoZDclW&#10;gfCNZLsJeMhAz8pRzWRGWpq8BkhoqVVJNvD4XJAlvpWqxPOgTHbFzdq7MxnmgLxJSOYgLKoMzSLT&#10;nBIDCktyUm3Q+aNJDu5YU16cMz7OyYgyIRKHi0uSoARCtQiWpGGkqRn4A62bnKXoQNUIOJKNKUzB&#10;fW4kS8Mxgg6OG/JXbZioBAQgX811gVQSsmXIDkwBAV8KOaH3vG8Tj9cv7Csaw5qoyaFH8Dy8c3VS&#10;Hq4vW+01TaEq/jDep/c0OY4dADJxNIDRMd+vCuGNQNtKb5QeW2XUjM/54vSoKlUHgapMTaJmDOxw&#10;xiS5tMOXV08G+5M7k3///rNrORCmwXhgG/S6O8+LoSB9BZPABp4shoB8qa5sZcLzUo14ri9uVqSr&#10;NOLkoCgTVJBgzWqAhzr3xnlxHFkJQO+aqu43VKfAbFjLsBQaxSJpihZNUc1U6/XQLYKzyeJTByKQ&#10;RZDn0Y5Xh/RtbjLpakANOq4YYrFMeC6rssX2h8b39TscR66RqieV2Yldq5J3p69HSwjuzWrfG2Cp&#10;bXLjKho0GHdRiVCF8kMcN2sZv7p9pXx95+1A02dK90CvTSIY05mbkwBaLFWnG38hkq/ArfLU4MxH&#10;xBnXA1DJBpg1AfsBVceCacPjb56IIP9MBNmaaYOgf+a+h5rNGfzw6dUIzk+VRrXuyR6bdXuUNfOn&#10;DC/WX6rcNEXHR9UksLuOLfwAFmjpVY7EAxIrzl/l++Swirvq/MlDU9duSUfD2nfHfVovAF+99G4X&#10;Nzq0qJ3ceuM4Tg3j9bsTgcT33MssQn6rWrOXEsiq6VTLrxOQa5wK8BnkgXNfAfUKjfOHSgYgdays&#10;zvt7fM1maQby6odg/t+De/WTnDm8LcrB0al1xw8a7SeF5NEyOxAzlIRCUaLjzSG9WU8NS7T+ZKD3&#10;Z+Nvxw7pEYGmRgRfK+/+Uvp0bVX6xMEX0KHhrm0bZWDt3LpBZLzGGVQg5/Yt62Vggq4H9WwXQb5H&#10;IEzr7ZRzzZKrg+7r17gnUMzcKCtXJj0jOPfq0jyplZpx4FEnGmc4WavNBNmRA9pHkBiQr9MxXpeq&#10;pUUEZkG0fwR27wclg4szXYubxo3PixsNl4af1+yVKCzIpWPFtdGy81VBOUGwJjUpI6BVJ1PV0T/K&#10;dZm9c5RwpJVkkJCGzK4Zp0pBOwioXBPHDOmU1MqTEQjsQ+0QSAFv6qZj54rHND3MpW71Qol4fDaq&#10;NI97dWiYFUK6+8X5u3Z2fyDlXSmBJE9jnGYzkvPJGoJvy7Q4r/xyBHZUh8rC5ik2DEpxI+58w1Eh&#10;+OGK17aJT2sXA1HF59UQ1fTV60g+Nn6XJxAKAJcq2Wj6QaVURqb6vE9NWxQaxEW3r2TGkc+MIEOv&#10;LhBLbJDvC9NGZ+Pe8JJBJcd3YfwuczFoH9/t71kTOFZ4atuUKGa8Zzc3GkeFIQAKSLjx9y8eSmsH&#10;BnUap4abDLnpDZABvntuX2EhsGDyyOyTCCaoH1wz+kTzeUKACT4y+7Yuy6RhilWFopm5OxA0v5bc&#10;1LRyfnyuwVGl9YoKwWvH78Z7IDmGrAUUCdAiFIFlbgQT/DnLh3WBlvdtXZINT1QpfTZeHQ2karDI&#10;I9UvKyuGYhWq5uWkOKrNuCQDcwF8Yqhw8Pa+z6LAMdJTMYlO9URhY1qX79CFo1siwK9KuwjN//nx&#10;95Q8giDeWeKlPJMMP7h0pHzy/rly++3jmTjsOlBdk90CjTYomeLVD5H0KKkcl3XLZmelo1G8OhIZ&#10;1QyVF2My3PpzEdjZGL88N6qnCPYoxhr3/2dUA8NzGtQCm9ZxT6E4t69/Ie6vR8sL8Xk4RU7JLU2D&#10;4r32iGq3ZValEtNTgdT1ogR4NuP6G89OGZqNe7RZKuri39C8SlKSMJTUP0CS6XJKM5JeG+JU0e3i&#10;XsXJj4y4Y2lI84YPB6B9PD37ASS0TMXL/bNKcI8YXQnkArxYHHE5vgr4FYoGcq88/gCRV3xiqn4A&#10;vecvVzdaI6B7ErSM/1cF9gzuP3xersWFbnoUElsRF4HA/mQga2qZQV1bZha2rQVK2xk3pmERE5ak&#10;iFA2DfzwCJDWwPFRpw9v0ahGeXrMwDJ6SPc8CU/G75I+Cv44b5tN6jx2dwr+BZRVi+amzBGdwjUS&#10;EqdeYdijiSpwuCjcyN7fL19ej4t7ZbpMdmnXONBol5RMLglECQnNj5uSkmLr2oUZ+Onx/e7j9R9O&#10;uWO3+JtJgfA1QkgxUS+4ZZUDCwRJCI+mqVvn4T8nshweFzgEoblkGlFAUu6jZGjNeahAeo4V2iUN&#10;sCIR4HxzKjaqHomSxzMPa86N9MP6APY0SgCCFiQP2QtWr0UQ3bVxcTm1d2OxUu//+7fP4/P1TsoM&#10;UhbM0AQ80vt2blxuXDocN8JTxaZ7ChDLKBy7J+KYCzCautDIkF7tsqKRHFQ8o+PnfHLQbpQhaAf2&#10;swsCSUF4Go4Ct/cPJWu60n0bRELT+awmCyF6ihTB0Ptz8wsGmsB09UpcSFJFgufVZBRseJYbEScx&#10;E8QFQglMY7USDGZkQhkbSXDKmF4ZDPWATu5dl+8Latc8RCNRnVCM5Gq4KK1JGSU+6JXtwLUqtC2o&#10;83PnEGnxxMi+7eIc9ipf3LiQQRx3bepzFZlwJLF1kZD/8d2dsiaqDj4sNjyRA1KNnNn/ern1zrFI&#10;wm9GgHw1KRLqJxz614HmJSELSCRaihZWGu+e2R0VA9rEZ3mqDI9rhmXC8AhEbIChegGHo6TAju9H&#10;a7AnFpjT2z2C5OZXZ5Ujb1gcQm8/Pb1p0GTr42cksI43dVVuuYpzQeGzJ66/Y5HsNFbXRDBeHNeM&#10;nsGauP+vnt5RzkVFoNeGh6YUc50MjwBmKQ0q5uvbF9KJMhu88RwvxnVv4pZlgfemX9Oy4UO5oYhS&#10;SfXrenpz9YIcJPK5BVqNVBQYuefBqDTQWd7z81F5aRLbqjR/ShyLmRa2DE00XOfhvwQQbJXj/k9E&#10;hb8szseZg+tK+2a1Enz1bN+gLH+p4g8/eXTPrN6ADBXbNx++lT2CiREj+OKYeuVxNKp/m7yXh/dq&#10;Htf4sDi/E+LcD8hdt6hiUsqh/dpmkK/IORulMqbOI3+Kxx8zRjWo8edSr8ZdpWu7+qVLgDoSybFR&#10;dVbsByp2v4J7RRZZaapWgLkgLx5XxWVovir4Jy3zW+5FjW9U/2Ii9fil+Bme3fcq369QOL5C8l7g&#10;3YtH4uZ4Mi4OygDTfkOyRLQxB0rFC8+bNCL5WTfRmEDdmm+47anjBpXVi+em3LFlBGyId8bTw9Ln&#10;peZDd8fXu9Owa5Cg3addJAMqlcqu02b1Hi7d2gTiDvTco12j9GSxTRxdQucO4fNWR3FAsZ9ePxsX&#10;1aXy5c2LcRPtSJfIJ4f1zCZnu0DelVVYgX4i6JLkQadtmz2WFM6wQNmtmtaOk9K0TA1UaFWexi3k&#10;Pjr+Bv+vIrDlfEif9imTtBbQSjglmosYd65BqiQXxKFa6LQyPDM5jlPPVIwo4T23TVbcAOnRTdr5&#10;G4mBplkyNZ1KAVBNR/FnEXj7R0WCOkFLLZ73dKIaezbpwC3V5opJ5aFpVuETKwhBADW0o1T+7hOe&#10;2jeidH+1WHZNobI6gjGaSFMaZaRnQjest4D6gLYZekGD0JORe5+NQx6ZmKlMqJ2UlA2DxPJcfA6+&#10;JS/E9w0iQbQSg8D8WgSYSn/CMuOhObVowpBOnOKGftkgFAROYjltfL9sQJHH4txt93JM+ajgaN2M&#10;PicfIFWIkpq1BMmd18Pps6ZIP/NIELzLJRd9EYHd+zVApX9ASQFp4v9RR3TnPr/n10zbsHReHLN1&#10;EVhfTArJEJCZC8nzVHxfg/tAoFsSVAmKjh+XTyOumjm+a21SNpqrZJ8WfjiumwJRs6tAp0iYkpPz&#10;qyqeGAFUkHefsRTWnFT1oHiqm6cqAV4wuwNM7Nu0JBG6YR+WBCotG5/4oiQqjnvAedsaiU0lINlx&#10;TKRQkgRfinsZ1aURTrWzOI6Z/2v2jhvUJZuYFlXQdbeo/2AiWjRfzwheLCBaxL1ioIylsr6H10Tf&#10;zXiybzbyG9S6N0FUzfv/mPSoJJ1boOL9Gkhi2cH7hnJGMuaAaR8tj3puodlHiQqSpwvDsNf9TiQI&#10;FA4dPUoUWJjCLjnAJRD32AN/TErTrIkKgrkYEQBpckVOvLvMjOezzKOyyIRSyTq/SHLxustejIp0&#10;4TPZo0B7qZpGRuBvWu+BrBKGxuvZ55C+UnFcUJ6sFFgqDO7ZIuOW4M/ul8gC8Prt+wjuhpcEd0E7&#10;vmqsVh7icgT1Klrmn4+Iy77+IYM39J7B2kNQr3RfE7VXPSolgCeC5CtPytfg3beOZmBxowpgNLlu&#10;iomj+wSSCXQ+oHMqMlAlEBk3RoEd/z5/6hOJsKFfS7P5NFvpNrJ/5wi49coj9/6pPHz/X8qjD/4l&#10;Av1fyngIPoJbhQ7pECi/XqLkGRNHJI2BnzfSSymTATlOIHrG8uYPr50uV07sSmMsexrpr7/96J1y&#10;fM/GUvfRezJJsNz098qlnvF3+C/yPzRO+8d5xlT07AIcfTwkz/Mc1275CD5/SqBpEsVc0B0XPCQJ&#10;OUKsehBuDAhVUyy37UfwkAQ4E+KeLXjgX/7xu6czeNBgK78hPNVR+oVHGcx3hd8K6kaHHSUlmLKA&#10;5Y1f6XGMyOen3NA0xXdTJlCJQGrkaygHSB89UhmGGZTeMOnfvm1F+eT6+Ry35wVy4+1j8Twdsx+h&#10;xH46Aoobdc7TQ9OsTTUxKSoQ+m6fkUZaE3B1vAa6RCLh88IHRKNdj0ZQh7jw3egI9Aa0MzeQ0Myn&#10;KkvIVQ0rX2JfgWuNYxefsTLs1DcCufJ4WASWkVkd5UapKPtJVymyXp79RKDmyXFc+2VAJ99EhUkk&#10;TMVeyWTaOwMkag43TKanEpk4sldUR4OSj4Zm18V5JJPDkZu+NGaPY5ZoZgZSWxqIDWJWlaCn6MTx&#10;5ptXzA2AMzQb9uePbi/vXziQEkbnX+Am5USzmGUwaMZXB/9+7fTOVHLYQ5rN8QgiFqC8FYlA9WAD&#10;lKCIyiIB5cLI4IvOXZKwXJw8z9QrGkYQllDePrEj3yfQw9lTENdg3rpiQSSLxZkQDUmh9DR6/R2r&#10;Z6/DaE0Ph+3CtkDSBneYiUlq7AEcw3ZNayT/r59DuNAjArr9DK0CrUqQbx3fUj5460Cg/ukRN0ZV&#10;mpHxng0NWaKDUkO3WjMneT87tcKbAwVoogUBQnak9zu/fsv5ZyUVIrijZrwvHLtkQUGD0rF7WWWO&#10;u794bGsmB6aC5K4Aj2taI5OOfWSgbPYFJmQ/uHQgzc1MkdaveW9SJ96DY+s9zYhr1HnnHmlH8ZS4&#10;BzRZ/Q5Jpv0FTes+WDpGgmre+JFS+5E/J9WqQhjap3WAQXM8j2cPcmQAtlZNH8tdzHh4w3x/M8SU&#10;rpCfZ3BPd8h/Qe2/B/Uq1B4/q9jIpFqmGolXSWniQUqTypgM5JWgXjETg9yrAn4kgr/99EW5FUGT&#10;0+PyF6ZHiRgI57lnkkLwPaPpArobOL094oajbjGyj1J4YeaTybU3rHV/ZKrHywN//p/ZSRa8rZl7&#10;dtqY0q1t4/LgPf+RGvCaEeBNpY6KgyDbdols64B0D+TeppnGRLMoayLI96hUAqZCOTWyvbXy79Xn&#10;pwYSG1ImRHDGQ0pGuvOmSjm2jYoTMTuC4pgo1ww+sTvQGzAYxfKgX/dW5flA0RZwGC5q0eCx+DwV&#10;zr1R7YdSt655IjBC48yE6JpRIS52lAtEJUDNmRhoOZC4mxuKh+Y0hdw0R3auLVdO7sjA7kaki34r&#10;ynQj9+SH0L/GG+SJHuIvgxMk2RSw8PdoHyhuf6BvyM3nfc54dtyEyuxLJ98M1DGjgub2b0xOW/C0&#10;Qs2wlhuDwoUO2KQkO1+r8zS9RsQ51ExDRTmW6AjGZT7niL5t8li/EQmJgoFZFf7X7wqc+HLyMcfH&#10;AIs9pfxqXo3PKrjZwkVSNmF45/xMkDtkjrpJD/hAjPoaAMXLUZk4fs9F4tB0dIxteSKddZxmxGdh&#10;GSCRWqUH0bEC4NfjebwPx2lE3GAki1AhbljSlICoLLZEAOBx7lhJWFQmSZuwbzi/r5w/uDGrURUa&#10;iaMGoCEbw0ckfQI9f/XX4lgI8BLPX7+7nWqTVKPE8ZCwed2zBxBQ9a4q5mQrUkFExSFBSgJG4HtF&#10;VXj5xPbkyyF+tgObIkDzTNF3EIRRJ2yZUQqsI9g7GLDiv//umV2ZqCB2tE02XaPK0LRVIUDzKBXJ&#10;23keG/cF3f/VSDYqgIMRoCH6xc8y4ptTJgfCtPTdsSehFajIFlWQkhG7Ch5CyyOBeU+uRxXFkUg4&#10;zo9rYcrYqPQj4Q3o2jQCaPPS7vEayanTqKPKmIkZUvI959xEtb2mEPaaxdMr6qS5Y/NYQM5EHmwW&#10;LFC3p+DuP/6Pcv9f/mdU4wH4Ap2zMqBM+eXL9xOZcywd1LtlgLDhWQlYRmOm5JP3T0awvas0qnlP&#10;iidQf5dOvFFWxGuT2FLEGNKslqpKOKpuFQ4tvCUcnSKWkUWrRkymdmhZOz8remZwb0CycXrK94jz&#10;+niAxH7dW+S/9fD++sOnGWd//S7QO7QuTmNZqoO7YJ6xuxLkKwkA+GY/IKBHsK4O6NX/rzz8uyq4&#10;Jy//Ow8vGTCzOX90R1xw8+JA2hQfSDFO0rxJbpAR2ZBU8lJnkAGSN/aNciQ9ROJi3B6BzKo5ezpr&#10;PnxXGT24W6Bfk2g1cwDISi+c+qj4uwY17i8Naj+YQ0Et6z8SQf6+0iQyYp8uLXJoqXXjmomqUSet&#10;m9XKgAxBr4okwzTr0I415ccv3i9/+/6jbOBcDuQDjfXWtA0ULhGhQ2RwFAuPZchD6WSpLc697sN/&#10;KQsD5dLDU75ArX27tiqPPPCncu8f/8/SMYI7PndElJ/4WSqGiqfG2HwYkkq0Mp0TYt9EZVMiOEsg&#10;TKA0o76PAKqcpwPPhlfcfAKzEhyXTOJ2LFAU7xCNp3MR9KdFUEORPBsBxnpCjUdo5cNrxyNgT0iq&#10;wfSc0hgvz2CKYuGrO5fSWA0VxPME/aPnQAHQpUXNDEa2Dym9ma8xPjM1yYgMb6y5i6+nfedTrSx/&#10;OgInnhlKhiIpGAzkLIpAMI9aKhKRBPR0oDRDaAK+JIRu4TsjMEJzVDMkaBQ6Kp+l8wPdxbFjEcwg&#10;yqCchhUHS57sGvMSEz2+dWUQ1IsBHkwZo1mgQ8Fcg2zulCcS8WueSiwCPtrJ//nhmCWgmlBZHNj+&#10;ank+3gsJ4s61C8qy+Bx7Ny3N48fvRbCaOqZfHKO5SRvoK0BcKqKVcRwOsfJdGUk+3iP6AdiRZMgB&#10;Lcam37c4m00wimVdBNHta54rd64ej+M/LCdIIezXo3qwytFEKsuJ43GtCLZULaSNVDmAw6S4xjhB&#10;0rsLotkUHtMrryf0kelUPRvr9vZIJvH8doXuXPdCxZJY8N66LAOqZEMqSQKp6er7mqTUKn5Ohtkx&#10;gqUmu6Yg9ZYlFKgLdAsdOA8VDUuBzO+r7pi9rYrXNDOgwiRndF2amahf4658PoZaGrHer0DJH6hP&#10;p4aJuFE0aLSFs0bFY0wkxAUBmCq2vDYvbY+/kQguHN2UxmsCZ8cIsPcGeGze8JFSr+bdpfbDf0zv&#10;JqqZH+JcSCofRbV87vDmvL5/++ZGuXnZpPH2SDYto7JvmnJTnPjUcb0iGfdLAOC6BoQkOYmF86SA&#10;v24ZoDKrjBnWJSr8BxNAaKra/qRBW+OBf4+YxnblkdKg5l3xO/eXzm3qR0KkdW8Q3380z/Nf0TI/&#10;2J36WQRuQbwS4BOEC+RV6F1Qr34ksxK/kzp3wbr663/n1qtpmEqAz+Bf/cgn+Kq8d+VkoJ+xke0N&#10;rjyVwczoN1RJqz1t/KAcABKkNQ3nTMTtEv6PiHLl4chUj8SBeDZQueUYNQoLgV4dmiZiJxWykciE&#10;JDe5Di3qJ8rvSRoYiSMHkcYE4o3X6d6mUan54J/SoMcGcXp4CHve5JFJZxx+c3W5/c6xlCXu3fxq&#10;duZpxy+d3JV8GPmiSUQTqZIQ3bi9rpbZ0rlznHzsgf/M4ID2Id20DuvR+/8UF8v9SS3hxYfF7yrx&#10;0SHUJD6rBdF6DxVE/0zSI/hzpTYvfBWNQRIr8TQyP4iLij8661d7H+3XlAzeSWXGyURy0PuMCJRf&#10;3rgYAWxUKkMkEMNefiboUGZ8ev1M/P7CcmLn6ni+QxmUIbX9W5bl/lP0guBCIWT7zntRLjt/0Joy&#10;WLA3sIIX/ur2pbIvAtvxnWsiYE9LpF4xhRpZpsVn0PSj2zd5aMIUGjKIZM3iorh5lfh4YU1T/ydD&#10;zIXX8f7HBaLt3blZaRNlqSrCSDlUh+JDM6BhlkTi0rjLIZ5A3Lh4wVs5LBFIpuiOpRHITT5Kvige&#10;yBnKlFBSpRA3mUBoGpayZvNrz6Xqx5CYYLE7E9245NkNZmkqUqJosr2heRfHjv4eTy0BohEkMgnN&#10;9WOoDCXmmBnRp4YyvCdJS9goMImST76mLE8aGviLR7ZktWPwqrIwY2pUCuvi9eem78zmV+dlYAME&#10;DI4d370mPfsvxd8aQKr2UUErqfYcw40RYCBKNhSXA3FS3Fi3h3YhPfV3qpZF8bfJr8dnQvdoWBpY&#10;Un0KmrhtawT7R5AT6Pp1ezyCb9sAQG2yUiSOSOopHig4Do9mETTZnRMJvG1zAOzx+H7LDOrEAqsX&#10;z0gAI0CiQZybBXEcedEM7NEse2CaqI6tKubZKUOSliNVnTauT1TDs+J4GQwbEp+T7a/dAE/FddUj&#10;0TcKp/6jfynNGjxUGkVcQIU8eM+/lXo17klp9SvPPplTxZqs2+I++fnrG+VMVGY2fPE/spVKX6Zd&#10;vHdyaI1Oy7VJeyUpRmyqI0mIcZk9rACWc8eR09BTGys14zNrDkPkrnELPJrVf6C04jMVSJ7KDd9v&#10;EFEfrUW8XzMtleBeWY4tiKfGvfrfVeg9v8ajEtgF/wo/nztUK4G9sig7A7tHNUJPtP7fg36Fvqms&#10;2vvog7fixqkoDtxcbqgFEWhMoTJkwp2N6IMy6FTGR4D28w1xoVs398i9fyxN6z1aujD36hHZvePj&#10;pVHtBxJ124yE5zY8IznY/M/IizNivUDtmogcI11YkkiPQP9065tXvVg482lErV8yL7Pp7InD4z2N&#10;KTs2Lgrk9ES5feVouRKIlNXtpx9cSFXICzOejGTSPG7OfnnRsubFLzPI6tSmYWTTRilnxL/j1kk0&#10;8dyP3v/HlFyyShCkJkfScUHSWUPoZHaoi9URlAQkygf+1mcPvZ6lvo74ZzcuBCJ+J/cunt6/LsrX&#10;KeWXr28mUnURc+HjRPnzV+8nVeIzabZSeFw/tzvtH8YP6ZYI0UVNXfDJ9dPJp74yc1T59ub5sjqe&#10;8+zBjWWnQaH4fQ0fN/GnH5wtV8/tjWO2Npud6A/acYsgjJXzNYdU/a4FC/u3LM99mwKipGluAQUH&#10;vVI5zI3ylFpjVJSfgjH6BKp3YauKJHf6f2iuT8fGcQF3z6QqkSvpJUR0jCTo86EZGM/hyHHrkJH+&#10;QzZmIyDZrJMGWpGMIGcSO1STxK/BrFJwDCkYXpk3NpPlikD9pJ4S9ZFAotA2rpWnjgScksw4Xo75&#10;0ngf1yPh6TkI8BQmZ/dvTBTMJndWJBrlM+kbLxpVAM8iuwQuHX2jHN+1OhMtf3K0EjnlexcOpS2z&#10;LVqUMgy0NF2dI8OA5w6+nly993z17J40F9OjqKzaGx3HoSKNvPPO0UTnmrySAC90g1OSKgoO8jff&#10;oAfi2rsUVd5mFfPq57L3A92ikihu8PyWrhjhdx2eP7q1vLnBMNbLqaxZu2h6adnooeTUgR6LJJyP&#10;8RGA7HUV1DVdcdxpKxLnp1egdZ8D4FP9jY9rQOJ+enSPTEAqvKQYI5FwZFw4m27fAND4AG99Eqho&#10;MHZpXScb3AbkFi+YUPizv0YWGUlXP2RFBNKdr7+Sg0jTx/dNxcyrzz8d1a7F468mEm5W74G0mdYT&#10;q/HgH3OnKZqTfffPX10vPdrUTWptUFyrwNi75/fmkJd1jOuWTk9qR9Wxdc2CMjo+L+oHwmd3wDXU&#10;AKKJVNy776kWDdjt3PhSatxbNHw4A3avSIwCuMGlMUO7ZODnlyNp2Gs8Mu6NHnFfDIyKAsNBLVOh&#10;YiqcO+T+W1Vwr35kUMe3Q/EZ7CH7DO7f/zOQ5/alqmBe+V6VU6Tvx8+rA79A/9cfA81HhvjgndN5&#10;E+meUzcI6qxMSdxQHTPjqwnRhbPHZ/d34hP9U99udL9Fo5qlTbM6gd4fTJTzeAR8K/f8rF8g7+rh&#10;JsZaVs3RqbZvWisbmL06tcyNTDPjAt64fH4qXGYGWhFQNYc0fZa+MC2bjx+8dah899HbxYYfNIGT&#10;QcJmEOXzG2+VD987EwjoZO4avXhiV1xQrVLKiDc0USdB0cSbdhwztEeqa3rlQFOLpJFMcAoiqpMR&#10;UVrqdE/NBjIN7PBsiKFE8LveH1SEfkBJGA//8vaVdMXjy/HdR5fiYl8U7+VCStNuB4pnE/DT59fL&#10;ofhdErtXA93h5OnD3TTnArlpYOPKN7/2Qg6LQOE/ffpOuXF+Z9kZ6ItPu8nOn768njwwaubQtldT&#10;xmd1HI07h0Pv66fP303KCOpc/vzkRF/DAlH9/btbuaT4v378KGkcwQ4yxmG7uQVjeuihcYNQrkBs&#10;dOJoiLypo3rRCIfOIHYBnv7b7zvW1EsQHVQ6K64blYgBOPtLGdJp/EKwkiP9dDY9ozqh+xeoZ8Z1&#10;R02yKD7b2HguEjwBd/emJVFh9InAOCoCcbdU7vC6EcR9D0DA92eAin9T1FhxtzvOAw8aFAzfESvg&#10;SBirvctp0QVQy9Ulk+emjMrkgpbRUMXXk8jNi+DGWwkdaJoVZffW4a15Ltkw82eXsFyf+h+eF8IX&#10;kE1KQtsS5cwILrlqL443Xn1jVB6ag5w3z+xbF4HOIM3wpMcqxmpPxXuekYs8XH+3rxyO6mFxWRZJ&#10;A60lOAqseH5B8lSV+gZwOBsJw7StZRcqRRQL6bFeBcsBn8M1KLl1bVErr6d1cc15LrYBTOGe6N8u&#10;gzuRha/9AplCvJJL2gNE9SARa+hSySyMxACdr1r4TJzHXnFue8Y937lMiwS/LgKl6ksDVcBcFIka&#10;2l8bz+H+Air0aiho6O9RjdZr7t20qDSre29Srug8uvMJAQZM7Krk9dwsVrFKb1JUdl99eLG8F4DJ&#10;4By7BYNbrhka9V8DXL116s0c6uvXrVlKSw9Sg8W9w+1UE5XvuxmBTa/xLVqYFWX7lnUCzD5cekZc&#10;QFONjmMp8A8f2C6NwkzPduvIB4s/VQU86lc8EYDYDtXqIaZqVF5pmgrsFbSej/g/0J3AOwI8CucP&#10;LAYyqOckqkD/Q/nHrz9U/b9iHuZ71c6Qgn41kpchPrhyKi60qXlxkugpR1+OrO2CJpFET8yMh0Bm&#10;gGnckO7xAVqXGg/dnUNB3Bt7xMP4unK4U6v6pX/31lFK3Z3KFegd5UHHLXNCfpDD/CmjA0nUiJ/V&#10;y7Fihl4Mt/CgN+Mi/iZOGrXJexcOxgX8SgSZgXFhjg0UM6Fcv7g/rWRvvXMit/V/8/G1ONGnyjcf&#10;XS1f3rkSJ/id1Ln3i4BuKIprGwom960+0TeXZWvW2pykQezGpsKwXpANriEF3BnU66bhDaNsf2ZM&#10;7yz/dfVd8JDW//3TJ+XKqT1Jj7ix70SZ/f2n72UwUS7rC7iJ//bt7Qxif/3mRvYr3gpUeO6wZcoz&#10;y7cfXk7Jlpv10PZXc3IT6iFt+/ja8UTgxtw1aH+NikCQQRe5uYyof/ju6VSAfPfJ1QhKW9PPW7OQ&#10;SRYOerBJ3kAcvwbC8d6/vnM5EubBfG3BmEkX+SulTy5ciOOBX6Wn9z1IlnXC+EjqKqIxceGiLlR4&#10;KhyVDWsC6DSNvyLI6ndAweSVgpV+BQ/wai9yjcm5k22qejJurnkRCMdkIp8fwRRSJ9cUUAU4I+ck&#10;caYZ2RxoJqJ2jsaNKQHjrHH0B7a+mmZlqpCTu9elD/6OSCzAAynp1Qi0ZJTsAGz5dx6oM3DNEknF&#10;kM1y5SkZJCUGFQj6Z/eGxeXY7vURSHbma/CUEUTp2uno7RJ1DZyN408SyU1R4tAvOrV3bTm5a2WZ&#10;G4FCUO/fpUmavqHCGFeRRZ7fT+L4clIV/HpQSLj3iSO6pUqH547zZbJ1RVQ/WyP4uF4sm0DTvBNB&#10;y/sgz6XcImU9vnt1qkKACY1IQ3KXTuwob5/ZG/fI21nxvn1qR5zvvoXD6IH4GwNOqwJhUz7ZOZoW&#10;Dy/NyHOoKrLnFk1o0nZPBN6kAuNaq/jnD8vPKohTojw9smu+9rDerVNpAx17TtQidL8hktkrc8cW&#10;w06a9jhuuvYN8bk8/vfPH0fVMTV16bTjL8b1YTnKi7OfSMT+eVS0vGQoa967sDeuq55JVVoDeDLe&#10;RyUxUWWpAgeUg1HRNqx9b6lf4+5U4g3s0yYFG3pxJtLZc5BXGjB8JRLotlWme59KV0jLwcfFg6Uv&#10;vf/wvm1yOtX2pXqP/TkrIrQMy5IOEQObB8o3lf63qjV7leAukEPl8fh/cO3ZUEWjJ8MCeEdwT3Se&#10;QbwqmP8LSq88KgH+n8E9f8e/Bfevys2rZ+OgzssGh8YZ3xgyQDeskv3pQFB04OSD8yfHiXnumdIz&#10;UG/rpnVK/cfujQ/EGvfBzGbKS9JFAX9Ev07pay6wG5Xvr3HKAiCCLX03//VaD/6pjB/ZJzLzQ5EE&#10;6sZBv7fcf9f/ykGFTi3rp4qGZpQRGVdGVI6pV1I4wxRomXfO7i0fXT9XPgsE/3UEdSj6xuWj+YC8&#10;8HsQO1UM2oaShpWB17AlSobFlzH8MpUKtUP6GkjcDaHJ2RHQB/VsnhUONANV8AzBx315+1JWEbs3&#10;LYvk8nY2MH+LhLNzo4XJI+K1u+TOU4ZKJ3avKX///lbKC9+KsllT+OQem/i3B1J4PpEDHhuFYick&#10;npJcT5JTJn7/yTvlqztvx3OdK/u2LI+b7PlEhspTm3NuBAI0B6BqIBNjaSsZudE0AjcsmZOr44zX&#10;fxvPhfPNxlkcA4NEU+Imwlm7BtBNejBoKTJZgVaCnxyoFj8rICrjZ0RQNeTl/5C9gRaov2LeFmV0&#10;IC69A0HNc78QD8oYpT/qBLqVcE2xotwgfSoo6hzDUuSonktwkTz8TNm+IZuTfZNK4rlDbqmpawbA&#10;v1EyaIrUjD89KD3HHUcJE7crqKMqIGwLMvI8x7EwRMYtkfqEFFLSpfZRmUK7gjulCLpGcvG5VBBv&#10;HduWP7Pn1rUpuFP7kCFePLqlXAqE/nyAGnpyFM6aQKnUPS8HYtaMJXc8vnNVIPwJcW05pqPLsmef&#10;jPPQIaktgcIgkuXOgq+qTHMealbFXIhrUHMW/2ybE493TXzV3aDuLZIyoBqyCpBfvfvk2wAhX0aQ&#10;t1uWjFZCQ5UZ2rLU26IOjcQjUYnQnzt25JwCp2tHEHX98dAZFfcFWsXaw8lPRGUS79NnvHDo9Uzm&#10;7SMIzgl0TlWDS381EhSVjOa/6wLFpIpN+i2e54vbbyWN6HVsVeqM1w5AYPzfNC5ra9PEzNQ+fPdE&#10;JhqfHahZGPcOv5rje9akPw29fGWwbVQOVlUk0w1Lx/jK5GtgoG1LeDpEgNcITglo39YBOubEvT6u&#10;dGlTP4fwOrWqHcmgTWGYZmiwcZ17I6Y0LaxQqGggdwGfz5MVe3yN/vZ91XLseKSiMSdUK7RLpe9Z&#10;pZQR0AX2DO6VAF8lhfw9uPN2T/ql6mvlIeBX/bGfxcOTeoE7717IGwEi0oBav8zmntkR0O2w7J9f&#10;k2ONgGcqFfrk1dKve5syqE/7KPXqxP8fzRt/RCBkdIANSux0acxpyzu3Mn5fIwOmEXJOa83rPFAG&#10;dG2RS7MXPzc5AkD/dF+s88g9ZfrTw5K3b9e8Vhncu11WCvh4O1kF5v5dm2dAHtqzVd7oOO/vP71e&#10;vv343VTUnDv8Rl7AeGWj5fjvg2+uLjOj5PUZGteOMqp94wz8o+KzjYvg770IWn0iOY3o2z4C6+i4&#10;0OLmiwDj69hBXVJ25ka2b9T37R6FhH6Jcu/kvtcTtas0LKXmSodm+fT9sxnscbi2I7lgVUoUFdz3&#10;zgZi4+fy/WfvxrHpmcEBIpszZXg2hC4e2Ryf651y+tCm+P6z2Tz98fP3k2OlLrnz9tHy8bunyo+f&#10;vJ26dLs1uTDOmjg86Szn1kQkNDKyT9tUEEiI1sdZnKGhCoVrJAmkOGENVg1jskZBVSDWfEoaJIKx&#10;gZ9F8xybJ5MiEXAFVaPmgjMVBZ170j6BslBDlecdno1Sk5smng0n0amjARfOGZMUGC+PVyPQ88V3&#10;jLMPFOhfwoAizTfYoKUharrRe7JQhgQV140fXrdkdqo3IHoBDjq8eeVIBjGGWGgt3LLFyO+e2xMB&#10;eHZSZNRDTMckRWP+Kgg9Fu9LgLcTlbGbr7jm5PTnT4zEvKBcPbcvqRwe6KZI0Q8oKEjYtCrbAzSC&#10;5jbLXjQLhEvhg8ogddyzYVHq2TWhNYKXxzEXXDm0+jzAAtWNakF18E4ENvt2P37vVFQ9Y+O1t2WA&#10;cw96H5KQqeTc/NW/Q3krwIQq768/fJzV5Tdxv/z09e3ya1SVKojs17y5IhBvRWGDolFB7goUT/op&#10;2blWXTuu6w8uHUzUbmJcAH91Ibpxe5k13ozC0JSZWuqtGmrV4IHy5NDOcQ9sjM88LO75ianK0Sfx&#10;c/eHZrMNSkviuEiIenuSpo1JPIcEUmBs8+rnsgqQQHDyp/evTQABOKBy3lzzfFI/OzYuLN3b1otg&#10;+1DEgvmR0C7Evx/OdXm4+efj+sphOZVbXGPeH1O99s1rlpHxOgaTFswYWaFaIlg3qnlXaVrvntKm&#10;yUOldaOH0k6kT6D1lg0fzpkajpXuSfMC3g+aCLNQjdyTW0fJZDD/OuKwAF/VWE1KpkLP5M/je3+w&#10;Qq8SzD0E8XhUB3jBPoP777/jSSoIHvT/qpw5vCNOTN/IzLNzIwtlhEaJktx4Po45JyADufk9E6wt&#10;G9YojQKtk0CiYEgfeSS3DnSwPEpaU3QNatxTxo/ulzRNR4g9kLuGnKw4jLSqbYMI9o3jALYpfePA&#10;SCLd23KCDITdtWWgwD5l7DAKm9pZSvs9ihf2v727NEsd+9BebeIGMR4fqPnDKxE4T2ST6IsPziU1&#10;AenS1K6Pi4SaxWSii5on9fQJQ+LCbReVR7OoLNoGsqgZqKBBMZXbuUWdvNk07gR0QQlKUx4P6Pp4&#10;BK+BgcJG5I7JD6+diNLrdqCLpXGh7y8fRaAVXK3C4+d8JxDj//7ls6QGfvjsvbzxBGFGTZDl6X3r&#10;yvo49r9+fSvKy6mJGKFEgfeJuMCundmVwfzmlWNRqk8tT8UxQat8H89F7w7lnz+4oWwIFPrjJ1cy&#10;cDAo27zyhWLhhkBhGvbozjWpeR7ao2WUu59ksMHhn4pg4IKEmnpH8kXPHN4eN9Pzz0SQnJPPoWRe&#10;HChyukGb8QMikEB3z6btAlmeRjCPlPlTR6cqiloHn4kXhYQtxwAeZsdxS1uFKPOVy6viOKQd8Zje&#10;cY77RIIYFQG2f6BU1WLfrCApifD1aEPnAxcMdBiaYfFrKYnhJ8cOZWexB+Tt+NpadE4TOm50q/M+&#10;ff98+eDysUhwxzIJkmiiV6BwTUuSPVp7lgnUNuwVfFbacrYMKDqNxg3xlZoC5aIac04FfM+D6iE5&#10;9HyUM66/L++8FdXWmXLnneORALbmIJFECu1KKOgDgV9wvnh4U9oeUMugnvI4jOsbiHhRObxtaVYs&#10;EpzX3bJyQQZ7yikJlKWC14Z+BWlSSF79HicObIiK7ny5dTWAwJc3y89f3YykcKb88MWNeHxQPozX&#10;nx3vBZX43vm95UR8Fj0KXPzKl6fE8VwQ1+3USHKz45iMSZUPtdCdd06kX44BJhSPRdXONQpN4L15&#10;aV8GZu6JOGy0nGuGhTCFjOOIbweEJNGlz03IhCGh8OxR1ei/zYljAjUL7q+vmJN9hFtvHy6dHn80&#10;EuXYSBobkloFRM9HQiFn5AB5JCpjgdpwH8kl2rFT6zpJ43mMi8p6QLfHozofnBa+Q3u3KmMzyLcq&#10;3eL3ULOGo2o//KdE+qbeVfDN6t8fKL9eGTmgXTanGYfh8pvWuS+C/sMZ/EmTc0I1pZAVrv137h3v&#10;XgnwlWBeeaBt/hncK8qY6qZq5eHf1YH+dz6+opypDvzpcRBP8vntd1KtwcKV/A1SMilnbPvlWYHk&#10;AhUZ0rAAw8j6tPGDA5W3LQ/c9e+lZ/uKw6Km6pxJI9LWl08L9ISqWLloTmlat2Kbi1IZ3q9TsW6r&#10;Z/umiZQN7Qyp8pOx7KJLywZxUPg4tEtL23SLDLTuwmBDMCwCv0nUtk1rpdPkS/MCeUfgmhDvi5rl&#10;k2vHyz++vRnl987cKMPMifSQnBMX1rjWvdlQPLxzXWZsfDttroYq+R/On7WvaVCodPzQLkln8PZ4&#10;IYKMxiT54PQIhl3jRH9181xl2vD4m+WrSBy+/vLVrXLjyvFUUCjzf/7yg/j+jnIrbuy/fvdh2fX6&#10;kjR32ruxsi2GksHEqSEj/QITeNC7kXFe+VCb/sNngZQkLRt1vvvkWvkmp3PXZfPu+PZXy6oIJF/f&#10;OF2+uHk+ktilrCguR4LgAQLNsNQ1oOM9ka59fedSBKM18bN1WXGhJfiI0FlbNDIlkBhttODM4RFN&#10;szxK53nPDErN99oozwV39seGZww7QY94WdpzAzw4dqUp3togkvcAjaNrePejciRAmvXugabw+vhR&#10;SoOX49xSXlDRcPVznCRclcTRCGzpdxOomXOhATsBFmcvaAouO9e9WF57/ulyMYK7JjPXxg8j8b59&#10;ek8cy/N5bUCnErRjgKdm3YCKQ1Giptg3qBZUAgQH+Gz0GKkctI8b9xy49aURnCqePHPz994++WYe&#10;O1SShq4FGJQzaLErx7aWeRFs+JlTJu2KqoNdwdsnd2RFYOZBIsRjo64qBmDPRuWm4bkgKoqJUQ1s&#10;KS/FMd0dQVBSERBVCLzQBc8XowIxxKRaNhXuWvvi1sUM6j/FNfrL1wFA4j39Eshdz+r7T68mgNFH&#10;Utmgdg5tsxRkeXzO/omqfTaBnVIHqLp+4UCa0/HY0Xg8vZ+twrL4uj57JytfmRLX56uRzCenoopF&#10;r78nGbWEwywCDT+6hvCBrLVNAERbrZLOinuLl76elITlWtL8htj50Xi+bz+6UuxO6NC8Ribkq1GJ&#10;3YyKggqp7eOPRfBtn/79swJ8mOhO2WSPx8v4OPZPjeiWiU+S6de1SRnWq0WCmN6dGqTsluzS8voW&#10;DR4sbSIGkVwPie+hiBo8+pcUFuDoe7RrEIj+3qR6KMWY8KE7ycltioLcbWP6Z1DP4F1FzSSi9+9q&#10;RF/NwaNl/tk8FcQh9Mq/q4N7hYqB5qtQeyJ3XE88QTw+uXE5LqRhcQGjZuYGOoTaWXCOiYNlFD5Q&#10;RFyAgjvEZJl1z/bNSr3H7o0M2DC1pg1q3pc3gZLcRnymVHwooACSsRlPDSucFbu3a5INjN4dLcE2&#10;mdogfV5sQxozuFsclHbJ05uAtdFoUDyPIK4hqmLIDePN65R1cXEZtqFk2L3plaRNUCkdm9dOi4A7&#10;8ZpQMf9r/h6TxvSPJBQnYkDnCCB9U4s+Z9LweA/tU8UzfliPbIBIKKY10RCULtAiJIivc8P5THxK&#10;8LWyNBTJylZQp2t34/4cN45y9+jOtWXtKzMTxb938VD5LYL3T1/diEAwNG/Id8/uCwR5pGwP9I1q&#10;+e6Td+PmuxyBa1025zStVAL8xG9HYvjWDfjJ1UBKRxLFSwR8YzQjbcq/GMjl9O5VyYH+/OX75av4&#10;ubV2OGF0AU4dit8SNyl1S/qsx/s+tW9j0izQ9tMjeiZthgZx0doQRdmBk6ebX7PwmTIxbjAGV7hf&#10;3uBQpmoD0sQVG5sfGcnZhc/y1TFzQ78cJTOtNDtidgXzAuVThODWAYhKlTg2z3NFvdK3MDUbF68r&#10;4ArQDMdcZ/5NCaIKoEHf/8bydCcU+Cmt3ojPfXzXqkTI1yPo6XFcPbs3kaBzpRFPYYSDRy+QNFI9&#10;4e6pbkz6al57HbSMCsJ7IQOm+KLQwXVvXrEgAyGaSaVrqtWwmCUdJldJ//D9zpH1c1b55Y7Pg5vz&#10;+KmkVCYsCNAVUC8FzvNRwVhkolm+dH4kqwh0b65ZEJ9tTn4WVYFF2+cPbSkXAkSoQmxN0izfH8nf&#10;FC4PePw0h1JIs2INvDID4q/f3Mp7w3EQ6D8JBE/9dB2NF5+LrbGKYPs6G5w4Ts7N4Lo3EqimripP&#10;grkTVeuN+KyqO3YRErpBPvceiav5jmzQvjy19OnUOBOq/9+4fDCH0qalrLWySxet0zEqZuCPE+yX&#10;ty8mp45yPR1VR8UuYHT6xPOTkTiplm7H/U2e+v5bB8rezYuz4mTjbAJ4cxxX/UIA8KW54/J6JVio&#10;99hdARpblmcnjyyP3vtvWZmoXlvWvy+AxqBIBIMC0Xcqprb1zNgbsAyu88ifkzXgK0PQYIq6C6fI&#10;bs3j+Vqk/5DeJOfIJ+M64cb623cfl7/j21P+WEHuieLx6jl4KqCjZTwE+0qgF/QrOvcM7AJ5hVev&#10;oPgKYv+dexfUUTXV3LtA/3X56qN3AyH1C4TxZBy8cVnqUQvwaRf0BgdKJ+mxWcc2GoGYX/vj9R+L&#10;D901vWFqP3RXSry4RpIr0Q27aPlSDOxa2VajqWgJNb05H/gOTWuXDpEYrLyzoYnPO+sCgVjzZXIk&#10;lbGBogV3dr0aqW0erxU3WbfChN9AlaaT0eFzhzakOmBSBASrvXh6mAw0XXj78uH4LMNzyrZD87rF&#10;IhEB/Y11i5JHRyM8EUid2kNJhxaCJp1sTSRr3SyecDFAprr8T0Tw6dG+QdJPKBMXLOndL199EP//&#10;IL7eyaGTlXEBC+4/RRn805e3ku/U1HEjaoDaSmR0+6cv3o+K4lr58L2zifwtK04Hw7hodwQ6FoA/&#10;v3kpA/dXN85GENkUx/Nqonca9/NRyn/63sn0FMG1fnX7rRyeeC+SjclG4+vUB5QvPEZsEJJkUEIc&#10;JPnCkJhJAPot5Ik4Q7w5HbSg9tzUoZHgBpYNi6eV5XGj797wYu757NexYRpYsVClQTa4wRN/WJS3&#10;KqK0IIjv+zmve4lTo7Zv3OzGvAXnCXFDrHhpZpzLpyJZRHkcAX36hP7xeoPj9TtFQJkR6HdbeSUq&#10;SQGeU6ZVhALvmEBmtO74fs1bNBWjNOcGYra20FQxG9+3ooKiptBs//T9cxHMDmfwoKrhv/NiVBoU&#10;J5wkqTyMxHsujVs+NehBstG+nZpGJTE9v+fzOK6b+LpsWZbzGSaHDTVRSuHWJQH9GVRKWg9HUnk2&#10;jvXkMX0SsWv+Qcj4aoh559oXojoaF5UH2eH8svKFiRHcKbTGRYUxM+k5VBjzMJWb4HqRgVncFyoZ&#10;3zdp2i2qIQtvzCqccq43L0oK6NuoXt89tz8b8I4BFM8DnkPpb9/ejmtoa8oeXVcAzJ6oTvSBDPss&#10;jsRyNI6xxKXPpvLZuf7FpNiO7liRdAl11/Q4ZpeObcnEQHtP7WR6lNrGdqep8dlP7VmTCVjvoUGN&#10;u9IskFqtb+dm5e8/fJRVCF7/jZVcMKcFUGiZK+zQJgaoUJfEBBq7B7ctjc++vgzq3jQnrj9573Qk&#10;rB5pG6AqZSVwPkAQsDMiqnRLelSM7R+vUeUm27u0anB/SjenPs1Mr11UjD2z5zCgc8PSvP4D5S//&#10;/n9kDFIR0N4bZKJ5t1tWw5qen2rmiUEdSqfmNbNy+tchJvr2CkUTgV5A/0UMrqD4pGji34neofkI&#10;+hncqxF7dSCv5t8r9Ez1z6u/L8BXpJB/j8fXH18vz82wto0kbEBms+UvTIsDPiky96IIbn3i+3Fj&#10;RvmN12yYNgL3l7bN6uQSWOvn8N/bVj4Xwet4BNJhEcSfKJcjEJ0/uiWbX4YsoOAtrz2fZdTeLcsj&#10;27WOA/ZIShLrPnZPSiKb1nu4NK39QByoxyJh/Ck72BbQ5nando2ycSQY0MLq7JPhaagtje9tWfls&#10;hYsNlMBOFZXy2fUzpXMEdCfSwJKFHAO6tUo6iEPiZFRTfD7cP18NCI0FKE038y6IS2NRr2FgJAQU&#10;CYQ2OgKWTfZoAlIsFy1vb2Wx4KyJQj53+cTOLHv/8eMnicw/D2S+Y81LkYwsZT5f/vrtR3ncf4vS&#10;DeInT9MExSPbQC8woXeWRDAUyG8H0roVSIlq4/MbF/O1JU2LKDzn+kCtyvVrgVKvXzyciQVK1ox7&#10;LZIzOSfjMSoGPuUj+7RJ6uFmoB/eH6kTD/QrEPMbEWgpTySvJXPHBtLsXvZvfCHVDH4PH8tClccK&#10;KwVmcnTQkqLAjVIQ6AXdl2Y8ka/vNVQjqgMTwdULVmjjjdwvCERvkUn/CC5kc1RJ3rNyGoJHL/Aa&#10;0kj30OTThEx/kLhZ7Rs9Eecl6aoIpiSf++JcqaLIbPVEoHdLsKF3dBkjuu8+fjsVKLsDoODB508e&#10;ke93cwSmJ+OGpxbyWSilNH1dd2gEenMVj/efDcZIHh+9ezKTjERLiWOgDPdOeYPCQuGMG9Iph230&#10;V6BkfL4eCsfMHNlfzFslru35cW/Gg4shA7Mlzz6ZtsN6AWg1sxX07Rfj2rNn9YMIthqiPTo0zM1c&#10;BAvD+7bOBn6+j0gMn8W1Yz5EcNcL+C2QvLkH1erfvvsw6RbzAJwqWSxQ8DiWegjURRJFmnMF8Pny&#10;zsW8vx0nzX8VyIkI2kAM+o7OfOOyWVG5jcp7ZOuq+XmfHIj7l4mb323f9JHCrndQIN3cbRBgjg+S&#10;1X8opu2r50UlsiSSYa/0rcHX84ihsDHzksqZiwfKiHhP3Fyb13sg3Sj5vhjAk7RQnd9/djWOe+f4&#10;XsuU5vbr0iQrsdeXz86p2I4RkE16i1/D47n8rSD92fXjZUCnBqVxnQfKI/f+ew70tWtuN4Pp/agA&#10;pozOJFLrof/M6VSfJf3sI+b99TvLOiKwc4ZEt1Qh9wziYnAi90pQz0c1co9g/4ffUuL4ewCvPKpR&#10;+/fpOZPf+xdUz9MAJePJv/38RtkaF4XGKSrGoM7cSbSok5KDVjYb6pg6NlDbsvllVKD1h+/9Yxkx&#10;sFNht4uHIvtREl2MQESDa1LMwlwbZJRf+My9cfEo3WQzA0OqgNvXTpUfPn23fP3hlfLJ9bM5yq3x&#10;afLz5y+uR2B6uqyLv2Vf+7yBoqnDIzALrIuzacLLmh0o7/C1UbraYj53yog4uE1K0zgRHaLM69Op&#10;WSLRgT0rS6y5V+L/cfkdA+WzKhg9qFM2avhroJSs6COxE1Q0mK0ZNCgj6ws2Pds1KL988V45Ewj8&#10;/QgSP37+Xtxkm8v3n1zLIP3LVzcKC1E3zk8RYI9HCfzL17fKD4HyIb0fP7ue/xfsL5/aExfye0mj&#10;oFssVd6zaVl5O8pKN7sS1+eDPD+IKsT04Ze33srmsH4CSwFDUJQ4V8/tzqD2+c0LORijUmATrFmF&#10;i1bRcFo0im7678U4phpkJmdNTFIBTRzVO6cx9V6gTprkVRFMTEoankETqBBoyvGitsvzCNcYswia&#10;4go15rxDlIakIHO8sqEVlM6SZydms1h1JyiyIFg0nxf8uEDNPeN9dM2yNnnnqKAkETy4pqFALvEJ&#10;Rt6HzUOXj2+L9/V06r1RXqZGyfY4PlJb7A3k+WIko28DUef6uKrzZvDNzAD7AMdUBaAaMPEKbUOb&#10;NP8QdmWo6Ol4/ley9FddTAskL/mb5pUEDXvZtCWw83B578K+3H3qOEwY3jWvIx7jlDAM2nDEms4C&#10;uz6IpMjTBvdthkHiwp077q8umJA9D3p3j1dmjynH4veORzJTybLMRc+cO7AxkPWK0juCXP+omtnj&#10;Spr6R475kXg/wAc6hqz2y1txTN4+HtXj9Uhaw1NW+du3NzJBjhnYIb2kJBGVnmNNAWQjlGQuqGqG&#10;U7fs27QoKyy+SXyQuGxC9KfiOlv10uQyKc5pUiuRsMkXNX9ZWV87uztpT1PsAq8BPgFzWN/2SXm+&#10;dWJbHId5cX/pQ70YwbhTNkVVJOSITOLWLK7sFqietLWjl11A3+6PxzFoUoZGQiCXzHmKuB4Biv7d&#10;Ii7E9bpw5rhIMKsiWT8VVcEjZU5Uq7OiipFkJkby0mAFdj5571hpXOvuALKPRIXRpJIk4mf9uzdP&#10;IUmDR/+cG6eYFdpvkRVAxApr9n773sKOqqnUCO4V3l0QF5urKZkK5y74Z3yOxx8qVIzgXqFdPCqI&#10;/b8j97QDzkwh0FekkB7fBKI0jIIPpWc2xOTmmxhoVRlqpHzh7Ak5vcqCoHv7ZlFC3VdGRnDHgaeX&#10;TKDqbaufS1lWRRkxK3nEfVuWZFnHDwY1gDqRPJIzjcC1JKoDdrm9o7RnL8yNjtbcmLEbC5/HQOuL&#10;W+ejtJufE2xsYknVNMdy92PcFEfjAseRKpUNBnGxnBEobkIEKxppB7lrLuDoFCimY06vThrDP7xf&#10;6vIH9WybmVx/gVZ7XlQvSnnlJfUEhUzysM/Z+N4h1T7/+8ePCg4RAv/pyw9SBnknktXPX31QTu3f&#10;lO/lmw8vJ22DDiDHhOqpUQT/z25eiuSwJdD1zbjZPozv3S43Lh9L1I1qMaRhsvHC0a0ZMG5EULoj&#10;GAVCuXpmb/koXuubQO0n927IZpikKDnijH/8/N0MLI6RYS/yu6URIEkFJR0lqBuN50klmQ9Nzhzv&#10;OS2qGXQDXxo3rRtPaS1RV/cbNgQS8zfoCPy9gRYcpKAlIdBvv7n2pbgGns/zR4bpBocaM1m8zNem&#10;Tw45sZJeNPepDJ508yYm+0VpK3hMH1exwXVT8mOhWDm113zDtkR1tkQdiWvqfNz4UKklzYK6hKiS&#10;xKVTtNCVqza+unk+G48Ht6+MY32kfBSVoONNVmpeAbLXSNc8hbLRG64rxm76EgaPaM0lxOemDM/j&#10;QRHhMwNBAMCeQKSGj3xGmuubUTmQVKoEsvcw+8mUdaKv2F1si+rjyBuRDHa8Fp/nmQjUywN5v5zc&#10;umO+cuEzybkDTWgaSyzWRnVq/F8/6diO1Ql0XKuSwtvHtyeabdvk0VSBUH2YqB7UtWm+JjdMw34/&#10;fhXXY1x3339yPSris0kNvhfXHXSOBqSu0tRXIVOrqC4gdK9HC4/2JHd8ekS3BHPudQGS3cGBAFlM&#10;4aiPqKjOHliXwR4Ac02pnFyrR+K+vXXlUCThbXHe+5fubeqW6fF7JImDA11fiev/sxvn4lo/kc1l&#10;AKxTi5o5yKQpP/2pgXHvtigvxXNqYJ47tDG9YqhkNENnTRpYeLdPfqJH+eLm2azK9TI0cLu3rZtq&#10;GYlEcpUYOgca9ztPDu8WMXFEcu5Tx/fL6vSJqBYsFMG5D+rRMof87JtoUPOe0rje/aVRnXsjxtRL&#10;dd8Tg+0wbl8mRPL49buP4vFJlStkFd+egb2ib0+0DrlnkPf9qmAPuWcwrw7q//LvavReTdek33sk&#10;gurfwb3LHN/Eye3ZtkFOogpqFkS8+sLUMsp2ntFG8nmFdIqDO6g83pCf8T2lbdPaZXqUqZ0CGTd4&#10;9L4sV3mtrFs8Lakd9qXb4uRDCS5WQwT4XWoE+vGNcbHsfX1pOXt4a1444wZ2Tp5/cI8WWQH4e/QO&#10;ZQKkAPE8FwjGBaxcZNjFypYCgSuf18JTa6xCF2f2ri6vLpyc+0RXvjyz2Bfar2uLXNRBPdCzbaO4&#10;KNqUho/dFSehc5RiPdIp0u9Zbt2vc7O4mOemUx+faVphiE4TR49gcPeWeSP+44ePEvWd2LMhLtZT&#10;eYPQDFOMUIL8GjcQtH7x6PbyQ6D17+PnGlq/xPcpFZbN50Fzq3x643Kg+Es5Sn1i7+s5pHQwEB2O&#10;/fWoHlQqn984m40wyhM66puXDmfFg7eHvDh0QmGH4gb/8tbFXGCsmlAxXQmUlHKySOB6AxqRfNcF&#10;PEGdrv2lORMiOHeLoNu3TB7VM+Wv0LrxcohsT1RiPj8QsCWCNnMslQyjNa6V2157LpO3CoEGGZLU&#10;vNXcZDKH1mBpu3HpvDifExOZa0y6SV0fjpcgb0KTh4kGrzWEGqrHI4lPHt09KymDSk8GquINQ4Fj&#10;SvT9CKKEAKSP18/vzSCF48a5S8DLI0CikX7+4t1Ud2h+q4TQEtfO7y/vXjiYlaMGoSUXWwK1a/KR&#10;lTJ/O7xzZTa5gYm1gZrXRWW5Mj675qKElbtn43vkfzmqH8eKrhrv/0kkWGqao7tWJpcvAUrwtN54&#10;6k3xmahHOES65raseC619NA629/FEUgPbFkc12JlBR26RuXFYAsVgXe+EQmEXPVMvN6FgxsDmEyN&#10;YNU+g2GvSJTdWtVJB0lOiKSLqZj5+nYGd4+vPnq7fPTumZTGPhNoVR/jswAtn39wtoyI5IDmQXdp&#10;OFNOvfaixTXD8r4wL/D8jOFlYwCFJRFUb799JAM9S4Fju1elnFMy5Ai5K+5NPQl0mMU7rkuTpaf3&#10;rk3Ov0ub2hGUAw13CUQe93mn1nVLzw4NI5g2K20fr1E6R/CnTJk5sXLNqOSfjOQy+5khqYE3rGXS&#10;tGEEXCZmr786O67FCRFPZiVQqqynJPudUVo0uD8rnfqP/TmS2MIEIBtXzC2bV0UVEYCFdXT3eG1G&#10;bPMmD8nqXj/B4Jtj26zufeWRe/+vUuOB/4zfa5TT71buDY+fMRezpclGtp+jSvpX5F4d3JOWSQoG&#10;gyLIo2Ig9qqhpviawR0irzRJqwJ7KmIiqFc9Kv+uoPfK+r2qv4kn/+L2O3EjzMqG6itxc1WmES3H&#10;tgybv8qTZe7E4XEwn0qU+/Dd/xGoILLToK6R9drEB6qdpT50cDAufh39TfFgPUoyJcMrL9EGbn6O&#10;eq/Eza3ZtCcCvGDs4iFd09g7ESfaAlodfhSD6TW8nBKQ1azs//Tw7nkz4qFPRQnuxhWEBLLKLsZp&#10;KctiK6BEUkZpmHKKHBIo3W7UQT1alRGRVJ6Ih+1LGqZDerUNlDYg5WuoiPlR0UDuONKRgQQmRLYe&#10;Hc9HHUJrLnigZ+iFTf4J4Ls3LCrDo1wTCP/6XVX5G0H4w/fOlR++vFF+/OJG8rw831E2X9y6Un6O&#10;G+2reD6B2uCJEtlns+5NUKYXNqiD2//q9sUs4U2uonK8DyoHyplbV46X3ZuXJQ1wZNfa5JcFL0h+&#10;18ZXyoi+rVNLLXjqH+DSUSUuejthNQ6hegFIiW6gR9NapaV5ivrI7UQRPDTm1sY5ZB4m0LmZjX9D&#10;UJ5TX8T3qFsEPNOFKC7mWZpjHPgoEUjopkZpbzjKMJXpRXwuBG0Ske59x9rn4v2OSDTsve7Y8GI2&#10;O1EfqBc6bxyvFXOagbhu3Db1yu13jib9xEnz5zhXgj36BW2V9hYXDyVNQ3WBzkIhro/qZ1mcc5UC&#10;35hDAVBuXjqSVaLNS+YedkVAMJm7LCqGhXGMGKJ5D5QzqgZa+ysnd2ZwNx/Bl//Qm6+mDwp5rR7B&#10;m+tfiPd3LCeTVSeqXAEe5aVnhIbgCvlaPLemK08XK+rcUxsisXz87vFUp1w7s7NYqI2ecW0eCIBk&#10;WEewgd6h3hemDY+qbmZcY2/m9aYX9Ms3t+P1T8b1ey6rT5Uy9F2hut7MZGd13rwInvoOKgIVkutG&#10;heW8WqwBlDHDc59KwJ5DL4Cs1bXLRwgXvjCui4/iXiFHVoleiveiMv3g4r6sriQMA0CjB7YrrRvx&#10;cmmUypiGNe9OGeTogfE87etHfBqQ1WEOm62cn0neJrLBPVsl+BodyNmAnKb8umUzK8cu4gc7YQu4&#10;9edQMvanCsyoGruPx1ZJn6Fug3j1a/w56RXHb2o8OrWsHfdQ23J4x/Kkg22eq/vIXSn2qHn/v5em&#10;de7P4N6i4YPZGObJ9deqBdnZTBW4/0nLCOj/EuCrvlZ/36MquAvmFVomA/ovpI+VoJ4/r6ZsIPek&#10;air/FtxvvnM6bjwSuB5xow3JhiovGT7iVDI67ab3ZqQUsWGp8/A98e+hEQjb5NCP9XgQiHJIZubP&#10;YbqP4c9rUWoL0CYYTQpSHuiyM8LiafLeuf3lhHVmcXF7CEp8Y2RRRkeaICSPFkG4WGhQSbX8nk1H&#10;33x8NW6W3XFRHs73uCgCwltHt0RQeTFK7RWJ+EcFIucBPbxvh0gqT6fUkn3BtEgemrQGq0ZEYJsQ&#10;iH1433ZxEXfNpqzPZHqQltkWGiiAcoRl6lc3zsdnWZ0adzcE7hvqpqG2KQoVYnwbokbFUM5U30yb&#10;AuFCL9D+t1Eeo2VuXDmZE6qHArGhSQR46MYxQqXQPl869magiFfyokvDpAjqnCi/+/TddMb87pOr&#10;+ZwSh4SAGyaTg8A0fx03/OJrUSFNjuNrubdhHI1BlAqLBq+NY0YxCEivxnkzFk9BogcBkeObofYX&#10;A3W/MuuJpFCWBLp8Y/WzmWApQgR3njCvBsJDH3hMD9RITicgaKSqrMwLuJly+XaAC6omlQQJpt6E&#10;hqbXWbZgfOqvSdZWBYIlc1RVGIvH2VpasW7x7GIS92wV50yi6Nj5nongPRuXJBLFcZ+Ja+l6oF7T&#10;xDeuHEvlCJpAT2PbqgrF9HK8LwBE3wNqv3JieyJ1gRvtIuEzmCJLdE0r7SUoMx77A2mTAQrwaCDJ&#10;ctGzE7LKvBpJmWyPnayeAfWMhrSEjQoiR34j3sPSOE6bI7ltWDozaRmLPSQUFRH0TiaZOvRtr2Yw&#10;tlFpZ3WDeduSUvuBf0ulEnHAiKiA6LlVI4DGr99WQMd3n16L4Lot7sN9ca0ei2v1/bz2uVLy3lHl&#10;fPfxlXLlyMaooNqn3cbWFXMiMHaLzz4uaTR8t61H5K/cXE0Da/6iZVk5o2vnTR2WRl1W9H1641xS&#10;Q5cieegr0aSf3LM6rt1VCfBUJICW4SDaeBTMo/f9ezZBX543Nu5TSqzWuZ3M9WZRB4URe2kT3n7O&#10;i0ag5s8juBtim/l0gLS4jtbGsfPe50wclPRq367NkhpGu/i/vmBSKqN6p2f8xDF9ioUjrBXMXqCX&#10;euV+1A6lYa17igXdjMPqPfqXSEiPpTnb9Lh33Ltot79+L7gHcq8K6pVhpipte1WQr0bv/6CYSXoG&#10;gv+6/AEaT1JeYM+AbuuS/1cCeQZ9SN33IqD/I79XTcsEcr9zNb25IXfc+4RhPZIH5f3C1wUd40br&#10;2aFxadW4VpQ9dXPhRtfIWj3bNSkNH7snBwrcBLTZb8VJM3Cie+5GFGQFZppuXjBMftyU0J7y86MI&#10;jDbDcLubFBeNZPB8XBw4Tk3UGfE+3Exsae06lKUHd2segfGdQLLbyhc3UBAXMvCpHigzWOVydyPl&#10;ghjtPES9WOU3L5AV72dlFhnTyP6digW36CKe7ZNH960oGuKY8OIwebcgkNqL6IC4YBZElaIMZjss&#10;AP8QNwhVDK7dePtPX3xQDryxMhLN+EBuexKdv7HmpfJjfP32k3eTsjkf79smJRIxk6IGmCQGNgNQ&#10;tlF/E5aGnRgxQWfUHRKJKUCyRUZkjrWBpq8jSfwW5fUHl4/mFKzgfmznmvQfP3tgUySD4+mIZ5xc&#10;4qbAQYeoLnDgVBFjB3dNszjBwIINjWN8KfSM8ycHFeQEYwjTRqijby6PZNCrrAoUs2NNoNVI4KgX&#10;z+n3c3tXoHLJkc+KxjBqSNKwok4DFs8/b+KwCBg9UhOu+WfyeG1Uk7hsNA9DKbJItICkwaccapbI&#10;BSfHSiMXKiZBlFj1CS5H8hXseSZZf4fCORZgApXxSQR6xllsCd69cKC8f/Fgcs0nAoCQ/eGNGb6d&#10;3FeZO9BDYf0LvR/cujQDOq23kX08uGOl8hHwSQKtxzNIQ2c/dUyvqIJGJ8DxftgGGMRBa+2MKiRp&#10;rAiSzgdlCY167heNY/9mBMflcXzXR5D3mQwE4eLJTwUvQ234eo1Uf+P5/Mx6wrZNH03poMU1Jivp&#10;7H/77sMAGncCaNzJxqqm5rcfXUqULelJUlPH9a7shn1zVV7Xdy4fjM+xJ6rY/jnoo6IjCR4VYIhd&#10;MxVLxxa1UkXz9PCuUYF1K5Pj+7YoUQVRYnVvVy/iRpsEE9RjKMUbF/eWd0+/kZ44JonP7FtbdkWA&#10;d49D+s9E0jD92aZprTJn8tBUspA3dg/07rq0zUwDGOpnW4DKMftiiKhPlyZlzZLpcf4CUEbc8H3H&#10;nBGYDVCOIyAzLqpF5l8T4zrlV28LGKFFxeL3kdyypJrlVPnstBE5fzEnAndy80M759/i3sXH7u0b&#10;lg7xtz2i4kDJAMAVtQzk/tl/Q+l//ykCvK/UMr6XMbyC2CvWMDj3VMtUo/cqPj0CePLrHvH/6u8L&#10;+tXIPb8fT/TVx+8Fgns2ESWPj0HdWpbOLesVNgGcG41e07v369qytGhSuwzrZ2dh5wjytXJzUcsG&#10;D+cFb2LQMmUXL05w76aXsrl3bOfKRMFvRwl8ePvqQK0vx006K1UPlm5cisAIzR2PG29h3LAH4ibE&#10;42qeroqbUlI4unVxeT2ytGUMzP3HRpnHWgB//PaZfeX9CGrKPZOBVuG54KkNNJpOH9yU06h83ZVK&#10;fCA4Dk6NpCHIC+boGvTMjCcHRdAaW16aYdJycvrCu4gEE689Lsq9/XEhaTJZovGPHz9OqolahqcN&#10;nbvmme8pX1UU1DNnD72RN9OPEfg3vYpmeS0beoZWbgc6OrXv9QzKry9/rlwPNPl9oHEyMdw4+wGo&#10;7dsPL5UP4meSAWrE5Ctu/pP3L0SSi+d550T+G/dvQOXcgddzOQgv879+fSMtEiBLyQVdpqFpklQg&#10;YbDmYs+1bBFsjfMvCiQ0LwLtlgh0KhhKEcnaKkZgAC9twMWw0sLpIzIQo1zQCtQudMyoPM1JjUdV&#10;AbrLiPnqCNwWxGiauum4OPKoGdWndfZF6JyfhtQDadrvSTpJ+mcIC3rmCaPhbVjH4/Vl8/KaevvM&#10;7lR2SDyWa5yIAHvpyJb4DHPj9+MGjwqBPl4CgFQ/v3kxrpvT5Z3Te+Oxs+yJCocGHQ2DukE9qQJp&#10;s3m/Xzxu2GllqmGoQFhQ+JwbIujmVqsIauZBBLRT+9fndWPX6OKoKCk8JAeIeOzAdlk12Rt7fPeq&#10;gp+HXlUqZilOuGfifCx97uk4LnaqPlMJ9Gv0Xxbl/WZJx+txrQNGgqMKi5RzayR2vLD7h0mfwNOm&#10;8WM5eIOz/zbAgGvx5wAUrtkfPr0aCP6d8szI7nEMZyaQGR4B/HAkqDfjNX7++mZWhayJjwVQG9S9&#10;eVRrjQLJdyoDA2RpSM6O+ysX1hxan/QNiTKZ6In4TE8ON5XerHRpVTsrcqDiwJurI+jdLldO74j3&#10;83a5fm5XXCtPZF9CgOe5r2E/sGeLVKPc/5f/szw7eUgZN6xz7oRYFNfTsTi31hnu2rQszvnKlGiu&#10;WzI7GQAxYOGccdkDIJd8KQCJ3gAq6dTBDZF4GJs9U9o0ejCvdfMA5nVGD+tS+nV/vHRpUy+Q+J/T&#10;SZXiyDRt07r3RuDvkGoclsiMBn0fjcuegN0KlZ6/bd7wobQqeHJojxxi+u37T/NRPYmaKD5ir/9X&#10;UzD/TQ5Z9f1Uy1RkjhUuPdE62iWR++9B39fK71T4d9njt+8+yyEmo9Y2vhs719Xn4c5onn6XF/eQ&#10;Xu3SYqDuo/fGB2iW7mcVGqN9aV73wUBKz+doNfTOJH95IBBBfd/mZSlLo8NGYUCntOEahFDNiShb&#10;DdmcObA5+VM3Lqe7HVFeei5LOmxVYRBFAaNhujYQzLIXp5UvA60bq//+s+tR4u0sn7x3NpUSmqCa&#10;TxcCtfOtpqmdPWlEGRUXI4+JpwKd86ixeovSgZ3s8AjiKAGfX1OPDQOvE5twaI41bww2ycaaMMf3&#10;ri9//fZWNlmVufhKzc4zB7fmv9kC7IogYqr05jsnk1dXBv/8dfzOoa0pd6O/1sirbFI6FMj8YOEq&#10;SepID0zTL7GdjwSgobZl2Yzy/cdvJ/qjQvn0/dPJn37zUZTNJ3cVAzRoHn4fKgqok6GYUl9FwAnS&#10;IBDahMoFTcPK17kSkAV89IGpQQ6EPGSM96NUSAOh352BlKBLFAJOGL+LY9ZQ9XPyxBVx4+Eyl8Xf&#10;QtsaatQUpIC8+NkZp19M/I3qTKWlCc/+VvVkotC05EuBPN2U+Oflz03ORLc2KqrXl0bSDgAB5Z/c&#10;syYpLEnHdSVoS7w07WgTQVKAFXCpPbheogapaHiZAwj8Xj55/0wmSFTB7SsV3xlB3MSnKgpXbTrT&#10;TlXVFEdPShoJRWDTH8BDq1po7VF51y/sL0dNAZ/YnteQ4L92yYxImk/me0Mjkj6qSiU/yN2WKzJD&#10;vYUl88dHQo3ku2VRnMsZCVZIPYGMLSvn50M/yn3GZoLbJP398uefzvuIXLdb2/qlUyDJXhGM2VXj&#10;xPUWvg3w8M2H72RVyUnVwM+3H71VxgxoF/fZyAhY/VIZI/HpSxAAoBrRH46hJMmOgg2DJRiCORqi&#10;XVQHz4yqmnKOczisF6BYK1UniwPs2NqEM9/42oIAM+/mNfPL1x/ksQOIJEQ6eJO3pkkp0+rXvKc8&#10;8Jf/GRVll/SHh5xHBAgwC/LBpQB1754uZguuaEhD83HuVKak2Dzn0Xd4fz/bs/Glwusd57597XNZ&#10;bbC2oJ5r93jttABvUv+htD9R7eDxJSWr+Qxm2uhkx6o+EVO81o0eyWvYZioOtzY9tW1WK+Wj+oaM&#10;0f6Vc6+oYQT3CoL/6Yub/wzoid79rFoDH79TtUO1EsD/++O/f686CVQjd/+2iemLOLnznhmZ/DrF&#10;zLgoz00WUk/gXW2Pb1z7gdKyUc141Ios/HhcLI+XwRHwebT3bt8kLsbpGawM0lwN9IRu4CPupOHN&#10;IRul7zsR3FExSmtfBZytESA5N2quQJFuKHw2FA4hmTy8dv5AugQaLcelzo6A8eOn1/L/VCGaQp8E&#10;ir0SNyfVANrHCXUjUusI8mSWJmZtZRoaVYn3bpDGVCUdNq6NRM17gyKtcXNTCoJ8RDSJ7ITFPWto&#10;kYQJzBqZGpvvnT8YCP6DROpKVlN/7791tPwYwf6nL6GkG0nNvH/pSJaTPttHkZAEdDccVEi29/mN&#10;80mjoG3QDdDozcuHA0W+HIF7Z6C853Ka0nwA9AlVSWACmH+bvPwugpaLn6JkZVzgzgX65kocf+ZN&#10;FjULwoK8YL003q9gi35z41IqQXCz4udkb5qMlCOJwOOiRqmlciVps/5ZrrMouHBkUz6fgGVIChWB&#10;n5ccHFMoF3UwOwIziivXtU0antfPO2d35byFhimZJs92NA8qAv1CVlediKhIVkSw59/yVgRqqK3a&#10;buLQ1qWRoMdmIjgdSfh8fJ9kcmMkBdbHZI8oK5SN6eVrAUY+j8DF6VCzFXLn9WODDwUOeaNJSaiY&#10;EyOOHGpk/obb17hjwTD7qThWAQLo32m1TSDzlOdu6FizrzDQpIdA641W4g1DAOCzWpGHv/e7VEbU&#10;Mq/MGROIfXZhVQDw6L1sDrSqYuLnzqnRdU6uKtE6bns3vRyJ8KmovBntNS892jeMwNg5ZX6oSvw+&#10;kz3B9Z34vAbd9B8oeyZFELbtH9c9aWSPwib5/beORHV/LQDKxZR2ro/3ahsWSsLibNWtB8FC8/oP&#10;pm87qwHbxwb1YCXQsrw4K477tmVJ39CpL41rVV+GsuzyiR0pI34/4odk8lkk2lORvI/seC2rSQun&#10;az705wy8xvq9t06Ccty7t+Lv0JVUN+g5HkHOjUZ6Lh5Z83ycw2cicSzJa+h4JMLF8brnj1CRvRJA&#10;a0MZ3b9dTqaz+m1Q8960Van1yJ8DydfLKV+yR2B2UiRHi2skmeEB8gAKFUnX1nWL3ay9o0LqEAmB&#10;g6Ql/ywJRvXvmBOqFeTOGbKKc4+H5urvgf1f6Rr/r3w/d6hWK2L+nwG9GqUnmv9/fA/H4wW++jiQ&#10;+yxLhkel6kXpPrRn6yiJZySfZZdpv25tykP3/Gda8k4Y0ac0qfNA8thMwVgBa8LYCMQgC0rH0eIp&#10;3RQuSCgIMv0qAqEb0bYcgXPvxkU5oadxxfuDlakNJ/vjAlUWQ2tbIpipLDROTNBBNRAztzjTc1Qm&#10;7108XD794GIE+PMZyLfEhc9GleZdRUD7q0zEpzVv+Gjp0aFJscBiXCDVyU8EcoykNjguHIiH/NKu&#10;yS2vzc2gmNK2QG3PBKI0qCKbW47Mm8VwlcAuqArq0DnXQcgN9/7Ru/TDNzJD4zl//pJh051MVugD&#10;zc4v4phA6VfjAr0S79MNxRHv6w8vpcKINFQzF010KRCjm+KLWxfKojlPZ9/hA9x/XOBUMZYXoBpQ&#10;PpvjHFDy+Hto33HSbHUMDXEIqND62AjK/HPceFQg6BPLNniI4z7pkle9RH4XiDKqIrQMrplyQuNN&#10;daWJiDtfHt/X9NPYxrcbgvN9D89t4k/A15R1nfD/N8ym0XgmzufRuPksjGD/unkFXfVTEUSn5evt&#10;iBs1fcvjGJzauyGS66oM4N5TRW8+LukJG40ofEgWd69/MRD24vg9a9OeTErAUgoSWvLDS5FQgQpa&#10;ashf1QSccFZkmSHYGmDRtxBwUYkSCxpAgtfIpCpCp0By2ZiOoMc9kec5ZI//djxo3JdGolwSFQm/&#10;cQgQByw5qo68T2DKefaQBD0nquRABEYujYzFKIE0iqmlrAskZCDVBJZ2rFmY1etrL0wq1r5Rd6ET&#10;cmNWvJ6l7HTs0LFeAw+izz64kG6Z1y/si0QyN9VPJJua3OcOvx7X+tVA+uyBr+W1xaTMNUF2qBIz&#10;jEVuyVBrVCQGUkWAoFeHRpEAuub5XL94Wnnn5BupjjL5eS2qGoKA3765mao3lCp7X8vSXSsQMvXN&#10;S5HceKfXeeSu0qTeg2VgXD+j43ole3wxqkNJgCKMnYRmuOuexJhZ3slIVmhZyP3E7pWR+GbG9Rbn&#10;Me7rMwfWZ4V3bMfypMMGdKNdbxEAsENpWv+RCM4N0xfpmbG9y5NRhfgZm4LRkVhYcrz63NPJw88P&#10;MKRKtbijW7t6pfZDf8y1e/UevSues2XE0TYRsD+NAP9pfK1QMSmJjH/j4ivBvRLYyR8rEshKkBfw&#10;0xWyErSrnSF/D+LVjdZ/fVSSAS4ekv86s/KqxbNzMlPAsxSX54pA9lIgM6vTmtZ9tDx493+W+o/e&#10;k03Xts2iVGnTqDSr93CWK7Svl6Pkd4MaLjm5f12geLTIiuzeu+mNL5+NIHMlbiiTfC7Yi/E7hmUO&#10;BNrSpIQQITAqAwoTz6e5+XZcGDniPqp3SikNlkC7GyPgKBm/+uhaoN1Tkf2P5diyEpbc7kKgMUH+&#10;+K7XIphNLWOHdkturFtUGzYt9WhbNxBO6wxo+F0NWd12gc2N9/KscblggaSPwxtv6AMQcQSXW1cO&#10;Z0C4c/Vk+pO8c3Z/BPebgaieSzqECua7T3DxNzPAC+w/R2D/6avbaUeMN/3o3ROpO64MKtl9+Wa5&#10;+bZN+hszmX0YF6kexGvxeflwnI1khoYwks3wCof/ZSQXQ1FQp2bnj4HIdm1cEkh7eQ5RMYyCZiQq&#10;x8wkKq8QlgaGgXoGYuEZDlXTtivHc1FyoGvB1SYj3h8WN6ASjFRTglBDGXKzDJkmfU5c6CZh50dQ&#10;4BBpR6WyfV9UY3hryJCskJoK/cOXRNMRlWCh+N+/uxnv71gEq9fKrs2LqkrsFxOpG6+3U9aI/dZV&#10;kdgjqPk8Xg9aRftYk2ZX6RMRPHCrq+KmJglE762KYLn8hamB4ipNUaj6VgQDg16nI1BCrrYTqZzQ&#10;NbTrGrSr45phTWyuQDAAQrhhHoyKU3IUtNEpjsnUCAQVCej4qEwq8k6NXX+3bhGDtQjic8eU56cM&#10;LQsmD0lJnkleVYzmswEkFNb8Z4ZUqpu4/6jDrANUhVmzKLlcPrWjvHtmV+rvfQ4yYsoUMyD4dntf&#10;SVIpwDQVccDd4xwvj4TKzwfKN52sCbsvEsG2qFLw7oav+LMwihvQtWkmX0ojAZ3K69fvPkx1mutO&#10;M9nqSAEetdEhHuZhhsVruk8o3Lq0rJ10IPnum2ufS8A1sGvjTH4ar+gyjVkUo+qBFccXNy9kcgV0&#10;TB1TBPG46RdAkifU6Xg/ksCMCf0zgehVHIhj8tG1k1l5HYvrC3XGIO3juF7sS+Apc2bfqgALUYHH&#10;NYWyvRZV4htrKiZrmuHeG7O2pnXvy/2slvioPqB5W9nIIft0tqazawBOewzGJc3YOeIBmwfTrAvi&#10;70lP6z12d8ZFRoT4eDtUIfdE5T9XKJl/at0jPv839E7nLrBT08TXqjV7EbgjUFcCfXWAh+KrkPxP&#10;35Rfq2wIqpF7RfP+dQTD99Pv3GAFasI2f4GdTwgLAo0Gu1L5tytP+lchdkszurVtXLq1aZCDGMyA&#10;cO/oFN1rJ4/+2I2pCQSpnol/u4jx+MpspSikYdgJOn7nVGVVHV5YqcXzg7GVSUo+JW40z6V8zMbh&#10;vk2BYi+XO4GQb145mcH08I41WaJRhlw5sTOdFb2HvZuWJerm/dAnqhG8IPkfm1nabI0/QRQtMC9Q&#10;JndD6geUDPUJewaJ79MoHSk9vA+Bww327vmDqR2+eu5AlonnD23Nqb/Pb70V72V7fobrUd4aGPkx&#10;0L2J1CM7JYbj6fd++sDrWSFYL2gyFZ1w5fgbhfvelkDguYwhSn5a7XNxTDSOqDrcPNA7ewPTqAci&#10;MBps2bM5jnscR86JLA0gd0splMArIygJCAInigkH7jOjLTQdqVkMjnmosNA0msQCaCK/QMmSJ873&#10;uZmjUyOMnnHNQHwanBY6uIEleE115TFNsgpOU0/CRRmdjsCFgtOAF7gEEw1HieNYBJ/zgbDORFJ7&#10;5+T29HwxaSsgeS7ma5fiGL11bGtWaG+f3pHHkTwQ8vZZyA0ti4CeM9jH3xmY8bq3AuVJNtwVUTP4&#10;eoHoVBxLdJ5qRRBz7fnM6YQYiU8vA6VikE6jVxVCAcK6AZ2VG6riuFGMCN6eAxJ/edYTZdm8ceW5&#10;SGaOreSpH0KZozLbHa8JVPDLUTG9GonVdiFBl6QVCq1QRc+UbXHsqdE0D7dFgMMlmyZ1feD4Jwzt&#10;EgGqTVyvrcuAQJ3oDNUa8LJ7AyXRvFRdqZz8Hdkxq2nU32ieKnGdUxZp3t8MVPzVR1dzjB71STwA&#10;FFDDaEYaFmoaqBpdy+ajS6s6OSBHZUMFdu3c3nzf1HCsJ54c1jkA3IaoSobn57sRiV1wzyZvgKDv&#10;okqgpAFinCu7USns9CtUiyujKvJ8PuvhuEbEj2MRLyT5s3GceMtfimPAhlgyUGmomnasez77GOis&#10;XXG8VJiHArnv2/JKXCtTsrpjpdG03gOlddPHkoJ5OpLk7EmDAtCOzHNrMQf6RXVi5zFxAEGAJuuY&#10;QR3S3qFJ3ftLx1b1cqiJaudvZJBpHFZZ2FEd3KsDeqplBP74d84qVaP3f0Xu/0TlVcG7gs4rgb2C&#10;4iuBvvrn+f94si/vXI0bdHw21wR3k4OWIqxZNDvQycwyenC3ct9d/xkf+qEyKi6CXKtX8/7SM9Bv&#10;x5b142R1Ly/NHZsH82DcPGSImqQCPIsB2ZH/BZ8IGl90Cr9tJ0mzyvJjWli8KOUIbvPcwc0RFN/I&#10;6U9j0C5Y3s/QNMTLIiEXL1yKC+/Dd8pnEeDfPXcwEPRbUeLFBRjlpvegzKdWYDql+Wj0nr6dd4wt&#10;RzzcTUFCHfZl4pNzTHzu+EB6UwrHRp4ZJu54nGhQ/dcPdwprU5wkvv/orrUVrj1QucUHX96+nFr3&#10;Hz+/nuhdg/VvhpmqnCFRN4ad+Ivffvt48piaPyRogrZS1TDWy7MimMcxvHLijXI1kMYPn75TKSV3&#10;2nL/enkhKijVDy4d72/ghE+KgZwcJb9wMC7gV5JSUMKjMlQ1LBLozTUYzSPgxCkTqDKgdxwwmmZj&#10;BBwI0vCSJRoSn0EdNwgkJnC/EDeNBt+sCFQ4dlUBxAsdQzcoDD4ipIeM1PjVmDAV8CFRwY0cEK3z&#10;ZpxXNBw072Y25m/S+Nj2VyMwvJzn3TXFR3x9VG8ULbYHmVxe5KZdNT+TCMtcycxzGwA6uHVJ2b9x&#10;YXntuQnl6JZFETQnxPWwPo7j6kz4ZKYVffzrWTX6apcpLp1ChcactBM61gN5PZ7XDe3fLDL0GKh4&#10;NAwN3qFxBH0LwlVAAhKuXdMZJWXxhipUczpnAOLvNGwdF1PPaEt6crz5jjh+rDz2bnoluWKJ1t9K&#10;snzTVRYLotqimtm2emGqqDRNeaK0iwBF4ksnjp6RvB0PCf2v394sdvEynnsrrkMzBL06NsxmJcTK&#10;uhbSvXHpYFaCfwv0aYyeVbapZ6IJ1ZxBQB4uNq6lE2KL2oG6twfQ25tN/V++uVU+CaRvvyuP9xfj&#10;GmOfqwdw7sjm+P72OH+jUqX3Xz99Fmj7bNwz+lbuo4sBcLam7HSCRBl/CwSYcXhj9fwATHEvxGfd&#10;njMja/KaMyVLnMBSGKBj7zs9qiHnA71HILE7qsKjO19LSg19duTNV+MYWy+qep+cidAxIKE2zdo/&#10;khcjstYNH0rwOrjb4wnELOqo8/BfskJScbFi8Lm44rJloVBiNfy3H6zZ+zwDu4BeoWUqCL6afqmm&#10;YpKWqf6Z4F4d2OnXq6dUBfD0LagO4tUP6L6qmerf0PuXH16Lm2Jhmfn00EAdA+PCHZEcNw+MMYO6&#10;lGZ1Hy73/OnfcisSFcOj9/9noIKOKY20AJsCRSBQKppQpVZBKbhB5sfFDZG5ESFKTSyqGgEROtoY&#10;qFR5KMhAIm9GiWgoRYnF5wP9oRRm0AVh4qI1UXGquDqDQzbbMN7i32IghZb87OFtSUfsC7TgQtSJ&#10;10FfHoiSUoPHDJ9xCwKeGt4z/52qiFemxw00PGkjg04mKgV8lYRg36VlnRzq0ID7x48f5Q1C1sg/&#10;RsP0ysndyaFDRi7Sk3s3RoCOymTnukwAti29ud5A060sHW2LUeFASSoXvQQry9AE3CEXTh+TCOfy&#10;MWsDjyU6VbZCkxKcpg4Dsa8+vJzLsLkRqiQqu2QvZ6P1ztVjSV9YXmKSlkEWKaOGIJ5dw06fQblJ&#10;nmeVn4lfHLlghD6gp0Y3oK7slRQ4TbxSSAhyeEdc/sfvnQzUFIjw6NYsgSVT/LYGMNrovfhcNtK7&#10;GWjfJS5ctoRAgXM5EvDVqDAM+ezZ8EK5emJr3OCbE9myuvV5j+5YXXYH8loaQZqyRMLRdDUpCUhc&#10;qwIQtOR4dQh466uzyqr4vbN7XisvzRyVUsoTkSS3xDVnFmBfVDKuvZdm+KxTUwGkYbwsXoMKJWma&#10;SDhACT5bQjIFrUdDsQJtU8rgoB1Xyh/e9rm8JN6zXpbPqGKSPLhHspa4FaiY5a/zbXIYHQlMqJJW&#10;B5rUVDwbKJeFg4b5kTcrk7VcQdkn3Ixr5F29rgjQGvx74v4ABGi+jcdzOjWZ6X1pZFKnVIz6Lkdl&#10;t7kcj+uTfNcSGMmbV7pBHuP1qxZOKociGX4e5/TnLz5Iea5G/f/+6eMEcgO6NktevdaD/5nUBKQ7&#10;tGeLlIOidi5F5f3X7z+K6mp7XC8zc8K4Rb17kxr64dO349iMzqT23Sdvl9++vpGGb/u3vRpBPyrh&#10;ACZAz43Lh1POakAORbV20bSyfun0BF16b0CfVYpoWtcUm2aWBM9HlaShyjpgSSRJyNvkvJ3DrnM0&#10;sF4GS5S3jmyK5PlyWR0V0Y+fXk4zMpOofKlw6bPjGnfsBG/J2+d8ZlT3pLfY/PJ453c1oFvTTHga&#10;0o1q3JUad3y9HapJy/xUoWJ+/e73gabqRwZ9gb36UfX9371l0jysKnBXBfgKv175XkUSWRliyiko&#10;wT6CuyGmA3HRvDJvYoUvG9k9EEmUGnFBNKv7YGnRsEap9fCfC99zDoqP3fuf5Yn4OmpQ1zKkd/so&#10;w+rGzT2mvH9hX6IMXFY2nwJVkiVBLQYiDPrI5kb2XcAanTmCvW5hYWoliPNmFkgPbHst/T/wzRYs&#10;vBAnh4baZKpSjheEJSB8WyhAvv/sg0TtLgq7VN85uy8CzemkHjSgBOmrZ3eWo1Fyb171Qk7s9Q/0&#10;zp7A17RufWVGBN6XCnrG/1kcj47fWx8XIApEua7suvmWm/FQImZct6Ucn928UOxQ1XwyJUopwxKA&#10;vO6L25fKJx9cjGriZk6T7tu6otBaf/reqUTm6B+uimgKVqxG3m20//Lm+UBKZ3MMXrA1lXo2ECYO&#10;HB2Bc1YeUzEY5oLMNa0F+4/fv5ABXsVCDoYWcGOrKCSkcUO65jE0bGYoBJIXyDWfJGecOhrBBU0z&#10;7vjxBZIwNTvRVdYKQuNeAwqzHUlQdl6vxfGHoL7+6HK+H8uOP7l+Jm6mjYFmh2WpjL+UGFA86Bqe&#10;JBQWEvjheH2KDA6RNkJx4NNU9bqoH8oTTn+Tomy2NYvdA/WNG1wPR7NTBcYC2sYs8r3Vz/MdejEp&#10;Gzs2N8Z5xVOjW0xGWrmnoYinxe3vCWCA2lGRoBL1LeyJ1bhMyWUkYwELYoS4XZf7tqgsxgfqjyAT&#10;6N7cQFamgfq9f8cbXXgokgv/GeoiYOe9s7xw4vqLJHEmEC6UCVVSHVnX6Lizt7gQAMaWIg1DCeGt&#10;49uy92PmgqTz/fN7Uq7IS713bgVql5OjkyPIazb/+Nm17F3YoCXhpj11XMPuQRJkBmwt6t6fzoeG&#10;iASqlREwzx3YEMe5XVbpn8bfOx707U3r3JvNdwqSGVGxsM9N75kAAZq1f/v+TtzDSwIoDCtDqE7i&#10;OQXHlyJhJgW58tmsNP/2/cd5L0k0AJtq95cvK30kNMup3SsKj6GFc56I62dwqoVMp6pUDfI5NxI1&#10;Hl4i6/h4rQBFo0vvSDpD430CJZK/IbXTUamhZqB6n3fnuhcC0AAsM8s/vr9Rurapm8ONkpwFQyMD&#10;fXdpXVnIMeeZIfGcDVJvL+Db4MTegSKJ7zv5I8triU8TFk+fE6oRzH/7vkoKKfYK7gJ6BvFA9Lj2&#10;/P/n+e9qLv5fGqqC+e9N1WqKBkLPoB/B3O/+/df49y8CuxLhizQO02yiNqD1ZgxFtrZwzoTSpK7d&#10;gXdnMB8QJZ4NKV1aNUi7ghH9O0VpYjKrUWZDFxweDP1CP84vw+o73xPESBxJlSAO1IvGlXL3pQge&#10;JJM0v0pH03cUFHhzvjFGmskf3SD4b9yrG3R/VAM/fPZ+IOXLEcwulo+un0+e/odAyPhtLolKXzzj&#10;pUCEkoaHm1kmp/LxOfjV0FZb2AHhmoRNh8Iok6FRS5BNcKJw+nZqlhyuRPX1nSuF7cDJQFvG+7k+&#10;qhquntsfSPrtSGKao8eSNsLHMxAS4E2Tbo9gYvKSNEtwZgamMUsSKtC5WFELLJRx19DgoqikJEvu&#10;lBA8rhTvy9LX8opfvng/G568UnCkXvdSXPgoJEZfKC+oWpWxP6opQQaFJvmS2UFCKgJBQDMLR/92&#10;lNMSCs7XVpx3I4HrE0CbtyIYX4wkg8o4GM9HD/1ufN+uUsNbtMeqD66VeH4KKtpwTVoSRvsuGYCh&#10;gEb2a5MJrLrBSIWDz1wVN+XqeAiqlChoHdeAyoHqhdJKteMagdLsATYxap2gqoLyC/8N+ZLHHt+5&#10;IqWRjLUgL9Wj601gkHAg62y4xud9J65PFg7QNI07esCgEDRO5YWzxSOjySBZ1ZWgJzH5PspE45qE&#10;Fo0lwKB4AB9fXw8gRBFibH47JVC8xtoI6gbwTOSiFL03ggS7TDVnKU80fb0v1Z7z5/WdHxTGvtdf&#10;KmMiGLHg5pXC31wQMiz3aVRtF6Ia/vGL6+WnuFZ/S6rwRs5eECUIxvs2v5rqHwmUeKBbBDn+KQIq&#10;RYzA9+HVo2X0oA4RuBqn2sxy+X4R4Do0r1PqBAhkErY0khL5oyEs55c3jfF8K/QsgdE3oSTC+Zvw&#10;prSztB1a9x5JhR0vk7uS/pE4b8+M6VlmThwU359SdkUiPRgJEs8+eWyfBB9eb35UuaMjCaBWvA9q&#10;PUnrXAT0tCqI4y0eWFdoEphslUukHgf/mRVRrTSqfW9pUuf+7Mnh0s2P7IrrFvWob6Eq0RshQfX6&#10;jlerRg/H9dytmI3xO3yTWjV+NNU1f/vxs0pQr6ZfqpB5NS1TPdhU/XNBvfqRwb3SHP0dtf8D9RLB&#10;vILWKyi92l8mk4DfTeT+Zfn64/cCsY+JjNq/jOzbrgyJ0gr6sZKuziP3pEexgaahvdvlYovuHZrG&#10;B+kZJ7d5qfnAH1PXyg3PSdgTF5tSakVK5iYm1YLTZNerfIUcPTSJbE/ZH18NfRiYyYs/TghEOi2C&#10;rYEbnP3x3evSMnjDkhlxghaUw28uTzpDV9w6O0oZgZ0U8sLh7RHs3k5E7wYlkXJzKtPZGqABLLOg&#10;uKHYGNCjdendsVF6XZsC5bcCya6Jn5umU8mgKtxERvI1i25fPpLfo9j4LJA1ZEoG6fHlHa9t89KN&#10;uGD3pV/Mb999lA58P+Dc43coXMgkBSlB24o9XDijMFOqn904n/Iu69qUtF5Hs9rFyh/FDAIUKFHh&#10;dH+MUlkikCzJTj++prEcx+UOKeWmQNF74z3cSn6V0sFi7RuRiFPhEsc+5wDitWjpbUiCVvdEshBE&#10;blw5mM1cwdv7kWwhVHyvxMIMS9CnU/7k/dN5k6IHNLQkWnyoY06BQ+UiUTL6UiXwChkaD/sveQBJ&#10;pLyJyCI1qyUWtASlyo61r2Q1YwDp5O71maS4a0qIqCjAIucd4qsgTfIGEZ6IakPj8LNAmxp0FkcY&#10;btNnQMHxplcNcmSk3ZcIDU1JQJr9uSQ6jrsewavxHgV/mva+HRvG708sE4d2Lid3LM+Ej2ZyDF2X&#10;Ej46MkFIJAX8r8+hosjN/JEYdkeC0EfA62uqql69LwGfDp4njT6K1xeI0HiSkXO8PQJ++gfF8QWi&#10;0FWjIkF2eLxm6RD3q2XOVGAcHp+NwKrJrZdDfJBAQ0CPAK9xCRxYLP/NncuJnk0kr3p5SpyjkYnO&#10;LZ4wcWu4jbaczYfBHYM9vQIZG9WvX+PuMjjiQ9Oo9J1PqxJzIDIS9MCosFQPBpFaREUAAZMR+pzf&#10;RGVHEaPa//L2hex92Irl359eP5UA5KUI2o4Zhc+0sb2L1Xkn41wejuCqujFk1CQCco0H/yO3I1EI&#10;iUn6UZrd7pFFAYi2S+IR4N9crzJeGsH82fLy3LEBrCZmxcWkbXOge5w8Otdk9KFtS/Na0rBHTZ7a&#10;syr7UHp/elMZKxZPT0pOEnxiYIdswDqPrRo+XAZ1bxVVSUUpU821C9rVQb16ErU6qPt+5VHh5//J&#10;uQvw1dRL9fcy8PtePCpfK5z73wO5V0shqWW2vPZCcs+WZM+dxKd6SunRrmmctPsiez5TTHT2jKD+&#10;2H3/UR788/8qwwPlDorAWOfhu0rnFrWTThHojm5fFmXikZxMJB804YgH5YOuMjDZSY/KquBylJj2&#10;Xprcw0m+GNmT3YChIU57bixmWW7oN1bNzxtE42NzoH43Bd4RUv7l6w/Ld59W6JnLJ3cF+j0d338v&#10;/+7OteOB7J6Lm+/1LG8FaU1diOC5OCHpGtmnbSYXJX2/QCPTxrP97ZnUFKQIWQmezz4zIhB8t3Is&#10;kK2bFNp1MwjImqU/flUJ4D/HV4EeTSTJ+N6P1Y1UAT4CP2nkD5+/V2yl+vHjK3E8ViSneTneoxVo&#10;Aj2feN3+Q1uWl0MRJAQhvhsuLA3IVQufSa392Uie2WTdvy433xzZDknuTn6UXzmaQ/LwWvsDgezY&#10;UJky1dD8OALjF7fOJRKXZKhFcOmaqBV/mtXlnVO7I1G8FUnpvVzfR31DT2zQyt8JohqmLFUlU/TR&#10;j59fi/O1PnXXqhPDQM4xeu75QOCChqGn3RsW5TzDhaNbohJTjS1L/xz/F+AtuuASSvlDESFJS9o3&#10;3zbkFQE+Esh1DbS3DmZPArD4Ot7rO5FkjLZrJuPg6bJNwuK9BfmZT/aPc/hcql8EdteThh+XyyPx&#10;fuemempsIjPqHiCFJzggonGKftwWSO+N5bPKmd2vlTsBbNCApqYFXz0H59IgmiTkPZt6FWQFfTRf&#10;9a5RlIz3j8aSxE0nC+QoFzJIVsrOuetN9SH5OC8no1rBGUPGFB4PRfA0w9GpZb0yuFebMrRPm6SN&#10;jM9beXhy38acohbkr8X1wd5BdWS6lA1Em6aPxT3dMqsCFZTlJtAr2lJPRaDmna5pyROI/zmE3LDW&#10;/YHqDUs1LhbVkxH2iwA+IcDR9EiEGrq4aZYSbZvVyGTBjwblN3/K0AASLyWVZN2eY68HR0GFGgPu&#10;VFjkssuefyqSSu8yYWT3HARDf816akDGDZXC4KjEq50g2z1eIwcWSbv5rh9989W4rl/OimqNvs32&#10;5QFO4h7e8EIkx8ricdO/O9a/EJXborgGD8S1syESdZyviBlmCfwNmpesekiPx+M4zM6Y0bdzo6z4&#10;VUkWZ784e0wmtgERMwd2axExNpA7GiaC9j9+/qr8ip75lwCeSB4A/5cAn2qa+N0/5KLrf1IvlYBe&#10;oWf4uUdQh+ojoFcCv5/F76Fl4m/wPN9EIHx9+fxi9NkwBg+R7m0blca1Gec8VizPsG2J9JEMsl6N&#10;e8oTdo/GiWxe/+E8gD4crhIqg6TwbgLozEC7kJQmJc04+Vpll+WbkVkrml3BZnWUaEbPZWndfKjd&#10;BKeLnE/7/vhdJ1rgR0egbzSmPn7/fCKRH764Ga97tpyKm5l5FnRswxEOfse6l/Om0niit8ZXn9qz&#10;LqVN7ARoclEBGnOQ9FNRXrE50BewAYj3x+S4+PtHpTKsV6v0CycNzOUcgRzPHNxSPo7K4fZVix8O&#10;5Hu6fkk/IBB6IiTTqRpS13I/pYQgkBs8OrVrXW4oopZBZdEuJ7ce1Y3fuRPPqaRWnkMRJwM5GK4h&#10;r5v55MBAj88kMlPtQKXvx3sz6GJewFco8nxUKt9/fLmM7tchkuXWbCYtj+BueTYkaNT78xvn4v0c&#10;LF9E1XAzgswHxrmzETY7g7EbzDh9Li2+eCDeU1RFkQygdeoJU58fRiL96L2T2dzkoEenrfEpMGna&#10;pk9LvOaUJ/rnXl0NrYNxw5Ah4oFvvXM0A+THUV3oNXwRgRJXL4nQ59tqhbYygWuqNzd3vRvVwjmf&#10;GRV0MI7X8fxbv2vS8dN3j+d6P7SCAMVWQkBVQQhgJkxRMoahBAlct6po8dwnEz2b2rXoxaSu5ikp&#10;bkoEozI5u3dVObtrRbl2YnO5HolNA1Zfg/0vqSbDsTNR6dyJ8wnxM5qzTSibnpFw3CcG1vSOJCZu&#10;qCq1rZFoyAevBXLXp5gb16Zr3rKOXRteyvsJ0j+1b03pHqiVwVXzQMQTRljWXK/07vx4qfXQn8qa&#10;AEIQtpVwlkZohP4aCZqM2DBX7/aNMqkZonJPWIgj4fft3KQMiIBuzkBg938ujJ3jtfSc+nd5PAed&#10;OrSomVa3lk03r/9QBO0mZd6Ukal95ypq2huy79KmfmlU+77SpsmjpUtOfT6eVh7oFHSNz4Y6uRrX&#10;gZ4Njx9+UCpTYgg2BNPG9SrbIhijq/QEVZ3Uay/MGp1BtX/XphHEu+Z9TK20a8PCHKoaF/fyLGAt&#10;fub8Lpo7JpLls2XlCywlpgX4HBuxb3YidVOrZw9uzPuLCMGu4euRbPdtfiWAAKn3rkiKO+KYzY9k&#10;M6QMj6pTryqHmSLxkWo+Mahj9hRQvS3Exkiy//i5amhJQI+A/fO3OPjfEXsG84zFFZ69+nu+BnKv&#10;BG0PAby6kVr5P7qm8nM/s3Lv779WZJHVyP2HL27FDcioZ0RcvE8Xnu6ycf0a95eJo9lfdkxKRve3&#10;ZaNHc1rMRGe3No3ixDUqzWo/mBSDCzaXSARyR+tkRn3uqbgY16RyQvdakPB79Na04aYq/dtJ0vGW&#10;XAQDJmHoASedlhx3djICNHSl6cRmFG+teXrn3XPl648g+DtpumVCVWOTn4uEcDrQj/KYHFCp6yTS&#10;N+vUM8QS3GVgsidBnTrGWDWdsnLcw8U6d+LQtB8gIdRXOHtwc6Bjr/NWKmN+CUTEBsHMAE8Yx+TL&#10;KHXfPruvMEeT0EzbGnp5N24iCcK2nTMH1kWAmZ/NI3TGZxG8LNxw0188+kYeL1wu+RtFhQYxZIlu&#10;cDFCO7y3t0U1cXznmgoHHK9J4w7Jropzy9FSibskKinlqkqEbhpPLEmiqqBBHDa5pcoEurQKTaD5&#10;8NqJeJ8b8li+dWxLoPK1SXPpp1CKMKky2i+wWf2G8uDnLxAuiPJepUCtQDbZs12jOLY9MrgfjuAq&#10;ARmA0xzWIxDMP47A/FEEfEFasJY0+LKrCn3lhSKxklkKAG8FypN8KCckJQmGbBAf6pzOnzwsFS7Z&#10;z4jjY/JUheJ39Rw4YOK03aSmKCFavL5ekR4E3htq0wBW3ZDnptInUCxTMOfSa6J28jUDoPh7ihcq&#10;H2owdgIa5wKqY+9egeLdH46zaxOn7zNRgeQwT1wn+lFeF9IkF+XbfmDL4kCPFbrDkA2bAXw2W9+e&#10;EWTt7zRRCY2jWyXlzo/XLJaxvDD7yfJNVDcmyOm/IVbnl8rLfaOpLwnrc1lUD50zCGv3+GOlWd0H&#10;0vkQn6xhSGKpChvYs3k2tAEmxw4FS+I4dVyfPNemSnHtdiPo21GnWXRPbrhv65IEHJKu5Ja9m4gL&#10;ORcTFZuZBxUz1Qs665mooCyhXhBg0Hvo26VJTrHuRqUESGIj/cSADlkZWfX4WsQR3D+b3zWvTCmb&#10;ls4oq56fkP9eEdUAO+mk/wJoXD0TiSX+TtWpxyIp74/gDlRdiwR+eu/qAIia4+OLCWOzHoQeYwd3&#10;SorILgILTByHxrXvLyzF//FT1UJsAR6vHgEev/7fA3nV//07g/2/BPdKE7US1DOgJ69e9f2kZCLY&#10;J3IX1KsRvkzxTVIGlhnbQLT6lZllzKCucYE0z0BuotOJRdUoc/p0blFGDOqcwX1Ev45l4hMDSsfm&#10;9XIiEZJNJ8LIvBCPD+6gUSIIsmmNuub5ciyQx+4Ni5Pno5wh1xPM10UmNSFJT7w0kB8uUWNFU+r1&#10;Zc/+k4sVnJToJGxomdvXzuTU509f3QlUeSSDIiXLNx9di9ddlFy0i4dS4/rFfbnkgUab/wTJGV2q&#10;bv/4IV2Tgqk09Ibl8mgXiwEWNAi00bF57aQCUCfff3YtAx+FipuQEsYYtUEapS2lj5HtL25eyl2d&#10;JJuSiotWEDVKD0HaWr9+2cxETwfjs9EI4/TRKKY63fjrA72c2S8gv55c6PULkaQCMe+NmxwyhwCV&#10;sRpVEofRfNpeCAfqR0dYMWd60U0rQZIJel9fx+vwGhFEKS80uT4PRA518ljR6BS8UDUbeYYHeqT3&#10;NRR0bMeKeO2jcQ43ZdmLqz4V7/OjQMyGdCigJBkVEHWMpImq4yhJVfPO6R35/Gi8nVHBrH4pbryo&#10;SsgIjXkzrrNeD+8866lBZV4kWEqHjUvmJGWisbY7XtcyBZXhuMEdy1OB0ujPF6ascUp6DUHeKBjo&#10;G70n8aD9aOldA6hD6F1jc3sEEMdSk9R1q9pxTb93fk8kz1Xl3QgAhodUmRULhOmZ0PSCBPPZ4wNR&#10;znRd9U/5pYlWwZKL485IIBk443zSa+ttaJZC8yogIMT1vuqlqekbw1uGgMCI/K71L2R1cDSSDfRs&#10;n6cdDAIntOozQ8m2LzUOpDwt7lGNVQqXv317s3z74cV4XEl30f2bSYor/u8GzlSMgMoHAUpURAaQ&#10;AKsW9R/I4Nmldf3SPCqEZvUeKK0CgY/o36H0bN8gjsHosjWQL35647J5aRs8alD7SAgty8iBHXJp&#10;xqQxfXKvKAUaisjQ4NRA7dlEDzBgPoH8+U68B8IHlJ+qhjWz2OC+sHd20qgeeQzXLZ5amte+p3SN&#10;KkVF0qDGXeXlOePLS3PHJRdPhWaznErBcencqk72CtCary+fFcff0hPmbJNz6fuiuDYtf9HAJhLY&#10;kZ9ldhznZQFOVuSxOrHrtaTmXo/79MyBtXG/ms+YFM8/KGPHmPjMlniYbueK6TgwIrOM/x8aqgL2&#10;j9VqmUogrwR3wbxKFln1vephJv/+Q3Ugr0bvGbgTvfv+79+rBHmB378rTVZcz7effhCBwNLYYXHj&#10;PVPaR7Cu88jdaYvL8L5tlHyDerWOE9Oy9Oveptzzn/9nDi0M7d2+TBw7MHXwE4Z2D6RnInFz8oQ7&#10;4oJkFmVo4HTc7Dg9SwX4OmtqQH2kWJAu3hYN89x0w0NQ0NNxYS1NVYIghHK4cvKNyKJLAukszYC4&#10;fxPv9pcTNX8eCP37zz/IJPXx9QuJ6CBlyhTTda/E80DR0Nc7Z6KEP7Uzx7SVg1Qxhra41rlZqSgg&#10;PgZqEo3gsDtuPBp3AwlsUz+/eSEVJ9Q40N4vX76fMjQTqfTmR99clTfG94GCfvj0/TRo+vzG+VT3&#10;aFL+/bsPk5vOrUHHtwVaW5IcH5kaLpNToZFqzU/NTM1oihXNZ4gZTZQSsviexKVS8oBqRwYikli5&#10;0r04fUyqcMjc3DxrXpqeHD2NM8qD2oRk8U6cA1r0I4Hc8dgn4gb5MC7ylODFBe9ihx5dzLviuaBs&#10;yqVcxhA395ZV5KmLk5cUgC0pf2HaiOTUAYL+XZsnNWC+4M0IXHh1qggeILhoU5CoLgGVUksQNuWM&#10;4oA0BXvfQ5mtjhty6byx6R2/7TWzFKq6xdnQkszSrjmCPKVKxc1yRCJpo/c2T2lK61FAdThlCxsk&#10;HuddpUnLb4aCVYUNUpKBz0zrDt1T7qBsIF4SWYNyULkGM+XX4kCHrHo1X3m4UMQsD1CzKqrSbRFc&#10;BHLXtGSlakMXro9jCzVKGtA/ZM7qAQ8tcTn2GorOvyZi/y5Ns4kJdJFasrHW2Jv4REX51bLRw6X2&#10;QxqqbXLpBC9z0kyTnCZEJTOqEZa+tiyRyVLouCY+v3Ehh45UoV/dvlCOxLnUALXdiHKmSZ17E6lz&#10;awQaKEcGdm0WoA+fXjMQfY2ID/+jdGvXMN5Xs9IiAmyvTk1TWgltjxjQvvSIpGDUf24cexOtjp3A&#10;CSidj8qLweAnUb2q6G1rMgdy9sD68uzUYWV4v9YBICaUEb1blOYNHs7XnPREn5R9opBmR/LHt1ui&#10;37dz0zI2AFtlJ0BcF3HOnFfDSqyADaJpiqJ6Fs4cnTYaH7y1PxuvrvnVgexVa6ye9QPWL5ke/38u&#10;AN/CpMTILmn6Vf42RNHQmyInk5TMMBytm9SoTKgK7P8SxCtUelVwj8c/FTNkkPl9v1M9oQqVC9xV&#10;gfxfv1ZTNYJ50jJV//b7VDXff3EjPvT0sjbQEBqmddOaZUDXVvGmeydyGtqzVW4rGt6vfWnduGap&#10;+9h9pVvbRhHgu0Vmf6Q0qnl/scmE9A0/fDoQnwaYUgg6sDElucwIDqP6ts4L1sSqqUq0zLFda1On&#10;a8UeFLc9blycLYc9xk9QFdUHSRKEhI5Qwu/cuDAy/OlieOjzG5cjwFdGl29eOhwXxdFE9bjuW28f&#10;rirHVycCM/ABFQlIZ/evT47QGjA35yJc8dODAwn2L1PG9EsVzf7NJgGnJ9rQAYd8GYa5ESznMO33&#10;2ze3U0pm+tPA1OVIIJ/G5/vi9pX8HuXIzvVL4oa5XAwwfXHrUj7P6UDyaxbNKn2ilKbGWTBlZNIG&#10;aB9J761A2haOq4gEC00eHCBd9ekIULliLioYJbZqihc7PbpGpQAGnat2LGGQLFQDDNpsHcJvf4jD&#10;DqR2Ms7BV3FzO3ekoFwNJWRUEMkatE0qKaCZghSUNkV1gWKAfKw6o5GnMBIMXE8QN0Rt2IfSRSCn&#10;coHOyD/x47xvDFZRmZD52cLEb962IxQHy189GNunBGuJf/n88RmQjevryRwJxCxpGTxiM4yCcUOj&#10;YVjrWrpCvUCSaCCLKuVgXEtM2DSgaeYlKyv+VG2Ajr8BBih4TMXm5HUEV1QSuaKqRZMehaXx7MZO&#10;BU4E4jGBWPkaCSQb49itk5QiKSyN84iusPTjjfh8Kg/015FIdpKoYKlpqmnOckLA83qqQIjdMot2&#10;jR8ubZo+UiylsIqwZ/tGhSeUJTSC7oRhXSLQPp49MnsL0DPAivNpgxA6Kk2v4ty6jyye/vDasezb&#10;uO5YdWi+k0uyktazYAPRtuljhauq5uTEAEJLI4nRk/NbHx/HDTJmEmahhoUvk8f3T8plYLx+X8k9&#10;Xn9o/P3oiBN9uzYNNF03A/HA+LfPyRtfNYuGNLWNBbh6bl8a3aEhgUE2v5Zeo6dUJHalatyiplRs&#10;6DTHwM8s2FfRtGz4UCJ8A3+Cur6ealYy7Bev3fHxx+JYRpUX52VxXFdznhlcXonrQyVNTWMy+PVA&#10;6aqmI9uXRTybVTatmJtAR3PXJDGefdbEgXHdDc3m8dNRYbRs9FCp++hdpX2gd0s50DK/ZXCPB3+Z&#10;H+jeA9FHEK9G8NUBPoN+Iv0vKsG9ErCrAnoE7Pxe/h+Cr6zcq1A2An3l9zLYf/9Fcu72c86fNjqy&#10;YN/SpVX9KOkGZuk3pGebKMuaJz/GaKvmw38pD9/3xzK4RxzouKhaN34sysMHctTWcINmz9EIoqZF&#10;F8TzaaJBKgtnjEwkpLGBXtD1x6uxyTWNepIaYteaMvmJ3sVGm/lx4UBrO1Y/F2jlteR/IfUDcTN5&#10;vkOBOtA2FB4COKROsZIcdyBCY8yf3riYqpTb104nNbD79ZfTswUidREJVKgRZk/Gm5+KiwNXxqca&#10;AjWK74bkH+6meDLQC2vQ4YFGewVSsCQbzWBvI7fJN9YszPdDKsa7Hl9849KRSGLn054YWic/86A+&#10;YTeweO6E9OewbQZfOnZQ1+TsPo9AzP5UQw2ygrCgevszScKeC2RsGbLNV5UVdeMSoTnGtPDvBRLG&#10;G1Il8bmG6lUstu7Qmp/eW/F0UdFAvC52tNTEkb1K45r3llaBtOytHBg3iwRvQQNnQRanGle2NUGO&#10;biB/Cz3pWeQEa9ysaJrTkYiU17hwSL3i3nckA7uvtiB9FsdGgjYv4P3xor8U50cgNsDDdlgPxpYm&#10;z59BOpKw5MFFUVVl4EoFxqr52UnDUuNOt0ya+Fog1kVRyeD8JQlDSkbwd0QgRbmNG9whK7hRfVql&#10;suSVOI4aqRIAMykVgmGmdCuNv9sUVSO1xflInFw3ITvBn26d7tmSDAtnNPzRWBD4xkjigjyqxfe9&#10;B5/B0Iym/eFIfPsDpUs4ePi9AX5o3lE+gvqOSKAa09YZNqp1TwTFuEYjWGpqul+7tW0QlXWrYnEE&#10;NYrl9VBjr45NM+gOiPuYffXgCLSqgT4dG2UFjZ66fflQJliJ9u0zfGRUgcfiProUSP5igKVrubN3&#10;Qtz/zj0FjuBOFWf6Fe3BFmBy/NsQT9+qgR7ItX/3ZhHcHouqrXO+R8GUzw27D6yA98qPxrQ0eSF/&#10;KXMU19+qDOJdD7Do3/pGrAJmPT2wDIv7TFX/xOBOGeiBsh4d6sf325TJ+P24TkhAR+D043UJJtBK&#10;nCsH92pZesbvus8s3u4XSYf6p1UkTO/Nff98IPhpE/pnkrfkQ0I0CU1skesNl0yLJDE6UXu/rk3i&#10;+RqU6fG+hsbxF+hnZ5AflqoZuy+4TGqoZnBn+VtlGJZBPgN6RQxTPbRUQfZV/Ht8TeOwv/1cefwz&#10;sFcHe4g+A3wFrftZrtmjlonHb/FiP391J0tOtr8WWYwf3iM5Z2jcxJWOr40u4yITt2pWt9R86C9R&#10;BjUOpNMzAvv95aG//Fug93vjQjlYtQlnbaCAlRmglZO4Ljfp60tnJgpdHzedRhTOGEJQfhmJx0k/&#10;HcjPmjIDRCRr2yMob31tfuHDAsFYBkGPSmaJR0dzGGQ6d3RH+T6+nj24JW0QKCdICS3LYNIlsLqZ&#10;Tc2eCQT03rkDmSgOm1I7/HpUCeNzES//iKeG9UjZHOmjMl4FsXzBpKSYXghUB4XQv2fA69W6Ip0c&#10;0au0a1ojy2QrykzzjYgLjql/11a10ihqSgQdx7lXu7rJQ46JYGquoEvrOlk9CKKa2gbCqBPI0gRg&#10;3LAVZ/OijN302oIIGE/FBb48A7udlNQgGtgayRqkeHXboiyd+PLG+WxqosQkKeZrPqsNQgPjRsSp&#10;8sfu361ZJO/2qbhwkY+Pm1lAHR3VGuUEWmNZPPjUk/SpHnasXxgIZ3Zy1Z+8d6p8FskIZSSo8/a4&#10;ffVoYRlLu5z67VfnZRObD4iKI4d2Fs/OSoMjo0ror999GI875b9+/iiTlIEfja1Xn3sqNcuODRsA&#10;SE4lIKCrKHjfbIjKU2CFTPm4SMwQ88szxqSSCGWC7lEVQNML4iaUME2vptFXVGmSgnWAKKA0mQqU&#10;pomJHwcM0DOO5dZ4X1A2iw0BGqp2Pa5+6ZnsCwjmku7rkTwXxTXDe37RrLFlYSDHTXHMVArrFs/I&#10;a1qyoKJ5M6qvEwFwrMmTLNARFDJeg5Sxeb0HcxR+lP2eDO+ikoQ4WzV5pPSPwDtxVPdE8L07N0tZ&#10;YKc2dRN0QM8DI8CtCwQ6JYL90yOtUeyTvYIdUTlwHv3pi7hPvno/zeeO7VhTPo97RyWuwhNor53b&#10;E9fo4+kf80occws6XAO2QE2O6316BMGxQzrmIh1LfKB0+4i7tK5dZkZl1CFQ9sAI7BLQC7PHlmfj&#10;eJNE9mjfJJeJmGg12KhiNdltulr/6lYkHe/ptThGQ3q1yGRApNGjbf0I8J3jeWumj44kNriHnz2d&#10;n01i0Qjevm5h3NMPlDkRgCl3BOsZT5MvNo6g3ywTkeXeVgCilgZVqeeojNYvnVOmP9mnTA6ETra5&#10;/IWncsk4ECgW2AHcrW2deB8do1prl/cWkzO7glF83CHFTcH9tyrLX6v2MqDHv1PjHkFdcP+db/+d&#10;lvH4Q8UFsvrxO3r/Jx0TDwNMieT/haKpDDd9VX7++sPCo3vC8AhQzWpFxuua/NXYyK7kTZogDIV6&#10;dGgagf2uKAtrl+5tDTZ0L83qPJRbTGhbjVS/GRcL/433zu6Oi3xw3EwLkl9cMGVo3jisWGlRDSZp&#10;qBmAsUTajUoOhk6YFVUD9I77xD37vRxgiQufqoN3PL7XDX45ggTnOSZiBjRMud2I57TwV6Jhd/Dz&#10;Vzez6aphQulC9aE5pjkJdTG3MnKvu+8zW1oiCY2LCxklgRtFewzkIR3vSfNvdZTdcyJgQ/ToB+/N&#10;mjHOgJQ3xsyfyiRpH2irbCaODeQPpUP+RqFXBxL44ZO3s9FpoxDa6DMywKiARkZQ1bRyQ0h0JGg6&#10;/9Qw/OcpE9AnqAeoBjVzLSoW05GS4sdRbuPGoUd8qgYilPPM6D6J4vDPkJw1g51a1YnE9GiWtMbV&#10;IbNUGcTFSlWjB6DK0jRG9Qje1Evote1xXCzHgFr9n3EX7n3Dq7OTdtgUiXl9HHOU244NL6WrI/dB&#10;jUlTpSZ4r791uPDBcR4ZRv305fuRlN9OBQwHRjMPFEz4TAqq9HQ/vDnlgGgZSQAAUIX4t0Cawyrx&#10;Xljfznqyf/zd9ETRKCpVz9pFU7PhO2UMBceAqNTimosgJAktCXAhKQARAvvuSGKuYf42XCVdLzhr&#10;EkrDL77n/xWDr8VlYlQ2KD4JwhIO9JUKYvGccXEtVZC7fhJ+3ec7tCUARiRAzVTI2nLtvRH0vc6B&#10;qBpQMypjHDO0qoFndR6kOiWqmdZNHitPj+4ViLVVXC+tspHXuVW9VI0QC1CpuO/o70fG33Nz1NsS&#10;jGnkSf5QVNC785FBNYABq19DTiiSL+IaJQtMMNKqdl4zrZs8XNo2fjRH7YFA16hEU+PB/yw9I2hy&#10;hiQPlMBQrdbaQfqvPBvgLRAyECluCICUcu4Z1tdUaHp3OHiyW35F6Mgc54970D1l8JA+X/LS17FC&#10;017hUQM7JL3pd0gx3W+ovqFxbFT69iHb5mQadXAkq5H97XR9qrxYxcMPjntVheK1ukRyNIHLW56K&#10;SvMUOkc9jYmv0+P6aVr7vvS80iwGBE1dz5syLCus2o/8JRJMq8p+4wju1UNMFeTuazVSr6D0yqP6&#10;3/GVzr2Czis0yz+De/676lEV0AX733+n8n1ff/3uk1xEYc9o1zYNypxAHJAACVVlt6iGY6/SrV2T&#10;8vD9f4qLp36cvCZZkjepc18ZO9SgQ/P0RHfBmgileXcTz4lMRsZlzNxoe0VWOCgVM3SslCAkiqgU&#10;3JrRY001Y7/Ggsns9m0NlIqSidIY7cOPZu/rlYGEQ9srFgQ/fPFBPMeeQBsHU05Fs813gh2uMvP7&#10;T9/LAScNUnIzNxEJoCYw5YISFSUxqr9yrku89oQo1duUlS9OLZvjM3GApH/2d2gNk4yqETppjpFQ&#10;250rhxNp29Qj6BmAMrLsRrINCWJQzglsNy8dKCRUX0fJq08B0X5z+63yZgQnDS2ulPhry3mzGohK&#10;AmKDPqAK1APKC1UlmN6Iz3tq99qkYt6/sD97Cj4nxQiUYxL1ScqF+Dtc6ZORwLu1rp+rBt1cBrk0&#10;kHduXJQJFx9/+50TeaNrbqG5fO+jKOPpx/nOGxSiONI/MeF6+QRzs6PlqxsRHN7aXz5+93SiPioM&#10;DWWLSXLwKM4T7h2FxuiN9I5dgx4MX3yo0fKMefF+yMvw546PhiyqhbKEPNbyECh8++qFSXMIwAKq&#10;BJBqGpRTJGMqLWohen3cvDF12u5pgXzd+AacSEv5F6ECPTiU4lb3RELCi3vo/UhgjMO2xM+2rbL9&#10;6PmsBk03Swa48nlxznH1VuSpGHD3kDyfe1SgILd0nuprWb5nfSTJWbMUReQ5E1BEMOJgOTsqQ/uK&#10;uSmOHNCuWHTNz8k0pEBfJ4KIKlpybt2sRtKoLRo+GgG3ftIS/GFoxfdtXlQaPPrn5IWnje1VJgzt&#10;FFVLj/SOkVhUVHzR0Wbum+/jvOmHfPLBuezXmP41gzF/ysjSKZuWHeLRMUBfg0TpZhcME72+4tmo&#10;SqYHip4QKLdzmRYJ9IXpI3J7GuOvTDoTBmZwV50+EYBqXQCBlS9PyaRN1stg0ByI1yMGOLB1UVaW&#10;3FznBVAkxWRuZu4GRcPgi24eFTNhZLcAP53jPumTQ1hD4j62fEeARq/Qoc+Pa+HV501NL8iKwLWW&#10;C0Ii6PtcpJ3o1n5R8eg1do7qouaD/14a17q31H74L4ny8erj494cET8fHJWVieuecX9anK2Kb1rv&#10;4ewtcLv8O1fICO4ViWOFc/e1Gqnj2SvUTPy8qqnqUWmoCuj/DOCV/2dQrwrk1ahdpvDvavoGev8p&#10;kPvi555Jr3Y83aiBncozEUB027u2bVjGRIluYpPtQOtmdUqNB/6cnPuMJwdmN5g/erMoGZ0o0kXc&#10;KRlZcpFRiuOWx0TQRM9olllbJsvZMyq4C8LkhRptvrqBGR8psV6IG9FUKdWBm+DSkYr/tJuM5tty&#10;hnRk/PJGBPETkSUrfioGbAR7FwipogBlY5LgI0if3LM2teOsP1UAUA0kaOWWRQUvzxqdNwDESP3A&#10;vOq3L69nr0AAhYwt1xBkdNoZ/hv+MbKuVN702rPZkCGpMhQGVa5aODEHH+xBpWP++N0TEZwWZClq&#10;OMeN77h9eetCfLY3E4UqDTV3R/Rplx7do+JCstga30xSRx9/552jJQeXcrR/e6JBnDL0yWN9dNwE&#10;gvsT/TrkwIVy2Gq7DoHwTA06bxQXFi74/M6JSojm2fQtozGDV8r2nz+/lpOv+NgP4tgy0DJbwIlS&#10;YpakbbT/7vb5wunP330Wvythad5ev3g4ZaoWmr8X54Uy4tMPLqSUk1oI/6vJJ8HjQVmw4suZmPGX&#10;WfG8se9Zhe0vVH3u4JbU9xsvT/AQQQwvDsmnF1GACckMVWJrDrSub2FiemYEGcoiVYwgryqD3D2X&#10;iidH/OMcG8fnmS44omIqCooVgehfysSOYlrPFymuc8H91Ug0rwQSVB2wN7DTdGmABTSIhi80vyYq&#10;Rc17Q0nG708G0JGMVRxoOCvgXn3+qUD8T2VVxa2xX+emZVAEoqZ1H4jA2C0VQqosroTUXRAnbtv2&#10;/XqP3VNaNHgouXWfa1QEdA35NhEUJQoN1lnj+0VV2SKCWdsEKmii84c2ZsVH947rti/gy9uX8vr8&#10;+qMrmXwt3dF8pchq8NhdpXMgXF5NOGnXN2T81PAu2bwmc2QzwPNIn2Rz3CevvfxM2REgadqEwamc&#10;wb1zYFwwdVgCHSCCko5zJhVY+tMHOLQcBAUqmAqkPTo0SgUP4y4cPsoUIJwWiZvKj3Ebl0hCiI7N&#10;a2bQV/0BWPOnDi9zA2EvDtTOQEyDfmbcIwvjZ8uiGjb92jve28gI9Ppx/Grw+vpO9Wvck1uhJkeF&#10;MPVJCaRrgKNWcR9VrIL/8h//R+nStnFp3uix0qDmPeW/ftFIFdxJIskhK4j9n86QgnyV9r2C3Cs8&#10;PMFLZUF2BuyK9DEbpgJ7dQD3f1/je7/9iIr5/3P1l9123cfW6JtvcE87z9l7ZydxzLYki5mZmZmZ&#10;LSZbtsCyZMkky5bMzMwMMSdxmJmTDee+uK2dDzBu/9Vcy9nPebEseWnBnGP8R1WvXr16tf7ugyTn&#10;97/8ojrduzYsKrQ4dcyAaqrhw4zPmh7V5Z41eUQzJAfL/tEhvTomAy8plDAvCWFY/y7leWyJrgOv&#10;kadJouRVtmomUSDckwCvMaYEez8ByUYbKJCNqQ8ZmzJk/5ZlxX3Rz0P+kDhpnKlV2tcjOQg0qEz2&#10;BTS+6b/8/reaX6W8//DVBytgOigmCckhlZaCCLkihAlp4RGNfkPw6COvm9eExLI3iObgtsVFIZlg&#10;+05+Hrc+vOtvg7Dffube5rvvPlnUA2/nX3/xVnG/+Gz7SZXdGnOVHPIaSaveSnUA/f0qqJRToATz&#10;qy+C0g9sqOnEPwUpoSNYLiuDrWlzQAWItYumlG/29fs31gq/95PkcOtKeuZiDNI0/QQYxlj05pqs&#10;XpMyleoEb473tzmLX/fMCQPK/W6efsrSmQnww6uJThrKs/6//vjD5s95TSgsaib64R+nbEeFqMx4&#10;ykO5qoqrU/7jlHkMqVoMnZgA9T5YKaBdOPKh2aBBFNrvEjj+moTx//z3b5t//OrzZmXe345UTwZQ&#10;UFdsLagV6L6vDAIjrTx11aYE+11JXAkUpw8noFM03Fi8t96Cyg6NctWWhakiW0s13OtDuQ/OI3WP&#10;JA4g1Gq8POTHE+D1eRiyoU/0GlA4zoTmmOQi4KEu3nv+ngq+KMaDea/oPJXESw/dmt+TxJ5AeiL/&#10;JqA+eud1JeO0HtDE8D037m/uzP2wD5W0jszykSRo9MvjScalnHksVWq+HgX0+pNnimMmITQZ7XXh&#10;uum6jfVfvX1pM3FYt1KMoCBGD+wcNDspIG14ntVhqcbnVEKQ2GeP718S1YE9Liqqz8Js5xuy3r95&#10;fvHp3D9fCdj5Vc7yDxNUnU9A5q+/+U6hZ4omwd4zjov/9K2nA2ieb+YlCNqWxAhvz6a5Of8H6tkd&#10;ObBT07frRXm9lzWdLzuv6XDRvzeXXvhvTZeO5zW9fD4xZFGAYaeLv9ow3bKZyxAf0Oe8WfptEhr1&#10;ZVYBtbkmCH325MHN6CHdarfE5NF9Ur1MDwCd3kwd2698YvhWXZ0qWU9JNXNoz6pKOBaEq1qup5jK&#10;c/1InsnizpPozbeUZ9WtVzd7yXGP7WjefP6ueobHDutanLzfv3IBf625ZSzmPdVcwaKJpdy5LO8P&#10;Wu/a8YJmSOJh3yRYS7b/v39LQKeMKVrml9XnbKdo2hF6e1D/RwV1sVmcTnCvwJ6PivYCdxtSL2qm&#10;Ansr+Leywe+a//57m3Imv0Qp8Off/Kg5uHN1BRANzesSFHB6E0b0bRbPHNMc2L4iZVCvlHo9an3U&#10;wB4dmymjB+aNDWxm5mP5nHHJokOawcloGmuWXJuysxibFNJUnslMPiEUAm7GiWRIpSt1gGDdUs48&#10;05h45BjIBldg8+DxGdFAFOxMBkL3/FK+le+77+b9zbN5sPHqPF1+HXQOtQvsvk4VAQUL8DXdmCDv&#10;YEJgbz93T/PpG482lnpDwPcniPOO5jtyx7HtCQYbEhQTHII2fvTxi9Xc++K9vMb8bgqQlvlQUEkS&#10;F8poXVAvaskSga0JRjenLCWrJPWCXmy5obFGEXz77aea+265Ng/NU+WvQ6LIlsFWfvtRuSnSb6MH&#10;qI42BR1Q5nDrM/mI/lIJuXaMjcjxqDc+fOWRSoaGgCBWw1cWcfDmXxCUvjAfE4f3LvSGD5zZNi2K&#10;mkHBrZw7vjh5G/0XTR/ZjE9lNnVU/3L8w/maeCTZEzj3blz0Je2hgYTPZOfLs4Sc0JwD9YqS/pO3&#10;nkkSf7KxX9YuVwoiDWAyvatwoglelnUzGLMq8Jodq+r1SN7eG928ZimkTS0lkLhnmrKCukBc/HZe&#10;F4VJ63VtL75eUtPQlnCpYDzIkp/9pBpsmqkCm2RE8mri1NdpXLtuxtWhdGcD92vlI/RuEYr1kW/n&#10;XKqkoPfbEjTQNSo9vwdFxA+JRJLE8f4ED2ICVYZF5SqMk3ldvE/uTrAvV8gHTybYH2lG9OuU54yq&#10;Y0TpydFzwxJU5iS4eb08mewCFvzJ8mYl8FsLN2pQlwp0FqfsDRDQl9F7oCenssErm7SemHu5ZfnU&#10;khFKVPh3Q1OPnj3SfPqmXa0PFnAgmfzsrccbKwkFeFXYL7//Xpma/SjJXkNWQufAicawqo6DpEGi&#10;tUumNEcSINEwhgCp7mbnrAmGi1P9Dwiy7ZfgPyVBUPX0dpInhZgKm8Zd85pcGe1SDrJJwL6OyMOg&#10;1OzEneXzJxQ9xKCMEoa6xTNoGn7xjOFB14tyLpe15KOpYrfmnD6SxMsAj3wXi4BlINc+m+rjiXuO&#10;N9vWzSmHSYkA124wTh9hU0ALWoe18bjhfZorLvlG07vbpU2HS7/RjBjUrenb/dJmwsh+tdBoxMDu&#10;RSP9xx9/XBvYWsH9n3TM/wzu9QG9Jx5XnG5ruNYQU0V6SFzUF+DzZyH4tiD/Pzn3QviCe5UEGqo/&#10;yZvKw5qLj1tn8FTLKvKQkzsK8HamjhvSs24MRL909vjyn7FbcFUu7rKg+Ymj+uYgpETNxTI6jSqA&#10;bFlzml5EF1yfB8d4st2HUBW0TJpIDvnxG09WoP3ig+fLiAy9cebEznqg7N00aPPM/TeXR8d1e9fk&#10;AD7elJlPgg3dOI27EX8uip+89VTzcTK/xu53U/p/993nW38maNLRatjgxvHzGnd0xnh8wyQUETem&#10;vDNocTQ3GC+6OSXh1JE98r4ezwN6sNAxtEiu91zeHzTmIWB6hJc36LI1md70n8OhiYdrZ8JlqMlk&#10;3rMP3Nr8JiUvyuY/fve9aiw/dvfJamxZjoD//DTvec+mxTV4sjsBA7en2cwwyirAn3/3zRziw9Uw&#10;PZYgoQpBA5FyQrfei0av5i6EvTQBc/ZEywj6VRNKcKeTHhHUZ9pv6+q5uacWAo+pMXbc7YJpo5rh&#10;A7o2M/K144b3KrpHMOe2Z72cxKX8F0zsFN2Xh4kHi2Yz7biAQLP/s++80/z2R9+qKoMaaX/O2451&#10;80slVJJKpfmuNeW6iNfFF992bHcFbdPLehQCv6B+27G9JRGkAKJ6ejMoE03mngimaBfTjEdylg0R&#10;qTAO71xe15EckWmY8nx7AqbfR8rXkkturmoRopMYvB8/R3/HfceDU68Uyk5yEqgfuGV/KsSHA2L0&#10;lPYVT380r5/ElrmbYFN0zrmjCeYW0hxNAjjU2IkrkPj5loFD7K890VruXtK92WNKzaEXhEvW5KNr&#10;Hzu4W71mPRLqGPLCzctTWU8aUPTa5NF9i7LwHEoAnqM962aXnwplCDSvIq8GZf6+OWCLqsvEqP2m&#10;aMbrUtU8mkqEn5EhHkNmHD+p0NxDAVij/Rf5E3WimmVGBlBocqJe1+ZPFrrOCgXLdftWN3xhNuR3&#10;WJJt3yg+fANWYMKgxvAQOsjPfjkoGuB5NwARL45+MZQE7Kn6dyTZ2QtbNgZ5zlCLqBi01IE8Hzxf&#10;NPk9i3TnPofG2pLfjwIi8T2X66NHwx1WfNJkJdyQ+AGx669aXyodSi3P8PI5I5v9V7YqJktunBkm&#10;bX26Xtp073xhs2Dm2GZcAPG0xEeV0/B+SbL597/+9vsJ7L9o/v57w0ytmPuPBPpSy+TvRc20Bf52&#10;jXt7AmhNqArwAnmCdsvxsRXA698E+7aA3xp0kgT8gGSJoHcWtbcmENiDSd/uQNisZKu8ke7asZkP&#10;m1rWJBMbdBqZrDRjwrBmzGCexVNLVjRuWK8yC/N1ULuy/cPXHymEjhu3PcXDymTsxMEtlTlfD5Il&#10;hUS7QO4WWte2mU9erY73fbngKAj0AlT66RtP1Q3fsGh8BT4aZweBkRSD/+8mMXz2Tg5hgrjVXkaa&#10;JQVNmpY/+eOFJP/yy+/Uw6mTj8v/7M1H8zpw+Dvz+duKkxOQ3VTI2MTm3371efNO0L7AYXuL9yWj&#10;v/n02VQ+ywstkmiiEV7Je5DAjLdbOKGp5CFGzXyWxEPDS9XCMMvDgY/WK/goiQ5K/M67z5XM88XH&#10;78hhPtDcdGRHqVu2r51faBg/zxv/L7/8rPoc6B+j8rw47kqi5n3u0DJsowLR5JmTQ4czXDV/YjWx&#10;Ni6bkcA9rFmW4E6XqzRG/ajg1i2emgfPcMzQ2jc7yjRg7u+g3pcmaG2u37dv88IE6uurUjDtyWDL&#10;hChOtOisJHaVm0Gwa5MIpo/tW374VA5owMO7gz5z3gwfST4qE5r7g3l/eHUPLjntfTcfSDK+r4Iy&#10;GaSE6awCC4/efrSkknoX0LCga9qUyskijjNB7ZqumuJshu9IEvbz7rlpX4L59kqCplQ1m71m95y1&#10;bdFYCfbkfn6OhrnGNY28oSkWvPZ7GkfHl2uqfvbWEw1baoifhJFsk2EaWk7vBcpHx0CUELomJhXJ&#10;Cw/fWIHUfX8uz8T9+Z4aZU8QEqwpYtYkUBI5zA1SxQNrFk6hWhnVJ8/prmb1/LFJ0uOaJUG0pLoQ&#10;7cEkNohfj2lvguv2FVPr59jxui8V5ZJZDLwWlfJk+dzRASMzinqgBjuRhLBh8cT8fUlVRcAPqwKJ&#10;2i4B1SXLbi6YKmHPFHqJsyUTOhSrxuzPPn+tlvhIEBIIJQne/OQ1WytGsF/mHQMIEAvo0/z401dK&#10;jWJVpApZMjEnoQFrW5zzbOL2ZCojCUqvUD9w8Zxcg5y9mRMGpro7UsIDjfanTLPnnFKo0a5buEFA&#10;QDhi+O6RfO2CKYOLAvw8scP90uuB5o/ttUN4aeJfzvXcJNGVUytZUOWYat+eamdwn07NgN4dm55d&#10;L2mGD+zW9O/VMfGxWzMsgMiz819/EdR/UQG7Rb/kz7YA3v739kBfwb796/L5Fi3zJUpv+zsde9v/&#10;/09apoXi2z7XFtz5smxcOqO6xItSAlqsa08g5Lki6ME2Ihn9aN7o0b0ri2Me1PeKZsSQXpW1lCBL&#10;54wvpY2pOb4vP/q05bGtAUa2qEHhICn7BHYJRNn+wmO3FQIz7CPwvvL4ueaFBMaffvF20Q/8m/k9&#10;OGxW7eHXf/bZq5Ug2KM+dd+NzXM5OKZOf/fjjxve5aR/rGx12gV7U6QmNdE0Dh20DBVLNoz/KWYM&#10;OEHlzz1wS5LF7XXgeLjY4E+K+cHLD5ajntdkecZ7eS3FoydA47oFDTp/qE7C2J9AZ7QZ2lQNoA8Y&#10;gEFAJkHvveXaKi9/+tkbRVHw2qEa4uuCkiF//Mm33yju8adBM2R36JwaPU9Ja3MMjT71R0sHPS4o&#10;ZH/9HXUDyexez854XJXz+h2GR6B0pTlPkvn5WQuDhvgGrcyDQQa6OoHfxhxj/1D+nJT9U8YOanYk&#10;wGxIMtCkwxXbubkhBxzahaY9PMcObKjfqcRXQqNrKFS2pSLAbdNe8yhZkPNCMSV46vEo59clkBzd&#10;sy4o7WiptKCzGRp1QcAanwIjmoOnNhRuBF2Q9J6BBL0YY+H05y075J25DxabBD0f39HcSQp5ZHvJ&#10;V6lduPxJFrsS9FRn+hpkbobtoEK0x01B8aiWShxJDpRWpjWhdIopQfOFR24uGpGc0L9B8jccWFtJ&#10;Xf+FGyUKix3CrXnd/g5VnrHCTsUX0IP208h8IaiRD9NT9x5v8ye/sBKsYE7nzrNkZhCufQs2Ax0O&#10;Ip40snc1DD2fZhIscMZJ66l0vvy8SlLoRHtbce88WCp4k3vesKt+1qQkiG0BH4tmDK8AbGEPKw7X&#10;we8lpTx9rDUdjYpkmfHFe09XYLacHMI2+f3zb79ezxaNOjtrdtemXPU8qNGcWR45rLj/+PNPmldS&#10;pXjGmG4ZtKK4oeox0o93B9jIiv9AFpvfo9pDAWucEiygdg097sx5QX/g4d1Pw3zUMCSfnqf9WxbW&#10;qsO3nrszQf9o8eiWjaxdNqkMDZ9IUGdceFWCPuWUxvDOALIHckZUyI/ne/ZvXZjrPCfXeUoS79h6&#10;rjavnJbXY3/s1KZbxwuaVUunNxNGD2guu/CrQfC9m+l5dnZsXNT8159/Vvr2omSKbvlNxd3/9FGB&#10;vRXQ27XvrcDvc7/6p3HYlwG+7U8f//331mBTe3Cvf6+PBPc/+wG/bf78q+8XwqNQuH7/mkIzENj1&#10;ucFQzT7r5hZNLC0ntYUJubFDejYDenVq+vfo2Fxx2fnNFZd+sxnar3OVi3zdT11zZYLlUyltryy0&#10;gs/El5aVag7lkhkjizN+8xleKWcT9J5NcH+idOmklGR4bFONRb/+5O0ptQ+Uthol83qCMbrhB0ER&#10;PGn8m6BN2aGRSi/PPIw1rKRBu2sLEU+V7etyEFIyUQswAyLZ8hrYfKJ5IBTrzqAbh2zf5gXN80Fl&#10;Hl7IUMMJ9wqJaXp5wI2lv5kKBOIX5FASGkA72njXm67dVMHZqDtEgZ/FZRraOndif1klcDk00Uo9&#10;Yp1aS32ib/B4BZka0c7DRWestN2UCgqXfkcCjlFo/juWal+fSmtxHhQTesrGxdNHBi3z855QgdtD&#10;b/TcVi3oTqlrfNrrJPcU+PH1dsVSS82ZOKSZN2VkzTLwBzED4HfpieCwqUv0JdhGKO/X5es0G017&#10;CuyWfzC0YvzkIZ41flAzLMCAHbAzZn8AawHDYJqGgMMtqVJ8z9hB3SrhSCZ4cxJYI/1oMouti44K&#10;qkY/6YOYYSiqJoFYI9P5OrJzZVVjgqvXyGdIoKaCMfm6c+2sork0glF9aIVr2QOnCqNU0WxTBaAG&#10;GHah7lRmHvq7TjH8uqF5NUHK70KzOIuol0NBezVdm3tza4L5zbm+d+fr9QQklfvzgeJhJIZT1qwH&#10;Sh5KoN8RZDjIlPDQHlXua8qNGdy1Gda/U9O3+2XNwF6X1fWdOXFg0TYGbKBvQz0SNskknfuYQRY0&#10;Ty4JIHBllsSOU9WdZjLZHrtg/TWVt2pufqoDsy2oHRvWdiRxHEhS0IxUgaFWXs/7/fDl+3OG701C&#10;Ox1A9URRqVWBfv5GQ5Wm8Yom/ftvfxgE/p3qLdwRNCypoi5XzhlVCXRFAiXljzkasxA2hvFgKknt&#10;D9/P/x+upryETB2GJl4aIHPb8T1VOeuXSADO8MqFE+u979tqN8PC5kheK0mk6pFf+55N80rq+OAd&#10;7M03N8sDYudNHlRWJ1ZRrsxrUW0d3bsqz/F1zU2Hk5xzH7lJ8oi39tEciAaq12sStnTzSQR9cp8G&#10;9O7QDM8179e7UzNmWO9m7vTR1dz+zz/9NLH2l81//PEXTWvVniGm1sRqO0IX1FteM//8fx9ttEwb&#10;GucdI9i3Bff/GfD5urdoGRw9aqb1g/74i+8V9QKh0z8rq3GeuDq8qoOvFDLNdySfnzk2CH3h5GZO&#10;gsj4Udziejb9cujGj+hTPwPKvf/04eKyyzEvyNfCbBalHhRcIfUC1QopmMD3EdokAZ6xl4UMaAo7&#10;OikEBNVH72w9VD9K0EdD8A+H3PH6+EoDNiR7T6fUNRD06x98q7HH9C9BD78NmrAykBZ/cVCpASHc&#10;5e1B1u+/dG9Q031VUqN9HGBj6tQ9D525prk+lcrNQXXvPn9P3vvK8hPxb7rquDloxesgwXsvh/3N&#10;/G488Ln8bEEF4lFynj21O0Hg9uZ7Cdz4vN//6IN8fFiqIoidZQMtOXrqz7/8vLxp/v677xdatEUI&#10;en/2gZsr4VBGmMCkhybtE3D8/eVHTlfgQ2fxN9m4dFoC6rSUhiODNFLW5/0r9yENXDsNrqYpbtsi&#10;FShIQKfhtTcUOtEYI3Ndu2RabdJXAZgGlQxozzUgDchw+jNBuiSVXyl88u8Q6tUJ4rT2guwW2vpx&#10;/WsgxxpHqFyzGOeOPtAbsIgaIDh9bHfp8Lcsn1HKEwoinxe4JVC8vYB6V85X0TWpanhyP3X3Dc3D&#10;CSSMu/DapJACPbtd94HDJ1pNuS4xW8BRAyoBNIAEQ7AT+X3XB1HSqbuH6KXT+VoqGyj4xSR7K/ZU&#10;ToXik9z5D+H9zwUhHqXAyNmgXPLaSBAh6NP5vZD9gznvZ/OaOCm+FrBwfxLlo0G3L6YKQOcM69ux&#10;GdavSzOk/xXNwlTOPa84v+7BrASKXl0uTrAf2Fihp0qWpK+6cnHp3qnQNPv0OUyE0r+zAdDcd60k&#10;SeZhU0b0SOAeWi6PEjzkPisB3QQ66kdQp+2em4A/fmj3mtxWyfnTBObmpZOaB27a3Txx9nBRSLhy&#10;FCzBAtrmJ5+/mb+/kuD8YfkY2Qj2hyB4DeVSMAVAnj62LSBxaaFwA1i48I8DBv/8i89LRYXekcht&#10;ZPr83SerSvjo5QdKQYWumjNhQFUR3s+jZ4+VoygAui6vbeWCoPsEaNf99PU7CriawCaLvCXX3cDa&#10;E3cfS1W+tb7++gR3X2/SdWniw+kkIVU1es7ZMNzo73T2+H0J1MeufA4HT5a5Yu7oeo7M/dg3PWXs&#10;4GZAj8ubaQEz/xnkXqv2BHi8emLu33i6E7RUUP/1P60JvkTtLYrmf9O5twf6dq69Pto+92VDtb7e&#10;n5JBgvsvv5dAemsOyfLcvKXJXOuToSantB9Z6M8bZgB1fR7qXevmN7MnDG0G9OwQJNezIZ8bHYSh&#10;keGNTB7eu2gNPtW/y0118U1vstmlU2UXq5mo1EOJnM7DppkBrX8W1M1dEcrGv/PN3rtlcWPJAjml&#10;RMETBs1CU47r5N8tOPt/CEFiMDhTwSvBYVLKowlDezV8JGaMG1R/2oXqdaOgbrp2aw7HdRUkBYht&#10;q6bXQ25q7Y4TO4I4rq7g9a0crH3J/G89k/I55TQPCbTAZ28/Vpz/n376UWPKUGldDZkkosdy6DRo&#10;BBRThoIAlG5RiKUaZJ8qFo1e5Svt+NP33dRcncDKaVKgo3nXJKXpf/mRM411ZyRe7st9CRKCnSBy&#10;18l9hW5N3XHss8hg4bShtUihV+eLmj45cKuDutEszKRo5WfkfuHRF04fleC+KcgeHz8uh3VMVW9s&#10;CawOo5hZMW9S0W6aY3hpDcLbg5hRa7tyLw1+2Vw1I4hxf3HxJ6o56f5TYUDdrBcMXzGSomrgZ2Tb&#10;0ZHda2tFHMrLcJFBtxsPM7dCN8xIYAoSTiBQ+bCfcL9OHtySwHl1iw/P2RW40Se06fhdPLEERHcO&#10;QQvSkDn0pYKshKHyyXUT6Kv6CJpdn/fsft+Ykl8A5veNm/eaUHfUPKgT50EiEeR5fj+X+2ZVHIOp&#10;G5IgziWoHM11qsZy3rsEcfJqJmg09Fwid9Tn8NQvP3RTKb6g2rGDOjfLU3VNzVkd0KdjAnnA0+Du&#10;zaCgwv49L6vlOJPzb2OG9Wx6d7u4FCO2iY0c2KXpcOG/1tKMrh3Oq8AysMclzdzc7zFJphL5sD4d&#10;mn45B6q1ClBThxaVQQ7b54oLaj2fxuagXpcnwVze7M59ZF3LRwlly+lxcoJrSZyTSG44gMKaniS5&#10;Nff5ptKjq5j5wrcvTfnV998rilNVi0s3xAR87U48Adx4wfBr8h4sr+en9OdffFH0DgZA4xuFRRKp&#10;Oc1gb3WCOFOyNUlud9/cMmbzzKKNWQFMGMGBclANiz12Z8upUc9ufb6PMkxSAeJQMBZu85e5KgD2&#10;aJLO7PF9q7mvqtuds8JHifMp6fW+/L8JVHy7CthzompYs3hCM3lkz2Zv3oOJ51kBjiPzzFAB9U6C&#10;/VUqGQ1VH61Bpl81ZSLWFsBbKpkW0G7/qEBfwb2CuUDeFtwroPv/Fl3zpbY9H/+US/qA5H9di5uf&#10;uNuG8jUJFtc2+zctag4rZ5M5bepxeHGkaxPw186fUOP2G5bPasYP79f0yyHS+NqT7xkzuEc5SGp0&#10;vvj42VLAGPe2vbwQWYLcvXkg8eXXBd288Ojp4mwpEeycNHrPT5q3xbdeeiiH4M7m4aACDntv52dp&#10;GBpNhnRJE5/L9xkgMbzDGAx65yHD1bLr5ec1W9bMzWvsnUQ1tUa01yyamvJrX2lwoVcSKX4UPGco&#10;I67duay0rx5InC/a42Ay86aUfD/86MXmpYdvbb5458kc7HkJDqsLMRkt1/j8+eevBWG/XgFfaWfb&#10;u0OvgXPV1gVFR9kxqzlkEOj7QSO293zy+pPNX3/17Rr++UsQO8dAzn6P3nU8AWtzycHY/vKiP7Rj&#10;dZCoBiVzsanlkrc7h8kQztEESBJE9rZQOwoEQp48qm/TO2iP9GzckK4VOEhYPcTLZo+ug4g+uuPk&#10;geJ0URe7kji21cTjmHxf3yotRyR48MXm11Lr2fJ7NM7JP9E8GltQPb1zTQuum1NyyBvzvgVRKNlw&#10;mO33vE6oCFrSuy3N5mUzkvyuLgrQQ4vC00NQOXD8O5MS/JWcFQhNIDbF+0GqJBPO6DmDXiRztlLp&#10;75zJOaNFFxgkfhPI5JvXpUowHSlBGVpBL6GBNM9Nj2rS3RHAsScP6dlUZ8cDZq5uM4K6avOiarTd&#10;HfRL1ojWYfCl8nzx4ZuCYK+uJP+dnI/7bzpQKhtgCDXl+6vJGrQKuWqs35zAYjKUvt0ydEH+3A27&#10;msEJ4sOC0vt1u6xkdQMDojpf/o1m9tQRQe9dggw7l3JpQO8E4ATyMTnfvTpfWFSFbUfDBnRLULk8&#10;IGZUgtTUqlTp4JfOHtdccfG/VTIYmq+j155L7jy8Z6rYIUm4I0qOCPQI/PfmHG/LuSCNVqVrUvJD&#10;mp9q3bmYP6XVhLUv1PCRGIH2Mfj2/Zxzqhc9JvJJDW5VBX28QI/+A9huTfKkPyeFPZn7itL5zvvP&#10;BaR90fzp558X4n/vhXuqYcwmGhVjyGjUQH5Ik6uhP3fSoOaZ+/K7U1mzy+ADs2jakAAcw4jDc+93&#10;l8RRX4X6BcfPxZLiC+18dM+KaoKXmdrWReULs2zemGroLp41vNm1gXrQxPySZt8Wyq4ZuUaDS31T&#10;07cBfJRAaF6AZHfAybJcn43LZ1fPY/igbgnuHydY/6L5xx9YECTAJ3hTy7TLHbEt4vI/lTK/SUz+&#10;aXtwbyHzdlT+5X7U+sjni4L5XfP3P+Ub87nSuf/d539bmQNy37VBwwCvtCgP+JpkwhXFjSublMt8&#10;I0p1kUzFI1xw6Nf98iDCy5IpezdXp/SxvGNRDobFDy88avrzjpIp0oDfc8s11WS7KYe6NKfbgppu&#10;2F2oqGV1en0Fata4kD9zKs1R6MsHrxjZn2yyJk4T8N557u46QAZSoN5//O4HQR2dUk6OTgAbVBzi&#10;waC2NUGshhm8F1SCwSoTt4ZhBBplPpVFlYxBdMbTNfu2JIh66DRxoUfBhOSQ8mf7mpl16EyUSgaG&#10;Z1rTlNtK3qYzT1Gi34DDey9l6ydlsfp688eg9B9965mUmXhLTeLHy1Odjwae3YNhO9Fb+fjbb77b&#10;siT4ztsVxHC/kIXpOBQL6gxXafBoXZCJCVN9EYnQogSWo6aIqQOYvVniMHfysJKCWaY8Lw8zozDT&#10;sFtXzCwud0N+/jZKjRx4W7gEeIhNuV5VVx5OPQcDRDjPa3Iuls0ak2syNw9HK0CzWN2W/9dsheA1&#10;QvUxdm+YXxXB5PzMU9emNN+6vNC8oG2VoebqtqArS8C5TS5PcBL4JWDUF9SMv1UZqOY0SSF5Pvet&#10;e3hNSRZRNDx3NGIh+poOzXUyqOT+qXwE2TPHU7Yn+FKfoGbI5QQehmTQvmEmf6I1LG3A8VPLoFYe&#10;yofz0f77VA1P3n198cOP3ZlkkueIzaxmLS9xPwdF5OvOpEp89PZD1Uy1Q/SNp+5oJg7rXtOa3Tte&#10;UDMlk0f1awb27tSsTpCeNj5VaBJ0p0u+3kyfMKS01Z2D0KeMHVhyVagaup+eSqtHpwvK8peLKdqN&#10;Tp6Hi69BubGgWLNgUj3XtTIvSF6S96FyMc6PnmGMZ+qVZp7k0mQzegPPz8NG9TU3Z4JslMma3pQg&#10;a1mM/odrUv48eb7nTBxY+w+ga2opleXZU/tyRmbnXsythI4WNB/ziy/eq6HEn333raoIKFXQeQNS&#10;hQKdlgCZGvUce14lDk1bE762XtH048PRNKwXIG8o/typvXlWLefY1HCytExlf4AX63B/35Kq/WRi&#10;zcFUAaZeqZRY+V6T4G4doHOyfvHEatoCCXo1GAjusQe3L62K2W5Yfk39elzW9Ome2Jhz/o8//rj5&#10;++9/Wpx7Iff6IHtsQ+k+BPa24P5f9dFGy7R49HY03vpop2Pq7/5McPdnSzHT9nX19981v/7xpzmA&#10;OfgHtxYK1FVvLcRdXTzqtQnc1tFdkwur6+4BkMGJ9CeOGhAU1i9vakEzO4dOR9vA0OtP312LJJ43&#10;pp0HwIo3tAfNMorC77g1yJa07e0X7i0eWhfdABJqxeCKgK4cdnNsWGGK9c6z91TjRrOl/KfzNZAt&#10;uuO1Z+4P0unYDOrbNQ/A0GowmabdGKSJPji6b31ryjFoTTNM0rAHUnkliwvIDtn9pw+WBlqphyd8&#10;6eHTzesJ3qgITSBIBDKF1L7/4Qu1ecjhEmTYGFBIXBn0fe2OpQkqewoJWszx3XefrWCNppKcTD2q&#10;CFqe5q83/Mr9+1E8X4KsHZyGmv726+81dPnPBp0+lAC2I0ETh+51O4xeD7rAvTFc82JQLgqIHbN7&#10;g34RLBfNkPQGJjlMaSakkiFvdCB3rp1XTp2CrFJ5ex4OjdGNCfY43Vm5r34WLteEK/5VonXY+bHQ&#10;q0PY21YL5uuK0jF0heLZkmoAKMBdepgPXrmo6DloUQMf707pwQfGUJSkQFJJDulPumz8PAUE/to9&#10;kDAFDclYkHeNnzh3NIHyUCF4jW6I2tAO3l3zUxNVL0AAEXw14wALvCyqBtJuD+6SkQqKDI6Ek/IG&#10;t69Kez7XFRVj0OeZ+/gbnazgLsg/dBs+/WAqh63NbUkq6BkP/S0JfKqHMwkwKoI783rvy/ulxEHN&#10;vJXAThWGWoGqZySQohX7paSfkWuPWplv8CdV2NihvWpKfEY+173zRc3gXh2rSp0eMLN59ZxmQK8O&#10;zeB+nfJ13XOmN5ZS6fZUq6wr5iUoGxpD6y1Pcm/Xh89JtTW0X35v0DlEbxiITS9wpOJVsU1PgDeN&#10;OS/PPZ7eXIREMml4r6p+9Ib0E57M+bNQ59sBPSSIEqGKDijo1z0VxuyW/3rNueRZOpcq5+ody3OW&#10;llcw9UzoTVG/EUkAXg/fcShnuH9VLNuThFn+quZZDgvuKmyDgL7v7SQXyX/Dsik1g7Ms1cWU0b2q&#10;aSqmHQlSt/rv6L5VtRzo+IFVleDp1gVmH3Tszrp4B+g6n5qmwA2lzOYgdvbGriVgp4JHCy6cOqSm&#10;vycENF1x2debLh3Prz7kX3/X0rn/LQG+mqhB7JB7sShtAb4dsf9PaSRE/yXn3kLqrSD+z8DeHujb&#10;A3obmve1eJ/8oJ9//8N6yMcN6ZLydFUF8l0JSMqefVsW1t89sMoOmRca000f3KdLMznBQkl15ZqU&#10;bCkdRw3oXIgbEqSCoTD44oPncqNPVYDfnwcJeobimIkZFIKgIHxmTGSHLzx0W27osXzvmZKZqRTe&#10;S8BnI8wPBicvwLOS9bt053F9A1OODu5n/Pf8ZmUQp7LUgJWBrPlBHQK4igAlJHhB70yO+DLPyOFl&#10;uwqN0/Yq73GzJGoaUd/7IIkmiYnsDCK/++b99WBSszyaQPPeS/c2333vyebeoNkbj5DpHWx2rtEM&#10;vrp8N157/FxN873w0K3Nf/72O/X3T99+vJCn4MwATKP4l997r3hgy7yhzD/94rMy3bIARJXioWAH&#10;zIa37BlSSqI82O+uzcGTZEzyvvLEbTWDMHVE9zzMI4NkJjRjguBRU6gaKI1CwoPGe8a8wIYl05rd&#10;6+aXPp7rpAbq2GE9GkuNeQxRKriem1Ky4vsFSU1OvDlvewjO95k0RR2xMZ6bgCG4o+IoEg7tWpbS&#10;tmV1gK5AA7me1jtC7yvmjCtERkGDJhKIBA6LTXwdmlBPw72QSO8KUiOTUxW9mIcekKCq4OJJk45u&#10;O5VErSnPGZIVgwAv4Ajs9NZeK+mf/ovqR0+Bs6n3d1/+1AhFn5Ti5eSBQu+SyHP33Vg/93H0z/N3&#10;1cCMRHMm1ZuEYBiJKoX6xsCeAECF82QSFNtfP/OJeww3XdeMGHBFAufIZvZkG430soYUTUJ6OiN/&#10;LkuSKwSdoL83z+LIoPVJY/oXMkSPrs59tRibYm1OkLgFFTxtdgcVkz4KUuSvBozW5H6jayB2C7VN&#10;ibrXuzcvKJ4d/YJaG96/QwX01YkNnnf0jD/NtbCrnplgx9oX1XcsAOzU1Wuae0/tTgV1bWO4EE2G&#10;766eR+6hCdWicJO0qVqOpep0XyV+VCCF1MYgbVbHZf5HNZZnUrKgqKHYouSRlFRpM0b3rkBMw6+p&#10;qaq2nhL3v3Tm8GqsevZUqSagIfOrgtBvyO89ee3GxKC5+b2zK2DbfUqFRmsPeatexASKm/GpqDSw&#10;9+VM0ulbyK0yUDWb7vUa1iwYm8Qwu5C8WQEWD+i0If07Nz/7/vtB7T9vofcE9b8XPSP2/pOG4RTQ&#10;jtwF+HavmTYpZCt4t9Mz7fa/7Qie53s1VCtb5MPX+KH5+P6nb5de2GSqLGiYREndLm0zcCL4e3Ar&#10;4KckcVBGDerWLJ4zvlCkdVeCxurcbMH8hQR1i5vxpRZEPJDAjn+0rBjvjcM3ESeQ2YBvoMg4+hfv&#10;P19NVb7sdpC+9sS5Km0FNk6SLH9//f13mx988lo9YJ8muGqw3nxkTzNr0vBm+MAeTbeOF1bJCHVq&#10;fOAVN+ZAcmjkpHdtyinIkIadFQLE4OHR7FE+Mx66LqgCB6y0pF9+/+X7iwYwpMSxT5n+9vN3V2D7&#10;6LWH6oDibSHCJ+491WxOYIIqmEOdCCr85M1Hm598+lp9719/8UntOqXBZc5kDR69Ps7yO7l2fFg0&#10;Du1p5UlvW5XJXguZDdpo1ClFlZ2rcuj4m3CnvDuI9U7DOce2VYA3ewCpT8y94UfS7fJvVplOeaEB&#10;jp5Zs3h8BXiJxISph25eDrghJivK2qdZRwQtQtFl0rRoQnHplkCTFhqYWj57XKqNNfVzAAFbrChv&#10;DCe53mgRfRcOhyvzmmnYUQM06aiY+04fLjpo74aFdf4AjPV5DQzDVHwe9tak6bYg3v2pYK5ryFft&#10;MqW2ev7BG+te0WLzGEfHCABeD2T96Lnry4kRHaK6MAiFd7d9Z0uQmUSsaiuvmYAXck6oTJCmrtG4&#10;fTCJmymYpum7z92VPxOYzx5rHkgFgYZhNfD4XZaU31ZB3vfhenG+xtxNM1dDNlXGTfnZNx7ekg+/&#10;f0qhYE1vzU2BRYAfmmvOKK5nx/OaKXm2rM7TUITOcbk4d5SZgN4tgAaC7xzEaEwe2lapoFkNqpE7&#10;aipKbJODLFfl504c0Tvf2ynofUwtr4faVYPrl00uztlMBc4djcNqF19vgGdOgMEMfjL5nB6LuYvh&#10;Qf6arLcc2lRVzcE8a7PG9ytlGaO22RMH5LlK1UaymMRB4ogf5xclqPvwtfp8p3KN//RzjpRvlBeQ&#10;HtS1CapG/tkrDO1/RXNnKh+028ZcK8+xalnzHl1o8bmZlcWzGIpNbo4f3NIsyt9JR682RJXXZuaG&#10;uRlKSECXTO18XZCY4V6o+n3vssSo9QGhi2aOCDCaUKoavaJDu1fk+qKWd+UcbUr1O7MSimbrhtxP&#10;VsvD8jpnpvL6ZZ7n/7BqD+9eyB0V0wLW4q8g3tK4t4J7C7W3PlrIvXj1VtBuBXT69lZztT3Qf/nv&#10;0Hwh+98W3/ObH39W/KctRGRDHkhDNORnlAw+t3fT4qJnlNG4RBOCk0YPCOJgXDSqOt78HjTWTIJa&#10;Em0tXiHSIBUUCiQn4Fnw4AYaGuHIiGrgR/PW0zj0p5rP3nmmJjXfTYD/8NXHq2Q22KPZgm54rywK&#10;XgiaPV1eLcyopo3ldTOo6dezYzNhFH+Nbsn2s5pZOdSCPLe2tQkmLc69xf1CksyzyJ5wespIemhl&#10;v8BO7uj/BQmcr8qiHuIkJHpXjWLLe2m9LYH43ocv1Mi5SUNKIJOblCxsRvHFSlXTnf+/v/28dPyS&#10;BT2vVXpseq3us5GI0dYPP301yfFs/Z3tLg8am6oELeiZ3pzsFI1gUEdTWjUEgVoo8MqTZ5r+qWRw&#10;tkXPBOUZ4V42e2wFjiF9OtRACF27h3vKyF7NngRWaFlwZblMG69fIdBL5mSy9Oga61CsioMKBhLU&#10;AIW4PaQLgiAFcF42kDmU7PN7aIPz/b4en6tyOrhteZJBS6FFakv6qMG7PqBiSx6+Gw6sKe26vgru&#10;FQKEwFUaBoA4Nt6VpKy5zlrXNeWsyJOnnBqTTJm1cTzk9Hibz+dz/q73c+rgujoLLAcgdsngWNDe&#10;yaB9icTUsd+p0aoKQ7VA6o8ngN15Q85Kfr8lNI/zKqmzfqQSDk33iQAESV/lQBp65437ix5C66CU&#10;NHwl/96dL6jzy8bWEJIKeHDuj92zEurofJ7ya3yCseer5xUXlAaen9OAXpc10xNsOUEO7N2x6Xjx&#10;V2uKnIQVJWTloZ+pUmutnBtY0sfpSQCa7ECZXtSYId0CuJZVUPdc8J8ReIkVqEkEOtpuVSqQp4HI&#10;ThcQWr1wfILjsKKPLI9Bu6kY9C1UgVfm7DgbOH7WI5L/7o3zkzyvrGE4BmcoFOZzBow0uAXQrQFe&#10;Er9+CL8rgVyPgN34koAJtib6GF7z9ddsrCD/5D0n65lVNZE8zsj75CezODFAFWoxiAp1VV6zvacA&#10;knOI9iEb9u/WCUpkzML0FxZOH1b34ZbrrqwzaRYCUGxVnqtLVXM0CJ+PDcvwslQIYAAwVTrf++T1&#10;tsAe9A61J+b+vTTuLdTeaqy2AvuXnxPw8+eXwb0VyNvQuo82Cqb1+TbU7v/bAntLLfPb5ouP30jm&#10;PpiDuyXZKIgpgdoYOH3nzXkY8PC4cQuJjZmzGDiXB4S+ffLYQVXysyFdMX9igkTvlLM7ErxerZ2I&#10;UFf7smOdZLpvPNqhJA67DI3uo0rIAQ32GDqyieXbbz/bvPXc/c2PP3uzeST/DtGTR7721F1Fy7z4&#10;6B1BEXMLfRqUIembFZQ5tH+XZnDfrs3Qgd2bnp0vSfYeV2WkST58v61BeGMmVIZoSDx11TfmgUDJ&#10;aH7eFPShpKWIsHjhkbOHa0kFyZ9+waEdyxKkNySgjammj0rlL7/4rBZMC+ICgYRh1+ijd+RhCOIg&#10;h9uWh0Hl8Y/ffb954xnbh55sfvujD5vvf/h8UVBcKl94+EztYn3rufvKY+PPv/x287MEdxOuplGP&#10;X7WpEPaMPKSGlQR3iJBa4dDOpWUboRH7VpDl9CS2/kF5EODiGaMTpKcUAnQt6PwtORDYobOB3S4u&#10;cy5UBU26CWLj6HTSE4f2ShBeWSgN7wjpG9Z565k7qyloD6WADCWuMtG4Zl4lgSmj+gXBacIvrl4H&#10;JY+hJDSQ8hwqRdnohdx8dGcemOV5P+tLxWPyb2kSgMoA126wxftEl9idCuXdlzMruOOxSQkfCPp/&#10;JNebPa+HXtClb38m16aarfk5t+fzUDSUXe6PCfIkoBIPu1oKF0Mvx3L2b0hVVkNPqQxMGj9w61X1&#10;+duTrO/Pz34kyZ6xmSaqwbRHk1zw/pqkNPLQO2oIJeJ6SczoM7/bhibVhrWTw4PwpgYoGWNnrDV2&#10;cI/6u4BjyEjAGd6/U6H2aaN6t5rkw3pWw9tuUwt2BHwLIjpe9NUyd+MLtCWBc3xQOtnksIGdq7He&#10;LeieadzogV0SwEY21yaQkkaOHdqtOHBV8tSRPev6o75m5TVo2EPxNn853wAa1YlnQJC2IFtF4MyQ&#10;4mrG4p7FCYmRkEJfxrllIMaDfk+CvT9ZATDXA1BMVvOiOhUwQGKoYSkhmqJFgRRzkJ8zK8ha4jNt&#10;a3CMRBadhP7x/+hXlt16PAtTaapSgAlCCR8qAJp014/Q4nDeC05e4xv3LnAzlOMvD6yxraASWx/k&#10;buMUbbuNZVPH9m/2B7SodlRLEhOp5KwkuIV5zeZRxg3t3nzx0avNP/5A154A36aS4QzZjs59fBnc&#10;K8BTz7RJIdEtNi21Oq6/LWTe0rS3Gqb/DO7+/XdNrdlr+5wf+osffJxS5lQO4DWVTemPSd34Z2uW&#10;KGPby9SbD21PqSnAb0+2Htn0EECTRelxZVQUDbvXX3/xTvPJ64+WRS6pIDMvHCmpJdUJnw7DCCbz&#10;NAFREvhzCx1+8u23m1//6ONarfejIFmI9YUn7kyps6SCk8NsCfCcqSPzu8cUGoY05ybYGczo1eXC&#10;pvsVF9VgFdS5esHk5rZkc4GR//XmlHkecAgSuhR4ls4aWWjN4cW3X7fPQt31dcOef+jGIC9j7EFj&#10;HvgchDtOWYC8q4Y2fv/Tj8pDB9dXKDqIAlXisJ+4ZkMpT3xtu1GYSVrLKdgl/PJ77za//sG7Kevm&#10;1lyAYK+JDMV/78OXWnTAHYfL6VCgqf2gV21MaYtOCVqurv3SQrN71s1pjucB5bVCzQHtDR/YtRnS&#10;t2MNBDH9oppg8ev7LXNYMG1kUVdbEug2BY2V+iUP1WPnjleApnPXdNOYg959384kVQ++JuFDQUgl&#10;jUxVB9F4PYK975V4yTUFAlOvFEZ+juRaU5H5vag/VCD0DlH7950JAix/p4/p2xzcujBgYVslTFWQ&#10;+0bexjdfzwPg0Hw2YMQSwIdrZSdATbLee6ISZylUju8ISoXKNxV6VjUIGoIg6apAi582BHZDzooE&#10;An3zojmVaw5l26n60iO3BLEfLGrmxms3FphhGaDhyn/FHAQZ7O0BMvTzNpKZ5xB0JCr66jPHt6cy&#10;Xt6MCZo2+btkNvO2LrXAedv6hYWo504bWs256QkiVE1jB3dpxgy8ogK2gI+TH5eAzT1zUFD76EHd&#10;m64dvhHUPiwBvmczb/qIaowOzr9xauzV6ZsViOxq8HxDnZNG9Mwz07kscEkJqUE0yjUfVTQSLGmf&#10;4KffxVxL4//VJ+9IEjxY17IC/KwR1ZBekWAJeQvOpmL9HJUtoCjAS+iCqzOFD/d6nH00qf6R72Mt&#10;wGyN0V1ZZ+ea+FoI2fTupGHdmwPbVjSTEgcObFlYNCV0LT45Q+SrekFX5bkwowPIzJsyNNciySGB&#10;mYzRqj6v2+aoGeMt617WcHcFOP0eQBRls3Dq4EpKmAavyWyM6z8y921Eni33AABC2wzqeUkBubUB&#10;igWK8hwczLX8/P0XCrWz/f1SMVOBXABvBXN/tgJ8S0XTrqQpb5n2Rul/FCJvQ+tf8vDtDdYWeq+/&#10;t02y+sE/+PydlDGHg4y210NhoOWGg1uKS923eXFzddDX0RxSF7jKphyMIwnwAvqA3lekJBzYTB8/&#10;pKRWLqSRZ3zcns1LmndfeihlE3TStT6/e9PiBNVJldU0By0qgGbef/G+QvCM+i3c+NPPv10mYry/&#10;P3r9ieblJ26rRg9trmUieOBFOXRMsARUJeDdQVxe76QkgPHDkwRG9CtHS/pYiMigDXkj726GXw7a&#10;0TzUzPYZKplqvDMIy8NHMQER7Fo7O4HjqmrcedglIkGAE+L7rzxQksOP3ni0UFmh+jywvGWUk5CL&#10;TVK0sQ6ongKTJTtCP337mfz5w9L3f/zmE2VR+psfvFfLLX71vferMeg9PXzWGPT2kvgJPHjtI3ko&#10;56fsJhWEbiQPi0EYZEGnNvpAk0rrGalmBve6vBmXsnvMoG5BFjNLFeFQa5Q6nKsW8RQaWQ8zTnjf&#10;xoWl99XcXJV7tXnFrJoi5TViAMwDb+hLQJVUls0cVTSW/ozgXAZW+dzqlKdrEtwFdsNJW1ZOrV7B&#10;4pTIKCFfNyevhUJGJXf1dpTgzJyt1VXiaxyfObatKiqNz0fuOJRreFtJ3uiUNe1MjLpOHDPvPrW/&#10;7o8koBmOkhFM0WTupWDPHkPwr8CUc0Dy67VvXT2jkJ9mul6Cf+PQeHzPyuZkkryqT5Wgacr18dY8&#10;7C1J4/Zyc3z+/lO1bvCpnOU7rt9RyhH8vIrN3AMJH86fFBL3/cCtVxf/jCLbmArJmRaUlyQp9ul6&#10;UWnMLVLxMbwvaq21eWhIn8tLC28QzXIVdKPmqAY1KmdI3yvKrkCDlnyVod1VCTB3paK7XrWZeyKA&#10;QtiThvcoKbDfr1ntAzpubVS7utZK4u3nTB5UcsbS4p/am2A8u/TqGp/6FZIr5I4vR7Uuzs8WICso&#10;594STeCn3XvIXeUHJOxPQkcxAlnOgHumL2eYzQyC2YCW5JAnzsZ6vs4e31uvnykYLxp6d6zC9QFd&#10;qk4LWlQWzmYpg2aNaq7JM8P62MITnL3rInbMDNpelkrT87Rzw7yqOFBX1+xa3dye+y05oJ2qEsjv&#10;V9HpBZF+A5JTUJ1o31x/lfTcVLY8f1gVrFowKUm35SV/583XVkO11UwNgofcE+SLWy/2JLH4yyDf&#10;FvDbEHw1VFtIvYXYK2gL7pB72+fr3/7cEsp/2XRF0+SHfPjWsw3ry2N7IfT11eRixUo+WFLI/HlD&#10;Hg6Z0UYbXt+3Xbez3tDg3p2aPt0uy0Ub1KyTtRZNaZjZs9+0qNcSj+EDEkjGDSolCeWKrGuc1wXA&#10;k2pSfvrGYzkwp4qWsRX/dz/9tFC7Jb0C/nMP35qLdLB4Rv7NtLtKUzcNF0z25eYqAbkcTp8wuBnc&#10;r3MFM+qMIzmwMqrkAykuyE0RLFsj3CNb/GcOv6Aqyd1+YmdKyp2Flk+kVGV9qoEr0OiG33frgeZ7&#10;Hzxd/jYWgVACkWEp6UgYTbgZ0Lo1H/oOFD9P3ntj+d4IxFQ2JlRN8n3nfT2GR8tXh1ZfpYMG0F/w&#10;M9icOlz06zhcgx8WFVvAsGvtrFKEMGijN9fIElxMQQqQE0f0L58Sjozjc71cD6X++JTmowZ3r8qH&#10;GmLa6P6F0FgzbE0iVHVoNjMPE4jRVugL8w0CsCCOPyYR9FrxoUCAr/WgkrparHDVlYvygM4PQp+W&#10;+02D3zJ/Ym/A68ZDis4RHLw398b7hDzpldnkHgwiFFxVIy8+fFs12TTb9XI0V0u2m/L+7nwNrx7n&#10;CbqHqA0XseK9KQnA61yX0tqAk3us1DYo5l4pzS3MBmCgWgEe2LBP9f5UCAzZTB1TdulvCHR4+7tS&#10;vTx8+6HmoSSZR85c29ybAMT/3b+3U0aeKVXhnSct6lCBHMhZujGouUcFgIkjexVnjhcX2Cfm75Ag&#10;+oylrOeIxn1tUDgOeGKC05TcTwvYbe5XXa3KfRs/rE8NPc1MkpAMViQxq9oOBTUDAXhyqNvu07FJ&#10;9uOGdStrYAiW7FdfxDMhWEp07sPGBG9JG+332pO3N2wunk/lQuOPunR/LJ/WiCedpoDbuIzceHOe&#10;nVaw9owfVhkFjAiWpl09J2KEva+SlpijF8bL56Yj2ysRq6bMxRzbuypne1Gew7X1//oggj5KRTCm&#10;uiH3VIXZgIX6NZQksG9Mlb43ycB7VOGjVGyQIo+2cEMfg1Mq5RiaEjtg3d6ogZ1LnaTpS+qon8Vf&#10;5/qctZl57pbMGZ2EPLmqYWwBiaimrPkTogMNW+9rUxLnY/ecSnAX1FuLssuC4P9lNdBC8G0qmXy+&#10;FeyroSqAC9atpmoF7/ag3vYnJN/6tz80/62hmq+vj3zuFz/8sLGz00MAuRnygDyVUSgaq/EoCNwA&#10;6FmWdNM0vTQuB/To2PTrbhns6IYnxfy8uS1r5+RgDqgp0YUJEDXolMSAPkHzaJ54wJXvM4Ign0/g&#10;pIv/KEHv2+++WFy7adPnHjrdvPT47UHAN9TPFYhx67MmpMxaOq1K6BvbNPoeTDw6l7iZCWwuPK22&#10;YL8sv4c0UkVhQxHJlZJwcEopTTIaejpxCA/tIqA/eu5wNeU86MWTBhFCdFeunJaHYHHzdrnMXVdB&#10;/flHb22eeeBk+Ve8modA8+2+01enEtifBHllbbV55/n7ExhuLC0vdGL61lLssyf2FaL33n/8yStJ&#10;IHtStu9OcOSSR1m0OK95QyUuD8Ctx3YWCpJoNa6ocZghmYb1+Zuu3Vg0hlWI44f3afr1uLQQsgBA&#10;K93jigtLgzs4D/7kBI9pCQ47NywqlL4klY5lEIcTEG47nt+zeVGV7keCYCkSFge1C/DunalbvDSt&#10;O9QnAFPSUFqVEVceQsHMa/TQm17mGAlp1k7ecQOa5UGOa3JfaOJVIJr5kjH6jUFTrT9MEnG9NNb1&#10;MXxOoAEGBCVTqgaUeG8brHrpsduaN54+WxSb7VAoJDJLunaJlVxOQkQXHMy1LZ41f6pUKZ62p/TX&#10;Z9KU01wV4HmD333qQPPsvSeTZK5O4k/iTmlPxmjJi3NC485rRRI6ndejQoD0TaNKNPT3piH5DgmM&#10;AvMs5l2poiDyPUmo/Xpe2vROgNdEFDQ2rpidSssAEbXKqAStYbn+g8vDZEjvy6vJSUJJptqv20XV&#10;55iQRGDvwuhhPZrVScqmS5dqiiYYTUoiIYCQJMYM7lwVtHF8Mx5QL+kic7O5EwYU3yzwWXdpSxF/&#10;F2oUA2OHdi6rGQKyVM8Ch0QVCspNk55CCPXFJIxEUfwwA2M7kwpjau79hFQOwIYzIRiqmim+0Dno&#10;RzSfoGxpzr1JiD7QXZQz1wQ0GCzyM0YO6JznZG8qhTWJT3YUDCyJJsUKh1vvVXLy3nDpgGrRaLlf&#10;9OwjB3Rqpua8obgW5TrZLkc5ZIId1URJNybBHpXsNd57y4HckwH5mgCsXOfxud4SsD0XKp+lqTiH&#10;97281vKRbd5965FWUP9j2wBTgrfgXjRMfRC2+LMtwLdLJPPxlZYYvl0tI6C3gngF9TZKpvX/rQQg&#10;uLcCfisp/O5n385h3VPZvfy1k4FtsdHZPnVwSzUsjZBbInxlXizkujNB3sLibh2+mRvFyGhc+cDg&#10;tUyz6VJDItvWzq8EwPDHTWHiz2pXZqZggJbIv6CRUdDE0F5VYmpWoAwmpvSELk1Kmq6D2JX1fGIg&#10;zSMJIF4zG+HjV+PeOVtuKI+NEflQwtIGG69u9zBnfKbC0EB67r7c5Jv2Nj/55OXi2iHeGunPQ70v&#10;WfvJe/lAp/wOmlHi47QPbFnQ3H/mYB1cBxENwk+F2965U6ibozkUiwqhaTxrQlPOfPza40U1vf3s&#10;vUXF/P5nnzVWDL781NlCo+UqmcDlkEoiHgjBioOiMhNSVOqiHdAj6xYGJQUxG+iAEr0G/w5JmtS7&#10;4eqtOXx0033y8CwtyeeEHGCmUeOG9266dji//pyeYL0qD76pxmWzxyWQDK3BFuU6RObAqnAEaLK3&#10;aSlHy0Qu95/tL7QnUFo4zRaBikeDEpeqHId8NFwFbzpzCV2AV1IrsUlt8ZqUWKSqeiAtGdmgGmaz&#10;SQiXfUseSguzBXdJ8u6cnyP5+aePUEmcKOoKneD6cFx8NffnrjYZont3JOePNBHaJ+XUPEUxoBXc&#10;R30l1YJqCfWoWuKjArFT6wh+r/FJOmew5toEQZLYa+rn6wvYsmTXL493FtVQvclIE5G19CWo3tfx&#10;QuFFIklCfCMSnCBFy5f5gA/qdWnJV92nQamMNcTXLppafPu4oT1aKD5nWWAs1BnQ4xmitlk0a0zL&#10;liDPkuQA1OzJWQSKNP1YB9jaNG/qkDxTE4oLB9RUqUzTSHzdSxTm2oXjg97dl5W1/o9jpQE/IgiA&#10;CE3nPXle2ocbNT81aNGjpm4lAkNkFtnYevbms3dXUoauTa1PG9277r/EAzj6PvcbkDy6e009b/6f&#10;WZ0lIhq+Zf2xeUHdI/r3bQGSh/M5z/P6JROb2ZMHNVcmaZ3O92kM6y2cCuDRAPY14pipU3LGD155&#10;oDkNgOS8Uv+sXZoEmOeA8+a0IHRzAPXaUiGbqgVeVLC+frTrO29ckmnvEpNMHmG71OiqmJYFmM1O&#10;Ij6Y1/itN55IMP95BW6ukK0JVUEevy52/7b5hyDfhthbH5wjce7tKD0f/6io3wr27Z/7MrC3fbSC&#10;vX9LEsj//+Yn367gaHmCqcH2rKlMw23ensAv+GuecPiDcpSuJETcJHt1vjglYe+UOH3KZMobc8gE&#10;WHrRPRttL1kRVDY7yCgIMAHdtiCDLSSDPFDmJltqVMxI9ls2b2Lps8m2lEtWiXElJLU0bOFQz540&#10;pKSOkgxp1Q6d+KBMlQYpHI6dznuEh6V3x1pqqyeAEkAPGSaq0f9XH26+9dIDjQUgb+Ug3p1AD4UK&#10;ItvXzAhS2FzBGmqgRtG84Tfh7xYm86e2p9XOSXwvSgAiV17WRqG8V4EaJfDRa080v/3xx/mdjzT2&#10;av7XH39cfhuWifB553BJqyvAQ5mmLAUqUjrj3QZglLU27LgHlC4r544pFCrAb101I9d1U/1smnCr&#10;E2dNGlYLBFQ5Hu7VQRtGxw15uW+jB/coFztBhRxPo1oCZTSlCeXaapKiWVAxONql+X49Cj0IXjqW&#10;h+gvCAroDnsAAIUWh70s931GIST89kKDUylXJeYlCUoQvn9H22h2G2bR3CbXs8eXmVadwQRQypyW&#10;BNMWpqNFfzyboK5XQh2DCqCUYRqmEpQYBStSShO453IPGMJJngZPTChTNQkkkvF1CXK1nEZ/Ka8d&#10;ALE1SR9DVUI/X4uy77uhArffj84juxTMy4/9rvyuUxRTu6t6wsmfvm5rKWdqZWCSD7/wkf07BYm3&#10;ECK5HCsIiFZSowKjU4dAN+Qca9yZUEWP6JN4rmi2ySF7dDq/Gdavc+4ta+aAnzwfPGaoXwQrtAMf&#10;faj6qZxX/LeGJ6R8/EBrwTYu2YpGXDV1UWvT0LyS9jGqM5xjGleVqgp65/m7S8su2UvEbEpUlkwB&#10;9bFO5n7oBUDuP/705bIk+CDPmD0Irzx2S6rwQ0HOJ4K2U2klOVLWoAOBPqhadW9XAisPFsOSsDMu&#10;iaqqcfGn7IW4akOzNQnGMB/K9ng+NyXJYkmQ803XXdkcCLon00Rhmg8hTHBmJWRg64Hbr2ks8L7t&#10;2LZ6Rg04qRL8fdroPqVZH9ZXcu1UzwIZKgn0hmWTq2pw/9BpgCPtPfdVcWtBEjYANDnAVPXw4Lnj&#10;bZx7Sw7J27383QupJ14D5nqgAvofflHI/b+Li/+fwT1//k+O/csPNEwF8/8R3PP5dmrmT7/+YXPd&#10;gZSeQY64Sc2r24/vy0OwvvjTY5QDOcwUMrhYg0mCNXoE73s0CFPg5KegmbMqh3B5ArQyBRK7+6aD&#10;+Tl0oKOLe1QR4KIMNSjVNJF4WKAHVgWN2q24YHoQQC6WSTiI3ZIHKNRmk/VLpqcS6JcDyH+EXWzK&#10;6i1LGtvVIXnr1q7Ztaa2whvuGDWkV5WuXAtJpWxcMfAisL/2+B3NZ28+XhuWXnz45uZcbr4mkgdz&#10;/6ZUJ8nuUAOEIrhcdeWSoNI59afAw0fj0zceKRkhCkJSIP80bq1rf3jX8pJ32ej08euC+7dqcvet&#10;J840f/rZx6WV/zSftw0fuuHDw7rgtiNbCoXj/CEUPwMaN4F6YwIprtoIuSDKjdBDcoy6JyjFMgsP&#10;gCXchigkR1ULflL5LhAY1DDMNKAnf/AOzdggeEGCcmbT8pm1cg/qsxPVKj39lzPH95a6aPtqSwum&#10;F4VVqov8W4tj3dQqfXNG0ENcIPUpvH5NVUojOnZ6YpYMW1fMykOyogI7OwcoGvKXAAzsjE/wQhPe&#10;ecO+WnhNVw/JqVKgdmj8XD6HHjKQZGjIa9JkFUwMn5FNGhxDqUGbNNycGU2WkieafZB0mJ+hIvHw&#10;ggY0rxnonJTOPgnX8NFjSRyoFVr26jnkdUDr7AbIMZ994FSSzebycIf6nYdH7zhUgd1eVJSH9yEw&#10;+KCU4RsjsEOClEw9Op1X6o+xef8TR/Yr0zAgCbfeN4mYVYCgIoCbCMev61EAO+5Zv+4XlwWwhrpE&#10;PXLAFaXy2LZmZjXKNbe9T9f6dBC7JrLXJFE5P2sWjit1CNWUDU/3pXqyc1QTVcB+48lzqZa2Fyou&#10;c648GxR0X+Qss8XWCFf16KF8++0nmldQlkkOj999Xapdjp2HSoFmaPDWVDZmXOZNHlLVAkWb3p6Z&#10;Gz7qwJTK8ETusSpQkmJHsn9za1JckjI7AZTi8Q1mmRI9kEC9aAYH1OGVfB7I75RQTuV9H79qbdFe&#10;NqQdzfN59uTuSiISNEWXqVV7HsQq9CgtPIHAhGG9cu07V79KJcTfhqyUgMM8zZih3QvpT06CwTgY&#10;fvJa7rzlUCuoV4BvNVbbfd3befcWUsfDt5mJtSH4aqi2gjskLmijZ1qBvN3DvcW3t4J9K6i3Bf58&#10;/rc/+3Yy8LSghz550WObKWMGlfvckjkTqhnXF8Kr5RyXl57c1vL+PTqkDOlbVpl4JYM9sv2NSQzH&#10;8nBonLrBeHi0jsEY/O6C6Slb5k9K2dirGZBkQKY1PcFGIF+R0h8niGPctn5Bfv+YfO34kn2tSmbn&#10;boeeWT53QjVzbz22uzTzN1y9rsy1rkkQoSzhPgkd6g1ocPAs0T+gOaZ6wYvK3g/ddqS085+/9VQO&#10;5nPl/wItK+GgK8NA1+Tmr8thN6mIQhCALL7GtSrjSTm5za7oPOkAAP/0SURBVJ1LcD6Ur1Xm4mjf&#10;yOefyGGCbN979cGSXin9f/7Fm83vfvRB8+MPn22+ePfJarbee+uhmrY8sBly2FIJ5vCOJc2Jfaua&#10;LQmEhmnsDfW+IMrdm+YWylL+4aUFUQ2fEyk7BSWKApN0HpqZqXCU9SiuCcN6pGQekYQ4L8GktZl+&#10;xvghuZeXN5OC2m1snzN5eAUVMkH3kLKj3YGSxeq8Sbk3QZbG9PH/KCvKGY3JvXlgnn3w1gTHlMC5&#10;BnTLV+WaoaX0DXZvnNssDKKzpLuqgGk28y+pIMqOlQJJ4mByptmFrjAEhXK5L8jshoAI4+qax2fs&#10;Vj3FT353c32+5uqtqRSSiLavmp3rxmaiRXMxdNMExL+jtioR3np1kPTeSvK07psTVDQFJRnj5vh2&#10;FZdkjYoxBEXmeCbo7+Ezh5sX8v88h6D6syd2Nmc1z3N/GYC9mkB23037mqfvvr7QJe4Zkr8354mS&#10;RtIFeHblfgEsbJi7Xf6NQulV5idg4ogFc2U9d0FIUDO8d9cLk4wvDSKfXSiSumNdnltonrbdmPz0&#10;/EyIHq3GF74kwzkDG5KM+3T+ZvH8qi9a7Ov3570meKIo2Af4f/0HfSlqnc3Lp+QZXt/qK+R5sUzk&#10;VJ5pVab+nLH/9UHF1C6eNYOKaBjzApLthiWTCxB9/MbDzQev3F9B3lYy90by9Xxphj6SpCmRaESS&#10;X6P7dqydVb2nmivI86DnBTzoW5gevz+VtLkHE+HmNKBzyQ5oMUV7e84JfyOTtfck2fN1Ry0BWw+c&#10;OZhEe10NUF6fKua1J06XfPWdVBi//dHbZUlsLzIpNPCIztm6cmo9/7xqJuQ6o43JHVsLzIc3/ICo&#10;ZrAPhB7DUm2hmdBtt92wvy2otwX4LxuqLWVMSwIpoP+zydpOz3ylHa23c+8V2KH4tgDeCvCtz9Xn&#10;v0TyCfj5Yb/+8WfJQnMa5kOLZ1JEDC7PilFBFTxjFs0YE6SgAdInD/+I/L1/UMGEOiSkTbrq/MFZ&#10;pvKdgahbUqdFlSmXp4wnp1s4EyInQRraTBzebkXLP3laBXS8PQsDKNyiCeUkJQdvCAdeqb4mX7si&#10;aIufhXIMdWTrypUpQfl4oEOgd40/yKHKxhwQ2nB8mwnE5x+6Naju9qDgY+VdwxO+dpo+fXcZFgkY&#10;0Aj+lt5dE8cIO0SmGUwORuNNmaLUZzfMVx3q8W+mWF967HRRDLcc1ehdldL3QP0/kzBad0uk337m&#10;rrJVsDfyrefuLsuCO08eaB5L0Lgm1+5ayH/n6vzsa4t39MBAgrckgdkob9qUYgC9oPED0UBh3qM/&#10;lckGVyTj4UEc8xK4VTzuL6Sn5CfnWho07/5OTmBAAcybMqIadYyZ0BYWNNcyjU2LC/lT0RjW4LZI&#10;+1vBL9dHr2Z/ghZkrMlq6MviCpOJZQRWPPychpslHTuZKW6e+kYlZGgK/2pDkF6JKpASxuAZekUf&#10;xHVgNYyqUrajY5TqGqFHk9wZfVmKbe8taoYXjeCOgy/te4KS+0P1oorTp2A5IAhTiwnyKEn+OMWp&#10;JxEIyKSnDKlsTSLBfObuG5o7E9hNLT+Rn3fbdVsLndLB35z3fzLn5Mx1VEvb63o8fe/xoP0g4CRD&#10;HC6KEeIGXMwYsIeYnyCOphHo9Rv0rCibTKEuDkgCfCRaDUuV8ugEjgVTh1WPZMqYvgkm8wO0ZtX0&#10;8eT8v8HCVUmaEKXl93hk3LBgDBTYkYquUJ3a9WpxicYrsMI87sTB9UW1HT+Q5ydg4bZ8rSqNd4+G&#10;MnWKc3tvgIfXhaJkFKbiBT4s2/DnBy/dX9ft+Qe5RF5XlI4BOM1ZBm3mXvD+3gv1G+khqkxPzu+x&#10;cAWaV2143t1vNJ1pbAZ/tiFtSLU7MomLoGN/ztLqBWMr8TAqu/XYtryndUVZop1Qwao+TVa9G6/n&#10;6VRc3Fz1h/QenGuV1/23H0lll8rB9+d6HNy2sLypVECSKdSu6powvFdJWYFVPcYh/TrVszVr4sDm&#10;5ut2Nf8pqOfj7/mwtIP9bwXyP7WCeztar8+1fYjNX2lJHFtB/Z9/tqH3L/8NSm8h+RYt0/o6E1Pf&#10;++StPHjKmDFBZFPz4PdKeSHYTigd+cogbdai86aNCoJm5jQmZd+gsnmlbEDdHEgQMELMFEgZvnHx&#10;lFLZQEgaVDPGDKyR4Z5XXNT06nJJDuqAHLBpZV8A3ZueXJXfA90L3qvzANCMauZ5GHihoGdM3i3M&#10;7yc78rv4lhvtllB0/SEIXKNpyv1XLk1AWFeSMZRAu+UrjpSD47defrDKbQH2hx+90nz/w1fKCsAN&#10;93XnUq5BFJpNrAh4SNTy5BwqD7rNO3xN/JwPX3+sUIkAT/fMKOpwgowxal46kLsmtcnUD195uPn+&#10;J69WD4McUhB6Iz8LBUFSWQqLlMW088pjI+C1tSjJy7AFRc6RBCITfux1JTaNVSvdNMAlMyZedNUS&#10;5EgNbU3QtXjUUSmlRxWigzpQa2OTtFEz03PP9SZc56kpK11HlAW10J4Eeol82ayx9XnTuZAM6Zk5&#10;BQqra7Yurevl4dgfFE9dY7csqo9M0qCTJitFDDMzgyy3BIW7dyZT6Z7ZwXqttghpFhpKqWZ2/jR/&#10;cGMCJYpMcNeMJ5crU6o8bPh9iVn183weVhTIM/edzPU8VVyxc+i+PnHn0aJkmNrpKagwvWb2tZIU&#10;qV3ZBSTw6B+gDCirKHTIIJ+9j73v4ZI+WmgtaJtMff7+483Dp68udQyzsVZTe0N+1qZCveS0mvZr&#10;KzgPzBkeVg3SA0lIAgTU3bJWHlLgxfRpJdvcKyIG/SKWypqiKhuyUV74C6ePqF6UaUjiBhbAZIDj&#10;hlui079+1uwpQwuR8/o3EQoZFwUVwEPxcvrw5tyTIPYkcaKC6xPQ9XEk01cfP533ejDP0LqSIEp2&#10;h3MuBFpn3lJpqwVfDqD54UcvVEImreYpA13bzPbhKw+kQn6sefKuY81rSQLUR6pkfkO+jk8TIAYp&#10;e3bQMio591qSkISctxqmzP1y30lsTZQDcSp0gXRrAr3ENTxVy6ZVFn5PLcDnXkDvxBCe46fyjAvy&#10;6D29EtXhS4/fVhul6PdRNDh+dBDqU6C/+dCmVCMTqpmrKYt+otO3G4IdsWusQiZHHT3EDEFrkQob&#10;l3/86Wdt1EzbEJPGKmqmLZCXBXDRMv6/9Wc1VNs7rhW88+f/DOYlkq9ArtnahuDb6JnWlNSvmx9+&#10;/nZzdJ+gOCsHqk+Q3IT8/8aiaiamzFgWlG4Tz4YlM5pBPS5renU6v6YPjwbVHkxWq488yAac6Lpv&#10;ve7KaiB66ASsFx85E6Teu7E4o3/3y5qZk4ZXg7RHx/NTJvaogE7nvDKJBFqxFHh3ymxWszbBSBy0&#10;7Q4wWSPpFA8UVIsLJ3js3qhBtLHooQW5qIYTlP4GnEwgakLK1N9+5+ni0e7OzRY8IQia8+998Hyp&#10;WFgbsBrVZHKIX3/6bF7b7JShVuftrQk5qIHrYnsHX/lvmo4TpOCOJ4T8Xsr7Jr3TYLWO7j3GYO89&#10;kwOzufnDTz9pHs+BejWlrMrB63CIHXooE29uOQVlhwYiBZCmIEkfxYkAqZGjevGzoWImWPhUwd4D&#10;JkHw4JasIUXTww4c1IeeGTOga1VhA3p0qEUr7k/PzhcmaczM/eqZhMsLe31RM9wi3SMLte06lUz4&#10;rqMy8O1mH/hao5ZIBG3zRxFx+VRZ8CZCo0kMtuEYZDM9KHji309esy2Ba2Ghd/9mGxDKhALDfbD2&#10;TqI4nsR1/01XF2WCopJoJR9qI68TwhewzyTRsR+AygyCCfJoGeeRJzxXRhXHqnljSr4niA1NtTB6&#10;QKcaYBHExqZyVXVwAESX3MUyIEmDtltj1KASffsz1DRB5E+cO9I8ELRvehUVo+KDsvHEuGv9ARUC&#10;dQVlCyGBAH5dqsp5k4bluRtTCJw23b97LsaWnHdG3Q+SYaIBXjAaroeT4Fepdkf2rMoCtz6RFDLP&#10;7IQkCbYG5K2SOE8WQc37YnaFUlGBULrcnde6Y9X0CpR7N85tHrp1f3Pu2JVtPPzR5sUEv5cT4K0V&#10;BLaAB3JO+n3ARPX7ymNn8u83l3JMf8aH6unZB25qnrn3RPPWs3fWfmIihLeePZf7dLACrgDK5E71&#10;s25+ztWyaXU+UKwqNEl7+ZxRhZTdO/fb92ie2oYmsHNqPJBKdcroPkV5oWR5Rl2Xr10wc3hzR0Aa&#10;ySz0fTjvUVVZqD33H213NteDmkkPy3yBBMIb6PkHT1b1oGejX6OK8IyLBSpa8lWCD7Rnlw7nV9Vg&#10;SEq1zCJCg5sUc19iWTslU8E9wVtDFVr/Dzs2BHLSyC+17/n/fN1/Jvi37AfaA3c7QvdRCL7tc4XS&#10;dWbbkHsCvOCuK/uLH3zUHN6zPshhYHPq8I7SjY9o41+3rbWoI4G4wzeDsrvm4U5QSCCAwPmy3JYH&#10;ShnUokFa2ZwmWVau6cEEGAqDG4/szOGd2EwZNaDkXeiVHRsWN72vuDCZdkqhCg2hRUH3KBwHGN++&#10;KYEZfQDtlCQplQK+HWJlXnY4yJzj5P5NSwstqCS41tUwSm48zg5ffO7GfY21fD/59PUK5vhaJTez&#10;JztQbYD62XffbX6cfzeU9F4C7j0JBod3rUlAZeG6O4eq5ciobMQV33UTbnttqWVw/0/dfTIBjFf4&#10;nir/IEKlHhSt2WcM/jc/eL/5x2+/m+tzQxD/I82j546VtMxot8EXgcprg0oFefpoHiQSp5KZpp1q&#10;gsnX+iTIlmXyifodBrlskffaaLVdiwNblpUvuD4HPTkVE36Qh9Co3M8RKfsH9bkiD8aA8sseEZTP&#10;AZK9q8BkKxerZ8tVKF68hi0rcu0TWDYsnV7NT/MLkrmGl36FpipuFkVCPQOdKbNN13IFZUSnQWVO&#10;YmUSBa8ZaifXa30qOL4zylzDJhqomqTHg+buyLU9mt9BtWFJMx6WeotX+YmcBTy5aVOmZSg1roHk&#10;kJqqqBlSUugTmiRTdW/0QQzYGICbOW5AJX8+MTTeyv3t7CpWtixcn0kwEKhQMXed2pP7ckM1U196&#10;+OYg8oOpFEwoL6vqgi0yJdCOJKhP33wsCTyJ/d2nmwWTB5fkEU0yaWTfsuDYvXFx2TPz7RHsKVzw&#10;5oI/zxgUDd588shelTzJUFuT4JNSYQV8JUmSxk5IUFmY14nSMqG6JUmajFiwl1Q5iApKqAfo/PWn&#10;bi/KASLdvW5WUQ43H9yQJHWoeeOxWyr4WpZhhwK3R81lzzxp5w0H19c54ysDGJkw50yKT4d0NbB/&#10;8MFzda4t0qZME9A9Kx+9+lAqrw1l/PXuS/c3T99PanqsOHjP6uKAFg10ChwgRdAtpV7OAmoOwCF6&#10;0LjnjWO6WJJaQN2V9zclSdDUtelQMxrDqZD6dayJ1IE9L6lYNXPSwICZVp9i2tjeSap9qhnqg7TS&#10;TleB3jUfWs3uzgFTwxIX83NSDW0LmJs9ZXDJefn2XHHZN5vLLvy36n+gY3p2uaSarRbTGNr8++9/&#10;UrQMpsTHl5x7W2CvoP4lYm/7t3y+gjuapR3Bf0nJtCH2Fvf+z3+vpmuCu8Cu+fqjb7/b7E120azU&#10;MCXmR5msXjg1F6dv07fzRXmoxyUAjyoPjAFB3xQYaAK0iCzJRVJzw2i4je4vP5YSNg+DfaEWKjx0&#10;x7GUl6NKcjc5gYS+2vTqwF6daozYtKppSCgJf29/JpOgublhSnWUj/LdgXbYrcqC6vDz1DLrFk+s&#10;xsuBvA8OdhQPGpFKTqUmtYkS/5Wg7J9+/noZkZW74EM3Nz//9htFzXBf/MX33mv+9IvvlDyRtJGf&#10;/b0ptR10D7qGE+UHVQC3Rxn+liNbqlxnY8pOAYqE3MkYdfpVNYKvhb6C86++/17zux992Lzx9F0J&#10;GLfUgyGw20blTyUixICftWTae1CdmC4ULE8G6e1Pee4haKlYDAotSEJIeRp0vT2Vhj4ErxBIaGjf&#10;K3JfUzkN65mDyQKYN8/wWg5hXH3s0N4VSDTNzQRAfCsXjG8L3MuKq1YNsGmmUDBcpVKxcPv41VuS&#10;RObUg6ZUveP4jqrY+FxrprpOu3L/aJaN/Lf3U0xLUnZQ3VDWrMt9NR2ozCX7k/Bnjh9UDVX9hPvz&#10;vcb5oSaUyW25Dqakt66Y1ly9dVFZBCjXJRTyPs1flBu0eP8t19T1rCZ4grshM66SlB8M4TTQ7AYG&#10;MDTF+YNQU+DjNQVt0BdgnnvoVCWaW49sbh69naZ9b3HVrybRaM6+9cxd1ZTDK7uPhn6+/dbj5bH0&#10;vQS6L959NgCqXzVSyXNVqfx9DADqY1jfhq4xhc0XiN4aKizvktzr2eP7JVnMbKYl4CzJ58wN6FUI&#10;QCy5xyZB4OtXJVlOTFCjQpuY4L95Fe+clakYW1POKp4da1jUjmjuCgLfsjTPXhDuLtvFjm5pHj9D&#10;jbSnEt8HL99fuwUkA3JQ19Z1mZtAqaHOJx1Yojbz/okWAB5WAR++9nD1N959/u56zqD273/r2ea1&#10;VL133rg3z8u1zTsv3FNurI+mGvInWsxmMM1iFCjVWUurviY/d1WBK6qdB/IagUmKGojcjIXEbjGN&#10;M4zmJemcM3lgVa+S5uLEl+EDuhR9QtFnMvhQQOTavH/LPThplq3y1KHNyoXjmtEDr0hMGl20i6b2&#10;0rwOjIGzwHhs1sQBRQ9bi3j5hf/eXHT+v9YMwvh8WG5OGol62xeAxcsdcieHFMDb6Zn2gN7+0T7g&#10;JMD/V1B9BXfBu51Hr4//V4Bvp2v+kW9uNVNbDVfjrj/57vu5ECtLhD83B27v5qUJEHYJTkjGyoEZ&#10;P7j8Fihoxgzu2Qzp2SkIPNkrCIIEausqAy2GCNaVI55do8+nHMNrW3z92J0nam3c/Okpe2bloqQE&#10;tbQZ+mddsGjWuJSZg+uA4x/rzzzQXhPe9RoHMw+V5iqKhYSMTw1EjadVRqGDeGJQjBhnp8t2iAU/&#10;un0r8PDZ9OyQ+ve+9Xzzs89eD3rHFZ6pBdQ//eyN5o8/+6z5+Xffa76dBxGyx+Ee2buymnc1QLF/&#10;TaHU40GKOGBqCrpozVKOhWghygJ9B57TEKCyn776wduPttYDvnBfYzEHZQHL4AcSxCFLigyvV/mJ&#10;H4ZMTaEKljxqNHypkfDgbFQ1/pTZJjSpRyBtq+4ERNJCP2f1/MlBcp3Kh0SZL4H6gOTG2OrTp3Mz&#10;OfcS5z5ycNfi53ummoKsNTe9fnI5VcGBJKqrc19mJ7miVKBJtBDfGRSOa+69Czoaq9fvafkQefAM&#10;wVFB+NPDSxlBGbM6wVyw371hTj1IErGFzFuTMAANyhXzAiVnvOmq4rLJTgVz1YH3KKALNNcmEd1x&#10;bGdzOCU4Soh1s/IbisTdqp5wqd96+b7c79aCj8/ffjyJ/plyMzWtOSXXSYWiX2OlHEAhURvWMtGI&#10;Xvjo5QebD55PIH/uztrx+clbj5Wk9ZM3Hs7PfaDmJvzs2u2Zf/8wSPXzt5+oXg7tM4XMoF4dWyqk&#10;vH+8Op33glwTqjALOkgip6aSprxYHsCze4MEmcpky4JmVhKCYE7ip2m+NonMaD+0bhJ8bNBoAaBU&#10;WNsE85xfaF0TXu+IPzp6kWgAzbFhCevbCdUIffi2q5rHzgQIndyVc74z1caTzcl8jUpSD+P41WuT&#10;fAc1vFiW5oyg5N566lzz/gv3Ns8neEt2ngGAw+96J9dJYOeBL1H86OMXEqRXNi88cnPO1NpaIE+i&#10;+HTAkT6IhiyFmYAOpKFgzcVozNp3iva0LPuLD5+rKkHlCtVXEzyAxnlCjSyYNiRnaWauRY/aN1tU&#10;5IxRZXWsr+Eem4oWZyz12LZ2dkPDLhEAMQAmD3qSUnQYF0i+PCvnjy3gw7phxpi+zYYV04v2HJqq&#10;1+rDUQFIdjh7jlBqc6cOS3Kd3fz9DxZ1tJqqhd4rkP/viL39o5qr/t5C7m2BXJBv+2hH6/9E8i3V&#10;TA05JbhLBPU1f/lN886rTxSCMOCyct7EZkTQnHVfUPqqBAfUSYdkJsGh4wX/1nS55Ov1ORdet9qF&#10;snzB9ni67EcS8PCOvNafuOdk8+TdJ1Pena5GKI9xJmLzp4/KwzwhyaJ3Ptep6d310uayC77aTEsi&#10;4U+9LiW/gQDLf/t3v7QZO6RrZePNK2dXEwoCoW3VeDGww9EN36wr7qZ56E2U8YJRJiqVBUuj//S4&#10;300p+f0PX2p++d13ctBON1+890zzxbdebP78y+8Evb9fm50Edo1T/CRuGaLWtNXl35nEZtWWjS6a&#10;ZG8+d1dVErj8J++6oVCExuqJq9cVNcUk7eM3H0+F8HjK19vzb9c3f/n5p9XAeeOJ1po+Qz0P3n5t&#10;qWtQD5p/d5zUu9hZI/MtDXaC2sFUIylFb7t+dw71soZH/T03Bdke3dEcCkI+efXmqqhIufanJBwa&#10;ZMG7e/600QnaQSJLpuX9zCxZat8cyP49Lsu9Gd1063R+IXmJl2ySK54BJgF5z8ZFFRS4/q2cO76U&#10;DRp4vLHx9yoUTSfVi2Qr0PN7MbnYqqr2JAnMqEBP/rYhwUlDmLRSAxHVM7RPp6rCNH25VQ7ueVnx&#10;8dfm/uHfBfn9G+Yn2KRiC9oX8CQSk5KQuvvs/G1dPrmauc7nzYe3FFfuHkF9zz9wMufyzsb2JnsH&#10;PnntkVSbp5vxQ7oXUGAnO2Zwt5yh1s+TNAQOQYDungfSB0Hkbzx5R/POs3eVjvvlR25Jwnig+d77&#10;T1fjUCWGirFc5bOg3g9y5r777tOpWhaVgRv0aKE1IYFr0PmSf2vjy/sk8DPeGlVUWv+eHeqeHcsz&#10;tmDyoGbl7JHNzlxDkkBNXu6rkCQaa2uuDyC0M/eLIEFw73Lp16pSM7QE3KA0LXuGvjV670wA93fA&#10;bP/WgJOg9SfPHm6OJ/ieS2B/+5k7ywETGrcIXYP5kbNHmjkT+pf1MP8WtOJ7QeYfvvpgLS3x3vWy&#10;9FmAEI1WA1x6Sf7NIhPeNa88fjqVwZbEhpaL5oNB4l6PHomFK2Sj7rnXrhHPLntt0LSGvZ7T4Z3L&#10;i+KB9HelmmbY53PO19RURzs3zC4qpneuI7AyKvfXgJg9s0NzrbllalLznqeVJ5+cNLJnVVZzc61n&#10;JZ7RqFvDOS1BXO9xWwK+CVxKwPlB92ZHyoxs3ICigiwmH5LYtjLJe/KYgc2MmsuxMGRKgvtPvkTu&#10;kLkAXwG8TSXzpRwyH/+kadoaqvj1dm69xbm3NVa//GgFdh8txP77lsdMfuh7rz9TnPvsBNbFeeC3&#10;rvYmxjfT8wJNeW5duyBl6uJqHkBUJ665MkinX8NOwA3Q4HCRDXUYpjEUpIEl6OIvSQ/RNYL7qAHd&#10;c0GCSvKzZ04YFgRzRTLtkKIG+nXv0CxbkHJ80vBSbcycMDSHdWluTO8c1POa7pefX0NJJlfZoDIC&#10;4ieihL495SWEC0EbsCKdgkogtesObCiaAPL45PVHmreeu7f5OKWk/au2Pj37wM21xu/1J841Pw56&#10;t8Gdt41NSax6NY6O7V9dtAx/FIlDMFUtMJy6+5YDQdrbE9Ah26DHG3a1qpcglnOnrkqS2FdVAwTz&#10;zov3lvyLr/t33nu+YQ3MzdGU5vYEbB4u1vRBifekEoCeJJfbgsxbQepIvU/U0IGgMVWB/oJhIxWP&#10;ZmTxkUGbaBJ9if4JklvXzEswt7RkWDWejKdDGKNMpo4bVH8f3r9bAm3+PdfWWDWqxVQfGoRUjMz1&#10;ulRqhn1WJMB7IBzc6WMGJIgMKHQlIPq+Q0kIeGfmYfzcIfKW7NGqsyXVV2Ec1u4QaOCNF86W5TOK&#10;prMoRBLn43ND7uOePKxeh2B0TRLnvlwTXLvrJsnrMWjOQvWUIO6FwLw5CemRBIr9WxdWA/zNpy1f&#10;v67Q/AsP39jcc2pv8/Q91zcL87C6nvT9JiZJZy2sFgAWTBlcfSV2ABqHKIgffvhC83Gqrk8TYL79&#10;zhPNd997qgKcnbivP5lK8KX7m8/f8vmna1Xchy/fW6DD9cevQ97oL6id9nz1IsZfvfJvXUtJxDBM&#10;pUvGiPrA5WvS2mQ1ZQTrgoGl6kFXHE5CJ3AQgAAhi7VZBjP9oijTCwECzBq4NyTBFEg4bNOnAiaJ&#10;6pP3HG/uz1m++fCmxkYpr/uNJ8+WGRpqUKLX/6FbZ1/Autdz8HGSmGaqpPnxG482K+cE3c4dU7pz&#10;gEAFTRX27gt3N3cmgTxy7nDz1N3XV1XzdNC+oSYVmSlsqzTtQmXtgS7TP1Hp1YzJ+tmNBRsmWH/9&#10;w/dKgfTr77/T3H/m2qowJTCAyBDW1ARnxng9rrig6dX14mZWro+lJ5C86mbRrDwLQfczJyVp5r6g&#10;Be0R2LhiasDIpKD2gRXUoXqJf+rovrkP4wIikkATb1SvLCBqUMwcwtCe9bsGBBQvytehOQ2nTRs/&#10;KOh9eCu413q91nRqBfdC6P9UybQH+H/q3ttomXY5ZIuigcgF8zZE39ZsbUfu7cG9ePr84M/efyWI&#10;bGze3LgEwRnNouljml7JdtNG26piDd2SZmJp3JOJcjhH5kD26XJxyfwMr3hoIXhj4BCnDvvzD95S&#10;gQvviX+kUNi6em4zc6Lg0j8Pbu+mT1AjffWMBPnp44Y0c6eMKN1o784X5+YMLg08W+EpYwc1C2eO&#10;S/C/vBnat0tRDLromi08zVEZZUWcIGcEH+8soAgGhopIv/hBQPGPBiH/IAj9lUfPBIU90Xw/f2cB&#10;wE/+199/r/n5t98qm+GfBdH/8nvv5j3sbuwoJQ1TEkoWJiI1dYynax7effOB5mwOrXK0vCvysBjb&#10;xjHffGhbc+cJhkiCya3Ny0/c0bwX1PjXX32n+WV+r2bTmjwIHjQ+JBCnAao7klQ8FDbZQMIGk3jp&#10;U6XoJ9TS6QRxwYcVgf4CBU15byegk5MJohKghtraJdMLYbMgmDPRYFOnsgMemTKSSobu3fWWUFFx&#10;tsiY+EMnuXa4f4FBdcSXx85UQUegN1DDvpdqZ0fQIVkkpQ6p3q51c1qvNSgOpWYRtvMi6NQGnASp&#10;lUkkxr1NMHOOFPBRaYzFvAdBe2eCOlQmYGvkFa2ThFGLNvKaqJIeDep88LaD1fBUNbGNMCGLukAR&#10;aKDidtkhmyR9KgHstUdONYsSqDRV/S5B7sqU4BphBn8MqLjHBvT4z6vkDOMACR+8dG+SxR0VpD54&#10;6b6g9/sLwX8rgdzfqULw7h+//lAhS+/Hc2TQBjc+L9cYitc/spcT2lbF4H7NdAwMyrTnVLDBc59K&#10;VUqrLeh4Ldw7S9qY6yupG+7TV3FNW9PIY5IwR1avRtWi6oPYK8AnMfBC352Aabjs4XNHAkZuCiDb&#10;XGhahfudd56sYS3qp5P5Pkof1aleGgms6oaCxmSua6paef+F+6qamTq6d6ne8NdnU1myLLjrxt0N&#10;36Mnkkyfuu94rcJjzqYfQv7LaE2l8FwSyKsll7y5KBtJ0fvbFUBzMEnKfdfH+uT1hyvRfvfdp5o/&#10;/uRb9ex4nfoQwB/DvDG53oAioYDBPdURakwvT2XqPbjHgrn+CruA3ak2qe00RD0zeh50/5Xopw2r&#10;foB9BCSplEwWglh+MiD3izhBtaBalmBJt/U+/sEV8n8MMZXHTBs6bw/y9ff6+J/IvQ2Rt4K7QN5G&#10;xeT/W59v///W3/07gXxliGSQ9157osy0KBQMukxI4J2cB51ec1IQ+pTRA3OBLqugPKyNo50wpFdd&#10;dJ7UBj9orCFKCg+SQWPZxsTREU8nuFMu7L1yRXmZ9Au6IPQfN6JvBXYcPN59ToL72GG9C8n7uhXz&#10;+V0n8Azvm1IzKHBJSxc/ZUSf4sRoxwVSPLubtFvDNQ/JoZ0tTTguDsq2KYrXRdEbKTENr3Cq+yzI&#10;6gcfv9R89/3nqoEKXbz13ENly/urH3xQg01P5nWbSPU7HBrqG0utNaSeSYAg9SKPuvXolVU97Ami&#10;tBP13I1XN/flvUPa6AjN1QfydxYETMM+TmKR9BzWJ++/IYh9Vb5mfyUTSYNfvtdvitME5sFUBLcc&#10;2ZGEcU2NPWta4c1JIFFGtaQgAZTagAZecuORTlIpYDBjWzB9ZDM5CETgwBOuzAMzbEDX4gn5kVgw&#10;Pj3V28j+XRLcptUh10A1wXn9vgS4BL5F04dVMBeA5ubn4vcddJp1yeama7Y0u3NvJH0eHfu3Lqhm&#10;nu1Ou/JQarIq1z1YOGcLsKmgcPx4e1vA/Ikvtvmf5t0KPbMEqA3I2WwBMyrI7aVHb8n5uiH36Xgh&#10;crQI1Ke5p5Kkw1Yx4d4lAOojOvcabDp9VXNlkFr/PIxeE+qFcseCZOoT073LgsJ8XpJVGamoXnr4&#10;pqIiXsrPfuOJM3lNmrPXBeWeydm6PYj+gea9oNRX8/nP33o0qP3+nM25NTzWq+tFJevlVWJIEAW0&#10;KffRAmYKMCi1pkyD/MiGJc0tq6x2S1IPsJgwpEspZCRpdBQQoUph6cxzxuIOk72UHqom6iMyQgoX&#10;FY+fQS0kGFsAbvIaH3/uxr3Nk7l+rqGBq+8kYH6WYK0JeueJ3TWM5e9oSddYMtsUVA7tP5OvV6l+&#10;lCrmuftuqACOjlHNSVwqM0N7BApPpop6+t5jlVRQY77O1jBn6+X8DO6TgroE88azZxvTxJI5BYsg&#10;SlrIzMz2LrJMCh02EySYH6TSOJazdgi4WjolMatDYs1lNYk9JQhahTo1H3hwdAzZ6axx/atSwkLg&#10;3FG/qioqJqv1TNajysQ66inzDmsS85z/1fl6vT/KGpTPuMSlmUkGA/rk9yZecudkhb4jcelvv/9x&#10;GyXTLoVs0TIC/N/zd3bArSD/Ty7+v/Jni3PPh0BejdL6fwg+wb094EPpf+Jf8M+voZT52+9/1jx8&#10;5w3NmRP7qxS2z9Hk6KoFthXtacYnAK9dNqfZtn5RM7hXx6ZPUPWgXDTBga+InYL7Ns0P6llUwZNF&#10;KvTy/Q+fKykkrbGy69zJAzUINWlUSvgE9Kt3b8jPVdZPL7pm4fRRzeUX/XvTvcOFheJnTBqR39Gn&#10;6XlFfl9+79LZE4NyutcNm5eHTqkJvRtdx4WT1wl0UBy52cEgXEscnkigXZ8HBn/mUFDIQO+v40yf&#10;v6c4b/4wn7/9dPPW03dVwOcf/9dff1H8+9tBBnS9ECp9PG7ZARfgr83DcttRk3JB0jmAPHcMW7zy&#10;5O3NnKCz25PsbKwxxcqkSZL4/gfPJdicLhoAzYH3NQCjSUvHToEDuXsA92+eX2jYUmdUC/tgemy/&#10;p73pZ4DMhKcBKaqiOZMG56EeX+gGZeF3GABDeUCGxtT5bwzsfXkO8OxmeBDHGJRM/rSgmbKGimnP&#10;5sWVCPnjoN7YO3DfRKU4rGR7VqWdzX21UALfS3sssbPRRQlZuC7Z1oOR17I79+CWa7dUya7qMjTE&#10;V9wKt435d6ZXZaaV178kr3f00O6NISsNQ0NIP04iJsd76+mzzdtBzPaVmny858b9SZTHK6i89tS5&#10;fO/InI3FpUr6xbffaP7vP/4wSP5Y8/sff6v5j99+u5D3EwluNiw9k+9T+o8akPfdt2NVLGXZmv+f&#10;4sFP0vGaKGacL0ugnw2afPu5s/W9FnpA6G88dabG2BljvfzoTc1333k8Ae/G5sOge88AyRwfGYFF&#10;IqPeEMDHDOraXJ17qzIw0l7SvCQ0Zm8jk3gNyth0xZVQ1QaJXxkU6T4f3bsyQW5tXv+4ZlFeN/Bj&#10;YMk8yLB+bHX75/pPSHKSUJc3x4K27w6KNnRF4bVy7qig+IVVbaJDHs7zShX28iM3J5E+UZXJI7eT&#10;Ay8tgPZsgjsgARzxZeKgSVJqSYn78PYz55pXcw302z5IRQoYePa2rplTsuZdqdZUcvtyrvXGcPBU&#10;NaobQKnsG/L9GtFFYybIv5jkbdKd1FF/S4UHDHB/VaFrYLMTId748UfPN08ncW9fNT0VyvrGViX7&#10;k38fVD88lSqLZNy7Zd4sLsSD1iDS2CTeAYlBw3L9xgUMjs05H1+f09MDztAzfOHJID1XgvyQvh0q&#10;yVB+sVIZPbhrPUu9u15SlipArMHNzakE//HHn1YztaZUf6e52m5B0ArwLctf4Pufwd3HV/6RQN0e&#10;4Nt59naKpvX5/PnnVrCvUqACfYvrkUlOH9/f2F7PIndCss/UIHTGX4T40DQfmJkThzd9u10WlKGh&#10;yUCnS2UyUsGrNK8S6B7M4TDxZUDkrjyMlikoCQ2W3JpSXfOObcHyeZOSDafW76CZ12C1zWnFwmnN&#10;4lnjm06XnNcM6psyqm/noKcRzbyyLMBVBvV3vbQO2IEED11tboQC4IEEeta4JJRQ6+51zH/2FSVg&#10;uAY3OX/SoHKYU14aPOLhziuEthn//p13n8mfT9b//+7HHzU//fyN5m+/+nY1UJfOGlG7JCEfSpRW&#10;g/VU/S4ez2xMHTC+2BaAUxDhG1nmPpzAQj3Ac+b9lx6s5d/fevXRqgrQBieuarlG4oQNh1h15uCi&#10;VB69/WhRIWwJ/B4PlIRWVUqQg4CjeUqmxi6AZE7DCY+qJ6AZaukDhQBEN3McSsAig7HlX8I7fFbu&#10;seb1sNzTSaP61bKIQb0uy8O5plCT0h/VgxLRHNXAgy41U6loqKYodaB1DVXX2veRQeJKafL5+0iM&#10;hxNk9Ac8NFA/+ePiBCz6fBSEqkDT1wNmfN6DDFk9cdex0orTmT9+9nDzvfefqfdIO/3647eVasXX&#10;UC5RJP31N180f/vt95ubj+5qvv3eCyVx/f1PPqzrqx9EB08N9Qrkn2AiYZn0NNtAp6xJBmkrzakm&#10;bm4bADIs9FRQOmT+rQQ/NBDkbooTmn/ugZN5jden2jhRwR2a35kqT5OPc+DGJGJeKMCRali1LPiq&#10;gM1zUB9VMzklvr6IoaUH7ziaALyu9vk64ygPMlUKFzTJqgQk1wzdg/oZnvuMV0bnOOu2Ih3ZsyL3&#10;Y0W5VN6UczhxWNcAkQCUXMMz1/Muuqa5Ngj+1VRGqiEDTs8lmPs8GTExAqSPG0c5fTfPCTuCFx86&#10;Ve/9uVSfaDHTnp+98Ughb5OeFqFI/AQb5IMCJUqFXJRFx/upANwLgR299XIS71P3XF9Vz7P5mbZ3&#10;afhenQqQJNmApGYoVdH2dbNy9maUAufJfA/0/slrD5R1x7aAzq2peF7M75CwFud6md6dn7MkcaOs&#10;SBznTxva7NT0z/WH2DVINUqpjwgGGPTtz33X8N+eihTViOICWG4MoEItAjdmF0b071yVwZT8np4B&#10;weOG9yk7AgOb//nnnxdLYjipHCETey3LbufX/9lEFZPp4KH5IPe//yn/2Bbg2z/aOfYK5Pm7P//+&#10;RwG9hdxlCWWAH/rMQ3c0fEo0KmncjTvrMA/pfUXRI0P6dimum7qCRn1gT650QYMzxySLJdBC7Ue3&#10;NmcOb6lu+50ndjVG/C0jhl6Nz6MKTL+OHNCtuHsc2IwJQ5senS5IIOnUzAl6H9i7c/7/ovx5RU1N&#10;zp2aBz3JgMTIxRqdJIMq4oFjCg1a11RSUqM1yDIP7VpTU5S4YhwjhAsp0gczDSLdOpegL2C/9sTt&#10;FSTKbjclpSGn9168v5qtf/r5582vfvB+7Uhlw8vmd18OgU0sgpOfQ3NO025Ax6YlqBtvzqQK2j2d&#10;gP5cDtxDZ4+WWkOF80lK3U/efrL57nvPNr8JshQ4zyU5Hb96Yy2+MElrGnS77z+2IwF+Q8n4WCfg&#10;svHgJvMkNo00dMj1BzdWstNb2Jr3ie/2ENmehCtXHtP/8u1xAHGF5R+UADBqUI989GxG535QygzP&#10;n6Nyz8nwIEzUjESiqew90VdrKvsZ0A8uGfcuyZDWmTD1YZrPwI1GlWqqBtASuAz1+LCCD+/rISUH&#10;RIfgVPGZqBn8u8YuHbE+Aumi8fZbc8buOLat+fabjzR//813m3/89js1SMSSmapDFee+kJK+8vQ9&#10;CfDfa374ySvNf/z+B6moztbXCSQkrCwE/B0dpieE6+VFQwlUfGoSONOzvetnN0d3LmsOUE0tm9Lc&#10;fWJnEsSJWsqB1xfIBDiIt52OefOp2wtV6qlQmpANetAXzx5VsxpQu2ZqKTaYXiWQG7ghWkC3mXL0&#10;PKpA9E84jQrwzviuJEvNTIoxyVvDXVJEy0wdM6Cx3xNSpmsX/PWK0IWoQ9dI78Ii83tPX5VnYln5&#10;4ai6DyXo0qSjY57OdZEIjevrp6FZqZVeynn+7M1Hm49ffaiQOorlmXyomp57sEWf+ZPD6ievPVwi&#10;AZp2qhev0VJqgfHNZ7izHq/fyXNGhVySyHuPV4J87NzhspigwLLs5qbDm/OxMWeB79Hc4sRtWdJz&#10;25Kq6gefvNj85LNXA5oeqtdmq9r2tTPL7+bjNx5qeOQM6ZO4Nap3zReY2p0wvHt5JAFFej2S0Jwp&#10;Q5uFuVeD8PVB+cuD6s0RGGLC0wMjqCEVCcnljvVsWxIXc1bdMzsRUNlAkvmFAW3oXXDHuxfn3ha4&#10;C6G3UTEtnv2fAb4+8m9f+Z+8eqtpKtj7XAvFtzdX//5H01G/qkaqjOGHI/ZvuX5fXmBK08HdE9h5&#10;afdLKTq26d3lkuaKS77eLErgnzpmUNO94wXN9AlDmuF9u+aizE5ZPawClobXsd3JaHnQ77txT00S&#10;8tt+4JZrKojWsMnquQkmfYOE+jVD+nUNWjdAk8M4dkh5uDO36nDRvxclNG38kDxYc4KgBhV6Hz+i&#10;X9Mxr4Ph2IgB3VM1dG6uyNeaaNREgZ41wwwKybjKWA1Pww2CA8dEh3tPHtLWNnf/tqGGhHT5DbUY&#10;ZtH1/977zzVffPB8Syr50cvNjz55LYfjsRroUL5eKXjmsEkmdMaabRq6j569voKXhp3GajVCc6AO&#10;BanuXj+ruP8ju1fk8D3S/O033ylP94PbVjT78qBqlEoaGtH4dg8kC+Arg/hw66Yn0R13Bj25ngIh&#10;F7wr8+DYWYlzRdfguKE1CUD5y7QLD86ZjkJGsIBMcMeCAIUF7e/YoT2q12FL/szc00F9O9WkniAr&#10;oKMt/F62Cbjwonzyeb4ZO3JNWa6ijVQ1rvXeBHq9EH/Xp/BQ27xkYIm+Go1kelbjVNBHMWwKavX1&#10;KgD7XMvPJecON80tEa2gwXdlHuTbE9zx5v/49ae5TruTJN8p2SFJIypJ34KC5effeaP5088+yr1a&#10;EzT/WjW+8fQ4fNI7ro3PPXCqeGa02T037atAzPaYgZfmWlk5s9M4vq2ZNqJHc03eDzUOIy0DVQLR&#10;a6kc3n7mjubtZ88msJ9u3nr6jvx5W0km/R4c+YRc23FDjKX3yhkcXIl05fzJ5Z6pR8BYjf2HhDoS&#10;AkxlRLyAOgAqgAkVqASO3tBzWp8kYVrVdbVbeBMZ6ewg+FQJGsQcRVlnXHdgTXHKvG3Ma0gSej0q&#10;S8vYj6di/DzXCzB5Kc/Dk3cdLQfOPWvnFMr29YzxVOIUMW8/kwTw+qO5jjc2H6aaouh6KtUKeoUu&#10;Hq+OpqIge/yeY9XE3bRscvWK9FkAPlr2x+/WWL2hEvJ7L9xXwMo9fDNJ48Mkc+femb7nlv3NyWvz&#10;nOWaU+AIxNA8GS3ZokaouQfJ2c96PGfjjadvLx6fks8qPz04SiQJdWzugV6HnQWTVWap6ClbqLRG&#10;D+6Sazu7eSdJmjxVc1rwV6nbDmZKFU3nzKr0WKZQy+DX+yaQG1xi6UEWqUpQIbv3//1XaLzl514I&#10;vu3jfwbyFnqH3P2ZIC+4l1JGgM+HIM5m4B/QPOTehuBbQb/1eZ+rciAfJqXO3nwoSHB5Y1kDFczk&#10;0YOKLxJwZTho2R5UH6gUNgT9ul2WN2iB7rIKplvz0O1IsNm3fk5zczLuU3faNXljBQUj5/heQVmC&#10;oIaZNWlEMyLJhNc6++BOl3696XXFxU2Xy84LqjctmWw5xA7JwU2vLpc23/jq/9FMyEUzBNWz04XN&#10;5Rf8a43O0w4fCjJ59fFby3IWpQFpUJ+QRnk42NPSm5PLnbthV7nhCUBUFQ/fdk0tE5DtNel++d23&#10;m0+D3LlD/vqHHzR/+Nkn1Ww1FLN+8YSSILKFJcGsJcv5XUbP77nlqgpkdWBTznLDZE1q+YDXeO/N&#10;tgRdVaPWkoVrY2G28X4/Q4AWYEwC0qsrpylsbs3fuSJqfN0S9KIaOhaE79DzAlmbYER5gttmUDY+&#10;h5/tgoQn6Wjk6WcIlLbE8JYRuA2IzM+hhCAHpqQkCUPLOfwjg9x5u7MVKN+YBDmDSjToLAFw+DxX&#10;6N2pBPC+XqchoXLgTDCgyDAENTalrWE4wdqSFZ/3c7atndfw8kfpTM7DZppQH0JDcdf6BdUj2ZDk&#10;ghPVVNU7wG/bBsRWF99Od42Lt5xDn4JzpylUC8r1VQQrqiP3TvNaUH/x4dNFF+CPeXZLFJK8YRrf&#10;L5HRQqNRcO+ahnzBcbAUK+uTWE1kc1Y8mzMAqQuIksSzQfOvPnpL8/4L9xQPDDUapEI5CSwTkhw0&#10;qtcl6E5O5athq0IrW+V8bkkS7cQk2qW5XkQGECal1pEkeFOzEj2LDlWPhrvvmzisW4LYvBINTM2z&#10;CkWScTLKA0gEd2fTcBkN+f7NC4pWEOzuz9l3jawHpDJ5MNfWjgLBkVTRnALqa/3SSQFoV1bFS0XD&#10;rlfvg9sjtQsPJKKCj197qGwEVMI4byIL6P+hOw41M8b1KcmyobazJ/cHBB1unmvbS6xRKzFQ20i0&#10;H732YLNh0bi8v90BaVcGGG3J69xeqN29QYMYbNK3IbHdumZGVaiGDJ956Maqxq7atKD5wYfPN2+n&#10;glKNMDf7+I1HUi3c2AzpdVljTeHI/lfUeUZPCuAmpWdN6N/88KPnE/AHNrNTwU0mh8y9Xrt4SgEN&#10;vaZaWBNAY1ZBj0PT1GTqrIAClMyUkX3rczyCUIrudwu554McEjVT9Mw/m6oV4NuCewu9+/yvgtzz&#10;yVZg/03z9wrybSjex19bAf/vAn59TRuq9wPyfX7ZTUd35eGzkLdfNTh1lcmGls6ZmDc7rOnb9dLS&#10;l08a1b8UM4Yrpowb0owPEiG/2xz0iPY4nqB3PAfnDrr3BPWn7j1Zag1rymQvlphbVs1PQGEi1rfp&#10;n+RxxWXnF+3S8ZJv5CJOTaDp1AxLEpk5ZUQzbsSABPsLkhE7NH16dmrGj+xfCaJX55Q7+Tr+43oE&#10;DKd0/KkaNFltU6HrFTAZ8nOFg9TRNLzGoR8IX/PTQ28wQ1PolaCud4MgPnn98TYDsVeb3/344zIS&#10;E8AO7lhVCNLwhYN7RDM3pWSZMOV7URRGotn8njmxtzmbh8HiE+vflM8OqlH1J+88VkiTN7kpWw+q&#10;AETxAoEzO9MM9roh8DPHLSxeUQgIN2+oBmeNHlo2f0yV9gKpBpagiAoxzOPn8J/34FseALVPGtG7&#10;6ZcEvjzBfu3CyWWORQZpTFpAcX1xhVQGZKX8PgyAaeQJaCb2HHLb+pl79et6UQL7zubA5kU1mg/h&#10;0ESrLvhs4Obt/qQGoVianyBPm1/y1CAw9ghXpYJpTQC23ktJIRP4VRqWItj8NDwPtcD+8O3XJqjz&#10;dbmpeSR/vz0JnOxR4DdjIZhSsQjerAdY+2rOkTBSyFjRRz2jwvI1mv1+HvsIAzZcFCEvswHD+13R&#10;1MrBvGZ6cw8wVRHAwzFVwnQ9JFL3yVg9/v/tZ87m41wpdiQ7Ay9cHDWMJVaunIATvxoyRooXTWCr&#10;DC2nQc2Q7NXGs9xn+vSaXcgZJ9MkKQUkJFRBXwDRJJeMLOdQtXo9JqidA7YMhuRuPrS5wA9EvTlg&#10;7KYkjqu3LymaA38PDBncw8Nr8vs+w0i4fuf9yXtvqCE86/NISe86ubvUKiiVtxNAJYn3X3wgoOnq&#10;WqN3760mtDekAlrUGCjUCIayXWdBXEKmZbebVEVlYlsVhOai3mG4dvqY4L61sSN48oieRdVJhIK6&#10;4b0bD3FqnNwcyDNhfeCZJGsJx++n5OHxhDqq5y4/1zTyr754u7znWSM888BNDcuQF1M9MUfjLe8a&#10;6FtofrtnqGp/cuRcGGS+OtfQcuyTuc4rgvYH9748z87QqnzJP1XC5W4bUElpw0bl//7bL5u//+Fn&#10;1VAV5P+Wv/+tzfa3KJq2QF8fQex/Z08guAvU7ai8HcUXgvdN/mQYVpw7rof0xufzPX/4RT73s+JO&#10;1y+dUZpyiJ2xl3Id985Myoi6fZsaq52DrCckCczNvw3u1SkBdFmzOzftYA4eH+snPEAJlg/lRjPE&#10;1/BESeCxVicg9E5g7tv98jLaGdy3S9Ovlmt3CGLMBUlSmZAAblp1zPB+TYeLvl78+5XrFqbM6dh0&#10;uCToPhXDuHxNh4u/3lx28deaSy/896ZP5wurwYSCoKGGDjQhLcGGuBxw5aCOOy7aZiHj++RSDgDP&#10;Es3O7wVxOKyfvf108bR//PlnQe/fquXVllJQLAjSlEGaUfzMBVRmX9C3wIsH55SHvjl57ZW1weqh&#10;M0fLmhXlIog8E/RAvkcR46GDYA0ptTa/7KpDywXy3psOVhPXgok9Obg3JzkIZvhkD/aCBB7UDHpK&#10;400Q27JiRqFPAz7Kafp/wQHimJBDquFmWEb5r5rCwy+Zw0e/X/n9QEboOVOrJIFHUwXcdHBdLbJm&#10;yQpJ4/DpwKkxNP9o0gUhi5KXTB9aCdA4Pd5aIw2PLjiuDwhAeZAZarTi7unVVQF6KMa0BdApOYfD&#10;+nXKmRldnh+zlcZJWoZMSOMgy1cSBGis8bWQGtvhZ1IVaZJDqNQwUKjEzdpXs5tkjh/+E3efaB5K&#10;ADAUZJkEl0ce+n4e2kRlOnZor+o9qGDMdZDuTkmi4rooMPt3y8ZrZ2aSJ6oAbYdjfk2DMcHPayBD&#10;1MzudcUFVcLTTFPF9O9+cen7Nfy3JxDj0AUpfLwATa/unjq3S2aODGDZ0syZyHGwa7MrYML1UBEb&#10;Crty9ZwgeANpXYvmOrJ7eQV2/RIDbiS1Zj5Ucs6Kxj2KhGvloV3Lcp4XVs+EcuVUAAH/Hclwd5C2&#10;YacZY3oXjaIB+knQLxCkQpW83nj6jubTt57MPbk+Vcz9SZw35mxeWQhe4rjjhp2pJJfXYN8t120r&#10;SlTA9f9lthcA2PKBP537dEvFjntu3pdnYG/9nBtz9s6d2JHndnoAZSqTXO8NSUyqE4t3Hr/nulTH&#10;G6tPcShAxPOoCmFLICG9l+rC/afgcx70RiQmA4235rVQzWnUf5iqA43HPdImK9w5tF4JPpWCpGIP&#10;tORMF+8+UYsVDZZK1mo/ldigBHqU2qA+l1efa02eE2f+j7/4TvO331PJJGgX795C7+0+7v9zcKll&#10;P9BC8G069zbaBdVSgT4ovqSPEHw7ZdP2/23BHXL/r/wS/B0E1vGirzUbVsxqjh/cmgd2QR2Wrpd+&#10;owLxZtt7EvR7dLywGdG/aykrZo0f2qyYNbZKMMEUd4c6kD35fjyacvm1J+6oAI/uGdqPadigUr5c&#10;+s1/zUW8vBk2sHszMcG6c37Hxef9S3PBN/4liLxbc+F5/9b07HJZM4qp1agBzWXnf7V8aK64/Pzi&#10;4Lugd/L9A/KgDQyq73bFhZU5PUgaSBQkGnYQOotPkj4mX6bLoAnyNPQBdGu4SXByyJ6691RJIznd&#10;/fJ77zZ//Nmnzc+/+07znfefr6TR2s4yM0hkfgKF7T4Hq9R78j5UzJU1oQpJmprEUbNZtRTcA4O+&#10;ouX9+6+/XXQHSR/FxpY8wB4mRl/WEZ45sbPG9U1RsjHmy94ySMt7SWluoILMy1b2bWvm1Pj0NdtX&#10;NvzjNcp87ZYVUyvZlAPiLQdrFyQFBoTBKti03pW57xC4oIMDtpF+VK4hGo4iCqeoKrH2T9MKT655&#10;jFoxps+7mh8L1Y5BFfLUsmJOJQWFaopCloL4VJz/2IHNugRxSzpo5yUpG5hUHUyzDLygYKhGnrz/&#10;xip9p47tWw+V+2q5BaXDgmlDi6Zi1SoAWEjNH0jitL7t0SCyCuS5jnh01RhVzV35OyqHuyeLWavY&#10;nnvQAM7xShBoGePmkt7U8YNLVQSpQWGGviQ8m8kMxYwf3rOM11Q9Bu8kSMZdpe7JdZszsX8N+0i0&#10;kN2gfA+ZsWRBPdHlsq9VINEonDS8Wyk19DJURRp1Gnu3XrezehfG61EUdpoWvZF7YsBNxcB8zf5j&#10;/ZNxw7rnmqUa2LKwrgvzPn0a3DX1moCrYpI0KMn0gFBuZYd7gHcLF9W1zbxc3ztv2JMzm+cnQZV6&#10;BkdvwbVe2vsv31/W1SwEVKDPP3hr6d4lM6oiiH7Pprk17PdMrsGtQd849/tSDbz34r0BOXsTwPcn&#10;EbfsgPUCVD2kj88/cENzaMeS5rEE7Wu3ayabV1nfrEuSb8l3Z9VUOJQuGUmog/t0+HLGg7jgzVQS&#10;3C6fzu9meqZSeCXInXb/Dz/+IPFpeymmnn/w5gT+M/Xvzo5tWpRllhKht6yh3L15ca7puKI2pwVk&#10;qCZVSNZ2cvWchfefMryAsfWHC2eOyTm5pNmQZx3dSbSwIon/v/7cFtjbB5kSe1uo/X8P5v8bLZPP&#10;f+XLwF4frb+3B3P/X+j9y/9PhmjLElUK5BcqG0xijRwg0PYLGhmfA0sV06GomA3LZuVwdsyhS2DI&#10;mxqQvzOdoqAZ1CMXdtvSeqhlTAoEvtUPJGjhjzWtbD2hUe+fYMx4THCfmSBj69PEETaZdApy7x5E&#10;1Knp0uHCZkCfK0rnPjB/drvi4qZbp4uai7/5b033oP7unS8u1N4xyYAG/+IE/Usu+Nemd7cOzYJZ&#10;44q/v+jr/2czI4GEPSm5FJ7RoBW5pgEbcjn8MGfBJXlgSPfa9baaW8r673/rhfpAyXyRP3/y+RvV&#10;ILWOjFLluvyd17rgjpIQ6O/IA2Qb0ZFUEDfnvVtoYbDpbN4/i92dCcSaTf/PP35R1A5a5yaLwlM1&#10;KLfvvpGV7FWN1X1333JVUDx/8sO5vrzqN+RnrKzNN4ZXHOq9ebgNb7Gk9W/XJsCTxQmsyvjSRych&#10;WEbOIlYJaSKSlnd6ApeBF9JJjTsoVOOcM6TGt4ptk+1Z+Xdj+fxgyMBYvNoAxLNE87PVYIUiU/1c&#10;CwmubHi3k5nx5V4bBG8wRPAx9EQiCWUJZCg0AcproG2n/VZJoJZMbJKZKWvJMmvXaO7p6ARQf4dg&#10;eXivWtjy+bBcpFQNuO38HGPqyxLoKFFWpzKlA9dorK8bbQfm8JzrqXnvgwt1kxcaBLKWbfqE/jVZ&#10;uDoBd8nsUdWfQEmtzXsaN7Rb7RjwujSmPfiQWpnZJbDjb1tqmK718yVfvKwVkRuWTW92bVqUQNC/&#10;PJMAC0NVqBLNTYGXo6PqhWune7gv1x5QMFuBsiII2JkKEt1zbUDDjiBu1Y/x+AV5T8vmmPIdX3p8&#10;6itDd4a5BHP0GiBX5zKIXMDnAUSMIOkJyp5j90ZgJ1YAWF554vbybP8o6Ja+3Z8vJyBqrqLHfvDB&#10;s3l+UrXuWlEBftvqac09t9p/sKd56Nzh4vVto9IEZcdw06HNteSElQEjP5JHP5Mpmx6e5ItjZ7lw&#10;/+mrG06sU8f0aZbnjBzO+1HlHc0zvC0gYeSgrlVNsfNF/aje9caAKUtAVOSoGL+fZw06SMWi73B7&#10;kr9eD4qH9BV4AGj35EwO69OxJpQ3ppr07ExHpwVMWQfqXqqu9mxeUucAQofsZ+bMDMvzNWPSsGZ0&#10;kv6EnGWGZasCfv7ym+81f/7NDyvAQ+yt+CuQ/zOY1+fqA/huAfCv/O0P6JbfNH/7EytJFA1lzK++&#10;DOZfUjWF5PND2qx+GcUrFXaso5WenjfXKwcvJcac8c2KhVNyKCckgPYpffqCGWNKxmhq0MSjz41K&#10;oCa/IsmClB0SJZCm1vNBXrfn4CqTIQfDMT06XZjsN6R+pknILpd9oxnY4/IyEeMto5k6MkF+zrRR&#10;zbzpoxPwu+XGDcxDM73pGsQ+PUlhUCqGkYN7JfB3abqmihg6oEcqi/OaTqkwIHxWBRJE58u/mRJ4&#10;dD0QaBlBBe+uNL3rpqsroGt23mCiMijgkXNHqrHz+ZuMoe5vfvrpq+X9zhr4p5+/mcP9WALRopSU&#10;W4vTtBi4mrkJqpZfa3KSI0LVOvbKvlsOb0kgntNcE4S0f8vSBOkVFbhp7B08/jc8MfQHDu1YmUO3&#10;o41H3FaTvRqFEtRNCZq0/DTmHmqv3bVetWBsBTiUFBMxDVD3gT1v6XCTQNgSqAIEDB4XFivX8oZc&#10;czLKVqMzSSBngHcKZF87dPt3SZIfUwEOVSRoM+nSrEUTSEb49bULLXGZUo1mlYfrjKqzGMT1wUmj&#10;U1AQq/I5G52gf+vUpuW17EglxQ3Sg4Ou2LlhYfH1hkQkL9p3VMbkfK3ktCSvSUAdmnNnDuN4ynO6&#10;fk02qxjxnR426gcyt3Lwy+ckgBoZD+qioPI7Z00aVHz6olkjq0pAA61LANYbktQgd4qKmXm4fY8g&#10;709IjCEUF0f9Aaoigyo71qeKWTypkpmGHK2+wKvRdnDH6hoAo5vXxCY1Bapw59fn7Ohv4M5J7PDn&#10;EoR5BpWPqpKfimSFn6e3Z+/s65fMHFG7OssSOO/f75yb96V3UxLagBi0jMngUzlHaxeNLz5aUrk6&#10;qF2PCOUDyWpOk3o6YzTxNjE5qxqSH7/+SMOT/YU812+y8c75ffHR09WkpIU/tndV9UTuTlAve5D8&#10;PoNGmvzkoprXViI+csehmiZ+6LZr63wDUxA0Ceq2VAm7E0tuTvAlK34slcaZBPk5ScAThveoqtuk&#10;qmqzb6ooZ6BH54uaiYlZ1HT+jYAAzbVs5qh63SqYoyUFXVBV/Ljh3Zv1qULde/eWA+esVEkL8vWA&#10;q3vtXvLTL3fOgF6igIE9LytquQzf8tygLCcM712Jm72A5f56NT5GBoDMyHM0PsHd4myN8f8Icmf7&#10;+6UrJOXi/7Qg8FEIvvXRjuyroVoKmbYA3grugnwbF18BPn/3Q/39L7/NN7bQ+3//9Vd5mKY0M4M+&#10;HOadGxY3x6/dVkszune6IBdheF78xGZQ7yvywgfkUA4uegainzZuSPGR1q9x4IOIb8vFtEgYJfPg&#10;bYeLU9uwdFpVBLMnD69mHYSutO3W4fxq3EkclnOTRpI6khT16HR+JYRp4waXNPKKS77RdEkwv+LS&#10;84PmLwqaZwh0aXNgx5pm5JDeheA7d7yg0H7HBPouSQZjR9hK06dW7pEXHt23OgG0JTvE5ULPeMXN&#10;QU10vnTwKg9j1D/4kG729ebzd54peubNZ+9pbG3xAODtUTq4ZoiLJ8b7rzxcpSG6xcNjcpP+mnmZ&#10;B4xrpWDIi5prnodKkFsxd3ShXlwotz8PpWaY10bSR2Z4+rpd1fz1O1Etmtge4oN5wPcEJc+ZPDgo&#10;uJW87D7Fn+o1CAJP4PbzngVOJkYadlDKhOE9q8EKURvQgOKNw6/MWcB5u+bFzecQS0CkpHoG0FFZ&#10;oCYhaAb6nX7PlpTdkt51u1flfaJZhiSgDiuZGDsBShlUHyoJxUNiWTK/VD2sVD0gHgLf9/ozdxWd&#10;YfuQs8M2YXmSFcka1N/aATq5zM4G97m8uTJIdvemhc2MoCtlO8oEjaMxOWl0/sz9t6uU7UKvLhdW&#10;Y3f6OE5/PfK9c6oUX5ugqh8xckDnPMQUDlOqCYyW2ZbXiVuFzFFHgvuWNYLI3FoOwTaAgmJYX+vV&#10;AkgSnA0g2d9ZDpMJ1PMDNCSlFalkUGJzEkjQC86AXookRU2iWQgl4svvTCXn3zVWARErF6/asbSS&#10;O6WIs6ufcd1V64MiF1Yi3Lh8Rn5/r3xfi7Yh1X0wZ9ogIamwvhEuWkA+e3xnnSkVtsp1Xq4v22z9&#10;HJUOGacp0jefOtu8+vjtNZmKQqGV5x9jyQynUkNCbEeohs6d2l3JeOPyKUncc4sXv/2GHc0zD5ws&#10;YYXXcO8tB5pXnrqjJWRIlYxKk0RW5lm4Ls8oFc+9t+xvWH7s27qgPHgW5fp7Zl0bz3ffxKMeXS9p&#10;Onc4r+lbwoxvVPWp2Uyi6/5RnBm8W5D7/dDtLdsOCWFCkP6cnHuKFlQlq4DxOQPkwayvgUpDfUCB&#10;qhHdSyXIo2lSqi49KQNR4xPLVHqCuSXzYxPsp+UMj6dayvM0xXOWM4ea+cvvf1D9TZQMEUsrwLea&#10;pl9KH9s+Wp9rSSVriKkVxFsIvb1h+vc/pATIn5D9P4Lk/56/t4J7e4DXlf1ZDs2O5pFkTss6LEgY&#10;1b9zNdYs56gyeFC3oIaJzZB+VzS9r7igmq72qdKljx/JKnhClTaaPHjO5++/qTl7jH3n0UIFeCt7&#10;WNctUcaOL76+b4L6NbX9ybJmk1wdklnnJRBMK/P7lUumVbKRFNYum5GLfnn9TgNPM8a3dPHdOl7U&#10;9M//X37R15sOF3+tGdi3azMpyH1Abnz3ThcVJ2/9VbccABSFQYpn8trQFJQmELbt7iSHELIF2Hh5&#10;/iUfvsLt76nm+x+8UOj903eeLpdI/YNDqJeUmB4CLpQmQU8nKJ+9IYc87/nuG68u+dltJ3alTD1e&#10;Vsj2nvJTee4h7nn3VpBG71jeYUPQo3dd19yXB9BiXkNKLH6ZbBn5h+xRHnjXwzvXVEC/97arKqEa&#10;chEc9+dzlmpw5IPmIJgZY3tXIrn35mvLo2d6SkSoXdA2GbnGrtoFkwu9duvwzUIpi2eOyTVu+cxo&#10;KtH5rk4iQR2R3kmCHhZ7KlE+a+aPbVYFUW5aMqE5uH1JvX+Bf3leB0TrTODULeBo7eOdULLZaxIU&#10;r0q1orxFxfTpdlGz78plORtXVDLm/y+JzE7isloRsmWJXKvQEtDw3NaaefBUfBD78QQyg0eCLsCx&#10;OMGCfwgqhWJHspkwgq1r30p29PdolAUJ5ppnPF8gNw0y1gyWgVPLcMhECXi4JSc0lqEWSx825Pdp&#10;TtOZz57MQ31GocK16CBBPYHJOR7Sp1MJCjS2p+eaatT9sxdjEHBpDbK5l+vMLuR86q8I0mSg1C0G&#10;8jQnfT1KQp+LZ4vrZfAKIIDiNbENvTGqU1laGE61dmOSNDtpdMwz91yf6zmsOH0upQCE93Eg98Dr&#10;WjFvdPP6U4aUTtTmJJw4ddFHrz1WzUmDWuSRj509XDYerApIeZ+451hVS6jCrYkJtx27soaa7rhh&#10;d5mHUZVRKr0S1P+MKd5Hbilvmq0rpiZprarGKtnmluWT63UBIpLhzrxXzfwLv/EvTZ/EjsF9OjeX&#10;B/B1uOhrAXKp+Af1KBS/PGf68ou+2ryRClm/i1XAH3/6YWnrnSG9DTROd/skOl9YX9vxkn9vBvXr&#10;1EwY2bfpl4qAEm9o/66VMEpckABvs5Lv8buoBTEOl1/0bwVEB+Xe8snqHtDJNKxPkg7aenyq5ZbV&#10;cJfE2R+3GqkCej7a0XsFcoi9qPJWkG/1RFtB/yv+U8G9rYHaQuxUMf9E7fU1CfAt/4J/fu6/gty3&#10;rp3XokqCkresnNNMy4PjQK7Kg793y9KmT96UNzNzwpDc+LU53MPLZ2bicA2F4Y21dsZ3lcHG+y0O&#10;vvOGvUUJPJEAihecGKQvqAsuAjZ55cIZKa/zOTLL2Qks82bkIcmfEsrimWMr4PTKBVMxQELKWXp4&#10;xmKXX/jVXMjLKotfnhvcty72N5pLL/j3pmu+Z3LRMxc0lyfo4+wXJWhdE9QjOGnkWZvnQ/Ixvcan&#10;WanLG8c+U5IvQxU//PClmlL99rvPND/8+OWSh3lg1gdh2fEIRUPwgj1Zn92rtaQ5D9pNR7Y0j5yz&#10;GX9HgvPmCoj82n/y6atJLGR4R5p7b72mKBqoxbSrFYX33ox7P1CNXtriU4e3FooX3CG2g7jYrQtr&#10;sQm3PAGDPNI4v0DMk+bI7mXNgkkDqrdA2YMrRLu0NrIPSVBYXPQBagZfiW6zxGNigv6QoBfcPPUM&#10;vTdlC9UNO1WSU81kqJuSAw2zbuH4JJf5zd4kFK+z3TJgwdThFdzROGSDVFkoE7yvISh6dsGPUsck&#10;9PrlMwsBaVSqsEb271TVhe9Bb7Bk2L3ResEE4jzoNhrND3JCEXa69GuFtNBUJnvLkyW/W/Ddkt9F&#10;4WCxglFzSB4vbU7CIuNxQfoMwpTipjslAK9LmS8xsQvwcwy4QI4l78z7oxhCzfhT0lIBGBiTeHqm&#10;sqxAHoTnWkpac3P9NWvZaFiojM9mfgckSEb6Jz406XYmSJuT2B3kCR0fCcpn5WEqUxIzxMbSVzJT&#10;xekb2GmLYqNU4oV0MsCBmEDSV/lpjhvyEuhUlFQz1+xc3rAIoCY6tm9DzR34uVZFvvPc3eVbLxjj&#10;5D95/bFUtC9UwD+4jfR1Y1kov/vcXTUMSNW1blGqmiRG3kQ71s+pidN7btlXXPdDt1t4vbc+R6Um&#10;iNPKH8pz6ffpT0H+BBr2IaCs9D4okuoe5s+eCZw9ulzcXBZgSUTRP6CPZ9XgBOc+uaZTk5iH9O1U&#10;9KZ7fHviEKMzG6D43xhqM4BkNV7P/JyBfTvm711T/fdI1d8pseiC/MwO5ZY6qO8VFVdGJVD3SEyR&#10;QLrm31FCs6eOrCpM4K4AH3A6emjPAq0Qfd+8TomAO6TG6j/+9JPE2zaVDFSe4N3+Zzs10x7Q2//u&#10;37/yJSWTT7b+bH1A6gI8ZP+3ZImWFDKB3Q9oa6r+119+VaWzB59xGOSsC7wgZeTsBAHTdDVOO7p/&#10;M2/6qArEnRNQBVyctgezZ6fzq5uu0cdIyJSeIRJj+G7g7JRA9ME9cmFMmQ7ORbPVyc80GOXCDcy/&#10;z01wX71oWlB8kGMuMI9vjVYKhaFB5ZPzO1FFNtn0SNadNRkvOqQ+x92w9bM7V2Ydm2TlRph+7RyE&#10;3+Hi80oNpMnn4FBG1K7PIFLDD9QXfFtIDu8JYqa55XRHNUMa+eGrD9fh1phCKaBLNBkfuO1Q0Ra3&#10;HtlRE5aUMpwgDW/wwbg5gdUyEL/TQ0i58nmqgIduP9o8dMbatw3FrW5OOW1kH4VzQyqI+zhNBu3z&#10;ZT+XgA/FWNxxWyoj+nkPL2OuPUFukJLkwZqVn4YlDpZqLJ0+rCHb3Hfl0tb9zIOCd4ZGBSSNKUiG&#10;L7VJOmhWucqaAOWhksMRCzToJk1d9xd/6VpVsE3iFsCNka/L61BptCST45rNCf6jB3QutLtpWWvf&#10;KvTLaAntIlHhZ1FnGvoSjglWSfx4ApPSGnISLMcP7170zrGr1id5TEpyzevPa0fVzA1qHZMHi/qK&#10;zaoN+GSXrrf5Cqidjh+iNd05f+qQZtr4lme9xKYPgXOfTmqXRKRaoSgyoejzKi58OrrGYmrIXKBn&#10;fKY5LYirhlYn0WqwTQvaJJ1Ek+BkV6RiMfhk+EuV0rfrxXnPvStJ03BrrKKTBGi9EsNbmu1mFDit&#10;bsj7Zl2NEhPMmZjh3nnAa57vTWLFKwv+65dNruTK/4diRL/J+smTOR9LZw0vSkYzUaWKXpQ0WHdv&#10;X2Npx9q6bzY9fevVB5v7bjlQtgKfvPFooXcToGeu21b0Zsuy4WjzVAL1O8+eq6EnKhh9lhJYJCna&#10;hMRDpiwf7r2+/jT9ygOGKyXfe4NWZJp49qfvO1HnGK1pOG9y7gt6bWNeJ0qlZ9cLA9wuLEBnApS9&#10;LgBC1YLeFUP69LikenFkrJD4jNxffTW0rARitd+SPBszcsb7JxlMSbLmBzM6AXxSkjbv9/H5PoyA&#10;+RvxTrBnCKZBuiggYEASCh6edHdxzod/69H5/ADYPnk9vRKD0Nb9moV5pvSwgJDf//zzgOufNf+B&#10;ksG3JwbTsnOEhNgFc+rF+rMtyPv4SqH0PyR4J4i30Lo/cewtBN/68zdFz3wZ3PN5P+gvv/txU2v1&#10;1s5tRgVhQM2rEmBnBh0PzpviALlwxtgy95KNIOY502lNcZu8kjs2FgTgTnXa7Tk0jKOLDoFCp2uX&#10;Ti8rg65B4pOCwq5ct6DK/+4dzisZowauLUwjB6VkTrDumUphw8r5zWUXfq05sGN1adzx8/xmpuZ1&#10;9et2cak9Rg3qXr7zl57/b80FX/8/kyE7Npfk77NTTQxJkO/R+eLG+ita+Y6XfrPpkWqhe6cL6yZQ&#10;s5yk7tidsrU+VjWnrl6XB7xPgvX6GnowXv3R64/WUBMO/rtB788/fDoPyI6iVFAyuvDKv4MpZzVs&#10;bJy5Lj+PkyHKhUyQgoF8krIDbfHaUzzA762/V8M0CE4ANYlqcMnX8nJZEzSIV0XXQM23J/jfeJhe&#10;eVUpKfC81uqRKPr6k3lIFk4fWkjbqDpbCA8LhYaJPKoOdEzJ+PJACEo05/40nEabu2nVnErEAiyt&#10;taDF++XalO/X7FjR3HZ8ZyU3i7KV3pYSS+okdTheAd3PRJ+gjFAzqgtJFXWg6WnalUqDD86yBGAS&#10;SQNP6xaNr6YauwFSwM6X/Xvx1KgblA5ljuaixLJp6aTipTcHaa5Cz+T1kqP16HJRAviioicsQlZR&#10;zQpa1qBlnLY9gYy1gMaqnZjTx/bJ9ehR55EihWTUgmoLkHG4+H5Ifnj/jk2vTudVkIfqJ9hjOmtk&#10;kmCPQmxz8zladv/GakH/wqj8kvxe/utDcjahddcTyhQE3Gebqpamqjh2YE3+f3bx/Lh4ydTmJPth&#10;zWPg2bkWCu6+TrBbPDMJMdfde/OzNFWPJOlbBgJUrEqAN2Oin6PH4yxRj6hUNy6ZWBJDNhp2qc4c&#10;3zf3aHpjNyr309uv314WDqZOIfOH7zhUHjGP330sSXltzu6hatjy0CF9fuf5O4Pu+bVfm0pke1WZ&#10;KCdB/fWge43Us/kc/b/YQAVzQxI1VczZfN+J/Mwn8rNx9CMGBIV3u6RcQZ0DiV91dVliz2AVUKo1&#10;IKHsqhPE7WWemns8OecIqibdVuF3vPS8IPyvNR0u+Voq+n+tZigAMyjnm3SVHXGvBOU5uWcrA2Tm&#10;5l4DCVwdBfhOl32jKn6V5MCel+bcTMq5WNBwVsVquLd2sULugK5lHRMChnyY00DFeeaYiv36p58k&#10;7rbJICuAE7O0/l78unhcgb4Vl/3p4ysC+t/aTMEKtbcF+XYu/q9tqF2maP0QH60f8N9//XVjZ+XE&#10;Yb3z4ifnAPACGVsqmMWzxjXXJptDeCRmOzctyYHt1Vz8jf+VjDQkAXhWBVhIWYDhp4KSoCG/IQfo&#10;1FUbc4PXV4lKO8qT3UYUSgGj0h5iKg7Te+SQe7csa3oHkdu0PyRZedGciXWRN6RcHz2ka3Pr9Xty&#10;oMfVzYF0VBaFBFfMzoM6oT4/Whb1+/J+DF+5UV07XNjGyXduzv/6v9TnDESNy9d0uPirha70DZTI&#10;HC65XeLeDWjYrMPX3X7Vb72MezxXgZTOHPUCbZMhqlLwo5CtIQ3LsDWrDNdA4w/fcbS5PoeZ1viZ&#10;e2+oIG6S7tTBLc3Dtx2tIRHSMZYIjwbdQGIamGeP76vmF05fwDYwhWs3pLFVoJqXwJvSWrMWOuYu&#10;6MHHh9cSk5T2OzYsaGsA2bZk6nJY0RDsA5h6GcKhjJmZz9uwJAg5sAImBDJHoy1BgMujYClwCOY0&#10;65QwS2fYhzqzlA4GcSQzW2tqP2qCu8rQVCrpIF4bJ38s6E9AmpHXRWkEjZPo3ZCHfGweWF7avr5b&#10;x2+Wnr57gAEjJ3TE7o3zShK6fG5r5yoKhrrEqPjQPPxdLv9GnVc/c9roILskNoEOgp89ZUiS7KRC&#10;8T78TG6NuFpI2EO82HDVrNHNpPxeFIkzqv9gehetoqqx2MTD63kQEFxbQdVkK9qrlBdB61Q5GrX9&#10;gwipcFQZUObYBCtB14SsAO/68NdZk0SF8rk64OH4AZxx7ikFDuoniXBFru2OdbMqsVJmoXMoUzR1&#10;nV2mVrY0tQDAqlJk6eEsmTWifHLYHLcPuQFkqA+6fM8p2agqRXX66RsP10DS6aNX1kyAM22AzJTn&#10;jrUzi26kRrnz1O7cizvzb1el4t0XZH5d/flYzrBhIduVnrznWMUFVAxQc+vRVCsHqcsW5hlZW/tU&#10;X3jkloCGmQGBFxXX3TsAjgKFQmlj3muPgDjAgwpKYxxynpzrKqii2bhtzsx1R4FokNKh79y4uGjI&#10;cYkRdpoCdZRLo3I2NNhn5t727BTAmeoRRadx6wx173hezg9l4KBambc8wMI9AXYAg5bLKv26Cf7B&#10;zZqccUFeY5UU0rDbOBRdnh8/Ex34o++8VYG9tjAVevf3FlJHv/j4p0Nkgn2bcuYrrWCej/wPlYzA&#10;3VLQtFB7wX/NVQH+y8+3YP/vfvadZlcefsiC7cCsIGeLsjfasZkLhKrRaBEQKCoYfkkCGqSar1NG&#10;D8jFTbmai7V38/waSnEgHAbNPPJA5T0/GQEbt6thZSDkyL4N9UBooOL9dagNJfkdVDPjR7YWhdAF&#10;H967Pjeoa00PzrGbMNmc/tRNEpjcSDtfJQ80zZLc9Cl5KEnbOlz870E9o6uvsGvT0kpGQ/I7uuU1&#10;DUtFMlYzJNXCpef/Syk2lN4mbu+9aV/JIn/x3bcS3F9vvv/B8w1b4HeepTWfUQ8BagISMixUzo4H&#10;WyPbdMDkkA+cOdzcc+vBCrIQv6k8AzfKUmqiW67dngC/uTTzKJ6b873oCkZN5I8cGZXUEoHArTFm&#10;gEVg2JJrJjirOkg0W9TQgrIfkKDQJbhyjcc+3S/JwzG70KtDujHXhTJFv0AzEP2ghHS/0WgCO2pC&#10;o7uQblCq4SQJjKROIt+0bEpx64LyhgSGXWtn1UCMIMr8yxLthblPi2eMKvRP+466kFg08vh5sDAw&#10;Aj57fP9WwNnQ8q/ZlK917oYFPKBlgA0PleBjSYPvp26CcmsTfcCGJE3ehjZxxiyXXp/XSPNOa2y6&#10;cMRATqf6N92L3tOsm6wfpJLJ78XTkvoK8DjWubkGVFuLZ48rFRGPdeeUlNekdq8uF1c1ZPBIRTQ4&#10;CaCWJOf6GQ5TsagcajI4QQZwIquD4AXz1uLn1SWZxQVTJ0HmZgqouEghD+9ZU1XiTn2NGhAbV6Zh&#10;K0gjc53QgVVRpAKw/k0gcoZ4LZm/4EVOaXJkz4pC7pxcIXpr88xFoNF25RwbjjodJA0sCMDX77dQ&#10;+6qiS1iLsNXdsGRCJSTTvPef5qN+uBaVmPx1pjVI2Q9A9mdPMgjjLbW5elHP3ndDc2DrgiSStTlD&#10;G/N7luZnHW5OHdrUTMq1u/ib/1rzK53yIbGOGdZaZLI0r5GYY2qu8boAA/cWvUUI4Npy1Ox++dcr&#10;oWuga1jr1Qzu06Em7ecHfDjbzojkqhJ0pt0PwVd1IDn263FJPfsWwbsP41LR+RpukhweTa6alaCg&#10;cr/H5vepeg3dzcnPnZOzzltGY3dswOzwxCuUDHrutefuTfz9WQK7jUycAX7Z/PV3/t4K7D4qsOej&#10;9WeLnmlJIfOJ4nISxP8jf34J8SuY/6qCegvdtxqu/s0P/MMvviiNswGR+dNGNYaKHEBBbngO9ZaV&#10;fMW3VJPGEgCukZD11Fzc1QnwaxZPbSbrCqd02bR8SnMgAd5wEO9nzZvrgnI9SHZ1Lpg5OjcpJVF+&#10;Pj9rHPCiBGbBxINIKjmgl8DbNcHo0pIzTghi0tAg4yM1amlJcwO2r6gHRoNWo3JaLrrkQz1BUlYo&#10;rfjlIcU/Uju4uR66rWs4VAaNte2IRecMDrpT4vk9pg6hmKuvXFTug6SRX7z/XMrUp5vvvv9C6X15&#10;l1syMTElu+C4f9uy3PCW4RrXS113tslXpDzsmXLNa9NEpJ55LsHMAg/I3FTc8f2bakvN/bdeU4dd&#10;shC8LLdwDU1X8tNWqqNZWCDwq3FITT+iDtAu/GbQO+xeGXqhCfCQ7EjZJC9vO9B4TNOMPqcxPCP3&#10;emjfDoU+0TM8/B1ggzQagagHWn7bpBhdSR4SypIEE4ECupwzvl9jrylffdduexIPWR/ESapJJkqD&#10;bym0IG3s3ufQF9ckYUClzM/WJRBtDWIf1POSuodK7+I8AwLIIkkLAQgrFSU43vpG9zV+vW8PvnMx&#10;a+LAPHhDqwrRZF2eny+xKaklrPEje9VQ0uoENlSKqULcLV4cLYWagcA1xFCAhroAHAvcIfhJCfTz&#10;U7KPSfXXr8fl+fkTCuGZDxiRa3/FZV8vJAf1O3Pb1y5IkguKzxmhPgNSJgztUckSAlc5ChSQ4/Y1&#10;81p9hQRkyh9JHRdvtsDgGG6e+2fNlgSEQN1G8lUbAgmFCcnhwQRpZ4l3OXUY3l6F7Wwx02Ola5p5&#10;ToIhiwfSTQZgtx/fkXN4bXHuKtFvvXxfYsC63LOlTWsa+NYE810NH/vT111Zgf7NJ28vysakL837&#10;LYe3BrDsDbi5JuDm6nzNTUkME6viNJVbpm0ndtU9pFopf6lLz2suufCr1cwUkNcuS9WXCq7Tpf9e&#10;QVkQFkTdI9dA4PTcW33H+8Uch+Ar8Lq3qJyh/TsVKHRdRuVPccr1cS9aiikSVf3FQSXHJeNkvmc/&#10;MMmrhE7WaA7j0m/+X1WFqt6cTX7vfgc14DWpklVwY3K+PPurUgnWboScI3r4B88eb/7+e3tUf5bA&#10;DrUHaIvVFdhbMbo9Xrd/+JqvFIwnd8zHfwrgULpvQsPkiww0+fhbPi/Il2EYOU4+/vDL7zWnrtud&#10;FzOlGZFDu23t3ASGrnkDg0sTzTTH4XzmwZRNa+c3lsUq4zUTDKU4qDs2LKzN8NtTIqMTZO/H7jre&#10;3JRghLJQDVCCUDkonW67YX8zOoebv7vAIzDxV1FOeVBo2qHrhbPGNZdc8G+5wAObC8/7vxI4L89B&#10;uCSZtEMe+I5VNimbcf4GXEYG5fVNdt23bUUC6jerTO104b8EQY2vIQVeEKev31UP0iRZG0LN6xYM&#10;NNyogKaNzU0OShOwZ+SgnAoCeva+U81zD97U/PiTV8oO+NM3n6xx5T0bF1VVogoZ2rdbvdbuCegd&#10;LjmvGdjXsFXPpk81d3s3o4f2DqrL53K9+I/UiPzjp0si9tidx5u7T+5r+Fk/ePs1zZ6gMLIwqoL7&#10;g+CpP/Cbmk/MjYx1qxokNsnoovP+tenSyQNyWdO1wwWl5e2dazKgT6fy3qEWQiuorgQy1wrihn7o&#10;pOue5+C7nkap2ZYK9BKH7UwjEuDRAbbLL589KsG8hTgpZvYwZju8JRVG/h7UvWTa0GqMokkg9bUJ&#10;QPThh3a3Jgsn51pIHCSI0NToXH9Th3y+LSp2hgT5K9dbAL6syuxJAR6knNCus+he0YXj+tkbr5g/&#10;tjY54Ton5X3SlR8IAPFeWSoMTIA/dmBdUXllVJak4oGX6BbOHp2f2b0qQBSQ4C8IQG57E/ggeyX+&#10;0rnjm/O++v8pEGLLzoAAgktzvw3QLEpQUF36XJcO3ywKAT1jSpGKQgOVGyS6yW7PuQkQnisSTeot&#10;qN0cgV6F54tiBT+uJ+Ga8RF31iR+DXLX1TCZnk5rI9GcPKtJVLmvGsa8zlkJ08e7nobBTFFThwmm&#10;ehYanxuSIAycLUlQ35aqS6VgQ9K9tx7I83ukHC+hcyqzxxK4Hz93pCiWa7YtqmBtbR/+3EL8z958&#10;uBQxh8yK3HG4VC8QPK8YP2//lvlFJ5L8qjJVEGSdXS9nb3Je06tbh5pMP/8b/6sZl8Q7a/LAXLOJ&#10;lXyvuPy8UtI5t1RJ08b1a67dvTbV+sLm1OEddV+nBLCoygAzvQn3rhwjE1cO5XydThVsVsH0MjBk&#10;nkEzfUmulcrBs65pbwbGdRA/tua5uC3ft2zuuOrfWKtnMlsPycYuNhiTU2G4xz2uOL/ZtWlJsx6K&#10;z/m02UzFBzR6Ts/ddE1Adwu5t2LvL2sLXotBaQvwbWj9f2uo1l/a0Lo/7UctCsYPqW/8dWt6NR/1&#10;tV8i+l82f/7ND3IIlpdXMR7c8mPTgxZjy2rXBVVuzN+ha6XOinlBbXvXl25568rZjS1C+EUPnQtg&#10;kbGR54dvP5LDeKR0teNyYCkbIPZr85ArR1E629ctLA6M5nd+EB3/Dt4MBgZ87dhkcNnYRv5xQWwk&#10;ZZQHYwTKBHcr9zRJJCL9Ab4dNNoGZsixqnRKdkUL4D4Z7cvQmno8xY3N2zG5LYfdQmEZnT0nYyzI&#10;wEOPu7R/kyyS58wnbz7RfPLGY82PP36l+elnr5WCQ5UD4VlA4rWNGNSzGT/aqHzPkoB27nB+NWcG&#10;5mb3SYJSyvt9ylPGSt6bdWiMvmy3cYh6d07VkqrAw2n/6JFctyfvPlF66PUJUBDB4FQ4F5z3L03H&#10;JBNNpGH9u1UDCaJUHqKnNHksIl80fXQdbkkLLYMmMcgkoC+cMbyuj/dRCwcSqFj/elCgkcVBLnhN&#10;3v3oHv78NtQsmzWymn7oERYPyxIk+KHjrik20CWafZtyfjQ91yV4GZhSeQEI9OIbls3IAzwp97Zz&#10;HubJ+RkJqglErqeJUUF9bNAxydmWVXPrDOA5Vy+cUhuGbMQHKDYunVz0E/7U981LAIWSLWCYnAcX&#10;v8pEi+KEXayyXK9JsN+c6kOzm/7dGaZ7nzjSkNfg4qR5mgzL60MpQuOtGYtv1v0W0E1DG6obHbDS&#10;u/tlSbKXVP/HQB3eFX2jWjC2jsJh6Qt1klj6+WgRvLqgQIs/L4lOw5wKatWiViLWJNejMJRDS48v&#10;R885n7s2Lqjz6v62N5H9G4kjms71ZN3Lp5wslnKEIyn9vJ0Hfp8ejQXitiDddO3G3Ou5zYkDa4py&#10;4S2jMcp6961nztXniQhY/9rI9ORdx4LykwQS7G1Vuvno1jI5MyymD0MNJhmx5b0vAd+yctVbpwR1&#10;liJdAz6c4R5dLqmpTlVVy35iVgDe6Oai8/+16ZSkCTyhbfkgQdiSLj05a91uxZMDjD0KWbOiAOpU&#10;cCvys/Rv+Bc5J7U6T9JLojyY13aNKjSVApWPgbBJoyyLz7kL8HBPLAUiNOnd5YKcrZHNpiQTu39X&#10;5GxLPuYCiBnsTDBcZ/k5ZK83I4aazsY01HTqH36auNuKy2I1tN6iYdqp8nzuL+K3r0HLCOyifb6g&#10;AnrRL76hBfdbvDskLwG0SXDa/v83P/9Oc/ORnXkBKUHIHfFGucBUCgI8lKUc3bxiVmWtM9fvrRJZ&#10;ViPDYyDlQF65Zm6VS1ACg39IU3A3+kwBAMlBIENz6JUsFBLGxz2kHlaIdn0edBOvEJqlHUuDoKk6&#10;jIJD+oZZmDitTJVBLml4gE7ZRFnXIFeISTBCgUgU+F2yP6jUQ44DFrwhRFw1dY+JRw+7bCy4QlYe&#10;Ig+L0hjlg0M3XcckycYm0jB+Obbqe3C2BGnpnNPjcpBT0ruxDuGYJCglOMdL3D6jNAoefvg6+l0T&#10;FJbOnxR08s0alDBGfelFX236570Ziuja8fz6nIRAl6sqQPVIErzwHW7IXFl7/tf/Vw1gQJMXfeP/&#10;ytdfVEoBgVrJL+i5Dyg4SQ/3TZK3NhUVvbhEOi0PBmprVhC8ZpVKC7WAAsLLQoq1pzb3nG6d1YG+&#10;w9qF46r6MihCqkdDz7Pdz545rn8Fe1yyZEj7zTyLzJHqiM2uXbDQ1NP335LKpqXYUTY7k+55l1wf&#10;fQC9HvcYYmpJASdUU27vpnkly3TWJGmJniWBs2BcnfeHKo/PiYCI4jLVKahSLJHD7k7lwcdkd37W&#10;5hUtF1HNW70BVSxEb7J6QK+W8x/ufWIA0Ti9oQR+Z5AUl/4avSDY6+UI8txUKTT0BVQt65dLKqSI&#10;a6rZy0scRaZiWBU0adISGjft61pLnsf2r8n1nVnyVejSvAaKTnJrKX/65VoOKJUS2aqpaLSO+Qec&#10;/KYkT0GIV5DmpZ4OP5sJqSDIG28+vLn4cR5M9968rzzXj+5Z0Rjh//C1B8tg665Te5qHg8zfbfOx&#10;Z5dci91P7GyeffBUXve0PMOdC0AxNXPOoGjyTpp6e3Z527suF33z3xK4/62qW2o2Myl8WSTidXnf&#10;Am+/npfmWv57fR5de5mBxVT2JItDEhvQJQy9ABNAESCxD5cvu3+TCCmjNGLX5XqaV+C0SvJaXjE5&#10;93oydsmqRE0Bo/w03vUu0McjAiyor/T4yooi5+r6VE2WZM9H0+S9ApOtVYeDKq5dvXNVnqNUmkkQ&#10;gMzN1+1K7P1ZmzOkhuovyvK3wLYYLbi3xecK8uJ3/mzzc29D5floySDbvqk+UgK06Ssr4LcFdh+/&#10;+snnzSN33ZDDtTjBj2xrQA6RtW3LK7Di8QybQLj8SEbnjdpTap8gns5Duz9fi8cbkYCqgbQjgZ+v&#10;tkk4Wm3IAjc2Z9LwoOelpdKYPBJFMDIBX8Oqc3HyHtghvS8L+hjVWPCgoSeATA+SXLdwcoLnqKIL&#10;9m1dljJqQGV//Na6JCGjyKgcge7rKZ8Xzhpfm+a9TmPFAr2GmdV3BlFQEXTB6xZPSKl5Q7MoJZYm&#10;lpu2JQdr1YJxjR2mOEryOx7tTL8saWbhaUBHA8t7NSLevp2lvSTzu8ndlGQCvSTk6wVMSguIfniC&#10;Ls2/chTP2K9np7Iz1oxhi9zh4m8kkHSq93RxHgJOmJ0vv6DpSdLZ+eLGQnF0VZckgEI9CYIoA149&#10;6IFLLzB9941SykCBULrGqWvb8uhgejSwylSa7fIDzwE18GSmAbr1+oflNUr2e1MGsxhGA7T8hKaW&#10;hJY5FnMrTo9UNJA6HtzgkeCEc5dcKDwM2tCm4/I7XfzVAgiar5ZCj881UiVJApA8ikQy0OsxJdgt&#10;wXNagIBt9rNznfGozoffY5UiVRINvsYm5KS3QELpvvCC4Q2igWb6d+XsURXMD+1eUXJAjfBDu5cn&#10;sI5MFZVExZwrge1AHnpUGZOzDRqcSVw2cJGCqna4Z1JfCEj6A5pp7qfhPLJdifmSC/49yPKiJISB&#10;CQxBgqnEDifgqsBIRe0KQHFan7c2wEdVBLnSn+9pCzrL54wqNMxfZW3OLMT/VCo5SBSPDaVCrKXO&#10;yH05vGt1fZ8EclXOtUY0J0UqLxJS9w8wYUAH5duIdN/pq1LdrGyuvwoy31go/p0X7sq1aUkWBfcf&#10;fvh8Y88p869amHJqbw0hPc/h8f5T1bvRw8FFkxiip1SRqjRo20wFqtD0eMfLz2t69ejQ9MrfVbcU&#10;Wmha5/Jg0DBvdLbe/r2uYcDOsME9akLVsy6x2kOrEpQ0JRNn3HkmU/X7tuT5FWC7BNlLuN1yfxji&#10;nUqAZ2S3YPqwgIT2XbRjc2ZydhJnJIttFExJDlgGqjC2BjT2Ko0+iTsqc9Vbh3yuc37+uAT1kQFc&#10;lpvrxXTK8ys+STi3Ht/X/P0PPymjRoG91VRt0eY+qgeaeNyiZVpIXqxuTagK6G0a9tbfWwFeYPfD&#10;/CC6ylaAb/0gn//Fjz4q/nzPlqXNDddcmYA9uHTkC1La29eorFiUQGbLN50xf5AJQ7oXP4j3xMGu&#10;TRA4uHN1guzkZldQHRRyfb7+5mu2FCKD3t9LCSc4MJrif2FIBQLRoJBUbBKX9VA/uFJDKNC0m0Uu&#10;x1FPxjeFuCIPH27YBx0+NE7hsGzexOLd++VzAqEJ1V5BtCYYJwXNdsthuu+2w82gHhcnaJCX8Rcf&#10;XGUxtz0l2cb8HSIsK92tQag5KAalNOuUlXZKQvqFdPNA/+7HHza8rE23kmY6vDr8qhTlmfeCsyPZ&#10;lPUZX0HCgh10Cv1RsRiqQCPgwdelglGNoAEkOAhg8ZzxRX0Zt54zdWTx9x4ayAdqHz8qpX+CimqB&#10;974H6NJ87RVJBiocAVXAxVdLtAIdOgsKQdVUU3JM3wqktujPSKXhNaJVKEkgfHLLLQnQZHtG46FL&#10;E5XKTh+UPfh4Kp1lSXbsAwTujSumF3pjZ7tg6pBmzMAkiyBqU8fugfsnQPfp9M1KsKwLBna/JAmg&#10;a1tFlOCe/9f4JmmlkDBCPiIIcVj/K5penS9I0J1ZrwfPbPXgpvx9qe8NEu50cZBf7k09+KlMxwf5&#10;7wk6txDC4nOTwBZYCGA1YX32aE1JPnjbNfX/j549lJ+7qJbSCGpUUPoPvIMgXxXenEkDqzpUsrsv&#10;5JWSt4qMB9JlF9hN0KlAhWuNDpJYV+Z7VBw1DxHQs3nZzCDLK/OMTAsgGdcYKjIAp+G8POh816YE&#10;/vlji283AW4jl2uOZ3bu1uR6kkJSqml+W9XInM19pbQx3cpCw0Sz+3Tymo1VBZgxoKa5/7aDJYGk&#10;a9++alrx6B+//nDzyZuPNF+892QNKrETMM+Cd0ctonZ42JtO1cC2D0JjsfsVOXupoDT1UVIAxaG9&#10;64uy0iPqnOcTKleNXhYQsjjvX09jld7MqN4lg7780q81lyZI8o4aEBA4OkFzcYCGvpIqdWCeA1Or&#10;0ycPbzpe9vUCeVxiLz7/X0rQcN5X/4/movP+pTn/m//aXJLngRQaIBqWZ0Jlc8M1W5sbrt1c1RQJ&#10;r74WdQ6HTeohJnYAwsBUbOJKz1TcPK4oerrlT4BMnJF4BHzeMxbOL5o1rqoTIhDa+0N71yWwi78/&#10;T5BvIfYK7oJ4/t76+N9pGh9fEchbGncbl37dkjvW/7eCuG+q4N4+HdX2oVv7259+p9kX5K3pOTXI&#10;DyeIC1RKKNv5f5BT0c/irikgjN0L1Gx06a89HMyuatlsEIHNLuRZNep8Yk993rLknTnYVCaaOg4a&#10;rbOAwQALehIcabVlTeoTpkw6/Q79dakmoBILIPDNm1bOKv4VwpOh8W1QorK5fz56p2yDomT+QTkU&#10;l1/89WZEMi2aA1WCQ8OrCdplDpX37AbrN+DkjMzPHEeBYVIuNyxoXQASHHzO90H3DjT+ckOSnWYM&#10;M621SQ6l6146pZpIZIKzPcgLxzeHEyzafUKgGVzciSQ/72Hb2tnVL6BSUfJxDdTMJEvVlKP+Ie1c&#10;mGsgcFAUXR5kOGXc4Gb5gpbO1oJrfjq49wtT9na87PxSIUkwaAjvAV0iGHIBFbQpTfDeVvChsdAe&#10;w1LasoLwufKYyeuXBL0n04OsVW1OYtYlyS9DeeVn8MChrDLBuzUIHO1VdEn+f0jvyysh8k+RWEgC&#10;JTtnRrAzQKSn4j6QP3bvfGHQ+vn5mlGFoCA0iY4szev0/6oxqitIUUBw1tCCKAAIWM9CyQy9Fe04&#10;fXRNGlbfIvcf4kTV2C1qSpLCwywCCwoKEUtB7ji+o874cwl6hoHMHZhLsEqPvYMZh7OnNCvXNzfm&#10;Z9Ddu9boOuPsHu7LLvpqUWs8ktYneaooUYt02F4zJYxADk17tgAlaFHiwD37u76AqvnonjXl3EiR&#10;JiBdm2cUSjcDYHLXLlZDTyib9mdy1oQBVSHogZH6+ZlUOKSrkDr5solq/ZM7T5m3uKZ5J9fAVCpP&#10;mfvp2G/aX83zZ+89kSRHqTSree3J2yvYc1bV1CxFWypl1KTpUSCEMk0lhTIzv8CIDTMg+Lo+FweV&#10;a6p67lW+qDzcNXHAZZeeFwDz1ZzrHvnoXjYBBpm2pcpRFYzJ70DVXJoPXjPdOl9SgOfC8wTzfP6C&#10;ryUGfL3p2T2BORXAgD6dkyy+nuRyQcUPyieJH+BcNpsFeV5zQJLnyzKaIf06JYBfnsDdoarlXt0u&#10;Kd5/9pSR+XzH6nsNG9CtGRYw1qeHBHB5vj/f43clGTDgY7fivaFj2pE7xUx7kG+Px+2gu4J7W8D/&#10;0jisJXPMx5/8ve2bEsDx63/+7U9KVynItwd2f/7w2+82Nx/dmUM0LSiSZejEvJDWGjUbXjx0tMO6&#10;1PTwHm4Bnr+KpQ34VnsaaXF50kCB5IcaO74XXQFVb84D63CcO7m7ZFp35YE4vn9Na3MS29GUxYI+&#10;LpTnBVRvEnJGfrcDoQno4CvF0QcaJCgh03+rEkw1OAQOKE/QbZVoA6ssWoBOyuHQmKOllWVlWM2w&#10;JUkc/Gs0bVUs7BY4JUo6sycObK7Og0NCacsK+1qyTwEPlwjNeejphXlfk9qhMjREvWbNLG6FHjDW&#10;wx7U09fvrGu4KEiLGgBCk8Dw/CSEVAwQFX2zUvuq7cuqwbtt3fwkt2EJSnxVUoLmGkClKoVF+ROV&#10;ojS9cu388sSQzCw8EeTtqsU9Kult4S+vlNwPaK4OdRCuRrNyWKNPl59L58qgFv0Qki5buLx31rEq&#10;GHs8vT49CrbBmpP07vT5gpS+ikSs8pPIoHFBWGCXwFVYplLJFXeun1cWBZxAyQ7dVxJTvQJIbHoe&#10;DPSQc6TcFTjO+9r/UYlMf8BQy/RUXhK8s8fTxGAQmSApIGWRh5bUkQZdc1ZF5veMHNCpgvKrT9xW&#10;Om77cA2w7U4Aws1zLsQxW1H3WNAsbyBTyRKAvpLNWP7/wTMmOPc1d998VSWLR++6vjmRs+za6h2g&#10;HDhBOo/9u19W740KhGug6WMoccMKi04W5/wNqsY1hQ/a76oEYD45Z07szlma1lyZ6qmF2Kfn/a1L&#10;0F6dBDajekg08Phj06H2qHrWtubeW6Nn7N578lxVlXPlkoYn0N037WvWB7k/84Bl1WwC9jf3pKrx&#10;4f0bTDq8u6WCMdB0/f7Vtb3qibtbi8Xvu/WaJMmbA0AuDNruk8DYpSSug/oYKLo8FatG8fC8ZxLS&#10;vgn6PRrumRI55ZDJUk18DX7nQxPZGbzkgq8moF7SXBGwglKZ4JlN4ITU2VJ7Zkfknjvj+hqdUiU5&#10;L9D1oP7dmv69r6he15ic5VHD+lSiuCTBXt9LhTs0QRl/bwnQxef/a1Fol1/4tYDCS1J5BSSxHkh1&#10;0DdBGiU4ZEDX6oNZID8mP4/vjIRj57P3CdkDWnNTWS+aEQCm+Z/XWOAwCeQff2wt7BDca4jJn4XW&#10;2xQyFdRb1HkF96JlKrCjYXy0ELwpVN/oiwT0CuxtAb2yRb5R5vhRgvtNR3bkwe1djVQKFYdxw8oW&#10;2lmdIDu456XlfMg6VpkCIVsy4eDtzCE08XZHgvWahZNrAEUQs7QXn0q9wKL1UIIU/bthjMfOXV9y&#10;vkO47MNbq8SrTel3HktAnB8Usb3hHU5jyw+CPQDpFB24UtN0G4mlqUi8p8lNOmsqAZWCTvg9QR7G&#10;3KcnKCzKQ2UQwRIKga7jJV+rjD1yaK+U+ZqVlzT84K/Ih0ErvjaMzdYmidE/UwpZHo271oMg4XO9&#10;KEioEMjWJCV0iyDLPIq/+fagMUNEnB5xejPyGiUgqNeADltewZ1e+UyqIRXD3lwzTUbmXJvzPm49&#10;tiO/H9odW/yo8pxtK2qCfweUT5VA/ka7TsNvHH7F/EkVQBx4jT1UzbokAoFwYRJkSR/HD0oyG9TM&#10;SUCFzu1ThYghdrz8irkTW/LDBFCKJxy4IH725L5qkG1MkBbIJ+Vh5VPiPmsuUSy09ov2z5/810dX&#10;j2Jh7gMUrfox2eya4s4lCUkRbUaG6Xz5OvYUfYOSOufzKg/NRvx939yTrQEVnS/7RgLDgHxuWM5q&#10;z6Z7p2+m6uhRScl6O0GOcdaiaUMS9FpzDn6fpOC9rE2CYzswk0pq8cTmjiDWb732UCoR1Mzhsrj9&#10;6NUHS9p76sCa5vD2hQnym2rmgHnWK4+fqXH7Lz54NsHtxhrioTpBK5A5oh7RUa7ptLGDqnmOs+3d&#10;9bJUWT0SVC6vfgwFlCYkntiiEkmHjQM0j6bamoqOha4hwf0JyCpmZ+jaAAoVM+rIonUcPctc25hQ&#10;oY+eI03M1+X50XNZPHN40TFoHK6h3EYNKj1+19GyG7DIWnB/+3l2A9c2Z4LkqWT2B6TUIFOuAXkj&#10;nTutOrnufbddU9uVDmxbnKRpynNU0DeF25BmXqrRoTmDaBQePMBHn+4XFxjh+dLXFGrOMa56Qqow&#10;z6jngeqJoVf3Lpc2QxM4uySg9k4gFYB7pIIdlXvNMGx5zrhkOTDPsmdYQ7t3qjr0zfA828NzjTsl&#10;oA/L/dbbwt2jgwAfqFtQp9jxIQ6gUVQQhhuh/S5XBKknWXTu8M3i+S9Ngul8+fn1dZrAg1JB9M3P&#10;GZ3fhS3wNT5Qht4Db5uJiQkzJ3APndn8/fc/apNCtgX2fADeLWl6gHhbQG+nZ/z5lRZqZzsgsLds&#10;B8p+wDfkAx3z19/9tI1zb8sc+UYfv/7Rp3mQ5uRA5AFbNLUyadc8TJNH9S+uGW85IBfMYmXTjHiq&#10;NW3lI4fEk0EH+FcPHn24Tr8dlkpxQReCx2+ZmDPAw+FuT4LhfbdcU+oLgzGGdDR1eELXcEPQkH2K&#10;mlqvP3G6eea+G5qPX3u4HAdN8wmmTLLuTiVwKojK1GdNgAYVswa4M8GH7MuknW3yS3LYScv4yQxP&#10;mXXnjVdVsOLuJ4EpDTtfdn7QA/nghRX8Ncc6XPq1VumXUpCZmlKNCb/yHn1lE73A5AE8kcqDAVLR&#10;PEH2Y/Jw09mboNTA8lrO5r0pqcnRJKITV6/L9dyVIGlPaP9KWEfy7xAwL2tTsHs3tTyxoTXrA3cm&#10;ufEAMXFogQOKbObYvnkophet4361PNBHlHKJIVj/VCjUJl2CTEgMBTkyOLIuTWmNI3pqD5+eB4oG&#10;J89dj3pqcN8O1ZSbngDFiMu0qmBD5SHYWqNHMbVw6pCSdDoLZhpUBhKkAZ+VCycFzYyuimNFHnZ0&#10;Cgc/vR7o/uiBTU2HPDxQtVWDqBn+HJIut76hSbqCORWT3gD9ObUNymNqqi2SSX5IGvPDEhi8H81E&#10;TTLJlY7c7zaxOCuvGTWABx7R/4oaLlNduA9vP3uueTRB7s2n7sjZXpfzaA7haHPm8Mbm2I7FzWNn&#10;r8m5nl1o285bC154hdsaxEhLcJoxaVD5kexYP78UMCa9+TQJ6HYPeE8C4azJw8tuQ89FT8TgjKCt&#10;WUqhheLzOc1Qe3CP54yfvGpt6cxPBD3fFGB0fUDDA6evLWsBpl407JL/mRO7cm6uCoLf0LC9IGRQ&#10;9aowIfaTOV+2ip25flvA1Jbm/tuuLgoGTXX62LbqN+DeX8r/21x0dxLfW8+cLYrKgNORvSuKl381&#10;12nKaK6J59W5gsDH5tlQAdrdICAbVBzer2M1JmdPGx70fXmzJtcF1Wk3hABIlUIMAJygy/SRSCAF&#10;4/69OxfVon8BKTsj0DBKq9B7PkdpQ0QAQaMlLzTteuk3i4bplP9vUSqXlakYVdrQfl1Lwkp1ZgHQ&#10;9EnDC5V3zM9RUfXodkkp1vr37tDq2yW5CNxmV6akGmBaNiTf53Okz9C+nsqSeRNTLQxslqUqGZeY&#10;SRyhl6jv9OdffxFA/c/gDnQD2F8id8H9y8Cez9Wavf+NlmkF+lawbwXwv+WHCPBlVFNZohXcBf8f&#10;fP5ONUkXJNt6yDT4uCsq7XmwTBw9oFmxYGoh3a1JAuga7n7QtIB1T8rQ667a2OJtg9wPXrm0BlwE&#10;qM/eeaLZnQADEdoVahOLIHXH9btqufRdKZdRMTh9qN0hMshj/RYPi5tS7r708M3NCzlgZJW3B8Xz&#10;iL8taPZcDu/dNx7Iz7mmFoTYZK5stAXq6SQDgxKcHx9IuSyxcHBU6h5JIqKAqeZsAlXXoEN0ASWD&#10;0nl6sqwdrQz9KxPnQKAQNqyYWYcRLYD3xdnzMaF/NnVJrsYCF99rYYayn7JH8KNRNjX7UF6fsphH&#10;i+k8MrK7qi/B2ndvEOGuqkr4gXg/UJedtFtWTKkJUejS0NAdSQiGWQ7vXlFlOsdImm/UjiADsWqc&#10;qRrIM3mPTA4yotjp2un8akTxwOiS905FBHGrECQmTVRSQhp/FJ2JYIgYytbs9Z6omZyV8SqFBKZJ&#10;I5XT4wMSZhbypCYSSF0D58lrMIpfRkv5XbzTa5tSgrehG3YAVjpSP5ArklGOHdK1kgwJHPdP/toe&#10;HhPMKDc0koeG7LBXEJ6hNk1sAfvib/6vkqipOutaBJ3qg1h7pzk/M4EUdbc/CBiS1RdADeGN7St9&#10;+My1Ca6bm4eD3h/M301svhxk/sCt+5vHc/4kWeeUu+HDOV8v5ow6k6VACVJHR+oTUXvwNF+UhCJQ&#10;qxpnJ1kKDChCcwg8kK6/enNed17vwgmF2AV2O39VhfozEpNzcTTP3HW7ljWnr93Y3Hxwba2wPJcz&#10;dPO1rSCPHjyye3XRLrZi+R4/i/pIhVXLOtYYNpuXez6+pkwlMgZi+3OeKMJUhySROHbPI+rlzafv&#10;KF4dH8/l0d5Z0lEbkvR9uLoybDNQJ5CrDiUS8xWXJkCTVGtmC+KeKxPHi3Nt8NAUc3p5wES/HpfW&#10;qjrGastzLunXe3ROtRMUbWcDq180S8v3qFfdY0s2ABYaeNa9KgUL9qFrQ30W8GtoTxwzqOmZ19Mx&#10;yHz0sL41gFZ2vlRqPTrU2eqen882eGKSBlQ+MOCmbyoEr1ffjm+V6gDPT91W0usE75aPu6G13vUa&#10;xM/hiZemWyeN7V9+SjvXL2h+//PPgt5/1vztdz+pGNzOqrSCOtSud/rPhmoF9/Zm6pde7u3Bvi2Q&#10;o2P+EuTeGnf9VfPXyh4tPv6Td18ICl9cTU2j4qbj+uVN4gVlKdmpby6QgDdqcK+md94IPpWfA5Sp&#10;QWNsFydOHSKIW4LBVOut5+4pZLhnw4JqPN2XYGufo39/6r6ThdAfPXssD9GRUig8EQQOtWhq7Uyg&#10;sMDXmPvJazfloG4KwpoRlH9N8/Ijp1sNoCDxGnNOcjhz3fbmrhM7mntv3FtJA1eosjCYAWHw0uDl&#10;Am3Z0CIxeY2Qt8lUzR9ezD3z/gRwHNvwgd1rOtKNh/BVJiYbyQkpIzavnF2UgN2yDq7P4TxJKFEm&#10;E/I5N3hD/r4wD69DD9GzhMXfS5C28AseNvKrau5PsLDtCUozNHJdrsGdCfoCutf8yO2Hamu7puai&#10;GUPzZ4u3x+/73VwCNbnxzkylcPdoH+vToFnNNlyokhXC6RVE07vrRaUZZlfLY4P3ebnx5cFj6Syx&#10;a7zix1v2vMMSvMZUMmM6ZVhJ4lehTBvdp3h99JwATg5quIZmeD3Nca6da8bnh6pCY9VwGV20oIiu&#10;Ah40JCFW6BtC4/dOIcEjx3j/5lQvKLIr184rlIfqQKtxclQSX/LN/6uSzIrZo6oCJAOkWZdoNPec&#10;eQh3dRLmhBE9KqFpgG5cMbUWSlje7CwLaHTfeOlXH7slSfdww53TMI6EjIuXRFkI0KW7FnoXrDzc&#10;cwnFvgPqINuYoHee9WuXTc/z1KOqEQNXrotqRRN02awRdX9VqHs2zq0eDS070YGzzeflRn2CVLeC&#10;O7tqRnQSwS1HtjWHg/7vPLU/r2tdzuLG6juYzTiaxGALkvfEO+blR2+uoaRXHr815+9Y88ZTt9cS&#10;7PdfvKdkjq89cSbvN89mAJT9qs/dd6KeWVYIqibiBIHt8ov/vcACHb/ra1KU5ciqxdOaLql+zTWw&#10;ETG8xSMGOOIBpXLhuoiKg/qpsqhsVHTlrZ/7rAIAvubl2hkUw5+b98CZG2JiNwGEqU7JT1kCQ+T4&#10;epbfPZP4fR/qBccOrHXJ1wjSqoBa5hM0b7K8Z9C6/9e81RjG80soZnAG9OlY9giasXyphuW1aZiS&#10;NKN3Vfo9u15c1b3ZCs8JfyzoHSCimvvNTz5J3A3A9kEKCWAnBjMS+48/t3HtbcG9feXeVyzfaHeF&#10;tGGplQXw6m3OkAK6UVc/yL8Vam/RM9/76PXitY/tXZ8bt6fZnHJpfi60QK/ryy7XDeSr3umS8/Lg&#10;j6kHiV8KWVevK87PAzEziHdAlfUeamUovwXue1QOptfuyu84edWa5vEg6yfuOl5NLvydXY34QcMc&#10;p4I2dek1aZ6+5/oKZDfmcKJd2IU6iFbSCfA05xpZmrqPBhHfeWJnAuXBGpH2AKCAnnngVE3TURU4&#10;lEpojaiPX388h/dYoXt9ACZntTxi0+I8kNQh/WvQiGTKARD08deCBTQJXVKE4MbZL5iq63TZ16va&#10;MSR0dPfyPPwHm5P5ueR/+xMcKF6gfweW5ItzpSro9TxA96X6IU+zXJiX9Yk8jMriN/Jv/L7PndzV&#10;vPjQTTVIcv8te4PSVtcyclvc2RFsDXqvDfk37K6mGB52/ZIJzYFUEWgS0s2bkgjp0/VPDu1dVdJC&#10;qpOeNPJBRzjJmQneXfI+LvnmvxSC6qoMTmVCFrtqkbVz46uvYKx7wZRhVf0YV78xycx9oKZhFAel&#10;uP+QLDRtwcaNh67MdeMlxNNjQCWLcZJfKgrLIVBbM8f2qbOIbiCxbPf0njd1cAv95Oe41oZZPNwa&#10;5qMGdynqxyQoqSSKxoCL6y4ZbMz54x5Jlw4NX3dgXUrm8c2oQV2Kd+9jHiEPInVOec7kc84VfTu5&#10;oz2iAuiLqSY3LZuUc7ungr5q6cOX7284f1JWaTCXzjzJTgPfddJU2715Uc7WnIYNAi28f+MkyXhM&#10;05BnjYBH5aXc///T9d9dWh5JujfaH+E9a53zzt7jembaqFtqSS0hIQkhEN577wvvoaqAgqIMVFFA&#10;4arw3nsjQN57tbz3Qg7Znp7Z7/kMea7fFXc+T6n3Pn/kul36jIy4IjIybzbxIVDRhLrf9UfFvcUa&#10;JyeGctIqWsMzDxzwTuam6mmilTnW1poUOHMd4YCpE7Nog9A4uy7xWrtyoj09dn5nOq65gw87bcL1&#10;E813nxD85vo5Prq3dfVMa8DY3lkY3iJUD4If1rtTnFXU6Uah1c6ph5BrZyFe/NPZjAQTw82WPuWM&#10;cw6EYwNcDzHUzrf8Vkz1t+mmG/7JQv2Pv/kfEth3peWLp6Y+AkuYAjmmeYjGkw2SnCuDkwSmTywA&#10;CEmOa2Ahk8VU7OKcmY5dn5MjcfVlhzZaHAwdTQI7OSYRGD92d4QR2p+1pb73ChDcIA32T/Y2Y8F0&#10;mngVNvJ//8f/l4EOaP1PN/yz3SvJd/SQHt5Lgr0ebRLhg73/PgEUvPLwzuP4c4TVCM0dNmveK3pk&#10;vQpPODTNT9953jZ371Q1gw+zed6pGiYZ+HPwaIKQuz7kvyuJucO0+RlHoHhdC7t7VgWIl5n7E5eP&#10;p4tHtqY6TU4282C/41CneZOH+iwMVrr/JKaO4/7tN/9ek+F36ff/+j9EqBxdeoO3pt9+879bGCBl&#10;OVMaFAmawaaNuxcou0GIcsPKGWLSyzw5UIf5MwxmlqPb15iY8EqACZ8QwkY1xt0MdRcC5KhbmDTH&#10;iPKDDQRCm4iOc1dg/EfaakWg89KVY5utrl4SyjguZn8Y7wUx8GM71ppY//L4SZ/nATpmW/+VE23p&#10;sDSKq7qyrf6oyuZ/pLhjcc78jb/5Ry9G9tCA44/PAi4mGNAlLm8gdswb2HwxK+ApwH82J43sIea+&#10;yC5q2PtZo/BBRJg8NOAsKA4S8aL2tyOwdq5VvZZ7kQtPBOrNjxKaJShQm/lDPH/DAXXxazN+ukC/&#10;IgTYGci/LflBCGsW59SXILi9Qvt4jbQ1458/ycgPDYiDtPhnJtvtORYY+zM/8oURg2oxn8D4b/rt&#10;P6p9nf2zFGzVRllCmSB3zvPAPIKww/aPAOFd/dJpZvzsSsVTCldHe/aAyIXQWOwGrXMGNxvYEFK4&#10;zbJIi0mBM8EBA2clfPkTPTsuoaXRKtOHsmlS8/N2PBNg4rdL8+BoA5AvYwAzwQsKdTrG41a7YLIG&#10;cf89NymP34gRdbJGgQcUqGyYgMmoIRwffYe9W+jTx8UIWUjlZxRPnN9tDStoty49IsT8nNAtmtdq&#10;Cfi9m1Z5LCvGDrCgYZw5/wUQwLoDi9K49rEPAwGHayrzJo617icm1DnUegkoPCxwmURT5NgDPIhg&#10;qowLWgDzgcV61rlA82wg4lx0THuMOUwb/3h22mJfX6t59sSl/Wnm2F4S/svFuDUPlMewPndKKxou&#10;wHKfPbDY74GDAFobaxp4aI3TPWiadSjOUu9083/Y5Q9THXXHLAGy/bd//n/bSwbBBu1gvkRYsisY&#10;sxx2aEybPbveatMGf07COQHvGLQ6zGd4MuHIMUb0NUS0g4tthfoIt2M0YE5cRIDjWsl/GnBy4HgO&#10;QBeL0vd2vqUQNv+murCPQ9qFhChxqTO+9QgB6AEB0eXOP6U/CrwgnGD6ADOO6uVsK1A8oA6X2c63&#10;SSuUgEA7JC758eu8O8XzACrsSRnYk1NFb07TJw21JoEA42x4PL8QVrzDhPTpey+K/4oHd2DuIHdQ&#10;OmA8bO8Fcuces0ww8i/T3378Wi++NoL/Gwhe9/aBF0MPZo4NPksFvROaf+25K+nswU2JfyiuFlPj&#10;cKENUucuHtkiZlNj98dFxYIrZ2SMHtxDUuq3NtewQ8smC0lxzjNmey7qKYuFLJaCunrefVM6t399&#10;2t1SmXaLIbULzXrL8rZaIYo6u1ntFrFxKuK5A+t9oBa2ck5NBGUw0dhIsWfTSm+wAMmCyhdKVYXR&#10;YwM0E/dfYxp8XvUjUp/5E9S2NYvSwa0rjf5Jx+YTTD/snsXbgYW2naoXv7TDLMJRpjB6zr44pfSg&#10;SExJLIByPgZ2W9wRxwzsIqZztz0wWLTEboxtFdvxWDEhGOI9QoF3iJHAjJigPYQU2bYOU2HDEj77&#10;+CpjIsIXHhMRpiN2WG7XFWFHfa+ebJN6vMNeCw9JjebYVP5Uj4ZzQP3IIvRJ1RWBcBxTgfJDEPAn&#10;J4QfZ3DzV3rajVbAIVAc3cs/XmEEIEHs0gi+ViFWFoHxbmFX8YyJA73wOVqT/j5NDuyJoEzOMTfj&#10;0mReOHOkvU5wReTsbbxaYOaYimx3R9CN6qXJfLcmApvN7rU210loB0SL1wVrB9TlkBjnPiFjtrNz&#10;rj1rIizwI6D4SQlb1xGS/DSB7ekcEnZv5z960QthhN2W/8Tav1qTFbMHdMt6QRwUdqdtvzAONnKB&#10;LDkilkOgxqqeA3t2stfHI2d2uP859Aqh6XUfCdArordFU+Pcebb6s4sUYTCk5x1CyNMTbrisYbCB&#10;il2xHFmAvZufTeCphCBhwXGWmADHI6CuDxEtwETYtMYObdZxOqstvYWA8bHGJMZuTNAhTIfFfhwe&#10;+BMZZ6bAkAFUuyTIWScAlV9UXelPTJ3QMJrcS48c948yWMtifevBk9ttAmN7PwvWIOt7xfB639dJ&#10;DE1oV2XASGFyv/m3/zt1ujW2+8PkcBlEmx3aH/v37xP/ScAUMkXaBm2AwcOsCWjC+Kbjsso+DP8w&#10;WvMDjxc0RswZbEYEOGF+waSGaYcxwc0ZE+ZQ9Rk/6MAlFy0LRgyDxUUWLy8EBsdlYGXAZMOxHDBh&#10;joIYIpTOMRwTpUVBvwQWVe8TTeDrDtNHS2fT401C+PQz6zdsUsLmjqmFNlNPDrFjURbPGAQxh5lB&#10;g5gC4YmcCopQYy0BATZxpOhfcXw8sd69+5fHC2+ZQO/w4Qy4jdhh6oU5JjN6M3f/8BrGTviR+/hZ&#10;NoieDMzczdi/sI3np68+Sn/95uP0+OWjIoyadHibGOrm1faNPSQkfenwVqlpQlHb+RN5o00KqDmY&#10;aO6W+uE/Jt0U551wMiI2UdBGX00iCHr96gWWupwW+fDpHcp7lZk1R4KCSFkQPb9/nZjwOh/uf0nC&#10;BAR7QYIG1RdTCbZrhAVonp9FYItvW7MwPfXAfi8+YnPHPgoDP7i1Ju1prdYE3JRO72u2wLgqVZoF&#10;oovSSNiIwZnTbMDAdMN5GaDXy8e2eks8i8CYejjwjDxZ8GXjFVoD52tgA2/UxMcT59S+Fv9FCY0B&#10;+yZM+JCEC65nmCdwXQQpsrsUBjJNDIbVclAv/tqzhXY5n/2wGCweP7QTFMbuT86PZ5H6iYt4Jiyz&#10;KQqbL+5oCCMW+bDNw4xxX0NlvnJ8s5BlvYTCArV5s9HZo2d3qX2rfKofHhGsSdRVTkqNy6er//YZ&#10;+XNOyI71S9OG1bO9SEYb8LfG1Y5FXZ+r4j0Ms7xGgN2QhVTMGoN7c2Qyv6XrZZs4J+qBxNiIhjto&#10;z3tZUBJ663WHGSGba/jjERuNOKKVk/QuHN6scVvlIwB2rq/0n34OKEAjV49uSXOkPdJ/9A2mOgQB&#10;C78zx/VOnBjJ/0VBnfcJQHCGDhok29f5Az2CAS0KhNynG0fvxqRj45g3xgnpsxbCngFUZpgQO2pZ&#10;q2GBlN/GseuSv3NBAwe2rPD6Du6//J4P7Yzd1Zio2LzDqYuDOKxKqJ2FURbSOZoBd1wYMP8njc1w&#10;3c2cQegckAeaREDxwxqYGL/eY0cpawAwinvwi+/0e6NWfkMJ+u0u7YQ1oRtx39N8xEzBX846i0Hf&#10;8G//YGbCOgsL8gAAXBvZcIW56bGzO9OzVw4bIDx79ajGr7cFIYfa+UycX/+DFyPRjH77r/8ggdjZ&#10;5+JMk0AdKY0DUAcSHgJjV904AgNTCPHZQzJK/Vs5b5yEah+bodAGQf8IKMxwME6ORbaNXH2AWyob&#10;u/gdJhvl0Naw3bNzmg135IPQxoY/YVRfa2VmrhIOmA7RvhCAMG0cBagHZzZx3g/twKfdiF3lsF4D&#10;6ILp42KLmQdXRs7gB82z3oYGNV5MGbs6GyDRDDAB4YWDRoXLJeloJy6fdqpQ+9AaAbfsImdTlM+8&#10;Ei/k3xQzBZIG6/tbLz8i/ivUXphmjNyLYwgyM7dlxcw+mLxt7iymZuZe+gm2GPz3X2Osj0R4yNjG&#10;I+b+3advetX2nVceF1Kfp8m9XcyhUqhVav6xbd51eGyn1P91YiJC0SCD2SIYfEtZEMIkc8sNv7Yq&#10;AyPDG2JBxSip8L+3qoXLnF0GNSgHt9SmrfULjcJBq/6/qBgV/1RkwwSI+bgXW+vEfDem/ZgXpEKC&#10;7ndr0m8VGnn0/J5gSNtWSuhwBO4qmym2F0yKVX1Qa7uYP0wdV7anpY6yWImXTp3QKYwX+yQeCdvU&#10;VpDN60+fTleEzrDzIkRAzzB1ox4xb9Rwdi9ukeq7abUmuurqdYG6+PkGDAD/X5gCi57ra2fZXZO6&#10;5YPTdqgOuJnBzE9JoHHGNYeUIeTYvIU6PW7wvRY4D53a7nisM/is9Jn8FGOQGPPUtGzuyLShfr7P&#10;M7cHkAQSf8DZ3bI4XTqwNr30gBi62tCwdJKY+w5vUGmsmqz2cTzxODPRBiH3/l1vSW8+d95I+OnL&#10;+yUA+Kn3Mp/LzeLcvk1szBEKbJhvQcZPsOkPFvc4GIoNL+SzS+3CzW6r+pwT91ZJKFSM75fYUOPD&#10;xYax3jDNnkKUz/koeGXgHsruxNDABqXxg7t4YdI/8xYDf4n/d0rjwPwDAzwisHF8T1NJoOOpcVB9&#10;tFfjPnMCm9VYtB4h8NHJbq2Yb5hcmFn8lyXR5nhNRHz0F1WM9KYrTEYTxZxZ/AyTx5C0bPYYC3vc&#10;by8LDOyR8HzgSKvt7yxMAg6GipFjcuEIY06YxBedHbSYlFpWzPQeB7xVKpQ/xwXg+TO4V6e0WZoZ&#10;ggQ7Oy6bY6UBY5NFg8MkgiBgEZxzYjilEtfeDfyVqtutEmLjvVjLmgDHGoOAWRzEpY9jJkD0MDYW&#10;99h4w5+MWOepnj/avu/8LQy7+lfvP5Pql0xMrz11Nr34yLH0qq67pBHj6oudGiYdLn+xOYcNPIA3&#10;/nQ2VAh47LBeqZfmNX8nwu7M4vAdf/qtTSyVCyelnmK4mC5ukKBFY62aN8Fmqb7db/U6C+ZLmCQb&#10;gEDDaB88w7DHDunpRUwWJPtoHG/547/6xFeQObZ31iJmTBrs8eR4Bw4WHDusp7UAGOwAtR20fvst&#10;Ejhiyiycwqj5J8RwCQDa1lVMmP76p3/4v9TG39mmzoZGXB0x03CMQNc74nrvXULzurKbnQVTBAr1&#10;o9/7SeB5tzEahMDrlHGsDd2TBkqD4NAw1p5mTRlmsxWCtraywmbd15+94h2qYZYRgi8h97C5Z9Se&#10;/8gEw4+Dw4zUMcUEag+zDLtVi+MICg+a8H2XtPAC66fp2YdOa3I3iREJQbc1pB0bVghRbUknd61L&#10;j1/YL8azND139YiZPAyRBRNcuRhYVMvFs8caFWFTZecjHhIj+3e16xUHevUWsR8U08VscEooHX92&#10;/NpBEvwYAFURJn98Z53NNReF2vAh3q80LDQG81uSnhETwrzAij7+4niF4EuNSxvugDA7mAkolCNL&#10;QepsvGhvWapv89IBlQFK3iMGgdq9S0wQpsVZEjBJNkxht4TRsyCLK+IDR2HIq73BCv9eECU2cjaN&#10;sGCK2adVeTctn2b0vhS3RDEA7mFWXDn3/ZTazgQDSWN+gVGzy5PzPzjzHo0EZMrfnzaJeTevnClB&#10;s8K2ehjhPjQM5YNZar/uT+5tEaMDdVf5ZyJn99arj6vS7nXSAJZPTmf3rLFv/JQR91sQwChpz7E9&#10;zT44DQ8ndow+KiZ2XIKGTSn86Z6fB+NZtE5jhGkH0413DzcutFkLIcfOTAQBtn3GpkXCDGZOu+lL&#10;+vHcAX4b2Jj2iKFgL+f3apg55ouRI5Q5eOq+Tn+w+Y4yz7p/lrmOJzCZaexg/BxBjRcFGtYJCc92&#10;lU++eAOBQtlQhFltt+hmlRgwW9dZFGb7O2shqO383J1NWfyhiGOO+RE5m4X4eQe7hv2Lvon9xbAH&#10;pzeeOe+F9oekafLHf4ABpzGyMQnvIGgcuubMI9wn0WrmSQvjR9aLK4amCRIa+OFjquGoW/98RDSK&#10;iyln6EwV8uQY6mljOZO8i01YaDEclcBiJgd0cfiZ3YZFL+3NiyV0Bmms+EHOFK9NmO7F6GGWrN3g&#10;iocpgV9JYm/mnBZ2XSKwNjXO94LvLAlAjlO4JK0VN8gXHpa2rvL4VeFjF/YaKWOLRjDiatpbDI0j&#10;KNhaz1ob/zJmB2h4z/3J5/sgWGDQuDsS1zt/78XTpWsaKhTOVnxcFhFgMEZszrjWoqHYjVhMGk2A&#10;RUny4a9FaCe4GaIRsBsUjQYUTFvwTuHXdTB5L0YLEbNTGeHRRfkPFJBEKPXqfod3qSLwqMOdas+o&#10;4b29MYl/KN/x5z+4z/jNZvaYwbTMMxuW/oznDFoRB+6pHL7B0PGcY3EWUxVHEKAJUCe+Y1LjH9Ps&#10;FwHc+k9bEkixoHyLTXHsUH3l6QfEsDGJw9DDHMOZ7hml/81MHvMM6F332NyzrQa0nu3vweRB8jwX&#10;CRRInFdof/zqo/T01ZPp0JY6qWnbNGGWGrlzbvim1fPFTLHlbjCq3icJz6lv/FQW9aWL1Jnaxdhn&#10;Y6s/tmIOE8MOy7kZbGShQfff+QebWNj40Chmys44Jiu+x9hVIWQCSJ5NGNgDWRjFrLJHEx4/eNRy&#10;dhqyUMvfYJg4/GCZfFiExUaP2yQMhr8n7RXiqpo9QuUu8cIt7pRsrMI9DI8cduRhU8f0gqkD7xsO&#10;UMKr4NTuJnvUsJ0cf3y0B5g/zARGgvkAQQX6RgOxNrF1pRjoajHrRWmbGA7CA9PIQTEd0DlCBU8Y&#10;7Py4fYLKD7fVm7GyGAbTxOuBTSMIjouHWt0PZ6WNmJnpOyYfrmgh1BMz1aVjm31o08WD69ORrTVp&#10;/8ZKXZenx8+0C+FWiTEMS++8eEV14j+WG7ym8fZLV+weipslgo+/4/Df00PttWKalbZ/U1fKhXlz&#10;rDFmLup+TILu6Qf2WHtCg8E2DtPHY8foX9oKG7PmSOAyTnjwwCSfkBbFuSwcgEUbLkuAzpKaj1cI&#10;jJANaw+d2Wm78ENi/Ahw/wxawnK8NIJ3X7jsOqNZ0HdPXNprYYDH1Ym9TeqPVfbRZmEXFI2Pdd8e&#10;nTTxYA7dzEhZ0MSfnyOq8aThGe+hRRXDTGNoBC88fCw9/9CR9Li0RE6CREDTZ0tnjJBgGmpzDF4s&#10;0DZ+6ZxdY3Q+cYA1Q87XwY69YNpwH4eBmQ1XTgQB57gM74MHTU/nQX6zJw2wmy+OArhVchZ6neh3&#10;xtjeXgeZO7m/BPxUa0wzxvVKlbNHptX6vl9jvUZCl53gk9V/mA5Y+GPzDbtg8RQBFXNCI9v+sflz&#10;pMceCQzMeq88cVr92CLhvjt9+OrD0t4O2XsFjx7MC5hh+CF9P0CbtA3MGghMTEHxz4D/acYHswPo&#10;wRg5NAsUzYIkTLOTGDu2fMw8nGLK9UYhehgyaJz1BBZJ2SfCwWKYPvC4wdedA8ewDuBbjrBhcxMm&#10;qpESnmgECHDs3GhnPJOezYagczxj0Da6+viAf/OxAyOlFaBRcLrqTeobPGt+++v/4fZwjgxrDSB4&#10;6AUzF8CVdYXZk4cZyXMmFW3AU4jNgD30nb7BPRyTEHTMH+nYd8H6AZ45IHaOLKfvOM6EUz/ffPFh&#10;o/afv8UtPX6353VQo/cvOiB2oXeF//z+s/QrHsrQHsQu5v5jIHebZBTiT9tC79jezdxB7x+nq6d2&#10;p+0ty6R2bxCBV0vdjV+6haeK1OCmpZ5InAWzR+9BnthUcW+ql7qBJwA/YGjUPaopR/7SKH5Hhq25&#10;dsFEq9XYjzF5YHKAyNhohBkGn3fOjsZ3+ICYJaaJzWLAK4SKYLhsqOCEPrw8OLJgoxgOi63s5HNe&#10;Qtts7qBuHOC0XWiHk+tgGFuVnrNf1qle7F4FVW5pmOu/x2A2wWRSOWuE0fhRtRe/YMwG+8UsEDj8&#10;rxSz0TZNQNBnoyYW54kgKLC37+AYYDE/ECfbvmEEHIbWrLodF3PHW+GImCbIlAOW0FRY9HruykEL&#10;pAfFyB4RU+M7goM1Cbx2YFrY/ZmICIejO9akRzQR8Xwgbps0GYQSTJgdlc9c3ifGW5uOScDsXr/U&#10;fTtPKHlY3zskhJq87oB2tHXNUiHxmUanu1R/mMsKMQ60ntrFk4QuBxrtsa6Azf9x1ZkNXxwQNm/y&#10;APdd7QIY4tC0tiZ207JRBkGMmo9JB6aBlgTiZ6MP5jzqik1/c/0i76DEH3+fEDzb04f0E1MR01uz&#10;bJqFNUfr4nY3cQSnV97pEwkReo+L4Z89sNFCAg3uxceOq02in8Ob0qtPnpIw3JBeeOioj6VlLwN/&#10;8GfRF5s17pzsemQxF2TNcQ3zJg9U/4drIDugnxSy5S/9AI56MdZHNDYctMWBXfynFFdNnxMkYcD5&#10;7pgiRw+4x+tLuGzOVb7E4aAyTsjELZjzWzC14JHCwnWlaJpFa/qE/9DiZrm9ZYnmTYUFMK6JdUsm&#10;6nuVXUzR4AAp/KuWHdlTR3RTPjMEdtiMNCK1iO7vv/M3qWbReB8xsFW0zwYxFqz5AQ5uf/hws9jJ&#10;bxer5oxUf21I70rA75CGwO8jX3rsZProL4+kB0/u9JoZXkdoJpyTjxCqXTrN7rsc6oaZFW+kAfd3&#10;tvAAkWJ6wOYPw/ydmD6/mLwPm7b6HRs+Zh68zW78HbtH40huFibZYYxvPGY3FkMxx+B+WCEBjHso&#10;f+jyIqbe8VexP9/4a28IAsmzSQhGzB4UNAf+oYAZB1MJ5il2h7IxiV2pvVVXFkw733qDtY+unW+W&#10;8BKDv+HXDpwWy9/dfvfr/2lhwjkx7IRFi0HjA5H3uldajL6htYDucXmkrOH97/NaYy/l30tInj+A&#10;sXbDHgee2ZE9QnyQvT4c1AZyz94y2N6DuYd5JuzsRSjueVcwd17A3EHvoHiYeiB4vtnv3dfwe7cx&#10;XxLkwtF2TbqFYkKNCkLAmrAc7s8fluqWTBUjXWkTCefKXDy82ZMIe7wPa1Jn80cm1NslM0b5IHzv&#10;ypIEZqvxkoqRQvtbzcD4IcLVU9vFWNvirA4ROT7vHCSGBw1eLiBlfkgA4wVZtq6eawYL864SCsLW&#10;DqIEvWIPxW2OPGD0IHHQLxOeM8UxYXDK3UVNfmzk2Li3C5mCyNlFe0YIEAbLr+5gpqjAIP29G1Z4&#10;l6k9d/auU3/M8GIk599g2weJgrjxqDm5N/7qzpoACB9Ueglzhu4xX4AwWYTDo4UfDXNdrckL0+ew&#10;KnbY8r9JTBHnhdIxiWCawvsFBgtzxCzGDl2Q+wUxNxD/k8qX3ZH4u2O+YLH6yvEt6ajqxSIopzMu&#10;mT0q9et2s1Ce+lV1RAChxexS+0j76LldPvoA33/6gv9ltmpccQ1F6FxQvm88fc5omV8M8sd7+uqZ&#10;KwfEyI+n1/TtHSFqzCzUgbxBnjs1NqyPXFUeLRpLNCrGk/91shDOKYscEzvJLnd3ptv++C+2mXNU&#10;rb1txvUVDd0phPiH9KDoBhPN00rHIid0g6a0SswMgYxHCJrLTKHndSoHRPryoyctiJ+4fNCLwns1&#10;tmgV7BWYMvw+Cfsq0wDaDzuFEaKcZ4TABtAsnTksTR7WzQunjctm+kAzL75OGZr4d+z8KUMSJ37i&#10;KrxYE3aRwAyMEGHRUDlJQnqxhSwaIsf48pcefmd36dhWg4o29cOCKYN8/C37ADjJceLwrokfjlTO&#10;HC4tYZiEQx+vt/BHIx9NMfCuVKVv7Gfgd3XQ5OqlE1Nd5WTvquW/xayvTB/TMx0UGOHM/UYJSwQz&#10;58V3k3ADIXPUAmskaA2MO5o4h53hqXbt/RfSx2886fPe8cIZLiTPLxInj+6VZqgdK+ZPTN2FkDmO&#10;Ag8TdmCCTjk2gMVrXCOH9EWY3miBwmFfHEM9QUAPbQIfcezhmDxA9jf89l/SjWKukwQA8VUfI22L&#10;hVUWqdEeQPGc9ImpBqEwfGB3MWHs478V879VZUvQ3PvnNJqNdn3vsQslTBxtApMOCJ788aBhEZeF&#10;VWzwnBZ54+9/7ZMob/jNv1hIIJC63Hlz6sGu11H90v333e51i55KM7jvvaoP3m9/tPsuTJ4f5CC8&#10;/NMcCRc2T/WQpgBy5x+tHIiHyysCi35hEb920aT01IMnSzb3vxmts5j6qZl7MPZA7WxoMnNXiIPD&#10;YO6ZwRcRzdgxy+j9919+WCQIQWBVQBmfPbBJk7LRdlz8vPeKmR/fuVYoSgTauNiIeLeY7rkDrUbx&#10;2HIvHdnqg6AGahDYocgv6xpETNgQQQyovhDORgkJDvtiwZBJCZOGWaAJHOJPRmKAh4TWQO0bxOTq&#10;RLCg701erKwyagXdgwg5O4PzMHBHOygV1khXjJ7v5AcjZkEO2zRCiMVRBAE77EDXIDrKo63nD653&#10;niyCNgsFUdba6mlGvA9LAD2giYjNHhPNk5f2Jf5zikscTAJNAGTIlbUA/OnJ79LhjdYWHjy51eYh&#10;8gepo4lQT4QYJh3cN2GI7P575vKBdMb1XiwhsFB93CJU3WwhS/1hsJg/6BM8jmCitIEFRepy8chm&#10;MeOtNg+xXsBml+VC4rggctAYf71HGGFmYgwWTRsuBrnDjOxRMU60EyY5CPKIBCCHw4Fgz0ojeKg4&#10;HKp9XaW0hp3pwpGNQn2tPlyKtQd+qgFTwCyG4DoqZotpBRMUx8ji0nia9QDV9y+Pn/BYkCe/ZGOd&#10;4vELe6yZPHlpjzc44WXCNnX+B7Bd9Pa46nFe43FF9MKxDWeUDqHDcRI2G0o4wiyfkobBWs7jF/ZK&#10;CBzQmLakd1+4EgLoqbPp9WfPp2cv709Pnt2Wrhxelx45tcVeOieV5m0JJ45/eFBjDuJGI5k8qqfR&#10;Oefl8JMaDnLj+GIYMRtusJ2zi5uFUg74wqODndOYEmvmjkxrKyemvRsrNVcWWuvjdMZRfTtbYLNG&#10;Ai0xJhwXsFGAA1MLqI4/I3EcAFoOCLt2yYS0DiYuLYKNeOuF/GvmjbYmQD6gdRj8uEF323uqSZoS&#10;a0gIO3zc1yuNz96fz9+xRtr2j5mUc3fw3GoXYMGkBkh59Nwe/2Xs2nvPWGg/c/WQBQMeO2zuw8MJ&#10;IcaaBRoLHjAsSuMdhAssBw7y0ww8Q2CAoHq8Y7LLNPZxkDQLnphDYK43/Oaf06//+R/Sb//tn9If&#10;xegxw0xS37OuwbEVuKyC7HveV/ZRxw0XOzZrDZPHDLAQGNi7s11H0SIw6YD+saPfpSs76zHV4KeO&#10;OyZHBqBhsHjKzz+wyYeN/wYzbdYRenfDo4fTLP9gxn2X0qJBsA4xfkQf50XbQO7so8CEgxmG49I5&#10;EA+PGbQSFvdZqLbXz8jeafrY/unq2X1G6kbuMHiYO7tTAdsFX45F1bDC8BzeMnwwY4fzx/VvPwrF&#10;F8/hbqN3JFaAuf/45XuaIO1iZG0iREwC280YT+5Zb3s7Pu/PXj0iRMuZ1ZgqOA41zkRpX1dt+zqn&#10;PHJMJ8xkkDpq7fJZNp/YlXH1PCF/MVER9lVNRBA0pgQIERMJLnmg3I2rRLw1s8Skq20/xbRx+dhm&#10;e06AcvFL3678/ONdlc2ZM9zD4LGXw4RBuKjXmFBgiDAZmMslMSXSc8odC7nrhPJZ6MR3GeHBRiAY&#10;EMwTAYKmgUCCOTx79XB67Pxe+5o/LMYFkuZIWxZ6YXTPP3hUjLJJDH2bzU5oI9jf8TDBxr1d9aeO&#10;mCoQABZY6gu2evuIBN0jEPZurDY656xsjp7lp9icMAhTY7HzvBA7mgSbUZiELz9xKj1xcX964ZFj&#10;7h8ORMNuzEalpXPi8LBpQrMwDlR7zB3etq7xYHcwgouFO364jHCgPjDqy8fajIjZBAVTQkMB2W1X&#10;G2AC7AG4pHF8WIISe+3DZ3el5x48ovStYtw7xFijvmgC5MMPO1hTaBGTYq8C/c+mIExEbFJ7UGWz&#10;+WwXXikWyhw5K4GmfMjvKictqp85nRHhCjCweUb9+9yVQxZqaBUIChYJEVS07YNXHkqvP33e6dA+&#10;nrsqbeOKGLzSYsZD86Hv2NTFegpIFj90jmlmoxDHLLMDmd+mYZZZIwTPxj52ucLo+QcwRyjjYcO/&#10;RGdN7K++HpGqZw+3uQS031g9xd49LCiz9kD/M3euntxu7RI6wPyItkPfs5DP5iR++g3TZ0cyzH3W&#10;+D6pYsz9QvXDDH7Ia9n8MWLYQ62VUP4yCQOE1B7NUcxkCAh++LFN4IOD9fjvarvGEADGuge+4xzP&#10;27XTb+2+yg7hlYsnuO24wuIqunVdlQRY/P2MPQtTR/dM/um5tBBceTnxFYHI6aUTpengJtssAcSx&#10;JOwpAL3C9EYPuT+YpBgo3jTY6G8Rk+eHF5hFsN9z5dz1f//n/4/jsjN+LGYvCRC8g9jExIYuzpCJ&#10;zVHst+mWukhgsDMUV042NaGh9BRj9X9WvRv1P1Ln22/wPQyb/wPg8sjCM38os1eQtAA2PxmRd78j&#10;/f7f/6fS3yikfpORfuc//8GCh0Xr8cN7e+GYfwy4XAkd3D3nSHB2uf13aYEEIN41BI48xrEEVI+p&#10;i6M7Hjp/wG6Qf/set3QQO/Z3EHw2y8C3saqEZYVnI/cyrOca95hmYoE1EgRzD4b/t+/0/duP0zOX&#10;DonBLUvHd6/T5NmpCbo+PXJmlzftnNQ7NvEsFiHzp6FHz+4Wk273Yh/odmD327wFmD+/cOwAf/Hn&#10;aF7seaD9w+21dj3ERfGQNAEQJBtS8LEFjRLql0wR0a/wH51AXdwzKZisoF48UkCK+OvCjPBawdRx&#10;Zl+TBNBao2JssBw1sGdjjRD0JgsAGP2FQ622dbLAybvwdgF5xkagE9JQcG+EcTwl1If5aKMm+8On&#10;d6bHxdR59pk3Qswwd0xSuDQiPPBw4RRI0q5dVuG64W7GyYBMTBjq0fbV6eqxVguQT954vNgEM9h1&#10;ZQEPxgmKxrvnEfUtKPl5CVO0GUw4MLY3n71oAYhZ4vmHjqYXHz6W3n7+AXsPkefbz5/3IiRun7g2&#10;IuRAt5eOb7Y2RB9hFjnSVu88MHXBXDmXm41meINcOipErj5kAxlMAiGFcATBc6QrNmHs2dhnYaTP&#10;XDms+u6yQHxININweOeFixr/de4b7O/0PUKVHbAwuLPSoF565IjXWJ6R0OQXds9f3pO21M2QwDpm&#10;OuFMcAQc9n7MSI+pjBdFB5xa+OCptvQA7qTSEvg1IufFwMizlvWkxo+jZ195/JQXuzFzXXv7cTN3&#10;NoptWj3H9IYHEOUP7H6rGHcfn2zpM+Y1MVdXVtiFlwVRdtKiUXQRGtxQO9+bazhTnTP+YeyDe9yR&#10;lkwf6gXf4f06CxHfYCZIXiuFtjmka5y+rVzKz18qbGrBjIJL6D4x5Skje3h36/B+d6Xhfe+0oOhx&#10;5w0CBuvTDAlnhMHg7n8WymeT2lqv6bCRbeua+dYwmvXMmgl7QnA4oF2YE/Hwmav30AKuujskOAEJ&#10;S2cNt9bFf2EPSciyEWvxzOFpwrD70rih96V+YspoK9R/xngOZuti7zN2rLLgjlkV5o1ba4XawpHK&#10;45Vu1ZJJid3JtUsmpnW1c7wuwY/QOct/8ijFWzwlcZIqdnnO0eGAr5t+968+yuSG//hHmzewybMw&#10;+WcxXk5y/I9/5afv/2hX1orx/b1f5M83Yr7j8DHeDbDHTBcxbo54YHMlDByb+aihPROnboLY77ub&#10;U0OFwIW2OSjsj7+LfQF4zrBIOrhfV6Xlhxx/8oIwPuz4x7MTFw+fP0sIeJOmUDibmfj3AwfcsUEJ&#10;U9DdaCMqB8+Y+L/u7yUkbkz8U2A4R0lI85gmusFcw28lX37qovhwLKTmgLdMeMcocC14eDD8z7G5&#10;B8MuIfYi/CcM3F4zEWy+8bcv0n/pG2rBM1eOiYGvFZPZoPsjQqvHxFxXiQk2p4NbhTB2sdV9mSc9&#10;dkqY9IHNtUKbQu/YwzG97BCyltp/pA2vmlWe4A+eaDNiw8sGm/UZIUZ2vmLfhnFwWp3RqfI/prL4&#10;dyMeN7h7eRONUA12yOyKiIkD2zToD5cubNAgIEw62Fs525oTIbGzwnR3iFFuFYoBbWOqgVlia+aZ&#10;+tp231ItJnlIDLpdDGqDVfvnNPFxhUNVB/md3bfByPSJi/uMwg+pDyjntSfPJE6jZKELps+OXgQN&#10;dmEQ2kMq69TuxnRMzIhFT0w+CAbqwaIdDAlfavoAO/QzVw9amwGVImieuLAvPS51mT0HHPrFIVKz&#10;NOnwepitK6YoznbHNgt6Q1ggUFncRHBxsBVomTrR5keFqDm+lYVN3E0RRmyWwpyF8KNeaEHYuNGK&#10;sNPTH7jKocE8JIGHuv7KEyfNUJ64uMcaxwUxdoQ+axww3ofPYM/fbTs5mhr2YY6ZYIPUcZWBFw8b&#10;v+j/PRuWWkOj/jBu6onWgFB7+vJBj8n6lbPN2LA/02Z2XOKGiVspC+qcpYPpgl8igljZI3FwU3V6&#10;4HBLeuOJ42LoK9LbL1xK19592us5uAbCbDki2WfCaPLxH1a8bDiamMPV+AsWp0RWzx2n+kpDHdZd&#10;jLqHmPpIodWxPveGtLilgowxVaL9HRfds1CNJwump+Oi7aq5Y8x82YznvRD67s1vEnpoQ2jKnBGE&#10;poPGizl0jerH3KLfMLOgjdKf0B7uksvmxY88KmeOSAdFM8yV5QvH+ohoNrcxRxZVsDYgASUg1L6+&#10;0q6U+1VPND124fK7yHlTB3qNZtH0IV6kX6X5R919wNqIbnZx5cfac6YMcjv4peC0sb28mL5bbYDB&#10;97/vTz7sb5qQPZ48nExaMaq3tIVJ9hhapfmMhx3olWOPJ+EOOjB+Mdm9y21GzP6ZvFA5pzfio84G&#10;yX/75//bdnr20nDEBGYXFimHFkyzuXaed/xid+96J2l/Y5/5Hl3FiJUOxH7rTb+xRwymFM5+YoGZ&#10;BVG+EbfnvbdJ+E73NUwzN6fxqh9HJXQR+mdHM/Z43DlB+PfqHf8nniihxe7bxbPGJM6NQZuAwc+W&#10;Bsgu2sG92fXM2kEnCe4uqXrOeP+0+/Lp3TbH8C9Vm2bEh/Ox7DaT6zmD8/8SMCeUFlTjY7jRgND5&#10;mBl7hNjgFOhd8VXAgyd3CdUsEMMS0trRlJ44vz9dOLJVk0/oTwzrwBYRrhA5u0cvH28zE2dXKTbl&#10;VqXbs3GlUf0JqZkIAVAmP9tg8nIWB/ZACBoGDSPEXIPaik0emymbaGConInNsaLYARcLAUGYbF2H&#10;EcLQcBUDlcKEQGCg6diB2WBzR/2SyWb2IMNtqiteLTBvFl15D6PArAQzwwZPYAGNbfmcUAkixRUP&#10;OzbmIVTiWGhdqrTrzfRA6bFg1yom3uY8NmsS40lke7RQMoKAQ5owEaAt4FFDHRGMlIVgwfuDtnPg&#10;GYIQZmgvnH3SRHY1uG3Y9FF38bFGgHIiJHZ4nyejPkAgYT8H0cIQKa+VM/NVBloLPv4IDv5S/6D6&#10;FeGI6YNyr0rwgOIxu2SfbrxOYJ5oT9QFGzwLo7iP8u2qhBZ7EviRMufl4Fe+cuG4NH8yJ00Ot4cL&#10;bqCYeTAxPSmBhvkKGzPvaQ8/S6e91Atth3N0MGGBvvHFdx+f2uZ7+pwxZ/PSZbUVL6LHhegx1zAm&#10;jNdh1fGJywfMGM8qPu6S5L1++dTU1jDbbqGYy5YKoYLScUucOOL+dEx1wBUS88OUkX2EWm+zi+JA&#10;oXaO22AxFa8aTmPEWcBnw1eMEKrFT55TNoelKWN6e5GdRX7s/yxQw0hhdDOFfqF/6M3ASP0JoME7&#10;C4bOP4dBwND6Ggk6TDNsXtvExjQJH8AJNMNY4z3DDmWEIt5jqxaO9zN/AWNvxJxJ/cVkx9uMNrTn&#10;7WnOZP7eNdXrL4zTEjFbTr/kp9/8BB6a4m//syf2M1hgvwXmJtxCKzBBcSQ1CJ206req2SNtd8fW&#10;v1baCHskMA0xRxs0fjB6FnUXSYvBX3+KmLy1IvUP6J99LexnWDxjqPek4GmHjz47atllyi/zOB0U&#10;92ps7xwNgLlkQO+7vUMUm/1vfv0/E7/Qw3+dEyVZxMX0g20b90s2UmJK4UhfTD/soMW+j2cO5peb&#10;b+Qo39/bLOPdvSrr5htYTL1JmsBdQvT/bM0CJo+wwPzDRiUEACd5YlqhHnj5UD7Hg3NI3PxpI1LF&#10;mPgxOZuXprEjX1eEEIvweAtymNpCMf0RfTunM4e2pr/aDTJcIbGthxukUDr82Hw7M/gA4b/io5G4&#10;X8QOp2DwCj9+U04Mg/d3hIEyVgHPP3Rak749vfXcZdvfz+5vFZrgzBYxvUOb0m4hbzaNsLCEx8yR&#10;bfX2xcYuDLo/KSHAjzRAndjoQRIwd+/M1GRmRyrEyOFX3GOL5v+O2HyZsP6Jr4iIBakdEhw2D0h4&#10;sN0f+/ZFMTq2+oN0QT6cFokf+EUxKtRtzn7n3GuQO6cpNlRN8YIeDBhmdGhbeJ1gLmHC8B57NYeJ&#10;UQZ2XCYWkwMkjr2TfPeJqbGZCqYNI3lAdcX3GeYPk8e8g50URsqGH2zFMHUW9V557JTNQzBJTDxs&#10;2nn2yiEjfxg0ZhRc8GCqLAhjjoEBYr6i30G7MOdDmvQw4rMHWo3oXpe2cH7/evUDp/Zt1Lc22+1x&#10;o4MRYBvH+wMG+8JDR1wXTDCcrrmpfq4XYhkn6nVO/YCGcRahJHUd+zn9xVrDUxK4aCcw0+cfPpZe&#10;feKMGSgufLT/2QcP2wTCLlj6jro8LiS/UZrSFCE+FmAROEfF4ED4CGG0BOr7hBAo44FWxnkxJ+kD&#10;C2hpHBI8eNU8//BRMfeW9Mj5vUb2r6rd7774gF06QcAICRbIsffjgQMoQKg9Je3q0bPSuM61p6kj&#10;70+rJXw4eIyfqvBzFpgN3iP2PRfdec1owcTEuSYzheD5PykMi6372NphSg1V0834G5fN8iIi6xgs&#10;SKIhIiABM1sa57v/m1bM9sLwoO78CObOxPn7ABEYIac1YpLBFMaJkngStYg5LxWIYbcs5h3+1oUW&#10;iNsutvdJEkRzJ/a3VxN9xb6DRdOHWWABhjjTH/dYNB+YN26kuGE2Lq+wG2zvLjd5zYPzZtg5zZEf&#10;9D3mTrQsu7SKYc+fNjid0Dhw9dn/QqJ4XHHGUC1+9xIC2N8xLbFYiymHna+cOIqgQBhgEkKbQbhR&#10;J055JV295iYawKTh3ewZhkBZNm+8xwI//OH98Hq5Vah3ROrX827vPOWIAHaW4rp4m9A3/uqdbrnB&#10;x/gO6n1P6nVfHPyGjfyOP/2HT2xEOOAVg3cKm4ruFrPHewZTC7/d44z3TiyOdsUFE1fLToldrOwN&#10;YLdqbEb6s4TOv4mZ32RkzgYp8vKRB7f9wefa3KM82ITFccP8hpTjVVhop8/GDOrmTVq0Z7yQO2sz&#10;/Bdh3iTMd/enUwe3CFAHU89mGRZUS6jdYDwYe9jdzdwF4/Xiv3/8qmDsHVE7B4nB9JEMgdhDCIQr&#10;5MuPnxPz2aPJvzA9dn6fkO16MfXNtvuCNl4UUkU15eRIXPdgjqAw/gzDkaMHNseuSzZdTBzc1Qdb&#10;HdlWZ6bNrr/jYj5blDfp7IKmPLCrIwR4xguAxSVs6+xaNaOunqrvdWZ2z4gpoo6yCQrCZDH0opgp&#10;xwFgdsB3HhsvHh8wERjNVk086vSAmAXIEJ9qGAimkzeePqvrJjNI1FD+SoOXAWWxOQmbNjtTQbmg&#10;4UfO7bEKypZ47Micf4I2wLEE5BPeGs22nWODZkMPHiEXxNxA5DBMzElvPHVOqLJFfVct5n/CQikO&#10;BQu7PicPomEgAFiwRNvBdkzbYSB4pWCzf+bSbgs5NtuwkEvalx87rn46aIb73EMH0xMXglFzXjfr&#10;FzB43ELZLIO9H3dKNI/HJLQeElOHWWNuAcnDjFh0ZPciGgyeU5SNqYf3hyTcEXwsZmLy4AgCPHWw&#10;3e/ZgkmiwgupFyScTu9vNvIDhWPyQfizA5dxxzT03MPHxeDmBuJWf2FewO6PEGH8EfS4meKZw5ko&#10;Ywbd6/NH8L/GawNGBzPFhDJ+iJDUlMGKc08a0edOL+wRF88L4sK8OQMHRs6fj2aM729/cHbBokmO&#10;6neP0f1Cfme3UExSqD6OfBhnLxE8TjgSgAPE8FpB8GJe4Qjqw6It0OqQXp1s1sDExO/6Tu1rMnig&#10;/YAGtE5+1lIjxsh5O60CPOcPb/RRzpxPz6LnmurpGuc2r1PUC9VjEmEhk79tIXQOtWm+NS5Mi4WU&#10;2Vk7XUjZTgbqp5ULxtoFlrOAWlTexBH8+HlIapdmu1UAgAP22M1dOVdxNO9YM0AQzBjX2xoJyJvN&#10;gbMnDUyDe3Ry/3BGzngJt+UCd/wVis1Y/HGLYwzQBilrp8afsWCfC/Vh/YyxYF2Bn8hgl69SmexQ&#10;5peH7F8wWFC6e2//rb1t7haD5UA9/i3AJiYz+U5/SN2FmO/+M542HPX7r0bg7DCFUYOS/Y9UoXVM&#10;LZwpM7RPF3uxgLw5n53FTzZZ4YPPcb3kgZ0frxvs/JxJj+kFodFZGgOHzsGg+4ppjx18f2IDFWge&#10;BI+phl/osSOf/130Vz3G6DuMfcnscf71Ix4+2Ndrl1aILiek7hJUC6YOt2vpgfa1Zu5lxo6PO/eB&#10;1rn35iUBb/NrXW2WyYg929+Nzm2CCbQeoeMuKNwj30/PPnzSyP3hs3vFNLeJWXK++dJ0bEezJ+FG&#10;IXBs4vu2rNZkX+6FOdwYOWAMBLVZaBnBgM2XBTTOowHhY/LgHVeQN8xvh4QE55DYfIGQEPPAC2Rn&#10;S7VVf9AXajsLpiA27PGYUdhUde7QejNdVHcWOp8WSsMswjZ9djTi1gfaxGaNBoDLI4wPZAwjh1Eb&#10;nYtxsJUdGyn2bDQIzAeYSlCxcUeEaVMXmBFM+MkL+2w6gHljj+Y4WhYUWUBFmNCGK5r0MCPSYhpg&#10;O//zQpasWYDGQeAwb/tTS13HFPSYmD9MHRdPPEVAZNhfsSlTHpoBB4Bh2nK81bPSqV1xaiXCDuQK&#10;YqZstCS2u2MHBX0x4THz2O1ReSAMXnzocHr9mfNeGCU8aoFSb9PJTjFpFmLpY9YX8NrBZx/NhLUK&#10;zD8IE/ob4YKHDl4eLFhjdogTJwOxYfsGybGTkjbigURdMfuwqM1YPn4+hAp1wwSEVsEiKkKYK8cS&#10;sAOWejBWmOk4MoB/cYIW2UfBL+xYrGKxc5gQIOe08A9XbJ4gczYtsbDHvgt+fchC14LpI+1pwfkw&#10;HOjEAiLOALg2clIkwg2BtFr9OF9o1SecCnGz+QwtEMYKk8Jsx56Qfvf9ySBmV+sytXmaffBBvCw6&#10;8qvEltWzbX5iFyumDwQHdmgEGOfIgKLXrmD/QbXzQZuAeeLGypG8nNGD2atV83C62kLdqhUwPeaf&#10;dZOHd7FKILEpb6bQMf0PusY7hg1tQ3vfKWGHLbh7mj6+n7QCjq2+zxoBzHjt8hleFMU2v4AF1EUT&#10;xaCmeGPOYmkRE6RFrK2Znkb062zhiXbMRjU2ah0RAJgkRr5QmsDYgffYnIU5kSOvlwi1IyQ5U5/9&#10;BEtmDNE8nGcPHXaO406KwBnZ/+7UtdMN/q8qzPH2P/27mPsNqUoo36YYMeuBYtycAAnSxmwTKP52&#10;uyZyjAEbmHyvcI8QPPZ13B7xkOEQMU6v5H+qbITCnRIvHHzpQfKYZzoLydu8MnaANIouDuzaHaxy&#10;+nW/M030InEvewGxoMshedjVOeoCEAFtcrwvR1pjwuOIa95z2F6fLn9KZw5utlkmI3eOG7BFpWDu&#10;mU9zekBYV7yJqcOH7wqzjD5GCGYOes/PRvq6Z4fq01ePpXOHt0i1lfq/b6MQe33avWmVkDDIullM&#10;ps329isndhpNcWoizAo1HjQHcmEzz4OndtgOjJ0aRMppknjHIAiwN2MyYIES9ZyjB2AaLBaBXFDt&#10;cWfMiJlFWBg35gxQJ4gUNEzZbBFHO2CLOEwVExKMAQaATzuMgYWux4S4Ye4IEJgpmsHeTcvSk5cO&#10;mHHi6+wF1kObbAfnRx8wznN716SnL+31z0VArTAntI4rigvDxxxAffFXhwnjTYTZBk8RGD2ImZ9d&#10;w/AOba0zcjsjVRsm5gXX0+2+/8sTZ+yOeV6oDpUeH3FMTyx0suU//lq12guUaC/YoVHZESCYA0Dq&#10;MGNUYvzTMe3ArAloG3i6PHl5v9EzQuKctB7Ud+yj5IVJDESM6QvBx2IvC6i4KuIZhHkHDxTqy9ED&#10;vAdhP8f2fPUJQhgUjpkGDQWbcKvG2zSyJzyMWPRmYfrpy4ft6QP6fuIcppx277g1PaiNCExAAO0G&#10;DSK4WKTErZKzXzCjwBDm8fu6MX2Nwusqp6d5FcPFJIQuh3T3CY9LZ4+1TZdztlcsnKxJ2sc/JOcn&#10;I5zgN3facJ+8yPEB2Enx3cYNEuHAWfQIxTmTBtgLpUIMEq2C8/tZvFw4jb8s6R6buIQtRw8P69Mp&#10;nZXGsUyCB88YzslHGCybz7+GlzkdLsKzJg/wIiyboLDzY2+fJ0SOeRJTSoXQLucAcW4MB5RVSzOA&#10;+SEsF8wYprZMsBnIglTzASZcPWeUd1KzQYqfisDEQcXrVs2y+Yor/zqwD75QPecx4WWERrBHgp/F&#10;T37kgYBB2wIcYE/HqQGGvVJ15MwcmDNmUxZWKRdmzKmX66U5s1Fq/DAJymmDU72YPQvWc4X6aR82&#10;fcxQlMshczD+uqopFh4clYyW0Kyyp+u+Rn3JX70G9rjdxzrk/+OyUbKnGK//0CQkjVcLjJlzY2ZN&#10;Ge6FzzuEzgn40XPuC77reKxwhHG3LrcG8vZJmjenSaP7pmkTBvuYXpgum4s4wpuDz9hRjLsix3V7&#10;UZQFXJV5l/LhuGKEDbZ2NmxBOwOE8O++PQ6oA1SQnnUc/Nw5sphDzzgHh98OThENoQXt3rjSJ/Ha&#10;TF4EnxYAgy94uNH7D5nhe0E1bsy4OzD0EmMvIjroeyyqXks/fvlBeuT8gfT0lWPpreevpOVzxoqB&#10;bRQTxFumUWp4jdDVMRHZzPTM1SOS8lU+3Or1Zy56EmNiaVk5N1XNGm2GyQRl8QsEbdSpCQyzfkKM&#10;+Hnlww5QzhzhBEYWnFiofUzfQNd4jDyotGzcwUYMesckAZPkP48ge9zD0A5ef/qcT+uLDSFNYu7z&#10;LExOKZ43OgnJwrRxjYTBxI8w4k9MbBTxQV5CoNiXMfM8L+GB7/yDxzamC3sb0iPHW9PZvWvTq0+c&#10;shDC7fG0UOp7L14xY8dm//CZXUbjBOoGUz6n9uBVgk2e81PwFmFDEx4nh1lQPdhqpucdqFvwPV9p&#10;7YQ2kp7FN1RV/rJDXdEm2GDCgVz45D8pRM0BUPxxB2EGskZD4Fx8hAgLdNinnxMjxYTCJiDOSCev&#10;I+q3MBUJ6YuxIyjwNsH+/4C0pMek/bCBCY3C+xJo56V9ZvLQwaNqw0uPnfLC6iuPn/a4XTm5w+PO&#10;BqPnH5UmcGG/BeFLj5+04GDH7iNnGV/82uvTw6e2pe1r5qWXcYlU3XB9pE2XNF5XpRkcUR+BnBF0&#10;Zw62GKGDCDkdcmtTZapeMMkTvmrueG/K4dyUzdIy2Ug0UAiMzTVra+aISQhZCV2CoNlEwo+2Ofuj&#10;b7c484PfQfJjmRVsUBLa4hmUz1k8IDMfeicmxnG+U4Z3t3mBn0k/cGKzTWWYVrAjI4DZmYpWgca0&#10;YuE40yQbktASYfpLhbIxxZ2UwGIB+sVHjtqJYNqYXtZ28Ezh3wSM8dRRPaQJ3GKwsmb5NCNf7PZL&#10;VRb7GBaKiWLywdOFdSzMRFWzhtm3HcZcq/cge9weOS10zYrpqWLk/dKyFluoc6QBTJaF0tWLJotZ&#10;T7IZCaEGUp8xvo/XGtASpqhP8SxCQJA/PvIweo6pmMCP0MXg0Uw4lRV7PmshaDRoJNUqa4b6Hr95&#10;NjmxaMsha+yJmTjkPpuAcCfFVx6PJH7tWCe+wqmdfbveLMY/3UfnwjjvFiKvkPC9R0ybxVMWU9nU&#10;xN+e+H8CO0Inj+jlXxRaWEvYc7bQZAlwPFUmDu/lIxR2bKhR/Ue7DB9FIcaOhjdY9MTBZGs1XvXV&#10;s9KqygrRyhADBH7hCE0BBmDemANh7tjkcZm97Q//JG1ZNKq+shY4foBpCTriv9Kgd9ZroF88si4c&#10;3xF+7phiioVUdqfC0M2nxcdLzF7v4eu/MsPWTWkR1c9F0D2o3ci9tKlJzB7m/tUHQuCYN7am5x8+&#10;ITUv/op06eg2ocMdZtq4MK4Q028Sgz+1m4Os1njC7tywwhtJ8KhpW7NYDBhzxlbb6sM8w/bw2vSI&#10;EL3dvcRc//LEWRHKIttVQeYQAt42LHRiCsCD5unLh8yQD7MQKqQI82B35QsPHROzxHwiFAozuXrY&#10;2gNMDQQOSsf7BNMGggMzAHVghymbatjOD+N54eGjCT/+jPxffeqcGFGrz02/crglndlRm3Y3zU+X&#10;D8MId9q9DSHgreNNS+0VFIi/VX123CYpkO65g5uMSPkJAig44mBPFdM7u1tMVMLgxPb0sAQe5SEg&#10;2CwF82RREIRLnfD8AXlTVwTWiyqDvnlATBdzFAurL4m508f8HQiNgrogdNhjQJtxFzyoyY33BrZs&#10;+hvf8acuHzDDRqCxmAv6x7SCQCcv+vBJ1YW+QyAxttSfdsLIMTmB5vEYek59woacg+2NinNaDHmX&#10;rickHERLEuQICcbsBcXj+ObHz6pvJFTYVIZGZm1GGg/CEbPdRY3zc9LK8NDB/LdHtMOv19i9yX4K&#10;FjP59+q8aSNSPzHpORMH2Yd6khAYts3+esd/SkFf84XQ54qx4PGCWWaCJji2dmzvKxezGUnxxGTY&#10;jMMuTPza2YG6SgwPt8epI3t64XOT+vO0BPIm/gImumKtif+6wvy2CKjsFa2zmY8Dy/BOgcFyPDa/&#10;X2Sd5rL6Z79AEObLnWL6/NOWTX6YhJpXzZEGUJlOita3NS81yj8hjefwjrWpcfkMCalZ6bA0s6PS&#10;ni8e25bOSlie478Ex9sUTxqRQATfGJcHT4umjrVL+OxIj1wQWLt6VFrbkfTEA4fTy4+fSa8+cyG9&#10;+fwD6WXNvzeevZRee/ZieuXJc+mNF66mN567kt5+8cH0pu4dnr8qoHc1vfbMpfSGAN8rT15Ij108&#10;qDwupteV9qXHz+r+UnpHaXh+9+WHlf5q+uTNp3T/UHr/L4+md196MH342mPpLcX54LUn0oevP65y&#10;HkhvvXBF18sq43J68dFT6WXRzRvK9y19e/8vjyjN4+nTt55On739dLr23vPpm49fNui8/unr6Ydr&#10;b6WvP3o5ffnBS+mrD17Wu9fSd1+8ka5/9kb66at3039+877A6tvpP799X8/v+P6v37yXfv76PT2/&#10;5/u/ffNB+unLd3T/vtK9nr77/I30PUH5kMdPSvPDtbfTd/pGHn8l7ZfvKg8FfSPtz3rP809fU8Zb&#10;Cm+m7z97TXGLMr+NMon3V9XlZ5X516/fV734KTY/6oidqWboAt0dz5UpIXk9ZzT/KzPr4uEXqL0D&#10;cnccrkVGBJj7y0+c16QFZYPSdoshr05XRTicpQHKxDQBE0LVZlPTSREWB4FxVjnmDCM0IU5QOG6T&#10;rzxxJnF0MIc84VoJYycuabHXsjiIzR3UitsdLpdsisKDAzdLzDswK5AnTIfTIGFGmA9Q39maD5qm&#10;XphbcIvDuwWkT30RFGgdaBY8wyBjm367Jxn29f2bVgox7pcwETIW4wVFw6hg6Gf3NKTT/NFJZXrT&#10;kpgOzIc2c37340oH8mbBkzyZwI+c36c2ikGJsfGrQrwhmLSPXlCfKn82pnAFudO+5x46IWZ7MB1W&#10;P4H+MFWxeYy/YV0+sTM9fumA6t8g5ntUwqU5HVKbryodWhFaCFvy+R3gWZWFaQgtgQmPULii+lw6&#10;3p6OKd3T0rYePrdXDP2gGESb6rBHE/IBxdmZnnnwuJjx2fTCo2fSi5pkJ9i8JhqAKRD4/s6LD3ny&#10;x4R+IL3z8iPp1acvajI/rEl/UczgIU/0D159wpP4o9ef0vWp9P6rj6cv3n9Rk/rJ9O4rD6cv338p&#10;ffzm0+nzd59PX7z3gq7PpWt69+WHL6dvNXG/+vCV9M2nTLK3NLHe1AR7R5PvTU1gwuvpC8X/6PXH&#10;YtJ9+Z4myoe6fyt989GrSvsXT96/Xf9IE/wDXT9O/+v7TzTR3hE6+kg0z4T6WNePBX74UQKT7GMF&#10;xdc9k480//nNh8XEflOTXxNSDIDvP37FBP0w/aTws95R1s9ff6D7j3TP9cP02bsvJnyX/6p6/ZV8&#10;xBD8Tc8soFEm8bG32hXua+WnCe98yU9X6sp7yjYj0JX0rivxVCbXHxXfaaiXwl+dJur5V8eJeFEW&#10;5ZI396q/vrvNuv4EA3K8j9L1z9/ylTxcttNFWvJy/KLd1IM+i7rThohnJub4KoO26p4+JU7k90H6&#10;UeP6wxdve2x+hiGrDjBlGC/MFOHwoWjnkfP7NSYfiPG+nt575REz4I11CyNP+oky1J6/Yb/G+4RD&#10;uOhnff8vtRWB97P6l3JdX/pI9/QDm4hyu6kf8aJ/yCuu9AF0TH6MuxdBFUjHN/qCfKMvVB+NddzT&#10;D4yR7hWPb/ZnV54PHNupseSogVhIjfNjgpkHv85AHN4cPJvvNsuUzTEhDbjHayYYuRISWXHsdqMr&#10;215//OpDm2TYbHFJkv+xc/vFNJvT1jWVUiMGCJUuFjNuEJJaaabVWDVd6LVS6FHIb3+rmEib1aqn&#10;hLYvHNoitW+RmPnWxP8dzx/aLMa1Vqi5NbU1V4uRosK3p8PbOeuFHZrVSsPff9akp8TETpDf0TYN&#10;IsfTIhBavGD1pBjTib2Yb4LxPK24Z5X+ouKCWGBeMN4rumed4NR+IejzB9IzD51MT1095ryfUhuv&#10;6vtTl48K9Z5OrwjNPP/wKSGTByXcLqaXJOBeF6L4y1Pn07tCISCIT954Kr3z0kOeuO+89IiY1Utm&#10;Nl9/9Fr6SkzlzecfSl9/8poINYjjb2IcTNivPvqLiOSj9K2YDwP90RtPi9l8asYCEf5NA/xf338m&#10;RvauGc7/+uGz9N965sozzOi/FReCID5E4/wVeM8k5Rt5fyuG+LXq8u3Hr5beQZAQlxmNCQzGoKvu&#10;qet3n78dxO4JyIQmbjEJnEdxVRoYS0zej8Sw3neAZn7Utx9dLzFR5fUzhK80PzmurrxTuT8ozg8m&#10;/Cjns3dfSt9rsv8gBu04lKOyIXjSBuHjGhYIxxNKjOCrd59OEwffm7795FVPxu++gHGr7GvvSlC8&#10;mD5/7+X03mtPRv/iBUZeSh95qA9VJ8qiLryLX511uCqvn9wHtC0m6U/qB+pkpq6034kpecK6ndEv&#10;X4kWvlcdyIe01z581fGvq4+dp+LQX9yTLq68j3a7/Yrzs5kKzCOu0EgWHLTT+bsuH6iMV5SPGJDT&#10;wIjinvzcb0pjJujniON8KF955KsD8YmjQP0zDURd9N33kd5lFs8EGKvLcptUN4LG1flCO65HUS9C&#10;UYe/6R4w8cU7z0o7F4AS+IOJP33liBH8j0LoH77+hNDw6wKETWKyjypdtAdGHkwaZlu0XXXl+t+a&#10;O2gZnwkI/Nf3ua4Rl2NWmFduBztE9Q4h8J7AytefvO54FhSkUf2Za/8FKCB/l6mr3v+n+oij0a9r&#10;3v0sBg8if+2Zyx4rp1O87z6T9kD9iryYa9c++Ev67x+gN+r0Sfpcz9A6DBx+nNG6LS4E+LlDwdzL&#10;XL8wz8DguSoC73/6Gv9KJIIkhRg/734Q4bmD1Bg67r80Of6X4v+vHxR+/EIV+jwYjwKIwWgCAmBi&#10;q0M8gLr/9hMaW3xzI0WMmsSEzzWhf1I5MAuIxxNbcUEJESfefcufoZCIvFOHEP+bj5Wv02nSibHA&#10;JJigPygOk5CJ9YPTkB/v3zOziTh6R7oifKW8vv+CuEJ91yIeTIp7JpuZkK5fffiaBlzo8csP0qfv&#10;vOTycx7BCCIwON8pv4/fekEEHJP2OzFs3n/67svKT8z3M6lquuKVxI9RMiPhTAkzHwgTYcsA6/6v&#10;/EClyN/SXXG5lt6pLvEtiMRM0fWCAPUegtd35628nEcuqxTK+ZnAfNWzy9OV+EWIuAq6/0ll0v9O&#10;W3yLOBG4LzE+5UV/kh/piMvk5z1MKupe5N/xvsjLfaEr/fn9J6+kqUO7pmE9b0+NS6dKLX9FwCXc&#10;eLOgpJwQMEVahXgu2sSz+uPbzzUe6i/aTXnRP9H35AdNBVOH0cHUIw51zm3zva4/6uo+0T3pLcCc&#10;JtpPgL7c3lwHBe6JU3pW8BjwXnnlUwPdH/SL430sWhLT4FtJ+MV7XynDdYx6kg+MLD+TH30FPcGA&#10;mWNmik5LHuRJ+VGfcp3jfa4zITSYuI920hb6X88E50c+ESfXP6dBI8KU88TFA+nLd5+R5ngyvfeX&#10;x631Hd3RLEb4sjQ9zR9MLh+/lP7y5FnzmecePqk6f2AzzZsCYu8JePGbQLz8cApZOW+c5sc7Nhk3&#10;VFaYr7n98AFpUq89LQ0Tk9HLj6YtDYukgR+S5vlwAaA+lIb5qAHdR9JAjwhwvv+Xx9LbL1y1xor2&#10;uFNaNdrkqX2t6r93pX2fFGOXMBL4MHNXHg1LplmT/PSt59OV47vVridVpw9s3kLT/OTt5w0Aoj+h&#10;PSwpgdwzCM88PKP3QO5FJMP74mNIAQWkguOERPA7M/1g9hDN//fHr6Q6v5C+FnP7+A2k3+eeXKWB&#10;1BXEBEOFiCFqiDeIQYPuToTJitnonQdV3yEiM3fiFISBRC9NGPJiUvg9cQMxBZoRYX2tspkkX+md&#10;4gRqJA1XECUIMRhonkwxCYu4eoZRR7r45nSqk4PuyZfOzvUjbxMu76nT36UN5lAQPYSsK++oI3Um&#10;jgev+I4Etj2Nvi7SZYYe5cYEjEkbeXHvOHrO+dl1qvjm/HM9dO+rCBVGGZMZFKw+dD5BTBZQOW6J&#10;SXAth3JdIq+45vrEs+mhyMdXhfzO/afAO5gf/ZfLJ48Y96h/vCvyh0GQRmmj3vEe1PaTkF2/Ljf5&#10;/v9U59zuGC/Vv6hvCKGivnq+jvDVc65XLsdMGvo1aIhxNs2IHqCfqFdBAx6LTF+iF9rhe30jXz3z&#10;Pr5FvHgX6XJfRTsU9AwdOh+/p87xLbSYqD/lu/+J5zxpU+TDPfOMMq5rjlobUIi5xT3tZVzRDiMP&#10;50Paon5+R1lFndz3Co6j/BHWxPXY6p3b5Xv1vdMV/Uy+ukYbgp54pv65rv8tZH1q38a0WUwWU1wW&#10;BIRsinvp8fPp2I4mCaO30/OPnBZfejk9d/W4tH52Xrd6N+8P+vaaGP21DwBh76Vz0vjfl9aNYPtO&#10;fAoe9vDZ/emTN5+x5v/wmT3SpJ+0APnmU5Wr+rn+EgJPXTqYrp7aKWFzyt+fuHhY+W1Nb0trZy3i&#10;07efE2h7ydrzE5eOpi/eezG9LeSPBv6Xp6/o+SX17cfpQ2nqn7//iuogTfWdFxT3iNr3UXr5iQvp&#10;S2nZlMc40WfwY86WgS9k3g1Phlebj+u9mHtw+fjQMRRSgG9m8FkyxDczG3UAzPOdlx7zwD9wYo9V&#10;i0fOHzYqyoSAlEcNpdMYVJg4hPO9JgFXDzoTRswYlOB0emeCLBhkJgreM2msthXBqJV7pQsmFOlK&#10;Qe9J67JcduThSaT3MHg6LSZWMG/i897pyBdmrvryjbSesBYmkVdG+7lORjIQeJ5kZph6VzBd6hiM&#10;pAiOhx1NV733wgn3CsHciUNfxqSJtPHdhO/+waTDwgxtVpmqB0yqdNX7qEPcc8JcTC7qGvl0zDP3&#10;m5/JT+88aTWRXJdfpIlvFhBci3ceD91H2eqXUvx4Rz7Uz/1c9GvcM57xjrh+X0xiAvkHWi4mvssq&#10;3+d2YhtlwZRJ6LTK132Hql3E+eU13ud7lwtNMLa8p15FYNx5Z7Sue9OB4mFSCsAQ9BTMMso37ZPW&#10;+SmforxcDvFLbS/ShDBRfVw+93wvxoZ3fFP9c92Zb/E+8ud9jpf7K7fN40/ZRZk55GfSxZiWx4vg&#10;fHQt9UeHfiRvt1tX3vm7rrSZfKMOwbxdjr/HPd9K90Vdolzl7zqrT9Gy1b8AxmyuIA4WhFjnUP70&#10;L2MhbQPrwjcfvy5egBAObT2bnSwcXCZ9Qd+V2xkaOXVGY6Nt9FMxJpSp+ysnd9nsQj7wQNpCX1kQ&#10;Kr9chvtbYx/9GHG4ui9FL9GGiPf95yzuRnveefmxIs8QmDaNw3/FK+BLBtl6/iX4DpPNr7Cv8+G/&#10;/AGmrfsfC/v7N1SShEiHSExmeZWW92+88Ej6Tirrq88+mN547iFXkIb9eO399OxDpyStPk8n9m0W&#10;038nffjm8/oWCJLOoSMxT1B5Bu+bT95IX0hy0VCY9d9geLp+r7zMLBUgeK5ZEGRGkgnFaRXyhPA7&#10;l1d0ZDG5kHohZBjcIhTxY4JpEIWmsyDK+ZNvWSjFZMzx/Z08VG/yd/B9MLMfVVYQNXUso2pCTLZI&#10;H8+kYUAlQGHoxbv83QPu7/qme4SOv+s+0gbxuN+UN8TE9X/Lh2e+0T+6loko+pTv+er0Rf6RX+Tj&#10;Ptc9DDN/y3mQJq6U0eG+VKeoJ1f3IUxYZVBm9GnRR0UdcuC7mavfl7/l95GvylB+Q3rdpbEUDeW6&#10;6H3HuuT08S7ycL1VP7/nXYexiropTVF2HnuYFwg/aKIACroicEkPLZHG33Wf6SYzfN/rXW5ruf3l&#10;9hGijrRRz4pLvfNzqT28132kJ120yVf63flE+4gbmif9r3sYY1FmKb3rlIOelZfbU3wziKJ8033E&#10;KdUnPxfvspaSy4dJcy33afCG8vgqruscbSvXvdwm4jtvxcf8RBref/bey+n/+emaxyPHze3PfCPX&#10;I9fXofhOfPMIlxXxoG3np3dYKEwbOS35FHHcnuJ95K/yRI+kdZ/xXGpjtJMQ/afvTh/1IT9bTMw/&#10;YzE13gcf9vfCvM4zfLuE3LGxh51dTL5kkikzcr8v4hLi/efp6M6NRrQ0ErT53itPmuF//4XUnmeu&#10;poPtTZayJ/duETG8L9XmOTVeFRYRIJ24Xhfxs8DVsHi6G4q9mg6ynVhXBIA7UCEISg0nrUN0RJ58&#10;JjKC74t4DLq+Ow7EV9zTiUHMCkyw/E6dzz2S22j9GhK/GAS+a0BiAuf4CirHeRPHjLsQErRVg+BB&#10;M9EpwKz9rjzoztvEVw68jxCMkvxoD+lcroLbVzBJE6fuow7E43u5fF9VryDa+O73SlNixopv7UDv&#10;zTCcnrQKTlO08f9vXYtyqFvxzvkUeTi+rjD2eJ/rQoi+9TubDSK/eB/fynEVyKdDeqfLfVKUx/1r&#10;z1zR+wIdOc+ij4o4eVxzHlkQ0if5fe6rPObcd6xTpodg2qD3YNg8/8Lsp3xgWtAXdvzII/LJeZXe&#10;Ff1BHcoMsej/4luMCX1V7oPSWBbt8zf1Z6TjvmM7yyHn7/pZ04nnjkzQ5r5ML3+XPoeczmk7xDNd&#10;Ffm4HtRb146094s8crr83c8Rn0Ac6sa9tdDiPfH8jecivwyESgySawdmmdMamLis/Fwuu5RXjk97&#10;VB+vdRCcH/FpezmPSMM913L/uO5FnrkfymND/jldDuX60lcuO/Nr8+zMu4PB++Awv/QxvkWl+eh3&#10;MPQ4WjLgfjB3rhlVEp90xKNAM0kF2/G4iuHBlL/95M0YWL03YX8qhk5ciF4T4bXnHvSKsaUukhJC&#10;dFoRpeKV3pFviahjUpn4i2CkSh7cK43jOV2gWyZexFP8YoKQT0hn8oyOdt5i6Gby0hwwAXjyaqLy&#10;LqMKl0sbqGtRVtwziBFcXs67UKfctm8ZzJDAfGfAXeeCACL+Z6o3DE9IQO88sAqRd5TfkRgykfjK&#10;s0P5PjPuIOIgPJ7t+aJ790cmMI9xpPez8o16Fnm5zIL4KYPnjkHvTVMd4xehnEekzfnSrii3oC1N&#10;mKC1Ip3Tlr+X84pruc0dQ9FexyddGe04vyIPnqMehJxvOdDX5fJy3X8ZSB/jHaE09gV95Djl+5w2&#10;3uX3vwzxrmPZ+V1+Xw7xDoZTQn2leEVcTKZFnL9Pz3Nmqvma35NPxIv+i36DFnUt+pV+C55Rzjv6&#10;UulM6/HeV8X/me9OG3Ttayne39WLkJ+Jm/kUvKdI67oV76KeOeTvkS/zznUs8nFZuvKOePmbeR40&#10;qHvKN306vvqPK3E9F6mf4oOeybMI0YZIS9lBz6SN9+SRg9vqeEX8Qlg4HmmL90GHule7grHjuh78&#10;mfxdB11LyN0vnRkZRWfA8LPve84oNyw6M3da8c330THR4CBqI2mI0cRL5ZVHQcTBnD9JX7z/qq+e&#10;2DTM8ZQPk4Jn3cO0faV8B/IoBoir3yl90Y7o8Ezk5FvEcR458CyG63LoMDqQ+lP3QhhxVTzewcgz&#10;kXtCQiRFW3L5Nrs476hHpC8/v/fa03Zp4h3PpIu6KZ2e413UwwRjAlNfZwLwVfF8LQePk+PHveP+&#10;XfjZ+UOUOZ/im/os1yf3t+PTto5pdG8C1bX8Puqc65XpqFw/nqN/gs6ChoLZqF+L/g1mAhLKaXTt&#10;mIfzze861iEC9c7MNDMul+O2RZviHe0o19v9TFt1pX8cR7SDMDVQ0NUao+oWY1suh6uFvgV8MPN8&#10;H2AC00zxTVdMjI4DOlZePyqEPT/SOa4C9zn/69JcDUqIkwEKgqMQHgFYQuPJ6XLIY0gwIOFalEf9&#10;eO4IejA54gXG1e+UX8zbaHfH+x+/5j4YW9ZK6ct4p6va5jqTh97TVqflu9JHv0SflgCP3hMn8wH3&#10;m95THu9dltpBu/B84118L8Zf39Gac56ec9Cbxtv5Kl0WbiGUAE253sTne4BX51vQR5Qd390+pXfa&#10;b3LbqYfapL7MaSN+1C+nj7GNfndQPjFGIWxz/TzHXEbM/5hTIRTy/M7Hr5eedQ2nmLgvvGUKZkAG&#10;v4hc9n+3JDPDiRATKgryfTHxjPb9TfF8ZSLnCkZZv5z0Ecrfy+8iLYNcfi6ni2tpghL37+I4ra4e&#10;ROqt+uaBiisDC2MhLsQR8eJ9MSjFwHig6WwTQjGg5JGDB/jv3ilEPTrWn+fII0Kk5T6YXKRzXYv6&#10;EpxW/cM7f3dQutymHJSXiVXvmUw5XrQ5rkwYiAoi8+Kb38e3/N3rCrp64pOP6p21FU+inIeuua+I&#10;y6SEAUW56kszsQ5Mo9AQoj4RoswQmnzLxO6yivbQfvIpTxrGCGYF8w46yWgZBpQZWc6PKyEzRL65&#10;XI9/fIPJZubpsimPOEV88ok6iEmz2ObyoozI6xO18X3745fy0TuYW+7PUj2Y5IqDx1ZHhM833udn&#10;ru5TM0jSZoYd9UAgRr7Rh66LQjAH2pi1jV+2l3uYhRcLnaaomwVsuc8slB038nDZumYBbr6hd8Ez&#10;QnB7Lv8AowmahTdQXmZY5bxiPpSveQ7SP9F31C34QmZslJHziXuu0Hs8U345mJ+J4RE/8ok0Eahn&#10;8Lm45nT6Vjx7z0+HOBnsZh4W9+Gt4m+6ukynjXfl9PEe5p35avl75FWqT753mqhv9HN8o29LcXW1&#10;ECjlE8FH/kYliZw/RCIPSJEgV5irGWmJIeZOLr77W8HUxCS5koZBg0B59mTlm65hm9Yg6pmJSiUp&#10;1yvVeiadJ7Te/4BEJo7KRerDWJxGcTLDIf+410QpyjKDwsSi7544Soupx2Vwz/tC2htJKe7Xn77l&#10;+jJBs23URKcJRH48U88c8rfyM4g96hSMiPfRV/FN702QImba6XpEXcgrI8Zg5rkfyhOeK/VjomWU&#10;E2VzjX6FyZCWPHJbbebK6ekXvaMO1DXSKxSMINxAYUDsCwDNgTpVR/IhD09Q+j8mbG5LECG0AEHq&#10;uTQpI04pFM+/IN6CYCF4mELQlYhXV/oNGi3Ra5EmAt+gtcirnGeOG/WBqZS+FeXH5GLzHnHK9cnp&#10;ctp8jTgRNwsk4pf7gftgUjxzn+Mzjnynfz33irJMC76PugTz4H25b/2+uPfkpv5F2f97IH45Ha59&#10;eRzMKEv5lfPvOB6R/9+Xl+vLfcEffM+7qDfjl5lVZoR5TDMPiXjkFfnkviXEfREUx3Sgd0EPilPk&#10;nfOMEGmJwz6Gcvm65vilNLQpx1EwfRTPpbjFNwUz3x8zIyZOwcCpp658ZxyJE8emF/no3ul5p2+8&#10;j29Rj8zU6ddSmiJvQu6b3AcxllFmbkOpXdyXxo18I+/4WYcT5M4WQmKC8uyGx7dQASg0VH++QZBG&#10;y/puyeFvISGZ5H+7/oWZjJmZCMFMLjMoGIuYhtERjE3xSsyvYBA8Z1SYmXUwRPKPxhIvCwQYD+9i&#10;4hRCpIhDuTB46keZMETi+Zm0CqWJR1nFe5hbvg9mBpMJguc9ofSOZ6WP+sBgg9lH26LemVHnehKc&#10;P0GoyoKD/lAdec/VfUc76NdS2dQl7mOs6P/8Pg98EEmkgQDoC76pjsqbtlFn518QDPlltNexHOIH&#10;UQURBU1AGwV9UJbKifsow4TMM2Vq0sX7os5FPnEt4hEKWgzC130uoyDyCGWmQT+b8fBd7/zNaXKe&#10;UW6kiXeZ3vP17+8jPs8KuSzed4jDWEZfRjz6MNpFm9TnuhL4lvs1p+He46nnnF/Qdc5P31xGxI04&#10;+Z448dwx0AcdhUMwjeLqvJS2GAPXpcToizxL40PINFOuHyHq98v+o545TSnk775X/xXp/J40tEv0&#10;5Kvel+k3h5xPLqugBbeNMv+uPIXMJMmnRA9cSeO0OS5x4kp856s65neO47SZSSqYOUcoMWDFA+SW&#10;UDvMvIjz38TXc1x5Vy7L5bm+EfcX74tv9EGOF3kW/dwhHnlHXD1rrHDvjPjldL+ictGxHQuPUOp4&#10;hcg0CJ1KBeEyKEUBRfzyO4XiWxYG+T0MjQoRgjmKKZoRR3ziBJKJ+wi5nuRVHtwok3jld7kN1DPK&#10;zd8iP5ejOP72izKoG0wsyiJA5A4dyow6MClCHYp41L+YKNSd94qb88j1MEHoSj6Z6eZ+I23pXYdQ&#10;GlTHKa6UoTJBtJngcnn+7udy3vRFCBLqGO/8XfHdviywKb9oS+TFlTT5ONEivSeQ6pKD35Wfy2Xn&#10;voyxLvdd+ZrzI16eSNQlJmzQXG5XMPCO5ah+BaMqvS/KjXdBDxGUt/KPvIkbZRE/6IA6F2X5W4e8&#10;HL9DcJqi7qQp5RFtMV34G++jbdEGBZXv935H3XObeM87pfe13D/BqKhXpI16RH7EK/dVEU/B7/4+&#10;fdFXHe8jDqDmY12L+ipk2qYvXNdf5EP9CcrD9SQNfRd1y23PIfdBpGPMIr/cJ+X76N/ymJFX7l/y&#10;KvreZer7j5RJHYv3CrkvI32MI+MefRZzNpcT+dFO4ucx51uZNsykef5FGuqkfIpvOf7/SRDEfZG2&#10;+FYKjh/tJM/yffRHOW58j/zie9SDK+3Pz9FfxIkF1dy5DpEBgczzYFEAP/PInedn4jjzDsHpuI88&#10;Il2RJ1fFKTNK8s8TPkK8j3ikzRX1+Td5IIt3kXeU6/Q0kmfK6hCiTcV73ec657a43UXZ5WuuB8IJ&#10;BhfvzMRzOeRV9I/Ld5zPpJG85+ccJ+dHOc7Lz3ynzlHHUr1cRhAu6UJoRD2jLZFvMOHIq0SsRV6R&#10;Ppcd8XN5+X2Ow3vuYe5c0SqcNxPQdY77su22aL/rTF4Kunf9/BzjkJmAx1BlBPOJ8uKZeNRBefFO&#10;dWJtJefp8RXhR72L9vtb0dfFvc0Nnuh61jX3k8sv7qNfomy+kzbyI0R5kW9RLt9yn5fiRhv843jq&#10;rPcBQCJt5F8eN8pyv7oPde+45W9OLyCR50JuU86TNDEG+l7EIYS7sr65TsTlWw6kK+JlJE4/u166&#10;1zXGhXwjRN4RIk0RV3mYDpxX1PuXY06dI24u021Qey0Uijxy/9MP0U/Rz6V88rvi3nTQMb1C9EWE&#10;ctxfpo/wd2OmwJV0/w3vEC1mGnS+vha0UqSBXn1V/OiT+EtdLqNUD8olLcwZ04vS5b/ZcaXOpfwU&#10;x/n7L3eR/9+oj9sYcaKuqgffirTRvkK4FPGi7fRDbit1irGKvAHejEv2c1fIlc0NiEKKxhRxPNnd&#10;MDo8OjYPVLnB3BfflIcrrnsK55ulma+5sjGQpO/YIEKWahG3+OYGlMvJ36PseB9lxfN/ljpMQddc&#10;N3/LdS/Kz0Sdv3mi6RqDEHHJg0O+ol/K7c558C6IO+LGN/IgTyZ8jh/l5LIiTlGG3jkP3hdXI/RS&#10;fJiF3pcEDe/zd11dbodnhdz/MSFjPCJvQkz0vHDme+VNHKNtxcnmo/ydEHlTvgJ963u9LyYL7xif&#10;zMAcPGkiXbb3xj2MkLT67vr/sg3kQ6C+8S7qHvQV8fxd91G//C7oxX1Lvjm4zkF/fC+Vqavp0s/l&#10;PLiPvoq6eLzJw3HIO76Xnl3HuI+xzP3FM+PGZIw28A6zTvQb9Ymr+95ldAileikeQXFz/Pw+h3hf&#10;9G+H98SzYC363lf3WcexJRRtcj4dy+gYYkzK/Z4FWXz3e4Wfv6Etcd+RPpzG+Rbt8je9L9qZwQX1&#10;w3QZ41oOLo91lFK/RHqPmfLKY1+mg3KfB7NXuuI5xjnoKJh2OQ/TSjEf/Z13fxfXZRTXMkLvEC8/&#10;K8Cwo16RPsqPuLmMKJtvPJdplZDb0PGetAZKfsbmrpfucD4UEaNy8RydRqcoHgyCSf5NLKR0zLgs&#10;cYu8fI37eBfB+RQTJCqu9y6DK8/lyvuq97lhUZ+i81xGx5Dzp3EiCDMnGFMurxicUtzIu1R/0iiY&#10;gbmsom4Exfnh8zfiPXEVSqYm7ml3EfAOiQ4mT30rbO2EKKds+sn5lxlv5GXGWzy7PY4nJsmVfNyW&#10;KK9j+xFkzsv9qaCr68m3Ig9CrouZN+UxeVSO2170G8w8L7xxZb2B91FXyo3+og6MU34XDIU6EqhD&#10;8awQ8bin7yMtz7luviqOEaTyLo9/0ER+jnxpR/RbfIsyqEceJ97nfoh8FTpMwsgj0pQnUuRTWhwr&#10;pQ+aI/4v30f9413Uze3yt/juq+NE3qW+dhuLuHpf6o+C+RMvM26ufLe2pnSkd72Lb5Qf45HHp5w2&#10;yu5YB2gnj5/iu1zFp26OF8/xnfgE5V/kk8fcY+FQ0KziByAiPfkoqN/QBh2vqKOvei7PxfgW5Zb7&#10;Id5zjfrkZ/eD65fbo7RFnXJ/xxyOukbeURZxoi8KmoEW/KxvBfIO2iBuzLNIz3ddoYOch+8Leird&#10;R7r4Try4z2WU6wA9RdxSHXIo4v2i7k5TtJXveramW5QX/USfki7uf/XzN3huRPjxaxbwWHzknusX&#10;6fqXn6Tvdf8D4SvcxfB6iTg/fR3xnAfvisC774u4pP1O985Decf7HPj2ib/nQDwH35ffl8KXHyuo&#10;TkpHfb67xvEEeqdw/YuP0nWuRfjuWvGs9z8oDXF4F1e9//wDfWMHIfkpry/K+XxbpOX5m8/eT98q&#10;7lcfv63795zu28/1Tu87luF0yu+7L6kn7VJwufpGWQrfKY7f0Q6l+9r54CaIuyBt+kR5RD7k9/2X&#10;BLx5NDb0GXEcjwXRGBO+uU8Urisuabn/McdRfdxHlEk7FWgv6Qj0Jd+I73HROOWxIu6P0IOCacDj&#10;E2NDuO7+pL60CxdB2ktZqmMRnwAdRdrPom/17DiUSf24z8/Kg3zyGFP3H776uGg/9Yy25bZH/fXO&#10;9f486k1eKiv3ketEv9DPX7DzmDxZMC/nA+3/gK+y89SV5yL/626b0up7ptlcvxyiHngp0S/0NfGi&#10;3xkXQrS5qKvqxnNOQ1k/Kr7r8m25v13Hoh6OW+TRcRzIjzwcnK/KM23G+FCOn10W6VUOcUR/9EvH&#10;PietaVDfvv8K+oOeoh0OjLXy8lgU4Qc9U3fydfhaQX31o/uTsaBdyl/9CJ3glcY44pmW2+k26x3j&#10;TNzgRWq/2hRB7xRcptMSl36gPMqI8SRtrkfEVZuv0QbmZpTv8VSgXozrd84n9x1jndut+L4v4rtt&#10;0Ue0+QfeXeOwMeZwx6B3orPrCt9+Af+gnz8w//B9kbfzZ1wcVA/q6npAOzEenpMO0UbuGc8Yx2iz&#10;74t5Co1G/DIfjXEt50mb3A/Uk34p6k37TOeKc522On70B2NFv9Ombz571+2Ka7Tz60/f9bPbrDZe&#10;J0/3WfQl7Sfut5+Lh+rqPlIcp/3kHdMi/UEeX3/ydrou/sq7646vcj7vmD/9+K7rnsfluupDntGn&#10;4p8K8b1oH9+VjvnvOHrv9ureoaBRj3HHoHdBVwoa9xjX9/We75E2xzW9K9CHQds5v+jvPDYRr/jm&#10;/HOIcnIczxPe4xCU5xD5Kl14Ywp4K673WDgdPFZxFLJ3qfPxuygL2f2z5hrB86tITzzyZk7l+uQy&#10;8vx1PtB+aQ6SJ/fl649qJw5EP3v+Kr3zibkaecU15Erw2B8Un/vMw4P/UZ6+kSZ/03PEIRT38A/q&#10;om+mXaUr9Tt50M+5H4v3meZjnqs/FdzXOS5X0tMe56c016CnDmPNOCgPTrb+4t3n01fvvyjaeq/I&#10;P2jQY0VeSh/9zzW3J8ohznXvf+pQR6cp97/7i2f3U4xVqS9Iw7MCbf9F/9CPjhNpyIexye1znqR1&#10;vaLMcn65HlFvfyvqVa570FjUsfyeOJ4DSsdzOMXleuu9+ifzZM8h94HmlQL1cp3cj/Gc84wxj/pF&#10;fkHXHvdirrvPKTuHXH/TSMR3XrqSB2lNDwql/nc65eN76he8wvUm+F30X9APZXcsl7RRjuctdeae&#10;dvmKM53Gwd/LcaLu0KLaxpjpm/uWuMzlIi1z6VcZuBt453uFnwXcAed+ZpJ/+4USUViEAOrxnedQ&#10;AkLY+p0JhspIUEgwGYAhcABPEigQUwa35MWz3+mZdAbE6gwDD8X/7hqdVLxHyJEXggmhXtQnABlE&#10;G8F565rr3JFhuY1qE+2KtknoUbbyc9vdHmmc+vbX6/SFtE7S0zbF8XuC40bI5TpPOtzlfiINCmtM&#10;EV8hl/vzdbz5eI46kTcMj3Kw6DgPBZereB5M4jm/aEvUT/ngeapvgI+cZ5QZ146BeLm8/1Ra0rte&#10;Lj/iR7+oXkXfuT90ZYx+cnnXnAf95jw70IrHXO02Qy7ychsVyMtgV+0KJh3fXDfyUqA+UXb0YdQp&#10;vtEf9JEFg/OOtIxR7ttSXv5GGsaMCRKTINclguIyvsV9DrwLpqd2MA56F9ccr0hPH5gGGRvGI8q0&#10;YFI8B90jYDx/imeYqp8d9J10utJm1900Ff0eaaCtyDfXsZS36kWfB4PO5URcf9f7EoBTewKMBjNy&#10;v+hqgU0Zjhch8gtmEYHnKKPctzEWJUFdMBjnTZ7OV++LEPveGLv8nMeD9Kq3yqT9kQe8AWFDf+iq&#10;e+bFz9AEdaPeTkc+OUQ+Ub+o1195V+RFXNrFuLpO1Fch3sV70wnfOgbFoQ60KzNpgxfxHIMS8uG7&#10;0nosKE/lug+Ja8ADk8+CJoQVAt40psA756G0uS15HA1Qijqa7ko0S5/R1/BOCToEBv1SjJnrQRzq&#10;Qn60hbwpy+kint87Xi5bwd+K+NSRb8W7KIN4Uffot2iD+4d3iuP+skDK4EegWuC3BNDpA+IrHwtR&#10;xQ1gRRCYdx9FQIAaiBeC0gI0l+eyiueCvsnPfEbtdN7X9E75uO2KY0WwqHepD4rg9lqgxnMGPNBA&#10;TpNp3bShUAJfunruMval55yPrg4xFpG/vjNulOf3zOny/PW7Ip1pWiF4YzlfP/OekMca2iH+deiE&#10;vGJe5Hu+R5py2py/g9J1lEMuX1eHIk45ffkdqwE5L39X/Ghr0FDQIe+LcnK4Tvxcp1xPpSP/okw/&#10;06f0re6J63nBnNMc8XORf4RI6/nT4Z372mMT+ZlGoCOPQ9Civ3G1olJ+zvSOEveTnjmx3zRV0FWm&#10;e0Iun/4JGusYim/+HnWP+pBO33mnq4Pvy3HpK/dXETJ95DxyO1yG3kVdlI/7OPLiW/RpBzriOfcN&#10;94yrxjMO4+hQhyJux+dyPh3zy6EoV4F86N+cJkLUx3GLe4+RrrQzf/dzkQ/t+0UZxTfH4X0RcrrI&#10;T2mcPtLkfuPq77S7KLc8vxhvjW2uaxHHeec05MtzkR/3MQYRoK2oR6T/BY11CNQt93sePwJ8jPfQ&#10;8PfQsO4N3k3QEL6uCE5roYXwyaDMAK2IC6DK73KIfCKuA8LFAqYch2CgKWASACXyyEDEcQ3cIm7k&#10;pTpkcKRgYGFBVliVVE8sgQhFW1cz2Hc8Ap1ECGuotd4iH1tD1YG2KmLp/jy0PCbl9ygcWFj0Lt8b&#10;8FgRQQgUwdZcAn2mgfJ33SvPknWCq4PeU76uCJqsZVqbc5nK398i/vVP303fSsiRL4TEYFqwM6iq&#10;v/uEK3mQBgKCcPL3Ig5t/s7X6LcA5Dk9eUZ6E5/ShGAovhch3sEEov+wEAZoDMFoAisI2fm5DkW+&#10;3DsU+brM8nOUVaZBt0XxY+JEiPyUruhn7mMSELfIh7qLZqwgKB+323VQPOWBshhjL3rgShzF9zvG&#10;wMpb0EpY0wtGrHLcTsa/eC5ZRR2iD7DGMfa2ejtAi1I4db1u0CHacugAUDTuttwW45/pyTShEGMe&#10;acjDeSoPyuuYD2l8VZ39ragTeWTrpsvTs/N1vLjP4Ch/y1ZZ7gkl66wCaaKcyD/GOPLLNO/6Kk7u&#10;P8aJdO674jnfE3I9/U1X0wr3CgbdXDuk8TfiZMaovAnxrqCLIq77UiHqFvHcLrXXbeU7+eT4RT06&#10;BsdXyHXK8zl/y/eluLrG2HTIq0hDeYwFfUpc92W+z2NJHkWAvq4rmI7VLuetOOYTrrfSuf2UoXdO&#10;o3oQdB9j22Hc/S7KKNU3f8tpeFae5O96KjgP7n8RP/KyFTzTlwJlh1Uei3lYz0s0VvQ7gbzhgVjp&#10;v/70HccF0BO++eyd9M3n79i6TuCUJQ4xuW7re7zHWvmt3tsCz72v1DEC8ThXOOg22pb7J/dRnl+l&#10;vlCbPMb+Bp11vC/znFLoIMzjXUf6gyYjHfEyqIFXlsoq3uX3OfiZvLhHmHd8T5lFueQZz3rvuVKU&#10;gfDP8RUPZZdAvSKvnC7SZrDDc9S9iFfUn2+5X3OeBPdfcc/7ch60vRwn0075HflG3sTvmGf+Xg7l&#10;MnyvunksqSffi37m3mNK3RXPFllCUW+nU9wIzCN4HnMDOmRexsqN60pQvDwnHVRmnkcxJ5Qe3ACN&#10;M6e5ig47pjHdUZ7eOeg+6hlX6h5xov5uI/cO0Q/RT8X3PGZFPL/PedlSrHmlukRcxqPcb1x/GYq0&#10;RXmllQE/F+95x3j6fS4n1yvyiHyK5w7lOQ3B+eT3kafbTD/Sfj/HNcfLaVxm0W+RBsxU7jOnIU6R&#10;n/tA91G3orwO9S+ly2kUSBPfQhbQhhjvKKvEtxSoS24z/ZvbmeehyyOQr0IA/7jne5RHKOpHfv4W&#10;8xUs42sOzp+8KSviMVeYr78C6ASILoC0AXMOaEllIB3gKkA3IAOgB8jxe4H8UjwFLAcZaAP4M2gO&#10;sEOluUb6DJ65hmU+wJHdK7LrSAGK6dQAQvrmJdUisBztZdYCqDCZ9P5bv4fps2Qacb2kWwSDpo7x&#10;BZidl4QJ9yyz8vwdIJ44RV5OU6TPwCviRDmU6e95mZb2OV4R388BLAgRh2+RPj9znCBLcxEgZILi&#10;F2kMlrgvEVd893v3m74V/UW7TbC+eNNwAAD/9ElEQVS8V6AvHZ++LeoXafVOBJMJHOLyN5cfz5k4&#10;nV9pUkS+fq+rQY3HrVwfv9f3jkpDPJcD7chgq9Q3uvp7x/e6YsGL/Is6+Dv5dqyLvvON+yLkSUG8&#10;0j2TQ9+YqOUJGPkE46afc1Cdivxzu7OAMI2qzjmN+5l4xMk0rO8hLBSP8vQu2kkfxXg5LWUqf9M8&#10;6aApXcsh6LZUL8cjT8oQDWZ6Ii75e55RhyIO3/yc00X+5Xf5vQJ1KeoEY7Mw0nf6wvNCY+HyinYB&#10;4BynKC/uSVv0aSnP3Hdquxkb/IA58L7GO8Y9aEdxrin4yjN5FPNDjLdcRuSfGa/zLp7LeRR56t5j&#10;QnncO205j1Kbf1F/7vP3aKPzu8a1HI9xy+kdx/RU0IGeyfObT9/WGBTj5PwIZdrIdcpjEi4nAUgB&#10;vl8LoAJ2O5YTp/XpOzSoOJGW8iKPnLYENorv5fj/h6B0HWm7RL+UlevnuR7vv1E9Ae/QnttXvOfA&#10;rnyf83Y9AOXqi28+ect0dN38923H59n8GED/6Vt6B6DXvZ5JR/iO9Err/lT/5GB6/pJrHHka5Rah&#10;6C+uUZfon/L48C36y+OG5T+HnFbpyDd4YKTLeWYekdtZilPQBTQbYwX9Rv/GNfLxPRY/86JIF1d9&#10;K+ZJ1CvSejVB5cHPDCSIqzglwJDTF2102lI58MTIj2vJ4AJo0LvcBwFcyDvycxqni/v8/SeuxBef&#10;R/mO+RplfV+AzGhbUU4RMqghn1+MB3UslVfwa+Ub7cjfy31BnbjnO3UPWshj+ndB/X8d2ijioRCa&#10;JnnvNEE3HYPH1OmLb3rO4x73Ua/Io/wt803uo+9jDHK6UpvdDupP/KIst4++jkC68nNufzybZxLo&#10;B/JznnyPe8d3XxLoz+K+lE7fDTaJV8QnbQ7Kw2Ph+6hj1FMymfnodjPHgr7dB4prvFS0N9JGn+T+&#10;NL3yzXXMfaL5Qf0VYu5GXOgp2ht1Cl7G+DDXyV9BdXcbSm2PeoaiH3Ijty3GMvhGHKpXbnfQLmNT&#10;lK8x/xp+Jb5kVz69czmma/pPfVf0Z1ZoCDEGEQzOwUH0P/NMODlWhgjg6F+myXPL7wHvAHEDdYHv&#10;AOERMpgPKzkAnjjKVGA7vmMtp4CwlnYE9wbuAuphnQTAM9ECqNt1Ru+DSNU4BkX3GQBnoGbArPtv&#10;P1VnivnDvPO7ACsSZPr2jQTXVx+9WQLpBsxFnAzav/nknYiDT6bBud75PgSD41g48A1BQV4iAn+L&#10;PEx0GcBr4F1X1zfqTnA7FBdGhQXRxOV4BfE5jwDz/tOT2066yBeg7qtDgJd4H8Titink/DqGqEN8&#10;c5nOm/oRt9y/ARJ0LepG+4jj7/pGmyN9ELXzgbBJl+taKj9AFszLzFkEZmItggme9MQ18YnouLeQ&#10;j/ID8EQbCLa8KkS9idvhe55IRdqcPurLt5j4+b4E0Aomw8TmGxPNcamHnp3G34u0HdL4WfeleMRR&#10;IA7v3I/EI73unUcRUDSYwBkARP+Vr9Ch26n7Ul/7u74pPuD32odvuKxMe06n9ORBv7tsfecdz2Vr&#10;J3MlGFmEgoZznR2UzvQU9XUdiZPzd5151/G98hRjc96ilej/mG/XPnyzqJ++E7coJ9OO8yzuc5+V&#10;+7AYZ5gt74jDs+NEPrnOceU7aZSvGTFjG+9KQWlNL6aLKD/S5zzim+OQl757zirEeEXAquy8FB8h&#10;/7/nk9/pnn5SyPUuvS+C6YNvRTvdZvIRLYY/N/1LP0U+7juFnB4BRYj+C7oE0DvvIn/y4DvPFiql&#10;91HPMq2EALPwVBwbNShf8fI4uSx9i8C4RJuct+JRttuo+6CjuLre+gYILyso8BblxzfXJZcHfcJr&#10;IwDSoa3vFPhdJSD+OqDf37DMv5m+/vhN8fQ3AuxjoQfUK14YWwD39GWRb867mAuur9oSbYw6RFuj&#10;r9y3jInuPY70s655HrkNCqR1Xo5P/8e9x7hIa9oTbZdc1YhHeit9lEco7g0koEf4p+IrHnlkkJTz&#10;M83ke64uqxwHPsvVSoYBR3x3PYvvlBfpOuQvmuS+3G5CgGg/k0bP1K0UFN/pS3lw7RBKz6SP+pUD&#10;3wvgqHvKon8z8Mz1dfB45BA0WOpPhRKddwzX4j1xI35cPY68c5z8nbHUM/RIHMcL2jCOKO6heVaJ&#10;mDteHVIozQHnX8QjP8enLL4zR4s4Rd2gF/eLAvMh5kjOK/d5jB95Zv4QdSzTX9wrjcc6+ijKKNNV&#10;nuNRt2hzpjeXX/S/74vynYfzieeoe/RLlK0g2vWfKymb8oq8g87/vm58Iw35FffOO9J3DJxe7bo7&#10;Hn1CX4onFP0Z35Se/uJdwTcA3aHki28wNsZ1jJH6ruMYKE1pHvuedpXLyfyDk7XJ2++pB3E0Tk6r&#10;8q99+LqNJ6EsQ88xHzwGyjPPDWOfIpje83uni7mAJ0DJvQsXGcfNYB0DON/KVvlfgfANxAHmBfg2&#10;cOdafAuf7riPIIAuAI7WYMEiph+VCgu7gbtAuoOBmipG8DODykBHYKKSxxfvv5Y+eO15MXZ9V35Z&#10;cGVhCHixJVz3JaCu+wDPEjyAcYF0g3Jdv/5IzLyI528f693Hb4nhvxXx9JzThNUw4pUsiKoDigGD&#10;b1BLnRRs5UJAFCHXy+mIAxHoPkB2tIX8EGKRLggwiEDCTNcIhQURYlYoTRyILb+DaFwmdYnyXA+B&#10;QBOg82AyFf2rZ5QW3n1LvWmHgpma+5R6RLsMDnN9nTcEGvl4IpKW+kK0ro/ea2ydh9JQlt87X/pJ&#10;/QYjIQ8zlGBUAepFrE6verj+oTD4mX4s+tztID8F0mTgT3+bNpxvvIs28S76DeDLWASTVNC9rZYO&#10;0WZox4qEy6Dvog7Om6vTq00wNOcRbYH5cc2CLoOoGCMmO30XeZI37aD+QdNFH3F1fNWliBfjqHe8&#10;h1k4nxgD19t0o7EkqJ8+15wJwUFbo/1mOuq/rz56PV17/5WgvRLTZ+7A5CIELaqcgnZNt3q2UFIe&#10;tmyqTDM/0kDDLkuBcqmf4psB6p7vXwpQlejbcWlrfM+03rF/Ii550Ke8i/JcLsxaDJN5axCn9+4X&#10;0iiP6zzrGnnQlqBPl0t6+oK8lS/30be8L/oyx6Xcoj6m71yv/N3jUYyXgoWo8yva76uCaTzKcHqV&#10;E5Z4BEO0MWgh8sr9EHMEOiUt9cl5MgeCPjONUm8DaqdXXLef96qTy406U15uO3Umjd/pPtpTbpvz&#10;VMBNJfKKYONGphEFx3dc+jXayzuPV9EfMSa6pzxdLTyLANAGdMNXAdxhaQ9rO+/9DaCuPBhz3gPI&#10;uX4pIfnlB68V6YtvTveG30EftspTltKXQ4As7ktW+aJ+7is9Rz/QxvjGNQBGjEtJmfG7aHMpH12D&#10;J0bIQCP6rJx3xMv9zjhFcDrl6XIVwqgDjcCHIn2moXzlHenM61WOZYau8S7q7flR1I/xKn13PvA5&#10;XdWuSKvgPMv5R4h7A7Oi7Phevs9top+hW9cN+uU9fabnX/QD33MfcV/kEf1Q8EjmVzFm7iPqTl60&#10;h6C4AbAUR8/mZQrEz2VFPYMHlEF2+Rr9ou+my7Cg+tnfI83Xoq+vRFtffiDa+xBFkXhv+52truSr&#10;q1eHlNYGQKV1Ph3q6f7XfW6z61wE2kXdPY+LYKVU9Ox5XuqfYqx416FfCbm9EVffdGXsXQficFVf&#10;wFOoLzyaOmX6ClpVPRUn55nrT5yoa/Rbrnf0tdL4WQq1+0H3HeYf+eR6Oa37olwGdBLvon7l+kSd&#10;g35pa3wjHop7aZz9rgiMhXgB4Tvdf6+43yjuN5+8oToFH3F9iWu6CD51XXX/jnu+KR75uFzmT8FP&#10;ov/Uxwq53Nwu+D1X11shlI/AOFkRQl4zlp+Lf4FzDdwVB/wQbjVFALzbAh8W+XCXixDfPg+DOfhb&#10;z7/yphW9tOWcK2CdCALiBu5FZHzSM3i3df0rFeCl4hAu4ZONtvCZGkgD0O71TiHi69kgSw2FQDUB&#10;TIR0hAKNNRNX4J0BpzrO3+kYdaCJTwPCu0jHe90rkPYrMXgIn7wZLJggA/3xWy+aYCFcCAFA+/l7&#10;rwr8vFpiEhYSGqxr/O30G5QNymBw31Hb+KXGh5rArzk+TIo8OVItJoTqrPqFYC5+ukbQM78p+fzd&#10;l1Xma3rGDYBAH0R7fK9y+GX19S+C6BBGMNncTiY3/cE30nz05vPuh+8hKr3jWyY696X6JeKrj/SO&#10;Mgh+9jfugxgtABxiApigIXT3y9v+RhvcPvJUPPJik045beTve19DANEH1L/0vhASuXzeu166Ougd&#10;5fLe9SjuCfzShL4lH//eROXHRqEoOwSeyuC+6H+XoffQhdunPMu0U1yL9vxMe0hPecU33lMGJ5+T&#10;n9vsMmKMqQcH+VKGz9FUgGbjPUvHurJBk/9bqS7kR9tzG3L/o5Dl/sj9QFzuXQfai5ZOOdCm+4Gg&#10;OOQJYBTtmBaKb9wTyIO5kenZ7RY9cf3RZcGoIi19Hgqrxp189B36h2ZNawrUwfSh+IyP+5mxUjz6&#10;7bN3XkofvfFcka+C8oCOgiHC3IO2YLCkIS/qwrtMdzDN78RUr5OO5+LbNwhNMeOcnnq7PZSv7/yW&#10;nzjffab0HdIylmb4rqfqobpZCAAi9d7CNweeldb1LOITzCPIQ2nzvQU37wjkq2CBIQHiupOWuBYC&#10;lCdB4vpTroLfRx3cN5Rb5GeQAL8p2lXOj/rD70IoRdkAEABtgFi+5/bk/skAyTQGfYlmzHOIA21c&#10;Y6yC5gn8K4645MXxiMTlGVq0wDI9kTf9Sx9FG3wVLX6t9n7x4V/EY18WEBFf1/NHbz4nPvxaevfV&#10;J9PnH76aXn32ofTxOy8qzivpMwXi8/3aR6+aX371sZTTz2gTwB7g/nop8O4b3n+C5asQ2rRTdXFQ&#10;Pehb10+Bfizdq4/C/SbXGbDGWKgPuer9L8a1aB+B/qWfURrc5wYMb5rHcPV4kU8RkGe+1xVlw3kq&#10;To5H/mV64nv+FmNeGnvKVd2in8t1yWV9LWWd+0y7kbeuRRzemV51jyLEe/KgXuRN+q8lI5kXrh/v&#10;6Ge+K02ZpulX5mfuo/K74BEhwwjuX67EUQieEPWHRvys4DwUqCPv+BVN0G3wHr7BD378ClkUdAtN&#10;Ev6qkPOBLvlGHNMpfEt0/ddvQ57/8OV7eo9cUP10zzfzZnidQh6rXF/+2sxYQ5O8/1I0+4XolHx+&#10;/lpKvL6Rh/v5U1ZIgyczT7Ksp46eN+KTeT5RNnHN21XXkL0qk35XOe6Lgk943hV50WeOp0DfAPBj&#10;bmc5xvzmnjke8zrazXPM19Iz3/Rs/qO8DGKVhvQhS4LGCJT1LTyVZ19jPEwHxNV7yiNf6oMcoI9J&#10;y5X3rrfTK11R/6iDxk55fl/k6XGkHfSR2xF1DpqLdORBebyj3l9rfOD3zlPPPzn+6+Y9330uTKcx&#10;+0nj9cOX72o8Yvx/1rhfh4eIf/xwTfkpHnF/Urn8xOGv+n7tvZeVDp73Xnrj+QeVhjoh3xkPxRN9&#10;UL7L9JgS72HlEzzFSgv9IN5rAK+QDX3fFeC+tPLkoHuAv99hXQe4hxdLgPcA93lfoMB7bBbNAD3A&#10;ez45BUBfXAurfHav8XNx/epjCXUK0H0G7WgOdpnRFavlBxLoT145lU7t25wO72hJR3dvSFvWVKWt&#10;TcvSigVT0v5tjWnD6sWpZuHUtG1tdTqyY13avXl1Wj5vUlpTPSftaa1LJ/dsTCsXTUtrls1JB7at&#10;TYfam9P6VYtT84r5aa3ebW9ZmTbWL02NlbPSupXzU2P1rLSpfnFavbTC+WxcvSid2r8x1VXOSE01&#10;89OaFXPS5oalijvP35tr5qkOi9K8SUPT6iXT0uThPdPi6aPSCn1bX7sg1Svd9uZlqvfStHb5nLRJ&#10;abfShjWVadG0kalq9oTUsmpBOn+4zfVpVXt2baxNB7etSQe21Ll9KxdOSbVLpjtu3dKZqb5qVlo6&#10;e3yqnj0uzZkwRN+npppFU9LuVrV9/iS1aYXLWrlwctqsclrrl6SaBRNdJvVZX7dY+VXofqbqtUz1&#10;XJS2rVvhfqyeOzE1KH/aR9zmVQtd9oa6JWm92tmsPtig/jqgfqQ/iLNC9atTms1qV+Py2amldmFa&#10;VDFC5Si++pSxalW7NzdWpbXqv/WrF6YtGsP1ite0fG6qUZ3bmpe7rdvXr1T8qamherbGYIbTVdHP&#10;qiPP+zWGO9avcqhSH9C27RtWpn3qrzMHt6RVi6ekfVsa0t7NDenw9nVpz6bV6v/l6diulrS/bW1a&#10;s3y+82zR2FDW7k11qb25xvfUYXNjZTqxuzUd3dnidy0rF6guM31/cHuT+mFR2rq2SvRGqHS/tum6&#10;bsXstLZ6htowP9Utnqx+XaKxXKR61IoWZ5sWNqoPj+/cmPZuakjbmpa7/xsUeL+5oTLVLp6mPGar&#10;/2ekhdOGpebl89SHSxyvXeNDfzHWzSvmpS2Kv0p0vU6007hstr83r5grGpyh51lqd31q0hhCU5sU&#10;d7boc37FqLRENDRr4uC0UPczxg5IlTPHuB8nDu9tOquaPVY0NkPvxyqvCs+DqrnjPZ6VorfFil+t&#10;58UzRqmvNG+WzTTdrFxUYTqGxkhHHss0rlVKs0zjN3bw/aLZcc5r+rgBGuPJac7koWn5gkmin8lp&#10;nfqnhvboukRlNK+ar29TRGOaX6LXqlnj1Jd1aledaGhezEW1bdva5R5L+oVv0N+OjatEz8tTrfpx&#10;5eKpRX/Upp2ik+16f2J3Szq+a737c0/rKtV5qcZkpWhxZjq6Y23aIx4CL2lT3ANbRUc7mtKlY+2m&#10;iRN7W9PpA1t8PSD+c2rvBs3dbeZFezT/Tu/fnHZtWKX3rWm35vFR8a2T4l/wLOjymPhRu+bnTtVx&#10;Z2ut5tEa0WmT0145uUu8aIlpq079TpyT+zekXaLh9vXL0/6t9Wlbc7XyqvS3jQ2L1RdzlWax6GC+&#10;+wo6W69xbxY9NlZOV1vqTNfwnN0bV6aTqu9BtQn6a9F8a29ZpTlTYZpub1mejmxvNi3uoI4batJB&#10;1e/Mgc3p3OGt6eqp3W7zfqU/sWe92taUju1cp75qSocVb7vS71Ifn9q7Me1TH5490Jr2qJ5Ht6/1&#10;9zXLZ4lG5qdj4uPrNH6bG5eYVhrV7/WaO6uXTNXcXOTQVDNHvGaO5t508bsKje+EtGTGiLR01pg0&#10;f+ow81d41ArRz8pFk8WLJ+h5jtLNFq/WPFJZDVXT05H2RpW/Jp3euz6dFR9va65UW5emfVtXmxc1&#10;rZiV6sS3162ap/5YKB62VO1eoT5YnPaL/+5Yr3vV88C2Bo3f6tTWVC1e0qR2rkhblM8a1Zt+O3Nw&#10;s/pkg/vmoTN70vHd60QLrRq7WtFGfdq7pd70tFd5QqenRCePXjgoWtqc2tTXeQ60qnz4JXO6WfR5&#10;RH3Vprnd1lLjMpjva8Qzl2p+bhHfWSM+36S6b19f4/7a3Lg4Naq/dqhOtGdtzVzT2AZkVu1801Kr&#10;5u0q9/US0VK1aKsmbW6qcvnw631qK/L00I5mj/cW3W9V3bkiT5oVb6tk2qxJQ9S2BrfrzKHN6eKR&#10;tvTA0XaN++Z0RjRwQTSzU207d2iL+FN1OtjW6P48pX45e3CT5lOz+klzSuHCkW3q0xp9rxGdiu73&#10;RV9Cf7vVh8zbNZrb8J5VknUNGl/GinogTzauXuC60QbmQoPGpVZtXCn+XCv6WKUr98vmKb347Br1&#10;VaV43awJA1Ot5hp8bv604eZvlbPHiM5Gi5cvMH0x/lvV19A1NLGzZZnGcJVxALIBTLJJcQ6Lznap&#10;ffvE8/duXiW5sERt1pzX/Diib7vFY5gzh9Smw5oTG1RP2nxQfcgcOiD6Ql4c2dmkvpGca12p9jHf&#10;qz3WDeJjjWr3ohmjxb9HmIfCf1eL3uuWTlN7RTeaS9SVelWpHcwL7sEtdeKHi2eOFs3Ps4xpVB9R&#10;l23NVcIcqzx3L2j86O9T+zdpXJdp7s1Uv1a7X5nf1HWv6gmt7xb/goftE186vmddunisTd/rNbab&#10;1Y7Vkrf16ZDGHP5xsG1NOqQ2kzc8qAEconGrFY/aJHqkjXW6h+53iievF63Wa/4210qmqX1rxM+2&#10;ikbh9cjg2qXTPWdqJe9XSM7sUppNon0wyk6VsUnyd+fGGtE67xZq7tapvqtMkw+e3m3+NX5Q9zRN&#10;MnDkgK5p8ZyxaUT/rmmYwshB96Vh/bqkMYPvS5NH90nzKkamivED05Ded6VJo3qne/78uzSwRyd/&#10;H9G/i+Leozy6pOqFk9JovRs1pJvidk7jh3RP/bvfluaKX00e1Sf173Z76tP11jRqYNc0eWRvhV6i&#10;xalptuTxOy8/ZgX5KymDecW+BMq/AQ8D3vWugwU+u8LExva4Et++78Lm4HG7n4PHwd26/iqAOh8j&#10;xBFN5dNfDOr5ZmAe/u4+3aPIJPuxZ1/2DOjREOIsbFVKWvA7rz5l4LtNYdncCRqIyrRUhAtj3qBB&#10;3CShXjNvYmoRgzIIFPhYo8FfPneSJvhUvZ8ngqgw8IAolghUI9iqZ423AFsp4l82a6yUg1aBg7F6&#10;FnjRtUmEAjOok2CplrBorZcwEaE3wTz0fY0mQ6sIqFEEuFUTuGbOhNTExBLxbVg5V4BpppjFFNeh&#10;WXXdqLq2qw0AmVoRXGvdQoOFdZpQy+aO02SvU73mKu7sVCmmsUoMo04Mhjau0HfyW6F2wlDnCoS1&#10;qA2rRCh1Yk6AR9Lu0ESbJVCE0G8R4c8RU2oQgS8Q4VTPUbkicr5VzRnj6yKBw6XTR1hI1YmA1qp/&#10;mlRX6rZCDLJezGDxtBEWuktnjnT5i6YOd53XI+gkRGpUz1rVo01toz4A5+VijkthEGoL9aucCchb&#10;YuayWm1aMFVjIQVpucqoVbmMB4K+Zv74tEzMdJP6fZX6qFL9DrMl3uLpwwVgp0toD9ez+lrpmfxL&#10;VM6KBRM0eUUDygcGCoNZrvauYQwEoteKmVUr38UzRjrORrVvmb4DFDw2Kg8auyThsU3Mf4vyaBOQ&#10;2SKGwv060RDjQjwAwIZVc1OV2rRs1qhUrevGVRL+qkOV6rh02lDVf26qnDE8baiR4iHGs6ulSnHm&#10;pnUqa7nGsl6KEPmvFq1uk/Bh3OiDjRLUGzRu2/XcoLYCJGG+G8R4aF+9mO1SlQdonjluoGha5aPA&#10;qS01ouMFU4a5b9oF1NaIFldqbFrrRWcSBhs0ViP735vmTh6mfh1n8LNg6kgLrEUVwwV+pqSKUf0k&#10;sMYKII1S30wTAJguITbawIa+XyRaAHxNHt5DYzradDdP4Hu2mBpK73zdA6yYj9QfJWCCmNfkYb00&#10;Rqq/5iHlLp4+0mOD4EBIMi6LRV/Tx/ZLi0SPCM06CaFqMdNFFUM1VmPU/glBRwJ1gDlobkMtyvNE&#10;0cpEj2W1+rZFdAlNQms1GpPFEsYr5o0VaFufHjGgWi/g1ax5JEVUcdevFMCtlmCoghYEEpdKaVRe&#10;C6cOSYe2ofg3pTMCz/u31OpZQlig7cDWunQYAGtBsEWCea14Sb3oZ2s6L7C6T4LjsAT2Uc0bwCLf&#10;Ed6n96lsCWXy4vvuTTUCO1tVfoXmlISr+gPFb6Xas0JzYYn6ZdXiSWnOxEFpmgTI5OH3pwWir2bN&#10;P+YEc3WFBPNqzaEW9QXzdZ2Aa/MKKdwrpks4Vzj+RtHPCbW5HRAgoQ74hJ4AQvAE6KpJeZ7ZtzFd&#10;kmA7ofqe2LXO7T53YKPum5TfLPOrkxLQV49vT4fU3mNSOC6p/bTrlPIHeABajqjd9NWVk+1u5671&#10;ywRY1qRNosVdEqar1cdr1d421adBNLG2RnNZYwqPYxwBEis1vvUS2IznVgnh9WoftLxmGTQzyvSx&#10;TmMHaAfUL9MY1y4WjSlv6AXBT1/uFi84KgDBuDxweJPGpkZgol55zXeejVXTxKMnmWfNnzJENDdG&#10;/Trd43Fyd3M6taclXRQoPXdgg66bNH5r9G6dAKr6SeBqnwDcke0AlDrfRxopM9ul3KjfCAcE4s4d&#10;3Oi+4/mY+uKgaGCraBAlZbXGeOWC8e7j7eoT+GCTykeoL9R8YI40q63ICcDorPEDJKPgCyhos9RP&#10;Uk5FQ4vEf6aO6iWFvI/6YYr7BR7C/CA/ZOYK3TeqD2m7g8AjwJZ+b9QYMMbNNTM9jgA5aAwlCt7X&#10;pnFZLRqjPtVzVSfR2ha1oU0KzEOnd3q+nDvYmh4+s9NtPKM+P6n2XlD/HRfdMxfom7Oilysntov2&#10;pQCLzo6rz44r3mXRFeN0XHMFZWubFNQWKWPM8w1181Oz6r29RcpDvUC6aKFpOeBzepor4LNUPAv+&#10;sMUK12rNA9UbwKo5sFH9tGKOMIPmOHObdtdKLsDzaA+Al7myTDzG4HeZxl9trhFNIDtR7qDbnaLj&#10;fRq3NgHIjXXUSUqCcMci8TPm9Qm147QUjggtamuz6F/zBDrQtxO7BdoFbE/tbfH30+JJe5TvYSmX&#10;FyV7Tkm20BcHt61OR5WmTrQ5b/IQzY/ZaanoEh65UvWu03jXaBxbJPPpm2aNMe2lj6CJ9Qobdc9c&#10;4UqcJvpDmKZFcoj2bBaeaRFN1S+dnM5IcTrY3mBFHf6AfETuYPhD0UFGUzcUccbv8ok2jSW8QQqY&#10;xpSxPCs+cUbhlNp1tJgjD57a4b44pfGmXbSpXnQKza+XXNy5cYXn6Br1Nwo3CnqmzXVqG4o3vAIF&#10;bdu6SuESlFYp+eILKFW0Dxpco/ZAK7s2Lle8paZXMEGV5McevTu2s1H8ebXmZKMDtHbh8Oa0R4oR&#10;IPyOm/4jDevbJd3y+39J/Xveme657fep7/2d0pA+d6de996a+gpw3614fe7rlLp2vjH16nJLmiLA&#10;3+OeW1K/7p3SDMm/Qb06p+EC+7M1XoMF2gH10/V+6uh+aaDyGtjjDisDQ/vc4+cV6tMed92YBkkB&#10;gAZnTxicPnvnRa8CeNWZlYMCpGfruk+C0rNdoTJ4z98cAsiTzj7xgHlj6gDt2RvG4D1vSg23mbJv&#10;uy3yehfoXyC/o9VdmWS/eFvknT4AvY9q/JJjxqRhqHI04sELR2zJAvgumT7aWnedBnWDCGxrwxIJ&#10;ZwGQRRUaiFoDr8lDe2oij0lbBbzQ5uvVSavmTbKwAoxhZZ06orcJGSDftHyOQMew1CbN+Uj7WgsT&#10;gNoygYKNUgwQ+LxrVD5bRUSbxDj2atAzuDkp5r5G12qBmVka0LViGM9dPqyJvtwAHMGLFWe7GF+9&#10;BCVKBEALC+0WaYQ7FG+mQAsAmncHxXgQTABvwBHaIvnXSEjPmzQ4tUoQb1eaaiaXvmMVQLNdqUkG&#10;YMWKiCIDKEcJQAgC9gBEtANFhnSALQD8QgGyGRMG2PKNUrIea4TirxE4hrHOFkhcpkmAFQ8QXylA&#10;UYfVQ2kBEEwerihUuzX5sVICNGaN7+/JtXPjyrRoxggrNKuV7pS03VUSFtRjrsDeAgFHVil4t0xt&#10;3KR+oI9WLxIAFFHXSflYpvyXSVgAAGulELFasbZ6jpWMxqqZYp4C0GICABXaRl8i5Og/wDKCrkrt&#10;p89g+igSqzS5YdittYvFYBvTznVY3JVOdcRycGT7WittxCW/vaKbZgkLhGW7xrJV5TWLEa0R8zsg&#10;BnxgowDRrBFp8ZRBacHkgQYAs8f1TeMGdrEwbl5WkZZIWVquvtxUv8QKwDqEgso9sKXewuKUgCWW&#10;gWPqd+gSoExfAs4BdgcFGAOgqe1rFhucs0IECGMcp4/p7/5CucMS0ap6Q8tYurBcTx7RK1UozvSx&#10;/SWUhltJmD95uC1PAOmZel8rZbNKCgDgHKFQqbmEkEMwtis+wJs6zBzTT/NnpAE2gpO5NV+MC4EJ&#10;YIf5zp44JM0Y1y9VSyjOrxgmxoyFXoBfAhGrGGND2gX6NnvCINMBq0erJaCwuEC/cwWoYMRLpQwB&#10;QtbXzpHiNEJ0MCFtFjMHnADAURKpG+M+aVgPg9KFU4eK3rAMrzUYYL7VCNAA+gD2CDrmBPQN+AH8&#10;zVF929S3hwXQHz+/VzS93DQLbQPOWjRvdqxf6XmL5Wavxmu/gM6lo21WQE9JWAFasNxjqd0j+t+j&#10;+X9AcQ5JgMAXdqxjhXCtretY0KFD6gGgaFWd6kT7KxdIubSyLXCpOkPfKKFLNf8IKFjTx/Y1cGEs&#10;p47srbj0wXALPfq2QUJuty3IS6xc1ItnoVhBwwQUQXgSIBqFfJ/acuV4u9rbks4LcAE8Lgmkbqpd&#10;kHaLhrBgnxc4A6QbrKgNgOEzAiEAG/oYkPbAcQl39QMA9ahAAcKSOdSuttaLtwGcAREAdgQsK0zL&#10;5451+9xetR9QwXzF0DB+2P1p2pi+UtTF6zW+qwVMAU6M37L5KHZSiAV0avWevmxeNSeNH3KvQctF&#10;AfbjKCMCFOclsNtUB2iTMmyZl5KJMlolhWCD0gGwoJfzBVA/rud94vcnpZycEeiiPUcUzguQANT3&#10;ta4wIAccNEoJ2t1aY+ACSDit+Md2NLpsxuGo+g9QC4jf3LhI80HAW+1BjgBg4BP1lazYLTJ/2She&#10;BQDfuHqu5uCEtEBzYZHmCjyTVZEjqhNzYvF0FGLCCPcZtFKpvuIZAwhzgXlnKyagSGXVqZ+2rxcY&#10;XzLZ84HxARxR7+3NlQZT28T7APZNkico4oAi5Mm8SQPEOyolYxcr3UID9uOqC2D8gaPb3HeAcBS6&#10;i3p+8OROg7g9mkt71T+H2+vdl9AXtMH4nJXiuFs0dFq0h3IFfa7XeGAww3iA4obCt2XtYvcHYxUA&#10;dbplMso4wN5gUGmgm+XqzzniK1iA4anQHQamGvGj1QB20R8yByMQcgdDDwoSlurZUpBC2ZKi37RU&#10;fbXMyiWW36o5o5T3OGGPoR7vXWoXCjrz5sqJdsngGvWjFFgpdEc09ijBtOmCFHVWQwCyh0RDbcqX&#10;FRnm0klhFfptZ0uVV4DGD+0mGp1iSzIKCqAW+l8wdbBk42SN5yTjgCWa71WzVB/VG1DPPGBs6Stk&#10;KnMFownGD5SBWvEIeN/mxoWSJ3UG5bS9UfJqvQBxAwYvywBhAc1R5sKjZ/dojDeZF3huCKQfbq8z&#10;YGd1oVZ8Bvm8WXRLPwHeT6vvHj23z4AevITlG3kMfwYXrNX4rhC/hb6r1ZeblLZJdMjKGQAdfrxK&#10;3ytnj0xzJg1My5UWg0bQoRQQcIroG5ndrHoC6DeKFpfNG5fmCnvAc2nfNvHyY5rDbU2L0xkp0BhO&#10;9mjO7le9j0rBHtzzjtSl0x/SfXfemP78x39Lnf70GwH2P6eeAuj36P1dt/429bz7T6m7njv94ddp&#10;aN97DfQnSI6OEdYcO6RnGiyQD6gf0OuudF/nP6WhAun1ql93pRs54N40TvxrpnAgFvdpkrGbpexO&#10;Gt5bNFiRZkregGuqNH4fvv6UXXvCRQp36PeFgT9w+OGbAsQbtGNZD0u7z5rX1YbyIsSzgr9F3I6u&#10;M7/yOe4C5rayK0EG7qUAMO94ZnuOwyZWW+AB7gB5tIIA+tm0TwWpOJs9Xn7mqoH3VpbHYBYCCQBF&#10;JtzRHc0imEoNngSeQMveTbW2fq/X4GJxxgWBpbbt62rE1EUQVbMEbOeLSWFpFnGIoLHSMSn3CoBh&#10;ZagT+EDTw9KIVX7RFIEGlY8wYokLbRRrBZo4bjBYLtHOWU7DbQJGgzV3p4RdAIYladqIPgLgqq8A&#10;IcAHq+OkoT1s3aZNO8Qst+k6b9IgMaJF6bCICgs01nAE81YxehjDrpZlBhq4YxzVhMcSslYTAYs4&#10;gh53BbTxbEnCAoh1ccrInq4Hbdwu4bVw2nCBuL6KM84CDICI0EQjx6oDKEPwwTQA3ABBlJ0m1XuF&#10;8kXgAfxZorWFXCBgk4A0gB4lgytWfZaVAZhNK+ZKiRmsMQD8zjYj2SYmSP3nCvAtUn0mDe1uMI67&#10;zyQJU6y4uE7UKy9WOeZPGayyxwm8hVsT+WERYKWjUd/rVdclmsysaqAEAWoBMYDDphUSAGJiWOXD&#10;4jLJzJm6HGpbk1ZqfCkHay7LtPQJtANwP9reJGGxUHQzO21U2Sg3tJXxqpk3Jh1oXZaqBSy31QkI&#10;ChBsrp2dNgjkt66cKXA/Ne0SMFohxgaDnTC4m4H1woqRdiehf1lxAchCLygRO1geFV1BZyhF8ycP&#10;tnDAIt8o2tq5vkZ0Xq/nBemgBAIKJm4IR3euM9Nfq7IZe4QdABMliXtcc+ZMHCpg3SPNGDswzTRg&#10;r0gVYiZY3rG6YBVHOENPWH1tnZ+iwPgM72nXAOhxocYGOgFAQReMQZUUDFZbZopxMkbkP09zZ7bq&#10;j7VogsZ0jBQZGNU6CV6UOaw7MFus7YvUJwhdrMjzBFIqpUii+PK9UjSPMMEKhAUJ6/6ciQM9lrQB&#10;IY6CQzltAsbUHaB5+fgOCx3m1Br1NUIDwbXWNKi5p3k3f8pQCXMJCY1PgwTbYYEwgBhWRNxnDgrE&#10;Y5Hes2GlLe7Un3EDPFO3zQ0LDFyxQgFcUdQfOb/PQABXqp2i8UMSGJcFbNrFtBlb6BAFhvbNU0CI&#10;r11eYQVzqRRd6guQpc6MJ2AFC/FMKYPz1J/wQ0AbFlDqTD8gvJslsBcU8+TwNikPAi3bm5da4R7V&#10;7660RsK9CeAmoV41a2Tarvq0iY4vHtmsNm5IF9RXgCks6VgIj7Q1GIAel8A+s3+jgR1zFGEPOEEo&#10;7964QkrnOgMxBOLBrauU53wpw1IYNq9UGZqHqiNKAsoEABUegqIBqIwxBFTOtiUQwLZGY8r3mRMG&#10;mI6mij/BIxD8S8RrDNrUL4unDzWfWaL5B4AD2DKuDWrnEdUHMITLwgGNJ2Bvk4S7+1V0sH7VAvGm&#10;CUqv8ZeihDX4qNp3TGG35tujZ3cZZO5YVyUQIPAn0H1i11oBumb3B9bGfWrfBSkH8PD14p0NSyaJ&#10;7uqt0Fw43Or+8PNmKX4KAFfkzVyN4czxEtoCLtAJdQbE0D9bxOsbKgFckzX/BqneM82LAUfIAeIw&#10;7lh7J47okVarrcSbr3YA2FFkDFBUNoaVJVJ0AX2sbgDO4fFWEtS/1VJYtmu+bFcbTws87pFSBuBD&#10;kYe2t4uWWY3AGo1CfUYgHYs8Y8SKzKPndqdLoh2UV+j/shTYy8cA75vTg+ofLO5YnOkvVi92ix8d&#10;07w8rn48vXedaK5FfS3AjhVadIaLA4YaQCsA2u5MonvmeLuAOaAYa2mrxhrDBys5uzcJGKp/tjQs&#10;8jhsFPijn2gXVnjoFb7E6h5uJvC0cYPuS0vEQxZiONL72ZqDuJrQrwbomp/bRCvwgW0ClchTrwCL&#10;bgGPPG+pnyfFbbnGWkCQ1QrxlHb1IyscB7esMp3Bf3Ffatcc3LZG80YyYod4BYoSrlsoQHtFQyge&#10;8LexQ+7zFXnFvIAumGdbBEDhA43Ku0p0wHyJFTZoWfIRMKzyAMfwhqVqx2LNE1xNqpVfrRThqcIA&#10;08f0seGHVRTwCwod8oF2L1GIudbbytyu9dXpgOjeigvyRzwIhXOb2kI74T/0FQrStJG9wrCoeblF&#10;SoFXMKunpQrltWDqUBsJVizAVWmyFQl48HzN2xrJuKWzR+vdlLSQ8RHvQ7lYo3ZRd2iUsaUM3i8V&#10;z2prXuJx2K76Na8K9zgUNVbMWAE6JXpDgULx2qdxQWk6KgWaFZO9Au3M752SYxcOsUJak/p1u9VA&#10;HQDfU6D93rtuMlDv2eXmdP89N6dud9+chg/omgb2uSvd/Pt/SX26dUozJP/uuu2GNH5knzRyYLc0&#10;RGCeuIN63Jn6db8j9de19323pT73/dkW94mj+qRBve5M/bHm973LLqvNwqgzxg9KwwX8RwjsYyz+&#10;6M1n7Y/P3gM23JZ82wvADnjvaI1nv6j/kkz4tsDPgPaO4N7gvQDxvFe68HkHdHNVKKP+AOW+13vA&#10;ux3osborGLx/Ez9cAsAD6LmW/HO+4jf/7yefk6rrS09eFsGON0BhuXelQM+GlfMN4PFFx3cNcNJs&#10;NxLAXIXBI8tZ9QLwOwXccZUArK9dLoJfPsfXTXWL0mJNZggZsEZcJjp+toA+0gOuNwu4QfBLFBcA&#10;vgu/QhEtAI6JyRI22vw8DQgWKaxcXmrUZKYMltgg8nYJ8n1iPriSTBnZ2wAJYMm3lWK4EFajCBRL&#10;A6CbsgAzWMsAblhBuSLYYAq4hmAxQ4PFksTkXa4JCGiBOTCRWS60e43uqSNAnvxgdKRl0sN0Zozt&#10;J0E40hZ3JjNaPQAIEEZf4NdJmwAXMHYrQssEZuvFdDT5AJmsdPBuhpQCrEYsd2Ilo0+pQ/UcBMZ0&#10;ryjAlOl3LFXL9B7Ax0SmXIAUvm3UB8sR7krUe97kQV72p3z8/LEMMYm3qL/N7MVQUWxYtdiEkFK/&#10;0vdY0qEP8losZk255LdAoG2r+glFi/FdNX+yruF2gxUZqwwgilUMQDvuV1i0sGBiwd1kC6kAGgJD&#10;6eslfFuxHIhptYuBtUnAtEpgrlf+LWovlgGsriifWHuwLuD3jSDHEo6AYXUEy/cmtcl+4upXfHKx&#10;nFsRmTlWzHiCFDsJ/QVibMWcYJUEmmZJHNcy72uQMoZCx/IibgisWOFiBBCqlmDGvYpxx98dZQ5f&#10;T8piv8R8AWkEGsCWOiEQGEuYPYATAU9euLlgNbXAFeieOOT+hH8kih1uVCgqCEeUA8C2FSwxchj2&#10;PDF18sS6Dp0zhiht0B00bauRxhKLk4WLaBOBiwUGKwVK43wpFoCZAEATDMA3itljCQV8o+AgiNaL&#10;FlmmJS5lLpUArhgzwMIbBYK+QrE9s3e9wdrFw1sFJjbY7SUvc0PfzEsAOJZ+3EEOKWDBwpLGvgqA&#10;Csu3S6YPS8cF9ki/F3ArQcLYY8HHRWWKFKEa0SvzAOFk65P6ZPakgbrHIiwlWQKO+iLAl+MSIsUw&#10;wO1cW63he7M1l+AlWNtrJByxbO4UyDm8tTYdlGBqqpqaqgTcWPGpVb4Au6qZw9PKuaOldK6wZZx+&#10;AhDZ+renxSAegLVfwJ97VqEePr1TQm+teNSqNHtcv9SqOh9QWubCAwJrx3Y0qO+a0yEB1MNbapR3&#10;dTqksH9DlfuePmXejxlwr5VyQFcV9C5aAFDAMwBFKGCMJXRmEKl+gF4AcNQdQMPS+qyJGjuBVYNM&#10;gZO1UkgAeLP1Hv6IAoJbC8ot7gHLC0srfYtSAICGngBEJwHkGrdj29UGjROgH9BmC7HuATFYUFk5&#10;xVJnIKBvgNc2FCMBYBReQDpuEvQn401cQDTuNmekGLBaN0vKCGAYFweAEIAY/kldcI9qKNqJPMCN&#10;a614Cat9LYoPjdQqzlrNIVaboAvz9cUT02YBQwDfHgFJFD7A0YSh3T2H6b8q8UkU4oW22g/zfMSw&#10;Av0BVLdi9VSezBG7YqqP4Jf0T5PmH4AdQ8YyeLP6/KkHDnvcHzq1M10orO24IWDFvXJ8u9q8yZZ0&#10;lLqzaj9yESst8a/iLiMgj7sF8wWAj2GJfqA+zE9WHvZJ+WAVBNeYWilFzGMAK/2GsszY4k8O8AVY&#10;AnBR4DbVz9ccXGJFBQMOK/TQDO5ltMkGApWBggsgD2VuujDDFM/Vpx444Hxxc5w5preVXJSjuQKn&#10;9PlmAVTmmYGhxrxNZR3UfOMKjaDwARS3SmlllQfFnDoiLwDsWINRPOyCozYiu6drTgFQcXvZJH7S&#10;IEC+UmONFR1jHEon8hSjBzTAfqpYiZhlhZa08DJWFas11swdxn6paJPxZP6d2NOU9kmxpq8xguBb&#10;jlIGYMYyjHsk/Y6L2+6NtK/GSlCrFI69oitWWBo1Fjs1H9bVzLTigLGLPt8hnkN/HFA/HN+91kCd&#10;8cT6H6uc423gw/DAfIXHM9asAKHs1Kg91Gmx+DfyYpXqhTK6VM/w9bWa09Rtm4A7/bpe/QRmY0wW&#10;TB3iep4SraBY0/8o66yYANyZy3s0rkfEo1CM96td0BVtJHTt9Pt0922/F/gWgL/jj2m0ZFi/++9M&#10;Q/t3TT3uvTX1E/juDpAXsK+YMDgN6X13GqM43e++KXXr/KfUu+tt6X4B/FGDugn835oG9OpskN7t&#10;jhvTePF5APqwfvemUQPvS4N73pUqJbumj+ufeio9fu+jpUgu1PzHWPfBa0964zEHS3AIgE8V+5KN&#10;/hm8lwOAPf5aHAbwjL2NtR2y9R1sHb7wGcDbbSYD946hBOI7PMc5k9nCXra0Z+s7oD77vJOv/eE5&#10;jebaB+nVZx4Sow5/azbyHW5fm9h4BTDB39U+5wIr2yRUIUiEG5ZS+y4rYEHFjQafTizuuAAAFLDw&#10;YmHev5nNb7MtOLDwAvgaBIbwHcZqj0sDygAuMIA5wDt+tAgAGF+byoAxAGBbBOKYjDALlrEBngBB&#10;lvQBk2wWY/Lgn44wg6BZAlslwNS+ZkmaI0CFBZgJyyYfltwBqABngDSWFZYF1y6b5XoazKos3Fvw&#10;6UabA8ABFNF4sShDyAYAat8ivQMg0xdYr3EbIv9ju1vUf5UGBQAZNsWx3Ig/M77TB9oazQRQfBBU&#10;bKCcPYlNsliIJGBFfIwFfYbyggBFiOC7js8qmjHuGyhE+CXTBpZwDaDVP7jJVM/B3zDAFX5uuIHM&#10;VH+wdMwmTKzqrLYA3GHAADOsjWjc3DeJuc0cP8DAfBXjofbS72yCYxkQgYX7EEz9tAQLihNWenzN&#10;aTfAAMUKpYhnFCAUgwMCL/Q3fucAZJaR16k+bXxXXjVSGGBcWOa3ipEtE8PcL2CE3/ueliorXe34&#10;t4teqduDEmCUBRNjMxD+vPi8oyAxnqxGsAl1pib9+KE906RhPTVe81X3sWnyiN52kdkmwI6iNH/K&#10;CAnaWAJnjkATgFf2gTCOKLwsm2JlZFPoLDF0FIZZAtIoEFNH9fbKEWMH6AcMzwMQi1YZe8ABK0SM&#10;GRarGepfQOekET1E5/hdjzOABBwx9wD9+PlhhQc0LBPdTRvdW+X0MTDfJObJngiY90Q9k+8q0RA0&#10;BUAfM6BLmqK8YdhYZgD23KPY1ao9gP5GjQXAtmnlrLR0zmgLHSyLKNPHNQ9wb8BahKBZu3x62izB&#10;iaUMv0LAIGBx4uDunh/VSgcIZ4kfCxdjjb8sPqgA0wuHtqQTO5ttWWT+AnZ3rav28jH8AkBoX1aB&#10;RayCuGQBZnauq0znBE5YCmdj2wmB4tUapwFi6pVSVgGduLuxesFqFPnUWdGabwUUYY5yxz4T5hZK&#10;FAIasAvd4PuKS9BsjSPKVMXYvrYmnRRYAoAc3bY6LZoyOFWr/5ZMG5LmTxpkILJ64fhUI4F4VEJ8&#10;nwTXuX0tVvbx3T6MO4j6YP+WOoFTfLfZhKr3VlAWpyvH2uzSsBtBrf7Aqg/fwV3AvuAAW4Hctob5&#10;6fSuxrRO/b9OIGRt5RQpzUPNFzdqvnhOaizsBiQ+MUeK+3wpLWEYmK65PM/KCAojgHO+5j2ABPca&#10;+oNVS/oLgIpwB4yi5MxVHocL4IyfK21hdW7c4Pus0LO6wwoOyg6GAAAfwpslfizoB7ZgJW+wlRhl&#10;BHeb/eKd9AuGFZbaAQaEkxL+7QJiWFQB5fBYLH4ABSz0gIXLx7fZTQZlDoBl/iLAQl9iLZwj/onL&#10;Gbx6yvD7NYenap701DiPsyLStKJCND1PfGuI+muK5jJGpwCa0PPSmSM0b3B/nK3+mOyVBWiDPqRv&#10;kAsNymc+SrIUa4wEzNedG+A1leYT8B2MT9AeVlNWjZhPpGc/D2PNOM0XjQE+Hzi6RXNik2kcPgYQ&#10;v3q8zcrJ1ZPbrZyy0nV4a2zQZFPwbgFdVmyuKN5R9d35gxvdx6f3bzA/RLkDoBMPSzkrXaQD1LHi&#10;tM38kcMdYvOwLdHiI9WqH8YslAqMG8QD4O3XOGJcoa8qJRsAtPhEY62H7nDHwaADX8EKzGoLwPuA&#10;aGCrgPMe8XJot0E0M7Z/F/vK71C+Z/a3aF7Vpr2q5yGB1F1SxgHtAEdco3apX3E3In8s8YfaVluB&#10;QzYAeHdIFuxX/J2iuebaOXYDw2iFAWSmwBxAHJ7HfMfVCb7NOAPy2YCOXMSAw0o7Sh/uT7FXaJTd&#10;UpHxgGQbS0TrrNjSH9D3Sc1zXIbIE76IeylGHFa228UrUaCgXdpgMK52sNoLUEbBwfWRlWNc+nD3&#10;YeWLONA5bdpUN9erdax8tTawWXi2+DSr86JbjS/zHjqHhpmLrJDO0dxGlizSnJ4pGTJHPIrNm7N1&#10;hb9Dh4wZ/vGsumDE2SDlkjbCwxsrp6YTmmtXNc/od+iHuboV3q85QB+hlKJss7oBXaCYoEhhjGEe&#10;t+n7qP73pDtu/vfUq+ufDb673XVT6tftjjRIQLvXvbelrnf8IQ0THdwnMM5GVvzc8YknHptcuwrw&#10;d+l0g33f5wgXjuh/bxousH737X9Io/R9kto0ZmC3NKjX3al3l1slD/sL1PdSGbeluZK14KjJel4o&#10;LPrp28/71BwfgVm4znxnII/bDHtDi5NmFH65WVXY2cdD/hJfRyjiKP7P1zkJEreZ/BFkr2u40ARw&#10;LwF4XwHxugLIDc7jG4A+frv/aeJnJvwWvnxMpCqoZ85h/+y9vwjALTWhzRjTz7vg97Zq8mysNeNh&#10;g2nN/Ml+h1UTv1msjC369uDJXelI21rHAWDja457wtl9rQY9nFbApsGj25tSxagBEiJDvYN6WxNu&#10;CotEjJzG0U+MvS5NHCKBL4JDIGOBYoMjdVoiwALYxpcNokIhWCOmgGY8WRotAheABJMhPRZxfMu2&#10;C9CRFiZSIRCFhaNeWnWNGOzUod0N3rFw4IuOWwUrDfjtoUBcEqiYOLir82IZ/snLh9JeAYu+XW+x&#10;wDst4IB1HYbNyTe2CkgRwbrL5kL8mS8c2ipwP9naa8vqRalN9cf/FtciXF/YrIRfP5bC9TUI1FHK&#10;q7dBw1wR3NRR/Qxm8Tcfp75hqQ7wzuRg4gC8sKJnVwysawD5NZrE5IXlFg0aH9WtjZVOg/UNizu7&#10;8LHAWbMWgXsTovLCfWfcwHsNsvHHxNUHQE57sPiglGCRW6QyOUnAYFYAfLnSIsxQ3E5q4uIvSjtQ&#10;JgB8DyitXT3G9hcQqDBwY3MOwgFgsF00Qz+3ib7Y6AqAePHB414lYexRFHarv9gUysoGQgJhjnKH&#10;lW2FhAj5YN25IgHIvog5E/tb6KDwsXcD9wMsoJvr8XGEQVekZp8Sw6a2Jd5hj/K6RsoSWjpgd+KI&#10;nmLCfQXGh4gpTvPSOC5E9AmKHIwPKxAWEZgnJ8JUCTyy6x1ATT7Q5rRRfT1nJkpRmK451qp6A7px&#10;p8KSjltYmxSGUf3uMdhE6E0QAOaKNTGs9MNMj2ulDPGMqw2rLShhI8TM8CVFIONqhWBl2ZV3rGgB&#10;QlBuZo3r6/lCgHnPEf0O6XOnGR0WCkB6s62QuPWMSHNVDkurWBFZtuekh+Xqa9qKSxiChLFhDHCR&#10;mKz2IYxwG9gpQIB19fwRToYRT9jfassZJy+gCEFvgNSrJ3dawcKFBis8fu2AA3yY8VfEfx2rNJsS&#10;sVjjSgKYwRcUUMImLVZ8Rva72wpZncb2hAAmp2GsllLJWKNAs9pEuwHpgFf8OLGMIdQZW/oLgc2Y&#10;5BUxFEyUikMql02iuOmxWW22xqRRfYAiWTGyZ5o9tneqmT0y7Vi7MJ3aXpfO7m4UeF+RHhAIow+o&#10;L1bCSwLoGAzsIkNbBDzw82cD4Q4pIeR/uFiJwCoN8MFF4upJ/HxXCJStkcLHqUTDPJ9xAcLahnsM&#10;fIA9HMzFKaLbmeJDbNKi/TM07xhLBPj4ISh1YwUY+qcxGvN5ygvwPk10DuCF9wBU2LwLHS1UX9Vq&#10;TK8c3WZFA97HiicrQVi5N2kO4OM8SorhWPFM5hluibhqAFCoN4Af9xeAkje0CVxubVhoayVAne9Y&#10;6wAAAHyUuaO71gg4z7QlFleRQ1KYsPwdEsAjPZZJgOgk8UYAEa56tAs3F8aX+bJR/AIAD8hhfAHQ&#10;gKmmmpm2tu4Q6APAArShYSzhrNDgEgI/maH5gnsC8Vkhg3agc/Zu4EqEBZ15xVzZJlrZIZqlvK2S&#10;TZwYUiU+jBKO8YMxwACF4QS+dFlgu170x/4LXL5wK2K/A3sivDqj+cCcA4QzzwDYD7JCs7NJebKR&#10;dqZp5tKRTaYbaAbXU4AiCgHuZ+zlWKP6b1K7sVCzkoULD1beE1IeWbFkAy97JbxRHVkh+YLygwGN&#10;00UOSGHD152+gS7ggfAfjEMAXqzXGERIw/wChNJ3uzZUe1Vg76Ya8eAZGudmA3KMCxh4Zo/vJ3k8&#10;UQqqwO+utWn9iulW8BgH3KdQ0i6Kl8PT2YzNihTuYeSBAnBE76An5gRuV7gH4eo6f+oQr+oyNgBp&#10;jFy2PqvurDjNkhI6cVh3fwNsD+x2q+VNq+QCigGKFQoe/YeSz54gLLnsg4AXs3cDtxHqeETAlc3b&#10;gFnoi/GdpLnH/IOOUTqZxy2aRwBgFNGdmhO49vBcK5qFns4darWbKCsFWNlxxQPoH5ayjrI9dlBX&#10;G89smFH5yHXaBH6AtyHXWS1FXjCXAeesptUI7ywRPRPwVKiUogQ/R8FkrI9LGUTJYC8LYZ76Zoto&#10;47zGjYMjmGfM2z2Scdkdhzrv37LSqycnd6+1uxLthE/Dd1F6mW8YeFmxQzb2EXAf2rdL6nTLf6Tb&#10;bvy1fdZ73POnNLB359S18x/TZOG65eq/fvffbqDeVQEf+Ttv+W3qrNDzvtu9mfVPv/tH+7l3uf0G&#10;u+AMH3BvulfgHzeZySP6SCHobJDPqTWTxvRP3e78o8ZsUJorWp4jGf7Fey/7OMw4xvlDAfU4WYZT&#10;ZgKsh+XcG1SxpnOvd5zrDq7+6TpBeFsAvoTDiSvwHnEi/ArQbV92QLsi/Xz9mp8B7PF31GzK/8Ku&#10;MGgHxAOgA+IjnsC63vtkGeLqvX/OBHBn4+rn76UvPng9LVswNa1cwjIPVuEGg/bsw84RgAwEbgaA&#10;t42rl0rTQ/OeLcLDFQIANlNMerUIg8ky0xsR92xYlVqx2GqShHBko9Q032MlA8zgOwkYYmkG0Nwk&#10;hrBBoMin1WBBWzbLIBNGAbFhIef0EBgm7j0oEFhv8V/3kp2AD0Bz7MAuZgK4a6DhG8CIqLGU7dIE&#10;2iThbCu5hA4Cat+WejH/yaojJ+jg2740HRHAbBTwwv98g+rDcV1otGxYwoIJmEfjBchO1WRlkxs+&#10;+Rxj1ar8R/TqbNcGhBzvAXwITG/gk5Bh9QArAGAF9wwYLkye1QSO+cJSj9sRvpFTpF36tBOVhUKC&#10;ZRxlCcsXRyTtV/1xz+E9G2DZ2AsQx8IAgMMXkWMxsW7XV85IC6cMFbgebqaFlYj9BzOwGIvQAS0I&#10;aywtuE6wiZJVByzfnIbi5bTJQ1weAGz14uli+GJESoOLCAFgC1MhrVc1VrKaIRDUtsbjhcBYISFH&#10;/7HZiY00ME9WSrDOsim4TWNA/+NWA3jC/YHNZ4z/lvol6ZwURBgbFrFaMdvNEsL4HK9TOQB2QAWn&#10;GlEum5C9JLxmsa0sLbVz7b6DgG1fW+2TABBsbM41zaiPUCiw0tKngAROlIHuAEG4cAGeJ3o5lJOF&#10;pgkUdZOgn5nGDO4mEBT7Cao1Rqx6ILiJD3PHko5VmTFBecLazbiy8oTiwj3W/wWT2SA3yiBsjuLN&#10;05hhLeVYRvZToOywFEqeWI4BZoA43GfIPy9hM/7Q0GTRKMvjgD0EEAAQCz3xaANW6kV6njsFN6M+&#10;UronGVji4sKSOfTpDdkqA4sVwoo5g+CgT1AsoHPcYzgpgSVVltfZ0ITFFoBhvqL5j+WZYyXZg8C8&#10;x6KDYgA4xJKG3zggFmHHXg2s/Sh8CERAxl7Vi/j0LUvY0OISzW1oe5YAPIKGb2ykhv6wjtZ4dUh8&#10;QAIIxYV3gJGVas8EjR3PM8TwWTGgv/MpTZePtscqkYQr8VGOlmpsWf1gr8tK9S3+uce314vO5trK&#10;zkbCU1IqTkoAItiYMygjuPrgEoJvPyAXH/44KabR4AzQxjPgldUGFBXALiCftmMxZdwAzYwrFqVp&#10;o3przNX/6gfoZZqUxlH9uxi8Mp991J3okiPfOKlh4tD7zXdQsliNok2kzysxtH+i+hweBag9rn4G&#10;WHKqCe4ZAJxpo3pZcWlYIgVCCh9GFTbzscEV9xbcYGgH4MO++rTZ1vdary7QFoAKoI2Nee2iE54B&#10;6O3rllouANTx275yYpvGfpXdIQBpuINwisZc0XmVwAg0zAoTCjuneLD6hPW8apZoQzRM/VgR8J4i&#10;AZ51K9nEKvmxaILlCnMIyzqbvQ3CRA+syrCCCm0jd6B3VmXxCebkGdxvsHjiYgGfBLTA7zaxP0Pj&#10;XCN+xCrAbtEpqzfkgwsjfssorLMEClE4fEqMaIITlQBLWJQvHt1q9xc2IjLGHHPIkZgoG1jSUeg4&#10;aQdgzOrNk5cOhGVXvAz5Rjs5MnKPQDPzjza3N1VLRkheie8BpgkoLYBolEpW0nA52SFQhwUexWDb&#10;2sWeu7SVvWHwqtmTB4lHSPFXf2KhnaPnBdMEljXfkCXIB9JzghTK9n6NGUAyTtBhZbOn5yoW5aMa&#10;d/Ys2A1GtIGPdLxvEP+v0diG7KoUGOS0INx4MAhAIygGcQKR7pUG/stqD2DcJ9RobDDuMV9w20Px&#10;wCWG8WHVN1utAem4w8C7vTdHc8LWailjixWow4r5Y8V72RdV4/qiyNBPKP7gB7vGTB1hQ2Ks5sdm&#10;TWiV1QBWMVg9YMUOOsc6jvshbnbMa0AwVm6UXFzIcMvDBRBFCDrCUMABAawAbJOyxh4nlAhWu8EA&#10;WNrh896DJvqFDscNuc/x7SWg8ePdYvEN+mW3+nq5xg5FlLbilolyivLDPNvTujw9d/WQlW+UMBt6&#10;VF/qhyECZZsVNXgdq2NHdzam2sopHueVbFIX7TRrjrHfgH10uL/0uueW1F+gul/329PwvvekkeJP&#10;HB/Z977b0jzRzGCB7m6dbxJAxxL/xzTg/jvT/XfdnGZIzna9k/e3p7FDe6YF4m8De9+VBve+2370&#10;48T/+na7zafVDFW+AP7bb/w3u+hguR/Q6440ZXRfYaQRlu1ffvCyMC+nzWB1L3ze7TKDjzu4GZ/3&#10;wv2FIACPJT2s64G9IxSeLvoW1nZ83xWHPJTnrwzCOZcdIK4QwFygXaDbiQvwHn7s8efUOL89LPCA&#10;f662wAPii/eOy4ZVlgikcVz74LXUsGyuOn+KCHxBmjNhsIQWR0SK0NDw8WEXcfh0jmqODFquwZ6n&#10;STHOxyWi/eEi01oLc1lgN4YGQLyY1dEdTRIGw8UsK0w4MDDcKxASWK4RIGy4BPgu0yTboDjetDkX&#10;n+PJYsaLTKBY+nzqh+qBQMUdg42elAHgMSARgaFlV2rSLZdg4RnLwmoRMEAdQgR4cMIKghJ3EAiY&#10;CYobCnUDrLAEisCvXajJDZiyxTPOOgXkGmiJsSPcqTsAAZcTTgFhaZqVCBQYQBoAHeYI4De4Ud3x&#10;f545tq+tzkx8/NfXqmzAOgDBrh1itrsluAGQuBGx6RJFBR84LM9MfJaJAXFY3LDWIoBhdliIFmhC&#10;Uj6ALPoIi0+FwEYfC3hcNhaqXWxipE64ymAxwtpA3QE/THjGFmUI9x3AKNZ/hBJuLgsEhEgDQG7Q&#10;+KLk0A8BGMcLJIcvPqeHsDkKlypWT3A/YCmX041w6UHgwmgBh+xwxyqxTe8RGFjMcYFiuZdxp04A&#10;f5gybkJbBPw2SqDhV1+v/mCDIG5F9k9XHbAa4UawVUAXhcBHZEkZ4B3gHWB14fA2Md9RmuS9RNtV&#10;VoTYOA2NcuY644bbCqCG+uCrDBBbL2WgdfUCMcVRHoO+XW/WePRLkwWmKkb3E+Ma7lUTlBIfG6q+&#10;RjFi5YixwaXJwsO+h2PsTsP4cDLNzHGDvOyLxQf/8UliUgAAnucqXWwQG6XxHWjwQp4oKShrgDHG&#10;BcABWAXUM+ems4yr8Zk1vq/ijLMFBaEIkIE+sV6jRKOoYMHDkndI9yh3MGaADUoA4w+deYlcfYAA&#10;g7lj2UIBevDUdoM0loCzjzMrNMw9BPM5KaasVrChC4CPsougzyeKAPLpX8AcVjaEGWCWEyUQapyq&#10;wb4RACx0g2KJwKb/2FcACOckJpa3awXKcHtg8yWKDzxrwtBudhejTTMUj811CEjcRhhz+7MCVCb0&#10;d51YrmZO0K/wCyzbzCt8nlmp2KM64e4DKD8twHlENEd7AFSc8IKxAp6DUN8t4Qxw5UQJNnzhPgSA&#10;ZzXtsMAXc4M24lqEBQ6/coA+rhI+clA0Dj2y9A0dsMEWXoQvNeMAMIDGENi0jz6iTcxnQCgbWaEZ&#10;zjwGhPnYUn338aES0owpih/0w0rmKfyqBbY9FqoP/Iw88d9mM+Yc9RGnVmGlBwhg9cTFYYcEN8Cb&#10;02QM0ATicXFgM//xXWsMHjlBBzCAtRWAj6WVk45aJPiJS8CP++gO7tnoKroQzcDbANzs7wBgQ5d1&#10;Gmf6Gj9glPblc2PDNb7BABp4Nm5F8I/ZGnPkBfuRAPm4fqGQMLbw0zEDRQ/ipRgoRgtkeDOq5hYu&#10;MQBuXAU4bYPNm09c2Kd3C211ZHWJ/UcAf5S1+dOHpzGDurosDB8AbvqfeYdrC2D96skdpgNWVy4d&#10;3qw4cVJO8Njpkkc1AkHLbFBgDKCpy0e3edXS+whEO/Tbro0r3Z6N4of1VVPtVsFRkwRWZVlZxt0V&#10;1wgUYlYgWbkCPHJF2aY9pkUBeazzAHcUaeiQ/kVeQhfQHy570NVyAVtOFWLPCAo3PAM3NxQFDCsY&#10;wtj4izLJahZ0Tlm27GquoMAS4MNYaPleKQWJPoPfwp/Iz5uSBRhRCg+IFwCMcakxjxPtNkueQM9Y&#10;n+k7jEHQO6sB4A5ORwJUshnfY657QrXqzZ6KmaLj8UO6phF970pjB9+rfKKdKDgoawBXgCorHVif&#10;SbtEPI+5g+KClZw6QvvwKxSYIwK1KCUG4wq4qHCyy4ZaDHxVngPMIxSsXRuRafyPYbIU525qQxxb&#10;iqLB4RmshHIPfTP/MAJyiAjKIUoJ9UChWq661QlIo7DA/3D3ox/YALtLoBzlGixFPlNG9Eo14uf0&#10;5RH1K8c9tq9bIszBv1WWCDeoXdRdc/n4DgwnbM5XXfV9hxTsNuVJfeEJ0NU61Y82oASiQLPqhlfF&#10;gPvvSJMl1wZ0v1P3nb0RldNmxg/r6VNlBvS4I/Xs+me9/30aOaibgXm/+zulKmEugPxovRs9uLv9&#10;37sL4E8fPziNGNQ9jR7QzSB97NAeaWBPNrDennoJ/Pfoil/8XWmQAhtZJ43o7RNp4GtfvP9Suv7Z&#10;O8LAHwgLs1mVEJtUA7AD0rG0hysM4Bx8baBOuC7g/m14wMRBMQWYN8DPp9P4tJkA7Bm8+yQZEuod&#10;ri8/CoRzb1DfoYCwwod1nnfOQ+F6cd47x0R+y6/iv1ADvvww8Svh2sUVqWIcp0tMS88/fMoWYH4O&#10;gAUdQAqB4lvOGehsbkWLRvPj6Lyzh7ZKeC42UFkqIMMRRpw1jtUWcAOwgmGhHQNuYIxYRrGq4o+L&#10;YKvWhF2D9iYGUSWiaxHx4t6BwGIpHK0YSz1Ch/c+KxXgJEaOv/wSaW8bRMxYRnGpWayJz6kQHBu4&#10;pX6+hJI0cjETrO+cm3tOTBBmzvIqioDPeReD48gm3DTwu+b4SH4MBfPDegIAsgIgYYyrwkIxd66A&#10;bKzDYwfckxYIFGPZ5Yg7TlsBGGEtJj8mPkIHyzmbySi/SgyHc2gBgv4phQAmYJb9BNQD0ICFEqYP&#10;UD1/cLME+Wall6Kidp45sEmTE//7YWmWJjSWcJSCeZOGCED2saBD8HBkHoB6hiYz1hHOKWcvA1Zy&#10;ADorKgABrCscjQfTpQ30J2VD+PxAh/7k9AnG06sUGj9cEwAHKDf72xq9OXTJDFywqI+0cTEeVjcY&#10;f5ZZY4VhnurEj60WGShjfT22s9ngBQsH9IG7FfsvWMKmDexVgBaP7V7nsWccWH3ZJkCNjyRgnRNW&#10;EDBsboQBohhtFXAHlAD+cZVBQdjWtMyKIQohR1SyH4ANloABVg2gbYQTChHWMizKtnwJJAE82bRN&#10;HQ1YBSx8FJjGYZCYDtZOlAROmRnR5+40S+nty668sZSSp8de9aQ9AC6WOlnS5ThHjtWjDSzTcsX1&#10;BsCFOwP7RxZo/Fh6hzZg8Czto/yy2RKlgLpjiaQcn70v4YYPM0oCJ2pQ5zqNH25kbM6DAa8RgDl/&#10;eFN66tIBAawqCZ61HntWRgDF3GOJQoAAmuYKPCIkWRWYOqKHrTSsmAAE+BEM+2OwdgECWEbFGs2Z&#10;7cfVVwB8LPlYKOkHlDFb3AXkAMsIQNzQENRYeNhAh9BdOG2Il/dnjOkt+pPCIQGLgOJHQCgy0wW8&#10;ACv2gRbI9VGBmsMoI4Ap+sQ/g5EwRKHBusvSOsvo5MNmQ6yoM8TwdyoPTlHBBZBlZtwFvalX85a9&#10;BMwrDAAHJDxZusdKjK8+7jEcx7de4IkNkBxXihUR0MU8x5J+VO1DIeB4Q/oFsIZvKH3Qrr4HqGOB&#10;Q+lnHHDN4qcxWNiwDrMsz2okcwk6ZF5hLYZPMX8BmMSFrhDUnM8OmIeW2NfE/gbogjkNIMFHnbPO&#10;cStirmI84DzwHetrVNe1BnXM1XrRCWUAxgBN+ERjqVsya4RpG99cwCaAjxMncAHhWF7kAVbHS0e2&#10;eGwBaldOtNmtKFvjcZnBfxgg6A1vaje0gFUWcEoayoQP4xIJYAPgAXDXC2ChzAMuOc4RXsM8tUIp&#10;AIZ1nLmFHzJK3bBed0rJGOSxRjlltQ93AsA6J3DgAsPKDDyGFRcAP0ovyg3GDdwKOLoRRWSdyjqo&#10;OkJn0DLyjlM9AE3QC4CNzb2cHoPV+5LmGEoN7UIZPaV7lKNHz+1Nj53faxphTK6qf+B70CfuFIDd&#10;K8e3mW5Q6KARn2AkED9n4gCvRjH/2ewNXSMX2QiKMsT4wbORfbVSZugXeBnKAO4nAHlkDy4ngDbA&#10;NJvEW0TD9C9zkfrDszHM1AogkjdzbHS/uw1AsZqzMoICgwUeRQF/835dbzHvAGiz2ZaVhZ0tmjca&#10;c9xdUPJwmYJPY1ChntvUFk59s/InRZcrNEFf7Re9UG/yR1HCCGGFUvKewHntWPbZLItPOjKAFXJk&#10;IjwaxYpz0DlZBf6OoQtXT1YQoRFWVuCbuBnZ71zzcIvGkD0SGNooA17B/Ee+cowlfYcRAp6/RvPs&#10;oPgWqwP0I/2xS8CfvU0AfNxN6GPmJwofiizjxioXhhxcFhuqp3rucsoNIBtlAwMESiZ83Cs+micY&#10;HVHU+REYri9Y4+Hl1BnlolHp21QG44hBEkNGzSJWHUfZZe2c6A86ZlWUH6Mx91D4Afj7WenSmB3f&#10;2SCeXZc21IgOGueIbmuVp3iw3S/DeEffUUdwy7oaVgBYZceAMN2YafyQ+wXe+9py3qvLranTzf+R&#10;+vcUiL/lN7aYd7v7pjQQsK13Xe/8QxovMD64913ezIo/PG4w+L4DxvsJpN/2x1+newXqe3e5OQ0i&#10;HlZ2gXoUAgA8P4EaOaiHnyeN7pfGDhG4791Z9Do1ff3Rq/FnWbvLEAK8EwKw41aOC00AcUC5XWEM&#10;2iMEYC/AfPHu5/yO7wL1v+poKQd8G+0X4J1gIK8AQMe6ThzifyeQTjCI13PkoXcC7eHzHr7vPufd&#10;AP4DTeKGNKBbpzSePzTOGC3iWyMNarmtvDxjVcVqCnB88GR7TBABRZbBNq+pSvzFDu0Xy99s3C8k&#10;1GF+LANztCQMEgIOhjQtTZcmxvJ1WxOaXbVBoU8AEIBvUCdjjcOaCYPmeD5cQNDi2KSKXyZWTRQL&#10;wD3MYcHkQSZ8Jg7LtRwFhuDk5AU0eCYvEwwQz7LzBhG0j2YSo2ClAOsbdYdR44tK+VirsYhjNQR0&#10;42rAGbCAIc5/XT6X839Hqj0VaY4mDmDbPu8CUJwqws+nYIyAyhkCZUw8mCXMDf+9qcN7ejMZG1Yv&#10;H2szwGQl4vGLBw04AfsoC/QPy54HBOJ9Mo7K4fxtVi42a8LQBoSrXTsEkOhvGDYbDGF0U4bdb+DO&#10;BkpcLFj+5Rx+QDrWWFYbaDuWYCzyWJmxLgDIGQN+2kSdsXCxCoKllzPuAe9Y9VmOIg150Df4zwMm&#10;cEWgX2zt1lj4zHQxUH7chTUJkAAdoXQBSunHOCpyrhTFJWmHvgMWdras9KrBzg0C6MqDMgD47hsJ&#10;usYlk7w/AV9iFCncOVi5wQK3UkAW4F0pxZI9CdvWVIuprlK5/MGXI/amq6xKlQMDn+r8sZAvRsGa&#10;NTYdgBbEgD0euvpIMfUvY8lyKMvlrNIAtOYLVM+cECfbTBKdbtE7xn3KqL5pZL8u9unDLQWrFa4N&#10;7JfA5aGhepqtKWwGxp2BAABFyQKMAYzw/cZtBgscwBN3DY5CZH5g8Zym8gDTS9VOFMWwho82rTM/&#10;oMtlAijb1wlUSxAZTIjJAjA52QBr3iUFH1VYj4vcKI8PQI054X8PiB7IE1DOeANUrp7YZis5aVG8&#10;sCjjQ07/2GdcZQDcODmDzeRYeQDD+LJyIsSTF/cp/TJb41g+BrABPvG19AkcEjIsHTMXsI6jkMND&#10;WALGbaJV3xEcCDv2EMwVkMGauG7FDM0ZTnAKvgWtIvRwz0HwYiFmVQKrarvAxNTRvSSMe6WDmi9H&#10;pYCiREMfzE3aivUKeqvAknTfn0WbgOxWWwU5/YR/GtgCKsGJRY2TTLAYY4FkJeHEDgFRKTe0g/bj&#10;lsBmMPxFWW3AGg/IBaSFX3eDaG6JaKePfdEXiWb4mYxXawRMmFu4wvAHSqyt7NeA7hl75jd9CODg&#10;51nwP1tG1SdsIuc0Jc76x8rMatMGjTdAbPLIHgJn073K8cLDJzQeSyXE660gYoCBv6EIcPTjlob5&#10;GqtmGw7s6qK+pt27Nyx3e/HRx+qI9RylDMs7fQZ45x2rEA8IfKLAkA6+zUZNvuFLzMoFCuD+Las0&#10;p1dIcQt/fvxyvfojGjyk/sX3fM2yaZp/HCnM2dljfBY1Ky0+UUT9AT1iJADkbVC/YI3HlQarLAod&#10;JxDBU3BrA5hxchRzc8IwVlbYXBr/8cASjUICaAZ8I2dQZpkPKAys+gAWmb+s/qJwoECiSJza2+y5&#10;xc938N/2KUPi1/zYjLwObxf4E31ifQcQ4ufNqgWrWPQZgB2QiwKEIohbDC4JlM2mWcAgIHqdygK4&#10;AjjZFAp9AQ4xwCxU/Fkcn6l7eBoKFvMCQxD1x4KLYQseyrPdJQQe2ZAKcGVPgTd5ilZQZs4LsKO4&#10;blHfc3oJxghWOXCnQVZDU4B13CxQYFDGqSOrFnap0ryBTwAaN6yaZR7ACgs/HoOmcKfieMsD6g9O&#10;OgHww4vwxefPnsgkn7QmBYUTgfiJGgoe/YLcZ4Vsj2gZWQ04ZtPqAo3vSpWJayBGkOr549MCtQX3&#10;H5Q2TqJBbmBgQpmkfrSZ08N8FKTkJav4tHu7+AYb4AH7yFus7dSRFQR+csVPwXZvDJe4g5rfzE+M&#10;eReObvacp93rlR6+zWoT/AxXF9zPUK5Y7QAPsOKTjYYoo7SFn1cibxkj6J4jLnH1sRLNnNH8Yixx&#10;kWPcJomW4el8YxUA/sucY6yYD6wmIc9QNMBluCj58AONPRb39ibJbdFpnMolLIahT33YUDXFvAxl&#10;gZN8MDRk5Q23GizxYwXeB3S/PQ3tc3daLPkBYO9yOz9puj2NG94jbRMWmDxGfLWPwLm+DZByjXvN&#10;vNnj/BOnezrdkO7vcku65/bf2b+9+703p1tu+CeDeVa2cMu540+/STff8K/KN46j5DjJzrf9TmUq&#10;zpDu4nP9NCZLBNzfTj9ce18YOHDvjwLx9nUHrOPjLvAOkOddgPcM2gHxAPPA4Abs3NvSzvcO1ni9&#10;/xWg2y8B5R0s7dn3PcB8kZneh3uMKqDAlWes7QHkC3cahR8B9Q78pOmD9O3n76Ydm+rEfDisf7CY&#10;zXxbdAA7PoddQg6fLqxduIjwK2fALUeEoc0ArNl0ifsFwg6gEz9lQWPkXGw20XEufJy/jtsIEwd3&#10;F6zecwV4+AETgBQgvVZMFj9wCNM+tpUzRHichDDawovziLFc48cOM0AgjRvYVQITd51wU0FZQPgD&#10;MAAclVJAOH5yiyY7rhQspWFZR/uFuVJfVgoQRlh5IV4swiggtJkNmIANrPMoBjBAAkKB75y3iiUL&#10;NwIsVj49R2CQfNkEh88fIA/FhWPwmCgwZ5g9bcTlCBCO5Y0TEDhPH3/TB460qY4B4uM32Pgksqyp&#10;eqsNO7CSqq4AJwQ2/uQsd+OSgPsIwJWlWEADG1lReAD3WPZni5lhtWEy0k8AcgQVm3sRYvhQAsKx&#10;8JEGJsDfTKnvNKx/EoyMP241jAubnRGyKHW4GuEegdWYPuRHXtAGPpaMEyATlwhcn3Cdoe+xjDcr&#10;Dm5TgHcUBfxY8fPcqT7AJxw3HMaSYzhpA++xxsI8UB6hMTba4i8PY2WVA1cYVghY3kbZQ2Ggn9mT&#10;sbMZ68jKxAklnMMLMGdZfbv6i38GrMQqrTHHwgD9kx+b0bCG7S/GiLzYcM3JMkN735WG971bDHFy&#10;mjish/pvqoDW/Xaj4edNbCDE5QLBAkAA4AKgcVnBb3hYnzttQWZly65NonGAPkILGuAKiEUw0tfc&#10;w9CnCYTB1AHtxPFKgxgocwxLq60jageKKHOMVQL2hAC0cGXhxBcAs0EvS6JSBgH7AGesiijNgMZZ&#10;UkyWSaCznArYBJCyHwSghRsAgBahxykhgEDyRFDRP1jaABKrJWix0BqwCaxw1J9PGxHww+LarHqe&#10;VT64uCBE4SM+HUT1ZfM57eYd7WNJf211/BAJoMyVb/hy45sOsMdazbxEkcGSBRDH+gZwQwAyDvAU&#10;BDJ/cIVHAQI40hMeBKjDIo1iN7D7bbaMogSg9GKZhofQDngWq48s9XOkIcDDvt0sbavuy+bgIz4p&#10;Nar9mwRWcBWhzTkOVmDGAxcHVlkQxIwzfIX9Gii/zEGUFID06IH3+aQkzy/xG7sLLOcnLFLuxZcA&#10;/wARTl+BP9BurGPsnwGMxT6HfrZYY+i4eHiL68GJI/j1omQCXnAnhF6xOgdYrzNIwWcYZQwwwHn1&#10;uA7hNgEAw80Adx/GhNUXrPEocWw23a0251UV8mFsWZ3g1A5AG640lI8VGj98FAbGHrCNxR13hVrx&#10;IIMqtQF3JoA5gIX+Yvx5pl32PRffZdMuK02NUqry2fc+417tx/8ZEAMgpX+9OiogBF8E9LARnxWl&#10;8M1e5cBKLbwM5RKrPS43WPXZA3DEvtxSIJEFagd7BegH3IRwdaGdgFnec145cfERZ4X4uIAeVmzi&#10;YWnGOnpAfXZC9/zKn82RrKLAk2kDigljDIhHprACyc/qcFnDP5zNsKwUYPXHAgsY40SRFeIV8ACA&#10;FwAYQxUrefQNeWJwQbYyn7zJdx1H40IL09wOn68vRQv64EQi+gtwPEugfbPkF33A2KJwbNN8QdlA&#10;wUABYlUK2YEhBN7AqsveVmiBzcp1iWM7Aa8ATc6rR6k7KeWHseH4YpRVfo4HUMRQxOog8pz2sbEX&#10;wLhVCgVuHbSFecQRuLjCTRVvrRg3wIcQoGRNGdVLgJLjkgHrC02rGwsFD9zAalz8D2WU8z2osWDc&#10;mQ/zp2JIqBJt8C+GGis6GF1Q0lDQ+OPvJrXRK8+iceQ9tIM1GgzECiY+6YtnCl9NH+a9T1jT+X8A&#10;MiE2h0ouigeuEybDLQb/fFxXMTDBv5gPrCJMHSulYtZIKafz/39c/Xe3ZedxJnjyA8xaM2tmuruq&#10;R6JEBxLeZyKRCSQyE+m9995775Hee+89MpEGHgToJRWLYnWVqmVJURQt6ERqzXyIPc8v9j0A1X+c&#10;de8995i9XxPxxBNPxFvgXyaNb8DEX8g4qhsRDL0V0K79qiyaoNn4CrJ3Zl+0NUory64KOgWf2Hpj&#10;ITiwdgQcWHUdeZwbATuZ08oEZB2QbrEResSTUalLGPZqt+bFgG4tH6cGI9ThTE8/lOsd34wKbhs6&#10;oEcx5oNeea5ZsXBSMyDAnRSGfI2MZsroV5vBNPEvPN4888ifBfD3LVZ+0KsvFJnySo/HioHH3CuM&#10;HRtAT2o6d8rwBA69q9uQNpPq7n714//Z/Opf/zaY92+Di/V6//vquEj7XrIXenfgPb/TuneAecuo&#10;Y+C7WPj89Jrf/qID/L02r+ti6KvbzC9+9A/NT3/gRKh/an75L1ra/DBf9sOmDmjKi0seA7T70vz+&#10;x60jf/1zAN4H50P9nfcJAn7tdNV83sc/zkX/xM+/b25dOlELArOL0SG/ABZpqR3p7ycw6EFrTL/q&#10;ddhcgJQzAXo5+ikZvJJLxPk5sVIbP0WG2ibSv/sJfIkkOQTgA7CiAwcOdVGghwZ450wc+InjUpTK&#10;EM8c3a86mQCpJDjYWcwl0DgvBgTIA9AAa04L2yzlB2ACNa4H8ytlBtjZ/IpySRik71pmLEYihoHj&#10;solVZdMKuhZjg3F3r3UCYYw9/SuD5JqBHLIjzHUZFwWSMUjGy3e4bp+PlSf/8T7937EhGCkb5FCu&#10;AwOiu0pJFfK5rvn8kfYESf3lRfscHKDAYEgDA7KeA9jNBwALzHLKjCenBpiaR/2lFSKf348xA2Id&#10;MLW6ghpjBigB5jIHxp80CDigp2P4GEzg0+lsQI6DJIBr4wzsMXrSdVp1KrwFoHS98ZkY7xvHt1dw&#10;sTHfI+igm9eD3UmbFRgKphQLZ/yMQ50EmLm5cXpPxl6bN73m58UBvNbsTIAHlDrFUrqTZt4Yc9oy&#10;FNgqgUs5kPxPC75bZ/ZW5xAghpSGdIfMQI2B04Tdh3GxPkgCgCIM3+7sB3NgrDHNsh9Yf2vDOqBH&#10;lH1ZkSBjTIC8w5DISzgPUhodDLSNXJJgGQCTFZGOZdStBWywwp/lCXA97zMnxQg5eErhqzXPaNs3&#10;DDynZo2aA8E3kNZKJAL48zvmFYPDMTPArttaA7AxvNaKNXMxwEk3GKwRBlb7PfsMKwkECx4ABCwg&#10;gGU/AHA6wLwe8H+d7COg+cHl/fl8wc/2khbo0uJapcVpKwF6gBXLfv5wC9pku7DI1rETDwVCimDt&#10;Yfaliq7iRLCA0sNkYrSg9ghnIbDGpsoyALGcqP1HLoMpBFY5uwoAYi+09KStVWzHiTlBWabBeLMn&#10;7J379jugIDNDQ83BOcX1nZsnar8onNUhR/eQyizFeQLgQAm2WYEnoKYrjJMaT+5c1hzZsjCgbWNz&#10;LeONYfba6kQRIECiZZzsP2PGSZJBcJLWF5up7saaJCVEUrhf+1qAxl4J0vTeFgQCGcuz37CDPlOn&#10;LPchAK/AIGufXEDQdPfC3lrfwLT77fxfhyRAlsQKoHRyJ6kP8AaMVOvMzBsQav6w8H4HcuzXkhcF&#10;QJA/nNbOL+9RaAjAt/Kotm80htLvZGmKgRUJAovu3yEz5hmoKZY4toc9sfZrnca+qKthm9godqlk&#10;RRk/tpNNbUH8rHz2uPpfHdA3s62FqmxSggRgFTghYZCpefvmsbpOgSiG1/exPb5fnYrOROyH/QKc&#10;6bJD3gDoW9+Ce0GGexbAYGWNGzCvWPeda4eb15ZNzhiuafZtcFjYoubrD84X6AX+7E2fzRaTTmgt&#10;KFO2N/fuvvzt1E36Yhkn12+P+l0QfTbPA+9F9CSQ4FvJugTbxs+YLp8zKsHikNihBPrxXZOGv1Tg&#10;T5DkPrVNFeCYO5nj1zOPFRRnjAFHjQ6c+KxxgAD+THyu/e3azQcb5f5lsmQF9gQIyq5YI4Jga9/c&#10;Y3zbuZhbe4f+no9yIrb9S8/OvxYpGJ+IGca286t74+d0YyH9IqvS0x/Q1bKX7VW8LYuinghOmDDs&#10;pUYXmTo9NNdj3H2H4l5rlp2VCZ01vn/Gk59t+7DbP1U0XGt1S2zGqlpTghNkhA445l22iGYcqNcO&#10;1Z5mm6gD2CTyHXIXQYHvA5LXLZmQ5xxuOKjGnp0j8fMaIHV6bCKA70Hjbu3KMFnjNPpAu7nyU0B7&#10;5oAWursriDqZPSkAFTBXEJFrYjNksATg1uvuzKmgWycaQQmVgT0gq0n+xeYY7yIhM0/8OptrnB36&#10;JGA6lPUoGNH/3omyF/LZOr489/gXmp7PPdq88NSXci8JnmKbXnz6S81L3R9tBvV5rlpE6kYzNfc4&#10;dsjLzcCXny2t/IgA9EF9ny+AP6hf9+oHT/+u5aROaQ532hx7OLzf882iBESLYwf6vvhYdU9z6CHw&#10;PiU/FcZSknz8L38TzAuwB0sHvJON6zjzCXgPCO+w8PV7gff20TaHAdoB9bYlZOd11Y69/m7//5lf&#10;+eCAa0BbW8ePA96x79USMi/4FTa+PrCVy3SKV3/1s/Z5AN5rdJUpxr0AvM/U3/0HCQz0u2yZ99fW&#10;LCzNO6f//t3zZQwx7gAUQOHYfmnvHQEuQATNpOPt7185WhMKDGBPMa16cSvq0xGkJAtzW+Zav/ar&#10;J3aV01EIhA3+6p0zMVRxGnGcsyr1T/u9pvmbv3g70enoAuO0ydh0i2R83sep06IClTMCGDl2em1R&#10;ps1fRmrZzGyCGKRcJ2fAkfheEhIMtwWvHyxAA9z4foaw+rxnsTKMFilWou0+MjsOZE4W8fICSVpB&#10;MXDAscOrGGNSGV0ogDWMxFczjr4TCGiZMJKL9tATESqD6ieWvZjnTe3RxVJiNI0kMNhHB0bRCZMt&#10;tIUks7O51sTxbw2AXVYyGoCBFKhT7Llt2fTmm29dLtAuklZoeSQBUtueEfOii8HGGOOA0nXqDxQf&#10;JoqOUQekgFzMNwD8egIXgQFHrgOJjdu/1xPFVLV1CYsKeE1M0IbBxD7S/S9LoKbXvuBGoOKzlk5X&#10;FDmyuXFqd3P7wr6any1xiGRTgJD2oLrgCMBO7bI+TjcXYgAXTxve7Fo9NwAxQC8OngMlq2H8BSDW&#10;Gd2rDiQOTVqRtSIQ/fCNczXHxs313zm3v8DOzowhXaXq/xN71sVBOvxqcK0zGRs/BZQOmboZA4iJ&#10;AjSso4tHt2Y+thewIDEButQHjI6BmR3DhCnlKCZxEFOHBmxjQGY0YwPk52SPaQcqIzVxaO9i5QGH&#10;MtABAiRi0s+0h+MG94iB4mwmFVgnFwO6yiHFYQqIALEpI/pUKzHFrINjpMyD96hHkVIlrQFs2g4+&#10;CeQyF3SgDLR52JN7o0etQumsK0FtFfnNHJl9sbqCanuKE8Buvv/G6RjGVwrcAXtvXz1SshlBlH2A&#10;TeQMBDYO+9mYawE2aGI5Np1LsLdAnYM9ZNyq60psSCtjICEaGGAxI2vbASRTShpAKgSEGpsqwMq6&#10;8P3W4ayxfbLXAvYSsArIZRwEqcA39m1r5ltwhB1j4yYN65V7w5IpqGx7zAuSyZSAGGufo7dW1Yk4&#10;U0AfbQWmGHogVbYCcNfKcGvAgmyMMbWu3CO9t2JrHZAc+iL9fzP3i2XUjxvzKnD2WY5qlwXA+JOC&#10;WHscP1sh+7BusaxQe8Q/oGbsfBdQVVnD2GiAV9bA/pP9I/fRtpSEERDYkfWKfba3Abw60CZO3GFI&#10;d7J+sXL2qloC69FeHjWge16zuQA6FlgW8PXMq+LRm6daAFba3owJwIjtb8mFhbEjWl46TCngPOui&#10;1bsrkmwLla2PGyQyuQZgz/HqrtP6XzK7q+B+8sAEXHOru8fu/Fw8LUFXrk2QA5ADQ9rPCtSwbdhM&#10;QYz9Zp3szHtIaewHwN/e15tcYG58gCTMsQAAQFb/M3lYzwCtzGfGxxg7Ddx6UuAuy2yNqnsQgLNb&#10;790+WYGJ+3PfgmJrFsg8tmdlkUDGQdAqWFMY+NG9M82dC3uyVtrCRWvA+rJuvv325eaDfKa5Im+T&#10;tUFAyCLMGRt/F/sLMN65tL8AFFuOpT5APpL1AxgekL3NehM0CbKRR8bqasAl++9gqoOb5+f6x9WY&#10;knTwRe7HWNnb/JZxMQ6CNMfya8VsbGXCnUWxIABXf3qtDsm9tPe8k+CdzUMY8L0CEWtIsFJynfwk&#10;kSubHDCPIBDckqBZEzqzsCN855bY+ZadHlOBgLMu6vDE7HsBGtt+PgAR4Kex1lFpcUCtPYwEITEU&#10;cMnCyA4gmhAOiBiacEEh4qNqueLLECOjB/ao+9cGEjmA7DCuQKwuN7qxCHymxh45REoXMuwz0CuD&#10;6h5ljrRMhl0QAkg8QbeHDJ6MtoyAe4MVFH/b34B3rZt8pwwqhn5V9uPafD/pnICCnTCuu+LvZ03o&#10;Xwy7/Ur6Q/YjgGR/ZcEE2bKhJJIbFk+ofu6zY88WTnbqdOwfaV/X/j6wbUl8R8/YgIn5Ha6ZX9kR&#10;gY2147paYmBx5mZ42UiZVK1IBeyH8561WaPstNoF2TQZlB5PfLF6uPcKeJ86ZkBluafH1wLXCkq/&#10;8rn/1PR6/pHmqUf+rHmpm4OVXm6G9O1ezHmvvG9E/OqIzMmw/i80E0b3a4YE0E/K+z77v/7fqiXk&#10;sP7dmxefe6iZmQBnftbM6PjZfi8+0fTu/lgzdvBLzaTsVa2bLx7dHgz9P4N9A95/9o/Bw63WHViv&#10;R4C4wtVflw6+C8gXw955/LiULyWV0WEGC5/X/BsGnszG6wH4Frz/oOuUJy8IOO/IXX5Ki9NKZdpo&#10;oEv/Xr93adw/AfOAfQv2i4kPiP9VF6CvhvQVIPxDc3TfpmbG2AEFOqRhFaeSRIgoq1d1FjPG/eKR&#10;bc2Dqyea7asSoWYTt+B2YaLObTEU0q1rC1wCZXoXc2Bva7UWxwaUliwkAHhfFgPjRD7BwVrsQNfm&#10;LGwdVS4d5eQ2FajlsBW/YGgxS5zq+ME96/pohmlBpbe0N8PUlwGLExNg6As7YQhjPL0WkrQQw2PB&#10;W4yiaWw440WTD5hJy3NGilcAMc6ehEjEvHyOVJpinRnFhDg9TbEhbR1nAwAIfMiCpLI5e8aWs10a&#10;IMAg2nj03RgDToRkiAQB6w8MHNnmAI35zf2rRwuAympIYWKgMbwcJ42t8cAgk45gTAHYcwED+gTr&#10;lEN68tUCr9PKwEiFYRHotLFD2EKAjeYccKY5lDoFZMw35+57SIBIjWxGTr903xkLqVTOymbF3pCt&#10;0MMrqGMQFcmSFAGAsgBkRII/xaG6Ea2MobtwqNWF6qQjCPE3rb7rkq0pliLvFRDpOAPUkGzdvrA/&#10;IH57jQuDYpyBNPNFokPSok2pTALG8uw+B4SsaJZPH5nPXpvvWJ71lWA0c6PTjsyLrkT00V7vPAD/&#10;AyoFXLIeDD2W3f4w5hzQqX2rq1+z3r0zxvfPWg2oyJqdGYCu9oP8BCsluGTYZ4xhbIcUIAQkS8OZ&#10;dQYMTx3Vuw5d4nzonDksax+gxB5h+RQmkeCQ1GD+FMKOHvBcF7gf2iwO8JXNmpZA2L4FOjZmDS3I&#10;6xUmai8pyKWdVfxmDTikCxiwzqRo2+CjPSegk6IXVMqiCOixT+Q3AkoZLcBAwK0LBOYGmMWsKfp6&#10;//apzFeCz6yf0q8GqGHaWsa/3RvAn4NJSLYE9cYEgKDXpvtcmbUlY8A5Wit0o0d2LiumzP9pOYE5&#10;QNs9c5ACFsGQLAdmVItXYE0rXMFnSTryOJrxsBdlErXZ25TPIyWrVqi5LxI3fajfuXG0gGnbe31b&#10;BTuyPlXst08f+tgrbGfsiZ/ul8TBmnKQ2NUADNIS96xDiADZPsbMs0cAMxKBrcHQs0f2s32D/fKc&#10;uh2BOOmAbIC16ppoXccM6tmM6Pt8AUprcONSnaKmJoCTARtSzHkB34yl5gACT1IlZyLoloNIwQAa&#10;e9eiBSomGksnWBAkX4yNQLSw6YC8lqACGGNZRfWx20ASNvLKCd0r3J92oHq+t9kY/1MXQCoh2AHa&#10;gQeSEEyo97PhgnWssDkma1o4fWj8U79al7JSWkXaz2y4LK/5prMG2NgEhIvAmnQKwVLa5OwPmmLg&#10;G8jnb+wPNSdAvP2B7PjwjTOV6QCq9L0GvErLns8GngAXmSotLwUwTgVWqCygPBwApIgS+Pd3ZRkq&#10;QNpfbKyTNMkX3s56spa+cf983bv1Qqp5Kp97aMeyypzMnTQgc5C9mPltfdWy2q8VdB3bXEw4wkYB&#10;KmKoDp/LWNh3VXgakNmRvsjAVaeVrH2+jcwBI27/APoYcWBNAFMgOfeumPRq1uul41vLh2juUO0y&#10;Y8ccMCVbI+NifdwNYOcX+FcyEtkF9wxE3gQm49f0rQcEzROmX+G8rLFgxzVrOSjLhmjACgtCiuEN&#10;niCVOZ41in1XvM33sRHIPUBc0Fk1XYun1FzZ6/zy3ClDiswwLxcy9sCmbCq/bz7ZW1lN2VIH9MEC&#10;AhUyMl1m+GQMtvtBeNCRT0xwdyxzJIuItTbHgg1k4KmMBYkTnb26FASfE6tldq1jvkz2QAbNuuJb&#10;3MfyzLG6AdIY5Am5GGyxN2sUIaGo1umowD5ZD98xO5gIkYMhZz8FxPZYHVaVa9LEwLzvXu+QOiz5&#10;6MoMXso1CzbYJKe7Lps1vBh8GR5zsjc+fdWCsY2OTSsTRCM1W58/t5EFw9aT3RyNDdalDwbgPxSG&#10;k/20HbCmFJGKDNRG+8Wnv1IAfdywVxoHNI3q/2K1gRzRv0f1dddpppduMj2eaJ5/8kvNwFeea/r3&#10;fKp5qfsjzdOP/nnA/HPVA16hao9nvtw88fBnm4mj+jdTA8onjkwQGds5fEC3Zm78AN85L2Pd/+Wn&#10;m6F9nm8mZB7GDemVudnU/OYnf1d6998GoMO+dTjTzzoFq8C3+tKODKaLVa+fbcvI/+vjj5//PUDv&#10;uYD7z2DLaXB+R5v+o79tfpufdUpqAfQWkGPTf/fzRAP18MYuar+L6u9o4zsgXuFqp2DVRWPif/7D&#10;v2n2aWe3KoAqDluqSuoRiAPYOQ0nSWK0Dm5Z1hD+H9yyPCA9oOnY9jhVfZnz+mwqOmQOpsDdrgCw&#10;bGbM6KmAXz3eSUbqqPk4PhE0vbMJ5gSBbUYKm6BIs2QydQ107WMKXAOFqshpV0vHGpCskE9xFbmE&#10;TSJaxXiSVQAcWHOOkWYZWAC+RPvkMQCCDYsFZziw2zIJnIRMg2sTMDDkwIXPoiFeMW9iNlAi4hgI&#10;ejrFg2QRHB9GUPcW7MuBzUuLIQA6sflkHOQZGFYdcgBJTPnxbA6RsDTrB3fOxrG0PX115BAgCYzq&#10;tQEbAAfmHcDdk3HGFJPfOG6eAccu6YvO8AMowG6dQtl1GqX0ZUlyYvSw91cyhz6P5AQgA+Sx4UC0&#10;dKH5B7A4D0BO0akDk47l+6XSAMIlM7DA+uzOqCyDw6mcILtkeiuTohvWt3/PxsVZN3Mz7tqLjS8H&#10;ag1YH3SXxwP4q2o/4ySgMwYVIOba6OOdAcD5kNZgG60PzMiFA5sKUDtx1t9AszVMdlGMcp7zObJB&#10;QLcAkkHC8mOXACJBJ6B5IL+fF5jE2Z0L0Kjir/Xt9zD62EcAlOOWBq9DyS4fjBHUZWJwgsh+MdQj&#10;i1mQnpV5ogfkIKVhBY7YAawqTSOQKahbOKXt3Q00A6KYVCBSMABkVGvIvFeKVScjtR5S1wIkP2UW&#10;7Alg0OdwuPYLYEN73wYE4+N8Xi7QP6r/C83mANdlCUixTmpdADhBCsBozTPYxrk9ZVJ9QgDXSQeo&#10;7CwQ4R6wVlLEGB5grfr3b1pQe/jB5YDD7AfSGXalDl65cqgCQWtLT2vsG0BEW8uG0K4CX66Bk9iQ&#10;PVqsVL6/2OY4CnI13RgAbE7HOhSEuB4OBHu7IGPn4UATDhEIsr9kqQDOOogp7y0tdQCJwETgQxIG&#10;eL1141gAyMECKA4LkqXRu5hOFGN/Kfdjjeozff/KgQpgvFaQIfg1FoJyxYnS1vTxQIwgBour4E1h&#10;Yo1h7pGEx1qo6wcwY3eMAzslSGoB/sh6vbm1NuZim7Lv2DN7E1gFCAAPAY9shJ/bV01rlk4f0iyb&#10;MbTZsXJq8/qpzEVAJAbT+wRtHaZP/3bXjpU3d0A69lQgK+Bwj6RAmGRrgC22vpEm9g9g7nRIAUH1&#10;Zs/n+Eke9UYAXfXpzh6+fWFv2Q5kSbHJmWMHJNFWb1gysbXnWQ/YZ4DBmsZitlKxac3YwT1r3wCb&#10;MhI0yUCr2p8KnHJfsrVqBMwtkNdmUbUPXJhx0QFtRoF/94U4YZsX5z1sNmArEBOszhzfAiVBbJ0W&#10;HLCkcLUyTXmfNcSeuHZ2whH2xkeBK5AuaJWdUqSpkwywj433P9nCAt4B1IC0PSwgNjfuxxrXXGFL&#10;5g0I4w+RURh3emo+wvUA8PyR9UM2AowLdvkL9lS2WZamk1UmJwMCW+mDWqVJ2WuTah0rptVVxN70&#10;efbcbiRGrlP2wPVXa8TMqaCkJHEBuIIQJ6UKDGve8znAufsTZNi3Ai/nbNg/DlhTCOk7FMyeyJpR&#10;AMvOmP/CA7FHFahnTnQDcggXHy17yTbNndx2ixJ8kUhogahmxGfan1oxnt63usYRSNYedkH2hZ+I&#10;Jk0EtIxEwCCkjCMA79783TLobWMMOIU0xsm+Z/K7AFEmTuYD1jGeiuEVVsMQyACnz5K1WIsyYaRG&#10;svf2r+yQ92yLf1kUEO4AJnKYFQmw2QAnXJNrXcr8sr8IRfcl+8Qm8j+KoQVzl45szHjzR7nX9WRN&#10;M7NWZmfOVjQnti3O2tN6t82i+A4PmMd+cH9+J49hd2EIc87W7N6YPZh5M5YF3hMMkN/ICMliWJMy&#10;Xwpr7WPBNdJHoMDX6p42MwF5nxefKPDd+4XH4xtfbTatnF2SmT49Hm/mBwv1AMyfDcjv9kgzLb6q&#10;Z9epqmOGvNS89PzDzYD8Piggng5+eHyXZhBjAspHD3oxnzWjGTmwRzOkz7PN9Oz3IfncXs9/uZkU&#10;YK9N6ZDezzRv3jgVLP0Pwb3/WAC+Os2Qy2DfA9ir53vp2IO5FasWiO/IYvIzjwLqHyPL27/r4f+e&#10;B+Q/bv/+jMLUKlQN2P5tgPfvP/7XPH6SN7SgHHgv5j2/l669wHrLxBeIz3ta8N6+lpym0gGez8Pn&#10;fvwvf5fH/9kc3O4ENYcjLS6wcCBgHWDCwB/ftTYLeXeMMamKyHxiQOTq5mxAC2NdLZhiHACv66d2&#10;xTjMKkADEDI0HCHWlFEjnWBs6NVoVhlThaHAB4CLPT0XIOYUR2Ct2rxlAzMsWGqgT2rTYiOT0N+6&#10;BWh6pLdFWtJ14wZ2r88/vHVZgVAnuzIwmGyb7vbFA5XaEQk7cEeK2kE+5CGi8I7h19VCgODQJdcI&#10;vAMGWl7S5dYx6rOzKTMu00b3ycJfGMNvcW8og0IHu2u9vuIzCyy0hbGTy/m217yy7p+M42jAsTQX&#10;1kbkLAAQVDByWGTBEvZdZxmyDYYE0yhT8dH985mn1RkrNQpzaoNiu9bFWACbFw9tidOeWY5GQII1&#10;PJtIlJN989rRMq6eB+w5QT2TT+2VNnZgxPoKnjAab988VWPMWQPzgjTzTbctbWnujggEY+gEGw5p&#10;wiJNi0EdO6hnIwLGHi+ZNTbzs6w5k0BhVQIhcyrLA8za+NXFIXOjZsKYHkjQaO6Bb4V9sgVan9Gn&#10;X07wQqpA7lQtz0606VmB0pkYGUDLGADvAkqBnrqHS0dfq/WAaVY8w8CWZjRGh/TD0eUApqp54JwU&#10;jHxD4bO1/27GQsCE9a+iwdw/uQdHI1NUmY6saa1P18wfk/WsC87YZuqIl5oFeR0W1GmZCq9lLypr&#10;MeqV0pxujzFq1+3wZsaofnWoi44zGEGpX8WXxUTmPTogrM31Y1M4PUBFICxgLYY/c6XF3rTRrzQT&#10;8/mYzWl57/BXuzdjFQUFBA3v260yWhOGvlQsPqdpnwoE7AUpeGuK45fOrjTt5EE1PtaG9YJVU1yI&#10;mS5wlrVM74mlxvJL38vg3A94F3CSg62s2pE2YOYcgDDgjJ3AGGH1sDgCOiBOACSlTD4EgAgunDFh&#10;DdofBb4zFlrersq8CqABRA7q/uXDZTcOZ06sL8G4tLv3KCIGmrShxDJjseyfylSdje2LDVNEqDDV&#10;gVGvn9tbABGYB/CdIoy1FVwAr9XqcefyrEtHvW9tvnH/QtbU1uZ2AmhMGtAIjFvvy2I/SIRoz+n9&#10;jRHAUQFfXoNlJJ0BPqwJshR2a3vuXXs/41ia2jzYF+x9MWFLJ2V9TWi2LpuUvT+5WR/Hfy6fezVz&#10;dnH/mmb13NEVpAON2vCOGfB8AICiwW0l6QE0gQOgltyp+v5nXABxJ8UCTuZKod9Z7Hz+B/Ccy56z&#10;XoDXkkdlLNhDY4nYMXYKigsQZa9Ya9VTOvch6AEGvBaxosDWngRSrS/AHGCyXoydgE6bU5/jdZ7D&#10;GPodkGBLNsaeAlSY/Q25V0AEM4vBlEVQD4NwIa8wF3ySQNiaISEQbE+PbX/z6sFax+7LuuavsKey&#10;u8C5taEvfQU6CfCMAdLj9tm2PkDW5X5eQy9doL0yV22NFzke39Ku67nFhOo6w8YKIGSufZYiTHbF&#10;XqrgM+MGVNoHgJbCW75V67+L+Y6Jw16qjJ0zOoAzgam9Iqj3OcbNgWy07q5fsKA2QhBAwuH/inHN&#10;u2ydzIu2sNpc2n8AorlSjG7d2Pf2S1v4vLlsq2yuLLoDy5xqfGr/htJvD+/3XDMsYIzcybxsyb3r&#10;x25NbYsdcE/AvrXPD5ov4yQboAhR5xIZEx3RkI7AsMCLFprvhh3YGX7AvWKTsd6IChk5LLZWmtYn&#10;kC44F3ifPbShOZU1jPknyVPMSuuvMFhA4rOQdV7j9TCLYI9vEByszliSxFgbfIGAY2vmSRvLzumn&#10;bPDkgFpYY3bWFwyxZnGCsYzDoulDKxC2NpAOS7NPdRQTRBaxkjEkcZPVUI9BhnX1+Jb4KQfkrWt2&#10;5TqOBqxfPJh9yP/lf9dObS3yAo7SBUfgalxgJfuEdIwddr27NyFi59T8spHUFLJggj/7rj3osO0X&#10;b4+WLCn3XO+Nr1ZIrKNPe3jXjApO+gWgA9+06i8+/0jTq/ujzYQRr9QhSoptB/R+OgHV8KZ/ryfr&#10;1GcHUQloBr78ZED8Q83TD/9pyUJHD36x6d39kWbEoF5dgP6Z5pUXHm1eePoLzbhhvUrv3vfFJ9sD&#10;mvo+X3IbEt9uj3+++c77twu8K1Clde8w7gXePQqQtxKYet7vRYIjyVtA3wHresC3Ovdg7eDyDuNe&#10;TPzHAe8tWO8C7D6EFCZgvsB7nm+LU1uZTPto9fAlo8mjw863wN3BTMB7+xoael1nfvmjv6vWOe/e&#10;Pt9MGPZKM2ts/+b0nvUFUDBsNNxLsil2B9hLjb4RBygFeTTgHci3yPRpBjrvXzlS2lZaXBvu7Rsn&#10;ihUSzVkwVehxkpRmazaGrh6DM7ktQGOMgMdWb4qBXVkpWd1uOkyDz1TBzHBiCIBvjtiGJmegl8PE&#10;Lg24mBuDhaHfsHhqGaUyKNnIPp/MZn9AKjaWE8RmjQuw1BJRRMtA63OuGwH2H3hlKDHQ0s/kCvSB&#10;2DtGEPNDCrF7w6IYuxltymvmqNz7sPobMzhtTL9yDDYebSQNsUyC8aKXxoK9f+t4OQybQSr2dp4n&#10;WQFAaNu/9fa1CqD25XtEuYIXWkOgdEOMpPnQ9/fD22eqHZeOQYp97l46VEAVe7s196WIF/D3vCIh&#10;Y3vr3P6AhKkFNs2nzzoZQ06CYkyx85wLkGMz37l4sMbee/cl6BFAcViuy2e+ceFA3ZeWjIC5oEA2&#10;wGe5DuM9MwHQygQXouSBLz3ZTB/fv4zi5ETLvufwrpVlILCyWkU6lddhWcaQg8WCH9mBKVE9T5q0&#10;pvngzunmUkC2rMuFAxubrwc0mXsSLQGKjho0zgCDMWHgaTqx3uRb5BwYeOcAKF7CgFX3goy17zqw&#10;VRvLVc2Da4fLmB9OoOL/jhGnO5860umVWKB+FahwrvaITj4FphaNb5bPGNrMDnjGum5JIAf4zsm9&#10;c9yySNg7gY19U/UYWadqMhjHo2RnCZ6wshhD0gEgqpxy3o9FM++6SxgDDBe9rHS469CTG8tMH2mO&#10;q+NB5othdP+VGQjQx0bNmTSkmE5dNASGZEYkRWMGdMs+mJI1G7B2cmuuYWnuDYhbUWtV8Og5Aeip&#10;zKH6DTIRgSLHu3DakNgCWZEWRNsHSwOuzA/WnbZUgOj+ZI4wW9gwrwf4sOUADimT+yN7QR5YZ/Y3&#10;PSnpmixatS+rPbe7xkcAak9ytl4rCGFH3ji7szm3b1VzPc7w0uH15RSBHVIgGThB2nuvn6w1RyMO&#10;VMkiksABbKQz1gww38pEgJw9BeAAQ7UhNxEgAblY8So2y30gJDrEBSAqqMfguj5OUrDCvsl6ttmC&#10;Rc34IT2b0/lMgZX1hbEE4GeN7VsBCBtiHl5bOa3Zs3ZG9vCk5ubxBPOnXmtOxqlvigN/LWPkeHok&#10;icJQIF4ghlVnn1w3wK4bjsI8gRu2lSabPdye7yBD7IBUHSsU7AH7wKkHZhbAAFTbDhuIEGdl6HoT&#10;e5oxBLw3ZF9Y6+YYYAUsZAKcHur+jDkwScrgOwFUoADwsDeAqTUBZmsWjKt1DmxWp57sIwE1mYxu&#10;TCQ5ZBOCImvqo3vnEpQfLlnD0lkyFy3DOyEAQUcr2VsEliyEdockHgCpOblxalu1w8RCGyMdWNh0&#10;ANs9uyZglY2gi24PwtnWOE31Tl4LjGNQzTc2H0i1LvTgNjaCVuymzyJtqO4xmWMdi9pMDPuHyGlr&#10;DHx3S5isLt+EoRWYbgsIw+AaE7ISwQ0ANjNrhSSCTr5Ij3yfvU2Gav+QxwiWtIMUxMm6CLr5RgXt&#10;bJcaF52qbse+0rOTB5HLYd2tQ3ZApxgMrT2g8N6Y2q9APbDtpE0EQx2kltezBwg5gay5ExTbr8Zp&#10;W3wHELs2c7wtr/V3Af/MNRkhn3Fs98pqxcgOHg0Y9z/+o8iG2Lyxg16oQEAgRmpyPdfrQDQEjLXv&#10;VFpEikwKGw9reN5eBMydI8H/XcpcjuyP8BiUeVQArWZtQQU8rl0Qws+pU5KxWZrvRw7NmTSg7OlK&#10;QXb+1qbUOti2flYzddTLGZv43dhMRbeA8+yJAyoQuXpsc8mQ7l7K/tsbf5D5Vu+0LOu2Oj7tIw+d&#10;V7U0b984HF/YytPev3Mydl8L2alFRALpziE5GPtKxgnL8bH2FVmVMxNWzBnVrI/fPxJ7vbP838oK&#10;UMyPgObYrjUlkYVTBE+jX30+dnBTZZDsHxlha01LTddr7enX3v3Jh5rnHvt8gPZDTa8Ab3KZp77y&#10;p/Wz53MPNYMC4Ls99rnq6e5gpicf+tNq9ah72+g8h1zalPHlI4cGmHtd/15PN/0TEDz36J83L+U7&#10;FuU7gXpSG589PRgDOaX49XvfeND87uct617Me7Hu9O0B611su8cP/s/vNn//375dz7WnpwLpLSj/&#10;lGVvmfZP/4a72weJ+2c6hzK1evZ/Lb06LXsx656rqKBl2unZsfDFsuc1baeZFtT7fwfk/7qijS6w&#10;ny/6zU9/0Hz8479r7l07Wc4Nc2shi76BENpgrLHj4tvTMhc1775+phzPrRhXBwcpMsQM02hW27xs&#10;ahuX3EAaVAoGgCCpYXCluwB9Gxoo4CSBY0CY0aJpFfECrhwb4FcsSiYOmFoUUI2NKL1tnDdDzriV&#10;HCXgHhureBRAY9zfv302Rm5VsyiGA3MoShcUcJAYWqBlf8CxAlnyDm0Tda8gpwCKHAUu2ACgFGZi&#10;gEsKMmtMsR2MnfFikAQCmE4Og4GuNF2M080YfwWDnWDHKZ4yBQ5wAkRlNowZOQL2VKqMDIBBZCQx&#10;zXT2h15bkc/amw1FFjKv2FEyF4EPR+enlosOxFEgfJKeMPNwPBvOMe+ACOBBZiCtjSHBanH2d4CS&#10;fDfWCXNDooNRtkkBQeDbOOpe439O9Tut44agKPdOd3wzIAnLImuiLzr5CpaOdIqM5VQCQ0woJlyB&#10;rE48p/M5dMoOKHIaGoZB0d2YGFpMMMOMefcZ6gSmDHs5Y9UW0JDdAJVkQMAjprPTbtK6UQOgmIZk&#10;wRgK1jhU77ma5wQf5FROCiSnePPq0bxuca1r1yZg1DrPeBtrc3X5+PbMzbIK5jzMpXu2hkf0e76Z&#10;Nqpto+mhuBoT7jutDQwjQ+pzMeacpGJHLMi0OA3yNPNhXdmL9No6yEiBM7y6IACl+nRzRlg0QRCj&#10;BeDotsDZkUA4WAgwBwww9gqdODKOrRxknCAtJQkBBwPEqemQlSEJ27hkRhXG6q5kzbrmPVmj+zIG&#10;TvilEXcKKacPgNvbivNoSjHQMgHAXdsxYmOBeEGutCsnACz5bqfh6h4hYCZRsw+kY9kFY8hxY7Gw&#10;V61cpu05Doi07FH2ctaCcSEXwOoKerzfvrJuAF0t1uxvUjrOhXRpx+qZxRpfi/O5EfDpMBjfj0UU&#10;cFgPWoZqm/ruzZPlIO0ZEjRtJZEWt+jAA6zdq70FZLMrdy+3+4mUb+zAF2peEBNAKjkLfak9LPDA&#10;DmOZvYYURBFzkRUJIGlKaV+tj2H9ns0cjW2uZK1Wx6zYMmAAKMJUYi0BcaydVp8LJvZvbge0n94V&#10;YLzHMezTGj2agWn23jkM7988/gnTbg8ooGyBfAKaClz21RhVV6eMDZsC+JCE3L14oDISxbDH2XcA&#10;tuCFRIlmGFgmsxEssa3uj7yOhhrw2bi8PUBJC1LvIalySBD5nQwFRlBGFMsL3GHvzTfpgX0l2MPc&#10;FgCM3SY7w3JiLQGS6syR9UBHL3DHnupRTx7Q0XgLFmTL2B77YuGUBKwBxgihOgk2/uZAvlf2GKCV&#10;XaJ5143GGtAaUIbpwdUjBXTNJSIDMK4WoAlmyIUEZvzc+gS7bK4Mk4JYnUDYEgWh1gUdvEwLUNQG&#10;RJnvjK+sjCyQOUJwlb499ljGkWyDBlmA4lGBXMYO4ASq+EtAla22P32eMWDf+Sx7TmtMQQApxgdv&#10;nKmMge+XyZABOxI/IFiRfRCcaXHpoDL7hVxGv3rtONW+kAndDEaooDl7oPxu9iwQy14B2zTk2O/y&#10;W9nj9k2r2c+YGPOsl5L7ZE5WBuTSqLenTk+MzRpakpnCKVlzAjItCgW2MglrE+QJ4mWFnQa+M2PN&#10;D8gcWcMyPRh1Gn1gFPDm9wWq7u/dOiiL3GZugmNZZNKf3EPwAgZbMCJrZ58KmGVCSXfgBmMqaGK/&#10;2SiyNtmfRXkomN6e/b0161mARXYG59T3Z86WZi+w7ebC95MaCiBo1WUm1UAZZ2uCxAnRcCT7hd5d&#10;1kvHL75KZy6H8jlxV7tHNTACWkXA6tHYSb5l8shXqhbEnoKxFL26Z6QAG01SpC0m8A7XeL8zS9wL&#10;4ss+s290V+Oj7BvBriJuHZPIk55++M+aSaNebYYPeLEZOaRXMyR+cmXmaFj+7t3j8Wb8iD7N2Pj6&#10;2bmesbJFWRs6zUwbO6AKWAf361a94Pv0fLwZ1OfZOsRp8qh+Vesjgzw6AN19kNINfuWZ5tWXnqqD&#10;mYb1694Mz+OFJz7f/NWHbwS8/1MXcP+nYOqWZa9Hfv8NAJ5HgXnP/QdwTtPe1ds9vwP+LYBvHx3W&#10;3sPfBd6LZc+jWHcgHADPowPaW2b9UwDv8auftn3d/a9TwOr/9egw+D9z4dpG/lNVy75391KzJk56&#10;weRhrcOLIeFYgN0q4MuCBL5EXYBgadvjQB24w1kD4QyV36VtHOrBUHKUNvzRGGIpX+BHevtoDBaw&#10;hW3yHKCiN3c58oA6C4V+E2AVKJBQ6CAiRWdj2kRafQGunBm217VisBhEDh8jQdbBoUmVMR4MP4Nl&#10;U7RtE500OrPSPYx4sXHZ6MAfZlLxjOeAt7b9XMvurZg9Mg5hdDNjnCKXCcVYYIYVJAKWihCxmr6b&#10;s8K+lPQk1wP0HgqwunPhQIE50hRAh34UI/nRvbNlhDk+Om5M+anSxuvbvKLY1lZLSM+HaZmbe91Q&#10;4JQ0wxjow42NAbRISjDn5gszBPBqW2ZeBTx0rbSMUrrG3vhJBXOYZCakMNLy2E7g32uxpBg4RbEK&#10;VcyTgAnwq2AroJK0x/WRVRlnBXYCMi32OGkst/+Zt0obZ7yANGlWQEQfdteoCEnrSVIlB6EAcWov&#10;gDZ926X8lwUY+x3QJr9xzW1P/BXlpOh2a/2tW1ABhfUHcO9c7bvi6GN4ODtAE7spsHGYE2CG0Rd4&#10;GUNyGwHc1dwb3f+9C4eKUXXgCQ1qyVTyWYwyI89BkQlhyxjKiUNfzvNt8STmSRGddcV5MrAcsqAE&#10;G4f5st5kcewBYwqokUUAtbrBGHctxxyL3fYBBoxmVsYL29TKKeiqJ5YjB9o4Q58BuNjXgnOpZzUS&#10;rpEhtlfMyaJpGe+sa+u/up1kXV4zRrk+4MJeKlCfdcvgA6L2pbF0H9hw14MB47RK/pLXC+iBb4Ad&#10;yDYHaknsSX9XoV0+A3iTdq49HodIqtauxexr15//1WvynL2NlbHf2iJK66d9jjTB6423ugFA7n6C&#10;CQD0a/fOVXaGLRFYAbJALFsm+OucjoqA8LmYdRp+zwOugG3pwOPwAR3/Z9vYKAGT+WuzctMzjisq&#10;AAESMLgCKcwYIGqMFuZaBV6AEmdeErIA8VYiMbtARstGty00zat6DcGMNWK9+3xym4sBwaXvjx1m&#10;M+cF9CigM8frMxdYOm0fBSmu334EumQSgDaZygcZI2CmTaOTMa2t+3MyJJsFdDpgBkPs3nUcEeiz&#10;a8bUGnEQnftkowWlAM38aUOaUQnOFduq4dDqD2sMZNsz1VBgrTM+spaytoCLVpM/smRbpImAExBM&#10;A300YKxOR83rrG1+paQS88fGvs+olqVs3tn4BOOEhd+e9ey7AUntA3VtEsxg0wUfxkRG4Y0EKO4T&#10;oKTZJ4tRy0AO49TTzgFE7Lf1A8gJnqwjTLT/s9XkA8bQfahpAlRlQGnbNRBgAxQVyg6ZA+ctaBhA&#10;AiXrxHaf1p0m70GYkHeZb3uJvbQX3TcfKWgUANnT5onsj612GBvZFxmTlpP8UwUriK28l/zCvZvH&#10;tj3u/AK4JfnJZyg+reLsrBPEEgkUWaJgznrxOvOu44m5GDmge2ziwLInWpeyXw75KtuTNYLVZSdk&#10;j8liBDfWgT3NxsEB5gnz+1psizl3uBjS5bij+rP39HYnWakxiA0QFC0M+AXsEWvmW8Djta2Ed2kR&#10;WqQyMrLsnGDV+JIHAcmySaRQ5sE6AMDtT3sOY24utwQII1rs60X5vrYT1tTak+qMaL3tt06nHHUt&#10;skNYfUTJ3uxTdT78H5KF3dKdS+cZwPeta+1hTrJRZCmCQftP8Tx5kqBDFxlr0xypvSG7sXfMu73m&#10;2nw3ycy6pbKSrq/tKFTF/Wta+0mORarkvswL+aOArx75PyxT5EOuk91C/mm1S+4jUwH03zidAO6C&#10;rkuKlfflOo+U6uGlZx9quj35xebl7o9Vu8de+Tk4wFxP9hEDXyxW3aGGm+Nnhr/6fGnXtYz06PH0&#10;lwPUX2ieeezPmycf/tPq5/7sY5+rXv09n3mo9PAjEwDMnTaiWk0O6v1cM374K3ldt+pcM3JAj6Z/&#10;gPzzj/95871vvNn89mddWvdPQHsL2P3EtOs2o8tjB5S3bHxAedff9VweJampjjStDr5APta9fv/n&#10;Frz//pc/KdlMAXka+ALurY69wDuwHiBehah5FLjv+t3rWqYegG+BvfcB91Vl+xOs+z/k5z8mWt0a&#10;w+mgkvXNukTmolNsqFSLtL4o9fb5/WU0Smcdp+v0UfKO926dLBDoNdj3gzEiCgqBT6lCTAJAzLFj&#10;8G7GWdQCyiKQfvd92KILBzeXY26ZEH1Fl2YDS4kNK+DCCdEjM0bShVqEcVIYQJGr6BZzwbFhZGx4&#10;xTJTR5OstCd/SsVahFhi7BuAJo0vleh5n1l6wo2LiuVgkC1mYAGbrFsFthDAxaoCOgwKtloPdqBN&#10;KqwFINpqjq7rYTQYVBsbkNsZEInNe//1M12BwtRy0E4hvH1RK71tldrenu8jK7Jp7wYs+F5gCwCm&#10;OxSFk4zoUIM1lDWhtfWZjJmiMMwjRkxmwPxyRuoYXJ8U9o04F/reOgglIEc/dawS8Et7DUCL0m1W&#10;Mhhj8d7tU2VovV/nC05aCm7dwsn5f4KJGMpZ4wbU5i8An3sH/PV4tx7ce6vPz3UG8GN2rsRIqtI3&#10;vpUazhyQ3kjvmV9Abff6hSWFcN9jBvWKMxgWYzg7a2ZyyZXq6PSMeat7HFtsFofiAB1rSXHwV++c&#10;rfETzGxZCvgBtWMqy+IaLxzGnCr+2RbjuqjAtefuXjwYJypbor/yijizI1mLqxKkbi3HTpvsYAmG&#10;jOa8ZChj+wdULsr1Se9ikUli4rDixK0rrIvACzs1f8rwmitAjoyGsQfoV8xupTTGYWCvx0rqsDhr&#10;bPyQXs3IGDv6dftJ+lV7VAy0h+/k9I/m+hWsChgK/GfdW5fkSXSfGCwyGaAK4NwQp+mAIiz1vElD&#10;a83bOwIa7LrvwQyTTcmeVb1L1jeWzPfqDAREODAL2KSBdBKqfU0m4qeT/7CvE4f1Dhgb2YyNAXd9&#10;vtO4AWnSpPrkY9YEI9Urf/LQfP/ErJk40zgSP3WNENBNGNqzgJDgz3p0kii5SoHojCmmd9SAbsW6&#10;klORwmidan+5NwDUmgfM/uKdy7Ff5DY7y6nW+owtI5nBrgLvwIDTONkjToqk4kSCHMwbyR7Gie0y&#10;N7sCgsg/yEPoRwXWQHbpwAuYzwwAmVsB6txJCZ4yxth4gQ7Qzmk6m0GQQ8rkkDpZGzZLT3KZDPuy&#10;pEVZQ7dzj0A50Kitrbk19wAROZMU933BR15nDN6+cbyex8waQx1x9PO3H6w3p8W2hYybA3TW1eE/&#10;gKmj8j138dD65kGALRnGxcOKyQMSAlIFGoAVdhxJQ9qDPfQ8QCGYXLtwXEmXZJUUeAM2SBfsM92s&#10;bJE2jwAb+0cPvmXltIzR2AQiMkZ69gP3ASwB7sAoO7s4gJSkwMFQ9Np8hUDJZwJd86cMyp7StWls&#10;fcex2E1Aje97I3YTs2xMzK09bX6xigqzyUHqtNOrhzJeKyoYQGhgQMmLfI7ADhkgw2afq8NStyKI&#10;YcMFlWRXwK615DRgv/sMJ15as0Cjx4N8154ESeacPMMYuEf7jNSBzG7HekflTytgTKtP+y5Tyg8j&#10;YsytgMZ6Q1ixp+sXjW+0q7x8dFP5O/dFbrEvNl8w1nYwWVeZHmD2vddPVTbAHpJxwLYLEN2vbIDi&#10;ToDbet0Y2+U7rNHK8Lrv7Hng3R63Xo27zOvJfIeuJoCtYNT/nevAt9K2sw3AsIOgnF58owLDubWW&#10;1Jb5Pgww26Bl4NTRr8RmqxnQnaxlzWnbSZIAVPe1fPbILpCe+0zwIcjSX94hRk4atR6MMZsNuNvX&#10;TujVvxyrLTBQKCnYQogYd/ZN1zGZzNEBkKVpz/WoN6ouM6umZ98viB9aUuuQvMkYsMckdw+u7K8W&#10;lcbc5yEhVwSDsU83z+7I3l5Q43wxQZYaIUG29o9kxPsDqEmN4BoBr6DPmhIE+13HLfUepIm6aPHr&#10;yBj70x4gkdGvXRZrY+4V+y8bxSYLnlviJT4z98AWk+1UEJu9IpDwYCdunFHQ7uyPHZW96fb4Z5un&#10;Hvb486bPi0823Z/5ctO319NN35efCcB+pOnb84mSwfR58bFm9JC2Lg6g7/HUQ02PAPRX8pqBfZ4P&#10;CH86wP7FBAxjm+H9e5T0Zu604c3gfi80jz/02dK6O+hpVnxWv3z+w1/4z5Wh0UVodsD+d7/+oPmt&#10;g5l+1urdC4B3gXYPv7etInWe8Txgj2lHoLfgvIpY87PDsLdg3d/toyOz+QzQ3nkoXvXo6N/bTjQB&#10;5l2Pj3/yT9X+8eMA8l92/Q7ce+2vAtqLtc+jZea1yVFp26YHfpfHe/eulBYKkHZQzrzcLPkLnbPF&#10;AYxiRjlDDhrgA4gKxAeA0QnTsyrWAuKwYOvzWavnjCtGWFu/ijCzsDYvScQXo9MpftJC0aE9nCzA&#10;fjPAEbBaalFn4Wh/hdG4dqpNvXoea4phXpKFzVECS6QOB/Nd2AiAxaYRYWImSrMcRwl8YPywpgBB&#10;2yavbS0HfGCx6UdtWGOBDeAcFdwCWQIc9yqw4SiuntiZjbWumZJoj7MiqXBComJTbKXPEzhIp+l9&#10;LjUpLXg0RoWe/uJhgOBQselYV8y0CPvd26eLEcBqCU4wsTTw6g5IIF5bPrMAP80mAIU1EFSRJCli&#10;02EGwMCyc2b+T/ZjzEh8MD7f+9rd5mzuiQTCSabGDKPFKAD7xhzwBjIFNGRQuiFw+trG0YN633u5&#10;VgB8UdaPNLr2d0B+HbSVeX7v9pm618UZb6n3Krrbs6aKLLc4lCnGm2FoawAWNVcCmt8IsKKPFQwK&#10;Ys7tX1+AogBh5lNwADBy5jMEZ3H+evgvi0G8dTprLYaqzgDIWsW0WlvYdSwBcIkFvn56T+P0UnOp&#10;gHbzspnNncyFwm2MLWnP198839zJPd2Is+JwOSKBnTTq8V1r4hxo3uMYsgawETq5cLaCOvsES8Nh&#10;YAtpIc9k3AF/66s9o2BWnOeGgFQ93clgZpS0RDCrE45rxyK18h4dRvw+rRkV0O4n0DImoADzPj8g&#10;ZnHuH9i0ZqWadZQopyZ4WDwl79H2cVGAzuQ4uUHlFGkqqxVr1o8uDa9lLy6ZOboK3TDybaeO+QVc&#10;OMJlM/T4nRAAQMayuIJTRdjS8hyyIm1sPMBuvZG6AWqyL8We5vsAcs5DJ5DpmQP7moPEmtF6Vlu+&#10;3DsHBqQDXXsCUOdO6F+AZbHWgXGIOimwJa0EbkPNmdQ8ll6AodhcLYvTawEsEoi3AkrV83i9wGxJ&#10;wKICMPvrratHq5vIlcObmw/vnKl6GxKEzcsmZ/3tqBZ/QLGAkJ3B4L0ZcCcbARCTybEjQISMGpCq&#10;TzkmHZA5nD0+J/eAXDBW5oJUqLKMsQ3uAxAXFAt8ABmvNYdAl0DHZ7IRC6YOLmdszAALAY/98NGD&#10;S7luHSNaKZK1h9iwvm7RLl88VFIOoF12jL0zVvpA0zRjUtlKgFvworUscEI3vnPNzHzGzgK3mOwq&#10;zgzYuHpkY/bo6mZJrsn6kPq39oAGwEB2TnCr5aUglBwIIDe2ABvgbR0JBIEyD8XcsyYMqGwLG1rn&#10;H2QNY4mBJ+sLING5qwBrxoRtWJr5xIpjw29m38oYbV87M58dcAsU5nV8huAJSw6svnX9cIAbsO7g&#10;oNcKFPFPAAnZAiDOH5CKev79rA3fqZCVZETWhYxBwKNVoPeZJ5I/tn/e+AGZ5/i/rEEFkCWhSODh&#10;EB0AygnRghV2llwEiwrAY/CBSJIYdt/hN+uWOMk7wdr6ORUkaZXKV9Bdj44tQLgpMj6RoNIalS0S&#10;OG3MngdiSd3Mo1M337x2qLT8pwMcadplC5zwKkA7GxvrlFaSVLKo6121DDqr1NhmPwC9b14/Vjp+&#10;9+N0cLZf1gwjLODYlYdgms8BQgV3MirLAp7nTRnWbM44rY99E4BbowqLBZsKWOdMGlh20j4zJn4e&#10;y55HJBn/1fFlAGsFtFkf0xMc7s/3Xcz1Yts1hVA7QKK6OsEee8kXaPGLABSotqcBb45P0QFpX9ks&#10;7L6sGekkYoZskd7eHsVE63nvs0iyViQYYNMW5LplzshK2B9+gJ2XHTI/dPMVmMS+kVBOib8y9wrB&#10;v/HOxQLswHqdN5N1wt6/fetErQcdqirwyHeSkb2RAFLGiCSqHnk9nyRgW5Q92LYiHl82x7i+Fhyi&#10;X7zfXVfV32U92fdkawIlJwWvxrhnbhT0juzfvWypoICsDQkwc/yrJcmxJmU8FNZfyZp4K3YRlrNO&#10;2AQSMtdrTMcO6lGHMz320J82Tz3yuWb4gJ7N5DEDiol/MqCePl3hKcYdSO/+5OebccN7VxeZIa92&#10;b3oGpHfP+7WFHBjA/+zjX2iee+KLzYsJAh7/8meb/g506tMtfz9U4L1aSX7ls82AvPa5xz9XzTL4&#10;/e998+0Aa4cxdTHuBdgD3OHgPIDwznPt/wHzlij/ty4QX33cO6AdYO8A967n6+88PvP7X/30E9Cu&#10;QBXzXqy73/0EyAPWqyNNl0Smw8oXSP8ZWr89cRXz3spmfCnW3s/2QslmPnr7ZhzmuAKgR7OgpeM5&#10;TY6IEWLMpYKBOlpLBpDzkXbH5toI2GtOG6hQyKc7RxXFSS/FwdALbs1iIGm4eGhrgWBMOx0olhgT&#10;DGwJCoA0C69Y/jhnrLWWdNUtZUeA+biWwcDyOtDHosfCSR93ZBg2DhZu+cwx+fz2ZNCS7eS584e3&#10;1ma3kYu9ysLmHH2ezUsCod+z321EWi/R8dmDm2OIFmQj6vG9vsZg64pZdfgNeYVDZVwfFk02wgFM&#10;wAhmHkjVypAUhoOQFQBgdJA5kfcDBZhiWQYBkbQkx0P2QTP4Wr6n6gQYkzhWaVJjKlUIOJ7M9WDn&#10;1CVsX0NLiwHf0BzdoYvMsmyoPbmGDc3pvesDGNcHVC0ooG/cOI17V45U0SpQRvdIxlRFxnFKgAjj&#10;C0S6L+OsQA9AJ6MB8t3H6d3rcv+r892zm2txRlK1WK6rAUuCGdIWgYVrw76XbCbfR47FSDDusgaC&#10;GbInYO9k/ueQKWvr3tUj+Qy6WUVN0wIQgHlzqmOF9ljTmwOb5mU+6WcdB06vrVPI3jhnel4n/a2o&#10;8RVwAAVAo8M0FGj6TN1xXJfaCeMN3JBZWYPOKlB0jYU7n7UgYLxXYEgf4K3NqP49KmADPLEvGDDX&#10;So9XtRFxOAw9h+C+SWf8rY4CcJ4So6UIC4OOZW7rKSYnKOhVn6WTyvihPat/sX7e2lBal3oI1wmu&#10;AcMCWpkHwIZz0XUF+APYATx7CluF+QPOZ08c0gzt82zAvpMHXy7mHbMyeWTvAtkyZAJwAIJTtpet&#10;D/u25Dv5DJk1IJNcAptKFmXetSOVCcLGmT9jo+By+thXsnekrBfHwScIrH2kTeWsGvvqdzxX+8Fp&#10;BXQUUW0JgFYot3TakACR8c2x7XTRef+62bVOdXGh8aysXpyRucfyTRr+cn0PB2iPCRRdB2mYTNc7&#10;Ae6KM2Xl7A/Mui5J9hWApzd3HTITAMc53UvAjDxQeE96IyNJEgCkcc4CP3MFdBgboBI4q+45e1fF&#10;BixoVs8bnff0re9gAzhl6Xzg23V7nvTQXAmAyRM6RASnWJKC2Cr7n50Grq1xNgxgE3BhLedNGV52&#10;z/5WeKm4UNtZQb9sigfAS4aH9cUikwv5PtrtTpE/mdTxrP8qTjxLJrKtGGhgH+sqg7o+4GjTYj3C&#10;FWiPKpuO9cUkG3/Ay/xWQB6AAIyyr0CttWI9+BzBGXB+OcDQ61qGcHb2waQazwJKAYoCTsfKyx4h&#10;X7R2JI8RZOkWdSUAfHWCwJLfZN1oNEBSAPACOxjMO+dlKLCureTJPjfexgHgU8BoPIH5Q9sW5zXk&#10;M8szpuPqtdYUpv39O6crKAfMSQyASddNhy1wUcA+K0HIpGE9K/swdaRTyCdV0KLPtjW7YMqgXOe0&#10;2MDYmowVu6/dHvZYW1EtGemWq9A9r0PsuGegWV0BH+wAu8qEJHhw8qqMpeCObV6SfQOMA9+uS1ZC&#10;cXLpkwO+gXeZBON3KMCMfAOgdO9n968pVrrkNMW876hsi3FTE4bN1rtdFltWkPyJ/xUcA6jWLC11&#10;9ZrPuuav6uTj7MFJI3rHLup13hb6y6qyywhAki3BAyAu41qMffZSC5ydwzIu4ydo1VJ6XgF1cydI&#10;MRfAJZ8lSFPEr8iXjxdcqa24eXp7ZRKsTT4WaC5dfmywn5WxyprR/cTpnYJyWnZ2GS7AvOuc47Ak&#10;IF7xc9XWZI2yyXDIvgQ0hwLcjZHsN9JPe+T2YCv1Es582Fq2Q2YGCcIOOczKvZNP6hpUgUvmuK0V&#10;mVBjRo4mEJLZc74AmR2yTmCzMdfILnTaq9b3xz4iK40tgoce3gNR4HwRwZP6APUCwL3xqLMT8n9B&#10;BPtn7BTIntyzMgA++zv3hqDwekGD62NjyZ0EWY9+/n9rJo/q24we/FJ1ienxzFeaQX27N92f/lJp&#10;1yeN6tc88vn/3PTu/mh1HwK6ez//SDPwlWebl7o9XO0lgXa+aVZ84vNPfrEZ0Pf5OjV1xKCezWNf&#10;+pNmRD67Z7dHA+w/H984IsHAs03vF55o5iegmjiqTzOw15PNP//PvwzWbYtUOwD+l/+qdWTLwn/C&#10;pOf3FhsHM3cBdj87evdi4j/5vQvAey/WXVFrHtUqsgXuLWhvmfQWnHdAequL93e+pAPqu/7feb2f&#10;5DSd56vHe4F7zDvw/sPmv/+XrzbH964rthDgMllYm85BIFKCxR4FWGJwORGbAkvDMWidx4EyOlK1&#10;lUoPoNPGELsIiEsNA1JSaB1mvZW4rMgC3lWBg8I1D4y/g4awziJQxUtS0sBt26PX/yYUABVIiLAt&#10;+lljMHMzspAW14atPsIx+Pp6izgBPJrz1kCvqdeSwwAoQC/GHGAE6IFtgYBj9enTHVvM8J8/5GCV&#10;8cWSrV0gnTsjDrktXhSAkBZhg9bMnxTj81oAz6K8dk4We8vOGlPG0wZiXI/mGu9dOlyG8mIArS48&#10;nJpCS8zX2TyPXRAICaL0gSffkK7DkisYttn1zAZ8ja0iStpu77l8dHvGT0vKRQmcEkDkvYA4TbA0&#10;6oOrR8u4ityvn1LItSjz6j3kSW0fftcq8LmU6/OZjPKlBFKYZyAY0LYujIF1cC7AFkMACOtFj9W/&#10;EvAMjCgIpY2XDXENAGFHliFYBJgFB4yMQG9XAhFgyTrg/IG0xdPbbj6ORZa+005UoQ7ZD1bfYSR7&#10;8730/rvWLch4tTpQoEwqmdTlfMbizRsnsgZm1XoTkB3PHJl78wtw+r4qXA6QNN6MnPt0v+4dEBGk&#10;nt63sQAooDg1xsL7pBsZQ7IUhnHckBcrbUy3Pz7G2JzaV4AAZhqYZPjmBAgCPrTysmFY2CXTR1Zd&#10;BWdlH2Hn7THBp3oOWm4Ahv5XGzISIPvXvUijLp4xugJc6U+9z10D3TEnQOZFb+gkToHAsrx38qje&#10;Vc+BNfVdsgsC1e0ZJz/3Zs4EfUCZcQC8SKKw/jIctKRqW4Au5zYIbjuZLQ4Q01NSqIAQ5ECloPM6&#10;9239eJ37kFK2N18LaFmeMdy4OMAc05T7xr5r16i9JiBkbVlzHBrgLzsg+LWXAJXrp3fXWBgTAQOg&#10;TL+tQFwnh/YEUHOpreiiXJsC8cXNlSNbmm+9eTHAdW8CtQPNgwDfexf21+Fc1R0lNoE9lJ0wJnUP&#10;sUWcsTUMvO1PQLl1uSLfjG+CESfCrp6XICffg8n1GqCEPts1+zwkiTUomCliInuQLVWfY+6xZuzY&#10;tdiIC2o9si7dmwfwI/vDmWJeBS3siABauz4ZTbaNUy/ZRuw32aNrwS7fuXCwMiUAw1sBdADurXwP&#10;WQXW3mvYCJnLGbmXLbk3YBHhoRsMIMcumke2oyRDsX3AhfU8dvCLBdbohAUhxhyAle0D6gF6hAFZ&#10;BB2v7IF7B/KxucbNnNPmLsl48lH0wewa/2LczIv1BagDeAgaTD8m/Y3ze5o3c19Ou1WUejHABFAk&#10;80Ra8CUA6KEtS+tEYq8B1gH0OiX4kpaQu+uzgCDaeRpoYM9BTrJsfIC6FKDJvRkTchfzaAz4RBlE&#10;QS1JB5ad9t2Y07W7BkWDSBr3Yn6qGHVTG8ywGc5AuHWuPQzRHJ0JqOKPjZPAm70xpmosSL4cEHW3&#10;ZJkB4lVUuLfVdWfts2kyTU44BeARFGQ9fIzgDXCXnTB25KTmWbAls7ZDL/alE0uKpHDTQT32ofcq&#10;JpWhw5yXjC/7TfEo2+Kof0w1RltwVnrqjAM5S6clp2wNQqDtOtS2JJQ9EMAJDs9m7Owdh1wJrooU&#10;y/UaA3ZcVkELVPK2ytjm/6cTjBhzMhbrx7UIGO0nY27NVAYz2ELAUN3OYqPsqymj+zTOyagDGjOv&#10;yAWZT2y1LjiIA58h6F02Z1TZVASRfa2eoC141tVpR4Hx6rK0f232VdbfSWdhaAyxPH52at0LG+Rk&#10;XAGa8baWZFmsAQG97BZmvNo55ndZArYBqPfcmkUJWrMvSWLcp+ysbMCavBe5I8jXLhT4P7Zjab53&#10;cjNzfP/yY87SANa1XJatQAC6B/ZUxuKMg8CyH6t3fnyQDKmMnYDZvCOLuj3+hQLsrwRMTx7dFq0+&#10;89gXmm5Pf7npH1A+YkgA/dMPNf16PVWFpsP6Px//80p1nun57FfiA4c1E0eoHxjbjBrcsxkz9KVi&#10;5IH4VwPSJwT8P//Ul5rpEwY2E4f3bgZ1SWxefO7LTW8ntgbgTxnZr/nh//xOdZsB3n8XzEubDnh3&#10;2Pb6/ecB8vVo//4EmPtfgXg4ugvkd/2fZv4TJr7r8Znf/vKnzW90mcnjdx//9JNHB7h3JDUtne+B&#10;ZQfWWxbea6potev1Hv9WAL8TBPiptc2Pmr//P77TXA4QP380YHP9wgIqnJCuL5wcZ4mJAUBfP7u/&#10;nLiFrJsMSYlCIMWNAC9mU8qJY2VEFVzev3QoTn1UAUjgUAtDG65OWY2jFeneCYBV4Kbo0KRjWejK&#10;gVBSC1GrzwUybCSgsljALORKJ8VQ+dyS0MQAd16LLRcgiMwtMCDwYAIUC5wkAgMwc3S/XN/YbKKN&#10;bfASI6rwyfcIWt6/fSbOZ1kZDcZ3++q5zaIsKk4PE78ygQRDweBp10iKsWj66PrpmgQMJCwAlBZd&#10;771+Ok6mLdx07LWqfAVMDNDyLNKZMRB6e9Oaf/X1k6XF9fr1MXCbc89fe3CpUQ3PiW/IczTZtId3&#10;Lx+qTW1OXlslgFoVcH64HNPCjIVDG9q2Z3vLGaz9o2vGTJESCOCKrclcYd4uxbEB7msyxjIvmGiB&#10;kdfpf/+dd6/URt2TwMVJpQIR3UVWzGoLdK0ZQIghvBwQoe3lhQRAgBbn4rs5KN9JNuQQMAWi3qtI&#10;kDRHJsQ6JF0x9gw9hsZ5BNYBR49NJ5vYsJA+WJekGXG0ewMqWqZMdgDAAZplAAAe7DmwCAhoS2gN&#10;S/ECSxg9nU0wabT0wLm11cno6FxgrdAla0lqHdHXzQz43rs5c51rnTAUk42lSSCcteIUPWw7Vke7&#10;r46e0GdeiKPCkqjHUEewInOj2w4AOy5GSxvKCTF0Y4f0LGbdCXWq7aeO7NtMyv8AIfpFXUkwLycy&#10;7tY9x8lZKpBS3KrV5A4sU4AsIOd/h7JfMC4YEkwSyRnn61Q/xVIFFDNXANe8iYNqHoBt88ap0uEC&#10;Ce5jYRzF0TgBWQnnGGDpgVjj77oAHPsVENHitSRaeQ2AIGgTZAH6uzLG/sfhA4eCGyffYqidSiyb&#10;NT4gkNyK/SCnsNbZHYVj1QEk+wrbV8xT3gPkWVv2Ndacs/Z9AJc1TVazau7oYvZ9j0yCeRMcv3vr&#10;RDHS12IHrQmsFpDGPpDXAewAA9A3rM+z1XVIgK+t3+m9JHHTst/GNFuWxrmvFzBOy9gtzli2oI/c&#10;Q8G6oEaAaT7Z2M0B2epp7BVrXIYD+2fNK6imcTcX7CjHLiDD7mHQATrs3rnsf4Er8sBeZocUduuY&#10;gzQgd9MdRHCPwEDSYPyMId03PXB1osm+pmu+HsA/bnCPkglZ54JV407apmtMkS65L4Hguex1gTrp&#10;JVCDhTyW714Z4FkOP9eCYQdmBU2u0WmV7Bhw5DtoeAE35MXOAANgdtgrz+Qzp8ee7a5MHXC0I2DF&#10;64qZzfrVNYY8Y0XAjROk3eub1w8XCHFYEiD1/usnMk6v1R6312aO6RM75iyIldV61lpclfvg/7R/&#10;FPApyATSAFisqzax07IHrQkZmOkBsPNzb4IU3X2AWSzmpWM6tOyptb8yAcW0ES8XIWAPITEQKOYe&#10;gbRp5ZTyDeyk15MZ8XX03SSpChcdhkbCghXXoUwQUR18AvymjHgpgHxN5qRll2naAXCdchyHLxAx&#10;5pOHv1Sfrw2oTJPr0/rRWtOEgjxGJyJBmIAQGTZpWK8ab33HAUmgcezAblmzg5qpw3vGF8xqFk8d&#10;lPU4Pmtpen132dVgCiyx9a7OBkgUpNt/bMz1gFeFqAC8tczeyCJ5vXVJKkL3Tgb3+tmddd+3zmZd&#10;Zr3cyt+yJcCnAPZs5lqdhrVULWOzR3V9I/WxHmVtyJD4BkGi7ilVMJrv7Uj4SE3mTh6S/43MnPZv&#10;RvTvFoD4UsbYwYwO+Mt85PsccuU5ASYyokiHrA37WZBIlmfskQMALxAugNJulF+XyTh3IAFs5o49&#10;YXu81udU4JL7omiwtgFwQTG7ViA+1872CGjZCD5AYSoyYU/GERm6XgCcsZNB0A99Ye5nfO5j1IDu&#10;ZeN3Z+3Q4PNHZKhXjm6sdSWYpxI4GwxwPv6x2p5qD5w9LLtQWYmMWQWK8XFkMgIuAblia3OIRe/7&#10;4lPN0P4vNt2e/FLz+Fc+23z5c/9bs2DGmNK/93j+4eoMMzq+bOiAHs0rPR5rBvd9tp4jjRne/4Vm&#10;5KAXc929m5cCyBWgvpDnez33ULH3/fK3NpND+3Uru9/7hcfqoKcXnvhS9ZIf8spztX6+/623g3Xp&#10;3T0w8J+C9k9Yd2C8w7oD4vW3R8u+//ZjOPs/AvZPX+v97eMzGHePDvveAe8FwLtYdpFAB6AD+7/7&#10;+Gd5HlPfAvoC7H8sv8nfBdqLlW8fv89n/Os//rdmZQARrdeCLFaMAVBqg2E9nEIqHaOI8NrxndVr&#10;HGsKVGN6OUGAiqMGqABVp7M6Bn9VPuPQlmUlx+AwsNMViWazYlwYLowQ5+q0SNEkp6P4UgTN0boG&#10;xagKYTHHHPXuvH9nFioDUWmvGM5Lx7YXQ+5a9OPmmK+c2BmgOTsLuy16BR5pXjlr4L+kL3GsTpt0&#10;XbqbeJ6hwUYouAMUGVSLcfG0EQW2OaPtIvI4TkzZ7YsBoTF21Zs9wIjm3HcArdfP7CmjfMKBMhkH&#10;QQr2WYodkAWgOXoM/cUjbaSrUNH9SZ0xSIIP/fcxWh5YW+lQAQfJjroBrAv2id7wZhwNgI2NFxTo&#10;S+0ACsBURkSqHHtYADQAFnNZLSJzncClIidG4VQA+esBweZagZ6AwDw4Hc/YYfAACNf/4OqxGN4l&#10;BTDevn4izlhvbqnxOdVq7cG1Y13jPbNApboKwK0045nXnWvnFxhXzEq2Yr1oayUQM26A55iBL1a2&#10;QScQelkZFVkZRb5XMubAD6AvSHRqq+uWqSApkCWQhXGMPDmT6xJwOglX1kDgKvWOcbt5aleBglMx&#10;SO5HcGV8W5CxtCRJilYFM07MdNKwVo+kKGQzEwO8R8fwYDfWLZpS4AaLjTHTfYGed1IcrLW3J+Pc&#10;sj9TSiKjwNe+AVilr5fOGFbMHQOrvRpA7SCMuTGcdKEHck+CSkZdwKdYe2tXJwHpXZpnDKD9YC+T&#10;7xgbDkohFeAnaCTDEYxgnmYFwAOiWEKso/UHMJMBLZpKyjK2HIO93xbSLax9s7r2Y9vD3VoTRGk5&#10;S0Zg7p1quD3XBhgACm1QNqMOKbPfPTikyrYl2Opk0exvtsb12MMVAMRGWaPWkzSyIMFcIBXYB8yh&#10;71CHITizB/wkD5AhE1gL4qxRwAXoUWgnqBZMYJm1FFXjcyN7XitC8iPABpDBJLuOXfle94dFtR/s&#10;JWlewTW5AAkEELZ7Q1tTAiwB/NL9QPLR/B/IAUpllgQjQLGHuQRagQLBo2JBNRh6Na+LXXgtNqKk&#10;CRkvOtphfZ5uzsau6kbiu84DXoKhjLNAyLUA5SX9CZhUAwCYyvIZcyBdO0BF67o0mXskBZZWapxe&#10;lrNWBI2cwZbOp7MNQMViYvWl+cm62AQZD3p39Q26bzioxtoHLKxzc20MyBxo5YH+Yk2zBknASsqQ&#10;eaFxnzLq5QoarIVvvn2p+uaXpDHf6X2yt1hI7wd6ZAiqa4fMy6m2JstJlDcCEgFbXT2AWCDcfdDx&#10;6yCD7CCx8BrvbbvOaBmpjeXy8gcCK1K3aQE7Ag42QhbIPtu53oF6Op9MrDkVlJInkaNgqh0wZ48B&#10;e63cprXx00f1KSZX4EFSA7B3ZA4ALTAKsALgmE/r1H0rRhag2l9qCvxf0IVpZgMOFSjf1TjJW292&#10;3YfYAZ/5esagpBsB6V6jeFXXmfMV/LXtQWUBjuTatWXmQ+xt92bcVswa0cwZ17fZu352+1g3M9+T&#10;fbB8cq5fh6DhBSYFlWyRLOSsAHb71bq11uyvOi8irytGPvfPZtnrxpQv1rXFvjZeJGCu7crRzS1D&#10;n3slJ+1gARIoxZOn9ii+lkXY1LxxaV91VAG012Ss1KbJAMpO2Vv+xxYiOaqfPNsYuyNYQtqtTSC1&#10;E9bJNZHITMl1bc7/jybYwFBbbwg/9h0AZ3e0i61gJHZhxdzRlXXArOv3f+l4exrqwa0LmzO5zjvn&#10;nTXR1olhwq2xkgZlrkoil7l3BgfiRoaWLMVrsf1Opd0ZWyiLsT7zIgtAtrMwa0mwsSSvdwiUdaWG&#10;ZKGi8NgrvmlZxnt2/JIgBg6RXXEaMvmWTAbZFBsgY8HX2ftsjnFh/wTkVayd9W89mCPrzrw4++GZ&#10;L/9Jgp4ezcDez1VHmAnDe1cPdi0ehwRwD+vbvZk+flDz4nMPN92f+ELTt9cTue5RTe9ej9UJrP17&#10;P9PMyP+x8wpcXwhgx9A/9eX/vdmXfaev+8hBvarzzAxF7yP6NAPyXc88+rlm0uhX894Bzci+3Zqf&#10;/uNfN/9WrHsL2gu4/zFA7wLurWzmR62cphj4LjL8E9wNN3eB/U+Au/d3YfFg664+7wHXXeC9Begt&#10;aO88PnmuA+4D3IF1evnSzHc9OmC/BfD58upZmefyxX/41Y+bv/3+t7IQRGxx9gGvHBQNPE0zVlKR&#10;H4ar9ORxBNhrhgLQl57nXEkfgG+6YcDpVgCrdn6YpeqbvnR6DCIHTUbSAiyMnc4LokTpYKAf0Mbi&#10;Sc1zcp6zuartV36W1j3v9TtgD1ABZtJMDGL1GQ5wLWMZpwyMYk0BVBIJQQXpRoHEbAoH33DANrMO&#10;F64N2BLp24z64h7YOLdA4VEp1VyPa3nz2vECoNg8TtH9vLZidjla4A6gJwUBLKqAI47R609VdxFt&#10;LaUnd9XG1jqSHAWIkIrfFwNfJ6btX52xm1OGfVcMBJmCQxwwC1UrEEdvLkhsABR99mUu9MPFGkvP&#10;uW8p6/MHtxTwMxYMMpZC8OTof7+Tq+hI4PhqxhbjWBKRgFLZC/plYMc1SuUrdsOqO0GU4z8XMGTs&#10;BGLGidMRnGAMAOMj21ZUMHHxqO4e+r0vr+CDQXCNCmHo16vPesZjT97juOy2i8OKAqUcteITaVsA&#10;3tjqYATgWJfGHZMFSDnxF9gzD06R1ffcPVqHAhDsORmQQG/pjNEZk/m57wSK00bWuuJwjV9pg+Pk&#10;6rvMZwCVzzbnZFGKiI/tXJN1Pz2AZUQV2go0AGkpP2vJddsjHJiDN4ARbAANoh66HL7+x76DblRh&#10;6OblASBxdK+tmBJjrQXiyGKH3A82ErhpmZ8pxWABE6sX6rigY8zUSmUqQlJEheFk6DF3nLmDyqwh&#10;DkJ6+BOZQZ4TRPsOAJ9UR9q62O+83+swYRj30lXmPe7F/sMa2uucmPe6F6BcK9WpI/tk3S3InK9q&#10;9iQwkqoVeBlbLWVb+U3AbNY9ptrasK88zL29ZS3KwpgvulXAGDvrc1wHsFjdKRJccP4Aob2F0WQL&#10;2nqXOZlbpx+2sizBKAabdICmE5DlwEgvFJIDyWpwBH8zxw2oMXIt9tOscf0r0LCnS8ubzxZIskEI&#10;CONvjNiVAndZfxg/oKy932W1Jtg+QM91yoIgTfxuDdkfAJ659Z2Yf9kx73OvAsWqmRCI5nvIl4BM&#10;AA9zpk6hWk5mzt+5cawC0MrQXTpYzJ7e+9h7AT8yRScq2bY3Mh4yc+Q2xsK+qkAsn8Npu35+wXVg&#10;4bQlVMTnPn0OJtZaMP9sgnHDaAKaWFDgVq/75XO00ZyX/2dd5j7VZtgr9fqMk1Z21rfOO87pMEfA&#10;hWt659aJWsPWW4H2jIXfvZc9E6CVRv+cdp5tFyHA6e6FvSUhIX1S53ApwI+/MGakDHerg8r20o6/&#10;//rJGid/GytzYV+bY4H4pAARPtEcDA/QEAyXDCjgpWoYNsS/ZA0rjNSv31ojLQXgAflaowlagDUt&#10;PFcniAb8zKP+5wJ7hBHN+53cCyLnRuZPBkHmemVlPtpOVEuzz+8FiF8IqNe5hC7e+13/OadtHlpf&#10;rLPv4HcB2vOHN+Sz1tZ93wpgswdbueaOWsMyOPbYvNgswQHZj/vYsSbrIGCQLINN2bFay2cyOnUM&#10;i2JDYgNy3exFZeRyjQ7j0jOctBDAFTi+E7tc+vysH3tWUwx7Sr0Q1r2Y99hAUh7svwewb27Jf2RQ&#10;6NtJqexbGnyZBrUwl2sfbyz/wY+TX21eMTX7r5WRtKezJtDL9ckqssUANqkjLT7iUsAAe5BEsbmK&#10;aenyzffxzCUQjK13uJ2+7K5FcH33ks58m2qOdUFjf2nsAWEFnWf2rwluWZF15ZRUxMLGrNsp8ReD&#10;ChsYM+d/2Lu629gbvl8Agc0nV1OPIdidm/fI8qhZwoYbM7Zn3tQhdd/euzgBi0yewMi6AOz5Ua0e&#10;tcy8lOs4mzWiTWZJozK2ZwHwrDlZAdp2GSzzCXupb0R2WOv2M6mOLJhaPNll+AFxANsN7v1UnXiq&#10;zSPJCzA+vH/3ZkmwInmLgtVuT32xGT2kV/Pqy083Q/u/0Awf0KMZlb89aN/JZID+5578YvV9d/DS&#10;gADyPj2faAblf717PNEM6PN8MzogfvyIV4qpnzN9ZDMqP+nqZwXU/+Kf//t/aBVZ7SI7IL4D4IF1&#10;YDyPTzTswDug/glYb19ff/vp9V3vJ68B6j9ToPwXbbvIDkgv/XoXum87yLSse4H3/GwBv/e0YB1o&#10;/32x9V3/z98tI+/RXqyC1Z/+4L8ngptf6SFFl05W9eD8ADAdNrCrABjdLVAkGrfBbWAsOTAP2EmP&#10;A7pALj0mAMZpeVw9sSOvWfYJc0yHxolivEk9GEbRJVCqHZoomjMQmW8OiKHx5RQYLZ8FZKlyFqFj&#10;Ajn6y8e3FavleoByhwvp8IIN1LECQwLQM7RYWHp2hh/zwtFinTkOi1A0KqVbzEieBxIVedrwPh/g&#10;FJUW25bPqxaTAcCK2oAcjIl2h2sWTAnwmFeZCIyeqJRer96bzUobzvGRCXBI9ML7Y/jPZ5PT+Eqz&#10;AdYMKy0sZw80lO46jl4AtX3VnAIWOt60wYzsw5IyyAXaMubmE9P8hixBjL/xoKsr8JB5tzExMvrG&#10;uhf3hxkXBOlMc6a0mCQNswt004r77jZAIIGQat9ZDLhr3p8xxyTSz9PBW0OkRHs2BJjn3ttgZl19&#10;rvGRoqYx35YgC3AqQJTxwRJiD0mXtF7DvNHpy6QA/FLcxk2WAROg+NY1V0/6/I9DBPgBiQsHHHyi&#10;09GOckheZxydzIrxtyYx9IIgBhLzL+gQ9NWx6Hm9GguF2g6PEjwAP9a7DkbaTlaHl4CQiSNejiEd&#10;nHU9P4ZyTJz0oFqn1jiZFeeh8I6jmDCsPUVO4MwZ0LC3jLiipJmVLgb8OFNZKOsScB43pGf2z+Ri&#10;WDBXglvvtaekigsMZs0xqAwuI2x/2IPYdNcM+Mn6YKGOJyiio+doaYXVCwBrgk1BmD1gz1sz9qJ1&#10;y8kbp1o/sQ9kGaRewFt74msr1wBKtUOcne/B4psX8+95gaT1aa6B91aK0v5tHp3aa/42B6g6h8Ie&#10;tidJ5Dgzwb+OOoJu0iRZG58nQAc82ZbtuV/A337jlNkeQTApBLbWehTcahVKzuU7yKCmjehTzsj9&#10;KxIFcAUeCuH1nzYmbXDeFvZWNiBj47NlecwrwCcooitmF2QVAHIO0dhwiO4PQARasWL1e+aerEWR&#10;qLl3n7KIbBUWjL0C3vyfrEPWUiEplnZvvo8TBhisU2AcYQCses7YOzCPTZBB7LxGqzyfIfsGaJJI&#10;AJ32F/tgTJErLWNunhZm78xqAFWBkecENFhze8ze0/EKW+iztHcc2e+5ss/2u1oEGZlNsaPzAkTW&#10;Z60CFgCI9Xol4MJcIgx8t3kCFoynrJxMlhMdpfl1wtEBhxzBNQOqZJAYZXptwPRmbJSOX3cC7LHv&#10;pAEAF5YeMy2YI3eoQChg2fretAxphOhA1LTnjrBFgKj5B7B17pJJsOdIHawZgYTe997jkC82no0B&#10;bHxmS3Kol1Dj0+4FJ2f6Lu2AqwVjQJTAhV80ZuyATm/ODiG3wpSTXdwO0EL2uF9acEfjY+EVt74W&#10;H6BmBFt9+Zi6s1xzbL/3Gis2jX8xl/MmaQihQ9KMIsPsGYXnezfqcqPWa2xJegQlgoy52c9slT1l&#10;zZcNz+9te0jnTIyvQIKWW5ebIpOyh3Tfkb1zP3w7e6jFsAwT2/N2Ak7veSMBZhUHZ64w7jTstOA7&#10;s18uH9lQf5/N/VcHnKwBAL4d36nBEW23LDYJCDd+AnjjTpttnJ30q0Xp+GE9m2ljX63OMdPGvRpQ&#10;PKxkMStj02R3YBbSQ0Wp8yerueqWMZrVvPv6qXzv1mrzaL4FufOmBEAHWJvTaqeYPSXgYRcEk7I6&#10;VAfV9z73L1urlq/qInK9B/K/A8EdiCMEmHFUC4LcEIyzwQJg93ErY4NcYb+njugdW9YSK5NHvlxB&#10;s6LUrdmfS0uDP7KCFMx6ZSmObW4uZUxhLIXLAh6BrKyFayWrkuVlk7SJxOxvS/CmlTHCSaBDcond&#10;32mdZUzdi6zB2YNra330ev7LzaMP/Unz4nOPNL26Pdq88MxXmmce/3zAda/mpecfSeAxOYC7R/PC&#10;cw83L+bvF57+crHoOsv06flU8/Dn/1PTp8fjJescO6x3M7jPs82WrEkSm+ef/lLz7BNfrM41Os1M&#10;j73W633SyH7NqIE9m17PPFQNIH79r/+z+a0Dmn7+TwHxPyj823m0oLvFwy3j3rLurc4dlu4C8gXU&#10;4W+gHXbOzz8C/B02v5j3Dmj/Y5a9cyhTgfM8PpHE/PHjk/+12vg/1AOw71TNdi7aRf2o+ef/87vN&#10;hjhzXSYcqoF1vHhI/95NtVlo+UoWk0nEupEUvHX1WBYOwDgvYCGRXxagFNzf//VXCxhgrDFPUlFO&#10;4uL8Xz+3P5sRG2RjT4kh2Za/VxdzJPUHBCoOUhQKkCtAxHL7HTC1uBhCCxD4lnqTYgYcGWlaYUVT&#10;gJQIlIxBent5ol9M4IZFUwp8nzmwpZk55tV6r77dFqzAAzjkCKTsyiDkeRX+M8a8Uvp/2nXX8dW7&#10;58poMzjAHCdyPWNiLBxKganD9mLtOHxt9zh7zBmgyLgDGTbupWOvFUgG2F0fHSNjoLvOxowp48Og&#10;ki0JGHzH1+5frLmg1QeMzh3QL3hPxoomWzp7fukat8SZKNp888qh5lIAphMwVwc80mDPnRjHmHGR&#10;CsWSaEP41o0jNW8kKMViBQC+9/qZkrD43XffOL2nOhMwvgCRcTFumMRvvnUl10p+Mr8CvbMHtzTH&#10;97SMugp7BxppOai7ioyJzAT2HkgHyAAb3wXgbsv96Uhz/9LhYro5eI67DYqWZB73xCjrlhHjm/Wh&#10;S8hRjH+uyffT4AsczxdzurSALsBOWnV0WyuNkUbGRJEd+QzfL8MkNQwg+Bujr10eww1omU/MmrlQ&#10;NK17kGO8FfHSiyv0NL8KfmgCAWvAEHMyPfOFDQGsSQy0KWSo18XJkczInOhSogh3ysg+1TfeZ3Ce&#10;QLy+7lNinHV3GdDz8dLazp4wuIz13k0OLiKFibPJ2ncQEQMLICuCnTbqlcapfuOG9Kj7kiGTfiWN&#10;0TFCf9+F+d2R4RzC7uwdveBlhGQc7A8Ml4DdepQhogU3HsaqwGv2JimLtex+aWILsASY7go4IY3A&#10;GlpbWNs6+Tbvlz7nbIFe4MYDQBbwY9xlLASRAj5MJPviewAsLVzZB+N699KhfN7CAvuyfWQvAjAy&#10;QOsU42zdCt4EoPYdIG+/ClIAQddFVifoB+Q5Z+tXAScATq4AaCEBXDuQO2nEK9XpZ0cC0AkJpoB6&#10;6X3X3B6MNKju27qpfZRrr6xZ7gNJcDZ2VjDHjgAcOgWxLT7/xqndtZ5ltIB2e877ML9AO7JCTQ75&#10;HdYP2EcOYJ09FKFdTzDtoCkdaW7ETgHwXuPaES9smL73d87ta96+fixjtLEkIYCNgNAaBciBKixl&#10;Wyw8ITZqXK4X2yyjoVVte51lp2KDBCmyQwgC98ZGV8/3PPQkxwTaJw5rwiD2fOoLZa8Fd/qcYwGN&#10;29HsT3pjzKesTh3MlnHVEUm7RvabFObqsbavOyDlsEBSjOsnswYCoBQlA3u7AkJu6kcdEI+VJ6XR&#10;OQdQ1lrS4Vvskr1Bq01yCNgqaPd/NmB25pqO3LpFCglOZEAFk8gtenPzQDLZrh9AeVUFCPu3LKxx&#10;2ph9tHfDwso0CM7J45A5yB2FjBUo5LMd068tnwwYJp/d9/kkddo6thKSrbVndgakvU4/vX9NjQPi&#10;B7Pt/054vX/5QPP+zWMVtAhmML8nA9LMj3twX/Y+v4SgsydlVgRpimmt6QNbyfPUOKhbmVfsLzJN&#10;xrAAcR7WRNv5ZFIBZf3L925OIJm9s2LOyAp0NI9gFxF9g15+qjCH+jiSkvtXBKtbCqRuXTa5la/l&#10;b4ENP+ieyWLO7lsVwPxadb5xmqeaja/eOV2ZTNer88202FPZImsYkYMMRPQg3BTKmkPtNZckYFrO&#10;18aWwRfkKUP7PFPM+sEdy0pmYg0C9ANfeqrRfe/2BcHVxua9Wyfy3evLDi2dNbxReE62hpCwDsYO&#10;6Jb/r80ey568sCe25bXyOx4XY4vYBWuuSIvYQLbBfrFPSFHMTYH2fC4SRubAfrMuF00fUtlbuEWf&#10;eVlxmfdtWee+G6CGobRexbIf27W8MhMn9q7K3Auq18Yebg52021qZfbr9KopYI/o6MmJFmVsZk7o&#10;X8E47LYqa3ZDrmNk/xeyj2c223KtOtRo7MBfkQtZc3cu7G7IkL742f9X89Cf/6/NVz73n+rAJT3a&#10;X3jyi83n/j//z0ZnmEF5TBrTv3nikc8244a9XIczOXX1xee+0vz5f/5/NBOH92kGvfJs0+/Fx5u+&#10;Lz7RDH7luabfC480w/L9L3V/tPnin/0vxbDrC+/6xw5/Obahb4H8Zdk3U2Off/4P321+869/2/zy&#10;x39Xp6z+OgAeC//HzPlvf6mZS8vI13OFk/+l+U2XWqWAex4t694+Olr5wtJdj/aE1bwJWP9j8I45&#10;B8o7oJ085hMtTv3sevycnj2vw957XeeR19G5V6RQzPsPm3/8738R5xtQGcMBqJt00SNtNEYXI8NJ&#10;6iCjjWMBrTiUKhbMBleApPiNplQ/cwVPCibpqouJ79rUQDWdIyAthWsTATJtG6+h9TznhLVxDXRe&#10;ggWMHodn4wIR2m5J0zOkDDk2yGuAu+NZkDTp2DfOBmgGDqXp9LBW+IoBPri5raxmVDkK97N67vh8&#10;nxMKJ5UTshgZ2ndunqiFT/6yYcm0AoLffPtKrkmacFk5Ud9RMpHcE8cOlBcTGEf2rXcu5znacsd7&#10;t/UCgDxpC6OvIwRHrcgQK6H4Vmq4Tn/NddHNacGG9dNBAdMIpJEp7dmgM8bMKu6ltweSS8qTsfa5&#10;9K2ucXsMFUN9O84K43oIUMq9rZg5qow0p0KXLYCbFTDHycpqOADKuKxbMCmGalOBcwaXltV8k9e4&#10;N2tj+6rZMbrbM04HKmgzZwe3Lo+jey3Gy2mMwHYCi4ObiqUnX5EqPRbQDSACaYASECj4ArS1nuT8&#10;zLvxruPPM89A+rUAG4GeXsMAUwHMfCdQiE1sAdaiYubpIqUuzZGAx/r52r0LGdvVcRAzmlO71lQB&#10;pc5JtxIY0OFjOjlfgYYAzPotfbZ2ZLl2/b93rp6V+1HovLIO48CGAGBSpQC392sdilGksdeqzxhw&#10;ehgpGQVrFRtPcsVwMtyC4Rnj+pYhZjDtk2lj+rRBdNYFtl7admUx804dbQsoMS32Eb2mQNJ1SZN6&#10;TqGl3+0t49xKL0YUIDLfUse+GwMsq6JtpL1sLPUUB+D8z5iyFRwX4I5dV0OgDZz0uHFva1rW1f4T&#10;QADCgitMDKYRm88BYoU4Dcyx5/xv2ewRsRdzap/prkHa4282RFbE3pR5cc2bMj4+H6DHlJMJABmC&#10;C/pkQEhGxdo9kv9XsJHAhP3B5ppT9kBmi0zIXtBKEVgHcnUNAfYVzjt6nSwK4WANcrb2ITsoqAQ6&#10;J8RxOEBLIR7mkcMlDaHxFpyYb/fBPq6vQmcp+ayTOB1BwZRhPZsDcbiH4zgVf8r+cd4Ky8y54mW9&#10;okk+9OXGtOvAZQy1ybPf7XuyRayxDJJg5OaZvXnPvgKgpDLsMjDk7IV7CWoE/22LzDjsXN+SrEkZ&#10;CwSHQML9YtXZZOOrz7i5sq5K472F3GnZJwB9e15fBwTlujxvPQBQ7p199zrsrPHHvAr2rFf2zb3c&#10;Cphgk/gjMoCpWfu6KQniBa3a6vl+xfffevtS9SwH4mUKrgW8A6gIGIdtadF5KSBW8b2uNIB7sfQB&#10;07rHALXYUbIBDK2iP3tpeUAL/4ZEAq4ErxhLrfEAHyeXstfVNSS20GuBeXbGvdqT1oCsir0hqAbo&#10;7XvMqL1kHQrO+QkFi0DgrQRZ1TUn/8doy5ySic7IGAhmEGqCyD0bdYdZWqwuZvzDNxAta2KbZDrp&#10;jtse9YITQFLLRwWet8/urEN0bgb4Xj2xpZk8olftW3ZEBmVb9qSxlUmSQSABknHAFJNtCjI68+k1&#10;Agp7UL0ILfyMBFSuHbMv6y2YsmbYRWsK6UZ/TfrHdpoDLTeBcg0v2CHfgRm2RgQGggh7UzDJ/lwJ&#10;OPT56hPcm70oY7ku70XgAeDqH+ASY40smTG2bwFfhAod+9KZw2L/hsf/j645QWAN7/tMgVR2ChCk&#10;zx+XPUlmog4IPlG0jSDQ2cx6cpCZ9VyB0kmZrz1lK9kzAZtgBui27hUWC4BK35/vFbScyXqBbew1&#10;Pp2m3PutfT8FQhUQZX4ENHCPcXH2gm5HsgaCXvZBUEwuiWWflOCWdOdcrsteksUg0Tm7f3UFQ1pl&#10;0rWT6ezKOMF8hzNPZG/W+t7safZZ8Ijc4X80AeE3EIXbE2Bi5WUn2XxzeDv7FtklQLmez5cZfvHZ&#10;Lzev9nyyNOt981OPd7r28SN6N2NjK0fHpk2P7Zw5cVAzYkCPZvr4gU3vFx7N4/Hm+Se+0Iwc0LMZ&#10;O/TlYtpp2RWtThodcN732ZLO1Of3eqrp+ezDzbRxA0oTD8jrZjO8X/ciZX71L/+jmHedZqpotUv/&#10;3nkA720xK2a+7f1eDHsXgG9//hHQr//B0S3Q77DvBd5//6sA7V+3mnW//1vXo/NcB7j7X4dx99wf&#10;PEf7/ot/6QLsLQP/u5//qMB857m6iEQZv8tN/Ohvv5cFHbCeKAp7UB0H4uArQo1zAXAUM4mMaYV1&#10;66D95fwuBaRymhhUhvnYLlpkUfrqLNIl5VgAASkroIURKm1yQALDZ+H4P+kBpspBJNgYOkabpS1W&#10;nNMsmESfS4PmwJBXq1ADuPadutOsmD0237cs1zw9BmFLoyreCWdzshAYR995aq+DlkbEGC0rBh6Y&#10;APg4TvfbSWNjCWmgVXszYg4EwvpJdQPCwIPrB+CK8Y8Dcu3YCg6TttH1uzYPoLj0kAERvhu49lmA&#10;iOdojXWMUQQJbHHiInBsieDBQRyYYQUviqccqMIYAoWMpAwDAA8gqVMQ3AgU6NAV2soSAKAMIsZG&#10;epRjpSWUlj0Rp/96nJfXuKc6Gj6ADVtHZyzgAM4YXyAKsOT8X8OwBlgB70cDsvdtIUlaWWtC31zP&#10;m1dsANBZMp+APj+xYQyXIlmGCIsrePH55kUGhlNoNdmcJuZyfWmP3RNpQ6dzkQDG95K2GHtg5XIC&#10;BicAu5djcax3Cuzsaa6f2FnZG46AbAoDv2buhAomdDjB+OqiA6ztXY99WhsHtrIMlvaUAg1j7nhx&#10;soSSZGUN+X4pX3IZnQzoAXUrwJ5jMaxVWnTAiP5SVgpoEYh1Wm0x7ByQPeg91nKbgtRWbXx1ryiG&#10;JWubNEb2ChsssMBme2Cg244i04sl19uaw6Rl91Ndi/m0/gBH1+szOD/7SEeHKmLNd04b1a9SvzqC&#10;eK99xIkI4KS7gT+fZY2TPCkq5Ew4HU7dXgGqFYFjuCt4jyPg6AUJgjcZG3MB8AAHxtEese8EtoJ3&#10;a1kHE+dEYPkEiYIi69Pr2BSgXLAomGC3rHHSkRO5L1kcp0Zi8OzXFlBsK/tkTTl515iN6t+9mFMA&#10;SeEVwDp/4uAKXqwH7UXJ1vxfACqjY32r/QHSdKfpSEfMIZbaXuGAgQnjZO3WOAWEzhg7IGtlbFv8&#10;ltfPSrC2K/d1NsBQnc3BTVryAvhTK8BzCJj1R5qHlT6b66gMRT4PGAXSgC0tfGnbqwbmMLAakJ89&#10;QR5kbwq2kBnqDa6f2J65X1F1EOwrm2fdYSsF6ZW5yphK0+v6JABdkdcJJjGyxn9H/gc0C1IAFMAO&#10;My3rwqYCAgC5TIp5F/AIgv0EWqwvkgIgHyi1DgAYwbD1Zy9gRcm5BEau8f3bJ0vX7J5KChN7oXsM&#10;2Ywj2t+6erD6npPFKDq9f3l//qc4k659f2VtvAewrPvNvLC1QA6wopOHUyfZI9kbh/8I+E9lvdD3&#10;k0dUdiff4d6sUeOBXa61l9ewp0Bnu2/alqI+l7zGHgCWrFeATLth9+E91hVZjNeS0NA5k4I8uHIg&#10;YFybwdi2w61cRJCC6aXnJ8cgAQJoafmx1/rdayeJ7SY/upznsK11GFbAl8/vgPRquZzffW8V02Z/&#10;CqBLG57rtb8EHII5c+fEUcxsBaAB49Y6P2ldYuXJshSmaxOp1SGSTsGkvVbyllM7C7gLmtgudQ0y&#10;IECm6wFwEQRAMKZZEbpTfI8nODm1b1UC0/jCBAskKoVVkBr5HPvFejKvrpNMZGnuUwEtWR8bi8SQ&#10;xVuUwACo191Nz3wZD++31rT5JWuUVZONquLejCdpFR8iUKvWmpk3gaOWo4q8FWqqJVg0Iza6xq0l&#10;I2Egsiq/y/B5+FuxNwkcjMAXsh8CDtdNzkryxHayu+R0dahe/s9GG3e6evIafoJ8UpZAa8c6WC9z&#10;fe30ttiNAPesl6pryFoQhFa3rHwO+y9Q8TCnOrIJYD1kYZbNGZnxGlzfS/qmnz1QjmhCksh6aB17&#10;7tC6fN+67LHt1cfeHt23ZV4dvNT96Yea3j0eb0YO7NlMwKS/9HSCxj7NgJefrhaQI1/t3gx99fk6&#10;ZbXHM1+qHu5TxvYvaY3e7+QzzwbI60Lzco9Hmycf+dNmaL/nm369niytu1NXhw98sXnhuS8304P7&#10;vvRn/0ve82QzuM9zuea5AeR/3/z6p//Q/IZ0JgD9Vz/J7wHyHd2753/xo7/Ja7wuAL5A+afM+icM&#10;ff3dAfPt/4uhL+De/vykz3uBdA+AvQD8T5vf+dn5fz3/6QOIr77ueRTLXu8H2lvJjOcc9/pbhzjl&#10;i3770x/kS/85i2RJM2fC4PxclEU9MROxsTarNogAlAWn4O+dW6ezsfRM3VBgknOWznX4j5STTY85&#10;ACKld1uQv6TA3tEdcUoxDsAxNgPzWynWPAA8WjmgQ7pND206eDrLKgDKew9uVlAjvTcgxnNF3kOu&#10;kecDDLRmA2zWLZySTZdNyGDG8DCQWiJxmtL52lZiHZ3GSu9LPwxsAGBSj5zKilljY1y2NXPjuHes&#10;yfXHeABxx3cszUI9VIu6uk3ktW9ePVpjUyxynKKU183cv/Q8hkCBDzaWrk2rKu0MOcP1iVzdn4Oc&#10;jgbkMFLthp6V8QWGV5bzNHbkI5gxWm+gz70JeDhDmQQ69Hdun65UutNxFdsxioAt0AzcSM+RdhwM&#10;WCWNEUiRlnCU9HTYCD2N6cgZI2DN/N65eCiGaH3NvUCH1vt6wADGm3xFoSDWyTzuzLjqYuIeOPcz&#10;BxxqZb7jBFfPzZwurMAH00n20JEkvHXjZAVN/rc3nyngu33+YD0HQAFG13JNxtM4cnj3M+5fvXOu&#10;nCagD7wBNl7P+GAQfY6A5WrGD4uuCE/waQ0JImRSMMoACCBfjGTGFHMpsDiXAIEMg9MWjADtu+LM&#10;ncJJf6iACmhRYHrn/IEyZlqOYtF11dCZQJ9fgHpq1ieDK404f9rQGLBejdZcWHQAX/Ehoz15RO96&#10;jk56zMBuzcKMr0LVQS8/WQdOMM462QgOW3ZpeLFHnFsFCXE6GEwOFniXClcM5vV0pMAYvbSWfcZf&#10;5wT7TrYDqAO0ZZdoGaeO1usdsDdnbccS42ld2K/GeHectA4u1iUGkpOwLwuE53Vr5k/MPtTPPU4+&#10;zkHHIEVOHDiGR3AFBMno0SiTegDs9qICvSqIzP6g5RUwk/xwmtg7kgPrzN4moQLGseSr852u41gc&#10;6/GdyxLID6uj/M8FFF8KEAPusIZa4p3es7LYaH/rwrEtjntfgPO5OF+SijMJGsltBJwCCOu/ZDVd&#10;pIUAwn6nsefA7FMysq1Z7/PiRARtWLsZeWAaZQbov429rlMAPdBl7ytiE1gAyjTl2D1sXNvGbUSc&#10;7+aMNdnP1nyG9rwrY0/a0zHdO9bvRq5B9xjkRB3ClvGyb7Ca1d0j79Mmk1xGwITkEBiwQzKQZHSV&#10;Xct1kR+QcI2Nc50xpn/ZPPOsxa7ArV0vJE3TymbLelbWNO+13pAJCjK3B3QJVrDP7LHgFTtfGuSs&#10;TfOp+FCAjtHT0k7HGoGm92GGD29viymB7nsBeBeBhksHShdtPAQuQAS2GQPotR/eOV0sNQDvJEs9&#10;7b9271zWmCzDmupMZv/uFYjbx/EzMmI6JunuZP8IRMpH5J4ErrJuGHbgnMYZUBWA6sZh3QtYrGmA&#10;DfiUoQDOgSs6beBQgCfoFfzbI2oagDhyFBI4hbxkXqSPJenJ/dwLcHdwj/uTYQG+rU+20XdsjW1Z&#10;u7CVAGLbZRoFNkCydXn6wJqspfaUUQAb8VYBSD6Hrt2+FjjQy8t2rV2cYDlrgR2bmiBK/3Y2xTiQ&#10;IvCBxovvkynG+L9543BzJMC7JbpWVk9xnaWWZP+RN+3Mujb+SCnyGEy18d24rM2AGzsZhGpPGYBs&#10;vyOy9H3vdNg5vp0WXFvPoRU0bl89o17nd7p6tlPh/tzJAwM6RxW77Xr1hZ82qnfA6PBmdgKI6WP6&#10;NKMHdMs4zGtWzx2ZdTa+bKV2l5h7gQQ7VzUkF/cVIHfCskDKNRpjRJoTUQF1B0nRjyNVtJXUorhD&#10;LJyNT4V72GjsubHXKKP147pFGXOnsi/PPtZBaEozZ1L/ZsKQF5uV88dUT3btOWdPGlwyoOWZR2dx&#10;6OG+ccXUZubE/nn9wMpGXE2A5oBH+/1CgpvLuSY97dv5XVnde3QVhPEAf62F2SVFw+ZbMFPStQQU&#10;dZBf9gO7J9DRR33soBcLFyrIvZZ5srftGXvYnmJjjsbmyoR98MbJ4Mj1TY+nv1ga957dH2tefPaR&#10;ksyU/KVPexDTwJeebAb2frrp9uQXmqce/vPq7w7Qk8Q889jn8tyfBbA/USerPpfPUZC6MhhGIeuQ&#10;Ps83i+aOb1542ntebibHTo0M8O/70jPViWbWJHUzY5tf/vN/D0DvAu/A+c+1i+xIZP6lAD3Q/usu&#10;1t0ZSPW/Au0dAN/1XBdo//QndUwrq/G6z5SuPcDbo8D3JwC967n83mHePwH1ed7PahVZkUCX3j3/&#10;r8/4ZR75XACe/p1s5tc/cTP/0Hz9zWvZYK828xNl22i0t5wzwAF4i8C1TaRjJgcxoWcPOOgnQDOO&#10;mqSBoWXsGSqpIP9zZG8reVhQ4HN3gBzmqMOQYWYsJAvZIsa2cowMob9VdtMhSzcCnzaPTgB0tz6D&#10;0fPa4wHFwECBkwAFBvVkrvvbb19p6FmxnnWQzbJp5ZB9nqADSMPGY5YZMu3lgHasoXQnFsBPUTEZ&#10;SwvUV1TaSUs4zm9XNh6JCQBYh10ESACSx7JZMMpfu38hQGRJ4zAhujvyjI/eOFsZje0BLQIRABjr&#10;oKCTBhdrx6EDTkDR5uWthlC1/fWADYDLvevtziEYZ/Pl+3TVwZBh9RkdwQ9noEMLx33j9O7SwpMP&#10;CIguHd6az8BI0oHrzT2tGDpBkXEA3F3zuzeO5zOceMpRkbpsqADhaIAN/fwdICfXoSCWdpPkQgvC&#10;0/t0NgiQX9ey7uaL0xYg1SFJK2fXuG0PsAagMcoMwuvn9jU3zwVYAc65VwEHVlggdfXotob8hZyL&#10;kdSz2uFLshmyFlKaWmGezHgDR9psyjpcPb49RndLDNma6pkv7ekebp/ZW6BLECAgJb3C0poXawnT&#10;IhgADun5rT2OiXwBwPS84AUrODkgW1pfp4z12RMKWAFsHSUEjBMCwIHlLZkfJwxiUKwrgZb1vjgP&#10;KcQ+3R5pZo0bmIBgXLG32iA6Oc+R/+pESisco03mRB+pawVw7JhrAamgzDUc2bWm2BJFRVNH969T&#10;7aaNHVDsEn310lljan+Mj7NwMJSi25n5XsGATJi9Mi+OY84EfbNHVecfgcYOYD5zgWXlZAVExskc&#10;FKDJtXhOcM55aYcIIO5a23aSAjj1ENeeUzcMzB/mitygwHfWvaJqTt+axVwCoz5LYCu4Ux8BKCrO&#10;4rgdoe+6yWn0hd8UQP7a8inNnjUzmpPm6dC65lyuuZ2zLRX4AQekbNNi9wD3MwFnGFrXQL7w4b0L&#10;pQknVyHJevvmiVqvp7L2qg1lHJls39cfXIojtx4dEjO1Oswo+mQbrH/F605jtUZIYdyLjAfmS3YO&#10;O3k81ybY4zhle4BlshZ7yrUiEgBDJADAQ5YCVGL+7KdvvXWlwGHJPTIeWP53b50MCGnlNPb/lZM7&#10;KsuiGI3dVdcDcAlGADggCjMsqyCbBEhj5gERQYdOSWxx2zp3WOZbIWfbn9938h3rY2fV1shaKE4W&#10;VDpivQrzcr0YRrYVSPOd7FV7CNnsWpMC4NkB18BnK6toT7jFKiOW9N03b9ae+/W8MywcJOXnN948&#10;X0HNg9yvwEA9gPM1BO6YfgyibIdxAtIEL7J25BLOqTCuupcc3bGsgLJuTyuz9t0jptscYHUF7u4D&#10;eEGEAPf2smP8zRWmExtprrGcagDsy5I3Ze0AnrI0lVFaO7OZM/7VavXJF7x9/Uhesym/76sA5MM7&#10;JxqH5GCbzZmsqb2AbdeBheRG8HYq6wKYxrTSM/Ovld2MHxCcsW+6pcgmGTtZXPdrXAFSEhmSFZkI&#10;2Qc1DYJ5tTnV4Sp7CiHQ6W7kezC8l3MdxsXJmrTaXut17v/i4Q21x2VHqslE9vSRHUuzpkk3Nuen&#10;9qXrYufik2IX2ArZI+8VfMh+Y8vVOjixmP1gf7HoWGvBkHUrQAJASRqNU2eels4ekTXVdoaZlHXv&#10;cDFs8sYl2WtTBzcDXnw4OGBo2YeLeTgw6UKuiyzXvAl0sf5kJgI3dUIy1lUYnu/gg2W4Me3Gu2Sg&#10;88eVZl7HL3IUjDiCUw0g8kcveKw5aY9AFm5SCyEYIyNDQmqeAY85dZoUz+Fv3qehwKj+3Wp8b2VN&#10;kESd2rsya31XAPzW7Od2DVjDutusjH2RFZUpEUD4rgq8EjAKxMiDFIiTp83Nz2Gvdms2xNeQbZIC&#10;1mF9sVVsNDxh//A92zLH7l8G886lvRmzVoazOkGHbkYfxXa6R7r0bk89VDp27PhLLzxSTHyvZx9q&#10;uj3xhebRz//n5okv/0lp4GnZH/nS/968HP/n5NWXuj1WRaxPfuWzdZjTkH7PF6Dv0+PJOvDp0S/+&#10;SfPlz/3n5uEv/EnzuT/5fzd985qnH/9ida2hnXdo5e9+9g/Nr/717wuk/+Zn/9j8Nj8//vHflcbd&#10;qajFqneB885DMSqM3GHZP318qnGvHvAlbc/fXd1pPvPHuvbOA7rvPN+C8p92Pdr/Y9lp5VuA38pl&#10;6nngHdD3/zznc1rNTr7UBf7sB82Ns9lUMfAcjG4pjv2+nd/fi+GnK1Q0SJoBoNJWY12AeqePSTFf&#10;CigC9JbHmQJPnALWHRuOTcEymWCAV9rRa32enuEOdMHmA7icgyiU0yIPqHRjnDTDiokCDuarho8D&#10;kPYBsIA6xseGwd5wVpg/bLjiS4sU+8tQk5rQRzOmutUAwb6jlfQ4tXJspapoo10LPX0xXPlcBbGt&#10;lntewNuiFqAA4/nJCAt0fI4017ZVcwog+h9j76cKfcwd0F664VyDzcoRAUNStPu36JeqQ8OabJD2&#10;tMZO9kI2g2OhM/U8kAtESKkBBMA71szYGldOleyJU8Z2c8YVRMRBkpRgaRSRej3nJZBx0ML5BGVY&#10;G4Ado1HSk8x/O6at5tF4lM4866EkUgHSAMrBzCMHLsDQRvFiggA6VfMJ/KxZMKnY3AXTpGt1ZNiQ&#10;MZ5QAYwx5FBd79KAXUEMmVR1O8p9YVfdp+yBuSPV4oDoyI8lyDm9K0Ayxv7AxjnN+X1kLwkK9sQx&#10;5ZqkaDkqa1A692iCFGCfoyitZb6LUcWue95YWT96XANg5qy037mOU5kb4/jg+tFyeObEWjb3HAkn&#10;M2rAC82IGJkxg16Moe/fzJ+KPX+qGfrK0yXnAjgVP2k3J12ppRdZzvihLwWUj6vX6/7U8+kvBpQP&#10;KjbEiYQKgoDMahMYRyalvTPgAmti3TD62DutJjmvVTGiQC+2G5CnVa8uKRlXY1unjmYssaRApDVA&#10;c+qzFN/OmdAv/2v3hb2COeWoKhuXa3YfAkuAzpoEYADJM3vbvVoymq7XYSC9BujG9tkDpzKHmGiO&#10;1/8AYUEj6YA9XcBMrYXAIHtIKtwaFJi6ZsE45ljwaP/rsnEigOt8HMyRrYuanRmXnaumN8vjmPeu&#10;m90cC5i6eWp7MbLWs7WtNkcw9mqPRwpIAsHWgwwW0Oz/urBYM7TzHkcTwOnlLEvwrbev1F66l9eS&#10;X9mTDlby+TS9D64cKVAP+FuviAxadDp7ax2Y5fQBZuDVWgLo2ETry3iwD8ZE1kyHHTp5hIJ1qcsM&#10;7To2HXAQ3AqKMLq+UzbAPQlQAG6n6lqrF/IeAZT151qANcG3Ne4aqhNUgin3bY6QKZhXQJ1syrpy&#10;L3TAgpWSQOb/gCL2WoAgQwJwqAkAnnyHvfjV2ycDMNbW2tDJgx6cz1gWkEx7fGpvApOABcBQMbqi&#10;QK08z2Y8ipTInAD+rf2fW6wogAv0dk6xFKjoqkNGpFOUa6lsZdYq5rBOEI0vAqhIh/gE82RO3WdJ&#10;tjIWV2UzAoIOZ/yx4+wfAERKIdPg3BE+kNwC0DWGgmn7RFCGHXbfxhwQ9X42kp5dtyBzJiuGWb5/&#10;6UBln9xD9V7P7wC7DjiAspNdSX0UbOrAYr/IIAHAMi+yux+8carup7qOBOj5XGDRNcsiLE3wbx8h&#10;BOxz/pHv6ATF1gRGWJBDm27/I5KQR85yqe/MdVgTJC86p7g/67Fjhw5mL9cZC3kteRJdvuvA/gsQ&#10;jIOg46IAJEBS0ajvETRYu2RAJGOaTfAJrlfQY6+Q+vgOQZX7Y5OQdjqhWEckiDqhyBzJfsAKAlCS&#10;GgEyll02fHJAqXs6uTvBW4KPOuX0xJbsUd2o8pm5tg/eOF1zryOPgGH+JA0E5tS9uFYkk2uyjn0m&#10;O9jWS4wun2dMtDq1L7ShJN9hB9kb4w/rCNbZNhmIFYLEBD9aOjpESsC0OIGvGpLdGSdSYj7QvhRc&#10;yMBh/dU4CJAUogo4fTbCqOYsc8dWyh5bl0hTPe51hMG6u66hfZ5rlmbslgXveM4hgXzLpviRkovl&#10;e2RV7CFr6/gemVUyNy0mN8e2bMh3Li6MdefygWL8FR7fzprt3+uJ5omv/GnzbID26MEvNZNG94vf&#10;e6VaPvJj9sCQPs826nlI5dQnOPzM2NhfbfA4sw4/mzKqbzOs73NN3x6PNiNe7V697BXTPq3bzHMP&#10;F+jv2/Pp5qXuDnvq3vR89svNu6+fbf7wyx80v/7JP3Qx7nl02kb+zGmrmPcfNr/6KS18C9YLmOf3&#10;DgNfYF37SM/7f9fv3tt2cATiWy38Z9rCU08GsBcY/xTE1wNg7wLlHRDfYeO9t7rSdL23A+yrgDWP&#10;DoivVji5uN/nYu5cPh7gvr+YSSzXtVOq8A83798+17x782Tz4d2LzTs3TzUf3rsUZ3W1+c4715pv&#10;vHW1+XZ+/uV7N6qPMLYSSGUIFk0dURKKVXE2HBLJDCOPjQfgOSOLiE5cQIDh48xJG7CVnKfPYXAY&#10;bMDuVB1yNLuZPV5hE3nN5Dh9kodlmeSWieeoaOwUMboW2QGOn8MtPffBtnCS4aWtBdCwzpwuI8Fo&#10;Ky7T2146HlA+me8tvW6Mt1ZtvtfCAgSNFWcghSgtBmhL0WOYFcpxpO390+mtLYMupcawYnU5ehE6&#10;pwJUkSMINBhPKXKfKViyGQ/HiTKuxoxMpZNlAPJdK6BjXMkYOFAMgTEBSDDDQCYHRO4DGHTabXb0&#10;7QwCUOVAGmODhQY2BE1YcDInbCiJj7EyJoIZgR2HLq2quLIY0jwUnJprhcMCIdcpynfio1akk4f3&#10;KTbX4VU60LQnlU6Pw2zlD5gM8+u6rpzcGWMdIx9DBmAKZoAZ97A0a4fc53Su02E/J2NksFen8jf9&#10;ukCGU3b6q/epKxB83Dotlb6vMg/Wzb58PokSQ4pZdO11UFSCVM8BOADM8e2r4jj3ZbyX1cmo5sz1&#10;krpgC12jwh6SmV0bFsUYOoHX6ZcT63Ow4msXqkUY02gBKcsCWCs40rNXOtO6U9Vv/kgUAGtFZZwc&#10;bamxUWA513fGoPsOMhzOWaq4juPPz5VzRmT9KCabXKyLtWptCAT0BhYgmRvgizG3HrA5PlvnFGBK&#10;gZWslKBW4Aqge5j/Apy5VuvSmNGjGy8Br1oDe16amOMANGXBgC9rWPtSkixg4EScgf1hH5HMkI/Y&#10;txy65wpsBsgBahXQ53razh0LawysE2C5NKgBa/Se57K3rgfoAO0ntjvqPgAiwenZ7ElHygMt1hCp&#10;HFuxKOvInJCnWAdIC21HyatoxLGgQKPMn2AXCNXBScehN87vr0DP2QF06KSD9iObBlh72GNaubag&#10;fXXZKS3a7Kn2+PuFBVzuJAhAjnidPeu7aUt9nvVYjjv2rOo0YjMAB89z0vbq3QsHqlDO3gBc2T2H&#10;ywETACm746ArdrPNPrYtMgUJpC2+i85YtyafyaYAsQgLtRzAHfa02H1AJPfo2u17gK/DzhrLFkBN&#10;K5AFkN69vL/sEzsjYJ2eABHoFVSW9GaXYE1P7O3xR3sqs/XGhf25pgQPWUv2Ar/h8CyHHXnth/fO&#10;FJAFbAFdwFKWAhuPKSSBASzUmJC3AH3sn/E37wpuyQZa6cKKylZgeq0tr7M3ZMzYuBbc8zUZe7Y8&#10;r+WL3K8AVJcwz9uHGH0ZRnKwC8Y0a82cyRaxlbJZ7LxgF0DUV14QYp0poJU5AHyBYJIgoL16iOf1&#10;9oyuOeQkV09szf1ur/u3n0pKk3kS2FQ2INcBeLbrPH9bRxkXryE/kRFkO9TqKF4nOxSo29P2O9Br&#10;HyrS/c47VyrjISNiv5oPMry1sW/VUCJ70oFIb10/XBmQG2e21/0AugJc7wN8AU5Z9N2xSfT71wL2&#10;BAH2Dt/je9kJwE1G3bUCjmwXTT5fzBYDyrI0Ywb1CPDrVx2/5sWGymhOGvlKM2U0uSLZ3swKLIDt&#10;ScN7NQsmDww2cAiggxxfq/t2/8C+fvDuUUGsMUA28MP2pjlgj5B6PlOAYQ/IXCE4rCGkA5sqaG2z&#10;Hpp1yDzqj5+AKu+x5mUBBBlIENnZtYsmVBMCga/MSmnR8x5dwNh4GOD0/jUZExKuqZmPNSXdqsPU&#10;shet8eN7VxfTba+4Fv4CUy+4spfr7IR8tgLU+dP4jv4VcNSezVhq2Yq0gYNkPYw9dn5/fIC9CaxX&#10;sXDWgkYd5DwCVzjK4U4kt/atQuqLCYacLksKClQ7UfXZxz7fvNztsZLH6CCjLkxgpbB80TT1WbMy&#10;xlvK1iN+1BsYG0XLwLsxkY2v1qjnd2dPal0Nc8xphvZ+uhnQ+5l8/qPNE1/+bDOi/wtNvx6PZ51u&#10;av6tq0Vk22nmH7tAPGAOvLf1n8XCB3y3oJy+/VOGvfO8R4H0/K8Y+2DpFpsHr3c9WvD+yT+6Hnmu&#10;o23vAHe/F2hXyPpHr/chrfTGe1rZzSfP/TyRxk/+qdXw5Ib+/Vc/bq6cao3kt9+9FgMiPZdIP2Ae&#10;4LlxYmfj9Mw3LhzM/29Uq0IPDutGANC1OKT3b58uZ/dGHJ0TObFN3//m/eavv/FGAP7VOCL92Odk&#10;wsc2Y/t3b16L42bQyVVoJKeP6V9pVcVjLasaJ5tFqcOArhfYNYDHiaLFhmfhivxoXr2Os/3Gm5dL&#10;7kF+gZ3ClO5YPbcOuMBcAMdSszYBVvDa6V1lZDFMGC2bEBupuE7HGUy47ikY7ssBoor+FPUydFql&#10;Yaek1bCn1d4wm3BxDAdWlmGhyQXk3rp1sowXVoTGm4MjJViRjaXAFdgBKG1u46EtmcgdsMJ00Nxi&#10;pqURyRD253HpSCvfwLbRv5M00X/vyD1OymbgdDg8qXI98xlJkiTBBKYfK88JOi4eoP8vH75eIMJ1&#10;A0aMkTZ0t7MO1iaQ0V/74JZ8Zsb/revHKwvheysFF2CFQeWcgHmA07hdProjzy2PAZyTsd5dAYbx&#10;cH8OA/M6OmhASOvHv/mrt8oRDO37bDNqgOOOp5REAch688bxXG/LEDmgRTDBCWHOpeTppo3F3axh&#10;IEo9wZ6M8fEEjTfP7my+8/615mwCtqtHt2fjb87GP1AB0NEuFhdwP7FTpwYFVxvq/QW2sxb0/H73&#10;9qkygC24XFwnDZ/cxfgnuEkgIFMyvG+30ravTvBpzdLsWivD+z5XRdYXs4ZIVWjStSMFSEs6le/H&#10;2pDatL8D4GOKJbU2GGqOAZPJUEqxY56sBQ6AocaGcKS0mlqDcUIODpG+nj9lUO5lXIKCkc2sCa/W&#10;EeWzJw1sC6ICqq0F2QABJaYF2GkPjtJlSMvCBZl7nVLawjGBKJBs3+2IA+NISWXWLUyAYP9sWVoy&#10;LUBb1gIbKmgCIBxEVKeH5p5mje2feVSgtqJ5N8AFkPIAhh0eRgagXzzNJgaWg1CjAPgpphOAbV8z&#10;L04pTjyBXyfo+uj+hbo20qmDcWBkOTJJJGGnA1rIFdgLmbHS6Oan4mqBtyyOTi0Yc/IbQZTgA/Nu&#10;3csqCnY/vHs262R98/V8F3AnA6e1ILsJ5F08TPrX7icZLN/xjQcXc6/00m3xNVB2OZ8LOCvcBqY5&#10;SDaMfIxzNraYWtpbe1dQAEiqraiWmgHxijRlJ42VwINtA8BlIpxODYhVcXTuQ3ZD4ARwV+efjYpi&#10;BVFqWtqAmEywsmgB+ACsgA/wA2QU9wMsVYeU+0QMYJq3ZB2QxHDGik214SMHAyQVxyFPbsXp2nNY&#10;yAmxUYJQ+19WCZgDUAUFtLk6gckafO3B+WLgscI6dKljmjbilQrWgFt6cPInLQIBYONEQtIWu4/M&#10;Nc8sO6imR191oAiowTxWb/Jcy1HyxgBiPoOcRL2PANu82D9IlEM7Mg8Zz9MHNpV/oqE2h2woUER2&#10;JoMoW2wvatv3ToA4H8W/KLa07gEl/ktBpyP+yWecYcD3si3YbJIH98JuvXPzWOZ8V3XfkS3guyqY&#10;y3W8c+v4J1IiLCkwSbJlrbFVSAXXaOwEJQIdxeHWk0Dj4Nb2ZFsATVCmU5WDgNz7mbxWZq+CnAS8&#10;en8f3BwAJ/iJreXrZBWwxuzHvQB2+nw1CAoWdR9SNGp9aOOJSReQmQNsPFbbvcuQeF7nJBIUDRL4&#10;VX4d0cOm6bZjHujxd69PYIHoCAjXmagyAnktgC7A2LF2Zmxw7wLI9NhTxvSr7jGIEfITWZS753Y1&#10;109syb5c2MyP3duT1wl8FIGfyDh9dPd0fQ9wenq/YHhv6fSBYC2tBXcCjYWxq+Rk2iXuiL2q7Fhs&#10;n6BGHY0ASWCH9GDLBbFtIJxAN/M/a+KA2gfGXgBFGmO9HtqxrLrFYNndh9aLshWyF/MSdMjwnz+6&#10;Met+U8liv/rgXNls32O+yJRhjOnj+lXmZFf28J74rHV5n7719tsWtQIZ21ULxrZymYwNe3ck9mfP&#10;pqyNgOKJI14qIki2yZpUKOzEXNd7UqB1qO1oVEXHRXhsqUwRKe/prDHdZmjfp4zq0zz5lT9penV7&#10;uHn28c/XwUw6zgx65fkEDwNqjdgPMhg6rMkM6vojILa3BSY++0p8wIMEhWcPrc/6m968d+dU2ZbD&#10;2xcXKaCQW92AouwZ41+tPvyDA+bvBMP++6/aotTqJlOMe3tYU8uWY9a79O31e4D6z/3eMuxtkeof&#10;K1a6gHyBdz/Vlrbs++/z92f+GLS3v7fg/FPw7tElh/nk4f/ta3yZ17egvf2cenRFD7//RX66ONFH&#10;buiNy0erGPX6Kb1IDzZvXTvefPPta9VzHPt0/dSuAjx3MxBkKW8GzN+5pPAphiXO7o38Dry/F5BD&#10;5wR00Ri+l/frJ0wz+vbNU3lv/v/gUvPhvXNxZheabwXYvxfHrR3jB3kvfSJtHAfLeTDWWHstlLQd&#10;9ByjLwjgLBQVKX65ctwJcTpXrKsFDBRx0AAi2QXHR4cusie3kI5xeFD1bs9iBDaBKcZue4CIVLIC&#10;V/e9Jdegkwkm0EbXtQKQ51h14KEJxqgx2sAXh1BFiwF/AGCdwhkAwcmfipOkV3ZtCvkwCpw5p8hp&#10;tBrK1XHODoYYGac8t7l/9UhF8qXBjnEB6BkGhovWj6N9IxumGM7cgxR1m+Jti04VsGGbsNLkM8B0&#10;GfU4AsED40srTDeuzzFA3IKtBTVmuvgwqG0Wwwl64wpgGOsCcLln105XC7xoDYl1p3m/fHRbDNzI&#10;OJNFMV6t/Af7xEhjF8lrAHzAyeudSOpgm/UZq5Zpwx6tjEM+Woydritr8n+ZEQy9IlhdZAq0bHMo&#10;0cJaB84QsK4EjcbA/N+JgyQXYlwEdp6zPopNy/fcStB5crdCQKwQHWILagQyMikMyfmDm5v3sk/I&#10;hLDt5/Zvas4E6N08u69ZMsthS6804wa/VClA981ZWotAKzlAAZo4GvdlnqaPaQtKsUoyE9a2ccB8&#10;kBNU+jXBAHZVBkZ9RpuNmZ4Ac3y+Y2itK04BUHSk/KYAFJkNAN8aEzBI33LOHAuAZY0Cpg4G6XTS&#10;IaHBFHlsWT4rhrRPy1DFQMpgbEjwpWUo2YqgBojGKnnszf9pvM2lfaCFaK2jrQ4Mm1JsIafC2Svk&#10;FQAByBgfTrrNLi0vcGo9Y50Fqxy6MZSqdu3S5+ZCYCuwAfA5HUymYBLgsweAOG3t7C9soyL51zNH&#10;R7Oe2S/7o0B81hS5xPnDW8u5ArcABSB9IWvnvdtnmm+8dbmYfEw2O2PdCDoATt8nWCdLwXojFdi6&#10;Ny4fCUBqe85/861Llc0SSHsvAAQIuhZBgfGkaz+RQLCt3zhSAai9J2ABzNx3mz1sSYuyY7EB1Snq&#10;TK4p34vhdE3mRSHa4gAC+xqJIPPDXrEbrpGMSubIc2yK5gKyf9ZRK3HTAWZKzRk2Hoi3zzl8+2zl&#10;3PZ0VJ+DRbRmyBNkzqT9507onwB4afkAbWQFoAJva94acM4A/T+509WTCvJbtrykIef3Vm2E7yGN&#10;cU/A0p0EgYIO18mukMXoaKEIV9vHGwG5xo9kDBCuzFhAD5CK/RYEYNt1k2H7nAipVohkBYMreyVb&#10;Kvi0Ds5nPL1WUITRFrzwR8iECnqzbo5l/GVSAQ9BDGBcNjr2jJ3DYpOYTRneu+rBrMuPEvi5T0xl&#10;tXMMcKy6pATl7JhuOF4HBGPWBT3G5p0bxyswYc9lHmRKgDS1Mu4LyHW2g+CEHlzwYu0LLCtrkHFS&#10;/2PNGBegk9yF/AAA//RJREFUXpGx2izEETsiyMN2KlrlizGsbbMAAZ8uSm39GVu2PnbEtZLsVC//&#10;7FFBigBQUMAOy8hjX9XEqDlyH+0po+tq/wnaO5KT+vzMncALyaZQW4vU2QFiAB3p3YrgAEGV9WRP&#10;8EvmnE3ETp/c2/YvX571SV6ovmjc4B7Zcw5X21j7kR2XLSQ5uX12R40D0Gwu6gDAXIdaqLuX91WN&#10;GQnb1lUJWnP95ht2WNwlgdFgQ5YZa17ZithVJEJJrvIwJqRCginrtiRV+d28sfVzsyacp+Ezlgsm&#10;MxbulxzpRoIMexUeqnqCvE9Q7uRT6/H2xT1FnhkH84V8NC6CGMGOYENdVLXA7Pdc8NKgYtcFBL6L&#10;lt3fsg+YbpLZaj05dXA+X6CqGHtJ9u+KYJBDJeOBi9jyIkfyGl1tBLcPMseCC0QMORTgbk/bXwpR&#10;H3voT5qXuj3aTBrZtxkzuFfz0nNfLnturfBFm+LPxg/t1QwJaC9ZXwII9+Y1Mlky3NYv8qa6HBmn&#10;iQPbPvSxj84p8j7ZH+OkkHdx1s+YgT0Kd/77xz8s8P5poWoL2kvbDgfn8Zufftr3HQjvKF9aaUz7&#10;dytFh6FbAO+1HQBfYD7PfaYD0H//8c+aP3z88+YPv/pFPQqY/xGIB85LMpPnOoDdo74of7ev7Xrk&#10;i6tY1QUC7fX4YaKSf2nuXzvRvJubfPvGyQD0Q81X75yp4h+b82qA2tvXjjVffeNcDObhYqA4WWDI&#10;CX1v5X+Yefpph4q8k/87ahvwBebo5x/kNe/GkGP138zvJDkODfEZxWwG5GMfdBOQPuTA3rl+rDT3&#10;olhFrEAVh8dxSQULFjh4wN/hPpwOcAic6m7Cmd+NE8VatwzCmvxcUcyqhSHtX3KQAAnAF5DlnDYt&#10;006vTRVzWD4Ts8ihM+6MhXQ0VkkfaKAJGHZIy9KZbUszB8Mw9pgQRh5AAhCxpTab0x6XzW4PyQGy&#10;MKuMlk1v872W68d4Sec5xRSQtWGBBeCopCDZQACHFHgVIWV8HC4C0GP2dWNwX0CAaL9AT0DnpiXT&#10;4xCBh1X5TqnUFbm35cWoSPuT7WgjR/agIJSRvXZyVwyR1mjbCxxh7I2rAihGac967b8CemK4OBWA&#10;zthxdBgtmQVMhmwLxpxj5yCxGIIHcgvZFmOO/SzGNQ+ZiGLcA/5dCxmBDIpzAZYHLC9IAOegLfcB&#10;qJZeOqAR+MGMujZBTAU2mYercYjmqgBM5hUAPHtgc76z1UAD5O5LNsB10QmrUxAEuB4yKYCGpGhd&#10;AjNr8szefFcMmoM9GEWaS7IxhzKZN98DQJlL8+29JGWcrgJRRUGOtlYEhdWr4r28XnCKBaML9N5p&#10;o/rU87I9Mhg6w1ivmBFOwhrjTDhuc1m9pXM9uhEBydK41rI0JGaettF3d3SaGCzjTWLB2c6bOKiM&#10;pJoUUgFryNwVgMtzxpC8zXq1pu0ZRckAIbbR/6xZwQgWWZclsjd6fk5Xa0V99f3ULx8YpfEGNKwx&#10;7fsEiIJHa77WXIASGwHE+kyAWJBr75s/vbcBK3ZC3QLQBqjbV+bUa0hU2AEnQAuUrU/Xy0kATFLm&#10;anXMg0I1Nsb3ul/SF9/LzrVdtVYX8LZuq2NMwJvvwHra+4K/N68errUtuGUv27ELiMi+ck+CGwWV&#10;2k/KFl3OWnv72vHax/bNmIHd6/rYPUCfJIy+m7M8m+cxmBtz/4C5NavwzwFkgCbQUoex5V6MkWwI&#10;8Gz+zSdbpgBQAZoe9AA2cOR5axcYESgJcs17SWACEGQ+gBh1LDpMAH3VcSrrVdbVvpGRkm0zjuRh&#10;6qFkApAa5qgyD8dfi085ED+wrzKT9i5WGMDyPGbZAUsYdoCKX8DSyvACB95PcuNhX1v3gAdHj5EW&#10;KJFXYeQEgbr4WEs08AKBtlZK5kVROrs1s0Csv2V72SiZV/uhpBxlS9RmsTftYUQAmbG/EsDN3gF5&#10;QI73YVzZ9Q8SZDjSn+zlXkAhsOR77R2AkSSDnASL+XrWggCGnAZzqduJ4AR5g+3WoxxpBfS6JqDN&#10;Hq7j9XM9utVMHN6rrgnAAmaNB+DqngVinfmvOQwg12HF/FrDrs1csCnGQ9bOnJt7pJTX6iLCR5gb&#10;AXRJyrDTuS7ZLGsTW0t3rYc6gEfDr5iWNt+6GvVq9yIv+GlriH0G4I2JrFDJS+MvjJ+6AnIOQE1x&#10;JduouJ+txVC7Tqfy+t/G2Lo5kwYUaMVMyxoIWrD/1oZgA4u/IuPkJHCAHCDVmco9WHvAcxEO2df8&#10;uOBKJmFbbO32vNdBfta6QNpPY6WFM3spQ8nW8vX2HP24rlMkMUgcBAvALiPA7k8a8VKue1D9rif7&#10;vqxXhIZMqM/z+detj/zv0vGs29g0HctIahR3y5zsyXjtT8B0cPvS+IGJRRIJEMYP7dlsyfsBdpp2&#10;MjUad3IkQTO54s74C9LIk3vZ2DVtsJwgSIcnkjI+HkgX7FgbRwLoa1zz/revH62AzN6ULTJ21jIb&#10;rXDW99CdA+49n3u4GdKvW/kvAbXiYx3Thr/6fKNlMdBN1iNrZ38JNiaPeDm+NAFOgjBjiCRwX+wT&#10;EkwG+2zmRlDjnh1eqM2t7l7wFf/5zXeuB/cGsHcVqla3mQLuP/wEhBej3gXcOxp3QNzjk4NNu/5f&#10;r+9i2v1ewN3zBeILvP+8mPR///XP8sjvHwPowPrPCrD73x9+3QJ3r+k8Rxrzm5//qPl1Hh19u+dK&#10;PiOKkA4IaJcWaFn3HzT/v9/+pLlxZn8i/P3Ftn/9wcUA9bNV8HQrYAWT9GYM8jsB3pgioJlG+MP7&#10;Fxun+9GXKyoiLaGFlj771rvXKqq+H6COsfro3vkC7h/ev1BgngQHEwYEA/Nfy3d6nzZ8QDydqe/9&#10;et73IM5P6vBG13cLKKStFYpp3ciJ+g6pZwBLNCeSpcFXacz5eNATKwyTSgJ8GXGG7J1bp2L0FxZo&#10;A7SBcaenccxaCwIdWHmbCLAEUnT+qB7reT+g6OfxAArAUm96xoiUA5BhBOjPOXRBB22n7wEIsCKy&#10;FA6KYLiATNfPcGEfgVL3QpZjwXI6tO6cP6DmtZwueQvJSslSYlCATEaR/kx3IDrCAwlSFG/eu3o0&#10;AENP3/a+GCfBFJlHOa44sSoQzGfTMm5J8IDZORFnjP3+6N7FGivsM82sdDvHSbt3/tDWGPWt9Z0+&#10;W4bBPUr3Cmg4b8VuHBFwBUiU0w+AkAlRk0CSdDDXKmDj+EXmBzYHEO5ZV6lzbCkDQzaErVSs6kRH&#10;Wl6skMDlYpw+2Q+gZL5kPoyJv81vtR0NoFJHce3Unjh3cpmNXYzT/lpHglFA8kiuC5ACFjChAKNr&#10;NqYkCPcvH81crir51JQYm0nDX64UOtYcgAe+zYv7VTOBscFqAkCeJx1QaAqsAgYkKw7LArp8P1kQ&#10;g4UVlYHRHUYRrAwOg8wBq+4nVVkYx6pQlVPi9JZMH1nsHz0+UCGwxFRXBiDOwZrTBtCprYJEgJ4M&#10;QGHTnPGDssZnFmCXPRBQYRMB4crcWCcBA67JmvMoKYUgLNdqfwCC1pk59znAssIzc0ROghnUrcD6&#10;wFoa21aXS5YVx5U15L44QftmUQKLOrgm687+FQgZS04UqAaczZU1LJisYtdco8809yQHsk+CAgcX&#10;kdhZF/YaoHku90VnDOjR3Z+KYz+VAI32ui1kXVrgny1zvToXIRfo1OlhaZsBTdkdTK69ry+0zlfG&#10;hm0t1j2/kw5Uq8kEEYgMwYWTra/Fjuq/7hAyNkMPZMEOcsF90rRrf3o54NS1AKdqDM4lUHDtsgQ6&#10;dB3OvqQfNW6lx439oNN3b5hK4MWaam2ijkdOcG2LBgVTig6tcw9BMdDjp2Cn5ET5fGCbdEQ3CpkU&#10;wQ7QLECsTFBXr+uZY9qTg42ZzMYHd87UeLVdfVbU9WE/2Vhg4FaAgEfdX+aY/Ven5G/vu3lmR61J&#10;h5QJXKxjYNRaI73xd3u/OyrjiI3GYPsu9+d1iuwwhbqreK9AU9H6/syxcbC+Cozn/jxkaAFYkh6A&#10;iZyMHT4e24402ZHvAzwATDK5tdln2FyyMadcv/f6iQI8wDRNPWBIDiZwMWZkAK4LY12M9wkZzC0l&#10;+QTcFk4dHDvgoKO5AVytfASZpEhTt5JirVdpwuBk8vElOTUPALWxt2+0fiwZVWyETBzmkszu8A5d&#10;wvY2V+Lf+BmAnY1og/txJesQJFu/CmT5YBkP9SXs4JIZo2J7JwTM76t7pJNnz6x/c07eIDB26I9g&#10;lF1HXggw7X8BiADBdQgsdLQS+GCQZSTqvInYM7YMONPBhVZady0AdhFAPKpPMzsg2Ng7KMka8Z3m&#10;2Jz7vdom7tICcmts+fJcWwLtgF7gnC5dBmDqmFcqk9f6Uh1l1tbeRzSZGw+6c+CcX6dD70iWBCXW&#10;iH72S2JT6b035O+52R9jh/RsVsYm7Ig/B7YRHoIhASdJFDZ7W+YPLvB51mRhB+A0P5fPG9PMmDCg&#10;ss8nsw+qTiRroIr9Y6tIt9qAwHkdw7N2ZVUnN1MyHuOG9qqOM5cDqAFza9eckKrRjW9fNTV+O/Yo&#10;QZdxmD2uX+7TuKxp6Mn5PftOIOl9pCvW7P1gNqcAqzkxzzJGZD6XDq+v+Rv48jMF2p9+7AvN4w99&#10;tnn5+UeaCfGTDpMiDWKD+H6yHTYA6LYW2F57Q/CqqPmbD87nWvfH/yyIn5pSc4ts2Z57FMDOHNun&#10;AhVrAsk1st+zVU9gL/6Xj+614B3rDrR36du1hvTzNwXkf9T+nkeHkS89fJ4vIN8F7j8B+sB8Me3t&#10;cx3w7rnPtCA9jwDzP3Q9imkPYK/n8r8/YOXz3L/l93+r5ztsfQD7z30g8I5tp3knoWnZ95LLdF0M&#10;7c//9zc/ae5dO1kADnh/6/qJcmz+/s67N5tvvXm52qDRXgPbWCQymQ/uttpSryUfwXQ67IduHiC+&#10;d+VoXr8zhutoMfMY/Q/vnIvjO14pUEy+B038X3/9jVaXmk0rinNM9wevn67C2Lcx/ad3NXcCRD+6&#10;e665HWf5jVwPh1ddB3JNjIlgA4OP0SpGP4+rMd5+crAKXYCK47uAC60qE+2vnVet06SNAXXgSkcP&#10;BmZ2AJLnXls+M4u97QdOo0oaQzdmIdGPOwWUMzYunCgGFWgRgWJmT+5ZH4Opp/n8YiOxFAwcRyrY&#10;WTCxf5z+5kb7xu9/7XacyLosypZNBka0dVoVAy1tqMhpe65Z0OFaXTemgsGmd+dQOeFiPmN4HN1/&#10;dt+GZvWccS2Aj3MQlJRsKH8zSi2A3RnnMLxZF0Ot4xCwANi4XvIhzP79a0cDcOjSBgRAjq75kiX5&#10;7ldvlZ73fZmVzJtUN/DFWQgSVs0eW85G55m9AU4CBIVNpTmNMcYUS49hBTHPMgQAs6JQIGxWNrRT&#10;UjHgsgEYpyNb29Z0MhDAJkYKO3Y/gZ7nXXMd6pHfHeh0at/GkrEc2Y7d3Rww6Wj7g82NrCF69U0B&#10;wgoo1yVY4Qy1u1u3GNs0vaHH/4vsAz39BUMAhCwHTfWpzJXrOn9kczNr0qCsnYGNg5eA8YkjX846&#10;GVbBYguOZjdrAjQ4ter+smhizV11ZMma2h4jTrqCdZEVkc6mRdcn3JgB3TSWaj9kh8wJhhhwWh3D&#10;LmDUJg1zw4l7PcO+YMrQckZSuw754Og5REYQ6ACIaUIry5P7ZfSmjHwl4L1/HPaIYifr2O5c44YF&#10;kwK0E8wEeChoFGRihwWRHuRfsiMcG6BL9mUtVho5ew/wcJofkEI7vWfDnGIYFTuae4Cd7APww4CX&#10;NCFzL1AEHH2+wA2jDVwCqSsD7rWGk8bHjr0WZykIcx2CKjZFYal1rpZBwfaVBPskYHqW+1xg3jjr&#10;RHMqjgqIB/wEK0Cxw44QBYJAwB1DSi4jc8cWkr5Zs044BlywnOROOnY5qRrQtF/agHBFbELbKxy4&#10;25t1f//K4coycuKCDuBcTYXg1lja+5y87ITOK0gEa19WRw/uORP6x94errlxf6QAgLH++PpfA8X+&#10;Zz87V0LmwvcI8IHur71xtmy1uoDlAdzYVNkw71FsTAqi8JxD1vkCULA3BAFAr1oegTX5hbkURJYs&#10;YNLAzPuCYuIEKQotdXkBeslGFmR/ABkdth0bT1ZxK2CAbIKNBRLsOwDBfnYNig4VxGKvzbPxtm8F&#10;rPbWqf1rm7N5H3t37bRsGwZaV45NZZetRwDBc2whhvNMgAsgKDDBQFehoaAy30HGMyfASfBkvvgv&#10;9y5TgWEX4HR02d9+53LNa6cjDMaZlEDXMYFCBXRZZ2cProuvPVr2i3RuWvacAAmD+WYAEbKAnExx&#10;+daAXow3GYQWrewFYM22AMQ6+WzN/sc8O/QLQyyYJvvBhNf7co2d7B+/AywBWvqty9AAnuR1ZB2I&#10;GPU6CwPagSEZjwdXDpaM5G4AOp26axWAOhnWfSpy3iULmDUn+1OBZsbp1vk92cPOlZiW/bG41urk&#10;EeqyVpYUQx2PAF0wgXTxfvMs+CVZwRpj5RELVdwf+6d18MQRbQtDDO7kYS+XTzVmtwLsjgZ4Cv6w&#10;xFeO6WC1uJkWUC7ocmgVAKvmgCRkCoBdDP/UIpgAbv7bnh4/pEds4ctlf29mDcrk7MrasU6AbKQE&#10;qZLAHEYQ9NGQA+7kgaMH9WgWzxqRuZldhbQLZ4wsfMGH6cgi0JSJUJchOBW4VLF27kO2xHXJOvCf&#10;pJX8pFbOghzf7XTTaQHn7PfYAugTqrDTmtGFZV78h8OstPIkI9MZhhzGQycba1gh/3s3j9f6qmA8&#10;Y2ycfD+Qb82ezP5B2LR1F8uaDwOmv/7mpQL36maQEDJPMts6/AHx/Iu2x49+6U+abk99uZk2dmAC&#10;rH7NmAEvZC/oMjUyeGBx9tiywjXsRgH4sX2rB7+1rVvaR/fONm8n8BXAKy5GLE3P+rFn2Q0BqDpA&#10;9+qsGJ2+ZCQdquVAqu9/+51g4B+0BzP9TC93nWa6ClWB8IDv6u3+Rz3eW5a9w77ndV5fjHyLm52V&#10;1GrgW/a9I7GBr4t5L1AeMA64t8x6C87rQQNfv3tN+1pgvyQzAem/qS9opTMF4IH2PNqLyRfl/6IL&#10;4P3fEy28fftCQOiaOvyGzlN3mfdePxMwfKZAN2mLYgTA++v3LxY4xjphSWhUyUcw3XcvJhK7ciST&#10;t6OYNwCbzObuxUOlPXor79d+jQP8znvX62+FR5h8rJEJopPDtktHA0w0fqrUve/18/sLcJLlVCuw&#10;GA0AmnRGsQxj8W4W4nsJHjjEN2N0OF1abobSz3cC8N2HbIH3VB/gc7sL4EvvcWycudQ9QEF/7tRS&#10;LBUJAkYGQygybtO5bdEQB4JddIAVp+69FhMHTHZh8etcA5wwlByE92xa7P8Zw3wf4AE4SMliCwFB&#10;RhdAohOn1Ss2OIBEmpOGm5HhRHwm8A44uzYHM7kHrJPsAQNbGtdcIwMBLGPGKxCI8wVMBCCnA3YB&#10;Bkw8/blTTedOGtrMGj8ozpbxaVkc8/NXH9xs/uuHt5vvf/1u818/upNg73qNty5E5vEb9y9kfDaX&#10;s1oybWizJhvySBzisRh2GlROFKACDl07xhswA9q3BFDT8gIcgBzQRu5zYufqYsfp6OmKARPGtpUq&#10;LKxrZwgwqkCTE2gFOVJuR7eTNZBKrCo9nrk+d2BTSV8qi5N5A8wBmlsB7YAjlszrGRiAU8HZsoBe&#10;B5NhWwqMZQ50aAGQZTJ0m1k4ZUj2wNxylNgQBxZh8BR2OvkUm9wym3ML3CtyFTBoIekeWi26YG1u&#10;pWK1ZZ2ba5gcJy/N6F6dZqwrDqBRqfqAWIw+h6LlIwOK5aGHxcBxAtZWp90aZpE8QBHk/MnDyqFi&#10;57FC0wICyCEYQuyT8SW/qDHP+AJ1irtdv3FQyESChfkWzJIkKX7E1JKtmVvz4b4FaBgeGk3SptIo&#10;ByDa55yg4BXbQ0YDhFyIc9if9a7+BKPsMKU96wJQ8tqDAepr5o2ulpAbct/n41AUQGFeBQtYfh2l&#10;gGn99e0Z4IcsxN6VNcNuKc7i7OnsgVesPVBjr5CBAGD2moBYAAi0soPkYQrt78c+WZ9nao1qz7q4&#10;2jgKwq8HGLNHbaeZfGbWpvdioWUcSRyscXvhnZsnm/dvny5Wko04m+82nwoO6YdJZxAUZHiCAbK4&#10;Or8ga9aYlUY5toodopMHyKqjVfY95pntcs/ujzZbIKFmRyvaOsch+8MctpKn9rwJQRNSQBaM7AX4&#10;LlY6No48hqZeIAEMmFPstCwHQI95LulR5tGc2F8AAqkBuynIILMAWKwBQAsLrIDQ2CvitB51zhCg&#10;VuYmtkvwK0gTtFeP+FwPQKV/uKK1ZbNHVsYKEHW/JZ20lvMwr8gLRAbAaD0IhtmNjozIuABjnhdE&#10;sp1kOuo41mc+BI3mCOgBZNtuN/vKbitwpFfHnvvdc3zl/Uv7Y4f3lJ9BJnkAZCf3rQ6QbttcAu8C&#10;HEGKcVf8KSshg1QyjOxP4Mw1Lkyg5YAejKs2hvYgVlQmiz/Ym0CehIMPGtn3+ZKaCJZJeM5mzdO8&#10;1wmmCSwcaiRTosZC/37Bses3BvYlFtR9kpbwYcgRen36/ZK5vLY4e8SJvrortUGIPSDzIhMoIMeA&#10;CyyRFjJC5pGdVHCJ9XZy+nQnnsY+ktuwe7IH7BDm3Vowz3MmDapWj9agoM++0N3msg4nuU46caew&#10;fnAnge5hHXgm1ue32GF/1u+qItl8LuaWzn1NAgnXZg15zhgqsi+pTNad61W/4OwDto2dVZxdrSED&#10;nmU7MN4Ybh3DluXhXI5VWZuCJ+vK3jXnAiS+/GLG8mqCPIy3369nzNhw/qUkMZljY41gsAYV+pPr&#10;Cvj4lHFDXmwmjexdIH7bmlbipGOMnw71KqnL4fhOwWwCKvdVUqbci8z0rQQwsnMIUwGB+z8dO3Qg&#10;wc+iBM/jh/Vq5iQgLMlK3oMEQgAp/jVOk4b1rP2IBedjBMBOV72ae4GpRg/s3vTq9mjz3BNfaHo9&#10;90gAfP+aR5/pHuncRw58oRn40lPN4Feeaibk82aN6xffZ6zVfDnIcEbNg/XDL7IBgkiByJoFpDTt&#10;yb3Ds77Vsvjs9UsnldSMX/qb//J+87uf/2PAu9NTOy0i24JVj193fi/w7tDSDiAH4LseWPXC1F1M&#10;fB4t8O/6X9dzv/v4xx3w3gHoPy1A3gHwmPffk9L8+hddD7+3LH0x812v+10uhizmD8C7qCBgvm0X&#10;CdT/uCIMF/uHXMB7dy9nsyVKjmNyqNDXH1wuVvzDexebD+6eL+PnYCbscTnqVbPrQBAFrJzBjQBf&#10;qWVHiGtfBnBhnYB4QYBoDDDkTO5fPlyg+f2AaACa8wKaFGLcCFAH9oFyAJh8h27e8/SiwDwDqYjT&#10;e8lrFDOS2PgeMhkb/B69foKO6/l+TtN3ujefqSsJBohjwPJIz2CBAHrV6LR8WF/6ci3efB/HLUL2&#10;PJCHTXmQwEBAIHp+s65lb5zDmmyWzXH+G+t79IrGBtHaVV/cGLXSV+aByS8gnUVY0WucL6mE6Lci&#10;+ThDTkWwQJPO0ZYOfy0w0rIvnCs2BbAD9qQNO+BLygxAE817nbk7EWBCNy2YANxlIDCjgpVNgGWA&#10;4PwCc23BrXSrFnqrF7T6bCyH/4mazeFfJAD7znvXmr8IaP+r929Vh6Hvfe1u890PX6+C5PcTVF3Y&#10;v7q5dWJrcyiO9thri5pdMTL6b+/IQ4soBgbYKCCfewUGOS2G31rjZDkAII7jB1ZkFbxWgCit7h4U&#10;MxtPG9xaEwQAIRhSgQmGm6abAS5juFbvZaewrqtDxYBLGZBiGPK3LhDARZu9adcgsA8oAWGMl1Nm&#10;S/cbIDg1oHrZnLHNuKE983ufymRMGdGnmT5mQPW1XzxzVPPqi483w/o8Vz3gab9lZCYMe7l6wE8Z&#10;kffPHlvPj3j1+Yz7iLrWAtYZ87ULpzSL/T11aLM2zojmz3yo5nf63bK546pNWCfVrWhRCzVsEoA+&#10;I4Zz+ph+jS4SAJbPXZHAFHOLLdYFRyDg9ZhVbbnIkGTXAJh9WxVHty1XrU9pW5pCWnljDhwpVLZu&#10;O2x8G+C0rT0FOYCEE1CtX4GtMQeYBDFblutHPLeAnXmjtfTdvstaBmAFH0fjzI5nLewOeD+9O/tk&#10;Q4B4gPu+jQHRcTondmYdbF9azKrrErwKvAUI1ouAzDW2e2dSrQ02DOvPzjmkyWurCDT3q2DVmriY&#10;/WKvcwqAHHYJseDANW1J34zT4rAEnsCh71QkR8Os2FAmkzTGPZf8MPaCVlMgwy6SSJBmGF8SMJky&#10;wT2Gy2fRxBt/4JPdc90XDm/NNSJRdmXtr6wgi51xH4C6oKOKh/MdvpcEwz4CTAFlNsP3+z720B40&#10;NuaMjSI/qQ4nsYPYRywgG+J9nCmwjqkmEWNzBKeYaB067BHrxjiW7cvYmQtATvs5+9r9GQP2D9gF&#10;gG+caYuCAWXSLqx06XrjwP2kowVCOHQBoMAfCHStJBJIAVkfARHW/6t3zyXonFkAwxH5gghBYSt/&#10;XFaMLjspXU8zLGuFEHA/ADQZ0vVcExBhvbDnWOIFUwcXuOVLip3MuNTcxKfwF1hd2l5BCILIAwjG&#10;QAs4PIA2Wmz+hI4YgQEsy2L7PPMhcyQocx2Cpk4WeMf6tjDRvVWDhdggJIX9ZLyBSpm6cYNfrKJc&#10;NWyeJx2RnXAf9p2e5gJ9bSOBS37OWrQ+SvaZaxR06G5y9oDGD8sq4ALiyStPJ/DAIj+4cuCTgEVm&#10;FdGhcBVYLTCcsaBl3p259hPBxNbLRCIZgDnyGLZLy93K0CaYblspji3iQn2AOVfAjBD66p1TFYgI&#10;kEi2BElORX/rSvz0hV3NlSMbi4l3z/Ykff+IV5/LOorfyPWwBYJIa1FQZm0AsBhdAUbrJxIEZa3o&#10;Ed+R97DzAgig2YmqdO2KTxEvbKI1NXti/3qtLmfmVBAtaDC2sh3WrELfkqTm2uwda9o6l0Eki5QJ&#10;RUz5fmsOw746AQcbvmD68NjTuc2GjDP7roBTIHgu98ynXjquRmZ5cy3gnC2WBTbefBr5LfLtm29e&#10;rPXE/iOJ+ITe3b7SnlK/qZX3CBRlP6wzNQgCa2Mlm7Jk2pAEsJNil9ZnrQ2qTJv9jPxwb8Nf7dY8&#10;/cifNS8//3Bs0LLG6a4KiUmItPO03752/2zzVx8ER7x7ufl2HuzQ14IdrCNSs6/dO5uALLYz120/&#10;wy9T894K4OJzBRZ8lpOZ1Q3I5BzNPjGG5vnvvv/15t8Adm0i6xRVYF0P9xa8F4ldP7vAeB6fFKXW&#10;T1KZrv7v+Vsxa+f5Tx+d9wHvXRKYTqFpPbr+bqU0P2/+PQD/D3/MugPsH/8kEUFH495KZv6QDyzm&#10;XWTwc5W0LYD3e0UaufAP37wWJ3G1uXlSscGxgN1jAa0HA4yPBZxdz8BtyeQPLzAMqNMucw7ffudK&#10;897t0xnsDHr+R3sNJH/j7aslZ6EFBbo5EICLo8Cg0zzq+qDAzP9p2d+6fizR/dFqWyidTV8tqibp&#10;wNzoUlOFsnl/fVcc2AcB7NgdzP39y0finA4WgH+rmPjjpScH2DnO23kvWQXWvtWp7q/3WixYnwck&#10;H4lGOdXrp3e235sHg0cK4qGQR3rOewUd7oOjlwV4Pe/Tc1VHAE5eVxpA792bx2Kcdza38vDdnF3b&#10;K35hNvPaYpAwjSQGxsb/tCxbNmt4sbwMBrYB60m3S5uMRQbkReWkP4A/LSOpBEmCTUhrjTkXvTqO&#10;GWPenpQ3tZxvadBnZLHnNesCBBflb6m2uQHp2poxFiJaDmHzUgfHtDINrbgcosRJ/eX7N5vvf+Nu&#10;89/y+Pqbl5v/9s0H+Xkla2RvOaX/mk15Icb9RhzTcaxLDMKpHUubbSumNE7AVBfg3kpbGMeHlSzQ&#10;vn5BAsfzzVsJzAAbhXyAF+fCQHPu5AiV2cg9t0WkiwJKWtYQm0v6AzQCEFhE4EZ9gCyDdmpaRpKB&#10;YeKxyq8lGNqzbkE9dyVgRWaJxErves5UJ6ZvZJ2T0QhGGf2LB7fU2nNoD2AMlE/LmGFhGA6sOxmK&#10;TggcbWVT4hwYHgWnjA9jVCnD+RPynjn5ObGANFkAB0meAGAz0Ob+WK4d+0E3yMiuCOAvBxlnwEkA&#10;dQfjhDjmo9uByEUFVErClPkDkAVr0ue+m7PxeQq+AHLr09ohnekUQDtgTLB0JJ9h3ZITCBwY4Nnj&#10;+zcHsi4BIinQQwHbroFjtO50qgHsXdulY69VUS+pkW4uxcAD6iXNalvEul7AkbTHmjDX7k+AdyDG&#10;W4/23QF/25ZPqZ+CwC0BefviyN68tLdOZCWvqnWSfSR4A3Y4FWMgANRtyBrQbUqtiL1kr9PuKnwG&#10;5gFa6+AbcXA6Fwl+OTzH65MLAKNsHN0nth6TLkgHIN+4dLjspTWJ3WUX3ZtAxLpgm+hYHdK2M/sX&#10;wDx3SPu6xV3Mv+LoHfXeM9nbnK+A2+eRy9R+D3DGwgr2qyYhdsieVJwH9AFH+shvWZGAJ8EUEHgq&#10;69i8SFsfSiAN0NgrPhObL/CwFu0B32lfKfoF4LF9WoQKdBUZV2eHzKk1CpiQOJgzDLE9xY4iPthJ&#10;NrIjDWjlQoqFBd+0wnMrHY51JEsE1NbMG591sKACbowlMKXtnsAD+CNXE9Czf2RgQC+Aaz4BXOtP&#10;PYrxwyxjhtkZ68C6KOCa+7QnaZkBdp+1YdmkAjL2kqPmgSHXo5BuS4Afpla7QIBWWh5IV/BY50zs&#10;zVwFJLbtGzcWew7kYqaBKcFOZanyvcCmQkrMpwAFcDUv+s1fjn+xvwBKNkv2yJhqa2tO7FGBjWsj&#10;qXTapr3lMwS42PklAWoe9gaplXnmt8grK1DpGgutkjHQdOckS8XWHlxXgbvsiWwtiYnxPx7QjtU2&#10;r7J4iCj3rohR8Hgl43U++0YgQfJC1kArr5BfphDjqiaAzEHXEBkPOnnBnOCcnVyY69Eqd0P29pTR&#10;AWZzRjVjBnXPel+Xvbe/ef/Widjf7bXmvv5mAF7GQfAxrN+zWbPbEjTuyWNXc+HA6mCZrc2J+JpN&#10;meNZY/s263MNWkNiwfnIqgGaOaLsn7EU9LEXJCDWkmDvVMA2Mo498joss/ozmSbssHU1amD3Au5k&#10;SyQ3fC888fb1w/keGZ9lZSvuXz3Y7MxrMMVqGuAJQeuy2SPii9VBTYp9dkaI/v/Zs7FTMiljB/WI&#10;nR/aTHP66ZTBNbaCL1kKfkTgyAfZ69YSidjlAHfngmD91Vix3bAPG/3e7ZPN333vg+Zv/uLtkjhb&#10;0+aCNI9cuApBE+zxPyRl1iVcMaT3M83Mcf2bOa4h9wDYq/G5nTE/GFuybJY1F9yRdScbRfb28rNf&#10;aXo89aXK3Pd+4dEqXLfvBTDWhOsjIdJ3XpCuNaxWnd/92us1xyRC7EplgjIHDlWTRVjL9mR/W8/G&#10;btTAHs3AXk9kn7YnNMuAk/zwVf/yt38VjKvPuzaRLbvu0bLoLeiu9pEB9h2ZzH8A512A/fddf3vN&#10;J//LA+hvm8C0B0B95hOGvYD5pwx8+8Cw/yLPt+y81/3H/wfw52cVqga8k9j87pc60Pgd++4L81Cw&#10;Wl/6w+YvP3pQAP1uQC4Q9t2Pbjd/EWBGRnP52I7m8I7VmZzRzdfva/F4qVr3TB31SrFDUluOVAeI&#10;7wfsc45fvXu+GfTy03EuowpQbYvBAjjfzue91aUZ5aTeiCH4eqKsb791qVhcjPrtAFwaeswwQEyK&#10;8+Eb58oRYOjJIVrG/UgdIMVhMaSYe04RO687DsYdWPY5dI6MzvsB2xhzbD5Jj03WkeFIoTNgdNv0&#10;XgIKhpeEQrSql6kCD6nuIzGidKfYRM8zjtgsTg9Qx8RJ0QJ9HK2oURBgLDgykS8nUsxuDBBDXi3m&#10;ch0CENrME/k8BpzTJS3SdhPbjYnjnA5tW9ycO4y10n98fYECcgxAmIHZHlDgRFm6fVo7KWTV+TOy&#10;AWeMH5RIfXC13mJgS1ObzaAAcm5APvDIsBcrGiNPw40BKcYtzmTi0Jfqvv/+u+83/8e33qzsh7Xy&#10;zbeulCHRho306d3Mx5nc89UY+IMb5zYndgZQ7VyWvzdnng7VPSryla2x0eiqjc9V3V/iuEiJMGtH&#10;A/Kqk8S+zEXAPHYUa0dmcCZrxVwAE07cpPEEVhWkMVoYUsERQC3TwIABO4B/se+5P8BKpkg7TCAM&#10;c3cl81wnA2cepStvnd0fULSwmDYp5RM7VmV+N1RWx8FTWHzs9pzMwe58DxAsABJ8AYXmjENjcIFH&#10;xpFDAJCMKfaymMXVc4s10ysacyoDokBr7MCeAdNjCrSsCKAAnjHzpamfNzKvo61vW/hxNopaFYb5&#10;fIw6I+1aAB2tAKXSjSlQq3jMa6vPdcacwfTZaxaOrbWsyPN6HLTUurWMdSkHmHHFvGPyd2+aX0Gv&#10;75EFKeCXtQuAAEjWp+CEvTgfoCp9DWBZu0diM1yzYAuTzBa5TnPPTnAS6km0m+uwkfYPvbSezIde&#10;S3BC33okc5vPUaRIpw4kYqevHtte0hZ7EelA3gIoayHpREV97AFrjuDexb3N2XznxQA04OCvPny9&#10;1umW3OM337lWpIKzLdgOB9b5n4Ad0NGZRxCgiN++I0eRwWSbOEHgALnhsKjDGQdtbj2HwWcbSs8f&#10;B+Xe2sCyPVCMXVOQv3fDwnq/gMY4XYttIxWUfWLHyF4Eudfyu6BI5kRhpACMhMc6d/DapgSO5IWC&#10;JiSFNWDPCK7sB/ZHgGUd0GjrK69YUrbCtV3Mc+bno3vn8lOvcCzyxrKrMqfuG3NKFmnP2HeugcSy&#10;DokKUKoaqoBfGVsMLyYb4NCDvTKFWceuZc28MVkXCUQSzLB1mFDrbXOAitf5fqBWoAwYW4OHs56s&#10;T3vO+sJaey/Qbkwwv+YaSN29HvMa4L5kYq5jSQu08x0ylvYhqRBGWNeL914/nntfX0V0QO2l/MSe&#10;8y3Ao4ydAmXAg01HNvguYI299NnsEUBHvgBoC7IAUHUr7PORXDNdr3UlUAGcvZ5twLQ6iAcrjEXe&#10;unp6rnFyBdf6ntNt29eCC+SJLI5A67WAHOSQTEn1RRcwJHgnoeHT2Opiw/N9ZD0kL6ScxgVAvUba&#10;Ef+1I/tdRkEQJnCp8xd2r2zmThgQMKwT0ZRimwFArDE5j64hM+NPFuT7nOPh9EyFswI+WRrzALCT&#10;p6zNmC+ZPbL6dJtjY4ph5ytcl+JKEhnBkbqKkqTGlwLb9uPNc7uCEXZl/mbFns2I7VFEH5/DV2R/&#10;e/DD7AgZjEBtxbzRWUNt9sYJp7s3OFAutj2vYytkArDgyA4FsxjuySSFGcN58Z0rAuSH93++aizI&#10;fl2bANX4tIWzO0tiZPxkJthPfsGeMc90/+sWTyiJrD1IpimYIYuZmXGVTZf1EUDq/qIlIuafHwNk&#10;18TeKkAGwM3Hmf1tJkRtwkf3z9b1C+Devd2eUvx33/uw+R9/+W7z19+8V/tD1nfyiD6FAZwBInM8&#10;K9+7m/3I+h85oEfT/fHPN72ff7gZ0uf5ZkvmcOzQl0u/Pn5wj7xvYvWPX5x5VIy7JCB+9UKnhA9u&#10;Hv38f2p6PPNwM/iV59osQe4L2YYQEMyR62geYj1/NXvr/Tsns9cXVHDA3rIpOvNUd6H4o1d7Pt4M&#10;7fdcMyiBxCsvPFKPtVlDfXo8VvehhsZ4rcncqmHig3/2T98vjFvnGv0i4D2PtiAVcG9Z9fY01fbg&#10;pg4gLxAPoAczk8N0pDF6uv8xuPe6+n89/+OuPu+AeYC3otQWwLfP/VsXy96Ryvyu9O8tyP8U6Hcx&#10;9vWzq+MMtt3nFjvfXoiLJK352+9/s7lz+UgcTSKfexerI4n2gA4LqTaB6xc02iBKY3OKCgIVmXAq&#10;mPgpGWCG22s5kasndzaj+3cv5pwmHVMCOIhqpQ85Lb2qGTtpMFE8Xb1uI+cObq4uNu8FmH/t/qUC&#10;hW/nd2DKdwGHHBGgq0DVNWLQMWDY+3filAB0GnzsHhCuewwjzjlhu+lIfZf/uyeOEcAXEAgYimWv&#10;72qLYrFHnCmWwQa1CYAPYP99B4TEYQDtGHmsOyMtRWoDXwigEGlykO5XwSr9KvbF+LRGcHOBUhkH&#10;hWR0tdg/0huMGEDg+xhZJ5xJXUklVVCS+xMZ030ag0MxRFjKMo4BbbrfAIoM6pwAcwUtS/PczAmD&#10;mqmj+1WbKs8LrrRxwoACWbT2GAYnIVbaOp9JZ0776iAo4Pl7H91pvpFg4qN7F4op/6v3b2QeDxSb&#10;KGgin7JBtXY7t3d9aeFOOVo54EoE3gk6sIdYDY4KI3rtxM4yrtKWV4/vyN8BX3GEFwL6PIfdkta9&#10;eWp3ARaFi7vynRgkxlOPZgy3dKRHMZUrAjziBDGUGFjgQsBVhcEB4oAjRgvgtxZ1MBIA6u2OWTKv&#10;HwSI6fnPqGNkMLOCJUzI8V1rYsCw0a9UwIMx5ICkhXVEwdzSphsbEg2HlkmVzp04IL+3PYIx3Qun&#10;DWvmxTFxfFKC2PbStRfwbXXiigYdDV0HhpUjmBWAAlC3mn+MJQcgiBNMew8Gj25YIOP19KIYCuBB&#10;sR+JErZJa8fS5Oe6BQkYXgyMcZfFMHaAEIfH+QNPnJ3shd+BOgwjwE5rDbRhDukl1UoIErB+HAcm&#10;mCQFqwLw0YbL0gGYsi8AqiwHoOfALdkUunzzAQxZN9g7cpPLmffL2WtYa/tMQTiZiL18LGtVVq1a&#10;e8aJOozlJBASR7d33awCLTPHvFJOBLGAUd6Tz8SktqdbbitiAagFnMmz2DJsFjAE6NJ4279kNnTg&#10;tJeA6qWMkb0vk2MfIx5uBZAgAdQRGVfrU6AvWLDPFNQKLkm6gGvZAwFfSbey3o0VqZiMpGwASc3p&#10;PK/QVfYP6PfdOtuQwJDSXc2eAuRp5THv7Jm58fleKygBggRH9iz7I7gTVAHxQJasGDBkXwugTgdI&#10;OhRK0CGAkB0wn/S0gt5q65v/uW5SKVkfTFsBigAc11d/JwBVeCmzQNMqcwS4ygoIeAF2umSdQexr&#10;6XPfaw220p0ZBdhkKtkn+0jXKntZDRAJCjsAvGOpPSdIktUiBwUmsP9aSmKvi+lf3RbCA3SCx/sI&#10;nqyv26deay7tX9VcP7K+uXP6tVpHBzbPz9hvrcOisO1AO9/AZihc1anDHsG6KiB2HyQl7kuQYt+p&#10;I2HTOiCzo/lu5ZOzcg+rA+AQKJMbWmhgyL6mNVbkCUArHr2R+7BuBab8gMwE2cOqBAezYvu1BgTs&#10;7saHALp06+qsFEJfzp5SJ0YmAzSTd9zOGiVXcW0CFc/z4Rh2wY0MCRYbo17Xk+8jg9Hpg89Bygiy&#10;Md58z4zxA0reMGN8/+ozTm/v/dNG920GB4CpzxJ40DV/eDfjeTp7JX8j1OxP9g5oZeNJeWi6ET6d&#10;wJ6dAdqs3wqG8z5ZH1kxAbIAzXqQafE3n2DNIR1IHTUWcB8OzXNiqxNO18W/yDI6xGrj8ikFVicM&#10;61XyGHZMQbWg0X4UTAs0ZcCuBKzr4sJPA9a06FXoHbsPvALszsgwBubU5woaN+dvQQ+ZFpkkuYys&#10;uDlXZHw29ytwtY7vZB4vn4iPzZyqpVCgXcF49gdfDvirVyjpVnAQ1v1737hXbH7vbo/G1g+NfV5c&#10;WXnFtjT72nL2e/GxpuezDzW9nv1yM6zv8wWix8XvD3u1W37v24wKqBds+nz35foE+KR1ezbNr+4/&#10;D38u4P2ph3KvbRHssuwlbLqib3Mv03TvCszk4MQE8blmUl140JoY2ufZYJNBFTgpiHWirL1l/3x4&#10;70zz1o0jWV/It1WNwx9nBrAD7bI1xhJh+Zuf/G3zm5+1xaoAfNV7FlDvAvEB4r/u+r1Y9QDwFqB/&#10;CsgLqOf/HcBez9XD7wH0v8rvefgZ8N4B4a0Upn7Pz07XmT9+/O5jz7VA3t8dEP9pANAC+bZlZPu7&#10;Ly7gnkjjdwHv3/+LDzLpJvdggXeFqpyVRUd/1GrTD7XgOI8PSGUC1hQmfnj3XL0GmAZ26bx1YJg+&#10;qm+l7rHHCsUYDowYJ6Wf+NxE43/1/rXmm29frtaP5Dc6WAzu9VQBWKeeYkG1krTofH8B9lunquj0&#10;Xq7p4I6V1RpKKrvaSMZZ13sSVADSgLmUlQp94IQsBfjnHOmfVU7rUqNADLPvvWQ2umi0ae5l+e59&#10;xdRi52xQgBuYt8Aw5wCeYjEtlDAuomsAstXKa2u2s573nPd6D2PDyFd2IN+pawt2vUBiHLi+z60h&#10;CPjI3yQ4mD2BCXDhPdhn7eKAifGDX6hC0OsCgYAF4NZ7BBDAv1NJscRtAdjmMjh06xgPoFHhFQeP&#10;2XXypY2DqcbK08I5aOJw3vNajLjnl0wbXvKF//GtB81fffB689bNUwGYU4oVeT0O4Wv3zxcjjRHX&#10;OeL+laMBF3HquSa6XMZT4eChLdZDgE3Gr6411w2AAnmAhKI7YAXIdp8YNs5sZwBgtdUrwIe9XBun&#10;vjT31mqC6W1LlhSHCQAJNDDBdXx5HMCmxZPLSZSUIEDriEAioA7TZ81UAJqAwbW6TusEQMP0Yzwu&#10;BCyReAlKvFYPeik8bLgxFQi1KdFRBSgYUeAdg69glKMAnqUL9f8t/Wqe53gY7JIOxIiaG8ZRhxkF&#10;UAqiGFkB1dyJQ6pQCrAHXjhNukQP48TJcVBYRAABg0ZCYGyBMvUVrcZ9WBlVjIjiUtIHR4Rj5wCj&#10;KmjL9QP4nLiOJOpCZB+APEHD0TxnvshI/F4MV8YLWAb4tCc0vliWNfMmNMczX5XVycO8bE6A4j1k&#10;G7IQwKEOQAJw7DzG1udX4BBQj6nlnDkptSDkZORVd7L/rRUgA2Nsz1bRXAAPx+Z99rXAEft9ItcO&#10;9AEpmFpzzIYBnUgKmQ+2AbBVFE+y1wLo1WWjvMf3WsOyhdavwI98g75d5oB2+lw+T+DLadvH1ZEh&#10;gQpbczD3LRCw17XUVavhXq1va/FG7LLPIzEC/t0fSQYwb5236xVgA5qxfZxh1m8B/PVVpHgq61NA&#10;oYUleyxgYIOAW/ZIYCcYAPoFtX5nb2W/1C8ogp04/OWyodhBbDoAIWvgMx3kZ00B72Ur8/n2qzFC&#10;hgjoEC+YYO2Anc0g09gG6k67JX8bV2BLC0TaXyxd6dodEhdAVTrvrD9ruwpwM4fWtXVv723Nurc3&#10;zbX3VYFsrtNpqACTfWE9A5uAPSYdgcJWmkefLZDV8ULx4ursE/fo/+bHWhd03cCeHgj4i51aPGVg&#10;ZXsw3RhVWnn23vsEZ0gceuu9mxAhYyvowFR3rl2RIQBjHZPVVIF5XoOVZxsE4gLsaaN7Z9+OLvCI&#10;aV2cPYsx1pkKKEcevXX1UHMgc6PzxtoF9njbacipy4LNv3j3ct0LNvjO+fgXvum0ddK23uSjjJm5&#10;4HO87lLurQXruyu4EXiSzAJIsjYyZoKlDcsml3wHmGU7ZGlX5Lr4CrZMO8qyY4smlfyvWj9mLvSk&#10;l8FnJ8lW3r11PMDdqZ0JKPM34G0uBRi6pgjYkV2C3CpKzvvZKYW+jtYXyOj9rUsW+QYpI/sLjAP2&#10;1WEofto6YwvUSbR2qdWd2wfILiQWcDmyf7dm0shXGqefepD1+GzvLXltrrUUAfHJ9iC7ce/y/tiC&#10;NbEju+taBRUOLkNokCcC4vCIrOWS+AsgXq0SkI41nhactD4BAtkdxln7xPMJAABUcqrzGQd+3Nrg&#10;a4pszJokdyJvO7i1bcWsdTFZ1c4A/tczl0A9u/c/vnO/Aq/BvZ9tRrzavZk1fmDJYUhPFAq/nrnW&#10;QhNZpvD3nddPZM2S/mwp4mvCoB7N+ID4Hk9+vgpOl2Tuxg7uUba88ELm3ljI0v/Zf/q/N6MGa+HY&#10;q4D9gmlD6uTWMUN61JpRYOo09cG9n26mjnm1bEzfHo82PZ/+UvxSxiTXY+5kI9QoOLhNAHf60Ibc&#10;2/wC8G9ePRgfEYyS/SE763yI9YvGl41ARP22gLvTVR3SBKR3Hq2OvRj1/F669y7mHQjvMO3/Eax/&#10;Ctj/4wPQb3+2shmPLkBeGvb8bB+t7r1TnPpvvyafUbSqN3z+LoD+k1yQCCKAP8/9wc8u4N6C+FxE&#10;XZzUwD833/3GW2Xo33/9dPO9r70RQHarAJcTVAEw0biWgN//2p3mLz+4WeCck8Y8Yr91FvnOu9ea&#10;v/7m/TqenNOlCwVYRbY6VmBdGYpvFVN7PpOtgnhOGRubQLrVSY+DXnqytJzYWcYJs0m68u13rzbv&#10;3Tld11Js4Np5eV3bG9QmccoXQ0/SQUowcfgrlU78yw9uBEDuL6CD3XZSrC4Nb147XsfnAj4061dP&#10;7a4+3TezGXTMsZEGvvR4nGebQuTAOUpG+k6cbgdsvhPgzajQnAH0mD496f0f28ewO9SCkyyJT4IM&#10;rI/WW1LG5DBSf4y9ezMW2DORJqDAKd904FWuixPRzk50fwloyOcA60Dlvhg5gRHAAixxiphqz+nR&#10;jp0DVAEghqp6tcfJagnpwCFgkt5Y6gsYUuXPCDPOa7SajKPenjGXVhw7sHsZrb/9L+8133jzct0P&#10;OQnwoAPPf/3qjWIl1RpUoXDG//wB90gutbZ0m4AN5+66fA9AC9xqqeZ8gUsZO+8HYrFvh7YuLyBt&#10;PTjtE1ukdz099dXjO8uwOGuAUZPyA6Y4rSsBSVov1v1uXtYsnjYyY9S2ULtOwpBxpH/HHAIT7p18&#10;5HrG3Pvbgtj1zfe/cT/3ljnLHGKGD2x0SmgL4r/55pUqTOKEaE0BEHpmzgcIkRnB8Btjch73fzL/&#10;q/vO67BunqNBx8yrNQA0Sk4wbWgxHAw5hkTKGUDxXdW3Pc4GmwGk6uaB7aIZlpKXVq4gIa9XlKa+&#10;AsuJgZwWx6aGQRCrsA2QB+KXBDismj8675seR7ConKZ1Lyji1KwXjBWWXQvPwwmarmWsAM57V45V&#10;AA4IacEppQ/U+YlVVVQGDNLF025ajzID9peWf15LUgMEuUaMr7G0d0/HwQIHvkdGoTqH5LowuMCh&#10;7MamJYrj5te1sh/2FSkFdtReVCitNZoe88A9J6cLDSkeJ7Ft9dzGeRdtm9v2ADhEBaZekHYl+9qB&#10;Yc6lkD3h6DHkgpLO6aEXYgMUXAOv1qTONKVfj/N1LYIO5zqwO+7Zyb6APmLBPlYUDyQp+OJsBXBs&#10;AMLDIWIyDTJ3AAMgb/2ZH3vjQWya6y6gn59A9Mh+3WKvD9ce8D3IiHkTB8eZ72h2Z63pYvX12OzS&#10;vudzBJm+V0cNQb7AzToUDLtP99tmINZlry2sgKdYzIy59akeyVqU+Wj3UNfBegH1MmjumU0RoGmH&#10;yf7Zq1ho4wWsff3BhdjZjSWl0CMeAGN3AC/XAoQBRUAwUOhRe2j93BpXa8fc6mJSrViznpw8DJCp&#10;7ZAVwooLRAQr9qZsgBaU1mhlTPP9Aj7rzJrBBH9090ytL+cq7A940FnlzN5V2XdZN7HL5/MaOnZ7&#10;XEZNlsJcYx0BMECdTlwLO98BPLoHgERBpIJsunOZatk82UfBiYADGKGzdmAOrfa67OdvvX0pNgjz&#10;vD6vnVxjKDslY7A0IBv7TnLy1s3jRay8f+tUFRNbOzdO8S/by5eyWYimBwE+sgx34qNunJQRNgab&#10;KqCYNqJ3kToy5TJeyAZ2pT24aUgVNso46lYDNCMBtEncnACCJnxJfl+3pO0tD6iSZrAvb10lFU1A&#10;EYDJVwqkSVZuxB8CYjADxlVwwad9NXNAUjFtZO8aO8EQSYq1Yc+QiFQmN+sWbpBBHDvg+YDu4YUn&#10;2kzlnMoInU4ALFBdPHVEnfjbKQodFDDJfmLDkSt05zPG9CnS7F58L18uAy5zRlnAd8uoIzX4ZPYP&#10;WIdxVmYcLmTPy/4dzbU5I0bmtKRFCWKH9X22mRIMo+YMObM61ztp+Ev1/rf40HyfnvoCGKRitV/d&#10;sqBspoDqXL5XkOoUVIdHad/ogKVFU7LHgyUUQn94/1zWwNGMy+LmW+9eqeBLse2MAHfMOlkm23og&#10;+2J8wLaTVUmRNfIw/zfP7WzOHFzbzJ84sOooLh1eG1s5tRnR79nsvZl537LqsMOGFsmTa5+S+en5&#10;zJcSFLzQrFwwrmyjDBBii+2xtq4JGnN9AuNvabGatX9894pm2YyhBfa1aF02Z2QzIcGCaxubz5qU&#10;QMB+ZysO7lgW+zS1mTvh1dhoWf5NzdU83sj1ymxRH/z6p3/X/Oanf1/Mu8cnDHth3y7pDFlNfi9C&#10;Ow/PFfteGLmDk7t+BqT/cecZj0+kNHl8piOJ+b8+OtKZtn2kR37/TdsH/lN9vNe0AL7+Xw8gPn//&#10;kua9vShf2F7wD5v/8d2PMqB7qyCvDl6KE6BNp+n82oNLzdffvFhOQtcNWnFg98H1owXs6dG1YMRY&#10;MditlnxP8823r5RGm/N7M68VIdLNYq1tAmCfFKRkJzEm7yTqfpDvuBFARbKAmZJOBnYBZkdCY3UA&#10;PqCq0qkxeqJFvawtCsB0aL/uzbJMuqI7PUP/8n1a+kPNh3fPl/PQn1vx6ju39LY/lIivX0WiWLH/&#10;P1v/2W9Xda0Lvv4I98WtulWn6px99nbEiRwFEspCOaCAckISyhIZ5YCyhCIICZRQIikgck4GYzC2&#10;cQZnvLe9q373M4z7/NtYEzin7ov5W2vNNecIffTe2tOe9rTWbXE/aXjPYsRJAzAanLZ7x7oBd8C5&#10;NBlQLwIG2mUm2omnr/uSktdwdjMTADAaJhodHI2nsZFCw8owSAwARuRw7vfUfppRBbxrm/MZF/dO&#10;8884M1yifYajZfizAPK7in+A37Vi7IF17AVpEqNSzmcrucn8KoLRJUUqvPpwx+EJoETJgCN9NbCH&#10;ZaB71xJNkMRZaPu3JP8H6sfHuEgtf/xmwPuTB+qZbAqI4/gEMtpG6v0u6MBA2CHu4S0tg6UAdm8A&#10;msJREgqs/7o4Mc6Aw8WsWeg0+LdNGl5gCSAHlElbBBy1gU91DlmcscSQSs+3xY6KfTCCZAzYxfMn&#10;dhdAoym/Y9YtBSYwLNKnABXG6/67dK1ou9IACUCOcTDuQNihBLEkBtUjPtcFKB3ZHeOWMRYU6EiD&#10;2WH4SV0AgmpvF6DAOfpOseoZYzpLEgS75HHIPscAAn+KJ7WUxDRyQNjIW8cNqOvHHpKrkbAtCmhc&#10;PGN0Mzvzns7UOtgpVZ6fiqIAGM+T7tpYAlcMd6XiM9bSyrrkuEdaYc9UpguIFxSYszIE0pVYb88e&#10;sLZ1OgbT2DHQ9K8yXthszC5wa+yMCWbOxkcKschaNt6rzdf0GHkgRJHa+Lo3QA4gNxcwoBye4kKb&#10;fQlgyTBIOzCv1hQbZA4AUaRE0qrAmOcKfOrnjr2vIr8VC+t4AjKgz9ogG/I5Mp/1d8nOLM09LivQ&#10;ASTL6Jl7++NwOX/FbLKQGHYOWLDBbgjOj8SOsCmAqUAbaDSu1pj9BeiMSSkAc0Bady7ZCNkwwbs1&#10;bX3sz3pwHKRF7R8QG+I5GvMqRr5jZmWyZBbJ+XTq4vDch/fco6CAPQborUcBJiYcWNlwz9xai7pg&#10;IQZcw+EE0sAmycjOjD+m/3A+4/vGQXYAKwgYsHNsuOfkHgFPIFsgCDCyYSQaLaCwOdrcspNAvOtU&#10;aKyWyH2RlwCmsgPWsSDr/GO7CpCz67JznUyN+cAeuCbA3OZRAhdzeXnAOLmZ9cNWA3R02/Ve1h/N&#10;s5ah1Ycd4A44AX43xqkDGfSxitFptLGp9N1sq4APUGLXBTG667hvhdkyT8cCOA5uu7vA7YGAmN3r&#10;FjS71ixonjxgr5F1AcJDK+AyP90HvX5JSbKejIu0v9fugE32xb2ZP8bGmrLWzANrR0aKvZT97ATz&#10;xpVkhE/hKxTdWsdkk2Qzo2+6Ls+47RCDNQfGBRM6zvC75tt9uRa+qX128b1HtpcPAurNSc/qsYB8&#10;4Mf6Rfa4H51PrCs2UhZG0GzMK/jI+NKDL4gtEXQB+lh1HX7WZ+0Dd8gxsgoE06sBkfyXQlR+rbru&#10;5FWZ48yBxx/dXD61LdxelGc0rO6B1t2c0FpzR+aLNQAAkosab4yxVrWyMMsXjc/4ytgtrLmgrkEg&#10;yA6SBN4y9PpqGqCZg0JTveMxvsA1nb7A0Ti4BkQgIpK9JYfRFQk+cW3GrGoTMofgEjbS2FhHJfPI&#10;+0gmNvnuzFcSFHp52vVNsVE6g/XvfkmpCBT+AuVAc0lvEiTAP56xIKYjE8ZKy0IjlX7zk5fLTpuz&#10;cInAVOBhbQgkdN47nfE8nrEe3u/q5vLv//fmusu+3fS+7ofNbBvfxfYbB/sEkNJqhMD3LIovuPO2&#10;0c2sifFBmWc71i1qRg64qgD1+OHd65nOmzasGTXwuub6K75VWnTd1G6LH0HECWRePXswwfi+5rkn&#10;9wcfLW7Ondjbzvk8KzJQGz8ZS3ho1R122p2a5zsnc2F5c/zBNdWFxr4HClAnjejR3nee9exJNt0c&#10;V8/XZ/cmqNX5RmC9M0GgWgJB059+9X5Tu6v+QaeZvL7YYbUF3/V7R0JTwL0F8AXMCyO3TPxXte6t&#10;BL1VsHhP20g/FbZ+pVVkp0VkC8b/8beu7jKAfBegB9w7r/azXex7fbcLtOdEJZ/pAu+1cVO9lwv4&#10;06+aH78R8L6LfntfIsndX8hmyE+kRTllTNr0RGv0vgA4jXMxT3GaHAr2iq5TChXYxcDrJGPzEEVb&#10;TxzaESOxs3TyGFUbP7W947dXgdeZo7uKfWdgSEgAYt8rScuDGwr8m5xS4kC/z7iOJw5va7Rq5Fw4&#10;UI5FBqHasz28qXksn300E1ralpEAcMlIFFmS6wB/2vxhtgEPrfpGDrguC35RjJ/e82tjQKdkUoyJ&#10;s17bTI0RBzIBbCnuIT2vLMCGLZ0xuncZZZ1lpLbvmjexWTBlcK5zY65bUePMcj6Kb+iFgXhse5um&#10;vL9kGJwxcIDhJf0hJ3IdneIdPXQPxsEYA8aNAeT4nZO2EitfhTHFRpCTtBsvuJ+dMSYAbqfbBoMM&#10;6NGkkWMoUsTO2ixIEbKtuEkp6OsA0NIDxpnoxYsVevmpAwmODtezBhQwg4Idz0l2RQCGSeSIgQE7&#10;BZI53Du/LeI0f9YHOHNOGF0AzaInP7FBCC36+rttPc8Q6XoTRx3wCvhjBLGDJAvuZcfqJfU/v1ct&#10;Qa5DQMNAKGTlhABgDBWdMsA6b8rwcsyAIiZxZ5yp+xDsPLRJIdSSOOv1xeSaW8CfewTksaMAkyAB&#10;4w1ITh7ZJw7hxkqvKuDBuANtQCuWChiWQsWcY2ftwsi43pHx9h3BE4mMv92vYGDW+MElZ5odo2Uj&#10;qbtvG1/3wHH4fLEdOSYmnE537V0zShIDtGOu/fSMORbSJvNYkTD2C4MhYHEcwcXGBHhAg+MzzJ7/&#10;roznA5kDgj9bWAv8rBmpTEGVLJcgSuAqwCrQHGfp5bkLFIAOIEZmRnAgoBEAWRMAOcAKHHNANS9z&#10;XPOVzAJwsAZJo3aupZGe1jLrsUOkTdhg5xSUuB6AB4AE/GzJb5t0kiBacudTCCjYkHEx9oA9ADCk&#10;52UJOnTD2lhz3LwH0K09oBejbK6azwJxaX3vYwnNefcjWDJ/yAX9T6BBc64A11wFWF0v52ruIDOs&#10;T+uX/am078GNxQqyDYLwOROQEwMz9ycWuMO0CpLvzBzSwhGRIsBU9Mq2eQ8AxsCzIQAYZrukHwH1&#10;gmGFtbszrkC7IF9Xp+0JZszvJ2KvgStZRBIRwQ5CwvNQ+KeHvbaDwGMx6jmGHt9sU1133pOJMy6y&#10;GwA9m+YZWWsAotoUc6EyLbkXoJ09B3AFwYIetlpgIYNL9gY4CQaAV+BLFy3jLFByv/4HKAkq2BDr&#10;wHjRtJsrnec9Z/Lg5s44+Tlx/gLpAsM5h/ln3VvnbDfNvUCgAuEAmZLGBGAA6Qe35hncv7h5eOPS&#10;Zst9tzY7V80NqByQ9TyqWEtznX4em66LBk06wILJBzCrM1QAr6BT8S5G1dhZd2wtSQmfUvr96SNq&#10;jgr2+AXrDDA0nr4PbMoc6PBBOnMyfsRz9zzYQRkF/0MaqRdgAzZmjBFJ/M6pPBv3zN9WAJjvHIov&#10;5xucG6NO7qHDh77lAlv7OwC4JDy3xx4JxP0PgSZLRs6x+o4EMHkWCzMmVVSfdS9AOHfsgfjNpeWn&#10;bP5kLZw9uiNrb37m+ITYmbnxb/dWkIdcEXgIXPglnWnIjWQyZAAAWoER9lyQb97pCKcWwkZEAgtz&#10;wtwg5+BfZPUEAZ69+aCzyrSx/Zp7Mu5s4tBel+d5zSzQzo+SFAGdW1chAG6roAJYLz8bUC+7I7Mj&#10;G6j17pasj0cznuYr3TUbdEfWqkLQsUN7VLBI4jV93E3V4ndWAgfXZ2wEjYqDzR0SGNdhA0DBiQ2Q&#10;+Ge7yj77+EPNz999rvngtaebH7/2VPPh62fLXsALTz1K+rynMtjAtkDP3N6V8aAmGDWke9P9qoua&#10;qy75RjNy4PUVUEzJ+9dd/q1m4s19K/AkQ1LHoZ7geALSc4+1XX5sQvjQ9vvixwbn9xzrpm6VXdHo&#10;QvGoTmt2S9VrXgtrHWBG9L+muvBMvrl3cEX8TOaDzcN0o6lg9Z6ZeSZTs8ZG1PkeTfCyaYXamsxx&#10;crOZI7Ju7m6O71vdPHd6X/mPGy77enPzwG51bG2VzQOdbmz4SHak69uCGSPK537+2UfNX3/fMu8F&#10;0rukMy2b/iVY7+jhi5EPCK/fu8B7h6UvQN951f9bErxl6Vtc/bVO7/YWlH/a/DOgvWQyAdvFpOdv&#10;7SILsBdoD0D/Knj30+d99wsAD7w7cQvgvUdGQ+fzyU/eLNnIK2cOdzHtBwMqH6iITZobuAHkSQEU&#10;FWiRqKPMlJv7FyCy3TxJClbnzJEHujqjtD8FASf2J+qTcgpoBzoAuccf3V4OEcDnJE8Us6RX8ro6&#10;vqCB9OJ0oi6MCL19RZBdOnGg3OeBXsZHYWsxU/n96ZzbT87ddYhUHw7IInMBLGtDqQB/3WeAPP8X&#10;QEgzyQIUk52fghBpTK3egEkgYNroPsWSMHKA290B9nSF0pMKhRhoi9s59F/vk0kNUGAfadIxlRYq&#10;zZ5zCEraMdpYjg7LhQ0pYJhxsRmB4wG+nApnIzJn9CqlmL+BHwwXsGoRe3GcHLh0OMAFTAEujL5i&#10;VGCc4QXcpDY7BZUMGobFpkOLs3DWBHzcMqx7ywTFiGKGjYVF+PazjzWvnT/WPE1aEKckEJNx8UzN&#10;I3KZJ/Pe/tyHTaN2xwFKF7aa8Nll9BQou0aSF05WOn1NQNDmgEXXjcnA5AK0DDjgCQxjoDkRgebh&#10;jJeNlPZsvCcGd03NL0EUQM7wA1XYcIWRNJdAO9DI6bkOoNX9t919yAvuLsAjoyQ4eHCjHXDjIDJ+&#10;wIpnKNDEghRbmPMZV4Dq5oHXFmC9beLQGk/sikABI4BRw8YrzsO6G0/pWd1e7sz1rc49acXnmshj&#10;xscIVivDGHdgHgC9O8BSW0vnwH4JSrBN0o2cGIdlTgOXgowC2gHE5ApkG4KkPZtjgOO8BDakOwp+&#10;gV0aQWAP28u4SoFWy7rcs2ugUdT6UYBuzOzmCUxgnQTxQJ7uFoCKuYoFwjZiGDEngl+pa05OUbtC&#10;SXOS/AUABcA5ZcFlR/rCqfvpme/ZELAfWyOoAqCNOcc2NU5HgOdeAR5g35xROGkdCawUE5tLgk6S&#10;II5RNsYulv5vDXvWanYEPBw9IIV5BrDVycjSYIHsXArMkrywR4rfAdPa7TPzxBgKWNiHKnrPTxIN&#10;MhzBn4BJAGEeAUOcKzsGfJx8eEPNKQERW2ityIgorteq0XMFgIGxdu7OCxieVeOPbXT8dvO4+wIg&#10;FlbtkZQ0AGh8ngpgeurQtszv2wv0PpJr01oTi3ki16OWwbNSvHg69tQ52SlkA3ZcZo1W39ryfLH8&#10;bL5sF7BjviAkgGhzkw0rXXrWPaZdRuPCqX0VgJCNYBXNFzI4xAS9s/029PKmHcZeGg/rzjh55uyM&#10;NaPQEOOPHOnIJdTTAK++a14CzwCsrGEFwZMGN9Njwzfcc2uu5b7YlXanYwDKtZORKaxVI0KuUq34&#10;cv+IkWP5eSQgRqHzztXzmuULxjW3BbSvynqWtlcszfY6Vmmrcw8A3/asTUWT9+d6BBbmh0CFpEIA&#10;DYBbixhaoBLL7H/AKx9md0/3gnQQoJMU2ICJFA441UDh/GN7ym9hiT0fmncZU/IjQPB0go7jsZOk&#10;KOaw8bfmzDHrxb0usxYChKwNABnbOuXmXs2McQNKYmczxkkBYbflGo0n24T0Mb72m8DY6jAlcztt&#10;zIAabySL5gpPHTbvtuZ+lsdOa505tZ4zAHxrQKF2gOeP7yrSCR7wLM19jPWKLgmfZhHuqzqNAcdz&#10;WmJiXWySayYVAc435ZlZ47oMYWYFkgIjARE7q4HDpJF9qrNP1Q+NH9QM73dNnbMtoGw3ZbOmAUwB&#10;BFkPvyzYdY3qE/yPTTFX2Ga+Ezg3duREtuwHZCdmzNZkvpGNsOmDbryssv0VIMR/13qNPz8RTEJS&#10;VfM6a0OwdjJBrZoIQfcv3nuu+cX7LzQfvf1M89N3LuTvF+rvX/3k5SIiHwrINQcFaP17XFJM+MAA&#10;WUx/z27fb4YFbPe8/pKmT/fLmx98+/9shvW/tpk7c3QzfmTvZkiAMC07ICxQUfuxYNqwXAcp1ODY&#10;GY0NhtdY2NxLndbNg26o7i8jb7qu2ljqxrMy2EGzBnPu4QdkT5dnbu6sDPhTR7cXYfvOC8ebl88c&#10;rIDkjWeO1HOFTwRdArstq9TMLGreee5ocJONCG/JmEyJTZwfTHNfc/KRjbHZU5o+11/c9EggYvfa&#10;IX2urhoCnYrUuejgIxv0zz9rE/nzFpx/BYTTqGPKFazSu1fRal5fBeid9pD1O0Dv9w4DX68uFctf&#10;4PIWY7fgvUsGUyC+wPuXBan/yP++AO71CkDPq/N3sfaY+hzwnz6f3wvgF2BvI4U6WU4qgvjdz97L&#10;g18REHR/OQkMBPnMj156str/vfnciYDo7Zmwk4oJfDyTCgNl903g8UAcm3QGAK+I8HhANTZKcRxG&#10;/MUnDxQIpOnUrQPLp5MEYwz4vP7M0ea1s4fzuYcbm/68cu5QsyCTxyLjxKeP6VMswQsBhmQcmNdj&#10;GPqAe+wu58gRYm8YpzcuHC3N1uMBWIroDu1ZW8aKsZYloNMk8TkdJwM821yFYXZPUkuYO4blOM1d&#10;vg8MMYrAfUePLhsgK8AQMp5+Vvovn69dFmNgFsQI9732+5l405vBva6ozQWkfgt0F0iXsZAyuiuv&#10;tj3l3g1Ysrb4TMTP+DBmACUJDDbOtQNCx7LoOdZtiWQZcQ5b31UA3zWdTAQNwKjE3pr/e2HjSzaz&#10;YmEtMCB2yaxRZYQURGkLp0XipBiZ2iAiAOGmGy5pgWYcG+ClXy6w8N4LJ5uP374QQ/JMnOvSSuu9&#10;lGd0av+m5i1z5uC2jMmGaqUIWG/JAsUs78mzl+oHkhbPHJOFuzjjYJfddTGg84olmT95WKV2dSSh&#10;l8Y2kR0w0ssXkobEyeT6MC6kWsAO5pXjFFBKj26NM5SpYYS1oaRpBMRq84scR4tKKWDXjiEleTC3&#10;FuceZ90yKAai3QQKoD9HZhVgZ+MIgKJARRyL58DIHs18XDBtVHP9Zd9sBvW4tBkbQzis79XN8Lx6&#10;XvXtYk9HxEHQFI4b0r1APlmXLIbipdq5Ntc8N/ctULpnwfisx3WVhdCJQUr1lmE9qvjHJlB0pfSE&#10;uhLojIAVAboBEcwSnbxixXUZuzkJJHTbYdywQBurL32v+l0nBQZ33uThXdfVrRghTAmnvCygGOPj&#10;+xwd8IU1vCuBn2BT/+11GUfAXTAN1GJDj2Qebl+7KM/n9hp/aeuTAf1swu2zxlW9Aj07iZwaA4Em&#10;YLYk84HDNs+sG1IObQ995miCaGyK5+u5YJqAdJkG85xsCNuP3eTcZUcw5zJkmGLXyA5wJlhmIA/T&#10;i/l+PICQLMbnHRuomzNhQOzX1prXWHJFuGRsgL35fyzXY75i2doiVVrYlbVusKdYdnsh6I6lU5Ts&#10;H7ApmCHlQySszvxjA12b9o0vPXUgAPye0j8jPJAnxsG1sg3FquZa9Bu35mW4ZBQEkuYkNtvGJnpU&#10;26iETIG90K4Oc45FO5f7F4geyrWyZ4IoIBzBoAbp/LFdra3J9QK0gLHgHMHAVtHJuycF/AIrGUO2&#10;D7stWGGT3CPQXbUCsc9AlYBL5s/alQ2jPbb+BOXOIRh48cmHioTQHaQkXZkviJKVAWkyrdXrPraQ&#10;RMO5FWk6X9sU4J4Kmly78WArPF8yxpa9S/CY+apvuHanspaPBTjIMqit0fXFjp+u85GAdBmGYuwz&#10;duaL+QTUAeBzJg4KaJ+Sax/dLJt/S+znlALf1ZUrQJhuXVAimBC4CczI+JzH+lg0s+03rqjQzpIK&#10;LDH1CCDrSJCEPfc8sY2+K/CcFT9LT49EY+tlcRVdWwfmJOZZu1DPSwGnDLFWprqeae0pS60wVMcZ&#10;wZu+4iRjggjBM404QIzs0DZ22xo2e0wBU2wmpnrWpEGVKRQYKUglz7gv98+O8SM2h3NuZNrxAFQt&#10;l89m3hWBlDkoQEXUAIoCvA5BZd3aE4O8cFbsGvZfQGpesCHkUTpfyXwrNm53PF9QAcrkETeWTIft&#10;IKvauHx2jhNfleOwWzII7Jr9NRAcWPbBPS+rsTWvSnO/cWnGM3M+69lcKByQ531wx331PkBrnxNz&#10;UOA8ou9V5S8EyZ6reh/Eip71E0b1znl0kLGJ0uCm17XfrbolNTHmhLWvENiad3493RUn2/cAhmHb&#10;3Du8896rTzavI8ouHGveeP5EdYt58/lTzcvnjjb250E88uk7A3iB3dGDujff/Jf/tfnWf/tfqsXj&#10;kPigAT2vaK6+9OvNtPiZ6y79ZvOdb/yXpl9A/F3x9QpP+/e4vIim7Zl/apTWJTg0J55/8sGsEx3A&#10;5icA2xZMsqh8zcwJNzX3JkCaNKpnc2fWg4yzYG5RfDqfxi/pTS8rrJhZUIMIffrotqw3HbjuLMYd&#10;JpuS5yYQVefwzvOPNZOGXt9MHNa9GZefpE57N9+R57CsruGugHLXRlrDB/a+7ntV8DvwxkublZkv&#10;5uaG5bNqTQjC/++//7r5/NOfBbxrF4ll/1W7O2p+b9l2cplWNlP/97+vsOwts65bo7/JZVoQ/0Un&#10;Gp1mvvgd896RzXQAOdDe9RMTD8z/M38XA98F7Duv/1lCU+DdC4DvupAC7X/6XS44UcdnnwS8v9s8&#10;HOP9/JOPNM+e3l/yFg5C9xlyF0WepwKc6MZ1l9Fr/GiMhtQyw8/AYb+Ac4wa1haAlJLheMlWHljX&#10;tot85elHKkJT4AHwMrw2Uypd9La2YptTkA7GNva+5ntljDmckmLsXpsF1KuMGqPO8dKD2o1Vi8jO&#10;zq061GB9se0WIefimjhN6ZnaYj/XpruKwlHA186sJb/JtWh5qC0TENyy+6sLpBX4zyItqUuOuSe/&#10;O7b3MerOh00SSQPjdLMYETvBvfT0wWJxGCoR98MxOqJ5AJ4+nVEjhanrBLyz0DE+WkAy5EC963B8&#10;hhC7xHDp+CHdxHALChyDrMZn926m354W8HtbGR3sgoVOI27nVuww+YbNaTATUqSYSDo8LZ+kc2/N&#10;gq+irzjT9UAXID/nlublAPU3n3mszkVnLNggRwLe9eDXu79agCYwsQmNTXykCbesXJzxwa4pdrOT&#10;I7ZPwWWM4p2zy+lL8e/fgm1ckPdavfMDaxIUZR5V95oAMteyLNePVTG3aJcFnwCOQEy2xXFIMY4m&#10;MAU+ML3mjJoB4Aro56gYbPOPxlkAoHAXu9cpTAQYdUOhLdVqD7uvfzgAANBtDWjFamP2bEaiXzVG&#10;TYEh5ogO9N4AcprhO/Oe1Lne1sCvVlvYNDIbIHl9zu9czrn01jEFJKWmgfHSQMdIuV/v6+ggsAHs&#10;dO0R7G3O97EnWBJglswAA0bDzElgJEijOJk5U4bGgcXA5r1Vt0/LNQ8tR+c+yHZkJKw1z5aOkkHE&#10;+MtimAOYZpKMXetJIgLm4kw5J9tt78h7HJBnuDNGn/QF41hp7oyzLBxwCMRUgJq/1RVUAFdjjP1a&#10;Uh1n9tdzvb8AnzEEbn2H7tMcBVxLphH7Qf4mYKedtVaB2z336zxFIkGas7gC1wcCTIB8gBSQMBcE&#10;EyVziW2TukcoOPfJg1vqvsl2Xsu8Jj8CDhVpAqCCGgEIWSAQ7B4AWPfjnOyc+Y4FtF46mbvXzj6a&#10;a7B+da7Q0vaOuj76X7ZCIEubfCQA3P9bFrrdfAgwRigALOw1gAOQYeXp6gFiAa7icBkI5MquvKdT&#10;lA5dSIQtmTv+JsUDVo/FZuicZSwBRGtkbsCHTIprts7ZDdlKYAtAJdcBlgUJ+/JsD2a8dq+1o3aA&#10;SsCaaxFEFyue884Y3TfPBREhYGj3djBPzZH7AoQvnNxT93x31hAG0jMFnM2HdtOtmc2YAA4gzvwx&#10;9q6BLIT9Q/gYT7ZFHcCRve7p9gCiBPmZnzJVxqx+ruhqbbqsbVNJnqh7B5ACdHs2rU0PwLfeYh8F&#10;iZjqkhNmfWjHiG1lowQp7Ic6Bc8Icw8Ue1/Bqu9Zg5hXARiCgW6aPTLmPmuesAP8X2mzE1QLyLH4&#10;sgz8gWuyjtQKtfKDtv2qzJUuWoCzBgn8iuJb7QhlAzDg7lvAS8ff7vHhmqZXoMQOIXHYCH5DZs7v&#10;bJFrEPCTiCqkt1GcHuMLA+oVUqrdqXqszEmFnBhVv7fdarI+8rytO4y6IML64vsee1BjhqVlK9Vw&#10;Ce6MM6CPxMKis2HWqCxt1WtlPBUlWvsyG2vuntlsjh+8N9+tnTZzDpkD+25McZ+xn669OtAEYPLP&#10;il/ZLNdAM0/KiCmGTR7N9ZovMkiIEGy+528TIA0REDueEXKELV4aH2RMZB/s9mkzuokjepdP3Ze1&#10;gzyAa4B3vpxu/v48s/nThlV9GVtgfbVF+HcGix1oPn7nmeaDN842P3njXPPB6+eaD996pvnk/Zea&#10;X3/4avPLD15ufvHjl5pf/vjl5tOfvVF4BXmgzXC/Gy6pvuiDe19ZWvoffvO/NGMDkIcNuC7A/evN&#10;0IB5we/ozCs7oA7qdWWB+v49Lm1uuvHyZnGew5A+V9aOqGzI3k2ydHdnLcYXZJx1FNoZ205Ko5BU&#10;wFbZ4jwjBJ21BLeYC08H8L8aG/fsyb2FS2T1KiuVl4Jp1/3c4/sy55fUnLE52ulDm/P30spM2Nnb&#10;c7a3kK5S2o16plMTwCq6rWLfBJ8j+19Tz9w1TBjavdaguqt//PmTxgZNBdILdAPfLUD/+59bJt6O&#10;q22nGe+1/y+G/guGvX0B7R09fAF4rxy3ZfNtgPrb5mt2Ti3mvQPE/fzbZyWf6YD1f3b+zucKoHfJ&#10;ZFoQ3wL2lqX/knX/Z95vmXeRhNdvK1Xw6Sc/joG7v3kr0Zye6mQc/ubIbHmO4bXhxvNPHiwGCaC1&#10;K6DfD+1aE6eiD/qa5uzxvRVlK9IS7QNLpC7YKLIX/cs5Rr10GQoLg4Ze5IqRYWAZSUU6nLvvS8di&#10;UYF3Ehht5m4ZckNVYovkzh7bXRP+RAA846lTAUey4d55VdDHgfqJ/cWqCRSA46cSlCjKVRWNfQfe&#10;/XS9HIxjWFC1aUX+lnIu/WoWiO+baF6ncr9S0QpuRdBavrlf7ayMk+4wuvHoY9pJjUtBMxiVMo7h&#10;xk7Quz2Re6ADxMgzvCY/PaaxA4IFCYwh9tAxgBfyILIh2kU6xtLpxUi4V/pX4GXzfW3Rlwmt1zPH&#10;hVEHVoAPrdP0EJaSJdfgWLQrwyTQo1ucNnzCwGKySBOwQPTub1x4rAqABT4Yap16XnnadseHqoZC&#10;OhfALcb29iz8PFup/uoLHjAPBAoMgCgsBmCAldH/1mcVl8oScGTmySMK77Ysz7UvqcADeCX9UW/B&#10;mZmngkrMFcMvqLI7LBAC4HGoGHrpbU4COATuBXWet+f8QICH3USNnzlLonVgWxx6nKO+x+YsZhOL&#10;Z/dXGRbjacfascNuDPgNOMYQA5m5N0AEcPcTW8XpF3iII5KmlhYUEBUjmb+BafdFS08/OmF4z9xD&#10;WwtAQsFpkMQYJ3IIshbMWLHOmV9YI38D+sC0e8YMqjcAPtfk/tcEcNqkS0DmGZduVQA3vXXgi2aQ&#10;iKnv0Mf99lzb1IB5O67OTkDepqmxhiQAGBR61DV3TMvnJtZ6VSRo4xZgAhh1XcAmB+/6jmbOYiiB&#10;b8EbGYkuQ4IyOntA37PBKGLOzR9Bgj7vgLFn4ZnTkmP/gPoWLNPOc77tOlHA6jiAJNvSdj6xwVbG&#10;yprIuSs7E8cvyCRLqW5EmZfmMyIDaCebIZezfs0xQY1xJR1yjYJCDHKtjYyJHs6ukwRIAKloVZaG&#10;jQOkMU6uFRlSgUcCFxIc8xR44+iNiUJqIEawaKt34B1Ifuax3XUsnbTcazn/AFXdRgQIQKcxUodA&#10;x6ogdXeOh2xh68hk9uVegEdyGNpz+vZtASnkQfTexsY5zE3XUFmVHJcdYQf9HxhGTJATsDXb83+A&#10;/OE8A0xanS9ACTDxEmj6m3MWHHgPEcJuIiOANxlVkgdkBeC+L89f1oPEybNEGqzP+LNpMmrmuOuQ&#10;vWB7gXdyrqpnyLgifwQROo8BUZ6/a2ifsd2dl9TzJ1NRG0IqRM5BGkHCglmuOpWsHbawAtgC6jYe&#10;m1pAEjnCBiBHHAPzZy4B+thU69H6Bi5l1gB4z4G9Nw+d0zUiIvgxcjprnhSPzZVJrmAtY1odiDIm&#10;iBDFmzqNKR4XfPExQDJm2vMC6N3rhRN7Cjiz24pc2RyZGRIHtn/GuH61QZJaFxm3pfmfdpW110Ns&#10;hLqopbkWfcDvyT0AwID/XXPH1PgBYggkfkxgx0+Reyi8lNlABLkngAxJJVjh312roK7manyaMSAV&#10;MnbGkNxw2pi+NWbWIJvveQgqPFuyPFJI1zlhZM/Y3QC43CPpDuBs59NRJV/pWWOBLONfixRTNB5/&#10;WTLV2H2BUQUc8e8ymM5pDF2bGh9EDoLFC4j3uitjo3d9n+u+32i5KJgCInVfggmsaWBdm0Njz0br&#10;BuOe1KIJSrW4vSvPmtTI3h0/euWpksV8FLD+7OP7mwezrmdPGlYac0D7luF9mvEj+uT8U5uta+8o&#10;3KWOD/tN/jNxZJ9i2ccnyJo9ZWjTO2B+1MDrq7PMisy77ld+u92tNfOg/42XNdMSRNLjk8/QjE/O&#10;tWnb2O3SbzQaguxJ8CfoIOmhV0fkILsG33hpfV5mYc6UITV36PVhG91tjuVZm1/Gjs8SVFVh85h+&#10;zagB1zQj8hqbIHxM8Fy/G35YjL1jjR/WPfdxVdP3+u83A3KOudNH1rXpMU/qc/n3BRxX1D2MGHBt&#10;ZaD7d7+sGUe6lesd2e/qPAMZ3EXNf/4FMP/FF4y6n18tTm1BeBdYz+8dkF46dqx6MetdfxeI9xMD&#10;3ypY/E56U9/L71/7J1lMAXKgvQXsLWhv32s18V++74Wpr8/7f37vdKYB5v3sbNDkf07SVssGwOdG&#10;Pvvlj5uTB7YFcD9QbRABLpvvvB0wrzC1Os0EPJ4IuOSASEowqxhui/BJzHl+7olBZ0ABm6oiz2fJ&#10;KGi5TsVIvfD0I7Vgi+mOQWnTzPTJ9NI72raTOZYiDWDw7PE9bXopxgCTArAy7FhnbBeAD9D17fbD&#10;YgNGDOjWTM4DlD7dlusY3vuKWqDYr4kBVbSeFsPkTIRiruNYR2UyKCJlFDFWGAuddJ5JpGg3TCzP&#10;5ji0YpcD1LDrNHwkOqRF0rtYtbq2LFTsEN27MQO+pZTdp2sFAjGRADcmrdj2BD40hwICzL5gAQin&#10;6+z0r2cIW6DebjzD+BkH37Gb4smcAxtT45S/MWm27HYeQAjgAmSAVIBiY4DzskXTY1AWFtAgX+Gg&#10;pYNpGy0w6VHMKeYOQLL1tffJXQAFn3/3xVPVWUaXoGdPPdQFMNY3r509kvF7sHn3pccr8FCIR1aw&#10;6o5bm5vzjETKwKLMB/BOpsWpAvdYcE5T1Kxjx+68LHzgUbEmMAmE0rhj74FtW6sXG13MiVaamxNY&#10;7Yrjv69545mjudYAmoAYTh7Dz/DTgetBLwg4sHVFs2rJzGbHysUF3LQSPfmQwqSApQQTZDV6vXMo&#10;HIxCaH2e9dYHVqo4MeDMltU2uCB/IYOhywe4XZfAT/CD7ebENuUZkK54rzTxs+MUMr4YX+lHWmjO&#10;gnMCbsl4pOrnThlRABsLxono/87Be2EOAU1yCk6OBMe4AEwYfE6PplY63IZLjCpZBUCh2wKAzOBx&#10;zNaH68F6AGwkLToLAG6YJsyTIAjTX+MakI7R87tiNUAa8wk87gk41r5wwdRRJfEhKRFw1bb9mVuY&#10;b/MUaN2TzwvaSHKcF3AB5IFlrK/jAWVqVoAWIMr/BIRHsw7MJayO54ox93nrTzAB+Or177pIKcw9&#10;QEkaHQMHvHM8MmNbc98H85kDWUdS0TYSmRmAs2X5nHLCivlsq2+nVilgdk9a3z4FnKjrMqd1pyBV&#10;M1/9tOtjBQ75nTxCa15zh30gOZG5BAJJ8sjdPC+AzPp1/SczZw/n+si4ZBQEGMZOplJNjd2fAWEs&#10;tGDf2Fo7xhPbvXLxtDrGpgRe9ok4f2R7szvPQCvE++NobYaEDJCBBSoFJgClgE1QYCdQgMv8oLUH&#10;KNkda5x2V1s7AQFbxSaR52jnJiMKDAFFb144Vj+RB84lGBEQs3OCK3UMGHX2EXiSLdgesMDO7Vp3&#10;R86zsc51NJ/3k63cuyEBXwICwB14xubrMuJ389Lf/JIAyPOViSqtcuz7EcxrQIlrpr33N1kNyZcs&#10;nsyQsVRsuTjrVfAN9AuOZQYqoxm7URr53Md9mReAfe3emvmyekmAb8DljjVtYSr/oKZLQC17oS5H&#10;Bk4AKihWD6N/u6AS8EPgyAirOzGHzFfrQotY19xp1sAOH9u3oQJJ656t4tcUjsrSkR6tzDnVFenO&#10;w86anzYGUsPEhrAHdsgmdyi7lO+R1dyf8VeYCCiTttTaz7ULctQw8EvWAl9IegOAI7Ps+so3epZI&#10;LgGLZ1rEHaCXZ+h5ax1IvsqemJueRwVT8b2IFkEzu+O5sZmAr7VBjmg9AonA47CAPsWnAOnQXpeV&#10;n0LyAeyeK7vpvtsM97KsPQ0Jlta6B9wd3y7kSA3ZacCd7XdffEenzkSnIplVXVpIfI2VbLVxt7mU&#10;rJAgyNwxRueO76oxI4FrycOtBfDtnM2/maOeK+zzt9/9uNm7ZXkzZnD3At0kIYO0lBzeo3qqY8i9&#10;ul/93XbX0QD6ay7+ejMo4PaaS7/ZXHfFtwOmh9fO6mMUi47uX91lbrz6+03v6y9u+na/pJk6bmCx&#10;7aNyjunxK7NzL9MDnL/zb/9rc+UP/jWg/vJmVr6PjJozdURzRd676odfb/rfkHPnfzdeeVHub0wz&#10;etANOe5FTfervtNc9b3/1vS+9rvxJTeVTbQjbJ9rv9fY58LzVjwr29Fpfzpv8pCqA1Dg+4o9f2Q5&#10;K9CbVfjAs1KojdxkcxQr8zM6FCpyRhQ/vEPnupkVDPNxMlekTjAqX/b//TwYF3gnjfkD3Tsw3+64&#10;WqAd6O4C8l8F552NlzqbL7WAvQszd1j3LpDf/r/9/Wv/2QHrAPkXAP2PBcQ7r38vZt77ADvgDqi3&#10;bHsL3lsA7z0/nfhzJ8pPr8//2F7M33NDv//F+xmE1c17Lz1Z7SHJZUgWgCNSGdXnT8VZ6Oxy5tju&#10;LLL7CyDY/VLLMTr3s1Uws7o5EkP+cMAdloG+WKQJOGG+HtrcVvNb1M8/caA6wiiEPZCFDuCLQEXp&#10;bX/S5XlA2jluKp0xhuqlJw8UU6G1FaCtfzrjBHQ4R+volzYXHttbTBDpjA2QBATrA2AUjj5xcGsW&#10;ZhZoolNSgd7XfLdkDS8+sb9SPAwRg8K4ao23fPGEAu5075hiDIy/9efmLAUtGBKGVB9drCnnrP2Z&#10;+9NK006gAC9AwQlzCowuQF7pzTiGJwLGXzl7qDIKsgMcIvBdO69m8mLxpZfaVlLtpk0ciyCIM8Pw&#10;cSLYJLKJh7fclcChzShw4MCFiBmDpthw64pFWQwBInNsWTymAJVxATSlUfVDHjvk+hjCSY3++Yy2&#10;NCTtGr0r5vf180fyOlpFo9jEupeMudaiLz99qAC8tqNYDYwqo425mhMjgZVlBAFQhU0YWaCFc7Jb&#10;76o76NZmJgrvFUcYYL16aQw6tnpJBY3zJo/I+1qoTcqcSiCUOUoaAwxilzF4rklrKr3LabQxVq0m&#10;d32BOeCBMRUo7F6v/7ft7Vt5A6Cz/q62b7Wt9TlGsjDzvgMoZBS0+NQzXh/tWRkjhVvYGKD9gRwH&#10;QGfQARhgwnVwAgq0rA2FuLJQxoST1M0Is4ftkh5ene9ikujEfY5Gk2PV1UE62XjKSrRdDAKq45wB&#10;AOwiXfG9cyfWXJXanhanJB2t7kBaFVMkhT0zhpxDVLeC6ed8p4zqVX2vOz2/GUiBG2cmOyLQK+C9&#10;6e52POJcsYwAnqJHjLE1qiYBuPZZ7KguIIBOSTYSmAi+2An3ceecCRVo0gsLdqT/Zf9kKQQyZCNY&#10;YbpX6VwOAftqAzg9rd0zwF+ytcx746tjkeesGNW1c8gYbbptmRo9sbHeGEwAlAZ6XY51fxzP9gAv&#10;IP7oruW5JxsHjc313dosmjq0en+vw64GZNw6tl+lat37PVkjtjLnuK1PDllmkt0jhXLvJHuLMt4C&#10;zdIS53hVDD+yd4FlAazvWg/z8z+ARjep6mKVc6zJWD2QOQcQ3Z/5sTtrmz0wl6Wo3beOMUBqgbWM&#10;CTu1NfMbk43EcP0cIIa9lXpogXp3MzPzjwQFoNbH3+elz3WAETywRVV8n/+zOYATCRjHWox0nom5&#10;wM4gCtgEhAaQawOdyqIkqCaZMjfsAUJWxe5j2gXINnkDPM0rTCwyxv9clzFhV80lto9dO5qxAv7p&#10;u32OT3CPmFT35j1gAgBTNIp1ZTN813G2BeALGh5/dEt9nn1HqJSPyXeBbpkJ80otCAa3k+khU5od&#10;EKTbBQDppU2d4FZHHP3Obdi20HNMUCkjKBAme9E3GwiVJQAWgXbr19wFNGWvXQc7sCrvKziXpQBy&#10;BWOCHaTWifgq0j2ARXErEsn7mguwPeyejF9lXDN/yeOsNzK6BTNHlH1QeIq9XjpndLMy61jPcbZH&#10;oeW82GcA05xWkI5Qo8mWteVbkFQ09uMGXd9syxpqa63It9bk+WPZdb5ZVuNinAW4CIwtMqR5H6Fn&#10;LgkG2RPPvlOjosuPYBBJptC15lrmAKaavWK/hgW03hrbS7M9fviNzZiB1yW4zNzNGAHuALruK8bd&#10;PNWznJRIYMcXI1/o9BU+ukYa+bX5LLvK1lQmOOvW8TUMMB56o+vAoz87W0pqJQAAKDH5px+26eO6&#10;kotY48CnIFwGhfyDL9WRDEhVp8F2IWrUADgeXfs7L5wsPPKSPXReOtW8/ezRCvYENaSVZI2L8nng&#10;uec136vuMdj1PsB5bJL7AehvvPb7zeghPZohfa9qrrrkm/X/bld8p7n64m8ElP/3pkeCgF4B9f0S&#10;ENwW0L9g5uhmxE3dmqvz2e457sUX/dfmiu/992Zxxtq8WJh5sCZ2Wg2dwlxaffUeJw9uaLasntfM&#10;mTS47oU0SJMD0jISaXI/cq0KvEit8vzYAGQewordu6nnFc2IAde1BF+e8dA+V9RYC2ImjOpbm2ZR&#10;BSycNabqFq74wb80UxKoIVplq+EUDP3UsTcF8y1s/u+//uYL2Uwx7R3GvYstL7BerHuHhW/fU6Da&#10;AvnfNP/4C6l5C9I7QL7zv3rlOyWnye9fqw4xBcYB8z9+Bbhj3L/ydxdQr1cXqO+8Wua9w763YL6O&#10;Wdp3L1FEAHxO+sfffNQcDMB87olHAsJpx23qsKMY+JfOHIoR2dacPrA1E6ctYsKwYrgAUmwx1giD&#10;Lv2Lmcdcah0JZOkCAzyrmgb6AFPfOZcgoFpD7rdD35YYg3anU8YeUKc3txkKTRT2vtMqksHixJ86&#10;sqOMusLRxxJM0NBh9DkxQJjhE8mdC4imlSenYdSw2VK1jsNBisgttmfjMKSqGaVO1xnOCjAHShh0&#10;rKIijKN7VpY+7oFV85rTWawc8sThvarrgjZzim1cA8mFTV8mZdIxzhhDBskOZpVqzjmkGd0zCVLV&#10;GsToYve959oseDur6twj4vQ+5+Qz2DssCxAjcJFCxlKQ6Cguofvm2AAcn2Ukih1aOb+MKENLp42Z&#10;Y2AENzZGuCuAD7tyTwKV0vTmRcsnbQwkShHfmYX8SlerSN2BsL6M7ktPHqysjcCr7Y+/MYbpjhjM&#10;u+MEl8ZYTSjASjPsZSdNmmbBgE4kUveug6NXYW9HP0z7moB5DMj9ZAQBX5gPxazui6xmT220NDdO&#10;Y2VAyL3F0NG/K0ydPX5w7rtl+WUSsN6cBj2xzA22m7wGcDJWDArnitkku5D+NXZYPSnwvQkagRER&#10;PgYSs0yPKXAbNeiGZnj/64qRoStX2GVr8BnjbmpuDUjWz5xD3XDfvALjekxzSNUHOgZQWlJQSXs+&#10;YViPGPPxVXMA2MuG6OVMmmJnVNX/euNipwQyui+o2F8dh9NhIgQm92U8sXZjcm1089goTg8YV/wq&#10;84Kl5zy9R8uuY8GEoT0D1OiKA54DADgaDk+AaBxlMAQKgC/g0d6bgnJFZTTEAcEx8ph/jBUGnXHV&#10;OcScVdMhiAXMt+UZFHMfgEFqAXCQCOmwwYm6XpIU4+AnaZQe3oJOAQnD7xmVxjrPtgBFHCIw6G86&#10;UiDed80XaxvYJFsCwGjoyWJsyLTpnpkByQH5a+Y3px5c22zIPWFtyWQEb4DfjhxX//LdaxOQxhbo&#10;We/6HcN4eJ7OoW+3YFBR6ubYCYECkCWDYa6SsZlz1jW2uTKSARbAh6yAz88c06/6X+sWsjPXd3SX&#10;eotlsZN7Yxd2BtDZz8EOxKRnijTbAmIsFPZX9qHmddbKI7kOdvv52FbZQ8+zbEk+DzRWj+wAbJk7&#10;1+yajJnrRUqY55hKtrb0sAFUglj2jiwHww2Yt+c2FxJ85tkZE4W+87KegUBBoXt9/fyhkowAePtl&#10;YvMem+fZCQAEdzInggX3IAAjLTLWvlPzKOsQS70udho5Ql6FGMGOAw1qB8gQq/g/915yqtyvANK1&#10;A7rmnUJPARjArBAWcAeWgXTyCkWf2F4ZLADevcruVAYkwIT9o5UXELV1UcuKOKjWibHNZCvS+Zju&#10;u+aNyyv2IUG7QHxD5hJG1n1o7QhQs09AuwwTUAgcyi5Uz/esKUSELGC7O+++YsKrDmbWqLI7pf2O&#10;LVmbe7k9x9O60I6YigpJ+xbFPmCPySZl25AEZB9rA9jJTubkWWHb5+ZYxsBYKvI3J2z2xVdh7l2r&#10;wOTxQ1uy1ro2D8oYA842uNMJan2CcZlf60LRuc2atudvO2OzkzKqbLnvwRZ8lOeybwvp2+3Nijum&#10;1XlIVdgywPnOeQl4Mp5Y7xEDrg7o1tZ0cc0fpJ+OSZ0aBsctWWnG0DUCweSI0wPyBAMkgNYq7f99&#10;7EzGjs8zhogsmUkMu1ooDP/U+EcAGi5BvsEy5EIl2cv5njpik8vldR4YBptsB9JXn3ms+fSnr+Ua&#10;7isiZtLNfZudmUe+J1AgK/743Webn7/3fHPu5IO5zwnNgB6XN90u/05zzWXfaq71uvRbzSXf+a/N&#10;DVddVP7mlhG9m5t6X9UM6HllwOy/NTMmDKmNsXpcg2m/pAD79/P5a6/4bnPlxd8MKP9Wc+N1P2yu&#10;v+q7zU29rmwmZwwG972m2kde9v1/a3pe94MCwOQoc6aMaHZlXqvhUsBKFrNgeiuvmqAuLmNGPz8l&#10;wcLgPleWHt2cs3/ODVd+p7rrzMocp6Hvee0PmhHxjX1yTcP6XdNMzzV+/1v/pelzwyVNr24/bPp2&#10;v6xe7vXqXOf1V16U13dzPT9MEHJN0/3q7+W7lzaX5xoH9boqgXS/yk6Miw/rH9B/7WXfaUYP7hlf&#10;NK6ZMmZAs3nV0uaffw0o73SR6QLaX/ze9TcM7PcvALua0K7fv8qqdwB7/e79AvNtDWmHgf9aMeld&#10;my99ybp3pDIB7/8DUA8w75LD/I9gvn3/S+lM12cKtDtZ/oeBT8Tx+ae/aF67cDLA3U5cOzMZA5if&#10;PpQFsKWkLId2r6voXt91uw8CwRdOPlSgGRt5hgOx0BLBWuSlw45xBzpFjnq6A+beB+YxxYyOtOqT&#10;AXgKGx37zQtH6z3sEfD5QoAg8NkWQ2GhORSFL4mmsyCqKPWR7QVSfR4APh2QDbBjvs8HtMsCYCWw&#10;NgWW89NiwyxpBUhygfnXOUJwwmH4LANA9gOASssKIKRNL5zaW4zC40B0AAKGu1qkLb+tHFZFkok8&#10;ARdO+oGAPxpgKT/9fjkSwEIXC8cVVADbxsZ9ApECH2lw0gDsj+wB+YngAljCSGHkMRfVHi1OrRMI&#10;YBs4AWPhPhkUoBjL7bPYBwwM0I+hkyEB3qRMF0yldxzT3H1bC4i0GqNJBiRIbYAlQEw7Nezs+RO7&#10;il0/e3R3ASPnliWxAVfp/h+w1fXagNKFlR1ZMlN/Za0SpxUIA8hK8hAj+MCaBfl9RgCpDUrG1DkA&#10;UpIVWlcssswAnbYONZyNPscKWOmOaX0BPqDu0M7V5VAx3DvjIABTwO7BDfS/0yvQcd+CTZ/D2AOu&#10;DK3/6xlvXqunsGudY2CJjR/g43PmuwDBfAFu92y6o7kjjmlaALod4QrID7i22IBirAJ2tagEVDlW&#10;DpzWnDPjcDl9c0S3C+lCjgpbhqHXXnJCjqlN6fKFdOktS85Ieu+ujNfsiQPrmSmU0kGCU54xdkBA&#10;ZZxOrkXnJjIYoJykh2O22RMpg+cPQJDSkKzoOAQAjB16fQBJW9Qr6HPtnpcCOVkegY8xp92WzrTZ&#10;BkdaLGzmOhZTYGSMi7UNyCBZK/YrYJNcjmzB/wQ0zuN4wKLgoAW+AaWZu5hCwZOAQfDhWQD5Mm0C&#10;Bc/XsyED833ztiQfmUcCN+tGsCp17ZlxnmQ4Aknabe3fsM823wFc9weAbssxgVKBGuBKbiCDRKe6&#10;ZXkr6cHumg/WPZkXmyizJUgCOgAGYAP4BMQVRXPQ5h4CgdMXpFZnl6xLjDyQ1wYTS0ueaMyBzlOx&#10;bcdjD4E5AJHO2fvGxfGto1MHA+ZiuwBoYNIzAH6NIbuBeAFYC4DlPgAqdpCdBJgx4zqC2XXZ+DnO&#10;9AQPMpGCEHPF2LkOEhMEikJpY+pYALwxE+ABzDYJAjQ9a/ZLG0kSHYznlFG9y+5Y91hqzD9b/vq5&#10;Q5VRsEbZDYEdm+gcCBB21ZiTXQgCEBFsMN9TXVrY873tFvvsPF/gfUCc37DGgUNrQTBWwWTmtw2W&#10;tGoV1AgoHI9EEskjYJF10CFJLQowbnzNfeSDLkLkWAIofsqz9iww9rIX5GerlrJTOiXNDkDXZ35o&#10;7PbqPKNpXwS6noFOLRhyNp3/k2EWXGBlFaKrxWFfyy9mXGreZM1iOQU15jq22PNmW9gLRYh6i2PX&#10;AVNspg2Vqr4mP2U8Zdgm55mMGtgt77dyPpvo8CfArc4tgiJzVTAucD53fGfGeGUwwAMVyBkjgSjZ&#10;mMYHiA12GnEim4gM2royfivvYfvZH2u1k31odfQtaQSYuxfXCijbzE/PeATAbbGRk0b1KaYd8K1s&#10;W/wqogWzL9O1PWOFzBPcIbWQcnyuGh1thotkyNpvg/LMrdhx140c0oELALbny8IZw3OdGb+xfZsx&#10;g7pVAHXi4Q3l+2zQh5jiA84c3dWcO2GTy23BUrtqZ1uNOO5PgPLTd55tfvHei83H7zzX/O13H2Re&#10;L4+d7p/ncXPduxqYwh55pr/58NWcU0DSLQD8B9UJZmCAuS4y5DDadGo7PH54r2ZYwPC1V1zUfOtf&#10;/7dm6E3dmxvyee0gv/ut/6MZGWB7U68rmh985781N3a7pOkWIPyDi/6lGXbTDU2fgGSBQO/uZDCX&#10;FfifMKpfc1d87NT4jeW5f33fsfETRwPnAwqI27xqWL9rmyl5z7UP79+t6R6Q3TefGxgADWh/7xv/&#10;pbnpxiub2cETPa75XgKCf8m5v1PFsD2v+35zc+5DpkStwLWXfrMZMfD6nOfiZsRN11UwA+T3veHi&#10;+t/QjH//Hpc13RNoDMi9DEqQcU2CF3Kemwdd3/S4+qK6nrEB8ONH9knQ0CfPqHszvO+1zf4H1jT/&#10;1+dUJr8q0F2vAu4tCG/Z91a/3nmv/dkFyv309xdA/X98v/6X4xUz3/X31/4JpHcx7K08JuCdjMZ7&#10;fu8C7gXIA8KB+bb7TAv2gfQO494C+Q5477w+bWqXKAWrNECf/aJ58eyx5viBrTUhyRY4GFICBaJP&#10;PBqQ+cTBAmV2JtXH26YtnIYdUf20fTlgzjlg4RV5YpKx9hhzBtD28o5Nzy51rOjVsfRbBzbPn9gb&#10;gx/AGQPOEXsfK35oF8B9fwD2hlZmk3OUM4kBVzT6bAC1z7o+XWeeyQKqzgmOFQAudXc2n6NjB+Rf&#10;PXu4wDMjrfe4gj9gVqqHM5IxwNw/f/rBfFcK0OK/NwtzV1VCH93nmjC8tjcPkI8Dx4yQtpQeOsbA&#10;RgN692IygR5aUqwgg6zbCWDrO9pCKcYtic/xfRWY6FWu/ZMxk0Z0HEwa+QlWolLJMVKAvcLbvXGG&#10;gLprYTwZLNp5rQ09L84CMOLMAAHOEPDodBCwUyIwfNukYQHso6orDMNIaqEYmNym+jTHGNva3jb5&#10;CrmMEf3qq2cOVbpWvQQW6K1njjXag8rAMPYA9Z6Ma208smR6bfZFqsGB0Ub6vzZcem0vCNDWfx2w&#10;At4FhHT4UmXOf/vs8c2a293P7XHgd1RLSX3htydAkKYDMDhjoKVaQcZAl/Y6z0/RqXlVrHpAqQJZ&#10;bf0AuGJrc63vv/R4FRq9lnuiJybBMXb1/3zf/D24XQcbMpFb47jbDZvM8SUBwwN7Xh6je01V9PeP&#10;AVL5P3FEz2ZQz0sLzN941bdr8wq6wFtiXIf0ury5+uJ/bQb0vKQZM6RbdSxgIKUO++e7Q/tcVQU8&#10;elPTCCp8Hdrn8jyfntWCcmS/qxq7/y2eOSxOL88lgIAkzCZYtsFfFCOv5zxnaOMt8qSWbZcen5Hv&#10;5WfuUTcHrJbz1zbWt93SLMuzWjhtVAFe0hbAWpocUKYbFaxykNhaDtBc3RowZQt4O1liHQHAKtzc&#10;pPPI0joeJwW0k7KQenCWWHDv+8mRWjNTBSu5NnND2hoDD2wAObrc6CDj+QIXjlMShzwrjlTAObRX&#10;HEjmWHWpyBzD/ipurY5BmVvmlIyTtSmr5R7dC+AFoCkmt17dj8wcoES2QQIoYAAM38j8B+yfTgAL&#10;WGIYBRbzpo7IeacV4CczBGzNV2tW4Afg2clSTZF71i2GA9cu0JrQfte4YOe1QhVM+j99O0B9LrbT&#10;vLTW7XvheGyfjjrukxbd9/1OdwvoPvHIpjyHtoWjAOXJ2DmBiwCB/Mt5BRQCYQW3gg47JwsiPRP1&#10;NJ4lEI4BJy2TVWWzEAiCNGxpK425t3nxqQP5GWAfQKklHkbbnGGvbPBmzrBN6jRIZaopQJ4nGwxU&#10;3TGnbauIlJBhsKatXeSRwMg1IT5aoCbQYBPX5l4B14UFrq1Nn/VcETIyhCsCGkmYzBG7WssWW99n&#10;3UsCA+fXZ12AIxNJD+65Kfo09/dvWVY23HMXMPEXGh3YZEh2QXGtjIa5Yo602aeslcynJw5tqXlq&#10;98wn4sMw7XsT+DsnMuXoQ+vKlmO1McZsMIZekbfngzhyXwCv9c5+ecadvQusK8Bd9lIBOttKW02f&#10;vzLHWJXrQ9DY6bhaK2acZNQQCvbQkPE0BwQVaqdqTDP+WHcdP6z7dTnO86cfqnF3nQJYPvbpAHgE&#10;BF9qbNXouG6ZJBmNvQl0BAmud9N9wQ95D/AFmgFYOALhIltIViOAsPnTyJuubxldwD42SlGn+hYd&#10;YR6LvyN3cnyBCmlv1ZrleowTwC5rLuBBUMyJjzsVcG23cRkRJIffrWmkgm4lCzI+dmnflLEh5xgf&#10;oKhOqBpQZO4/mXMIIGncjd8TCQjIM58KxmAvnsmaJj9WU/fui6ebj999vvlZXr9476XmVz95tfn8&#10;9z+p+aZRw8aV1tmcZl+CC/JLrXvndGnNV9x+a/Ppz99qPvvFO81Hb59vPnrrXPPRm+eKlFR02vuG&#10;S5tJ4wY3//Zf/5fmxuuB8e/m9/+1ufT7/9YMz5itzhrCyo8MWJ8SX9AnILhXt4uL0b7s+//ajArI&#10;1XFmTED5TfFbExWFBiALjDDvk8cMaEYP69Vc/N3/2gzpd00zclCPzMfRBfx7BGD3SkAwsNdVzaQA&#10;+T7xaVoNLw42GJegYnBsb69rv1+FzgKOuxdPbmyGZZ8AUhttee+QRV44qXT8xhibX5mo2GUZEu1U&#10;Jw7vnp8jq3MPhl/22IZoA+M3e1zz3ebyi/5bzY3Vd83Ica6rjkLkOALDk8FG/9fn1CXtpkz6ttO+&#10;fwnSWxbd/1rA/iUor46MQHkXMPf/ktskEGj//hL8e3WkNV/7z7/+KSC8fRVw74D5v3TAe+fVMvT/&#10;4dUF6DtsfUcq0wL3loXXLhLb3oru29QA5v2vn/68efbJR5vHD+k0s615+eyRGOVdzYtPP5pJtqJ5&#10;dM/6APLVBZ6lwQAfxuvM4Qeal59+pBYIKYut8gFmLHk5gixu/ZergDPgXET66rmjWeS74/SOV2Eo&#10;+YtCzqcTtXI+GCQaUUYXQ98pmH3uif0VyZLdiJ4xvBbuuRO7S4+saKdlt9otwzEsdkFj9DnepwLI&#10;LDLpPkFE55o5MOlnkhfO5kKCAHo9ToijAJr9LiChwWXYnnp0c20/jdFxLuyEY+ivLNPg+gQo0rpY&#10;LYEG4y+Vh0H3f1Ie79FfAx9AJYeLvcPeYFpoizfGgbSFgQr7dBNZmvORDW3P+XPvOQ9HjP3ALNHU&#10;eS4cilaZ7hcbgYXBYq4OGGIoARxOF9uCgXJOUo61AR9rA0hF1lhhshPMvVQxo6sLjIpucg/64Pdf&#10;PBnw/kjzlqxJAjFA/vzxB3NdWzMXNgTUry0Hol0WBrTdMVQmoj0m5kUQMTcAE9BSO4B5WbZwaoH2&#10;e+dNbu6eO/GLayS1WXf7zBxrdhzDrDKevg/IAftAFUN7z7y8F+eKJRawYNToNslJFM8+HAPP8ZBQ&#10;YOE4KZKJarW2RiA3vwI9gOnRHasKkJEnON7ejfc0D8TReK7Vxz4OyDk4QSk8mj7AZ1acA8kANliB&#10;LICxfV3LbgLTQOmOBKCkSItnjypATwvoOLSVK5ZqNze3jNzsiTc1dLX3SH1PHtyMHdytWKDb8t6c&#10;iQmEJtyUAOzmYtnt5CqLIouBNRUMaUvH8XKodhSutloJ2JbcOrbGeWo+B8hz7BgV6WLsvwJPhZM2&#10;18JWaSkKDAIKro3DkzKnUbVzZkk3AhAw5Z6RjI/nRNZiTnO85E0YdADN3F8acATg6VjBkZXEKeCk&#10;I7kx54xhZS1i3Gn278//pdwBOuuy9NEBDUAbKZ35Xe9n7gGj2OztCULVcyh2F7wCHwAWwAAscF56&#10;Wrt2wakieiQEMGLN6FYDgLtXQYzgX3AJRLKbJekoRthGNWMLlJiTsmR09th59gBTjKHXW109x6EA&#10;dVkJx5c1cL0kf4LtN84fC/BfXLbC7qe+g+09eWBLzU1kyfkEHjJ36nIEqkAwySG2VE0JeYVuM0B7&#10;FdrHJgKyyIANuX/3gL1Vc0PS+FCAjnsR6LE5nK1nCKyyYa5B4OV87oPkwT3RLjs3KYlaBRlXP6tl&#10;bdYXsL81Nk0Wk90qKU7OrbuZeYBNB5j3BHQBcoITmVbHNNfsDbA8a71kW1lvpzD8uW6A8Oietv4H&#10;CF6bOeEnzb9xoXGvrluZA9Y6W26OsinGWnCkkwk2lB5fICR7i0Tiz2xkxa8gBRyPbyKZcT7Bh7EC&#10;Ds0Jen/nYMew/ca85l7moXlm3IyVDIQdMA9uv7cCKvdKBtiRdOnUIRvARjnfI/G/AirrVJ2GzkaK&#10;0vURZ/+QKtZT229+bjH5bBhbRHo2N4BMXcX4oTfWc3Wdsm8KPslW7OvhfshvdEdDpgGqsgfmoXWF&#10;rOlIUOjQ+VfEDvkKO8zeKgSnTTcuinMVBfMhsmjWHDvsfb5nb+ZDW+N0f9n80tUHNLMvdui8dcLg&#10;YvdJMCbd3KcCAkAd2eUa1T4o/FSHxj8iimyWyA8ae4G5wFCBsaYTtVtwzkdvPjs2dHHspe5espVa&#10;jwLswCdALUhAwqxPgHk6/v6pBF3kveaOwAhRwS/LCGgT7L5o/QWKgpSP3rrQfPLjl5uP334uvz/X&#10;fPD6+ebHb5xvfv6j55tPPnipAhqFzfexkxkrckkdXPiE+dNHNx+8eb75xfsvNr8O2P/4nWdj7+Y3&#10;i269pbn+iu801191UXPFD7/R9O95VXN5fl763f/efPfr/3vz/W/+n83A3lc3Y4b1br7z9f/SXHPZ&#10;t5u+3RWoXtoM6HlZMyFjOOHmvsVqC4RsXDcun708QH5EwP6k0X2bof2vbW64ilTlB8X69wuo75Xf&#10;6fB1c7nhiotyDRdVEWzfGy6pLjWy06Sa+rmP6Hd1tXAcl8CQtFXdBMnWqoBrstBVd02vugJEHp06&#10;bfvNA69vxmVe3hzwrRMNmZVObbIdNgtEKM2aMKQZ3PuKCjIW5hmNyvPC2CO5po0dmOCkf/k0pEzV&#10;nOX4Tz22t/nn38hiAHa69lYa0wL0L4F3B8T73c9/+NkF3ltQ/uWr85nO50tyU8dt//7aPwPM/xkA&#10;3/4E3IHxDtveKWL9fwL2L15d73/BvAPvXay71pH/KACPdQfe25t7/fnHM0kB4hjgbdo3xUFlgprs&#10;WgZyYiJPTLdFjMnG+JyOEyGv4VzIDKSFTXCMLwB5/uS+AskKXwHaZ04EjAfAWgjSb5jqp4/tqu8A&#10;/EA3IK9AFpg/d3xvgVCdXYB0wJ9+Xrs2QN6x/O7YjDndnQUujedaOTHynS/Bs7719xejzjBrPwlM&#10;Y8HPn9hThoS+3GewOHSOik1UPbft2+KcY6wZC8ejtWdIzuR6sc5P5RqxTP5u+8KvqeO7Bu9xtM5t&#10;8yv314J/zD32wjW1zIvrwWoB+QIL3/dZchqsCEbTYqjUbRwsNh6wrK3N4+wUrWIyXSvDi9HCdJXE&#10;IA4Cu7E/gVn1389CAaa9ADlOgbYT0KJ12xlDXyxBHCipC0eg8OT1c48U866ji5aRTx/eWeONjax6&#10;hdwTIMMhe77LFrXOBuuOAZkD3AbkkGpUsWx+KrDDoFSGIA4Je7kuwIHmfebYAcWY+XtVgO3q29tW&#10;ijb10PP9tolDGrrqLfkMBl6HD5tmCBAwrzShWGZB5arFM8rQktgoCGPgOVhFNToAnTu6O07KltP3&#10;lxSA0wYosbIlkeCoAbn17diTcNCnq74fPbhHM20cpmhs6RgBWMVhDBYJDXAsCAGOi/lOcASgcYSM&#10;YOny8x1yK0BTqhhgB7xXL52SsZlWLPzSWxWuDi+WcEmA+rI4cWBR+pnECcvcbkoytY7DEZLPuA7j&#10;DVwKcrSFXL50Rhk/+nzjr4CVI8He0mvKUpAbYPwU+5ojusooWGQjOGsMtnsFJoAirNumzENjhQ28&#10;ecC1xUgbAyw+VhmD5dqANawmILQ5Y6m2ARPpPZIOTtizNUfNmxZ0zymmUccf4M6GQwAg0OY4QDPG&#10;G3B23Z4XsFh66jznCkLusIfAbXk+U2oOCM7JTMx1shBMvjmnANeakRGiqXaf1gLpkBoKz8txzKmt&#10;q5Ym0BraYPIXTb8517+yvqtlIZsAJAGDsoLkWmwm21cBZK7NdZLP7czcIlPcFMDLhir435nrJjux&#10;toAq12qjOrU5MhMkgNh312X9L5w+KuOsbZ8Wtytz7uWxL7Hbsb9sycNbl2e+byyQiC0XKCMRzEly&#10;M0B86qg+RaTQzgO3wKXgHHhiT9kUn2OfjYN7BOScA0gFrGVggS9AXFDk8z5nnR7M/btW6925gVwE&#10;UDHjsbHGybVbe+aAdUg6oWbk3gBHY8Fmy0qsiU1AMrSykYW513UJOl3fvfW37jQyo85njWD2SS4E&#10;EpoFCHLco+tyLs9BQNSZO87FPnupWwIU6ed3JvjkE2y2ZO7TOwt8aLABfcCxldXYOO7uGgeyJz3e&#10;9W9nn8mk/N+8BYK15rO3ws77l9b5gHnPue3sFBueYwqKscP3Z76uis28nTY5NtT6NVdlOujYp43r&#10;F/sUcCPzkLVnl2w9z8m7Or7HGJM5krJ6xtYM/1US0oyjexWYILVcZ5tRbte34m8EhWszj81NY26+&#10;CdzMB5IeY+A+zJkiBWKTBPIIDNlfXWJ0uNG+UjCtR7txb8muNcX4y84LlGZPGlTXwka7Rtlwa1Vg&#10;JlAwfp6tNYl4Ma7WnjapsnFrAiixzAojddihaadlV5Bp/AV9ghcssGfMlwky+XsSIbUH7s+eEk8d&#10;2dX8/L0Xmt/+9I1i13/94WvN73/2dvP7n7/T/P7jt5vffPRm89uP38rrzeavv/txxujO+KKppbsX&#10;lLlW9lh24OUzR+oYbz1/unq1A8+kJrcM791cd/l3mn49rmj65kUOMyq+ZkO+Rwc/P3Z8QK+rmn/5&#10;L/+vZszgG8um3dSjbbWo0HNo36uaqy/9Runk7e8xcuANpXmfMX5wsezXX/HdZlhAPKkKyYx6ADIr&#10;m/uNHty9ng2dOTmP7PCYIdcn2LE3ycQKhmSJbhnRsxkWOz+iS4tv91qfZbMV6KrlmjiqV0lmaOZv&#10;nTCwNjQk1RkbAD+k79WVbYazZHgQQOoQyEwVB48Z0qMyMSMC3vslKHH/sty+S3YzPNc+qPdVJbV6&#10;/7Vzzed//CTAGlD/yqtkMH4GB/81r2DgDoAv8J73/sOri4n/nwtWO6+Wmfd7C+y9vlZgvAB7F+tO&#10;515segeYY9QD4gH5+mwL1gug56e2kPU3kA68d/2/QHyHeS/2vQXwf/3sF81rz51qnn3ykeb4g5ua&#10;hxPl6/OOYaF59xOjLC328tlHawG17HKbrtqfCSwNRGqDNQeItAtknH/0yhMBQgHSAZ9PJ0p+6czB&#10;YiwZc/pGacqSWwR8cyY2gMLMvHzmUO28inGnCz8T8E6GYYMeshkADGDH6gDQxcrnml58+pECurRn&#10;tudnlLDPWCJgHRD2fZIdLLhNo57Jvb3wVJs1YCAscFE8YFyFsFVUGjCd47tGgQmnrriKRp9Rw7ID&#10;1zSoZx/bXcbCplEkOhcyXi+feaSxe6wK8rMlJ9pazJ/P04Zif6ReT+d6MWNabXKO2A1BgfQ4aYoW&#10;cAxk6zw2tK0hd+hBPyPjG4ccB+T6V8f42XjCVu4cFTaW5ppWDghjeDBJnBZGhhPAOIp4ASTOceKw&#10;Ho3uEQ/EeTDQWEsSk1sTBc8OeBTUvPXsYwXgXzl3uKRLGEMdgTB81T8/98eoY16WL7GL3LicZ3KB&#10;8zW3z2xsZrL+rgCxOAoMPYM9sPvFzcQsxjlxML6Hkare63EcmMR7cq2MM+nWrETdWFLMMmdSTmH5&#10;/PodQ6LgVXGWFoQ71yytuQc8PBZAYRwKFMYxY60eSJBiF9cK8h7dHuCqRZ0+0G07UDIHOnes+arc&#10;C5YZI7stxhPYuy/BCQ3gzTd1yzUNKY05Rql2Co4D5ygFGu5VsZbNP+hRMWECKIXAmGe6S2NBD2wM&#10;1AdMHH5jM2FY93LAQPmSAHrsGlZ9/rRhzW35HCkMQAk8c66rc2/S46sCaAQy1qdnSOO6PM/47oyP&#10;dlqMvN+1ulTEdufcjFvmio4+giRSACCeQQQIZGcEdNhvwZUxAGa35Z6k6u9bOCGOaXo5ZtkA7NuG&#10;3JvjCCQURGNIOG2fA9Crr3KuXVbC/2hqBVoYcV2tBAgcri40gLr75kgFAQoNjwfgnTmyvUAxVlAg&#10;o6MEEId59pNsR896AS1w8siutRlrjNeipl+3H+ZepyfIXFmkBfBWGZWMoUyNzeo8Y/O52g/Gkcve&#10;0UyT9el6dHtAB60qFlPAJQMkeDI2G5cvLOYfS9ey0bpuba7MX7uPxLIKvtlaz0lgjw0XwAAjQNWF&#10;BP4yc+5HNgCTjQRg44B49rGCVHNS0JF5aVzteC3YYaP3xqa1ssMtBcCRFC88fqB04iQee3LcCzk3&#10;gG+DPcy63/VIt5cEeZCOY9YZBhkw8ozYUmuenVAA/MITB0q257tkl+R92GnPh0TJsxAcV9ASgKUj&#10;i50s+RNrjl0USL301MNZ9630xxh4Jphda8MzBeSq+DTHdi0IF33g7SNwz7xxNedezDHOHdX16t74&#10;rgczHvc3dka1KZDzIDVkkDDNp3OPxoLmXjZTv/Qq6A04RQB16qHYZPJJxAkdOnsPBKuN2R0gZqxk&#10;2qx9GS6bGJpfsmvuoVPj4JoEvgfjP/jCvbETrdRwQT4/teYyht5nbC6oKF0AQi4G+BsHYJztIFXb&#10;kBc7vmsDWd+MCnBkAZcmUFmeuTAvwf6EgCfSLX7H8ycHE8Qh4twnkgTIt2GO4s76qU7rkc21ZtWc&#10;2DxHC1GgTG2C7wHKLeFHIhabEJtqzfA/AhOyRIG1sZbNVQDZZrnil7Ju5qvtGd6rWHZ6+xefPlB+&#10;lxzW3BWs6ESlpkcQ8PLZR4oM0/JRDcL0AFA1KYDfqqVkRtbn4pyzDSCQCSRzM+Ir+AX23/UJbnTX&#10;cnzyLc8UFlCX4Rno7ib4OJFrqRqcjPGxPHvXclfWvc2TfvPTt5rfBJz/5qdvBsS/1Pzi/Zeaj995&#10;vnn35aeb918/13z8oxcD7N9s/vSr95rPfvZWrVfZzAHdL6lWvdopbs91L1s8o/q8v/PCqWZansMd&#10;8XWKLxE+GG/a7psDjK++9JsB8z2bg5nn3//G/95c9G//e9Pj2h823//m/5HgY3TVXY0acH2RSQpS&#10;Z8eHzI1Nui4gv7qijexTGzRd/sN/a35w0X8tLbl+8AMDfIHzucEJfAlQPWrgdQHbfYvl7tftkuqo&#10;Nv0WBfqLi5ySOVLPB8Db7XRW5sSgPldXweqCBELmzOb4bnPygfXBHCvmVkYDGJ8+tn98jp3FBzeD&#10;el3WXPmD/97cdONlNQfcu37vftfPffSQBBs3Xt5c9cNvNJfQ8V/7gwLrsgAy1Ugl8kpZzy25tg/y&#10;XP7+J5KZX32pbyeRQVh3AXZA/u9/aDvNfJVV/5Jx7wLqee+r/29Z+Hwn3yPH8fL711rA3r5K517g&#10;nYym817b1x0g7wD30rvXz5alp4FvmXdA3mdbbbzfOyx85+c/E2W8+cKTcVAPNG8+eyJA9mC1cjwS&#10;J4EpxxJYnDbjYcgUfeoo8vrZQ80v3n22dgl8/9Unyki+9fzJ6v/9eAw2KQuwxPjYtUwHBzo6QJcB&#10;fO5UQHmA6gevPhnDH6AbB0FC83gcAQNPB35o15rSE2NAgFvflwHA6pCHYKEB7ucef7iO5QXQM6Qy&#10;A09j2mOknn9yfxbmQ3VtpDSvnT9achwaf0bLNdmJ74lHsVH3FsCrACVATuEo42VBMyIMkWCAgcYK&#10;ke8omALIpVuBWSy7rjmCnmK54tikuLE6WC5OA8suOKpOMrkmn5e2rK4yB1o2CXMFjNu1VGDjvl55&#10;+mDA55rKSAgYHt6xrAIIrSE5HyDm8K4VzQun9zYPAllxjBxU9Qcu1mN2c3cML3YEcJeiVFFPI00O&#10;QzqhGAZoBDak2DC9ZDQMrcWPtSFZ0LXimYB2QQ0HffbortpRFzih62dkGW8MCSDOmbkOANCi5gAA&#10;s32b7g2Ii+PL9QK6WEAtO403cL8joIQUoljTOGtFzpy11mVrEwSQ/3CIxzNOQAxNJPBIE2rMgeGV&#10;AZr3xIlhpqWdOTCgnCMGNGRq9qy/s4CmokDP37x5PYGJgM242W1SAZ4U54oY3YcCQPZkXssgTBnT&#10;p+RGc6eMKOMHYNK7035jEAB5gJ3sgwOZls/abGZVrkvrQvUHAA3mR5CiZRknhzEvPeFMmypNKl37&#10;nAkD4zR1YRmT+xR4TcnnJpQsSEtTwQG9OAC5uKQxYzL+LVssDUmGsu7u2wImhpQWXoeZu+ZNKrC6&#10;YMboAv2zJ8bBxZloFbou38WyCFiADhIaxhuLbo5gS48lcAdUgTrOVHvMu+cmWAl4rw2WAkSw+MsD&#10;NmrX5cwLGT4MFABAOlAymBzX/aghmDqyV3VvmqsIXOAQ0Dg7waM2ogCMMXafAhlgxYY53j+atbU4&#10;9wBk0vsK5NgYkifXz57JLNjJFdAdO7hHZT0wm76PvZZxxCSTpwjYdPKRHdHDWYBuPgAI6lAwkNaz&#10;4K+CkYz7tNH9mo33BdjlM55rWys0r7HvBCBBzqAwVOAsaPAZG089GpsnowDosHnGQ22RTZhkeNgq&#10;/dSN30/fPBvApyXmogLjAAhg8NzjD2Ws265QhwIs7XqKJWfr2BAZTyDHPTyY4OTM4Z11jMMAT56n&#10;Y2Ix2W9rjaRm071zi0XfuiIBUdYNewfcax3p+cpwzBjTL6/+Ged2T479WfeyK7KzgLxzs7nGiE0H&#10;9K15bC3Cgm208/QzJ3Y36nbYNXYAIeN4gnZ+BrgV2Cie1eKXT1iZAHh3ns9vf/JCbOcDFVhtj/2x&#10;p4YiWHab7WlJgLb2AWBmYwBOxan2/OAfZJerE03O7xpoujudVNg2cx845XsAdqCev7OPh91oySyA&#10;f7bBWAP4GPLKcOSadXghHWoDQVIv3VtW1nl1qXn68JbyQ8bW9a7PnFTvYjz9LYuDvFHsy9+1+zEo&#10;Zk2wkWuUfd65Vre0W5pxg68vRnfM4G4JsBcWCEUAyUiSKvLvAmPZUESIe+Uzqzg110SCJBhdeTty&#10;RJ1L2ymI7GRmwJcN3/ZnDAWzim/NbYGsAnEkE+BrDgi2EBfkMTqZAOgkNUgNcjibTgkmZM1JjdyP&#10;AA6Dz3fsyPPj75FibPOj+d3OmvctnFI+gz1WxwJQKr7vZPzI8Gj52Qp2F6ni3MMDVP2u7kyQYMdQ&#10;QFS2orbyz5wzJwSUxsfOv4I/pAKiRIbj1lsGNx+/92Lz+acfN3/L66+//bD5868/aP74y/ebP/7q&#10;x80ff/3j5rNPftT84ZP3mt///N3mT79+PwD+R7ELuoLNKoCu5m5HbI0Ag8zp7Mm9NYcw5ciPj986&#10;V+cbEHB9/eXfqsLQ4f2vbQ4Hj3S75BvNlT/8ejP/1nGlVyd9Ua82dkSvZuq4/k3/HhdXNmHkwG4F&#10;eC/6xn+prjM//PZ/ba7I927qfWXzjX/5f1fhq42PFsU39el2ce1VcSCYRhtIhJL9KW685rulX9cn&#10;vu3znucXe6sWQgYY892r2w+aoXkml1z0f+Yar2tmdLVz1Kt+2ZJJuZa+uddFwRuZa9NH1I6wMh7Y&#10;c11nBCYL469G5bueI39Re3LEJ98ytEcVXfe54eIKYqbm9+uu+FYzblivyjRMjL31fPmGNbF9b7z4&#10;eAC1TjNftoEskF2gu6vDDGDu/S5QDrQXI9+FjVsGHlAH3tvP+V/76rz/5etrXy1YLdBeYB3wboH7&#10;l4AeM9+CdwcrcO/vOjCW3cnb/3v5XxW2Yuy7/u/1zwD7j997ublw+kDz0tOHYxwfbZ4IMFZwqn/7&#10;iwGNT2USP3lwU8llGDcMvA4xGPRXzh1tzjy2tzmUBf9wQC2wC4BWdJ/FCIwDVgA2AAzwMS406BzA&#10;cwkUsEOncizOAqgml8Fo2cAE+CVHOX+81ZiXXCfvKWYFrm3E5HgWtfNhepzv6dyDv6t9ZAy89BYD&#10;CzhLQzMMHK4Kb8bwSI5H68dYcP4+CwjSqWKZGSKsB4OvCOZw7g/wU7B6LIudw2FUbGilZ32HXSsm&#10;PxOcoScfcc3APgeIaXE+DD+2ikH2f8d3Lj/r/hNMMB7GnrzH5wB7AYROO/oaY+CkF6U9Vbu7Nw5L&#10;+omDAH4xOGQiDNqeTa1uD1Pr/1gQ4AUbDKBjfTlJPXXtyIexZUSBT8yFllGyIu7RtTDQwBIQ5j1j&#10;TJ9bbFrANbBOS431dxyGfFOAAOkGNhaQY6QAGmyjVofb8n9Mou4esgQ6eWDMsLQYeOAfaAPOpKaB&#10;ZBpeIAOIwUTeNW9io0Wb67/ztgn5GSCbxY1N1k5SS0/ACoAiGzuSOeM52Yl0d8ZIweGTAe82I/Ns&#10;afnNU4ywHv6bck5zyXlsaMEQCn6mjbkpTlrLNxKTWzNeo6plZElm5owvWY3rwkQJKOZPHZWxHV+f&#10;KXlJrrejBZw0ok8zPYYekF8JGOZ38heAlka+dvfM+OrRDBxjfL3P6QDnt44fHOeba5g2ohgnWsR7&#10;F04tVoP29a6My96ASl0W9A/WQ3eeICTB3MaMvezAIw+siUPFFt5XTC7J1cGsAcaSNEo7Rv3u6eEV&#10;OuuiIhgQ6GAFgQV9sgFMLCTQT3sL0JozAgBMmGeo24buGYJN7ThJiWjLZUrIjWjvRw3oVsZcFwSM&#10;PokMtpimXpEltsq8e3Dr8mInqzNI5p0AB/gSLHLUHOYcrNHkYZVFcC2CEDU0mG7XBUArVDZHjbkA&#10;xf0J3v1PAIKNl/HYufb2CkhdE3acntr/tKRzLLIrcxPDPieBCPAKQOngZP24T5INdumt505UNxMk&#10;hs8bZ+c7sOPe2LUNzVsXjhUpgIknz3FNsgO77zf+swrQYPOP7VlfwYEAAMjGsmv1KNMh0GUn1DG9&#10;FpBuzQnGZSzdZ7XyzVp2zQC4zKr32XnSPuw38OZ3x8XkyhxYUzIYwJ6/ddBRHC/oViOkowvw7lhs&#10;NlsvSK8NAXPuIopiw/gI3yF18kxIKxXQS6VjeAFe7CrGW3/0n79zruyjmpwq7N+3Jt9dWMy69qSC&#10;g0e23ZPxaAtFAV9abvp/4+u7bDt7Tb74aP5XREJAhCAFyAbAXTctPaAlK1tyEdmS2PTdCa7cA3mF&#10;DC4bP2/SkALGbScy+uwWoOtk40VKobCYvRQkGh/BiesuOViuQ5OGTitM1wZsknNuXj672Z/AQ8Ci&#10;J7qsqn7urWxxXvxMwGGOK0hBJGGrSXuO71+f9Tgp825WBaeyWgo++RVzinzSehZsGXPF1WwNv7GN&#10;7GedWqy7a53ZkEmmh+0WIFtfioNlC9U32cFV0SJpHmmMLMRtU4eWfUCAbV05tyR75q1s9xMJYDwD&#10;LYsRWfZ3IbVjD6rRQI5LWkU/bozZb9cKBAN8ggpZTMHBjFsGxR7Y+Xp87b0BDCLzjKlnrsuXIEPD&#10;B+d9ZNeK2Ce79tpleXv5NjhCFyo7kctg1s6hsccXHj9YEplff/R68+sPX29+89Ebze9++lbzacD6&#10;737WsvFY91/lf2Qzv/7wlXomrnVE78uKqDFeMpnL4iuOxN/I+p7MvFew+vuPX69rwG73ve57zYh+&#10;1xa+EKj0C5Dufe3347unBei3WdlxAbmaIFRXodi06bHl+r2PHdm76XvjFc2l3/vXZkCvq5uh/a6r&#10;eoJZOc6ggPjBAdAXff3/U8B4zNDuzeI5mhhMKNa957Xfa4bXrqjXNRMTHAzLZxWaytArKnbdnik5&#10;zuQEC3Z2tXGTbjX9A9xlVfZn7R3eg6TgN5ZXlmi6jj78W85hIyrAnP4eG39fxtnxFJ/yQz4rE0A+&#10;RHYjiBnS95rm5iHdq8tMZWEzP3UgumPuhOaNFx4PWLcp0yfFuHvpPKPo1Hulfw8A78hqWmDeBd47&#10;f+dVwD7vAfadV71fP73g6HwW8/7PgPJ/BojbrAnYrhdgXgWs/yOI72jaO+D8C+DeAec5Qcu8+5+f&#10;AfQ5YUUV9VkA//fNr376dvP44d3Ns48fSOS7u3TkilbPnXiw5A96vlv0Lz51oHbfO39qf8DAjCyg&#10;CaVr4vj0M297x45spoweEKA2Ik5zeoO1oXl/68JjJVfRiQRzj81Uof18/ia5UPSlmwym4rnT+5oz&#10;Aet6iNNPP3loa4Fp4Josw0/tyoBGhZucSzmPAGbfob+XUnvp6QOJlve3rZtyDOzO43E6QLYXwItx&#10;1crS32Q17o+zwYo7LufhmrwEAwwyw+x7KvGNC3BvgVUgkWsTsHBenJ2eyMXK5bw2EsGQK7rBtj+R&#10;7+piIGDpZAsAX2C9ZfJ3F7DXN919CX6Ae1tRk+w4N2fSbuq0uu5bGl46mpPDrgFCHAxjg1XbsWZp&#10;gVrgnaHV/xcTgwXBDgONeovPyWKR6qd58z6GY2WAGuBu++RZt/TPs320nC2mhSP7j09/UgbWOHEq&#10;UsRYTulUkhzzAQtMA8ywArKOu3mZwrM7S84BPCm24jC0FdOhhFEnVRJoKIRpC0FviQNVILe82ErA&#10;hC5XZw46YEDy4LaVla7FwJgbdmwlqQH06GUdQ0pe0R121f/cC12/QANjteau2cWC2wgK86XjjBoM&#10;YEOQwImbJworZ00cVt0CtGFbvkjtwMgC5m2h55wy1CU/Crh+IMDOvawJ4BIsaWtIduJ6gDznXpL7&#10;lOXQI969V3HZzX2LPddz2A6rinO0k6Rj5RzvisEFSGVQJozo3UzPs5wZ8L40gYSK/pkBjJ6xLAjG&#10;y2Yu0t+dtKPrB/bnTBhagB8gVLBorijmc20AMmZ27/16kmdeBSzo2KCgXeGzYlJFhRyj+yWD0TVD&#10;ZxxAxjMWLADHHCBGWXYEKPAcSpoU+8Ip0dsz3gCA+gjjg+F0Te6JNltROdBonnkeZFle9KSkBT4j&#10;aKmsizakcf406bThxnxhAifSIVp7mQsBiTZvgAD5ieu09nYmYAG0pecBBy+BjNaPmD7XDIz7XXbC&#10;+jMm2F1tT4FQc9bf9N2+C2x7KVgVXADeMk9AkXlBcgHkAo9aFZKCCL7VvMjG0fIKIoByAF1GBnO6&#10;ez0t8l0VnO7P2jBGnhPGXoaKVI+dYYurXif2DzAnG2HraLfdC1CvLof9orv3We1UkTvsp/VtTNgu&#10;9+V35ImAw3nZADYRsJTB++C1J2I7d9Sa8XnAZcmMmyu4c21qDyqLtHRG2XY2TvbVcTDLjs1mWC+C&#10;DPeuUPhUbPKxfA4o1vqTnRY4sLm6Ir389MOxS2sD6O9szhzeljG+u+yq+5bxPJHnq7ZJl6FDu1cU&#10;4AWWSVUw3LJxezYszTy/q2w3woQumk1lk0tqmXMC2jJ6yBbNHYAWL4E0P6RLmSDjQM5/OCD60diU&#10;Z4/vLWCohapjPpfrAUgx+rIGD2S90NTLltaupBljY/H0kW35zOpm+8p5mR/3FWDW+9531T9hTCu4&#10;DEAnL9LwwDGAbllMha5+F8TwjbV3Rd6j3Vfw2eqNp9Ta65A7Ct+XL9ERbFoRKN7X3rJ8CXuaIACh&#10;IvDGbA/ve2UA+7DYq+kF4KeP65+xmJz5tLF8BFJGYGiO8OfGzhjLIHuWNca5RnbZ5nsCbPVu2jNj&#10;sHXTYTsco7pi5brU45hDwB+7TEets8x+gcnBjXVM18cm+7060mQN3j13XAH7tm5uZ/N0Xs8+/nDz&#10;65+83Pw2oJssS0capIvMD5vy9GP7ms8/+7j5w69/3Pzu52+Xtp2Epn4PqP/Vh280n3zwavOz99tu&#10;M2rEjL3xm3PLgPK7nhFbyT8ien4TkK/g9c855p9+9X7zH3/4qCSpk0cEWA+8vvnkRxdqb4le13yn&#10;GkiQGC+ZMaIZ2vvyKvQdcOMlzSUX/bdmcJ+rm2sv+2Zz43XaL17SzIg9GTu0Z/PDb/0ftemRLjKj&#10;A/aB+1viZ/p0+2G1ZQTQp8W/606kTbTsu0LUYf2ubkb0v7a60QDRt8eP8Wl3Z83qDqRoVXEq8D1q&#10;ULcqMgXOe15zUWndxw/rUcTbktmj4ptujH0bXMHGqME3VLvJnt2+X3r28SP6NONH9owvGlKMvY4z&#10;JDkzgzV1t+nf/dIC7AN7XVnSGYTTzAQpSCfPnk+98MTBAukAe7WLLLa9BeNfgnVSmi7wTiLT9V4B&#10;+ny+5DN57wtGvr7r7xa8/8+vr/1ngPl/Bpj/E8PeAebAewHutmC1ZDN+7/zvi1cXy9718wv2vT7f&#10;kc58lugjFy1qKPD+u+aXH70VsPxQ8+r5YwG8jwa0k3A81JwOCLVpE0dz/vi+LJqdzTMB7rRp68vR&#10;LajdrOi2NqyQDhkVYHdjMzXgnQOeF/BioDk5aVJsPO0glpnxe+v5480zMVyKHF87f6R5/5Unm5cD&#10;9p/LRMVycaj9r7+4dtqcHCAyNRMOULnrtjFllOmQf/TS6dKu+/nms7n+s4cLeCt8pbO04DgZTuDg&#10;9nsr4n4hAYHuOAfjrDBLWktxAhwOEE0XejRgoApRY5gFGbIJVY2fBe19n5OyxJBx7NLcnAxwgqUH&#10;8jD35xOwCE4A/tLFx8gLYhhhnwPWOUtgHct7ZPe6ki255rcuHK9AyufJaoB8qVdGr1LXCRCkjMmQ&#10;OM9qMZljMoCKzHTOAeQVC3GSW/KMqggZuxdQgUm5NQuIbpUkA9Bq+36PaOZPGV5MolQX0LOBfjHf&#10;leYXdS9McPZKxhqjKM3+2U9fKwZNm6wLCYCAKAwnRgNQpb3kgB8OuLdT6v33zC2nrdDOZkBYVfeP&#10;dS5mZfa4GOoEHzGwrl97KWwqx4D9VwSK+WX0AB6p6CrkzQvwkYnBCOpsYC5ih/zkLDgsLJ6gkpzA&#10;3Oz0bHbdtWPezoxhntcT6izyzPxv38Z76zrff/mJyoB4VqQ2xnbyzX1iIH9YTPmAzHms9uDeV1dK&#10;kI7P+2MH3VAV9X2v/2Fz7aVfbwZcf0kA9LBKg04a1a8KhDg8TPGEGK9i62OcAXZGcB6QE7A56eZ+&#10;zZwYS7pHfdtV6GszZtOKCaMC9mOkAT9dAtQRkN0AwlKdE+IAxuc1O+BcStV1V9/9GGh6QR0Abps8&#10;vJkx5qY4sgXNuqxzQZUMAtmJ4i41BIpjdc/wHnb53LG9Nb57NtxT4NwGYAA8jSoZiecM2AjyzD01&#10;KZ7XlgRZQDSJFcC902cyZzDQwJ9AsDrbxMl5BgAC+ZbWr6QIpEDsk4BsYVdbP+w9bfiDWf9Yfk7a&#10;PACeBdp3BgSXwc/YqgdR0LUyYIWERg2Pa62e9VkP3remFNZL5wPkiomtnf1bltV32JEqAM46sbYO&#10;BGgrRFw4fXjNO9dit9eWGb2zWbFwQnMwn8GMYow7O0T7rAJdYwGkjB54Q3PXnPENmd7TWeeyZ7T+&#10;gBoZW7VkjB0TYGH/q6NDftK0A7jzp4yseW7Nyy7qVAUg6Vwjuygo8JLZkrEii2JH2DUZL7YDqHnj&#10;mSMVTB/O3+w1th/QFxAszzqsjYS67BsQ5X7ZJccUILgGa4wG+6nD9q1oiRgB97mMK1tHa//A6gXN&#10;q2cOFrjHqpOHGTMyorVxyphm8gesLXkbf4Kh35zn+3K+V0TKzuUlfwHSZGcPZy0vXzQx93lv/Fd8&#10;WUCvDXxom4FzjCoALwhCgGDedTHBPp/avz7gfEEd64UnH8o6a3u1C0KrcDPn1bLx3GMP5DOby24A&#10;wsAn+QvmGGNq3nTsDmnmMyd2FnDfvnJucyRjSrrBH7he1/fq2Ucau4uq29CKEVF1qLK2G5ttmRuY&#10;9V15Ptot+p4AQoaXTwUMMet7AtTtaGzM7gvg9rfrIf9RR3Ao64Ckra0fIhVsu9v4P1ZYMTqAiXSR&#10;1WP/2XCgHlAvOU+eO2YdEBZ02a9C9mxVgp3Jo3s3K26fWvZp9GAAa3iu5Y7YZVKwrIMEOgpCzedT&#10;D7dzR/C6f1sCifjcY5lPZCMknWR0ju3/rtf77KhNoqxP0kR1Q2zDuCHdys55TR3dt9YRSazxw/i6&#10;Xnr2rcvnVIAm8+JZyuA8HT+vdSgVwD/+9PNi0n/23ovNbz96vfnjL9+teQyYshubVy2ogPPFM0ea&#10;P//mg+avn37c/OX3Xj9t/vbZz5q//eHnJaXx91+9l9//448/bz5640zW/cIa+5sHXFUZWySVuWEH&#10;bt3YPnr3+eZPv/lx8+bzp5ufvPlM9Yj/5fsv5JrnNlNiz3/9k5cqeNN7Xgbzzeceix0cEzulsYiO&#10;VgmyM6ZaEd9wxXeKOZ8cPy7TMbjPFdW15qYbr6idS6ePG9hMDyi+4ervNnZW9buONuNHBuNlXtC8&#10;I4FILUlZAHg7oQLvQxMczMj3EUX3Y9LH8WEj67p08und7QfNVT/4l2LvAXm7tNpwS7Hw5BxfoTL/&#10;Qw40KrZOoWsx8XlvfEA9wlYvfdnWMfm/glndchTQKuIdObB7wPu1VXQr22sDxZ0bb0/gNrl57/Vz&#10;1Yzl3/8EuHftsNr1+gKsA90B4+3vLUj/H17Bxl/+nv/7+yvvdWQ1X4D3lnn/U15+dklkPvezBeit&#10;lv3T9n8B+l/Vw38BzgPavTp/+/znf+pqEZnfC7R3AXp0/8/ff6258HQiQkBkFRZscTkvbal0IBEd&#10;7omTxjwunX1LjOegAgyc5PZ1upHMjEO+uxhKeiNbFtPNYi2l4hW2AaBvPHu8ufD4QwVOT+1vO9W0&#10;/d83FBA9lRdphMWBSQKQSUG0e3wwDku/bsybVJhJjxXA/kvpAcGKQaXYgPeXzzxaL2CSAzkbp4Ml&#10;5ui1AQOonfPFpw42r547UtErTfx7rzzRPJ/gAUAHEHRReBwrlYWLrWJUADya7rZTQxsAtPKLLcUK&#10;vJBzHn94S4xFm+7WhoxxpdusHWQfbttHkuQYA06H3MUOpYKLt58/VTIj164YDDvmM612dH2BkOMJ&#10;GNyrLgzarbkn96aY19gBPthQragEI86v5Vi1YQtIUAhqLBdnsQFByxZPL/DlmXpeI/IMAWLjrCdw&#10;sZkBT5j3MYN7FAtD+wtcPHN8V/Ph62fqPgV/WFAaSIU4xg24mZYFCQTSQtM41ysLXNDg+oBBIJys&#10;hmSCVGJdQIkiW1Kn6gwRp2i+bQzYu2dB29Wk+gcHUAEdxtrzARqNESdBm4rZWDRjRN0/sPXEI9uL&#10;9TO/tJkEVLDznqtxeyrG23OX1tYNAzO8PwDLc6PzBeZoYbGp1R4x1w5026IaOzC3S6qCGRaILJze&#10;ZjMEH/qsT4sxw+xjVWmz7w0okPK0Cx9m+74AhI5UafbEQbVjq2257XyoW8DkfM8axEaNG9zunEpG&#10;g3WRBaMrxdLb6AQLr5ODnRZLRhPgC5z634xbBlSAIJV9X66BRArDD9gz2CuW2BZfQer86v/veVSh&#10;ahwmxtxzcn/GDiBX7EwKtSROrXaVvWVQ89DWFeXk1AUIBKXJzWnAy3wBVhEBngtGXSAKNHLmm+jM&#10;4+j23X97yb3Ik8xbmYJdMdZ2ndU/37PEkpMz0aBjxDDZQCtpTrHauX8sMubR+z5XYDvP3oZndQ85&#10;tveNgflO2lRjledgrgnMBSwCuD2b9Ia+tYJKnW90wDAPOdEnArLIqQAg2QrfKzlFruX+OK6N98xs&#10;juxcls/enLWyKnNpZQUmMn9ALqYTuHLOZZkLnD1gBUAD7Njtqr3INSuewzAfzXEQAMA2IAnk0EkL&#10;2uiyBQpY9b25DtfUYcefyRpGZgDk9PmCC2tH96CjAbMAJHZXhk9xN1KCjXCdmGHnQWy8FJvp/gTy&#10;ju//1pWe7oCGbKN9GYxf5x7UCADvJVvMswWcf/TCyQooAGtr7I0LRwvQeXbkNupTHNd4C8ymjupV&#10;IN+5jZk5gkEH1ktLn2M+fXhr1ui02O/VVTN0NsGBe8KUvxB/pJvKIVpx45bnfiJ/+x7N+8ms9bNH&#10;t+f6PKOZGffbmp+89nhzJiDpXN4XpNko7oUn9xdwNmd3rct8SiAlQ+O5ASvYe8y/uihj1amvIpk5&#10;m7EhSSWTAdAx58gEMkmafhIg44+U0QCCHt93acAFGIdz7bsCbo2DOYLd1xJxXckYFzZrYp8EV7ri&#10;APtHdq+s7kwPZi4IkhBcWHrXUpmBHLdTgySIMBdkEWpPl3wGWBe8ksCpywHo4YVxQ3pUzc6i2Yom&#10;uzXD+l4ZH5LgOsDZRlZkau5NsapAydyyO7MMqCyvoFEQZYM5GSbBKr8mAAFuadvZaM9eoSkbNnvS&#10;4JbNX9LaudumDqljArKOR8t+r/70OV71qzd2GedHdgji2k5DmHu+TteY//zLJ82/B3j/x58+Cfj7&#10;RfN5gDhN+19/++OaW7fPHVsM8+o7pzZ3zhvXPHP64fz/p82ff/dh86ff/qT57FcY+HeLPf/FB682&#10;n3z4WhW0/vqnbzZ/+e0H8e3Hm5W5/y0Z7wnDri9NOYKKVEr9zqzYNsqGX+V7Xp/85NU6FrnNj197&#10;qsiK17MmMPF8qULXn759vuZdZfUSNALFAvlXn3mkmX5Lv6bXdd+vXUtHBpyz6/ckGOp5zfeaqeMG&#10;VDGoZ6Z3+uXf+2+N1o36tutG4znwWeysYGn62H7NzQHOwwd0a2685vtVPKojjiyH+o4Lj++rZ4sB&#10;l51XKD0l30MqIZFmxJchj+64bXTm59h8Z2n828DK9g7vf3XJcuwc2/3K78SHjI/vmlrYk7RUm9RZ&#10;edZjg0XGDuvR9O9up9Zrm5H9ryu/tTOBLC096erGFYsyZm93SWYA9y/Be2ngtY78QhrTxarn1ek0&#10;02HYfcbnMfEtWG+VKv/Iq8PityoW4P23zdc6evYWlHt1/Y6J7+jdgfYC5kB7533APu91MeoteG/Z&#10;eUC9A9rbF927C2gjiI9/9EqAgYIYrO66GLa2ZSEnhEHAfpW2MMaD5KF6acfB0RrvioFSSLZjTRxs&#10;QOHGOO/FAS3AhHT5vXkAS2aPy4KfU5IKu61pabYOC7psXjHXujnQvZM/TAkwAb50WyEbIbt5PqD2&#10;zNFdlSb22h9HI12GbQSAtHzinBW7KBJ9NgBYpkA3BoECUO37TzyqZePukrXIItg5FgC9EKBM4iJ4&#10;kEJzbgBcEEAyRPvvWl7IgsHcCQYKMMfo0dZXX/l8l0baJkZ2r8Q8YrHpsABo79uYSATLyOjx/FwC&#10;k3eymF9L8ECKccEutjkWaZCuCa7/2S7W3WexZlXgms/KLLgnHWoU15DVCDhePWcTqh3VVo6T7Gyi&#10;whADKtgLvYC3xxiSKegdzsh7Fpsy6QVixb4HLNL3YZUnJcoG1kldAEjdAew+R3ers8c7z58oFk4n&#10;ovMJkk4HHNMgYmDpd4ElLC+ZjB1TtUZzbteDfRU07NBfPXMDm80pY2PJTTCwjLh0LiNLcsJwywIA&#10;ggIWQODQzrXlXIBJtRekG7pa6Ebi2kiFKqgJYNyQAJNuVZrVXgSCBt99bJ9aA12DVhQYBOQVX5Lc&#10;0FMLjHQfcW6dZ1xb26HknmZFHCR24ZYYF6DQMwa4gT8OjiZPIZXdJAXFnJr2ktiiqiGYNqKx6x7w&#10;B2TTj0oBA/lkPFNG9S0mloNUWKZNpu/6P7narTFsS2+7JQZuaDHvNI+KkQF8z04QDtQuS2BmQy5S&#10;kkkj+9QGLYyn5+FaFf2oC5g/TacA8qZ5eS76T9uJUo93az/OJ8/EfXMmHA+AjjnqaOUVZNJEeubS&#10;9di8WTHU0udao3HGQLpNsYBnzJ62iZ7TrvWLa+5iGMlFdmf+eiaeR8k/Mm844BVZY+yFwBlYBOJl&#10;7Oh1gVgyKMCaVl8mx//8LujHkAMdnjtm3hiapwrI2C0MsiwAVliAiJ2T+WqlLXdWkS+5DNmI5wXQ&#10;Yv/JCNRTCJBp/mWHZNsEBZXVyT0Dq9YtoCsbYT27PvcgODQ/Od+7AjoAnwrWA76MTQfEOCeWFMgC&#10;yN2vuajrB/mD+xQ8YBlJQR4IeAcSaaIBGJkpdpF2WpBrHHRqwtybe/YJoCUHgNs1hrBYWcBaQV/p&#10;w3MPvgsUlcY796NDC5Bz/sTuYocx28bRGHjRM9PGC+oBUueQScCMPqNY/2H7ibQ6cAEPwMomApia&#10;HLC9GiKYK+YCwE5eAYz57raMG4AoSMOaY5sxuwAolt6mfq6VXwOwXTtSQCaXRh4ofvbEnspsAuen&#10;scIPrm4e272seWTrnc1dCbhWL5nUPLRhafNQwL9dve378aMXTtU9KFTdH7D5RAKIJ+MznWNRscd2&#10;Dp5RzxFo9ezotWVs1XOx+brxuC6abdIcn8HmP53rkCkQTADvnrdNtx7PiwRHVqYTIFkvGhrszfhp&#10;Z0kWsjfXqvuYQLbaHSbwEAA4JqkOWwewA8WaMwhCBEgPb08AlHlhTGU31EzRgcuEagNrbpl/urKQ&#10;NZA3IBNI5GQb1BsIklqWfnYFwbT3ahBIXmjOT2f8Hw3APrpvXdkpdUxqNUgnnYdcaG2CJrYQKFfL&#10;g2wik2hJjvGVPZt5y4BmQ87pPmRKyW6c2/0/fnBjrmFegtwFNT8FLDCNvvI22lPn99cA6z/9+r22&#10;xWNe2j62rzeb3+XvP+d/Mux3B7Avz/PfvnZhbOPM5vHgiD/+6v3mtz97J597t/n1RwHaH71R0hmA&#10;/df5Se9O+67bzM/fuVDyMR2CFsYPCGhqPPM3oIqxfjrY5U+uJ8HAX37/UbH6f/vsp83f/J733n/t&#10;TPOHT95t/va7n9Tr899/UGuLXZXRWHH7lOCuSUW2kh/fOXdM06/7xc1VF3+jGR3/AaAP6nl5FcXq&#10;l35zntmM8QObPtf9oPw6Bp6e/JbhvRq7eSPv7PfAh+iJb1fVbpd/p4pSZY19d1KC6DV3B/PEH5Qc&#10;ZtiNCaoGVJeYYaQ2Afm688gM80nkR/y4z171w39N8HBFM7Tf1QX0xw7r1Uwc0adwo8zPhmU6Mi2L&#10;XTY+k5vJo/s0g3Pt/Xte0gzqc2Vd/10LJjb3xt7rnrYn9uSzjPXf/ygA+2Vev27+1iWfAeQR1sC3&#10;LjQlm8nrq0C8g5NhZEC9Befte51XC+SDqQF538n3v9bq24HxPzX/UT///7w+D5j//I/5Ukc+07Lo&#10;Bd7r1YL1DkvfnuyznKjrZC78T23U4cL+9NufNmvvWxgjG+MbA40VrkWQh88AMIDYCQCW/nHF4oCr&#10;OBKFh1JpgLQOF5h7fYnXBzjRXnJgIkNMFh0oGYMNe+wgKB1CjnIyDgQIAKrIJGhoHUvq9WjAlGgY&#10;IHwmwFCRq80/AFuyF+BW2l1PcovaAtBmUiEtZ4aJAnYfP7Clefns4ealLFKdZgB62n6SoFMHyFXW&#10;F0B/LoEBQKzLju++/PShYujpO0lSaBb91AnH4qfRp4V2DdWvNAC1trGO46SJp8PXreGt5443r58/&#10;0pxN4ICVBmrpBTHZQKaWku4LI/nms49VKlxh7+sB9QDxS08/0t53fmLm2zqAbQXmpXw5NltAYxs4&#10;M0Ws7h/YAWwFTkAMAwhocchYU8Dh4RhxDJyFvmMtcLOo+rFj/aTiMRO0z3qy2qJ6xR23VgBi63/g&#10;6PTDZD+b69rPZ9x0KXr8EZX62+uZ7t1wd153FcsOHG5ebkMPRU7t1vmAGJ0fiQ4ttbExbwApLB+Q&#10;QMtMSoJRFjxigs0lBXc6l3gm2wP+Fe0BmQpPHU+/aAWEmEAbadBwCjrNlyooxAJmfPwEnFy7gITs&#10;hn7euRVwYSONp1ao21dzhAsqa1FM7P2kQMtrM4qWZbihmAc6c4U1/saGM1R3z51Q85SOfeSAtuAH&#10;+NX1Bxj3fyB94oheZWAx4nZPvHvB+Opjbx2p8GfkabcFMu6FPl53GMayBeNDGz2+GUldd+ZPHVGB&#10;g3ngHJ7dlJsD3G2OFbC/6d75ARazG+3LSGh8fvrovpVVENRhxYBUtQFkSXbexBLpsgLMC8D03dc1&#10;aNf6POv8T3cI7CGduiBlSIz3HbeNqfEXQGCtjSHQWi0jMckJCARYHHIV5OaZ614hyKpMSuYGW6H4&#10;XIHs3QunVjCjlgEQxebVnAios85kEGUEABHpfMWxWHPzzpwivxIwCuTuum1igWP3DPy7DpkGzB9Z&#10;imvxnARXikBJQjDV2GiyBXZTYRtNp8BXRyUdXwTOiiGtJ581jwBlxXHPPf5ggV/2VhZIwMrunI69&#10;Yi/1xhdk+TzQDPS1IFgv9/m5r3YtA/MyF4JbQQ/5BXCEFTcughqBpkwf0Et2BywC0sBkdb/KNWDs&#10;9wf40mtvum92AUhMMyb7ZD63y/lyXa4ZaHMOm+RYH/zDjgAaoI1dUjekAFfAo8hfep9t9Mx1gAGk&#10;ATa+Rc9z90WugmkGuuj2BRl+nshYyQIoDLUpHcDpvoFY4F5NkYDFNQj0AFqsPRb5yUc2Fmv+4MYE&#10;+yvmFnirACVBJHupgHVL5sbJ2HR2FJh+NvdfwD/fO74vQUYCg0e23dVsXzGnmTj0+ubhzXkeW/Ms&#10;8no45xCEYNOB6PPHdzbnA6K1Rj5/7IHmmfwue2ecXzvzSIFsDQ52r19cBZ1kR2wsKc9LT+pjvrbu&#10;VxbAc1RHdXTv6np2gg4ZxoOxWf7vmAIWbUSNsRqAR3J/shgkLYB6SYkESNvuaQ7nOA+s4+cTPCdI&#10;Zb+AcfMWu60zVz2XnBfj7plrSXkw330gz5Zu3lgKrDD1gh6sqOfgd8WI5gBA2pG5CKSAdBkmzL/7&#10;96wFw+bR0gBygL1DWsgUalFM8qluQdAhC3nXvLGVsZwx/qbYkPFV7yMDp8mBIEegZKNEWRJjiGwU&#10;NAg4tFM+ud+zlglZUR2sXOMjmYe//PFL1YtdT/ZPu/qy/zYA/Fc/ea1evwmA/93HbzR/+PnbNT/I&#10;ccg42MQNy+c0pw89UHIYDP1fyWZ++2GCgA8C6PP69U+az375fvPLgPfPfvGjAO0Pmz9+8nbGVreo&#10;Rc3sCTdVMCNQvz/rzdogXzwWf/q3Tz9q/i4D8OdfNp//Icf+XYB7vT6sF7b/33Pef//s4+bz331Q&#10;3ef25f52Z12QGW1aObfsGskQBQFS5sZrvlcFqaMCzu2uet3l326G9L+mOsWobbt58PWldweGadDJ&#10;Y+z2qj0komj9vbcmgCKN7t50v+qigPJrak8TvdwRQeRsgo+RA68r/fyEHEvHmUG9r2iuvexbpbt3&#10;Hj3ea1OuWWOa3gkYrr3km9W33R4p/bpf1owYcH0zvN+1eeYTi3ByToSQvvjdLv16yWr0v++Vc9hY&#10;atbk4bWDsHOTSh30XD98rfnrZz/vAu8tYG/Z9xa4F5OeV6uH74D39j24uJWVt6Dc/4qV/0swc71a&#10;gP8Ftu763tc6LHmHVe90l/nn53/oKlz9CojvAuutbKYtbP2PKlRtD+pVbSQ7L2A+4P3vuZgWuLdA&#10;/m+f/qLZueHe5vFMRBINqUTg89TD67Nw760Fe3hn26cVOz6s91UBDLqPaKI/I45peiafdlhdO2PG&#10;qZIN6BetJzUDLC1oEpGpPBmArOADWGI4pM45XaDNJOBUFdBxnhzPs7ke2m+7vJKT6HSDrQK4tbbE&#10;DtLpLpghjTak5AOK+rS4qjZ0ccR2r8No7bn/ntI6v/bM0dLJ/+jFU9WnHFg+k+AEKCeJkVa2Jf5z&#10;p/cX4H/7uRPNh2+czc/H2n7tAfUHMxYA1L0LA6RifBjAKpR96kBdn/7uAPe53O8rTz9aoJuRf++l&#10;U5XhuHPO+IpoMfhvPXu87u3C6YcrA3Du2J4Y5rYnviyIbIJggLTmxRxHS0rH//GrTxbgd06afK3C&#10;OCfMJCCMDQQKAFjBWLvL7IYCvwAugG4hqSWwkxk51II8N8bZgnWNnof2USrwd+Q51S5qWejF2Oxe&#10;E6O+tHk2zvqlpw825zK2T+Q6dfkA/DDmHDr21u6tGwN8S+O3+vYCfrI4jJbgQgcToE8/f8BZRmPx&#10;rJsb2RqFhUBxFRAGQABiGHF6aE5AhgC745oO71pbEgpBYhsgLK22gPpxA1e0ovffO6uAku4FAhpM&#10;kqCrUvL3L6lnj9FVV2FemA8AIDafkaDnN0bSvLI+Osuo3qf1xGAsynWbiwogb81cVJwqKGqLL6fU&#10;e9rqYeKxDzrU2MCKxn1jroODwNbpmy5joyuMXsa3aJOV8ceIzJ08Ip8fGCegaHxwPqvP+qRak6tj&#10;zAQKgiZBi9aLgCogrGWlbItuLTIEjnfzwG6NjjYCBxmDeQkIjHNtJJT1KQsi+BIA1H4AOS7QQcpm&#10;h1TB1fqsWc9A0Spw6ftrc25ZHx1ypHMF5jTz6gdqXm5bWd+V4eDUrT0ZOo4bW2+c6VmNMZBfRcaZ&#10;t2zHtIyXzj3ai5H1ed66VCl+x36zKdhMDkC9BftR2b6sN8CJ4yeXuW/+pMqUkWrZvEdAvmzBlGbd&#10;nS3Q51wF7ObH/s0AzvKACgzvPcVS35bnR55Cj+1cc2OLXM+xBzdW5guA9R0gHMAiZ1Ms+cFrT9W9&#10;mcNa8bIF5sOKRdMqIBrY45IEztMrwDTPBA3sJcZb4C2rZQ3IXJnbzuX+BAieszXCngkMBFVtl6fb&#10;am15ZhhrgNi1CYDNbRk7mvhT+Q7bISBgd0qukADKeie9IAHEWiNM+AWMde1XEECvQH5EHLbg3rUp&#10;3jf/zTNADeDelGs5Fbt2LuNA20peAmgCkyceWte8cf5Q2QRgstjlI237XkGDfvR04AAjkPdiQK/P&#10;7c088xnMvevF+r/93LHmwoldBdLPP/ZAc+bw1gL/swI0dFrZvV5R/NDmzthvWQgsLfmOHZfp8AHh&#10;AwGvWu+eP7ajWbVoUunVd2Tt79usw1LmROaW7AapjvO9H/u+LYEC8E02pLUnxvyTH52v49K4P396&#10;X7HswP3zsdsP5VjHAzpLc390R/PBK6cSEE+rZ7hkNoAqA66eaW3mzo7mufhS40hqpUUqFv2FHFND&#10;BMGQgk5FqDIIW7NetBEWuJw8sCGB28bY5cxfgD3gmuxRe0p6+0dzTcaWvAuxYm7IaAviHs19b819&#10;IUJ2x0Zis7HrAkHn0YbSuWWn1R5sWTWvAgTBR+9rLsraX1RZZPevhoENE2DKJpmX7InshNaa/qa5&#10;165wWZ6TQnxrbc6kwc3kUb0K0MvaecanA9Tdq2DU8cwRWQmvc3lmgo99G5fmfP1L/vPQljszt2YF&#10;AxwrRv3TAHOA+y+//Unp1z/9xbt5vdPoHPOrD15tfkfy8pv36z7vD4AVGNm1dcuK25ozwSJ/D7gG&#10;tD/3KsD4i3r9LcAac17AHugOsP+///KLCnZuHdevmTaqZ7HlfJpARNbYbrXs976seZIVvlknFxr7&#10;NbG9K7HzsYOLA/J1Ypk+tn/ZCBIithjZMW/6sJL81eZJM0fGRtrxeW59VvHu9Vd9u4pUr7+KHj4g&#10;Ozbf+wNuvKyZFn+iEBT7TWoDzM+eMqyZnrG7PfPQvgzOM6zfVc2Em/s1E4PX9I2fGt9EzqnP/OJc&#10;i2d0a+6JNr1vQPakkX2z/vvH1w2p8wkwnjm5O3ZpcZE12+KD9X6/5pKv186t9d0EGeTX5E/8jfd7&#10;Xf+D6rIzPAHH6AQZowZ3ryYM6roUJSOf4IWP330h45/ngX0v0N4lnSGFyevzrt+rhSRw3qV5B8I7&#10;P9tXRx7Tvv/VV6uVb8F+Me9f6Ne7ADpAXvr30r1/5fX5n/4f72Hq/wOA/yrzXux7h5Vvf3eif/9T&#10;Tp6ff/9DIpM//KLZ/8Ca5viBLcVIWgCdwsjSoh/Y1FxIVMvYY1S0ijzz2K5yloD67EnDApRHZ0Le&#10;VKwsNp7Rx54zzEAYIKSPe6WGH9zQHMrf2DGOSV9lDuloHOQ9mZCYSp0w7LppJ1BpM91RAM9zGPOA&#10;LkEG/aCfjx+OAQsIfPLwtuZwFvCjcTAFwmN4Fb+1rKne6btzLZtzX2uaI/vWl4HHenHWCh6wvdLf&#10;QAoQiTmj8ReYyCgAtsAEfT1NtJ3tgHebF2nv5D0BCuDMmNr04e3nyGIOV/EpCc6LAeivnD0SI7qt&#10;2Z7zcfru4bnHD2SMH2oUVTFwxtlPsqFXzzwaZ3akNJBkNNj4TvpZKhuzwameyD2Tz1w49WCuZ2me&#10;RcDSqsW5bjtITi05CvZLJMtQcjx2L2UUOV0syv7t9xazS+8GrNqxlBEhBcGWquRWfT46i0etwssJ&#10;SmQBnLP62+en6/KsPNed99txb2GzKWBOpO0YGNzK2jBGt89otgUwAJ4KmzmM05mHABOtMlZemlTB&#10;JOBtox7dCsge9sdZAmmenUwO5tQOqdjFBzfdW0CG5hMziKkDUMwHG38oUj4cEOc7tXV7DKgdNwEy&#10;u/YVg/ngugJRJ/ZvrgDF3wIeWSkssJQuwAnUCTbHDe5ZrapoIqWRFUWOTpBjy+ZixON4tF8DbCuQ&#10;iFElbaB1x3b7OXP8kCraJUPByreAfHLWV4D6uAExrgPKyAlQ5wdkW2+kKpjqexMUKA4C2gEnPwFC&#10;7DftNEZ8zsShdR6aVSy4Dgd35/h3BBS7xmkJKBzT9duMiSwOI25nS3NVOlvAIwsABDoOcLJo5ojM&#10;ldnN5jjFTXlJTdsNliPFgN1+29i6L0EWwHz3bRMKLHcKPY9mfZZcJeNuLT+UNbstc4Ed8ew8ayw2&#10;Nt8ccRwF7Yrm6fA98yUB8YIeWQ73LstgvpHL7Fp/Z80dgJA0ppj8HE9gUhrvzBXPmryFNIqsg2xD&#10;9khdBIYZK8+mYe/NG/U65svjB7eXLQGuZX0UgPsd4MJUk+KxexhzmTwBQVvP81D+r/tIAFkCRDrk&#10;x2KPAM1l88c302/uXePNHq+5PYFMxt1YADbWMbkVthq7ycEhDqwTsgdrG0jQfUpmyTrp6IB35jjs&#10;nmye6/U/unsB0dacjzTFc6lALc+57Xm9rcALMAao7914e/zB5pKakCYIKlwHBt+zUBeiKPWF2CpF&#10;gIpuqzNWrkHgoYsL4E9SpjYGS4v5J2upYtG8kD6kJfS9rtd9uX/BgmJHgO10wDamHqv+YoCy+ea+&#10;yVcw6MA4tpV0hpadxOX5U3uynjOvApjpyTHGvn/myLbYgiUBtuaTIuKZBVjo1cmNkDP8oO42fj8X&#10;UEv3L+tJo48Z1zIYY/1UgoSzx3bkGnbH/9xXbDz/icRyDNcj4Dj5kA36SGnuqeNgiWUNAHXPynhg&#10;54FjbZtlIGidZV3YVVIomaaTuU8SG+eXcTBn/G7MD265q21/uWdVQPjs5kQFCXqw314BkIzV5vtm&#10;N08Bu7k+kh9ZBM9T4OQ9m2iRQ7k2AB1T/OiuFfXsdXJ7KnODLcTaG0+yHOOuyFlgo02oOSnDhn23&#10;fo25Y5FVqZcT5AtYbDIoM2xPi4W3jizbgXWvLjWxzZVRia/nA8035M2yBRPjExbU8zUvyZ1eOXMw&#10;z2pxfN+EgHzZLZmE2J75t1QnPYD8kx+/FID+SvPrD9udUX/z4etdjPubzW9/9lbzh1/+qID33z/9&#10;qMZf0KDjjp1vFVK/GF/++Wc/bf7yu4+av3360+Y///qrev1feZHhvPnC6eaR3Xb6nR9bP6H2Xpga&#10;0CujatfsIj9z7wp7SUrGDLkh4Ly195vzfNlkfkRrSOOEaNIm9bYpQ+IXJpWMRHvgvgG1AL3e6AqF&#10;yXJkBvj6h2I72TLZQ37m5sE9SrOucPV7X//fmst/8PVmSO+rm7UJtGnabYCkJ/yVP/i35rKL/qVk&#10;lYtnqWO4vtW+xwfdEgCuxqt3t4tLPjN+RO9m9KDr65q25pnel/vjr+jTxw3rmc/9sJl6y6BmRD4L&#10;dNvXRDCBuBozpFv83k3BFrdW9njYgOuantf9sLnxuu+VP9UHX/Bh8zC7CAPxPXONN1z1vWLqlwSD&#10;3RVfoCDX93VRUmgMvLdFq63GvfTuxcC37Ht1m/lj3sO+f8GofwncC6AXcG9BevvzqyAfrm5f/8zv&#10;pXn/J1lMAfJW946FLxBfgN17LUDHvLdsfJfe/StM/N9zMNR/h9r/9z+h/oH5VsfjxG7Ihf/l9z8r&#10;yQvddhV+BuQCyxy2VK+2eNhaHReAMqCSFpMGTIEmUGRXU6AYaC6douLKMmKkKVuaUzFcp7PIC8jn&#10;c48f2pHv319smO4I9OU2I3k0jmx5AB2gcee8djc3Oi4pyGcDjAFgundSDV1mFDw5DvbOte6OM8Rw&#10;MaC6n5wM8Hoq4J4TY+RKgpNomTRFdbnrw5IDzecDmDHd2kVyrmfyN5CvAwU9u6gYuLBlss8qggFk&#10;ASmLjBZaeljLOMD23RdPVsHVuy+cKonPO8+fjCOkSz9SGYg9cfxYObvKkgE9f5okKPeUoEQPdUW+&#10;1bs9hlQHhhdqx9kHMwa7yogxlNKpdmpkmBT2SpMDIIAW9hVIxzDqlKB3sMIhYAl7aqMa2msFnZ2d&#10;KxXgAZuYAC26MNLjs/juzH2S+Ky9+7Zi4sk1aCRlE2xeAYh4Li+dOVQBki4k5oMOMhhMgE8h8t7N&#10;98WQzS2A45g2IgHi6eAVJRaQznXq5EBLCdAzeP4nsFQAjZFti3JlE1YUwNq/dVkBM9mGVvIwq+QM&#10;1X2Brj3HBbyAKvIg4ARocSwGUQFR9dcO0NgbsOYnACeoxJaSXpGMYU2xY1/of3cm6M3fgjtMgRSj&#10;jJPMDxA/8qZrYpgGVTBESobdnjVhYL2MB1ZtZn4HxM0lAJz+XSvHVlJzcwGS6vwQIKWeQrAsoMFk&#10;Y6o6QB/7z3hiYWQpMOsCS9p3RhewpZGfElBY/d3nT67nDMBr9TUnxo+RpiVVELs+zx5rv+6eVtbE&#10;+AOTALX3BbpkPFLQ+i6vXjql2RDAs2zBuGZXDPg9eQ/DJnjEiMyJoe4AZK/qYJFnJghQ60DiAtg7&#10;3sEdq2oumhud7jPWte8DldZ6Mcl5mYeP7ExAtXZpyfSAf3361WjI+tCByzTolDRtzICau9aAMROo&#10;mivuRbCKoe8UbSoERS5UVjDzylxgF2nezVH1LjINPkMWwHYKQMwpGQBEAyBp3pHY0ITL4JBluX/3&#10;C+ACZIAPdpR8ghQDeARgBU7sKdBKa96RwGBRbYL11oXDlVGrzalybGOpIG51HDggirhQqG83ZqBX&#10;QaPggTyM7l4tjTEXRGhLi7QB1IFx9kDAhHxwndaz/1V7yIxpyTsC+AQV2tWSqZHIsavsUBXQ53iC&#10;l1bDfntsxb5ipMmGAEdyDwx+p5c1PTSW996AJASI7i4CZ2DZeYxTR2PP5gHuL8YuFjOc/wHRxty1&#10;aQeJeQVascwAHLsJbLJHxlRvdUEEJp1OfF3WmawAphbjDii2WvbMx4BPALT2qojtJ8koxjnHJNtx&#10;7aczHs8/vi82eVPtAfLh609WdgN4B4LJgl58cn+xz/5/ZI82w1sL0Mo4YL51ywH4j+S6AVFyFXVo&#10;6rleiP0XPJ2Nv9LlpjZSyjVWH/eAZFIJQNt3nNNnq5tarpOc5MzR7bGH8WE7l8fGzs7nFjSP5RpI&#10;gg5i/3evSPAYv5RA6lTugY/Rutm17c1zV1BLqoM5xbA7lwwkwgpARCQpEn1k+7017u7zsX1rmjtm&#10;39wl12nbOh4C/HOPbJu5KuPixX4piBUcrIg9EaQKIoyx4FRAQsYlY4F1d48XEiB5rtonu0dEBf29&#10;4ODovjy3gHr2anbs7I7Y+F9+8HLzl9/+uPnzb35cbDuJyt9+/2Hz2SfvleyFtpzE5fP8/Pc/fFxa&#10;9d9//EaRj/ynLDWfyofZ3O1Y1ilbxDazg2wz8nF/5uPOrHktD3VwQ8JgmZE42tjOwGbn8zPG9a/r&#10;Y7ft5cHP+b5e+kDwHTa7M0cTcMpmwENslueH2FQTpT0kAkZWRNGoz+68XzG+RgO3NofyLLZnfPdm&#10;LLHUN/XSJ/3q5s7Ywasv+WbTI2B+1KDuzfWXf6cZ2OuqpttV380xr2hGDLyh6RuAjngjw0T0bVox&#10;r9EFaECPS3OMq9puaSN7N+tjPxWgzp7E9wwoAmVW/Ast+4Bel1dPdq0q+ZrFCSpsIqYj1135qXUk&#10;/frA3l3a9wQxc6eP6soeT/7CZ94d/9j/xstqc6blt8+sLjU2RVR0q4Wnsd0EvL//cnX9+UI282fA&#10;HYj/sli1er0XOAfa259fAvP2Z/u/znsteK/3C7TD1v5H5fK7lnn/ApB3MeoF6Ov9jvylBej1Ob93&#10;/d2RznQ+0wH4rYTmSynNP72PmSexEYXk5o48uCXOIeAmxgDzKR0HmEsXY27owrE0QKlOETqvKCI7&#10;ui8GJyAHsw7wSqdqmUj64X3FI3om+3w52YAexZ6HYuj1G34mzkP7sOefOFjBwJ7Ny5qliaSmjb2p&#10;mTyqbyb2wESW0wv4cEZtS631zZvPHAtYfbic+Ievny0dO50yxhRThKHGZnkVED9qg6M4joBJDDmJ&#10;CaNE6vHq+SMVBLhmTuuhOEhO0s53pDmkE2eP7ypdmYJQIBnDjTHD2gM/JCcYUGMlVUzTDQDoBS/Y&#10;AcIBcg5dMa2ABvBlbAFCUgEFcHbbLG1vwK+dUDcHQGE8SB44JY5EH2Pp3M628NUP/tGtVT8g0MAO&#10;ACbaWmFtpLMFGrPGD4zBaXuyk8uQUizMIgTKdAoBDkmfFIrcfNO1ZSDIFYCemYmasSWkHEDR2IHX&#10;FfsjtexZPpGgR31B9Z/PvXHc+hFj37evXFwawbGJ3G2VTFoA9CjoM1ZYbxkNwAyA0nlDgah2eNjw&#10;ttvBPQXKXMPaGCNOlKZTynVzgLOAQmSOndi19vYCPUAXkCX9Xzu23R3Ql/cAZZptG0RhTHWowXBj&#10;aIHU6loTx4DtwyxxpgczH7CisgqAASDAsWELK+BYtbi6qYzOuJAGTBrVO8Z5UKUXp4zuHcDcs7k5&#10;/wPYVdyrjxifnwzvxBG9m4nmegBzsQf5zBQpybyPrSaLWZJAy7PTOQFYpyNnpABZLfgUKO2Ica7t&#10;x2P87bOgBzyJDlZHNxyt1YBUOveSRGV8vc9R+FkF4AG3iobIe8jY7g9wlwXBigGGaiPMU8WNHJG5&#10;YJ4snTGiWbVkUnNPHM2aON27E7isA/DvnJZnOTPPeH4ZX4ESlnsR2V2es3np+4JM3RIA0TYIsyeB&#10;HvIkUTpgBbTXulIjMbNYx433zq2Mg+DTpl/mB+23Pu1bVy8pgG7eKtST7dAD2LPFmvu+e5I9MaZa&#10;3WG+baDiBbQad91/zFObGQkkzTV9zskJgGmAkvTgcOYiAOs6F8Y5CfxeSMAuwGzJj40FcLCtAKhg&#10;WRcQn2crFP/Z0VGADbQC7FL7sgxApnsETGXU2MlXEiTLKlTQHLuC0aSDJj0hw7MrLYZeYEETDnSR&#10;i1T9RoJd7LjjCnQVEpKLWbNkS363Md67L5wIONpddTaY+Udyz7Kxdtl2HkGr7xsvQKqz2/ILjz8c&#10;m97KcWQe2ASEjWDk/ZdPVbBiUzz2DGgFxthaIP3lJx4qNnpPwAeGWAEm4PncqT3VAQYrLqgC1rG2&#10;gnNFoYAAGQogb4dpgPmlJ2KnA95P7F9XIN6xAD1ZIR14tEfEzNuNlKTlaGzqg6Qwy2eXZp1NBepL&#10;SpL709lLkIbFPhBwit2XHUCosBE19vxhfIjnrPD0xP71sa9Tyg61shc2Y1Pz0pMHqiEEHbbrPVoM&#10;9474WBtTbao5gKnHyNuLw/gpSDUW+2MLZVxo3Z2HbBKoxZILZt5MQEcDjvm+jz580sDKYDgHaU4x&#10;4gHvh3cua048uLrZFwD/4P0Lm5P7VjYHNi7JOVbk+W0t4P9EzvPm+cM1p4wBvb6NmgBqz9XxduR5&#10;PHNCU4cHMgd21jwmvT11YENdE+C9MXNZoCSA27/17pIaCVBaeae9OVaU3Ml6NH7IJs9WgMcmk9wI&#10;iuENm0oJToy9bMmzp/dmHewtUoWvA9bVmAgA7CprQyAtin/1wUu1qaRWxo/EZ5Fx2mSIpA+pwq6Q&#10;RC6ITRkz9IYCoJhff+umo8OWYlwAXZH77PE3tcx5ni/Ge1XsC3vFViueBWInxw8otNU1jMzlwcwJ&#10;97Zs0cTK6BRpYC4um1PMswy+egEBDCJFRhxpCKSvzxjel++ty89746/UsG3IPQpwMe3IOIw28oN8&#10;xi63rbKB9n1N82iehQ3zkClDA5Jv6nlZdTID4q8JgL/hWjukXlus+g1Xfae5/Pv/GpB/ZUlrBve5&#10;qu6HrHN2ghH92eneRwzoVmTS0L7XfEHKyRrcPstO4TdXy+MhAeMKUgflWPrI9+9+caO957q7ZH8n&#10;NGMHdWumxXeq8Zo3RS/6HiUHpXtXNEsax0YKvhTGaid5w+XfruDBSytmO8zKuNbeG/fNa37245er&#10;0PfzP3R2WbVJk24zX7LuRV5j5AvEd0louoA6cA6QFwH+1wB3r87/8irQ7jMAfIH4T7+UzdC4t8Ac&#10;q0773oL1FsB3AHoX49713pcbOrX/L817gXiieq+cpDTxLStf6QMXnBs79tDWYod/9OLpANZdxdZg&#10;1xV2YVrohBW0KOLUT/blpw80bzxzqHnt3KNlvDDvQHI5ojh3Rh0wqpTr4W3lWDpSELKbE1n4QLQO&#10;MBgdRWhS2LYPV5QIcFhQo/pfU9E5p471xkL//qevNe/EsShKeeLQAwFL4zNJl8eIL8zCx1ZsqzTe&#10;ey8/XrKVd1481TwXp2DbcI4II48Ne/QBjBcD3OrAMWu05YovHyoHxwno6R7nk+tzf7befveFk6VR&#10;91k9Ye8PGNFyT8cKPfDpukg8sDPYBsbojQuPlSN8Mz/ffv5kMe+//fDVOI3nq7+9FBz5DKYeq6Kb&#10;DBZQahJIZLSPxuBICx7ft6Y+g9XgDDjWkiIlkKCRI2Xw3Bg/hpa+V1GbNFZpqQPWsZFVDBgQJmLX&#10;WcZOnjbbmph7uIuBzng7zpRRfapDCVCKuQO+BmXR3J/7Ox/Ark80p+35AgDYOSl6983o7wm49Wxl&#10;JEgV6N+BLaDMdcgSdKQQpEoYPyy/9LqWfcCieYWllbkoZjSGXkAH/LRMabtdulS156yFp3mLpWDA&#10;pOYFBsC+99RcAIiuWWCG2TB2wJkgAuAvuU2cB7DySOafezX/HsszkI7GIDm/fuj61tfOcK49oFJm&#10;AyvNUMsqVMeXBEruG1hm5FwjnTGwrSvL+rtmF6Cm7/csMObLF0yuANiz5JgAUvInhVOcyfIELCuX&#10;tr2vsSE2dgLEJ8Vozs/fjqdlm02dFLYaE1miFTH8U0b3iVOYVWBTq0rzQNZAweu8yVpKTirGv4pk&#10;49h0ITJPZsoeJNColpVZp4zqijiVuwLYVy/WwnNCszHORpcKzscznhPDvzLOjVwCc7lw2rB6zrIi&#10;FbRnfgoUOS33ySlr80lbbkzJQQD30tbH6WLAOVpBGDsDnAvkOXqAW2YFCy6Yk+3j8IFPz0GgoPBV&#10;il6xG1vC4QFr1ZougbNt/AUPCsvMHxkHATPwYI7v376yugNZT9bYfTmuYwNJgnb26sAOHVWAl02V&#10;WRNssjPWvrkD7AJ0mGnBq82DVmZ8AX79yR/KHAXABWRAjw3mdKoR7ApAtCgUcFhvmGTsOFbUsebm&#10;Gbt/RY2AjpoYJICgBRMHfMku2ccCS66u49XzR5uXYt9PPrw1n3+kefHpR6oe6L2XThfp4DuYdYDR&#10;2pS9/OmbZwNq7yq5IBtAL8+eCnIBTkSNxgQIHdf3+oVjNYayiECd9QHos6ub8tyQPwXsHTPr0pgb&#10;ExKS188fqp2UbfBjrrg3RYpVBPrg2nyfLGp21qjuM/EXGT8bK+nWopCxpEXxU1hqkgt1FSQeXsDf&#10;sX1619vs7Y4KzoFLZBG5kEzbtoDM7avmVbZDwSedem32dGxngXlMvTaMgkSsLyCPaX4q18O+nTm2&#10;vTIdWOwnMu6yi0tnjEyAO6OYewBWIPZUbBhGmRyNvpoNFXydP/5A1aC5txfiz/i4jRkH3b4QSsZH&#10;RuK9l0+WZPP0wVZWpCZAd5rqREOjnt9PPbwuc2lxs2/DkmbrfTOb507Enzy0OsfcFBC+I2O1svw2&#10;e/d4nqt5B6CfyjMzxxQGH9uzqsD6W88dy/+X1PN869ljBRZlh88c2tx8+NoTleGxayk52ANr5hch&#10;pY2pXVnJ4ZxDIIc1p+d/LM9BNkSQgSlmq/Xal9lT1Ir1t643ZE1vWsFuT4xtG97cMU9tVvdm3JAb&#10;qiHAzAk3lQ3UiUYDABlQ9VykijJu2G4MvXbJOjuN7HtV1fxMyos0BlAmYdGm2PmO5Pp8p2xZbKIm&#10;BUi18TnfxOE9m1vyU1tFQT+7MG1s/yIUAP+ZAe/Txw/I52UbZxVY17pUT3yZTYEG4K+jCoCPXJE1&#10;81nXgnhZHbCLhb4312W961M/csDVlSm13u3cq2+9FrLmKmKPnyQf7jSnUE+ArLp9zuhmVL576ff/&#10;e3NvxhSDfd1lAfBXfqeA+JqsI22Jr7nkG82U2PvBva5q7oh9U1ArM788tvOejDvQTCffdrG5rlh1&#10;ZMi8KUOr0QLfYaPAscEUV1/y9ebib//XptsV367i2YEB3Zo6jOx/VcYpmC8+zHEw+bcEwC+aPb4k&#10;N+TU1jU5Z/crvlmtJC/61/8lAVaP6juvUYTdZPmGqSN7Nfu2Lqs2m2oQSusOtHeBc2C9I4VpAbyu&#10;M/k7r3/4X4Fyry6yOzi5QHth6Ba4F5jvgHe4ugtff60KU794taC9LVrtAuUAPaBef3eY+Y7MJi9g&#10;/S8+46cD+9nRvbeymaqm/RO9T1tp+5+5mOeeOtKcPLitJCyK/UTMImgpxjOY7BgVu47Rjm9djSWd&#10;H2cQcBbng51kwBXsAG2MtALTEzkWo479Ju+wqyomn4MkV+E4AGJdZJyThEahBh10Kx8YmUk7MQC1&#10;dYKK3zA/+rf/8v2Xmp+8cbZ5bP+W5hcA8MtPJfLeWID4+ScfyWSYFWeyNWDvgQpGMOwcMnkOXTYH&#10;ig3XFtLvWqfR0pdjzjWQ/2DSOPTXzh2KQdsTg7SnOXd8b7HuT9uB9tieHG9PsWHLl1qEiX4DcGzF&#10;bAFj+4FP8iObAQF6DLSxMR6/+yjX+sQjGedcQwInAYXAQYEXx8fZMPb6MMsUyCYIABhRHWVs7mQc&#10;OV/jw0EovOO0nddkV7wBFJOoAF9ScyJ0aT7gl2YYyypqpmenIxaIFPMawEj/u2RGPn+PnTaxsG2/&#10;74nDezerl8xojgSAuq62M8T6XMPSum4FUV5tn+tlAUG3x8AMK9afHAIYA8IAaEwaKQE5hu+rmXAP&#10;wLr0ol64ushUi9LMB8EawCZbAdCRzhQrnOdmPtFS06EDcuoYBJMcqa5IDKOAx/8rcMucE1iQ/AjW&#10;AIu1+T4GUpHgqQAv2SYSGXMEG09yoCe5VpeyS65FcKBtobFdm+vWGhIgxJg6nkDOc9C7HUCleZfx&#10;qOxDHLA5JOjCwsgCSHfS7mnHunC63YptbjGz9JE+t2nZ/PqfbjIkMHSRGA+OrDo25LOYbfIbxUt6&#10;5JLlmANApvTnqtunlu5eFsNntU70rAH1BdNGVZEQ2QoAuWzBhJIuuY8Cjgk4PB/Xz5FhwNWo3DFb&#10;NmdEZXTMOVkbzkv62z1wPoJz7Twx2Oa8Z6T7BAfJqQKfgjXFkwJYbIpC+cdiTzgmPd5lAGg9Me3k&#10;Ycf2rC95DSmUrA3Gt4LW+29vduV4mH8AHkOtNSEAgJkiwZBJ9DzMI/OQrMS9KdyTgcMIA73Gwr0D&#10;/l6yV9vzN8kdxpODNMeAY/PCvckmuB6yhyqwzhgCzeY9OykDZz7qJNOysptjX3YVeCQrEOCaZwgM&#10;BIJjsA2YajI7a809Gj8BHgBNQiOFb749HXvifvTNrzHN+AgWkDOVjYxNI0fyGRlNIJ1dfPXskdj9&#10;B3K8LTlHQFqCXLtDskPWg6J7+mdyBYGX+2FzPL8azwQWagSsY+tK8T3SxLiwqY4NtFXxa/wALTh/&#10;A8A5LomJMZXZIE3xwkQrivQsKqjGBGcsSY2w6Y6ndSNwiTnHhnttDsAr+U2ADLYcICZ7sA53BRjK&#10;WPFFrgWL/+ITD+a4awpAu5aSaeSZIAcEQEAXdhxRgMgiBcI6bw1w0tkF692C9m255s2VBaimA5Xt&#10;1QwiQUme5Zm8/9qZg7nWbc2JzLWncn/7t9xZGwhty/OWhdHKVwEwv3HhlBbBOyrQqd1Vc436ywPk&#10;9P+Y+eced469OUf8a545PbvnJwABhkkcBUve955rOxcA/lKXlOfI7hU15iQ4zi+wNo8FVM71znNH&#10;K7jm+xF4xpwUSACEqHv5qYdzjFUF6MmHXj3Dv20tVvyZ+GFjcuZIns2Wu4qZlxERINsFlx0C0jYC&#10;siQeeTaupdPCEsYQFFm729csrMYMguVNeQ/AnRYgqCPJ/NhBfe7vyEvBK104OcrtXSSVbOHd88YW&#10;2Megsx9sLnuH+NDPfGPmgWym77HluhMhMNko7Ljggl2WfZSNZgPZa3ajZKo5j2Ni1tXGLcvfdrgG&#10;wq0NNlxwuCZ2GODXgpLNl8VyT+yBDMUD62MLMwaY9burd3/8SO4dqLebrb/Ja7DTZDLe89wFHGRN&#10;xklQgGwyl42pQmNtQBfPHFH90rHqsr7Y94F9rmyGBbyPTRB0y4ieAcg3Nj2u+W51nrn20m8WGSRD&#10;oNjYPSNvsPckmoC2jQN1BHK9yKSpCWB0rKFNp1G/qeeVzYiB3Qp4O3716c9n7IYL+A8fcE3T9/qL&#10;a4NDG0hNGSMAG1XkmmYcAgIBD/Z/UO8rm+uvvKi63cgY2+TQM+ZnfvPR681fa7OsdpdVzHv7apn2&#10;0rtj4LtAfcvGA+ed9pAtwO8UsrbMe9fv9blWPvPXz3Ls4Glqli7ZDJlMq33/5+d/LhDv/S9Z9hbA&#10;t5s0fQng288H8NfBAfVP66DF1hfo9xP7Lh3QnrxNK/yqeeHsY4ksN5ZRBzQB1BMBKbqw0CNihQBd&#10;0ghAZ8e6OwLiFxY4rFRsGTndUdqNQnyfLKSOk2OSj5zJ74D74RiC4zHmdOh2Z2QQOR9G325dS2aN&#10;zcKZUu3zPDSsGqa+upvku0DzbwLSf/fxW80r5080x/dvbj5578XmWH5KJWPcP3rzXBaB7fPvrcp8&#10;16GPuhaRDHX1bX/qkVbCE8NpwxBgjhSG7p2j4awYpNKgP6mgVJeaY6X9J/nRM/7CiYficLcVYKSr&#10;rZaAAVXAr82bAFLSD9pkIPu9lx4PCNxR7SFfTxDy9vMnKoX31nOPVf95htr5MEQCjgv5iZH3XU5V&#10;20iM/ysxisAkSRLHIBXPIAO/bX9nG1lMiEGaljHEaM8JwGorzzGP63JNtGv3zr+lQAeAjBHHOgue&#10;po/uX0y1KFYgsto29VkwwAym/OYB1wXwTCgWDqNTmt8YDewn4LEvhmT3mvnFRmFBvT8n4N24ALD0&#10;c7SBAKigQOtDacz7FmKSZxQodP0YbF1aqo1hQCpdOlmEFKoOQgCCAlgyAB01sJvV4z2AUP0BYCzY&#10;dC+AFweBsZOhOZRxP5nnCLTIutD96pBCby1FLvMAmAhKSQ0EdIq3aYMPJ2ixSROjfjTAUXcPRohW&#10;XAGtLIUMRStXUXQ6MYB6VqMlGvkC5rwF0NMCcGyC1uq6bTZiDnEydnK0gyMmV1DgPZKodRmv2iAq&#10;AJ7kBMuhWwbpB8am+sTLcuQzui159jT4JEvOZy4CWwIp3WQcE1sCaNugC4tkfIvZzjGdn+Z4X14M&#10;v2yB49OBA/Gen1QsVlSdwdYVAXIx8IIIKWAdM9zr6qxNUg0OUWZqyqh+mWf9Mq+GlmMEjs0Na0lA&#10;ZX6U48txGWzBpM5R+wP8788zFqh4pkC37i7PntqfewqAD9itTV7yXcEm+0SvbNxXxZEfSKAJ5Err&#10;qo3RgUOwQ6stsK4izhwDWcGWkWBxqFhztTa77g+YiK0wVzDobMbR2BDBg2DQcwb4jRvplsL8Bzff&#10;F5uyLcffXgD6wPaVWed7KuAVdJJsCQLJBtrsVNsiVQcmtUC7876sEXLkreeOxzGval47dzRAbX8F&#10;Bu7PGgRmbZqkYFHweYFGOOeVpbFejCswhizBpJNwIDgUkqoHeunJR5oXn3y0WusqrH/jwvGS6Lz9&#10;7PGAt4cr61iZyXxXK0nyDllBenMBst2TBU72T2DLBLvsreAIqJHNwcbJGii8I62p3UI9m8zvx3L9&#10;aqXYu+eA3VM6vqwsAomdAwAFL/6m4SelBNxp8LV3BCJtXIWBxorLzlqj6+6ekTVP5z2nztNuXGWf&#10;CIBccLGhAHdlI7oCEllGa18tAaKEH3Rcmbu6lowt7f6bzxypAAQTCiA5jqDKcQBjchr+Deg270gf&#10;ASzHY9uffHRzBYqP573zGVNZJ5s4aR351oUjzQsZA80IgDCAXTbXOtMRSDHvo7uWNzawInXhS33m&#10;jWcOF6iWYaBvR/j4XcDIT+tKI1gC+tlEmSKyGK0pAXz6ckW1ZxOUyHRgdY0HqcebAebkLACjc56K&#10;7wT++aqXnn647pPvBOT5Wf37rY9XzgD7W5tzuS61AfT7dq6lX8faI6oAfUHa6ZLcrK4ADcAFsNnS&#10;ravmVfDFdgHNZCu3x9aSUgzpfUVjl2jaZzYVUNadin3DUKv1UXtDhnRHbKzNfUhPvKpnfNYIjbUW&#10;zrojkXQC4cA6dt58RU7cm++RErJ9yCT+cFVslo3xNmbdynC6Vtp7QYRMpv73uqxg9m+LvUaqFLDP&#10;fBRss0V8hjXOVwksbe7lPmTekG1IAeC8tdW3JFDp0YwbekOx/IKJIqvyfWtJ1vuB+PUKUPNTUFTz&#10;M3Nvn6Agn7PjvOzhYN1lhvRo+lx/SdPj6u/XjqfVFWZkr5IO2eQJAO8dUD1EC0eEUuz0kAB9rScV&#10;v9LLk734jl1T9yY4Mw8fyrmMidaeWkv263lZfafkSjm3FtTGxLOZOX5gtf4dPeiGtg3kgGubafGn&#10;Y4Z0r4yyOi47xGo9KVCYHNBOjjNhWK9m2s39mskjezcrMlcEFZh3Bask4QjqTmFqMfF07wHfBdgB&#10;+XqRwgDtsHPn1TLyfi/A7nfsvM8D/Pl85+UzXwO0AXCv//w74N55te99KYtpwXy7+2qHeQfoW5Du&#10;OG3HmfbvAv7FvLeM/D9yIf9wAYlGiPjfff18bThw7tRD5bwO5OGXU+GE4mxoxYEXqX5AURrURhyY&#10;X8z1c0/sr/aJ0sOKFKtffH7SkNeOiTEAgCawzLAr7sLyS6/S1gPJDPaKpQENcdocPWDBaHKS2HeF&#10;tJwX9lkLp9/85LXm5TNHajMFVeG/+/jN5tnHHy5A/MmPLlRaFwhx7WQVCncezfVj6Gm1FYS+/OTB&#10;5tUzh6t3vHaQgBmgrwhX8ALQtzs+bm4uxLlhzElbyGDeeeFUAMNDuc/1zbKl0wuszJ4wOOBkUoEX&#10;RgYj3ALLpcV0/eS1p5pf/OiFAuJvPn+yMhPPZ+w4ZIWseze3uxO6PpICY4L9aDv+JPjIMXSswHhg&#10;vF87e6jeL+Y4BthYMWyLZ2BAbQE/qFkwdUQZCgYUmAPgAaLOYgfaGR/daeZPHRmDkMWUhQBAbA94&#10;EEF7JlNH9Skm0D2RfqyPUTm+d3WA7u3lYLEqdqnEkmG46UcZET2vd6y1bXGOkUVGrz1lVO9iY3Vf&#10;Yci8AGBdSJbMCIALOFRMq2OIn4oMMSaMqmsEjDGJCpCAUt1Kju7dUIysuYdNPJK5AsjrPKNlJcnI&#10;voA8zwMbj81/aJMewFuavesTZAQMY331bdcqsrStce7mqOeH7QOMsfa0hVgXrEyxtTnu4lvHNSP6&#10;X1saYm1JyYQ4BkHE4ltHllxko3RpnOiD+Y7Upy41C2cMLwmHDi8zx/ardPAds24uoI1REmwARAC3&#10;4GlnrsU1eBY6qNBCYtM5AhsXKTT2vB8KYDRO7rMFxbfWWAreAFnMuI4aq3MPwB7QSbdPXrXo1syR&#10;RVMLfAoqtmjvqaAP0xOQpBC0mNZco8JiRWekRhyPbe/VHwgOtXnDYmFDyJLoRTk9nwPqZTBIiao4&#10;Ps/HeGqf5l7do3qQ2ksicxpgNEf0sLfWHMfGUatyHTrjSLFjvoBsWQrrgJ1RKEqWgFmkk9Z1xLMV&#10;2AnuMWh+J/eQKcIsk3UAnoCqjk+CJHbLPQNOiuAxgo4NhJP+sZeYLXPEGgZ2gEDP37MG0NUGyeKQ&#10;Wrz38hPN3sxDsjfg86EtNkBamzGb1hx9cGOe2S0lkSKLYXdsjU8vLttkfQiaBBvmtjoSwZTe+9at&#10;wMb4kmTdPZcMq3dzMsCMPXvUzs8Zq5IJxn6xsewRKaDMFRbe/VhDAlySEbU5Wuz++OXHm3djX2sf&#10;i6x3hAjbDWT5rBoL2QEBhSAPs8t+AohImB+/fLoyH2xwfS82yWeAZG0IzwXQYh2XJlhVwHg3GzFt&#10;RGU0PCs7SLrftpj0rualAERjov6GnIQdIvOguRaAy15oBbl66eSMOfC9LnNtVgHr55/YF4C4Ku+t&#10;L6AIcAtOBT1+lxHUGYYMD6OO7aYxFthhQ7Gb5hW7ignF7JN3LJo6tOZaZ0OoYzknCcqzsfVANbCK&#10;hOIT7QPiJw070CuLrbj31XOPlp9558WTdT98HuLMSxYEsw54uyaSGUHa3sw1MjDgzZhj4vmNI7k+&#10;gZ3AxNo1Zlh/JBFNPkAvEHF+QJvcgkwHy09Oxf602ZEdxZifPmSHcJv/6f5zd97PeRJ4WC9vPnuk&#10;1qksu/NcOP1QSbYEydpmvn7+cJ7NvhpP2Yx3LsT3Pun6d5U/q/Pm/JuWJ8gKEDuSQIx9YevJp9hE&#10;NmLBtGFVwzU/P3VeQfLoRCIzqQjUXhaLbiVlHdksj21aMsu+F2NiK2O/1rItc2Ob40vi2wBhPhHo&#10;1w5Z/cmttwwoKSNgrHmGrmfInbUB1FV4m/lG2isAAE535D12WSAI2Jsf5rGswnyNAGaOLlA5I/ad&#10;X1iU6wOo1aZpPOB6+RQ2U2cdjDTtPP/sWGSvVZBcjLwua4tKjnl4z6pm+aKJhbNIcth+L895PZZ+&#10;1fzYnDXld9gELL+9drD1BfRzzWRG6rD0ZQfU6d4x7Rh3rLoiUsC9b8A9dn7utFHN4N5X1YaEdrcF&#10;pu3eqtPZlDEDmt753tiB3epZjRvcLQHBRc3QfgHuN1zWdL/6u03fGy6tTaLU2LFVJE/09Oq/kDyK&#10;X23c1K/7pc2Im65vhgfEz1efl+e5cOaIksoM6tVKbm4Z2bPdkBB2yVwQ6Khx+uUHL1X3HwWrn9fL&#10;Jk12Sw1gD+4taUzAeadlZIdJ//JnC9a/APj5fgvev/x/B9BXcJDjBLx3GPeWRf/y1f4NoLfMfAeo&#10;d8B8C9K/+Dv/K/Ce3zuA3ct7ilX/Qcvzp66Lyeun770a4HV3jPCGYmpoDxkM7cTo1AF64PuhAJ/j&#10;MSbAPUekA0e1YsxPDpYD7sgLAE+74ZHNPHN6f4H0Z+Iszsb40EGeznkUdpUGPQBVJxNtiSYEPNL9&#10;nsj3MUU0WqcCqgERrJKCkx/F8f08IPiTH7/cnIsDef2ZY6XHP5HP7cpEP51rWHtnotc7Z2cC23yF&#10;lrndGr0trtldrIc+7NgLRlT3GpIc7xsDjJHdT0laOBoslQwCMMfhkbtgwmlDSVbW5fpMJD27R2fS&#10;SXsJeCwmrQwxe9g3rNaTcf7nM642esLkv5TzY6cFS1LZ0u0mNqcOPADsmH9jJdUOvAMbjmesVZkD&#10;zAAcQw0gABIYXVIDkghFNFg9hX/aXmohCACsTMC07i6RvcLBuQ15yuwYxpV3zGjumDehBZ8Bf1jz&#10;Lfn93hhIxSQ20MDYSdtKKdPwApkMiSwJIEQjC0QBOTZh0vKqA2Z2b6DHW1myAmAS6787wcK6PDPb&#10;lB/L/Hpk+4pyEICTawOA1uZaa1fSjDXQpTgJS4+hb7XMMwt4kuYwwIIpBa3AHakOA2k+rA5YpVVf&#10;n+NpmakGAluqYPmxvffn+W5vDgXsCNo4t6fj3PbnfwIkoNMzMhdIlg7vXhfHMaMZNeD6GOERBaRc&#10;U+n813Z1tojBZDQBKizK/XlhArVRw2gZk20JpMhJdJlhiIAFO7LSVbctEG+pNHClf2P8AfIZcTSC&#10;HFIxcokC4hm/NV3jIGDSdQYQXBrwPmPcTeUQ18YJkpIIjMhp7AIsRQlkS30umTUu17Q4n1VYpQdz&#10;W1wqaKk9HjIPpJ0Va9EsAuTWl7ZvGHOBCVAtG4b9N6/ItDi7JXFWsjkPZ+wUb96XY667a3ocVEBR&#10;5qkiZY4PGCfvQhjYRrwC+dgKGS3zk+Px/wLj+SxgBTRisTBipZMPmAYC7aiIaRK8CbJG+OUAAP/0&#10;SURBVFYxaFjo+VNHteB8+8oKTK1ZTCA2Czhjc6S4AVuOEEBaE8f0+KNbar64Ns8XUHd+KWPyO5p+&#10;hdYyit4nY5HJLLY+axbYVZxuTZvH7KO5zk4hGWTw5kwZUbYRwGcbrHt7RbCp5CM/fetszT822Ly1&#10;yR0GH2u4LEBaQEXSVEA261JwIPhoi8s3FyBn+wQIsg9PHQpAy/Up4Gf33nvxdNnFH9nb4uiuAvL0&#10;8Oyt7lkfvX4mYO+BCvD2J2gzV4xf5x4EeQCSLKhr9CIlAzyMIzaZrp2/kTUQ+NNIA5QkjsAvhl/L&#10;YdIJABXDuyvAEQCmPZfVAmoAHMcgdykJTv7/VIAmhn1f7A/JTP3vsI5qClk31HMFit576WQ+E9/1&#10;yOZmeY7nOAgj460tptoNYJkczNxos9ACGO0z78k8AIQSNCcYNmcw4QKDn7z2RGmNBRyChNcCXgFY&#10;QSHQS3Ila42pfve5xyqIENjJrGoRzO8IdEiNfJ/8QcvCty4cK5uEyZaFwZRrG6k9okBIIOE7skJ6&#10;yyt+Np/dh2zBKwkOyIF8X7BAWoq00kbX+V2X7IL3383YvHr20Tr/iQe1embz1xaR5nmVjDP3I8P9&#10;8uN7a5wFE75vwy/SNEF07fC6c0WjduipBB0+oxGAAMsxaq099kCNIzJnb8aND7QmZReBeUw227lo&#10;xvBiwjHLMjpsegfYI84QIVj56v4Se6mzi5obBafsEiafHI+Mj91FLmxK4KYdJQDPppTMLz8RL3Te&#10;m1YsaKaMvLHYeN9ThIqxFwxsSSCHFRcQKFxdsUSDjaX1PpLMztLsuaJ91w+w+i4dOxCv3kgATrKo&#10;fapdtJE8WP/KtMRvbF7OruTZBrj7fcO9Mwug79tyZ+55Ztb64mZ/xnJz5rtWlgIeAabPqmGQhZg5&#10;bkAL8PPZxxK4Hdkn8F3UTBxxY2N/j5tuvLyY9N7XXRyQfE3dN1CPUbexk5aPdlhfn2MqRr0j4zlu&#10;aPdiyu3KWhtADby+JKS3JQBR8GtfmJt6XFYtIIcO7N70ud5GTN2afgkIbtUsIdjCs6puavFDffL+&#10;6EHdm/65FhtJdc/1kNMIlO7PWJKB9rjqO7nOi5o7E7TJaNw+V2cbGyP2KUypT79uM/8e4I5tpzBp&#10;5TMt0AbSgfaSzBSQ/10B9WLWC5wD6a1Mpv5XRDfW/UvMXKDf712f+dqXwP1/fgHsXwXy2PgO4x7Q&#10;/tcA8i4AT9dO096RznTAfNsq8tNchAv1kk74VUUVn3z4VgDy9hjRgNaHsb3Y6tuzYDfGWG3OwlpV&#10;bHR1oIlxBtYxlMCj1oDanknFYndqQyVBQD5PR+93LDydqyDAORRXHsvvdjk7EIeAbQK+yGZoeO8I&#10;yBD16zwB7D+2f1NNOGz5Yzl3MXcxiPPj3OiNMUW6H7jGkwc35zMbmsP71pXRr1aRcVrSsUAgGQe2&#10;FKMAvJP3AMbYAgEHZ0oX6G/slLQyLSjHhvVgUGkZOZFqqZX71mt6RcCJHvVLA5TaLhgLmqMxcAIe&#10;W6w7t/F8MvdPx372yM7mTByiegJaV6wHI66VpfS7+8B4SYVif7DxUtt0976nLzwnjClUsMtQA8yM&#10;BUkTBoEhk8KvjhUBEMCPIAiDjWXGBktl2wAHQG+LIUcn+u/dPBBjuyqghkRhvrZNANZ9txVDj8lj&#10;dGRgGF2A4ACZSb6D+WS4MWyctYBu68rFMUrTy1kDKpxZtQXL8bFywJO/FWkC+bTJGDyfoyvGagKS&#10;jlUV+nFCJEKMOzaRVAVQZnAVYZK8YA6x8BYzoCCN53cgQ3ofeJ89YUhzT0CSQMZ9YQ4ZBwwAYIAV&#10;VnBIHmZzCpmFtpD3rgJKQMrBB+x4uSjnntkM73ttjS0Jii4FxnXprJuLJXf/6hA4C4GauU2WsilG&#10;n4NSayBoJUkhwWDMrAfXUkxzQLEC1QLtGPM4oQLz+Z+AwRi6F4XIlVK+PU4qRrGcQoI3TkualyQJ&#10;0MeO022TWTmXLaZ1yKksy9j+5fT003dt9JxAOOemGxCnxmGSp3jmNlmijcc2kzUJWDxX80+AALjq&#10;kuN6zEP357oEE2Qzi6ePaJbOHJF5NL+KP8tZ51kWMx/gwUkDl5VWzrMHvl2TTZUAVKCXPAYwBKJp&#10;rT1nQa05ZrwVnWJJAUqZFO+TXgAgAL4gwrW6Zz3Pyf1IHsxXfbHNZ0ylQBVAPpYATzawsnmxAYJp&#10;tR0yGwrI2RznZZOO5LMV5LF3sQdaRT4ee4vllk0TCMqwVeeW2DfSRfpxgIsNAqyAd2v9/GN7K4NJ&#10;+qUAvlr45Tski8aWLIdsDpAR5ArQrXtEiE2y9m2+rzn+4Mayl2yjrh024MGmW7vO9eKTj9TmdB++&#10;ea55O8D95+8+VxIdTH3V/uSF6Hj1zKFiTK2rdjfQtitJdXpKcGHuGHOZPtckuMcGA6E+J6ivXTcD&#10;Ojw3BZtt4HCg2GgsI4Ap+LCGgXfPC7tr86CSCgbYYIVtMqRdI9kMKR9w+9EbT5ZEhryHbtwGSAdi&#10;r3TeAP7JRUhdSDzYMc+H1r7qDzI+nrWMpnOTm3gensGbF47kurYVQOcDzSNMO59ANuh6gF3scqc1&#10;Jja/iK78LlgiCwK4337+eAV1sqeIMs/gnecfyzEeyFgHlGd+yARVd5UcF+jVP79afZ5+MMHVwZqn&#10;xon8h88z98/EvwDijkmKItDQU752gY2vcR21AdOKuZkLm+ILD+a57qprkikAqM8ETD97Wsb3gfJB&#10;aq0A8MO7FZqvLdAuSPB6LkC9WnPuzVx4JHM2x8Gky+yRUCEv2Bk2C6AUCJERzps6PPNjUuzqPVmb&#10;bebIul4V20nmwU7JFCluloUB7HXwAUYXzRjR2GiOHalmDLFnsstqiATRbKHsZQvwbmnWsbUr55cc&#10;F+mAoa7NBwNg/bQzqUxm27mLFj7XG5/EzrftiifVZwHwMYOuq8J/towtQWiQ9fifbCPSyM82Azs9&#10;9r8F/a6JHJLMpMiPfL46xeTenOtWmc8ZI6tAd9MyBI0apmnN5vuyjteRoC7KvSVomX1zxmZKsyU2&#10;k50VnPALgggddtyPOS1jvG/LXQHu/eI7bqtiWbYaNqEjF3yMGdytmRjAPS7jpMPL6KF2O7206XbF&#10;d5ox+f3mQddXIenQPlcUOWOn1IXxa97vd8PF9Vl96m+dPLy5ZUSfZsywns3S3Et18sn90NVX15p+&#10;1zaD+lxd/eSRW3wISd/SBFnkTBsyF2dOGFQtKAcEvI8Z0qNaQQL5jqMmDMa6qVeA/WXfCqi/rpkd&#10;X2Hzwimj+5c/3xMM9NknP+raMOuXzd8C3P/22Sct1u0AbuC76+8C7V0A/AvmPe/VZ7sA/D+/ooPv&#10;SG46x6lXC95bcP6ff/9L88+//znAu5XFdHZc7QD3f9Sr7fneAvsWtHfAeiuTAdjbn15Y99r2tS7M&#10;T8WrOXEikT/+5qPm7PF9zbkAxJa92NMcCUhXsPhwgCGtJrZIC7HTBW5jRADe/GRoSWZeO3+kebEM&#10;wM7m+Sf1Ls/rabIOxa4kLxuKNdYh5pGda+pvTtJW57XByhw9UIeV1ANTiiU6GAfl2Jh3fdGltg5w&#10;uLlGmlSSnVfOHi5mGrONEXIN2kIyXMAtBun1gGKf07O4jFL+p6+9avc3nj1WxhFwlu5VFFubDG1b&#10;Vgw7PS4DriXXcycfzOeONFp9PR/jy/EATXpz3x+jQ5c1Z8rw/BxSoAgTLMWNbXvl7KPl9DA+ih5f&#10;z3g9dWR7FTFpj/bMibYFJcZF9oJRUNSDHQIEGHNslP7Sz8bYF8CI0cWgncgLwAUsbWwFGNbOezmG&#10;9D4WADPnM4fzPcYQcLg3C4jGeO7EobW18H0Bf7qIYMsw1QptsGrqEGypT6ZCejF5VN8CU8A0hlf/&#10;28MPrGn2VMCX55wgxTzCKj26fXWx/1JbdqPFJpOGaIW5LECNI+acgUJGCINAbgOs6C4DMGMwgZn5&#10;GVuAs4rh7rSbp/aFK3OeVfUZjDemEsg7sqfVopecIAZLkTXDvTlAW294ASlgZLMdwIJTsNkHw0l/&#10;XW388l1MiGcMkADBdkbVt33KyD61uybAevtsusprq4WWLe3NX0bG2GJRFs0YnYCnZxV70UPa5RRI&#10;1gpyzKDuNZ5zJrQtG313z6Z7u+oDRpVefXClJm1w0a0Ykalj+pXTknK9L8GC5yXwWZp1ZH+EedOG&#10;FfC3XjhLcg8B747MA4abQ5FCpbWUobL7paAHi4/dkCHRmlL2ptVIJ3hev6RZlrHAgCyIQRUkrlw8&#10;veYXuQaWG2DE6gMEDK1nYh7tzkuhMtAESHLOAhts3O25Rx03tuc7O+P8tq24rbHRk97cALmuFIAX&#10;DacAQgCIORMQYKpkdgBX84hkx34LSxOAAtHkN+YRW6OYVQoayNkbh6YAzrpoMyctSywIoFEnO1AL&#10;Ybde81EmSOpfG8w75oypwATLLBDWox7hAZQCzxw1OQxttp1kn0qgrbAe8QCUk8BglhEFgoALWfOd&#10;8+po4R4QFTpvmQ/WOdle271pfYGsZ2KrZQIE9GwFWwUYGwNZNtKiwTdemjmf+310R81vLD8gDYSy&#10;J84JdKgZUKAt8JHZYjPffuF0AOrxkvO9/eKp5qO3zzc/CZD/2Y+eq44x9qNgx4w7EGpHVIyvgJe9&#10;qucfG2SfCIWgd2cuVSFe5gMJBka9Nl/K/QKe7BKgrgblXAAv6QRALCgkiZHJAORKGpNnVS2BAySN&#10;sU4oMgKvlX19IOO4qgD0gQD4/dvuyXNfVCCJFh34BdiwoMC3e8Cab7hvVvyUfT42FwD2P9Iax8Iy&#10;Y8KBZl1/BAX6pZ85tiMgmk67zRoIPDDUCjnZdYBVV5jqghXbrfsNMKtGAPCVyVUgKzittpBZ8wr/&#10;1VwhZ2RsBEXOR3IimPHsfR+g1+pYpzfjIyuCSKrWyPHbfBw5Jt/5TEC185HYkA1puwlcA27A/Lkc&#10;H9MOsCOq+Abzv2qq8uwOJLBTfC/YEagYp05WwjMwpoUBMvZIL/JU96ZQ306bulspHhX4s7GYX9Iy&#10;ssl9mRM2Y8JEW1P2LpCJnDGmb+zg2Oae+IzqMHOHbfJHl//Q3Up3LEy7HumksY5FG88+CBTJ5oB3&#10;9kvABXDbvAiBseKOGYUxfBY4Z59txS9r3elAIxCYF19jQ7sZY/vHno6ovTKsSz4KKJ8bm0sjrwUk&#10;IoX0hjZd1sM1AfY+x/6SrJBQug5ZVlnwVsLaZgTLjuc41fc+17Bg2tCMy+Dmjtmjmrvm3NzcO39c&#10;7KX9BaaWpHLprSMLuLON2HdFvmS6e2IzzW0BUBWpZs0IFtg2GVwSRB3m2Gk2UDbLOI4d3KPpefX3&#10;ml7X/bCZPOam5sZrv99MHN1uxgSAa22szm30oBvjh66v3VgH972ymTC6d23EhJXv2+Oypm+A/MDe&#10;VxaoFgzsiP2WVSCJmZC/r77kGwkQ+jTXXf6t5qaelzdLcv8APHJm5vgBTY+rvl3twa+79FtNv9gv&#10;u6fayKkYerKn3KPnpJPQ5FwXHf3AHEetA58oQ3Boz/3Nn3/7YfOXTz/+QjbTMu6/KsCOMYd7MfBe&#10;ClU7YBww74D3Frh32PcuwJ7f/d3+3v6vw84HvLeMekfn/p8F5rukMAHo7f8C5jugPa/O/4p9z0vL&#10;SO9h39v32raRpXkPgAfaS0Lz509L8/PXz37RfP6HTxJlYw7anuRvBKi+9dyJ5s3nTgZ0Hqq/SV68&#10;9BO3a16B6wAnjK/3FFhxggwiYwzEAUgcIJYJm8GJlmQkTgfgVBApHYWVXL50VjM/IGfOpOFxWuOK&#10;QdK5YnmckajU5MeCCQ6AWEwAQ/NkF4MNyGLhd8bA2r642GBGXwCQ4OHNZ08EdB9s7HbK6Tx76uE4&#10;+jtyTevLUGGtsT6MIoAOzHOODKPPyDhwuGQq1QM+n8W6k6swPEtjbOyQOWF472bOxGEFIoF20hu7&#10;or4bJ4h146Qwt/7HsGBjpBeBdsw+MP9SnAUgTlZSleO5hx+/8kQVq9oMxaLE3gFNtGuAzJ4N2r+1&#10;6fjHEgzow6/nLWZ6030BmDEui2I8OywjiQP9OW0e1qu0+gGt08fqM96n2FXRNQNLsqFg8ME4IrKK&#10;TfTWWUi61LQdSBbW/WL5bYyly4XATkcPWQ7RvoIUAJM+8b4Fk6uPO2Z9d5zrxpzX7zsDphRzASqM&#10;IYlDh/nFqmPGa6fMgPI1+UmLqL2jzINMkd1a5yT6r3ZfMchLA2Dvzc/lC6YUswkMKn5WvGcnVQ7W&#10;XAVAgUqG86EYtAc33lPgRtCmqFCfYUWHO9ZoIWmXRwDBltyKWLfkOa3ONc0rB8PRAZWYhUUBucZL&#10;GtFmXpNjXFToT8pPsh/G+46AdcBya4APo+95khKRA7m/6YD6zNHFNiseZqRoKBUgc2xr70jwOGNE&#10;ZQzmJWAggzI2rsdxO9tsV3YrzpCjqD738ydWP3iBpz0KyL1U7M+KY9NWTQC6SnsyaeIleV45Bkel&#10;Xdjmla0syPUKdB7NupcZ8fverAdzzHguXxQwn0Dh3pyP8/aMdLZ5KmvWrsICH+BaF4nNAVB6wu8M&#10;uFo+75bmUWAwz16xGIAOGALf5hmdK+nTtNE3VZBlp0WOF9Pt2CRTMi8yguaBjicyJ+yHNaJ9oja3&#10;1rPCcpIpc43URCCpq5bvW5ueP9YNMOGYXQvZgwCQBOqJAHLyMPre1XkW98yfXGsTu4j1luGS7Vs8&#10;4+ZmbsbU99lOhAjQXdnEgCs1B4JSc19gZJ5Y5+yFAkPXb93KdNrYDQMs+HSNJAA2ggE6aHsFgIJu&#10;2U/SO1pu7GjL7s8v29iZa8YEKBNQIGgEES/H5r8cu/WTN861AD5g/oPXzjRvPX+q+SDv/Twgnp0C&#10;IgFDGu+lt46qYLb2awiIKd1v7PPO2IAHY19kaNgrtTB6e2+J7QPm2BYMrkJIwLekGLGHeoxjeYFo&#10;bLD3jwZMk2UAjlhgkgmacLbGHLB7qvsg1dCuEGAmC6gOPrGJP3/7bHPn7NF1XIGDImyZnEM5puNi&#10;h82N0qrHx1VAlvfIcjxPdT7GsZ5J7JTvyeAiWdpOYTZpsqfHvtzrrAJH5DbG4cWnbC5og7e2ZSim&#10;/p2MrXmgp77Mq8JVcpSXzxwsxpxk6ZWzj1QAgHnH2APYbevNrTV3AH6+4YmMxwtnDtTzsEkY/3Q0&#10;8+bt57Qp3lXZBX3ata7U3974AtwXMmZnj++sAEMGxPf4ItIfEp/Xcn5MPfYdqQUcqtUCGBUB81HO&#10;AxCSLgHMgjdgmh8h1didwGRR5qf1giQgdZo/fViC8Ol5/rc087PGHZdP8VM20n4cSAkkR5udnxzb&#10;Nb6yi4J+9sQ8RyzpE24/mHsWTyrbgKhRCGoN6+4CwOospIaJndD5hT3tZCUBeZ3YZgUUahvJZrJv&#10;RRjlum+/LX4kQHn88O4FxhcHVCs8RYBMGt23jsdvzRkfUBnbjghD4mkXuYL9WzSpmZ7/jRrYrRk3&#10;uHszZtD1lZ1ne61ZvnHM4Buq3kiBq3mt5/kdc2L3A9L5pY3L5+Tex8auko5q/TuscA6pjk2PSGWq&#10;c07GeE1srMYA/G8FJcFOpDWyHLK3bCotP/uLSV+dcR/S9+pq1Ygxv/ribzQDelze9LjyovpbF5kb&#10;rvx2yWZGD7mhxsbn50wb1tye58dfAPT08lo33jKqTzNxVL/qNEYHPzSf9XzuzrVddfE3A7ivSKBw&#10;cTNi4PUZy9irBPeCJmSSbjNDe1/VjLjpuqZfj0ubfr2uKKZ9aHXFuakZmTHs3/3Saj155ff/tRkz&#10;tGezNkFJtQLN9x87sLX52x9+1vxdp5m8/hZ8W0AdcFe4Wox6F7tODgPMA+d5AeT1v65Xy8y3r/a9&#10;rs/ku18A+/rfbzuymT93Fau2wL0D0tuuMZh1gL3rva+8Xwx7fv+iULULuAPqxbjXxdDqtM3nPw+4&#10;r7//0EYkTz32YBbz3izGNTEOAbRxSodjEBUDmgQkL9hqcgYdUzg97RefigFnuJ4+ursMS4HPOJe3&#10;MNUB+08mqgdGSUOkkI/uVcSzMUBwWSLThZk4sxo7Z2oNNHfqyEzKkQHwQ4pRKW1aQKPiqydzbD3c&#10;sWl0phgsBq1NVwcArFxUhgzQ3RXAWBsfxZiQucgUYM0VpmKU9Fo/f/KhYmEtcCwQ1vu1c0fr2gFu&#10;m41guM4FvNN5Sg+/fu5wcz6BgAIdunpyiGpfmAgcs3z3vEm1KAUMAh0MxumAOxtr0P+3uuC2c4Te&#10;87ZqrxR6xqa9tseaV3JuG0fJXGBhgAYZCFpyxrN65MdwY9HIU7wAdwZNa0V6YCAJ+66bg0ALmyT1&#10;C7AbU5IEwH3x9FGVtqIfFMljZrEksycOLfCuGBBri4VgBDC5WmkpFsRWbMj5gHr3YYMoBlx6/uE4&#10;KM5aGy/GHFtqnIDv0kXH8Fbrr9XzixWjwWeUO9p7wAKAAXxkQkTcUqGKgQ5lfmILBQoAiqJUxb0b&#10;77mtrhUg4uyMgRaBNNCrlszIcdbmeBmb++9KsKENZisl6myUJVVKpqG3uB07BT0kFOa0sXd+Dskx&#10;1RQIxBhs2+fv23Jf6QMn39y7JCx3zBpTQF6PYfOynR806xOKzSEfMZaYeQW3pBePZl0Zc3NfRwEt&#10;FWcEwCmMmtqVDeH8fMZzZtA5Bbp+LUoZYaw46U31k48x09UFQ4+FJwvyDBcFRHoB6oI57L4+8Y5D&#10;skPTOH7ojTnO5HKcWByskHF2/xhtRchYrNKe5ztS/nTWdrrjIBjtbfmfe9+5jmSl7U2OFadFB6qr&#10;3eLtM4tVXR/Qbq4AmZhQMgcgCotbEqmseWOG7TauZCZYpLFxJNsTULE/+rsf2rOuUVMhY0h+ZeO2&#10;0t4H1AOVwH0FApmzNqEBxnWFqG5ZAX2eh+epYBnTaK3qbGJLfNk+hAG7hJQ4lLUNtNMk07Qf378l&#10;1zS/MjIyQVtWLMq63lpMMgbVGkcA+M65LqIEOCebefnMoQSDMkXzKkBkV6aN7lPgT92KMSeDcO0C&#10;YDIx60PmS0MBAERBn895hgJNtrA2Kcucb8HoutigLZXRw4oCWsgWjLvrUOhIIiEbqUC0JH4558tP&#10;64p1svnJ62ebn7/3YvPuS080P33n2eadAHpF/mwRsAwYkkhsT6DteSlGBRqtU/rwKgDPWgOSgVid&#10;RUjO9mzEZu+q4Ez3qg33tsX+AhrXopMO4keALbABKrHqPut3umm6e0D7xTwf46x43hr1DPVD333/&#10;kpKZYJ8FGSXdSSDgvjHOQLlNm7Zk/mHxZQO0N1Sgaa4ozgReBQHY9icC0mnfAW3+hT/aG1DFHrx5&#10;4WjJWtyfDjLAludg7AF+80lHF4WhJbvJvAOSn41/0o6xpKj7ZX1Wx5c+2Oj2o1GEzK0sx7nMlzfi&#10;IwRVyJwfvXyqaqqO5XrMY5r0yiDk+pEPWlR6Dop4ndf1nkiwcTABzBNHtjYvJmAyRwVD9hGRUdcN&#10;jZSndv/OOchpZKtpsIFm46TuRoaO/Qcepwaoy9YBYItmBvAGeNJ4C9BsFgWwz8vnZa7MYUBZC8/R&#10;AWmaEGDBfZZ/mjt5cNmqKaN6ld3Dyt5ar/7NuABfxA5SA+Fk/QrgAVSdtHTyIovB6HpuiEGEUdX5&#10;5Dljv51r8aybYyvaXUzdj8LVGTk+oI4IYfOmxtfRptO5CwCW5DuALxaffJFEBcsve+Ac6m5mxr7r&#10;1PVgxh4gnZ77HDnw2uqep5OXPTTIU0n62PBpXa0pnWtigL+sggyt4lbS2+WyDRNvam4d178C9DkT&#10;B9WYLMgYC3wWzxoVwD+4ZMezA/xnThqca9NhbHAx/DZmEoDyuRhwwYisKBkm2w44I2UEGsP7X1Mg&#10;fNywniWFKSZ+9IBmYK8rm7sWTC7gfMuwXs3AG69oxg6/sRk3vEeOd3MA/PiSzfTpdnHT4+rvNRf9&#10;2/9WnWt83w6zNpzC4I9O4KJt5KBeVzX9c4zxuV91goIg8iaaebuU066PHdGr+sEPD8CfnTEbHPA+&#10;IQHBlFtuaq6/8ju5/5urF/2YITc2w/pfl9e1JZ85GOz69z92dZrRWaZY9y6WvQuoFzDPzxaUdwF2&#10;bHqXPOaLTZm853P12Q5Yz++lf/9NF4BvP/O1//x7y6x/ycD/qflHF4Bv5TBdsphi3r/SZab+B7B/&#10;+cK2/8MLoP/zpwXe66LrZvJyEXnRA/1HbvTpY1mkxx8sgE5XXj2IMTFxWlK/QDc9uEJTu5EqHPV/&#10;xZ1YdOw2TaT3WlaaRCaGAjsUg0jLCcAeexCbsbQczPkYrA3L5jd3BPRiCzGAQASAgiEiWcGKY5g4&#10;YZGiQlDpzP8fWX/5rWfZrAuf6y/oL93v6L33Wutx3AlJiBN3d3d3dw8hRoy4hxCiJIQYgQQIQYO7&#10;w/PAo7t3j3eMHv2xxzi7fnXNCaz9frjHnPOet1xynlVHHXVUFbDKAWGrsFI7AgRjS3USUUDouGjH&#10;gT/HJCihGX/14tPJwl86sSfA2oLYwNWUTsWnQLpprQwmIH3t2SfL8/E3ByYowRBhP4AFBhUAmTku&#10;IvUAwfrM0tpKcQN6QCGGKJmxBDJamc2J5wNchpEF2r1G+jvZpggefM/rV06kM38+fn/lwlOVow+D&#10;KtWtOMp1lAlwL7DzPh+YAC6co6FBwCh9q+sFtPh+18ZzNM/YD4bPdE5sLkDkoXhR0SIjQGsorU4b&#10;SDoyLwyK6au02frwD+rePM9zUzh6zDTgtSKMmmu+c/3CZKOlLmkTaXkZN6Dcd6u2Z1R9JkMK2GOS&#10;AU/SHa8j7wBIaCHJEx6L89JWk9adhEKrRIEX8EGTKIBz/YEdLQOBa0AOQBc0YRS13SNx4CD9vWvd&#10;wnB2q1OzTGIjcADctq6cXfY9vqRsj6CoYgWP5rjsP39+s7x7/bkcaEO6ZJ0JCgSwGwNYYZ4fDdA4&#10;zqCucf3yOtEdm+ZaFXeOzULEBRGsjI3XVDIZkrF+OfRC+hjrYmy0+wagKRQVbKUmOwAq5kQhkG4K&#10;WnCR3DDqycaH4af/HNKzVV5jhUAYmFWxt7DvXiNNLEuktkFbTmCd3AvoprnEBPl/pQ2dkBkPaWnX&#10;0T3hmLClj8X1d13XxnFujeuEebcXSTS8ThC0Jq4FMKldp2sCtGPaHZdr7fsBX0HA0gD1ALjn3e8q&#10;8zAy2SlOeV+APsH47NhvCmAF/NrEWWf2t3WgI4RjAlAFjNYnIA8YYpkFCtYFUJ/7IY4r5VSLq2J2&#10;AFHAXdkQn0syFMF3vMdxkwcIDu0h3UMAL9INe17mzprSIz/bV8YxkIwA3bIFsnTWkn3sd3bG8/au&#10;PbNHQBDvr2oppiSABaj158bwIj8ExrIKbCG2sDbtDrAAB8CVtpn2PeZx+azhWRiNUd0W1y7rD2Iv&#10;0sljicknAFT7CCkDpOm4pUg3i/FP78khQFrZvnQBsXCwvHT+qbCj2zPD8cyhLSmXBJ5dB+ytvVhb&#10;ewA8Cb6yoDe+QyFy9syP+wxkCtL8X6YQsBcIAeoegikkCe14tp2L+wVo+1znoBuM2oVqaFXY1gi8&#10;BXuuedYsBUjFGAP42HlAXetJkzFJ71LiEYDXdRHouMaGIOmE4t47VlN0MeNkPHs3LUyJjDaGAguB&#10;hPPVLcf/Lz6tB76ORXMiYFiX7HNKgeIcZDe1WxXEZNFpgHRSGB171E/JNADROrPI0lYTSiN4EhSF&#10;rfcZFcO/LiUusuNkonl+Acg9BBIY9AuY/1M78zv1ap80NABdv3Zp54Fr1841B24FzPa5vSJQAmBd&#10;R3tQ9hDIRHjUrkXdpQz6EZBgeg9sXRLX3DRZ2eTZ4Xci2InXa0bgfrvP/J6Wh7Kq2hWSHimSXbdE&#10;+14dsyqGPPu9h70W4MqYJIsfn8nnAZ+09OoXfL5ri533HY7P8ayNzyJrcZyINRNukV2CRUSR+yKD&#10;4r66d8ilRyNQdD6kuArxDdoDZmnxSe+AdeB+xtje4Re7xh7rGCBYN7lRxbCmGRGgzJnYLwB7h7Ch&#10;HXJoEeArOEFoJbAf3qUM7N4sZSoThnYO290sCz0F4NXU0nZ5HwQAPgPxAf+smD2iGGaXMzPimMYH&#10;QJ8Qr5FZc/xLZw3LQEeANCiAMyIHSEYSAeYICz4cgM+aqQDvCKNlcUwKadlxz/PxfA78pPhUwWjX&#10;CKgG9GpdHn7gttK+Zb0Ez4IBXWV0jqGLb93k/pStDOjeqsoyDOhYWgR479KmQekerxvYo1WZAlME&#10;MPfQnaZHAPGOAcI7tKxf2jxSJ1tMYvuHx/pUrEpq2r1dw9K5Vf0A+s1K+wD4WHrgfHT4D3hQx7N+&#10;8Vn6vAsw2sU1V6s1sHvL0jmOde+WFYFpK8lM9VCoSi5TA94DxAPgPyGtgfAE34GNAfYsXq1Aeu3D&#10;//7r37+8Pn/WPH5m3itgDpT7u2LYk0WvAe+VlOZXDLzn/rdHMvDx8Prqd9KZKrKoBe5SCFILf4+T&#10;e/Z4GI+I6M8/HSD+6LZwNOvTMOvv+0pE+YAt5/X8MwfDWIXRCoAuDQswAuKPL50WG7DqOMOJSVVr&#10;92h8vA4a2KSt4UgtEqlzf+tigUXEVgI1JjcO7NosZQMc4EsBoOnlaclsTo4LiOC4OPbUs8XmxcwD&#10;xZgnfbrpmEl5jOcHkPWTTx1fBB0KvkhnXr10Iozd9gQdWFgMEjbj+ZN7y40Aay8HwL9x6Vihladl&#10;PEXHGGAZY5eMW3z+6vhebKIUH4kC56JWgEHDDAIujAuArUvGgQDYgAq5DodBL+v4sEVSw288fywD&#10;C6y7ojRderKX+QJFqNNi001NkFvpiecnaAHUOX+ASJEpQC+tqj2j/sorZ48Jh4oxqbpPAOMYbcAM&#10;cKT/6xMR7PCIsMcO7hYGrE/RTQYj7xgVXwJ10nEjwtDoCIR5Hdj1kTCAs8uTu1ZnwCUAUoBGPpVS&#10;hQDwZE0LJw2NY5ma6UjMuy4hgOLIvh3K4pmjikm6kwJQ6v6hmwDJBf2779a7WRBHKw2sk1wxetpd&#10;CRBoYq0JrJk1BYB73vXeuXZRIZtyH+itASUgi4Z7V7wGOy0rgWlzHxZO1RN/XLK3MhZfvnOt/OWL&#10;m+UvXwZo//K98iMNnXRcGIbP33upfPDG5fL6i6eThXwn5QVHy5fvXsvfNwX4x1pL8zlXOnggmTMk&#10;AfI/mQ+yHqwDIy6IeSycCeZx2YxBZVz/DrEfOuQ9UlArlYthN9GXBnBF3MfM+oTTob2U4tXHGPAe&#10;3qddGnJGHIOfgQkAH9+r4HdWfPeQXm1y342K+yC44JymRtBAVqLfNIcHPJFGWP8clxaf1o3MCw01&#10;+RMHRZu6IdYYxtZ9wChh5K1/DKh1/f71Z8unb16KAHVvXn+F68AX0Ahs2rcyFPPDscl6AMskIjvX&#10;B3CO+4cJpI0EBOlPc+jYmH7pKHUzEaBae4AjIkDPeh1u2KMd8RnsDGmdGgoSFYE3kEK+ZcCUug0g&#10;he76iTUVs08WqNOL/S6jR7MOlGP1gbAKhO/KoORA2MHjezfEsbUPIKWuZVWuy6xViQd51usvnEi7&#10;5nPeunoq9se8ABtaWS7J/QMwyeIAwgKWLQF0Mq0veAlQySGTuegaJUChX50QjtW10AJSsCIrQWLo&#10;2iIZ2DVsr2sMKGGZBSBs994a2UMC9rDnOixdOobEMQdjT8pndBwTOGhJC7DfeP5EuXHleHn7pbPl&#10;rWunU7LCH2CPBV/uW55jfJYgWV0BKSXm1TVJ2WH8DXzKYqmncDz01SSWpI2u9esRNJCA6MgEIAPz&#10;88I+kJsImtxXa4kEEXFxLGwgllydEl+FFFEsCoyvWagQeWrYpAVxPNOToX4hO7MsSB8iswboAp/s&#10;kAyHKaLWnWzToSeWZrDDrptT4nqeOrg+5Uy+43gA8NSKh73B2gtMsPvAKPmNibl7Ys2rrxAgyRqQ&#10;DakByLqHAN/v3ThXXjmvi8/R3HNAPTbclFhSTiy4LKtzJsEki8xC2Lhurq/vOxcBBMB7IIKOE+G/&#10;kScpW5s8MK8N37Upjsn0Y0AY6eVvQFaNia4k7pdAV397wZWhT/s3hs+OvZcZkTgGAVQGTgECsdmK&#10;JYHsRwNYAYIkNRoaPLZwbK45hfkmrK6J572+yrAJTJemhn9HrGXTgtVCHXoigOlMrYzHhe0fH6+d&#10;ECB0aDkU90ggunTGkDg+csyZeYzA+kYSrfh8vlbw/vTexzJjQwNuEjjN9waDoMKfWGskQ+RbSEBy&#10;KPfONPOFU2Uu6cuHZZCD5fYea2RxgHZZhUkp2TNMD6iPYCiu34Sw8cb6Lwu70i/wi2ymzybR6R9/&#10;e5CtInD0KjfUiH3EnBtQJLBBxgwOwMzGK5odN7B92gDECXYdmWEt6qYnm708wLtrKBDjW8mFTIQF&#10;7kl8NsW6wWazIe7PzAhAJtDRT+ybgYJ2zzrj1LLwSLgR/duXuvf8ofTt2qK0a/pg6RaguVEdU1ex&#10;2i2yS0yrJvdmXZyWjwA8nXuvwA8jw191NWQpAPWIAZ2TXR8eAeOKOD6sP0nQ7MAUw/t1SPDeuN6d&#10;pVW8VlEqCdK8qRomdMie8w/c+dsyNF7XOQKFgXq4h73XTYZ8xrWkwe/XvXkZ0LNVdqVp9vBdycyT&#10;aR3c+Vj57vO3AqRXM4xSKpMAvuoygzH3XLaPTDa+hkkHwuP3/wLU/7e/f/18svbx81eymVq5TE2f&#10;91omHkj/1SCmCsDXauLjb2C+hqHP4lS69vgJpGcHGhr3+FKFqg6ytuOME9JGB/X/wrmnyqXT+9NZ&#10;Yh+BIA6CJCM7pYRTw0TpG0vOkd1lwkCePUIzty01nwpVnwsjr/Xh+XC2N8LI6EqgkEb3FuzN5Wf2&#10;h6EOY+sz9pHbbI7PfDR1syJ2hvPGpafK1XNPprwG0CTbWRTG3yITlWJzF8XmIT9hYJLpDoOIoZBu&#10;JPc5dXBzOnOGGiuBdcWac0Cbl89I+QzAdfH47gDF09JxYgkUuMoYpE4/HFxOI4z30CBiziqt6WMZ&#10;RGBEaVlHBljSzYJmnZba+4BQmwu74PMyrR9OWaEo3bSAw99S6mfDWSq6Td1+GHTs8s4AkKJmxZ6A&#10;BJBWK0nAtBpcsCiAmc0+MUCX1nTzJ+sgMqKMDtCXrZdG9UmAlkx8gC3MnaFBPsMghkE9WuaEMlIO&#10;kaviyb5dHsnWTgCe6zo2omq6tznxeQoyaZ9HDeiUryXHcKwJguL/Cjkx7L7TvSEhWjFLkeG0eF0V&#10;QAAgCjgZQp1J6K9F9YK31N2HcU+NYhgTUh+MSE56HdM3h114nfsE1C+L97tvWNMtKw1UWhyBWqUZ&#10;XrNgUgUu49iAGdIcx+k6cKq0ze4PBjazBAFwBUczR/fOAubP3rla/t9/jeBWv9hvpeE+Lh+/fbWc&#10;iuBvfJxfrw5N0ugM6tk6QHanvL9aq71/47nyydvPx2uvlP/108fli/eu5n12byfENR8ZhmhUXCfZ&#10;Gl0HsCG0l4CrIMm9HdKrRQYyuq44Pzr1pQHOJyXL2icMWYdkXzEVpCoY+BF926aMCfNuYAj5TbL8&#10;NJ+zDNnqlqDbvVFUCaTIcChkuvG8TNTOBEakAa7NR6+djzW/o1wPMHHzpWfKkVjX9o+9vC2cHUYI&#10;ENZJyXUFDrG+pg3rD0wydCX2Pnmc/vM5hS8Ms3HX33z4UsruDOaSeRP0KzCWgj8QDnl33ENBLlkA&#10;KRYJmDWcU3ljLQn8AfaFsdZJYawt19DxSJljEY0ctyfYl8zQRHANzHCgAn9BjD2ikHgG5xiOj5PG&#10;yquhQD7sj6CONp82noSOVt1xCADZSXtXFpIuvtq7C1PitCTWJV0wcC/wUeODyAC0dm4g+Vtf3nzx&#10;VIB6HTnWJqBTh4GUcHxICEBSBygMInLBc2wOoE72NHGIUeSx52M/uxayCoCqNDvGkczRvQJwAN9d&#10;cc8EPqQ4Cj6BC/ptgDPrAGIvYJq1CyT5ABavPnugvHLhySzqd6xAK1KBXVUHde25w7E2ziTL/WR8&#10;T9rEWK/WtvUkkCBlU6NkfSiWBExrdevaGAJ3OmiplXHtBS5Hdqwoz8ceVFxMP495x2K7n/aSDBam&#10;VkcT7wdeSUw0KRCIKNgEVAVYr0RQgRlHRnm9YlY6eFmajWFbgR8ZC0E8wCY40oHGWldzpWaAjchM&#10;RQBkQA+oF2z4bhIVtVFkJQrsEScC0sfjs/keBZz5nWEPyYWsRUEA1pz/BF75DNkWDRNkeJeFn3v9&#10;8tPlrReOBYCvgiP3xHV2nodi3cmG6BYjq6KGAINsXbNvbDz9uKnLC8Nv6uKxLq41+yK4BrLnhP8g&#10;N3H+AB4/lb3BYw/oub9y9oiyJv7OAu8AyuwFHyR4lQl3f0z95I8N3SHB87te9VqzIoqAYB2psL4y&#10;H0gcaxlgli0BvMmryCG12XRPBe9qtdYGeFc/pGsapl4Wx+vJrABxXVR2Pe4eL4rrVRV7WtvuiwDH&#10;7z5bsTuCzD7CcPMpArkMHGPdCERkA4D/rfHZiyNw0LSAjh0Lj71m32Q+ZR7IdwQ9uog5Pix8z3YN&#10;UscucBg/vGt2Y2FfAPbhfVuHv+1RdO+yHvRxl/FGerBR5EeImMres6mz0i5PG9E1/aXsrOFQ7Jo6&#10;KWtB0DQpgLhBWSaejuoXNieA/bQ4Jt3MAHj3X6Hs2qW6yw0pWx6bVXZFEOZ4DYCaQmM+tleSeZhx&#10;8iC1he0febD0Dj9LAkOK0qDOrWV4gPqVcX1Je1o1vidbNPaM83XfYZRh/dqWSYKP3u1SyqIYtWWA&#10;/KYBqlvG52g3SRLTuVWA+8AWntc6ckrYMvVwj8a56TRExUC207NT0wD49Ur7VnXL0MAymPjObeqX&#10;wYFVBA6NHrq16Emva42uNAKMts3qZDHt0rju33z6RgJ3E1YB92pYU2DdlLtUzHktqAfea5/7v4B1&#10;bHzN7/n/mr8TsMdrK9BfvfffdJipAPyvQDxwnoOYAHfPVwAeu16x89Wj9u9k52s08D//H2uvWJVc&#10;Jh+VFsgXO6l//uXzcu380fLs0R2pdedQAHJMEif71J51CeC1fOSsFOoxmCamArOnAyibOrg/QLle&#10;64AywOp12GFSj8OxkQD9vZt1dpgUDwzksIg4aa4MeglwEoBA8QtpDomE/r9YH85b2knaBEhmGBgB&#10;ek+smNQnB4XNOYJ1j+PnvPK5MHg63mh9dvrQlvL86X3l5rWzAdJNEjxUTBI8EMDB8QMi2ENMtn7K&#10;UsdYKBuGrIUciHHAWvlODDFGQ89rjBb2gxPn5BXiJrgJhwmIOl7yIT24McOMBgCA9QEwtLdkJETk&#10;WNMNcY5AKiCeUoUwiECcKva5kwcmKwv86tRDPmAjKQrZsX5xgLpuWXiqd+uMMWEUYlPOmTg4tW1A&#10;sCgf86vVFtaWZEb/b0BPr/CJw3rk5DJFjP0D1Et/eb5fgDJtpIYEUAT2SScU5WGttWkCtOisl4ZB&#10;YrxykFGAZgGIqDslHAFCAFCtnRQ/LglACXhhGDhlTsx5V1mLaWH8x2QhLVaZ1ESGA6sK7DKevl9R&#10;rP719LXb18wvgI6UILkPgOZ7/E3iYaCStWeSHtYWEAIKZItoDRl+oOXV54+nHMZUXevn05tXy9sv&#10;n8tjnRHfPWpgxxwoIe0oyNkS6xC7SrozO5wn9lcWxlr85K3ny1vXnin/+v798u0HL5d3Xz5T3nv1&#10;fB7Pkukj47VjyrhBCqC6JRujR67gSacGXYLINEwAxH7p0jM+rgPAyigLwsYHkBNQjB0qRdktr1Ml&#10;3dG2VCEQKU6PZHExYhgd+5ekQC2Hz7Ln7XUBCPDy5gsn4xjPlTcDuJ87tiNrMexfAMP+0FEDWFcX&#10;oZvPirh3mH3tw4AE9S16i08Y2iMzECP6d0in5v8CRGn7G1eO5V43qMa9pBmVJUMcyBQAwGQkAjXr&#10;IrWtZEQR3K0NB2ZfrI/Am/RJ0GJt0HuqEZFSTkAaQEewIQ0P1CIkyGDsTTUeH732XK4lr9W5Cciy&#10;3hSZetjvq+Jv8juZJvbHdcLcC0SBJQE+thMbiWUkv7EOgFyZPkxwtpTcvS6OVWZucQDM7SkjxLr7&#10;DAwfCQObJrh8bP7EYviW371eoA7gA1myYdYssICZ9pkYSsyl49X7GwgQrDtvTP9TYYsBKcWSQDv2&#10;23cLRHy+2RckIsDji8/sL/qrp+18+onMHOjr/lYEHDdjHb/5wonU/2P21QZhgq0lwM7aAiBcM7aF&#10;lAz41QIUm6xgc30AeRp8ckFZGN+jg43fAV9EiaCBbdd2EdtLV6+w2efTfR8JG6uto78VhJKZAJNr&#10;wg6wv7ti37Czrg2w5nxM9cT+k6IoTtUuDzhXO4XlBw7NLHBdyKkACkEDplwgsJ2EI/aK9apPOk0y&#10;Lb2Mo2AEkCe/QS5ZC0CjIOLgE9V4el1aclpx+DJZCSBY9zCtPgUFgkS1ENo9On+BDp/EdyDH2BeZ&#10;LwSHTBLW1JAx/kKQjzix55EWKbmL1wkwaMRl8GbHPUAOqLOhKc/1E8DJa6wrWZiVsW9MIl49Z0Tc&#10;pzFl//rwYSsBbTVGstzjEnjze4ZTWbcCF8Bd4Lk/7qlAAXnDfru+gmkg1d5yL+wPvsI1zkxSrP9V&#10;sd8fjeMQtG6I86qd92BqrvfpNKS/P5AtY6KObGv8vS2Oi3zGmiO3qt1HpDV+VzNH962+ivyGRAv4&#10;pXN3PuRlfDBGnv9wHfkpgJt2n/9FNHmQHo0b1Cme7xmfPyk74wDV/To3Lf3Dpmk6oHMXOSBMwK4g&#10;UZKNj3uk3zsGWm2SoUOy2PPinvGT7D5gT1+PuSdxE/jy+zKNsgD2PVAus6mGCVZgM7V8VuCe9zve&#10;5ye5oXaRwDH5D008gE/i6t4P7tk8M+mKVQ3GGxkAfUr4+D4BiOvd+8fSL85nYgThXVvXLx1b1y2d&#10;47EsPrttswdKn8AATerdkZIWXdDaBVhH+I2KazOgZ8uUxpC0zA7fC3hr06l18sJZY8qAXhEANLm/&#10;NHzwttKzQ9OU4pDZGOZERtMjHoZBNat3V7aD9FltA9D3iIDCwMjVEdRNjnsDxI/o3zHfO6xfx2wp&#10;CatsiHv47WdvBq79JDspZi/3GrybD6D7z2TjNRKaGvBdC9YrkI7s9nw8fiWlyf/la+P5nwG/576q&#10;ZDO/SGH8rAB7JZGhf//VI58D0HWhqVj3CrxXQL2S2HjUFrF+Vf5KOhNfKOpI8B4HIPr4+w+flefP&#10;HApnohBVD+GKEWac/X0qADmQziim0Qknx/BwYgA8h55M1eYV4Yw5pHAg4ayeCiC9J4w1Jnz347FB&#10;wknsWLcwGU4ppuVzFXxYbGMzBTUnAIvJrccCdHOWGAmAV3spzKjOJ6QhnDnARi/LEJBDYO91G6El&#10;f+Kx+RloKCQ6HwGJ1O8LZw6mXvnVS8fLyxGo3Hzp2QDnB8r1i0+Xt186kxIIk2Lp97EnACCnlcY1&#10;Qc3WdCqAvLQuEMoA6fEuYh0fmwuovxgOgsMAxjkthkLQQQNHj82gAYq0/GQbjpfRSTYxDDggcCic&#10;iyEVzhubArzRLJtIWskk+mULq2GxUWgas8gljCfDA7ib9mn4DLkFkO55hkS/dkB/RoDZKTUA2qho&#10;gE/nkZFhqBgUG0PVOKYXwMXOD+qhIKl/ylwmBBAcHNF06qUDmGVh5Kg+ZWR8HhmSIASLPju+hy7X&#10;pLdFshRxDKrvTZLFIOqJDnSTTzlOMiT3mTFP0O5z4rx1USEL4hSrDIPCzi4ZBOiqovCIs3KeWOVk&#10;YcOgA2re5x75XDIDDPC4AMevXj5afvr6nfJGABJa3ndiDbz54slsKzo8zpfBxAjRF7525Xg5+/TO&#10;AJ5Nc7KbYIh2XGHn9LhGnKpghXxobhzbyAGdS6fWDwewrkZhcyb20/s3LpTvPnmjRoLzYfmff/ms&#10;PLlzbQZhBio5Xr2KBS5kUc6B03gigOKYON/enRrH+ngsWc034lhvRhBw8dSeAPld8v7NnTQkHbX3&#10;ZLp/q3R/Ne0RGLB+DSETXBtKRJIGqNinAMPx2OsYVswlBtYk4fdefS4C3ydj7zxbXjx3KAD1jnzI&#10;VpAi0eRjjtxfHXUUGZERYJs5Bdky10SQ4RjJfwb3bB0BRpfsDuX7SBRMaRUEANaYLdppYI5sRTcV&#10;+91e1zIWW785gN2qWC8CIIBfsEyC4Bpi7QFXGujsJhQBtCJKchxZIOwtu6Qw2Vpc5NrHtaZvz6K/&#10;ZNLDpsQ+NfmYzcrMWlw/e5scRt9zNg677Duw1gAAmZBA0X4FIO13Egf/815ADLFgPV7KFntbU/aB&#10;QaXNl8lSz2Ov6biVezf2kDoCQF4qXjtItRSAR17rCLg264oCKMY9T2ZbAWLYLTZIJuVA2HSZFKwv&#10;zbQe4mZcsG/sFqJD1tHaMqpeAaU18MYLx8sbV06Ul2MNvBk2MgtU922IdbQn64Fox32PDCvZB8Bt&#10;qJhWhFhfhceAHjBhSizphfaIUwNEkuaRDWE1rXUyInZbAK77j/UoqPSdiBEg2r5ECJGnYLJJu9hP&#10;EpPta2cn84ttBVAAUusIk6mVpuAFqN4etpWG/MAT6g1W5esxzIIBbC0N+qWTsc6fMvlzW7x2ZayB&#10;ufHa+BlrCZFFF18LJIFZwNy118kGQ+t++VwBiuww6Y/7Q0bjtYfju/WmF8w4JiQAuahjrIriMepT&#10;4n4tzj0tG4ldB/4F4Hwf++TaIR204FW0SSrpeIBwwNz75k8C6vuWcQM7pK20bmSNAUSSonUBbv3O&#10;PwG9Ahudn1bOGhbHPiPXFilM+rLVM3MN6dTj/jleWTmZK2vd8dnzfCO2GSPuMxXhY+AXR4BPdmJN&#10;KmImZdJ4wOcA02Q7QLk2x7XHRQIDwJMUChCcq7+tc/LK3evd2+r6AP8CViz6hhWTE6xufnR64gm1&#10;UtaTLIo2me6FwJDkjp3fHu/RJcgwN8SIji+A/LgBHXPiqTov2WS1WeSpriFCwV6VcRM0kQ0JkPp3&#10;aRp+uVfaRVKPDXG8CnvZQPZSXZOiV1lnshiEnJqnEf3ahI/ul3I+fn5gt0cS+BoKhZBh14H1DJbC&#10;d/LrgjnSKH7X/nKdrY0lcU9kYejiEWK086QlQPDQPnG8sW5o4OdPGxzgv1NmqTu0eCiLTR95+J5k&#10;szu2rJdTTvtmIWnrbIncOQB9q8b3l75dHymDA4zTrdOly8ZnS+N4HsDH3MMa2f0m7CE/RT/fPgIA&#10;/+sUn6MtpaBBO1BkCsyBecemN43j6BM+lmynSb07y8iBneNBe9+4dIigALBv0fCeMiiwiHaVWPhH&#10;F08p339xM/CtHu81zHuCeCx7DWMeP01c/TUO/gWYV49KDuPnr4B6LaCvee6f8fiHR/zv334G6f8X&#10;oF4L4qti1b//xetIZLDq8TdtO9CebHvFuKdMpqZgtWLeAfcA8SKFeFTMey0L/2m5dv6p8sFrF1P3&#10;jaUW9Ru4BLhKeWKatj2qi8P4MJJzY6Pr21sNSFIkgGljxJ8Ox6S9JNaSXj6r5MNJkIXo4oKZ3rfJ&#10;sJxF6fhoJBl3Gwh78s7LZ8OB7ArAUrXx08XEdxnKhEFjDBQFcs6cKgkKY4xVw/TT4jP+Bjspoj0W&#10;wP7M4S3lrRefSQ37y+efzkDk+N6NsdHnV8D9yqny2uXjCVKcO8YG046N4xQEB4pJOWDXJwuPtuhZ&#10;XYFDOi0toGYHIHUc6eDi2nGyDCsDS7evEI8BdM4cOydNhgS0CIZO7Fkfm25SOgadMBQLAnM2qmMZ&#10;GAZBa0qMOSZLKnNxpru6lZnx3cMDPCsUdC1tFqwrZ2fc8oB4ryBgYHfFjH3DIPSOTXR/GIfm+V6s&#10;PPZcL/WDAeg+fPVc+ee375Z//fBh+emrmxGUbUw5kILVnrFBh0TggDHAvjBoNPGTR/QqqsoH9Wid&#10;7Lie8AYCYYlkV0TJsgFZLKu3fwB2wQRJC4ZOipkmXNDiXgIuDNKEwZ3jOg7N1KrghaTocAAhr8Og&#10;WwPSstLupE3rFplsVw37wDoLQBTIjh3UIQxln9T3YaoH9wqQ3r99DnpgHBVUvR/n/cPHNyKQ210+&#10;euNiAvwLJ/aEQY/XhaHtEkYDsy2lzhli896+eirAmiFKo5IB6J6GrFncnyHpuM0jeDmADWBijf35&#10;y5vlp28+KO9cv1A+f+elcu3CU3ld1U8wtoZCkbfo/b7n8flpoLtGMND+kQfyHmKjZJCAa+ByXwTV&#10;uvUIODGUl44D6WYXPJlriWPKGQFPbk7GE4tIoiGzZYqm7hY6Lukz7hpoL2cfkIz4njevni4vxbo3&#10;zOXahSPlyun9GZArCrfW02GEU54wpHMGd/b+5+9eSQdC1iOd261N/exmMCscn/72+vkqpDOQ683n&#10;jyYjrJf8tgBEMnW6Rbn3QEIWqMWep0u2N7HvgjXBOjCMYKD/V3uzQ1u6CCq9znNYOd2HZIMATEEA&#10;lhSIAb5ee/5EfM/YBDQK2gFypAUGmq2i8T62Z0Nm5k6GfeP8Zdmuk5Iccj1XVZLAuNZYVgy06dPu&#10;O0AIaCI4Xo3rJnhyLy4HaD+4ZWXWKQiAFsZ+sFa1wps6tndOxbW/yKKcp2yZY1Gk7vgEtmo2FN/S&#10;nAOi9iHWGisMjGPXj8R3C9wUQvpe90rrW7r+qj3u3ErrHudrfVZD63anjAWpQVr4xgsny1vXIrC9&#10;+kwEi2fjvJ8qOn0B9xVLvi33HkLjgwj0FK/q2kNCA5BinJEg5FkKNe0XgQrADZCndCjsq65IuhNp&#10;0ykDyDcIMhQTIwGAVQGuacI07465VsYImJOVALqOxTXThYRchuRG9sB1ULDIhs8ZV/WMPnVAh6ER&#10;5erZveX1559OwKxDi84wfJ4gVjEkxlaQgCVWQO9YgE1+TTYLYOS7yBieObwxrz1WHlgH+jM4i+tg&#10;Lcp48AN8m/dYgxhox5pBRxzXwbjHgDdGn9xDhlORtkDbntAtCOAlgTGB3HE5DoEKPXS2A47jtx/J&#10;9PwfYUH3rOCPDTTFGfEzNIAP2yfY4JvYUOdeab3HBQAcHvdqRR4nQLw3rq89oAhVXQG51u6wUQpp&#10;+cWzcR5n4/fdGxdEgKzWa1kOeyLxcX0wy86TvREIkA4ClmvjfB1DFsOGHRQgyE7r1U9mgwBxLT2P&#10;fZbVeAJLH/fGXp89sV9FYsXnjxvCzht81DVJNXZUcCFIIpHxfj4ZmMWuL505LPb/yKw9O7BVb/Rh&#10;pUuL+3MNYcFnRuDD7yg41VlFcK7mDVtuZgfWX/ebrq3rBqAfmtcZ2zy0T6sAo91zZgdJEjCum559&#10;jsWXRdFYoGvbemXcsK7x2m6p7YYVXF8yH8y+vSR7jLGnb18bQYpmDPCQFphktbLMcyf1z3NRVIvE&#10;mjC0U4J0pJ2+9OS1sjWOWy/9nXE/SBV9h6w90sOQyeYN7y0PP3BrGRHHiDlvHkC+T7eWCZqHhR/U&#10;sx2wB9h1kIF/FgYOGhnXWreb+2/7z9TBt250b2lS57bSvumDpV2A/bFhz3p3fqQ0qVux9vBAmyb3&#10;xrl3iWNZHNeiRwQSQ8vimaNLr07NStt4Ted2DUub+NkzwDmt+9wppr6GbRzaNa5V55zUOiHOb+rY&#10;PilhljX97rO3iumqqXn3+CGAOqa9lnGvAeEVmK8B9P6uBefxqGXaf36N54H2mudTUpM1pPD0Z5j3&#10;inWvADz2HWiv+T1/ksFU4LxqEVn9Xvucv/P5+L0ayBRfEH9nEavXktMkiI+H/8cBZS/Mrz8sNwLA&#10;0olzyoCl1CsDzygb7EOTDpwDx4phFNlg32gggWSpdM6B8dehBujXVYVjkbbFmtFzr1s6PTaw8fxD&#10;y+AAeROGdg8QOLisjg2lpdnZJ6sJfk+smpUOCzBbH0ad0+XQbezUOQbYxbTtxF5s1fFjUxp+KVHS&#10;GyyTlo0Htz2aTjM7uAQQeSaOVVs3bOvrV06GYV2ZukIsJNbd1EGdIC6dVPS0JiNs6WR9oV88vatc&#10;OLK5HN2+vKyaNbysjMe82KQMkAlqpD9YFSyWfvQYCMEOA3cCYIgonYGSTtf/mBYS22DgBwZGWzMG&#10;ZEts1oPhbIExbDMdNweCdVA4s3rh2DJ2QIcEHApHJ8YiXhMbfuboPslSio57x8YAiKSjX37uSDjW&#10;C+mML53cWz55/XJKgjBbhjphGV8LEMdJy5zoY64l3E9fvZcFmzdeOF1+/OrdBPGGSaX0IoydtpE0&#10;25hexYyYZzKK2imz4wd3jde0TYaB48U2uPc6YwCoWHOV4ph0xkk2QH9xGQAFlRjwsWF4Mfx03DqM&#10;aC0F+NF8V/MBhgXIHx3Abkreb4ElBmhdgHddEMgCFsR9AIaASX15sQuN6tyajuuLm8+XT968WL77&#10;+Hp5/cWTCVg/efuF7GlNUvXujfPl4zculy/eu1a+//T18u3Hr5UfPn0zf37+7tUI4lZm8W3/Ls1K&#10;rw4NMo0NhAsw9SGWefjwzcsRYC7Mz3ddgVuFrp++e63868+fRJDwfPnrN++VJSlB0kVgdBa50jwD&#10;QFqqabNmrWH+AACDUHIkegTKWrEChMAEUEMiYXJjBq+xDwFMjDLQKujE1gIW+wJE7QxwvDe1o0uy&#10;gA44/PHLt8rVcwcz40DXrAOSIWWXju+N+78tAtttCTrtU/3uBZYK49qFIT4Te+XrD18qX334cpkU&#10;jm/i8J5ZzKWto/68HFq/7o9kitigEtcIYHH8QMy2cNiyGI636oleFXUDgdWU3KV5TTzoUQEN+wNL&#10;WSvjI7HB2HvOMWLbgS7sLvvhXAU1CubInWRmMH2ArC5SbI7iSZ+Tdi32hGJpny+oAwCzviXslfkE&#10;pDn27rII3pAUspNsZ9bzPLEqAQkNueyLicFID3tPAbPpzYJthf0kIIJYEgeDuWSX9H2WYcLq0bK6&#10;NoIX7CowTwYCPG5eNS2A3OrMWrDLADw9u3P0vfvj+umiRRcuMLEWdE7BnGPu2V0BiPaPbINCfWCd&#10;bOy9G8+VV7SLjL+tgxuXjxVj+gWImGr21XkLDPiIivGuJiPX+gUAB6NNiwyAsTG7AqALvoBD52WC&#10;t8AAECeTcF0BXEQSmc6T2/VMn5cgHNnx9rWTeX5sOIJG4Fpdj2qCtudp/gU4MiLWAhmk4wI2ybIw&#10;44IstkIm9Pr5QxEwzklfhOkHorGz1hqgSB5FhyxL4Dz9JJfxeiywoCS768QaYp9T8hl7jF1A2sgI&#10;2Ney03ziiN6tYn3PT9suOM3OQAHI1GcoJJ0coMvnIbiQLAJWzC/bp5uLtUJyJrs0PUAMGYX3In0A&#10;1AqkBmgMIOsn0D57vKJITH34pwVj8xwBW/bRfdqwrBpoJ+ilCweat63RltRQMx1mNANYmHvUvXTt&#10;AH2vx3oLArYE0N8Ya9I58NOkQoCzLKz7o84AkPRd9rX/bY99snXl9Ag8xseaXRSvnRh7mEw2rnsA&#10;fr5SnQTpjT3lmH1XSmXiczdEwASIOl6fsTgAO5KCRt65yVxtjvdYG1p76kAjkEjiJ35XdOszdj8+&#10;L+x2nyz41IGHz14T1wMzPrxf6zJ/6qA8boGRqaOkTXTsPdo2SCnw0LinCLkxgzoUpEW/rk2zC4w2&#10;zL07NEzyYkXcJ8TfoB7N4zPDz8U+X0AyMyaCqvgeRavIP4GAAIPcxlAqwNtnacHo/SSwMi4ktYKX&#10;LE6NY8f+a7kpuBgR78s6stUz0hcqkh03vHu2m1wb5yHQ6duxccoOtTOue/fvSptHHiqdWjcMYN0j&#10;fGbb7MneqVWDMrhXu7BNdUvfbi1K5zYNs0C1V5emyaJrEwmUtwxADZhr4zi8f4cyalDn0jWuQ9N6&#10;t5fmDe5O1r29QtP4u1Obh0vvjgHMIyjQjaZ10/tLwzq3lyYP3VEeaXBPfm6Xto3KCH3c47x0ptF5&#10;xjG1b1Evvq9u1uWNj/OFJ5dGQPvFhzfKT999HI9a1v2z8pevP4q/se3xXODeWjkNArsC7DWKlJ8B&#10;eoB53Wq++bD87duPal5bAfuf/5/PVUz9v1VAvJK/1ALxCszHI/7+W2rZK5a9AuXflL+Txvz8t/dX&#10;D6y71/vde2oBu58GOGW/9ziBlM3EQbx04Vj2Pn8mjDgwzChhyIF3hoNT47A5At0UdmwwZlpP+JVh&#10;sKoCUT3hvR5D93SAUEWfnBTmnK58ZwDFFXPGxUZeEEAECB2fqbdFU4aVx+KiM/JSyxhx0b2pjaJQ&#10;3VkYVo7Xxk9QFk6DUaV3lZbW751zZahJdMgA6DirPucVG6WTC0D21rVnA8BsyNT+hQg2tMcEWo0C&#10;x857HaelfzUZzOUT28uJ3Y+WfWFknz2wrpzdv7asmD44i2hnhjEc0799RH3dkwHH6NBDClQy1RfA&#10;wHkBDoC1wIhmTYoVOMCYGMZA42eAhvZh0npYQwUqGLl5EwemcVo2JzZrfI8U5NKIULPjxqgeZcm0&#10;IWVBPLdw8sBiKBH2hGN/56Wzmep+4RnTZTnm4xHEHMqhK5g0YP391y5lZ53r2ft+ewZfV57ZX94P&#10;0PqXL2+WHz5/O9eFAq6/f/t+dpngmHQIoI3sFxE2p4DtlL6aFs7EYK0Z8RwQuzIAuiIZRnZUgO5V&#10;2QnE4K2IlsPYYDYEOWQGGA7DMuZIC8b5YSkYH/pDwzHmxfnVdr9R3JMMfjhCcistDqXm/R+wI68h&#10;RZLCl/reEAERnb7exOQ4vcJQdGvdoDR96PbSq32DNG46xXz/6Rvl1edPROC5uAiesIMfvXGp/BDR&#10;/A+f34wg5oPyw5fvlD9HUPN9XBvPP7V7bTjhCA4W0R8OjOPpm+wcUMvQYuoZRRpxPbMFkmcD7JCM&#10;Yc+/fP+Vcv3yifLPHz4pb718Lgc3ea+WdBefNiJ9Q/x8olyNABJ4SmnLMWPy15ZXrxzLPQiMGB4m&#10;gMWoAy5Ydqwk4EMCAuDQunts084tnKvitPNHN5cTAZJMTLS/BA83Lh8tL188EqDtaO6tm7FWXo8A&#10;r1YnT3IiSLVPT8Y+pw/n3BW3kuY8Fc/3ah/Gf2CXdGzAu0DOwCrOaUB3mYl+GfgJuGW25gpOwokq&#10;5nY/AEIME/Zaps164mDoNHUdwtTbQ9tWRzAc/1O8qiDca/wkv9L2VvZF8dyRCFJdV/bC9RBUAx0+&#10;S7BHDkQSISuoLZ/9i40llXMddQdKxldWLT5PwCEQf15nlgDnVYH/nPy/oEnmUtGt9wCgzsHxYtIA&#10;7Ur/rL2tvuqr8vucq0Fbum7NmzI0AbxrC6RJc+vYQUag1/m1ANh05BhXoBb4ZztJZWQjdIABQPcE&#10;WL327IE8DsPnsPCOxf1TIKqn+6Xju+L1TybrfjhstWwRoHs17KXgn6yM7l0gh32ne3811sY7L5/J&#10;PZJSmywa3RLXqW8GIzr4YNX5DBlFUiW6eP3s7U02SnCLwcWyA7fsP6YaoNJnn0RTsKSvvm5nutMI&#10;FmRBaK2RLW9fOx02d32uuzdfOJ6B3r64x+4b3yTYtB4cG/vrGBwTsC+z6qcgQeYE+QLE5VyM8HsA&#10;I1bYuHzsOZ9jFoF1QXajkBJ4pPGm767tVEI2BMgiGdg+oF3BuG5CmwPQyrpOD5vpXmqJ694rpPWg&#10;PQdYk7CJ9VlJjcZmH32gUitDkioBhQ4rmHXn53lgk3QDyysIYP+qJgKIkxFZOD0n7OfWAK8652xf&#10;NyfAp8xl1SM+i3jjfLHC1qlr79icX3Y5iX0JLGKv+W8ssLH89NWy4pj99QGAscIrI3jJwskAlggI&#10;xbGCZgBaoFMLoBFVNPU6vgDT2WoywHyu7fj8HJ6VoFt9xsJKWhPXL2Uy8Tl6ptN2rzTkLf5HagOz&#10;yNgB3vaXzmRqhmqJJ00MsOF89rw4NvUzj8e9XBXHSGpDQgKs80n8l/cui+ut5/rkkd3K7IkD4nNG&#10;lWG9WiYrn4WfQ7umDwIuscQThnUuA3u0zJof/tAeUKsGPPfu2CiDAMWiA7o2zzoy3V6A+mznuGxi&#10;npNagXHxubo18V1sM8IKey/LoGOM48bUzxzXKwNMRaxINQ0maNj5U6y9OiDnorVln86Ns8ZKkDAt&#10;AgSf7TrsjnUwsHvz0rTuHSmZ6RoAvV32dW+RMhktGju1qpdadXIZr6k07veXnh2axOsblI4t6qa8&#10;tGWje0q3AOpwwZC4HoB5N+/r0rx0Dt9LntMj8EPP8MU9OzUpTerfmc/Vu/9PyfI3qnNHaRj+WVea&#10;zvE5de76XWn68N2lUd3byz23/Wdp26J+adPswQD2nfI4BQor5o0v34Vf/muAd4WqtYWpGrMk6+4B&#10;eMfPCsB7kI7XAPj42+/kMED7X8Pf//WbD8rfA8j/3f/iNcnQe02C+P8C3iv9+q+BuOFLFQivlcZ4&#10;HjD399cVs57/r3l9atwx7dVrk3XHwv/MulcP1bdO4l9/+aJcPnM4i1R1PuF0sCGkMFLJ2DVgHKOk&#10;G4R+xGQL5Cp08EfD0dEoaht55sgT6YCwKCQ1WPdzR7fnkCXOkc6VrlWKE4umQAvgXx2g7vSBTeX5&#10;k/vCOO/KYAB7ifkGhC+e2huOaUFs9gXpSAEVoIL+kqYde7xj7aKIMjuV/t1alYkjekUUOrocCNC+&#10;6dFw9CvD8MydEAupXWnR4P7S4MHbiilfDe6/pXSIRTB6UNd4T4983+CebcroWBB9I3Ic2qtt6d2u&#10;URnTt13ZFobh+K4IEsK4LgzjuCw2D2M5LaI+GvTRsfl0CEnDHcaF9oyOkZEDvveEYQJUsBrYjtlh&#10;iBk2IBFDwuliwgAOaTgbFQiVBsWsqAjHxIuyfS8G27jkQd0eKWMHti+nwhm/jiF76dny0vmjKQd6&#10;95Vny8dvPB/A73Cl8Q+g/vzp/eF0z0UgczjAoz7OR3Ny4gsBBoD4z9+5Wj55+8UA7+/EPVoZTmtJ&#10;givs8Fcf3chiYgwpoIdBwxoZJtSqwV2Z6qdrw7jKqMwZPzCPn0Ey+dQADJKa2k452PqqaDZ+hlPB&#10;XHgesGeAgBcyAmCdIfYcx89wrl08Ja+Pwh4Fcivnjq+kNjUOimFXFClopNEX4bdsWLW6os+mHTRN&#10;9/3XLpSvPni5fHrzhQDql8s3718rH716tnxw/Wz56r2Xyjdxzt98/Eb56esPsm3kT7Gpf/z6/RzD&#10;/O0nb+S1e+vq6Qhsnsn9IMgFRGSeGFrFQmoGFAEP69027vHmBEpasWbry3Do779+qdy8fiGMxEdh&#10;JD7KY1HIB9QJ6nSBATCAqmNAR/xPt4pzAabtH8EpHXDtjAV1GxwvyYJAHEADZGrBkQI+IOdoOGyg&#10;O4F+rL+Ny2eUCUO6BFA/liDt1cvHasbiH8nR+Mf2rE9witUXRJBgsBWKgLVMJPXaGmtVDYvgyjUW&#10;rKrdAED1oKcHlUng8GZFoEMD/eW7L4bjnZWyKesJq0Tfj9ViAx4PO7ErjvdUnJ90/K6NC5MNwyD6&#10;P/AOXAiQATM1OFlwGtfG3+wMAO14034EeNb5Rkobgyrwd928FltcAXG9pudlITxW3u9YYecvQHT+&#10;JnUCr2QAAg1sIj2tYNe1BjSriauT4nuM6rdGR8b1mlAU7SoadH8ASvIotQ6yTP3Cwdn/mHjZBdIe&#10;8gLpfbZFj3KkBKaXHIOGeN+mhZltAOzYbJp054q1vH7+cDLsBucJ8DDO1pe1AOQqlPTT+jl7aEt5&#10;1b0Pu6BOQwaGrBC5gX1/J2xKNgAI4IwMeS2eP+fa7l6TAdHE2LOOw/U7FGBNgADAIktIPxy/rAr7&#10;7VrnvYn1pHbK/TJxtCoanRzHujLu26Y8XvcPsy974LpqC+n8ZEGsQfdUUCIYIHkRUJBt6ubjPE8F&#10;GEy2NQIDkqF5YUOxtIbYYYZ1OgHSAcUlYbOSKY+1KctRyWWmFXVYyBUMufMA6AF8axZolEFQtEzq&#10;CFh53mRZr7H+gVmMvGyQa+Le6l5jKJeABVPvPUAm4K2+S3BAn+14MPYpqfC+ANQVkB6TftkaVhcm&#10;MHAMsmGCVdJNEkfsvxojrD0wV9tGV8FmBgHx3aSOCBCF/rmHJwbAjPvp2DHo5DdAuOym41c8zvZi&#10;+n0vvb7XCxYEzQqAZYsXTh4QfqppvL9jUd8yok/ruA4jqkAjgC1Z1eThXeLzFNj2joBjUAJhPs5n&#10;0HXrda6fORKHpl6wP25gx2y1i3EmyQGknRf/QK+uFS/Cy/NIIAEP32moFBmlz1I/YsQ+jT69+dy4&#10;Xkvj+/gafkOxKRLJOcrg6s2OIfd6A5IAbI0kPM/HyT73aF9NGyVXGdSzRbZyBKrZG9pvMlW2D5Gh&#10;bkyPdfM2zOrAmvs8sz9IXgUYrqfnFZ865hmBHdS/CC4EdPT8pDOO1fvIb+jP9WSfH0FjTjKNQFmw&#10;MD1+jhdkBIhXg6YOaVjgG/3aFdDqQqcA1aRTdV605C0a3RsgvX4WpU6Na9Wu2QMpj9Xeku5df3Zy&#10;ln4RiKjPahfvB+6H9euQdVAY9EYBxBWyLox7tzSCWpNbOzSvk80faNtp+wF1bSJ7RCBQ975bSt0H&#10;bi1Txw1IGU29e28tjSOo6BPfMbRvh9KlbcPMEGgpafJrlzgGdVA/fHkzwbtWkFj3Wr17JYEB3L8o&#10;PwLzWPh8zv9qWHU/a15T+/t/eQDv+fPXz31Rq3mvgHklf/mFTa/Y8xrmPZ7Hqlf/i9dpFZlgPZ5T&#10;vFrzfC2AB97/me83bTWA+18iwkjZDL2OCOLzcvzA5nSeHLBNmmwO4BxOgQYPG7Vr3cLUemFksHuG&#10;BylcUozz8kWSjN1p4DEgl8KZ6Tizb/PyUjutFWOPqTKJECMpZa7A0uAVbA2WXDoXu4gZp7MG1slZ&#10;FLbo3qFdJYMNfEj/ms42vF/HAOO3RzTXMMF562b1S5N690R09rvSvNGDpW7c9AYP3pHPtWnyQCyY&#10;emXu5GGxOfuVLXGOWu0lWxwLHFiYFT9pjmm1pd1o37AkrSPqa3DvHyLQGFVO71mdKTxtpXJkffzf&#10;5wGGDOVzR7eWnQFidoWRtxGlLXVdkbJ13AAABlC3mPGxabJAM75r06MzEuxjpIA14FKqFEsLHJAb&#10;mIamWNI9GhwbYOqwTuX6c/szjf22bhDXzpRPA4A/f2Z/ptCBCEHVqNigWAqgTCCkmNcwqteunAin&#10;sCxA/qVkghX2vvPKc+VkOPGdEWgpmKQvp1mmKdu0anYZ0btdauQN17l8Ym/5nz98mOO8L5/aVzrE&#10;Zh8W/+/RrnHpHhtLmhj7A1g/FiBv18alcT4mtvYNsDY1wPzg7AqwNAI4hgPTgHXHvnvN9FHGRI8s&#10;c8cPqiayhRGjJdSy0uCh2QF2gC3sk4ItbBewo2jPOlwRoH5oBGR63z8Sm79drAGs4MvnDmRv9tpg&#10;RRbigwArH7/2XHn7ylPlvavHy7txPTHj33/6Zvnxq/cDwH9Y/vVDRPTfvB+A/vXy3Sdvli/eu56v&#10;+fqj18p3n75RLkYAqjOLdb9+6fSyN/bA0rh/TR66szSOoFGmBgNqf+hmIEj+Xz9+Ud586Vyy+d/r&#10;U/vtB+Vff/64XD13JINgewMzxRk/G0DeMBegTacb95fcAGOnwBsQE0Ao0qQpB/RJDkiIZHIUrwGs&#10;nqfx1ZmEpAtQ5CC0T/yAVOLikQh+TpS/fPZ6MsUyMrI0uoso7q2K0k12lHpemlIunyO9D8RglfUc&#10;9jdHo05gYuwD2SHtBA1CIR2wd9SYAHIAJDCLQd63dUXsGTMCqvampFmjB7aLtdUynRwiQPtIEizg&#10;t9JRK5Z9IgLoxXH+2N0NSTTo8oR5xtzqmw7gGeaiBerKADRYe8cu9Q8MKjA/Ea8H+gBD5yzjp8Wg&#10;IEGXkf1x3gCjgADz/uaLJ2IdkgTMzHuBefRdCbDjeQwgLTepSA7ZifukWJvMzETcBBFxntK/5GJb&#10;Hp2TwMg+UMdDp68YktacPTalGUmihzbZmO+UbURoyJDoYkJiQjLDflojOsYAi4IQ/wPgZQZlCjKo&#10;fO7JDPDfiGD0tRdO5kOm7vX8/UTO/MC23wwAz26Q1GgJ/Mlbl7MXfK38gZ4f2Fw9b3RmC0y41MkI&#10;CBd0Xjqxo7xwZl955dKRvPdqXARCfA4y5sX4n/VFvlmxtLMj4D2cwcGJCLJej6CSLZW5xIa7ty88&#10;szc/y953z6wn0o7r4ZPcL8fDZmKZrXvt8lzbIQGuBH3sBdCM6ZZZAY75GllVMjNAiR2ndwcQNTjA&#10;omPVL52IPbdteRYaImhkSdRECdToj6cM7xHB6tiUWpC8TY/7rCDywBZ1CmtibUUQEYGB66RAWdG0&#10;oMcUbJ/DHwhwaNBlZQVo6npS3hIBC5kiIA1gIs+QPTqVTB5WyRB1gHk8AJ6BXoJm+1NQrfECokTm&#10;8mT4cUWJi8O/0YsLiGXKzObgk3LCaDxGD2wfwduBYi6L98qQqFnQxcbkVBNfkS7kGq6H7AIAvyK+&#10;j85cYMOP9e/cNH0ImUet5EUDgDkB3tWVICSAZsGsbGlq8yPonT2pf1ke5zCoS7O8Xz5r1oS+aWOw&#10;y7o0AaECAMWaQPyyWSSsY1Ny6/v5aK2N2WLX072VAXFvR/RtHYHajDiHzqV1g7vTx6gdM/U0p5kK&#10;GoZ0ThnM8vhMxBQgT1c/a3zYugg2yN0w2YpDu7epH4B1ZJIJ/Jk2lArve7VrkHZmZHwfbbrghtRH&#10;vcSUuG+YdaSedaipxMz4Pplt19XsE7afLV8ee8x6A94FLY/H6wdGEDExriWSCkgGqgf3blN6RlAB&#10;wA8LDEGOOivOZUycp24vrZveF+cyunRu9WBp1fDuZNPHDu0RPx8sd/7pv2WXmH49WmSv+kERbHZq&#10;WSezBXf96b+XBvffVu699T+ymLX+/X8KnHV/rLtOgcfaltGDuqTUZkD44Ft+839PkO01Jrd2C4xw&#10;3x2/LQ/c/bty/x2/Kbf94b+VO37/38qDd/6+3H/Xb8vD99+en4H5R2i0aPxAuf/232afeF1xtKJ8&#10;8K7f5e+DYh08GntCZjyZd8D9u8+qwtWfAXwFzP8a4P3HmkFNmHMPzyebDpB7AOjxwM7na/L/8VwN&#10;A//r52qGNFWs+78CcHv8zwTiX0cUES9KQP8rBj4fAdjjZy1gT6lN/v7Lo5LaVMAfgKeF9yCjoQv6&#10;R5zkqcPbUhNI034mHIC0q+4zfn/m8JaUlyh60+NduvK5AA9ARzWBcHExUIU2XvTNmWHhdwbYV3BK&#10;ViBduW/T8kLnvDousD7lFhZt87jBos9OsXDGpCPB/gADDDodswWJWVIIJL2K5R/aq12mVVo30efz&#10;rnLf7X/IyKxN0zqlXtzwRxo8UDq1aVwaPHB7aVjnzvJIvbsDFHbPgk2DAvqE4VC0qLhQRKojhhZL&#10;WiTVDg9iNObHpkxNWRiAsYO7JoMqeiYB0VfZcWEJnZN2jaQZ0lXSaoATFgcDiqWiga1toYm5wIKM&#10;CgNoUIFrkRFyGEOsjNH8Wt5xOFhtg6B0tZkWm9WQnkURMTeLBew4aWc5p49fv5ASj09vvljOHdtZ&#10;DoQRB2bH9GufRYc0qQBuJXVaVc4c3hoOt5INTYpNqmWdYAwTr4Wf+/uYgrGJA1N3i+nGkKvcV+iX&#10;Oviv38/CS6k1KTPs+7VnDwbYeyyM5pAwXgqCRmZBaxadJhgZluwPxl0vWwyTlDJm0fEqytSlRRtI&#10;0qDxcb6K4MaGIfZ+WkAgB9h0rbRHo59eOHloBhPkA1imwztWlA9fv1i2xjmPigDP1Le2sT76dmwS&#10;AGddjoPnPN+9fq589OaVvG6fBZj/8v2Xyufx++fx+2fxE/vIqOmYokWX9Qd40QWrrdB55Mbzx8s3&#10;H71evv/srfJhfJYi1yvx/0NxHegGDbTAQND9rYj1pXjbdwtqf/zy3fK37z4qH799LUDRc3nt3rx6&#10;pvzF9Y0g4ZUAT4aUCZqBU+35ODbghAFXm4FZJzHDaJJuZL1HOH9OHlAHdKw5rVAVBGKOMXYKltZF&#10;kEo/q+e+/3Vq/lA6je8/vZHX7+YrZxKoeVyIcwU8n9q9Ovbi9gRN6k0EZtqJYpdlQnRrkNaWoqY3&#10;lQnJrkzh/GSJ6EkBDc5Hv2agij4ZI1r1O8dMT8rrnWxaHN/mcKgCBecMTOn4o2cxrbzvBYqBdpI5&#10;Re9YUYDb84CH1D3dK1kO0KPVa5Wl6Rev1bd7TADs2RkMLY71iEXUm71ir5fk/TLEiwTwuWNVfQFb&#10;p3sUppim3Psx5vYaEO/6u085uyGAqe/2PVgmRAZJoUAFULLuq4m2AyI4b55pbdcCuFDcPSTZws4Z&#10;UJwLkCrIkMH0kDUAdh9fPiOAuYzpExngWQPkENpgylaalK0gWFcU8inZGnuBnWcHZISsZxOer0aA&#10;KVtKbsV2yTQIep49ujXrNq4HgAbiAXoyLi1WgWzZAd1krANBp2JH98I91pYRwE/tdNhFoJnErOpH&#10;vz6lTjTVjo1eWjDnbzZTIOZ39xcLTyqk/sM9ZmMzAxHrR6bWtZH1Bf6BZXVa2ZUjgB2brVaBTVGw&#10;OjGAFpmI46MvB8ix7IYzYbmnjuyWewgQJcUA/jz879i+tZlF8Tx2HduOiQXunRcJij7sPtf7aZiR&#10;QtmLPe4tmyvz6hxkoFw/64+NE5Bar+wjaYw9YEDe5pUkmNW8Ciy5YMx+xTznILhYt7JRWPu+nZrm&#10;PgfudEly3ICxNoeKHz0AV/6KZJEdxrK7NiO0NYxA2/4F+AUHmHK6azKZrL8K8GqIkiJOe55sZlcE&#10;RmQm2a439rhsFPtMorF99aw8b+fMtgPauq9gx0lZlsX1s1cNhVsQ10iLRA0HsM9Yc8dLpoOxpimf&#10;FECUxly7RhlpgRIpLrKLzDQnd3s+3it40p8d481nq7/iT7D5tOMCM36FXEaGTPvHHgE0ZSRkMtgh&#10;rxHgj4vvXhHHoUf5rAl94jv6h2/sGdd5YMpqendsHL69fRxn9yT3vM55yTx2bPlQNkowD0OmUe/4&#10;7DTTv22ci0AEoO6UchutJ8lxkFoeQwLkj4pgbFL4R/fJnAefgziUsXb+WgbT2k+Jv5EcXpsd1AIH&#10;9OncJOUv/QLQu25szKQRNdewa9MyJuyzAKFrm4fTn2vniH3v0urhlMc80vCe8tA9v8+W0QN7tSyt&#10;mt5bhvQPLBZYpFHdO0vDhwJUB5BvUv+uovB1xMAupcGDt5YH7vxd/mzZ5L4yKnBYM/KXOreXe279&#10;91Ln7j+UBnVuC5DeJie0jotjIssB7OnnTVqtd/8tCdAx7W2bPVTaK3iN/ztGGnryHI+1y6aXP3/1&#10;XgDuT1I28xPQXqMwSSD+M4CvGHcgHTtf+3uC99rHr16XbLtHDaDP3/MRwD5w9L/Vgu4E7wHC/2cW&#10;rVb69ZS7AOEJxmuAO3a9Rj5TAfUKuP8Lgx+vr15TPV+9J1775wD7/lfzeUT8NO/nju9LAK4X+skD&#10;mwJsAvGGDpkiuDdlL8+EgQfaGdkTBzdmIddpAPD47nACjydbDhhi+BSAMrgcG+NPaoG927pmdjjl&#10;yQng9BGlh+ofgHp83NBJI3qFw59W9GBXkEpWgN3HGGGIsbWtGz9Ymta/rzxw15/K/Xf+IW7ugwHQ&#10;b8um/kNjoQ/r276MigUzuE/7WBD0Ug/mZLApY/oWg3XGBWAnn/C7VpVtYzF1ivcC7Qumj0zd1qwA&#10;DICmPtvSWaJ+xssmIa0ZHYDbBDL6LJGf1oSOl25bYQlphFQggCq6F8GLuIErzCiH5JwUs8pA+G5g&#10;VQ9hA6kYak5WIZ404pAAndk1JYIMLasMp2nb5IHUigH1DDaQjeHlTN977UIyfaQDmPhn4h4d2Lqq&#10;nIh7O2O8llS9AizEfVg0OZzLpPiMnmkkfK/Jj9gA/xvSq20aICDZPcTqyRhg5z9751o5+/SuuNZd&#10;s62UjdqpZf1sA4i1UeD3xounw/BPSYAiDWuyKJACTHGQnIw+5jkNMwAt8AiscUiYoKXxPACgaAsg&#10;lx4UyNGcajuqSw2Anz3hw5Fph1e1EJ0RzoWee1L54p2rKR3SExcDg9XE+ND7GuCC4fvyvWvF0BwA&#10;/qsPricI/+qDV8vXH9woX7z/SrkY61/gCLhgioEj2vVP3rqSkhIgXx/4rz+8EY/X8r1Xn3syde27&#10;Hl+S/Wib1r+zNH7ojvLwfX8oe+OcLwS4BJB+yJ60WIKPyyc3XyrvvXqhXHn2cADl0+Vv335Y/vL1&#10;B+X7z2+W008+UbQ1BNAqVvGxBLMkG4CjDBkJBoctpS7TwRErBnZdnb/hWPTnOsMIeCZnQNgjgsNw&#10;MnGNdQqSQsUAd27+YAYR331yo3z78Y3yzitnU7Ijs/by+cPl5dibNMs6SmVP8TgGqVmtGwEBafj1&#10;4fQ5cZ1XBAscJtaKvlIxFfaPAxe0kZBot2goT9YLrKwmYSoEXzF7TNgSoG92ZoHIZTCJzhHg1XGI&#10;fIbDlYEhBbAOZB+wXcA+uUO2nYvjcg/pc8k6sLCAhKm6mE4SMV0+9sXfZEWkKYAniZ+Mov9XwEyB&#10;X9XRCAh1HoJUXYNcVx1SAAYaaNkBQB0gy/ayse9JvABXMjJ7o5LcTEpbQi6g6FyGyb0z+MjrsJvs&#10;C/sLECt4J4nBnu9avzCPzbHSmcvsnCbdiWugUwrgrh5IASKdtwynfukkKdmSMeyXwFDHGUGJ7KD9&#10;zicciTXGdmP5DeFjl7WQlOmj6zaNNeU2Xh+fj8AhDZF5FDwIWJwrkOl4aMy1McWoO948lniv4yMd&#10;UXT6RNgJrT51G1o4dVDYhX6xnoeknpyEJHv/B6DGSqtf0GaT3JOsxowAPsh3CWw8TxqCbbW2ZUAE&#10;WeQwm1fNiDWhDmFqroEnty+Lz52ca5OUhuRP0AcYC0T1DF8xd3Tad6SOrmAAK4DrfVpVygZgQX3n&#10;xgimtM90noCWtrrWqPtFTqXYVGAA4CqEtYbsW2AbYBSgZt/8eJ0AgORJ/RTQj+BBpAhKaNLJbQQO&#10;MlqkNtaf8yDN8Vkpc4nn/B9oo7km57C2ZCDYYeuQBntXXDe2mt1w3VwjdsP+lb1dEMBdoCn4FmAC&#10;2HT22iF6n244gnIyIcyx1zmn1XHfML9Ac8pDYn/kDJOJ/eL6DMj9ARST1Qk0vGflgrFxbQyo65kA&#10;eMtjMxKgb4374/hJXKoOVu0D8HZMsCo4ktWUwZUdsI8w5cP6tEqSbnQAzgHd+PNu8bxJ4+1zD2Pq&#10;XZskFyNw6Ni8TkpR2DFA3PA5LDx/jtmnawd+p8nixPVcEcHHtFHdwqcD7x1zMJ1MuQDF+Wgwob86&#10;qQmJju4qOs7MiOsKlHePfe8chsU+Z4tlKpfMDDsSa02Wnx59TByXQUokQTPH9Y5rKJgcnGy/gAtg&#10;FzxnMDEV+dEvMETz8OctS/84582x/mT4924JvxHXkC+WbcqOQvG7Qu7hESRgxoHs+wJ4t2jyYAQd&#10;D5dOAZANWno4wHb9B27JCaeAet37by333P6fpWv7JqV10zqlWYN7U9bStN5dqUdHXrUKIC4owMor&#10;OG0VGAarr2PMmMBIWlL2ivOS6dGeunfgG0SohgcCCNdDDYHuN4C8AlkFtMjPoX3alXmxfteFHfj6&#10;49dT2vrTNx8l814B9poHAO8RgL6S1FSgPeUwtaDc/+Nn7WtrgfzPr4nHT/FZPwP5eP5n8P7zoxZw&#10;A+fxe2rXa36vGPevfmHa42/93CvpTVXg+gvgB95rWHfvid//RZqT/49HnMTVC8fLU7vXB3DfHEZ6&#10;a4CjpcWEQYAciNR6kXyF9EXrxBN7N4QRpbtcn8/lUKRw5jSb/n/2yPZ0CrTrXoOllM5Wpc7gG8Sy&#10;Ix5AFudr2qIR+CvnTShLpg6rKYDamSzfuaM7SrdWDUu9+24rjeveXR5JzfqdAYRuT0AkItX+T+Ej&#10;ucv6MByPLZleWjTEdt5TOseimzNpcAYKWu6ppp4ekaoCnt4dm5VRg7qUAfEZmv23jMhyWvyPLg1Y&#10;79KmXoJ4wNMgGIaMvAjoxsJbOIO7ty59MwXYseiMgalWVa61ICPAAGFogHjFOFKaa8K4ApBHw8Fg&#10;qqWUtWJ8JoIeTB2GmwZOsapJeRhqGwybD9iSIJw69HhcwwXJMhiQY/OODgOGlaVT/cd3H5S3X3o2&#10;ArPdcUyDU/82Z8rw2PiPlO7tm2axiV7k9G9jBochiPPGrH77wSvln9++X/7nnz/OotWLJ/fHxl6Y&#10;MhDSE0yb9obTxvYvTR66PQz/8DjP/hkk2ZwKR2x8IETnH+wY44lpNyjEPcLUYqIAOsVC/j8tgCWG&#10;Bvubg53CIWBUqwmaw5PFolvEkm0O58sxAUJV/1tjwAfHNWuf7AlWReHuW1dPFt0zdG/RiWPVwsml&#10;cxwb3au2dtZr/07Nyph+HZLpUZQpMPn6w1eTRf/mo9fK9UvHMxDNQs+1c5MJ6dqqbunRpn6ySRwX&#10;iYMi4G8+eiPA7ps5jXV/gOzl88ZHoNg4i3haRIDTuM4tCboEpR++fqn8+QtFwdXji/evZ8vWd1+9&#10;WN6+/lyy8RiEf/zwaRik1wIMLM96ESAVqwug2jeAOBYGuMNkAejYG0ZcxoSmUEGxzNBI1f/xkD4n&#10;D8OAY8LItwwXwbSRqAhQh0dAd3j76pRGfPzm5QBpe3/u2mRSsdaLhseYpJodgTjwWK9rAsADIRy4&#10;QE0PYw4dgOAogHcZJtkQe0S9CAnLMT3pT+xMgE0eBDBn3/cAeTIHwJLgVq3NzFhL5G50pFvjOlTd&#10;iybEOsVi64wxM7MPQCOgjmnP4sMAX9mxZ2c15t1QHeBo7ZKJYdPW5nsEaQIj7CuHpnAYe0mSIRsl&#10;q4jpvawOJ0A5uQG5IWA0fUw45Fi/GDVrGMjfEg/AN8e5h+MEHvXetrcFFkDR2giW/T1jVDjyeNAe&#10;08DTj9LQqiWROnd9925SLLwxAfDhbVpbrstjte9J8bDuxuwL7HS9oT8HzGnFgXMZN+yh8zR4isxC&#10;PYQOIGySGgpg2utTAhkP8w+01dU6UiZK//8PXj2fGQ7ZwVfDJpwJkCxIIEEi1/P8cfUXAa4FFLIQ&#10;gLS5ITT7urS41/ahzzEcyvG+9vzTGUgB8eSRpEkAqOJVYI+c8Okdj8Vzk1IOBNSqBQKCZXWs3ey6&#10;EuuBXdi0ojoeQS3mmKzGdGRgmV1dHOtSYOj1PkvxpFa8J2I9WjNYenYbM79jg/qEWVnb1Lt9w7RN&#10;Cksx5xh4bSlJ8gSugtLMMMa+2Br2QTbndAQqsgvAemYNYw8CuPaK9Uu77rxIYtZH4Kk9ruySPuZY&#10;1WSB4xoIcAW3ftrLgiXrB/Cn5yYhAaoxxJhy5I+fgL5rkJ8T5z47wJ/vV2uURFAGiv3K1AwkquF5&#10;gmSZrmydGN+lXSeNteMEorUY1LVJwax9lJO2Jw8JnzswjntUHueoAQFg41yAZJ/htQirCqAPCsA2&#10;IgMbQYTskvUu8HK/Bd1YfAEJ8gbR4Pww/bIGvTo2yr3hNTnPJN4L4PIVQwOwkq2MGNA+7QdZjQzC&#10;7LgWwHf2W4/7xUdbQ4rq/c1mAeoDe7RIiQntOmmnIA6g97eONgsCsAPu9PrTR5ldEL4Zix4gGiaQ&#10;2e8RfpF8xvE5XjgAUdixxUMJToF1THzPDo3K0Lh22PEhPVsnoeHeG0iHnGLD2L+V4XN2B45aHd9P&#10;Kme+AVxVFfuPC5s7M/Db/LheE+J1VatNMzcUuToOPefVD+3buiR84twMXP0fwcGuWc/kTW2b3p81&#10;Yum36t2ZvdSbNbg720d2btOg3PGn/1EeuPsPCdbvveO3Ceq7d2xSGgYmax7gvVO8bkrYQ+TooF6t&#10;U1cPgywI39wp/GH9e/6YJGj3tg/HzwdKywb3xHfdnVNegfEhAfBbxvcB/Z1a0983zuvju/WZ7xJB&#10;wYAebVKma9qqOrtNj80r33zyRoD3D8N31rDugDoQD6jXAHGSmVo2nfTFz/x/ze+Ji70WYAfUvS6A&#10;eq28Jl9f+zPeF+C9BqTXgPF/YtV/Bb4roO45QL56/meg/9N3WdhadacB3AOs+38Cfa/71SPeWx1M&#10;dYAO/p3XriRIvvLMwQDah1MWoShJel/bPMWszwXg4LCzW8aRJyrHrVXdMwfKhWM7Uw/LwJpIeXT3&#10;urJx1exwLqvz9/NP70wGFvgVyYqisBq6TaS0IgwNQwcIcbgcEYmONPWgXgEGWzYozRs+UBo9dFcZ&#10;PqBLpk02hrMRKQMCwDlH1D9uMCOwOBxepwDtzWNBTBs/oEwe2bd0CeCOda977x9K19hQJDZjB3cr&#10;LeI1g/q2L40evLX06doiIuMOpUuLOtlWaXDP2PxhpKWkbL4qBRlGLwyTdBzAtHLBuNx4Dz/wpzCO&#10;IxNoYHVo+ThxBYkWsOPFNNMGCmDOHA5HFo7/hbiGLwWAJ20RsJA2AGMGTzEwE4d1qQxNXCcsSc+I&#10;fmkcfcfBJ1ZlIEJbzoD/z+/fL1+891J2Qfnr1+8na3ouPrNiErqUJnXvzBZLo4d0LxNG9s7CEO2e&#10;NoSDmxYGXnAztE/7CHjqh5EbEwZyRHn/tcup6b7y7JHY9MsycjYqGTNPF2cCKxCyelE4zwgCusWm&#10;6hKbDSMi8KHxAyiPB/h/IsAOmRJGR6EONovukCEfH45m1thwDuGEMKqMNNC+LEAllkcqV1EwjTst&#10;NcZ9TQBZPc5pqB3D1DHd0+itDFBLQvPWiyfL2QAMJn26/vtjPbV4+K7SpVW9vMbPHFofgOREefeV&#10;swFQDkWguSYZ8y/efan8qKtMgOuvP7oRe+HJDEbdsw9fO18+vnE+Gegv33s5pSX/59+//BmIf/3J&#10;m/Ge18vWNfPj+MfEdzXItGP7uFbkYe3i5+WTe+M+vZyf/d1nb5ZvP30rgoWb5YVzR8s72PfYhz9+&#10;9V4WyH4X//vivVfLc8f3xH2akTMPaC7VD1j31qiiKNkhjs/kVxNppcE9BIEYKJke+nPXMNPR8b/J&#10;EYhkCj32XWo/A8QvwnaFo60yPX0iSGmQNRMyDe8GcFOg++nbl5NtN41X5wS9+GeM7Z1gYbHgK8A0&#10;uYCOFTIeCotp2Tm1uRMiQAiwD2zQdg+IIBkbLoOkMw6WUZYK+MBQCi4ObllctQ/cbFLl0gzOpNhl&#10;HKaG0ZYpsqawd1hY3SWqgshVRQcgRYm6gWBAfZciRsACgNF6Ltn5nY/Gfqp6ctvDsmOGtpCf6N6j&#10;c4uOJ8iKGeMGZFZIIT+mXcDtb9m/dUunpWRMMEwiY3Q8IKLTzIpZo8MJT0mgCkRie53D48t0J5qV&#10;wRfgQpaHLFCozWYKjhAC/nck1qgAiqNV4IkUkZnAZAsOfJeWjEgC7LgOHUC7LNPrEdSTymBDt4W9&#10;VPhJ/udx6XjVg11hK3Ycw88+OUdaeEOlDKpi63Wjevva2SxsvXr2YIJvYF9m7nAA75R9hL3HhJNb&#10;krKYfopJP7ZndYB6fevXZeAnWHj5wpEE++SSghvBnmzAGzW1FTIMs2O9knn5LLIdmRWSLQw0KQ5J&#10;DDCJBFHMiPEmMRLIAW7kYcDz0NgrhtqcPLgh7ELnvHbAJBDpf4JMLKzMi71B065I0O8m82pPrDUk&#10;6ZHndG2pJrJOiHW1Oe0wyY+GBLPicwQGAKj9Zk0LYpAXXjcufI2uNoO7NStqW/Rzx0xjRoHlsfH/&#10;zC7ZA/F/IFwTBGAOQJZh6Bv7D4vrOBQ2Zt/xvq3Svo4K4KnAdNvauclS22+yQwJtwT3CA4lFsw0Y&#10;YpjVfpGtpLQzvst3ZDFq2J0+sQb7hI+VEdga/t0Eb4G8III0bHTsb/IuXU/8Tr4jG8DOC9wRIOYa&#10;kDVqtKDeAMhHfGVmKY63X4BXIB2RY08JpBZGYMwHkq7IvAlgDDQiT3mk/h1lcG891XuEzeoT+61n&#10;asofW2yad9Xvnf3TEpakJ7MlEbCoRdsUQRlJi+uTDRIiKNsca+mxxRMyM5ADleK4tsS61TBiXfjc&#10;J+K1WO2cTL1vTd5nAPmJCGgWTSGt6Za1WVPH9CoDuzUp6+O6ysAB4Ug2zP3ODfNT527qNFkNtnn0&#10;4E6lcwDZfnFdPLd3SzVLZtOj03Ny9PHYL4D6ZoFkfBbm3No1C0Q//MeXRYC7+9H8fW2cu9eaJLvn&#10;8XmxpgeV/p0bZ+bE5OtNK6fEelmWNlWtRiUBnpNkxZb4PjKeZg3uCv9+X+kW+KfOPb9PaUudANx3&#10;/OnfA4fdkcy5vzsEVlCXRI5DuiK7rRVkgwduLV3bNiqNA3M8cMd/ZlGpNs3IM+eHlFH3IVAdH2u+&#10;4X1/LPXv/2Np+MAt8bm/Kf3i81o1ujuuUa8kVcky1T0qxG3x8N2xflqkpAZ5q37FvJZNq+dm3Rjm&#10;Pfu8/1CBdp1mauUu2PZsG5lsfDyXIL0C48m253O1AN1rdaOpdO8/d6ip+TvB/Pc07wnEge+qv3vq&#10;3xWjkrrUgPrqNd+Uf/k9Qbzna0G5nzVgPn7P4U3eW/N39cDA17DwvtiBf/9ZeePlC7FIIgpbOSdu&#10;8OB0yjPHchp9IkqfWKaO1oe7Xxk1sHO2MJsWTl5/7XmTh8VF7ZMFGYbUAHtY3kURWe5cr+ODdLC0&#10;38RkVzeunJWGMaPdZFkHx/8nFtM1gQsDLHZvWBJGfFl5WgeZdYtT4/TAXX8sTerdG4vgd6kXxeIy&#10;aIwgJpfmi/PS7gu7gIEgwegWwEMKZnj/jgnkxwW4NEAAkBUR56CecJQqqg0QaBkRXf9uLUufLi2S&#10;STZsR9cZzpNj4Ahp0TEI2PkpAYB1pwFoewSAViyogEodANZnRAQFcwO4iKQ7Nq+bxwmc7gjHS7tJ&#10;d01iIk1NU6poTL2B6W3kK6rwM+IOg2wgg+FLotVOAcCnjOgVTokWvFN+D/3tT1++XQ5s0Wd/Qxae&#10;fhPgXZvCNUunRhAzKIt668S1bFz3rvJIg/si0r2v3H/n78IA3p0BypgAB93aNSw96c0i4lZ1jtnG&#10;4ApQAHzghQaWI8ekXQvQ63dtJs8f35XV7MZI07Vi8JwXRvCG3unPHg5DVOmZgRKADSj30zkDkdj0&#10;BC0BTPU9B4CAASBddsZ91UbU34a4SPUaWCK16N6n4Y/rxPlJv184uiU7v3BMivmM59fxJLusGEwU&#10;hn5srIeOEfFjT52Tc/lLgvF38lErpdEq85WLWmsey6Dm/RsXUypz6fSBAPKvBNB+s3weoNzj6J6N&#10;WY3futF9pWNcR44XQOjZvlEAj0fLd5+8Xv78eQRZ33xQPr55rXz89kvlr99+kCD+3NO7E9z7PJ1u&#10;vnz/evnwzefDgQ2NPTc491B2YwgnKp0rILaXOGOZEIGJDAYmisPL6bzhZFwXaX0TExeHQd+xZlaA&#10;sSeyG8lL5w4VcwHIF95SqHjxqQCG2+LaLS4GgJlOO6B7q2TyRw7okK0gF4fTXzB5QJk+sntZMLFf&#10;mRPB1/yJfcvyGUPDmUzJNKxMgQwKIMCuAOaOKWsewqmRE9DybgxQQ0bwxc0XipkOJFFay2GVNy2d&#10;ULavmlrWzBtVdj42rRwJh4PJdP+xsrq7yPLYJ/sDVAHCuj7VygmeCIftnIFxbObu9fPScW2JzxZk&#10;YIyBSEWBwDQGlsZaoO6zgHdFh+yNrIJAxPM02Ca0knFhEUnmgGcSFmuUzGdxXG8F37Tm1pe1CsDR&#10;aPtdXYxaD9cJ0LPepe4FPlhSIMGgGQF7nwBqJIikd9h031P1R1+T0g0ZGWBe1yrtDLHyewIoXExg&#10;vrDo/qITC1AtgDkU1xEDr7g4uw8FKD0f//f5CikVj57K7Oe2BNivBFiXgVEHdTpAOd379UtHs9ZG&#10;US/A/8KZvZkBJJUCnoFOEqvdAeQUyqojIE0SLNF3y2pl7USsO0PufDfZkqYI7isW3jrSBWkFiUoA&#10;EgGeYKiSHIV/ie/CLAKLWHb3AAGE4Fgd+16QRI+su4yOLrIM2GRrC6gHoNVbqBnB8NKwK66lJcek&#10;k84A/IpqrWv3xfAsvke9k3tFHuS6KwSmX5fdkPUhK3O8skLWj6JbwaH9af2zg6QoSCjsuwJnQZyA&#10;RIZPX3fyL9JCgFbxPikjkso68dk6qAC3WkBaBwKQBL1x3I7LYCf7gI2loVe3RaIl6FZobh8jTh6N&#10;/bV0+pBcnxpJyAgoMEcMrIljQ0a55gIs0lJ+27UH7sl5BKr2tteT7QDturE9FscIMHsIYhwHaQyb&#10;hTWXgUPQCGh0bcGqy8ooIk1J0eheSVypPcMe+5uNM+afTG/m+LgW8bwaMHIVdhG5pqPK9HG9A0Q3&#10;i/2vr/y0lAvp4kKWNjvOrSqID7wTn0FWMyauiSLQJTOHJvGka4zmCMhFgci0AOUIB9p7AQ9yTQZz&#10;9YIxcY+GJTFCr64lI9uc0r84b6TShHjtmNjLghI2GXngOEzPpkknqcE6k80d2rm67NTVKPy+4YxY&#10;fq1Dda7LafMrpwaI14K1Cki2BVjft1k2Zmq+Ri98Q77ITGUYtcYE6Hes00hjftpHQTFSg300Ydbr&#10;juxalcfZJYA4zKRQtc49fyh1772l3PWn/0jtOmzUPQK50YGB6t33p+wBD6d1RJB2alp6h48d1qd9&#10;+qt+AbJ7d9J5pn22maRywKJ7HazRvlmdlCuPif0tO5aza2J9Kpbmb8hpBkdAaA5M55YPZVDl2tvv&#10;alYE1O4Lkkpb8Z+7zZDOfPdJ+TEeOs8kEAfk43eA3HMAeq30BRb+aw2Yz8JU2DgBfPUawL5i3msC&#10;gfgsf/s9wDu5iwewXQH1fNSC+ADoWaxa0+rxn38O4B6PCqx/HR9KBlOB9l908vF3vi8Ae82j+p8v&#10;VbwaBxUn8dHNl+MCjC6rAhxho2eMHRgLXvptdOkR0dPM8YNj0XUt61bMKgo5F0S0rth03uShsUg7&#10;lVULInoa2j2iweVZeKmXN231rPED8zWAverj0f06ZippVhiGSfF6wDKHkQSoNmHPhlwSwB8T6+9x&#10;w3qWJnXvKQ8/cEe5/47fJ6jGNiabGIB6cvy/YuFGVU4+HhhXqXTGx9AA8pa2sQClBi2GhyIAMGDA&#10;ohIVSr+0CIDVK0B6q0YPxIK9r7Ru8mC8tmVGkZPie2w0xolBEqUP6tEii1PphAfH73pAa6upoNbk&#10;SayXLgAGjWD6BCUWptZjomnGleMSDHheilXw4pE9hsPZz56gVVe/2OhVf1+DWHwWwyE1jHnFzhlL&#10;DEgpmPv7t++Vd185l4Vn//z+w/LS+afLgW2r43hbl3FDe5aH77+t1L3vtnLf7b8t/eP4Gz90V2zG&#10;28sjD99bk4pqEBukbhp8Rp5DrlooXsqMipQ5VvrNa2fLB69z2McDkB8KgLe09IsNOiI2rHO1wdxL&#10;zuvqswfLu68+F0Zeynd4GO5R2aJKloVcQxAi2AK8E6RHcDM/ACFHla3U4roDZRwBKZfsB4eFGQL8&#10;gCipaXIWToBDHR9rmGNYFt/3/Mld5fUXTpQNK2bGfYloPwBkj1iDiq04d+CTjlb6/p1Xnikmk74a&#10;4PzP+sV++2H58esPKkY9APynb18tX35wI9tEAvXSc8max/89PqF9/+i1BN6f3HwxDHY43Tjuyycr&#10;DTGpmPZjroOaAO03P3zjSr73y/h8n/uPP3+SWYp34j5++9GNbEdJUvPlBwKCdcnYcgDAIvYNkJ/J&#10;scW+wAIL8Dh711OWBwsr7Q+kGgQDxOoZTV5ER5m99Edj46px3HoU0xmSVNmbg7o1jzXWJFOTmcrU&#10;NqxFnQgaO+SgslVzRsYaHRn3bUC8vlMA+N5xX/Sb7pXpbfsTE22vz5qgx/Ts+L5eGfxn94U4ZsHn&#10;wnjdnElDslOEdqlYLqAL+y5LJygG4gTowKZ9Z78/EXsCUMZ+C9KAJsANiJcOxqSTnAFoj4dT068Z&#10;EwqgC7A9aMF9D9mMTiTkLvYnSYne2MClAvPUJIftA5Jdd2ADGLRGBZrDereOaz8pAaHiWiBIYG59&#10;H9lR1UyoLfG+zbJdEfxjz0kQ1i3S07vqo+3eAGEAGb08/S6QIJVPboHtxoZrMqAdqKFUjgPY2r9p&#10;STlHf77zsbAJ+8um5VPKcwHUXTfngf0EkLNLC3AcwT6pDcettgPI1znmYjzMLiC3oOvWTQPjaM2o&#10;WTLIyz5R8P31+y/FZ0fQG0ECNh+ra41Xsyx+6ffNzml7Ciwc3/NoOb1vbQJjYO9kAH/BkHtbW98A&#10;5ApqAGiyOusA8+n/2HkMNECG9TWUSrDmfwrutf18fKl+6VPTFngd6YkOMGwJoOtaqHlgj9lh7YAB&#10;d/tEoLMtXqMvvmmg6xaTKWgNqR1nVTStKw2QrVCVxh2LmcWjcX3YeQDaWjQnxfpns9g0aw5Il+Vi&#10;73ZtWJjnaXZBJWGakd1GMjCPoJ+shI9D/GCRZW9kyhRwOjdSShIInU5kiNW/ANFAooA92yxG8JEy&#10;kbCfmV0AiAO0Lp02OGx9r5R9CI53B4jbrPtL2tjpAT4RYciySrdtnZGesO/ApOy360mK47vIkQQT&#10;dPFAIJmczlfLY+8AtjrS8INqIJAZMhu6E2H2F8bfsiHAMHZZS0kgHEtOylIB/Q6xnwTKrZLdB94V&#10;XMIjAtycZKobWf8Aw/3ahp+utO3Og9+wF+ne1bL5XN3JfL/PwYDz5dh9tgyruyxeRx1A7kPGI8iq&#10;anEAyPBhYQcEDj5Xa2DZBF1nBCMkMj5LVmZ4ANABEUTQ4BtK6fNIdWjdZSS7t3u49IjgfFC8bqQM&#10;c9xrEibXdVD35rn/ZDenj479F9eCba3Nyrve9qUONgIAQaF9BLA753Wxpg2O4usERJPifRj9GRGw&#10;bVk9PYM2AcbGCAi2B+B3Pw1hbPLQbaX+vX8sTevdWRo8cEupH0C9ReCECcN7BghvVW75zf+jNKt/&#10;T+kc/rRJ3duzJSSZjX7u2Ha1XlpE1g3wT98+tG/bPM8BXZtlgCJLI0uvkx0bMCDulftMfaF4W0tg&#10;meUVcQ6rFo6PezEqu/iYDt89gouVsWfIfk1u1+ry8cACZrDUTlfV390gUkw70O2BcQfgE5R7LoF6&#10;hZdzPlJi44pVr30kWE8gT0ITz+V7K2Dv8XOfd49a+Uv+ns/5vXr8DMLpcuJnxbjX/q96D/3732p+&#10;//m9+drqkZ8RB5Xs+w+flS8COOzcuDw2/vBYgLp5qKAOMBDASqs9bLWigZnjB2Tqf3FE/yJwBRcr&#10;540v44bQmXXOi0n3qRh0QoCkWRMGxe/jYzF2CqMxPjZUREcrZydrCmAvmDa8LA4nLiUinT5nQgCu&#10;MParIko+GM6OpkmrxzoR9WGLm9W/r3Rs9XBpUu/u0q9ri4iSu2WEp1CS9m5Yzzalc0R/E4cH4CYL&#10;ichuwdQRRYFqvwD+44f2CIB+f2kSC+6he/4YIL5xadOsbiyuP2V2YdqovrHwTINUoBGLKsAsY5T6&#10;0wCGnBJjw8FK64goAemTB9YX0/eADunsbesWZAGXyaoMNjBv4zMunAenKNWGgVZtvmutjhvhrAOs&#10;G7EMqO+KCHn90gkBfAbEcfXI9L/2XnrNYn0UX7muOu8MiWjdmOKZEbAA13//7sPy09fvpW77YDjx&#10;uQEspJiGBvjSWrNd87qlZVOByr0pnVm1aEpel56yDZ2axHcvSN28VnE6nwClpvBeOXuovBiBwcdv&#10;vZBFmq+/cDqAwOaC1bgUAPXmtdMJMCfGejBI5eTBzVm8/GoEAdvWLsjUJSfOUWVf2lH9wgn0j58A&#10;/NAwRhVjklKL+NukRk5LcSpDtzOABQCQhiacN/aZk8fmYpK03vOTTIczILm4dvZA+fydF8q2AAI7&#10;1yxMkEo6wyhovffG80+XV7VFjJ8vXTiS7LphVphxTDjwbvDDR2++UN65fj5A9KspZfFgKP78xbvJ&#10;jhvL/NXHr5UP3ni+vHfjYn4OeYMOPlhsbVYnxXElYxeGhoThh8/fKJ++c628H+95P0A88J7X9Knt&#10;2XOf7EkHGs7jjXj+vdfOl7NHtydA1x2AY8QkyToo9sxOFeGYZJvUeAioJ0QwwyHQYHL8gAk2htGX&#10;wvUcHWJ2ngjHR2dtrU+I9wrUp43sm2yQmgrGtkeHRjlEo79BQuHwqm4o/bLwDLtvrQLuWiVi/qTt&#10;AQoBFsBr/XN0HBOG1jyHyeEMfP6isCuMtCBMa1rMNMYScFCIKguAyQTiMIWCfPsLeAJyFQGaKAsA&#10;AV2ycQJk2mi1BiQywHymzeMYqnqJUeHo5mcmTNCKcZeVIcnSDQiAAcicp73vISgCkBynwklBpGAT&#10;M27tr4x9illX0IpxByif2r0mMwWKDencabkx7v5vjbtO4wIIkRDQvOc5RlDmGOeEIx8ezlTBPHZJ&#10;YaeBSY5ZcIDFdsw7187OrkQkMopRgXXMtwJjYJ7u/vKJnUWnIPKXPRsW509A1brAlB/fu7qc3r82&#10;nt+WQY+ZFApFERcCwEfDgcre0JjT91uPJupeibVOTuNaA3haROpwMjmAAhA2I2wndm/76qllbTjq&#10;FTNj/4/oGgB3QKydPqVvrCuFvgJL2YpVsXcV27IX5hYgMARHajIwsLK3ezctzWBG5k5QS5rBPmDf&#10;SeDWLZ4S92d6MsUkRdrOStO7vs6FHc/BTBHg0v7KSmDWtRnF2LummGKadjUz+yLA0f6TXAH4zVkX&#10;sc6AzSQfYh85d/Ig00t1ZEkJWgBdtk1jAHI0tjwHusV+o7+ubSMIqKmjYfuye01cB8cD1JLEPRfB&#10;kQywwMj+kHXdtm5u7g3dVTDoikuBaKCeX3Vczt+xzY3vI6HQdnXCkI5lVazTjUsnlqE9mlVMeBzL&#10;6nkR3EwfnBkb9881tf4NDQSqBNXkS4Jw61PGi70GvsiLrOMnYz0+uWN5rOuqtSU7jakfFWAaS+p6&#10;CShkEWszsI7X+Wv9aD/JzPF3j8Z1HDOofdoY2WGSHkGI6ykgGR8BwfgICNKnxJ7mq3WZwWjPj+vf&#10;ueUDYXN7FUOPSCfZCvYSUJe9dyzs3Oq4B1oXa5+puxfwSgaXzSICNCsWJ9UxmdvUcPZzzZIJYdN6&#10;J2AGytlQkpDu7RuEn22TdjR7r8f1kRHQWpF/69GmXhyHeoaxpWcAV/VI2h+btDo4wL+gRyBwIIJB&#10;dRZktlhzD1p7zLSZBeRak4Z3ieOYGIC8axbyC24WxnmbqKqzjmJg60dLz50b5sb9mxjXakx2Y1sW&#10;wV4SnrEXdz0+tzy2aGzY5d4pvfEaUqy9mxeF3V2YkiZsuMx1pxYPlcZ1bk3WvfIHDcqEOH6TUJfH&#10;vtwWe2XCCGThn4oe7jMicDW4aXKsRwXRgrC+4T/u+uN/y3owDL+iVjp5RakP3v37Uve+P8TfD5eH&#10;H7g1sVrbwC+KZO+763flzlv+vdxz+29Kp7aNyoNxDPXr3FZ0vFkwfVQNeAfaq0etzKVWJgOs+70W&#10;lHtOC3WYucLFHsA8UF/JbH4B+9VzCe5rcXTg8ATvFWivZdurbjOVBAb4rh7VVNWabjL+rnn8/Hse&#10;RPX/6sN/+V8y9AnYf2HepRa+/PD1sn75jKIobkaAqS2r5sRmGhpGZUqAzorxpOGlsdYR5uDWVXGj&#10;J2WBzZbH5sWiWBQ3Opzm9lUJSOk9ZwcYXzFnfDieMARbVoRRmhCLcVUCLOCcY14bgHtrONjtcbO3&#10;PDYnFtisHMgyM242/Tlg3TiAev0H7ij33Prb0qFVg+wwgx3vEMBbKgdb3iMAt8pjzG+CeX3G47lV&#10;CyYn8MDoSfUAMl1igaxbMTOivUal4YO3R1DSLKLGu7NlUbvm9cpDd/0x/tc4/z9Ix5Uwmth3Bk+h&#10;KrZdH/PuAWCwcf1jMRphTMd2ZJeC3jUJHBW2SeNqE3msphhOERumRTs5ho+B5gA4Eak7hnVDRMk7&#10;wvhzxFKwa8PozIjPnzm2Z6YQsXBaXU6MYxo5sHMeR79uLSNAaVy6tsYoTwjg+Ub5Scukbz4oH7x2&#10;MQEjxldXGN15yI9cu7aP1C1jhkQA5JziIfAABj547UJKP96P93769ovJnNN3v/fq+Wz9yTm+d/1c&#10;9n8m78FoMR4cKjDPeVwKkEArTVNJu07T/+j8SWF4ZFz6p/5a9qRWAkIyo0vAgslDA+xgU43qrhh3&#10;hhtgNXKfYfaZipJo7xW8KtrE2GDjZEkwu4zp2UMbs4OOgurt4ezWBHDSecioflpLkyzpoa+qO3ju&#10;cJX+F7BceybA+esBxC/Hmn4sHOTC7LhiKq0BV65JymPerR4KWwU4X314I4tVb750rrx86WgEA0fz&#10;u6UPOW5MmvQ/zaji5h8+w7a/lcHQ2/G5dPMCr2ef3pFDkT58/UJ5MY5rbhhfAO/1KydjnS0sC2NP&#10;CkI6taiTWQ7Bi9TppVO7s8WfQRoch3U7NsAk+Y5UJcnOsABSCYjDMSuGZGyl6dVFSCPbe+RdgkH1&#10;D1hxjm1k/w7pmDg0ga2A2LyBCRGI6IWMleV4DBhbHusZs0Rzar0vnz0mA1cSOU6ZZh+w58AVnAHt&#10;Wnma4GcNAAx0onqKW0+AMD20VpAAr6LBy6d3J+DaFYB+SThtspzRcYyj+3fM88F8YT/tMa1UMc0J&#10;+ALMq+fB4jsWzCbtvw4twOKrF57MtD7AhY0dLgjCXApUAI04N8dI+6yYD4CU9SG/0jlqUbyX8wfm&#10;rd0Fk4fk9cb8croCkHGDO6StVHAOUJPs7N28ODMYezcvi2ObXZMOrrrVCAKAOy3xsIQySCbQkvk8&#10;F4Hec0e2lYMBLMlnqqmwG5NNB6Sxy3r6a594+sDGZOD1gb927mD+j072/NGtmZnYGg7+2pk9xZRR&#10;um2DjDy3PACP/u3aM5ogrH0m+YsgRHGxAMrx673/f/7t03L1zP5437TyaNh62QDDusiVtsT92hyg&#10;eWbYuoXx2UcDHBzasjj26foMHhTMAmGKVU3SZGcEKrIkAi4ZDWAD6zlleLf8XsGi+zS2f9sExkAd&#10;ScrWsCGAPFbedQCAju9bn0EkaZxi4wNblyaox4yejIDF/TfUiHwLyy3oyk45cY5sGg0x+Qnm/dE4&#10;HvIbdvzE/nUJkrH9unWQOmHhZfaAU9JHjPDQnq3j+wdE8N41QSQmGgAFqsn9BJ/AruvFZpp+iVVE&#10;pFnj6n3WL5ue60vd1YThutGo2ZhZ1oZPxVYDZ2Qs9oA16JjozAU/Amw1RiPDBqj5AEoFKVOGdirT&#10;R3aL9/QvYwa0iXs/PfbfkNgHw/LeT4j9Klsg62z4nv0piHBeAgwBJ0CNDdb6VEAjyyQbYbooYI/k&#10;mxLfkT5wsmFKY/K7V82JAEWgEgB+YhwHNnzMACBXUNevDO7eLJl+fs8MCrNNzAYRwMisdWr5UHZk&#10;I2sBhvWL91naWQKvS2YPj+spm6v/O+nJhAx2+C17CQHA3qU9jHNZFHb2yfAJm8OejtIAIeyDgMMe&#10;F0j269IksweCrj2xNt0ngYf7zGaxCWydYFuHFw0n2H24QcEmCS6JzKAezUvfTk3C3oYvnNA3fFnr&#10;JPLMshhj8NTMIbEO1TuMjD2wMIMhhahZXLrnscBiBp7Jxs/IVqgmzC6bPSxw1Mw4p64JvNctm5RB&#10;xuPLJ4fNmFUeWzimbFs9M4KrFbnG6dvPPGnex/ywUXPDF/csh7cHTlk8vlw8sS3fv/+JpeXCiR3l&#10;6bAtXvvs0Wpg4FFT52PPy04Jbh+6+7flrj/9j9Kgzh2lWYDxhwPc17n3j/loGPjq9j/893Lfnb8t&#10;TR6+p9x/x28TgGe2P3BZ84b3l//4P/5vpWu7JuXeO35THml0f+nbvWW5K17TMPBf3x5tcoDTHX/8&#10;93Lrb/97uf33/z2/565bfxOva1WGxvVsGAB+xbwJmS3/G6mMCak12naPBN7xSLCOiQ9AXiuTSTVK&#10;FqnW/KwB5WYi/TIXqQL4/4i/4e98XwYGX5R/q8A1pvz7eFQgPgcw1QL4+EC/5+tqflbTV6u/f83Q&#10;136Z1/yXIMBBeT4ef/0+TiQeP379UXnrlYsReS0J8LYoHB491NIwWFKTs1MbBUQpNszx3ox1GC/p&#10;8E0rZ6XmEEA3vEckjYV9fJkuClKKc9N4Y04xHkbES/lhyRVp+fxNAaQBXWzZtggQ5k3RCrFORF4i&#10;rj+VlgHOgWltInu0b5Z/K15t1eSh0qz+veWRh7HxDUvnNo0SjGob2ezhe8uDd/0hbvZ/lNv+EAvq&#10;wTtL/ftvzyhwaABv0Z3WlIA39lyhpsJPjKJ0kPZ+mP0+nR+JyLJxZh4AMIW2jIbMw4DurcuAAM3D&#10;A+BgEM+Eg5Q6piGVflbgSANq8p1uMpgsjohDIXdg8BhEjNHCKQPDIdEj9kpjuSIMGjmC9NraAGYb&#10;w2ksDGO2JFOiY8NBdYugJQKYlvWz8FaE2r1Ng9TP//TlzfLB688XnYMEWFVRy8K8vgyoEcKmmNW9&#10;749xXW4rXds2LA/c+Zsw6u3i+NeV926cLzs3Li0j4zWGTg2P4KdXu4bZM1hhKIcmIMkpiwc2hVMY&#10;EICtXVkagNLYfAWEnCfGAvO3PwK39Uum5fXbE5+7dNbYDOBIZjKQCWOZgV4AKyzZkpk6IhhG0SEA&#10;Y8eUSOlKo7CIZAELSc6V1y2ck3S0TikYMmuMRnRuOGjOQyDyw6evBdDZls6bLMnn9Y17ytEp6toQ&#10;wabiuOdP70n97tU4r90bl5QuASQHdW+RRWxADqZT0eaX779cPnvnagD5swm6P3n7hZTTfBYg/uO3&#10;BDoXys2Xn83hNq6RwE0GQMpZFyGOgKG3lrDXnMMHcc19znvXn0vG/mSspZcDvF+/9FQ5f2JXXqcN&#10;yycl4Dq0Y3UGqGRgnIG2Y5y5Hv7PBkC7eGpPmR//U78wKe6XGQIA98AerZPlUJAN8PscDKeC4yEB&#10;uGnaR8WDQ2nT6J4MBsnNZHqGBYDFKE8e1iPe2zNlY7oxdW1dr7Rv9kBmazgr479lUFJzG2uA5EJx&#10;nBQ7VpXDF3ixEzpZAD46W2DBBA3YGZP57DsMmKKmd68/mzIIxWYCHkxyarQDGGCASQzovrHatM4I&#10;Bay2FoLqR0gvSFnsQyCZRAG4IB+wH3X1AHBo7LHsWFDgiZ5SBgeYEmDqUw+454Rg5xh2QH2BNWjN&#10;SZ8DfLo/GdZkem5OiY11hx32fdnjPECvAJtud3kc//JY71n3MXNkAOgZYQuqz/Z6DKfvZD8FV5g5&#10;4FMgQvOuwBcD/syhqr0jQA2okmTQZ589sjn2IFu0Ln5uKNtj756I92mBuX/zwtShK+K8EkGfQlDy&#10;sUvHtmdAKzWPed1KDxvgmURF4EOWtGvD/DjHmQG49UsfmdIscj/FlFjjFyMY/uGTG9nVCUiU7pc5&#10;e2ze6LILg7h6Rtq0dQtGlye3LikHw8dsDLBFd19lSuYnmBVEAXGuAZJDZkmNgIJonwc8kUq5FtqL&#10;updaqQpu+B2yJcOdZOqw95dO7orr1yfZcfIHgFtmQbYOKMdQs9/WXUqr4jtnhV9ATgGq1ptzJ0NA&#10;qrhHOsvIIvq/DljY3WwHCQxF8GrfY0grjTuioU+CRFILAaYMCymN/eD9jo1vHRVgT3CJ1JCpUiOm&#10;Fav1haxY5mf8T1bLsXsIbDDfpD+kJT5n/eIp4UvYXEBwTAQKmkKQ1Y3OB9uEfdaGWOCNRBJkHoj7&#10;gskXeLrHgjSBgqyT7BmWvDYD4zpY0+qV6PZdezYAiFUICkBq1QhU2ysALlbeMdHvKxiWmSYVJVvz&#10;f8WMj0ewNykCFOsHaZPzGuJ1Ap+R/VqHfetWNTaI47A/BW+ur/0r8MDck5OQ4mG/nQdG3bUUULje&#10;gsKqq0416wWecd1Hhi3TwvHnnut924Yt6xvB+ZDwv51SVsMOkKwIGGVBBR7zpg4qhjkJrIB214qd&#10;HRBBB7uHaOnTsWEGZRoL0NV7n+DEIChSGPfBMa2PQEz2fdfjsR4XVIMH1yD3Ym3tXG+mAYmYycaB&#10;2WI/Czi2BnjHqJ84sDYDGO0gj8Z+huPsrwNbF8f9qdqj2le6uPku98keObJzZdzH0eVYBLPkQTm1&#10;NwLx43sfK4e2Lw8cODts6cp8fl8E3kd2rMh11Kzu7UkMktW0aHxfuff23wTgfijA+r0ByH9X7o6/&#10;6z8Qr3nozuxU0zQA/iMN7yvN4lE/cEjDh26P/9+av9cPYN60wX0B/P8Uf99RHgosePuf/j2LZVsF&#10;Nrz7lv8MPEg5oE31faVv4Dj980lj//p91aWNXMaAJvr2HNJUw5h7VGx6BbyTRa95vvq90rYD7X+r&#10;Ae9wc8XMI8Ur/Fz703t+0bzHz/wdIK+dmAp4J+qvAHg1KbVi1WvB/C9Dnry29v9f53MAffW3LwXg&#10;42CSfY8TiSjk45svl0cXTUmGUXcUDLzphjvWL0opCE0nBkP3l8fj5+ZVc8ro/p2SYWeQ9Bk3RXJJ&#10;gCpTOKWBODnTVJfMHJ3M92MLq6IbjBbgJVJeMkOBIWM1MhZzz9I2bsjUMf1ig3UIwN4wmUBsFtat&#10;Tdyk/t3bFBNJLQjSl/aP1CudWzcqLZuapPqnWBh3lCHx3j5dq6LT3l1aBcB9uPTs1KLcc8tvY3Hd&#10;Xlo2rpPAXNrGQILRg6pWkEN6BoAJYENu0KW1Psu9EyBrg3Xt3JEAtEuyN/fh7Y/FOY8KgNE8/29Y&#10;kt7hikM4T714L53cEw5wbdEmUUEWRp4+9XyAK7pOjh3DBIi6tqLpTGuF05JmPrZ7VVnDmcSm2RaO&#10;Tosq2kxyBOlrqXb96DHtvTo1DwDeOK7FgwF0zqbWnaRFNyDFa9gsjJtJuNpS7twUwLRtgzIiQCyw&#10;pLAG4/7pzeezkFZqWmtLQ1eAJsDozOEtYQDWpqEGQDn61wOcXji2O4O2wRHwTI1gSGGfwjPObni/&#10;dnHvR2ZnCEV2Agkpb0OwFAApEiWxGj+4awQFveJeD87PASL7BXiT8p09Pgxh/F+aTWqTPhqD0Ttl&#10;UAKxNtmqU0Ewxt04bR09dD9QgOkc3njxZIIcgE6LSX11pQA5eU6X0QTUsH2Y61cDMGO9DSzT5kyn&#10;Dp9x6dS+cuXMwfLalVPllUvHEmTLanwW1/rjN59P0E4C88Frl8vNV85lz31FugK3DUunZTp3zQJj&#10;zWcmUDTiWvHthEGdyuUTO8r7N54rF2PdvH71ZOzDeQmArpzZk6lyWsRNq6cleOc8seD68y+ZOz4L&#10;rAUCAMIzh7bEsZ6K9+zOgmqgeUCXZnltBJw9IziVYRkzqGus85YJCAFWBVGfvXMl1ya2W3tYXZBk&#10;47avX5iSFPIQnSc4aEOBblw5lh2orJ3P3rqYwekkDF4y8C0juG0e66t13KdmKf0YE8csKKPXB4pT&#10;ZxrXRAFeppTjvluPowd2iXvcPpxdi5QKKOZ766Vncs7Evgj+sKd6xxtTnzULAQzYhz2x5hRtCyCx&#10;2zvXktuMDbC8PI55QoCCRXFei+P/SzNwA4wV25HS+ByARTYQs09KREKDcQVQgDGAR1bRlFSvETQY&#10;gIR1YxsFU0C3LAFdKXkO2c6ahWPi2BYWrUh9H3YOuPa5mEVDgmRjhvZqFdepU+y/tunUte0kMwNW&#10;sO6K8XTX4Og54TOHNyQQ9z3avFm/5HZkFgpCSWDo2A9HECOAv3BsZ0q4BLJXntmT6zwHWoWdOB73&#10;k5SqtrD18WWTUo+9HkhdZNBQNehLRoxNw25uCP+A5Qd+AXq6ZgEViYXBSGYhvPzcwWShAdhNyyeX&#10;9YvGlTXzA+jNGVGeWBnr6YllyXa7jksCCD0en0k+SKe7OUC6c6Dhl8FUGwDECpBIll48uz+DmAT1&#10;cX6KXZ0P7bt1rNiZndJFShHwC/F6x6eWwPEKYLesnJXBoODOPlCvg7WuBdjabT46d1wGhgJuIAh4&#10;MrRtSwQvAgwFjNruadsH6GJ1AXBZ0kXTBiXgVZMg6FDvsChAItkowKpeRxH+vLjX2HzfD8zyC307&#10;6Q4yIH2TjFVqs8NOKRqVqQR2FeT76bysQ7UB2gsCYjT9gKn7JJsgq41tJRlRi0RKYQ0Cl4AoGSyg&#10;C1B3al4nX0eayU8pVvX56nesVftXP3WBrQ5P6hGsaeeNjRX4qP16PGzGhqURuARwVvfC1pIupdQk&#10;AKrOLAD6dAA7vp8vFHTwcbqJue72pcBHoCJ4mRkBv3thGJJzpxfX2UXdjr2hONe1dNzsKMCNVQfK&#10;BTbzpgyM97TNYIL8StvQ7Hkf4FumUIeZAd2blclhU2nWV8Q5dWzxYIJuzD9dOSnK2Hj99AgqTFj1&#10;vWSM7KlAYXqAfrhC/Z9ZLdpBTh7ZOyU0swQE8bcsJl1+VVTbJ68nWQkyB7HlfOGChdMHp31+dNHY&#10;PGb7gv3S439LBIoHAlCz/asC3O/ZvKjsCiCvKFV3HHMJ7FcSKDIYRa0CWUTdoxFIW88CIlluxB17&#10;B8wD+k8GiCcFJhWzJ8+f3Jn2RJE7iRYJKxB/5vDjsU9Wl+b170gysGHdu0qX9k1Lo/p3l3r331o6&#10;BJYir+nbo2W5/67flXYt65dG9e4qzZs8ENe1XhkbPp3Uecyw7qVFo3vLww/emtLl1oHptJ1s0ej+&#10;0rZ53dI8sJb/NYn3NgnMRUbTqO4dAf7vDqzXtIwPDGE45d8DvP/jz5j1T1NVUttBBsteqzrxe8po&#10;/J1AHV6uBfG1IL/Cz7UA3fMVIV7haI/8Ox7/RfP+97/EI98MmP/CuNd+IBBfsfTfVa+tefzc473m&#10;UcvE//zZNQejuLUWvBPtv/fa8wG8x8RmGJUpea3XtK1aF4Zn6YzRCbxoLaXLyF+k6RYE2BK5muSJ&#10;uQDqHw1DJNpPBjSACcDA2ALpInNjvKXQPbcrDNqOcLjzpgwrd/z2/5kOmyZ9aM+22WLI8WhtOHFk&#10;n/LwPbeUdo/ULcP7dAhg0K706tCstIkIb1D8TattWND4YT0yiGjeQHuh3nHzHyoPRyT4x//4P8rt&#10;f/j3MrBn+1IvwPt9d/4xorUHS4cWDcrAXu1L9w5NS7t4rdaHupwA2O9fP1/+8sXb5X/+5ZNsGfj1&#10;B6+klvxyALlXLj6VPb1N18SoMYR+isAZdIM6Lh3fXs49tTUdiNZMwDsnwTEoBjP0ilEXsQ6P7x0/&#10;pFtc51HJagKpmNYh3VuUUWGYsAHTR/XINPK6ZfF9YbyBUylqjHWXNo0yhdQ0gpkOzevFud2fQwya&#10;xMI3LfXq2UMVUx5gDLgHPOkUaaD7RQBDp/f+a8+lcWUIpRB1cMFCe+2+LSsyGBsY0a2JibrLYNR9&#10;tp7owOvFE3tSIoPZon3VjUJhMYMinX42goitaxaULeocpg4vq8L50hduX6sjQ4Ai6y2uBbaGA5sQ&#10;4BKbPmFI96I4Th0GCQLw9GIEIP+//+9PZX2swVXxWsWyQBoDL8Dh4DCF7758trz5wslyMI756rkD&#10;CejoDBeGwdfKi/aYTt9a1LZsybTBASaWxPXan8OHXn0+zv/CkTTIiniHByCdH69V2OreAskfvn45&#10;pUW6zujbjo1/7wbpzamUGr1y/mgONwJ6HB9mUiGO9DvHMzUMF90q1uvzd68ky+z1+2PdPHfsiXhs&#10;SydIZ0oWczFAvoyKtKsASLH45Hiv3+dHgIw1NvXYzAU1KF6n7SeGXp9eHYNkkkx7bRvBnjqWlEz1&#10;65ASmc6tIhiOR8tG96TcDHM/KoI8RazqXQTrS9yHWIP0ldajYIiWVcs+fcBNnyU90cWAjEZ3qNTW&#10;x/7EdukmoV2l4N01EYwDGwJpaW01GeplaO+tUU5959pF5ea1Z8pTcW6mfgqyFJMCnDIqWjwqgFN0&#10;ij3VJnBHgGwFwxh39x64kvq98szeBDGe1841WazYS4AIUCo9jj12LBhAzhQQEHSRYggCMMDa4uph&#10;Tg/qszhf4IXto4cmq9CyEvOMYQeAvY5N0Gf+YtgIzLSe56Q91v2QHi0SaI5QsxDOzhrB6g0OW1Db&#10;pWLa6B65LhTD65bk+AHmZIzXzom1NiPWyPpCvrc7roG9kMWcAaLJcThrMrraTIMg5NzT28NZr0ry&#10;4ckAA0/tiM9VrLlFZ5SqboAcQsC7MV6/Y838CvgFwNod15xte/bJrRm866Yic6X+5Z2XTydQFswA&#10;E4AzeQ8NvetgT8uQuf6HA4A7P/dUtoI90MVKwGPtCJDsf/NGZKSQIS8+u79oobdn44LsTpM6f4TD&#10;wQ15TFpdkh9hbZ3DyrmGlfUsJn8D0rIwdPEyMjILjkF2B0lh7oAiS/IqWRJZJRkGoByIMnxHK9wl&#10;M0eV3XEfnR+w6HWIHPsaeWFNCNzZbcErkAwgkY8I9oBqa2bf1qUZ0B6J+yDT7VrRlVtXbP2KuaMS&#10;WMvMCh7p6RcG+CSH2KvjSFw35zQ+9r2iRpkFwFc9Edmh7JGswMq45q67AAhbb5aKn2Q2Cl59h+FA&#10;owe1zw5njoUkRhBpvVozWGp7DPBXo8Duyu6QAwmQfR5pJNAuu9G3Q8ME7KSKMiljB3dMEInlZxtG&#10;xTVzfIIhgJZMR0aCP2XPM8swrl+SHWyNAl7A3/UbF/tDLY5CxtSOY+pjjdN9k7ToyGJKLj+KwcdK&#10;J4gNAKoIlE4fAUnegp0nDSKJ0Z6RlIQUSKci7S1d97kT+uY9MQ1VMarzoCRwTavC4pEZYKhTkrnG&#10;uq+IgFVHGd9FMiuIUb+C0Sf5UXQ5K/BU/h1217AmGeUjYRsAZySA9o+YcQw8MH/q0Ib4OTfWq44y&#10;M/LeGnTn9ezpmvh5LPbG7lgbGPMDT5CIzShnn9ocNmJWZuE8p6D9mSd1uVud/1+1cFxmTDR+qDr7&#10;GTg3NK+Z9agonGRwTwB82TdZOp9R967flkYP3l7u+uP/KA/eXcllgG1adtnUNs0fTJ/TIvAZfAfb&#10;mbPTOcD92MB9mmWMDRw0PzDAnMAiGpzoG79g+ojAaKTBjwSQvydJ3Z6dHykP3fuHHAKlQ6CBlRoe&#10;2M9//frdlM5kx5nvPi0/1rR6BL6x5cD6T98D7RWoJ6WpZd5/YeArYF77qAD7rx7xGjr4lN/E+/+t&#10;YsgrkF4LuisQXr0hC1Dz4e+v8rW1rSX//pcKxFfP/QLePWrlNPk5GPs8IMx7dfB0O99++nY5e2RH&#10;GhcM6NxJQwttHkC+NEA08ASU04uJJjlxDJEU3hMR1ZnUSUqzc/2iBP1S42Q4hpFwHAwAwO//DLvU&#10;mlZkmAds/5Sx/UuzuBGDerQpHVs1iBvzpzIgQLrWRJ3bNQtQWj8A6l3l7lt+E9HdHaVts7qlf/e2&#10;2WcUaO3VpXlp0fCB0jSivgUzxpRW8XvLxg8lqO3ctnF2Wnnk4fvjc28vD96lYvqhlNE0jM+qf+8t&#10;pcF9t5S2EdlpZfj9x68FIL2WUoj3XzUe/tlyOQDpe6+eS42pwSVvBZDASO+K8wH+bBgMjQp9UbHi&#10;RKBd714gX4R7cPuq7CEuusUokM/QXNLPSjMyAGNiwRpyganN4sEATlKr9LwYGMbLtcPESXUCMWQP&#10;WjXVjyi3VdM6KR3qHsHNvbf+pvSOwOTwE6vKXz65Ud65fi7bvNGtG7hkxDv2EVDk7HWNkFk4dWhz&#10;HNPglOHoDEQ7rVXcx29eSaD66mVs8hPJ4n30xvPZWUX3mXNxni8+eyD7gL8R4NXnO+6rzz5ZXojr&#10;qgUojTVQzzCqqXBOOppIA0vvSlEzWscCiOgf/MpzT5UfI4j67OaLeZycisj/07evJGuvheWE2PDY&#10;dsVKHBJmQnvKd2vulyFNT9MIxvs4weXhnLAg6gZ0yGEggSQsvj7lDCXH/fL5QxGoKWQ9mgGJAVZa&#10;gJ46sCklLh/G9bh5/bnUvL8Rwdyrl08EoD9dblw5GevjdLkQ53/12UMpXZAp0d5KsWMlQZgSRr6S&#10;B3FW7Zvcl8NrPnztQl47jlyK9P0b5yJgnh7OvSoyUpiISSY/qroudSsjY41gj7BEHIdA0rFyeCb8&#10;KRDSiUHHKN0ApGu16fL+IQHYseP9u7ZIY1lN92ufr1OYpNsSWdjAnq2KTk3kZqQb5hbIjmmzOiq+&#10;1zjrkf07JDvMcdB9Ay7b1y8ob187FddzXTopPejJlmQKqq5WfTMtrbbGlETZmGHhvDCOQ3u2SXlQ&#10;hzD4CrFP03cf25GOA/jSh31/XCfsqvdjT60pnVSA7ZF92ycDq+bAXlTIScZGPsbIA6HYNOtOa1D9&#10;wAHZE/s3pk4XkNgcwHLO5AHJegIXCAm6dx1uBCekLvqYK0bFGgI2Pt/3ppMLJ2tEv7725BUYO6lq&#10;zCBgoyAUcy6IMZuAXTUZ2Z7bEgCZBEimw3erEaHNtl/IGncHUD+5b20GAY4FG0/Xro2llodYaFOH&#10;j+5cHce4KQMGU4cPbl2Z1wFoVpSLtQNyAGegGQgE2O0jZIPAQAE7O47l9tnAsQJp/8OIL546LBl9&#10;18/EX0Eam6EvPhA1ckDbonc0eQXpBCZeNoL+1nGQUpIa8QfqhbbyC7FP5ocvkinRZk8nJAyx7MSZ&#10;2FMXI/DWK94aOLxjdRIHL5zZl0HMtTP7s22vwlza/wvx2id3rS5Hwg5jYO0jHb2mBmAzmRNQxE7L&#10;SADhZDMyzwIR0iCTeGWUkBp8mXMBcGZNrJh19swaEyAClUD08rBJOpStnB37MPYb6d+QWP9ZcBvn&#10;tXLehDInfKw2ugpoH4tzVDcksATwkSmkWMAksJ+ZorCnWHhAUgGp73JsgDqwL4M0LdaagNNatB9I&#10;YQUSCmErHXn//F4kkZqLDBICyAHc2NgdAdIEtRkgzBiSQSiphPWqfoMN43tM/syMSoBGYJUkRRDC&#10;xgoE9O6uCm9N8p6QgBybD1gL3tQtGBikV35O2g58YR+4J/TfwDQNuMFbOpBg9wUEZGWkuTAGBn11&#10;YI9hYd8Edqvjc7ODTVxDMiY+1kApGVZ1I5h1EhvHIdu6dsmEDIq8VkAhiCBBFDgLNIBVQNv7xtLh&#10;x/er19G4QjMMXWyQXz6PjGvprMBGEaSMieMmixIEZCYkrqf6BhIZZEmLBreXYf3bhe3sVNq3eCDW&#10;Udi7Pq3TXmPsp8ZnuQYIkm3rqgFYc8MOyUjxgb5ftx0sv6DKlFVyLgy+n4JMPsZ9Qy5gzI/sXJF4&#10;w+Op3YKCCXH9p2R3mTNPPh4YxZAmrVb5uPWxfqpGGwJgBdgblsX1DWAvY2PPUQroQiVrJjtK8962&#10;6UM5RwagJs2dNKp76RNrvxrc+FDWNDWoc0t5pN4dcf0alUca3JXZYC0jTVqlfNBUo2U8r92nuipE&#10;G0mljjQTYg10aFWvDOrZupjgqo6RZr5/9+Y5VArG/Nu37ydwrzrOfFZ+/CZAfPystOqYd0WoVbvI&#10;n7XwNf+rJDPV378G8T+z8HB4DcBP2UzN6/7tZ517PADu2scvzPo3FeiOxy/segXga19TC9z9v4oY&#10;gPdKNlO9p/Zg4iddvAOPE/j03evlibWLyvkTe8vHb11JkE23vl6f9jAcNrbizMcW6Os6LhZQ94xy&#10;6ZpXzpf2M6rciHIpsiHpFPN/c8dWjzBmHMXG5eEw43esJyBkkIf+zo+vmFk2h/EmRXmYLurBO+PG&#10;PpCAHLPcGKvcon5KZEhg6OH7dDHut3Vp1bhO9ixX3Dq8f+ecxKqotVHdu+O5ehG9Nc+/2zSrX1o1&#10;qVsevPOPESHeWbq2ejic7OLsBPLj52+Vf/4QNzmitlcuHg9nNqYsnjU2NlLX0vCBW7PIVSQKGF2/&#10;cKR89PqFMCpdS6fmdXNzA9iGMGAtGENpXmyEAiQShH1bliWgJ4sxfAqrzPG9cv7JAA678ncpWhIE&#10;bBYmFfNJ8z1lVJ805qvi+nL00mVSq8bGYwD1znecjSJQMcK4f7dWKR2yYdo98lAs8MapWX9q15ry&#10;91jYHgoiSWMUbvmMZw5vLCYoXr/4dDL1557aXm7G3x+9eTmLOD968/kc1PTOK8+Fw9yYoPjac08m&#10;w44ROxnBAPCPKdMa8uZLZ8vlU/sSdNKKK/x8LNaSiaDOBdMuAyO4++r9l/KYsvh1mZTzxJSbmBD7&#10;weuXy7cRTP05APyxuG4cFwNPZyzbA/QzxqQXqd+MtYYlcz3pyG9cerq8cumplA5x7JgS0q5RpBkB&#10;DKUvyXzUctCOYwKwnECLAjZSkNfiM7TmO390Z3k/zv+7j2+UHz57M4tUv/v0jQDvL+VxKnJV7Epy&#10;454meInA4dzTT5QN4Ug5p2wTtqAaiQ7ALY/jxQr279KsbFgxvfz45c2ih/wL8X2mi9544VgCQy3k&#10;rDHtEPcESPDZ86cMy3alOhgMjsADgyVLgVE9EmDG9dSqFTjRyUmgoxuANaXOAzjHqk8e2ScNJJbe&#10;OgLSMSMGbgABWpYB9f3juggCAJZhAYx9p2JYDDljqijWo2eHhqVfvLZLGz1/Y+3F34C81qZaeVk3&#10;F0/tLYq/x4WBliHwPp+lJkVgZQqwtpQTItBQTzEqJXp9k/0mGyI7A6BJMtxbANreAVzJRABXunY6&#10;7ye3rUyAT05jmjP7g4ggTSDDELjZT/Yp4EjbS2OuPmJtBNHWFH0vUOq+edRKLRSUVdMMpyQ402JS&#10;20f7nJxEUE/eQ48NLLIJWUQYe9j/OVgpfUBE8E77zN4CqfTJ5ErWiYyUbByNvfWCzaYLNxiJ7AR4&#10;p1cHNvVqPxDHiiXHbp+J13gO452a1wgmsMsGCp0OJ03T7pzWxveSIwHyjs1naiG3eeXUZNcAXmt3&#10;c4A1bRIBffsM0KazF6iQ3AhWBDJfvnu1GN70aJyzYMq1lt0wpE1Gwz0gpbKfkxiK6w0QC+hN3nYt&#10;9bGnbxck7YvPpTGmb88JsEe2lP3kUhEoIYLYHgGaOgMDZ8h8DHKyZ0w0dsyOTbcPWQj3qGossCSv&#10;k4yY+wHEk8zoEkM6pdUjGQiwSiZAm69wkXSDzlrhowJGABYryg75HdtNbwzAAXhkEPMjMAAKE/iT&#10;gQTwdJ+xt4A6WwZ8A93qmgQabJF1DQg/DuzG6wB7dSJa6qZeOz4Ty25PCeTtFcOKZJKx5IoyEW0C&#10;MrIXgYK1RuKDfBL0y+45fh1wZI6A0OxRH9eBZEZg4PrDAuy6YmVZL7VGQKZ95FjIRNxffdllKFw7&#10;hJU1kAWusb7sQTp4mVlBhWvrPpMr2SOCE6DfuteOc2qAZP/DjMMZCEKSF6wwXba95/iBfEEBwDwp&#10;wLPghjwHscFPu/bYdnp6gJ6sBCC2DkhU+G/gds6k/vn5GmnIcqvVoZX3fVpgjgpwbjgdCczC8EOk&#10;Ns5BwJEDgwZ1CLvXKGxZ9zjHcfk/Q7IcIx8gmzZ6cIccPtWlbd2yIK4JWzg6AlPsO1Z+evg23797&#10;Y9Xq1/4SwDlOQ7AEUTK4KWOZPTKf09+dzn1PgPdtayMQz/fNzaya7jI+Q2CuuxKSEYO/cdW0BPiy&#10;HPrEq5XByKux0vOdhObEgXUB5qshXjJ9dPV+Pr3n0fj/gswANH/4jmTT9XonaRkYvqJJgPTBcf21&#10;F5al6tD8wWxD3KVN/dI1HubjqG9CBrVq8mBp2+zBMqh369IugH6nAPp8slqBAT1alK6BYQzX7NGx&#10;SWnV9L58TfP43DZN7ksyiC8zxPCv336Qmve/egRAV5haFadiyj8NDPxlsvE/6kRTA8QrEA7If16B&#10;eMA8sXHFyleP+Dt+Vu+BrUnQq/f+WwXGMe4VaK8F8r88dKD5vvy9BuT/+vX/5RHPYekrgX0F2qv/&#10;+Vnz8FwGAl8l9f/tZzfL4d3ry/rlMyPqbJVpd+OvMVoMvsE82vZ5SHEC7kACrTIgJnU+bUxs1lhw&#10;GLTecYGxTfTRdMjYYpExgwEoGS6kHdSuAM8idUwullpP8v492wQIbVAevv+OLFDo1DqisojoBvVq&#10;nzr3B+65pdx92+/K7X/4z/LgPbfGa/6j3P77/1Hq3P3HiOCalgYP3VXuuf335U+/+x/l1t//R7nj&#10;lt+UO2/5z3Lb7/89XyMlfzgAq+LYfVtWxgaelIGD6VzYrY9uXCg/fvFWANstpUmd25MFnBPn2yc2&#10;o7QmA3bt7P7y8vkj6YxIFaSPGC5GLhmA2FjbI2Les2lhLHRsFv0mXebqBBIMlWj1bDgbDk5QgAE0&#10;/Ig2G/gnWQAcGHrGh+aYfpBBxQy9GCBbh5+ZAcxMO6t37y2lWb17S6OH7ix9Fdt2UcRRv7RuUif7&#10;rSrqeOn8UxmZfh+gU/GlyblSaFpXcuYvPnMg+5xfC/D47vXzWZgJlL7+4qnywukDydhdPXs4HPis&#10;CDJGpd6/4f23ZpZGmlzf95svG6N+OpzOnABaUxLMXzy1O0CJ4SeTwzkMSEdcMSNTknXaH4CLQxL8&#10;TdbmM5zOxxEw/PTVO+Wtq8+Urz+8HkZnYbKqtLrkB5w+nS12gHNQ0JrGdNqQiN5bJVt4/cJTOSpe&#10;tfwhA5niusoQ0UGOCiPp3t64dKRcOI7RXZTf3bVNwwgU60XgeHcYyAlxP6oC5AsR8ADyb8f1eDmu&#10;o6LUzCqc2V+eDzB6bM/6lGXoWnPl9N6UVTx79InMGJBgCNhGD+oYaykAjLRmrLvlAdwGBtDtHWtL&#10;FuXHL98uRs9fOr2vXDy+q1w+vT/ZPpktuv8X4loCwTpa7N68tJg2p7agb5cW2btehxiZiCM715Sr&#10;555M9s+e+/6T18o/fvioLA+nJyiUujTnQO/23mFMDSsDlof1a5vDMAb2bFux7mFINz86LbWdgnGd&#10;ZYAxDsg+6hdrav70oQGyu8V+75n1Iv27Ns20MpBpKuigns2zy432lc3q35FGWZcBf+vQciqAt5aM&#10;CuHJ6LS31H4VwyyQGhHHgPXDtvlu4AizyabYE8C2fWPsvGmcgM7pQ4+Xp+L6k6h50P1ywsDRYtme&#10;Qe1zUFevcAYctz0GQG6Kz1oya1Q4rcdij5KnzcgA3/fqFkM243quWVDNbdATmj0wEwGIAfLJLwzt&#10;qSUtAGW6ekDEcQHHr8WaZBPYQm0lsfyYb2AYC6wmg3RGNsnDZ6kHcQ+0N90ZtiVlLbEGDJvSNQTw&#10;xrYej7V6bHesPbUmYbvJTwD7Z+M6p8Z81+rUt159dl95OgJ4WcHVcS5aaQKKZEdAOpkMVvfJ7REA&#10;HIpgKL5Hx5mtAR6AWAyfgEZQom0dQLw57Jjib8DWRNbnT+9JKY6+84KdbY/NTdBvajLQhJEln8Io&#10;m8dAo31giy5d87JIHKHh9YBDBlHxOv+rGMGNGXizJYbbPf/M3ghUtqZ8ZlccD/ni3gA+pEXaf8qI&#10;aLqArHDc1g/G2foRIM0PkE1mhG0l1ZkdAHhtHJ/pk5Nj3WMidXwBPrG2ztG1da+AWC0Lra0BXZrE&#10;/u6VGVXgUR90w3wAQG2Ha+t2DEoidVMbRlJjbVqn3VrXD9vUMcGOloTWJ2YVy632if/FKGO3vX5U&#10;BNLaGHZrUy98ryGKMucDy+TwwwpOK8kT8I+dXRDfNyw7MvHPggQFpK4rEM8m6xJFUoLZx+hj2U2j&#10;PbRtWUq8vIa8SDcdTPS0MT3T982KcxNs6liDaCAPIa0SAPGTtYGx4xaw0rrTy2sV2i+CfIXy6gcG&#10;92gee29iYAlrvSpI140nB2vFuWgsoa0iQAz8mw6LlKmOtZK+8QVrwlcqmBdcwSo74twx0CRGgHt2&#10;ZQkblex5TYvm5bPjHkTQgGnXc3xnBIZkN2YRyLYIxLq3rx/3T31c2/BZgrK+2fEMYUkiJOs0eViX&#10;1LfrZa6VJyZeUGPtIHJ6xflmgXv4vIYP/jFsbq/0XfzDsLiXQKv7T0t/7ujWuOYTElhjv2VkSXnW&#10;B1hHGpBbWo/jA/jPDPuQOvk43hGxLl3r3bF+ZZQA9wsntRrVplQNwuAIMuI9cfwn9q2J1y0oezYv&#10;TjkMguiJ1dPDd+kmMzPtxbJZw1Kac2TXyjgHmc4JeT0BfWumS6zbgYHdmj8cviXsdp/wRavivpB2&#10;DuzVOrXvMreahLDbA+M+q2nif4bFeu8UWEX3PGTQ9LEDSq8ujySYb9HwnmTnJ4/pl9/Rqsm9qfrQ&#10;fKFzmwbZe77dIw+mHZHp/fGb9wPAY96rTjNVwWpNq8cA2uQytX3fa9n16mf1SKAOmNf87j1/TUb+&#10;y/LPeN4j/x+fl7/H8/9Wge0awJ1sei3YroB6LTgnr/H3L49KE/8zQI/naoF7NdwpHl6TlH/10yO7&#10;zcQBOEHg/cC2x2LhA5VGBfcrQ8IRG8zzr+8/DHBJ6jEtwYx+3XMCMNIYiYC3hGHAYi2eMSojec4M&#10;K8ywcLiA3aZHZ4djG5+GKzWAXh9GRFGWLhZb4v+coe40a+J7enZomlXFWgzdc9tvSv37bysPBTh9&#10;+ME7ctrqA3f+qTSue08xcOiRRg+Whx8IEPmQdo9/Ki2bPJRtEBvXu6fUu+/2iNLqlaYBah+6+w9h&#10;2IaWg2HEbWjgie6Qnrd/RHfOBUMDNF44sSeA2PoMRmaM6p3gMDsIxOI4mp1J9hZ9uL/79LXyxbvX&#10;wnlUEw8ZDkAekAHgFTxi9ABkjhErD4wBqxgd7CpZDTZhSVxPE+oU2gEMmwMoMDLjBnfM9DinAzhI&#10;DelLLVomVdFuU3Hf7EkRYARgb9novjAuHcJYjI3ovmuA0UYJ8HXgaRbXhKP882dvlL98eTPPhbPH&#10;AmHZMIl0fi+fO1yuPXu4vBsB3BtXT6dcgbSAttgwqI/fuFTeDlD93ivn8jrRv5/Jji6zw7Dr8bsq&#10;DQBW1GRG3WZWzJ9YgadwRDvC8QNhWgTS+R6I64FZ0n1Eqo98iL7vhWf2p3MjE9FC81KAcJ169kWg&#10;R6coOKQpxAJhPGsLQXXvoF3HPnN2pBOu//Zw/IZx1E7hUxjI0J0zhfXxBRFUDitSddqE3n/7b0pr&#10;lfNhPDBX5EzjIrpPVi4d08hw+jML3bNhOFcCaJPJGElvWBfpCgkSRlC2wvqfMrxnSmWATzINEhPB&#10;rsnECrl+iPty0MTJCFIM+am6E4xJcMFZkvEwfADLrlhbrRrdGyBYkWenHN6lkE2AdfHUvnj/sggg&#10;1sX62pkDo7rHOZEGYat1iZGiJJcZE9cAc45d79u5eaZ12zW5P9f+ijnjytLpI9LpYidrO7pgv3es&#10;qaQFmM5Dcb/dV2tTdo0+FVsqWFMzAMRuDLAKgNh3mFXAjYRCATtw43qqDSDNq/TrunqE4w+Hqdia&#10;ZAMQEBwDB86VBEfXm6oTksmLvYvx7fYfja0aBdd11tj+CXDYn9YN7swiYcVrhp9kD+34nLHhYMk6&#10;vBczCGz7DMxoFhLG/cMoswWCUmuq0mvPC8e4MAHQsbj2wIbBTsDs7thL0unkMc5vZoBssg8st+cB&#10;fm3s3GPspwLNE3vXJmurTshn0qljUmUDaJwd95GwYTIL9iOw7NoA8fTeisyfintyVsF12CtMMWDs&#10;b+y7DKiJp9ZJTleN/WY+B223otzsUY5hC7sO/J+MgFTbSEXKJDgyCUauq8FwLbSPrJj9ZXnu1omA&#10;3HELuN956Uz4ApmJUWXDkql57o6Bjlg7QutRcMQHkDJZA/T6mHVrfvLwLnltSIboil0jE3EV47Nf&#10;6ncuntwdAOPxDJgxhbIROwKES+37m63UvckAKUQUWzpxcKe8bgAIuePACDoBEsHTurjfQGpK3ALM&#10;uUcChseXVgXSbDV/Abix51hk9kxhOJtftX4ckUEOQIexRPwA/K6DVrF+rggbLZBht6r3Dcw9T6YK&#10;6NuD1p39JtizVrV69HqBvywNImBsgD76cYBdkam9Zd26Zv5P9rUzfE1tYKIJAAA4dUT39FP8muDU&#10;bAb1N4CodWYyMNBs35+M66uQ2/vmxvpEQMEJMqgYX7bzQNwv+5AdJ3FB1KjnSElPrK2UJ00dlD/t&#10;D7MActJzBFvWnCFC1ivmfezAdmEbu2RwZH3UAuXFsQa0YMxC0whUAEfDy3TKwkyz6wg5AYJpvO4L&#10;sC1A4k/ZGscwOsC3VqS5X+N8SUEw2QJR3Vicq7XF3gPwsgjkbJht56jQlAxGAEBLr52lc14d19ze&#10;Bkz71hSYy8SQxWQhbly/Xm3rl7FxnAA7ggM7T9mgNaii/b5dmpZxcX6eVwAMLO/cMC/29toE4eQ5&#10;ZDCef/bIpjyvqoOUboGzUtaGSU+GPc5X9gPI1jGGLEZ2Yfv6uemHZXdOHVqfTHoSijJyhx/PoM97&#10;ntq1qpzev6bonpQZuB3V99rTWHrTWhW1GrbUpVW9Mmpw99K8/l1lfKzFdk0fSL07PTuZVvd2DVNi&#10;1qTuHaVjq/qB624pjzS8q9x3+3+Wpg/dEde0c8qt1FzxT488fGe2/VbQqjAViz8rAhJZYPLKzi3r&#10;lcfDBpkzRBO/MfDHX7+jd9ffPcB7PqpuMx4JxuORjHzg3uoROPhX2LjC4Jj1GiDvPX7PRw1w/9X/&#10;/P1vvwB0zHr1qNXBVwC8hmkHvgOk6ypT+9z//khm3SPeV0lvHJyDiAP7WTYjLRDPff95+eaTt8qT&#10;u9fFgh+fRZ825J5NSyOiHJbj7p8No/f2y2cD7HSPjTGlGOAydVSfAEr9ivHClSZbClpKrEoNM4wM&#10;IC0csIJZovPV0o7UYmYALwAAGOAEaRu3xt/7t64qPTo0C4D+h4iqSGDqJGAHPls0jEgs/u7dqUWZ&#10;P21MaVL/3tJYW8h7/lDGDO1ZWgSQ79G+aWnTpG556J5bArQb7/tgTlol1yDX4biO7opIM6LqzSvC&#10;+axflIydc3z+mQPl3LHdYeTmZqcNRZUc8rXnDmeR6odvXM7Jl69dOZkFiTeep3N+Jgs3j+xcG0Yq&#10;gEkCmwhGYuMd3rYsgNe0cEgzy4rYtNKWomXyECDXICdTTDF8nIBUmLZ15ETSuqJoAA+I2B+bmBMG&#10;BjFH2GcGWteZaRGVksd0D+A5aVTfAO3dsn/74IhQp8WmIY3o3711Vm73C4D21Xsvl78EUPz83Rfz&#10;GEhKpNyz9Vmc8/Fwgpitd7O3+TMpixHYtah/d3n4nt/HfZ0coPzJ8srlo6kdb9P4nrIw1sGNi0+V&#10;88d3JJNKu+51QP+euL6cw5rF0quVREChFuev04Ji2CzqDeN/4cTOMBoVANBRAov9elyjD149V/72&#10;zXsZNP39u/fLkwE8GGj3atW8AIIzAxzE53KUmM4rAfxvXDkRIHlGGAwp26npMOkae3dsmA7P8A+y&#10;gafDQM0JA9ujzcPpiEk4WjW+Lx+Kh7RjM5yDEX8ygNPpcGQ62bx6QUHwwWTJX4i1cyVAvGLX545t&#10;T/2xXtxG/WP7ZRakxCeFUcZyCXJlpQzkSLlVXKszh7eWt14+k0GZ1pnL5o5IYwyk6Cjy2gvHE9i7&#10;ZwKeIdllp3uyfH/+/PVk7l+J60OO89jCKcnsPLV7fRkQxu7C8Z25Zv9fP34a9yOCnwANU2MPKhQd&#10;GJ8zJo4L0J4dnzWoB/1/lwRwtNuyRjIMAOPzERhw9sDrnliHgnBrcW5cN8XbnCHHjp07FA/zGwRk&#10;MlCrlwj+58aaHZDvAzL0z7bmrX+t+XStkF4G3g0P8rfrnuAp1hAphNcrXCNx0JKWbANQRB5oNQdQ&#10;2i/eg53W0YOmHLOtBR6WijyANECRHfBGy+7/UtA5pGeB164sCAi2wprVZxwDq0jPXhGw0LKn/CKu&#10;Dfvn2gCfWC/BBMYOWKHD1Q1GhxnOz7AVRe5Ydx1VgNJFARJnjumZMgGv8+DwZd7GRnBlvwuWDBNL&#10;Jnm14ty5GdwDupdP7sjjkCkirVJEKICmSwXUAfjnjm7N7hPkCQCv2gEdcPaEEwasgVU2zNwKTD1p&#10;zp64tjKC+ru7L+yPjjZqB2jgDYDSkUS26/KpvUWHrZ3rFqbUDWD2HR+8ejaCtWryI0adRIXUCSgF&#10;cNlFn5HBUdwHx6BIrhYAywLZhz5vZ/gJhIK1wc+QBrEVguZqcnLVIhfQEZSzpQqcZdgAxVyDAZQA&#10;V/KjbWEDgHj2GXtMIrIt1utTcU+sJefNPgLYriUZ1PEIsshdgCSMvACXlIv+GaDjC4BLaxD4BmCT&#10;MY91Boxq2+szAVwZWR1osLF8KV+lHsTnYN8FIHT/WgHaiyRG2jQ7zmTLA3AD1VU7RMFCBMthA+1d&#10;/fP5V8w/iarPVyNkbWKqBQnzI5CyF7OQNY6N1EQrR8EzjbqMlPUsIBN4CGDo50lZSGwE4TT/rova&#10;nhwSFMeKSMk+9vFarLN1Zk4A8Es/bW0jbdzbXu0fTvJIgIKRR6y4voJ0e3L8sM4pi1EHNjYCL91l&#10;FsW1Js9Bxpg1sS/sBX/g/gKuMjmGM5EYuTZsE/ID0EUwCU4ei4DN+rBeZDaAWE0CJqg/iPUoMDA3&#10;5PGVUzPDQOY3IQJK3z8hzkNbyIVxbotmDM0MpU5Ey8I26GAzrE+r/BzTcvuFn9ywYmrR071f58Zx&#10;Dh0T2JOPPFazVmQwzS8hy5kVr3N8AjDX0r48fXBd2b56Wtm8LNbSorFly4op5ezhdbGXdMaamll5&#10;DSKsOeuSbO9kAG+FrE/tNKvHsLIA9bG3BTZkOTncK9YO4O7cdapRBE4OaE/oBQ+0y8Kxf5j/o/FZ&#10;sjC6zAD528K+P3zv70u39g2LeR1k1WSYjzx8d+kSgF2P9u4RyDzS4O7UvSswNXFVi+6Wje8t7VvU&#10;KY3r3R4gvV42HDGl9f67fpuymzbNHshMeIcA+22bPVSaBgZpVOf20rppnWTn773jP+OzHsgmDFvW&#10;zq+Y9++B90/LT0A7uUwy7wHUA3T7WcvEY+FrAX1i5MTJMHL1XAXO/7dHzfO1LPw/47l/I3VJ4J1g&#10;uxbE+1kB9Z9Z9BrmPdtIeq72+Xxf9X4HoKPMf3k+gbuD+ypOiH6HridOJsD7n798vxzeGYA2jAlm&#10;bEMAV0VimDVDIfRclsq+cHJvuXruUGzqyblZZgRoXD67SmEn0A9DMD02EzZUVw+sqdSazQ/Urwng&#10;zxliDrAXojftrqRbMQLJKm6K6H3MgCy41BqydQBxhaVd2zUtde6+pbRpXj/18L27ti2NHro7Fkbd&#10;cl+A+/p17iot43e93fUF7dnpkQgA/lgaPHBnaVznjjiXKeGMlydbClDtWkf/uSKNuhZ9OoV8/cGr&#10;5esPsekvpWzE45O3rwbIfSUnaxp9/+6NCwGudiaoxezqfvLFe17/XBiokQlSq9ZcM5KNkLrdHpuG&#10;M8qWanGuGB2Gm0PktIE8LKUon3HV1UVqXOeHp3evqtG4LijntB1cMiWvvw1KEnAkAhHjinULAdjp&#10;lgUshlu1bvJAykD6dn6k6Gs/om/HiIbrxn3qV94LYK7wjaN9J87l1UtH0/ko8JFB0GKKpAdoe+OF&#10;E+XG5WOpZTdcBkOmZZ5CzGeeJGU5mgAHo0UCZR1gOBgNfZixCgz44pkjc13MjrWFVQRgaaT7d2pa&#10;Xjp/OAESdhZAUHAmkMA8PbFmfna/ufH88bjuz6be/OsPrsf9uBH35mpev3deeibOxXTN5eXZuE4G&#10;07xz/dm8Rx+/9Xz5+M3LuXYFY4AlsKzKXgGuNoQ0mXSSmHEM7cS4XqQjonpGPDXn4bi3hjE7d2Rz&#10;eevFk6mpF1y8cv6pAA8H83E+gg/66lcvPx3gaGOyzuQUGF0T6rTGnDC4S5z7sHSaHKS0u8IjoPLy&#10;qV05ffVArAGBrjZwR/cE8HpqS+zRlbG+dOeZlMwQXSVDKVCybg7G9Sdl0WbTdesVxnRdvPb7T17P&#10;2gFTct9//XJ2UTIUasb4gaV/j5bZFk3xqXMVDGKY7Het+wS4skrqGzg/99O9xjb73V4GvIA9a0cg&#10;Yu3rOoFdWxfOB3AEynS2sD9MJDz31KbYAwuTtUuHEuubJENdx/YAUKRBgJ25AjoqAH0cBVmKArc+&#10;nZqlDcl5Eo/OyfMXnGUGD+sax0qWZ1+pN2B3lgVoQSLQCHPs1hmH7DgwYu6x+wVo6Pri3gDmVf91&#10;QGxuXlcgBlMN7ADQJB32NRAhMKsG7/SP71H0h6nsnyDnsQVjywund5eXn91fXjyzN4KT5REoTM9z&#10;IhN58Zm95eKxbek0d62bn3aD/hxIy3H3AYwQDa4l9tM1M5iJjt1gJgWibMorFw4H8F6ewQ8bIjsk&#10;iKEVfz7WF4ZOwLA7rqv5FPs3LQzQNzwJBz20peFdd4x7yvzimiJXkArsWPZ7j2sn20Vz7jxkyQQD&#10;MqsKxrVqNbEUW+9zBOQCCWAz73U85zv02leXsD/sYeqh41o632Sc4/PZIvdIC8EJEcRoFGBfkfax&#10;Pwe2LE9CQ8GqrBfJh25Qh7YuLZtiXZLtALyGxpk8uzEAz/K494AhO+B8XCfZHsNngN48d4A91pks&#10;geyKtnyeB2RcbxmKJx6bGeBmZgT/qwMQ65mtIH1uZuY8P6xnyzxfffhlclwre/3JJ1bE+c/Iew7w&#10;YvYFEjI2ahsEeto2yqiRWVmvWH8kDqmOgE/gKPBEiCk89ZOPMwnWPpSlFUBYW/YkTTrZlwBQ8FC1&#10;H22TQYV1VQWzfcqCWLOyka6Lh2yC+iLBiWMECMlDAe/ZAcQVORqY5ZhJcwQJ6gVkVVbOHlEmDumY&#10;9xUDDohW2YBeue99nnurGxHQvjrA+6KpNPjD87NlqwB5JM3McYE3IhigRfdzcfhWbLhC4pnje2fQ&#10;RHsOVMMrupZo46gYlCxMpkTWblncd4GKTMgWhEIcD8CNRRckYM9nTzQcqkXY5wjOYw1h9F03D3KW&#10;vl2aZK0R5pz8o3+3R+J7quweP7cx7q1jVnRKPoMQIpMSsCvydP2w9QvDdnUNMIs0cI2RFiRPMnGk&#10;P6Qxgg+BGTBtHsyyuFbrFsd1G9sz1k3/2D8LypFtSyLgHRt+t2fKZAB9gP+JsB8IQOy7wA97b2Kq&#10;dqcyCEgEQZR7Iksl6Fk8bVCs61kRUK7KDjT6wpNbyYi4L4fDB2rooAnEifh5cKti2JXh21qWVg3V&#10;Jj6UTRBMYVVoanbO6PB3ClphlCYP3Vqa1L29PHzfH0rXtg+XjlmA2qY0evCW1Le3bnJfGdRL45J6&#10;pX4810ob8Hv+mBJPvq1zm4cD990Wj9uzN3zd+/5UmtS/s3QLX7hu+fTyw5fvlO+/eDfw72epYU8d&#10;e4LxAOoBtpHYwPtfv/2k0rTXMOkVsR0/k9SuBfXVz18Yd4x8RYD/+rlftYr8hTX/+e94AOBA/T9/&#10;+iEetYOcahj6eN2/fsXSe232gg+wnoWvP9WAd2Ad6+7Aag5CeuG7T98uTwQYO3dsR9yUNWEAFpZD&#10;Ox8Nw72gbIkbz1EfCpCnb/vQcPa00p/ffCGMyJjSNaIm4AwwXjJzaC4UET7WDnOFpX98xawA90Yl&#10;D44bvyFBPYkIp4KB13FDRwXODrCbP2V46dnxkSwuveuW35Rbfvvfy723/6Hc9sd/L3f+6Telzj23&#10;lPvjfyQzilLJa7DzWkE+XOfOcnu859bUvP97su+947MAa47doqW1dQwmAM4PAIkhIv14/cXT8fvj&#10;ATyWledPG6t/rXz1vnH4b5cvPrgRIG9bObjt0QR8+r4rAOzVoWnpEpGh7iKX4z0q31PPv2FR6twU&#10;nwlQGD/fL12tAwqnAJSL+El5yCSADKBcQZ7U98lwdlXveCPLH08nqbcxRhPTKDPQuM5tFRswtFsY&#10;sUEB1huUCSMYugGlS0S2Fj19sUptHT7aNatb2jd7MIzjoPLjF2+WT9+6kkWpjP+Ukb2zXaT2ffvD&#10;wQA+r5w/Eo5xd3nt+afD+R0MkH2kHI/rRTPcLTYYo/h6gHsFr68F6Fw1V5o3grAAGYp0STwU7G4O&#10;x6fgTraG48CoYH6wTCf2r8/R6tgs7Clw+/bV0+XL966VVy8+XVMMeqq8dfVMBArHU87z2XsvZxeg&#10;Vy4+Fc51frKdwAHpgACBsyCTwYY4/jdfOJ5gTTHjsXiNFqdXzhwon8Q6/suXb5e/RcT+rz9/HMHZ&#10;xezU0rNd49Kp+UPJ9GBNxgewZfylad1LRhE42bKqcvQcJNmQ+5ftQeN4PL8ngCF5z75YU999/Gp8&#10;xyf5PV+9/3Lc/0VZ9/BSgC2OApgQFOixDijrH/3E2tmZBTn0xKpimFlmEeI4gFXFUwO6ViD2/PEI&#10;dgIYCxDopbFz2h6qKTkTwc3/559flx+/fjeLj00xJqcR0Hz/6asFazmwa8vsGqN4tF+XxuF0u5Vp&#10;I7uXvXENtwOoyY5ODlBA1z25rCOxCxCb8opwGJdP7ozjmpBrdsvKqWVfADyghm5V4aFgDjDioH0W&#10;BhSDjbnGBNNc65H+zMH1ATI3lzMyQnEdMM32iKFLJA/AkXPiVGnLsZmHY/8A5Y8vn5H9woF860u6&#10;mqOcFMEY6ZN+8xMieDKJlVxHcRspA1AGZLl/snLqCgSSGEwyQk6OfjbrXyYOypoeskJFwtaGLjqK&#10;h7HjHDHJhJZ0ALeiYTKwHm3rl7NPbixvXjkaj2NZH/LJm5ciIH6mvBn3/KVnD2bgJkBYG7aB5EUA&#10;YrCdLAIHy0aondj7+IIyeVjXBJxS4VLZZw5vjOsU1yiCPjbjuQiOaFkBavp1ga1OIlpJyoIIDmQP&#10;jsdrgOfTB7Hwa/M+kg++eO5gBOxP57Tld195tnz4+vny5tWT5XoE2YJ5cx5eeu7JOPZTEVQfS1DN&#10;tplvIXjGJsv2yBIlax/7QgbCXl8f5zJtRPcsLFW7gpl/8ey+vJemRR6I/ZPZnTguWRY6/HNPbsn7&#10;5HxkBByr6bTIB8f75tVTEfzsi/esKLtjzSI6LkQAqPWv556NQJ12/0hcI9IQaxCTbi+R6D0W4BMj&#10;CigLmBbETy0+V8c1ovW194B78r3nnny8bFo+Ka7/lAQ9gjWMP6mJ1owyRSvi/tMTIylmhO0V3AkA&#10;ZUhkLC4c35ZBATu1e/28OJ6R8ffsPFat/dTzqJkR+PMVgDnCxH0TIGG7q8zK+iS+yEuG9GyRmSky&#10;yNWxr/oGoJHdGDegQ5IsMjgkq2yZglYBBnDvvYpOyQJJSEjVTPsl6/J55Fr29pwJ6jpGJSDfsXZW&#10;PD8gSSVyMNdocOwBbY0x6QIZ57T90en5Or/LOtCPq5Mg/zF3Q9MA19s57N+8ID5bz/mBqWvWFjWH&#10;fI3plcezcNrAzCaoIXLd2SPSDV1ptqzWE31I2kMEgcJU+1kx6zOxFgBg/z8QtoSNRpaQ9A7u2TrJ&#10;GkWu2kkij7T75FcVzGPtAf2B3ZqVvp2aZZtjU6kFHSZcIzx0oFEsCaQLAJA9wPqyAOoGNc0a3yeu&#10;ecewPeR6Y8NWNA+g3zb/5/0ymDLHo3IoYediCN5jcb/NYBk/vGtmGQd0bVI6Nn+gtHj4jtK64d3x&#10;3ZjrOmV4z+alfdP7AoM8mFldxaTsztXnDoX9g63aZdYWoSKgcA+uxF5DvJx7akvKaI4HSD/39NbU&#10;u5vxQD4kCPJTi8rU28fxbI17rNOTSauu/aWTO8JeUALwv6syWyWAI48x0FFtlGYIOsF0a9egtA1/&#10;OmpIlzIc3os11rV9w9IvznVq2Gmkh2J2shidpYb0bV/ax+sHx89RcU20MyZvHhfvHxQYpUEA+w4R&#10;+Iwb1j07/4wf2atsenROYFx6d8C8Au/JuAfGBcT//peKbU/N+/eKU2sBee0jMHE8Ut3ifz/Gc/Go&#10;ZdjJZ/wE9n/Wvsf/A7z/GrBXcpcsXE3QDojHmzyXwL0WvFeDmWrfUztxtWLYHYj3ktn4HI/4XdSA&#10;da/5+Y8/f16+//ydAOxLyv5tq8rT+zfG5pqVhk2vZFKEqhetwhkLc2JuiHEDOyWo/+rda2EEZhfM&#10;1vQwUir6FYcBDxyg33VdobmTIquN/DP9unl5MouYJKBtre42ESDQAm7UxSDeg+3p16VlaVzvrnLP&#10;rb8pD91za0poGj54Z2rg77/jd9ke0f+w9Zh3jwfu+kNp2dj0x6bJcmp/xEiTZmA/9K1XPAiozSfz&#10;iWMkV1i/dFrqDg2kwbx/+8mb5asPXi2XTu0PI6W6fXiAB+3qYsPNGZsdZ5bNHJ1O5EIAKCllBs8E&#10;sm0RyWYqLQyHdCQ5CoD25LZlyZRxBv5mTFwjHSKkvA1cwfq5llKe2D2MslHxWjeR3DA6wDiwZhpq&#10;z/ZNypgA3VNG983+3bMmDylDwyjTOTM4uov4nS5+TACY5o3vzbZ/bwZI/vbjG+UvX71TVi2aVOaG&#10;M3XNtHJi1AwDkmHZH4EDecQHN57LtpMKdr9876VsPXn+xJ4s+iVJmTLKSOoxYVzqZRV5x4jAbWaf&#10;171tg9IrInHAc0kYK10YFEwJ4n766u3yVgQA+sUvMmtgscl9VReQVwMc/PD5G9lL3fd9/eGr5Yv3&#10;rpe/fHEz7s318n4AjG8/ejUHDGHaFeIJaHpEZE8/iSlbs3RybnKGgZSLvOB6AP8PXr+QzLxi3hfP&#10;HU52+o2rZ7ODzI9fvRvf+3b2cReIbFg6PT+LlhybTFePZcRKkylg/4AYjA/QZ2DW+69dKkfjveeP&#10;kzztLC+cORROeUcA0/j51Pb8XgO16JxHxP1y70k/aB2xaCRIqxeNL1vX0PDKYAX4jf0h1TqiX5sy&#10;IYwX9p1WHLsK6OmCIS0KCJofgE3SXkxP/WWzxoSznJz1H3SZir8mxOsZWK0a9eE3cGRCOBVTJB+b&#10;O7qsWzCmLJ8RQe7uAIaxdo9HAKR/vh7f5DsABSC1LcAAfffBMPa7Y+1j5Th9TPLxuCc0m88c3JAO&#10;WZs/elqBwIlwHkC8kfUKLwU8pAo0qVLagCC7MyUcgeKv8YM7JLgCBOg5MYomwZIdkCEA2UA5Z6q+&#10;BSARZGDIXROgfEWsATU20tUyh1kUyTaF3arV7Auo2CvyFaB8XdgntkLvcJ/lO2aF0wHYfKbrTF+r&#10;R7aOFVNG6T7RM4sWsZwCFnIr8iqabVk3Ae2yGcPCFqzJtQPYkMcZrAa866luABXdPX07yYJg0L4g&#10;lyJFUKTJlrzwzJ4ErZhk61stBtmaIUFaOtLzIgzIsEzjBeiPbF+dmRQddDDZsm36yHsNeyTLoNWn&#10;4BihcAyhEM+7BjpYkbG9ciH2UexBQNBUVrJBWmsFmyQv7jM2FwOLzHj26NYIyo/kMSlArbp5AGu9&#10;Mlj2ObKWmGN1FPT+mGSMoPV9+cTODNLPBzhnHwWfpDOOnc08G3vShGtB70Gge7dheSvKhThngeKa&#10;WNfVfI6wMQHMNq+Yln7oiQA4AkzZABItEywBFjKcNQtjz80fXTYunVBWzhxSFkzsm8Om1sVnyYLw&#10;cxhdGn7gU40MqQnQg3E17AqgBYRJ+fgD+0B2CYupl7bj0T0EiaU4k2TG5wLZAC4Qb40C5GSYF2Od&#10;GMxEGoSh9rxjkPnUqlCg6z7p9uT8BdJkX/p3W0/msAh67RlgUoH78PAR5o2Mj/vkPBSMK1qdS+4y&#10;tHOZHwB+7tieZeca7Txnxn3Sq35GZjr0UweqdV1RjE37b0q4jj6yWyQ1axePKwomBWIrZtmP8+Ma&#10;sQNTk/3HGOuEAmNgkPlGMtud60m21MRVE0dXx73wmQYMbVimFiaucfyPFK7Kho3OPUlWUxVgz8tA&#10;SCbH56t3yU5T8RxbiRGXjVkVP02Fpj/fHOttfRyD7jyyejLF7K/jd58x0RtXTc2CWbZGe2cdbUy3&#10;1i0I626CNLmYQlysvF7vpvxqS2xfKI5FNPh8QYDWucAtqQ7pjwzmvi0LY88tims6Ll4bAD0ClZ0R&#10;PK2JQOq5IxvKvAl94zkF+4viWi8uh3fItikmXZLHLyhBaGxaOTVlNeyWeyFDgo137lj+BVOtzelJ&#10;IiyL/adjDXLgibgn7u/h7csCN01LVv5pz6+eGUHAwiR8BUtabLZ/pE5FGnZsUnpHMKxBQeOHbk/w&#10;3icCKzIY8prO4Zt7dm6SbSJp4h+JgKRn4I7WTQOzdWlWGj14W2C+O8t9t/+mPHDn70rD+/4UgL5j&#10;DnLyGdQGnVrVL83q31NaNLyv9A7Mc+CJVeXHr3Wb0WWm6jRTy7z/I4B7gvHA0imZqWHd/Z3EduLk&#10;6uG5fyLQE8T/8r/aAtXq8355JPOeYBsAzzfUgvkKkFe/1xar1rLu1XO1j/xfDXCvGPaKea/e88tB&#10;ek0F3OP3OIkfv/4wHMqhiEpXZwGi1o3Yc8BZ4dTaRaqLdYmhHRuSkTuWmNMbHGAIg6WIUa/eMQO7&#10;BNhuHtFih7JwyrCyYNqIjHDJZkhw5k3SSlLarn8CDho1BomT1DpraQBhLQUNgwLesA3SSYyyKZ8c&#10;7sFtqxNMGoNN6rOXYwoHZCiLrhwqnLHHNsCY2BAcLGZBizZSjmSENy8r2lX6HC0IyWeO7388JSHH&#10;Dzwe1+Ng0cP7s3deDsd0qdy4fDwBm9aHb107kz3hD8X1evHZQwkeMGN6hkvvP713bYIvETh2CwOr&#10;zaYCMGBdJEyKQCumjRMNms82PVIPa+lKnRkYWgYYy55FoJuWBkDulFXXU0cxDr1SEqNDh6mxE8Po&#10;DurVrphMq6MBw0X6hE1fGPduZoALnYIG9WpVOsdnkEq0b14njMPy8o9v3w9QfCMMzNAyaUTvcKYd&#10;Aui2iuCgbb5Ob3CMozSYQT+KYA3u6delaQZpn0UQh1X+5uPX47r3zULM2QF++kW0rO2g4xZkCCAM&#10;WujV6ZE8Ri0MdabACGuTuFv7t7inz4Zjdl90iNkWawBrYD0+FWvg4sm92WP95KEtZfvGuCYRmU+K&#10;yLtb6wZZ+NI+AgaV9K6nIEPhEcfJMRuyooALU2Q9c2JYGABPSlCfehkYAdtfv3k/wbtU3J8jUPjb&#10;tx+Uf3z3YQYNptgC+0/uXJPrkuyGLEPK/+YrZ8pPX9+MwO+18mGc1zuvPJtF0NcCqNOdmx3w2Tsv&#10;Jvt+8/qzZW+AVOBQ664XzuxNTT3w9MyRzVlBbx2RL1ibCUwnmHY4JtOSYyMQ0y1FBxTr5dC2WIPr&#10;FqbzFXzbI/aW4JijxiwzttpRWu/HD25Ktsc9M2XY4C8D0wBOGuSFsXdWzQknH8ZcKpzBxn4JJIDL&#10;8xGI0D1jXfbE8W9ZOaUcCQCiO4laAuOzgUDO42jcB0whbakARRvCJVOHJKDExpJ6ACrkNiP7tMk0&#10;MGB0IoD/mQD9z5/aXa5fOFxuXjtZ3r56MruYnI2A9txT24rhYVee2Z+FddkRK64T8IREWBhrnlPn&#10;dEkx5gQ453zZLYG66yQz53w2pUxoXRIMW2PvkdHoioQ5VaA3fYwC1HFZTEg6qKsGto4sioxGWl9A&#10;pW0nyUNtzQqZg04cpoHSg/fp1Dj3xKRhPbLYToAgy8UukQwBosDy9ljzmHLSAlIL4IitUSug3mFK&#10;BNhsBbkaGZi2mQna4p4INM9GYAm0k/9sC1CzI64NoCQbgxUXeJK7CfwObVtVXctY17IBjueN+Gkw&#10;1oU4HkEHmZiWqNawQFkmDpng88keSYxcfyCSvE8wIkMCUCGEBAHusWFZAly2Qz907CZAC7yRelkD&#10;soyCOFr8wT1aBEirpmRiDvVwFwgeDNBNlkIy45o5Z+whiRtmWj1P2vwA8Dn9OdbohACh7kuO0A/w&#10;WdseU8eYDOICoOX1DlCqkNFgnt3rZpd9j88ti6b0D0A/pSyfObQsnz449cfkC2QzgLmMEGacHZg0&#10;rHNKjtwPNl39kz2kna3gGKD0f/dF8Sl/IDNMyoCJJv9yHdiqlLEEiBRMsRV+CuRk+RA+wDVG3/+A&#10;UUGvXvrAKbshEKKdFyzk+okg1P8AeoFMDkOKB7CskFWXHTIeQE92gJzHILuZo3qUYb1apHZd4Myn&#10;kQllcXicl17xJDUegKprLHCzR2TBXBvZDkBYgCS4k4nFFvOdAmAdZOZ6bVwHGU5BhAFSsl+jBvIZ&#10;svbLYu1MKqsXVdp5mb0dcY9SphvXS5bb+Sh09T/rht2i8RZYwgmzA6RrfCAg6NH+4WJqanYhi+9p&#10;1+z+DJ7IgdSt8LVmPtCH06WzG/PinMhoaNqBdkTA9PhsuAYzD9RrzQnwyw5oUTk3bAB5ncDWuuOb&#10;gXr33t9Txxjw1DNnTWhlKVA5EmBcVmL3+tlxjWTwR0VQujACKLUai+L+TspA81CA630B3hWzug/b&#10;I7jaHe+fM7FPrCWtIBcmoaKttbaj1gCCkV9EsriuMAzsQsp48AlE1eqUxRyIz9UL3nM7I4iyj144&#10;uzfB/Ytn9pQBEQw1qnNbefCu36buXXa/f/eWhbRTrYIuZEP7timDe7ZKTNa8wV1lUgQu2kCOjmvY&#10;KgA5wo0cSdtMbYPr3ffH0i8+t238b2Zc30ca3lu6t28UoL1eGRG204BNpG69+24pzeN/T6xdWP7+&#10;fcW8Y9yx7RVIB7Lh35pHgm/AHTiHt2sxNpAe/8+ftc9VmPyX19a8/1cgvpLNJDvuDUD5f33kIKYE&#10;6bVDmaoPrKICDDw2vhaoV+C/ln1PIJ993X2Zg6j+/ms8D7z/9M1HAULWZlcYkhEaYw4NsKZ/xzjq&#10;IEMPvC8cMT0sFnr6qD45KRULpW82ycTX718r2usN7Sli19M7DN2ccbEJImJevzjApKmIAUxXYhK1&#10;AYuoO75jYzjNLY8GCA4n4PtPHNgUBg1oX5EMk59bAiQbinEwIixgBPvkc3u2axSRdKvUndGMaZmG&#10;cZOWwvaLpLGLtG1PhCNjxBSDAIPO19Ai7fkAwwvhBHQNwZh+9OaVAJE74n/7c5LoyTgm4/31CscQ&#10;a7eIUT11eHM6PkCT5AV7wujSJwItCmD8pGmXPmZAsf+MM8cs1Y0Fw/ik7jyMbXbcCONLVoJZHdSj&#10;der3hvZuV7rG4pWSonU2eXFJHBO2XJpWtT0ZEmM5D3MYTgCAp7nMtoNhqD3vPLxW60AFIf0jCDi0&#10;47Fy44VT5eWLx8qlAMic94c5OOh0uXhqfwDJxfGaNUXP9oVTqwKkTHvH9fvmo1cT1P7rL5+W+fE/&#10;LQcZ4Flx73TDmRLrhXynf7eWGYVrG6XzhjS42QJvvnSmPBfXUvvLVy4dLU8GyNQuUwaEplVHCRp/&#10;4IxefWYYN33HR8VnYPYVvwyNvweFwdDzGAuuK5CfGGzyHcBH7+Wrzx2OION6gJATuV6AOA5NhkZR&#10;HM23n4K8D994Phn4v337YQJ6WnHA/asIdD5++8UA6K9npx0T/maHk7/5svqBp8upAMWu59VzR3JC&#10;L4Zd5kStwY3LR8v7N55L4AMAaTv5agSHOvPQ5WMNBZPkRxyvLFElz6lYY0GzdY8t0XNdQIQ1FyTr&#10;+rQoAmbnsDoCEx1SrEkMoACYdtmwrk9vvlj+10+flYOx702201fYZxjeZOKvCYJ0mDPDIe8MA783&#10;gkqBpsI5mTbgyFoGzoA1GmDyGcwN1lf3kycDjJ/Ctge48j9SAHsD60bvqlidE5TSBkQ4Y72rgTQF&#10;VFj4E/vXRVDnupBsHcrHmy+qwXg62wNePr2n6OyDOcXQa1VKSqWgkZxCsKwtIX2sdDowb92a+Iyd&#10;Ux8giKNNXzSd7nR6ghrkQTJz86r2lNnpZtHkvCZYxbw2EQS4DwtijWMKBeo6TYyM/Ue64N5hNUmd&#10;ZFaARgCSHlzBqT29av7EPO5ZYVsFA2phLsR6F7ADYgYtPRl7QN91w9x8nuNRcCjVTJYoOACMBXwn&#10;4/Ora7IjpUvunYwZgO6n+y/b8WjYbESItsC08M8d3Z7sO5mKOQG6vWDc7RvBNKB9NIK+CxFAAf3X&#10;Yw3fuHI8ru+qDFxJ7DKAZJfDJ+iIpSUv30DqI7skQCCHIZfbE3ZXUfeTOw1MUsjbN44rwHlcqz0R&#10;zFlXpw9vTMkFVtrxYpml60/FemIL1AbJZBicpxDXXIZTAWQNFgLmdSkC4DHwWNqLcU2w9/a72ooM&#10;KHetTgBa9cpfnkWY9orgUrbTc3s2zi+Lp0UgGMBv6dQBZdn0QWXdwtFl6fSBAeQnR2A7NAGvgAwx&#10;QG5Cu8+mZxATIA6AM91WH/tKR24mw6gA4QoLSXAC2Adotafoyu0pGRf2n5yIX5CtFigDvIIzshA6&#10;ekW79o/gkfyDfwGaFSCS7dCOW9M+23lOGtY1faF94b2uv24vbKDMMeApGBPYYKp938w4duehIwyN&#10;/qThXTODSZsus0D3zidVxa/aJupDPzA7z8hckL3Y1wI6e4dtwoCvjZ/e83hccxkoxymAAsBlJhzD&#10;+qUT048/GsdH2+5a+g7BAd25LA0wyX9qBakQnGSEv5S9RzAe27smAxM2Bltce40F+J6nCc+gN+7H&#10;kgjE2M8REVRr9agmQEcVkuCKhR9ZhvVpnWve9TGHw94f2b9DZjwmjjIHhwykT/oi3WBI90iEJsc6&#10;OXNkY3Y9ywLjWKs61yiIzRkA/HoSAF3jmGZGcBZrU/Ht/NHl9KENCcA3PTo9MNDiOF4kq/kpI5NB&#10;3/zotLznali2hZ9Tn7VwqsBnZPjA2L+7V8X1DfwS+2n1wrEZ0AlwVs5TNzE3Qb8MnvstCBDU0LyT&#10;1RyMIPZQBMHaTh7cZubC4PAnSyIofjT23LrSov7tpcEDt5ReHZuV9s3rJgbQyU/3mAFx/ft2bpKS&#10;zHbN6+TUVaqAXu0bZNHx8AEd0o8jJSeEz0c6mhOi606fro+kPLmheTttG5YGD96atVp17v59APb7&#10;swlHlzYNS8M6twYO2Rz447Pyjx9+mapKHuMnkE32UvuoBfK/FJ7GA7ueDyC9wtZ/B+S9FqiveV31&#10;3gq4A/A1spnqkXKZ/IBa1O/5Xxj2nwF+FqvWPl8L3OPxZ5r3AOeKVmsLWhO01zwS1Fe/py7o+0/L&#10;6SefSPCsIPLZMOQcdFXAOjUMQ2yOtdVgEM6larG1LDbvqDDeVaU8UD0/FqSIt1eAs+8+up7dW7DF&#10;KwPU6wPfr0uzWBiCgD7hYPbHRluaDpXBB84NieJATwTwUXxFMgBQY7g5aG3QvAc7tD02JXmC6Hjd&#10;MgMe+mbFt/ZKdHDAQkp8wnAtnzM2Nt60HPesOw5999bYsAACxv7onnVZeU0GBJRfO/9kyhouB2B9&#10;IYD8dwHQvvvkjSz6I6dQvElvPntc1bZo1YJJCeCxfbILa+MYMB90kArKMId0bdg/hsKxc8wYMM4N&#10;86FwKHWeO1Zlhw6aWsMNBkZQ0qlF3dTB6VrCoEhjkg1geUzL04MXk0RTyigD6S89dyhb4JEgKD4l&#10;BaDZpskHnFZEIKF4Enghv1Hd36lF/QCDHbJQuFsERKrFH4nIFpv71wCwMhD6xL9340L21tYRxiAc&#10;QOS7T18v//juowC7L8T9mJFpLYUncwLcm9qpn7kAygAKxUFYstcunyifBgC+EPf9+TMHsnD4/fjs&#10;58/si3s2Jo0zJ23SpEzHqcNbAojOK8N6G/tfr7Rren9qBgEYUhy9+LGs1wOcX9f5JsDbe9fPlZP7&#10;NhT91nWG+SbW5YdvXiqvXTmRTCJHlWn3AAo05trMHQ4Qo4/waHrBCET/+cNH5Z3rz5XvPnsz7unE&#10;BDwKeQ2m0oXpXOwXGncDKOhksZOfvvNi7hN6UAybdLRr0LVV3WSiMZsfvH6+vPXSqQDwx7KLzBUa&#10;7whaBA5AOmbK+tDFhAMm+9ryWDUKW1GT6XjzpwzNdOXkYT0zk6E/ulQ7YOk7BcdYuv1xbtqAYrLU&#10;WLiH3376Wlm7clbp2lYw1TqCoEaxfsakPpxGe/f6OXE+wyuWK5y5wErBsszZJmypfZRB6MwAnj2y&#10;BRpWbkiP5nGPWqde2PrI6ZNh/A0PEbDKLgl2gAwaeFp3YGfTiqoFmYE5F55+Ip2CQAD7+/6r5wIs&#10;Hksg/+LZveXtl57J4Ez9ydsRMNFj34xrSYd586XTef/poC8F2FQoa+jWqUMb43oNCfA+vMwY3TP2&#10;4rwEwwJBQcv00X3L4QDSgIL0OcBUjW0fWZo/fGc4poY56a9P+1hncY8wiUD68FjnBg4BJdaTDCIC&#10;gXOWWbKWsZImzwosrkUgwpYKqN1nBWAKSMlc3ghA/N71s6lPnhx76MCW5fHaRfHaYRHM65AVeysA&#10;gaLlmXG8g2JNAX8KmAXjskDH9z0e63lLdooB1gDia2HHzEnA0B/dszbWwoIExwKHYxEsCpBfiX3z&#10;YjjnK6d2ZY0Illx3CdIWmmJFybKXyAgD5kimtO9zLRAxSAI2CAi0Nth6um6vJ+0gcdH550isIWyf&#10;OhjTiBNUhS1DWgAUB2KdZ5eU+L8AS3CnExcWmA736jm2Ylfc692xJpcnKH9OJiHuM+Z+UdxjQdLT&#10;sZcELbrQOBeFq6RLJImY9grAzSsXw8YIck7HWl0coEQmqGfbegno7OHMXASAPLBpQWahpo/oVrau&#10;mFTmjQ9wNrhj2RXgXh2CqbO6GWExgTlsKhkRRpPN1tPfGkkwPLZv2KsGCUZJIQQUQ2PfkK8AuT3a&#10;1I+gYnFKKgBVrK7aCxrmeQFYFbQO6tY09l0lcfEdOuisiWPwWeRB00f1irU+Is6lftyjYcWUU/IO&#10;XWxo5tfHGhJwGcDF5jhv+nJZNJl1AduAzo3TfimW1E5z2UzFskOTnT0YftY1yixX/N+kbtlD0lLS&#10;EAHFWy8ej7U7qOx4LEBwnHcW984enXufXKp3u3pxLKarDg5fvCAZdjZCYLVxxdT0X/YImwDMk30A&#10;lQLKap+aSDswgz2fnZKQ+Ay2ht/A4iOY0g6GnbKugPslYafPR7DnvQgCQZdaAwzz2iUR4Me94oMX&#10;YfVhmzhWDL6C7p1rZ8f59Y/3rQ+bsiHu/4LMAIwc0K5MimsL2NuPZDijBrZPfKKrGJmuoMCUWBJT&#10;91o23LAmnWfUyCm2BXonjeyWvhwTTg6EODm2b03YgHlZO7MpgLrv1ckLk/7/Z+svv/Ust23hc/8H&#10;1apa1Svn3Wfv5bglJBB3d3d3T4iSECUh7p4QdyVEIIEQggR3d5awWIu9z3nf1qrq+1XjN+45gXNa&#10;fXjanPOZj9xySR999NHHkQDmxl6C+AgEZQzIZ1bMHxv/QwRNiuChbbxmcUp9pgzvnEXQHrrcCnym&#10;x3dOGNo5A0o1GwA+K8htq2YFplqSwYPg93AA9vNHN+Y6rOh984pppXmA9z/8H//30q97i9Kg7m2l&#10;ab07SrOH7iwdA6y3b16v3PX7/z017PrQaOZk/+7XrVWC8VYN7y23/fv/szSt7393lB6xxjas84fS&#10;K8Zei4Z3Zl+ShyIwaNv0gdIpMMrtv/lfStPAJn+Kn50D0LPE1pfl5P6NAd4VqQZ4r2m6BNtW0pmq&#10;AVOlQAHCvwicjcT2fGDhZNs9YGvYGP72sxao/xrg1wL46vEvCdBrHrUgPEF5atr/Z4Be++FeUwPg&#10;04WmAuUV4x4P8ph8TbwnvrR6rkoX/P07Av7qwP7+7cdlfwC0JXMiSp89NibWrJgg02KAj8nCvize&#10;ioUYG48NxMhjn2npaJ2xU16ztUZXxqMcYCZdsLmSRLCB3LRibr7fd5yKDcZCDexjv4HenesWJSjW&#10;NVQqdtns8eWJeRMjCnw8QRsQibU/untNLmrSTSLunTHRbSCKJTAsZChYDWwgH3Xg//COldm4hZXZ&#10;1liQZwXoZY1n0cLaKQ5SiHlg++Pp2oE127NpcYIcgJL8gZzCcU0b2Ts24RPlL5+/Wb4OQP/Zuy/G&#10;Jrg6wZX07LXze3Ljt0FlEWb8pCfNlsWxIdncaYNdC6yVDQqbZtEj9xnYo1WCaFowNn9SfIpoAA8L&#10;kcWOrjHTjAEW1sVkFaSwJNPEAitn08UkYAdeDCB/OgKi9Ij3XHz/oa2L47snJQOgk6T3TQkgT0vv&#10;+3t0aJKdNvt1bZE6NhsBTfrFEzszM4GR5q+uaFRQ84/v2TN9VN4L8H5o55rMrAzt2z7TgBxMSHow&#10;kvSyn7/1fPn87evlu0/fKG+9dCmLUYFjHVy/fO9meePmhTxPzFMyZwc3xdiZVWZPGZoNGfiTYzIA&#10;VGNM2lXXOjIrG/eHr14JYH2pPHt6bx4zEPfBrcvJcrP31L8AeMcyue6yNJxdbCj0w2RNrpPMicXW&#10;eT5zcncW7L4Xn0NygA1/9ty+ZM8FniQz2EG2n/ymZWXee/VSspcAwZYYT7p/Yn6xTDYbAaeHlumT&#10;R/XKzETvzk1ig+6Y7B2mUkGwoI6EBSjfQfsZ4xuokEUCBliSkTBNjfvnb5IOc2twLKQ0qdgujgG6&#10;+2LqBAiuwbUIZjQGkcGwYfh+15Ucg3OCoJIDCbaTzIS21YZlvtC90yFbE/wNgNlw6ValZhVLYvoU&#10;FgIHNMrsxbCq5oS5AhQI0OnPXWOgZU5s+uQhOixeOb61vHzpYLkZYBeDf/7A+uwKyjUEKNc9V7Gk&#10;e/la3GOA/lYAfa5EArM3A8RXfysQPZ5MLJmC8yBrGdq7daxdEfwHiJHtA65l/sxXgTc5HNcK81LQ&#10;76GbH5DsOcw369OnA/hyF7oYIJKb0Y71CwsbTsWB9PBTR/XO9QkrSg4BUA6PwEoreF0wr5zcmWD4&#10;5uXDKQ2i2QbcjBX3HuNKD50t6Bdog6/LKVCjuJC7zZBYB4yl/rnuCKZp5jHqF45uywJWTDMQb52z&#10;FilYU1h67vCGAPwrU4N+K67nka2Lyrn9q8vrcc24HpGdCTi4PZEmue4COIGJccGZhguMTCFG33ku&#10;j3ljXWeJyzHKGsSm8skNajIWxzybGUFFgN0Apfs3LSkfv34l59q2uN5YZhkXgAErWDueMLGAE+YU&#10;cBfUC84xf9xlkDXXn3oy5QKTAyiR6lyPYBjJdD6CFjVGilfde/Po5J5V6SZDf07KBOyQupCmkLA8&#10;EsGo8Q8IbYsAlUREYJL3wPMxf0mdFPtqNOT758daSrbjtcay6wEcMmUQfAtwlkVQQzpizWeNSJIj&#10;W0PugVFmowhgKkhWr4NUIfcA4JLljWN3fDJgaiZIzRw3AK1uigwQUBX0CkaAM1p5tTQCFc8JVATy&#10;ALbvFIABs4IazHP63c8IQBkgHcg3xmqzxfz5zXPMK007bbfOrOm8E/f14LbF1T1b82heu8UzjIeR&#10;8XoNDfn7D4xxOCae40ijY+7KPB/XC+EFHJp/HF80VpKtNsYA/7SljL9J1ATd1k5uM3T96YoUINta&#10;brwD74A/lhlTzuShVn5LjsbzHjuNUReU2l/0D7GnJrkQ5zk3go6lMZ4QhPqW+D73AignVZQBTtvX&#10;COxmxxiwv00KIDwjjg3jrKOuIFyQodZDMa39muMNVz4YRA0N28hNT8wMXBTBf3zOpFgv4ADHSF/+&#10;JGlMBDKyluQsW1fNjLE0I9cE0kRj/mAAdR1VyWQAfdIWwFvHV8w/KRhg716xX9VxFUbyvDqijfH5&#10;5DmyTFh39QWc8tR6cGiii/dQ1Ir4XPjI0HL+yMZ0x3r16tHYN7on2Tisf8cyLo69S5sGRR8O2fex&#10;sV62CnBNRjM09pjunZqkY8zIQZ1Tgtu+WZ2UwnSN9/Ts1DgBPemMjqzI0dZN7su9iWS3bQQD9e//&#10;Y2lQ7/bSriVHmtuyk3zHwAVPHd1eA95rte4aKVVFphXwrgHt8fgp8LAHMF4BdvWkflY4ufbnLzj6&#10;y+r1PicfAehTYvN1+ZefQXsNuK5A+a8LVGsZ9FrA/k36UlYgvwLwtaCfTWRaReb/aoD7n1nkSB84&#10;EH/Ha+In55m/ffNhOqmIZslXRIhsd1TYH9mFpXk0JvWsBMF74zna8kcVEQX4pH2Vxlf0RDZSebzH&#10;IvKYDX9mTJzRZUCXprFJbC7vB5gB/FcunBqL89x4z8L8G6DD6GO+t9c8MPo2qMMB2DE8mkMB8KMC&#10;1E4b1S9AVdfsgsdhQ6OL07FpAq8WRV7hz57ZE4M1gEUs3j989U55/unDCRLfvPFU+TCAJ9286vGR&#10;Mdjou2dOiI3YAhvHYzHYHxug83/m9J7YUPcGgL9U3r/1TPnm49cCtL+TtpG3rp9LD/Nb18+nDGVg&#10;z9bZFKlL60pPTvvVtqkWwM2yLf0jAaoAMwWZ6goUvu5eD0COSxYcW0mSNGZwlzieATHRB2YBF50c&#10;+y/XVpbCxsFRhdbORATQsLQ+33XR1l7KVrEaLS+QejnAmsDKRs2jm/TowhGdbZdFINAvWalqMmMd&#10;RpdeHZtkgwTFrZ1bP5zpQB7m0t983+mLv/7gZvnxm3fLP777IIDk/Ijw1wRgvVKO7V1bbsRmvziC&#10;NPpfxSRdmtWNjWNj+WsEPM9fPBxg/VL54j3Fps/ktfzk7RtxX66VD998Lr3GMbE2QkCElaNJTt+v&#10;KRHWCoOkWAmzZAx67flDG5Nl00Dqg/jclwOov3njQoCP46lcEO4BAAD/9ElEQVTjffbMk1nwyq1G&#10;hgXQwSrSHQNjOhLS+HGAIUM4uuOJ/Hx2iIARa1GSGIDmLYx7BIayVZpIZYHW5EFxPR8vP377fjbB&#10;unquso786fsPMoB1HGRICnB9zgevXSkvBmiizceGmwNABA2zYyNdwPzblG0qNusjZAbkPxbQGAMc&#10;nxSgSbfKaki3Gg/S6+Ze9xiLisnJ3tRVOKenjm1Oe00ADrMExOrbMKhnBIrDuiaTRx+OKTWnpP6B&#10;AoVsrvXGANdPblycx6SpGBYXe2szJtsRWHL1weQBT5oDbU4QNLPsiQ0aGBPE0vYvinWkygZNik1I&#10;sB7AJ8DDiZ1LAnjE984dVY7E5nV617JyZu+K8vyZ7cnIawrERULxI4mI2hNBpQBNRgRpoMGYbIaM&#10;DukESQV5heOi9cVmAgEAppocdT385zUKAmZGRwBjDgqIEANAGzayNptRyUPmVffq2PYcU+RSpE/c&#10;twB/0q/K2m94giwWpgO6NE49NbnL2AHtytj+beMYyBRiXQgA8uypHfGaZski2lTHR4CFKabDpwNW&#10;0EjihQRZFOtONvaJ79I3gItI2rTG9ztG44cDDCZawTyHINcekAPupeG5WOnkiHW/eiJ+nt5RbkTA&#10;pEMxFy7ylixojbFjLcF26i6LpV0Sm/jMMZjc2KSzmDjGTgCfWeN6Z6ACbHIWk4kwj2j6ZZ6QF8Ag&#10;osja9cKFAwnCAT6kCxYROOTQQjcsONS/Qe2B4l4Wl1wwZHZ4vwuI2GCSZlkfBA9cvax7xhlpDSIg&#10;97IA7MAtTTjHI5nRJXGPHRO2H5gGnPwPcFRsaj44LpIr0gT3yf0UtCBT0j4zrinQqGGSzA3pmM6U&#10;QK3gyWu18/c3MCz4GTcwAvW4jisC0HIi2bcp9uA4T/cT0HevAU5yR9IThBUWlWQBm28ddK7AuQwr&#10;SaiMMiZVl13uOmRB9gngTzDIWUiALADgvKZIG+mF9BGMG4scipyj+0Oeo04G+w08Atea9sgWyywL&#10;soDC2gw4EJmkSARaWPeNEYgLxhVZ0vw/Orl/GT+oY84LYJa0c34AXRkucjWyFtc7O8LGnuc8WYXK&#10;zNG9yzoKpGaP16l6YmG7uDKuiey2wEdTL+8VFCTJF/OIth3ot8ZbPwVL1nRZCI/HYr6rfULorV48&#10;NbNxetzMj/dl0Wt81vwIQIxZ0j5GEe4Jn/iNEfD0bFc/gTITAcE9cI5Rt75aO3y2vd/n08lj+hGH&#10;skoaMdLZK3D1XXT9E+K4l8d37o9giBRIpoPmfO2iicmyqz2qajuA8OExtu0LSJo55egegH9h7CmL&#10;cx4djNfsic/YUcOiW/98nmsgWHJtPdw3rxMs7Fo7L00+WFZfPL61nD+8Mdd+QZ/P3B3A/sCW6jsU&#10;yXZv+1Dp2FL37AdKw7p3JPHYstF9yZZ3bF43Gy8pTm3Xsm6aZwhQHrz7N7F2DU0jiVExxxlt8G+f&#10;OKxnkoijA/sM7dc++5D06dY8cVGDB/5URg3rURrWuzPZ92YN7ilN69+RdQKvvXA+QHXFstcWq/5U&#10;C7YB73jUSl0SA9fg42TVa4B7/h6PWnD/C2Cvea3XeK7mkeC9FnjXfmD1u38C8BXr/svD37Tv1d//&#10;w2vzb6Ccn3sEAvHz59dg5P2dB14D4L/7LDtSndy/KQAiA//HYkJMLjvWPhaP+TFBJ8ciMy03ctZO&#10;BuqqACoK6UhcpO3ZHClW4joB+Gbx33aDaWZW89vcpFAVo2otT2+r+GtFgAKA3Aao6hyI5YiRxWPL&#10;Zyeg4f6CDRw/tHuZOyUm7KTBGUhYqKTDbQYenCluXT8TA/OxosDs+lOxkT9/OjdzOk9gEaj6IAAi&#10;bTZ27psPX4mNeUzqyJvVv6s0uP9PpV2ATLZvAJEWy8sCRGbhVYA0x8hWMhmlJY/E5jwyK6v7dWtR&#10;OsdPwL1f91aZDurXrWWCX3+PCOA+OgaeiJTfuhbAowZ2KX27tiw92jdJb3aPIT1aF53I0ts3Ni2p&#10;YhOO/RR9oO6GFk/sD59cqVOblcljQ2Enhu0DmG3+sg5YL/dP1zWbAC2qzZzuUvAkOHk+rhWW8VAE&#10;SgI4AdWa2FA18gE+TBpsvEiaRlVR8441C2LR6xMbxbzCZvGzd2+k5MKEy2YTsUBxmGGtJ/2/OAKW&#10;1+Je0FsLFDVQ4nTz9kuXyxfvv1T+/MU75e2bl/J5zjBY0GpcYFSmZwW+IlsspvtrMc7+AnGdAIvP&#10;334+j588wIb9UYDlFy4ejSBmRYJljZMwiIpj6ecBIRpe+mC6XQBBERw9MhYSQ1lJDTblhq/JE7ZF&#10;yve58/vTPo/LBr9/dpYCGozMtri+l07siqDm/fLchSMpBfs/f/yyXH3qUPng9edi/D2bmvm3bpLc&#10;XCjff/Z6eSauicJIxYTYV841NmAMF3chEh22fI4dOHz12eMBWHfmuStcBJYFdljhUcDAxEGxeWjd&#10;X9mheY1rZSzY1GijgV1pZcBWETNJG507bTbwoigdS7k7FnmSBqzY+QBXsjdYMm5KdMGAPCaY//iu&#10;GBNAPW24sYrlO7ZzeVzDdbEZVK4x2DCBlnFG1z8njnVagAY/FXGRg80e36dMH92tbIwxvvXxKeXg&#10;pkfL9hXTyonti8szxzeV156N4O/GmZSGvRT3ipzmxSuHy0uCogDtArXnLuwvV88+mdKaq3GPT8SY&#10;Z8N54XDlDOT66dHgOAB12Q9F9jpUktW4ZtYhjij7I4jnugXUy1zkOhBAkGZfd2Vg62qMKQy8bqMs&#10;CunCEQmAho0a4CHBUYNBp03ywQHk/KH15ZUIdIFQDB1SQzt/myRAtS9AGBCFcU/rzxgXu7IwcXKu&#10;ldZJDPzjsXYO7t4ywcqcCPw3Bsi1QQO6ZCqaDQkoSGcORIDJvvF4BHNY6efPRVB+dHPZGeD0yVhv&#10;+LJvCYBzItZYMrIrMZ8uxr3nEIT5BvoEWrIWR7cvKZviuSUBylYEENkSIG19AJo1C8aVgwEwMYay&#10;WI6R5SONORmWY5KBAaix8e4TwuXnWpW4Zyxobz1/KubltpQV6QcCdJJHABQ0/RcCVGD11Q29ENcV&#10;iFVACcxryKdpHG28rqxX4v5g3BVMyiQJNl1nTLRj0r9B5g6At8a6r7nWBjAE4DHxmGrvl5kBMDOQ&#10;C0CHrcbgk30Bm5vivHXYFaTRigPsSwPIAf/OgX7Y6wUMzAhIeGQiOIBoEjY17qP7IGjL98TnYFpr&#10;vdYdC7kkfTaZiQyAwlUg/cLhDSmXch5A/P64duvjHpmDGbzHvun4abiNJ+usxliugb8FxgC7fVZW&#10;UYZMsJMFvHGvMPQCF6z+ugD6ih41CCLnU9+AJCDtyYzVxH7x/tg7AyQejXsuGPMgL3RMi+MekH3J&#10;RnA3w5LLcMmy6JS6MsY5oO7/iCtafgSHtVbmQt0P4Ona2SMVpiJ1dA8lW9q9dm5KJhWMA/POydrK&#10;057bDpkISUufzo1Syoe5J0PB9PeO56aP65sSGkWo/od5t16Q5ggCrJGCHZ+NZZcBVrQ+e/KALNAE&#10;4rHqvO1JGh+Z0C/lo35q2LQurtmAbs3KosBJmPcpo7rHGtw3sELXxEcCGXKep45uyp/H9+i0Pjal&#10;PjKwm+MY7P/7AnBz/zmwdVG+RqbK/63dioCRMMgaLmEHY91xDxBXrhvsxJFnYVz75fFTTwZj68Ix&#10;tXwRtMca7vsy+IvglNqB+5l6mAtxXM+d25VBe70A480DTNe5+3fpz94pwPygXm3TbabuPdz/7ist&#10;AnB3C1zQqP7tZWrsW80b3BWYq042bmofIL9NvK9ru0a51wsAOrV6sAzv1y6xhNcN6t22PBQAnq6+&#10;Ub07EnuxOH5i0Yzy0rOnAqx/Xn78TjfVzxOkV/aOgYOx7sB2/K5ZU62Bi78TsCcQh5Vrfv+bv/3f&#10;oxa4/+rh+Zqf/wN4T2Bd889K//4/P2plNLWg3of40Jr/+4yUznh/PPyskdB4Ll/rO4D3iE7++s1H&#10;5fyJvQHMnkg2FhhWKHgwFrzd6Q08Oxa7R8rOAOFrpeUCyKyYMz7B3/wA73To2T57V2zYhzflTbV5&#10;2ay1P9Y9k5PDmthsDu1cmawNQPJlAD6FqVjCo7vWxESYk4v0gVgwfO7E4T3TqWRFTGLFmTqZjecU&#10;MKZXgKbT8Z5V5f1bVwq/7qcCEHJO+ODW1QTl0vv8oJ8NcMIjmw6UHvTV586mbnvzE3PLjQBzi2Oh&#10;525DcqDgUTEoH+N3XrpQvvrgZkSiS9IZ4L//9aPyxo1zAWznZHdPDiC9OjQu/bu3Ln27NM+oc2DP&#10;tllo0bzBvVlcMS4mK83r+ADK7Cz5mo4Y2CkizObJZk8eHf+LKLNtRJttmtQpIwPks3LU+ld0ig2g&#10;4bf4bV45MwDr0AAb83ND1DpaFI2JMYGBEGBj9qQhWV8waWSP1DzbaDByWDCgDfiUBqWvlfbbuX5R&#10;3LPNsYmuSzCpqErq/6UAiID+WkVyk4eUwT1bZ+HI4D6tEyDYjPlxv/vKlbyeP377Ybl4ck8GVyrP&#10;AcqhfVolC2YBJncaFIHM7AmDyidvPpsg+eYzJ8v3n7yRNQVvv3Ipi0EB9ScemxqfH5tLbIQyA1Lx&#10;I3q3SQ28wkMLEM312gCjWNZ3X7pYvvng5TjeBRkY6jR6/cLhZNmvnN6XtRcfvv5sjhNSF5pfoPNQ&#10;AK1sfhSLmQ0YiyzVzh3GPf7+k1eSXecwJM3PgpF0Seo2Cx7jWmI0a+UF6iQULvv/+69cLv/Xj1+V&#10;//zbp+X//dM35XgACf/7+qNXUl7BbUbDpBuXKy9tzaYw7Tz3gRiyGH7LagNIFjQCc32unNqTjL2C&#10;QRkwaU8Ag5TLWFOfMifA+LK4P2QtR3euyiJeOlgZqg0BtBU+Ph0A86VnjiaI37VuUaYkFb5yLlKw&#10;SmNtPmM8j8a4IW9xTBcCxNksSBZIsy4e25yb8qkI6M7FtVAwaYPj4Y2lXbNwaoI27Co2k9YTWOck&#10;ZL2xOdV6/xsb0q9cOjb+inU/s2tZefrAqvLSU3vKG1ePpB6braJgRjbvtes10pjUvz8V11aQdCUD&#10;sxcuHkj9N8kHEA3MXj61I8/J+xENihRTzhQgmSuUzIdNHitEanRiz9qUTsgEntm/KTbrqYX9ItCI&#10;vVVEfTM+/9rZfTEODqentkCZDI+rBukE1jRBZdwPax9WW9D85gtnU/ZCjvJurDmIk2kRoAI75wLY&#10;X4jxCUAL0tUiCNLINZbOrLpVW4/YyZkj6eQRQQYSxPsBNHU2zkXWjNPOLgFXgCDExxsRPBu/Pp+s&#10;6wzP95gLtYWe2Oq34vjefflieSbGrOuyLNZgYBTL+UZcdwHa9fN7ylP715QLB9eWk1Lva+YEeI2A&#10;L8aLwn3MKJbWdwlMBNGyJcYgcK6G6HoEp+qLNHx76+ZTcV2qwu8XLh0qL8ZzipMFTORP3IwwjkcC&#10;VHCbsZbQm7v2ychHgDUlAh1A07XW/0Fm9srpnfG92+M+T0k2lAyAhh1wwQwDYNh1gQDbUiAZoy5L&#10;AwT369gwP5+0xj0FrvnDT4m1WNEmidneCI43LJqY2RQsL+0w/btMHskXUA08q+kwJg6SL/reAPoA&#10;scJBmRPrn/sn0LV32s9k1Mj6AOZxgzuWGWN6xvHOinG3K0Dq/GT9saqOiXxz3sTYG2KdU7fyXLxG&#10;5gIIA74dP8mkTBNJpOweYwiBBEmltde4Uo9B6mbuCzpkoyYP7RrnNC6OeU4Z0Klh4gOECuCnmRBL&#10;wlMxHsx7NXRkF2Q1ik8FAoDvjQt789rKwqiXEfxoBCTI9F2CEwWcsueLY94KmmjoD0XAIyvgWrlf&#10;yABruKCmyk4uzTGsCBfJQM60a+2cBPpVoeeiCDAiaIt5S863BwMdQJtUEJD1OYJS1rNIpOmxNuyK&#10;78Cg23Or13bL/8u0Og51e4rN1dXJuBwJ4KveTHCn3oWWHcvOHpLjlPexjuSGNyFAOkcWQQLJjL4z&#10;E+N1jz1SNbyiMyf5Ic85umt57FMKlTW8s9aujfn/SAahl09rajc9xsvCOP5R5fzh9XHdp2Q2C0u/&#10;auH4lNPQyQs6HJOgaPIIvUAiqI77jHGXIcoC3bhumH0ZldMx5q35iIYrZ3YmBsHsW5u43OjiygiC&#10;NbNMvbq8zm3qp9Vji4b3JBvfuuG9gR+6lI6BdfxsWPf2JDjp40le5s0YEYD94cywPxhAv2n9u7LO&#10;T6DTMgIC10+xa+MA7EB+owfvKPfepo/PndnbZlJgKZnu//grZh3rXuPtjmVPQP4rgF7Dvtcy7Klh&#10;9/Nv8HLFtsPUWaxa8zPxeOLm6v3/zL8rjP0vZC4AN7b8191RfwbpP4PuXz1qXvPPv2Hca4B6Plf7&#10;//gba5+vrw7EwWUKoBbMp9vMR+VQgGcbrAXX4iC6BWhsCCbv5hiYG2Kgbo6Ff1fcKMyCzcP/yWP2&#10;bFiSTJQCU4APOyudDrhh3jE9BqAoDyAD5rDxpAT0wRhWbOjUGNBSJsP6tItBzi1FEdDiTO/Vpu8E&#10;GHs3LI6FeFf56I3nygsBgN64cSE2wH2xGZwtL0cEBqjSoZJOHNi6IhajGfH5k2KhnByLxIz4GdH1&#10;3Anpd605ggXyswBUnFM0kvrsnRdicO4oJ/dtTMtAkfgzZ/am5OZUbFiKJ8cP7RkRY9PSJ8B7mxig&#10;Q/t0yOIJ7i303goAxw7rnlFl3y5NswhURfWoQRWTjX3HULP7G9G/Uxk7tEfp0rpBDlxWSTIA/bs1&#10;T3BjcRdJJ3uya0UuYhZ5BWTzIoqmv81IOhY9hbyKVqeM1iiBTd3wZEkrm8XdmW5/PO4bKcHx2AzI&#10;bXTz05SL/3Nt0aACT5aWGGi1AqREU0b1TfcYtk7kQTvXLSzfffJatt3fvvaxmGRxPUmR+rZLGYBN&#10;AJuI/Vrx6KQAb13SKhIrrCMp27nvPnk97tuZMisCj66t6iWbadOifyVpmBJgRgMQDIjNaO/mRbF5&#10;L8+mUEAY/f2P331QntzyeASKK2PTP5HSGC5BCl0/fvP5OO8nA2xtC7B/Mc/x4smdGQDI4Fw7vzdT&#10;7Bh8oIKc4KMIChPABHjmbf9+fJ5sjWPDwGJiAVy1BmQvpBKK724EgDgZ1xmLboxioS1mPdo+FIv5&#10;kASwggevB8o5zWDjaecFF8aY4//83RfLlx+8VPbFXDl7aFNeH9kEzjwfxutfDPDHs136dnxsADIp&#10;GnWNGtA5rUBZkElF03JOigBR9sOxaI0ubY7Bdy1evHwsQNOhnGuYoXExNn0OOZlsjAyLQM1GCAzR&#10;82PnsGs2S8wOpsa1w2TNHN8vGULpeuOU/R+XE91O2ahJYZPzmOckPnStPNGljGlvaVhpZFfPH1t2&#10;PBEB1qYF5eyTK8u1k1vL1XiQdgB9shXm4dUA6IDea3F9blw+HNf1UPw8kvf9hbimMihcfGpdUWyE&#10;V2psD0nA3IvdAcSl7rMAN66X+2tt04kZQSCrcJhkMAArthhjLStiLgJ1mkR9dOtyFtI/dXhLBg3+&#10;BzCSD7g3GFY+zoKxV549GoDLeMOSbilXYh1T5IyBV4+S3Zfj2ilqJWmxoWI5bbqay7HgJd9xX9Lx&#10;IgAHdwvN4VxvWmnzl5wB6+18ZBSQH4gUDb18h0JPWnD6+GsRyGgUpXj7lQDXN+I6vhLj8PXnzuR9&#10;5yKEyRXgkLRtfnxmngvgDEhcO7s71ou95VaAaz9lDZwzYCeY5RQGGMp4CI4FDlyYPn7jalqmClpJ&#10;7gTZGgC+G3OOh/znsQ5z+vrs7etp0YuAUb8i4AAYAD2FuSwy3VfrAjJIt2L36Hqck2xWzm0ZhBgP&#10;gMnilK88UmbHeDWeBSTkiApMAUjn6bMBHB02gWm6fLIT/3M/ZDb87loCxItjvi2bNbwsmNS/HNy4&#10;IMD5iLh2j2UAg+nP9Wzh5FgPA+xG8IpxBu7zPsW5yHrJKGIxue+MHdQ+5uzEvI6a66STTwQm1hHr&#10;D+AN0OuXkex/fGatHh8Lje2nv18f3+u7gW/7nO9Tf3Vg+9LMPJBI0LfbP9JQIQICQDB9wTGtsZZp&#10;1AYoa8ImK+Makr8Bi4KG1Msvj/cFaE73mhiTgkQWobIHaxZPKjzCeY67bjtifHIPYuVIMoRcUlA6&#10;eUTXBIzuDVbbscowynCkfWcA0cqZalK+F+NPOkSr77wF5+ZJynsCoyC1kFDuof2SRMha5v8CDZ7/&#10;jkuWQPEte8aVC2MORUCBSbdWsRoWABsPgjCab/ts9fmxJ8d1cG3yvkbA5xo+uWVhHjtyYETshZOG&#10;98z6qdraNOeEEZdVFwzwxncenps0vHO8tlMey+EdS1K7vi1AclpMR4B9fO8TgaeWxfFjwQOLJXn3&#10;aNm5fm6c6+xY62RO6N/j2CLAOhXg+nAEu8C5cSKA37tlUa7dCl5hi/0RcPicBPDxPgBd9hQDz/FG&#10;kKlbs0Zven04N/VmnVrVLb06NcoGSkP7tK0I0HYNSpMA161qesl0C8wzOtYfHu0P3vP7ZM0HdK88&#10;4YfFPtWt7cNl5uRhWazaqfXDiX88uNL4n34x3QIz9GzfOMZH7wDx9UqDOrcl0TmoV+vSp3Pj/G4S&#10;XJr3v39f6/H+aWDcGvBey64D3ymbqX3UgvoKT6fTTOJnOLkG2NcA9f9RMvNLQJDMuzdXrDvQXdk/&#10;1nZU/UX7/j82ZgLsq//VPAeQ1z58CWCf4N7/fGl1YMA7RxrRyT++/ywiL9aME2OBnhsL/5xMxVlc&#10;MEG7YtBuWzG9rI1JuDk25nkT+2fBCUkLl4Un5mNiliTbt/HxWEQi2jbYSQ1Ia9Yvo++bUXR2pGvf&#10;GSDv8M6VhfUirSlmG/vCT5j1E99x4BNQuHXtRDLB2ueL7v0PaH8zFvLXrp8rZw4G0AoA/8Hr1wov&#10;4h++fjftDhVhYnA/jP+x+QPAX3rmZEzgmbGJjYpB1i61WBrVsDTT0RHAOxsAb9/W5RkIXHvqUHl8&#10;XtXMQndHqVgbyt+/fjsDhCWxiWHLh0SgkQOyR5sA7g+VYQM7l/49WmeBhna+0kc9NSYIYCodpPUy&#10;fT0Wl1vKgG4tyvB+7ZPJ5/3Mc9tgFwjwV+cEYuCSpWAMSJaw5rTMZw9uyk1KmpK0AZNBGjF9dL9M&#10;32Lm6e0WpHvAvMySPBXgFTABqFiBcqAAesifaO6AbelrQZZNi7zA/eGqAggooiSnMSkFWZ1bPZiL&#10;DYbJ66XnyTUEdjZvG0atTR19/bhh3cqQCG6aPXRXnrtxQe8mBdYmJjg9p82ezj+vxcDKVzebF8X/&#10;bLbcbgRyN+N+iLg5wgDrQI10OxD92vXzuamfP7Qli45Jp/is//WLtwP4nymvxxhSc+A4ZVveChBI&#10;+oBVpvH74OWnA9ysz3Q815q3bpxPpl8gYwOyGWIzgWTB0/EIJLCzZBtkWzoRH4pxA2QKUufHPcBY&#10;YRAdBx389QCYV+O4//rl2xl4yhIIPIB3D+5GgiZBGvb0xsVDNU4ru/O5FTEnRw3qWKYEGMZoTx3b&#10;O9O6k0b0DDAwIBbkmTGvOQ10yblsjtf6RL927XSCI+NfYDx38pC0HJ02imyld8xlqfrp+XpBE1aP&#10;jSDpCC27+0HuoYhZNoTEB4MGMJJxKTiWwfPZOldi+1izkYVh+WSm+NYP6dUqg8HxMd4Hdm2WzNe2&#10;WD9IC4BLbiBYYEHWlbgG7CC58/hc3ubXzj+ZQeD1AOzpRR4PLOv1iwfL4QCr2Zo/jpME8EwATQ19&#10;AHdWoDZtWmxsoAJ8dSFkADZ9AQoSQCDmb04v2GfAyDUBUoxFOvJ34p64/4pPAZxnAiCfCKAPvNgw&#10;aXvJaDQWmhTnDQD7/L0xB6Xd3dcZY/snwyz7QwOOqWalKpCorGc12JoQgG90YTknyJYxIOtzbx2H&#10;4Jm8hiyApnVxzH0gX0BGP2yOyiAtC4Ck6Jo1ruJP84ULzouxzmrSIsAgz6IXr9xhpibjrKcG2zjj&#10;fl+sJZxfXriwL7MEl05uS/abFSoZhkxHumfF95BTyVRwfnouAgSBtzoizlJ6OlTgO8Z3BFpqFWQ+&#10;PUf2RuZkvsvmPhPXl0Tk1tUTKVV7IYIHIBHzzNaRXIBsAltu3SFnUuugodhz5/alNA7QlBEBdtlB&#10;poQgxqwxTSoj8NCtUgCkLsH1Fkh5eB3ZkkAGEDQOWHmSlACX5E0Ks/UtAOaAZCwyr/krp3ckUFZv&#10;YNw4JkQZ5hlQklHRYEvDsycDmNGMA+4CQT7o9gtaeICSbEQgjIE3hgVuXFR4kgO9Ml9HdrJlnZXz&#10;VHbWveBCoxiaw5PCZVKZaozNzXGKzFB34p6vCyCq+FTwqBun4lMAeVkE19YF+nIkHmtOc5t+m6xK&#10;87QdyLh5cYwxBgE/zLfi1McDrJpjvN81OaLfl0mm/z+ya3mCX4Wt+2OdB8RdP9liYJGeX1Djvvk8&#10;+nfFmPYJwQk5F7mpPU8X1lmxtmgyKHtNkiZr5dq7FoCqDKF5JduirkRme3HgGoWss2Odontn5Zwa&#10;/1jzAHaY6PH4bgW1wLa9lXQpjQdirJCNyjr7LB1dHaMGWgA+UL8sri05rGMlr9m+bl5giLZl7JBO&#10;ETD0StvIsQPblcG9WiYDvn0NsBzBc6y/tYz33o3zY+97Ij5zXowR9Q/sJKvrzdZRLUhmJI5sTLB/&#10;6smVGURqeoX5B9rto+RDgiyYa8Vj48ve+GxBzYn47D3xea6Pz1LcSufOuYY5Qt/OjUrfwDNjBnaM&#10;R4cyul8cb8+WpeXDdwWYr5+6dNiHh7u/FaGOHNSlNI/9vlPzB5OobN3ovtI/cE2zh+9OkN6q4X1l&#10;xIDOpXXj+0vPLs0S73QPPNQ8PrNnJ9LiLqVJvJ9bDU93Djat4n0CgO4dG5X2je/Lho3pNFPToCmB&#10;+s8gG8tege2Kca+eqwB5RXz7me6O+Xft+2oLWyt8/o8abfyv//8vFSCvBeKANiAPnNcC9gq0e/zk&#10;p9fWgHWvr/1f9TkAenUwXlOx8REU5N81wP77L7OAFXj/+7eflGNPbkzAK4WOYdKsBLvCIQbrQktG&#10;giE1SBNr8or8AUrOCQACeQUXB4Dc5qzR09LZ48qscfH62Pi4xZDaLJ49Pi78AxFduXF1S927/xBA&#10;ul7qNr/94GY5idmKRe7aud05wIDy92qYTwAnm4kc35ls5FsvPl3+298+S4kEFxrfofnS0d1ry9vx&#10;nIJFWYE1cW4cVZbHcT4+b2I2C8BO2phNqn0BOL/+8JXy1Ue3ynPnD5RDO1cloJIhoHf33mHxHsEJ&#10;TeKZAIQf3HqmHN2zJoslSGd6dmoWkeNDpXOA2sEBxkcN7hYgvFvp3q5R6dmxSeqR+wZInR0bKzBN&#10;CpQ1BbH5kD6w4OOyMn/a8GTMad6AQsWuw/t1yuIM+q49G2PDX6zzLfZAV7XFWSBoAbZhAToWZSk9&#10;gAGQVoxHU9i5Rd3YkPrF5GX5tiEWXNX0XAweiU01AEOAIpuBNBVrTsGBtKCHxR6bA6AAH9gQi6IJ&#10;rOhn2ugeCWQ5iZBXOLd0LrKRrZ6XQGppvG9dfAZvcdZR2h63aHB3Rui9OzcrDe77feEBzNNckRvW&#10;XXp0/bKpqdXjfUu/KtATCLpP6aX+wSvl9RcvRFA0MsHdCxcDBMRY0WIfSP7ivZvl3QALLz17Mh2E&#10;uAVdj9d8+9EreZ5qNEguaNiBb8Dhkzefy6AFq8tK7x9fv1M+ev3ZlLmQOLwfn7c/7gWgQqNKPqJ9&#10;/OdvPZfFuL6z+vlS+eaT18qnb9/IQPKTt14IYH4zveLVYJzevynA09HMIBjPAgue8l++/0oF4t97&#10;MTahnnGMy9KNRGBB+rF304I49tXJLo+IBZQLjwZlQyOgUlcxfVTfmGsV06MXgrEksFa8KkAX7H36&#10;znOZBSCN2BcAXDvuCSN7ZsDEUUIvh8djbAIaGgYpcGIhK529PgLyqSN7xxgK8BDBFYDOqlOWCjig&#10;6aVXxhDNm6SoclisHZVPudoMzI3GKOMDWKpp6NmuQWwuOp6Oj7UlPjNer1HS/vicDbFBAwaXTykM&#10;3ZROO+bBlVM7E+RyFFJEzK+crpuTiuJQqX/F2NmsyHgJYOReythg8M8f3pLgZM7UYTn/BIm0tjJ+&#10;JCkyRxh7Y12QtyXWAiCH5huQSovEAM984kmLdNx9MYA3dp5e3jVnDTc35jpXG7UnwI1iz3Exb9Sf&#10;6Jnx9NGtyVArltYFGECr5DtzUw4FVFa1C7EOx0YLxACVAiGvA2AxsprQCN4AVAAKW2wNtUYAkdYE&#10;11/Wc/b4AYVTjHoHzWmAekHbqL7tMuhWJ+GeOVagRUEhpp9sQbAABJFOaa2uadYzcS90jiUJOrYz&#10;QGCAHMexf/PS/Pt4PEirnLNsFSBNWiQL5L03433mmo7H5C5AJSLAWuY8MaaK0rfHsXGkoW/n0nMp&#10;vtP+lCxuABhFsmwFnSt5kGzCqQjUBE7n4/sfDUAlYwIYc0pyH91TEgrFnRhhxeFXYo6dDMD59NEI&#10;9uI7uJiwPOWP7hoCkaQtQOzyAFq6kaqdwUrriizIQaCM6tc2Abii7cpxSLBYec2rCSNxkgEAvgUD&#10;a+I+kdRkxiLORS0Ii0hBproy4JfUy/djiwHhdQHMsLnAomM7HHPGuFd0qOHSs2ci6Nm+NDOg5Cqu&#10;F3c4HXMdhwfQWiudZXgA9GOb/c8aLBMgOBBU2GeA/OMRdBgbMvbkQFdO7MisCJ20MYe5RXQA2wAo&#10;NnlzAMSpOoXG+Nm+EqEXQDF+B+CPR8CLjJJ5ldVwnxRSInSQB8C34Myatmz28MIfHSONVScLweAL&#10;CIBQ65vrgdkmOyUzVVNA2iLQsGepE8M+C4q3x2fLQPQKYNqvW/NkkxO4x+fYj2Qx7WPkmwrJBbTO&#10;yzrHt5/Mire67q/zJkWQoYYh7qPAw761OO69AlfnCUgrhibXGjmgXRpCjIo5KChntzuif7tYu0dm&#10;XdZxbHs8BEHAO4mLe8odZu8GxzYz5TNnD6+P9W5BfOeIuF+xhs4YEtcj1u5NjEQ09FqY371z/aNl&#10;TfyUDdkU15ZszPVl9al4W+OlGaN65HU2j5wTRl7gz9WK5EdW5umjcb9PRWC9f02ZFuOCLaSi1AHd&#10;W5YeAbx1V50wvEfpBoi3a1j6925bmtW7Pdb14emiNyvW+sZ1b0tMk053gSOH9G5XGtW9vTSM57Hw&#10;ZNMP3feHCJDGlPaBF0hr+sfnjxrcvTR+8I78W6Awd8Kg8tev3in/DPD+j3SbCfBe6zYTIFvhKjBP&#10;aQLzAt0J3JNRh4lr/s7nqtf+7FJT+wDWE7zXAvgK1P9LrSXkLyx7Bdyrv39h3/OR/6s+wJf+DORr&#10;gXnNw2f89IPPrHl9vLZi9r8qtU2bnAzwfu3C4QS1gOqOdY/FzZkZk4Bt45zSr3Pz9JLmKdytTf0y&#10;KW6UTYHTy5RhPWPjHpYFbisWTInFPRbr2CAXzbCJjIpB/kim43zegumjSocmD2ZL24cfuK08cPfv&#10;y713/r7cf9fvS8vGdQLE/y6rk4f1bp3FZYrPAM6T+zfk7zZMzDvW/UNa97NPxmCcFpNjdAzIhcnA&#10;Y1c/eft66pRJd1j4cXbBni+dGyA1wPecABLcXGjy34vXp27763fL95++kbr2j9+6UT4LwMUu8tuP&#10;Xy2KbHfGNZG6lAlgj4i91lH02oVDyah67siuVQGiOmRUObhXu9K9baOMJof17ZBSkyExeIHRXesX&#10;pdSlT9eWmV6SEuoX0SY2nr/u2liwTRB2Sf3jNWySRPRzpgzNAtmRMbGvX3gyGXIbjWv8+nOnsqMb&#10;ZhzYoFuVKubkowBPUZKUnAp7bcg5h+gOSUMtaFKER9Lx4evPxGfvT9ZwUYA2No2KJS/G5opV9hkb&#10;AnxvW7OgXIqgijtAshKxGUhdAjmVVn1Jsu3YFUBKavXo7icKH9uFcb/IgXp3blqmju2fLjJD+3cp&#10;YwLQd2pdL+7VsJQ32Ky8XirZZoTx5Xxh4+dCwwaSe9CfP38z7suZcvbIlhg7rcrrL5yN+/lePk8D&#10;D7x/+f7NlPdovIXdBpLJVPzvYgSC2G4B4VcfvBzg+XQy4x5///b92PwPxfUMgBFB0dmDW2KcvJ4d&#10;JtVbAOpYMkzajNE9Y+NaFeDlWH4f0P7Vh7fKt5+9FcfyTvnhqw8CiL9Svou/v/v0rfLxm9dj7D2T&#10;VqMY9mtPHUxXpK8+eCklMzciuCD9eDfGqGKcpbF4YiIvR+ByIcAooEGi8P1nrwbIf75wOyKZ6Rdj&#10;ZkDO19a5SAJ/OurxI1cnAOxJ9dMCkwu98/LT5eUIjBWbKxYzVoFYRdHL5o1OsCDLQ1dNxiTNCpwK&#10;oEgqstV/ymRWlnMKGw9UnS3pdCcHMJcqxvzKugDtQMaa2BR9F3mOQHpE/w7prGTO2eiw/oA7WY01&#10;BVsuQOVco2jq0diMMFPkY8dirAJ7HrdSDx+gPUAZwMezGHsOVNsIpdkVsh4JgCH7h3AYO6R7ZgEw&#10;dRoIAadchoAsPsuyJca5z6RPlhmQYQJgFbFh3x6Nuen+sFAcN6hjrKXj0t0CI4qlVmit4JkzyjsR&#10;XNKLKxYVfOhp8VKAUGy0LIhrzc5OFo3kUAZTxmRcbFiadeV8DmBuHrNFlNbHtivyts5aJ/XgIAGh&#10;c+aaMnti/wRD6l3UobiXCJgNsYYLxGVEBF1+VxNBQgnAs3208StYrOw9H817DtAJzMjqBJMKWmUn&#10;uKMAXr6bbM7x0N3eIGO6cDCzWns4bAGiMZ8FnilZ27Y8gPvpmGtVxgHz/u2HLwd4Uzy3vEwf2zfG&#10;45ScXzIrwOPlk9viGi0JkDQhO/JiP41ZhAJAsmudBlWPV4XycY2tHRyPAGfMMnnNmpQmPJ7Xg+xG&#10;cPDyM0eT6Rc4mPM3IyDHmCuWRErIvDhnRAZNODJLfcexPSsSbJJeue5AoQJGQSfdMfJL52H37KlD&#10;G2IuVSYPNOcAKwApc2UdlUngF++cx8TcAOCRIPT41lga9SrrNyznDX078L8wzoPrDntazj1Vce3E&#10;uGdL8niBbOy+7IJzd1/Zdd68fCTnq8AKcLc2aHRVZSmGJICdN7l/BEyPx+sD6Mc8svecigALwwv0&#10;sodV9Dx/mqZLUzJolyHWqOh4jGfZekSZQIMsBnAF/gUBZEOyPGRJFV4gTdKxd2rZFqBf/YDgQj8T&#10;xZs08GS4m2LPEkQC6ki17BEQP4F7BJd7LXgy99U5rFs6OQE3ZhqTjGxSr4Accn+5uchoDO3dpuiL&#10;IgtHe780gl3zB1OvKZRsmWOg4TeP2BYrTicbOrhpQVxX2Y4A/nHMGo0di72PJSUJDE0+VpuVpKCl&#10;f7cWqXkfFQGamr6po7oHVmid3//UEQ3G5keAuyaCl7mxBq6JtWBcHj+pzOblUxPEH921LNaEmXH9&#10;5kbwOjXWWg3BBufc1ZBSAS/Jy5YIYHzncQEAVj0CuiNxbGcPb4i1ZnaM/8ANKYNkoTk3vndtmg5Y&#10;s41B6yMbzPPxeiy/4zIHBvdoXh64478GsG5VunVqXHp2aVr69WxbMe+xv5PYasDUJ861/r2/TTXB&#10;Xb/9X8rIwV1Lmyb3lZmByRSlev+AeMyMdap3pyZppvD4/EkpuenRrlHgoC5lVIz37h2bZoOmhnVu&#10;T1A/OnCXZor/SOa9Ri6TmveqcLVizwHz6vlKOgOQVwD8ZwBfA9jz/15XC+BTI18FAl7/60eAd8D8&#10;F/D+8+MHwP2Xx09/97OGYfdlAdB//ttPf+eH1gD2AO4V417jQgO0c5zJRwD5jEQ+K7deeDqi05ig&#10;sQmNGtAxNoY+yQyTR7B/mxvPc7Fgg4QVtlGxUKOjxRzNHj8wBvi42ECk9MYF8BtdnojFhXsN0Dd+&#10;aI/SNEB7gzp3lCbxs2XjugHUGsYNeKC0a0YD1TqZwz4BYgcECKFhor+9FkBLUZoirjGDusZnx8a2&#10;c005vU/xExZnVbJWmkE5Tl71J55cnwANsMO+vnPz6QBK12JQrohJGtH3vAmxQU5K7SU3gm8D1AFl&#10;ZBcvXDpW2QkGqGJ3+dwFjX1eSTcVFlI2BgP+4zefS3BIr33+yNacwJr38Bqlz5TFEH1q2z+0T/sy&#10;JgapgSlNNCwWY3aIQH3dO38bEeSd6amuWI+u8YlYpEcHAJg7dWimiybQM0cQM7iXyLRtSnQwqyJh&#10;AQimSQMnekIgPcFPTFDyGaAKS2qRwag/gS0KcKC1s4DMPcU+nDu8JTbQpbkpkBA9/9T+TG9jpRXi&#10;YBiBI2lxC5rjl8Ylj7KZ6JbKrUjm4GRE73SJumJibGgmSVyk6zZFFM9Cb9TAzqlZUxcwalDn1NyT&#10;DA0MwDk1xp7xZUHTiU2raNaYgpI1sSmQFtCTcxLCuGOwv4p79PSJXTkW34h7XrHeN8vFeA6T7V5V&#10;2tkXM0j7Pv4+FRu1AE8R6a3n6NWPprzmm49uJevNFtRn/O2rdxOsvxoAlzbdmPrp+48CMCsivVD+&#10;/NnrqccFtt+4fi7G1cU8rm8+ei2O7Vb5Kn5+8/HrMc7eKJ++czOO9bXydfz9udf4+S52/uUYZ7fK&#10;e68+m0EomQ3/8psRCNy8fDR/N56Gx6J+Pe4LdozsQloc8+N3UhELsI2KvMpc7tWhQV43gTZLRnro&#10;ZLQ2LApQ9HiAqZ05vwQJT8fvVwNIyTYBhgISm7yNUAO02iwP/bhM2yaZtZkaNSkIGxffob6FhnJe&#10;gjryAgC6kln1zKYnfKvHx0MdiM64WBfg3XwfXFMERhtPA69lvoCCfzNQz6lEEMdthNc794NsohJA&#10;SddgmwrHHK30FYN5P4eF+dOHpywNmaBgErutsFbGy3dx6bGmccDK9HqAY4SAuWgDBbL8DwC3eQG4&#10;0+N3wBxTRtKAmZOd8n4bO1mDQFfRmdfpwFk1aZubGTOZzd3rFmaRLXs+7jGCoNUBOLj6AKeyEBuW&#10;PpJAWmaM/lqgjoGfHZsbOQxwbK0mF3N+XHMwybJrrP+AF+x5OjdF0IU1NjY4cFgfat0ndgR4lJlQ&#10;B+MeVy41j0cggDFV06TJV+VUpX4pQXsAXL/LXubcjPPOYsK4X2wPrUeul7Wb3OZUBN3eB0TKkLwb&#10;QaN78UQElFcDtL/10tO59gyNdal3h4aZmVGky+GKbh24JpOxRqlNEQiQ/Jw9uD5APWthDdxap2xC&#10;8yNjki75mTO7M0DCvu8PsDq6f7u4jjMScGLL0+Y4giEBEammmgVBlQCUfImkye80xPoW6C4s42Ys&#10;crzBtAOkwN/V83uSbVYvw18d+NWl2Dq4JQApuYaMgDoypgdVQER3Pj/HKnAr4PQ6c9u+Qr4D/CMz&#10;kmWP6yv7RTbmXimcVUMk4EVwuA4+0zyRjSUhOrBlWXzfhJwr5rVH5STi/nEi4qoUoD7OBaC3XyhG&#10;XxXXELAmH5RdEFCSvwCgxoYaNt+Z7HkcK8ebzPrEWJNl2hoAFqHknAQUNP7ALzmKgmGgGyNPHsM1&#10;hsSNl7jsv2yI5603JGoCM3IaYJ1UZvGsYXndyZQAfbLMrfFZsoOunwCDtExxvCDCtRUcyTZVFpWV&#10;axtQDPTqCssRShNBa4b7mo41AXwFQoJZ3VTHDe1cAeK4bpxk2Lfujtc6R2y867M2vkc9gesK5Ptc&#10;4w1zrWGezIDv49Azom/rZN5H9G9fRg7okEy8jOSqRZMSrB/e+Xhc7yVxrxBYAeT361q9NgH2orim&#10;wPrKx8ZnIOv3dbEOy/AY+64FDTyJjfcLmjj0GI/OGfuubsK6fTrul060XGYEKZdObE0W/mL87Xp1&#10;bP5ANpUyv4wdxc8nAsCrb9KvomXDe0rbZnVLo3q3lyaBcxo8eHtgnpbpLsOJTzFqt1jzSYVZUbdt&#10;cn/KZDq1eTidYwbGPtCp5YOxD7RO8wS1fk3is9T/PXj3v6dag4ymR3xOiwDzmPfUwsffi2Jt1F31&#10;799+lO6JPzdmShAOdAdIB8qB91pAHng4sTJZOYK7pmD1Z5Y9X6MGNTByfF4F3r2m9lFJav4lgTmg&#10;/kOlX69Aew0oT4BeC+g9/1286ZtsxlTL0P+P0poA6vG/dJlJ5r16cJepLHIiygDegf+aCOPZ84di&#10;IHF7WRoDZHFuzjTt21cCg3Ni4Z+fmxMrPPZkfNdJbLA0bCU9D6hjtjEq+2KxoNXdEgFB28YPlEZ1&#10;74yb0Ka0alynNK53d2n44F2lc+sG6WKCddZOnzc6/fiYAKaDe7UJADgstentG91TLgQoVnzEm71f&#10;lxalf9eI8No2yBTNgLi5/QP494xoTLGoBkNd2jaMgfBwaqPIc5o3vLc0i58KKtK6MECFSSbFa8PR&#10;fZHGm3WeosFFEQgAqgCa9Pzfv30v/4edPr53XertyQ0wfxgLLA2WDCtsEd27aUkEI80zIzEhAqBB&#10;sSGNH94jmy81rX9PNiQA6rvGoL7/9n8P8Nql9AwAD1hL148NMKvIjPZOWsgkqFoP189IvXVcRzZM&#10;0lTpMIENJLuJQVwVLk1OSZP0P1ZABMuGC4tq4dTmWXoQIPF5Pdo3jnvRJjMSADudqa6ngiKAldSg&#10;OsfZyViTKeyO68K3VhU+2zGyCczD7HGKZIeUvbFgYHGmjOgWn3EgWUsFc9LvjofcatIIOsHOpUtM&#10;wnbNHsyIXKdSjOj44T1TNzd5ZPcAhlMyE2EhVGSIpSSLAqx/+ObD8uEb18qlU3sCsPQLYLq4fPPh&#10;y+mk8ufP3shCFo4278ZPHWA/D6CstuHiyV0JDL3WveUTTipz9ez+8koC/rcCYFxJ6QqQjhFnEwkM&#10;GCMs7ci4sPsfv/F8svZfA/4Byr8OwA6sy+B8FuD8m/gdYP/ig1fLF+/HI47hi5rA49O3byZw//bj&#10;APdvv5CyHky8bMCrV0+Up+PaayDSodkDmfmSTVEo+Hwci02ZHOGZs7uSVdE6nlsTYOS4aPqxwQD7&#10;rAmDysSh3VO6IjsCRCmapP+WgbgSAOcqBvupJ5PptjnpmAi8Ybmw9TYb4EDhH4ZUuhVIUPRo7Jor&#10;Us1YWMGBDAnWjhe1Zm6cG2y8Oh8a84I3nXhpF3t2bJTuC9Nio5NCnjSiR8qpND+pxkqPHMPGN2YS&#10;eKN3N6ZYuY0Z0Cl1x8BEdhONNUPGTt2BgrUqAFidmQfrlMZWGF11HgJlv1fe04MS/DmP3XENaIQX&#10;TBmUIGrloxrYcBAhnRiX80kbdDIUoBrTyrtbUKEeYdqYnnm9satqELheuVbpzBU/ZcxkmVwThZcA&#10;lBoUnXmBtH1xr4FmLCL5zYLYrFnKAbDAKXkbLbyCS+sFcKZZmYCAnAdYJYVTZ6FQ25qluVXaMMaD&#10;C89nb12LeXElAtYXY1y+EAHomQyUBOvAH2Dup3H3dBybokmZFzaWCjFlBTTZE+SQ4tD8yvBh6wQW&#10;Mi/WzSNkDRFwcPCRhevS6sEkKYAhAR2NvAI/8gdrKuBGIsWf3jqrDuflaydSRmn9odO3ftOfj+zb&#10;tiZzMCYbnM2IeykQlF1RsIwxf/7cvnSLIWcZ2qNFjMcxATj1KgF6K0eVWkDremHqFfIqRL4Q98Z7&#10;yUHmx1jA7pKsaJI0aViXBPZAJWmVYlTH4Z5jyxEbaiqWBGglldAcCes6bUyvJDlG9mtXdEpNrXSM&#10;IUXHrjkpBmAlCKu1AKXxFgjS7Ls+ZCKCSa8DsGRYAEh/k8B4zr5sHRY4Kp6WoSDJkTWSUUZKqSuT&#10;MRd0VuvCkpzz7gUW3PqrlT/7aCCYHA2oNa9lDABXmVbXFmB2HgBV+rzHGFEYSiri2HUTnRtzxlqO&#10;/Qf2gWQgXtEu4oC8RfBtDXo8gKgx7xpjoc1LQYSiVVKxPQG+XWcZka1PPJLjzPFZf8g+FMID2zqz&#10;pnWpz5wXgeXUQZkd2bdlYcy3vvkadV/WGXp2hewCCPJP2T/Af0cEMtVr45zi2LfF922K60MiJjMg&#10;+NlIFhP3xnmRtJBWWTu8xnm4ljKajpUjzKShnXKdmDm+T5k0sluCeYSVQOHUvtXppU+Dfu6Q3hmC&#10;pMmx3o3LYyBpmRL31FrgePzE8KtVWLUw1tt4PUC/I85TMSs5DY0/5v/IrghCI/gTvJ4/wkJ3a4J3&#10;MiTXHXAXpDknWYr+3ZolS27Oul8Ccdp7a7BMVI/AE71j74bBHn7gD6X+vb9PqW/Xtg+VAb3bpI0k&#10;pxh1VX07Ncl6wYfu/0Np3fT+tNr2ujYRAIwc0DEd0rq0rlc6tapX6tz5bynd405TdWG9vUwbNyBd&#10;bIB3jPzGwKE//Vk31U/KD999nJg2ZTI14P3Hv1aA/f8feE98nTi6hvDOB2zt//EA6sllEtxX//vn&#10;3yrgXgPesewBwgHzBO7xM4B6VYhaC+Z/DdDj8fMXek0F4GsPpJZhr6KKX70eYI+Hk6paw34ZJ/15&#10;efHKyZh8irOkrRbEjY5JsixAaETANj6b/YKpIyICnRkDMiK22Bi2BrCXkrM40Cer6t4ZA4GTCas9&#10;TiQY94fu/2Pc2KYRdTUtbQNMjw/A1jXANbZ5StwEbLIHlh+bC+jOnDg4gOuQMiQA6qiBXZOB7tam&#10;Xn7unz+9VVg8pj9oDAL+6MN6i1g75WPa6H4pW+kVYNfNnR6fpYtkh3j9Q/f8Ljb5juW5AF9ZRR+L&#10;0frls2JRejQ20eXJZJMM2EToYm0yupNK7+q4CuxJk2ODSEwUEWrGYfGnd8YI2Xhevnw4WTfpL6CA&#10;vrtbnPPU0X1z4FX+p3eUu/74rxnIPHDHv0VA0iIWYq2wh6bmDhu9Oa715lXzyrhhPZKh7tzq4Qxo&#10;xkcAAtS3jMiVc40gaHlsomQJpDnp7x0gA0M3f9qI3Fgt9HR+mAiNLCyULKMEABpSTA8grqFUxzjW&#10;YQGiHQftt0YvGCK6W8yXIAdQw9JJddugJ4/oHpsN5572ed7aQ1sA6Fo1k3oqNmGV+pg+39m3c5Ms&#10;dtZJTmaB00mnVg8VDRumx6Z26sDaMjeASeeW9ZJNXBYb7Y61CyIY6hIb14gAhBoDrQmgeTClUv/9&#10;718E4D6V7amlVt958anCiu/LD25mZuXbT/mp7y+fv3MzQO2NlMjYJCZFcIXZxBqSj2jlDsCSUSlo&#10;1EH3lWdPlnSFef3ZzODQxSuYxMoCh999/Gr55iMg/Hr5OADzd5++WbHp794MgP5yPBfPx/+AdVIZ&#10;rD72nwb+s3dezJ808GQ2js3ncDvC5ivq4xDE1rBPjHX3GVh6Lc6V88bzTx9I1lWzDBkJAOXvX72d&#10;/wMCVy2cGqCuW2wEs2LTmBZBE9lE/wRKrFtXxHjDpgpMfvrzRxEQXcyiUFKDz999IVl14IZUhOZd&#10;OtxYwAg9GRvkSQWNsdgDnopT6WSl6AEgAJUcwcYgoCddGxLHz/+Yd++gAFBtmt4b59Uw2Zw18dnm&#10;18pYW2yW6jEwSDOzGKx3Aux5kwYn0y1QBTI0HMtAJgJ7hbwXjwfgimuA3TafT8UYvREAL7OBj4zM&#10;2hLsOzZQJ1Sg+VAc64FtK2Jtoxs3dvUSmBbjZ39saFsiUJhXHo3vxMySKWxcrpHP4JSmTI0AkwwF&#10;EKJrnxprGOBhjjkPx/FYfK8W5I6Baw0ZHq09+Q7wySdfHQmJBh96Eg+A0dr7RNwjjxUx1sj9SGKs&#10;RQlsYr0F3JyT7NesOA59N8iTFHMC7eRuHF78rjOpoMy9we6rZ2ETC5QrBuUAo/cC3bGNXGCh+VYy&#10;p/Ew74HYM/vWF7aqQBoQu3nF7AyoyGQQPArZRvXrUHTnVAvxSATUh7YtCoC4Oov91KSciOBAZ12Z&#10;GZ1fWYYCCRdPbM3j0WjvvXScOZYgHRgDOHX0ZDU8K87RXvT2jfNJKOhWi7kdH/uEQBWoHBfrJTtE&#10;vSwQP2RK7G3JCWQjAB1BF5kSpjlZ1ljHBZtkDoANhxy6ekXEOlW7lrTzTwaIxKCTC5IFChxosoFY&#10;7wfyl8Z6qFmVbBe9svvjM0mOpsV6qcgT2J04uFMVGMZn8dLn9qKjucxDSj8C8APM9OoAoL1GsTw2&#10;XrAKkAKKGWTHMdGkY2sBZ+8T2FU1CONyXm0OwKfBUa13ue8Aht1HtVBTh3WLMTwmrwfpjvMCeDH9&#10;cAD5BbCkBkCQ4nxJqRTuIgOuxjgjHTp3YF2c18zYZyIojnnsuGnABfwKIRVxPhlBAsIHoNTtV6Zv&#10;w/LpuUfYVwUI5BtkIoA0nbz5ZQ1ih6jIdXbsXZh+38UiE7uvYFewJNsrIB/as0XKZgRS5C0KW8lC&#10;ucrMnqgnBilt/2R9sd9q91iKkjypWzC2fP+C6YMyEEN6AeKCAJmnhRGMpXFE1hyMijE2KIue/ezX&#10;pXF8bstYh7vEeY1KYD1zQp/CJUi2RvAKM2mWNzMCjbFDOwZAbp8EmyCKK9CmuCZqB9hzPnt2VwJ9&#10;mYspw7vm9apkhKMCz0RwEfdWtmVHAPe1Syam5EjGWzG3sUH+5F4cDfDueh6O9dv4U79iDpI9UhcI&#10;3E6kU83jMRZmle1xHx6+5zelSd0/JskyMDBK11Z1E681q39H6dO5Wcpi4LJWTeuWPoFnOraqX4bF&#10;Ps94o3kAc2573Ts0SLlkj7YPl1kRYD903+9Kz44Ns6Elq+0hfVqXxRHYDe3XpnDOY4fcrW18Tt92&#10;ZX6sF5Mj0GUEItM6bVyflFwaf//47sPy47cfJYDHlCf7/pdK9/6zf3sC+JqHvwHx/FkL2CtMXUnP&#10;a1/rNRXTXllNVp+VQD5+/4V5T3Be+xPgBry/i8iBTKY2MqgAeS1Qr/6u3uP3ipH3ul9em2mBnw+y&#10;JoKojUL+/FkAmwNly0puEqKtVQlieVtjKHesrjZkHVbZoqXTQ0x0+tsnY0E/sWd9TKStMQDmZgRv&#10;c+CPPX5Ij9K7Y/MYlB1Lv66tI3JrnW4sAwMYzhg3sPSPm02Pq6EQDTY3GQvK/ClDM229IgIDDhhu&#10;/Ih+HWOwVK4sjwT4Jen5LgBTtqafMz5Ze24VU2OjwMYrlJgRr6Mhl6LFPHz65nPJ2gCjl0/uTnB0&#10;MX6SjNA3/+dfPw0wejbAkEKetclcYCWAAKyDNA4Jigjd5pws1fNn0oHn1O7l5dDmheXKkdg0Y8Bb&#10;3BWAiFLHBEDFbj8WCzJQzrd+0qgA393bBIC/u9x3x28DwN+Z/u+87fvGa9s0vi9Af7+IwAemph5w&#10;GRuT/9H4fXKA5dmxKfbv3rqMj+vWuW2j9JXvG9dThoQsZ9yQ2OTGDyhcW3q3b5yaXsCJlME1xRjy&#10;Y6eTV8NwLIAqtgooImMYP6hLgOa+ZWTf9mVglya5oZJmKMii/+PLzKaQ5EbR16i+wP6QeAxOayyp&#10;csV6GHzAnP8ulnj7qkez+HJITHiyAsW49O+aWGng0JysKAIt9402kV2XzrO0836nR7QBYe9t6LIA&#10;X75/s3z+3o0Ar/syHfh6gGuPT96kd7+WtoFfvPti/E6S8nz5+7cfJOiXOn+Pp3QAFsBsVABKBVwa&#10;KJFOffvJ6/Hzcrz2UDrUfB9BwLkY54DiD1+9lfNAIeWhWOSA62O716acqrK7u16+/ehW+fSdG1mU&#10;+uaNp8tbL13MIMD/FafqKvt1SnNeLt9+/HqA/jey/uKzAPJkN9/G//QtIG3R/p+lqG5yJBWaE106&#10;uau8ehVzuzzGJA3wzgCE+xJ4Y1W9Z9MT82JMdc9gyuZkfqkjIRURgGFwARcgnHWf7AG/bZKzH756&#10;NzX/AnqMMGcZUolzgGGA4mx+s3tl6iKvReBgjgG7Z55cH2BgRTL1mi8BCGP1N+jQMMfWuCGdcyOl&#10;KzfnyWpke545uzvWIE5Xc7PY0vtYqSku4xHtnivGk/5HLNB609nTQLM15QY1vE+rbEPet3PjDAod&#10;n/oZPR/o3clV1MAoitbUC6DCAE4c1iUZTu4tcyNAwE5iGYE+4AQ5gQ0F+GSyOFdwImEXioEH3gTD&#10;CqYxi/yaBQvAjrUCqB4aATvNuiZeZw5sTgDPFlSBrGM6HdfNOivIUpgq2FbspnhV8xtzjx++4nPP&#10;qV8gS5kTx0NC5/7KaAmg+LAryD17eGNmzLCqAvGnj29Nq0XOSQJD80SAq2CZ5SYJnjGt5wCW3nxw&#10;X49HIGb+CsgAdQCFvpg2XABhP6h96NUBDAHIsgeMDdTHyGzR/GPQnzv3ZJkRmzBJkfPQiRTwBMSB&#10;s+yF8ObVtM88Eevw0ggMgHduRHT1JDCKXz949VI2xpIZAAal8AFa6wRrzk1xzwUqr1w5lteWlhtb&#10;mzUNEZAialxbGnxOIAgHnvdApAfphCLnZ2KuORbZNvptchasJCbTOgT8HIn9cJvvO7QxgtwKJGON&#10;6cxJLshKBJzY28dirQSwuNRkEWYARf1LZLS4kwCeCgYxyhxYeLcLoMkwXCOgX2aDpAUYltVSVE5W&#10;BZjxTMdML4hgFAvvPBzv+UMbEnSTIwmCdWhWG8UpCrFCcvfc+b25vnDqIdGTYbFvKHjEJAOp/iaR&#10;uRTrO3mPzzDfBYmCp8MBqnXzBvrZv2KJadXJay4e3RzHOzbWlEV5fi8/czjA4rJcj4F1muuXLh/J&#10;QOrkk6tifI2On2syq0fOtX21HggbE4xujWvMCSULMeO7zFFe+c5FMAPgGr++n/7ffPE5rq/MhkBO&#10;UCNYA5AnBHDmnCJLXGuVqLbIeWOuue34bPfG37zQ6eSBbNfdvXlsBkvgWZklefzRMXn+CkrdK7aU&#10;Tzw2PkH4ihg7ghjZK7a5SD7E4MShncqYCOi42KyLwEzmYumckTH3lscYXlC2xvn7bkz7olgTp4zs&#10;Fveyf2YLN66YFsc2OWVO7CK51WyN7970+NQ8TnNOc6xLxzYnoN8Rx/H4/AjAAq9g+a+cgpXYQ1Zu&#10;Ne6FIlYAngSHLElhstoG+7BgQHZDMTx8Qt7SNsB7wzp/jDVweMpjOcr17dIiHeXYY/cPvIcwZAHZ&#10;nWyyb4fy8P2/z26qHOwmjqy6rwL/ss2N4rO6tH2oNHpQIeufSsd4DYlO68BIXVs/nJbYLHx/+ssn&#10;KZv5+7cfVw/NmgLf1nq9A9r5ew3zXquD//XjF0BfaeDzOYR3/oSdPVf7OVUAkOAd615p3+NRI5up&#10;LWL9nwH7z4/U6tT8rAHrHj/++evy9++rL/yZffc/UYODiS/300Ewtr/5zKm42fOSydI6nzUiJh2I&#10;IstgK7ZzTUTCsUDQumLJbGi71sbEjue0iOfzLu0ifbYvonAgdFyAUXqnPp1bJNOumG7UgC6ptcYs&#10;A2+81gHKhfFdUtJAO8mMAlo6egssn9QxETUP690+9VBkNf1ik7Ypkgi8cu10TMSRsUG2SVCpolmk&#10;i1kBYDVQOXeoYpueC6BhkdJchduBKnKaYJ70mhyd2Le+vBHg5cyBTSkPovles/SRZM4ACqn/NRHR&#10;K0ozWT945UJcgznZVfDErmWxCa/O4hyMB4BDizqYH3eACQUXLCAVb0wY0bvUv+9Ppd69fyqdWjUo&#10;08YOyG6sjereFtepRRaoAuDzY0LblGcFGFaUSPvcv1urHNx9u7XMLq6uLRmS9/HZB7wVfGASJo/q&#10;k1aVIlTX0nE/Ml5QEFH/sG7pMrEzFmQtpkX7UrIY02wwE0EDdtx9cl3pZIEn7iYsP2ncsfr0msCK&#10;DYFMYFR81+iYjDZV7BstMCBAT02uoDilffM6GZS5lwKPYQKFCLzIHzBoCoVon4cGeE+mPhYCkgjp&#10;/N2xeSgS4/KCaf3+09fKlbN74vsH5ThiJ+p1LBu5w5DZ6CeAWfzivRfLCxF8rA4Ah+k0ztfFNVMc&#10;azPhKEP/TnuuWJS/utcLBDDUdOH0t9xraD4xcVhaAa+F/e0ICBSAfvneSxFYBDAP0P/OS5cTEPOy&#10;fv35CC6un8/Pq2Xev/rw1XytGoov3n0pvufV+N/NBPlsSW9eOlLUVnRqUS8lJDJfWYh5dGs+fwFT&#10;u2lxSmwwtvoVdGldPxdDwZYgy0+AnT6WvIMOFFDGvOlMDIjR7+sAK9j47tPXyz8CvCsM1gRJx0qy&#10;sNQOx3nXZmPUOJA1sBrDZJONKaKr1bdPDBA1MsaC7sGChlkxRhRX+n4Mt6wHveqLARj0HaCDfvrE&#10;9rKPTCuAD9cZPuxYbKABi78jfppb5rHuuVhuY0aK29q0OYIAGR/OTY4FY70x5nDlXf9oMoMyDhqb&#10;pZQsNnqSB5u7ef4Im814jn851w4abk5bwLjjtfbJMAFg02LzYPMH8KsP0JSIjA2QB6rJchbNHJ39&#10;DzbEMbwYoPgyvXYAVONKbdCWCGqvxhjynHQ0gmHvhqrJ1fqlMxNUPzKmkt7Imgk4ABXyJMyaDV7w&#10;Qc4jUwoc2Xifv7A/XZS4LsmUAUHGKcmR5jasEv3PmPbdxlRasF7WcGxpBgLsOG/GfAC+FY8CaVh2&#10;QbpgSxdiwEsGi3NMWhEKlGIcAEwkilh78hUSLX7rsiUaKQl4FFoCiLNirgvSAASdUNlG8n9XvPpO&#10;zKm3I7jQNIp7jHVcHYgghDkBO1GgmbvK7jXVmjM7rtXjAcwEedfO7ckgAgkBrJG+yJzIvLErVXDs&#10;WCrXpKqLNyBMp38yxrtr5pj1fcDCc8chewJkWVEqhN0V34ulVlQt+MIcY66z+U+MByw1hhnwIsFw&#10;zcwfLGc2QlrFdnRWBD0sIYfEuipzE/tOBBauOSmTYmUWrDTrAposOA0wno2lYq64XzzggXtBA+Cf&#10;9zFAMc2z561xClxTAx9Am4RC3QO5iWJv8/DVaycCwB/Lc7X2GLOKa2VJ9Hew9grejCegTsaZvOap&#10;w6RFT8Q5j8vgR8Awc2zvBH/7A/w71oNxDMAyFzuA1jXbF/vHEwHSXYd0vonPBIhde+PYd1bs/4w4&#10;zmUxbtl6Tk3JCt07UOw81sXYN+68ng5cBoGuvgLaUzKQFUCoHeAaI6iZOKRTgljykpQpxfzVUwTj&#10;b15VmYKFCVZl4dxnwYLrujFAMUkJeaEHvb7aHwz4Ewt0lRcgDMrzJGFZOndUZkNo3kl2ZFvGDepQ&#10;Jo/skXKdKaN6ZOYZIGXUcD4A9J6NgUECJHs/6dDaxRNjneGap8ZvZKwXKzNQG9G3VQYr0+N6A/+k&#10;WTISmeHYuCACmKlx3mplWFA6nrnlhaf35/2TQWP3umPVrNTkkzj5XPUEGkWR+JDIGG+kZu6R4lbA&#10;3tjSabVzq7pZw9Sy4b2lf4+WCa5bNKhA9piYZ362bnJfade8bmkToJzlY7OH7k6ZTctG96V3O/ku&#10;1zkYiLWkgAbJ2Ltjw8CQTcrwwBUt43NaxeupGdT/qZ9ChPz0V2w7m8iPa3TvNc2akoH/lWyGpCbB&#10;fAXAgfhaS8kKH3uuIrkra8gKU1f4GqauYd51YY3fK9lMjW49QXzNGxJ41/6ef9eC8F8+tPb5Sj5T&#10;+yXV//L/3gPc53u+rg72z4T41cH/RxzEmy9dCfAyJTbPtTULxarYJBck06RjKjaIBt6iDFjT0gIu&#10;B+OhmIo7iY10d4B4TPasSYPL4D7tE7TrJjq4V4fS4uF7s6uoLo48vavC1PYxaHtlQRvPcSwcrfbo&#10;/gBctwAaIxN0kGZgz2zgS+I144d2zwK4kQM7pq1dh6Z1Ch9yTBJXGDpfriiYP0zp08d2Fl7mL8dC&#10;fyF+V7gJiAOXWyIwObZnbS7gbCZ1wgOWsUgkEV+8d6OcjAVaMdmi2JABFBu3jXrUgDYR1MxNyYyN&#10;XAEJOQHdMP2xtsw8pvndt21Sp7BCAr6HRrTZKwZpnbt/X7q0a5yFmo3q3VXq3PnbiE47xb2YHOC+&#10;VwLayaP7ZBQ7Mf5O15oAswY5HfzAnq3KyAGds2sZZxsDH0DXOGtwz3YBLPoHgGuY2mKsvkBJsen8&#10;GaPKtHF9M0U4dnDHCEbo8MbGRto/rotujj0SPJOgLIkF0EYobZXsenz+vs1LiwIqoFthMSkHPbK0&#10;9qj+7ZNZ1+E1mZeYgI9OHRRBkWs8JBlRaa9hAeicqyyJglwNGbrEWGnX5N7CkkzbaoV2i+P+Y++d&#10;g+MAFvgRS/GejQ0bqAR0rpzeG4tQgJi4Xu6/ez8nAgWuHwpeaUr9bxp5VtxrGznGkcPLF+++UDT+&#10;GTtIi/wuCVYVNMsc0ArTxX+dOvpD+ROwuHp2VzmwY2ksdouzYy3pgz4ANpzvPnk17v/mBOxZ8Pz2&#10;C+X9W8+ktEctwevPnwkQszv1+N989HqA5ndSI//1x7fK95+9mUAesH/n5cvlwpFtATRJuNbkOCYv&#10;Mydsvlhdlm9PBYg3B2V7gDVSKilKgHHprDEJAoFRAfYrzx7P7Aet7taaZmkKkjmPvBwb9ts3ny4f&#10;6I/w3Uflx+8+zNqCLSvnRRDzTAQVL5a/ffFW1kEoJKPX3r1hfsyDDplFmzK8V2yG3XMckLusjO8V&#10;CNocgBXp8G0xJnQTFERgxQR0zkXwkXUkO1dkhox04/n42z0WFLmnfLSBaQWI6gFevHgorvv28vSR&#10;LQFItyfbK0W+LY7XmiEgBzTprmXzXAuMpXG4P8awoBIAlVqnxzZWWP9l6jnGMy0ndw5gx/sVcQvc&#10;Scxk4oByVnQ03o9OGRYBzNLs4wBYA+0Kbm2iNlTHcy6O89bzpxJU37h4MD3RSfR8piyBwAX5oWMo&#10;4iTdeeL6mWvT49jInQRcis+xf9g2qXMBCKAiuNUFU0YF2FSrkoHmqxcTBJOh6ACb4P3IpkJ+BiQI&#10;DnYGKBSICzhSwhLr6fefvhrjb2sEwJfKF++/GM8vTsDHGlMAxOvcXvFOgGjf907MGZI1TDWWvXIh&#10;4rW/NAPc1547kwH0JzGWZC8U8bI9nBLXcHys5awZuZaQhei9wI6VfaQuugrG3XPuNOQ/2Flz33je&#10;HkGZ8aVhFCtE3UfHByhTkKhIF/DlbnLxWASGRzYnoDZXLh/fEiA3wFQAPrUKyAqsvXGBqAA2vZdH&#10;OgctY+zS8R0xT47GHD6VTak41wCBQPv5WPMBcywsucuYAe2LTsgLYv1bG+BPAyayDeCIa5Nj1jSN&#10;BOlIgGsMJrZXsGlOAlbuueBwRgRvspkCSHae7pX/08izDcXMO86V8V57OI9/a4LM0dUIXrg1CUYE&#10;satif1FQq5FYVcBKAjsh5uLs6nrHuVWSpUN5vTXtwshjunUK3br60czYybabX8a7QIGcS/aB2xAg&#10;jl2XiRF00MAvjHsuyJgTADntHGP/FUxpmqX7LGAsS0uyI8CinTdOjSMSTOCRbafMwrpFNOxVV1qB&#10;Ek2/YEnhtcBZAMbdBbsObBuHpJu6ItOAbwiQza3lsWkDypPxOqz2vKkDAk9U1o2Yf/u3LAp5zuoI&#10;BnSMX7eE/enCDA7c4415Lx/N+0rOsjO+w5jbEQCe1zvJEC92nwVTcctaFe9dG+9jYTmyX5vci8nN&#10;xsXeM6hn8+ybolnVrg2BeeKaA8+AOfDu940RaHCXUZyakpYA49vi7ycikEAkqvfw+Y/NHJaySvUA&#10;skOCnlrLUDUGqx+bUOZO6BPn81hKtk4HUEfGkHnRvCtq9dnIDQ5KOhuTabE41XX5yoltSV49c3pH&#10;6delaZxH/9Sp3/nH/1Lu/MP/ll1RG9W9o9z5+/81sM5vS9OH7kgpzcN1/hS/35Va93r3/i7ZeUC8&#10;cf274u/f5+sevu93gQ905O5d+nWv5LxwQ6fW9UuDB2/LbvU6tTZ84I9Z4/TTXwOU/5lFZE13VaAd&#10;Q+5Rw5ZXz3ud52qAeIJxLHrFpFfsevW/JL9r8HRKZ2qKWmv17h7/kgx7bdFpLfD+mTWv3lh9wC+g&#10;/NePX5734TXviQfqn11k7f9+AfZ+OsgA8wHeb924mJrUo3tW58JPu8ZCykJus+TuIfLWGU260YQ8&#10;EOBp45IZCQie3Lg0BviqTM8+c2pvbJZji46iXdo1iov+UGlS7964GbcX1ch8qDX36RFRGmZMJ1FW&#10;bNjgJXOqIiypZKl+dnJkLJhxNoxAiUpwQEGDpYkRCCjE8xnt47P7dmpc9kZ0jS2v0l8Tk5kFuP77&#10;D5+XwztXBwgYmpZs/+cPn8XmdCtBvUUII7c+FjbNixSsYqFUiesU+8U7LySQJy+ZFYBQZJ8FbbFA&#10;8UaWIsOY+RzM4JUze+OcJiTDadHcEAsJ28f2jR/IolXHKoXUPaLGAT3blD7d2pQH7vp9RqKPTh1R&#10;+nVtnlXazerfmZIgPvP06/SsjwVgYIEp4NEKf3aAhslxDIIirDa2vn2zOhU736lpLARdIyp+KD6n&#10;U+kZgcL0MYDHgHSsIVfqFxEtNw0abucr68KRByMLFAjgVKirNOfEkb7zvduU7WvnlXURuLVpfE8s&#10;TMOTkcxi4AAawPfoAHQAvYh59qR+yZ4O79+ujBnUKbX1EwO0szKkfxsdx+geDurVpjR44A/JtpPJ&#10;aODFW5pNqWJajH/vTo3SkQLb9N7N8+V6bC46W2L9gIz3X7lS/vb5m+XvX78Ti9Dy8tFrbEX3xj18&#10;vvz49dvlYgAXuuOUpnzyenk1AIXi6ssn9mZQMjmCHJvlBwF2vvnwpdTMHomxcHD7ivL1BzcD5CzI&#10;YJYFnnTxcxd2p375n999UN4M4Ktp0bPxfRjrrz96Ob/vkzefTz28rqYvBwAhs9El9bN3aln3ykLS&#10;7+QyyfLHmFUYK2v0VgQBHFJeCqDyVICqOZOHZtCEgZWm5jqB+dX4bMKwnpnVIruaO2lI4Ujy6NTh&#10;OZcOxHlauIHY7gHubbrYbKwzmRzN//ef3Cp/CYBOQ0gGxAPfvMacshYl7fE/umqbKYCpsJocYX58&#10;D492gJ0V6cAA0vMDHALHpAMKCBXf8nvOZiEB2AVo9NusGLF2rh2Gn/OHQkM1CDevHI7vW5+bEKAL&#10;WAPyPMytP84D+38kgL96FOyb4ADT5lgw8phX6wFgtD7GtsCHNnr5/Ikx3lqnFGXFvIllVASVJEhf&#10;xb0mDyOfI5djm6r+QtBPNkGLuSzmBjZ8UZyzTKFAyH1Z/Rjf7QAqsZZKJ08a1TN+ds7Nm3tJtuo/&#10;tSPBEbZwydzREdyuS3nJC5cOZ9YhbTNjfgFpzk9gCZRoMqcWhlxn0rBumQ0ViFinAVya+QsRzCm4&#10;BDy5QmiG9JfPbpUPYy6o5THmv/34lRivF8rzEYh9GnPjxfipr4Euvv+f//g66wW4+CgUV3M0NQLf&#10;TSuwhRMCPDxStmPdI7BiLatAL+si4n4kkRMPrCU2HBMsgMfSIlLYQb72/OmyIwA3AI9dmxvXsHLu&#10;GRQB77kEeEwE3r91OQK0wxmkvXb9VIzBQ7lRC5BfiEDq5sUD5VAAEpIJxaOsDLc8HgAzxj8WVcYE&#10;gz0trr9MqHoHJgsYbeSL91UuIdMz60LGQlqwLMYCZhMA1kjJOFcsCNCRtqSXeQBl11jdgjXenqiA&#10;kAc3UCcIxCCTFvierfHZAjNOYCQfmH8MtvGv6JujCXDEWUVBcNZhxbxTx/Hqcycz+6CY2Fz3ngyG&#10;I4gCFKeN7pnsvnFCeiE4uXp2T7LNAgIBrcJE816mUSG562LNFmwgX2i6ge8DEYywTH723P5Yq05m&#10;XQ/g/Fx8Ho107v9xDOaW+wW4rol5SXJkbrAdNi+NPTI6nvmyCmSXz8SYV/hLwy5AJM8SaACWAiMe&#10;5uY8KZLXpZY93gtIYup3BUAVEMgiALKsH0nW3GvBFW267FMWtsec3xbAUxMs3vIsD7X5JxtavWBc&#10;BOWL4ppHQHdkfYD3AP4LxpRRvVuU/p0axFjsGljnkQD6c/I1xwO8b1kxPcb2E6lTnz9lYFzrqrMx&#10;+QtgLUi3x2mA5HgUnCqSFdQsnT0if8oSbFutGdbjCdznB6DX+EiWUJ+UCRGIwwyTYm+fF593PIA0&#10;W0bjWsMlPu4KTQF2NpCPTh5Q9kTQoYFT9kLZuiiDDEz74Z1LY22ZUrjIud47ZBKWV1kZMqAdcRwH&#10;A7RfPb29rHp0THnq4NrMem2LMXxs94oY73Pzeq2MgMD+4B7K0LiWyA0BtEzXgfgM398nsNdtv/l/&#10;JTmouBXIbtbg7tI8Hmyh2zV7oKyNa0L73j7wSP17fp8kCAJStsP62L97izJtbP8yuE/blNE0rvun&#10;1MH//r/838qg3m3LmKFdy4gBHdMalx1y/Xt+E7imfa4H/+2HAOjf0btXbHsF3isQ/+NfArDHw+9/&#10;x7wnMPf4IjBwLXgH3GsxcgXggXXNTn8C2mtweD6fP6vf/6Vix2tBdg0Ijxf//fs4IPKW1N3Eh9aw&#10;51XhafV3LXAnsv/159RaRP7y3K9en++vogvdpj5662YMNO32l2XqDrOeHRkjQndhti7n6xrRYkx2&#10;6VFMGiux1bHxAUhPBtD33ic3LYtFdHkM/t5pAdm+ef3StumDEW01yKJVji+DerSJAdozQGDHbNAy&#10;dUz/MmWUosdeARQnBtAYlpOP6wMAR2aCBbZhafjEvYatJPYUwyutzh1Hh8lRAQLpoTq2rFcejUUM&#10;iLf5Hd21JsHXivmTcqHChP7l87dSGvG3r94rP37zfvnx2w/T6cPmhB0E0jSzkSLH2GJbP9A2f9/a&#10;BBo7YyFnJ+dYbfgcV+jsuF/Qm2KGzx3aHBN0RBkSYFenME0FDEKDGXM+YmC30qlNo4gg7yy3/fZ/&#10;D1DbMh1XaPeH9G4fr28Qgc9dpUXD+7K1cCcFqxHECHI0wxoTAYAixvkBHoB7WndBAhlNl5ggTerd&#10;HYOfP2rXeF/HMiqABdnSgni9rpuDAhRbdIAY7J4UN9s0XXT9tIlapCckEzA+C3UU85g8quIt1pxh&#10;Wsc1N15oKXXaNXmBG0HYgIia50eAgbnk4a+AL633AgjNiIDNvZwkiIiABbAfHBuNZjOKawUX4+M5&#10;i4WAwHiQulckPWZg5ziHjunCQff63ssXU8py6sn1WWQG/NFpSpnbSC6f2R0g+lo+AGTNkp46trOc&#10;O7o9gMHZlNjQtn/02rOxWNKvzklJypfv3QyQfb18+tZzOYaeCaBOlgPA2CjOH92Ur/vx23eTUX8h&#10;gAZ5AGbKT2BYA6G348GOkQXppVO7sxBV8esrV0+VD+I7AXbFqoJJLkGkLBjoC8c3Z+OoZyNIuXBy&#10;R2a1ZCvIFjRckmXB0mkgpomIe0T6sXLRxACrExLM0ntjaW3uF09sy74E7EJZfHkO2CXBwLqQV7z0&#10;zNHMIijWJckBrqWfBR0Xjm+P6xcA/8u34po8n0ygsUFOJ3OWXS5jjZD+B5SWxmbv+7GvsnUyeeaI&#10;AJhzEAYSSJGpMuZ8DgZZMTjJBjCviPZIbP5qUbhfpRtRLOQCZEVNio9lizgfkT2Ys2pnNi6bHZ/5&#10;aAaAjglbTO9MIwz80nGb474TWUC/LUhyPyeO6JGBqA1GoTn2XKCzPYIchbWA9NypQyIQrjrSmo8L&#10;po0s4wfHOI1jI8WS/SHbIU0bPyyON9YeRd83rxwt1wJ8AtWr4vqRbL3+/MnsIyHboNeDY1GIikDB&#10;CKv9MKd8J8kRpyeSPIEV/bo6I1lP1+pCBHgsD3VQvXhsR7rWTBnVK+b68MxOALIYWQHBiH5tI1hY&#10;EvctQOzy2RE0zIx7pCBwc4yF9RnUICxI6mQGPgxA7Zgy8xog8KM3ni2fvP1crLErc/0GkAUQXGUA&#10;RjKu5QGiSeuux9zg4mX9lAnA+Lt3/WI9dB9nxbpDHqmgmaWsoMln0V8/dWhT7EWr4xpw1tBPZGme&#10;g7EnQLl8cnvlLjI2ggxykzljApBzhpmWBIy1DcNMw0x7DswBgsAlCYCCZa4u7PTYcpKuYDDVNghM&#10;yInYQwowBcACEyBeUzw6YNmxmxcPlkvHt2bgQiYDYDlGzXQObF2Y8gu6aW5JmHoBB0ZeIyJt+ckt&#10;AX1SHB1pr8U8BZJImk7HvZA1AYCP71mZBJTMAxDvfiAcrJnmMnIh69bie8hEFCMeiWMW7AO1rs8a&#10;Wu0IfMhC1NGYBz7LPbN2IjjsdwqZX7p8OOURiozZhp49sDFfezHOFdBW5Gg+K3JkpXkgMxGL4/s5&#10;jj2exB9GXaGr7IDCUqBdkIkwIEEB/gVBgnBrEkmSz3Qtj8YaJsuA8RUgJvgPwDgb0716drxmWmYF&#10;nKushyZX5FskOpOHdfk5i0JjTvfvuLDnQO7uAPj74v5sWTqpbFk2ucwY2aVMG9Et78vONbPLwmmD&#10;YpwyfBgd2GBM7DmtY91YVKaP6hYBz4y4nhOSHV8eAFgtiLG+NF5Le07O8/jcUXmstPoYc9kAMhi1&#10;Hdvi2B+bMThd4maM7502lY9GYDCyf4eyKM5139bFAZADf8X3kOUA7wqGtwZ4t85uWjGtXDiyIfal&#10;Jel2wyLTtaFxPx6Bhs6rT8QxH9gW+Gzb4nzvk3HsPOgPb1+c57NuYexh+1eWI1seKysjYD2ybVE5&#10;d4Ad5bqUQal1OntgbbxezdrsGO9qq2Jfin3v6WOby4W4noLFjs3rlNaNHijdOzYpPTuTwbZLuUyd&#10;u36TBAdm3vrDaKNvt1bZvLIBiXD35qVdiwfjfQ1Lwzp/ykejOtXzHeIzH37gj6VVo/vLQ/f+IdUc&#10;7Zo/mHr5lg3uK6wmmz54e8z93eU//hrgHHindQ+A/kOA+L9/B8RryoRhZ+ISr4lH9fcvgP3XYLyS&#10;ynhU4P3XuJtUpvYB0Ncw7xUAB9izwVIWp9YifW+sBeh06r60ei6jgRpw7vd8Xb6/OqjqC2u6sub/&#10;AXbP+b2qqHXA779+PcCVdBsWQ0c1WsUxWbApOnfTbHQABe2753IjC0CtEAj7ZSNReKWLJta3ffOH&#10;SuN690Sk9UBEYQ0CUD+czwNpNO4KE6dHlEWfPYH2MDYInVlXxcBmJceDmXyFVtZnYhQAv4UzRpWB&#10;8TntmtYpU8f2Ky0eujvZRuz98L7t0wKRVp57Aybq5QAhCsNuXDwWC/kj6fn9/advZjOm/dtWFHaI&#10;dMkYxZeePR0g6rlYtKrixvMB7LjvaBjTr0uTmCyzUkYhta+YzgZmc7JYsndU9Fhp6KeWswHcsdT8&#10;1AH27h2alNZxzN3iZ0/uO+0ax4BtWh66//Zyf02zqrv++G/l9t/9a7nn9t+UB2Owto7Ap9GDd5Vm&#10;D98bv9eNKPbeCE7ui2DooYhUuyWDvmgWTfO0BBr8+NkvkqEocOwa171VBDttm9dNS75az2s2fYMi&#10;eAAqZDpoTd1Tzbekxm04OudhlqXdFJPZFBSN7YnFekZMxoE9mieYdu7sOkdLcQVw5HYzNsALmQBw&#10;JRW4JUAl9xtd6wQnAyJoGBvA0URmMUWbT07joTpfe2lyHil12mmsMQkPXTPt/dzYqBRJSpWSZ8hC&#10;cPpQYKtLIab9+09eiXt4NRnTm1eOlOeePlC0zSbNyALTCErnRICIGb/+9OH0cn/l6ukcD+RTP33/&#10;YXn/tWcyDWsT4yv/QfxNa5uMfICk158/naCKbIVDxtlYyDyv6Qlmk52mc2GnJWvUqsHd6ZcLoP/n&#10;Xz5Klp4rDpaT2wNwR/so80AeI8sAuD0bAYjeAeoWBC2kUWRdMlDYMql1mZNdsWEpip4R4wJIpjuV&#10;KhdIur+KPjG6NMPS+X1iTMsaYbRJyGSfbH4kHa4R1o3M4dO3rhXuPmQLApmXI+B4Na6HBwkPll0g&#10;my428bk2JxsJORapE6294HtHAGnsozEGAAmEZT1kPLg0sZhl8eYzzC2sI4cpYF4HTFr04X251bg+&#10;PWM9GBVzoF+AOa4KVREplldATZev2PbJzcty7JHFOJaXn4mxEIGQRkkcTfQjoHfGLmGvZSCw9sa8&#10;4FXaHMhy7gIzXuSbAmwJdp2vwmsM5GOx/lmryLwQCUAjQkNzJlIDTkmCrGfPH4hruzcLg11jayY9&#10;rc8VqAjYBGTuDycaGQuBR3Y4jXtonqvrINtxz9UjfRcBouyPwOMc0H0wxuHpPUWx88dvXc1z14QK&#10;8CV/+jzANukQ6RjJGKkEV5c3XzhbXgyg9vKzx9PVJh2MMOsBumift8aYy0LdCP5p7NNWNoKGm1eO&#10;JVh3HsaZrIh28gJB3YjVJVknWUYqpn455iMmtbqGY9MQgCyKfIr8B0EgYNQoCLt9Nc6FYwrWHdgz&#10;LoB6a4BiZRIdcsVFsUcAoxvi2rMnRDIZS0AgS0nkCnCuyJ7enz88kKiQlfQEqzo7giIyFjp8xa+u&#10;E7aZDAOwNZ8SxMc4xtSTY8jA0gEDpYC3plXkOU9hjwNsAucKVum4ra3kC8DwgliPgFNdmkkxMbAy&#10;F1hn7jjOy7wQYAhWdPF979XLKVsjFXTsmHXj1fWlb+bdvTwCGlki+7JAhb0n/TIARuKjiZ/AY3sA&#10;Yj7xjulwfDaJmL91B5aNcA8c3870BK8aLsnM675uTgLdGHtMPN04Zrq2iZMMgkAJgCbVOBMBFtAv&#10;Y6rYVfZADQqCS0Yh6xpePBdB3fm874IY2V+ZHWNGNlB28x/fvV++jvX3VHyWIvXavQlDL6vBUEJn&#10;b05Bjp2jkSBRsOAeks4YB9YfuAawxsKvfWx82REgeevj09KTf2WAcUBYHcGTG+eXPXFttwQYX7c4&#10;wHqAX+OLZMdr9sXaBOC7/gpEseF09jqTyg5gpq2J5DJYc7a+so/r43Omj+2Z0hAkAPMIUit9L6bH&#10;umbNIyXDgMs0+D5dZX0Gph3QN7a2rop7HMe4fe3sXHcP7VgW79GXI4KoCADUCWxeoR5A19oFcYxx&#10;PdbPSeC+d+3McjiAu993R7ByYjdLWKCdne3qzIgoMsb+H9w0v5zbt7Kce3JF/v7UobXlxoV9mTVo&#10;3fje1K/L8iMp6dNJZEYN7lZaBWZBHvbr0jz3/DZNH8iavTZN7i+d4j0UCN3aN0h2XkOn3kwHujYt&#10;bZrVSROLPl1apESmdbP7S7OH7iwdWtQtTQK0Y+WpDEhff+Lrnp1VK9Y9H8myV+y6n7XP/SKVqXAy&#10;dr0WL/8DOK/Byb/G0mkt6X1APwlOBAY+418A9mTZE5h7M9BeA8yzaPXXQL36mR+YIDz+rn1tvr4C&#10;8Kwise//8QPbyZrn81FzQHEQP+aJfVHeeulKLDxrYqFYH5H9rog6p+bEORYL5ZLZY3MRNJmlh/ds&#10;WhagZ3AsJhj3ZclWWCyxLgrF2CD279GmtG9Rv3Rt3yQrjScM71WGRdRE7z0hgOXIfp1K97YNUvNs&#10;kZkXEZlGKVxVFtGRxmuws9LwihZtgPSoNl/6Z7IOjjXY6Pvu+E3c2DuymhmjjfUChl5//mxMeLZ9&#10;L6bjBznMqf0bU4P85fsvlStn9yXTzpbvw/j/h288V/h9v3LtXLzv7fL3b94vB3esLrPG9YnNa1pM&#10;lkdyQyTJkD6m9ac9BJI0EcG200jT6F05tTsCoCkxyOoHaG5XBvZsmwW8gOvoob3KuKHdU/PVo0Pz&#10;GOAPl3vjHBo8cFvp2bFZAvOeAfBp3btzionXTxzVJ6+hlBGgu3j2uDKgW+tSNwB/xzYN4jr8rtz7&#10;p39NWQw5AHYFUAciSFL6xKQhWXrovt8ngOXwAiCSFHDzsDlb5AEY95p/rWKqc7GJ0PuyruNjj4ny&#10;fk24FJHy2p8b4GVFbD594t7KlnSLyYe19DryDb6urCg53gzr0zotD9Up8HAfEkDMRARs+0Zkzn5r&#10;3NBOZcHMYfH+QWXcMGC9dSx6WM0YG3GsYyPwwDCxFzy2c2Uu+icDWEoT06FiJ2UGAP4+AX7p/HcH&#10;WKShxigBskDU2zfPl+8+vZVaedaNsi8fvX6tnA5gizU1LrmhqKXAsv/1yzfKiwFSsEKADLeim88c&#10;i83m6QRVukTaZDgXyQZhBRrV/VMhpSCv0AthZJ92pV2T+8qBAKsKomURMPBsyzAT7oviYhajvWMM&#10;uFaKf7Ge/M/p/nvFdVa8y2d6bmz45gNATtKk8FHxD990TLVAWwpXp1KbpsCGXR+w5nqZc9xfNK7B&#10;WgrIgS/3ndZV4y3uINw/Th9Ym9KZbE4W1+vZs/vLR29ei+NQ7EUK8EiOISwX0CkQ1E0T2+LeAXQC&#10;AIARa0gzf3Lv2gTrgLYMDxDgHkntb4/PwYYrLrP2YFuBZNkiAc7wvh3K0F6tEkwJElfGmBeAkFqR&#10;epHWaMQkQJWKBp7NBwDx/VuXUrKi+Q6tN4kCZvDsvtWppR3Zt1XMgRnl6PZF5akDa8rlE1vLh69e&#10;LF+9dz2Of2nMP0C9T15zGQ1FuIAx7btussaDAs9kymP+OE6ZEvdbKhw7fSmCPUEd8Oo15uzZQ5uy&#10;7mhpgO0V8ycX3TtZGS6pKXh17Ny2AGqvnzC4c0oz9JVgZWq9+48ICv/5vcf7cZ5Xsqgbc0wzTeLw&#10;3quXMptizLwVcwfwvhXgydhNP/jDAdpjbLgfXu9ac8TQvROTPS3WIvp+gNZ1O31wfQIwdpMkbMY2&#10;BxlglgxTDcabN85nxuuZM09GULAlAPWkBIZci2jmfVdtsKXAVMGtzJXnNOHDvAOXGFjjiosKZltB&#10;7MyYF+Y7IIdskMXBhJN1Ynlpr3Xy9N7tETwA2gn4lk1L9hwI56Km0F62wzEALBcOb8nxDFhj4Y0/&#10;mWfAVO0X6YZjuBTnQ/dOInItAnegG3i/GNeDeQG2l9zmwpGNsW/2C3BcadnXxHxwLJviOEhXuKbQ&#10;fwsYK5Z6es4N89BcIfkiH1XkbE/7z79F8B9rmkCDu9Crz51IgC8jrQZF9thaZ3y9cvV4eT7u6Y2n&#10;9mVx76m9AcD2r4nxvSyvi4dAHxi/EcGs62buCwZJvRSzYtrZwSpYtF/YK9jAKjjG+iOASNMw+O6D&#10;NQR7LevJ+tIYpKv2fufEqU1wISjbHePI3JXdcx8VIJo/mi2+9OzJAPfnil4UX8S+/ck7L5a/f/1+&#10;rNcflB++fi/A/AflL5+/kXVKpIgCzxevnEgCjmyRycAPX71d/vblW3Fu+2M/RwoOzvVd4CELIVBQ&#10;E0S6ZK9fGWskCYkCVfrvzPCwZgSuY62koV8X4Jlbm6yZ96qVsOetWhigfp3GdWMy00EuwzltU4Bn&#10;wYJi3m0BkmdO7BNrx7AyJYAv6cwj43vH+tY/sFHrzJKZe+xVgf99WxbG+zRMqzI0mPcTu5dHQDWh&#10;KHDdEKD8UAB0nyf7IJA6HH87Bt2107Vo8cT8/+NzRpTzB1aXQwHYVz06qhzZEoHFY2MjYIkgI477&#10;6UMxLrYtDAC/LubfgnL1zM6YN3GNVs+KYHRNuXJ0fTm+dWG5GJ/xzLGN5aVLBzNo4iIzekiXwCS/&#10;SRlvtw4Nqvq82K+swWTCnMCQCDJtmjB2bl2/1OUs071FacXvPcC4Rk69Ayu1C2Dft3vL0qLB3WVi&#10;7APtWz5YGj74p9Iqnr//jv+aDjW6qw7s2jzXH02aFKxWzZkqht1PYBtDXgHyqs4zNfCBkVOtAg/X&#10;PCoQX4H16qf3eAD/FXDH4AsCaj/zX34MUF3LuNcCcM/pmvoP/u1ZxFrrOkMb73lgvfq9+rsC5vl7&#10;HpgvrAkC8vNqD9LBxP8J99H/cSKfvHMzweamxy1u0nsVwOF/bBPEOGB4XHie0dtiYD0eg5Y7zKwA&#10;2dLl9LbSkuwNdVPt3yOAWcsGZczQHqV33NiRg7onKBVF6S46qKfOYj1ys7Ph0rTzNCaVWDxrbBkV&#10;kRrbNjIa6WcNFAAAOmySGKlc2t/pYwaUu377X0rde/5QegaAZ5tIpmLhA5gUmmLigCip7qO7Vsci&#10;PC0t5t4MAFYV6F1NbasFQsOf1+P5tOKLDe1sLFCcUkxym70UNKZx4XSFOuNj4GxKIMByTOcwg408&#10;SNOhFg3IXf5QHrr/T+XeO39b6t/3x3Lfbf+1dAxQr8PosD78kBXRjUhg1jUi1vbxvlYB/Bo88KeM&#10;OtMTP/7HGnJMRLH87ycN71GG9Gofk6FlWRpA3nfr4uocaXhXxibjnrAJXBjnjqXUNKpJ/TsTdPsb&#10;o2QxTqlCnBvpwC7FPnFPBU/uNQCsOA37K2CaEmCPZ/6c2Lw5iAwPMEr/Dnzy5Ff53T8i5glDumdR&#10;sOyKYtER/dsma9w9Jic9H50ae8ghvdrEg099iwQ6y+e6T6NTpwhs2IQEcZgkn0M+JbUOhM2KTYMO&#10;nuMNIPHCUwczzUyniwH95K1r5YWIyI/seCLZG2yNrImA7eXYEH746t0A7a+XC8d3xBgfmzpVUinM&#10;7ZDuzct7L1+KzeGdonGSjoYY4KqjLBZncV4fsqHDu5+IMbCx7Ig5olGOrAc7VFKn1o3uzzGh0Izk&#10;4K0IGDCqGOa/fflm0QFWd1NZhc6t6mUHVWAZm785NnhMlG6zTyyYnMFNs4fvKppa+e55ESDIYpF0&#10;YH/pysfGNW3b9IFkP7Ss5qgiEBkR94lsybxmfadz8MsRePCylxliIyqrYizwa8b2Xo3N3iZLOnHx&#10;5PYEmjZGrJ9NUzHrR29dT3cmoAJ4t/nSnvoJcHN6wghiFaX2MfAYL768HINWxd/kFoCcrq/sZ23+&#10;wAo9vIJImQXa2NeunUhGbdzgTilTId9RhMxzmFMCdwSWcGQUNlqdLUf0bhXjvmleX/IM1we7yWv8&#10;jRfOJlMmMJQts2lrNNaz3cNxvVqlrnXepH4BNrhobCxPH95Q3gyAxOucNAfTT7ZFerRm0fQIMobl&#10;3DFuBSHYcZu34IhefFyscU/F+OPNf/n0zgAaBxP8CAYfj/MUAJNHAI6uleuDLd6xen4Gj5ycBDJY&#10;aWuV2hqBltok4xL4NP7UHij0oiVnqevvqsdDryzQpntnc3p4x8qUY6klwGRzuDFOyWRk1zCV6orG&#10;RoAgq7on1gZrBHtMEi37gu/n1U3exJaSfIXsgbzJeWLHBakCEn0UzEHZhjP7NwRw3pTHjbmmKdcr&#10;ABGiCNp3qzlilUlTLPBWHMoqETjXfAozTqJxfFcAzwCYMoUXAjAD5s+djYB4xtDYW7pkBkAwd/3C&#10;k+XJ9fMi4OkYYI0zzKOZyePdj4kFlGQdZM3Ic7DraihkozQiWlOT3cHu05hjcOnuseKXT2yLx46U&#10;ZCigVsDHatD4ErgaV4owuYusjDExf/LAuC+D0lyhcg7iRjM2QZbgV12EbMX7ETC++eLZvEZPuQbX&#10;Tua4AKQdB0mNIP1gAF61DNZxgbRsw7ypQ3K+IF0U0/O4J3m4EXP/mThG8p5Lx7ek+9qpCLKQTiSj&#10;gi5ZLw4x12IN8B7BluwF/b+1Xlbceq3A1VxXPO0ndtmxsdOU4XBOAhLBz9Px+Zh9AP5MXN8XL0Qg&#10;EQEsSY3jU7z93ksXst5EIKhGiK3vj/F4LfZjUr83X3y6sNV995VnMnt14eiOzJxeOrm7fP7ezdi7&#10;ny/fffZm+f6Ld8pfA+D/+fO3y3efv1X+Fr9/99kbEdh+ksXG3IFkBoDpUQGW1QYA8I4V0F6/fHpK&#10;To7uWh7PVyCalSSXnJ3rAP1HyuI5o3IO2pvsAYA1htvYwoz7nCkjusc1eiSzHdtXVl1VD25fmvdY&#10;wKZubGD3pnFNhxedVfWzGDlAR/YuCW4VNnObqSQ+j5YtNQw7Jt8ax8d9ZQQL5DkA/sYVMzIrKFOC&#10;rScPWvf41FiHZ8a9mRifNznWyRWxBi+K+RzB2Z5lZffqeE98zpMB3J+kc18fP+N/p3YtCRAfY/z8&#10;zgTyN57am/IibPulIxvKsydj/BzbFOvhhrznTer8MfaeOqXJQ3eVB+789zI08JvGez06NixDY+/H&#10;kvcJDNK43m2B0xpX2EZzxuYPlFGDOpURcd4dWj1Y2javk68dFIB+cqxZyF4NKh964I+lXzzX8MHb&#10;S8sG96QUWLadgkAB/n+m20yt3v3zoo/Rz8x7DfBOCU0S1hUor+ToNbi5BoynpCZwcWLlBO4VZs7/&#10;1QJ4r4mHICALVvNFNXKZCsh7Uzxq2PXqfxVor77QczWvqf07HzXvjcevGfxa3XwCeQw/P/g8oc/K&#10;5++/mgBmQ4B3kXqyaLHx7l63KAbt7AQs6fawcHJOXrpJlmSqkW3I5DMq1224JCxAa5c2jUrvrq1K&#10;l7aNy8AAmt3ip+JMHVA9enXElDcJQNg3wGTv2Ci6lSlj+gYox+7GYA4wb/MY1b9jAnfFdwseGZEg&#10;nzMJ5o02fMEjo0v3Ds1iwPwupSm9dWDlZhMDZVMsLgpIDsVCZJOyWSyIzQejv3jmmNh8ppVtsSnx&#10;fWZTR2pDN4qxwGBL8+6J3zHOyRTuX1cwYaz3uFQAPDMieMD8ABkawty6drqseGxqZhbmS9enBeXQ&#10;1O4PDrDODrJ/j9YZxPSMqJS94+D4W2dZWQN/9+rQqEwa1buMHti1zIwN1eDGngMAowZ0TnnMIG47&#10;AdhbN3mgNKxzW2nV6J5kXPt3bRavbZps4IzxcX0CrIwIoJ3gOaJa39k9Jg1AAWAAfZgsCzf5jdoD&#10;r+V0wyaSPEcNw9RRfUqnmFga1KgbYM8HnAP3uqL2iglJUz+if7uUIYwZ1DGDnEVzxpTRAzoWlk+q&#10;6F0r0hegQAEu68+ZE/qm/IWbDZcI15trDQBCL0c3DLCRTpFUjY3XWARHxDGq0sfkCwJP7duQ7OH1&#10;C4cCLFzKgkudNgVqL1w8Wm5cOZ66cwAeO6nB06tXTydjA9jSePNzx9JcO38gWXGdJ29cOZYgWIMv&#10;nuUAIpAzNYII54RZGBfHSC5Fj44laPLgnSknIj3zk/sL4PrFezdyY9V06r04Dgw+hnRLzCHBDzAt&#10;UM5inggiBkVwY1zQebPHqroJN4l72rEKpmgLA9BrWiGb0a1dg/ju24ri1A8jKCVtUHgpsHMtMdR0&#10;qmzg9sQ5u78CB8y/+Q28u4aYsisRwCpkNHcwpIoN33/t2dhEL5Z/xPV78+bF8saLFyKgfTwBH5Cc&#10;jVxiw8M+y5bpSKiTpOszcVjnZB0Bo70BQshR9JagSSbLI4kA3EjxsLHS6jqIktrwXFcEalxcCvBh&#10;g98Y85lshoSk6vK4LEHGnthg50VAQ+qmcZjOkuoxNKgy/mQeZEwU5nF5oSfN1HfcPwBrQoxd4Irc&#10;gHMGdwsNnIAw1oy8uGUEPacwERtOMz6yX7uUecgeANxcbsYHeGfdxj2GfAurqHbi1nMnM0MnyBEE&#10;YtJl78hVOH+4X2oqsoNyHIPW6hycjEESLf7+QJbjE7zKVigc1/zHa0iqsqg9Ag2ADmgm+9Jn4I0X&#10;n8osI5Dtu0jnls0dHcF+twABi1OLjCEH6jF5ggoBq7Wi6i47JplXAFa2kQzr5QC99Ng83k/tX5sA&#10;lK0jVxhMuKJHsqO347rLgtpfsIJXzuzKcyahMn+OB7Dj0CW7wCmHply2hmZZxoIkDuPM5UIA4Hfa&#10;dWBMobN6F5pyx0HGQ4ZDVkI/r9kWhhiz7ffJAa402RJ40e+zSlSEx72EbnpBzFOAjtUfoPfImJ6x&#10;DvXK+VHd55VZV8Myjwe57AAyB3B3ziQP2Ftgdg1ZRnzOkVi3JsRcmBxrORbYfU32N14niJD5xPiz&#10;7dMUzfECye7Fmy9w6zmdOnR1NIplX79+LoPqD2NefvDKpTwOJJMCUUHzutjjnjmzOwOay3FPXwjQ&#10;zL/d8dVabAryBYdb456QEwkWTgbIBuA5PfH8Pp1ZKTKtR5K0cqyuCTkHzTO5Ek32lBFdc46bTzJH&#10;WwLUprY8XiegWjxrROwZw5I40HNA7YN6JU5Fsj9cvj5/50Z5NfbRbz6+VRgLsO6V9UamyJwzGlCz&#10;pkbIms16l0PX1x++Vt69dbX8+ct3A7yxC/wksM4n5YdvP0xQ/9/++mm5GGMbk75rTYDUOC4gmFTQ&#10;decYg0VnE0mesj7GlMJS2nTONmRW2wMcK/pMucpK1rjTEtAD++Q1nGxo4edO7FsWPTI0PtvasiB+&#10;Z0GqoDeA9BKWthPjmj1WJo3sGvvdgMA6HXOdUIOis7QMKatI3+EYZABkRhZMHxzzTrHulMyYkiQd&#10;4s2+WRHw/BiTK+JY5uaaRrZz5fT2GL+z497CdDLqkyOIimBg/exyeMuCcnbv0rJtxZQIKkeUw1sX&#10;Jut+4cDK8tS+J1ILj4k/HM+dP6C3wuoE69cj4BMAvnz5UHn1WXvnY4F3HipN692ZzDgpS9OH7iw9&#10;Am+MjPV6UK+WpW2z+wKUk9TE6+rfnoqAJvXuyD2vTaO7E5toutmtQ8OsebH/sZPu2u6h0jgAu9e2&#10;anxf6RR7IJe7wZnNbJP4gTXyT3Fv2UTWsu7cZSqgDmjXOs1UDjRY81+z6T+z6p5PjFz9rP29lmWv&#10;/b2WAPf4uWAVO/5zcWo+fmHif6H3q+d+BurxqP7+5QH8/1BT7Fr72b8G9/lZAd7TbD6ike8/e6ds&#10;XTU/Fu7HUyMm3Y7xEXVa1GyaClVYPWHngBDFMJXv8dQY3DFQNi2NCclmcWgAiIalc5vGcQPvjWip&#10;TTxalyEBXMlANCdq2fD+ZCeb1787BmqP+L11ggjAnTsKELho1pgEJbS/y+bZYIanpnpVAGOa5C0r&#10;pXR7pudni0YPlDoB3rsEYNZGlwUR2YmGTRYlDRkwsBhC6WK2lEDq4J5tS8cWunjSDo8tKwJo74xN&#10;agPbyrmV7zPGdV4AaBuoDdLklkY2kdJbOxaDn77/ILXVLLROB4Akw/nyg5cCxCxIt4bpAS4eDSBP&#10;E9ap9UOp+xJROr+pAQKkmej/FW5q4MSJ5ZGJA5OhBthp+UlRRgVwVMyiSRPJg7T98Ahm2C5qqSxq&#10;x1aPAz6mDUn5BVaPbIXHPGvOAd1bJfAAnoFz4Mc1nhGbPYZN4Sn7OsWmPWNidQlgZ+PEkHKTEaBp&#10;VgLYYlUVcvn/vq3L87jp/hWbKTzTOMYxyLLQ2nOX8Z3pmhGbKyAuzTs1NkTPCzKAK2wV0CXQcs9t&#10;so7TtRoNyAdonjxKcZnK935l1niLX+cEKrI4Z1OSsiKDsjMBPP/82WsBkp9KoHl099ry0rOn0pLx&#10;pwCg/4hF/oev3y+fvvtiMjvv37qWbirPP30kMw5qG3iJv/gMr/UtRfOR//bXDwLAT4xrHdeZ1Cvm&#10;zMGYO/MiwMSa8LFlYaVgdOuauSl9kR3RRe+5ACWCP/ekRwDtNg3uSfDzH3/+sHz27o0cBxMjALaA&#10;K+ieENdDcx4ATX0DtyINyLC8sycPTbA/JzZpwRbbUPpCD4Hkay+cLdcCpL8bgIlGXnEj+0K6UMHC&#10;qpi7iqUA/p7tuSz0TBApZb477q0urTZM3VfJyL7/7PUAoMfL53Gcutb+RyyYCn4Xxrgh6cCgYpQw&#10;ndie5TGHBQH8tIdEYIEFVrDHXYJWFwOFuVQsC6xjdtXVkML4LFIBVnSYegBPQDCiT5ssqH0rgPe7&#10;r1zMIFI3VoGfrpMYNA4fWFLOQdNjnnClUiTfq8PDCRJvPX86rfDefumplNDsChAKoNEiYxCBNv7f&#10;tLkKB4F4kooxA9rl3EomPz7XeCNLmheBVRZyxzgFZOh51fHofcAHXsdEEp4XrxzN8aOORLbuamyC&#10;nDnWxLqkkJnnujoIJIMsGNYUcNsWAQmQNzXWDOdEtnUo1zNr79xck7CiQDodM6ZY51WWh64PkM6i&#10;9I0bZ8v7r14p78bDTxKM5+J5rK2AQiDD0lFRqeCCFEEvAcHV9pXzArz7zOEpXzRugGUe3zTK3FYc&#10;g7UAo3o5ApM3AlhiixVyA2auNYAokwtMCz40zlJ3oJBXke3u+C4yTJkQn/9qgLPX4jPYgwLq2cU6&#10;wL1Ar/a7BQ18zTHFz5N7PT4rg03Bp0ZCJC3WFBIztRnGOGmOe61Y81TsW2Q2SKjLxyMwDBBvjNKF&#10;CzCBO4yqolb3m91gFrvG/zw4z5CanDuwMWU1iBDjm6PKE/E9GHnaauw3WYzsgCyCbp1zYv0SBGLg&#10;BUfpdb4+QNWB9elZr0DTedOrqwECiMk2NRS89fyprMfhyvPxGwHe46egcXIEYZdPyyiOjNfOyPmI&#10;BRcoks8BofT6rBWx6gJfYJ9N8tFYN8kQuWkJ8mncBU1X4vMw1gJkrLqiZ+B+3eJJCYBlGbq1fjAD&#10;SFkRnUlle1bMG116d0Ao3F6aPXxn7KcsG+fHsV7K7CiZIRJDcP72SxeLxnPIFTa6f/ni3fLjNx+W&#10;H7/7KED8ywnUBU5fvKex2KUYz09FkHew/BBr0w/ffBCv06DnowTrX7wfIP/TN8tfv3o/bW9/+PqD&#10;APcvl49ffybPN7vZrpmd48Cc5de+O0A2JxY2loA4RnvVQt2cY80KUA6MW7+sFYo+yUX4pu8N8Oqa&#10;cJIB5gUsMkFsJLmxLJ4+sGxcMimCsQnx3KS4R5MzeJg9sdK5z54Y+3Ps7bpOjwkQP3VM7zJvysDs&#10;KXMygiaBkWM9sG1xfJdj1GF3Vn63PgHHdy9P4A6snzu8Ptb3KdlhVYEqu1s2pO6d4AqI30SKs3Fe&#10;ObZ9YYzPkQnY966ZVXavisAknj+5O4LljYH9tjxWrp7aFnNoc6zJq8qZOBaZGFKoZ2KO6+vz9NFN&#10;ud62b3pfyliaPXRXMuUaNXVs+WBpUPePyaYD5i0b3p0qAriCnKZpjAeuNC0b3J2AX9dVjZsa1P1T&#10;ebgO17m2sTc9HNemQ+roecS3ePiuxIoNYn/1P66Cxs5//OXT2Ms/iUclm8kHmUwNQw60//07mviK&#10;iU/wnkC+Mm3JQtRabFwD+hO01zD1VfHqL5i7FkdXVpG/0rX/8qIKeP8sj4nnKyb9u/ITLfsPfy7/&#10;jJ/+9trs0hqPSm7jwz1XW7Ba/UzrSFFDgPc8iQDvn7/3SgyOBbmBsDvcFIvfwS3LU+9HPoNtZweG&#10;zbPZcJEAXmxwwLxGI1IXdL+8nTWIIf+YNDoASoemAVbblkG9FZM2TUZ++viBmRrhV65ws2WAb5IQ&#10;0Ven1vWSUSOZ4Wu+bfWC9Oam+d0WC/uEQV0j4uwU4K7qiijg2Pj47Ijm7iq6uDZpcG8WeD5c5/YM&#10;IhSNroiN12Zm0ddYSZHcxhWqs+ems4fULq39FueyYEoAph4BOllakqa0isVvQvn8nevlq4j66aP5&#10;d2M7dMwkLdD4Z89GBXa7ysVTewK4KByaEcB2fWqoe0U0OS+AqnMAsqSDdB/r26VJbiaAJwkR/2Zp&#10;dOfNjQXAVqDmb0DO9caokQ5lE6NR/fI5qV+BDEbYfVo+TyHfgATQnud407pJ3dLowTuz6FWGY2CA&#10;eMDPcQDXjqt/F13N6sSCNTkbGx3cvrI0rntbymNkWNIpYvPSTJcryFOIp8BP+tA4aPjAH/LcMOQH&#10;dqyIMTU/gJPC1BYpcWFP6ZqSy0yLY5g6qvL9nz66X2r5yRosZiNjIXP+44Z0yiJFrZido/cAQSQ7&#10;/KzpLfnSCyAEZCQmmLbtsTDeevZY+b9++CQ3CHIAWRUFT19/dCu1lIAyPft3n7xW/vr1ezWp1bcy&#10;Tcsu80BsUt9+9Er52xdvpDxj/eLpyTL8+O17cc0HZ7pOhgADLxtEh963U9PStnEEk/VuT4aYlIG3&#10;uexE+wD0WkkLXAR/H8VG6zoC3kDW6riewCBnFKAPEyTjpQuiIA27r3snS80OLesmi+G+jI7vbVr/&#10;zpRENW94b2afOrd6MDtmvhcbexZsx73cFYBDWnvFnPGVTCIAmyKvo7vZ1+kL0LLMHNsv9aM0pX/5&#10;8u3y5y/eLN98/GoGttYGY+DD2PxYDP4zgo0rcR0r61ZuK+OSNZXtov0eEwELrTZLPoz34DhuAMKm&#10;w19YgeG6pVMTtMs0aEZENw68H49jwxi++PSh8v/95+c5vsh2FAQb+2QGL8f95fGNzX48juuRALe0&#10;zdhr7KAmKLTu7oPgVOGzgAgo9N7XApySSTwf4FUhJG3vS8+eyDVMcIMhpCXGjhtTqwLkaF8O4GuY&#10;hD3MXgIBUhSHq/fh+rRheYDxxXpCjEq3K1lDAeXO9QuTScZoyuqxi/S3ng471i2KYGlJaowfnTIg&#10;pWGuhULeLKwLAKVXAq93Ywkw9hkCLGNjbQA2Qff2VfNTEkiGJHB1X/YGmMZws9w1p2ncdd9VjOxv&#10;0kBs/EsRWJBEYdJlP4A8ANPGzLmDtpw8C+uOKRSg0JqeiuAYkUMyeS7W0deu+o4jGahg+jGpakOw&#10;wRyIuH8tiIBXQCCjo+hcULdz9fwE47IhL0dwJqhTY6XbLvkNAKvQGYvt/QKmFXFflsaccKwHYxwB&#10;+MBrss+xLgPRpHLuN39/BIf6CAE/i1WyG4GCAP/wzpgPayq/7s2xRwD2GFpyEpIegRxrRwWotOrG&#10;MMcQIE1naSy/sU2HD5wbJ67f2gDIZ2PfUSR6lZxmzxPJ7M+PNUlAAfxju11Xem9sNlYc4HdOimkF&#10;KKQdvs/49T1cS3hu84XH2vMF59LlOV7iM8f1KXMn9kvJytI5MiYV+eTBUpE3/uYAp4C+DJfi4lMx&#10;f8/GuQp6SFnMQxbIilNP7FmTYB6Z4vPJ2xbFWoaBt6cO79smgtSO6WDk+mr09H4Ex0B+11b1Sp+u&#10;zTPjirxI68kYD4JKYBy5wDEJKfDl+zdT0kiW90MAd49/Bij74r2X0gFLsf8Hr1+Ndem1HMt08H/5&#10;8t3yzSdvlG9ib06f7wBp2WEzf/+k/D3e//cA9MC7JnoaPAm+dHAljdkXoBb4PRTX8snNC2JMURZM&#10;SYZc5h5gBpK5xTBLkG1V6A+sY+V3xn5TFQ4Py2syoGuTlGftWD0zArBY12aPKBOHdCgzRnWPIGxx&#10;mT2+d2CsqeXoziWBCXqlzNfebd7369ki1qvuZVbM963x2esiGNBQSXCBuX/ufKwhT64sp59cEcHk&#10;lAiE5sX9nxtAf17sURML1x1ad2y4gBNT/vSxTRlssDJV27Bn/dwIEOeWY/H9mPjT+1aWrf7/xPSY&#10;W6ywZ8VrHo31aXvRXIuzzIUA8M/HPUM6WCveiXtLjvpMrGOPjO5V2ja9pzz8wO9L13YNSv17f1v6&#10;xf6IpGzbFBP/YBnQu23pFPvSkL7tEgsNiP1+RcwhWWjkHYy5JAIp2BEemRp7vWaeMs99OjWMfa5j&#10;GlpMGNkj976lEZAOCXCvBkpz0f/82+dV8JZ2kZV0BjivZdqB8FrNu79//QDc/8Pv8HdibNi5Ythr&#10;JTK1YP7n99T8vwa814Jwb67AdtU91e+1HxqgPp+vfW31eu/Pn0B5/EzZTYL/OIh8/y/gvTYwSOlM&#10;nIiB/tm7L5Uju2JTWTA5BumKWHAiMtu0tBzasTIGp9bicwNA906QzmZQsySbw9oliiGmxKCanU0f&#10;bFAKLR6bMTouePOUybCM7NOldWn+8AOlTeO62XF1UG+VyA+ljWTPjs1L++YPZnECdnZIAJLZAdyB&#10;Tq4ZGyKQSFA3nHXbqGRzNRQCcqWqZQO07J4/bUQAp7qlcf17Sr37/pRgtUubhqVvZxaEXWNB6Z+M&#10;Fv2wAi9Np7CQNl2FPvl7nBcbQnp5Vmm0qyy3pMG/++T11ND9PSJ8C8lTR7ZnqhILcOPy8WRr//x5&#10;gL8a28kfv/04nvs4QSH3CMwxUJsNhOJBEqKZDbaOhhsL/0iAJ0Aw2fr4PzAKgLCNou3FutOMT4oB&#10;zCpOaokHvGvF7WZagEyfx5XHNZwSAFjBbMtGdQLc3VuaBnC/787fZBZkWJ82ORmw/YD79PgcxZLY&#10;cyw/31aaeeDM//t0blr6dW2aLCnGkMUkWzndWafHZ+yMBX5/AJ8uEXwBLnTEO+JaknmQezR+8I6s&#10;eWjfvF657/Z/S0/71o3uS6vItk3uT8COpceOqQfgSw/wA+w2AJIPkTitG4Z5QPfmhYbeWJU6lPoG&#10;cCcP71qWxPkDF9jGLz94Oa0NaSLPH9mWQHBWbGrAy9NHd8Q9+iju1Ufl4zeu5z1OPXfcQ91Gj2fz&#10;rsFpMwcoYrMx4RjgpQGCueo0f/iu6vwiyGFb+fV7NxJA3IwFDuv43FMH4hxblPZNH8hg0mtJaIbE&#10;Yta19UNxbdvlcbvuQ3q3yuAH+NWl0zWeOrpnmTttcNzPgQEgJ2awV3UIxPYOzcBPoDMxxkSPjk1i&#10;vtVJxx+e2jcCnPKIpm8H1DDa5BM3Lh4uB3YuzzFEJ86nOLvI3nqmfPrOCwnc//LlO7Eh3srAlKXl&#10;a/EAxrBdN+LcNO1RGyIrBxjRbAs6gB5OD45PIzUBtswIDaMGWF4rG2YO2/gFzeacLI57xh4REPTY&#10;vPKRwkXl3VcvJwA398kWAPS3XzwfoGdZ+cunr+UYHdW/XQZFJB9Yf9lAUrZlAfZldB4Z3zf7GCiu&#10;277q0QQNmF/ZQg4vghyg82j8vTrAlyJjoFnWhZe2oAQYXxJzEmBXS6ITIr9uIBmYJxfr2aFBAKDN&#10;ha2fQkDZO2wptlfGQA2PRnSKf1+Ie7QpwP7mFfFYGRttAM1lAUi1V1dnsWPtY7mePp4WukOzjsT9&#10;rwXM1j91QNZgQSSTAWscyzmZOfUXinyRAtYeQZoCx7QDjXM1B0iIFPc7HmNDwyu1CDIc7gVAyWVG&#10;ESqQ7XMVdWqw5X+01wifZ07vjTF2KgEVF6JP3ryakisSKfI8QJUkU6ZW9kFWV7CIEHrrxbMBiucG&#10;CJwboGpJSqh0SAauAXBsPscZbPDVM7vjGDcXxgokHywQAXgBG3ZaoSTZh/exVyQZefHSgQgcx6Ss&#10;yXoqg7Bo5vC4tnNjz5uQ2nZgGytu7PgbACcNoo3HXLPi4+4CPAM0gNDKeH5+3F+gOp1O4n9Y+lMR&#10;RJ4LwM5OWT2M5kPec3rvynI8wNuS6UOycLPyAB8d929SHq8CSoGEGguFnM4HKCS3WRKAkmyF37yi&#10;R9eLWYCH8yETkg3RW4AJgeZtCA+uJl5jrRD4uv8yS4pnx/RvG3OOVevSCCrWpD8/bb0ArvLTXxX3&#10;aV66xgjoMqsUQHV5rBcyAkCjoMJ127JyZjql9O3cuMwMELokgpF/fPtu3N8lKeWqf9e/lhkxP5BF&#10;Q2NPUgfx0uVDOUcQYIC5+WEOCOI09XvpmRPl47euJ7Nu30Uq/D3W5w9evZIg/uS+9eWvsU7pj/Hx&#10;2zfKx+/crDTuX9mjX4m17Gbsv/G+74G6jxLgffPRq7FvxzoWASxZ13cf3iz7NlSWmqR/j8U8Xhvn&#10;hF1Pj/44N7ImRaLzImitfON1a54R10D2YlzZvR7pNz73KfdMMCNo2hxjZIfi1LE94n6Sp0xPRn9+&#10;AOTVi8Ynuz5Gh9UA9TLJ08b0SoJr8ujuZeak/uX0wbXl2J7lcSyckmbEPHgs5uH4AOYL4rotK4/P&#10;MYbnxHVAxDySpB15D+b94LbALjuWZlDCgcZaq7HUU0c2xDHHnNqyMNa/yi5zXwB92RNjXfMy9/xY&#10;BDW7yXMi8LemY/Blosjh1EyZ25rWPf/U3phLI0qzB29L2W4Ddo8P3p6qAdLeRrHvd+vUJD3ce8fY&#10;aNvkvsJhTtdU0hd7eKeWddMWknyTjAaAR+42qXdnsvbMHzq1qp/1hMNTdtyytIvne6Qldv04hgPl&#10;p5oGTZj31L5n4Wo8alj01L/HI5n0wL0VmK9ULhUQr7CzR8XC/wLSq58VgP81K+/xLz9moWoFyCtQ&#10;jh2vQHalXa9AfPXhfnp47S/A3KMC7dUBVMWv38ej5nU1QL76fxU1VJEJ2czb5dSBzcleHt7+RNw4&#10;VfJLsxjJxkADLk0r5ckWr/KFjc01/malB9DZnIBeqXn/oyfvHcC5VQDHtk0eLC0eUrz5x1Lnrt+n&#10;/3jf7m7snQHEupUOLR9KKQ3QpsumIj+NnEhHpo2JRSYAinStTUiTFVIFzKTFdGds8lUnRRv1xHRm&#10;adbgvgwMMP49OzYt3do3jkWjS8pOyHSkXQDh8YO7Zkqdk4zUMwsxAEDKVJEJLaAN6tkze8vzsVjc&#10;un4+CxkVuZ47tCUWvRXlr1+8FRNsTdm7eVlEv4tiEZ9Tnj6xu3wUYJCHvEVj7bJZKSWhY1OhDohh&#10;ZAE0AMp56TRLw00exO8ce5GgLsA44IrlVSiklTKgS+c7fmiX+KxBCehJZybE60fG4J4wFPjvl0Ww&#10;Bj3Q2LZ5/dIoAptmD2tFfEdMoEZFQVtfWvph3cuoAP82+7EBsLCwWh1jERRiLlZEGt89PCbk0NgA&#10;gU/pq44xWWUGNsTmLjLu1b5h3n8SChkPrDrfV8cBhLOWpKfvHROUXSjnmPFxrIIPWjhFr6RTtPAk&#10;RvXvu600jWO+9/bflHv+9G85iScM75nA0IIhG8F9pW8sBDYwqU1ewTYwIIylITD6dSzY32DRv3qr&#10;/PDVO+Wf339Y/hnBVgXcP8xgzMNG4J4Br8sDFGFtpUMt9CQa9NuK1VK7/m587oevlI/ffD5A9dRk&#10;STFHb928mKw2VpW+XVdJAJ6G9y+fvVFeu34uAyUpP+4ywDpv9sdi/GpWIWARuMm6zIpNVyYiO2wG&#10;CNb4ag53hxgLakKAdkB46ZxxGfAJ2PQ4ULDKuxtbLSP20rPHEqyZuzSzgL0OxAIDzYJIIyzEgBw9&#10;9Ofvv1T+Fhvm3+LafPLOjWzY8sq102ml6n/fBmA+FpsvG0ye8u6FwEXxugZiOroqjJWdI/VQWNQ5&#10;ghbyH3UYi+JeKXgEXKwpwJ3uuIBobb0N1xHH/drzp5NAEHxjxF3HV2KTf/ulCxE8nC3ffHgjU986&#10;HFcdcrum2wU5hmtj3rAdHdG3bbI5gh3j/nqAQ5/9SgQ1ag7UBQD82HaBxMI4D2BX8EAOgiBYH2va&#10;+ji+xbPH5nxmLSh7Yv0RpAhgyHc4QIwd2CE2/nlpQQi8+07FyOpkzA8SD5IcwFhhqjoS8hE1CdZh&#10;GSbHQh++cfnszBBaJ4Blz5PUyIzqcaEeQ5MjheZzYvzIinH0kUUAqBU/Cs4EPaRf5Dl+Nx78Tiqj&#10;i6Y2+JeP70g9q26h+ieob0KUCCrc22x+tWlJBoKymQKgqwG+WE1+8vb1HN/A+9Vz+1Iao9ZAxoZW&#10;XnYuA7XYLxQm0ofbM84FYH02wHltc6k3nj+VgFY2xzjWDwCgVLuia+zZCD5k0kgWL5/YWXjAXwhA&#10;fyzO+blze+P7SGLmxbEtyuySLpecqzQTI38kZQK0rPla2gP+XnNk14oE0LJCKVmK+88a036Xcqe4&#10;T/6nKytLxaooM9bxGM9078B6uuzE2NU8iuZ9bwCibLKz+4ly9slVZXeA3LULxiZrqoCRxIlkRxAD&#10;NGG9da8kTdCXQBYBy0/y4icNPqccdUrjBneI8TAsru2YzAbpWItsECDrOyAjIBPgb+/dFt/t/0gd&#10;QWCVsVicMg9FumcCDGPY3Zd04Yl7o0gTmKaT56JjP7RPkgQdCPDnWAB40hJa+Mx2xV4kcNB0jKsX&#10;CRyiiiOJrt6AHUKkV/uHSrP6t8f3bS0fv3YlrzN299azFZAnpTJnBJavxxqshsffXGG43Fk31OB8&#10;//nb5YdYy7/++PUA8rdiTf8gMz4vP3sqwHvlSGNcCqRl7z+KNfs7zeg+e628G8fH8UcdBEmJcSPD&#10;wJNfEJ3FoAGaMfVIH/sy6ZBmSJqAkR5tenxarFuKXGU2ZBGnxOfo3KwT8rR43fj47BkRXE+M+T80&#10;/792EVnVgjJ+eJfCpWbx7JGxPvUqI2MNmxJA3tq/N76X7Anz/kS6zcyI45mWmQMe9FufmB7HtTBB&#10;9s51EWwsmRj4bUm+/vCOwG4B9ElmTkTQKAD08+LxLUXHWnaSAkGAXJ8DRf96bah1efr41rjvK8qp&#10;fasza/Ts2d2xn+0oL7IQjnnHVvmFWKtevXoswX6/jg3SAlmtIV920phenZvkfe7XrVn2uFGnOCrW&#10;xKG9WwUW6F0G9WwReK9pnifgrmYOASYzja3X3MmDFKd7m4cTr/Tq1DSxBIc65h4c7JBi5w9vy+xM&#10;LfMOwNdKZDwSdMfPWs17us3kIzAxzJyFqRWZ7X8J1AH8X/+efweIr/n5M3ivQHWA9l8B+ArEA+G6&#10;oP4KpMdzFZivfV0tQPdc9bz3/f3P7CLjC35+X1Vdmzr4/F00Up3U3776sDxzdn85tHNVYVHFK5h0&#10;QnTM93rB1OHJmqSjRAx+6XybilSsNBzWms7wifmTIqKcFoN5ZtzUjckmYQEfvv9P5eG6d6SH+QN3&#10;/iFA+z1xg5uWzq0bxQ3tllpszYju/uO/ltYB4pvVvytBzfC+7bIpzZx42BzpoRVY8aXesCSiWpsB&#10;xiY2+y1kMLHYcVlZOGtsadng/pTsjBrYNUB8m9R6K3SYMWFwRIEtkxEe2KN1ad+kTv7dt2uzABf9&#10;C22yTMKG2EB3xkZjEwTGFE1J8ymek16lxz6+a1U+tzjeo8kE0KDBy2dvPZfMPBvCz99/OcB7BW6l&#10;wlcuml6G9myTLLIUri6o0kMYWINx9IDOCTDooTG8UtPYXoDOz6G92wSA75lZClIT2QlBifePHtwt&#10;A5U+XVpl4NQ9zr9FgHXXXuDUv3ub0qpxnXL7b//XzEboNgtUV3r4dpnmImvBjIwa0DECnS5xnxeU&#10;1bEAYS1nTx6QdQQKjVs0uCcBvqZRIwP482f1PwWznHpIJQRijkNzKfUFWZgb3zU4QDogpfuqYk6M&#10;JV04WYPiP4EbmUabCMA0sRJscBMih3rgjt/kfZsxNgBwTGBdddOZJhaK2RP7x0a/MplS12RaBAH0&#10;4yyruBOtCKBzMIJTTK1iWhpfgA1TjG3XpIlNKAcDxZYAzX98/0H5Lhb5SbWMS2zabM4EAFK7//z+&#10;4yyoyoxLPL4PgK5nAABzYs+6ZG/VCZDvvKID5tl9sVCPyxSiLsSuuy6zpEzu75AYG9hNwZdxoCCn&#10;V4cG8XfvuJaNUg4l+FMbIuAzJwBoAa5Ajm7dexRpYlAVvD0Z99CiTee5ZfmslApciwWZFpiTAl9w&#10;wAg7D9gr9CUvSq1obIQCGl1g6d51Kn731WfyvHR4BOq4DQiubY4pb4rjp7HHYmKEzd3+XZoGqO2b&#10;gYsM2mOxeSsWtIkrHvd+c1cGBXDSXApgkiVjnaYI9u9fvRGB9O5kw4FOPu2aYCkm52Vu7GCLOd6w&#10;UBT0Vs4xsX6M7ZnAUwGpLNh0dQOPDMvj1xgJ0/vWjbMx92flOiIwJlEBYMx1sgOAct/Wpbk2JgiM&#10;4zLOAei0jQygfubQxvi+QRGQ9Uy3CbUc+leQj2mqI6gRaD5/LsDq4U1l/WLN8BRAj4w1eE9Zu3Rm&#10;IWFkRUvbLJDRXG5MBMPWvscjUNsQoBGziQBQDyJjYxN0Td588XwAmJcyK3LlDEAMpG/LTJAgktOS&#10;gOUlxdvxvKZD5BFAKX22AMF8JAFQj2I91FvD2uXh3NUxYGyx2sbL2y9eyEZnmjUZ4+RoR7ZXrLws&#10;0qY4XgBeRopMKjXUESAgR3TUJMc7uXdNZiIUnNKzG6ecp3i5u+fpehT33VzNgtX4DiBTB22yGgWN&#10;smPsR7m2qL1g0Xg2AMmsCRE0xvwhO2P3t2zemMwYZiFsgFcBiAJh68LeAGkkEYCzomcSGeMbuHOf&#10;aMWBenOIDI0Gnn87IIZhV1hICsPv/OzBtclQY2OPxGNDvH7BtEH5vomx1gGrPlsW47kYD2oZ/L4o&#10;rre5MbJf2wjMpsZYAPymVKAwrju9NFDIx9x3ZdfMvMbjAlwvj2BiTI5X49f7AD+EFNtj8irXR2aH&#10;+8tx8yyCFtkN/u21TZXsZ4IfciEOSO4B1vWFCJ4VBNd6xAs4Dse1GdKjZekUoKpx3dvLPbGPc1uT&#10;ud0f5/Pp28+XL955rsyN9VkzH+sE6d6c8b1LxwBfmoL945t3U7aDsTYnV8c14jykGFPw4/qa04Ku&#10;DKDiGLDoWHnuMt9+9mZgmU9jrXonxvjxDDLs3fpz6FrctW2DUveu38Ye1zprfWTqJg7tFN83OM6z&#10;aijl/pIScYrhUpT2jgHGnwigjsHm7LJq0fiUlADRpFJkSvTkMh+kdpndj+BxyawIsjcsKHz3ZTZr&#10;3Xk0ulodzykQx5orWJ0cD2v67FinyELGxXGNjOPbuUF2bWrZFCD94PbFeQxcb47sqhzBZG/YK7u/&#10;y+aOip/j4n5oYqV+kfXo6Bz/AjCNtM4cWFvOHt6QwYrOrZpsaVbmNeRDirXJtc4eWBdze2cA/+Vx&#10;7Q7EGlR955l4XraLJFN26LXnTqR0tX0zNYwtyvAA5wi2rrGvtW1RJ/Xs9e77fTZeggtgIFlL40QW&#10;f1i/dmV4r1blaOzZuqeTjTa4//cpN23V6O7Yt1tHANCx9O2GBL4vCb1WDe9OnISo0IWVu90rz51K&#10;Z6KqvqFq1IR911U1wfefa4pYa6U0gX2rBywMvAPkiO/AxcB+/v3Lo2Le/b96jf9X7/kSeAe4fwHj&#10;tdaQKZ9JoA6AV6AcQP9FZhOvTenML6/zmh8DuOfPmqiieg/mveb9+Xzt48vy58/fKcf3rsuiSxrm&#10;LSvn5QDfuWFpDFwNJIYWBYAifHZ6WCje0wavxQdYIpWgDV+zeHqCbSlQQN8GNHPCkLiJfyx3/eG/&#10;lvvv+F1pGsC6WYD0jq0blrZN6sWNBKZblQYPBMi8+/cprWCnyHaSa4xUEmCDrWXN5Bi1+bcQmXiH&#10;4thsoIIHRaPkPJjMuZOHlaF9O5dmD90TYKlBTIhO5ZFJQzKK4z8+MoD9wF7tUs6h0BXAHBGglnRF&#10;REeL7Xyf3BKR9uJpuQH5jklxLOzO2K1xiuB8MXFo59Re28xopnV2pMf7ayws79+6miyzqFJTE5/P&#10;f1yRKAa9cd0/BpBrkO4h5EGT4/mhfTqkXWT9e+N/7Ron68q5hgymd5fmEbmSwzyQzZsejgWzZbN6&#10;CXLbNX8oJkssoLf/e2nyEO3/HREN31Hat9QE4cFy723/lo18hsXGoGh27NBuAd4Bv5rOnf06xjH0&#10;jGsBIPeLzXtE/Ozz88YtrUXapAKcHGHPpkUBdHqkIwowWfmQd0pJkS6WAqbh/btGFH1fafLg3aVf&#10;l2Zxv5aX3h0aRhA0L+UApFhsL6X2te0XVFTyoR7pW95C2izGSseWDxVdaDkV8UBnWwkYYalH9O2Q&#10;WvqBEf2PiveyGgVwnRNnIkGKY+dD37FZnWRGLdDkXzS5/IAx9Ls3LI7HY2klyEryh9hUrsY9zQK7&#10;WBABDHNh/eKp5bO3rycg+j7A/Zs3+Vk/Vb79+NUAue8l6//+K5cDOG0p333yaoLdMxGIHY0AWVdi&#10;QHZmLFIKR9VcSAHrjClQBMhkIHiD94/ghq7dZjOsb9s4jxgjIypZk+cx8oqrMbbZ1ETh37knEzhJ&#10;wR+NDfCfX71Z3rx+ulw7syu7QCo2UhDHGxpAZsXIVeJojN+rAWKlRBWEffzG87EYKgT7qHz/+Ztp&#10;o/p2PC+41/hIAbgGO+QywA4QiCmlW8fWThreJaUE0vUavLjm5EEAvZ4A5rNuwaxhAX73XT0NhxLs&#10;smsmUAVM929dklkCIAMrz2nib1+9nY4UalgEc4IEoEXdB7bRdZSOHju4Q3wGeVmP/E7smQzWtgBC&#10;jmXSiG4BhmKTDAC0atG0BAYLA0wrvqd11xAHg6/+QgbKPciivYUaUgFVU2PsDsviZhp/DeeAwTMH&#10;NsbzI2KNmJZzm9zlxUuHEpSSp+zbuLjw3gc0l8bGT/KhGy3iYEOAeFpkdSPkJY5DdgdzvWIBPa7a&#10;lnFldgRz5DNHdq3KQF+WAuPOIUmTMa465FDmI2tIMg4AWAGpBkqXYj26dmZvnqNMiAyIQmtBLfD7&#10;4sXDsclvz2BF5sl7BTRcknhxs90kQ+B+ciuCWhZ+Z2Nt5AsPgNqIzRXsKznM+ThGLC9AiDl3HQDW&#10;2sCEdSdNtn2Fr7zA44PXFNcGcLx4IJsyXT4WwYj0fQB3848MzIMdJXcaDHA2ZgrAOrSnepkhMUaH&#10;xz0cEIEF69/VmRnbGdfKsZL8qe1y/9PtJfYsx6BBT4LJGAtbluvaOyg1785HYx9dUjVmos8HctlW&#10;YuABcc4uz8Z43RtjSWdQxaOKqGWJFBpq/Z/3N47T9dgbgNC4kO1MC8m43ktiTDhmAF5RJNCq/gBg&#10;5t4CcApIOJW0aXJPZnHJgJgypP4+xiJ3pCkxvmXGzUlZcoHVS3G9NMuSsTgX4O10ADPEBzmO86HV&#10;VwB+LsDc1Qj0adTff+XptK6U/XrrhTPlnRfPxPjrl5lYjKvmgzKurAHvu/Pfy+2//9+rDG+s0fYv&#10;gevY+ClDKyv3zfs34jzHxZp6MAKbKeXLd54ve9ZqvNcn55vz5FpDzmFe+N2a9v2nryVotx69eeNC&#10;+ekvn2Wx4idvXY//r0vJEy/x1o3uKV0DQGoG9MBdvyl3/OH/KA/Fnqol/6NTB8Z+TR41KWVW5Elr&#10;ImAgl5ERObRjcQRmsk4BjOeMSAA+I4LAbQGOyWLUGGyP4zPfVy2alECd3EZB6+4AzyQqk0d2Sz/4&#10;Latmx+eMSyZf4zqAf3e8fvXSyYF9GpW5UwcHRuqb+u/Jo3Wfbxegvlt5NAI9evNjeyJ42cQVL+6t&#10;4CLGN7Z+YRzf4pnDC33+8b0r4xrNyLFiDOjLcenktswYkMqsj+9E1lyO59QOCSxP7FudtrWeJ/NT&#10;rLsyzvelywcDnOv5sy3WHAqEFTFOFL5G4ByAP7v+Ht9Srp3dmez9g3f+a44BUlck0qCeLcuo+PnQ&#10;fb+LPbdhaVH/9gTZ0yN4JJlp10SX/GYpseVgh7iiY8e4k+7Wu/e3cb/+LXDiXYFv7i+/+6//j1Ln&#10;7n8PPPSHdFpr/tBd2RumZ4yjrq3qx7pzroZ5x7qTzpDN/GIL6ZFyl5TK1Gjga58PXOzvCoxXf+f/&#10;0i6yAun6ISWo97zPyACgAvm/Au/AeABwfyej7neAuxakx2sUpfpfvv6XR/X/byrRfYJ4AD4OrLZJ&#10;Uz7if/m8g3XwNQcaJ3p41+qUj5DJ2EBXx09pKXpGzRSwFAqGpBkVrdJcKqix0Rn8rPbYvik+k/5m&#10;ZWbR371+UQygx8uO1Y+VNo3qlDp3/r60aPhAqX//7aVF/P3QfbfHTatXugQwG9a3Y9zQhqVpvbtL&#10;hxb1MkUyaWSflHVwh+FRrliQTITcgie3zZGsALDma2sDqG1qoWPl3CnD05YR0O3aTsrlodK/e6sA&#10;wW0rtrl7ywAUPdOaEfDs3r5JRHZkJF1K7wCeIwd2SYuizq0fLm0DRKbMJP5n4ZfOlWIXqLAt42Rx&#10;4ejmbAMOjPFcd1zcROj3AFXsnMYONtwtwOu0Ecl8j2RDGGCT/eXSAGPTuI7EuSveYLnUpmmdWITq&#10;lPr3/SnPA5vdng6s0f3x8+EaoH5bgvfmD99fHrznT3mdm8d5K95VY6AGoHOAV8w2j3CRbKMA/qQ1&#10;KsAx6R2aP1jaxXli8gFynuMK8GQJgJZm9e8I4H5bpsEmBiDTTIUVIHAPkCrKFBgJprTBp1Me1KN1&#10;XP/7S4MI4LjhaJAxOa63c6OLXhmBIl392MHdUlrjnorU2VkKCAZHgCUAq3PX7wLENyqN690V53hP&#10;GRBB34Qh3TJLMbxP27gvncvUEb1TYpGt6WMB0VTGWOGTrviFhEgB9MevP5vgWxErAPhBgJtLp/Zk&#10;EPpYbPR//eLN8mOAcPeR5i/9y+N+XToRC2IASRv7y1eOl8/evV4+efO5TOd++cGLucnRTvLS/uqD&#10;mymx+vzdF1JXbVz6TtIdLDb9JstKKV2SlbfitdxcABJgiC+3z/7rl28GWH0uAceFAM7mld8/fvNq&#10;/K/KFsgCkP28/sJTMQZ3ZOG0QPMvGphcO5XMMpBkI+SJzuaOi4fxenLvmgSOV07siA0yQPLJXUXn&#10;10/eej7lMu9EEHIt/mYtqbBSEPLVBzfic1YnSNWgTfMczDnWz3zAnj/2yNBkGX0nhxFFozIKU2KD&#10;kiXQdEwGRpaNnAZ7ThK1NAJvrK5GRlquC6YweNhjOmbnj20hm5FKt4mSqowa0D6DeZkODYRobbnc&#10;AGCApKJi44/1aOXTvCBZPpuijdU9o10mmZsZAFyB5tEAZ+RHCn69fleAHy5JguzUOgcwp4V1HR4L&#10;IKXNv74SgkIMNTtFDhxAluCIzSO72cuxCXLycj00t6EBBzwURZIGei+duYBs9WNTy8LY2El0ADJu&#10;UMA8L3tZgr1xT2QAeaO7FrKgJ/atyyZM6hToic+QQsR8pPUH2A5FUCdQPHNwc0pWWDBis3XXBJCw&#10;8sfj9Vg7x1m5u+xMhvv84a05XlmsYvZ9Ph9uUgVMp2CQDAhIUVR6NO6h+gRNABXFGt8AmyCAjMha&#10;we1G91daedaUJ2NsnTuwIaVFZEC85AULjkMQYx5xWFF47L7ti70IifLqM0fLggCLrtPEIZ0zkJPd&#10;ITtx7a/EPCXBEYQLIDCYNNuK+4B9YFpBKTkErfsTcR/2xXhwDjJX1596MucKFjLPK9aFIzsi8I0H&#10;VpUMhq4c6BIkPxsPvvQaEdGsK/7E3APJmwNk8223vnh+bdzT7IkQe0R2Xg1ASZqxPOYW3TLwqjU/&#10;O8K1EeSQ64yNMc/9Z2Uc77IICjKTFYECUonPPVkNMOfzHCs7S9JCEgkZA9fCXHvh6f2xh61PpxjN&#10;rLDcsg2kQFjWlNXEuHjq8JZ8z62rx4puxeNjjW0ZYKp987pZOJ9N4lo8mFaBD9f5U7n3tn8tDe7/&#10;Y5JB6jfI22TE1Da8FAGmInGdgDmz7VwX5xeB57E9a7P/BSJC517XyrFyiQLc//vfPsv7zy6S/eN/&#10;/PnjLKxX60Gyo5jZ/MCEj49roFO1olB2uN0CJKqfoSTYGesSH3Zru8JjoDvHwaqZMW4mx2tcy+Ep&#10;P1L0yx6afXQ2PQrAnhm+APvuDV36no0ByCMYeGzGkPJE3B8SEYy7wlcBumzJ6rifGHJs/mQNmvq1&#10;Talqx+b3B8bpEXueR68ysHuzwuYZMWpMkG+N6t82M3pIB7UV+7cuChw2J8af7MvCzAgoZlWLQC4j&#10;wPP3gW1LYm5sTJDOYvW583siKFsf8/dgYJN1cY3XxLqwujx7RkfjTXFvFuTPM/tWxdoQYP/AmnJs&#10;1+OxJlTyNJ79z5zaHq+JQHiPPg0LyqDuESw1vCfAeqPAGfVyv2X12DTwAue4dk0fiLW+d4yNBzKg&#10;q3fXvyd5WO+e35YWD9+ZTDzijfxXRp5jG/truGharN2dWtbL4lTvhRtaNbo3packuNafymWIPSjG&#10;HcCuGjRhx/+jRsMOgP8MwmuwbzLp+XuFlysdfLy25mcC+1o2vvYB1OfryWY4xCT4rmXUPQDwWtBd&#10;PSo5jDf+6nU1IL4C/LWvrRj22vdxmMnf/QTw41Fp6WtOKk749KGtMcCmxALAY3hcMjErY+EFOCyy&#10;5CI7YqHBVmZzhjXzy6r5kzMKxbqtmBeL9VKerosz5auoCfOk6dPuAP8m5K61GLnJCaAb1L0rouC7&#10;AozeUeo/cEdp27xedmbFhDcO8A6ktmryYERkDRNga7zTp0OTdNvApj4qJRsb7JQYANqks6UiH6D5&#10;lPKl6dO6f+b4vim9AQI70AO3bZRWev06Ny+D+7SPwdIpiya175VSI+no37VF6q97xfdhwIF6dpaY&#10;W+A0Wb54SEtqX21DoMO0UdvkLRyKe6T6WSwCdJj6k09uSO08L/xmD98dQGVYRNGTI5qOib9hSWxg&#10;T0REPTwGpaKNhuX+O/4twDmN+p9SftK4ngXx9tIkgOuDAYTvveO3ybY3fjAWzYb3pt97lzYNkpmm&#10;e+4T7yGloaOXAVHIOnUkG6qhqTlWPCuNvC4AgiJk6WPsDHs+1xUINjmkrIb2raw+G9e7I8E++YNG&#10;TysVQcXChynDegrmBHDSo+uX0Os9FuD64WSRLfRTR/aNxalfXPNWsRh1SoehPjHh6fQxp46L7psf&#10;/aBebUrHCJpaNrg36yHaNK6Tha+ClBbxHJcPdmXqFKbFojY4xsacGBPujcJX+mM2UyRHveOauM/j&#10;IkAiKaFbJ2X5x7fv5UYAqP7w9dtFF16e6mmZGQu8xjFkYf/9rx/HYqkz6vp0NQEUFFrRTUsLP318&#10;c4zvR2NDnlrOxph45+b58n6Ab139dFp8KkCyuQSAAtNsHLGXugFjlVTxA1vfffxaFmexsvzbl+8G&#10;MH8rpQi0y5rcAPrr4rr+nz9+lp1Ov/nktfLpOzfifxGA3Lqa4J/Wk5yHW4xsgExQ2sHtXpEgAluo&#10;5fWZAHy0uBg82kc6ZoVqxqqCN9mNLjFnXFPjGjDEMpEdYPSkWrG55ChzxrNkNb76ZMBqLaHtPhGA&#10;R20H8CCYUjiKEafXVzSN+ZZ9UjshdayfgOcw2VhCgbAUP/CGWZZVc801ZgEEFZzuCcBZOSvpbjop&#10;mUfFndylWEK+Eos77Tr/cTUDALusz/6ti3M9s8GS29Biyx7SQtvMgJSTAVhce6CUJts5WlMWxjHS&#10;+i+dpWB3YAYranEUe2PSsG703gChsTkmxqH14HRspoJ4LJbCSEWBXgO46+Sa/vaxngLlAKcgHxCb&#10;O0lxsTVtagaXAgXkymNTYw2JdY/9pOwJ+1pjG5i+EgEcZyBFxh+9frV89s717IqLIeeiI4Mia4TV&#10;9j+OKKRTn8d8uHp6b75mZQSAVdfoXQHy9iRTD0STq/Abx+y/+8qlyjc/xrP6IIGabK3shEBq09IZ&#10;GRQwATgdwJfUUpDCQlT27lIEBYDZyQARAjZgUh8CweHzEXS+/+rl1D/TowNQDAQyWxTXyvqLONGs&#10;SL3N2Ri/mMFF2PsAS5hhQdf1izp27stjf+XaibQavRlAf7c+H0D6/PE/2zTSh2MUgS4A+Xwc8+UA&#10;PZw7MJLpvhHXROEsIF9ZA05K0A3As0lMC8IAajsC3AmO6cvdY3UEimO9z+dyizm6a0VKqIDzg5u1&#10;6o8AYMmUDASMy03LZiVZpMbL99BXs5Z0bI/FWML2WqMUaMtyKa7WtZdczDFwsDkQ6xivdplA2Tbr&#10;Jncj9pzPntuTbCxNtTXM518MoCeTwHVGpuNKBFSaOb0U69drcf0AN971HJA40Gi2R66XGa5hld2v&#10;LtiyQ0g2ZhckXe6PrOZfPn89x+iX772YBAqp3sRYs3u1V4s1tGxfv7gciP2QpOZA4A+Bq/WjWb0/&#10;BZB7MM0Whsb+oM8HAweOTua0+c/qUdZIJoNMA+CVwWxc7/bStvG9ETCOStCOWCBvodsXqAn4gWyF&#10;nP5nflMbCNIBdva862Id40AjMLAPIHHWLJ6SIJ4jjfe5d5h2n+Va0s1zizLP3RPFrcwHaNtlqR+P&#10;18oGCmo4j5Go0N7vkIWY0D+PQ8brxUsHy0e3LmYWp1PLOqVz63rx3VPzexWt8pTHqAPTF09syfVZ&#10;wH5m/5oA+I8HRlmbQFwxK9AuMJeJ4ydPLmP9efpo/B7/w7Sfjfdh2L1fYMeZjNxNg68bMZ/IbFhI&#10;XjyyvpzYtaxse2Jqad/03qwvUrjfJq61YKl3APMOLciTm5eW8RysMjXwnIaVzQPwd21bP+V15ipH&#10;osF92ye7TnLdvV2D2MM7BaZpkuoEqgGmDOMDn3SOIKFjBIr2RJbPlVzms6pB018+D5z7ZfmpBrin&#10;zh1jXgvg43kdVWtB/E9/qxj4CpxXwL2WAK9+B/6B91/9LzD0vyToDkBO5pIgO99A6oIpr9jy/xGQ&#10;+xmgPUB/2kPmczUgHbCveU++v/b5/+G91f8r8P5l6oT2b10ek6SSe2ACgDDR3KlYeKQ6Lb6KFej0&#10;/A+7/nhE0Sap9OaqBZNzwbBoz5o0JDXFvOK3rpyX2nit0jFCouvHA+h3bPlwqXP3HwJ83lnq3Xd7&#10;AnU69a4BPofEzWtYN4DqA7dH5HZ3RGF1k22mTR8XwHdugN7uAe6yU2sANuB+9KBOCd7TSk6xU/y0&#10;0Zp4C+I4MXtZGDqqb1Yxs6zsFwCS+03LAPOaII0c1KW0bnxfYWE5qHurABAjkxXv3ZndZesA+B0i&#10;QmyVwLplA23oH8x00I1MP0o9bY5zrLFti+CFJGK9zTeAreu6fP6U1PTTnvcJMKoxkwLaEQM6V3r1&#10;OEf6fJKhznEdBsdA7tWpWcpFmjx0d1yv35fGcT3u+P1/KbqZkSDQ3FrYBA7H9qzKYk0FxvTGWdgm&#10;SxKbEm2n1KmgSpdYG9XqOM5DW7g7KJjSPp8UakpKGrAA0l+KDMk1SJuw/YMiuOrWoWkCepKNLDKM&#10;xY9bAmcejJdW1z4bI+S4OreqW+YE0O8Y1wvAxpYvD1DQlzVl87rxufWyexpQo8OuCL1xXUFJ5VAj&#10;M8IyEbv/SIBE95sto8yIRlHHA2gtmzc+6wF0CxXM0Um3fPj2XBSwpI9NG5GOPj1jcxCgkdZIPSoy&#10;NJ6BnwnDumQQiK3lWqPgxwJlgcNYfvnejfzpWgGDHwf4p//jxiJbdenY1rJrDX/oFeVqgBCbNfs6&#10;i/zZWPyAY4WhAAQg+tpzpyJwm5GsDkDBxQf7/tk7L2Ym4MblI+m0gj396v2byTQD4oqtMPJY/Y/e&#10;uJbgkt5Z5od96Xefvpaa5xMBbAUbnDmwTLyYpVE5CVQAZX6C+ady456VLKX7ybbO3Bkf92lYXE+N&#10;kgTwzn1nbIpSv9i9WTGntHuX4gdcucqw5cRqufeKFLkcYIX5zW99Yk5qtQXdNqo5sZE9Nn1kzLNK&#10;G82vXddkci0EAjC3aZliurVxvfeW03EfjK8tsY588vqzqdMn0wGsyXiwXeQegBg2Xeqddp4PMLBX&#10;2/qexhqjfij+JxhR9AUUH4vvOxib5Pa4JnzldUDV40GPi0oG1L1oOpLdpuP4NyybGkGMxk3DE2iT&#10;AgjMaac5MSnglc3kfkTzj7zAjnNcwebKXtIWkyEqALSZYvkUr/l80g0Mvmu2ctHEBO80ye6RWgYs&#10;K7ct3R0FMKQhfKkFJYpRn41rhh1/SQHglWMxno7ltWIPiUXH2BtDH79xNTMzb944n7IvdRnff3or&#10;CRzFrB7G+4uXjhY2lR7PxGfzF1fsy7WGvIY9IwJgeoAlgBjYlp2ksTeHgO4tcV1YRmb/jQg+1Kpg&#10;3sgiAXA69pf5yx/ekkGuz0aGPH1iV/ns3RcyuFAboLhXceuxnSvL6rjXwJsakUpitSyDPWxqZkMD&#10;iN4I8F+rr78Z18SxPhPXAKOpnsfaSL9ObsJRhPRCEWj2cAiwfSk+A9t47dzueP+hBDrXz++OAHhl&#10;gJ21qUNXZOoecmfZEOMJeOTNXltMSmJFkmK88cvGhJOsCKbp5dlIHuPJHfcT+FcIOj/G8NK4/6So&#10;wOCjUwbG3OKcFEFu7Gtn9q+OPXl6AlZyG8GfADTJh1gTBUm+QwGmYmVrDDtI9QPqs54+vj2DVM25&#10;ZONo2U/GPFfXo8j9Wtx3XUnVE3B4un7BODmXmctXrx7PLIBMw9gBHUuvDg0jAB+QvRCQN93bPZRS&#10;LMAUaFZc+s3Hr2QGw5olKPvH9x/kOEJ2dA8w1rrhXbEnPBB7cOx/PVul5EbGVyasa5v6CZ6REFx0&#10;6L07B5Dnjy5jOzh+koesCjCsCJkRADAMG7Rt+kDKMrye3Jfum0QGiCfVwpxPGtop10kNKGdPlAEf&#10;XbbGa4B1aybdvYZMxiOJnKZmZFkIgbmT+sc8rgrW1RDIblpbmVTYi6r6mtGlT+dGcS3uCoDbJuYx&#10;f/kJZdzAzlmAa72yF2yMNZNO/5uPXso6HM0wgXnNlzaumF4+uPV0rI2r4ho9lFKS8cO65v9p6Emd&#10;LsU4RQooSlUTYawB38d2L49g49EM0vjHq8V4Ms7nhQsR6J/cllKwa+cjaI/fLwX4N7bIzAB7P903&#10;UpmnIoh9OsC9AM7/BLVIiXUR7Davf0dpEg9+753bPpwNI3t1bpzgvU2je1Pu2brJ/aXOXb9NIrB1&#10;k/tKx9j/kXidW9bNTD8jivtu/9cKiwXOa/rw3ZnJYWM9oEfLlNioWewbARmm37rxn38DzCu5TDLv&#10;NY8E5sB2/O5nAvQa3OtR+bxXfwPlwPsv4LwWqHt/zXM1f/+YTU5rfN6TTY/HTyQxADlGPcE3oF0L&#10;vCsgXnm8Y9y9rub5n4H5rwF6HIy/E8zXPPfr/wHwDvbPn5UT+zfHZjQzbixrpJiQS3QDk0JcGBvf&#10;1txgdgUAx7JJ5dqANscg1yrYholF0rRp/dKqwdETAeZZbSlOWbsYeJ2Xn2+Tw+6TlLA57NauSWn0&#10;4N3l/jt+W5o9/EDcxKYlGzg9fE/cvDoBEh9ImUvn1gHqAzj2aN+kzJs2KvXpChc1/mG9hrlVaMUy&#10;z++ifi3hHa+W+YpnJozonsdHloLNpcMWHPTq2CwAYdX1tFfn5gmigWbgUsSn5S/XGmw8BuHRCB7o&#10;qCcG0FRsqyuqQcoZhxZ/WQQng+McOgfY5QwzNgbjjIlDSosITurff1t87/3l/jt/V+rce1u5J877&#10;ntt/U+6/63fl7tv+vdx3x+9K3Xv+mLUB9e+tpC907c0a3F0evv+PyYZbuNjUYZQFK7R6XBv2btJi&#10;flk+yJssOjrHYnyBBFImGr39W1SaL4hH1XyGuwXQxWtVcV52t43AQpZBkyhNphRXuhZtmzxQ2sSD&#10;LWGnFvXSuo+tmaCOM4KshQWSFaexIw2qMRWZjoDu0QAbnFEs9LIh3eNau7717rst9fgP3feHeO7h&#10;WIweDRDXJ6U4Vee5ylJR6pNtJavFSQESuKuQxdAw87wnSbJY8oDVLEIBjXNYGQEOKVC677RtmJIg&#10;Ba0DujUJ4NCjsKwyTjj9yAA8Eg+txF8LsEPygnk8G4D7YJwPQIRpBDAwSOQCgLXrbc5gA/kJA407&#10;1s4pGqHQuGK1gQiaeQyYz9FGnvRA8KcbKj0poMTGTLEejTf5kQIsVnnA7BcBYtRWyOJILT8XG6oA&#10;hLzj9etnk7HkwkESAPgCFRVrHoBkXN+0FXUPAFGV/1wBdDKmT1abMaJPuyyqdL09/+jkIckGk+xo&#10;nGOcYbdJqUhQ2HVKqdMbH97Oq3peBi0pszizN+e92gRB5MWT2+M79TnQIbZXsoU2LQGDTA67Ox76&#10;AkGSO9dT8M9RRZGrwjnMqkKp5bHRYSMFYbJJCtzYTSosFcAviKCAwwEAJ4ixyAMu5CJYea4ZihNp&#10;1hWHY3Wx/M4PK1vb5VMQwV0BI8xdC2gSRDw+RzHnsPyd97iiW/ItZAavdUWJjkWQOzICYAxw1gBE&#10;ELotQKKCaZIUemvsMRcdIJL8jx5abwFN6VYvnJrSHwwchh/wwPaae6RB8+JxIAA7xpCeWxZMwyGf&#10;a1xwDrE+kBtxhpFB0HiKTvzTt55LP33MLpeg1yMQfSUAM5Dvnmpa9EyAdfdTQyf1EDneY5zdzGDg&#10;TGrr+eV77dKZoyrJTNwv641rd/nEjhyDAIpsBMMDc7V3bMy19qFAFrJBpuW9AHOCz2vxmQIoevlX&#10;AigiZHRzVvQusHz75Yvlhy/fzGvtmrsXxsmqhVPKa9eqTqSyv7JdPKmBd/PqZIDT9G0PkE0iRa4y&#10;N66hsSPbhvDAtCJA+KW7h0gqwQCJDdYdMylbBRidjnNU+FcF6Rvzc7GTQBzA43UcapbMHF4GdmuW&#10;QdjBWKNlZY/tXp3j6mj8ZIN58dj2CPLXxdpzMIEXSYYgzvoqwLocc+zquT0ZJJDAsPk7HsASw/9k&#10;3H/Fo+buvJgfQGgGdnE82Gu6dlkRBYoIj1qfdVl1UiGA8OalgymVIaUgpbEGsXM0D9RJCKhkHNNa&#10;NsC4gO9GzA1mAQgP9QUkZORvakLWxXql4BZrPnZI5wTQjerclvrojU/Mi/1pXd6fz96+FmNob+Ef&#10;L2hQSyFwgz00kFJngGjB6Na9699Lq8b3lJaN9HZpkiSTbuzckMhMBLIAP214nwCO2FkyC99NOrko&#10;5q86FK+FSxQpkxYB5CRafl+1qAL0R3c/HoH72Ayuxw5sn85T6SoTYBl7bu1yja1txyL4OhDXX22U&#10;IEAQTSsvi7hiAY184KoI+BE1X39wsxyLa2+/FeDrlksGZo6SZVrfRsbaRZ4j8AXib1w8UJbo1LqK&#10;Vfe4mAcdA/P0yx4Xgp358T0bA5jvj7FlvwHeBRw839miOi5ymmf5t8fvl+OnAl12j0d3LS1XIiA1&#10;BrjRpAd+jDGA3+9kM17PWtLYPr3fvN5WXrlyONb57eV6jMlxQzrm/NRUEuDuF9hsUL+2aQWpSzyT&#10;Bt3jB8T9ah33g+uRe0MhMah363S8G9C9RRka75k4sntKsXp2aVYerkt50DRZ9x4B1jWjfCSC9Mk1&#10;GRWZRXUP6e/+s9a9RupSA9IB7vy75gG053M/P181bPJ71oIGNv4JPv6b91evqcA70huwrx41bjMA&#10;NeBdyWAA88pCsgLnP7Pw8ftP8f8KwP8aqNf+v6Y4NX73ngrk14L7+MJMD1QHkc4zcVCY92N716e2&#10;WROejUtnJku1d9OyiP5rbCE1H1k0PYG4AW5xnh8bJrbJBqyI1KYtzbsvwKGNYEZEvlK70k0kNeuW&#10;zgqwGUBmHfuzWWVbvGfB9JEJnFkYNn3ovojG7i0PPXBHAFwtdu8rDetpncs6skOCvd7x+8B4PbtH&#10;2nfSCYy7gtLFc8Zl1MYucd7koREFV00TdBlU3Dd2SPdYRIDSNikvaRYBQo9OEb11bpF/D+/XKYBr&#10;x5TIYOLHBahjv5hRnte0fjiPgwQDkFWMOap/54j828b7G5YuAQrH6o4Z72vXrG52BKOtT416/K9x&#10;/XtK3bv/EMD8N3Ged5W7//RfsziXnp7+i1NM9/hszDtZjZ+1mvwlc8ZnlkExHOcKgICzB1YO6BBA&#10;sbaTvrPJAFtZPBiLNY2tlD1dpfu6JjYjjkDkDQItsgWL2oThvQKw9SqLZo+N72pZZowfmFGy69Sh&#10;Zf3sYDtuaPdsBDQ8Ft92zR/M7IPGRAC0+4AhadHw3pycshauPZmTVBnpD7lLi/i8fhGQNalPK1kv&#10;C3B5/fN+HzWAy0233KABSd1EAX0t3DHn/lYP4bsBf8ET7T7rKN8lZUk+AMQD+GyqOrXSuvmOAP7N&#10;08HIvWNZqX5izMAuAazal/EyHxFkCFrpfYFUaWWWen/78q3yxfs3A9CdKDpgPh1g5HSAAhkOIBPr&#10;zaEGm655BcbxrZfOx3Nbc9PDENrgrsR7gR8WanR6ulgC3z7z2dN7y54Ipp46tCUW6UPl6di0OLYI&#10;xBTV7dm4MObN/NiYZFhWpgxl7/qFyearSzkRmy2/Zm4T5CacPciWWMZhujkTJWCOwMa9wka551KS&#10;S+O+cVqSHdEsrX9cJ2y48cLNhtXh2ti0bKI2Eg1uZJjYx0rBA9M0rArSZIGk3kk3uKtcwuzFg2wI&#10;sE+XiwAHBwLYcWgRQNHCCx7Hpr1otwSkgkqFg9xWjPO5UwZnrYTxpXgYk4j9Jx+g4QUw6bB1XCQB&#10;IWWy2QMw7DEVWrl+xsVym3MANgw3dtPGTOuqz4P1C7gHKMgspPj5otPrYuQdC0tPgQ3pEK/vBNZx&#10;vRwLALl60cSydumUZNqcI0YUU8piMX3RY3zQrLpvW56Ym4CTPMH/rY8yFOoGgHgMvnVX8xVsOzme&#10;IleSirED28Z1IRPrU9jMrYo10LoqUJOlIrfhHLJ6waQAeYtTd25cZ4AQAFVrfXKxr967mYGk/332&#10;zgtpy0cOtT/2AhkPdR8ceWSY3oqNUv1ObTdMryWlsZ5MiTXM9xo3zu1QBCbWff0rZscawxNf4SuS&#10;xTiUYZHx2b9xSTpnGL8yQ+bVxZO7MrMCaAsGZsd7OBHJkCAguCqdPLC5/OWLN8sPX70ZoHVFBouK&#10;YM2FcxFYC0wEKmcPYg45azyR8kZgWqDz6OSBGfjwQCe9U2SLtVaYC+y4xiQn6iDIIFx33VUfnxPj&#10;Ls6DDIETCktI0jhAWOCucBu4FrCw0tPkCTAHethICopIDdVC6PwNPAtwBL/WCr+rO6H9B5zVFJFc&#10;GNskdFfP7slzei5+GkeyBVnsvPyRfGD0rfkApbWAO5FCZk2xZCRkQGQPax/Hd0UAEdcOYMfYKiLm&#10;/OJvjlvqE9QeIAzU4sjEIAcEc6/JjsTYIcPRf2JMAFyB0JTRPcusGPfArfkqA0Ze+nIEYZh73WBf&#10;f/50OkZh9N97+UKe/9yJ8fq1j5X3XtVlVefYa8nQk+ny6u/Wul5KMdgZz5rYN/aKjrGWdYi1vUnu&#10;icYWCR5DDb1R1LXJUtvHOsf75kagSEoDXAt4rNUaunmwZSS7wcxznNGwi5/7mpjPGHpj4NE4H5k9&#10;+njv4cjD4548xt/b10ZwHa81fhQKD+/XJscP1xnrgtfujfH9+XsvZs3TT3/+OGuWrl+sivRvxXrj&#10;/j6HAT+1I9bJJTGPp+QaxvL13dhfjgagHjMYHuqe5z0hgqYeHRskA9+k3m2BX1qmjn53rGtVVn1p&#10;rNEbMpg4Fz+fO7crxumqWNdi71g1KwK5FTF+1sY9ElAuj3u5LF9/+RS5FDvWLeXCsY0RSG1M0O64&#10;nj+/J4K4XXHPrO9bCqvVFoFZ2jark84+zWP/b93s/sBXjQI71Mmga970wcmuc8caGnsPNxlBR5fW&#10;D8Z9ahu4qmHKDmnmWzS8q/QN4K6Oos5dv0k8RDaDjYer6t37u2TsjYU3Yvz89FegvdK51xaUKjat&#10;BeiVuyJ2HqivGPmfwfv/9ICbfw3SK/17han9v5LXYN5rrCLz4U3xk3wGLV89rwg1wHt8+c+vS6mM&#10;Ry3Q//Wj5jXe473J1Hu/A/sF5NdGFwD9f/7wdXn23MFkGA5ueyIlCtxHHpsxqrAKAwQwqTYUMhDF&#10;X9LkZCUAoFb6yXRFFCndTvO+esHkWKzp/jQR0ZBiajLu0sCbVsyJgcwCaU4ymSnZ2b4ybmwlpbnn&#10;9t9mASZ7wzZN6wV4axpgsnVWqc+aMDj11mMCtAPjdOuqlYEAz3MpGdSzbXqCahIAQAIo/kfz7n9Y&#10;/Q4BGhWlql7G4PcKkEdfzbKSfGdgvA6gBDhJbSwCtVpyRY8YXymdNo3vD0AxqAzTeCrANnBKzgHk&#10;YjiBeouH7/Y9M2NBmxD/Gx3gEWs+vC+d4MBkrDUgqHffHwLsN0w/aW4ek0f3SUZfl9HhcW6kBiQJ&#10;dOEYFmm3R+O62+Dod0lWsHa04wD81tWYS4FXbHqPTUnww5favQNYF80ak0GQRljSWn6fMqZ3RLYD&#10;k13v2aFZSnWy4DWuj+vRoyO/3s6ZDSGj4TTQ5ME7Mj1KMiHIatvsgdKo7h1p+7kmQMT/j6//bNey&#10;zrZF3/kZznWuvfdac61Zc1ayzBkTUQmSkZyD5BxFRMGEgoiooIgoIgYUlGAAEyoYUMyKOVulVTXn&#10;mnvvF+cD3Kf9+jMG1lr7OufFc40xnvGEO/xD66233jq9/UUB0ApPZTcu7dqhgpV+Gmn171ZOOIKE&#10;S3I9u10oyPltc2HeL7Chi8P2A+uqzGU5eKQPSTQOmPe9WJHuaQH1HZrBvS4oneXG1UsKrNEEuvfc&#10;jHp2Oiv3v3uBelabCpcw+mMTIGHL3s5mUqnigDbNZl7cs63Su/uzqRi7GoHx3F4b8MpGVXpeUxHd&#10;AVnv7c6mpwMp4LcvgJVkQKt1Psk28iezeT75wO2l4yXf2E1XmM308ftvq9S1AAvY5VvNmQOYBJR1&#10;NJSJUIypcAwYeCSbPjkbRlWwQi6lmOqqBRNyPRNY5qGXgYJQhcgyCzyW57RtcFxcSI4EbqRCmCoL&#10;/tQEubIbMmbcLYBdHW0FT9hpDjCYIqDrvUNPFmh4cfd9pSvXFp8EAEhkQSjLpsi9vNCzRnBbwk4r&#10;TloQwMm9SPGhAMgmqlBTwfm8jB9/K27jfw3wY+AxkKQhNkqMlGJW410g9NVHhwIqtpW0iWQEIOLe&#10;cGtAIU13ST9ynEC/ImtzAmu/6VaNoRY22vsLRDStkmUkzXj9+ceK7XQuWuMDgAqaAXIaduzY4mlD&#10;q5siz/M12dQvH96juSnAToYJyFw+f0xD73p1AiMyImQGEG5D5+i1IcdPqkb3zQGIs9X6AHASQ/MU&#10;kKcRByRJIQQa5BNkTwunSLWPrnkHqFRznCumJOBZVMEV2Q5duPMVXJFFYPXc/8fuvSXjbl0FSBg/&#10;bDo5zacBvCQ2AiCe34effbSCmPcC1hUvA+2vZqx/FtCPGVWorb7IOL0+a8nNuYcaYc0a3z97Rss2&#10;2L6AhVVLY+2yNgHh5BblAoMlzrUCbAWjtPY07sZV++c9nHst8+D+GE9Y+Ic2r2k+OvJ8NWLjMy/Q&#10;3pX3K/4FpIHBhxMkYtyBbteATv3hzBnzyR7WHnDNCdASNLqPZDS05qQX6h9IvwSjmHhaahpzGV33&#10;i03jQxnvTwS0P5/vey6BOceZ+/I6NpGK+zCfils9R0uOvXzlmQcTbO6qDICggv2iwJsNJmCuCdHT&#10;j+V8smbQJLunGM5Dz2wP0N5UTaB2JphelzHkGvKz356gWPBDO09qIcBQZC97p7hSZtBaYq0xn+j9&#10;AXlB9u4H1excU4HXMzvuafY9fFeu4S0F3vn/vxvQ/s7BJ5ujLz3Z7H9scwDd5pzDoxU0v/DElgps&#10;jANkkoye/iRkL/qBAM6yIYgkmvkPAkIPZK3YluPdmvHpvilE/vToCwXYv/n4UPPjF2+Xo5SuqIIW&#10;jbjI9xTgzp7Qv4JAQfTWDSsa3vIkLIJY6/rk7E2Dsoci5DQMkjXu171DM374pZlvwPWSjM25JY1y&#10;bznqqTuy/mLTgWxAnWRmVdkvXpn/XVmBXq0pN8yvY78948A9Jn+5/cb5uZ5X1j27KX8vmT2iiMO1&#10;K2dWoIi95nCzMoGfrqzqmwD5r4+9UW5eOsByp+NSRp4sWyIbaU0noxF0CMQ03Ksi7dx/5glIgkkJ&#10;EIZlTZ2U9X3WZHt53+yXp9dahKhQ42PcbslxPLz5xgLs2zauzJheWYEAa0mFrfseWV9yGse7c2tA&#10;eoD57m23ZD+8N+PwlkaR6zOPcZtZ3zx49/UF5OnjX3pqa9ahUcFF5zc9At6HBXSTt5x/xu+bM074&#10;5woyZPE1kbx8ZM9gq25Nz46nBNsMaebmOfIqpgWy4uMzdpBL7CRhMl7v8JDzEXzJNnheJgUWG5fP&#10;Zcv892rS1GrK5MEhpjAzAO/3NjlNAXh/F1CHf+HsFpBvSWNawL3+rkcLsLf/v72BUz2Cnf8J4956&#10;E6DdJpspAJ43FqvuS/zup+fbgXrrte0sfLHs2Pv68vb3tLPubZ/l96L8pQ589tfN//jrd1WwakEU&#10;sQNgQLgW/5wA+DkDmlpb01tiUFr6zoFVuKHgC3MG3AOJpXufkU1l+vBMqOEBAuOy2E0K6JlX71uR&#10;gIATxg1Z7G3qZU92FU3n0tyUswq0Kcb8w2/+97IIvLRLCxTTtapa1xWULEIxXf8AyIvO+mNprBQ5&#10;kl14LVeYGQHJHGt0d2SHuHzB5c38KTqXTq8U/MZE8+uyQItQN96yPBNzYjPz8qHNjIkte0GAUPV8&#10;lwtPz+BJxDi8T7X6LVlNAKxBioUe0LNjadVp6DH2F2dgAZtX57rRvWOpBwakOr7LenWqwcfT3ACf&#10;O3lYsdBe0znglc5bdb5aAZ1t260cyRxY3WmkpDOZlB+wPn5Yj4YrxsrcE6ygwj2sqlSUYh+6eJun&#10;81as2fI+H9TMnZKf+azlCdD44ZP3aKhA20+2xF8VOO6Z87202/lVk/DHf/0/AqxbTjRDB1xcizJJ&#10;j/eeedJvCqgPlEWYcFkzclD3/P/MYuxlG1pgvVMr+5H7ombhhN/9l+r46prJvgzIvSSxoafvkPt4&#10;yh//W3Pan37TdL8o35PndGDjHEDygrnTrIhkAjt5b0CiAGtYAiepueG9Lyy5UG3AAUOKg4y9Obm/&#10;LCUvzeKgsn1wAohRCZzIHhRTAWoKgw4/+1Ax6m+/sqd5MmAaK1nymYAV6WPpbqDIBonZeCNAz+bj&#10;NTrQ/fTl29VpE6sqiOKhjI3RkIXuVfp9RzZfMgogn4wJYNA/ocB4xiaGjnaymJuAG0ACm1w2Y5kz&#10;2HTMuGKraePVTfSrVCtnBX79WAwe8roaWkCNBY2+Fk0bWeDSOALe6VKNn7G5LuMTTJK12PSf27Wp&#10;NihZCteUNefEBDsjExg4LjrIdQHgCtgeDZBi4+c6kEtsWnNV/Y0JBZQfDJjG/pHucPR47N41JYdw&#10;vWmry/Ej10CDFCyxwAH4BW652cgKAn1AK/mQ9LViLNrnL98/WNdaBgpT9/SOzc0tAYZkKVh5LKZU&#10;MNeMvQ+vy/26tj7LvVGX43tr8w6Qx6SRmAF8QJR5xKGBBAJTNypzgqwKyzg745CEhl6f2w05DNCK&#10;1V+K0Q3Q0MiqCnKz3iA6ECMKjgFQ14KsgGMVyQUyA6lBjiTlL+u5MWuAwJweW/GcwkTfvyFjYtls&#10;/vGXVUbC3CbZI3dbXB72l2cdHpvvmpc1WoFegoGsFzTJ7C750QN1CABgt7zGM26//ujVBGJA2aaG&#10;p7eHrJAMxCtPP9y8FmD//BP3B7zdXTIrfUFIHQBzQJtXOacY+wFW12fbN2RiZW8EYM6FvINXOscV&#10;7DNJB3a2FTg/UgGXJl0AlT4apEAAokxC2XDmvpKCYHEBPEXW9i51GIoYgUHH47y2ZZxxUZHFMq7n&#10;5L4575WLJjRzM380u8IYy6DMy5whn/E5CgP1VwDCFub+YuFvvmpaMdvANiD+YIDOkw/cmmu0OUH5&#10;/cVYkw/6m1sPJntvrvW1GQuCd+/BfpccKwBJETwwjZl3TW7ItVFc+EbugXqzQwlM2x1etgbQ8dbG&#10;8svkuB6kNfT2il7dB3+bSwf33pf7sKbm744CZCuzblxTYFMGzIOcChHwRoIw368GhpWs43YMJFhk&#10;SwLYQ88+nGDqgQrsXt7zQKOA1RgQtJuP7qGGY4pXT/nd/96cd8pvCk+QOHS74OSSrCCcBMCAO0kt&#10;GY3CROwqRzW2s+aM7rc3Zk0TgH/81nNV1HrkpZ3Nnm23ZhzNbnp0PDX7Z79m4tDuJdHgerYoAZ6+&#10;H8i4C876Uxk7kNwiL/pmDwLqkQB80m9eNiXzb3aB7kUJAMi2Fs1omSXI8GmkqGHXwmlDMvf0YJiY&#10;AHl46dmvD9YxHzH03nPbDfMSnDHyQMT1KjLOQ90WV6rNWatvXD6lQPOW9VcVoCZ1ETR8/9kbee7q&#10;Rv3I//jL582x7B/qm9j0YuX/FkD/f/7l0+bff/yoslDmjvkg4ymDYX2095MD7rjv5mCTMwsgkxJ3&#10;OON3wUQnVS3Z4EsvKIMAQcBDOQ5gXAOo+/NQgE16xVoSG09Woz5LTQdmXkHq/p16KtxWAYhi14c2&#10;XV97mMLtV57Zlj1xU/aG7k2v7KnnnPqvud+nBkt0a7p3PK1qDQcFdHOQGd6/YxENnGmoL7rmviM0&#10;78i4BcbhjqHBRognrmBzrGvBKhee+btgikElyXFOcBQCjrxWoKh7uoJVzHtp3gPQW/IZkhfsewvA&#10;/5LnMPAF3GFpGLkdiNfvLczcDvrrtUV6/8+vbYF7f3/bsor0OC5xKTDu9zaw7WcAdz3anqvXtLHv&#10;/7MO3uvb/y8o+Ob47/W/fGEr+mgd2C/5/f/86/fN7kfuyYYxu1xBpNBtBHyOaRNJZOZm4186M2Bp&#10;ztgsbKOKQQEceJUDPthOsg3SCelQDFvpsbO58/DFImH2scnS8KQ0d960tNgZjB7XmkfuWR1wMq/8&#10;3i8697Tm5D/896ZX1/NL992ufQeqORSwE6SbByzmYRNnjWkW52HSs6FTuEQ2Y3ID44Cq19rkeM7O&#10;CIg0oQE+RTE+UyrOwOE5rSIdw8hu0oDjOU7ecc4pv60UDotFNo2aTekO2yUDVjewCxTaBnx3OP23&#10;OY8/VICBWeZ/Ozign0xjvKLPBBUKcA3CxdmEOakMTkBwKavHgGAbiCLKhdn4ZQgcq8WBTzVZiezH&#10;ghxnaZXb7glwSkakC2nLzaNnsc4yE1cleNLJlEXjnAB50hVynjFDejYDe17QcHMh8SEZwvJXFJz3&#10;88S9uOMZuf5nBIT/rlxuzkxgRfJz5sn/1vRLVNw15y7wUAisTsHvp534m+bsU39X/v4AeIf8nD9t&#10;VDEiFRwFXPps4JlcCdgkZ5LR6H9JFuE8L4PRvZOUW0u3iEm+NZu4bpW3ZVMSrAC8gC0pAHBLMz0t&#10;m7fxKd2sdb3xqPuq8agOQk0E+ZSo3mfqgrl9g46gM3Jds4gvnVJMtOAA4Hkom9nWjdeVf7rUsVS2&#10;LIbvJ0txL8wTTgK0ml9+8HJpQ8ljvnjvYIKLRXVcNy7T+GNxHat6A8AGu65WBMCRsr8+wQDXFa9n&#10;GcYX/7LerZQoltUxCb7GBbhjf6eM7VuboiAOGC9AX/KFbEx5Xl2EAHpFNsSlc/O588fX6z3vdezV&#10;sLZYeK8bN7RXybOwH6zObG5zJvRrdgRk0/PabLDr3A/mThxYgEerdRu+VugF+p/Y0jwW0PJGwBet&#10;uXMjtVuZNQGbLjN3z9qrGw42m265uljiypZk88c00/9j6UomkuDeNQGib886hH2joeWOpAh1TwIu&#10;oFkh4ov7Hmw+fGN/8/PX71Z3W4y6gIy3uqALM0/nXtc7QZNgSgGun5hLQRB9qt4SHJDGJpjVgOXh&#10;gKoVC8Y2OjvqOEq+odkTSQBnjZWs4QLqsILGAnDKcUQ6W5E8SQtphiJaWlsyAtp1Tkw0tzT95ZGf&#10;oEX3VuAUuGe76dpwgwIgrp4/tv7H9YHO9sYrJ2cj7FKB/eLcA8BDbY9i1+WZ74JK18jYxPgvz0PQ&#10;CzTJiGCTSaoQLu4ROQBAhhFna4n9pTvHfJKk0Itr/CVoEaAIMgWdN181u9ZL8hw6+g9ee7rWdVkk&#10;0plVS6cGgE8omdH0MX0r02A8uG/XWsczhwTIiihL+vLo3SUna5dpvP/6U9Xl+NhbB5rDuc/a/bs2&#10;3EUcm2JuhdPWQ4EKcPx4gOf1V2hSpMX9VRmfN+X+KqQeWffxgTtWNPfknpOZcMm6ItcPOKu9avnM&#10;2o8YMFhTuauVe0rmpTVCcaCiUz7v3JoEK+pbSHSef+K+csohMzH2sN0CCbIoRcoyVQrIBa9YecV/&#10;ggEdU1/as605sOueyq6R4zyU+ydzwrHn+Se3VIApWCRfkCkUUCBxMMPmil4BGFbBwr7t6wO41ue6&#10;rk/gKruVz8tPzL6shkwUbb0uwORuxmNlCh7dUNkpeumX9m0t5l/W4+2Du0pCZQwIQnjsyyiqBXG8&#10;ZB535Foi7Hh4Y6gVfcpoDL70/MIFCvD101AbYZ0YcPHZzUVn/SFg75Taq2QOjFeMv3FYuv6sO2SF&#10;rqs6DNeHhGVW1qQpY/jbt7TTihd7dGZD2CmBQj43+/AFZ53Q9Ox0RoFZa/ru3B/ZE+uU+6dgdXnm&#10;FPcmenDZUWNTA681AeNcYjSLkukrp6dykplXQY5aFfNFYTFLVIz9tDG9K4tLnjkh+8q0BPIkOgr8&#10;V+f/gtMVC0ZXpmlU5i01A2kXku2zd18OSP+k2ZkgFmH0w+dvNX/+6v1q+icr9lCwkUJx3WL1dHgy&#10;Ad13n77ZfP/JoQpK50++LHt/v6ZX51PreiD8dERXDzC4zc1t2ri+zYrMCZp+hApSSE3FhjVLgslG&#10;1r4goL0na7xxph5o9qQBFaiosyPz0uxMbRySwt5rLfM8T/2p+fxO555YWGVg7nnf7mfnflzY9L7k&#10;nDK9mDqhf9MtgZf7xE508ui+JXtRJ6SgVXaESmJs/u583imV0Wc52StByYCe55dld8dzT2gG9rqg&#10;MNZAPWGyx7Ne/ut3n7RsIttlMW0AvCVxgXW/an7J/4/r348D8hbT3gLuLVDeItLbmPa2n/U4/p7W&#10;a8nP/6nAdwHrXxn4Aun1Qj/bfi8wDrznjfUIKP/lx+bvQLv3/dR2IMdBPxDfAvIt4N4eMXg4qRwQ&#10;8P637zJo7mzW3WhxmNzcvXpZsT8YeBuUzQpYXj53XDESqqtFqzaEajQUcEQiwpLwyjmYphF5fcB7&#10;FuWyMstncY8g8cB2KWDjzS7FRm4DUOnMes/6axu+7h3PPbU557Q/NBecc3IBeF1Be3ftEHDZqyJJ&#10;enfdOmdPGtpckQBjcgDxlNEDGs2F2AvZvEoGMLZ/QHnvFnDXfOjyyyoooYmjzZTG5nBCEuG4MF/O&#10;tVxrcqwGr6ZQd2Zh83qAmIxlWV4zOccgumzZMfargowF00YmeJhZ7K6ocWmCiBuvmlXSmTNP+rcC&#10;6DNyjCwLpZEwoh4WnmEDLi4ZiS6iFyc4kE6V2pPaJf2g/5qS85RR4IZDPoIdH53FwjlODRgFthUf&#10;jg/IdwwzJgwuUC54AISH59oN7NMxAdFZeb5LRbqaUWEm2j9vboC93/mrzpo0JN+JtdXRtXdp+jsn&#10;sCgP/gDqy/M/chpZj9FDetSxDVcfMPCSCkzop1t+2WOr8t/mqq28zdIGKS1oUZk4tEd+XpbrPqOA&#10;rkyN4sUbAmToft0bYFTBK8kVRxqLvYeIfEGutVS3ojU6cRunccx5hjxEMZymUBh7YxOYr7EhUM37&#10;gC21Asaz7BALrssTAJBeYQ+AaGn4h7OAChIxBjT05E/VaCVBVi3uAUATcl/pIslKOMMo7Nq3Y1MB&#10;LNkWwYIOtjxtL8/36xkwOvfFwgt4AdeCZ9eXVMx9MO7GDe1e90wmSVde7CkAzq2jlVnqW646WF4p&#10;awGfc5BObt3Dy2pOaJThtbrd0YhWQffscZWZ4f8/bdyAZlS+x2dNSkDA5lAnQlZ3NlXBOK2vtPzj&#10;uSYYTOBGFsL9UvxcnsnZAHUjJYuRkcMKAqSkMeQBrtWq3G+ZPM9bDziQYFh9HkkLCQVAQdMLWAPd&#10;KxP0by57vxnNfdlksFEAvM2dHpgTj2Y97CbNXe/D4gL3zweIYuMFRlgcxbr09pxkNF2Rgbgxn8s1&#10;guMIyzMFXbrRksQA4BxNHCfnmbKpC0AnsxEYAngeQDy7Wul9gFAR36IZQwu80+KqCcC2A7icbFw7&#10;58sHuqRS1qJVVzRqFkhmBCpXZy0iG1FcSxojIyE7QyM8t4q1R5Y0zfi2DmClq638y0+UQwuQ5fzZ&#10;Or7+/M6swQl6rS85XutUXYOcg4ZXai4EanTjpDQfH9lfAI+rjvORLXhm56aSO1hDBaOCiqpTyL0j&#10;YVLIenDf9gKy669bUHOTCwnwC/xg/e8LAAWWBWpAId01Ntl5AbwCP4XF5h5AT3KJUGkF5UPqejo2&#10;2aypo3pXbYEGXjT/AlvA9voll5c8AvBam/sqY2LvEtyTDyGefN6iaeqzmDHMrcyTIAATbK0SlKgf&#10;0DTJfQXannjw1mKnZQIAXONLtkamR/CpqLMcePZsrQwbGdy+XE/H6v8AfMt+8vaSMfgsWTiZJ0XF&#10;1n/dLF079QPqTZ7Yeltl8Gi/rw+44hgG9LuOewLSae+tZa3znZ3rfFUF2epNnntyc2VTHB9GXlYP&#10;Y64QmdmEwENXTYGBbIFOsbrCCnpYWro3Lzxxb5v3/vrmrZeeaN58YWcx8oqBaf3NNcCwZZN8ZQX5&#10;9ybQ0X3UHobQYAtZkqv9j1R2gi4c0H8tgb5jcK7m15ZcBx1SH82xfP7+K+XprvmdDAEXn0W5Rxo+&#10;YWiH9kXucC07r7BC3+4sBS9pzj31t+UQhwEnHeG2tWnt0gLbJT0LKL06QTk3H1IaOEUAIjiwtuim&#10;KxtXdWSZd5vWXVlrm2ZMijm53Qj6jS3GHYCtzCVdNuBpr1SzpthSw6IuHf5UdUbLMgax86TJiB7z&#10;SBZGZ+S/f/9hwPnNzaYEYVyavvrwcIDph1XD80WC1G8+eb3sg//zz8fy3IvN6gQPzk39BhJi/NB8&#10;X58Lq3ZMIes1GSfkdOYLmdHC6UMr+7oiY3m+fhuZl8weluceAcKuFdxDwy5r7VrT3FNXrFg4Ls9P&#10;qXUSCVEuWRl7xtiMsX2bwbkPuqr2CL7oeN5JDSeZAb3Ob/oFyAPmst361XROsAaIXxYsogh1ajDA&#10;6Mu6NR3P+UOjqRN9vM/pnsBM1mZZ5qXeMTqlA+zkrnCD/d165Jr87YdPg2XbpDNtRavVXEnharDu&#10;XwPa/4p5P87It+Nk2LrtZz1a+PhX1j2Yuu3548A+f7dwdFuTpnZW3Ae0AHwbQ/5DDuAHHwSstwHy&#10;tp+t97XbRbYB+H94tF7T/h7PtR1ADopn5S8/tE7mP3/+pnnmifszgK9s7k+kvzmLKa3iisVTMkhv&#10;qY1AswqV+KzTaFndQM0TLP4kNgAXj2as6LV5H+CPTVvF/z2fBaBj223w2KbrC8zPbtYHbF2X56Tx&#10;r8/kWThjTDMvIBibfcmFZzUXnnVi2UaOG3ZpMzKAh95ccSINM+CsM6pJC4gCq1xeZuc4sM/XByhc&#10;ERA4J3+PHyKd1bvAPtkKYEo3rTnQ8kWTCySJ+qRpyA2A60UzRgc45Zyy0GPQAMslmSRYehKeJXOy&#10;iQQs0aJKk00Z17+YUnIZPtBkIif+/r81551xQrH0CisBXxkA+rtRgy4JsD+/jkeRh+PueK720v+l&#10;uSmLoM3FRs0nG3BVfwBwcm4pWUtAHFANdPEm97kKOTVcYi/Z7fzTAwoHt9iIdrvNXC8LB/Zbp9R+&#10;iYpFwKQWLBR1gpwWID2g50XlH6/La89OrbbX7vMD2WRcK/KecujJMWCCfb+MB3eYdQnOFL66RgKn&#10;OQnI3DtaxPlTW3UJMh4CJ5kRFeO01gI/EgDnjJ3lsELCsClgjdaYBER9wLKMOUB845qrKhVKC77j&#10;gfVZbJYUGFJ4ZvySvezYsraYPSBdGndOxsiofB+WYXaOG4tI/ypFa1MkbeiRhcU1lpFgP4mtBRQ2&#10;BWA5btXzjoGPtMI+xVu6Fkqlk5jppOgn9kKTlu8/e7NA9YSA9v5ZfHzuhWcrLOpeQN0iPj33gzRF&#10;2pDtHV24jIMOgdgJNml0fwKXUbmWQ/vpeXBxLWIzA9BtgNybAPry7588pAJo0gYs+tgEZAI9zDDJ&#10;mCAU+zG0T6fKqAHFGpwIzunOBTg64MlSKTZ0L6SLX3hyS2UMZo7r27z53MPFoLEKJVtwrwAgAFw9&#10;AJBEhwrscKIApGQAsKQ0two0FZSaP4AhJ6hW+/1c64DWx3PvbJbYb7KT+dlkrB8l4wvYpC3efte1&#10;pVfXcZMnP6D3w6fs6G7Lera4AD07z9cOPBZwsqUAg7Wpiigzv2QDBRdPB5yQlFybsYdZ4rPOs5qr&#10;BJkUBrbWhYEB/RmjQPyMsX0qMBTwA62CEBKpNVdnbQuAuSFgRo0KGcCCaQGEGQ83LWsVbWLbZSEF&#10;Iq6hjAwd+M1Xz2nL5IwJsBxX+nevxSLPyRjBfAtQ77gxQW3eTyoyddSlCapmV1ZGjQKnDyANwFLE&#10;K3jhia/o1Lm8e/ipRtdSWSIPLkjugzGz/Z6bS8sOwJOKAZLqPlquHzcVqOaIoW6DVtu5sAnmzsKV&#10;SIZ1063XNP/nz583333yRjnXyCgskv0LKCN10n5994PqOq7PeLqvgovDBx4pyZVxwS5S0KuAT0Gs&#10;4kZyskPPPlJZAQwpT/46rzwEBgIQGnQsv2NxX0kT9DA4/MyDJZupeomAMLrw6nSaY8f+k5QJAjGs&#10;c/M7pylrxvxcD2BOQEEXL0Mn6wNQb7/ruubxADgdV4FUXUjZqbpGJAYsPQUfij81tgHE6fE502Cq&#10;AR5suuNXmLr/ic2ZQ7fWw3zS92FbAt+9D23Me++sPRc4JhcC1DferM6AHe+IsqKsrMmOjc39WaM2&#10;rlpY4Ft2Yc+Dt2V9vKYAK0tEkhrSGsy/LJfrpIZHd82WFvq6ulYKHem+ZQd0Zj78bAJg7ks5Vrp+&#10;9UHqB56vxj53VSMeGavhWbemj+9fUiPzafzgbrlnczJuuNvc0nz81v5i3zWgez5z8b3D+yqrsuX2&#10;a8tOVh8CIB0L/ePnb5cO/KcvjjbfHTvSvHdoXwWLGvixGL4y847bFQXA/CktGaXMY/9LOtQ8JkVT&#10;SMtxhUWiTqkrF46vLBAnGRmJVjZmeF0/6xc2mr20+YuZJ4lxbW5aPrWu/7UBr6RwS2fzZR+eebug&#10;uTHvFZTOGJ/9LWuD7EO/HAPNvRqucwPksf/2HCSnBof2fAWX1giZXTbP7yWwlvn4+O0D5QZz5bwx&#10;zaVdz2zOOfU3RchY89hqvvHCY1kfRiX4mFVjS5akdTwjmpGDWvfgwuzXcIA6I0XtQPfMcX0qYyj4&#10;QMqS4Ewe3qPGvoBrJWCec19sD8heaH10DPMC8gXEV80dlTV6bq3F7cEuS1RZEkExwo7mveP5JxdJ&#10;eFnAvL2LlNdxcZtBGFUPlswnJFn//L9Th5OKmVfMX1LWAHVe/vDblLH9mzNO+peqe4ONNG9CPiIp&#10;1DTOunxwc+zdgwHsLfDOcaadef9bfi8HmSKqMfGt51vSGeA7mBgoB9gLoPu7hZNbBHcLRx/HzcfZ&#10;+LbPzOOf2uUvXtwC5gHuAesaMh2Xy/z4dfPvfv4DKG9JZdp0757zP1+S13n/rwC+7YDaD7AOzOuA&#10;+C9b4H3XA5lwUxNlLs8GOjuLz6oC3oD47QFjbJhWX8OuaXYtsP6+duHkFpgKoLVgWkCvv2J6gTxF&#10;XcAZxh7wAuow4xhAuk//Y/GIxZG6XT5vYqK5xc3wvt1qwCuWHBqAfpEC0ovOanp2Picg+I8lzQDg&#10;TYzZlw9tRgVk02nTVGMrdekEkAf369JMHjOgJBwKFbVuxhRjugEXbDQQxZmGaww2H2Cn1cZa0tbr&#10;fgpgTQ3AU/gK0AGuWDuLhChQWgfDTL6CoR7Uq2NJa074zf+7Of2P/70AcKcOqrDProJNXvIiThN3&#10;zNCedZ6kJCQcGHg6/ZN//18DxsbXtcIsAAjS5BYq9kgaGQB5izOBMaYyCa6FAIfebMGscY2GSgpD&#10;Xa8BOSaWiY6bvlzAoinVrLwHy06643ymZFKxxKQ51zDLtadJVMBoMQaMNUhwvIIkEqQhl+Y+TLgs&#10;93BUMV3A7dmn/lsV6XKYwX5wn1Ex3i/BS4+LzgxIzcKVe+QnIK8B140FjoYU2wxkdu94agDreaXj&#10;c18t1h1O49Kji2yO4dKLmq5ZJHRXBWrJajyPdRTMKJQiUbpm/sRs9K029NKyJFtsCy8f2avYeFZ1&#10;9LkYZRuhoLRzrlnPzqfnXnNOGBvwdEVA1fQaH5h4gBYrgXXBHGvbzm9aURqJhvmDSd2cBa8KwB7b&#10;VHIP497CyKkEE0USRe8psFk6O4tfNj+M7qaANW4zP352pPni/Vea//zLZ7V5ffXhoebLDw41n777&#10;YvNdAOprz+0ovbyFTy3AWDUU2Tz49LsXgjkbqswBxyLgc/Jo7gz9arzIilyZ752SoGpI7ilPf9m1&#10;6WP7loQMiJyRxVOGgIUdX25NbDBvGOKnHrmzzq/kLdlYMNYA+8xsEH63oNPckjWRgXmNB6kF4CAb&#10;R4oAkGE4FcZ7HktPS4354uFNG709oAL7LTAAgoFN1//Y0eeaPQEYil5JQWRPnnhwfTGk5F+IAkXI&#10;WD1rFPBI+0sDvjMBh/oXrkL8ye/KZnb/HbpGX11FhRhz6WSyk/LZvnZ+gPHoClLNT6BxYa43hhyI&#10;vTKvuSHHtjhAXVAlVY8Vm5PgioMFULaSHV3OVyfrOxM06CyqOcz6XE9jiZSGs4aCVVIaUkI9NoAs&#10;1pCu64oF43JtFgQUryg2+fIRPYpJ5L6jszQGXYZhZ8Aj5v3QgUeLhX91/yMFjj5+49kqrD7KOSTB&#10;J7s/3up83AU5X3zwckkUSI8U/2L4FNRiQgXEAtb//PHjqvsgHzNnZNHmZf2T8dJshWTs1f2PBqgd&#10;qgJs84wsC+MOJAHIQJdAA+DRJRUY59qkKJb/vEwBtlYAwiK0usAmcBAMfJLg47WcE7tEjY80I9Iq&#10;XsBqfmEGFXPveej20livy/UHMh8IMNX6v7pJPrKh1gVj1vrKjx9RI7AzNmU5AAqZZuwraZKxfseN&#10;+eyAK7IZfTI4wWhkdSDHLqukFkSAUfKKgHwaePIaAF7AiT0HXM0f0hPSFqw9UP9UjleNBZDvXB+7&#10;V5+VO2qeOX+MvOZMZDMPbsi11Nkz/2N5KZBQR+L7NuZ8BL5bM445U+nzoY6EhbDgRVfYjQluBCTq&#10;FYwZ88p4l03EquoaqzD21aceCHDfmuBAZuHWyiYc3Ht/HlurU63mXpd2Oq26aPYPMOV2wrbQfbh8&#10;RK8KTNlTKtIH+v/69TsJWh5stuRYdWmXKRPofRVQ/+PnR5sfPnu7+fQo16O9zUdv7C+m/pO3n6u5&#10;1unsP5bUhrHDuaf/tsY7+1uZJ1lN2bAtGWO+k0RmE9/23EdFw1tvX55zW5h5fkXD1/6h3BvdSI0b&#10;dTgcaNQTCdjIRFZnzefvzndfw6QbE0Bz9ykZ0uYbEzzPyeumlzQIi4/Zx8BjwH2nep6RCfaRjYhG&#10;enxdQ/1tb6fzxjDbAwQiGinuzT0H4J/YlnV9WI+mw6n/GtB7drM2n8etRfO3a6+Y1GzOfe178ZnN&#10;pdmnSEOZM9ycMT5n8mW5D6flM/8ULHVRreWX9Tqvrg/54ZVzRjZrcqy0/1VHs2xyjX+F4M5HvwCN&#10;wBz/6uXTqqP0DUsn1xoueGFHCuBrNOV9rDB3bF3dqA3plTGAoIRNZJkpEgQf9p0RAe/IpiE5Js0u&#10;gfMLSzJ1cjDSn4qJt19zq4FVnDfm/Zzs+Ree88fmgry243knNhfndV3PP6k5/Q//JXtT8NzIS5sf&#10;Pj1S4P2vbcw7kF4FqgHXxz3cS07zVXByCx+38HD7Ay7+9WcLN7f+LvDu9/bXt31e+6PcZsphpg2c&#10;14e3fUEhfV/q7wB4r2kH+O0e7+2P1pe2vT/v9bp6tMlqWtGEz/HFrYPx+3/kIPY+urm59Vr2cnxZ&#10;WU5dkQ1RwcviRvMmnVMxKmu5zmSgK3BT4IEJom+3mdmw6HWx7Jg8TIcbDLSsWjY7i7e29eOyYHv9&#10;hGyOE5sVgoA8rgvovykbweTRAxpdVbnC0GovmjW22PcLzsgjQLjjOScXiNfUaEIAM2ZY90+aaWB1&#10;bIAbzRtQzMnEA/jTCIkricBg+IBWKsvvGgXQUJUmPe/h2Y7NV0SqQRBXFXp3AIsmnNsKgO/92HLN&#10;lEhaRNb9u5+XRUHBx50FJrBFD9+dRfuhDc0X773c6EDIdk2QxINc0EFGo0iTBr4PD3LAeGiAZSaA&#10;VJ0mDwqnsEIACZBcTGWiX9aJV+fndVfOqGuhqdOEkX1zbQbkHLsVKJ82blDTJUB2bJvOXnOoicNy&#10;/AHpmO55U0fVOQHD0nyjA9qH9ulSQQQ2HON847KZlbXo0uHEvLd3gp2uxbhjga9dMq3Y9EG5ZwqG&#10;PL8woA/LraC56iYwnFfPyQY+oDZwHTttDquvmplxMa1ZktcDXYAiwEhCIY3vM+i2gUfvmzG+fxav&#10;QZWFADRXJHgkvQIABE8YexphdprG2vzJOqt2bEYkONO62SJH/iQdDlQKirBO0wMsMOyKX3Rk5WZj&#10;/CjwVO1Pb82RhcSIV7WNded9t5ZuF7sn7cwb3GJN7/1egAcXBoD3jeceKcB1xYzhATeDKh2PJbox&#10;wO626xYUk1fnmQ2odX2G1XnctHRGsW3Ypn///qPmz1++U2zU33/8qPkfP31S4EshpoIujLPFmxRG&#10;5keDsVm5f9KLgmsshc9Xy2HecdyRasauC2Scv3sAnI/NewWJshLAL7vOmXnszZgW0LecFRYU24hl&#10;lF4GprDBGvMAnAA2CQBWWKDPiUTBKW21Aky6UgWMrp1UNUkUadTalfMT8CzP5tGym+QYBIBgTzGG&#10;V80ZVeOGZAZjraER9gjIB+R5VwsySWFoPfnFS60CYiRMQLomSRhlnSW5NdDqkiqQrHAaUWdi/Vp3&#10;7excswQ4uW8CCyw8Nk8h6OJcU7UC3CeWzzUfZzcyZbIf2D1MVrmVZB0F9KeP7VP2kEACgET3r2Af&#10;6OKwAlxx5DIetmTN8LdgErNWgCsBkzmPJDE3HBtpBB9/7CC5lWyB7yQzwkpz/GHJicFm7ci/nYPS&#10;a2U1eH8CwVcDoB5q3sn4wspj21lifvH+ywHzT5b8R3Zh3Q1Lsjm+0bz3yt7qiIkpVcSo4FHRsDnM&#10;g5wW+MEEQOaz6ygINAcAr6cTABgLunHSkpOI3LlqYfmJ04DL0JKZAa3qEoxpDOMHbzxTDC2XE44n&#10;+hdoOnQgQF4fhVcD9s0Ra227Rtp9vC3BketHTiSDoqj1i3dfqh4L5CckG2xZn9x2e8lANiRwcp1l&#10;huxXpB+zxg3MutMz43NaARO6aBIC+nOfYXy7dwCzzMn9uZeybIpM7ZV+kp9w7nD/BGQkBju3rC4X&#10;HVIv9wrY1gTqkQDCBzesSKCmiHB9ydRomR/I/32+rF45ieW6GUsyW4JcLLmfbCEBeBIk15I7kmyM&#10;7xQ4mkNY9W0JOkhZSGzuzr2gky/3n7wGmFfTsWHVkgTMCyuToBPzywHqz++6p4INRezApcJb2ndZ&#10;mzlZK4b2uagyulcvmlDrG/tdBAUQbU6qZVAkuoL0K8emYdTHucdYd8GsjIexLSAkoXHPPNwr2T5r&#10;p+MkofO5rJFZ255xwn+rOi7Nm0jSSOJWJZDTX0OwrNbJ2gDE35dry23p7gBxAbyxSN7jMzlX8YfX&#10;5KglldEY6arMu1kV7Kj1mTKyR451TgVrHId04L0p4J0+nhvQ5nWtRkoChE0JENYHIJOknHHSf29O&#10;+O3/0Vxw9onNuOxlSCwECrVByVuzVs/IHFa02yeg1v4zdmj36iJv3yPhW5V1l8zFenRzvk+X65sC&#10;rslkuMtY+2WQpo/rW0BbwS1b36OvPJGAlpFF72Z+xjG3FzKma3LfyWMw7gIVkjx/z5tyWe2P83Lc&#10;CxIIWANX6aidtUtGAQvvtVh+ZEHLKnNhsEjwQXDGRQmuRgYLdexwQnDXBc3Q/p0KpCPhyF6co8yD&#10;Jl7+tvcszB7fq8vpJeccFZA/duglRVJ2u/CUYJbWNdHEicGHuq5p9uvhPRo2nJyGvkngd1w285OC&#10;1TZpTEB8e4dVJHU7Y95i0DHwfm8D6G3YuLB0G45ugfXg6ALsHq33H8fRefxqFdkGvH1oSWbqw75t&#10;/vqDSEIU8StQbwH4dva9TXaTR/sBtX/48ddg9n9uvaYOvg7C9wW8//xN89oLTwbILKoNlh7VZvxg&#10;gOjmdSuzIC6udCjZRjFMcydk4wqQnEE3qIh1fBYKnTmzqQWMSjeSJqjcn55BSrM7f8qIZnwA+fwp&#10;IzMARwc4TcqCke9KMHBrvnfrxlXNnauXVwGlYlDFqQDoxETTGrCMDOAGzi/pdFZz/lmKQv9Uhax+&#10;79m1QwZMgHX/rs2Iyy5p5mbAk5SQfngf/VuPAPpLOrY8SCcFlHY+r2VLiIkGclve160OnBhgQJ+9&#10;I5siAF5EKQBgHwncjxtyaY61RwUag3pf2HBgwXBiWS1oj2wmN7opk+iWbGwLW4D0qtm1iKso37RW&#10;Km9lMeSXBUhzyKF573bB6ZVlGJKAg1/uNYsnZ7JmI8/DJkfWcW0mI7CAre4X4I81nxrgy0lGISN9&#10;GBccciLHzyGHmw2ZhOOcXA2PhmTCDcgEu6jY9Ikj+hT4npvFRAv6GwIeuYtwjuGqc+FZf8r175br&#10;0qEyDDOz2Ah0WGViyHW4A7oA0Gq2k00QCMUwYB5t8rS9XmPhk84EzAAjbiO00MCHDIzupxyN1F0Y&#10;d4qDSD1a6T3604XN/ADTxbnPUt9SwGQSAETZogVEVJFeFiOfSxNPgtDS2PcvQA78A7jGqtTi/ASK&#10;sjC6vWIGFFNi7uiSBRvL50yoTdLxYjEEJjJNCrhtkHzcaVI1huFL/N2xNwso/eXrdxqF3AIv18jr&#10;3Us6S+eLOcJcCnAwdcCu8S5gIWO4N2COa45AEDOz9c4bcp4LsiHPqzGGmf/xy7cy1lY1+3dtKUkD&#10;sDrXPQqIVQyE4aT9x7q7lwLVOTz9cw0VXMo8uKckYs6JPKOOde7Y5vIRPZspeQhM+HDTg5IEcHbh&#10;eAF8cxWhR7ZJ+yydWtUquG4AqUDTWHCepCU35txdV8SA9yML3FO6YunZYsEyT7yX5hvLv+GmpY3m&#10;YjIKVVSW++PzgDmbFf0p94Xrlk6u9PlV88dlvZpU7BNPcEBa4SIAQBbIEk3ARZpR9znHRbMtmNL5&#10;VJocEUEvKnsouFyU81GjI1h0/yprM2tUganqfpl7O3/KoBofzpnmXqZHx1FdRUmSZJm45/gexZKY&#10;rtUBmq7PuoANci9BDRYeGwqIMQwwj21btQAA//RJREFUfsi62jt3Au885rGEADOHL2s35t79wCTL&#10;NJFfkAu98eLjxfJ/nLUHiH8voPi1Azvqd8Wh5DB08a+1NYpS68DVRs0NGZr7xlFEJoBemq2mdQ7g&#10;vytBxL0JorDaCi2tdbTkj265tfnbdx80nybQvC/gaXWO/8qM8zsz/zfmuAElMpE3n99RQJAkBMhz&#10;PFj4F/ZuLcANpBt/tOXO5djRVkdYBbnA7+asKy8ksKCvZw3p2NRnYMsxou0WfyxdeYrv2LKmvueN&#10;53bUOSg2BWRvWT6zZDRzZASyfggSrbkySAVqb84YDMDTKA2wYxNJmsKCkxZb63gOLuQyT+/YUJpy&#10;bDtGfXvmJ5nQ9uxzVdi6a3NA/Jac99p895JmTYAYIO04BDYY7p0B/4phFaEKZO8J0KyA756bKjgT&#10;0Br/APyu3D9ytu2aBOVvjLZARmB1V95rzgo0AFmZL8GKsSeQJK3zvDqIDRk35Do35V7JaBijgjGS&#10;FyD6ydwjlpiKcc3Lwb300PhT1eLojKqWyPeyNlWQ2jFgzrog0BH0OHZBmDVQcN35nBOaqaP7VpBl&#10;P3DusnSkVUgR5wJgyoqaP5oxdcx7Ljr7hObcU3/XdM2+eWm3c2tvs3ar2WGzWJm/rF+uJ2tGFqtI&#10;jio6vX5eBU4sEvV54GuutsVcEvAA9d7v2iEsFHeacy11weg6Tt1M1RVcs2Bsc38CottXJfi/YmKz&#10;ef3SYIm+zehBXYIPkIQXVQYUBgJAObTJTtuzEYAc1NS46RQ66FJymo51frDHJR1PC+A/oelw2m/z&#10;2o4VCJAA3bmaAYLaKAXakyqwcM67Mu5kN9R9yLzR0n/2zvPNvozFy0f1amZMyHo1b0zuUZ/spxNy&#10;34dXfce8gHSkmPVTMfbarC0yhvbb6vgc4L4853nV/DE1ZjDxsgvYew41ghZ6eseJQe+d+04yg1Un&#10;70SCMcDQX0V2hOx48awRzeDe55ca4IIzf1/E2WU5f1kF1+yqhcF8AfLDco3IZ6qwNbiF5IY+Xj0X&#10;jEk+9OWHrzV/J5upglXNmlqOM4A24N3uNlMkuN8LhPuZ/yGw2wD8ceWKn4B7/a8dK//K4h8H9fm8&#10;f2ox5N82v3yfL8WaF3NOOpM35vcW0m99sNf63895redaIN6Xed4XtgP0Xz/n+P/rp890QK3Pq0gi&#10;J/bJ2wez4F/RPP/k1to0aP6e2H5HMVzFmK1eVkBIJI1JxyBifOlHW/7Xi4uJ5ALAcnHyqD6llbWI&#10;26Dbu47ODWiUqp8TkN9qjT45m9ycgCFFkX0KtAPhg/t2Deg8OzfNoO4YcDogA2pGXtO3GHiONCwI&#10;T/sT55PfNCf/8V+bc047oRohsT4EvgHUBQG0ChtHBdQrqMTKt6ewBnS/MJP9skyYLplEF5TLybTx&#10;gxtWkJxQ6MeluKR+BicY4HxiIAHr9OoTR/Yptn1kPttzWE66SwVJf/7iaDanK7PpS8WOzeJwRS14&#10;GK5PsoH+/OXRhh2UFPGKxVPLI16wcfLv/zmDvEvTK8dZWvEscHTpIldsvAIYWQAFopj68QG65ECj&#10;slAoliGJ6dn13KZ/D9etc9O/Z8cqEgHU5gVs6WIG1JIB+Y6enc8sPTSGWnEtC06yo1aH2zMrjWVh&#10;JK+5LqDQROS3b6E2kYA8LLY0G5ZgXhaB1QE4wB3AhFVhA2rDWJ/XSMuqjyA5oDMEiBVNKngjGWFr&#10;SUpRoDrPA+Q2YxpV710egKT4i13dh6/ZjDUN2VZBpc+zyNIGChR0EAREtAmXzi+9dzbhR+5ZU0GQ&#10;jVlBDz2hbAHZCneCxdkkpO81dBEsyBCNS+BJhzw7xzV8QKcCNYIroI4PNRcHoOCTt/aXtrjVUfSa&#10;AouuD/CG6cdCS3mvDdgTRCgotSEocrWBchYx32QQaOelinWlJEXhfMMibP+u+8qBgS0lTfebLz3R&#10;/OdfPm/ezfVQ/f9YQJOuou8e3lfjFVPR6kZ8SekEbSaKmgb16JBrTUY0JgFOy0rUdbKgO361Fu4D&#10;Te2NS6YWUML+cphhFYkVBLZddwzqbQBlfl+RhRfYki5Vk9Ca/7ouc9PRBZHEZm4BYIy8WhKuMisF&#10;uNk8uUh5zZ0B7IArAIvh14ALm4TpBvZtLNLfpA8AhoZHxhNnB2wUlqjVaGVJXff6vHxXyUruubE2&#10;5WuvmNysSSB0VTaqysrkcxSvsVlUtItRXBTAPVnzmXnZ8HJd1IjwrVaA6f67HtgsTkW33zAnY2Za&#10;xuD0cgMhcZg9aWCjINnxLpnVCmoxe7esYAqA1eJsNb9ABfkMqRam2ligkxWEyfwA/M6DHlVwTE9M&#10;lsDr+Pqs1wpdsb4KXHVWVTSMrVWP8N6hvRXUtvoX3N9iNTN26MwFfEDs4/etDcBaU+dOp28eYNCv&#10;zjjHvpHpcKgh49j3MMu/e5vnAuTYIwI9mF3FkHfn+g3Ppm3Mk2QIKjnCHHj83pqb6qQw+w/kWAVk&#10;pBT6JezMfDt84KGyxfMdLwe835372coCr24O5HO40pD5yC7cd/v19TpdTI9kXqhnIHHDwGPj1UII&#10;EIyFdgenN17YUR7b5D/qI/hms3i8L+cmo9QiFKwVw/K9i5prFwaQJfCwZiqmFFCqx+CcJPMh4Na0&#10;xjUF4LHv/NhpkRWUkiLQj5s7tPyyC4A7oIgVBtJJbbxvR8AqsK+JFAtHwYGAmeSGRl6B697t64s5&#10;12UXwOXypM5CcSqGWA2I4HfLbVdVZsw5AZ2kPnfneMlwNHd7JusHkK04XF3HTbm/AgHv34JxzrrX&#10;yoDOCNjq1XCeMtaG9LqgCtr1KVGDhMBRd1XF9SN1wu6d/X98ZY9kJ2Q/NJWzTpS8RV1JxoTgSqAI&#10;0AtEZUrKKjb31fgVwPpuPzHD8xJMjsiYAuLOPPE3AYbsIgc1rCCt2QAxxxMNgZBo2GYsubnmGObK&#10;2C4e39x63ex87vQK6u5NYLA0IFKW1/W5/WYFmnqnTA/ucc/hk4mZp7Obe3I9NYVaGbBMn75yifq9&#10;ycEzA4sI2HHf6qxtk5vRAzuXu4x1Z88jdwRD3VaSFEw4QE1+I5iZlH12QI9zC7ADo2wUuVPJQCDi&#10;GEz0CbbQ0LH/JeeVpaiMRsdz/thccuEpmZvDminBWD07nRqsc1atxzJValTePbSnJLWn/P6/VDMj&#10;nUpXZF+UfXhky83NvofWN1cvHNdoNnZV1i2dZTHrrYJeFtWLs77NyXEj8S7Pdbo682JmueVwp9mR&#10;QE4dEken65ZMLGkaeSZXG3Jbxha06r0TmJx/1h9qvXSv+mfseM34HDddfs8uOtz/qSSyl/Clz9jR&#10;QZVMiIuQgIUklgxXjdi5p/4mnzOwDB4oFEYHvOuI/s2nR5pffvi03Gb++j0GvlWwCqgfZ83bwHv9&#10;bHvu+P/agPr/41H/a3tdAf+217cHAHnNP7WY8V/ZdMC65DLtoLvANiDuQ/8RsP/Do0B66/3HP6Ma&#10;PX3b/Mdxdt7r2j6nDbxj3p3ku68dKGbdguhBHvPk9g0FXoCrG5cGGC2eUuAJQFfAJVVLu04aoerX&#10;c2wf12WDpHvHigJ0tO1rr1tYYHre5OHFepJ/ALWcYpYG7GM9R/D6DnDmYELaQrYyNTcdqO/b3SDv&#10;Xmw3WcmCbKgYfCC6w2l/bM486ffNeeec2nQIqD/vrJObLuef0XS98PRmYJ/OGQBnBqyy2huXQcZV&#10;pW+zeLbiFl6hHYtNp9H2uRoElXaeH3mAPW29yH7M0B7FYpPn6Oqp26hoEpNpQIkQAdt7FUxmwj9w&#10;Zza5Bzc0Ox+4I6D9jubAk/cHTN6WRezqSke2GJUVBQLpTP/y1Xs5lx451rObTueeUikiVk8LZo4o&#10;sMUKcO5UDjoD8r3nlZ6cHzy9PZmMxkh+soYkKXJdFLWS+pi8MhjTJgyqY12RqFsRq0lGd867nXMP&#10;9xwZCsWu/bq3FayedULuTZ+SWnQ590+lB71qbkBoFlzaOIVA2nxvBhTWXhWA2mI8MWcWaY0lsBcA&#10;GEZjThYngFz3vnLcwCQmKCPT8HqyCMV2msgAZdhpDCvgi50GhnlJ23w+efv5atCAtQF8bXAAN4YG&#10;e4ohokPGBgsYFBbqBopt1WuAIwkHHPdsSsbftRmvnHpYXclG0L3LztDnu/8s0IBaEhMpQ8Eqdxps&#10;BRtJGsJrE6xJ5WMt/A2AXzV3dDFAUvTcHT58/ekCUkASAKEjZMtpYmWuxfSqFzGXXDsbGiZQwWfN&#10;w2yy5hywtX2Tlue3NUdf3dO8+uyjzbefvNH8/fuPmyMv72me2rEp1+fF0jj/518+bQ4deLwyTAJA&#10;9mU2CsGHTVHGzHydnDEiuKkOidnwpgWcYrCNa9cdq+P+YO2w3Y8GAOvIJ62PaQMmaNrdM3UuNwU0&#10;CKpsguQoZCelA28LptwPoN19AFox3IpiPY+N58+PpZdux4ICuDbC1VljMOyYf1Id1xfYEgAC6vfd&#10;eW0xasCXa4xxRzjcTZJzfYIigDv3R3BirJJO0UiTc7D7NH+x3M6ZbpcblfXNmjErQTAQwroTm6uo&#10;fH0AAdYU8MdyAoBS6p4zH+ZMHlTXG4Ck7wb8NfsyNmS2dDQGlElqbJqkWUtyboI+12txvgNZgg1z&#10;3saegIveUzblulxj2VLzABvNIECRtS6eLZb2+mK1ZYX4dB/JnNHp1+9vHNgRULm+ALj7yqfbGFDc&#10;WHK9gDDzbmnWa3Ioa5c5RB4G+NNga+aEXZ405JLMjWElp5Fd44jinMiijGuuGZrvyJIBvsgg+m9g&#10;jS+/vcNcRfiQuJFdPkg6kvsJmMoo0OC3z3trALcT8wqbzW/duag9oTkHYgX+AmFjRZH7gwkCdKr0&#10;egWkGGzNuF7Yc1+BbqBtVa75wsmXZdzIAHkE0GTsWVOYNKzlLpLrwmlJIffuB28rgMqVCJg+uO/B&#10;hi+7QnaWjJxoXtrzQEmi9j++Oee8IIH74hb4vndNvcf1c68w5O6D2pJd968LmL+zAgFFquR6roPg&#10;XwGiNVWAJ/A3ngV0AgIZAAHCa/sfKskO+Qhg7rMfufumup7+FlTbf4B0rL1AxPiRTXK9JgSwjyAP&#10;7d6hsrkYcrIGWWr9BHplz0Qm+f3KfA5AxlBhQvZo816RKjbXeqOXisC5vd+CgOmVfdsaZgN3Jeg2&#10;b2/JnmL8V/Ae4D4/2MEeg9UlkRje76JmXMaYY0ICVAflfKZmUNyG9j66sYA0+8er8ii5TO4hW8iN&#10;a8yJFQHqCqxnNPufuCfrrUznFTU+aN1vv2lhc2fui8ZH9iXrAaa5tPMZB+tvmJu1fmkCQ85A8+q7&#10;9IzYtmFF1uzxlZ1gF0mRIFAk7WFUoGbsojMDYrOP6q+gTsfzPTqf0RZQPt488eC6Ctb8FIBaYzi0&#10;AafWx/KWz3oqS9C7y2mZU9OyNg1srpgzqoLTz99/qfn5q7ea5568r+4Vwq3Teac2p57w3/NTo6xT&#10;a41RCPvOK0+WnIsNJmJA4y7ZDaQGYoR1sL4H2P17MtaW5jtIdBZOHZy9YXTG2tjgujYP/Cuytue6&#10;TQw+OefU3waXnF5qgAvP/mPTN4FWz2CPQX06Nf0uOT/BSIdmYO8LmzHDEugJCPOeUQlcNGjql/9d&#10;kPd0PPsPzYyJA5s//ev/K1ivZX3cIThHvx04ZHSeI//E1NunyW6+//xogPuxFngv9v0fZDNtQLu8&#10;3wvA/4qlW3j6V1kMJr3ed/z/bWA976nXFKhv4eb217TA+3GAHfDdzoofB+P+bj1aX/g/P98O+v0N&#10;tJd+PsC9xa7nUXaR7a/JwxcXaM9n1Ql90bz1ylMZpFc2vHsVfm28aVnz6H3sn2aW08wNNmOgfZkC&#10;EZ6442txt3lJUwPoNl/6d2l76ffFGaAKF9jhAdoeXF/Y+2GXVI6vXDSlmTVpWADmuQWe+158QdP1&#10;gjObLufpoHV+bl6vAKlzqhnQoN6dC0iTvbiRihPnTR1RAcGSWWOLASCtoS07/6wTM2BFcOc0F3c8&#10;u+Qo5572+3zuKYl4LypNu+6dY/KdgK4UFsmO4MFjSN+uBXB75bj6db8gIP78kqJ07HByyUd8TwHg&#10;/O/iC04plk66D9O47xFdN+n59pR/6zcfv1mFhh++eaB0phiow9l0bIIYaWn0yQkoLru0U323TqPA&#10;NuZSi2l2Tthhsp6W93r3YuQnBXCyxrS508wJbLjJVDHupRe2dPuZOLzTFShKKQIcgg7f0aNTApa8&#10;R6ZBsWuHM06o4tozTvptc9Lv/3u5/AhenB+PeXIFVm0YPl6zNoBNtyzNJrKoGG7MqoWOtMHizXYP&#10;YzhtVL+SFAB8pBia2tDpKsYVAGJfASYpa6lpRWK+g8OD60PP+sV7B0uOwteZ9/SHR/Y3z9CV77i7&#10;OXpwV16zKUBtXKWBD+7ZWiwYR4yNq5fWRgAY8Ay+7w5s3/UNjeht+V4awSpizIaJMeIUROqjK6YO&#10;cDyxyVc04wAwLaTYUkAR64u9LQ/zjH33X/GWbosK04o5CoDElGJ2aEoxGwoANSthw4c5x6CzB3MN&#10;HdtzT9wX8H13bXZAMUmGz6gGQtmM5l8+uJnBdi/XGUh5ad8D9ZkWbs4gH765v/n649fKtUHBn1bc&#10;B/KZ7x1+KhvQ4tIey2qsWEAOMrE1n3Pt/ORWY0G00WB2gHi1FTTegNWWXCesljS0Dc+G6L5ip7Du&#10;jhG4BN59ng3ZmqCXgvS84MfaIXhfG+AuSLk6x9Bq1ja/YQeJPbe5WR+k8rnBIAyAMdkKQRFNJrAC&#10;nJOmYHLbAbwxJgC45RqFsNPrvlTH02sXZEwGlOY1gJdryxrQd9PRYjABF8BTUzkyq3IOyncbx4r1&#10;rTv8/aflGilkrEBx3bICt8Co4MZxCbKw9DoCuqYK9gEZv9+z7pr6LLapsi4thjGBSu6nAEpAInOF&#10;+ZIdEjgADzZZrKEeFtfkGrB8c00U71q3MayVTcqmS37AFULXx3tzfLurG+JtxegeOvBYBdd81DVf&#10;UuBIg02qJjtVxcPAd87f+ZAULZ83obKlGkO5J08GgGlihYQABgvgYvwDAoEMY+GGbOzum2ClyJ78&#10;zhDhoyPPNZ++/ULmyK1VhLk7AFXBqqAa4NmRgBYoPxTQC4jfG0AN0JpXJCT7dgTABwDp1AkUY6zJ&#10;MsjX1D8oKuSu4iEAw7Jao/xvTtYdMkRMufWXFISM48DOe5oXdmfeZV4CsRxZ3BfuasYEiZ77QvKD&#10;nTWPZRUBcFIhWaH6f+a4epDHt66rAEHnVyyzYIoM5LEtMgLXNPvy3Tvuval5PMEF5l22ANj1Oueq&#10;a6vjFYS6nu0ae2C85Fb5npKfZUwp6JaZNC8cn4yYMSwoUJSrWZq6A43nHs2xCgAevueGWjuwrcgH&#10;tSMC73kBTvZsUjNj3pw0ZxXpD+vbsdYBzLZgckifC6p2RmG//cF+RZ4HkPXs1GqQtD7H6jMQN4C7&#10;Fv0A794c1/Zcj+dz/a0f5jGW2326LcGNn6uumtpMGN4jwUL/AnEsBO2Doy/r2vTtfm5JN7XbJxtD&#10;CJFxqFdwD2S7Fs8cnvl3aUD5opofsgsKUAHXVnZmVcY7Tff0uq7IEMGEHhXb7rq+jndDgnFNi9xf&#10;unhBiIyFuSyAsBaalyRv5joTAiD21D/9prnw3JOq3wkt+Pln/rGIwW4dTwvAbZkxCH7ouXsFxD+W&#10;gJYcDIOOEOEKM/vyQRWw2wvtMxo+kcK9lTkrUFErxXv//cMco25thvdlSf3f6vPLiSXXCmFyWa6b&#10;7tpMGraS1N28MHud2sSJzZY7rikpkVoJawxA7lxJccyfW1fOKlnXqmVTsjddV9m8+/OTjEv9xBNZ&#10;UzD3uqTyY2eTedE5wRHnnpjg5Mw6FkYS2PSJI3vmfM+uTIOxMjVrKPON63L9L7v0gmZI/04B6ac0&#10;I/N/0pvO551YuKvDab9LMNKhuaTTGaVAEJwwC1FPZIweO/pim2zm88Kzf1WsGkzbAuJtj/x+vOtq&#10;seqwMSztdw8g/dfXA+vtevkC9vU3rN0C7S0rybaC1QLi/9OjHWxj4YFtyD/PF8hvY+kB8naA3va+&#10;el3+Lua97X//ked/Be8OwPOtzxSR/A+a95d2N/fecX0WhkyyTTcnWl/S3L1uRf5mfTY7i8i8LMRT&#10;sohns8xFsxiLeq/Mpm8zLh/4/KT1tLktDZjGamE4SRJ0RbUxYPh0FhRdK4Ls3e28AGspki7VRIRN&#10;IZcTXu+AJLtFWnAMeb/cSDp4zXxGDLi4WHDSDZOYxaHCD4EBeQN7SCzyuadl0lx0RrHMy+Zdnk1/&#10;eDNltAY0WYzyneXKEhDeOd9FXmLQXZzXDwsAVhx7wdl/yvdflO9tyWh6JZIUQAgCFMpiHrQ533rH&#10;dY3ug6rif/r8reaXb96rBiNat2uowDP5yw9fTeR9ZwFU7B/QLq0M8L/9yt4sOMOaLgkyuNJYBFXt&#10;s6aSAnN+E/J9wDndOnmMYGVmggaFvQtybclm+ge00/UPyDGPH9GnZEKkMGwEFbQC4yJcGn4atP49&#10;zy95joZLJ/7+n5vTT/pdc9If/3vT4fQ/5hp3LZDt3k4NaCGREthJyXMbcu/psKcmiGAXyVGFXePy&#10;gDXAb/E0RZATs8HeVxNfJT42rViFSYOLoTZGBIi3ZoPHttKnKxi04djEgFtNKjircLzgmqEj3YN3&#10;rWqe3bW5OZqFzCaOPSER4EBBP6uIEgtig/0oYJZ/7o+fH6nFzkZik6RDpeul4f2//vJpVdZzFLli&#10;dssHGhOhYx2WlW5cYELuINUs0wBckalwvnhcJiHfqQLecdPqCiC4PAAfCsgABMcG6BwJcBeMeHx6&#10;9KXmu2OvN1++/0o+l2/uTbl2wxrdSdnkPbxlbQFIDKVCoavmBlAEOC7PT6lUYFkR4VcfHKwiRUVg&#10;9915fQE0C9v6BA6fZmPYz1s611CxmXOxYS6cOrQ2Z3aEzuvaAAJZEPOU7tX9ck/8LU1ug2+xfWML&#10;dNDgAmp35vyupPUOcFTQLjjnGyxjAvT7DmDSQu9/7ruNDxgAQnXiI08BCvi/CxRZ19JIqrFZmPHf&#10;yu7NrCzETdnYb7pS501dn2dUkObzjNHVeS/Pb+wYH3GWjBV0ZowoQCTxwPxj9q1XnG0AIUAfYF+5&#10;eEpzVY4bu2UcYKLVUMhC3JAxQQePtXeuWDaBAjcaUixMqeBUIFt2pDlWIMI9WpB7umD6qALmZY2b&#10;78J6YhtZyAG5pCNlzXv1rArWAVrj6q5srIr9gIeHNq+u91qX2WYCPwCKjZVszTkCkoDfxptIQWaW&#10;Y4bxx7P7vUN7amzpWilwFQBvzbzGeLtX6iXo/71fQIA1F4wZAzSmCjjVfAhSyFmMdZ9Hd91iou8I&#10;KLy6rt/y3DtBDSmdOgeSgfUJVGQdn3l8c0lJdMcVsCpOFZxzunn12UdKg89xRZaJ9EQxp4ZGAlgs&#10;skCdjpy2XHEnAOZBLqIDJJCsiNP/SCjMKZkVjXQ4b3zx7gt1TWjuOeKQOz79yF3Ni7vvr66sm/M9&#10;MhAybTI/xhPHI+PdvAAYXXvNj9YnCGQxSLbHkYYMSJv7l/be1zx2/5rSwWP3ea0DkAXEs3Y4tl1k&#10;FwHxgJvA48EASIw/Bx1dXckTnn3srnK0AXZJazRiQhAceHxTebFj7mVBvEah7L7M8cfuW531Z2V9&#10;prFtDdPQUM+IfgGNJChdApA4f/Qvdr1TEUHIiqrZqDE+odZwa0X/S85p9EYgNUPYjR7YpRmY93kO&#10;MBw3rHsFloJJAKvj2Sc0PQO2ADZAkiMWycOUMdkv6u+OAW/da2wAyXTU5D8cegS/1gWuVxNGXlpa&#10;8EUzhjczMp/6dT8ne3fH6nVBXjF/Gs9/9R9qZJZmL1hQ5As2XI0OEgj5UsWqCQ6B72Lcc5yaEsmS&#10;GTMY9XaPd4EWACvYEMh6PZeZzTlG0mH1OWQwAoBlc9j9jmyx6RedWuRYn2CVk//wX5uzAuQHBJhy&#10;lRmTc+103kkFQofkWjPLuDT78Nmn/FsCk4tqLUSyHD7waMkejcO///BhHgwLjhZJ8/i2W6uJ05+/&#10;eqd5vk2q9c1Hr2Ts3JSx3nLIIjURMIwf0auZmH34vDN+X3KiJTnGW68jScy8zNy1hpDBIAAEuIgX&#10;10S3WPPe+evCyh7ywbvdk1ZnWkQNYE8eZK8D+kcP6lqyUxlrANuYcr8FKeMzLtxz+6g6usnZI2XB&#10;hg/oUtkVWvfLR/cppcHEBBmIS/9zTS4J+B9Uvu/nlo/8RWedUPWM6gfUPyCIvv/sSPPXks2QzLR8&#10;3uuBmG4D48W857m/fJvXAN4B460HnNxi438F9LC0n0B7gHwbiC+yu362gfs8jhesHmff25jyf//5&#10;x3r+OOhuZ+aPv7YF4oF7THt9aRtg9yiryTxHNlPvqfe1fV6AexXG5uFgPvvg9Wz4NzQ3XjW7xZrm&#10;sak0u1Py+4xikTRk4lZhc6clZ003JRv68nmTmjlZ8KeM6t/ccvWc3PRraoCr4hfRkQhsDGClF7QJ&#10;rFm5oKwKtTEeOrBHc1YAo+6dvTqdlffRrM5pOp2jKPWERPE9yyqyzyXnN93OO7m80AF9LD2pS9+u&#10;59Vr+FUDplPH9G8UzdDgkbdwdNGKX8Elv/Xxw/s0vQPCl2XzFEAILKRoBRwWnD75H+eUuVNHNOtv&#10;XtZsvv26gNFJ2bRJOLA6KzKRl2Wyr8l5kjnMzMY8rdKFfOILAOUcZR1szHTPex4WJc/KIrCkomsT&#10;8W/fftD8cOzNYp9IHN48uLv5+O0XAjCuKN0gqcyNASqA+eIAEfIhAdCMXHsFtNx+BCoDcs4Ydb7t&#10;9NgWOQsF6U//XheVReOV8ybW/8cMvbQkRif+7p8zWfrmc/pWwcicySOaCxOoaCTlnlh8OOgo4lTE&#10;yJtValSUK0B7OIsWf3YAnaxAUa1CTMWqZAFA+KK8T9GhDU5aXTru2WyU3Bo4FAkAyGPIPkir3LPp&#10;mcA/fPZmLUyvvfB4LVo/Jwh6bvfWYtVezybLExeL8u3Hr5dEBLgHdGzoz2bD/O7jwwF42M/xtRn/&#10;55+PNR+/9XyBhd0P3V4sw925fxZhiw6AeWM2I+zje4efyf8XJABZFHA6uu71vmyG5A5St7ri2Rye&#10;2LaueXU/be79xR5tSjDw8RtPNX/+/M0KDrQb976ns+H+/NXb5ZxBz0zbibXE6mHdeVu/+eLjze4c&#10;pwJCYOrLD15pdgdAuCYAJ7kJwEbLiDl/KOMOaLOAkhUJQoCJ8UMuKTD5zUevlvzmjVwrzPbn77xY&#10;QQvA/VQ+V8MYmYlbM8f2PLS+AgKg02INYAPqNiuZJIAFQ02uI7Pgmi7QbCvjQREg0AJ8AIoYfM2J&#10;SDfIUICE6wAGgXXGzcqFwN/kAMl5NW4VCfNG11hIMde0cf1rcZcmJu2xsSva1lmvZf+p8DaflaCW&#10;xGUVoBRAbBwpiMYWAe/kDGQPV80Z39wcALA653BnQLsib1a3wIl0tGPGqHoACh6KUf0fSHcdrAmY&#10;Zmsh0mLtylkBBew1x9S14AzED5oXO8esTTkWbKe5AFRLO9+47PKSziybMyrX8vKSjdlwEBiYa83p&#10;zCHBLfArI6LmAWPMug4L6VhWJRiQ6ZA94rwBjGkEZG4pNp03aWDpwT1n/RVYCpxYusmEPbl1bbmY&#10;KKp+fteWaqxD731w970FXOj2RwZQKJaWdZCpIntUuIqRdzzYO4WDS2eNyX1WHxVguuWWuvfYahIs&#10;uvwXnthSoNjahnWlkdZ4CQtN8vL9p2xPX20+eetAudHwOifjMZdf2pugN5/LQlHGzbwEmmj9jb1Z&#10;2fS5AwG/mGbZKhKMbz8+VDI543FJQJ7grYBgAJt7QtNuDSElai8eVgj7+nOP5rGjpAQCf90/X977&#10;QElqaJplZHzH1LEBH1nfRg7oVI4qCug1vuHIoXBYoLApa4PxBuA8eNf1zaFnHyr5inXn9QMP53q0&#10;7gFJDDadnEVWW/EkNxjZLHPZ/9jPOn8yoPuzf+5M0M+jn+yOW9IHr++t76CZF6j4KUsBsDsOsp2Z&#10;4/tWQaQ5VW4kiJ7sIaSUelW0NynT2t4+KJPOSnKIwskATsF2ZdUy9qaM6FHrs7EgW4X1tQ4MzzxV&#10;26Q2hxTCfuceCXq7XxQAOfSSYuzHDenR6EdB7oChlh1SIyTbxe3lqgDgXQ+sbe5aTW89u5jeyjAl&#10;SOIoImAQwF53hYzT0GZE/44VqHIlMZ8uPOv3ZUe4IWu7rAPm3lr9yL1rynmGvEOmSzBDxml++Cxz&#10;Wl0C3fsNWVMUOSvQrG7GCT5JaPibL5kxNGvxknw+h54EoDfOb/i8Y/HXrNBcMAFLxsZlvVv2xlhj&#10;DYhY9wp6FmZMshn+/b/8b5Xp7njuSaXjHhwQCqjfnCDRnPzpszfq+Luc+8eq2REoa1x0KGP0//7l&#10;8+b/87evmh/zmr98+Vb2h4XZ61ruX/akHVsUda/NXt2vnFq6X3R6god/q/u8K6B/1zY2pfOKcFJs&#10;K+AB2unprec6ygpcjCNB6IMbVyZYWFfrlte3siILEwCPriJtkqZ9j23KWjo1a/LcrOsDqnhZzxIg&#10;XXCIrOnS4YRa0y/rdX5w2kWVRbk995yzmz4wg7LGY+mNDZr4AXmfYLJXZx1V/9j07HpW069HhyqG&#10;nT7hsiJYBwXYu876pPwlGOGv3x9rfvnu2K/AvR28twHvdqvIluKkBbxboBy4B9QB8xY4b8ll2oB8&#10;23PH2fh/AO4eAe9tPu8AOgBeAL79uTbAng9rAW+vaQfiALwmTd/nC38F9cffk0e7zKaY+rZHe8Om&#10;OtCcjJN6780XGh1GTTpMOi0wMEYnzmWB9Z5GNwaGzZhv9IKpmsKMKLaLLtmiLt3OXs5kVdSyaDqG&#10;kF/ymAyIacVszp0yIgDxguacU3+fm9KxXGP6XtKydcRo0xHfG9A8rG+XcmKhvx50aaeSr4we3LMW&#10;n2ljB7WKWXtp2nRhTYjF+Q5RGccSbLBImI2U6I4sp28CgEvzveef+aemywWnJXpvWSIKTO4MAAM6&#10;pPmwanXO3p/FbhWwlE0Ww8Z1YV6em5jzo9fcuPqqLBJXB1BiIVckULm+eWaHoqXN2YTuL9srYNYm&#10;C0x6js2XtOqh/Y8033x4KJvY883XH73efP7eq80Hb+xvjr66r3n/tWez2T2SCXdnFpUZDX96A1eA&#10;QCdLz86X3U8FIZosYSgVryqunZCN1gCnVV82f2Ke75/nu5Rcpq5Dt3PLKYemmwd9Afcz/5hrNrrA&#10;leIRWjTgC2u/cMaogKuB9V3D+nRsemUi0bOSkZAS0EgCnEC6YI0+FVAXwChOlRZnTWhzt/k6f0wi&#10;zR9PYCzAsWzsex6+q/ny/UPNf/x0rDn6ig3qhirSOrhXzcAtxRz/8Plb9f+3Dj5ZRWTSxh++tq+K&#10;54AM90iDmp+/fr903zaaZ7KJ8nYGdjENOhzauDUk4kSD2fvuk9eaR3OfNuQzpS3p5G/M8e/NfcO8&#10;srLEXklV82X++sNXmqMB3y8HAN2fDeKuLH4fvrKr+eTN/c0jAUQ0+FLxnx59ocD5AxturADW8UlT&#10;Yw8Bsp3ZeGUUOGhg2tn3CWI009m57fbKZhgz5DUYfqAPsJJVIFtQtCebM2Zgt2ZiNuKrA8A0jaKZ&#10;/eWbd0tC89m7B6v24vtjr2d8biqtreYwtwQokpnIimHaMKvA5LTc52sDtmU0ZEiwgGQRGGaBFsAs&#10;bayI2ObKShETQgqFXZMF4vPrd+vB2Ms0ibok47dfQPmFmXvcEwYXAObrP2t8S54DIPqMRTPG1FgG&#10;2NWrCBQV1dLfk5ZgAtXRaJFPeqJOwDwTPDtWRcqCDoAEmAb+AFxuLi153+X5fUEC8nm1WfNv10EV&#10;uDYu+e4L2q5MEGfdIw+U6aD/5jYjmOXuhABQlK4wDvDHXvteQQ9wR/Ik8NMqHqjToIoxAJDDhYod&#10;IdcbGziJkUCKdEiAAsTIclpTZPY4eplzJEL019YTBZBYV4HGg5turoLU5zOOOLYIEjVTocWn4a/W&#10;/FmX3goINBcO7tPq/tZmfb7vyoxv87cCtOnDawxY+xdMHpZzmFsMrO8lOwLaWG0CudUFN/OFS5Lz&#10;n5Z7zuGotRbMqTofBaaAuYZQ5ISaLR15aVfz3M57G11HseuyQof2P1w/6dBlzgRNxqW6EPIaGmna&#10;fJp6c2dhwI3Aff8T91Zm7q185nv5Dow2hrwKOQOKFa0K6rDy993WYuNJK27Je1/cu7V584XHq+i0&#10;LApffjJr9JYc150l07k+Y4OcryXLGp57O6GCFc4b2Gm/K+S9duH47AcLmg0BN8A40oITz9EE5Ip4&#10;HZMAR+Eqq8H715O2LKiA1xgBJrG4QHy7TGh/1jr3WJAB8POpF+hgYJEY3ER8HtD/RMAZeYfGRA8m&#10;2Jk8sle5fWgKRxJqrtl/FWPfe/u1CQLXFLGmYFT2jATPmB3Q/ezay2Wg6N8BQ2ysBk6CGesByQvn&#10;IfI7XuSysOohrAWAvTnScpxanL3iouz3g2t9ADQVfBrbMpg+X7bAOSj4pzFHergeJHAThl2S96gB&#10;cs0nVL+GCjQzTzWJA5hlIhVbThjWvXAJScb8gPttCeKAd52CBXml6b8te/W6lszMNSrve/aRAfTm&#10;pjV2cwK83TkGGSlgVRG2egNg1t9PcAe65YoKtq/IOR05+ETdf70m+nYj9z0xYPuiIiR0VJVh4+4y&#10;fEDn4J1/qwJOSgNy1/aMsk61X2Uv+Tb7z5fvv1TH06/r6TUv1uRaYPMBbmQA0kZWz7lX5+FH2Hfe&#10;U/UW9hzXudt52OmORfQpFCZ1PJDX7E7gCKA/tJl72fLmntz3tblf9mOg3JhloSnQ9T7kypoEN3fd&#10;sqiCGu48vheQt+b6HfhHTJEZXXLhyQHnHZuZlw8t5xn2y85TgS37S8YbsvnAeu9uZ+e5Tlnb+zRj&#10;cs/o3LHtXGrGZU2cNDz4Mdftko6nJhA6qbnonGC280+qbMLg7B+yC5W5yVrz2XuvFHgn/wbYW4/W&#10;7+2Au9j2AHigHt6t54H3f5TNtAHz9t+Pg/di4Vtg/rgOvu3RBt5bILwsHY+DbM9h31tAvgXWW49f&#10;gb3HPwL99t/zGaKH45/lp7+/qd+LrQfcc5BE/u+8/lw24xaQoa9TUV+FS1fPyeTUVYy+fVQBMK3/&#10;STew1+WnnU0VW1OFGnmOftZmevtNS4sFvfXahcXk0NQrPuVy0qvreU23i85s2CIq0uTyolDy/DP+&#10;0JyXG0/3Sh9JvlLdQQM0B/bq2PQPYCeBIZvhukL7zROeLh6r3u+S85qp4wY1owZeXJuIKJ+Wma/y&#10;yoVTmvFDejVLZo8vZt9309ZflN+BWQWxw/tfXLIJQcbtWfzvWnt1Nlo6y7uL9VJproU4+cij9wJS&#10;dwSY3hGQfUcG/Q2ZbAtqY74/G65i37uzEAuICrDdsqy0dhxJPj/6YjFM0sRvv7w7UaO20S83x/L4&#10;8oPDAXvPNB+++VzzRQbmFwGzX394uPn4rRebA09uzcQZX2w7oANQA0A2TX6pHEVEquwsB/W6INd1&#10;QIFvdQL9u5/fdL3wjHLz6Z5rrw6AZl9xC128iSU4cG/nTsnCnEmEQcXOc6qZ5PsC5lXDS5vLELRv&#10;YLR5Nh0g2MIP8Nggy9c3C777zy3FxmXRriZgAdXTx/StVN9fvjpagPybj99IENNqEoOd3vvwneWU&#10;8clbz1WQI7j59x+P5TWvZNG8rrSfNtlDz2yvxi8YtVdyTb/MZ/zlq3cL8LwYAM2rGkP56JabK3Nw&#10;IOCFpnZvNuk7ErDRkXKt+OK9l4odB2Sly6VZbVivPfdI7t3qyhzNHN+vwAr5i+LTnz57vXnruYeb&#10;l57Y1Ky9ZkYA0j0F7A/ufbA23zee35nzej339dXm2cc2V2CjyIw+VbGbAi7X4+DTDwXcPFN2eDbE&#10;g09tbz5//+UqaObYIRhwXSz4z+WceJfTkZMOsDs07wBVzNfk3LtXssn/8tU7tUk8n9e//cru5scv&#10;jlTGiOaXz7KNjCuKgN1nTRp5aYFnekJBuWBo1vj+AfItF6CWZjhz6Qoymp4F6qwXrS6tE7N5jA74&#10;G1abluBPkfqMsRj1flkLWsAPe26d4KID8E9NAEqGgCHm3IMQIKFRIKdJnPUHiMPEGWuYNn0Krl4Y&#10;MJE56jkSDXUB7jdpi/WIJGpxxj7WnM8+IMve0XmStAjuyfoAZI5CiiZlHZ2348L0+m6BAgbJMQKo&#10;gKnzJA8TBFw9f1Ix4cCqzYru1qY2c0L/5uarppWDBLtBAFJXUoXI7D6vznEBLdxguOvorAtcA6+s&#10;dJ0v5tAYZKfqJ4tUwRRgRyKl+FNBI7cOWY1nE8C+/8YzJTuRft+fdQsbLBuogFThqo38pYBWft02&#10;fEBRUTT5GjmEAjj3TrdW15PmXUCBuXR9ZHUeD3Dg6GJMksKQPPifbJExT07zasYzsqLkgxmzOmiq&#10;V8HMv55jk/K3Br64W43KlpKZCPwFJsYSa0g+9dyU2FqSEexOMLtl3bIq2nQdfKfrouukzFw9Djxc&#10;khfBlizMrbkvmHig0utlXbCnN+V36xG2XuCg5f2HHDtyHAf33Nc8VZmKNXUPp2ZetIiBORVAmQ/X&#10;Ze2r+pyAHraEMiLLZo8qEK9AXU2FAIlskNYc678u48L5lQd5ggqsOZkLwEZvTz4D0LJkdB3JBxXh&#10;K3ylTZeJUC/FapfkiFzJ+vH4/WuyF60LsJtR+uEOp/1bc/FFpzVDAtxlbEmU1MQcOfhk8/bB3c2n&#10;CeaRI/zyZfzIQhSEY+vNTXKtAtkJRIBuDDSAT6YnG4E1p/sH2McPuTjHQ7qztgIrNtMbs3+rKVBU&#10;fXPWfYWf7DVJuxRmkgIByNZ3ARmLS1p80qH7ArJnZ+6QaQiYBDWyFkcP7kzANb3uJderW66bW7I0&#10;azp3JAX2fMAvDli0hpGjMWfw3aQ49OyY5Xsyfq6cM6oh41Q4DJiSj5S/e66D6ywbQDYiOyv447a0&#10;7gbNnlYUUCU9WX/jkuYvX76dvebFZvPapVk3Jjc9O52Wvbdzscv6a8gcYLhZOztWZJV9ZF/utfWd&#10;VOzY0Zeqxf8nbx8IbnDd51a9xCdHnm7GDenabMk+9+7hvSV9/OTIs5WVOrBrc0mjFI7bt9bn2JbP&#10;yzoWgM9ogezv22OvNX///oNmS+YUmdT5Z/6ugDAJSufzTy4A3eH03zYdO5xY8ln1b1x7ltR6OL6y&#10;irUGZNzediOdfyujhHAiQ3IdYSP3Uy3KaX/4L0WmcqijiuBkRwc/chCXvzMaBagXJ6DUXPH80/8t&#10;WOSkqmOYPJpxyPnNqMFMOno3fOBluf1P5ujcU/6tavi65/NkLEYM6tbozqpzqwL7n7/9oPnrd58E&#10;mLesItulM+0a9hbgbv1ej4D6YuTbgHs7i97+aAfmCO7quJrXtcjuFpAvRr8+u8D7r8AbWP/3X/LI&#10;zxab/n3zH54rhr0F8j33/xPI5zXe1653L5F9SXD8vwXkWwAe685PPtFGDua9gPf7cpN1GBTdFcNc&#10;2kddDRdlQF/dAsDZ7KSd6R9tkDa+65coGFnQXDlrbLHepDVS8MuzsGEvF0/XfXN2NvD+VWR51km/&#10;bfr2uCig+dTmtBP+pcD3hBF9m94B3p06nFyFDCwIHwRonnk4k2pFw/qR1GPqGK3jL2mG9u6UCLdz&#10;mzONAs2OzciAby4w3FbG5jPZPGKFgfjxQ3tlIvRs5kzVjY1N4exm+rjLSuvuAchzVtFWuPP5pzUn&#10;/+GfEyXzk/1TBQpL52hgEFAxa1yx0Bocsb20kN2WSbxh9bJm7fULs+gkCAl4xoRr0ywtxGKOPt11&#10;KU/wLL40z/TIxwJIFXC9H7COeQfU//zle833x95qfvj8aPP1R6/V82++8GQW3r3l681eEsi7Iwsk&#10;tkAaH2DSJIttluIhkhi1ASMHXlKAYkImhQnFymnYoO5Nj45nVjErl5z5WWQmj+YsMqFAm+Kk3Yno&#10;l2Qj8n+6RgUwYwZ3KykNoEGjO6jnec3YBFC8jTEArgVQo2MkkEujDFD6PIANwDKusJQ048AQsE3r&#10;TZP+2nOPB6Tem3M+1Lyf8+PS8HPAJ5kRa7tPcp104vvmkzez0N9QTJQugxikqr4PAOFEA7BinMlz&#10;AHYM+//9l2PNI9kYWHZtTYDxQoCDYjUglsuEjQR7xAf73Syo2NPLh3dvOEDYYG3EGK89D99ewdjV&#10;88cUWLTIA0/ffXIom8sT2bDuLGZVoa3POvLSk8Wkf3vsjbqXb+bvZ3eyzKPrnlNMOkYJIOd60wrm&#10;9jR/zYL0/uvPJoh7NsD/tea7khocCgDalmBxfaX6gbyXn3qwGZ3gisOLAmJBZTmkBJjMCAhTtKtJ&#10;DztNLBEdPBD/0+dHivEFvGaN61dAelifC4t189AL4JYEnxhHqX3ZE8GYea6Wga0n1ligdl0AtloZ&#10;jdmuyNwQlEnDG5cyb5hqTPaUEZeWkwpQLXgRHPHTBmzZx7pfvlOH2ALrM1sZAQ9aeLr/WdkAyUho&#10;JgWlW7KZAq0281tzDTCFUvscsJAJupJelXln3Zo9YUCdL0C++pq5+b3lNCMr6DwL4OZ8ZIdY2LKO&#10;9LzjKxY4YxUD3zqvkcU+ITV43AOG1qyWU0Qrw1Tt9RP4qRPgV2/Mk8aoucAGvvr0g8VUApE6hWIH&#10;t224sSQmfLBZmhpPpCkCNdkWkqkXA4h33NuSqxjfbBtZRCpGloV6J/eXxMKYMj5o0gH3K3JcQO9j&#10;mQN04juz6StstRnz07Y2qWu6Kmu2TJMmbcYoJhlABepYlO5MwPD4fbfmvGZVcIElJ7XCNOtUa46r&#10;u+C6ArTr5MrZph2Aa7yDtX96x10VTDi/7RnLxq/j3Jy5o36oXp9xq9YFsH/75YzfnMvWHCfZFDC8&#10;MPdXNoOd4tsBd28EuL+cefpmgu371y8PeJ+a63NHObUgF2QGXTfSIp7Z5FZs9x7LtQA238pxy2a8&#10;mTXj6Vx7jKYCUDJAEivZV8EOSdYt18zM/UggEIAoQFPcCuBjsGnsdWAl28Eo+/6Xn3qggLngY+2K&#10;mRV8CBzce5mQ23Ld1CQgeXbmdeY4YCtDKxvA7QnJoIGTTs786R0rmQNQBVAP79OxdMb2HrIz4/SR&#10;jBVBnb3js3cOVo0NwPjjF+/UunLs6AsB87qYPl+ZCXro/Tvvqe+rIsacJ+YZiH44x0qi6JoqeCWp&#10;UEcwJgCNNa+ADCFR1sAJVo11TYa8h/zJ+OMfv33D9TXeSYReSoAD+HNBIuV6/9DuAsv2bSD7zpsW&#10;5jpkLmxbV25G7ld5z+c5evOndmzIWJze9O16Ru03k4b1aAYE3NHLazTGIWXOpIGZqwgCDddGlMae&#10;pa3fl84eWXsVsg05MTtri1qH2zM3AHnrBHJqde6Zuh7F98wEkEPfBnQb7zrIFnufIGFQzw4JoC7M&#10;GtWvWZ3npozu1Uwa2atIAW5GioTds1dzrsb2R28cqOuvsPmD159KsLs7QeWiyjAIkJ7Yvr4ImA9e&#10;f7qur6yvglEafv0E3J8bc/4l/8u8uCbnxS3nmcfvSrA/qHzjub8M6tspgPm0ZmT28gvO/VPTu/t5&#10;eXCAuSiA+4wyy+BD379HhwB8tYinVDGtZn1MDFxPdXjWOd/D9hIbr3CVLv7cU/4ln3F+AWsgXQDV&#10;P+B7/IgezaQRpFrnNDqlkxEpRGbBDdhf1vvCsoVEGiJRud4hCGUAsfTX5rp1O//UZtn8ScGO/9qM&#10;H9mnmTdteGVbkIc/fnG0+dv3nzZ/1121gDtw3WLgC6gD8KV5b4Hu/xWkt4P8fwTtLaD+a91oC8jn&#10;/22An9zc/wPeW+D8H0F4SyLTDtSx74B5fi8w3gbE/4FZr8c/gPt6tAP4et+v0plWwaqHA/m6+Y/8&#10;/Oy917KA3ZFJxh9Yx8GA8dljs7jNL6BB767A8sqZozPoL6//k3Osu1ZKTZpvZaLXRK2ZkHdl81m7&#10;Yn4G/xWZ3JpPaLgzq5jaiQGVilSrGPTMEwt0z5o8LFFfz+a8M08obbtCSjZCUuXSRWz41gQY6nqp&#10;uVLHs08MUB1cuvZRilcDRjVr4P6CPe/d9dyS5rCv0sEMgLguxzFlZN9mUAC9Td/mr1PiuCG98vvA&#10;AtkzJw4uwECOIxtwzmm/L9caOvALzj4pQP7EetDQ0+GOG9672O9u559SRaIKQZflXHmpk7iQmIzS&#10;sbRvy19+SUDCpJwTu8YrsuDZ/NclMNJ2XCMenQW/PfZmNqm9AW77C8Rjoj/NggvE+fnDp2/VIvzp&#10;Oy9lo7whE/rZcrAhu3jr4O78fLTh3jFv2qhc60SmAVoi6hH9uzaXj+xXWYYTf/tfmy7nnZwFpXdN&#10;Alp53c7KCi/XQbaCdEZDGV3stDVWFe96z586opk5bmClwQB5qVPsKMbszpulixfkeg8r5pRfeMuG&#10;7MoWe5lrA3xY7DWVmZgJbeH76Yu3sjjtKbbh3Vf35fxebti3OUeWcBxTDgfYa5v97z99GjD6eDah&#10;F4vBxxb5DhvOXwLaWW5yWdn1YIKJfLaF7tVntzd//uposVrcF6RC6eNfzqYB2EuX8w+X7ZEO/uaj&#10;w83RLJarEuBVq/fHNmXTzYYU8GWBfTqbGgs/rjSYKBsbcKyL7jcfHs4mvb1YEcyN7IDnfvjsrebn&#10;b96vQAyYx6QrRKS5fCWbOn2rlD8JDOBCAoShY4NHPuO4fkoQY7M99NzOCogcl0YzNO7ALRYRACX/&#10;WDhtaEnfbETvvPxkgTmbs6ZXxorg6O7MW4HWvXm/zI26DX7ytK42Dql+mnis7vrryWcWBtiNDeCc&#10;X8AYUwwMkR4tC/h2LTSPenLbHbURYqmLqcsawvHHPFOchnU8XhC36PJi7wFchXVSvBhvHRoBIcw6&#10;+ZqsH4cHoJhzi26CSxNAt6xHFwRYjis2leXc+usX13uvXaLb49BmxRLFsROL1fc9mkO1mlONbjl2&#10;BEAD51h4jDNpiLGr8PaKWSQzw9vG9IgEt6MqyBWkCkJa2YnLax6MGdA142J6Mz7zjeQIK+t/aixc&#10;Q4EVoAsoACtkLZxL6KsFsYAdcChwxCYDuCwVFZQqstO+H4niM8jFSKWMjxf3PFA6aOYC5Yuea/bZ&#10;ey9WEEgri/n+8r2XqqOp7ylf+gQlAlJ68P1t+nJjz2eTMZBMctMRlBgTgiOF0mQbGjU9k/nDzpUt&#10;4dyJAyvzc9OygIgrpwdYz8ycX14MIS9vLCNmWxMlATPQfiifs/X26yoIECAjjB644/o61zde2pkg&#10;8+Hq/IqdBF4FnWRlvM65uWzMuOTyw2VFgAbUquUgCRL007BjlRXnmrOKeLGq6k4EI8DP3MmXNWsC&#10;rgS5pGBqaTjZqAlArmDEuckAo96PBZbdw0oKXBR037RscjNzbNbLXCOFqpj3ZQF4ri/9uusHqCus&#10;xh4/t3Nz89TDG3Lt1hTp8dEbzxYIxrpbQ7hmbd9wXc0DVpykE6R3infpmp2LLJ2Mr/oG15/kx7kN&#10;vfT87KcXVPa138XnBjz1LUIO6WBvQHx8+MZzzY+fH60spkzvT1+93/z09YfNn7/9sPky69732V+w&#10;wTIJMjaOGSuOva4OrgGTtM6ySAA1cC+oGRHwZe45t5cTtO2znuY9QLv7dUWunUBWwCg7YjxYBx9N&#10;4MYq8cOsR6SOnyWQWJogE2AEQsk2tt11bdbxOzP++cfPz7xThzEpQchzwSMjqnaHk5fzLV/3rAl6&#10;WNBQX5F7gcEXAEwe2aMyaPzYBdlAr4AUYy6bWIWsWUOBa9lYY0RmV3G//wkoXGfky3/8+eOq17AG&#10;//Wbd3MvtpQMasfWW7IukduNqWOAM5hO0OxrEkXiJGNFnqIQ++Mj+2ut9zkyaRxxHDP3sbczht95&#10;ZVdwwbOVJX7l6W117blHPbBhRXDZtOyFDxUBVR1ic9wIlpH9O9aeJNMhGBgacCwbMajPRc0lF3Gi&#10;6VXFn3rZ9M6+roBZR+pRg7plX+8Y/NKnGZ79XQahD4A9oFPVwPXpwp3ukqZvzku2ngxmTdZkWRm1&#10;OWQzpFo9Op9WRhojBnRuVlwxqeRPpFND+14Y/KPD7Jm1BrLQ9F2Ob1QAO8KXzBK+kjXq3e2sYuSn&#10;JaAazI0mx08OhLkfnOdJaxAqx4IFuM388sOxAuyaNLVcZwLmgXHgvA2gt0B7C/f++rPt0c6wt+Hj&#10;v/3UjpFbr2sH/QXk63VtVpHt3U/bgXcB7nq0A/IWo94C6Z5vf32+oAB9G7t+vAurL3dA2Pf8fRzo&#10;tw7MwbQOAnj/Ohfg1USjy5utG1YVMLfhWOg5bvDpvX7J1AJp0tCKU+lGOcronHpFfrZ7ZmMlb8zi&#10;7fVYdyytdNv9G25oFgRQ9ux6Tm7MmeVB2qPzOeUso8vp9IDx/j0uLCYeoAaOMMkTh/UKGJmQhe2B&#10;gKGV9ffFF5zadM37AWKNjejcse1TRvdvhg24uKQ5Or5hnz3GDu5ehZf0uiJIoJQUhF8olnJq3kcb&#10;r+EEl5rrswGTkHTKsXXJdwHBAgOdWgUZjtfg5DMqLTk37yFJGZNFk9c67/fS5Y+hkR7cjB96acMl&#10;RvMjXvE8Sy+56IxEoueWjEAaFjvTiryfbr4K2Pvpy3ebN1/a3RzJ44MA+e8+fTML65uZzPuyyD2Z&#10;xWVJbWiA7uP3rQsIW958d+yNYmt/Kub5g2JW3s7rn3k8C8vNV1Zw0uXcU8oFQDpKMMHRAlMv4HBN&#10;AJT5OSb2mxpnCUAwODTw9MY60JLMXBfALLAjKQEYjRcssmI759PqCDkjG9fcAg3GACZ/+ujezc0B&#10;SrdnMVye8YFB//t372eBvrEapyiufO+1p7Io7WgVaGHqAtxJi37K+fxUAc3r5YiEcSct4Fwi3f3L&#10;dx8GuH9YtQKKeUhFvv34tebff/ioeTmLn/Qf+y8MKP2plutvJTgAWvY8tCEL3rSSoJDtCABeCYiW&#10;iXCeWETHJz0MqNB9khS5f1juxwPGjiX4AtJJew5n49X8RICh5kPBNoblozcPFFPgJ90/BlDKnAb/&#10;tWxonC+eyUZ15ECCsecfLUs5Thg27CMv7Cr2XoC35+G7C+goQNRVksvH5gTO6gxIlzBQmF+Aa8rI&#10;XtkM+Fs/XQGOJjg+j4ZTcOPa7Q0Yo3cnocFuLUlQh0W3edm46FdtPHetXlb3WgGsNDPdvUzDlnVX&#10;FzuPcQNIy6YvP4FecqmWG9XY2li1elcDsinBA4YR0H4sII5EzxqDucaGl2497+PMJP0uyCDvEajc&#10;fM3cku35zo1rrkzAOj5rjQ7ELZ95QJ421CahkLXlIe41CId5ZVFanxOAJSAgmyl3oYB97wHeARag&#10;jRSJlzwW3sYqaBUga17TsqWcVGw8lxkZCXIfx4BBFtwA2TvvzxwNIFfzAGRr2Ab0eA0g7ho+mHso&#10;0DCe6Fmx7th5en0ZC8Bk1wPrE9S1mtnUpp/7RnqDmQWCMYUCJnMIW3fs7ReaV559JPd4fwWBL6i5&#10;CaATSN8UoI0R9hlkK+1zAagHxKTNaY3JxBRwI2geDXDn4GPe6++wItdNYPnAnfqDYOADdhI8GPfG&#10;ws6cB9kHoK9xF5ZdAE9r7TxkTbTE9zz3Dj7YzpFmn10kdhkLrLidlESNx/0Jimn4SVMUFjpG30lG&#10;QvNv3ZD1kp0UwGD+rSMCFFI193/rHStyn7MfBLjTzZNMuY7bs1Y9naDDXKehp1ff6TsTWAKi7gUi&#10;wj6INZYBAOrnZk+07nEywsjLgMhqbL396soAAI935Zqq4XHfjgSwAuZkItZ9YN0aArC3ej/cWpKi&#10;1597rM5d4FLdM3N8pBtVuJrjMtfV4AwIkBqZPWtIFXt3qgDz0XyOdfPTgBsyQ23k//z1+82P2Vus&#10;o+SZX334evP9Z0fLK/vP33zY/Jz1E7A/nICJ1SeJimDHWouMuC3XSYDoO11/wJ4WXgBFBqb+Ql8B&#10;gbg1lo0mYO281RvJ7AiovvrglRqf333Sctlyv/z+dfYzTb7IcQTWG29JgJrgad/Dtwe4L0hQuLSZ&#10;PqZ3jdE3nn8kY2pVkR/YfGQdV6cbck86nvm77LvdSwJmrebCI2u6dPaIZs7E/s2NAb6kHwgBxfqy&#10;xsiZtQnuSJKAdMy7wlQBxOprWhasG7Jmvv/avmKe3ZOXMz+P5dhlQswJAH339nXNuhwrW1cNiPp1&#10;79Co8WnZZs7L56/Kmn9t80yCLoy+7ASnm2cf29g8dNd1+e6lVfxNM05CctFZf8i97VJAlcaf7n7z&#10;bVc1vbucUcXAUwKIyTjV+0zO/sqf3/pD9qzO5JVnHmwG9ji36RbQO3Jgl+byvIbOfEjfiyqDDmTz&#10;72fxObx/p4Dins3lucbL5mlKeFn2uSH1mYw9Jo3sGQzWIzhheAF+TjHWRMFQ/+7nFnPPFbBbggSF&#10;p4MCunnzD+jZoZmZtV8WgjMRa8kJI3pWkyquNM6TUoK7zLDgOWQo6ZdC1VbB60W5hhc1usyyCh2T&#10;wEPmn7yK287PGbvHO6y2F6uWRIZspu1nG4Av4J0H28fW41cAf5yRx7AD8zC0570mn+n/yG7v9zn/&#10;dJwFL3DdeqDr2wH6r7r3Fqt+XBZT/2uB/P/1vcd/5rXtbjPHH3m+OrfmwOrgfvyy+eDIwQxULX+l&#10;irTbXZnIOxtPNhWbDbsvKWcMGNDLs/2aRTa/udn4JmUzCLjPZKN1B+qlk6WeuaIA/5j3zuee1Azu&#10;06XpHtDe+fwzms7nnVbFqsMDbGnbse6KKYFt7BdruqF9E/GxHerTKd89sgpQpNZE7JMC0qsTaIAw&#10;5l1ToVGDdFJNBNmva0lnxgY484ofmgExMAAb+zx9/GXVSGLJzDEFTjVt4hc/dVyi5CtazJkCn8Uz&#10;NVXhrDGxGZNjHBzgbZCZjNoXa+7E4WZUjldhKFcY1eX041wyLssiOrDXBfXdgwOAdZgdFPAr2yB9&#10;dEWCiZtynuMuu7hYT1IT135ngIzuoT99dqT5LmCNrpqDCRDoJ2YDmHxyWyL3AEaLsxT5w/esSdQ/&#10;LucwpVkVIHTj8tnFhNm4vg7gPfjUw9mwJhYLPzNgQEELPaTARyaB1lib/Mt6ZVKP7lfsOStMAQ1G&#10;fnLuB+2ygl6LECCFsVS8A/hMz/8sOiQoGAwFvJhWxw3gT85k1Yp5+tg+LSCUTY9Ly7cfHSq5DOYF&#10;K/zC7q3Nx2/ur0Ieul0bkIDml28/qg2I1Z6F0+YvBU7v+h8/flJSE68tBu2Ru4pp0hgGQ0JeQG6C&#10;+dqRsVOp5wQ/AAKG8M5sGJw0gIm/BFxjoP723cfNa8/vSuBzRS3KOh/u37U5Y6/VARGjiC0AwqSD&#10;3899+rONMUEGC0hAiYZZYxt+2d99dLg67357jATmcIGKZ5/YXKCO7AhQe+PZ7c3BPLcxm8YLj9/d&#10;fHx4T/Plewdro+PJ/cLuB8oq7FACFMCGDAHI2//YpubdV56sRbvFcK3LPBzVLArQxDhjThUVK8oV&#10;BLLmc32Bd5kHwbHjmT9lcN1TUiHgRopU5oWzDSBDr0/TvWXdimJhBQs00Tcvm5ZN/ooKkACY1VdP&#10;b1YGUE8ddWnOfXpJczD60t2A4N7td1ahoGxd/25nVwD29I6NGTdLK3WN4aSzvvGKacX4Aw+KfNs7&#10;AFoHSDSklI1HzJZUMRAHNFizyLIALUwzlr+6JeYzOd3cGFCuGRXSgfMLbapMgQyOXgiyT+6tMY7E&#10;UHyq8NTYXThjWN4/vV5n/PkcgN8xsHsD/DlGkB/RcxsHreY+8wqUkW0Zo4I15yXD+dwT91aQMm5I&#10;9wq01NcoKLb+mj9kRgAxe8BtOe/H7r2peVYL/oCSfQ/dXgys7BE/aDaiilZJ8T468nzzzqGnco93&#10;FhHwzqv7qoD0cAD9Mxm/LFqtI1hx4Nd4FQi65q1W/Kty/wJwArgdi2yRQlD3xlgj7SGDWZXA15jw&#10;HvPS34IExXBcjwR/xpCfnHiuz3pAbuW76J4Fk7IMd9yom27rc4wF7CHvadpamTO66PI8D1izxrBv&#10;5C5TPRJyfQD39zJXrCXmoPkNEHNqOvLi481LT95bGnZ6eISCa0Uy5ntlmdifkjZxxuEM9lLmFwbe&#10;dd+csTcv6ybwQXIB/AH/QJWAC4gXDG4PMHt00w3NDl7qOc77yCQAwtVL6pzefWV3AOe2+i4AmMae&#10;ZImNrLXC2gawW9PN+wMZG3uzPpD3sfPDwHOCkiFxTGMDvGiaPXi0KzYE/M1nfvo/fv52APrbzU9f&#10;vdf8JSAHgEdyfJyx4fOPvrKv+XP+B9BbY//y9XvNz1+9W3VDJEOujyZIMIBifyTNtjtXVLEzvTUJ&#10;DfJJN1qZLRpooJ5ERLAE/Fv/6njzHFD+WIJZRcztWeQWeH+tee/V3RUE6GhLumK+l0Y865TzlgnA&#10;cFvPNCy6I0HRM1k3/A9RoPHQHTcvavp2O6uY7A/eeDrr5NaM2YWlmX8+a+vqq6c2k4Z1DzhfVGuZ&#10;oEthLMtZj2oGl3urGZcCz+Xzx5SBwawJAwIQPyqCxzEpmjbe/q+fP6/stwCFJt3xAe4+e2YCBa4r&#10;gojlC8Zlbq8qltxcVT9n3f3kzWerBksGSMt/WUX9NezJ3vdAPlem4r3D+3KtnjteuKvWgL0iiUq3&#10;805smEuQ52ha5drdkqBDbYGgT8ZryuhLm9GDugQP8VkfVEYR1jTPy4KrYVqS4GZIQPKIgHjdv7mx&#10;rb1+bmUfZ03i5Ncne/ig4Lxx9V5AmosMEM6jvSupDTvtYCCNDf2PNEm/FK8Zk2Pu0QmwP78CBZ1l&#10;R+V4Rg7sXIGFWiNYyP8x7QqQ+3G/yzEhL3p0PL3RNwSZo3mU+iUZ6V+++6T55XtuM58XcG+XzLTA&#10;eBtoD86tv9vBegH8fwDs9bf3tV7v8SuYbz2A/cLPBd6/xby36dkLiLfp3tt07i0mHhBvPQD442C9&#10;XU7TDsjruV9BfvvzLUYekM/jZ8C+xcr/8oNoJAA+kcqXHx9p1qxY0Dx6/23FUlmst955faLdVlOe&#10;9uLVG7KZXrdkWoDAiGxOQJyBSvPJ9J9edlpF/Qq5lunEef2iVgHWvEnNOaf8PlHkiWUPec5pfyhZ&#10;So8u5zadO5xcLjI9u3ZoTv/Tb6qgVZGjxid0rtLkpC7DA4anjx1QTJj29ToG8tgGZK+cNa455Xf/&#10;tdhtzLgOpBh4zZREczqQ9s7nkpAA9dMCSgYmusPQ03VzbcHkzwiQHZ730IvPDMj3fSzmJlbr5z5V&#10;6DY/x8LdZsKofo3Or2XL2INlZfdEs9jrkRUUDM9xKBwdM7RnFdIOCJC/NECFZt4mC+yyo3o4GzF7&#10;OtabmhYMy+fNGNO/gA5d5IZci0NPbW++/fDVPA4Vk/1OQOpHrz+bhfOuko1oP34wYGrF4mlNx7NP&#10;SsR/ZibSqQXEu5xzQiLzq6rQU2GMgltWYHTs6hAUts4cn4k//NJaPBYmMCMFki1o6ea7NRtvuSpA&#10;aEIFNryWFQMpSiWjmBaAhhXBaGEvMFTYVSyj4GfSsF5tjO7wkigA+DS/aiewRxiuSq0/+2ixySzk&#10;vsrGwWpNExZZBJH1X7//uPn03ZcrYHkqrxNAkCNo4ER/+E0CnWcCPp4PYMLO13uyGT21Y3Nz3aIp&#10;tflxt6ANpRnGLgFX+wPoMf/A3SOb15T05ov3Xy3ryNdf3FU6dRuDNCq27JUAbPUYNlU2ltjXkX07&#10;FhD75uPDzbG3X2y+z3X+5kMOAvmZ4MR3Ay8fv0kalaAswcF3+QlgaA6yMRvO/iyyB5+8pzm0d0t+&#10;3ts8ls3p+cfvqrTw5zlH2n9Fr4ID/QKw1QIl+mVyBw4ZWM6Nq5fVvJycxdh1tmHaQKXyFTcriP0k&#10;m+VTj9wdsLalQB4XH2wn72bzS2EV0E8eU0Wl2bzHDm3pHWVmbGSTMlax7Gw3aXvXXDOjgJRaAW4X&#10;1y0aF+ByZbMhG+HcvH7PA2szXhJQ5Fpy1dgf8GmjtqEAuizpBA2K8LD9it+KlQrAuyJzClu7NRvn&#10;npzvuoCC8Vn0Wa3JnmGkAEkZn1sFD1mTWlr7BNSXD81xjU5ALksyvRZ/GlGAnQc80CUjNy6bnmBX&#10;YSZwqmh0RUDmisVTC/Ar5tTUy2fykcY2Ls73OgdAX2Ev33yFXDTgBwPQFIYCsSwXSQCrODVzHnPK&#10;Stf3bQwoJpeQwud+8uDdAO2GAMTLMy9bTjuYfUGmQkn68GcevbN5+K7rmgduv6Z5fufdzYsZL8/t&#10;2lLZFynzQwl6yUYUe6oXIT97PoHfZ5lXGM4jWT8AWsGoAPnz914qXTnASDbyQNZ+6/6j964pMCu4&#10;IgeQdcGuy6rKrrLMvSHrvmuiYHBzAva1KxJEBYjLgpBMen517okCSEyx9eGGrG0yK+uzPwDuagKO&#10;5ph++fLt5t1X95T8ElB0/2nIZ2StvHXl/JrvspOkMYAuaRdHKFkzjLAGT+R3gA72fP/Oe8uqVVdV&#10;euF3Xn6i2ZngW68AQFzNxeUBC+oqBAjmtwwDW1tF8nTn1gyBk2ZUJUnLeLn71isLoHHcoL0HTu/J&#10;c/fcsjTj8PoKrjjdAP0P3LEi80PX33kZV3Pq8wUFCk8VpZq/MlwCcIGM9YhUhsUktvqVZ7YHzN9a&#10;gO3RfK7soUwFWR2WdED388qBg6TRPrLrwfXFzroGJClcqmRd/vrdRwXSf/nm/SIBnntya87xhZLi&#10;/dQG6N899HTVusmifPn+y83PX79TxyngHj+4e2WKBNF86199ZlsFoJo/PRSwLvjeeNOisqxF6DhG&#10;un/7lULt9ZlriAX/o9GXreOy8n6OjdOK+6XnxtTRLXIHiN6Wcchz3aOaaOXevvPyrgTdE5vdD9+e&#10;oIe1oTXwzgD+8QHzi0uCNXFEr+axBEAkV8fe2l/3jjvPawe2NzPH9q76l0HdzymmnrSNgwp5sHWU&#10;lnv3g+uaZQHtPTqeGhDJfvnckiQBlty7PkxQICsgAPn3Hz5uPn/3YNn8fvzmM5UpcI+42yAQEH5c&#10;Vei8J2evFLiTxdnDkDg/fv5WPu+ZyhL/+OkbVW+hASA5zAev7SuwzlhAZgphQ2pjXUFMyDrqA2M9&#10;nDauTzOyf+f8LXs+pLIGW3IMpF/wUsezf1+sOWJShm9LzvXyEZcGvPdpzjjxXwpoK3hee93MAPWB&#10;Rd6Q4LDHxcKziATaZTKB+aljEtBdNbWZN3Vwc2mXM3LfLi1CkBOMglj1h+ODKWjoJ+V/GPSxQ6kT&#10;+ua6nlLXu2xFS8ExOPiqZwJhEknmBKOD2S4L9ujaXNr1rOA0WO3Cpnd+N97p5qfluO1VP375ToIq&#10;bjOf5/Gr44ymTMB3dVj1XMB7PQLC6zkAPfi3HdD/x3EmHpEOzAPwLda9BeK9/ov83nqeauWfAO52&#10;wN4C3R4/5EtaLHtLEuPRAubtYL/FuntOJNAC5cdBe9vjOENfQL4lk2nX8PzKvH/RfP3J27lxczOp&#10;bqoN7fYbFje3KUJbPCXPtzbDW66ZW+AdQAfgV10t/Ty1uXrR5GzAXQsA2hinZbPhQKPgicSGNlU6&#10;BaDkKINt172zo2ZMXF86nZ3JEWDbVcHqKWUXaQM1YKUQb71ufo5hZjN2ULfc6JalmeIGunhMMcaK&#10;NeN7r+4tfefh5x7LexY2bItGDuqe7z0j39uhmkIN7HFhM2YgptwgHloaeVaSusZpkU9CMjLfc2nn&#10;DI5ximO7td6T1wPmPEzL+ebSjs2gfL7oclwGKJ0hO8fzzvhdFdbKPvTucnY1igLqueIYaJxIFPJo&#10;SgNo0NuRBUlTK4R6KQuUKBlDYyCT55j8UkQfHNoTwP50syOL1Z6AtNcPPFKpVpkN9oTahasUp2On&#10;X58+gU/sqLLcnDQiwUSfzrUoayDFIWf6mAHN0N4XVUYBKCcnkm1gj9m32zmtopEEabq/6kpJh6z1&#10;umJlbJjiQsBkVL+OtQlhYxQ8kQrMHj+wPs9YWJNNvDbsADSb3+RMurFSmvmJgXIOQC5NOPtHYP71&#10;/TsK0Ej7A+8/ff5u8/2nR5u/fP1BAXJMB/bpoYDGnzN52UIC3eoEPH7Oa/781fsF4nlSj0qUDxAp&#10;3lPQRyfsezRHwkS+mOfJaYB27/tzvufHfN5n771aIBtDVLUJm1bV4gnoAjbYSgsjFyY2e4rsvvrg&#10;cMP6k1ShPK2zqL+d7+Kz/uYLu4oJ++ToS81XeY2N8+irTyVQpn+fnQ18Y/PCrk3NmwceCti4JyBn&#10;UnP0pccL7JFafHr0xQpSvq2C5rebvflMOl2bE59gLL7NzAZYjgwrZpXVZnXAzBizWI5MsMqKTaDk&#10;Gh995cli+46981KxohhowJc0yvxl12jeCWQt9upfAJiai9OHVhAHaGHJ1DNwRFmZMa2Y7+ZlU/L7&#10;uGbV0nxuNpRpo3o166+d1dx+/dxGe3FZFPN69vh+1SyJDpxuE8A1VsYlYJgmFZy5Lg3uvDCfiqd0&#10;6ZuQwHB6QDPwzU/8uitozK9sbsy8UkSroJ6fsACX/nhZW0H9jMztYkoTUK1a1pLXYLw0eLoiwFQR&#10;eiujOL1ICWCVPaashJS+92KlyArICwB4mQ5AFwgUDB169pEAzFVFfHDvQmKQ4gCGMhilcQ14x7ry&#10;k6exJxvhCgIgAcdLcz01b9JWnzMStg8oevOFx0o/jBnHfNN7003LPAgcuIqQZhmDnyXwI0NTuGys&#10;fZI5xWdd4SIJntcJCj9796UqmAYiXgxIANRJihwLcCojAoxgJJ2H4BnRg4Cwrl0hmM+40ZiJfFJh&#10;s0J16yumjwSNFlhQdmeAhYJvvvaLsxZynfJTkGY9JyMiQ+Cy88rTD1eQa+xj1NWfANkcptbmuBAG&#10;1Rws5y7Qc20FBNja5xLUYB6NcTasCIE3nn80+9mMBF+DC7S7l5qcKTpUfMdb/fmsw6/ldWQ/gibz&#10;SrZtU4JgjX2MT6/VwfbhBNkC2C23LSt2HYDVMt7/Adfbrp1bQA6Ivyf3WIEy6cybCQw471iTyGi2&#10;3XFdgT6aaPeaLp4MhY/9Uw9vrMBWQSu2WxG5okzMpLorPwGe2zN3gP5D+x+qwEE9w+6AWAGNOqK/&#10;fP1urUHvZhx8/NaBtsDtlWLlgXsSlmvM1xzj9VfOyGdtqOwlIE+bLzNF+nhXgrPtOTe2tbtzXWQn&#10;sO21d2WdcT8UlD6ZOb49a7TajF05HlK9NSs0TpubeTW55I9fffByyT/fzLEIYmjaZcp8tmJUbjof&#10;HN5b18JYfyKBzJUBqBj+Zx67q8DpxtWLE1x0LTmULBQtvmyFtfqtgH2FyQIukh2fg0QgXREQqclS&#10;lEqS433TspYAhzL+Mub9AxZHX3ZxeeOPH9E7QcH6yvJ+lTmjnoDMCLkiSBZs7X7otsrKcGCi3SdZ&#10;IfkgM5k1CVgdVTKp+/P9L2X/w8LzS5dZVffyXgC7n1xuZDdWzB9bBdVcnp5JIHbk4O7mzQQNMnL6&#10;DSji78k6sV+nWgcx5Q/fe2PD910xukJuY/vCM3/XdO98RnPOab8rPAK0s4Ptev5JTe/Op5cO39gW&#10;zAgCkVJ9u5ze6HBLilfNIQOwJyUAmXX5gGZJruHkgPLZkwfVfsKkYEYCCEHEuaf+a9PnEo2pejWn&#10;nPDPTSc2j3k/AnP4gM6lUEAaMsMYnnUbMFcMC+iT8QzsdV5lEPpccnauf4eS9Vxy0cnNCC40CTI0&#10;cCLZQSx9mX2UVeS/A+7BsjTvLbeZX6UzP3+vgVO7A00wbwH0bwuUt7PrLRDfev44Vgbm2/7vvf/4&#10;ep99nHlvAfF/1Ln/CsLbHy3A3mLlW4+WbKb90Xq/ny2te7sWvl2CUweWR4v2B+Lz8/vPE00eycal&#10;vXAW46Uzs4BObtbdkA0sgMTGhnlRmLZq2axm+YLLmwWJ8m/IpoeV1m2MpSK9M+Bv4tG9r712Qf63&#10;qAAkWYtC0D7ls35ibsSZVcw5qHenksr0z/MXnpPnA/AvCziWetVq/vCBh0tOIspcko0Sw8XbGROC&#10;JQWgsP4K84AIjiEWbsDk3QB5DKNU8V1rryl2vVOHkxIBntxcfP4p5XHuuwUQgLlCiVEB4cB2945n&#10;Jcg4vcB3twtOb9hVcrfB1GPTMe/cWlgw+lzdWU0If3fvdGZlE7qed3Ki2QsLEEvD0ktLr5pwQEsV&#10;A66cUyyjoAdgl2bWGnvfI3fURKKtxWBJ7e3OInUskT2gJt1qQTuw897KkJCA8FIni5kxMVFsQPPs&#10;BCeX5rgFKPTusg507txvNFHw0FxGECNQ4d1PS4ZpB9owrBg1AQ27TZ1RgZ3lc8dXql9BKEZXGt8m&#10;5Xf6XWNGdO+99IQY1VsC9jWCwJLSzI8Z1DlB1iMlffjzF281f//+o1qU6Gi//ehwbTRkHTYTRVY/&#10;fB6A/o2mTR+VbabGV4DTU9l0//rt+wX8pXw9gOKvP36jQPxbr+wLEEvAkevLJ7oa0+zdVrUBX31w&#10;qPTjRw7uKd/j5/c8UAGAAOG7T99uvg2wPnY0i3LGD8DMheaRACfOGdh9TXGkpx2nzV+hpdS/wlWf&#10;LRCQuj4a4P5GAq2jrz5ZUhOyFQDpy/z/65yrwMAYZY0nHfvK0wDU4Rq/CplcXwyg4j8aRjIp7Ds3&#10;oq/y/sezwMsEAJa8vGnLbWIkBe3ZEMWTgh3OKe4PZmt4nwsr5U1GtDfX85dv32v2Pnp3zTGFmVKT&#10;5v7kjCX3ku/5igWTGt2VBZ5YeUG9wnUBHecdkgbe2LeumBGAkcAUazNreHPPmsXNVfl5y/JpATpX&#10;NBtXtToZAmicKoZksTamFbfRMZLGAMdkejI1LN9kbQBTxWQeADktOJ26+pjqQZG/jUEyLdIPBID6&#10;B/I9JIBsEOCGQTOngBEe52Q0AhbBb+nq8z8dhMli1q6c38zK/FCgirlyfWU0AM0bl05JcNpKw5PK&#10;kIW065qrC2i+1xwARFjMAYL7d91TKXOvo90V+PAlJ51RDG0sqWGxPgC0Xqcmgh6d37lGQnsDqtqL&#10;FgUDxuHBvWoZtL+/rqRUxtBzu+5rND764I1nKkADZoBgoN4cIMEy/j5M8G8sPrtzS8b5UwG6+xMk&#10;rC2JDCC3ee3ymvfYXudI9mLdEsQDP5jRK7O26IXA657+/+r5EzMuJtc4sbFXT4EElJh4QYHxaBxx&#10;LXNfyuUm91sWRqdi3veYRsEvdtZPx4WRZJHnGguWBGuIAZktsg1rqAdpDaDGlUNgSe6BKQawp5cs&#10;akytxWSFGFoBwdbbW1IUoJeLFDcXtR4CJXI5wdLtmVekETddOaUySDTtm9aQxCwqoL4+QHHddTz9&#10;FzWKC9kI0un73E1Z44Hb2zM2jwSMaWZF009CxhlKMa86EFIfxeiAL1tN/yPb011VtgsTCawpELQ+&#10;a3Dmmgum7I2kVJxANKpy//Zkb1DL4yF4s/awi+SGpS5AAIdU+FvWYUw71x8ZHEw7kuDnr99rfvjs&#10;SLHfgOXkET0qiEUUYMtfynro2mzIvFSIC1gLlpE2ahXIfe7K/GZ1yQTAOgHcco7RgKqKM1/dXWOJ&#10;TEeG5tnH7yo70z3bb2t0hcZoKwz1nJoWa91TOzYWWN+xeVUzJcCSt7trzhpW4emLwPXbz9X90+mW&#10;RPD9AHjBNrnfk8EYL2fe2FsRHSMHkLSeUS39EY72dMQBT/HBWS8vzd5+9aIpzf/487Hm1QSCz+7c&#10;VGPE8VWzpAfXZbyoyZDp3Zg1c3gAbu/KjNCPIx65sKzM8ZP8XLtkUsbVzSWbETRaH6zJwDbArKZq&#10;Q67bE/nbnqrgFKGHXGBGQSrFEYYm3DgQGNiHn8k1efmprTnfR5pFU4dUVtBx8PzvdM4JWVOHlPRP&#10;gX63AOtxg7vXcVyzaFzWxu5Z42fWcQ4JqDZ3aeS9H/PdveMpBdA14MLyj8xezlv+w8O7c92HNfMm&#10;9c+cHlOe9/rKwFB6zvRJsEn7rrmSru90/D07nt4My7FrzkS9MEzNRp/gsID09uvW5bw/NYPzmnH5&#10;PjIiGQKSm1kJVKwX39e4bWvQhGEvEN/GsrcB+GLif/i8HsdBOvzr5/8Kytv/Lsb9H/4H+Nfntb0/&#10;j+MdVluPX5nzv/2I2m+x6i0GvQXOW48WeP+PX1oAvgXK24C69+f17GzaGfn/+OX7PHyuv31xC8C3&#10;WPivinnftmlNs3HN1U217Q+ou4HrQjbGYoDHsmgb3syZOCQL38AqjlkwTYpjbIE+xaA83+cWEz45&#10;m9vULCQ2y0XF/NKhjxl8aXPR2Sc3553xp2ZI/67N6IBHkRjpxrC+XcvJ5dxTebxfUYCl/IhVcWdB&#10;wFbTtLJ4Yvf34N03VHdOzSk23qK1+9La5DZm47Y53hvwjyGU5q8JkP/zahfdfvn+weav37xX8otn&#10;d97XbFp3bQUqN1w1J4PjshzrxQHqXUs/P2F4BlAG0z23rWyOvPhkbXiK+x7AqGVj6tOtQwZv9wQm&#10;F1aR6sol03M8iXY1+8imsHXDDeW9SjNnEgIgNhMMw+PZDGjsdGlTTGPBw3BxUeBLa/PB9pBzmEzc&#10;PRTDuZ4GuAYFgxNQdLvg1PKtVzRrAnPrwZ7T/QtK+uV5Rb2CJTKa+dNHNQsyIWflXspK6L4q3WVC&#10;CURE2ppMYDkFHr4TC3vtFdMa1k3Gh7S49KTmIVKimstgUhynKNmxKpS0OWO3dACdHBDIygzr8eU7&#10;L5R+kbbdxglE3LtuRcl/MBj0vtty7d499FSA+Qe5Xy3gDpBzoSBRcS2xR3/+6t3ml28+zOZzNBv7&#10;g1m0HqrCK9rOn/K/bRtXNetWzG0+y3e+k+9579DTlSImq/Hzxy/ebXbcd1uCCJ/T+h6f9e0nb+Q9&#10;BytYOPLSE8WuyEwpOHo9AB6gljY9TDMe4M9hg3OKRZi9I9b/3cP7CmABHcAUqQLLR02TgCbFtc7n&#10;6w9fbT5/96Vmd0AX1g1Qp6f0HZpm6MT63advlEbVd9qEdY7lQPTTF0eb3QEamiUJICbRSuZaS027&#10;RwrK6MAxkRgoLLyUtSY16i2qydXrz5Rd57//+HHG68QC8DdcMb25JgAMe80fHdAFRnWhrQAurwFu&#10;gSfnrpiP/p+PNoCja6LmNTcsnpBNfX4FcSsWjKv0uffTviqwJBezOcgK7MiY52GM/QGEsNkkLDYk&#10;0hxsr/OiV8b+cbUBzBTFLk9QOn/ysHzutAJhAnlrCXKhRShML3eSa7P58pZXeKmvxY0BkTaoalKU&#10;oEbmiBNNuyZa8GOj4PAjtUvOx65y1vg+CbqB/yGlUXVd6Y1leABBGnGsu80d86mgzE8yiduunV/z&#10;haYY6MdMYq/ZCWKKATBpa9kYG3qrEPmGknm1+hPcUVkTri2AHu2ssbIrYLU+P/eCpBDoBdo/DCBX&#10;V/Lck/fXuufx3uGnaz58eOS5kksY39yezDkZKY5IAjvjhM73ugA6Mj4BFymLolEgyb1yDoqHyYPm&#10;5Vq0XIimFYvu3rkfAhUWiktnjijZguszb9KQkgu5FqtyfzjccNzRqVfg+GTOc28Aq+ZD1lQMtflH&#10;4tPeq4AtJbkDRlunU/IUBYdayXOWst6S+hkLy3OMMiiLc9xS/wIH6w85hutKriNwsz4rJJUVkRXD&#10;yG4POAXob1s5J/9flNdeWY4rdN133DivYVfY8nFf1qy9ZmaCnIXVvVk9iPqPshLM/V6bsQpQK3IU&#10;fLycAOXoy080n779fEnnrPv7tt9ZoF2hpazbq09ty2fPal4IyENUcQjBPipOHZKfCg8vH9aryKHW&#10;uEkQcYP9d17NLfdedvOHz45WZpF079tP3mw+z/phbSNB5VzG0YusRm+NezOWBVvWegXQ3x+zHr6Y&#10;cfZoSYV433PdIe3i5b4311Dn2xsTSGmIxdkLK86Fh6WvDAUZDZAvAL5NkKNmQRBw75qsQU9VYOP8&#10;qjg51x9Tf/SVJxr9UQBazjokJQunDSkG/u2XHsvn3Zh9qNUAa+6kgZkLWzJmp1XwoY5A1tO135Ag&#10;Chn46dsHmlf2bS+7SjVk3yQolLUsGd+CsdkrL6xu6/bSaZn3QOqYy7pWi38MvIzH4w+szxr+fDH/&#10;9PYyBI/dtzr3d3mA9q2ZpwHj+QmnDM/njRnctRhlOnK1VbMmBuAumthcH5CvMPy6/Lxl5cy6jrcn&#10;ONYhV5ZI1oFDjgLPXp3PDBg+uVhq915Gi6xHVov+2/qPARcQyjSRcH6fPYNzDTJGN1oGFeMyHpAx&#10;xoiapGqGlTVQjxPWkyRSSBJkHeAsyykDeN1STRknBSv0C/7rlGBxRBWjCgxcH51Wn3p4fXPkwPYE&#10;XOoypuX9wSW9Lsx1uyR4r3vT95Jzm0E5fsoA2Q3N/Pp0O6vGMIXBxRecVFiEjn/B9JFVxMoYgAKC&#10;vn9cMBa/+BEJXEmeEEpVo/Hdx80v33+ax2cF0Fv69l+Bd4H4euS54N8C4wXCWyC9xaS3gfS2n//4&#10;aL2/XS7ThpuDoQu8/1qE2g7OSV3a2fNfAXsLtP+D1r3tUQWo9f4WcG8x6/m7Dby3XhdAny8vtj0H&#10;Ii2gUZMT/eHz95rHtt7eaK6hUyHWh2Xk9ZkANj6t/bmHrFk5L4B+eDGv0o3Au8VOhK7JE09l7PzV&#10;8yZmAV0ewLqsueTC0zMZLs4NvLQ5/YR/bXp2OadcYPpfcn4zddzA3IweTdfzTmnOP/OEpsu5Jza8&#10;b2mELdSaRWh2YoPYsHpRVWOzRLIY2RAeykK35Q6V8CsS5QPHc7JobCzGkt5vXTbw+Znoqro51Sik&#10;NXAVXkqdS1crWsMe7swG6n1SiVwLaA/5/mpjTzKxNxuyIhndyDC/Jgat5n13apKTY857D2TD253/&#10;0WvZ0B/YuLJcMFj3YRot3D5TESoGTUOKe9a2utcpLsGg8csG4jHsldpLRCySJtlQOMpDXop0xoTL&#10;MulnNBNG9Gk4YLClYos5MoFSS8/fsZk+XofU0Yli+zV33xrAe/2ihpZ9yexx5aDj/SbEhBG9A7q7&#10;N6MH92im5T0kM+zTdMrl1MMXW5GygmSARDdHYIXUR4ZkZcaAKHhyFjyM3IwsdBqk7EigZWPH5HMR&#10;If/hMvO3r99pfv7qaOn+2KXRXdOtY6V5OUtbY92xPSVjyUP6VufZzVXMdkVJMr7+6NXm+8/ean76&#10;8p3yz+cLrfkIwE/6gkl/ePPaLG5jA0r2Bqzn+XzWXwLs+cXTfn7wxoGMlScDaF5sfvjinXLpUeSH&#10;kSd9eCNg+cO85u0Eb68GbAOQzl0aE6h+O5ufe09vrnOdYm9jDwOPHdI5loXdCwEbWHsByscBTJjO&#10;bwPwv/roUAF314NukgznzZceL1BxKGMP4weACDoFOwA8L3xgxmcczutcNxkCbBMHkY9e39fcnzkB&#10;CNg0166YVWlYUhQpYrpTgN7mCsQqbOVaoxBUtoeHO+ChA6kgCavq9fTMNNgWbqzeumtnt/Sdmf++&#10;TwCqsNAYsHn7Tiybh3bmNvKrMv84UACCChC5hdDBKwZtL3LDbN6Wubx42rDKZtBOC+CBKqCcXeH9&#10;d1xXgO+J7XdUNs5ry/El80CBICkaEMlejkRDp1Ca6Rsz5hdn4wM2SbeQDVdnzi2ZNbZAJcJC4Oq9&#10;6jkEH45t/pTLmmvmjSm9P2vA0QM7Zo70zngeWQGM7KTsCebUddBhmnTHdQW66X1JXrDGzzy6IYBh&#10;azGTLPg0BToQYPLRG880ewJS3C/MtDWCVAIY91MBJitRBcnPPHp3ZZP0NjBOBQzuCbBLb/181i+d&#10;h33+RwnOOBe168GPvhzQXuz7081HRw4ErHGneapY+v07t9Tce/PFJ6qpkmBq4+qlBTIfCOAB5MlI&#10;AFkgXrZDdoR0EqEg2COfs4ZxJXp53/11vzGyxpDnFbsK6s1jqW/1GOxDuVOpGSLV5GYkm0oqIIhg&#10;J7stIF0xJ7aXnaNgWJBrjQaQZTGuCeg3psh7FmRMKCLmlAG0L8g6PDXjlwRo4rDutR/47ANP3Fug&#10;dMfm1VVkb0y3inVn1jqsvkQQ1HJ+uq5062QhCtXdQ+4q2FasOO395luXNtuz9j+4YWWzwbjNPNq+&#10;MXNj840ln1mVwPXhfL61Q8MtGbf3XtndYtfb7pP1RcGrbMvhAH3nTgpDmjZxePfqpjw3c2rRFI3Q&#10;+mXsDqxjlSnAnLNRxcjqs6L+AntOTvjztx9X4eov+YmoOPY2vfbhWve+/eRIkQ4APFJAobXvu+fW&#10;BP+Pbsxzb1WG7v2MIXNMp1OstiBeVlVWkxSITaQMnKBJMeujAdikNOY3Vt34njW+b/5/fUDr7CII&#10;ZYzUkbg/wDp5kIBo3yN31v6679E7m8fznH2S+5PnHt2s+HN93auDe+/LXrS2uSc44NpFE3LcrToR&#10;zDxCwbixLltj2efK0qglOBYwjzl/frdGYXdXoem4QV1qTC+aMawZn3EyNfsZgFzSl1zzi8//U/PK&#10;gR31WewxdViVBTj4zLbMlVYGctuGFZkjtxeodZ+YNSycaj8enrF3SWUVSVAG9uxQEmCZaXUUa7Pe&#10;0sW/lPOxbslM8ki/+PwTm87nnBAQf1ozfGDnZvSQbs2wvuc3i2YOzR6dOThlYGW1D2a+vZOA56Fc&#10;w+sSINycMSy4vCH75S0rZPEn5HUDql5Hb4I+zDOyt+uNosPw1juvTkDWryR4vRIcmEcC137dz2ou&#10;ueiU3K85panvf8nZOZdhCRx711iT/Rk35OLKmlpzXn76gQQ+FzeXdDytOevk3zSn/umfq/5QIWrn&#10;s/9YwTnMcuX8iU33jqc3F5z5h2qw1z/XQ6AxLdd8Yvaha+aNz7xtGYr07nJm+ezTwuvQasz9mH3z&#10;l+9bBasF3svr/dcmTccfx/8GyAH7FrhvB+7/k6Q8j3bm3ftaDH4LU7dI8RbeLreZFnD/Faj7u/Vc&#10;O/D+9X+/SmbaH9j2llymJY9pvfevAfT1JRUE/PpZAgIH2rLOyf9zot9++lbA+/pM/JW1oGHQFTmu&#10;WT670tMt9mpGNhEMy8QM6jEZzGMCBiY1Ny7L4Lh5abMmG7siVl7P/KRvvmp2M7DHBeX40rPLuc25&#10;p/2x9O00pfzZxwaEesy6fGg1YeIaMzYRGu2cjUjkffdavvFX5ntaDK4N3yJSjS8CPDAyGsWY+HSS&#10;Ivea1FmQMTQ7EyFrPS11jTmckuiNPd/BRN6Y8Z0P3F7HzW9aCtVmXox9JgHf09J85zluN+Qli1nY&#10;ZYDZWGcnegYcyBakK9nykQ9gmxwDS0EFNI9msbH5Y4PIArAcwJtiIfZ/mDLpR+cmaFJYZdMGTDSD&#10;kHJkY+Z1zgnQB4TZOoqIDXSTtnzkh/duhvbuWIAc+z5p2KWVIpubgItu//KRfet+0fVzk2GvOWLQ&#10;Jc24BDaCgJkThlRxrizK5SMyeYaSzExs2ERqeKUwDKNmA16eCP3e3J/SreZ4uImQ+KgKB7KwnBgP&#10;IIn2b0T/rk2/rudkA7q1QChGVbGOa6FBB5abW4wHHTom6JO3Xyxw/ddvP2y+O/ZmFu51DSsyYIZn&#10;M8lNWUjmwTVBGhh4B9p/+uLdNo38B6XxF3D9+MXbzefvHwow3tHsCfjZt+OegOfXitH/8fN3a0Pz&#10;HgAfC/Xj5++Uz/zD995a1nOfHH0xi9PSYlfZhCkw3JFxeuSlXcWw24Sl5wVxX35wKOD6tQo2MHvs&#10;AjmPfPBaq+DOwq9SHvuuCyupg4Zd3BcUDtJT0pq+E4BCTiTTpJhXXQf2XhdNrL2Uu99/CIB/Zue9&#10;BZyB29VXzyoZxcEEDdLVxpN7JyjFJmM5SUgExlgYqVPMPRAl5c1+jIbZpktf2a5HVqQMqGLSARf3&#10;GAuJGcdUAmSCOjIRrKuxYOyvSZDgf14HBAKAskqYVg22AOpWa/irC3yw4rMJc1rxvepeFFT5LLIg&#10;bLTPMBYcv+ZGGH19CMjsAGpOJ3TagP/NV1kDxmf+TK01jqwDs68zKqkMa82V+Z5l+YzZEwblfwmQ&#10;x/YN0JhdxY3V/fVyQHBYfWarYMqc65nrODNBx4Lcp5sKvGGdtL7HQMqkcBZBcNyfdUowsnv7bcVu&#10;Kezm+vL8rnua53be3bwUoObcZBQEGg9uAFBWF/tKzvDCE/eVXET/AGNKMRvmlBxLEIfJNE5cZ9/7&#10;0+cJhvM/RZvGnC6nb7UVq2LeSbBeP/BYjV8BoLFIwiWr8+GbB4qpJ88hc9lx75rc56ua6zOGkBkK&#10;WskoSAAVWiqEZsvn3pvbmPotuZ9kCbKMt2bNAAYBVMGvjpCkVvMuH1hrs6J2jiaK1xTHIgRkVFi1&#10;6or88ZFn632CI/pvjPubzz9WjPn7CczdA+NEkSvnI5anxqagzjjG7pNT8dFXOKjwzmsVsB89tDsB&#10;1v0lL7knY4qtpGB0awJxYJPeW7YPsC7Hn4xhYxUhYzwb/6QxJBsP351xf8uS0lMrVBWgClo2rFqY&#10;wHpNs2n14tqPyq0kc5fmHdP6QQCxYt0XAyL379jUvPhkfgZ8usaKQp/beU+dv8ZDmEcdKIfl55yA&#10;QiB90awR2T+7Ze/c2Ky6ApkyIvNqUMNP3P3+LOsK0qJIjYB3QP4vaoPq94+LzJARxMhXA6est675&#10;XTnum5dPy3haX3styR/DBLULarDse+RjrpP5j43W3Xlj1knz0H2RWRKssJiUcXN/AHM1KoCe+gOk&#10;CAbYXu8ztmQdAASB6uee3FxA3dy47/bllY10neyNyDF9HrgJmVeLpw0pkkLzOh1L1QzI+rz1Esel&#10;jPPP3izATmqoh4yMrHl0+NntleHYesc1lR1CvqmvIdEATsuRZXTvyqLLFmjGqCP1Ldm3d9X+wgxh&#10;db1vWO5Nq19KqxM5sDl+eI9mUK8OlQ01rudnXGLNq+g964l93M9Rl3WtzIrmRTLdikcVzGP+Lzjr&#10;99m7uzQLZw5PUDooa9WoZvkCuIMt95Rm45rFzYY1SxKYP5XxurwyEVeaS0smBeQPz5gfW//vf8lZ&#10;xagjW6cFFHc978QyKSC78Rh8KZeY0RXsXr/08mLhhwUDAdsK+72GO824BCGjB3crOQviY+SAzk3/&#10;7ucUyCZXZKu5fP7Y5sqMA2O1+4UnN326ndN07XBiBdRjcp7VI+fME5puAfacB2UXzj/j9+WcpFEX&#10;mRDdu2s9YkCnAvQ85gF+9Vk/fPlOad7/Wrr2z/OTZWQb0/6XFlgHvo+z78B5G+P+j+x6sfLAehsT&#10;38LHXgdDt7++xdq3QP83zT8Va16AOuC6DcS3g+925r1+5uH/gHoLxP9jgWsLvLd+/sq+t4C7z2h9&#10;DtvIVpMmXaK+qocD/ubY2832e2+pzd2iTAajyRIQDuxhQvif2/AAWg4OJBGLAvIAvSWzaOMT7eb/&#10;mCws7aCeFzbjAwgv69Ol6Xr+6U2HgPeu552WaKx3Hr3KUnFmgoQZ4wdlInQo33Osl+IeOjeb1M4A&#10;dLpVBUK6m9EASlMBSfR/D921qhYHbD1QDizYQOmGRdpArwIy6WwOLz5LpfdzO7cUYOLAADRxH9Ht&#10;D4uMWQJENXmwUUmx2pwwQCYRCYl0jc2VhSDAjXXG6PNoxcIo0vz+szeyic2vlJUGD1o437lqQek4&#10;bY4KhWgPX9izrcCegjMMl4AFQKLtEwRwcnF+FkcsBAZOIcrqgA7+64umj85jZDM9oAXAHtTrokz8&#10;i0oOwx1Hympgj/MzsVrByJRR/fI+zaIGZUKPyYToUu/TGvny0f1aIL/NH3/JzNEB/0MrO3Hdla1G&#10;NhrSbM/Gg2W0KGqmAfRgfugGLdBsCbFLgOTgXhcEuHepSb84wKeY6mxOP33+dhUqSfkrIKXFJS8B&#10;lrGAmB8A+vtjR5rXDjyeTfO2bAbjA9bmFcP08OY1pZUne+Gi8O7hZ5uDTz3UvHVwT0Dxu807h56u&#10;oJR0xt9vA/Vf+7mnZC3AtYeGWIpgbWjHjr5cn7MrQd3Obbc3rz/3eAEcBX2fHHm+3AG8R2ChQBig&#10;cvw2KRu7AAtwwTgqvhWc8H1X2AqwKh5995UnSnvJig7z7iHT88jmW7KBsnI80ryesfn0o5uyCB8o&#10;UAWca+T1XDZ0n/cCHXM2zvKyfmV3paxffmZ7rsWR2pQAEilO+lH3hh4aew1QkV8A54pEsXQAqiY3&#10;rFgtqLzz3XfsJG18e80LCYlNFpi3WUtpYyaLVc2co3clCwDoAVSsGgDN+s+mLEAluWjJJwIyM37M&#10;Newtzfj63FdAuT1jcPfqgO/MMf/HWivMxkQJKsqCL/NdS3hFi1V/kXkjEKATr4ZQy2dVZky2QEOq&#10;dVnXyGSABmNWd0aFkixMF+e8XRuBAKBns3Lu5vS8qS1mGZifkOO0IVvrBPNqQByzTp8cNw499UBJ&#10;BwRENy2bXnMWi0srbm0wdgET2nayBmPmxQB2AA7zy/pxa84fOQBYPrdrc61LhwNQFWhK7yMq1PWQ&#10;4/BYx46XZjr3mLRQYbPMiqydzJT/acqFnUdYKF5FIHyUccRHXB8FjLtMEaDPZtXYVIiHnfdaMivr&#10;KwtHQSEtvEY9pD6aTCEbWt97fcbaAyV7kEHAiJI/ysIgVhAzxgj5BNmDABAT7doDuIIpZAsgr2DO&#10;uJOt8bwi4A35n+BAYCKQlXV4NY+jOcYnAuoFUwI6xZ77c52NSWPbtbS2Wj/cR5kVHYbv37CyeSzB&#10;tloSdQWYe0WvskeyJMaiz1M469zcL7It9xXoFJQ5/o03LSgveBkPshkZMARTBaO5bgIW2SS+7ptv&#10;vbIKX2nvP33n+Rz7riJs9HgAHp/KuSkAdfyuozGxa+stzc6SZawoWdLwACEWrvTYGtgAmEN6K+Dr&#10;G/B5dRWEL808cN7Gk2wyGSApYQH2/CwW/vsWCy9TyRhA0SpbyT8HEH2dNY+M67EtN2fejMk+NK8C&#10;WJnBnwKAEQKA71fvvliAVLCApdX8yOsAbMGeeSB7h3Qh9xLMk+Ool1DfwBZSICuAkyUB3p/Oudu3&#10;77olgW7GkevnmrjmvodM5fYb55eUZlHmLhBP4y8YEPzRU08Y0asy9/b7/Qksnb/aKJkF5AdzAZIz&#10;TfnUm3DPefUp3V7XZNxNqOPSfGrmxIEB3zTYfSqDPptTUdZVclL7GikN1plVo14w/RS2Zq9T6M+6&#10;8fJRvZqxQy7OftsvuGlgudlsXLs02GJyzg/pOSfAOcHlla7FhHyHhnAja51Ri8YffdKIS6uwc0SC&#10;AO4y83KOOsfCFRxfBDS3rJhR9RV3ZCzCCZ+9+0LW/EkZ82NyHZbnHgbELxyXzyVTvqhkNtdnPQWs&#10;1U5MzdixB5C+KoB2bhxyWOCqPyLXYV+pedLC3IPJWTs7nPqvOb/eJbWRbbA+CxRG5TjJZ0mu9BV5&#10;N8GxeoB71l2Z451WYN/47RWQD3twxmMxOW38ZaUAgGH6VaFqt/KnVzzMh15NknuhsFXN3lUJxPUo&#10;AN7LJhJ4/6ElnflHph2Y5/9ezxXmbQHwdtBegL7tUTKaf3xdO8jPT6T38ffl7/9J815yF4x5sea/&#10;MvJAeQHverQYd9aS/tdejFrg/vijFQi0AHwLuLcHAa3UQP7/D24zx947lI1oTnUItOmxKeOJfM38&#10;SQXab8jjpqtmZ3JMz+QZHXA7uZis6sI5a1wGgILGDLhES9gt7BV9fN9u5zedO5zWXHjmSU3Hs0/O&#10;TRvYXNazYwHJqWNVLI+tAargs+NZJ+S7phZzqVEC9h3jYaNjk0Sv+MCd11dBh0WQHmxjNnJuCLSC&#10;FlQTHgvCLxzThCGlkwMoAAUOCtwIFLUdCUh8ac+DWbS31IJ9bwD+01lcdmy6oXniPrKQAI+AxLmT&#10;B5auWbtejBBnGjrZrRtXZtLf1zz+AMcX12d682SOyeZ6KFG8zmNcGUgepOJo1zBiB7NR0g9iNuip&#10;6ZdlAj547Znm1YA4bNz6BAQ2fClgrb4xeKRBAhbMDmZIO/KZY/s3JCmiU8BbUbDGVROGXVoDWxcz&#10;RSoaR2mwpOmNiXv1ossD2tkwnZ3JoB6he6th08jelVGxcChs1ep40awxiXZFvV2z6I7NeUxpFWfm&#10;XIAwcipFahZfmx3HEO3DBUu08xgDumb2cMcwxwHPpCSKiS2g7ObowV0LAALopc+0gXz+7iuN4mPa&#10;UClYGkYA2cZBOkAGw58Yo6QLLWu8px7ZlMXimWLQNSQB7v/y1TsJ6B5O0Lem3BHYCgqcfsn7NCn5&#10;4bN3mrde3td8l9+/yX2xwGNS2BKSMpFpSWVzueE+49gAaO4Cb7+0s5gxgM3f2MCnAwS23X1TbaYa&#10;UgHTwAbALXg7uO+hAKbtdb4KW527wEAgIbD7NoD947dfqAwBTT9Z0d1rry4w/NaLjwd07SjgTub1&#10;7ceHalNSiEZKwDWElzj/aCAbM4mRVNBHr71k+qhKN26qZksBvZkbZDBA/ZxJ2TByvzgRcByoLNQY&#10;2ahWQyrBNd9vc3xmzg2balMG1nmGb75V06GWrzPNsEyM168IqAZWjGOAhDb7gYCwuxMACHwmD+9Z&#10;soOnH2k5enit7ADwBzDSR7f6CdBRtyzhsJfYPN9NSmMdsMmsTgC5fOHErEGjm83Z0G1wdMCAnQyb&#10;QjANwwByAB0ABwjo3AUGjtlaRteOqVVAa7OUKrbBcXRQICvAdt3cd99BKsOVBkD3ucAnQMFZQ7Ei&#10;EHT05V3FBALk5g7pCeDwfIIyGldsrHofBZiYdfpVzCv2Wqt+a57gyTggGwTqpboxtwpa2Tg+/ejd&#10;tZ65Zn9JMMepRYH1R0f2lyxSoKjG4YM83/JEf7KRsRKgAvqsBWW+FI17z9MJtM03OvzVV82s4wFE&#10;ATPA9uN8Dqmic8Fek5YIFkkRnn70zgLVT5bMB4C/ImB8Ylk8CsD4olvTBG4CBIEQPfjWjA1SGoWs&#10;Aj6yDNmGqgPK57+wa0tpl+nGtZgnsUTUuP/WWM5RZC601Ip7ndfLT2+rc9LjwRoCXJONCTwxu4rf&#10;BReurf2HxAOAJwmzd2hQ5Z7ICAsKFKySpD1w54rS2j+ePaP83G9eWHIMY3n7XS15mkATuDGevVfw&#10;Qs710p7c2wRk9jnSO9fKvLC/caYxZuxdjg2AfyTfx92o07l/bAb24qCmd8gFVVwIZF0zv9VQTP2I&#10;Oev67s11/+jNAwHrH7b5vLckhT9kXZTpE6A98/jmIkwq65LX/vTF25UVZOGI/bd/LZ4+tBxjlgU8&#10;ygqSqxgff/ny7VrXFSw+tGFFw1JQFmrG6N5ZJ8bW2CehJJtDAFQhd4Cx45T5M4dkdpA/CjlHBZyR&#10;rCk+fXDjjVl370jQ4vrphDylslrkmNxUZo7r3WxYvbjhnz41QHnxzOEFljufe0Ix3xOyruy4f12C&#10;0RebQ9lrnkxgpGsvqRV7RtKkH469lr33qdwvdQYPZ219JPvSQwm6ry8ZpH1rcj4TENfxc1EALvmo&#10;+pe51sVpw7PH9Qmw7tycc8q/Npf1sc9OCF4YGhA+PGB7ZJt7y5gEN/MKxApojXsSIPsKjEMmpnZD&#10;MTy9voZv07LWUAGoyQFcgdkBAa5qc269bk7JiNXM3bv+qgoq6e03BcC/8cKOqie64crLm3UJuq6a&#10;N6qyE35nFqFovP/FZ1bPivkJSMiB2GuvCvazXi3Mcffrfk59t0zVsuztCJGpOR6BomL+666c3vTr&#10;cW5lCKaM7VPZCZ7xyB6Ei/NYk2BOt9aBOeYLzvxtrlmPXK8hlRGRzTz3tN8VictWe3wwi/OjAujb&#10;/bwy2xjQ48Ic5zllvnHxBac0nTr8Kcd5ch6nJCBCpAxqfszeXsx7gfYW696Su2DZW+R0FbMWG98O&#10;ygH2Fjhvf03rf//4ml+BegF4oL4NtLdkMwpWC2AD6S2w3gLsLfD9Kxj3+L5lH5nHceDu9394zd98&#10;RttntZ5r/WwH9sXAt392DqS07zmxrz95q9m07ppm212ragOotuUB6MvnTsymPTITLDc/YA4jP2no&#10;pcXejhvSq1kakE43zc+bDaFueeyH+uaGnH/GCYmQLmwuPOvEAMTu9WC7qHhSUeWQSzvWZyj41ChJ&#10;gQi2XKtv7gwq77UE3pmFUMS+PWCI64EB/mBANW2dVtQKH/1fFz8D1iamRT2NpmYkwBf2Q4e4BytC&#10;v7qAp4X7/Vf3Nq8G1D372D2lsdueRWJ7JsPm/P+hjTSGt1bx0Yt77yutF0YZG8fqUYT8TDZXmj8N&#10;QqQUFRW9mM3NQszzmQ+31LCFSMpTStMGR1OKGSarIBeRAdi1dX0BP0wu9waT/K5briopwJ4slDYO&#10;qXdBCtDy0r6tpRlnq7ly6bQqPtXldXSAuKh/9MCLK6qdNaklmxnSm5XUgGZyAPq8LDj86TVDmDKm&#10;f3Nt3o9JBNKnJagCxAF9ziLkDGw/5wewszFj36nugMsNkAHEYLMcm81VECRdrBZCQQvveLrMg7u3&#10;NN9++EptiKQff86if/TVPVlodjY/ff5WFZICChhuGnYA2qaDgdc9Fov99x8+zOJ/Uy0MFghOCT9n&#10;I/J49/AzJSPhz96eHvb8fXdcHxA7owANhvPTgOMDu+6r4Md9Ovry3uZvP3zc/PXbjxsdad/K33T0&#10;ZAMCrFeefbQWa4ygzM5bAQLPP3l/QMjkGqcYUdri57IgV/FZAghgQWYHiAGksXZ3ZRO2CR45uKuC&#10;iS8/fLV5cd+DpT/GdvlumlPFZJpE+X66Y63NWfsJHFhyykgBLkAt8CTIVX/xcv6/LZsd8Lb3oY0B&#10;QnMKWNPxKqTF2gLSGtpwEiKHA9xZGMosyWDJFJW/eMbJdVdOrdqH5QsmlYyORhMABkzVwWifTsKC&#10;+cZYP7hxVQCH1uJLCgRvzpwrtvl6HZuvaB7fsrY2Y8AbG/9swJaUvI18ehb9y4dfEjC/sNlww9zM&#10;0+UBLLfXBuf4sdS861u9D+aX9AU7/UDGGQnLFdm0zU+PG66c3KxcrPvqqADBvC7XXOaIntox+wyF&#10;k8D6zPH9q72/YFQ2wjUwbrX6dx2kfs35OXmN100YcnH+HlEblAwTAOtYFEvK2ska6sRIJ4z5Bgzv&#10;yGcIZrYkGMes0rarBbg+YxjgNSYVKCvA5PpjDgmCMevWrhf23l/37vldmwvsOe/7EhTokSBbZ80A&#10;sEhrBDKY//tuW5E5N6yAPYclIBYLTxsuy6UAUQBNogbQIjuqiPW1pyvDIzDku24+yYb5bLaJd2Ut&#10;A0aNF4AT4/rinlbWENMK6Dp+ayuNPZAu00AuaE27I/dbUR25iec2ZV3E2mHHBT2IGUWwri3mUyYY&#10;w6/bpS6OT+24s2VNGNBzJEHzi5mHpX/PfHvnlSerrT8W37jj6IOtN19I2ny/Wpq3Du6sPUNGRNaI&#10;TEYvBd7ogpIdOS/Hhu2l3TdujMNyAsu1uS8B6uYcy4YbZjcbV80v8A6kA++b8ryHQlbASgbZNeMB&#10;f/cawetVuSbL8r1Lalw+mnX8mQQST+R49u+8u+Ql92cPkpXwP9ePfIw0x9+P3HNDsy+fObjHeeUG&#10;NSOBZa9OpzfdAmwU/PXqfFZAz1llYQzQqwnjpa4w/5fvPi6JDOZdU5tiK7//qDKe+gL88vU7GYvb&#10;WnKTBErG1Q+fvdl8m3GjeNw9W3WVztpzcr1lCR5sDmbN+eXbrLUA/Gt7m0N7NjefvL63ghngHeAf&#10;d1nnAPN+zQ0J2hZPvSzzbFjWkHGZS5fUXMHKqzNwvJr+6HWCtRWE26vJjjSiEljpcyAL8EjA+tLZ&#10;I7MnXdZsyXepX9BQiQ+5RkBjBnfLZ3Spfe6h3M9Xc35/yzVQNyWLqXeHdfudg483zzy8vnnnpey7&#10;CaJlUp/Ifn7khUcrqHolc+/+AOO7blpUGb3Zlw9s+l1ydn0HwI4IeDABG3nLRWee0Jz4u//SdLvo&#10;tGbhrBG5N/0CdvsEjPYoiRMGf+LQS0paYyztynjTh8B6LZthX38oAUNJBeeNLhBtrZUJHdlWMCvz&#10;J0POiUVg8diWVcFcqzLe9SDZ2PyPH95v9G4QKJW5x6brA+Y1GbwmnzWmxqAgAetP3qJj6Y0JoOj6&#10;Ob6ceeK/lHRnwsgeAdRdSspzQ/4/P1hmdM6Z4wtJj6z9iIHdCnMMCTgH4McM6Ros16npc8lZRYyQ&#10;7MgkLFs4vkgh5IegQFCjFsVnyhyNHHBx0/m8k3M85zXjM6Y7nPG7pmfGcNfzTynVwILpo5r+CZqm&#10;BdN0OudPwTR9K7OBGFSXdyT7J5/3X77LeG5zlDkO1oFyoLsAecs+ElBvPdqf/xWot8A5YN76vQXc&#10;/6HA1aPwc0uSXrKZapZUIP5XIH4ccP/D70B7O8Cv59t+Pw7SC5zndXmO7MbD7y3ZTNtneF09WgDe&#10;CX3xwetZWLPhrluRjXlmc8WsMc3KK6YXw0YTunKxTqmzsjkuyP/GBtTNbnThVOS1aMboRJXjquhT&#10;q3CFlIMDzIf06dL06Hxuc+bJv206n39aBkeXREqDE71e2GiBO2lkS6IB0Pftdm6l/7A7GCyFJk8/&#10;elfz5PY7a9EFhkglRKhSh9W0IkBSgSqA4m+bCkCGjZHqPRzQhVXANNn478oiTTdoYdTgg/ZOUa7C&#10;P+njF/dsK3C6J5sw5kNXNqDj+2OH6xgEDzcn8sc8c6ZgzWdzpyPVfAVAWD57VGlAFfhI4/NOLQ1r&#10;NlxAaWImAGYe64xhxrgD8IAqIEouIb2N6cUSCwpoqnlf37VmWTH6NoraDDcpkr27mN9bA5BMBJE6&#10;5hSbzkudD77qbV1SF8wY2UwYcWkWkUEF6gH3yZkIwPrcAHxAfWQiYM0+rsu5yTCQQQHo665dEGCw&#10;NJvs4mxwiwuws1rDxuo+CaBxGtGuXApY4RbrPhvM2IGdm/uyqf/wyWvF0GHOFG4C5YrlaNIxge6T&#10;Fv4YaP97//DTxSZL576W+/NsFjrZB6lWi/p1CyeWjh1Qx7LboN5+5anms3dfLs26jerTd14OeLi3&#10;wKXOtRj89zFMr+ypplY09BhiBV0kMuQ0PgfrzfP66KF9NYbId/wPs6+JzoIsTu4pRhLrLuWuiA3A&#10;+vLdF6sIl2MDu0eyFraYCk9tSGtWzk4gcqR57fnHaww4xx8SLHz+3qtlcSkIIQMC4Gn+BS5ff3y4&#10;+ez9g6X3BeA/C/CyuXz53ksl3+G+gdWvRh8Jclw/QSCmG/Ml4wRkYneNSxIS7A2ZjLSzjBUrWE3V&#10;OMxgOs19G4daEBpwbIuGacCyMXGTlG0WduOavt2GtOnWqwoEC44VT7ICJbHAqplvm26Rvp1QNm3S&#10;6Y9lHLMRnZ9NZMm0Ic3a/L4rwIc+2LwhscB00o8rgFN4ZpzRRutGbG1SEK3oljRHSt73yRCQ9pHJ&#10;KFQVaK3N2iXwNn40lqPjXzJ9ZAWp2P9r83PVlTPz/ITM5ctzvJPz+cB8qwZAo6QZmStLszb6XBlI&#10;QRGwiKXFrvL7xi7SVwvWscWOh33gwwGLQB3WEONovcKmV6ff/Q9nDbutsgd6bAjMFG6TV8mysKXT&#10;GMf4xbyqTXo0weiz2bAPBBwfyesOZM3ExgPOjwdo26DV0dCG7846CqjTPluvWENyl9FcRnaSJl6t&#10;yOH9j9V40jAN8Fdc+3nA3Vsv7gqoWVesqfN8M+CGPFBbdwz5gcx5lofWTWAdcHj28buLvECAuIdI&#10;FcGsa2PMkEMAs1j36xZdXtdEMGCtA+oE5+QVegbclLGzLNcV+8ph7OVnBL1P1PXzneagwAibDfxj&#10;nNU5VOFnrh+ih2zr2QREmHk63htlB/M7Bh4wdb8EVQIH5Ai2m/2fOiP7gM/jOrM5+winFNkhP43T&#10;CgLWClTnVDbLHuYz6bTvCKgEUI3dbVm7SSABe5Khu7OmvpBrp8jcQxBmP1Po7ryALWz3I3kPVl4v&#10;DdJR4xUjiSRjGSm7SuoARHFHo4kXJMvycR358zfkMmp5Wqx79cEgncna+uNnR4o0EcT9Xz8fq0LF&#10;MZd1yfsXVTfQDw7vyXWfl3VgQhWo8lSn50e0HXjivsp+/vzte83PX7/bfJEx9enbzxWBdeiZbQlc&#10;FmXO9CmduPcqJCZbw8hft2RSM3pQtxxr52bK6L5VS6Zwve/FZwVb9K19dOf9ayrz5V5Nzp6FjTbn&#10;FI2TwG4NKCUDcWxzAqz9vizjEelA3mE/VOSqiJrM4gt7Czvgr96pjOU7B3c1B/fc23xx9LkEUGvq&#10;+j++5eY6t70PrWtee/bByno99dDtzbYEVcYHWc6oto6g3GPWZ63SmKjbRacXk8wJRqYOqy1TJ8uN&#10;sZ+dNY4nO/wgg7Z1Q2tvNz/MM2u4x578z7UnOfUTYYS8MG+sa9dlLiwPINbtdGY+T5BbVpAkOiN6&#10;ZX0alWs5raQyAh6BvozQ1g3XJCCYlbUta3uA/NprZ5c2n+RXNpH3eseAY4WjahFHDb64Oe2Ef24G&#10;Bq8h/dQq9rvk3HIIFCzqx8NoxPjTPZXkRv3BtVmn7S308b27nd1ccqHAskPp46eO7dfMk8HNY+5U&#10;fWiGNZOGBwPm+nQ890/VoXV0gDkAf/EFpzX9Lu4Q8D+pGdy3Y2nhywUv95YioE8w4w1XzSqirV3z&#10;/lfMez0+b/5eTDsA3wa624B6S0rj9xbL3gLunmsH5+Tqwcxtf7f+7/e29xz/u002007Dt4PrFsAG&#10;0P9nzbrH3wuE5wvq79ZrC6TX+1rMO0DfKlhtB/Xtshl/t76rBPkOJlHKN8eOlsZdsakHC601KxfW&#10;T7aPNj8e7nzg6cBrQ1yi8YnGGxq6TKuNjRf6yIGXND07n5PoqUNz1sm/y434Y8D7qc2cKcMrPcLy&#10;SHMVHqrDAuh1H+1y9gnN/EmDalEgNdEEh1yCPzogr6W0jQObRQdOC2qB3ZlJZqGUMgUeaODo2HRd&#10;ZXX26dEX6vcdAW7Yb81ObIDYX1kCAFla1SJkoQPkMf4AKKmD/wNAdJYYqZuKyePccUUWlOnFwu15&#10;aGPzU8CY1DW/2cezCGAdRb9Arc/h2gFkaN8sc6BgE6tso/zig1ebsu0KeFO4yeoQ2+W8MatkBI63&#10;pb1ssTIv7b2/ggBBCK93TRss1txoyFwKpJecZmAWjRbzThMvFSXz0bsr9qB7bQLuH50vthUrTzKz&#10;NM/RuvOfn533WThkXuinBSkYB+yjWgTV9UDbLDKKFQqV9QOYVmCH9GDS4K7lO/z1By+XdzNW1kL/&#10;5wDMA0/cn+t6Y6Xs6RDp23/87GjA57sFaDHkWKDD2YAFNXVNAkTvX39tFZcde/ulgPsWq0Qe89yT&#10;2axyLX/KBvWTotPP32leeurhLFQJ3lYvK2bw3VeebN57bW/zegJCAYOf2HrMNrYcaCJjoT0HoJ96&#10;dFMtrv7PAUb3VPUMLBsxr+ovXg5wMAYfv/em5vWn72/eeWFH89Hhvc13nxyuQAGzoikUoIfx5BKj&#10;wE8QI3X93advBqg/3yg+ZMdW398m3yGjAfBJiV4NqLLAA7XkCjTd3FOkt9lmYhgxS6QzPkdBt4Ji&#10;9Smaar369IOVkr7vzpXNHRnDbLgmDL24jkvqml+/c6I1pvvGTku3AvnSnVhrY5nMhOuQTIKGMS0H&#10;mJsKpACrpbm+08aRDSNAvRxGrp1XoJJPNObTeAZUFBSWBj8bs2JsWTXA595111RwWsF6NmCbPos+&#10;2v11K+cVA++8ODRUU6YbF+X759X3OW7Hv3ja0ID6WZUN4Dxl7cKs84nm786ZxoaoZ4D0vdfRzcsk&#10;GeuCV4WT0rNYHjaa/JYdLy2pa+tzHs8cJwmpz824Z6VXTZlyLYqhD1h9NuvDawGduqDScbMVLDeR&#10;rDWHMn5IwrRlF4C07EJbwJ3DjOtFbgRgSuMr7sMQPxeAjB1UlMyVhLPNzpJXrGrWXjOj7uvLAeuI&#10;ENKIwxm/CpbfePHxrDHP1rh5JOugdVLthWzP8wErr2UNfW3/jmIFMfBvv/hESRNbmvVrs6bdUvOY&#10;BFFjLzVF5D9cKbDyZCeAM4mNtYq8i1SFhEt2w1ipYCP3VhGrOgiyQ5kTMhHrrOwfoDZ6QOcKllbq&#10;7pixCPi8+eJjzbtZq2UxgVz1Ao6PZECB8x2rFmWPmlUZAeuT9veKV322NUogaRyr2wAin03AAaCr&#10;L1LvJHgibZK9kmFw/wQW2zZeW2w4JyTrMv26Qt6WA801xapzS6I737YhwWfmGQ28YIZrGG22YlsB&#10;BG9/8wVjSlLkO97IedhvjHOASzMrfwv8XCMBAxvWPl3OKD0yFlbLeAzlkL6dSiZC8jY58xpxBHx/&#10;8rYM4hsNS70fsuYiBloSmgB5De3yU7Dfqh94qPnrt+/WeiZztWDKZQmiLs81GZ9rOC3rwGW5F5qT&#10;jaog/vXnd2Tt/SBrzwtFesgoI2BYeLJ5Br5lM0jvpoy6tK67LBaA6f3mvuwsokgxp59AOotnPvJj&#10;8z/SQ/Oc6QFWfkL2LXa46jusPwovMe/9A+i8n8ObfYz/+c0ZT3TlApuhfS5qrkvQ//0Xeoa833z+&#10;zktlfqEpmszBA7lnZE3WHAQeua3M2e7t65pXnnqgeXkfPfzNuderSoIIoI/P8WCigXfGG2ed9JuS&#10;sF4xe2SbhOfSsjgkuRnWv2OtodYThM7+xxEuz5ZcCSmk7oQjmr4NTyR4e3L7+sq6IA6NDdkk/R9I&#10;9KxhCAbj2vqnzoCcUIMtTj73Z14JEhX1IvpuWjYlgeuGyurcuGxy5ucNRbqxEQX4uf1wwSFbuejc&#10;E5teXc6qQtIubVr0nkB4zpFNY7eLTq1iUQQhcwN1Cu4DRx7dUDsHhI8OtiNrwa7T9LMwdbwcd7D5&#10;5DgzEnj4v0BuadZSWQC+7hed9cfm4gvPaM4PbrysT6f8/EMzIsc1fECX+vzJGUuISc2eOO99k+Dz&#10;V837F8G1bQ2aCmi3A/UW1m2Xy7Q/98s3nwT/ftX8R4B4dVj9B2D+K3D/lak//gD68/invx8H3i3w&#10;/Y8ymvbnWiC9DcgXGP8HQJ7Hr+//tdj1/wHc6/FroNCyv3EiXycifb25c3UW0WvmNgsD9CaP6N2s&#10;uXZhgTpRl+YkgOq1S6ZlUxzR0mDNkJbOhnrz0gJYYy/r3sybNipg/Q9Nt1z8c079Q3Py7/+l6dnp&#10;rNK4r8imywWlbBonXNZ0T6Q6clCPGiTdOpzYWsCy0GEoadEwQjYLC4oiqDeL/bk1AO6eKtrk5oLd&#10;w3ID3JWWzcJpAmB4SEoUPwJdWkHz0KZ39D0PZ5IC2/uf3NLoRmiTxD7p1KqAdXc2GhuCNJpmGxxl&#10;NE+xqLPaAwKxR/dvuKHRwIiNo/eRlHCeWUbjG5DJ593Eui8bnk38toDI9wLmfgww/Paj1xIk3BfA&#10;titA9p1qDMRLHvsKzGJtaUUBIYCd/lGKlqetheWZHZsqnemaCWbox9ffsDgRbs9axDVG6N7xtGbE&#10;ACm+/tWASiGrhk2iVk2bMB5XZuIoWiGT4s9uMbw8ix9gh6kUqNEB3x1wQoPqdauz0dpstQNXhImd&#10;cnwbsgEqzOUiIqKnk5+cTUaK+ot3nw8oW9Fo1f2ffz7WcG/ABtL/Y9eraVIAqmYhWHCFaJ4nKaFr&#10;t8G4juQr7BLLESHg+unHtHjfWb+3N3IC3DFMrc6BHzeflg78+toEHr9vdYLC7c2xgGYsPxcGhaEf&#10;ZiHlMV9WevnJTaaVCXi1+cuXR2v80dE+k3GDtXfs2Mu/fft+Nrz3ct8O5T0PNNtuz5i8ZWFzaJ/g&#10;ka7/0WbXtvUBN5vL2UPDpzee35Vrothwa33/59n0eKz7TIw/CRrJzDe5Hj8lAPn0aMD4uwdLxqMw&#10;FVjG8mP89z28sZmVxRCr9enb+xMYvVPXErtEkrQ5Y7WKnwPMV2Wht/HsvO+WCjK9z/3G7FwV0IkN&#10;tKlKeWIxFbXacK+YNaKeu+6KSZVxopkH9m8LINKe/uHMRQGtwlIyBraA/LFlxxQEbriZL3bAesZy&#10;ZQMS7AExABMWTQFYyVmyIXPHMJe4TCgCFCgoRMOCkk8oilIMTRst+ASqVgZcqC2gI+erzS2CPEOB&#10;LXmQ87MRlhYzG46fAgUbB0kQqz1jHEMIzHMxsLGMswHlb7pWAau1qxjgHCebV8frQSKi6F2ho7kB&#10;nOnr4HeAflvu577tZEC3lTyErABDrjOqte3tF3dmXHEkuiXzaG1lV8hp2I+yfiSbcM8Ae65fCAC9&#10;LN58XnfV+5vnMg5ezrgxLhAg1s0NqxaXi49CSMGne0Rm4js5cwBoX8nm3H9bxtrjzcdHDmQ8v1TZ&#10;S1KTl/ZuS5D7TMDMPc1bB3fVWLsta5s1VOCA1b9+Md//eQWyZZe4L7HF1CkaQH9p37YC8GUfmvPG&#10;wAPQu7fdXiw4OSMACzTfft38On6vW5WxsLbG4qRmSfYaThbmru/R3Aepo3ZAwewjd99UkhnXSbEh&#10;n/HKDF01rRUQ5L4bG9hxLKYgthxsch7qLJANmF3rqPE/d9KAhkc7EE57rG6Bs4oeCexHdz+0rgC5&#10;zMPiaRoKrcx+gr2/KvdEUfKcfPZ1lfFyH5ybjLIxX5r37Cf6eyjSFMgIuux31npgV7CxJvNUPYnM&#10;smMWBG+9/eoAsusrwzp1bJ9ifmcECGvUo0DQ81dmPCNfFLUqLAY+FXdq6PdzaYM/bL7J/vLyUw+X&#10;REohf8kOs4a512RSH7z+VI29+25b1lyetRsLvyaAENN78fknFasqe8XJyTpjPacnb88ekuEgD1gP&#10;Igs4DQlQuJPNnTSozn3yyJ6lywfq6MI5ozF2GDmwc6NjMmJoaJ8Ls3+dUqCSXKTreX9quLwopFSk&#10;qSaNB7ugWmMl6wJLRtkUEsbBl57XzM/9mZd1izsKKY06Pm4zOhRbv9RB/cdPxypbabweTnCLFFHA&#10;TDr22bsvVr3b4f0PNa88uz2vp5d/vGQ7CmZ1re4bYNupw8nVvPGME3/TXHj2CXWcioplnwf0ODcY&#10;YFbtp/ZfnZzNYdkvzmJIPA/ySH07NPYD5gXZuqjLBjgemS3Zn6dzLQWB9lzHgTD88PW9WWdXl9RW&#10;0aqs/Fsv78z8CjZ69M6Mn+UF5ndk73PMd960MEH7quCyTo0Gde7pHauXFhDv0eXMpqvmSgHtp/7p&#10;X5pzTv9jc9bJ/9ZMDFbocsEpTefzT276dk+gNXVYs3j22KbHRadVcFRro4LwORpqjqzgRo+bq7M2&#10;X529ScErHCmTIpM6qOe5uX/dmz7dz66A02tlCwdccm4Ruhdf2MpkYPgVrOqMra/BmODMPp3PrM+0&#10;f32WvZNspp1197NVsNpiyT3+9sMXzS95/LVNStMOyD1fIP0v7cC8HaS3fraY+ry/3tf6rHp9289/&#10;+g+ylnaQ3QbA//8/WsD+OJD/Xx71mnxmC6S3XvdrsavXtIH6/CTXcSDH3n21ueMmsoiAr0WXl84a&#10;E89zHOPKfeKGAPVVy2fXRGt1zhuRxW1apa/nTR6WC9ulGTP00vJrJ5c5/cR/bfpefGEmW9dKt9Mq&#10;aSY0elD3RHiXVEXxvDwPxA/ofl7A8LKyRlQcBDi/kQ2NnIUP7qvPPFhaMJpPModWQZAmEOuLARGt&#10;WiT3BVhpyoBtB9ptaDYhmkjRtI1W+vRpbeUfubMWfOzRY2z8suk8uX1DOTNwB7kniy39PQkE31n2&#10;YPseIqlZU5ZoPG2fDyATMNCmsa47uPuBbLQ3NtuyUWofz1KN1ANjwsqOjdy7Ae8fv7G/Uv26rtLn&#10;A2W01h8deb5YDIWa7Qvhy/seKsu40pknoqbR5LJBHqRgdmuAAZZPwwm6VOBLp1SSFc2jTLRhuQeC&#10;pCH9OldhqwVQAyYsusr2hXmYPCQEAiygHpi546YrstBML3aNTrMas0wbVqBHMEKXiwkGmpZkEQZY&#10;OOEAd9N4D+en9vSYexsYbS3PcwzzGwG1gpS/ffdh8202FC4x3wbIv//a/gLsHth07DlpzP0bbiz/&#10;cTr5Yu4D6D94/UCA9Xv1uj9/SXspFfxRXv9hAX7v/T5B0YdvPpfX7q8iPTpiEhqNlj7O9fZ9Cq9Y&#10;N9p0vgig4c4gCJSW125choe0wYIuzUxmg6F58SndHu8pORG/YmPjzRd2lJ7ShnU0C6ixxlJTIOi4&#10;v8k5vrp/R4txz++87Hncf/fJa81Tee272WjpehWQ1v+zsShqtsB//2nLmx4baOyylwOC9QHwHlkp&#10;wIZ++c9fvF1jGUMFMANOMklsPTHhwInszZrls7LBDS5wxCUC42bs82q2wZHPsFFkEytFS/tOwrI6&#10;INnn3JXNwGfIMqn7IIvCrpfHf+Yk5yWg7MWAOHMFg0hOITjS6EngCAxIuyqo1T9CB0w/H8o8AhgB&#10;8rsCvmQG7r/j+gIn0uwcK2yMmHabNyZc0SOADvixjMPYtx6zKgi4MZ8FKHgPUCQTp4Ol+Szb1yIC&#10;bi4ZwSe5jtWV8TUe6FsL8GLgDuXYX2sDkE89ckdllp7K9Vf05r7zftYNUtGwLo6Ce+ubYnRjBUg3&#10;V7mVIBHULZBKWCcw8NY1gNuY8Xn3BgiSxFTr/VWLSsagDsb38Yh/7VlrxLUBNEsD/G+vLMQNCRro&#10;qslfHt96WwUYQA3poTmIkXdOZHBvv9zK+HyRYFQG8nDGp9dYQxEaskZ079xTAEpWgIJ299f5kZEB&#10;apV9zBgjF3ki32nt5hNvrgAcSBcgQnBDloKVNe6AZaCLzpfsBLBjNQs8yx6QU3D0EXAJ+F4NyJKN&#10;pRG3NruPzl0gYF0qhjrgys9bAk6uXziumiutWzGnAJD1CqPsO7CGxmW77Mr3yWwB7IAmBxlZEnIo&#10;xdjmxXUZW8Cj7AYCA8PuMxQ5AoECtYey3snYClzcw7059z05XrVLah1kIQQ3shIac2FIsa2vZK8j&#10;pbJOAdEtCc2a7Em31Tny1u4fQAgczs28ZGcIIA5VOJh1m3zi0s6n1bz1nltz7AJcASwAeOztF7JO&#10;Hs2aebTIgY+yNn6W/UaBqoC/ZZ2IMLu/Apsxg7qU7KF7gNuA7ucUEy6gIsuTvTFOkSDY7K8+eq1V&#10;r/SJdY0N8P6aW+RxgklWmnonmL/2CwYXvN2x4pjX4f06Fpjn3tL9olOr8JwVpkJk9oOyXfz1AUPN&#10;km7I/RO06E3zQIIofScE1Y9l7dGnQgBO+85o4raMtc3rrglAfqHmoowmzb8sqAyOsfvGiwwP7ioC&#10;5YntZFMaJt1dmOOe7L9rraUBwrI4yBLr7eZ834Ae5wVgdmgmjOzXnHfGHwrM9+xyRklH6Mn5uDuv&#10;27OHTgyId0635ZjJJhFE7dJdMlKkHSKOyxly72iRkQ8UyYfIFEA8l31JATZ/eYXDL+7Lnrb1lgru&#10;dKZ9ac+WBNt3N7sybtRryNrtCFi/NwHZY15317V5/epm1/03V1C4cCpP++Ela9H8yX0BlBdkPT75&#10;D//cnHHyb5sOZ/6x6XTeSc3E4DgMPZBOOjv78lY3drbhJTfMPRlfEpk+ZeuoHmBgro85jDRZtSxz&#10;Oq8z98w5WngNmy7LGPOeYX0vKFa/R6czm6H9uhQJqcNqn+AYMp2JI3o3/RIwqdFbddWs6oL+7z+y&#10;ieTx3gbeS/OOhW8x7MfZ94BwwLzFzLcD9V8f7cC8rNQ9Snbeev//Cuj9XrKZYtYDrlvgvNWMqfV7&#10;GyBvA+NlVeNvDDoA3/6eYuI92kB6Fba2JDT+324R2S7DqQCg3GYUrH7efBOAc1/A0d0BmDoocpfB&#10;qutGuCzR1a0r5zXrrl9UN2j8kB7NyoAxRa383+lkhw/oVq4y55/5p6bDaSc0Z57y++ask34X0Hhx&#10;FUFi5cde1qM5+5TfNn26npsbNjLRWs9m2ICLm56dz84E7FlaL2zE2iyyNi3gCSNeC1sm7C0rZzV7&#10;slFKoZNMkJJgFQAZKVmsCYcWGyqfbPZlNqjaWLNY2rykzslsgACDng4TywXUANKKk+hDeY/buBTB&#10;kuEA8TbgF3bdXa8H9DH7/F2xO1gOaWRFMyzVsMqaOUkD78gmfecqjZimFsj+KkDMZxfDuj4b2kMb&#10;avFT6f//Jes/27Wqs23hd32Jc85z9gqVLHNWQJEkOSfJOSggQQFBQQVBBQUDJhBRBEHMWcyKOYs5&#10;W6aq0qpa+7merzBO+/Uxp7r2eXFfc8573mGEf2i99dZbfyrATCOiD19/uvnyg1cKWALxJBp35xho&#10;RDFfgLA0tQJJlfPAhmIjk1bhk05t9Hj0dppg9e52VDMqwdKIAWwb+zSzc0+kIBUJyRwohhHFLpo1&#10;pjlj8GnFiJAlAGeq2kknNO9p3QLW5Vx1j5zeXJ7gDaBgl8khQpYAqyUrY6z43HHDetW4+ue37zfv&#10;5J5iDGwif/vq7Qpc1DOQhbgmwLx0ruzDtwHe2HPMucLO9SvnZUHaUenfv375boD+61Xc+WWu3XOP&#10;3FFymQLwAe7AeycLrzjrb19/2CgGfeExEoRrCvgIdizkWO1vs4nZ1DgQACnkAthJMh0tsLFRzz3C&#10;xz2bUMCqxf6j1x8vUAOoYhKMKQwogCaFTn4ixW7hJG8SXCoYtEA/ks93v8txKMf9foC5TUSnSwHG&#10;x9lY9mzb2Dyb8SsoxP4bkxgZ79970+W1cfzwGRvJvRk3txYwAsYs8MaLDUHzJ2AeIw78aXgBEEj9&#10;cgnSGVW2Zvb4bCi59/OnDi92c/U5UwuM2KDIEGSb6Ig1O9OsSEGmhdiGjFGkz8S8CyzJYXyfcxbY&#10;tw15EiCeOa6eN/+AckEuomDpvLaVvqAC4OZoRLZCg04XDjCynfS7uVYynIAwoEsdS0lhEoTakM09&#10;wTiNK3mQe0XD61ppMS4oN29sfjICD2Zj0xkRyy9b93w2RFabLOZkebzmlXKguDvX8Y4qglQsif0C&#10;SoEwkhYPQBqLqpCUMwkSQkE0UCAjx6tfFoRe/Y7cP65a9+R5EhPuE8Cvxk3kH7zadY4tq8lcL+CH&#10;FAejdt36ANCAhweyCT+TY3ghIMvc33XDmmZrADAtuXtxSebrFRcuqgJrzbf4tQOFT+aYuNTUI+em&#10;UNaYkW0in6nxlPOwhpJgkZFZhwW7tNecQ5zrrusvKSAPWMqCcJySXQLU79p+ZclOaIcFwAiWYt5z&#10;7eh8rVfsYun2seIAt8J+2RWZCsEar39rkECMjAZxcNWahVWjAThj2QWk1kMyIWBN4HZV9gnGAVeu&#10;Oqu5Zs2CZsOK2c2W/L3h/ACHPNRqcGGyphlDGHoOOKWTz/ddtnJ+fZ6sgO/2HImNeYAFr/dm/NPK&#10;CzSMS2PaWOHCgtCgk342c9L1FmCTwyjwVAQqOHK91Z8oRH4lgQjNfundcy4yyK6Re8q5S9EswK+2&#10;yXmNG3Jq2efxzWbDq+U8cC2DBgST07BbvCRzluyFZGLVookBvlOalQsmVraWgw9gak/R3A2B8v2n&#10;b2RNe6qCVoX4si/2TXP7jMGshnsVKaPbsvv63ssPl0yVxBVY/7lse99pfvpOt8uPSpqji7XMooCA&#10;pl+QtibXnYRmSUB7dSrOvjMxQJF0Y9TAbrVn8DKngT7m8P8oDfmSAERk4dkzRlQGjLMOKZ9mQwi7&#10;5x+9Pedzbub6uRkD+k+szHW8vIrg500fVq8jRfnq/Reylgcsq4nLWqzrtCJmElr/J5/9uKSY7+ea&#10;6LT9Vvbf56tWxHoq+879xvgQDLF93LJhaTOo57FNry5HBgMd1Zx28hF5HNmcdtKhVZNAykrbz9GF&#10;hIZPv27NbBrhBlavb734UGVdrfEytdYa+7rvff2Z9qf5iUwwX81HAbdMl3WIDMbeREL20v5dzZ6b&#10;L806tj7BqN4Tl2Uubq6HomdrDMWCABshuTtAHm5Rz2FPJ0FioSvrOOz0rk33nE/3nNug4Dak65jB&#10;wHWfAvoaJfXrcUwzoNdx1WuATFfWcum8ccXGD07AJchisclvXldjxJ976TqMH9ojeLJ/7SuCK3Ny&#10;/rRgkozV8cN65HoeUbhl0OldmiEJjob265rPPDmf3T+YcVDGTe8iwf75PdnMZ8Gzv5XMBGjzeVew&#10;mt87i1j95AVf0hevqZ+/gvPCxPn9VwDfPleg/TdqFa//N2C6Hh1AvAXfvwLxFsR3gvKO15HEdMhf&#10;6vd6TX4C9Z2se+niOz/H//N7PbzXe7wmB5ET+sun7zQ7btjQaEt945WrmxuuuKC0n5h1unctezdf&#10;kkXWI+DsxgDVHVsuCYhbnQG4pFj0nl2Obk498ahmcL9Tmy7HHNoc9af/qNb9mHpad0b8WvVPGTuw&#10;mT1xWHPW9DHN2OF9mn7duaT0rYVAehgr804ml01zV0CQltB3BBhdedH8LNSak1wXoHJNbZyKkWyC&#10;FkyuDhZzix5tO62sQq4HA/bvycC2ED1WOstLAqTnVAof8wX4WUS1V3aeQAAJhagXUJeevv269Tm2&#10;AOaAd4GCRZivMUAAxNvo6Sxv3LCsghCt0BWb0unvzCZuQcZKi7bZsPEtv3/39c1dO64KoNxTUgpF&#10;kS/tvztA9Y6KJrEhn733UvPhm880XwXYHcwxkepIi9sspGRF6O8ceLjYQgzBsw/ZMDha3FwNYSxw&#10;OpPRQ86aPDz35/BEwadm0RxfukKpLgU0F2WjXJCFkQUmKYKgDEBix7dh9dnZDGZVO2eMrOAKqOPn&#10;ijXDZAF6WFfMhkZdWFPSKppALdNp+TnKsBPEej2dDR1IpvP+53fv10KF7ab1BqYxOLTsmiTxXH/4&#10;jhubv33xVvPK/ruyEbzQwba/U6/7JqCc5OjbbD7YJCz+p+++UEHPzwHuAgAWaR5fvP9Svntn3VsB&#10;BD2oY3g/oB2oVRh4Z+6Zin0blMZKHDJ091MgSnKA5ZbFYekHcGDQfkog4l4IcgFSYAUTi4V89Ym7&#10;Mm52JBC4OQuk7sABatmwMe6aS33zIa/317JAP5ZNaE+x5QAUaZBul88lUKCd/8df3q/OtgCW4HF/&#10;jvHlfM7fv3m3QAP9JhbP7zYoHf+w2//P3z6tees+PHD7VSV/ACoxwAIMhbY2RG5PbAjXnz+7QKA5&#10;Z6xhOnUU5fzBeQXIwaSvyD3GopNP0L/LavkdwMb089XGsJDDYDS50gi0bRy02WRsCADWpMYKW0bZ&#10;KEGiolCyqwvyAH5p4IE8koOt2ZjVm2zJfPNw3qQZgkKgRxANSAGLZF6V4s99EWA+9cCO2oCfyJqC&#10;6aUB9dk2cYCFg5ONU5CtQPTuBGZtcH9FrtMlzcO5p288c3eBV1aIGrt88MrDzbsv3JdA7p6sC/ta&#10;RjX3TAMb1p3uwXsvP1Rr1et5CPh0ehS0YmkrmxYQoJ5H4znn81LWPp7rsmuyOBhzzDUmWb+L7ZvO&#10;r3T5o3u3NBo8ITTIVwQDMgO02lyiXG/ylEfvzBzac22NcYHGqxk3wCSwTZ74Uv5+IwEfFyhWeuwj&#10;gRXZgzsDxBEbPufObVcESM+vwMLahglnj+ocAG9Alv6/inVzvF4HxLrn5CyCkft2XlOBKfKFtApb&#10;ju3m628sqo2g6bVOADfWIBkhnw+Q8oAnhzL+1BkwMiDFoZ1XLyXrcG2Cis0Xzm/WL5/RXJ9g55q1&#10;ZxcwMXYFHBh9BcsK2Y1hUhXjAAFEDgOcYd/LrvLScyogVYhnHCsi9b9bM8btIZjg6gOS62MfeSZj&#10;DMASyD0XUAmUk0SRa8pGbc13Kc7lWS/AfSQBpWvL131/xpXCSYXI1hugngzNdQG8zpk9uhne78Rm&#10;REAurbWO1cAUH3GdKzHAMmMCalIjY8BYFeAJ/Ox79kffh8xyzMaw7OqjWRNk+Kqt/mevNh8A51kv&#10;dicoVFA+pNexzZRRvQp4AozOmbSxU1r4bvanH+jpOdkETFmbWdwqaG3JB2vs7RWcIQOmBaDTSduH&#10;xgWo0VkrjqRlHnz6SQHwfQrgC1IAetIKgJDVseaLP38bgJ0gwdqptuHRfcEFd8AQlxR58vQD2wu8&#10;zxjft4g/XWHtjTddIaOoS/YFWa/OyTzQY+Tp0sB//cEr+dy2C+23n7zZfJ59hDUwbbqsLMmMrL/v&#10;I2XV12FL1pnlAaeLNE0KMEWGkXZi2Y1HvWDMBeD05syPvQniK4BN8Ccr41GkQObwwdf2V62eTDDi&#10;hlzmk7eeKqCuQ/eb+YnUtEbJBmo8xROfHbUeBEw2SGduvGJ5c/M1q5orL5xX5MS+W0iKl2fOtjp4&#10;hb63XXdRjQvX6dmHdlQhuCZiMBhZ38KZI5ozEih2O+GQ5tjD/7PVwSdYHN6/a6PBlHsyfUL/Znzu&#10;FytM9/XSC5h5jG944cvWXppAmXvNBVU/cUZljTQHlLkpS8kE08vmTWw0iJqf7yOV8n/vB/bH5PuO&#10;Oezfy4Jz3Ii+Ae/dEkT2KVnvxdk71EvI4v/rx8/LbeYnRaud2vcC2e2DRLxl4zHvLZj/n49OcN4B&#10;6Dv+bglzGDvPdf5fMNAREHQUrLYAvVMO06l7r99/w6gXQPccEN4B1Ot1wPnfW1DegvfO5ztA/y8P&#10;7/U6n9/q33/+9tPm+8/fa3ZtuzKDOTc9YJWOHIC7cu2SSoMoSFTMxR7wkvPOzIK6uFgkFeHnL5re&#10;nHbCoc0pJxyRaPnYRGhdm97djmnGDOvTnBPwOHsy95N+zXGH/76ZMKp/otABiUCHJ5LKQMjN0HWV&#10;j+iDmZCaxthI38pGKN0jJQd0Ywqx8vuyUOo42PqkXlML9d4siM9kAF6aBV/HU4PYhmlS2PwsnDZd&#10;4OmJu7dnAb2iACgNI9skG3N5EOdcAG6MPCCvsExBITsnCygWlasM5qTkIg/cVoUn7LK2b3bNVtfE&#10;spEYlLdkwfU52GgMH6C0PBuPtLVFge5ZsQqpzBfvc1h5twAm4P7Mg7sDKJ/MQvp6LSLPBdSRiLz8&#10;9L3NLQkUsFoYLi4sMgMmOSmHVKvNHKNNn81qcnZA+/yZo6sZ05A+JzejMvnmBbRruAA4aeRkwdFs&#10;AXtzQYAYZgko5zCz8cKFAQxTC+wBWTTAgB1mn5zmjkTuNlAbNm0760qdMMmGaIXpJr/NhmBDo+Mj&#10;EXhg15ayJMMI/j8/fZ7FOODizq3N//3XzwK2D+Y6fJiN4GD5rgPgmB33ATOy/x7Wb22GgnRGsSpX&#10;lkf2bavN4h9Z1P/e4UBjEQbeyWeKFcr1ld5VmMfm0/XHamDgHUunBR6ZArAoQPzh89cL3Ciy0h/A&#10;cxZBjKYsz90ZT8DaIzIo7x/IJvFoBSI25hsyZ+iZgWxSMG4F2LUXHttZDDC2RXGy5lGOg1MOVvLb&#10;T17N2HqoshGcUeiI1QbIUHyRDZYu0v9uv+HS5odPXytNPrtIAQTZ2KN7tVe/u1KwP37+RmUudDgl&#10;AcAI23A+yOJ/U+7vwYxZ563AzSagCInbhwIobCNHGcCQbhTDKqtDoqJWQjdUAYx5iMGkj2ebaCzI&#10;4KmX8NrbrmuLNDFD0qW6/z2aObQ2YALYsHhbazRBu2TFWW2xacaaRZ4nNq2weg82i66/bAcmz4aE&#10;vSPRIt3AtJPfSKcLAlYumFSyA97dt+X9tweUK6CSDbg5xyCbxk4PY08fzDtaYCzzp8iTxA5owxQt&#10;zuaCtV08Y3j1Mbh46bR8/rhG8xMFs9qy35eNkqMMwFQsWNaftw/Qr7bdMYG2axNQGD82tpuvXlVM&#10;vDXCd5NdsH0jw7ChcxeyjvH2Zx9JxlFa6DWLChQCfEAd6co1lyxsdlx1fvPIrs3N1WsWNgumDmme&#10;uvuG5om7bkhQd1N563Nkoc2vteOJvQmKbyjrQedrXQMO7ssaJ7MEhGKISXhIijB23utayroAsII8&#10;mRDMXxVBW6Mzf1xfzDzG3HruNXS1pErWcdIg4JckSgGkPgDA93WXIk/OL9DsHvLGPv+c9vpj3hcH&#10;kBqDJCGYeXK8TReeXeuPzJYggbyKhfC6FTNznc4u0mdzxqxaDxJG4IKcCsBSvyW4VMdAkkGaqZHc&#10;vuw3d+Xeu1++j8ZfBkcg4f74LEWBCCfBOFAn66W+QLGxjK0xKihjCeq+3Xj50tznta2bScaufe2t&#10;vP7NBHzvHuD/n73pllbGcG0Cjm11bRfn+GYXUUB2oyYDeF+Q9Vuhoe6+E0b0aBbNHlVzAOO+ZO6Y&#10;7M0X1ntkJdRW0P273vckuJNFIsf75uNXKsssaCa1dK7cwzTvsX7TPwuSLrtgbjN19OlNt2N/3/Q4&#10;8c/NuWdNqDmjvocsBnnw2dvPZg072Pxcbeo/DoD/qNZlRgz2xJ+/O5i17dnmkzf219izBqzPd2J5&#10;z0jwcUYA+YgEHlWTlXusLwPwxgpzSO/jmjXBB5+/+UTz8zdcYl5uPnnn+erhQev83WdvBMzubb48&#10;+Hxlr3YEtApUBNJkPxOHdW9mjx+QveHhko3MDuDcc/NlzTsv3Z9gZnbW/qeynj7QrEtAt+fmTSW3&#10;1LSP3PJb5gdfvtP8LXuRwt7vP3+7AlxZVwTes8Edzz+4PQB5Q8bP5Kr1unDZ9MIX3HBuZfuZ+/Zw&#10;gme1EVfluiIjyObgFnuigI+0jRTWnHzrhfvKitPasGPLmuCL3RUsKQ5GMPipc+mT923LmLst+8yl&#10;Oc+zKusumMagX3XJouwz67OGbGhuyLpk7dWACjh/4/l7K8DhWvfKk3c09wW0C0D35Zrcexu3qBsq&#10;o6A2jERKFkQhKUejMYNPaZYvmlQdWnVWtU7vzPeQu82aNLAZ2Ov4ZkDPY5slwX1kXPYS2S21Stdm&#10;/JM66kx9whH/Ub0KZk0YkmCQ01DmdDCHxlMrzp7YnJ2xjAwC9pkD8IqfkdfKwkwedXrGxImVWTXe&#10;7ZX/+O6TAOtOi8iORwB7W9eJOff7rwD9F9AOjHeC/Hrtb/6u13TUjub3X9n5zgfw3gGkC6jXA/Bu&#10;GfJfn2v//9vHb59vmfQOEN8B/Nsv7fgswL3jtf8tGKjf/T+vzUF/8/FbuWFrsuguSxTedlS94uIl&#10;pXOnf78kCxwGC3D399XrllV6WYHrrAlDmz6nHNv06HZcc8Qh/9Ucech/5kIPrqh6Zi74hUvnBDR2&#10;aXqefFSeH9r0O+34pn+PEzIQejVzJ49oTu9+XKLrXjWAdmUgSvO9mcH79P2trSNtunQlqYjBDAhj&#10;PoFAAMtkaDvfSTluLEZXROp5zBfQx4YNK4lRs5kY4AptRcCCBGnsalGe92JTfJZ0NiAEXNHB3bF1&#10;Q4B3goa9Gj/taDQ+ofcu+Uw2OOy6RXNnNv8t2UCwZNJStKHYfs4TFi2Mvc6inwakK8zEBGvZr+BS&#10;R9CvPnw1G/4j2Zx3FHvsbwsKq8T3Xn08i9crzV1Z/OmwyYaw7li8VxJoODfMGqnEI/kfCQGXgNUZ&#10;5FMCzMdnEmg2pdMqqdLMCYMyQUc0M88YkI1yZhU7mXTaswOrmDQAkSbaxOPnTzK1WXFZgBMdqsYa&#10;Nk+6TkwzxlXRLimDNOjVuUf/zOKNHSV70ZTpti3rsgg+UlpvDMoT996aReuhYs7bRiIfVNEpRl2B&#10;FYb69ecfyDWnMb+1FlTBzg9ZTLHsf//mvealJ+8O+Hgoi/HzCYieyec9WuDdtfvLp3TlByu7gdV2&#10;fxX8KnTDtpOUYEyNLTUE11Z2id3hReW28bd8Hy381x+8WGDw+svOy71eXQwXTfdt2Rg/ePWx5ot3&#10;nyswzYas07nIuCXPkiYXdGKLpeKxqSwvMUI/yio8dVcVTpEqYIwBb8GIQlmA6sMEHBo2ffL2c612&#10;P9cBsHM8X3/4UoDpZTXGWwZwd+kpMUau1QdvPNnckfGp2JRbj7ENQJIDyHQBTICNTIqNE6DxPBcW&#10;GztLvNbjfVrWh3nNlQFFCp2Addp5WSDMPA06qQFZlQCWHl1R4HX82zcuL+YSS8yBSV0IgCClqhss&#10;DSzJDGmP59VLzJsypAJV2nyuEQAt33xzTABJ62w8CZYOYrqfz8aXOf9KNjggRUpfxkshldS7tCww&#10;JhDFwvJ7x7haF/Zuv6yY5ruzsQJiQCsSgNTGJivAUVdAckWyoo36ri0J6LMhPn3PTc1je69tHt/H&#10;t/228oquotQcu+wFdhqYo0mlUZd5EswpJLZRmj/tmLypAOH9AdSCCdkERb9kRuQw1qOnA6odF3Dt&#10;/TbvnTmOug/XX9zs1MXw/DnNhQsnBshvqszjhgvm1PzsBPy6uj7/0O1VJAmY+l6uN0gMBAUWnqYZ&#10;2Cc/JO2g48dIY7tp1clKKgOY8Y1FdM+BW5swNhuj7nXbN+mUCzyfXWMHEGdLaqwYj+6xjVoAA4Ar&#10;ajf+rgwAkuXVFIg+XRAoqCQ/xBTbj9xP2R3fQ5KhRsNesXbprGzs00tGqZPqHTm+FwOMZPjezHwu&#10;Fx8ZktxX67/5+WhAJTcsAQrJyG3XYrvbZoDYcQWvFwS4YFFvuTafm/urc+TLuTbcyQRaJIQMBRSt&#10;CkposTcF6LdOaNfmO1p23rpAeoUoEpB6yOgiAdwb9QZP3rO9mgc5RgWWGPIVuaeaGJUG/bRjCsSw&#10;/nUd+H7rMyBT2F6nuQX+AXe1B6R0P2Wd/PkvB7M+ZU/JWkvz/c/vP6z6mK8OHqh77P5pcKQpDmZz&#10;ZeY915ceJx9Wds5qqWjvn3/wlublx3c2n72RPSnr4s9/+SDrfCdw5+LxSdavx2quMwGQcSJFlE3w&#10;HYsSiJD9aIF/Wj5bBkH2j+xn2tg+zfKAOLUpKxOInZuAROYFRrg9c0GR7N//8n6+58NaO5ErsqVP&#10;55gezjyUuQBOV8wflyAn+1yChLGDulaQrpPqB6+1rLX9H+kga67Hzb4dm4rYIcmUkbX235/x8XL2&#10;FpmEt7Jnaar3QcD7OwcerGzas5nL9wT0Kgy15yvKVVtDnmR+6F1gfXX8bE8x7JyHZFPs4c7JPmtc&#10;MXsQAJur9yfouiVjjF2kDJWi5rcCvJEe9o1dWUuAZk2rBNPrE3xoWEU2Zu0wlzzvc629D+65tj7T&#10;mtFpgKE+wLqiodh9t2sY1cqLSXAw8Adffqg5a/KgqhvQnEl23v2Znfukoyy8oNspudbCrK9zJw+u&#10;GgyuP1QCLCzPGNSt5j0nJuNdgL0p1wYg73LU70udMbxf13zW6KrXQIoIGC/J/oHcmZOgQJd7ximC&#10;g+H9u2X8n9pMCGacPWloBYj//L61ifyJHKaAdwu+O0F2gfh6AOntA5j3P/KZ9vUtKC9MXO8F3v2d&#10;n/WaDvlM5/P5/ZcOq52AnF69kyn/1QIyz+fvztcB3sD5LyC8E4h3gnjvyd//+CEHBKx3APb6f72O&#10;28zXzc/5v5P68qM3MhAC3C9cGOC+OJvozFzEOSWVuTzgxKZKIgOsb7wYcxXwnkk0d+LQ6qLa+5Tj&#10;mqP+/LsA939P9NyjnGUAfYWqGjCddNQfshAMaqaOGVAa9zFDejZjhvZqRg7qkUXohGbi8N6Vppbu&#10;oj98J8AH02Ajkd61MJpkNmsRoVbRNh0MIncKoMsGb3Oy6bCqot0jUcEa6cJ346ZVlbYs//i85ybs&#10;YBa3VorCN/2y5v58LiAChGMvOTzQzb/65F0l/cC284N/JZMZYJC+w3bft6tl1m1SPg9gs3hgKMgv&#10;sPuAlq6RNvIPXnsiEePrzfcBpz7vYP4GMr/+8LXmqw9eC7ClsXsom839ZVf4/Wdv5/lXyjVHmujN&#10;5+/PBL2iJpvJpyr9wCN3ZGO+uc71QDZ3siMdQjnAXLFmcVW+Y9vZQykimZNFmHe3wAwTf87c1sYK&#10;s0pKY0EDDOj16VlHZ5LSPOqCS+5QPtcBaqQwxYTmWmmVTmurbfsSLh7TRzQ7s9DQfboX5ALkMzre&#10;AZV///q95tVn7s/meUOBTcwy+QsG+qX9ijqfLh286+2eCZhYTGKqFRcrxNOt1HWRqeD5+vcAf2z7&#10;D7meGHg6cu9lC6mi/8cv3qzPlDUSxNF0co9QQNhKou7Kzxtzj/YXWMcuOS+BkKDx1dx3FnsWdMDA&#10;mOQsceWaRSUNeTIg4L1XHqmFWcACIFuMaUSNzYezmN+YMQLAc4w58Ogd5bKjbf1r2WDJZbjNCDi5&#10;OTzFISSvEejQ+AvyNPgyPpyTNL9FEUh856WHSgogna0AF5uvCJie9alcO9ImmSFuMBjyJbmfFy6Z&#10;WlIfCyR5AgBvrmEXMas7AzywchZdDPyF50wtBhoYA5yAYMwiVyUyiTZIXVBSGnNazYqg4sn7t5eE&#10;QpH3sw/fVsEMPbVNyXWi88ZGkf2wPwU4SNX237O1NKo0nwc69Nj0qt4rtSyDwTFKAVp1Dc1YoxvV&#10;QfndAw9nQ83GGRAFjCvCPmvK4BqjJD6kGTY519Aa4DoCxx/nngu+gFbsOYcfmSxSBsz6AzuvbG7e&#10;tKK5O4D/5myYOl/ecNm5zQUBVxfn+ly2clbVQVzH5SbXyTW0KZdNZTZU14sEogWzEwokkTlgVjvB&#10;qDXPHASIAVJjTKt8awnJifNh28gTf3oC80vyfRuy2d10+dLm2jULmk2rz2weCKhQvIfpJj8UdLBw&#10;fDBj03lckfus4yfgj7EGOGSHBBMCBpkMGQPH4XvvufWqqq0gp+A/LruA+ZfZtFYIdm/LuZKhyJaS&#10;yMjMANuVzcl6IdMgo2GuWX8x+IIpwZ/7BHQag2RPRdoE1Jtj+ioYf9dkTxIgdvYiWHve3JJRkXmq&#10;t6laixyz4FOwSDYgOCF1cE0BbZaq1hQBN00xAA7YC+T9jh3ek/ku+ypI8jnYTONe45vtASL09Xuy&#10;V5Cg+TxBozHzekCqtQ7A9FN2VrGhbJkA07yV8cNIe2151Ge95tBjLXguQZWs2NtZ498JWHvj2bsT&#10;bNzZvJb1nG4dOCJHVNxpLWajaW1fMH1YgXtAfnWCbNlzGVi1Rthqc8I+6TiAdtaOSBFF+46HjA0B&#10;pQGcXhVYYPdT50wM+aBexwVw9a6u3cZpdSBOgLTvpkuagy/c2/z4ycvN//6edv61ssG98YoLqvkT&#10;CZ8GUD7LtZw3eUgzol+X5vrMG91C+YQzSdD6f1bOjbuMDsjGgKw/AoBWX+aP1t3+xN3GHvCPfJ9r&#10;LPthv1WYK5sui0JS1Kvr4ZUh9JnPZu5iwc+dO7osQrHZH77+WK73zpKkyGJ/n7VVvZnGid9//lbt&#10;E/YoQck/c81cN921v8jaioHnUPfyE6RtuzOmL2ueC5AXQGlOxU50a85xWx7XX551INiAvNa4ZDv9&#10;aPbutw88kLXtviINMerwD8BvvAHCpDa35/qqO+OH3rvLYbX36p8BwAvU4A3nSEPuviBC7C3mjuZj&#10;PpMrDRtVfRLgJ0XMsJCmX7tvWJv1IGD+lg1lSXpngoL7d20OgD6z+ftXbzY3ZZ07KwE2z3Yge960&#10;YSWb0aiK3/rEBJMY8A25Lywcx2V8zJsxstHpdnYeyBmZLhl4RauLZ4+sOS0DR147OXjkjCGnNad3&#10;P6YCOMXFZJzzpw1tLl4mA8ftbFKztIqzhzbjgi/ZUNK8wyP2w38EvHey7YB15++/APc89zO3Gc+V&#10;s0wnUAfMfwX19fqOR/t3x6Pe0z58TsvSf93827/+/n0B6wLXvwBsQL3z0fF8gfT2905w/9v3/fb3&#10;X6QzBea/bf77p++b1nGmQ2pTj18P8LP3X+0A5ZoDnFdMFfu0S1ZqxLIwC9WSTCbuDbOKld+QTXDl&#10;oulV0NCr27HNcYf/sTnpGAWqmYDjhzTLzprYsCdcfObEZkT/UxK5DWz69Tg2k3NIojJVzSObYX27&#10;NaMH92h6dj26mjVJ2d9w5YrasDGidKv3ZbJx+QD6FAcBWcC1lCXNKdCIbdfllAbUpgBkKOSwub+f&#10;yF86mKSE/Vx5R7ODDJgDMGwQ2JLd16/JBtZu5j4L4Mdgc1jhYfzaM223ObZRIl+g6XEa87zOxl5t&#10;sxX/ZGGmvbdZS/XvuXFtRdYAhi6bUsM7rlmTxeaWas8vNff+a0817wasA+6fv99quDUb0ipf0ya/&#10;8z4n/fB9d2dDtNE4JuDRcWKOMAEWAQWyAJEWz5jesicLgFm74qxq2sThh36Q7EXjBcWl58w5IxNl&#10;ZrV9nz6mbzaAmQXEpHHLd/jylbVRauCzee2SkjRIaWMZFDBxndBllOf1zVmkBQQ21EmJjnXQfD2b&#10;z4evPZ4N4a6Ghlg7dm4ECqX4WCumA5Tquicgev/1J0oSIxUrXfkSd5aAs79+lc0mP599eHeuy8NV&#10;7PPDF28FLO+vBiQYHx7vgLu/v8t1w1S/++Ij5RDk+is4e2wfJjyguewdW4mV4EuDGAyrTVaxkmY1&#10;agkeyDW38ZAn0EyTFXzy5lNV6IoxJ0tgTwcIYSAFApgLrDEHldv4RgP+GT82SCwjkPRqzvnenVeX&#10;97vARfHVJ28/U8BTXcljAbC08Bh02lEyIsEcCdBrz9xXY1nwiNkDaLWdFlw4NjIY7iFqBFzrd156&#10;vKzSMLw0+QJdrKMMwjZShSywUuwYTGydjRC4kmq+Nu+zsNOzVyGk2ojFUyv4wYCqrVCIRFZkTgp8&#10;2A6yHwSmv/301QLanBJk7CozEyCreRqHAqwRZybX9p2XH6rMkc7K77z4YEmlAHa2l28mcAXU/V9w&#10;DiBx1qGpfTmbr3lFCvBAxtD1G1bmmDfUfCMVQgKwWOVoQINJDmT+K9AlqyBVKeeR3EP+0zSZ7h32&#10;bmGAkdfqFAlU0BJjjDUR4lu9PH8D5fTAmgRp1X7+2Zln2YDptGUtMNZXB3iqKeHao/iOZIGUhJsX&#10;xyoSNcVbQO5lF8zPpr20WZ75ujCbcud84399bjYtHSrJU4BYm7FgATssWHhYKnzHxtzjVjLIShaD&#10;y5HmlsxrzlV1vrmfGHQAWgBj7RVgKUQGMhTaqvtQS8R1x8O1pJOX+ewsusSqKu42fgQsspeyD3Tf&#10;7rmMXAHvXEMs4s0Z2647ByAaXADYmOLigUmUzXownyU40LH0jgBpRIqicDah9gJZPwH1MwluZWGc&#10;j+/U6Va2QpZTbQ4mnCZfpsQYxpjL2HIgqoxHPsO8Jo3UxO+FgDnst+tAoiWAfTj7BV92c6UNngQy&#10;CpM31HwhJeJ+QzKnh4efml699ux9FVACsNY310/PB/Pc/uTa2KsUTMv6+FtdzefvBFAfuK958ZFb&#10;m/13bmnuCsi6c+u6khP0O/WoZlRA08xx/ZppAT5TR/epgkldN2WgZQN001XMrh+Fjrq1X2Qvsc6o&#10;r/rw9SfLgQshVH0ysrZwm/nff/2k1lUEnuyr2glrAC98jPvpXY9sTj/l6IA5pN1JzfyANCysoB+z&#10;qtEa1pykgu86H3qkwRfvPFP7i3qyMYO6Nf26BwtMHJJ9aHhwwMl5T7+SyZBlajzESEGDOOzs+swD&#10;2UXrKRtphagHMu4QUwJB88X6cWkCZva2MjrA4MAexwfkDWxWZ10D/hAVOrQqVq8GVNta9xWWuQpB&#10;q9lUmSFw4nmrsrkAOiMBEkTrN4Bvv0LEtMXs+5rvP3kla+7e7AHYcvV319f6cmnm1o2V0byo5HDG&#10;nfUZyDc31cZhwV9/7t7Sxds3SGLJZQS8xqyM09rlM5vrslfo6i5QFcBwcXE/SJuRJ7LdAjPmHC9m&#10;PJmHpGywBxtTQN2xyfI9dAcZFanZ2loPMPNkRmTBAPzuCoLOzjh4oPnbF69Vt9Q+pxyVx5F1ryaP&#10;zJgb06+ZMJKc5rTK1BqHfU89pkC1/jHjR/Ys9l1tgyDG95Phct+xZ7AGXnbW+EYTPC530xMIjEog&#10;J5NEvrt53ZLKtM6eNLBIxlVZM62hrIrZgvbpdmRp7kmBEVk0752NmQqUB1wD8NUdtfoa/Rak53cg&#10;/Dfymvb5vLcDwLePFtz/+vevj5aR7yhYbUF5C7SLOQ/QBrZ/tXhsHy1I97rO1/76aItUO//+n/8v&#10;OQ32nS7eyVQFbRuV/ETz/sXBLIQbMhjOa7hQXBewtmKx9AU7trb9ubS6NKRN9vxF05quxx/WDA54&#10;HzGge9O/54m5cQOaswLYGeePHHBKaZnOnjG6GTPwtGZo7y6J3E4u5hcbP3P84Nyk4fXewfnf0N4n&#10;VDqZdraAYIAeNoN1G0CKBXjkrm2lYTXIsXnAJb9UkgKFX6q/sdwKy+ihAH5A5sn7dhQDcdv1lzab&#10;s4EA/hpS+Gya3K1XLM8mOqukD9sz0aScDGSAyOYPeNsUqgsepjeBAIYFeDCRdem8L4s7ll0dgIYK&#10;j9xxbTFAmzNwgSSOGRgf0baUFXcQkg/g/aO3nm++OPhy7kHA6jeJ7AM6W3B2b4BLywh8mUX2q4D7&#10;N59/uNhmzIbuiDyZ78xmoksb+YDz/eztp2tjeebBW7Jw31pMpg1N9TmAQEdM/tIunkObi5bNzaQa&#10;XVXfJsnZiawXS8UGvAAGQNaOa9c2SxN0YVMtGhxKvF5R7FZFObmmFjAMnlTZ2IGnZOGZl/t6Yvm6&#10;fvz6/gKpCh2xXd9mAxG8dPrwS1FqXf3aM/fnWryUa/BeBTFv5HzfeO6hWlg9x4Xmp28O1uux7YA8&#10;tv3NFxLg5Lq1nQPbFuB+J70B5Pm9k5wAlZhYVoU8cOmMpcW/fP/5+r9MB2mUzIhNTgEXt4SP33yi&#10;mDJjybghpVD4xe3nvRcfqmATQ3zgsdvrHLVpB5Bv2nhBc/nK+c2KM8dVWvu1AGyuEVhUUiog+eGA&#10;zfcT+Hz9/oFKMQvyvgkYxShh87Gm333yarHzn7+nCcoT1XCHTp/ez3EJQIx37L05QDr2aYKBdwP8&#10;sfcYpa8/eqWCv5ukaAOutOl2HEATCRQ5AxAL2Ahgnn1kZ7F/H2cuYgL5idtAWWeqPQEw2SwCcoKA&#10;PdsDtDatrkD2jm0bs/hekPNbFGDYSgY6M1zAPWZTtog8gQyK9v+TOh/j/OVc7ycLBKltYNVqPTDn&#10;Xt5/Z0nEZBTUeTyczU93VxkowQv20vEAdTJcPMp5ae/JPN5zw6UVpJ2TTZxV3YyxfSuVrTCWHntl&#10;QLTNlgzslqx1niexwX5dk7VFjQzwoBHRXdnwSY+k6mm7sadAMnDm+mNvdbV9PHMfKHwz4xyglCUk&#10;s1M4i+1Tv6MOxDG7Z7ItANzDAXfAnPUH6bA3a65MJzZVRse5cYQSHJJ8CQzcC2MQKOBYc1eOU5BK&#10;ovF8NnS2itgu9wN4l4G5O/cD0FaQCRT7vGIRA4Y5Bym8t77KhD6bY3afzR1rHPZfGh7IVf+hvuhl&#10;j/0JkhLMIlnIAdhq+m57h8BP8IEQkJG7Z/vlzepFk/J555cW3P0xft576aG6pi9kvAJuNPlqlmQ0&#10;gbfrLju3SBdgDMt+65aLqgB0XwCZz8Be+kx2jwqukT67c97qEjyM86syt2jynTsrSPsKqY8M1u1Z&#10;+33WtitW5NoubzauOrMAu3PSDt9Ye+0Z+nYZh/X5zqz9Cf691xjfElDld0W9slxqMwRGnHkESjzm&#10;7QXqOJwPDbQ1+7lc46fv25b7c37VRw3ucWzT9cjfNycf9fsiyvp0O6ocTBRxagTkce6Zo0tWIvDk&#10;wEPKyQLy+0/eqDWTflv9T9v7orPT6rtFjLTPv1sMfNUJ5fXWWtKaHwHYr98thxbHJvsmGNocwDWi&#10;74nFbJMuOJbJo/s2U0b3riySxkSL54wuu8ELAuzsFx++/ngA+aD6H2A/MeCOzSBNu4CXfeLoQac2&#10;3U/8c9Ozy5HNiTlnri19TzuuuXLtuc29GWeAHtJQRpB8DhmDCJDJNDc3rz073zu26XnyYc3owaeV&#10;icbyhVOqG+jsiQOb4aefWCQWqcm2jEuSun/wvf/wpeCDnbV/sVM0pst9J4GPAMtY/PHzN/LcwTIm&#10;kEV2D9dkzXDN3VPSuycSlO3YdF7p6Xcn0CrgnbXk2kuXFHB/6oHtBdQpCqrTMtlKAmeBhwBMANPt&#10;uD/W/V2VfVb30aVZk5fMG9ecu2B8XecR/bs2GxKc3J31BwmEVVc/JOuAPKEnr47ZGe/6FgDN1mw+&#10;73CH+ahDL1mMgtW1y2ZUceiciQOaRdm32csuyd+MNwTSowd2LZ378H4n5X5NSyB1ZmW3rEMkQhUM&#10;5xyMfZlJ67z16cDjt2d9XF/XR+dbJMf1G5fVdZBZlPlQ+L3tqvPr/jke2vYzhnTPPT+2mkxqxqVj&#10;q/NBcHgfNzKWoqedeFhe26NZMH1U83VwAr37r+Dcz45HAHYVmALc9b+WrPazE7S3gPzX5395dLy3&#10;k3XvfP63v/9bJzteoL0DdLeAHnsOkHc8VwA+IL3+7pTMeF2HBKYaM7UAvth1r8vPel1nAOD1nf/z&#10;AOC//6I6rF5/hXb+6wOIFyZKnlsAnXMIGzcdVvkBA4rbNl1UDjG9ux3b9O1xUibcEc3CmWOriRP3&#10;Ehd1zqTh+T2DIo9Rg3o0Rxzy7+U0s2z+pEykoc3UsXRoQ5vJY/onuj696ZcJZnOTWrZp0PpZrGkE&#10;MTpvZvPAbmINMb8YE1G8tJHFz2albbMNwmIMjJC5qNwuUPPEvmZ/Nklyjl0B8Rj6anCTjYKdIzcO&#10;DDsZDnZIgS6wYYMCvDVnAvqwNffcurkAJ4tHjLGmKqwF7wuIFwBIK4tqacf2BjDvyMZiAzLJH8hz&#10;XCWck+IXmu6/fAxYvd58lcf3n78bQPps8/7rT1UqE3DnMvPpuy8Wi8z7/J08rzHPSwEIBwPOMI0Y&#10;F9E2ucwbgorH95Te9tFs/K89dWfzSjYbaXZuQoq0Vi6cXF3QhiSS5veOqRB06brmmkqXC2w0yOHA&#10;U8zi+fOKMdyQxRMrqbvuskws6TWMn41Q6tyCgoHnIDR20CkFPlinkTmVPCLgzb3mCPTXz99qnkiA&#10;Qg5io3E9SF7++s0HLXveYfsoqPn7Nx8FZL8c8Lq/eSabOmZL4dIbzz9Ym5LXczv4Mb93dldtO622&#10;DL4Nyk+ONtKuQJbUPtaCNAbbAqx///mb1ekVW01uoqHWNwGUfpdO/fjNZwLy76vsizGGfSHvwm4C&#10;OPoPYHNkgADkJbNGlX57ejYtC77nZYNcB2BElkbRqPHNzxeAvyfzzDXDSCq60h8AyLt3J1/rTRm/&#10;VzaKxzVWw45K2X/x3vPFQJcc67PXK8gkr/oymy+wSwcOlAOBwDtWka80OzsuJGU7ymLywIO1sQme&#10;dQA2Tz7I+z9+9fE6ztcyJr3+nRfur0zCx288WUw/q01OODIHPMMVkHFo4J4DaL+RY+GSQEIDqNKV&#10;m5tqSJ7OuMDkcljBptMlS7kLkLGGCtJs1oqKpYwdkxoPoJKcwDUHpAAkgdWdN1+R4KjtZvlEAC3H&#10;KKldhILAdOH0EeUlvm7FmVk/NJLKmAxAeTAbCTeIR+66sbIATwq4c1zWDhk3mnfMqYDeRqUQlWML&#10;5rmkE/lZeurMTVIfmlhFn4IO2QKSKLUe5FGCMw/srHPV1+KlvI5WX6ZBfwpADHtN8/xGNn6fxwf8&#10;pcznhwP+BDLAMYmR9DvJF204TTEnLQQHNo7cR2q8ZfTWBlheXtKX0qEnCHA9D7CuzfrFNULana0j&#10;dw4yGK8B4Hh/W1fUSwAC1msA2Xt4/XstNk+hpPVAh9vpAXVLs+HSsZM/kCldseqs5or8f+8Na5qN&#10;589udl27OoD5ohqfrqH5CTjpGWA+uIYyXApDXUcBjvUDQ65fhAyAsUheQppGEiEQEQAIguiOaZIB&#10;cPPM9TIGH8naRL6jeJTNq2tCygbgYOqvv5zeeG2Bju25NoIxn0mGg/09+OojNVas7bJX3nOboCT7&#10;xp1ZWzQVtA/I9AJPvlt/BqBeUC7rYHySEch0AV9Lcq2G9jmxtMQ9TuLQ1q0ezAYG9T6hNMJYShmd&#10;Ky6aX6CWXBNbigwQQNNq8+r/4r2XGra6ADyZzD9/+LhIAE0VZVeXZz/20JGUdFIGiH/31esDtLK+&#10;lLb8q7fqnpNhXJD9QOAFQA/rfVxJMDmEIGz4dXO0AiI5hmjqBLiztrTWTBnZq7T0sgTkFfp/eNAv&#10;dz32kKZfj+Ob0cEOowK89SMZPuCUANbe1RF8wsg+AfOH57qcXD1KxgTkDex5XDO49/HN7HzHwtmj&#10;s49NLMOFXl2PKHc19V2Y4dO7H9v0O+2YcidR5Ispvv3GSzIXH8pYuTVr8CV13/bflWBqy4UZ51cE&#10;52yoIAUpJcDicmXMy5gCzaygrWUKS5E4gCz5oYwdZtm9uG/nlc05c0aW7IekEJ6w/7UExqbK2ADe&#10;MgUCWo4tnJQ475x+6lHVmMg5jhx4SjkJnZdrqtHiuBE9q/mh1w3to6HSUU3/HscU2WDemduIqbKv&#10;3YdYubZ55v6bK7DjRIVsYPZxwxV0/pQBGxMM5T0B8/vvvqFY+F05Z12HFdnKgHKwEQB4/8N7NVi7&#10;sZxqNIkTqL/w6O21HqrLEIQffPnh7K8UAHcW4//kvTc2q5ZMqiy8QMP8EhxouHbmlMFVP0XiIziT&#10;rYRHyLPgkTXBnkD8yrMnlLSX7aZ73OW4P5UN9WfBBP/84bNg2RaMt3aQvwL3Yt7z838WrP4KxP+7&#10;E6Dn8VumvfM19Xn1s2XqO9/n/y1479Ch+/0fBcg7wXznzzwCvv/xI9D9qwd8gfo8OqUwnex8PQqk&#10;t8C9/Znn/t5+1i/gvVj4LwPe3woQWNWct0Cb8CnN6sUzmkvPV2DUejvTLbFb43wxqPdJTa8uxzRD&#10;+nVvuhz759Kyk9AwzZ8+LhH04B6Z1APL0mfi6P5Nn1OPb47+83+Vs8zcbJ5uAM378L7dqoLY871O&#10;OrTSk9JepAsfvvZYsz8D74Gdm2sQ0buSVLB7s6BqmIB94tsLgFmIySFod7kCYIgBEMWmdGkYV5vi&#10;K9k0be707NLIT2bz1YCBbZyiPAUs9KbA//ZMUIBeZCnle1EmlzQVYPt0QBo5xf27tmTy7slkvKYC&#10;Ai4DwBDGT7U3bRtmysKHgRGpsmQCaL8JyPprQOaXH7zags4v32++C3j3HPcZ4JAM4OmHWmeVT95+&#10;IQAUO/9+yQcEHoCN9vvSyjYC1wvos5EBY4CSTYJExOYPILHHq4Y4i6aWNaQFFQvC2xXbXlZ8ua6c&#10;HGi4Vy3y2skF/DGUK7JASauzDbxg0cSSkzyWzZFuk+/7hlXzmzXLZpdrgWIXWQuT3oapuYmNwPH/&#10;/M3B5ptig2+vn1gfRaU/BahjhDxkIOj9gXMg/McOH3cAvQX5rURGkeuPX7XsUrHsHa//IRuXwlZd&#10;BG1ifgLw9IwcF156bG8B5MezgQPTUo/0odKx5fv++pMVOALFMh2AsYwJSY90Knb+vQDa0nAHVLEx&#10;BSSxfxbrhxJQWTyNV0w01keKHXPIBQlYsPHfkkWMjVpbSBTgmQWWt7nXAhOYbwD90QSMgCSWHhCk&#10;rcewY2yraPOVx4pt35eAEruoKEoROPs+AAGQcY4yNORUjg1wBgIrm5Q5IrVeXsj5mx2ZQECGSQH4&#10;cw/uTJCyo45FhkeQTa6lwFFq2djHwLTexI9UHcPTD9xWx0pG4/HVwRcK1BfQz3fJGgAbsmOKiWWT&#10;CsTm82hCfU57PPdXQGLeK87lS1/FsZm72FegVIaJ5r7cohLI22gx39yN5k8dUcXZvOylmgXhitYK&#10;9Dn23D8AHDD88I3HC6wLeGiEX831KaekgDeZLNfp0X3bEkg/UteJP7PjtNa0hcKPV7aApEeGRPqd&#10;H7GAU92FrNoLAaEv7t/XvP/aEwmYHqr3cZ14K0GOef0qwB5ALjCwDjj3ArYBjXzDP3z10QRVD5Uu&#10;moYdsSDjg1HWVVbvCo3hZACfyfutUQqtkRO09kgJ49RnKVQFTAALbF3bUZTmfGVp2zUmWpv1D0jX&#10;ph24ty5i7f3kBIO5F8hzbuEuY3PWidaGvPqcmdn0FbRbIzc0TwckPHz7Fc1Td11XP3dvWd08GfD0&#10;UoKFkn0lIHwlY8F6etWaxQUMipjIutEpGXTdXef3X3q0eS/X9/Vnc71yn/zfvSAddG+tvy/lnspA&#10;IDWArVbjfFfNGQHk3blWbS3Fvhq7QJbgzVgwJjRTEgi7P689l7lS2TaB2MMVYAB3shlASSfbeX/A&#10;E4bWmBQckOYgcdRVCBievm9r3rOqgvq+3Y8uOz4Nfnp1OzKArVtAbPdyYPHo1fXIZkz2VTZ9umbL&#10;mNK5z6QxDnieHKAzaWTvZh4J48bza86SGLJ9/Dh7oBoxDj5TRvVuZk0YULKX1QHpLCDnBtBOGdWn&#10;mTthUGXKyC4Vhd6aIPmcueOaGWf0a8YHTCHm2AeTV7m/1vYRAZhAlg6veodMC7ACoknJNIw6L8Ea&#10;QO+7ddckydT0aeaE/gGnJyQ4ObzksywiNXc8LX93Pe6QeiycfUZ1kQVih51+cjM976e5JtfpnWuk&#10;eJZshxa/Z5fDA9KPDvjv3syZPLSZMrZfFdxi3acE8I4adEor8Zk0sBkzsEtlEADJs3IcsqXWbjbU&#10;GGvr71NZJxFsGiGRhSl2Ng6Mu1bmdGvtv4pPreVbNyum39gsSMBy7YZzm9uuvyhB1AWVUZHV4d6z&#10;bmWC1+yzggfXkDz3vAXjyv2GJabOsuQjQ/ueVLUAeqpgrM85c3Sx8xxmdKMeNejURiOlhbl3F583&#10;p2Q0685v2WxEJo/7G69cUfvZ3psvDSa4qgLGh9loJlimf7/5qvNLynP5qrkJwi/IPD+v2ZEAVbE8&#10;y9sH8tonFOFnzgD75sw7Lz2YtZzF8y31PEORR+7cUteOCcEDvOQD1B/aoyHctQlYrwrIz36Vea3r&#10;675bLm9Wzh+Xcx4fTHlmZT3p4F2XTgtJx0D1YD2ZF1xCgqMhGVtqtRwwi/ogtpW6wHKe+eCtZwOq&#10;W6cZWLaVu3Q8CpB/1fxU8phfAXsLvn8L1FudO/L7F807QO8zKihoZTg08y34b9/3G/Degu/OB5lL&#10;JxD/FZR3/K9DC9/ZhKne3/l7fnZq3juZ+1Yu8+sDgP8Hxt5Bfv9FQM4HAauXBLAHzE0ZGeA1tmHZ&#10;tjERdhVYZdJuXrcskeCJWWR+l4lyYiLho8oWcvGZ43NhZzXjEwUxz6czA+LPnnlGLv7ALEI9shh1&#10;b2ZPGZ5oXCHD0ETMJzUDeiRq7HZMJt5RzTF/+l8BjjMK5Bosbz57Xxb6TVnQOalkYw0Q/zhggSxj&#10;dwAwAEILyafVBMEC3bBpdaLodcVSSg9LZQHMWBtMl41WQVABiyz4GEbFgC8/cWcBjiuycDnfrfks&#10;lpEKGWnD/PR5AgsbGp0pSY0NjzuAAliNf0xuGxl5CHnC7RmIUnCAxfWXLs3Cvr4YGBuk9yvG/Pkv&#10;H1Xa5+2XuIK07PE3H73RfPfp28W+c08Bmkrj+9S9HcDxYADa/pJOOHabCm/ofds31TE9kclC7qDQ&#10;ySZBhiEzYCNTfLdv62Ulh1o8e2wzZ+KQcgbSWVVRmYUciKfrXZWJMiuLCXlEZ8qKlZjGHwI5qfNi&#10;prJBYQ8WZXEks1k0c1QW8b6li+dSwy9W2vv+XBfs9FcfHGj++d0HuS97cy7vlMbywOP7AloezCaZ&#10;e/Vsjj2b9MdvPldSGnp1hcLkKywjFW5qVPTkfbflerxTQFpjjY/ffi7AXNpXp9W3S45hc+W8Qmv/&#10;VsbU/VrB5/5jmEvqsPu6As7XJWC89eqLKoPw8euP1yYuwCBJUSyq060N8Z2ATIwyVh6TzwNYTwAs&#10;l+vr/LASbwQYGJOkYIpV38gYJumQUrSxK8RSVIUNwV6+GQBm4cUkPh2QiCkVVBzIOCKJeDegActD&#10;wqCwiaZeQarrhFnnPIM1NQ8XzRxdrKNFlVZXMIXlAdYxl++9+nAW5m0lpXiXpvy+ll2/Z8dVzefv&#10;KFQDngI0cz84kggCZQRsAAIx45i8DTiWecJ0krFpZuXY/M7NASMNfL+f39mj0j0rGpR1IDUSGADl&#10;GmB99vaTVRz81QcvlD/6iwk2FbiR63H0sali/DCWwDsgVNcoAaFAp1rxP7Qj9+uBYs3MX44ge3LO&#10;uifrbTAgm/uCgHdadWMXe94J4shfHMfLHElyrwA/QbExoIW6hmqdDj6yANhy2ntNswBwa8l7OZ/O&#10;h6yZ59ROmJ8v5zWyddh04wmzXBr+/E/jMq9TZK+p1ru5NkCCYNv1tH65/lh3DD5NtjGFbLhoyZRi&#10;z10nGnKWcOYxsG1eyjgIXjDF6mIUzNOLa20PuLsP2Dr6WsBNHdDs8QNrPOzPe6x9Ppd+fPHsUbX+&#10;leY838f1ZeWCSU3bDGphgdJLE/Bj1vbetL6CdFJD9QfWRFKpO264tAgTUrX3FGM+ubs5+PxdzV1b&#10;L2m2bcwam+9bkY3cnkNbDxRXwev5rb0o3Sy/dkXgrDMVy/JNVz8CPAAsvpM9497MMwwieY3sluZp&#10;xqBsBlZfwPZyrqk5hBxyb61BAkdZHmPLOsH+VZMhrzdW3H+WrH5yv6KBR3Iga+xFuqt2Smnuv1Wn&#10;4Y1ZmzdUZvTRfUD85uwJ5zdDAzoHBIgDaqPYJQ7tWa3pdcdeFGA2aVSv+r1f92Oak4/5U0DMqU3v&#10;U4DR/s3sif3LUtF7R+e9ivd2XLeu+cvHL2dPea+CDBklWnR+9gLW6pKc60s6ImtzIMAUWGP3ivhB&#10;9Oh3oSnRj1++1fwtD2uMbCTZ1lnZv7sc9V8JFHpnrCwu2VnvrocX2z0l+4Qur7Ozf2DjFVCeM++M&#10;6rw5eXSfshrs7LTJsUQGQaByynF/KpkIDMEmtgK9c2c2ywJO6d51kJUxQy5dbP/J62bk82m+z5w6&#10;pAD86qWzKpA5c9KQAsZnDD21PvOYQ/+96Xva0RUEcejRyv+8hZObscN6VHfaeTOG51iGZ4y1vVn2&#10;37s1c7yV6pLEWRvcUz0XFDK713qywAofvvlErUVIuJLrPXxr1vSzSuuusJT9onWeyxEcMLjn0RXU&#10;nDNnVElp9BkAzDHuAjH6bY+5uU+05PT+MrRcYi48d1qCnt4V+CFrfC/TgBuDlVyHvqceWdfHmNJR&#10;GetuL8GkI2fc31uvuqC56+bLmhsuXdw8FsB9+eoz6/h0pG1rtK7IHFUEf3XJGREE3ovQIAW09shO&#10;2zM/eJWhwoUB7m22/7Un7sh82lkZiyfv2ZrX3tk8mM96PGPs/p1XNi88fEvmxcZi4kmFFPUvy9jg&#10;jCPIuDBrmLUdWEfGwHCyHew2pyWwhSc0jCJrpKF3zoK9AT2PT+B2YnPwtSebf/7wafP3bz0w8C3g&#10;/rlAdh5/w8DD1+3fbQHrr6C9nu98bR6/APqO5zr/Lvb9N+Dd3x1uMy3YbsE1Jr0F7f/Mz1b20gL4&#10;+r1e3z7aSIEoP8//BNh3Pv+XHPyvMpr2+U7g3vG7/3nkgH786oNE2xtzwZYVu04ms3Lh1ObCxTMz&#10;CNZXSm3a2EGJCk9pTj76kOqkqtPVuQpTM6mXL5hcKel500dW5fgFS2bm9f2bLkf/qenV9ehM+j80&#10;44b1zuSakc1zWC1UJxz5+1/kN91POCKD8NiAwEWVmn4tiyMQY9PCgtDESp8WW5zNY0NANdnDposX&#10;FGMkBa9gVYEp/bpN2ybWdh27sph5wOsgpiwLNFDMplExj03Vwo150XWOlR+tOoaKNaV0pjQYzZ/i&#10;LkWP2D5paT+lph/I5McO0W+RVNiwMIhkN9JopCSkPhgYmjeFTy8HjHd6uz/14O6SzgDwJCJ+vvcK&#10;nfWj2TTuzULSusy0tonvlnwGoMWSKFjkLGNDdK6+Fxsuje66AfjAE528RdqCw3VBIxxFyFKmFkK2&#10;XHTP0m9LArqBdk1zaFJpCnWE4zzgHg7vfXxA5/KMlbNLt7x4xqhM4F1VtIltw9pXhmXQqU2/Uw6v&#10;lDwwiHl8/xX65YcKmCvSFITYFP8SYO4cFbNqlnHg8Tsr4yBbcv3G85ttASIfv/ZEpaX3ZIJrTgU8&#10;eyhq9R7BgOZHQNAX2XRo0R3fI3dYSKTEbykpAN0voL3l0nNKW4opoB2WJv3v798PgLuvQGyrRb61&#10;jl1AKRD68PUni617L2Op0tNP3p33urekGwG4WbgLtOym/dvVKLwj6bLBS5uTQajhIKnRKGTN8hnF&#10;ZrzbARZZRGLJ2X5K5X/8xv4sgLuaD3Pdvnr/xeaj1/bnXLLpBrzovkomxlqSHEGqlMTLRkyH/OGr&#10;j1dGBLv6bDXiuKakZ7JN2EaZGOBQDQhAotAOw41BNwcBfOclS0AOJrgQGH7+9jPN1wcPNN988FId&#10;E7tLC3zptDMvADlzgwsL6ZjOnDaTR/duKV9rjPG3Hx7IuTxaki6gS1DMUk1gy0bzFS3aMVyZMzYy&#10;sgu2e3TXfM8VC67OeqD47KqMOcxMBao5p9tzjsvOmtCM6HtSQMewBJKTG70prCGKjQUH5r61g9RD&#10;sTI2keMUJlXAQoonMPfz6ft2lH2f7JHrZU0i8ZGREOjJGAgASE0EElxgjAHeyY/l+GnIZVAAaPdc&#10;apuOnhRPpkAmwPUCMEkSWjveczq6hi4MQJ5ZrDdJAptOGTJB2cYquj831039z/wCBZ3ZCMx6BTvZ&#10;GMsbP8cDDJOUKNw1DzyAY+um4tXtCZgEX8aW8aSxiqykIF0DttazOuO8WMerCriSK5n7T2Ue7884&#10;IWM68HCATtZuZAHQjsWkZXdvXP8nMw8clzWVtO+RjAuFpfzxBZnOqZpoZU7KGgH1bQftVbWOklbe&#10;lHPZsm5x+adjD42RezKnAGdBcavHvajZLjjPa8gguHjQw2NXt6xflnl/Q+614F4G7uaaVzIcCJYn&#10;c685+bifAhnBtKDXOOfxje2XeVKjpchP8I9tFUS7v76fm4efZBmIlVUBLhOGdS8Ai9HGeAN72vgP&#10;D+AEfBX/ja6asaEBx0eWfntOxvDYoT0CVlgsn1rPAX1DTz+5GRFQvPWqi5t//fBR7YkY20kjehao&#10;Jo1RB/P9529kvT3YfPHusxV8qWPCiuvaq27AdTWvSO9kGPUh+enbrKlVm6Th3QtlkSi4V6MzLWB4&#10;WJ8TmgUBnHTKilMB9Lk5Jsc2QLFoAoqBOV420WQgvbocXm41sgq6jSq6VXtyfvaXK7OPc/JZMmd0&#10;ZfmBUIEassO9sJ+ZW2V7GLBpzlpnqQIAVzVc5DNzc824rsgEyEqwoVTHRSdN4skL33N8xYdlbVie&#10;vc7YALIfvSt7c8Yy2ZsxShJpfr+foJrkTz2U/dSaL7Njz7JGWi8OZL2wt8IJSxLk6lANe9yeNU8w&#10;u3rxpLonQ/q17jrLgpeWJ/AlQ70i+GJt5vn44T1yDU8tCcnenLOGbQrU2yaUN2atuiTX/MSSlJC+&#10;2p9lXUYPOqW6nTrHi7JOODfOSFs3rch3X5LxH4yycWl1G960SnNKEuDlJW9Zc25Af4A9VxddagF7&#10;GYgH77im5hAygxRt/903Bh/tKELGvtbWb8gwXVJr/P4EpWRCAgikAJb/wdyf/fdk37g9QD7X9t5b&#10;AfgrA97HN7cE/Gs2R2Uxst9JwQpjmmsvW1r1cVQOsgJwFWnjmAD1eQnOeOi737q2dkkw2yeB7LDT&#10;uxTZ968fPg+O/aL5V7BsC7xb6Uxnoyag+1eNOzDfAvLOxy/P//Y57y3A3vHT5+R5j87X/NsvwPw3&#10;j2LW//59Hh3PdYD69n8tgC8QDvAX6G8BOdDfBgGdf3cy7z6j8/Xtc9WBtQO8/zXg/bYbLm+2X7Om&#10;GPA1y+Zkgs8NmF6cyHdOItyeiaxPa7oee1jT9ZhDMlESLQa0zwhQXzKXl+rgiooVo86bPqoaOSyY&#10;OabpfvyhvwD+KaP6NRedO7uZndeePWNM06PrUc1JAfejBvZIVN6z6XXyUc3yeZNqIcE+kbBYSEWB&#10;xVAF3LQbXWudJjq+5epVzZ7tG4rRu7p0f4tqM8KUi+JFuSa8Iiuym6fuvSUL771ZjA6UJEJhIibW&#10;/zCBQLL3bbxwfj5rYVmnYYH49gLumC2Ml//ZhB+7q8MzNQNd4Rxm5R6AOoNcwIAh3ZFI2GJDMwc0&#10;kwHZgMh6yDBIOXRTff81biqtx7nHD1+QZrzWaFn9QYDbQ3tvzHV5NAvx2yUHAVqxRPT1ACIGFNsL&#10;lEpPvxpQyf0GuORTbfPEWHI9oNW99/ZrmiWzxjRnZtED3C1yClr5enPTIIvRov6cLKjS7FJ3Wliv&#10;P+/MZvWS6ZU65/usKQm/ZqxO65+9sFk0a3TDR378sJ7NmCzWB3Kc0rgYca4HpASCCwAZm/jZW0+X&#10;G001GApg4vTCwow0RRbDtXw8z++6bm1DCsEFBvv93SdvNl998HJdx/dffaL5MdeGNp2lJMYM0ACq&#10;vv/09QKZ2DPaf5uxa0ZvCjRYnKT+3MO/fflmgVjH6pphLgFq6XidIWklMVJfBLwK/LDHNvZWO3td&#10;ARPABVDENmC3LHq339imLDEa0vvGBI2yjn2CDWNQMe/Hbz5dEg0gVvCIgTTez184pTYgQdHs8f1r&#10;cwOSAWsgh8QLs+4zOXOoKxCQFOOd8zU+BB3mls3HeG918i/lfF5sPnnzmZzL49VMpezXcgzkAvsz&#10;VrhhYGMFPxhvoL+yWLmegKDzA9AEjxxBAIG6FvmfTcC11uFTSlTGgR4aMCWjotNlLYhxuS4gkb4Y&#10;UAekZXwExOaYc5Fu9t0kDUAYr2xAxLjVhnvetBHN5DF9q48BZyXjcm0WfesGp5c7brysGHfrSskv&#10;cvzkF7IB7jXnEfIHQJDfuK6fVfSY4/OTfSJ5n4Zs2GbXXQArMMNcOxdBLeDLeUjRJOs1IBMQZMcI&#10;GAtwsFaACctX183j2rxXzQk/aO4Kzk1AvLHcfaZl7TmnvmNjgDqAS9+uJ4GH9zkOFqD1/fkugZq1&#10;hsZWvwksu2zQtVnDBHoyl9YMkkASGYAfAJWBei733PwwXundaevde4GdB0mRIEjgKdgS5GgaA+Aq&#10;xAWisd5qNjjQ+E5ru0BAQadjZrcIbJCWYKhZaJqHN25cXsHLtgAPjWU0DKO7B/YrI5r33ZbjvuXK&#10;85qbc292Zm22NqhxYPHoPpX1XX6yeXUsshHWbGPNOLJ2OW6MpnFhjQES7SXA20NZJ4zBWrvzufdl&#10;HAMtDA3I3bD5LCNdK99r3wF89mxtW87TDvsO129ffudANCIAnTc2ppgE4qJzZgbIj8oeeEppeTWQ&#10;0htD8WJpngN+SQfUJvUMkNel/IyA+MG9T2yG9wvYDwju1eWIqkNStP1FwPV3H7/c/PT1281fv3gj&#10;geYdlZkiYZKduDv7AtmCDIEAGNlgXLqmyCfZEnIvhfBkg4D7B69nXf2ide0C6mUgv3zvubpP8yYH&#10;oJ92dDHgggsdXscO7l6abLpzEh+/A/UaAi6aM7aaBMoGWBNuT1BDUgFAXxTAi40WcPi8k4/6XTOg&#10;Z8B/AhQaZxaEXGqG5f1djvlDBQV+H53vm5RrJ8BhUXj27DFlZ+ga6zVzxrAeCXi6l+b9uowre5mO&#10;0VPH9KliTT0jMOycX55/dGcCTlnuu8spi9xPEyiyOOYIX2bNJ5NUQ0TORveOlTfuZVcw2QJsDDw5&#10;z6YA5gP5TMWZrGFH9T+5mRbM5J6OxB73OKFkw4P7nNTomCu4kLHWUE79B7abC9iMMwZU5mJiAgAB&#10;iiBvRvYAwJ+0eUWA8IasEZrdyUrdkqD1tusvLuaeReRtAcu3BKRvueycmlfmE0JODZZ168qMD6/X&#10;gAwjDzOp20L83ZVxD8Psz1yhldet9c7MC+B/1w1rshbLNGVfzjqn8z1FhOz/ndvWZy0I6L/3pjx/&#10;dc0lQewNVywruda0Mb2LcBk3+JRy3qJrnzmubwW2ZL2sizVskiXheGPfkInqefKRVczc/eTDm/EJ&#10;Bh9J0P3ff/28fN5h2ZYZD9Du1Kd3aN7rocbzB8A84Dt//6KNz9/1vnqv///2904w3wL3TsIcfv63&#10;ksIA49jxAt6d4LsToOeFefwPrTrA3/n/ztd2PFd//wLqW6a9Bf0d7+38vA4pjYjjL5+8lehTC/C1&#10;2XBWZ7Ctyk2/sLnm0hWJfE4rdpw/e9/ux1UhKn0bTZvqbvY/5+ViL50/qXSlC2aObmYEoE9iKTR2&#10;UCbwyc3xR/ypPkN18MpsQnUTuh2Tzzshg3ZwPQb0ODGTaUwtQOU08cBtpfMyiIEjhV68aLndbL+G&#10;5zSP9hU55ouLHZFmsflLq2vWoYPiFQHZiiIs0PdnEZdKfOnxO5v3X9nfvBdA/GEm5FvPP9Q8tm9b&#10;TVRNduiHdXu8ZctF1WAIM2DhEwnOnTAgk+WsWmxuzsZhQxQZA+/YQw4donfgULqJBzvHBpu4YEPU&#10;CnBJU/Oj1WCIPptX6XuvPtlUcSZNd4ftISkIJhoDTxPMH51V4HfkIl8drOLWlzLBSHYANg4mHDEE&#10;D2Qj2GGSFdpe16AtFN1WGzpvXMBbF1yFPJh4bJBo14IuGFJAc2OOXwCj25ri5VlZfKTNFbMCldsC&#10;cKTjMZImGDZHd1UWlBbPkVl8MZNsuMh+MOMKiElftmasOb/WluuR8tL1PBb+u4DwT995Lse5Lfdd&#10;l8ed2VR3ZgG5vgA7izNBz/efvxmQ/1JpEF9+fG9Jorzm47eeKmkDvfC/fvi4+TEBz9cBqjTbNPsr&#10;FozLxn516fk+fv2xnMsF5ZnMJeCN5+4pTXd5I+d+Yrd5Mj91/221uQHsCuZs9p+89WRzexZ/gJUu&#10;V+dB92F/gI+xq9q+iuCyuAGRAACmmtUo2QI2VpDxwSuPVdBAZ6ultIAYYJs/dWjmTTb6pbMCKNdW&#10;MMHytP29ZcNZKrr+N+U4jXFZgk8TEHmYS9gi0g+gyzinxaY3JwuSBaGVJwGpQtV8HqtKUiCv4/yC&#10;dcbUy15wQKHlNedofDGKQLp0K9BDEy7gBk6NM/PlnFmjKmNG/3r21OGVOqXN1BhNcAHM8jO3iT6w&#10;66ocwy0FFoF2xdGcB8YM6FrFvwrDJgzpXs9zadCDQKZHQb2AH4uNgXctuCHJnpBAtHr2PQGdd1fA&#10;LpBRSOv8qiYmf7/69L6sL5fXnHVcAhgbF6tcoJMMATNMHkd6AnAD1gD95QlueY1fceG8AsWKMwHK&#10;ewLcrgxA1QgFMAbYBQedHVwBXWMAw2z9ArzXJmgmYWnb+E9r1gXEr81nm1uCHsdCXy44IZvhWQ8k&#10;k2NZB2UwzE3j0Hdi4IF192nZ3DEBngKk2QFOqxr+8oAxe0ZEAHnF8rPGB4gsrkBesOB/iu4E7DZ9&#10;xy1bIbDcq+hboJCxoEDO2iOAI3+UhRMQWO9KEx5wq4MoS8Y78t57bgXUV+b5y5onsy65jroAy0o5&#10;FlJFKXXdbQVPMliCFOdfa2rGy44cx84AeYWy2/JZurYKnHQoFZgYg9VMLdeJjJJOn/QLGSNo2JHv&#10;ezKBxx03ulbnVxDuXhTYEDBedWGA/4rquKqbMuBOz45hFAi4l+oCBCZYd+BFPwiBu+M7c+LAAqyY&#10;6UW59nzaZweAkUnQ75K+kIcAb1hUYJQchYe1+28N7X7SYU3vU47Ja08pSatiRXpwxYocXK4P6Fo+&#10;H7M8rJkx9vRm5tg+AZBTytrVerY711JmZXyAkush6GIpqU5AdpK803koODQuSQA/SCCPVFDX892n&#10;r1e3UWSX3z947bHm2w+ebz5+9eECbbqkTgxYx8CzE6S/P2PQqeXjfdbkIc34od1rHRA8qE2bFuDc&#10;79QjA0L7VqAicBkYoK/AdEifNjAZ1u/k/H5Sfd78kghxt+ldAB7bD9AD7yODT0hwJowKoJ0wqBk/&#10;7LRionm7Y+PZD/KV1/kTTnE9zDFgetyQU5rrs7eb42R2yDUg3nqBLGRQ8MxDu6pehV3xJ9mPEBsI&#10;ls8T2Fg7SAN1bRf40IADtySkio7HDj2tXN4EoNaDU47+XQH1HgGfp57Ire+kkkjpq8Jdhnf6+GHd&#10;q2iTpWbrg98r2OmouiYTR/ZqZmSc8FYfnWulkJW1Yllrnj2l2ZX5RY5y6flzG91K166YVYH5VesD&#10;1JfNLAkSz3UMNv90/v2LE8BsStAhg2nMXJNrg/2nbhBYq3GR/ZOlvCdjmpKAu9PtNyRYzrnpyKqw&#10;lUTGWLhjawLXBLA3J/DWE+HuWy6vuXRH1sHNCWbIbjX7237tqiIGHTsJ2OSMCS5F1u8dwXc7E0w4&#10;B77vsjHqxc7I3DjlhEObk47+Y9M912/u5OHNG9nb/vXDZwXef/7+8+YfP3b4sHew7Z3s+88B6h7l&#10;svgbcN7JoiViX3IAAP/0SURBVLeP9rWdLHxbExqwXo/2PfV8fgLy/9YpkWmBdwfArmhBN9SWae98&#10;FIPeyb4HrNf/86jPCFhvAX37GaKDn3OgBdB/eZ/XtA+//+3bL5ofv/6owOK1l5+fxX9BpZstEDuu&#10;v6wAw5nZbFV8TxszIBf3jBokNHZnThqWizqxdNDnBajNCqDX9U3DpfnTRzdcZU446pCm6wlHNof9&#10;4d+rWnxposqyj8yEG5RgYDVWf2ivZubEYc2AXicGPPYv5lVTJPIOaVmMDumINCXwDowz+xeVXbdh&#10;ZZ7b0vAOX5tBafMDjvdmkeB9rFiE9hCbJ315IEC3ZAL77yw9NADj+7jScM2oJhkP76pN+5wzdXkc&#10;lei53cQ0rrG4Y1uwntpza49Md6n4RDEHbTlwBQDdm2NwXDYR1lAKGKW+MIw2oQfuuLoWh9bP/P0s&#10;ErsDoB4sUMo2kmWk7mHSczSM/O4VtyniJJspm6/8TkajsQdAooOc6yGYsFBiVgDMFwNa6G5feHh3&#10;gSyT8amAYmyT+gFFL3Turr/iIF7LNKbYO37e/rdo5phyCzI+yvLNYpGNYPmZ44pRdd5snfi3Gh+z&#10;JwzJ/yzeQ5uFAZ8WuHcDFPni/vMv7zW68v39izcbDTyAR2wwWzKpWWBeEw4MPZvEHz9/o7TmPJMB&#10;THaC//juo1yj98ru640Aa7pMgAwLzwNdQw1FsK6hnyQ1utNiuFn3/S3f/c+v3657IWDR12BwxuAc&#10;MqIpQ5o52QgUdo3PgtH9uN9XepyVoePTBRUjgXXB1NgA3AN2Y86R13fZc2YxxRYKnlYFbGpA8/De&#10;ayq401RMu/B9OW7BATbq3MwvkjVSJvKke3ZuKuAESAKozhHwt7lqZASoA1KYcZsxTSQnGPIbgUA5&#10;wbz1TFlrAvCKrejYpfvZ932d6634FdgH7Gk3BRwC4usuzWKeIAxTqCDu/EVTmgsWTQ1oOL3GiADc&#10;/6YEQNNEjxnQpVme8x6bjZr21fy0UQoMpfgn5TMUrcnoYYmmZCMCEmlnFS4tmT22NuWRA05uRvY/&#10;uRioQacdW2lwsgLp8bZ9++jmmsuWNepwHsz8UrcisHovY+ijBGyfZ5yY17ybSdj81B1X8braF8Eu&#10;xsy1ELwqOuclL9CzSX/32evN//7rx9XTwfO35j7JStnEyE5IgLBYVfiZTfCaS85pWAzKOAluZZ+8&#10;9rwcM5CwMa9Zn3MGGgUY92YjB3TVEJg/QKhgCJDeFiAKlG9YfXZpzYFXY+ay3PtVAR4X5RpYi7hb&#10;YLWxvTz4LydXu3RZgfSNF8wvAM+bG5AmEQHAqwgzIO29F+7PeV9bgRMSwufJsh3I9bg4Y5QmngxJ&#10;+to8v2XzhRVYbc7zAjA2vFh6HuBIDRIW+nr1SFWTlHPbmPFQvuwJ8HZtWVMs+U0AdUAmaQwJVtuZ&#10;dUMCgmWVGUV+lNwoa6nAAIDHemvzjylFKLme1+Y4eK5vDVBfl+OTDSWNqWLRAASyOgwfkOo4rYPu&#10;ibVsTfYIjLnjk7W9J//jcsNG8pHdOk1e3zwV4EZ6BoyROwHgt+b4eXMja27Oei57c+c2drMXJwi5&#10;pL5LTc89OzZXs7pHE/BPHN6jOe7Q/2iZ4YCt4X1PKv33woAljC9QflbANpcvUoApo/qWLGZqwLfs&#10;GjaSNrx/j+MalsoK9Pr1OCFzr2uBWsAcE1tylawX1gfNbbjVcOlQwOg6AqbTx5zeTM93q+uyT9H9&#10;Wyc+Cfj87pPXat1l5/jMw7fV9SYlEsgiKhgnfH7wQEloqltz5pFMHQJGnQpb27eeubuCln6nHlEF&#10;l8Mzf8cO6VE6ZrrliwPW9t60tlkyfWiOc07W1SE5xnHNgoA2DX+WJqgB9C/IPKOXxxwDbsCkTp4Y&#10;5VXnTKvXrD1vVrM5wfF5iyc16wJAZwfoLlswqVmYYMe6IFu5JmMC0z/09BOrVb+i395djyy5hRoC&#10;6xDtvzWGFPThBNYklJhn2nc1AQrVv3jv+dqbGCpYPwUv1gh9RjwvAytbKTNLgvbZW09WcKdgl5Xm&#10;nNzfdQlWnnloR+2jCizdr1YVMLd03POnD0vQNbSuBRtIgJmJxFlTs39mDZ08uldhEQ2sSG80PlTg&#10;yslNHcDwBDmzJwwM/hrUnH7KkXXOIwd2qcCwZFi5/gN7JeAJ0O/T7YgEkt3qtRp9jU0wN7DnMc20&#10;cXz2p5Yf/nl5WBP4r196gU7HizL32wwZaZP9jDRZsSsvdjhLBoXN5pYECSSp1112TubY3Iy/8xOU&#10;jM36M7+Cy/MXTQzmm5b91nWZU/VHjn/S6N5lGzqi/0mN/gV6FsyZPDBr/MKSCJ0bwL8p3zN/xvDm&#10;qEP+V3N8cOVpJx+ZedWveXDfzcHBAeWKUjHpAdadHu6/dE8F5jsAu8alLXD3CD7+5dE+9wuQx9R3&#10;vqbj99K9++z89P+2SdNvHgXUO4B4gfQC2x3Avf7u+L3AePto39eC807g3gn464HV7/icek0+v40m&#10;vm5++vaz5m/ffNTs3XFVs/OGS7MJnFft7xWoLpk7vux4aNQvDJBfnEWFi8zwvl3rp8KSs6aNaCaM&#10;PD0bNjA/oVmXzcPEXThnfHOc4tbTTm6OO+KPVZyqYFVhiQKEMQMVsfRINNk/g+20ZsKIvvmeXg2/&#10;T6Cm9Wi/pUApGQS/d8CanzoGSPMoqUJMu9TgLdeuzvNLCnhcedGiiga1s8ZcSV/SnvI+JR+QErMA&#10;mYycHujZRNt01twg3srDxuJYbGTnL5xcm5pNWIHHHVnUOd+Uw8VuhRvXFFBWKFjFSdmYpWhtnFKq&#10;T2ZBAKhJZ+h+6Zl9BmcJPuXYd0VsfK2x04D5Vx++mr+xzbcV6ABEPsjC8eX7L+W4nypW/seOgs0f&#10;AuCffuD2CkSweKQYNmdsFnZQxTyQSVPOWg2jiV2XYpb+wnzyyQfQMGV8VTXfoXknq1E0olZBQSpN&#10;LgZV84ir1iwq4InVAkDokDWpIvGgn+f1yyoMWz/zjAG1YMwKqF84Y0w25JHF1lhkMEbSZQqa1Ffw&#10;/sUA0lROT0SOIeFeo20+qz8FtiJ2mtwVC8aXpZ8MgzSfa/bALtrFu4ttVpxW7h0JgnbesL457+zJ&#10;JeWhJ5w2pm8zga1YxvjsLI7YL02szklAwl1hwtAeVeQ4LAvijIBVNmw2LRaKCm4FHqwTORSR42iw&#10;Amgr4JWBwaoCUthaz3P6kcrEuNOSY2iW5ZyAIkAMOwoEuB/uG2BOf03egZkHNtmEap1Ok6loTrHj&#10;lwefq3QueRRpg+CXMwxJwxtPt37UXIcUv7JaJSXB5i6cMaq0r6sSOGhiYjNZko1U+t49mJ5znjSi&#10;d143OqCif7P+/Pl1bWyUmEObh2I4mRafsyYbc3XEy+dcnY3Ua/2uYYf7S96CLaZRXZ3f3Qsb7ZYN&#10;S5u7A9pYtLJqlFnYnfkhoyOTJOCl05cFuS/XuQoKE2C/dSBBSgKRT95+qrTzmqcI8jhsVD1CAt4q&#10;Ir735uaRfa2dpMwGh5tXntpbzDu3nApw3nw6nyWrYjN+JMHQY7VRq8ugdRUgCupv3NhaxpLHAIc6&#10;fmI1XVtNdAQmdMdeg4nlGlRrQtYGmnbnYSzQDnNT2RZQuvP6NQXI6f4BWKDwhstXFBiWNseqCxbI&#10;PxTAG1cCxK0BpBoeXX3x4ubKvAbQrCZb2fTo2AXVAoTygc/3ypIA1TTk1jOssDoPDilnB0RckHXO&#10;PVIUSpIDoDsHa4PMFMAMHN+9/fLmlk1+T7CRTbh81fN/bDqZyk0BuJ1Nn0rqlnWG7zxNOiLDemyd&#10;Mc5JVxTUWssxd8gWXVExmDS1sgJY95LY5HdSRmC6ZHsZI7cHaG/P921PwHRdnhNM3XoNqcv6Ik4c&#10;267r1xa4ROYINgRKroVA7P4EU4/fxVLvmnzu6rpOjAVkFLDtznffzeQ46zP32o7W1nk/BeekULK6&#10;lZG5ZnXT88RDmlEDuxariswSeC7KfLH+0bELPkcP6lZgyRyYESA5OICXRGZJgndSAjp4oFXXyV7d&#10;jmrtDnscn730mACWPs1gevMENADquZljpCoCLI2raObVebj2xueY/l3yuslZM6dX9pjLB/24wsL3&#10;MvZp+K2N33/yajltkS+Sa5hH1hhGARrFmQukggik7z5ha/x2w7GLTJFzFFJB7RmDAg0AtdPHFAOW&#10;owMmF2SNJ59Sr2SMkclgYe0l5DI6agKT44fpuq5I97+a6eMH5tyPKoeV2QF02HQZt4uy/l+VuYKx&#10;XZn3snuePXFAFbtSAqxcNLUkKGRFg3rrDNurAida+KH9ujSnnnBIc2p5yh/RdD/h0CIo7cfmGGcY&#10;Uk2FqU8+cGsFMDKwsnPPZ+1w/uqtXJOycX7n2cpgktGQh9jzFaeOG9a9WZx7f8Was4uEcU8FavaZ&#10;uRkHfNu5rGhC5DgBdQB2SYC6AE+HUucraPHgk7903hkVHFmfL1o+o6F51/QNAbV83rhmUj5zeklP&#10;RjbzMp/PzesXzRldJOSZuf4camZO9P1DMtbG5vPG5br0znv6VVAx5PQTitmnv5fpIHcyTtdkr9+S&#10;YJBMp9j7ZTMriCJ1sdbY72Qg/X79hmXBCdObq9ctbtavgBfm1d+KdS/KT+46fOUvybox7YzT6/4t&#10;y1o2dWyf+lwZfRkExa3n5thnVjA7qlm3knz7lOop1PXYQ5ouxx1SdZQvPHFXwPbnAeQeX7QMO8Y9&#10;ILuTgf+Fha/nW138fyPI87Owcj0A9Ba0twC+Bfm/gPn/8/F/gvdW5w6ItyD+Fz18B+j2O017SWw8&#10;V9KY9vf2NZ2PFrx3PvffP/0K7H/rPEMP5CT/9vWHzfUbVwWouvBzc4PmNAtmjUlkf3rprVg8zqVx&#10;Hz+oIlguJaP6dU0kNKpSVSK5hXm9CBk7P3Pi0KZ3t+OaYw77Q3PM4X9sjj3sd4mqumdRGd7oGHj2&#10;dGBgYD34vI8KkFfYOrD3Sc2ILHqKnDBFPJ0BEDIIFo8vP747i/Y5lUa1iVlA2yK3i6ty+RLsezY8&#10;wJ3WljZyRgYmCyJsD3YHm89XWZEq6QwpioXp1QBk4J2eDXNHj73rxsurnTP5jLTRjdlQWUVimTUm&#10;uGvH5iyEVxdwI7fRKQ1zKfVY/8ukteE6Pos7qQBPdlZLggMAkP6+04e87Yb3YFkmeu6zd5+vCncp&#10;PHZ+XGeAC8do0fjw9aea7z97q9h3Py0sbPwszg/meIB330Wbb4PyGQp3BQRPBIAWg5fz0TBk360b&#10;izlfmsVUIc0ly+dUEMR9BkDTSZUsYFXA2OUJ0GQhtlx2bsk6tmfTk8oGKgAUOl3624uy6NhcAEOB&#10;weWZ4DpbYvItQDYgBaMACsZekCBlKGU8fUy/ek5LcIv7uQGVjgsTi7Wan+PRfGMO54G8B9jkNyxN&#10;61ixKmRcUrNtR8L+9X0Ke6Qo2Xg+tO/6Zmc2OWyQAiMgAnPz6F3bKl2qa67NXrdY0hUpSilrDUXK&#10;ezefI1h6IJs9hlwhYUm3AsZsZgr2MOwKRgEpem22ntjGZQGwt7IjDXhbFfALHPHol7VRZCroANoV&#10;0ZGNCRAV0fE2/yAbhwLXJwNKZTTIAzC5mErMYoGp3AeBDttATkEacpyfhZFTAYBwduYQ1nxmwAO2&#10;DwvY6QbRXqMJrRwumwlmFuMKeCuUwgxr9qWIUUddvtF3kNOUFMIcu7LhwqBWBdNNQmT8CSrZaQLU&#10;QNv+e1iObS83KW46rpdzr/N/SLv42zOfAqS2XdpocqI7orQ2AKyolwTFfFIfIHtEKw846p7oepLh&#10;3JqAyfdqokKfbz74+awgJ/OBnhWzRtv6/edvVuamM7C3ObPexOoLBg8kQBQICgA0fyIBIMFiWUta&#10;UUBz3ZICu6XtvnRpxg95ybpilx27340J/SHIFGnggaxOMsDnuIbXZ61xP0k+aO+x/kCoe60QEwOG&#10;CbsmgPS6ABn6VQEF4C1wuPIiBah8pM/OHF9Z4BW7eGk2zQ2rzyr22tw3boukCFA3PmQTNNtxbtZS&#10;UpaSzuRBjgI8a1x0zSWLAhDXtoF71j3yFePO8bov5U6U+aMx1SMIhaxJ+hfQxQryZaa4fCASrM13&#10;53/GLr16Wepmrcamk3MgCQBv8iVBh2vb6USzI993e66jxkrcbHYm2CC90XBGtgxTf1vNs1zj/K2X&#10;B9MBgYHPdy1ZxT6eteAJQURHRgQZsTv3SaBgTNlvZE9q/N7ftuMnH0DSKAZ23YaXZKRP0zdgm9b7&#10;woCRccOzTuT60rYrIiXpAMwEyRhX5MXoQd2b3qccVR0qBbosDQHOsUN7Zm88tZoVDepzUkkoaLWR&#10;X8Acz3Nsq7UUgeCekkG47zTlKwMOOYiRKchQLJo9Mq89o4I26zfW9NnMKQH+G5yoXnqo2GZ1IDLT&#10;ClXtQWqPsO+APCkdMwDyx7989Go9p8jVnqnYHYhFpukKjHnHcpOtkH1gWaflfEmHaO9L4pX74jpi&#10;WY27NQGFm9YuzDUa3CxfOCng8vRm1sTBTb/uR1fQAlQODUZoXXnGlpf82TNHF5tNNmavdj1u5DqX&#10;QJaTGFDo8wRE1jng1n2AZ2SJSxOfgKBt8La+gjNrLvKw7TdxT+GFLz94sUA77b8eK/ZhMppWnrqn&#10;gkHZLFlGGUgBjPO6ZMXs5owhpxbYBpzJjgVhMr6ylGfmOvnpGGUedFPm+74w+6F9EyGiQ62fZDbs&#10;PmcFBHuOjMznz801VY93Za7dhUun5/N7ZR0fXcWwMhWXZ00Q+GC1AXekCm/+RbNHV8Go7xVoOm5S&#10;Jo2Sep50WBFa47LXzUrgIQi9LGPMe+3j5DnkNctzL2WfgfxLAtgdz6rs2/Zs+8flq87MPjS39Pgr&#10;c0/t4+rsJiS4k5VF3i0KuEfG+QyFy4pUNYU6b6HsyMiMgYGtdGpEn1zLXgHxGQv9T2meD4b6+buP&#10;A9pb6UwnWCeh6fz9Fxa9/gbIO0B5B1DvZN7b53/z/47nC9R3vA7o9/B3h9tMJ5Pegu3fAvEWwLfP&#10;YeFbC8hOIO59Xtf5e/sZ9f96HXG91/728wQADsT/8jMn9NO3nzQP37m1ue2Gy1otaUD1oET6WHWy&#10;hxVnTy62jVeqLl+A/JwAI+4yuphh3ujfWUQuOWtiM3X80KbLsYc2QwPYj/7z7/J5Q5quxx2aRWdg&#10;Xoe5CyBYND0TZ3Cx+GPYZPVgnXV807fbUZV2JhOxwNvQscbPPbKzgAsArrOalO15GRzAvEIhQOi8&#10;LEyiUOCdG8PmS84t71X6XM1gMHk2djIBjLkFSkT9xrP3l1aapADLjWHjqvH4XVmkMyGxA5XOZiWZ&#10;xcYkMQD33bq5CiI1r9oYcIPFopvTFOT269cHXLXWgWQ2mhxoFMJu78kAZwwYHbfCSnrsH798r/ns&#10;vZcC0PdlcXyxwDsd+IuP7W0LJp+5t/5meWnBeOv5B7OQkkQ8mwW2fT3t/EtPsjTbl42Qhd7lOc9s&#10;jLdeUTpOVk5vZ4Hdn+Bi/76tCYb2FCsoI/B0NiTsrEibhZW0PdmIVsaa2kzLYkPyABRjbjnykAwB&#10;B1g2m7zCPhrVQd2PrA0d0wZQKXwFKvhMb1c4kw10b+6ZjZte9vF919UmommKAEC6131y/PSz5AAK&#10;IhUACyAuPf+sGnOCAkCTPaIFaFYieux8ZXYGnVIa/Ertb76wAhRA8O0D9wcI68S7JhvP07Ups+nT&#10;rIPsSJGXdLKAjKwIs2s8VEo3c0PHOU4B2BIdg7E9+gpYsPngr1sxr7IO44f2yOJ3SD1/ZhbCi8+d&#10;3cwY2z8ACqjLphIA4lpWN8aSOF1foPXVAMTP3nqqxroMDTchWShOEe4Xpky3Y8GfDca1ordevXhy&#10;7svMuleCmXkJcLTUllJfPHtUaTwVYitIH5i55thtejaYNQnUaA0FV7cH0OjsCmySTji25x7dWdmw&#10;r99/vvnyvbYo7ts8vvnwxfKS5oNvY/s0x1hFr28/3WjoRCsvAHnt6X3N0w/dlrG9u5huXsKs6myO&#10;HHWeSYDu/igaVTtgvDoOhVM0o7JXgCMdtiJOQcSNmYd7XAOf8eDO2mDVObzGsUf9SubV68/dW5KZ&#10;t19k63hfzXVWeH/55LXmx6/eab7/4q3mhy815zrQ6lizKb8fwP74PdvrMzRJkw3jeESewy6Obl5g&#10;RCtuHTAXyuc86wNHGMWk/tYvAdCVRjbHZKgEh8C6gkGFkWQWgjJZFoBh942XFTsqsNYlVn0KMIs5&#10;rwLPixfXfMCquhbmVgvWz242JKBWw+E+epCIbLhgbmUO12eTtS5uBNoD6gXVikMxtasTGC+YPqzA&#10;OYtF/+PqQzJjXGG4yewE2Py6BQ0Capp6IJvGnPWm4BQAJwnjFFTa8F2bM3cvL7Bef2ft87CuI1fI&#10;W9RseF+nL/rjGQMKyF03f1tH1uZ7zWNrcVvMurjGPT2/lL2MQBWz5prYDxyT49PrwGsEFAp5ES6C&#10;Hxp8r+Vo4xzIZGjsjUNBpuyoTIkx6eeOrFmP5X4pVuU4ZF0ThFyXYOi6XN8pI3qUrp0TSNdj/1BA&#10;HVAEqIBVAbKfnGIAlaUB1RjRNnDu1/Q77dimy/F/CmgfUsQCRn1SAmsNekYGvLPFU5QpQwi0k7+Q&#10;1ZBmqEXS32RZQJL6GkDdfnnpyjlN9xMOyTp0Wq0JgLGA56Ksiez51DPJnioeV1TLleuJu7ZWpg8Q&#10;l5V6P+D0i4MvVKGmh+wvmc0Pn7/RsvCv7C/w7n/WAFnIrzLfGA/oGv3sg7dmPE0vxhtII/PhZz5y&#10;YNdqvEQmx9hAkyVrtsJEIJFmvr1WAdgTBpbxROuUtb4CcWQc15nt5VG+stmcsQzEmo/kUSyesfGX&#10;5H1+3pB9iQxELREXvDmTh5U8EmaZOrpfAcKJw3s2WzasqOw8KRuCwLrfmbWVJTd/ZSNk4thqClS+&#10;++Tl7M131T4vw+6asqtUYDp1TO/gqakBqpPq/imk78wuaDQls6D+YWjfLnW/L888OzvXAmM+f+aI&#10;3OvBpU+nUychWjRrRI2dpfPH1T4na4yckmm4OuN+fQJzTD+8wVXK9bA/Govebx24Zl1wSoJszZHs&#10;CzLaavwEDAwbHmOokb3w6vVLmlGDulaAKPCaPr5/BRnUF+wap2XsCoJct37dj2ol07lvwL497+x8&#10;54IEH/YXPwUmOulOHtmzOemo35UkTPOsvt2PaYb371KFqSw9zROZAGOg/2lH17WCtezhsyYObfQF&#10;6HbCYU33k45IYNevueu2awKmP2/+9ePnzT8AdrKWPH4C5DuAeKfuvRO8/wLqO/5fQL0DkHeC9U7A&#10;3v7vt3//+vp/ayn7X4F4Jxj/Rfryf/y//V8eDiK/FyDvfPwGvLfA3XtzUD6nHi3o/++O19dz+Zy/&#10;f/txc3uA+6WrE/0unFo6vZkThpZ9o1QPi8al8yfUxFNcQlKAfT8zAJ41pIlpgHCSWbvirGpx3PvU&#10;45oTjjykOfwP/9F0O/7IYt/HD+tTRTha7RqwFqXxw/s0fU87PoNjcN4/tBmRm3NuJlX5LT95Zzb+&#10;u2qBlwKnaX7i3lsKJNvcpJlpSC280lzLsiDaZETuZaOXhRoTS+7Bymnbpizc2Qzo0557lHfzrgIT&#10;JiONMIDMWqsK9/J5mHEbD8bn3AQcxaxl0acJJ9dRAAaAsnbaskH737WluX/z+ftqkaelVABF+4UJ&#10;euHhW7Mx35TP1VpfV7JrAiger2JO4P2nv3yYReHJgIZ7A8bfK4aD9k6xqiiflpv2kJMMIK+wU9aA&#10;/aIFVArzp2/ez2cISO6txRM4Jhfg1oIN08L8tad0ZtybRZ7/ejbNXJNt2dxtVtLXS3P9FwecSMUp&#10;plkVYIi1srHLJGA5SGPo/k0smlIpUUwPj1abNyZCkdonAVR3bt1QjD+weUWAASCDYbTY3bJ5Zd3D&#10;8xNhaw4lWKNz//TNpwqsS+fy8PbemzasrKBM8RzdKEsxoOOmSgcvL+aXld5Vlyyshf2e265o9iYA&#10;+PydZ0pWwzWC7ZZMCOs50qLXAywVmn4dIAo4SY2/HQBoA5JhwRKrv8C0kGwA1JhnlppDeh9XTJs6&#10;DsXWZEJSuSQ5wPLF586q5wRA0qYYUNZiGE1yhDtuEMCQyWyogOFg7vVHAb+YPAWirFK5A3GCIL9g&#10;NWr8yEwBcksCvsnQfL7ujGQPQLs5auGXkgfCbO6Deh5X4B3AGNLrxGbsoO4lYxo3pEcWzb6VTfBe&#10;RXOyGebcN9WdtQWxClqxUDbpdzIWWahxqgFsyc64GpEp0YHSz+s2+/KjtzevZixodGWz+4gWPcD+&#10;gwQCb7+oYO7equf49uNXmn9+/0Hzr+8/bP7xl/fKY5rXNBZQEPNc5tmjuzc3j+zCoN9U412L94Ov&#10;PpEA9uny//8wQezHbz+bz3qt+fTt55pvAjK+C8ioRl+fB6R/oaPxG7nPL9W8wrh/+Hqu+WtPZA62&#10;Mrq3Xng44+TOaqDEh12HSWsD3fxnQP9HLzXLsw5ipqaP7dNoyLUhoL3WiIzDAoXZMOmh9ZtAGghw&#10;FT56jXkMXMiuCNZYyZJoyBIA5TTnwKR1BfgUVHuQStGIaza1L5/ts5AJN2Y+KGIlgVqXe7wuQbJx&#10;7ffNmQcCUyBEUT1Cg468MyNAh4wVJY9pi1LnF0tWFm6ZSz7XOicAIduhvaeF3Xbl6pq75hLAgrVW&#10;31MkQNYGwPauHRuKLCA1efLemwN885qsMwD+LQHQur5yI1JkSmNdxa5Zd2RjvN9a4jX08ntz3Bdm&#10;/XHMADzLx2uB9wRH3D1IVchjbrxsaUD8ippXAr06z+wP1j/7xbZczwLym9UrLKksh9c+uPOqYqnV&#10;VumN4Htp2znYtHafGwLuFd2uLUaeu5O/rW0P774q6/qszMG2KNWexgCAjlmGkBUiwMJhBKPJ91xm&#10;69JV87IvDa7sIetEBYmnnHhoEWdY4ylj+zaTxwSsB9D0P+240rirNemX37HFZYGYPXRsAOLgXsfV&#10;Hqc+Qu3JmqXTm9tyfByLuh9/SJFtQLI9cOH0oc2yuaNLzrBohm7DI2udX5rn2Bza02RoXnxMxuu6&#10;AuCCc7IQP0nHFOurHSqr3o9frXoafTDMY25Z1gsPoF+didoR80TAJstqP1GIydhiZP9u5ZwzJmvS&#10;8Bzn5JG9inkVWPINl9Ul+Zg+tndp/GWGlp45OtdtaNaqIVlzh5ckw3p+VcarbrPmhYCVvHVNAttt&#10;uU+lnU7w4rPMXR3dJ2aNJJdxf4DR6RP6N9cmALj+cn1cLk6gdnlTbjJ5dDLvn7/7bF0DWUW9AVwL&#10;BJyMNq/zXTetSVAkiBqd+xXQmj1BwHHOmWNaqdOM4cW4D+x1fGVhMOsyL1hu7jH0+WqjyO4w4Vjn&#10;s6YNCS5KAJPA+vJcl5sy7m/J8TmnDRctqqBn3NAe1YCLj/2F504NhptQjaMEOiQtrCORHiW1ymfL&#10;vJFwckZi+bjtqvOzb+nDM7S+Bysu0Dkv+7lrInOhUN71mzC8RzHwOr4C2WzC7X0CUcHZguDAEf1P&#10;LnvQ7hnT3U88vDnp6EOaow/9j5JHk1bDaIvnjMwYGB7AD7T3ybwhIRpYmGNJxqPgZHPmqWw2XDkt&#10;e1Wf4NE+pxzb9OhydHNa16NyD/s1my45N6D90+qy+i/Fqh3gvROgt6CdVr2VzLTgHUD/Lbve6STz&#10;q4ymZeXb1xRw93cAe4uh81w+o5o0AdudYLoThHcC9f8BzvPw4RUl5H/tcy0g9/tvAfqvzHsneO98&#10;3kF4vd9b2cyPX3/Q7Np2ZbPx4iWJzhY0S86c0MwFzM8YmIXl6KZnHopMpZrOXzKttKorFkzKDU/k&#10;FuCguYBJQReviOD0APeux/450eSA/H58c9pJRzbHHPqfARga+RhEIwP2xzYDTju2TQ0OJkXo3owb&#10;3rvShAa1jU2jJvZtWNe20HRvbQbAskjbpmVxJdXQWdUxYYevDZhU9KKIqwKPM8+odJjNix8yWQsd&#10;vc0UYH/zuQeqJTuQohiRVzr/Zhs5phPgUrhqMFsYLllxZgKHJVUUVixM/q+pjI0BQLNZYeQVrAKx&#10;jtH7sUKsIl/Jc8Aolvm+nVdXZ8YqqsxDW/+P3nimeeelxwrAWxg1a5ER4AAAlGPeFSW2XSgDLkqX&#10;q+Pg/gIaCos4smBKXnh0bwDB5fmujRVIAIPANY3wW/mMF/h/B6Q6Dpuo62tjshjaAIDQeYnSqxNc&#10;JtumC8/KRj67uSqLvUVWkyOsIxAKADxz/47mkyzadN3PCYByjWUxnnvw9jpmTXgsKiyrsJbYZywa&#10;CdT3n7xcnrmaEinwxSi65vR011x6TrH2QA7bN5ZcmMfVWUQca3lgX9xaokmJ0+saO2woua48uOeG&#10;vP/CYpA1YtLy/0ACqLdzPd9MoPhRwCVGyfV7qWMMcKohZVIovf+etu8AgGpj4FKzM8DiioDotRlz&#10;UpHzM65pW8+eNqKKOy9dSd89LgvWuAJ3GEbj+oqcj2yCcYjpau32FDzf1PD+fj1jzqaAed1x9cU1&#10;prCeitCAGLKkZfncCxJorwiYJN+hCSaPIRVaksVURoTERZfEMdnkgXwuJhwreEpXY7XMvf7duUCN&#10;rBqUyQlEpo/tX2lkzV9I5jynm+knAcmsSjHXNrI3X2ibaWnrb/OSOjaHjFP3mdQLE16p5YwFdSYf&#10;v/1M6WPLNzqfw83i24AChbM/fPpqZRew9QK2L3n1v/NsAYiDLz1YDiXcMIBi1+7gS49WFkrmSd3I&#10;VwlqgXhzSCOvvwase/6HL8jK3g7geK3qRb779PWA8sfrWM2jyrq9kmCEljXBk3HLyvMJ0qmAbJKe&#10;fduvzNoyuVw1bFJS4ORlQKb0PPBrvGpS5F6Z66wcFSOTyADnnFm8DmvuPjuPklxlnMlakYmQ/5RO&#10;/Pq1BUBJooBkQMZP3uj02th7NSt+N64EtOom2OCZM8aBQA0rSWOO9RYMeD2WVR0QJpY0zri5JIDJ&#10;+87Pum5NRbCQkmH7yWl8h3OTAaAL97nkLAC7jOct+VzH3JllEHAY64JTGvayWsz5aVRGE8+pBZAu&#10;V6asgx4Ybuf+zP3bSz5zdz6HFn9Prhvpy4WLp2aet8Bdah4ZApT4TteC7/tVATPuyW1Zi7dekT3g&#10;KsdFTrO21ikywbuyFguESXXIYrD7naCcy5HgHmgn8/FwXkgPxb6Oh7Uhb+vrEyxMHH5aOWAAUGQu&#10;rHRZFCr8Z3fHMUrBafeTDk2gPLBRnEnacdGyGcXIAqoydCcf88eAff7grYMS+QyAC3hPzxy0N3Y/&#10;6fAEB10r2z0z+7KCTp7iOp0un3dGacrpgmmGjaN15/MO79mwlpw6pl9l2+i+lwZc8h0/O0CNhO78&#10;sxOMjuldWnlONQiUG7KG7rz2wsqO6HRO9qcjuQzax28k2H1Vf4a7ai6T1ADpH735ZH7uL6tZATx5&#10;CckNBzcMNRmhwn1F/vfcujnj5+IA8OFV/0L7rVv3ygSOCAT1RTIM5H32WGSHbDwyRoZUIfy5OY+z&#10;Z41qBvQ4phxpsLicSE7rcmR14OwbbDEhAJ3N5sDeJzTjs45NCmAmaRqRNdDrJ4xUKDkqQPKMqvtB&#10;RJVRQ86f1a/+BZy8mBQgoTTEE5ioC7D3IhgRXqR/5tnCXFPzUMZSdsR+NLzviTUGdH0dkUANUB+e&#10;eyvzCZBimpEstOYIF9r+5Rk7F2dswAuyJSQpsmnu97wELuQt1BA06xsyz7nFCBDox0mSSINkeIxF&#10;exXp4L23b6ps4BWZy2QuGHqWptuyp5bGPAG4uiAF464BU5BZAdO+a1XuA1CPNCNFpnenwydtmXZG&#10;3wp+ViRw8P2Avb+Nb8engRcXokG9Ty5r8OOO+H3Tv6fi7X41H9RJrVyYMZDXnp3ghk1onwRXiotP&#10;P/WYPI5tuh1/aDPo9C7NqScf0Zx87CHNKScfmd8Pb4b161Z49X//TYdVkpkAd44zP/xqHVn6dz+B&#10;+gBugLwTwHeC904GHjb+LbAH5tmpe5RLTWfvJK/L499+Bd2/Ad/1AmD7V9/2llXPB2HnC4jntb9h&#10;6uvnL4DdZ3S8Lw+uNO378nmij44DEAT8rMPqVx80u2/elGjunAzgMwOAz2xWnzu7gIfIavLovgHW&#10;fYolnxhwPuT0rrnIPUoTvyQRE693bjO6q44ICJgw0mu65SYcn9/7NlPHZcD2O6UZkcecycOzAQ7O&#10;jR9VrN8CrGUmz7ypI4tVGNLn5GqbrEiJZltRUxWTZiIpiAG2yR+wSqJxqWGpZzaC/JdFavsCkG7J&#10;BrfugrNqUEljcqrQWIR/s8p8E5Ol3csBs1Lq0mHAO3ZfkMBq0fdyZ+GdzYdYOlMaS0Rfshzp2WxC&#10;pZXOJqbYTmrV+xSJProPm7On5Dg3ZQNflUEqrfxGJj0P5Q1ZKFVo01t+/MZTpXX/8QtOKx/kXHeX&#10;VaLmSuQE5C7S9k8/sKPhNmJBdC0w1AoUpTp1gyTz4FBjYf3bV+/kfO6v87IRcV54aNfmXKvbyorv&#10;7Symbzx1Z32+4jnuJWzbeJ9LR685d1otoBjddUunN1vWLupI18+ugARQVqRSPrCCkgQF2DS/8xHG&#10;3OqOiFn+ywcHKkjAbPGNpr+tBhnZ2AEGi4diPeyRlC+9PQBFfkEmYrH3vYoXW5bwjALoGDGbqozA&#10;jgRs5AhYOcDnzgQtjgE4oFMG4rGXdOzPBkhgUjlH0G3TrStm/svHrzQfYWRfUZBEAvJsoyGWJhGA&#10;/T++fT/BR+uXv+emy7NQn9todmWzxrph1lYtmVEuBufNm1g1ExsvnFfsIPYJGyuoc501iTkYAEqP&#10;LUgkK5Ih0VmVrZ1NThGslL1aDYGU6yJQBP64Upw7Z1wdG8tENQIKJhWaVoHv7LHNrNJ1DqwHMM43&#10;eUT/U6owFzCYOU4B07ByLwDmAY6RAQ3moddPyfyVyl6czwOsq2V2wI8g9pwE4IqkFtsA81ia4xF4&#10;K3Id1uekysi5t+aH6/3Co7dXY5M7b76iitbMQ/dQ0dWCbORszdYuZW82I0AoQUkCE0ELP3jNh/z/&#10;krxH1ofbEYAIwFfTtYzzz947UID9s3dfKCD/F4V1n71VIAL7D5xj0YopS9DkPgCSLDwFQ7OykWIx&#10;lwdQXLh4eisfSWBmnkv/Y6oVA0ojr8nmJWOlpwSpmHWKiwnQviP3h/58fcAxtxYA0f/Nr9J933F9&#10;ozi5lT7dXHUQZFwkMu6795tfLCkVd2IC6a51LvUc8H712nNK0gLYkGFdHcBg7VO3IrirJk3ZlAFW&#10;wAdw9xzZiOCCu9G6AAQe4Nfn/QJwcx1DRzOPaZcluCqbPVnM5fmbw43AmQzFcVj7BAUynzIMHl6r&#10;aM88Zx4gs+caY92RIH7fdb3CW8dyUWVpFG+TzN2ZteCBjnWKlpwMj5a7NO8Zb9YepAnfbGsUGYxj&#10;8jrMOpb9vqz9ik635zhkE2+UEb0mgcbNl+W6ua6X53tXlyQPkGcv6Sfvat/rd8doPdJsBlDXdOme&#10;BCEKV+/O+7jfjA0Qw44Dx307ulyet0CTu0klpTs3e6L5hGUdlAcAhFUHfATWnGH0JeCFPrjPifW8&#10;zMb8zJkzA8AAWLIYxFiPLoc3upTzfif1MGcG5X0KYN1LmTfrpowfDThbRkE9lrQ85EedXnI/1omO&#10;dWbG+cr8f86E/llT5xRoP2vK4CK/uG6RG65LgGR9dv6CGo20NOBie2v/eivru0ZwdO7YaBlsHZIF&#10;8Z9l7wHkydS+SKAu2yUbJli3viKNPuGE9aaunXc0d1x/cRVgq6W6QXZVIWSHFAagBui4qJx20p8L&#10;7LKTHBUAbB6OyrpFgsFXfni/rpWdANyHZY3j0APsAXpdjvtzc8bw3vn5p0Yjqf69TmxOOOYPAfj9&#10;mulZI3vmGvcNaLwkew8tvgBIPY2Gj0/cd2tl4PyN2GkLVHXqvjt/31EZ3CtWn1VEk8B5ddaORdkH&#10;FCTLsoxPkEcCNTj3b8zQ0wpP0W+TzMwM0HVfNG+aNWlIBVyTEmQtOXNsub1wdBEs78n4lTG6PN+j&#10;5wqNOCcbpgGCHzp3QS051AUBzohWkqqzMlYBeQWn92c8c9K5f/dVFRTxnSff3JdARf0JYswaYf6r&#10;27K+7UtQYv+3p6hTaB1oFmfPXNVwgPF9gPfF+W4a+mV5Db3+3KlDmwUZj4vnji0WHeEr0yLAOuR3&#10;/5/m2IB4YP7IP/9Hc+jv/l/N4IDzQ37//26OPuw/m27sII/9U3PqSUdUV2HOMscf+ftmUJ8uTfcT&#10;j0gge2QVHk8Z07fZcvmK5l8/ftb847tPm38GsP8rIN3jH9+14L1Y+IDxzoLV9jkYGP7tBO+dj4D2&#10;3zDsneR3PTg35jW/fXQ0aWqBdQH3vLHzDa1LTOfD/4D07wLGWwa+E5zXo0MyU8/9FsR3vKfze4pt&#10;74w6iv7/svn7Nx83d912XXPdxgDiVQsDRKYkqh1bbhFs0mh6V50zs5xHpP5YSQLgbAN5t08YJaI9&#10;prxogfZhQPoU3qynNr26HtP0635ic+qJiYjZQQbkTx7bv9oUb8+mZxJKu6wK+JibwayjFj/XsYNO&#10;zYa/ozYKgAeDXVXfAVTcJDQaslHQuQODmJ2tWcw79cCcQVbnmLGPNl8aVRuNCYhZJm8h0dCVTmpe&#10;cR2nGUCereKjezUX2FLpQc4VQIuU4jlzRmZxm1x6OpN81w3S2gEBmQD05Vi1/XdtrbQ8GzpyDcWH&#10;CrdoWskhXhcQPL672ZSJeH02I8wYjdpfv3y3nGP+8d0nAY9PFIOpVTpJj/TdW88/UB033z0QIJJF&#10;8/WAchaaZDQA51vPPVA6RRIVdoCYUc4APwTQWFQxindh8LIwvbxfY5rrsgC1QIaTD72nheLFR3c2&#10;uzN5NWrZftVFzaws7ti59VlIb9i4rLmCdCWAVLOFSxKR06dLy1954cJm4fQsFAHmP3/9VvNgzmtv&#10;gBot6cGXHiqGmWTGJqu9MsnRlksWlQZYuvHJ+24sedRVa8/NBrsq1/KGbBw7ct3WVTBHSwww05sC&#10;8NhBm5YmNJsDas+d3d5jDVU+KM3lztosaBZtJLITmt+Q7mDA3+1Iff74xZvN1++/2Pz8zXuNAmGb&#10;DMmUYNBCbSN6CwOT53/4/M2Av/ua/ffeUnUBt1+3rtwFaPEVh0p7npNgtLMbrQ0VuOAcQ0pAU6mV&#10;9t0Bb+++nE3A5pf7ogETsIPlI4mRTXB9brt2bRbtpQWqZClcYyyoDBJ5mSByaYACX2X69pUJtlkX&#10;ck44K6B8RgLqMxIkY/7I4Ib07VpZtbPyGKLwa0z/Kpwie5OeVxTn9Vgi8ji1A3MnDg2oGBawMCzz&#10;aEzJbDQXGT+sdzO0d5dqnCEo58Hc/7QTyvZ1TECNz8cgAuEafwEK6hWwrpsuWpxzkSk5vza8Vk43&#10;tdhjUihZGXNf7wGgTV0FF6RrL11eqdWzE5BPz7j0GsVz//r+4+Yf339UnXv/+d3HJUX7y8evtjaQ&#10;CTpkTWSXsHY2NdI9xWCKsTkKWcsUSgvCOAC5rsD46kUT65jWnTezCABBjnoLxIaNjlsT9lpwJbXs&#10;PmHcNgegYalWyQzlb3NfkLc9YB67JSC7ZbPiygtrTBsf/JAFmtxmFGaSjXFUwcwrlsR837299YZX&#10;WHlpvotOHcCm4S4/9pK6LC6JQidoR3RcnTlFRlLdSi9eUEER6QVHG1kr88iYEyQIBASJMgWsLmWK&#10;sPD0/DpZO7ZiQ0s+s77AOmBObqIIlGxDAek9WevuyTwDikknyGysuY/deVOtldfnXt51U4L9vdck&#10;SN1e8hWgnb4Zoy9QIFFRmHv9pUurGNV9EVTwkDdfPBAGJDPmFtAO2N+R9Qt4vznrGQmMLACG/fmH&#10;dxarD8hbR4B21p/3355gauv6uqfXXXZunQvW3XE/de+2YtzJNCby3e56ZMlFMackpiQZCubZH5LC&#10;0K0D7uYSsIblBdzJVbDdivfIB/qeyknllGosRmNsTR09oEsB7Akje5Ukb3gAD8kMbXzffA7wah/G&#10;lFeglvkEqDNSkHWw9lovFTOOH3JqMfusb+mQz1+U4C7HoYHQmVOHlTvSNbnnDATMOQWVpFOu+4p5&#10;Yyvjqah1c8YLFyPr7DPZp555QBbytoZjj6ylTPI72T+x7LrVIppK5vr0XbWv6kaMoSfn/LLkNAH1&#10;7z5b4Pfgiw9VjYzHpwHzAgL3mCvPjDP6lhTjoqwFnEmc8/U5TxIg6zjvcu42ZUEYnMK22PMrz4ZL&#10;slZl7XWeZBfzst7RZAPp3QLggXygfWDWqn6nHd8c9ef/VaDf/OeVfkvGnXodx6r3CMYdUfDDZ9lP&#10;P3+j+fqDA1XUPSYA+MHdV2e9mlk1DlVDlDmpCaKCdHMFCObMYoz0DRhVzNz9xEMC0FsnIrpuRaGV&#10;AZB9yT3ukf/PTSA3J5iI1AgbLhMi6GSKgdg0zq2BagYEg5dkjRL4KPDkIsNyUt3AzIkDmnkZlxqD&#10;Cd5ffnJP9uzLinSbXwWsY4oUuzMB6kO7r2o03ZMxs6dz8HtozzXZr66seTh/6pDKenCLuXTlzObO&#10;7Zdl75MBZgU5ueQ3qzLGnQ+74IuzRnl+c+Zr1dfMHFVSpdNz/Y/84/9qDv/jvzfdgg2PPvz3zaH5&#10;+4QA+t6nHlPe/Ufknhx/9O+brgHzira5EQ7oeWI5znCaUbgMq/707YfNz8FMJDPlONPp+f5b4N4h&#10;m+mUzvwWtHcy8e37O6Q1nv/l4TPa13j9f8PNwekB74B1+/gtW97+3v79C0jvfF393j7f/q/zdflZ&#10;AN2jZe//0fF8Z0CA+tdpqoB7DsTJ/PjVB80De7Y2O2+4PJHVgo6C1GEFpqVnsAiAAVcZkb1NTHHe&#10;BYvaDfCKLPSrz5kdsD8hz82ozZ+ve38FqLWhHxfQ0K2ZMwlr1S2A/qhiEkojv3xOfc/5+axzz5xY&#10;7Dst05A+x5cOsoq8rlvTPP3grTWoyD0sDBwjgH8bK8uuRwM8HZNFkd4Ry3XjlRfUoDEhaMIAd4GA&#10;jnKY2rLQC6i2sUv3K0YjNVHQqkhUWh0b5m8AS4BAF70GkEqEubEKYxZmQ9rVWk1lc3wgmxigDEw/&#10;uOu60k6TitCyLgnwx+JYoD57+6myUbOJYNYcR1lwfUab+2ZpiRXMaDkvlS/AwAI7lpcevb159zns&#10;x70B6Y8Va8tK0N8vZHOSRWAdKJ2p4c6Hr+5vPnn7mWJBbt9ySfPMQ7dWwLP/rm3NewkEXtlPPnRX&#10;goC9zf5926ojYHVDvGxpe42ymSoIo43j8SraviILuup33rhS/vuyGLySjVngxNMWoy04qI0ln2OB&#10;e/HRXc0bT+8rIIbxA27UA7yQ66dCnZd+29nxhgD5rfmMbXWvpbR9P8YcK4sdKq/ngBPHcvnqucXA&#10;r10+o2EJ+tCuq8qZSLbmxwC7z956prpy3pLFdG8WP9kPjP7PfzlYmY1nH7k9QGVR8+V7z1fdgGKs&#10;D7PRyGYowAS83Jt/ZJF458AjtRkJJAVKuhBfvGxO6d4VFhkDWHB+vApCee3aGJfMGVVBDJmFwlBB&#10;g02A7hsQWrFoUoELwSS/cA2aFMzelvslEAUOaehZeG4JkMKEVsFixvbKBZMaBVI2PEVE5Rs9um8z&#10;dvBp2fAGZJ6xZx2QgHtQzU0uUTYx9SwLc4xeuzCgvLUyG5xFf1jWgfnNzAlDEoh3LRu7cQEjuihi&#10;7ScGTOjTMHrQaS2LlXlufrOM7XbcIdloB1QTlWpZnocN1fUV6AlSMIccgdYunV6Mqb8FKhhRgPGc&#10;OeMCOIaV7A2oXn/+vJIkqLkQsAP2WGcMD2LhqgR2pGF/TRDmmip2V7CtOHd6Ao0zc/4YcdaYPk9n&#10;S+vNmmWzs7aNz705o5EWXpr1a2MCO+CcI9DG1fk965+xByjIcMg4Krp3f9XVAJIAsIBkXeYGaZYa&#10;kPJhz/8EUYJlWZVq/pQAToGq9zys82CC6afu3lrM844AR/UMZDYAOt05GQpQBpwCrAJKJAKAr1gS&#10;2LwqwV51Mr28Bedqc4AuxakYbnUo63Nse25cW+uXRiuY9dUZcxpP0Q1L9wOYgk3vBUw8J0D2eZcm&#10;MNVohixDEO2YAH7gvbqJZl5ZW+8NkFfDQk7IA13GyRqOvSWHwbJ3gubKtm25MIHINbU+Pph5S4Zg&#10;PRGwACvAN/Z3Y9Yaen4BiEDe/afTvvLiebkuS3L9zy+QjphpA50Vtba2AYAmTuuKfadtR5Zg2Pm8&#10;cwC799Yrsn5clPX9yhznrSXhwd7vyr5z723teQAevNtlizDei2ePrcZCp514aO7Jhc2scf0LpJCx&#10;KBKUveLrjYyS9Srf/IyxSSN7lOMH1xF1JoCcYkJr13kBQPoeCFiBH6y5AGGKvxMITMiDzaEML/ti&#10;80D2A7DmImT8Wbs3rCRHDJhaOKkKAZcluMBc8wqXGRza+/jMv5Elq5DBHDu4W/bvaVWIrAkaVl7B&#10;84KAP/pk542NXTGfPG9h3Y+VAXAAnqZqbJJlK0iO7AH2yo/f3F/ZbYWeJHRsXe1TbYfSR4qE+/EL&#10;MsUn8/OtMg1gVfnV+89nPLVWoo9njyeRZRtb9q5PcqTKfpB7KKh6PGPFXm991QWd5If2n86bPGht&#10;9hSuJzqQegDKivll9ZBvnOrIaUnDjOWLl2W9SJDk3jySPUenWWSN42IwoWsvO9rvPn2tsuKOSVO6&#10;j15/vAKWPcEcZHVjh56atbR/ril7ztUJpnUyvqhYbuMWq07qg30n4dFxlSPPGblXnQWbJCWki7IM&#10;QCq5i/uNKBBkuyb3ZV9Wz8KZ79bMI1K46oyeINH9vDhjSubCvqQY1P1fNHdso0cGk40H917X7Nux&#10;sSQ5E4fzn59Xa4i9WnfUHVe3DdOQJzLsd9+2qcC6Bo+yR2yhyQTJZy87f3ZzVe7BqsUT833ZkxJQ&#10;IQWqaDf3gMxm5UK2xFNLHiMrK8vQ5Zg/Nl2OP7Q54ag/NCcd9+fmlBMOa4469D+q6daA7DEnHvvn&#10;pm+PE5pepxzTTBrTv/aYqQmcxwzr2QwMiF961qRGz5dW965wFUAnkQHEWwkMnItVb5n3X4F7/b/+&#10;bn/+j//lUQT5b56vz/rl9V+2bjMte/4rMP/1uTwKsP/mNfXcr8//AtrrZ/vQnMkXt6C+Zd7b1wDx&#10;7UFXFJLoRITy928+ap5/bF8izgtyAxdWimNtAMnFS2cVc61K2SCowqbcKKDpsoAIOkmsNnB93YYV&#10;pfMCXqTyLsuGqysWoLx184V14Ydmgz/yz//ZnHjMn5uTjzkkUWEixGyuQMclK+c1SxNFTR07oBkV&#10;QCAixigCYEAMOYTUXFm2BTwp+NScxsZo0eJOgall1SYlzDP62myQl+Q4BRiiWOkbr5cmAk4t5C/w&#10;dH1wZ/mf65qJrebzLMWO6bYA6crJOhLDffetm5vrMmBp8gxE3V6fefCWWrwAQ3IYGwDgTO9NNvPq&#10;E3c2d25dV7ZuNlKSF0zDY3dvK8BqItrg6IJ/+PytRlEq8M9/mu5eIyXSGCy597omimItgq8FqMsO&#10;cPLAbPOtfzf/s4CS//jMrz94ubqL8iXXnIhbyIevPVaMuywB4MAmS+t0G+uzOR/FtPSpbSdChZpb&#10;6v5fuurMcs4B0LGKmEwNn9598cFiOH3v37MY6/5JEvThq4+Ukwy964FHdtZGaqGUlgRwMF7YPJsC&#10;27bXn7qzGOr38nnbEyxg77EBFj4exRgRLBNQQRJwVYInKUABUKuL3lNFudX4JQsbe8VP33qq0dSI&#10;dIkshec+prBN7z7R/O3rt7Mg7ah74toIeHgdA+hA/A+fvl6BHCD2/aevViMgsiTFm+oV3sgGJXMC&#10;kL/+7D3NJcvbDZ4bgM1g1aKpzYwxfQrgYPPcO8GY78KokGRdtf6ckpzcctVFBbDIiQRixo+CRwCY&#10;ZGNqFjWaWpIZnrsLMoeAK0zq3ATDmlr0OOmwZnIWOf/r3YW169AC6MC5hjHzp40I8Dg+wD5zL98p&#10;UzCVddksRbd8gRULnVP6UxIV2TXawrVL52RjmFfB/RnZ0Mnk+nY/vnSJwLz6FWAE8MYYKkg/b/6k&#10;3Fv2gisq8OMg4zquCvjAUpOUWCPK1STjCyPuOtDz02SrHRC02CS4C7FapPE3hmzy5rq0rpQ1qZCN&#10;d8KI3lnke2eD7JIN8pRiMC/NerQm65lrhZDAWGqIRSqwOAGPNQLzL7hwPZAAZEjYadKZCwH+HBOb&#10;N9IiNT4XZ0PiRKJLJ/BsrsggkJEA2s4VU0hag9F2Hco2MsBRDQq9tnuLXSedMc/a7p9A54oCnMbL&#10;TgF+xglpnjmitoaE5voEJFdnM/e377s66y52HHMJnPMgZ193cwLsbVcszzEsL7kLcO7/XLQUpSq6&#10;5dChWLV1oMm1r0BrbAFmm7cARsCM6QeQsdMY9Xt2bGie1gU58xQTKzAmmWkB8JUFxoFlrDowzk/9&#10;/p2bcm6t1EYHU8E5ooZLF8ZbVkHgQ8t+bb5brYvMH2kFqR7wQlZxVdaM7QFgCk/JkbD+wPotmT+7&#10;EwgLZBTcClYAcddbpoQ+2Xe3BbNr8/fGBFQb67gQDg9n7Xssx/Jc1q37At6x2ecvYGU7ogA1uUav&#10;bkeW3AXLTq5nPCmiVzgu+CM5M/dHDeyWvyeXrIH/u3GlQE+my2cJlK2hWsMvnj2qJDnmNza2isgT&#10;JNJEs1kcl/Wk67F/Kr2weYJlBea4ixj/ZGWCnjMnDmgGnnZMZZJIoQSeJH2sE62h6iEUdwrUJgw7&#10;rZyzmFFwk1NAKbA2H6qmSOY964zaMcGAYkrHyG5SgKf2g4RPl18t9QVuah6KdMlYQLYJpunDX9q/&#10;uzIv9go+8kgu4F3Bur3d3oFEevelhwoMA/7WZ/VbH7/5dDnbIFZo6pEq3oPdR269mn3j/bxPIAH4&#10;060LiDSs2nnD+pJBCuy/+eBAZe5JPO2BBwPGAfMZAZkTcs2tjQgX3Zn1kiCPUSeydvn07H3zm8/e&#10;e64K9bnEsddE+n3/2evNNx++VHUB+pNUP5OsEciSdRkXCBtGGdcE7JJHwSo05a6576Jxd48VLw/N&#10;fQbiaeSNEZIXTmfuC4cc54VM255gQECJdOC8tTvXXPO1ss/O39dmfrJypolXgLqusj3kze24vDpj&#10;5qYEftZetVt6TSyeNSJr4/hguWXNQ/ksheecnQB45IQ6wjUJcMynuzMvbrqizYxh/K9elzUlAeSV&#10;Fy9oNl2ysNFYSfCki6s+AyxOWUDKUpEe+2mdX3rmuMosAe3duxzdnJL96sQA+hMzzruc8OdWLnN6&#10;12pQNrhv12ZY9hUe7z10nR1wanPuWRObv33zfvDsZ3n8yrYX6O4A4QXEOzBvJwgvJj0/W637bx4A&#10;fsd7fgvqf/2sX58rzTuQXY/fsun/x++//bt9rgX7nQ/PtS4zLUgv5v2X13uu/ZukplPz7gG8//Tt&#10;R839d9yUiTozE3J+Btz8GoQAEqZBIYxUFa0lm7bNmfjSwtUEJAviXds2FmuouEJBk2YFuus9vOea&#10;5vmHb22eD9hUES3dMbTfqc2JRx9aj+4nHdUcfeh/Nccd/vvmmID6bscdWoUNg3uflEE2pJmZRUV6&#10;rUBRQDUdOCANrN61Y1Miv+W1KWj7byLx/eUlCiTYIOm2SQh4nJ6f6G91NvpiKrKAVQFrNh9yFgWx&#10;WAH6YrpeLeU/eHV/wPFjxcbTg78Y8P5iQDiHGs4J/I1vzqbB8UA7bIuGdtkG+n23b8pick/z2bvP&#10;FfgGGF/N+6X8ba78dAFDrDqLJ2BS9Izt/+kvBwvAv7i/9aK3eGk8JMX4yZtPVaW7hQP7y3OXFo9O&#10;X3HoUw/saDMGeZ/F8fsCnY9k81uTxX1K3UtOMa7TTZv5tLMpvLIkQTIEj2TCvhCA/XLOs1xWcm24&#10;ryisezIbNC37ndvWF/N9SRZGkTV9Oubq7QMJegJIMaD/+OrtHM+tVQjzYu6/TrSvP7O3HCawNsD/&#10;I3uvzXW/qVgPgMTGLV1voXwkG7mxdV2uDXkNeY7qeJpv+mJMF5AFxGsSgy2wYey+4dJaZDD8NPbs&#10;L/mHC9LYMH4ewO3+PvPAbSVpenzf1rpOn+Q+6STIgQjjiVm5d+c12eTOLunSg7uvr4X3+gBIum1s&#10;OX08Vxx2oOoOnkvAg3liw3l9NlBFnuQi86eObGaX3rxPAQmgE1v0QAIS10M2xzWh/d3CtefyFQWw&#10;Nl28uJgUNphYXsBddzws+oYLFmTTXtywcV29ZEbA6el57eTSpiugozmXKVNsOi5/Y6ToRrFwWpAD&#10;tVg8mlouOBqFAKUY31a/Pjqg5epmagA/VwTp3uVZJDetPSeL5YRs5NOaKQEg8xMcyKqZr7JlADvw&#10;jnnv2fXI0jheQeaz8qwAsRUV1Cusk7IllQLEeFJjqjE5gDWAztpORu7yVQvyaK0XMa42q9YSLhvO&#10;dbzsV+e65NiyEQqMsIaCjSnZELk6nDG4R3PG0ID400+uwl0ZEQGB7IVsop9kYSsSYAD+tL6X5hgE&#10;NI5ljVqG3EPdUx3PqsXTS2LksxUoep0CY8BcYAu08zq/PsBTAMoDXhEm3Tp99kO7Zf4CEgNsjWNF&#10;0Zho1pAPZLxxoAFktepXr+F9ZCHsOv0ExDkvAfK3Zg4o2tQcSUHnJQFYshLXFHFyVnVdFRxbjxWX&#10;k9aYUzpR08gjYQRQmuUAxrIa9OWYSxkxjCtgSOtPinPZytkloQGmb8naoVuq4yEJA4Qx8DKJCATS&#10;HlkmQPyJu2+s4B2bZ44/lHO+J2D5pSfuyNzZWgGKdUWgrYEPooZOfnfuL6ZTkTYHkMsBgwtzHAk0&#10;SBFI3wQtap7sO35HDGzbsDLXJ0FOxsbNAf0KvGV3SJJuSBAl6MEq3p1jEDTLALz+9J3VrOnBXZvz&#10;c1Otg5h53+/4Fb8qwhuf+37KiX9uxo3oU4Gp9P6xh/1naa0BWfIDTjAyToD5gF4nlGXeBbm23DeM&#10;bY4fmHda555dDytQI2gVSOlTQd5JrqrjJrmLokwspf4SZG2K944/4veVvcaykhkJwIzBkX1PrHoc&#10;wezMBADTAooYOSia5hZmjdyzdX3de3VbvU4+tBmZAIEkxzwf2b9LM+T0E6thD53+6aceUZp9xJc1&#10;AmOtqBkII/EojXf2WtnPRXNHV0M9kiB7gqy47Dag6RofeHRn8272CJIbmd7ObC+nrzee49ayq4B+&#10;sdgHHijDCN2OEVgAO6JEt+x/fv9x2SJrTvjTNwebH7NXIrEey30S+OoNoVU/4sge9NJjuypQ5jiG&#10;rFIPMml4j2ZsAinyOQRIdVPPfSKFW5kA3bkC4Bdkvs+dMCiB1YBmfebUe2Vq8GY573zy1pOZN7Oa&#10;u3deXU5hiu6fD3g3hidkrRU4VSf6ycOqsBOxqVbo9hwj8Lp106oiGkl9OcssXzCxWHeZ0ekZGzOy&#10;Ls+dMrhZEhAMvwDUF54zpcg+2efV506rNQcW2Z5xf1XmJanUlQnMt2S+sGm9M+vG1s0rg3XWZk4v&#10;CDDPOjc3Y3B2O7Y2Zx5dl7kjkLd2rRHsZEwZc+aZIOPiBJ1YdZKuZ7KfKhi+dv3iAvBtR9WLK/i/&#10;6Nwp+bxFzWWrz8rvUwszKqqeN01zrfEJWHs2CxOczp06uP5emUCQ29Ha7E0KdftlLp141B/aGoUu&#10;RzTH5/ejMreOzKPXqcfl+T83p5x8VOacAtY/l5EKonfdyvnNf/8VCf3pL+D9l5/FvndIZ/L3z3n+&#10;p++8rgPEB4C3THsL4lsg3wHQ6+/f/v4//y7w3gmwOwF4+3t+BmQXc94B3Fvw/pfmZ6i/43UKUTVg&#10;+pWhb3/vLFjtBPJVsJqf7fOAe1tBSz7zz5zI3775oNm19YpsUHNzo+YVyFXABHxgpvwtEjfAbIIi&#10;fpsaG7ptm7IpX6i4ZEVFvKLwq7PRcrYgKVAMiLWaMqZ/w4ayb/fjmp6JsAb3P7U5KsC92/G5UUf+&#10;qTnxyD82owb3zP+OaU478fCm58lZOLofFQB4WWm82PVhc/mxs6S6/fr1pVu28APuGgaIDNeumFX2&#10;RrtvSiQaEKgYbUvAkkZCtGicGyx0NNWKGvmyA6kkLo/ccX2A74OlVwfeAWzdLDlCYNNfVtAa4HZ/&#10;NuEbr7igGAiBgkBF4Y30LQaCnlUR4oEEGwcelUa8L8FBy9pj/j94hS79/mxmNxRDhK1iUyYNh/kn&#10;cXlx/95i5qXvsBXYCWBcivG7/LSIAPocaV59+r7m71+90/zvHz+uolasr0Kq8cN6thKKURbmrqXX&#10;vXOHgOWqXNPrmleygd6ba0rKQjr0UgKVT17fX+w1YC2ylibH3qxfwSN6QbGArqk06tIsAnu3X1ZV&#10;6wD/zi0XNR++8kgzb9KAyoIoatly6ZJit6ppTCY81uzxLLQKaDF1T957U/Pthy+WfMdC//k7T2fz&#10;3FIp7SdyDMC8jR3LSYNsocD8YQQFaFh3KXe61If2tF0sL89Cq6DU+QiU1BloB06f+cz9t1b2xvHK&#10;Zvwj11Ahq7qG7wPatf/+9K1n6/py8ZEF+X9++ry5Y+vG5sPXnqiugpr6sBR97uHbci8fDuDYnutx&#10;dm0WjwbA82W/MYBBAFzSlmwQAqdVGf8AGcBObgGEAXeCCz7tghayCiDviXtuDpi7odHG/44bL8t8&#10;XNAo/rR5cmnAvAMw2PXJI/uWNhIAByTmThpawPmsKSMC5PvkNSPqb23CgQAPG7af0pmCA8W1MgR0&#10;/Dq/0kd6XkGsVDCGTqpZIzYOAYN7H59AYnDTKwvtgJ4BKTPHBrCcWq5UI4D44b2bCUO7Fwvkngl2&#10;AbXzEnRp9KUgc0ZANsaY9I1cQMGrQlfafmyh/gCAuzkjsPN+aWr6ebZ2gCVwJiCaOrJngXfHDsAD&#10;UmMCTMh9aP0XTB9d9QC6JGPHbdQA/NYrV2dcLUhgODbXa2gxqAr21yXg2HTRorpn0s4KEdU1WA9H&#10;5BpPHX167sPQAuJS4qU3v3hJNtRFjX4BpDxIAgSB4Jf2XMbQvTfOX3j0toDf9c3DuxOs7rmxxjIi&#10;QoYKg99KQFY1N2c9BdSBSQVl5hCAsDVzcHsAAOaZBAcTjQWjq3ZNOK1cmGAHi2+jdR+ABzp5gbDA&#10;idzKte70iwdGEDbS8wqESeI091mRe3ZV7t/6ZTOqHmDH1Rd0yFFabb4mSFU4HhAvaHno9s0VgCjy&#10;JHvBvAvwKwOXOSJAAd7Mc/MY8SPoV0z+5L03N/syR+jonfOrT+0p2Z2sJeZd3YSMjaJMWbgKWAIa&#10;7EGb87j92rWljSd1waZjgm/N/fHgQuP1goOnAyJl/e7N8dK6P7onc+6u6xNMbcm+sKEcashCVuW+&#10;n3b8H5vuJx3WnHriYU2PjHeZ4ZOP/VMB6dFZZ6Xve3U5Muttr+aEo37XHP7H/6s58diWPfQ7CSkG&#10;HgvMX1twOS9zi02iJoKy22Sd1mugmJf2GZlvE/OcAFGNBykOIK3Qkv1eH7rgE/4U4HlGzVNZJOTa&#10;8gDRrz88UE27BLjAsXujT0efLocHkKtNO6okPYrXe3c9ojqi+913TgkAJ7EA4GWXFL2aQ/aTkYO6&#10;F0uqOc7xR/xXubhgh827m7MmC/JlGIBh4Ozc/CxZ0/qFCSoDQC9Z2DwrS/vCvQG6O7Ies5G8vmok&#10;7DtcbQ5m//g0e4C915qsVgmJZk/85kOg+dnmL5+8WoD+h8/eCIh/u2peGAm8mn3MWPvm4DM1JrDE&#10;xoCf5sWOLQl6r7uomZnzkoUnGVJUyqJyzJBTK2MC0MMcnTaYX7z7fOn0Wd2++2Jbt8Wl7PaMLxIa&#10;+/J3eZCR6VLMevid5+9rtP7nKc+BzDXik35RguSbs+Zj/ckE7aGKxq0XZDGsh9UYkTOxotXIi+xE&#10;d1KSlPMWjKusyblnssSeXoGgeyXw2Jr15bqNy2sNELQC/OeeNaZ07ddmD1YjaFwLgsl9ebaz3Jwy&#10;unfdKy5IMjgsm0li504emM/uVeoCgfxj2ddIscjILl8NrLeZn3X5PPVAN1+zKhhxYh039yV6e7WM&#10;tP5cCXV85ahzTsay8X92gDuZWTkl5TzULiCbyKzNNa5BQzLOFLQe9qd/b7oHrB9z+O+awX27FNl7&#10;+inHND2CEWeNH9z843t6989boI55z+On7z4JoAfeWyb95zz39++85lfdu+c7QXwnkAfMvbbe2wnW&#10;O/7/62u8/4vW5/0X4P134Dr/DNAuwJ6f9X/g/LcAPY96TT1+Bf/t8wHvv1jaePz6mvaR5/K+ks3k&#10;IEln/vrVB83tN23IzVuWaGl6Ob8smKbb5dBskDOL5aMrw2JrfLQ2i+eGbBbLzxpfD4wVpgegV5Bz&#10;0ZJptRGIYnUuk7If3Pvk2uRJZXi6Txs/tBk9uFeB9e4nH9n0OeXo3NQB1Qp59JBeTZ/crP5ZaDij&#10;vJ/I+oVHdtcgB4rLoeBO7c6vbWisFTWSVVyR45QKwqJtzYaF1bsmk4rkRxQonegcdmbiSd3bROhP&#10;gTtWfc/clwXl2fsL3GFin394V7G0HCEev2tbpfUUkALnmHupS82BMBpAJtcWgYFI3+exbqRRf2zf&#10;1soe0LD7XrIXKT8gWcSLVROEKG798PUns0i9UosWgMmRRJEMhuGN5x5s9t5yVSbKJeVvunJhwMuG&#10;C7IhDC/Gc2KAmoV17hQTZWBVsHPyUXhInmSRxgotnTe2UsQCGV7RNlwa9Vfy/diPLetp2Tg9tE4a&#10;Inz6Wxsme7aNq85szs9Csm/b+oC9ac2egHet0j994/EEP/dmgZkXgH5TAc+yv7tpXa7RZQWa5uYe&#10;tGB7azbrqwPMr2ree1Gh7SPF0LTNmrYkELi4uf/WK4t14+EMsPOE1hgFg6hhi4YYtJ9tYdWSkhDs&#10;v1sn2btyzV4r1lz69e0spkDCF28/3TyT8WRhfiz30/UVcJIcAaZYd+z8twHn7AMFcgpZMb0Kb2sT&#10;yYIufcs6jPsRdkLgg3X84t1nmlef2BtQETC3elGxwgCiVCxGmyQBMLJo0+gai1hBtoBYQU4ONuCa&#10;bwErdKc63FaL8f4nV7AIYFcx19gAagVxuaf9OVr0Pql+B97nTBhajLjNg5YSC8+DGsAfMaBrMdGA&#10;6PDTu9TiJz0PAJj/AJ1Mh3HJ05zrxcyMJdd3wdQRJQXCTPGxFgAYU8MHnNJMHze4mMG5WTv6Zt5O&#10;GXl6peWxuSQQQG0VFW5e3dCF03ILvIDz67NpXHfZeXUMsgNY7nNmjym9uUDR9UEUqHkwLoF/7DAZ&#10;B/0z7aVg44IALewm0ErfLgNB60/mIIiVSbjpylXFcHJmsY4BR4qeXFMBAw045lrA5Rr5PF7o5DOk&#10;IyQ1k0f2zr0YFRAwIGN/XY5Jj4F1xTqS492VIF0GSKAGcCvaBE7pwe+pAP7imgNAL3cZ1oWAtQ28&#10;1dZq2X9j82ACg3tvuaIN8q4jM1vR3J0xKjOzIpvgHZi8ADRj2zUyf0heFJi2BeazM5YWFXNeHUcz&#10;xrgfOTbp8lVLJuccZ+Q6sH5dVAy2HgbkEaRJJBPkkety7Tdm7l6YzXaj4DngQCBPhgKcCxRIVBTD&#10;yXzWXpH1QkbNuobJJkfhtiSQp2nXMI6TF6bbNbKmWjNlMRVDYr3JkaTzBQvAtMZul2XMYJo5zmD9&#10;BXaup8Y6N2VsbE1QYZwB/MiH3fk+n3Nz5tktOe9tlTU4v4ILgF3dAbeT+7IW+s67cg0VtNLHu8ZT&#10;cq+Hn35S2f0psusewHDM4f/Z9Ox2VMDriW3n06y93Y4/pCwfhw04temZvezk4w6pTDOmkEtG1/x9&#10;2smH5ucfag1upSo6no4vwGiOs4acmQCcFSmpzZKAeNppzYuGZI4LAgYkaNargWYa2OzT7ciAmMPq&#10;d2vYtpzroswjsgrB8IDTjqkeD2ck4CCJG5q5L0NGa01eNmrwqSUt011Zl08OHqwqubQN78tfXh+W&#10;Y7JnD6wAhPTOsdNzsxEEyMzbMYO6lSSDjnlcggDnplmdzM6K+WcEH8wOLpjUXBsAv+0KGZA1CSSn&#10;V+ZEtoebisBN5hcZ99L+O8t+8ov3ni/JDHkNIP35O8D0i803H7yU556qNV6PF1nQbz98KcD9uQD3&#10;xY2CaKzw5fn87QmC991yeQD87ArCFbJiexXCKuRlE4kdJxfETt+7+7o2WMg+wHbZA9tOqkNGI8t9&#10;TwJAWMCaf/+uqwo0H3js9ozzLdnr1mVdGZH9uFcRJIpGFTJzhtH3g1uMTKHjI1eDGcxpDbMExeYf&#10;OZUMzexJg6pAFNC+8BxmBGRkqzLm20BUlm9z9hH7MmKHJEbh8aUBzXAPsoVkZn0++9LM3b3bW1eo&#10;K9csyJ5yUjNjvIZIPRr2kRdlLxe8c40RQDgGQY5gmb2pJmCXZ+4ZZxsz/0k9sfVrA96vSYBwYQD9&#10;usJ9kxKA5hrLHOV8NWjiPiN7rFZEJmPOxIE1rnVrPe/sCeVcYx0ipxEwyOgA9FwJTz3hsOa4I39f&#10;c898Yl3eo+tRzZiM6ZWLZzR//eZgwDRgngfWPcAaAC+LSGA9oBve9dz/AOKwcCdAL5DeIa/5zWvq&#10;4TW/+dkJ+DtkM+2jE2AD4cWqA+S/+f8voL0Y9f//93SCd6/59dHxOkC+/u74WQfj4L5sfvjivWb3&#10;titywc4MwJqfCG9Ks3ntuRkMUwLSpiSyYh+JQZyVjWx+Lu60AOm12SDmFCsv/aw4zMItBb1+xZkB&#10;eHzAWzcJm/DgjpTfaV2Obk465pDmlBMOb1YsCjiZMaYWEqb/cyYNreYN084YlEXpmGZMnsdaAdHs&#10;Du+57ZoC1RxWyFww5/x62Vhxj3n0rpsqHSWNhOmyKZIf1CDOgLDBA6APZME26HUSUwRLs8927o1M&#10;RoGByfluwORbAdgKZJ66d0cm/6YqUKSHpueTkqJl1cCAJlOhmQCDwwNda2n8HucTf3cm93Vt5fqr&#10;jzbcRNg0vlgFla0Ljcnk98f23thoAkSnTirz8ZvPNAf239WcNW10Fugjs/B2rWhzaL9ulbqdMW5Q&#10;AEn/LPxDqppegeSiOeNK78v+zyTheLJs3sTqtjlzwqAsvgOrqBFDSbrw7IO8l9sMBrDRpmCBrNZD&#10;uqLjgDj6U9pOsgUFUuszYVctbAubLJAK0r7KQvb6U/sqZffq/t3Nuy/c19wY8E1HjzVX8Cajc3Y2&#10;K24UNnMuNPTtUo6aFGFfZCIezz0FcDSbYQ8H8K5M5C+9jwHAUMt0XHFhAoq1C9tFb9GkAoPPPnRr&#10;w9HC4k4SpdlGp+72YL7rg9xb2kfuPGRGrMy+Ckj/x/cf/NIxUOt82RpabNpl0hh+9bT0AJEULRaG&#10;G82T97Ey3R3wfUu+49oEGytKs64QzbxR4M0RwIa8OuBbmtJn0NY6B3aa2F/sNCAq7c9FBTB1vlwl&#10;1BcYu0ApMN6zi5T2iZk300svqLeCANhmj/nmdsFdgVxN4aqNWlrWxjx2cPdcq2nVqAnzxHFFUKDw&#10;HCMtPV6ZqgBAhW2YewWXyzOONGfjCy9ImAoYB6yYv6QzZwzrlee7BSycUNIbLKnrJ2iTkcLUchvy&#10;U4aO3t/GJaBRmEuOdVbWAPIWxMGIficXcAYKkQRXXsT9ZF5JrQQTOmv63WeQLbCa41yDsdKB0kaG&#10;9eGMJbDAbF4YQC7woG9n6bkgG9Tys1hSziyNO0cbzhEkS5etygaYNU8Wke5+UoIlzLvMxtIzx2eT&#10;nVrjjQzF/aaN5ngiMBGk3BOg7nm2kH6aV+Uakb/bhjiaBl2U19MKBwDkPAFZ2m0OFX5X0OqnYs9H&#10;shYKEjHVOzI+WEpi6bGLJVnMZwPN9PeANw0qHbs0vefJtcxfYJcelhuEDV8n1fMCsARFAjcabF7w&#10;mFMMvMyIjMzmXH8B8qYLzy4gvyFBvG6dwJdj35BxXNr7gAnaa6BejQ+gogAUWVCBfM7P9XAeOqti&#10;BBW4PhBAhJFUjEh6gxHfvql1i9ma87s9gOXipdnYl06veaHOw3kJENVhyXQoQOWIJRNhnZLaL7vI&#10;axPwZ70n87Su8J6/O8cFrO+9Kdc3axvG//pcF8DduqM9/EBt2DO+aW6POew/ixEEylkR9jrlqGbE&#10;wFPz3OFNl4D3YQHfvU89ugq5BbAs73qfcmxz1KH/2YzO3Oibz+py7J+anvnfYX/6/5aXNU9yEhWs&#10;NynO4A6rZIFA//x94tF/qH2ze4C7AJzNIMkWEI0ZN65lvDSB0uhpfOZ5n1OPKkBvjo7PmEXqCNyB&#10;SZ1LBfATR/cJCKdHnlafQeLRO+dBd22v1lF9YL5fMIEpHTmgS5FidNqkeYooh/Y5sfpazM57geBq&#10;8Z/AhDRPEDCkzwlVKDuqf5eaZ8C8gHtN7uHyBWdkbM1oLlt9ZgLxsxtFk0gwskSECzvX1wOUvzj4&#10;QjHwn7/3XAF4QF0Gi4OYAnXua3dkTCELab8PvvpYMeXPPbKr0TQNQSKIXDF/Ysb4+JKFCNr54JOQ&#10;ms+Cd0HIopyzer+/fPpafSei5rtP3yi72e8+zeOTtsnbO/asPDRb3JR9CdNNFkYqRqLCzpEMUBPB&#10;/j2PzT2TaUlwEEAra6pmRlEyKbIuw8a8gJZrm8BS/RYwrECeg41CT4HRlNyzCSN6FONNKsoBSbbb&#10;+dk7zGnX0XzfeNH8hi+8YITFNd94a6QsOgC+b/tlWeM5fU2rwv/xGT+aMF2aY1dsuua8Gbk+Z2XM&#10;qG3iRd8/z83K3sCWMu9JILH+Au5h6qAECLMTRCwsFl7hL0a9QHzWE97zZJaL8vuKvJ/bmjXGGjtp&#10;ZM9mVfZJMkWdvcmaBM0XLA7uyL6HHDWudCE+4ajfNycf/+dmcHAQWeYpJx6WeTCo+em7DwPOPwvo&#10;BtzzKKeZDulMgfiWgf+p4+9OsA6Et91Xkd1+b2tF/weAB9Tz+Om7z5q/f/tpB/MO5P9iFdnBqBcI&#10;b8H3r4C9fbRe7R2Avlj5TuD+XaILgLy1jySN+fkHX+5LWgCP0e/8nPZzfT5GP+/Lyfz49YfNts1r&#10;ErVfnIVQEeA5xTrZ6AA/LgxnTRpWGts5mcw8kddloV63gr5pVsMZY2lAo4FvUd0QICLlbFFVqEGb&#10;Ko2ug6oCN8Wqg/ue0qGBT8QeMCIK4ypBxwSUDg4wGd7n+EabZsWDLz1xZ/PQ3hsKRD9Ns5yN7M5b&#10;6BSvDsDfUppsETb2Batkwy+9aSJNml8Mk0FCpw0YmdSYm6fv3VqbC/ca7BmJjNQ2zTrw/N6LjzQa&#10;ubCAxLR+8jYW4KliBwQImhFgu54L2FagxR7q8bu2lmYcy2sRAAQVMmo4g4G+N5staYVFilQCcyso&#10;wNIr4lGQ898/ftysWbGgGTWEw8ARJTfqe+rxxbLzxlcTwAYQiyN4UnWNZeQdC4wB3xhpmzCWBItz&#10;TgCHAhjabeyhDn1Akc1MNuCKLArs1W7atKLApcmuyYNCqNtvWNvhbLC8wNjmi89uuExgymQvFIvy&#10;jddkaVuu64uP3lYMlq6gsg0icgDcfcBg/vDJK6VLZ3lFwy7Fy0//otyj6zcszfVN0JMFEeOOQRNI&#10;yLz4HMBPcxGfJ7W9Xurxakzn+uaFh3cEaHP6ubqKiOghNQISTLz99J7m1RzX64/vad7KtX499/jN&#10;Zx+odOxfv3wnC/6ebAx7GpZnumtK3R585fGSFllcjOunOQDdf2vz9y/fbv77h4+qEEpHXj9f2r+v&#10;ug+eN39ypTedF1kCIDpn8pCA6V6VOnfcbB6Bc9cZC6xDLKtJlfjz81oBTllOZsO0IS6ZNaaDVZ5W&#10;2TG68oEBzP0yLvoDGNnAseJzA64Hdj82m8SwPH9MhzXX4EYLauB15rh+zbhsrisSlI/M5l463LwW&#10;YKY9F4wDtooc12T+s1/jfQ4QcoHxf4z/GQkOxg0/PY/eBTgUEk0JGJgwqndt9tLt0tI2VJkIjDnN&#10;O1vEay45J2BpTbHN5il5kYwcNyuBIs27jF1pNBNwa/4xamCXlu3PZ2/LdaVDF0CtSsBmvgOhMkQc&#10;JHRmdF4rEpBgCaVwSRqAEdIZ50DLShbo+mMtFfr6rsUzRwRkXlk1FVrqc51h3akI1GbjutIHm3fm&#10;PU9nbkS3Xru2At/KBm69vAIK65I1QlAMoO7J62jfrRPOH/AnX7n1mjWVcTnw2K5KvyuqBNpt5IJO&#10;nUpvC/gkwSEdKnenktFc/guAB54F2MCsz0WgsE00b7B71+Zz1duQ+JDokFI4/nPnjG7OzbUChBdm&#10;7EmHC5Kcr7WDvzq9tGsqre47yHQ2X7yozpFDEOAsW1aa+TxkGDDxgLwCOj7YpAb7992Y+XNz82yC&#10;XGz8/rtvbJ66h2Xm+dVNVSEpGcWzmt5kTXksAbyMFDadDOKtZ+8q15zOgFdwyOYReHMcVyeIl9Hi&#10;xlPFc1lnXPsHcr3o8wVF5DRkPSQ+993m+65rM325vtarZ+7flnE/pTn9lCOK6cb6jc280SGya0D0&#10;wJ4nNeNGnF61WYLmow/7rwD3PzdjRyRYDkg7TUOmjC2ZMA4apyQA6BlAP+D0k5vDA9jN1SP//O/F&#10;4i+aOz7/b4H51KzlihQH9TqhAmAF5axY+V9z2zj6kP9VgYKeKuRgQPmoBBAc2khgzH9BOz/x0085&#10;ssibvt2Pzut6FuCeFODXJ88P63tSBej2do3lFM9OHd2vgvszSOoCwgcHmGskJAs2M6BRy346aJ/l&#10;+GTqBmVvHtr3xMpmeZ+gYsqYfplrQwqwY5sBVtptjilIA647fboe1fRKYEHCOXFY9xzLmHIeUxip&#10;eyj3MZaiH7z6SPbb24vtlsF9Ofs/gkRRqEwql5ubNi7P/Li6MrgThnRvFuYY70ow+NX7LxSwZx4B&#10;HAtKEVsrZCdWzi357LLMfb0qEBWybnTn9O90/1dfcm5JZLjkqC1jOUue+kOB+Dcrc8vIANH09P1b&#10;8/rF2WOnNQp9mQC4HgJ/65G9ESnhmvQ8+dByFSPNE1QPP/2EZszArpmPlzUK95lEmO+t45Ru4vNq&#10;D0agzQ2ApVNX4Dmtmm2dUay6a6d4XOCuiZVs9PqMfUWoGjDRrhc4zlygiZdtOzfgePmCsc09O6/M&#10;Ghzcl2vOBnJV5r4gjZSS7GbhzOGlsZ+UfQsRiCVXmwH809y7ZxpEbVp7doKVBQXiBWQYfAEHZyPF&#10;qjq33pC1Ytn8cUXg6WfguqvNwNCzJz1nlgae2W+y7g7IuLUnTs9avyxBgNosRdyTRvVtjj/yd5kz&#10;h1fw2y9zRN+hH78+WJr3v/3lo+ZnmvZfwHsngG9VJq19JMkLzfuvwBxQ/zk/fy7g3oL4+l+e/1fH&#10;o4B83tu+L/g6r/0N8x6gnSc6GfJfgHsn2K7fAe6WTe9k1H95BNTX88B7gfn2c3xJJ/BvX9N+D/a+&#10;dO85kG8+frPZfs26RHzrskguC4hblCiKlpTX8YLaCIAmPsNrl85OdDQvm2eAx1qs2rzcxCzqG1Y2&#10;1204rwAA/ZtiPwOLP7BF/YoLF+VGTMqi1qU59fjDmoG9ujTHH/WnMurvF0A/NwAHIKXPnpTFEbs4&#10;NUCAlOTL9w5UwxUtmFnpPRjgTu/ODpKFXrXfvk0HsVU59hxvB7OJjWerZxJg/6sl9ZShxf48kAVc&#10;ZKvqHhvOfuq2TABM/lP33tLwZn/rhYca2mbNkCwcbAUdD7ZWx1fWbwpOb8giYjPFvGpE5HgeyXc/&#10;mb+l9RSuYgwUn9rMAFquMc89pFGMdPGO+p/iU4BTt9VFcyY0xxz2u6ZXt2MbXqgnH31IFsEuxXYC&#10;I2tzjqXRCzhjNSWqld4CYsguMJ1S/0uyMGF+/W5i8KCWGlcIaOEe0vuEStMpDGUDpQAXcAaKTGjB&#10;Bn0d8HbLNYKV6c3aRNY2VAVJTwXMyh5YIF1T+nm6VmlACw+GkB7d/bg4k5oDkG6tn7y5v9Lmn7/7&#10;THNbAjxtui1YNlsMmomM0dc8QnEZho8NFVZCunDv1nXNZYneBSmXVaYnkXuOUTDwRgVGvPDbFvzf&#10;Bbx/+NqjzWtP7GmeSZD3xtN3Nm/QV770YPPVexwMXqjszoO7tjRff/BiBV+AO4chG4HGXqw4NQd7&#10;dM8NFWT4/IMJtL779PWMhb35jOebT995tvm///pJs+/WTRlj6zNWNxcDjN1RAKWrXjVxWiQ9eWYx&#10;ExoBySD5DoWJXIt4PmO9FZDen/GoUYgMkSzCBQHZNLZkaNg9jAQWnvMF1n1agt/yoA4Y0F2QVpUd&#10;pK6pNk/NWvp0O6o5c+rIZnpeC4jOCdjYfPGS0tqvTTBOIgKEcicgK9ExFpsK7F6QMcebetzQ1uZu&#10;YDZz9SycZsYFIPOsln7G6BtnwCSLORkaY4jWHysL8LWs+fm5t9MzBmnvRwZQjEuwM6xSrOan7rX8&#10;s9k61gaZ4+Eog2G6as05JcvymUsCugWFGC/jGeg0JjhW0RVL1yIQJgYQySAiHgRV9PHWB+P3oiUz&#10;KkC4LmsYdk4wJaiSVSR7Wr9yfmUhpgWkqP1RIKy9OIct53LfzmsakiBZC5uwAspO9w3nTB9PvoFU&#10;ADAx9nTrd2TjJvXg8kTGJZjGGnPrkNXBSj/7II32psrKIBvIQYAWMhsBAkbe/AHuBcvmng3V2k16&#10;xK3IJq7IW3BinF2zflEAzcS6rnStKxIQY+Fp5rmKbHT/cl4YQu4zZE5+yno4TnO0GiZlrst8YR+B&#10;5LsCRq7LNbl3+8ZmZ44Xk/5Y5jFN+cO7rizC5NarV9WxI1ZIaawdpFoCi70B2YrcdU29McBk17Wr&#10;so4vzHW5pEA3dzFyPXU05HqKNp37DblX5H2yVzIG5BMKdQUGGHfSo1tyre6o77ks12pNgqT1VThO&#10;PnPvjsszRk5ruh3zx+b0AO4eAdXm2olH/T7BGjCsOyfgenJZox72h/8rQfGpCSxPKYALPNOlY8UB&#10;i55dj24G53UnHP3H5rgjfhfAfkJz2B//r+akYw/pIGUOKx058H5yXkOPbi77Hr7WPuP4o35X/z8t&#10;z/OMZ71aNRsZf7I/GE2sOTAuKy6LZLyShiiaFMSqW7L/zQEAM+ZJ4UpXH8BLn4yFF6Bws7Fm9D/t&#10;mGLouZRoWV+t7wPgSEAmB+RzZRFMjx7ULYC+R8lqkBPWEgBfxm9UjpUmnt0hiY9s3ICexzVzMq/Z&#10;X2rqqOOrjN+mjCcg8cYrllemRCbaPXntqTuzJl1dxNKBh2/L+kwnvqACRIYH9h9BsT3bvkVqQXKk&#10;GJgdL7AKBGKgb8g64/yvydjG5jKXMO7JScg1bskYJhUjYwLCuYdphsjxRgChBqo6l7//Uu3VnNxg&#10;DuQRlx11OEwBZC26HvenWnfpyEn4Hr/7hqwJFxSLTR5FTmjuzMq6BAyTlty6ZW1ZWcMme3P+hUkS&#10;7DpnBCHPfplENRPnBtCSxkwe06dZnns7Z5Li2skB7DKbK5odWy7KWjWrAiH4xLWt4P2iec3Fy6c3&#10;i+eMKGZdx9X1AdzWeuvYpednfq+YlTV2ZDWXOi/r6Kp8LjnMzPH9Sxa9MCBbfwAZPIEAjbyCZWD9&#10;omXTS6ZsXwPYzzlrbMbgqJLZOG+FzNbmpdkPJo3qVXIgaxLSg9RWdllNDUkOyalgzDjr1VVTpq7l&#10;QnNat2Oak447tIJmwTHm/a8B75269398/1mB95/LfaYTsLdymQLxBbw7wDkg7vlOcJ6/Meudj/Z/&#10;reym/p/HL/8Ldu7weQe+fwPA/49H5/OdQL19vgX0fnbKa355T54vAF/gPEC94/Prf53PAffY+RzQ&#10;5++/kpu8LAN4baXOuaJs3dR2sMO0bstPwFg6mda02mtnMVDcSlKj+Yg2x9gyRa8qq23yHCJEmYCi&#10;AjD+0n1OPb7p3uWoZmj/7k3fLIyTshHSxHPRkAZcks+ZP0019Ihs5sPLIpIFIf2xtBJtJOZdIQ6n&#10;j/ttYIm2WQLedEWr5WwdPdr24dLPWD/MqUWMlZc0L5swaS0MKUBtg3zkzhuL/aFdZ9FXHrWJwNuo&#10;/46GnRvnmPcD2t55/oGSTRQQyOTX0IB7DGBnU6LVx+IrnFQQyaVGm2VV9R4v5/NF9s8/srsCBZXw&#10;7By/TlQ/N+dOXjS03yn5eVQzemifZlCvkwPUxzSzA2ywrtKgfgI6Zwegi/Q35t5hTQtsZOALmmyM&#10;sgGCKkDJ5s4BBAt7eX4CQ9opC55mZ4Jq4PLovhsCMNaVdlUhpYXRgmkBorfbuJoMgn/1Rc1rT+4p&#10;puSKbKQvPHJbo2EHoCLzQNsnYBCZAwvkEVKXXleZiQd2NA9kkbpP9iTAWABFqyhgIKORTqR5Jwlw&#10;z7D/tPDkCQ/s2lwLHQbw/IDjO7duqKJfMidZjK8CyAFwUp/P3322zoktmNb7ZDo0+VL37oWNgn2Z&#10;++lYFBLTT37+znMVWCmydLyuh6DGQs+h57brFFDuar775LXmr1++Vffx71++Wd9Fi/xwFmP6asBv&#10;ekCtgFQzDYyXTYJ+UXEt4CGguy/nS7eMDQVCpEN568tAGD+KhtYsVyzaNj+6YP7opudJfy7AgBFj&#10;6ciHfWxAtIZpGqH5yY1Gcan0PxZ/VH5eGHDjOUHEkoB7TXzo0gFYdS7mGQkJEEByRhJnvujwSNpm&#10;YwfUxww5LZt67wos6d8njTq91YTTOiYoqGYyuedcLmxYgIfPYXm2NAGnzVhdBSnRGdn8ZPXMe+C7&#10;/IIXTMiCPznjfEix4eXgk/WB9IuntvkuQAAoEQayTYJqQd3lAYZr8hnkPmpAjHlBFOkSUGuz1lwE&#10;W2XjkBGwltG885UXMFx58eL8f07AYDaezC3zalHWMQWGcxIMYW8x3yQiQPHVaxeV/trcIAuh07fW&#10;3LBhWTbIjXltm+YWtFlfyVG2B9DTrAs8udUAlAA8NxRzwfqFNRYQKHbFtvsOUhBARwaxdPE3rK/X&#10;6cQoiKHvBbY3raGJXVJZNONS5tF325gFljZe6WpZMWy218pQkixhz2UHfJ45WB70Ab435ZgER5ev&#10;mFvA/aast7sDkm+TZbnsvNKXCzA0aqogJOdGPndPQAJnpgcSiABme24MqM45s5pkH6nIVSCyLZ8v&#10;+3NvwBnp3TUXn52AYEnWJY1jzklQNqbWKut3Fenmf573wPqXjCjXuWQyuZ4ceW7JvVA8LeAgi1H8&#10;S5rjHsokTgsYmpP94fgj/rNYdz0MZJhIUQBPoFzATK6m6HN8gkHAmRSCDn12xjsGHADWBKj/acc3&#10;s7Kv6SrZP+u3YlMSmiEBIr1OObrpG3BenUBL8nZMsfn+Pu0kPVJOCPg/qgpkydIUMgJvZ2X+6t5L&#10;JkLTbm5wf6nMUPY3+y6Az3rQXuA1owd2rXk/oq8CWf0eBlSBJgvVSaNPL/A9PJ/f/aRDywKWG4gM&#10;7dTMb37jMwN6xwd4ttLL/rlGgxue4YP6nFggFahnRQnI+3zHS/KjgRUvc5n1mbkO1Q0114C23/Wy&#10;VskiyLCxNrw+c+TGDecmwFqRgGt1sy/B2qMBlsYFXTm5KTtjgL1sCjP+GUa0HVEvbvYk8KOdphN3&#10;/JciHjOXMeswCckIiYh1vCSv+Z2EA+DUWXX+jOG1NnGBITuTKUQwAdECZRaW/Om/fP+FhllBdSDd&#10;jljZFpA6stZCvTCcr+CPXAmLLRA2hwSZ9tOZ6hiy9pXktIiDyZmDkwOIV5YtNIc3si6Wrp19D2Tk&#10;7BuIO3vIRbn/dOlTxmrgdXrGZr8C8lxeLs7/sOOKYW/Mdbrt+otL774hezRwvny+vhYB2gmI/dyw&#10;WnfYcc0Va/J3AvTlC8ZVFo5EZ1IeSzDjAdW+z7XlkESCTJ9OBuP8ZFpIQ2dMHNgM63NC9RbwPZh3&#10;Fqrko+3aPbQCJmt79UXIWGodis6stQdRiKgzltV59OuefSxB5ujBGSu5tn0yrzDvMKT5RKr5/Vfv&#10;BKR/0gHcPytHGc4yv7DuP5LOdGreW2a9AHwnKC8w7tGC81/+/j8A+y//K9z82w6rBeI7AHmH3OUX&#10;MP7LowPE12t/BeydwPxff/++fa7e76fnOz+n/cw6cAfV0aTpvwPk3zjwWLNlw/nNPRkkWBYgGNMG&#10;7JFYYM1p4W++6qJGweqF2eCBVlETfZWK4rJ0ywO40ATABmDwKZIqFiybFR0ddmHM4N7NuOF9cvFP&#10;agtVR2dR6nDEoNFVIGejFeVzGuG/TVuMhS2G+/6bC9STuQDafn/9qbsq3UTuQxtsUVdUqvCLbzZ2&#10;6OY8LsuxYn9b2yxFlHPrvO/KxnpvNhCA7rmASszquwHXZBXsHl968q4KGjRt4jH/3AO3VrGiQrsL&#10;AuhoUslkBBoP3XFtgPkDBUaBLoWubzx3X0XsrySatwFj3klkXnxsb0X1ZDoH9u+rGoBeiS5HDupR&#10;7YEN0uOP/EMWwVMD2IcFPIwL8EsQkut1Zh48YDGdVfWfzVehEhBWhSeZ7HTXNmIFbO4JyYBF4EJy&#10;p4B8aUJMBYBlUZHtwBhaGOnqpMktZOcvnFBAWAGSdKDFRcrSGLGIsUGkVXdd77ltU7HtxpCoG4ja&#10;kk1V8Mdhht6OnSNvWvUKzz18a/PUA9vrvgk42Ci6xq7T1itXFQAB8qTvpf1lNwQkNtxrA+Q35H8k&#10;KM8/dHtZQh588ZF6jawMloA3+1fvPZ9xs6M2AZmF9156sLk7QRZAQ6NMBrU/x/x5xppGXffcurn5&#10;x7cHM+5yj/bvbQ4k2BKQcSHaf8/2SqVWAeubrVc8LSSm5flHdiYo2V5BrtbZGF0LoewH20dSGNcB&#10;SC098QXzKxgBAMksgA6L7h03XVLXb0s2s4f2XpvxeG82iZszvmdlgxxUdo+K6NoU9KkFHGyEwPMp&#10;x/+5GdavS2lapdRtojS15pcNmZTE4ouVwxoLaF3j0jljgjKuBOYCdP7qQIB+DldfsjTv7xdgPrqY&#10;dqBGkezEUQEBI/sVE68Ve3UizYKLSacjV3QraBRIOj+MmXlTOuqMVTp1hbLG33nzJpU8RYGla+e7&#10;ve7sAGabsGOmr52Y78bOc6HR2VTBOqJBjYv3ApoyMwJ2jBF3GAWs2EFNmaStycRIzmSsBFj0v9LS&#10;5gebSKBdKp2sZ/m8CTVfMPMYzXn5blkBzYOw7XT8gj6MM+adNaGxevsNlxYgx2YrciOPURNjI7dJ&#10;K0KlBQf+9TvYfWOrxxYkPxugcv/OBJMBMKQdbCbV5rh+9LzmlKI34NecLbevgGvXRPACcJPDOH9F&#10;quoPzDnXxjGRDZR2PBsm8CcwoUUFbARZ0trmOrkMNt/mSrrj2ASXmxMsacKEIffYl88G6rdnzpL6&#10;7MjxyMJZF8q/ffeWktkB8RXEBOjLQOzJOZPa3B4Apg6G5E0dDvnd5qzjioJlUAUsAl2BoK6fCoUx&#10;dgI/WZ3K5OT7yQg46phT2Hd69rZodWXWs6UJBuj+L8x3n5fzuTwBz9oKHAFxriv2qNO7H9sMCHgw&#10;VwB3sg89EuiXvaZ/j2NrD1wssxmAO7T3Cc3E4Vr0dwmI7VkAlae7uadzp0wYvXzPrO26HHOLYSU5&#10;NAC2a+ar9v3VPTKAvleXo7MHHN307nZUzVnfObTPyUVu6dxsTGNS3Q8ACPtu36ZJN+84eRjXHOIw&#10;rwrd6YaNb5IX+niFq7JmgDY3Ge30z8lcXZygiDwD6NKllMzEd56fAH5sAL/iQ+c3MgEBNr4IpMwF&#10;gc2ZCWIQcRMCWl0f0h5OOuaT52UmSPjmTR/RLJg1przLgX3XeXSAPRCoholsafXCcQm4FiX4uij7&#10;wKZiZ1nFAuosBq0X+shwUoJDFDnCGTdmPFq3lpVj1ezSXNuDLgxQBphlrI1vblQkeOxoBfwsSfUB&#10;AaR9hsyVehf+9jdl7tgDdFplEcnt7uCrj9YeL5hQZ0GegsmXWR3U+/gKeGQdBuQ6IE9gIoGi+auA&#10;X8EmFys1YLKIAm3fQxpq75NpZb8qAIWhnrz35vr9ggTaXLGAaO5/ixK4kTEKnHR3xZoLXHy2/1cx&#10;esYKecvGzBkNk1ZkL9ct+PJViNfpvxSnCgBWnzu1xg+HIxIoWnuONsb/4uwNGl5ekAdHIeNids4D&#10;Q64OQ0HzsgW6rI7I/ZiScTesimXVHKpDEjTdGLwgc09ac87c0XVP7X+sKDkFKirWwX7aGX2DAU9r&#10;5uQYZBjOCujXKXZMxu7pCTaHcM/LuFW/9enBAwHpAPtnHYw74N72MOrUu3t0dlptAXsHUO8A6LDw&#10;L4C+/vc//9/59y8Smjx+6bDagu0A7I5HZ2dUj2LcfwH4v3l9x/MF6v/quf/zc7Ds+Vnv7Xht/m7f&#10;k+/IAfx3Dujg6882267Gzq7Igr+w2HLsLWAB7Nm4pZ1p0v0k17ghA/2mbDyYKaz2uvxvQzYLTVkA&#10;aJEkDalod/PahYmIF9cix0WmV9djSus+bcKQilZF7+fMNljayY+hN2lWLZ4ecLiyCgUVqPAzZ+2o&#10;qdEtWJ6ARpuSbqHYHV1KOYZIiXXa9HmNhgu09xsySbFzU0f1KInC/nu2NtuvWRXQlA1lz3XFwJZk&#10;JpMH8/7mcw9UUSM9s66lZC733Xp1887zDzYfvvpE884LDxVYFj1Ls33xzrMNf1oWlbzbgU+TFUhn&#10;84gNfvGxPaXVf+nR3fVahbf37NjcaAzFJWRCgppTTzi86dfz5GZo31PKJmnciH7ZRMguBiWqPjOT&#10;bUQG/6wsmtj3/pXVWJfFRmp8RTaM2eMHBAhl0mVCKW7BesucYGFmZcHEVrLzvPrSZVU4o8BEpCu1&#10;NW1M76qY5/LAFkoTKlZT2D/MKQ2t9tNScmdPG1KLzcO5frSqgqcrs8iqusc6KgTm+MN9x71g7fds&#10;AqPnH95ZTYrooTWDkO2gT2W5eWHOQZEylhIAoYXnTKEQeG4WCp3zMLaYFqCFxhXLQOIjuHv0juub&#10;T97YX4zn9ZctL2D6v797v/n71++U3MrmTlvMqk63v2cfuq2KlB+7+6YKqOjjNfNQtMotSEtvrfY/&#10;ffu55sXH7wwA02L/zObpB+kwFU293bz/utc93jya85fKtsgCQ87fa/t2OzxzYlrpFifn/s7AwmcT&#10;E1TROupTIGtAn4mNJ5lZmAV100Xzamxet3FZ/XwywQWv9ZOP/kPT8+Qjm67HHlJAg1RGxmtAjxOa&#10;6WMHNj0S9GHXeU7biHuefHjVQ9CyGi9YaMWqFnnSKZsoAKuhULlJZbHdkeAIg2dDnJD5OSOBwMKZ&#10;Z1SdheDaeDwzC77iNEVt0uICwjEDumYcTquUuPWiGi7lnsrGAH4CNxkJRZgABxmHec7qTmMb3R8B&#10;WK3RZe64nZw5aUgFADzWp44GwPuX5/2svN749tDG2zVz3QXrl2a8nZUNTiBgY/dwPdwDdQj0+zb4&#10;e267OhuHjAqXLCz9hGzm3FtWVKaIXrUKzNyzzL8pAVLA8fT8vGL1mcUuG1P8tfcGsALpvNtJZAQT&#10;xq650Mpp2toOIJsccXfWpS2531vWLqqiSt7pdPzWM7UAwD1tOjYd2Ad0XUeyMUWngqFis/N6HTx3&#10;Xb8+x9LKR1hJXhbQQp9O+kM/r6mSOSYQxm5dtWZ+znlKgV0yIfNaMCvTgg0FKi4MAPTetQkC2GHS&#10;1hdALkB/bu0B2G61KQKQapyU639jzl1GAHtOZ74rc+LhBOWP7gk4v31zXas7cl1kAvbk/7oik9yQ&#10;yzx5z00Bbeb3mgLpWxLEOl/feWk2d236FaRi0bHnWHRSO8BeFgdIIL+xNwA+jsfzrC+30tfnuukI&#10;jcFVoFu+5gHoQ/ue3Jxw5O9LsgKQnjH0tBrHvbsdUfJErPExf/73AprWVuBwWJ8TA357lNxFTdcJ&#10;R/xngTZZLWylIBvIKEb95COayZl/6kN0TB2Y+Tg686dntyOrRT99fI8AfJp6zmzHHvYfAfFcbU7I&#10;cchQn14EgKBMRo8UUnCxNGNWIDE6c16n5eF9T6wgFSM7vP/J9R3jR/aubAFpm6BAkC8T5xyRapxQ&#10;EDkDexwdkDauWZS9AlttfRcEkJ4pKATYrQuIIoGDQBrYK1/6qUOL8SfJ8X+Br8yAzK6AWQBt/bEm&#10;zA+wI/XUeIgMrtr4Z8/yc2ifE0rasmrxpCrwvnO7/h3nlwQFKQesayons2dMyrK//MSeYncRiNy9&#10;dHvXIElGWlAze3y/7B3BBHkOiJdxXLtsbnVGF+DQYwOkcIJMq2CBxaQA1nnLlFr74YIDD+2sOT19&#10;dK/K+lqzZQuNJfPIOoVskHWYMCLBX9blM4b0bLZddVG54Mn6wgaLZgxvBvY8poAyeeWCgF6kD7mv&#10;Oc2CGCmoCP7adYszf68slzXsuzFLJkkiOTrf45prsqcbr7ojRckLct4Lc0zLg8lgBraQ9gP3Sj1D&#10;/x5HZZxmX0jw1OeUI2qMqFUSgHDncvy6yQPm6iX69zq2ggOBQzX7yzmvXDQpAN9xBKOckfE5e2Rz&#10;bq7lkvy8JnOStA3rTy4DJ5HwbFq7oIKQs6cNbp64f1uRhCsTUCyYMayyPu6XY5XdNCcVzJ6V8bI0&#10;n6v2wpju1eXwmnMsWj/K3vyvKlRt9e5A+y8PbHuAt5+cZ34F4y157XeAvoB5x99e/z8fXpufv/yv&#10;fe+/FTDvAOK/BeT/g0H/zfO//P7b53Ve/fv39buCVVaRrTZeENCCdX+36YJOG0kH4OdXzTefvtXs&#10;ufmq5qq1WgsvqglAl8VNQdGZzQrrZsCfm0lRhawZEApbgf11mfiXrZyXQUJicU45N9iMpW85NdDL&#10;01rrwnr2rLFZRI7LAtU3N6ZbMQ0AAOaQNpcuWAdHBTB8PxU4ANPkKyrQ77ntqoDjG2oTsqlZ1LHx&#10;mhzRBO+68bJEbD1qYFlwqoI7i/edWai3ZeORQlbBrViKroxkRor64MuPFjMGTEnxKih97pHdAXe7&#10;mgOP721effqeAm/szEh4Dr6yv/no9aeaZ+7f0ey+6bLmjjxUw0urafKkwJV+mwWjTq0sKF8J2KOB&#10;d/y7brq8Fo49N19RgGnqmP65Lkdn8T6qCp/Y73U9/rDSeJ3W9diS0XAumDxmQNM7f3P5oB0U6GA9&#10;FuQnNwF6RpaEqusBI9E3oIgFApAvDrC6dt3SAjw2AfZUmgiRdWADaCkxEYrAAMZdAfFYRKlo7Pv/&#10;j7D/7LazyrJE3fwJp7Vz6lRlZji8lUDee+8N8t4LeS8hAZIQRiAhgZBBElYCCSO8994EBASEjwyX&#10;mRUmK7POrXb/wXv7M9beQNb5cD+stv3a73rXnGP20UcffQie2HiWoMA8FoycxRhrv+c5/QwQpUXG&#10;dGlYxN5rQFmTzcfm8/c/fafu089zv7xv3le+7OQyAqTDl55ZyZDWvGQ7CWIa2ZTyARLSHg9sgpLg&#10;YydvafZsWlC61r/+9tPSJZJC/a8//6KAOz/grz9+pRKt4wmkv/rxa43y5+tPeZzIdR0pIP0f//x1&#10;3vcH83/ZTj7R/MuvPs36eCEJ5GNVOcHM//KzN5r/58+/bv76+582f/jZh+VS89Grj2dN7mlezOtR&#10;lcHwXJuEdOOyGbWXZgS4A82r500sjf/Ju7j3bKqqgaa+R+7dU4Bx/66VBdYwhtYRadhrT5/IGj/R&#10;3JH91aljAEYO9349MYRXFdvHE5pFKHZLcw+LSKxEVbRyoLN1FKCBCgf7oO6XFYvusDTuf9rYAQH5&#10;l2S/ma48vxI5zaOqA4AwVhNAFLxJ5DYs1bw5roAtnXq7Cw1mHyuN8aUNpwvXgAREYfY1Xhrwhi3H&#10;+gDXDlPVO3IbAFNVQDl87aLJVQkA6ml27VsH/IIcWBrD7B/ryQErGRWzSGtoXclegB1VAEzVmsQd&#10;4N3fblkxuwWCAtqtSw5ZmLzNiV8kQwgIibBDGPvPU59eVtPwhCHdaz9hi4BLchFSkRP7WvMFsOIq&#10;T1htLkUPBKDrz2HxeM/Nm4r1Ndvh6N68v1nfEkzglVUjNxSDxjgxGdKkIfWRxAn7ikYbS29KMcDu&#10;d+wDMjKaX02c2GUA+tjerfk/mypJKGY8Dz0GmHfPRXJBKqQyuinAAdFCH6/yRXJoiipWVw8JUKxk&#10;X02gWQc+B/5P7NterLy95r09EqDu+ckD+NcbsHZzDn7Wrg/ceV3zZADY48dual4MeGfN+Fxiy4NZ&#10;C8D9w4kVGHnXrkfgxUfubt5OHHgs8fPls4ebBwPgsOaSBNdDIgTsS04AdtKAmsiae+meVPKQ62Ch&#10;Cdx7/cCW++k+muD63Kk7S3oztG+HZtzw3uXmRaIysJcmTxajwwNQBgYMDW26dTgvgLxPuV1wfMFi&#10;W6vcSViyqjhxjZkRgK2x1Gh3khTSLsy5BlQ2dyplGsgB7pnZG30D2ocGqE7I+TcmQKlv9mSvJNrk&#10;NH1yPR0u/l4zL4kx8GSeAgcXQLkG3iyY2IzOHh/St2MzIkmAPT42zwH0e7ierh3Pr7Hy/Xpdkefv&#10;nu91qh4ZDCk5AhkYUk0Vi25/aH4GaEtA3TdgV5/SkoB1jDS2GsDVn8Hi89qASNpksUUvDebXvbkv&#10;a57MUCWpGol3rar3zFoz5JE1IKcXHuaGtmF4ZwegaVjv3fnCiiHTklRMGNatmZrnJMuhuXamcydR&#10;4YBRvL/OoBs3LKq92SIb1tfPSP7s4fVLpxcxcc3onhUfVJRgANptcxoqxm1ZVE4qkg0Jq/WCRFKN&#10;3p81fUfAOQmoZBTzj1BAgHktWHp7aeWCcc324J5tq+Y0KnPAKmJMvJkyun9icd9mSN4H1XPyHrNl&#10;AHSKABUH94CrGqC7L//viST/Bk6RxWHIVb0l9M5VpI/3ZjgpVyVDE4sRd09ZVEqIDBVblZinaZ+l&#10;p3kA/N1vz57X0CqxNDSJLSRLRu+jGCCJ04Ok2smNjz6do15JjPNzygq9L+6tJn9JPrIXMWqWieoz&#10;GQ49PKJNTw0ySiWHTMnv+x3fnzWBgcOUrL1WFWdLrlVyQY7j3mP9xwzpmp8NqCRT8/OMrA3Jhybo&#10;6RMGN2vyuj7P2dwa0vSr0r17AOt/bQPwJZsJQOfd3g7mWyC+BcLbAXkL0LcAfjHs9fV3H63vwdFk&#10;6X/Xzq4XEC+wnkc7wPY54N0G2qtxte3n3/xufa8dzLd9zz+oj77mVPPP33kOH/P3bbod5YB/+tkn&#10;zVOPHEnA29qcyUFD9wrIc3Rg96gJxoI/kI1xbw4pQJwnsZK75lVvHobRm+NNxALQ3t28ZWkd4g5I&#10;JSi61DGDuxcI7dWZ5ZbyY8tBZfXCawqwz5o4tNjnsQmSJAaLpo4ogPnLT15ufvbRS9XlbWw8RgAD&#10;pZvbkJvXAr4euGtXXZ+GLmCNHEYzpd8p95kEb+yi4QGyWWUpw0BM/pPlYl4lCqaZYtu//sgE02eb&#10;L95/sflFwNr7L50pxvXj15/M12+WF+yXAZ8OZ01onyXBoLfF9musfTbA8fS9t2fzb8iGGtNMHN6r&#10;MUZ+eB41gXJEr+aGHJSCAJbDz+m6piSYTsvBMTgBuHvnS2s4Qc8ul+cAuKLpdOWFTYfLjAzu2qzN&#10;++IAWRIQpcNdJs6NBPiW9Kh6eG7AF6jmNsGDX6kQQ7kn749SLAYDIFkScKRaUhPyErw1g3FzoHfe&#10;d+PKYuAAFSV7jjwYiuvXzqyAwieZP/Mb1ax6YwFXZW4AAUu2Jtn8zdsWB8D2SSIxOWD4uZJCqUyw&#10;X9QQ/Jsv3qhBSCbWPX/maCUM/p58pPT32dy83gEcI+U15QqmGl/YjWkgolfmjPFZ3kvsOV06SdWv&#10;fvJGvR+vPX2y+f3PP0gy+Fzzl3/6STW1fv7uU0nmjmXtbM9r3NZ8mev677/mKvBB1s/dzftJ3vi9&#10;G9P9h59/1Pw2n5tuSxZlWqhkQwL4+H37ckjdWDIiumRJo/u/IWDXMCWML/BpXVcDcQ4OTOrWFdPz&#10;d9uzhk+WRIAWuJX8bKyx7+QHZEiGVu1LgJ+YQEbXPihgwGEPdGhmA6DHZn8po2o+44MLrPscUNew&#10;ihmT6I3KgQ+k0OGXBCuHisPP+wzcLckhbCgUIOSwAupIygBpoNbv+n+aQLHVk3L4c7EAkB2uKl8k&#10;O2zkNIlbD8Ck6YeSP97jkm4uN2LFtry3Ev52wkCz+/IcaAACVgsTV02nAUXK8th82nPXiqF3MAMY&#10;wDAgDuw7KOYkpgAC1WCaA42sx9A4jkwkPQ56+0HFxHAm7J2BW2xya1hU4pYEwvOrACzI65kwtGuA&#10;7dKyMTTen5WhJPdIYguQXM3z9XFf7ZOXzh6tj6pXGHjadIOX6LENDyIX8RrMPBCvrClg84G7duZn&#10;O6uRnv7d36tekJuoOgGq5FX6RPxvwJwjFKANWO/KoQtokwSQP0ksyAxI6VRU9ArQrZvToSmObEYC&#10;AqBrXKVFBRRKl591cCDJGxkKfb5kgW1kVQbuaU3wdK0qEffcvC6vZ22B8aO3bQzAz704cUvz/Ok7&#10;qxn11ccOJynZnefcWqy/69WsChTyrn/zHL/3O8tG0sdjd2yqSbESpgO78z8D+o/u3Zjf31LyHWwe&#10;n2ssHxb23sQsyab943XQuGNuD+xenX0pwdmW1zQnCWprBoCBgF07XFDkyYwJQwJsOxZoBph7BUzS&#10;nzNVANxHDu7SLJgB2A8oBxdnFr23hnCfk5KZbqrnA9u5eOboZnoAx6Xn/9ciZYAOTi2kN5rM7UHN&#10;5xOS1I8eKAkf1AzN/+dKY+ATWcuCGaPL0Ym+l07c+SXuI21GDepWzXxkOP0DyAeLCW2WkWOSNGig&#10;1Jhqj5evfEDRHdnj2GIAkCRi0qheufaBiQ1DAqo0IZp+OSHJbH43sZsEkxe95nWJmqorVyZkDOcT&#10;Guwxgzs3qxdNLDBqDVtnZIDeD+tI47DqI5kEAA0/uAbEH+b52nljKzm39/0/YJzHPqJB8gxYA5GS&#10;fLGINaLeDVUiYFdiIKY69zSVA5L850ljSIL07nBLcc6SAu0KAOVhjtSyxm/LPdEH40xUISMnwxTT&#10;wyMDDmTtkSpxCgNigXzSGrjC2ep69PEAqiwXxTTEhNiF4JiR17IyYHpQEra5eU0wh+TGxGIzEzDR&#10;7ov+Ofvc/qlBh7mPJqvaH3fmGrHUTDZuzXWUM1f+l2SHPGjmxAEFgr2ve/M7XiMvdgOeJChi6ORR&#10;PZvBvS5vuAiRtJD6aEhVfWAnSY9+e/4PIE9iB0RL7slgvLbbc85qUPU/piaubsla2ZTzCzivmTok&#10;McEdpE1jh3TOuu5RstzhSTJnBmuwJdXQy2SDYxd5kUqMRBdpMzJ7w+9Lytz35QHzmHfklMc1OcvI&#10;vlbkdZOLWTOfvPNswPkvA85b4L3Fvv+qgHtL597SvP/bvwDsbeD8GzD+XeD+nwH7t84y/q71eev3&#10;Wo828N4G3APKv2HUC6B/5+t6tAD5N0C9wPl3JTTfSmq+Zdgx7/m+75WFZHt3bS4AeM+L+dlP3m2O&#10;3LEjG2tOMr/luWFjcijmjV2tuaNl/o+tYhlJSqOR4+DuDVnMG7OYV+TAX5U3N9lgNoKSh8YnQMtB&#10;CPjzfAbgSXGU2zW3De4jOF1QE7R6db6sAP2UMQObiQlirLZo6einynIqB61mh7MByfTKBvqwAwTm&#10;f/bxSwHbjzeG7pAUzBg/uBmSIKwk7/DVBW4jvxFQrhzPAx7wlzGThpBnnGZ5ePqu0qtrUqWNBiK/&#10;ygO7/tUnrze//Oyt5lefv918FODOwuqj157Iz18qJ5lX8/u8m2npBcetyYIXBbCQuSzOtWM1xwWo&#10;jx0qw6RB7pOvZZLDs/hnFZgTtPQFHEtAWhdQUf69uRfXBIgN7nN1wPyQxmTaCSP6JouekQx+bDLQ&#10;SSUhUJr0PtEOK9e1fKivqddOC6oxBiCna3ZPeLp6j9dk02zKJqSJpEsEyDAhmkkwJhhz7DkALRjQ&#10;o6leYFIcilgZYIKvu8aaO25YHlCxMwFofh2QmH/f11cgyJ576I7SlX/+9pMlK7B2JAkfvPJIAXcW&#10;jZhw3rWPJRkQ9GX5j564tZIh7h+eU5+FJupDOcDvP7yz2AL+4Tx2nzl1sPn6wxeav/7uJ1VNMY3v&#10;r3/4aTkH/ebLd4slZwv5tz/+tHnruVOVDD4fcAXg0PXy2f/zbz7NdTxUPr9/++NXZRn68pMnmt9y&#10;pkkSQEZG7w8oYtAN/Xr48K5KLNgfAnXljZ01SDddVYfJg+r+sUjbtnpGVUcEey4fgJQy+JMPAP/X&#10;5zCb2tyQvzHyHmjTTI2VpYW+L2AJgFWGV37H6PF0JknjEkEeMzCH+MQc2ICD8qo1QmuKwVIuxfxN&#10;zucCoTK6QV5Y+rIDSzDGsI0PSHGI0I2bvqlxVIAH0ufm+axPvRaSgjWLplaVTEOdAx9jPrzPlbVv&#10;VdRKfpFDuzzRA1LZyJKPAOj+B+bJgYdF937TnQPnBgpJxFhbYho16ZLVkeXduXtdSbjW5vvG/AOW&#10;WHJ6d9Zjmg8dktuSDPCi3pz4pUqFJdQz4sAQl8QGTZuAvO9pblV1UMb2t65NAqaSZcrsKAzruH6N&#10;Uf13BUhqopTMSkLbBxeRljh0ycVIM57IHnFYk3/o8aBfv/eO7eU0Yx/ZY/YCL33acICVnESViYxG&#10;n43KIXbe32IxNYn7XyRxgLzEyvqVMGOhHf5kO2zs9BXYFwC93gN7UWIsIfE5lhLoETPEEuAOW2n/&#10;rcp9MFjNGpbEIWowk8r4u7L/9+pnyf+4O8/H1nFD7j2bS59LQA/mfbkv9+O5hw6Up/qZJN2aU1vX&#10;uKYAtj4XQIa8Bmt/f2KP6gI53RP33ZZ9ZSKsSpvEIOdO/k7VlXZfo5vX6QySqPi5+HRDXhf2XzUA&#10;Y6pqpyHy2dw/yQipwOBeVxZo1KDK2hFjPS/7BIOtubI8yrPexwQcA8msEDVwYjZJZew1zDqiZVif&#10;jtmXA5pBva5oZgfQstdbGvAoSe7X7dJivZcFoIwa1KlZEWCKnCJdYe3rzAPKyVmcD107nlegGwif&#10;NLpfXRdyBpuOJV+ftYjBPxBgjFGlCV6c8wagFzsA3ZpwGTC9Ke+riqqhioCmKheChl3ignzfddgn&#10;5BM3bJyX82FqrQMTQvU/LJk5spIcgE3l48BNq2u/qXg4K8jZylkkQPhM4vQrTx6tasuagDcVQzal&#10;3IHowiVQ9oiKvO97j28IcAR+JyUh5mAlDkq6OccA9TPH96v36Oa8t9hpwNlaJZdxLpmojVSy9wFG&#10;60myTSYHb1jPGGIgHnOvYicZ0NS5LPderAPqV+UsVXED5IFoZJH+LclHEV/XL0u83lhnKYLDR44r&#10;HNEkDTfkfwG8qhbIs6psbw+oz3WKYRKJob0uq+rChGrY7VkyPfdiY+6tiraBVe6je62Pju2tqpIk&#10;Qex1TpSlY2KpOF2TcEf2LItufQhlyZnXpzrKVWhV9qJGZYkZieSOgGH2khK0lludad2jinU3MXt0&#10;1lxrFkBifMC156tBS4nN5ZKWGOC88r4jaK0VZG3JLIOpkAAkrIga91+iQlXB4tQgM2t4frBJry4X&#10;N/3zMy4y9sey3Bt7ZNEsvRnD62uvB+DflGvExnM4ok6o/goymlwDqTDm/omHDwW0A+/Y9183/x7A&#10;7uOf//Dz5i9/ooP/7XdY+HYQ7mMbEC9A366Fbwfyvt/63XbQXtiZZt738nnA+3fBeRsob3v8W5vd&#10;4zeDlb75+beg3sd20N565OsA9m/Ae9vPv/u3Pv8PzbG5oP/4M837683dt26tUin2GhOINdyeBeRw&#10;c5jSpRrOoMS8/8Y1WUgb8sZlcQbIAw4YPm4XpUXL54tyAApiSuXt0/qw+Ng6JcorAtq7XnVxM2Fk&#10;/6Znp8sb+m4e8HSFGiIWJCOz0K8Z1bcxRc4kuOk5uPt3p9cbWHosXrgCWnXy9xV8u+Rw7ZqMM8Ay&#10;gK6sspbIHGdXZrcrgZ5P8005jFkeGlX8QA6GJx64ow7grz54vjRvB7L4nnvkSPPqk/c37754poDf&#10;5+893/zs09eaz959rth31o8aVH3viw9eqGbWk8mOld9kjGQLa3LfZJY8dAXq9avmJHvMIh7dvxYv&#10;PZ7EiF2dQIOBvvW6ZNUBfk88cGdA4e7m6P4bywVgWO7LmKG9mu6dLm4G5XVzM6BNFHCA9JmahALa&#10;/F8MpYMW2BMIHNA0e7SFyo++d1MC9dYkRIIoy6rxQ7pUo0k1owVkaPjC2CudnQgQoYUFvg7sXF26&#10;ZQ4TmIXjd2yqw/iuBHV/A+wY3vRQ/u7IbViXJQnG03OwLmtePHMwoH1fwynm7PHby+Hl0yRDSoSP&#10;Jfk5FFCwbtGE5ot3ng5gva0OZqwaBkfCqCkRK3LPLZtaJfQcxucCCkgUMAwCx4alee3Z1KeP3dr8&#10;9fc/KRbor7/7vPnXX3/a/C0gXuORZtNXnjrZ/PardyoR/OlHzwe0H2lef+b+ktm8+PjxksXQuv/b&#10;P/+s+eXnr5fGHvPCLYD7AKb9VMAIxoX2F/iS7BzftyOBbW4F9C05NNbnAGK5qGFndYKgSYSuHVB1&#10;GGBaHs77tC4/N4QH8NMEBzAvyIFD6vTk/Xtrmm2xhgE2GrK4NDnUh5dl5JWlSad35dokYA7vy8Ix&#10;72vAxfjhPSpwjs4Bae9owBteFo9DqnGNxIQOXoMrZhrDPH10n/L/Jm+pcnc+OjRWB3hwN9qR4E2S&#10;tSlrWpIgPkjUlXcN6OBXPybgB6M+Y2zfJP/Kq0vqeVQbJHUYXK9fnPA+F9ueoIwAkExi8rFoJF2a&#10;5TQ+rc09lOQ4rNcHnDjEHKTrc+hJQjE13DQcYtaneKQCQA6G5cfmYRCrcoBJzyGlT4SWnoRJouHg&#10;IwXyPw7v3Zo11WLtWdmaWAk8nMh7YTibGQNPPXQwIGJ7gMOWhhXknTdcm7W/MTFlZ7lHnLkXwG45&#10;IxnihbHGzGvq1OgN+KqK3RJg/EBi0nMPH6zffeLkHQG0XGf2VsVLUyovaIzcQwGv1gPZmgok+Qwg&#10;4DU69FXWkCilKc/60pyvyXt1DmGAFtDHsDpoOUIB8BLYu/OQqCiLew73FtNn7WvKQwBgzU8durHZ&#10;m69vXDu7OZp9SO6mkiLZMASPJMg1q5rWQLbEiJM5Ux5PIvNQrlXiIVE9e1xT3vbm0Xv3lC7+ZK6d&#10;Fv7RPM/TeZ9P3bOzwOCJfVuaJ5PEHk5M0VOiP8BrV0k8mXvPGUefC62y++h+8tInqwRa/b8XH707&#10;sW1lAABiZWSdNYD50L5XBgT1qn3CxWuyKlbWBqbdoCUsufH2mpWx0+QvA7pdVmdTa2DS8HJ8Gtjz&#10;irJFnD2hf0B4/2ZqfmbIE/bYPAYgSo8J6cnw/ldVUzmLRQBrTvYik4YZdcZd3vTI2Wgyq2mSNOsL&#10;83vIn/7dL0sCzZ6yRyXLXJ+4f9wZ0CiuYyKXBXBjTAGuO/O+7csaGz1Qhbs1MRPYHtavY15Hh6bn&#10;1edXogF4irnLZo2sScVHAxqRPIYXqeBKHMkoWXvSRZOkcgqheTf9+VDWu8SSdeILZw6Vx7rkb29A&#10;r4bst5490TyfxPWGrBcJZTVjZj2Lm+RYQJielemJUxJzr8Vrk2hIEMgGNSffd9f1BXTJc/VGIW0k&#10;pfaTxH0lbXTOOm4nvM3ZIfJw1+uiGqKXDjaQ0MzK68aMTxzWvRJ2Ejt75qHsFyywHhBA/K6AdNKZ&#10;Ewd3FFi/ywCldbOKoNJvITFBsEjCDS6TPLYaXgOWs48253pMbvbeqFKIZZI/8kPXKglorzRKAuxH&#10;Di0n8lqds/pI7r/7+nIh07RP8iMxU0EDvA+KW7kHpMSuVx+epM1sFx7p1nXnK37YJsu9tBmVdec8&#10;UDkC5CU15DPX5X2WCEhssPKwkqbjXp3Ob7pc+cPCXHDZ4ezRspXNHgPYETDUDs6wir2TByR+Tiyf&#10;eevH0LDJ4/o2C7IuucbAbKMHd2muGdev6dLhR82g4BaT9dmHWv96NTD2E/K+qBZ5ve4bPKgpWvV4&#10;3rSh5RxkcNWbLzxamvd2yUw1q3Kc4fleQL71wMJj4L8F6m24GjDPAx7+lln/FrTXIzi5fubv8vD5&#10;37Wo/DzqSfJkxcC3HvTr34L27z6+ZdO/C+Lbf1bZQ9v32h9lPp//8zeMe/5P/X6+/v/825+aN54/&#10;kwW0ORtpZbGbnCb2ZXMA7liNW7cZ535daV4xfxwNBGlyEZtoT8DwjZsWlzeosokMsXSs25IlB1xu&#10;yCLamcP+7mzK/TesyYacGKB+VbEZXFWA+CEB3hNG9gmY6JY3fFgBBBo/wICdoaYa5X7WXcz6p40f&#10;XIy0QU9Txw3KhuhXTLVBUhxqlO325TpqSmI265Fcv+YtB+r+XIdskQc6/RlZDau+j145UxaQpbF/&#10;++lyEaFt//knr5WryK+/eLv53VfvN3/85Uf1M02oBvz87ONXqrmVp/gTAZMrksVj1x0EFv/MCUOq&#10;qW81hjMBf9TABPiJgyoolktMNjnGT9keyMZuuf8SHizK8nkTs9n6l5xmYl4/vTPW9Tr63GtnVvlb&#10;k6DGFJaBDhsDc9xDzCe2F3tIWqKkLZC1mpt6NIsTtGgL925fmmTlWDXTlI97NmixGjlwleqUsdhB&#10;Ht+3qUCLBrXjOVCVQrGyWIrnE7xtYlaZDlaBc8fqGQmuq7Oph5T/88kD1wUkn6jGVdUKGuCPXz/b&#10;mFj359/+uKbXnk0gBOgx7DzeSZuezsHh+6bIKYPT52ruuSMBGujwMPVWzwYbUcz7j988VxWZN/L/&#10;lEQdQH/J/5B4/fKzV5sPXztTzZOanV967N68189XM/EHr56th2bUlwPkX3783irnk9Q4JLCm5FmL&#10;pw2risepo7ckuO5MADa6ensxmkZvA4I+p+HzPurOV0ECMiVUOzcmWCZoalYs1jBBkCsAYGh4lkPN&#10;gcQSENv4Uq4Tuw90cMOw/u0juvelc8YXK06LzlECQ41ltieGDTB0pcXS97j6ogRO0rUrC7hYV5h4&#10;jWSkXUA8IDFmUJccDMa2a/pseflajzyQOU+syH5U3lSOnpo1rc8F6PZzibuExfXMSSDm5EGXbo1q&#10;5N6fe3YmydW+xBsAEfjFdDmEMWUt/XmrZ8M18GqWoDnUsMBr87/psjG2DtPtOeStT4w7Bl0yQueO&#10;RBBD2ExqgPUReJcUkPMsyvu3Yu6EAusqB94blSnj0sUociAgesmM0TnUZuXw6lXATeO3JAL7CLCq&#10;wJBySUbEGPGE9pajDscZzZLijtcDgIudJCyqTlg8zJ7EhuynJvTetiXr8lDe68TYrEeMJQ23BJkU&#10;pZqcj91SjPYDee5qXs33SBYwfz7anxJLzjaqRNWwmaRJnxJpGcnZxhyIqq1et4axkg8khu/MWkUg&#10;+Oja9B+QznHnEe8Bc8nCPbn/+wLsgfCWd/zt9f94cru+0/ncg5TmSRXOvGag0GsvuVGex7Xdf4A8&#10;L/EmseZQwCZwzwdekqBaQVLWkubdXq/rzrwn7VKYfRjl3JOWXWi+n+cnrTlx57a6LnIfzjKSA0kw&#10;edD08S1tNlCDKQeExWUj3Mkb9ImQqZio2r8XKcrVieUjSx5gaqhK6pyAkkE9Ocd0bUlujGsfZZaC&#10;PqTx1W9hcurCrJ1RSQI4qkwZ26+aXQ1MUwmTLBucV9eQeFzzEgLUgRlNs1xprrr0B3VODsp+HZuY&#10;r+l8Sq7Rc/lcBW1mknwxRmKFuQaqgF5NhGMDkvp3v6ThfkNnPy2AdUlAGY92Th6G5egZUhXkJMaC&#10;kVxOggqci3mYbdULEjVJMcCITJmZJEVl3LwC7kAqRRqBX33iaPPle0/V+65CwuJWnwcLRusGo79n&#10;M4tHMpB12deTC2tYh/OvGVLAEaD1taRSciCWWsN6nBgZ6MUpydYRrk4t6YomcNc9M6+RjARhZ897&#10;vRxR9K3AEjsSm7m0uWc+F6tKaZDvIRtUnuADmAez7ByS5Nrbh7IPkS4mjUoUnYG3bluUs+XaPMe8&#10;Wo+GhSGRtuR3yMKw5SqS16+dldgzMdc1thI1vXmkLs4K560YZg1LrsmKJADOuUkjuwX/TGxu2Z69&#10;mNetMgKYm95aCWdelwSbRFmPn7OQdp7Mxb49mb1Dsy9xOZp7B3NYhxyBSHclnSpCiJ1piYOGhc1I&#10;QkgZgHkX5wdnjWpixYi3KjXOiUHlsoR80VwqWUNcqjqUf37W1P1ZA6xo7RtJ59isWUms88igsrFD&#10;ezbjck6Mq2pX75JE9u9+ae0hSS0GXyXAHmXlqVrgXiB3yMecDw8cvbXh815TVv8ZQAfWf11TUcs+&#10;MmAd+/4Na94Own385gF7+9j6/jdAvY1lb4H4tq/bvvd3rT/6FrS3N5x+A8S/+ejn7QC97dH2N+1f&#10;t7PvPi/gn4ev/+OvbYx829+wpGz/v5j33379UTLaHBT3GSxyffPQ4T0VCAqo5M0+HXByYOeabKhN&#10;BYaxiqzU6EGVuMgD2DFZVA5pchlasr0B6rSkQPKciUOK8eJMY5FavIIeeyySGbIQgBegmDKmTzEh&#10;awNkJyjnY8lywM4NkBDAdG4vnDGq2ZKDRwmSXR2fXLZc/q8hRRIN2lYMu6Yc0yJZptGyOby2rFRV&#10;WFQAeFgO5OF5YC6xkZgSXdZHA9IO7NnUnD5+R/PUqUPNmZP78vHuAPS7qnFQmdLkNuw6f1dsOBcB&#10;CQbNpCyVDnLC0F7J+ic20wKU5iRAA1aSks0JTJqGNLyYWKaHoNi/7cYEK4/Ny2ZYWF3zWPY5U4c3&#10;qwM8Zk4elvvVanpalMNBydf9JDVSaSCDUGXgyY0ZWZxrITXQmGoKJ6YdoOfGcU8CxWuPHW5eP3e8&#10;+fEbj1f/ALYNu/1IwDaW9LYAe6U9rIIGVEDfAYmZd8ADKzR5snBDJfYnSXj0GDCzIcnbNXktBuzM&#10;yvtybR24/tczpw8Ugwp8fWqaag7xKSO6J3k4XED9keO3NnclsHOIOPfg7fne/lqT9MBA2123bqqh&#10;YNwoeOw7vGv8fkD128893Hzy6pM1B+DZJGVvPv1gY1ANhvvFxwLmn3uoxmiT4jx6Ym/ZiRq+ZWqq&#10;IU0fvXa2+d1P3y4pBHDmGgAh4B/DW77CAUgYB41Lgi03nGKR8l49dLfZArm+BHusDYZeFUG5FrA0&#10;Zh+7DoDy2nYgKHebRFwHRpJlTaO0iPpEgDysKk2zpjt+vqzj9E6Y+qgqQxpjPWKUVibJVcYHGmhf&#10;JbhdO17Y9DXdMKAfiGfVOqBXxySEAwMUsv/yEUOtAU6VaEwAw8Zcq72gEU0/BQkOppHDABDAXsw6&#10;xsLRkfrfDt8l+aiKNyKg55rsaZpbEhVs7oo5o3MvW9NRAWND3EivuKQAc5h5LiEIAE5BwCDGXcKp&#10;qiN20FS6v3XYBdzdkD2OwXf40oFW2TyxwYGPtSfzaR2UrSb4KWP75lAfWRUhwd9guHWLp1WCJ575&#10;P0AD3ao9aao0CZBx8xw6SIX831Zs5Ml+c1kfPnL0toqZGEUSMhNOMdZeJ5adftjXJCOHArKvz/1g&#10;NXlbDlpry3oxhInenS6etIj0RkUOc6/51P/iUgMMPXY8ADlgRpINmEt+XFftjxzaJDSAjXttP7es&#10;MRfV7/G33p3758DdmsPV97HYrXHnC/MeGWM/t+I5lyjSB9Ugz4ddxWTTkLO6I9khLwCsrFGNeM8+&#10;zBryQA1I4rP+0tlD+dvrSv9+kuNLgJcBThJ+shhVhHuT7JMYGZj0yJFd5UhzX9a+e6sZt+5BXhPt&#10;L8vN0gxn75HlYSf1Haig+h9kPSR83gtNrqfzfIuS+ImHyu6dr/h+yV7ETlUVYNhgonIWSpzk9HJN&#10;QDLZytx8DYyTlZGrYC+RRbTqgHUX59iAznWOLMxaGT+kWzWmq3qpSA/ufUWdTfYccsX0cOsOS6+i&#10;jAkdP6RHgSeMLD1wSXWyfztfcV6SinGVNI4c1LW08M6akmRmfzgbF2YtLwtoB6yAMgwlsG6db098&#10;Br40HpbcJ2erc0ElEJtpT+5NDL0n4FzvhX2EtSVbqUpn1rhKR6vyZiLvpIDqqSWlkZjbK4C/GSf2&#10;8Ytn76l1+WRitveEjEWcNyDPflCFV43xN1h8H503yD6yDFNCNy4HpudVYs8dRqWRlavrMX/iqQf3&#10;NR/k+d58+r6yBn7jqfvKvUwi6BxgrAFwk19g9A/m/b85wJ4sDjGI+aaj9hG493/1A7UsFp3FBswt&#10;Lxb7wew1STqtPlkq2Z8k5khiv54NE39ZlSJXbs7eqVidvScp16OBMGP9a/DejsR6QB5+QmhgkDcl&#10;3gDTqiTONs2eSDLM9dZV04MleiRZy5md+Lcn94Pmn8uP5My+HTXgqorRJGTW/LEkE6cSk+yDslLN&#10;Puas576yVb7zptXNrW0VDJI78uETeX95uXMWVIXgwT8262d8ErwRA7tUY7QKkr4OvRP2iyTItati&#10;qSKrNqv2qB4gSsiRfK5STRolmbiGzSNJZxKGchlMTB6W65dAkHkij2CY+Vm/iEXWlFxnNKhKUvyN&#10;irG+QGePyi/p0KvPPhQwzSLSo8Ww/xVob2Pc2y0iAfhvAPo34L2lUEFut4jtNtD+DWDPI9//xiry&#10;O4+W5j2AGmAv4P4dIO/JWsOW8jVwXgA9ALy9+bTA+regvf3zAvP5m9bvtwP6PPefTVv1fQA+P/Mx&#10;4P0Pv/wsgfXG5oUAG4FONqvMTXogMPMqBtDp3S1MrKGscu/2lcnyNjW371iV4G9gUzZjHoK9Ta5p&#10;DLtMv8pyTWaIpWcviWHo3kE55oIEraF5Q/vkjeMZOilvagJmPp86un9lVxpzVi+ZVgGLRhCQXZCg&#10;pdkHczhxeN8qYWqmuzevg+xHwy2G1AHeAsUbmpMHd7ZkDgn4gCYd4OZrZ1bJZuIIftVDK5iOTFAd&#10;l+A7KOBm4kgNEv1LjzV78oiGQ46EYkk2umCJpdFBPnpQ92bLmnkJsN2yyPrlkO9eCYaSKvYd6w5s&#10;K/tgcdhvsc/S2a1UvS6bR/YPgGLgaaUFEActoKhysEpTb8C/sfgOHZtAkkDqsHbJ9Hyd5GX5zGJ7&#10;NL/OHD84WXGy6PGDmmG9OhSDiEmnNXzjqROlJ/3klVPNa08cLuvEn773TJW/6awBbv0AewOuySAE&#10;ddIGzNy+AJNDAdbPP3qw0dxybwLG0w/vD9i9tezggHyggj4SaL8uQWjHmmkJJusqqHD6MY0RA0e2&#10;8jbHlwT/rz9+qfnghdPlqKF5FNv2YA5kh8dj991aHvFYNskXBld50nvJ8ahYxiSdWNz3Xni0ZC8s&#10;OmnaaYhVA959/lTz//z5l6Vj//j1c80ff/Fh85sv3mx+9fnr5Sxzf+79r3/8WpKLE8XuOow0Hao0&#10;aeAqn9okAfT2wDWABcxIeBxCACXZkRK+ipVDidSAPanGIOP2AU57gfsJJoY2FJu4Me+//3VT3nsW&#10;dCpYN26YW8kJCcYpziZ5fk4muzctDXDo0owc2C1Br18zoMeVBQju3LWhbMP0ppCnLZw6MgG3b9nV&#10;GSxjmNKQAPmrrzi/5DZDEpA1xFn/k7LnDBa5Jr9j/c6ZMqICrQqRZFMVR3LNTozuV8lWCZc0xWuq&#10;15uPEnpJijjAN5uMZ36eC+tCfmKMuWSe7adD1QFdetEbVhRLBcCSQjnk3V9xBKPvwKTDBiABRSzY&#10;fEl27rH/655j3Hhgq4jMzwGi9I1lx+ZzXtCcrSdkdvaLsrQEClDRgOtAdGBi7u05lQ9xCziVDExJ&#10;fOF8INnR0Egzbh+pjkiojok12TMnAkDJSY4HDJGWYC4P7EqCkj2luoeZfDDr+c78DxISDWuH9mxo&#10;DiZJO5Q4JXFp2d/eXk3Z1iSwD7QD4ZJJwJfd4ZFbNxTD/WTWNh90TdKbc48NigK2MZ0qVf6OPI7N&#10;IhZ1V2K5hs4lAZbeK+8LUKHfQPzXJ+Oekclp0HO/SemU9llM3p/XZYopacqxJF2P5bVVA+49u0oi&#10;AcR7DSQ7YoHqgeTldBIOVbu7b24lFt5DjagSOCDR72Dz9Qu4L5pbNabuzx4AhKoCkVjp9d2Ue01O&#10;w6ED0wikA05kMQViMPN5rUCWwWcSazp3zPqo7B3vJfAMpAwP8B6ctT4n8XlMALIG8F6dLmpWLZpS&#10;U1bNVZgyuk+Blb7dLimyaELOK1WsaYmtl1/4DyWxWTB9dPUvMXew1kww1kCucdw5wfMb4856EsnT&#10;6dIfND07X1wDoQZlD0/NWdYn/xdoqcnJSbK7XX1B0/nKH1WTHytGDbbAvP8n6bYHnRMAGA0wELwn&#10;oJOTy9SxfWoPsCDElm9eGbCVs2fKqJ4VR49kjRrC40wAegGw2/N+07SL9ZqNVUKA5q3Z7/YBFnXe&#10;lMHFjq9eOKEIOXI6encOQIZvadg+eXB7AVgx7aXEbRag3hMWghj16UkisMhkknpXWn79BvUsrP6Q&#10;sZjgJFr2qz3sPCVbMsOEbJEs55PXH2vef/HhAPiHGpasP37z8To7eK9zFXr1yaM5D/ZXNUFVuSRs&#10;x29tPnr9THM8yaKERVUeoAeO+eBvyZ7fEsCJ+KNGINnhbCbukGxaa9hwr1m/iiQXSaU6KnY5A4Bk&#10;a9OgNu5agL1Ed9n0oVmH19Y5AnzPm2oOR/8C8chKygWJcyUCiSFAufkc1p0EY8e62TnfpzTL55oM&#10;PSPX7LqHB1tMbB5gq5p9cei2XEPus9e3jQtb/p8EtxQR2VNHknA8+8jBvF+3FJAnc1QBeSCJriRL&#10;BUACbs4LVzzVCbKaxVk3ElMKCImuIVxANwbdHAKVLInQgrwmLjGqNvpOVMhU8p1zJFkSSHhO5Wpq&#10;4vXkPBd8xKGpd+eLqkewW3Dh4H5XVbKwOnGY1KyS5q6XFPbRHM0ycnfWi4Ty3Kl7gp/bwHsb6/63&#10;toZVoL0duP+1JDX5GpgnnQkAL+De9vj3NhDv+8B5uxae80w7eP8uqP+7FjBvAe0C3QB3ffwukP8W&#10;0LeD8m9+no/tQL71963na/+8BejzefsAqG/+lozGxfyu+eOvPm9O3rW7OZnDUmMEh44K+jkwlKYe&#10;Ob63ymRKslhtAEypjHMLMK7J8mC+NkQEA3s0Xysl+10ldyXhKodnEfKj5hUtw3PjSViwWZed918T&#10;1Dok6xpdgNzYaMwGGQ1dru/x9DSuWkDERDhEaW1NC7w1mbVrMeiFgwZNp81pcWJFsVHYVwkI/ZnM&#10;3DXTjGs0WpwgISAPH9ia2jVt3KCS8fBoFaCn5tDWaKvpTeAF4DkDAOg1Lt4CHDegWZDkYkHA/BRa&#10;24AekpcJwwN68vM9264tMIPRxH54/UAipxfZuIFC1eiYTF0p7+YE0KoA5PVZqJw8bsjXEwPIgLbO&#10;HS9s+ifB6JBDoEuHC7Owu5W9GEYJUN+YoIepAP4NLWKLqZTMIvOzN5+oCacfvny6bNm+evfpGmMO&#10;SL/3woOlcxeQOEnclnullKpp0vu4bSX3Ic04kotrGw2mXC8OJHjcke9tWzGtghYwsHaBaZkrSzOP&#10;ldWUYxSzBs8vkyy89Oih5tM3Hq+pp6advvviI6VVPXwbELG0wDtmjfXYwZ2GysxOoM9hlcOnWMkA&#10;A0yJ91cH/jng/aUzza9/8nbzP/75Z81f//BlBfn3nn+gSvg/eftc8z/yvTsT0H7/1Xs1P+Cr918s&#10;6cybuQ//67//rKw96SlN7aWj5aqDFQai6Rvpmx0iDgJVB4Dk+gRW10CTzkEEsKEDxTjUmPldLdlH&#10;acazJtYunFwH7bU5HAD7JQl4EgFsD+kUj+O7bzUkK4AuAfDMvTflfucwvG9/VVe8zzOSyHXteFEz&#10;qM/VTa8EPkmt9cUFAEuMITYREihZPmd8SV2wdxj7MYNIBjqUvMrUupHZUyQ4JrJa89a1NQu4aNrT&#10;KLck6xMrQmai6qVXwwAqzekA+fqsac5FS3INq+dPrqQS6w3884anM+c8Yx8C3S2du2mg1kdLpy0p&#10;cqiTG4kNyumAV6tfhhvFlJLGVZNXft/vqjSYVYChBzIRCwCKe67xyuGMSJDQL5w2qv7e89h72HfJ&#10;PmBDHiKpF9scrjSyrpNWlayojwmUo/smHnVuNi+bXAf049jfxJrbs2+PGmqX+LkrB/3+JJPAuMqV&#10;YUGsIu/LmmX/aaDR7XmfSUnowEkLAFlgE1DHvAP0PNQ52WhIfSnrEzA2dRgD3WqGzdcBR/adBNDf&#10;Y0itI/dSAmwCop+RswHoXLYAZUmo/iWyGRULkh0JsORc1QSY098iGSV78zPAw54mSZRI2oOmw9bw&#10;rcR7ANrEyecfvbteo+FHh/asLiYcS9kajHdLxSDTYs8eu7X2P0tdA5xMQMXYY+P9vQbVIwHvDycG&#10;cObB6Gpm5YZzktQm14Gh939dC3DvbHI9XJueyP0y8EnCRKdtsBB2m3aXfzRJlSbvPVuXNf26X9bM&#10;mDig6XHVhVnjI5uuARBG+XMXkuQZGINF5xCD1dZ7haEUh6+67IfZE2Nqb2gKXz5vXElhBnS/PKC8&#10;Q50ZAA4jBtNM7VFM5vrcfxJK1sisgUvaMiGALfvX5/bdhCS9Ph8aMDMrYA6rjvGWhOibAuKRSBhI&#10;MkKVncfuv73IF5XK/QFsJrJyiOHsAoRiSKcELKou8VFXRQGoETTOHsmweE/mJL4Digbu6GMhhbg2&#10;4BEIlDRIgnfmd196zPq8rdaoJIp96bmAwdefvDfJ2y3FkpM/Ye3nThpYOnQzHTTuA53VgJ71Zt15&#10;LomjJk/nubMQCUg+h+VW8WJswOQAUOdy9kjWxutPHWteP3eseSVAnQbdOcM++OnTdxYh4B6czfc0&#10;Rj98dHclCvdmPQHwaxMPkBLkGBxpNGTCL4YcHbx5U84WTdyLiyyqpDF7nuOSM8r12xf2ENb8zgD1&#10;uxK3T+T13rzNrIX1WZeGJ15bFTZNrEwhMPkkNAYSkfXcmnWIWfc/NaKOHtqSRc2ZMqRsHvckXnp+&#10;7mpjhnRqVi3R0zep5MEP5b2SAHGWkUS/9tS9BcTNsmGD/JN3nqqExnUi45hNOLMO7FqVZG167a1H&#10;ju2pQYD6q8Qp1bJHcp8ky/Oy9gxVas2C2FZnrioltr6Gc+Xn+jH6dFIJvjoYqm/JXjgJklaxOBVT&#10;VUK893TwALt9yCmNLIyyYMKoXs2CnBGSVFKawb2vLHWFKhPC1Don51Fp4lZDQvPwvbcHqLcmrLbc&#10;ZgD31qOdif/WeQYgb2fdW1r3ltIFcG99v0D6v/xT87c//Tof28F72/cD4st9Jp+3Nay2QHnJYtrB&#10;ep5Q42nr560n/xaYt3////1oZ9nbmfXW91rfB/r/ow3MyzL8Hxf0x19/3ty5Z1MzL4c8JloJ2U1f&#10;s/CaZFCsjsaUzm9Yn07NgG5XlNZPd7zhMEDi8Bz+RgErt9Px+T6GgX6WxEVAwuZNHNa7JCSssNYv&#10;m176QN3VFsH1OXw3JIBg3ndtWZYDf0gzL0FOoG0x431yIPdLAJnc0OWXG0IOdjKZlXPHV3nL/xPs&#10;MBgCKT24wRMCnqBdnuhJHARLr48HrAYNjL8OfvIAmi+euWydBO8BAThel+f09wI766n5eX2u1c+W&#10;5/9z2lmWj3MT7AF2FYK1+f+zci9Mn5yQ1z51TBZerpGWFpgiITJpU6m/WPYEC6wNP3zfw6TQqgPv&#10;9Owr504s4LR55exidQRu18MSbFmeryRDAS80s8ph2C3uFjVA6ezh5tnTBxPM9gYQbizmHVgF4t8J&#10;aP741TMBtgGtOexeTcDFivPcJhk5cvumyp4djsXMBSRjG+66eW2zKYGABSSZAMbAAa88D9gDPif2&#10;byn2+LYdS4vB0cTJbk5AwSJuXjalMTHXYKeXHzvcfPDyw8VSnE7QUAoUBFm/vfTE0QJyxR7ktbXr&#10;hLm9PH/mnpJtCXzAtkBt+NLbLzzUPJED5J9/+VHzLz97t/nFB880n7z0UPPF20+WNlJvg4FRAIVr&#10;4TIEKPNcdw80qXKvOJzHwRtXNof3rGnu3bupuSvXp2G1NWZ/UXN/gH07665yIuE1/h6wF6DXq1zk&#10;MMWs3Lx1edbg4DwMXRlYh6tmJI1SGp4AHAk0xszPbsz378y6wE5pdMXknrjzhiScA8spxuh1ySYm&#10;BKuh7DgkAAHAJ4OhXZ8zeXhD00vrbr1MHt2vJF6+7t350mLwh+dh0iNGvvtVFwUYXNnMDLihm8e0&#10;TBndO/d4cTM9gF5yaMy1wUbWJ8AL4HitgBCGDCC0VlUA+M6TvWgaNezneBI5AMFrVkV5JMBS7wDG&#10;V8OuBKaGRmWN0TyqQrGe1FAm4QHwTQ/manJrktq9ua+PBAAqra9NMNcoBnDQd5tIS99OIsCGkqex&#10;a/MABjSMk4ZIoDBq+hK25G89P9ccVTDv07jEEXFI0j4899prlGhj6e+6aUPtKfaRAPuRfE577XVK&#10;fk8m2bOGgFP+6xg62l+MMM/7W3IPMOd787rJXQDosmYMkLGXDDwChGqaY8AyZls1CktdADZrRtWL&#10;XSNm2v5noej7QKzkmoxNEuB7EgVJ5ur5k0oaVPa+eS+8FlVV9wZ44lClKVycEmtp4lVXWxK1FtP+&#10;4KEbCuSRtWhQfThr/8Qd2yr2nAqIviVg63g+ZwMpngDtkg+PmmMQoE6uoUpxMq/l2VOt6aoP5ppV&#10;Jh68h57/hvod7jFeL3kNmc2du1YUIAPgTx/eVc//aIDHuYDXR7M2JA/H929N8tWyduzXNcAiIBgD&#10;rhrFvYIHO0tIZwQmHkBvOTQNKYkVxnp09pB9QDJmzwEnyCUAn+XvkjmtgTzOGNKbpQEWCKfJI/uV&#10;ZAz45iAmXk8e2afhPIN9pDkujbuKV/akQTj+h0TDtUgEene+uBjHgQExLCbJYtbnbADwnbGu0//l&#10;yETOgCVdn5i6dOao2qOLknhyusKQcxZZlDNXz431R2+OkCBvId8DOsVw7wvJhWRv3OCrqyoFPHse&#10;e535gKoodxcVMsPESKl8T+wkZ3rn2ftqvWmWfvPp+0sKpWIE7Eq0JZcSBsmCGI5IQ2bRbH/90Ytl&#10;HmFNq+IvDHi9YcOCihXOSXH/1SfubT565dGcWU8077/4UPPeSw/mnLsre+RE8/Lj99Q1OFeeyXp6&#10;JGsCEUXSo5mWrISb2YHE8ydzVuilQsC0LDIn1hmK5LMvJTEqE76n8kBmVh7zAdOSFOu+JmFnLwLx&#10;ZC+uUTwpUA/8B+xbp/aXvUfXTirL61wipm+IzGRj9iJZMhvHwX2uLHMLmnPTUjcs50hzbU2KnT15&#10;YHPtgnHVRE0Lrnn9jjwnJv3EQcnt2mLPVY4luffdredDb8B1daaRAZEsmXOwer45JKrAhmLOqhiI&#10;zPA77Fcfz146um9LVXx9j/sNIs7ZzHlGJcL3kVqHclZrzlWtJf8CssuyNLGzT9awBu1Rgzo35Mle&#10;18gBqsH9WuTp7DGtym5+nzzGerdfSM/83ZC+2XNJcA2dAuRNsUWakhs99vDdAea/aIH17wD3+hoL&#10;X9IZLostJr0ebdKZdga+gPl3ftb6uh20t3639f3Ww+d/B6QXiC5WvAXM/5avZQQF5Nu+V482MN+S&#10;13z7aAH+1s/af7e+n48t4I6tb3u0fS0TKbvIf/5NDWnatmZBszKg89p5kwLEA0hnT2ymjh5QUoxr&#10;5yvjGRU9rBoMunW4sAZbYMZJM+7as7kZ0L1Ds3DamGSJI7OgegeMLwlYHVQd8yMGyyJpRYcngF5R&#10;JWjZpaYRtkZKMzJLGfwdO9cUM+5wB3JtJoexwxdQkB2vWDi+mZ43nUYVi8dV5t4AGqVxoITd1tgk&#10;CauXzkiANJ1uWElghvS9KgFvdGkTJR885jW7CsjA+sIAekEd0NH4pyGDhZ4MkqZchknfviiLx0Qz&#10;gzjIYXTxC87z8jN/q7LgMFiW+zk5f7cuzzV/6siWBjLBlM2RAESDD2QLUOVZHpBWPQHZFICugT0c&#10;fTCQWHzgjE5egxGHE/eEpR2GRTMcMAI8lytMAgp7OZuVXd3jAZJcW/hN03oLqJ++/vg3vvY/ff/5&#10;kq0ArS8/fqw06DRxmAkNPICB4IxR52mveY527p69G+tzAF9gFtQcqoDYLdtIf5YmgFxXQOWpNgBi&#10;s2N73gu4fuy+fRWUDGf52YfPF2smQNxzK53i0hwoa3OgmyK5N7/Lcu9QubqQWJiO67A5tHdz7gFX&#10;jOV5/ctL0oFR/yJg/Vefv9F89Opjza8+e72sF59NsH718aN5zWdqcq/BWz955+myqcTYvPHMyeoF&#10;wA4CWV7HIwEaB2/M+3B9kpLrFjYnE6iArvkJvOz9HERkQMbIY6Ldt3INCigiWTAUw+G3Ox83XDu1&#10;kjxMNrs2759DgXTD4YTlAOKqkSyv49CejbmGZSV1cC3kCM+eujvPMyMgolPTteMFVdofN6xXPl5W&#10;Mi3AwQAlsjPWXy3Hmd7lTuNnnDY6XfajAu3YdsMuene5rBmUvdKry6XNhFH9m/O//38GIBhEc03W&#10;Ppsuo8SXVcVI978qmkMFU7wir0ejkkTUIWIoyN17tzYLAhToVddlHyulSkglANtzSFubmuAwfw44&#10;A42wwyf2X1+vUwn92oAPEwzJjewVe6bVd3BNkpq5paXek5jhPmnwWr1wQgEK4F9fh+oaoGniIgtX&#10;k4c19Bka57lVQshrVA04y2D+9HBwb5JwqI4AOg7X6RP6F8iiQx7KqSdgcN8Nq4sFJA/wWuiwlagd&#10;0kCqPaMC2a4dBnyU2u3Rw7dsrnimIVm1SnXLe7w3a+k+lcys+/3Xrwog3tHckdcD0L730qnqASBF&#10;AODJUh68y4TXTdnfd5REwH2U9DhcNacpW6uGSgpVikh9JPP2mfewrAUD3N0rTW/bVk2vJJJW2c+3&#10;rpjarMraVOHwvhz0evK66MkNl3r29J3FfGvSuz3r9MVH72leOnO4wBzf+t3r5idx2VhDlryW1x4/&#10;EsCzrUD7k9nP5BRAuqFNAA623N7D0gLwEuZHEQlZG3djOgM6vO+GOrlGfQQYTY3vLFqxqs+fOtic&#10;SkINLK7JmtAsx71CtdYQJpr20p4P7FJOZsAv4gbw1ryHOAIyND36/ughXQpUAxkABHvF8QEOxTRm&#10;zw3scUVAc6siq9JM4jFmKGZ/YCXPI/O/qnpMzz55aCUQPrqG4QEhPNqLdMrf0/Jq6CMhKEvXnCfA&#10;S01HnjI0/2NAMyRnmeY+Vq2YyT5dLsr1dql+FYOWena6sEC/ihMCi5uMCq7nbklVJgactybj7t3B&#10;fndj1j8XuZVFQtye+7lh+eTEweHl302SVtXzgHhkzu7NC5IEDCkphOTuYOK/KdzWQGsI1oHE3EdL&#10;PiMW0qerruxMvCiQHHC4O4nhuiWTkiBnbyW+cM5RDfM3YikJzqvVh3W2gDjZHCkZNlmi+eErjzSm&#10;A3/48qlaQ68/fW/zwiMHs/6s7RuKeX87CYRzhZTHtGvr3r5EYgHUpu2S6Dz10J3NiwH1HHemjupV&#10;5z0nGCQhwsg5ZDKqCuG5XBcCyx4D4sV+yb+k1jn26L17q9KhykEeQ/5iv5Pz6f9C9jAGQVboT0E4&#10;Yf4njerZzMp5oqetV9eLmrFkr4m5hiIhEzblcdN1S5rFM5GD48o1iFxGDD738MFKCIDtO/O6JCZn&#10;s19UtzkEkUdpgFe1c085T6lQvZKzHuNu9obZIkdu39h88MrpAv5PPbQveGJWcNycSuzIm0jmxFdV&#10;StfEIEBCTxqLzXcWb14+JetoRfYB+d6K5qaNcxOL1lSFRqJhX9knyCdSZ05pYiqAPztgnyNaESTZ&#10;GyOCLyXKpMh9kmAzaWDUgVTamftNarQ+58Ndt21t/vLHrwLcf/mN2wyv9/r8X9uZ9zz+1PZ9QPw7&#10;j3ZGvf3z9sd//p1vPxYTn0dLNvOfgHfrYwt8f/d7Le/29q/r8zbg/22Dax5toN3H1qTVb1n3YuLz&#10;/WL02y/uX37b/O7nnzb33LGjmHZM+vypLNECbMcMzCE2okD6qkVTE/y65AZeXbrPAd0uL+aClESZ&#10;fcO1s1sAIGBgVv6m59UXZ0OOTDC5OlnltBwQS5qR/QyM6NvwIdfwUMMMcqBZ+Ls3L83iX9HUlNUE&#10;LZPCSvu7PiB/FXnN2saYYoe0TQGoyvo1YZY92u3XZeP1b8YN6ZlD1qCKSwOcBxSTOIpOfUT/pvPl&#10;P0qA7lcaebaU44YB5qOLUac/37Z2QTEiK5LA7MnGpSkH0BfPHFslV1aZmDnyFckHeUMNy7jGWOdk&#10;wglA9OYjCyR1rmZTLLzhAthOk8RWzhlfg6dMQjVZE6gjmXEPBEP6XwyEkjEALiCw48T8W/xLA8qA&#10;dUDg/hzePFeBzD0JMO29CvoTAG6BDjNwJIexZh5+0V++/2yC3X3Nm88+0Dx3+u7mkwB302Tff+nR&#10;5uefvNL8/qfv1VTR918+07z7wqn8zS2VwVd5PMBBE6dSpCDMLWXvdYuLBaNRBWAw5hr0HADAHuBS&#10;QDvXgYnZkfeSwwqJweu5jjuz0T9/+1w1ieq5AGgMbDpz8tYAvFsSZNdVoH3wnhsLCPNG12ch6WNh&#10;6Ocs+rCxgqSSPgaWzOJff/1J83mAOcvI33zxVsNHn5aZjvlPX7+f5IVX/wvNv//p6+aPv/igefOZ&#10;BxLE7srrWtC89NjRAnIY4FsDqpV7Aaydeb+UGmtoTl4vltPMg4fu2VOA09S+4wEeDht6cF3+nGm8&#10;v9evX1DaVM1RU3OQt8qz85u7srY1eQrwDv+nH2xpvh85dmvWRA647JN79mJAlxRQXJ31KlmlOdTw&#10;fXXW9ezsOS40Jh8vToI6NmABS25PjxvSoxJngKFnp9ZBr2y5Zun0ssID6rtdlYQ8gGD8iD5V5aKj&#10;9zP7VQK7KutYk5Wysurc/ps2VAJJi22dbQgQ1pzOM50+ki0pxpGUbIpmpHxPY6sDWul7fw76cpnY&#10;tKDWw7YcBqQkR25xP9eXJAYbhcFWni4P+LzHAKDDQcVH0ybm2P4/vHdbDo/1+T4bxxvqYF05d1zF&#10;FNdLArN4prLrwGZmrmlpPkdWrAkAWjxzdCXq9h0pkL8B9El+sHGaFTGkV132gwJvE4b1KGmQCotk&#10;kTQDwACSDRx6PoBAMzwwRM7hoCf12L1RFWVlfZ80RhXl+uxjdnJYPpaVvrbuJBgAAMZaogjQvpnE&#10;157FHnLwANSfCEA2FZjeHaiwV7DaQAVpFx3rg0m6nw+w0einNwWI4VgjaaJdJ6UAhI/kf/W48gfF&#10;0gJjEjFWv9alZjzvMSlP2WDedUMd8DTmYwZ2rjXiQV5jmJjG67P3chQKoMkaefqBALLEoHcDqO6/&#10;c1vzznP3lbxGMn0mMeNcAMf9iSP6b549tb+Y9DNHNdoC5VsD4Hcn+Z5XcQar/uCBvMfZDyoLgL7X&#10;rofnhTznC2clBnsrHjlHegfMcsrQeOf9U5kaG4CNASeDGTu4awBC55wVnZv5eV9pbQF1cpQpAe2k&#10;Lj4XfzWeKvVjEhfkXOja4bxmYdYSQA7cjhvcpZhFo+LLoQNAB9YnDSmmkd59b95/yeyy/J3kemCP&#10;S3OOdsk6G5z/P7y0+fbk1Zf+oEB91yvPKxaWSw1gMybXsTzvUUlEs3Zn5/zRpzWg5+Xll+1asZOS&#10;ZVarhkWJRQgBsgmyMrIkEqtls4ZnjW5LAnVrsz9rWeMyq0tSMcwwwAikaZ7Ug8NEwOdTRnSrpBmg&#10;Zh18LMDvwbu2N4unDWleeexIs2XxpIC2DSUZU9XkPCOOqniWe1H2tGrq5++eqzNJ4slhSr+RWQfA&#10;N+cxe0c/WEmy8jz37N3SHM4e+/LdpyoWkkEC8PTt77/wYEmkXn78cPPyY4cCyO+qM0Rz5ukkFW88&#10;fTzPty6P1iRe1aMXzh6ppBgpApyThTJ1EEed73tz9kpg3EsxRXMvws1Zg9VGtlQ8CzYB4snknNsS&#10;ccRiS+K5vSERVLk2RfvWbYtKP+8MfTBnYg01Sozfkr2PUZbkeZ81eKqiLJtLejImSdvliaOjSue+&#10;bM6oGnjIWlffx74A5Z2b5lUMAto5xJ09cXOSrkUFuFUHnMG/+PHL1VuigvfjN59oDKckd1I9U50n&#10;reXCRpb05YfPVeL13osP517e3Xa9JtAfKVk1S03mE2Icck3iJ1G6ffuSJOd35vubm9fzu/tVanKv&#10;Vs0zjHNiziO21MFFicPYeZp/SafmWE5KXJpgJkTqouClXp0uqb7DAQH6/brmHmSPMjDZlLXEJpUT&#10;2J9+81lAO+a9Dbxj3NuY9/amVViXG42P3wDzNlDe/mjXyP/vP/uGfW//Oo9ymynw3Qa2azJqHt8y&#10;622AvQB3C6zX37R/v4B8O7PeDuDbfqcN1LdY/RZ4bwH4fD///K/JRP7y+583P/3kjebwHdcHOE8q&#10;VxgTTlv+tMOKhQeA3cCVC66pn5HBcGnBaE0e0bfK8iQhU0YPKDeVySO5qgzLBpjVjAi4WDJrQgJk&#10;z7wpCZJ5XpvA6FxZmxIa9qcaYdfNqUx+d4CzgGMoCi0sxsdgF5vERwePQ8sh6+F3HrjnpmbrmrlV&#10;IdAYOkzWlv+9csHUpsfVlzRzk5BMHTu46dP5slz/0GySbiWJ4VKjHD43C2hWDnDTymR1kovxCZyz&#10;rxlejXerAiSmThzYLJgxqjJHjRt0vDr5/S72nX54Y4DChiyqdQlEkwKGbETMDqnNzATqzdngJACC&#10;mCmTDjtA3IEJhNBiY2FpdMt6KQe5bnQlIk2uNUQj94tWl3OJRg6jmekdsXaAO70hGYFJn8C/TQU4&#10;84NWbqefVfKmb//gxVPZnIYVvdh88c6zzWtP3hfA+0zz2VtPNz//+OWSknz65rnSzim1y851z9+f&#10;QM0Gb1MybR3tgn6LudlcbCebK818WHaSGYCflvHZRxJQc22aZLYmO7/vrh3Ne0kSXjhzpPng1ccb&#10;jU8fJGhj8AU1IAGjw8VDJeLmbcsroTiewxtrLQhySMJ23hOghy0Aek8GwJGtvP50Xs9bTzU/ee+Z&#10;5t/++GVz7qGA84BAun3afyB97w2rK+jxzzbJ9GSC/fOP3FMMDScc98p1ACM1pno/n+lW4NXMhH0H&#10;4jUfY1TpIr2XKhR08HdnTQNS/IWvW6OKNLXWFN2gMrffBxbtAQ1LmHolblIFAz62AMu7krzmNfqf&#10;NwXYkVgpyWtExdxh8TYmiAHMGDkDNlSLeP7TeS+YOrKZDRzk/7ISpYn3t90D5rnR9OuewNjtimLi&#10;Rw7CHPasITHAQ8tuEcAdmMfgCsCa4DRzaYo0VZijwG3brq17sS6J8G25p9bwsuwLh2JZLgbAt9vQ&#10;0XkDEkrMEsLrAprvzT29mVNEXrfDjwXkzgAG+2ROgvnGxRNLciWx8R6q9LAqxWZJsrBZ1ycBVzWz&#10;Tq5b1ZotMS9xTEVrYu6NwF+TAXNPse3u77bVc/LezQtImVavE4jAWHoePQpkM2JC944XVBWD/Idz&#10;lNjzSADm8Ts2FxgHzLG9kg0TJTVZkraczOHdAu/z63BXSQEsyWMc8L7nPdV/U43hGPmtiwNOVtXr&#10;wv45bElHnn/kQDFo5DiACqbSsCde6nvytxhxa/VA1ou9iIF/OqCdpAR7b80DQeQ4KppijPiKXdUo&#10;2r/LJYnZncqlBytowu2q+WPLVUSCCTAAp+7hqIBf0iy/i+Qg0WAtqipgrDtvd8255HC+fpBDDBeq&#10;XBO2HWB8M4c/oE02Iyk4E3BzLt+/b9+Wav69M3GAvS25moFYnGqeOHlbyfJMpVRl5HKE1WVFyw7y&#10;rWdPFsMq0TcBGHPtzKJTX5I1i9UDpvVOkT6K3/26XhpgfXmV8THgyBy/S86icZR1JGKnXJcCrOwf&#10;lVsV3GsDRMht7GHe2HozJLqGA5kCvPfGNUkgLmpmJAkkGb0l60YTvN8zKAgZhOwxsA/Y1zipOsea&#10;1D4kvXQtY4d1yz69tGYsGKrTu9MFtZ+BnR5Zm4uz11SzZ4zvW4nN1lUz6powx7uy9vTPkMbQZrPY&#10;ZWu4Ju8tn31uPMf2bmjmTxqQ93lYi6wI6CLzUFl99PDOJE27msO3smdd0syfPLDOlRfP3t08R+r0&#10;QJKlvH/Am6RgcBISzYtkjhrInQPOOaSYZFFSxZXow8R64PDt5x+svoYPX32kgODzpw7kDHo8+xmz&#10;azjQ/OahxFPVTXHd/yLlUD22vswD+PiV082rOWN8TT4jWbU/X05MB1Jblb3rmg/ze+x5ET1vPfdA&#10;nUuteQDbqkoMhDuzJe2SefvkUPbp7TnXAHBnqDgmaVw1b0zFIvIRsRmRJuk9nrOyqqi5h3qxyFRU&#10;lO1r90QCIT7ALvbgxhVJtHKekWyNHmwYV78A9NHVqEoPPykYZUDeexV/DnXIkCU5I1RvJSGq0txq&#10;xMstDCLWz0kCv7g5ePPaYuRNRHUfNRyTmErCzLSpZCkJvT43FW6NwO4/wu7hAHrgHDlHdvTp62eK&#10;of/w1dNV0Xjz+QcS25IAPXpPkQIIAtaZvO/NeFHZ8eA4o9rK7cle1fuEwFqctT8+a3pon6uCLy8u&#10;sohxApnmtMRcUjWS4O5XXdj0DIbDwKuKkbFRQWjkJaXcnVj/u198HEz7rVTmm8e/tsB6Na2WjeQ/&#10;tcloWgAdsG8H5N8C9/ZHvvcNaG/7nudpk+EU8w6I1+NfA6w9AHUCeiC7Hm3fq++3Pn7LzHu0fT+f&#10;+z6Xmpb4nhynrZG15DIY+D80//xPX+fFft78R/4Ht5kvPnotC3N9MVSAhbIc9wosNuZ8bD7Srs9I&#10;IFw8Y2wFvdUB8h6cTBZOH106+KWzxjUzxg3OwhuYBTe5BlNoeKMvHz2wewJdr2ZcgINFBGzOmQIo&#10;B5Alu7dIeXsaYMF2js+wErODxeJWtpOtczaQccvolXfLTi2H0ZHbr2sFsgFdEuCuKACCge8dsM5L&#10;fkifTgVOxg7tXUx8t44BLfne5BF9KjCyA6ND1qi3NYf+UjrGXC898dIsFF3QAvnUHFL+Dy9o7PuW&#10;XLfyqoFMQPYaTjgB9GsC7jUxcXMgqbH5+F4D3kDNhjaA4HOVBcDBdFugT4PevgR8zXzbAio462h4&#10;AprIimiAqwEvB7RSvyl0/MFLd5fDDsP+2pMnmo9ePVuNKq/m8+NK8dlIxwIaWm4zJ6uB87M3n2y+&#10;fO/Z5rN3nm5++sELzS8+fS0Z+VPNb754u/n4jSfL214TqUFUmH6HgANAwJfNAwEYGFaUrA9brgGL&#10;qxmKZpsbDSBRTWYJAEpytHHYCUBFE7SyJQZHMuC5aRL56Fawy+Hs/X/2kbsbI6o1kQLgDx+9pXn8&#10;gQTnJALK/ZgTBwQwJNHgYkPr/u6Lp0vX+Eley0+SlPz5Nz9OovJyrR2g/P2XT5d85v0kMKQ8T963&#10;r4KxRrlzD+wvlxoyFsGW9MBH7C8tJ8AmAPs5thNABEiVplVAvH6Vol0bWl9jpq/NoazxU7PNmiXX&#10;NJxUjuRAuD73FUt/Vw4V5VQgwAh/3sU7NyzKcwNY+XnuFytJEhvd/327XV77DFOuysM1Y+Lw3m1M&#10;Ya+AgAllLaf5bVH2qarXyID1BdPH1D7p3fXypl+PDk2fPI8GVtUq/tI9s2/8nAQNYHXdM8YNyP7M&#10;NWe9G5BBdkL37hA9sHt97RtWa2QYNPrcB0jaNGTTm8/Mcwm2LPdYjLGCpLP0+5JOEhSMVoHJvOck&#10;LjTY7DlVPDQCcyZhNYmZbzW5Jk7kvjscgHV+8/fftavul2YqANxe4SRDgofd5vbj2ujjyWLadfIa&#10;0lgFSqgl2K4bmHeIA1h9Ol9aeneAS2JkXXpP2J0eyIF1d95vYNPE0b2JaXTuR7POTuR1sYQ0gOnW&#10;vMdeg2TFa7i9XuuSWjPYwGoWTWzU1KaSAyRoyMVAYr1I2hys9ssTSXqOBaCfOmRgEznb7nofrG0T&#10;bTXVcdrgcW4AD/kctrDVzHdbJbzkieIxyQDgMTpJH6kHq0MuXe8EVP3knSdL9ibpcg+BjBqEk3tp&#10;nWIIOWOotihlk/CoRmg8fSyA2v9+OHsLw3v2OKvXddlDSWhyH4Byvu6kMb5H8vLK2cMFJgE0CcsT&#10;J3Pd+Vt9NewrOWeo1EhuNUK+/9LDNdvhmdOHShr4fMDEJ6+dyf1bVP0l5E5YPCQN+QqjA0z2pBE9&#10;K7bzniZP6dcNsTMw59mIei3sBDGChuohT7Du2Hnyy4E9r6xSPreY6Vkf2HrTdyU05I1ci8garW1J&#10;oyrOGKx8nseaUmG0vmjqTey1p0m1sJGll8+e5SE/Ps/bN6BtdvaM6zf8qXvH83OWdis5kCoAoOnv&#10;JCKYY/F33uRBLVIscRf7SlokYeaOAszROiNeALMHEssP5z1ZPH1oszVxlxzlxnWzsgaXZi2vbB48&#10;kNi6Z3Vz723rmn353u3XLy9Jzakjt5S7C0mT5FC1RG8FLbieJs3p+idIZOwzLkPeP/FVPwkM8NJZ&#10;LjFPVPX17WcfKMmMxIttMdkUqQYiSC+RhGdT7uvXHz7XIp+eezDnwdHq05IEkMm8cPaeAp8v5SMG&#10;/+XH7mk+ePlUfS3JxjBrzFQ1dRa9l5/5G021EkdVKkCVtEczrXkRkipnNNtKxKNztCR8OYuRLc4/&#10;FWASz5Kv3AC0k49qxl9Rr4EzGomgZETM2x0QTypsqOOO3JNbc0+3rZmZJGVOEs6+wSSjS5VgqOKA&#10;7pdVL97iOWNKI89WGuYY1OvyZt2ya6oZFG7CzushNEhsRd5fsYk+3euki2dbfFO+xyloZ+KK14Y8&#10;0oTs/3ggZySx5FiSBft69KCrm2mje2WvjE7sHlJxz/2zjjDw4jb3N2uaIsJ0WP0W7EglgSp2kn9z&#10;B/SbDOvboQXQs+7NG+BYc+Ul328uueAfmysv/WFNLNasynVwXM4tUpluHS9sBgTPjRnWs3TxvOiZ&#10;ESA0b71hTfOHX3wScN4azFQfS/OOfW/XvLemrLbA+rfg/LugvYC7uUvfAPhvQXux9/n7kszk5x5t&#10;4L0NjNdHHbBtgP0bUN7+szaQXz9rB+7fgnfAnB0k8P5XFwC85+ftAN7H3//yi7oYZYD/yO//x19+&#10;3/z6px82t2zPgXHjumIkAHUAfOSAbs20sdgCpZz+zcAc5hh1JXgHPdAwfmif5qqLv9fQx8+fMjLA&#10;v0MBfIfcpGG9S4LSu8ulxVIMzs2fOqpPfm9oMW4mOM4cH0CQg1VnOW9y1kYGImjcAtCxyBgjbiBc&#10;U4AmQ6Qwnx+89Eg277HmuUcOJxO8s5pPacPnThtVcp5rxg7M/+2Uax9QMp7xw/vU5LoeV12UYD2g&#10;6XrFeQ09Kw9n8heMOpaRRl3zhKYgchgDqK7NoaWRQuAFQHwfoLlx05KqEsgiaQuxizfmUJE1G2aA&#10;aQfo6SSxIjTAHB50swMIO9psAQWGHQn0ypzcHVoNe5uyyVr+uhpi/V+BGQOtBI9Jx+L5W+wGEGu8&#10;vzIdBxmyl49fe6L5xcevNr/5/M3muRxu9MBGpddQjWw4AJXby1cB51/mURNIk8X+9MMXm9/+9N3m&#10;T7/8pPnz778oIP/ha481Lz1xbwJQANr6eaV1o+mlyxdM780Bi1FXPanDNUEb0AJGDYTBSGLZlDH5&#10;XDvED92ag/xQa5jHa08eL3ecewPSMIZ0infkb/ifC4xcjYA7PQFPBZBjQ/QL3JRAKGhytLB2ni6/&#10;37Xlh/3l+8/nIHgiQfps89VHLwXY7SzLSPZ9GE36XXZjmnc1t96xo1U9oLHmzKFZCbvsACpf7wR/&#10;QIpMQSOgpAGTwp+bq4zpvia9aow0tQ+IBS7dl41LpycpW9vMyx4SnMl7NP3cKqAmiGPJ/O59ucaD&#10;ezZWk5bGV8yZ13ld7nc9101rcm+XFitM29rz6osqgTa8bNHMscXeGPjCDo9mEpuIrZiW5NNwLkzH&#10;xpVzyirSABoDm8xakADoDZmWBFziyxZ1Ssm9knQuvab2hkZN4NcEw+0JnPzb78hrkqxhsflXYxS9&#10;FsBE4+3kBGgA2hwIrOWEYb1KNkQbb+8JwA5DTLN7idkjq3n0+J66Lyo5AK14oDnUGiDJkgACAu3N&#10;rwATwMDP/0TeD4PPgASAk6xmwTXDKsn0GrCCEicVRHsREDVg6ppRvaqiwGZz8wqH9qxcb/fs7zHN&#10;1nULqmwL4HHrwJi7rluy/p4MwCT3uTffw7gBomQgrg+TZ82oft2Q91Fvy4GsO0DL9ZAPAe0kIutz&#10;KEsId/m71Sz7yH9GF7iXuEkggWJNhRhGDdoqYj5am3T3fs8+d8iaIM0nHYgn8fH3GvckzCQ+Euk7&#10;AjCALk2Dw/pcWfJA6+/LD54LsDlU4MkEaNdKUlbyooAbydssMS+JqEN6zKBOJXWiW9f4bX8/loTh&#10;2O2bmoM7r23uuXlN8+DBrc2RW9c3J5KwHgLiA5Yk6ewdlwcQchEyv0HlBFGADJDQq7Zsy//EZOor&#10;EFc0pWNeyStI7djcvvHU/c3PPnqhmoPHBNxip4fmTJLMDuhxRVWbOJgBPBWvs2bHZn1fUXaPXRLL&#10;x1SjKJCN3dQ4OiIJzfwAcjbC2Pdrxg6o5zGnhAZd9RXYNltB46h1r5eCveuarH9TPwd0u6TG4g8J&#10;MLLG3a8da2cngejRjOjTIQnqlLoeMZ6Uh+ECjT4QRZLj7HC2say8I7Fr2bzxBXDGDeuWfT+gCCMJ&#10;GELkyN6tRRao+HEc27XBhFT3cFKBRyB9wZRBWb+b8h4ktm2YkzW5vAD9jetmN7dsmd+899zJ5u6b&#10;VjUPBbg/dd9tzcuP3p3kszV1fdrI7nXGSNDMyCCteDsgHvmir4Ks8cx9d2R9m6MwKnFyRyUS08b0&#10;qn3uXFBZ5Dj3YsD7pwHvyBP9UJhdfVcqKCR51+b3nHfOftIu+/yrD56t/+n/63H48KXT9fcSCU5l&#10;ElODon7x8cs5B+/L2nggZ97+5lher+RAFZgM7PVnTubc2dU8+dD+1hDArFva9v1JWMR+rjyaOvXu&#10;iCHOXtXPGmaZs8N5TQWgqoj9lvyKVcA9ksf5TGrqbFLtYJ9oeJMqkT1q3d+ZewxkG4JH2qT3gNOW&#10;4Vp6HgBV2AE4J6kyEIlnPCeyVQvHl/adnaQEVVVn0exxJYsksTLoi02pqo7f0Q+l6moasAm7G5NE&#10;kK1guOdOGVyGCgA7HOTvkEwIy9uTpEzI8wHLiNV+XS8Kzsv/CxCXQOrF0H9Flka7bqiSyarkPMuy&#10;9vUUwVL2iYR5ytg+if1JjPL8XJwkqF1yhnWDy3L2XB48qX8Du07GSbbdJ3u3Z3Bk5w7nNXOyN5xx&#10;u3IGij88/P/pZx82f/njzwOyA9ZrsmoLqLdAeQuwY96/BeMtDNwO4Ov7+fobEA/U1+9++zstcN8C&#10;7v8ekN/mNvMtAG81q7aAesvKpgXsSxJT38vXmHUf/9Pf5mcF3ltA/z+D+m8lM+0Nqy3Xmd83/zOP&#10;n376ZnNk3/UB72ur1Ke8DrxrxhzRr3NAyOgaZDImgJjOfdLw3k3fLpc1o/O1g1hZUVlSyY+dGm1t&#10;twDjUQO7J9hYfD2SDY4K0Lg0z9ElmezMairUfOlQ0ICiQ3mpQ+Da6ZW9Yb9IJZTmyj4tm+SBgBr+&#10;4ZqiTHc9dEurScxUwp99/FLz/NljzbXzJpZ+d/KYgU3ny8+vUsvAJBlXXPiPzYyJw5urk9lpzh05&#10;uGdzWb43cVSy3ADmdUtnZCGPLMkBKcqKbKAqQ+agwh5qjj1w86YEXeX0qc3OLGIgfWcOXQ2omEQN&#10;QXRyQICNbVFVw18ODoMGsHotvTp50KaA33lVer8rGx1Yl8lzmzm4J4dXEhTBQqZ/fQGUBQXglBw9&#10;h2xe9rsr4MzI85XzxtShpjGOjpWVHDD8wSuPFqv+5XvPVWPmr378Wg0vkolj8DBXwPtvPnut+SpA&#10;9/0XHin2/Tc/eav5/c8+aP78T182//TVB81vvnyn+fBVEpLdTQ1lyfvCR3bjcpM3Z+bw3xUwtbpG&#10;IgvwOtgxf0bBqxAYAHNLXhNHEiVLetkHDu4oD2dsjyYoHuEanDy/cc+Yi7vzGrnJvPPcQ+VEADRr&#10;uq1hUTmsHsshsTsJkE57EhV6RPIXyclvv3irEph//+evi4F/KknLn375cfP6ufsr8GMqOcEcyN+R&#10;bNBQv/LEsbqHGnYdGEDiswFLgrYGRWvy3AN3BqCtLrYJ249VaE31va5AETcc0qCyMA348hy04Ho4&#10;rB1Mp0DtAZQpJd+UxNUgMfaKxlzzOF4ZYEw/DuA7LDCz1dicw8JaAdjpYXnfmnmADQTUBehJI/oW&#10;EzguAXXx9DEFsEnaaGn79byiGZt9OySJLZnZxCS15hn4uwXTRxVoUKrkOOOj0dgYP/KCqiQFELSa&#10;bcdW8yh5C7mLhlXstfU9dVTPvP9kLPOyH/J3iSUr5oyvg2jamAGJK1dnjcyoKgDgsm/n+qyNxVVt&#10;UnWy9q1P+/uerBdri/5bk6Z7jimXhNKSSnK9P6Z/GtAC2AGY7GPJnMQUSbVD0SyFjUnOHRqcZgxq&#10;8Xok0i0bvWnZ714nWd+8xKrZ1cDmvrZb/GFpATxAiPUpoOr6gGSuMdbFvlwDqQtQyu7Re2c0vL4J&#10;h7uE1n2T0GLJJSkmFXMXujH73Hq8Jwc815Y9uae+7/pVIyQxpGIqaMrWyuVHcm/sHdfi5ypdNPEa&#10;1gCiN54+UQNtPn3zyZqp8OGrj1bV6d0krp+88VhAzcGKT+ZqSGg0KY8acHXen47VnyM+q5Rg66aO&#10;NnRuXCW/wLrraq9irEgs/Mk7T5Tu//lHDzUfvPBQ8/ypO5sXHt7XfPLyA82Hz59sniCNe+nh5qNX&#10;H0nsOdt89NqZ0h2/HZClYY6M4se5Jhp/NoBkdCqFKgBv5nUo8b/z3INlc/t+nh9o14D+bgC8Kdnc&#10;s+bmek3YHBewQEvLFQZ4dzYhWjRgYwD1ZHS67If5/OpKIsnOyBQG97miJZ1IwmqAGZemxXnt/QK+&#10;+bx37Xh+fV7TVCcNrMoxqQN9MUkofS/QvDyA7ZoA9OEB6CRGHGxmjO1bAJZ2eW3A4dQxvZuhPZMU&#10;lt63Y4Ep7P7qJLsSR5IdZBnLvdF0wVmLXDdUimfnwZHpoYBQ7iYIhvXLpjTmmkim7dGtK6a1SILr&#10;llRFk2SlGoyTCN1xPemZgWTTczZfXR81c9+UeHz60I7mtbMHmwP5nfuSgO27flnW7YrGnA5GCB/m&#10;bOHGdS6x/O6sc3MMVErFyAfu2l4MM3b/9iTbnm/GhH7BDt1yjybUmcAm1/Tqd/N+fv72k81rOZfI&#10;WLjHYNHF8Br4lligOsXxTLy0nl967J6s91uzxu6qJtV38zfPnT5Y0g1yMg2tHm8+daJ5PGB9d96L&#10;F5OI3rt/S3Pq2E11Fkg49KpIQFgSk82obmHmyWNeTgKANJKcqqIgY65LjGDVyCabrEwFdNeWhXWu&#10;SdLFfRIZ7L/mfAnwx6+fyXM7G/ZXIy/SR2IrScBe79osSWVhPT1rcGZjyBFJ8egAYyAcOB47pGtz&#10;IrFv5vi+tdZmTOhfYF5f3jXBF6o0wxJTrZOOl32/GZ410+WqC5ouHc+rQWPj9ElkfzIc4C1v/ZMK&#10;z506JPtkbLDYjLy+ofn5hFqXej5ozCWGsyYPrH4+iSbDDWQMRyQOZDVdNXtNk7b+DZVZcmdOgrMn&#10;DihNvkqdvkIJ5pIkcxIByQi7U3uMyYjGb0MDRwzu1VxywT8EqF8SvDakBgpqaNVn2bvrpc3QnGka&#10;V71e7D2XwPsO3dT88ot3mj//4es2xv278pkW6w54Y95LOpPvYeNbgL0NoP9vmvZ2kN8O9L/rGV/s&#10;fJ6nxbzTupc+/VugXex6gfA2AF5ft37H4xuA72dtX38D2AvkY+DzT/L9Auz1ez62P1rTVYH3rz97&#10;K4t0YxagrHhZTRstK7sAcsN+NuSQJZ9ZOFOmNKDpGxCOdS5NfEDygT2bA9y7lHa2V5fLk+l1L0Z6&#10;5fxrmpF9O+dQGFcNor2uvjiH5NRkl0pyxgkvqKbOfp0uKpDDj5j04qkHD5SE4eXHjmSh31ANTzay&#10;8piBJA8e3Jnv3dKST+SNe+FRrPyNzVMP31VaW5KdqeMHZQEObpbPn5zX0ylZ3ITmqgB3EppLzvv7&#10;BL2R5arBJ3vMsN6V9Q3uzdN9cLMyAF7pE5CnMVseEKVBiCxoy6rZVWplQef/bE6AwtRrRrSpAAUb&#10;3ZAHh4eEYFoy2c0rW0NtsNZcdPZezxaSjyxd+9xk30srW8e0CuwC8q0B9jYDzaTubjZzSsKydAAO&#10;IPZ3wKMNpVxOV6uErkT+wcuP5h4ebT57W1PQcyUP+frDl0om85O3n25eSrKjSVMiRF7zzrMPFrj/&#10;9I0nmy8/fLH5w88/bP74i0+aX33+VvOrgHlDjxyk3idd+pIqTAoGSbJ17/6t1VBES0jDv+Xalle9&#10;xr5bAlDZ+gEuDntsNo0rlxoMJlB67/7rq3n2znzuENCEhkXlMGOqKxaUXv+5U3cXo0nvqgysgclA&#10;DAcKPaJmXENzPn798YDxk/X8v/jxq+XI88bT91cyc+b47c2r506U1tKAJkyLBJGGGCuisuAea3AF&#10;mBwc7i+QuCGBB+PudzFKXj+wxC7Q972HZDTez+MBV3fdtLEkByQlXiffYgcYNgdQVC3AjGm83btj&#10;VcnX9JN4rF8EEC9KQtdKVjgNec8ld6sWTm2uvPh7SZgvK0maqYwzE/AEaxUnDkcsXoGB2dnLbF8x&#10;76MH9WhmXjO86dvtygD2HsW80/kCMIOz9ytI5iCoGQulObyoKaeMBGnvtwYyjIepndhXrxM7tvf6&#10;VfUeWbsO3dbaNIxscrH3Do6pCfAaBA3DoSsePaBbrqvVPGp/AJ6qFMaJK0WrsgCEvo/Fk0Rbdxoy&#10;y4c5McSBzuGh3ZHHGrMefQ6Ibcn+wHJ7/muzdzUK0mnTrtNoS859nx7U2tQ4yF4ScCedqMpagPuK&#10;HEDkCmQNQKxkBfGgclYuMvl/7sl92X93S7SS4GmyPXEHfXtAe9YOrbHqwQE/S+Jtr2tQ5UzkdfJx&#10;xjiLjxLfG3OI71g9Pb8zp1xWWGW63xJLfu4SBnIC8VPl7egdrQZZr4XFHvePF7JXNXJymLIn7F2J&#10;/fsvnW4+ff2x5st3n66EdGD3y5rBAZHX5nU6WK0JjWGSNn7KN+ReK9fvChCzvwF4AI0e2XugqmDo&#10;z9wAAxVRsgaa2beeuq95N0Dp7afva57KnqGtVe16KwBN381nbz3R/PLTl8tt6if5/PM3H8+1ncrj&#10;oQJqmhKxsZ+8+ViBNFIeVrcSkD/94r3EtycTm86VlvnnH71QLCiAwvLXnAMTS7skyZW4alKtoS+5&#10;doSL16hJ1ZmnjL8s7/XoACUNyuP1SAS49b76wgCakVkLQ5veARUlw8z+Uk3GTppyWt7lAUDzrxlY&#10;Q7o2LUkStHJa9v3UANYezaDul1Yllk+2CoLkUsP9sqzptQFMWGgVLWxrny4XNnyypwYgaYjlQT8v&#10;/1+igeG8NuvV70kWEF2ekyOI2HBLADqg7oyQ9G5NQojpJe0inbEO2YnqI6HZXp/rBNrmXTMoe4kU&#10;bmLW5rXNgwcCwA9c19x3x6bmmQduKyB/ct+W/O36xiTbV544Ug2gLwcQH8l601QP6JJI6skQB+nL&#10;yb4mDG4NXOKOInZIjIHB+xNvSVpeP5f3NgD3lSQFX7z7TPPkA7cnGXu0rB5VLewt1VBMLnBLX+49&#10;P5qPH716ugg9khTyENaQEjmA2XM8ncRi57o51bhq+iht9vGcU3TuGqYlshpuse9+B8AG4kk3Ocv4&#10;HrtEYN50aMPlVOu9jmrkzT5DBiyZMbz2n3NpU849/Xtik1kzbyQJlUi8/tS9zVu5Z6oB9PecnfQl&#10;aOBl70jeRBKseqJJnBc8EDxxVK+SWKoSzc37JAmanb3dm/1i4nmny3/UDBvYOYC2S5LOjs30xC/y&#10;Lk53I/JRzwePdNUOiYiP5GRIwaWzRzbzpwyuM2lqwPjN1y3Lmm9NHCYNhGfsbTahzjqNzKrK4l/f&#10;7AX7QhOtcwzeoTQwHZXpyLzEzmmJB6Q3pgDrKeSnb+3qj0Heas7WW9i78yU1HG1o/1zvsF7N5Rd/&#10;v7kij+nXjCiClfZd8k3SOTDgfVySFlKihbMNyRzd/Oqn7xbz3mLd28B7AfgWUC+tewB3u4TmW8De&#10;9nke/3tTav28zdgFaP/GgaakNcW8t0D4/96s2gLh3/mZ79XX3/l5gfWW88y3Pw9ol2XIFlhBfvO7&#10;LZDvgXX/DwA+F/Mff/6n5oM3n83mxzLNyQGt+WhQ+UXTfA/OjRo9gK5uSJVhpozu3yyeOa6AwayJ&#10;Q/NGAAGX1cd1y2Y1/btd0cyfNioBMour08U5DKdksV/TjMlNH5cHEOIgJS3gPMGWTYlPo6ZFwi8U&#10;IwqAYtiffOCOHD6Hyn7s0aN7ih0tYJTD+uRdLcCueVVzoME6h2/fXvaPbPA0p04ZzQYsi7l/14D5&#10;IXV9S2ZPzIIYkMDeKRlj36Z/j45ZhGPKLWdkwEynK84v68sJw/vW8COyHy46A3t0yN+Or4XEzWZM&#10;7k/n/C55weAkN6oR/fM7vZOkzEgSMKxfl8oea+jU0GS+AWPVAJOEBVjcs63FyJJ/YOpVGciFygM3&#10;QZf9HgnCLTnYbSKj9wETsgITHg2ZACoNuBg7uHOzOUFcJs8GTvOPJIh2EOD+8NUzzdcfv1hM/E8C&#10;wklkfv7xK3WYc05xOGLmMdyfvhGQ//HLzX//7U+arz95tfnNl+81P/v0teZnn7xSri3YdwG1XG4C&#10;IjGQm1aw1gIyW004WDjXe/2GuQXmVQ3uO7grh9mMArCSMc07mlyV9M89fCBJxN68n3dWEHTA+R+6&#10;873fBoBhIYGyaiC923Ml+OV+csRwYEsSABdMyhsBCphGSQn29Z3nHs7Bf6rK63/82Xs1TptVlvLr&#10;2Tw3NwOg23pcOGVQyQuUlVUSOBIYLuF/6K+gQ+eHK1HAgBbjWfIZY7FXVVLh/cEiP3rstrz+6wqE&#10;kt5gzM014JZDmoOFVwousJn3/e6bNxWbOSsAo2QlCZL2BfvUTX4/r1VSAaSRUg3u17EZ0OuKBGpT&#10;H3sHgHdqpiShZoPHAxqTSALAEUkSqRyqxC+4Y2lYvdrjmuOAdaDEPjCG3WwGa5fHLiZQ2V5Sg50e&#10;N6RzAU2yEQcrUI0px8YC+PZmNWavmFlrXEDH9iiVcu3AIFZT3tCWFh+rxX7RfQWCSYmwWu5L6zn5&#10;jif5S/zw/JKddkkKycmiqcNrXZFLqVI4ODk5uV+0oN4/DDKwjnjQSKtShmHSaD4zB0pNec7nZkGs&#10;Wzq9WGh+2WYsmM+gSqAJXf+KQTVmFOzK/rtjx7KSvLBT0/Pg4bp25HDavWl+rnVFNbMCUvSw2/Je&#10;nj12SyU+e3LfrGFSIJah7pfXfV2SdUOn2OmZSono8NoBBs/tXjjczceQpGjw9r80rN0VkONzzWPA&#10;y/OnDxYQIivARPpYDh2PH0nCfn8x3uQxDlwyJ6TBtQFNtRcSf7BvBhKV9Wf2HHBuLQLuZAJ+17oX&#10;s/QGAAsclt5OLPkgCcJrTx4rBxJVPlp0/x+7+vlbjzefBIB/9sZjzXvZq34GcH3+zhPFxrouLDuA&#10;V9KMXOvHSTbeNZfitbP1PSDuqw+fK/D30/efbvjOjx5wVYEe6926NnwPkOc97f3mPDMm+6J7x/MS&#10;ry/Ler8ovxfAEXBOS6tXZKx9M7JXvq+63KNAiqnGZdXYtwUwMIC05oumDM39XlASi/VLJjYb8vG6&#10;3It52cMarU0Tlaxa89yQyCgQLip0SDLJrY9lTxqQRmevJ8Z4eu4xZoaQJAxgY5nr27JqTlUNNi2f&#10;XpUncjqMOru+XXnfZwXc+Sih837VtOYkWORcPPKrIpQ1QoqEcLKekBLma2CNgfqalGrI0Ymbm8fz&#10;IDshZcFqkzZKykiifpyEimWohk8kg7Mc+QEoP55z5ZEjN5cpwDUje5Qk1N73Wslk9VR8nPefHeRT&#10;AexvP9eSzXA9eSOxWVKHwJGIqEq5b2aKkLVJEshsXCvJC3MB1/RGHj6WTWWANzekhw/vrERG7wdW&#10;3eO5M4eqj8q693NSteq3OrKrztSHj+yu8+j5M3cXY29eyrmH7ixjAz04SwI+WVwvTtwS31Q59LJs&#10;TcK2OvvV2SYJJzfE0n/0+tkaRKgfwNr9/ZdvNn/62bt5/kPV6Fp2zHmt+qQAaO+NBl+mDYtmDAuO&#10;GNisyXMZhgSQa2LuEfBMZcB4A3vNuMD8ATKwBbPGNqby0o0PpjPvd3XW8Ii6noXTmIlMSzwf2MxL&#10;4lb2k7l+1dRF+RqrvnjWyCIqED908PY60C4+0L5Pye+IDYgN1csbNiZJyzmzhOQwMZaToAbV5UkU&#10;xF9yafFDYzsJZ834Sfwjn0SKlEw7+8P5MyLnUIdLf9RcddmPmrHZu6OHdK+zybRw4B3Yl6yoqhng&#10;ZD/84idvN3/938F7G/MOsMPEBdzzAMC/tYJsY9i/A9S/C+rbbSPbf7/lF98G3kvjHkBdjzYQ7gFk&#10;twB8qwm1Bc4x6q2G1O+C8taT/ja/0/p+O5P/N8/tb4D8fB/j3tK5t4C7C/yff/ld897rTydD3NZ8&#10;8ua5LLwpWZijq+Q6N4B8VkD4+qXJkAKG1y+b0cyZOrpkMKQ0w/tkEQWcmtho8iknGqNtZ00akgNv&#10;ZkMnTydOM6/5bXCvjs2oZFrcVE7efUOzZfmUCj5K5AKNJg86VqxSS9+6tjZvTfC7ZWMy/E3ZmCeq&#10;TMrSyHAcWk/l9J998HxAXUvraoKlxtkdG5cESF8aYDm3JDsSkFVLZjQXfP+/JsPrmu9dkQXXN5uh&#10;e3UzTx49oJpYBwaIT8hCmZHXb4IeS8n+yfpo6XmPXnHRP2YR9WguO+/vmz5dL88iO6/pfOUFTY9O&#10;l2bR/TCb6Krm/O/9l1qIGmPdm62r59bipUUFwMkuHLyYhDsSiO7cta6a7wBClpgWPS2vptjpyYKx&#10;W6vm0cOvKGBJ685NgUMJRoI+k9/23QGNtHTPnb6rOZbDQTOQB0cXzZ5fvMdJ5qk8nm5+/ukrOfQc&#10;lKeaLwLcPwmQpwd/78VHSkLzxjMPNP/8q0+af/n1j5vff/1BTS399U/eKu90OlsH1jMJmg5wvq7K&#10;gBIK4JrMZ+mMZOTzxuRrk/pWVjMQ9prmlqTmjgSqXRsW1Xut7GstHEyQ1WhIjgPMPH7fvvqbw7dv&#10;KhYXSH761MFK1jD1tOb3H9yZQ2VvNedIBATat559oHnj2fuaX332WvPUQwdzj9aVjOYvv/lxNa3S&#10;yXrdNIsrcjhKiGiM3WfDSc6euKVe320BqMB/eQznGuiKT+zbXuOni+HMYcUz9649mwJYtpeV3ql7&#10;bqnXvP9Gev3WwBrv7crZCX4JdgAZBoTOmuSK9hqj4fo5pmhYIp9hR4jNBk4Bwtbsg2tKRkGnfDB7&#10;AqDGlA/r3znrOwljQDYXJEyiJrrq48jvKC8CKyYIzwhIMKehX88ry/6wW8cLmjlTjKwe0UzPHhmY&#10;ZLZXEl89LZqF+uf3TIzUXKTU7bCfMKRL7VtJ2ersZ4BTMudgc9hqenOwaU7V46KRb9zgrsV2z08i&#10;wdYSI4PZbB+IQ1qjl0XSajDRPbdurPuuB4SU6pUnj1eC5P3ZkPtAHqb8bo0oCUtoJE7AMDcZzL+q&#10;izUzL6B8Ua5HtYPbh8Z0rPrMSQMT36aWppjECHkByEkmVAYAd/v2ujXzSvYA3GNATWn1+u/avaak&#10;Kg7fPVkv4tVNObTJJ7CgNydhY/9Ib65xa1n2qUN53eKJxXBh0cYOurpmBuzJeyx5UT0zkOjmzQua&#10;1pTSdYkLO0oWoDdESV6Sa6T5EyRkuWdH8xpPBXCQr9kD7DsBEA/6X8D30eM35+d7sl+uax64c2vz&#10;0un9zWuPHWyWz8z70adDxRc9FXTwqhv0t6Rr7uPuvL8OYZMfSUUw19MSl1ol8y7Nvl0B70m4acYn&#10;jzZQr0+S7p3l/PJuQDjwronxXECV6tm7z3G6eriShy/eOdf8/JMXkmifC6B/MiDnqebL955uOD0B&#10;aB8FvL/3wv0lp3n3+fsD8h9t3n7mZL73UBKCPH8+/vS9c0lMjjfjB19diW9L5x6gHtBsyJEKVK9O&#10;FzU7sr/NQzCAD9vXv8flBVCWzhldJX1+2yor3a86v97vQfn5ziRK3JxIyjiYaZ6T/KrMAt53BPRd&#10;O2dU9u7y3Lt1FfOw1AA8kDc5yV6PjucXyGNNqkplLZCczRjfryq5qlLzppoBMq7p2+XirLvpOcMG&#10;NTNyli7KzzvkzJFkrsrvDep2cXNHYq7Yw6yANvumgHXSiw2JLdj0s9k31pm1b48iQkgtt6+eUUm3&#10;5FYSBugvmz2y5A3IA2eqioh7qW+D1TAm/PnEVHK16qXK+3l8b2uYHUBs2rYqqliKjFFVmJJ1wioS&#10;oYLlloAB96oFC3JPTBt/9pFDlbSpqH/29uP1P15Noqca9OFLj1T1hcxEhYu9oL9dmvjJSQuw7HHV&#10;eUnuVxbjL6GQkKq+SDSePbUv78PoktaYg/Dco3c35x7Ym7W/o4gdCQKJJAtEDPuBnSsryeRCxvuc&#10;69mLuW7xB4FoUJh9pDdK5UeTtCFSYgMCBqYxW0P1hPsaQDxv6tAiapxrkvPffPF6AfbX839eCmj/&#10;xScvJeF8NvfohmLjvQb9TSrxiAkxY3POQUz5rIkDmq5X/rAA+cDeHYJh/q9KHqeMH1RVpVFDelQP&#10;U7f8nKnG1Ynr1ksll1nX7FEB7rmTBwR0Dyu3Irp07wUtuooaAo5kSny1tlTayK8AdsYTki7OXKaf&#10;0so7DyS2JIT6ZDhASQ7WZ90bJoV51xyrT4O8h6EH8oOERtXL9yUGYjF5mkRb5Vi/VY9OlzRdss86&#10;XPq9miI/KK+ZZt+ZNi0xZ1w+mn1g3sKW4IIvP3k14PwXBdi/Be6tBzBekpd2oA58//99tP1egfqW&#10;NeT//vO/o18vwA2MF3j3+FbrXiA9j2/AvEfb7/75j7+qR7tMxs/q72niC8C3nrtdiuPxb8kYWtNV&#10;f1c6nv/5539qzp062uioFjDG5bA2dEJj2YKpedNz48YP6pEbf00xy9vWLiyd7LQEllkTh9UBvzUH&#10;29LZ44uBB/Bvum5F0/Hi7+UN0TTXvTzjb96xuukVgKzRS5kaI+Cg52WsvMZODRvrIORNjAEWHEz+&#10;fDuBXrc49xTNOAAwtu/1cydrA9F3ky2QPWBbAYEuHS7I9V7aHL5jRzbRyLLfco2rF04tz3psuWYI&#10;2Z1gjF1cNm9yWUfu3bm+SjOmoi6fP6UW0qJZ45vFsydUQN0RwEl7tXjOhOaaJAkdLvlBM35kv+a8&#10;v/8/csBNDFjvElBg0uyI5soLv9dwAHF/lySb1VypXLVn68JmcwIFCcbeAHLuDbx/sfPbE2yxhgIA&#10;VwyHpwzcPbsuwAkDDDiawMpH3aFAhoHhWZ3sGIBxD4FqGmzlaw09bOLoQQXEH7/5ZLHQnwTYY9N/&#10;8t6zDV34q08cz6H5RILto83vfvpu89OPXmp+nZ///usP83vvlA7+FwH9H77yWDXHAlOCzAOHrm80&#10;qu5Yaxrf7ObAHlNBsYELC5xjNWjjBSrJVrlfnLgtwWly3tPNAT0byuqRhIT8hX83Hbwy75xJJtMO&#10;TiBYVsnOsYBk8oMneUfnNe1cTzZhyFXAcn6mn+CxgJoXzh5tfvL+M82bec2fv/tMrvvVhjPMl0lg&#10;vAZNkcZKHw3AVkrG7JDxsNEy5p2OXnMZjb4pczy/9RVsTNLp8CVzUC4GXA/sXNtsXzUnr2NTc+y2&#10;bXntBnCsKB21/g4MOh2jHgcNTyQHkhMSE+91y1Hh+tLbky1YB3MSsFUqWBeqCjiE+Yc7IEgnSEWA&#10;fEy64Lx2ybRmQJJkki+OMxMTDOnL9ZmsXjSlGsZVzwAEGsPBSS4HJ+CX9/vgbk3f7pfnufpVkk1K&#10;IJjqGQFyMJeSYg43kg0A/vDtpn22pBwPH7k5j1sCAMcXWJWAq7BtXTErgG58sZ5rl0z35pElAAD/&#10;9ElEQVRt+PsCvgANRxjWewDghGHdCnS5J3zPOVHQ0R9Nwr5nUxKrrAfgYnkOIvtgYQ5G3sZK2esW&#10;TypQjFHUhCmJECPuO3BjDiF69xF1z7GPgID/syrX4T5hj9xPTDw9f4tlH5bEc3Q1DOvxWTnf+9Fy&#10;qNEURobHjWVGwKuKCMkWRk6jnD3BhcgeJXNCRvBXBqxOsU9EOiROPXv67tLUaqBjowiEinecYJ68&#10;zwj36xMTtzQGzwDsknGJvd8lE5AkaBqsAUkBzhoFTWHVFItxpLGl430h4OTt5+/L9wD3m5tHDt/Y&#10;PPvQ7c3Zo7uae/asbUb17VhyDgkWQqEqBlmnPreu3WtNcaQfmLJZ2YsOUoywNSf5UhVQKSUbkbRo&#10;Eqbf9lpMvWRF9+oTR4rBfOahO5p7s8dqMMxD+/KzfYk1DxWAp4MHyg3MeeVx7O69dV8+evnh/PyJ&#10;Au4ftv3Om1VJkAA80Mbs39PMmdC/EkJST0PJrFs9G2QzqgfmDAziopHzrexVS0t+ZbMpMQWDSE4z&#10;tO+VAdT9s2/61dfYSoST9a9JFSAylVWVqyZt575dt3Z280CSLPHtps3zy0N9WRIzTDVbPveOras1&#10;hmB5+PDNVUHRZ6C6YV2RdumL0iAL6PTqpBH9wqryqlrfnjg0OgkwkE8SxRmE1t50UnbARQ4kcdL8&#10;SM7CBvIG8SbJmO/RwlsrANZNOXvWLBpfhEDJPpZNqc/JRfRrvPL4PdnLCLM1WXs3Jn5vLw26HgMS&#10;rM+SYOk9QMYYyMRF6cyxm4q93r3BzJUtzah+HZuViY2Gsb2V9+v00ZuyFu9qNgbcqYxgzMlcVGDe&#10;DRh+6cw9dca3V1T0NwC0H78aEP9C3uMnDif+jC2WFnBfls8xvpozgT9Jit4kMluyGFO9zxxPonrX&#10;9iSNx3Kt11dFSpL9XtbQ0wHsZbl6ZFdj6NmbuUZs+eHgi/azCR5pDXrKngTgk4y+mqTGnARVIdp/&#10;ZgtYfY3ygKzKGfMLTiuGKYk9iCxxwpwRZ/kHrzySdXu6Yr3nYqkqIeWMozelbGQB/iT/EnpkCOZb&#10;guX1mqrd7eqLsn67t1VH+32jDiAx6XTFj1pV1cnDqo9p86rZzfSx/YOBZjV6lyYH8IrNKqEScXtm&#10;XdbAisR1A/gmDu9W5yxpzYJpQytRn589xM7SNSyZPrLWs2omaQ3wz+ZWL4xEEinCrUlVR2M1YsX+&#10;YpW6MffB/dFTc8PG+VnL07KOB+U5RpT8ZfTQ7s2gPh1Lgq2iMDp7eeKY/s3AnFsjsjdaVdKhzYDg&#10;NFUwMZxV60dvPxM8C7wHDwPtpW9vB/It0F6ymdK8twH5dlBfbHz7xxY4/38x837u6/r+79oaVgHt&#10;Atwt4P63fPzrvwRYt31dQL0dtFdTaut73/3d1u+1fr/1aIH0+n7JY36fzCH/sP55LizP4eLKsD4v&#10;7vXnTyf43NQY6IIx0ZjV6dLv59CalDducgH4dYun5U3vm0xuUMOzvU/XKxLokgEH4I4Y1L1kIxrn&#10;THxsWdP1yc3FyiRDSpC0yAB946HpqyxGjZccKJTzAD1ZMjcZ+jWsDaun5wLO+EBzSqE7YxepdPdc&#10;fqYb3WY1vMffsSi7YeOSpnvAOBadbGfBzHF1nawf50/n8ZvgGKAtAWlNg+2TbG9olWKWzZtUTbb+&#10;dtqEIcWmY2+w84sC3OdOY693ZTN7yqiSzEwa3b+080MD1gX29ctm5n70qpJqjZu/6qI8f+/cuyml&#10;d+bzzTpQAOF9raFFFzp/5euzwfdsWZqfryr9LUahGukS5AF+Upqd6xfU63RYY06UJ3dvXJwFPKbe&#10;NyWpCcO6VvZ+MIc7gN8anX5b9Q+4h4BFNYS9fa755I3Hmy8/eL5sFIFbk0ix0cXQv/tsMfHvvHC6&#10;JDZ//u3nzb/+5rPmX371aQD8+81vvnyreSYAxHuCqQMqARQNUEdu31bAm9wD8+C1qxjwOqdLxhpr&#10;8MQQYuAlbw6Wpx86UEkKCRFrrj05dDQQsaHykewB2wq0vv3cw1XGpOknUXEQPnDP7rq3N26aX+Dx&#10;j7nOT9861/zu6/dqYNPe7SsTaDeX5OL3X79bzgJ+/9UETEw62Y+fAV4P33NTrm9LVTXoHjVNccnh&#10;YOMQUPXYEbBeev0kMCwKbw9APHvijtJA0rnT9WMylSN3ZV0C4BsDYOk96WcFOAmz16q5khxHw6XS&#10;uX2i8fnGdQvqoenVwcdPfUv+RtKkZwIo1jQ+YSjbu3HVe+IjZoSrAGaeXl3TE4kAf2pyFXvRtOTe&#10;3S6v/avSNCRBc+yw7O0k6XOT8AINY5PMYy+ta8BBYryKtCLvDWYcM0v/bL0evX17U7aQAeySbMC8&#10;3XrPhMoZSUZmJNmgfx2eZFnDtsE1CwKUsZ3YF4kBkErLTZJjAJG1QmpCcgSslD3k9uXVa6DpVzlX&#10;BUpTaP1e1hprSRps4IRkSZMettuBszZxTtleA9Wcibm+HBwzA+7IaGgxsbQSn5u2Lk+865/fG1HA&#10;i8PUuNw/xIWEnBPDhNwva9LET7Z1YpYhW61hZrdmfR4uphyjyG+aixIwTg52fwAvr3PWeKYPY/Y0&#10;eb797MkCWR+8dKr5+v1nq9rjoFcx+/UXbzQfZ9+++WwAT/apmQYGsJEAPHr8ttLqquw9EBBvXwJN&#10;2NNnT7umluXiQwFjZ49q/t9VrihDel5ZQ6skiXStegMkOJI+TWkA+qYc9qxuNd/Twy6bM756Ffwu&#10;aRKA7283JLH1+wZhYUQBcLKdVwLMXvf6AvYMhQGIgPTXnjzavHHuWMAgUHR3sboYVFpq01slH889&#10;ciD3dF/z0SunAvLubl7I8xm3//azJwr0kFzcuH5OM3ZQ55JltMrvmuAurbVvj6kAWYPDB17dzJs+&#10;vH5HVRh42bBserM4YJtO3kAljCBgrFmUO4aJ2fpBprexgqpGWPlyNwqAXxVwQu5gPdKP0zOTMpFc&#10;qRYCsWQCLIPZfi5NoknyB8Bfm781lRmAdy9Vdgx38lFjqpjOJrhvt0sKDOo7key635zZ2MxqtMWg&#10;04JbXyXlcs4kzp5IjNP3gEABSiVY7JnFJlVSpIV5CZK1svRMwsclyf6ur++5sbTaZCwAtfcIoJZI&#10;AcCPHN1dzDIDAgOzzDXQNLp5WV5bEmsA+M2nThZTTbrlvNOsyB9dNc1gpZcD3J1rKinmbGhi/vLd&#10;c81DAdyGLbHmBeA/efV0kXum5i7MeyjZ5jDnPcC+Lso+dUZgub02CaUk8Sx3mW3kbAuy7m4vZh85&#10;UwONsrfIuFS63Dvr0oTSmvKataoCK+n0d9h4iaJ9ak8D/DflXmLKvReMDyRC9oz3yHvqvalGzdmj&#10;y7VFfDPoSQLxYdazPhZJO2mrvo9f/fjl5vO8/vuzTw1AvHXrovofO/2PbYsLL4k9zAkkdxJp7Pq8&#10;vPaJieHDk+AhYAbk+6MTu8V0DoJ05mtyvzTqGzo2KeB7QfYE6dX0sX1q7c3P2mVFaaCdr51PpI/i&#10;vnt93ZpZiZH5Xq5hTuIGcw6x3fMaZoVshAHsB9a9lWwl7pKIsr3UR2NImhgyLUmEa/JYnbWMjWfV&#10;KlldnDg7OclGr66XNZdd8PfN5HEDS+kwMDi005XnNb3yezNyVlyT35mT16aq/Om7zzV//dPP8/hl&#10;S+ve9mg1mtK5tyQz7UD+Wwa9pVr57tcttj0Y/BswD9jnd/JoSWiCoUs2E1CtsdTjW/DderQz7O2P&#10;Fhj/Lpj38//8dbH2nqstKWgx8j76Pibeo3WRf/tTspR//XXzzJmjWWQspEYnA5te2r75OYTpqpQL&#10;lwX4jhqQAzwHl5KjYRdzAloNbmK96KMyu27hKeMGN906XFj6+al0TIO65cCc1uzcvLQAg4WG2QHg&#10;2XXZdDqcsQk2gXHeLJ34F7/zzP1lZ6hhldYYyAU+gSWez9xWHGo8zIEkw2IO772uuerSH1QWKgNl&#10;fzcygBygnzVpeA1scviyjcSgsLWku90REMwHngRowsj++VmyyJVzm755rQMSsIcN6NFcftH3s9hG&#10;Np07XNR07XBxM254v2ZkAM7SuZPy/Bfl9VzTjCt9Zd9m1eLpxW567Ra+TUcOY2CD4MIfloaVvRy9&#10;MI927DHN/4GSA6yuUhldHdZRUwtGEsvN3hBYcdjSnOtOJ6mgrQZAVs4fWxZsQK175vA/l8Ov3Vnm&#10;iZO3l82m6oYmts/ffrpsIDHwP37zXPNxPje46cOXH61qx08D8AH2f/3Nj5s//vyjcp7hSKPxVYCT&#10;RGByvAeaaMk8HBB7d+R15b2kV9RdryLANYPeE1sLsGIPDwfsA7asITlvYCpNaFVdeeHRw+Vtz/IQ&#10;KD6W9xhTL2kw5ptN5oE9GysZNPCL1IWfMBYG8/j4/ftzjYea9188k/uxoTl17JYcXOtyKCQIP3k8&#10;wbk1jv0oLWiek06dRAFj+mQCNsCuIUw50HvEy9bBqKrBCkxjofK3xjEyGb0Y3GKUn1uSsKX1Ojcs&#10;5nc7tTEMaOemRQUmgHYNjpgZCYn1wOFEZWrVgsnNyAAGDAl9saQGmwyIbsuB1XKPWFZAWGNdr04X&#10;thLNABLszMwcYjy7yUDo3Vkd8okG5g0U8zsYjq5XXVAaw8mS6/w/FSlBkg6e3l0jLKBj34/of1Xp&#10;ojWT0p6WTj/rcerI3lUq35d9CbQBKCpBnAgwMwYjAVFKnip6QN/gHD72hsnBgKDfA5DpvDmwaEbV&#10;vK4p0+esRrnKYOQBEECRxAkYkCQuziHCc/4mbjdZC5xctq+cUZU9/Re02DTiYo9K1eIZo0pjrLQr&#10;ySDdUfmS5JhNoUJQcp68hpYVLCZpflUSlY31BCnjDul9Rb2XLFeV2LmicIEB4jmuGN0OeAJBgAeQ&#10;yYmEFPDMsT0BtgcK3FYjZxJQ4EjTHCJDFepff/lB88qTJ5rTx/c2f/zlx83f/vDTmrnAyrGqBTlY&#10;7UX7V6Mz0HA6Cc9ffvtpgTb2qcAyMgS4eu/5B9uShTvqf5/J76gYSMBMIvW+KIPTvWpEs3Zo2L1u&#10;1RmTDvmdO4A5RbCgwwKTGYlxqxa0pAPjh3armARYP/fw/mJo30qS/Fz+JzZeImFS42tPHikm/fWA&#10;+NfytWbWc7k2g39IGl46e3fz2hP5vScO59rvb14JmPN5i4090rz11LHEkG1Z69jx7lnLXSsBvfqy&#10;HzamAztvyCz6d7+s2HKMPDJJY581CQRzxdB3okF0coCXoUf6REx+1GCtqRXQR/KI6b1z3rH/tc7t&#10;T/HaukJgqEJwUyPnIkMqO80khrTAwI7vY2FJSFZmXQLxqh3kXPS/GrtJY1jrqYJjTifmujX62b+u&#10;mRuaSq31r+okYbppy8KqHCK3sLUIETM9Tt4p/u/Merv+m4mcKkIkX/TttPGIFQmlIXT3Zo16cARi&#10;+fnhyw8nVt5TCdXPPnq2Kj9PP3hHraU9AcMqDTs3zqtKD9JDQghsL5wyMAn0vJLCvJv3CmOv+kvf&#10;LraqZL6YdUAW1lqXrer6q/lfjx2/uZjy0/mZ6sUH+iPefLw5l3h8exINZ5mKxtghnUt+oVJmrzr7&#10;PMTXXVsW1XvjfUWA3djWtAp4Y+Kx6FUVCHDHdJNmns0+OHPi5ubVJJOYdjp669Calahg27nbSIQB&#10;79uuX1aSI/dTLNYAC5gfum1DJVJmS2j0ZIuI1TbHQzK3JXFJfBTLq6k7yZE9+ZffflLJvqrGF28/&#10;1jyd1y6R2m66bWIX733vl/MTybAvyfHTOeec9eRKmkiH9e1Yki7r20OVSc+E6e506CwhJaaqUJrz&#10;XY8GXJK36eP71Ro1JdygSb0F4h7XG3FfM7pps8M5UCX2kc1pcvW8C6cnBiShwuID/uLJ/MRWlYYF&#10;+agStyLfR+Z4fww1Q4aQC0pwJMNcvJBEzh/JN+bdLAU6/uHBWaoNNO9mknCPcj5JTObkWh46tjdg&#10;vQXcMe9I6f8R4F6PNma9BcIB+RZYbwHx4OI/w8otfNzCzlj21u8XTm4D/RKB9u/5ugXeg+Lbwft/&#10;ZtC/fbRAdxtYx6y3Pb75vGQyrd9t+bx/C+DbG2FblL//0/rnlVn89980Lzx+ojl5aE/Az6Lm1utX&#10;J2B0y5s3oxo/DQ9yaHFuYWE4MwB44fQxAaJrqzP46st+VCxhx0t+UIc/IN814LZXl0ubK87/+zxX&#10;j6bjRd/LIXd1sfSXn//fcsMBimRuSyeXxnNBFtK6heOa67Mwbg74ovXcmWB4c4LQod2ra7Tu2QSN&#10;j155pIaUAEZA02MJNrJmDCD2i2MDFtoCoDFfv2JuOQIA1xo71l87u+nfMwnGhMGV1dHuc6HBsPO5&#10;plPv3fWK5tIL/qEZ1Ldz0/HSHzbdA/aH9Otan/fpdmVz/j/+n9kQHcor3uscPcQkykvqObgQDOgF&#10;APVsls6b3HTKveH6IdsVRLj5ANsa/h6856YCJ4CvA1j5lTOB4H/LFsOpVjSGONk0GvQAvNsDBunJ&#10;6aKVaJ9IgFHuckDQtrIEO31sV8NjGyPJCxooBkoxDa/m3plI+k4CJdD94pnDCV4PBaifbr768PmW&#10;XObFR0rXB9wDIX/8+r2SmPzs41ea3331fklpSGd+9dnrzS8/f6351Y9fzQFxXTkrAJmG6/Blx8bd&#10;EtCqaeeuAA0SKYzsCzl8NbByyNBg6NoMpPGeYquUDZUjJTgPBPAA25hENmjbcg/vyPrU6Isx2J37&#10;JHC5H0C3vgns9P0J/Jj333/1TvPF+881f/zVh83ffvd56f7/+RcfVjLyr7/6qJgXspiPXj1TTUU7&#10;NyzMPV7R6q/Yu7H0quQx1yYZcjADqKo9SxKouIw8kASS1OVQ9gX5CH0nNtxhrHqEifDeaeg1bGht&#10;gtf1Ae+zxgcQJiEeN6RrgHoCZwIlZxUHsdfNv10JXTD0PhrKpcLiWk7s31EMo6EuyqnWkZkKgrZB&#10;Y+QxnCpMftQkLSlfHnBMimPYF50g8Lkm+xqL2CXrdnCfzklE+1TiSgsvKEp2e5IdXO3jpTX9jp88&#10;MGMteo81nPN2XpNADYRgu6xX6wCQ4LMu6TEwhubcVD3JOiZmaK8rCvy3JsEm2Z07oVjwO5PMlify&#10;zJG5H5PbfLLH5XuGOc3NXpnY8Dl28GD7NVrRytOzA0n0xFhDEhKVnh15LxYHlJOTYJRYGprwh8Fc&#10;m2sz9XjmuH4F5DU4Ku0CUMAZ7TbQZFT3nEktm78ls8eV1IJO2vMZoKIJkhzMoYs51miPGX732ePN&#10;uZM3Ny+e3t/89ZfvNP/ys7eb//H7z5p//+MXzV9+91l+9+ECLsrjxwOYuNQAP5r2NGxKQA/sWlcM&#10;4t/yd3/745fNf/zrz3Mg/az56x9/2vx//y1x/E9fN//2x6+aP//uJ81f//Bl85fff9n8IfuThOh4&#10;9hbgJZHQJ6MhHhPJ5/qWrQubu3ebCKtvZHuxoNasvgtSAO4Yv/7i9ezdDSXjsKY0O3Mh0uymWiF5&#10;MDiJ1vvIreuyj/V1jG6uSxzCjrrHPr70KKZ8f5KV3QFxnGYeDABMohOQxBnkudN31nTMB/P/MfXt&#10;0hnAzfsoyXn24TuahwNAn7j/ttyrAK3Es7P37mkeP3FLM210z6yhJIYBEsMCvElOVI0mjOhRzkZ9&#10;u1xUCYhqkh4lAMAwP4yhvgO6Xs221qTeE5UDNqtTEretVT1HGuoAhk6X/7AYcZWa/XlvyIoksAeq&#10;WXFGWQXem3tIM0zmZi9IYgFMlsTkk9apBFIFyxoFHvWvAEPWlgnh3DQWBzwZlz853+/X6/ICP9vW&#10;zA3oGV1xRbKEuNqTRFr8uOe2jYk/K5qzuc+H9qzNNa1uNmS/6LvQwExyphrj7LzlusW5hqlVleXk&#10;xYnGVNLjd2ypwVgItJfPApL3lWyVLaQeBTKPR4/eVO+J81mC8lBAttcuMbUGDFfaHBCoikTf/dFr&#10;jzbse73H+hgAYy5i7CRNDPb+P/fIwYD+65pHkmhYo4i50qUnodMfwTP/oUM3VHL33vNciA4USw5D&#10;ODslm6qN9rQzEeiUEC3N+zmy75U5G1aUnEgCYCCTZNZr2ZFzVCL9TNanBm7njwSaK43prKeP7i7W&#10;/cVKqu/Itd9edqb6RDiiLQ9435/7fMsOWvU52S/OKgYTU/L+TGrGDyF1mlgAeH2ua841A0tGeRP3&#10;nxuDV6YNTRK1KP8j9yQJlAZvPvbi1U/fe7r57PUzwUQLm9sS0zy/wU76GkxU/fc//aQai02e1u8y&#10;NGuEO5H1j3BZn/irsiQZJV/hjU4GhnDAdpOSqS5JMMhWsOmjBnVqtiepIOOy9s1cGJPzptdVF1TT&#10;q+pV38Q8z+u+c+WSiPTseF6zPL8/Ns83OGtYAsoXXkVLUjAm65guXrO4pBrhAdBPyecqFJNGcpy5&#10;uDHRnluhBtz+PS6vycEsi3t1uaTpl4+c0dYvn1mkcferL27mzxxb1/T4Q3cH0/4iALu9YbU1qKk0&#10;722AuwW6SWd+HWzcBuLbMPG34L4N4MPG+X7LgaaNeW///WLm/6n5O0C7hfhboLseJYVpAW9Np+2N&#10;p0A6qUzrb9rBOlDeAu2+Btr/+s1z+keY9zbg/s0/bn3uAv89L+Kho7c3Ozcvq4Ofpy1LLR2+ggjd&#10;a/9kP/S0mOUOF38vb/TokonQjBvywq5uaQ7fhTPGBcT/sG7+xADZXp0uLZnJoAD3yy/8x4CGnlk4&#10;nZphvTtW0DN2W9a+QrPP9iXNsVs3NMcTNO5MIGFTtS9g9XhA1KGAtxqNvf+6YjuP7t1azAKHA4fU&#10;A3fvLkZTmdv/mDZuSNM//9f1yNpcZ+cr6QcN3hjbdLz4+6Vh12DaP4Bc8+rFP/r7ZsKoAc2o/M6V&#10;eQ2TxmgEubCZNHpgS9Oe13PlRT9oulxxQUliuMzMumZEsfVkBxh9zbz9ewQQBdRv37CkGZjXTUPP&#10;o5RGdPv6BQVeZJzrsrgFUQGco4zDQ2Dg940xcNCS0FjodNWC9L4ATaw2OykyDo0sWC6ZPFmFwR93&#10;7jSddWU1RAKNgiSQhBXnKPA6tjkHHxbkhRyQ2EHez5p3AHaj1l97/N7m/RceLmb9w5fPBNi/UNNK&#10;f/vl280vfvxaacd/9dmbzW9+8kZZUL7xzH313BhqdmUOLRn3llUzKhMHqmnfHTAYazpzVQZMNtbU&#10;5FbXqpqgyZaF2oHybV9XchkaUoegMrNJe5qSyXtIKz5767EA743VsKd5VkWHxvPk/utzeNzTvHLu&#10;ZFUSvnj/2ebXSTjeeuaBquJgwyUApSfPfT5y29Zc3/qS8WDP3W/BdFNe09blM/JzOsTlBQQ15yoz&#10;SxxYfJ0OcKcjxcBINJSKJZTYfOyjHgbA0/tENuO9k8DRxAP6e5LALg3QV4WoyXx7VhcbwuMdgOe+&#10;o/FH1QVbQ/pjBPbtOaixOlh0rKK1IkBj50xDJf0A1OdPGdGYvgiwTMzPDMWQmJO6XZHEekn2wqxJ&#10;w/K73QOmuzU9k4AD7/o++nSnD9YwdFUdCBguDcX7d2tkmlDyLwzg9WtnV6Jm+JFgTvJ1TQDIjABi&#10;jXHldhPQo+lJsCYN4MwBoNOxbl4xvQC657NOgB9NxpyYinHP+nJvTauVPKjs+EgGg+k8ePOG7KOR&#10;eZ0Ti5X33tICS2yBnAPZE3oUlHy9D3SXi2eOTsyblH00tphQUhquKrzqW422w+raVAq2rprdTA6o&#10;9/rHDUuMyesyaZk+mt2Z/cblojUd8rGADLa2tzV//fW7SaK31zyDzXmv/vKrD5r//ssPmy/ffSbA&#10;+kg1aWrg5tbBicKhrWT/2hP3tpjMgCQVK036kktM94kDNwa0f1l9KiYsY+JM7/3ZJy83H73+WFUn&#10;JDBAF8tdSTzABQw/CAC3MfHsAmnhnzy5t+GFzV5W5ROD+OKZe3J/5+V+9Mzhjtlsybz0YmA32d0u&#10;mzWymTKie5X3HzywpXkqicqpACwkzI7c4+15T9fMHdMsnjK42RqQRe7yahJzpItqg8TixYC2JwPI&#10;n02C80JA/quPHy5gTwvP5eS1fI2955pDwkAf/V4SJDHM3+uxMaEUWzgpySqnGMnshgBT1RzTT0dl&#10;3UpsgY9eAQhkYCoHGD9rAxgi71PBMkhJhck6KnnbxMHlLuQ5MPbIILIZa+aWrC+E0S7rP8m8iZyG&#10;00nAxXf9FZJaQJ88DDNK7qWRW6WOjaLkHaO5YGpL2kDH3bdrS+/OOWpVEtNZAUmb8rz2h56ZuZMH&#10;Zo0uzHu1tfbBHYk74o2qowT6wSSA9oq4qapob7KSNEfFx5N37ygttiZ9lW1SKo3ErHNVajzc5zee&#10;urcanD9/+/GGxSECzdBEzLw5G2sXBNxl392as8Vz6w3Se4Yw0r+Ebad3f+vpk7UnahhentOgPmtR&#10;VYok5XASv6O3bSjJzoMaZjVvBljrDwFmMf0PH76x+iZO7N9aid32NTOSNNyYWLogsWhl9snuxJKJ&#10;zc4kKjW1dnxi4MQBiY+Tc99m5G/vLeBv7Z/NulKdPXDTqqpykcKYM/DOs/dlTR2thtSXsydVjCQ3&#10;ryfJfP7RA8XWs5XkNKVaQZYq8TNI7HjOn1eTeN59y9qcWTdUz9f4oV2axbkW7mHeF3NMNPJizZ0H&#10;TCmqepj3RKX9/ZdPlXuP/W+OwadvPl4Sn6/efbr5zY9ZqT7drMr/5stOkoLwIt+R7GjKNbhw5fyJ&#10;TZ/OF1Zjq0S7d3AHmZuqjQqSPg1Jju+JxSSBpC8zE6MnJ7aoNiEvyH1JW+r383PJ8X2HdpUEaFBP&#10;sw76VGWXbNDvOHdp/p33tO6qdzcGqwDvZKBkMxrCSVzEfgPGWHJr4L5mZJ/6ekwekgjkEQm2nhQW&#10;5SrECCR9Kj7vcfVF5Q6mKmWyv0bvUyf2Nf/zz1xlWrp3mvdqWC0A3wLjAPtf6+s2MN8Gwv+TbMb3&#10;2j5Hchcz3/6zAu9tv5NHwDvWvQXa2wF7gfYC322ft32vHeR7+Pm3LDxmvvXR7xSTX8y6C2j9jE+8&#10;CynQXplEKwMB3k8f35fDzKE2pxmaQ3r5vEmlezVldMmcCcVaK1+MCkjF0LGS0wSqhMpdxkcglVxl&#10;1uThxbB3zw3GgJuOtWvL8tJ/D+nTqRkUIECjuz1gW5MeNsCmUw67JRmowMC14e5dq5pTCTIHA1CM&#10;0D55x9YEc81c+0rn/mAWkkOJTeSpIzdnEy9rVi2eWmXNeUkuOL1gyzHqfQKw6XuvGdmv3AIMqGH+&#10;P3ZYnwCVluUjazws+7BBPZor8zomjx1c1YRrxgwMuO8SUJ7rDri/6tIfBcj3S1LSoeQxWMsp44c0&#10;Q/p1aa645Pv5u4FZYFeV3AaY79ft8gTeuQHwhhz0qRI8hwLAQ+aueRU76QAWTDWqAHs2QMsDlvvJ&#10;sgIi+wLCOVEIzDdKerKBsbZ0aRxMDuxZU8F864qpBQS5bgzvc0WeZ2Z+HwO+vnTEgPPJJEc0hibM&#10;aUDS+c4S8fUnTzSnAiDeTfD4+ccvlbSGlObnHyd4fPRi87sA+N999V41r3Ke4UZDO//YydsDGlbm&#10;fby20ZxqGqMkZE0A9y15bwFqchWOB5o+HWKaLo/t31KNrqvnj8pz7K3vldQkB4LpkGsXT2iOBASf&#10;zeFyY4C+e3Nr7pvmQ/dMaQ6LdN9dOxqNrJIb9wsDhVHHtP/yx6825x46WMD98K1bSoaj7MrarSWT&#10;2Vlacxp3yaGmR7akXGJcpyE4ZEvkPHzb6fb1IGy9dkYdVjSjArnGxbtzqLVckpJ4BDjRYbKIxIDr&#10;U5DUkPho7ORQoISudKlhbEEOaYAIq89bHkMDhLDiAw4ADeV5TjbVXJWE4sYAACCFttFEOuAFcB7a&#10;p0NDVy8QlztKfsYFSm8HcE9HC4SOCFgH6ukk504ZWRp3zU78rFXSul59cdMve3tg9pE9zvLOGt6Y&#10;1y6RwC4pD5PxqIDMmzQ4AZmbzqgW+PHIwaBpaUMCN9ALxGBlaPKVWFXhyIWqEnXT+krOJXPFKuZ9&#10;kVBJnAAW9w7QB9A1JrL8A6ocGgaaYcOVZjn5kDgBmZpTgVtrh4RNwqyf4LrVc+p6MJ57Ni+tQ4Z7&#10;xIKAzS15fZinmTnAJBsag+mWOfnMzuczk5ADs1hYQFCStCn7GCN4NuuFBMA8hBrIsntNudIczTrX&#10;RAhYk7RJckknACwNqZJK2nfPgfk+fYxV3+1V3VC5IhOjJSWLWz1/TNbN9GJUj9y6qbTCmmARGj6X&#10;GEgAVAEknhID4Hd/kns+3UD7yQPbal9qPDwVYEImoSIHsGH9AcveieM0tmNzn0lySgKYxBOriQnc&#10;uS5rNHv0hjW0xzmcc51i+ooc6JI4MikVlRVZw5qKabDfef5kse8AIXAHhNO+uwZA/vWAtHP357UH&#10;oAN7GHogqlxQnj6Rv+X1fn8lACxlERgAslL8tPEDKom19kebJ5D3ZUB3jjLDcwZd3Jhb4LUsq/U4&#10;tRIjvS4qNwW02/5+WvbItuxZbhhjBncpMkuCDNTQ7t5+45oCXirHKnX2cbkIJd6xNdVDoDFbhYhP&#10;/oh+HXN/xubvVpXszP8F6sjeVCi4f9grwMm4XKMmRJNdydwkS+x3VeYk/p6z4o9EAWGQGAREmnmx&#10;J68FKcOP3Vni+iTVtPUGQukn2pfYqOn+xMEdVXWxHvQbvfbE0VqnNVCI1OvQzpJXnQyYNxWXJeTp&#10;e3Y3p4/e3IwdcGX1n6h8LZg2pPZmgffEPfFd/9krAcXeMxXfn7z9VLnOqEwgjkhQVKdUrLD+JC2v&#10;eZ9P3lYWlfz6SW5ch0droNLNVani6OPveNerIpGyHNyztpk+tldJiDDc9qwBi+6xKu+5+/fV62Rw&#10;YF+qZpGVqQIAy28+e3/p0DWPqjKoSvv/kliVMM26p++5sRIk1WLyJLH+RO7fPbk3h/cmUcoZdDzn&#10;GTA+op/m0d5Nlyt+WDJF1o+SKvtTbwSZHynNdYkB89skLKQ93MTsVckq2eerTx4pXfyeTfOqakXK&#10;qUL2YpIM8ijVkV3BECqEO/LR1OEzwUmbEr+4Kw0MUJawGlSm6XpAwDwiRV8Ucsh+tj41oGo0NQxK&#10;PBwziIPgVdnzA+tcfz2JFrK10+Xfq3VpwBMWnVtauxzGLAgVXj1VKsfYd4Mu5yVxXpZ462eMEBAA&#10;ZGEczsYM7lZ/S6KnR4W7WUnfEtsRr9ckztoTgDspTcn3cm0ab+1xFsSIhfsO39z8z7/CtS3gXqw7&#10;AJ9HNbDWIz+HfdtBeH1sB/LBxr4G2tvAfQsvf/t1+6MlrQHe24F2vmgH8X/zBwHdLQD/LYhvMebt&#10;QL7te3/2eZtsJgD9m+f5Z/8gf0sH72P7hWhS9c/9z7wwIv87dm0MmFnWsFIc2P3KZDYX54YOKs16&#10;/4BPDNP65bMSxDnLLKhDfOX8yXkzJhVAXzZ3YgU1E0ux7Bo4u3a4sBna66ocbAMLyI4d2rsYbmw8&#10;FsMhSaMpkK1ZMKnKbMpwtwbQ70tWSzoDtD+RbP9sgJSNbuS1QGnK5ukAdqAK83Rg19qmhj1lYWoi&#10;69f1ilzbxALxLCK3rZnfXHnR95JtDsx19KqKwspF0xqTV7dvXFZWRJj1y877h1xbj2bYgG7F3E8e&#10;O6j5/n/9P5KRDqjXsyyveWhfo4cD+jtf1lx9+YVNry5XNFdc+P0srM7N/Fnjm8vz+biAeq/Zglux&#10;YEr1AGBsuHn0yfOS2XS67Ad1jeyY3APsKoAN4N24YU4xivxdgTTezTr4leSw2AXQA+yB4xr6ERBL&#10;v3hjsvkd62fnoBxdIEE2T/9LywnsSgBWJNgCpXypz9y7p0qEgOYTCZq0fdhsB+pX7z/XfPXBc80v&#10;P32lAtlnAfCGN/3s01ebX/z49eZffv1pAfffff1+85N3n22eS5ADiB2IDjJDKoC7nXkfgXfXiZHh&#10;L8yjmkbzSBI1ZdrT995UfurnHryjeTwgXRmRzR5HHs2n5EGncmDcd9fO5tEEpoO3bmyeSJC9dfuK&#10;AmCAGu/zO3etL63hwZvX5kAfVwf+y48faf77rz8qT3eewlwtABP6Q4OOHrx7dwHyu2/ZnP+JjZ/S&#10;cAMpe9LbNpSUievGqcN7imXSo+DjfXeZ/Lkp93FTaZ0dnBKT269fXiwIH38Vgs0r2ee1GpD59+7f&#10;CbTNrqRLQxcASLJB545dNv+ANtsQoU25jxsDTsh3WlpZ9odLcnhsLxkOSc3DuS4H/IJpI0uLDKzQ&#10;AdKZT0nyTYaijAlwTBvfrxJHANQAorGDAbKhSc5bpUmSkRmlPWzp332PdGYcuUR/umF2kT2rarBg&#10;2qCqsmzN+41xtM5IVuj4sdUCNSachalSrddJXzwjMQW7fVPuvSEfJDOeD9jbEwCwu2Rji6t6tGja&#10;sAIe/PBVaDCPqxdeUyyS3hx6ZoAKeCZjWaCEm8PIencgcUgg3wI0S4cZYG+90LS3O/pwhyAB8R7Q&#10;eGpuZL8nKQS29u1aV+Df17cleW41XXVvMfM5lBxShoWIl6wmyRmA4NK0Z39xVHnkcNZY9hxHDaV4&#10;JW8M4HsvPFBgxCRea/XT189Ug7kmwiezpqohO8CHm9ar546XnAyQUCInqyFPMHq+JS/Zn9+7tdhF&#10;lR/Ph7nX36JPSEIqmcRoPhQQAhg8fHhnNQdzGZFwAnKPBzhJHgC0IUn8u3e8oOnT5dJybZHQOXDn&#10;5v5J8rBlJi5Kvgb1vKLeB4wb9pqThWm6JJUOaGVxLJ1m0GVJ7EglF+WxJ3EA4Lsj+4Y0AajnHENK&#10;gQl9NvfvhYAorh+afhEOmFk6agBK2X5JQLL/yzqvXRe+JmDGmjBsSTM0gqnDpT9oVVoDAlYlEcK8&#10;I0muGdGt9iZ5DCmAqo2pv9YssMBu1dnHqUnCKxG2bjDnqkJFtmTdqxRJvO1lDj7LA5Bo3QFI1VXJ&#10;gZitSnTrDi4wS7NX2MeOzfUZHz8ia3FU7uOAnB1XFvDiM1/D/LIvVBclsYCr5kqgytfWGjmlOESS&#10;KJkD+DDORYZkTZKX+H0N3OxvjwfAIsvE4NsSa28J6Pec162cVY3fh/asD5Bfm7OCjOb6Oh+cwXT0&#10;yBGJAyct68zr2p/1ow9GUmIdPvHgndU3ZZgWsH4q6w2Qx7ZLDk/d05oCbN2aK6LZ+67dq6sJVE/E&#10;Mw+xezzYvJN1Ti5r5saenC+uH+jed+O1zctJ8o7u29xszGuTaC+ZjXHvl5gzIrGoZbXIyQsI35/Y&#10;Wvcp14EkO5aE5KmsLWYI7puJrZh/TLYKuArRmaO7qsH69XNHc59Njm7ZbJri7WxgySw+YeQ5zuiP&#10;ok1XGZk6tk9w0pXN3CSF4qr3nWTJPVNFVpnQH8J6FcFlAvTG3EcgvirmiRlH927Ic99QFd5Hju2u&#10;BBdBZGpz+e7nvHz58cPNl+8bOnhz8/NPX6qeApayn9c04pMB3Sdydu7J9W4uogrJ0XJWGtCMGnBV&#10;fS6maaq+PVhK4/uZJPnOr3arWfMTuNj17nRBzoXWdNPx2WeS4wMcz7LXSVdINU3bNxhvUF676i8b&#10;3gXThzWbsq7IdAyQsufGDe9e4Ns8jSWzxiYu9GtG5e/1ENLqk7aNC4Af0rtD0/mKH2Uf08P3KMJG&#10;ky6cxwhjYZ5DP9PNO1Y2//13X9agpr/86ZfVuPq3P7VkNB7/+k9fNX/Oz/78x1/m5wH3AHkR2S0s&#10;3A7s2wF8C9y3Pdo+b5fSlOw8v/d3Olg9EXcYQJ7sBfhul7/8Zw18i13382LdAff62t/8vvlrAHv9&#10;fZ7vLzVNqvVcrQTAP8yjHGaUD/IC/vSr5pdfvNccvGVbDuNRCbgC88gCvH2TBWErBgCbXS4viYkG&#10;gqsv+34FMjZcV138vRxe1xT7vmP9kiqtY7oXzhjbnP+9/6sZH8DOYvLqy84PUO7UjBrSuxo7sViY&#10;g7U5YLdmwZLDzJ3Qv4ae7M7ivjWH9/YAk3sSPO4MKALidaQ7eNqzZsNOjMbm6a1MrMGMPZ43vsvl&#10;5yeZaI18v/S8v8//7RWgfV5bYtE1QPziLMIuzSXn/2Ne55UBL5dUUuEjec/Vl53XXHHR90sag7Xv&#10;cMkP8/fnNxfn9ztcel5z1eU/ys8uaDpecl5z6Y/+PvdDOfay5tL8zRUX/7Dp1/OqYiw75neB+q4d&#10;LyzXG8x99/yf0TXc6YLmoh/831m444rxw6JvWU3+srRYxQcO7a4JiXfsXNVcHyCskWT5rBEJ+gn4&#10;c8dUIJPNC1zcegQRZTijuenOd62fk2DfkmFghcmUlLwcSJh+378tQXhfgpqJi5q+HkvQPXffHc3n&#10;bz1RQfnDlx+p6awsJT00xv347aeKcce+//EXH+XrZ8rN5e0XT9dh9HSCyk1bliZAtryEsTgabDVv&#10;qrRg5iQOmEfggp0cWzPVhEVTh9Z7SfPs77BNwCr5CeDOWeHxBHs+tC8k2O/O/9m5bkFA+7ocTrTh&#10;JvZq3G1peE3bo4s8tGdD6erpLl8LCALGTx4EXG4IEN4RUGls/qIA+I3VHMw3nt+4krhDwPMLfBpm&#10;W82yATt5TeQ23q+jd2wu0L4j7x9mBbtfevqsX+VR4EvwLpvI62nBp33zni/NeymRMJwJW1SVmCVT&#10;C7Bj/Rz6mpw1mK1MUgbUkkDRhKpYSOhIPzAv9LLARv8ksfoeWL5uWzmngBVQunpBDolZY5qR/TQg&#10;DanfxcYD6r2z34GccQHDKkeCJ7tVe6hvnkcyKqnXtIgpoZPU57A9D42P27Jf52Rf704SbSrtuEGd&#10;A4p6l0PJpARcoB9bMy7A19wD/RxKrwIvIE8fj+3mp2zAC82tw5ddpiSJdnV5QNPqhS02x9hw4+Lp&#10;kw20GdavYw6AvuUjfM2oJOjj+zetgSLZK3m/va984I2qJ3EBmiQ5Ej8sKwKBlaVEa2CPy5oFAZhk&#10;TSP7X1Xs+owcOn26XFRAzgTbudmbBpwA7ez/NAZLVuZnDWPGHLR0wRrk+DeTdJEPAFVkCqZD2reA&#10;tnUJXGsuP1WSMp7ZNzb3ZQ9IqGmRSUU0b2PisW4AP6s7sjcAnA3sY3ku1aOnA/oloNxnWMYCY8AR&#10;VpPPtQZW8hhNpFxI7EcEyGtPHCtw9XySWwc+20L9T+I6vSn7NgOP5lwzvJme183hgg3imCFd636p&#10;/khkHNymaXcN4O+cs6HVBO0QPi/39vLqE+jTudU/MSn3flQSQ9UYWvDZeZhOunb+mID3k82XASE/&#10;fe+pXOd1xdCzsjVQ7sdvPF7MN9aaxOWaJJzK6AuzhzhueL801M7P/jGUS4Lbp/PFtUYkXEWM6C1K&#10;Um1vS2oll1NG9SwpmwrO+OwPyaCkY2hAC/YQ2yhxA1jJ7CTbmFZN68bbY98P5n5KaMxa2JMYi7gg&#10;lyShI4tEtKjirc6ZtXbR1LJNJXdQmXWdowaa8KrHoGc5gWB7abJJcqyRg7vWFIFQTl0Hrq/7YHDe&#10;nTtXVrUKqNye3/V3zAqcB3p7lmUPSWZVaEgWkSoY3h1rZzX7kwgB8qqcHFgevffWxLFN1TzubCbZ&#10;ujP3SS+LqjcixiwGwJisk5YfyNTQ+GgSwLdfeDig+3QBSA2nLD4fzfPa26Sd7+V7n77+aAF1iaNB&#10;W87yU3luDcuYeVN5D9+2sTE/5HSA9F2qmUk4Md7bWRKvnV3VSPKupbOHN8cOXNfclNioL4ZDG2eX&#10;R/Qg7N9ScRnDDnw/njPBvlAdY6X82rkTzQv5/OWsK1JLsjGN56qvtPj3Jr7v351zaY37tLq5NxjE&#10;mfZA1uTeJECSYZWP4/n/qxaOb4b06xC8c0UzOwm/BngVYyTdtDG9S4bJCvnhI0mgD9+YJGdf3pNW&#10;A6r1VTIfxJdG4A1zK3m6/+4drWpNVYENj7qlOZT3yhTZn3/yfNbhmgD4Z5p//uUHze+/ervizkfc&#10;fbKfzVFgvflK4pCq1U/eerwILeuC77ymXFjiyVzH1x+/0Hz06iPNVx891/wqicDXHzzb/OKTF3Pd&#10;fZouAdCXX/gPhREZD2xdO6+5bsOCpsuVP6xEHkHU46oL8pqHlTwNyy8m9+p0XsXpblf9qFmYuD1+&#10;aNdSbWg0Fqv7dbm0WZTPF80cU1KxEYwUstfs38ljEh+yJzhIkdKILTzsWWBW8pH4tG7xhCQ/U5t9&#10;N21o/te/BTcHsP/lj78Ivm1p3j1IZwrM+7pNcdIC6kA50N4C5i1pzXdY9jbCm0sjvOxRBHh+569J&#10;AALeffG7b4B2i4lv+x7QDbRj1fNoAfE2IN/+szYw3+qW9fUf8vc+zz+ui8jnlVXkOfOPW16XGPe8&#10;oLzI3//842bn5sVl4bNgqm7lzgnaPXJDx9VwFpNCF84Y3SpNTxmeN6ljAtvEYlMMLCKjoffm6EJT&#10;PmPC0GZonxzcowYGSHcqb/eVC6dUE6fy/IZrZwcwJ4AHFPNS1oTHKuuGBBBTBY1yZo/0QDbIgwe2&#10;V6nqbGXqO6tsVz6u+66rwOLx+MnbG56shgfQPnEE6Hjp95th/bs2l1/wjwEffZu++V/dOwRAzxhX&#10;jPkl5/9DNZ/6+fRcrybT/t1lcwMDzM9vRgzu1VwRwC7h0MDaLYC705UXZvF+rxk+sOU6QzIjEbgq&#10;SQENfJ/8vQRnxKCe+d3zmw0r5hSA73Z1/jb/+4pLf1jPc+VlP2quTgLTI9chIbgs16BxkKbrqlw3&#10;pkog3xwAy5dVo+aBPesK+GJQAFoMr9I7izysDskC6RFd+d4kRYK2YI15vyn3UlnYUA8auR1r5jaT&#10;hnUr2QBAWM4DmxcGNOwqRl5Ak7k//eCdzVfvP1tNQywjf/7JK6V3//mnr9bjX379SfOTd59r/vDz&#10;jwrI/+6rd5tnE/iABoCX9lm5nzxIiVaJ/UCAJrBZATVAyqFn6iS95v4cSLr/SWZM1GSFKAlgFYhV&#10;OvfQXQWmdukJyH3RZS9g6gMwnOvI7dcVQKb9d0iqVDx5cn+xP//yiw9r4AfN5r25f2VJeuzmXF+S&#10;wByA/PIdgif2X1/3SAPuXXnuu2/ZVGVFjjYkLH525vjtAZZJLG7bEsC+IgdziwkCupQ8t5GTrJtX&#10;hxyGiv5VhUDZ+uAuzZg5cJI80Y2XZVoOGAkKgLksQJMuEFvGgnH5nNHN9NGsVVuOQ1gb7LPDyuHL&#10;xhLok1y0hgf1L+bRUBr6baAZWF+UfabKo1wKbALtU8f1K8mIhqWVAfVKofyDuXEU2zhuUBLxKxIs&#10;BxX4IocbmT3PR1gz+Kx8v3T8eW935ZDxkawDew0I0YIDz9xnyIKUOYEpuvqR+V+0lljJGQEGmCga&#10;951kCNtUkObkeUZmHc3LoTWlAItDWuKHGcW0kort3rS4wD+pgxItSY+vBXvgyz6yJjQHeq+unZNr&#10;WzixMVvB+0aaZB9wnhnZ76pKgMiBbs4e8j1SuxFJdIBC7jIqkOwsJyU5wCSzZ5XgrZo3IQBmciUK&#10;QKgJhKpjQI14hSU3iEajHLCExbz/rh0FnmnP6dGxd0r0nDTOZj2RCGDw/Qxb7+HntN4mTgNNbCA5&#10;eyjdYxKBHtMjJb4qaPYxQIVtJN8hj+EWYn0/fr+JxZtLxkIa4Zrojzm80AFjF4dzFwpQ1bDazjyT&#10;HOqBAOTFf84PyvKm04qzGvlJF/kwS/j0T5AosoCjO5+d59NvobdqRmJ1/+6XFzOpYjQpawto9T8B&#10;ZJIMtrne+2O5VtdFo62pUOJCojI1v48J93w9cvhjra0za1iZvUcSCNIx9sUDkjioCCBHAGDrS8VI&#10;1RMwUq3blMTTMCrgQsXI0DM+4nTuKluqLTURN3FT5QtY37lJH9LqSqolQkboI0vsQYn1rQGM+jJI&#10;wCQMiKvtOa+woPa22Qnzsr7IZkww55pjCiUnEwk8CQy2GEHAkU38A+QRHg+yx71BRXNdVSIkvKwq&#10;OXyRELoOCQZN8s6N8xMvVyU2bmqO535qaH348K7EqpWJIasqbgOL1g87XDHM2H9Nx6YWI1z0IFlr&#10;9x28MWfTiornKoiSbGwx1t0ZQrOtgksGppFfkvr5O0+VJMUk3beffaAkKhpYSbWeOXWw7CQNgWIV&#10;yQqaRESFSJMyBlps8H5VH1LOR+fgPXktKq07N81rTh7cXgmICrCp5M4A6+RskgkDzTTxGiTVqk7t&#10;bd589r5KdAFY5CDZzsOHbyjJmb36ymOHk0BvTdzNeZt7yB743iQf9P733Ly6OXYbrf667OHWtW1e&#10;MbVkJghEwBMe2Zy1ooKKoOGoR96zYemkkklypdlz3eKsLROue9RcCbFwe+Kfqua6rB1GCU9m3YsL&#10;KvNH7thUifdLAeP0+aaFG9gGtJvh4l5KbtlBu/+GbXGU8p785O1zNaTRPvpDfr9VhdvdGGhong5L&#10;VvvLtGISKNUxlVLYUBPs8rkTsncHNEN6d0wMJ8Pp0SyeNTb7/vLaH60pxMGPwYqcuMR5vUWqYvqL&#10;yDuBe5Iw01inZ5+qjA3OHiPrGT2ka4H+8aN6N1PzM0CejEbCLf7OTuz3f+BNMXllnpvnvzPt5u0r&#10;g2tZRbamrBZQ/+ZjC+v+rTTvbfKZPIDzakgF0OtjO2b+VjJTtpB+5vvtH9sef9cC5a1Hy7M92UMA&#10;d4tNB7gB8hYYb/1OUH870K+/+xbo08bX7+Tz8oqvJEAy0LrYFvvuo68D4vPi/ulnH1b5YfvqeRUA&#10;Rw9oNa21g3isw+SRNFA9EhgHtoB3AjP3mKsDSDWnThs3uLp/scjLZ09ougTQ3rZjTTLV+Xnje9eb&#10;Pn9Gsq+OF+dNHVVa8Ksu/kG5btT0QYEwCx84Ma1sd4IIr2ZZ8dM5WJSz6LCxtBpr2mUfDiESGsHh&#10;urULcsB0aq7I847M9Y8OiO4b4D0nG6hXl8vqkAHoTT+l3e90+Y+yYLolI7y4AHjPTgHTl51XgP3y&#10;i77X9A64v/SC7zcD+3YJCL8kIDyPzpc3l174/aZfz6ubTgHgVweUX3XlBQXse3W9MknB95qrrrig&#10;uTiAvFvAeMc8X6/8jeSgc4eLmysv+UFdC+DO0WZo/r8pYj3yu6Nyn3r36Nic973/0gxLInTxj/5r&#10;adYMQtHoZ8gPX1aMh4OmnDiUushtEtANLaK9Liu6BeOb1fMnVBmXvzWgrzStyZe0QVBeG9AoIAEy&#10;NPAC9pljtzZvPqNp50hpbjkNAO9sFU22/fLdZ5sv3nmm+eVnrzW//vyN5p9++m55wAP1X374fPPR&#10;60/Uc55IYF+zYGIlDZpoXY+GVoBAomA4h5HQ3rfrk8Eb0AS8YywP3bola2dlHYhA8LG9JpRuq6ZU&#10;ZVHMCk31zk3zm1MJSnsDyrBbt2xd3tx2PXZkTrM4ByztPWcBCcjf/unHCbpJFhLwVy8Y1xxO8FXi&#10;ZCt46ujN5Wwi0ZDYsO1Unr7n1q3lqGLwEw0hJso1kyhx7AHsgcc1eW2alwAoQJ38i+zljlwLpw4a&#10;VdpkLNm+HK7XrZ1ZDcumjJJGaYiTlNGxS2Rv3LAwr3dHJWu0kErwWGJ7VGBXqgcEtq+dXcDhtm0t&#10;p4vZE1lDdin5Go2hcdKSZYCoJCUz9Kj0KaDj55r6aJjJazSja27CWNrbY7Ln+wboYEuVMTkmkZz1&#10;y94XuGkaebQDqlhiSaNk46mHD9b7joUEYFbm95RkFwWcTE+iwP0GkJY00ACTclnTGEjrAyCh6fYg&#10;P8BGkf3Q9vs99mZsHYEi981ALiDddQB8qm+YmvFDepYMh02k6oi9cGf2Ancc4J1unn2kipZ7CjQt&#10;c7jkIFm7eEr1DgB6GvVdN8Z+X+4xsKbRr4bDDOxUgJPTjPI4RhbI5YbAlcR9BEzdU/7FE0d0r72o&#10;h4V0bClf8Yl9EzNHljZXosdzvRpss7eBbxUHCapknDxDxUnVR9/DNXk+rCwP6EeO7k6M3F3VHlUq&#10;kgZM46GAGiDFDAMe15J9Q8FIw5T2sc/kan6uQR74A0wQBicOXJf1gwEjNeyW2NohwJ1Upmczbfzg&#10;rLNeVYHhF02mQsOqkkGSwimCXlXZ21AVJW7Job8tuU2A9fD+nRpuEgatlLZ1VM6Yod2raU2fkMZr&#10;Cd/IQZ2rLL8i79uQvh0CBNgdYun7194A1FUUsYHANcBAlum+A/Lzs/aG9e9SgApAMPUSaDcvQaMn&#10;AkMTs74Ua5NkhvRrW8CThr7RSVjZppquqnJkDSGK7gxw5lykUVa1sKp+Wc/YYDM7fH9t3kfSHAk6&#10;0O3+Siatb8mJRFESas0hOcgHAJqZdPYBMtflfdZ3wNEFWNb0uDex33wJRg271s9LDL0x8enWksiQ&#10;nGGqgXKAXvVt1YJJFSNJvlQNXYN4RRIjXunfAcy977TWNSk1sZGVp4otG2LJDNIAWabyR3LDz1x1&#10;8LBYmb9xHZjpPVsDNpN0PpdYgBk28ZT14sevP17g/Z0XHsqZcqQcVUhjWDAClW+cOx4QqTKFoLu+&#10;2GaA3desEu/YeW2jQR9LLQZb57fmvMOEA7qIDNeBsNLcf/LgDVVRVkk6FoBvWBO8UDakpw9UcsDV&#10;CHj3Ws8e31Mgl9OOBIaF6a71s3MmSPyXVQPqnbtVPRc3Z/P6Dt60qjmda9Ms6loA87WJ/SPZKgbE&#10;Sv6cYYZDGnzEeOAW9z3n8L3ZcxuWITgGJNFt9RaxMr1919r8n/XVP6ASoscBwYXZP5DXJaGnrTc9&#10;91efvVL374lgIj1rn79t6OKDzStP3JvXd1f+Zlfz6x+/XFI8vvwa6JkrfJ1zmm0tIoublPuhknHw&#10;ptVFCk0c1j2xdmiRE+wgV2dt0sez9B2X/Ukqs3TO+Go27dPlklqnBgGS06jGqawuyHlqqrf5CItn&#10;jMk+7F8JNNAOdLMf9zngb+2LAayITfHmajUz/9+506vrpU3vLhc3C3NeDg+QH514qw8TiUR6bNLq&#10;iNxvkql79m5v/tffgnVJZejev9G5I6qBeGx7C/+22Pa2jwXavwXkfqf1eevn336/HTd/+7t/V/IY&#10;YBzYLjD+LfAuGQxQXj9rk9L4Xd/7zqPkNPnbdpDv8/bnwLxXhvHdi2grDygvPPbQ4QSSHLQ5+LBK&#10;k0f1L20ri0cl0p5XXZQAneAbUO/7UxO4NZ3yf66hAG2A2GjekQO6NX27XN7wT++dj5g8b/z1nFd6&#10;8tXt36y/dlaAfhZsn85VWm0xivOqtKjBSRc+OcexHCZ07RhOWkyL9LGAvocrc76rNMi0fTTHQJtF&#10;tjj/CwveM0B77tRRTacAaQeNoUu8rFcsmloTKPfesKZe09pF05prF1yTa7m6WTJ3YjnnsH5cPGdi&#10;M3EUnfsFzZplM2uQDf/2kfkZNn2gikKATKcA98l5fqAf+L/g+/93M23S8KZ7wHmHS38U4N+puTrA&#10;vsNlP6rmWIkFQO85BuU5JAhXJgG67MLvNaOH9mwuv/j71WSrGfa87//XpkuSAxUCen0VgMsD+FlB&#10;VWNWDjGHjia9HQGsexKAMZbG0gNTAjmbuVapdnEA8fJiSjEzMvwzJ28vIDNtTM8KiAYm0SACDOQz&#10;ALyR6q89Kagaif1Q89mbT2bzv5RAca758r3nmq/y+S8x8Z+8UtaR3GleePSe0hdyyXBQKLsKRnoc&#10;Zk8aUC4MmFgDk/i6c5ZR4nRd9wV8kJYowZYTTA43On3sIs2v4R/7dnK1mdrcHoABxD0Y4LI/QWnf&#10;zrXNjiSgpDQcZJS+6f3IZLAQpFZ3JUjtvWF5yXtIZzSB0owrid61Z2MOsaWlgW/5ia9OQFtf90Nj&#10;4aGsQywFBle5/KHDuyqBck/pPKucne/7v4CgpBKYKr/nAEWJqQd2jnSJry6Jj3uhsVNpX7IFvLs+&#10;TkJ0kA5v7NmEBE3M8c4AUmwXyZTS7Q3rFwT4ri7wUh37CWwAwLD+VxWAsae5CwA57O8weth4DcXk&#10;BjTnmkfnJtAuyHVxlxKENXbb39MnDCnWtWfWrC5/TCbZ26wJgwvY0pNjw1iuYfqqATBrcVqAJVcX&#10;IH9Qj8tajXJ5jxblECs5Uu5/SWVWBMwEjABFmpSBAs4v1sby3EeJDUs+a94wHZ7ceio05ZI1LMbg&#10;5/fIplyPXhzVKxUpfQhLpo8oTT62VSXH75IraQwGPjD1KiFK294XiY4ZEEq6qgFikuE6LOgcwgCZ&#10;igKJBatShAeWtw6jmRjbscU09cmho7qA+DCqXNKj8cqBB6ivXTShkjWMqPdDQoqd0/w1bVxLsw8Y&#10;r8x+UUmhDzUwyHN7TJsAmA4vhovbg//l/bTHTJ/EZpMlGY1eDHK/Ds2c7EFNaTMnGfwzsICGkrby&#10;vqRI05pytQqOvgQVlMG9NHsOLas5DhUSQFUb9rc07hjDYf2uymsfWUkQ0NLyIZ9SlQzrYOqYXg2t&#10;u3sGaNewr/x/0xZpZ01J9D/Jn3zvhsQL1Qv9Hoa8rMt9mhuwOz2AfUmAO+eKicPYnU7JPhkXQNGl&#10;pCYzxmfdJoaXF3piw8j+natqrKeJa5L3SZIn+SVxITHS1MkByx4XJ7k3cSvhpOT1kZWxH9bQLenl&#10;ACYBkjhLeExzXpD35pYdy0rWp4+iJdkIYMv9Fu84R0nErVv7VtJqGI5qnOZpa3hrAL3GdInBsD4d&#10;cv+m5bWNqWZvY+gBuWceOtgaIhfwVyA8sYhVrWqs2QeSEZIcVTmAHxi75/YteV1LioVWydFPcSpx&#10;TNIidpEKsr81X0TvkwGIKtsbl0yu2CPh08xrXwK/mkuZATx/9p4C8a89dbIaUd8NKMeqf/z6Y1Xl&#10;/OK9p8q7nXacZp1k642nT5ZGm35dPwhZJo32a0+eKGcmcxA0VdOcP3fm7mbPtkUFcq1XQ6jsFSYD&#10;5l3sTpLAjrFcdQLOmRs8GnAr4aAtV3XS5HogsR1bfi5AlzQEA03GRmv/8uNHi3121klyHz9xW1UA&#10;AFrVRFaO24JLJLfbA6JPHryugLeq7CMB+2fvuzXJ79ZKzCWa9hg5Hc330qxT95+FpT3DdQZTTY6s&#10;UjUt8bhHAChSEI5gnHHpBf+tGjdJJ53JKk/OmD3b+MPPKA25detc47qjD0RFQx/XkmlDk2BNr2Rf&#10;v9mymSOyjxY0u7YsrD0kEVRtVOWWAEjmyYvmTbXf+zXmhEimxSdylOtzrjg3DPbDqKs4qV5JYBkN&#10;9EuyIRkueVpijeTYJGP4hFkCS1MyGvOCRuTcIbckIdLXMWoAm9YpwYSXl2zOHgPqfb445+CVF/19&#10;MyK/P0DMDK7sGPwEf7WqeZc3u7NnSUQBfVIaCcVtO9c0//5nIP0XBdZbLjPtE1ZbkhiqkwLs33we&#10;TPy/sekexbrXx9bXBfq/IcDzaAP8f4cVL5CeR0lm8ostMN8C6e2Mezuw/+ZRP299rwXYW98raUye&#10;s/VPAXdNrD5qeP39NxdUmUhe3AdvPJMNvr2ZO3FINujMZub4Ic2kHF4aM5XL+3a5tIB6n86XNpo9&#10;HeQLc0hht4cP6Fpfm0Y6LX/na+XUeVNHN4MC1iclW/OmXXXJ96rLmJYWaHY4AgNdrji/Svl7AkDJ&#10;BQQTjTUkFSYWvpyNxXNclvhQQPvpAC0WfccTiF4PqPQ9FmvAKCbD4lIZWDJ3Qj034EHDTgLArrHj&#10;Jd+vxtRLfvRfA3T6lKZds57X0PnK85rOl5+XhdatuULjbQK+5+gVwHJlQLXJsRf94L9UEx9XHY18&#10;wHW3JDeeh5PBFQHhV19xXnPp+d9rOlzyo2zG75Vt5KUX/qCkNmQzWPYr8nwX/eC/FrPvdy694B+b&#10;nrnui8/7b82lAeodL/9Rc1E+1/jardMl+fwfKnHwHP5Hp1znlbnGnldfUJpTGkRaRuDx9gR3Tb+c&#10;bGgSTVoFCmnn6VjpIR88fFOC2trmcAJ2+5RKB9nR2zYX66HMLos3PEJpX0nt3edPNV998HzZSX72&#10;9jM1mfXrj19qvv7oxfJS/+0XbydgP5sgzrv6pvpftIyblk4qsOkAAMaBKGVwNmcbEpiw/lgw144F&#10;BaaxVbSmBjVxksGEY8ZWB5RsXDqx2ZnfP7Z3Q7MyYFZAJwk6dvt1za7NSwoYAkJcNTA8TyZIP5rE&#10;70wCs6Du4MRUm6Bamvd9W4tdx7IrPWNpAduHjuyuREJy6TDDzNOlq14I4AKzgxcL6oCjQVdWvv+u&#10;naWDl5A6pEzU5R0NHGBiSIKMmwZU6LUBMKDHREv3wPumBO+10IuTBtCbzgq40ZDJo3zR9GEF8JVU&#10;+b5zsMBmk6TQBtIiA/CC5hRNncNyuOSj5lSymnHZk0CG782ZZOz1rGKH7UXNqgDPChZe+Rz7zo2p&#10;b9Z9t44XVkygOeSuIugq9wMQkhQAmITIa12YQI1BJh1R+p8ZIDQnh/C1OZCA1EnDuxdoop0HQsgC&#10;MIN6MMw98H6QQElu9AhgeUuSkntJytQazjK8WFbuIKoZ/LQBXhr0wTmIXEclq+uxrJhIY7y594yr&#10;ASeLci2TRvaoryU5S7KegOFhiVMTWbrl5w5fSR6Zk3WGReUUcXViGlCLPaXXpMN3cA3pd3UlSjVS&#10;PO+t9QiIky5dcVHiSp77yov+oRg3AFWPCmYUA6XBcVwOomF9O5SciO+xpEzDqKZaCQBvcoftxpXT&#10;E2s7NEsDADWJY7KVkTXTOgin5kA1qIuGet60YcWMA/cqBKQc5CMAN1BNJ74o99MhDRBzJCIRchgD&#10;9thyDdEmbyt/t2Q0HZv+XS/LdQ7Ic/cu1wlgk94VkBmQQ1+zpWvFlgPfWPFZuabBfTvWNQHtJXfM&#10;WgH4uW+My9+oRBj+4vq4X0g46el7d74oa3Rw/c6cAtUGyHACuyLrslvTKwnT4KxT6wHbBwxMGTOw&#10;GTu8d352adPPwJq8Bv7X9q31ZShcq6+oVekh++KKY9+RtZmw6ww0SIzMi3Z9XfbGzduuzeczq4rD&#10;NEFDOoC0c9PiAmAa0tfnfSEfK6Ce+8OFR7wtN6b8DhtVexhYUy1RSVieGEcCBxRpJlwWQM+uUzIq&#10;Bh4/sKMkamIZdrbdvED8UVGlpSfv0BC7OcATY2xfvXD2UAE3CS2L4hULxhU4V7VVpaEB12+i8dJj&#10;eu6/xFyii3VXETLnQkwueUqeE6mjl+LDgHVED9D7wiP3NB+8eKp589yJqpi/cPru5t3nHsrnN7UA&#10;9fMPlAsN2cxzZw7lercWGDWbQy+GwVuYcNWpu25em33YvaQRKgcc1bD7LIgnJ6F5IhjB77z02KHS&#10;zh8NKCXD5JxDLiL+kkg+HpB9PDHbucQOFWhnF/n4fbT19zevJ6l47tF7Sn6rT4oVpHt6fxICk03v&#10;y33BeusXwVrrUdGwun/XqrxHY7LPBgUvdUjMTUKd2Gz45M7NCyvZV/lU4b/wR/+tmGTOXRf96P9O&#10;nOhcD1X/S3Oms6fu271DzvYf1D7mtS4JpERYPKsFnvn7m8qumnD3njUln9me6wSITVVX1Vg2a3ji&#10;PGvSq4NLfhTg+4OGU6AzwdmgV1Ez9LzsgylZ2whPVbGRiTsa0pGs65ZPr9iuv1EVkl1p/55XtID6&#10;hEFFTBgcZioq8w//H2lkf82cPLykL2IjUM0ZZnGeQ5I/NLHPNG1Av3OuS5VuUID+3Pw9hxkYa0KS&#10;ZL2Vqpf2tF4sVt9XXfbDZl7+dmieb1iS8p65hkH5e3F0edbptfMnNn/6zWfNn//wdYH3dgBPMtNi&#10;3b8L3GHfFhBvZ9hbspkWNq5HG4D/9vGfmXiPv/MEwHaBceC7gHhL045xx6C3y2lKIuOf1j9ugfti&#10;2PM5OY3v/fWfyWrany8f/U1dlOf0N61/3Preb5rXnnuktH537FybzawUlgNy1rimW0CosqPSr9Kn&#10;SaluOsmJN3jM0J7FsE8KGOZHO5TMJgBTg6bfmR6goClzQoD6gB4aFwwzsciVT3sXw00j6Q1l/QZA&#10;Yrnot3Wts0DDuNO7s15jC3mG40iCl+DzyJE9DWcGzIEypYbbBdOyMNoaZnU+u36DZzTaKZ2SA61a&#10;PC2Au+X5PmXMgALCwDvQQu4zYWS/5vLz/6GqBOwmOwRMqzhYQBYXp52Fs8ZWM5ZGrsEyw0t/WMOf&#10;Lvj+f0mykv87bnBp5zW9al7t0fny5oKA9aFJbrD2FyZ5GBkQ1L/XVQHmf5+FeFnT5epLmx/l7zW0&#10;YuQx9H5OZ693YMSgHsXca7K9OID/kgB+JXqWf0Ag3fZtCcxYPUmQSZUtJnd+HRAcEUgTBGDMEWcB&#10;PyMnqCA9Z2wOswCoBH6BTuDjhNEajvVouc6wsvvs7acKwL//8iPN5+883fz2y7eKgf/kjSea9/N7&#10;GPi3nn8ooGV5sancWlQCMMkn8x4aLKTZy4GHtVKK1dhJ1qMjHnAGmMlpHDZvPHM8oHZdvaYHkqRw&#10;Stiew8T1a8iTBDydA+LBQ7tLB69kirEwSpq9lUD7RA6m61bOrPuhTA0c3J3nxnxKYrA3qgPA+5MP&#10;3Rkwur2kGiZczp1syu01+X8b8vMNAZnLA5i3F/Cnx8WK60mggzVy3EGInT9w0/o8/7S8H9c2hlOp&#10;BjholdcxrasCbLesYmU2OUF+UlUb2FVirWngvQZTK7FzEpS5Ab4bcz9Jf7Dc9onr25nrVn2ZkvXL&#10;83ZKArTSIllM2eUN7Fp7gW5R6ZKFoz1eI9gD3Kdnj9D0qkipQGlGbE1G7hLgOqAYeGVK05Zpnclx&#10;ePAK+rTmgG9pOrPG9B+oPPgcMCBDKq16EjaJCMYTwPZ6pgYcnz52U+nOSb3mu8+LJzS7clhi8oEK&#10;0hHrWHySnPpbwHDW5ME5yKdWVc/rI/3ZeO3MXG+/YtI149JSAnokInTG1tjSgG52j94DDcMFsAMc&#10;AVBAG+CT8GBzSh+d51E+NgeBtlQC5/4B8K0JgWPzGFNNrKZhAmsOWUwhcFz+yblHhtLNnzq03vfp&#10;eW7vkf+BRera4fySi2BaMdWqGioMmr02r5iZ5+2ePT6gWGuMNe9lCYqBRHPznFhd+lEMtOvVEIqF&#10;B5I9L/bYQ8MwiQ/9KLkUhh8LTvqDSafXB7CxaH5/bP7W15K00qLn7/g4K/WPGtS5AOq0fE5ChBFX&#10;9Zk8pnczMV+TuYhJNN0+lt96EkV9BJ7bgBjX4/X6P5PyNzWPIIDezyQaXiu3GgN3+J/7f96L2bm3&#10;Nb0xr1EiqhpEjjNj4pCKh0rrXruBSFh2yR2pmJkGWE/J5o3ZM2JgSemy1shkJJokWBoGAWtVIw5E&#10;67KHSxaU12b9SvzFUfvWRxW8alJN4n199iTGXdVh/bKs+6wH4FsFgdVsSU2yJlQtSHJYxar62CvW&#10;kUrq4iRRnJEAOF+L75I2yQ5HF/Ht8B1bs6YXNXz67bX2AYWka6oBKp+S1t1bEtOy7sVRVUCxnc0u&#10;MmXxtKGNgYD6eDh0ISU0u2qEFnOsDdp6vy8xkVxMG92r4iemnbwS88um0Tnx6L17qifj8ZO3Ffjm&#10;6GXgGED84Stnms/ePJvHE42mYwz+wSQVCB6uJiq++kIMHDoSUMxJRmx4+vSd2Q99S+rkmvibmziu&#10;WdUwsTMB4GeO72keCPC/dduiImIMIyT3pNlWaeUPz53JIClEH/b9lSQIqrg09WQzL55tDYNCIkl4&#10;sNXOUlXfU7kOQ6zaBzaJvfDJzfmexN+aVOEUL1W51uY9NoDJXuvZ6aLm4pzvCL2OwRb66C7LGd4h&#10;2GDIgG7NVVeeV0Ya+vAYYyD1NHgjC4FshADMZH+LJ7vy3p9NgrNs1ogkirOzbmdmjQ5JYna04aFv&#10;hsPq+Um2kuAsS1wGfg2UvPzif2iuMm0+54Op8xQGPNQNnNPDNCo4TkP6iIBtA8HIJIt4zd7Efo8Y&#10;3L2Zkrg0ON/XvzIze2hCzpjJY/o2K7JOh/XvlP02vqV9z/+cFpA/nEQteKw82wO27VG9MCy5VR6G&#10;5m8Qpq6le6dLmquv/FERoVde8v0C74Pyv0iLSTgnBtAbHgjgD8nfjRneq5mceGIOCbdDzz0759Of&#10;//jTAPN2h5k24F7gvZ19bzWatsA79Qm8DSO3gfc2bAzEt7PvLbztd1tgvz7/59ZztTTvbcC9HgXe&#10;gfUWU14sez38PB/zR38JQP/Ln5JBFLDPP8/FeNSFtT3HN97wbc/z7edE+r9r/sPjz79tXn/hTMBb&#10;AtHOdXVQrFk8tUqQO9cvaHasW9QMT9AzipvzDJBx9y1bCiiP7NclwWF5MzqA9Ni+HQmUI3Kwd212&#10;b19ZA17ITRbOGl+ym+s3Lm66dbigZDLTxmIEu+YNvLRYZBaMm1bOzsYcn0Oam8SkVjPK6tbj1gQn&#10;oP1R7iEP3lms/G0BK1xnWDwBZPSInG80KF12wd8nM7ysGdm/a7K7HzY8rk3V05zK7ozfvEXsI/Z/&#10;ED36ledXMkGawi2HF7DsFAvHfky1QBLQp0sSmSQl65bOqE3BIpLWnzVmx/wvB4TGPqy8a5gzNdlt&#10;Nt8ifQAdL2pu2Hpts3ntogLoV19xfrNgzsRsjk7VrHrdpmWllx+bxGbSqAHZyD9sLvzhf6uMXVmt&#10;Y37/ovP/Pou3W3P5RT/I4h2URKBLgfsCbdl0xxIIr1tLwtBqdGXD6P5olMIU03Mrmyqj3hAwRBd5&#10;7x3b87MFAY4Liw3VFHP0ti3FiD98N03fvmT6J6rU+MHLj5Y0xpjzN86dKO/eD18+23z5/vPNbz5/&#10;s/nxW+wkn2j+8PV7jcFLAOaNG5Sjl5bW80QOim15T9dkHWFSDDExRIo0RX/DA8q5W5dVMkG7yMaL&#10;jpr/PDaePzEmBevDV57O0sCiYzlwaFDvv2tX83ACrGrD1NE9m+dzmHz46qPNp7mulx+/t+HxKxGg&#10;hyQ5eejw7iqB8hZna4mVJ9dwMGCSgXlMsESEPOtskgVr7okH9lcZ2lCp3ZvnN4eTQNDctzP6EhQs&#10;9KYc/Pfctq2kIVsC3m/c1LLOVGXCLtOjLkuAZr+HqVcSl6ToAwHUlcyvXze7EiBs+6Zlk6rqMLD7&#10;Rc0J7+0uQ8q2NIb2AOjYdo1EMwPKJd20hD6aOgl0rZo/KeCtdwD1tPK+BkCXzhpbIF2wNT1Swtsa&#10;EU/D3buYFo4j2FhsiD4YAN4ex8BihsqpIoBCEsPh6MZcM8YKMMJwkgdxocBaYiL33rCi0f+gbOu1&#10;acy7fnXA0qT+SSJHNZsDfFhhYheLuc5BRFowhYwkwA1Ixy55TcP7dKxr5DoC+ALXWFnVBZ/Pzj0B&#10;XMiUJEgkJhIKMh6fkyaRlxQDlbgEVGORAOzOl/+o2HKsNqAGvKucYEz1IXBj6Zx7pilra/bT9IBg&#10;E1vtuUVJErDyLAMBM9UVLLGkAhgxLZiOXM+QGNjx0h/U/xJzyEKW6u9IQr5p5fRiXTHjGD1AFkuN&#10;cSc1uS1rBuPn+wD47MkD8/zkKyOzZ6YXkMSKA9LAJzBYFooBpMMGdir2DTumHK45zPrR/zBmaLc8&#10;z/BmSe79+uUzqlJkwirgP7T3lXW/AXHa9I15Xp7WbCNX5Fo5s1yX1wfY2IucsnxNmnNXkuKRgzrV&#10;tZIO0L/z/5+Y5E5lwF4w9EpjuufT4wLga2TVzzExz+l/qsy5V9areA4QSIzE+9LUD7i6SvYqANXE&#10;3e2yJAiSmf7NQf0qOVfEgsXZV6Qzms2XY8fzANwl46odXqcqCDC7PO85Zx/WpQvzHt6YmCnubMwa&#10;5vTFbhK7Lo6sWTwp+2t4Mfj7dq+uBMwgvskBwBLRGzcuqucAwrx+LLvkQeXPtXhO63wDadHwHlWB&#10;EBNZ6SIbqpcp181rnTvW0ewnpIFzcX/ipIF2ZC3imiSFjHHLtVOqOkgSozqo4qPfbGOSDHaiKq6k&#10;lCYWq/6xSrVHVgQQWssIDKw1ZpvtIkD77Kn91WCt8ZWVqcZnXu5mbOiPQvyQzfCQ54Ky5dprmoOJ&#10;W7Ti9x/cXlIZzlIGJb3+5NEaaPZ4QPVrTx/Pe7QgcahDVZtW/P+4+uu2u+ssW/jtV/Bcz352d5dS&#10;eCBAEqKQEHd3d3d3F5IQJ04ECIQEd6eg3NqqpbqqXXfb7j7nPK/hd8Znrvumqvcf61q3LPnJV8Yc&#10;c8wxERwJsmjLXZunj6yvAmu6+GdObCljC4W9wPiLl/bnOmzPPrG52HxONbefOVg1UFxXWETyjlc/&#10;52fHgMFWv3Qr52IvFAiQ6qqJcs+5mqhDIi9FKo5WU5Gxhsggx5qbsTIjYNa9XD5/QhEenYIJugVn&#10;dAl4B3xJZDs9wK3u3mZw8ARZcfeAda5eY7LWUi30fPS+Avv6xiAZ+yUgtRZtyvp17ezuGrfqnwTC&#10;tPc/yrXV8dX+qWDYWNZNmUTrozeuNi9dearWMyC9T+bAiGAbILpP1vKuAc/kZA9n7emb74GJSHns&#10;BWTGrFVhGccjQ8DmemzWgGLzg38eCNbSqR6gF5yQt7SCFPLguxodUEcFWMNXU8YMaLrn2T51MHtl&#10;9ejIA/Aen2PzvY8FxD+R4+qbzybFnjphSJl4TMocV/he78/rx2Q+zAxYH531auvaueVAwzL4H//6&#10;D4ODW8CdqqTd3/0/Sj6Tnwsj538FxAH3tkcw9JfAvf72G0C9wPuvf/+3f/iL5t/bwXuB8oDtdgZd&#10;FNAC6n6mXffsA9v/7+HnFrD/dz/nNa1CVtW0WHdf1npPSwffOiARRfuBtVIAf9V88Ppzzf5ty1sb&#10;faIvoHqGpkMBrYD31lVzi7XT3vxUQLxNXXp19IBu1Sl11bxJJZGRYgeAH77v68XecaXpl4GBuVOM&#10;MHrgY82YbFSjskFOHP5EUy2q8zsbRgsqdxUgEtOGpcXKahuuiZBi1VNZaMgw2Jh99vrVTM49tVhd&#10;ybMF/LEM9EsBcTq6rlwwuVk0a2yO6+GAs23VJEk0yetXUev+AGUTBXhfOX9K6alm55gxTP0ee6gk&#10;Az0TNXOuGTPsibK3nJWBtGX13JIOrVs6syRCBvu6ZVwFJjRHd6/J36fn/L+Rz5zUTAwIf+Dur9Y1&#10;tVHOTnDzYP5nox4VAGTCCgq2rZmXgde3AoxhmbAaRU0c2T/H0bnp1CHRsuAi3491V+iKcQfmsfKP&#10;BOB379yh6ZvXsLC8++u/3Qx67OFmazYf6VnOAnvXzyvQiZUR+Fw5vqXABdmFTUaxKG23hUkDJ16z&#10;2CDWVJpRaN19MmBLWpQTwGdvXGneu3Wh+aPvvd38/PtvN3/58y+an//gvebv/uR7VZREE//z771V&#10;XU3pFzE7wC/HFo0jpJoPbllaKWagm9YbOKMxp4/GPpcTyyLNmbY2b2WBxQqRT0h7Ylmun91VQQUm&#10;XnEzJkTBktTvhSzYGNUBvR6swIDbzI8+ul1dYF+6zG1G45yA/Pxvz8a5JcPQ5besSxdOqIwPL10L&#10;4PPZoI7kuPkySxUrTPogGxR/+EvHtlcAIYPA0UchcHn9ntmbTeyZjN9NjQAFe4PF0aBKEdyufCeP&#10;dRs1izqyBcwgkOu1LOAswGuzkWzJRjdjVO9mYQAZ71+sz6aAI5kH/tjuqaDsfO4RvSI5G6YD6OaF&#10;KxjHQtJjA1oAwuSAn22rZleggcEk1wCMpmQOmgNSqKU/zhxnsyfdCbhj8wdkLFuogXksPWcBABrz&#10;TpNbfuzZXLDpAqLda+e0rl9AkkwCJ6kpIx4vBml5QLqCv80ZawCEJm2n961uNsi+Zezyr9aNVudL&#10;bbfJ4lgJHt+ztuQzNq/ZCQQwT62iv8kFTldkPOmQyg5zQhZ3BVNsKRWdyi6x4ZyW+SirUa/L5qvf&#10;A+06Ry0BCYkO+RKPYlIMc3jq2EEBahvz3WMq6KJtZw9JluK62MBlmgRjW5ZPT5AxsfTNNMdkKhxw&#10;bLpAq4yIe8MKEBhW0Om79dlQSE+WhyjR/EpmBRCjWx0d0AvQkrIckp3J/ay6g4AtgcT6gD6fN+Cx&#10;B0uyMm5oj/qOTbkvmP/ZUwYnmHuwUs3uN32rwIUEia4aw+ehCA2oBxgFCph+rDuGnPZ/RY5lUK+O&#10;VaDXs/Ndlc0YO7h7yU7IctQOIGNYcJJ0OWfSSAEGz+cpAbB+1i4do44FdE0Ul9Laz07wCUDKVJBy&#10;Sa8rkiMjkoI3Z+jiMYeCyR4BIWwnvW5YP+v/+NrkBSKTRiqmbWWlSCTVCwDiekdYAwVhOu+qX8CA&#10;byOD2RdwnJ8x4x4jE8xosladjhO8ncy8A5Y5VClOt1ZYP9VIID9mTxpYn0fmQDIj8BaAzc5c0Ul1&#10;0fShJYnA0ALG3ieDB9QLHtQnsYjVr2DauN65jk9kTyaxWVLyFdaxnEgAd9If0hHyOfa4ijedl9qg&#10;43t5wu8vowcgXnaRQ4z1zuNa1jmSIdnLK6d2lLRMofmutfMytltZtVPZK6bmPj2ZIIokh7ad88kf&#10;fOf1AOJDBWTpzWU3FaTqD/Lz779VjfHsFdxiLp3cmvVvVaMb6lsvnCiJy6evXwxYHttwW/rhRy80&#10;Ouue3rey9gzSFWw+cwEZDnIqWRrZYzVx3HOsqRyaFI4+tXtZvR6IV4y6b+OcClbebvsuDk9vPvdU&#10;83IFG6ebVwN66ertJXtyzWX4EIaysLIQn7/7bCuT8MqFXMul+flIXS/OV8iKERkPAkqFxeOznspi&#10;rcg4USuxNuvg8ATFAO7jWSs7BA917HBH0yX7/cP52913/HbzKBCacTkk6+eyrFcyWQAoFnpC/j49&#10;uGNW1jtZ/RkZ/+r4Hu6gQ32PZnsCe8TQ7qz7nlmdkkshlciPTmeMPpXATK3Xf/zNz5qnMhYErbJO&#10;6kFk41g2YtZJVCbmecnc7JfBa7OCUQQMgLNs/+zMydkJkDnncMTTfV6/j8HBgMMzZx/L+mGfAbyH&#10;UjgkGBFskFFTZiA1sfTDcp5jE5zDg4jW5VlTyOBGZ01ZHOykXnJKMJxi9cUY/AD4yfkdS4/Vnzlp&#10;WJGolA8UFDAQ+bO/Pf4oMvaRCpj+/Z/+LNj3VwHWQPovy5CFuwx9ezsQ5/Nef2vDy//h722YuB75&#10;vV0iA4u3Y2UY+ktwD1/ndVWw+h//1GLb29n3At0F5v0dSG8D8fWFf9P8W+njvf433pNHu2SGCX0r&#10;WvB+X9QO1r2O5ofvZcv78sWrJ7PIjA84yoSdMrKKCfZuXlLpUwUSm1fObp7IBVK0Q0oicnLhAeHh&#10;AcQzxg6sNuyLZ44tGzHsnBQm7TnbuYWzx1d6ZPempQG8ikk7ZMBOaOZOHVmpEBGZRlCtFOLkRhEZ&#10;TevOLGgidUwxgPlSosoLeb5yfEexntJx15/e1+zaML8CCj7tUi5lEZkJg83GYne852s55t6NxiLD&#10;M3il2TtlMumY6vXY9kcTJS6ZO6km1eRsajPzWiCbK86jD99bPu0Dn+hSg4QEp09ANMkQJx3+7l3z&#10;fjUA3R65r0D4hBH9sqkPb7o+fE8zf3oG6/yJBYC6JPLG7pHgdLznqwXiByeIoMXftGpOBR5s1GZO&#10;Ht7ck0k+L5uZDMbQXDf2lqLajvd/M4P20eoCK0J9JJH8/fd8s+nxaI7jkfvz3Kapv+srJZ3YuWFh&#10;AczXAuBJQY7uZGu2pv725PZFWQiXVbX5nvULGq40HhwI9m5YUCngi0daLhSYig9vn6+io09evdz8&#10;4ifvN3+RBfrTN68X4/7RK5crPfqXf/hZeTBrzPH8+UNV9IPhUVSl0Q0JhQKcY3tX1oZxIMD3coKE&#10;qyd3B1Tvy4azLpvH3GKctZwmjXnh/MGGWwO9Pus7dmAcOAAsoMwG5P8sR7XTp7MdO6h7BQ7/+Isf&#10;NH/2kw8CtI/lvfuLQeXle+Hotmr2dObwxoDKRRVgYE2BYRvzzYuHC0AWQ5UFEdtFarMyQETxkGsp&#10;lWzT5vku2Hg6gJhVGvkI+7LyNOYg0CbZuHh8Z4FLmyLArthUpglocC6KjBVrXz65oxgmFmyyUTTW&#10;105uLz3nygAtxd1s33SyxewBcY8++M3St8+YEIA0c2QA6OAE0z0KjI3o/2iBW2wHkAT8ALoAAn12&#10;y2qvJRmRpgVEp+U1gBRG04bCqgvABJbWLJpa7OyMAF6bFgChiZK6CUG388VAkrfZHNljyiiQxS2e&#10;ObzOeUaACSmL4k/uNBtzDU7n3uwJePKe87kvAiQZiGkBjzsDKAR3MhbcNgBzDghkKfT+bBvplXW0&#10;Bfi47wBtXrM5ATbGkdzF5ylgtcZgaqVdkROALOkHcA4sY+e3yACsnVUbn2zDrPrMvlkTZxWQxIjZ&#10;mLxf0abrt2RWq3usObYr5yyrwI4Uu+l3IAGrvif3GqDnzoDBE8RyWakNK/NdcN+n+4M1lncHeHFU&#10;IPUhn/E+jj+kSDb/kgjlvOu+5bNo9fnVl/QqwBGQXpTrrpBV8xjt94HmBQFqjgegnZVrMTDAXrOW&#10;pXkfuQvpDjCu0Yz1y+erh9A11bPxti4BjpbqT+5a2WzNmCKZ2b9tWa5VxkZA/sas4zIDC3NdETYY&#10;SnKbaXm43muWtZyO5k0bUX06FEurTxofkCHotNfICmDWpN9HJbgcnzFNiuRaC7aMf8Gpce1YBDM9&#10;O9+TNb/lOa3uituYAmwgkI0gZyMe+Qo3FUC6X+px3Ku1CZwWBGBbq0iqVgcY0MQDjuo79qyf3dBd&#10;k1mop1D7ggBBMGxdMbN+JwWteS7rkfGwZvGEZv7UwRn745ujWU9YzwKmmzLGdCm2hrGLJdnZnGOj&#10;cza3Z+Z6jsv9tpcuTXC+NYG3MWW/PJbjbi9cVT+CQHCcU0c/nmNsFdReUdOjH0XWF3I0rjQyMnsC&#10;Rq37AgUFmawl6byx+Wx+3cvd2QME3hee2tZ8/6ObBdgx25oscZLBqn///RvNzz6TkX2raqT48R8O&#10;SOd6czXr37Nnd2Ut3JD1am4Vi7567XDW7nmNxmA/rIZc9Opnml1Z7z649XTzwctPB1hjyw/Vdwko&#10;EAPzJw0ohySZLBmMi9kDsOpvBqCTiyiIffPG8ebdF08FKxxqbpF8Xn2yuZnPsXe9/tzx6tjLAvLc&#10;k67V/NzLnZWVcI1kc6/mWfBw7dS2KqiliZedBY7VZXR76I5ggIdLTtK7+/1VU2EOeWzIfZRVeaTD&#10;15sHgz/UCPUuFvmRpr/MeMZ0WSIO6lE4ArlJ8qUWsHPWbhruRx+6M+P23tJ3P9Thm82D93+9eeiB&#10;bzT9n3i0yLyRwV6PJrgXGKjlQ+JhxdmzKqhml2vMHcq9FtzqV9FqWtanJDRVo5T5py5nRq7jpMx7&#10;oFrjpEnBczMTNA9W5J2gmCxYUL0wY855lj3j0ATxowcE59xbneQdb//ejzR9c00GBsT370258HBe&#10;n6Aga4TvW5L9a/wIXY17ZFwmcJ45KsHO5JqbZTuZYxmZdcW+NTzrJwkiqczMvNf6t23dguxjvSrI&#10;UCCr2SUjkfnTRhXZsX191tHgKRaU//w3fxiM+xeldddp9d/zKGv0NoBexHgB+/8O6Fts+69BOaz8&#10;34pV8/Czz2m9L5+TAOC3vmTVgXAvKMDd+rn07gHkrQ9ok8i0gfUWU/+31YyJjAaor0d+/lfgvT6n&#10;9ZoC/dIGbQC+9WidyLMXn8pmMiEXNmA8g0Qad2ie2X7Nm0KfR2Oa6C+gXsOmVbqqJgJblmiNZnxw&#10;Bqauqxh2DDjgPyI/r5o/JRd2Ud10haPYZYtvpwe+2cwcPyQ3tF/T4c6vZkN4vOQ0tRhnw6B9p4ml&#10;S+VreyzgScOSt26cqgYOJwMIRMp0x1fP7K2F2uJMn04rJv3cKWBYmqU0XhnsGHWyHRXKNp1uD32r&#10;AEhVfWdSGWw6wHbPoMR+k7/06/lwTQgV0ryuWRMB5p0fvKsKRx/p8K0A8K/XZJo4ymDtW+ykAbtg&#10;xugC9TRgfPC9FxPEkm9mBqkIWMrXpOMl/fC9shV8r8fXhPG90wIUONr0zLWZIOWVnwURrC8VYA11&#10;PzSHSvAhSsbMS8v1zTkOzPGT5tx759cSSSc6zu9SZVhGbJWiLR0mq1lJm76TvvLJ7UuKaWcphRnS&#10;zW7NwnHFOpAwnLeQ5/mT169Uhf4nr10php2FZHVf/SlrqtersFWh8fu3L5bUAGNj0+Nfjs2v5ii5&#10;jyzLrub/NhAp2cvH2XntLWaF9ORqQCzgzrHmvQQOAgDNkzBMGh+9kEVaZsFxsyykk6f/Bgx1LWSX&#10;pUOlRfm151pt51/Me7Sjf/na8Qr+OLXoXKqjJJszjPTNLNiKkzBqNq9j+zjM8OdlNTi5UsrkOqQ3&#10;shk84wFY47aadyTA8PpLAfikSqQ4wKsNWip6NX0tZnblzHzmtJIUcaUQgNDfsplT3KlYDAOPHTQv&#10;BFW8mBWQkTy5hoCIyn0ZI9aQxo6MDqbSOJsYQCNtqjdDFahOHlIa5DFtFltAD0kEoGuBt8mQT1hI&#10;SRAUJmKE2MSODvgyXsfkWRHUhCzQAMWyjCGbqkAHiD+Z+6r2QqdfEi5sIbCkkypg7P7KtgAqGEfX&#10;lXYXY6jI9HDGR7H42YB8HqCiOHF5votvPKaSfeqWvHe69WnioJI4APaKoskvZA6AeDI9QF0aWdBo&#10;XUESqP3Q8IkjAqICwJLxAeCAdg2xZACA+H49Hsi8HVSFW1jogTbmbLacUmwmAD2NK1tXQF7goHhT&#10;tsn5GAvVfTLnrejQg783Tbt7QcoCVAL9Nltg9vEEE4PzzCvdvaXd3pBrorBWEOLaCVjK9z73j6Wf&#10;jIRrwp2F9AmQVjzm/HTrnJXf5ydgWzh9WKMIkLZ8Su6/QjQSGhrWej05S4C14AYxokCUTzs9+ePd&#10;7m9W5jpb64Bnjg+K04Bv7LcCN2MGa+66DMxmvjg/ywyRby3PfWet6TpNzPFbozGM49syO7zg1VwM&#10;y9+G57EtgZqCWQwbRl6mAKB2v3wWcE6i4ngFcTIhAP+kXEcZqJEBS2SQ3QNGxgH6GUvYU7Istodn&#10;Dqyr7BDduoJ5zLnxJpgxP/UO2J45KZMiM0zepibHHMS6e4/sFWZdoLQmwY/5S99ONqjuolj8zOPZ&#10;AaCVeUzAUI4kCeIUjtIzy6z4m2yLQtkNywNw8l5jlMyJdInr0vEA8ZXzx2T8zmp0U0V80I6Teqxe&#10;MLbODaFwPusQQKoQ/EjWR6C+CnRznksS4Ais6eKtkyUnI8vKOmPNVwAti0LiRmsuMLhxYV/W/IvN&#10;995/vvnuO882P/roxfJwf+H83uZaQHpJ+E6oE9qQdflA9oiLRV7U+167VGBdk0ESlB98cKP56OXz&#10;1ZPg6untDRvHz9++WmD8ysmtWdsPB5xvztqqq/i65sLh9aWBfz4g3T7k/7TuuhTrl4BFV5T6/Lnd&#10;uaerav19OyCeE0vJcd662tzI627kWDnx0L+fP8JcYHeCrnVZexZWMz/vefvmmWrihFgie3rs0Xua&#10;Xo/e13QOUO2egHBixvSoBNzjRz5e80lWaXXur7mgGL1Lx7uKdZb5X5S5sDKB4FRyutxDjZvMk2GZ&#10;y2pdpgQI9+x8dwFdc0JgKztU+33WV6Afo23sVo1dMA7DC8SkOjmYAEFIktujS4f6G/bb2oyEnDCq&#10;d4IFxiM9c2ydS6b2yH1fy9rQt9azTgk0zE1uOIOzdlkH9Eowx0qFEPyyfN6E0pZjudX60czbI4Zl&#10;r9G8DzYi/1u/fEYBd0G29cDfuHQpnCX/0hmb9fXyzK2JCUZHDOhaGVtuNtY8YJ5lLCxXTH0Au/V1&#10;TnCSolW698fyfushcL888xHeZJ6g6NXa8suffze4tg2851FyGYC7QLqH31vAvUB4YWD/99xOcLeT&#10;3b/Gye0gHw5vL2xVM/pbxZ4XMA8orw9tB+6tR31wfv9vAD1/+00gX2A+gJ0Wp5USaB1QsfF1gK0D&#10;Kha+7aD8/k9//fPmpaunExlvrQKgadn0t66Z3zwR4KsL4sg8ZoxhMdc9i9mgZmQGEicG1fwcAGgg&#10;S1/Yr0ttQDaWfrnQQ/p0qVQPsA/gK7x4PINPCnPA4w9VepNGHmgnX9F5b2gGhwYHgIh0IE/jXaum&#10;VQrIBGdhpaAFcANidAg9umtVWYtJj5L9OGabDMnPyUNbSuO+IBHa6sXTi91mr4aJ7prIdf3SGc2u&#10;jQubZfMmFnDZnr8bANiltYsVUhlg3WqClga2DRSNGAi4PFwNrAZm436owzdqg7BJ0fbu3rw4A/eR&#10;hkPE+EzisYOxZBNrE6Qt7ZdNGXvEEYJV25jBOeZ8F408hxuAiyTBpByf69W/d6dmYYIBEejWgAsV&#10;3a77heM7mzNHtyca7910DPhfMndCMyObGy95D1o2hSajE5RYUEx8ujV2lKwsFeoKckTRChE7lU7t&#10;zmZUJgw3jF6d7s4kHZDr2i9B1YjalI7v5qe+qO7Fx6+w2Go1ivhJAPyPPn659PB/+N23mj/78YfN&#10;Dz98KT+/3bz53OlGt7ot2YxO7gXYV5fenm97y297fAHXW5ePVGr31WdP5DrOD9BdXUEE5wKSmJsB&#10;3S9dOVxFVgIAxVUKYHmw01oD+c+d31+bB73+ukXjKztz69LhKqQCyKWQseLvvXQ+C/upjK9ZFSyQ&#10;uZT+/+TO6lL4aj7z8rHtlS7V7ErqFPDi54xRwsxfD7g/FwBP83r76pHW8ZzZXccnvb1jVcuWC6OP&#10;KcNGS3crYFsbQAgwkwgBliQxa7Np87PH6NtItfKnpcbK8yRnmWh8sYKziftc7c5PH96Uxe/xLIIP&#10;555+qzZ6TKQCSuOXBaQx7XeBwbwsrCQ7/IdlGsg/SGnoiMlhjGWLtwJWrdpp42WYluY+6aJn4V6W&#10;sVagPo+Ny6ZnTi1IYPBENsJc+zyO5zxZrdHlyt4A7TqeAqxADcsywIjtpfNXLAhYAEYrA2gU5dLC&#10;s4lVfEVKgEwgdZmZwGxLgAwGmtcwF5RqJJJzJJEBPKfkfGym5CBAHj01YoCTFT291vgYKow1edXN&#10;K0fr3vBNx5pi+jYuSXC1bFIrA5FNRRv+mble2GyOLLKFNJ822/25j4Cq+a0Av2Xz+ESx2vTLMkUY&#10;2nkTB7SyNDl2xc3kNNMDfndtXFBSnQ1Z+3QnxUL1yUYFmHJoAVIVeLkn3R78ZgD7kNzLWcW8C3xY&#10;QQpKBDGkciQ5pDLWLsXI3s9s4HDGjI1UWhqbZZNHqGC4qnt2AMqgJx6pjdUaRa4gw+C8HusuPf1w&#10;9oCuxfYD8k/0IqHqkfOYXHpU/7cBz5sxppwrJmS9lHKXYWRyMDvXEFgnNeTQY2/onHVnY8aCBiyC&#10;BUy+TAcHJO4cUwUSWZPUYyA8HLf1dSo5WfYs10IQQwrFPlRQYeP3Gn0FZEqRKT0D/vnUW+ONyVW5&#10;j4LrV64fr0DNdVRro+Ba1kHhsT0RsDn95OYae5hyoH72+H5FOChex9JjZn03xyiMvL4O5GMyGAJw&#10;TXf0NdCqn8XhvCmDipk3/gF8c9v9MifmBrC7Btr8c9DgqGSPFXQfbSuiXD13XMbnpHJ2khFUU7Ay&#10;QUA5eiVIBk5lrHnC67VxJJ8vWCWTlLFbl2PelzkrONae3/uWB2haF2T5EDYThvYolxVkje/BhJOZ&#10;AOtscZ/ctjBr2ppGZ24uL9j4D1+9EHC+ozm4ZX7W7g3Ne7efLnmf9e21Z481n77+TPPTT15q3r99&#10;pjl3cG0RJN/XSfWD57MO78hxLq5C03MB688H0LNDvHn5QB77KzugqdjtKxqa7WluXXky6+/Ghu3h&#10;2y+eTHA+La/fWfp1jjI/+PBGSWQuHt3QsPGU+SJ70qgMYLferMl9f/fWuTzONtdyLOaOIuOuHe8o&#10;tzfFpnq8PJo9Ep6ZPXVk5skjjaJJRfPAsIBaRqt/cE3He79aDLACVuNX5qiC2eAd69AcmCfzYvPq&#10;ORmX99Z4J4ETPJWDX9ZrQBtWOHlwY8mT4aE5CbYUhHJvUddnrio0h3sE3GRuMmQIwl5d7q713hy2&#10;L8iA6X0yLq8xRvtmvVOcr0D+8cxpc5er1Fy1H9mfV2dNMhY5HmlQhgjZkNfq3UCWTCoEgCNBhwT3&#10;bQ8msffo5UMKhyBV90JiNzbrEOJD4XfHe36n2ZvxfiL76UP3/HadZ+9u99fa4litdQpmEReTc93m&#10;ThsZXNKp2bJ2fjN6WO+y14aJMP2PZU1yzDCaWogpYxBU3ZvvffJKsC1N+q+af/+HX5Vs5l/+9het&#10;n9vkM1Qp/1ZFrG2AvA0XF/ZuA+nwMXzd/nNLbt4G5tsYeY+SzRQw/2/gPH/7P76gJcL3M+AN4P93&#10;Vr0Aezt4rwMB+n8T5LdA/H9g5fMsMvnrP/1x8+Kloy0wsGdtbsyQKlbdt3VZ6S43Z5N8at+6ZmAW&#10;eUUxa7JZYtoUbE4bqy34xAK6C3KheSvTRdp4tuWC00ZxnQE0K4oKkMWGSMWT2ZQrQ17Log4zMjSb&#10;C0s5wIXXLj9oxTMHs+AcysZ0tib73pIlAEVYumv5HXB4vOt9tRnwpu+YSTdxdP/aTGwsJgVN1QN3&#10;/k5pu3ok0u2WyTlj4pBGJ9ZHc55awj+UiYc1J1tRaAHUYr1lHKRpdIjl5U7nrjKbPAiQ5zijuEOU&#10;ys1jet5vglfhR64BTaqNE8tFH7wk51ca54B8zjW8rk9kok4I4Ohw5/+szVa3wnu+/j9qEOtq2OGu&#10;32l6Jeq3uSyfFXCzfl4mSaeWbCDXUOQ6OJsuLeeGJaLd7rWJrVwwqVWlnd8tBHNyn7o+clfJhdwf&#10;7GoVpSRw0AWWnmz90pmZ8EML3GPHOPSwq9NtDRtsMT6waU5z+9L+AONDVSyj/fKvfv+z5hc/+aj5&#10;4Ue3shjfbH76KUb+nebNF8403w+Q//ytZytte2jrgubFLMgKpNzPd2+dL9arXRuOodq+rlVYR/aD&#10;eRuWc6MdVaiEHdIAwvWksy13jHF9mx1rdR9tFTRxi9maMcRS64t3nk/Qd6YltwkYZDWqoIoOlPe7&#10;DXzK8J4lq1AboI5CcADMP38m4ysgaWcWV/9XEIQpVjDNvQZDXI10ntzUlJ1kALyAhCyD3hnzLwi1&#10;0Spq1QkVO7xkzpi6zzSLxjuAruAT+GX5RjYjE0FnKn2NkeOOQSu+IZ8LcNMVYxEXB6Ta4GVxzCFM&#10;icXMvRubBz2mRY4chO81B49xCeqAUsCxmt4E3OlQ51pi03VSxvRyb7IAyxZhNm0qwCmgShqn2Erq&#10;U1pWBkfzHNIeDhWAOEeeG7lmNPAsF3Uh3Z7rp3mSuc2LmtyIBIpc7kQC8tH9Owd0LC/Q8eSOJRU0&#10;6mkArNG9q03gxrJ15aw6jvZMwpbcIzIgAc+MAFRgGKjlXW68KBrV6ZdsAXCnryaVcT2+885zuec7&#10;AswGZJwPrkDz2I7FzdoETRonkfvILmAjdZElIcKyub7mT/fO9355TdwDP/fr+WCBoamZ17JammqR&#10;FR3YmuAuc+hKwAI9+OGc65Sc2+xs4vSgxgU5ju9w/LTOIwZi9/uUs4ONDlve5YFvlLsFJheoU5i7&#10;KdeeR/zeADR/n5pg5EiuqQDAMZHoAAM9HrmzNj+kATZMtqZzh29U7QMNq3Wh28N31jqm0FPR2AP3&#10;fLX86r3e+Oia/wP7WDns2MMJ+B2z7AxArreGIjlrF8mN1DYypRo35bsfT8CgE7UeFj5P4a8MJQ9p&#10;5y3AoJ/tk4DlkQ7frGO1DpefdMaBtVva377Tr3uHygAXyYJgyTXi9ERSM3lEgqocE8LIukamIKBV&#10;Y2MPwboXkEvQxs5xR4COmgYAR/ZG90ZyLJkRAba5aA3CSAvSjPk5AdoCRdk1zfQ2ZpyRdsgALpmp&#10;0HVs7uMTFQBYA60vJHfWAlk30jhrd83xBOeAu/ErOyez4v6pfeCwZT0xJtkkk8IgGRyzdvEyLeac&#10;olWEAymMOjH+9epLZLdkKVlV+p9zZiCguFnmzDqkrsSxjBr0aAJa85h+nH/6xrIRVvvzwsV9BbBb&#10;tUGHGk3vSF6w8sD9ib3LgynU76wvtxeAWrGo9RgrTqZCr/7pa5dKWqMRkt8x53zX2RS/feNk88bz&#10;J8qb/ublg6WH50JzLmDc75o3sYikqcecY+2fz8/ffvNqvnN/rumozLnZzekA9acC3revyrXIcZLL&#10;kAth4J9+cl1zKv/v1+P+pmvGEymr3jBsG+/4+v9semVfnDp5eMO6uVcAY2+1IuP6NSOz72B79cVQ&#10;GyKD3/l+83FcyT42Zy16oucDlcVakECQFAzI7dzha9nrN2Rt7Zpj2VKAWxYM6z0uYHzvliVVp2fO&#10;kry4n+ygFQuTnslmwQ7GsIDbmiwwp2PXD2JdAlAYzP8Udtu3kTRP5PgAd518t66ZXfvq7uCqAb0e&#10;yGt6lx/8Y53vymeNrfUBAJcBsy9gz41b42ZjQH2frvdWB+o+masCk5WLppSWnVrhkawhXGjm53uG&#10;BtgD1l07frOCGOs/GdicBK7Y+MXZw9TnYemtbep0BMoCkf5kisGMAhWWlgp/p2YP6pn9Ri2iIBzW&#10;2rdlcUmFyAC5pr164+nm//uvcHDLKrIeGHiqkzYWnub939p07+2uMe3YuB1r/58PQL1d/94ixvO+&#10;/PxbxZjnUR8AdNej7W95/G+uMp7rg7ypFQW0A/vWF7ex7/m5IosEAl/aTebhy+t9iRrav+M//9df&#10;Nv/6d3/WvPzc01mMJjQLA+xsGtVVMWAPMw7ID+/bubS60nbAvMI7YGH5vElZ5KZkI53ZjMtGv3lZ&#10;Noss1utzszEGFmH6PINtbMDtoR0ryo2BXlLqe3g2vxX5H7lOryzKFkpMiuKhZbNGBDTNbNYuGFfp&#10;uKM7l5a+kHavXQeNycRuYDBnBHRoxqSVObaFFMBmRYcqPYS5lmIxyFkKAcQiPWz9g3d/pUDwtDED&#10;Km07LoHE4lljy82FTGXy6IFZ/B9vhg3o0dx/5+9m4LAn61BpLUUkc6aPap54vHM2N5XXD5WkZezw&#10;JzK5uzVDA+w1KziYcxdpAlHSUSZd314ds9kNKU0r5lMEzGlhQb5b0MHLdHrAAL0pHacNyfss5LTL&#10;gAfpi2I80gufITJX0GVSKegbHtALACq2OrBtRaXFFNXt3bQ4m2nAQN6/acWsCq5MbEwAuRDdXbWG&#10;zzljwYCjgZloZAFzZC90vMuCqMDw5WcOZVG+1vzZj94vDSS3GRaSf/7Tj5uffPpKWUcqGsW+v3Pz&#10;XBbOLQFH0wOaelQw1/Ge383k7t9i/jJJBV2KgcmfJoxqFVEP6tu9eSzX9rGuDwYs3VmV7PT+Heqa&#10;d8zx3lf1BCw/O+QeuY+CMXZsQBlng5cD2NmNshf189YVU0pPSdbw7Ok9zY1zCSbO7isw/2JAN2ae&#10;BAarJm2Mzcc40d2f3LuqPIwVW9Hpc2kgzSGzwcBzebiWh832YIK00wEKVzKHdAQlwwBOjAd1EqRe&#10;3TL+eyQ4k81x3jJUgI404b3f+u1cg4cqq8RJCVAk1RKAeahvcB24GdBk0xPLdGE0tJgeVQ1sume+&#10;jm+Nt1xrwZ5sGvmUjZpNH8mG1tOLM3awOuaPY8QuTZYxy4LeklQosOxbGwUfYWOWTIErBb2wjr2l&#10;9w4QEYBg/DSnwvqT/iiSXRGAI7jaECC9ZRlAP71ZOmNY6eRnBXDuSJC2PECZn7VmRkCF8Ux+gCFU&#10;IKlQFZh3nsb7ghw/hn/SiMfqnkpnA1fWAkCIhhqgBbKcJw2xLAMZiOydYjgBlNcAResXTyq5D0C2&#10;LN9N5kMaszjr1Jasa9ZKUo+hAbrG4IDMj/Z5gpXnWuO+2XBHZA0FwrCiW3Nu5Bq719NQz83GPL0F&#10;CHOsg/J6c9R90VCLbGnF/FawQJdu07dZWyexbjpcy65g8LFr3FywxXzM/X1hArvpEzMGsv5a72zo&#10;An9Wlhho4wBw5yk9Zoh2/FmPAz4ef/S+WhM9c21hlauQGQAe2q+VHewbYCMbYN6VXCCAnVygRWr0&#10;aGMZOzbS7eNH9qu6p8VzJzRDMrcRCjSz5r1MjvQ7Ha8W7OYDtwupc9KhSTkeGUHr7pAc8+MBIor9&#10;HsxcsE8JFqyl1syWpLO1ljlPXWCxke43tzCyG4GEGoDqSB2QRP5yJXOV65CMyIbFU2pdJG+jeTd2&#10;uDNpHCZrBgiTRLnmxiH7QvfVPALGOX7JFCESML0CPswjyZqAVfG77rDV6CkBXVlV5rEme+bKBNr0&#10;/TIm1ggNxQAwGYcrp3aX7OvMk+urwBuYUhu0JnNo2ezsmxkXGG7ByMWsUxo+KYDlUOOhO+vKeaOy&#10;J0+vMe3/6l6A+IUJBjT/0V1TFkARLQkOBv/21UNZ07Y3H712IevX1mLfbwU8q0n58ScvNu++dLq8&#10;zw9snh+gvLY07ZoiPbVradkxYsXffOFkjnVGse+kLq9dP9JcPrG1CJI3b5wuwP7pa5ebd1481bxy&#10;9Ugx+O/lvZeOkVJuyX1aVr1d1ChopvTmjVPF+pPbOB4dZr3+VvaiBVMH5rtmNZxqeJ9bi5F9POYx&#10;/S23si1V67Bl5YymV9bTcotTT3bfN7OXd2ru+Mb/LGe3fhm7NOsKKScgHRNkc2DSU+LI7hWVlX7w&#10;vq829wVDsFscl/VxaoJnbPfyjDHBIzwE97BGFRDaY41bayxXJmQIqZeA/MmMSQQJ6XHvrvfU/VFw&#10;XjLAjKNZE/rVumctkxGDCWjYWzrzvo1aEMSNfdqe7vOXJ9AE0HXKh42sI+pBzH9khXVD4Kexk2wC&#10;ZyNF6sBx5/u/0hzetbLqNuZkjMyeNiTv69I81iV7dN4Pj1BdIFAQUjqkKsqX+du2bn6u/8pi47dl&#10;D5DZtY5xjxozqFv9nfPZ3GlDaz2TRRV8W5MU1K/NdXsi2EPx7uy8D0kkwFw2Z3xl86whOtPuD7ZS&#10;m2mePn/xcHAtcP6LAu6tglVMPPwML+cR7NtSqbRh6jZA3lKlBKj/BrP+Jeau59aj8HMbDv+t/w1o&#10;t/8TqM7vv2bH86KAd38rEN/2RuC+tDj1xW2svUcBeEx+Kz3QYt29zsHk2c/1fgf0l82//P0vmucu&#10;HskNnF8Lvpu7b/PSAKtezdwAAa4Uc7LgVWvoLEBS19LULrYUtVSQ9yhinZIFleUcC6/VCydnocuG&#10;lIeFp1xmMiilzdctnlrV2hrOrMnrsIDrl05rtltsc+N0fHQzpNzp+tbMHd2cZUV3bGu1dH7/1oWG&#10;76w28dw21meD1dxkTSJAA78kNPkMYJ2+u4prswCuziboWBSaYhJnTxpW6SD6L+wkfWylZZ17ng0a&#10;8hUsOweeWXl9j0cw8I8VQwSE0/nbgPx9+vhBVfhaWrCS1UhtqbjuVkGAwjiMlKiYBh3DJRUmUqXL&#10;VxC3KNeUK47vUPGNuXc+6gvcA+2EXR/yItHv3k2LEs1Oz70alHs1K8FMy4FClLs4mxHWFtiwsdA3&#10;u8/SvjsC5tmD7srvNgjAS8Qu8wG8mCiOU5BmAZKGa3n8d697NzobuUWfdpyMg1+ugiCFqj//7pvN&#10;Xwaw08JzeeH3+8OPXmr+7Mcf5G+vND/44MXm49evF/tTzVgCeLBqIvc5U0YkkLs/i+SAbNgtD9ze&#10;uZadO97TjBj0eGn6eeK6J0P696h0pk61gzKJ+wXMz58xpoDwxNGspToG6N7XDAOQ7/9aZXL4GytY&#10;0gYb24q1UWh268rR5sbZ/WV/icF5O5vD+7fPZaM5UbIbLjKKpEkdtKnWAEqKVmoaaOdMQHN54/z+&#10;uib087oDY/JfuvRkWW+eP7y5ZBF0ueoz2G7RKlZKNufmfHXbU0+hOdfgBCx0jOyygHXORcMCirBA&#10;znFMxhPgPmPC0Lzu/iycAtXBNScxshrvkNAA7dKxrUZGE7LIDaqgSTdQ1pIAL3ceEhKyC3McOAfc&#10;aIaxJnSeNjD3SY8GG8/BBIN0lOy6FCCR1WEjaWwBC4BBoKKI7+alQwXm1RawP8SyP7VrWTn9rFs4&#10;vlm/EAOf8bl6RrNo2uBm/8a55aZBp+4zMNis9kpfmrkqg4WV0plWrQy9u40R62kclwQAk5pzB4AF&#10;HV4PIKsFmJpzsvCTAO7euDDjcG4VBo7PeRmX5he/eCCN+5LvV9Dbs5NOyvcnmJhccwP4JwkxHrk1&#10;AMnmirWnCizJ+PJ/99xxygAAdjbKnWtnFjuKiVfHgJ1XLNqycbTZ98mG/ETWlf4VIAHeJTXJ/3iA&#10;m+dYP0GCmp1aT+aMDrgYmucEQblepEMCM6453k8KsyX3Qyt2DJdrYmMnj8HYy8JwtJg+vl8Fev4u&#10;8KPZVaCH/OjV5d6ss49WhkEnRkGLIrxROW+BJUcIAF7RHfaMfpf8ZXTAQ7f8b2ACAPMVYDeG/Q9R&#10;4Vqayxj5PpnzGrDIaowf1a/S5Ap4ZVBpeocEiHM9kq7n0uH7XG8gSLDj+gv0OPAYq+4BOSVzBOs9&#10;Fp2HuTVsXc6xPcA01shnyiIxa637Zc8CjMlbeLdj3/dsml+68E0ZG4pk7WUkVZtznUkA2Zsuy/qr&#10;yyVJivGigHhXvmd1xrraHxIWhbDWQPanSCgNftR2AE8ykLJO9PAyK3pyqMcQAAiCyfgA/3WZDzJD&#10;2HO1IIrst2XfZHFJpqMQfs+6gPWMu43LW8EoSR+pjc/Ue2JmAmZSsaVzRjTXzuyuuftCALoMJrb9&#10;rRvHm0/fuBjQfKz56JVzzQvn95SEhTzmaObx6zdONu/ePJPX78haeqh5NeD8xYvseNcHqB9t3nnh&#10;RIF6xd8HNi9orp3eXQz5Dz++2fzBF8wNXiwCCBnCg53MjLRl8vCepefnJf9WPh/oRqaQCpFEvv3i&#10;6WLsuX2REToX5gjqtS5nfUagkMKQUr505UhlSTXUAzJZIJKQWkvZNt9751drDb4nz72y3xfTnrFY&#10;nuZZG6dn3VyadXLu1JYN68KZMMLApnuC0oceuKPpGkA8NONMpr5f7041H9cG17DPxkDvXLcgY2ZG&#10;rbP2VMYd1gt4BGjFVgvcZZzts3CWwnQ1JTMzxu2T+krQi7MZ1YxN/c06ZFDmPICNmIDT9G0gK+Tm&#10;ZG0ck3mPQUcC6kaMQV+ZMQOsCz7NfcEBS1REgrFqPMtmakK1NOsgCY7z0GQJsIfzKiDJOkn+uSDX&#10;SUb0aLBZdU5NoINQ1Hdif7CaOhwErbVZd2QBSK8EAXAF6c/0fLfM7+SsQdVno9fDOZ+8Nt9hrQL6&#10;BbQypuoXrd8CITWArc7Yg5sD25c3//Uv3Gba7CLrgRinRvEI9g0O/vd/AOhh6TbgXmC8hZPbHy0A&#10;j3Vvf7TA/G/i6N/yYe1I/9f/aH1oi9r3+6+Z9vYPKdAOoOeBdef7Xv7vurX6f9vr62DzORWJAP31&#10;3rz2H37V/O0vf7955/al5vsBWdKPr14/lYuajT0XiI5T+sRCxi5yeN9uxZJXq+i8VmMUUpjBAQ0D&#10;sxnwPT22e3WzMgsVpk4hhOpiKeoD21eWdnZyFthxQ7qXIwTWfXYuvpSMgWOzstlWc5RsdCuzyV47&#10;vbc5ncl6OJOTxOBEol2Fki9cOFSe4GQEioZOBNT77Pm5gfs2LQ7gzUbw+CMZBAOyqbRYp/7ZECYE&#10;eJAXDMnkWr1gYhWrGbhcUfp0faDpeM9Xmh3rFyYKHtioBJ8xfnA2vZxLoj36fJMPsFX8aVPDxBmg&#10;Q/rQpvYogC6Spq+fPKp/Q4M+edzAiug73PW1TMSBzZol04o1Vsg6Kq+fEtAzKlGktDMXizNPbmmW&#10;ZQPCeGNQd6yf3+zPeS7OBKKnAyLolzX+aA9G6ClfvHyouR4AeubI1vJJBhjffPHpqvbG7n/6+pXm&#10;9fwOOL39/MmSfvBOn55J9tr1E/VexVfSs/y4bYa9M7k0TuK2IgMgwzEjwYq238bF5mVTmreygF4/&#10;u68+/+NXLlfXPX7wHGh++XufBrjfzt9u5DsUFR1vvvvO881nb1wN0D3YnNizphZURcc9Hr6rNlbX&#10;lHzr1JObAqhyP7evKKef4QkAH81rdHBzfx669+sBFQMajR0ER4MyPjW3oosjAer6yH3NgIBk3Wul&#10;6AbmHi00drMI3vON/zsA5oGSD+giJ2i86xv/o+RD7Eu7BjQ8cv83mk55sD7VLALz1yWffc+dv1vf&#10;hxHvcNdvF+vx8L1fy+u/WmOcvKlzh6/nfV9r7rnjf1aTL38jR1GgN3roE823vvb/lGsQ0H3vnV+p&#10;zQNgHxpQMiCLmUZcgPxjOR5gHtDXT2DdijnFYC6bN6mZl01etmfR7HFZ7HvVOBDYAXWkWq6llKkF&#10;e4jioSzyAm3WkTYJQFQ6lf4SiJ8w8rHmYgIUshPsLqCkiGrN4mk5tt7FyLIXdK2wy3TlAsHBOX9j&#10;0oYkaNaBEYtHfiKLNj4bEfbHAgt471hPe7som/C6AKJFVWy5NBsh4Llw+pDmejZdXVcBFMwYN5qW&#10;lG56XjcqQLhfNWEqF5TMd8HG6raNhG56Ag1vFvkNATmAleBU4DFdwJ65JoUtaO7Xs2NpMHckgFWr&#10;I9gxFqwbOkI7d5rMqsnIdwts1BSoB8E4AWQYNCQApwYB+drlM6vgi7SE/S3NqGL9kbk/XGQEUYtz&#10;LqQ8uwPeZSMUEJImcHl69+bTzbRRbHkHF1DU3ZPcbWw2OjVBc7Muy7ipN+JLP3eyDESry+vczGvu&#10;QiMGdKlAleb42J4VAQ2zE2gMbp49f6BYY+5cTwc8KrA8m+CTxpi3NTkBL/7xw7uX3GDB1EG5zw/W&#10;3yaM6NVw09ARdkquLylP2Vbme2ZNZGgwKIH1N2t8Iyu4QiAeZMSAbcz5yAAURXrDc+zmFqkAAK6D&#10;dJ+eDzXcYDw/FsDUN+Nd3Q6d632Ze6xyhwUY3X/37zbTp4xsBg/MHM0cX7Foap7vafplbk8MYMfm&#10;I0EUyxlPWMICS5m7WD9peESIcaOWRbbTOBRsG2OagPGFVzCL8CERFfiQfbEJ3M3RKoCaLKulTx+S&#10;azu02ZQ1ncUiNn1PArM5kwbkGvUNsBlSrPyBzUtKdjg/1+n15041mzMXD+deAM9v3DiVcTCz0XBL&#10;g6pl+S4ddmUBrN32yAMJHDR9O7W3ldGyRvv/4unD6hgWB0DpHXHl9M4A7zX1vZtWTSsmfv/2lhe9&#10;ngo3n3my0QxPVlvAQKZHxka2Yx1uFeivq4f5R46yccmEZtPSSeUa8+zZnQHC6wPSd+b1G8qG0Wue&#10;2q0gdk51HQXgWSz+/rdvN99973pzZPvC5sa5PVWfUwWv7z3ffOed681Ht881v/fFKw2v9x9/cjOf&#10;sbRAtqZqR3Ysad596ekC8joi98o6rRiaDaNCbMByeO6l9URwRbd/+uDG5sSBdTnnOY3eHQp4r5/d&#10;nb+vbTQf7Nfz/pJ5dc++jgTqkv2hkxqw+79V1oNIIp3MESaIM1n1EQLxrJVjh3Nx6lf78fGcx4LM&#10;p7lTBjW9ut5XfVgAf80WBw/ombF6X+0599zxlewRX81n31HOcA8/8I2s4w9lLdJ0SGOkXpVhGh5w&#10;728bsg7bS7ZuWJCxO7Y5FCxljT59eHOje+uz5/Y1ug7L5G8MDkEocFp7MoEihltmzNova3P6yMYC&#10;+oD082y2g49uXz1agH7flgUVEGzJOCLt69fzgawvujo/VLIkRcdjM7dfuHSoyFsym/dzP0cNeLTZ&#10;t21ZczGBF4yDSV+SOWNOd7rvG1kz76g6lyF9O9ceYY0b0ueRYvevJgjcu3leMylrdEsW1r/Avjoo&#10;+4ji+ZmZe6SR1m51jUcEY9uWN59mvJBec71BxCALZDHVK7L0PnFgfbCIRoGzmpMHNzT/+x//PLi3&#10;rWC1TT6DgQfm24E6PNz6uQ1Pt2Hwdrv2dvytK2s7I9/+mha49zOfdxFAAe1WVPBrppwUph3Itz4Y&#10;q/7raCHPeV8B/HpfXpPfaXrqM9s+x//qYCt9kEebll7nqb/+8581xw8qHJyfhX5tRYljAkJpA2nE&#10;JwQQTA/gBNp1X6326QGzWHqL4fgsiqMDOLatmlMsOj37yXzO/q3LCnySoMwL2GLReHjnqmb3pkXV&#10;qISmEPi3QK4LcNPxUepwayI9XfEsuBozmCztlfv7siiKvOmkX8hAvvXM4SwyG4pBMJhHD+xaYFSR&#10;HbYJQMFgSadIWc4Ekgf0KJCjaIoMwP+lekVxAoZzAbwKTRSbYuiOJoofFjAlbSwlZrKRlbge0pki&#10;5mk5VhEuz+cR+RxOFDIANn0p20ezCWE9SZDIg7D1wwI0edGTimC4BQS8prtn4Xggm5WmDj14uwfg&#10;mejTAxwAKKCApAKTSCvmGmvdjeFaGnC/dObYutbkBFhDRSeAFeYdIACEXCcdThUN2vhnZlGizRzx&#10;xMPlvICV4UAgYsc4rUlkrk35iCwgug9iLzXIsWjOynvPPLmx2B5SAN7rGnh8+81rzc++/Woer5X0&#10;QFdE75Gek/p3rU1STgs05AIBoFEGRpS9It+BfZidTcmmjmFU1a7ADgjj/aopjCjcdTQOgU2MtqyI&#10;bIiFsstDd1Vqv/W/bgG7X6/6BKn6LlnIMdkKke751u82D3X41pePDgHP/QMIHs0Cz6v3gQRfnXNP&#10;xiTg6pCFudODd1Wn3Hvu+J3y8PWZwwMuAG2NJnp07dg8mJ875H1aXz/e/aHSUcoW2CBGJUCeP31M&#10;c+8dv1vvIwViPwYAtrrtPVKghhyDjGZqgkguAyzI/Nw5QUy/jGGgn7WjBbRfAmjFhq4tlqV/jwcq&#10;0wJ0k2MY9yQwQDatPACqUJsOWqYMyziiX5fKqmEBuzyU88p4Z2ta2mJzKcGoGgg+wT0TRIzNe2XY&#10;jEvXvYLujHuOL7JnCp1bnWg1vxldgXyxVrmvUvTmK9ZoSdYCNqKcghQFaiJGgsDv/nAW8Aqacwy6&#10;Y9q4i3nOgo11okf2uSRSsgkYeAyNLAcwJqsgIEQkmDfO6bFssFhpbJCNZniC3w3Z2GiZbQyLM66+&#10;896N5sefvVIyAh0v1RbYtHo8ck+x75o8AfQ+R7bOmNyyZl7uw8M1pmxkMhVkX7JKXLwUfWGZMLYy&#10;BIJlDKpCbbIGXThJabCrtMe6HwMoMgUyIGQrWpKT1dR6lg0b+yR1bg0RzEqfY+sXZc4unD60tNWA&#10;kzoE3SxppgEk9ogAnYZkOoMqwMa0AjvH9yzPOruzORZAdXDz/ObCkQ0BAKvznqVVD3Boy/xm07JJ&#10;WQOm5Hj5Ti/Iz1MLRJWkJ3OXXOBYgLFiYfdDml4xHHLG786H3AYDyn3jkQcz3gb3qHEua9kjIIsV&#10;XqeOd5Xm1ZwDsvplnfR3Tex6JTBoZ0wfyf/v+dZXAkRkhh7PGJlS+4Dg1RiYE+DMh1vzJRkcBIf1&#10;UPaD7BDDyH1rVNYfLKeA1pp+cj/gO6mcZhSjzg8I93kySuo8FP5h7I3v9QGX9OjH9q/J/dWhdmj+&#10;jhEVoI5sk5PNzvVdWTU05Fn2PSw7iQ4gruDaQwGeAHBZ5qr98vieNZUV4LvuWgvGkSy6D+/fsjTn&#10;sbzcjXT1FbjILGgatT1B4r7cw1NZ20/tXVXgXx2Polx9JkjMZgQUkg+dD+jljU7TDqCfP7qxtO6c&#10;WV6+Tm6i++mKXIvZJWU9H7DNyeWXP/ug+fi1883l4/pc5H35OwcYOnfNmT54+Wzz/q0zzedvXSnN&#10;OxvGW1dZ8S4pN5pLxzeXQYHA/zvvPVeMus7Y/brfW+NlWAJ1unJ7g0JpIE69SZ/sf7JetNLb186r&#10;QFcjp8sndwZ8HiyXMHOEQ4rGQR2y/t+fBwmmNf2xHg9nTb0j/zPG7qp9l0ymw90KT4c3izJOHu96&#10;b62bCjWXzBlVGmtkgcLPrgHX3bo8UHtCn8c6N3d97X8UITNx9MDaO/r37laZUqRPlwQKmiKR1nKP&#10;efCer1Sm6EgANj9/JgYy4TCPzNCqrAHIF/0X7IvGqnWdLl0zOrp4pCfrYfugLvgTMvcd//DMI3MK&#10;cWntsF7atwXuej2Q9VjPFEwr+NZXh2sRh7fTlaU43HBG2pf1aGG+g1QIjnIsOnPDbTIDTEgU4PbK&#10;XLUH601hLRYkWKc0oRLIyIAzJWl1u29ZYXZIIK6Wxc/26m65lrJrbDMRXh3v/3qRdQ8kOKJk8H5Z&#10;zpLYJVDQCR82gNdana7HVaPR//XXfxRs++eFd//t73/Z/MvftUloCgO3HqVKyXM7cG9h7BZebuHr&#10;9r+14fL8XMR6Gy73P8+/1f7mAuD1YT6gVbBaH+D3cqP5dYHqb354O/hvB/LFxH/5uy9uHUBJcNoe&#10;9b98/t8EvF87eygD/Uhz6dTeAtZsznQnJKvYns1oQC7Q7Pxt3tSRAQQd6waRcEzJpl4V1Pnf7Eym&#10;GRkk7MuA8tULJiUY4L29uIC5oprtq+fWxsqKjyZRahGb4LW029LpFqQrZ/ZWRId1s6BhGBQGfvrG&#10;ldqAnjuzp7kRQKDt87Hdy2vz4YMsZYRJWZtNW4MPQAIbL8oz8HjLyxjQ+m7LsbQKZIcEfG4u7Tt5&#10;iiZL0mOKQWl/6UdpxxR3+ZkEgWae5suE1sDGtXJNsHAAPcaTLdvB7cuzqfdsVE8b/FJ1UkUYe2l5&#10;9QAYZIWugKkCw9NHtja6snYMSNNdFRMrhfyNr/7fAat9syn2LGukngH5Bi5AxeXGd7PndJ+ABt1h&#10;6dpcQ1E3u8bTAdl7sgHtyGLN6/zZc/srZcaKEOtic5Iuk1bUvnt5NjppSPdUhGyhZ/OF0WADCGhp&#10;HqKpFiBzYu+a0oRbnDnDkKRoOf3Pf/nj5uyRzQEUZEzcP1qdIEkebmbcvXnjTEDm3NoQD2xbXMwB&#10;UOaaCyaBTFpu7AS9K6YVIKXrk2YDyIYHOAEvAALLKYwyT3ByBfIu14kFFZ2chYC9n2hesXHXLAqu&#10;68iBvYpRd51nJHgFDPQiwHoD5xqQsQSVAQCu6fKxi5hGi/PDWYh482Jw2Hjy6rYh6CcwZdzgYng8&#10;7g7gZ43Xu8cjxdYMzedga+785m83fQNaWJE+nMWJWxDGZuGc8QVmnHP/3p2bIfnskgv1bT1r3GWM&#10;CRBd33KnyZwSuElp2gxcG8CblIRLACeUvr0eqCB5fqUdRzcLc90AbwuhYiWNbwBDGyMmSNGzPg/q&#10;Ccg4KtWaOeE1tN00+sa5hV0aHzCZm3FOz45xFIBjMLV2P7B1SemKuRoAQI6ThOBYNjKfqfPu7owJ&#10;AHZXNmNrEWecdQFkHFwEpjJ2wDM2WApZMGjOY+D9n8uHYsAFCQ4wpSRyAlv3XrEVPalGYU90v79A&#10;ls1x4dThdd0GP9axCvH0QuBAI0sIzCkgNL8ESwqyHIvA1rqmFmBs1pvqRvjwvZWSZ+XGUQVpgVUD&#10;WAEyY7FfNn9rgqwgwOW8nQNHIYW12t/LcHEaYpsp4wAYu3c2bZu1gMR6MzRzgYwPULFZu3+yIFjh&#10;cdnAsZSsAr/99vViDlm/7lo3q1i2l68/lWBpUa7HzObSiW3NxeNbirEkfeD6tCD3jrwEmF89f3Tz&#10;VEAbdlN3YQ4gQN7NS/vL6o98DqFy5TQ3ksXNtawXgKrXypAqEuSmpA5H0z9jbtZkzZqeaAHhrFfm&#10;MzmBudqn54MBXF9tdYPMNWeJi8UH8Ls8JMOmzXz3VmYzoIx1LpZ+4qj+VRcko6ewXUEne0n7AxtI&#10;+xY9PKkh4H3hqS11jY1PzjWKmNkl60dgn9IoTNdahafmEJZ+3dJJpWUmpzmX9bMaaeX9owc8mn2M&#10;zSP5mSLVYZVtYt+oYNQ6eeZAgqEAfP0NSM00xVsyO0Asn8/LnxxSgzSSH3uMgNJ6e+P8oQq62EHa&#10;7w4ErCvE3r52TiuTnTFqLB3cvqT08Ree2pz1ekkBdAHa0d0Ctsn5fwLSnAdnLNIeEh+B7uvPH2te&#10;CUjHotOv79k4pzpWk7hpmPdSfgbKP3zlXLm4nAuoJ2EhmQS4v3j3evNKgPl337ne/Or3Pmq+/eYz&#10;VQ8k+OO7TkZDw062+MGts82Llw7UHn4hQYLgEdP+/feezeduyrjuXUEyECqTIhC2jk/K+O7fJ/tb&#10;ACNiBlhlZSvrxFrQ+q8+RtYNo9vtkbsKLCNoHs7aar18JMEeEH9v1t/77/tG0znr6N35/6MBj1xm&#10;Rss0ZrxgphWSW9cK/GaPnJhAR9Cg3ojE61vf/J3mvnzOgCe61Rh8LOt6L2RN1v7eeeb4pj7Omi9j&#10;TzKGhOFYxzyCNEytUyvol1EbW3I0mXZ2tI8+fGdJw8hUnJ/aQQHEkuwLJD32CTVqZKP2n4cEsQG8&#10;d9/xlRxXgpUcmwD5SR3AgwGQHcgVRBriTqAAI/kfAoVxhB4sHJK2JfCTaZI9omU/lH1/XsC+LISs&#10;G8KNC9fE7M3sVAUXMBDQjniUHbMWyoiXDDb7pD0RfmFlrU6ru8z5ow/k+nWtfVDQzuyjV+69vjtI&#10;oZaUrmOCkuy9Od/OD97ZjBzSIkbUaPKYt2boL/EPf/n7AdbtzHse7cC9DYR7tONkGFqjpnYw3k6Y&#10;w8cwc/vfPFoYvQ3s+1sw+m+1g/NqxNRWYPprsN7qospOsvW/v/ny2cE4iN8E6n4H+tsBfIH3PAq8&#10;+3K/e19e829//+fNX/3pjwOW91WXUq4xNi5FP9jrZXMnFjAHrnUXXTxjdDF5GjopeqPDkgYBri0s&#10;tFbAMSZAqtpj/6bFAXdLCkxL02EZuHlgIZ7OYNm4bGoxAezTuDlgnfZlscFWAPPSmzTYKvcxJOQz&#10;Fw9vap45tjWLx5ayBjyVzUi6UpvrHVlkAQAa0qsndwVALG+WZjHbvnpO6bltYAIEPrtLEqV7ljFQ&#10;6GoRXJMJYnMX4UujSw1Js5c/fD5nYRY5BVyyA3xbAX6b+qKcKxZcCt6kwrIbxLRlwJE01e5MfIwO&#10;Vl4KiAMCvReJiDStvyuEowvDhFqs5k0b2UwNsDfAySwUJkrB9+6RARyQYAEa3K97MyYb3V3f+H8q&#10;3SwQmJqgQKRKrsGrn+RD4Rg5xJKAclq64/vWFuiekP+NyEblGtJMyjbQi9pUNCUhz1GkqmCLPtoG&#10;ZTJr4GFxo9cXeSs2Y30JPBTrHxBOF7po5rACZwq8aGxdk9KYZjPn+vLOzbOVBWDBxztdoGaDxA6w&#10;97JxAoFHdq3KvTNe5lU6cPKo3qVH1vFxQTZIhbjGICaZN79z9RmYXLZ6NJFYgRar1bo/7APJp6o7&#10;HoCWMQ30WKgFWhZLjAv5Q/lOD+iaa5ONOSAPUJKJ8nlav9tY9AwAjgUVJA42Ffdx6fyJJQPApNP9&#10;AuWcNu6983ezCD3eaIX9ra/+jyzuD9UCTD7Q/hqF0hh9nX49Ayf3ZoOxEWGNBHmcPCxegDad8tJc&#10;fxpnAZJiIgwPMOD4uBDJTPBtBxwxNxhK570/gEuw6h4KLgFNRdbqMmSn5mc8lttMgOLogCY+1K6j&#10;+eEYZON0o+RVzZpTESCf9vJonzOqxhimnSSEFMx9kqFSj2J+6k5KBw9gtdw8xlfw7zwwuK79xgTn&#10;7ilgZU2RKvZ7AfTMbWPAxu0eAkJAMbZeS3//o+V/vMu9mfsJLrLecV5wDTBdAkufJ5NAFrMl64bz&#10;U4Dv3NTQYPruv+srVW8g9e09NjLXmd+z66UTIfmVTZlulibdmCG1wFAJQq0rCADrh+DRht2q1elX&#10;undzTRC0ZeW0WiOXBmRhbbkpKcbEwHFpAOYVz9J/y8CxktVAj32mdVx9ANkP+0F6WnNlN5nO7hUJ&#10;TtYUwMO4bl89vcD8/q3ccBaWPEIgDpyqFTmxb1WAV8B+wBl5RHU6JtPYvzrv21ZaZrILtSE0zFcD&#10;4K+d2dU8l9c9f25fgjG1DwcD0C5XQSP5hroRazDGf9+mefV6vQLIU0g9kAuK2mQfSI4mJTjCGJaX&#10;dQD9E7kXvbo+EAB0VwXZD2WNBOqBhIcf+GZllmRjZGnsSzJ8sj4j+nevjd9epjES2Yr1SM0EwO17&#10;ZGtKF75xYaOD77J8rwBPwGYc09gab3TosjMLE2gJtriH6GOBjFiQe+415gNrSJkm9SC6eAosyZsA&#10;a8CHk5j1UkA5bUzvCghpjAWk9h4Fraxqnzm2PcFXi2ghafKZWH9sJ338rAn9m6cw7PlcQcS23FfW&#10;y/ZWsil7ruZwraLXxfl9Ukl+eMeTWT395NoC22waX7iwrx7cYsiq1KbIhnGLef16QPzL55qPX71Q&#10;vu0/+vjFAvbsGdUAYei5Rr187XBJY66d2pbgY08Fege3LqiMDYLnlStHmo9fu9h88PL5vCfHHcAo&#10;a0Dqp4ungnAAXmZR1szcmZKxrdbGfsd9hBUj0C4ToeYDeBcIr85c3iKAzxqgrsI+CDiSzXQOqLw7&#10;a2fX7K3A9/jRAwtEjh/Zt5ojqvsh26z6g8xr2S4WseasNaBzxhmQfm8B9gDx+ty7a18ekP300Udk&#10;altF1k9kn3y8R4cEHGq0ujRDcx4PBMAPyM+kO9ZxIPeuO363fr73rq9lr/9GZW875lHsdT5/6MBe&#10;BcZlmQQHXbI/dAoo7te7S/NAh2813QOIZaeeeLxLCxtk7+jauUPTscOd9RkMH9hC6y/RKkIdGixj&#10;nE0s9YIgRd0LQkLWpmqjMicUx5KjLc0c0gCQXey5BLy6JtsbBR7kpTJkstvwigwDIuOJXp0KxHto&#10;iKmjviz0lPHZVwc9nuDqvlyXnFuO1bOH7AWnnwHBLEgJEkZZaQSZdbWaW+b3qZwBc100zVTEuiJY&#10;9Vc//24w7y/zANx/A8R7tDnOVIPSLwF9sDFQ/iVobwfprb+1692/BPD+5vFP3Gaq0LT1aAfurUer&#10;s2oB9/J+z99KNpNnOvgC5r8B3nNA//J30gS//DV4r+ffeI2HA/a3vP6Pf+/z5vxT22vxsDHaUHT+&#10;srjRhE7Khrxw6qhiIgBPFfTDslFvXjq90r7+RpNW1mPZGDApPfOzxjEsgrZmQGxIUNCv+/3Vel8x&#10;z7QAx81Yiiw+rc1pehbmTvnbpOa5M7ubSYO71wILhGvDjwnE/ioUPLx1cfPqtacSrZvkcwoMAvhd&#10;clN7JUI9FoD/UhaET7Og0JSuX5DFZseSLNxAwajm5N7VBT7n532K4xYnipyezWFNJjl2eveWRc3M&#10;DN6bF7PAJMKdN2lgw5oOyzX4sYeaHQGLl0/tDhDo1IzLZjtv6uCydiKXoavkcc/twILb4Vv/o1gX&#10;E4E2S3Ec3b4N3zXWpl1B0blc/0ez0dCu9c+G5Jo+f/FQwPYjzTMndzYfvX4lk2ZCMcjvvvJMMfNS&#10;8IIsLDIGAksM7HXPBNGUiY76rm/+dk1YEW/H+7MQ3PvVYutpT8mARMes1zrl2lkk77vjf9ZDHcDc&#10;XNOVmdD9ut1X+kp2oUN6d2yeP7s/i+zFZl/+duHI1mZ7ghUaUQVwtNhqCbCDMwM+FLZJ4QOI5Tke&#10;YC8trThWe3CFjTImo/s/0nz8xuVyafnJt19tvvvusw3XjyW5Z4pnhvTWfXds7vOgKk7CHJFV6Jw3&#10;etCjzQluRAEiJADXAjb45tv8D+1eluv8UHPmyObmwwAGxV/aZGP/sGS3EjhIeetkeGTv8gJOzhur&#10;ReIzaXivgD1SK5KqAcUcu5dY1K0Z8+Rc2ErZIYALiyqVaPO0YQseuj/8zWyKk5qd2SylSdctmd5s&#10;Xj2vdMsCPzZ5D92PHflKc+c3/mcxKA/RA2fRslBZ3IH1UUMfL8s8AdwDWdzvCXjvEdByXxb5B/N6&#10;AEWh+eIstObK6YAx6c3NWaQ5DjgPLN6tq8fy907lEjNmaM9m00odMQc387LRYd7GZ2yQuLhnYwLO&#10;/W7hrA5+ozg49U+A3rfmPpcRXuTORZDZKsy+v+mWBdz/ZXKk5oEdrdafy7zE5LL3ct0UurH4rEA4&#10;G6JNd1nuhY0fAzpZsdZIhfB9AuACwgK0bKoCrikjHs/9yToSMIx9ppvk6CLTNjbjjN6Sxtj7gSp1&#10;MDZebkaA7pBcGw1CpNkHZOzK/GCdBCzqcZ7oxuatd8aBpiX35rgXJgAdVkGeZmo2EpuUrJg5C9wL&#10;/FxvwZyCLvONA4pNBXh/IL8Py7zt8vC3CoCwlfQd5ZRV6+4jVQi+P9eH48igjF1yM+SFYkJAbNPS&#10;ic2B7QszTgeVE8+GzA/srWDFmsTZZsW8iQVsSMzMQYWaCrwcJ/nZzo2LsrY/0PTtfm9lLf70x+9V&#10;HREQTxbC7/rE/lUBYseaW5f2VZG2bpYf3L5Q7fAx7y8EjAHsb9w4XsDu2289U8wp6dzN3OcPb5+t&#10;BjzXAu7Z+QHnP/3s5YC5FQGei8po4AK73wQKTx9c3bz27JFGw7YDCigzRt669XQCL4XD/UvHfPap&#10;rQHOY5vXXjhdrDF5imyQbo3WMcwiAgFLr5kNOUP3LvdUMEwiqWCdoYG1CWDRiM89NDcPZxxuyFos&#10;oKS1Htm/cwHwedkjqgYoQNk9nTLq8ay5E4pgMMcP5rXGszWhivxzDxAcipFnje9bko29WxbU/oQo&#10;UZNElrggc1FtiaymwNY++BRCa/aoRqMtnXCBKb0r2B0qpr5x6VAzPuNaoPFWrsH6AG3NmrjZaBgl&#10;UzUnx6RZ1Lih3YvB1ymaZOZ61kSFrVsSPAhSSJ3W5v3VOG3NjLpnrB6//fbV5uPXnyl9+9JZw5qr&#10;2Yu/F1Cuc6n9UHdUji2vZgy89cKpysS8d+NEQPzR5tkAfZkqzPkL53YV+H/5ImnroeZqxsdf/N6H&#10;da9JskhyFKC+m3v86WsXqhP10hlDK1MjcHvjxZMFCO1VaogYTnALenL3mmZMwOSQqqW4N0GaTqN3&#10;VyCHXBB4sXrum/3I2jfgcTUtC9sIOB2Mx9V6RM6FrKQRHx9gWHalWcuwvNZYri+y4Iga80mGbHMC&#10;ANniTvd9rTKu3GU63PvN5s6A7ce7PdxMHDuk9twxI/rm7y3Z69BB3QukO061VMBmnx6trLg9+IF7&#10;fidj9d4cw4AC5gA5+c6D+dw+CUoEoRPGDg6Y/2bzeM9HqpC2d56t+YCw4AFYprknyfG6hwKK7w/o&#10;v+++bzT33PWVPL4W4P6tYrk75m/q8pAOI4f0rutbWd78bt7Q+I/LWntkz5qsxaNK8ntfzq9zPlNm&#10;68HsPeNG9m/VBGRf4g6FxLjvzt+tZ1IjSoL+CRzIRMl/YZJJOT9BE/Krsmk9OlYWBDYRaMAmMs3q&#10;ygB7x0niNHHMwKZbztN9ERwo8CV/Gju0dxmEID7Nbz2FyBaZJ1x7el/zk+++HWz7y4BszLqaUUD9&#10;164z7bi4wHo7eC8AD7T/JoBvPVrgvQXaC7gXsG/977faO6G2Hv7RsnhUpPq//6Xtb/VFgLtH6wvq&#10;8aUDTetA6N3/9e9/2fzbP4gygPWWtqcA+5fvawF6OqAff/FegOKRZuvKOQUA5imAmqp49IkM1gl1&#10;syfkgrcufrdin+jHbbgWFUyWVIm0O5ZByl6qWSGWRRpzy64KW8rFQaHahYCpLQHB0nzYW2AM88N3&#10;1yaq7bkUqgG0eOboKoq1eGJfMKk2+vFDexRbpvKbNs2C3C8bIlB+4cmNlaKk7eT+QVbjGLYFcF3O&#10;JnAowFODDhX1XnMux+P1J7MQttJ62xp+zNh7nT11HNV05moApQ3KMS/P+bIPZDd1+cSOSjuSA9GX&#10;KvQ4tHVJFUJJp7KEw169FLC4I//3Gv+jQ6UBVXSLxcEWsLuTgeBZShYgGuYOglW0QW/MtQJMFAoK&#10;cFgqWeho72mfOYGwH+S1TxPIzYGtmknQ69EHMuHvrEUGW2GCACBa39N+358JNTv3fn4Aja64Mgbc&#10;bzSewB7bUKSJMZFYZ+m2bevmZOIAKInWZ4+thZYHK6soEiPV4iyqMInuJUaaTd2GbBAKqy7kvh/b&#10;vbIA3sq5o7MAc8kYVAso4E/37rx35HvogS8c29JMz/mzbaRflZ0pyVSu/6lDG2tsYMmweTSnmxIY&#10;YjAV6foeTJpmEuQhKt6BbICdLMiYdB+XzhhesiD353ACOIw+b306UxviqgQfWP8hfTs1mr0ICuhg&#10;FfHRZm/JRmnzlwqXglTHYaxicDDJQC2Wn8c6BhW7xjVAqpvEhR5YvYdCUPUgFi3dgjG4FkgLqYJX&#10;C/KDWegskDaM8bkv5ggQzFHCeCJhKWlKNi3Ahf7XdyzNObgfip4WTx+V656AKvcdoGWjZ6Pi94u5&#10;BHABQKCfFEEQYP53e/CO3FduRH3zvwDnbITsVkmcyHE0BaG5BgY0WiNjARYFZMMCtKsuIwEaK7TR&#10;AwOkcv/HJ3Dn6c6RgwbZ2mDTxTxirs0F41LmiHwNayTLQCssK0jPvytrjGdsPKkJRhz7bo7Q67ue&#10;6kQ4Izjm/j0frLl2KsDCdZCJ0bxMjYu6CkW+WE5ylnE5d1pzqW39HnrmHjyeDYSMAwh3/Z07Rt88&#10;UbQv9a3LIYA+LiBDQ7VJAfTkN2WjmICDvM51NZdIa0hHZBqAF1kQ2lPjf0/mgS7DrmP1EwiItaa4&#10;zivmmDsDy7qN7M/nYqkUcZrfQwNGZAgXZnyTsHGhOrBlSQU/shyIFB0xAbP3bp0tNpT93plDa5v3&#10;Xz5bQdWbN06WRSAZBQYWQOfKhH39yScvVSfN7733bHP91NYAwg3F1CuKZEuo+ZGC9Tfz+acz90ns&#10;vnjn2ZLVAOyYYN9LY/3sWWz93mJuzXVSPgW2HMZkU7bms/zeYrUnlYyL49GUrJuKh7F4GEvrXv/H&#10;OxdTytVG7Qv3Kal3tSVYPWsG2Ym5YKxjsF3P6jOQdZyVp/3DvAUGfTdtMB18u++715P6bUpApavw&#10;ucObsi+2epVYI7imCVgUkMo8I7LUCe3OPVSkuS/zFRCXZeELj2HH8k8d3Tvfu6B+Vl9EoiKYasmW&#10;1lU2Awh3bFxrtqyannmRQCNrpjUEGLYWHsz/ydCMIb7uCphP7l9d9+HpjPurAd/vBVBzeCGNoVt3&#10;758NQEd4+J0LlzHxfAK3D3LPb17YW9kXbjQXj25sWDOSX2li99Er5xMMbqxiaMXYgrh3XzpT3U4B&#10;esz70dxbHdTJuPRuqc6mzx+vIMh+Y86Qxahd49oiY6hehLTE3kZSypb53jt/uzJNpFeCF/dg0ug+&#10;jT4B/bOGDs9epdh1WcaQ+aV2TKYRUQk3zAym8X0y1u2FpILr5RkPstSwSDHvWU85y5A9AtqdH76n&#10;6qOmThhWDPn9AaIYfEB2VPbA4ZnTOqEOSwAvO674+qGs3Quz3spUcpRTT4TpH9y3W8DwXSW7IdsZ&#10;OuixpksC7sHBXKSU/QNQsezd6evv+Vpllkg1B/fvUb/PmTqqxvqgXJOHfU7WGOz9fXe3jgkBJDvl&#10;GHoFPGPg+yVAuDd7PuaefasMgC7tmG+fhYjRzLFbJ4YQHQKiExTnWR2Xz/R6AJs80P8QS7IaCEQN&#10;IX0GBp6hhK6orkV1gc2z+j6ufP0e61yZM40oEZDqA+jjse7+PjbXh/5d3ZdrVfc598gYcC8YKHD3&#10;QYIINmDFT9+/GVxM8/6rAu7tIB7rznkGUG8B9hZmrp8DxNv/1g7MW5g6r6/f/6ZlIdnWrKkdk/9W&#10;60UtZv1L0J7ndqYdmP+Sjf9n//f818W0t768FRGIJrDu//r3v/ryuR2o//pAW88t2cwvm1/90Q+a&#10;Z88dKotBRTHS4S6ABV2h6tolGl08EQC6oJmdzZINWJ9cfOwVFge42rt5cbMr/6f5nJnN8tqZPQ0v&#10;52M7VzQXj20vlvzdm2fLzWTlnHHF8mMQNHGxGXkW/avqByyktzwLBuZlM2IVxdv9szevNT//3lvN&#10;H+XBhhBY4xxAf0j6oZGPxeL9l88HUAPsswMaljevXj+eDWdTbRzaQSvccVznA6y17QfwgXQFRHzk&#10;bU603Vor37x4oMA8L+/bV44W24Sl0vDn5oX95WF7+eT2ku5cyabqfx++fLH0vmewDBcOlsbTYox1&#10;kj3AXj2TxcxizZmA1++pvatz3XbX+7C6dJiyGIIfmwTNI/0vdggIIunw97OHNxcryPFGkafCta1r&#10;5zd9M0HJcvg8k0NptEIqUlXsO5a3mIBMIL7HfRIl68DaLxGzDc8iQo+n4yrLTDpvVoU8msck6uWA&#10;cs8dv11Fn5je6jAXwINl5OaC1efRjAXBuAMM5BpACUchspIZE/oH3I9pdJ88uHVxgNO6hievDROD&#10;ApCRAwAZWvHTF48a1K3YLCyX12LPAV7FuMD/4Vxf+n2p4SqYydjAhCmIVVxGqkUrrCslnZ4skjQt&#10;QE72IF3LYYF13KZsiBWQZmEHDrDxgrXNy6fXvVCIif2bl40Sg7Z9zcwKXG2sGMzlCQIEf0AJyYMM&#10;zIThvWoD1aRlcsAlr3vZqhEJvhQQn0rwJ1UuM7E+G9CQfp1Ly65+gkZaUxpSNS3juZ7ocjk252LB&#10;HdC7S8lyHsnPXR7goPOthiOJIAGQBNxt5i3p0uD63WcBhuZOexMmjDsZF+aJPliQIxCjqwZ0lgVI&#10;8573s4Jpmn/ygwGPK8rsUuuCAjPriKCS5GXnmrnVsErmAovp3gomxuV6CBLosgFt8gjZjAkB/a65&#10;Oex3gS0ATybjtRju6QkSgHGFa9Yd52FRx5QDcvTMiltJJTiyCEwEkIAAj3IaUkX3ZDDqRarhVQCs&#10;67Vk9rgEsr+dz1Nc3aMZk+vo2gkAZDXMI2ukQncBsJoJzB+ASAvL5gzwF8ixa50SAIblo8tkzWaT&#10;wfqSUGGMJ2XNBN7JabyXew2LWs4oZDDkShg7WcaRA7oUcAe0Ny6ZWNeU48iWFQp32aUNKtBIOqZG&#10;gV728QQPQNDooT1ybtjJBEC5joJs98p3CxKNfdkHUhVgXpbrxx+3fLxvnNtdmnbyCOzqF29fK8D+&#10;VsA8wkNX4h+8/1zzXtbDN64dbr77xoXmyrFNAaVzCnyfCDC39lprAf53bp4OWDzXvHjpYK2zumx+&#10;+uaV5vbVw1UA6TsAU/cfgCJdc5x6TxRhlIBaeh+ZpG6JRGhZ7iX9Ky2y2pUCIAEOisGBD2seyZra&#10;mb49H2l6BZzoar0ga8H8zDv7jfsj00beSZ/uOgj46X+RLmqFkDXWAUy2QJe9nkySYxWw03Bbx3eT&#10;BmZtZyW7fxPQvqLYZUTQk/lshA6p0ZVTOwrY6+7MBYaE8Nkzu+q7BD17Ns6t5wNbFxXwB/qBbN2l&#10;2SDSsvveVmZoXGVryKnKaz7HgO1HMi1KUK9Z0YYaN1MKTJNJXXxqU/WsIGl56fKBkjS9nPtw/jBb&#10;5qfLHhKgf+nSgXxW9rF8hsZLsilP5/cTOSbN6EioXrl2JAHg1rKR1EWVReTbL57KOS8rSQ65Fc92&#10;9RbmN/93OnkONdcSBKzJmq4Rj/oeYL0sqqePrGB0WvYCdUrqaxStqv/R4Rj77PdlmROCFmRP1fUk&#10;eB6XIH9u7u38BP98yGdlfCtIHp01jXUp1h54xghbw+YFWMMfmk4iMxV66iBt7+pFbpf5yqAAcCe5&#10;wZTTzdOWPxCQOShgujTdeZ3CaoB0zLA+pe0GlgX8isoX5HuwxdZOzHy3nHOXgFGMNHIGIOa6RHoj&#10;s06C8lDWmrGj+hcQZ2Yg60A6qViW9Ae4pxnvCvwGo3U1vvOd9mvHBKRj9JF33O5YsALK5giry3J3&#10;Crg2bwQM3mdtc43I0QYP6NWm5b+7eSTAXV0XLbrv5IyGxBibc104a3zNQVjCZ/fNdZU5lrFAWlgn&#10;H+/2UK5nC8zLFnR55N6GmYPiVeemjqV753tyv0ZkjXq4MokybGSb1oGBWR81kmPLC4f0zjUyVjiF&#10;vXjlRPOvf/fHzb//htc7yUwB+XYsnGcENxwMnJPBFKj/p5bO/deEeRvY9z6vA+KB+Xo98N4OzrHs&#10;/4J1b3+03GVaQJ7bTNuH1iNgPR/Yzqq3y2To3f/1H9qAe/7uCwrkO8i2L/T3Fmv/q+avfvHTKlTd&#10;v2VZsVgKsqR8B+ciDH2iay2GWLf+udn9e3XKJtAtF//hRrvp2bmQCrdcTClt7JsNX8EqT3fpwoXZ&#10;JBScnQvQtljpoPhOImzNlc4EDNG8aWTzzq1zzZps2Fg8nvHsKIcmOt2TRfT0gfVlScgXGStxLIBc&#10;es9mrlIaYCRdschiyekqFWBeObG9ObhlUbHtOoFey+Lo+4DzT1+/XN0yNe1596VzjQ57rLsuHd1c&#10;shwtoTWLuFpNebTD31KFN6dyLJee2tK8nw3tvZzHtSxAF/J5R7Ytap49vStByvksaOuqVbTGH3y+&#10;nzu3v7p6Wuw+fuVSBQR7sjFVFf/hDXleX0EEJwLe1gKA92+fzzFsybEcK0bi2bN7CxSez3fTDK/O&#10;wsx155kcH60kZvloggEaSKwKFpnmj++wDYg2GSvHZssCD8BJRfFPtmB1y2I0b/roTGo2hV+vgk2+&#10;9iMGAI3faiYFyGhigWHkpAEkDs5YEMlbgPr2fDAb3MJKjZEYAYG0dYP7PJrFMuMnP2Pz1QMAOlwz&#10;RM8AWBUDBWQ51tKGrpyWwGRisz9jZE0WZI4gCs/aHTVM2P49O2SyDi2dKqB3OMGgQKe1IS6qYAmz&#10;98bzJ0tjqoufa6g74IevXKyAjN72eq6hDMzVbKCYREGUDrKCNyCbzhjbhU2i2/W/J7cvqjG7JxuQ&#10;NDurNCCFQ4dsAnkPoKLh0/LZI5sTezWDWVHMlGJf7JQeBj5XILYoYFNLcpZa7OsElQDUjWyIh3Ys&#10;bXQIfP35E3UdZujkGJCGDdKER4DD+9uGw8mEexFmGtPxQBZpC/LAbBx3f/O3i4WizQd41WBsJPFI&#10;8FAFcRlTxoR26QImTktkPzSfWGxsskJrumwBBZA+fcKQRhMNa4KgXrAm8+LeAvfsAAX+PLdJkHQP&#10;3Jq1APtP7qIlfjVTG9WnuozKgOgBMTcAG1jWi+CVBNxAt2J4bL/CUuvUmgRna/Lalv8x0D6oWT5/&#10;QoFrhXyyF0C2a6Yux0YsOFGXANjrZqwYetf6hVXMad1T8N0nG9Yj2TxlqYxfKVmBjMALUJNdAYAd&#10;kzoTGywAYUMaPsimoqDy7gqmena5r66TAA0ri3lXVIdlcr+kj80JG58NXMEZNk7GiXsEAIOdJ33R&#10;wdS17RMgLkCRdTqxf03m/fDSO69P0EpatiPriuBWQEuiJqjRgIrd27oEmzoUY4sBz1ovA0TZ7yle&#10;w3iSFAoIAFUBqWZsr14/Wt2IadgLgG5d0Lz0zKFibXXyBOq0nH9q55Lm4pPrmpO7lzZfvHExP69v&#10;zuxbXfa+NNKKYZ/LvLL+VVOzU9urcPGLBAUkF2/eOF7z55nj2wsILsnck8lYu4yb1GOVLXIfBSeb&#10;MnYE50ezn0zLWBv8eALGXDe1FXOzTtBJA+vkAYBLjy4PBJTcWx2BOalVLUrWpSF9OueazGqe2ru2&#10;vkPhs3usRf7CaUNqPSFJEXy0pEuTimwQ3MsMrVk8PuB5XjUdE6RjtbHd5CjIgJNZE07sWtoc2DC7&#10;ufTk2uapbQubp/cD4IuLPZehvX56TwKg1v548cjmAsMyKoiMHZmj7se2VdOb5xP4qA07mADYfoS9&#10;t0aRrdLyI3fo7M0F43/5nJF1nF7jM4BnXUZlDfSteC1AmwwGk376wOpm38Y5VQtxFvue+6tvBRBu&#10;L3slARm/9u8GaN++crDu3VtZk3QhfubEljoeevfP3nymuXF2d9bPXTm+Vc0xha6aLOU6KIA9e2RD&#10;890EahcF5nNHNQMff6Cyx1xH7iPdeOCbzeSM+5HZF1r1JEOrPseeYr7yQgfk4BHzp3fPjgHfT5Sm&#10;XdBF845EmpixrO/K6GAJ91qgPJNtcz4bEQGMc8wSwJIGy4wq9sXgMjGQoSE1Q4KVbCefOSLHNDLH&#10;pAu5sQQgA8HmOgYeS03SQvcOgE4eP7jWCDVLJF2sgPsE1GP8ZRFXLZqS+S8g6FBrhdeNzmtIUmSG&#10;FLXKElgX6OGNYwAZIL7/rgQL5DEJILgt9cw65P8Pdbizueubv9NoMIW5f5ysL3twv8c757juLG28&#10;QAAw75aAtmte06f7w1ljOhQRAYjrLk9Pb217LOv7yFxD8p+ebUHAw/kcn/Xg/V9vhiUAKZvXHK8g&#10;Q6GprsjAtWyCwFkA096/gdFDS/Ouq/uDjULie7/1lQqCaOPtW0OyDpu7ClZ9NmmvPYaRhDnb3tna&#10;/ReAeT1MICtM5nTy4MbmH//y9wPOf5HHLwPiW3aR/56fW2Q2XNxSpein1ALurcdvSmJaj9bvX0pn&#10;8vu/BvRzq/H63/KHYtgD3AH5dgDfYttbIL4F4Ftv/nePNgDuAx3Ev2LS8wDi24F8i2XPw2v8rw3s&#10;twC81/xF8xd//MPmlRtnA7wCcs/sa/p1u79ZOmNksyHAeNbYvgEUgyqinz11ZPNQBtM9AQGzJw9v&#10;Bvbpmqjs3mbEwF6VupcK7psLrRmGwoVu2cB6PnJfIuBxAdadmrGDulfa71yANNeHgwFYn7x5tRao&#10;Z87syabWvdgp+tmZAQHcZ6QwMfNHsgDQAu4t9jOL+1MB33kv9s4N7d/rwWJfzh1c3xwJOALIgW4F&#10;sZcChN66cap5IcDt9eeOZWPYEeB9NovN9iwye4sFvx7g9syxbQX0tmRhwyLY1M4HoH3xzvUsTttr&#10;s3nx3J4C1hcDoN988XRef6oWzqlZAFZnIbp4ZFM2gWxWFtUN2EYdJCdXwezZgPf3XjwTAL61fOuB&#10;MXIdzX50idOumQPE6Sx4WjvrPklXyh939/pZpW+VfpRGPr1/XfPtt64VU79u0fjSJd5IwPLOC6dL&#10;0ywTQa5js7aBs4HEHGvPj/E5uH1FotkHm8vZeKdlo+qeaLdP7vv6ACbtijvclcWg0l/3li2exlOP&#10;d30wE/yBZsTQ3pU2nJ9NUiOkr//O/1W6weVZiNatmFUsCevGDnf+To0H2uHje9dVWhJjW93msojq&#10;DEm3Tws8OGBQ5IxFs/gCHKzL1AMc37+6/F4xW6rsp9OiZ/G1qPpshUo9Ot2dx12lXW452YwOOJlV&#10;rAlrK5mWGwmgbKy7NsyqFPX7t84WwMZ0SdGTARwNEHc9LwWov/TMgQQQE4pR5JTB45n/OKCCLXsm&#10;4P8HH95oLuc6H9g4t9HmW6OSeZMG1CZLaoPpX7dgTO7dpGbcwM7Fwil027h0QtmikfOQFRzYsrSZ&#10;O4Hv7eCAz9HFpD6TMTk5xw7kVzOj3FNa/i2rWlZhflZHMjfglfXdxOE981nZRAOSHn3ojgJ3OtwN&#10;l1a96ytlKzlxdP/m3txbWkfSAelIm8bEkf0K6OqCpyX34D4PV8bE9eQUo/PdwlljqxATWw3MAzq9&#10;OH0kMLDJ6W4s+yLrcmzXqgLWggk1EO4r7TmZ3M7183Pc9+U8ZibAnFWZICnsxzvfneu6sGpiZmdM&#10;KlRWUPrsuQNlpaZ4lLORbAjtuoybZiWsaUlmZCuMc0Wv44b1LLANzLBFFcxyd1oU4CdYmDxmQG2i&#10;sgOKU7mJCHQxfRwMFMZxaurc4Y5yp6GxV/guIJZdIauRObEuYgJ1aNRRVDdksjSbmE1o6fxJlTZm&#10;fTYiwGJV7uWunOP4HJsgetGccQVQaD6lsdkfdst8oz8FNNQqCLLIOjhN3H/X7zYrcl0FE+6POSK7&#10;cyLACIOqRf+SmcMqu7J20YS8RgOYngnaHkpw/q18HtlTz5IVbFk9LecztQCqVvNP7lxeLkAa3m3K&#10;3Jk9oV/pubcnGLicNfOHH7wQgP1k83SCyxcuHqxith9/8lLzt3/2nebj1y+XDaBC1BcC3J7cPLek&#10;GCtyLLrtLp4+pFk+a3jur8ZbE5q1C8cEKM4tLfVHCaSxvD/6+IXMw90VNGwM0ARGNd5bls1Y1kwN&#10;i6JlQR+ZGYBtDMkWG5/u+YLpQ5tR/VuN5GQOgQjyQfU8XR+6u8Y9z30drGUQudYIukpimPFvbPHQ&#10;npixShJIIig7tjgBo2yxvgVkKTKogm5r6gr69PmsSseX7BLI5oJ26djmAO/pFaifzv3ZuXxinlc0&#10;L5ze3hwMkNdZWEEo4GyfICX97K3r2RcXVE+NAvNZpxA0AoaNWctcS/ufDqF86TH4MnwkpOvzP/eP&#10;5OmjVy82f/SDN4soIgNUD9Q/c25Z7oG6Ce5Cio5JX9QX/fTzW9lzDhTbTxbDGvSdl86UZzyDiJN7&#10;V5Y05qNXLzRXc4/sTx/mOz59/WLu/cXm229cbq4lsNuxZnqzc3XLG/657K3nEwR8/PK55vc+v92c&#10;Pbo++/6k7C8PNJ06fL0Y3XuzR4zN/Lk/we+QrEerl+mRcH8FuUwaZMlI0WZPYp05KOtPz6pxqP4U&#10;AaAzg0M0ruMUt3zBpALZ3GkUMg/KmCcBXZ37p9kSsD8xQQC2WBYTeGdj3Sdr6N7siSMz14Dq9avm&#10;1JiYPjlzO5/b69F7KzjA1NPZMwXQkXnL2vllOkH21v2RBIeZt/TYHgAs3XaXNicZ5ImgAcs9bkTL&#10;cld9C7xDytUzAF5hO9BMf/9A5r/goFuuBTYegMaYj8/63SfnMX5U/2bUMLKgzs2caWNbkpfsp7oZ&#10;27ux2VX0mffztO+dcY8cUB/HAcaDZAwTj1QblblAhuPRM0BbcKDQFjh/OGvXJN+XdUotCdvk9tqA&#10;udNHJ3DpXMcsU/DA3V/JGvXVkvHce1cCiGDCjveo2+qW4xxV85BjjGaCbJplIeqYghc1Y3QOAh9a&#10;f2vdrKnDSlrTiYVsgvGRAfCyAPCBucx1yGNQ/0cLU+pqPW/G6ATXy7Iu/bglncG6B7T/2z+2FbAW&#10;/m0x6S1L9dbvX4LzAvB5lDymDbznb+3Avh2D/1dbF9YC76QwLaa9DbC3M/DtmndvLCDe9rPHP/36&#10;7y3G/VfN//rbXzT/8rd/XpFBpQTaIoxi3/NcoL4e+Vte//Mff9p8+vaNgMetzfnDW5pzeWB8929Z&#10;XJutdLfFm40bTakUMx08v05epgYVCz2pHCxrSS8ycIf165lBfV8VdA1J1DU3EwnLYeMZm4kgFW6j&#10;JWMgvdBERUQl7bUgoJ2+VnMKraUVoyk6Y/vHc51rBI3qghnDa8LNCJjDlr/13InmSkAVEHYm4OiF&#10;c3uziOzJ78uz6axvzgaEPZtA4epJ+r1jzbNP725eykYEtANwpDDYeGwSlvVKADwv+dfzuVhzLfOL&#10;rc1CdfvKkQClHfVZZ/LZgoCXrx5pdIYD7p8PWKTnfi0LpS6d7yVg+PT1Z7LoXc5xbKxK/dv5bB3l&#10;bF5PJujA9J9/cn1zPefw8sV9OZ+nAuZXVgGYAKN0gzfPFjsMPOowh03B1mKCFXw5B9//yrVjtYC+&#10;99K55mYAp4BGl0sd55wTVlqafPvqGSUboRPfFhDILUjKkfuFrrKl/+v6QD1MQNo7k8yk4pJiwk/I&#10;5BYhWyAU4bHgw4wBQe6nwkJpaRsuEEo7iGUGQrdns7QgWlRF0kMSrVeTl4wvnVy1utcwhtbdtQVm&#10;fT5PV8APczw2GzdWVdMeIJTsA2vMxWNpNtXJWYTJhyZji/Mz8KT47EmbTO6r67Zq3phKkx/esayy&#10;RdLMvo8jQv0ckI5dvJVryR6NFAAz9cazx2vMvZTgSUr5nZtP1zVWeP1GxtgrzzyZwHBTcyob+LP5&#10;mw2Z/nV9wBVJFc039k1G5cLRzQFjC4sle2rPytLSYklJOtSCAEz7s7kD6CzfZFxIeDCRZARA7LjB&#10;3YshVGhHl09ioIgS0yNAWhNwxqmBJnhagIxF3GaCPbpfsV9eYzPB9rIb1CIf+8W3G+vOzQZzZR3Y&#10;uGJmyRh4aktXKmjV6RJgpCUHPKW7sdxS2ZhzrLhMi4I/AIk0TM2MLpA0+tjUC09ta7jOCN74hgvS&#10;ZWCmjuoTkJ3gMPcWoMXS82gny9KmHMOvqZHvlD1w/32Xuo2J9OcZLxxZxo0I4M55FnvT/YGA8OGV&#10;5TmeoBtI1zJfkI/FXBewqZum6+1aT8w4U1SrKFGhIsaONl39ANZHMzDNzaZlXapUbzZyvv82uYFZ&#10;/0bmGs5MIMGxgazJNRXACiSADpktGyPtJ3Z+YIIuASqJkvuEYWLJKZXMCazcTaYNbRYFWO7OPFk5&#10;b3SAd/8aYzvWziwWXk3IloDiVQvHV9YNy85Os/9jDwXEahTTtWRpGE5dDYfkWLGhPRMQK6DlUQ68&#10;XXpqU8kfdgSgyTZyoEG+cL9hLUhDjVXHvN5+5mDJbXTiBFIRFADelRMtTf133r2edfF4Zc5WzRuV&#10;MTu5mZNrVs5EWdcF31xlSt5jv0gA6Nqy5D22b1092w8UEJN9CRDVDGCcZfbI/axf5BDVLDB7CaAw&#10;b9qIjN1uxcqq4xoQMNRqKtWjAlJZHcGLZ5+vQFXdBZcg2cE5kwclCHqkgkFZCn75NPucXLT6J5UR&#10;bGPVrRFYbFLOHSunNecS0GDdZWlv5HqqzSJHkcHYlkBqY0A6r23SGE3O1N3oJC6Yl0H2+aSdpIAv&#10;nD9Q69biGUNrfHJiW5A9lXb8lew5josLkP2HW4zMhiyhIO8771xrPnntQkk+EVoliXrravP5O1eb&#10;15472nz65uXmszevNJ+/fa15++bp5s3nT1SHVfuUoOTyiS0lqVGUSgd/+/KBrHc7qpD1lSsHi9wg&#10;81EfonBUUzPsKSkFiz8BLSBLs02iiaHVbG5Exvb0AHbzUQH4qsXsM0eV9EU/CX0UkEAy/eR6OpjK&#10;HlMHkJYNVNuQdYiX+sLcczUfdO/YcoBdFpEMjYMW+QVTgElZs0iyjBeZG4GctYLMTIdfUjce87qL&#10;jstag/1X86LRnfWMSqFcjDIOzc2ylQ7WKSlMQK39UXEpfASgymbbh5yTtRUhguQC1s199WmDgqMQ&#10;DJh4TRwx5a3/t5jvUYMfz3l2rr8L+LHU1gtree88rDcCAQEsu2LacdKUrp06NA92+Gax8lx6vA7x&#10;6rV06PzTgWJsuMyD32UVW64++V/2c0w9fAf3uY/wwOiA/9Z1HFY4AYPvmPpnT8HgCwhIDF1LGVoy&#10;peoon30DyaP55eQxA2uNlOFANLHYRAyxaO7R+Z6cc6/aW9Yvn1V/d27GkMZ3av2MB9kXWV3NRf/2&#10;Fz9p/u3v/6xNKgMHA+mtR+HgNvK7vXC1HoWt25/zyGu+/Bmgz3Pp3j3X738V8F5AHSBvAfj6/Uvw&#10;7jngPNHDP//Nn+bNAfelefeBfxdg/tclp2kH5bqmehQ497cvDwrI14H115GHNMJn79xszhzanMVn&#10;QbM7QOqpnSuzmPCgXVds9LnDmwu8KChV0KPDodRlf5FgbsKA3o9ms88N6/Ct5sFEWSqlySR6ParK&#10;P1FdbhDW1g3SrZTN4SOJtLon8hZN8SlVhKCie3UWSeldxamtVt7dy+KNDlMTDbpA7dUVjErLS+Vz&#10;WNB97kbA9vEsmqezwL334unmcjaaF7Io2XTIWLDkigelJmn2AF4sNvmEBU/B6qtXnyqAqzX+7bIw&#10;PJPrsDbXYEMWu2dKr1lV9AHunFFoCS8HdEnx0n1iMsgOfOdrAdZSkdKS794MgE5QgNFXD6B46Mkt&#10;C5t3snhKG2NSns+GxytXZ7u180c35/Le57k37F5RtpjkPuQfirjo5MltfKY0tHOXlia9cc9uXX6y&#10;wPlnb1ypwMPxaEWNmcXYfP89LNrhAJStlf1QD2BjcH5XT+2utC0nFgHA+WM7K5DasmpO7lf3pkvH&#10;b1WnWgCC/+qjnbI4JUiz8FTFfiJq7ZCB9jEBksOzCCpAZDklLY+BXZJJxpoMcC+NaqL2TvlcLITF&#10;w0O1Pv3w+Cxyi+eMLoYU4K3W+9mEeMvvzSahToL1WbkprJyR42QV1ipuXETaFYADHNn4BXqKeRU4&#10;P9G9QzkJyb7IhLyZ60R/q2iONIA2nUe1NK8A66WMC0EdK7vbCbJIs2xk79081Xw3m6HW37oGCsiO&#10;ZCy17s3u5v1sfl+8+UyBeK8nc8LAY0vdS1rPs6QG2Wh1pn09gN9mKtgjl7qWoI1s5sbF/c3FBDAf&#10;vXop9y73N+P2zYzTExmfJF+CGt7gmvsAutjVaiyTjX7HhvnZcPqVBejuTQuKMT64PQAjQAm7xS6P&#10;5AhA5ISg+6jCLsVbZDEti8xuWcyzEQbM0V8rjiWf08yMxMPYYCEpZU07akHFSllU2W0qzK6APRse&#10;vTlwbePDqnHyATplfoB52uHyXCf9mKuQcmLVKWA3bZjAO2ZW4EM2Y72QbWE5yZGJrISVLQkF8MVv&#10;W5H9+uUzArzoxztW0KHg1UKvAROZFtepCUN7NAvzes2MzF/A6qXcO0X45sm7uS8TAia5b5F00MMD&#10;mwJgFowtoHJXSbzmB6AD52oBsHFdsnlrmy448n/9CuZPH1XXjE0s2RIAauO0KfGElhmxKY4f0beY&#10;r7EBET5TMZ86Fkyl8x8/pEcFrJq9CJI5l1SQOqZPXt+9glt9EYB0UjXe2IKJ6pibezkhc3PgE52r&#10;IZAaC4XKowNoZQtI8ujbKzDNdSkNd9bRN2+cKECHAJHJeiNA8Z0A9pcC4N8OQH/9ufz+wslq0PNW&#10;nt976Ux9zk8+vdV8//3nmgO5ZgAosHrrmaPFoivM3xagLJjZkPuFyNmatceeQ3u8e+OiCtRY1ilC&#10;FKCRiQB0K+ZPrDmuZmD80D6lsS3CKMHa6AAewYn7Pj6A3tqFKJgbEDcpQAmj2OrgfE8BB8XhnECs&#10;dwI8wIykouRMuTYCW9KpSdmnBBdYYesQ5zQSOVaQ5vr5pzbnWpyu/QWbbg/T+ZZMT/DDE9/afnzv&#10;iuZk1h6/25NameMNza410zO25jVHdy2tgFEzrzMHW2YH1ilSTZ2rSS7VStHA06Njxv/0R+/Wum7N&#10;ej0g2/omWyuwk5mVPbBvcI155uTm5vnze5vnA/TZOr4RwK5g9dsB8J8FzAP55FOyIy+yjkwQQCZk&#10;LcE8q596okeHqrWxN5NaAtFIHYWSY4c9Ue4jIwaxUX2sACBpjGJ7DedkBAW6ZCLAtYJtmSPBlnnB&#10;lrl3gKF5MXZI76ZrxzuzJvQpUtA4Bg4BPLLB6qGQZwzyyMFtpGA+U0di4wHIYwNtHAF7jBVmJBhj&#10;DaoeZWH+194N20OjI/IawcKEfA+CAPnEa3165hpJ4NB+AdPd7msm+8wZo2r8sDFt+cZ/LcfSobIN&#10;ssakdGrU1OHQ4pvDGGn7XgH9vIfsZmj/7gWkgXlyE1I+gQ4nFzKgEcFW1dCx1pXORUr4OxkrqYoe&#10;CBxiSGEUnSowFTBxn1Fg676wkySH9bn856tpZNb8uoZZ31k9KrKXDWB+QY5GKr04ewT7TsCcxt5n&#10;+55ykMm9NY8Qt+Qzo/M+oNy6VUX6WWcw6O43M5QuOQ4BDACvvs58FSyMzjgxlmRw4UTyJ937qTvM&#10;X1leLkSFFfPZM8ZpJtqvWZl14K/+5IfBwa1OqyTj5T7TBuRh3wLmBdpbPwPi/62bav2/xcj/JvP+&#10;a+DeehTzDpQD6v/5L3/f9oyBbwPzwHdVunqN/3tu/b8YeI8C6Rj4lhC/wDyQ/iV4//VB0Plg3f/5&#10;r37e/OCT15r3XyYF2drsDPDZkgXozP71zXNnDzR8aK+f2VugqXTpWbyvn97dnAq436/d8/TRBcjp&#10;36Wuym9T8eND95R3Z48MmPvv+lo2gy6lj5WeF436++N0nokGZ2ahpRPtHYBP18bndu1SfrVDKu3N&#10;UlDx5uZlU8olRmc4RYQmIDmORktYY0z0s9lYAN4Lh9c2mxaPb84fWlNswNs3TjYvZGGic8e2n9q3&#10;thZUmwYQhJUGhr0XUH8tYNrvrwTUY/SvB/xi3j9/+3qu07YA78UBYlvKapKu/ukswjZvC7KFt6Q9&#10;J2is9zRPZYE9f2Rzc+mp7Vkod2YjmlmpSJZd21cmIDm4tsA1gEhX6ueTWcjfLFb3qWI93k8A4HjJ&#10;Nsg4MDQ71+qQOjXv29vaKAP6pLQFHrIGFn8aRNpEAPVmAgfFmcAlGQnAigVzfBhlAcmtBC82Z+zZ&#10;F+88V1kIQcCnb1wtuY9rYLN+OWDmqT2rG9aiFlb+9dxxsIkaYJEzlAvQpEEFwhZNHdrw5Mc8G1MA&#10;puYo6iPop4EQk6+lq+5WEXbfng+2QE/X+2vBbW+sREtvsvZ7rGMW+X7Nzg3zms0rM24FddnYLMRc&#10;YGZmsce4A4/YGiyrrICFgJ0nT/m3Aj6ePbuvArpXnz1RBWAXEyhdz/USvNb4OLEj92RvxteWXD8b&#10;5spmX8C3ToMLJg+szbRAesDLLVZwuZ9cOZ7LPXCtaT+vJKCiG303YFygRgMvQ/Ly1ScroAPK/X75&#10;+ObSlNY9z+cB+x5AuhoMqW6A6elDa2vcSdHLHrz1womAAp79c5tXcx+v5Z5h/Y7uXFIbvKzA2gB6&#10;MqHlM4dXMAtELMvPGDuZDPZ0CtmWzsUgkz6NbWZPGVRMbYHuyYOaXQH+j3WlbR9U4IWVmo0Nu9Xp&#10;gW+UVSjmyiZkQ+VONbRv19r0XHf3FmiVESDNwf5OGKbotG825AQL+X3soG5lBci9h8MKN5GtNMm7&#10;VlVjn+Ucadp8/FnALZbRyWYqEyP4UIhrU1y/VMv0VpOeah8/a3T50HfPpjIkmyGQx0uefA1TqGaC&#10;dE2AZj6QL8igaDxzZr+C+wRSp3dUEHcx9xMQNhatQyxGZQrYWwLNbOmMUWNOKpd7EmYPcTFvZivV&#10;LIXMao0rgxSxlL+AZsf6BbkeirnHFzgdm8CHprNLQI5GXdLh5XGc99Hj92QFmY12cYAJ1o87TacO&#10;38h3aCLWrc5TdkLmpPo9ZC64D4p2FauPyPUmU9TXQhrfa9VRYCixjbINAlrryK3LB0uXjjnHqn/y&#10;2sWsTWfKClL9j7Xr/VsyfQcrmH0jgO/160ean337Vq2risn1ixjY8/6qb6Axtg7oYorJPrp7de5Z&#10;n1pXZEwElcZaNXQKyNqwYkaCs9GtdSbrBS92oB5Ty8FDsEb2Uu4T+V/1PRjVvw2ACV4ezTUNuE/w&#10;TpZEFoWZdw+qn0ICe9f2iV4PVnZJdllQ6rNcI8zwjDwLXAf0wVzeX4AMq/zgPV8rtw33kozM8bnW&#10;w/t3KXMBcitSNwXR547Qq68KUN7ffPDKucznFkFgPb6kf8lTW5oj25dkvO0sRv7C0Q3NpVPbiogp&#10;H/YE82qvkGrGP8tVRID944cfvVggWzHqH3339VozNELi4vM3P/8s68Hqksb16HxX0+2hOzN3O+aY&#10;f6cksfqCAEXsa8mMnIs5/fD93yhmV/Ek+9oH7/1asbLkXYAxjfZ9ee3sqZoLfqMKgjm3kEWQUgqK&#10;xgVUeeZE4ppzMKtix/xOhjE6wRa7XKzrysVTM3d6BnD3rYwtlptU78C25TU+NV0irdH8iHwSqLRX&#10;DK9MVs+AyHtKcuEesEtV2I+ZH5T5StbGXc2eYH6o0zG2MOpjs28x4Zgw4rEC8esz3oxNEjXuUrK8&#10;CpqtMTKCanh8B1BpH/OeZfMntEB+xpyAXSYTSy2QGD2s1Q+D+40HGd/ojDmvA5qtmV//3f+rxiIy&#10;rNWl9e4qkK1C1Kxd5j8mHfDV1EhBqnE3OGMVIy3IH5/vcQ8EEKSSWGoBgaLQ3nk9vXnHPAB57Li+&#10;ItUFNvcc6DYPuLwIhnzP8Fwb3+O7Zd3dY5lywewTjz9SGniymZG5TggAtWyyu1063l2BAe28BlWy&#10;3zJo5C+CbRlFmVAyJPeHw5d6A/fS3O2S3+cEH5JsKnQVXNhrhuU8Jw5/op73BodaMxgPqBES/NsL&#10;fvXz7wWo/7L5z4BzjxZobz3o39vBOfvIwshtjxYobwPohblJZP62/kYq0y6XqUd+/hK8t9j0vPBf&#10;/z6Pf2h7boH1AupfFqy2gL5HC8Bj5luSGRIZwL0O5h/bnvMopv3vc+B5AO+Y/P9MVPLBq9cD2k42&#10;Tx/eUgvpySwKSzM4D29b1hzPonnlxM7mZDbOV545Wu4xJB+fvvZMQOLTxQBicFnw6dAlWhYpTxk7&#10;qG72g4nqDAipSZpYGuqx9FW5qaJImnlm/VIsvM1NhmULJmayTSgmiqYQ2KWDXZONkZyAW4XCtP6J&#10;4DRX6pWofffaWc1HCUDOBsC8nGPCKB/fuSzHdqjA9PMBnVj07aumFQNEa2kR/CCgGCNKYvNONiRM&#10;9ctXj1VBLFvHE3nNid3Li3HThAPg5b3r/++++HQrPXyllUqkiX82CyjrrDdePJXruLZSn4IdBbK7&#10;1sxonglIA9Rabac3lT6QVAYweCMA7fUAu49ePtf84IPnqzW0RVcXOq//9hsX8toni0FRZOn73srm&#10;6Lx0o1u/aHxA4pbmXBb2swFm7754stKkL+caPB/Q8fmbV+rYzwX4ncxrHNtz+dwffvRSa/M4xznn&#10;TAKEXeXjfvbg+gRDu5r38/kAKJDnGK/kWrKq06n1qR3LKp1rU8fYsCEDhAHaNQHtfPiBZMwpFyIF&#10;zCsCcjYunlRyLMewYdnkXJtZtTHp8Gbz0rRp/5YFAZjry5aNywzfa3IbiyRAKPpnCYeNpCtUrU8b&#10;pyJdVT9GWBBgE56eRZcmlh2jQkguPwqapezPPbmuAPuOBGJXT+9NYDGh+dEnLzXP5/qyhsSY6TXw&#10;e99+tTZXWt6XA8qN/XIdyr0gwfri3Wv5zI3Nz3/wVvO995+vlDN7RMW3ezbMbl5M8OgaYhu93rgQ&#10;CFw+sbVqFmRM3rp5sph24/f6yQRdCQp8p00cE+b7fAZ5D5cPQOqTN8iw1teY9nw1r29n8wUYS2YM&#10;bU4lWODT3ErNT65gU8Eaizrpdc/akn/6xsUCE5g4LNzrAa4cWGhkTwfYcsJZMHNEMfkrcn+f6HZf&#10;xsGC5mTmB2ZKg641AcsYE/dEERpw23KIeCTg4M7M+3ubR/O/x7vel034zkZ/AN1wdXPF0E8cqWgw&#10;oAv4DaBctWhSLea9utzT9Mn38W6eMAIo61MAl+uMwnVMfHmtBxAaI1j7fQlsZk3K/xOUaOAibe5z&#10;uNUI2jgcYdy35D7L2rkuAmS2eM/k+qsZOZaAjUzOvPnsrSuVkboRoLUkG5HxJbOEAeJwBOTKDGl2&#10;dGDzvKyn0wqw7kqAycfb8+FdK6twfGvmBjcMxWrdO91dkgKboiK1Xrk2c6e1CvVIOzCUvgegBtDJ&#10;EzFTswNaZbmARClw7HBlMrOJ0X1jMEmWBAUAOUYe0F2zaGpJzDj9zEpAK1MBFCFLAHb/W5r/Va+C&#10;WSMqIydA1TXzBwGHGjBh13/08c3mr/7gk+a7711vCyJPNd95m/zienMya6e1Tu2H4mtzmJ5ewE0K&#10;s23t3Mp4qLPYmzVkbIACaRj5l/ooIJetqseG3B8sp5oXln32Gh2yNy2bXkXNmwOylmfPWDV/YrNn&#10;48LKGhT7GMCEWKJV9v9RAY8aydFNy7rIKgGQ7gHyybjpk991z5YBGRbg3eWhbwWAzmhlE3Ps6hAE&#10;OVX8nLEnu0ySwy9bQxnNebCH1iMSDvKJYhnzuSQOmEySrR75W7fsf9w1WN51VGCYn93fdZmj6llG&#10;9OtSMjgyJ/uJ2id+6IsS2L6YNej21aNl0IBRv34GKbWq+f77L5Rlpyzgs1kHvvf+s2XbeOviwVo/&#10;/uC7b+Q+PZ3xuizjYFKNK8ANeCRpYc9sTwY4AbV1y2cWuB6QNXdyALnzUTw5PEFOh7tp1+8pqcQ9&#10;3/qdAvRAJ2cSjDsvdDaBzlsGSY2BlvYdsy74v4ZzXM6AcIwtzKBokexiZP4mQ0oqtnh2AvbhvZrt&#10;6+cFJ5DtPZHfW05JWvD3zv0r28GcQ/fc6xmTh5fkpV/+7148lvlkrioedU8wxivmTSqplAJm0hvf&#10;556Pz/Wfm72GJI6F7cYVMytrR2fNaYvsb3jfTs2m7F27sg4iHADxSQGygmjF8ByqBIuCDNalAh4s&#10;/LgEgYIT/xOUl9Y9QP+RB75ZUptiy/MeQX3PgHXyOcB6WP8eZSaByRaM6ODN731Qgnrn69yNPaQJ&#10;OaO/qVNTWEuDb4z63lYAdk/dX/eIZIaUh8e6Inu2lBh8jP8jHbKnPnJf3SPSJuDfe8ltqsg115Mc&#10;yf0XmCAkPJyTzOaj+d4JmR+I25m5j9YrrPtjCQBk2JctmJR1aVAF1quXTkvg1LsY+cGZX4D95VN7&#10;ilwQOJG56YlCDrl22bSSe86fpZGeXhUPVpdYXdmRNxqKWt9+/uOPg3spUNqKVX/T9/03Hu0Smhau&#10;zgNe9twG3OsBn3/5+A2A3wLvpDGtN//nv/5dG2D/+4ByAL2difeaFuPeYuPbAH3bowA6pr3kM78G&#10;8KKKOjipgwD2f/2bP23+gw/83/95ndD3Pnylee250yWXeON5aXqerVsDyI42e9YtCPjdXv7lnp87&#10;szcA8lhedzqLxd7Sj0vZYSb5//K2PbR9ebMmi76NZPu6hZkgvbJYBVBlwLEC6paJvCwTZ2A2oEmj&#10;WzfXZiRqtclPDfCXKpmfG65olXZWd8gxif5o320qo7MRYNy1TO6bwYJZVpyD3aXnxpbTIrdkLpvy&#10;+9Hm2QAgzOrZgC9M9qvXjxW7hgkllcFcAtHeiyEmPXklwPyFgFr+7uQtGHr6xY8CrF+4cCigZ1Ox&#10;8wAv4AQQYVIVeulct2M195tNVdVPRoH5PLhtUX3vgc3zmwsBTZ++fing8Ew+p8Vov5bPezcgWrbg&#10;2ikWlbubN58LYD+9qwIRII3NGmZWNkRRkTSt45VVwP5ez31RdMkhBRjkQjE/wBmLtmb+mCpaZQMn&#10;bcs3mZ0mhp2Ljs+RKcDA06S++dzxAo4A5Pu3LwRYKt7dn7+drNQpFgjY8V2Hty/J5x4sPazMBfvN&#10;ozuX5ri3FljG+PM1liXhTf16zsX9wSrryseizM+ArGuFNXbdFXfqGWBzVwwMqFWKMxNbLUR5qq+Y&#10;XoVuADeWi3b6+RyLDrJsJS/nfNhz0s6zS+P0I/XsGsiQuP+6IsoKsKjzN9eEZpTkCAOrpsFD7YOG&#10;JQA0hxquHGMGPloFqlLRurkeznkDLzyeZVkw73s3LmhW53fXwz07lGCHS4Oi5LdvnAhgz/W/sKd5&#10;OY8vXj/fnD+wujSymuVg5gSTQBMbPffjvVyzd148VYEckE+/r/BMAHQ+gQRPab7RK+aMKoCqdb3A&#10;6mjOXx0Ehpk1Hw3/ga0Lcnxzc87bq/Ba9kBhGo29+yhVL6tApiWQbclzxgdUrKmiSfpcLbex2Rx1&#10;FN1hyckI3DdNmjDTtO1zpgyuoHxZjkvRrsZAgrQd6+fnXrJWBDQHVEp+w4ppxXjpfjoioFJr7iO5&#10;diQqi3K9y4FnXP+SXGzL2CprySmDsmawecw9mY2NnVUAEDjDvrJ55C9uPJ47zOZwVbM3wIid39MH&#10;11SGSq2MOSLId52AV8y7WpdPXn+mHH40r2qldTs1ZzOezD/ywn25ZjvznQIi76Fjlm2h/ea4oYPp&#10;xhVTGpZ+egQsTEAE2NrAyAzp5W3iNkXFclLOQAwXLozhoGyS/gbMAwRkYRNJCLJ5sWJVdE5eJGjW&#10;cIqrDJceAQ+CRbaM3Mg1VgiszkVNAhkBOYD6JtkzLlm3Mv/osj/MmuehwBGh8Mozh4oskNHUAh8z&#10;b84DkLKkZfOZ++8e6fUAfJOYqJ/guw+cz8p92xpwdHjH8qpjoq/fWZm5CQ3rQ1aHwNHa/K5DqECL&#10;haN7fHDr0jo/AHR6Nm9Wo7rtag5m35D1mRSgOGKAjEKv+r36EfRRV9U/+03vAvCCGuwpCYzgVCDD&#10;phgby+nJGEVEWNNJvBTwcpmRVZT1cx6kPeNzbjzDJ+U6kpWp4SI7ULcAlABWwE/plDu1em5wESFd&#10;4EMPBFW2OvfcHklK0DGAFtgHsuj3ZRZJJ9utN609gkXk0Kv2j9yrTxPMc3y5feVQESLskd23b791&#10;LXvG+axfR4uc+cmnrzTfCdCXNTKeHB8iRGDBRcwxYmGRb6SwJJEYYExye8dnJB02FvmmwQ/GGHAE&#10;9GiV77vzdwJsexarKtshQDWeNc3i5CSb8VDOjb0gBp8dMd/2u7/128U0lxwkc4wd7piMRwG47qYL&#10;Mqbco00ZOwLUYnHzftIYzG+7u4zCcc2PWg92ix0ruGhZFea4A5YVio7I/Xe/OJc4BnVeNO9sVtWh&#10;qIkYmfmGledQI/hTSySjRjbjuMwlRIQg2IMdJI34kARgvQNagW7a8cH5XLI4Eh5F8QIexbD9i5Hv&#10;XsGR4waYXSMFpZxYaN0x9ORH9POtuoH7E6R0yxjrWkEC6Y1A0TVwX8q1JedLsjN2RL/qEQKYuzcl&#10;Z8pnCpRIl7yeY4zxJ0hQQE9TXtrzAXl97rHrV4FYXitj4t7J2DgfTjz+PySfz01LfwnjXXDQaiiV&#10;65rzR0YIEioblvMekfGBxbeuDej9cKMmUuZNVpON69Cs1/uDKWXfSabmJcgRLJLECQSq5irB0gy9&#10;LBJgzhyvI+6k5idfvN38+z/8efOf//QX9SjmXfFqse7tgL3NsTHYuL0+tMW4t7Pv7WC9/eff/Fvr&#10;722a978tF5kWGG+x6i0Q7+dfM+0Y+v8E1ttAexW4VpGrRxuAb48efN4/tQA8fbtHHbyD9XMe7796&#10;vbnw1I7m2O7VzaWjAeoHAtQDnsgk9mxYENB5KAvF2gJtT+1aWcUyh3Mxnz9/IAvDiSwYUnRnmy/e&#10;fjaLCN3cgWxQG5uda+e1DfRWuloE3vIS71xpHlGvFKQFzw0TrdIs2mAs+DTOIl2L6s4ch8hXmtQm&#10;T15h89FNcXSisqPbljTvYK6fPRZwvq6Y8avZWABegJJ3LRkJsPnBK+eblgvN5gCeVqtviyEW/cP8&#10;T3dBYBRgvRIweztgFsh2joAWxhRQ19IZ4CafoeUkUTi2e1mx0ZjT52jYrx/NtVsVAHwsIOnJHMO2&#10;sgEUHHBQGN2/S8kDaK/5ty8MqFmZDWtlNgyv5REOPJGx8E7++OXzJd0B4DU6eSfH9Ew+S7dTjgJ8&#10;gQVRGPI38owxJY0QCLybhZubyaZlkyq9CpzzFsd67wuolGGQ7tZgakM2SXrLpxOcYJ5Jiz64fb4A&#10;maJKvvuug3OnjwSAeQRjHjWxAgzVBOxYNaM2FeAPCy29C5SrOQDgj+5YXBIQzgsaerAUcz9kDI7l&#10;QWfJTtF1cP1bxcCbyv2ApAHA5BkNNO1LMHTtLK1mAo4AWtkI0iU2kIpE966f17yYc1MIqtbB+akd&#10;kHUgcxL0YOCNhf0b5xQwlnV4J6Cdi8Z33n8+gd5Tzep5YwNE+xdYO5PH9LEte739Ab/85EmNjJ2T&#10;AYbYe7Zx7hPL0KMZG4qIb+R+alBCZvBqArvXcm/feu5wc+vczubGqYyn5440BzbMag6sm94c2Tq/&#10;ORtw+cMPzK8NBSR9h+Dzaq4Ba70nty2ocwKceCZjjf3v9rVj1VTmYIKSXdn4uWdwsNGu/kKu5evP&#10;Hi2A/sHtp4tVFkS8FoBv/AtC3TOA/Y28zv017r1ecd6VgFJWeIK3pwVquZ40t/T3OiPzuy8wl2fZ&#10;KccN4L2SOcGb3xjgHw0gy0IpFpVtOZGARQbHuN+5fk5prjnsaOxC1gIUGica1Jw5vK6kTC/nvig0&#10;5mnN6WJ/ghBNfTiaKLIEyD989UKjvXkV1mbdOLB1SebsstJcH96+qFyeLh7dUN8hUPvkNQ4aO8up&#10;6tUEbK4nDTNy4NLJnSUPI0kBltVPyNQZu9aYyq7lPgtcZFpKlpeA2PxQm+G4FH7y2r5yJmtvzgEw&#10;27VxXnM0wULpqgMUpJRtUIq8bOhqCBAcshwAgqwSKRnmEHgXwMzPejqib6dq/qVeiFuLQmBgh/0n&#10;TbwCaACezIRNp6BTXVEFS0snV+8CDLuOqNxgqog/Y9W1Vfz4eYDga9cPV70HUkSBpqB1yqje2Xgn&#10;1rUlxVKHIbDet3FhFfXxktfwiHuKzp/mC6Av2NWYTk3M8YwLjdroqVmAYtXWL0mAERAv4F+7cEIV&#10;yerjsCo/O895U/j4DytWHlPPsUk9lboX90jtAIZZgWLZDk4amtdOKSeTJVlvsazGpIJe48mYkb26&#10;kXMVZBnXNOxHdi1N0L2sxuaudS0rTefBnnfD8snNnk3z6joA+thyjkdMFfo91jHfq5j74Ur9FzgH&#10;xgJCAFospt+B5VYnzDsC6uyTd5Re+n4e4gHyMlmbEoyb8+cTcFePkFw7wQ7Zpgzed999rk1293Tz&#10;h999o+bze7fOVT2NoOvo9sXVKOn3P38t/ztR6+fEHOe4AGS9B7CpnMaw7ro7Y4M11BF0kLzIaqpv&#10;YzUI0AOZQNqwAb0K7A3ph+1tOfs80vFbBezonslvBCkAJzmHgGRiQDuGGYM6L+AeCw7E60RM6jEw&#10;nyVI4G/+RAA/8Elj3eHerxRIlS0QlJFJzUrgqgnepJF9G65RcyaPKKYWq++znFvJLjKnZEE0LfM7&#10;TXmfnJvz5C0u4wDgOv7SjwuU81rSILp6x+4hg6hQXrYQLiHZwA4LABSCD83e3rsrvbpj7JqguU/A&#10;eYKEvNZxM4TQAE72YEbmYt+eOaaMURkC30ve0iXXQyaHEw+wrVC1XHamjqxAa9yovk3ffBZPdlkH&#10;wPqBgGnMOGadj7pCVQ2bRg3pUyAd9sLSG4OPPiSYVBzvfilObTWIkgVxb40DVrayF9xhRgxuZfgE&#10;azIoxgg1xaMP31sgH0BXSwNkY9/dawFY2U4miCDDIXspBUauBza+ak9y3oJfToP0/7Mm5Hrk/Wrt&#10;/Lw3mFPmy5wmJRRILJo9NnOazO+JpneOkfyIexDQPzdj6Wffey84OcD9f5HNBKgHpLc83tWCtoH3&#10;POrnf2p3m/k/QXo7UM9zGwOPGP81eG/vsFoAvQXKf/OBcf9S1/7l61pAvn7P3wukewDp/8xG0jMA&#10;TzLjIAPgi4kPsP/HvywP+H/5+z9v/tff/mnzw09eCxA43Rzasqz5+LVnAlCOZxN6KhvXvubFZ44W&#10;0L16ek+zdXmA3urZVXSDkcXUv3zlWPPWC2cC1p4MiNvfPHdmX/Nufv/JZ68UyLyUzY6LA71YtfHP&#10;5FcR3i03VCGhVuS6eboJnCpYnFmMSTKkRldlMvIoxtZsSzAg2jVBFbVNHU2b1qcZmZtFw85zltWV&#10;xklYs8MBLG/dOB3g9HRzJaBBc6SPX71YOmcs6HfeuVoLIOnKqWzgfvbQwrmaVgRgKcwCuE7uD4AM&#10;OFRoxI6SpvjwtkUB58eaWxefrI3+gwBrTD3myHe9kqCGBh5wxohwDNC+WjGcjY2cBGOkIcfeBCfS&#10;7gqXdDjcs2lucyibiWvAZpJNITZv3uQBiTD7BOz3D8AeX2yeTe5WQAM9+qW8l6TiwxzLR69dKhYd&#10;+FW05FiefnJtAWgOGsd3r6pswILJg0pf6VwxOWzjNJwCuJ7NfecrTCPNapHuXuBAY8+XH9CVdfnR&#10;RzdLc6nocnc2M9IeoFRmAHsOBGHYabT3BaA4T6lcGQB1DIIGxw/YYvBLBnLtaLGd7pVW6+oQFLv9&#10;3rdvl+PLh9mc/vyn79dnfx7g+Z33ns04lV3Z3SjMpfmk48f4054bo4oyty6fVo4Wty4frgDn7MGW&#10;3hTgBVTbC8kO59iALqBeZgZ7KnODAQRmyISw1s6bdZ4MDt264mE1B3SrmpOQ0szPNdbkS/Dndbdy&#10;XCvnjqz7ZpOtDoantuVYVjYXn1zTvHXtUPP8qa3Ni2e31+P68U0JJE6V7zu71M05B0yjturvvHim&#10;+dMfvVfBzM0c01MBGNjf//rHP27++S9/0rx58+nmIy3Lc80WTBtUhW8yDxw+Lh3fXEzcz7/7ekm1&#10;XHPvp6GXsSGJAszd84MB1iw2gXUsvO8j4dma8cv9xt953Ts/nyk4k1nxmQC3oMr/ZAUEt4JMgPxA&#10;5hEmXWD27XeuB8Svqrmh+61si6wAGYrMiCBOYKeoW2aEhav7ImhXXCeIFjj+5LNbCWgWF4hiuUn2&#10;8pNPb1dtT+9selOz6U3NZgEsk8JpPvTDj15ovp1x9Nz5/RUovpXrStL2Ttazd29fKABEcuAYuZKQ&#10;XwHZa5dODWh9rKwUBcXO62bGTDWfyZiUnXm3DeRi4f3vcI6NDS2QRRdOyqeXBNmdMbwpgFEx7poE&#10;0eQvQCZ9KBYSi/voQ98qlnHy2AG1bqr9sYmRi2DcBQ3zs87sz6anAZF1U3aiagQCVBkPyHywwNRI&#10;as7EgQUEFTwrdpY5+as/+rT5o++/VUWP33//RknBfvb57eYHH75Y81/QLigXePMOF8DKmNCbcmnh&#10;me9YfIc6BlaeezYuyLo/IOtAAG/WQIXs1kVOPhyS3C+dSmVwNGpToOxYFbu7Hth466XXqn0iu8PO&#10;r1w4sc6RzAm418l7zvhBdSxS6csRQXPGtwKVOZp2Dc3xsHccW8SHbBCQK6iwDjy5c2k+b2BZxKot&#10;2RBwbH4KMhVsKrb32kM7FjWblpmHo8oidtf6mc2UkY81WwLkD2ed1STwycyRtVlvt6+bVZIPjL7s&#10;wLLsY+py6KwBJ6zqjEnDGh021YBxJAGmHs2eSZusFb//CdhOZ05ePbur5t3BBLqugewK1x97szXp&#10;O29fq3mi0Pp21jpaeFnEH+dZds0e9ouffFhr40+//UoCkVm5f32baQFLnQOWAell8yfluDoUe0oS&#10;oRCT/ANj3SvH+1DAYDGrAYJ08Bh5QBejS98uqwAcd08Ayj4Q2GNPKBDB7gL7LXa3xYj3DNjDqmqT&#10;DzQDkV0evqu5L8/33MkL/I4qtOyQ77rnjt8tRrlnlwRA+dwWMP16gUbZDnUKgreROSba7Lk5dvp+&#10;RfckK9W/JkCbDh4wfSzAEWMtW4I1ByIVfLoHreLuLi3Amf9j7sslJ2OcTERGD/iekjk24PGHSkbF&#10;mYZ5gywMdr8MOko7/lDpujn2yQK2XG76NaMTPPXp8WBZNJK4qB9UBOrceLsD5IAwvbtr5fuB7k4B&#10;zA93vLPsIDvnO/xMg46Zd20G9+9ZbProHDt5DRa8wz3fKAtJHvHLc48BcSBeoOSa98w9HzuC602X&#10;Kpz1PuNiyvghuf+d6xrLRLj3zCYUw8oSPJHPcE/I/2Q7ZLyw/xWAJCDipKPbLLtMjbVkBQQDAhs/&#10;Y9rVRjE+4H+PpDWeHrn/axVs83hHWgzO542WPci17ZPrTqqtu7JAfUDPjhW8/eTzt0sWrmC1Hpj3&#10;tkcVp8LF9dyOjdvx8q9BfEtaA9j/H0C+DbgXeK8X+mO7vqZda9MG6FugPYD9X1ugvSWlaWPlfWG9&#10;v/Vh6P8ykM/P7RKaL7/cAX4J4hWs/nFA2OXm/KGNzbXjOwuIHtq0OOCEs8bebCwnM9ExnMeKyTyW&#10;Re7T168kgr8QYLMvgPVyNqbz5a7x0e3ziehZTQUQBfDdDvBX2S5NzB2iChAyqHpkomuqsTKAXnpE&#10;Sm1OBoYmNRbl7VnYV80Z0+xag6GaV6zhvmziUrpunMIS7JPNYUw+k5TmxfOHikkHGPhok6W8mM2d&#10;BAMAo/ll2QWIXcHaZUG7ETDFgvHD2+caLCCNJtaeNp12/loWuFYxa0tCAxCSHQCDACZgonjt5J41&#10;BTA/fuOZRnv1oztX1MZpo7G5XdIi+tim5kDAz8HN84qZ351Flse7LnwKhAVEWGK2Wy2GM+AooAMQ&#10;18zpWoDNK5f2NfsDjk5jnbPwkttcOLatORlgbpOxoQJ3wJwmREAC9lS6VNc7AIoEANMimOAR/Plb&#10;AUt7Vjf7c52B2xXzRpeW2wYG/JJB+dyXA7ou5voC0xp+SP9X6jZBD/b4nQAnOuB3b50NyFrX7Fgx&#10;PeB3UcDq5gJ1NkDXsLSwbR1sv3jHcT1VIJkUSbCwY9W0yjgA/E9h5Q+syrnSf2+t9DzA8FYAMdC/&#10;LQBFsETryaJR0IapJ0nB5r4bsPXWi6eLCcYoX8q9lDUo3f7JnSV7uZbghGUbudTF3KfbuWY//fRW&#10;QLjsSqvwVCE3+czxXSsqCwFEkrhgIJ8NSD99cE3VS7jWx3NuvgODT8oFVHIk+s57zxdrS+su2CF5&#10;ck84yhg7FSie2Jr5cyFjeXdzM4D98tENzYVD+bxDq5tnDhtHmyoFzjpy65qZAZC9cizrm48zH2UX&#10;MMakQFdyzdVIYDR3rp5ZzLFmUSQ1zz+dOX55f0k6ADQONsDtkYAVEiKe1NNH924WTRtSDhccYIBK&#10;jjsaTCmWvZzzE+QoXv+D77yRgHlv5tH+5sCmBc2aBWMSaE5unj+zrTm9Z2lzYKOC950lNXoq30Gf&#10;L3D7/S9ebb4bYPvylUN1j7i5CLqeDSAxR/8gwcS3E/w7H103ALrUBwAAnKRJREFUTx1YXfPg5P5V&#10;9f5Xnz9ZQbX1Qf3G+iUae02toA7D+J28V9CupkHQTdqjBoC842bWOHIJft8kE8DQtDF96nx9n0DS&#10;2PjirasZFwl8Mpc8FAcumKEIe0BAwZCGxe2CqYOLqVVP8sb1Ixlnu3NcS0pbzAXko/zdefzos9u1&#10;PryRc1U4KBAgQfveBy82H+c1mHdzHujCzp8+uD7jSYv63SWTWDF3VEDu8GZw74eycXUKuLojAOXR&#10;Yv90TwU4nAfLSoWfM9skcnMnt6QxLZnKqADVJQVoZ43vXxmkg1lXP3rtmdJPXzqxI2vF9ZJW/OJn&#10;H+Xevlb2ga7ZWwm8/vDzl5vvvftsZWX0nFg4ZVAx0qR+R7brsD2n5iRGnMxEEdmcSYOLkFGAq+h5&#10;VUD2qqz5sqpkTxqgkbdNGNYjwH1BZQKZIyzJ/wRwQPi8fMacHC8ryc35v+ZkMgUCDfIZRAht/iZ+&#10;7NNHVP0DieD03FNZAH03bmYeP3vuQMnokA6chKxxb2Q8XwsYN6Z+/r03a3xzB9PIrQL5BFJkKZxg&#10;AGESxa1Zo5blfmwKQDdvjL05456oveKZk1uapQk+uI9p2LZ15ZRmxujHG/051EAsnTm02ZL5IRtn&#10;3MosvZexJljjBqUofFGuCe01HbcHrfijD3+rQJ+CUj0BsKqAKsDcKYCL7Z6HffF49qO9CcSOZP1k&#10;FWn91YvkBxlrH+a7Xssa+Vn2jrcTlNorSALd12+/eT0B59PZf2dXkaj6FLUrQPDG/K1/QNGCWZrB&#10;dQ3QaxUxdn7gm82sBLA80UlMZkwZ3jwaUDZX8fDcCSWRmT55RAFe3bo7PxCQnbF7352Ad4KSvFYm&#10;fur4weXXzq8cc08/T8pCg09eS0qG3VW8ycEG8MOUTwuYxKIPCVjHBndzrR65L8f8RIB+izmmoweI&#10;uWexhJySAGr00J7N/JmjK9uPwSdpYZpAC49VJ1UC7AXHisQVMZO0qKlS3CwDIeggM8Hak6soNgUk&#10;FTJrJKjja48u9zTTg22mjRsYoEt73qmZkWuliJRcxHdjkhVAVyH5kJaX+kQsfs5ZsOAcSIjUEAkm&#10;yFUEPrqn9guIvT9gG1DXIMq1HDb48RZDroMp6YvawrxHBqdLx3uahzuoO3qgGHjnyf8eE15Av6+O&#10;qQ/lHLo2OhK7dgIEwVm55eTaCsAw9gqSq6A1n/VwwLrjrCxLrg85WL+eLDtp5Flt9sz10kHVfco1&#10;ynUA9smRAPEJwwRaI5sR/XuUNe7KhVNKH89ggowSmy5rRTqoTmimtTuBgE7Yshp61DAI0KtjbUD+&#10;/ATn3/34lea/vgTtLanMv+f5PwrMt+nd27zf1YsqXG2B+V+D9WLk2zH5bzxaQL/F1v/Wf/1z/lgP&#10;4Dpgu9B/G8v+Jdvu57yxGPc2EF/Me+vvWHegvR2st9j4APg86uf8vXQ9ea6f//7Pm3/4iz8MgNkX&#10;MLa32uwvTQRzKAs6i0B6dvIZFl6kHlhXxankENfO5D0B93TfdOXXAoZKY35OCv58ANT2Yh5fvXY8&#10;m+HhRhc8CzYLP5EVZgYj1D+RpnQvGzgWlDrZaZiCccO4WIgVwPH0ZQHnhpVWc9yggPeuzZq85tyh&#10;DQFziwLctwdsHSnWU4Gp5k7l5JHjUJBHE4yVA/BplunjMV807ppq0GYr9sOSKWLERAO5CoKw4YoL&#10;yTVowIFYri8APpZYZ1YgusDdvpaTCHaSRr003vkMCyX5BgB++/LBAO61AYXbChzRWJ/M+zDeGtXY&#10;DDHAdNHS7hZhrDZNOqkPBhejXnrtbPBXE2DJimBDscI6ibYKGxfWcWDYbUTYNe85GiAKfAOirk81&#10;oco1UXhckoyATJaW/v5sgjTBAd9wqdlTOU6BBkB7KNedVMB7sey07rT2JBKCIcW7xoeNEqv+1vOn&#10;6np5HdkOe7PzCVxcN3IMLKT/k1sAM4osK5MSwCBIANT5J2PbSSdIM7zH/fDc8tQ/XkHJWxmvH75y&#10;qTTivvvdbMpApHvCUlMwwwoQeCZxwr4Dmq9dP5px0brH799+OgHagTo/Np6CWjpSkhXnaHywTXsh&#10;x3k8107AA2CbK8+f3V/jShYCIDWeZGjIzNivCXYEHVhu19l9la0AQH3nrWdyzxK0GHNP5561yxKw&#10;hWwRp4/pW9Il7D0JFanHZwFbAhds73PnDzRzJw5IALu55oPv1nsAc8hqc2pAum62CmYxjb7DtX//&#10;5fMB9DuruYssgk6zAK1x5jo6VvNHrYtx5Tp/EcD83QQoP/v2ywnoEzTl+zVu+fEHzzU/+fiFfPel&#10;ui76Iija1FNC8Hox94IcQeBBwnI1AYbAZ1PGmuzAy7nOjhF4x8xzOrqR79Sh8f2XL1RzoE8DinUj&#10;1jAIG6+zpXsrGBQQmLebV80oRnnMwK7lga65z8hB3WrDlq6dFdAEFCrGXTZvTIGoGQFkXHHGDe3R&#10;zA4IXrdUM6DxVVBLDrFi/pg6p+++/0KNF/dZ8bjA+Ucfv1RASZt/Td5YfioAJskzJ4xRY8S1E7wg&#10;BUirPguQ+v4HN5offfRS80VAP/KE5vydl87lPK8UyLQGOL+ta2a11QvMLrnLwmm88wc04wNM5gZY&#10;A4OaVnEO2rh8anMs6xN2+enMPeNfMf/33r+RsXkk935TrtOqAPbXmz/44vUc15mazwrVZeoESbIl&#10;xtG+DfObnfnOIztXBDyPy/Uc1Azr06kA+9RcL9IlnV/dQy5Tflf0rHAVGJdNxcAvnzMm75mYzXl4&#10;Pg/wnxUgP7bZ7n3Thmb8AfajM+7HZDMe8OXvmvX5noUzhjeab+moy/2DNEgNw7Gch4D7ZI5B4KO5&#10;k4Z5wL7eAu6//gnrl9hT+ImPbXT/lOFRvE1muXnZ5GbdwnGVlVW7xD8f+UIqcyyvPbR9Uc5rZu0Z&#10;+zbOaQ5umZfXLax942CCQNkray9Z2a4EyjKOLEcFmId3LqlMkloLNSYkYrvVR2S9lN1SJ7Ft5bTa&#10;s8yBpbMTJOacSXoEPLIGwDUbZZ1iZbRJKQAxUojHAuRkPMjQ1PqobxHEsr4VrHyeMUbz/lmCfoGl&#10;+a1Xyc+//27zl3/47Xr+xe99lvevL6cmVqg87mXQkWjmA+kVFyANAAVU+jU4Jg34uARhRWcFYKnJ&#10;oE0ekWPlgkJ2okHQzBw37XMfTiYDuheQE6QAoY/mHABGRbE0/50CNtXEsTwE/DG6pcvOOZeUJyAW&#10;sAfesbglO0pAw0WFbhvwvf+ur+Uz2SZ+ozIG/oYJVnwJcHK5mx5coX6FVWU5ED3RueG0wvqSPts5&#10;eK1icLIXxbDqKYoF5lD02CNV9CqLAvh366TZ0J0VwHCBIfXwjD1uac47NqNyPXymIImKoBx0cr2d&#10;F4kRIF/+6iQ8Ab0AvKwFAK6jKwadfIlOnixIJoALFYmyc8PajxqiMDbnAXh3vLu5586vNvfkesjk&#10;PHDfN4th59XOQ/7BewVWX6uOrQpYNVxqXd97KnuC0Xc8gh5acxIfBbH9enYKIO9ckiqBjvu8YsHk&#10;hi2zLIVzrL5AI/tVoMDS0vmphwDK504blWvDiWxkXU9BKDezmQl8GB6Q+7HTnZ4gyNhyDaeN1beh&#10;Y2Ugh/fXSG90Zeg4jc1OYPG9gPcW894C6kD8l4/2v/0vWLild2/JzWFnePmvm/+ie8/jNx1m2gF7&#10;sfZAfv7+W4B6S6f+azr+v6H8AvO//lvp3gPeW8x8G4jPa/7173/Z/Mvf/bIO5ktLmzy3v9+Blk0k&#10;AP+Pv2r+8k9+lE3+YLFRHF14914JCAZKdSAF1l/M/4AgIM7GYcN55dmTzcrZYwrkA1Iv51ljEyw3&#10;lupMQIvP0ZwI00GioOnJ6gD4eZkoqxdOziI6uOEFPWNM/3Ks2BcgeCgbAsu/fduXVYpXBzM3V/qr&#10;b4B+mfH37VIuA+Q8+zcsaBZnYZs3cWC1k145e1QxX5oYKTIFDLDElwMogRjs8Xs3nw6Int98Wh3i&#10;LhfrR9cMLANY33/3eoEoae8LARI2sHdvnw1w2dPcCkhTPIqhf+PZI82hLLaXjm5q3gjIALy9RnFQ&#10;BQqY74CeDdkoTuxYViARS6eQ8KVsyJhv/rvPnNjR0t3mNUC+11hMBSMtt5pdpZd+8cLBWoQxQu+/&#10;cq558ZkDzZPZSHTDI0c4lqAHo4y9wxzqEMuZB6iUIbBxA102YbpdhbPYUMBagyBge//mec31s7uK&#10;gdSlz/cKSgRFFnwAmh2lRlIvXdxXhX4CCTIJzKZMAeAJMN+6tL+AKOkKsAs0KwiV5XCtOKnoSgpQ&#10;A660mNx42i3mnj/H8jPgN79/+80rOafzBWhfDUgSOAnCADQaesGQTn4CCUWdR3NurtuLATtAO1DI&#10;9//3vv1KHi8XePok5+e4ddv93vvPFYtP+/3a9SPNM3ntjz+91dzOdfvOO88VcH0qx/dq3keaBeBf&#10;DkB4KZ8PdPpdVoBsQkGtoAiwFuipV2D9iYl9I8Df7xhNwQ+grTfArRyHYEGg+ErOD1DYsmJKASep&#10;8FMB1SRWWtoP69upQMv6gEkbPKcJARfgSPNKn+9671k/r7T5Mg2ORxZBINWSUGEJXb9DOcYTlSE7&#10;f3RDAoCTze0Es+Qi5Cg623I9IqcjMVLk+ZPPXm5+9sUrJVGpAsYAQEDwO+9eq0BQgxhsufdp1HMs&#10;YOXVfLdx8WHG0KtZOz57/WqRAnov3E4wI3AD8GVj3s564bs/SwBGdw2wyrbI/rx363Tu5+nmowD2&#10;T/J4LcG3+VSBVt5HT/8H33uz+cnnr9Q6hN3//ocvNH/4/TeamxnzZA+YXXPNc0uiMq2KIof17dwM&#10;eKxjsTiDemss90g2qJ7lLsK/WoMoTigXso69lDHten6aIMwxWBe5e3w710eAQh7jvsgC6nhK4gH0&#10;CdIPbVtYWQrnbU1888aZ5t2sP+actUiQDBRib81TY/THn9xu/uC7bzZfvHejMmF0zX/6k/eaX/zs&#10;w2L1v5fz/POfvNv84ee3mg9vnmy+92bWtpfPND/75IXm++9dCyB/JffiSBV5vpQ5fSvf/dmb17Ne&#10;7cscPZhrq4bmTI0/geq25VOKXVeUTPZx5uDG6qy7fe3c8pMv96iAnYVThwTkTiyWfP/mxbmmU5op&#10;ASG9Hr6zNPwaJml+hhnfsmJG6d43LFFQPjnB1MTyY1ZIOz9gff60Ic2ssU80POUr2D22qXn7+aNZ&#10;Y+c2O1ZMavavn9EcDkh++ZlDzadZC36W+ak4WtZEka2A4MT+dTVGFVxrikQbLtgkd3wn4/G9BHkk&#10;oT/88GbGx6XmBxkbHFtezPpBTvZB1k3EyatZA6xJewKqd6ydkSBzU0ljBLjmjXVo9fzRld1alecF&#10;Uwa2AHjWtm2Zt2/dOJa9aHijc6paCnsSYmDprGEVAJhri6YPrkzjK9cPJ4hfXQSU/g9kYXpAyGoA&#10;1huXTCxrYAHuyQOrKsNxIvP5SL5rXtYBxd8KN7esnlVAZ+DjLZtdmmFWkAgwc1pWe0Hul1o2e50s&#10;4Ns3dQk/0fztH3/R/PL3P6mx9M7zJ5sff/u15p9+9eNcr4tZny40xxMICSjUBghmZFG4B9mTSYEm&#10;Zf7oJ8BZSRO+41nfn9y5qtmT8dar811lm8g+cy5gP7hnQNmARjO9bh0DLgPKgHiSEdkjxhYyS6UP&#10;L8b9ntJuPxigifVVYEk+BBg/kGdZCEELlrjjfV8veQdv9V7dHiy5Ru8Ay0ce4ATUrVjohwJ8Hw4w&#10;vftbLRCroyedePd8RnV2HdM3gLBVZyGg19eCneTgAvMdmukcUALO4RKAHtgmucFCV22FwIV+v/O9&#10;+exvNrMmDwtwf7AkMkP7di/nPc2JANTHH70/QUTXChJWLpyU69S3urrS/ZPIlWNRAgVgfnQAMekO&#10;28X+ffKe7g83He5uZWFaBaEB23d/vYpZ2TY+8ViXClAw7GQtQwb0Cvi+KwHMt3LuX2nuy7mrO9B4&#10;kRSHLMf1FQwMG8Qt7K76LLbfpDFew3ikU35etWBKZRjUNghI1JEM7de92HtBpHszcXS/uiZ+5/su&#10;wFBY71zJbrDvCvQFcetXzKoagDmTh2eMjW02r5pd/u9zc93XZb1gFTo6nyWw4iLVL6CdnEY/EXUD&#10;/RNELJujpmZq1pxRJbP+6K3nmv9qc5v5P8E7DXz7A1Zub9RU5Plv4O722tF2TN7C5+14uvW6lttM&#10;QDg/SS9u/6AWSM/jyw9oA+PtoL0AfOtDfBGaH4BvB+uaNP3mwbQepDStk/jLP/5B8/tfvNV8/u6N&#10;LNx0qYrzrjYXjm7NhrQ9APVUNveA2Pwu/Q+QXzmxqxbAGwGTtMBv1gZMP3y6AAu2DgjGlJEOAJbe&#10;B8CzOGRRpTp4ZgbpuAx8nVLptgGUlXPZCo6vhUvLa01CpOtmJroCxmyYV22OpwIwsyCTAlzJhgMI&#10;YaexWFKvRwP+LU4vZfPDxNAFAqPS5xePbCjAp7kSAP1MnoHdF87tKdtIYI9mHev5yesXa3E7mg2M&#10;TpBuW3Gk95LOkD/Qibc2vf1Z+JfVuWMvMaaf5HNpfLHnFm8FnrTtGjoBhArrPg4Ql7HAYkvbfu+D&#10;F0rCALTQedMMY0TJWc4GzGIaBUz07hhq2nY2bYojsWU6GQJfLAw5gwgiXDO6R+wPUCBLIusAMAAa&#10;WGUAH7CmPQfGPsxxcS4AOIEKBZ8KGNkk/skP3ykpyPcDJrDcgNIXeWa1qTPf73/n9by/lYEhz1g5&#10;Z0yOvdWREdhvBQZHvwSyrgVpETaejEWB79mDa6pQULHhW9lQnD8wC3jfvHygef15TUMyDjPegB2F&#10;r4IGLKZzcr0/f+dKSZdIaVyDL2iac/8UGrdLJJy373Gu/kcmRbJEv81lAyAlB/votcsVOMl4cABy&#10;nwU/aiiwrK7bFwFz3wl4MIZeunioAjZgWmGYrsUAKlek5wOi3TspeuAaoMaSkR3ZZNcu4m4xr9hQ&#10;BX7rAn7Kq3zmyJKXLUuQujKggXSHVIrm+FLm747VswP2ZzarF4xtls8eWXI25wIMkWvIigk+MNi0&#10;2eQ6xgq2uDTkASbGoOvi2J45oXD7VMBexkbNowU1Tk8kaHtqdwBmAkXBnwJNY0QGAsvsWrkHT2e8&#10;AuYCSoDcGgKMAj8//fR2aalJSGRyODO5/o73/YD8j1+7UNeRrejlHIfvXxFggIFdkgdP+3MJxp2H&#10;AFBBOGkV3b/g+8MEc84boKe350n++wH1PPMdq3ktMH/n5qnm41fPVxCFvSe3QUIALW8n0H8r5wP0&#10;3Qpg/zyBHLYfS66A8/Vcqx98/FL+dqn56WevVPOhn1b24Xzzfj7P2mcNJJWSzcLUvx9ApBBUnciL&#10;l4/kGJ8sCVKtG7fPViHhTz99uRhwcq4/SjDyg4DNk3tWNz/Md31wWxYjYz+ADKv/s89fbZMKXWm+&#10;yBj+/JWzzU8/SFCR4P7iodZ8N6+B8fMZg2/fPFvyNVkswaYiUGCOdeaZQxvKQQPY3hywjlHluS/7&#10;eXzfumZWwI16Iyz55uUZZwEcMqRzJwGvCRYDojkqqcXQpRkRsy73T2EsZyjFs96PmJGJlSk4n7Hz&#10;Wu7hlpVTm4nDuhVrvXHx+AR9i5uNi8YF4AoixjcLpwlYJzZrF4yuDKL1T+2Ate9C1mJBBithkpE1&#10;Gf+sXxflPYd3LC4ZzuIEB+4neeC71XX6UNYhge7xepAPWqumjnismT6mdzNuSNcK8uxvaj/qXmaN&#10;Jxskp+L4JeNy5hDHqrWZFwsytnwWZ7F9zZZlk5v5kwaUJGZNzmPisO7F2F88viWgf1LtdU8lqKet&#10;J1PzHZqxMQtQPHz5qW11PAwGZPmezf70Yta99dkfFT1fyT07mO9ct2BCZXpL3pb1X/CzPveP45bi&#10;4025j+xRNVLqF1AP7K/MZ1RGIfvPzgRkx3a1LCa/lzX9x5/cLEkmEuGHH79YhBSTh+9mvLbG+Ms5&#10;5iENK1eBLVmW7yFbYEVqPGzOtVcwLuN+6uD6Ridv0p3TWTvVbsm6zBrfr2oC1BxosqUmgtyEc8su&#10;YyjBnbGoD8Gy/Dw0QBlw0y+GRae6uYfu/UbJOQBlz4ohsfMYd0y1ImCsM0mJAuDhAaV33fG7zeM9&#10;H2m6PHzfl+zzA/feUcEBHT3tOFBIr04aUszugG7FAtNgCzYVH08MkJydY9UTYHC/LqWzp22fPrHV&#10;X0QhZntvEcWs1UshAHzqmIF59C+5x8P3f71YaEEAgA/8d+98T+nlOez07s5O9K7cu3uqKBjYZiU7&#10;oG+3YsyH9u9RjHr/Po9WsHL3Hb+TAOabjToDjjAcXxT4Yrmx9gN6637/zWbE4N7F3KtNWDx3YtMj&#10;IN1rNWpq95PvlP+Tv7AEVfSrR4VzEySRRA0f0KMyPt7zyH13VN3C0AQL44c/UQELqRQQPyABh4Ll&#10;GXnvmiUzKisgYBkc8D46n6kIX2ZBcT6HH/d43JBeVczcK8cyVK1Pr45Vh8CSF4DXe0HxOQOCqRkL&#10;qxOgcv+akvtjLAmMvvfJq8G9LY17O2ivn9tZ97YHFUo1NfX7/wHQ29n1FvbGtrcwdP2/7XVfus2U&#10;dKb++N9f0HpG2beA+H8H9S1a32v+rY3+bwfsv360PsejHbz/29/+SfOr3/s0G8HJ5urxndksrzQ/&#10;/PBWJmsAS8C6YtT3XjyfheFAc+0kK8SNzYvnDzYHNy8OOF6ejfJg8/0PbuZ1R4uVxySRCrx06UiA&#10;1/qWLCUb5aVE+hgEbCmQi1XmIMAT1SSmTwRO6CJF3rou6mA4OQP49D5ge3Pz4oVDxaDQi3N5wRZi&#10;MjHqCkIxgNcSOFw7tTuL57EChlhGns30mhY1co69WSy2Z4EHQmiIMfGKNenA6bsFACryyS88c+UA&#10;bGUQgHXNXJwX/fuloxub9144GfDxdOkisWoY6YOb5uaaHC428/COJQUmrwQ8kldgp4Ejm6+iQuw+&#10;gCeN7fh0ZQWEaXY1NSEBAnAd57EAV/ZggMCHr15qZBXIMnjB3whosQEDv4DFH3zxWoECLiq++6Vs&#10;WGQygg/A37UB9jGP2ly/kMVfBkHAhSG/dibfEQD1h995o/ni3eebn312u/mj777R/PjjmwEX9Mo3&#10;Csx8Lwv+p29ezzEeqkWefIqO28NxYEOdD+cN9++lZw4VSGBtaLzQpQu8nJNzdHxfvPtsAWR6eTpw&#10;IJAOXj2AjdT3+LvaBcWgrst3Asox5zIDpE9P7Vhen0eWQ+uOTQMi28cQSRHfdSw9IO5+kXvcClgH&#10;tt984XQFTBhRrLYg5OPXnykWnvuQ8UXHTy8LeNrsPg9oB65IET5L0Ceo+f6HL1bGgqyDJOIHH98K&#10;4DtdzPRPP8vPCUowneQVfOGxhlxUOJOQPm1bPavZuHxa6Yaxvhpe2QjPHFhfLjL09cArZt11FKCY&#10;X9w/Dub/zof0QsYBEC4JWYIWwSfAizV3LAJEIFZ/AlIk1xiAfTHnKusiSFLACbDqGCkzUG3Rc91O&#10;Z0xrCoNpBtA/D5A0793/13NsPwmY/VkA6Q8/ulUZFNfHdaGX/3Gux3feUQj5avPHCQgV1ZkfPtcx&#10;kLmx3DyeAPnkvrXVG4AkQlD61K4VJTHbmGCHrIbb09N5xvCXDWbujWAA+387407A/mKeXQeNg9RR&#10;fPbq080P3nmmUTAsEHMOnyQABb4F6QJcIE9B6SdvXMy1eibHZY3RSTTAXp1JxrIsgKBaV0sBLCtZ&#10;32meGU+AuXVJwTUbPwXlCgo/efVcgrnzxQJ/lNe9kLnOicZctmbVeM499bMsIROAv/njz8tvXZ2F&#10;YNHapwjR533/vWebH7z/fPMn3387P2esZm1pd/QhQzNW3d8ffXijYSMKYPF6J7vhpaxhFmCG7dII&#10;DyDXRXbLipnV6p58gskAO2DFpACzwt0NSxVQT2p0T140fUSbPeTIuj8cZTbmNRrtsRalYZeJcG3I&#10;BgWrU0Y93oxm6zlnZLN97YzsC6Oq8HOrQth5o5uV2Ny9q2r9JEHZuHRCsf2Kb9VlbFszo1jlJdOH&#10;1vq2bcX0MhQwtmUVzmWdmDa6dzN5eK9m9IBHmxH9HqniWmBx2sg+5cA0TXfdnD/grMiz5IQJLGQu&#10;dfVeMmNk1Sbpo4GBB7Jnj+3TrJ0/tlm3cEwzdWSvZv6UAc3yWcMToAwsU4FZ45/IdRjeTBqea5fg&#10;CVhXuMq6d10CFHUW2xM8bV4+uSSJJzLGOdksnTm8JED2j+0JXgTHZDWkT2pe9myc3+zJ67Hy7uGO&#10;dXMqoGFEIHjXQZXkRqb2aPYM56YGwhqioR7JkUZEwDYv8yF9tKJ/pFxnunT8RjNq0KONRl4zJvQv&#10;Rl2n00F9HinL1t5d722mj+3XjB7crfz7p+S6avClaHbe1AR3uQckVCx7rV+y6rMn9Mu60yrI5o3e&#10;r9t9CRwWNFsyDkb071TFvupzFE4LPgY+9mCCmzE1t7H9bDn7J/DQWEzQ0PGer5ROnE0hz/Be3ToU&#10;UARsFUvSu3t+JAD0oQ7fyOOb5Xhy391fL9AKqHe4ByN9XxWGAp4cdOi/MfXkKHz4Aft77vpqyU8G&#10;BqRq7jRn2ohyLgIWNY7iMEMODDQqRF6R+cINio5+TLAM+ceIjDlN0hRScqfRFZQWfkCAsJ4lioIB&#10;9aH5+6IZ40qaQmsP0GKsSYR0KdV1nLacbIg2nRa9dwITLi/jR/bLMd/fdH74zmb+rLGlwR8Y4Nst&#10;rx8+5LGy+VT4qkETpp4cBkhnDYpBl92g5W8H+2oNSHEUKiuUVYxMzw6Mc+Tp10stwOMVQLiGsgnj&#10;c33UJChkJblR+KyBGbZdc056d0ENRl6gwylrHmetBDuAN6vgUQO6NnoozJ0youmb+0LCtGL+5JLK&#10;sOat9+ea87PXw0FhMcMTQZ/gim3rqvkTmh9+9kZwMbDexrQHP8O97Zr3em6Tkn8pKc/ffxMre7Tk&#10;My0M3Q7o69H2ui/BO316Aey2R30Alh3g9sbf/H8BdiD+75ryhs/rSmBf72l7v/d6zqNkNPn9v7wn&#10;r/uvnMwvfu/z5nsf3Kr02EuXNQs6n8XueP38XID4ucMBB8+fDoA9FSC4rtK9ugteCdgn0wDmdXp7&#10;+uCGYnEwGtxqbuf9ALdnriu0seQTNhGpYEWvh3dYVPo201zwDHCL/lJszfIZAR2kEyfz+fsD9PY3&#10;9PcXAq4FAoe3LCx2jmRAQPBCAC7ZideRs7x363yxkE8n2LAAHt1Oz7sxx7yjNjr+5LTUWHzMI8kM&#10;lu3VqwH9145VMEKPymudTl07+g9un62/tTTX8yozwNcag+5v2BRgGTN7oY1VB8hp0Z3zsZ3LikEW&#10;vHC3AHYAWAz/xWwsNnfsJAlAaakDrMheAAXArxx9cg0xPtgf16EcWgJsBS9YIQ45WFTuATYsTHDL&#10;6eLpBAXHCmTQLPNuJs158fyBAje0yx+2NSHiXw2YuFcAGDCi0yrHjfdyb2l5373ZYnC/FwD/k4B6&#10;98k5ek8VPwXQa/YETJ4rEM7ecXNdH5/5RgIX5+dR8qSANeARWBIwAMWuaTsLDih7D1kI1hgbzjdf&#10;EfKbzx5pXs/naLJF/kJaBKC4DsaD+wd8KZAl8QE4ZQbcf59NZqNo2TWSYVBEKtgQvGHssbGAHObf&#10;df001weIwv67HsaG8YLhZb8GSGNcFYmSjWC7ZW2kwbGE7oksQAUUAaRVoJ1Ni0WiYM3/jU+BFbAi&#10;GHNtXDv3jsxKlkEWAnMsMKShdsy07IoNndutywcqmFEQih30OmNEkAI0mcMyQgI/1901xf4KJIrR&#10;TQAlaCUTAmgB1fL+z31xXwV5leXJWDVesO2fvPZM3vdcsZuabH1cDkwXmjczv2SoPn7tUitDEeCt&#10;hkKweC33SgbN/DaftwaoAK987V8JwDZHZResGawwHXMFGgky6NnVeOxcP7uAllqIl55hX6uJ2a4K&#10;Vh2/Oe36uQ+yKxjTaye3lCTjzP7lucZbS6+saPtU5qgxj3WUiRAkk92Q71w9vb3upzFgjAsizGFr&#10;kflLm06SptBZIA94WifILmRSgDOSmAs5VrUsgNmBjAkgq2pdMgZca5ky99+14o6lmFD3Ug233Nez&#10;CVDefeF48+0EEwoPZTB+L8EPhxxZn9czH2W2jF/6bZIewf2udXPzncuaZbNGN5uWTQ2gGlDylx1r&#10;5gQwjCiQDvhtXD69GRugrsM1q8lDO1dVIey8yUNKY48xXzl/fF4/oT7D3w5tzblsWRLgPywgxutm&#10;BOgNaAHGBAJzJw4uPbv3Ls3mip1fMkPn7EkB4QF9AczcavQDEAQ4Dk2taOv3b1lcdqF083Trxurp&#10;jBl1C4JaAJ7NI/93Y4g+nSsRgkQQKMAqAibzSj1F2ZwmwBWUu8bIGH1M1EgJNtguyiSo+cAOY8XX&#10;5m9nj2yqOYlg0LOg1eCNE9KMksUd3rGogmbnRNeurkdxr2NRS6T2SDDE1UXzQXaX6lg8s7lV0K4H&#10;hSJYPUAUlWPq1y8el3u/pe7l2oXj6jusp0/lM/dkrshKGGsKyq3xm5bn+q2aVvdfYEPvL+BpNdBj&#10;ALEoAdW03PMhzeGMPfIbWT/uVZrkbczYwKQLlPfk9dYnTdNcZ/02TmaOcM/ZsGxK9uxhBeCP7VvV&#10;rMqx6VmgFoKTD0ch99S9W5KAhvvOqgVjm1kB8k/m+1bOH1P388DWRRWs7cp9mzC0e2UVju5eVvNl&#10;ab5TobVgT3Z+/pRBzfyMw4PbljQ69Fa9xIZ5AcNdSreukBZQVBD6wN1fKbA9YVS/ktNUY6RhLXvC&#10;MXnW/VNBpcJXPuw097ToACpQ3Jfm/NEO5eAC8NPVk3/QnAOmHIA4BGHMOa/oRzNzwqBmaeYG8Klj&#10;8sC2LsdDn+hUQJ9px9rMh8G9WSR2aPRo4OrDLpMrC+nJVFruHCOtOMkMJpz7TCcFuF0fLLZcNoF0&#10;yHGpDfD30rl7TwD/nOCpgX061Wdy7aFHpzUvp5o8BAFAvKZZutOSsZDEkPwIFDDx3TvdH2D8YDnb&#10;KHAl5aFn1x8B6Ma6K1ZVczFKH4X+3euzZQ+qIDUgH+CmdfdaxamAt4JUrjvzp3EZ7F7mATT/pEie&#10;x+YYGAksyrrAxYdT0BJMf7+uZRc+ZmiLrefSszhByvgcD+OSzStnNQsTRHECk/X74I3rzf/v34KZ&#10;29l2z/UzMN/GvAcD/9s/tBHebax6Oc9g2Yssb8fcv34UG//l81+1W0UGXLd9gH+2y2DqTfW3dhAe&#10;8N32c7HvbV1Y//Nf2h9tYL7+lv+3P758T4C9VMHf/Xk225vZCM813333xYCpYwE2zwZ4nc0GeTIg&#10;ancA8Obm6f3rm5cDwr/zXjasI1uaD165nEVpbxa+y7WhnwmoB9Klv6V3a0HM4vLuC60U8KWAZu4g&#10;HA2k8bm8/NmP3w2oOtzsSGQuMCCD4R5BWgAQYGsAIbKBrUsmNx/XZ26phRvzcT0bJstAjP672cix&#10;W1hVDAXA8EHADAkCsPdegPebN07X4qlB05/+4O3mk1cvNz/64LnmR9mUuSlgsZ4LMHn5mSPNW9nc&#10;2SU+lw2P9IQXtkWf3MWGfSZBgRSrxU3hJ10jlreCnSc3VYElRvjqqe0BHKuaqwHhagp4cGPRyE7o&#10;ZJ/aQ098vvSQzwdsfC/AR9r+jQBlwBWgtGh7DY3893OsgAs2G6gE5DB0mEYWdwIBmnZg33cD6NxT&#10;Xr76VAFC7CGtJ8kAAKJLonS7LIvjwoLrxvpH33mz3uNa8al3PR0zFxZ6Z+BXRsDG5PPUQ9D2C6R+&#10;/MmtFqMWcFpg4v2AuQBor/V7y13lYI6Rtpz29MWSBbyd60GDTsJirPzggxey8R5pzh1YU4CQhzZv&#10;aZruywF9wBsXmjP7lgeQakq0qXkyGx53F8dnQxRMkKmUfCf35+0XTiTw2de8mGvrNYpLAdZTAfXk&#10;HkCoAIljDa368zlm9RJfvHO1vtsDa0vu4Fw4SGxawtFlVjayabUBKSrev2lhQNvUAsWsJAVxALeG&#10;TCtmj2xWZ2MjH+HJfzCgR9CrRX+rTuLJCs4UtAoMAI+ffHK7+fn336yNGZtrDHi+mXtNfgEkczr5&#10;wfs3SkIE6AnCuC+RBwkysPGAO4mXTqJAqfPHyGPDScL4mJMdPX1ElmpT5sGpjNHVFVySoDyX7wOI&#10;afxphX/x0w+aD3J9FVL+LMfx+995rflx5uSPMk5+ls81xujiuaooit2+Zno24pENRxq6b+nzYwnA&#10;NgUEKHBUXPhkgAUHnHdunizWWzMq7hiyT+7j9zMuWBZyQhHkvffS6boW5oms2esJVDgXmRscX/7k&#10;h+82f/yDd5rPcu+4RMkkLJ42OPcm9yRAjGxGNuiHHz5f91cGwH14JsG44j7yMY3XPnrtQmVFfv+7&#10;b1TQoEj4Wt6L4eTCRQ5GB29cqBUCnrHkn2Qdok8nP3g388SaZB5zCdKVmRsJh5/je5ZV4Chw+uiV&#10;rFeZq67zjtXTAypnNjtXTW5uX9qbOXK6uXFmW7Nz+fjmrasHm598+FxA2tqSjghC1wLAAWqKHhVc&#10;YkP3BxyxFCTx4eyyadmMZno2wbJcDFCjPSaRwXqezvo1ZeQTbYTKiGZeAPyBbUuryFQh4pDHHy7A&#10;fzp7Ak/2HQGhHF8U+CoYPbQ1xxzAvX7p9GZcNll1AnPyv64dvxmgNazRXXXqmCcq0Hxyx/IKyhTo&#10;CsqsES9nvWGvSoOOlRa4m3MrM27ezrWVNQC8EQiICeu94Kxv1/uKscbSL545rNyRuEzJ+siWLs3f&#10;AGZ9S07sX1vyEOMLgfCdBEfcu1bOGlWZuK3LJlZwbT/5/gcvZsxvKp04Qwcs96sJ8mWUrMOyHLIB&#10;AlJB19zxT+Qaj6wxNmlI98yn/QVI+fmTlxnPmwKMZT1O57613ye1GPT5GwKKsemaugG3ZJXH9mZf&#10;PLohoHxKBXpA7fGsWQA++d2BzCXWwlh07j1zJw1IsNWjshB78xqF2tPH9k1wM7O5cGJLs2TOiARn&#10;j2ZuL2veeflsZQYOZPzQ1CsC19SNXEdmQT8DGZTFM4eUx/2iqYOaHQmwvpt1WxZDVlRh8JHMpRED&#10;H606HK+bk6COQ9LuHJceJmR8xujaPM8e3zdryf4EBgkapw9urua+v5e5PWNM7yqKvZX1zfGezrwa&#10;Pahr1UJcO7u3TA0uHt/erF82uTmQPXPqmD6VwVAYPGtsn5IhMQCYmeBgSY5ZRuGxzveWzaFmSL3y&#10;M5De6cFW4SurRXpxDjKYeVpu+vr77/xqo+C1/MnzN444/QNQNSQa0OfRZtK4QWXfyTvd6x558K7S&#10;mtPO0+MDraMCKDHQGP0Bj3UupnhuwOqk0X2bPl3vb/jAz58Z8BoQi/keJuuVQEPxLjcbGneAecKo&#10;/gWeh+Z1Y0b0LW09u0wa9o73frMcYVhndsp30/Jz4+FGBIjr+Dusbz4vAQFJ0bpVc5qpE4Y082aM&#10;boYqtO3TtXkon8FjXy+Jh/I+f8eqY94HPN6lgPmU8YPK9adLx2/lNXckcPlKQ0s/ZdzAKtzVTIxF&#10;JInR8ID4h/OZPXNcHGkUofZKUAS0jxncK/dmSLNr48IC2nMT5A9LQDBCrVHPjnWNZRp0RpfNcM1I&#10;ZjTmWzxnbP2Nln1f1qNeXe6tmknjZGHOR3ZDbcfogH1OVGpz3rp1sfl//x3W1V211ZC0fN7zwLS3&#10;wPfffMm4t1j3/A0Ob8fKbXj5S+BeBHh7AWv+lueA97YX1qOF9ts/vF0S4+/twN3/6ud6YN0x9w4k&#10;B+Fv1dxJQNB6jde23tv6nDrIHOz3P7T5X88G+FQ2uysNCY2NhQXkey9daD4PmH8jf/t2nl+5nkUr&#10;P2OOsNlv3TjT7Fnbshj85A0dKAOEAkoAWKw6cHLt5O585vGSiOyla9+3NqBiazbFw3n/6eZHH9/O&#10;ws2xZWMWqM2lrz+0ZXFr4chmizHDBlbBV4DylQDhFsDjcnKkFo71SyYUawncsADDCJLCvHztcG0S&#10;5A+0t6J1GzjdN7Yeu38lQQPLtDV5kF8A3VKivK19FiDw+dstHTddMKcd3RcxKZgyetFyJjm7pxoS&#10;KTKV5ndsNv3XyAly/I5NYRhnB1IWQEPjKLpqRaqcTlwnMg8bivN2jQQnLMeASUAb2CTbsHGQBgBj&#10;WD5Ms/Omfb5wZH0AznPNC1nwbH5AB3AoQAH0WEfSYPsens2AGCadGwmgYWOT4tdESK2AzpzcJmw0&#10;vOfZEpLWkGrYdF3fN5490XBiwRy+HBCCqT2dTZJ8wLG6Lu9kfGDPZTv8XYBC4wtwYoVJhjCbZD5A&#10;q+yMOge61B9+fLNYe+DG33W99bumSy/lOzG7AjgBz3vZ2AGhm5daHWRpja/kc2RxqnAXI5dr6x65&#10;v8CaTMnrz5+qLJH3YzyxnDycV8weUcwVq0K1C7sVjOU+kf0AvKdynr7nzQRI2FoMueyKz+VMIwvk&#10;GQAliyjXkJwz9tz5mhuVXcj7XQcsuXNmY2nscJEBVL3P/ZIpkuEgm8KCk0N8RF8doA4skErwT38l&#10;54mFdc0Ad+ftutKc+16MOJtLAFbAcrPkW9ubD2+dbz4PoHF8Cr8dm+wIwARsCeZkOQTFjpn0im7/&#10;83eez2vO517dqmNVf2JMGiN1TbI2AE4Cdh2AZZrY55kbGD3ZAFkhzlYbc901+LHRC4ReyVym8QXO&#10;308gYQwB7OocsPTmBQkde1L3TnAiiNT8Z3fWHf83h88fXlfXWKM5TB/wA7T4bNfmk7zmrReeLhbU&#10;8ZCGaV7Fbk+htGJR15ccQ63Jz754tRx+AFC1KoC5ufhnP36v5pjriykFTF/NfXVc5oasEInQZwH4&#10;jlMtkC7L5FM09YLk6pWR30lj3n4u6/Pt081337rUnN2/PEHtiubcwVWlB9dDYN7kwc2Q3ho1PVYt&#10;9XX9ZLFGs85hx8ZG33w841KDJlnO6eMGVKOmIX1aEpKWjrlvM25Ij2LVl87CjAbo53982DmAkUJw&#10;adEp1/fyOped9Tq1GL5PI6Y5EweXrIYTzIEAMg5JmFvFgFhsQGxZALU5IUtiLhtHpIVA+t6N84t9&#10;P5N5ZZ2hM38mQBKxJBjesTaBc46lFRQvahYEsJrnfqc1F2QC4CRoshzW1ZXzxjSn8rt6Imwu2c3c&#10;BCyarI0L0Mam65yKpDFvZLFkboxbbDuiQYaX9ah7ppAf826t9KxZku/Q4EowLCDduIQxQ/+q1dmd&#10;tb6a0WXeqt/Yn7VVgCJ7w3VmedYZ7jSybaRXcyf2L0KAdajrTE5yNHuB67It37V0hoBkdrMv4HXz&#10;iinVRdj6TFaj6NV6JRiSzRUY7NnQct2Zm+NZHGBPb05mM3/KwAp8ZAT2bQrAnj++Ah9ZDeMK8z41&#10;IGl33i94WZpj0iV6de7jzg2zcx8mV6MqwcbkAOa9uR/m8NXc162rZ1TQ5BzOJKByvOa2z5QdwMwv&#10;yLFg4+3lpG2CLUHxvk0LyiKUTFDGz7jTYI/Mluf/9owJdS8yJI6La9CM3EvBzZFcbz0DZAkW57oZ&#10;2/zXgT5gkI79sYDKiaP6Fuj0d1IOnWGf6PFISUPo5oF19ozANGDPsQbbrggTc60wtNVV9v76X48A&#10;bvKcBwJg7y/f+55lEYnNpgfHGOusSjrT69H7iiVfuXByafjJZ8hWuiZoYPPIX5115hMB+vT75Cuc&#10;bAQID96XQCMAHvMugOh4X8t5xu99H+vU3HPH7+R1d5VnOzkQeRBpTWUXArDLfz/HzFqSlSNXm0c7&#10;3d3odk8Xz0VHISomnUuO32nRBwVMCyo0YeJqw7KTnKd7rg22vUe+Z8qYQc3ErCOaZ/HsB675twtM&#10;Jo3q10wYpli3TwKssSWDWjA1weP2Zc3YwT3KOnxGggK1DtvXz6sC52njBzQbV89tRuT6AfTeP3PC&#10;oKo70HjOOjZj7IByHizb2SG9qsbm5WdPN//vv/118x8B7q2iVfKYPBf7Dv+2sPC/t0lmCsTn93as&#10;/WtM7nfPMHf77+2v+auWz/t/eUE+kG2kF30Jzv0vv/9//tff1sPr6rX1/3a/9zy+/MDWF9eXtwH2&#10;3wwORBj/9vetSOTDV6427+dx88KRAu6K7LgQ/PwH72QDvp6N4/kC6d9794Xa9F+9diwb4KZ6AMDv&#10;ZDHlWKCgFQPiGSjmSNOuwbXQYduxxYCAVPeN8wfy/121SGEGbfLXsjizjwN8XgqYBWgBeK4xFvkb&#10;5w+WFpEWmIRHetQiyMVgz7q5BSyez3vOHdnS0tznGJ/PpNdqf/2iiY0mObxtbchAhw0UQMHwiuhp&#10;aBVBAWCAAQ91kg8sCf0vVhfDzq3m7WzwZ/P5mjTZGBTkeq3rQvpAoy0t63h2ZSHyN+CcjATzDTiX&#10;ZvjyofKLVzT7+RuYyqeL5dSVEpNOjuI6u04yFwpsyQiwQUAEiYjF//9f13v3j1Fca573fezO7Mxc&#10;e65vcLq24doYnMAkm2SyiQKDMQZMxuRkcs4IiSRAJKEMCCQkQCCCJJSQEEEISUTP7O476H2+z1On&#10;u3/i7h/n091Vp06dOpWeqj5djQsF7hgAB4DYdAG5V+c/LEB7t99YsBPIbi67oXxwtHAm9Xq9Jzl+&#10;l49/9CmciqOFCQMnoIiP/6hHwJpdn1Rn7ETPEtAHPAHW8UHH9QQAilsRfr/sygOSAeq4X/B9wDMP&#10;CPwJzPnDZoEaACgAHLvgb89RkHw0Ov2eq7wTjezH7rqymyPgj78+efBGh0UGvtmAbXyFaUuALmzB&#10;edPsOPOtAmCANrNAi0pAPQtFPsgmHlnstPHhLLvUnNH9iBYA8x691bvRgG4WOpwqxMIAoM2Ch51U&#10;fJABwnwjwSQ7Q/n4Y2ItpHjDgMsM7d0fEuueD45pv5SdsnD6DRM7u3AsONg9BJhz4oU/OtNEy846&#10;bkP33HCuAcncx2+zrzW7dv7rq3TkA2vcq3CZYneYHUh+9oTNH5Ed75U9adfIxD88C4aLZZNLvRiY&#10;jS1FLObY2fRPxmgjAouvPPuQATILgeeU92zFxxVHCx+BAeTyRgMXqiyocDO73uAVcI1bEYCWhSWL&#10;7ZsvO03ptbCTXVgEuC7VpniL9qRszPcN/I+BNw4sXOibTz6ghczkK7v7b7/IO/KAF9wPeHvCdygz&#10;VVZcWy49+xgt0i61XAD2LNkc1ynaIv2PSZ9jNDkpB/3nTVdbln1YbLuPX6X+qvv7VC98t/Lq/Ae8&#10;8MNv365DpFNdP6fFEsczui3L/nMkhxOC0BddOKGIDxXxZefEHIAHLjKH7ftzn3UOmOUjUAgwQf2w&#10;kOPtG6CJj/Rx+4kLHYv5S/xdD4vkv503Sf3zcPUT/mfwJ01OPxDw4mzzA7q9NSFybB/ghB8Q8afH&#10;k47a1yd6sXOOL+4eu3zffu18O3HRGZO6M/54qE/XOZljG4/Jx6Qc8cdfSfmg1D7souMO2VML94MN&#10;jI4SIOVgAXbYrzyXk1AONsDmrQnuMBxJechvdvbuNAsFPk7nR3sc08n4RD+7/ZpzBbr28gKfxSMu&#10;bWyyANb4qJa3iAB53s7iOrHHLt+zu8ZeWnxwNCe6XXD6sV4E4CbCgosTtDh1ykeCCljzhom+Q75X&#10;CYDy8erBssu+WpDg4sPiJufQ/1ZgcL/uJrU7gB4fQLND7R9BnfA7vxHC55qTdHgzyZzGWMPGBf92&#10;OFPgc5/dftjt8fPvSZ/dXQeA9OMP+7X1AKC/vWSGx3jmTU4iwu3lZAFcFgC0aT7gZNHP2fjUPYsN&#10;2iRAlzbHgpaTbE5QedlRp8wsNADPR/zul93Pd/wn5XWi2jqLctrKGR77OUGK6wKNxSyaAcR8ZM6f&#10;f3HVOvmo33iRcZ7A+3WaZ377y++rrezqxSXue8TxkS19jo/DsRU/hmOhd7IA/QlHynZ8f4O9jtzL&#10;Hx/TtvjOYa9f/sDfqp0oILX3L/69O/S3+YcCIJ5z95lfb7o8m1f48PM/lHNOPtx++SwkWNhBp6kO&#10;DtFCj40PdvE5bpT2tJ9szo/2eNOBG9XBv91JeWsBe9Cv7LJD+zpor/+Iq87Bu9k9iHLi2sM/TDhy&#10;83AtCE5V++Y0KXaBb9Pczc+pTlC/4XhHXDp+udN3/UEmriuA+v333kXg9//yrjiglWMpfyFgD6Bm&#10;d5oPSgHzPsLxm//VPvLf/843ul3+47t2SWEHPh/U/quPlQTUcmY5J9Zwug5HVAKWOVFmF3bqf/Uf&#10;3Q+VnqOx+SHWT3/4rwLe/+h0uLTg1sNZ7IBv5HNCjN1rBLx/8G/f6Hb7xQ4+PWb3X+3oozFx//nh&#10;977psuCCgpsOYJ5dfcD+LwWiOd0GWXy4upt02V0LD/zN8WXno1tOlDnuCNXrrjt2+4gA4/tx5KNs&#10;9POdvm+/9wP2/rn1pUw7fvefukP3383HOfJmgZ9SHapxkCMxD9v/V6qnnX1wyYGyPX/R/9VPvq32&#10;vYvdn/iwmo9XOYqSn2nxgSrfQ/KzT76NZNedDQr+Ju1jx7UA+LPGsj9qLOLblAv+cmz3wF1Xd/9r&#10;2wbvvNfOek/eeQ+VvzsgPi4zwuDg7B5/B7zj+z7+WJUFAPQPBuuAawP37KR/ietLE1KAvYA9Qoed&#10;9Zw6Q8a9z3sRac3Tnq1w/Hm2fri6myXgvmj2w93CWQ9qErqjm3rr5ZrsbtJgdaUGECan6zQg8rv7&#10;Kz1o49M++5E7vNvCxIx/OccRXq4Bl+Mbb70iZ7vPffQOA32ANuCRTnijgPfj9/Ex2t800JzjXWxc&#10;WTjCkYmWHzvdfS0nsmgwvuEC79Lz8eG0tls655HbNQCd11165iTv6uIHzkkY+J4zYAP+61QR/FuZ&#10;rPFBxSeVXXAmdHZAmRSvOu/EbrLyZzeRfJgkGXD56BXgyI63gZoGXoA2O3fshhs0qUzsJuOnC3AC&#10;QLNQoZy4gvCn14cEIACwLExy5vVdATkPXtctmjXF5WHHEcAIOGanlLSAUAA79gDkcgoCAx4/M0Iv&#10;dL1WCxbi2RnnVS3HObL44XQVQBmLDt5mcDwi/tiATXTkrQPAEluwg4wvOG4bAA3cDACR+E+TP/6S&#10;7OjiL8vu61RNXJx8AdjD95tdXj4YBrwBDnkFDWhCFyYMFkm4l7BzCIAEXAGcAbgsBHiLwG4lbyPw&#10;zebjQlx0atHBooGdLwAvEz22Wzx7qgE5IB7bYFcmVcA+bYQdXnRjh4zvIwDnAAd/SCg7P4kfs9oJ&#10;O6ksEgC++MLjnsXiBiBAvbPAZCGHHzLH0rE4wP0KwMepFrxFYBeWOuSDu4dVFyyKAOa0FRadBmH8&#10;FfXBa7ppt1+oxeiFbpMsWvC7phy0Q4AubiuLBBRfmf+Qy47fMn7OuFDhAsUHprRx3gLwKvyKcyZp&#10;sXimdDyuu/q8491O2f3zqUKqE8Atp0MsfW6az17nzcuqpXO61a/N7Za98JjdW3BFYgHHR5KA9oVq&#10;k7hnsRuMixYLAP4kymkuXsCobPQn2hKgi289AM30KVyYaLvcU59+oyLAz3cBj2gBxhs57MnuJScE&#10;AYLZ2cbljh1C+9Srf7ELzk4pO3DohCvB3VrA+JsF2Z1jW/1zoaN/47/bsoij3VIv6MsCEv34uJxx&#10;i3bBx7FsGlCvlAMXG3Rl4cFCknLhr8/CGsJ1ikUNfQS3J559ao4WICx2WfCziHhYAInvBRhPAFos&#10;WvjgGfc13srhvnH2nw736SyH7vMzA8NJAse4jACc8Ss/TOEAHPzCAQ98iAew//XO3zagP16AmyP5&#10;+EjwtwKx+yseFxfOcQcocYwdJxAdc/Duvb8tkxjnHDOpsrvFsWm/1wSHPymT5tFKAwg7XHIBgHzk&#10;hf/60br+QcDnUNxalO5CgRr83Tnl68TD9/TuJ5sJxx60m91tbr/qbANOwk/QJIqrzIUCV/jO44vN&#10;h8u4k5x38qEGj9QNCxY+qmTTBf/sy84+vjt1Uk5E4cdg++++g4E6Z9Tz91e+i6BPsojlTSi7ymcJ&#10;NLO7yu4tu81ztYjiDSRjFf31zmvP9PG9LBx5s8MYyUlOzDNs3vDjK77X8B9oWYgont1uwHS+uTjI&#10;9ctZ8vi+AwZ/t/uOPq8eOWxMXHr2pI4/sgLC8bXnBCh28jnGlY9mjxLtu5vK8osfSN/DvOsNIMc9&#10;Cp9twP3Zfz7MC0d05P8ep2khgc68jcUdD5sB3jkRhoUTLpDYA/cb3jzgo47bGb7khwoUn3PyIVqU&#10;7NcdIjvuvst3rA9xHCnLh5R7CaD/9Aff6I5TXe63x45ehJ2tuqE+2Jw6+dh9vJi5VPmxKOP7Ad4K&#10;HCNQzKlXfFCLTNwUThBo5rx5fIt3+uE/Cczl50fHahH4R7XzUwWm8UH3TxXVbk8XgAacs9N/h/o+&#10;fZ6jaq847zi/0Tz9xAMNrI85ZDcfO8kbnhs1LlM3f/KbjF94x9679io/b3J4O8Ku/cFaHLAA4MhM&#10;FlO0ixOO2NPE9wTUJXV0mcrF2MLbFv6GzHcKfANAWg4BuEl45o+Sh4vYJPH84sf/pgXZz33W+9Hq&#10;Q/ww6IgDtRD+1Q7eSecPqnzMyekn+G0Dwnf50b91OwkM85Es/ug7CYT/WKC7Pv4EJP/sJ9/x6Sx8&#10;bAso/c632CkH/GohoLif8kHmD77lhQNHIUL41OMGwwesgG389TnD/T8EtJGNmwu+7LjLsLvPImEP&#10;LRA4NQdQTb4+y15jA39i5tQW/rXD0YwAanb9f/idfxRQ38m75/wwCR95FgrslHOmO37u+Jv/fv9d&#10;7cf+E+lxpOwBkMfNBbcbfkS1k9JwJj/gnY9Id//lj7oD1A44IpLTYX6z64/VJneXzbUI/P0+ak8/&#10;t0/78VpQ4FrjBYPaFcfQMuZxfvuuO39X49ZebmN8h3OQ9D1I49IxknPEAXyk+lOPi6cepwWld95/&#10;pEX5md3TD9/W/Z3TZuwu0/zc29X37LQ3lxkAfGFm8HU2wGuHPT9r8s9N+49XwdZc+cOqEH2h+j7S&#10;9yD/XOP2EuFfbs0zfvE9b6Psuudwee6HFUTxRKltH63p5j051a+7Z027TRPR9QZf99/C7vsUu7zc&#10;f/Nl9m+cdudVPlJy5rTbBR5OEEi5WqDizO6SU4/2K2F+tHP7lRwvebYGyYs14V1gcM6X+gBAfOXZ&#10;Ubn8zOO8Wz1TgMg7V1M1yWqiBYgBQDknnHPPObWFEyB4ZQrQX/rstO4BgVd25x7TJAvQvltAjL8D&#10;skh4SCAB9w5cV5i8SXPDhSf62Dj/6EfEhMwEwjnU7Ay+KDB4x/V8aHZ5985rswy88H3+27mTuhdm&#10;3GdwwW46P6J6QUCGRQeLD3wW8cX36RQCnRxBN1d6sCuPL/51F57QPaJB+AkBztuvPFU2ZafxFt8D&#10;RjmtBSBsn1qBuA1vPitwNbvjr4rPC0xxJjW7JPj5P3onH1Xd4WMYcTGadgfnZcel5kEBQnaIOU0H&#10;wHHZGUfZLxYAxo+r+JkSv5pn9xaXFY55xLUDoMMklm8UHvTHWriq8NMOXFc4hYW/0+I/SP7XnD+p&#10;e56dRuk6XeAH32NO/MH1BVDNr+NvU/2zo3mrJkl2WTnnFxDMbrVP7ZAOuHqwAJol8IePPDv+T03O&#10;ecqAI+oHMDtNdcmOJv7c/DQGUM558N51v19gUW0FQP4sfttqIyxq2CXmXPkZAo2cQ89fc18QaAVg&#10;kycnvgCyAdsvzpzsYy4BWywO2XnHx375khkG1xxzyUIGQMv3EMsXPd6tenmm2yhvlvj4DYDGri4/&#10;PQLU+S2HdFr3xnzZRIs9Ado3Fjyq9nBW98Ljt4rnWu+ac143H3RylCInhtD+fdLCyQdrgj6p+4OA&#10;AGdX3yVQig/n5Bsv9ILj2afu9GIZF7LZj97sdrxGbXblK890SwT6Xxcof1Jtio+/+Nvt8zPulu3v&#10;9c45oJxjMfEXn6u2yq4k3x74OFS1/yfaAgzg8MDtF/k38BynyslG7LQ/o0UUdcvOOjZjQcxOPotV&#10;3sQgm5138mJxxt9sKX8dWUqdsphjh5RFHmD7yfuv7m5QH+fEDEATby9YlCALN5b9NXAz2T8pW7Fr&#10;xyvyPx+3v0DAiX4zxFGS2PK95S/4F/783n3dsvl2r+J7FmzMh8y0TxYv9FGOi3xG7QK/9rcXP6XF&#10;yb1ejF8pMMZpSCygeeOAH/89svl155+g+Fu7RbOn2D2GY2l5I4g7Eu11uvr1qwumeZEDCOJPwew4&#10;H7LnTzp+VQ+YZUfpgtMnGQRfcvYJ/pENu5On/eHgbpJA9uknHd4dLBDPMXTs0nPsHn+A5GSXfXbd&#10;weCan0j9XBM8LiecpsApIOf++YjupLbzCbj7i+TxqpqfmByvSZHzvk88al+Btb26XQVA+HkJP6Hh&#10;TGR2iU8UUGH3kcUQ4P8vJx7cnaxn3B44aQZ3FxYcvMb+/X47C7Ae651NPuA8x7uwP+84NYpddj50&#10;PUltFbeQSYfsqrHtBruRHP27n3V77vKd7tc7CVx8+784LSDdhwlocc0Hj8TjVkSdL557v9v1Prv+&#10;oPv+P/8f3m1n8ch5/OeoLfjHU/vu4rcUfPiIrz3nwwP6yWOXHdih/Ea3Bz60//5N2exbAlP/KCDx&#10;TV3/R3eIFiOAeTYFWIw/pHHuZPRWediZPlPA/bw/H6wF2J2aP7Q4xgVHoPg4gcpTJ+3f3Xr1Gd3V&#10;l/xJwOKndufAFYgjKYkDVF6j8RKXlcP3+5ldG9nY4mPiBzSGHrLPTgKNP+6uuvCP6mt/NYjH3QM3&#10;kFsE4o875Nfd5Wcf4w9fceu8SAsQ3PPYlOJj1gtE/NjpHOl4v8Y5XE3+cPge6oNnaJF4iL+1eGHm&#10;vf7IFVB6lcbfZx67pbtaC4Wb1V/ZAcfthEUwNrhci+mzVLZz1Zfwcb9Qaaaq73Nqz24//mctPve2&#10;CyxHwl70l9/75B/Go0lavN2g+YLd7L+efrR04OdYv+4mq89jR/yXT9H8yF9+OeL2Ai0w+NcEri68&#10;2SI/XBixL29d+BnW+Wcco3b+q26PXb6tdvJfBea08BEYY1PwxRl3GeCfrUXbb37xfbXzA/3/ANof&#10;f9zdS+2HI0DP4nuaQ3frDlcb43x2fuy218++qwXUd7sff++/WV/+jPx7tR92a/nYlRN9LtGYc5h0&#10;5U0CC7grzj3Bb+FwmTtOi+c/Tzqgu/lvZwqw/kj948DuSAH5g7RI/oP61vFH/rb7j+/9o4Ds/+x2&#10;FpDeiTPvAZ2/3tE77/if88zZ8LjWcNQi59Z/+5/+i/82y1GU3/mW7nU97Hd8tLlD9/uD9/DHteyk&#10;s7u+84+1ANjhX7od9HyAQDd/eeWHVgfvu6v903fSggFwz8esHIvJyTRc8xfU/9Z975/xu/9W9y0t&#10;JnBR2VM6HHvQ7rL5cd2ZfzrcJ7McqDGHD2M5P/4nAt/HH6lF4D6/6A4RUOcEH3z4f8kJM4rb6fv/&#10;02fy7/Ddb4q+oUVGzvo/6ZgDfPQlP2UC6P/ix9+VTv+ndfjdb37W3Xbt+d0xWtzhMsRGAsds7vyj&#10;fxb9i3flTzh63+5nP/6X7vjD99bC9kiPc9dpTjhEtmaBwXh2iMZQ/sNxPC6BqgfcZTgtCrD/+AM3&#10;2e3Gx5SeeKgW3vt3U269rPt/PxdG/oi/qOIuA0gHzMdtplxnuLLrDmbOD00LuBeeDl6eAORHeP0f&#10;srMet5hKVKD7cx8fORDhoeE+4HzIIHy6jngC5MkcPyA+WF3VLV3wdLds4UwBj/u6+U/cI2B2p0+e&#10;WTiTE0Nu7h6+ix1fzsW9rXtQgJGTZR6fLMAk8MeHQ/z5j91h0gHaX5x5v3fsOZeZE2s4dYIPU/GV&#10;ZxeYj9fY3ebYPHau8ZcnHTv97KrnqMdr7G/OK0WAHDtbgKmcAnKNd7842YGdbQAUO2jsqszVpHv9&#10;RewYn+adW06QwS0GEMKE8fiUqzrOyr1WAxe7suygsvMGwOOVPrsggBXkAq7ZAWUHGpcY3B8AvoAQ&#10;wC+vZ0tH8sfVok6JyYePF/sYPu9MCxjwOnS6+ADkLE7YIZwhIMrRcd6tF/jB55NztnF/wC+XXXjA&#10;PC4q/shVC4ebNCniq439WCAB7HDViE7n2D+Wnd+rzjvOV352xA860JGd0CVz7u/93utMcoAku44s&#10;Tij7bE2+T9xzaXeLJqoHbz63m//wdd3dfzu1e/LuS/2TKoA7iw5O/7Cbjuz33JP3WCZAFpcIzu/m&#10;g0vcStj5xC2DSZP8lmpCY7FDOwDgY39206lf3Doe0+IOoIwdiberk+qRtIvUvuBhp5Y2iL0fFR+7&#10;83yTABimneGDjx68PsZNBNDIRMqibrbaLG8uqHtkYjd85Wkz5MkOXnZpL7cu1AuLOt6y8FEv/tos&#10;iPj2g91hdgb5poC6wXWLtzXUGbv91Cu78rQr8sAGnKfMK3h0oW89IF0oL8AYVxy7FKj9ASSvFli1&#10;O4nsyC4yiyHKiOsNwJmPHnkbwN8h+fD25itOsS7sfPItAzvTcW+7yW8lsAeLHnx6Ados+gDl+Gfn&#10;bPebrReglrzwW+fjbbtOyTYA77uu46Sjy9T2eWuh8vFWSXbCBxyf7ueeutdtgXaGTbzrLRn4ouNy&#10;wzGcz2kxyu469uJND396ZCx5ac6D0j8L+1s0aQLCeetEG+WEJk6KwYWFXU/8kVkwYVfeoNFncQHC&#10;hvTFF56W3dVmn31UCwoBJtyOkMWbIHblXxOI54QcPkqk7fChOrJnaWFA/+Pvr9TNtHuu8O4u7RT5&#10;tD128GlDAIDf7fUTAV0BWE3ol53zB4HEnb0jftSBv+720UT1x6P38y4lwPqU4w7yDh4uLcdqov7T&#10;UfsJ2OxqwMzOOi4d7KqfcOQ+BttMVOyKH6FFwLmnHWWgzQldAMH4/R7Z7Stgzikv/IVwkiY/fEI5&#10;8YWzjvnRCTtk7FQBXvmxDnpxpvZ5px4l3fb1EW0+6m5/fN530kTJKQ572nf9IgGoE8T7RwEV3CTY&#10;nT9WZQb849JyxP6/sC81u7PHCuTifsLpMxwhia857ly45nEaDYsxdkwBUvw19EyBTtyZ/iB5+E3z&#10;sSMg+JyT8XU/zXlzpCtvavi5GwsKAC0noPDjK0Atp5XAf53GqtsEUpHHST24EXJqC77m7Fg/qHmG&#10;j4V9so/AcXauj/EPui7VoosFIT70fMCLP/5fdI9bxp4/+55dNlgU80ddXIj4M+oBe+zgDzIpC4cW&#10;8DEubjnIxBb8SAlQzIYSoBW/c1zp8oHnn7zLfbkWjQDZyTfxMy7c8M61Wwt9GptdwI63ZLD7Tf4A&#10;cz5y5c0F/vF83E3/wsZ8iA+QvvhMvkHLMcCXn3us/67Kz5U4RYc82N3nL7+nHb+fj5dkFxvfcP6w&#10;jE5HHPAz25xvRbDbhQLobJpRtmMO3FVl4aSbM+3yw1sTXHAo65+P/a3nSna4eatwikA5LjiXqN5z&#10;os5x3pXnrRF25u0xdXPM734pmx3dXSG9/jyJf1sc5d1zFkX333ah6vYgyznmQIFJAfMrVW+nsbuu&#10;hRuL0MPU/niLgFsRO/iH/uYnss2ednnCleYo6cxCjzda/NkZ8I6/PW5CnFTDX4D5SyzfeewpEIkv&#10;/z67/rDbWwuFE7TwPVs2x7f/rJMOcZ/56Y++ZVcOfjQFWOcnS7i0sKMNqOVEFHaXf/rDf7FrCiff&#10;cAY9xyT6JJYf/Wv3SwFl/hIK2OV0FT76/M2uO3YH7L2L3UN+qfAdv/cNn+7yAy0A9hAPrieMB3sL&#10;4O/w/W/6dBufHtNA9A+//T+8s/2zHf+l23+vnST7ux4Lfvid/94dqyuLdt7u4RL0m113MAg+S+Ad&#10;V7uz1b5xA2PMYuzBzY+faDH27PSDf9LY8mv7oTP28K+GEzWe4fLDsZcnaXFPPrxhPEHAmXHoRI1D&#10;P9vxX32mPbvxjH+48+2lvH/PaVRsaJw5yWPiofv+3OPVQXvvbPcr3j4y1u2lcYoxyC41Gsuuu+IM&#10;25+/SJ92wsE+jQZ5nK3PhscfNf7ur/S8LTxNi2m+ubz/tiu6/+fzD/wz0nicsLsuAN+OiuT4SIB7&#10;eayMz3mPy3k2v7MrX4C+8HVdfdpMRQpgFxUoH5GFtjjHt+fK0CuCFtZTA/FjQvltH67u5j81VRPt&#10;VAGtu7sFzzygiRqwxJ8qr9bkN0WDwxka3I7XBMwZ2X8VCLpBoOcSA29e0XP0FX7oAPan77/Jq/JL&#10;xH+BJhp+6nGOGgivGP92ngY4ddS/nny4d1z5aBVAjdsD/uO4v+CTDEh/UgCd3XMAJQPaU7qyY83E&#10;i7sDQBvwCojB5/pudmYFkPATnSJAyCtzTkuZ9fCtHT+tYYeDQYgBG/AB4OUYyTuuOssDDsAXP/si&#10;3EFwg8FXnjcK7HTz8W2di85RcPgdA2ABiPysyuBc4AbQxwevAD2AzVxOupnKsYI3Zaf1vqt8egjA&#10;iI8tcUGY4kWMQIIGV54BqgAFwCNg2FeBQO8myi7sQLMoAQxx9jZgnlNK7hDowh0BMMSO9HMCKwA2&#10;3owgn91STt3gx1W4OACKnxPYWjLnYQEq5SuQQr64mrD7Ou1WLYxuFRC6/szuuvOO7h664czu8Tsu&#10;7J68h3POr7DPIpMkcln4AOjYbSL/Z5+42zbAvQX3AhYKCwTqAMsAQWzD2e4+Ys+g8loDVspInfJm&#10;ge8MXpxxn/LiBJl7ZcNbXOfeBZ41xW0A4mQhACGLBcAYebMTDCDlw0ovImQnFifYlomRvHG1YWGF&#10;Cw/6UHY+FCUf5NLe8KHmBAbSo5OPD5VsQDA+68jjzQJAnrPvKTsnYnAsIosRFmicdOT/DSgP0gGG&#10;OUYOwM6CgbdN1wuMojNvJzgDnTJwWgry0QUwywfXgFZODmHRwOTGQoG2AdFOkA8g56hQ6gUwCjhd&#10;NDvnzQNSZ6qOfATozPtsE96QAeb5QRtvtHDl4s0Hi0p2V5nwAbO4t9BGcc2ivvINC29OOOc+Py7C&#10;juwW8lMr7MYOPKDpEaWnnXKS0hP3XS/eW7sXZz3gjxPnPa76epAPaFX/uvI2benz020HXHtenvew&#10;bUH90H8WtHZMnbPow4aE+23XZC2Gbjq3u10Aa54WP7wN4DhRfoSW7yVwf9PCQ8AEtwVcEGi3uJTN&#10;Urkpm12JWHipfvgWgW9UWFDxfQb2+ZtA6SnH7W/XCyYXTlVhIuKnMgcKyJ9whICuQDET0tEH7eHr&#10;7jt/T/e4MezmSfC8U46yi8sfxIsPJwAaWQdq4sUPnVf4xx22lydRXldD/J30JAGNy847odvn1zsK&#10;lPNXUk2smgBxhWFiB4AfpsmPCZKPuZh0TzhyX7+GPv+MSXr+qSdoTo/BtYNdR9w7+MnJMYdwNvte&#10;PtKOU2L4oy8fLOJPz7ni+EIDRPGfP0Pg7ew/HdbxYyEAPC467MLzRor2ecd1Z2vM5O3UX73IYbcZ&#10;AHnysfuJb7/uxitON6jjeyH+4nv+X47xTjZnhKdtX2TXoYsln49lWRTgSoNfPAtTXHewPzu5VwoI&#10;3obboxaxfEyKrlepn+Big+sLdcapJJMO+bUWCAc4HScEnSEQyQKAk8S8c37RH90O8PHGDx33LXZw&#10;zzv1CLvEAAIBr5eec6xANT+vOs5vg65QffjjZrWVezW/kA5QjV827m783I782JjhzTBgnzc0lwGS&#10;Bf5x/+CtK/2bReBZJx0m+wnkK4w3UwB45ljeQN2hsvNdEm8t+Pstx2myUKJNYi/eePJTJD6WnSRw&#10;ytsf5l90ZVHChtNflJbT3Pho2X+lveQU193dN14ou8pmWkDyxuM86c23D/gSn6+F3iXS70AtGgFQ&#10;k7RY4cNc9MPFBlci3J84y595FtufLeKoR8A29Xim8sQd6XItcDkqlI9Njz9Eiz2BMZ4v9ge8R3fn&#10;iI9DAHD15KAK2sXFCudwiFsvV70JcPOTOuzG0aL0K05Jwt8ZtyXqnDd3fzh0T7vzUs+8YeJ4VN4m&#10;Uf/40Wf3fU8tKo9QmXbzG08+3LUrj2z0Z/UR6p6Po09V2j8ITPKt3c3Ki/o+SQvsi8/6Q3f6H1mM&#10;8q0ER2Me0N127QVaLOytdnSA+vPOXphffObx3SnHH6QFoOrsQk7WOtHpTj7md1rwnNhdfxkughd2&#10;k2++uHtsyo3dDXq+R/XBISGPT7mhm66x+Rk2Vec81C1b+FS3cPYD3RxhtpmP3Nk9P2Nqt3DWQ938&#10;J+/V/RSPq3M0pi6c/VD3/DNTu/tuvUzt6XzJvaGbcvsV3b23XNbdffMl3VRhvcmKe/Dua7qpt1+p&#10;+jrCf8W964aLZM+z1AbO7q6++LTu5r+d092psHtvvLibdu+10vHSbtZjmlueub97Qfk+Mvn6bjb4&#10;ceb9ut7VPTpZc7TG+Bc15zwnfZ548JZu6h1/6+64/kJdr+we1xh//51XdvffcUX34F1XWreHhTcn&#10;33JJd89Nlzj8AdGTSneP8pomG5DXgpkPdM8Kk2KDJfMf6cMWzXu0m/vkZJX1fulyXffinGndwrmP&#10;dq8tnCWsCzDnQ9W4y+R+fXba2XkXbv6UnXcOejGYL4AeAlcD7Mc/Pg3GLp6N+WC1gLZ3zHVfYH7Y&#10;VW88RSPwDhnANwWSUcB8XUvZyJdCH6xSg2CifEKT+0PdCyo893y4OlWVS8PBdQa3Df62esfV53Y3&#10;X3qGJrGL/VqCnzQ98xAf6F1q1xVAqX/1rTB+gX6xBmQGr4cFEO5XI+EDVX4qxA57Tnu50ruv7JTz&#10;UeASTdJTVHkXaaDALzq77Jca6OLvylf/pCcPwAZgYL7ACODrfukLoGA3kB3mS9TZkc1Cg91bzl/H&#10;beSvJx9qAAjAAOBzfvldGhCZwNlBBkwC+h7RYsTHRE4BjOAClB8bsXvCKR8AfHZPWYBwegZgHxkA&#10;Go6FBKzjlmKAKnBEWQCiAFfAGG4WvEFgYkMHwA4Li1dkg4fu5GSN81QP1xigMykBngDI7FzyF1ts&#10;xy4kO8+ATUAGH7Niq6kqMxMcP6LiT5ZPCwxjG04dYXcSgMrHxeiCTzUfdBrwCjzhPgEIvOeaM7qn&#10;7r2sm37nRd1jd5zfzZwiYH/nhd0MXWdy5KLqa77ksAvOR47surJrb3DtnfM625s3ObcYlL787DTn&#10;yc+SKA9xLDhwUQCAsXv/yjzxPMYuPcBPYE62QW/qm7cH5MOHVSwMODKQH4vx10vcJliskS9vkKg/&#10;XEyoHwAuR5hSPvyv77uFM94vtosQvu7Zvc05+rwhABDy9ufleQ8pjwesG8CUtj5TeVCGZS9Od/3w&#10;1gNfftzNWFBR33yLcR9tR/GARUA7ixhO8eEbEBaovFECTFM37LyhGzvDj/KdiNob9Yi/Onmzc82O&#10;NruHLCCxLwCT3ei5qgPaxeTrz3e7nSM+TnqYpnaBLz9vXe5TOwNIANbZFccuLJYBwM8/Pdn9wG1e&#10;1/kCzuy0sQMP0H9JEwF/BCUuCxzOfsfX/1yXF/cjykibYjd9tsaKGbLREtXjrEe1+FA5WXjxDcZr&#10;LzzRzVMdz1B7naZ2jD0XaoDnz8xc5z9xb7filTkG7yxss+C6yjIWq/5w7cOF7SXdvzT3Yb8hZOHH&#10;x6XYggX+c9MFvlU/bjda6PJBO98C0IemyHZPqf5f1ITGj7I4fvRxtVfa2+OyB+VmjJqutvai6v3N&#10;xc+I/2ZNJCyKru8Wq28unj/NbkT3aZK9URMsO+0cHcj56fhws0OKX++Fp2tBdtlfuhnS+Y7rL9Ck&#10;d113+zV/Nb2+aIYmwEvUDi/VxHhWdzN/sn7gVsWdp4n3oe5p/rWhCXHmo3d1Tz98Z/fwPVq46/rk&#10;A7dIxys9MS7UBLX42cc08V6t63RNkg90D919bffqgic0oT7cvaQJ7aXnHu/WvLWw27j61W750me7&#10;t5fO756RzOlTb+rmPzWle+e1+d0bi57pZmnCXTR3muhhT4ZvvvRM98rzj3crFf/2y3O6V56broXY&#10;HY5bqfpZ//aL3XsrX+refXtht37Fou6DVa90772zpPtgzdJu07uvdx+uebX7cO2rClvcrVw6r1vx&#10;6txuo+LXvPF89/H6Zd2GlUvM9/H6N0yfvPdm99lH70jW4u7jd5d1n364UvFvdFs2vm0i/qO1r+l+&#10;ueM/UdgmpftI9xuV15b3lzvNZx+tEu9bps8/XtXC3hGt7ra8h6y3nP+W93VV2m0frNAcuELy3vL9&#10;Z+L/9CNdP1rZbdM9YZ9++I512KY8vti0qtsq3q82r+o+0z305SdrTZ9/vLr7XM9fKF/uv/x4Tff3&#10;re92/3vr+u6rT9Yp7WqlW9v9fcs6X/+XrtCX4v1K6f++Rbxb1nf/e9uGxr+q+7uu8H65eY3pq08k&#10;0/drnQaZX7T0hIUnMj+X/u/Lzuj9d/O+o3iF2x4rpetq2+UL6ckv5EnP/WcfUoY1jv9i05pu6/sr&#10;lCZ8XD9VPDzYGtvC87nuv+plxA6Ol+1if+oCXtmmwitOV+Koq08/wObUZeriM10/l97wfag2/KnK&#10;Qrx5qI+mA+kiizR1r7pVXXH9lHp0G1nRbXvvDdnkrW7L+tdFamvUvejT9982r+ue5w9U57puUjte&#10;//YL3bo3nlMblA7Ku/jg+VSy1irucz2T98dq15vWLXWeW9QOh7JILjoo/Va1p63Kj7rApkWxKTbG&#10;HrLZByqHbZmyJS1t+A3z0EY/Uz2ZT+m2OSzE8+eqmy82rVVatVvlDcEP0aZp+2W/2J5r8qbeXW96&#10;tkzFpc2kLnmm7uiTn32sPDiKsdXHlkpr2ZQffSRftthKORxX+q6UHoS9Y5vQ56xHS5+8FaYrYduk&#10;W+WZD1HXOe/P9fzFJj3rfstGpdfVQL3tuvukmB4fBwcT5p31FoYLOkA+eFnPmwT4e9zNtWFpntsm&#10;OM8C70HzBdgHl5fssicsrjJJnDCD87pXWitiGQMFuNcrASlLIbXy2CYDznn8vu6hu/hY63pNSrfZ&#10;TeaNl2Zowrqyu+3Ks7q57PJqFXSXJpZnHuLV+bU5iUAr1SvPOaE7RStJ/rYKmAPE8NHoPE2Ga1+f&#10;rwn1bq2Uz+jukJy7rxXYvfEiu9NccvoxPhueXWxey7NLwcr6JoVNl/y7tGC4SRPjzUqHf/1fBY4v&#10;OPlwAcvzfUQlslgBPy5ejpbkfHh2daerDDddiv/tjcrnXPvgs5N3p4AGH8UCkFcsnmEg9JjAGW4/&#10;rwtQ8CEsu6rzNYl5F1DgYrIA96MCDpyCAfC98LSj/XtyQCSv5QGMMwQW8P3nfpnkzNCiAkBj8CTw&#10;CNjgV+TPCkwCRvjg9yEtSmY9eqf05rQVgSiAoYAjQJidPRZK+FHjosCxXVNvu7S7ld9kyw4PSMdp&#10;0vtm6X3tpad13mXRwueai/6sif/c7sqzjxNIO7+7hY/JTjnSr6r/dOQ+frvA7ie74pyqw8+1ePNw&#10;q+59+sSJB3c3XnGmV9jHHLRrd5nsif/1Xdec3p130oFaFBwvsHtud8VZx3QXn3q4FwmcIQ7InCqQ&#10;esWZx3WnHr1Pdw3uSNLjvJN/33EGPqd/8NYCW3AC0N0CmPcqDX+SxSZ3XXeB8jlFNr/XK+9nHtZi&#10;Yvo93e1XnyewwIklUwQc7+z4wy9uW89M49uCe7qlsvVL8x4RSHmge0pAZ75W3fy9b47qb4lAB7sA&#10;c6bf6zdJC+cAuB7r3lwyq3tLtGzh0wJ+00zzpANA6NF7rxWAFFDUlRX/01rxL9BC9sWZDwrEPCFA&#10;9KRp6QtPWdY7rz3XrRMoWv368wIm87q1b74oWqDwZ3V9oVv71gsCIi85zzVvKFzACX4ADLRh5SKD&#10;nddffLpbv/xFAy7czQA7pNv4zssCP0sFgl7rPlgtQLRuWbd5w1sauJdroTHFeTLZMVEYWGiA3fp+&#10;BtRtGjhNGvBI84lAS+IDRMzDwOuBlgE3g+6WjSsEyJZ0q1Q2T6gMoKKP1ydfT7wM3ho8GSA/J53u&#10;P/NknXsGYfL6XOOLZX/IYJ+BdavCP1qniVPX99e83gZXxqF1KuPrGpPwS1zbfeqJIFd026JyIYfy&#10;ocsHAnEbVr7cbV7/pgHZZvRzeVW29ym/JgOVZZsInXANpGybNzBZMQEwaaArE4Hu/RwiP3Qgz+hN&#10;OaSPyPfSy3HoRzyELZhANYlvFcikz3FW+JebsDETnmTaPkyamkwtZ43r4BPVD21g09rXPXl/oYmI&#10;17ofqL7Xvb3IujE55eciioP0nDOLY7+t6LCZY87Wih9SnKjXkePRdM+YTxmRU0R65HBwAQQPaSwf&#10;u4i2YkMmTWyne9vUk66INkRZRnnGnmVb4lYLHKs+xBsdFUZ+krf+nVdSv5Lxvmyw+T0BDPEja8v7&#10;q7qP3xMAUjwytqheN6muSe92QvkoF2WgjnRNfskzNhvsAo/rmLJZ5+SzTXXn8rlMARWkY+LGHpSJ&#10;9mvS/furXnPbQQZlt20VB9UJbs7T9uS6qtukekY/npHvfkPeksP1M6Vze6t4kfNVWO4rrxCAzHXI&#10;tYVF74QX3zaBH9+TR8lvZax6Lntij1XLFmjun20Z8LnusRn2k46Ef4FtWnmR1+uPDq1cbgtKY/3I&#10;yzLIr5UNQo/Gb9tIHm0ifZPxSuMPPPRT3X+itmHZesYuLg956OqxD17qUvVIf086xrEsMBjTWPyw&#10;GAC8vyN8wkEc2za+qQXWOi9QAcibN7zRbVi+0AD8SxZiHwasA8I3rlzcLdJ8slnA/73li7pXnn20&#10;Wzz7IYHCNRo35zueRc6mtctcbsYF24w+i+6tv4zbE/ZMv8aVI3xfOI7yaSHFVTqzabRYc17Vbewc&#10;e1KPXyr9hnde1fz0hOJH7ch5RS559vlLN2z8+OQbvBioNlX81pswEfVT+m5Tv1y97MW0C+tCXq3O&#10;kc14Qz7IajZ4b8WSbt6j98iGsn2rY+smfvJAdy8SRJ+oz7vdmNJnrE/Z0LITRlwf39K88MxDmndn&#10;d19tAZBnDAD7frV1Y7f6Tc2ta5ZpjA1GLiBvoN5cZ4yVjZPB1QNAL2+WShdf+bji9DvvMBUjhPtM&#10;gfAC7mSQIyMF2isDxyVTALw/ZCXMmQyKRNlk/IkqYqaMOufxyQJGdwjw3NM9PuWmbsGM+wX22I2d&#10;rEYtcPvYPd3zMx7QRDPDOz6LZvMjlie6l+dP717VdZHCnn1qil/hzH7sbgGjRwyOlgjoLJqje9Gb&#10;i2cZAL0s/sfuva57Y9GM7sXZD3evChzhX7/85bnd0gVPecdnxSvzupWit5bM9XXlq/O7114AdD3S&#10;rXr9ue7NlwBisw2IPlj1qsDSIg06s7p33wb4vKrG8opA0RLRSxpsl3YfCCwAgtYJZL0v/hVL5+n6&#10;igHARj2ve3Oh7z8WGRQIrACKNq173Ts0NG4DIQEAKPdvWdamda8lrfgYNAASgAc6BoPKJ5pwsuvD&#10;jgGNUyt8NVyADmEAI8LYWdok4n4rK0c1dGQiOxM9uz8r2o4Uq+gGWNQRAEUOazIZ7OgM6IhMdsY+&#10;WiM7rJa+So9enhQ/YLCjE6lTMtjp3hOo5EAeZBkQG/BjUGVVSznJ+8PVr0lH9JMOun4sHemUH0of&#10;8mCSy0KRySAd/H0NbO+8tsD3W5W/w5UvecOPXp50PSAM4QwUG1WPxH/SVtYQz+8JBADs6PjjCT0y&#10;6ODp6I4zKV5pDVqQPYFXxLPi0M3gjbTmQca6piMyFKcrACpy0Cn8TIrhD0+eM1lClH2L0mQQFChU&#10;mTbTTmRX64sNmiyeATObNqhdKs0n2FbpXI42kMFr/XWf8iEj4QYVytNyixTXD27ct/zKBhn0RjpU&#10;Hm1gJr52NpxnI+crYnwBAJGGsqbca9U23mwykcFrTKVx2sgjPc/wVBp02iIZjFekc5vwZJ24j9ar&#10;b4iXtK4Lx68Rv9qwZCWOcAAJkxrphjwr3wzGVSbswhFiVa6yCeVKGZl0N294s/tg5cLu3aUzu/mP&#10;3NSdPmm/bvef/Jv/Q8G55O+vWuJxkd3wj9T3AizXqc2+6kXIZWefqPFuvvWjH6MjervvoBvgHZ3Q&#10;Eb2bbhNIdqa8sWN0JfxjtReeuSeuL5/TFV/iXS5dbXPpwrXAm6/ui1xFiict8jetX97XV6jsrXvp&#10;5DYuvZ3e11ZPkuu8GqVNp77p3+uWL/Y4Un0Jm3hcsQ60KdVlk7m57/epRwNvyuWwssnIjgqvvGyT&#10;nif6p93rWfFpCyG3eWRSBvUD+LGF4+F3+iFPQIafi+g7fbziJJ96r/gCV3kewnvQy7PsVuE9SNJ9&#10;+rAI/XlGR9qQ7gGIhPNs8Ov46Fh15/GkySt7uK5EKTdhzb7E9+Xl2sKcPrqkj0VPdC/9zUsayTVw&#10;d1rphz5OE3DJNWOW5EGSGYCmeHgsFyJ/2lSzV9Mh+Spc7QUA+djk6/zGaLPm6/eWv9hNpm+ufElg&#10;7z5/wP/hmlcM2vlh5RKB5AVPTxYGuk1A9TnhiIXdy88+pn4613Mqu+y8oeRNOjvyvJFkxxnAztuH&#10;j9XPs/O8Ss+MEdkA+UQ44kvbbnW3YcVig1ri4WeD5l3hFbDG+6te7qbcfEn3tjDO3zevlk43CwfN&#10;NgYCW8RG2C11xTi0yfPwSgN/ZLERg05gouyirxbmmt1tFt9y4al3ls7vpssm4CtjAs071Cf2XfvG&#10;wm65sNc26bz6tef9BgHZ64SzPjE+WiG8Ns+2WP36Am8+AMLR7fUXZggnPiO8N1u4joMUnupeW/CE&#10;cRJv0LAROHLtGy/4jdDzT001Ptwi3MF4YfBOvUmfxcKXrzz3uDER8/HyV55VWcAfK4UhnneZVrz6&#10;nPX/UuV+/smpsusSY5Nli+Z07wufvL/6dY0lL3frVwojaLz6QPMP/ds42EActxiN82pHBvWFl8Hc&#10;bIr3G+O1Wz/E13jawDsBEZoEuSZRrgHztSOf+wDyCOc4GzoD4N2KENbiBlntHhncS3k79NOJRF/w&#10;uoAC6t7gQkQj+USFz66aOocM/ZkKXOAKIBggRqdjMFglY71lQAe4Y0AG9CSOCaGl07V2QbY2gOjV&#10;tyZq8iuACdWAUZOAwZ/uGZwMUCB34AweNTH06RUWoDgALUABwAjdAkwB3WO9JM8DRJPX8nA5lDa2&#10;UFy7dzlI/0F4KScTmCcb3eeae5eBe4UB2pCBLpvfE1hHH4XnCi+6wof+mRQtW+lzzwS3qvvw3be6&#10;zSpD6WcdWvrNGzNB8oycpHnH/A5vcdEt5fUEvHGVFkDL8uw6wL4alNZrkaJycv+xdCYtDdq6Spfw&#10;xcYeoKEGEoooK3pxDz/PTtNsOE6DXps2DBP1+pWvakJ/q7ULJpuEhz8dknCHiSqO+woP4BniE17p&#10;EucJRhSexEH0mR4wcW3hpKlXdc7P+lT6gSq8DyOtKfokLdd2D9hVmTwZO77k8JxyWU/LTVzpU/lY&#10;BvKb7OLbnkg31rfXoU/TdKVclZ951BfpHz21fJ0uddTrRFgfn/IlLsQ9RLvkWm2ywGXi6XPib/KR&#10;5341oa2qXehaeTk/X5MPz/C5HCOdKnwMTovfbU1xuC6w675ek/zGt57r+EPz3jt/u9u4fEH3v7YA&#10;Oho12chzOpe36YFchbluyFN5TLATeTo+99VmrWfP03SFWrtn59r2EhVPn67JqXJAjHmU0fztGmIc&#10;zFjoMUdjRj82kl+zS3QmHXwZTyosuiUcmTxvkSzrUTyVXjzoSZvpyyRC1icaKyIvZABv8Bb7mE/h&#10;sQe2j42rDhOX+5JLn6IczFFlC8cpP+5JX/VF2rJd7Nl4kW1bMe5mYVn5ejFhuZUncbk6D+4pO3YR&#10;BdRGHs9Vvt5OxHkOS31B1os8WlkMdtEbHeGRrQPsZY/SB/1oK73chEXX0JAv9keP2NbtGTno7rKE&#10;nEbtPfxNLmVoadMu0Bt+xTlt+HtCrybXNpQcZJXOvV7oQtiE59it8igbsrnDZtxnHy73dw0rFs8U&#10;wJxhd76P1uLmstKg0bvg9Ffds4ACCLJx5TeVuuIWxRvbl+dN69a/tcBuvezk48qD2/GGFYu6NW8+&#10;7zfDvF1etXRut2zhkx2HJLz75oJu6fxHBCiXdHMeu0OgfpkXFPffdpnCXlaeK+0+uHjuw93fNXbg&#10;evjALZcKnL7WPf/0fV5A8GaBHfZNwlXU8d+3brCrHW+FeRuLO9vjU663S+JbS2bqeqvm6WXSZ1r3&#10;4jMPqG2u6D5cvdQ70ywcgvOwq8ZZtX/A+dxH7/R3cOg7/4m7BbJXd3wTyVvCD9a82j375GS7Um58&#10;Z3H38vxHLdMuSe+/3d146V+6V56dLgzEBuNy2/IjgXveIj//9P3edAXIsxCadscV3rDirSibhh8J&#10;u3wonMECgo3bVwTe3317kcH+F1oUgc34qehbi+d0GwTGly540oui1xY81XHcOeMs9fWaFhC8FWfh&#10;xmZu9VHPMS6v2pTnQPAxbjOMu8QFMxtnF74WTcTQDTv7mvndbjMTP0ItpgGkV9hEvhbOiTRjwN6n&#10;TxgO+d59V1jiSyn4SC9FVCg6+5tL8IWcY2N9+cn6bv2Kl7sFMx7q/u9PP3A8g9yj99yo+OySeuCw&#10;QdKReMXpQYPOq07Ariw7boBEA0UD23RY0rmzNeonEAZwp4faQEAlcKWz6wpoZkAyiNJ9DVxjnty3&#10;sEaZ2Nu98gN0juP7BYqJtKl8Bh4DUVW8B4XKcwK1NAB6T1TDgMVz5Uv6GmSQCYiusKQJuO7TOo3S&#10;Sg/4DeSLx3KS7hOFD3mOCJsrb+5JxyS4bsUrlgU/V+IqbX8VuZzNhv1AqfuqPwZbAy/KDTkcsMIb&#10;IK50jIHSUbiGN/eRU7JIu82yCEuavo3pCpGONtG3P660Y1NbUY94na5NONi52i73JdPy6eDwGzyk&#10;rtz2iJtASU/4BJJtkI2MAew2cpqQ5elqvornue5b2hpwmJjcvlo6CBnUFfGRh155LrtEFuF5hi/y&#10;2nNfZ8mr53G+Q72VHpE9XIvyFgAZgPDSs5Hut8/DaVpYxUOUx/3ENISNqcC5n+Fr4ZGFXNp0dq+z&#10;mEBOZI7Tp/6SrvLzfbNd8kt/iAzRyK4l06BLE+uLM6Z0v9zhnzWBPSZbNH3EXzaxfdqg73DaKDJL&#10;d8ts+YgqrG+Tfo7e5rXsQU/S5H6td5k2eVe6yasyNN6xzeveY40mwK2aTL3TzhgDQNY44HGkPTPO&#10;ePxh/FB4bSBU3rmvcYQxZrBh9Cy70veqzmuh1vhMkVdUupeM6NTSSE7kh9d9Tc+x7VA+rj05brC5&#10;23Tr1/SZ1HWoj9d9+JoMiPjik0zrw9V6hsdl1dVp1eciM/apdMQbgLpc2Bbbiap8Soscl0P89TYu&#10;5Uq+yLI82p/ltfIo7Vhv2xN++gv6NN7xeOBr4++vCsfmm9/LW8Kye8qL7lXfIt2jWz/nilw/1hO9&#10;yvaJ497YQLoXb2RWnSe/6EI8YSLrkDRV/loMh9Z17wm03nvdhWrfK7vlAo+P3HmVAez8J6cY5JVt&#10;xjqxi8+G4rUXndYtnveYd9HZ9cc95pF7r/NbNd5qP3LfDd0ixfP2HjcZPAxeE6B+9fnp3rlf9dqz&#10;3bS7r+qWLZrRXXfxaQpb7DfGC2dPkyx0Xdute+sle0HwRn/N67heLlH4um7l0ue7Bc88JBC8zGXN&#10;WMy3FAD3R7tZj03WIuAlhYn3tec0twsIr33N+vL9B+6c81TGD0kve/GmavWbi2wz6oUys1gh3aN3&#10;X+M39CxYnnt6qj0UVkmXxfOm227svuO+ht2Qv075skH7/DMP+puXeU9MEeBeLJkaf1a/3q1540WP&#10;T++9s7R7feGs7mN22NWe2TnfqDC3bRHlZLxZ8+ZC777XXPeBQP+Hwo+koS3xjB54GLAgw3aMV2BS&#10;9Hh94UzbwQtV2agAtvuW6tW2U1iwCYB8o2zKHMG4HDzMNS408AYrB3uLCkMjG17RP9DQKjK75gEg&#10;AeAj6oE8FL46naYyGKeNm42eHdec83Vv5aVgfXX71Zb3uhVqJIvnPa6KoRHji7S+u+OaC9QQn/Zr&#10;Xp6XzH+qW/nq8wb1GOgrCsFVKzlANOGLJOORe2/wqxR2EWjMGNgGbR0JqgGWzsoAtGn92/1ukY0t&#10;fndSddw1byz0assDEQOMwiwPHgYeke9F6ejp8PUmIPcZCGgUkc99S+uOm8EN6gcO8rdchbVnN/ZG&#10;3HsnVFfHuXw0htGzruwi290EPXhWGXsAAtBvOiVPrpmUINL42uIzWcV+lkeY+BkQzac4BmDiAMAl&#10;x0DdYZEDbXk/O2kG96NwT5o9L9eWp/XNvcF2hakdbftIz7SnevvD4Kk2EVsQBz8dqdnTi4LIKLv1&#10;99SFQV7sSBslPO0n8ZUGQr7j1THRgXIHvFG3tPGAJdeFylTA2Gm4Vr4tnMUN6dHdcaKqf3fqkide&#10;TybIaWmr/iyv0hMunUhfZYys5Dkuq9OJKsxlME/lm3jLkE6ZpMhn4Hdcn1eTAV+Tn8Wz7NB4Q7pv&#10;8eMJvOwXHUKlO+FMtN6JVVilsY17PYZ+A43v4Uua0XPljQy36Uz+boeWBU9szBW+AbwkbeogvH2e&#10;1oU8MmGlTYcvZW738BI/kkd4EeAV/pJLGHJ4Pf/2y7O6PXb59+6JqTdKr3dkm7QDbJVr6i/6NL2a&#10;HML7NtfsQXjaHTq255Fe9dyPWdU3RR4n6GuKK7INJa8W65Qlb9sqXfLy2w3iDb5ie1475zmbB2w4&#10;8LZv4GE8eceAEn7C+k2BRuSBbNJPfMsHRQZ1nfA8D2EJt54Ks56EM67p2gNllZk0ZUMT9qFdKczy&#10;Ko3ict/aAOklt7c1+SDH9uNKPxru4UE+ZfICmTjCiLP8pofT1H3ShKfJ0L3rUPnZ7hPKFBtwHSjA&#10;i/orHW0vpa1ycK12R/qUVzoQJ3L5kK2r36Y0uZD5+zEiehHuN6ItH+oj+Qzk5yYjeigdaUWJr7K0&#10;eOvd8lAY97y5KFco52W9QkmbMtS956p2P/CMytHiDBB1zZuR0lNxxIvqGf6al1w/fq48aZPBHual&#10;n1AHrlvGFWSpfcuebFrG5iHah59bfpWnbWd5sQmeEKV72jt1mvzSz1sbpG7bvEecxw5klp1Fnwh3&#10;ce/8kI9c4w3azpruIwFgPCNeXfC0T6yx/vQ90isNgJm0ZUOPJx73k2/pbX3RU/r0vM6v1WvTwXk7&#10;TnraHnn21bZq6dyXIKV3utgAW7OYAldSn9jBuPTZJ+2L34+zEHMW4B286zks97WxVz7uGW/B3w0v&#10;i9jMBktn47wwtXjaszcGW7p/GIC6GEmk+6/aDruBeS8kAuODozA9f84xN1IEnlKuZEWh99S4sjiI&#10;EuEJn4gwjK4B472Vr7rjvL96mVZR9xuYpuGu7WZMu1urqWVa8a2XoRZ2K155ThW9qrvvlsu7tVox&#10;sfKZdvf13YYVLzvd6jcW2Vd+lYz67vKXDc4/WMsqCqMD6micVLiMIHID87Py0z264NM+9/H7tDqe&#10;qjSJp3G70ZIOWe3e6UUsACiDJwsGIK4tzrw0QN1DBcAd5sYRPtI6PXEqSxqi8pA8eC1P8bnPc3Wk&#10;Ijqdy6d4PvSIzDRSy1aaTGySRaN1vi1v5JuYhDO5QJkM27P4GOR5AwJRfwxMXNHTrjvtLUdfLhF5&#10;9nKQMaI+b5W1DxulNamcW3Xl+KTigZ9wwLnLXjbzQII9CG/1Vvcig/pG1dHL3unkuaa+E17Ug8pm&#10;b8szVR7NFxgZlEFX1yFpRyAq5Qpfv1vF4NEPUkmXPAYyP9Rke2DrecdpqtwZUJK29OHa0lNO0rV8&#10;Hd/yqvKPZcCL7rSB/tnlbbLHuoiS32CLAZQgm+fcuw14wmhxPd/EKzJoQw5Ddh9XxDNl2s5WirMu&#10;LV1f7v656qTSpn5wEXNa4lo5K77yTNlFLmOoZI6p0pctknZ7Svt2Hk0fwmvc6nVsYdQlO00cEcfu&#10;mj/Qoq+3dEXWp8YMyuwyRIfIlG6kgaf4t9PP+bYyl4zo2Xh8Lz2RM07X9I6NFKb70o983V/Ii7S6&#10;p21lvMmYAVgv4M3OO5R02QQoHpeb9CbJ4Fl5xnaMU5FL/PZvHZ0OQAS/ZVP3GasClsb2b+n8PIRh&#10;i6RNOtu6bCC547bi8o/jeVa7JS/i+7Yxwd5D+oqfAEz6+CZPV3QpOf24Yqr7Voctna9Ki/7oBmH7&#10;jzTPcq3d6Z5XNEGO8x0TMura+NDD4w1jyqBzyRgTm3Nl44SNyqE0NRZHn+1k9c8Jqzqx3UnjvEPR&#10;4+s0LpvTeDxUnMNH8ZSHK2mcLrYoHZNW9+bJPWEBfLFFrsmnH281J1gXyWLu6cd74nSlHb+xZL7b&#10;ZsJa+hY/8DYa5cV92SZz50Q+Uz1XmK7Ruc2DYx6XCX2bfZErKv6eT0R9fsCuvPgdvx1FT3hbGSx7&#10;SB/ZWViMw52+pYWHfKqvxu5Kgy5Nb8sRT6i1EfRv8ktG5ec40inMfWukv/OXbHbes/se8B0A3+51&#10;pa5IbwxsvByinFy/9B9VIfB0qBYBxZtz3p0BpHsiANdFjdGAe+Qyk1VCeCaCcoWTYaNys+njNmeH&#10;H2BBQ/xKsl97cZYd/D9ev1zxKji6KA4w+My0exTOEUfv+HXJ22qka95a1N11/UXdegFz4uY8Ntmv&#10;RzZvWKFJbFE3d/pkAflXDNw/UZhXlK44Vb4qByCNfzjA0wDXFbu2e/m5p5T23m7R3Ee7v513sj+Y&#10;XbXsBfFg5PXdwjnTu4/fxZcew8f9AVnILr9xZAa40xBG10bk1Vd+08dAvDWQDFKtsTQivnSNWxBl&#10;SDn6BUQRMqQPkxRXUy83ExK73W50Tb4npNKz6eF7hZfs6jxJE5tZjifUlHurCBt44kKueBjs7Vdv&#10;PSh727kZTaLItI7cOz86drOH05VeLWxE3lGnDkzNBpDjK1wdddMGTXCUQ+2K9mC+xBfgHtux79Qi&#10;9K2BusLcYdUmKm0vR203vmyVProHoOZc15QjAy16Ygvn39JMvCZ98gpPDRIlv/jQH5vwbMCi+ywa&#10;JaNs6/jIHojwyKKdb1BfAgwlb8lBtnhKZwgdYpPt5LQw69yuJWfMWwugAdCEcj+Rd5hEEp/BkPEj&#10;OsQ2E3UJT6WJfdL+Rroovp946ir+6DHxOXmEf9B1KGfJSZmxU3QlPu1Uz326IY6wkp26ia7hG+XV&#10;rtuHuyyqY3/bo0VG9CCs6cWbStsqY3yl5bo9Oby3Q5VF+tN2rC+TXhamLlOVgfJw/ZrcpOnt3cgA&#10;RNfo39KbWn6SXYRNTJKxfXjcJEZhlrf9cyPCmi7RJ3lGtvLVFf1Jl3KM0jbdKHvV81CWXOFzWLum&#10;TQC0UnY/E1+yfA9PhdEOEpbwUX9HTov/QvUJRZf1flM35qt0mc9LRtoYbYH+Td71Wr/Xp0+XeJPu&#10;y1bWrUhxY3Kali7zd3v+GpVcxsiMk4TnbTz56xmsIfKb+haetHo2Dml6j/Qo+SXD1NJHBnyxQaXp&#10;0yK/pTGvZUOD7OhZ8qSD3/Amz69RC+/lE2ZbB0cZS7W8emrhha2su55TjvAGDDY+b5bmObirgGLy&#10;dn6OG8kXEDRma2Aw9q9ytHunbzJJbzktveUnDl5jtMbnOF0/M0/Jijyu0SO8xn6OqzyQ2eJ7Xto7&#10;NqRc6EscLtj0s0Gmry3PpG9lqXr1M/yph5or3IcqznWUfCKnyW51l3KGr3h5Hoe5/MQ5fsjXVLbp&#10;ZSvMvOhF+VMnva/71g+6LyHhZseZmn6ilDntoIH3EAwD2K4KEikjg24NTGROQ+gzNuneDSrnVRLu&#10;nfum0FAxFKiukuHdUhRTfJtckFFp3XgZDFVpBVJdKSp8PwgTJvJHhvAwWLYBuAZfOq4Hc8eFF8BE&#10;HOFMRrWrQ6Xee9Nl/pghH65KrsIKMAPSs2ueiqtwrkUFrP1cfI1qkPcVPt0Pg3Z2nSsuabHRegFI&#10;BlE9y0YQPOELD3K4Z/eJcOvc8ingXHlkwkKPorInMptNlT4gk/v3BAyGeFMPhCIPvftJ3WEtH5F3&#10;4bGbdUIGerer8x6BdVENKJW/beAyxxa0mVwJZ4Kh3AMADhUf9k2b+/s22hVtkbiBh/jSxWTd0KPZ&#10;scUlXah0jg4sDPKc/hSZlu3BhfKIj7jW1knXh7fBxXWrePqDCTlNpz5M5PYinZymxVcbisxWJutT&#10;+Q96ZDBo/c7xSV/x21PZZszXT9Atfwh5KVfK7jqzfdAzupK+H1cg8u/1YMzJgJldh7YDobi6Vr6p&#10;x5JDHOPMxDIU0CFdnlseyFH4uEyEVTngLcBWlDQ13o0pbySts2VTlhqsybPVWaM8J+3EsKEsCUv6&#10;sQ48hyfXTGbYk+eJZXeaxuexVtcihyHfVPmn7sbt0vqRxrLCy7X4rasJmWknHmPFz73HtqbHAIC5&#10;Lwpf8fu6nd0Z02qMHo8xAeIZM5wvtmhp/Ky2nwVpeJKvnhvBt03EuLb1Q427zZZJn/x8D7/lN716&#10;Hj2Pwitvk+qivyrf4o+ujSS3X1g1Hqju068ku8kqPrcL0vXtt9p40cR2XPKgwd4hbNjHK7wAD3mW&#10;jaCycfFyj308Rjpdk6/7yM8zNNZhaOc8oyc03Mf+lGForw7jvm8vre2M6qHa2actL7dbEVjEMsRf&#10;7SX6RQZ5ssHD3Eo78GZPS1M6MaYnD2Sje0Bk9IQnelDP2KnsUnkVb5VhoNjGV9ukCN0buFacxwrG&#10;F9uu3Ruj6Vlj4Da1XXSkDaOv+6WIMlW9pc+s6TYLG3y8kc00dIwN/TbbZY+u0Rl7oV/kJRw+ybJc&#10;ZKqskmk+8mSMafYi3/7acAMbZjXmlU1IY32xqdKSn/sL7Y80qg+7xbb8bRvbB35sjk5ZwGNL1zN5&#10;yv7Gc/Rhl0dkncByqS/4rAP5o1uzP/wOp15aHtlUDB7o+7z1ka5+Fp9sVv0nhLymT9OPei58nbrU&#10;fY+TuQ6Y2XOKdMu1wiotcto57yWsjDkkqufEp+NhYF1bGCB+iI8MwrYZaFH5bZKqAnFvvhSu5HkH&#10;X/KdX1M4+oQ3k2MmmGGgxNAZVALqVQnk2RpC5NMYkIseE3VxB9E9le5ny4R/IPQp/sojsiM/FUe6&#10;hKVRUvbiJX3xJz932JLpMF2dz8DrMIcjk3vFNZukPLq2Djgxj+3ya/oiw7q2+1B0Ga7Fh03Cn05I&#10;54mditey+nShYbJMujRsdV46Cg0e/mYbCHlFTi+i3fThdV9592Uq3YkjXeJ8Ja74fK02tN4n03y4&#10;/u1uE8dS8uZB+ZWNxjKpt7r3c7NpL7/xJm30HvNVXTr/7eqsj1OZbAv6lHlKV/garxbM1WbJo0+v&#10;eCYqgD5yLce2bn1hRKkbrqG0F/KqMihM9cOr8EpDXltdl0qLjCbHg5blZfBLXWewxDZOM8qnBt1K&#10;U3l6QCQt8eYnnHK0tmfbhJc8vAhpOuSqcF2xl3mdT3iqvXHNoNnyVpqSUTQuD+SP3Ow2UfkN+aad&#10;ic95Je/qG9Zb+rss6O1yJA26whPbpH0nPvU1HlMjt2zBpBX7UpZ6W8Uz+jAxeVJmgkIvUcaK3Gds&#10;HMroevKCu5WZNtjascOaDceTryc/pw1gtm3F09sXvWQz3tKUbG8UiOIeFx3rPnqNdOG+ZDrv8Mf9&#10;BUBV+a7zPXFOqzTIxBeePl38Tus3fRPzxq0gYXGtgXjGJYY6ApCQrsLh/2jDCj9z0AF55HQq3m5E&#10;TukM8czJVZZpGSKFpQx1cle9kYydoAIZtUCwvsiXnLJ5lctj6LhOXV8FoGIPqLdD0wM51q0916ZV&#10;9Q/GDa48R7Zs0ewVvRJnakCM75WsE3qMdCoqHRI3kSfpknfS0xYz9qUt8px+ANVYWGMffYS2CV+u&#10;ktH6KDIpN3nEzmUr9WPF9+ODqObxIe8A+eQdon2WHh4HJKfqdVwG7rNwytjsjYE27owJ3qpXj4Ea&#10;awhPfumLXC2TcMZ30jl99IkcrtLJ+QkrCS+RLl4QpW90rqvtyNUUmyYutp1ATZ7ll8xWD6Ujz+N4&#10;wlOWyBzimLtSr64z24syUR7SRE7JTjzjbtkj8iHGfNeR2kDsDl9sg4yyjflVByn/mGLruKQUZiXv&#10;yB/zli3In2s2j8K7PbmsJj3/p3w8D6A8IFxhXK1HSy8duHd8H0ddxLZjPvpmA+8RXkqkUBCKDZmH&#10;6r6lI4MiPdP4vYri3h1CDZyKYtKisppxXWk2WJSpik5nqjxFGK+Px7ATeVPB4Y9M0rXGR7grqoWJ&#10;J4UXwYs+Tk/YoFPlW7w8V6XWQAtlAkwDtC5NP+6HlWSVKbIqr8hWvK7m10BU5UGeOyrPIucPn2WG&#10;v8qdPGLfTPAaHLwqzsCC/Xn27rfu8waDBq+OBJ8GOg+0kpF86UCtk/X3THB81NbeUHhgrEG/8ogc&#10;JgfyZpVeEwiTQQZtZDJoKY1kWr54M/EQzzP+lZmIJpDSk6Zsbd4mw8+6EtbbF7s0e+We+NjUg4gn&#10;lFZfyBB5BwI90c9Xlc9lJN9mC9dT+LEjEye2rDqxfs2OPCO/Bt+EozN5M9C0dtTHp/zx6WdywLaZ&#10;8CBs5DBsrrwr3PYWRU7kI3crk6xs5/rhWRMP9cFEnklu8BsvPdxWlEfpBqWOUu+kq3qlXsg/z8pH&#10;vLE9tkxbIS+3jcYLMYHxvP3E7kG95Um4+5sn27LBAKyrfrHnAIrQPdeSQz7oNuSROJe7hSGP+8hN&#10;uJ9bfE121Q8ZF6mrYWDOZgdtrWxHmMeD1gZcv403aclzKL/jm+2gvFmIXtEt+tVzxubo4D6lPNNu&#10;aA9pu9QbtskZ5Q2Iu70ONqfuARLIRifnqytxZXNP+C5raLBR9CGtZTWZkOX1fZH7obw8u02Kih+9&#10;SseS43jdeyxyfMrntkb6lhZKHUt2sy/E3OX+Rl8RP3LJB1nb6+3JvoWVPTL3VZ2gV+OFhzxa2qKE&#10;D89F1eYiJ0R4X6fNnhPquIXVWFF593VA+Zotv+RX7C1txfd8TR7twTuJIsKK12FNN57Jp+rbYeZt&#10;adzeElfxY7Ic6UXcl8SXvhwq8Z+kNZ/aW4EZ7J0+IGp8PlLa9+ljtalYIGjYjRSfw8IfuaHo12zb&#10;8oXIx+lE9F1kus+aJ+GQ55VR+6j0lNHkPFpbRxayi5os61sym46hIZ9BNs9DWaGUJWEOR4auZa9e&#10;BraApz07jHjJxp1vyAPZIukd7AbBn/T9s+9z7fPfyjV1hh5VD19ubYCz8eWaOOyDzM9J18LzHD7f&#10;m6fK2WT2/EPYsFu90T9BIuyr5mqCnZBVdV/lyLidfAaZ4pfOSReZLpN1oV6bbtC4zE2mry1+SI9t&#10;04ZMYz6ngwhLndFGhrpVuPLt+3mTnbSkGdlaYf9AZXsS1AAHUxphy7DPKGF9I7GwoeEMhgmwtHBX&#10;JH474YfPQITJzQMfA1TS9oOt8jAwcsGTJzzoF53oSOpA6kyfCUzWB7MZqMe8oQAFBneAZwMPgBCB&#10;ms3rl3db3uPXuWvyoWnbOTH4FTERZucHnQFHmczgZ4BjQO7lK3/Lbny4cBhoST+uOVGFyYgBOGUn&#10;Tek25KXJxRRASz7ZWSFv8gtlwor9kFcTGOkAUpxJzvXjjW23SGXG5znnwKuM0q/AafmNBowNoMx+&#10;4ejK4D4il1NpNguQ86MUgDn242g4gzhR2SXlBcjUJJm67UlxoUzQUOpdcfD7mXypZ2SUrTJxu05k&#10;W3ZD0Nm2Jl/sK0qbSdvjvgB1JkbZTOWGqlzkF5ugfwAh4Q4T+R6eNhkHcEABFOSN/KHPpH4iD50D&#10;HMrOmRgpWyujdSVMulvX2Dx5tntsI7m2r8tIH1I+ukeHlDvgqGxr2bZByUwZ0CFgV3y2SfKq+vG9&#10;+RNeJ0PUBJ18SB87wJf6Sht2edFBaVOuJhP5lE/3GcQiq3TMNVTx44k//LFtDZierJS252lpJ8pJ&#10;+at+is881NcoHD3cdnhWHh6427hXGwIZ+DPuJb5oNBj393mOLtG5KHkNg3jaznAf+UqvCaSei6Kz&#10;wrfjHfM4j0boEx0Ujn669mVv6Yb0sXHC8kz9BZQ1nXpK2blHFm20xv08Jy+I8qattLKLAnRCxNXY&#10;kPYARe+B2jMylU9kJz+3rRZnPchzlK/jnD5lStq6hg85fRjynUfCSlbRhMUdz40vbTblm9A2RYA+&#10;Xw1sY1euBolNbmRF7sCrcMsdZMHntjN6Hseb0FHhbv8T4qsMjZDddBriIjM2oYw8536QU1Tth3ag&#10;duFr6V/1RL2UPIW1PIZ6rLale1HV4Tiee/c/98HWN8VrPZsepWNkJa3r3+OR2p/4qt2lTyKDa4W1&#10;fPvn5O22Q1zTLyfuDUReKTPP5N907HlKlu6R0eQWWdcqk57RFRvFHshPPxsoz1/JFpUm/Zb7MSH/&#10;6+kr/IuWPronr8hr5Z+Qv6jZvpfn9KHITlwvB1I+lt+eK77C7O+Ne2sD48XjsokHPXqfcPo55ez1&#10;gBcZuR/Lr/vIIn2F/f/T59StrrEPdUYbbu2p7Ol4+AmHbxTewiIj4TxXW3K445p8ygMe0zxbY2zZ&#10;K9ggOkS23WZapAcyOkquSZD7evYrC8AxYaWQBZXxMFQjKzvmIXNkJawGV8IKnFeeli8elPVA7IbY&#10;9ICPMIGUL0krnQxqATPtPoN/0hXRqUljoCTefGQq4AG/OnMA2doehKBf0saI0Smd3wNaa9CZCFIZ&#10;ySdhFT4MDtG9ZBUfz2kYE6/RiQksndCynL7ZTzbrwWjl267Jj2vKPcgNhSdguHQZ0tEGIgv53sX1&#10;RKp7wKllDrL7vCXLixJkEq4Bh12v5Jcy9/q1PLwrZnuWDvAImLrckQMvOx9QbEqe0c96ilJW0g6y&#10;DHbrCn+TVfpUWpNkje1iOUXtuXYFrRN8Lgt6RVfk2Jamdm95I6JeLQO7JH1P6h9DJ4dIz+KPjxBV&#10;Rk+o0t99ibhhUODecY4f8k0fbfdNJuTySjY0BgtpT7FH3mIoXZNVesOH7gCrgBaIuqh47B2+PLey&#10;O13pnzJ4zBiVF/KkWOWvMNJzrzThE08NgpKVwbR4ySd6FciJLl+nHqw0fsts+UX+kMeQd9VT7O97&#10;PzcZ8DhcZfNklnsmn4yPQ3ruq51Fl0EH7GIZ5hVfyzt5lS4janzRbxw38NdEUjJLXmwXvr48PZ/0&#10;ac/V5lyOUfqBUsbKo5/g6krZ1L6qXgeKbLdjtXP3E4V7wuJKHfg5lLiBIj/p+jDaTKu/8LT7Cm91&#10;VWFD/ZUuxZsw+nd00FVlG+JbW2p5xMbcJ65vN7YPcQIAiqsd2+LdfiHre6dpRDhttaXhvtJbRl2t&#10;B3LgjbzxWFNyqm+M44fnoVzWt8+n2gTEuIzO43yxG9fEl437OIUn/TgshP5ZrKkv9HkUwatrhaOH&#10;wkyEtX5VfJFX/MnH4dYt5c214obyug1Rry280tY1+eW57BHbVF8VX/G0+ImysOeIz2Hw0qe4Dw2y&#10;E45etnOjio9u7X70POZLGK7MGZfH+VQcFN5WH72c0VXkcjKujcezre8ZEA+73408/jWePn2TB6k+&#10;2DmnXfCcHX2o5EZenX5oHodzL33RoelReeU5fL2+26fnfru4Cu/TYgPZ73PLJQz7NBuJAPaxG89N&#10;RtOFOTTlHuRVupILX+mDvT1n0p+on4YtSn6f1umbDMU38D4Y0ITANmh9LfP/5JnM64NVBBPnsCaP&#10;+zJM8ff5wKdK7AFUuzod/ISJLLMfGEKlR2THGE7n9EWRUXG+R44JI9GgAVPVgXPN6nzovMM9+sQ2&#10;Y6qypUx1T3kCYKjITAqR4cp1Oq6tUSDb+Yu/+BoxYVVZe37dJ130i+0ip/QCtPJcciufHmw6n/AO&#10;aYlLGc1DY3R4CDmpryFNhfmKbFH4iScOmeEf6qfJH1OzEelNrV6Qwbmww25ck4GNdS3QWWlrsi0Q&#10;Ck/VTU99HtLLcSO9yEP34cuuvcFty9tpHE/dDG22OrDL3eqmbF5kPRtoI/+0BeokMpL/SOeWn3WY&#10;0C6LP9eyifUWDwMCdnM8g02T5bqw/OTR35PG9+gSe1bdZUFF2UOpY9LCA5inLLnyNqeea3FT6aLP&#10;YI9qv2MdM0mlrZcO1tNphrJXHVTZY5fGX/lZT9InLOm5j071HDntvmxlOwnAtPycT+NDN08Y1mFU&#10;Bl3H9V0A1mXyffIyj/miywCgkm5ME+SN7kMtP4dzVZjIYW4PsSNX2hc2I85hpu3lJQ0Ue+q5ya98&#10;Ii951H2l8duBJtd9QZR6amQ7hNL+yvaJhzc2Tv69TVq5+rapcLfHPl36Ffk6zmmTj/Oq9kEZeLbd&#10;s4HAdydVL8kzepUeriOnKQq/dRNZLtR0GfKMrNK9l2MdIsPpHZ5nL4p9n3Jbb13TBluaRhPDhvYe&#10;wK0wnnsATxjyyK/xKqyuY76BWpzzqbyiD+WK/XNPuWkPYztX/xzavq6U3XzK2+NJ0wG9uIfHRHgo&#10;z6l3xsB67knyhnaYdsCmTfQd10ejvkyDfMLhnVjvrTy6fubycF/pU173iT48ccicOD4qbc87lKfy&#10;qH5U5Tefy8M1ctNuIe7zXPmbn37GlWfGJV3zHP7tbRk54Z8gV1f09uYB/Rd5jQZdodi7ADaUDYpB&#10;Ztob+cYGlq0rFL6kGxYCoUFWysG1xhLS9fbowb7I90Oa6IBN4B2H69qPUbF10pWsUfqKU769fZqN&#10;YqfWDshbPNZZ4dl4If+RDMsb0g/xPOe+2qDzbmH9/Vivlr/BewjDjgSZ8uxOWIlbPI2zhKShpiDF&#10;4wbvzsnkR1h4U4jwhEb5NsUmNjIKFTnwjQ1t/r5SMXDSVzquMVLJqbghns4EUB+ATjoQ8anIxt/y&#10;RAbl6uVybXHhZZDU80h+8hrpLEqjbuVx4yj+EDoUD88BQJJVdu55sbV4lXcGCMkbx5Mfz853XIfb&#10;25nnIU+TdVec+XJfaSbq13Ro6cKXCbTahk+nEaUuFdZkVDz3lqN776xZVsUhJ+lKD5PL0u5dplau&#10;dh+dmq19n7iSGZu0NKNycE3bJf+SX3nAS/rkQfoJz40Icxw0Suv0ltHadCPi06Za+sbbE3HOK23a&#10;A3MvEz1bvTRd/Nxs5gmlyUneec7HskN89EhbGwC34kaTYYXFPpFFuPsP98gQxQUKngKmEwF8yhp9&#10;XIbWz9jBr/BM+smTq/lsm+jMs/sasiyveBqRvtFgW3hKngjZ1ot8QqStMnqccx7VdyI7etez0imP&#10;SjvoU1Rh4zSiJi+6tbBGyBp0FunedaT71FXTX8/YCd6SU7axXk1/p+vjyXsYc1KWwUYZSwlLvtBE&#10;+SGPNabG5zTNjr5PPtVmJ8ZxTT34eYKM4dn2t555rn4K1TcEyODqslp+yGG6Bsyn7Y3bYMa1Kv9g&#10;V8tp+Y3l55n7RpbTylAyG0UGNJaTfHx1f6g5Z5ADpT4HmgjAh/sxmW9UvrE+fh7Jr+fe/nqu/m45&#10;xLV+m/jo2oN+0qt8/ZtV08Rylk19P7LzuG1O5IvNwpM0tQjLZoPy9JgjcprtqPLWdcKYrfJYbrXB&#10;cV3ovgBhHzaKi17juNgveVQ5Eu6xwvp9vRzwkEfyibw+T9cv95Ed+1fdtzQOa/y6DnK4n6h/3ydH&#10;fL0+Y50tF6p0gwx4eUZO5ddTw1voWnU+IVz3g7zWp5DLc1+mpuN/eo8sLQjGu/jb3SfPPCevFoeu&#10;PDe9JvD5Pq5F2cmPnqb/xAYlm7jCKBWHrNiTZ8Irne6dD2m3l8WziLTby2tUdeS+iK3EH92ji+1o&#10;iux/GIREsKllRGEqo1RC3RcvgilIiIxKgZLBKwA6Oy4VGVibkkpXr0Z7XtGQFjmRNR6whwIUtbTW&#10;eyJ/VQZpqiwVjq7VQRLGfcnLxGnq+UOJ5z4NwGGk0zXgOffmc1yMH/7WaIqa7HFZJpZ3CMvAAKli&#10;uXejgXeov0x0rUxNfpUZSl4DDcAysno9nGYgD9gKT/0nr563UfSmnuOC5F3lXqaujm8DsgfjSiMi&#10;vcgDtchpml2Qwe4tfufhD292RcVnOYRRFsqbZ9Jis/jdV7px+Qe9h/shbeRxRa+QeXu7Nn5sYru0&#10;gdvPxKssLX3VN+HsHCVP8bXJD3kpd9pV8i9ZLR/HN1niS7rI7+NMFT/ma2UpndFNeRc4HYh2Bb/y&#10;1bPrk3qEz/wTKWWG6j6+8f4YtS2Iexm6VlsqcrtoeQFQqn1a18ZL2i+2iNd9U4Qd4Se+PUNDm0/7&#10;T1+GygZlP9Ip/wZEoscgh3xJi53c5xxWshrZNoPNc688nVfqEKrXvcXb62gibclQHgrrgUTTPfKG&#10;PGIT0gzySuaQljQJ7+NoUz3lOdTiWh4mhVHehJe8po/1ivzKp2iQQ5zumch1j86Jb8SuV5NHOYZ6&#10;os5jd8oPb55HNqLttryg1BX5lQxkExYbjWWHEl7ttZ57cpmGPLkydnDvdtjALBTZw30BYe6T/0iO&#10;72lrkRFZg4zxteyU9OM2mryq7dbzRDCf9FwHIjy2LD7klQ69fHQd5dOT7RuKHhN1YdygnJZvGcQl&#10;b4+3LpvKhA6juKRPWF/vlss9Y34bUxSWhVfyGdKPSG3Bbwc11vMc3oqn7KQTWZdKo3Dbivjwmaq8&#10;fo6s7e8zNjRdkNnq7+ukNLqmvip98i6ZFc5Y43Ygom6CO7arT+uGzHrmfrBh+kL6R/RK2mpTeSs2&#10;yKv8isfXplf1sQlkcJ409Uw68s9O+Tgd+dFHK8+Wb7t3fuJz3Vd+yBgD9ZLT4nCxKX/1pM815chz&#10;8qh8kJtr2SeUsan08TN8fTz3xBEOb/iqHXlOME/xNlmWqbBmF2T09aJr0sOX8L7v9fq3vCA9pw0n&#10;32p7iU8+Bu+JAKBkEvcg2cKTYZir0PBUJiiRQpI5GVVmCodPjdK/vX2//WSoyas8634oWMlInolP&#10;+NeIcMn38ZBNnzFNMBz5NQMRVuHI8bNlJl3iU9YKK94hrO4b9fJit6+HI7cqNWVisAEYVVjx9ema&#10;DqloyoPsVLhJnTyuFwwO4mtySdencbrQ1+Wn7La/eVu9Oe0IcPV1E0o5Wln6cE0kSr91wxvdpx8s&#10;96+Dx2kq/2obQ17IKB3GcRmweY1cu/YMaqSf2E4n0jg/qIA3g+PY5QRewlK+2LhAftWPifzE5/ws&#10;s+kKT8sjeVKOslOzr+PFi1zCR/ayDOKa3MQlXyYr8zQ90MvtEZ5GlW/0GuvSdChenn0N2aam+EBi&#10;k6ShnHyDkG8/fG97pZ1xT1jCw8O3EF6AiGdwZ2qTrvKIHpR10M1tinhACPe93qX718mTguK5IjeT&#10;BOVpaQnvZUCt7CLbV/n34SVXeWfQhyLL8lzX6BaZlV90LX0m6uB82nUYuOm78A08yaeIeosNsCk8&#10;8Ia/2Wl07clyomtR3zZGMqp/Dn216dviez10nzZGnZAHMls5VZYaL0v3QZ7uW1lDlLfp1HiH5yF/&#10;aGgPodxXGWPLhEUGaYb8uUdmu29hAJP0g5TBYSNK+sh0/q7jEPU52Lnp1NqMw1uc+6t5ik9Xxw11&#10;VG2D+AC8yE4+yCvgjj6DrNKz3AVsL4ePqJ6dd8ujLQjGcnLf8mxprKd1VVzTp6j06MvW8nMY8ZYZ&#10;+7lfK8515Dj4WlwvY8wfPaNX7ov6OkYG8ZXvOD/J87is5+TZ0o94kjbEmNYDaxG2HMaixuc8I6/4&#10;0ibCl7ogvJ4Hvn4Tp6WJvZBZPNhMYSM9q29Qln5RQpnE4/qBlAdlDH9R9a9BdsWl7MmX/BxucD7k&#10;mzRFg8wJfbqo8VWe0aPaIvGhPBdvZLocozSWxX1bLJSMgfIcP/lRHo2Qn+cWB0/xSWbiKDd9inCF&#10;9aBfcco/p9BEj7SrpIMqT8dVOXo9igZ7UG7XDeUS0b6CHXge5PrZ15I7pC/68hNkF3+Ty71owG8i&#10;6VP6uU9ZFvfR4YtPNnb/H+xLBpWAs9VVAAAAAElFTkSuQmCCUEsBAi0AFAAGAAgAAAAhALGCZ7YK&#10;AQAAEwIAABMAAAAAAAAAAAAAAAAAAAAAAFtDb250ZW50X1R5cGVzXS54bWxQSwECLQAUAAYACAAA&#10;ACEAOP0h/9YAAACUAQAACwAAAAAAAAAAAAAAAAA7AQAAX3JlbHMvLnJlbHNQSwECLQAUAAYACAAA&#10;ACEA4zBvErcDAABJCAAADgAAAAAAAAAAAAAAAAA6AgAAZHJzL2Uyb0RvYy54bWxQSwECLQAUAAYA&#10;CAAAACEAqiYOvrwAAAAhAQAAGQAAAAAAAAAAAAAAAAAdBgAAZHJzL19yZWxzL2Uyb0RvYy54bWwu&#10;cmVsc1BLAQItABQABgAIAAAAIQAdW8HE4AAAAAkBAAAPAAAAAAAAAAAAAAAAABAHAABkcnMvZG93&#10;bnJldi54bWxQSwECLQAKAAAAAAAAACEASj3mzsCcDwDAnA8AFAAAAAAAAAAAAAAAAAAdCAAAZHJz&#10;L21lZGlhL2ltYWdlMS5wbmdQSwUGAAAAAAYABgB8AQAAD6UPAAAA&#10;">
                <v:shape id="Надпись 2" o:spid="_x0000_s1216" type="#_x0000_t202" style="position:absolute;top:25590;width:31877;height:10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VOMMA&#10;AADcAAAADwAAAGRycy9kb3ducmV2LnhtbESPQYvCMBSE78L+h/AWvGmiqGjXKIsieFLUXWFvj+bZ&#10;lm1eShNt/fdGEDwOM/MNM1+2thQ3qn3hWMOgr0AQp84UnGn4OW16UxA+IBssHZOGO3lYLj46c0yM&#10;a/hAt2PIRISwT1BDHkKVSOnTnCz6vquIo3dxtcUQZZ1JU2MT4baUQ6Um0mLBcSHHilY5pf/Hq9Xw&#10;u7v8nUdqn63tuGpcqyTbmdS6+9l+f4EI1IZ3+NXeGg3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AVOMMAAADcAAAADwAAAAAAAAAAAAAAAACYAgAAZHJzL2Rv&#10;d25yZXYueG1sUEsFBgAAAAAEAAQA9QAAAIgDAAAAAA==&#10;" filled="f" stroked="f">
                  <v:textbox>
                    <w:txbxContent>
                      <w:p w14:paraId="53C680B4" w14:textId="77777777" w:rsidR="002E2155" w:rsidRPr="00C37285" w:rsidRDefault="002E2155" w:rsidP="0050203E">
                        <w:pPr>
                          <w:jc w:val="center"/>
                          <w:rPr>
                            <w:rFonts w:ascii="Times New Roman" w:hAnsi="Times New Roman"/>
                            <w:i/>
                          </w:rPr>
                        </w:pPr>
                        <w:r w:rsidRPr="00C37285">
                          <w:rPr>
                            <w:rFonts w:ascii="Times New Roman" w:hAnsi="Times New Roman"/>
                            <w:i/>
                            <w:sz w:val="24"/>
                            <w:szCs w:val="24"/>
                          </w:rPr>
                          <w:t>У. Хоггарт, из серии «Карьера проститутки». Проститутка Молл в тюрьме Брайдуэлл. Она отбивает пеньку для петель палача, в то время как тюремщик угрожает ей и заставляет работать.</w:t>
                        </w:r>
                      </w:p>
                    </w:txbxContent>
                  </v:textbox>
                </v:shape>
                <v:shape id="Рисунок 582" o:spid="_x0000_s1217" type="#_x0000_t75" style="position:absolute;width:31242;height:2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AB7DAAAA3AAAAA8AAABkcnMvZG93bnJldi54bWxEj91qAjEUhO8LvkM4Qu9q4oJFVqP4Q9He&#10;SLv1AQ6b42Zxc7IkqW7f3hQKvRxmvhlmuR5cJ24UYutZw3SiQBDX3rTcaDh/vb3MQcSEbLDzTBp+&#10;KMJ6NXpaYmn8nT/pVqVG5BKOJWqwKfWllLG25DBOfE+cvYsPDlOWoZEm4D2Xu04WSr1Khy3nBYs9&#10;7SzV1+rbaZj126v9iGhVOBRt/W5OqtqftH4eD5sFiERD+g//0UeTuXkBv2fyEZ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8YAHsMAAADcAAAADwAAAAAAAAAAAAAAAACf&#10;AgAAZHJzL2Rvd25yZXYueG1sUEsFBgAAAAAEAAQA9wAAAI8DAAAAAA==&#10;">
                  <v:imagedata r:id="rId140" o:title="2.1 Брдуэл"/>
                  <v:path arrowok="t"/>
                </v:shape>
                <w10:wrap type="tight"/>
              </v:group>
            </w:pict>
          </mc:Fallback>
        </mc:AlternateContent>
      </w:r>
      <w:r w:rsidR="0050203E" w:rsidRPr="00C37285">
        <w:rPr>
          <w:b/>
          <w:i/>
        </w:rPr>
        <w:t>Интересно знать:</w:t>
      </w:r>
      <w:r w:rsidR="0050203E" w:rsidRPr="00C37285">
        <w:rPr>
          <w:i/>
        </w:rPr>
        <w:t xml:space="preserve"> Изначально работные дома создавались как пенитенциарные учреждения и были нацелены на снижение финансовых затрат на содержание заключённых. Рынок показал, что такие учреждения могут быть не только самоокупаемыми, но и приносящими прибыль. Брайдуэлл – первый работный дом, открытый в Лондоне в 1553 году для размещения бездомных детей и принудительного содержания женщин – </w:t>
      </w:r>
      <w:r w:rsidR="00C66294">
        <w:rPr>
          <w:i/>
        </w:rPr>
        <w:t>«</w:t>
      </w:r>
      <w:r w:rsidR="0050203E" w:rsidRPr="00C37285">
        <w:rPr>
          <w:i/>
        </w:rPr>
        <w:t>нарушительниц общественного порядка</w:t>
      </w:r>
      <w:r w:rsidR="00C66294">
        <w:rPr>
          <w:i/>
        </w:rPr>
        <w:t>»</w:t>
      </w:r>
      <w:r w:rsidR="0050203E" w:rsidRPr="00C37285">
        <w:rPr>
          <w:i/>
        </w:rPr>
        <w:t>. Впоследствии название Брайдуэлл стало нарицательным и использовалось для других работных домов в Англии, Ирландии и Канаде. Под влиянием Брайдуэлла с 1589 года аналогичные работные дома начали строиться и в Нидерландах.</w:t>
      </w:r>
    </w:p>
    <w:p w14:paraId="36DAEFF0" w14:textId="77777777" w:rsidR="0050203E" w:rsidRDefault="0050203E" w:rsidP="004D35CA">
      <w:pPr>
        <w:pStyle w:val="af"/>
      </w:pPr>
    </w:p>
    <w:p w14:paraId="08338CA7" w14:textId="77777777" w:rsidR="001A195A" w:rsidRDefault="0050203E" w:rsidP="004D35CA">
      <w:pPr>
        <w:pStyle w:val="af"/>
      </w:pPr>
      <w:r w:rsidRPr="00B5145D">
        <w:rPr>
          <w:i/>
        </w:rPr>
        <w:lastRenderedPageBreak/>
        <w:t xml:space="preserve">Сегодняшние успехи таких экономически развитых стран, как США, Великобритания, Франция, Германия, </w:t>
      </w:r>
      <w:r>
        <w:rPr>
          <w:i/>
        </w:rPr>
        <w:t xml:space="preserve">Нидерланды, Бельгия, Италия, Испания, Португалия </w:t>
      </w:r>
      <w:r w:rsidRPr="00B5145D">
        <w:rPr>
          <w:i/>
        </w:rPr>
        <w:t>стали возможны, прежде всего, за счет эксплуатации других стран и народов</w:t>
      </w:r>
      <w:r>
        <w:t xml:space="preserve">. С рубежа </w:t>
      </w:r>
      <w:r>
        <w:rPr>
          <w:lang w:val="en-US"/>
        </w:rPr>
        <w:t>XV</w:t>
      </w:r>
      <w:r>
        <w:t>–</w:t>
      </w:r>
      <w:r>
        <w:rPr>
          <w:lang w:val="en-US"/>
        </w:rPr>
        <w:t>XVI</w:t>
      </w:r>
      <w:r w:rsidRPr="008974E1">
        <w:t xml:space="preserve"> </w:t>
      </w:r>
      <w:r>
        <w:t xml:space="preserve">веков начинается быстрая внешняя экспансия Западной Европы в поисках новых товаров и рынков сбыта, сопровождающаяся географическими открытиями, основанием на новых территориях форпостов, установлением с ними торговых отношений, грабительскими экспедициями, захватом земель и рабов, основанием колоний, геноцидом местного населения. По точному замечанию А.В. Бузгалина и его коллег, </w:t>
      </w:r>
      <w:r w:rsidR="00C66294">
        <w:t>«</w:t>
      </w:r>
      <w:r>
        <w:t>Мануфактурная промышленность положила начало формированию экономического перевеса европейских стран в международной торговле и массовой экспансии мануфактурных товаров в менее развитые страны под влиянием потребности промышленного капитала в новых, более широких рынках сбыта</w:t>
      </w:r>
      <w:r w:rsidR="00C66294">
        <w:t>»</w:t>
      </w:r>
      <w:r>
        <w:rPr>
          <w:rStyle w:val="aff1"/>
        </w:rPr>
        <w:footnoteReference w:id="78"/>
      </w:r>
      <w:r>
        <w:t>. Произошедший промышленный переворот обеспечил Голландии и Великобритании, а затем и ряду других европейских держав, промышленную монополию в мировой торговле. В колониальных же странах все виды ресурсов подвергались прямому разграблению, и в первую очередь человеческие: либо для целей работорговли, либо путем организации массового принудительного труда местного населения</w:t>
      </w:r>
      <w:r w:rsidR="001A195A">
        <w:t>.</w:t>
      </w:r>
    </w:p>
    <w:p w14:paraId="3CA79A91" w14:textId="77777777" w:rsidR="0050203E" w:rsidRDefault="0050203E" w:rsidP="004D35CA">
      <w:pPr>
        <w:pStyle w:val="af"/>
      </w:pPr>
    </w:p>
    <w:p w14:paraId="04E1737D" w14:textId="744C2D30" w:rsidR="0050203E" w:rsidRDefault="00C75298" w:rsidP="004D35CA">
      <w:pPr>
        <w:pStyle w:val="QR-"/>
        <w:widowControl/>
      </w:pPr>
      <w:r>
        <w:rPr>
          <w:noProof/>
        </w:rPr>
        <mc:AlternateContent>
          <mc:Choice Requires="wpg">
            <w:drawing>
              <wp:anchor distT="0" distB="0" distL="114300" distR="114300" simplePos="0" relativeHeight="251646464" behindDoc="1" locked="0" layoutInCell="1" allowOverlap="1" wp14:anchorId="67EFB286" wp14:editId="6B714AB7">
                <wp:simplePos x="0" y="0"/>
                <wp:positionH relativeFrom="column">
                  <wp:posOffset>2067560</wp:posOffset>
                </wp:positionH>
                <wp:positionV relativeFrom="paragraph">
                  <wp:posOffset>48260</wp:posOffset>
                </wp:positionV>
                <wp:extent cx="3829685" cy="3168650"/>
                <wp:effectExtent l="0" t="0" r="0" b="0"/>
                <wp:wrapTight wrapText="bothSides">
                  <wp:wrapPolygon edited="0">
                    <wp:start x="0" y="0"/>
                    <wp:lineTo x="0" y="16752"/>
                    <wp:lineTo x="322" y="21427"/>
                    <wp:lineTo x="21167" y="21427"/>
                    <wp:lineTo x="21489" y="16752"/>
                    <wp:lineTo x="21489" y="0"/>
                    <wp:lineTo x="0" y="0"/>
                  </wp:wrapPolygon>
                </wp:wrapTight>
                <wp:docPr id="583" name="Группа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9685" cy="3168650"/>
                          <a:chOff x="0" y="0"/>
                          <a:chExt cx="3829685" cy="3168650"/>
                        </a:xfrm>
                      </wpg:grpSpPr>
                      <wps:wsp>
                        <wps:cNvPr id="584" name="Надпись 2"/>
                        <wps:cNvSpPr txBox="1">
                          <a:spLocks noChangeArrowheads="1"/>
                        </wps:cNvSpPr>
                        <wps:spPr bwMode="auto">
                          <a:xfrm>
                            <a:off x="0" y="2470150"/>
                            <a:ext cx="3829685" cy="698500"/>
                          </a:xfrm>
                          <a:prstGeom prst="rect">
                            <a:avLst/>
                          </a:prstGeom>
                          <a:noFill/>
                          <a:ln w="9525">
                            <a:noFill/>
                            <a:miter lim="800000"/>
                            <a:headEnd/>
                            <a:tailEnd/>
                          </a:ln>
                        </wps:spPr>
                        <wps:txbx>
                          <w:txbxContent>
                            <w:p w14:paraId="35568ED0" w14:textId="77777777" w:rsidR="002E2155" w:rsidRPr="00C37285" w:rsidRDefault="002E2155" w:rsidP="0050203E">
                              <w:pPr>
                                <w:jc w:val="center"/>
                                <w:rPr>
                                  <w:rFonts w:ascii="Times New Roman" w:hAnsi="Times New Roman"/>
                                  <w:i/>
                                </w:rPr>
                              </w:pPr>
                              <w:r w:rsidRPr="00C37285">
                                <w:rPr>
                                  <w:rFonts w:ascii="Times New Roman" w:hAnsi="Times New Roman"/>
                                  <w:i/>
                                  <w:sz w:val="24"/>
                                  <w:szCs w:val="24"/>
                                </w:rPr>
                                <w:t xml:space="preserve">Бельгийские колонизаторы и конголезцы, держащие отрубленные руки своих земляков </w:t>
                              </w:r>
                              <w:r w:rsidRPr="00C37285">
                                <w:rPr>
                                  <w:rFonts w:ascii="Times New Roman" w:hAnsi="Times New Roman"/>
                                  <w:i/>
                                  <w:sz w:val="24"/>
                                  <w:szCs w:val="24"/>
                                </w:rPr>
                                <w:br/>
                                <w:t>Источник: historicaldis.ru.</w:t>
                              </w:r>
                            </w:p>
                          </w:txbxContent>
                        </wps:txbx>
                        <wps:bodyPr rot="0" vert="horz" wrap="square" lIns="91440" tIns="45720" rIns="91440" bIns="45720" anchor="t" anchorCtr="0">
                          <a:noAutofit/>
                        </wps:bodyPr>
                      </wps:wsp>
                      <pic:pic xmlns:pic="http://schemas.openxmlformats.org/drawingml/2006/picture">
                        <pic:nvPicPr>
                          <pic:cNvPr id="585" name="Рисунок 585" descr="C:\Users\User\Desktop\учебник\2.1 бельгийское конго.jpg"/>
                          <pic:cNvPicPr>
                            <a:picLocks noChangeAspect="1"/>
                          </pic:cNvPicPr>
                        </pic:nvPicPr>
                        <pic:blipFill>
                          <a:blip r:embed="rId141"/>
                          <a:srcRect/>
                          <a:stretch>
                            <a:fillRect/>
                          </a:stretch>
                        </pic:blipFill>
                        <pic:spPr bwMode="auto">
                          <a:xfrm>
                            <a:off x="0" y="0"/>
                            <a:ext cx="3829685" cy="245745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67EFB286" id="Группа 583" o:spid="_x0000_s1218" style="position:absolute;left:0;text-align:left;margin-left:162.8pt;margin-top:3.8pt;width:301.55pt;height:249.5pt;z-index:-251670016;mso-position-horizontal-relative:text;mso-position-vertical-relative:text;mso-height-relative:margin" coordsize="38296,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E6xAwAATggAAA4AAABkcnMvZTJvRG9jLnhtbKxWT2/bNhS/D9h3&#10;IHivZSu26wiRiy5pgwLtFqzrLReaoiQuEsmRdOTstCKHXXrbecA+QoctQJeh3VeQv9EeSVl2/gDd&#10;utmw8sjH9/h7v/dHOXi0qit0zrThUqR4NBhixASVGRdFil998/TBDCNjichIJQVL8QUz+NH8888O&#10;GpWwWJayyphG4ESYpFEpLq1VSRQZWrKamIFUTIAyl7omFpa6iDJNGvBeV1E8HE6jRupMaUmZMbB7&#10;FJR47v3nOaP2qzw3zKIqxYDN+qf2z4V7RvMDkhSaqJLTDgb5BBQ14QIu7V0dEUvQUvM7rmpOtTQy&#10;twMq60jmOafMxwDRjIa3ojnWcql8LEXSFKqnCai9xdMnu6Vfnp9oxLMUT2Z7GAlSQ5Lan9Y/rC/b&#10;v+D7Frl9YKlRRQKHj7V6qU50CBXE55KeGVBHt/VuXWwPr3JdOyOIGK08/Rc9/WxlEYXNvVm8P51N&#10;MKKg2xtNZ9NJlyBaQhbv2NHyyUcsI5KEiz28Hk6joNjMlk/z3/h8WRLFfJqMo6jnc9zz+XP7tv0d&#10;2Hy3fr1+g+LApz/syER29YWE+Ee+gkzgFAl5WBJRsMday6ZkJAOUI2cJsfSmLi8mMc7JonkhM0ge&#10;WVrpHd1LeTx+OBxtaL2X+On+bDL0vPfskURpY4+ZrJETUqyhr/wd5Py5sQ7T9ojLspBPeVXBPkkq&#10;gZoU70/iiTfY0dTcQutXvE7xbOg+oRldqE9E5o0t4VWQ4YJKdLG7cEPgdrVY+eKd9ZwuZHYBbGgZ&#10;Wh1GEwil1N9j1ECbp9h8tySaYVQ9E8Do/mg8dnPBL8aThzEs9K5msashgoKrFFuMgnho/SwJMT8G&#10;5nPu6XBZCUg6zFBu8wPFaQK/ro9BulN3H593YGWXDn+YmfU/8lETfbZUD2DkKGL5glfcXvjxCTlx&#10;oMT5CaeOVLfYLWFoxm4k/OKL97J9335or2EogCZjhkL4h8npKwNvAP88PWLmzEp1ur5c/9hetb+C&#10;wbv2+jQejBAsrto/12/a32Drj/Xr9hp8XSH/5z1sfhh8qwpXBBsUAROUFqd+zmx7wiiowE0/3Dwe&#10;ueWNgBYVV64eXZac3FEH0G9N0XvYDxP6SNJlzYQNrxzNKmBRClNyZaBcElYvWAZd8SzzDUoSo+nX&#10;ANDXsLGaWVq6y3MA0e1DPfcKj3gL0uH/Fx3dtc29vRxDRY9Dt/9PzRwqvevuTVNuEEOtOxF+vur9&#10;SwukG2/F3bU/tf03YP43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I5/7TXhAAAA&#10;CQEAAA8AAABkcnMvZG93bnJldi54bWxMj0Frg0AQhe+F/odlCr01qwZNYlxDCG1PodCkUHrb6EQl&#10;7qy4GzX/vtNTc3oM7/HeN9lmMq0YsHeNJQXhLACBVNiyoUrB1/HtZQnCeU2lbi2hghs62OSPD5lO&#10;SzvSJw4HXwkuIZdqBbX3XSqlK2o02s1sh8Te2fZGez77Spa9HrnctDIKgkQa3RAv1LrDXY3F5XA1&#10;Ct5HPW7n4euwv5x3t59j/PG9D1Gp56dpuwbhcfL/YfjDZ3TImelkr1Q60SqYR3HCUQULFvZX0XIB&#10;4qQgDpIEZJ7J+w/yXwAAAP//AwBQSwMECgAAAAAAAAAhAKla8jLRPgEA0T4BABUAAABkcnMvbWVk&#10;aWEvaW1hZ2UxLmpwZWf/2P/gABBKRklGAAECAABkAGQAAP/sABFEdWNreQABAAQAAAA6AAD/7gAO&#10;QWRvYmUAZMAAAAAB/9sAhAAHBQUFBQUHBQUHCgYFBgoLCAcHCAsNCgoLCgoNEQwMDAwMDBENDxAR&#10;EA8NFBQWFhQUHR0dHR0gICAgICAgICAgAQcICA0MDRkRERkcFhIWHCAgICAgICAgICAgICAgICAg&#10;ICAgICAgICAgICAgICAgICAgICAgICAgICAgICAgICD/wAARCAIBAyADAREAAhEBAxEB/8QAkwAA&#10;AQUBAQEAAAAAAAAAAAAABAIDBQYHAQAIAQEBAQEAAAAAAAAAAAAAAAAAAQIDEAACAQMDAgUCBAQE&#10;BAQFAAsBAgMAEQQhEgUxQVFhIhMGcTKBkRQHobFCI8FSMxXRciQW8OFiNPGCQzUIklOzsnMXooOT&#10;JjYRAQEBAQADAQEBAAAAAAAAAAABEQIhMRJBUTL/2gAMAwEAAhEDEQA/AMs+CyYYh9id1T3XbfuF&#10;+lrVw6datfI/Ft+F+qitIFNwL2FjWBH4vHTjFf2VUG/qUHXSgk+O4NMhLZEhuOgBufpQEZPDvij2&#10;8aWxl1YX8KA7h43Ed3nvsNmv0IoCuRgZ1klwyROwGoPgLXAoI7H5zMicwZF5bAC7/kaATPhwmyWZ&#10;GLmQXNv6fKgHxInx5g0S6A+k37mgmMvlTAgjlW7sAdB3/Gga91yhWNVbet9trGgbw+SjxjJBlp7a&#10;bbITrr3oBYocfNyvdldFQ9LnSgXKk/HMwj2zxKbi2oH5UB8XN8flBVz4UkI0FgBa38aAiHJ4Fp1j&#10;/T7Yibhhr/GgnV4349OA0sQCWuGv/hQIn+MfFo7SxnZKx3KQ3/nQDz/H+KaT3i287b9aByD49gRK&#10;ZRC7xudVDaG3jVE3gcb8fW5kw0Ejf1HW1vM0EjhYXxyRXWSzFvSHJ1t4CgkMfE4rEAhxZ2QdvWT/&#10;ADoOPjTlyYsoSRnQBjqTQeycTIhjWaQFiRf0a2oBhlzQ2kVmSO9jfpQFQ8ljzD1nVTe4PUfQ0Dhz&#10;VkPtpGJU8KBpcXjfcF8f2ZHP2joKDr8bE2R7sUhSwsFv/KgLxMd1YFSLpqD20oHpuakiz0maKyw6&#10;EL/UPxoPcvykHIxo2PuikuNR1oHvjWDLPkSz5e941ACFvtP50RZWwYPbMaKFHYCqaQsM8S7ItoA0&#10;ounXkmijBADt08KMmv1+zSdbHxGooYanzg6K0Qu1wdelqLIdizVZRfQ9LDWiYcbOhUgE0MPo6sLq&#10;bg0HWIUX8KI8rKwuDp5UHfGg55UHiBQe0Ph+NAn2137/AOoj8KKUaAfN3nHdEXe7CwX60WKxBx+T&#10;i5ZOUl4GFzbUCopGVxZzZSMRhHqLE9h3oJLhsbC45v0xKvmH7mXqRQHtjSLkNMJbbtCh6C1BHZ2P&#10;xjyouSyKU1PS5JoI7kMCbBik5Pi5Bs23PTUDSgC+J4EHJ5EmbnxCdw11eSx1vfSgL+TcTCZUlgjC&#10;JazFRbWgB4LhMXE5JMwyrIo1ta9mNAV8w5VhLDixyAQvfcVtp50GX/uX+2WV8o42PP4DIXIzMS7v&#10;A9hvBHRT41qXBWv20h4vBw5+FzWk43m9ze+W0uR/SKz15B0GRy+FyUmTHeWDHfdG4BF9p7/lUGi/&#10;/wAwsnPwIpooxA8dt4J628qokW+a8Nn40Egu+TCQZEPbxOtBeeOzYM7GjnxzeNwCDQVP5tg8ZMw/&#10;VSn9Qw/toTp+VBR8LBkbNjxcVN7yGyN2HmKAv5J+3XMzJNK4/UQyofcVTc2IqCp4ij4/xTcLjx2i&#10;sQ28EtcnzoJb4lzeTg7sbkvdfiZNETbcXPW1UbJx0eNkcSsfHf2A4BUBdpHfpQSKKsESLK12sBdv&#10;Ggr/AMn+Vx8PEIMch857bFIJUebEdKCB+S/H835PwcXIxzA8hCu8e39p7kUEp+365w4q2ewYxtsU&#10;A3K28aCTz/lnF8XnxcdmybJpzaO9rG/QUEy4iyYirjdFILEHuDQR0vx/jnxXxooFRJARYDpfuKoq&#10;XE/DEwcjLkyn2tGSYWOgK9b1Bw/JsTCR0SPfloSqlR9xFAxkx85LCeZksYpVCiFh0B8b1RdPjqZS&#10;cfF+qK+4QCNvSxqAX5RBhjDeZ1Hvf0MetxQZ4ZknjMM6qGP2hbDpQSPC4fJOBBxeR7bJqQeh1vQW&#10;eH5QOPj/AE/JAieLRiOh86CwYObFn465EJuj9DQEFQwswuKDoVQLDS3S1B24vpqKo43UefbtUHj4&#10;9LVR4ACoOi1tBeqEk/Q2ojgJ796ivCxPh/Gg+Dfjce+QXbbdwPpWu1sXVMyXCBxUnMzvqI76EVhA&#10;8uZyeG65MQtjvpIg6bqAnG5LN9wZK+lehXtQH5c+dLAmUhIJ67f6T4EUAjy857LCGJgGI3G1gfxF&#10;A9g8hzGBKBk7ipGl9aB5M2TJmeVkBUfdagemycWEBGW5k1Pl+VARj8jxyRBG9d9A3TbQBz5YaQhx&#10;aMG4c63t0FAd+uxpVSRQUnQerb0t5GgXDFg8myLPZJk6A9L+dB7J4Xjm/twyWa39OgvQd4zj40lM&#10;LEsBoit/HXvQRXyLEx4cnYqmG+oe9juoFQtlf7WII4juB1yB6tPEeFA2czLxZUjaR5tLgk/wtQLb&#10;mJZJF3q/o0axtQGnmI523LIVUra3TpQPt8klgSOPEYlj94c/lVHcT5LlOHd5UQpoE7mgkYvlmOsJ&#10;hljtIftdBc3/AMKBeJ8idiiR393cwO89qCxjNgCRnIzo4mtu0bUGoFyfLsKE+2c05CoALWuKB1/m&#10;WAkP9sho26gr0P5VQ3i/IePzpYYwgi3nQkWBPnQGcnmR8fNHIzWVxpIp9I+tARwnNpyckmPJ60B2&#10;xy9QaCcTEkBsQrqvcdbedAkwz47e7EPTfUeVA5JYKpmQFm6eRoPRJBf3JFFxpt70Eri8vFjqIivo&#10;6aUQfJykCxe4pubXC96phrH5GXNKtANgvZr9rUXEhdWsjG5PaiG3x0sSNNKCPncA7QB4aVFIiaO5&#10;Vu/TwoOSwkMDHcj+NB6OWePRDYCgU+bLJaN2CL3oDsWTGijsJAfxqoRHysUs5iXoP6j0vQwcD2oj&#10;o62NEeuBRXhagQ8iJ9zBfqaBs5eONDKtwPHwooHP5GFcWSWNlawIFRVTGXLKGMLlHJ0toP40BkH6&#10;vhEPLZK+9u0K3u1qCXwuWTmcZpBG8a2Pl/GgoPNyzQ5rgb9pJA3X6X6CgRhchymYP9rwyzLJcbH6&#10;W8jQW34jwXLcUsjZjqI5DcRLrtt9aos8sCTD25FDAjWoAhwmJBHIkMdg+pPnQVfO+NOwnyJpNsQ/&#10;0w3Wgq0+LkpOIsTKMchG0bW6/hUHZv2/xuMR/kHJv71hufpuJoI1+XwcfEyMePHDx5Gqk9QDagrM&#10;Tj3GQEpEx6dqCQhi/T47yjUyDQeVUWLi/wBypOJ4leLEGzMQbY5P6de9AqLneS50iPIAnnb7SBY/&#10;hQF8DyOL8Z5ZjzN4gVO0sL2J17UFxl/cb46IC8Mxmt2Ud+tqDIvkXJJzfMSZsEYiWQ22dDp3NBqH&#10;xzK+M53x7GxpXibIRQhBIDiTp/Ogko4ea4ctkhky8Ier27bXVQP6fGgD47ncj5PNPkY0TJx2Jptc&#10;bS7jrbpoKBXC5vCfKEyseCL/AKuEtFMHHqXt3oCuG+PZ/DcfLhDJEm5maMsPtVj0/CgGiXH+Mbtr&#10;NtYlpCb7Sx1JvQVaPA/71+QNyOXjuuDD6YW6WZejXoLh8bXm4snKx+SkjfEhbbi7T6tvnQWSWVIo&#10;mlfRIwSfoKoAycPC+RYSsHb2XF9yGxoA8f4bxmPFGiKWaNtwdtTfzqCVzsJcjBkxEUAMtgO16poP&#10;io8jD48wud+RFcDXv2qCm/I87mlS/IxBIL+kjW57XoAOAGDyeWYpF3MospHnQScnHZvByPkQlkST&#10;oO1h50EXPHmcpI7hTI/9ZGt6C7fFJZBhjFkjMbQ6XYWGlBYLgdwKDoAOvc96o9axoPX8KDl+1Qc9&#10;XUa0Hao5budaI4b/AIUHL+GlRXwBxsoUFQ1nBuK6dNVPIsghXN3/AN1dQQdTXNEtxXMDIeODK2qu&#10;4M26+uv0qItHyBuIgxUkwXAcge4g8/pQCcd8jTGx/ZeMSLJoS1qCw8X8n42OH2JQqgjofHtQQfM5&#10;sE2Q7q+6NzdbUEHFmLCjJC91J+0jWxPe9AfjT45VZymo6ofEd6A7Hw8bMkBjX1S6FfOg7yOHkwK8&#10;ToQgAtYX6fSgBxphH6JOnVexPlQEZbSYgTIZSm/VV7kUDKZc8v8AdiJjL62uP4C1AZJlZnsLLDIA&#10;yCzAdQTQRkzz58iplXZxqL9hQSvHZzxwtxy2RE1D9Cx8KDs4LFXlIDroP+FAGqrISkp9LEhiOoPh&#10;pQIHHQvchiB9pt4g0DA4zJj3S40odQejEXH50CMeJ1maXJVQo626mgNxjEXPtOHHVFAvQGQZG5mO&#10;0ErYlToCO+tAuaGPNyImMJhRhtkkuTp460B0HHw4Jb+4J4WFtzHUfnQSGHhS5ETR+yfblX0utiNO&#10;l6Dh4ZoDvlylgEZGwk3PW2lUSGaYZOPbFkyDLvAAcdN3lUEHxg5PipQ8RYKGuHBuLfSgtE3zTk8O&#10;JNkRLSizE6696BEXz7OaMJkQSCG/VASRagmcb55h7V9yJzI5tZlIsPE3qiRxflXGysZGI10F6A3/&#10;AHHj8oXWZYyexIFAVD7JUFpwb3It4UBuPkSQm0DrY6i9U0o5GYJQ7NqOoFQETZc8y2vstbppQNqD&#10;t9Rv4+FB19ftOgt+NAXDLDDFuJ9XS3nQAHOVZjYC96BuZzM+5l2r4UDkYJUiNNbaUDQx5t66FLke&#10;ruLUEi/K/pSIyDJp93nVA/6zOyXYxPsVTe3lQEtm5M2Lti1lGjNQBw8ll48g9+7IBdgKg62NNy7f&#10;qZJfZxwfSnkPGg5ltj8cAHUTLIu3020PSghJAjFmYe3Ffda5oAczluKjgAxRbJVrOdelB3jMzm+Z&#10;kjx0G/DRrbmGlvrQWSbMT45Csc4EplNwFFrUHYMrieXmjklRBInRZLak0EmOGwFyUzI4lSZAbFRb&#10;rVBqk97j60R0G486DhdVA3NbsL0Vnv7i8zyGLJHgwG2LMASR1G3teoKNi8kmLlRT5IJRWDNoelBb&#10;flXPPyPEJhjGePHyANszCynyFqChZGBLJimJLgx9f82nmagZ4Tgc7ms39HCNm3V2bQCgN5rGyOGf&#10;/bMo6j7ZR0sfCqIJoxJIiIPcCsCH72oLzxvFctJJjPxCFMxPUN49LD8agD+YHls/OjwuRhCZ7WjR&#10;F/qPjeggMzhuW4aaLAyMZv1UwvGieosPwoJLgviXNcvktixxnGmUb290WsPMVRPcZ8Ux+M+QjH5z&#10;JGMYU92AghUdwb3uaCYm/dbhlyJ+HyQ0/tXRZYQWWS2lhagtvxzksDmOH34cRxQQyNGy7WB6XIoM&#10;9+Ocqnxf5ZlYklv0+VIUkkPUNfSoL5y/IZx5bjzx534sx2T2uRtPQ1RIc5xcfK8fJjMARb6ertQU&#10;3H5Xm+Mwn43HwGvF6RNtIA17aa0Fj+NYOE6NnLPJPlyWM+9ybP1tt6CqJXl87EwcGWbKv+mttcAE&#10;6HrUA/x/N4yXFjh470xAXQEEXB+tBNX63vVQ2ZUBsTY9xRHNibi1uuhqNK1804vK5LjhHjAF1b7R&#10;3vQe+MfEsTiYkyXBbLdRuJ8aoe+UyxnHGOVP+YkdNKgifi/uOJTjx7lH+bvQWbAygzvFKntTIblf&#10;LyoA+akyMv8A6Tj5xHMvqYg6jyoGuMm52L+xlxCQD7ZQbXoJ9GLL6hZu9B42JoOAi5vQdB6HxoO9&#10;rdKDmpsO1BzXtQcOlB8RfEuBh5DF96VblywFv4VrqralZ+I/RAxTJ/a6rbW1YQ1ySccscMmG9ncA&#10;SKw6EdbUB/F8fx+fAUy5GWT+nwFA5nfFszBX3Y292HqrL/PSgbPC5zxiS11AJFAKcLORGLAlmuAK&#10;B1sNspNjD2ZkGhAGtB6GbI4yQQZ8XuRE6SD/AMqC6cb/ALVPixOjCGZtRc2N6ATkeRycab2WdZIg&#10;de9x9aCOeTHzprQKCy6gdKA2XjMjMWL1XjQfkfDWgicrjc7EIjOqkj1C9gT42oJjG4Cd+Ld3uM3d&#10;ujK6qy9r0EVPg8xiFJVUMS1iSO1APPBnMxkZCDu1ZemvegMwZc98gR+2WDC4JFxbp1oJUiKJBDkx&#10;bXa+4rQDxfp4slQP7kbKbgDpQAZWVBi5TbFOy5EiHTS3XSgHgw4uWy2XFyBHHtF1JsQ1B6XjXx5S&#10;mLIvuQtqR3NA7Dn5mHkbcuESKw+0DsaB2Hl45pRH60DEgIO31oGZc+VN+O5DBrkMOwoHYef5eHHO&#10;IJysKgABdLg0EjjSxsFOWGk03qb3G76GgkfeIwU3DcGLNYXuDegkOKjbJQsC2/p6hfS3hQNyPPj3&#10;bYJ4wbFbeFAdE+PNjCRQFcdY7i4P4UDaPNEzPMimM+Iqg/EkgntjrEJARdbDUUE3FgYSKsr43vS+&#10;A6UB4w8aZFkl347j/wCmpPSgIjXH0EcrQSjT1G4PnQOJNmK/omXIRdG7GgebP5CNtINyd7a0BI5X&#10;agV4GBtrpQcHIwMwOwgDrQPrn4Tfc23wvQO/9K/rBF/EUHEbHYG56fzoHkk2AkEXXU0Czm2UkqD9&#10;aBsZcJJDpuN+tqBJOPe6XQHS1B30qgVWADXvbyoOe0mxrtdraE0EVkPkF1hRnCsbbV7/APCgWNsW&#10;SqZylYlBtu1FAbj43GqJcyZw8DaRq2ot0oK7l/CZeTymzMJxjxSPohvovjQWvjuF/wBq4v8AR4rf&#10;3gDaQ2+7xoIHl+Mz/YbL5DIEnt/b9KBz4txeDlx/rZCWlRtBfpagt6qoHjbwqhHvR7zHuBf/AC31&#10;oBs/kosKOxBllY2SNNWY0Ea+HyHMy4+RkStiYsDb2x16tbsx8KgrXy7/AGzMyxBdjkQaNe9hYdNa&#10;Cspx0bf6hUob7bgW+tBZsH5PxUmLHxvJxLI8BAUkXHp6GgrPOI3Ic8Z8GFmgUAKiLofrag773Icf&#10;OJRCcfJZbe2gO4j8KA7icLi+bklyPkTFCuipNdT/ABoIb5RwvEcJFHncJkiTdLYw/cAPrQSmP86z&#10;VxsaZIEieEbTp9wtQAchn5HyHJXMa4zTYY4WwsR0t9KC2cBxORHhtz/Os0vLYysIVcgWROn50Fm4&#10;LkMHNgTkG2JkSjUXG7ra1BVf3V4eOXGg5clpDE6xmMdNhPlQK4n4rwPL8bi85g4Sw5+MA0QFgCV7&#10;NbxoBouXn5v5Rj8egl4VI0dMrYQvuMOg8qBz5B8M4fI5bFhwpW/WStumbduJUf1fWgmZebw/jnIY&#10;3FzKzvKAA5N9vYfnQW9GDRBuoYA0CiiHsLHW1qoFxuPxsWaWeFAks5u5GlzUD0kccymKVA8baFTq&#10;DQB8jPh8Xi/qmj9MOgCL0/CgrfI/ObhRgRn1aMzgj8hQDyxcjNHj8zJlkBnVmj7AXoLpj52PMiIk&#10;il7X2qb1QFnYWVLmwSRylccH+5GOhtUB2VJNHFeBd0h6A0Edy0S5GEwmA923Q6UDvDY+Lj4i+wu1&#10;rXfx/GgTDM0+e+2MiNdN/jQEJx2MuQcpUtK3U0BN/AUHjbregSSQLdTQJF7dKBSuFFAsG/Sg4b9Q&#10;aD38KD3TrqD2oPjT4ZkQrw0cRO2fc5DeV6vRYNzMrJnldAu9bWL2sKyoXI4vFyMclw6TJqulwRRA&#10;uP8AqsIlYheJjs9RuRegs+I3KosaLKJIDY7GPbvQSmBy00OV+nyIfbjJIBOq/wAe9ArlsWYOJ4Nr&#10;xt0C9Onegr+X7+PaSwsB27GgGfNTMj2zAEJr5CgSuNLlkCBzGyagKP4UDGSvJwSASgncdS3QaUA3&#10;6/Ix2Z412EX9ViOpoLHw3yO6bMhvda2tu5oJ7D5DDzA6yWAIJIYakDtQdhy8jAYSY7rPCbj2z1t2&#10;/Kg9kc3Hll/diOKrf6ZYaMfKgAxSHyPayH3L1TwoFTZOXxs/vYsO+FNDcC38KBzC5aPOmJyIgkre&#10;kEjp+FB08Nkq0s8CkDsxOgHWgAeCVclXeJHB+6460DeTx0GYs0kAEErPdjFpb6UAH6TIxJQfdD66&#10;En+dAamRPLIrywLMQNCp8P8AGgLaPilhaeZHhnUXIAsR5edB3jsTjp0cH1My/wBk+Z8b0D0OHi4W&#10;+HkISwYWXzoHcXFx5ZisCN1sQegB7UFgfAjlyMfHVNsca+o37+dqC8fHfi2O+OZiPbsSSBqTVFe5&#10;7j4sTIbYqgo1yB1NBX8hhmuFw4tk66aaA6+FBK8Rw3IyOWzAExRa4a4v9L0Em+Zx3GzfpcbG3P8A&#10;/rrePgaBOXPyF4hjuRA1vStu/wBKBxJc4MF37Re5YsLigJilinP/AFMisw69jQKyHxBDaN3VxqNp&#10;H0oFY+dmYiIzSNKg1vfT8aCWx+agyhtY+q3W19aBb5iRACSMW7G3jQMPkYkhC7Ldu1AsewACHa19&#10;fGgbdVBLwy2PcUHllzliZo3Djveg4nNSqfZlit4kUBcfKRgL/b7UDv8AukDNYrp/l/8AOgZXk8WR&#10;ggJW/S9A6vIY/wBgYA0Dnvwo6zFwSnnrQNcqW5NF/TOFPQ6UCv8AtxYMMO2WxKMH2k+ga9LUFmx5&#10;I2hURsGAAuR0qoU7hELk+kak0IzX5JzEmTyMuLjTM2OovtP2g1FOcHxnyASR5MDNFiswMgBsCL6m&#10;gvs2bFiYplkcAotySdSfA0FWwucwZcmfPz2GO49KAHqo70BWHznHZeU00fqaMX3NQV7L+S56ci0k&#10;MxRWb0w9reNqAJ8TL5jknEdpcma7k9LCgjOS4rmYicQY8qzD7SBp5a0Ff5biOcwZoo5km/UTreNU&#10;G4sR1oLZ8BycrCx8o5aNJko13DixFx50Fowo592R8huuUuu2GwG0DwNBSec5tua5F2ihXFt6dpt1&#10;Hc2oEcd8byOdmeJHUGAbnF9D+FAFLLHhZTYE9gYSQwJHbtQdGbjxZKTQja0frW1tDQH53y/MzwmF&#10;kOEUjaNum760D/A8VLmzPNyGS/HQQkGC2m5vG1BfcLm+MSEYnKZkeYUNlcrZSPPzoAcHJGF8lkbD&#10;ykXgZkDGMkBVk7kUDHP/ABhOQ5mPlsLLAilKCRUbUW6kEeNBOjheNxniycaT2siIXaS+4t/zXoI/&#10;L4jB+TF5JXEfIQEhJE0uVNx16igneMfNxoFxuTKmZPSkqdGA+tBIpKj32sDbQ21qjpIA/wAaAGXM&#10;liykhWIuj9Xv0NQCczy3GY2NJHmSL7hX0xk6m/a1Bn3ILNNty0jeOBjZXtcWoCXypocNI45S8QGq&#10;Hx8KCc+MLJIJM+1mHpC9tKA/mubz8PC9xYtkjmwJ6CgD4r5Nn5OVBjzxfeNWGtqA3k+L5DJzEy4Z&#10;j7Kepoj0IFATgzZU09kj9rHAswPc0EwqhNFFr6EjxoFHSg8bgbqBJ11vQJZiAO1Am/8AVQePU26d&#10;jQeV7HrQOizag9aD3eg7ewt1FB8NfE+ROGhEyb8YsbG2o8bVrtqtFxsvjcnEH6dAqtYvfrWWTrx8&#10;dEiSmVTG+m0WvUDqfHuLzLMkwAY32/xoI3Jibi81YGP/AE6nduv2oLGnHjl8UTJ6YCv321vQRU6Z&#10;OLEcN3ZlU7UPagh8pcnDmDBTJBJ1Ug/jQNz8WJgJIFKqRcragYxcV8ab3WkMaowIuD+VBY8LLw+S&#10;ZcfKW8huQx70A+dwH9p5Y0uAbALqQTpegr/+z5EU8YVfaH5UwTOPhZM8kcPVh6VdT2PY0BH+05nH&#10;MJpptwkJABPS1A9ke/NDHHKyyImo6Aj8aCCeRnnLQylXuVZB/gaCUxM/kMZTuVZkIsTbcSD40DM0&#10;MudmD9BdZSLNGB0/KgKxz8s4qGSeJDLi3tLE3quB3qjkmYmYrZE4bGdLM8DLZmJ8L1Ay/tiFsyCT&#10;a0jWKdLfhQBLvecrP/cB6MR4edAViiOOc/p33dyL9/KgmJeSx2gG5FmyE0eMjt+NAIn+3yy+418a&#10;TqVUHTyoJTKx+Pz0jdMy0qLYX11t4UAcORNguMdWDPIf9XtagncDHkWT33ybSA/ex9JHhQXfA558&#10;TGIL7UAB3Dob1RC8lkSZ8rOvrv6r0HMFoP00kk0ISWDqW9JPe4oKpzXzLNiV41Lqpay9enQamgr0&#10;HLZ+XKpEzN19DXOtBYZ+UzIFjRpCi6E7QfDoKAAczmRzjIDt7RNrMeh+lBM/7jkzRLkbtnhYdaDh&#10;5R3fYCRK1gCfGgl8PKzzCWc+6B9y/jQGY2Uwl1tEbdDpc0EpBme+Whmtp9p3Xv8ASgZfLhudjbWW&#10;66igGXLyN39RX/MBpQPLnqL3a7L1oJfFnWXCvH4HTveginyciOQrIhAPQtQEROb71cFSO3QUBJYN&#10;De4uBqB3oBg2u5LKe96Bl8gRsHvdr9jQGT5Ecyj+3tYD1WoGGn9kh4pSlx0JoD8aKHksZmy8ySOM&#10;jb7QY6nzoJzhsWPisMsZvcXqm467fCgh8n52Y80wDEkkxbWDgG5f6UD8PxNeUb/c8ljC83qEI/pB&#10;8aCU5CKfi+Nb9FIAIlsA3gPCgjuNWblMCZiNz2Iu/Xd+NBT5RCMv2M4bFRiG/A0Erxh4nj8sTu+7&#10;EZeh11oA+cI5jLXI4jFIjjG1pFFgfOgt/wAd+OwcVbkWkabJmQB79BpftQT+1chNzKFJF9etqDj4&#10;kLkO6KzporEDQ2oBzgY+yZhEBK4sxAtf62oG+O46HFwWxQtoyDf8daCj8p8IxRh5mfDI6ZKsxiAI&#10;sB4UFJ4g5XEZZkkymV/tYqbXBoLThfCOP+TY0/INI0UguY3vYbrdWvQUmDiczL52PgYZl9z3DG8o&#10;1AA6moLpn8J8X4AwQzuMzmYQD1ub+JUVRFZXMSzMfbitGujNfoPKgAOW7f2lGpuRutf8qg6czIW8&#10;RkjVFt1YgkkdLUHIuU5CF1hxp2929wmrAVRLwfIeSsFnJdz1I7fhQFLzOZG6mMOrNrdexHjQOTfJ&#10;s8WDZTyHTcGtag7gfK5uNyGdSX907m1LD/yoLSny7G5LBf2H9jMAJUE3BI7a0HeG5Zc7jWneZf1w&#10;uGVjaxHlQVTloJ5nbLyYgJpSVRlvtIFBc/ieViZvGCBkDPjgKwdbaj60EFy+zlefj4nFxHh2teWb&#10;bZSo73oLRx2BjcK/se8Cr6hGOt6BXK5/DGAxZskfiAT3FBBR8vxMeR7mMFuBq3bTpQSXCc6mdlS4&#10;0jBWGqDxB8KCdVERfSAO+lB1m7jUHvQeIU9R6vGg8fUBr0oO/wA/OgSdQB3oObdt6DgC66fzoOED&#10;/wCFApG7d6BwigQbk2oPjL4jw8uVw8cpjvHI72c9AL2Jq9+zpYpODPHMVEgWKVQAb2t4m1ZCJOM9&#10;tEljvIFILN9e9A/FtkkCI7RFR6nUm16Cc4SLBzA2Lnn3pGBCSMbG58POqJV8fkOIJjxCGxVF1Q2s&#10;fxoBJZ3yrtJGscoN7EeP1oFF8ZwFlW79BoLUChjRBHK2AI6WuNDQAy42DmExSOu/+k9Ne9BGR4MG&#10;JOZUbeitYLqT+dBMR/7j+mjkw1dov6lZCbn6igXPntkYbQZfGhJlbSQIbE+WlBFQPkRSh4v7ZBJZ&#10;bdu1BKPMs8Kxztdyd223X63oGmghZZPYOlxoT3tQV3Lw/emMcq+wpvscC2o86gEhmz+KkLqRPjkb&#10;SD28TQTfEcrgxOMxjtINjt0173qiz4XyKKOPIhl2ncQwvqLHXpQC8hPHmMsjxIVa4LfaAPOoEf7H&#10;h5ZUSgGMgBWU2AoI7O+L5eJMMeKT0ufSX+0+AvQNzfH10kkb9DlwDcrr9kh8KBg8HyrRLm4rDIG/&#10;Qr4eBoFhkml9nPxmiKXvLawvQSOPhYYRQ8qrEwIDD7ie2tA7BgyRSXcLPj9gdTegJQNkYxh9pvSb&#10;EDSg9k5WbEnsY8TnaNpLHSgaweXyIspFJ/ukWIb06jsKosPJ8g0WE8rlEBS9lALH86DMcjLnypS7&#10;ZBkjBIZWQdO1Bpf7e/E8WTHHI5UYdnF0DdAD4ignfkfxCPLTfi2RriykXGlBVf8AsfM3EXDbhoxW&#10;1zQRWdwXK40yYhjZjeyML7dKA7F+McmJY1nUlWIIIHTXvQaXwnDwYmKEeMF7anrcUEV8k4RYr5UK&#10;/wBoi5XwoIHD5BcaUe7ZkXwFyBQS4woeYhlnxA6ORpp/V5UEawzuHWOHNhY7rgFtLm9AuF8HImsC&#10;YpCLi/Q2oJCDLEf/AEyMGJ8P50EjCp5BZMPKjI9sApKBprQQ0+NNgTe25AQ9L9DQExbvbO8jTSgR&#10;Erg7tCL9OoNAmfHjkuEuhvcjXrQBGXJSSRFUuBYFh00oHIzLlLf2zr9tjrQdkxuUx9rwxsYQQSp6&#10;UBmPPk5k6RyXSO4ulyAR3tQX/GwcQRIREAFtbQaUDmZjz5EXt48pxz2ZRegBmxWxcVYpZPfQsN7P&#10;qaALkeThx0AwnWMf1gd/KgrmZh4LE8hN62vck6DX6UAUnJcQoKnHVgOhvYfgKCa+M/KuDULx5T2H&#10;N/vAsT9aC3pmYsg9qCRC5BKL2/hQQPCnnl5bNlzdrYlwIFBO0KO4oJLG55Mzkn47GQv7I3TS6bVb&#10;/LegVy7cqqhuM2Furh72t5UBODO2RiLLINrWsR59DQVKRPkEk/I4OMIxCW/ttJe9nHaggYcCHHhk&#10;4zkcNv1UR3vk20sddDQSnxrLhiwc3isjKEcL7/Zv6WsR/SaAT478HweDwZfkE2Q8uZuaSJyb2BuA&#10;POgrHMTRR5MkhRTPI3rk+57nWxoIhpI4gyPIVkLepQL2U9iagFJLz7opLHXbJexI7DWg4YnkQ3/u&#10;Mht5hqCV4ONo5GmyCGWJSzLbUX86BXK5aJDjtEXRrFiIyL6nvQC/7iYWWzPqASWv37VQociFG5gr&#10;7v6RpofrQLj5SBLsACSbCPvegPxMiN1E8e6J7/YdFuO1AT/t7clmLFi5X6XI+9gpIAt4260Ej8fz&#10;+W5DmE4zLljkw+Nc73H9dtOtBep/kXA8MpYyoN5sypqd30oBcX5TiZXIFsXFlZHS65GwgE+FAxlc&#10;FyfLZh5DkJPZxluY0jJDBe1zQD4fwteSczZk5lw1b0prc286D3OfGIMAJJgxt7eu5BcjSgmOCxcG&#10;eKLKihEc6DaxtrQT9u1BwE3Pe35W86DvbXt2oOWF7jUGg7b8aDxsASdO9Andu7adjQcI8utAmxtf&#10;sKBJJBBFA8rXUHwoFfh+etVHzN+2HGyN8Ww55QDju0jXIvYbjV6i1OZ/GYmZIfbkRFt+OlZoL4fi&#10;cKFHXJy0lVvSw06VA5m/HeHxojJDts/f/GggIuAlizUmxZQca9yt+96otseSIscQzpvI7nyoAMlR&#10;I3u2G3+AFAXg8SuWvvBQQB1Hf8KBY+N52dkCHDiDLazE9FoJ3A/anCbZLysplYD7E0XXWgtWB8R+&#10;O8cnt42Gh6XLDcf40EqmHhxrsSFFUaWCigS+FhOLPjxsO4Kg/wCFBGch8S4LkYmjOKkTsLF0AVv4&#10;UFM5j4FPxcDz4n/WxjWxHrAv2oKsPjkcySSmQpKNfbW+lAPPxGFFGGdy7dCGvp9KgjpPjUWXIIsZ&#10;hJvOsd7a/mKAaf49Bh7sGaCwcX3LcC/SqB5uIbDli9ybbE623EWN+1/pUDuXj5jgQu5aNgvtTLqn&#10;/qvQE4+Fy3GY5dpRk433AqdRbppVDy/I2ysVsOcetfUsh6i3agj8jk8ybGMd1mVztV7faPD61ANi&#10;czncdh/pWZkjjYsWA0ue9BNYXybH5ErA8YlciwJAH42oBZMcRzkJcF9SpNgNaAx+RWLZ7GkqkBhe&#10;+g0oHf8AfHxstAkRdZfuB/8AGlA5NzOUUD48K7mJNmHagRi8hk5uYpy8JRCg9LILEmqAczJxpZ5T&#10;JukkF/Zx421t5igiePjMmVfLwxGgPQ9Dc96DePjAij46NUXYpAsvQDSgk52UA+PhQByFYxYW2g3o&#10;BJYkyZAW6DUWPQ0BsYRbFtbCgNhYBLAk311/lQM8nJGcRxIBtA/qoMzyJ8cZEpjUbb2SwoLD8Q5y&#10;Mb8PI2xbW9LA9/xoLdn4WHzUKw5fTrG69zQUXkvi3I4fJrGoBxpT6J+wB8aDubwfJ8NKuUhGTARY&#10;svUHxoDcLlsjEhXMDe4L2liI6gdxQTRTi/kGHui9SOLlf6kb+dBXeSWThk/Tzo0sR0jkXUG+tjQC&#10;QZbhA2OwZuoVuwoJLH5SGOVDPGdraOwFxegfzsMR2y8T1xS6t3oItyYpA2PNZe48DQHxZc7RbFmE&#10;qgeq/X+FAx+qtIrPdDawYeNBYuP+WhETHyUJsQodfAeNBOJyUBQtHOsigFmIIsBQVXm/ksWQxEMg&#10;KqbEKb0FdyvkuNjQ2+52OpuOh+tBDcr8ngkgVMefduNytzbp0oIePm4WYFpERk0KsL/ibUEihfLA&#10;kxWhmcLce0QWt5imgzhef5Hi8pZZmbJxwfUg1Kjobd6DVeF5DC5OKOXjxvgcXdzfQ+FANj8fBh8r&#10;KvFTCMs3uZEQ1uSfGge5v5Zg8A8Yzla8ul1F6Bv478j4zmhL+llswf8A0zYMAe9qAH5Y+bg8jicl&#10;isTD9jxA2DHzoITK+e8QuJnY2a4gz3XYiEa3YaXNBS+Ww8yKDFkmyVkhcb90Z9Qv01FBccj5Njxf&#10;DDgl1OTGm1fA9wb0GY4XNSf3vfkWeZzuCm9gD2BqAbIyJiWyJmURE2EKdT/xoF4uSAiyyveAnRT1&#10;GlA9PzWHGhEUixka3bVvoooAoPkp49y8o/6XIHrUt6yPG1AvIzosxBPgZIdF6B+w76UCYM5yD7rb&#10;4+mgvp4UCmzbM6qEIIsqk2sD3oAjmkMF3bdrf066fWqJLjOaO6xcl76Kelr0Go/tpj8XzCZ8uUom&#10;mV7MX6AEdB4UFswPhnx3E5F+SwbiU/eiuSlz5UBPK/FOF5A/qZMdP1Saqy6G/bpQN/HJMyaObGz8&#10;MYsmK21DoQ69mFBKSZPswyjKWyr0tcgigb4zIxpIvdxyBET086A9zEw/uWK9qobiix4gWiARG1Nh&#10;1NQefIhXqR+dAOc6CO5LCx8SKAWTmsdf6r/SgZbnYyDYEj6UCBzoGm0i/wDOg8OcBuNutB084APU&#10;Lm1reFApOcQ6bSDQPjl4iQCbA6f+DQPjOx5NA4v2FATHKCuh60DtwNTQfOH7Z+/J8IxEiyUiS8i7&#10;DYsCXPatdeypDL+FchlP+pgzhZQdyoRresBmL4NlYse6fJd3ltaNOu6/1qidXj8Tj448XNmZ0Qa3&#10;JJv9aBp34wX/AEzNtBvdb0DmLm4WQpOXJtAPtqO9BzLbAEgijYuijTafHxoDPjM/J5XIHjMWLdij&#10;V3I+xT0uaDU8HBjwYgkYu51dyOtAUG63oOFl7/Sg4HF7dvGpo8ZFuQD+FUeDgjzvQOBkPXW+lBWe&#10;c+LRZU367BtDOv8AqKB6WFBW2+O5jK6TxJJYki3eghZvjmVAWkEMgbUkobk0ETNhLHfIeR0eI3CS&#10;Dd0+tAJkfIsFUeDItMGXUFQNfKoAlfic1/bjzDjttBUX9P8AGgfHFhABByCyL1KhtPyoH4OKfchW&#10;FJVS5K92vQHxcE0uDPkRRjGjQkuH0J7+m9UQ2bxEk8ZdUDxgajoSBQR+PxuXgPHNhYzCUHUEbhY/&#10;SoJ6bjub5CMZb4LMbW9xVNgB5CgSY4MSWOPkMcC1rOB0J8aCXl4fEaD9dptIFjfS1BA5fEncXx8g&#10;LEw9IDX1qhricXMxpmbIzDPBHdSLai2tjagjZsuCHKnysWFYr3HuMDdmv1uagT8fxMvm+WAkmVXi&#10;a5S+nkao3Tix+jw1ja24Lq3UXoB8nlYg21nAF+560A7chHu2hwWJ/Cg6uUykajUnrbQVQ5+vjjba&#10;SCaA3Gzo+56fn/CoHMqT342XQ7lIINBm3OpjQ5MjKDGqHUob3PXpQJ46+YxMUm12sAbeqw+lBaOL&#10;+QS4EwweQJ/TmyiRrgigtoy8eeH2MoiXEk0jmHbwuaBBjOAghnP6nBb7XOpUHxNBE8vwCLA02CSI&#10;m/uADXW/agTwhx8gXxiMfkYdCp0DgeIoJSVMfOVoJIwJwDvjI1HmtBVuT4GXjz+oxRvhJ6DqKAFM&#10;0hkjkiYXFztHWgNxuebElSIwM2LJo+m7af8ACg9zGCcb/r8QGTGyNWI1238aCuST5eNkDJxvVGCL&#10;p2/G1Bc8BsTnuNWy+1MNDbqpoIDNkyONyWx8qFvbHpVwL7vOgWUnmSHjsBmSfOPrA6hO5oLM3wni&#10;4sRYgpSQKPckB1J/+NBQPlnwjPdWbBkLhL7APD8KCJ4T9v8ALe/+6ybTYbFHYnrQWrF+AcQkgkmU&#10;y6AHd3tQQ/yr4jDwxTmuC3Y88XVVJ2keFqgicPPXPjZohbJa/uWHqBoJj4l+4UXxeWSDOjJxpWvZ&#10;TqG6E2NUXqD9xvjcEZznHtQTG4lte5+vWgqXyT5AvzfksXF4dSYSdgkK2Gvegax8RPg/KmXlMj2n&#10;K/2inQ31qAqX5xkc84gkW2NjvuLgW3AfWqJMYfxOfhMrLzY4/wBYb6vYsT2tQUuXj+QzZYMXDa5m&#10;OxB0UA/8Kgk+f+Cchx3Ay7pRNlWEgZT0A6i1UZXAJsaKSc3AuV3m5O4dqBBy2t+omf7dEU96mhgZ&#10;WdnS+zhI8jSenaovb6UVZuL/AG457LKT8iy4sZNzuPrGmlVFrg/bziljKSk5EoFi79j3oITkv23m&#10;gUz8HLtkUeqN9Q3lQVDNTP45zHlwtiTgepTfa/mpqAdOSCA7gQo089PAmgcmyHyNvs2jjNte58zQ&#10;DvlTxOhjdQvT0nWoNg+B/Lcb4/wUkc0JmzM0lkK6brC2ptWhZ+A+dcPweIMfkg+LkZLs5Grr6jca&#10;0F24rnsfkFsLrv8AUisNpK+NBLowa5GtvzoI3mc4YkDSFd6rfeD4UEBx4y8yNjjD9PhyncWOlvoK&#10;CW/XY+FAsLSGZhpdtTQBTcvPMLR6Ja2tBGZXICAGTLm9tfC9qornI/NMSElcVPfe9t1/+NBDZHy/&#10;lmP9nZGmhuBf+dQMH5FyrNaTIcL10A7+FqgdXls9tpfIcg6C7WJoH0zs4sds7lhrYt/K1AQnKZ8d&#10;7SFidRu860JDH+RSxhVkjuQNWFQSEPyDClsHJi/5ulAfFkRvZ4pL+BFAdDyk8TANqtBN4fJR5CgX&#10;1trQfO/7b/HzkfFMHNRHQuX3sbi4LnVbGtdFWluMnwJWhWeb+8PQASelZEdM3PY8jyNkMUUf2g1Q&#10;Jg5Pn2iH6/DRkN7vuF2+l6oVPz8fGQibIwCuO/ouuov+FQRh53hsmyTE47s24KQRp1oJnE4fled/&#10;6vgXJiP9sXF1086o1j4hwJ+P8aiZNpM+UbsiTr6j2H0oJqXOjj0Jsw7UAU/MRpawZmJtYUDLcjI7&#10;WUEE6gUHBPkP3IFUIaeVPuk2+ZIFQdjzwhsZ0uOt2WgJjzSbFXVh4gg/40D6ZjA21K9evWgU4xMs&#10;bZF2k9wbGghs/heUjDT8Vk+6OohmsfwBoIWVuUs0edxPvtb1FFGooIXM4341kIX5LgpscMbMwTv4&#10;grUEXJ+3vwrJJfFnyMKSQaF91tT0G4VQBP8As9K7343nrre9n6gdgLUElxvxH5NwkgdswZ4Uaiw6&#10;X0oJiR+QeLZn4Z9sHUAHp+FAMpwfVNFD7RAsEPe1AOvOSsZ44o4laEWCkDr+VA3jfOuT45NssKPt&#10;AvGOmv8ACoC8zljz8Mc7Ysa3BOlr3oIxsZs13xCzQej0AEkAD6aUHZPjGP7ZcTe3IBfcGNtKoEjw&#10;Y+Mx5555DLGwNwup6eVBn3JcwXEojZ1jjewQ9bUF9/bn49Nlwf748pIl+xFFjpSDSMpJYYDuYpcW&#10;CjraqKhyOPKre7dyAb7T10qCOHISxvvZGst7Aa6GgdHMNOdsaOpAtQE3z8gh03KxAAv3oJLjY82O&#10;T3JpRt6Ed6onpdxx7o7KSNT3AqDN+dnEHInGlYyCX1bwe3nQTvC4WNDF76H2pmsULeNulQWGfCi5&#10;DEAzUUZP9Lr3/KqI6HkJ/jR9rLc5GA+jKddoPcUFv4vNinxg2NL+swZeidShPb8KA142xNY13Yzd&#10;R4fSgh+Q4ZJX/wBx41rOPuC9b9aBMHILNsgzScfLH+lNbadw7GgkQWv7WSF3kdx6JB5edBDcvxLM&#10;hkwQEkAuEPYUFWxuTy8CRly47bCfcRtdPG5oLFhZsPs+5GPewpbCSPrtv3tQD8pwUAvm4QL4z6kD&#10;tfyoIPFysriJRLDcQ7vUvh+FBcf1OBy3FPkS9Ihvbda420AHwuL9Zk5XOOP7bsYsYEdEU6n86Cx5&#10;2aouhP4UENkZSva+gGtvGgElyI1bcDYnxoFR5lzbdf6UAHyKV5ONmVNW2kigyPF5L/bOSMq/6LHY&#10;6kWsel6CI+YTTLKjQ3beQWYAFdv4VAV8SzsnkcuHhtwkhyCoVJBqG8qq4+geP4/H+PY64uBgg5Jj&#10;3tIbdQOtzRFLmycn5J8uwsLlAjIji8eh9K62oNM53hOMThMkR40aERltyqAdBob0GFctkR+7uWQj&#10;2hcbj6SRragbT5zmDJxvYKJJFZVYaDwvUG08Zw0HJcdDm5OQ+S8qiRyG9F7dAB2rQxX5pgx8Xk5i&#10;F4U49JmeNAbFmNQU3isWf5RyKYWIAIjZXlI0UdzpUwbRxXxjA+M4Yi4+ATZbgCSdxcsfKrgXPkZZ&#10;AEx2gX1HegFxspEkO+Uhxpc0DkmVKr3gy23N/T1vQQ3Mx5fIxHHzoYsmB+5FnH0NBnHyvhBwoWWH&#10;fJF12nXbfwosVzG5BUnG8/dpY9ADSxVz+N/FI/lHNYePiTgq5vkInVFGpqWI07L4vG4fMixTjbEx&#10;1AQuOoqoF5PGjys/HH6dRDNtVJCNA19L0F++OYPMxcwVz2R8eGFViZBa/wBaC59ASdAKCrZqf75y&#10;Ri90rx+If7qroGbwvQOZuesY/S4oCxIAAF6fhQRkrJbdK+0DXcelBVOf+ZLgf9Lx9pJ+m89FvQUT&#10;I5fLzsndmSs53eJI/AdKgUrAOUY6f0mgeWYJfcLi2oBuNKAuDKSUWC/bb1Hz8KCUx44mW7kbQfqa&#10;AkNjonoTe2hHjrQNSz3N0G09L0DX6kra4+2/kDQcly42jIZSyt5aCg7g8nPiOGRiyEjQnQCgvfH5&#10;cebjiRDfTWqDElaEgjRgKDOf2s+YcHj/AAbj8OeeMZOIjRSRtbcDvJ/xrXRYs3/d/ASzH+5E7rqF&#10;6kVA4OY4rOhE8qodtxt0BqCFzuU4x1KYoEnsnVV6W8KBPH5eDyMogjxjJOhFoSLi/wBKC44XwjjM&#10;zZl8xiRhgv8ApBbaf+o0FihbB42AY+BGkESCwRAAPyoGpcyWQ2vtDdCNL0DDjapadgqLqWOgFBTv&#10;kf7m/E/jyyRfqly80X/swerXzPSgzXlP375mYFOJwI8dBoJZBvb61RUc790fmnINaXlJY11uIwEs&#10;D9KYImb5LzWUCZ+RyZT3LysevlepimVz8xm3vkyt33GRv+NMBuNzHJwEGDPnQg3G2Rhb+NBYeO+e&#10;fOMJv+n5aRgg+yYiRdPrURdfj377ZcbJB8kxBKnRsrG0I8ylXTGtfH/lvE/IYFyeHy1yB1dB96/8&#10;y9RQTyZKzgqfTJ4mgrXyD5MOHnGNyeI7QObpkKLobfSgHT5twLxFVQehb6r0FAtfk/xmWP3ZDHHu&#10;63Fv5UD8PyH405Ht5UQdug3D+NAemfxsoDrMjL2NwRQKI4iRbuItp8bC9AxJ8V+PZ12WIKX7xn+d&#10;qAWX4RxMQBRN477tb0A8vxyBI2gOIhiJ09s7WH0oBU+KcLEd/t5GM3ViHYr9epoHTw/FzKVg5BGZ&#10;jZVkIvf8aAYfCco7gJIpYZL9CQTf6aUGb/P/AItymH6jhRQ48K7hNGVVnF7a260Fu/aFpn4NVf8A&#10;t40LEanz16UFg575ZwGHI8c+Unuxj7AdRQUzN+X8PkEtDk20Jse/1oIOT5TjSMFlZWKm426XFA9g&#10;81x7SmZ1Uvc7Tc9u1qCZi+T4DhVMiwjobnoaCdwuc+P+kPkxkkC7d7+FUWPHy8DKx2jx5Ve6krY3&#10;qDKuU2ZfyV4ZgI44T6pCP50Et7jLCBihnxU9SSMdDaoDMHnVkQQZT7dbAm4K1oTsUuLlIMDkVDI3&#10;+nL2YHzqDhxM7gJff4eNp8RjeWG/b/00Ft4fmcXk4ReyuPvjb7lY9iDQeycKfEnOXgHcGN5ID9rf&#10;TwoGZ8fG5aBiE2zDqDowNBC4uZlce54/lAZcG945urx/XyoJUkxIrb/ega22YHTXX1UEbyeFi5Cm&#10;TJhEkPUuB6h9fGgDw+Px8ZxLiufaJ1VvtNBJRH9K3uxDdjk/3outu1xQRXNcR7Ei8rgKcrFkPqiU&#10;XIPW5FBWOY5XNwcGUQQg42SNrWbaVY+IoL9wJjx+AxFhjCgxKSPMigjOT/UM+4NYMNBQREmTkq3q&#10;6kE/QedA3/cnAO6x8qDoM8J27d47kHW9B3KlZlCSg7CL3HUfnQZ58w4iKOH9RjghmPrA/OgrfCwH&#10;lp58GWNrGIqpbosnY3oLB8X4Xj/jvIRchmyOM+AhkT+kEd6DR+a/dPHdI8bFxXaZ0IZxYW7fWgz3&#10;HzsvA5j/AHiEsZFk3gE+J6a1BcfkH7yNNxv6DHxyuXMNjs/S1rNaqM8zORbkIliaK1uhXS+vWoGc&#10;Tj1aVgEJd9R060G+ft1k47/HVwo2Iyce6SK17gm9q0MM/dfieYzPlP8AtOJG8ks+qoDe9/CkvkXj&#10;9tfhI+Kcaudze1MybUxnW1tOtRU5y/zP47jTmB5gzjSw7GmorvM/M+DwMKTObIWREB9KasT/AJQP&#10;GrPIi+M/cf4nymMHyJ1xZE0ePIG1vK1utW8iUh+T8TOpfFMX6ZD6pSQot4isgZvmXxlpTD+q3G9h&#10;YXBPlVDnLYGFzvDvNhn3QL6XFQYdy+Dk4WWxRPQCb+Vq1zY1rV//AMfkyzy2ZnxxFo4IrPY9Selh&#10;UqNL+biLPmghzZBgMI2dRcBj4URTvi/OJmZE3FchMqQ45PszMfUSDpY1BoPxv5lhe62LO25luqyN&#10;bUJpQWyXlsV8R50lHt7b36igiRNB/txnwyGjlJJZehJ6mgr/ACfKw8ZiPmzm6qDoO5oMy5n5nyHI&#10;ORGSmPc2RdNPOggf1BeU3O926KeoP1qAR8lkk2NbeG0UdaCZxf8AREshJI6+NASsWY6HIgivFYAe&#10;JoHVwslArMxDHUoD0+tBP4eMPY3yEr18+lAxaSVmVdAh6+VA4VyRIkcMdwR6pD9oFA57izBkCgMO&#10;p69/4UEdmTGNTCW2p21qgWOS2reoWvt8agsnxjkWiyhEJAsZ/pJNiKC771IDW3Kf8Ko+cf20x+Jn&#10;xp1lykg5DcSqS2swtoBetdKd5zkeW4PkPeGDHKB6ldNUYDpe1SCe4f8Ad7gGhSDnOMMTobl4rEEC&#10;rg0/47zPwz5R/wBLw0SnKcXZQliB4moi3cfwfF8JedY1/Uv1kI1H41A5JyazekXRToCw8KBCgO21&#10;rG4NnHT8aCC+UfNPj/xHGL504kyQLx46G7sfC3agwb5h+63yD5UGggc8fxbEgwwkhmH/AK2FqCj+&#10;0XYsSGOpFz1Piaqi8XjZ8hgiLdOth0qJqXh+G5eQoeKM6dO970NG/wD8v+TcARREbhqX6VBC5/xb&#10;luM3GeFtg79gB308auqjzE8JWxtv1X6dKaCYZZIww3XualDpCkad9bjpUHcDleS4PNjz+JmfGyYz&#10;uupO1rdiO4NaiN+/b7908L5TEvH8rswedUWF2ssoHdfPyoNDyYMXmcN+OzAJAy7VJGoPiPpQZFyH&#10;CvxHKS8ZPjSyydY2T/TdD3PWgOx8cyRANg3iUEC56kUDEeJh5UvtDjisw0sw2ignIcNIYfZkxihH&#10;Vy1gKAGTE4t2ki/WtuI+0OdDQTnGZcfFwxxuJTHa5lD7r+dBLYfyzjJN6iaS6aEMpF6B2H5jxcze&#10;2HJHQXHeglkzceZNxVWQ9LntQDycLwuefemx0JvfcNNfHSgBGDxMGSox8iaJRe6iRttBUv3P4LJ5&#10;Tj8QYGeW/uqre4fTsOmtqCci4I8F8ROHx1lyTFfegtudhqwHWgwOf458iysyd58eV49ze5Ja4N/A&#10;mgByeAZkMmL77mEf3wQV2gfXrUoAwcXJlyRHESzubDde3hUwXM8HyceGD7GyRV9UjXtYjtVFelxc&#10;lpkjDlmLaknTTvVEmMHkXuONL5DRg+4qg+kmgsnw1+XbkIoTDNiybtrh9wW340Fz+R8FnYfK4s+H&#10;ijKiyyFmPUg+NBMDic2GFohiGND9oUX/ABqj2D8UysjdkZES7b22EWaoG8zAOEPZe/tMTZLG6nyN&#10;AvC5bL4wCFrZMZ+13P2jwNA+ZcTkMj9dgucTkY7e4i9JAD9pFBY+O5iOce3MNsw0MZ6i3egKlxFJ&#10;/UQELJ4jvQCusbgtLErSah1OoYeVAFDhjGDPx/8Acx2N5MZr+k/+m9A97QYe7GPcjtrGdCvjQAZX&#10;FyRo2TieuNjd4b//ALvhQQ5eeV/cwcgq0f3QN4+BH+NBP8FkKd6zAo0mjIR6SbdqAD5d8Sxef4+T&#10;Gx2/TZIIdXQagjvag9Flx/Hfj8UOSxyJ4YwCANSQKDN+X/dYY8rpNiNGqE7L3H8xQVXJ/cibLczx&#10;AR9bqT28L0DB/dHMhj9tYQ0njfU0UTx3z75HKS/6T+wTqSvUURbuP+bcdlwiLJX2Zzp5GgD5n9RP&#10;CXgRnQ6gbbi3lQR/x8YeLymPiRsks3ISrFkqbbolP9S+dBL/ADPg/wDas++MjS46Lo9r0FEz87Kx&#10;5RmRHVwV2moE4uRy+btigibIK2dhGCxFu5oH3MeRkK7IwcelgR38KDmVliKcQGKxGlz/AICg5Dmo&#10;kqy7mjCG4Gn01oJrivkkuByC8q/Itg4eOQ87Ku7coP27fOgu3FLj/KPki/KeMmXJiZLRswPpsLdK&#10;okOf+RYiI+NOhlyFJX2F/n5CqMZ+X83xeaxihgiilUkOyS3cH69KkozvJE7yNGjNJHe4W99a6RuF&#10;jhuRMQmMJ2t0v4VdDAOVH/ZLPGO6kkC30psE/wAJx8N1kkdnkIJCq63vbsCax1dZTUHyKbiZPbxM&#10;h2iBtLDJ6WHiCKwgvlp15jDXKxYxuc2ksNene1Bcv2s5XjfgwypuXy1SbMC/p4SRa/0q4FfuJ8tx&#10;OUzhkxr6oU2qVNxr1vagouLlZErhiPS2qlfuBFIJXGzMjEyVZiwjay7STuHnagLzvl3KJE2DiZLr&#10;jMLSLc3oNM/bvnoOV4L/AG9mC5WOSpQ9SPEUCfm/Fzz8JMuOCzxjeAvU/SgxVeRVP7N/X9uuhGut&#10;QLgzxCXdovcsLBup/Cg7gKmZnRKg+8+osNdTQavhfE4jiRMfUO69KAuXiYIYig0S1vT1/C1aHcPg&#10;YpbMqH27dW71BJnh4UgbaL//AAoIo8U6tqm1GOlj/Ogfj4tQAhJAtYUHH4GJFZ0HqGoYf40FT+Qx&#10;SY7dLAEXub3oI4SIuOrH0sx0a9r/AIUBnCFX5OCAhn3NdgDUGpquyEIgIa2nWqPjbGmESXF1e/3A&#10;106mtJzA5vLg2+7IZ4gLBJPUD+FYqJ3j5/i/LzjF5DDONnTn2ozGNGdtBYVNo+hPgXwzB+CcL6T7&#10;/JZFnnnceqx6IvgBREjlcnkPMQ0RMJ70D8EkLrvV7INWEg0FBmn7hfu3j8QJeI+NkTchqsk62KR+&#10;NjVGEZvIZvKZMmbnStNkym7mQ7r1YorFgWYC1wwH2isiW4/hJ532LCSOhPfWgv3xr4mm5JXW7Kb0&#10;RonF/H8OGPReuu2+nhQTMfG4mwr7YAA0oA8/4/x2bC8bxKQw760GX/Kf2wxTKcjjpPaAJLq1yP8A&#10;5agoXLcI/HLdPUiaN5nxtQQyTNYRknaDoLW/jSxS22nS9j2JpAws82DlQ5mM2ybHYSKw66dr1ofV&#10;Hwvnm+RfH8PlF9Mu0CQaasvWpUT3M4w5HAMyr/1CrtLDrtPWxoKvhcHJBGVgypHvqFla4B/nQMyY&#10;XORZXusizQr6S0Vgbj60A+V+vlkaHIkMKWJCvoT/AOmghUwJXyGEUPtRKDubbct5g1BKL+uhw29q&#10;FijAKN7WI+lBDk8sVfdtiZSQjHS48D40EdDyXHvOMLO3Q5DuAZUuE3H+VBekkfHxY8bDk90RW9Ra&#10;/Xx1qiSWXlZ8UGI7ZBoFoG1jy2LGQlZF+4DoT4UA2RBPLhSYzixkcMGa5O0G9hQWl5oY8SNHYCNE&#10;GvlVFI54cfkRyRrOE7gq+0/woKPJjyyO0GDlPK5NljFjceZNQGcf8YZZojMqxeq7hbXv1qC+ZHHQ&#10;5PHtjkrcp38vOqKs3CyYhFoEsnR1UHrQdwcFhI3tZhh3GzrGoXXroaC3YX6OyrIwaVQPXcXv40E1&#10;LJLKEOMd8iD028baUDEPIfIwAsuNaTXS2g8NaodHN8pHjtJJjESL/QASW+lAThSLzGJfkIDDK9yF&#10;PUVBFZnC4uPKVV2YMN1iCwoIKfDeFv7AeEk7g4BuP/KqGcjJlnnjSac4fIxW9nLH2N5OOmtQWzgf&#10;kEjyf7dyNkzUGhH2Sgd1/wCFBY3SOdbgajoR2JoI2SKbGm3ADYTqR286BORImOpySCDa/p1Vh5ig&#10;Xx+ZjZI3Qkbz98Xh+FADzPxyDLZs3DY4+bt+9dLnwYd6CFj5CbGP6PkYzFkXsko+xj2saCd47KfJ&#10;T2ZG25SfZf8AqAoIb5Lj84HSXAxY5VkBEhYgbR4i9Bh3yjJ5bO5CXjWxyZwStyBY/TSpQ78a/byb&#10;ko3OfE0USi5vob+VFN8/+2uVgA5HG2mA0AN9La0EDxsfJvlvgZJeMgbYtgI9XjRF04P9vp5chMrP&#10;ySyrqU1Umrg1Li8fi4eP/TZAW6jau7U/maDJMjiGxPnEudxqMMeNwbDpuGtxUFy5H5S3v7eUhLYV&#10;gC23UXqiM+XYPx3lOGjl4RVimjG8joSLX1qA39kpMDHTkDyDRxyMwVWksCRbW16CufuO8GFz0n+1&#10;sqwX3FowNu49TpQQ8yGSGLOch3tdh11/CgEaBJ3WXaVLkE2FhQGvxi8jxM3HbQrtIu9xoQgNyKDS&#10;P2YyMXJwctMWFIIMWT9PGo6sF6tQS/y74hh5kWTmSJIzyKQ0cT7Sw+tBgz/FTLnGKHjmAL7byOWH&#10;XqbVdVduJ/a/HWMPLGEa+6x8fAeVETuV8egiwmxHiS8a2WwtUFH5X4RHlQfrI4g6Kp0B2kkddRVV&#10;R5fjwjyNgxMlD22HcPqDWvpdTnG/t/n8oEmDSIt/SJ19VvrUvSLi3CwfG+JnhyPvkRrE+NtLVnUZ&#10;lK2Ny8KyQRyLyWCwMxdro6X/AKfC1b9Kko1yclwu0lQQP8O9YEu9+OmhkYqDEPUulj+FEOQT5vJZ&#10;vvx2aPqEtoBQNZE0cWS5ZNVJ3dh4daCw/GcnYgzMB/ay8VtxsfvXwaro1rgufwOcxxFJaPJI2yI3&#10;fTteqKB86/a+aCVuY4KMzISXmx16gd9tQUiLFMqmMDZMuhRxYi1QO4eI+HyWIzWEIYXOuhvVG2RT&#10;Wx49trMBqPCgXEok9RF169v8ao4uQ5nESgRRj7mY2FjUBT5fH7Nq5CP2NjegAneKOcGPa27XaD0v&#10;0oCk9vYLnUdb9qAeabUhdR3+lBn/AM1yC7xxIwAub3NBU5HnmlTGgRppSbIq3JLGg1X4T8Ql4uJO&#10;S5JS2bILrH/koLoyb0BJ9qxub9NKD4ngKldh0PUHvXWt4MR0EiiQ3CWII00BrCNN/Zv4zD8k+Zy8&#10;vOb8fxO2VVt/9Q/aP8aW+CvoPOnkme0XqVTa3cedZZegG4eq1+6SCxoMv/eH56vBwf8Ab/DuF5DI&#10;F52Ui0aHqLjuaqsDYGQmW+6Rrl2a5uaBKrcEnyF7dK1BbPi/ESZkwdSdqHU+VYGtfHeBQMSQLEas&#10;fE9aIt2HxaxBQqg9dfG/0qiVx8XbaxAAHQeNAT7TFbKQGHaoGJVdVIbbr0qiv8kBKGUadPpQZr8o&#10;4oOkjyC3+UnQXqDMMhBDKyXBAYmwopsMp7XHY0CJWDnoPr5UGwfsRyMzQ5vGqxMETB1W1wL/AI1a&#10;Nrw3k9cLbSrqennRGScpzWWnIZWFLmtiS4s7JBMh0OvRhWQXl8jzuPxsYxpbwStdslL3YmgHwuc5&#10;DksiLDzkLyoQGlA9QFBM8qvIcdE0kTAYzqAkrG1vHUVRUuW/cCXhTHiSuvIrKm4SxNYjXXQ+FQSW&#10;J8y+N8pjRRjMb3XP+kw9SsfPwoGczKhwpfeycaOfGk+wgWPXrQFYWVxzo2bw+cEnvdsZ29IqiWl5&#10;Pn8aKOcxxS4sh0kRiCAagiMz5TyOBOuXhs8gAvJGdQT4WoHMT908PLmXFzIzi5F/XuXaB+dUH/Lu&#10;VyIsCPLgYtFIo+06FT30qDN4MuLkJS+bO4jvcgE9qCZPOx8TiEYkcaRG7K/Vz/8AGgtPw5OQzIf9&#10;w5ONYoXAaEH7j9SaC374ZVKoRuHS3UmqKPy3yHP4DkPYzob4k7HZJ4jwoInmeUwJVMuLM0Er+pkU&#10;m2vSoIjjfkuRFle2krzSFgq316m1Ua7x2ZLj48b+6FySoOxrXtVBkfyLLL2Zhs6DS5JFQB5XzefD&#10;lZZMbeimxYDU/SgLx/mQmQMMfa5AIVrg6/WgOHyFQw3xKSwuBcG9A5/vWO8RcwK20braE6UEe/K8&#10;dycEsRxAwcFTcKDfxoIDDjk4rKX9ZfLxt4MB1MkA8N3hQXfE5fG2LeTZfpfQUBcmfhsNjyqC2gF9&#10;aANP7IMeRabEl0Vj28qAObjf0kv6jGchSbgjW3/lQSONm6BMkDXo46H8qBGfx8EyhnjEiKbi4vY+&#10;N6CBeDJwZnykO7HTVR/WKAbm/mOFiY0cbnfI4HpHU3oKohwMjLXPeFI2Y2VT1a/fSmC+yYkUXGRm&#10;JAruARbTrQVnluSgwMZmzE9orcE0FG5HmeKS+XgSr79ri4tUEAn7j8iZPaKCPbf1irgIi+Z5fLSR&#10;4q3F2FyvexoLrDFl3XMEQvsF7ak2He9QPzv+sRVyIFaLuCutAofHuPzIr29hf6Qug18aCH5f9v8A&#10;JnYPxs3sgaOEJW9vpVA/JfFpMfAUZZ9yVB6m6k/jUEZxkIbKONMhGPsIVgul+tA8MVVWT21DbNVv&#10;5UB3B8NLzbyYPuDHlkTdE66arQTnwvCf4PyHIYmRJuwXIdZl6bv6vpQO/IvnB5SReO4uVQ0p27y1&#10;rfjQR2O+FxHpjf8A3Dk5GN9d3r/yiqLxxjiHGVuVjTGnZb7WcXJ+lQAZkuBkSuj5Ea7ul2Hf8aCn&#10;czk5HC6tBvxHvaZPUuvegrk8qZFszCYRuo3bSdCaaF8d+4uTh3xs6NbLpcDt5mmqjvkfy8cwrMoD&#10;qnSMC4JqxFe4D41n5W7M2+0MtyGjU6qOvSr1dVdOJ+JZHG4uTmchIE3C8IPa1ZFKzZAuURkbmckb&#10;WW5FqCx8VnYmNi+uP2yQQWAIOtANmT408MkaRmx+09etES/7frBHkT4uShUyj+2zadKB7lOQyuD5&#10;VlQkX1Vx/T4GqLLwn7n5uLHHFngZcTG27o1qgkcp/gHzKQFpP9t5Jxb3VPttu/kaCD5z4LncHj/r&#10;4sxeSwI7G4t7gI72F6osHFcxDNx8RItpbXsQPOgnMN1mjMhYCKxJbp/ClEbyfMcCsLwTyFw4I2p9&#10;xPS2lQQDRzvEqcVEYcMG92uW/wDOgL4/O4fi8i2XI8mTJq7Pew+nhVE+M7DyI/dx5QV8LjX6igFS&#10;YzSMoNrdCP50Fayfh/L/ACLnfYjJGFEo3zta/n070F8+PfBOG+NgPGPfyuvvS+og97UExPnY0MgQ&#10;3YjuOlA0+bHJE0bDZH4nUkjWg+KMfRix+238a7Oh8kH7tGIse2n51lH0b+xHHx8d8Oyc8C8mbM2o&#10;62TQA1j9Zq8Kzu5ZgVudOoogT5R8iT4vwORys7j+2pCI/wDU5HpAoPlXkuRy+XzsjPyG3zZTl2PW&#10;1zfaL+FVTCbnl2oSG/qA6UDwREmWPJYoG+17XAPa9Qa98B45kwBkP30A7FRrUEvyvIZ+GxiWYYWP&#10;13EEsb+FqIqmV86+TcVIf0WS+XEARtaIgW696CX4H92eW5HJTFycYANZfQPVfxoNEyfkkfE4A5Hk&#10;HMMO0anqb0FdP7xfHWfYzO697CgPg+efFOUAWFiHf/MLa0EV8uGIeMlyI2VlKkrfz6WqDB8oFpXK&#10;iwJJP51YptboLDTyHhVCWTcehZLXt0oNR/YkzR85mqpcwlBcLon40G/Y8iDI27SNOtrCoj5s/caf&#10;9H8s5RMWcq7ykunhuANRULxfzPn+KAx1yf1ON1EMmo18KCWwv3DysTKaV1RZZTbd/Tr/AJqqLhN+&#10;4En+zDKz0x+RwydjRRmzAkdSDQZ7+r4znvcxpoxhTh2fEk6gAm+w/WgHwW/QcmFmjWL2yN237Svi&#10;PxqCbl+cZmNnLDOi5mFGbxgjUoOoNArJm4vlmPPcLbDWAj9Xx99WF9SlBZPkU3t8RiJFLKnFTqGV&#10;1c70c660FTfKyeLzIpP1bZOJcN7p6HyvQWHkuQ4XmIo3yI45SFJJT0OSNOoFBYsmfGzvh8Qxvtx1&#10;2bWNzp0oKZxGAmUZ45bhlG5duht4UD3G8PLnyvLKCIIdI0toSD1oF8znfL8GFlgznfBQWWMgLZQO&#10;gtQQXE/I/lmTP7ePktCf8zaga/xqi3HB5jk8Tfz+Y2a4H9vYLAHxFBBZeE8URctouhLHsNNKgc+I&#10;4gy+aiG0GOM7nOvagneY/cHBXmJ8KZCFxz7UbgkajTtVHv8AvM46qBHt3C8b7rgjx1posPG8zx/M&#10;4aw5biKeS9mvbUedQKwZpoeQtHyaZWOnpMMoBIUeBFBJ8jBLnqXgmWMxLoVbbfyqis5XPf7CqJzE&#10;bKJNFlikB086CW4jmJpMcZPENDk3O72pVIb8DUAmV+7+LxbtBy/Ef3VJVipBF/oRVAJ/dLjecHt4&#10;OFJDLeyKGB6eVAni/khysxoc4tCRraRiGHhaguWByE8eOY0yHliv/X6gV8qCy4PKQmAQl90oW+xu&#10;h/OgiW+VY+JlvFMojx1+9WPS/wBaCdg5rCki97DnWbGOrRqQSKDuTkYWRH72PIDfVhe9/Kgyr9xO&#10;OCNHyuGSpU7ZIvA+IoI74pxfO8w6Zt7QwkGP3BoWHQEUAXznmv3M4uQPl5SRwBrQrjCw2360Edxe&#10;V86+TBYcrKR8N9H9wDdb/jUEd8k+JZ/HFTC3uRdbDqD3NVVXfFlj0ZgzXu3bWmixfBcRZuUiPQMw&#10;v49e1NSvoEcJFNgxyYpAZB6l8SKoiy0cEpiaC7dCO96gbyVYqJofSABdT4/SgcxslmhMkhKqtgVt&#10;38qo5M8eUVicAgnp1BH40CBi4UbhDEuh00qDr8HgybmjT7+ttOtBHScA+PkLlYMv6aZPt7UEBnw/&#10;LZnzf1ro3HCJjFsFmJ8TQZKMzKh5D24mImZzsFje9+lFbF+3vxDkmc8xnOfcZT7Ae/pY/wBRFIij&#10;fM/iH7jpy882XmvlwOzPFMkpChey7extW/CxSpeM+UmQhhPIym1w5/408DQ/gfC/Ls2CReZyZE4u&#10;Nf7UEzbmY+V6zcMVj5XByPEZk0G5jECShU1JhFQ/V5DvtlYnd1uTeunzGsWbhcfJXG/UQwiVojvd&#10;SbEgakCudYWbi+U5nI/v4OGIMYNbaSC9+9zUFzgXK5lAM4FY1FvbPfS19KCVwPh3BoY5GxhMbXJb&#10;WxH1oKj8/wA7guOkGDiwgZB9LBdABQQfBccZIXzJHCxRHRX6mgkJYeQzH9/jo/Z/T6mRdLgUEtx0&#10;+Pn4x/XQmSYLo5sQW8BQVfPcR5v9qMxEH7G0teg9HiSS/wBwPtck7T4fSguPCryox1jWd2hdbMpN&#10;1t9DVFlw+Cw5YRG+jjW2oF6gjPkmHl4GBIuJLJtGntqbE+Qqinw8R8jlRch3TFjbUe791QWrjn5j&#10;GxPYblsNB1BI1FBGchw3LZEhlizYsxm7hbA97iqBOHi5qPNOMwZB/Uw6dfOg0DBx1gTaSd2l76a+&#10;VBJ4+dmwtsjtHFbrb1E/WgMjnZtWZiQD1NA3EsblxJ6nNypoHDFcKW0H+NB8XqWI2f012dHV8Cet&#10;v51B9R/s+qj9vMYKSbvIT+LVzrFXBNGIGgvbUaWqIxv9+OaaSbB4JCAFvLKPPoKsmkjJEjstu56/&#10;SqpzCQ/qFXdtNwA31qCXn4+dsuPHSJpZCbkgeNBvHxDjhjcbjwFbFVFxboagtbcPiZIAnhWRk+wk&#10;XsaIHf4zE8rOYoWDC32AHWgi+O+DcRx2eciLHUSMxa5F9Se1qAv5l8bh5vAXAf0IRpYUGf4v7Scf&#10;jqDkqzFmG5ipItQSkH7dLgzocC2Rgj17J1synvY0A/7ioON+OiNgFZrKoXW1zQYjNCy+stdnN+ul&#10;VTS30vr9Kg82lhu1Hh11qjW/2LhmjkzsxWtCbC57kUG3xzokUk7MNsaF2PTQC/eoj5K+X8nDzHyT&#10;keQhuPflYrqO2lWRYgBIGJB+8eFx08KuLhEi720F79z2q4FL7kfRiqd1HQ/UVEOK7/0N6uotcdKC&#10;zIMHO+PPnyzbeQxz7TJ3YeIrH6ISPIjMI3bnmjBBY9AvYDvVAkTFJ/cidomFrW6DyrWCVzfkHKNh&#10;nj5pDJC1ms19NOorMgFh5aR8ZcWWS8RbodQLd6tg48smPJtSYsOqkG2lSwXz9v8Am2y8TO4PLszk&#10;e7Hf+NqIt/AcZE0kjSKoXVelr1AjmOSwuLKwxb2ZL3jhQt/Kgpuf84j91om46R4/tZpWZSR9AKoH&#10;h+UcPjyI+Nxs2xtZGd76/wDp0qCxY3y3DlZUiWWMMLESqQB9DVHeeiGTgpLjDejahwOp71ANxeWn&#10;AcVlclIw94Jsj6Alz/SKDPOTkklkbLdTunO5tw7mrFEYfNkRLi5S3h6Ix6rREljtkM39rIWJewc+&#10;g38D2qA545YYUzY5ZIWa6yOhJtb6UCJ/kPOYMe55xmYrJ6De1wfG3eqI3Kml5CZMdzIjTrvi3MWs&#10;3leglOL5n5j8Zi9tI9+Gou7EXsp7gikEPJynJ89lSyNH+pVSZG3a2FVT3Bc7DhchFL+mVXxmJYpc&#10;kgdrVBpWTicR8mxE5rAlEEjC0idNr1AniuS5fgJRj8ld8RtY5l9Qt4URauXTI5fhWy+LlELxrvSR&#10;Cbi2vaqIqbih8q+PY3MFjJn4B2ZKxNYuq6HTx+tBVeQXlOBZOTwvchwZjtK3PfxHagtXw/5FjmAR&#10;SRk5EzXQ7tym/YmgsPP4B5Lj2xs6ExTFTJHpobDsaCET5XH8Z4WCCPGkyp3IURQrdzb6UFQ+S/Me&#10;X5RlXI4PIhiFtpKMdPyoI/C+Qc5iuRj8TKYdpP2kE/jQNp8x5CWR4eSx/YQ6KH6gHxoK7yjxyzmR&#10;PtJuB2tWRYf2/kWLl4HksVve3aqNxPJQQKMvDkUbR/djv1+lUCclgx/IIF5XhcgwzKCXUeI63HjQ&#10;QMa5SkwyZSkA6q2hoPZPMYUI/TyygSHQAG+tAuHlMRVFzuI/OqJVeX45k2ttLAjr1vUD55fBji0Z&#10;Ft4EUA6ZEeZIdkoa/TXpQKyMN/bIZ1K7WDL00ItQZnB8PU/I1IXcpbdGSOmtBdPkXz/F+HLBhZQK&#10;gizMv3aDsKQZ18g/en/cVOLhYm3EuPXISZG+ttBWvlcVif52llbFhIYasJDuvT5PlOQfuvAuAY1h&#10;bHzlWykG8Z+vhT5MRXJfJ/8AuWE74RHPGPU46MazZiqfNCzTEnQk9PCty+F/GhcJgSDg0aJts7nc&#10;RfU3071isfpPCyZ+JyqxRSeynuWmif8AqBOvWoNfwZcUBdi3dgCT2taqKh8/+Zcjwi/puLIs6kM/&#10;dSaDKZcnJy2XKzHaTIk1Zm1P8aDRfi6wZvGfppDYzaA99Kgi+YHL8TmtjYTO2Ows23pYUA3FcrkR&#10;zpEzFAxIIJ6G/egfnnbIzJXyCLx9La3A8xQN4+SRIVJDRt28L96C1YvMf7U+N6/cVwDYfytVGgcT&#10;+tmxGz3hMOMxuC2mnlQOZCR5kYDHdY3APa1ALk8HJnxe0rhYe/TQeVBHf/y84yRwZJ/7qjtbWoDY&#10;OBHGGySB4kFwTVDARPfeZRtUaA9L0D0U5kfYqMwAubXvQS8SPLBvICqvbS/8aBMGbi7wu8FibBb9&#10;6A6HaNTZVJ60HsggHYhHq6UHx9gTcWsajJx3kl1DMpt36106aGW+Pk3EUqr1Fz4VnaN6/Z7lsGb4&#10;tNx2ETvxJDuDdfV6ris2VF5hlgsSXYEakUR86fujlx5XzPLDFi0QRF39tO1WKqgXd36dqg8pEMiS&#10;dNpBI63FUbbwXH4GXxMPL4cZeSZRuNgQLaHrUFw4pmSPeNxsLbe5oiy4uXvQXa34eVA+uSpsL2Pg&#10;aBKuZJbqDbsbaUHcoupV3X0juaDqzxstyo16X/woPNPAqtvG23UUGW/ubh5HMPBj47f9OpLyk6AA&#10;UGOcokKZZixyGii0DeNutTVAqBuNtG8OwpQzmAp6x6msRofGryPoz9n+OfjviMJmgVJci8p3Cxs3&#10;jVRI/ufz3/b/AMMzJoz7WRlL+mht4yaG34VB8uqqsBckt379aqle0p9NyoA00qhloxYICdO58POg&#10;eMY2xiM6rrIL6G/1poVKpjNhbTrt8DUg9BlMsbwrYofVbxp+htJSQzEEaWHbrVHBJtkUMtyLE0wd&#10;aUyTMW6dFB8KZimhr4Aai1ulVDhKsoW5LDw6jzqCS4bIbB53Cn3EIXVWbybQ3qDcXxzx+WqM7HGn&#10;AZCNTqL1EQ5+U4/EZ8zkIz79rhgL7fAXoOT/ALj8LMxM2BjuQerqov8AwoFj9wviRRVGNjiXX0og&#10;Yg+A0oI7k/m0HKL+nix44YtAp2qGt52FB4NPNBBhQAN7gGg62PU28qgoPyzlJn5A8Ynpx8R7WXoW&#10;HUmtKjMWR5mbHnO5JrBS3Y06gZeCWCQpKAVhvpfr4U3aOx588ZCaNAWPp8vC9X5EyeUGK6Px0m4F&#10;LSRS6qL9RY1jBHvlCfKVZ1aNZG6L9tj4CqJv5TkRwT8bNgD+2IlUlhqTfXpQXjl2dPiLZCAL/YDE&#10;2HU9qiaoXwaYIvI5MpUD2mADeNj0rVVE/H92TzohexjmkKN4Walgs/KTch8UzP02P68MWYjWxrKL&#10;LxvyROVH6dE96AqGkhvdhfqRQWf4482LPtwJfe4yTSSBz08vKgmPj6rwvM5WNGuzjs4mTb2Vj1tQ&#10;T2XxPH8ljSYskaMraWtprVGQfLPifI/G8v3+HmaKIBpPbP2grrYUFw+E/uNFyeLHw3y6P25tu1cq&#10;1tempFA382+J8txMH+9cDMcnGW8i2N9oPegy3lP3D+ZO4SSXaEAUWWwIH4VRFzfMvk+USGnfUfap&#10;/wCFTFRj5OXLIXnJdiQzbtdaYEyzMzBNxP5mgt/weF5eSijsd7j0qDreojWo/j+U8IVZGRh9wI1/&#10;GqJnBaXjkSKFArr9620cd/xoA/lPCTZ2E3J8QijKUXniHXTwHjQYtkNMnIbpGZGvZg3VTbwoDIc/&#10;NSMlyWZTZHJ7fnUDaZ2aMoSKx9rqVLeNAXJyuQoLWJRtCASbUHuO5ySN5FO8TJbYQdCfCgtMXyvG&#10;yEihn9yHIQDd11oHsfkVHKIZNGv6CTa4HfWgiflfPcEvJPlcthrnSRLtjjkF16d6sFD5D9wOPmX9&#10;PhfH8ONFPUJckflWpGsoCP5lHjA7OExVvoxZbg/mKvyZTGZ8qw89dsnEYsJPVo0sfzp81cofjWjU&#10;SlF2h+lun4VOkJggE+Wkajc5bbr41EXzkuEyseHFLz/pYEjBNja561lAvD48GZydoJC85B231J86&#10;CR5j5bPxKfoIGIzYLhzbp+dURCZycxjtlckm5j/X2uO9ALnY3HnCSf7WZrKfBRUFj4zkeNgx8cYZ&#10;9cC3c3FA/m87jOHIs7Sf1HqKoqcuOuVkq8W5WYljYaVMCoI8xpmhgBnexUhRcg/hTROcP+3fzjlV&#10;L4uC8MRNg8/oFvHXWpg134b+1a8SU5D5K4zMuMf24BrGpHfzrQtvKzwsXwUABjTdtAAAHhQUHkeR&#10;OE9r2Unt0oIvJ+Y5KKUVgEU29OhNAA3yrLkkR0c2H3C+tqgdb5bPKSnqZrdR4eFUKl52MxbAxeYj&#10;dsH8tKC3fE1D7ZcklZJtFDdNRfbVExz/AB2RDCMjCVjG2kka6lT4/SoK4kmOWVxo/Q6W9QoJCOcp&#10;GVeQs1+gHQUDkeV9rse9ten5UHyXhY7OhZVDdb62rpa1TjRkJ6hcg3CjuDTRc/2r+TD458lWHLJX&#10;B5C0L3+0N/Sf8KxYj6PEcTWICmFtVYm171EfPX7u8U+B8tOSEtFlqCCNfUPrWoqnKbeo6AfzqBEg&#10;G3eDbtfw/OpBcPhPzrP4WNOF9tJcXJfaHP3Lfwq4N44+G8KSiwuFIte3SoiRjxS32G58DpQEmHZr&#10;MyoNDcmgo3NfJOd4fOkkXMxZ8G/9vHjB94DzI0oHeE+Sc5z2XGEEIxh/qh3PuDw9NBY8sz44PcA3&#10;sB4UAf63IyG9skhepF7E+VUVL9wM/H4fhJpXc/rcn+1Ao6m51qDD0333u2pJJ871lXnbYfcVvt0J&#10;HU1YJT4p8fn+Vc/jYMal41dXntqAgIJvV9D6qx8SLj8NMVRtigQKAbAWAoj50/eP5snyTmE4rCIf&#10;juOuhdCbNN/UfDTpVxWf+sJcH1DS97dDVHBKugvegc6kndYEdKDgRr369qgccekC1rC2negaEWpJ&#10;HXw0NApgQpdVPUKQ3h1oEyBWe9rN4irAwSZGIQ+rStYrq+m53XNzfxqDqkswst2c2A6kk+VQbB8F&#10;/aNpIYuf+TyGKBR70PHppIwGqlj2qMrz8oXHhxosmOI+hQVQDVR51Bn/ACPF8fzc4nEhSQ6uF0XS&#10;grOd8Xwmnf8A6shL+lD934mgDThMOBiGlKOD+dBKf7FiqEykmViQCy3I0HaoL58KihzMppXXVV2L&#10;6eh8qsGR/LMYYnyLNXKV0kMzE3FgVJ660lVEBgz3huWBJAJt0761oGZEwzYfdIswspt4jubVBHOi&#10;MVUEkg9tDetK5MCJASbMotcHUfWkD0cjCeJjqUtax0t53qczwJb5Hyf62XFjUbBihbjoPOkiLDzH&#10;7jYOZ8aPB4+MROYwjSHobd6SEitcB8iweKwMvHyIPenyFKofAnvSxcCfHJ0g5iHKk9IWQML6AC9X&#10;oaD805jgZ8JpcOdMjPcBCg8x1rE8ss3xeQzMJly8RzHJC1mG7St5FkaZ8X+VxcsvuwyLicui2aM6&#10;RzW66eJrOJfDR+A57j+U/wChz19jNTs4AYHxXyrIMy5uV4DkTmMTl8VLYMBqVA+lBY2xOM+R8dvA&#10;E0MgAI0uDVFB5L4CeHeWeAtLhO24L1ZfL6VBb/jcksvFvgyIWg2FfX6hqO16ow79wfj+bx+ZKsFp&#10;MUkkWAuPI0GdGSfFcsw0GhrTR2HLOTIUN17VLBOY2DEuxzbefV17fjURaPiV4ubxZgtgrXDDtRH0&#10;FGyTxLKwADgesf4igHzMO0ZJXco1BXqKDuBliL+3Itl6FtNR50FS+dft9FyitzXCqBlqLyRDo48R&#10;QZnyEUeHiJDOrQzDduB638Kg7xnEZE0Jy4wdlx/PvQC8xKMCUxqpfcNx29m86AfCnMuO0iJfIVxp&#10;5XoJHEynl5+ON4gUfapBGoOlBZ/nnGT4bQcjhEpJEqggf1aDQVRVRn8NyB9zl7iRgFcHxHjUENy3&#10;MfGeKDQcViB5j1lezfhak2qrK/IHErmaNJIpNGj2jQeVdPlcCMmFMzSRpsU6hfDXpTyHIp4MMG/q&#10;PZfrSwTHxlTk5wmClVivIbjwGlZqVYvmHI5GbjYTrcIyENrppUSA/i7zY2WsiaMR6WtrUVG8vG7Z&#10;0zk3MrFnJJ6/jTQzh8g+JFsvuQ30+tA/LkRSRrGbsrdR4HyFBL/Hsdp2OLjY7SzS3AVRe/0oicm/&#10;bf5m9pk4mUqf6broPzpgtHxf9luVyCuTzspwYtCYlN3t/IUwar8e+EfG/j6kYGMrSE3aaX1OTbxN&#10;UWEECwUiw7CqGXlV5hANSLswNQVjM3R8zlCQf6yr7d+hA62oK3zWDjTK0bkFifT5HrQUDnOMyceR&#10;mx+o0UHoT5UED7fNEbNoUg62GtQFR8XnMwMrm9iTt0F/OqLDwHERxy+5P/cLHRWGgqC7YKSPl4OF&#10;CBvEwlkt02J41oX+GQply4zkFJBuF7HyNQQvN/EIspjlccfanOrR9FP0oIODBycck5Ke2y6XPUig&#10;ZmYbWK20PpA63oPlTBLIu8nahJBN/Gulboh5FYlbetQLHsRUQI5fdvjurAghgdb+VWDeP2s/cROY&#10;xk4TlpQnIY9kjZ//AKij/Gs2IsP7lfD1+T8E2Rjp/wBbhgyQ20JA1tWaj50ZHSQwyoRIhsQQbgjT&#10;pVU76gDEbAHQ6UHYV9maOYNb2mDAX8+1B9J/HOfxMziMcs+2UxqdrddBbvUQJz3zjGwMV48Rx+qP&#10;pFza1QUTM+UZmUhE2ZIZiNQGIUXoAYsyHKJRp1MigkljqbadaBzDzpMCYTY2T7cinRr9beJFBe/j&#10;vz1sqRMPlU9xH9KS2uQfOqLHymVj4mHNnaCKNSwJ0vYVR88c7z3IfIsxmy5t8UTv7Sn7Qt9LCoqL&#10;uU8Cg6E0CsTBy+Uyo8TAjabJmYKiKCTqaD6U/bv4HjfDuL9yaz8nkrvyJCOnkPpVFJ/d39zv0Qb4&#10;7wUwbJcFcvJj6ID/AEAjxqyGMHjRix1vc7m7m961WqJlJkO2M+pdWv8A4VlDKpdgC4DD7hYiqgmM&#10;KQD91vKpQvTcR4VkdFrbtPpQeCmVgkSmSZiNiKCzG/YAUFu479rPnvMQ+/i8W8UL9GnIi3Dy3UEt&#10;g/sH8+ypQuUMXFhPV2lDEW8lrWmrTg//AI5YUSq/M82/udXTHjAUHwu1TQdF+0H7a8a4bLmycp1/&#10;pd9qn/8ARFQ1P8R8c+AYOTHHx3DQbx/cEkoMrDb39d6qBJMrkP1HL8i8zHCVguOhFlCLoQq+FZCe&#10;Yyxm4UTRN6XjB06dLd6oyjkZ87CldIXCo7EHaNR9KEV7Nz5Vcp6mHUNr1ooWDPnyZxE2v/rGp+lM&#10;Ra+OxZcllge5Atcmg0341DHx4iVRtLnV/pQPfN1+H8vmYvFc5CobLG2PLUBZEe2nqA7mkGVfI/2d&#10;+U8ZLJPxkB5LiiSUmg9UgQagMnWrqqrHxfIY2PPHl4suO6m4EkbJ/MUEQSyPoNB0I8a0piSQknd1&#10;I61qB1JVZLNa6jr51nFxx52mbdILttsLm9yPGqhlnF9Vta2vhWo1CFIVrEbqKfxTaeEkdW6nuKnX&#10;lg7ykXtZrdwxGorPPohjGYsXhP2yAkWF/VWmi8WebClWZWKMh07G5qXymavHCfMY+RaPF5WQ42cp&#10;VYssaaf+q1YsxnGyfEvlDTt/sHMKszW3Qz6FJVrOotcPEPht+u4W8e9rzQEnY1US08uO0IGSB7zA&#10;bk6i/hQNQskUB2II47H0aD+NBl3zfHjdnaQWL3uG7jyqjFOVx1ErodoS+g6kVJfKobGLQygprZul&#10;dKqw40sk53E/b2vXJF6+I4pyslSpIMZBJHe1Ea9E80GIGh1IFx9R2qgvA5xGQRZShT0NARl4ME0Z&#10;kwXAZhqp6Ggj+L5fKwcn9LyCkRMSEa3bzoBPm/wPF+Q4pzcAbMoDfYAWagz3iGmwJH4rK3RtGdoG&#10;3paoCuT4riWZ3kvLLt0I09RoKpwy4f67Ix51MMlztBtZj2oJ/wCHcBk8j8mky5VAx8Q7r9RcdAaC&#10;/wDPYseTC8Tpe9yO9qoybnPjEUxmfHba8d2a3TSoMq5KB8fIcOdxvoe1deWoCOtarQqDEkkXcDtH&#10;5Vm1B+JxS7g01y3gdRWb0lXv43jY2LPE0igpezr5dwazrKw81i/G+QyYeMTfA0usTKLqKCKycXD4&#10;bJaGJt7xoEB/9XS9RKi5sGflc5OLwsczZM32W11PnTFaJxv/AOPudmY8B5TNTDB1mSJdz/TXS9XB&#10;fvj37NfDeCIkfHPITKAA+Udw/wD0elBbcb49wXHyjIw8GDHmUWV0jVSPyFAY8iopYkDXtQMBzKde&#10;h7UHVUAad70HWCwxEgdtBQRnHM0+XNO99ovGt/AUDfOcYcuH38cAZUN2TzHhQUTPV2kIm9EgOsZ0&#10;N/KgieQwTPHf/wDRv41BAR4ea2US1hD0Y9xagkRhCIn3Doevjagk+OxJpn9rHjaYj7LaafWg0L4/&#10;wS8anv5FpMuQepjrtHgK0H+RvFyOJkBrKSY7eN6gmV9QDjv1FB2SGCZdsqiQd7gVRXuU+H42Yxmx&#10;HOPJr6R9tz4UHxNjE6i1x3FdK3RHubb+HQDwrKErbqBfb18BRY7jzT4bx5OI5jmVg0bjQ3FWpX0R&#10;+3X7l8Zy+DDx3NT+xyqeghtFkHY1hkT8++C8ZzuBJk8TihOVQb0ZLKH8mtWU1guZhZXH5D4ubEce&#10;eLRldSCCKrRket0Q2uzAAnzNUfSGN8dwpeBwQ42ARJ/cTRhceVRFU5b4CjI02NO8rA3AagAwfgcj&#10;SK+QN5N9wHceFBZ4cHheNjWOf4++R2aQRbtBUFb5v47wmWrz8bDLgyMbmEgj8hQVvB4fnFyVXDWS&#10;Uo1wQSDbpVE38z+UZ2HwycHkqUzJlAmueg6dqDNlKx+q2vcVFS/AfEuc+UZIh4uBmjJ/uTuLRr+P&#10;lQbr8T+D/H/gGEeT5CZGzwv93MlIAW3UJeiKJ+4P7ySZ4k4j4xdIDdJs3uw7hKox6aN5t7SXdz6i&#10;5NyfOrFJhxzcliQNL26gVbVKMZCn2zcjpprTUJQMW3N1/qooiJFH2/lUQ28mwEjobk+N6C9fAP2s&#10;+Q/M3XKYf7fwpOuTIPut19sd/rQb78b/AG7+KfDo1kwsVcnPQa5eRZ3LeV9B+FREpk52S5O3RQdK&#10;AGXl54l3b/tOpFArE5v9SSJ9VPfxoBOf+MLzEAyMElZ19QUG16CJ4nBlwsk+6p9620772oEcly8W&#10;NK3GPELSApJpoL99KCoY8k+DJJjZJIVSdhJ029utQV75EivHJJsV7910/jQUWcWkZb3VfG99aap7&#10;AhVJFIsSdABami//ABXj1lkSRrydddRViL7MFh9tSLNEAdOtvOgqX7h4Gbkpj5mJdhCQ+g3Ea+NB&#10;d+L57JwuEizJJh/poxBBFjboaCyYGdHymKk2TjxzRyDq6KwN6UR3JfCfhPKlv1nE44kPV419tvzW&#10;qaquZ+yP7e5Ll4hkYpP+SW4//qFXTVN+UfsHLi4z5vxXLOaYgScWewkNv8pGhqzppj2fhZvGztiZ&#10;8L4uTGSGikUqwsfOtLKHJcXdeh71WnC3hoT1oHoCUKNu79KlZqY+Sosc2PIo0liVz9elYhEHA/tz&#10;K1+9ifI1uzw0ksnBmy8hIsKJpZpCFRUBJJPhasy4xrTeE/Yblc3Cgz+YzBx8jWYwgbpAPOn1Ua18&#10;Z+IcP8cxo43lfOyE0SWaxK37ACuaJybMyGk9iEqwIv7Y61R5MOZwJJr3GupvagfYu5EOzQjU9r0E&#10;P8k+Lf7rjAKAJF8utUYf8w+Hvh5LxQMGlHVba1nFZ/lcTmYjMhS27UEefjXSdKnuAxYMdFmz5Csb&#10;HaAATcnyrFRtPw34sXiTNiYqkgDDtpRF0bAeFSigsPGgjsjjzLbQg3vfvcUC44M6IekkIKCQ3wPG&#10;VySrNYC/eqD+Oy8bH/siUvGeit0FANzPxrA5EHOxowMkdwBqaDPMfh55+WmglxpFCsQdy6E+N+lZ&#10;EkfhMMmUMuVUiEQPtxqAWLW61RH/AA3Mi4XP5Dictis7uZfcfQ6npUE9mZJkLEG6kGx/CqM/5TLT&#10;HaVNxUsDf6GoMu5fGikndha1yQTVlVErhqzAhQLHqe9b1UljwsNqgdOxGlc7RI46OWAC3ubE9wR4&#10;UE/xTezKDJ/SbnTt4UZSGTLjchynt4hMWZCoKm97310AoG8hny3iaFDkZkrGIIouzHppQan+2H7d&#10;clw+aPkHOhY5StoMYaugPdj2NUaqdfrQdMmgt1PQUCHkc6DUdxQDygMNTofDWgVGoCgfx71Qu4HU&#10;6dqBE3qQknQdKgaw49kYuu1mJJ7XvVBBTd5VBGcnwOByILyIFlXo66NVFB+Q8Xm8aTtUPj/0uTfU&#10;nvQQmLh5k8gjSMh2NyE1FBbeM+EzzES559uIWsvViPOgtuFx2Jx8QixkVABa/c0BSgk9dD2qAPlc&#10;YzvjqosY3DEUEhCbLt7djQO6EWH/AJ1RwPpY6a2v30qD4FxbgE9B411rYldx1bVel6wjwLD0oRY0&#10;HdPuAs19T40Q8gaN0kjIWQeoHowPlUG7/F/lnIQcRivkj9TGVALA+odu9ZRM58Hwv5jAYs5Y1y2F&#10;lc2V1J86oqfH/snFLzcEi53vcSjbrAeshdbXqq1nKxocTHTFh0jQBFA8BoKiIB8qPHlZJFuOxPSg&#10;MXOwlVblRIBcW1vQFL8ihAWJNpZRdgRQBz5fH8mx3oFe1yQBY1cHMDj4VmIgQan86DO/lX7a/Jfk&#10;fyifIiEeNgWXbNK1rjvYCoJLjv20+HfHCuX8m5KOd0FzE7iNPwXq1ARzX7vfGuCxv0PxTEXJZPSH&#10;Qe3EPp41FZN8n+a/IPlEp/3KciA+pMZLrGPwHWioCOJgAGIIPbyrWo7LZSVBuCLH6VIEq1iUB9Z6&#10;1Q3YKCbkbtbXoHSq6FRq2t+wqBLLru6mxGnmaou37WfCU+Xc+jZaX47BAknv/Xb7VPaoj6gWXHwI&#10;ExsZUihiUIiKNoAHlQRs/IsxsKAafOCqbjcRrbrQQ2fllkbYoD9wOn5UA3HJLIwIvqb2NBacTMkx&#10;YgrXAHWgbn5GCVj7qqSO40N6Cq5h4qbkjJNGS0jAXBNty9NaAPlOOxM2QxyH2oz9rDr+NBHZfxbD&#10;gx7LIZWbrt6UFA5bg58WewT3FJv6R2+tQC4vFSy5CGNdu87WUDQUwat8S+PqkaxmyyAk2JIufKrB&#10;Y8viGVWktc2A696CEiweSn9yOWBhjKSPUNLfWgluOw+OzmfiZwqWjBkiA1ZexFBYXWDAxkx4rJFH&#10;ZVUdgKCIycn1FiTtJva+lAdjSJOARYKe1A4z/pZAwPp6UAPyf4P8b+dYDxchCoy7f2stBaVCemot&#10;erLivl35v8G5f4VyUmDnIXxSb4+QB6XX/jW5ViqitNCoChXawGulz1vUqVP89CknGcdMDf0GM37E&#10;ViJKivj/AAHI/JOVh4jjIzLkTNbyA7sT4Vu1bX1b8N+AcJ8I4+N5kXJ5OwMuS4BIPgt+lcmEpm8x&#10;jPcK2niNaCOfOiZS4fXoutqA3icb38gZZBugsG76nWgn3baALA9r+P1oBpMhkJIABt/KgAzOXlVC&#10;VW5INBQOXwjnznJtaa+vjrQV3K+JxZDBmQl+wFArD+EwvkpLOR7UVtsd6DQcDkP9tgWBXAjQWH0F&#10;BJxctJLb/L4/8KCQgyI5Rt6E+WtAjLxZ3jKxXII7UEVDw/IySH3BtQn03Pagl4cGLEXfLd3XqB/h&#10;QJfnjjeiNCF86AGfkczLLe1tQdb21oC8DFZh7uQdxXXXxoKF+4PGZK5Q5njI7hADNbX7T5UETD8w&#10;iyfaMloiLRvr1NQV35VlLOxeCzFrjTpRVAm9wmzKGc9Qb6fjVCY4pS40Fx1FqA9QEKiQ3NwTbX+F&#10;ZoOhhYyXANtLAdRc1cRJvNBgxt+pezsCY1A1+hoHfic0cXJvy06l4G9Dlhqt/wDKR4VYN3+CcP8A&#10;Dhsz+NcZPJW1M2jKTroCKovbEKCLH/CoGi5Gp6nwqhN76HrUCug61Q2w/D8ag4BIb/lQKZAo9TX1&#10;trQcynAVYwbk9/pQKXRRuJJ0qhTNtUsdANb0FVzc7mM7NONjqYMC+33lOvnUErDx2yEQzMMiM/cJ&#10;NbnxoH1wsfHhLY8awyILghRQNcfyy5JaF02TJ1uLBgO4oDirMb29PjQLQKugGo70A84u4YnobE0D&#10;+3S46UHRYG99Toao8QQ1zoP+FQfBGMDt8uorrW6J2swsSAPPvWGShGoB26HxFA97ShQBr3NTQpE3&#10;Xt4keOtBqXxJpJPj8bsu4RAhh4gHSoiawPj2VzOQq4o2q5Bd+m1O+tBqOLi4nx7ExsbH/wBKEhXu&#10;bk7upJoCeTxtwWRR/bcbt3bxoKnzGOSt1Fxr06igrUq5EbHaS6ta6nQ/nQDx55EqxpGxcEh+5AqC&#10;XwIJZLMW262I6k696C5cVAVKf5ieg61RHfuPw3J8pxzrwuRNj52PHu2RNtLgalaD5ryhmnLePOMj&#10;zxkq/uksVINiDepquSQRg+rQDW1tD+NTQM6bjvX0gHrVChEI1BbW3TzB8aAeYHdcWPfStQMMJPcB&#10;AsbfWqHlXc4uBfS1qzQSMd1Nytha4tUlA5BDatdetv8A4Vob3+ycLYXxzKyyBeeUsrdDtGlRFlzu&#10;dKSPDuub7hbppQCxc3ru/oYfd11oG5OS2Xe5YnXdfSgainbJfcLN4DuKCxcZjMFU29X9QoJb20ZL&#10;EW0oI6TDCsT27Cghc3HxMWcyZiH9P13oCbN+BoApzHkIJkDCNftv6CR/m1oFxgyJtT1J4+NQIm4S&#10;PLDe4LG2h6aUAuPwONhTCViZACbEgWGnlVE1gIyH+yB2IbuDQTcE2UqgSgMBr40APP8AIN+jMER9&#10;t5CAxXqB30oAvi8czrJK4Lup2rIwsSvlQTWWjSrdjYLr5CgrGdO6vsmZgtyQBazeF6B7jMwrCV3d&#10;Ow66mgJyc9UHra5IuL9r0HcHnv00yguSPDwHSgH/AHN4XE+W/EsghVOZiocjHfqQVFyL+dalWPkt&#10;1KOV7jQ/hXRuC8aItGdLG+pPS1ZtRY54f1HxVG0P6WW1xp+Nc5fLLZv2L+LwcP8AH5PkWTGGzuQJ&#10;CMRqsK9LfWtWpqc+V/I5FdoIG27eoGnesCuJyGRKml23dbUEtxcORkTASD0AA7b2tVF8w1WCAbdD&#10;4eFA68zbQL6ntQAyyKpszX+tADlukiEILnppQV6XHnMhITcSenlQcOLMbgiwt+VA2MbJVxcWW9x/&#10;hQF/20S0lt3egLwIJ8p1ECFlPUk6AUFoxOMGMoedrt1sOgoCZMqJPShtbpegFfKF/u1JoBW5IBil&#10;tfHxoHoo4stLvHtv49aBa8bFEdwF7d/Cgcm0j2oQo8bUAWTCi4kok9QYEMCL6UGC/KuAyeP5CafC&#10;Q+wzEgICDr4UFQmzs6MEbmUX9QYXv9KKBly2Ztzxeg6FlPXzINMDseYikBQXHibUwJfO9YazbP8A&#10;Ncf4U+QZHzEjD24yAXsBYEtc1ME5wHxPkuSyVn5BWTD67ma5bvVxFxy+Jx48f9PjoI416Kvaw6mg&#10;awWzOMZXxZmDodHVtQKgv/B/uJlKscHKf3P6d5+41RdcHnuPzVHtygMeisbG/hQSHuaaG5a3nQOX&#10;IAHU+XagVLZQD36W7mg8pAW5qjqkOenTxqASQ+9mbR0jH8aAosqgFjYDQmqGJH/ULtjJCHqfEVB5&#10;ceNFCroLigItbzvVHGUNGQTYMKgjpuP2yrPFo6dqA6KYSRhT6X8DQdsQCb3J7g0As5babeNzQGRs&#10;NgIBOnbWg8xsRt+tB5jdbD7qD4LwwxUWU6d/rXSt2iG3DVrFRpceFYZOpGR6lvsIPX/Cgf27Og08&#10;KzQtI2YhYlLSObBVFzc6WsKDaf23+Ec5JwjvnD9BBI90WUESbT321UaLjYWJwKw8fjerTdLJ/Uxo&#10;F8lPFIxjb1bxYeN6AzgeQGXgvh5Y3TY/o2k6lR0NAnN4aWRTLCAym9lA1oK1l8S6SMHiZCe9tKCO&#10;ThIBKZPVf+o20Ovagm8DjJWdREhYdja1BZsLi5MTbkMfX3U9BQCx5gmzpp73G/YPAhdDagqXy39r&#10;OB+RzS5WKTgctN6vcXWNm/8AWvnUwYl8h+Kct8azGxOUhKC90kBukijoVqYqFKqL7R+HnQLVbizj&#10;rragFkVfcKkaWtZf8aujxhOwHTaOgHW1AiJP7m07j5VaDjuKFDcpa1/C1ZAvtrqettKuj6K+GwJx&#10;XwvFRVA9yMue5JNVELmyvkSEotiTcjxqBlUcAldNgAsD0B7UB2LiPORe4DHQddD9aosmFxqx2AA1&#10;PXrQTsEIUK2th4UDxIOnSgSfaGv9R79qAHkcWDOxZMeXX3RZraW/GgzqbEzPiOd/1Er5XBznV3Jc&#10;wg/4UEzwssHv74nWfEk1hnja6bfAjxqCzewGjBBBJ6/SqBjiEsLgADx6UBCxrELaAeQoHveXHj37&#10;rR27mgrOW82Vkhsdg6udVP3W8AKC04GI+NjIB1Op8PpQOyOdpFrX/EUFa5qIPGbXL9iBQUqHkMnC&#10;zDFMCoJtb/GgIfmyWJButrC9QAz50ruMiM7COo69KC0cNzLZXG5GNMb3RwwUnoRQfM3IxCPkcmL7&#10;VSVwL9ta7R0icw8dVwgZLPpYW6XrlWElwuLJyGHk8TF9zujJbUkkgWoPpbBwV4j4/h8egAXHhVLa&#10;fdt1oilchg/qMtxIWbW/TSgew+Ns21Bt7k/jQWvisJIRuZd1up/xoJTeqrbx6UAks4vp36696AFn&#10;3Od12XpqfCgQepC+q/SxoGGIBsBr3t1v9aBh97M22ykdzQN3ewZvV/CgXjQPnZKQgaueh7DuaC7Q&#10;xQcbjrFEBcD1C3SgrvO/JhCrQwPucDUDrQVtOfnkJO46dATbWg9FzOTNkpGNLmzG/wCdBbMLHSZQ&#10;+txrfsaCVhPtx6nQdvrQImyiAQt9dDQR0uYxI16GgQ2Yz+lvt8T3oAOUxMOfFZdq7tt+l6DN8jgc&#10;bIMqywgJ6hC9h1oKFP8AEc5ZXiQll3EqSLga9xTVPQfBskpuymO8DQILEVTR0H7bSzIHkkIFr2Ng&#10;1qaLBw/w/G41x/b3kmxke1x+dTUW/HxI0AjAstrrt0H0oOSYD+77pUs1tmnQre+tAy/DGRj7SMWb&#10;oALCoCsf4mN2/JmECiwsNTVFgx+I46FFZHkkI03XtrQSUXJ/7cv9sPKB/SzXFBK8f8lwJpNk/wDY&#10;cDTd3oJT3PfO8axHoRYigcFlG0EkW0vQK1SMt2FzegjsNm3ySkbmcnU0DszvI4G07RofCgdSyiws&#10;AKBasL636/8Ag0D/AE0qjx9K62NAiQA9R1qADNgdgJYWKSx/afLwoPY/JbmEOTEySn+q11/Cgdn2&#10;7Dt6WvegfiPoVh9pFA41jQcXX8aD4cxDG+BCqoFlAYMf82vWr1VpxcQMCWt41NWiuN4zkOSnXE4/&#10;FkyZpDZFjBN/+FTUaVwX7EfIeR9qfmp4+LgJHuIDvlt16DvWpBqnx/8AbX4d8VcZeNj/AKrOSwGR&#10;kHeQR3UHQVlFgiyxNkyI32Itwo6XqiBySZuSMt//AEix/Kg7nRp7qki7gXoA8SSXE5FMoEhGO2RQ&#10;NCKC/RkSRqyjQig60SP96D6GgGnxcTaT7YZQCSLDWgYwposhd0KhAhIsBbpQK5qd4ONklU2babVR&#10;WcBmEalrC+unnUEnk3T28gPtsNXOlreNBE/IeK4v5PAmDyJH6fJH9jJWxZJB/lNBknyD9m/lPEtJ&#10;LxwTk8Nblfb0lt4lDTFUKfHycOcxZEbQTDRlcFWH4Gsgcsyj0faPUT3v4UCAWd/TqdGsT51R50YT&#10;AqSQ17kdjQH7AEJYMNgsdOvfSoGYMfeVXQGRwF76E0H0deHA+P4kIOscKgDoOlVFbuZGZgNR9tvr&#10;2NAqULKwRAdygXAH8TVE7xGMUsSNzNa2nQigskMB2A7dut/OgIA2qdbeNqBt2Yg9/CgZct4WHW1A&#10;226wHQdaATLxYsyF4ZUDRsCCG1FBnnM/Dua4mY8h8UyTEQdzYz6pfvYdqBHC/uDzuNkJgfIsDayH&#10;bJLHcWH+bb3/AAqDRMOaHNiXJgnRsci97i/8aoieX+Y8Lwp25TnIkF/7cI3nSgrLfO+V+SyDB+Oc&#10;ayQk2OXkfavbQUFu+OcDLx6NkZsnvZkmrs3QH/0jtQWL32A26Wv2oPWPU6jwoAczCEo9I9RFxQUD&#10;5Jw5if3wt3vf8hQVd2kiYRNZVAuRYWHjUHHnAjLaMAOtBOfF5/cyY42XSUdBpodNaDHvmuEuF8q5&#10;DH2kD3Sw/HWu09N817iP7mFLpYh+pOoNcumV7/bDDv8AMMeFgGRkLt31GtEbpzeT7cRW+wKLdReg&#10;p+TyEOOjPJooINj1oCOEzByWascHqj1diNfSOlBdo0EadB50A80oJ62PcUAb+piRpfwoBpSVNr6n&#10;rQDvpdr287/4UDTufbGvq/yk/wAaAF8sifaTuW9tB0oHxKHTqCTodvSgnfjeOiF8zU2Fgx/M0Any&#10;P5FHgo7u20DS2l7moM8blWzp2nte50+nSqDArOd/gAbj/wA6Azj8SSSX3VbS/UDSgu3HmWKNFZiR&#10;1t2oJCWX0dNrAgm/Q2oApsjeQASLnxoBGf1WPfxoG5Xa2xfttYGgAkaRyYg1xbvQRvIY49jcR9gO&#10;ii9/pQMY+EksaylRZzcWGo761AQuHFJdyABqCCL/AI1Qn2ADtva4tc/yoGGxpPcAZztB0UdKgMgh&#10;CNcHdb8zaqDBKIzuCkqNSO1AZFnFo9o9JFwe1BH5zSghgdy9rnvQM43KHHS2pI1IoHh8hDkoUD9B&#10;pQcbkIXYAj1HqpoDcL5FyXFSB4f+owja8TE9PLzoL5xXK4vLwLkQnaSBujPVSfGgKy2CQWv1uKBm&#10;GIRxrtFifOgdFBw6edB1W9Q0v9aAgX1P8Ko8fLp4UDLuTpUDZUMNTYfWgbER3dQfC9B6ZT7TDvag&#10;dxT/AGFF7kC1qAjQ9NfKqOBgCL6VB8O4cMmPiQmRSjSrvS4NypOhFXpWpfAf2q5f5NLBmcjE2Hww&#10;IcyPo8ij+lR4VnEfRHH8DxHDYy4/HYkeMIlCgooB6dSetUBZWQyswP8ASenWgjzlNICgvceVA3jy&#10;MuSwtckW8KAPLwo5pBM7MjX0ZDYigSQSNrtvborHXTzoB8iEKhO+5OulBZfi/KfqYGxZWBmg0F+p&#10;FBOswBAqhtU1IIuG7GoEjHVDaJQoOpC0ETz+XjnGbCLgTCxMbHW1+tBCQrazDoPytQEzYcXJYzY0&#10;rNYjTabUEdJx8y8RNiRnbNisJYieuhvpQTfx/mk5HDUggZEQAcHrcUA/P/C/j/zOIpyEIiyl+3Jj&#10;AVx/xoMs+YfsLl8TgTcpwOWc5IV3yY7iz7RqbbepH0orI4z7bFZEKul7jzvUodiDHUAndre19aQT&#10;ORjn9ODf17QABpofGiA8WNVyMWPoyypuv01NQbnzGakeBjxkAhY1CkdxVEHHmLsI+0MLnsbeVA9i&#10;5KmWzEbTbYT1t4VRd+Ix09pJQLk63HnQSgfYu3v+dAj3QblvtPWgaLXNwbDwNBws1+2mmtA299u0&#10;G4OvnQDSE3sNbdfOg6E3sSBcntQQPyf49j5+KZgNmTCCyyDQ38KgpeJyGZgY+XZrwxLsmU6ad7Gg&#10;58d4zE+Qukue0jCLWNDYKynUbrdaDTeOwcXCijigiWMHpZRVEqoCgqOpoG7EE30I6a0Ckbde+nka&#10;Dsirqb7raWAoIblcFcmB4pRob2PcUGZ8xxcmJOsLWCyMQt/5k0EXIuxP7gNkNmFrXsOulQSXxvMG&#10;PyCsCCRa4I7eV6Cl/uxj+18pkyUj9M6JILdemtdOWoY+OcYuVxTzBBvJO4XsT4Vjpmxdv2twZMb5&#10;qRJqsOMzAdbE6UF0+Y8o8TtHuIPY30A86DNub5+T2Xj9y0g0F+4qCb/Z/mzJm5GHM43k9T12jWqN&#10;lyZdqMB3F70Ee0g0C2Yn86Bt3ULrcE9aAVpkBJe48NNRQBz5Sg9bjrcmgjczMRYSzeu1yPGoIeLn&#10;BJLYjaOmg60EjicgJv7SRn1MVW9ut+1UXgMOK4gA2U7byMdLfnQZryeXFzmSxVd+Kvp1JBPc2qBi&#10;GKNUAgTbGpsbjVTQH4eNJMyi1xe1+n41Ra+O44RAFtE8BQTCtpYEeVAl267z6R1oBMifHj1Jt49K&#10;AaTI3j0aeGvW9B4BWQhtH06mgHeJQS576fiaAeRSSu7RgbA27jvQDzJNEu9fsOrAeNQdjVXUMNEY&#10;XP1qhMmwMbXa/wBP8aBQaNbOzaWsFIvQdSU3YGwXrpQebIJ79e3lQJ/Ue243sCPKgHycly1iRs/p&#10;8aAKSFnYOW9uJhqx7nwFA+nGwRAMZWfS2gve+utqgbzMf2IRkpL7qiwK+dAvF5ZkFnTcLX2kXtVE&#10;/wDHOaix5xIjbQSNyN6dL+FBf5MiPKjjaJgQ3q0N9KB9QdoAI8aBXqH0oOdNe/XSg6LEgjtrQOFy&#10;L3F6DwPpv/Cg7a6m486BsBbG4tQJbS5te1Bx/UhB+nnqKDuILQgd+hoH7NtNAkrqD1vQYH+0vx6P&#10;5rgYH+/YQ/TcIE9nKAA94XuqN42Fapa+hVEcMYjiARFsoVRYAdgAKyOG/wCdUQHNKIZA7HaJNCR3&#10;NQRkZJQsNTbvoaBr3TDlRlwPXp9BagbyciCKVVZtgfQE+NB7aACb6noLafjQcKltWII8BQMw5LcZ&#10;mJkxghb2YeIoLxj5CTxpOh3K4v8AnQPgE6kWoPXC9SKCm8kyZfLPMBujX0gjxFBxQFB7Ht4XPYUC&#10;1LDUAi3+FA9FMuQWS13KlW+hoK1xSzcXyEoU7Udm8vzoLtxGQJ5DY3t4G9BP6Mux/tIsR43oMj/c&#10;L9m+Oyln5/49EY84f3ZsVfsk8do7GmDFi6YxMCw+1KCQysPUGFQFSxk4TSSsRIRuI8hQRWMyfqIG&#10;P/6xRfwF6g2fmGVsDHvYr7a2F+hAqirnIVA41N/tvrb6UFezefeH1CSzRHVbddaDY/gnLLyvBRZI&#10;YO50a3awqieaVQCb9aBoS7gSbst7a0CgCdRb8KDjsB170DZdmNgb9qBLKLdLt40C4mvcAWI00oIP&#10;5Tny4mJZTq2nlUGey81x0mBmwSSI+VP/AGooun06UB3wz4zy/H5CSysVgYblsxI17EVRp8BaJdp6&#10;jWgf9zcAWA8iPCg46o2jAE9rm1jQd3DUn/waDyuoY69P50A/I5CxQMzW1BGo70GN/Ifl2NNkyYzb&#10;fdjY2BNrdtLUEUvKe9HYMLEVA9xE7RZayqdyhhp3oIn92N83K4cregtACR3/ABrpy1ED8flyUwZm&#10;WUoqH0KDrcms9DSv21GTH8jlyXlDGTHIsfId6jKT+Y5XuTFdpJFySRpbyoMt5aOaRy3VNbE37Hwq&#10;CP8Aj3P5Hxrno82NvQWs4PTaetdM8NY+kuP5r/eePhyIHBLgHTrqOlYZSiwR4eKcvOl9s6kltPyv&#10;QQOR8hwnlMUUwYXsCtupoGJeRjihX1e4/wDmvY60EXl5ytuXeL9tdTegi83lUx4iCCPTYd9agq0/&#10;NyKpkeLbGL3a+vlQWX4Ny0XNcxjQSW2xkuSp7CqL78wzmyIVxIG2Y6n+7/6gKCotJiKFjisLXuFN&#10;rnzFQNxzQrIAG9ZNgLa6+QoLhw2Ehi9wgdRtv/OqJkhI7ggbB0oGfcMhsB6b9utAJl5gNwt9n227&#10;mgjZ2Z2IJLC32r38qBUMcaopJa41s2oBFAcSioNpux1sKBiRmGg0XvfvQDH7gxbd4D60DyxjZqBq&#10;KBtccxKyqfS/QmgEliUi3Rr6E9aBkSyLJ7ZVbDo3/GoOzSNZQo+46kjwoEF72a4B/wDT/jQJbY1r&#10;dzegUI7kbrdel6oD5STIhHvJr12r2UVA1g84gSOSYmNydoDaqxH4UC+UdziP+m22kcG/l3oK7DNJ&#10;DKzGQsTpfWw/CqJjCmSCUMhZwwIIJuDeg0v4TlGaB4W19s+nvpQW+3TyoOXoO6/atB1eoHTvQLso&#10;Opt50HLlVYDWgQsrAAnWgWrL1vbQ0CbXOveg8RYEA0CcY2Ug6WNqB87tun41Rwi4A6WqCsftbxsH&#10;F/A+FhhWxkxo5nLaku43E/xqlWxiwIPT6VB0ndegjeaxv1GJvtuaI7qohY1QR6HeWqAbKVTLCWuL&#10;GgG5DHjybxyX2+Q1v5UA8bnj0EeS5liOiyEai/Y0BQ9SbovUhHpYdLUDM0V1u33DrpqaCf8Ai2YD&#10;EcRjcoRtVh2oLJoPoO9BEfIcn9Phnb90h2C3UUFcgjVACDa3f+dA4xbR1se1u31oETZdiIlP9xtP&#10;pQO4g9uQC5He9xqaCO5GGMyu4+9Tp50Ex8MEsrZMzr7cQIVLXsfHrQW24HQk/WgdV76Hpa1vI0GJ&#10;/u78ATFyP+5+LTbjyMP1sS/0u2m8UFBy444cQlSHDoFCkfnUoqqf25EdjZQwsO+hvUVsBdJuMxnJ&#10;JjaMC3W5t1qoA/28PBKdpIIt06HtQUnmOD2+4y3YgE66de4/OgtH7Qc6uLHPw0xAcPuXxIPWg0qX&#10;JbcSrDaDp4VQ5DkKwHYnwoH45gFI076mgQ0jdLA+f0oEbtpsPuOt7m35UC1kN9oFiBrag80vtruJ&#10;APl1oIHOgbk5wknriuemmlAGPh/x18qPKOKv6uO3rI7jtaoLRAsaIEX02WykAXqjodl9AJewsSR0&#10;oO+6E0LUHDMzMQBoBe5060HTOoIS9iNaBJy442uWIA1uaohuf5iDGwJpGZTtRj1oPmmRcjkeUny1&#10;aytI1h5Xq1pN4kc8SWa5AHQ6VlExxLuMqOwBANzfpQpj9xw2XyGHIhuixWbtY+VVYr3CRNLM+KHC&#10;wHViNdR3p0jRvhK/oudhRZC6urISve4vY1ESPyVD+tYqCQQRr4+VBUOQwm9l9OovfwqDP+VQpPqP&#10;KunDcaT+2fyvIxePfHku5xLmO+ot4VOvFZqM+a/NvkXyHOaI5LQYcZAWEEj7e/bWpEB8Ryc0FpHk&#10;ZimpJJuTUqp3/uQFrs93tcqe3lrU1HP+54yxV7XK3Fu31poCm+QQE3ZgSp9Q7GgdbPPIQ+57Ikjt&#10;r4VRZP2ogxn5nLy0j2ewhQKNQL96Ca+ScjJDlTD3d8ch+zsAKCmZ3OJjk6jaew6moI/h/kqvyqnI&#10;IsSNva2tquK3Dj82IYqMh3A63060Q5JnK11LAG9zrQcTOiBABuTe340ATkSE9B1NwdevegaQSLvD&#10;C3gfGgexoAqWuddTegcYFX62B6C1AOZfdLhu3Q3oEhjcLGRqe+tA+CxZb+fegW0trAi6jQ+VAO82&#10;MRZxeQ9B0oBJXQXsno6+J/CgGaUGPptH0trQDGcg7VXcD0t3qB1RMzELoG1AA/nQED0x2kJZu9hQ&#10;C52QkkEkLG0wF0v/AFL50FfyPck/suSVsCq6LYjuDQNrnMV9uQ3jVbjxH40DFwWv1jbRdBuJoCYW&#10;ZGUXKrrZx/jQaP8AAJVTOaMf/US9gb/zqjRbjUf+OtAmwAv0oO6C2mneg8rXkAXr5igcLWFr3oEm&#10;3Tv3oOEdvCg4NPC56WoFfXWg8Tpr1oEYtiXB1JOlAQACDbUj+dAkswHqoIT4NMrfDuEZFN/0OP8A&#10;/swKCwg7hr38aDxuNR37UHtm8FW+1tDQVSVP0uTJCo0VjYeRoI/kZneeKMgA3BoHpSocEC+nagTN&#10;GJk2uPS2tqAGMzcewUH3MJjrbql/KgLcRSAuvrRx6WWgHxsr9BmRyA6XFwPCqL7BOs0aSKQQQNev&#10;Wggvkc6ySR4wP/qt51BGJ6VBJNzoQNRQcfI9oBbbpX+1L9B50A8Ue2UzSA+43fsPKgLiNmBNgQR1&#10;oB+QRVZnva4JvQWP4pGF4qNtCzksx6dT1oJpgb66jtag6rA0AfO8VHzfEZXGT2KZKkDyPY/woPnH&#10;mcJ8FcjByfTLjsyFW8V7/jQU4w743PS/e972pitQ4Iy5fx3FIYEp6T+FRFjkSGDjFQn1tYlrdaoo&#10;vyraY22sN5vfS2nSpRm3HctNwfMwZkbEKGs4uRcXqwbrj85Dn4EU8R0dQbi3egLx80wxb3BYgXu2&#10;gtQPYnMYmTJ6GBI6gdBQGJkq99bAdLnw8qDy5AdvSRpqb9fwoHRKu7Q2Y/09aDmS8aJYMAx1saBn&#10;BMIBBbVyRcmgamyIoZAgcgk2AoCkyDGA51B8O1ApJ1kBPUdtaBTSqOlz43NAxJOijrYjoev4UAL8&#10;xjQizHeynUdTQRXL85GuKZ8e7D+tOh17Uozf5f8AJp5OOKbghkG0KOoBpIqs/HIvckW+oI3E/jSl&#10;X7A47EmtG207l1J1oiKbGeDOZIQ2wEruAP8AKoID5osuVykSQ3aOKMBgDYVeaoT47HFFkN+pO1ba&#10;X0FKNH+GQ4ed8mx4cAkmKJ5JG7aCoid+RYds0s63VdARcHp0oKjyzxBCqnS1tnQ+Ot6DNeciIlaR&#10;QAO4BvpW+K3Fp/bPFXM/VQj7yLLfvTr2zQ/P8Jn8fmSmVbxkn1DWsaiuHNeFivhp4V0zwpD8hKRd&#10;PuHca/hU+ByE8jNLujU2PW/StXFHR8RnzSakgsQdOlqxqVIvjcxhRrFCn9ptCfI1EaH+18B4/H5D&#10;KyPTJKQL38u9+lAB8pyRJNIY23E3VQDqKCkZkDlA17sT0PeoqtzST42Xv1VkII1rtGpG4fA/kIzu&#10;JRGkvKosd1q5sLBPkWUkXNuvb8qgbGSxtY6g2FA7DmxO12fa32kHp/GgJScbjuIMY6EHr9KB4ZcU&#10;K3DfdoO+poEnIZ0YlrnsKAeRlRgrDRhobdKDsYI8bjp2v9KAkbxY2N73sB1oE++t7E3PdSOn4igT&#10;KULCW1+xAuB+NAM7B26Aj+NAHkvtJYMVAN7WFiagHeQu1mADjW5PS9AsZLo19Qg0160DpnJjIjYm&#10;+t6CO5KdNhIYe7qSfKgrUvLKs8ar6vTo1+lA3lZKsxEbDbIARY6AH69qAzC5jFjURNj/AKg9CSe1&#10;v6aArJeH0T4tzHJ9yMNAw7UFw+D54XkYmkYIrHaB3NUa1v0v2PSgSW73JoFbr9Deg6pUSW/r7UDg&#10;AJ6UCtgtfwoGyT276UHiuvWg7pa1BxhpftQM4ptO6HQGxoCl9JtfTtQLYXuOo71RXf29eST4VwjS&#10;ABv0cAAHgEAqCyAE9e1UKLBRrUHRY+P4UFU5omHlwGO0SLuH0GlBD5TlstEXUA38aB5nu+osQNSD&#10;1oFbibX1A6UCXCbX3f1DTyvQRDSTcexaMGTCc3ZL6qb/AHDyoCR7WSnvQsG3DXvb60Fm+O8kv6R8&#10;eUgPANB0uPGghsrN/VZTzk/1EL30FByTISNASdzHRQPOgTjxOX9+TV+tjrbyFA9I52+q1ib0Hgx2&#10;ltDQCcnKPbUt6AwIbXvagsXwiaTJ4vc49KOVU+QNBZGO3pQcUHqe1AtNDQZT+63BRNlpnGMKmSpD&#10;uNLsPH8KgykcTjLE/tyA62BGtidKDU+F4X/b+AxIz6t43Pfz+lUL5mPbhosaga9O16DOPkYKqxkB&#10;6Elvr5GoMw5RVZ2JGgPQWsQK1yrW/hmHt+N42QwZwRdQOl/xrKIbn+RzcrMMckpGPGblVYgG3bTt&#10;QPYHO/oxdGAW2iHvbzq6JjG+UrcbmBLjcRfoR9aaHR8vg3H12BNt19L1NBI+Y4xsBJeS2luhoA8r&#10;msvPkVYHYkj1AdeulUWbhoZMOJTluWJF9e1+1AzyvK8dC9pmKKCDvFwAaD0HOcU0e1MkM5+0sdfz&#10;NBxudgjU2lVU118bVALL8pgCaSAeBOv40ETl/LYjp7hb+o27+VNFT5bnJ5ZC8LmNz1ZTqPCmhiP5&#10;BmZMO3JcvKum5ha4Gl6aKTzuc2dnMiteJDYDxN668xqJn45LJC1wxFxY6CufSNB4qUEq+250vr2P&#10;eoiQ5TAKZEMsIuklj6df5UGc/JXKcvkDbtsQD27d6qowe4SpjJYafxqDZP2Q4d93I8tMvoIWCPdq&#10;bjVtaqLP8mjVZWcAE9dQO/hQZV8gdlYgnatt1h3NQZ3y8hkYsuoJ1tW+Gol/gGVPj8iyQkhn0086&#10;dHTUMjj4uQx3bNa27Q3GtYZikcl8VwhLtifcpNlNtdfKtSqFj+NJCx2etT2Hl41kGY+CioVWLvqB&#10;4g9aqJKDH2lWICqw1NhcWoFsb71cghRoewA71BZPjkCz8bMirq72NulvGqIzkMCN8sxQxbihsXY+&#10;HWgrHN4Xsbw1lPUBRewrNFD5JCst2NzfwtXaNxPfBeYlwuQGNuvHJ469KnUSxsMGRHJDvc+jQlgb&#10;n8Kwybl5DCBCxmx6i+mpqAeTORrxkL3s3axoPRQ75B/cIjABGtAdFlY4O29iugJOn1oEZXMQYyOx&#10;b1KL9b3FBVsr5lNPKIcYlnDfafKmgxvkGfhqksnqUk3PhegtXF8/FmwIwsNNL+fXWgJkkWcMF9Fr&#10;9en8KASRE9na8jNfW4NvwoGVmiZLKTcekdr2oBZZZXujKB2U+FtaBhDLIdgAcsb7Rcg0CMhsiJxG&#10;7GNb6lRbXzoEtkurFlaxA6CggOV5UwF2e5J7301oKJm80zZA2mwQ2t43q/LWD8TlbRDcftO0A9lN&#10;PTOCcXkJGdwdhRTdLCzAjwqaJduVsgC/c5DKD08zVE38U5b3ecwY0c6yBdvTW9qg+iUIEYDEX0Gn&#10;aqEe4b7T0NB4O32j86ByK/uC51HUUDskgQFiQAO4oFRvuj3DUHpQJB8KD1ySRa1hQeF726UCr6W8&#10;aAYNtzDr1H8qAu+o86BxjoO57mghfg9v+0eFtpbCx7f/AOMUE9oetB02OgGlAkhka5uR31oK98rg&#10;9OPlKP8ATezN3s1BXcZQ+Uz3J26g96B2QNv+47SelAsr6ejA9DagQyM11JYWFx0oBCocspJ00N/8&#10;KCIzTkcQxzcYF4iQZ4j3U9SKCSwM/G5WINiOQzghhezD60DM2TDgRtG93kBso7k/SgJwoCV/U5J3&#10;St9q9lB6CgPjIGhU3PU9qBxlUgXGp6AUCGYDcg0I7UEN8jleHjPejNiht+fegtf7cCRfjUMkxJeU&#10;s5v11NBawLnd40CgCx7DxNB4Abr9hp9aCE+a8dHyfAToReSEe4h66rQYp/teN7kKolmeZAdPu+tQ&#10;aw8aDFgiJ+xQLeVqorXyiVQscS6Dregyf5LMyIyMS+pF9agzzM3NuAFrMDcfWtRX0n+3+JjSfEcE&#10;MDuMfqU+PjURTPm/xHNjlfJwl3RG5so1salGdz4fIwsVaOTcBpodKiuxcZy+Ux9qOQrcepri3lUE&#10;njfFedkYqw2L4sT38K1gksL4JzDMxklESX9AW5J8yaItvx74ueOnWbIYzSHS5OlUWTKx5JbqdFXo&#10;F7+VBH53FQZGEyZqXY6fT6UGdch8c5jFmebAVnxjcLc6gA6VBFS4PyRL7oWbQDqdQdRagCmHMJbd&#10;HILaG4I6UE38X+GfIfk87SJjyJiEEe4PSLjwvTBNY/7P/IJOQONk5CYDL6kaRtxIHQixq4LFgfs3&#10;7BkXL5Bcl3BF9VAJphqo53/4/fJxNJLhZ2LNGSWQFmDWvoK6TpqVC8l8M5z4flwxcnZhMqkSxG8f&#10;/LfyrnUTGDIRsAYaLY9xpURoPCmHIxo3uDIhAs1Blv7o4f6T5IZIhsjyow+wd2GnatKqSGUx6Eqw&#10;02npUH0R+04XC+Ewu3+pkO8h169qID+R5u+U29Rv2NBnXPyGad9wtZRr2tUFB5MkEoFOrW6+db5r&#10;UTPCK3HczhtGoVZ9ov51LdStZ5PHzHxA0I1ddevWoinScbyCye4SdTuUkmoDMLAyHazi9tNv1oJD&#10;H4dcVJJba6llPTXqRQDFYhcre4F7X10oIyRXLuw3EsLkaEi31oNR+JcQ+P8AH1yZxcy+u3Q2qiK5&#10;GPHjWXIZCoUn0jqSaDLufy3fKdF+3/Mf5G9SqpXJyhpAo7XufGuvLUN8VN+n5CCUmwVxc1b6WtbP&#10;Lpj4wAQNdQQR41xc0JP8gBbdKwVb2FgDpQCtzwkI2/bey6+fWinofkskLEX320sTVxCsj5KZFDIb&#10;hfwoIjK5bKz3WKMkEm1rmoJ/guAliH6uYbnP2t1A+tBO5PHGfGYNZiwIsL2F6Cr4nMZXC5jYctwi&#10;Na17flQWvF+RPLDuADKOutjY0Bf65clbgkr2BsLWq4FHOjub6Nb+nofxqAd8kyBFD23E9fDxoG5O&#10;TxcdSNjyPHqXSgDl5wZCb3k9yHUKtvUG/wDVQQ2TzntswUmwH2+FBWeW5Vprhn9NvzPhWuYsitEl&#10;21/8CuraZwBu2hhYSC1j9OtcawkEvHeMLZjoSOlqyCmuwWwNwpXrQTn7fK8nyjDS2/1A9b2tViPp&#10;iMyBQCtu1UKY2Yf5uhoHYzdun1oHV1e38ao7Km9dOo1t41AuPSK1BwLpoNKDzBu2lBwkroO3eg8G&#10;Nxpe+vWgjszJWPLhJBJYkaUEmLFR9B40Cg1hY9ba0EZ8LjKfFOGRtSuFj/8A7JaCe2km340Chpp2&#10;8fGg7tDC5FjQRnM4rZWDLGttwBZfqKClceSZWV7K/QjzoHJSN+h1vaw6GgUxKgX1NB6RrpoCD2NA&#10;MwcgKe3UUDGRFFkp7TkspFitutqCGy4JsOZH4q65S/8A01A2svmKAiPIhy/by8iAw5ieiZXHQjwB&#10;oJuExGMbdwJG7/yoHxIvRiRcWAoPe6SQqm6jQMOwoGJnK3t0PfvQRvyCB8riJIom9V1uPG5AoNC+&#10;P4n6Lh8TG6MkShja2tqCWWwHkKDjtfQaeNB1bigH5b/7VljqTEwAt5UGJhnGTjqEBCyqSTbS3eg0&#10;NJS6rIw6KLdr2FBT/kEqNOZWN31/tsaDPPkCI6sCCA4+ovUGccguyVlTRbi48TWord/2yzc/I+PQ&#10;RhfShsHOotURb84o0RSS2vc9qCuypxV9rxpe+vfr17VB0Y/GpcQqm7oFHnQPxQEgHYNwHUjsKofV&#10;Tu9WxdugAqgljFtsoJ0vc6dKBWJm4UMhkzpkgx76lra+QqCYC8Jy8JPHzJIwvYXDdO9APhcC2W7+&#10;kQxobXtcE+NBEfIfj78ZC+XDKkzLqUIAP0tQR/G/HDyaJmZBWHHJuy7QSVOpvUEL8w/dyH4kRwPx&#10;dYy0A2vORcBu61Z5ELPyPy35vxkPKRZsHHzR3Il37GYAdLX0qfopp+c/NsPKmxxmPlPCSskkXrBA&#10;0vW8XBGP+6PNwspyJ5UdRYqbipeQdyvzpua41MbJDmS+5GboAe9RDPFzAItyNTq3XTtUFpwOVbDI&#10;s2khubmghP3FePk2ws5W3PGGQMPrWlUn9PNuASzFhfTXSpo3b4OWj+G4sQO0ID3t31pEQHK5DtI1&#10;tCp7dxQU3lJRK8gDavUFOy1LZSQHV3a1x0rXPpqJ/Hx9vsyMf7+NIoH0qI1PH5iM4sUbqOgvuOlE&#10;cefHnkCBAZD0Nr0B2LgIBvdAAouTe16CL5Wd2DrEAqjS4/xqCvvNLE2iLfU7j1AHXrQd4aKXlOST&#10;FH3yuOguPA1RtEsaYmFHj3sqKFaw6EC1Bnvyx5QCsdzGxs1u9BlXLSn3HFrEdRRVQy3LykkajuO9&#10;dY1CMcXyIlHd1/nVq1f+S9+LDjJ0QAeRtauDmrnK52AIY4oNzzW9fka1JqxFply62NgvQX7VqxrD&#10;kc00jFlO7yJq2Mj8XHmlYBhcG3j3rmLHxvDncHCXKa1EXDBOX+nVUI2jQhutBKmESRdLED7qCmfI&#10;OOkWU5G3ebdOt6CDh5FoCYzowtYDS3lpRUtBzaiPc1ibWPbSmjsnMLMqlLhRe9vOqgNuZZjZSSy6&#10;WJ7VADNy0wciK5XwB8fEUAr8jJGXKEjd1FXADPn3lAbQEeepFWRpFZc5lkNhZe1dJFwiBd0g1tbW&#10;9WqnsSInb1bTt2rjWEq2yX23223Dr3uKyFrC85bYoIUEDTpRF4/aHiHn+SLkG1sVC34nSrBv7x3I&#10;11726aVQw6sr7jqKAiKwPTrQOKLyG41A6CgVYdu1B09DbwoGw5Jt1AoFHp50CSL9D9TQIJ0v4aVR&#10;X+cmMOTjSgW2yDd9CagssTKY1IuQRcUHgxYWItQB/ELH4xw+1bAYWN/+yWgnRrcXtQeK+VxQcBtp&#10;ag66hhp1N9PKgoObiLh8rMGA2t6oyfPtQD3Aazf6nUfSgea5162HSgQy77FzYdqBuRSSpB1Hl1oE&#10;OrC4fVfD/wA6APF49cfkP9wjZnlI2iJj6bHwoE8oZciNmmiWIdiNbedARxZRYQrvusOlAczKIzu0&#10;JOn40DNhGthdhcX8bUHJJNo9N9PK4/GgZiEM7pDNopcE/nQaJC8QhQRkMoAC28KB9ZDsuR+FB1Rp&#10;ci1AtVP/AMe9B1lWSNo3FlYWP40GK8zx/wCi5p4SfTDPdfCxOlBcsW3sLJMTtsCe9BUvkEkcshkj&#10;ABBPXragzznJG2tvIsBdh0v5/SgzzldryAxgddRTlX0b+2EePH8XwwFC+mx8yaIk+YxzIGU32i92&#10;H86DP82CVZtgYgHozdSagOwcadRubS4vfqDpQShzvYU2kVR0P/jwqiPy/ksS6wgOyjwA/Ggj5fkH&#10;I5DALFZNNbi1qBzbNmKYHxzK7KWCgFjp4DxoKlic5y3AcjJjLi5ULAnaRE4H086CT+S/vD8kw+Li&#10;wYYRiZUgF57Wcj6VZ5Uv4HyfLc/FJmcxlSPIrXHumyWPS96XwlGfuB+4LcRxo4TgpY5cvIWzyQEu&#10;UU9Rp3piyMjx+B57PmWaaJ/7p3GSXvfW9zWr1Fti9cLxHH8Wgm5L3M500MJZljFx4CsagrK5rh4Z&#10;duJhRYcbGzOF1I+pqaht+K+H58iZuVKhYG7a/wCFX6Ufzv8A2fn8EYcJolz8Rf7LIADbzt1qaikY&#10;ORsQC4HXoetqQTuC8cimQbnII2j/AAoO8+kb4igkKpbQE2OoqisPjNuDwn0qOxNZGz/ATJP8QhD+&#10;koXADad61BB86Y45m03eY+njUFF5B0Yt0FtLHW340VWz6+TiCHcobXTv4Vuf5WLhx0CyGQEbbAOA&#10;R02nXWsMrzDx36nBEkSg6XHfpVErw/CiMLNLYKmv5+dAZyEsSqIYmNgPUR4UFfnPqLkB4xfp3PSg&#10;huRYNIGZFJA6GwoLV+3XGQvLNybqR7I2qT0uR2oLZy+U3tspNkYW0PSgyj5Bkye65EpKsbbb3t2o&#10;KDy0nrcsx3djSKq8xu5t08a6xuHML05Uch+1GBY/jSla0MODmONUqBYKAL6E1xrmpnL/ABJsaRnV&#10;SL1Z1jUqITiCpsQSe4Ola+jR+Jg7DcxgLewrNqJzGhVRdRoO5FqgsPHNtl2NYAC4sf4GiJcyHcFR&#10;fR1uKBf6p0/tDUHtQM5BinRh/UBu9Q0HkLUFN5rid5Z4wA7AkAaXsL0FRkyZ4bxsNBa1ajRI5ORW&#10;sSdelqvyHosuLN3I8hiyF1U9AalgYk5KWG8bBXYf1Drp41ZAwcszAk2DDXbatYB5pPct6t1v4VpZ&#10;DJop7FuZNvbqR42qVKs2E9igtoRfSuPTKTTEWXdt/o9QB0070xBM8XsY0ccDA7xdmXQ3Pag0D9kI&#10;HHKZ8j9dgAHhrVG1+pCApA0uaBLerp/4NB0JfWgdivuY9fCgXqvqHXw7UCiQ47Ad7UDW1V0AtQdb&#10;TQi9qDjOttNLUHiLjwoKt8teOLDaQ9Y/VQT/AAmUmbxWNOh0kQHXqNKB9pFSdY76ntQMfE7p8Z4c&#10;A6fosb/9ktBNDXXp5UCg2lx18+lB24JNB0Cx0+3woKr8wwXX285BZV9D9rC/WgrMc6MTuBJH9R6/&#10;SgODqyXbTwtQJDHW40/pFutAmQOCCfST1NA7+llnxjKh1jJBsB+dAEY8lPssT5G1A3nLJJAFcbR5&#10;9zQegIjiBJUHwoONOxGpvc9qB5JBIPSLWtQMZU0iv6DtHS9BH5OTIkcjg7ZB0Y/TrQXD4DkzZvEr&#10;kZU4ndSVLDoNehoLYPX06dj2oHNtu2njQLPpF6Dy3I6UGWfO4lg+RhnFxkKrKPpoaCalIh4pDex2&#10;g/lQZ/y2RukJDerUm40/OoKRzUgN36tY2A8/OgomYrSylVGoIJ/GrIrf/wBrseWL45E8j6MdA2tv&#10;IXpqLVmsqwsB63NxYa1RX34qV3EzoC3YbelQIynnx02KqKp+7xtQVrkGlbe1wB0Fj1+tQQv6DKyp&#10;SEI2C19DfzoLPwXx8taHYZJHIEd+2nUUFzxPjXLcEDyEQSR0U3Btc2F/wqiJ4T9xfjvyPNn4rmjH&#10;gchjkqFlCgNbTR6CifuBxPxXI5aEYXIxl5mts+9d1+i2oCYfhufn4SJ+obDxowQBGNokUDqaCtp8&#10;o+O/FP1HFf7emTnISv6iQAm/nemKrGX85zcn3APShJ2oo0A8q18khhOa+Q8rZMVCVFlZvLzNXIQu&#10;XhOW9MmZkECQXKrUpVn+LYPxuc/pOTQzse7NtNZRa5OA+DJ7kceQIpCtgrkG1+1xUGavF7XIy4kJ&#10;WVUdliZftI8aqrh8a4OXIk27wVA1A1uaiPcrhLkTSYjpf2WshPiDQBycVFCh22AIBI6G/hQah8UQ&#10;QfEY3IFjuuPrQUH5FnQLkyNuuToF7fWgpWbkpISB37AfxqiI4+N5uUQIu47vCq1Fwx5Z/faFkERY&#10;WC+IrLLUuGwplwYATY7b2t40E62yLH2EKG8KoinxGZ2kJJVvKghOVeDHjJjbbbwF7+VQVHkcgSMu&#10;5SzEEgnpr9aDVvieOMP45AWALyLvYDTWgi/k+cVxyoO3Tx1/Cgyzk8uRmLAbkJsT5eNBUeSlZixJ&#10;v5mryqDfVjbQdbV2aWHjuHZuKkzCvqaxUnyNYtTWlfF478ZEWUEAflXNk7y6wPGyOo8h3t9aCqss&#10;DOwVQbXGnlQNpiyObFRbtaipiDAAhBb7iBbTvRBWHCzDYfVbQn8aCYx09uPcy7nX7b0DWQGQmRtA&#10;2v50HpgGiV4xtULqbWvQQHIxiX0t16LY31NUV7O4uBtDa9r3tppVVXMvAEdzH1He9WdNRGMjodRa&#10;ugTf8aKUu6/p0opxgiqLi5I6+dRDNUOQEiRbVCrLx5JYdttiLmuN9sLJxhlGQGHYEEnveiDsKGCW&#10;VhOf7dybDpuFBd/gGTHg82I4SCsykMV06eNUa+S7AHtQJNi637UDyMtqBUZF2I0oHuo1oEmwFA3p&#10;fQ0HRe3Wg6Bfwt40HHIVbg3+tBUflbrlouLHZmY+oeAFBI/DciJuOOPG4b9Mxj+lu1AfPcZgm8Lr&#10;Qd+KsD8Z4h0O5Dh42n/9paCbVyfAUCrbj5UHGUob/wARr/Cg8koPX+NA3n48WZiSwyi6OpFBlDTe&#10;3lPCl2ZGK6dDY2oJaKVQqo91kGpoHPcUEWagUTvsWYbQdR2oOx5RSF1SQqpJB8LUAk8iRi5I3MOp&#10;OtAPO5lgB3fUjvQKKKyKB1I6HoaBp32NtNgB0OgF6BePLGxJc32+HjQC5c6u1l1a+v40AGQJJYzC&#10;vrmmsi636m1BqHxfg4eC4aDCi+62+RjqWdtSTQTK2C27+FB7f4m48qDxvQKX60FE/cPC9zLw51H9&#10;w+nd0trQBcznLDiRQAeorZvLSgz3kcsSO9zuB6C/YeVQU3l5pW3htAft0vQVrDx5XzfQd/uMAQeg&#10;q6r6J+IoYOAjRyLiwAAqIVkc1Diz+w7kSkXBI0qgVOcdnKDTcCAb0EHyvIklozIXYmxsNKCEhZJ5&#10;9pieXebbr2AqCax3/TrZQPctegVl8pymLAzcX/75Euq9Se+gFSjOeV/cT9ypy/GZ+TLjwt1UrtO2&#10;3jXTxiqkcTk5HbIH91tSzN1186eFS3wbAl5D5BC2UCY4Tv17WqVGk/JfkWTMTBx7PjQ4vokmQ6Ed&#10;KzqM9k+OQcjJLmtO0oN2Lvf1GtSrqq5MMWNlGIg2Q9D0Nq3NrW0dgfIMvBgaGGFSrd7Vm87WcWX4&#10;jxfyH5hmrEg9rEBHuSEW072qfODWk+BfCeM4yWLOKx5QQn3mks+63bWojDP0/I/7rk4uCkmf62EO&#10;y7MVvoauKs/BfAPk+Sfdy4v01hcCS9wT5Coixt8N+aYMQn4zkIHkg19oLtYga/jQQwyeVkyZJuQi&#10;9nM3bZhawJHW1QEmZ54x7SEygGy9zb60Gj8VeD4ZASNjFWNj9aoyD5TKzZDGNbKO/cmgp8k7MxHQ&#10;jxqg/wCMIZeReYC3tgm606aWlSZMyFkW8hIDHyvUZa4qZA4ZlwrfrGi/shjYbrf8aCG+N5fOnj/b&#10;+RKDnxMV3KL3HYmgksrKlWG6EAEXJNBTeYzElYbCCQSCQddPKgr0uR7+VFjoSXeRVt+NQbAS0GFH&#10;AGsiqAbG2vhVFO+T5UUcTPJ6lXQHveoM+nzzJG4kVO9iB2+tBUuQlJ3Aerra3TWt8xYAxoTkTpEP&#10;6iAfp3ro3WgoP03F+zGl1HQVwc1r4MsuEiLpuX1DzoEZeK04e77gNbg0AuH8akkKszEITfpY28KC&#10;x4vx/Ex1G6MnuSaBrKwY7Ewi6JcMD/SKBHH4MGsr3sTYDxNAY+YISoEf9tTqdDpQN8rjoYw0IuZB&#10;e3hQQpkkWNo5CVsNO9vrQA5MMcq333YG1h4jwoIbKw8ghm9RjGlvGrqoTLhcFgq3YdRapzBEyY+5&#10;rf5u3ia3KOx8chF2GnkP+NPpdKOCii6jaD1BFX6NR2SrI9u3j0vWo1DAqg7BgEhvr2sPHWs9XEtX&#10;LisaPFRJGRWZgNpIubnwrmysGLnqjD9RGkkS9gu02PhUQ5PJBHOWxjaCUXAa25Se1BYvjaph5WNm&#10;MfbVXBuDfQ+VBs2PkiVEZPtYXHeqHiC7EA3trQeCtax0PXSqHYu/a+l6g7uYsQe1ApiAutqBoyou&#10;t/LW1Bxp41PX89KBH6kG9qBqecEbSdfCgr/IxIiM4F8if0IetiaBXxrGh4jIlxDfdIPda/djqaB/&#10;M+QxRyWMRaINs3AjQ+NBL/ElVfjHDoOgwsa3b/6S9qCWYldV/ECqOo7sR28qgeJudaDtlOhAH0oE&#10;SQ+5C8SsQWUgGgyT5T8T+QcV7mZgbskMSweNfUo66igj+BzcyTFeTkC3v3swfQ6eVQTePKJel9Px&#10;qh2WQ2AuSDqaDyqrjqRpa3nQMR4phy/1OSxzIALCEWFqDrxS5asuHC0audqDaWsfwoJCP45zskaA&#10;QdBe5Nr0DM3xP5IysywqVtopNAE/H8pxUTNn4pQa+rt/CggmzS03uMNlibX1vQexOYxouQxDOQF9&#10;5D26E0G3RkNGpGoIBFByRxEhY9aBnFu92Pft4UBHqvagULd+tBXvl+MuTj4z2uyydv50FD+STmNG&#10;CekqNT42qDPcjJYkyEesaOvjegrmbNI+513LqRrqLUHvhmCczlGVwNkZuWbpTBvXEYyJxSRKQSL+&#10;ofWqAeR4xshjaENpYMeooIHkOIlx8f3kZRGtxt/qvb86CuwGWaUDIU2U/wCpcgGgkZJYIgEx2C7u&#10;rd6gGMmbDpEocMblj9tvp40CHypAfSxWUnaWDWoI/wCa8fxGFFBkyzvmclMAVQaLa3egqubykkPH&#10;jFWKOJiPuQDdbzNVRHwvC5aRJcvFFlk9Jf8Aqt5GgmsvjZsfi8iRw5mkN3+tZyoheMXOe6xveO1l&#10;jtpfxqiv8ply4ORLCuMhkc/6jgE38q1zFlA42ZyGVKMaNFJJ1Ww6VqyRps3xDnYsTi1VscY0sYtK&#10;323I7iubCmfuDz+RJPGxkLu97KDpatTyC/2+GVGf94LgdggsCT51FbVxvL4udFqNk1rFT3/Kqhnk&#10;8jEgUtA18gaWHeoKJ8miMqrnhdzHSQDx8TQVoZA91J4T7bg7QdBqfGoNRynlT43jY6D3GaIFjbqS&#10;NelUZXz2EfaawU+Y1NBnecjw5JAFw1zW+WosHxfFynWWSBS5NrBNb3rPQs3G4eenIRplQtGC6rZh&#10;YDXrUZapNI2PjJt6rbQCgg87lY4pCrg7ra2t1oAc/kpJ8W8bMVVb6W0HhUFKzMhwTIhte7HufyoF&#10;fF0fO+RYiuLlW3keQ71YNe5TJSDDkdjs2g2B8aDFPlPONNkmMNujBvp1N6YK2+Y20BX9Lgi3cVcX&#10;EdkzBrL0bW7HwrcakEcIgWczf5dBep0VbVmuhRhobWB1F/EVzYXfAh9rDiZFuGABIPW9AXg4y5Ep&#10;jCHXVifCgl8aE4r+2F6CwuL2FUN8jHLYzLMwIFhY2H5VBExZEr3VwCxNmHS47fjQNGeS5ijG2xNz&#10;50C3RnxmRiUdha69vpQORbnVYgxb2wBfwoOZGGJo7qRHf7jp3oIfLiEV0Ubj0uthe9Axkj2cdQq+&#10;tQbhtb3HWgredhsZhKzHbbRb2H1qiPGGfcL29BHp76isqTKDcopC+XjTRHZZl+gHY1uCJlJZupPb&#10;zro21b9vf25xc74lzHynmoSwjx5P0StoBtU+u31rNvli1mfHtZtp7nT8KdqtsM8jsiobRpbp10rk&#10;iZii3izklWtpe1VDrxLEUaXUEghR/SLd6CTweVSC0ch3RqbqfxoNl4Pl8ObjceX3FDlR3HhVEtDy&#10;GPJ9sgLd9aBxs5FW4P0N9KB2HIR0GvXWgd91TYA0CiyOLHWgSceNhobfxoG2xVOo1PhQdXGPh2vQ&#10;DzxKgLAX8qCOxlXMzCGUhMc3FxoxPh9KAXMlEPLRn+lbX+h0oJIfHsCSX9YouG1sOhPjQP8Aw2VJ&#10;/ifDyp9rYePa3lGo71ROCxNvxqBWwKLig6NR0A+lB257UHluG16UCywbtcEWIoIXlvjGDnxs0SiD&#10;IIO1lGl/OgRw3xbD4/HK5IE8z6sx6X8qD2f8SwMgM+MPZmIsNfTf6UEbjfDJ/eByZh7QGoTQ0Fjx&#10;eG4/GRVWFT5nUk/jQGRQY8Q/toqf8osKBd+1qD1/OgE5PFjzsKbFlPolUi4/nQZxl/t1M52wZhEd&#10;7gFbm3jQQPLftDlTxibA5PbkRHeiyL6SwPTSg0r4zyM546DB5UCHkoFCSC+jldLr9aAzNmZ3CDv1&#10;tQEowhjF9DQdXMj3WJoHBOjG460AfOIpwSzG+07qDKvkqn25JGuQb7ex6dBUGa5zlHv9jHU/Uigi&#10;MpisTKpJBF7+NAT8AnWLnxFcMHuGB7jrpQbzx+ZjDHQfauth0qheZy+LFGxUiw0oKXynLYkrtuPp&#10;8jcGoK7l8qupgAMP2lLa/UUDOPOnuCaZgD12dSKBcvIIU2oWYk9joPwoBps3GSN9zlWXXdcd6Cal&#10;hj+SfH4J3dFeFSPeZN1yBawNBRcng8XE3EuZpgCdzfaD/wAtaVMft1zcUOW/FTvtV2vENAL9CBUR&#10;oPzHBReDlyWKRwkaqDZj/Ggyji5nxstpI0P6VrAMwJIvUDfy3iTkmObBu24AE9QSfOrKqO4HBHGz&#10;nKzN39s/evZxVtWrPyfyLGOI08cgViDcdL1nGWe8pzcucwUf6afbuFzeus5xoRxXOS4iMokZARqA&#10;e/jWeuTFk4b55lYz+1LIWhPcH1fhWcsRPyfMkVRKkxmQa2e5I8jUiPR/IIeXlTHB2JJcsvbyqhOR&#10;xxVywkUKCGAJsulQaFJyCD4/DJvXcY1t3uRp2oM+5Sb3DYgKGNgbHUUFQ5fjkyFaTHF5FvuAq81U&#10;l+3jSYks6SG0YF9B6gexq9DRoMh8zKiMjbgGF7ix/wDKsons+QLAT0t0tqdKCjZ+Qn6hm0F9dzmg&#10;TII2w1FytxcAaedBWs82cnQove/W9BM/thCcv5Mz2JMEZIub9asGgfOH9jj2VktpqetKMB5KMyTM&#10;12Op1t1qyrES6FQdt9wuLVuNYGYl2H+Y6VpU3iQjGiUBdWF2J8a49VmpFZtVItpY2/hWYy0bhRNP&#10;ixMpsCBe40P08Kos/HYwjYySaA6jxqgwyCOJntcsT+RoAJwMk7YwNum63SoGHwY0vc+oLcDzoIdo&#10;phkOAu1WNyT0oD0ijMYEgHq9NAq8ePF6Ddb222oGZJVcEd/4ADtQR0/s7TIhJcUAYiM0bSA7rX06&#10;kCgisvCn3lmX+11FBF5CsE0UnsCO34UEfMY1vuIB8POoIbMYMb9FN7AG/StxuQv4zw8vyDnsTjId&#10;WyJFUnwF9TW6tfVnyyDH+O/txnYcItFjYbRAedrXrE9sPkTD3JIkii5J79B5V0rSwY+afeBs0Kkj&#10;dbXpXHGUwubZP7Yb3B0Zzcj8KIcTKyJELSPuLGwsLWt3oOQymSCSFj4jw/j2oL98I4Pk+Rw1lTIZ&#10;MRbqBe50qi84HB8hgkqkhkDdLnUH8aAloOThjkMmpAuLa1QVi5syYkZ8dG06VAdjch7h10PfzoHZ&#10;s/22HbwFA9FyVuv59aAxcpGXTr2vQK94bSQdPKgjp8p5ZGC6qugtQE4gCiy6MBqfOgg/kiGGGTJH&#10;QITcdrDyoIL9tvnQ5lJOKzrrlY7ssbv/AFqOnlQTX7SZgy/gnFAm7wQLG3/y1Rdl8e/jQdsb61Aq&#10;woFKvpuepOgoPXLeVqBe0dTrfWg8rHW/4fSg8CPKg8Rreg9r/wCOtUdv2GtE03IzrbXQ69KiuCRi&#10;PrQeZnPQ2t1oE6kMb3B6UEWZgDoe5vQMSZDerYQB1tpQQzYmXy+UqYxEftG7S31GtBaY8MRIu8+7&#10;IotuPc1RwwzSE7vxqBa4SDV7XoFiKKPqenhQQ3yHKBh9hTrqevagzbn3SUCEsdNTbqPC1BQOcRAA&#10;FF5Ce/fyNQVyd1kUodDbwNr+dAxw2THxfL487+hw4JYmwCmg23GyRk4Uc+IRsb1bgb0FS5/lcz+4&#10;hBWFLjUnVvGgppzswuWVja9m8AaA/FYl1MrXt4am1ARkOoYFNFTVmIsdaaEPNFHGzCddx0uNNKoh&#10;+QeIgFZ9ykWNh/xrI0X4P+kb4pZ2Y2dlsACOva9WiA+QcXFjTSPAfTObBH6kdfO1BA8Px3GQcske&#10;U149C2w2IJ7A9aCy/Nc7FhwIsHFyHli7Kz3IBHSlEX8d4+fMx/cZi0f/AOrGv46VRaOLw+I47Njj&#10;z091Mk+kP0W//jpUBOV8a4duQldMuKDBfSbGkIVvqDQBH4N8GSDLyJuXhmhKH2oZGUFHHhrVVhGW&#10;sceVNHGQ0SuyoQbiwOldt2NYRGAWtfS2tqKcUqnpHc9fAVEHRZEYbQ3QixHfrWMRbPg2PBNy7PIf&#10;7Ko1gdbm3Ss1F8yON4eWHZI7uy3ICjTWog3kESDiY8SNiscYVkbtY9qCj58+12Ut7h7E9vpaqIzD&#10;dBO0bgncdb2B1oJz4xxWdkcvPj8cY0kK7wzeHgagt0HDcnx3IxZXIahgbAH0k0BvIZbj0g3bW34C&#10;go3IGFp2aQGaRLnrtsfP6UA8eeJ1ZAwT29fSb9fGmiB5DMVywvdjppoNKDQ/2S44SZGfnyXAAVF6&#10;Xv1qxVn+bxNPDIi620tfvSoxPm+Plx5LdAwuLVIquypMpKkDXueuldIumMKJXySToqa661bfCpVi&#10;zHT7fDwrnUERRsRuN79vDXtWUaR8Wy2SGJJFsrAX+orURdpnSWBWGqm2g0NAFJOzAwxoQDbbfXQ0&#10;BWPJDgwlGXc4F2B0NjUEfNlI8+0EqbX62tQR0jpJMyq24DRtbEUHXmIICiyr3OvbrQDvkEtvF79l&#10;N7UDbZCgEEEFtTp0/lQCuFZLCy27/wDxoGYcgRFlb0gaLbS9A3LlwPHtB2Kw0B1HhegruaqxOwST&#10;XqTfrQQkxha5LAHxNURGWy23R6KTqfD6VuNa1T/8e+DXJ53J5qQXTDTbGTqN706p00f958l5PiWZ&#10;ixMQwTdJtPUD6Vme0j5dw2G/Ye/866VpNY67nS/2L1Hia5WMpeI4hZma4e+inQafWs0FkwyJt2FJ&#10;T9shN0P1qgOZnhc2XS1nsLg1BuX7XY5k+MxzxN6ix3WqxF0jnaM/3VsRrfyqhx5kZLnVe9qBEcMb&#10;QkbR17ig4mFHfS/8hQOS4UZUX1se2v8AOg42Gm0WJH/CgZONkx39prq1AmQ5UabPUTax00FB7joZ&#10;o7yMSynordqCTBESszmxPWggflOUsPC5c7WaIRv01vppQZj+336fLQsv9mRWJVgLG/1oL3+z5/T8&#10;Hj4V/S8EMqX/APUgvVRpKkDQ9aK9u3a/hUCgbantQe93W/ag8slzpQKZi1AoMQKBNxf+YoOB13f4&#10;1Q7uW2lZCS23XwqhssD10FB4MNtBwsFvegaadVRiTragq8medz67dTa/Q0AjT5Gc4xsZLvJoGFwL&#10;fWgn+D4eTj4WEuR7srtuJAsB5UEwEVL6k+ZNBxpSo10UUHrrKLg3t0FAzIjjVvxNBVualvK+6+lx&#10;p4UGfctJdnNtpH8hUFJ5RPfcG7K6toFP8aAWTAXAw5M3L3SbydkbdWP1oKJyWQzzDIY7H3fgBWpG&#10;sbV8Vz8KTi8fHhn3iSMGQkdGtUZP5fFRy73mlDIfL/jUFY5GPj4T7IULIxudnQgd6COXIigLKsil&#10;1B0Pa9ADkckZTbS6qRYd6gh5mlkc36mimniY6OxsD9vaguHxHmYsPi58SQFlRtAO4OpqiTzeUxsy&#10;JBjwFALb3JBY3GulEV3I4w50vuY6uoHVgCD172oBH4XMWWISH3ISddxuRrre9BbszJTgcHGPHEJu&#10;F3buVtfpQLxvmE3Ixj38KJVgAIyLajzvQUP5bl5udlyZc0pVQSEEZ0I/CtcqqS/qcp/bTfK+pC6k&#10;2rr4XDRBGh6jtRrXQbG9vyorrG7E9AaIUjKup+4dNO1ExoP7b4vv5r5s6yDEiW11BsWJ0rlWa00Y&#10;2MHKgPtmItcaCsoC+YIj44C/0oOhIsBppQZy4mWQI1yg0BJ1oGHWSPITwfr+He9NFp+MOYeTRpVJ&#10;jYEEqdrG/QgjwoLvzM49vFSORmDMbXY6W63qiEzcwoGs1z50FG5/ImMm7cGDG2ot/GoqJjlaJSys&#10;t2uWIqUD5WRu6kbQNB3FWQal+zHIxxcdyCnqZFrSLryKDKVhIu6Jje3f8agofP8AEY7yelPSosV6&#10;6+X/AAoKjl8EGey6a2J6aUEXP8bycKCTOQhoR1UdQPOqugI5Lka6HtWaDIRruNxbsaYNP+MY+NLg&#10;RTkEvYKdx7jyqxFmMhSD0i69x4UAPvFZLMdjD1D6VBFzcm0k0wjszXsvYG3agiYc+SXKYAAlNG1G&#10;nlQFwzkuzMNL6gak0BDTakEgki1vCgSWT2Q7jaddTrrQNlRsJIvu1BuNKCNyTsCuulj9vUC9AK8w&#10;27woMg6UEBnclle8xChF6AWoIueWab1dzodb6261YI6eKQDXoD36HyrUVHsS7EEnaSbC19a23H1D&#10;+0PFQfH/AIPHmzKEmzbzu3QkdBeubnQvzudc743y0o13QMQvkNdKn6R8xqxQhh1FdnRNYWcsbJIP&#10;XbVlrnYzU2+fj5Md9oVraWHfwrnUFY04MIGw7X1N+9vCqgSZpJJniS6lug6i1RW//tAgb4jGOjoz&#10;3+t6sF0l9C3Zbm2ul6qGHmxkju42xjrQE4jQSr/ZYFW6HxoHxET26G1BzZuIHTWgcjgB1Ym/lQOi&#10;CMC5X86AbJDiQKqHYT1oH4kVFClRegckghlX1i9BGcvxmBNgyR5P/tbEup6WFBifGfMOC4Tnp+K2&#10;lOLeQrBPawU+dILX+2c/6TG4l5GIE2NFGo7aoLVVa2Df7h+VEKJsug0FQNs7EWvY0CNxv1vrQOLJ&#10;Ya/nQK99F170CWyhqTqO1A1JkE/aCSaDwkceZ8KoWMgot2Nm7moGf1MkhIB0HY0BUe5rBhp2oHDY&#10;Kel7d6AWScXsLD8e/jQQ3KvnZERgxbpvO15l12qetqB/jPjeHjQr77nLJ1Lv/wAKCYjgx8dQkUaq&#10;g6WFqDssojW6ruuKBlctSNRtv1FA6THIuh18P+NAy6MnqS1/C9AoS7oyG9JAvrQUjl8ghpbi7EsB&#10;9e1BR8+wV9+m71bm118KgqPI5SB0IAsTo4Gv40AHNZr5OIF3DZGug/DtagoebGJ54xYWuAbada1K&#10;1rWfj2J7OPC0MbX2oCOgOnlUZe57M5LY0IJQg26WHXxqCuwtIJjFK++Ru58fK9AjLxsiVEUoAxNt&#10;1u1Adxfw6TKAkeS6k6ta1hQS7fEsDFNpWLyAekEi5oK9y/D4ysTCluuhbvQR3HJFEzIoFj5kC/hQ&#10;Hw5mGsr45VmlawQjsfqfCqLb+mnwcCP2re3ItyzWF7+BqCscrnRwoVBG6/U+P4UDp4ufneNTP/Ve&#10;1HEoDI/Ww8LUEfk8vgYuB+jwbCcnbL6iRfvQVp4WydzuCQDoo6daoX8X4/P/AO5sKPAiM07ubR2J&#10;sttbit74aq6c9+0fyHlcx8vBxRjzSavGF2xlvEW6UnSaqfK/td864gM+TxM0kSXJkhHuCw7+mtSt&#10;aqjwyxSGGVGSYG3tsCGv4WNU1oXxH9mvlvyJEzp8cYPGsLh8j0s4PgvWpek1quL+3/yXi8NMHjp8&#10;SLHjFrbbMdOpPe9cqzRa/DvlHtr7uZjothuFjfTteoI35NihcdUcKxUWbbqWI7igzmeNCxuNoF7X&#10;NBHZTuoLIdY7a3FredBZv29g/wB656GGSYIAjEMRcC3YVYLr8n4A8RB+skzvdSFx/b7ndppQVPN9&#10;tld0YurANcnSgqXLOpsGIYa6HWoqEncIu0agUgicpyTuPW9/LSukWNI/aGSVsbkYkIvuR9RqOtTt&#10;K07Llf2lHSQjoPpWYiAkikmkb3BYX7UDUvGwsLRqQ1r6nQmoBJePQxvjSpu99Ct+wv8A8KozTkeL&#10;m4rNbHyFttOj+I7Giu7tqNbp0DVBoXxHkEbBCuSCLWI6E+NVE/JyEO8xBybeseFBGGXIyGeckoFu&#10;Bu8/CoK5nvIuYk/vEbQVKroGoHcEoxkJjs5FiRobnwNAcgeKH3Ix6TqQetqDwzI43tKPuGhNA7Nm&#10;wuirewHXv+VAJm5yOymNjZegHiKACTIcxav95J16kCgDyeQlhhIUDcwNrjSgiJ5zNsDAbxqR5+NR&#10;QhugJY2018qsEZlTOoO5rgmy/wCFdIsK+O8e/Lc5g4C9Z5kVvpfWtVX1VyWVBicZDxmPZVjVUK9A&#10;AotXJhTudEuTxmVjY8bTGSJowq6klhan6R875OPNizyY2QhjmhJR0YWII7EV2dCseGZzdVNl1uL1&#10;LgmsTHZV9YKnrp1P1rl0wksVTddzttU6KT2rIfZ7uywghSbs1wQKit0/ZnKif47JFGd3tSsG1vr1&#10;rURoW33PqaqGM/if1WO8cZ2selALw3G5eHdJvtv6R5UE2kbN1P8ACgUsYGrdjQLG1V6+dhQcJvag&#10;Tp0IoFaWsBQNSMVH8qChfOOZypY243BfaH0la+oHhVGR8z+2vOcvhfrMRNipcqO7d6QapwWFhYXx&#10;fjJpNJosWGRSD0OwGoL/AMLyMXJ8fHkI122gEd7igNd2/p9XmOlAy0jKLst7UDf6tANVsfOg8uSr&#10;GwoFbQ/9Wn0oOiNh3uO3lQKHn+dAsssf/MKBplMrAufT2A8KB6OGJfPSgW88MSk7h/KgjsjlI77d&#10;637BdaBWGrz2Zl2r1BI60B6xoi329dDp2oFJt6IfR4eFB0+np06H6UDTMwPS47igHmxxIPcj7a/S&#10;gELTxG6kr/Ggcj5FfslGvjbSgVPMphd16AGxoM65jNM05AcEX3EjpcdqCq8oS0gF/G4HQ1BTsuRn&#10;mcEXYX9P0oIbkXJgZV0U6kDxoIFRuylG3Reoqq3P4rLhZfGRGGdJJURVkiAsyWHe/WohHyJcSeIp&#10;Mosh0I6mgqs0KRxrtWxZrbiNdvXSgkePkw96rMw8hYWvQTknJ40OOns7UPRj4jxoIbk+WjjN4n9w&#10;6G4t37CgqmdyYmMim+zcbEi1BFwZUQygSDsOi7tamqeSHKPJCKRHtLqh6WWtIuMeL7WGTynKe1jk&#10;WWKS3XsLmgpvPzcbsSHCk92RibsvQeFQBcHzvJcfltGzGTDAKvHJqpvWrFEBcbLyZchEWEyHRAOl&#10;YHTjyRBjoU6geP1pqYf+Kc6fjfyXG5RYDlMl09lDZiW8DWhukXzfnMvjP9zx+JVBa/syTASADyoI&#10;CX91fkMRCf8AbxlLg7QkoYfjaoI4/JOW5HKHIN8HxZc1bMJpCm+4+tXVSbfNv3ClIWLhooFAso3C&#10;wHhoaiBpfkf7py3eLBxo1N9Ga/8AjVAM2Z+6nIAx5EkGPGSAdh1sfOoJTm4nXBjE7AyqgBYE3Jtq&#10;b0FDzIFgYFwdr9r3/Ggr/JRHVoblfG/UedFkS37ecTm8zyM8GFltgywIZPdTrfpa1EG/ME5Dj+Zg&#10;4qXkZM2QRK8+9tA4PhTRF/7pIgaNtJOjX660ELnye850Pp0NFRv9wPYa99elUCZStoALDS1vrW+f&#10;axbf2x5FMTk8nCd9hy4/7ZOoLLrap0VpEWcIy3vuZCCQbn7fpWGRUM0E2qvZZD17UBKoqelu40I6&#10;UDHI4qiDcmrDW/S9UVPmMDH5CP28gFXQG0gFiP8AjQZ/yBbAkbHYk2P3f5h40VaviuTGkKpezHUD&#10;uTfpaoizpi5OVLsx4XYsbGwOh/HpQS0Hxnkwh3sq3A9J7eHaqI/M+B505LiZbnqLVBN/G/iOFjYj&#10;xZpE2QjAk+RoJmLh+Mj9IjUoOikVRB/IuK4x5YVdfajkut00Gnc1BC5HxKGfHL42TtZTobXB/Ggh&#10;/wDtvPT1o4IBIvcigAyeG5lnB2nYNDbUa0Ebm8RyhhVZI2FibWF7gUAX+38hGrM2OWDaXNyRTAJ/&#10;t2fMxHssFGpuCNKqmJeA5CRrCMBDqu7vWpRJ/FcWX49zePy2VEZocdr7FsDc+dOqtX7N+fzTytLj&#10;8ebnp7hBA+lqxrKMb5V8ikZXhCYwLXsqk0EHyOCM/Nl5XPVZMvKO6Q7QATbwFPK6Xi4GPLYbFQag&#10;djVNLk4tQzKthbW/XTwFRATYgV1UfbuvodfrUNMymOEsq7iGBF6K3f8AZaCKP401v/qSMb9KsRoy&#10;qImBbv0/41QUrIQBegUQupBue48KBNhrQdNha9gOtB4FT26UHv8AhQeuR2tQeOnTrQNyK5BA1Oth&#10;46UGYZvF8nk/JPYzcNxBkP6Z0F0Cg31oNJhwYIcdIAvoCgUGScBzOFncLx0eWGi248SbGB9QCDX8&#10;aCZweTzOGzXl49DNx0mrITYL5j6UFsxPlfHzqhMqoX7NoL+F6CVTlcUgF2Wx163FA6Mnj8gFVlVv&#10;GxoESYkZ+xrDsRQNPi5EY/tyaDx6UDO7kYj1vboKBJ5OePSVPV16+FA0/N46Hc8gUHxNAKfkcTuI&#10;sa8zr1Ed6B1Mnls5lWOMwg6ktodKB2XjZnAWaZtxOoBtVBmFxmNCB6bt/mOpqCSjCp00Wg60i3F6&#10;Bt23k7PSfKg8mQw9EtwT40DhUP0oEGNlN4//AJh5UHGiRjqLX7UCWw4j2/hQC5sKpiTWNgFNyOlB&#10;keUW9xhf0knaLWJP1oI6crOl1jIkX7gTcj6moKnyKLDPIWuOvTtegrmZa5BPoAuSBUUjgONXl+bg&#10;xN1lmYAvr6bd61BsXG8HifG1kSHdMXv62IBue9REXyDq03usd9tCl9KCIyI0lf3Gk3ORZYzoBQAx&#10;yCJmvFuYX0+lA+ZxKzbhsQ9EJtagDMYf/UstupAve31oAJ4BIG7FuvhQR6Y8d9wQiUNp9B4aVBOj&#10;MkhxWy1sfbUAXNydorUFeT5C3JttzsY5TBv7cbXCgAW1qq9k5WWsP6aDj8Zb6iRQd6/iTUUOceXS&#10;SX7gPV07DyrNQuNioURmzE6g+fhQFPLLtFhvYHoOgt40QrjYW/XwzCwcSCwJ70Gt4oOxEkl2K4vK&#10;WHpUeNUN5OXxPFyXSVWuLq6LcdfKgab5NxwmRGeTdL0YIQPzoFH5HixylI/elkvfYisfyNBIcdyu&#10;Rm3Y40sCnvLppQSybm9CoC7aqPGwqiC5+VhjlGj11W31oKDmLPM7GQHTRUXQCoK3yLNEGFx5jvSC&#10;4fsfEJOQ5TMY/wBuJFG7wBNz/KtWKguRlbl/lnJZwdmi95gjdQEU1lEfyMSvck7XuQr31NvG1FRT&#10;e6zlW/pHamDqxtrcdKBM6ROm3be2tx2/KrADDI/G50GbDuDRHfcHQAdq6RV2yOfXLjizcYHbKLTJ&#10;5iuWZWUnxXPBmWLpt8NfOgtuPmDIJkNlXb07mqJOCFcrHO4kNH9t/CoIvkuJkeIyKh22spFBTs74&#10;LyPP50UGJF6gRvlIO1R4mqNC4b4Z8b+JxRxZci5HJADezEdfAUEyJ8YKWx9kS9zYCgjsrmVD7VIJ&#10;BsWU9hQdHKRhCQbsANAbXv3NQRqc+I+ZXDRgscy3f/moJrJzY403bgR0sLdaorfP8pD/AGIncKzN&#10;oT/Kg7x5kMDENuUsdOxAHlQeyHIHf3D2Hh50A0paNFXcG76dbedA2XdVUyEgdhbqaAewaUqqkjqR&#10;p6fK1QNSQ+ksFsT26E1Q3HjDazFQu3qLaUAuViwlbbbo2rfX8KgGilWIWYbVbQadh2vQMz5o19sh&#10;ewAF6AOXOjjjWI3v13d6AKTmUVW2aFe96KAPPyx7pPcuz+NWQw0nODcXcgsdAe1vKr8rhbcgswu2&#10;qnTce1YxH0t+12AcL4hhG1nlX3D/APMdK1iLpcsLEXI8O1UdRS6kAkFeh8qgeiDIGub6UHvcFyBc&#10;ntQeLlgexBtagcCm170Hr+JJPeg4W/ADpQeVxr40HRIpNj2oO+kkki57aXoPG30oMM+MT8meNw8c&#10;wRSj9NE8AYephsGgNAeMyDkJcbFil9mR3aOeG3Q0HeR4XKad4irJAgvE6dCaCa4fEz/9llSRrTR3&#10;CyXvQVTPk+Q8dIZVk99FOqqbEjx0oFYvzH5BIWj4+eRJYwD7Ulj07i9Ag/uF83jvG4Al3EbmSwK0&#10;A83zz5lJcNMI76DaAbXoITL+V/KJpmE2dJb+orp1oLX+3UcnN5WQ+ZkNkGO20FibX72oNTwuPxMI&#10;gxIFuNbD+NBMxbNoKgXoEtCWfeTc96D202/Gg4zlB9KBp8hr0AzZhSxsbk6GgUeRjt/c0bzoEDmo&#10;U0LekUHpPknHoLBtzj+lbkmgYHyBpR/bgkUHpcWoFtzMvt7toQf1b9KCH5T5JtheCEe6zgg/5VoM&#10;1kORMxLvuivuABsQTQcaR8dNzJcKp3ACxI6WNQU3NnDSySN6YyS2zwJ7E0Fez50Jb2l2gfj160xU&#10;7+2aZQ5sz4kK5GxbkP6Qvneg1jlJUkMbFTvbRwDoCKqKtmK/uMNg69dSKgEkxkKFtw3C5IPagZga&#10;BZFjaFZCwszkdPoaAef2lnIeMRjUbidbDvQNuFlBVdQo3DcegoI3K9n2x6jcm2nT8KCPSHIeTfGG&#10;eIXBAFyB40xS5A4cwsCkbD+oEXB8qIfkg43HwEXFLNmO26bS0dh0A71dEZlLKJWeMGz6lewHgKmq&#10;H9w32OxFiPM1B2NXBu2qk6EdaAwe0kY3vtPh4/WqHomCFSpbbcNcdiO4oi+QfFZM046y5mXu5CP0&#10;MuikWvY2oJnj/jA4yNsGOOWVV7uNxBv11qiWxeGmg9TY5kXsHSgLxeFlcO5jVDFdgSLG3hegfiGL&#10;kN+l91I57btjEXsPKgTNjxxkqs25uzLbS9BVvkuLKZAPc9DAaDqSO9QU3lTJHKqBdhe4uNb+ZoKd&#10;yEMrRvKfvuQf/KrFxc/2oYYHxv5Lnq392NfTfQE7DWqIjg+P9zGYiYR5M3qG82ViTfbuPc1lEJyh&#10;lxshoslTFKCV2ny7jyrOKDhy/dZYHNtgJ3nqLn+NWwImlaK9/WLelh3q4BmymNzH18P/ACq4A55m&#10;ZAZNRf6HXzrXLRzA5OTDuh9UJ/op1zpYsPF50KMZlG7cLrf+m1c7GauvDZP64B4mHui+5e34URfO&#10;OmvAqsRuABP1rWA3CzZlEz84sePjRG0QLD1r41miqfK/3Y43h8aTF4RFOQRZXFrg1qTRmfDcv8g5&#10;zlDnZE7ymRtSzGw1pfC40tMKeaFUmyPSRqL3saiOkxxL7JPQWJPSgGm5SHGRo5GVjawtpQVDP5qZ&#10;eRinVSm03DeVAXkfLzoocuOpF6AX/chzGTEsh3e2bgX/AJ00WQ/KuN4/GECjbMBYtfqR9aCPHyrH&#10;kBKyBZyTcE9VNA3JzZsrg7mGgF+3nTQNL8kVABIdwvcIeo86AJvkxMrbbqOx8fM0BuJ8g3uBK1wd&#10;bA1NBjfIYFYCyiMXBHe56GqBX52M7xoF7edQBvysDC0p2kG9hqNKCHzcyzkxgKOo69T1oITM5ViS&#10;gJNtNNda3OVgEzGVrNcEn1fStY3hLgE2HT+kdbiqh2PDaS270n66U0tSWHhfqMzHxI2LGV1QL5k1&#10;zZfYPAYf+3cRh4en9qJFI8wKImBYL9ag6F13Dqev0oFAC5Avr260HQg62oOhbX+tB4s1B4gE66Wo&#10;Etci2tBwA3oO7O9AqwsD4UHdP49aDNfgkGEvCcXNKG3/AKSIBnHpDbRcC9A7J8e43kMvJyokMDxm&#10;zZCaAt1vpQRac3yvDci2DlxHKwl6TlSdD4+NBceIbFyoJMnFBUSD1J2uaCv8tiI5k2gLIL3FBTcz&#10;j5YZP1UV45xqD06UENyXM8pvIfHDm1g69xUEC/KcjIzLs2Kb37mxoGhiZU5+5yX7UE38W5jP+H57&#10;ZqRGWGb0SC+pN/uoLoP3hwA5GVDLDbpoSPOgufxf53xPPxbsLIEkgFnjb0sD9DQXODKRwL6EjtVB&#10;ACMtx0NAgon2t1oEHFi62GtA2+LGxsV08xQNtx8B0K3+tA03DYj33KO5FAzJi8XggySqi26lu350&#10;EZPz2C8Uv6PZMYfSbfyFBCTZT5oZpGKk6bf6QPOgDaRV3R6Oh0BHbxNBX3dVdk6EN4WBHbWoB8hJ&#10;TjM5Xbbpr4UFI5hPa3FrbSNdOpoKnkrY9gCbn6UVo/7TxxY8GbNJE252AWTsR9aC68syqyEXbudu&#10;nX+dVELkpHKd8g221vc3uKCHnR2fZECerWGl7+NQMo6wRMz2Vunl50EXk5RVCT/cB8Lk2NAKMm6M&#10;SNCLKCtjQDNMHc+4LqNVFtL+VB5ORzMY+xjKVPRiBqfrRT2MuZlt7k6hmXp40QV+lLi8kZ9WmlBx&#10;sJ2G1LqmgubE0EfJxW+Qrs9S9CxoESY6ooVyqEDoB3oEPGGjsLbjYUV4XRbsdE6KLAfhRGxfDvkW&#10;VkcBEMFopZcce0qz6MreVIDZecz5fUYNmcujMDa/nVCofkHyDIlGKwCsBcupF7ed6An/AHPKkUQl&#10;3kUMN20gHr5UAOVgYefnHMyo3XJC7CyNtBXwNqA7GwMeLHVcSIqVOhL3/nQQ/NmaUozxELGNpUDu&#10;R1vUFWyIxucOLkL4An8qCpcphBN7MpKSgkEdRVBfxnLiw/g/yeMjasrQRi/UFyRSrobZGeMUK5Fg&#10;Li9unh51ERYaaeBsXNAmx1H9tjq6nybX8qaqFmjjxd7D1+qyMTY6a1r2HIpEyNrvoWJJS2lqmAaR&#10;UyTIIbIE0L3sb1pQbwOAguJE8Aeta1demw5IzuKhVY+lb9qfWrKWEy8Xb6rJex/GnhmpfiOfyOPn&#10;Uob2PqsTYisWJY0n4zzj5yZGVkEJhY67nbd+NRFO+X/PZ+UlaLHdkjT0ooPpt0vWpzq/KmRRS5cw&#10;eYkKx1Y/4Vv0qTHLtx6NHhP7brYC3WuclpiY4b5FyspCzTE7uxJ6VLEqXPJ52USqvoe5rKOXVLyT&#10;zDf1tetCG5XlImZIxewPU1VRL5O5iFYWbv5fhUwDzcg0ah8eQpJex0tcVucrgOXNyJiTI5JPnWvl&#10;rDYnmU3VzemRMPLyWYvSQ6VPmGOtyWU53Mbv03eVPkw0Mub/ADX1vT5XD3+5T2FtCOlPlMKHLZNg&#10;Drap8mOPyc5OhOnQE3p8mFf7m9gG101FPkww+ZLIbk6eFWcmGCbm/jW1w7HGZLtewHj1rNKLgxoh&#10;qSNRoT1BqWsnndIjp5a3FtaziLf+1fFLzPzDDUAtHjkzsLaejUXvUwfU57L2AtfuaiFBztBJ6UDq&#10;TAqRe5tpQKRnOnTzoF7rdToP8aD3uLe16BW69B7eLa0HFIIOtAk6dOvhQKBb8qDo1FzQeDa+Q70G&#10;J/Gv3V46DgMDj8jE92aOGKIjQXO0C+tBY5fnvxvB2YcwbHGcVFgPSGPTWgtGJDhzwjcqyC1txFyQ&#10;aAvFw4cFXEWiyG9h2oIrkYYfe3FQd3X8qCtcwkM0qLEtgvU270Fey8JmuoVSh8ulAD/t8bXDRDpq&#10;xFtKgWuBHGpZFt2FwNPxoAcjHW5DWHfQWue1BE5eHAXO9VPiep/jQAwx5fE58GXxrvFkFgUC39fl&#10;buDQaRgfuXzfEJH/ANx8e2xgCkqdbf8ALVFiwf3q+ISr/cyDjsOqyKQR9aCYx/3U+GzL7h5OEL4M&#10;aAk/uV8OsW/3TH2jX7tdKCOyv3g+D4/TkUkbX/Tuf5UEHl/vx8XjJXESbJbyXaPwvQQGf+9fJ5x9&#10;vi8QY6OD/clNz9QBQQnIfLc+cHJ5XKaWK1vaUldT5UEn8L5ZeRaaFQfbKh1S9nvQXOOaDZqjdDcE&#10;60DU74+ipD6jqPpQV6cLLO0ez+5rpc1BHZuRJHGYEvvW+8Nrp5GgpvOzxlLILSaHd426igqOTKzj&#10;b0J0H50xW7fCOOnwPjWHGyKiSrvN19TE63NBJc9D7EasQBu9RANmFVFWmlIJdSW3dPIVBFyDIlfc&#10;ugAKsPEHrQKSOFYW/U3EJG0N5/jQRnLmHiIYPdlAXIb0ob+oeJoA5stZgViUENcoSLDTv9KBmDHk&#10;ILsN4Bub6C9AZi4eRJulhADKNP6vyoHseFoCwuCTYst7i9A288sQDrfXUjwoGZc+MXLA3HQHp9dK&#10;AJ+THqOoYHQ0UmOdslzYglfEDWgfkiQILGx2m6+BqoiWcoQth7f+NZGqfGXc8Fjvjw7Wto2hBa9W&#10;CZxJ8yMsZoC7H+q46XqhX+4+5K3/AE9pEO0m3b8KBwTuSB7W0HqRQGYqOzneBbqL9TQSEcDf6qra&#10;3Vemv0oB8uKbISSMxnYVJJHlQUHKgMOTIEAZdfVfWggORhkZXc22EaXPWoKRm8m2Ng5nFqbLmTRO&#10;1j/+rJ7fjW5NUdizNJjKjdV6HW5Fc7VeyJSsGxANpPqH/jWriK7nv7jEdFX87105UrHnEcRJbaQo&#10;23pYGMpliUJCdH9TsO5rUCMUu79dF1IPelU7Pk7lCf1J2Jv1qYYYkleVVAJ8xekhDcbshuBcVcVN&#10;JzMuNxDYcLlFyCWcX0JArOMIvFaDez5N209PfU+VarVWTG+K8jyUKTs6YmEBdXcgaVjU0PlcVxPH&#10;MRJkiWQde+vjU+r+JoOPMx4pDLjkllNgLaGrlpgg/IjFE0can3LkHwqTgANyE7N7kr+o9q18rICn&#10;yHnfexuR3rUjWPLOyfbqPOmGFJsm9Lv7Y89RQOZOA0I3I6zJ1uppKoSqj1B6g8DQeFFevQeoPUR6&#10;9FeoO3IohwTyAbb+nwNTEsOQQZeU4SCN5W7BFJ/lQxvX7JfDOS4f3ue5SIwGddkSSAh7eNq52stm&#10;EgcX0Y9NdKiODcoOt70CtxQqx6eVASsm4gjuaBL3vYdj1qjw9JvqfKoHVNwe99KD3RrE62/CgUth&#10;+NAo7baajxoPadaDxIHU6Gg96QdfxoMH+M/BOGTAxP1k7zSTwxuQCARdQ3TtVEz/ANkwz5ckGXD+&#10;o4614JBo6N51AnJj+WcKFbDyfcxcXpD/AFOg6Kb+FQFfFvmXMCCTI+SKUhllIx7ixC+dUWabPxM6&#10;H3cd1dep2m9BCyPA72LagkWoB5Vxoxc7QbX1NBGTS4/XeFvpagFM2KpA3jcftFQDz7mfeqaXuT5U&#10;DDcY0p3SAL3+ooGn4otJHlr6ZcezI3bTwFAv5Rn5WZxYfIUIYl9G3+pqDOIcJppHdh65NSCNb0Up&#10;uNADKR28O9UNTcYU0T1HqaBmPC3A+kHabfjS0FJiIm0sLC3UafnWR6TMWJrQEkA23da0FAvP6ppN&#10;w669j5Vm0Xj4A23MMkejLGbueht2NWDSGgx3CuCQ7i42joD1qoXHhY+N6vcdnfoW7d6CEmTZlMYw&#10;N7m48fxqCG5XGeNZWO3cvcd79qDPebcgsbAWNm66UERxWC3K8zi4EYuZ5ANf8t9av4r6QhhGLjY+&#10;AJCBAgTpfp51URHyCLbKjq7O9vw6eFQV2Ux7mCX6C4HQMdKBMWKRYookYn/TJOt+n8agivl/x35D&#10;zM2DhYYMbRSBcj2jZUTrcgdbVqA3mOD42LEgx8gPk5cKD1SdD2uKggTDJusIxdRttbsO4oPbCkbM&#10;EuT1W+lvKoK/nclywDRY7GCMn+nQ6edArisrMCMckmSSTox8KA+Z3do0AIZhdFPQ2oB32sG90gBe&#10;txe99NKACYKU2oASDqRr+Yop7Bcxsu6w17edSAzLzFv1G46EC3StIjHKvICy2F9L9DWRpnwfIyG4&#10;Qj0lFcqAD4VYLVFmPIhsFDKACCL3tVC1mHuD+2GkksTcXoHZI2JtqhAuTt0NAjFibHkMoYmRze5v&#10;oB0tQSn6jKsGFpd3VCB+d6Dgz5EOwQbr6MBpoRQUnnMaRWmCqELHdcdQPCoK3kTKqGOWwuCCAL3t&#10;0OtBm3yXHMWX7yqQpOh6munN8NQZx0oESlj6rC1h0Nc+vaHslrrcA+2dDepBWZmHvsW0Qn/wa7Rq&#10;OzMhiAS2lhcdzUkMNTE2UOP7gGpPWtLDuLZY2bQnoAOpqVOg8gIY1pRGKEVSXANwSP8AhWalDE9e&#10;19RWlcvpt7d6K9bTr+FExYjn/JZuJSL23/QKNvuWsPzrGRg9h8DxZxv1nJZoeW12iB1Helt/BG5E&#10;uHuZOOx2kVf6hr+OlMt9mo2YOrHcpQnUitRuGqqvdqDthtvfXwojlFdDMNAbCohTsCFNgPG3egRV&#10;V6g5RHRQeoCMHAyeRyBi4i75m6Le38TRNSz/AA3nkNjClzrpIv8AxrP1DVjwf2U+dchhxZ2PjwmG&#10;Ybk3SgG1PqGpGH/8ffncpG/9LF/zSE/yFPpNTnHf/jhyTWPLcpHF4rjqWI/Fqn0avfBfsb8I4kLJ&#10;lwtyOQv9WQfT/wDojSpemVywvjXA8Xb9Bx8EG3QFEW4qKMZFZShG0dha1RDAVk1uCO4oCYzdbdzQ&#10;O+2s6lL6np21oPRxyxttJvagXICDqelA3Y36/wDwoHI5LWHUeFA5MdwBIsTpQeUkaD7fCgUL/wDl&#10;Qda4Gn1oEkHQjr3FAq5tZtR4UGXQ/FuM+QcPxmbgZ7YOccWJ0VHHUoDYCqHcXA+SYUAxJcwzojEi&#10;VhrbwqDkEM6yy75mZjcsH+0fSgi+dyIZcSPGlZdxJNx1t9KgqGbk8hgMs2FM0cf9SKfSR5iqAI/m&#10;Gbvb9VG2y5G4dfzoD8H5Jx2fJ7WTlNj+b3saCxQYHDSDf+tE4YekbtTQS8GHxeOA1kYqvXQ/lQIm&#10;nxWBVYxuAve3SgaMosGC2PTp0oBmQyNZSNDrfTSoIL5MyyPj8bEVEhBfZfrVEdjcJMNGj9Qvc21P&#10;lUBP+xbiWKlWt0I0FAxk8CFiWV7BCNd/aiq7nZuBgP7UJ35HSw1ANMEVLLlZLbnNl8PD60HI0RUL&#10;E3sbW8bUBAsV0FiRex/hUwWL4/my4UYmFwt7mtDVeA5MZeIJAA9xuF+xNESCCTJU3bViQEbQgDSg&#10;iHw/ayGMo3so+hHYdKghOVFo2Nr3HQ0Gb8spMrudLk3A86CX/avizmfKf1Ui3hxULWtexPjSDdhH&#10;DMxsdB2t0rQrfysjGSIq25WuCB1qCo5MqwoVRW3EArfoPrQBJyeRiyxzCN5MMOondTewJqCXl532&#10;ssz4ekcgDMD97W86uiG5PlJciYvJIAlt0ZNjoe1BFHMVjox3HU+YqD0kw2bSdrHo1j0+lB2LEjyM&#10;YuV3J1LNbXubUAORjRqy7LgW0XpQBTZLI663YDQntpagHfK2SIlrki5vU1QmRkSrJ3t38RVCsZ7A&#10;O5v3uNKgf2rJILv6W6EHW/nQKmiChhck20HUfUUGnfthGJOBkEpAYS6dr28a0i1y4nr3RMrOo9QU&#10;DWgaRc/efZRU7biDc0Ekgl2MJgV29yNDQCQ5re+Ul2NGNLjW1AWOSx8difU3gdulAZDkPPaQxb4W&#10;HS386Cuc7HGXkZLqCCy3HfwoKHykbuW/t/aNzGoKb8nx2nxhLEuwdbdtKvPhZURx8iPCNbyjW3TX&#10;8aWeVESz30b7bWPgKmCFmjPuiVz9xrrKa5L7aRlF11uSdfypEDyESarYbRrWm47GGjCyXtftULCH&#10;JY+rQ/SqH4yyx7gALXU/SpUoY63qq5bwoHIHVJUdxuRSCw8RRFj5L5jyHI4qcXiRrBh6KsajVjXO&#10;c/1nEZh8FyudlfpVgcuNX07GtbF8NR4X4unFYF58cGS3q9N2OnS9c6lMcj8a4/Nx3Ptqk23cva/1&#10;qJ5Zfn8e2LLIvZCRbr0rrz1rega0uvUHqK6t+tgbeNEPl12gEAntboNPOhhhr9LAUCdaD1B2g9QS&#10;fBMq5g3ymBXshlAuV3HrWema1WP9soMiCPKHylWSRdwsANCPC9c2dbL8LRcH47iccMtc79KPb99e&#10;rWOl6Ce91mfaDQdLnz06mgaZm6L0qhYewGnShpRswAPSoGJcUEbkNmFA1A88TFJUuh+1h1+tAQsl&#10;vUp1FASrlxcGgVsJHpPqoErGQbtoKBW0Ku4C/e9By+7XU1Qpb9e3eoHAR16UCXP8dNOtAoDteg8V&#10;udDceFBhicVyUPGcZn8d/wBPlx48RaPefbcbF6eFBNcL81g5gtxXIkYHJwkBQ3QsP4EGgkuSysqD&#10;Ak/XIiZZO2Mp/Wp6W+tBUedZpMaN1ASVAGex1F6grGZKz7Ubpbx8NKAAwrIX00tr528KAA4URRxb&#10;X7ri5tQMxQTxbngleNkAI1uKKkMb5TzuDq4GTClgbi2g86InML9x8NyEz4TCe560Flxud4XkFC4+&#10;WpdugJH5GgOixFCmd5F2D1Eg9hQZP8p5Yz/IW5DAdrY2ieB2/SqNC+O8hh8txa5ysFlUWlQn1Bh1&#10;vQA838z4rjEaOO8+W2iqmqjzNQUTm/kXKcxsJIx4lUD24yRf63NBEiL1B2u7dLHrVUb0NwPuHQVk&#10;LSNCjG2vS3hQPKG9Ia9yLCw8a1KCMadk3QbyVW3p86g0j4FkxnfjTuY0cEjvr2qxFqkL4KPKZlyd&#10;uoRRY2oB8aUZgbLsV3ixQ60Ff5VmMM1x6VuAT2FQZtzjGORwug6E+NBoX7R4GTjcHm8rjr7k07lU&#10;FtfTVg0OPkuXOKntRx++w9aupBHkR3oKN8+5mWGTFx8kIszMXYJcAKKgq+VyGUqellO/T8PCgFXk&#10;GF45LFWF2APc9qBrKzGUrvGwkWG3t5UEaJfdlcbTrYXPYXoOSBo2Zi11XTTp+FA9jZO8Defce9lF&#10;+1BL4uSoR4nUMSbAdLUAOZPM7hDtDJqAdNB+NBBZokdrjXcL28KlUNNjyxFWlADuBp1NQNuvun13&#10;Unv16VQtTtWy2K+J0oPRhvcAU6+PagIyJV2kj7wAACfCkFn/AG+5qZc9+Cy7jHyB7mPt0sw+6tI0&#10;6DEWBS6FhIdFu386B5Y82NwP1Zj3EgXAte3agXFx80hLzZTyP/6msD+FA5Dh40bWcqCSb2IoEztE&#10;FaKCVHlXpGSNbdjQOY+byEcgCJdCdth9tvOgrXz3n048R40sWzImUlQO1z1oKhlZzyI3tDcXQBt2&#10;vTrUFey45J4W3HUAjwFjVVVIv+ly5Eduh0BHjW1HbFcg2u17gHppXOgN2UTBrXv93l+FbQJkIAAL&#10;XJNwB3rUqwJYksQtiD08K00VY+2AB6r3vftQckfcRYW8fM0BCCRIgh13X/Cs2oEIIJHhW1KjXdcD&#10;8R41B0oBYG6knWgnfheDHm/JcSB/XGG3EgX6aip1TpsUceBgZ6hQEnkaxby6HSuWOfhN8lyGCrx4&#10;0ZV2bow1APhQU/5Wy8bEMhXCq97L4+IoeWY5THISWQC5a9j4ikjUV8ixIOhFdleFqNPUQoNa/mKK&#10;9c31N6DxNx0tQJAvQeNEeoPUBnHQ+5MC5KovqI6brdqnVStr+EYORynxZpuMWFuRxXZBFPYkjqNa&#10;4sL1+2a8s/G5q8xjHEyUnsqW2gr4ikoucZbeb6f+VUO+rqtAkkkWP8aBBJuAenjQPI3Y9PCgd7dL&#10;A9KDvtoyk+FxQNPiFh6GIIFA1D7kTbH6X0vQHRvYDv8ASgWwVtPGgSqgCw6UHSNt6DhJAt06ad9a&#10;DgYXA628KDzOABbWg4JbLb8qDyyMza9vCgwD49zfOcBx2LD8hwpcziZoIjHlICQq7QR08BSqnszg&#10;uA+S46chwuWkeaPUhYgPcf0moj2bkZTY0GPnt/1ENlc+YHagrefyvuNLGg3dgemtBDZKu6o7t7Zt&#10;6R/HSgFWSWJmVl3A3t26+dByGdVEo6sVs1zegRGFaN20Vdup8e1qBkgvG6qPTb1DtcUEZLArBjoC&#10;BbTvUUImG0Ur7Ws2hVlNxWtBuPzPPR40mKcmRsYixUnWxpqhClgDrfvoSb+dVDkYyseLfBI8RmB3&#10;BGIB/Ks0MlXUbiCT/mbU0DjRtIqsb379qDrrtYX08KUOFiZArCxtUBUYX22K+I69xQE33hCnpB01&#10;8qIbVCsjSHqDbpVFy+NZ648+MzDd61WRVNtDVG1PxHHzIrKTErAEg+etBXMqBsCaaJfUl9PoRQU3&#10;miHSRjuBvaw6HWoM45aVjO6BfIBvE0G9/CDJxvxfAxxGqH2wxtbVjVEs0uRNLfeUPUkAEUGb/N5Y&#10;83lmiciUY62L2sbnW1BRmnZXMFiEBJBH1qBDIyyCW3pboPOg7Kyyj1dV1H0oBZowJPcjLKLeQvQD&#10;yyysb2uB36aVFJinKv6RtLGxN+1AdByCLpuHje/UjSqEZeYWYLa8j6rbWiAJZBuN29Qvc9OlFD+8&#10;XOup7C970wdkbpuAG3r+NMCN6rtAN7Cx7CmBEmQ6i408LdKYG0YM1z1vYGgtHxF44/k3HuxBWIFB&#10;fuxF6sRthyGyhsMKBk0JC2P50BHs/a5SzjUGgbOOZW3Byl9CL2tQcGFiq+x9Wv8AWg8/C4WLuy8e&#10;InIP3Ad/zoJHj+PSSNcmXdCg1KsdT5UEP8x+M4PPYy5BQnJxdYn77fA1BnuRxmLhxM7G81jtHTvQ&#10;RbYxmRfZAGnq7fhQQHyHiFktkomycdbaXIqyrEDHOrDazFHXrby0qqaVrOS53DU9dfK9VDGQT7QG&#10;0/W9rGnKwKVUN6jeTrr5VtRDWEW4KBp5DrUhAWhYXG0Hqa00daS4G3Qr3FTEMEk6nqaoXHJ7ZJte&#10;4tQOpklTqA2ljfW9TBpH7W8dHGmb8glTakQ2R37N3tWOqzQnyj5DkLM+Vjk71JAI6WrOeUwD8e5y&#10;fOnAnm/u79yhj51bMF8+ScF/v/BpNAS2VCt7A6G30rKMwkR8WBonTayAhtwse9aiq31JPjXVqPUa&#10;eojpN6K9YjX8qDtvO/f8agTeqjwBJsOp0FQEfp/bQs+rW6VQvGw5sgGUqTGDq1S0H46ogCoLnwNz&#10;XOs6n+K+Tcj8VX9XgP8A27jfGehrM9o3v9svmP8A3fxGRme2I5IJBEwH/LfWtYLgqbju/h4UQ4rM&#10;uh8v4VA6gRzYm31oPHGvqCD30oGHBU3HTob0CoJkkAW/qB6d6B4kxEN/SaBaSkjd1oFlElFyPV40&#10;HA3tkIOlA9suLg2t3FB0WA1/OgQQL2oGyTrpbyqjm0/j4Cg6EudR+FQdECg3OoNB0qqW7+VBhXxb&#10;A+b4/B4kO5crFmgQpBL6iqsoI630tSqGyviWTj5SZELNg5AYvKqEhbE66CiJLMYSx7Pc3NGvqZup&#10;sPGgqOTAsJZr2LtYMSdf/hUDE2UvoWSzKtgO/wCNAzOytkWBsH1A7CgFKN7jg+piD6hQBxiRWdS5&#10;tay26aUU5BNtV0GrEfd50SQysbNKVcWDDdbyqVSsTHhMrbSNQRY+NAiJP7gQm3W9uh8qBc6oiqrK&#10;GZtL2ttt1tQcnhDRL7drgagafzoGMmMKkP01+tB2SyRoOhYC7f8ACgakRHdAzGy2HnQeIHvAWJPb&#10;6UBEZsWAuNooH1LGNCRusddbVYgndHMH9sXIAsaCW+KRSZPLRRbTIqsjMigkmx1qj6FxBk5gU48X&#10;twqACJgVOg7Cgr/Oj2siVXOoGpoM85eb3IJx2Qkgj6VKKDjRtm8zjRld6mZLqTowBvaoPo4SY0mN&#10;BFHjnFkRQLLYi3YVoD5TNh482RK4SGNCxv8A+kUGUSNJmrk5a6yzsXDHrUFWGTecxvYyK1mBN/yo&#10;DJpcctsVixAAVR9NaBp41Kf2yPUt2v1+lALM+28dtbeknyGtAL6Nu7de9twI6CpVMvD7YL/coN9P&#10;OgHWXqNBbT/zoPPJcAg+oDQ0A0s4S+4kW6btdasDfvh2BQk6DppWgREzbJF0uR6iQDp+NZobUPe4&#10;v6egqjsihfuOo7eNAmLZK5jFlFwSewFqCR4fJ/TcpBODZEkXYOx1teoPofFOUuOkhiUmRQwsbdQD&#10;WgZFL3miIfsgNx4VEceO7mwAJ8KDohViFYbX/wA19b9qBbnIQBYpB7q6+tLrQPwz5T7fdG/ztZR9&#10;BQGSOiwuGAsV6UGZfIeNMmaFVSV1IPietBFY4eDchsUNywYfyqCL5vHVcMSzJZZNVPh9KDPeVwmx&#10;JRkBd0Mvcdida1FiMJJAJNr9ABWlIkJERBOvjWosMqxvuI3NSqelkVlW6+q2lRDY2A2caE6WOpqj&#10;mqX7Jc9PGq0Zoj1B69taK2rh1g4/4ZiYtv7uWnuuD4t3rkwo/wAmaPGUqJFZyPs66/Sk9pFTx8iT&#10;HmWZSbg3NtL10saaT8b/AHJgxIo8bLj9IsD30871jzGLy58rxMbm8aXleGX02JkjHUDxsKzKvNZm&#10;8bxna6lT4EWrq2TVHqK9RHd2gHW1Fe176UHDQEQWQglbv9wPXTwqWsjIsV2vLIP7ch9IN9KxekSM&#10;TOkP6ew9sWJt0vWdHDF7ZIQWHcimoelwly8Ro5ZPZVfWHtcXHY05prYv2DxZcT4/yKutvcyQVbsQ&#10;FteraVrAsWBDbbaVEPMrbbk3v0AoGGeSPc20m3hQP40+5dbgnxoH2jVx4+VAFLisj7o7qdTegex8&#10;k29uYdNLnzoCZIrge2bA0DO+WJtrjUfxoFyMrFGXoaB9d6/bqvW1AqxOv50Cdu0i1B4g36ad6DwA&#10;BJoO323uLedA0ZT2/Kg56mI3H6VR87cDmfL4cTAyMSUvD7EYRZOu0KAKlFu43k855GnzY2kmBAkh&#10;fofpQH58GNmY7PFjiCQ/cuvW3hUGfTgKHinIO1iB/hY0EfnwoWhsLHaG17kUDEqmOfxJIIt2FAzH&#10;IWyGRlO0kg270CExkXIDW9Gt76/woGfZPulVAF73Hc3opt4SrixvptW5OnlcVKOYx2sdLlAbjqD+&#10;NIHINsm4+CnoPDWqgbJBEave9tWHheopuRt0SODcsDe+ljQNuSBGSO1iaBmdnsNzHQ28KBbBS6eG&#10;hagedNuRdW0AGgNApH2hlK3NietAS6K2NobbQb00O4EqIyqwF7agd6I0n9rsUjksjkYwLxrtjQ37&#10;+BFag1RM/KeUGSwjtYqvUUFY+QZCSZchvZdBttc0FD56FPZKIbB7+XeoID4lg/7h8sxI3AQRsWbT&#10;T0/zoN7bHKEFLEG2unSqKd+5/I5WJwIxoP8AVyXCkjwHagovFvKYAmXH7YCizjpUFa53EVciTLxt&#10;JIzudALEgdxQA4+QsiiXUnoR0NFxIQzxm5Ntnj3qhnKkA6HRehI0saAY+0yEt08BpUC0eP2mARWA&#10;G3U2t+NQMtgNFtmKhkP9Q1Av40QHIDjyM1g/q0t0saqgpPaI3bRc6gg3tetBtSAw6eVUEI5cbO/b&#10;wrNDpBS7kbSP4UAEknvy+zD917lh2FXA8qRxKFi1f+tjruoHJXx1dTjFl6MV6gEeFSD6L+HZ/wCs&#10;4HCmkUOhjCs3e48aom3tu9xFG2+tqiGMqZFVNlxcj7devjQPK4VAHBuANbaa0D8YWwkF720BoHVY&#10;Kllvc631oG8vauI7uTe2utBVc4pqztqFOh66+FQVCeRnneOGzEa272HlQUr5LyuVGHWQ+4gOin7R&#10;bypJtEBPny5nHsTY+nTt0rWZVQ4OinqxFrX0reKbyHDlbC1hr3qxYbDEajrVaKYg2Pc9aDhINydW&#10;7UHCT0P8aDlB6iUTxuI2dn4+Igu08ioPxNSpWm/Kco8VyONgr6YRCiKe1wLGuNjOql8khxhKk0jB&#10;mI3anqT5VrkiCwscZ+WsRIjQnU9NK6W+GrUjk/F+SIknwcaSbHi+8qL2A71nnrYsq1ftt8o4jiVm&#10;4/mUust13N1H1vWepjNF8z8Xw+emlbiWEkDEnHdet+pWkqSqXyPw/m+Ojkmlx2MEWrOBW5WpUDWl&#10;eoPUV6iFmMqiydm0H4UBcckMRiPUHUr4Gs2ayPE4mXen2nsTWMQRCXCaqCelutSh0qzsC3pItWQ8&#10;GU48kO0GRgRbt5VdGof/AI/Z2TkYvK4kp9EDKyj63Fq1UrZFB3XIBHh3tQOhtdOnnUDu0OtjQCyx&#10;SwtvjFxQOY2SdN4s17UBq2kFwPwOtA22PHJofSRQKRJYxtPqUeJoHR7co2nr2NANNF7ZVQRtBuBQ&#10;FKwAAB6DWgUpVjbr3oPE0CS35CgSzEdKBJUsT4UHUj29r0HDYiwHXv50GP8AxzOys345gK2PExix&#10;4wjR9bBANaBm/InJZILoXF+l7EVBJYvuQY7T5bsXS9wehqjP+Uycd5JXQ2BkNtb2vQCF4pTF7jEu&#10;3Q9h2qBWRAI5ztszMQAKAVyY8oKVAAYgn+dAwC5ySFN1uSAPCga3EzH3OvS38qDscfuy+34npf8A&#10;OgXHiKJ1K2F22jWwI86BK40keRtFtpDA7T1FAHkgCIgaBWsb96ih5kYJHYAoRc/W9A3IzBFuugFB&#10;7Ij3IrIPTbodDegSFuYwNCfGgJMY90EDcbi9ugt4UCywjkLRt6xe4tQKYkY1tvqJ6+NB7Fk2ZMDs&#10;NejE/b1ojYv2tzI8STJRot6SDVhr+QrUF3/3jhZZWjWX2Jhe+8bRp9dKCv8AMSwe1JOCHDH0SW0N&#10;BSeVIkS41AtYX6/8KgR8FgX/ALq90C21GAAte5oNnVQ9xfawt1+lUVb5xxC5vGxtLKoSJwbEgEny&#10;oKBmY8gTamhUAKB1uOpqCt5m6VC9tWG179wKKgczGkxCcvGvJjE2ZR/Q3iBQdxZ/1MiiMaWux7Hy&#10;qB3J9xQwcBltcL4eFaoBbda4Ov5jyrMDLciMeVYJbbSbsO5rWDUsDg4v+0IeSzgAM1CYl26kA+mo&#10;jLuQUQZM0Lk7lb0N0sOugqqj0a7bfT36VocLIliVO76X/jUBMMyIx8/EVAbHDNmJYptU/wBR0BWp&#10;gCmVIn9qACJdRIw+5u/WtDyIFjLW0Ol+pv4dagbSFmYk3QgWCjoKo+gv23j/AE/xTGSRGBsX3HQM&#10;CaC2RZOFOrRiVYbH1iQAdPCohPu4RlKQTI6oLs/TXwoGTmROLRsrEf03trQPwvI6hfbsT0N72oHl&#10;GWrqFjFgdTftQB/J8puM4TJz3X3Fgs0iLqSoNBmsfy/ieezf08cm28RKKTa9u1QVNvlmFxGXkiQE&#10;vqq9/wAquCu8hyI5dZVjNg/qtpp5Ukyqa4XHhnw3jYgvExBXuQTrar0InlIUw81o4gQg1UMLG30r&#10;pGwDHcaquUR4m9Feoj3U0HKD1qC0ft5irk/J8Yt9sAaX8QKz0lW7528eVkwyx2ZojYkjoPKuesq3&#10;8vwlXjsPKA9R0J+ta5J7RPxHCGfzmPARdDcsPpWuvS9N54uHHwseTEjA2zrscW8rVzzwyr2T+3HC&#10;5EyylCXJO8A9b00WHiuLxOGxUwsaIKqE2v11HWgNSKORn92NJYdpEkTWNwRQZR83+BBgeZ+NY3/Q&#10;jd+piHVCDfcAa3OmpWcGNgNxsB08/wAq21rhAUjuKKVKFUgL9p9X50CNxKhSbgdBUR25KqD2Oh71&#10;RJ4JjKBRqw+4jvXOspGBdzlb2Q/c3b6Viod2rbQ3C3taoOtMoZdi7W0Hp60wa/8Aszm8R+tz8TAY&#10;tkNEkmQuyyqwNiL961UawpcklenhVDpdV1cWA71A9HJEyjtQO7d50OlUNSYga9gDfr2FQNhpoWFu&#10;g7UBUcqv9x2t9aB6x07g63oOe2vY7T/GgHyCFZQbkDWgXs3KLdOooOqxBIJtbwoOvLbobmgb9xm0&#10;oFKLgXoHbHbpoaBJ3EddfKg4bC1zpe9BivxvAb/trCkxGZZIseJpNh63UWoJfByZI5F/VJ7mltxF&#10;m08aB3lIYm47Imja9wCUPagzLIx8fRvb+8m637/jQIeJdsYB2sALD8agbyGY5asp/uAi/a/0oGGV&#10;/f8AfdSylr3B7360A4Y+8ZCNGOoF+/lQIDIJgCu5WPe9x2oG09GUDc7b6AdxQLUD3wWkIW//AIFA&#10;tCDkWDW2X6E0AmW9kZSD6jfyteooR3UqBawF9L6UCZZGKgsd1xa50oPTsQIyPUD2vag81gFIPqPS&#10;gcVh7o162ItoBQO7LZDWPW50oCYExpcZRLkBX6m40UedqAWWUI6iNgUU6MBoRfrrQaj+2GU36mRy&#10;t02af8a1EaNNjYmbG0i4okK6lra3FBXeacJCsL6Am6x9gBQU3OljG5VttPbtUD37aiNvkGQshBcL&#10;uja+oIPa9Ua7d9x6knTXrQUn9y5pTx+LBG+xzKGI8dtBVY8v9fhe2x9vLi0+vmKgrUwONJ7b+sMS&#10;CewPjQMY6xDLSLX2mNnWS1rUD2Zw2BJkO+K/tFeipov8KYK5l5jx5Zx2YsI7rYa/maKBncG7X0Fj&#10;Ya0EXyQ9ayi4LWIHYCuvItvGfLucycSDCy8oyQYyBIksLIqiwt51zog+Tyhl5ss1gQCeugNhVwAv&#10;Kl7G+5hceAPhWsU/Bh5k0YYptvYBz0tSiVxcPGx3DZDB3HRT0v51ztQo5sjSMqMCBeyDoPKmiNLb&#10;o7kDcWtcirA7Y7fbYhXHS3T8aA3HhUDfMb30Q21J/wCFSjYviuc83xqKGJi88foC/aAP4VoTWNxL&#10;ttkl13atvPf8DURKNjY0aqgQRsbfaL3P0oF4mFJDOcohBH0ZJQLHz170ElM8U4WQSxY4QG2wjwoI&#10;1ecw0YxJkDNmuFtF6jr/AJgOlAdBGJUP6iIzJICGVwLWPaxoMn+e/s9JPK/NfDkONkg75cPdtB8T&#10;Gf8ACtSqxTNweQxJ3xuRjkgyVJ3CUEG/41tqB4ch4HumniPGpTEng8qONzY8pEV10Mi9tKnylmpj&#10;5TPwfNcdHzGJL7PKIQk2O39anuv0pzSKca229QdJ6flRHKD1Byg7VF9/avEkfkcvN2/24Ytm7tcm&#10;sds0Z8olSPIdk630HW5vXJlFcjxvN81xscmJG02PGb7Fvetc3FlC/C458D5D7eRGYZo0JYN6SK31&#10;di2rjJ8vycbP2IvuKTrt8K5srHxnPx8jJtWT2pRYlWNiNagmM6ZcRVyGa9/PQmqAPkHJy43Ef73x&#10;wBaAq0qHow6UFXyPlnKxcU/MCPdxuSSuTAp+w9L/AENBlOaySZUrxjajMWC+F9bV1jpIYJXYF/qv&#10;c1VcPQedEctRXR0/GiJbjgtmW3q0FhrXPqpUw7R40X6eM3kbVm+va9YZM7SEs2oPgbGoGd6xuCTY&#10;dhfv51RsX7Q8dPA8XLRsv6bLV4pABruB0vRGvKCLkGxGlvGqHFcH0sLX0uaBSwLtOw27XFB62RFq&#10;rB1FA5HmEizj1d70DqtFJa9gfGg8Y10uNP8AMOlA9GdLXuvS1Ao20NyvlQCZRJdSvjQdDvYKv50H&#10;djvbc1hegWkIBNzfwoF7FXU9LWoOXW+hv9KDxcdug62oObm02jr40HAHa9/w8KDJfiy24XAdV2h8&#10;aIMRcabBQTSYC39z0ncNNb6UBGTg346ct6RsNj+FBk3Jt69vVVYguDa4oB5FWUowBCqQOtzaoESI&#10;oyigvYk2HXp50AqFpJ9rXEd7HTwPW1BwRKMq7OSoIF7eFAOm0ZLKNTuNtLflQNvtE1j1JI1oFLAz&#10;zbFFzvvp+VA48awZB/qNzuU6Cgj8pfcRvVfaCAv/AAooEBwqtbQaVKEu17Kenb60ClkJ2qw8r/8A&#10;CgUxDLuttJFhbrpQPe2VKbwdACT0sKB1EJla4JHf6WoOoEAkRztBFtttL360DL7UjF9GB1Hj4EUG&#10;jftnkLHlNJfRVu3kLVqIvmHFy03IzZ8XIbOMdfTjgag9DQM83CZLF7m2pOlz40FU5LAjCrKoAQ3L&#10;Dpe1QCfEJUg+ThRZY5wV6X16/lVGny8vi484hllWOUkWS/Wgpv7hMTymGrgqvtmRTfQ9KCquhTUO&#10;Q5+1hpp51AHyo3Y4mUaqNrH6dKCFxctHzEabVUFync0DK5r/AN9twRQ59N9bUHePnw5zd4kk3biS&#10;RcmmjmZxPE/qNwkaPcAdqnuetNA7fHkkjMolDKDbawubfWrq6Fh4qfHG2Ehrm1x51NUl+AzSQGG1&#10;L3J8PGtah7EwONxNXIkyI2sHYXF6WrXuQ5EmZIkHpFrle9YkQFkSSOLj0s39V9RWg3BuQqrHeXFr&#10;ga0DyhVDq12QaEf1E0D8PqTc6CSRdViQXsB3amg6JNy+5INzN0bsAfLtUo1r9tseXK+PqTCrx+4y&#10;qz9dDVguh4yMrZgI3H9Sk0QzHw+O7EZGdLC4PpFyAfxoC1+PcaxByM/3Ih1UyE/zNANzHHcVHgvF&#10;xU8UWYbbTJZxp1BF6ATj+L43GCGF41nUXd0Xrfr0Hegkf1kER3++TbTXTX8TQEwcgk5tHue4v1vQ&#10;Yz+7OJFLzhM8PtqyB1uOp8b0VkeZiRoxsbf5RW+a1oAjaxHh410UmoPEW/Cg9QeoJHluJfihiF5B&#10;IcyBcgAC20N/SaJKjvDSivUV69EbP8L40cN8RXJa3v5t5m6iwPQVz6rmrnJ5uBBk/q8yzxq2sf41&#10;iKnvj3zHj8BxEzIOOyG/svp6Sf6TVtvoxH/uDHDicpifIMFgVylKSFDparop2fBnyRDlsR2MSki6&#10;X079qvK45xHySWDK3ZjFg2nvLowJ8at5Marju3PcKEgf9QY13AE6tYVzZQnAfJ8HNxc74zyBaGVt&#10;yRA6nd4a1bPAgYuWf4/LlcHyMRyMDJBVUkBFj4iknhVIyGDTyFRZdxAHkNK7Nw27bje1qDl6BaLe&#10;NifDSgSqlzYfWhqQw5kxEt0nf7vIVnqJR6zX2kka1yxk4Gcakek/lUwMsQxuQRtqjff2ozY0+NYk&#10;JwWUqW/6m+hJPWiNILBVudEqhaqsi3vcHsOtAqLfGthew8aB0Tq6bSbFfHzoFe2sot3vca2oG3gk&#10;U6NqO9ApJXACuLAeGtA6JgOh6iwFA4ZFI60AWQ1pF73NtaApNxT0ixFB4Jrdj1FAq6oe/lQNvMSd&#10;gB16UHhG5tqaBYQdWJJ86BQ2A9PyoOE2a99PCgyzg7ZXA8YMOT21ix4Ab9T6Be1BLYplE7LMug0X&#10;w+tAJ8q5WfA4r2IyDLJcK3b8aDLshvfjErEpKX+3taoOOZI5I0sAO/jQCrK/6wk2A3XJteg4kpbJ&#10;9Ngt+vgaBozbcltvqAJ16UAygibQEyG5F+ulB5EPuqXF/wDMNR+NFF4uxJBJusoJ6fSiPApLMx6u&#10;xNwfKgjyXZiVIBBJPlaio3eRp3YsT9fGoGSTtVu1yemutXB4yMpWw69hTA8is6DS1i3XzqB9JCNt&#10;zc9D3I/OgJLNu3A3sRdR/jQMbnvIT1N9B3oGcjcVBbUKbC3agvH7YZQHLmCQbkYLdfEVYjbMhsTH&#10;hCwY6xqxsvbrVFZz5Npt1VRY99DQV3l8mEqEQXK+J8fEVBVsTIig+S4LTSLBHJJtZrXtfyoNrh4/&#10;GWZchlTIIUFXZLE/+BVGZfujyU6/JMWIKFWGK6AdLE60FXXPaSzSKQp0IXpp1FQO5ORFNHsPQ/y8&#10;6CtmcY2VI8LC21h6hrequIxclXgkl1LuWDNUCRIuPgbkc72000phiUwszjYnhMgkzkEQupPtkOet&#10;vEUsHo89JPcBYohvsXwHkaRD2HM4kUkj0HW/hVVI5/KwDGKRkGSxueguaiKvhWllkEnViSLjvTFD&#10;OQ2Zs3G6CxHhetfgW7p0ck2sB9fGsjo2F/7R6DX61oIWX3JijX1B6VLAdGQsY2DYw6sbg2rMDy5I&#10;iQhDv01Y0G2/tVFycvxTHIjURM77CPC9aguLcbyLPYuEX/NoLUQuTiSwAfMWMA+olgLigFn4bg9z&#10;PNnIJXsCQ4FvprQOwY3xjHY/3/ekA1bViB+FA5//AK4H3JFJK57hXP8AwoFBeIQ3h41mPiQo1/E0&#10;Di8lKlhj4CRgdA7olBlH7wTyyZGPkTxxxl4ytkff08xQYvmNv+v0qz2qLdHBJtpeurUpsm5vRXOt&#10;FeoHMeJ5p44o0MruwVY1FyxJ6CiVon7qLJPh8HljjX4+CCA413XaSy2OtY5vliVm9bdHqA/hMBuT&#10;5bEwlXd70qhh/wCm9z/CpazW48+RDhR4kBEaRIEVR0G0WrjWGU82onZkbUHX8a1K1Fdmhkii1YhN&#10;5AXtcd66KKbmZ5ePOBOTKo0jJN7VM8osXwzKORgZnFMN+9SUXuNDXPtb4VDJhfHnkhcbWjYix+td&#10;hY/i/wAizOL2hJgqR39B7qa59Rmh+YzIsXnE5TAG0uRMwv8A196s8xZNSPKc83yLDXkcuJFlwzYk&#10;CxN6zmXBT2O5i3ib/nXVpyg9RXQTRC0k9sXX7r9fKiYcx5D7oZrkk6t4XrNMSwRjZgQR3sKwyVJf&#10;2vST6evbU+FANJIFsVO1h1tTB9EftypX4bx5P3lSdOwuaiNCUiWJbn+kGg6sZQ7k/OgISTcLH86B&#10;RG7Qre9A1IJYiGQaDUigcTKFlaTQ96B4vDKtlO2+t+tAwwNx/CgcDEISR0PegjZp92WirYkUErGG&#10;K2DAfU0Hj6RZm1HhVCGmQAafWxqBSMpO630oHC9xcX0oPEMx0Nx4ig97Zvq3ag6IV0JJP1oMq+KN&#10;IeA4wugjY48Qt/8AIKCwRbhqwuB41RU/nmZHEkcKjdMq3I7DzNZFKdncQ9CevS1AmRVbJDp26gWo&#10;A9pEzMTa92NulqAVbBwyXDXJ1N6D0Mhc7CljqwK6fnQKgK/qAWUqgv53+tB1skKQFjFtT9frRXMV&#10;PcIVUO03bTrrRHopEL2bQHd5G4oBnh2lnFixXcba7frVEQGAcqCd7flWVNF9pILdPGtYE33KbEEg&#10;1AWrWgAOguLjvUBePDHJFuDC4JtfuTQPsxRowB4a9B+NMApRTKwGt+ja0DcigRsSenUUFi/bqcY/&#10;yPH3t6ZBt8NaqN55GZNg26ra9/Pyqiq5k4diFNwe/wBKCocjIonY9G/y1BUeUyI1zsaZ+sUyHcD6&#10;uvQUH0bgS+5hY8mpEsam9utxVGL/ALs7v+6oxutaJbXPTWoK5izEqVDXkFvR2PfWgdyJQiN/TIdd&#10;oAvRVdnKkzSg7TaxB8T51YoHEZv0Ut7AWYrrSoBZ2kxkZn1DBSo8PKumKnvawzgrIJGGTbaUK2Fg&#10;OoYVzQNjszAI1rj1D/yqVEhDIDtmk0P21FIy/wDT2gr6ibr9D1NECYgYn0tYlu5teqpllIzyr6bt&#10;CT0rQXkRhXupva1vC1B7G2bmY3JNB6ONBkbw1vHxpvgOsVcMwY2XTWoEIDrqPVqO1qDUvhfz/ieE&#10;+OR8TknJbMBY2ivbU3sLUgPb5vxMihv0PIZDXuoaSQ38ba0Q/j/JOTzdxwfjM8kfTdMCP/3utAQc&#10;z5ntY4/ARJceksVuKD2Af3DyZmWaGPHie20BbFLeNBIRfG/nOTN/c5VIoQblAp6eVAX/ANn8kjbs&#10;vlp2c/0obKPpQPr+3ysRJLn5EhPjIaCofup8Qx+L4GHkMaSR5Uk9uQs270sP4UGH5Q29Tbua1FBM&#10;1tNwAHU9b3FdGoFNx5iivUHqKvP7ScC3NfLsd2/0MAfqHNri4+0Vnqs2th/eri1zvg8sygF8B0lB&#10;A1tex/hWYxHzLXR1cvRF8/arjxkc5LmOPTiR+nS/qas9JVs+VZ7QNIIwSGBFuwrlWGcZkzsWY6E6&#10;n8asVE5kjMVDX/HpXWKEqtJf43yS8XyaZDm0ZBVvxrPc1LDPOZcWdyMuRCLI/h0qwgGNzG4YdRSr&#10;YJy7NGj3JIupv2qRIRHlNHjS43VJCD+VWzyuB6quUR2g9RXBeiC8VSCCRe/as2pqSQsBYd9PCsMn&#10;H3FQvUH/AAqAJwAAG6sa0Po74JgH/tXj5xKyxiK/tiwBudb2rKL1jktipaw0/hQERObWBB20Dg9X&#10;S1z+F6BY91AGteg4Z2JF1Pjegd/syoAe/egakxbD+2506UDaCYSgMSR3FARIpEbN21oK9FkRyckE&#10;Bubm1qCwoo+3ta9A4UsL9vCg8US1yQb+NAoBFW+l6Dm4306HoaocUnyAqBQ86DltBQZx8bUS/HeO&#10;PtruGLDoDe1kGlBIYfIY0qPDkqI8qM7VYHRvKgonzCP3s5pgyvGFKsnegrTsiiJQ+1x27WqAcSf9&#10;S4ToAfp086ATeqtJu0NjbXpQMxbHJ3ADTS1AqCN1ZiAF7EHrag5GAshsb7RcUDO9pJtdSAQfpQE4&#10;hMT7hdQoJNtQKBESFjIwF9oJUfXvQBNkSgm49JH23sKaIuUgZClRqRZhrr5UUzNIpuLbbHtVDcRW&#10;+hv2N+lBIworxE326+N7WrIeijsoIcAAkXOlAeP07YwDEF11Hg2tVArt622agAiwPSpaqPZyVYk6&#10;3uTQWD4DiZHIfK8GLHQsiHfJYXsi1UbxyQZFYn0xxg3v4CqM75zmZwzewu1VNww60FXlyXyZUMTl&#10;2kPrI1qCP5PBAHuybldXDISOtqD6E4fLP+x4ksa72EKFVJtfTpVGIfubkT5HytmyI/Ycxqu29xb6&#10;1mqhcWNYhqTZ7a3qhGYxFtx3bdAfGw0oIXJb/ppmA1JuR9PGrFD4AklxSFW4ANyO1as8gCzf20YW&#10;Ukhj46+VbWpYEiMKTdSOnhXNk7iwh0VW0L6Ak6L5k1m0GOqRgRRsH2nVlOhHlUDeVEwS7ix022Ha&#10;g5BEkI3+npcCxPXzoAjvkyCw9QF7k/4VsJlGpNzp4UHIlLMApI3Hr4VA/MEjYWFmPgb1IGlFyRe2&#10;ttTVHhtDFf8ALqD51BuP7W/GMPN+MxZ0+Ou+SRj7rAFvSdPwqjQYuE4+BVdsaPQ3BIF70RIokS6K&#10;Bp2A1FA6giCgEW7jzoGpXIkHsAbx0oENLkq4ZiqpaxA8aBRfcouoYHwoFB2KjaPT0F6Ct/uHx78j&#10;8Sz4VA3ookW419JoPmPKwHYuNCwP2+VWXyqIlxZRe6kt4d/Kt61Ap6WPaqpFUeqjc/8A8f8AB9vD&#10;5LkrDdK6xKx8FFc+mL7aZ8yiiyviXLQyKLNjyefQXrLMfIB0rq6uCg2n9suLXj/jT8hKNkuaxYH/&#10;ANI0Fc7XO1GfJp90z2IAI69b1nBQ8zRiB1BvbyqxUfkoAA3c9a6RqBqrT1MHqJj1CnmnLQ+2Rc3v&#10;uPWouGb1UeorlEdFFeoOqNaJElhm63tp4+Nc+maNLIoGg0NZQ4Tttusb9B0oI/LQK46anoTqKsH0&#10;f8MmyMf4bxvtRB/7dtt+173rKLlxsvv4QaxVrkFW6i1UGxoCNBqdDrQeCmN9fUvn1oH0kUWBPXt4&#10;UCiysLX08KBIVU1INj3HagcO0iysQ3hQcAYMCTc0Hs13jxnZRewPWgpvAzGbmJN2jqST4aUF1Qt2&#10;NqDpF7ktfsBQeIVRtuL96Dt022AoPITu6DrQLW4Ykn6UHQzk696BVrAhep6UFB+O4OJi8Jx0artK&#10;40I+4/5BQSk2Lh+yZDGokW7fbr060Ga81I8zzT22xC43W6moKfuaTMUx22jsaB0i0jkHa5vqOlqA&#10;EgjfruYX16XBoHcWG6GxG0LdtLa0DisCHcpcbTYnzoAHupJUWNjr5fjQNced7SF2CNtvc9TrawoJ&#10;H3E/SyC1ltbzNUBxl0jlKEiwIH4+FQRzsWjdlNhbofGoqOdgkoXW5uda1PQHnDENtFzYdPGqHMcX&#10;Vg39Ni3gb0BeOw2FQvrPTWpQ97jFCWsbHUVkK95jGBohBNvC1AiUkudpF/yFMAskqFSAu3pr4mtD&#10;Y/2fxcDjOPn5nIYfrcm6IT1VF7C9ETnyDnPdLQxW9t+p+poMw+WZ74sRSJx6uwNzY1IK/wDFpMj/&#10;AHC86MDJrE/TqPOrVWLn4ZHEKFyN7Kt+9jURvHBSYeFxmHAQ0pWNVKhehA6mqMS/dKaTP+WTSvGY&#10;40CxootusOhIqVUFAqugcksq6eG00QJyLGIe2zXF7g/Wgh8zd+kkC+pmNr1rn20TxAkTFktf2ypD&#10;U69iHQgzMD/mJB8DXRanoQrBXBOo0UCy6eNcqyXciNnBvtNih8KkDuNMiSbiAEI+01KH55JpY9qA&#10;bCbgm5NqBDxZBQbTsQA69qCKVnVnDNuA7+A8K0FKVLhTc7hoKtDgjZCdpso12jrU0Ljx2llVXayO&#10;bXNNCdgjmdF1VDYG1QNbwspuL/XtQfQv7VYmY/w/GK5LJE7OQhAuBfsaouhxZlH/ALhmC/59elEL&#10;TJeC271E9x/jQEx5KTErtAI70DibS17DS560HGDOuumtBxRoLdPAdKDjq33DRumvQ0DGdCMvAyMZ&#10;1sJY2T8bUHzByOGcXMnRgQ8Tka9fSagicyMu7N2f+kdasWK7MqxyOhvqb2I866xqGmtfTpVacAvQ&#10;fTf7YcW/CfEMSJ4Ltk/32dO4fpeudrlVh5Zocnhs+FQQTBILG+vpNZHyLINsjr0sxH5GuzrCseIz&#10;zxQjrI6rp5m1ErfcgDjuFxsGH0pDGqsB20rj+uTPeYyRPIVJsVNr2tfWpWlcyUNnNidvWtSgDMX+&#10;xG407WrXKghW249RK9Qeqj1RXqD1B6iPUHqKUgFyT0A1olH45RQoB08KzWRLOL2bp2rCCY23p6ta&#10;zQJOCciOIA3ZgF76k1uD6S4LDyMXhMKD3NEhUCwt2vURZ+LEgxGDm7X+496gOiYoDbqxFvEUDxnU&#10;MQ9r/wAaB1TE3qAA+tAran3fyNAtAjf1WoESDa1lIPnQdS4OoC/SgRmtbHkt0saCqfGMK2Xk5ZN7&#10;sRrQW+MLcHdcEflQLKofTcg0CTEhuCenSgUiBetiKBe0DwH0qjoudB/Gg7tFuutQdW1x4mgonERN&#10;Lx2HtXcoij2upsPtFtKCZEk9tkxR0IsNwF6DNPnedBhY7YqqIy72JXw66UFJwZEMu9Nb21Oulqgd&#10;kZwjugs7ekeFBHlJiSzLfZ1YGxtQPYyTGGRlUADQ3Pag8HtjvvcKQLWB/wCFACy+4CGNywtQEYmH&#10;GkLSG5caAfjQdmkKw7SPUT261QNIJUgLn0gnaAPL6VBDTsQ22/a/WoodyvvC+psO3jW8HbWYrb8a&#10;g9GmmhAbUa0oIUNGGGhPiKzoUtijhtL26UHjZ4NBdkJF+goB9zGQhvtHX8K1A2xuu4EBFOnfpVFn&#10;+Octkqn6dZSiDop0/KoJyXIm27ZCb3OtzqKIC+Nvw2R8kA+SSKcKNSYxIbLuvpepBZvlnyrgM1ou&#10;F42KCTK3ARSwqFKqOliKADlMCWLGx5shf7alSG/HvQaxxGNEMbHyYX3+5GutyQNPCtDFf3Fkb/uv&#10;LcdVsv8AAVlUbgFZoWGgX7T5nqDREdyg3GwJeRTqTpU1UNnSTLiIoNiWO2xsa1z7UjjZGETR7iQe&#10;t+l611/RH7QuUyp49Pxrf4qdhbbCp26CuFZOpDv9N9qt28fKgY6MYybAEgW1FXAdjTOEVHNypsVF&#10;vtNQIznkJKA+nSx7a0A+JFjrvMhv1sPE1rQKUP6kMthtN9DVEhGiO1+rsdRbv41jAoxNHKB2B1Ph&#10;5ioGMlbTOQdwJJvV0DOyqLm7AHUdz9Ko+k/g7QY3xfj1iUxIYgwRje1/OqLCk8TG3uKX/wAhOtEF&#10;RpGBcr53t3oHE2DXaPCgWQo16aeFBy7hddbdKBKqQL31oPFVIsWJHX8aBxAD5juDQfP/AM6wRi/I&#10;s2LaNrNvB7C+tBS51UFu+umnSsqic+JWXeEBYX17geNb5ukQsihTb+NdXRyL/UTv6h/OiV9fcC+z&#10;gsBAbAQR6DoPTXFzE5i+7h5AA6xuB+Kmg+Pc5SmZkIRqsr//ALxrtG4m/g+Audz8AkXdHB/dYfTo&#10;anXorTeby1ufV20864sKXnqWBDKA17362qVUHmqQrW/HwNXkR2WG9iO/QdBXWLANabeqo5aoO0Hr&#10;UHqK5RHaD1FeoOqSL27iiUXAwuo/M3GhrNZowra1wDbxrLImN1C9AQw1v41mqI4THPI/I8DGVbgy&#10;rdf+U3NaH05HHthSNAAqAAfh1FRBuEx9twDYDWoD19SkgXP/AAoE3jcHcNp6UHFb27bjodKAmNha&#10;9+tAsWBuOjaCg4V3HxB6igWoI0H2/wDnQN54P6aTbrcWNBEcFEscDEjqx16eNBNIthcGgVa3q/qP&#10;egTZzqelAsBrdbUCwCeg6CqHAABqdO96g8WXQDX+FB1GJOnbxoKPwTbuMwyoC7oI2O06C6j+NBIm&#10;ZFssjd7Hy86DHv3JYPzTRQNujQAtrfU+RoITCgeGNWYFS40YCgW1xBMGe7Lqt9PyqCOKs0YIOtrM&#10;fE+dA4lliZQ9lvqva9ANkMYw3t211b/jQN4rO9w41J0NFSsaMkHqIAOl+1vCiA8pXRVt9rDdc9et&#10;UC5GTbHWIg36ms0RU9t25e1wB9fGrFDQf3Mgobsx6Xtb860HJLq/Tdf+FSjsY9Wn9RtSh6zLcAaV&#10;kcU3BQnzJvrTA/jt6WQi6E2HmaAWX+3I4PQi4/GtQCyvtQX6Hpargnvh0YyeV9kt6TYWNBoOfiY+&#10;NHJI7AlQR0vURSp/gXyvnlGbiQKmJKx9tpJFXTterzkWYWvwPnfihXmOUkhRkI9qISB3PhYClHMr&#10;5Ly3NyQ8Qth70ioo6ak2rKPofh8IYXHY2PYb4Y1ViPG1UYP+42//ALszV3XO4HwtpUVB405x29La&#10;np161A1mzSWb3DbfpYWsfOkEfzESpDDtID7bkV05DOBGh03GwX1C/es1UcYz+s29rmx866fipxTJ&#10;7YBA2m1j41xrI2OFXjABtODcg+FAO2IHYO5G4HT/AMCrocgARgQt7G24+FQdznjAK29R1662qgSK&#10;MMWddQuvlS+g3GY2yDuGi9e1US0EQLuYgD7YBO42sD4UoRPtaYbdB1P41nAjOSON1AsRbW3W5oIy&#10;VCxABIDEC9vOrB9QcJxsUHBcdB/qoMePXxuL1oSkeLGQA0SgjoaiH0DK3oOngO1ASpYHUUChZvu+&#10;2g620aXvQcsptbQDxoE3JaxoFgkC17G/hQY1+7GMI+cWdSR7yAt4WFBmOQwY+m31HesqiM9h9rXI&#10;t2rXMIhJLE7h07V2dC8FPczIEtfdIgt43YUZfX/GRbcLHQIV2RoB4WsK4sCspkiwJ2sAqo+vhoaD&#10;465Mq3I5TKbqZXIPluNdo3Fv/bdBHNlZZ0suwN4HrWOkqc5XJ3Oxc6HobfwrmivZm/aSDcP36VBE&#10;ZoPskDS3Qd63yImVy0SqW3WOtdGpDFVp6qj1RXqD1B6iOUHaK9RHqDw8aAvFVmbaToLHSs1KMLoW&#10;PW571msnEIC2HQVkXD9rsIT/AC1MiRQ0cCFxcd6Dd5JNxupsew8Pwog3jWJR9xFiRY0EghK9G+o7&#10;UDwdD/qKAaDksMTbdbA6eVA3+lcaRv07dKBKx5EZ0Jt5a0BCNJbUa+FA+hNr0DOTIrwyLezWItQC&#10;4aiOH27Am9x20oDV62Btpe3Wg6pe3X+FB3eyg6XoFiYEW76aWoOhmHQ9aBzaRqzafyoO+jt0I6jp&#10;QIc6qVPTrQUniRDDx8EUBsRGo1NyCANKAhkyDIrwoCR94Y6XoMp+ar7/AMjyBIoWRAosD6b1APsC&#10;wKHOqLe3+FBEuFKNbTcdCD5edAxMhUKhO0k7bnp+NA3MDChjJBsRqPOgDaRwGFwSdD4/yoonDQlT&#10;frYEDxoJGdR7KCQHda6201oiMyTsIW5220JP8KCOyiVbYp0A61KoXGimzcuHEjBZ5XVLDqdxtVgu&#10;H7g/CeO+Kpx8mAW35SWmDm43gC9qopZPUEWt1/8AKg6mrEi+hGlUPoxLNGpsSCbeVZoRGhUMLaWq&#10;j0Tsh231voO4qUN55HqLA7tB4dq1AHIPSEW/QWNaFx/avBiz+fcSkj2Yncnt00qVV35tMSPGmWSQ&#10;WFwLG5J8KwyzuSTnCLDKnjxwTsjV2tYa3tegjmyORlyV/UTvkFNAsrFrD8atVZfiknCY3yLB/Xxm&#10;Z5X0C6hZD0vSI+gBNlQbWhAliIF17jzoMG/cecS/J8qcLYggNb6VKqqo24+4NTfVR2t3qBc8hldA&#10;qm19qjrQA8uS+TY3Vh6WB6VuD0CtGwC9wAddT+FS0CzRW5AlD6etj41vfCxKxkGI7tHWwsP51yQZ&#10;BKIyJSTuZbC3cCg46PI+5CEv96qLD/zoESykR3U2F/tt3oBJH3yAv6yQdDWoOITChZQQpGoNKB0c&#10;h2cd9RQHxNISCrXP9XapoUxf3VuSWNtND08amhWQrF3YDU9QfGgYWN3lhiIJ3so08yO9WD6s4uAQ&#10;cZhxBrBIYxb6KK0CmUjQd6IaCFWDlmv/AJQL/nUBA/t3LeoeVB0TK2tiAfEUCxY69utBxpEAtusf&#10;CgQJQb6gdevlQeEna9wfCgyP9zHTJ5kRMbpGgB11FBmeTjnf6BoengR41lVe5BWDMNt7aVrkRksL&#10;ek//AEyOvhXWVqUrBPs8hjn/ACSofyYVatfXnGzrJg48im5MaEa+VcnOhPl3IfovjXJZCmxjgcjv&#10;qRaoPkZnMjtI3VyWP4muzcaN8JxjDw3uk7feYtbx+tc+vbNOZ5QnQdOoHS9YRE5AHQ+nS9jrUVD5&#10;u4IbDret8iCbrftXVtyivUHKI9QdF6BSxlunTxoU7LGSN1vtGthapKGKqvUZeGtFhSi4PkKgLwwB&#10;Y9Se16lSjFRIybfd3Passnl2j7uh1rNGk/tHhf8Au+S0NzsTzqjVIx7nkRrURJcfZb9Ta2hoDwwI&#10;uOvYUDllfVj6vKg4G9Ptt1HftQMuCpDIxFu1B0TTjod3l3oCYpy4F9PG4oHEJbQHqdKBnKG2Nzf1&#10;EWvQA4e4na3RelBJo1rC9A5v00IoPb769bDWg4JRf7bXoFj86By7FbEaUHQLDW1UI0H4moKlhQQj&#10;FxygG9Y00P0oDkYWsbAg3IHU0GUfLljHyOcXuZLE/S1QDZpgfHVUUKyr53JtQQ0ir7Kqw+0gnt+V&#10;ALkBnS+0MPG9AG7+2m7QsPGih47SaG2p6n/Ggk8KElRbubACgIzyWkQhRtsAR3vREVkKXkO4em/p&#10;B06UEZlXLOCb66W7CmKuH7U/Hk5LmTyuQpONhfabekufr3FUT373f6HGMLn1MNPoKDIfUW8KoejG&#10;1iPHzoHlNnvbUi3TWsBR9Ia/hr5GgZTbcEXv0qheap2BvvQ2BpyI6Qm4IIG3t2tW4NB/ZjHXK5vP&#10;jkuu7GKqwvpuq1R/Pft18yxnmnw51zcZGZ1Tcd9j008qwyq2JlSEvjcjux5VJUq91N+negnfjnwv&#10;iuc5BVz+T/SYajfIL+ph4AmorSOK+E/FOOz0yOKxN/sgBZZDvJP+YE1UW5ZEAPbsaD53/cHPVfku&#10;ZFIbFpNB5imKrsNxdu561LAbgzJ+siiK7h1t51IIrkUVuUfbcx7juPatguGDdKLruv8AnWQFkxle&#10;Q3t6UYfb0rc9A1IyVG26XOprmD4QoYKBYnTdp/KkBjJHjtcruLLr4/xq6iMyZlLEKD4/SooNQ3u6&#10;Ei3S/nVgdyWPtBfu0A3efgaoYiWJfQRuc62vQPKWLEsPtsD4EVkFYlmlCgXudLm1ArKVwzoLG5ub&#10;VAvjjvycZNwP91QPH7hWoPpmPMEeNCixv9ii4U+FVBCTSsAFie9u+lAvbkMt10I8f/KgeiWQi79u&#10;tAp49xDXYDQdaDntRXNyx7daBt4Y1sSpN9NaDjRQtpYHs3iKo8DGi7UUC3hUGNfJ5ZM/5LkxIfR9&#10;vYnTSgqXKwyYgkiJMa2K7bdh4VBU8hdSBcr/AFE9daqo2aILey6ityqYiPuZMQAsC6gD8a0r6y4L&#10;FjTjMQG4b2kBH/y1y/WahP3PmWD4bnBXKmQBT42OlIj5irs6tU4eMDhIFsYztFr/AEri50Dk33kX&#10;I89KiI7J2G3qOgvfrUqofOcGNifD0keFbghbjYVOtu9dWsN0aeoPUR6iug2+ncUQrcwUgaKT0oHA&#10;5MbAWA6HxqYkhgVVeorlEdv1tQGY7+jTQ9jWUFQtv0diT/UfC1ZZOuQsZ6ncdCKzRtX7ZcY0PAo+&#10;o947qmov0EQXQ9bVQfjjbusNbUDyGgdjbXw70DjAHU6N/jQItdrMQNLUDVxGx1vr2oHoybXB1FAS&#10;jWoG8hgY2J6jrQRWDKDKwJ0B0FBKjaR3/CgWFWw160CgFt1/Kg5oG0oFq4NA4rN0HcWoPEePag4S&#10;ALntQU+GLNOPArARMEUF11HSgMx0yNi++wfb9hta9Bl3zpva+SE2C7gOnegEyJDMyxogX0jU9DUE&#10;dya+1jggC+lwPCgif1Lhb6bWvc+FALlNF7G1fuBuS3U+VA3DcxnsCdFHU286CXwmsgVbhz2trQJz&#10;GKOWZjcdB5/SghZ5fWWuW1pFBLDLm5KYsJvJOwVQNTcmqPoj4twsHx7h4MKNf7u0NIw6lz1oil/v&#10;Oj/7fgyAH0u3qPS5oMiuW2yNoOlVS3ZCQR08aByJyNWsyis4FK29ZL9COlAhYxt9Nwex7UoelRng&#10;IQ72ta3WpPAiJtw3A/8Aj611g1P9iIwMzkpgNzGNBqehv2/KpfY1+ZWMyy7iqroVB0tURHZPwDgv&#10;ksvvchiAdf7iHax87ioKR8k/bKDH5FML4xnPBCRaf3W32PlQX/g8H/aOOx8SSQymFApk6lvG9BJB&#10;kkYgXDDXyNB8+fuZxiL8qyZiLbirX66nrT6xVciWMrqSFI0+tTR3GYRzljqCpse+gpAIGVcsPYa6&#10;g9Rc+N60DYJjvJZrBOu0fwrAAzMktyAN7qB6APCukiiY5WkYKCdDcG+lYxErjTJG4Dr7rvcAnoKg&#10;I5DkBOkauFXadug1FqIiHPrudV6A37/SimJWCked7mrB1S0yhbhQT40CzjBZACCrIL3FULEbsRtG&#10;l+hrIKiDRMsjJ6Qw0XqbGgVl3/USbBoxuAewNBJ/F8Iz87x8RsQ863/A9aqPpgIVUBTooC9PCqEk&#10;Tt1Nl/jQd2SggDofOg7dh6e/cigUL2HqJ86Du64oPEkkahhQJIsSbWB+hNA2xTYx8BY+NBi0WM8n&#10;O5uQp1WYkHxF6CP+YyRGVibXHT8BUFBnZJWbbqe4AtVVGE+5Iy/06gDvVHOB498/ncPBQEmSZQQP&#10;AG9dL6afWWJifpseKNT/AKahR+Arkwr37g4H634lyKbbskZcX8RQfMGPEZJ0jtfcwH8a6/jo1mKO&#10;OHjI0voqjXwrjHNByg7yRdiSQCaoGyYgV3bfWRYnx+tRdRHIw+0llX0lela5VXSdT4GurTlFeoPU&#10;HqDwoOtqLgWFBz+VB6iPUV6iPCgfhIBsfwqVKIF+qkeetZQZhxNkTLENfdYAC9/4Vmo+j/jkaYHE&#10;YuNsC7EF7URLrkpaymxP4VAbiyCRWO7TxFAQjWII1H1oCEsPVbWgU1h3/wDHlQIJvrf+NA2Bc3J1&#10;PQCgcjBVr9FNA+CAf50DGS5MbX73/jVERhizs3fdUEvGem1jr40DwLDqAfxoFBgetBz0k0C4wAdT&#10;QPbhfQ0HtxP4UHrg9vzoKlitlvFGxdWidQV8tPOgJDZJUKXsF6UGW/uGkyc/G7RiVWUWJ7UAkDs2&#10;WqyIfb9v7QfKoIPl8shHQC/q2C/lQQ7Nk7TpcEdB/hUCPaneMO11TxvagMxTIY1iMalb7wx1P0NU&#10;SUdonViu0KCbjoL0EPmZL+8zEbl169fwqCIkybyXGgPXxrUirb+1fFf7n8iObMu6DEBcG2m7teg3&#10;hnSiKB+8G1/jkTFf9OQan6UGHJNvXap0Wx29qqlBmbUCwvrQPg3UbADbwrISsxF1YAA9DVwPRMNp&#10;C9qlgIUqcd1PXqLaVBB5QBk179LV0ite/ZHDYYXJZSnaXdUuO1utS+0aniwNlz+0fVGh1Y9KIN57&#10;lYuHwfZgIGU4Cqq9daggOPwn2/qZW3zv6mJ66ntegPMkzEe0pIXw6ig5jZOQZCApUA2JcUGM/uCS&#10;/wAhymfoGFvras1VMNt1ithexNaD2Am6eRiLxKpA86AKTXJK2sb6LQEY5Ecm5lAV7gqfHxqUDShB&#10;MTttIvfw+lalDsDr9xN0vY+N6gL92zIzCxHZb36VmhwSJIwLrdh/GgHlmW7C2036UwCT6BmJsANA&#10;OwrUDmHHvKMTdT9q1KCpp4/1S3uAgtcdL+dIHVkurgm1jcMO/wBKgfxHByVtql7kE9bf40HJFL5L&#10;TDoxoLR+3kQn+VYSstyhZ/IbR1qwfQAlsbDoBppVRx5iDoegtQe3u2oB8+9A4HHU6HwNAlphotja&#10;g8syEFbWHiPOgTqp3AnZ2oEiXe1+nYUDMpIWRr2Kg2/KgzSMQ4suRNIbsZCdemutBQPluaJ+QZ0/&#10;0z1HTrUVVGeMM5XUnU/yqgFyBJu6qL3AratA/Z/gU5LnpOXKn2cRbIT2c1LTW8SXHftrWWQuVCuX&#10;jTYsusUqFG8Deg+a24j/AG/5NLhOtzFMQLi2l73rVrWrVk5CIoQf02AHY1llEyS3fZGbKTrYUCf9&#10;SJjpYf4VBFZpQwncNANfOn6qtPGtiwJsegrs3DNUeoPUHqK9bWiHEUN1B/OhpU2xVCKD41Ehmqr1&#10;qK9RHh1ooiJBINSPT2IqJTiIB6SfTe9ZZWn4Xxq5nN48ZLEKQxv00rFRv0Xtxxoltthb8qI47xKC&#10;R9o796CR45roSDppQHxsv0HlQExDdcjtpQLKNYa3/Gg4IlUWuD9etA0xZSDpr0FB4yai569KBwMe&#10;xoEZJ3RHXWgj4kCeGpvQSEZG2xPSgdSS2nXv+AoFX3robXqjqtcEWsfCoFANcVQ4uht0vUCtwDXv&#10;QeJJ1vQVfHyYmxoWWwUKNB9KBwZEemvQ3vQZ3+5rbcrFnQWFvuoIOPMUQPOXBGywP4VBVcvPMsqr&#10;ewGoN6DnuSunuA+v7RQLy5XSJIw/rK3YdRrQO4eS0bx2W7r1B7igk8/kRKrFl9O21hpQVmfLjQvf&#10;1Aiyr50xULNJdgF6sbADrW56VvH7ZcGvDcEk0g/6jM/uM3Q+IqYi2TyXkVN20g3IBqIp37pky/Gm&#10;RjYb1sfpUVhiBEQ+q/Q+R1ralpJvv2ub0sQRCQLroD4371kdUlmZSNLXpoexwq3vqT0qUHQMGR1I&#10;DMV6dagr2eAJSBow6r3NdefMVtv7Lwp/27MscpEs8xb2iL6ACspWpPLjcLhtLIdpsSb2qIppbC5f&#10;K/Wyzy5EwY7EHpCkdLUElDK0Si59QPfU0EFyrfKDyCZHCzRqn9aSE2t9NaosODmZbRquaqDIAu5U&#10;6fWoMa+cyB/kGYb3u9tv4VKqrTWYbRcDx7ikDvEq594hb7AdT51RHSI4nLH1MGsb9aoWAfc3uxZS&#10;dB4VA7lbhKoUDbYXY1IEKERwgGhuxI6U/Qtcl91jdU1vYUoeWWNnG3TwA7m1MDU679NR9aoFnX0q&#10;G6WswFUE48ThUlTRFNlFYo5KEBkZwWdbWK/xBqwLh8QT7RFmHcGlEhxiIcmPeNxuSBUCZ3UTzBOx&#10;0J0t5UF7/aFA/wAhMhP+hEzeOrVYNteQeIFVDZkOtjcdCRQORyCxsb0HHkU6k27a0DPuKTod3Xpr&#10;QdjkRet9p60Dvvra1rigRvJvaxXtQB504ixZWJtZTf8AKgzjlJYpU2KCFZtWvYC1Bn3yXDQTrZr9&#10;bC+v5VFVmaPZcL/VcGqAxivO/txks7EAA+J00rQ+lf2/4CP498dx4SNuTKN8vjuI71KlT7kl7qT5&#10;g6VAnbqbWJ8KDLfnnxxofkcPLR+mGdf7jDoGHc0FaymVSQdWHSginF2LKbbNbjWsq6Jgo0Gh6+dV&#10;EbmyD2226Ed6T2qAZmd7Nqi6/hXZqBza5t0vVVyg9RXrUHRegJjCH1W2+AqazTL7mJ/yXNqqyG6K&#10;9QeoleGt6KdifaDYeo1KghSrEKOxHlUqNO/bXCs8mZIoNtAxHaudrLUY5Q4sFJT8SKIdZABp0Ooo&#10;DeP36sdB3FAWrbDYkk9aAyKTS9A60lzQJ3En6eFAh7Ade9AhyCAw7dNaBSG2l7eNAmV9y2oBZGIY&#10;bQBbqaAhHIA16+FUPq4t5H86gXew0oPbiTrQOKzDS27zoHFa51Nh50HSdbE386o8JATYHXwqCk4H&#10;/tYv+QfyFAqP7vzoKX+6X/tcf/lNBTk/+1//AC1BXH/1l+h/nQHD/TT60Ded/rL/AMtAVifev0ag&#10;VP8A6TfjVFen/wATRQON/wDcMb/+IP51uemn09xH/wBrxf8AkX+VZrLr/wCufoKiKr+5/wD/AM7/&#10;APOP5GoMNb7B+H8620Ti/caVD8fVf+Y1mguPq/0/xqBSfa9AZh/cf+Q1BA8l/wC6b6f8a68+lbv+&#10;yf8A9oj/AOY/zrFSrd8//wDaD/kNEVv4/wD+3/8AHgKgm+5qjsf+oPrQDY//ALo/+PCqMn+a/wD/&#10;AEOZ/wAw/lWaqsL0apBLcb/7aX/mH860ISb/AFZf+eqPN/qr9agXl/0fSnPsJ/8Apj8f51IHh/pf&#10;jVCI+qUDr9fwFSBg/wCqaoexPs/+as0L/pyPqaD2L9ppRJ8X/wC7j/5X/lQCZn+q341Be/2Y/wDu&#10;+Z//AA/8RWoNmP3Gqjo+1vqKBcf2mgZy/wDQP4UAvF/Yfo386Apv6foao4P9OgX/AELUEXzf/sZv&#10;woM/zv8ATH1H86CkfIf/AHw/5agrU/2/hVU7wf8A96wv/wCKn86o+noP/bp9FpUJl6rUDY/1V+tB&#10;Wfnv/sI/+ZqDJs3/AFTQARfd+IrKnZPuatCKzPtb8ak9iFXo31auzQXxqtOUR0UHhRS4u/0NEOj7&#10;R/y1mpSH7/WtNQ1QeoPUR6ivCiDYftjrNSti/br/AO2H61zrK+4/+g34UQ83VqAzj/s/GgIb7zQF&#10;Q9PxoHG+6gcXr+FAPL2oON1oPf8AGg61UCSff+NQFJ9n4f4VRxO9QGD7KDjdaB0dBVHR9pqBtP6v&#10;rQdT76D/2VBLAQItABQABgAIAAAAIQCKFT+YDAEAABUCAAATAAAAAAAAAAAAAAAAAAAAAABbQ29u&#10;dGVudF9UeXBlc10ueG1sUEsBAi0AFAAGAAgAAAAhADj9If/WAAAAlAEAAAsAAAAAAAAAAAAAAAAA&#10;PQEAAF9yZWxzLy5yZWxzUEsBAi0AFAAGAAgAAAAhAKMfrE6xAwAATggAAA4AAAAAAAAAAAAAAAAA&#10;PAIAAGRycy9lMm9Eb2MueG1sUEsBAi0AFAAGAAgAAAAhAFhgsxu6AAAAIgEAABkAAAAAAAAAAAAA&#10;AAAAGQYAAGRycy9fcmVscy9lMm9Eb2MueG1sLnJlbHNQSwECLQAUAAYACAAAACEAjn/tNeEAAAAJ&#10;AQAADwAAAAAAAAAAAAAAAAAKBwAAZHJzL2Rvd25yZXYueG1sUEsBAi0ACgAAAAAAAAAhAKla8jLR&#10;PgEA0T4BABUAAAAAAAAAAAAAAAAAGAgAAGRycy9tZWRpYS9pbWFnZTEuanBlZ1BLBQYAAAAABgAG&#10;AH0BAAAcRwEAAAA=&#10;">
                <v:shape id="Надпись 2" o:spid="_x0000_s1219" type="#_x0000_t202" style="position:absolute;top:24701;width:38296;height:6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2oMMA&#10;AADcAAAADwAAAGRycy9kb3ducmV2LnhtbESPQYvCMBSE78L+h/AWvGmyoqJdo4gieFLUXWFvj+bZ&#10;lm1eShNt/fdGEDwOM/MNM1u0thQ3qn3hWMNXX4EgTp0pONPwc9r0JiB8QDZYOiYNd/KwmH90ZpgY&#10;1/CBbseQiQhhn6CGPIQqkdKnOVn0fVcRR+/iaoshyjqTpsYmwm0pB0qNpcWC40KOFa1ySv+PV6vh&#10;d3f5Ow/VPlvbUdW4Vkm2U6l197NdfoMI1IZ3+NXeGg2jy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e2oMMAAADcAAAADwAAAAAAAAAAAAAAAACYAgAAZHJzL2Rv&#10;d25yZXYueG1sUEsFBgAAAAAEAAQA9QAAAIgDAAAAAA==&#10;" filled="f" stroked="f">
                  <v:textbox>
                    <w:txbxContent>
                      <w:p w14:paraId="35568ED0" w14:textId="77777777" w:rsidR="002E2155" w:rsidRPr="00C37285" w:rsidRDefault="002E2155" w:rsidP="0050203E">
                        <w:pPr>
                          <w:jc w:val="center"/>
                          <w:rPr>
                            <w:rFonts w:ascii="Times New Roman" w:hAnsi="Times New Roman"/>
                            <w:i/>
                          </w:rPr>
                        </w:pPr>
                        <w:r w:rsidRPr="00C37285">
                          <w:rPr>
                            <w:rFonts w:ascii="Times New Roman" w:hAnsi="Times New Roman"/>
                            <w:i/>
                            <w:sz w:val="24"/>
                            <w:szCs w:val="24"/>
                          </w:rPr>
                          <w:t xml:space="preserve">Бельгийские колонизаторы и конголезцы, держащие отрубленные руки своих земляков </w:t>
                        </w:r>
                        <w:r w:rsidRPr="00C37285">
                          <w:rPr>
                            <w:rFonts w:ascii="Times New Roman" w:hAnsi="Times New Roman"/>
                            <w:i/>
                            <w:sz w:val="24"/>
                            <w:szCs w:val="24"/>
                          </w:rPr>
                          <w:br/>
                          <w:t>Источник: historicaldis.ru.</w:t>
                        </w:r>
                      </w:p>
                    </w:txbxContent>
                  </v:textbox>
                </v:shape>
                <v:shape id="Рисунок 585" o:spid="_x0000_s1220" type="#_x0000_t75" style="position:absolute;width:38296;height:24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RGVbDAAAA3AAAAA8AAABkcnMvZG93bnJldi54bWxEj0GLwjAUhO+C/yE8wZumChXpmoq4CF48&#10;rLsH9/Zonm1p81KSbFv//UYQPA4z8w2z24+mFT05X1tWsFomIIgLq2suFfx8nxZbED4ga2wtk4IH&#10;edjn08kOM20H/qL+GkoRIewzVFCF0GVS+qIig35pO+Lo3a0zGKJ0pdQOhwg3rVwnyUYarDkuVNjR&#10;saKiuf4ZBZ+rY1O4i3kMl5s+9eckpeB/lZrPxsMHiEBjeIdf7bNWkG5TeJ6JR0D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5EZVsMAAADcAAAADwAAAAAAAAAAAAAAAACf&#10;AgAAZHJzL2Rvd25yZXYueG1sUEsFBgAAAAAEAAQA9wAAAI8DAAAAAA==&#10;">
                  <v:imagedata r:id="rId142" o:title="2.1 бельгийское конго"/>
                  <v:path arrowok="t"/>
                </v:shape>
                <w10:wrap type="tight"/>
              </v:group>
            </w:pict>
          </mc:Fallback>
        </mc:AlternateContent>
      </w:r>
      <w:r w:rsidR="0050203E">
        <w:t>Например, в Б</w:t>
      </w:r>
      <w:r w:rsidR="0050203E" w:rsidRPr="00B5145D">
        <w:t xml:space="preserve">ельгийском Конго, находящемся долгое время в личной собственности бельгийского короля Леопольда </w:t>
      </w:r>
      <w:r w:rsidR="0050203E" w:rsidRPr="00B5145D">
        <w:rPr>
          <w:lang w:val="en-US"/>
        </w:rPr>
        <w:t>II</w:t>
      </w:r>
      <w:r w:rsidR="0050203E" w:rsidRPr="00B5145D">
        <w:t xml:space="preserve">, для интенсификации сбора каучука работникам из местного населения отрубали кисть руки, а для того, чтобы работник не сбежал с плантации, члены его семьи сгонялись в бараки и строго охранялись. Конго конца </w:t>
      </w:r>
      <w:r w:rsidR="0050203E" w:rsidRPr="00B5145D">
        <w:rPr>
          <w:lang w:val="en-US"/>
        </w:rPr>
        <w:t>XIX</w:t>
      </w:r>
      <w:r w:rsidR="0050203E" w:rsidRPr="00B5145D">
        <w:t xml:space="preserve"> – нач. </w:t>
      </w:r>
      <w:r w:rsidR="0050203E" w:rsidRPr="00B5145D">
        <w:rPr>
          <w:lang w:val="en-US"/>
        </w:rPr>
        <w:t>XX</w:t>
      </w:r>
      <w:r w:rsidR="0050203E" w:rsidRPr="00B5145D">
        <w:t xml:space="preserve"> века называли </w:t>
      </w:r>
      <w:r w:rsidR="00C66294">
        <w:t>«</w:t>
      </w:r>
      <w:r w:rsidR="0050203E" w:rsidRPr="00B5145D">
        <w:t>страной отрубленных рук</w:t>
      </w:r>
      <w:r w:rsidR="00C66294">
        <w:t>»</w:t>
      </w:r>
      <w:r w:rsidR="0050203E" w:rsidRPr="00B5145D">
        <w:t>.</w:t>
      </w:r>
    </w:p>
    <w:p w14:paraId="58182879" w14:textId="77777777" w:rsidR="0050203E" w:rsidRPr="00C37285" w:rsidRDefault="0050203E" w:rsidP="004D35CA">
      <w:pPr>
        <w:pStyle w:val="af"/>
      </w:pPr>
    </w:p>
    <w:p w14:paraId="31D58E4A" w14:textId="77777777" w:rsidR="0050203E" w:rsidRDefault="0050203E" w:rsidP="004D35CA">
      <w:pPr>
        <w:pStyle w:val="af"/>
      </w:pPr>
      <w:r>
        <w:t>Колонии предоставили европейским странам дешевое сырье, трудовые ресурсы и широкие рынки сбыта, что стало источником накопления капитала. Под воздействием нарастающего профсоюзного движения, волны антикапиталистических революций (в первую очередь, Октябр</w:t>
      </w:r>
      <w:r w:rsidR="007D28C2">
        <w:t>ьской революции 1917 </w:t>
      </w:r>
      <w:r>
        <w:t>г. в России, приведшей к созданию альтернативной капитализму общественной системе – социализма) полученный из колоний капитал используется в том числе и для смягчения классовых антагонизмов внутри наиболее развитых капитали</w:t>
      </w:r>
      <w:r>
        <w:lastRenderedPageBreak/>
        <w:t xml:space="preserve">стических держав. Уровень благосостояния работников повышается, им предоставляются ряд социальных гарантий (8-часовой рабочий день, бесплатные начальные школы, пенсионные системы, больничное страхование и т.д.). Растущий платежеспособный спрос в сочетании с развивающимся массовым индустриальным производством привел к формированию сначала в США (середина 20-х – начало 50-х гг. </w:t>
      </w:r>
      <w:r>
        <w:rPr>
          <w:lang w:val="en-US"/>
        </w:rPr>
        <w:t>XX</w:t>
      </w:r>
      <w:r w:rsidRPr="00320137">
        <w:t xml:space="preserve"> </w:t>
      </w:r>
      <w:r>
        <w:t xml:space="preserve">века), затем в Европе (середина 30-х – начало 50-х гг. </w:t>
      </w:r>
      <w:r>
        <w:rPr>
          <w:lang w:val="en-US"/>
        </w:rPr>
        <w:t>XX</w:t>
      </w:r>
      <w:r w:rsidRPr="00320137">
        <w:t xml:space="preserve"> </w:t>
      </w:r>
      <w:r>
        <w:t xml:space="preserve">века) </w:t>
      </w:r>
      <w:r w:rsidRPr="00B5145D">
        <w:rPr>
          <w:b/>
          <w:i/>
        </w:rPr>
        <w:t>общества массового потребления</w:t>
      </w:r>
      <w:r>
        <w:t>. Его кул</w:t>
      </w:r>
      <w:r w:rsidR="00C37285">
        <w:t>ьминация пришлась на 60-е годы.</w:t>
      </w:r>
    </w:p>
    <w:p w14:paraId="68C068AC" w14:textId="77777777" w:rsidR="0050203E" w:rsidRDefault="0050203E" w:rsidP="004D35CA">
      <w:pPr>
        <w:pStyle w:val="af"/>
      </w:pPr>
      <w:r>
        <w:t xml:space="preserve">Завершение процесса превращение территории Земли в глобальный капиталистический мировой рынок сопровождается разделом этого рынка между крупнейшими капиталистическими группировками при поддержке национальных государств. На некапиталистической периферии этот процесс приобретает форму не только экономического, но и территориального раздела мира, превращение всех относительно отсталых стран в колонии или полуколонии крупнейших капиталистических держав. Все это в совокупности обеспечило резкий отрыв североамериканских и европейских стран по уровню экономического могущества, который наблюдается до сих пор. Державы, относительно позднее достигшие высокого уровня промышленного развития, оказываются </w:t>
      </w:r>
      <w:r w:rsidR="00C66294">
        <w:t>«</w:t>
      </w:r>
      <w:r>
        <w:t>обделены</w:t>
      </w:r>
      <w:r w:rsidR="00C66294">
        <w:t>»</w:t>
      </w:r>
      <w:r>
        <w:t xml:space="preserve"> и выступают за экономический и территориальный передел мира. Борьба за этот передел приводит с конца XIX века к целому ряду войн, включая как прямую агрессию крупнейших держав в борьбе за передел мира (англо-бурская война, война между США и Испанией, между Японией и Россией, Первая мировая и Вторая мировая война), так и участие крупнейших держав в конфликтах </w:t>
      </w:r>
      <w:r w:rsidR="00C66294">
        <w:t>«</w:t>
      </w:r>
      <w:r>
        <w:t>за спиной</w:t>
      </w:r>
      <w:r w:rsidR="00C66294">
        <w:t>»</w:t>
      </w:r>
      <w:r>
        <w:t xml:space="preserve"> более слабых государств (войны в Латинской Америке в конце XIX–первой половине XX в., Балканские войны в начале XX в.)</w:t>
      </w:r>
      <w:r>
        <w:rPr>
          <w:rStyle w:val="aff1"/>
        </w:rPr>
        <w:footnoteReference w:id="79"/>
      </w:r>
      <w:r w:rsidR="00C37285">
        <w:t>.</w:t>
      </w:r>
    </w:p>
    <w:p w14:paraId="387C8CBD" w14:textId="77777777" w:rsidR="0050203E" w:rsidRDefault="0050203E" w:rsidP="004D35CA">
      <w:pPr>
        <w:pStyle w:val="af"/>
      </w:pPr>
      <w:r>
        <w:t xml:space="preserve">С распадом в 60-х годах </w:t>
      </w:r>
      <w:r>
        <w:rPr>
          <w:lang w:val="en-US"/>
        </w:rPr>
        <w:t>XX</w:t>
      </w:r>
      <w:r w:rsidRPr="0023762B">
        <w:t xml:space="preserve"> </w:t>
      </w:r>
      <w:r>
        <w:t xml:space="preserve">века колониальной системы, не в последнюю очередь вызванный соперничеством двух мировых формаций – капиталистической и социалистической, – прямая колониальная эксплуатация прекратилась. Однако политическая независимость в большинстве случаев автоматически не привела к экономической самостоятельности бывших колоний. Использование экономических и политических преимуществ бывших метрополий и иных развитых капиталистических государств на территории стран </w:t>
      </w:r>
      <w:r w:rsidR="00C66294">
        <w:t>«</w:t>
      </w:r>
      <w:r>
        <w:t>третьего мира</w:t>
      </w:r>
      <w:r w:rsidR="00C66294">
        <w:t>»</w:t>
      </w:r>
      <w:r>
        <w:t xml:space="preserve"> получило название неоколониализм, а специфическая модель капитализма, формирующаяся при этом в бывших колониях – </w:t>
      </w:r>
      <w:r w:rsidRPr="00B5145D">
        <w:rPr>
          <w:b/>
          <w:i/>
        </w:rPr>
        <w:t>зависимый периферийный капитализм</w:t>
      </w:r>
      <w:r w:rsidR="00C37285">
        <w:t>.</w:t>
      </w:r>
    </w:p>
    <w:p w14:paraId="1D300AF9" w14:textId="77777777" w:rsidR="0050203E" w:rsidRDefault="0050203E" w:rsidP="004D35CA">
      <w:pPr>
        <w:pStyle w:val="af"/>
      </w:pPr>
    </w:p>
    <w:p w14:paraId="5721C3E7" w14:textId="77777777" w:rsidR="0050203E" w:rsidRPr="0050203E" w:rsidRDefault="0050203E" w:rsidP="004D35CA">
      <w:pPr>
        <w:pStyle w:val="af"/>
        <w:rPr>
          <w:b/>
          <w:sz w:val="24"/>
        </w:rPr>
      </w:pPr>
      <w:r w:rsidRPr="0050203E">
        <w:rPr>
          <w:b/>
          <w:sz w:val="24"/>
        </w:rPr>
        <w:t>Вопросы для самопроверки</w:t>
      </w:r>
    </w:p>
    <w:p w14:paraId="45655FC4" w14:textId="77777777" w:rsidR="0050203E" w:rsidRPr="0050203E" w:rsidRDefault="0050203E" w:rsidP="004D35CA">
      <w:pPr>
        <w:pStyle w:val="af"/>
        <w:numPr>
          <w:ilvl w:val="0"/>
          <w:numId w:val="5"/>
        </w:numPr>
        <w:ind w:left="1134" w:hanging="425"/>
        <w:rPr>
          <w:sz w:val="24"/>
        </w:rPr>
      </w:pPr>
      <w:r w:rsidRPr="0050203E">
        <w:rPr>
          <w:sz w:val="24"/>
        </w:rPr>
        <w:t>Что такое общественно-экономическая формация?</w:t>
      </w:r>
    </w:p>
    <w:p w14:paraId="5D17BCCA" w14:textId="77777777" w:rsidR="0050203E" w:rsidRPr="0050203E" w:rsidRDefault="0050203E" w:rsidP="004D35CA">
      <w:pPr>
        <w:pStyle w:val="af"/>
        <w:numPr>
          <w:ilvl w:val="0"/>
          <w:numId w:val="5"/>
        </w:numPr>
        <w:ind w:left="1134" w:hanging="425"/>
        <w:rPr>
          <w:sz w:val="24"/>
        </w:rPr>
      </w:pPr>
      <w:r w:rsidRPr="0050203E">
        <w:rPr>
          <w:sz w:val="24"/>
        </w:rPr>
        <w:t>Какие сферы включает в себя общественно-экономическая формация? Каково функциональное назначение каждой из них?</w:t>
      </w:r>
    </w:p>
    <w:p w14:paraId="72B2825F" w14:textId="77777777" w:rsidR="0050203E" w:rsidRPr="0050203E" w:rsidRDefault="0050203E" w:rsidP="004D35CA">
      <w:pPr>
        <w:pStyle w:val="af"/>
        <w:numPr>
          <w:ilvl w:val="0"/>
          <w:numId w:val="5"/>
        </w:numPr>
        <w:ind w:left="1134" w:hanging="425"/>
        <w:rPr>
          <w:sz w:val="24"/>
        </w:rPr>
      </w:pPr>
      <w:r w:rsidRPr="0050203E">
        <w:rPr>
          <w:sz w:val="24"/>
        </w:rPr>
        <w:t>Что такое экономическая система общества?</w:t>
      </w:r>
    </w:p>
    <w:p w14:paraId="4540736B" w14:textId="77777777" w:rsidR="0050203E" w:rsidRPr="0050203E" w:rsidRDefault="0050203E" w:rsidP="004D35CA">
      <w:pPr>
        <w:pStyle w:val="af"/>
        <w:numPr>
          <w:ilvl w:val="0"/>
          <w:numId w:val="5"/>
        </w:numPr>
        <w:ind w:left="1134" w:hanging="425"/>
        <w:rPr>
          <w:sz w:val="24"/>
        </w:rPr>
      </w:pPr>
      <w:r w:rsidRPr="0050203E">
        <w:rPr>
          <w:sz w:val="24"/>
        </w:rPr>
        <w:t>Какие типы экономических систем принято выделять?</w:t>
      </w:r>
    </w:p>
    <w:p w14:paraId="5498A1EB" w14:textId="77777777" w:rsidR="0050203E" w:rsidRPr="0050203E" w:rsidRDefault="0050203E" w:rsidP="004D35CA">
      <w:pPr>
        <w:pStyle w:val="af"/>
        <w:numPr>
          <w:ilvl w:val="0"/>
          <w:numId w:val="5"/>
        </w:numPr>
        <w:ind w:left="1134" w:hanging="425"/>
        <w:rPr>
          <w:sz w:val="24"/>
        </w:rPr>
      </w:pPr>
      <w:r w:rsidRPr="0050203E">
        <w:rPr>
          <w:sz w:val="24"/>
        </w:rPr>
        <w:lastRenderedPageBreak/>
        <w:t>В чем заключается ключевое отличие натурального хозяйства от рыночного и планового?</w:t>
      </w:r>
    </w:p>
    <w:p w14:paraId="7E888A3C" w14:textId="77777777" w:rsidR="0050203E" w:rsidRPr="0050203E" w:rsidRDefault="0050203E" w:rsidP="004D35CA">
      <w:pPr>
        <w:pStyle w:val="af"/>
        <w:numPr>
          <w:ilvl w:val="0"/>
          <w:numId w:val="5"/>
        </w:numPr>
        <w:ind w:left="1134" w:hanging="425"/>
        <w:rPr>
          <w:sz w:val="24"/>
        </w:rPr>
      </w:pPr>
      <w:r w:rsidRPr="0050203E">
        <w:rPr>
          <w:sz w:val="24"/>
        </w:rPr>
        <w:t>По каким критериям различаются рыночная и плановая экономика, а в чем они схожи?</w:t>
      </w:r>
    </w:p>
    <w:p w14:paraId="572C2624" w14:textId="77777777" w:rsidR="0050203E" w:rsidRPr="0050203E" w:rsidRDefault="0050203E" w:rsidP="004D35CA">
      <w:pPr>
        <w:pStyle w:val="af"/>
        <w:numPr>
          <w:ilvl w:val="0"/>
          <w:numId w:val="5"/>
        </w:numPr>
        <w:ind w:left="1134" w:hanging="425"/>
        <w:rPr>
          <w:sz w:val="24"/>
        </w:rPr>
      </w:pPr>
      <w:r w:rsidRPr="0050203E">
        <w:rPr>
          <w:sz w:val="24"/>
        </w:rPr>
        <w:t>Что представляет собой смешанный тип экономической системы?</w:t>
      </w:r>
    </w:p>
    <w:p w14:paraId="53C02724" w14:textId="77777777" w:rsidR="0050203E" w:rsidRPr="0050203E" w:rsidRDefault="0050203E" w:rsidP="004D35CA">
      <w:pPr>
        <w:pStyle w:val="af"/>
        <w:numPr>
          <w:ilvl w:val="0"/>
          <w:numId w:val="5"/>
        </w:numPr>
        <w:ind w:left="1134" w:hanging="425"/>
        <w:rPr>
          <w:sz w:val="24"/>
        </w:rPr>
      </w:pPr>
      <w:r w:rsidRPr="0050203E">
        <w:rPr>
          <w:sz w:val="24"/>
        </w:rPr>
        <w:t>Какие недостатки с точки зрения общественного развития порождает рыночная модель хозяйствования?</w:t>
      </w:r>
    </w:p>
    <w:p w14:paraId="0DAA77C8" w14:textId="77777777" w:rsidR="0050203E" w:rsidRPr="0050203E" w:rsidRDefault="0050203E" w:rsidP="004D35CA">
      <w:pPr>
        <w:pStyle w:val="af"/>
        <w:numPr>
          <w:ilvl w:val="0"/>
          <w:numId w:val="5"/>
        </w:numPr>
        <w:ind w:left="1134" w:hanging="425"/>
        <w:rPr>
          <w:sz w:val="24"/>
        </w:rPr>
      </w:pPr>
      <w:r w:rsidRPr="0050203E">
        <w:rPr>
          <w:sz w:val="24"/>
        </w:rPr>
        <w:t>Для каких задач наиболее подходящими являются рыночные механизмы, а для каких – механизмы плановой экономики?</w:t>
      </w:r>
    </w:p>
    <w:p w14:paraId="5FC1F61E" w14:textId="77777777" w:rsidR="0050203E" w:rsidRPr="0050203E" w:rsidRDefault="0050203E" w:rsidP="004D35CA">
      <w:pPr>
        <w:pStyle w:val="af"/>
        <w:numPr>
          <w:ilvl w:val="0"/>
          <w:numId w:val="5"/>
        </w:numPr>
        <w:ind w:left="1134" w:hanging="425"/>
        <w:rPr>
          <w:sz w:val="24"/>
        </w:rPr>
      </w:pPr>
      <w:r w:rsidRPr="0050203E">
        <w:rPr>
          <w:sz w:val="24"/>
        </w:rPr>
        <w:t>Под воздействием каких факторов складывается национальная модель хозяйствования?</w:t>
      </w:r>
    </w:p>
    <w:p w14:paraId="2F0BBB29" w14:textId="77777777" w:rsidR="0050203E" w:rsidRPr="0050203E" w:rsidRDefault="0050203E" w:rsidP="004D35CA">
      <w:pPr>
        <w:pStyle w:val="af"/>
        <w:numPr>
          <w:ilvl w:val="0"/>
          <w:numId w:val="5"/>
        </w:numPr>
        <w:ind w:left="1134" w:hanging="425"/>
        <w:rPr>
          <w:sz w:val="24"/>
        </w:rPr>
      </w:pPr>
      <w:r w:rsidRPr="0050203E">
        <w:rPr>
          <w:sz w:val="24"/>
        </w:rPr>
        <w:t>Опишите специфику белорусской модели хозяйствования по сравнению с американской, японской, немецкой или шведской.</w:t>
      </w:r>
    </w:p>
    <w:p w14:paraId="7017DAB3" w14:textId="77777777" w:rsidR="0050203E" w:rsidRPr="0050203E" w:rsidRDefault="0050203E" w:rsidP="004D35CA">
      <w:pPr>
        <w:pStyle w:val="af"/>
        <w:numPr>
          <w:ilvl w:val="0"/>
          <w:numId w:val="5"/>
        </w:numPr>
        <w:ind w:left="1134" w:hanging="425"/>
        <w:rPr>
          <w:sz w:val="24"/>
        </w:rPr>
      </w:pPr>
      <w:r w:rsidRPr="0050203E">
        <w:rPr>
          <w:sz w:val="24"/>
        </w:rPr>
        <w:t>Какой критерий является ключевым при определении типа общественно-экономикой формации?</w:t>
      </w:r>
    </w:p>
    <w:p w14:paraId="5E2DF7D1" w14:textId="77777777" w:rsidR="0050203E" w:rsidRPr="0050203E" w:rsidRDefault="0050203E" w:rsidP="004D35CA">
      <w:pPr>
        <w:pStyle w:val="af"/>
        <w:numPr>
          <w:ilvl w:val="0"/>
          <w:numId w:val="5"/>
        </w:numPr>
        <w:ind w:left="1134" w:hanging="425"/>
        <w:rPr>
          <w:sz w:val="24"/>
        </w:rPr>
      </w:pPr>
      <w:r w:rsidRPr="0050203E">
        <w:rPr>
          <w:sz w:val="24"/>
        </w:rPr>
        <w:t>Каковы основные характеристики первобытнообщинной формации?</w:t>
      </w:r>
    </w:p>
    <w:p w14:paraId="2488F142" w14:textId="77777777" w:rsidR="0050203E" w:rsidRPr="0050203E" w:rsidRDefault="0050203E" w:rsidP="004D35CA">
      <w:pPr>
        <w:pStyle w:val="af"/>
        <w:numPr>
          <w:ilvl w:val="0"/>
          <w:numId w:val="5"/>
        </w:numPr>
        <w:ind w:left="1134" w:hanging="425"/>
        <w:rPr>
          <w:sz w:val="24"/>
        </w:rPr>
      </w:pPr>
      <w:r w:rsidRPr="0050203E">
        <w:rPr>
          <w:sz w:val="24"/>
        </w:rPr>
        <w:t>В чем специфика рабовладельческой формации?</w:t>
      </w:r>
    </w:p>
    <w:p w14:paraId="349C2CC5" w14:textId="77777777" w:rsidR="0050203E" w:rsidRPr="0050203E" w:rsidRDefault="0050203E" w:rsidP="004D35CA">
      <w:pPr>
        <w:pStyle w:val="af"/>
        <w:numPr>
          <w:ilvl w:val="0"/>
          <w:numId w:val="5"/>
        </w:numPr>
        <w:ind w:left="1134" w:hanging="425"/>
        <w:rPr>
          <w:sz w:val="24"/>
        </w:rPr>
      </w:pPr>
      <w:r w:rsidRPr="0050203E">
        <w:rPr>
          <w:sz w:val="24"/>
        </w:rPr>
        <w:t>Охарактеризуйте феодальную формацию.</w:t>
      </w:r>
    </w:p>
    <w:p w14:paraId="666E5975" w14:textId="77777777" w:rsidR="0050203E" w:rsidRPr="0050203E" w:rsidRDefault="0050203E" w:rsidP="004D35CA">
      <w:pPr>
        <w:pStyle w:val="af"/>
        <w:numPr>
          <w:ilvl w:val="0"/>
          <w:numId w:val="5"/>
        </w:numPr>
        <w:ind w:left="1134" w:hanging="425"/>
        <w:rPr>
          <w:sz w:val="24"/>
        </w:rPr>
      </w:pPr>
      <w:r w:rsidRPr="0050203E">
        <w:rPr>
          <w:sz w:val="24"/>
        </w:rPr>
        <w:t>Назовите отличительные признаки капиталистической формации.</w:t>
      </w:r>
    </w:p>
    <w:p w14:paraId="326AB9D1" w14:textId="77777777" w:rsidR="0050203E" w:rsidRPr="0050203E" w:rsidRDefault="0050203E" w:rsidP="004D35CA">
      <w:pPr>
        <w:pStyle w:val="af"/>
        <w:numPr>
          <w:ilvl w:val="0"/>
          <w:numId w:val="5"/>
        </w:numPr>
        <w:ind w:left="1134" w:hanging="425"/>
        <w:rPr>
          <w:sz w:val="24"/>
        </w:rPr>
      </w:pPr>
      <w:r w:rsidRPr="0050203E">
        <w:rPr>
          <w:sz w:val="24"/>
        </w:rPr>
        <w:t>Опишите социалистическую формацию.</w:t>
      </w:r>
    </w:p>
    <w:p w14:paraId="4367585F" w14:textId="77777777" w:rsidR="0050203E" w:rsidRPr="0050203E" w:rsidRDefault="0050203E" w:rsidP="004D35CA">
      <w:pPr>
        <w:pStyle w:val="af"/>
        <w:numPr>
          <w:ilvl w:val="0"/>
          <w:numId w:val="5"/>
        </w:numPr>
        <w:ind w:left="1134" w:hanging="425"/>
        <w:rPr>
          <w:sz w:val="24"/>
        </w:rPr>
      </w:pPr>
      <w:r w:rsidRPr="0050203E">
        <w:rPr>
          <w:sz w:val="24"/>
        </w:rPr>
        <w:t>Какие тенденции развития современного общества позволяют говорить о формировании посткапиталистической формации?</w:t>
      </w:r>
    </w:p>
    <w:p w14:paraId="6EB61F5B" w14:textId="77777777" w:rsidR="0050203E" w:rsidRPr="0050203E" w:rsidRDefault="0050203E" w:rsidP="004D35CA">
      <w:pPr>
        <w:pStyle w:val="af"/>
        <w:numPr>
          <w:ilvl w:val="0"/>
          <w:numId w:val="5"/>
        </w:numPr>
        <w:ind w:left="1134" w:hanging="425"/>
        <w:rPr>
          <w:sz w:val="24"/>
        </w:rPr>
      </w:pPr>
      <w:r w:rsidRPr="0050203E">
        <w:rPr>
          <w:sz w:val="24"/>
        </w:rPr>
        <w:t>Как происходит смена формации? Приведите пример.</w:t>
      </w:r>
    </w:p>
    <w:p w14:paraId="5BDDE702" w14:textId="77777777" w:rsidR="0050203E" w:rsidRPr="0050203E" w:rsidRDefault="0050203E" w:rsidP="004D35CA">
      <w:pPr>
        <w:pStyle w:val="af"/>
        <w:numPr>
          <w:ilvl w:val="0"/>
          <w:numId w:val="5"/>
        </w:numPr>
        <w:ind w:left="1134" w:hanging="425"/>
        <w:rPr>
          <w:sz w:val="24"/>
        </w:rPr>
      </w:pPr>
      <w:r w:rsidRPr="0050203E">
        <w:rPr>
          <w:sz w:val="24"/>
        </w:rPr>
        <w:t>В чем заключается специфика процесса формирования глобального капиталистического мирового рынка?</w:t>
      </w:r>
    </w:p>
    <w:p w14:paraId="6AF428CB" w14:textId="77777777" w:rsidR="00C71153" w:rsidRDefault="00C71153" w:rsidP="004D35CA">
      <w:pPr>
        <w:spacing w:after="200" w:line="276" w:lineRule="auto"/>
      </w:pPr>
      <w:r>
        <w:br w:type="page"/>
      </w:r>
    </w:p>
    <w:p w14:paraId="33CDD142" w14:textId="77777777" w:rsidR="00C71153" w:rsidRPr="00FF4F18" w:rsidRDefault="00C71153" w:rsidP="00FF4F18">
      <w:pPr>
        <w:pStyle w:val="a8"/>
      </w:pPr>
      <w:bookmarkStart w:id="105" w:name="_Toc104977484"/>
      <w:r w:rsidRPr="00FF4F18">
        <w:lastRenderedPageBreak/>
        <w:t>Тема 2.2. Модели социально-экономических систем и</w:t>
      </w:r>
      <w:r w:rsidRPr="00FF4F18">
        <w:br/>
        <w:t>роль государства в их формировании</w:t>
      </w:r>
      <w:bookmarkEnd w:id="105"/>
    </w:p>
    <w:p w14:paraId="79E19ED3" w14:textId="77777777" w:rsidR="00C71153" w:rsidRPr="00F80E55" w:rsidRDefault="00C71153" w:rsidP="004D35CA">
      <w:pPr>
        <w:ind w:firstLine="709"/>
        <w:jc w:val="both"/>
        <w:rPr>
          <w:rFonts w:ascii="Times New Roman" w:hAnsi="Times New Roman"/>
          <w:bCs/>
          <w:sz w:val="28"/>
          <w:szCs w:val="28"/>
        </w:rPr>
      </w:pPr>
    </w:p>
    <w:p w14:paraId="5F96FA4A" w14:textId="77777777" w:rsidR="00C71153" w:rsidRPr="00F80E55" w:rsidRDefault="00C71153" w:rsidP="004D35CA">
      <w:pPr>
        <w:pStyle w:val="ae"/>
      </w:pPr>
      <w:bookmarkStart w:id="106" w:name="_Toc104977485"/>
      <w:bookmarkStart w:id="107" w:name="_Hlk103618212"/>
      <w:r w:rsidRPr="00F80E55">
        <w:t>2.2.1</w:t>
      </w:r>
      <w:r w:rsidR="005C0C07">
        <w:t>.</w:t>
      </w:r>
      <w:r w:rsidRPr="00F80E55">
        <w:t xml:space="preserve"> Современные модели социально-экономических систем</w:t>
      </w:r>
      <w:bookmarkEnd w:id="106"/>
    </w:p>
    <w:p w14:paraId="3E0CC99E" w14:textId="77777777" w:rsidR="001A195A" w:rsidRDefault="00C71153" w:rsidP="004D35CA">
      <w:pPr>
        <w:pStyle w:val="af"/>
      </w:pPr>
      <w:r w:rsidRPr="00C71153">
        <w:t>В общем виде под экономической моделью понимается формализованное, упрощённое воспроизведение представления реальной системы экономических отношений и/или протекающих в ней процессов, явлений. Модель экономической системы позволяет отвлечься от второстепенных элементов и сосредоточиться на главных компонентах системы и их взаимосвязях</w:t>
      </w:r>
      <w:r w:rsidR="001A195A">
        <w:t>.</w:t>
      </w:r>
    </w:p>
    <w:p w14:paraId="0B9F78FC" w14:textId="77777777" w:rsidR="00C71153" w:rsidRPr="00C71153" w:rsidRDefault="00C71153" w:rsidP="004D35CA">
      <w:pPr>
        <w:pStyle w:val="af"/>
      </w:pPr>
    </w:p>
    <w:p w14:paraId="7FF11311" w14:textId="77777777" w:rsidR="00C71153" w:rsidRPr="00F80E55" w:rsidRDefault="00C71153" w:rsidP="004D35CA">
      <w:pPr>
        <w:pStyle w:val="QR-"/>
        <w:widowControl/>
      </w:pPr>
      <w:r w:rsidRPr="00F80E55">
        <w:rPr>
          <w:bCs/>
        </w:rPr>
        <w:t>Как уже отмечалось в разделе 2.1 экономическая система общества это</w:t>
      </w:r>
      <w:r w:rsidRPr="00F80E55">
        <w:t xml:space="preserve"> единый, устойчивый, организационно оформленный, относительно самостоятельный, материально-общественный комплекс, в пределах которого осуществляются внутренне взаимосвязанное производство, присвоение и социально значимое потребление материальных средств и благ для обеспечения физической жизни общества, а также для создания материальной базы, необходимой во всех остальных сферах общественной жизни.</w:t>
      </w:r>
    </w:p>
    <w:p w14:paraId="5E7563DE" w14:textId="77777777" w:rsidR="00C71153" w:rsidRPr="00F80E55" w:rsidRDefault="00C71153" w:rsidP="004D35CA">
      <w:pPr>
        <w:pStyle w:val="af"/>
      </w:pPr>
    </w:p>
    <w:p w14:paraId="58851CAE" w14:textId="77777777" w:rsidR="00D07B3F" w:rsidRPr="00F80E55" w:rsidRDefault="00D07B3F" w:rsidP="00D07B3F">
      <w:pPr>
        <w:shd w:val="clear" w:color="auto" w:fill="FFFFFF"/>
        <w:ind w:firstLine="709"/>
        <w:jc w:val="both"/>
        <w:rPr>
          <w:rFonts w:ascii="Times New Roman" w:eastAsia="Times New Roman" w:hAnsi="Times New Roman"/>
          <w:sz w:val="28"/>
          <w:szCs w:val="28"/>
        </w:rPr>
      </w:pPr>
      <w:r w:rsidRPr="00AE4829">
        <w:rPr>
          <w:rFonts w:ascii="Times New Roman" w:eastAsia="Times New Roman" w:hAnsi="Times New Roman"/>
          <w:sz w:val="28"/>
          <w:szCs w:val="28"/>
        </w:rPr>
        <w:t xml:space="preserve">Из самого определения понятно, что экономическая система общества всегда </w:t>
      </w:r>
      <w:r w:rsidRPr="00AE4829">
        <w:rPr>
          <w:rFonts w:ascii="Times New Roman" w:hAnsi="Times New Roman"/>
          <w:sz w:val="28"/>
          <w:szCs w:val="28"/>
        </w:rPr>
        <w:t>организационно оформлено</w:t>
      </w:r>
      <w:r w:rsidRPr="00AE4829">
        <w:rPr>
          <w:rFonts w:ascii="Times New Roman" w:eastAsia="Times New Roman" w:hAnsi="Times New Roman"/>
          <w:sz w:val="28"/>
          <w:szCs w:val="28"/>
        </w:rPr>
        <w:t xml:space="preserve">, т.е. скоординировано тем или иным образом. </w:t>
      </w:r>
      <w:r>
        <w:rPr>
          <w:rFonts w:ascii="Times New Roman" w:hAnsi="Times New Roman"/>
          <w:sz w:val="28"/>
          <w:szCs w:val="28"/>
        </w:rPr>
        <w:t>Характеристика</w:t>
      </w:r>
      <w:r w:rsidRPr="00AE4829">
        <w:rPr>
          <w:rFonts w:ascii="Times New Roman" w:hAnsi="Times New Roman"/>
          <w:sz w:val="28"/>
          <w:szCs w:val="28"/>
        </w:rPr>
        <w:t xml:space="preserve"> модели экономики отвечает на вопрос, как организована система общественного </w:t>
      </w:r>
      <w:r>
        <w:rPr>
          <w:rFonts w:ascii="Times New Roman" w:hAnsi="Times New Roman"/>
          <w:sz w:val="28"/>
          <w:szCs w:val="28"/>
        </w:rPr>
        <w:t>воспроизводства</w:t>
      </w:r>
      <w:r w:rsidRPr="00AE4829">
        <w:rPr>
          <w:rFonts w:ascii="Times New Roman" w:hAnsi="Times New Roman"/>
          <w:sz w:val="28"/>
          <w:szCs w:val="28"/>
        </w:rPr>
        <w:t xml:space="preserve"> в данн</w:t>
      </w:r>
      <w:r>
        <w:rPr>
          <w:rFonts w:ascii="Times New Roman" w:hAnsi="Times New Roman"/>
          <w:sz w:val="28"/>
          <w:szCs w:val="28"/>
        </w:rPr>
        <w:t>ой</w:t>
      </w:r>
      <w:r w:rsidRPr="00AE4829">
        <w:rPr>
          <w:rFonts w:ascii="Times New Roman" w:hAnsi="Times New Roman"/>
          <w:sz w:val="28"/>
          <w:szCs w:val="28"/>
        </w:rPr>
        <w:t xml:space="preserve"> </w:t>
      </w:r>
      <w:r>
        <w:rPr>
          <w:rFonts w:ascii="Times New Roman" w:hAnsi="Times New Roman"/>
          <w:sz w:val="28"/>
          <w:szCs w:val="28"/>
        </w:rPr>
        <w:t>стране</w:t>
      </w:r>
      <w:r w:rsidRPr="00AE4829">
        <w:rPr>
          <w:rFonts w:ascii="Times New Roman" w:hAnsi="Times New Roman"/>
          <w:sz w:val="28"/>
          <w:szCs w:val="28"/>
        </w:rPr>
        <w:t>, в сло</w:t>
      </w:r>
      <w:r w:rsidRPr="00F80E55">
        <w:rPr>
          <w:rFonts w:ascii="Times New Roman" w:hAnsi="Times New Roman"/>
          <w:sz w:val="28"/>
          <w:szCs w:val="28"/>
        </w:rPr>
        <w:t xml:space="preserve">жившихся исторических условиях. </w:t>
      </w:r>
      <w:r w:rsidRPr="00F80E55">
        <w:rPr>
          <w:rFonts w:ascii="Times New Roman" w:eastAsia="Times New Roman" w:hAnsi="Times New Roman"/>
          <w:sz w:val="28"/>
          <w:szCs w:val="28"/>
        </w:rPr>
        <w:t xml:space="preserve">Соответственно основным критерием </w:t>
      </w:r>
      <w:r>
        <w:rPr>
          <w:rFonts w:ascii="Times New Roman" w:eastAsia="Times New Roman" w:hAnsi="Times New Roman"/>
          <w:sz w:val="28"/>
          <w:szCs w:val="28"/>
        </w:rPr>
        <w:t>определения</w:t>
      </w:r>
      <w:r w:rsidRPr="00F80E55">
        <w:rPr>
          <w:rFonts w:ascii="Times New Roman" w:eastAsia="Times New Roman" w:hAnsi="Times New Roman"/>
          <w:sz w:val="28"/>
          <w:szCs w:val="28"/>
        </w:rPr>
        <w:t xml:space="preserve"> модел</w:t>
      </w:r>
      <w:r>
        <w:rPr>
          <w:rFonts w:ascii="Times New Roman" w:eastAsia="Times New Roman" w:hAnsi="Times New Roman"/>
          <w:sz w:val="28"/>
          <w:szCs w:val="28"/>
        </w:rPr>
        <w:t>и</w:t>
      </w:r>
      <w:r w:rsidRPr="00F80E55">
        <w:rPr>
          <w:rFonts w:ascii="Times New Roman" w:eastAsia="Times New Roman" w:hAnsi="Times New Roman"/>
          <w:sz w:val="28"/>
          <w:szCs w:val="28"/>
        </w:rPr>
        <w:t xml:space="preserve"> социально-экономического развития общества (экономическ</w:t>
      </w:r>
      <w:r>
        <w:rPr>
          <w:rFonts w:ascii="Times New Roman" w:eastAsia="Times New Roman" w:hAnsi="Times New Roman"/>
          <w:sz w:val="28"/>
          <w:szCs w:val="28"/>
        </w:rPr>
        <w:t>ой</w:t>
      </w:r>
      <w:r w:rsidRPr="00F80E55">
        <w:rPr>
          <w:rFonts w:ascii="Times New Roman" w:eastAsia="Times New Roman" w:hAnsi="Times New Roman"/>
          <w:sz w:val="28"/>
          <w:szCs w:val="28"/>
        </w:rPr>
        <w:t xml:space="preserve"> систем</w:t>
      </w:r>
      <w:r>
        <w:rPr>
          <w:rFonts w:ascii="Times New Roman" w:eastAsia="Times New Roman" w:hAnsi="Times New Roman"/>
          <w:sz w:val="28"/>
          <w:szCs w:val="28"/>
        </w:rPr>
        <w:t>ы</w:t>
      </w:r>
      <w:r w:rsidRPr="00F80E55">
        <w:rPr>
          <w:rFonts w:ascii="Times New Roman" w:eastAsia="Times New Roman" w:hAnsi="Times New Roman"/>
          <w:sz w:val="28"/>
          <w:szCs w:val="28"/>
        </w:rPr>
        <w:t>) является способ координации экономических отношений.</w:t>
      </w:r>
    </w:p>
    <w:p w14:paraId="05AA21AC" w14:textId="77777777" w:rsidR="00C71153" w:rsidRPr="00F80E55" w:rsidRDefault="00C71153" w:rsidP="004D35CA">
      <w:pPr>
        <w:pStyle w:val="af"/>
        <w:rPr>
          <w:rFonts w:eastAsia="Times New Roman"/>
        </w:rPr>
      </w:pPr>
    </w:p>
    <w:p w14:paraId="6ADA6A85" w14:textId="77777777" w:rsidR="00C71153" w:rsidRPr="00F80E55" w:rsidRDefault="00C71153" w:rsidP="004D35CA">
      <w:pPr>
        <w:pStyle w:val="af"/>
        <w:rPr>
          <w:rFonts w:eastAsia="Times New Roman"/>
        </w:rPr>
      </w:pPr>
    </w:p>
    <w:p w14:paraId="58356282" w14:textId="77777777" w:rsidR="00C71153" w:rsidRPr="00F80E55" w:rsidRDefault="00C71153" w:rsidP="004D35CA">
      <w:pPr>
        <w:pStyle w:val="af1"/>
      </w:pPr>
      <w:r w:rsidRPr="00F80E55">
        <w:t>Отношения собственности во многом определяют условия участия человека в общественном производстве. От типа собственности на средства производства (частной и общественной) зависит конкретное сочетание общих и частных экономических интересов, а значит и способ их координации.</w:t>
      </w:r>
    </w:p>
    <w:p w14:paraId="1310E82D" w14:textId="77777777" w:rsidR="00C71153" w:rsidRPr="00F80E55" w:rsidRDefault="00C71153" w:rsidP="004D35CA">
      <w:pPr>
        <w:pStyle w:val="af"/>
      </w:pPr>
    </w:p>
    <w:p w14:paraId="0AA7BCC0" w14:textId="77777777" w:rsidR="00D07B3F" w:rsidRPr="00F80E55" w:rsidRDefault="00D07B3F" w:rsidP="00D07B3F">
      <w:pPr>
        <w:shd w:val="clear" w:color="auto" w:fill="FFFFFF"/>
        <w:ind w:firstLine="709"/>
        <w:jc w:val="both"/>
        <w:rPr>
          <w:rFonts w:ascii="Times New Roman" w:hAnsi="Times New Roman"/>
          <w:sz w:val="28"/>
          <w:szCs w:val="28"/>
        </w:rPr>
      </w:pPr>
      <w:r w:rsidRPr="00F80E55">
        <w:rPr>
          <w:rFonts w:ascii="Times New Roman" w:hAnsi="Times New Roman"/>
          <w:sz w:val="28"/>
          <w:szCs w:val="28"/>
        </w:rPr>
        <w:t>Все общества можно условно разделить на индивидуалистические и коллективистские. Доминирующий тип общественных отношений, включая межличностное общение и личное мировоззрение, складывается в конкретном обществе исторически.</w:t>
      </w:r>
      <w:r>
        <w:rPr>
          <w:rFonts w:ascii="Times New Roman" w:hAnsi="Times New Roman"/>
          <w:sz w:val="28"/>
          <w:szCs w:val="28"/>
        </w:rPr>
        <w:t xml:space="preserve"> </w:t>
      </w:r>
      <w:r w:rsidRPr="00F80E55">
        <w:rPr>
          <w:rFonts w:ascii="Times New Roman" w:hAnsi="Times New Roman"/>
          <w:sz w:val="28"/>
          <w:szCs w:val="28"/>
        </w:rPr>
        <w:t xml:space="preserve">В индивидуалистических обществах людьми движет главным образом личный интерес и интересы ближайших членов семьи. В коллективистских сообществах каждый индивидуум склонен соблюдать интересы своей группы </w:t>
      </w:r>
      <w:r w:rsidRPr="00F80E55">
        <w:rPr>
          <w:rStyle w:val="afd"/>
          <w:rFonts w:ascii="Times New Roman" w:hAnsi="Times New Roman"/>
          <w:sz w:val="28"/>
          <w:szCs w:val="28"/>
          <w:bdr w:val="none" w:sz="0" w:space="0" w:color="auto" w:frame="1"/>
        </w:rPr>
        <w:t>(клана, страны)</w:t>
      </w:r>
      <w:r w:rsidRPr="00F80E55">
        <w:rPr>
          <w:rFonts w:ascii="Times New Roman" w:hAnsi="Times New Roman"/>
          <w:i/>
          <w:sz w:val="28"/>
          <w:szCs w:val="28"/>
        </w:rPr>
        <w:t>.</w:t>
      </w:r>
      <w:r w:rsidRPr="00F80E55">
        <w:rPr>
          <w:rFonts w:ascii="Times New Roman" w:hAnsi="Times New Roman"/>
          <w:sz w:val="28"/>
          <w:szCs w:val="28"/>
        </w:rPr>
        <w:t xml:space="preserve"> Конкретное сочетание общих и частных экономических интересов, а значит и способ их координации во многом определяется отношениями собственности на средства производства. От типа собственности на средства производства (частной и общественной) зависят условия участия человека в общественном производстве. </w:t>
      </w:r>
    </w:p>
    <w:p w14:paraId="6000C047" w14:textId="77777777" w:rsidR="00D07B3F" w:rsidRPr="00F80E55" w:rsidRDefault="00D07B3F" w:rsidP="00D07B3F">
      <w:pPr>
        <w:ind w:firstLine="709"/>
        <w:jc w:val="both"/>
        <w:rPr>
          <w:rFonts w:ascii="Times New Roman" w:hAnsi="Times New Roman"/>
          <w:sz w:val="28"/>
          <w:szCs w:val="28"/>
          <w:shd w:val="clear" w:color="auto" w:fill="FFFFFF"/>
        </w:rPr>
      </w:pPr>
      <w:r w:rsidRPr="00F80E55">
        <w:rPr>
          <w:rFonts w:ascii="Times New Roman" w:hAnsi="Times New Roman"/>
          <w:sz w:val="28"/>
          <w:szCs w:val="28"/>
        </w:rPr>
        <w:t xml:space="preserve">Соответственно, в основе первичного разделения способа </w:t>
      </w:r>
      <w:r w:rsidRPr="00F80E55">
        <w:rPr>
          <w:rFonts w:ascii="Times New Roman" w:eastAsia="Times New Roman" w:hAnsi="Times New Roman"/>
          <w:sz w:val="28"/>
          <w:szCs w:val="28"/>
        </w:rPr>
        <w:t>координации экономических отношений</w:t>
      </w:r>
      <w:r w:rsidRPr="00F80E55">
        <w:rPr>
          <w:rFonts w:ascii="Times New Roman" w:hAnsi="Times New Roman"/>
          <w:sz w:val="28"/>
          <w:szCs w:val="28"/>
        </w:rPr>
        <w:t xml:space="preserve"> лежит разделение форм собственности на частную и общественную, форм общественной жизни на индивидуалистическую и кол</w:t>
      </w:r>
      <w:r w:rsidRPr="00F80E55">
        <w:rPr>
          <w:rFonts w:ascii="Times New Roman" w:hAnsi="Times New Roman"/>
          <w:sz w:val="28"/>
          <w:szCs w:val="28"/>
        </w:rPr>
        <w:lastRenderedPageBreak/>
        <w:t>лективистскую. По своей сути они отражают отношения индивида и общества. Координация отношений индивида и общества может осуществляться за счет: самоорганизации индивидов (рынок), системы формальных институтов (государства), совокупности неформальных институтов (обычаев, традиций).</w:t>
      </w:r>
    </w:p>
    <w:p w14:paraId="17DD5C48" w14:textId="77777777" w:rsidR="00D07B3F" w:rsidRPr="00F80E55" w:rsidRDefault="00D07B3F" w:rsidP="00D07B3F">
      <w:pPr>
        <w:ind w:firstLine="709"/>
        <w:jc w:val="both"/>
        <w:rPr>
          <w:rFonts w:ascii="Times New Roman" w:hAnsi="Times New Roman"/>
          <w:bCs/>
          <w:iCs/>
          <w:sz w:val="28"/>
          <w:szCs w:val="28"/>
        </w:rPr>
      </w:pPr>
      <w:r w:rsidRPr="00F80E55">
        <w:rPr>
          <w:rFonts w:ascii="Times New Roman" w:hAnsi="Times New Roman"/>
          <w:sz w:val="28"/>
          <w:szCs w:val="28"/>
        </w:rPr>
        <w:t xml:space="preserve">Как уже упоминалось в разделе 2.1, выделяют три </w:t>
      </w:r>
      <w:r>
        <w:rPr>
          <w:rFonts w:ascii="Times New Roman" w:hAnsi="Times New Roman"/>
          <w:sz w:val="28"/>
          <w:szCs w:val="28"/>
        </w:rPr>
        <w:t>абстрактных</w:t>
      </w:r>
      <w:r w:rsidRPr="00F80E55">
        <w:rPr>
          <w:rFonts w:ascii="Times New Roman" w:hAnsi="Times New Roman"/>
          <w:sz w:val="28"/>
          <w:szCs w:val="28"/>
        </w:rPr>
        <w:t xml:space="preserve"> типа моделей экономической системы: рыночную экономику, плановую экономику и натуральное хозяйство. В современной экономике натуральное хозяйство не играет существенной роли в формировании социально-экономической модели общества, хотя и встречается повсеместно в форме производства для личного потребления на приусадебном участке, ведения домашнего хозяйства и др. Общественно значимыми остались две формы </w:t>
      </w:r>
      <w:r w:rsidRPr="00F80E55">
        <w:rPr>
          <w:rFonts w:ascii="Times New Roman" w:hAnsi="Times New Roman"/>
          <w:bCs/>
          <w:iCs/>
          <w:sz w:val="28"/>
          <w:szCs w:val="28"/>
        </w:rPr>
        <w:t>основанные на товарном (меновом) производстве, т.е. рыночная и плановая экономики.</w:t>
      </w:r>
    </w:p>
    <w:p w14:paraId="2229ECA2" w14:textId="77777777" w:rsidR="00D07B3F" w:rsidRPr="00F80E55" w:rsidRDefault="00D07B3F" w:rsidP="00D07B3F">
      <w:pPr>
        <w:numPr>
          <w:ilvl w:val="0"/>
          <w:numId w:val="36"/>
        </w:numPr>
        <w:shd w:val="clear" w:color="auto" w:fill="FFFFFF"/>
        <w:ind w:left="0" w:firstLine="709"/>
        <w:jc w:val="both"/>
        <w:rPr>
          <w:rFonts w:ascii="Times New Roman" w:eastAsia="Times New Roman" w:hAnsi="Times New Roman"/>
          <w:bCs/>
          <w:sz w:val="28"/>
          <w:szCs w:val="28"/>
          <w:lang w:eastAsia="ru-RU"/>
        </w:rPr>
      </w:pPr>
      <w:r w:rsidRPr="00F80E55">
        <w:rPr>
          <w:rFonts w:ascii="Times New Roman" w:eastAsia="Times New Roman" w:hAnsi="Times New Roman"/>
          <w:b/>
          <w:bCs/>
          <w:sz w:val="28"/>
          <w:szCs w:val="28"/>
          <w:lang w:eastAsia="ru-RU"/>
        </w:rPr>
        <w:t xml:space="preserve">Рыночная модель </w:t>
      </w:r>
      <w:r w:rsidRPr="00F80E55">
        <w:rPr>
          <w:rFonts w:ascii="Times New Roman" w:eastAsia="Times New Roman" w:hAnsi="Times New Roman"/>
          <w:bCs/>
          <w:sz w:val="28"/>
          <w:szCs w:val="28"/>
          <w:lang w:eastAsia="ru-RU"/>
        </w:rPr>
        <w:t xml:space="preserve">характеризует систему экономических отношений на основе </w:t>
      </w:r>
      <w:r w:rsidRPr="00F80E55">
        <w:rPr>
          <w:rFonts w:ascii="Times New Roman" w:hAnsi="Times New Roman"/>
          <w:bCs/>
          <w:sz w:val="28"/>
          <w:szCs w:val="28"/>
        </w:rPr>
        <w:t>частной формы собственности</w:t>
      </w:r>
      <w:r w:rsidRPr="00F80E55">
        <w:rPr>
          <w:rFonts w:ascii="Times New Roman" w:eastAsia="Times New Roman" w:hAnsi="Times New Roman"/>
          <w:bCs/>
          <w:sz w:val="28"/>
          <w:szCs w:val="28"/>
          <w:lang w:eastAsia="ru-RU"/>
        </w:rPr>
        <w:t xml:space="preserve"> и свободного, конкурентного взаимодействия субъектов путем обмена, где роль государства сведена к формированию и контролю </w:t>
      </w:r>
      <w:r w:rsidRPr="00F80E55">
        <w:rPr>
          <w:rFonts w:ascii="Times New Roman" w:hAnsi="Times New Roman"/>
          <w:bCs/>
          <w:sz w:val="28"/>
          <w:szCs w:val="28"/>
        </w:rPr>
        <w:t>рамочных условий хозяйствования</w:t>
      </w:r>
      <w:r w:rsidRPr="00F80E55">
        <w:rPr>
          <w:rFonts w:ascii="Times New Roman" w:eastAsia="Times New Roman" w:hAnsi="Times New Roman"/>
          <w:bCs/>
          <w:sz w:val="28"/>
          <w:szCs w:val="28"/>
          <w:lang w:eastAsia="ru-RU"/>
        </w:rPr>
        <w:t xml:space="preserve">. </w:t>
      </w:r>
    </w:p>
    <w:p w14:paraId="3D67B85A" w14:textId="77777777" w:rsidR="001A195A" w:rsidRDefault="00D07B3F" w:rsidP="00D07B3F">
      <w:pPr>
        <w:pStyle w:val="af"/>
        <w:rPr>
          <w:bCs/>
          <w:lang w:eastAsia="ru-RU"/>
        </w:rPr>
      </w:pPr>
      <w:r w:rsidRPr="00F80E55">
        <w:rPr>
          <w:rFonts w:eastAsia="Times New Roman"/>
          <w:b/>
          <w:bCs/>
          <w:lang w:eastAsia="ru-RU"/>
        </w:rPr>
        <w:t xml:space="preserve">Плановая (командно-административная) модель </w:t>
      </w:r>
      <w:r w:rsidRPr="00F80E55">
        <w:rPr>
          <w:rFonts w:eastAsia="Times New Roman"/>
          <w:bCs/>
          <w:lang w:eastAsia="ru-RU"/>
        </w:rPr>
        <w:t>характеризует систему экономических отношений на основе общественной (</w:t>
      </w:r>
      <w:r w:rsidRPr="00F80E55">
        <w:rPr>
          <w:bCs/>
        </w:rPr>
        <w:t>государственной) формы собственности и</w:t>
      </w:r>
      <w:r w:rsidRPr="00F80E55">
        <w:rPr>
          <w:rFonts w:eastAsia="Times New Roman"/>
          <w:bCs/>
          <w:lang w:eastAsia="ru-RU"/>
        </w:rPr>
        <w:t xml:space="preserve"> централизованной (государственной) координации экономического процесса, путем планирования и вертикального контроля производства, распределения и потребления благ.</w:t>
      </w:r>
    </w:p>
    <w:p w14:paraId="4F1822B2" w14:textId="77777777" w:rsidR="00C71153" w:rsidRPr="00F80E55" w:rsidRDefault="00C71153" w:rsidP="004D35CA">
      <w:pPr>
        <w:pStyle w:val="af"/>
        <w:rPr>
          <w:lang w:eastAsia="ru-RU"/>
        </w:rPr>
      </w:pPr>
      <w:r w:rsidRPr="00F80E55">
        <w:rPr>
          <w:lang w:eastAsia="ru-RU"/>
        </w:rPr>
        <w:t xml:space="preserve">Рыночная модель функционирует на основе </w:t>
      </w:r>
      <w:r w:rsidRPr="00F80E55">
        <w:t xml:space="preserve">индивидуалистического подхода, частной собственности и отношений </w:t>
      </w:r>
      <w:r w:rsidRPr="00F80E55">
        <w:rPr>
          <w:lang w:eastAsia="ru-RU"/>
        </w:rPr>
        <w:t xml:space="preserve">обмена. Плановая модель функционирует на основе </w:t>
      </w:r>
      <w:r w:rsidRPr="00F80E55">
        <w:t xml:space="preserve">коллективистского подхода, общественных форм собственности, и </w:t>
      </w:r>
      <w:r w:rsidRPr="00F80E55">
        <w:rPr>
          <w:lang w:eastAsia="ru-RU"/>
        </w:rPr>
        <w:t>распределительных отношений в форме</w:t>
      </w:r>
      <w:r w:rsidRPr="00F80E55">
        <w:t xml:space="preserve"> государственного регулирования</w:t>
      </w:r>
      <w:r w:rsidRPr="00F80E55">
        <w:rPr>
          <w:lang w:eastAsia="ru-RU"/>
        </w:rPr>
        <w:t>.</w:t>
      </w:r>
    </w:p>
    <w:p w14:paraId="6BF7E3DF" w14:textId="77777777" w:rsidR="00C71153" w:rsidRPr="00F80E55" w:rsidRDefault="00C71153" w:rsidP="004D35CA">
      <w:pPr>
        <w:pStyle w:val="af"/>
        <w:rPr>
          <w:i/>
          <w:iCs/>
          <w:spacing w:val="-4"/>
        </w:rPr>
      </w:pPr>
    </w:p>
    <w:p w14:paraId="1FEDE0B8" w14:textId="77777777" w:rsidR="00C71153" w:rsidRPr="00F80E55" w:rsidRDefault="00C71153" w:rsidP="004D35CA">
      <w:pPr>
        <w:pStyle w:val="QR-"/>
        <w:widowControl/>
      </w:pPr>
      <w:r w:rsidRPr="00F80E55">
        <w:t xml:space="preserve">Модель идеального рыночного механизма начала доминировать среди западных представителей либерально-рыночного </w:t>
      </w:r>
      <w:r w:rsidR="00C66294">
        <w:t>«</w:t>
      </w:r>
      <w:r w:rsidRPr="00F80E55">
        <w:t>мэйнстрима</w:t>
      </w:r>
      <w:r w:rsidR="00C66294">
        <w:t>»</w:t>
      </w:r>
      <w:r w:rsidRPr="00F80E55">
        <w:t>, примерно с 1960</w:t>
      </w:r>
      <w:r w:rsidRPr="00F80E55">
        <w:noBreakHyphen/>
        <w:t>х гг.. Этой модели был присвоен универсальный характер. По традиции</w:t>
      </w:r>
      <w:r w:rsidRPr="00F80E55">
        <w:rPr>
          <w:lang w:val="be-BY"/>
        </w:rPr>
        <w:t>,</w:t>
      </w:r>
      <w:r w:rsidRPr="00F80E55">
        <w:t xml:space="preserve"> заложенной Г.</w:t>
      </w:r>
      <w:r w:rsidRPr="00F80E55">
        <w:rPr>
          <w:lang w:val="be-BY"/>
        </w:rPr>
        <w:t xml:space="preserve"> </w:t>
      </w:r>
      <w:r w:rsidRPr="00F80E55">
        <w:t>Беккером</w:t>
      </w:r>
      <w:r w:rsidRPr="00F80E55">
        <w:rPr>
          <w:lang w:val="be-BY"/>
        </w:rPr>
        <w:t>,</w:t>
      </w:r>
      <w:r w:rsidRPr="00F80E55">
        <w:t xml:space="preserve"> в теории общественного выбора данная модель начинает активно использоваться даже за пределами анализа собственно хозяйственных отношений в их былом понимании [</w:t>
      </w:r>
      <w:r w:rsidRPr="00C71153">
        <w:rPr>
          <w:rStyle w:val="aff1"/>
          <w:spacing w:val="-4"/>
          <w:szCs w:val="24"/>
        </w:rPr>
        <w:footnoteReference w:id="80"/>
      </w:r>
      <w:r w:rsidRPr="00F80E55">
        <w:t>]</w:t>
      </w:r>
      <w:r w:rsidRPr="00F80E55">
        <w:rPr>
          <w:lang w:val="be-BY"/>
        </w:rPr>
        <w:t>.</w:t>
      </w:r>
      <w:r w:rsidRPr="00F80E55">
        <w:t xml:space="preserve"> Результатом этого явилось создание рыночной идеологической доктрины. Жизнь начала уподобляться рынку, представленному в виде достаточно абстрактной конструкции</w:t>
      </w:r>
      <w:r w:rsidR="00C66294">
        <w:t>»</w:t>
      </w:r>
      <w:r w:rsidRPr="00F80E55">
        <w:rPr>
          <w:lang w:val="be-BY"/>
        </w:rPr>
        <w:t xml:space="preserve">. </w:t>
      </w:r>
      <w:r w:rsidRPr="00F80E55">
        <w:t>В первую очередь, господство рыночной идеологии привело к тому, что в нем нет места рассмотрению вмешательства государства в экономику как допустимого, положительного момента. Социальные и культурно-исторические особенности также не принимаются во внимание. Считается, что люди во всех странах думают одинаково, имеют одинаковую систему ценностей и движимы одинаковыми мотивами. Такой подход противоречит современным реалиям и не отражает всего многообразия форм общественных отношений, возникающих на основе интересов личности, бизнеса и государства.</w:t>
      </w:r>
    </w:p>
    <w:p w14:paraId="03D2AC51" w14:textId="77777777" w:rsidR="00C71153" w:rsidRPr="00F80E55" w:rsidRDefault="00C71153" w:rsidP="004D35CA">
      <w:pPr>
        <w:pStyle w:val="af"/>
      </w:pPr>
    </w:p>
    <w:p w14:paraId="44295F1D" w14:textId="77777777" w:rsidR="00D07B3F" w:rsidRPr="00F80E55" w:rsidRDefault="00D07B3F" w:rsidP="00D07B3F">
      <w:pPr>
        <w:pStyle w:val="af7"/>
        <w:autoSpaceDE w:val="0"/>
        <w:autoSpaceDN w:val="0"/>
        <w:spacing w:after="0"/>
        <w:ind w:left="0" w:firstLine="709"/>
        <w:jc w:val="both"/>
        <w:rPr>
          <w:spacing w:val="-4"/>
          <w:sz w:val="28"/>
          <w:szCs w:val="28"/>
        </w:rPr>
      </w:pPr>
      <w:r w:rsidRPr="00F80E55">
        <w:rPr>
          <w:sz w:val="28"/>
          <w:szCs w:val="28"/>
        </w:rPr>
        <w:lastRenderedPageBreak/>
        <w:t>Теоретические (</w:t>
      </w:r>
      <w:r>
        <w:rPr>
          <w:sz w:val="28"/>
          <w:szCs w:val="28"/>
        </w:rPr>
        <w:t>абстрактные</w:t>
      </w:r>
      <w:r w:rsidRPr="00F80E55">
        <w:rPr>
          <w:sz w:val="28"/>
          <w:szCs w:val="28"/>
        </w:rPr>
        <w:t xml:space="preserve">) модели экономической системы (рыночная и плановая) имеют упрощенную структуру компонентов. </w:t>
      </w:r>
      <w:r w:rsidRPr="00F80E55">
        <w:rPr>
          <w:sz w:val="28"/>
          <w:szCs w:val="28"/>
          <w:shd w:val="clear" w:color="auto" w:fill="FFFFFF"/>
        </w:rPr>
        <w:t xml:space="preserve">Ни одна из них не встречается в реальности в чистом виде. Одновременно, каждая из них, в той или иной степени, присутствует во всех реально существующих экономических системах. Эти модели лучше рассматривать не как отдельно, самостоятельно существующие системы, а как разные стороны (аспекты) одной социально-экономической системы. </w:t>
      </w:r>
      <w:r w:rsidRPr="00F80E55">
        <w:rPr>
          <w:b/>
          <w:spacing w:val="-4"/>
          <w:sz w:val="28"/>
          <w:szCs w:val="28"/>
        </w:rPr>
        <w:t>Каждая страна формирует собственную уникальную модель экономики (смешанного типа)</w:t>
      </w:r>
      <w:r w:rsidRPr="00F80E55">
        <w:rPr>
          <w:spacing w:val="-4"/>
          <w:sz w:val="28"/>
          <w:szCs w:val="28"/>
        </w:rPr>
        <w:t xml:space="preserve">, отражающую совокупность актуальных национальных интересов и </w:t>
      </w:r>
      <w:r>
        <w:rPr>
          <w:spacing w:val="-4"/>
          <w:sz w:val="28"/>
          <w:szCs w:val="28"/>
        </w:rPr>
        <w:t>исторически сложившихся</w:t>
      </w:r>
      <w:r w:rsidRPr="00F80E55">
        <w:rPr>
          <w:spacing w:val="-4"/>
          <w:sz w:val="28"/>
          <w:szCs w:val="28"/>
        </w:rPr>
        <w:t xml:space="preserve"> особенностей социально-экономических отношений. </w:t>
      </w:r>
    </w:p>
    <w:p w14:paraId="0232C484" w14:textId="77777777" w:rsidR="00D07B3F" w:rsidRPr="00F80E55" w:rsidRDefault="00D07B3F" w:rsidP="00D07B3F">
      <w:pPr>
        <w:numPr>
          <w:ilvl w:val="0"/>
          <w:numId w:val="36"/>
        </w:numPr>
        <w:shd w:val="clear" w:color="auto" w:fill="FFFFFF"/>
        <w:ind w:left="0" w:firstLine="709"/>
        <w:jc w:val="both"/>
        <w:rPr>
          <w:rFonts w:ascii="Times New Roman" w:eastAsia="Times New Roman" w:hAnsi="Times New Roman"/>
          <w:bCs/>
          <w:sz w:val="28"/>
          <w:szCs w:val="28"/>
          <w:lang w:eastAsia="ru-RU"/>
        </w:rPr>
      </w:pPr>
      <w:r w:rsidRPr="00F80E55">
        <w:rPr>
          <w:rFonts w:ascii="Times New Roman" w:eastAsia="Times New Roman" w:hAnsi="Times New Roman"/>
          <w:b/>
          <w:bCs/>
          <w:sz w:val="28"/>
          <w:szCs w:val="28"/>
          <w:lang w:eastAsia="ru-RU"/>
        </w:rPr>
        <w:t xml:space="preserve">Смешанная (регулируемая) модель экономики </w:t>
      </w:r>
      <w:r w:rsidRPr="00F80E55">
        <w:rPr>
          <w:rFonts w:ascii="Times New Roman" w:eastAsia="Times New Roman" w:hAnsi="Times New Roman"/>
          <w:bCs/>
          <w:sz w:val="28"/>
          <w:szCs w:val="28"/>
          <w:lang w:eastAsia="ru-RU"/>
        </w:rPr>
        <w:t xml:space="preserve">характеризует систему экономических отношений на основе сочетания различных форм государственного регулирования и рыночного взаимодействия субъектов экономических отношений формируемых в определенном </w:t>
      </w:r>
      <w:r w:rsidRPr="00F80E55">
        <w:rPr>
          <w:rFonts w:ascii="Times New Roman" w:hAnsi="Times New Roman"/>
          <w:sz w:val="28"/>
          <w:szCs w:val="28"/>
        </w:rPr>
        <w:t>историческом, культурном, религиозном и мировозренческом контексте</w:t>
      </w:r>
      <w:r w:rsidRPr="00F80E55">
        <w:rPr>
          <w:rFonts w:ascii="Times New Roman" w:hAnsi="Times New Roman"/>
          <w:spacing w:val="-4"/>
          <w:sz w:val="28"/>
          <w:szCs w:val="28"/>
        </w:rPr>
        <w:t xml:space="preserve"> развития страны</w:t>
      </w:r>
      <w:r w:rsidRPr="00F80E55">
        <w:rPr>
          <w:rFonts w:ascii="Times New Roman" w:eastAsia="Times New Roman" w:hAnsi="Times New Roman"/>
          <w:bCs/>
          <w:sz w:val="28"/>
          <w:szCs w:val="28"/>
          <w:lang w:eastAsia="ru-RU"/>
        </w:rPr>
        <w:t>.</w:t>
      </w:r>
    </w:p>
    <w:p w14:paraId="70A99B6C" w14:textId="77777777" w:rsidR="00C71153" w:rsidRPr="00F80E55" w:rsidRDefault="00C71153" w:rsidP="004D35CA">
      <w:pPr>
        <w:pStyle w:val="af"/>
        <w:rPr>
          <w:rFonts w:eastAsia="Times New Roman"/>
          <w:bCs/>
          <w:lang w:eastAsia="ru-RU"/>
        </w:rPr>
      </w:pPr>
    </w:p>
    <w:p w14:paraId="35BC632B" w14:textId="77777777" w:rsidR="00C71153" w:rsidRPr="00F80E55" w:rsidRDefault="00C71153" w:rsidP="004D35CA">
      <w:pPr>
        <w:pStyle w:val="af"/>
        <w:rPr>
          <w:bCs/>
          <w:spacing w:val="-4"/>
        </w:rPr>
      </w:pPr>
    </w:p>
    <w:p w14:paraId="17352671" w14:textId="77777777" w:rsidR="00C71153" w:rsidRPr="00F80E55" w:rsidRDefault="00C71153" w:rsidP="004D35CA">
      <w:pPr>
        <w:pStyle w:val="af1"/>
      </w:pPr>
      <w:r w:rsidRPr="00F80E55">
        <w:t>Структура современной экономики смешанного типа предполагает сочетание распределительных отношений (государственного регулирования), отношений на основе обмена (рыночного саморегулирования).</w:t>
      </w:r>
    </w:p>
    <w:p w14:paraId="6D106AE8" w14:textId="77777777" w:rsidR="00C71153" w:rsidRPr="00F80E55" w:rsidRDefault="00C71153" w:rsidP="004D35CA">
      <w:pPr>
        <w:pStyle w:val="af"/>
      </w:pPr>
    </w:p>
    <w:p w14:paraId="29E2266A" w14:textId="77777777" w:rsidR="00C71153" w:rsidRPr="00F80E55" w:rsidRDefault="00C71153" w:rsidP="004D35CA">
      <w:pPr>
        <w:pStyle w:val="af"/>
      </w:pPr>
      <w:r w:rsidRPr="00F80E55">
        <w:t>Современные экономические системы стран формировались чаще всего как рыночное или преимущественно рыночное хозяйство. Основным вектором их развития второй половины 20-го века и начала 21-го стала тенденция усиления роли государственно регулирования, прежде всего, в части расширения социальной политики. В настоящее время экономика большинства развитых стран характеризуются как государственно регулируемая рыночная система.</w:t>
      </w:r>
    </w:p>
    <w:p w14:paraId="63E88C25" w14:textId="77777777" w:rsidR="00C71153" w:rsidRPr="00F80E55" w:rsidRDefault="00C71153" w:rsidP="004D35CA">
      <w:pPr>
        <w:pStyle w:val="af"/>
        <w:rPr>
          <w:rFonts w:eastAsia="Times New Roman"/>
        </w:rPr>
      </w:pPr>
    </w:p>
    <w:p w14:paraId="6B5546E6" w14:textId="77777777" w:rsidR="00C71153" w:rsidRPr="00F80E55" w:rsidRDefault="00C71153" w:rsidP="004D35CA">
      <w:pPr>
        <w:pStyle w:val="QR-"/>
        <w:widowControl/>
      </w:pPr>
      <w:r w:rsidRPr="00F80E55">
        <w:t xml:space="preserve">На неспособность рыночных механизмов свободной конкуренции и ценообразования обеспечить стабильное развитие современной экономики указывал еще Д.М. Кейнс. Практика показала, что попытки обойтись без государственного регулирования даже в отдельных сферах экономики приводят к кризисам перепроизводства, монополизации рынков, резкому расслоению общества и другим негативным проявлениям. Примеров очень много, это и великая депрессия США 30-х гг., ипотечный кризис в США 2007 г. послуживший началом мирового финансового кризиса 2008–2009 гг., современный газовый кризис в Европе и многочисленные другие. В современной экономике даже </w:t>
      </w:r>
      <w:r w:rsidR="00C66294">
        <w:t>«</w:t>
      </w:r>
      <w:r w:rsidRPr="00F80E55">
        <w:t>свободные</w:t>
      </w:r>
      <w:r w:rsidR="00C66294">
        <w:t>»</w:t>
      </w:r>
      <w:r w:rsidRPr="00F80E55">
        <w:t xml:space="preserve"> рыночные механизмы работают не свободно, а под диктовку наиболее богатых участников процесса.</w:t>
      </w:r>
    </w:p>
    <w:p w14:paraId="418DCF21" w14:textId="77777777" w:rsidR="00C71153" w:rsidRPr="00F80E55" w:rsidRDefault="00C71153" w:rsidP="004D35CA">
      <w:pPr>
        <w:pStyle w:val="af"/>
      </w:pPr>
    </w:p>
    <w:p w14:paraId="784FFC47" w14:textId="77777777" w:rsidR="001A195A" w:rsidRDefault="00C71153" w:rsidP="004D35CA">
      <w:pPr>
        <w:pStyle w:val="af"/>
      </w:pPr>
      <w:r w:rsidRPr="00F80E55">
        <w:rPr>
          <w:rFonts w:eastAsia="Times New Roman"/>
        </w:rPr>
        <w:t>Координация экономических отношений (п</w:t>
      </w:r>
      <w:r w:rsidRPr="00F80E55">
        <w:t xml:space="preserve">роизводственных и распределительных), а соответственно и </w:t>
      </w:r>
      <w:r w:rsidRPr="00F80E55">
        <w:rPr>
          <w:bCs/>
        </w:rPr>
        <w:t xml:space="preserve">модель экономической системы </w:t>
      </w:r>
      <w:r w:rsidRPr="00F80E55">
        <w:t xml:space="preserve">общества требует институционального оформления и закрепляется с помощью законов и норм. Законы принимаются и поддерживаются государством. Соответственно </w:t>
      </w:r>
      <w:r w:rsidRPr="00F80E55">
        <w:rPr>
          <w:b/>
        </w:rPr>
        <w:t xml:space="preserve">главным субъектом формирования современной социально-экономической </w:t>
      </w:r>
      <w:r w:rsidRPr="00F80E55">
        <w:rPr>
          <w:b/>
          <w:bCs/>
        </w:rPr>
        <w:t xml:space="preserve">модели </w:t>
      </w:r>
      <w:r w:rsidRPr="00F80E55">
        <w:rPr>
          <w:b/>
        </w:rPr>
        <w:t>общества является государство</w:t>
      </w:r>
      <w:r w:rsidR="001A195A">
        <w:t>.</w:t>
      </w:r>
    </w:p>
    <w:p w14:paraId="2F8E2116" w14:textId="77777777" w:rsidR="00C71153" w:rsidRPr="00F80E55" w:rsidRDefault="00C71153" w:rsidP="004D35CA">
      <w:pPr>
        <w:pStyle w:val="af"/>
      </w:pPr>
    </w:p>
    <w:p w14:paraId="7A98150B" w14:textId="77777777" w:rsidR="00C71153" w:rsidRPr="00F80E55" w:rsidRDefault="00C71153" w:rsidP="004D35CA">
      <w:pPr>
        <w:pStyle w:val="af1"/>
      </w:pPr>
      <w:r w:rsidRPr="00F80E55">
        <w:lastRenderedPageBreak/>
        <w:t>Современное государство играет ведущую роль в развитии всех без исключения развитых стран. В тех странах, которые больше всего продвигают идеи либеральной экономики (США, Германия, Франция и др.) роль государства в экономике особенно велика.</w:t>
      </w:r>
    </w:p>
    <w:p w14:paraId="376C2ED9" w14:textId="77777777" w:rsidR="001A195A" w:rsidRDefault="00C71153" w:rsidP="004D35CA">
      <w:pPr>
        <w:pStyle w:val="af"/>
        <w:rPr>
          <w:b/>
          <w:spacing w:val="-4"/>
        </w:rPr>
      </w:pPr>
      <w:r w:rsidRPr="00F80E55">
        <w:rPr>
          <w:shd w:val="clear" w:color="auto" w:fill="FFFFFF"/>
        </w:rPr>
        <w:t xml:space="preserve">Анализ структурных сдвигов в экономике стран мира за последние 100 лет показал, что </w:t>
      </w:r>
      <w:r w:rsidRPr="00F80E55">
        <w:t>во всех без исключения странах мира имела единообразная тенденция существенного роста доли государственных расходов в ВВП и размера госсектора</w:t>
      </w:r>
      <w:r w:rsidRPr="00F80E55">
        <w:rPr>
          <w:rStyle w:val="afd"/>
          <w:b/>
          <w:bCs/>
          <w:bdr w:val="none" w:sz="0" w:space="0" w:color="auto" w:frame="1"/>
          <w:shd w:val="clear" w:color="auto" w:fill="FFFFFF"/>
        </w:rPr>
        <w:t xml:space="preserve"> </w:t>
      </w:r>
      <w:r w:rsidRPr="00F80E55">
        <w:rPr>
          <w:rStyle w:val="aff1"/>
          <w:b/>
          <w:bCs/>
          <w:iCs/>
          <w:bdr w:val="none" w:sz="0" w:space="0" w:color="auto" w:frame="1"/>
          <w:shd w:val="clear" w:color="auto" w:fill="FFFFFF"/>
        </w:rPr>
        <w:footnoteReference w:id="81"/>
      </w:r>
      <w:r w:rsidRPr="00F80E55">
        <w:rPr>
          <w:shd w:val="clear" w:color="auto" w:fill="FFFFFF"/>
        </w:rPr>
        <w:t xml:space="preserve">. </w:t>
      </w:r>
      <w:r w:rsidRPr="00F80E55">
        <w:rPr>
          <w:bCs/>
          <w:spacing w:val="-4"/>
        </w:rPr>
        <w:t xml:space="preserve">Роль государства как силы, обеспечивающей стабильное и динамичное развитие экономики, национальную </w:t>
      </w:r>
      <w:r w:rsidRPr="00F80E55">
        <w:t>безопасность и социальную справедливость</w:t>
      </w:r>
      <w:r w:rsidRPr="00F80E55">
        <w:rPr>
          <w:bCs/>
          <w:spacing w:val="-4"/>
        </w:rPr>
        <w:t xml:space="preserve"> в современном обществе, законные права и достойный уровень жизни каждого человека существенно повышается в условиях роста конфликтности международных экономических отношений. Сегодня уже очевидно, что</w:t>
      </w:r>
      <w:r w:rsidRPr="00F80E55">
        <w:rPr>
          <w:b/>
          <w:spacing w:val="-4"/>
        </w:rPr>
        <w:t xml:space="preserve"> если государство не управляет своей экономикой, то это делает кто-то другой (другое государство, международные корпорации, олигархи, криминал)</w:t>
      </w:r>
      <w:r w:rsidR="001A195A">
        <w:rPr>
          <w:b/>
          <w:spacing w:val="-4"/>
        </w:rPr>
        <w:t>.</w:t>
      </w:r>
    </w:p>
    <w:p w14:paraId="4C4E0B61" w14:textId="77777777" w:rsidR="00C71153" w:rsidRPr="00F80E55" w:rsidRDefault="00C71153" w:rsidP="004D35CA">
      <w:pPr>
        <w:pStyle w:val="af"/>
        <w:rPr>
          <w:bCs/>
          <w:spacing w:val="-4"/>
        </w:rPr>
      </w:pPr>
    </w:p>
    <w:p w14:paraId="69176C31" w14:textId="77777777" w:rsidR="00C71153" w:rsidRPr="00F80E55" w:rsidRDefault="00C71153" w:rsidP="004D35CA">
      <w:pPr>
        <w:pStyle w:val="af1"/>
      </w:pPr>
      <w:r w:rsidRPr="00F80E55">
        <w:t>Роль государства как силы, обеспечивающей стабильное и динамичное развитие экономики, национальную безопасность и социальную справедливость в современном обществе, законные права и достойный уровень жизни каждого человека существенно повышается в условиях роста конфликтности международных экономических отношений</w:t>
      </w:r>
      <w:r w:rsidRPr="00F80E55">
        <w:rPr>
          <w:sz w:val="28"/>
          <w:szCs w:val="28"/>
        </w:rPr>
        <w:t>.</w:t>
      </w:r>
    </w:p>
    <w:p w14:paraId="429E797B" w14:textId="77777777" w:rsidR="00C71153" w:rsidRPr="00F80E55" w:rsidRDefault="00C71153" w:rsidP="004D35CA">
      <w:pPr>
        <w:pStyle w:val="af"/>
      </w:pPr>
    </w:p>
    <w:p w14:paraId="54A729D1" w14:textId="77777777" w:rsidR="00C71153" w:rsidRPr="00F80E55" w:rsidRDefault="00C71153" w:rsidP="004D35CA">
      <w:pPr>
        <w:pStyle w:val="af"/>
        <w:rPr>
          <w:bCs/>
          <w:spacing w:val="-4"/>
        </w:rPr>
      </w:pPr>
      <w:r w:rsidRPr="00F80E55">
        <w:rPr>
          <w:bCs/>
          <w:spacing w:val="-4"/>
        </w:rPr>
        <w:t xml:space="preserve">В странах, где государственная власть имеет экономическую силу и политическую волю противостоять чужим корпоративным интересам и отстаивать интересы широких слоев своего народа, формируется </w:t>
      </w:r>
      <w:r w:rsidRPr="00F80E55">
        <w:rPr>
          <w:b/>
          <w:bCs/>
          <w:spacing w:val="-4"/>
        </w:rPr>
        <w:t>социально-ориентированная модель регулируемой рыночной экономики</w:t>
      </w:r>
      <w:r w:rsidRPr="00F80E55">
        <w:rPr>
          <w:bCs/>
          <w:spacing w:val="-4"/>
        </w:rPr>
        <w:t>. Эта модель отличается значительным участием государства в экономических отношениях, выражающемся в значительной доле государственных затрат в ВВП страны, активной социальной политике, определением приоритетных направлений</w:t>
      </w:r>
      <w:r w:rsidR="00E156B6">
        <w:rPr>
          <w:bCs/>
          <w:spacing w:val="-4"/>
        </w:rPr>
        <w:t xml:space="preserve"> </w:t>
      </w:r>
      <w:r w:rsidRPr="00F80E55">
        <w:rPr>
          <w:bCs/>
          <w:spacing w:val="-4"/>
        </w:rPr>
        <w:t>и стратегическом планированием развития экономики, государственным стимулированием развития социально и стратегически значимых сфер деятельности, существенной долей общественных благ повышающих уровень и качество жизни населения.</w:t>
      </w:r>
    </w:p>
    <w:p w14:paraId="2BFC115E" w14:textId="77777777" w:rsidR="00C71153" w:rsidRPr="00F80E55" w:rsidRDefault="00C71153" w:rsidP="004D35CA">
      <w:pPr>
        <w:pStyle w:val="af"/>
        <w:rPr>
          <w:bCs/>
          <w:spacing w:val="-4"/>
        </w:rPr>
      </w:pPr>
    </w:p>
    <w:p w14:paraId="0032FFD8" w14:textId="77777777" w:rsidR="00C71153" w:rsidRPr="00F80E55" w:rsidRDefault="00C71153" w:rsidP="004D35CA">
      <w:pPr>
        <w:pStyle w:val="QR-"/>
        <w:widowControl/>
      </w:pPr>
      <w:r w:rsidRPr="00F80E55">
        <w:t xml:space="preserve">В отчетах международных организаций (Организации Объединенных Наций, Международного валютного фонда и Всемирного банка) по уровню развития выделяют три основные группы стран: развитые (страны с рыночной экономикой), страны с переходной экономикой и развивающиеся страны. Такая классификация носит ярко выраженный политизированный, идеологический характер. Она однозначно указывает, в какую сторону должно происходить развитие стран. Развитые это рыночные, все остальные либо неразвитые, либо переходные на пути исправления. Даже Китай попал в группу развивающихся. В настоящее время МВФ вместо </w:t>
      </w:r>
      <w:r w:rsidR="00C66294">
        <w:t>«</w:t>
      </w:r>
      <w:r w:rsidRPr="00F80E55">
        <w:t>развитых стран</w:t>
      </w:r>
      <w:r w:rsidR="00C66294">
        <w:t>»</w:t>
      </w:r>
      <w:r w:rsidRPr="00F80E55">
        <w:t xml:space="preserve"> используется термин </w:t>
      </w:r>
      <w:r w:rsidR="00C66294">
        <w:t>«</w:t>
      </w:r>
      <w:r w:rsidRPr="00F80E55">
        <w:t>передовые экономики</w:t>
      </w:r>
      <w:r w:rsidR="00C66294">
        <w:t>»</w:t>
      </w:r>
      <w:r w:rsidRPr="00F80E55">
        <w:t xml:space="preserve"> (или </w:t>
      </w:r>
      <w:r w:rsidR="00C66294">
        <w:t>«</w:t>
      </w:r>
      <w:r w:rsidRPr="00F80E55">
        <w:t>передовые страны</w:t>
      </w:r>
      <w:r w:rsidR="00C66294">
        <w:t>»</w:t>
      </w:r>
      <w:r w:rsidRPr="00F80E55">
        <w:t>), но суть от этого не поменялась.</w:t>
      </w:r>
    </w:p>
    <w:p w14:paraId="3F8DB9E4" w14:textId="77777777" w:rsidR="00C71153" w:rsidRPr="00F80E55" w:rsidRDefault="00C71153" w:rsidP="004D35CA">
      <w:pPr>
        <w:pStyle w:val="af"/>
      </w:pPr>
    </w:p>
    <w:p w14:paraId="3B21310D" w14:textId="77777777" w:rsidR="00C71153" w:rsidRDefault="00C71153" w:rsidP="004D35CA">
      <w:pPr>
        <w:pStyle w:val="af"/>
      </w:pPr>
      <w:r w:rsidRPr="00F80E55">
        <w:rPr>
          <w:shd w:val="clear" w:color="auto" w:fill="FFFFFF"/>
        </w:rPr>
        <w:t>Н</w:t>
      </w:r>
      <w:r w:rsidRPr="00F80E55">
        <w:rPr>
          <w:bCs/>
          <w:shd w:val="clear" w:color="auto" w:fill="FFFFFF"/>
        </w:rPr>
        <w:t xml:space="preserve">е существует и не может существовать универсальной модели пригодной для всех стран. </w:t>
      </w:r>
      <w:r w:rsidRPr="00F80E55">
        <w:t>Каждое общество имеет свою систему ценностей и форми</w:t>
      </w:r>
      <w:r w:rsidRPr="00F80E55">
        <w:lastRenderedPageBreak/>
        <w:t xml:space="preserve">рует свою систему отношений. Дж.К.Гэлбрейт подчеркивает, что </w:t>
      </w:r>
      <w:r w:rsidR="00C66294">
        <w:t>«</w:t>
      </w:r>
      <w:r w:rsidRPr="00F80E55">
        <w:t>наилучшая экономическая система та, которая максимально обеспечивает людей тем, в чем они больше всего нуждаются</w:t>
      </w:r>
      <w:r w:rsidR="00C66294">
        <w:t>»</w:t>
      </w:r>
      <w:r w:rsidRPr="00F80E55">
        <w:t xml:space="preserve"> [5, c.27]. Отсюда плановая социалистическая экономика Китая ничуть не хуже американской капиталистической рыночной экономики. </w:t>
      </w:r>
      <w:bookmarkStart w:id="108" w:name="_Hlk103928928"/>
      <w:r w:rsidRPr="00F80E55">
        <w:t xml:space="preserve">Попытки насильственно насадить </w:t>
      </w:r>
      <w:r w:rsidR="00C66294">
        <w:t>«</w:t>
      </w:r>
      <w:r w:rsidRPr="00F80E55">
        <w:t>универсальную</w:t>
      </w:r>
      <w:r w:rsidR="00C66294">
        <w:t>»</w:t>
      </w:r>
      <w:r w:rsidRPr="00F80E55">
        <w:t xml:space="preserve"> рыночную модель американской демократии в других странах, например Ливии, Сирии, Ираке и др., привели, или почти привели к разрушению государственности, хаосу и обнищанию населения. Такие попытки не что иное как прямая агрессия одних стран, с целью захвата ресурсов других стран. Модель экономики и политическая система не играют никакой роли, а являются только предлогом.</w:t>
      </w:r>
    </w:p>
    <w:p w14:paraId="0363A40E" w14:textId="77777777" w:rsidR="007C65CC" w:rsidRPr="00F80E55" w:rsidRDefault="007C65CC" w:rsidP="004D35CA">
      <w:pPr>
        <w:pStyle w:val="af"/>
      </w:pPr>
    </w:p>
    <w:p w14:paraId="209968E2" w14:textId="77777777" w:rsidR="00C71153" w:rsidRPr="007C65CC" w:rsidRDefault="00C71153" w:rsidP="004D35CA">
      <w:pPr>
        <w:pStyle w:val="QR-"/>
        <w:widowControl/>
        <w:rPr>
          <w:i/>
          <w:iCs/>
        </w:rPr>
      </w:pPr>
      <w:r w:rsidRPr="007C65CC">
        <w:rPr>
          <w:i/>
          <w:iCs/>
          <w:noProof/>
        </w:rPr>
        <w:drawing>
          <wp:anchor distT="0" distB="0" distL="114300" distR="114300" simplePos="0" relativeHeight="251800064" behindDoc="1" locked="0" layoutInCell="1" allowOverlap="1" wp14:anchorId="71A0B7FC" wp14:editId="3DBF41AC">
            <wp:simplePos x="0" y="0"/>
            <wp:positionH relativeFrom="column">
              <wp:posOffset>3218815</wp:posOffset>
            </wp:positionH>
            <wp:positionV relativeFrom="paragraph">
              <wp:posOffset>2049145</wp:posOffset>
            </wp:positionV>
            <wp:extent cx="2707640" cy="2030095"/>
            <wp:effectExtent l="19050" t="0" r="0" b="0"/>
            <wp:wrapTight wrapText="bothSides">
              <wp:wrapPolygon edited="0">
                <wp:start x="-152" y="0"/>
                <wp:lineTo x="-152" y="21485"/>
                <wp:lineTo x="21580" y="21485"/>
                <wp:lineTo x="21580" y="0"/>
                <wp:lineTo x="-152" y="0"/>
              </wp:wrapPolygon>
            </wp:wrapTight>
            <wp:docPr id="54" name="Рисунок 13" descr="https://img-fotki.yandex.ru/get/53145/248139019.72/0_15abbb_79bf7921_XX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fotki.yandex.ru/get/53145/248139019.72/0_15abbb_79bf7921_XXXL.jpg"/>
                    <pic:cNvPicPr>
                      <a:picLocks noChangeAspect="1" noChangeArrowheads="1"/>
                    </pic:cNvPicPr>
                  </pic:nvPicPr>
                  <pic:blipFill>
                    <a:blip r:embed="rId143" cstate="print"/>
                    <a:srcRect/>
                    <a:stretch>
                      <a:fillRect/>
                    </a:stretch>
                  </pic:blipFill>
                  <pic:spPr bwMode="auto">
                    <a:xfrm>
                      <a:off x="0" y="0"/>
                      <a:ext cx="2707640" cy="2030095"/>
                    </a:xfrm>
                    <a:prstGeom prst="rect">
                      <a:avLst/>
                    </a:prstGeom>
                    <a:noFill/>
                    <a:ln w="9525">
                      <a:noFill/>
                      <a:miter lim="800000"/>
                      <a:headEnd/>
                      <a:tailEnd/>
                    </a:ln>
                  </pic:spPr>
                </pic:pic>
              </a:graphicData>
            </a:graphic>
          </wp:anchor>
        </w:drawing>
      </w:r>
      <w:r w:rsidR="007C65CC" w:rsidRPr="007C65CC">
        <w:rPr>
          <w:b/>
          <w:i/>
          <w:iCs/>
          <w:shd w:val="clear" w:color="auto" w:fill="FFFFFF"/>
        </w:rPr>
        <w:t>Интересно з</w:t>
      </w:r>
      <w:r w:rsidR="007C65CC">
        <w:rPr>
          <w:b/>
          <w:i/>
          <w:iCs/>
          <w:shd w:val="clear" w:color="auto" w:fill="FFFFFF"/>
        </w:rPr>
        <w:t>на</w:t>
      </w:r>
      <w:r w:rsidR="007C65CC" w:rsidRPr="007C65CC">
        <w:rPr>
          <w:b/>
          <w:i/>
          <w:iCs/>
          <w:shd w:val="clear" w:color="auto" w:fill="FFFFFF"/>
        </w:rPr>
        <w:t>ть</w:t>
      </w:r>
      <w:r w:rsidRPr="007C65CC">
        <w:rPr>
          <w:b/>
          <w:i/>
          <w:iCs/>
          <w:shd w:val="clear" w:color="auto" w:fill="FFFFFF"/>
        </w:rPr>
        <w:t>:</w:t>
      </w:r>
      <w:r w:rsidRPr="007C65CC">
        <w:rPr>
          <w:i/>
          <w:iCs/>
          <w:shd w:val="clear" w:color="auto" w:fill="FFFFFF"/>
        </w:rPr>
        <w:t xml:space="preserve"> Одной из главных жертв </w:t>
      </w:r>
      <w:r w:rsidR="00C66294">
        <w:rPr>
          <w:i/>
          <w:iCs/>
          <w:shd w:val="clear" w:color="auto" w:fill="FFFFFF"/>
        </w:rPr>
        <w:t>«</w:t>
      </w:r>
      <w:r w:rsidRPr="007C65CC">
        <w:rPr>
          <w:i/>
          <w:iCs/>
          <w:shd w:val="clear" w:color="auto" w:fill="FFFFFF"/>
        </w:rPr>
        <w:t>Арабской весны</w:t>
      </w:r>
      <w:r w:rsidR="00C66294">
        <w:rPr>
          <w:i/>
          <w:iCs/>
          <w:shd w:val="clear" w:color="auto" w:fill="FFFFFF"/>
        </w:rPr>
        <w:t>»</w:t>
      </w:r>
      <w:r w:rsidRPr="007C65CC">
        <w:rPr>
          <w:i/>
          <w:iCs/>
          <w:shd w:val="clear" w:color="auto" w:fill="FFFFFF"/>
        </w:rPr>
        <w:t xml:space="preserve"> стала Ливия. Целенаправленная деятельность </w:t>
      </w:r>
      <w:r w:rsidR="00C66294">
        <w:rPr>
          <w:i/>
          <w:iCs/>
          <w:shd w:val="clear" w:color="auto" w:fill="FFFFFF"/>
        </w:rPr>
        <w:t>«</w:t>
      </w:r>
      <w:r w:rsidRPr="007C65CC">
        <w:rPr>
          <w:i/>
          <w:iCs/>
          <w:shd w:val="clear" w:color="auto" w:fill="FFFFFF"/>
        </w:rPr>
        <w:t>демократизаторов</w:t>
      </w:r>
      <w:r w:rsidR="00C66294">
        <w:rPr>
          <w:i/>
          <w:iCs/>
          <w:shd w:val="clear" w:color="auto" w:fill="FFFFFF"/>
        </w:rPr>
        <w:t>»</w:t>
      </w:r>
      <w:r w:rsidRPr="007C65CC">
        <w:rPr>
          <w:i/>
          <w:iCs/>
          <w:shd w:val="clear" w:color="auto" w:fill="FFFFFF"/>
        </w:rPr>
        <w:t xml:space="preserve"> из США по методике </w:t>
      </w:r>
      <w:r w:rsidR="00C66294">
        <w:rPr>
          <w:i/>
          <w:iCs/>
          <w:shd w:val="clear" w:color="auto" w:fill="FFFFFF"/>
        </w:rPr>
        <w:t>«</w:t>
      </w:r>
      <w:r w:rsidRPr="007C65CC">
        <w:rPr>
          <w:i/>
          <w:iCs/>
          <w:shd w:val="clear" w:color="auto" w:fill="FFFFFF"/>
        </w:rPr>
        <w:t>цветных революций</w:t>
      </w:r>
      <w:r w:rsidR="00C66294">
        <w:rPr>
          <w:i/>
          <w:iCs/>
          <w:shd w:val="clear" w:color="auto" w:fill="FFFFFF"/>
        </w:rPr>
        <w:t>»</w:t>
      </w:r>
      <w:r w:rsidRPr="007C65CC">
        <w:rPr>
          <w:i/>
          <w:iCs/>
          <w:shd w:val="clear" w:color="auto" w:fill="FFFFFF"/>
        </w:rPr>
        <w:t xml:space="preserve"> в этой стране оказалась успешной. Гражданская война началась в Ливии несмотря на достаточно высокий уровень жизни (осо</w:t>
      </w:r>
      <w:r w:rsidR="00E156B6">
        <w:rPr>
          <w:i/>
          <w:iCs/>
          <w:shd w:val="clear" w:color="auto" w:fill="FFFFFF"/>
        </w:rPr>
        <w:t>бенно для Африки), в 2011 году.</w:t>
      </w:r>
      <w:r w:rsidRPr="007C65CC">
        <w:rPr>
          <w:i/>
          <w:iCs/>
          <w:shd w:val="clear" w:color="auto" w:fill="FFFFFF"/>
        </w:rPr>
        <w:t xml:space="preserve"> В отличие от Сирии, окончательно разрушить государственность которой не дала Россия, эта африканская страна оказалась полностью во власти различных группировок, поддерживаемых внешними игроками. Кроме того, под предлогом введения бесполётной зоны, блоком НАТО была реализована прямая военная интервенция против сил Муаммара Каддафи. Интересно, что английская газета Daily Telegraph заявила тогда, что ключевую роль во взятии Триполи сыграли не ливийские повстанцы, а британский спецназ SAS. </w:t>
      </w:r>
      <w:r w:rsidRPr="007C65CC">
        <w:rPr>
          <w:i/>
          <w:iCs/>
        </w:rPr>
        <w:t xml:space="preserve">Лучше всего о случившемся говорят злорадные слова тогдашнего Госсекретаря США Хиллари Клинтон: </w:t>
      </w:r>
      <w:r w:rsidR="00C66294">
        <w:rPr>
          <w:b/>
          <w:bCs/>
          <w:i/>
          <w:iCs/>
        </w:rPr>
        <w:t>«</w:t>
      </w:r>
      <w:r w:rsidRPr="007C65CC">
        <w:rPr>
          <w:b/>
          <w:bCs/>
          <w:i/>
          <w:iCs/>
        </w:rPr>
        <w:t>Мы пришли, мы увидели, он умер</w:t>
      </w:r>
      <w:r w:rsidR="00C66294">
        <w:rPr>
          <w:b/>
          <w:bCs/>
          <w:i/>
          <w:iCs/>
        </w:rPr>
        <w:t>»</w:t>
      </w:r>
      <w:r w:rsidRPr="007C65CC">
        <w:rPr>
          <w:i/>
          <w:iCs/>
        </w:rPr>
        <w:t>. Откровенное признание не просто вмешательства, но убийства лидера другой страны.</w:t>
      </w:r>
    </w:p>
    <w:p w14:paraId="385957A1" w14:textId="77777777" w:rsidR="00C71153" w:rsidRPr="007C65CC" w:rsidRDefault="00C71153" w:rsidP="004D35CA">
      <w:pPr>
        <w:pStyle w:val="QR-"/>
        <w:widowControl/>
        <w:rPr>
          <w:i/>
          <w:iCs/>
          <w:shd w:val="clear" w:color="auto" w:fill="FFFFFF"/>
        </w:rPr>
      </w:pPr>
      <w:r w:rsidRPr="007C65CC">
        <w:rPr>
          <w:i/>
          <w:iCs/>
        </w:rPr>
        <w:t xml:space="preserve">Что касается дальнейшего развития событий </w:t>
      </w:r>
      <w:r w:rsidR="00C66294">
        <w:rPr>
          <w:i/>
          <w:iCs/>
        </w:rPr>
        <w:t>–</w:t>
      </w:r>
      <w:r w:rsidRPr="007C65CC">
        <w:rPr>
          <w:i/>
          <w:iCs/>
        </w:rPr>
        <w:t xml:space="preserve"> то почти сразу, уже в 2011 году, начались военные столкновения между различными группировками победителей, так как фигуры, реально объединяющей их всех, не нашлось. В 2014 же году началась ещё одна гражданская война </w:t>
      </w:r>
      <w:r w:rsidR="00C66294">
        <w:rPr>
          <w:i/>
          <w:iCs/>
        </w:rPr>
        <w:t>–</w:t>
      </w:r>
      <w:r w:rsidRPr="007C65CC">
        <w:rPr>
          <w:i/>
          <w:iCs/>
        </w:rPr>
        <w:t xml:space="preserve"> между нынешним правительством и исламистами.</w:t>
      </w:r>
      <w:r w:rsidRPr="007C65CC">
        <w:rPr>
          <w:rStyle w:val="aff1"/>
          <w:i/>
          <w:iCs/>
          <w:shd w:val="clear" w:color="auto" w:fill="FFFFFF"/>
        </w:rPr>
        <w:footnoteReference w:id="82"/>
      </w:r>
      <w:r w:rsidRPr="007C65CC">
        <w:rPr>
          <w:i/>
          <w:iCs/>
          <w:shd w:val="clear" w:color="auto" w:fill="FFFFFF"/>
        </w:rPr>
        <w:t>.</w:t>
      </w:r>
    </w:p>
    <w:p w14:paraId="568397CD" w14:textId="77777777" w:rsidR="00C71153" w:rsidRPr="007C65CC" w:rsidRDefault="00C71153" w:rsidP="004D35CA">
      <w:pPr>
        <w:pStyle w:val="QR-"/>
        <w:widowControl/>
        <w:rPr>
          <w:i/>
          <w:iCs/>
          <w:shd w:val="clear" w:color="auto" w:fill="F7F7F7"/>
        </w:rPr>
      </w:pPr>
      <w:r w:rsidRPr="007C65CC">
        <w:rPr>
          <w:i/>
          <w:iCs/>
          <w:noProof/>
        </w:rPr>
        <w:drawing>
          <wp:anchor distT="0" distB="0" distL="114300" distR="114300" simplePos="0" relativeHeight="251806208" behindDoc="1" locked="0" layoutInCell="1" allowOverlap="1" wp14:anchorId="6D473887" wp14:editId="60507319">
            <wp:simplePos x="0" y="0"/>
            <wp:positionH relativeFrom="column">
              <wp:posOffset>0</wp:posOffset>
            </wp:positionH>
            <wp:positionV relativeFrom="paragraph">
              <wp:posOffset>61595</wp:posOffset>
            </wp:positionV>
            <wp:extent cx="2636520" cy="1757680"/>
            <wp:effectExtent l="19050" t="0" r="0" b="0"/>
            <wp:wrapTight wrapText="bothSides">
              <wp:wrapPolygon edited="0">
                <wp:start x="-156" y="0"/>
                <wp:lineTo x="-156" y="21303"/>
                <wp:lineTo x="21538" y="21303"/>
                <wp:lineTo x="21538" y="0"/>
                <wp:lineTo x="-156" y="0"/>
              </wp:wrapPolygon>
            </wp:wrapTight>
            <wp:docPr id="58" name="Рисунок 22" descr="https://pbs.twimg.com/media/DyqDCzIVAAAGhI0.jpg: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bs.twimg.com/media/DyqDCzIVAAAGhI0.jpg:large"/>
                    <pic:cNvPicPr>
                      <a:picLocks noChangeAspect="1" noChangeArrowheads="1"/>
                    </pic:cNvPicPr>
                  </pic:nvPicPr>
                  <pic:blipFill>
                    <a:blip r:embed="rId144" cstate="print"/>
                    <a:srcRect/>
                    <a:stretch>
                      <a:fillRect/>
                    </a:stretch>
                  </pic:blipFill>
                  <pic:spPr bwMode="auto">
                    <a:xfrm>
                      <a:off x="0" y="0"/>
                      <a:ext cx="2636520" cy="1757680"/>
                    </a:xfrm>
                    <a:prstGeom prst="rect">
                      <a:avLst/>
                    </a:prstGeom>
                    <a:noFill/>
                    <a:ln w="9525">
                      <a:noFill/>
                      <a:miter lim="800000"/>
                      <a:headEnd/>
                      <a:tailEnd/>
                    </a:ln>
                  </pic:spPr>
                </pic:pic>
              </a:graphicData>
            </a:graphic>
          </wp:anchor>
        </w:drawing>
      </w:r>
      <w:r w:rsidRPr="007C65CC">
        <w:rPr>
          <w:i/>
          <w:iCs/>
        </w:rPr>
        <w:t xml:space="preserve">Получив от НАТО </w:t>
      </w:r>
      <w:r w:rsidR="00C66294">
        <w:rPr>
          <w:i/>
          <w:iCs/>
        </w:rPr>
        <w:t>«</w:t>
      </w:r>
      <w:r w:rsidRPr="007C65CC">
        <w:rPr>
          <w:i/>
          <w:iCs/>
        </w:rPr>
        <w:t>свободную демократию</w:t>
      </w:r>
      <w:r w:rsidR="00C66294">
        <w:rPr>
          <w:i/>
          <w:iCs/>
        </w:rPr>
        <w:t>»</w:t>
      </w:r>
      <w:r w:rsidRPr="007C65CC">
        <w:rPr>
          <w:i/>
          <w:iCs/>
        </w:rPr>
        <w:t xml:space="preserve"> и рыночную экономику без защиты своего государства, ливийцы потеряли целый ряд социальных гарантий, которые они имели при власти Каддафи: бесплатные электричество, образование, медицинское обслуживание, бесплатное обучение в зарубежных вузах, беспроцентное кредитование, низкая стоимость бензина (0,14 доллара), льготные цены на целый ряд продуктов питания.</w:t>
      </w:r>
      <w:r w:rsidRPr="007C65CC">
        <w:rPr>
          <w:rStyle w:val="aff1"/>
          <w:i/>
          <w:iCs/>
        </w:rPr>
        <w:footnoteReference w:id="83"/>
      </w:r>
    </w:p>
    <w:p w14:paraId="116364EC" w14:textId="77777777" w:rsidR="00C71153" w:rsidRPr="007C65CC" w:rsidRDefault="00C71153" w:rsidP="004D35CA">
      <w:pPr>
        <w:pStyle w:val="QR-"/>
        <w:widowControl/>
        <w:rPr>
          <w:i/>
          <w:iCs/>
        </w:rPr>
      </w:pPr>
      <w:r w:rsidRPr="007C65CC">
        <w:rPr>
          <w:i/>
          <w:iCs/>
          <w:shd w:val="clear" w:color="auto" w:fill="FFFFFF"/>
        </w:rPr>
        <w:t xml:space="preserve">Зато США получили полный контроль над </w:t>
      </w:r>
      <w:r w:rsidRPr="007C65CC">
        <w:rPr>
          <w:i/>
          <w:iCs/>
          <w:shd w:val="clear" w:color="auto" w:fill="FFFFFF"/>
        </w:rPr>
        <w:lastRenderedPageBreak/>
        <w:t xml:space="preserve">нефтеносными районами в Ливии. </w:t>
      </w:r>
      <w:r w:rsidRPr="007C65CC">
        <w:rPr>
          <w:i/>
          <w:iCs/>
        </w:rPr>
        <w:t xml:space="preserve">Себестоимость добычи нефти в Ливии 2 доллара за баррель. Нетрудно посчитать, сколько составит рентабельность при мировой цене в 109 долларов (цена 2022 года). </w:t>
      </w:r>
      <w:r w:rsidRPr="007C65CC">
        <w:rPr>
          <w:i/>
          <w:iCs/>
          <w:shd w:val="clear" w:color="auto" w:fill="FFFFFF"/>
        </w:rPr>
        <w:t>Остальное (в т.ч. демократия в этих отсталых странах) прагматичные американские корпорации не волнует. Да и не волновала никогда.</w:t>
      </w:r>
    </w:p>
    <w:bookmarkEnd w:id="108"/>
    <w:p w14:paraId="2D237638" w14:textId="77777777" w:rsidR="00C71153" w:rsidRPr="00F80E55" w:rsidRDefault="00C71153" w:rsidP="004D35CA">
      <w:pPr>
        <w:pStyle w:val="af"/>
      </w:pPr>
    </w:p>
    <w:p w14:paraId="447B1CEF" w14:textId="77777777" w:rsidR="001A195A" w:rsidRDefault="00C71153" w:rsidP="004D35CA">
      <w:pPr>
        <w:pStyle w:val="af"/>
      </w:pPr>
      <w:r w:rsidRPr="00F80E55">
        <w:rPr>
          <w:rFonts w:eastAsia="Times New Roman"/>
        </w:rPr>
        <w:t xml:space="preserve">В современном мире сформировалось множество подвидов социально-экономических систем. </w:t>
      </w:r>
      <w:r w:rsidRPr="00F80E55">
        <w:t xml:space="preserve">Современные модели социально-экономического развития стран имеют как общие черты (товарное хозяйство, промышленный способ производства, развитая система общественных отношений и социальной инфраструктуры, развитая система </w:t>
      </w:r>
      <w:r w:rsidRPr="00F80E55">
        <w:rPr>
          <w:bCs/>
          <w:iCs/>
        </w:rPr>
        <w:t>производства общественного человека</w:t>
      </w:r>
      <w:r w:rsidRPr="00F80E55">
        <w:rPr>
          <w:b/>
          <w:i/>
        </w:rPr>
        <w:t>,</w:t>
      </w:r>
      <w:r w:rsidRPr="00F80E55">
        <w:t xml:space="preserve"> открытость экономики), та</w:t>
      </w:r>
      <w:r w:rsidR="00E156B6">
        <w:t xml:space="preserve">к и особенности, заключающиеся </w:t>
      </w:r>
      <w:r w:rsidRPr="00F80E55">
        <w:t>главным образом в уникальном сочетании тех или иных механизмов и приоритетности целей, которые конкретное общество стремится решить в конкретном историческом периоде. Реальные экономические отношения не могут быть вырваны из исторического, культурного, религиозного и мировозренческого контекста развития страны и формируются в конкретных условиях. Все существующие модели экономики формировались постепенно, в ходе исторического развития общества. Ни одна экономическая система не является застывшей и окончательно сформированной. Все они находятся в постоянной динамике. Социально-экономические системы стран постоянно развиваются в соответствии с изменением внутренней структуры общества и внешней геоэкономической и геополитической среды</w:t>
      </w:r>
      <w:r w:rsidR="001A195A">
        <w:t>.</w:t>
      </w:r>
    </w:p>
    <w:p w14:paraId="4211C774" w14:textId="77777777" w:rsidR="00C71153" w:rsidRPr="00F80E55" w:rsidRDefault="00C71153" w:rsidP="004D35CA">
      <w:pPr>
        <w:pStyle w:val="af"/>
      </w:pPr>
    </w:p>
    <w:p w14:paraId="3F1D83AF" w14:textId="77777777" w:rsidR="001A195A" w:rsidRDefault="00C71153" w:rsidP="004D35CA">
      <w:pPr>
        <w:pStyle w:val="af1"/>
      </w:pPr>
      <w:r w:rsidRPr="00F80E55">
        <w:t>Все современные социально-экономические системы находятся в динамике. Экономики стран постоянно развиваются (или деградируют) в соответствии с изменением внутренней структуры общества и внешней геоэкономической и геополитической среды</w:t>
      </w:r>
      <w:r w:rsidR="001A195A">
        <w:t>.</w:t>
      </w:r>
    </w:p>
    <w:p w14:paraId="6A51A28B" w14:textId="77777777" w:rsidR="00C71153" w:rsidRPr="00F80E55" w:rsidRDefault="00C71153" w:rsidP="004D35CA">
      <w:pPr>
        <w:pStyle w:val="af"/>
      </w:pPr>
    </w:p>
    <w:p w14:paraId="58D5A3C2" w14:textId="77777777" w:rsidR="00C71153" w:rsidRPr="00F80E55" w:rsidRDefault="00C71153" w:rsidP="004D35CA">
      <w:pPr>
        <w:pStyle w:val="af"/>
      </w:pPr>
      <w:r w:rsidRPr="00F80E55">
        <w:rPr>
          <w:rFonts w:eastAsia="Times New Roman"/>
        </w:rPr>
        <w:t>Подробнее рассмотрим особенности развития экономик Китая, США, стран западной Европы, Скандинавских стран, Российской Федерации, Республики Беларусь.</w:t>
      </w:r>
    </w:p>
    <w:p w14:paraId="16F82D95" w14:textId="77777777" w:rsidR="00C71153" w:rsidRPr="00F80E55" w:rsidRDefault="00C71153" w:rsidP="004D35CA">
      <w:pPr>
        <w:autoSpaceDE w:val="0"/>
        <w:autoSpaceDN w:val="0"/>
        <w:adjustRightInd w:val="0"/>
        <w:ind w:firstLine="709"/>
        <w:contextualSpacing/>
        <w:jc w:val="both"/>
        <w:rPr>
          <w:rFonts w:ascii="Times New Roman" w:hAnsi="Times New Roman"/>
          <w:bCs/>
          <w:spacing w:val="-4"/>
          <w:sz w:val="28"/>
          <w:szCs w:val="28"/>
        </w:rPr>
      </w:pPr>
    </w:p>
    <w:p w14:paraId="49F97A61" w14:textId="77777777" w:rsidR="00C71153" w:rsidRPr="00F80E55" w:rsidRDefault="00C71153" w:rsidP="004D35CA">
      <w:pPr>
        <w:pStyle w:val="ae"/>
      </w:pPr>
      <w:bookmarkStart w:id="109" w:name="_Toc104977486"/>
      <w:r w:rsidRPr="00F80E55">
        <w:t>2.2.2. Социально-экономическая модель Китая</w:t>
      </w:r>
      <w:bookmarkEnd w:id="109"/>
    </w:p>
    <w:p w14:paraId="02D8BF7F" w14:textId="77777777" w:rsidR="001A195A" w:rsidRDefault="00C71153" w:rsidP="004D35CA">
      <w:pPr>
        <w:pStyle w:val="af"/>
      </w:pPr>
      <w:r w:rsidRPr="00F80E55">
        <w:rPr>
          <w:noProof/>
          <w:lang w:eastAsia="ru-RU"/>
        </w:rPr>
        <w:drawing>
          <wp:anchor distT="0" distB="0" distL="114300" distR="114300" simplePos="0" relativeHeight="251781632" behindDoc="1" locked="0" layoutInCell="1" allowOverlap="1" wp14:anchorId="095C8131" wp14:editId="3CD4F8FC">
            <wp:simplePos x="0" y="0"/>
            <wp:positionH relativeFrom="column">
              <wp:posOffset>-22315</wp:posOffset>
            </wp:positionH>
            <wp:positionV relativeFrom="paragraph">
              <wp:posOffset>604066</wp:posOffset>
            </wp:positionV>
            <wp:extent cx="2134870" cy="1202690"/>
            <wp:effectExtent l="19050" t="0" r="0" b="0"/>
            <wp:wrapTight wrapText="bothSides">
              <wp:wrapPolygon edited="0">
                <wp:start x="-193" y="0"/>
                <wp:lineTo x="-193" y="21212"/>
                <wp:lineTo x="21587" y="21212"/>
                <wp:lineTo x="21587" y="0"/>
                <wp:lineTo x="-193" y="0"/>
              </wp:wrapPolygon>
            </wp:wrapTight>
            <wp:docPr id="60" name="Рисунок 60" descr="Международное положение Китайской Народной Республики к 100-летию осн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ждународное положение Китайской Народной Республики к 100-летию основания..."/>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34870" cy="1202690"/>
                    </a:xfrm>
                    <a:prstGeom prst="rect">
                      <a:avLst/>
                    </a:prstGeom>
                    <a:noFill/>
                    <a:ln>
                      <a:noFill/>
                    </a:ln>
                  </pic:spPr>
                </pic:pic>
              </a:graphicData>
            </a:graphic>
          </wp:anchor>
        </w:drawing>
      </w:r>
      <w:r w:rsidRPr="00F80E55">
        <w:t xml:space="preserve">Экономическая </w:t>
      </w:r>
      <w:r w:rsidRPr="00F80E55">
        <w:rPr>
          <w:shd w:val="clear" w:color="auto" w:fill="FFFFFF"/>
        </w:rPr>
        <w:t xml:space="preserve">модель </w:t>
      </w:r>
      <w:r w:rsidRPr="00F80E55">
        <w:t xml:space="preserve">Китая </w:t>
      </w:r>
      <w:r w:rsidR="00C66294">
        <w:t>–</w:t>
      </w:r>
      <w:r w:rsidRPr="00F80E55">
        <w:t xml:space="preserve"> это социалистическая рыночная экономика, основанная на руководящей роли государственного планирования и использовании рыночного регулирования распределения ресурсов. </w:t>
      </w:r>
      <w:r w:rsidRPr="00F80E55">
        <w:rPr>
          <w:rFonts w:eastAsia="Times New Roman"/>
        </w:rPr>
        <w:t xml:space="preserve">Она представляет симбиоз плановой социалистической экономики и условно свободного предпринимательства. Ведущая роль в формировании и развитии китайской экономической модели принадлежит </w:t>
      </w:r>
      <w:r w:rsidRPr="00F80E55">
        <w:t>Коммунистической партии Китая (КПК)</w:t>
      </w:r>
      <w:r w:rsidR="001A195A">
        <w:t>.</w:t>
      </w:r>
    </w:p>
    <w:p w14:paraId="50371FF6" w14:textId="77777777" w:rsidR="00C71153" w:rsidRPr="00F80E55" w:rsidRDefault="00C71153" w:rsidP="004D35CA">
      <w:pPr>
        <w:pStyle w:val="af"/>
      </w:pPr>
      <w:r w:rsidRPr="00F80E55">
        <w:t xml:space="preserve">Китай – это унитарное социалистическое государство. Форма правления – однопартийная парламентская республика. Глава </w:t>
      </w:r>
    </w:p>
    <w:tbl>
      <w:tblPr>
        <w:tblpPr w:leftFromText="180" w:rightFromText="180" w:vertAnchor="text" w:horzAnchor="margin" w:tblpXSpec="right" w:tblpY="76"/>
        <w:tblOverlap w:val="never"/>
        <w:tblW w:w="0" w:type="auto"/>
        <w:tblLook w:val="04A0" w:firstRow="1" w:lastRow="0" w:firstColumn="1" w:lastColumn="0" w:noHBand="0" w:noVBand="1"/>
      </w:tblPr>
      <w:tblGrid>
        <w:gridCol w:w="3510"/>
      </w:tblGrid>
      <w:tr w:rsidR="00C71153" w:rsidRPr="00F80E55" w14:paraId="2BCC082E" w14:textId="77777777" w:rsidTr="00C71153">
        <w:tc>
          <w:tcPr>
            <w:tcW w:w="3510" w:type="dxa"/>
            <w:vAlign w:val="center"/>
          </w:tcPr>
          <w:p w14:paraId="6DD1FC61" w14:textId="77777777" w:rsidR="00C71153" w:rsidRPr="00F80E55" w:rsidRDefault="00C71153" w:rsidP="004D35CA">
            <w:pPr>
              <w:pStyle w:val="af"/>
              <w:ind w:firstLine="0"/>
            </w:pPr>
            <w:r w:rsidRPr="00F80E55">
              <w:rPr>
                <w:noProof/>
                <w:lang w:eastAsia="ru-RU"/>
              </w:rPr>
              <w:lastRenderedPageBreak/>
              <w:drawing>
                <wp:inline distT="0" distB="0" distL="0" distR="0" wp14:anchorId="5160C0A0" wp14:editId="07CA953E">
                  <wp:extent cx="2073285" cy="1382486"/>
                  <wp:effectExtent l="0" t="0" r="317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AN_5906702.HR.ru_d_850.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074141" cy="1383057"/>
                          </a:xfrm>
                          <a:prstGeom prst="rect">
                            <a:avLst/>
                          </a:prstGeom>
                        </pic:spPr>
                      </pic:pic>
                    </a:graphicData>
                  </a:graphic>
                </wp:inline>
              </w:drawing>
            </w:r>
          </w:p>
        </w:tc>
      </w:tr>
      <w:tr w:rsidR="00C71153" w:rsidRPr="00F80E55" w14:paraId="5A8B58B0" w14:textId="77777777" w:rsidTr="00C71153">
        <w:tc>
          <w:tcPr>
            <w:tcW w:w="3510" w:type="dxa"/>
            <w:vAlign w:val="center"/>
          </w:tcPr>
          <w:p w14:paraId="4D6298C3" w14:textId="77777777" w:rsidR="00C71153" w:rsidRPr="00F80E55" w:rsidRDefault="00C71153" w:rsidP="004D35CA">
            <w:pPr>
              <w:pStyle w:val="af"/>
              <w:ind w:firstLine="0"/>
              <w:jc w:val="center"/>
              <w:rPr>
                <w:i/>
              </w:rPr>
            </w:pPr>
            <w:r w:rsidRPr="007C65CC">
              <w:rPr>
                <w:i/>
                <w:sz w:val="24"/>
                <w:szCs w:val="24"/>
              </w:rPr>
              <w:t>Си Цзиньпин, Председатель КНР с 2013 года</w:t>
            </w:r>
          </w:p>
        </w:tc>
      </w:tr>
    </w:tbl>
    <w:p w14:paraId="2ED64EB3" w14:textId="77777777" w:rsidR="00C71153" w:rsidRPr="00F80E55" w:rsidRDefault="00C71153" w:rsidP="004D35CA">
      <w:pPr>
        <w:pStyle w:val="af"/>
      </w:pPr>
      <w:r w:rsidRPr="00F80E55">
        <w:t>государства</w:t>
      </w:r>
      <w:r w:rsidR="00C66294">
        <w:t xml:space="preserve"> – </w:t>
      </w:r>
      <w:r w:rsidRPr="00F80E55">
        <w:t>Председатель КНР, (с 2013 года</w:t>
      </w:r>
      <w:r w:rsidR="00C66294">
        <w:t xml:space="preserve"> – </w:t>
      </w:r>
      <w:r w:rsidRPr="00F80E55">
        <w:t>Си Цзиньпин, он занимает также должность генерального секретаря ЦК КПК).</w:t>
      </w:r>
    </w:p>
    <w:p w14:paraId="6E95FF0B" w14:textId="77777777" w:rsidR="00C71153" w:rsidRPr="00F80E55" w:rsidRDefault="00C71153" w:rsidP="004D35CA">
      <w:pPr>
        <w:pStyle w:val="af"/>
      </w:pPr>
      <w:r w:rsidRPr="00F80E55">
        <w:rPr>
          <w:shd w:val="clear" w:color="auto" w:fill="FFFFFF"/>
        </w:rPr>
        <w:t xml:space="preserve">Современная социально-экономическая система Китая характеризуется высокоразвитым материальным производством, основанном на широкомасштабных инновациях и инвестициях в т.ч. привлеченных из-за рубежа. </w:t>
      </w:r>
      <w:r w:rsidRPr="00F80E55">
        <w:t xml:space="preserve">Государство во главе с Коммунистической партией Китая (КПК) </w:t>
      </w:r>
      <w:r w:rsidR="007C65CC">
        <w:t>–</w:t>
      </w:r>
      <w:r w:rsidRPr="00F80E55">
        <w:t xml:space="preserve"> основной субъект развития экономической системы. Повышение благосостояние народа – главная цель государственной политики. </w:t>
      </w:r>
      <w:r w:rsidRPr="00F80E55">
        <w:rPr>
          <w:shd w:val="clear" w:color="auto" w:fill="FFFFFF"/>
        </w:rPr>
        <w:t xml:space="preserve">Государственная коммунистическая идеология в гармоничном сочетании с национальными традициями конфуцианства, обеспечивают консолидацию общества, </w:t>
      </w:r>
      <w:r w:rsidRPr="00F80E55">
        <w:t>социальное и духовное воспроизводство. Система социальной защиты населения, образования, медицинского обслуживания обеспечивает воспроизводство трудовых, социальных и иных способностей индивида.</w:t>
      </w:r>
    </w:p>
    <w:p w14:paraId="0B6636EB" w14:textId="77777777" w:rsidR="00C71153" w:rsidRPr="00F80E55" w:rsidRDefault="00C71153" w:rsidP="004D35CA">
      <w:pPr>
        <w:pStyle w:val="af"/>
      </w:pPr>
      <w:r w:rsidRPr="00F80E55">
        <w:t xml:space="preserve">Китайская экономика является преимущественно плановой, рыночные механизмы регулируются и направляются централизовано. </w:t>
      </w:r>
      <w:r w:rsidRPr="00F80E55">
        <w:rPr>
          <w:shd w:val="clear" w:color="auto" w:fill="FFFFFF"/>
        </w:rPr>
        <w:t xml:space="preserve">В 1978 г. Коммунистической партия Китая (КПК) объявила о создании </w:t>
      </w:r>
      <w:r w:rsidR="00C66294">
        <w:rPr>
          <w:shd w:val="clear" w:color="auto" w:fill="FFFFFF"/>
        </w:rPr>
        <w:t>«</w:t>
      </w:r>
      <w:r w:rsidRPr="00F80E55">
        <w:rPr>
          <w:shd w:val="clear" w:color="auto" w:fill="FFFFFF"/>
        </w:rPr>
        <w:t>плановой экономики, дополненной регулированием рынка</w:t>
      </w:r>
      <w:r w:rsidR="00C66294">
        <w:rPr>
          <w:shd w:val="clear" w:color="auto" w:fill="FFFFFF"/>
        </w:rPr>
        <w:t>»</w:t>
      </w:r>
      <w:r w:rsidRPr="00F80E55">
        <w:rPr>
          <w:shd w:val="clear" w:color="auto" w:fill="FFFFFF"/>
        </w:rPr>
        <w:t xml:space="preserve">, с 1984 г. по 1987 г. целью экономических реформ стала </w:t>
      </w:r>
      <w:r w:rsidR="00C66294">
        <w:rPr>
          <w:shd w:val="clear" w:color="auto" w:fill="FFFFFF"/>
        </w:rPr>
        <w:t>«</w:t>
      </w:r>
      <w:r w:rsidRPr="00F80E55">
        <w:rPr>
          <w:shd w:val="clear" w:color="auto" w:fill="FFFFFF"/>
        </w:rPr>
        <w:t>плановая товарная экономика</w:t>
      </w:r>
      <w:r w:rsidR="00C66294">
        <w:rPr>
          <w:shd w:val="clear" w:color="auto" w:fill="FFFFFF"/>
        </w:rPr>
        <w:t>»</w:t>
      </w:r>
      <w:r w:rsidRPr="00F80E55">
        <w:rPr>
          <w:shd w:val="clear" w:color="auto" w:fill="FFFFFF"/>
        </w:rPr>
        <w:t xml:space="preserve">, в1987–1989 гг. КПК приступила к строительству экономики, в которой </w:t>
      </w:r>
      <w:r w:rsidR="00C66294">
        <w:rPr>
          <w:shd w:val="clear" w:color="auto" w:fill="FFFFFF"/>
        </w:rPr>
        <w:t>«</w:t>
      </w:r>
      <w:r w:rsidRPr="00F80E55">
        <w:rPr>
          <w:shd w:val="clear" w:color="auto" w:fill="FFFFFF"/>
        </w:rPr>
        <w:t>государство регулирует рынок, а рынок регулирует предприятия</w:t>
      </w:r>
      <w:r w:rsidR="00C66294">
        <w:rPr>
          <w:shd w:val="clear" w:color="auto" w:fill="FFFFFF"/>
        </w:rPr>
        <w:t>»</w:t>
      </w:r>
      <w:r w:rsidRPr="00F80E55">
        <w:rPr>
          <w:shd w:val="clear" w:color="auto" w:fill="FFFFFF"/>
        </w:rPr>
        <w:t xml:space="preserve">, в1989–1991 гг. – </w:t>
      </w:r>
      <w:r w:rsidR="00C66294">
        <w:rPr>
          <w:shd w:val="clear" w:color="auto" w:fill="FFFFFF"/>
        </w:rPr>
        <w:t>«</w:t>
      </w:r>
      <w:r w:rsidRPr="00F80E55">
        <w:rPr>
          <w:shd w:val="clear" w:color="auto" w:fill="FFFFFF"/>
        </w:rPr>
        <w:t>экономики с органически интегрированными плановой экономикой и регулированием рынка</w:t>
      </w:r>
      <w:r w:rsidR="00C66294">
        <w:rPr>
          <w:shd w:val="clear" w:color="auto" w:fill="FFFFFF"/>
        </w:rPr>
        <w:t>»</w:t>
      </w:r>
      <w:r w:rsidRPr="00F80E55">
        <w:rPr>
          <w:shd w:val="clear" w:color="auto" w:fill="FFFFFF"/>
        </w:rPr>
        <w:t xml:space="preserve">, с 1993 г. КПК стала использовать термин </w:t>
      </w:r>
      <w:r w:rsidR="00C66294">
        <w:rPr>
          <w:shd w:val="clear" w:color="auto" w:fill="FFFFFF"/>
        </w:rPr>
        <w:t>«</w:t>
      </w:r>
      <w:r w:rsidRPr="00F80E55">
        <w:rPr>
          <w:b/>
          <w:shd w:val="clear" w:color="auto" w:fill="FFFFFF"/>
        </w:rPr>
        <w:t>социалистическая рыночная экономика с китайской спецификой</w:t>
      </w:r>
      <w:r w:rsidR="00C66294">
        <w:rPr>
          <w:shd w:val="clear" w:color="auto" w:fill="FFFFFF"/>
        </w:rPr>
        <w:t>»</w:t>
      </w:r>
      <w:r w:rsidRPr="00F80E55">
        <w:rPr>
          <w:shd w:val="clear" w:color="auto" w:fill="FFFFFF"/>
        </w:rPr>
        <w:t xml:space="preserve">. Государство владеет половиной основных производственных фондов в стране. Все банки Китая находятся под контролем государства, а четыре самых крупных банка ему полностью принадлежат. </w:t>
      </w:r>
      <w:r w:rsidRPr="00F80E55">
        <w:t>Экономические отношения развиваются при помощи административных и экономических мер государственного регулирования. Государство использует планирование и регулирование как методы распределения значительной части ресурсов, хотя доля государственных расходов в ВВП страны сравнительно невелика (36,9</w:t>
      </w:r>
      <w:r w:rsidR="00C66294">
        <w:t>8 %</w:t>
      </w:r>
      <w:r w:rsidRPr="00F80E55">
        <w:t xml:space="preserve"> в 2020 году).</w:t>
      </w:r>
    </w:p>
    <w:p w14:paraId="6B559AD4" w14:textId="77777777" w:rsidR="00C71153" w:rsidRPr="00F80E55" w:rsidRDefault="00C71153" w:rsidP="004D35CA">
      <w:pPr>
        <w:pStyle w:val="af"/>
        <w:rPr>
          <w:i/>
          <w:iCs/>
        </w:rPr>
      </w:pPr>
    </w:p>
    <w:p w14:paraId="4E219F77" w14:textId="77777777" w:rsidR="00C71153" w:rsidRPr="007C65CC" w:rsidRDefault="007C65CC" w:rsidP="004D35CA">
      <w:pPr>
        <w:pStyle w:val="QR-"/>
        <w:widowControl/>
        <w:rPr>
          <w:i/>
          <w:iCs/>
        </w:rPr>
      </w:pPr>
      <w:r w:rsidRPr="007C65CC">
        <w:rPr>
          <w:b/>
          <w:bCs/>
          <w:i/>
          <w:iCs/>
        </w:rPr>
        <w:t>Интересно знать</w:t>
      </w:r>
      <w:r w:rsidR="00C71153" w:rsidRPr="007C65CC">
        <w:rPr>
          <w:b/>
          <w:bCs/>
          <w:i/>
          <w:iCs/>
        </w:rPr>
        <w:t>:</w:t>
      </w:r>
      <w:r w:rsidR="00C71153" w:rsidRPr="007C65CC">
        <w:rPr>
          <w:i/>
          <w:iCs/>
        </w:rPr>
        <w:t xml:space="preserve"> Основной документ стратегического планирования социально</w:t>
      </w:r>
      <w:r w:rsidR="00C66294">
        <w:rPr>
          <w:i/>
          <w:iCs/>
        </w:rPr>
        <w:t>-экономического развития Китая –</w:t>
      </w:r>
      <w:r w:rsidR="00C71153" w:rsidRPr="007C65CC">
        <w:rPr>
          <w:i/>
          <w:iCs/>
        </w:rPr>
        <w:t xml:space="preserve"> </w:t>
      </w:r>
      <w:r w:rsidR="00C66294">
        <w:rPr>
          <w:i/>
          <w:iCs/>
        </w:rPr>
        <w:t>«</w:t>
      </w:r>
      <w:r w:rsidR="00C71153" w:rsidRPr="007C65CC">
        <w:rPr>
          <w:i/>
          <w:iCs/>
        </w:rPr>
        <w:t>Стратегия 2050</w:t>
      </w:r>
      <w:r w:rsidR="00C66294">
        <w:rPr>
          <w:i/>
          <w:iCs/>
        </w:rPr>
        <w:t>»</w:t>
      </w:r>
      <w:r w:rsidR="00C71153" w:rsidRPr="007C65CC">
        <w:rPr>
          <w:i/>
          <w:iCs/>
        </w:rPr>
        <w:t xml:space="preserve">, разработана в 1997 году. Это четко сформулированная и просчитанная с учетом всевозможных вызовов стратегия экономического развития Китая. Предусматривается индустриально-информационный вектор развития экономики. Разработаны также дорожные карты по развитию отдельных технологических направлений до 2050 года: </w:t>
      </w:r>
      <w:r w:rsidR="00C66294">
        <w:rPr>
          <w:i/>
          <w:iCs/>
        </w:rPr>
        <w:t>«</w:t>
      </w:r>
      <w:r w:rsidR="00C71153" w:rsidRPr="007C65CC">
        <w:rPr>
          <w:i/>
          <w:iCs/>
        </w:rPr>
        <w:t>Дорожная карта Китая по развитию космической науки и техники до 2050 года</w:t>
      </w:r>
      <w:r w:rsidR="00C66294">
        <w:rPr>
          <w:i/>
          <w:iCs/>
        </w:rPr>
        <w:t>»</w:t>
      </w:r>
      <w:r w:rsidR="00C71153" w:rsidRPr="007C65CC">
        <w:rPr>
          <w:i/>
          <w:iCs/>
        </w:rPr>
        <w:t xml:space="preserve">, разработана в 2009 году; </w:t>
      </w:r>
      <w:r w:rsidR="00C66294">
        <w:rPr>
          <w:i/>
          <w:iCs/>
        </w:rPr>
        <w:t>«</w:t>
      </w:r>
      <w:r w:rsidR="00C71153" w:rsidRPr="007C65CC">
        <w:rPr>
          <w:i/>
          <w:iCs/>
        </w:rPr>
        <w:t xml:space="preserve">Стратегия научно-технического развития космической деятельности КНР до 2050 года. На постоянной основе разрабатывается, утверждается и реализуется пятилетний план развития Китая. В настоящее время реализуется </w:t>
      </w:r>
      <w:r w:rsidR="00C66294">
        <w:rPr>
          <w:i/>
          <w:iCs/>
        </w:rPr>
        <w:t>«</w:t>
      </w:r>
      <w:r w:rsidR="00C71153" w:rsidRPr="007C65CC">
        <w:rPr>
          <w:i/>
          <w:iCs/>
        </w:rPr>
        <w:t>14-ый пятилетний план социально-экономического развития страны и долгосрочные цели до 2035 года</w:t>
      </w:r>
      <w:r w:rsidR="00C66294">
        <w:rPr>
          <w:i/>
          <w:iCs/>
        </w:rPr>
        <w:t>»</w:t>
      </w:r>
      <w:r w:rsidR="00C71153" w:rsidRPr="007C65CC">
        <w:rPr>
          <w:i/>
          <w:iCs/>
        </w:rPr>
        <w:t>, принята в 2021 году.</w:t>
      </w:r>
    </w:p>
    <w:p w14:paraId="7AEF7A29" w14:textId="77777777" w:rsidR="00C71153" w:rsidRPr="00F80E55" w:rsidRDefault="00C71153" w:rsidP="004D35CA">
      <w:pPr>
        <w:pStyle w:val="af"/>
        <w:rPr>
          <w:shd w:val="clear" w:color="auto" w:fill="FFFFFF"/>
        </w:rPr>
      </w:pPr>
      <w:r w:rsidRPr="00F80E55">
        <w:lastRenderedPageBreak/>
        <w:t xml:space="preserve">Ведущая регулирующая роль государства в сфере стратегического планирования развития экономики сочетается с рыночным саморегулированием компаний в процессе выполнения принятых решений КПК. </w:t>
      </w:r>
      <w:r w:rsidRPr="00F80E55">
        <w:rPr>
          <w:shd w:val="clear" w:color="auto" w:fill="FFFFFF"/>
        </w:rPr>
        <w:t>Институты р</w:t>
      </w:r>
      <w:r w:rsidRPr="00F80E55">
        <w:t xml:space="preserve">ыночного капитализма, в т.ч. частная собственность, свободное ценообразование, конкуренция широко распространены, но находятся под контролем государства. </w:t>
      </w:r>
      <w:r w:rsidRPr="00F80E55">
        <w:rPr>
          <w:shd w:val="clear" w:color="auto" w:fill="FFFFFF"/>
        </w:rPr>
        <w:t xml:space="preserve">Государственная собственность в основном распространяется на крупные корпорации. В малом и среднем бизнесе преобладание частная собственность. </w:t>
      </w:r>
      <w:r w:rsidRPr="00F80E55">
        <w:t xml:space="preserve">Поощряется предпринимательство и личная инициатива в рамках общей линии КПК. </w:t>
      </w:r>
      <w:r w:rsidRPr="00F80E55">
        <w:rPr>
          <w:shd w:val="clear" w:color="auto" w:fill="FFFFFF"/>
        </w:rPr>
        <w:t>Наиболее выгодные условия создаются для бизнеса, который получил одобрение КПК и вошел в пятилетний план развития экономики.</w:t>
      </w:r>
    </w:p>
    <w:tbl>
      <w:tblPr>
        <w:tblpPr w:leftFromText="180" w:rightFromText="180" w:vertAnchor="text" w:horzAnchor="margin" w:tblpXSpec="right" w:tblpY="509"/>
        <w:tblOverlap w:val="never"/>
        <w:tblW w:w="0" w:type="auto"/>
        <w:tblLook w:val="04A0" w:firstRow="1" w:lastRow="0" w:firstColumn="1" w:lastColumn="0" w:noHBand="0" w:noVBand="1"/>
      </w:tblPr>
      <w:tblGrid>
        <w:gridCol w:w="2689"/>
      </w:tblGrid>
      <w:tr w:rsidR="00C71153" w:rsidRPr="00F80E55" w14:paraId="1E2F135A" w14:textId="77777777" w:rsidTr="007C65CC">
        <w:tc>
          <w:tcPr>
            <w:tcW w:w="2689" w:type="dxa"/>
          </w:tcPr>
          <w:p w14:paraId="502E603E" w14:textId="77777777" w:rsidR="00C71153" w:rsidRPr="00F80E55" w:rsidRDefault="00C71153" w:rsidP="004D35CA">
            <w:pPr>
              <w:pStyle w:val="af7"/>
              <w:autoSpaceDE w:val="0"/>
              <w:autoSpaceDN w:val="0"/>
              <w:spacing w:after="0"/>
              <w:ind w:left="0"/>
            </w:pPr>
            <w:r w:rsidRPr="00F80E55">
              <w:rPr>
                <w:i/>
              </w:rPr>
              <w:t>Дэн Сяопин, член ЦК КПК (</w:t>
            </w:r>
            <w:r w:rsidRPr="00F80E55">
              <w:rPr>
                <w:shd w:val="clear" w:color="auto" w:fill="FFFFFF"/>
              </w:rPr>
              <w:t>1904</w:t>
            </w:r>
            <w:r w:rsidR="00C66294">
              <w:rPr>
                <w:shd w:val="clear" w:color="auto" w:fill="FFFFFF"/>
              </w:rPr>
              <w:t>–</w:t>
            </w:r>
            <w:r w:rsidRPr="00F80E55">
              <w:rPr>
                <w:shd w:val="clear" w:color="auto" w:fill="FFFFFF"/>
              </w:rPr>
              <w:t>1997)</w:t>
            </w:r>
            <w:r w:rsidRPr="00F80E55">
              <w:rPr>
                <w:i/>
                <w:noProof/>
                <w:shd w:val="clear" w:color="auto" w:fill="FFFFFF"/>
              </w:rPr>
              <w:drawing>
                <wp:anchor distT="0" distB="0" distL="114300" distR="114300" simplePos="0" relativeHeight="251821568" behindDoc="1" locked="0" layoutInCell="1" allowOverlap="1" wp14:anchorId="01CC1A35" wp14:editId="0E161CF4">
                  <wp:simplePos x="0" y="0"/>
                  <wp:positionH relativeFrom="margin">
                    <wp:posOffset>-6078</wp:posOffset>
                  </wp:positionH>
                  <wp:positionV relativeFrom="paragraph">
                    <wp:posOffset>127544</wp:posOffset>
                  </wp:positionV>
                  <wp:extent cx="1539875" cy="1795780"/>
                  <wp:effectExtent l="0" t="0" r="3175" b="0"/>
                  <wp:wrapTight wrapText="bothSides">
                    <wp:wrapPolygon edited="0">
                      <wp:start x="0" y="0"/>
                      <wp:lineTo x="0" y="21310"/>
                      <wp:lineTo x="21377" y="21310"/>
                      <wp:lineTo x="21377" y="0"/>
                      <wp:lineTo x="0" y="0"/>
                    </wp:wrapPolygon>
                  </wp:wrapTight>
                  <wp:docPr id="6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39875" cy="1795780"/>
                          </a:xfrm>
                          <a:prstGeom prst="rect">
                            <a:avLst/>
                          </a:prstGeom>
                          <a:noFill/>
                          <a:ln>
                            <a:noFill/>
                          </a:ln>
                        </pic:spPr>
                      </pic:pic>
                    </a:graphicData>
                  </a:graphic>
                </wp:anchor>
              </w:drawing>
            </w:r>
          </w:p>
        </w:tc>
      </w:tr>
    </w:tbl>
    <w:p w14:paraId="0F061B98" w14:textId="77777777" w:rsidR="00C71153" w:rsidRPr="00F80E55" w:rsidRDefault="00C71153" w:rsidP="004D35CA">
      <w:pPr>
        <w:pStyle w:val="af"/>
      </w:pPr>
    </w:p>
    <w:p w14:paraId="785D5D06" w14:textId="77777777" w:rsidR="001A195A" w:rsidRDefault="007C65CC" w:rsidP="004D35CA">
      <w:pPr>
        <w:pStyle w:val="QR-"/>
        <w:widowControl/>
        <w:rPr>
          <w:i/>
          <w:iCs/>
        </w:rPr>
      </w:pPr>
      <w:r>
        <w:rPr>
          <w:b/>
          <w:i/>
          <w:iCs/>
          <w:shd w:val="clear" w:color="auto" w:fill="FFFFFF"/>
        </w:rPr>
        <w:t>Интересно знать</w:t>
      </w:r>
      <w:r w:rsidR="00C71153" w:rsidRPr="007C65CC">
        <w:rPr>
          <w:b/>
          <w:i/>
          <w:iCs/>
          <w:shd w:val="clear" w:color="auto" w:fill="FFFFFF"/>
        </w:rPr>
        <w:t>:</w:t>
      </w:r>
      <w:r w:rsidR="00C71153" w:rsidRPr="007C65CC">
        <w:rPr>
          <w:i/>
          <w:iCs/>
          <w:shd w:val="clear" w:color="auto" w:fill="FFFFFF"/>
        </w:rPr>
        <w:t xml:space="preserve"> Основное отличие китайской специфики развития заключается в том, что, были разграничены социальный строй и экономическая система, в отношении строя был четко определен социалистический путь развития, в отношении системы и методов развития производительных сил идеология была освобождена от разделения на </w:t>
      </w:r>
      <w:r w:rsidR="00C66294">
        <w:rPr>
          <w:i/>
          <w:iCs/>
          <w:shd w:val="clear" w:color="auto" w:fill="FFFFFF"/>
        </w:rPr>
        <w:t>«</w:t>
      </w:r>
      <w:r w:rsidR="00C71153" w:rsidRPr="007C65CC">
        <w:rPr>
          <w:i/>
          <w:iCs/>
          <w:shd w:val="clear" w:color="auto" w:fill="FFFFFF"/>
        </w:rPr>
        <w:t>капиталистическое</w:t>
      </w:r>
      <w:r w:rsidR="00C66294">
        <w:rPr>
          <w:i/>
          <w:iCs/>
          <w:shd w:val="clear" w:color="auto" w:fill="FFFFFF"/>
        </w:rPr>
        <w:t>»</w:t>
      </w:r>
      <w:r w:rsidR="00C71153" w:rsidRPr="007C65CC">
        <w:rPr>
          <w:i/>
          <w:iCs/>
          <w:shd w:val="clear" w:color="auto" w:fill="FFFFFF"/>
        </w:rPr>
        <w:t xml:space="preserve"> и </w:t>
      </w:r>
      <w:r w:rsidR="00C66294">
        <w:rPr>
          <w:i/>
          <w:iCs/>
          <w:shd w:val="clear" w:color="auto" w:fill="FFFFFF"/>
        </w:rPr>
        <w:t>«</w:t>
      </w:r>
      <w:r w:rsidR="00C71153" w:rsidRPr="007C65CC">
        <w:rPr>
          <w:i/>
          <w:iCs/>
          <w:shd w:val="clear" w:color="auto" w:fill="FFFFFF"/>
        </w:rPr>
        <w:t>социалистическое</w:t>
      </w:r>
      <w:r w:rsidR="00C66294">
        <w:rPr>
          <w:i/>
          <w:iCs/>
          <w:shd w:val="clear" w:color="auto" w:fill="FFFFFF"/>
        </w:rPr>
        <w:t>»</w:t>
      </w:r>
      <w:r w:rsidR="00C71153" w:rsidRPr="007C65CC">
        <w:rPr>
          <w:i/>
          <w:iCs/>
          <w:shd w:val="clear" w:color="auto" w:fill="FFFFFF"/>
        </w:rPr>
        <w:t xml:space="preserve">. </w:t>
      </w:r>
      <w:r w:rsidR="00E156B6">
        <w:rPr>
          <w:i/>
          <w:iCs/>
        </w:rPr>
        <w:t>Знаменитая фраза Дэн Сяопина,</w:t>
      </w:r>
      <w:r w:rsidR="00C71153" w:rsidRPr="007C65CC">
        <w:rPr>
          <w:i/>
          <w:iCs/>
        </w:rPr>
        <w:t xml:space="preserve"> </w:t>
      </w:r>
      <w:r w:rsidR="00C66294">
        <w:rPr>
          <w:i/>
          <w:iCs/>
        </w:rPr>
        <w:t>«</w:t>
      </w:r>
      <w:r w:rsidR="00C71153" w:rsidRPr="007C65CC">
        <w:rPr>
          <w:b/>
          <w:bCs/>
          <w:i/>
          <w:iCs/>
        </w:rPr>
        <w:t>Окраска кота не имеет значения. Главное, чтобы он ловил мышей</w:t>
      </w:r>
      <w:r w:rsidR="00C66294">
        <w:rPr>
          <w:i/>
          <w:iCs/>
        </w:rPr>
        <w:t>»</w:t>
      </w:r>
      <w:r w:rsidR="00C71153" w:rsidRPr="007C65CC">
        <w:rPr>
          <w:i/>
          <w:iCs/>
        </w:rPr>
        <w:t xml:space="preserve">, –произнесенная им в 1962 г. образно характеризует современный подход руководства КНР к развитию экономики. В 1985 г., Дэн Сяопин заметил, что </w:t>
      </w:r>
      <w:r w:rsidR="00C66294">
        <w:rPr>
          <w:i/>
          <w:iCs/>
        </w:rPr>
        <w:t>«</w:t>
      </w:r>
      <w:r w:rsidR="00C71153" w:rsidRPr="007C65CC">
        <w:rPr>
          <w:i/>
          <w:iCs/>
        </w:rPr>
        <w:t>между социализмом и рыночной экономикой нет коренного противоречия</w:t>
      </w:r>
      <w:r w:rsidR="00C66294">
        <w:rPr>
          <w:i/>
          <w:iCs/>
        </w:rPr>
        <w:t>»</w:t>
      </w:r>
      <w:r w:rsidR="00C71153" w:rsidRPr="007C65CC">
        <w:rPr>
          <w:i/>
          <w:iCs/>
        </w:rPr>
        <w:t>. Если соединить плановую и рыночную экономику, можно освободить больше производительных сил, усилить экономическое развитие</w:t>
      </w:r>
      <w:r w:rsidR="001A195A">
        <w:rPr>
          <w:i/>
          <w:iCs/>
        </w:rPr>
        <w:t>.</w:t>
      </w:r>
    </w:p>
    <w:p w14:paraId="30C6A1F9" w14:textId="77777777" w:rsidR="00C71153" w:rsidRPr="00F80E55" w:rsidRDefault="00C71153" w:rsidP="004D35CA">
      <w:pPr>
        <w:pStyle w:val="af7"/>
        <w:autoSpaceDE w:val="0"/>
        <w:autoSpaceDN w:val="0"/>
        <w:spacing w:after="0"/>
        <w:ind w:left="0" w:firstLine="709"/>
        <w:jc w:val="both"/>
        <w:rPr>
          <w:sz w:val="28"/>
          <w:szCs w:val="28"/>
        </w:rPr>
      </w:pPr>
    </w:p>
    <w:p w14:paraId="4F408B6C" w14:textId="77777777" w:rsidR="00C71153" w:rsidRPr="007C65CC" w:rsidRDefault="00C71153" w:rsidP="004D35CA">
      <w:pPr>
        <w:pStyle w:val="af"/>
        <w:rPr>
          <w:b/>
          <w:bCs/>
        </w:rPr>
      </w:pPr>
      <w:r w:rsidRPr="007C65CC">
        <w:rPr>
          <w:b/>
          <w:bCs/>
        </w:rPr>
        <w:t>Исторические предпосылки формирования социально-экономической модели Китая.</w:t>
      </w:r>
    </w:p>
    <w:p w14:paraId="7A319063" w14:textId="77777777" w:rsidR="00C71153" w:rsidRPr="00F80E55" w:rsidRDefault="00C71153" w:rsidP="004D35CA">
      <w:pPr>
        <w:pStyle w:val="af"/>
        <w:rPr>
          <w:shd w:val="clear" w:color="auto" w:fill="FFFFFF"/>
        </w:rPr>
      </w:pPr>
      <w:r w:rsidRPr="00F80E55">
        <w:rPr>
          <w:noProof/>
          <w:lang w:eastAsia="ru-RU"/>
        </w:rPr>
        <w:drawing>
          <wp:anchor distT="0" distB="0" distL="114300" distR="114300" simplePos="0" relativeHeight="251793920" behindDoc="1" locked="0" layoutInCell="1" allowOverlap="1" wp14:anchorId="01616AE1" wp14:editId="114DE0A1">
            <wp:simplePos x="0" y="0"/>
            <wp:positionH relativeFrom="column">
              <wp:posOffset>-6078</wp:posOffset>
            </wp:positionH>
            <wp:positionV relativeFrom="paragraph">
              <wp:posOffset>191589</wp:posOffset>
            </wp:positionV>
            <wp:extent cx="2141220" cy="1817370"/>
            <wp:effectExtent l="19050" t="0" r="0" b="0"/>
            <wp:wrapTight wrapText="bothSides">
              <wp:wrapPolygon edited="0">
                <wp:start x="-192" y="0"/>
                <wp:lineTo x="-192" y="21283"/>
                <wp:lineTo x="21523" y="21283"/>
                <wp:lineTo x="21523" y="0"/>
                <wp:lineTo x="-192" y="0"/>
              </wp:wrapPolygon>
            </wp:wrapTight>
            <wp:docPr id="63" name="Рисунок 25" descr="https://ic.pics.livejournal.com/watermelon83/60539528/10060901/10060901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c.pics.livejournal.com/watermelon83/60539528/10060901/10060901_1000.jpg"/>
                    <pic:cNvPicPr>
                      <a:picLocks noChangeAspect="1" noChangeArrowheads="1"/>
                    </pic:cNvPicPr>
                  </pic:nvPicPr>
                  <pic:blipFill>
                    <a:blip r:embed="rId148" cstate="print"/>
                    <a:srcRect/>
                    <a:stretch>
                      <a:fillRect/>
                    </a:stretch>
                  </pic:blipFill>
                  <pic:spPr bwMode="auto">
                    <a:xfrm>
                      <a:off x="0" y="0"/>
                      <a:ext cx="2141220" cy="1817370"/>
                    </a:xfrm>
                    <a:prstGeom prst="rect">
                      <a:avLst/>
                    </a:prstGeom>
                    <a:noFill/>
                    <a:ln w="9525">
                      <a:noFill/>
                      <a:miter lim="800000"/>
                      <a:headEnd/>
                      <a:tailEnd/>
                    </a:ln>
                  </pic:spPr>
                </pic:pic>
              </a:graphicData>
            </a:graphic>
          </wp:anchor>
        </w:drawing>
      </w:r>
      <w:r w:rsidRPr="00F80E55">
        <w:rPr>
          <w:shd w:val="clear" w:color="auto" w:fill="FFFFFF"/>
        </w:rPr>
        <w:t>Пять великих открытий древнего Китая– компас, фарфор, порох, бумага и книгопечатание подтверждают, что на протяжении тысячелетий Китай был одной из ведущих держав мира не только по численности населения, но и по инновациям. Однако в конце XIX – начале XX в. Китай по уровню промышленного развития оказался на одном из последних мест в мире. В1949 г. Китай представлял отсталую, полуфеодальную и полуколониальную страну. Экономика находилась в полной разрухе, народ жил в нищете, средняя продолжительность жизни составляла 35 лет. Во многом, это объясняется грабительской колониальной политики Великобритании.</w:t>
      </w:r>
    </w:p>
    <w:p w14:paraId="5A7D2438" w14:textId="77777777" w:rsidR="00C71153" w:rsidRPr="00F80E55" w:rsidRDefault="00C71153" w:rsidP="004D35CA">
      <w:pPr>
        <w:pStyle w:val="af"/>
        <w:rPr>
          <w:shd w:val="clear" w:color="auto" w:fill="FFFFFF"/>
        </w:rPr>
      </w:pPr>
      <w:r w:rsidRPr="00F80E55">
        <w:rPr>
          <w:shd w:val="clear" w:color="auto" w:fill="FFFFFF"/>
        </w:rPr>
        <w:t>После образования Китайской Народной Республики (КНР) в 1949 г. начался процесс строительства социалистической экономики. До 1978 г. развитие шло крайне неравномерно. Многие реформы того времени (</w:t>
      </w:r>
      <w:r w:rsidR="00C66294">
        <w:rPr>
          <w:shd w:val="clear" w:color="auto" w:fill="FFFFFF"/>
        </w:rPr>
        <w:t>«</w:t>
      </w:r>
      <w:r w:rsidRPr="00F80E55">
        <w:rPr>
          <w:shd w:val="clear" w:color="auto" w:fill="FFFFFF"/>
        </w:rPr>
        <w:t>Большой скачек</w:t>
      </w:r>
      <w:r w:rsidR="00C66294">
        <w:rPr>
          <w:shd w:val="clear" w:color="auto" w:fill="FFFFFF"/>
        </w:rPr>
        <w:t>»</w:t>
      </w:r>
      <w:r w:rsidRPr="00F80E55">
        <w:rPr>
          <w:shd w:val="clear" w:color="auto" w:fill="FFFFFF"/>
        </w:rPr>
        <w:t xml:space="preserve">, </w:t>
      </w:r>
      <w:r w:rsidR="00C66294">
        <w:rPr>
          <w:shd w:val="clear" w:color="auto" w:fill="FFFFFF"/>
        </w:rPr>
        <w:t>«</w:t>
      </w:r>
      <w:r w:rsidRPr="00F80E55">
        <w:rPr>
          <w:shd w:val="clear" w:color="auto" w:fill="FFFFFF"/>
        </w:rPr>
        <w:t>Культурная революция</w:t>
      </w:r>
      <w:r w:rsidR="00C66294">
        <w:rPr>
          <w:shd w:val="clear" w:color="auto" w:fill="FFFFFF"/>
        </w:rPr>
        <w:t>»</w:t>
      </w:r>
      <w:r w:rsidRPr="00F80E55">
        <w:rPr>
          <w:shd w:val="clear" w:color="auto" w:fill="FFFFFF"/>
        </w:rPr>
        <w:t>) негативно отразились на экономическом развитии Китая того времени. Экономические реформы, сформировавшие современ</w:t>
      </w:r>
      <w:r w:rsidRPr="00F80E55">
        <w:rPr>
          <w:shd w:val="clear" w:color="auto" w:fill="FFFFFF"/>
        </w:rPr>
        <w:lastRenderedPageBreak/>
        <w:t xml:space="preserve">ную модель китайской экономики, начались в 1978 г. Их генеральным архитектором был </w:t>
      </w:r>
      <w:r w:rsidRPr="00F80E55">
        <w:rPr>
          <w:iCs/>
        </w:rPr>
        <w:t>Дэн Сяопин</w:t>
      </w:r>
      <w:r w:rsidRPr="00F80E55">
        <w:rPr>
          <w:i/>
        </w:rPr>
        <w:t>.</w:t>
      </w:r>
      <w:r w:rsidRPr="00F80E55">
        <w:rPr>
          <w:shd w:val="clear" w:color="auto" w:fill="FFFFFF"/>
        </w:rPr>
        <w:t xml:space="preserve"> Их принято делить на три периода.</w:t>
      </w:r>
    </w:p>
    <w:p w14:paraId="0DE354BC" w14:textId="77777777" w:rsidR="00C71153" w:rsidRPr="00F80E55" w:rsidRDefault="00C71153" w:rsidP="004D35CA">
      <w:pPr>
        <w:pStyle w:val="af"/>
        <w:rPr>
          <w:shd w:val="clear" w:color="auto" w:fill="FFFFFF"/>
        </w:rPr>
      </w:pPr>
    </w:p>
    <w:tbl>
      <w:tblPr>
        <w:tblpPr w:leftFromText="180" w:rightFromText="180" w:vertAnchor="text" w:tblpY="1"/>
        <w:tblOverlap w:val="never"/>
        <w:tblW w:w="0" w:type="auto"/>
        <w:tblLook w:val="04A0" w:firstRow="1" w:lastRow="0" w:firstColumn="1" w:lastColumn="0" w:noHBand="0" w:noVBand="1"/>
      </w:tblPr>
      <w:tblGrid>
        <w:gridCol w:w="6029"/>
      </w:tblGrid>
      <w:tr w:rsidR="00C71153" w:rsidRPr="00F80E55" w14:paraId="7267D70E" w14:textId="77777777" w:rsidTr="00C71153">
        <w:tc>
          <w:tcPr>
            <w:tcW w:w="5949" w:type="dxa"/>
          </w:tcPr>
          <w:p w14:paraId="65366259" w14:textId="77777777" w:rsidR="00C71153" w:rsidRPr="00F80E55" w:rsidRDefault="00C71153" w:rsidP="004D35CA">
            <w:pPr>
              <w:pStyle w:val="af7"/>
              <w:autoSpaceDE w:val="0"/>
              <w:autoSpaceDN w:val="0"/>
              <w:spacing w:after="0"/>
              <w:ind w:left="0"/>
              <w:jc w:val="both"/>
              <w:rPr>
                <w:sz w:val="28"/>
                <w:szCs w:val="28"/>
                <w:shd w:val="clear" w:color="auto" w:fill="FFFFFF"/>
              </w:rPr>
            </w:pPr>
            <w:r w:rsidRPr="00F80E55">
              <w:rPr>
                <w:noProof/>
              </w:rPr>
              <w:drawing>
                <wp:inline distT="0" distB="0" distL="0" distR="0" wp14:anchorId="73AF3E61" wp14:editId="24F8F5EE">
                  <wp:extent cx="3614057" cy="2242457"/>
                  <wp:effectExtent l="0" t="0" r="5715" b="5715"/>
                  <wp:docPr id="448" name="Диаграмма 44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tc>
      </w:tr>
      <w:tr w:rsidR="00C71153" w:rsidRPr="00F80E55" w14:paraId="13B7EAC5" w14:textId="77777777" w:rsidTr="00C71153">
        <w:tc>
          <w:tcPr>
            <w:tcW w:w="5949" w:type="dxa"/>
          </w:tcPr>
          <w:p w14:paraId="14B2356A" w14:textId="77777777" w:rsidR="00C71153" w:rsidRPr="007C65CC" w:rsidRDefault="00C71153" w:rsidP="004D35CA">
            <w:pPr>
              <w:pStyle w:val="af7"/>
              <w:autoSpaceDE w:val="0"/>
              <w:autoSpaceDN w:val="0"/>
              <w:rPr>
                <w:i/>
                <w:iCs/>
                <w:shd w:val="clear" w:color="auto" w:fill="FFFFFF"/>
              </w:rPr>
            </w:pPr>
            <w:r w:rsidRPr="007C65CC">
              <w:rPr>
                <w:i/>
                <w:iCs/>
                <w:shd w:val="clear" w:color="auto" w:fill="FFFFFF"/>
              </w:rPr>
              <w:t xml:space="preserve">Рисунок </w:t>
            </w:r>
            <w:r w:rsidR="007C65CC" w:rsidRPr="007C65CC">
              <w:rPr>
                <w:i/>
                <w:iCs/>
                <w:shd w:val="clear" w:color="auto" w:fill="FFFFFF"/>
              </w:rPr>
              <w:t>2.2.1 –</w:t>
            </w:r>
            <w:r w:rsidRPr="007C65CC">
              <w:rPr>
                <w:i/>
                <w:iCs/>
                <w:shd w:val="clear" w:color="auto" w:fill="FFFFFF"/>
              </w:rPr>
              <w:t xml:space="preserve"> Доля ВВП по ППС США и Китая в мировой экономике, %</w:t>
            </w:r>
          </w:p>
        </w:tc>
      </w:tr>
    </w:tbl>
    <w:p w14:paraId="11B63114" w14:textId="77777777" w:rsidR="00C71153" w:rsidRPr="00F80E55" w:rsidRDefault="00C71153" w:rsidP="004D35CA">
      <w:pPr>
        <w:pStyle w:val="QR-"/>
        <w:widowControl/>
        <w:rPr>
          <w:shd w:val="clear" w:color="auto" w:fill="FFFFFF"/>
        </w:rPr>
      </w:pPr>
      <w:r w:rsidRPr="00F80E55">
        <w:t xml:space="preserve">В 1980 году КНР была в ТОП-20 на седьмой строчке по объему ВВП. Благодаря реформам, начатыми в 1978 году, Китай фактически стал наращивать </w:t>
      </w:r>
      <w:r w:rsidRPr="00F80E55">
        <w:rPr>
          <w:shd w:val="clear" w:color="auto" w:fill="FFFFFF"/>
        </w:rPr>
        <w:t>в среднем</w:t>
      </w:r>
      <w:r w:rsidRPr="00F80E55">
        <w:t xml:space="preserve"> по 1</w:t>
      </w:r>
      <w:r w:rsidR="00C66294">
        <w:t>0 %</w:t>
      </w:r>
      <w:r w:rsidRPr="00F80E55">
        <w:t xml:space="preserve"> ВВП каждый год. </w:t>
      </w:r>
      <w:r w:rsidRPr="00F80E55">
        <w:rPr>
          <w:shd w:val="clear" w:color="auto" w:fill="FFFFFF"/>
        </w:rPr>
        <w:t xml:space="preserve">Это означает, что он удваивался с рекордной скоростью – каждые7,5 лет. </w:t>
      </w:r>
      <w:r w:rsidRPr="00F80E55">
        <w:t>Сегодня Китай находится на втором, после США, месте по объему ВВП. Из-за большого населения Китай не входит в число лидеров по ВВП на душу населения (72 место в мире).</w:t>
      </w:r>
    </w:p>
    <w:p w14:paraId="158597DF" w14:textId="77777777" w:rsidR="00C71153" w:rsidRPr="00F80E55" w:rsidRDefault="00C71153" w:rsidP="004D35CA">
      <w:pPr>
        <w:pStyle w:val="af"/>
        <w:rPr>
          <w:shd w:val="clear" w:color="auto" w:fill="FFFFFF"/>
        </w:rPr>
      </w:pPr>
    </w:p>
    <w:p w14:paraId="4120040D" w14:textId="77777777" w:rsidR="00C71153" w:rsidRPr="00F80E55" w:rsidRDefault="00C71153" w:rsidP="004D35CA">
      <w:pPr>
        <w:pStyle w:val="af"/>
        <w:rPr>
          <w:shd w:val="clear" w:color="auto" w:fill="FFFFFF"/>
        </w:rPr>
      </w:pPr>
      <w:r w:rsidRPr="00F80E55">
        <w:rPr>
          <w:b/>
          <w:bCs/>
          <w:shd w:val="clear" w:color="auto" w:fill="FFFFFF"/>
        </w:rPr>
        <w:t>Главные факторы развития китайской экономики</w:t>
      </w:r>
      <w:r w:rsidR="007C65CC">
        <w:rPr>
          <w:shd w:val="clear" w:color="auto" w:fill="FFFFFF"/>
        </w:rPr>
        <w:t>.</w:t>
      </w:r>
    </w:p>
    <w:p w14:paraId="04484FDA" w14:textId="77777777" w:rsidR="00C71153" w:rsidRPr="00F80E55" w:rsidRDefault="00C71153" w:rsidP="004D35CA">
      <w:pPr>
        <w:pStyle w:val="af"/>
        <w:rPr>
          <w:shd w:val="clear" w:color="auto" w:fill="FFFFFF"/>
        </w:rPr>
      </w:pPr>
      <w:r w:rsidRPr="00F80E55">
        <w:rPr>
          <w:shd w:val="clear" w:color="auto" w:fill="FFFFFF"/>
        </w:rPr>
        <w:t xml:space="preserve">Первый фактор – </w:t>
      </w:r>
      <w:r w:rsidRPr="00F80E55">
        <w:rPr>
          <w:b/>
          <w:shd w:val="clear" w:color="auto" w:fill="FFFFFF"/>
        </w:rPr>
        <w:t>эффективная роль государства в экономике.</w:t>
      </w:r>
      <w:r w:rsidRPr="00F80E55">
        <w:rPr>
          <w:shd w:val="clear" w:color="auto" w:fill="FFFFFF"/>
        </w:rPr>
        <w:t xml:space="preserve"> </w:t>
      </w:r>
      <w:r w:rsidRPr="00F80E55">
        <w:t>Китайская коммунистическая партия отказалась от стихийной либерализации и пошло по уникальному пути создания рыночной системы при помощи административных и экономических мер государственного регулирования. Экономическое развитие направляется рукой прагматичного государства.</w:t>
      </w:r>
    </w:p>
    <w:p w14:paraId="652C0B9A" w14:textId="77777777" w:rsidR="00C71153" w:rsidRPr="00F80E55" w:rsidRDefault="00C71153" w:rsidP="004D35CA">
      <w:pPr>
        <w:pStyle w:val="af"/>
        <w:rPr>
          <w:shd w:val="clear" w:color="auto" w:fill="FFFFFF"/>
        </w:rPr>
      </w:pPr>
      <w:r w:rsidRPr="00F80E55">
        <w:rPr>
          <w:shd w:val="clear" w:color="auto" w:fill="FFFFFF"/>
        </w:rPr>
        <w:t xml:space="preserve">Второй фактор – </w:t>
      </w:r>
      <w:r w:rsidRPr="00F80E55">
        <w:rPr>
          <w:b/>
          <w:shd w:val="clear" w:color="auto" w:fill="FFFFFF"/>
        </w:rPr>
        <w:t>огромные трудовые ресурсы</w:t>
      </w:r>
      <w:r w:rsidRPr="00F80E55">
        <w:rPr>
          <w:shd w:val="clear" w:color="auto" w:fill="FFFFFF"/>
        </w:rPr>
        <w:t xml:space="preserve"> при постоянном повышении их качества и невысокой зарплате (избыточная рабочая сила на рынке труда позволяла удерживать заработную плату на относительно низком уровне). Физический рост населения и перемещение рабочей силы из трудоизбыточных районов в новые точки роста обеспечивали в период 1978–1988 гг. около трети прироста ВВП.</w:t>
      </w:r>
    </w:p>
    <w:p w14:paraId="65C5EFA1" w14:textId="77777777" w:rsidR="00C71153" w:rsidRPr="00F80E55" w:rsidRDefault="00C71153" w:rsidP="004D35CA">
      <w:pPr>
        <w:pStyle w:val="af"/>
        <w:rPr>
          <w:shd w:val="clear" w:color="auto" w:fill="FFFFFF"/>
        </w:rPr>
      </w:pPr>
      <w:r w:rsidRPr="00F80E55">
        <w:rPr>
          <w:shd w:val="clear" w:color="auto" w:fill="FFFFFF"/>
        </w:rPr>
        <w:t xml:space="preserve">Третий фактор – </w:t>
      </w:r>
      <w:r w:rsidRPr="00F80E55">
        <w:rPr>
          <w:b/>
          <w:shd w:val="clear" w:color="auto" w:fill="FFFFFF"/>
        </w:rPr>
        <w:t>богатые природные ресурсы и</w:t>
      </w:r>
      <w:r w:rsidRPr="00F80E55">
        <w:rPr>
          <w:shd w:val="clear" w:color="auto" w:fill="FFFFFF"/>
        </w:rPr>
        <w:t xml:space="preserve"> </w:t>
      </w:r>
      <w:r w:rsidRPr="00F80E55">
        <w:rPr>
          <w:b/>
          <w:shd w:val="clear" w:color="auto" w:fill="FFFFFF"/>
        </w:rPr>
        <w:t>выгодное территориальное расположение</w:t>
      </w:r>
      <w:r w:rsidRPr="00F80E55">
        <w:rPr>
          <w:shd w:val="clear" w:color="auto" w:fill="FFFFFF"/>
        </w:rPr>
        <w:t>.</w:t>
      </w:r>
    </w:p>
    <w:p w14:paraId="7586E7C6" w14:textId="77777777" w:rsidR="00C71153" w:rsidRPr="00F80E55" w:rsidRDefault="00C71153" w:rsidP="004D35CA">
      <w:pPr>
        <w:pStyle w:val="af"/>
        <w:rPr>
          <w:shd w:val="clear" w:color="auto" w:fill="FFFFFF"/>
        </w:rPr>
      </w:pPr>
    </w:p>
    <w:p w14:paraId="53769389" w14:textId="77777777" w:rsidR="00C71153" w:rsidRPr="007C65CC" w:rsidRDefault="00C71153" w:rsidP="004D35CA">
      <w:pPr>
        <w:pStyle w:val="QR-"/>
        <w:widowControl/>
      </w:pPr>
      <w:r w:rsidRPr="007C65CC">
        <w:t>Китай является третьим по пощади государством мира</w:t>
      </w:r>
      <w:r w:rsidRPr="007C65CC">
        <w:rPr>
          <w:rStyle w:val="aff1"/>
          <w:rFonts w:eastAsiaTheme="majorEastAsia"/>
        </w:rPr>
        <w:footnoteReference w:id="84"/>
      </w:r>
      <w:r w:rsidRPr="007C65CC">
        <w:t>. По запасам многих видов полезных ископаемых (угля, железа, меди, алюминия, сурьмы, молибдена, марганца, олова, свинца, цинка, ртути и др.) страна находится в числе мировых лидеров. Китай занимает шестое место в мире по добыче нефти, четвертое ме</w:t>
      </w:r>
      <w:r w:rsidR="00E156B6">
        <w:t xml:space="preserve">сто по добыче природного газа. </w:t>
      </w:r>
      <w:r w:rsidRPr="007C65CC">
        <w:t>Запасы угля составляют 13,</w:t>
      </w:r>
      <w:r w:rsidR="00C66294">
        <w:t>3 %</w:t>
      </w:r>
      <w:r w:rsidRPr="007C65CC">
        <w:t xml:space="preserve"> от общемирового объема (четвертое место в мире). Во многих районах находятся большие запасы поваренной и каменной соли и фосфоритов</w:t>
      </w:r>
      <w:r w:rsidRPr="007C65CC">
        <w:rPr>
          <w:rStyle w:val="aff1"/>
          <w:rFonts w:eastAsiaTheme="majorEastAsia"/>
          <w:vertAlign w:val="baseline"/>
        </w:rPr>
        <w:t xml:space="preserve"> </w:t>
      </w:r>
      <w:r w:rsidRPr="007C65CC">
        <w:rPr>
          <w:rStyle w:val="aff1"/>
          <w:rFonts w:eastAsiaTheme="majorEastAsia"/>
        </w:rPr>
        <w:footnoteReference w:id="85"/>
      </w:r>
      <w:r w:rsidRPr="007C65CC">
        <w:t>.</w:t>
      </w:r>
    </w:p>
    <w:p w14:paraId="0706CB4F" w14:textId="77777777" w:rsidR="00C71153" w:rsidRPr="00F80E55" w:rsidRDefault="00C71153" w:rsidP="004D35CA">
      <w:pPr>
        <w:pStyle w:val="af"/>
        <w:rPr>
          <w:shd w:val="clear" w:color="auto" w:fill="FFFFFF"/>
        </w:rPr>
      </w:pPr>
      <w:r w:rsidRPr="00F80E55">
        <w:rPr>
          <w:shd w:val="clear" w:color="auto" w:fill="FFFFFF"/>
        </w:rPr>
        <w:lastRenderedPageBreak/>
        <w:t xml:space="preserve">Четвертый фактор – </w:t>
      </w:r>
      <w:r w:rsidRPr="00F80E55">
        <w:rPr>
          <w:b/>
          <w:shd w:val="clear" w:color="auto" w:fill="FFFFFF"/>
        </w:rPr>
        <w:t>быстрый прирост капитала</w:t>
      </w:r>
      <w:r w:rsidRPr="00F80E55">
        <w:rPr>
          <w:shd w:val="clear" w:color="auto" w:fill="FFFFFF"/>
        </w:rPr>
        <w:t xml:space="preserve"> (доля сбережений и инвестиций выше 30 % ВВП), дополненный эффективной стратегией привлечения иностранных инвестиций, преимущественно в высокотехнологичные отрасли. По оценкам многих китайских специалистов, инвестиции обеспечивали около трети прироста ВВП.</w:t>
      </w:r>
    </w:p>
    <w:p w14:paraId="2AB255B1" w14:textId="77777777" w:rsidR="00C71153" w:rsidRPr="00F80E55" w:rsidRDefault="00C71153" w:rsidP="004D35CA">
      <w:pPr>
        <w:pStyle w:val="af"/>
        <w:rPr>
          <w:shd w:val="clear" w:color="auto" w:fill="FFFFFF"/>
        </w:rPr>
      </w:pPr>
      <w:r w:rsidRPr="00F80E55">
        <w:rPr>
          <w:shd w:val="clear" w:color="auto" w:fill="FFFFFF"/>
        </w:rPr>
        <w:t xml:space="preserve">Пятый фактор – </w:t>
      </w:r>
      <w:r w:rsidRPr="00F80E55">
        <w:rPr>
          <w:b/>
          <w:shd w:val="clear" w:color="auto" w:fill="FFFFFF"/>
        </w:rPr>
        <w:t>открытость экономики</w:t>
      </w:r>
      <w:r w:rsidRPr="00F80E55">
        <w:rPr>
          <w:shd w:val="clear" w:color="auto" w:fill="FFFFFF"/>
        </w:rPr>
        <w:t>, основанная на экспортоориентированной модели развития, предполагающей за счет роста валютной выручки повышение техно- и наукоемкости экономики, освоение н</w:t>
      </w:r>
      <w:r w:rsidR="00E156B6">
        <w:rPr>
          <w:shd w:val="clear" w:color="auto" w:fill="FFFFFF"/>
        </w:rPr>
        <w:t>овейших</w:t>
      </w:r>
      <w:r w:rsidRPr="00F80E55">
        <w:rPr>
          <w:shd w:val="clear" w:color="auto" w:fill="FFFFFF"/>
        </w:rPr>
        <w:t xml:space="preserve"> информационно-коммуникационных технологий, внедрение современных схем промышленной логистики.</w:t>
      </w:r>
    </w:p>
    <w:p w14:paraId="168E1F6D" w14:textId="77777777" w:rsidR="00C71153" w:rsidRPr="00F80E55" w:rsidRDefault="00C71153" w:rsidP="004D35CA">
      <w:pPr>
        <w:pStyle w:val="af"/>
        <w:rPr>
          <w:spacing w:val="-4"/>
        </w:rPr>
      </w:pPr>
    </w:p>
    <w:p w14:paraId="65584DF2" w14:textId="77777777" w:rsidR="00C71153" w:rsidRPr="007C65CC" w:rsidRDefault="00C71153" w:rsidP="004D35CA">
      <w:pPr>
        <w:pStyle w:val="af"/>
        <w:rPr>
          <w:b/>
          <w:bCs/>
          <w:shd w:val="clear" w:color="auto" w:fill="FFFFFF"/>
        </w:rPr>
      </w:pPr>
      <w:r w:rsidRPr="007C65CC">
        <w:rPr>
          <w:b/>
          <w:bCs/>
          <w:shd w:val="clear" w:color="auto" w:fill="FFFFFF"/>
        </w:rPr>
        <w:t>Особенности развития производительных сил Китая</w:t>
      </w:r>
      <w:r w:rsidR="007C65CC" w:rsidRPr="007C65CC">
        <w:rPr>
          <w:b/>
          <w:bCs/>
          <w:shd w:val="clear" w:color="auto" w:fill="FFFFFF"/>
        </w:rPr>
        <w:t>.</w:t>
      </w:r>
    </w:p>
    <w:p w14:paraId="07B32358" w14:textId="77777777" w:rsidR="00C71153" w:rsidRPr="00F80E55" w:rsidRDefault="00C71153" w:rsidP="004D35CA">
      <w:pPr>
        <w:pStyle w:val="af"/>
      </w:pPr>
      <w:r w:rsidRPr="00F80E55">
        <w:t>Основой экономического благосостояния считается развитие материального производства и в первую очередь промышленности. Основные механизмы: государственное стратегическое планирование и регулирование социально-экономических отношений, постоянная модернизация промышленности, политика открытости и внешнеторговая экспансия.</w:t>
      </w:r>
    </w:p>
    <w:p w14:paraId="7E5FA60E" w14:textId="77777777" w:rsidR="00C71153" w:rsidRPr="00F80E55" w:rsidRDefault="00C71153" w:rsidP="004D35CA">
      <w:pPr>
        <w:pStyle w:val="af"/>
        <w:rPr>
          <w:spacing w:val="-4"/>
        </w:rPr>
      </w:pPr>
    </w:p>
    <w:p w14:paraId="3672650B" w14:textId="77777777" w:rsidR="00C71153" w:rsidRPr="00F80E55" w:rsidRDefault="00C71153" w:rsidP="004D35CA">
      <w:pPr>
        <w:pStyle w:val="af1"/>
        <w:rPr>
          <w:bCs/>
        </w:rPr>
      </w:pPr>
      <w:r w:rsidRPr="00F80E55">
        <w:rPr>
          <w:shd w:val="clear" w:color="auto" w:fill="FFFFFF"/>
        </w:rPr>
        <w:t>Современная китайская социально-экономическая модель сформировалась на базе социалистического способа производства с китайской спецификой с постепенным освоением и включением механизмов рыночного саморегулирования</w:t>
      </w:r>
      <w:r w:rsidR="00C66294">
        <w:t xml:space="preserve"> по принципу –</w:t>
      </w:r>
      <w:r w:rsidRPr="00F80E55">
        <w:t xml:space="preserve"> государство регулирует рынок, рынок направляет предприятия.</w:t>
      </w:r>
    </w:p>
    <w:p w14:paraId="5D9B1782" w14:textId="77777777" w:rsidR="00C71153" w:rsidRPr="00F80E55" w:rsidRDefault="00C71153" w:rsidP="004D35CA">
      <w:pPr>
        <w:pStyle w:val="af"/>
      </w:pPr>
    </w:p>
    <w:p w14:paraId="21E1BF21" w14:textId="77777777" w:rsidR="00C71153" w:rsidRPr="00F80E55" w:rsidRDefault="00C71153" w:rsidP="004D35CA">
      <w:pPr>
        <w:pStyle w:val="af"/>
      </w:pPr>
      <w:r w:rsidRPr="00F80E55">
        <w:t>Среди промышленных отраслей самыми стремительными темпами развивается электроэнергетика, включающая тепловую, гидро- и атомную энергетику. Китай занимает второе место в мире по мощности электростанций.</w:t>
      </w:r>
    </w:p>
    <w:p w14:paraId="6C6E13DA" w14:textId="77777777" w:rsidR="00C71153" w:rsidRPr="00F80E55" w:rsidRDefault="00C71153" w:rsidP="004D35CA">
      <w:pPr>
        <w:pStyle w:val="af"/>
      </w:pPr>
      <w:r w:rsidRPr="00F80E55">
        <w:t>Продукция машиностроения и электроники стала основной статьей экспорта во внешней торговле Китая. Китайское машиностроение обеспечивает промышленные потребности в крупном комплектном оборудовании высокого класса для металлургии, промышленности химических удобрений и нефтехимической промышленности, оборудование для городского рельсового транс порта, новейшее оборудование для бумажной и текстильной промышленности. Авиакосмическая промышленность, созданная в 1956 г. Китай, является пятой мировой державой, самостоятельно ведущей испытания и запуски искусственных спутников Земли, и третьим государством, владеющим технологиями возвращения космических аппаратов. Строительство системы связи увенчалось созданием емкой и скоростной передающей сети, покрывающей всю страну. Главную роль в ней играет оптоволоконная связь, а дополнительную – спутниковая, цифровая и микроволновая связь. Правительство активно стимулирует развитие новейших технологий и внедрение научно-технических достижений.</w:t>
      </w:r>
    </w:p>
    <w:p w14:paraId="55FC7B3E" w14:textId="77777777" w:rsidR="00C71153" w:rsidRPr="00F80E55" w:rsidRDefault="00C71153" w:rsidP="004D35CA">
      <w:pPr>
        <w:pStyle w:val="af"/>
      </w:pPr>
      <w:r w:rsidRPr="00F80E55">
        <w:t xml:space="preserve">Важную роль в развитии китайской экономики играет опережающий рост внешней торговли (с1978 по2001 г. ежегодный рост внешней торговли КНР составил15 % по сравнению со средним ростом ВВП– 9,3 %). Одна из важнейших особенностей китайской внешней торговли – значительный импорт технологий, включая неовеществленные технологии (патенты, лицензии и </w:t>
      </w:r>
      <w:r w:rsidR="00D0713B">
        <w:t>т.д.</w:t>
      </w:r>
      <w:r w:rsidRPr="00F80E55">
        <w:t xml:space="preserve">) и ключевое </w:t>
      </w:r>
      <w:r w:rsidRPr="00F80E55">
        <w:lastRenderedPageBreak/>
        <w:t>оборудование. Важнейшую роль в росте экспорта сыграли компании с иностранным участием.</w:t>
      </w:r>
    </w:p>
    <w:p w14:paraId="5210ECD6" w14:textId="77777777" w:rsidR="00C71153" w:rsidRPr="00F80E55" w:rsidRDefault="00C71153" w:rsidP="004D35CA">
      <w:pPr>
        <w:pStyle w:val="af"/>
      </w:pPr>
    </w:p>
    <w:tbl>
      <w:tblPr>
        <w:tblpPr w:leftFromText="180" w:rightFromText="180" w:vertAnchor="text" w:tblpY="1"/>
        <w:tblOverlap w:val="never"/>
        <w:tblW w:w="0" w:type="auto"/>
        <w:tblLook w:val="04A0" w:firstRow="1" w:lastRow="0" w:firstColumn="1" w:lastColumn="0" w:noHBand="0" w:noVBand="1"/>
      </w:tblPr>
      <w:tblGrid>
        <w:gridCol w:w="4986"/>
      </w:tblGrid>
      <w:tr w:rsidR="00C71153" w:rsidRPr="00F80E55" w14:paraId="29FDCCB8" w14:textId="77777777" w:rsidTr="007C65CC">
        <w:tc>
          <w:tcPr>
            <w:tcW w:w="4986" w:type="dxa"/>
          </w:tcPr>
          <w:p w14:paraId="6E5ABC7C" w14:textId="77777777" w:rsidR="00C71153" w:rsidRPr="00F80E55" w:rsidRDefault="00C71153" w:rsidP="004D35CA">
            <w:r w:rsidRPr="00F80E55">
              <w:rPr>
                <w:noProof/>
                <w:lang w:eastAsia="ru-RU"/>
              </w:rPr>
              <w:drawing>
                <wp:inline distT="0" distB="0" distL="0" distR="0" wp14:anchorId="7DFF6FDE" wp14:editId="4B7391A2">
                  <wp:extent cx="3026228" cy="1975757"/>
                  <wp:effectExtent l="0" t="0" r="3175" b="5715"/>
                  <wp:docPr id="449" name="Диаграмма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tc>
      </w:tr>
      <w:tr w:rsidR="00C71153" w:rsidRPr="00F80E55" w14:paraId="04DC31F5" w14:textId="77777777" w:rsidTr="007C65CC">
        <w:tc>
          <w:tcPr>
            <w:tcW w:w="4986" w:type="dxa"/>
          </w:tcPr>
          <w:p w14:paraId="08A38970" w14:textId="77777777" w:rsidR="00C71153" w:rsidRPr="007C65CC" w:rsidRDefault="00C71153" w:rsidP="0045344F">
            <w:pPr>
              <w:jc w:val="center"/>
              <w:rPr>
                <w:rFonts w:ascii="Times New Roman" w:hAnsi="Times New Roman"/>
                <w:i/>
                <w:iCs/>
              </w:rPr>
            </w:pPr>
            <w:r w:rsidRPr="007C65CC">
              <w:rPr>
                <w:rFonts w:ascii="Times New Roman" w:hAnsi="Times New Roman"/>
                <w:i/>
                <w:iCs/>
              </w:rPr>
              <w:t>Рисунок</w:t>
            </w:r>
            <w:r w:rsidR="007C65CC">
              <w:rPr>
                <w:rFonts w:ascii="Times New Roman" w:hAnsi="Times New Roman"/>
                <w:i/>
                <w:iCs/>
              </w:rPr>
              <w:t xml:space="preserve"> 2.2.2</w:t>
            </w:r>
            <w:r w:rsidRPr="007C65CC">
              <w:rPr>
                <w:rFonts w:ascii="Times New Roman" w:hAnsi="Times New Roman"/>
                <w:i/>
                <w:iCs/>
              </w:rPr>
              <w:t xml:space="preserve"> – Динамика экспорта и импорта Китая в 1990</w:t>
            </w:r>
            <w:r w:rsidR="007C65CC">
              <w:rPr>
                <w:rFonts w:ascii="Times New Roman" w:hAnsi="Times New Roman"/>
                <w:i/>
                <w:iCs/>
              </w:rPr>
              <w:t>–</w:t>
            </w:r>
            <w:r w:rsidRPr="007C65CC">
              <w:rPr>
                <w:rFonts w:ascii="Times New Roman" w:hAnsi="Times New Roman"/>
                <w:i/>
                <w:iCs/>
              </w:rPr>
              <w:t>2020 гг</w:t>
            </w:r>
            <w:r w:rsidR="0045344F">
              <w:rPr>
                <w:rFonts w:ascii="Times New Roman" w:hAnsi="Times New Roman"/>
                <w:i/>
                <w:iCs/>
              </w:rPr>
              <w:t xml:space="preserve">. </w:t>
            </w:r>
            <w:r w:rsidRPr="007C65CC">
              <w:rPr>
                <w:rFonts w:ascii="Times New Roman" w:hAnsi="Times New Roman"/>
                <w:i/>
                <w:iCs/>
              </w:rPr>
              <w:t>(млрд долл. США)</w:t>
            </w:r>
            <w:r w:rsidRPr="007C65CC">
              <w:rPr>
                <w:rStyle w:val="aff1"/>
                <w:rFonts w:ascii="Times New Roman" w:hAnsi="Times New Roman"/>
                <w:i/>
                <w:iCs/>
              </w:rPr>
              <w:footnoteReference w:id="86"/>
            </w:r>
          </w:p>
        </w:tc>
      </w:tr>
    </w:tbl>
    <w:p w14:paraId="0E753430" w14:textId="77777777" w:rsidR="00C71153" w:rsidRPr="00F80E55" w:rsidRDefault="00C71153" w:rsidP="004D35CA">
      <w:pPr>
        <w:pStyle w:val="af"/>
      </w:pPr>
      <w:r w:rsidRPr="00F80E55">
        <w:t xml:space="preserve">Регулируя работу зарубежных ТНК на китайском рынке, государство обеспечило приток инвестиций и инноваций в страну. Активная государственная политика </w:t>
      </w:r>
      <w:r w:rsidRPr="00F80E55">
        <w:rPr>
          <w:shd w:val="clear" w:color="auto" w:fill="FFFFFF"/>
        </w:rPr>
        <w:t>продвижения китайских товаров на международные рынки обеспечила высокую экспорто-ориентированность экономики и глобальную интегрированность китайских компаний.</w:t>
      </w:r>
    </w:p>
    <w:p w14:paraId="415FC10C" w14:textId="77777777" w:rsidR="00C71153" w:rsidRPr="00F80E55" w:rsidRDefault="00C71153" w:rsidP="004D35CA">
      <w:pPr>
        <w:pStyle w:val="af"/>
        <w:rPr>
          <w:b/>
          <w:i/>
          <w:iCs/>
          <w:sz w:val="24"/>
          <w:szCs w:val="24"/>
        </w:rPr>
      </w:pPr>
    </w:p>
    <w:p w14:paraId="117DB843" w14:textId="77777777" w:rsidR="00C71153" w:rsidRPr="007C65CC" w:rsidRDefault="007C65CC" w:rsidP="004D35CA">
      <w:pPr>
        <w:pStyle w:val="QR-"/>
        <w:widowControl/>
        <w:rPr>
          <w:bCs/>
          <w:i/>
          <w:iCs/>
        </w:rPr>
      </w:pPr>
      <w:r w:rsidRPr="007C65CC">
        <w:rPr>
          <w:b/>
          <w:i/>
          <w:iCs/>
        </w:rPr>
        <w:t>Интересно знать</w:t>
      </w:r>
      <w:r w:rsidR="00C71153" w:rsidRPr="007C65CC">
        <w:rPr>
          <w:b/>
          <w:i/>
          <w:iCs/>
        </w:rPr>
        <w:t>:</w:t>
      </w:r>
      <w:r w:rsidR="00C71153" w:rsidRPr="007C65CC">
        <w:rPr>
          <w:bCs/>
          <w:i/>
          <w:iCs/>
        </w:rPr>
        <w:t xml:space="preserve"> Характерен пример Шанхайское автомобилестроительное предприятие (SAIC). В начале 1990-х власти Китая настояли на создании совместного предприятия SAIC с немецким Volkswagen. Главной его задачей было объявлено перенесение в страну максимального количества технологий, а также превращение компании в </w:t>
      </w:r>
      <w:r w:rsidR="00C66294">
        <w:rPr>
          <w:bCs/>
          <w:i/>
          <w:iCs/>
        </w:rPr>
        <w:t>»</w:t>
      </w:r>
      <w:r w:rsidR="00C71153" w:rsidRPr="007C65CC">
        <w:rPr>
          <w:bCs/>
          <w:i/>
          <w:iCs/>
        </w:rPr>
        <w:t>большое профтехучилище</w:t>
      </w:r>
      <w:r w:rsidR="00C66294">
        <w:rPr>
          <w:bCs/>
          <w:i/>
          <w:iCs/>
        </w:rPr>
        <w:t>»</w:t>
      </w:r>
      <w:r w:rsidR="00C71153" w:rsidRPr="007C65CC">
        <w:rPr>
          <w:bCs/>
          <w:i/>
          <w:iCs/>
        </w:rPr>
        <w:t>, в котором должны были воспитываться лучшие кадры для последующей экспансии. Параллельно государство в лице шанхайского комитета партии поставило перед предприятием задачу создания производства универсальных комплектующих, которые могли бы использоваться и на других китайских автосборочных мощностях. В обмен компания получила налоговые скидки, средства от которых могли расходоваться только для зарубежной экспансии. В начале 2000-х через новое СП с General Motors SAIC приобрела 1</w:t>
      </w:r>
      <w:r w:rsidR="00C66294">
        <w:rPr>
          <w:bCs/>
          <w:i/>
          <w:iCs/>
        </w:rPr>
        <w:t>0 %</w:t>
      </w:r>
      <w:r w:rsidR="00C71153" w:rsidRPr="007C65CC">
        <w:rPr>
          <w:bCs/>
          <w:i/>
          <w:iCs/>
        </w:rPr>
        <w:t xml:space="preserve"> Daewoo, 48,</w:t>
      </w:r>
      <w:r w:rsidR="00C66294">
        <w:rPr>
          <w:bCs/>
          <w:i/>
          <w:iCs/>
        </w:rPr>
        <w:t>9 %</w:t>
      </w:r>
      <w:r w:rsidR="00C71153" w:rsidRPr="007C65CC">
        <w:rPr>
          <w:bCs/>
          <w:i/>
          <w:iCs/>
        </w:rPr>
        <w:t xml:space="preserve"> SsangYoung Motor, а также открыла конструкторские бюро и инженерные центры в 14 странах мира. За последние 20 лет компания ни разу не заканчивала год с убытком. В 2016 году 144 тыс. ее работников произвели 6,5 млн автомобилей, а общая выручка составила немногим менее $104,5 </w:t>
      </w:r>
      <w:r w:rsidR="00C66294">
        <w:rPr>
          <w:bCs/>
          <w:i/>
          <w:iCs/>
        </w:rPr>
        <w:t>млрд</w:t>
      </w:r>
    </w:p>
    <w:p w14:paraId="1F12A015" w14:textId="77777777" w:rsidR="00C71153" w:rsidRPr="00F80E55" w:rsidRDefault="00C71153" w:rsidP="004D35CA">
      <w:pPr>
        <w:pStyle w:val="af"/>
        <w:rPr>
          <w:shd w:val="clear" w:color="auto" w:fill="F7F7F7"/>
        </w:rPr>
      </w:pPr>
    </w:p>
    <w:p w14:paraId="289412E2" w14:textId="77777777" w:rsidR="00C71153" w:rsidRPr="00F80E55" w:rsidRDefault="00C71153" w:rsidP="004D35CA">
      <w:pPr>
        <w:pStyle w:val="af"/>
      </w:pPr>
      <w:r w:rsidRPr="00F80E55">
        <w:t>Большое значение Китайское руководство придает использованию рыночных механизмов мотивации повышения конкурентоспособности китайских компаний. Ограничивая конкуренцию внутри страны, государство активно стимулирует выход ведущих компаний на глобальные рынки, для того чтобы, конкурируя там с крупными корпорациями других стран, они повышали конкурентоспособность в Китае.</w:t>
      </w:r>
    </w:p>
    <w:p w14:paraId="53A525FE" w14:textId="77777777" w:rsidR="00C71153" w:rsidRPr="00F80E55" w:rsidRDefault="00C71153" w:rsidP="004D35CA">
      <w:pPr>
        <w:pStyle w:val="af"/>
      </w:pPr>
    </w:p>
    <w:p w14:paraId="01AF5C77" w14:textId="77777777" w:rsidR="00C71153" w:rsidRPr="007C65CC" w:rsidRDefault="00C71153" w:rsidP="004D35CA">
      <w:pPr>
        <w:pStyle w:val="QR-"/>
        <w:widowControl/>
        <w:rPr>
          <w:i/>
          <w:iCs/>
          <w:shd w:val="clear" w:color="auto" w:fill="FFFFFF"/>
        </w:rPr>
      </w:pPr>
      <w:r w:rsidRPr="007C65CC">
        <w:rPr>
          <w:b/>
          <w:i/>
          <w:iCs/>
        </w:rPr>
        <w:t>Это интересно:</w:t>
      </w:r>
      <w:r w:rsidRPr="007C65CC">
        <w:rPr>
          <w:i/>
          <w:iCs/>
        </w:rPr>
        <w:t xml:space="preserve"> Компания Huawei начинала с перепродажи импортных офи</w:t>
      </w:r>
      <w:r w:rsidR="00E156B6">
        <w:rPr>
          <w:i/>
          <w:iCs/>
        </w:rPr>
        <w:t xml:space="preserve">сных автоматических телефонных </w:t>
      </w:r>
      <w:r w:rsidRPr="007C65CC">
        <w:rPr>
          <w:i/>
          <w:iCs/>
        </w:rPr>
        <w:t>станций, но ее основатель Жэнь Чжэнфэй изначально хотел придать своей компании глобальный масштаб, не собираясь ограничиваться Китаем. В исследования и разработки (R&amp;D) вкладывалось до 2</w:t>
      </w:r>
      <w:r w:rsidR="00C66294">
        <w:rPr>
          <w:i/>
          <w:iCs/>
        </w:rPr>
        <w:t>0 %</w:t>
      </w:r>
      <w:r w:rsidRPr="007C65CC">
        <w:rPr>
          <w:i/>
          <w:iCs/>
        </w:rPr>
        <w:t xml:space="preserve"> выручки, причем большая часть исследовательских подразделений создавалась за рубежом, что позволяло лучше улавливать новейшие тенденции и становиться </w:t>
      </w:r>
      <w:r w:rsidR="00C66294">
        <w:rPr>
          <w:i/>
          <w:iCs/>
        </w:rPr>
        <w:t>«</w:t>
      </w:r>
      <w:r w:rsidRPr="007C65CC">
        <w:rPr>
          <w:i/>
          <w:iCs/>
        </w:rPr>
        <w:t>своими</w:t>
      </w:r>
      <w:r w:rsidR="00C66294">
        <w:rPr>
          <w:i/>
          <w:iCs/>
        </w:rPr>
        <w:t>»</w:t>
      </w:r>
      <w:r w:rsidRPr="007C65CC">
        <w:rPr>
          <w:i/>
          <w:iCs/>
        </w:rPr>
        <w:t xml:space="preserve"> в каждой стране. К середине 2000-х компания достигла статуса лучшего в мире поставщика телекоммуникационного оборудования и серверов, имея к тому времени совместные </w:t>
      </w:r>
      <w:r w:rsidRPr="007C65CC">
        <w:rPr>
          <w:i/>
          <w:iCs/>
        </w:rPr>
        <w:lastRenderedPageBreak/>
        <w:t>предприятия с 3Com, Siemens, Nokia и Motorola. Акции Huawei не продаются на бирже, хотя это частная компания.</w:t>
      </w:r>
      <w:r w:rsidRPr="007C65CC">
        <w:rPr>
          <w:rStyle w:val="aff1"/>
          <w:i/>
          <w:iCs/>
          <w:szCs w:val="24"/>
        </w:rPr>
        <w:footnoteReference w:id="87"/>
      </w:r>
    </w:p>
    <w:p w14:paraId="3F7AF6E1" w14:textId="77777777" w:rsidR="00C71153" w:rsidRPr="00F80E55" w:rsidRDefault="00C71153" w:rsidP="004D35CA">
      <w:pPr>
        <w:pStyle w:val="af"/>
        <w:rPr>
          <w:shd w:val="clear" w:color="auto" w:fill="FFFFFF"/>
        </w:rPr>
      </w:pPr>
    </w:p>
    <w:p w14:paraId="6B5DF1AD" w14:textId="77777777" w:rsidR="00C71153" w:rsidRPr="004D35CA" w:rsidRDefault="00C71153" w:rsidP="004D35CA">
      <w:pPr>
        <w:pStyle w:val="af"/>
        <w:rPr>
          <w:b/>
          <w:bCs/>
        </w:rPr>
      </w:pPr>
      <w:r w:rsidRPr="004D35CA">
        <w:rPr>
          <w:b/>
          <w:bCs/>
        </w:rPr>
        <w:t>Особенности формирования общественных отношений</w:t>
      </w:r>
    </w:p>
    <w:p w14:paraId="0E0D65D3" w14:textId="77777777" w:rsidR="00C71153" w:rsidRDefault="00C71153" w:rsidP="004D35CA">
      <w:pPr>
        <w:pStyle w:val="af"/>
        <w:rPr>
          <w:shd w:val="clear" w:color="auto" w:fill="FFFFFF"/>
        </w:rPr>
      </w:pPr>
      <w:r w:rsidRPr="00F80E55">
        <w:rPr>
          <w:shd w:val="clear" w:color="auto" w:fill="FFFFFF"/>
        </w:rPr>
        <w:t xml:space="preserve">Китай </w:t>
      </w:r>
      <w:r w:rsidR="004D35CA">
        <w:rPr>
          <w:shd w:val="clear" w:color="auto" w:fill="FFFFFF"/>
        </w:rPr>
        <w:t>–</w:t>
      </w:r>
      <w:r w:rsidRPr="00F80E55">
        <w:rPr>
          <w:shd w:val="clear" w:color="auto" w:fill="FFFFFF"/>
        </w:rPr>
        <w:t xml:space="preserve"> одна из древнейших цивилизаций.</w:t>
      </w:r>
      <w:r w:rsidRPr="00F80E55">
        <w:t xml:space="preserve"> Государственное управление обществом это китайская историческая традиция. Центральное место в формировании социально-экономической модели Китая занимает идеология социализма с китайской спецификой, в которой социалистические идеи сочетаются с конфуцианскими канонами. Конфуцианство предусматривает осознание людьми своих прав и обязанностей. Согласно конфуцианской традиции, китайское государство рассматривается как большая семья, во главе которой находится правитель-отец: он берет на себя ответственность за заботу о своих подданных, которые, в свою очередь, относятся к нему с уважением (аналогичная ситуация наблюдается во взаимоотношениях между старшими и младшими в обществе). </w:t>
      </w:r>
      <w:r w:rsidRPr="00F80E55">
        <w:rPr>
          <w:shd w:val="clear" w:color="auto" w:fill="FFFFFF"/>
        </w:rPr>
        <w:t xml:space="preserve">Государственный служащий в Китае </w:t>
      </w:r>
      <w:r w:rsidR="004D35CA">
        <w:rPr>
          <w:shd w:val="clear" w:color="auto" w:fill="FFFFFF"/>
        </w:rPr>
        <w:t>–</w:t>
      </w:r>
      <w:r w:rsidRPr="00F80E55">
        <w:rPr>
          <w:shd w:val="clear" w:color="auto" w:fill="FFFFFF"/>
        </w:rPr>
        <w:t xml:space="preserve"> это очень уважаемый человек</w:t>
      </w:r>
      <w:r w:rsidR="004D35CA">
        <w:rPr>
          <w:shd w:val="clear" w:color="auto" w:fill="FFFFFF"/>
        </w:rPr>
        <w:t>.</w:t>
      </w:r>
    </w:p>
    <w:p w14:paraId="3307F963" w14:textId="77777777" w:rsidR="004D35CA" w:rsidRPr="00F80E55" w:rsidRDefault="004D35CA" w:rsidP="004D35CA">
      <w:pPr>
        <w:pStyle w:val="af"/>
        <w:rPr>
          <w:shd w:val="clear" w:color="auto" w:fill="FFFFFF"/>
        </w:rPr>
      </w:pPr>
    </w:p>
    <w:p w14:paraId="53F72B79" w14:textId="77777777" w:rsidR="00C71153" w:rsidRDefault="004D35CA" w:rsidP="004D35CA">
      <w:pPr>
        <w:pStyle w:val="af1"/>
        <w:rPr>
          <w:sz w:val="28"/>
          <w:szCs w:val="28"/>
        </w:rPr>
      </w:pPr>
      <w:r w:rsidRPr="00F80E55">
        <w:t>Государственная идеология, в Китае гармонично сочетающая коммунистические идеи с конфуцианством обеспечивает</w:t>
      </w:r>
      <w:r w:rsidRPr="00F80E55">
        <w:rPr>
          <w:shd w:val="clear" w:color="auto" w:fill="FFFFFF"/>
        </w:rPr>
        <w:t xml:space="preserve"> </w:t>
      </w:r>
      <w:r w:rsidRPr="00F80E55">
        <w:t>высокую политическую и социальную сплоченность населения, наличие общественного согласия по основным вопросам развития стран</w:t>
      </w:r>
      <w:r>
        <w:t>.</w:t>
      </w:r>
    </w:p>
    <w:p w14:paraId="4C4B98FF" w14:textId="77777777" w:rsidR="004D35CA" w:rsidRPr="004D35CA" w:rsidRDefault="004D35CA" w:rsidP="004D35CA">
      <w:pPr>
        <w:pStyle w:val="af"/>
      </w:pPr>
    </w:p>
    <w:p w14:paraId="0B3958E3" w14:textId="77777777" w:rsidR="00C71153" w:rsidRPr="004D35CA" w:rsidRDefault="00C71153" w:rsidP="004D35CA">
      <w:pPr>
        <w:pStyle w:val="af"/>
        <w:rPr>
          <w:b/>
          <w:bCs/>
        </w:rPr>
      </w:pPr>
      <w:r w:rsidRPr="004D35CA">
        <w:rPr>
          <w:b/>
          <w:bCs/>
        </w:rPr>
        <w:t>Особенности воспроизводства социально-трудовых ресурсов.</w:t>
      </w:r>
    </w:p>
    <w:p w14:paraId="3213C5AC" w14:textId="77777777" w:rsidR="001A195A" w:rsidRDefault="00C71153" w:rsidP="004D35CA">
      <w:pPr>
        <w:pStyle w:val="af"/>
      </w:pPr>
      <w:r w:rsidRPr="004D35CA">
        <w:t>Важнейшим фактором развития экономики Китая стало огромное количество трудовых ресурсов при постоянном повышении их качества и сравнительно невысокой зарплате</w:t>
      </w:r>
      <w:r w:rsidR="001A195A">
        <w:t>.</w:t>
      </w:r>
    </w:p>
    <w:p w14:paraId="3B931CB8" w14:textId="77777777" w:rsidR="00C71153" w:rsidRPr="004D35CA" w:rsidRDefault="00C71153" w:rsidP="004D35CA">
      <w:pPr>
        <w:pStyle w:val="af"/>
      </w:pPr>
    </w:p>
    <w:p w14:paraId="15C19264" w14:textId="77777777" w:rsidR="00C71153" w:rsidRPr="00F80E55" w:rsidRDefault="00C71153" w:rsidP="004D35CA">
      <w:pPr>
        <w:pStyle w:val="QR-"/>
        <w:widowControl/>
        <w:rPr>
          <w:shd w:val="clear" w:color="auto" w:fill="FFFFFF"/>
        </w:rPr>
      </w:pPr>
      <w:r w:rsidRPr="00F80E55">
        <w:t>Китай – самая многочисленная страна мира, население которой ежегодно увеличивается. Так, за период с 1990 по 2020 гг. численность населения Китая увеличилась на 2</w:t>
      </w:r>
      <w:r w:rsidR="00C66294">
        <w:t>4 %</w:t>
      </w:r>
      <w:r w:rsidRPr="00F80E55">
        <w:t>, составив 1,4 млрд человек. Общая численность трудоспособного населения в 2020 г. составила 792,4 млн человек или 56,</w:t>
      </w:r>
      <w:r w:rsidR="00C66294">
        <w:t>2 %</w:t>
      </w:r>
      <w:r w:rsidRPr="00F80E55">
        <w:t xml:space="preserve"> от общей численности населения страны. По состоянию на 2020 г. в стране численность международных мигрантов составила 1 млн человек. За последние 30 лет уровень образования населения Китая непрерывно повышался. Доля получивших высшее образование, в общей численности населении страны повысилась с </w:t>
      </w:r>
      <w:r w:rsidR="00C66294">
        <w:t>3 %</w:t>
      </w:r>
      <w:r w:rsidRPr="00F80E55">
        <w:t xml:space="preserve"> в 1990 г. до 15,</w:t>
      </w:r>
      <w:r w:rsidR="00C66294">
        <w:t>5 %</w:t>
      </w:r>
      <w:r w:rsidRPr="00F80E55">
        <w:t xml:space="preserve"> в 2020 г.</w:t>
      </w:r>
    </w:p>
    <w:p w14:paraId="3E19CE1C" w14:textId="77777777" w:rsidR="00C71153" w:rsidRPr="004D35CA" w:rsidRDefault="00C71153" w:rsidP="004D35CA">
      <w:pPr>
        <w:pStyle w:val="af"/>
      </w:pPr>
    </w:p>
    <w:p w14:paraId="7F04E275" w14:textId="77777777" w:rsidR="00C71153" w:rsidRPr="004D35CA" w:rsidRDefault="00C71153" w:rsidP="004D35CA">
      <w:pPr>
        <w:pStyle w:val="af"/>
      </w:pPr>
      <w:r w:rsidRPr="004D35CA">
        <w:t>За последние 30 лет существенно изменилась структура трудовых ресурсов. Огромное количество людей переместилось из сельской местности в промышленно развитые районы и города, почти в 8,5 раза увеличилась численность работающих в городе. Существенно изменилось качество рабочей силы. На смену неграмотным работникам стали приходить образованные инженеры и техники, обученные в лучших университетах мира.</w:t>
      </w:r>
    </w:p>
    <w:p w14:paraId="79709DFC" w14:textId="77777777" w:rsidR="00C71153" w:rsidRPr="004D35CA" w:rsidRDefault="00C71153" w:rsidP="004D35CA">
      <w:pPr>
        <w:pStyle w:val="af"/>
      </w:pPr>
    </w:p>
    <w:p w14:paraId="7069B392" w14:textId="77777777" w:rsidR="00C71153" w:rsidRPr="00F80E55" w:rsidRDefault="00C71153" w:rsidP="004D35CA">
      <w:pPr>
        <w:pStyle w:val="QR-"/>
        <w:widowControl/>
      </w:pPr>
      <w:r w:rsidRPr="00F80E55">
        <w:t xml:space="preserve">Чтобы задержать рост населения, Китай перешел к политике повышения возраста вступления в брак (22 года для мужчин и 20 лет для женщин) и планового деторождения: в городских семьях у каждой супружеской пары только один ребенок, в деревне и у представителей национальных меньшинств–по два. В итоге коэффициент </w:t>
      </w:r>
      <w:r w:rsidRPr="00F80E55">
        <w:lastRenderedPageBreak/>
        <w:t xml:space="preserve">рождаемости (число детей на женщину репродуктивного возраста) сократился с7,4 в 1963 г. до1,8 в1995–2000 гг. Ограничения по деторождению привели к тому, </w:t>
      </w:r>
      <w:r w:rsidR="00E156B6">
        <w:t xml:space="preserve">что доля мужского </w:t>
      </w:r>
      <w:r w:rsidRPr="00F80E55">
        <w:t>населения в Китае выше, чем женского</w:t>
      </w:r>
      <w:r w:rsidR="004D35CA">
        <w:t xml:space="preserve"> </w:t>
      </w:r>
      <w:r w:rsidRPr="00F80E55">
        <w:t>– 106,74 : 100, а в возрасте от 1 года до 4-х – 119 : 100. В Китае не хватает почти50 млн невест. Стремительно растет также доля состарившегося населения (старше 65 лет).</w:t>
      </w:r>
    </w:p>
    <w:p w14:paraId="221ADEF4" w14:textId="77777777" w:rsidR="00C71153" w:rsidRPr="00F80E55" w:rsidRDefault="00C71153" w:rsidP="004D35CA">
      <w:pPr>
        <w:pStyle w:val="af"/>
      </w:pPr>
    </w:p>
    <w:p w14:paraId="7BE7F44E" w14:textId="77777777" w:rsidR="001A195A" w:rsidRDefault="00C71153" w:rsidP="004D35CA">
      <w:pPr>
        <w:pStyle w:val="af"/>
      </w:pPr>
      <w:r w:rsidRPr="00F80E55">
        <w:rPr>
          <w:shd w:val="clear" w:color="auto" w:fill="FFFFFF"/>
        </w:rPr>
        <w:t xml:space="preserve">В стране нет бесплатной системы медицинского обслуживания, а школьное образование бесплатно только до 9 класса. Высшее образование – только платное. Пенсионная система также оставляет желать лучшего: треть жителей не получает пенсионные выплаты. </w:t>
      </w:r>
      <w:r w:rsidRPr="00F80E55">
        <w:t>Особенность высших учреждений образования КНР– значительное преобладание естественно-технических и прикладных специальностей (порядка 6</w:t>
      </w:r>
      <w:r w:rsidR="00C66294">
        <w:t>0 %</w:t>
      </w:r>
      <w:r w:rsidRPr="00F80E55">
        <w:t xml:space="preserve"> студенческих мест, в США, например 1</w:t>
      </w:r>
      <w:r w:rsidR="00C66294">
        <w:t>4 %</w:t>
      </w:r>
      <w:r w:rsidRPr="00F80E55">
        <w:t>). Правительством поставлена задача растить новые научно-технические кадры, отвечающие современным требованиям</w:t>
      </w:r>
      <w:r w:rsidR="001A195A">
        <w:t>.</w:t>
      </w:r>
    </w:p>
    <w:p w14:paraId="0C9440FC" w14:textId="77777777" w:rsidR="00C71153" w:rsidRPr="00F80E55" w:rsidRDefault="00C71153" w:rsidP="004D35CA">
      <w:pPr>
        <w:pStyle w:val="af"/>
        <w:rPr>
          <w:spacing w:val="-4"/>
        </w:rPr>
      </w:pPr>
    </w:p>
    <w:p w14:paraId="2E8DC5B6" w14:textId="77777777" w:rsidR="00C71153" w:rsidRPr="00F80E55" w:rsidRDefault="00C71153" w:rsidP="004D35CA">
      <w:pPr>
        <w:pStyle w:val="af1"/>
        <w:rPr>
          <w:bCs/>
        </w:rPr>
      </w:pPr>
      <w:r w:rsidRPr="00F80E55">
        <w:t xml:space="preserve">Китайская социально-экономическая модель уникальна. Ее суть сформулирована руководством Коммунистической партии Китая в виде </w:t>
      </w:r>
      <w:r w:rsidRPr="00F80E55">
        <w:rPr>
          <w:b/>
        </w:rPr>
        <w:t xml:space="preserve">идеи </w:t>
      </w:r>
      <w:r w:rsidR="00C66294">
        <w:t>–</w:t>
      </w:r>
      <w:r w:rsidRPr="00F80E55">
        <w:t xml:space="preserve"> создать экономическую систему, в которой бы сохранилась справедливость и в то же время стимулировалась эффективность, найти лучший строй для развития человечества. </w:t>
      </w:r>
      <w:r w:rsidRPr="00F80E55">
        <w:rPr>
          <w:b/>
        </w:rPr>
        <w:t>Стремление</w:t>
      </w:r>
      <w:r w:rsidRPr="00F80E55">
        <w:t xml:space="preserve"> реализовать эту идею консолидировало китайское общество под руководством Коммунистической партии. </w:t>
      </w:r>
      <w:r w:rsidRPr="00F80E55">
        <w:rPr>
          <w:b/>
        </w:rPr>
        <w:t>Гармоничное сочетание</w:t>
      </w:r>
      <w:r w:rsidRPr="00F80E55">
        <w:t xml:space="preserve"> древнейших национальных мировоззренческих традиций</w:t>
      </w:r>
      <w:r w:rsidR="00E156B6">
        <w:t xml:space="preserve"> конфуцианства с</w:t>
      </w:r>
      <w:r w:rsidRPr="00F80E55">
        <w:t xml:space="preserve"> глубоким общественным пониманием идей социализма сформировали китайскую специфику социалистической рыночной экономики. Специфичным в китайской социально-экономической модели является, прежде всего, отношение между государством и обществом. </w:t>
      </w:r>
      <w:r w:rsidRPr="00F80E55">
        <w:rPr>
          <w:b/>
        </w:rPr>
        <w:t>Ответственное отношение государства к народу и доверие народа своему государству</w:t>
      </w:r>
      <w:r w:rsidRPr="00F80E55">
        <w:t xml:space="preserve"> позволили сформировать уникальное сочетание государственного регулирования на макроэкономическом уровне и рыночных механизмов саморегул</w:t>
      </w:r>
      <w:r w:rsidR="00E156B6">
        <w:t>ирования на уровне предприятий.</w:t>
      </w:r>
      <w:r w:rsidRPr="00F80E55">
        <w:t xml:space="preserve"> Доверительное взаимодействие государства и общества дало возможность создать </w:t>
      </w:r>
      <w:r w:rsidRPr="00F80E55">
        <w:rPr>
          <w:b/>
          <w:shd w:val="clear" w:color="auto" w:fill="FFFFFF"/>
        </w:rPr>
        <w:t>высокоразвитую производственную базу</w:t>
      </w:r>
      <w:r w:rsidRPr="00F80E55">
        <w:rPr>
          <w:shd w:val="clear" w:color="auto" w:fill="FFFFFF"/>
        </w:rPr>
        <w:t xml:space="preserve">, обеспечившую </w:t>
      </w:r>
      <w:r w:rsidRPr="00F80E55">
        <w:rPr>
          <w:b/>
        </w:rPr>
        <w:t>повышение благосостояния народа</w:t>
      </w:r>
      <w:r w:rsidRPr="00F80E55">
        <w:t xml:space="preserve"> и победу над бедностью в полуторомиллиардной стране</w:t>
      </w:r>
      <w:r w:rsidRPr="00F80E55">
        <w:rPr>
          <w:shd w:val="clear" w:color="auto" w:fill="FFFFFF"/>
        </w:rPr>
        <w:t>.</w:t>
      </w:r>
    </w:p>
    <w:bookmarkEnd w:id="107"/>
    <w:p w14:paraId="0FE69982" w14:textId="77777777" w:rsidR="00C71153" w:rsidRPr="00F80E55" w:rsidRDefault="00C71153" w:rsidP="004D35CA">
      <w:pPr>
        <w:pStyle w:val="af"/>
      </w:pPr>
    </w:p>
    <w:tbl>
      <w:tblPr>
        <w:tblpPr w:leftFromText="180" w:rightFromText="180" w:vertAnchor="page" w:horzAnchor="margin" w:tblpXSpec="right" w:tblpY="12194"/>
        <w:tblW w:w="0" w:type="auto"/>
        <w:tblLook w:val="04A0" w:firstRow="1" w:lastRow="0" w:firstColumn="1" w:lastColumn="0" w:noHBand="0" w:noVBand="1"/>
      </w:tblPr>
      <w:tblGrid>
        <w:gridCol w:w="2991"/>
      </w:tblGrid>
      <w:tr w:rsidR="00C71153" w:rsidRPr="00F80E55" w14:paraId="1E4DE676" w14:textId="77777777" w:rsidTr="00C71153">
        <w:tc>
          <w:tcPr>
            <w:tcW w:w="2976" w:type="dxa"/>
            <w:vAlign w:val="center"/>
          </w:tcPr>
          <w:p w14:paraId="1C9BC128" w14:textId="77777777" w:rsidR="00C71153" w:rsidRPr="00F80E55" w:rsidRDefault="00C71153" w:rsidP="004D35CA">
            <w:pPr>
              <w:pStyle w:val="af"/>
              <w:ind w:firstLine="0"/>
            </w:pPr>
            <w:r w:rsidRPr="00F80E55">
              <w:rPr>
                <w:noProof/>
                <w:lang w:eastAsia="ru-RU"/>
              </w:rPr>
              <w:drawing>
                <wp:inline distT="0" distB="0" distL="0" distR="0" wp14:anchorId="2BA6C29A" wp14:editId="3784641D">
                  <wp:extent cx="1752600" cy="1752600"/>
                  <wp:effectExtent l="0" t="0" r="9525"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_1024_3079e21299d3cdebc023a0e58a7f0150.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tc>
      </w:tr>
      <w:tr w:rsidR="00C71153" w:rsidRPr="00F80E55" w14:paraId="63560738" w14:textId="77777777" w:rsidTr="00C71153">
        <w:tc>
          <w:tcPr>
            <w:tcW w:w="2976" w:type="dxa"/>
            <w:vAlign w:val="center"/>
          </w:tcPr>
          <w:p w14:paraId="2D8F08EC" w14:textId="77777777" w:rsidR="00C71153" w:rsidRPr="004D35CA" w:rsidRDefault="00C71153" w:rsidP="004D35CA">
            <w:pPr>
              <w:pStyle w:val="af"/>
              <w:ind w:firstLine="0"/>
              <w:jc w:val="center"/>
              <w:rPr>
                <w:i/>
                <w:sz w:val="24"/>
                <w:szCs w:val="24"/>
              </w:rPr>
            </w:pPr>
            <w:r w:rsidRPr="004D35CA">
              <w:rPr>
                <w:i/>
                <w:sz w:val="24"/>
                <w:szCs w:val="24"/>
              </w:rPr>
              <w:t>Джозеф Байден, Президент США с 2021 года</w:t>
            </w:r>
          </w:p>
        </w:tc>
      </w:tr>
    </w:tbl>
    <w:p w14:paraId="765FE61A" w14:textId="77777777" w:rsidR="00C71153" w:rsidRPr="00F80E55" w:rsidRDefault="00C71153" w:rsidP="004D35CA">
      <w:pPr>
        <w:pStyle w:val="ae"/>
      </w:pPr>
      <w:bookmarkStart w:id="110" w:name="_Toc104977487"/>
      <w:r w:rsidRPr="00F80E55">
        <w:t>2.2.3</w:t>
      </w:r>
      <w:r w:rsidR="005C0C07">
        <w:t>.</w:t>
      </w:r>
      <w:r w:rsidRPr="00F80E55">
        <w:t xml:space="preserve"> Социально-экономическая модель США</w:t>
      </w:r>
      <w:bookmarkEnd w:id="110"/>
    </w:p>
    <w:p w14:paraId="580B6FD3" w14:textId="77777777" w:rsidR="001A195A" w:rsidRDefault="00C71153" w:rsidP="004D35CA">
      <w:pPr>
        <w:pStyle w:val="af"/>
        <w:rPr>
          <w:shd w:val="clear" w:color="auto" w:fill="FFFFFF"/>
        </w:rPr>
      </w:pPr>
      <w:r w:rsidRPr="00F80E55">
        <w:t>США имеют федеративную форму устройства. Форма правления – президентская республика. Глава государства – президент (с января 2021 года – Джозеф Байден).</w:t>
      </w:r>
      <w:r w:rsidRPr="00F80E55">
        <w:rPr>
          <w:noProof/>
          <w:lang w:eastAsia="ru-RU"/>
        </w:rPr>
        <w:drawing>
          <wp:anchor distT="0" distB="0" distL="114300" distR="114300" simplePos="0" relativeHeight="251787776" behindDoc="1" locked="0" layoutInCell="1" allowOverlap="1" wp14:anchorId="6D018207" wp14:editId="6DE62A0C">
            <wp:simplePos x="0" y="0"/>
            <wp:positionH relativeFrom="margin">
              <wp:align>left</wp:align>
            </wp:positionH>
            <wp:positionV relativeFrom="paragraph">
              <wp:posOffset>906145</wp:posOffset>
            </wp:positionV>
            <wp:extent cx="2263140" cy="1508760"/>
            <wp:effectExtent l="0" t="0" r="3810" b="0"/>
            <wp:wrapTight wrapText="bothSides">
              <wp:wrapPolygon edited="0">
                <wp:start x="0" y="0"/>
                <wp:lineTo x="0" y="21273"/>
                <wp:lineTo x="21455" y="21273"/>
                <wp:lineTo x="21455" y="0"/>
                <wp:lineTo x="0" y="0"/>
              </wp:wrapPolygon>
            </wp:wrapTight>
            <wp:docPr id="451" name="Рисунок 451" descr="Как я уехал в СШ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к я уехал в США. "/>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63140" cy="1508760"/>
                    </a:xfrm>
                    <a:prstGeom prst="rect">
                      <a:avLst/>
                    </a:prstGeom>
                    <a:noFill/>
                    <a:ln>
                      <a:noFill/>
                    </a:ln>
                  </pic:spPr>
                </pic:pic>
              </a:graphicData>
            </a:graphic>
          </wp:anchor>
        </w:drawing>
      </w:r>
      <w:r w:rsidRPr="00F80E55">
        <w:t xml:space="preserve"> </w:t>
      </w:r>
      <w:r w:rsidRPr="00F80E55">
        <w:rPr>
          <w:shd w:val="clear" w:color="auto" w:fill="FFFFFF"/>
        </w:rPr>
        <w:t xml:space="preserve">Экономическая модель США </w:t>
      </w:r>
      <w:r w:rsidR="00C66294">
        <w:rPr>
          <w:shd w:val="clear" w:color="auto" w:fill="FFFFFF"/>
        </w:rPr>
        <w:t>–</w:t>
      </w:r>
      <w:r w:rsidRPr="00F80E55">
        <w:rPr>
          <w:shd w:val="clear" w:color="auto" w:fill="FFFFFF"/>
        </w:rPr>
        <w:t xml:space="preserve"> это </w:t>
      </w:r>
      <w:r w:rsidRPr="00F80E55">
        <w:rPr>
          <w:b/>
          <w:bCs/>
          <w:shd w:val="clear" w:color="auto" w:fill="FFFFFF"/>
        </w:rPr>
        <w:t>либерально-рыночная, корпоративно-капиталистическая модель</w:t>
      </w:r>
      <w:r w:rsidRPr="00F80E55">
        <w:rPr>
          <w:shd w:val="clear" w:color="auto" w:fill="FFFFFF"/>
        </w:rPr>
        <w:t xml:space="preserve"> с высокой долей </w:t>
      </w:r>
      <w:r w:rsidRPr="00F80E55">
        <w:rPr>
          <w:rFonts w:eastAsia="Times New Roman"/>
        </w:rPr>
        <w:t>корпоративного регулирования</w:t>
      </w:r>
      <w:r w:rsidRPr="00F80E55">
        <w:rPr>
          <w:shd w:val="clear" w:color="auto" w:fill="FFFFFF"/>
        </w:rPr>
        <w:t xml:space="preserve">, приоритетом частной собственности, высокой конкуренцией, преимущественно рыночным ценообразованием, высоким уровнем социальной дифференциации </w:t>
      </w:r>
      <w:r w:rsidRPr="00F80E55">
        <w:t xml:space="preserve">населения </w:t>
      </w:r>
      <w:r w:rsidRPr="00F80E55">
        <w:rPr>
          <w:shd w:val="clear" w:color="auto" w:fill="FFFFFF"/>
        </w:rPr>
        <w:t>и массовой ориентацией на достижение личного успеха</w:t>
      </w:r>
      <w:r w:rsidR="001A195A">
        <w:rPr>
          <w:shd w:val="clear" w:color="auto" w:fill="FFFFFF"/>
        </w:rPr>
        <w:t>.</w:t>
      </w:r>
    </w:p>
    <w:p w14:paraId="49CDDF92" w14:textId="77777777" w:rsidR="001A195A" w:rsidRDefault="00C71153" w:rsidP="004D35CA">
      <w:pPr>
        <w:pStyle w:val="af"/>
        <w:rPr>
          <w:shd w:val="clear" w:color="auto" w:fill="FFFFFF"/>
        </w:rPr>
      </w:pPr>
      <w:bookmarkStart w:id="111" w:name="_Hlk103926793"/>
      <w:r w:rsidRPr="00F80E55">
        <w:rPr>
          <w:shd w:val="clear" w:color="auto" w:fill="FFFFFF"/>
        </w:rPr>
        <w:t xml:space="preserve">Современная социально-экономическая система </w:t>
      </w:r>
      <w:r w:rsidRPr="00F80E55">
        <w:rPr>
          <w:shd w:val="clear" w:color="auto" w:fill="FFFFFF"/>
        </w:rPr>
        <w:lastRenderedPageBreak/>
        <w:t xml:space="preserve">США характеризуется высокоразвитым материальным производством, основанным на использовании дешевых природных ресурсов привлекаемых из других стран транснациональными корпорациями, развитой финансовой сферой обеспечивающей широкомасштабные инвестиции и перераспределение мирового прибавочного продукта в пользу США, развитой институциональной системой прав интеллектуальной собственности позволяющей диктовать свои условия и получать интеллектуальную ренту в сфере инноваций от </w:t>
      </w:r>
      <w:r w:rsidRPr="00F80E55">
        <w:t xml:space="preserve">продажи патентов, лицензий и гудвилла </w:t>
      </w:r>
      <w:r w:rsidRPr="00F80E55">
        <w:rPr>
          <w:shd w:val="clear" w:color="auto" w:fill="FFFFFF"/>
        </w:rPr>
        <w:t>во всем мире</w:t>
      </w:r>
      <w:r w:rsidR="001A195A">
        <w:rPr>
          <w:shd w:val="clear" w:color="auto" w:fill="FFFFFF"/>
        </w:rPr>
        <w:t>.</w:t>
      </w:r>
    </w:p>
    <w:bookmarkEnd w:id="111"/>
    <w:p w14:paraId="7A06CFC8" w14:textId="77777777" w:rsidR="00C71153" w:rsidRPr="00F80E55" w:rsidRDefault="00C71153" w:rsidP="004D35CA">
      <w:pPr>
        <w:pStyle w:val="af"/>
      </w:pPr>
      <w:r w:rsidRPr="00F80E55">
        <w:t>Если за основу для сравнения взять чистый капитализм, то современная модель США приближена рыночной экономике больше других стран. Прямое государственное регулирование в экономике США сравнительно невелико. Государственная собственность представлена лишь в атомной энергетике, в производственной инфраструктуре (мосты, дороги, трубопроводы), в образовании и здравоохранении. Небольшой удельный вес государственной собственности компенсируется значительной долей государственных расходов в ВВП страны (46,</w:t>
      </w:r>
      <w:r w:rsidR="00C66294">
        <w:t>2 %</w:t>
      </w:r>
      <w:r w:rsidRPr="00F80E55">
        <w:t xml:space="preserve"> в 2020 году). </w:t>
      </w:r>
      <w:r w:rsidRPr="00F80E55">
        <w:rPr>
          <w:b/>
          <w:bCs/>
        </w:rPr>
        <w:t>Государственная экономическая политика в США осуществляется косвенными методами.</w:t>
      </w:r>
      <w:r w:rsidRPr="00F80E55">
        <w:t xml:space="preserve"> Федеральное правительство проводит активную экономическую политику в части </w:t>
      </w:r>
      <w:r w:rsidRPr="00F80E55">
        <w:rPr>
          <w:shd w:val="clear" w:color="auto" w:fill="FFFFFF"/>
        </w:rPr>
        <w:t>стимулирования совокупного спроса за счет финансовых инструментов и продвижения американских товаров на международных рынках. Современная а</w:t>
      </w:r>
      <w:r w:rsidRPr="00F80E55">
        <w:t>нтимонопольная политика США защищает американский рынок от иностранных компаний, но не мешает американским корпорациям монополизировать мировой рынок и рынки других стран.</w:t>
      </w:r>
    </w:p>
    <w:p w14:paraId="725E3380" w14:textId="77777777" w:rsidR="00C71153" w:rsidRPr="00F80E55" w:rsidRDefault="00C71153" w:rsidP="004D35CA">
      <w:pPr>
        <w:pStyle w:val="af"/>
        <w:rPr>
          <w:b/>
          <w:sz w:val="24"/>
          <w:szCs w:val="24"/>
        </w:rPr>
      </w:pPr>
    </w:p>
    <w:p w14:paraId="22EA9B7B" w14:textId="77777777" w:rsidR="00C71153" w:rsidRPr="00F80E55" w:rsidRDefault="00C71153" w:rsidP="004D35CA">
      <w:pPr>
        <w:pStyle w:val="QR-"/>
        <w:widowControl/>
      </w:pPr>
      <w:bookmarkStart w:id="112" w:name="_Hlk103926878"/>
      <w:r w:rsidRPr="00F80E55">
        <w:t>Современная американская экономическая модель претерпела существенные изменения, связанные с отношениями собственности. В начале ХХI в. около 9</w:t>
      </w:r>
      <w:r w:rsidR="00C66294">
        <w:t>0 %</w:t>
      </w:r>
      <w:r w:rsidRPr="00F80E55">
        <w:t xml:space="preserve"> всех доходов в экономике создавалось крупными корпорациями, доля которых в создании ВВП по сравнению с 1970 г. возросла на 20 процентных пунктов. Таким образом, корпоративная частная собственность стала в США преобладающей </w:t>
      </w:r>
      <w:bookmarkEnd w:id="112"/>
      <w:r w:rsidRPr="00F80E55">
        <w:t>и проявила себя как наиболее эффективная с точки зрения привлечения капиталовложений, возможностей использования новейших управленческих методов, повышения производительности труда и совершенствования трудовых отношений.</w:t>
      </w:r>
      <w:r w:rsidRPr="00F80E55">
        <w:rPr>
          <w:rStyle w:val="aff1"/>
          <w:i/>
          <w:szCs w:val="24"/>
        </w:rPr>
        <w:footnoteReference w:id="88"/>
      </w:r>
      <w:r w:rsidRPr="00F80E55">
        <w:t>Зато для остальных стран США проповедуют развитие малого и среднего бизнеса. Конкуренты им не нужны.</w:t>
      </w:r>
    </w:p>
    <w:p w14:paraId="1D5B7967" w14:textId="77777777" w:rsidR="00C71153" w:rsidRPr="00F80E55" w:rsidRDefault="00C71153" w:rsidP="004D35CA">
      <w:pPr>
        <w:pStyle w:val="af"/>
        <w:rPr>
          <w:shd w:val="clear" w:color="auto" w:fill="FFFFFF"/>
        </w:rPr>
      </w:pPr>
    </w:p>
    <w:p w14:paraId="594D3557" w14:textId="77777777" w:rsidR="00C71153" w:rsidRPr="00F80E55" w:rsidRDefault="00C71153" w:rsidP="004D35CA">
      <w:pPr>
        <w:pStyle w:val="af"/>
        <w:rPr>
          <w:shd w:val="clear" w:color="auto" w:fill="FFFFFF"/>
        </w:rPr>
      </w:pPr>
      <w:bookmarkStart w:id="113" w:name="_Hlk103926895"/>
      <w:r w:rsidRPr="00F80E55">
        <w:rPr>
          <w:bCs/>
        </w:rPr>
        <w:t>Для американской модели</w:t>
      </w:r>
      <w:r w:rsidRPr="00F80E55">
        <w:rPr>
          <w:shd w:val="clear" w:color="auto" w:fill="FFFFFF"/>
        </w:rPr>
        <w:t xml:space="preserve"> характерны: абсолютное преобладание частной (корпоративной) собственности</w:t>
      </w:r>
      <w:bookmarkEnd w:id="113"/>
      <w:r w:rsidRPr="00F80E55">
        <w:rPr>
          <w:shd w:val="clear" w:color="auto" w:fill="FFFFFF"/>
        </w:rPr>
        <w:t xml:space="preserve">, доминирование крупных </w:t>
      </w:r>
      <w:r w:rsidRPr="00F80E55">
        <w:t>транснациональных корпораций (</w:t>
      </w:r>
      <w:r w:rsidRPr="00F80E55">
        <w:rPr>
          <w:shd w:val="clear" w:color="auto" w:fill="FFFFFF"/>
        </w:rPr>
        <w:t xml:space="preserve">ТНК), </w:t>
      </w:r>
      <w:r w:rsidRPr="00F80E55">
        <w:t>мощный инновационный базис, основанный на высоких технологиях и внедрении инноваций в реальный сектор,</w:t>
      </w:r>
      <w:r w:rsidRPr="00F80E55">
        <w:rPr>
          <w:shd w:val="clear" w:color="auto" w:fill="FFFFFF"/>
        </w:rPr>
        <w:t xml:space="preserve"> </w:t>
      </w:r>
      <w:r w:rsidRPr="00F80E55">
        <w:t>развитая предприимчивость и деловая инициатива у населения ориентированного на личный успех</w:t>
      </w:r>
      <w:r w:rsidRPr="00F80E55">
        <w:rPr>
          <w:shd w:val="clear" w:color="auto" w:fill="FFFFFF"/>
        </w:rPr>
        <w:t xml:space="preserve">. Американская экономика глубоко интегрирована в мировую экономику. </w:t>
      </w:r>
      <w:bookmarkStart w:id="114" w:name="_Hlk103926859"/>
      <w:r w:rsidRPr="00F80E55">
        <w:rPr>
          <w:shd w:val="clear" w:color="auto" w:fill="FFFFFF"/>
        </w:rPr>
        <w:t xml:space="preserve">Уже сейчас свыше половины доходов крупных американских корпораций создается за рубежом. </w:t>
      </w:r>
      <w:r w:rsidRPr="00F80E55">
        <w:t xml:space="preserve">В Соединенных Штатов расположены штаб-квартиры крупнейших </w:t>
      </w:r>
      <w:r w:rsidRPr="00F80E55">
        <w:rPr>
          <w:shd w:val="clear" w:color="auto" w:fill="FFFFFF"/>
        </w:rPr>
        <w:lastRenderedPageBreak/>
        <w:t>ТНК</w:t>
      </w:r>
      <w:r w:rsidRPr="00F80E55">
        <w:t>, поддерживаемых крупнейшей в мире банковской системой и фондовой биржей. Это во многом обусловливает доминирование интересов ТНК во внешней и внутренней политике США, т.е. сложилась модель корпоративно-рыночного регулирования.</w:t>
      </w:r>
      <w:bookmarkEnd w:id="114"/>
      <w:r w:rsidRPr="00F80E55">
        <w:rPr>
          <w:rStyle w:val="aff1"/>
        </w:rPr>
        <w:footnoteReference w:id="89"/>
      </w:r>
    </w:p>
    <w:p w14:paraId="02042B0B" w14:textId="77777777" w:rsidR="00C71153" w:rsidRPr="00F80E55" w:rsidRDefault="00C71153" w:rsidP="004D35CA">
      <w:pPr>
        <w:pStyle w:val="af"/>
        <w:rPr>
          <w:b/>
          <w:sz w:val="24"/>
          <w:szCs w:val="24"/>
        </w:rPr>
      </w:pPr>
    </w:p>
    <w:p w14:paraId="74F3EFB4" w14:textId="77777777" w:rsidR="00C71153" w:rsidRPr="00F80E55" w:rsidRDefault="00C71153" w:rsidP="004D35CA">
      <w:pPr>
        <w:pStyle w:val="QR-"/>
        <w:widowControl/>
      </w:pPr>
      <w:r w:rsidRPr="00F80E55">
        <w:rPr>
          <w:b/>
          <w:noProof/>
        </w:rPr>
        <w:drawing>
          <wp:anchor distT="0" distB="0" distL="114300" distR="114300" simplePos="0" relativeHeight="251812352" behindDoc="1" locked="0" layoutInCell="1" allowOverlap="1" wp14:anchorId="31E7F097" wp14:editId="2A05AFCB">
            <wp:simplePos x="0" y="0"/>
            <wp:positionH relativeFrom="margin">
              <wp:posOffset>4566285</wp:posOffset>
            </wp:positionH>
            <wp:positionV relativeFrom="paragraph">
              <wp:posOffset>67945</wp:posOffset>
            </wp:positionV>
            <wp:extent cx="1306830" cy="2127250"/>
            <wp:effectExtent l="0" t="0" r="7620" b="6350"/>
            <wp:wrapTight wrapText="bothSides">
              <wp:wrapPolygon edited="0">
                <wp:start x="0" y="0"/>
                <wp:lineTo x="0" y="21471"/>
                <wp:lineTo x="21411" y="21471"/>
                <wp:lineTo x="21411" y="0"/>
                <wp:lineTo x="0" y="0"/>
              </wp:wrapPolygon>
            </wp:wrapTight>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306830" cy="2127250"/>
                    </a:xfrm>
                    <a:prstGeom prst="rect">
                      <a:avLst/>
                    </a:prstGeom>
                    <a:noFill/>
                    <a:ln>
                      <a:noFill/>
                    </a:ln>
                  </pic:spPr>
                </pic:pic>
              </a:graphicData>
            </a:graphic>
          </wp:anchor>
        </w:drawing>
      </w:r>
      <w:r w:rsidRPr="00F80E55">
        <w:t xml:space="preserve">Корпоративная модель рыночной экономики характеризуется малой долей государственной собственности в экономике, лоббированием интересов крупного бизнеса, неявным, но жестким корпоративным регулированием направлений развития экономики и контролем системы ценообразования. Жесткое корпоративное планирование деятельности внутри самой корпорации и связанных с ней субъектов хозяйствования постепенно приобретает страновой и даже международный масштаб. В современной корпоративной экономике даже </w:t>
      </w:r>
      <w:r w:rsidR="00C66294">
        <w:t>«</w:t>
      </w:r>
      <w:r w:rsidRPr="00F80E55">
        <w:t>свободные</w:t>
      </w:r>
      <w:r w:rsidR="00C66294">
        <w:t>»</w:t>
      </w:r>
      <w:r w:rsidRPr="00F80E55">
        <w:t xml:space="preserve"> рыночные механизмы работают не свободно, а под диктовку наиболее богатых участников процесса. Влияние корпораций имеет международный характер и распространяется не только на страну базирования ТНК, но и на принимающие страны.</w:t>
      </w:r>
    </w:p>
    <w:p w14:paraId="4D3FBAC3" w14:textId="77777777" w:rsidR="00C71153" w:rsidRPr="004D35CA" w:rsidRDefault="00C71153" w:rsidP="004D35CA">
      <w:pPr>
        <w:pStyle w:val="QR-"/>
        <w:widowControl/>
      </w:pPr>
      <w:r w:rsidRPr="004D35CA">
        <w:t xml:space="preserve">С особенностями работы ТНК на мировом рынке заинтересованному читателю предлагаем ознакомиться подробнее в книге </w:t>
      </w:r>
      <w:hyperlink r:id="rId154" w:tooltip="Вернер Клаус - скачать бесплатно все книги автора" w:history="1">
        <w:r w:rsidRPr="004D35CA">
          <w:rPr>
            <w:rStyle w:val="afa"/>
            <w:color w:val="auto"/>
            <w:u w:val="none"/>
          </w:rPr>
          <w:t>Вернера Клаус</w:t>
        </w:r>
      </w:hyperlink>
      <w:r w:rsidRPr="004D35CA">
        <w:t xml:space="preserve">а </w:t>
      </w:r>
      <w:hyperlink r:id="rId155" w:tooltip="Вернер Клаус. Черная книга корпораций - скачать книгу бесплатно" w:history="1">
        <w:r w:rsidRPr="004D35CA">
          <w:rPr>
            <w:rStyle w:val="afa"/>
            <w:color w:val="auto"/>
            <w:u w:val="none"/>
          </w:rPr>
          <w:t>Черная книга корпораций</w:t>
        </w:r>
      </w:hyperlink>
      <w:r w:rsidRPr="004D35CA">
        <w:rPr>
          <w:rStyle w:val="aff1"/>
        </w:rPr>
        <w:footnoteReference w:id="90"/>
      </w:r>
      <w:r w:rsidRPr="004D35CA">
        <w:t>.</w:t>
      </w:r>
    </w:p>
    <w:p w14:paraId="20ECAAAD" w14:textId="77777777" w:rsidR="00C71153" w:rsidRPr="004D35CA" w:rsidRDefault="00C71153" w:rsidP="004D35CA">
      <w:pPr>
        <w:pStyle w:val="af"/>
      </w:pPr>
    </w:p>
    <w:p w14:paraId="325C6E8A" w14:textId="77777777" w:rsidR="00C71153" w:rsidRPr="004D35CA" w:rsidRDefault="00C71153" w:rsidP="004D35CA">
      <w:pPr>
        <w:pStyle w:val="af"/>
        <w:rPr>
          <w:b/>
          <w:bCs/>
        </w:rPr>
      </w:pPr>
      <w:r w:rsidRPr="004D35CA">
        <w:rPr>
          <w:b/>
          <w:bCs/>
        </w:rPr>
        <w:t>Исторические предпосылки формирования социально-экономической модели США.</w:t>
      </w:r>
    </w:p>
    <w:p w14:paraId="1F0966BF" w14:textId="77777777" w:rsidR="00C71153" w:rsidRPr="004D35CA" w:rsidRDefault="00C71153" w:rsidP="004D35CA">
      <w:pPr>
        <w:pStyle w:val="af"/>
      </w:pPr>
      <w:r w:rsidRPr="004D35CA">
        <w:t>После Второй мировой войны на долю США приходилось до 2/3 мирового объема промышленного производства и мирового золотого запаса. Золотой запас США увеличился за годы войны более чем в 1,5 раза и составил в 1949 г. более 70</w:t>
      </w:r>
      <w:r w:rsidR="004D35CA">
        <w:t> </w:t>
      </w:r>
      <w:r w:rsidRPr="004D35CA">
        <w:t>% мировых золотых запасов. Пользуясь отдаленностью от основного театра военных действий США активно поставляли промышленные товары и продовольствие обеим воюющим сторонам. Доля США в международном обмене возросла. США стали бесспорным политическим, экономическим и финансовым лидером в капиталистическом мире. На Бреттон-Вудской конференции 1 июля 1944 г. были закреплены принципы новой валютно-кредитной системы капиталистических стран, учитывающие, прежде всего, интересы США. СССР, не ратифицировал это соглашение. Экономической стратегией США становится рост экспорта капитала. Государство активно продвигает интересы своих частных корпораций, используя политическое давление для подавления конкурентов и завоевания рынков других стран. Этому способствовала деятельность созданных по инициативе США международных организаций: Всемирной торговой организации, Международного валютного фонда, Всемирного банка и др.</w:t>
      </w:r>
    </w:p>
    <w:p w14:paraId="46B77338" w14:textId="77777777" w:rsidR="00C71153" w:rsidRPr="00F80E55" w:rsidRDefault="00C71153" w:rsidP="004D35CA">
      <w:pPr>
        <w:pStyle w:val="af"/>
      </w:pPr>
      <w:r w:rsidRPr="00F80E55">
        <w:t xml:space="preserve">С 70-х годов в США стали интенсивно развиваться инновационные технологии в финансовой сфере. США превратились в мировой центр по биржевой </w:t>
      </w:r>
      <w:r w:rsidRPr="00F80E55">
        <w:lastRenderedPageBreak/>
        <w:t>торговле акциями, облигациями и их производными (фьючерсами и др.). Рост фиктивного капитала намного обгонял рост реальной экономики.</w:t>
      </w:r>
    </w:p>
    <w:p w14:paraId="06CC1047" w14:textId="77777777" w:rsidR="00C71153" w:rsidRPr="00F80E55" w:rsidRDefault="00C71153" w:rsidP="004D35CA">
      <w:pPr>
        <w:pStyle w:val="af"/>
        <w:rPr>
          <w:spacing w:val="-4"/>
        </w:rPr>
      </w:pPr>
    </w:p>
    <w:p w14:paraId="5D991A9B" w14:textId="77777777" w:rsidR="001A195A" w:rsidRDefault="00C71153" w:rsidP="004D35CA">
      <w:pPr>
        <w:pStyle w:val="af1"/>
        <w:rPr>
          <w:shd w:val="clear" w:color="auto" w:fill="FFFFFF"/>
        </w:rPr>
      </w:pPr>
      <w:bookmarkStart w:id="115" w:name="_Hlk103927423"/>
      <w:r w:rsidRPr="00F80E55">
        <w:t>США превратили доллар в средство перераспределения общемирового продукта в свою пользу. Печатая доллары и покупая за них реальные товары и ресурсы, скупая компании и концессии на добычу полезных ископаемых США укрепляли свое экономическое положение за счет других</w:t>
      </w:r>
      <w:bookmarkEnd w:id="115"/>
      <w:r w:rsidR="001A195A">
        <w:rPr>
          <w:shd w:val="clear" w:color="auto" w:fill="FFFFFF"/>
        </w:rPr>
        <w:t>.</w:t>
      </w:r>
    </w:p>
    <w:p w14:paraId="559E8998" w14:textId="77777777" w:rsidR="00C71153" w:rsidRPr="004D35CA" w:rsidRDefault="00C71153" w:rsidP="004D35CA">
      <w:pPr>
        <w:pStyle w:val="af"/>
      </w:pPr>
    </w:p>
    <w:p w14:paraId="3E116B87" w14:textId="77777777" w:rsidR="001A195A" w:rsidRDefault="00C71153" w:rsidP="004D35CA">
      <w:pPr>
        <w:pStyle w:val="af"/>
      </w:pPr>
      <w:r w:rsidRPr="004D35CA">
        <w:t>Современная экономическая политика США направлена на сохранение лидирующих позиции США в мировой экономике. Эта стратегия предполагает с одной стороны стимулирование научно-технического развития у себя, с другой стороны активное противод</w:t>
      </w:r>
      <w:r w:rsidR="00E156B6">
        <w:t xml:space="preserve">ействие развитию других стран. </w:t>
      </w:r>
      <w:r w:rsidRPr="004D35CA">
        <w:t>В США поощряется развитие электроники, биотехнологии, новейших материалов, возобновляемых энергоресурсов и энергосбережения, технических средств связи и т.п. Из других стран активно переманиваются, а иногда насильно вывозятся, специалисты и ученые</w:t>
      </w:r>
      <w:r w:rsidR="001A195A">
        <w:t>.</w:t>
      </w:r>
    </w:p>
    <w:p w14:paraId="3D56F5AE" w14:textId="77777777" w:rsidR="00C71153" w:rsidRPr="004D35CA" w:rsidRDefault="00C71153" w:rsidP="004D35CA">
      <w:pPr>
        <w:pStyle w:val="af"/>
      </w:pPr>
    </w:p>
    <w:p w14:paraId="4C1BF3AB" w14:textId="77777777" w:rsidR="00C71153" w:rsidRPr="00F80E55" w:rsidRDefault="00C71153" w:rsidP="004D35CA">
      <w:pPr>
        <w:pStyle w:val="QR-"/>
        <w:widowControl/>
      </w:pPr>
      <w:r w:rsidRPr="00F80E55">
        <w:t xml:space="preserve">Государственный департамент США ежегодно выдает порядка 55 тысяч </w:t>
      </w:r>
      <w:r w:rsidR="00C66294">
        <w:t>«</w:t>
      </w:r>
      <w:r w:rsidRPr="00F80E55">
        <w:t>Грин карт</w:t>
      </w:r>
      <w:r w:rsidR="00C66294">
        <w:t>»</w:t>
      </w:r>
      <w:r w:rsidRPr="00F80E55">
        <w:t xml:space="preserve"> (аналог вида на жительство) по программе Diversity Visa. Кандидаты, подавшие заявку, фильтруются и из них отбираются молодые, здоровые, образованные люди для подпитки американской экономики. Такая система позволяет существенно экономить расходы на обучение и другие социальные программы.</w:t>
      </w:r>
    </w:p>
    <w:p w14:paraId="675FD0B1" w14:textId="77777777" w:rsidR="00C71153" w:rsidRPr="004D35CA" w:rsidRDefault="00C71153" w:rsidP="004D35CA">
      <w:pPr>
        <w:pStyle w:val="af"/>
      </w:pPr>
    </w:p>
    <w:p w14:paraId="61D613E1" w14:textId="77777777" w:rsidR="001A195A" w:rsidRDefault="00C71153" w:rsidP="004D35CA">
      <w:pPr>
        <w:pStyle w:val="af"/>
      </w:pPr>
      <w:r w:rsidRPr="004D35CA">
        <w:t>Усилия правительства направлены на формирование максимально благоприятных условий для американской промышленности на мировом рынке, снижение торговых барьеров для американского экспорта и инвестиций. Для этого используются и коррупция, и государственные перевороты. При этом протекционистские настроения в США с течением времени только усиливаются</w:t>
      </w:r>
      <w:r w:rsidR="001A195A">
        <w:t>.</w:t>
      </w:r>
    </w:p>
    <w:p w14:paraId="6CC5890F" w14:textId="77777777" w:rsidR="00C71153" w:rsidRPr="004D35CA" w:rsidRDefault="00C71153" w:rsidP="004D35CA">
      <w:pPr>
        <w:pStyle w:val="af"/>
      </w:pPr>
    </w:p>
    <w:p w14:paraId="7127FAFC" w14:textId="77777777" w:rsidR="001A195A" w:rsidRDefault="00C71153" w:rsidP="004D35CA">
      <w:pPr>
        <w:pStyle w:val="QR-"/>
        <w:widowControl/>
      </w:pPr>
      <w:r w:rsidRPr="00F80E55">
        <w:t xml:space="preserve">Важной тенденцией промышленного развития США, со второй половины 20-го века, как и многих европейских стран, выступает перемещение капиталов и рабочих мест в страны с низкой стоимостью рабочей силы (прежде всего, Китай и Юго-Восточную Азию). Никакой постидустриализации здесь не было, просто корпорации стремятся снизить издержки за счет более дешевых ресурсов и слабого контроля за выбросами в окружающую среду. Правительство США, почувствовав угрозу от перекоса между реальным сектором и сектором услуг в структуре экономики, в 2010 г. взяли курс на американскую </w:t>
      </w:r>
      <w:r w:rsidR="00C66294">
        <w:t>«</w:t>
      </w:r>
      <w:r w:rsidRPr="00F80E55">
        <w:t>реиндустриализацию</w:t>
      </w:r>
      <w:r w:rsidR="00C66294">
        <w:t>»</w:t>
      </w:r>
      <w:r w:rsidRPr="00F80E55">
        <w:t xml:space="preserve"> (возвращения производств в страну). Количество рабочих мест в обрабатывающей промышленности стало увеличиваться. В рамках этой политики также ставились задачи по привлечению инвестиций и сокращению доступа иностранных товаров на американский рынок</w:t>
      </w:r>
      <w:r w:rsidR="001A195A">
        <w:t>.</w:t>
      </w:r>
    </w:p>
    <w:p w14:paraId="25D47D2D" w14:textId="77777777" w:rsidR="00C71153" w:rsidRPr="004D35CA" w:rsidRDefault="00C71153" w:rsidP="004D35CA">
      <w:pPr>
        <w:pStyle w:val="af"/>
      </w:pPr>
    </w:p>
    <w:p w14:paraId="63D2E2EA" w14:textId="77777777" w:rsidR="001A195A" w:rsidRDefault="00C71153" w:rsidP="004D35CA">
      <w:pPr>
        <w:pStyle w:val="af"/>
      </w:pPr>
      <w:r w:rsidRPr="004D35CA">
        <w:t xml:space="preserve">В 2021 году был подписан указ президента </w:t>
      </w:r>
      <w:r w:rsidR="00C66294">
        <w:t>«</w:t>
      </w:r>
      <w:r w:rsidRPr="004D35CA">
        <w:t>Покупай американское</w:t>
      </w:r>
      <w:r w:rsidR="00C66294">
        <w:t>»</w:t>
      </w:r>
      <w:r w:rsidRPr="004D35CA">
        <w:t xml:space="preserve"> (</w:t>
      </w:r>
      <w:r w:rsidR="00C66294">
        <w:t>«</w:t>
      </w:r>
      <w:r w:rsidRPr="004D35CA">
        <w:t>Buy American</w:t>
      </w:r>
      <w:r w:rsidR="00C66294">
        <w:t>»</w:t>
      </w:r>
      <w:r w:rsidRPr="004D35CA">
        <w:t xml:space="preserve">), предусматривающий проведение федеральных закупок товаров, продуктов, материалов и услуг, произведенных преимущественно в США. В начале 2020-х годов сформировалась американская промышленная политика </w:t>
      </w:r>
      <w:r w:rsidRPr="004D35CA">
        <w:lastRenderedPageBreak/>
        <w:t xml:space="preserve">нового типа, направленная на </w:t>
      </w:r>
      <w:r w:rsidR="00C66294">
        <w:t>«</w:t>
      </w:r>
      <w:r w:rsidRPr="004D35CA">
        <w:t>неоиндустриализацию</w:t>
      </w:r>
      <w:r w:rsidR="00C66294">
        <w:t>»</w:t>
      </w:r>
      <w:r w:rsidRPr="004D35CA">
        <w:t xml:space="preserve"> экономики и обеспечение национальной безопасности</w:t>
      </w:r>
      <w:r w:rsidR="001A195A">
        <w:t>.</w:t>
      </w:r>
    </w:p>
    <w:p w14:paraId="2C58145C" w14:textId="77777777" w:rsidR="00C71153" w:rsidRPr="004D35CA" w:rsidRDefault="00C71153" w:rsidP="004D35CA">
      <w:pPr>
        <w:pStyle w:val="af"/>
      </w:pPr>
    </w:p>
    <w:p w14:paraId="4A11CFBC" w14:textId="77777777" w:rsidR="00C71153" w:rsidRPr="004D35CA" w:rsidRDefault="00C71153" w:rsidP="004D35CA">
      <w:pPr>
        <w:pStyle w:val="af"/>
        <w:rPr>
          <w:b/>
          <w:bCs/>
          <w:shd w:val="clear" w:color="auto" w:fill="FFFFFF"/>
        </w:rPr>
      </w:pPr>
      <w:r w:rsidRPr="004D35CA">
        <w:rPr>
          <w:b/>
          <w:bCs/>
          <w:shd w:val="clear" w:color="auto" w:fill="FFFFFF"/>
        </w:rPr>
        <w:t>Главные факторы развития экономики США</w:t>
      </w:r>
      <w:r w:rsidR="004D35CA" w:rsidRPr="004D35CA">
        <w:rPr>
          <w:b/>
          <w:bCs/>
          <w:shd w:val="clear" w:color="auto" w:fill="FFFFFF"/>
        </w:rPr>
        <w:t>.</w:t>
      </w:r>
    </w:p>
    <w:p w14:paraId="285B2F9F" w14:textId="77777777" w:rsidR="001A195A" w:rsidRDefault="00C71153" w:rsidP="004D35CA">
      <w:pPr>
        <w:pStyle w:val="af"/>
      </w:pPr>
      <w:r w:rsidRPr="004D35CA">
        <w:rPr>
          <w:b/>
          <w:bCs/>
        </w:rPr>
        <w:t xml:space="preserve">Фактор первый </w:t>
      </w:r>
      <w:r w:rsidRPr="004D35CA">
        <w:rPr>
          <w:b/>
          <w:bCs/>
          <w:shd w:val="clear" w:color="auto" w:fill="FFFFFF"/>
        </w:rPr>
        <w:t xml:space="preserve">– </w:t>
      </w:r>
      <w:r w:rsidRPr="004D35CA">
        <w:rPr>
          <w:b/>
          <w:bCs/>
        </w:rPr>
        <w:t xml:space="preserve">богатство природных ресурсов и обширная территория </w:t>
      </w:r>
      <w:r w:rsidRPr="00F80E55">
        <w:t xml:space="preserve">(9,3 </w:t>
      </w:r>
      <w:r w:rsidR="00C66294">
        <w:t>млн</w:t>
      </w:r>
      <w:r w:rsidRPr="00F80E55">
        <w:t xml:space="preserve"> кв. км) с преобладанием умеренных зон благоприятных для сельского хозяйства. США омывают три океана: Атлантический, Тихий и Северный Ледовитый, что позволяет ей активно использовать самый дешевый вид транспорта – морской. США отличаются разнообразием природных условий и богатством природных ресурсов, что выгодным образом отражается на экономике страны. Минерально-ресурсная база США представлена крупными запасами топливно-энергетических ресурсов, руд цветных и черных металлов, горнохимического сырья и др. В целом США, наряду с Россией и Китаем, входит в группу стран со значительными запасами минеральных ресурсов.</w:t>
      </w:r>
      <w:r w:rsidR="001A195A">
        <w:t>.</w:t>
      </w:r>
    </w:p>
    <w:p w14:paraId="4D3EB5D0" w14:textId="77777777" w:rsidR="00C71153" w:rsidRPr="00F80E55" w:rsidRDefault="00C71153" w:rsidP="004D35CA">
      <w:pPr>
        <w:pStyle w:val="af"/>
      </w:pPr>
      <w:r w:rsidRPr="004D35CA">
        <w:rPr>
          <w:b/>
          <w:bCs/>
        </w:rPr>
        <w:t>Фактор второй: численность населения, эффективная миграционная политика и огромный внутренний спрос.</w:t>
      </w:r>
      <w:r w:rsidRPr="00F80E55">
        <w:t xml:space="preserve"> США являются третьей по численности населения страной в мире. В 2020 г. численность населения страны составляла 331,5 млн человек, что на 3</w:t>
      </w:r>
      <w:r w:rsidR="00C66294">
        <w:t>3 %</w:t>
      </w:r>
      <w:r w:rsidRPr="00F80E55">
        <w:t xml:space="preserve"> больше в сравнении с 1990 г. Высокая численность населения в сочетании с высокими доходами формируют огромный внутренний спрос. Важную роль в динамике численность населения США играет миграция. Активно привлекаются квалифицированные кадры из-за рубежа.</w:t>
      </w:r>
    </w:p>
    <w:p w14:paraId="79D1B83D" w14:textId="77777777" w:rsidR="00C71153" w:rsidRPr="00F80E55" w:rsidRDefault="00C71153" w:rsidP="004D35CA">
      <w:pPr>
        <w:pStyle w:val="af"/>
      </w:pPr>
      <w:r w:rsidRPr="004D35CA">
        <w:rPr>
          <w:b/>
          <w:bCs/>
        </w:rPr>
        <w:t xml:space="preserve">Фактор третий: </w:t>
      </w:r>
      <w:r w:rsidRPr="004D35CA">
        <w:rPr>
          <w:rFonts w:eastAsia="Times New Roman"/>
          <w:b/>
          <w:bCs/>
        </w:rPr>
        <w:t>растущая мощь крупных корпораций.</w:t>
      </w:r>
      <w:r w:rsidRPr="00F80E55">
        <w:rPr>
          <w:rFonts w:eastAsia="Times New Roman"/>
        </w:rPr>
        <w:t xml:space="preserve"> Централизация капитала стала использоваться не только как способ наращивания потенциала крупных компаний, но и как фактор их реорганизации, модернизации, слияния, перестройки в целом институциональной структуры американской промышленности. </w:t>
      </w:r>
      <w:r w:rsidRPr="00F80E55">
        <w:t>вложение инновации, рост капиталовложений в научно-исследовательские и опытно-конструкторские работы (НИОКР).</w:t>
      </w:r>
    </w:p>
    <w:p w14:paraId="7D95E787" w14:textId="77777777" w:rsidR="001A195A" w:rsidRDefault="00C71153" w:rsidP="004D35CA">
      <w:pPr>
        <w:pStyle w:val="af"/>
        <w:rPr>
          <w:shd w:val="clear" w:color="auto" w:fill="FFFFFF"/>
        </w:rPr>
      </w:pPr>
      <w:r w:rsidRPr="004D35CA">
        <w:rPr>
          <w:b/>
          <w:bCs/>
        </w:rPr>
        <w:t>Фактор четвертый: огромный денежный (ссудный) капитал.</w:t>
      </w:r>
      <w:r w:rsidRPr="00F80E55">
        <w:t xml:space="preserve"> Положение главного эмиссионного центра мировой экономики, превратили доллар США в средство перераспределения общемирового продукта в свою пользу. Печатая доллары и покупая за них реальные товары и ресурсы, скупая компании и концессии на добычу полезных ископаемых США укрепляли свое экономическое положение за счет других. Кроме того, выпуская и распространяя облигации государственного займа, США стали крупнейшим в мире заемщиком. </w:t>
      </w:r>
      <w:r w:rsidRPr="00F80E55">
        <w:rPr>
          <w:iCs/>
        </w:rPr>
        <w:t xml:space="preserve">Внешнего долг </w:t>
      </w:r>
      <w:r w:rsidRPr="00F80E55">
        <w:rPr>
          <w:shd w:val="clear" w:color="auto" w:fill="FFFFFF"/>
        </w:rPr>
        <w:t>в 2021 году превысил 20,5 триллиона долларов</w:t>
      </w:r>
      <w:r w:rsidR="001A195A">
        <w:rPr>
          <w:shd w:val="clear" w:color="auto" w:fill="FFFFFF"/>
        </w:rPr>
        <w:t>.</w:t>
      </w:r>
    </w:p>
    <w:p w14:paraId="7AE0317B" w14:textId="77777777" w:rsidR="00C71153" w:rsidRPr="00F80E55" w:rsidRDefault="00C71153" w:rsidP="004D35CA">
      <w:pPr>
        <w:pStyle w:val="af"/>
      </w:pPr>
      <w:r w:rsidRPr="004D35CA">
        <w:rPr>
          <w:b/>
          <w:bCs/>
        </w:rPr>
        <w:t>Фактор пятый: активная экспансионистская внешняя и стимулирующая внутренняя экономическая политика государства.</w:t>
      </w:r>
      <w:r w:rsidRPr="00F80E55">
        <w:t xml:space="preserve"> Государство активно продвигает интересы своих частных корпораций. Государственные расходы активно стимулируют спрос. Внешнеторговая политика защищает внутренний рынок и способствует притоку инвестиций и инноваций из-за рубежа. Миграционная политика стимулирует приток высококвалифицированной рабочей силы. Внутренняя политика направлена, главным образом, на ускорение </w:t>
      </w:r>
      <w:r w:rsidRPr="00F80E55">
        <w:lastRenderedPageBreak/>
        <w:t>темпов хозяйственного роста, сокращение безработицы, использование федерального бюджета для активизации инвестиций.</w:t>
      </w:r>
    </w:p>
    <w:p w14:paraId="05D73D3D" w14:textId="77777777" w:rsidR="00C71153" w:rsidRPr="00F80E55" w:rsidRDefault="00C71153" w:rsidP="004D35CA">
      <w:pPr>
        <w:pStyle w:val="af"/>
        <w:rPr>
          <w:spacing w:val="-4"/>
        </w:rPr>
      </w:pPr>
    </w:p>
    <w:p w14:paraId="2D5502E3" w14:textId="77777777" w:rsidR="00C71153" w:rsidRPr="00F80E55" w:rsidRDefault="00C71153" w:rsidP="004D35CA">
      <w:pPr>
        <w:pStyle w:val="af1"/>
        <w:rPr>
          <w:bCs/>
        </w:rPr>
      </w:pPr>
      <w:r w:rsidRPr="00F80E55">
        <w:t>Общей тенденцией для экономики Соединенных Штатов Америки является абсолютное увеличение бюджетных расходов и увеличение их доли в Валовом внутреннем продукте. Вкладывая бюджетные средства в экономику Правительство США оказывает прямое воздействие на экономику страны.</w:t>
      </w:r>
    </w:p>
    <w:p w14:paraId="315C7B02" w14:textId="77777777" w:rsidR="00C71153" w:rsidRPr="00F80E55" w:rsidRDefault="00C71153" w:rsidP="004D35CA">
      <w:pPr>
        <w:pStyle w:val="af"/>
      </w:pPr>
    </w:p>
    <w:p w14:paraId="43E7CC93" w14:textId="77777777" w:rsidR="00C71153" w:rsidRPr="00F80E55" w:rsidRDefault="00C71153" w:rsidP="004D35CA">
      <w:pPr>
        <w:pStyle w:val="af"/>
        <w:rPr>
          <w:b/>
          <w:shd w:val="clear" w:color="auto" w:fill="FFFFFF"/>
        </w:rPr>
      </w:pPr>
      <w:r w:rsidRPr="00F80E55">
        <w:rPr>
          <w:b/>
          <w:shd w:val="clear" w:color="auto" w:fill="FFFFFF"/>
        </w:rPr>
        <w:t>Особенности развития производительных сил США</w:t>
      </w:r>
      <w:r w:rsidR="000C6B30">
        <w:rPr>
          <w:b/>
          <w:shd w:val="clear" w:color="auto" w:fill="FFFFFF"/>
        </w:rPr>
        <w:t>.</w:t>
      </w:r>
    </w:p>
    <w:p w14:paraId="2E9FFCDE" w14:textId="77777777" w:rsidR="00C71153" w:rsidRPr="00F80E55" w:rsidRDefault="00C71153" w:rsidP="004D35CA">
      <w:pPr>
        <w:pStyle w:val="af"/>
        <w:rPr>
          <w:shd w:val="clear" w:color="auto" w:fill="FFFFFF"/>
        </w:rPr>
      </w:pPr>
      <w:r w:rsidRPr="00F80E55">
        <w:rPr>
          <w:shd w:val="clear" w:color="auto" w:fill="FFFFFF"/>
        </w:rPr>
        <w:t xml:space="preserve">Экономика США </w:t>
      </w:r>
      <w:r w:rsidR="00C66294">
        <w:rPr>
          <w:shd w:val="clear" w:color="auto" w:fill="FFFFFF"/>
        </w:rPr>
        <w:t>–</w:t>
      </w:r>
      <w:r w:rsidRPr="00F80E55">
        <w:rPr>
          <w:shd w:val="clear" w:color="auto" w:fill="FFFFFF"/>
        </w:rPr>
        <w:t xml:space="preserve"> крупнейшая экономика мира по объему номинального ВВП (более четверти мирового ВВП). США занимает второе место (после КНР) по ВВП по ППС с долей около 1</w:t>
      </w:r>
      <w:r w:rsidR="00C66294">
        <w:rPr>
          <w:shd w:val="clear" w:color="auto" w:fill="FFFFFF"/>
        </w:rPr>
        <w:t>5 %</w:t>
      </w:r>
      <w:r w:rsidRPr="00F80E55">
        <w:rPr>
          <w:shd w:val="clear" w:color="auto" w:fill="FFFFFF"/>
        </w:rPr>
        <w:t xml:space="preserve"> от общемирового. </w:t>
      </w:r>
      <w:r w:rsidRPr="00F80E55">
        <w:t>Сфера материального производства обеспечивает инновационное развитие других сфер экономики США. Сегодня в ней сосредоточены самые новые достижения НИОКР и инновационные технологии. США находятся на 1-м месте в мире по объему продукции обрабатывающей промышленности (более 3</w:t>
      </w:r>
      <w:r w:rsidR="00C66294">
        <w:t>0 %</w:t>
      </w:r>
      <w:r w:rsidRPr="00F80E55">
        <w:t xml:space="preserve"> мирового производства), на них приходится 1</w:t>
      </w:r>
      <w:r w:rsidR="00C66294">
        <w:t>4 %</w:t>
      </w:r>
      <w:r w:rsidRPr="00F80E55">
        <w:t xml:space="preserve"> мирового экспорта продукции обрабатывающей промышленности. Современная структура обрабатывающей промышленности в структуре традиционных машиностроения, электроэнергетики и химии, включает фармацевтическую отрасль, производство полупроводников, оборудования, средств связи, авиакосмическую промышленность.</w:t>
      </w:r>
    </w:p>
    <w:p w14:paraId="4AB4A5D7" w14:textId="77777777" w:rsidR="00C71153" w:rsidRPr="00F80E55" w:rsidRDefault="00C71153" w:rsidP="004D35CA">
      <w:pPr>
        <w:pStyle w:val="af"/>
      </w:pPr>
    </w:p>
    <w:p w14:paraId="0F4B171A" w14:textId="77777777" w:rsidR="00C71153" w:rsidRPr="00F80E55" w:rsidRDefault="00C71153" w:rsidP="004D35CA">
      <w:pPr>
        <w:pStyle w:val="QR-"/>
        <w:widowControl/>
      </w:pPr>
      <w:r w:rsidRPr="00F80E55">
        <w:t>Огромную роль в обеспечении опережающих темпов развития науки и технологических инноваций в США играет государственная научно-техническая политика. Огромный объем средств выделяется на фундаментальные исследования, в форме грантов. К выполнению научно-исследовательских работ по общественно значимым направлениям (оборона, здравоохранение, космос, энергетика и т.д.) привлекаются специалисты со всего мира, многие затем остаются в США. Используя неограниченные ресурсы печатного станка США перекупают новейшие разработки, создаваемые в других странах.</w:t>
      </w:r>
    </w:p>
    <w:p w14:paraId="4EC20CCC" w14:textId="77777777" w:rsidR="00C71153" w:rsidRPr="00F80E55" w:rsidRDefault="00C71153" w:rsidP="004D35CA">
      <w:pPr>
        <w:pStyle w:val="af"/>
      </w:pPr>
    </w:p>
    <w:tbl>
      <w:tblPr>
        <w:tblpPr w:leftFromText="180" w:rightFromText="180" w:vertAnchor="text" w:horzAnchor="margin" w:tblpY="44"/>
        <w:tblOverlap w:val="never"/>
        <w:tblW w:w="0" w:type="auto"/>
        <w:tblLook w:val="04A0" w:firstRow="1" w:lastRow="0" w:firstColumn="1" w:lastColumn="0" w:noHBand="0" w:noVBand="1"/>
      </w:tblPr>
      <w:tblGrid>
        <w:gridCol w:w="5665"/>
      </w:tblGrid>
      <w:tr w:rsidR="00C71153" w:rsidRPr="00F80E55" w14:paraId="7997A0DE" w14:textId="77777777" w:rsidTr="004D35CA">
        <w:tc>
          <w:tcPr>
            <w:tcW w:w="5665" w:type="dxa"/>
          </w:tcPr>
          <w:p w14:paraId="0571CB79" w14:textId="77777777" w:rsidR="00C71153" w:rsidRPr="00F80E55" w:rsidRDefault="004D35CA" w:rsidP="0045344F">
            <w:pPr>
              <w:pStyle w:val="af"/>
              <w:ind w:firstLine="0"/>
              <w:jc w:val="center"/>
              <w:rPr>
                <w:i/>
                <w:iCs/>
              </w:rPr>
            </w:pPr>
            <w:r>
              <w:rPr>
                <w:i/>
                <w:iCs/>
                <w:sz w:val="24"/>
                <w:szCs w:val="24"/>
              </w:rPr>
              <w:t xml:space="preserve">Рисунок 2.2.3 – </w:t>
            </w:r>
            <w:r w:rsidR="00C71153" w:rsidRPr="004D35CA">
              <w:rPr>
                <w:i/>
                <w:iCs/>
                <w:sz w:val="24"/>
                <w:szCs w:val="24"/>
              </w:rPr>
              <w:t>Структура ВВП США в 2020 г.</w:t>
            </w:r>
            <w:r w:rsidR="00C71153" w:rsidRPr="00F80E55">
              <w:rPr>
                <w:noProof/>
                <w:lang w:eastAsia="ru-RU"/>
              </w:rPr>
              <w:drawing>
                <wp:anchor distT="0" distB="0" distL="114300" distR="114300" simplePos="0" relativeHeight="251824640" behindDoc="1" locked="0" layoutInCell="1" allowOverlap="1" wp14:anchorId="3735B78B" wp14:editId="22CF1D33">
                  <wp:simplePos x="0" y="0"/>
                  <wp:positionH relativeFrom="margin">
                    <wp:posOffset>-33655</wp:posOffset>
                  </wp:positionH>
                  <wp:positionV relativeFrom="paragraph">
                    <wp:posOffset>317</wp:posOffset>
                  </wp:positionV>
                  <wp:extent cx="3429000" cy="1928495"/>
                  <wp:effectExtent l="0" t="0" r="0" b="0"/>
                  <wp:wrapTight wrapText="bothSides">
                    <wp:wrapPolygon edited="0">
                      <wp:start x="0" y="0"/>
                      <wp:lineTo x="0" y="21337"/>
                      <wp:lineTo x="21480" y="21337"/>
                      <wp:lineTo x="21480" y="0"/>
                      <wp:lineTo x="0" y="0"/>
                    </wp:wrapPolygon>
                  </wp:wrapTight>
                  <wp:docPr id="453" name="Диаграмма 45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7A141E4-ACAC-4200-881C-879C7CC1DB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anchor>
              </w:drawing>
            </w:r>
          </w:p>
        </w:tc>
      </w:tr>
    </w:tbl>
    <w:p w14:paraId="49036287" w14:textId="77777777" w:rsidR="00C71153" w:rsidRDefault="00C71153" w:rsidP="004D35CA">
      <w:pPr>
        <w:pStyle w:val="af"/>
      </w:pPr>
      <w:r w:rsidRPr="00F80E55">
        <w:t>США являются одним из самых крупным производителем сельскохозяйственной продукции. Доля США на мировом продовольственном рынке составляет 1</w:t>
      </w:r>
      <w:r w:rsidR="00C66294">
        <w:t>5 %</w:t>
      </w:r>
      <w:r w:rsidRPr="00F80E55">
        <w:t>. США поставляет на мировой рынок 5</w:t>
      </w:r>
      <w:r w:rsidR="00C66294">
        <w:t>0 %</w:t>
      </w:r>
      <w:r w:rsidRPr="00F80E55">
        <w:t xml:space="preserve"> кукурузы, 2</w:t>
      </w:r>
      <w:r w:rsidR="00C66294">
        <w:t>0 %</w:t>
      </w:r>
      <w:r w:rsidRPr="00F80E55">
        <w:t xml:space="preserve"> говядины, треть пшеницы, лидирует в экспорте сои, хлопка и цитрусовых. При этом на сельское хозяйство приходится лишь 0,</w:t>
      </w:r>
      <w:r w:rsidR="00C66294">
        <w:t>9 %</w:t>
      </w:r>
      <w:r w:rsidRPr="00F80E55">
        <w:t xml:space="preserve"> ВВП, и в нем занято 1,</w:t>
      </w:r>
      <w:r w:rsidR="00C66294">
        <w:t>3 %</w:t>
      </w:r>
      <w:r w:rsidRPr="00F80E55">
        <w:t xml:space="preserve"> рабочей силы</w:t>
      </w:r>
      <w:r w:rsidRPr="00F80E55">
        <w:rPr>
          <w:rFonts w:ascii="Open sans" w:hAnsi="Open sans"/>
        </w:rPr>
        <w:t> </w:t>
      </w:r>
      <w:r w:rsidRPr="00F80E55">
        <w:rPr>
          <w:rStyle w:val="aff1"/>
        </w:rPr>
        <w:footnoteReference w:id="91"/>
      </w:r>
      <w:r w:rsidRPr="00F80E55">
        <w:t>.</w:t>
      </w:r>
    </w:p>
    <w:p w14:paraId="21E7B4E1" w14:textId="77777777" w:rsidR="00C71153" w:rsidRPr="00F80E55" w:rsidRDefault="00C71153" w:rsidP="004D35CA">
      <w:pPr>
        <w:pStyle w:val="QR-"/>
      </w:pPr>
      <w:r w:rsidRPr="00F80E55">
        <w:t xml:space="preserve">В развитии сельского хозяйства США ведущую роль играют крупные корпорации. </w:t>
      </w:r>
      <w:r w:rsidRPr="00F80E55">
        <w:lastRenderedPageBreak/>
        <w:t>Например</w:t>
      </w:r>
      <w:r w:rsidR="000C6B30">
        <w:t>,</w:t>
      </w:r>
      <w:r w:rsidRPr="00F80E55">
        <w:t xml:space="preserve"> транснациональная корпорация Monsanto – лидер по производству и продажам семян трансгенных культур. В США Monsanto контролирует 8</w:t>
      </w:r>
      <w:r w:rsidR="00C66294">
        <w:t>0 %</w:t>
      </w:r>
      <w:r w:rsidRPr="00F80E55">
        <w:t xml:space="preserve"> рынка генно-модифицированной кукурузы и 9</w:t>
      </w:r>
      <w:r w:rsidR="00C66294">
        <w:t>3 %</w:t>
      </w:r>
      <w:r w:rsidRPr="00F80E55">
        <w:t xml:space="preserve"> рынка трансгенной сои.</w:t>
      </w:r>
    </w:p>
    <w:p w14:paraId="5112DB6D" w14:textId="77777777" w:rsidR="00C71153" w:rsidRPr="00F80E55" w:rsidRDefault="00C71153" w:rsidP="004D35CA">
      <w:pPr>
        <w:pStyle w:val="af"/>
      </w:pPr>
    </w:p>
    <w:p w14:paraId="5B78CD92" w14:textId="77777777" w:rsidR="00C71153" w:rsidRPr="00F80E55" w:rsidRDefault="00C71153" w:rsidP="004D35CA">
      <w:pPr>
        <w:pStyle w:val="af"/>
      </w:pPr>
      <w:r w:rsidRPr="00F80E55">
        <w:t>В современной экономике США основную долю ВВП (77,</w:t>
      </w:r>
      <w:r w:rsidR="00C66294">
        <w:t>3 %</w:t>
      </w:r>
      <w:r w:rsidRPr="00F80E55">
        <w:t>) формирует сфера услуг. США лидирует в мире как по объему предоставляемых услуг, так и по доле услуг в ВВП страны. В ней занято более 7</w:t>
      </w:r>
      <w:r w:rsidR="00C66294">
        <w:t>8 %</w:t>
      </w:r>
      <w:r w:rsidRPr="00F80E55">
        <w:t xml:space="preserve"> рабочей силы. Почти четверть (22,</w:t>
      </w:r>
      <w:r w:rsidR="00C66294">
        <w:t>3 %</w:t>
      </w:r>
      <w:r w:rsidRPr="00F80E55">
        <w:t>) ВВП формируется в секторе финансов, страхования, недвижимости, аренды и лизинга, а также профессиональные и деловые услуги (12,</w:t>
      </w:r>
      <w:r w:rsidR="00C66294">
        <w:t>8 %</w:t>
      </w:r>
      <w:r w:rsidRPr="00F80E55">
        <w:t>). В последнее время приоритетное значение приобрело развитие информационных технологий.</w:t>
      </w:r>
      <w:r w:rsidRPr="00F80E55">
        <w:rPr>
          <w:rStyle w:val="aff1"/>
        </w:rPr>
        <w:footnoteReference w:id="92"/>
      </w:r>
      <w:r w:rsidRPr="00F80E55">
        <w:t xml:space="preserve"> Соединённые Штаты Америки являются лидером в сфере экспорта услуг (бизнес-услуги, финансовые услуги, услуги связи).</w:t>
      </w:r>
    </w:p>
    <w:tbl>
      <w:tblPr>
        <w:tblpPr w:leftFromText="180" w:rightFromText="180" w:vertAnchor="text" w:horzAnchor="margin" w:tblpY="158"/>
        <w:tblOverlap w:val="never"/>
        <w:tblW w:w="0" w:type="auto"/>
        <w:tblLook w:val="04A0" w:firstRow="1" w:lastRow="0" w:firstColumn="1" w:lastColumn="0" w:noHBand="0" w:noVBand="1"/>
      </w:tblPr>
      <w:tblGrid>
        <w:gridCol w:w="5046"/>
      </w:tblGrid>
      <w:tr w:rsidR="00C71153" w:rsidRPr="00F80E55" w14:paraId="44D7BCBF" w14:textId="77777777" w:rsidTr="000C6B30">
        <w:trPr>
          <w:trHeight w:val="1744"/>
        </w:trPr>
        <w:tc>
          <w:tcPr>
            <w:tcW w:w="5046" w:type="dxa"/>
          </w:tcPr>
          <w:p w14:paraId="4473463C" w14:textId="77777777" w:rsidR="00C71153" w:rsidRPr="00F80E55" w:rsidRDefault="00C71153" w:rsidP="000C6B30">
            <w:pPr>
              <w:pStyle w:val="af"/>
              <w:ind w:firstLine="0"/>
              <w:jc w:val="center"/>
            </w:pPr>
            <w:bookmarkStart w:id="116" w:name="_Hlk103927490"/>
            <w:r w:rsidRPr="00F80E55">
              <w:rPr>
                <w:noProof/>
                <w:lang w:eastAsia="ru-RU"/>
              </w:rPr>
              <w:drawing>
                <wp:inline distT="0" distB="0" distL="0" distR="0" wp14:anchorId="7E9FEEDC" wp14:editId="589B7D1C">
                  <wp:extent cx="3067050" cy="1714500"/>
                  <wp:effectExtent l="0" t="0" r="0" b="0"/>
                  <wp:docPr id="454" name="Диаграмма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155A50BA" w14:textId="77777777" w:rsidR="00C71153" w:rsidRPr="004D35CA" w:rsidRDefault="00C71153" w:rsidP="000C6B30">
            <w:pPr>
              <w:pStyle w:val="af"/>
              <w:ind w:firstLine="0"/>
              <w:jc w:val="center"/>
              <w:rPr>
                <w:i/>
                <w:iCs/>
                <w:sz w:val="24"/>
                <w:szCs w:val="24"/>
              </w:rPr>
            </w:pPr>
            <w:r w:rsidRPr="004D35CA">
              <w:rPr>
                <w:i/>
                <w:iCs/>
                <w:sz w:val="24"/>
                <w:szCs w:val="24"/>
              </w:rPr>
              <w:t xml:space="preserve">Рисунок </w:t>
            </w:r>
            <w:r w:rsidR="004D35CA">
              <w:rPr>
                <w:i/>
                <w:iCs/>
                <w:sz w:val="24"/>
                <w:szCs w:val="24"/>
              </w:rPr>
              <w:t>2.2.4</w:t>
            </w:r>
            <w:r w:rsidRPr="004D35CA">
              <w:rPr>
                <w:i/>
                <w:iCs/>
                <w:sz w:val="24"/>
                <w:szCs w:val="24"/>
              </w:rPr>
              <w:t xml:space="preserve"> – Динамика экспорта и импорта США в 1990-2020 гг. (млрд долл. США)</w:t>
            </w:r>
            <w:r w:rsidRPr="004D35CA">
              <w:rPr>
                <w:rStyle w:val="aff1"/>
                <w:i/>
                <w:iCs/>
                <w:sz w:val="24"/>
                <w:szCs w:val="24"/>
              </w:rPr>
              <w:footnoteReference w:id="93"/>
            </w:r>
          </w:p>
        </w:tc>
      </w:tr>
    </w:tbl>
    <w:p w14:paraId="2370C8AD" w14:textId="77777777" w:rsidR="00C71153" w:rsidRPr="00F80E55" w:rsidRDefault="00C71153" w:rsidP="004D35CA">
      <w:pPr>
        <w:pStyle w:val="af"/>
        <w:rPr>
          <w:shd w:val="clear" w:color="auto" w:fill="FFFFFF"/>
        </w:rPr>
      </w:pPr>
      <w:r w:rsidRPr="00F80E55">
        <w:t>Широкое использование и появление новых форм финансовых инструментов (акции, облигации, деривативы и производные ценные бумаги), а также развитие самого рынка ценных бумаг привели к резкому росту фиктивного капитала (см. раздел 2.1.4.). Фиктивный (денежный)</w:t>
      </w:r>
      <w:r w:rsidRPr="00F80E55">
        <w:rPr>
          <w:iCs/>
        </w:rPr>
        <w:t xml:space="preserve"> капитал </w:t>
      </w:r>
      <w:r w:rsidRPr="00F80E55">
        <w:t>не является средством производства, но при этом может приносить доход. Доход формируется за счет спекуляций обязательствами (ценными бумагами) на сырьевых, валютных и фонд</w:t>
      </w:r>
      <w:r w:rsidR="00C66294">
        <w:t>овых биржах. Фиктивный капитал –</w:t>
      </w:r>
      <w:r w:rsidRPr="00F80E55">
        <w:t xml:space="preserve"> основной товар на фондовой бирже. Опасность роста фиктивного капитала заключается в несправедливом (не соответствующем трудовому участию в процессе производства) перераспределению общественного продукта. Это формирует финансовые пузыри. Финансовые пузыри, т.е. </w:t>
      </w:r>
      <w:r w:rsidRPr="00F80E55">
        <w:rPr>
          <w:shd w:val="clear" w:color="auto" w:fill="FFFFFF"/>
        </w:rPr>
        <w:t>существенное отклонение в процессе торгов на бирже цены некоторого актива (недвижимости, ценной бумаги и т.п.) от её справедливого значения, становятся основной причиной мировых финансовых кризисов. Зачастую эти кризисы создаются намеренно.</w:t>
      </w:r>
      <w:bookmarkEnd w:id="116"/>
    </w:p>
    <w:p w14:paraId="38CF4DCB" w14:textId="77777777" w:rsidR="001A195A" w:rsidRDefault="00C71153" w:rsidP="004D35CA">
      <w:pPr>
        <w:pStyle w:val="af"/>
        <w:rPr>
          <w:iCs/>
        </w:rPr>
      </w:pPr>
      <w:r w:rsidRPr="00F80E55">
        <w:rPr>
          <w:shd w:val="clear" w:color="auto" w:fill="FFFFFF"/>
        </w:rPr>
        <w:t>США одна из самых закрытых экономик мира. Более 9</w:t>
      </w:r>
      <w:r w:rsidR="00C66294">
        <w:rPr>
          <w:shd w:val="clear" w:color="auto" w:fill="FFFFFF"/>
        </w:rPr>
        <w:t>0 %</w:t>
      </w:r>
      <w:r w:rsidRPr="00F80E55">
        <w:rPr>
          <w:shd w:val="clear" w:color="auto" w:fill="FFFFFF"/>
        </w:rPr>
        <w:t xml:space="preserve"> производимой продукции потребляется внутри страны. </w:t>
      </w:r>
      <w:r w:rsidRPr="00F80E55">
        <w:rPr>
          <w:iCs/>
        </w:rPr>
        <w:t xml:space="preserve">Импорт всегда превышал экспорт. США производит намного меньше, чем потребляет. Отрицательный платежный баланс покрывается за счет внешнего долга </w:t>
      </w:r>
      <w:r w:rsidRPr="00F80E55">
        <w:rPr>
          <w:shd w:val="clear" w:color="auto" w:fill="FFFFFF"/>
        </w:rPr>
        <w:t xml:space="preserve">(в 2021 году </w:t>
      </w:r>
      <w:r w:rsidR="000C6B30">
        <w:rPr>
          <w:shd w:val="clear" w:color="auto" w:fill="FFFFFF"/>
        </w:rPr>
        <w:t>–</w:t>
      </w:r>
      <w:r w:rsidRPr="00F80E55">
        <w:rPr>
          <w:shd w:val="clear" w:color="auto" w:fill="FFFFFF"/>
        </w:rPr>
        <w:t xml:space="preserve"> более 20,5 трл</w:t>
      </w:r>
      <w:r w:rsidR="000C6B30">
        <w:rPr>
          <w:shd w:val="clear" w:color="auto" w:fill="FFFFFF"/>
        </w:rPr>
        <w:t>н</w:t>
      </w:r>
      <w:r w:rsidRPr="00F80E55">
        <w:rPr>
          <w:shd w:val="clear" w:color="auto" w:fill="FFFFFF"/>
        </w:rPr>
        <w:t xml:space="preserve"> долл.), </w:t>
      </w:r>
      <w:r w:rsidRPr="00F80E55">
        <w:rPr>
          <w:iCs/>
        </w:rPr>
        <w:t xml:space="preserve">или </w:t>
      </w:r>
      <w:r w:rsidR="00C66294">
        <w:rPr>
          <w:iCs/>
        </w:rPr>
        <w:t>«</w:t>
      </w:r>
      <w:r w:rsidRPr="00F80E55">
        <w:rPr>
          <w:iCs/>
        </w:rPr>
        <w:t>экспорта</w:t>
      </w:r>
      <w:r w:rsidR="00C66294">
        <w:rPr>
          <w:iCs/>
        </w:rPr>
        <w:t>»</w:t>
      </w:r>
      <w:r w:rsidRPr="00F80E55">
        <w:rPr>
          <w:iCs/>
        </w:rPr>
        <w:t xml:space="preserve"> зеленых бумажек и цветных революций</w:t>
      </w:r>
      <w:r w:rsidR="001A195A">
        <w:rPr>
          <w:iCs/>
        </w:rPr>
        <w:t>.</w:t>
      </w:r>
    </w:p>
    <w:p w14:paraId="03E84063" w14:textId="77777777" w:rsidR="00C71153" w:rsidRDefault="00C71153" w:rsidP="004D35CA">
      <w:pPr>
        <w:pStyle w:val="af"/>
        <w:rPr>
          <w:b/>
          <w:shd w:val="clear" w:color="auto" w:fill="FFFFFF"/>
        </w:rPr>
      </w:pPr>
    </w:p>
    <w:p w14:paraId="7FFACF0E" w14:textId="77777777" w:rsidR="000C6B30" w:rsidRDefault="000C6B30" w:rsidP="004D35CA">
      <w:pPr>
        <w:pStyle w:val="af"/>
        <w:rPr>
          <w:b/>
          <w:shd w:val="clear" w:color="auto" w:fill="FFFFFF"/>
        </w:rPr>
      </w:pPr>
    </w:p>
    <w:p w14:paraId="53E65C06" w14:textId="77777777" w:rsidR="000C6B30" w:rsidRPr="00F80E55" w:rsidRDefault="000C6B30" w:rsidP="004D35CA">
      <w:pPr>
        <w:pStyle w:val="af"/>
        <w:rPr>
          <w:b/>
          <w:shd w:val="clear" w:color="auto" w:fill="FFFFFF"/>
        </w:rPr>
      </w:pPr>
    </w:p>
    <w:p w14:paraId="47652979" w14:textId="77777777" w:rsidR="00C71153" w:rsidRPr="000C6B30" w:rsidRDefault="00C71153" w:rsidP="000C6B30">
      <w:pPr>
        <w:pStyle w:val="af"/>
        <w:rPr>
          <w:b/>
          <w:bCs/>
        </w:rPr>
      </w:pPr>
      <w:r w:rsidRPr="000C6B30">
        <w:rPr>
          <w:b/>
          <w:bCs/>
        </w:rPr>
        <w:lastRenderedPageBreak/>
        <w:t>Особенности формирования общественных отношений</w:t>
      </w:r>
      <w:r w:rsidR="000C6B30">
        <w:rPr>
          <w:b/>
          <w:bCs/>
        </w:rPr>
        <w:t>.</w:t>
      </w:r>
    </w:p>
    <w:p w14:paraId="0EF4D1E3" w14:textId="77777777" w:rsidR="00C71153" w:rsidRPr="00F80E55" w:rsidRDefault="00C71153" w:rsidP="000C6B30">
      <w:pPr>
        <w:pStyle w:val="af"/>
      </w:pPr>
      <w:bookmarkStart w:id="118" w:name="_Hlk103928321"/>
      <w:r w:rsidRPr="00F80E55">
        <w:rPr>
          <w:shd w:val="clear" w:color="auto" w:fill="FFFFFF"/>
        </w:rPr>
        <w:t xml:space="preserve">Роль идеологии в США выполняет </w:t>
      </w:r>
      <w:r w:rsidR="00C66294">
        <w:rPr>
          <w:shd w:val="clear" w:color="auto" w:fill="FFFFFF"/>
        </w:rPr>
        <w:t>«</w:t>
      </w:r>
      <w:r w:rsidRPr="00F80E55">
        <w:rPr>
          <w:shd w:val="clear" w:color="auto" w:fill="FFFFFF"/>
        </w:rPr>
        <w:t>американская мечта</w:t>
      </w:r>
      <w:r w:rsidR="00C66294">
        <w:rPr>
          <w:shd w:val="clear" w:color="auto" w:fill="FFFFFF"/>
        </w:rPr>
        <w:t>»</w:t>
      </w:r>
      <w:r w:rsidRPr="00F80E55">
        <w:rPr>
          <w:shd w:val="clear" w:color="auto" w:fill="FFFFFF"/>
        </w:rPr>
        <w:t xml:space="preserve"> как совокупность высших ценностей американского государства. </w:t>
      </w:r>
      <w:r w:rsidRPr="00F80E55">
        <w:rPr>
          <w:rStyle w:val="aff1"/>
          <w:shd w:val="clear" w:color="auto" w:fill="FFFFFF"/>
        </w:rPr>
        <w:footnoteReference w:id="94"/>
      </w:r>
      <w:r w:rsidRPr="00F80E55">
        <w:rPr>
          <w:shd w:val="clear" w:color="auto" w:fill="FFFFFF"/>
        </w:rPr>
        <w:t xml:space="preserve"> </w:t>
      </w:r>
      <w:r w:rsidRPr="00F80E55">
        <w:rPr>
          <w:bCs/>
        </w:rPr>
        <w:t xml:space="preserve">Объединяющая идея </w:t>
      </w:r>
      <w:r w:rsidRPr="00F80E55">
        <w:t xml:space="preserve">исключительности американской нации консолидирует </w:t>
      </w:r>
      <w:bookmarkEnd w:id="118"/>
      <w:r w:rsidRPr="00F80E55">
        <w:t xml:space="preserve">общество. Идея </w:t>
      </w:r>
      <w:r w:rsidR="00C66294">
        <w:t>«</w:t>
      </w:r>
      <w:r w:rsidRPr="00F80E55">
        <w:t>плавильного котла</w:t>
      </w:r>
      <w:r w:rsidR="00C66294">
        <w:t>»</w:t>
      </w:r>
      <w:r w:rsidRPr="00F80E55">
        <w:t xml:space="preserve"> позволяет ассимилировать мигрантов из разных стран и</w:t>
      </w:r>
      <w:r w:rsidRPr="00F80E55">
        <w:rPr>
          <w:shd w:val="clear" w:color="auto" w:fill="FFFFFF"/>
        </w:rPr>
        <w:t xml:space="preserve"> обеспечивает </w:t>
      </w:r>
      <w:r w:rsidRPr="00F80E55">
        <w:t>социальное воспроизводство общественных отношений и мировоззренческих ценностей.</w:t>
      </w:r>
    </w:p>
    <w:p w14:paraId="6124BD84" w14:textId="77777777" w:rsidR="00C71153" w:rsidRPr="000C6B30" w:rsidRDefault="00C71153" w:rsidP="000C6B30">
      <w:pPr>
        <w:pStyle w:val="af"/>
      </w:pPr>
    </w:p>
    <w:p w14:paraId="598758CD" w14:textId="77777777" w:rsidR="00C71153" w:rsidRPr="000C6B30" w:rsidRDefault="000C6B30" w:rsidP="000C6B30">
      <w:pPr>
        <w:pStyle w:val="QR-"/>
        <w:rPr>
          <w:i/>
          <w:iCs/>
        </w:rPr>
      </w:pPr>
      <w:r>
        <w:rPr>
          <w:b/>
          <w:i/>
          <w:iCs/>
          <w:bdr w:val="none" w:sz="0" w:space="0" w:color="auto" w:frame="1"/>
        </w:rPr>
        <w:t>Интересно знать</w:t>
      </w:r>
      <w:r w:rsidR="00C71153" w:rsidRPr="000C6B30">
        <w:rPr>
          <w:b/>
          <w:i/>
          <w:iCs/>
          <w:bdr w:val="none" w:sz="0" w:space="0" w:color="auto" w:frame="1"/>
        </w:rPr>
        <w:t>:</w:t>
      </w:r>
      <w:r w:rsidR="00C71153" w:rsidRPr="000C6B30">
        <w:rPr>
          <w:i/>
          <w:iCs/>
          <w:bdr w:val="none" w:sz="0" w:space="0" w:color="auto" w:frame="1"/>
        </w:rPr>
        <w:t xml:space="preserve"> Еще в 1776 г. Томас Пейн определял зарождающуюся североамериканскую общность как </w:t>
      </w:r>
      <w:r w:rsidR="00C66294">
        <w:rPr>
          <w:i/>
          <w:iCs/>
          <w:bdr w:val="none" w:sz="0" w:space="0" w:color="auto" w:frame="1"/>
        </w:rPr>
        <w:t>«</w:t>
      </w:r>
      <w:r w:rsidR="00C71153" w:rsidRPr="000C6B30">
        <w:rPr>
          <w:i/>
          <w:iCs/>
          <w:bdr w:val="none" w:sz="0" w:space="0" w:color="auto" w:frame="1"/>
        </w:rPr>
        <w:t>нацию иммигрантов</w:t>
      </w:r>
      <w:r w:rsidR="00C66294">
        <w:rPr>
          <w:i/>
          <w:iCs/>
          <w:bdr w:val="none" w:sz="0" w:space="0" w:color="auto" w:frame="1"/>
        </w:rPr>
        <w:t>»</w:t>
      </w:r>
      <w:r w:rsidR="00C71153" w:rsidRPr="000C6B30">
        <w:rPr>
          <w:i/>
          <w:iCs/>
          <w:bdr w:val="none" w:sz="0" w:space="0" w:color="auto" w:frame="1"/>
        </w:rPr>
        <w:t xml:space="preserve">. Образ </w:t>
      </w:r>
      <w:r w:rsidR="00C66294">
        <w:rPr>
          <w:i/>
          <w:iCs/>
          <w:bdr w:val="none" w:sz="0" w:space="0" w:color="auto" w:frame="1"/>
        </w:rPr>
        <w:t>«</w:t>
      </w:r>
      <w:r w:rsidR="00C71153" w:rsidRPr="000C6B30">
        <w:rPr>
          <w:i/>
          <w:iCs/>
          <w:bdr w:val="none" w:sz="0" w:space="0" w:color="auto" w:frame="1"/>
        </w:rPr>
        <w:t>плавильного котла</w:t>
      </w:r>
      <w:r w:rsidR="00C66294">
        <w:rPr>
          <w:i/>
          <w:iCs/>
          <w:bdr w:val="none" w:sz="0" w:space="0" w:color="auto" w:frame="1"/>
        </w:rPr>
        <w:t>»</w:t>
      </w:r>
      <w:r w:rsidR="00C71153" w:rsidRPr="000C6B30">
        <w:rPr>
          <w:i/>
          <w:iCs/>
          <w:bdr w:val="none" w:sz="0" w:space="0" w:color="auto" w:frame="1"/>
        </w:rPr>
        <w:t xml:space="preserve"> стал одним из базовых составных конструктов </w:t>
      </w:r>
      <w:r w:rsidR="00C66294">
        <w:rPr>
          <w:i/>
          <w:iCs/>
          <w:bdr w:val="none" w:sz="0" w:space="0" w:color="auto" w:frame="1"/>
        </w:rPr>
        <w:t>«</w:t>
      </w:r>
      <w:r w:rsidR="00C71153" w:rsidRPr="000C6B30">
        <w:rPr>
          <w:i/>
          <w:iCs/>
          <w:bdr w:val="none" w:sz="0" w:space="0" w:color="auto" w:frame="1"/>
        </w:rPr>
        <w:t>американской мечты</w:t>
      </w:r>
      <w:r w:rsidR="00C66294">
        <w:rPr>
          <w:i/>
          <w:iCs/>
          <w:bdr w:val="none" w:sz="0" w:space="0" w:color="auto" w:frame="1"/>
        </w:rPr>
        <w:t>»</w:t>
      </w:r>
      <w:r w:rsidR="00C71153" w:rsidRPr="000C6B30">
        <w:rPr>
          <w:i/>
          <w:iCs/>
          <w:bdr w:val="none" w:sz="0" w:space="0" w:color="auto" w:frame="1"/>
        </w:rPr>
        <w:t xml:space="preserve">. </w:t>
      </w:r>
      <w:r w:rsidR="00C71153" w:rsidRPr="000C6B30">
        <w:rPr>
          <w:i/>
          <w:iCs/>
          <w:shd w:val="clear" w:color="auto" w:fill="FFFFFF"/>
        </w:rPr>
        <w:t>Американская гражданская идентичность представляется как главный фактор успешности. В действительности имеет место з</w:t>
      </w:r>
      <w:r w:rsidR="00C71153" w:rsidRPr="000C6B30">
        <w:rPr>
          <w:i/>
          <w:iCs/>
        </w:rPr>
        <w:t>начительная степень социальной дифференциации американского общества. Социальные классы существенно различаются по уровню доходов. К верхнему классу относятся семьи, чей годовой доход превышает 100 тыс. долл., к среднему классу – от 25 до 100 тыс. долл., к нижнему классу – те, чьи доходы ниже 25 тыс. долл. Верхний класс – около 1</w:t>
      </w:r>
      <w:r w:rsidR="00C66294">
        <w:rPr>
          <w:i/>
          <w:iCs/>
        </w:rPr>
        <w:t>0 %</w:t>
      </w:r>
      <w:r w:rsidR="00C71153" w:rsidRPr="000C6B30">
        <w:rPr>
          <w:i/>
          <w:iCs/>
        </w:rPr>
        <w:t xml:space="preserve"> американцев – это бизнесмены, банкиры, высокооплачиваемые менеджеры, верхний слой политиков, преуспевающие юристы, врачи, ученые, артисты. Средний класс – до 6</w:t>
      </w:r>
      <w:r w:rsidR="00C66294">
        <w:rPr>
          <w:i/>
          <w:iCs/>
        </w:rPr>
        <w:t>0 %</w:t>
      </w:r>
      <w:r w:rsidR="00C71153" w:rsidRPr="000C6B30">
        <w:rPr>
          <w:i/>
          <w:iCs/>
        </w:rPr>
        <w:t xml:space="preserve"> американцев – средние и нижние слои государственной бюрократии, менеджеров, высококвалифицированные рабочие, инженеры и т.д. Нижний класс – это около 3</w:t>
      </w:r>
      <w:r w:rsidR="00C66294">
        <w:rPr>
          <w:i/>
          <w:iCs/>
        </w:rPr>
        <w:t>0 %</w:t>
      </w:r>
      <w:r w:rsidR="00C71153" w:rsidRPr="000C6B30">
        <w:rPr>
          <w:i/>
          <w:iCs/>
        </w:rPr>
        <w:t xml:space="preserve"> населения современной Америки – чернокожие американцы, выходцы из Латинской Америки, азиатских стран.</w:t>
      </w:r>
    </w:p>
    <w:p w14:paraId="3866A73C" w14:textId="77777777" w:rsidR="00C71153" w:rsidRPr="000C6B30" w:rsidRDefault="00C71153" w:rsidP="000C6B30">
      <w:pPr>
        <w:pStyle w:val="af"/>
      </w:pPr>
    </w:p>
    <w:p w14:paraId="552A7ED0" w14:textId="77777777" w:rsidR="001A195A" w:rsidRDefault="00C71153" w:rsidP="000C6B30">
      <w:pPr>
        <w:pStyle w:val="af"/>
      </w:pPr>
      <w:r w:rsidRPr="000C6B30">
        <w:t>Не менее значимая часть американской мечты</w:t>
      </w:r>
      <w:r w:rsidR="00C66294">
        <w:t xml:space="preserve"> – </w:t>
      </w:r>
      <w:r w:rsidRPr="000C6B30">
        <w:t>идея исключительности американской нации и Богом предначертанной ей миссии спасения мира, путем защиты и распространения демократии, руководства свободным миром является в полной мере мессианской</w:t>
      </w:r>
      <w:r w:rsidR="001A195A">
        <w:t>.</w:t>
      </w:r>
    </w:p>
    <w:p w14:paraId="5A4FDF7B" w14:textId="77777777" w:rsidR="00C71153" w:rsidRPr="000C6B30" w:rsidRDefault="00C71153" w:rsidP="000C6B30">
      <w:pPr>
        <w:pStyle w:val="af"/>
      </w:pPr>
    </w:p>
    <w:p w14:paraId="453D5D6E" w14:textId="77777777" w:rsidR="00C71153" w:rsidRPr="00F80E55" w:rsidRDefault="00C71153" w:rsidP="000C6B30">
      <w:pPr>
        <w:pStyle w:val="af1"/>
        <w:rPr>
          <w:bCs/>
        </w:rPr>
      </w:pPr>
      <w:bookmarkStart w:id="119" w:name="_Hlk103928412"/>
      <w:r w:rsidRPr="00F80E55">
        <w:rPr>
          <w:shd w:val="clear" w:color="auto" w:fill="FFFFFF"/>
        </w:rPr>
        <w:t>Американский мессианизм (Pax Americana) стал идейным ядром американской модели экономики.</w:t>
      </w:r>
      <w:bookmarkEnd w:id="119"/>
      <w:r w:rsidRPr="00F80E55">
        <w:rPr>
          <w:shd w:val="clear" w:color="auto" w:fill="FFFFFF"/>
        </w:rPr>
        <w:t xml:space="preserve"> Концепция американской исключительности официально используется при разработке и принятии стратегических документов, доктрин, директив и т.д.</w:t>
      </w:r>
    </w:p>
    <w:p w14:paraId="5E362671" w14:textId="77777777" w:rsidR="00C71153" w:rsidRPr="00F80E55" w:rsidRDefault="00C71153" w:rsidP="000C6B30">
      <w:pPr>
        <w:pStyle w:val="af"/>
      </w:pPr>
      <w:bookmarkStart w:id="120" w:name="_Hlk103928202"/>
    </w:p>
    <w:p w14:paraId="5E6DA2F4" w14:textId="77777777" w:rsidR="001A195A" w:rsidRDefault="00C71153" w:rsidP="000C6B30">
      <w:pPr>
        <w:pStyle w:val="af"/>
        <w:rPr>
          <w:shd w:val="clear" w:color="auto" w:fill="FFFFFF"/>
        </w:rPr>
      </w:pPr>
      <w:r w:rsidRPr="00F80E55">
        <w:rPr>
          <w:rFonts w:eastAsia="Times New Roman"/>
        </w:rPr>
        <w:t xml:space="preserve">США называют экономической сверхдержавой не только потому, что она составляет почти ¼ от мировой экономики, отличается развитием инфраструктуры, технологий и обилием природных ресурсов. США сделали себя символом свободы и демократии. </w:t>
      </w:r>
      <w:r w:rsidRPr="00F80E55">
        <w:rPr>
          <w:shd w:val="clear" w:color="auto" w:fill="FFFFFF"/>
        </w:rPr>
        <w:t xml:space="preserve">Отстаиваемый ими </w:t>
      </w:r>
      <w:r w:rsidR="00C66294">
        <w:rPr>
          <w:shd w:val="clear" w:color="auto" w:fill="FFFFFF"/>
        </w:rPr>
        <w:t>«</w:t>
      </w:r>
      <w:r w:rsidRPr="00F80E55">
        <w:rPr>
          <w:shd w:val="clear" w:color="auto" w:fill="FFFFFF"/>
        </w:rPr>
        <w:t>миропорядок, основанный на правилах</w:t>
      </w:r>
      <w:r w:rsidR="00C66294">
        <w:rPr>
          <w:shd w:val="clear" w:color="auto" w:fill="FFFFFF"/>
        </w:rPr>
        <w:t>»</w:t>
      </w:r>
      <w:r w:rsidRPr="00F80E55">
        <w:rPr>
          <w:shd w:val="clear" w:color="auto" w:fill="FFFFFF"/>
        </w:rPr>
        <w:t xml:space="preserve"> усиленный концепцией </w:t>
      </w:r>
      <w:r w:rsidR="00C66294">
        <w:rPr>
          <w:shd w:val="clear" w:color="auto" w:fill="FFFFFF"/>
        </w:rPr>
        <w:t>«</w:t>
      </w:r>
      <w:r w:rsidRPr="00F80E55">
        <w:rPr>
          <w:shd w:val="clear" w:color="auto" w:fill="FFFFFF"/>
        </w:rPr>
        <w:t>противостояния демократий и автократий</w:t>
      </w:r>
      <w:r w:rsidR="00C66294">
        <w:rPr>
          <w:shd w:val="clear" w:color="auto" w:fill="FFFFFF"/>
        </w:rPr>
        <w:t>»</w:t>
      </w:r>
      <w:r w:rsidRPr="00F80E55">
        <w:rPr>
          <w:shd w:val="clear" w:color="auto" w:fill="FFFFFF"/>
        </w:rPr>
        <w:t xml:space="preserve"> стал способом утвердить выгодное США мироустройство</w:t>
      </w:r>
      <w:r w:rsidR="001A195A">
        <w:rPr>
          <w:shd w:val="clear" w:color="auto" w:fill="FFFFFF"/>
        </w:rPr>
        <w:t>.</w:t>
      </w:r>
    </w:p>
    <w:bookmarkEnd w:id="120"/>
    <w:p w14:paraId="2F1145AE" w14:textId="77777777" w:rsidR="00C71153" w:rsidRPr="00F80E55" w:rsidRDefault="00C71153" w:rsidP="000C6B30">
      <w:pPr>
        <w:pStyle w:val="af"/>
        <w:rPr>
          <w:bCs/>
        </w:rPr>
      </w:pPr>
    </w:p>
    <w:p w14:paraId="44AAF249" w14:textId="77777777" w:rsidR="00C71153" w:rsidRPr="000C6B30" w:rsidRDefault="00C71153" w:rsidP="000C6B30">
      <w:pPr>
        <w:pStyle w:val="af"/>
        <w:rPr>
          <w:b/>
          <w:bCs/>
        </w:rPr>
      </w:pPr>
      <w:r w:rsidRPr="000C6B30">
        <w:rPr>
          <w:b/>
          <w:bCs/>
        </w:rPr>
        <w:t>Особенности воспроизводства социально-трудовых ресурсов.</w:t>
      </w:r>
    </w:p>
    <w:p w14:paraId="6D1DBEB2" w14:textId="77777777" w:rsidR="00C71153" w:rsidRPr="00F80E55" w:rsidRDefault="00C71153" w:rsidP="000C6B30">
      <w:pPr>
        <w:pStyle w:val="af"/>
      </w:pPr>
      <w:r w:rsidRPr="00F80E55">
        <w:t>США являются третьей по численности населения страной в мире</w:t>
      </w:r>
      <w:r w:rsidRPr="00F80E55">
        <w:rPr>
          <w:iCs/>
        </w:rPr>
        <w:t xml:space="preserve">. </w:t>
      </w:r>
      <w:r w:rsidRPr="00F80E55">
        <w:t xml:space="preserve">Американская нация сложилась в результате массовой иммиграции. Психология американской нации характеризуется духом предприимчивости, социальной активностью и готовностью к труду и лишениям. Трудовая мораль населения, </w:t>
      </w:r>
      <w:r w:rsidRPr="00F80E55">
        <w:lastRenderedPageBreak/>
        <w:t xml:space="preserve">во многом основанная на протестантской этике, трудолюбие и вера в собственные силы. </w:t>
      </w:r>
      <w:r w:rsidRPr="00F80E55">
        <w:rPr>
          <w:bCs/>
        </w:rPr>
        <w:t>Селективная миграционная политика</w:t>
      </w:r>
      <w:r w:rsidRPr="00F80E55">
        <w:t xml:space="preserve"> и сегодня оказывает существенное влияние на развитие экономики, фактически подпитывая ее высококвалифицированными кадрами. Численность мигрантов в стране составляет порядка 50 млн человек или 15,</w:t>
      </w:r>
      <w:r w:rsidR="00C66294">
        <w:t>3 %</w:t>
      </w:r>
      <w:r w:rsidRPr="00F80E55">
        <w:t xml:space="preserve"> от численности населения.</w:t>
      </w:r>
    </w:p>
    <w:p w14:paraId="2929AD40" w14:textId="77777777" w:rsidR="00C71153" w:rsidRPr="00F80E55" w:rsidRDefault="00C71153" w:rsidP="000C6B30">
      <w:pPr>
        <w:pStyle w:val="af"/>
      </w:pPr>
    </w:p>
    <w:p w14:paraId="3EE82A05" w14:textId="77777777" w:rsidR="00C71153" w:rsidRPr="00F80E55" w:rsidRDefault="00C71153" w:rsidP="000C6B30">
      <w:pPr>
        <w:pStyle w:val="af1"/>
        <w:rPr>
          <w:bCs/>
        </w:rPr>
      </w:pPr>
      <w:r w:rsidRPr="00F80E55">
        <w:rPr>
          <w:bCs/>
        </w:rPr>
        <w:t>Селективная миграционная политика</w:t>
      </w:r>
      <w:r w:rsidRPr="00F80E55">
        <w:t xml:space="preserve"> оказывает существенное влияние на развитие экономики США, фактически подпитывая ее высококвалифицированными кадрами.</w:t>
      </w:r>
    </w:p>
    <w:p w14:paraId="6BA0DD60" w14:textId="77777777" w:rsidR="00C71153" w:rsidRPr="00F80E55" w:rsidRDefault="00C71153" w:rsidP="000C6B30">
      <w:pPr>
        <w:pStyle w:val="af"/>
      </w:pPr>
    </w:p>
    <w:p w14:paraId="1559AABB" w14:textId="77777777" w:rsidR="00C71153" w:rsidRPr="00F80E55" w:rsidRDefault="00C71153" w:rsidP="000C6B30">
      <w:pPr>
        <w:pStyle w:val="af"/>
      </w:pPr>
      <w:r w:rsidRPr="00F80E55">
        <w:t>Доля образовательных услуг, здравоохранения и социальной помощи составляет 8,</w:t>
      </w:r>
      <w:r w:rsidR="00C66294">
        <w:t>6 %</w:t>
      </w:r>
      <w:r w:rsidRPr="00F80E55">
        <w:t xml:space="preserve"> ВВП. Рыночные принципы работы системы социальной защиты населения, образования, медицинского обслуживания, обусловливают сильное расслоение общества в части возможностей воспроизводства трудовых, социальных и иных способностей индивида. Программа Б. Обамы (президент США 2008-2016 гг.) </w:t>
      </w:r>
      <w:r w:rsidR="00C66294">
        <w:t>«</w:t>
      </w:r>
      <w:r w:rsidRPr="00F80E55">
        <w:t>Новые рубежи</w:t>
      </w:r>
      <w:r w:rsidR="00C66294">
        <w:t>»</w:t>
      </w:r>
      <w:r w:rsidR="000C6B30">
        <w:t>,</w:t>
      </w:r>
      <w:r w:rsidRPr="00F80E55">
        <w:t xml:space="preserve"> предусматривала реформу здравоохранения, в результате которой 9</w:t>
      </w:r>
      <w:r w:rsidR="00C66294">
        <w:t>0 %</w:t>
      </w:r>
      <w:r w:rsidRPr="00F80E55">
        <w:t xml:space="preserve"> населения </w:t>
      </w:r>
      <w:r w:rsidRPr="00F80E55">
        <w:rPr>
          <w:b/>
          <w:bCs/>
        </w:rPr>
        <w:t>впервые</w:t>
      </w:r>
      <w:r w:rsidRPr="00F80E55">
        <w:t xml:space="preserve"> должны были бы получить доступ к медицинским услугам. Общие расходы государства для этого составили 1 </w:t>
      </w:r>
      <w:r w:rsidR="00C66294">
        <w:t>трлн</w:t>
      </w:r>
      <w:r w:rsidRPr="00F80E55">
        <w:t xml:space="preserve"> долларов.</w:t>
      </w:r>
      <w:r w:rsidRPr="00F80E55">
        <w:rPr>
          <w:rStyle w:val="aff1"/>
        </w:rPr>
        <w:footnoteReference w:id="95"/>
      </w:r>
    </w:p>
    <w:p w14:paraId="2BF78F58" w14:textId="77777777" w:rsidR="00C71153" w:rsidRDefault="00C71153" w:rsidP="000C6B30">
      <w:pPr>
        <w:pStyle w:val="af"/>
      </w:pPr>
    </w:p>
    <w:p w14:paraId="5342DA6A" w14:textId="77777777" w:rsidR="000C6B30" w:rsidRPr="00F80E55" w:rsidRDefault="000C6B30" w:rsidP="000C6B30">
      <w:pPr>
        <w:pStyle w:val="af1"/>
        <w:rPr>
          <w:shd w:val="clear" w:color="auto" w:fill="FFFFFF"/>
        </w:rPr>
      </w:pPr>
      <w:r w:rsidRPr="00F80E55">
        <w:rPr>
          <w:shd w:val="clear" w:color="auto" w:fill="FFFFFF"/>
        </w:rPr>
        <w:t xml:space="preserve">Современная социально-экономическая система США характеризуется преимущественно рыночными принципами хозяйствования, активной экспансионистской и протекционистской политикой государства, высокоразвитым материальным производством, основанном на использовании дешевых ресурсов привлекаемых из других стран, высоким уровнем корпоративизации экономики, развитой финансовой сферой, с преобладанием фиктивного капитала, обеспечивающей перераспределение мирового прибавочного продукта в пользу США, селективной миграционной политикой позволяющей пополнять американскую экономику квалифицированными трудовыми ресурсами, развитой институциональной системой прав интеллектуальной собственности позволяющей диктовать свои условия и получать интеллектуальную ренту в сфере инноваций от </w:t>
      </w:r>
      <w:r w:rsidRPr="00F80E55">
        <w:t xml:space="preserve">продажи патентов, лицензий и гудвилла </w:t>
      </w:r>
      <w:r w:rsidRPr="00F80E55">
        <w:rPr>
          <w:shd w:val="clear" w:color="auto" w:fill="FFFFFF"/>
        </w:rPr>
        <w:t>во всем мире.</w:t>
      </w:r>
    </w:p>
    <w:p w14:paraId="46C1FE3B" w14:textId="77777777" w:rsidR="000C6B30" w:rsidRPr="00F80E55" w:rsidRDefault="000C6B30" w:rsidP="000C6B30">
      <w:pPr>
        <w:pStyle w:val="af1"/>
      </w:pPr>
      <w:r w:rsidRPr="00F80E55">
        <w:rPr>
          <w:shd w:val="clear" w:color="auto" w:fill="FFFFFF"/>
        </w:rPr>
        <w:t xml:space="preserve">Уникальная социально-экономическая модель США, за счет </w:t>
      </w:r>
      <w:r w:rsidRPr="00F80E55">
        <w:t xml:space="preserve">эксплуатации общемировых ресурсов позволила создать </w:t>
      </w:r>
      <w:r w:rsidRPr="00F80E55">
        <w:rPr>
          <w:shd w:val="clear" w:color="auto" w:fill="FFFFFF"/>
        </w:rPr>
        <w:t>высокоразвитую производственную базу, обеспечить США экономическое и политическое доминирование в мировой экономике и высокий уровень</w:t>
      </w:r>
      <w:r w:rsidRPr="00F80E55">
        <w:t xml:space="preserve"> потребления в американском обществе.</w:t>
      </w:r>
    </w:p>
    <w:p w14:paraId="1B430297" w14:textId="77777777" w:rsidR="00C71153" w:rsidRPr="00F80E55" w:rsidRDefault="00C71153" w:rsidP="004D35CA">
      <w:pPr>
        <w:autoSpaceDE w:val="0"/>
        <w:autoSpaceDN w:val="0"/>
        <w:adjustRightInd w:val="0"/>
        <w:ind w:firstLine="709"/>
        <w:contextualSpacing/>
        <w:jc w:val="both"/>
        <w:rPr>
          <w:rFonts w:ascii="Times New Roman" w:hAnsi="Times New Roman"/>
          <w:sz w:val="28"/>
          <w:szCs w:val="28"/>
        </w:rPr>
      </w:pPr>
    </w:p>
    <w:p w14:paraId="74C71692" w14:textId="77777777" w:rsidR="00C71153" w:rsidRPr="00F80E55" w:rsidRDefault="00C71153" w:rsidP="000C6B30">
      <w:pPr>
        <w:pStyle w:val="ae"/>
      </w:pPr>
      <w:bookmarkStart w:id="121" w:name="_Toc104977488"/>
      <w:r w:rsidRPr="00F80E55">
        <w:t>2.2.4</w:t>
      </w:r>
      <w:r w:rsidR="005C0C07">
        <w:t>.</w:t>
      </w:r>
      <w:r w:rsidRPr="00F80E55">
        <w:t xml:space="preserve"> Социально-экономическая модель стран Западной Европы</w:t>
      </w:r>
      <w:bookmarkEnd w:id="121"/>
    </w:p>
    <w:p w14:paraId="14B9D654" w14:textId="77777777" w:rsidR="00C71153" w:rsidRPr="00F80E55" w:rsidRDefault="00C71153" w:rsidP="00FF4F18">
      <w:pPr>
        <w:pStyle w:val="afff5"/>
      </w:pPr>
      <w:bookmarkStart w:id="122" w:name="_Toc104977489"/>
      <w:r w:rsidRPr="00F80E55">
        <w:t>2.2.4.1</w:t>
      </w:r>
      <w:r w:rsidR="005C0C07">
        <w:t>.</w:t>
      </w:r>
      <w:r w:rsidRPr="00F80E55">
        <w:t xml:space="preserve"> Западноевропейская </w:t>
      </w:r>
      <w:r w:rsidRPr="00F80E55">
        <w:rPr>
          <w:shd w:val="clear" w:color="auto" w:fill="FFFFFF"/>
        </w:rPr>
        <w:t>модель экономики, факторы и особенности развития</w:t>
      </w:r>
      <w:bookmarkEnd w:id="122"/>
    </w:p>
    <w:p w14:paraId="38600E96" w14:textId="77777777" w:rsidR="00C71153" w:rsidRPr="00F80E55" w:rsidRDefault="00C71153" w:rsidP="000C6B30">
      <w:pPr>
        <w:pStyle w:val="af"/>
        <w:rPr>
          <w:shd w:val="clear" w:color="auto" w:fill="FFFFFF"/>
        </w:rPr>
      </w:pPr>
      <w:r w:rsidRPr="00F80E55">
        <w:rPr>
          <w:rFonts w:eastAsia="Times New Roman"/>
          <w:b/>
        </w:rPr>
        <w:t xml:space="preserve">Западноевропейская </w:t>
      </w:r>
      <w:r w:rsidRPr="00F80E55">
        <w:rPr>
          <w:b/>
          <w:shd w:val="clear" w:color="auto" w:fill="FFFFFF"/>
        </w:rPr>
        <w:t>модель экономики</w:t>
      </w:r>
      <w:r w:rsidRPr="00F80E55">
        <w:rPr>
          <w:shd w:val="clear" w:color="auto" w:fill="FFFFFF"/>
        </w:rPr>
        <w:t xml:space="preserve"> представляет собой</w:t>
      </w:r>
      <w:r w:rsidRPr="00F80E55">
        <w:rPr>
          <w:b/>
          <w:bCs/>
          <w:shd w:val="clear" w:color="auto" w:fill="FFFFFF"/>
        </w:rPr>
        <w:t xml:space="preserve"> социально-рыночное хозяйство</w:t>
      </w:r>
      <w:r w:rsidRPr="00F80E55">
        <w:rPr>
          <w:shd w:val="clear" w:color="auto" w:fill="FFFFFF"/>
        </w:rPr>
        <w:t xml:space="preserve"> с </w:t>
      </w:r>
      <w:r w:rsidRPr="00F80E55">
        <w:rPr>
          <w:rFonts w:eastAsia="Times New Roman"/>
        </w:rPr>
        <w:t>сильной социальной политикой государства,</w:t>
      </w:r>
      <w:r w:rsidRPr="00F80E55">
        <w:rPr>
          <w:shd w:val="clear" w:color="auto" w:fill="FFFFFF"/>
        </w:rPr>
        <w:t xml:space="preserve"> обеспечивающей </w:t>
      </w:r>
      <w:r w:rsidRPr="00F80E55">
        <w:t>высокий уровень жизни</w:t>
      </w:r>
      <w:r w:rsidRPr="00F80E55">
        <w:rPr>
          <w:shd w:val="clear" w:color="auto" w:fill="FFFFFF"/>
        </w:rPr>
        <w:t xml:space="preserve"> и социальных гарантий населению путем перераспределения значительной доли общественного продукта. Преобладает частная форма собственности на средства производства, высокая конкуренция, преимущественно рыночная система ценообразования. Этот модель экономики, </w:t>
      </w:r>
      <w:r w:rsidRPr="00F80E55">
        <w:rPr>
          <w:shd w:val="clear" w:color="auto" w:fill="FFFFFF"/>
        </w:rPr>
        <w:lastRenderedPageBreak/>
        <w:t xml:space="preserve">характерна для таких стран как </w:t>
      </w:r>
      <w:r w:rsidRPr="00F80E55">
        <w:t>Германия, Франция, Италия, Испания и др. Социально-экономические модели стран Западной Европы имеют как общие черты, так и существенные отличия.</w:t>
      </w:r>
    </w:p>
    <w:p w14:paraId="581C6190" w14:textId="77777777" w:rsidR="00C71153" w:rsidRPr="00F80E55" w:rsidRDefault="00C71153" w:rsidP="000C6B30">
      <w:pPr>
        <w:pStyle w:val="af"/>
        <w:rPr>
          <w:shd w:val="clear" w:color="auto" w:fill="FFFFFF"/>
        </w:rPr>
      </w:pPr>
      <w:r w:rsidRPr="00F80E55">
        <w:rPr>
          <w:noProof/>
          <w:lang w:eastAsia="ru-RU"/>
        </w:rPr>
        <w:drawing>
          <wp:anchor distT="0" distB="0" distL="114300" distR="114300" simplePos="0" relativeHeight="251778560" behindDoc="1" locked="0" layoutInCell="1" allowOverlap="1" wp14:anchorId="601B7981" wp14:editId="19113E01">
            <wp:simplePos x="0" y="0"/>
            <wp:positionH relativeFrom="column">
              <wp:posOffset>17145</wp:posOffset>
            </wp:positionH>
            <wp:positionV relativeFrom="paragraph">
              <wp:posOffset>177800</wp:posOffset>
            </wp:positionV>
            <wp:extent cx="2400935" cy="1600200"/>
            <wp:effectExtent l="0" t="0" r="0" b="0"/>
            <wp:wrapTight wrapText="bothSides">
              <wp:wrapPolygon edited="0">
                <wp:start x="0" y="0"/>
                <wp:lineTo x="0" y="21343"/>
                <wp:lineTo x="21423" y="21343"/>
                <wp:lineTo x="21423" y="0"/>
                <wp:lineTo x="0" y="0"/>
              </wp:wrapPolygon>
            </wp:wrapTight>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00935" cy="1600200"/>
                    </a:xfrm>
                    <a:prstGeom prst="rect">
                      <a:avLst/>
                    </a:prstGeom>
                    <a:noFill/>
                    <a:ln>
                      <a:noFill/>
                    </a:ln>
                  </pic:spPr>
                </pic:pic>
              </a:graphicData>
            </a:graphic>
          </wp:anchor>
        </w:drawing>
      </w:r>
      <w:r w:rsidRPr="00F80E55">
        <w:rPr>
          <w:shd w:val="clear" w:color="auto" w:fill="FFFFFF"/>
        </w:rPr>
        <w:t xml:space="preserve">Современная социально-экономическая система западноевропейских стран характеризуется высокоразвитым материальным производством, основанным на использовании достижений науки и техники, нехваткой и дороговизной собственных трудовых ресурсов, развитой финансовой сферой и дешевыми кредитными ресурсами позволяющими инвестировать большие объемы капитала по всему миру, развитой </w:t>
      </w:r>
      <w:r w:rsidRPr="00F80E55">
        <w:t>системой социальной защиты населения, образования, медицинского обслуживания, обеспечивающей воспроизводство человеческого капитала</w:t>
      </w:r>
      <w:r w:rsidRPr="00F80E55">
        <w:rPr>
          <w:shd w:val="clear" w:color="auto" w:fill="FFFFFF"/>
        </w:rPr>
        <w:t>.</w:t>
      </w:r>
    </w:p>
    <w:p w14:paraId="53D7BFAE" w14:textId="77777777" w:rsidR="001A195A" w:rsidRDefault="00C71153" w:rsidP="000C6B30">
      <w:pPr>
        <w:pStyle w:val="af"/>
      </w:pPr>
      <w:r w:rsidRPr="00F80E55">
        <w:t xml:space="preserve">Если за основу для сравнения взять чистый капитализм, т.е. идеальную модель рыночной экономики, то современная модель </w:t>
      </w:r>
      <w:r w:rsidRPr="00F80E55">
        <w:rPr>
          <w:shd w:val="clear" w:color="auto" w:fill="FFFFFF"/>
        </w:rPr>
        <w:t>западноевропейских стран</w:t>
      </w:r>
      <w:r w:rsidRPr="00F80E55">
        <w:t xml:space="preserve"> в своем развитии далеко ушло от чистого рынка и продвинулась в сторону государственно регулируемой экономики</w:t>
      </w:r>
      <w:r w:rsidR="001A195A">
        <w:t>.</w:t>
      </w:r>
    </w:p>
    <w:p w14:paraId="16E16568" w14:textId="77777777" w:rsidR="00C71153" w:rsidRPr="00F80E55" w:rsidRDefault="00C71153" w:rsidP="000C6B30">
      <w:pPr>
        <w:pStyle w:val="af"/>
        <w:rPr>
          <w:spacing w:val="-4"/>
        </w:rPr>
      </w:pPr>
    </w:p>
    <w:p w14:paraId="5FFC0F89" w14:textId="77777777" w:rsidR="00C71153" w:rsidRPr="00F80E55" w:rsidRDefault="00C71153" w:rsidP="000C6B30">
      <w:pPr>
        <w:pStyle w:val="af1"/>
        <w:rPr>
          <w:bCs/>
        </w:rPr>
      </w:pPr>
      <w:r w:rsidRPr="00F80E55">
        <w:t xml:space="preserve">Регулирующая роль государства в экономике </w:t>
      </w:r>
      <w:r w:rsidRPr="00F80E55">
        <w:rPr>
          <w:shd w:val="clear" w:color="auto" w:fill="FFFFFF"/>
        </w:rPr>
        <w:t>западноевропейских стран</w:t>
      </w:r>
      <w:r w:rsidRPr="00F80E55">
        <w:t xml:space="preserve"> осуществляется, прежде всего, через централизованного перераспределение значительной части ВВП. В 2020 году доля государственных расходов в ВВП Германии составила 51,</w:t>
      </w:r>
      <w:r w:rsidR="00C66294">
        <w:t>1 %</w:t>
      </w:r>
      <w:r w:rsidRPr="00F80E55">
        <w:t>, Франции 62,</w:t>
      </w:r>
      <w:r w:rsidR="00C66294">
        <w:t>4 %</w:t>
      </w:r>
      <w:r w:rsidRPr="00F80E55">
        <w:t>, Италии 57,</w:t>
      </w:r>
      <w:r w:rsidR="00C66294">
        <w:t>3 %</w:t>
      </w:r>
      <w:r w:rsidRPr="00F80E55">
        <w:t>, Испании 52,</w:t>
      </w:r>
      <w:r w:rsidR="00C66294">
        <w:t>3 %</w:t>
      </w:r>
      <w:r w:rsidRPr="00F80E55">
        <w:t>, Великобритании 50,</w:t>
      </w:r>
      <w:r w:rsidR="00C66294">
        <w:t>3 %</w:t>
      </w:r>
      <w:r w:rsidRPr="00F80E55">
        <w:t xml:space="preserve"> (средний уровень стран зоны евро 54,</w:t>
      </w:r>
      <w:r w:rsidR="00C66294">
        <w:t>1 %</w:t>
      </w:r>
      <w:r w:rsidRPr="00F80E55">
        <w:t xml:space="preserve"> ВВП).</w:t>
      </w:r>
    </w:p>
    <w:p w14:paraId="63ECE2EB" w14:textId="77777777" w:rsidR="00C71153" w:rsidRPr="00F80E55" w:rsidRDefault="00C71153" w:rsidP="000C6B30">
      <w:pPr>
        <w:pStyle w:val="af"/>
      </w:pPr>
    </w:p>
    <w:p w14:paraId="11CA3DA5" w14:textId="77777777" w:rsidR="00C71153" w:rsidRPr="00F80E55" w:rsidRDefault="00C71153" w:rsidP="000C6B30">
      <w:pPr>
        <w:pStyle w:val="af"/>
      </w:pPr>
      <w:r w:rsidRPr="00F80E55">
        <w:t xml:space="preserve">Государственная экономическая политика направлена на обеспечение социальной справедливости, повышение занятости и хозяйственной активности. </w:t>
      </w:r>
      <w:r w:rsidRPr="00F80E55">
        <w:rPr>
          <w:shd w:val="clear" w:color="auto" w:fill="FFFFFF"/>
        </w:rPr>
        <w:t>Высокие налоги обеспечивают высокие социальные гарантии, т.е. значительная часть потребления обобществлено.</w:t>
      </w:r>
      <w:r w:rsidRPr="00F80E55">
        <w:t xml:space="preserve"> Государственные программы социальной защиты населения общедоступны и стимулируют развитие производительных сил общества.</w:t>
      </w:r>
    </w:p>
    <w:p w14:paraId="16ABA87A" w14:textId="77777777" w:rsidR="001A195A" w:rsidRDefault="00C71153" w:rsidP="000C6B30">
      <w:pPr>
        <w:pStyle w:val="af"/>
      </w:pPr>
      <w:r w:rsidRPr="00F80E55">
        <w:rPr>
          <w:shd w:val="clear" w:color="auto" w:fill="FFFFFF"/>
        </w:rPr>
        <w:t xml:space="preserve">Европейская экономическая политика обеспечивает равноправие форм собственности с абсолютным преобладанием частной собственности, развитие малого и среднего бизнеса наряду с крупными ТНК, </w:t>
      </w:r>
      <w:r w:rsidRPr="00F80E55">
        <w:t>мощный инновационный базис, основанный на высоких технологиях и эффективное внедрение инноваций в реальный сектор</w:t>
      </w:r>
      <w:r w:rsidR="001A195A">
        <w:t>.</w:t>
      </w:r>
    </w:p>
    <w:p w14:paraId="526B1960" w14:textId="77777777" w:rsidR="00C71153" w:rsidRPr="00F80E55" w:rsidRDefault="00C71153" w:rsidP="000C6B30">
      <w:pPr>
        <w:pStyle w:val="af"/>
        <w:rPr>
          <w:rFonts w:eastAsia="Times New Roman"/>
          <w:i/>
          <w:iCs/>
          <w:sz w:val="24"/>
          <w:szCs w:val="24"/>
        </w:rPr>
      </w:pPr>
    </w:p>
    <w:p w14:paraId="71B95588" w14:textId="77777777" w:rsidR="00C71153" w:rsidRPr="00F80E55" w:rsidRDefault="00C71153" w:rsidP="000C6B30">
      <w:pPr>
        <w:pStyle w:val="QR-"/>
      </w:pPr>
      <w:r w:rsidRPr="00F80E55">
        <w:t xml:space="preserve">В Европе, как и в США возросла роль транснациональных корпораций (монополий). </w:t>
      </w:r>
      <w:r w:rsidRPr="00F80E55">
        <w:rPr>
          <w:shd w:val="clear" w:color="auto" w:fill="FFFFFF"/>
        </w:rPr>
        <w:t xml:space="preserve">Из 500 крупнейших ТНК мира примерно треть это западноевропейские ТНК. </w:t>
      </w:r>
      <w:r w:rsidRPr="00F80E55">
        <w:t>Но европейские корпорации значительно отстают по уровню концентрации производства и капитала от ТНК США. Их отраслевая специализация менее подвижная, чем в американских и японских ТНК, а также наблюдается отставание от последних по уровню доходов.</w:t>
      </w:r>
    </w:p>
    <w:p w14:paraId="6E13448E" w14:textId="77777777" w:rsidR="00C71153" w:rsidRPr="00F80E55" w:rsidRDefault="00C71153" w:rsidP="000C6B30">
      <w:pPr>
        <w:pStyle w:val="af"/>
        <w:rPr>
          <w:shd w:val="clear" w:color="auto" w:fill="FFFFFF"/>
        </w:rPr>
      </w:pPr>
      <w:r w:rsidRPr="00F80E55">
        <w:t xml:space="preserve">В зависимости от положения в системе мирохозяйственных связей, наиболее характерными разновидностями европейской экономической модели </w:t>
      </w:r>
      <w:r w:rsidRPr="00F80E55">
        <w:lastRenderedPageBreak/>
        <w:t xml:space="preserve">являются немецкое социальное партнерство, французский дирижизм (интервенционизм), </w:t>
      </w:r>
      <w:r w:rsidRPr="00F80E55">
        <w:rPr>
          <w:shd w:val="clear" w:color="auto" w:fill="FFFFFF"/>
        </w:rPr>
        <w:t xml:space="preserve">итальянский кооперативизм, британское дерегулирование, шведское </w:t>
      </w:r>
      <w:r w:rsidR="00C66294">
        <w:rPr>
          <w:shd w:val="clear" w:color="auto" w:fill="FFFFFF"/>
        </w:rPr>
        <w:t>«</w:t>
      </w:r>
      <w:r w:rsidRPr="00F80E55">
        <w:rPr>
          <w:shd w:val="clear" w:color="auto" w:fill="FFFFFF"/>
        </w:rPr>
        <w:t>государство благосостояния</w:t>
      </w:r>
      <w:r w:rsidR="00C66294">
        <w:rPr>
          <w:shd w:val="clear" w:color="auto" w:fill="FFFFFF"/>
        </w:rPr>
        <w:t>»</w:t>
      </w:r>
      <w:r w:rsidRPr="00F80E55">
        <w:rPr>
          <w:shd w:val="clear" w:color="auto" w:fill="FFFFFF"/>
        </w:rPr>
        <w:t xml:space="preserve"> и т.д.</w:t>
      </w:r>
    </w:p>
    <w:p w14:paraId="7439E90E" w14:textId="77777777" w:rsidR="00C71153" w:rsidRPr="00F80E55" w:rsidRDefault="00C71153" w:rsidP="000C6B30">
      <w:pPr>
        <w:pStyle w:val="af"/>
        <w:rPr>
          <w:shd w:val="clear" w:color="auto" w:fill="FFFFFF"/>
        </w:rPr>
      </w:pPr>
    </w:p>
    <w:p w14:paraId="6CAEA675" w14:textId="77777777" w:rsidR="00C71153" w:rsidRPr="000C6B30" w:rsidRDefault="00C71153" w:rsidP="000C6B30">
      <w:pPr>
        <w:pStyle w:val="af"/>
        <w:rPr>
          <w:b/>
          <w:bCs/>
          <w:shd w:val="clear" w:color="auto" w:fill="FFFFFF"/>
        </w:rPr>
      </w:pPr>
      <w:r w:rsidRPr="000C6B30">
        <w:rPr>
          <w:b/>
          <w:bCs/>
          <w:shd w:val="clear" w:color="auto" w:fill="FFFFFF"/>
        </w:rPr>
        <w:t>Главные факторы развития экономики западноевропейских стран</w:t>
      </w:r>
      <w:r w:rsidR="000C6B30" w:rsidRPr="000C6B30">
        <w:rPr>
          <w:b/>
          <w:bCs/>
          <w:shd w:val="clear" w:color="auto" w:fill="FFFFFF"/>
        </w:rPr>
        <w:t>.</w:t>
      </w:r>
    </w:p>
    <w:p w14:paraId="0334D7C2" w14:textId="77777777" w:rsidR="00C71153" w:rsidRPr="00F80E55" w:rsidRDefault="00C71153" w:rsidP="000C6B30">
      <w:pPr>
        <w:pStyle w:val="af"/>
      </w:pPr>
      <w:r w:rsidRPr="000C6B30">
        <w:rPr>
          <w:b/>
          <w:bCs/>
        </w:rPr>
        <w:t>Фактор первый – ограниченные природные ресурсы и выгодное геоэкономическое положение.</w:t>
      </w:r>
      <w:r w:rsidRPr="00F80E55">
        <w:t xml:space="preserve"> В целом природно-климатические условия Европы весьма благоприятны для жизни и деятельности людей. </w:t>
      </w:r>
      <w:r w:rsidRPr="00F80E55">
        <w:rPr>
          <w:rStyle w:val="afd"/>
        </w:rPr>
        <w:t xml:space="preserve">Минерально-сырьевые ресурсы </w:t>
      </w:r>
      <w:r w:rsidRPr="00F80E55">
        <w:t>Западной Европы, по современным оценкам, скромны и во многом уже истощены, хотя в прошлом они играли существенную роль в ее индустриализации. Наличие месторождений каменного угля (Рур, Мидленд, Силезия) и железной руды (Лотарингия, Швеция) послужило важным стимулом экономического роста Великобритании, Германии, Франции и Бельгии. Сегодня, даже открытые недавно месторождения нефти и газа на шельфе Северного моря и природного газа на территории Нидерландов не могут удовлетворить потребности стран Евросоюза в энергоресурсах.</w:t>
      </w:r>
      <w:r w:rsidRPr="00F80E55">
        <w:rPr>
          <w:shd w:val="clear" w:color="auto" w:fill="FFFFFF"/>
        </w:rPr>
        <w:t xml:space="preserve"> Зато Европа имеет удобное географическое положение.</w:t>
      </w:r>
    </w:p>
    <w:p w14:paraId="1D45EDB1" w14:textId="77777777" w:rsidR="00C71153" w:rsidRPr="00F80E55" w:rsidRDefault="00C71153" w:rsidP="000C6B30">
      <w:pPr>
        <w:pStyle w:val="af"/>
        <w:rPr>
          <w:shd w:val="clear" w:color="auto" w:fill="F8F9FA"/>
        </w:rPr>
      </w:pPr>
      <w:r w:rsidRPr="000C6B30">
        <w:rPr>
          <w:b/>
          <w:bCs/>
        </w:rPr>
        <w:t>Фактор второй– приток мигрантов.</w:t>
      </w:r>
      <w:r w:rsidRPr="00F80E55">
        <w:t xml:space="preserve"> Развитая социальная инфраструктура, высокий уровень жизни, благоприятная институциональная среда привлекают огромное количество мигрантов со всего мира и, прежде всего, из стран разоренного НАТО ближнего востока (Ливии, Сирии, Туниса, Ирака, Афганистана и др.). Приток мигрантов компенсирует естественную убыль населения, характерную для всех европейских стран, пополняет ряды рабочей силы и создает дополнительный внутренний спрос. Различия культур и нежелание мигрантов ассимилироваться в европейской среде создает проблемы в сфере воспроизводства общественных отношений.</w:t>
      </w:r>
    </w:p>
    <w:p w14:paraId="1EBC6C55" w14:textId="77777777" w:rsidR="00C71153" w:rsidRPr="00F80E55" w:rsidRDefault="00C71153" w:rsidP="000C6B30">
      <w:pPr>
        <w:pStyle w:val="af"/>
        <w:rPr>
          <w:spacing w:val="-4"/>
        </w:rPr>
      </w:pPr>
      <w:r w:rsidRPr="000C6B30">
        <w:rPr>
          <w:b/>
          <w:bCs/>
        </w:rPr>
        <w:t>Фактор третий – высокий уровень развития производственного капитала.</w:t>
      </w:r>
      <w:r w:rsidRPr="00F80E55">
        <w:t xml:space="preserve"> Исторически сложившаяся, постоянно совершенствуемая мощная производственная база, отличающаяся высоким уровнем используемой техники и технологий, развитой производственной инфраструктурой, высокообразованной рабочей силой. Европа первой перешла к капиталистическому способу производства. Накопление производственного капитала происходило, в т.ч. за счет эксплуатации ресурсов бывших колоний.</w:t>
      </w:r>
    </w:p>
    <w:p w14:paraId="3D94B8DE" w14:textId="77777777" w:rsidR="001A195A" w:rsidRDefault="00C71153" w:rsidP="000C6B30">
      <w:pPr>
        <w:pStyle w:val="af"/>
      </w:pPr>
      <w:r w:rsidRPr="000C6B30">
        <w:rPr>
          <w:b/>
          <w:bCs/>
        </w:rPr>
        <w:t>Фактор четвертый – огромный объем денежного капитала, накопленный в колониальную эпоху превращенного в ссудный капитал.</w:t>
      </w:r>
      <w:r w:rsidRPr="00F80E55">
        <w:t xml:space="preserve"> Европейская модель экономического развития формировалась за счет использования не только своих, но и в гораздо большей степени, чужих ресурсов, захваченных в ходе завоевательных и колониальных войн. Это позволило сформировать мощный банковский сектор и получать финансовую ренту. Эффективность западноевропейской экономики во многом обусловлена концентрацией и возможностью использования колоссального количества денежного капитала</w:t>
      </w:r>
      <w:r w:rsidR="001A195A">
        <w:t>.</w:t>
      </w:r>
    </w:p>
    <w:p w14:paraId="0D84FB23" w14:textId="77777777" w:rsidR="00C71153" w:rsidRPr="00F80E55" w:rsidRDefault="00C71153" w:rsidP="000C6B30">
      <w:pPr>
        <w:pStyle w:val="af"/>
      </w:pPr>
      <w:r w:rsidRPr="000C6B30">
        <w:rPr>
          <w:b/>
          <w:bCs/>
        </w:rPr>
        <w:t>Фактор пятый – западноевропейская экономическая интеграция.</w:t>
      </w:r>
      <w:r w:rsidRPr="00F80E55">
        <w:t xml:space="preserve"> Стремление западноевропейских стран быстрее преодолеть негативные последствия второй мировой войны, стремление противостоять растущему влиянию </w:t>
      </w:r>
      <w:r w:rsidRPr="00F80E55">
        <w:lastRenderedPageBreak/>
        <w:t>СССР в Европе привели к ф</w:t>
      </w:r>
      <w:r w:rsidRPr="00F80E55">
        <w:rPr>
          <w:spacing w:val="-4"/>
        </w:rPr>
        <w:t>о</w:t>
      </w:r>
      <w:r w:rsidR="00E156B6">
        <w:rPr>
          <w:spacing w:val="-4"/>
        </w:rPr>
        <w:t xml:space="preserve">рмированию Европейского союза. </w:t>
      </w:r>
      <w:r w:rsidRPr="00F80E55">
        <w:rPr>
          <w:spacing w:val="-4"/>
        </w:rPr>
        <w:t>Интеграционное объединение</w:t>
      </w:r>
      <w:r w:rsidRPr="00F80E55">
        <w:t xml:space="preserve"> стран Западной Европы позволило преодолеть противоречие между интернациональным характером современного производства и узкими национально-государственными границами его функционирования. Интеграция стала мощным драйвером роста европейской экономики. </w:t>
      </w:r>
      <w:r w:rsidRPr="00F80E55">
        <w:rPr>
          <w:shd w:val="clear" w:color="auto" w:fill="FFFFFF"/>
        </w:rPr>
        <w:t>Европейский союз (ЕС) стал тем индустриальным ядром и экономической силой, которая определяет характер и тенденции хозяйственного и социально-политического развития всего западноевропейского региона, а также его п позиций в мировом хозяйстве.</w:t>
      </w:r>
    </w:p>
    <w:p w14:paraId="41A32310" w14:textId="77777777" w:rsidR="00C71153" w:rsidRPr="00F80E55" w:rsidRDefault="00C71153" w:rsidP="000C6B30">
      <w:pPr>
        <w:pStyle w:val="af"/>
      </w:pPr>
    </w:p>
    <w:p w14:paraId="2A85033E" w14:textId="77777777" w:rsidR="00C71153" w:rsidRPr="00F80E55" w:rsidRDefault="00C71153" w:rsidP="000C6B30">
      <w:pPr>
        <w:pStyle w:val="af"/>
        <w:rPr>
          <w:b/>
          <w:shd w:val="clear" w:color="auto" w:fill="FFFFFF"/>
        </w:rPr>
      </w:pPr>
      <w:r w:rsidRPr="00F80E55">
        <w:rPr>
          <w:b/>
          <w:shd w:val="clear" w:color="auto" w:fill="FFFFFF"/>
        </w:rPr>
        <w:t>Особенности развития производительных сил в западноевропейских странах</w:t>
      </w:r>
    </w:p>
    <w:p w14:paraId="4BDA209D" w14:textId="77777777" w:rsidR="001A195A" w:rsidRDefault="00C71153" w:rsidP="000C6B30">
      <w:pPr>
        <w:pStyle w:val="af"/>
        <w:rPr>
          <w:rFonts w:eastAsia="Times New Roman"/>
        </w:rPr>
      </w:pPr>
      <w:r w:rsidRPr="00F80E55">
        <w:rPr>
          <w:rFonts w:eastAsia="Times New Roman"/>
        </w:rPr>
        <w:t xml:space="preserve">Экономика </w:t>
      </w:r>
      <w:r w:rsidRPr="00F80E55">
        <w:t xml:space="preserve">Западной Европы раньше всех стала на путь индустриализации. Благодаря развитой промышленности были достигнуты лидирующие позиции в научно-технической сфере. Передовые технологии в сфере транспорта (железнодорожного и морского) и вооружений позволили Европе колонизировать многие другие страны и пользоваться их природными и человеческими ресурсами. Стремление сократить издержки и сохранить экологию стимулировало перенос промышленных предприятий в развивающиеся страны. </w:t>
      </w:r>
      <w:r w:rsidRPr="00F80E55">
        <w:rPr>
          <w:rFonts w:eastAsia="Times New Roman"/>
        </w:rPr>
        <w:t xml:space="preserve">Современная экономика </w:t>
      </w:r>
      <w:r w:rsidRPr="00F80E55">
        <w:t>Западной Европы в основном сервисная (постиндустриальная), т.е. основная доля ВВП формируется в сфере услуг (60-8</w:t>
      </w:r>
      <w:r w:rsidR="00C66294">
        <w:t>0 %</w:t>
      </w:r>
      <w:r w:rsidRPr="00F80E55">
        <w:t xml:space="preserve">), главным образом финансовых. Накопленный в прошлые столетия огромный денежный капитал распределяясь на ссудный и производственный создал мощный стимул и возможность для развития банковского сектора. </w:t>
      </w:r>
      <w:r w:rsidRPr="00F80E55">
        <w:rPr>
          <w:rFonts w:eastAsia="Times New Roman"/>
        </w:rPr>
        <w:t>Западная Европа превратилась в большой и важный финансовый центр мирового хозяйства. Здесь сосредоточено более 60 из 200 крупнейших банков мира по активам (Лондон, Цюрих, Люксембург, Париж). Растет экспорта капитала в другие страны, в т.ч. развитые</w:t>
      </w:r>
      <w:r w:rsidR="001A195A">
        <w:rPr>
          <w:rFonts w:eastAsia="Times New Roman"/>
        </w:rPr>
        <w:t>.</w:t>
      </w:r>
    </w:p>
    <w:p w14:paraId="0A21FEA1" w14:textId="77777777" w:rsidR="00C71153" w:rsidRPr="00F80E55" w:rsidRDefault="00C71153" w:rsidP="000C6B30">
      <w:pPr>
        <w:pStyle w:val="af"/>
        <w:rPr>
          <w:rFonts w:eastAsia="Times New Roman"/>
        </w:rPr>
      </w:pPr>
    </w:p>
    <w:p w14:paraId="553226ED" w14:textId="77777777" w:rsidR="00C71153" w:rsidRPr="00F80E55" w:rsidRDefault="00C71153" w:rsidP="000C6B30">
      <w:pPr>
        <w:pStyle w:val="QR-"/>
      </w:pPr>
      <w:r w:rsidRPr="00F80E55">
        <w:t>Формирование и распространение огромного денежного (ссудного) капитала, в большей части перешедшего в форму фиктивного капитала, и возможность жить на доходы от них, привело к деиндустриализации европейской экономики. Рентные настроения (стремление получать ренту, а не доход) у бизнеса и большей части населения не способствовали развитию материального производства. Идея постиндустриального общества стала доминирующей. Только активная промышленная политика европейских государств, особенно Германии и Франции, направленная на стимулирование инвестиций в развитие собственного промышленного производства позволили им остаться в ряду промышленно развитых стран.</w:t>
      </w:r>
    </w:p>
    <w:p w14:paraId="000C3408" w14:textId="77777777" w:rsidR="000C6B30" w:rsidRDefault="000C6B30" w:rsidP="000C6B30">
      <w:pPr>
        <w:pStyle w:val="af"/>
      </w:pPr>
    </w:p>
    <w:p w14:paraId="6F34D9E4" w14:textId="77777777" w:rsidR="001A195A" w:rsidRDefault="00C71153" w:rsidP="000C6B30">
      <w:pPr>
        <w:pStyle w:val="af"/>
      </w:pPr>
      <w:r w:rsidRPr="00F80E55">
        <w:t>В промышленности западноевропейских стран значительная доля принадлежит государственному сектору (в частности</w:t>
      </w:r>
      <w:r w:rsidR="00BF4784">
        <w:t>,</w:t>
      </w:r>
      <w:r w:rsidRPr="00F80E55">
        <w:t xml:space="preserve"> в Великобритании, Франции, Италии, Австрии и других странах). Государственные предприятия производят 20</w:t>
      </w:r>
      <w:r w:rsidR="00C66294">
        <w:t xml:space="preserve"> – </w:t>
      </w:r>
      <w:r w:rsidRPr="00F80E55">
        <w:t>3</w:t>
      </w:r>
      <w:r w:rsidR="00C66294">
        <w:t>0 %</w:t>
      </w:r>
      <w:r w:rsidRPr="00F80E55">
        <w:t xml:space="preserve"> всей промышленной продукции. Достаточно ощутимые позиции государственного сектора в энергетике, на транспорте, в связи, металлургии, отдельных отраслях машиностроения. На базе государственного сектор, а разрабатываются долгосрочные программы экономического и социального развития. Это прежде всего связано с развитием проблемных районов, для которых выделяются специальные фонды</w:t>
      </w:r>
      <w:r w:rsidR="001A195A">
        <w:t>.</w:t>
      </w:r>
    </w:p>
    <w:p w14:paraId="5997E881" w14:textId="77777777" w:rsidR="00C71153" w:rsidRPr="00F80E55" w:rsidRDefault="00C71153" w:rsidP="000C6B30">
      <w:pPr>
        <w:pStyle w:val="af"/>
        <w:rPr>
          <w:b/>
        </w:rPr>
      </w:pPr>
      <w:r w:rsidRPr="00F80E55">
        <w:rPr>
          <w:b/>
        </w:rPr>
        <w:lastRenderedPageBreak/>
        <w:t>Особенности формирования общественных отношений</w:t>
      </w:r>
    </w:p>
    <w:p w14:paraId="33BF7AE6" w14:textId="77777777" w:rsidR="001A195A" w:rsidRDefault="00C71153" w:rsidP="000C6B30">
      <w:pPr>
        <w:pStyle w:val="af"/>
      </w:pPr>
      <w:r w:rsidRPr="00F80E55">
        <w:t xml:space="preserve">Европейский менталитет обеспечивает достаточно высокий уровень политической культуры, относительную социальную сплоченность населения, </w:t>
      </w:r>
      <w:r w:rsidRPr="00F80E55">
        <w:rPr>
          <w:shd w:val="clear" w:color="auto" w:fill="FFFFFF"/>
        </w:rPr>
        <w:t xml:space="preserve">зрелостью социальной инфраструктуры, выраженной в </w:t>
      </w:r>
      <w:r w:rsidRPr="00F80E55">
        <w:t>распространении институтов и организационных структур гражданского общества. Традиционно сложился достаточно сильный контроль общества за деятельностью государства.</w:t>
      </w:r>
      <w:r w:rsidRPr="00F80E55">
        <w:rPr>
          <w:shd w:val="clear" w:color="auto" w:fill="FFFFFF"/>
        </w:rPr>
        <w:t xml:space="preserve"> </w:t>
      </w:r>
      <w:r w:rsidRPr="00F80E55">
        <w:t>Главным вектором развития европейской цивилизации является идея прогресса, неустанного совершенствования человека, общества и структур власти, т. е. идея, дающая стимул к развитию и базу для высокой самооценки индивида. Данная идея непосредственно связана с соперничеством</w:t>
      </w:r>
      <w:r w:rsidR="001A195A">
        <w:t>.</w:t>
      </w:r>
    </w:p>
    <w:p w14:paraId="53DAA1D2" w14:textId="77777777" w:rsidR="001A195A" w:rsidRDefault="00C71153" w:rsidP="000C6B30">
      <w:pPr>
        <w:pStyle w:val="af"/>
        <w:rPr>
          <w:shd w:val="clear" w:color="auto" w:fill="FFFFFF"/>
        </w:rPr>
      </w:pPr>
      <w:r w:rsidRPr="00F80E55">
        <w:t xml:space="preserve">В основе западноевропейского капитализма лежит хозяйственная этика протестантизма, главным содержанием которой является честный и напряженный труд, допускается накоплению капитала. Основные нравственные ценности западноевропейской культуры, обеспечившие ее развитие это: трудолюбие, верность слову, пунктуальность, потребность учета и контроля, недопустимость досуга сверх меры. </w:t>
      </w:r>
      <w:r w:rsidRPr="00F80E55">
        <w:rPr>
          <w:shd w:val="clear" w:color="auto" w:fill="FFFFFF"/>
        </w:rPr>
        <w:t xml:space="preserve">Относительная однородность населения по этническим и общественно--политическим признакам, позволяет говорить о </w:t>
      </w:r>
      <w:r w:rsidR="00C66294">
        <w:rPr>
          <w:shd w:val="clear" w:color="auto" w:fill="FFFFFF"/>
        </w:rPr>
        <w:t>«</w:t>
      </w:r>
      <w:r w:rsidRPr="00F80E55">
        <w:rPr>
          <w:shd w:val="clear" w:color="auto" w:fill="FFFFFF"/>
        </w:rPr>
        <w:t>европейской ментальности</w:t>
      </w:r>
      <w:r w:rsidR="00C66294">
        <w:rPr>
          <w:shd w:val="clear" w:color="auto" w:fill="FFFFFF"/>
        </w:rPr>
        <w:t>»</w:t>
      </w:r>
      <w:r w:rsidRPr="00F80E55">
        <w:rPr>
          <w:shd w:val="clear" w:color="auto" w:fill="FFFFFF"/>
        </w:rPr>
        <w:t xml:space="preserve"> населения региона</w:t>
      </w:r>
      <w:r w:rsidR="001A195A">
        <w:rPr>
          <w:shd w:val="clear" w:color="auto" w:fill="FFFFFF"/>
        </w:rPr>
        <w:t>.</w:t>
      </w:r>
    </w:p>
    <w:p w14:paraId="057ECE15" w14:textId="77777777" w:rsidR="00C71153" w:rsidRPr="00F80E55" w:rsidRDefault="00C71153" w:rsidP="000C6B30">
      <w:pPr>
        <w:pStyle w:val="af"/>
        <w:rPr>
          <w:b/>
        </w:rPr>
      </w:pPr>
    </w:p>
    <w:p w14:paraId="6CB4B878" w14:textId="77777777" w:rsidR="00C71153" w:rsidRPr="00F80E55" w:rsidRDefault="00C71153" w:rsidP="000C6B30">
      <w:pPr>
        <w:pStyle w:val="af"/>
        <w:rPr>
          <w:b/>
        </w:rPr>
      </w:pPr>
      <w:r w:rsidRPr="00F80E55">
        <w:rPr>
          <w:b/>
        </w:rPr>
        <w:t>Особенности воспроизводства социально-трудовых ресурсов.</w:t>
      </w:r>
    </w:p>
    <w:p w14:paraId="6C15C050" w14:textId="77777777" w:rsidR="00C71153" w:rsidRPr="00F80E55" w:rsidRDefault="00C71153" w:rsidP="000C6B30">
      <w:pPr>
        <w:pStyle w:val="af"/>
      </w:pPr>
      <w:r w:rsidRPr="00F80E55">
        <w:t>Государственные программы социальной защиты населения в ЕС общедоступны и стимулируют развитие производительных сил общества.</w:t>
      </w:r>
    </w:p>
    <w:p w14:paraId="197FAC7C" w14:textId="77777777" w:rsidR="00C71153" w:rsidRPr="000C6B30" w:rsidRDefault="00C71153" w:rsidP="000C6B30">
      <w:pPr>
        <w:pStyle w:val="af"/>
      </w:pPr>
    </w:p>
    <w:p w14:paraId="5208C86B" w14:textId="77777777" w:rsidR="00C71153" w:rsidRPr="00F80E55" w:rsidRDefault="00C71153" w:rsidP="000C6B30">
      <w:pPr>
        <w:pStyle w:val="QR-"/>
        <w:rPr>
          <w:shd w:val="clear" w:color="auto" w:fill="FFFFFF"/>
        </w:rPr>
      </w:pPr>
      <w:r w:rsidRPr="00F80E55">
        <w:t>Важными элементами в стоимости рабочей силы стран ЕС являются вычеты из фонда зарплаты социальных взносов, налогов трудящихся и работодателей. На эти вычеты в Японии приходилось 2</w:t>
      </w:r>
      <w:r w:rsidR="00C66294">
        <w:t>0 %</w:t>
      </w:r>
      <w:r w:rsidRPr="00F80E55">
        <w:t xml:space="preserve"> от стоимости рабочей силы, в США</w:t>
      </w:r>
      <w:r w:rsidR="00C66294">
        <w:t xml:space="preserve"> – </w:t>
      </w:r>
      <w:r w:rsidRPr="00F80E55">
        <w:t>3</w:t>
      </w:r>
      <w:r w:rsidR="00C66294">
        <w:t>1 %</w:t>
      </w:r>
      <w:r w:rsidRPr="00F80E55">
        <w:t>, в Канаде</w:t>
      </w:r>
      <w:r w:rsidR="00C66294">
        <w:t xml:space="preserve"> – </w:t>
      </w:r>
      <w:r w:rsidRPr="00F80E55">
        <w:t>3</w:t>
      </w:r>
      <w:r w:rsidR="00C66294">
        <w:t>2 %</w:t>
      </w:r>
      <w:r w:rsidRPr="00F80E55">
        <w:t>, а в ведущих странах ЕС</w:t>
      </w:r>
      <w:r w:rsidR="00C66294">
        <w:t xml:space="preserve"> – </w:t>
      </w:r>
      <w:r w:rsidRPr="00F80E55">
        <w:t>от 3</w:t>
      </w:r>
      <w:r w:rsidR="00C66294">
        <w:t>2 %</w:t>
      </w:r>
      <w:r w:rsidRPr="00F80E55">
        <w:t xml:space="preserve"> (в Великобритании и Ирландии) до 44-4</w:t>
      </w:r>
      <w:r w:rsidR="00C66294">
        <w:t>9 %</w:t>
      </w:r>
      <w:r w:rsidRPr="00F80E55">
        <w:t xml:space="preserve"> (в Австрии, Дании, Нидерландах, Италии, Франции, Финляндии), и 52-5</w:t>
      </w:r>
      <w:r w:rsidR="00C66294">
        <w:t>7 %</w:t>
      </w:r>
      <w:r w:rsidRPr="00F80E55">
        <w:t xml:space="preserve"> (в Германии, Швеции, Бельгии).</w:t>
      </w:r>
    </w:p>
    <w:p w14:paraId="35FD93A1" w14:textId="77777777" w:rsidR="00C71153" w:rsidRPr="00F80E55" w:rsidRDefault="00C71153" w:rsidP="000C6B30">
      <w:pPr>
        <w:pStyle w:val="af"/>
      </w:pPr>
    </w:p>
    <w:p w14:paraId="5C154A66" w14:textId="77777777" w:rsidR="00C71153" w:rsidRPr="00F80E55" w:rsidRDefault="00C71153" w:rsidP="000C6B30">
      <w:pPr>
        <w:pStyle w:val="af"/>
      </w:pPr>
      <w:r w:rsidRPr="00F80E55">
        <w:t>Демографическая ситуация в Западной Европе с 90-х годов XX в. характеризуется существенными изменениями возрастной структуры населения. Доля молодежи неуклонно снижается, а доля пожилых людей старше 65 лет растет</w:t>
      </w:r>
      <w:r w:rsidRPr="00F80E55">
        <w:rPr>
          <w:rStyle w:val="aff1"/>
        </w:rPr>
        <w:footnoteReference w:id="96"/>
      </w:r>
      <w:r w:rsidRPr="00F80E55">
        <w:t>.</w:t>
      </w:r>
      <w:r w:rsidRPr="00F80E55">
        <w:rPr>
          <w:shd w:val="clear" w:color="auto" w:fill="FFFFFF"/>
        </w:rPr>
        <w:t xml:space="preserve"> Это порождает</w:t>
      </w:r>
      <w:r w:rsidRPr="00F80E55">
        <w:t xml:space="preserve"> значительные демографические проблемы. Низкий уровень рождаемости, старение населения и приток мигрантов усиливают давление на систему социального обеспечения страны. Каждое государство</w:t>
      </w:r>
      <w:r w:rsidR="00C66294">
        <w:t xml:space="preserve"> – </w:t>
      </w:r>
      <w:r w:rsidRPr="00F80E55">
        <w:t>член ЕС проводит политику по активизации пожилых лиц, включая такие меры, как поддержание трудоспособности, проведение пожизненного обучения и другие меры. Дефицит рабочей силы пытаются устранить за счет внешних источников пополнения кадров. Приток мигрантов позволяет компенсировать естественную убыль собственного населения, но создает проблемы их ассимиляции. Несмотря на возросший уровень благосостояния населения стран ЕС, многочисленные перемены в области демографии, на рынке труда, в семейных структу</w:t>
      </w:r>
      <w:r w:rsidRPr="00F80E55">
        <w:lastRenderedPageBreak/>
        <w:t>рах и образе жизни оказывают негативное влияние на социальную защищенность граждан</w:t>
      </w:r>
      <w:r w:rsidR="000C6B30">
        <w:t>.</w:t>
      </w:r>
    </w:p>
    <w:p w14:paraId="37D40CC3" w14:textId="77777777" w:rsidR="00C71153" w:rsidRPr="00F80E55" w:rsidRDefault="00C71153" w:rsidP="000C6B30">
      <w:pPr>
        <w:pStyle w:val="af"/>
        <w:rPr>
          <w:rFonts w:eastAsia="Times New Roman"/>
        </w:rPr>
      </w:pPr>
      <w:r w:rsidRPr="00F80E55">
        <w:rPr>
          <w:rFonts w:eastAsia="Times New Roman"/>
        </w:rPr>
        <w:t>Образовательный уровень трудоспособного населения в странах ЕС традиционно считается очень высоким.</w:t>
      </w:r>
    </w:p>
    <w:p w14:paraId="5CFA6948" w14:textId="77777777" w:rsidR="00C71153" w:rsidRPr="00F80E55" w:rsidRDefault="00C71153" w:rsidP="000C6B30">
      <w:pPr>
        <w:pStyle w:val="af"/>
        <w:rPr>
          <w:rFonts w:eastAsia="Times New Roman"/>
          <w:i/>
          <w:iCs/>
          <w:sz w:val="24"/>
          <w:szCs w:val="24"/>
        </w:rPr>
      </w:pPr>
    </w:p>
    <w:p w14:paraId="0DA5E433" w14:textId="77777777" w:rsidR="00C71153" w:rsidRPr="00F80E55" w:rsidRDefault="00C71153" w:rsidP="000C6B30">
      <w:pPr>
        <w:pStyle w:val="QR-"/>
      </w:pPr>
      <w:r w:rsidRPr="00F80E55">
        <w:t>В 1999 г. в среднем по 15 странам ЕС 3</w:t>
      </w:r>
      <w:r w:rsidR="00C66294">
        <w:t>8 %</w:t>
      </w:r>
      <w:r w:rsidRPr="00F80E55">
        <w:t xml:space="preserve"> лиц в возрасте 25-64 лет имели образовательный уровень в объеме не выше средней школы. Удельный вес лиц с образованием, выше средней школы, но меньше объема колледжей и вузов в целом по ЕС составлял в 1999 г. 4</w:t>
      </w:r>
      <w:r w:rsidR="00C66294">
        <w:t>3 %</w:t>
      </w:r>
      <w:r w:rsidRPr="00F80E55">
        <w:t>. Образовательный уровень в объеме законченного или незаконченного высшего учебного заведения имеют 2</w:t>
      </w:r>
      <w:r w:rsidR="00C66294">
        <w:t>0 %</w:t>
      </w:r>
      <w:r w:rsidRPr="00F80E55">
        <w:t xml:space="preserve"> лиц в возрасте 25-64 лет. Наименьший показатель отмечен в Австрии (</w:t>
      </w:r>
      <w:r w:rsidR="00C66294">
        <w:t>8 %</w:t>
      </w:r>
      <w:r w:rsidRPr="00F80E55">
        <w:t>), в Италии и Португалии (по 1</w:t>
      </w:r>
      <w:r w:rsidR="00C66294">
        <w:t>0 %</w:t>
      </w:r>
      <w:r w:rsidRPr="00F80E55">
        <w:t>) и в Греции (1</w:t>
      </w:r>
      <w:r w:rsidR="00C66294">
        <w:t>7 %</w:t>
      </w:r>
      <w:r w:rsidRPr="00F80E55">
        <w:t>). Наивысший показатель зарегистрирован в Финляндии (3</w:t>
      </w:r>
      <w:r w:rsidR="00C66294">
        <w:t>1 %</w:t>
      </w:r>
      <w:r w:rsidRPr="00F80E55">
        <w:t>) и Швеции (2</w:t>
      </w:r>
      <w:r w:rsidR="00C66294">
        <w:t>9 %</w:t>
      </w:r>
      <w:r w:rsidRPr="00F80E55">
        <w:t>).</w:t>
      </w:r>
    </w:p>
    <w:p w14:paraId="3030215D" w14:textId="77777777" w:rsidR="00C71153" w:rsidRPr="00F80E55" w:rsidRDefault="00C71153" w:rsidP="000C6B30">
      <w:pPr>
        <w:pStyle w:val="af"/>
      </w:pPr>
    </w:p>
    <w:p w14:paraId="417CC666" w14:textId="77777777" w:rsidR="00C71153" w:rsidRPr="00F80E55" w:rsidRDefault="00C71153" w:rsidP="000C6B30">
      <w:pPr>
        <w:pStyle w:val="af"/>
      </w:pPr>
      <w:r w:rsidRPr="00F80E55">
        <w:t xml:space="preserve">Процессы информатизации и цифровизации производства предъявляют к рабочей силе повышенные требования. Многие европейские страны к этому еще не готовы и стараются заполучить нужные кадры путем </w:t>
      </w:r>
      <w:r w:rsidR="00C66294">
        <w:t>«</w:t>
      </w:r>
      <w:r w:rsidRPr="00F80E55">
        <w:t>закупки мозгов</w:t>
      </w:r>
      <w:r w:rsidR="00C66294">
        <w:t>»</w:t>
      </w:r>
      <w:r w:rsidRPr="00F80E55">
        <w:t xml:space="preserve"> со стороны (из Индии, КНР, России и т.д.).</w:t>
      </w:r>
    </w:p>
    <w:p w14:paraId="6AD41A2F" w14:textId="77777777" w:rsidR="00C71153" w:rsidRPr="00F80E55" w:rsidRDefault="00C71153" w:rsidP="000C6B30">
      <w:pPr>
        <w:pStyle w:val="af"/>
      </w:pPr>
    </w:p>
    <w:p w14:paraId="65FD62D3" w14:textId="77777777" w:rsidR="000C6B30" w:rsidRPr="00F80E55" w:rsidRDefault="000C6B30" w:rsidP="000C6B30">
      <w:pPr>
        <w:pStyle w:val="af1"/>
        <w:rPr>
          <w:shd w:val="clear" w:color="auto" w:fill="FFFFFF"/>
        </w:rPr>
      </w:pPr>
      <w:r w:rsidRPr="00F80E55">
        <w:rPr>
          <w:shd w:val="clear" w:color="auto" w:fill="FFFFFF"/>
        </w:rPr>
        <w:t xml:space="preserve">Современная западноевропейская социально-экономическая система характеризуется: преимущественно рыночными принципами хозяйствования, высокоразвитым материальным производством, основанном на использовании </w:t>
      </w:r>
      <w:r w:rsidRPr="00F80E55">
        <w:t xml:space="preserve">колоссального количества денежного капитала, развитой банковской системой и дешевых финансовых ресурсах, позволяющих инвестировать (скупать компании) по всему миру, </w:t>
      </w:r>
      <w:r w:rsidRPr="00F80E55">
        <w:rPr>
          <w:shd w:val="clear" w:color="auto" w:fill="FFFFFF"/>
        </w:rPr>
        <w:t>высоким уровнем корпоративизации экономики, европейской экономической интеграцией, позволяющей снижать издержки производства и обращения, массовым притоком иностранной рабочей силы (миг</w:t>
      </w:r>
      <w:r w:rsidR="00E156B6">
        <w:rPr>
          <w:shd w:val="clear" w:color="auto" w:fill="FFFFFF"/>
        </w:rPr>
        <w:t>рантов), позволяющим восполнять</w:t>
      </w:r>
      <w:r w:rsidRPr="00F80E55">
        <w:rPr>
          <w:shd w:val="clear" w:color="auto" w:fill="FFFFFF"/>
        </w:rPr>
        <w:t xml:space="preserve"> естественную убыль населения и пополнять европейскую экономику квалифицированными кадрами, активной экономической политикой государства направленной на стимулирование инновационного развития промышленности, активной социальной политикой государства направленной на</w:t>
      </w:r>
      <w:r w:rsidRPr="00F80E55">
        <w:t xml:space="preserve"> сокращение расслоения общества и </w:t>
      </w:r>
      <w:r w:rsidRPr="00F80E55">
        <w:rPr>
          <w:bCs/>
        </w:rPr>
        <w:t>перераспределение общественного продукта с целью обеспечения высокого уровня социальной защиты для всех слоев общества</w:t>
      </w:r>
      <w:r w:rsidRPr="00F80E55">
        <w:t xml:space="preserve">. </w:t>
      </w:r>
      <w:r w:rsidRPr="00F80E55">
        <w:rPr>
          <w:shd w:val="clear" w:color="auto" w:fill="FFFFFF"/>
        </w:rPr>
        <w:t>Высокоразвитое материальное производство,</w:t>
      </w:r>
      <w:r w:rsidRPr="00F80E55">
        <w:t xml:space="preserve"> р</w:t>
      </w:r>
      <w:r w:rsidRPr="00F80E55">
        <w:rPr>
          <w:shd w:val="clear" w:color="auto" w:fill="FFFFFF"/>
        </w:rPr>
        <w:t xml:space="preserve">азвитая </w:t>
      </w:r>
      <w:r w:rsidRPr="00F80E55">
        <w:t xml:space="preserve">система социальной защиты населения, образования, медицинского обслуживания, обеспечивают </w:t>
      </w:r>
      <w:r w:rsidRPr="00F80E55">
        <w:rPr>
          <w:b/>
          <w:bCs/>
        </w:rPr>
        <w:t>высокий уровень жизни населения</w:t>
      </w:r>
      <w:r w:rsidRPr="00F80E55">
        <w:t>.</w:t>
      </w:r>
    </w:p>
    <w:p w14:paraId="44C52C44" w14:textId="77777777" w:rsidR="00C71153" w:rsidRPr="00F80E55" w:rsidRDefault="000C6B30" w:rsidP="000C6B30">
      <w:pPr>
        <w:pStyle w:val="af1"/>
        <w:rPr>
          <w:sz w:val="28"/>
          <w:szCs w:val="28"/>
        </w:rPr>
      </w:pPr>
      <w:r w:rsidRPr="00F80E55">
        <w:t xml:space="preserve">В основе </w:t>
      </w:r>
      <w:r w:rsidRPr="00F80E55">
        <w:rPr>
          <w:shd w:val="clear" w:color="auto" w:fill="FFFFFF"/>
        </w:rPr>
        <w:t xml:space="preserve">западноевропейской модели общественных отношений </w:t>
      </w:r>
      <w:r w:rsidRPr="00F80E55">
        <w:t xml:space="preserve">лежит </w:t>
      </w:r>
      <w:r w:rsidRPr="00F80E55">
        <w:rPr>
          <w:b/>
        </w:rPr>
        <w:t>идея</w:t>
      </w:r>
      <w:r w:rsidR="00C66294">
        <w:rPr>
          <w:b/>
        </w:rPr>
        <w:t xml:space="preserve"> – </w:t>
      </w:r>
      <w:r w:rsidRPr="00F80E55">
        <w:t xml:space="preserve">прогресса, неустанного совершенствования человека, общества и структур власти. Специфика ее реализации в условиях противостояния капиталистической и социалистической системы ценностей сформировали </w:t>
      </w:r>
      <w:r w:rsidRPr="00F80E55">
        <w:rPr>
          <w:b/>
          <w:bCs/>
        </w:rPr>
        <w:t>стремление обеспечить разумный баланс между индивидуализмом и коллективизмом</w:t>
      </w:r>
      <w:r w:rsidRPr="00F80E55">
        <w:t>.</w:t>
      </w:r>
    </w:p>
    <w:p w14:paraId="5B4010F5" w14:textId="77777777" w:rsidR="00C71153" w:rsidRPr="00F80E55" w:rsidRDefault="00C71153" w:rsidP="004D35CA">
      <w:pPr>
        <w:ind w:firstLine="709"/>
        <w:jc w:val="both"/>
        <w:textAlignment w:val="top"/>
        <w:rPr>
          <w:rFonts w:ascii="Times New Roman" w:eastAsia="Times New Roman" w:hAnsi="Times New Roman"/>
          <w:sz w:val="28"/>
          <w:szCs w:val="28"/>
        </w:rPr>
      </w:pPr>
    </w:p>
    <w:p w14:paraId="43D76231" w14:textId="77777777" w:rsidR="00C71153" w:rsidRPr="00F80E55" w:rsidRDefault="00C71153" w:rsidP="00FF4F18">
      <w:pPr>
        <w:pStyle w:val="afff5"/>
      </w:pPr>
      <w:bookmarkStart w:id="123" w:name="_Toc104977490"/>
      <w:r w:rsidRPr="00F80E55">
        <w:t>2.2.4.2</w:t>
      </w:r>
      <w:r w:rsidR="005C0C07">
        <w:t>.</w:t>
      </w:r>
      <w:r w:rsidRPr="00F80E55">
        <w:t xml:space="preserve"> Исторические предпосылки и особенности формирования социально-экономической модели Германии</w:t>
      </w:r>
      <w:bookmarkEnd w:id="123"/>
    </w:p>
    <w:p w14:paraId="38DECDD0" w14:textId="77777777" w:rsidR="00C71153" w:rsidRPr="00F80E55" w:rsidRDefault="000C6B30" w:rsidP="000C6B30">
      <w:pPr>
        <w:pStyle w:val="af"/>
      </w:pPr>
      <w:r w:rsidRPr="00F80E55">
        <w:rPr>
          <w:noProof/>
          <w:lang w:eastAsia="ru-RU"/>
        </w:rPr>
        <w:drawing>
          <wp:anchor distT="0" distB="0" distL="114300" distR="114300" simplePos="0" relativeHeight="251769344" behindDoc="1" locked="0" layoutInCell="1" allowOverlap="1" wp14:anchorId="458474AB" wp14:editId="057CA8D4">
            <wp:simplePos x="0" y="0"/>
            <wp:positionH relativeFrom="column">
              <wp:posOffset>3810</wp:posOffset>
            </wp:positionH>
            <wp:positionV relativeFrom="paragraph">
              <wp:posOffset>10795</wp:posOffset>
            </wp:positionV>
            <wp:extent cx="2162175" cy="1200785"/>
            <wp:effectExtent l="0" t="0" r="9525" b="0"/>
            <wp:wrapTight wrapText="bothSides">
              <wp:wrapPolygon edited="0">
                <wp:start x="0" y="0"/>
                <wp:lineTo x="0" y="21246"/>
                <wp:lineTo x="21505" y="21246"/>
                <wp:lineTo x="21505" y="0"/>
                <wp:lineTo x="0" y="0"/>
              </wp:wrapPolygon>
            </wp:wrapTight>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62175" cy="1200785"/>
                    </a:xfrm>
                    <a:prstGeom prst="rect">
                      <a:avLst/>
                    </a:prstGeom>
                    <a:noFill/>
                    <a:ln>
                      <a:noFill/>
                    </a:ln>
                  </pic:spPr>
                </pic:pic>
              </a:graphicData>
            </a:graphic>
          </wp:anchor>
        </w:drawing>
      </w:r>
      <w:r w:rsidR="00C71153" w:rsidRPr="00F80E55">
        <w:t xml:space="preserve">Германия – это федеративное государство. Форма правления </w:t>
      </w:r>
      <w:r w:rsidR="00BF4784">
        <w:t>–</w:t>
      </w:r>
      <w:r w:rsidR="00C71153" w:rsidRPr="00F80E55">
        <w:t xml:space="preserve"> парламентская республика. Глава государства </w:t>
      </w:r>
      <w:r w:rsidR="00BF4784">
        <w:t>–</w:t>
      </w:r>
      <w:r w:rsidR="00C71153" w:rsidRPr="00F80E55">
        <w:t xml:space="preserve"> федеральный президент, но реальное руководство осуществляет федеральный канцлер.</w:t>
      </w:r>
    </w:p>
    <w:tbl>
      <w:tblPr>
        <w:tblpPr w:leftFromText="180" w:rightFromText="180" w:vertAnchor="text" w:horzAnchor="margin" w:tblpXSpec="right" w:tblpY="199"/>
        <w:tblOverlap w:val="never"/>
        <w:tblW w:w="0" w:type="auto"/>
        <w:tblLook w:val="04A0" w:firstRow="1" w:lastRow="0" w:firstColumn="1" w:lastColumn="0" w:noHBand="0" w:noVBand="1"/>
      </w:tblPr>
      <w:tblGrid>
        <w:gridCol w:w="3098"/>
      </w:tblGrid>
      <w:tr w:rsidR="00C71153" w:rsidRPr="00F80E55" w14:paraId="1A708379" w14:textId="77777777" w:rsidTr="00C71153">
        <w:tc>
          <w:tcPr>
            <w:tcW w:w="3098" w:type="dxa"/>
            <w:vAlign w:val="center"/>
          </w:tcPr>
          <w:p w14:paraId="568A8080" w14:textId="77777777" w:rsidR="00C71153" w:rsidRPr="00F80E55" w:rsidRDefault="00C71153" w:rsidP="000C6B30">
            <w:pPr>
              <w:pStyle w:val="af"/>
              <w:ind w:firstLine="0"/>
            </w:pPr>
            <w:r w:rsidRPr="00F80E55">
              <w:rPr>
                <w:noProof/>
                <w:lang w:eastAsia="ru-RU"/>
              </w:rPr>
              <w:lastRenderedPageBreak/>
              <w:drawing>
                <wp:inline distT="0" distB="0" distL="0" distR="0" wp14:anchorId="1A65854A" wp14:editId="43B72B2B">
                  <wp:extent cx="1830124" cy="1132114"/>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6515806591525.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41166" cy="1138944"/>
                          </a:xfrm>
                          <a:prstGeom prst="rect">
                            <a:avLst/>
                          </a:prstGeom>
                        </pic:spPr>
                      </pic:pic>
                    </a:graphicData>
                  </a:graphic>
                </wp:inline>
              </w:drawing>
            </w:r>
          </w:p>
        </w:tc>
      </w:tr>
      <w:tr w:rsidR="00C71153" w:rsidRPr="00F80E55" w14:paraId="18DFF14B" w14:textId="77777777" w:rsidTr="00C71153">
        <w:tc>
          <w:tcPr>
            <w:tcW w:w="3098" w:type="dxa"/>
            <w:vAlign w:val="center"/>
          </w:tcPr>
          <w:p w14:paraId="69706BAE" w14:textId="77777777" w:rsidR="00C71153" w:rsidRPr="00F80E55" w:rsidRDefault="00C71153" w:rsidP="000C6B30">
            <w:pPr>
              <w:pStyle w:val="af"/>
              <w:ind w:firstLine="0"/>
              <w:jc w:val="center"/>
              <w:rPr>
                <w:i/>
                <w:iCs/>
              </w:rPr>
            </w:pPr>
            <w:r w:rsidRPr="000C6B30">
              <w:rPr>
                <w:i/>
                <w:iCs/>
                <w:sz w:val="24"/>
                <w:szCs w:val="24"/>
              </w:rPr>
              <w:t>Олаф Шольц, Федеральный канцлер Германии с 2021 г.</w:t>
            </w:r>
          </w:p>
        </w:tc>
      </w:tr>
    </w:tbl>
    <w:p w14:paraId="6238801E" w14:textId="77777777" w:rsidR="00C71153" w:rsidRPr="00F80E55" w:rsidRDefault="00C71153" w:rsidP="000C6B30">
      <w:pPr>
        <w:pStyle w:val="af"/>
        <w:rPr>
          <w:rFonts w:eastAsia="Times New Roman"/>
        </w:rPr>
      </w:pPr>
      <w:r w:rsidRPr="00F80E55">
        <w:t xml:space="preserve">Экономика </w:t>
      </w:r>
      <w:r w:rsidRPr="00F80E55">
        <w:rPr>
          <w:rFonts w:eastAsia="Times New Roman"/>
        </w:rPr>
        <w:t>Федеративной Республики Германии (далее – ФРГ или Германия)</w:t>
      </w:r>
      <w:r w:rsidR="00C66294">
        <w:t xml:space="preserve"> – </w:t>
      </w:r>
      <w:r w:rsidRPr="00F80E55">
        <w:t xml:space="preserve">четвертая по величине в мире по ППС и крупнейшая в Европе. Германия </w:t>
      </w:r>
      <w:r w:rsidR="00C66294">
        <w:t>–</w:t>
      </w:r>
      <w:r w:rsidRPr="00F80E55">
        <w:t xml:space="preserve"> одна из немногих развитых стран, сохранивших значительный промышленный сектор в экономике. Является ведущим экспортером машин, транспортных средств, химикатов и бытового оборудования. Кроме того, Германия – значительный экспортер капитала, является пятым по объему кредитором в мире, занимает третье место по экспорту инвестиций. Страна имеет развитую научно-техническую базу: затраты на НИОКР составляют порядка </w:t>
      </w:r>
      <w:r w:rsidR="00C66294">
        <w:t>3 %</w:t>
      </w:r>
      <w:r w:rsidRPr="00F80E55">
        <w:t xml:space="preserve"> ВВП </w:t>
      </w:r>
      <w:r w:rsidRPr="00F80E55">
        <w:rPr>
          <w:rStyle w:val="aff1"/>
        </w:rPr>
        <w:footnoteReference w:id="97"/>
      </w:r>
      <w:r w:rsidRPr="00F80E55">
        <w:t xml:space="preserve">. </w:t>
      </w:r>
      <w:r w:rsidRPr="00F80E55">
        <w:rPr>
          <w:rFonts w:eastAsia="Times New Roman"/>
        </w:rPr>
        <w:t>Основными отраслями промышленности в Германии являются автомобильная, электротехническая, химическая, судостроительная, каменноугольная, благодаря которым и обеспечивается высокий уровень ВВП.</w:t>
      </w:r>
    </w:p>
    <w:p w14:paraId="2C97EFBE" w14:textId="77777777" w:rsidR="00C71153" w:rsidRPr="00F80E55" w:rsidRDefault="00C71153" w:rsidP="000C6B30">
      <w:pPr>
        <w:pStyle w:val="af"/>
        <w:rPr>
          <w:rFonts w:eastAsia="Times New Roman"/>
        </w:rPr>
      </w:pPr>
    </w:p>
    <w:p w14:paraId="5BD514A1" w14:textId="77777777" w:rsidR="00C71153" w:rsidRPr="00F80E55" w:rsidRDefault="00C71153" w:rsidP="000C6B30">
      <w:pPr>
        <w:pStyle w:val="QR-"/>
      </w:pPr>
      <w:r w:rsidRPr="00F80E55">
        <w:t>Среди крупных компаний автомобильной промышленности Германии: Audi, BMW, Volkswagen и Porsche Automobil Holding. В индустрии моды широко известны немецкие бренды Adidas и Puma. В химической отрасли значительное место занимают такие компании, как Bayer AG, LANXESS AG, а также Evoniklndustries AG.</w:t>
      </w:r>
    </w:p>
    <w:p w14:paraId="18853EB4" w14:textId="77777777" w:rsidR="00C71153" w:rsidRPr="00F80E55" w:rsidRDefault="00C71153" w:rsidP="000C6B30">
      <w:pPr>
        <w:pStyle w:val="af"/>
      </w:pPr>
    </w:p>
    <w:p w14:paraId="4AC34D8A" w14:textId="77777777" w:rsidR="001A195A" w:rsidRDefault="00C71153" w:rsidP="000C6B30">
      <w:pPr>
        <w:pStyle w:val="af"/>
      </w:pPr>
      <w:r w:rsidRPr="00F80E55">
        <w:t>Сельскохозяйственный сектор Германии невелик: он составляет всего 0,</w:t>
      </w:r>
      <w:r w:rsidR="00C66294">
        <w:t>7 %</w:t>
      </w:r>
      <w:r w:rsidRPr="00F80E55">
        <w:t xml:space="preserve"> ВВП и обеспечивает занятость </w:t>
      </w:r>
      <w:r w:rsidR="00C66294">
        <w:t>1 %</w:t>
      </w:r>
      <w:r w:rsidRPr="00F80E55">
        <w:t xml:space="preserve"> рабочей силы. Основные сельскохозяйственные продукты включают молоко, свинину, сахарную свеклу, картофель, пшеницу, ячмень и крупы. В сельском хозяйстве, как и в промышленности, наблюдается концентрация производства</w:t>
      </w:r>
      <w:r w:rsidR="001A195A">
        <w:t>.</w:t>
      </w:r>
    </w:p>
    <w:p w14:paraId="41829248" w14:textId="77777777" w:rsidR="00C71153" w:rsidRPr="00F80E55" w:rsidRDefault="00C71153" w:rsidP="000C6B30">
      <w:pPr>
        <w:pStyle w:val="af"/>
      </w:pPr>
      <w:r w:rsidRPr="00F80E55">
        <w:t>Германия – самая населенная страна в ЕС, и вторая по населению в Европе, после России. Ее численность в 2020 г. составила 83,2 млн человек, что в сравнении с 1990 г. больше на 4,</w:t>
      </w:r>
      <w:r w:rsidR="00C66294">
        <w:t>7 %</w:t>
      </w:r>
      <w:r w:rsidRPr="00F80E55">
        <w:t>. Общая численность трудоспособного населения в 2020 г. составила 44,8 млн человек или 5</w:t>
      </w:r>
      <w:r w:rsidR="00C66294">
        <w:t>3 %</w:t>
      </w:r>
      <w:r w:rsidRPr="00F80E55">
        <w:t xml:space="preserve"> от общей численности населения страны. Германия характеризуется высоким уровнем образовательной подготовки населения, занимая первое место в мире по индексу уровня образования – 0,943 (2019 г.). Удельный вес учащихся в высших учебных заведениях при этом в 2018 г. составил 70,</w:t>
      </w:r>
      <w:r w:rsidR="00C66294">
        <w:t>3 %</w:t>
      </w:r>
      <w:r w:rsidRPr="00F80E55">
        <w:t>.</w:t>
      </w:r>
    </w:p>
    <w:p w14:paraId="4932A441" w14:textId="77777777" w:rsidR="00C71153" w:rsidRPr="00F80E55" w:rsidRDefault="00C71153" w:rsidP="000C6B30">
      <w:pPr>
        <w:pStyle w:val="af"/>
      </w:pPr>
    </w:p>
    <w:p w14:paraId="36D4321F" w14:textId="77777777" w:rsidR="00C71153" w:rsidRPr="00F80E55" w:rsidRDefault="00C71153" w:rsidP="000C6B30">
      <w:pPr>
        <w:pStyle w:val="QR-"/>
      </w:pPr>
      <w:r w:rsidRPr="00F80E55">
        <w:t>Высокий уровень жизни, социальные гарантии и низкая безработица делают Германию второй по популярности для иммиграции среди стран мира (после США). Численность международных мигрантов в середине 2020 г. составляла 13,1 млн человек.</w:t>
      </w:r>
    </w:p>
    <w:p w14:paraId="0593A74E" w14:textId="77777777" w:rsidR="00C71153" w:rsidRDefault="00C71153" w:rsidP="00101301">
      <w:pPr>
        <w:pStyle w:val="af"/>
      </w:pPr>
    </w:p>
    <w:p w14:paraId="0C861F39" w14:textId="77777777" w:rsidR="00101301" w:rsidRPr="00F80E55" w:rsidRDefault="00101301" w:rsidP="00101301">
      <w:pPr>
        <w:pStyle w:val="af"/>
      </w:pPr>
      <w:r w:rsidRPr="00F80E55">
        <w:rPr>
          <w:b/>
        </w:rPr>
        <w:t xml:space="preserve">Современная </w:t>
      </w:r>
      <w:r w:rsidRPr="00F80E55">
        <w:rPr>
          <w:rFonts w:eastAsia="Times New Roman"/>
          <w:b/>
        </w:rPr>
        <w:t>немецкая (саксонская) модель</w:t>
      </w:r>
      <w:r w:rsidRPr="00F80E55">
        <w:rPr>
          <w:rFonts w:eastAsia="Times New Roman"/>
        </w:rPr>
        <w:t xml:space="preserve"> социального рыночного хозяйства, определяется как сочетание эффективного конкурентного рыночного хозяйства с сильной социальной политикой государства, обеспечивающей реализацию принципа социальной справедливости.</w:t>
      </w:r>
    </w:p>
    <w:p w14:paraId="106896EA" w14:textId="77777777" w:rsidR="00C71153" w:rsidRPr="00F80E55" w:rsidRDefault="00C71153" w:rsidP="00101301">
      <w:pPr>
        <w:pStyle w:val="af"/>
        <w:ind w:firstLine="0"/>
        <w:rPr>
          <w:shd w:val="clear" w:color="auto" w:fill="FEFEFE"/>
        </w:rPr>
      </w:pPr>
      <w:r w:rsidRPr="00F80E55">
        <w:lastRenderedPageBreak/>
        <w:t xml:space="preserve">Практическую реализацию данной модели проводил </w:t>
      </w:r>
      <w:bookmarkStart w:id="124" w:name="_Hlk103851904"/>
      <w:r w:rsidRPr="00F80E55">
        <w:t>Людвиг Эрхард (1897</w:t>
      </w:r>
      <w:r w:rsidR="00101301">
        <w:t>–</w:t>
      </w:r>
      <w:r w:rsidRPr="00F80E55">
        <w:t>1977)</w:t>
      </w:r>
      <w:bookmarkEnd w:id="124"/>
      <w:r w:rsidRPr="00F80E55">
        <w:t xml:space="preserve"> </w:t>
      </w:r>
      <w:r w:rsidR="00101301">
        <w:t>–</w:t>
      </w:r>
      <w:r w:rsidRPr="00F80E55">
        <w:t xml:space="preserve"> министр экономики, </w:t>
      </w:r>
      <w:r w:rsidR="00101301" w:rsidRPr="00F80E55">
        <w:rPr>
          <w:rFonts w:eastAsia="Times New Roman"/>
          <w:b/>
          <w:noProof/>
          <w:sz w:val="24"/>
          <w:szCs w:val="24"/>
          <w:lang w:eastAsia="ru-RU"/>
        </w:rPr>
        <w:drawing>
          <wp:anchor distT="0" distB="0" distL="114300" distR="114300" simplePos="0" relativeHeight="251784704" behindDoc="1" locked="0" layoutInCell="1" allowOverlap="1" wp14:anchorId="64FFEECE" wp14:editId="49793B0A">
            <wp:simplePos x="0" y="0"/>
            <wp:positionH relativeFrom="column">
              <wp:posOffset>-5715</wp:posOffset>
            </wp:positionH>
            <wp:positionV relativeFrom="paragraph">
              <wp:posOffset>80010</wp:posOffset>
            </wp:positionV>
            <wp:extent cx="1394460" cy="2727960"/>
            <wp:effectExtent l="0" t="0" r="0" b="0"/>
            <wp:wrapTight wrapText="bothSides">
              <wp:wrapPolygon edited="0">
                <wp:start x="0" y="0"/>
                <wp:lineTo x="0" y="16140"/>
                <wp:lineTo x="10623" y="16894"/>
                <wp:lineTo x="5016" y="17196"/>
                <wp:lineTo x="2361" y="17950"/>
                <wp:lineTo x="2656" y="20514"/>
                <wp:lineTo x="18590" y="20514"/>
                <wp:lineTo x="19180" y="18251"/>
                <wp:lineTo x="16525" y="17497"/>
                <wp:lineTo x="10623" y="16894"/>
                <wp:lineTo x="21246" y="16140"/>
                <wp:lineTo x="21246" y="0"/>
                <wp:lineTo x="0" y="0"/>
              </wp:wrapPolygon>
            </wp:wrapTight>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94460" cy="2727960"/>
                    </a:xfrm>
                    <a:prstGeom prst="rect">
                      <a:avLst/>
                    </a:prstGeom>
                    <a:noFill/>
                  </pic:spPr>
                </pic:pic>
              </a:graphicData>
            </a:graphic>
          </wp:anchor>
        </w:drawing>
      </w:r>
      <w:r w:rsidRPr="00F80E55">
        <w:t xml:space="preserve">а впоследствии канцлер ФРГ. </w:t>
      </w:r>
      <w:r w:rsidRPr="00F80E55">
        <w:rPr>
          <w:rFonts w:eastAsia="Times New Roman"/>
        </w:rPr>
        <w:t>Германская модель увязывает развитие конкурентно-рыночных отношений с формированием особой социальной инфраструктуры, смягчающей недостатки рынка и капитала. Р</w:t>
      </w:r>
      <w:r w:rsidRPr="00F80E55">
        <w:t>азвитая система социальной помощи</w:t>
      </w:r>
      <w:r w:rsidR="00C66294">
        <w:t xml:space="preserve"> – </w:t>
      </w:r>
      <w:r w:rsidRPr="00F80E55">
        <w:t xml:space="preserve">одна из черт </w:t>
      </w:r>
      <w:r w:rsidR="00C66294">
        <w:t>«</w:t>
      </w:r>
      <w:r w:rsidRPr="00F80E55">
        <w:t>социального рыночного хозяйства</w:t>
      </w:r>
      <w:r w:rsidR="00C66294">
        <w:t>»</w:t>
      </w:r>
      <w:r w:rsidRPr="00F80E55">
        <w:t xml:space="preserve"> в Германии. Эта система основана на постулате, что общество в лице своего полномочного представителя</w:t>
      </w:r>
      <w:r w:rsidR="00C66294">
        <w:t xml:space="preserve"> – «</w:t>
      </w:r>
      <w:r w:rsidRPr="00F80E55">
        <w:t>социального государства</w:t>
      </w:r>
      <w:r w:rsidR="00C66294">
        <w:t>»</w:t>
      </w:r>
      <w:r w:rsidRPr="00F80E55">
        <w:t xml:space="preserve"> </w:t>
      </w:r>
      <w:r w:rsidR="00101301">
        <w:t>–</w:t>
      </w:r>
      <w:r w:rsidRPr="00F80E55">
        <w:t xml:space="preserve"> ответственно за каждого гражданина независимо от того, по каким причинам тот оказался в беде.</w:t>
      </w:r>
    </w:p>
    <w:p w14:paraId="1772543F" w14:textId="77777777" w:rsidR="00C71153" w:rsidRPr="00F80E55" w:rsidRDefault="00C71153" w:rsidP="00101301">
      <w:pPr>
        <w:pStyle w:val="af"/>
        <w:rPr>
          <w:rFonts w:eastAsia="Times New Roman"/>
        </w:rPr>
      </w:pPr>
      <w:r w:rsidRPr="00F80E55">
        <w:rPr>
          <w:noProof/>
          <w:shd w:val="clear" w:color="auto" w:fill="FEFEFE"/>
          <w:lang w:eastAsia="ru-RU"/>
        </w:rPr>
        <w:drawing>
          <wp:anchor distT="0" distB="0" distL="114300" distR="114300" simplePos="0" relativeHeight="251815424" behindDoc="1" locked="0" layoutInCell="1" allowOverlap="1" wp14:anchorId="4ADABF2E" wp14:editId="44E52BAA">
            <wp:simplePos x="0" y="0"/>
            <wp:positionH relativeFrom="column">
              <wp:posOffset>3352800</wp:posOffset>
            </wp:positionH>
            <wp:positionV relativeFrom="paragraph">
              <wp:posOffset>187325</wp:posOffset>
            </wp:positionV>
            <wp:extent cx="1417320" cy="2750820"/>
            <wp:effectExtent l="0" t="0" r="0" b="0"/>
            <wp:wrapTight wrapText="bothSides">
              <wp:wrapPolygon edited="0">
                <wp:start x="0" y="0"/>
                <wp:lineTo x="0" y="16604"/>
                <wp:lineTo x="1742" y="16903"/>
                <wp:lineTo x="1161" y="21241"/>
                <wp:lineTo x="19742" y="21241"/>
                <wp:lineTo x="19452" y="17053"/>
                <wp:lineTo x="21194" y="16604"/>
                <wp:lineTo x="21194" y="0"/>
                <wp:lineTo x="0" y="0"/>
              </wp:wrapPolygon>
            </wp:wrapTight>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17320" cy="2750820"/>
                    </a:xfrm>
                    <a:prstGeom prst="rect">
                      <a:avLst/>
                    </a:prstGeom>
                    <a:noFill/>
                  </pic:spPr>
                </pic:pic>
              </a:graphicData>
            </a:graphic>
          </wp:anchor>
        </w:drawing>
      </w:r>
      <w:r w:rsidRPr="00F80E55">
        <w:rPr>
          <w:shd w:val="clear" w:color="auto" w:fill="FEFEFE"/>
        </w:rPr>
        <w:t xml:space="preserve">Правительство </w:t>
      </w:r>
      <w:bookmarkStart w:id="125" w:name="_Hlk103853485"/>
      <w:r w:rsidRPr="00F80E55">
        <w:rPr>
          <w:shd w:val="clear" w:color="auto" w:fill="FEFEFE"/>
        </w:rPr>
        <w:t>Ангелы Меркель</w:t>
      </w:r>
      <w:bookmarkEnd w:id="125"/>
      <w:r w:rsidRPr="00F80E55">
        <w:rPr>
          <w:shd w:val="clear" w:color="auto" w:fill="FEFEFE"/>
        </w:rPr>
        <w:t xml:space="preserve"> возродило идеи </w:t>
      </w:r>
      <w:r w:rsidR="00C66294">
        <w:rPr>
          <w:shd w:val="clear" w:color="auto" w:fill="FEFEFE"/>
        </w:rPr>
        <w:t>«</w:t>
      </w:r>
      <w:r w:rsidRPr="00F80E55">
        <w:rPr>
          <w:shd w:val="clear" w:color="auto" w:fill="FEFEFE"/>
        </w:rPr>
        <w:t>социального государства</w:t>
      </w:r>
      <w:r w:rsidR="00C66294">
        <w:rPr>
          <w:shd w:val="clear" w:color="auto" w:fill="FEFEFE"/>
        </w:rPr>
        <w:t>»</w:t>
      </w:r>
      <w:r w:rsidRPr="00F80E55">
        <w:rPr>
          <w:shd w:val="clear" w:color="auto" w:fill="FEFEFE"/>
        </w:rPr>
        <w:t xml:space="preserve">, в основе программы ее правительства лежали снижение подоходных налогов, увеличение финансирования сферы образования и продолжение реформы здравоохранения, также в перспективе присутствуют существенные налоговые льготы для семей с детьми. </w:t>
      </w:r>
      <w:r w:rsidRPr="00F80E55">
        <w:rPr>
          <w:rFonts w:eastAsia="Times New Roman"/>
        </w:rPr>
        <w:t xml:space="preserve">В результате к концу ХХ века социальные расходы в ФРГ оказались даже слишком высокими, и менее трудолюбивая часть немцев начала ими злоупотреблять. </w:t>
      </w:r>
      <w:r w:rsidRPr="00F80E55">
        <w:t xml:space="preserve">Высокий уровень налогов, высокая стоимость немецкой рабочей силы и отсутствие программ по стимулированию иностранных инвестиций приводит к тому, что Германия не слишком привлекательна как страны базирования производственных мощностей ТНК. Иностранные компании, по существу, лишены возможности производить в Германии и предпочитают заниматься здесь исключительно сбытом. </w:t>
      </w:r>
      <w:r w:rsidRPr="00F80E55">
        <w:rPr>
          <w:rFonts w:eastAsia="Times New Roman"/>
        </w:rPr>
        <w:t>Ситуация обострилась в связи с притоком мигрантов</w:t>
      </w:r>
      <w:r w:rsidRPr="00F80E55">
        <w:t xml:space="preserve"> из мусульманских стран и сокращением доли этнических немцев</w:t>
      </w:r>
      <w:r w:rsidRPr="00F80E55">
        <w:rPr>
          <w:rFonts w:eastAsia="Times New Roman"/>
        </w:rPr>
        <w:t>, ростом безработицы и цен.</w:t>
      </w:r>
      <w:r w:rsidRPr="00F80E55">
        <w:rPr>
          <w:rStyle w:val="aff1"/>
          <w:rFonts w:eastAsia="Times New Roman"/>
        </w:rPr>
        <w:footnoteReference w:id="98"/>
      </w:r>
    </w:p>
    <w:p w14:paraId="1816A212" w14:textId="77777777" w:rsidR="00C71153" w:rsidRPr="00F80E55" w:rsidRDefault="00C71153" w:rsidP="00101301">
      <w:pPr>
        <w:pStyle w:val="af"/>
        <w:rPr>
          <w:rFonts w:eastAsia="Times New Roman"/>
        </w:rPr>
      </w:pPr>
      <w:r w:rsidRPr="00F80E55">
        <w:rPr>
          <w:rFonts w:eastAsia="Times New Roman"/>
        </w:rPr>
        <w:t>Отраслевая политика ФРГ с</w:t>
      </w:r>
      <w:r w:rsidRPr="00F80E55">
        <w:rPr>
          <w:rFonts w:eastAsia="Times New Roman"/>
          <w:spacing w:val="-3"/>
        </w:rPr>
        <w:t xml:space="preserve"> начала 50-х гг. </w:t>
      </w:r>
      <w:r w:rsidRPr="00F80E55">
        <w:rPr>
          <w:rFonts w:eastAsia="Times New Roman"/>
          <w:spacing w:val="-3"/>
          <w:lang w:val="en-US"/>
        </w:rPr>
        <w:t>XX</w:t>
      </w:r>
      <w:r w:rsidRPr="00F80E55">
        <w:rPr>
          <w:rFonts w:eastAsia="Times New Roman"/>
          <w:spacing w:val="-3"/>
        </w:rPr>
        <w:t xml:space="preserve"> века</w:t>
      </w:r>
      <w:r w:rsidRPr="00F80E55">
        <w:rPr>
          <w:rFonts w:eastAsia="Times New Roman"/>
        </w:rPr>
        <w:t xml:space="preserve">, была ориентирована </w:t>
      </w:r>
      <w:r w:rsidRPr="00F80E55">
        <w:rPr>
          <w:rFonts w:eastAsia="Times New Roman"/>
          <w:spacing w:val="-3"/>
        </w:rPr>
        <w:t xml:space="preserve">на сохранение существующих отраслей народного хозяйства и сопровождалась выделением государственных средств (например, субсидий) недостаточно эффективным и неконкурентоспособным производствам. В 90-х гг. </w:t>
      </w:r>
      <w:r w:rsidRPr="00F80E55">
        <w:rPr>
          <w:rFonts w:eastAsia="Times New Roman"/>
          <w:spacing w:val="-3"/>
          <w:lang w:val="en-US"/>
        </w:rPr>
        <w:t>XX</w:t>
      </w:r>
      <w:r w:rsidRPr="00F80E55">
        <w:rPr>
          <w:rFonts w:eastAsia="Times New Roman"/>
          <w:spacing w:val="-3"/>
        </w:rPr>
        <w:t xml:space="preserve"> века был осуществлен переход к структурной политике, направленной на содействие структурным преобразованиям. </w:t>
      </w:r>
      <w:r w:rsidRPr="00F80E55">
        <w:rPr>
          <w:rFonts w:eastAsia="Times New Roman"/>
        </w:rPr>
        <w:t>После мирового финансового кризиса 2008‒2009 гг. в Германии наблюдается тенденция к реиндустриализации.</w:t>
      </w:r>
    </w:p>
    <w:p w14:paraId="37545452" w14:textId="77777777" w:rsidR="00C71153" w:rsidRPr="00F80E55" w:rsidRDefault="00C71153" w:rsidP="00101301">
      <w:pPr>
        <w:pStyle w:val="af"/>
        <w:rPr>
          <w:spacing w:val="-4"/>
        </w:rPr>
      </w:pPr>
    </w:p>
    <w:p w14:paraId="3933A814" w14:textId="77777777" w:rsidR="001A195A" w:rsidRDefault="00C71153" w:rsidP="00101301">
      <w:pPr>
        <w:pStyle w:val="af1"/>
        <w:rPr>
          <w:shd w:val="clear" w:color="auto" w:fill="FFFFFF"/>
        </w:rPr>
      </w:pPr>
      <w:r w:rsidRPr="00F80E55">
        <w:t>Считавшийся негативным (для постиндустриальной экономики), высокий удельный вес промышленности в германском ВВП (2</w:t>
      </w:r>
      <w:r w:rsidR="00C66294">
        <w:t>0 %</w:t>
      </w:r>
      <w:r w:rsidRPr="00F80E55">
        <w:t xml:space="preserve"> в 2021 г.) по сравнению с другими развитыми странами (15-1</w:t>
      </w:r>
      <w:r w:rsidR="00C66294">
        <w:t>8 %</w:t>
      </w:r>
      <w:r w:rsidRPr="00F80E55">
        <w:t>), где основную роль играет сфера услуг, стал одним из преимуществ немецкой социально-экономической системы у условиях экономических кризисов и пандемии</w:t>
      </w:r>
      <w:r w:rsidR="001A195A">
        <w:rPr>
          <w:shd w:val="clear" w:color="auto" w:fill="FFFFFF"/>
        </w:rPr>
        <w:t>.</w:t>
      </w:r>
    </w:p>
    <w:p w14:paraId="0DC3DC63" w14:textId="77777777" w:rsidR="001A195A" w:rsidRDefault="00C71153" w:rsidP="002C3795">
      <w:pPr>
        <w:pStyle w:val="af"/>
      </w:pPr>
      <w:r w:rsidRPr="00F80E55">
        <w:lastRenderedPageBreak/>
        <w:t xml:space="preserve">В рамках </w:t>
      </w:r>
      <w:r w:rsidR="00C66294">
        <w:t>«</w:t>
      </w:r>
      <w:r w:rsidRPr="00F80E55">
        <w:t>штандортной</w:t>
      </w:r>
      <w:r w:rsidR="00C66294">
        <w:t>»</w:t>
      </w:r>
      <w:r w:rsidRPr="00F80E55">
        <w:t xml:space="preserve"> политики успешно реализуются отдельные элементы промышленной, инновационной и технологической политики применительно к конкретному региону. Проводится оказание поддержки конкретным проектам в промышленности, в том числе в высокотехнологичных и инновационных сферах. Создаются региональные и межрегиональные инновационные кластеры. Наиболее успешными примерами </w:t>
      </w:r>
      <w:r w:rsidR="00C66294">
        <w:t>«</w:t>
      </w:r>
      <w:r w:rsidRPr="00F80E55">
        <w:t>штандортной</w:t>
      </w:r>
      <w:r w:rsidR="00C66294">
        <w:t>»</w:t>
      </w:r>
      <w:r w:rsidRPr="00F80E55">
        <w:t xml:space="preserve"> политики на уровне регионов являются западные федеральные земли – Бавария, Баден-Вюртенберг, Бремен, Гамбург и восточные – Саксония, Тюрингия, Бранденбург, а также Берлин. За последние десятилетия они превратились в регионы высокотехнологичного производства</w:t>
      </w:r>
      <w:r w:rsidR="001A195A">
        <w:t>.</w:t>
      </w:r>
    </w:p>
    <w:p w14:paraId="2DEA82A1" w14:textId="77777777" w:rsidR="00C71153" w:rsidRPr="00F80E55" w:rsidRDefault="00C71153" w:rsidP="002C3795">
      <w:pPr>
        <w:pStyle w:val="af"/>
      </w:pPr>
    </w:p>
    <w:p w14:paraId="18A22AF7" w14:textId="77777777" w:rsidR="00C71153" w:rsidRPr="00F80E55" w:rsidRDefault="00C71153" w:rsidP="002C3795">
      <w:pPr>
        <w:pStyle w:val="QR-"/>
      </w:pPr>
      <w:r w:rsidRPr="00F80E55">
        <w:rPr>
          <w:shd w:val="clear" w:color="auto" w:fill="FFFFFF"/>
        </w:rPr>
        <w:t>Термин Штандорт (от нем. </w:t>
      </w:r>
      <w:r w:rsidRPr="00F80E55">
        <w:rPr>
          <w:shd w:val="clear" w:color="auto" w:fill="FFFFFF"/>
          <w:lang w:val="de-DE"/>
        </w:rPr>
        <w:t>Standort</w:t>
      </w:r>
      <w:r w:rsidRPr="00F80E55">
        <w:rPr>
          <w:shd w:val="clear" w:color="auto" w:fill="FFFFFF"/>
        </w:rPr>
        <w:t> </w:t>
      </w:r>
      <w:r w:rsidR="00C66294">
        <w:rPr>
          <w:shd w:val="clear" w:color="auto" w:fill="FFFFFF"/>
        </w:rPr>
        <w:t>–</w:t>
      </w:r>
      <w:r w:rsidRPr="00F80E55">
        <w:rPr>
          <w:shd w:val="clear" w:color="auto" w:fill="FFFFFF"/>
        </w:rPr>
        <w:t xml:space="preserve"> местоположение) впервые ввёл в оборот немецкий экономист Вильгельм Лаунхардт в 1882 году. Он означает оптимизацию размещения промышленных предприятий.</w:t>
      </w:r>
    </w:p>
    <w:tbl>
      <w:tblPr>
        <w:tblpPr w:leftFromText="180" w:rightFromText="180" w:vertAnchor="text" w:horzAnchor="margin" w:tblpY="558"/>
        <w:tblOverlap w:val="never"/>
        <w:tblW w:w="0" w:type="auto"/>
        <w:tblLook w:val="04A0" w:firstRow="1" w:lastRow="0" w:firstColumn="1" w:lastColumn="0" w:noHBand="0" w:noVBand="1"/>
      </w:tblPr>
      <w:tblGrid>
        <w:gridCol w:w="4566"/>
      </w:tblGrid>
      <w:tr w:rsidR="00C71153" w:rsidRPr="00F80E55" w14:paraId="441BF27E" w14:textId="77777777" w:rsidTr="002C3795">
        <w:tc>
          <w:tcPr>
            <w:tcW w:w="4356" w:type="dxa"/>
          </w:tcPr>
          <w:p w14:paraId="2056FC5B" w14:textId="77777777" w:rsidR="00C71153" w:rsidRPr="00F80E55" w:rsidRDefault="00C71153" w:rsidP="002C3795">
            <w:r w:rsidRPr="00F80E55">
              <w:rPr>
                <w:noProof/>
                <w:lang w:eastAsia="ru-RU"/>
              </w:rPr>
              <w:drawing>
                <wp:inline distT="0" distB="0" distL="0" distR="0" wp14:anchorId="26C8FE70" wp14:editId="07D5D4D3">
                  <wp:extent cx="2762250" cy="2076450"/>
                  <wp:effectExtent l="0" t="0" r="0" b="0"/>
                  <wp:docPr id="57" name="Диаграмма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tc>
      </w:tr>
      <w:tr w:rsidR="00C71153" w:rsidRPr="00F80E55" w14:paraId="57C5AA26" w14:textId="77777777" w:rsidTr="002C3795">
        <w:tc>
          <w:tcPr>
            <w:tcW w:w="4356" w:type="dxa"/>
          </w:tcPr>
          <w:p w14:paraId="7F32B7E4" w14:textId="77777777" w:rsidR="00C71153" w:rsidRPr="002C3795" w:rsidRDefault="00C71153" w:rsidP="0045344F">
            <w:pPr>
              <w:jc w:val="center"/>
              <w:rPr>
                <w:rFonts w:ascii="Times New Roman" w:hAnsi="Times New Roman"/>
                <w:i/>
                <w:iCs/>
              </w:rPr>
            </w:pPr>
            <w:r w:rsidRPr="0045344F">
              <w:rPr>
                <w:rFonts w:ascii="Times New Roman" w:hAnsi="Times New Roman"/>
                <w:i/>
                <w:iCs/>
                <w:sz w:val="24"/>
                <w:szCs w:val="24"/>
              </w:rPr>
              <w:t>Рисунок</w:t>
            </w:r>
            <w:r w:rsidR="002C3795" w:rsidRPr="0045344F">
              <w:rPr>
                <w:rFonts w:ascii="Times New Roman" w:hAnsi="Times New Roman"/>
                <w:i/>
                <w:iCs/>
                <w:sz w:val="24"/>
                <w:szCs w:val="24"/>
              </w:rPr>
              <w:t xml:space="preserve"> 2.2.5</w:t>
            </w:r>
            <w:r w:rsidRPr="0045344F">
              <w:rPr>
                <w:rFonts w:ascii="Times New Roman" w:hAnsi="Times New Roman"/>
                <w:i/>
                <w:iCs/>
                <w:sz w:val="24"/>
                <w:szCs w:val="24"/>
              </w:rPr>
              <w:t xml:space="preserve"> – Динамика экспорта и импорта в 1990-2020 гг.</w:t>
            </w:r>
            <w:r w:rsidR="0045344F">
              <w:rPr>
                <w:rFonts w:ascii="Times New Roman" w:hAnsi="Times New Roman"/>
                <w:i/>
                <w:iCs/>
                <w:sz w:val="24"/>
                <w:szCs w:val="24"/>
              </w:rPr>
              <w:br/>
            </w:r>
            <w:r w:rsidRPr="0045344F">
              <w:rPr>
                <w:rFonts w:ascii="Times New Roman" w:hAnsi="Times New Roman"/>
                <w:i/>
                <w:iCs/>
                <w:sz w:val="24"/>
                <w:szCs w:val="24"/>
              </w:rPr>
              <w:t>(млрд долл. США)</w:t>
            </w:r>
          </w:p>
        </w:tc>
      </w:tr>
    </w:tbl>
    <w:p w14:paraId="551D6B9D" w14:textId="77777777" w:rsidR="002C3795" w:rsidRDefault="002C3795" w:rsidP="002C3795">
      <w:pPr>
        <w:pStyle w:val="af"/>
      </w:pPr>
    </w:p>
    <w:p w14:paraId="64B650E2" w14:textId="77777777" w:rsidR="00C71153" w:rsidRPr="002C3795" w:rsidRDefault="00C71153" w:rsidP="002C3795">
      <w:pPr>
        <w:pStyle w:val="af"/>
      </w:pPr>
      <w:r w:rsidRPr="002C3795">
        <w:t>При всех современных проблемах экономика Германии демонстрирует исключительную экономическую устойчивость, страна остается ведущей экономикой ЕС (2</w:t>
      </w:r>
      <w:r w:rsidR="00C66294">
        <w:t>1 %</w:t>
      </w:r>
      <w:r w:rsidRPr="002C3795">
        <w:t xml:space="preserve"> его ВВП). экономика Германии носит ярко выраженный экспортно ориентированный характер. Экспортная квота товаров и услуг </w:t>
      </w:r>
      <w:r w:rsidR="002C3795">
        <w:t>–</w:t>
      </w:r>
      <w:r w:rsidRPr="002C3795">
        <w:t xml:space="preserve"> 47,5</w:t>
      </w:r>
      <w:r w:rsidR="002C3795">
        <w:t> </w:t>
      </w:r>
      <w:r w:rsidRPr="002C3795">
        <w:t>% ВВП.</w:t>
      </w:r>
    </w:p>
    <w:p w14:paraId="4149C8B1" w14:textId="77777777" w:rsidR="00C71153" w:rsidRPr="002C3795" w:rsidRDefault="00C71153" w:rsidP="002C3795">
      <w:pPr>
        <w:pStyle w:val="af"/>
      </w:pPr>
      <w:r w:rsidRPr="002C3795">
        <w:t xml:space="preserve">Ведущая позиция Германии в области обрабатывающей промышленности, производства оборудования и машиностроения позволила ей стать центром развития </w:t>
      </w:r>
      <w:r w:rsidR="00C66294">
        <w:t>«</w:t>
      </w:r>
      <w:r w:rsidRPr="002C3795">
        <w:t>Индустрии 4.0</w:t>
      </w:r>
      <w:r w:rsidR="00C66294">
        <w:t>»</w:t>
      </w:r>
      <w:r w:rsidRPr="002C3795">
        <w:t xml:space="preserve"> и Интернета вещей.</w:t>
      </w:r>
    </w:p>
    <w:p w14:paraId="46A4F8EE" w14:textId="77777777" w:rsidR="00C71153" w:rsidRPr="002C3795" w:rsidRDefault="00C71153" w:rsidP="002C3795">
      <w:pPr>
        <w:pStyle w:val="af"/>
      </w:pPr>
    </w:p>
    <w:p w14:paraId="41EE9901" w14:textId="77777777" w:rsidR="00C71153" w:rsidRPr="00F80E55" w:rsidRDefault="00C71153" w:rsidP="00FF4F18">
      <w:pPr>
        <w:pStyle w:val="afff5"/>
      </w:pPr>
      <w:bookmarkStart w:id="126" w:name="_Toc104977491"/>
      <w:r w:rsidRPr="00F80E55">
        <w:t>2.2.4.3</w:t>
      </w:r>
      <w:r w:rsidR="005C0C07">
        <w:t>.</w:t>
      </w:r>
      <w:r w:rsidRPr="00F80E55">
        <w:t xml:space="preserve"> Исторические предпосылки и особенности формирования социально-экономической модели Франции</w:t>
      </w:r>
      <w:bookmarkEnd w:id="126"/>
    </w:p>
    <w:tbl>
      <w:tblPr>
        <w:tblpPr w:leftFromText="180" w:rightFromText="180" w:vertAnchor="text" w:horzAnchor="margin" w:tblpXSpec="right" w:tblpY="1998"/>
        <w:tblOverlap w:val="never"/>
        <w:tblW w:w="0" w:type="auto"/>
        <w:tblLook w:val="04A0" w:firstRow="1" w:lastRow="0" w:firstColumn="1" w:lastColumn="0" w:noHBand="0" w:noVBand="1"/>
      </w:tblPr>
      <w:tblGrid>
        <w:gridCol w:w="3276"/>
      </w:tblGrid>
      <w:tr w:rsidR="00C71153" w:rsidRPr="00F80E55" w14:paraId="6DEAEB24" w14:textId="77777777" w:rsidTr="00C71153">
        <w:tc>
          <w:tcPr>
            <w:tcW w:w="3036" w:type="dxa"/>
            <w:vAlign w:val="center"/>
          </w:tcPr>
          <w:p w14:paraId="79708D55" w14:textId="77777777" w:rsidR="00C71153" w:rsidRPr="00F80E55" w:rsidRDefault="00C71153" w:rsidP="004D35CA">
            <w:r w:rsidRPr="00F80E55">
              <w:rPr>
                <w:noProof/>
                <w:lang w:eastAsia="ru-RU"/>
              </w:rPr>
              <w:drawing>
                <wp:inline distT="0" distB="0" distL="0" distR="0" wp14:anchorId="315256BB" wp14:editId="3ED600A0">
                  <wp:extent cx="1935306" cy="1088571"/>
                  <wp:effectExtent l="0" t="0" r="825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ron-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52843" cy="1098435"/>
                          </a:xfrm>
                          <a:prstGeom prst="rect">
                            <a:avLst/>
                          </a:prstGeom>
                        </pic:spPr>
                      </pic:pic>
                    </a:graphicData>
                  </a:graphic>
                </wp:inline>
              </w:drawing>
            </w:r>
          </w:p>
        </w:tc>
      </w:tr>
      <w:tr w:rsidR="00C71153" w:rsidRPr="00F80E55" w14:paraId="3982C046" w14:textId="77777777" w:rsidTr="00C71153">
        <w:tc>
          <w:tcPr>
            <w:tcW w:w="3036" w:type="dxa"/>
            <w:vAlign w:val="center"/>
          </w:tcPr>
          <w:p w14:paraId="684BA841" w14:textId="77777777" w:rsidR="00C71153" w:rsidRPr="00F80E55" w:rsidRDefault="00C71153" w:rsidP="0045344F">
            <w:pPr>
              <w:jc w:val="center"/>
              <w:rPr>
                <w:rFonts w:ascii="Times New Roman" w:hAnsi="Times New Roman"/>
                <w:i/>
                <w:iCs/>
              </w:rPr>
            </w:pPr>
            <w:r w:rsidRPr="0045344F">
              <w:rPr>
                <w:rFonts w:ascii="Times New Roman" w:hAnsi="Times New Roman"/>
                <w:i/>
                <w:iCs/>
                <w:sz w:val="24"/>
                <w:szCs w:val="24"/>
              </w:rPr>
              <w:t>Эмманюэль Макрон, Президент Франции с 2017 г.</w:t>
            </w:r>
          </w:p>
        </w:tc>
      </w:tr>
    </w:tbl>
    <w:p w14:paraId="6816FE2A" w14:textId="77777777" w:rsidR="00C71153" w:rsidRPr="00F80E55" w:rsidRDefault="00C71153" w:rsidP="002C3795">
      <w:pPr>
        <w:pStyle w:val="af"/>
      </w:pPr>
      <w:r w:rsidRPr="00F80E55">
        <w:t>Франция</w:t>
      </w:r>
      <w:r w:rsidR="00C66294">
        <w:t xml:space="preserve"> – </w:t>
      </w:r>
      <w:r w:rsidRPr="00F80E55">
        <w:t>унитарная республика президентского типа. Форма правления – президентско-парламентская республика. Глава государства – президент.</w:t>
      </w:r>
    </w:p>
    <w:p w14:paraId="55218F10" w14:textId="77777777" w:rsidR="00C71153" w:rsidRPr="00F80E55" w:rsidRDefault="00C71153" w:rsidP="00870477">
      <w:pPr>
        <w:pStyle w:val="af"/>
        <w:rPr>
          <w:b/>
        </w:rPr>
      </w:pPr>
      <w:r w:rsidRPr="00F80E55">
        <w:rPr>
          <w:noProof/>
          <w:lang w:eastAsia="ru-RU"/>
        </w:rPr>
        <w:drawing>
          <wp:anchor distT="0" distB="0" distL="114300" distR="114300" simplePos="0" relativeHeight="251766272" behindDoc="1" locked="0" layoutInCell="1" allowOverlap="1" wp14:anchorId="32E2D8E9" wp14:editId="43A833DE">
            <wp:simplePos x="0" y="0"/>
            <wp:positionH relativeFrom="column">
              <wp:posOffset>60960</wp:posOffset>
            </wp:positionH>
            <wp:positionV relativeFrom="paragraph">
              <wp:posOffset>112395</wp:posOffset>
            </wp:positionV>
            <wp:extent cx="2190750" cy="1460500"/>
            <wp:effectExtent l="0" t="0" r="0" b="6350"/>
            <wp:wrapTight wrapText="bothSides">
              <wp:wrapPolygon edited="0">
                <wp:start x="0" y="0"/>
                <wp:lineTo x="0" y="21412"/>
                <wp:lineTo x="21412" y="21412"/>
                <wp:lineTo x="21412" y="0"/>
                <wp:lineTo x="0" y="0"/>
              </wp:wrapPolygon>
            </wp:wrapTight>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90750" cy="1460500"/>
                    </a:xfrm>
                    <a:prstGeom prst="rect">
                      <a:avLst/>
                    </a:prstGeom>
                    <a:noFill/>
                    <a:ln>
                      <a:noFill/>
                    </a:ln>
                  </pic:spPr>
                </pic:pic>
              </a:graphicData>
            </a:graphic>
          </wp:anchor>
        </w:drawing>
      </w:r>
      <w:r w:rsidRPr="00F80E55">
        <w:t xml:space="preserve">Франция – экономически высоко развитая страна, которая имеет значительное влияние на международные экономические отношения. По размерам ВВП государство занимает седьмую позицию в мире (после США, Китая, Германии, Японии, Великобритании, Индии). Франция является одним из ведущих экспортеров капитала. Франция богата природными ресурсами и полезными ископаемыми, имеет выход </w:t>
      </w:r>
      <w:r w:rsidRPr="00F80E55">
        <w:lastRenderedPageBreak/>
        <w:t>к морю что обуславливает благоприятные условия для ее экономического развития.</w:t>
      </w:r>
    </w:p>
    <w:p w14:paraId="037A31AE" w14:textId="77777777" w:rsidR="00C71153" w:rsidRPr="002C3795" w:rsidRDefault="00C71153" w:rsidP="002C3795">
      <w:pPr>
        <w:pStyle w:val="af"/>
      </w:pPr>
    </w:p>
    <w:p w14:paraId="01D0A406" w14:textId="77777777" w:rsidR="00C71153" w:rsidRPr="00F80E55" w:rsidRDefault="00C71153" w:rsidP="002C3795">
      <w:pPr>
        <w:pStyle w:val="QR-"/>
      </w:pPr>
      <w:r w:rsidRPr="00F80E55">
        <w:t>Общая численность населения 67,4 млн человек, в т.ч. трудоспособного населения в 2020 г. составила 30,3 млн или 44,</w:t>
      </w:r>
      <w:r w:rsidR="00C66294">
        <w:t>9 %</w:t>
      </w:r>
      <w:r w:rsidRPr="00F80E55">
        <w:t xml:space="preserve"> от общей численности населения страны. За 30 лет (с 1990 по 2020 гг.) численность населения Франции увеличилась на 15,</w:t>
      </w:r>
      <w:r w:rsidR="00C66294">
        <w:t>7 %</w:t>
      </w:r>
      <w:r w:rsidRPr="00F80E55">
        <w:t>. Важная составляющая демографической политики Франции – миграция. Численность международных мигрантов к 2020 г. составила 8,3 млн человек – 12,</w:t>
      </w:r>
      <w:r w:rsidR="00C66294">
        <w:t>3 %</w:t>
      </w:r>
      <w:r w:rsidRPr="00F80E55">
        <w:t xml:space="preserve"> населения Франция заняла в 2019 г. 41 место в мире по индексу уровня образования – значение индекса равно 0,817. Удельный вес учащихся в высших учебных заведениях составил в 2018 г. 67,</w:t>
      </w:r>
      <w:r w:rsidR="00C66294">
        <w:t>6 %</w:t>
      </w:r>
      <w:r w:rsidRPr="00F80E55">
        <w:t>.</w:t>
      </w:r>
    </w:p>
    <w:p w14:paraId="3C313C6B" w14:textId="77777777" w:rsidR="00C71153" w:rsidRPr="00F80E55" w:rsidRDefault="00C71153" w:rsidP="002C3795">
      <w:pPr>
        <w:pStyle w:val="af"/>
      </w:pPr>
    </w:p>
    <w:p w14:paraId="47E79E3A" w14:textId="77777777" w:rsidR="00C71153" w:rsidRPr="00F80E55" w:rsidRDefault="00C71153" w:rsidP="002C3795">
      <w:pPr>
        <w:pStyle w:val="af"/>
      </w:pPr>
      <w:r w:rsidRPr="00F80E55">
        <w:t>Социально-экономическое развитие Франции во многом обусловлено традиционно высокой ролью государства в экономике. Государство непосредственно участвует как собственник значительной части средств производства, проводит активное административное регулирование работы частного сектора.</w:t>
      </w:r>
    </w:p>
    <w:p w14:paraId="1BAE013F" w14:textId="77777777" w:rsidR="00C71153" w:rsidRPr="00F80E55" w:rsidRDefault="00C71153" w:rsidP="002C3795">
      <w:pPr>
        <w:pStyle w:val="af"/>
      </w:pPr>
      <w:r w:rsidRPr="00F80E55">
        <w:t>Фундамент современного промышленного и научно-технологического потенциала Франции был заложен в 1946</w:t>
      </w:r>
      <w:r w:rsidR="002C3795">
        <w:t>–</w:t>
      </w:r>
      <w:r w:rsidRPr="00F80E55">
        <w:t>1985 гг. Промышленность стала национальным приоритетом, а локомотивом. Основой модернизации стали высокотехнологичные отрасли (самолетостроение, ядерная энергетика, космос и др.). В результате Франция превратилась из аграрно-индустриальной в ведущую индустриальную страну. В 1986</w:t>
      </w:r>
      <w:r w:rsidR="002C3795">
        <w:t>–</w:t>
      </w:r>
      <w:r w:rsidRPr="00F80E55">
        <w:t xml:space="preserve">1990 годах как и в других европейских странах наблюдался период </w:t>
      </w:r>
      <w:r w:rsidR="00C66294">
        <w:t>«</w:t>
      </w:r>
      <w:r w:rsidRPr="00F80E55">
        <w:t>деиндустриализации</w:t>
      </w:r>
      <w:r w:rsidR="00C66294">
        <w:t>»</w:t>
      </w:r>
      <w:r w:rsidRPr="00F80E55">
        <w:t xml:space="preserve">, ее вызванный, в т.ч. сокращением роли государства в экономике. Начиная с 1990 года промышленность вновь стала стратегическим приоритетом государства. За период с 1990 по 2020 годы доля государственных расходов в ВВП страны выросла с 49,6 до </w:t>
      </w:r>
      <w:r w:rsidRPr="00F80E55">
        <w:rPr>
          <w:spacing w:val="-4"/>
        </w:rPr>
        <w:t>62,</w:t>
      </w:r>
      <w:r w:rsidR="00C66294">
        <w:rPr>
          <w:spacing w:val="-4"/>
        </w:rPr>
        <w:t>4 %</w:t>
      </w:r>
      <w:r w:rsidRPr="00F80E55">
        <w:t xml:space="preserve"> (средний уровень стран зоны евро 54,</w:t>
      </w:r>
      <w:r w:rsidR="00C66294">
        <w:t>1 %</w:t>
      </w:r>
      <w:r w:rsidRPr="00F80E55">
        <w:t xml:space="preserve"> ВВП).</w:t>
      </w:r>
    </w:p>
    <w:p w14:paraId="7D72901F" w14:textId="77777777" w:rsidR="00C71153" w:rsidRPr="00F80E55" w:rsidRDefault="00C71153" w:rsidP="002C3795">
      <w:pPr>
        <w:pStyle w:val="af"/>
      </w:pPr>
      <w:r w:rsidRPr="00F80E55">
        <w:t>С 2004 г. в государственной политике Франции произошел решительный поворот в сторону инноваций, которые стали ключевым инструментом модернизации национальной промышленности и усиления ее конкурентоспособности. Сформировалась единая промышленно-инновационная политика. В современной Франции доля промышленности составляет 16,</w:t>
      </w:r>
      <w:r w:rsidR="00C66294">
        <w:t>4 %</w:t>
      </w:r>
      <w:r w:rsidRPr="00F80E55">
        <w:t xml:space="preserve"> ВВП, и в ней занята пятая часть рабочей силы.</w:t>
      </w:r>
    </w:p>
    <w:p w14:paraId="2F0FE4FB" w14:textId="77777777" w:rsidR="00C71153" w:rsidRPr="00F80E55" w:rsidRDefault="00C71153" w:rsidP="002C3795">
      <w:pPr>
        <w:pStyle w:val="af"/>
      </w:pPr>
    </w:p>
    <w:p w14:paraId="0FD0446F" w14:textId="77777777" w:rsidR="00C71153" w:rsidRPr="00F80E55" w:rsidRDefault="00C71153" w:rsidP="002C3795">
      <w:pPr>
        <w:pStyle w:val="QR-"/>
      </w:pPr>
      <w:r w:rsidRPr="00F80E55">
        <w:t>Во Франции особое место занимают: нефтегазовая, автомобильная, пищевая, легкая и электронная промышленность. Среди крупнейших промышленных компаний Франции выделяют: Total, Électricitéde France, Renault, Schneider Electric, Saint-Gobain, L'Oréal, Christian Dior.</w:t>
      </w:r>
    </w:p>
    <w:p w14:paraId="43DE023B" w14:textId="77777777" w:rsidR="00C71153" w:rsidRPr="00F80E55" w:rsidRDefault="00C71153" w:rsidP="002C3795">
      <w:pPr>
        <w:pStyle w:val="af"/>
      </w:pPr>
    </w:p>
    <w:p w14:paraId="37087C35" w14:textId="77777777" w:rsidR="00C71153" w:rsidRPr="00F80E55" w:rsidRDefault="00C71153" w:rsidP="002C3795">
      <w:pPr>
        <w:pStyle w:val="af"/>
        <w:rPr>
          <w:b/>
        </w:rPr>
      </w:pPr>
      <w:r w:rsidRPr="00F80E55">
        <w:t>Франция является крупнейшей сельскохозяйственной державой в ЕС, на ее долю приходится четверть всего сельскохозяйственного производства ЕС. При этом сельскохозяйственный сектор составляет небольшую часть ВВП (1,</w:t>
      </w:r>
      <w:r w:rsidR="00C66294">
        <w:t>6 %</w:t>
      </w:r>
      <w:r w:rsidRPr="00F80E55">
        <w:t xml:space="preserve">), и в нем занято менее </w:t>
      </w:r>
      <w:r w:rsidR="00C66294">
        <w:t>3 %</w:t>
      </w:r>
      <w:r w:rsidRPr="00F80E55">
        <w:t xml:space="preserve"> трудящихся. Пшеница, кукуруза, ячмень, фрукты, овощи, молоко, масло, мясо и вино выступают в качестве основных сельскохозяйственных товаров. Пищевая промышленность и производство </w:t>
      </w:r>
      <w:r w:rsidRPr="00F80E55">
        <w:lastRenderedPageBreak/>
        <w:t>напитков представляют собой крупную отрасль, отражающую значительный объем и разнообразие сельского хозяйства.</w:t>
      </w:r>
    </w:p>
    <w:p w14:paraId="5B91D0DF" w14:textId="77777777" w:rsidR="00C71153" w:rsidRPr="00F80E55" w:rsidRDefault="00C71153" w:rsidP="002C3795">
      <w:pPr>
        <w:pStyle w:val="af"/>
      </w:pPr>
      <w:r w:rsidRPr="00F80E55">
        <w:t>Сектор услуг составляет 71,</w:t>
      </w:r>
      <w:r w:rsidR="00C66294">
        <w:t>2 %</w:t>
      </w:r>
      <w:r w:rsidRPr="00F80E55">
        <w:t xml:space="preserve"> ВВП Франции, в нем занято 7</w:t>
      </w:r>
      <w:r w:rsidR="00C66294">
        <w:t>7 %</w:t>
      </w:r>
      <w:r w:rsidRPr="00F80E55">
        <w:t xml:space="preserve"> активной рабочей силы. Франция является ведущим туристическим направлением в мире: в 2019 г. ее посетило 91 млн иностранных гостей </w:t>
      </w:r>
      <w:r w:rsidRPr="00F80E55">
        <w:rPr>
          <w:rStyle w:val="aff1"/>
        </w:rPr>
        <w:footnoteReference w:id="99"/>
      </w:r>
      <w:r w:rsidRPr="00F80E55">
        <w:t>.</w:t>
      </w:r>
    </w:p>
    <w:p w14:paraId="0406F021" w14:textId="77777777" w:rsidR="00C71153" w:rsidRPr="00F80E55" w:rsidRDefault="00C71153" w:rsidP="002C3795">
      <w:pPr>
        <w:pStyle w:val="af"/>
        <w:rPr>
          <w:shd w:val="clear" w:color="auto" w:fill="FFFFFF"/>
        </w:rPr>
      </w:pPr>
      <w:r w:rsidRPr="00F80E55">
        <w:rPr>
          <w:b/>
        </w:rPr>
        <w:t xml:space="preserve">Современная </w:t>
      </w:r>
      <w:r w:rsidRPr="00F80E55">
        <w:rPr>
          <w:noProof/>
          <w:lang w:eastAsia="ru-RU"/>
        </w:rPr>
        <w:drawing>
          <wp:anchor distT="0" distB="0" distL="114300" distR="114300" simplePos="0" relativeHeight="251790848" behindDoc="1" locked="0" layoutInCell="1" allowOverlap="1" wp14:anchorId="26DAA198" wp14:editId="2C7604CF">
            <wp:simplePos x="0" y="0"/>
            <wp:positionH relativeFrom="column">
              <wp:posOffset>4185285</wp:posOffset>
            </wp:positionH>
            <wp:positionV relativeFrom="paragraph">
              <wp:posOffset>125730</wp:posOffset>
            </wp:positionV>
            <wp:extent cx="1752600" cy="2689860"/>
            <wp:effectExtent l="0" t="0" r="0" b="0"/>
            <wp:wrapSquare wrapText="bothSides"/>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52600" cy="2689860"/>
                    </a:xfrm>
                    <a:prstGeom prst="rect">
                      <a:avLst/>
                    </a:prstGeom>
                    <a:noFill/>
                  </pic:spPr>
                </pic:pic>
              </a:graphicData>
            </a:graphic>
          </wp:anchor>
        </w:drawing>
      </w:r>
      <w:r w:rsidRPr="00F80E55">
        <w:rPr>
          <w:b/>
        </w:rPr>
        <w:t>французскую социально-экономическую модель</w:t>
      </w:r>
      <w:r w:rsidRPr="00F80E55">
        <w:t xml:space="preserve"> отличает более сильная роль государства в экономике и социальной сфере, существенная регламентация деятельности бизнеса. Уровень государственного вмешательства в экономику выше, чем в других ст</w:t>
      </w:r>
      <w:r w:rsidR="00E156B6">
        <w:t xml:space="preserve">ранах ЕС. </w:t>
      </w:r>
      <w:r w:rsidRPr="00F80E55">
        <w:t xml:space="preserve">Французский дирижизм как форма </w:t>
      </w:r>
      <w:r w:rsidRPr="00F80E55">
        <w:rPr>
          <w:shd w:val="clear" w:color="auto" w:fill="FFFFFF"/>
        </w:rPr>
        <w:t xml:space="preserve">активного </w:t>
      </w:r>
      <w:r w:rsidRPr="00F80E55">
        <w:t xml:space="preserve">государственного регулирования экономики </w:t>
      </w:r>
      <w:r w:rsidRPr="00F80E55">
        <w:rPr>
          <w:shd w:val="clear" w:color="auto" w:fill="FFFFFF"/>
        </w:rPr>
        <w:t xml:space="preserve">основан на теории </w:t>
      </w:r>
      <w:r w:rsidRPr="00F80E55">
        <w:rPr>
          <w:bCs/>
          <w:shd w:val="clear" w:color="auto" w:fill="FFFFFF"/>
        </w:rPr>
        <w:t xml:space="preserve">французского </w:t>
      </w:r>
      <w:r w:rsidRPr="00F80E55">
        <w:rPr>
          <w:shd w:val="clear" w:color="auto" w:fill="FFFFFF"/>
        </w:rPr>
        <w:t>экономиста Ф.Перру о принципах индикативного (рекомендательного) государственного планирования в привилегированных точках экономики. В результате, во Франции, был сформирован большой сектор государственной экономики, включающий в себя ряд отраслей промышленности и кредитно-финансовых учреждений.</w:t>
      </w:r>
    </w:p>
    <w:p w14:paraId="1936D1CC" w14:textId="77777777" w:rsidR="001A195A" w:rsidRDefault="00C71153" w:rsidP="002C3795">
      <w:pPr>
        <w:pStyle w:val="af"/>
      </w:pPr>
      <w:r w:rsidRPr="00F80E55">
        <w:t>Меры промышленной политики, применяемые во Франции, можно условно разделить на общеэкономические (напрямую не связанные с индустрией инструменты макроэкономического регулирования) и секторальные (направленные непосредственно на стимулирование инновационной деятельности в отдельных секторах). В настоящее время правительство делает ставку на цифровые технологии как основу модернизации национальной промышленности. В 2017 году объявлен Главный инвестиционный план, который предполагает создание общества компетенций, развитие конкурентоспособности через инновации, строительство цифрового государства</w:t>
      </w:r>
      <w:r w:rsidR="001A195A">
        <w:t>.</w:t>
      </w:r>
    </w:p>
    <w:p w14:paraId="671B2E3D" w14:textId="77777777" w:rsidR="00C71153" w:rsidRPr="00F80E55" w:rsidRDefault="00C71153" w:rsidP="002C3795">
      <w:pPr>
        <w:pStyle w:val="af"/>
      </w:pPr>
    </w:p>
    <w:p w14:paraId="18C9BDAB" w14:textId="77777777" w:rsidR="00C71153" w:rsidRPr="00F80E55" w:rsidRDefault="00C71153" w:rsidP="00FF4F18">
      <w:pPr>
        <w:pStyle w:val="afff5"/>
      </w:pPr>
      <w:bookmarkStart w:id="128" w:name="_Toc104977492"/>
      <w:r w:rsidRPr="00F80E55">
        <w:t>2.2.4.4</w:t>
      </w:r>
      <w:r w:rsidR="005C0C07">
        <w:t>.</w:t>
      </w:r>
      <w:r w:rsidRPr="00F80E55">
        <w:t xml:space="preserve"> Исторические предпосылки и особенности формирования социально-экономической модели Италии</w:t>
      </w:r>
      <w:bookmarkEnd w:id="128"/>
    </w:p>
    <w:p w14:paraId="0E7E04FE" w14:textId="77777777" w:rsidR="001A195A" w:rsidRDefault="00C71153" w:rsidP="004D35CA">
      <w:pPr>
        <w:ind w:firstLine="709"/>
        <w:jc w:val="both"/>
        <w:rPr>
          <w:rFonts w:ascii="Times New Roman" w:hAnsi="Times New Roman"/>
          <w:sz w:val="28"/>
          <w:szCs w:val="28"/>
        </w:rPr>
      </w:pPr>
      <w:r w:rsidRPr="00F80E55">
        <w:rPr>
          <w:noProof/>
          <w:lang w:eastAsia="ru-RU"/>
        </w:rPr>
        <w:drawing>
          <wp:anchor distT="0" distB="0" distL="114300" distR="114300" simplePos="0" relativeHeight="251803136" behindDoc="1" locked="0" layoutInCell="1" allowOverlap="1" wp14:anchorId="46A342B4" wp14:editId="0042D480">
            <wp:simplePos x="0" y="0"/>
            <wp:positionH relativeFrom="column">
              <wp:posOffset>-3447</wp:posOffset>
            </wp:positionH>
            <wp:positionV relativeFrom="paragraph">
              <wp:posOffset>80645</wp:posOffset>
            </wp:positionV>
            <wp:extent cx="1953895" cy="1303020"/>
            <wp:effectExtent l="0" t="0" r="0" b="0"/>
            <wp:wrapTight wrapText="bothSides">
              <wp:wrapPolygon edited="0">
                <wp:start x="0" y="0"/>
                <wp:lineTo x="0" y="21158"/>
                <wp:lineTo x="21481" y="21158"/>
                <wp:lineTo x="21481" y="0"/>
                <wp:lineTo x="0" y="0"/>
              </wp:wrapPolygon>
            </wp:wrapTight>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53895" cy="1303020"/>
                    </a:xfrm>
                    <a:prstGeom prst="rect">
                      <a:avLst/>
                    </a:prstGeom>
                    <a:noFill/>
                    <a:ln>
                      <a:noFill/>
                    </a:ln>
                  </pic:spPr>
                </pic:pic>
              </a:graphicData>
            </a:graphic>
          </wp:anchor>
        </w:drawing>
      </w:r>
      <w:r w:rsidRPr="00F80E55">
        <w:rPr>
          <w:rFonts w:ascii="Times New Roman" w:hAnsi="Times New Roman"/>
          <w:sz w:val="28"/>
          <w:szCs w:val="28"/>
        </w:rPr>
        <w:t>Италия</w:t>
      </w:r>
      <w:r w:rsidR="00C66294">
        <w:rPr>
          <w:rFonts w:ascii="Times New Roman" w:hAnsi="Times New Roman"/>
          <w:sz w:val="28"/>
          <w:szCs w:val="28"/>
        </w:rPr>
        <w:t xml:space="preserve"> – </w:t>
      </w:r>
      <w:r w:rsidRPr="00F80E55">
        <w:rPr>
          <w:rFonts w:ascii="Times New Roman" w:hAnsi="Times New Roman"/>
          <w:sz w:val="28"/>
          <w:szCs w:val="28"/>
        </w:rPr>
        <w:t>унитарная республика парламентского типа. Глава государства</w:t>
      </w:r>
      <w:r w:rsidR="00C66294">
        <w:rPr>
          <w:rFonts w:ascii="Times New Roman" w:hAnsi="Times New Roman"/>
          <w:sz w:val="28"/>
          <w:szCs w:val="28"/>
        </w:rPr>
        <w:t xml:space="preserve"> – </w:t>
      </w:r>
      <w:r w:rsidRPr="00F80E55">
        <w:rPr>
          <w:rFonts w:ascii="Times New Roman" w:hAnsi="Times New Roman"/>
          <w:sz w:val="28"/>
          <w:szCs w:val="28"/>
        </w:rPr>
        <w:t>президент. Реальное руководство осуществляет Председатель Совета министров (с 2021 года – Марио Драги)</w:t>
      </w:r>
      <w:r w:rsidR="001A195A">
        <w:rPr>
          <w:rFonts w:ascii="Times New Roman" w:hAnsi="Times New Roman"/>
          <w:sz w:val="28"/>
          <w:szCs w:val="28"/>
        </w:rPr>
        <w:t>.</w:t>
      </w:r>
    </w:p>
    <w:p w14:paraId="13923CC6" w14:textId="77777777" w:rsidR="00C71153" w:rsidRPr="00F80E55" w:rsidRDefault="00C71153" w:rsidP="004D35CA">
      <w:pPr>
        <w:ind w:firstLine="709"/>
        <w:jc w:val="both"/>
        <w:rPr>
          <w:rFonts w:ascii="Times New Roman" w:hAnsi="Times New Roman"/>
          <w:sz w:val="28"/>
          <w:szCs w:val="28"/>
        </w:rPr>
      </w:pPr>
      <w:r w:rsidRPr="00F80E55">
        <w:rPr>
          <w:rFonts w:ascii="Times New Roman" w:hAnsi="Times New Roman"/>
          <w:sz w:val="28"/>
          <w:szCs w:val="28"/>
        </w:rPr>
        <w:t xml:space="preserve">Италия – высокоразвитая страна постиндустриального типа. По уровню экономического развития она занимает шестое место в мире, а по некоторым параметрам даже опережает Великобританию. По сравнению с другими развитыми странами Италия </w:t>
      </w:r>
      <w:r w:rsidR="002C3795" w:rsidRPr="00F80E55">
        <w:rPr>
          <w:rFonts w:ascii="Times New Roman" w:hAnsi="Times New Roman"/>
          <w:sz w:val="28"/>
          <w:szCs w:val="28"/>
        </w:rPr>
        <w:t>отличается более высокой долей</w:t>
      </w:r>
      <w:r w:rsidR="002C3795">
        <w:rPr>
          <w:rFonts w:ascii="Times New Roman" w:hAnsi="Times New Roman"/>
          <w:sz w:val="28"/>
          <w:szCs w:val="28"/>
        </w:rPr>
        <w:t xml:space="preserve"> </w:t>
      </w:r>
      <w:r w:rsidR="002C3795" w:rsidRPr="00F80E55">
        <w:rPr>
          <w:rFonts w:ascii="Times New Roman" w:hAnsi="Times New Roman"/>
          <w:sz w:val="28"/>
          <w:szCs w:val="28"/>
        </w:rPr>
        <w:t>легкой промыш</w:t>
      </w:r>
      <w:r w:rsidR="002C3795" w:rsidRPr="00F80E55">
        <w:rPr>
          <w:rFonts w:ascii="Times New Roman" w:hAnsi="Times New Roman"/>
          <w:sz w:val="28"/>
          <w:szCs w:val="28"/>
        </w:rPr>
        <w:lastRenderedPageBreak/>
        <w:t>ленности,</w:t>
      </w:r>
      <w:r w:rsidR="002C3795">
        <w:rPr>
          <w:rFonts w:ascii="Times New Roman" w:hAnsi="Times New Roman"/>
          <w:sz w:val="28"/>
          <w:szCs w:val="28"/>
        </w:rPr>
        <w:t xml:space="preserve"> </w:t>
      </w:r>
      <w:r w:rsidR="002C3795" w:rsidRPr="00F80E55">
        <w:rPr>
          <w:rFonts w:ascii="Times New Roman" w:hAnsi="Times New Roman"/>
          <w:sz w:val="28"/>
          <w:szCs w:val="28"/>
        </w:rPr>
        <w:t>сельского хозяйства и туризма. Отличительной особенностью</w:t>
      </w:r>
      <w:r w:rsidR="002C3795">
        <w:rPr>
          <w:rFonts w:ascii="Times New Roman" w:hAnsi="Times New Roman"/>
          <w:sz w:val="28"/>
          <w:szCs w:val="28"/>
        </w:rPr>
        <w:t xml:space="preserve"> </w:t>
      </w:r>
      <w:r w:rsidR="002C3795" w:rsidRPr="00F80E55">
        <w:rPr>
          <w:rFonts w:ascii="Times New Roman" w:hAnsi="Times New Roman"/>
          <w:sz w:val="28"/>
          <w:szCs w:val="28"/>
        </w:rPr>
        <w:t xml:space="preserve">экономики является существенная доля </w:t>
      </w:r>
      <w:r w:rsidR="00C66294">
        <w:rPr>
          <w:rFonts w:ascii="Times New Roman" w:hAnsi="Times New Roman"/>
          <w:sz w:val="28"/>
          <w:szCs w:val="28"/>
        </w:rPr>
        <w:t>«</w:t>
      </w:r>
      <w:r w:rsidR="002C3795" w:rsidRPr="00F80E55">
        <w:rPr>
          <w:rFonts w:ascii="Times New Roman" w:hAnsi="Times New Roman"/>
          <w:sz w:val="28"/>
          <w:szCs w:val="28"/>
        </w:rPr>
        <w:t>теневого</w:t>
      </w:r>
      <w:r w:rsidR="00C66294">
        <w:rPr>
          <w:rFonts w:ascii="Times New Roman" w:hAnsi="Times New Roman"/>
          <w:sz w:val="28"/>
          <w:szCs w:val="28"/>
        </w:rPr>
        <w:t>»</w:t>
      </w:r>
      <w:r w:rsidR="002C3795" w:rsidRPr="00F80E55">
        <w:rPr>
          <w:rFonts w:ascii="Times New Roman" w:hAnsi="Times New Roman"/>
          <w:sz w:val="28"/>
          <w:szCs w:val="28"/>
        </w:rPr>
        <w:t xml:space="preserve"> сектора (порядка 1</w:t>
      </w:r>
      <w:r w:rsidR="00C66294">
        <w:rPr>
          <w:rFonts w:ascii="Times New Roman" w:hAnsi="Times New Roman"/>
          <w:sz w:val="28"/>
          <w:szCs w:val="28"/>
        </w:rPr>
        <w:t>7 %</w:t>
      </w:r>
      <w:r w:rsidR="002C3795" w:rsidRPr="00F80E55">
        <w:rPr>
          <w:rFonts w:ascii="Times New Roman" w:hAnsi="Times New Roman"/>
          <w:sz w:val="28"/>
          <w:szCs w:val="28"/>
        </w:rPr>
        <w:t xml:space="preserve"> ВВП),</w:t>
      </w:r>
    </w:p>
    <w:tbl>
      <w:tblPr>
        <w:tblpPr w:leftFromText="180" w:rightFromText="180" w:vertAnchor="text" w:horzAnchor="margin" w:tblpXSpec="right" w:tblpY="94"/>
        <w:tblOverlap w:val="never"/>
        <w:tblW w:w="0" w:type="auto"/>
        <w:tblLook w:val="04A0" w:firstRow="1" w:lastRow="0" w:firstColumn="1" w:lastColumn="0" w:noHBand="0" w:noVBand="1"/>
      </w:tblPr>
      <w:tblGrid>
        <w:gridCol w:w="1956"/>
      </w:tblGrid>
      <w:tr w:rsidR="00C71153" w:rsidRPr="00F80E55" w14:paraId="5B78C94C" w14:textId="77777777" w:rsidTr="00C71153">
        <w:tc>
          <w:tcPr>
            <w:tcW w:w="1956" w:type="dxa"/>
            <w:vAlign w:val="center"/>
          </w:tcPr>
          <w:p w14:paraId="6C3229C1" w14:textId="77777777" w:rsidR="00C71153" w:rsidRPr="00F80E55" w:rsidRDefault="00C71153" w:rsidP="004D35CA">
            <w:r w:rsidRPr="00F80E55">
              <w:rPr>
                <w:noProof/>
                <w:lang w:eastAsia="ru-RU"/>
              </w:rPr>
              <w:drawing>
                <wp:inline distT="0" distB="0" distL="0" distR="0" wp14:anchorId="1EDEF590" wp14:editId="6A7F5E97">
                  <wp:extent cx="1097181" cy="1507671"/>
                  <wp:effectExtent l="0" t="0" r="825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o_Draghi_October_2021_(cropped).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112559" cy="1528802"/>
                          </a:xfrm>
                          <a:prstGeom prst="rect">
                            <a:avLst/>
                          </a:prstGeom>
                        </pic:spPr>
                      </pic:pic>
                    </a:graphicData>
                  </a:graphic>
                </wp:inline>
              </w:drawing>
            </w:r>
          </w:p>
        </w:tc>
      </w:tr>
      <w:tr w:rsidR="00C71153" w:rsidRPr="00F80E55" w14:paraId="033A702D" w14:textId="77777777" w:rsidTr="00C71153">
        <w:tc>
          <w:tcPr>
            <w:tcW w:w="1956" w:type="dxa"/>
            <w:vAlign w:val="center"/>
          </w:tcPr>
          <w:p w14:paraId="43CF4FF0" w14:textId="77777777" w:rsidR="00C71153" w:rsidRPr="002C3795" w:rsidRDefault="00C71153" w:rsidP="0045344F">
            <w:pPr>
              <w:jc w:val="center"/>
              <w:rPr>
                <w:rFonts w:ascii="Times New Roman" w:hAnsi="Times New Roman"/>
                <w:i/>
                <w:iCs/>
              </w:rPr>
            </w:pPr>
            <w:r w:rsidRPr="0045344F">
              <w:rPr>
                <w:rFonts w:ascii="Times New Roman" w:hAnsi="Times New Roman"/>
                <w:i/>
                <w:iCs/>
                <w:sz w:val="24"/>
                <w:szCs w:val="24"/>
              </w:rPr>
              <w:t>Марио Драги, Председатель Совета министров Италии с 2021 года</w:t>
            </w:r>
          </w:p>
        </w:tc>
      </w:tr>
    </w:tbl>
    <w:p w14:paraId="73EE147C" w14:textId="77777777" w:rsidR="00C71153" w:rsidRPr="00F80E55" w:rsidRDefault="00C71153" w:rsidP="002C3795">
      <w:pPr>
        <w:jc w:val="both"/>
        <w:rPr>
          <w:sz w:val="28"/>
          <w:szCs w:val="28"/>
        </w:rPr>
      </w:pPr>
      <w:r w:rsidRPr="00F80E55">
        <w:rPr>
          <w:rFonts w:ascii="Times New Roman" w:hAnsi="Times New Roman"/>
          <w:sz w:val="28"/>
          <w:szCs w:val="28"/>
        </w:rPr>
        <w:t>что нетипично для западноевропейских стран. Такая активность распространена в сельском хозяйстве, строительстве и сфере услуг.</w:t>
      </w:r>
    </w:p>
    <w:p w14:paraId="0F94C45A" w14:textId="77777777" w:rsidR="00C71153" w:rsidRPr="00F80E55" w:rsidRDefault="00C71153" w:rsidP="004D35CA">
      <w:pPr>
        <w:ind w:firstLine="709"/>
        <w:jc w:val="both"/>
        <w:rPr>
          <w:rFonts w:ascii="Times New Roman" w:hAnsi="Times New Roman"/>
          <w:sz w:val="28"/>
          <w:szCs w:val="28"/>
        </w:rPr>
      </w:pPr>
    </w:p>
    <w:p w14:paraId="593D5915" w14:textId="77777777" w:rsidR="00C71153" w:rsidRPr="00F80E55" w:rsidRDefault="00C71153" w:rsidP="002C3795">
      <w:pPr>
        <w:pStyle w:val="QR-"/>
      </w:pPr>
      <w:r w:rsidRPr="00F80E55">
        <w:t>Население Италии в 2020 г. приблизилось к отметке в 60 млн человек. За период с 1990 по 2020 гг. численность населения Италии увеличилась на 4,</w:t>
      </w:r>
      <w:r w:rsidR="00C66294">
        <w:t>8 %</w:t>
      </w:r>
      <w:r w:rsidRPr="00F80E55">
        <w:t>. Общая численность трудоспособного населения в 2020 г. составила 25,9 млн человек или 42,</w:t>
      </w:r>
      <w:r w:rsidR="00C66294">
        <w:t>2 %</w:t>
      </w:r>
      <w:r w:rsidRPr="00F80E55">
        <w:t xml:space="preserve"> от общей численности населения страны. На динамику численности населения значительное влияние оказывает миграция. Приток мигрантов компенсирует естественное сокращение численности населения, по причине низкой рождаемости и роста смертности. К 2020 г. численность мигрантов в стране составила 6,3 млн человек или 10,</w:t>
      </w:r>
      <w:r w:rsidR="00C66294">
        <w:t>5 %</w:t>
      </w:r>
      <w:r w:rsidRPr="00F80E55">
        <w:t xml:space="preserve"> от численности населения. Среди итальянского населения в возрасте от 25 до 64 лет 64,</w:t>
      </w:r>
      <w:r w:rsidR="00C66294">
        <w:t>3 %</w:t>
      </w:r>
      <w:r w:rsidRPr="00F80E55">
        <w:t xml:space="preserve"> получали высшее образование (2018 г.), а значение индекса уровня образования составило в 2019 г. 0,793 (48 место в мире).</w:t>
      </w:r>
    </w:p>
    <w:p w14:paraId="218F50CC" w14:textId="77777777" w:rsidR="00C71153" w:rsidRPr="002C3795" w:rsidRDefault="00C71153" w:rsidP="002C3795">
      <w:pPr>
        <w:pStyle w:val="af"/>
      </w:pPr>
    </w:p>
    <w:p w14:paraId="121B779B" w14:textId="77777777" w:rsidR="001A195A" w:rsidRDefault="00C71153" w:rsidP="002C3795">
      <w:pPr>
        <w:pStyle w:val="af"/>
      </w:pPr>
      <w:r w:rsidRPr="002C3795">
        <w:t>На промышленность приходится 21,</w:t>
      </w:r>
      <w:r w:rsidR="00C66294">
        <w:t>6 %</w:t>
      </w:r>
      <w:r w:rsidRPr="002C3795">
        <w:t xml:space="preserve"> ВВП, здесь занято 2</w:t>
      </w:r>
      <w:r w:rsidR="00C66294">
        <w:t>6 %</w:t>
      </w:r>
      <w:r w:rsidRPr="002C3795">
        <w:t xml:space="preserve"> рабочих. В промышленности Италии развиты автомобилестроение, химическое производство, швейное и текстильное производство, производство пищевых продуктов и напитков</w:t>
      </w:r>
      <w:r w:rsidR="001A195A">
        <w:t>.</w:t>
      </w:r>
    </w:p>
    <w:p w14:paraId="42C83273" w14:textId="77777777" w:rsidR="00C71153" w:rsidRPr="002C3795" w:rsidRDefault="00C71153" w:rsidP="002C3795">
      <w:pPr>
        <w:pStyle w:val="af"/>
      </w:pPr>
    </w:p>
    <w:p w14:paraId="15444803" w14:textId="77777777" w:rsidR="00C71153" w:rsidRPr="00F80E55" w:rsidRDefault="00C71153" w:rsidP="002C3795">
      <w:pPr>
        <w:pStyle w:val="QR-"/>
      </w:pPr>
      <w:r w:rsidRPr="00F80E55">
        <w:t xml:space="preserve">Италия считается крупнейшим мировым экспортером предметов роскоши (одежда, автомобили и т.д.). Высококачественные брендовые товары известны во всем мире (автомобили – </w:t>
      </w:r>
      <w:r w:rsidRPr="00F80E55">
        <w:rPr>
          <w:lang w:val="en-US"/>
        </w:rPr>
        <w:t>Fiat</w:t>
      </w:r>
      <w:r w:rsidRPr="00F80E55">
        <w:t xml:space="preserve">, </w:t>
      </w:r>
      <w:r w:rsidRPr="00F80E55">
        <w:rPr>
          <w:lang w:val="en-US"/>
        </w:rPr>
        <w:t>Alfa</w:t>
      </w:r>
      <w:r w:rsidRPr="00F80E55">
        <w:t>-</w:t>
      </w:r>
      <w:r w:rsidRPr="00F80E55">
        <w:rPr>
          <w:lang w:val="en-US"/>
        </w:rPr>
        <w:t>Romeo</w:t>
      </w:r>
      <w:r w:rsidRPr="00F80E55">
        <w:t xml:space="preserve">, </w:t>
      </w:r>
      <w:r w:rsidRPr="00F80E55">
        <w:rPr>
          <w:lang w:val="en-US"/>
        </w:rPr>
        <w:t>Lancia</w:t>
      </w:r>
      <w:r w:rsidRPr="00F80E55">
        <w:t xml:space="preserve">, </w:t>
      </w:r>
      <w:r w:rsidRPr="00F80E55">
        <w:rPr>
          <w:lang w:val="en-US"/>
        </w:rPr>
        <w:t>Lamborghini</w:t>
      </w:r>
      <w:r w:rsidRPr="00F80E55">
        <w:t xml:space="preserve">, </w:t>
      </w:r>
      <w:r w:rsidRPr="00F80E55">
        <w:rPr>
          <w:lang w:val="en-US"/>
        </w:rPr>
        <w:t>Maserati</w:t>
      </w:r>
      <w:r w:rsidRPr="00F80E55">
        <w:t>; дома моды – Armani, Gucci; производители спортивной одежды, экипировки и обуви – Diadora, Karra, Lotto, Geox. Химический сектор специализируется на выпуске пластмасс, химических волокон, автомобильных шин, фармацевтических товаров. Большую долю в продукции пищевой промышленности составляет производство сахара и сыров.</w:t>
      </w:r>
    </w:p>
    <w:p w14:paraId="778B5395" w14:textId="77777777" w:rsidR="00C71153" w:rsidRPr="002C3795" w:rsidRDefault="00C71153" w:rsidP="002C3795">
      <w:pPr>
        <w:pStyle w:val="af"/>
      </w:pPr>
    </w:p>
    <w:p w14:paraId="371279AF" w14:textId="77777777" w:rsidR="00C71153" w:rsidRPr="002C3795" w:rsidRDefault="00C71153" w:rsidP="002C3795">
      <w:pPr>
        <w:pStyle w:val="af"/>
      </w:pPr>
      <w:r w:rsidRPr="002C3795">
        <w:t xml:space="preserve">Италия является одним из основных сельскохозяйственных производителей в ЕС. Сельскохозяйственный сектор составляет </w:t>
      </w:r>
      <w:r w:rsidR="00C66294">
        <w:t>2 %</w:t>
      </w:r>
      <w:r w:rsidRPr="002C3795">
        <w:t xml:space="preserve"> ВВП. В сельхоз секторе занято </w:t>
      </w:r>
      <w:r w:rsidR="00C66294">
        <w:t>4 %</w:t>
      </w:r>
      <w:r w:rsidRPr="002C3795">
        <w:t xml:space="preserve"> рабочей силы.</w:t>
      </w:r>
    </w:p>
    <w:p w14:paraId="5AD30078" w14:textId="77777777" w:rsidR="00C71153" w:rsidRPr="002C3795" w:rsidRDefault="00C71153" w:rsidP="002C3795">
      <w:pPr>
        <w:pStyle w:val="af"/>
      </w:pPr>
      <w:r w:rsidRPr="002C3795">
        <w:t>Сектор услуг составляет две трети ВВП Италии (66,</w:t>
      </w:r>
      <w:r w:rsidR="00C66294">
        <w:t>7 %</w:t>
      </w:r>
      <w:r w:rsidRPr="002C3795">
        <w:t>) в нем занято 7</w:t>
      </w:r>
      <w:r w:rsidR="00C66294">
        <w:t>0 %</w:t>
      </w:r>
      <w:r w:rsidRPr="002C3795">
        <w:t xml:space="preserve"> рабочей силы. Туризм</w:t>
      </w:r>
      <w:r w:rsidR="00C66294">
        <w:t xml:space="preserve"> – </w:t>
      </w:r>
      <w:r w:rsidRPr="002C3795">
        <w:t>одна из самых быстрорастущих и прибыльных отраслей – обеспечивает большую часть сектора услуг (Италия</w:t>
      </w:r>
      <w:r w:rsidR="00C66294">
        <w:t xml:space="preserve"> – </w:t>
      </w:r>
      <w:r w:rsidRPr="002C3795">
        <w:t>пятая по посещаемости страна в мире и третья в Европе). Тем не менее, на сектор серьезно повлияла пандемия COVID-19, которая привела к сокращению доходов от туризма на 4</w:t>
      </w:r>
      <w:r w:rsidR="00C66294">
        <w:t>0 %</w:t>
      </w:r>
      <w:r w:rsidRPr="002C3795">
        <w:rPr>
          <w:rStyle w:val="aff1"/>
          <w:vertAlign w:val="baseline"/>
        </w:rPr>
        <w:footnoteReference w:id="100"/>
      </w:r>
      <w:r w:rsidRPr="002C3795">
        <w:t>. Деловые услуги также играют важную роль в экономике страны. Итальянские банки занимают крепкие позиции в мировой кредитно-банковской системе.</w:t>
      </w:r>
    </w:p>
    <w:p w14:paraId="6BC5E9E3" w14:textId="77777777" w:rsidR="00C71153" w:rsidRDefault="00C71153" w:rsidP="002C3795">
      <w:pPr>
        <w:pStyle w:val="af"/>
      </w:pPr>
      <w:r w:rsidRPr="002C3795">
        <w:lastRenderedPageBreak/>
        <w:t>Внешняя торговля составляет 5</w:t>
      </w:r>
      <w:r w:rsidR="00C66294">
        <w:t>5 %</w:t>
      </w:r>
      <w:r w:rsidRPr="002C3795">
        <w:t xml:space="preserve"> ВВП страны. Главные экспортные позиции включают медикаменты, автомобили и автозапчасти, нефтепродукты, галантерейные товары, вино. Страна зависит от импорта для удовлетворения своих энергетических потребностей, поэтому углеводороды являются одной из основных статей затрат на импорт после автомобилей и лекарственных препаратов.</w:t>
      </w:r>
    </w:p>
    <w:p w14:paraId="22AA91B1" w14:textId="77777777" w:rsidR="002C3795" w:rsidRPr="002C3795" w:rsidRDefault="002C3795" w:rsidP="002C3795">
      <w:pPr>
        <w:pStyle w:val="af"/>
      </w:pPr>
    </w:p>
    <w:p w14:paraId="04A40042" w14:textId="77777777" w:rsidR="00C71153" w:rsidRPr="00F80E55" w:rsidRDefault="00C71153" w:rsidP="002C3795">
      <w:pPr>
        <w:pStyle w:val="QR-"/>
      </w:pPr>
      <w:r w:rsidRPr="00F80E55">
        <w:t>Географически экономика Италии состоит из развитого промышленного севера, где доминируют частные компании, и менее развитого, часто субсидируемого, сельскохозяйственного юга, с высоким уровнем безработицы. Итальянская экономика преимущественно основана на производстве высококачественных потребительских товаров, производимых малыми и средними предприятиями, многие из которых находятся в семейной собственности.</w:t>
      </w:r>
    </w:p>
    <w:p w14:paraId="22AA85FF" w14:textId="77777777" w:rsidR="00C71153" w:rsidRPr="00F80E55" w:rsidRDefault="00C71153" w:rsidP="002C3795">
      <w:pPr>
        <w:pStyle w:val="af"/>
      </w:pPr>
    </w:p>
    <w:p w14:paraId="02E34CF3" w14:textId="77777777" w:rsidR="001A195A" w:rsidRDefault="00C71153" w:rsidP="002C3795">
      <w:pPr>
        <w:pStyle w:val="af"/>
      </w:pPr>
      <w:r w:rsidRPr="002C3795">
        <w:rPr>
          <w:b/>
          <w:bCs/>
        </w:rPr>
        <w:t>Современная итальянская социально-экономическая модель</w:t>
      </w:r>
      <w:r w:rsidRPr="002C3795">
        <w:t xml:space="preserve"> характеризуется высоким уровнем развития рыночных отношений в сочетании с государственно-корпоративным регулированием. Государственные компании занимает лидирующее положение в экономической системе. Большинство государственных предприятий принадлежат акционерным обществам со смешанным капиталом. В сельском хозяйстве центральное место занимают крупные агропромышленные комплексы. Государство владеет землей и лесом. Частный сектор экономики отличается преобладанием компаний среднего технологического уровня, </w:t>
      </w:r>
      <w:r w:rsidR="00C66294">
        <w:t>«</w:t>
      </w:r>
      <w:r w:rsidRPr="002C3795">
        <w:t>семейного</w:t>
      </w:r>
      <w:r w:rsidR="00C66294">
        <w:t>»</w:t>
      </w:r>
      <w:r w:rsidRPr="002C3795">
        <w:t xml:space="preserve"> типа собственности, экспортной специализации. Для Италии характерно доминирование малых и средних предприятий, во многом на основе семейной и групповой собственности (кооперативы, объединения малых предприятий). Жесткое государственное регулирование рынка труда, привело к появлению серого рынка. Появилось большое количество неофициальных форм занятости. Особых успехов государство добилась в реализации программы создания рабочих мест для молодежи</w:t>
      </w:r>
      <w:r w:rsidR="001A195A">
        <w:t>.</w:t>
      </w:r>
    </w:p>
    <w:p w14:paraId="650BBA6D" w14:textId="77777777" w:rsidR="00C71153" w:rsidRPr="002C3795" w:rsidRDefault="00C71153" w:rsidP="002C3795">
      <w:pPr>
        <w:pStyle w:val="af"/>
      </w:pPr>
      <w:r w:rsidRPr="002C3795">
        <w:t>В 1950-1970-е годы государство главным образом занималось регулированием крупной итальянской промышленности, хотя малому и среднему бизнесу уделялось большое внимание. В 1980-е годы правительство пыталось национализировать и муниципализировать как можно больше отраслей промышленности. В первом десятилетии XXI в. произошел переход от политики национализации к политике расширения сферы частного бизнеса: госбанки, госкомпаний и обслуживающие их предприятия были во многом приватизированы. Современная промышленная политика Италии ориентирована на либерализацию финансового сектора и модернизацию отраслей итальянской экономики на основе новых технологий.</w:t>
      </w:r>
    </w:p>
    <w:p w14:paraId="0DFBD1A0" w14:textId="77777777" w:rsidR="0045344F" w:rsidRDefault="0045344F">
      <w:pPr>
        <w:spacing w:after="200" w:line="276" w:lineRule="auto"/>
        <w:rPr>
          <w:rFonts w:ascii="Times New Roman" w:hAnsi="Times New Roman"/>
          <w:sz w:val="28"/>
          <w:szCs w:val="28"/>
        </w:rPr>
      </w:pPr>
      <w:r>
        <w:br w:type="page"/>
      </w:r>
    </w:p>
    <w:p w14:paraId="10A5B26E" w14:textId="77777777" w:rsidR="00C71153" w:rsidRPr="00F80E55" w:rsidRDefault="00C71153" w:rsidP="00FF4F18">
      <w:pPr>
        <w:pStyle w:val="afff5"/>
      </w:pPr>
      <w:bookmarkStart w:id="129" w:name="_Toc104977493"/>
      <w:r w:rsidRPr="00F80E55">
        <w:lastRenderedPageBreak/>
        <w:t>2.2.4.5</w:t>
      </w:r>
      <w:r w:rsidR="005C0C07">
        <w:t>.</w:t>
      </w:r>
      <w:r w:rsidRPr="00F80E55">
        <w:t xml:space="preserve"> Исторические предпосылки и особенности формирования социально-экономической модели Испании</w:t>
      </w:r>
      <w:bookmarkEnd w:id="129"/>
    </w:p>
    <w:p w14:paraId="3FBAEE7E" w14:textId="77777777" w:rsidR="00C71153" w:rsidRDefault="00C71153" w:rsidP="002C3795">
      <w:pPr>
        <w:pStyle w:val="af"/>
      </w:pPr>
      <w:r w:rsidRPr="00F80E55">
        <w:rPr>
          <w:shd w:val="clear" w:color="auto" w:fill="FFFFFF"/>
        </w:rPr>
        <w:t>Королевство</w:t>
      </w:r>
      <w:r w:rsidRPr="00F80E55">
        <w:rPr>
          <w:shd w:val="clear" w:color="auto" w:fill="FFFFFF"/>
          <w:lang w:val="en-US"/>
        </w:rPr>
        <w:t xml:space="preserve"> </w:t>
      </w:r>
      <w:r w:rsidRPr="00F80E55">
        <w:rPr>
          <w:shd w:val="clear" w:color="auto" w:fill="FFFFFF"/>
        </w:rPr>
        <w:t>Испания</w:t>
      </w:r>
      <w:r w:rsidRPr="00F80E55">
        <w:rPr>
          <w:shd w:val="clear" w:color="auto" w:fill="FFFFFF"/>
          <w:lang w:val="en-US"/>
        </w:rPr>
        <w:t xml:space="preserve"> (El reino de Espana, The Kingdom of Spain)</w:t>
      </w:r>
      <w:r w:rsidRPr="00F80E55">
        <w:rPr>
          <w:noProof/>
          <w:lang w:val="en-US" w:eastAsia="ru-RU"/>
        </w:rPr>
        <w:t xml:space="preserve"> </w:t>
      </w:r>
      <w:r w:rsidR="002C3795" w:rsidRPr="002C3795">
        <w:rPr>
          <w:noProof/>
          <w:lang w:val="en-US" w:eastAsia="ru-RU"/>
        </w:rPr>
        <w:t>–</w:t>
      </w:r>
      <w:r w:rsidRPr="00F80E55">
        <w:rPr>
          <w:noProof/>
          <w:lang w:val="en-US" w:eastAsia="ru-RU"/>
        </w:rPr>
        <w:t xml:space="preserve"> </w:t>
      </w:r>
      <w:r w:rsidRPr="00F80E55">
        <w:t>парламентарная</w:t>
      </w:r>
      <w:r w:rsidRPr="00F80E55">
        <w:rPr>
          <w:lang w:val="en-US"/>
        </w:rPr>
        <w:t xml:space="preserve"> </w:t>
      </w:r>
      <w:r w:rsidRPr="00F80E55">
        <w:t>монархия</w:t>
      </w:r>
      <w:r w:rsidRPr="00F80E55">
        <w:rPr>
          <w:lang w:val="en-US"/>
        </w:rPr>
        <w:t>.</w:t>
      </w:r>
      <w:r w:rsidRPr="00F80E55">
        <w:rPr>
          <w:noProof/>
          <w:lang w:eastAsia="ru-RU"/>
        </w:rPr>
        <w:drawing>
          <wp:anchor distT="0" distB="0" distL="114300" distR="114300" simplePos="0" relativeHeight="251763200" behindDoc="1" locked="0" layoutInCell="1" allowOverlap="1" wp14:anchorId="335CC7CF" wp14:editId="096A1AD5">
            <wp:simplePos x="0" y="0"/>
            <wp:positionH relativeFrom="column">
              <wp:posOffset>1905</wp:posOffset>
            </wp:positionH>
            <wp:positionV relativeFrom="paragraph">
              <wp:posOffset>76200</wp:posOffset>
            </wp:positionV>
            <wp:extent cx="1691550" cy="1127760"/>
            <wp:effectExtent l="0" t="0" r="0" b="0"/>
            <wp:wrapTight wrapText="bothSides">
              <wp:wrapPolygon edited="0">
                <wp:start x="0" y="0"/>
                <wp:lineTo x="0" y="21162"/>
                <wp:lineTo x="21413" y="21162"/>
                <wp:lineTo x="21413" y="0"/>
                <wp:lineTo x="0" y="0"/>
              </wp:wrapPolygon>
            </wp:wrapTight>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91550" cy="1127760"/>
                    </a:xfrm>
                    <a:prstGeom prst="rect">
                      <a:avLst/>
                    </a:prstGeom>
                    <a:noFill/>
                    <a:ln>
                      <a:noFill/>
                    </a:ln>
                  </pic:spPr>
                </pic:pic>
              </a:graphicData>
            </a:graphic>
          </wp:anchor>
        </w:drawing>
      </w:r>
      <w:r w:rsidRPr="00F80E55">
        <w:rPr>
          <w:noProof/>
          <w:lang w:val="en-US" w:eastAsia="ru-RU"/>
        </w:rPr>
        <w:t xml:space="preserve"> </w:t>
      </w:r>
      <w:r w:rsidRPr="00F80E55">
        <w:t>Глава государства – король (</w:t>
      </w:r>
      <w:r w:rsidRPr="00F80E55">
        <w:rPr>
          <w:shd w:val="clear" w:color="auto" w:fill="FFFFFF"/>
        </w:rPr>
        <w:t>с 2014 года король Филипп VI.)</w:t>
      </w:r>
      <w:r w:rsidRPr="00F80E55">
        <w:t>. Современная Испанская экономика, благодаря сравнительно высокой доле промышленности, одна из самых развитых в ЕС.</w:t>
      </w:r>
    </w:p>
    <w:p w14:paraId="015C2B06" w14:textId="77777777" w:rsidR="0045344F" w:rsidRPr="00F80E55" w:rsidRDefault="0045344F" w:rsidP="002C3795">
      <w:pPr>
        <w:pStyle w:val="af"/>
      </w:pPr>
    </w:p>
    <w:tbl>
      <w:tblPr>
        <w:tblpPr w:leftFromText="180" w:rightFromText="180" w:vertAnchor="text" w:horzAnchor="margin" w:tblpXSpec="right" w:tblpY="94"/>
        <w:tblOverlap w:val="never"/>
        <w:tblW w:w="0" w:type="auto"/>
        <w:tblLook w:val="04A0" w:firstRow="1" w:lastRow="0" w:firstColumn="1" w:lastColumn="0" w:noHBand="0" w:noVBand="1"/>
      </w:tblPr>
      <w:tblGrid>
        <w:gridCol w:w="3066"/>
      </w:tblGrid>
      <w:tr w:rsidR="00C71153" w:rsidRPr="00F80E55" w14:paraId="24C703C5" w14:textId="77777777" w:rsidTr="00C71153">
        <w:tc>
          <w:tcPr>
            <w:tcW w:w="3066" w:type="dxa"/>
          </w:tcPr>
          <w:p w14:paraId="47EB3116" w14:textId="77777777" w:rsidR="00C71153" w:rsidRPr="00F80E55" w:rsidRDefault="00C71153" w:rsidP="0045344F">
            <w:pPr>
              <w:jc w:val="center"/>
              <w:rPr>
                <w:rFonts w:ascii="Times New Roman" w:hAnsi="Times New Roman"/>
                <w:i/>
                <w:iCs/>
              </w:rPr>
            </w:pPr>
            <w:r w:rsidRPr="0045344F">
              <w:rPr>
                <w:rFonts w:ascii="Times New Roman" w:hAnsi="Times New Roman"/>
                <w:noProof/>
                <w:sz w:val="24"/>
                <w:szCs w:val="24"/>
                <w:lang w:eastAsia="ru-RU"/>
              </w:rPr>
              <w:drawing>
                <wp:anchor distT="0" distB="0" distL="114300" distR="114300" simplePos="0" relativeHeight="251750912" behindDoc="1" locked="0" layoutInCell="1" allowOverlap="1" wp14:anchorId="46940D8F" wp14:editId="38D8F8EC">
                  <wp:simplePos x="0" y="0"/>
                  <wp:positionH relativeFrom="column">
                    <wp:posOffset>68580</wp:posOffset>
                  </wp:positionH>
                  <wp:positionV relativeFrom="paragraph">
                    <wp:posOffset>104775</wp:posOffset>
                  </wp:positionV>
                  <wp:extent cx="1804035" cy="1311275"/>
                  <wp:effectExtent l="0" t="0" r="5715" b="3175"/>
                  <wp:wrapSquare wrapText="bothSides"/>
                  <wp:docPr id="466" name="Рисунок 28" descr="https://fb.ru/media/i/1/1/1/7/5/7/1/i/1117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fb.ru/media/i/1/1/1/7/5/7/1/i/1117571.jpg"/>
                          <pic:cNvPicPr>
                            <a:picLocks noChangeAspect="1" noChangeArrowheads="1"/>
                          </pic:cNvPicPr>
                        </pic:nvPicPr>
                        <pic:blipFill>
                          <a:blip r:embed="rId170" cstate="print"/>
                          <a:srcRect/>
                          <a:stretch>
                            <a:fillRect/>
                          </a:stretch>
                        </pic:blipFill>
                        <pic:spPr bwMode="auto">
                          <a:xfrm>
                            <a:off x="0" y="0"/>
                            <a:ext cx="1804035" cy="1311275"/>
                          </a:xfrm>
                          <a:prstGeom prst="rect">
                            <a:avLst/>
                          </a:prstGeom>
                          <a:noFill/>
                          <a:ln w="9525">
                            <a:noFill/>
                            <a:miter lim="800000"/>
                            <a:headEnd/>
                            <a:tailEnd/>
                          </a:ln>
                        </pic:spPr>
                      </pic:pic>
                    </a:graphicData>
                  </a:graphic>
                </wp:anchor>
              </w:drawing>
            </w:r>
            <w:r w:rsidRPr="0045344F">
              <w:rPr>
                <w:rFonts w:ascii="Times New Roman" w:hAnsi="Times New Roman"/>
                <w:i/>
                <w:iCs/>
                <w:sz w:val="24"/>
                <w:szCs w:val="24"/>
                <w:shd w:val="clear" w:color="auto" w:fill="FFFFFF"/>
              </w:rPr>
              <w:t>Филипп VI. Король Испании с 2014 года</w:t>
            </w:r>
          </w:p>
        </w:tc>
      </w:tr>
    </w:tbl>
    <w:p w14:paraId="01E8554B" w14:textId="77777777" w:rsidR="00C71153" w:rsidRPr="00F80E55" w:rsidRDefault="00C71153" w:rsidP="002C3795">
      <w:pPr>
        <w:pStyle w:val="QR-"/>
      </w:pPr>
      <w:r w:rsidRPr="00F80E55">
        <w:t>Испания по численности населения занимает пятое место среди стран ЕС (47,4 млн человек в 2020 гг.). 10</w:t>
      </w:r>
      <w:r w:rsidR="00C66294">
        <w:t>0 %</w:t>
      </w:r>
      <w:r w:rsidRPr="00F80E55">
        <w:t xml:space="preserve"> прироста населения Испании дает иммиграция: по состоянию на 2020 г. в стране численность международных мигрантов составила 6,1 млн человек, или 12,</w:t>
      </w:r>
      <w:r w:rsidR="00C66294">
        <w:t>9 %</w:t>
      </w:r>
      <w:r w:rsidRPr="00F80E55">
        <w:t xml:space="preserve"> населения страны. Уровень образования в Испании заметно вырос за последние несколько десятилетий. Удельный вес получающих высшее образование, увеличился с 35,</w:t>
      </w:r>
      <w:r w:rsidR="00C66294">
        <w:t>6 %</w:t>
      </w:r>
      <w:r w:rsidRPr="00F80E55">
        <w:t xml:space="preserve"> в 1990 г. до 91,</w:t>
      </w:r>
      <w:r w:rsidR="00C66294">
        <w:t>1 %</w:t>
      </w:r>
      <w:r w:rsidRPr="00F80E55">
        <w:t xml:space="preserve"> в 2018 г. В рейтинге стран по индексу уровня образования в 2019 г. Испания занимала 34 место в мире.</w:t>
      </w:r>
    </w:p>
    <w:p w14:paraId="491CBE9D" w14:textId="77777777" w:rsidR="00C71153" w:rsidRPr="00F80E55" w:rsidRDefault="00C71153" w:rsidP="002C3795">
      <w:pPr>
        <w:pStyle w:val="af"/>
      </w:pPr>
    </w:p>
    <w:p w14:paraId="6EC978DB" w14:textId="77777777" w:rsidR="00C71153" w:rsidRPr="00F80E55" w:rsidRDefault="00C71153" w:rsidP="002C3795">
      <w:pPr>
        <w:pStyle w:val="af"/>
      </w:pPr>
      <w:r w:rsidRPr="00F80E55">
        <w:t>В Испании имеются богатые запасы угля и урановых руд. Рудные полезные (железные руды, пирит, цинк, свинец, олово, вольфрам, медь, золото, серебро, марганец) ископаемые широко распространены по всей территории страны. Из нерудных полезных ископаемых можно выделить калийные соли, каолин, апатит, доломит, известняк, мел, мрамор.</w:t>
      </w:r>
    </w:p>
    <w:p w14:paraId="422E6903" w14:textId="77777777" w:rsidR="00C71153" w:rsidRPr="00F80E55" w:rsidRDefault="00C71153" w:rsidP="002C3795">
      <w:pPr>
        <w:pStyle w:val="af"/>
      </w:pPr>
      <w:r w:rsidRPr="00F80E55">
        <w:t>Промышленный сектор составляет 20,</w:t>
      </w:r>
      <w:r w:rsidR="00C66294">
        <w:t>4 %</w:t>
      </w:r>
      <w:r w:rsidRPr="00F80E55">
        <w:t xml:space="preserve"> ВВП и обеспечивает занятость одной пятой части трудящихся. На обрабатывающую промышленность приходится порядка 1</w:t>
      </w:r>
      <w:r w:rsidR="00C66294">
        <w:t>1 %</w:t>
      </w:r>
      <w:r w:rsidRPr="00F80E55">
        <w:t xml:space="preserve"> ВВП. В промышленном секторе ключевыми отраслями выступают текстильная и пищевая промышленность, производство железа и стали, машиностроение.</w:t>
      </w:r>
    </w:p>
    <w:p w14:paraId="097F70E2" w14:textId="77777777" w:rsidR="00C71153" w:rsidRPr="00F80E55" w:rsidRDefault="00C71153" w:rsidP="002C3795">
      <w:pPr>
        <w:pStyle w:val="af"/>
      </w:pPr>
      <w:r w:rsidRPr="00F80E55">
        <w:t>Сельское хозяйство занимает около 3,</w:t>
      </w:r>
      <w:r w:rsidR="00C66294">
        <w:t>1 %</w:t>
      </w:r>
      <w:r w:rsidRPr="00F80E55">
        <w:t xml:space="preserve"> ВВП Испании, в нем занято </w:t>
      </w:r>
      <w:r w:rsidR="00C66294">
        <w:t>4 %</w:t>
      </w:r>
      <w:r w:rsidR="00E156B6">
        <w:t xml:space="preserve"> рабочей силы. </w:t>
      </w:r>
      <w:r w:rsidRPr="00F80E55">
        <w:t>Испания является крупнейшим в мире производителем оливкового масла и третьим по величине производителем вина в мире. Страна также считается одним из крупнейших производителей апельсинов и клубники в мире. К основным выращиваемым культурам относятся пшеница, сахарная свекла, ячмень, помидоры, оливки, цитрусовые, виноград</w:t>
      </w:r>
      <w:r w:rsidRPr="00F80E55">
        <w:rPr>
          <w:rStyle w:val="aff1"/>
        </w:rPr>
        <w:footnoteReference w:id="101"/>
      </w:r>
      <w:r w:rsidRPr="00F80E55">
        <w:t>.</w:t>
      </w:r>
    </w:p>
    <w:p w14:paraId="791A4AF1" w14:textId="77777777" w:rsidR="00C71153" w:rsidRPr="00F80E55" w:rsidRDefault="00C71153" w:rsidP="002C3795">
      <w:pPr>
        <w:pStyle w:val="af"/>
      </w:pPr>
      <w:r w:rsidRPr="00F80E55">
        <w:t>В секторе услуг создается 67,</w:t>
      </w:r>
      <w:r w:rsidR="00C66294">
        <w:t>8 %</w:t>
      </w:r>
      <w:r w:rsidRPr="00F80E55">
        <w:t xml:space="preserve"> ВВП и работают 7</w:t>
      </w:r>
      <w:r w:rsidR="00C66294">
        <w:t>6 %</w:t>
      </w:r>
      <w:r w:rsidRPr="00F80E55">
        <w:t xml:space="preserve"> занятых. Туристический сектор имеет ключевое значение, являясь основным источником дохода в Испании (хотя его вклад в ВВП упал с 12,</w:t>
      </w:r>
      <w:r w:rsidR="00C66294">
        <w:t>4 %</w:t>
      </w:r>
      <w:r w:rsidRPr="00F80E55">
        <w:t xml:space="preserve"> в 2019 г. до 5,</w:t>
      </w:r>
      <w:r w:rsidR="00C66294">
        <w:t>5 %</w:t>
      </w:r>
      <w:r w:rsidRPr="00F80E55">
        <w:t xml:space="preserve"> в 2020 г. ввиду пандемии </w:t>
      </w:r>
      <w:r w:rsidRPr="00F80E55">
        <w:rPr>
          <w:lang w:val="en-US"/>
        </w:rPr>
        <w:t>COVID</w:t>
      </w:r>
      <w:r w:rsidRPr="00F80E55">
        <w:t>-19).</w:t>
      </w:r>
    </w:p>
    <w:p w14:paraId="00B9EC47" w14:textId="77777777" w:rsidR="00C71153" w:rsidRPr="00F80E55" w:rsidRDefault="00C71153" w:rsidP="002C3795">
      <w:pPr>
        <w:pStyle w:val="af"/>
      </w:pPr>
      <w:r w:rsidRPr="00F80E55">
        <w:t>Испания открыта для внешней торговли, доля которой достигает 6</w:t>
      </w:r>
      <w:r w:rsidR="00C66294">
        <w:t>0 %</w:t>
      </w:r>
      <w:r w:rsidRPr="00F80E55">
        <w:t xml:space="preserve"> ВВП. Главные экспортные позиции включают легковые автомобили, медикаменты, нефтепродукты, автозапчасти. Импортируются преимущественно авто</w:t>
      </w:r>
      <w:r w:rsidRPr="00F80E55">
        <w:lastRenderedPageBreak/>
        <w:t>мобили и запчасти к ним, сырая нефть и нефтяной газ, лекарственные препараты, телефонные аппараты.</w:t>
      </w:r>
    </w:p>
    <w:p w14:paraId="77AA027B" w14:textId="77777777" w:rsidR="00C71153" w:rsidRPr="00F80E55" w:rsidRDefault="00C71153" w:rsidP="002C3795">
      <w:pPr>
        <w:pStyle w:val="af"/>
      </w:pPr>
      <w:r w:rsidRPr="00F80E55">
        <w:t>Преимуществом Испании перед другими странами мира является создание передовых отраслей промышленности, в числе которых автомобильная, судостроительная, авиационная, аэрокосмическая промышленность; сектор биотехнологии; производство информационных и телекоммуникационных технологий; промышленность, ориентированная на защиту окружающей среды; развитие возобновляемых источников энергии и энергетическую эффективность. Данные отрасли способны генерировать спрос на современные технологии и инновации, увеличить производство и экспорт современной конкурентоспособной продукции на мировые рынки.</w:t>
      </w:r>
    </w:p>
    <w:p w14:paraId="502E2CB5" w14:textId="77777777" w:rsidR="00C71153" w:rsidRPr="00F80E55" w:rsidRDefault="00C71153" w:rsidP="002C3795">
      <w:pPr>
        <w:pStyle w:val="af"/>
      </w:pPr>
      <w:r w:rsidRPr="00F80E55">
        <w:t xml:space="preserve">Становление испанской экономики в 1950-х годах – первой половине 1970-х годов было тесно связано с оказанием финансовой и технической </w:t>
      </w:r>
      <w:r w:rsidR="00C66294">
        <w:t>«</w:t>
      </w:r>
      <w:r w:rsidRPr="00F80E55">
        <w:t>помощи</w:t>
      </w:r>
      <w:r w:rsidR="00C66294">
        <w:t>»</w:t>
      </w:r>
      <w:r w:rsidRPr="00F80E55">
        <w:t xml:space="preserve"> из-за рубежа, предоставлением лицензий на производство оружия и военной техники со стороны промышленных концернов развитых стран. Период 1975–1986 годов, характеризовался институциональной и структурной перестройкой, спровоцированной экономическим кризисом. С 1986 г. Испания постепенно интегрируется в экономическое пространство Европейского союза. Государство отказалось от жесткой регламентации предпринимательской деятельности. Было проведена поэтапная налоговая реформа с целью более справедливого распределения налогового бремени и адаптации системы налогообложения к требованиям ЕС. Государство перешло от прямых методов регулирования к косвенным.</w:t>
      </w:r>
    </w:p>
    <w:p w14:paraId="16760315" w14:textId="77777777" w:rsidR="00C71153" w:rsidRPr="00F80E55" w:rsidRDefault="00C71153" w:rsidP="002C3795">
      <w:pPr>
        <w:pStyle w:val="af"/>
      </w:pPr>
      <w:r w:rsidRPr="00F80E55">
        <w:rPr>
          <w:b/>
        </w:rPr>
        <w:t xml:space="preserve">Современная испанская </w:t>
      </w:r>
      <w:r w:rsidRPr="00F80E55">
        <w:rPr>
          <w:rFonts w:eastAsia="Times New Roman"/>
          <w:b/>
        </w:rPr>
        <w:t xml:space="preserve">социально-экономическая </w:t>
      </w:r>
      <w:r w:rsidRPr="00F80E55">
        <w:rPr>
          <w:b/>
        </w:rPr>
        <w:t xml:space="preserve">модель </w:t>
      </w:r>
      <w:r w:rsidRPr="00F80E55">
        <w:rPr>
          <w:bCs/>
        </w:rPr>
        <w:t>о</w:t>
      </w:r>
      <w:r w:rsidRPr="00F80E55">
        <w:t xml:space="preserve">тличается достаточно активным участием государства в развитии экономики. Государственные расходы в 2020 г. составили </w:t>
      </w:r>
      <w:r w:rsidRPr="00F80E55">
        <w:rPr>
          <w:spacing w:val="-4"/>
        </w:rPr>
        <w:t>52,</w:t>
      </w:r>
      <w:r w:rsidR="00C66294">
        <w:rPr>
          <w:spacing w:val="-4"/>
        </w:rPr>
        <w:t>3 %</w:t>
      </w:r>
      <w:r w:rsidRPr="00F80E55">
        <w:t xml:space="preserve"> по отношению к ВВП. Главную роль в развитии промышленности играет Государственная промышленная компания участия, которая является публичной холдинговой компанией испанского государства. Характерной чертой испанской экономической модели также можно назвать преобладание микро-, малых и средних предприятий, на которых занято почти 7</w:t>
      </w:r>
      <w:r w:rsidR="00C66294">
        <w:t>2 %</w:t>
      </w:r>
      <w:r w:rsidRPr="00F80E55">
        <w:t xml:space="preserve"> рабочей силы, что заметно выше среднего показателя по ЕС. Частные испанские компании не получают особой государственной поддержки, имеют проблемы с выходом на рынки других стран ЕС, а также отстают по уровню интернационализации. Отметим также, что рост экспорта на современном этапе является одним из главных двигателей экономики Испании.</w:t>
      </w:r>
    </w:p>
    <w:p w14:paraId="4861029D" w14:textId="77777777" w:rsidR="00C71153" w:rsidRDefault="00C71153" w:rsidP="002C3795">
      <w:pPr>
        <w:pStyle w:val="af"/>
      </w:pPr>
      <w:r w:rsidRPr="00F80E55">
        <w:t>В 2012 году правительством Испании была представлена стратегия устойчивого экономического роста, предусматривающая проведение модернизации экономики на инновационной основе. В качестве инструментов, способствующих инновационному развитию, в Испании применяются: система налоговых преференций, финансирование расходов на научные исследования и инновации, кредитование малых и средних инновационных предприятий страны, создания консорциумов технологических исследований.</w:t>
      </w:r>
    </w:p>
    <w:p w14:paraId="4CAE0D89" w14:textId="77777777" w:rsidR="002C3795" w:rsidRDefault="002C3795" w:rsidP="002C3795">
      <w:pPr>
        <w:pStyle w:val="af"/>
        <w:rPr>
          <w:rFonts w:eastAsia="Times New Roman"/>
        </w:rPr>
      </w:pPr>
    </w:p>
    <w:p w14:paraId="4C4A2C11" w14:textId="77777777" w:rsidR="002C3795" w:rsidRPr="00F80E55" w:rsidRDefault="002C3795" w:rsidP="00FF4F18">
      <w:pPr>
        <w:pStyle w:val="afff5"/>
      </w:pPr>
      <w:bookmarkStart w:id="130" w:name="_Toc104977494"/>
      <w:r w:rsidRPr="00F80E55">
        <w:lastRenderedPageBreak/>
        <w:t>2.2.4.6</w:t>
      </w:r>
      <w:r w:rsidR="005C0C07">
        <w:t>.</w:t>
      </w:r>
      <w:r w:rsidRPr="00F80E55">
        <w:t xml:space="preserve"> Исторические предпосылки и особенности формирования социально-экономической модели Великобритании</w:t>
      </w:r>
      <w:bookmarkEnd w:id="130"/>
    </w:p>
    <w:p w14:paraId="54896636" w14:textId="77777777" w:rsidR="002C3795" w:rsidRPr="002C3795" w:rsidRDefault="002C3795" w:rsidP="002C3795">
      <w:pPr>
        <w:pStyle w:val="af"/>
      </w:pPr>
      <w:r w:rsidRPr="002C3795">
        <w:t>Соединённое Королевство Великобритании и Северной Ирландии (United Kingdom of Great Britain and Northern Ireland)</w:t>
      </w:r>
      <w:r w:rsidRPr="002C3795">
        <w:rPr>
          <w:noProof/>
          <w:lang w:eastAsia="ru-RU"/>
        </w:rPr>
        <w:drawing>
          <wp:anchor distT="0" distB="0" distL="114300" distR="114300" simplePos="0" relativeHeight="251830784" behindDoc="1" locked="0" layoutInCell="1" allowOverlap="1" wp14:anchorId="76D244A1" wp14:editId="7B9FDEF4">
            <wp:simplePos x="0" y="0"/>
            <wp:positionH relativeFrom="column">
              <wp:posOffset>1905</wp:posOffset>
            </wp:positionH>
            <wp:positionV relativeFrom="paragraph">
              <wp:posOffset>48260</wp:posOffset>
            </wp:positionV>
            <wp:extent cx="1732915" cy="975360"/>
            <wp:effectExtent l="0" t="0" r="0" b="0"/>
            <wp:wrapTight wrapText="bothSides">
              <wp:wrapPolygon edited="0">
                <wp:start x="0" y="0"/>
                <wp:lineTo x="0" y="21094"/>
                <wp:lineTo x="21370" y="21094"/>
                <wp:lineTo x="21370" y="0"/>
                <wp:lineTo x="0" y="0"/>
              </wp:wrapPolygon>
            </wp:wrapTight>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32915" cy="975360"/>
                    </a:xfrm>
                    <a:prstGeom prst="rect">
                      <a:avLst/>
                    </a:prstGeom>
                    <a:noFill/>
                    <a:ln>
                      <a:noFill/>
                    </a:ln>
                  </pic:spPr>
                </pic:pic>
              </a:graphicData>
            </a:graphic>
          </wp:anchor>
        </w:drawing>
      </w:r>
      <w:r w:rsidRPr="002C3795">
        <w:t xml:space="preserve"> </w:t>
      </w:r>
      <w:r>
        <w:t>–</w:t>
      </w:r>
      <w:r w:rsidRPr="002C3795">
        <w:t xml:space="preserve"> парламентская монархия. Глава государства </w:t>
      </w:r>
      <w:r>
        <w:t>–</w:t>
      </w:r>
      <w:r w:rsidRPr="002C3795">
        <w:t xml:space="preserve"> монарх (с 1953 года Королева Елизавета II).</w:t>
      </w:r>
    </w:p>
    <w:tbl>
      <w:tblPr>
        <w:tblpPr w:leftFromText="180" w:rightFromText="180" w:vertAnchor="text" w:horzAnchor="margin" w:tblpXSpec="right" w:tblpY="38"/>
        <w:tblOverlap w:val="never"/>
        <w:tblW w:w="0" w:type="auto"/>
        <w:tblLook w:val="04A0" w:firstRow="1" w:lastRow="0" w:firstColumn="1" w:lastColumn="0" w:noHBand="0" w:noVBand="1"/>
      </w:tblPr>
      <w:tblGrid>
        <w:gridCol w:w="2826"/>
      </w:tblGrid>
      <w:tr w:rsidR="002C3795" w:rsidRPr="00F80E55" w14:paraId="77729FE3" w14:textId="77777777" w:rsidTr="002C3795">
        <w:tc>
          <w:tcPr>
            <w:tcW w:w="2826" w:type="dxa"/>
          </w:tcPr>
          <w:p w14:paraId="3622FDE2" w14:textId="77777777" w:rsidR="002C3795" w:rsidRPr="00F80E55" w:rsidRDefault="002C3795" w:rsidP="002C3795">
            <w:pPr>
              <w:jc w:val="both"/>
              <w:rPr>
                <w:rFonts w:ascii="Times New Roman" w:hAnsi="Times New Roman"/>
                <w:i/>
                <w:iCs/>
              </w:rPr>
            </w:pPr>
            <w:r w:rsidRPr="00F80E55">
              <w:rPr>
                <w:rFonts w:ascii="Times New Roman" w:hAnsi="Times New Roman"/>
                <w:i/>
                <w:iCs/>
                <w:noProof/>
                <w:lang w:eastAsia="ru-RU"/>
              </w:rPr>
              <w:drawing>
                <wp:anchor distT="0" distB="0" distL="114300" distR="114300" simplePos="0" relativeHeight="251836928" behindDoc="1" locked="0" layoutInCell="1" allowOverlap="1" wp14:anchorId="3F392A41" wp14:editId="0F16E3F2">
                  <wp:simplePos x="0" y="0"/>
                  <wp:positionH relativeFrom="column">
                    <wp:posOffset>2960643</wp:posOffset>
                  </wp:positionH>
                  <wp:positionV relativeFrom="paragraph">
                    <wp:posOffset>-1167221</wp:posOffset>
                  </wp:positionV>
                  <wp:extent cx="1629410" cy="1577975"/>
                  <wp:effectExtent l="19050" t="0" r="8890" b="0"/>
                  <wp:wrapTight wrapText="bothSides">
                    <wp:wrapPolygon edited="0">
                      <wp:start x="-253" y="0"/>
                      <wp:lineTo x="-253" y="21383"/>
                      <wp:lineTo x="21718" y="21383"/>
                      <wp:lineTo x="21718" y="0"/>
                      <wp:lineTo x="-253" y="0"/>
                    </wp:wrapPolygon>
                  </wp:wrapTight>
                  <wp:docPr id="467" name="Рисунок 8" descr="https://avatars.mds.yandex.net/get-zen_doc/2808638/pub_6079dbd5be11b7425b8a394f_6079dc7b3d51355a00057934/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vatars.mds.yandex.net/get-zen_doc/2808638/pub_6079dbd5be11b7425b8a394f_6079dc7b3d51355a00057934/scale_1200"/>
                          <pic:cNvPicPr>
                            <a:picLocks noChangeAspect="1" noChangeArrowheads="1"/>
                          </pic:cNvPicPr>
                        </pic:nvPicPr>
                        <pic:blipFill>
                          <a:blip r:embed="rId172" cstate="print"/>
                          <a:srcRect/>
                          <a:stretch>
                            <a:fillRect/>
                          </a:stretch>
                        </pic:blipFill>
                        <pic:spPr bwMode="auto">
                          <a:xfrm>
                            <a:off x="0" y="0"/>
                            <a:ext cx="1629410" cy="1577975"/>
                          </a:xfrm>
                          <a:prstGeom prst="rect">
                            <a:avLst/>
                          </a:prstGeom>
                          <a:noFill/>
                          <a:ln w="9525">
                            <a:noFill/>
                            <a:miter lim="800000"/>
                            <a:headEnd/>
                            <a:tailEnd/>
                          </a:ln>
                        </pic:spPr>
                      </pic:pic>
                    </a:graphicData>
                  </a:graphic>
                </wp:anchor>
              </w:drawing>
            </w:r>
          </w:p>
        </w:tc>
      </w:tr>
      <w:tr w:rsidR="002C3795" w:rsidRPr="00F80E55" w14:paraId="009C0CA2" w14:textId="77777777" w:rsidTr="002C3795">
        <w:tc>
          <w:tcPr>
            <w:tcW w:w="2826" w:type="dxa"/>
          </w:tcPr>
          <w:p w14:paraId="036CD10A" w14:textId="77777777" w:rsidR="002C3795" w:rsidRPr="00F80E55" w:rsidRDefault="002C3795" w:rsidP="0045344F">
            <w:pPr>
              <w:jc w:val="center"/>
              <w:rPr>
                <w:rFonts w:ascii="Times New Roman" w:hAnsi="Times New Roman"/>
                <w:i/>
                <w:iCs/>
              </w:rPr>
            </w:pPr>
            <w:r w:rsidRPr="0045344F">
              <w:rPr>
                <w:rFonts w:ascii="Times New Roman" w:hAnsi="Times New Roman"/>
                <w:i/>
                <w:iCs/>
                <w:sz w:val="24"/>
                <w:szCs w:val="24"/>
                <w:shd w:val="clear" w:color="auto" w:fill="FFFFFF"/>
              </w:rPr>
              <w:t>Елизавета II Королева Великобритании с 1953 года</w:t>
            </w:r>
          </w:p>
        </w:tc>
      </w:tr>
    </w:tbl>
    <w:p w14:paraId="7D9D4577" w14:textId="77777777" w:rsidR="002C3795" w:rsidRPr="00F80E55" w:rsidRDefault="002C3795" w:rsidP="002C3795">
      <w:pPr>
        <w:pStyle w:val="af"/>
      </w:pPr>
      <w:r w:rsidRPr="00F80E55">
        <w:t>Великобритания принадлежит к группе развитых стран мира и, будучи финансовым и торговым центром мирового значения, является третьей по величине экономикой в Европе после Германии и Франции.</w:t>
      </w:r>
    </w:p>
    <w:p w14:paraId="157EE34A" w14:textId="77777777" w:rsidR="00C71153" w:rsidRPr="00F80E55" w:rsidRDefault="00C71153" w:rsidP="002C3795">
      <w:pPr>
        <w:pStyle w:val="af"/>
        <w:rPr>
          <w:rFonts w:eastAsia="Times New Roman"/>
          <w:b/>
        </w:rPr>
      </w:pPr>
      <w:r w:rsidRPr="00F80E55">
        <w:t>По размерам ВВП государство занимает шестое место в мире и пятое по объему промышленного производства. Страна также выступает лидером по объему иностранных инвестиций. Великобритания контролирует значительную долю мирового биржевого рынка металла, нефти и некоторых других стратегических товаров.</w:t>
      </w:r>
    </w:p>
    <w:p w14:paraId="3FE2530B" w14:textId="77777777" w:rsidR="00C71153" w:rsidRPr="00F80E55" w:rsidRDefault="00C71153" w:rsidP="002C3795">
      <w:pPr>
        <w:pStyle w:val="af"/>
        <w:rPr>
          <w:shd w:val="clear" w:color="auto" w:fill="FFFFFF"/>
        </w:rPr>
      </w:pPr>
    </w:p>
    <w:p w14:paraId="68989992" w14:textId="77777777" w:rsidR="00C71153" w:rsidRPr="00F80E55" w:rsidRDefault="00C71153" w:rsidP="002C3795">
      <w:pPr>
        <w:pStyle w:val="QR-"/>
      </w:pPr>
      <w:r w:rsidRPr="00F80E55">
        <w:t>Численность населения Великобритании на 2020 г. составляет – 67,2 млн человек. Страна занимает 21 место в мире, и 3 место в Европе по данному показателю. За период с 1990 г. по 2020 г. население увеличилось на 17,</w:t>
      </w:r>
      <w:r w:rsidR="00C66294">
        <w:t>4 %</w:t>
      </w:r>
      <w:r w:rsidRPr="00F80E55">
        <w:t>. Общая численность трудоспособного населения в 2020 г. составила 34,7 млн человек или 51,</w:t>
      </w:r>
      <w:r w:rsidR="00C66294">
        <w:t>7 %</w:t>
      </w:r>
      <w:r w:rsidRPr="00F80E55">
        <w:t xml:space="preserve"> от общей численности населения страны. Численность международных мигрантов в период в 1990-2020-х гг. увеличилась в 2,7 раза до 9,6 млн человек. Образование в Великобритании находится на высоком уровне. Так, значение индекса уровня образования составило в 2019 г. 0,928 (3 место в мире). Удельный вес учащихся в высших учебных заведениях в 2018 г. был равен 61,</w:t>
      </w:r>
      <w:r w:rsidR="00C66294">
        <w:t>4 %</w:t>
      </w:r>
      <w:r w:rsidRPr="00F80E55">
        <w:t>.</w:t>
      </w:r>
    </w:p>
    <w:p w14:paraId="4148684E" w14:textId="77777777" w:rsidR="00C71153" w:rsidRPr="002C3795" w:rsidRDefault="00C71153" w:rsidP="002C3795">
      <w:pPr>
        <w:pStyle w:val="af"/>
      </w:pPr>
    </w:p>
    <w:p w14:paraId="11D65241" w14:textId="77777777" w:rsidR="00C71153" w:rsidRPr="002C3795" w:rsidRDefault="00C71153" w:rsidP="002C3795">
      <w:pPr>
        <w:pStyle w:val="af"/>
      </w:pPr>
      <w:r w:rsidRPr="002C3795">
        <w:t>Минерально-сырьевая база страны истощена из-за многовековой добычи железной руды и каменного угля. Имеются небольшие запасы рудных полезных ископаемых, в том числе железная руда, олово, уран, свинец и цинк. Основным видом промышленного сырья в настоящее время выступает нефть и природный газ, залегающие на шельфе Северного моря. Такие корпорации, как British Petroleum (BP), Technip FMC, Ensco и Centrica Plc в числе мировых лидеров нефтегазовой промышленности.</w:t>
      </w:r>
    </w:p>
    <w:p w14:paraId="661E39E3" w14:textId="77777777" w:rsidR="001A195A" w:rsidRDefault="00C71153" w:rsidP="002C3795">
      <w:pPr>
        <w:pStyle w:val="af"/>
      </w:pPr>
      <w:r w:rsidRPr="002C3795">
        <w:t>Промышленный сектор, на долю которого приходится 1</w:t>
      </w:r>
      <w:r w:rsidR="00C66294">
        <w:t>7 %</w:t>
      </w:r>
      <w:r w:rsidRPr="002C3795">
        <w:t xml:space="preserve"> ВВП и в котором занято 18,</w:t>
      </w:r>
      <w:r w:rsidR="00C66294">
        <w:t>1 %</w:t>
      </w:r>
      <w:r w:rsidRPr="002C3795">
        <w:t xml:space="preserve"> работающего населения, не очень конкурентоспособен, в основном из-за низкой производительности и высокой стоимости рабочей силы. Среди секторов, обладающих сильным потенциалом,</w:t>
      </w:r>
      <w:r w:rsidR="00C66294">
        <w:t xml:space="preserve"> – </w:t>
      </w:r>
      <w:r w:rsidRPr="002C3795">
        <w:t>информационные и коммуникационные технологии, биотехнологии, авиация, возобновляемые источники энергии и оборона. В 2020 г. на обрабатывающую промышленность приходилось 9,</w:t>
      </w:r>
      <w:r w:rsidR="00C66294">
        <w:t>6 %</w:t>
      </w:r>
      <w:r w:rsidRPr="002C3795">
        <w:t xml:space="preserve"> от общего объема производства в Великобритании</w:t>
      </w:r>
      <w:r w:rsidR="001A195A">
        <w:t>.</w:t>
      </w:r>
    </w:p>
    <w:p w14:paraId="309FB519" w14:textId="77777777" w:rsidR="00C71153" w:rsidRPr="002C3795" w:rsidRDefault="00C71153" w:rsidP="002C3795">
      <w:pPr>
        <w:pStyle w:val="af"/>
      </w:pPr>
    </w:p>
    <w:p w14:paraId="79F34EAE" w14:textId="77777777" w:rsidR="00C71153" w:rsidRPr="00F80E55" w:rsidRDefault="00C71153" w:rsidP="002C3795">
      <w:pPr>
        <w:pStyle w:val="QR-"/>
      </w:pPr>
      <w:r w:rsidRPr="00F80E55">
        <w:rPr>
          <w:bCs/>
        </w:rPr>
        <w:t>В Великобритании</w:t>
      </w:r>
      <w:r w:rsidRPr="00F80E55">
        <w:t xml:space="preserve"> основной упор среди отраслей промышленности делается на автомобильную, легковую, газовую и химическую, а также на добычу и переработку </w:t>
      </w:r>
      <w:r w:rsidRPr="00F80E55">
        <w:lastRenderedPageBreak/>
        <w:t>нефти. Крупнейшие на данный момент компании в сфере автомобильной промышленности</w:t>
      </w:r>
      <w:r w:rsidR="00C66294">
        <w:t xml:space="preserve"> – </w:t>
      </w:r>
      <w:r w:rsidRPr="00F80E55">
        <w:t>Jaguar, Aston Martin, Fiat Chrysler Automobiles. Эта отрасль активно развивается, и подтверждением тому служит создание CNH Industrial, которая была основана не так давно. Она была образована в результате объединения Fiat Industrial SpA и CNH Global NV.</w:t>
      </w:r>
    </w:p>
    <w:p w14:paraId="061E57CF" w14:textId="77777777" w:rsidR="00C71153" w:rsidRPr="002C3795" w:rsidRDefault="00C71153" w:rsidP="002C3795">
      <w:pPr>
        <w:pStyle w:val="af"/>
      </w:pPr>
    </w:p>
    <w:p w14:paraId="551B5792" w14:textId="77777777" w:rsidR="00C71153" w:rsidRPr="002C3795" w:rsidRDefault="00C71153" w:rsidP="002C3795">
      <w:pPr>
        <w:pStyle w:val="af"/>
      </w:pPr>
      <w:r w:rsidRPr="002C3795">
        <w:t>На сельскохозяйственный сектор приходится 0,</w:t>
      </w:r>
      <w:r w:rsidR="00C66294">
        <w:t>6 %</w:t>
      </w:r>
      <w:r w:rsidRPr="002C3795">
        <w:t xml:space="preserve"> ВВП и </w:t>
      </w:r>
      <w:r w:rsidR="00C66294">
        <w:t>1 %</w:t>
      </w:r>
      <w:r w:rsidRPr="002C3795">
        <w:t xml:space="preserve"> занятых, он удовлетворяет около 6</w:t>
      </w:r>
      <w:r w:rsidR="00C66294">
        <w:t>0 %</w:t>
      </w:r>
      <w:r w:rsidRPr="002C3795">
        <w:t xml:space="preserve"> потребностей в продовольствии. Животноводство (особенно разведение овец и крупного рогатого скота) производит до 7</w:t>
      </w:r>
      <w:r w:rsidR="00C66294">
        <w:t>0 %</w:t>
      </w:r>
      <w:r w:rsidRPr="002C3795">
        <w:t xml:space="preserve"> всей продукции сельскохозяйсвтвенного сектора [8].</w:t>
      </w:r>
    </w:p>
    <w:p w14:paraId="14FB5ECC" w14:textId="77777777" w:rsidR="001A195A" w:rsidRDefault="00C71153" w:rsidP="002C3795">
      <w:pPr>
        <w:pStyle w:val="af"/>
      </w:pPr>
      <w:r w:rsidRPr="002C3795">
        <w:t>Услуги составляют порядка 8</w:t>
      </w:r>
      <w:r w:rsidR="00C66294">
        <w:t>0 %</w:t>
      </w:r>
      <w:r w:rsidRPr="002C3795">
        <w:t xml:space="preserve"> ВВП. Ключевыми составляющими британского ВВП являются банковские, страховые и деловые услуги. Несмотря на выход из ЕС, Лондон остается крупнейшим финансовым центром наравне с Нью-Йорком, также здесь находятся штаб-квартиры многих транснациональных корпораций. В Великобритании насчитывается более 370 финансовых учреждений, а доля лондонских банков в международном кредитовании составляет 2</w:t>
      </w:r>
      <w:r w:rsidR="00C66294">
        <w:t>0 %</w:t>
      </w:r>
      <w:r w:rsidRPr="002C3795">
        <w:t>. Туристический сектор, генерирует около 1</w:t>
      </w:r>
      <w:r w:rsidR="00C66294">
        <w:t>0 %</w:t>
      </w:r>
      <w:r w:rsidRPr="002C3795">
        <w:t xml:space="preserve"> ВВП</w:t>
      </w:r>
      <w:r w:rsidR="001A195A">
        <w:t>.</w:t>
      </w:r>
    </w:p>
    <w:p w14:paraId="0A707B06" w14:textId="77777777" w:rsidR="00C71153" w:rsidRPr="002C3795" w:rsidRDefault="00C71153" w:rsidP="002C3795">
      <w:pPr>
        <w:pStyle w:val="af"/>
      </w:pPr>
      <w:r w:rsidRPr="002C3795">
        <w:t>Доля внешней торговли достигает 55,</w:t>
      </w:r>
      <w:r w:rsidR="00C66294">
        <w:t>5 %</w:t>
      </w:r>
      <w:r w:rsidRPr="002C3795">
        <w:t xml:space="preserve"> ВВП Великобритании. Страна является пятым по величине импортером и одиннадцатым экспортером товаров в мире, а также вторым по величине экспортером и пятым по величине импортером коммерческих услуг в мире. Главные экспортные позиции включают автомобили, лекарственные препараты, механические генераторы, сырую нефть и цветные металлы. Импортируются преимущественно автомобили, медикаменты, предметы одежда, телекоммуникационное оборудование и оргтехника. У Великобритании, как и у США импорт постоянно превышает экспорт.</w:t>
      </w:r>
    </w:p>
    <w:p w14:paraId="182C5087" w14:textId="77777777" w:rsidR="00C71153" w:rsidRPr="002C3795" w:rsidRDefault="00C71153" w:rsidP="002C3795">
      <w:pPr>
        <w:pStyle w:val="af"/>
      </w:pPr>
    </w:p>
    <w:p w14:paraId="7719F91F" w14:textId="77777777" w:rsidR="00C71153" w:rsidRPr="00F80E55" w:rsidRDefault="00C71153" w:rsidP="002C3795">
      <w:pPr>
        <w:pStyle w:val="QR-"/>
      </w:pPr>
      <w:r w:rsidRPr="00F80E55">
        <w:rPr>
          <w:shd w:val="clear" w:color="auto" w:fill="FFFFFF"/>
        </w:rPr>
        <w:t xml:space="preserve">Великобритания </w:t>
      </w:r>
      <w:r w:rsidR="002C3795">
        <w:rPr>
          <w:shd w:val="clear" w:color="auto" w:fill="FFFFFF"/>
        </w:rPr>
        <w:t>–</w:t>
      </w:r>
      <w:r w:rsidRPr="00F80E55">
        <w:rPr>
          <w:shd w:val="clear" w:color="auto" w:fill="FFFFFF"/>
        </w:rPr>
        <w:t xml:space="preserve"> центр Содружества Наций, политического и экономического объединения стран и территорий, ранее составлявших Британскую империю. Кроме Великобритании, в Содружество входят 44 страны, в том числе Австралия, Бангладеш, Мальта, Новая Зеландия и другие, с населением около 1 </w:t>
      </w:r>
      <w:r w:rsidR="00C66294">
        <w:rPr>
          <w:shd w:val="clear" w:color="auto" w:fill="FFFFFF"/>
        </w:rPr>
        <w:t>млрд</w:t>
      </w:r>
      <w:r w:rsidRPr="00F80E55">
        <w:rPr>
          <w:shd w:val="clear" w:color="auto" w:fill="FFFFFF"/>
        </w:rPr>
        <w:t xml:space="preserve"> человек. Под контролем Великобритании находятся 15 заморских территорий с населением ок. 190 тыс. чел., в т.ч. Гибралтар в Европе, Ангилья, Бермудские острова, часть Виргинских островов, острова Кайман, Монсеррат, Теркс и Кайкос, Фолклендские острова </w:t>
      </w:r>
      <w:r w:rsidR="002C3795">
        <w:rPr>
          <w:shd w:val="clear" w:color="auto" w:fill="FFFFFF"/>
        </w:rPr>
        <w:t>–</w:t>
      </w:r>
      <w:r w:rsidRPr="00F80E55">
        <w:rPr>
          <w:shd w:val="clear" w:color="auto" w:fill="FFFFFF"/>
        </w:rPr>
        <w:t xml:space="preserve"> в Южной и Центральной Америке, остров Св.Елены </w:t>
      </w:r>
      <w:r w:rsidR="002C3795">
        <w:rPr>
          <w:shd w:val="clear" w:color="auto" w:fill="FFFFFF"/>
        </w:rPr>
        <w:t>–</w:t>
      </w:r>
      <w:r w:rsidRPr="00F80E55">
        <w:rPr>
          <w:shd w:val="clear" w:color="auto" w:fill="FFFFFF"/>
        </w:rPr>
        <w:t xml:space="preserve"> в Африке, остров Питкэрн </w:t>
      </w:r>
      <w:r w:rsidR="002C3795">
        <w:rPr>
          <w:shd w:val="clear" w:color="auto" w:fill="FFFFFF"/>
        </w:rPr>
        <w:t>–</w:t>
      </w:r>
      <w:r w:rsidRPr="00F80E55">
        <w:rPr>
          <w:shd w:val="clear" w:color="auto" w:fill="FFFFFF"/>
        </w:rPr>
        <w:t xml:space="preserve"> в Тихом океане, территории в Антарктиде.</w:t>
      </w:r>
    </w:p>
    <w:p w14:paraId="3A770F4D" w14:textId="77777777" w:rsidR="00C71153" w:rsidRPr="00F80E55" w:rsidRDefault="00C71153" w:rsidP="002C3795">
      <w:pPr>
        <w:pStyle w:val="af"/>
      </w:pPr>
    </w:p>
    <w:p w14:paraId="0492CC53" w14:textId="77777777" w:rsidR="00C71153" w:rsidRPr="00F80E55" w:rsidRDefault="00C71153" w:rsidP="002C3795">
      <w:pPr>
        <w:pStyle w:val="af"/>
        <w:rPr>
          <w:rFonts w:eastAsia="Times New Roman"/>
        </w:rPr>
      </w:pPr>
      <w:r w:rsidRPr="00F80E55">
        <w:rPr>
          <w:b/>
        </w:rPr>
        <w:t xml:space="preserve">Современная </w:t>
      </w:r>
      <w:r w:rsidRPr="00F80E55">
        <w:rPr>
          <w:rFonts w:eastAsia="Times New Roman"/>
          <w:b/>
        </w:rPr>
        <w:t>британская экономическая модель</w:t>
      </w:r>
      <w:r w:rsidRPr="00F80E55">
        <w:rPr>
          <w:shd w:val="clear" w:color="auto" w:fill="FFFFFF"/>
        </w:rPr>
        <w:t xml:space="preserve"> отличается </w:t>
      </w:r>
      <w:r w:rsidRPr="00F80E55">
        <w:rPr>
          <w:bCs/>
          <w:shd w:val="clear" w:color="auto" w:fill="FFFFFF"/>
        </w:rPr>
        <w:t>от европейских экономик</w:t>
      </w:r>
      <w:r w:rsidRPr="00F80E55">
        <w:rPr>
          <w:b/>
          <w:bCs/>
          <w:shd w:val="clear" w:color="auto" w:fill="FFFFFF"/>
        </w:rPr>
        <w:t xml:space="preserve"> </w:t>
      </w:r>
      <w:r w:rsidRPr="00F80E55">
        <w:rPr>
          <w:shd w:val="clear" w:color="auto" w:fill="FFFFFF"/>
        </w:rPr>
        <w:t xml:space="preserve">тем, что страна развивается не на основе принципов социального рыночного хозяйства, как Германия или Франция, а использует неолиберальную, англосаксонскую модель развития. Поэтому модель </w:t>
      </w:r>
      <w:r w:rsidRPr="00F80E55">
        <w:rPr>
          <w:bCs/>
          <w:shd w:val="clear" w:color="auto" w:fill="FFFFFF"/>
        </w:rPr>
        <w:t>британской экономики</w:t>
      </w:r>
      <w:r w:rsidRPr="00F80E55">
        <w:rPr>
          <w:b/>
          <w:bCs/>
          <w:shd w:val="clear" w:color="auto" w:fill="FFFFFF"/>
        </w:rPr>
        <w:t xml:space="preserve"> </w:t>
      </w:r>
      <w:r w:rsidRPr="00F80E55">
        <w:rPr>
          <w:rFonts w:eastAsia="Times New Roman"/>
        </w:rPr>
        <w:t xml:space="preserve">имеет больше общих черт с американской моделью (близость предпринимательской культуры, схожесть институциональной среды, инвестиционного поведения, форм корпоративного управления, характера рынка труда т.п.). </w:t>
      </w:r>
      <w:r w:rsidRPr="00F80E55">
        <w:t>Доля государственных расходов в ВВП страны 50,</w:t>
      </w:r>
      <w:r w:rsidR="00C66294">
        <w:t>3 %</w:t>
      </w:r>
      <w:r w:rsidRPr="00F80E55">
        <w:t>, ниже среднеевропейского уровня, но выше американского.</w:t>
      </w:r>
      <w:r w:rsidRPr="00F80E55">
        <w:rPr>
          <w:rFonts w:eastAsia="Times New Roman"/>
        </w:rPr>
        <w:t xml:space="preserve"> </w:t>
      </w:r>
      <w:r w:rsidRPr="00F80E55">
        <w:rPr>
          <w:rStyle w:val="aff1"/>
          <w:rFonts w:eastAsia="Times New Roman"/>
        </w:rPr>
        <w:footnoteReference w:id="102"/>
      </w:r>
      <w:r w:rsidRPr="00F80E55">
        <w:rPr>
          <w:rFonts w:eastAsia="Times New Roman"/>
        </w:rPr>
        <w:t xml:space="preserve"> </w:t>
      </w:r>
    </w:p>
    <w:p w14:paraId="0EB54D58" w14:textId="77777777" w:rsidR="00C71153" w:rsidRPr="00F80E55" w:rsidRDefault="00C71153" w:rsidP="002C3795">
      <w:pPr>
        <w:pStyle w:val="QR-"/>
        <w:widowControl/>
      </w:pPr>
      <w:r w:rsidRPr="00F80E55">
        <w:lastRenderedPageBreak/>
        <w:t xml:space="preserve">Нежелание изменять традиционные британские ценности под требования органов Евросоюза привело к отделению Великобритании от ЕС. В последние два десятилетия структура экономики Великобритании испытала существенную трансформацию: уменьшилась доля государственной собственности; расширились программы соцобеспечения; снизилась доля традиционных отраслей промышленности в ВВП; возрос удельный вес сферы услуг, торговли и современных IT-технологий. Важнейшей сферой экономики </w:t>
      </w:r>
      <w:r w:rsidRPr="00F80E55">
        <w:rPr>
          <w:shd w:val="clear" w:color="auto" w:fill="FFFFFF"/>
        </w:rPr>
        <w:t>Великобритании неизменно является ее банковская система</w:t>
      </w:r>
      <w:r w:rsidR="00C66294">
        <w:rPr>
          <w:shd w:val="clear" w:color="auto" w:fill="FFFFFF"/>
        </w:rPr>
        <w:t xml:space="preserve"> –</w:t>
      </w:r>
      <w:r w:rsidRPr="00F80E55">
        <w:rPr>
          <w:shd w:val="clear" w:color="auto" w:fill="FFFFFF"/>
        </w:rPr>
        <w:t xml:space="preserve"> одна из наиболее развитых и старых в Европе.</w:t>
      </w:r>
    </w:p>
    <w:p w14:paraId="5C64DD7E" w14:textId="77777777" w:rsidR="00C71153" w:rsidRPr="00F80E55" w:rsidRDefault="00C71153" w:rsidP="002C3795">
      <w:pPr>
        <w:pStyle w:val="af"/>
      </w:pPr>
    </w:p>
    <w:p w14:paraId="24921147" w14:textId="77777777" w:rsidR="00C71153" w:rsidRPr="00F80E55" w:rsidRDefault="00C71153" w:rsidP="00FF4F18">
      <w:pPr>
        <w:pStyle w:val="afff5"/>
      </w:pPr>
      <w:bookmarkStart w:id="131" w:name="_Toc104977495"/>
      <w:r w:rsidRPr="00F80E55">
        <w:t>2.2.4.7</w:t>
      </w:r>
      <w:r w:rsidR="005C0C07">
        <w:t>.</w:t>
      </w:r>
      <w:r w:rsidRPr="00F80E55">
        <w:t xml:space="preserve"> Исторические предпосылки и особенности формирования социально-экономической модели скандинавских стран (на примере Швеции)</w:t>
      </w:r>
      <w:bookmarkEnd w:id="131"/>
    </w:p>
    <w:p w14:paraId="12AD96DB" w14:textId="77777777" w:rsidR="00C71153" w:rsidRPr="00F80E55" w:rsidRDefault="00C71153" w:rsidP="002C3795">
      <w:pPr>
        <w:pStyle w:val="af"/>
        <w:rPr>
          <w:shd w:val="clear" w:color="auto" w:fill="FFFFFF"/>
        </w:rPr>
      </w:pPr>
      <w:r w:rsidRPr="00F80E55">
        <w:rPr>
          <w:shd w:val="clear" w:color="auto" w:fill="FFFFFF"/>
        </w:rPr>
        <w:t xml:space="preserve">Скандинавская модель экономики (Скандинавский социализм) является одним из вариантов социально-рыночного хозяйства с наибольшим (среди западноевропейских стран) участием государства в экономике и жизни общества. Государство в данной системе не столько владеет, сколько перераспределяет, через налоговую систему, значительную часть общественного продукта полученного в т.ч. в частном секторе экономики. Эта разновидность западноевропейской модели экономики характерна для таких стран как </w:t>
      </w:r>
      <w:r w:rsidRPr="00F80E55">
        <w:t xml:space="preserve">Швеция, Финляндия, Норвегия, Дания, Исландия. </w:t>
      </w:r>
      <w:r w:rsidRPr="00F80E55">
        <w:rPr>
          <w:shd w:val="clear" w:color="auto" w:fill="FFFFFF"/>
        </w:rPr>
        <w:t xml:space="preserve">Во многом Скандинавская модель связана с особенностями скандинавского характера, а также историческими предпосылками. Известно, что страны Северной Европы </w:t>
      </w:r>
      <w:r w:rsidRPr="00F80E55">
        <w:t xml:space="preserve">(Швеция, Норвегия, Дания, Исландия) </w:t>
      </w:r>
      <w:r w:rsidRPr="00F80E55">
        <w:rPr>
          <w:shd w:val="clear" w:color="auto" w:fill="FFFFFF"/>
        </w:rPr>
        <w:t xml:space="preserve">стояли несколько в стороне от многочисленных войн и революций, сотрясавших европейский континент. </w:t>
      </w:r>
      <w:r w:rsidRPr="00F80E55">
        <w:t xml:space="preserve">Наиболее характерной в данной группе стран стала шведская модель экономики. </w:t>
      </w:r>
      <w:r w:rsidRPr="00F80E55">
        <w:rPr>
          <w:shd w:val="clear" w:color="auto" w:fill="FFFFFF"/>
        </w:rPr>
        <w:t>Швеция выделяется среди других стран высокими экономическими и социальными достижениями. По объему социальных услуг эта страна занимает одно из первых мест в мире. По уровню жизни она опереж</w:t>
      </w:r>
      <w:r w:rsidR="00C66294">
        <w:rPr>
          <w:shd w:val="clear" w:color="auto" w:fill="FFFFFF"/>
        </w:rPr>
        <w:t>ает почти все государства мира.</w:t>
      </w:r>
    </w:p>
    <w:p w14:paraId="2880FCAB" w14:textId="77777777" w:rsidR="00C71153" w:rsidRPr="00F80E55" w:rsidRDefault="00C71153" w:rsidP="002C3795">
      <w:pPr>
        <w:pStyle w:val="af"/>
        <w:rPr>
          <w:shd w:val="clear" w:color="auto" w:fill="FFFFFF"/>
        </w:rPr>
      </w:pPr>
      <w:r w:rsidRPr="00F80E55">
        <w:rPr>
          <w:noProof/>
          <w:lang w:eastAsia="ru-RU"/>
        </w:rPr>
        <w:drawing>
          <wp:anchor distT="0" distB="0" distL="114300" distR="114300" simplePos="0" relativeHeight="251809280" behindDoc="1" locked="0" layoutInCell="1" allowOverlap="1" wp14:anchorId="7C3376B4" wp14:editId="5D5DD5A5">
            <wp:simplePos x="0" y="0"/>
            <wp:positionH relativeFrom="column">
              <wp:posOffset>4876800</wp:posOffset>
            </wp:positionH>
            <wp:positionV relativeFrom="paragraph">
              <wp:posOffset>1153795</wp:posOffset>
            </wp:positionV>
            <wp:extent cx="1052830" cy="2329180"/>
            <wp:effectExtent l="19050" t="0" r="0" b="0"/>
            <wp:wrapTight wrapText="bothSides">
              <wp:wrapPolygon edited="0">
                <wp:start x="-391" y="0"/>
                <wp:lineTo x="-391" y="21376"/>
                <wp:lineTo x="21496" y="21376"/>
                <wp:lineTo x="21496" y="0"/>
                <wp:lineTo x="-391" y="0"/>
              </wp:wrapPolygon>
            </wp:wrapTight>
            <wp:docPr id="469" name="Рисунок 27" descr="C:\Users\Silverado\Downloads\Carl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lverado\Downloads\CarlD.16.jpg"/>
                    <pic:cNvPicPr>
                      <a:picLocks noChangeAspect="1" noChangeArrowheads="1"/>
                    </pic:cNvPicPr>
                  </pic:nvPicPr>
                  <pic:blipFill>
                    <a:blip r:embed="rId173" cstate="print"/>
                    <a:srcRect/>
                    <a:stretch>
                      <a:fillRect/>
                    </a:stretch>
                  </pic:blipFill>
                  <pic:spPr bwMode="auto">
                    <a:xfrm>
                      <a:off x="0" y="0"/>
                      <a:ext cx="1052830" cy="2329180"/>
                    </a:xfrm>
                    <a:prstGeom prst="rect">
                      <a:avLst/>
                    </a:prstGeom>
                    <a:noFill/>
                    <a:ln w="9525">
                      <a:noFill/>
                      <a:miter lim="800000"/>
                      <a:headEnd/>
                      <a:tailEnd/>
                    </a:ln>
                  </pic:spPr>
                </pic:pic>
              </a:graphicData>
            </a:graphic>
          </wp:anchor>
        </w:drawing>
      </w:r>
      <w:r w:rsidRPr="00F80E55">
        <w:rPr>
          <w:shd w:val="clear" w:color="auto" w:fill="FFFFFF"/>
        </w:rPr>
        <w:t xml:space="preserve">Королевство Швеция </w:t>
      </w:r>
      <w:r w:rsidR="002C3795">
        <w:rPr>
          <w:shd w:val="clear" w:color="auto" w:fill="FFFFFF"/>
        </w:rPr>
        <w:t>–</w:t>
      </w:r>
      <w:r w:rsidRPr="00F80E55">
        <w:rPr>
          <w:shd w:val="clear" w:color="auto" w:fill="FFFFFF"/>
        </w:rPr>
        <w:t xml:space="preserve"> это конституционная монархия с парламентской формой правления. Глава государства </w:t>
      </w:r>
      <w:r w:rsidR="002C3795">
        <w:rPr>
          <w:shd w:val="clear" w:color="auto" w:fill="FFFFFF"/>
        </w:rPr>
        <w:t>–</w:t>
      </w:r>
      <w:r w:rsidRPr="00F80E55">
        <w:rPr>
          <w:shd w:val="clear" w:color="auto" w:fill="FFFFFF"/>
        </w:rPr>
        <w:t xml:space="preserve"> король (с сентября 1973 года </w:t>
      </w:r>
      <w:r w:rsidR="002C3795">
        <w:rPr>
          <w:shd w:val="clear" w:color="auto" w:fill="FFFFFF"/>
        </w:rPr>
        <w:t>–</w:t>
      </w:r>
      <w:r w:rsidRPr="00F80E55">
        <w:rPr>
          <w:shd w:val="clear" w:color="auto" w:fill="FFFFFF"/>
        </w:rPr>
        <w:t xml:space="preserve"> Карл Х</w:t>
      </w:r>
      <w:r w:rsidRPr="00F80E55">
        <w:rPr>
          <w:shd w:val="clear" w:color="auto" w:fill="FFFFFF"/>
          <w:lang w:val="en-US"/>
        </w:rPr>
        <w:t>VI</w:t>
      </w:r>
      <w:r w:rsidRPr="00F80E55">
        <w:rPr>
          <w:shd w:val="clear" w:color="auto" w:fill="FFFFFF"/>
        </w:rPr>
        <w:t xml:space="preserve"> Густав). </w:t>
      </w:r>
      <w:r w:rsidRPr="00F80E55">
        <w:rPr>
          <w:noProof/>
          <w:lang w:eastAsia="ru-RU"/>
        </w:rPr>
        <w:drawing>
          <wp:anchor distT="0" distB="0" distL="114300" distR="114300" simplePos="0" relativeHeight="251772416" behindDoc="1" locked="0" layoutInCell="1" allowOverlap="1" wp14:anchorId="73D9F753" wp14:editId="0BF229EF">
            <wp:simplePos x="0" y="0"/>
            <wp:positionH relativeFrom="column">
              <wp:posOffset>0</wp:posOffset>
            </wp:positionH>
            <wp:positionV relativeFrom="paragraph">
              <wp:posOffset>80645</wp:posOffset>
            </wp:positionV>
            <wp:extent cx="2182495" cy="1431290"/>
            <wp:effectExtent l="19050" t="0" r="8255" b="0"/>
            <wp:wrapTight wrapText="bothSides">
              <wp:wrapPolygon edited="0">
                <wp:start x="-189" y="0"/>
                <wp:lineTo x="-189" y="21274"/>
                <wp:lineTo x="21682" y="21274"/>
                <wp:lineTo x="21682" y="0"/>
                <wp:lineTo x="-189" y="0"/>
              </wp:wrapPolygon>
            </wp:wrapTight>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82495" cy="1431290"/>
                    </a:xfrm>
                    <a:prstGeom prst="rect">
                      <a:avLst/>
                    </a:prstGeom>
                    <a:noFill/>
                    <a:ln>
                      <a:noFill/>
                    </a:ln>
                  </pic:spPr>
                </pic:pic>
              </a:graphicData>
            </a:graphic>
          </wp:anchor>
        </w:drawing>
      </w:r>
      <w:r w:rsidRPr="00F80E55">
        <w:rPr>
          <w:shd w:val="clear" w:color="auto" w:fill="FFFFFF"/>
        </w:rPr>
        <w:t xml:space="preserve">Современная социально-экономическая система Швеции (Шведский социализм) характеризуется высокоразвитым материальным производством с абсолютным преобладанием частной формы собственности, преимущественно в форме малых и средних предприятий, </w:t>
      </w:r>
      <w:r w:rsidRPr="00F80E55">
        <w:t>р</w:t>
      </w:r>
      <w:r w:rsidRPr="00F80E55">
        <w:rPr>
          <w:shd w:val="clear" w:color="auto" w:fill="FFFFFF"/>
        </w:rPr>
        <w:t>азвитой финансовой сферой позволяющей инвестировать большие объемы капитала в т.ч. для</w:t>
      </w:r>
      <w:r w:rsidRPr="00F80E55">
        <w:t xml:space="preserve"> внедрении инноваций в реальный сектор, </w:t>
      </w:r>
      <w:r w:rsidRPr="00F80E55">
        <w:rPr>
          <w:shd w:val="clear" w:color="auto" w:fill="FFFFFF"/>
        </w:rPr>
        <w:t xml:space="preserve">развитой </w:t>
      </w:r>
      <w:r w:rsidRPr="00F80E55">
        <w:t>системой социального обеспечения, образования, медицинского обслуживания</w:t>
      </w:r>
      <w:r w:rsidRPr="00F80E55">
        <w:rPr>
          <w:shd w:val="clear" w:color="auto" w:fill="FFFFFF"/>
        </w:rPr>
        <w:t>.</w:t>
      </w:r>
    </w:p>
    <w:p w14:paraId="7769ECEE" w14:textId="77777777" w:rsidR="00C71153" w:rsidRPr="00F80E55" w:rsidRDefault="00C71153" w:rsidP="002C3795">
      <w:pPr>
        <w:pStyle w:val="af"/>
        <w:rPr>
          <w:shd w:val="clear" w:color="auto" w:fill="FFFFFF"/>
        </w:rPr>
      </w:pPr>
      <w:r w:rsidRPr="00F80E55">
        <w:t>Регулирующая роль государства в экономике очень велика, оно перераспределяет большую часть ВВП. В 2020 году доля государственных расходов в ВВП Швеции составила 53,</w:t>
      </w:r>
      <w:r w:rsidR="00C66294">
        <w:t>1 %</w:t>
      </w:r>
      <w:r w:rsidRPr="00F80E55">
        <w:t>, Норвегии 58,</w:t>
      </w:r>
      <w:r w:rsidR="00C66294">
        <w:t>2 %</w:t>
      </w:r>
      <w:r w:rsidRPr="00F80E55">
        <w:t>, Дании 55,</w:t>
      </w:r>
      <w:r w:rsidR="00C66294">
        <w:t>1 %</w:t>
      </w:r>
      <w:r w:rsidRPr="00F80E55">
        <w:t>.</w:t>
      </w:r>
      <w:r w:rsidRPr="00F80E55">
        <w:rPr>
          <w:shd w:val="clear" w:color="auto" w:fill="FFFFFF"/>
        </w:rPr>
        <w:t xml:space="preserve"> </w:t>
      </w:r>
      <w:r w:rsidRPr="00F80E55">
        <w:t>Государственная экономическая поли</w:t>
      </w:r>
      <w:r w:rsidRPr="00F80E55">
        <w:lastRenderedPageBreak/>
        <w:t>тика направлена на обеспечение полной занятости, выравнивание доходов и стабильность цен.</w:t>
      </w:r>
      <w:r w:rsidRPr="00F80E55">
        <w:rPr>
          <w:shd w:val="clear" w:color="auto" w:fill="FFFFFF"/>
        </w:rPr>
        <w:t xml:space="preserve"> Высокие налоги обеспечивают высокие социальные гарантии, т.е. значительная часть потребления обобществлено.</w:t>
      </w:r>
      <w:r w:rsidRPr="00F80E55">
        <w:t xml:space="preserve"> </w:t>
      </w:r>
      <w:r w:rsidRPr="00F80E55">
        <w:rPr>
          <w:shd w:val="clear" w:color="auto" w:fill="FFFFFF"/>
        </w:rPr>
        <w:t>Широкая и разветвленная система социальной защиты, включающая возможность пожизненного бесплатного обучения и широкое финансирование научных исследований, способствует реализации любых инновационных идей и повышению конкурентоспособности экономики</w:t>
      </w:r>
      <w:r w:rsidRPr="00F80E55">
        <w:t xml:space="preserve"> стимулирует развитие производительных сил общества.</w:t>
      </w:r>
    </w:p>
    <w:p w14:paraId="35B36B3C" w14:textId="77777777" w:rsidR="00C71153" w:rsidRPr="00F80E55" w:rsidRDefault="00C71153" w:rsidP="002C3795">
      <w:pPr>
        <w:pStyle w:val="af"/>
        <w:rPr>
          <w:i/>
          <w:shd w:val="clear" w:color="auto" w:fill="FFFFFF"/>
        </w:rPr>
      </w:pPr>
    </w:p>
    <w:p w14:paraId="3F25B18B" w14:textId="77777777" w:rsidR="00C71153" w:rsidRPr="00F80E55" w:rsidRDefault="00C71153" w:rsidP="002C3795">
      <w:pPr>
        <w:pStyle w:val="QR-"/>
      </w:pPr>
      <w:r w:rsidRPr="00F80E55">
        <w:rPr>
          <w:shd w:val="clear" w:color="auto" w:fill="FFFFFF"/>
        </w:rPr>
        <w:t xml:space="preserve">Государство в скандинавской экономике определяет долговременной стратегии развития экономики и проводит законодательное регулирование предпринимательства. </w:t>
      </w:r>
      <w:r w:rsidRPr="00F80E55">
        <w:t xml:space="preserve">Стратегия инновационного развития страны </w:t>
      </w:r>
      <w:r w:rsidR="00C66294">
        <w:t>«</w:t>
      </w:r>
      <w:r w:rsidRPr="00F80E55">
        <w:t>Инновационная Швеция</w:t>
      </w:r>
      <w:r w:rsidR="00C66294">
        <w:t>»</w:t>
      </w:r>
      <w:r w:rsidRPr="00F80E55">
        <w:t xml:space="preserve"> (Innovativa Sverige), принятая в 2004 г., определяет основные направления деятельности правительства: совершенствование базы для разработки инноваций; государственное участие в инновационной сфере; развитие человеческого потенциала.</w:t>
      </w:r>
    </w:p>
    <w:p w14:paraId="2418E5AF" w14:textId="77777777" w:rsidR="00C71153" w:rsidRPr="00F80E55" w:rsidRDefault="00C71153" w:rsidP="002C3795">
      <w:pPr>
        <w:pStyle w:val="af"/>
      </w:pPr>
    </w:p>
    <w:p w14:paraId="6A302949" w14:textId="77777777" w:rsidR="00C71153" w:rsidRPr="00F80E55" w:rsidRDefault="00C71153" w:rsidP="002C3795">
      <w:pPr>
        <w:pStyle w:val="af"/>
      </w:pPr>
      <w:r w:rsidRPr="00F80E55">
        <w:rPr>
          <w:shd w:val="clear" w:color="auto" w:fill="FFFFFF"/>
        </w:rPr>
        <w:t xml:space="preserve">Развитие рыночных отношений обеспечивается равноправием форм собственности (частной, государственной, коммунальной, кооперативной) с абсолютным преобладанием частной собственности, развитием малого и среднего бизнеса наряду с относительно небольшими ТНК, </w:t>
      </w:r>
      <w:r w:rsidRPr="00F80E55">
        <w:t>мощным инновационным базисом, основанным на высоких технологиях и эффективном внедрении инноваций в реальный сектор.</w:t>
      </w:r>
      <w:r w:rsidRPr="00F80E55">
        <w:rPr>
          <w:rStyle w:val="aff1"/>
        </w:rPr>
        <w:footnoteReference w:id="103"/>
      </w:r>
    </w:p>
    <w:p w14:paraId="54ACD6FF" w14:textId="77777777" w:rsidR="00C71153" w:rsidRPr="00F80E55" w:rsidRDefault="00C71153" w:rsidP="002C3795">
      <w:pPr>
        <w:pStyle w:val="af"/>
      </w:pPr>
    </w:p>
    <w:p w14:paraId="05C0C9AF" w14:textId="77777777" w:rsidR="00C71153" w:rsidRPr="00D40E18" w:rsidRDefault="00C71153" w:rsidP="00D40E18">
      <w:pPr>
        <w:pStyle w:val="af"/>
        <w:rPr>
          <w:b/>
          <w:bCs/>
          <w:shd w:val="clear" w:color="auto" w:fill="FFFFFF"/>
        </w:rPr>
      </w:pPr>
      <w:r w:rsidRPr="00D40E18">
        <w:rPr>
          <w:b/>
          <w:bCs/>
          <w:shd w:val="clear" w:color="auto" w:fill="FFFFFF"/>
        </w:rPr>
        <w:t>Особенности развития производительных сил Швеции</w:t>
      </w:r>
      <w:r w:rsidR="00BF1914">
        <w:rPr>
          <w:b/>
          <w:bCs/>
          <w:shd w:val="clear" w:color="auto" w:fill="FFFFFF"/>
        </w:rPr>
        <w:t>.</w:t>
      </w:r>
    </w:p>
    <w:p w14:paraId="5005F845" w14:textId="77777777" w:rsidR="00C71153" w:rsidRPr="00F80E55" w:rsidRDefault="00C71153" w:rsidP="00D40E18">
      <w:pPr>
        <w:pStyle w:val="af"/>
      </w:pPr>
      <w:r w:rsidRPr="00F80E55">
        <w:t>Малая, открытая экономика Швеции остается за пределами еврозоны из-за стремления сохранить свой суверенитет, особенно в части национальной системы социального обеспечения.</w:t>
      </w:r>
    </w:p>
    <w:p w14:paraId="101243AA" w14:textId="77777777" w:rsidR="00C71153" w:rsidRPr="00D40E18" w:rsidRDefault="00C71153" w:rsidP="00D40E18">
      <w:pPr>
        <w:pStyle w:val="af"/>
      </w:pPr>
    </w:p>
    <w:p w14:paraId="27BA8702" w14:textId="77777777" w:rsidR="00C71153" w:rsidRPr="00F80E55" w:rsidRDefault="00C71153" w:rsidP="00D40E18">
      <w:pPr>
        <w:pStyle w:val="QR-"/>
      </w:pPr>
      <w:r w:rsidRPr="00F80E55">
        <w:t>По состоянию на 2020 г. население Швеции составляло 10,3 млн человек, что на 1,8 млн больше, чем в 1990 г. Общая численность трудоспособного населения в 2020 г. составила 5,5 млн человек или 53,</w:t>
      </w:r>
      <w:r w:rsidR="00C66294">
        <w:t>0 %</w:t>
      </w:r>
      <w:r w:rsidRPr="00F80E55">
        <w:t xml:space="preserve"> от общей численности населения страны. Рост населения происходит во многом благодаря миграционным процессам. К 2020 г. численность международных мигрантов в стране составила 2 млн человек или 19,</w:t>
      </w:r>
      <w:r w:rsidR="00C66294">
        <w:t>4 %</w:t>
      </w:r>
      <w:r w:rsidRPr="00F80E55">
        <w:t xml:space="preserve"> населения страны. Швеция занимает 10 место в мире по индексу уровня образования – 0,918 (2019 г.). Удельный вес учащихся в высших учебных заведениях составил в 2018</w:t>
      </w:r>
      <w:r w:rsidR="00D40E18">
        <w:t> </w:t>
      </w:r>
      <w:r w:rsidRPr="00F80E55">
        <w:t>г. 72,</w:t>
      </w:r>
      <w:r w:rsidR="00C66294">
        <w:t>5 %</w:t>
      </w:r>
      <w:r w:rsidRPr="00F80E55">
        <w:t>.</w:t>
      </w:r>
    </w:p>
    <w:p w14:paraId="39DA1EAF" w14:textId="77777777" w:rsidR="00D40E18" w:rsidRDefault="00D40E18" w:rsidP="00D40E18">
      <w:pPr>
        <w:pStyle w:val="af"/>
      </w:pPr>
    </w:p>
    <w:p w14:paraId="7FD7F9EF" w14:textId="77777777" w:rsidR="001A195A" w:rsidRDefault="00C71153" w:rsidP="00D40E18">
      <w:pPr>
        <w:pStyle w:val="af"/>
      </w:pPr>
      <w:r w:rsidRPr="00F80E55">
        <w:t>Минерально-сырьевая база страны включает залежи железа, цинка, меди, свинца, золота, серебра. Железные руды Швеции являются богатейшими по содержанию в них полезного компонента и по концентрации запасов. Важнейшим видом ресурсов Швеции считаются лесные (68,</w:t>
      </w:r>
      <w:r w:rsidR="00C66294">
        <w:t>7 %</w:t>
      </w:r>
      <w:r w:rsidRPr="00F80E55">
        <w:t xml:space="preserve"> территории). Древесина, гидроэнергетика и железная руда составляют ресурсную базу экономики</w:t>
      </w:r>
      <w:r w:rsidR="001A195A">
        <w:t>.</w:t>
      </w:r>
    </w:p>
    <w:p w14:paraId="1B9C4847" w14:textId="77777777" w:rsidR="00C71153" w:rsidRPr="00F80E55" w:rsidRDefault="00C71153" w:rsidP="00D40E18">
      <w:pPr>
        <w:pStyle w:val="af"/>
      </w:pPr>
      <w:r w:rsidRPr="00F80E55">
        <w:t>Промышленный сектор обеспечивает 21,</w:t>
      </w:r>
      <w:r w:rsidR="00C66294">
        <w:t>1 %</w:t>
      </w:r>
      <w:r w:rsidRPr="00F80E55">
        <w:t xml:space="preserve"> ВВП, в нем занято 18,</w:t>
      </w:r>
      <w:r w:rsidR="00C66294">
        <w:t>4 %</w:t>
      </w:r>
      <w:r w:rsidRPr="00F80E55">
        <w:t xml:space="preserve"> трудящихся. Преобладают такие промышленные группы, как Volvo, Saab, Ericsson, ABB, Astrazeneca, Electrolux, Ikea, Tetrapak, H&amp;M. Обрабатывающая </w:t>
      </w:r>
      <w:r w:rsidRPr="00F80E55">
        <w:lastRenderedPageBreak/>
        <w:t>промышленность представлена изготовлением стали, автомобильной и лесной техники, продукции химической промышленности, промышленного оборудования, оборудования для обработки пищевых продуктов. Обрабатывающая промышленность составляет 12,</w:t>
      </w:r>
      <w:r w:rsidR="00C66294">
        <w:t>1 %</w:t>
      </w:r>
      <w:r w:rsidRPr="00F80E55">
        <w:t xml:space="preserve"> ВВП. Новые технологии и биотехнологии также имеют большое значение для экономики. Производство ориентировано на экспорт и приносит основную часть экспортного дохода Швеции. Тем не менее число работников, занятых в частной промышленности, меньше, чем число государственных служащих.</w:t>
      </w:r>
    </w:p>
    <w:p w14:paraId="558D8869" w14:textId="77777777" w:rsidR="001A195A" w:rsidRDefault="00C71153" w:rsidP="00D40E18">
      <w:pPr>
        <w:pStyle w:val="af"/>
      </w:pPr>
      <w:r w:rsidRPr="00F80E55">
        <w:t>Сельское хозяйство составляет 1,</w:t>
      </w:r>
      <w:r w:rsidR="00C66294">
        <w:t>4 %</w:t>
      </w:r>
      <w:r w:rsidRPr="00F80E55">
        <w:t xml:space="preserve"> ВВП и занимает 1,</w:t>
      </w:r>
      <w:r w:rsidR="00C66294">
        <w:t>7 %</w:t>
      </w:r>
      <w:r w:rsidRPr="00F80E55">
        <w:t xml:space="preserve"> рабочей силы. Основными сельскохозяйственными продуктами являются зерновые (овес, пшеница, ячмень и рожь), картофель, сахарная свекла и другие корнеплоды, овощи и фрукты, а также молочные продукты, мясо</w:t>
      </w:r>
      <w:r w:rsidR="001A195A">
        <w:t>.</w:t>
      </w:r>
    </w:p>
    <w:p w14:paraId="31B6FBF6" w14:textId="77777777" w:rsidR="001A195A" w:rsidRDefault="00C71153" w:rsidP="00D40E18">
      <w:pPr>
        <w:pStyle w:val="af"/>
      </w:pPr>
      <w:r w:rsidRPr="00F80E55">
        <w:t>В секторе услуг, где главными отраслями являются телекоммуникации и ИТ, используется 79,</w:t>
      </w:r>
      <w:r w:rsidR="00C66294">
        <w:t>9 %</w:t>
      </w:r>
      <w:r w:rsidRPr="00F80E55">
        <w:t xml:space="preserve"> активной рабочей силы, что обеспечивает 66,</w:t>
      </w:r>
      <w:r w:rsidR="00C66294">
        <w:t>1 %</w:t>
      </w:r>
      <w:r w:rsidRPr="00F80E55">
        <w:t xml:space="preserve"> ВВП. Банковский сектор состоит из 121 банка, включая 42 коммерческих банка, 32 иностранных банка, 45 сберегательных и 2 кооперативных банка</w:t>
      </w:r>
      <w:r w:rsidRPr="00F80E55">
        <w:rPr>
          <w:rStyle w:val="aff1"/>
        </w:rPr>
        <w:footnoteReference w:id="104"/>
      </w:r>
      <w:r w:rsidR="001A195A">
        <w:t>.</w:t>
      </w:r>
    </w:p>
    <w:p w14:paraId="53ECE1B6" w14:textId="77777777" w:rsidR="00C71153" w:rsidRPr="00F80E55" w:rsidRDefault="00C71153" w:rsidP="00D40E18">
      <w:pPr>
        <w:pStyle w:val="af"/>
      </w:pPr>
      <w:r w:rsidRPr="00F80E55">
        <w:t>Шведская экономика открыта для внешней торговли, которая составляет 8</w:t>
      </w:r>
      <w:r w:rsidR="00C66294">
        <w:t>5 %</w:t>
      </w:r>
      <w:r w:rsidRPr="00F80E55">
        <w:t xml:space="preserve"> ВВП. В экспорте лидируют автомобили, медикаменты, нефтяные масла, телефонная аппаратура и автомобильные запчасти. Импортируются преимущественно автомобили и запчасти к ним, телефонная аппаратура, нефтяные масла.</w:t>
      </w:r>
    </w:p>
    <w:p w14:paraId="419BD8AF" w14:textId="77777777" w:rsidR="001A195A" w:rsidRDefault="00C71153" w:rsidP="00D40E18">
      <w:pPr>
        <w:pStyle w:val="af"/>
      </w:pPr>
      <w:r w:rsidRPr="00F80E55">
        <w:t>Швеция вышла в лидеры мировой экономики по доле расходов на финансирование НИОКР в валовом внутреннем продукте. В 2021 г. она достигла 3,5</w:t>
      </w:r>
      <w:r w:rsidR="00C66294">
        <w:t>3 %</w:t>
      </w:r>
      <w:r w:rsidRPr="00F80E55">
        <w:t xml:space="preserve"> в ВВП Большая часть исследований связаны с экспортной специализацией страны: транспортными средствами и средствами телевизионной связи, информационными технологиями, а также по фармацевтике и биотехнологиям. Примерно ¾ финансирования НИОКР поступает от бизнеса и ¼ обеспечивает государство, которое большую часть научных исследований осуществляет в ВУЗах. Примерно 2/3 всех исследований на науку приходится на два десятка крупнейших компаний класса ТНК. Государство и предпринимательский сектор совместно финансируют промышленные научные институты и лаборатории, технологические парки и центры высоких достижений</w:t>
      </w:r>
      <w:r w:rsidR="001A195A">
        <w:t>.</w:t>
      </w:r>
    </w:p>
    <w:p w14:paraId="12D49C0D" w14:textId="77777777" w:rsidR="00C71153" w:rsidRPr="00F80E55" w:rsidRDefault="00C71153" w:rsidP="00D40E18">
      <w:pPr>
        <w:pStyle w:val="af"/>
      </w:pPr>
    </w:p>
    <w:p w14:paraId="01735679" w14:textId="77777777" w:rsidR="00C71153" w:rsidRPr="00F80E55" w:rsidRDefault="00C71153" w:rsidP="00D40E18">
      <w:pPr>
        <w:pStyle w:val="QR-"/>
      </w:pPr>
      <w:r w:rsidRPr="00F80E55">
        <w:t>Важной особенностью современной инновационной стратегии является направленность на более полное использование местных ресурсов и региональных возможностей. Эта задача выполняется благодаря региональному планированию, что позволяет превращать ранее отстающие регионы в процветающие. Например, регион Эресунн превратился в европейский вариант американской Силиконовой долины и по степени концентрации биотехнологических исследований и биотехнологических компаний занимает третье место в Европе.</w:t>
      </w:r>
    </w:p>
    <w:p w14:paraId="40C918D4" w14:textId="77777777" w:rsidR="00C71153" w:rsidRPr="00D40E18" w:rsidRDefault="00C71153" w:rsidP="00D40E18">
      <w:pPr>
        <w:pStyle w:val="af"/>
      </w:pPr>
    </w:p>
    <w:p w14:paraId="7DCA51AF" w14:textId="77777777" w:rsidR="001A195A" w:rsidRDefault="00C71153" w:rsidP="00D40E18">
      <w:pPr>
        <w:pStyle w:val="af"/>
      </w:pPr>
      <w:r w:rsidRPr="00D40E18">
        <w:t>Важной отличительной чертой развития шведской промышленности является её развитие в направлении перехода к производству товаров с более вы</w:t>
      </w:r>
      <w:r w:rsidRPr="00D40E18">
        <w:lastRenderedPageBreak/>
        <w:t>сокой добавленной стоимостью. Экономическое развитие всё больше основывается на использовании интеллектуального потенциала, устойчивом развитии, на переходе к новой экологически чистой энергетике</w:t>
      </w:r>
      <w:r w:rsidR="001A195A">
        <w:t>.</w:t>
      </w:r>
    </w:p>
    <w:p w14:paraId="55AC959E" w14:textId="77777777" w:rsidR="00D40E18" w:rsidRDefault="00D40E18" w:rsidP="0045344F">
      <w:pPr>
        <w:pStyle w:val="af"/>
      </w:pPr>
    </w:p>
    <w:p w14:paraId="58F4AFBB" w14:textId="77777777" w:rsidR="00C71153" w:rsidRPr="00D40E18" w:rsidRDefault="00C71153" w:rsidP="00D40E18">
      <w:pPr>
        <w:pStyle w:val="af"/>
        <w:rPr>
          <w:b/>
          <w:bCs/>
        </w:rPr>
      </w:pPr>
      <w:r w:rsidRPr="00D40E18">
        <w:rPr>
          <w:b/>
          <w:bCs/>
        </w:rPr>
        <w:t>Особенности формирования общественных отношений</w:t>
      </w:r>
    </w:p>
    <w:p w14:paraId="3E0670E6" w14:textId="77777777" w:rsidR="00C71153" w:rsidRPr="00F80E55" w:rsidRDefault="00C71153" w:rsidP="00D40E18">
      <w:pPr>
        <w:pStyle w:val="af"/>
      </w:pPr>
      <w:r w:rsidRPr="00F80E55">
        <w:t>Сильные общественные традиции обеспечивают высокий уровень политической культуры, социальную сплоченность населения, наличие компромисса в обществе по основным вопросам развития стран, практически полное отсутствие коррупции,</w:t>
      </w:r>
      <w:r w:rsidRPr="00F80E55">
        <w:rPr>
          <w:shd w:val="clear" w:color="auto" w:fill="FFFFFF"/>
        </w:rPr>
        <w:t xml:space="preserve"> зрелость социальной инфраструктуры, выраженную в </w:t>
      </w:r>
      <w:r w:rsidRPr="00F80E55">
        <w:t xml:space="preserve">распространении многообразных </w:t>
      </w:r>
      <w:r w:rsidR="00C66294">
        <w:t>«</w:t>
      </w:r>
      <w:r w:rsidRPr="00F80E55">
        <w:t>свободных ассоциаций</w:t>
      </w:r>
      <w:r w:rsidR="00C66294">
        <w:t>»</w:t>
      </w:r>
      <w:r>
        <w:t>.</w:t>
      </w:r>
    </w:p>
    <w:tbl>
      <w:tblPr>
        <w:tblpPr w:leftFromText="180" w:rightFromText="180" w:vertAnchor="text" w:horzAnchor="margin" w:tblpY="92"/>
        <w:tblW w:w="0" w:type="auto"/>
        <w:tblLook w:val="04A0" w:firstRow="1" w:lastRow="0" w:firstColumn="1" w:lastColumn="0" w:noHBand="0" w:noVBand="1"/>
      </w:tblPr>
      <w:tblGrid>
        <w:gridCol w:w="2410"/>
      </w:tblGrid>
      <w:tr w:rsidR="00C71153" w14:paraId="067A8112" w14:textId="77777777" w:rsidTr="00C71153">
        <w:tc>
          <w:tcPr>
            <w:tcW w:w="2410" w:type="dxa"/>
            <w:tcBorders>
              <w:top w:val="nil"/>
              <w:left w:val="nil"/>
              <w:bottom w:val="nil"/>
              <w:right w:val="nil"/>
            </w:tcBorders>
          </w:tcPr>
          <w:p w14:paraId="18260AD6" w14:textId="77777777" w:rsidR="00C71153" w:rsidRPr="00D40E18" w:rsidRDefault="00C71153" w:rsidP="00D40E18">
            <w:pPr>
              <w:pStyle w:val="af"/>
              <w:ind w:firstLine="0"/>
              <w:jc w:val="center"/>
              <w:rPr>
                <w:i/>
                <w:iCs/>
                <w:sz w:val="24"/>
                <w:szCs w:val="24"/>
              </w:rPr>
            </w:pPr>
            <w:r w:rsidRPr="00D40E18">
              <w:rPr>
                <w:i/>
                <w:iCs/>
                <w:noProof/>
                <w:sz w:val="24"/>
                <w:szCs w:val="24"/>
                <w:lang w:eastAsia="ru-RU"/>
              </w:rPr>
              <w:drawing>
                <wp:anchor distT="0" distB="0" distL="114300" distR="114300" simplePos="0" relativeHeight="251827712" behindDoc="1" locked="0" layoutInCell="1" allowOverlap="1" wp14:anchorId="643F7630" wp14:editId="71A5EA66">
                  <wp:simplePos x="0" y="0"/>
                  <wp:positionH relativeFrom="column">
                    <wp:posOffset>23104</wp:posOffset>
                  </wp:positionH>
                  <wp:positionV relativeFrom="paragraph">
                    <wp:posOffset>41910</wp:posOffset>
                  </wp:positionV>
                  <wp:extent cx="1374140" cy="1659890"/>
                  <wp:effectExtent l="19050" t="0" r="0" b="0"/>
                  <wp:wrapTight wrapText="bothSides">
                    <wp:wrapPolygon edited="0">
                      <wp:start x="-299" y="0"/>
                      <wp:lineTo x="-299" y="21319"/>
                      <wp:lineTo x="21560" y="21319"/>
                      <wp:lineTo x="21560" y="0"/>
                      <wp:lineTo x="-299" y="0"/>
                    </wp:wrapPolygon>
                  </wp:wrapTight>
                  <wp:docPr id="47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374140" cy="1659890"/>
                          </a:xfrm>
                          <a:prstGeom prst="rect">
                            <a:avLst/>
                          </a:prstGeom>
                          <a:noFill/>
                          <a:ln>
                            <a:noFill/>
                          </a:ln>
                        </pic:spPr>
                      </pic:pic>
                    </a:graphicData>
                  </a:graphic>
                </wp:anchor>
              </w:drawing>
            </w:r>
            <w:r w:rsidRPr="00D40E18">
              <w:rPr>
                <w:i/>
                <w:iCs/>
                <w:sz w:val="24"/>
                <w:szCs w:val="24"/>
              </w:rPr>
              <w:t>Аксель Сандемус</w:t>
            </w:r>
            <w:r w:rsidRPr="00D40E18">
              <w:rPr>
                <w:i/>
                <w:iCs/>
                <w:sz w:val="24"/>
                <w:szCs w:val="24"/>
                <w:shd w:val="clear" w:color="auto" w:fill="FFFFFF"/>
              </w:rPr>
              <w:t xml:space="preserve"> Норвежский писатель</w:t>
            </w:r>
            <w:r w:rsidRPr="00D40E18">
              <w:rPr>
                <w:i/>
                <w:iCs/>
                <w:sz w:val="24"/>
                <w:szCs w:val="24"/>
              </w:rPr>
              <w:t xml:space="preserve"> (</w:t>
            </w:r>
            <w:r w:rsidRPr="00D40E18">
              <w:rPr>
                <w:i/>
                <w:iCs/>
                <w:sz w:val="24"/>
                <w:szCs w:val="24"/>
                <w:shd w:val="clear" w:color="auto" w:fill="FFFFFF"/>
              </w:rPr>
              <w:t>1899</w:t>
            </w:r>
            <w:r w:rsidR="00D40E18">
              <w:rPr>
                <w:i/>
                <w:iCs/>
                <w:sz w:val="24"/>
                <w:szCs w:val="24"/>
                <w:shd w:val="clear" w:color="auto" w:fill="FFFFFF"/>
              </w:rPr>
              <w:t>–</w:t>
            </w:r>
            <w:r w:rsidRPr="00D40E18">
              <w:rPr>
                <w:i/>
                <w:iCs/>
                <w:sz w:val="24"/>
                <w:szCs w:val="24"/>
                <w:shd w:val="clear" w:color="auto" w:fill="FFFFFF"/>
              </w:rPr>
              <w:t>1965)</w:t>
            </w:r>
          </w:p>
        </w:tc>
      </w:tr>
    </w:tbl>
    <w:p w14:paraId="24B65466" w14:textId="77777777" w:rsidR="001A195A" w:rsidRDefault="00C71153" w:rsidP="00D40E18">
      <w:pPr>
        <w:pStyle w:val="af"/>
      </w:pPr>
      <w:r w:rsidRPr="00F80E55">
        <w:t xml:space="preserve">Идеологическая доктрина и суть скандинавского менталитета сформулированна датско-норвежским писателем Акселем Сандемусом (Aksel Sandemose) в законе Янте: </w:t>
      </w:r>
      <w:r w:rsidRPr="007D3E15">
        <w:t>не думай, что ты что-то собой представляешь, не думай, что ты лучше нас, не думай, что можешь чему-то нас научить. Соответственно каждый швед старается ощущать себя</w:t>
      </w:r>
      <w:r w:rsidRPr="00F80E55">
        <w:t xml:space="preserve"> обычным, ни в чем не выдающимся человеком</w:t>
      </w:r>
      <w:r w:rsidR="001A195A">
        <w:t>.</w:t>
      </w:r>
    </w:p>
    <w:p w14:paraId="01D0A420" w14:textId="77777777" w:rsidR="00C71153" w:rsidRPr="00F80E55" w:rsidRDefault="00C71153" w:rsidP="00D40E18">
      <w:pPr>
        <w:pStyle w:val="af"/>
      </w:pPr>
      <w:r w:rsidRPr="00F80E55">
        <w:t xml:space="preserve">Вторым </w:t>
      </w:r>
      <w:r w:rsidR="00C66294">
        <w:t>«</w:t>
      </w:r>
      <w:r w:rsidRPr="00F80E55">
        <w:t>столпом</w:t>
      </w:r>
      <w:r w:rsidR="00C66294">
        <w:t>»</w:t>
      </w:r>
      <w:r w:rsidRPr="00F80E55">
        <w:t xml:space="preserve"> (символом) идеологии скандинавской (шведской) модели стала шведской умеренность, выражаемая словом </w:t>
      </w:r>
      <w:r w:rsidR="00C66294">
        <w:t>«</w:t>
      </w:r>
      <w:r w:rsidRPr="00F80E55">
        <w:t>lagom</w:t>
      </w:r>
      <w:r w:rsidR="00C66294">
        <w:t>»</w:t>
      </w:r>
      <w:r w:rsidRPr="00F80E55">
        <w:t>. Это черта характера пронизывает всю шведскую жизнь и в экономической сфере помогло шведам найти средний путь между стремлением к экономическому росту и гуманизмом. В социальной сфере умеренность граничащая с конформизмом препятствует проявлениям всякого индивидуального превосходства, делая шведов спокойными и довольными как собой, так и друг другом. Умеренность и сдержанность являются характерными чертами шведской деловой культуры.</w:t>
      </w:r>
    </w:p>
    <w:p w14:paraId="3C3515A6" w14:textId="77777777" w:rsidR="00C71153" w:rsidRPr="00D40E18" w:rsidRDefault="00C71153" w:rsidP="00D40E18">
      <w:pPr>
        <w:pStyle w:val="af"/>
      </w:pPr>
    </w:p>
    <w:p w14:paraId="5B8C59B9" w14:textId="77777777" w:rsidR="00C71153" w:rsidRPr="00F80E55" w:rsidRDefault="00C71153" w:rsidP="00D40E18">
      <w:pPr>
        <w:pStyle w:val="QR-"/>
        <w:rPr>
          <w:noProof/>
        </w:rPr>
      </w:pPr>
      <w:r w:rsidRPr="00F80E55">
        <w:t xml:space="preserve">Шведы </w:t>
      </w:r>
      <w:r w:rsidR="00D40E18">
        <w:t>–</w:t>
      </w:r>
      <w:r w:rsidRPr="00F80E55">
        <w:t xml:space="preserve"> самодисциплинированные и замкнутые люди, сторонящиеся эмоциональных крайностей. С детства шведам внушается понятие об ответственности перед обществом: каждый за свою жизнь обязан сделать что-то для общего блага; жизнь за чужой счет воспринимается как личная трагедия.</w:t>
      </w:r>
    </w:p>
    <w:p w14:paraId="325AE593" w14:textId="77777777" w:rsidR="00C71153" w:rsidRPr="00F80E55" w:rsidRDefault="00C71153" w:rsidP="00D40E18">
      <w:pPr>
        <w:pStyle w:val="af"/>
        <w:rPr>
          <w:noProof/>
          <w:lang w:eastAsia="ru-RU"/>
        </w:rPr>
      </w:pPr>
    </w:p>
    <w:p w14:paraId="64260A4C" w14:textId="77777777" w:rsidR="00C71153" w:rsidRPr="00F80E55" w:rsidRDefault="00C71153" w:rsidP="00D40E18">
      <w:pPr>
        <w:pStyle w:val="af"/>
      </w:pPr>
      <w:r w:rsidRPr="00F80E55">
        <w:t xml:space="preserve">В шведской социально-экономической модели доминирует идея что без креативности и напряженного труда работников даже самый эффективный стиль лидерства перестает быть таковым. Топ-менеджеры понимают место и роль человека в организации для достижения результата. С другой стороны, важнейшей чертой шведов является самодисциплина. Для шведов работа практически является смыслом жизни. Строгая приверженность букве закона, четкое понимание того, что </w:t>
      </w:r>
      <w:r w:rsidR="00C66294">
        <w:t>«</w:t>
      </w:r>
      <w:r w:rsidRPr="00F80E55">
        <w:t>положено</w:t>
      </w:r>
      <w:r w:rsidR="00C66294">
        <w:t>»</w:t>
      </w:r>
      <w:r w:rsidRPr="00F80E55">
        <w:t xml:space="preserve"> и </w:t>
      </w:r>
      <w:r w:rsidR="00C66294">
        <w:t>«</w:t>
      </w:r>
      <w:r w:rsidRPr="00F80E55">
        <w:t>не положено</w:t>
      </w:r>
      <w:r w:rsidR="00C66294">
        <w:t>»</w:t>
      </w:r>
      <w:r w:rsidRPr="00F80E55">
        <w:t xml:space="preserve">, безусловное стремление следовать установленным правилам. Как говорили Спиноза, Гегель, и Карл Маркс </w:t>
      </w:r>
      <w:r w:rsidR="00C66294">
        <w:t>«</w:t>
      </w:r>
      <w:r w:rsidRPr="00F80E55">
        <w:t xml:space="preserve">Свобода </w:t>
      </w:r>
      <w:r w:rsidR="00C66294">
        <w:t>–</w:t>
      </w:r>
      <w:r w:rsidRPr="00F80E55">
        <w:t xml:space="preserve"> это осознанная необходимость</w:t>
      </w:r>
      <w:r w:rsidR="00C66294">
        <w:t>»</w:t>
      </w:r>
      <w:r w:rsidRPr="00F80E55">
        <w:t>. Именно такая свобода и лежит в основе шведского общества. Правильное понимание свободы и личной ответственности каждого обусловливает высокую эффективность шведской социально-экономической модели.</w:t>
      </w:r>
    </w:p>
    <w:p w14:paraId="2265F3E8" w14:textId="77777777" w:rsidR="00C71153" w:rsidRPr="00F80E55" w:rsidRDefault="00C71153" w:rsidP="00D40E18">
      <w:pPr>
        <w:pStyle w:val="af"/>
        <w:rPr>
          <w:b/>
        </w:rPr>
      </w:pPr>
      <w:r w:rsidRPr="00F80E55">
        <w:rPr>
          <w:b/>
        </w:rPr>
        <w:lastRenderedPageBreak/>
        <w:t>Особенности воспроизводства социально-трудовых ресурсов.</w:t>
      </w:r>
    </w:p>
    <w:p w14:paraId="3C4ACD25" w14:textId="77777777" w:rsidR="00C71153" w:rsidRPr="00F80E55" w:rsidRDefault="00C71153" w:rsidP="00D40E18">
      <w:pPr>
        <w:pStyle w:val="af"/>
        <w:rPr>
          <w:shd w:val="clear" w:color="auto" w:fill="FFFFFF"/>
        </w:rPr>
      </w:pPr>
      <w:r w:rsidRPr="00F80E55">
        <w:rPr>
          <w:shd w:val="clear" w:color="auto" w:fill="FFFFFF"/>
        </w:rPr>
        <w:t>В отличие от большинства европейских стран здравоохранение Швеции на 9</w:t>
      </w:r>
      <w:r w:rsidR="00C66294">
        <w:rPr>
          <w:shd w:val="clear" w:color="auto" w:fill="FFFFFF"/>
        </w:rPr>
        <w:t>5 %</w:t>
      </w:r>
      <w:r w:rsidRPr="00F80E55">
        <w:rPr>
          <w:shd w:val="clear" w:color="auto" w:fill="FFFFFF"/>
        </w:rPr>
        <w:t xml:space="preserve"> является государственным. Обеспечение охраны здоровья осуществляется на трёх уровнях: общегосударственном, региональном и местном. Система социального страхования Швеции – одна из старейших в Европе. Медицинское страхование является обязательным и всеобщим. Оно осуществляется через государственные организации и считается визитной карточкой шведского здравоохранения. Благодаря системе обязательного медицинского страхования все пациенты с низкими доходами могут получать дорогую высокотехнологичную медицинскую помощь наравне с состоятельными гражданами страны. Страховые выплаты осуществляются не только по случаю травмы или болезни, но и по уходу за детьми, безработице, нетрудоспособности по возрасту и ряду других причин. Равнодоступность медицинских услуг всем слоям общества характерна только для социалистического строя.</w:t>
      </w:r>
      <w:r w:rsidRPr="00F80E55">
        <w:rPr>
          <w:rStyle w:val="aff1"/>
          <w:shd w:val="clear" w:color="auto" w:fill="FFFFFF"/>
        </w:rPr>
        <w:footnoteReference w:id="105"/>
      </w:r>
    </w:p>
    <w:p w14:paraId="1CACD152" w14:textId="77777777" w:rsidR="00C71153" w:rsidRPr="00F80E55" w:rsidRDefault="00C71153" w:rsidP="00D40E18">
      <w:pPr>
        <w:pStyle w:val="af"/>
      </w:pPr>
      <w:r w:rsidRPr="00F80E55">
        <w:t>Ядром шведской общеобразовательной системы являются девять классов основной школы, которые обязательны для каждого гражданина Швеции. В государственных школах учится 97 % всего детского населения Швеции, а в частных – только 3 %. Ориентация на поступление в вузы и дальнейшее трудоустройство – главная особенность шведских старших школ. Примерно треть выпускников шведских гимназий продолжают своё обучение в государственных вузах. На подготовку высококвалифицированных специалистов выделяется весомая часть государственного бюджета. Заканчивая ВУЗ шведский студент имеет гарантию будущего трудоустройства</w:t>
      </w:r>
      <w:r w:rsidRPr="00F80E55">
        <w:rPr>
          <w:shd w:val="clear" w:color="auto" w:fill="EEEEEE"/>
        </w:rPr>
        <w:t>.</w:t>
      </w:r>
      <w:r w:rsidRPr="00F80E55">
        <w:rPr>
          <w:rStyle w:val="aff1"/>
        </w:rPr>
        <w:footnoteReference w:id="106"/>
      </w:r>
    </w:p>
    <w:p w14:paraId="2CE6F834" w14:textId="77777777" w:rsidR="00C71153" w:rsidRPr="00F80E55" w:rsidRDefault="00C71153" w:rsidP="00D40E18">
      <w:pPr>
        <w:pStyle w:val="af"/>
        <w:rPr>
          <w:b/>
          <w:bCs/>
        </w:rPr>
      </w:pPr>
      <w:r w:rsidRPr="00F80E55">
        <w:rPr>
          <w:shd w:val="clear" w:color="auto" w:fill="FFFFFF"/>
        </w:rPr>
        <w:t xml:space="preserve">Средняя продолжительность жизни в Швеции одной из самых высоких в мире и составляет 82 года: 84 года для женщин и 80 лет для мужчин. </w:t>
      </w:r>
      <w:r w:rsidRPr="00F80E55">
        <w:t>Низкий уровень рождаемости, старение населения не позволяют воспроизводить трудовые ресурсы без подпитки извне и усиливает давление на систему социального обеспечения. Приток мигрантов восполняет естественную убыль населения, но</w:t>
      </w:r>
      <w:r w:rsidRPr="00F80E55">
        <w:rPr>
          <w:shd w:val="clear" w:color="auto" w:fill="FFFFFF"/>
        </w:rPr>
        <w:t xml:space="preserve"> создают дополнительные угрозы для шведской культуры и системы отношений.</w:t>
      </w:r>
    </w:p>
    <w:p w14:paraId="33CCAC52" w14:textId="77777777" w:rsidR="00C71153" w:rsidRPr="00F80E55" w:rsidRDefault="00C71153" w:rsidP="00D40E18">
      <w:pPr>
        <w:pStyle w:val="af"/>
      </w:pPr>
    </w:p>
    <w:p w14:paraId="4DFB9FED" w14:textId="77777777" w:rsidR="00C71153" w:rsidRDefault="00D40E18" w:rsidP="00D40E18">
      <w:pPr>
        <w:pStyle w:val="af1"/>
      </w:pPr>
      <w:r w:rsidRPr="00F80E55">
        <w:t>Уникальность шведской модели развития экономики базируется, прежде всего, на особенностях национального мировоззрения населения. Самодисциплина и ответственности перед обществом, умеренность и сдержанность, неприятие индивидуального превосходства и стремление следовать установленным правилам обусловливает высокую эффективность социальных и производственных отношений в шведской социально-экономической модели. Стремление спокойно жить и работать в гармонии с обществом и природной средой обеспечивают консолидацию личных и общественных интересов. Специфика отношения между государством и обществом заключается в уникальном сочетании монархического строя, капиталистического способа производства с абсолютным преобладанием частной собственности и социалистической системы воспроизводства социально-трудовых ресурсов. Перераспределяя большую часть ВВП государству, удалось найти баланс между индивидуализмом частной собственности и коллективизмом общественных отношений. Социально ответственное отношение государства формирует условия для равномерного перераспределения общественного продукта с целью обеспече</w:t>
      </w:r>
      <w:r w:rsidRPr="00F80E55">
        <w:lastRenderedPageBreak/>
        <w:t>ния высокого уровня социальной защиты для всех слоев общества. Инновационная экономика, включающая в т.ч. высокотехнологичную промышленность и развитый сектор информационно-коммуникационных услуг, создают материальную базу для финансирования р</w:t>
      </w:r>
      <w:r w:rsidRPr="00F80E55">
        <w:rPr>
          <w:shd w:val="clear" w:color="auto" w:fill="FFFFFF"/>
        </w:rPr>
        <w:t xml:space="preserve">азвитой </w:t>
      </w:r>
      <w:r w:rsidRPr="00F80E55">
        <w:t>системы социальной защиты населения, образования, медицинского обслуживания, обеспечивающих высокий уровень жизни населения.</w:t>
      </w:r>
    </w:p>
    <w:p w14:paraId="493334A5" w14:textId="77777777" w:rsidR="00D40E18" w:rsidRPr="00F80E55" w:rsidRDefault="00D40E18" w:rsidP="00D40E18">
      <w:pPr>
        <w:pStyle w:val="af"/>
      </w:pPr>
    </w:p>
    <w:p w14:paraId="4C7766D9" w14:textId="77777777" w:rsidR="00C71153" w:rsidRPr="00F80E55" w:rsidRDefault="00C71153" w:rsidP="00D40E18">
      <w:pPr>
        <w:pStyle w:val="ae"/>
        <w:rPr>
          <w:rFonts w:eastAsia="Times New Roman"/>
          <w:lang w:eastAsia="ru-RU"/>
        </w:rPr>
      </w:pPr>
      <w:bookmarkStart w:id="132" w:name="_Toc104977496"/>
      <w:r w:rsidRPr="00F80E55">
        <w:t>2.2.5</w:t>
      </w:r>
      <w:r w:rsidR="005C0C07">
        <w:t>.</w:t>
      </w:r>
      <w:r w:rsidRPr="00F80E55">
        <w:t xml:space="preserve"> Социально экономическая модель </w:t>
      </w:r>
      <w:r w:rsidRPr="00F80E55">
        <w:rPr>
          <w:rFonts w:eastAsia="Times New Roman"/>
          <w:lang w:eastAsia="ru-RU"/>
        </w:rPr>
        <w:t>Российской Федерации</w:t>
      </w:r>
      <w:bookmarkEnd w:id="132"/>
    </w:p>
    <w:tbl>
      <w:tblPr>
        <w:tblpPr w:leftFromText="180" w:rightFromText="180" w:vertAnchor="text" w:horzAnchor="margin" w:tblpXSpec="right" w:tblpY="127"/>
        <w:tblOverlap w:val="never"/>
        <w:tblW w:w="0" w:type="auto"/>
        <w:tblLook w:val="04A0" w:firstRow="1" w:lastRow="0" w:firstColumn="1" w:lastColumn="0" w:noHBand="0" w:noVBand="1"/>
      </w:tblPr>
      <w:tblGrid>
        <w:gridCol w:w="3222"/>
      </w:tblGrid>
      <w:tr w:rsidR="00C71153" w:rsidRPr="00F80E55" w14:paraId="7F1EC59D" w14:textId="77777777" w:rsidTr="00C71153">
        <w:tc>
          <w:tcPr>
            <w:tcW w:w="3222" w:type="dxa"/>
            <w:vAlign w:val="center"/>
          </w:tcPr>
          <w:p w14:paraId="1BB1628F" w14:textId="77777777" w:rsidR="00C71153" w:rsidRPr="00F80E55" w:rsidRDefault="00C71153" w:rsidP="004D35CA">
            <w:r w:rsidRPr="00F80E55">
              <w:rPr>
                <w:noProof/>
                <w:lang w:eastAsia="ru-RU"/>
              </w:rPr>
              <w:drawing>
                <wp:inline distT="0" distB="0" distL="0" distR="0" wp14:anchorId="051E3887" wp14:editId="736B550D">
                  <wp:extent cx="1909313" cy="1181100"/>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6408591630501.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27810" cy="1192542"/>
                          </a:xfrm>
                          <a:prstGeom prst="rect">
                            <a:avLst/>
                          </a:prstGeom>
                        </pic:spPr>
                      </pic:pic>
                    </a:graphicData>
                  </a:graphic>
                </wp:inline>
              </w:drawing>
            </w:r>
          </w:p>
        </w:tc>
      </w:tr>
      <w:tr w:rsidR="00C71153" w:rsidRPr="00F80E55" w14:paraId="62106FBC" w14:textId="77777777" w:rsidTr="00C71153">
        <w:tc>
          <w:tcPr>
            <w:tcW w:w="3222" w:type="dxa"/>
            <w:vAlign w:val="center"/>
          </w:tcPr>
          <w:p w14:paraId="5A9004AE" w14:textId="77777777" w:rsidR="00C71153" w:rsidRPr="00D40E18" w:rsidRDefault="00385E97" w:rsidP="0045344F">
            <w:pPr>
              <w:jc w:val="center"/>
              <w:rPr>
                <w:rFonts w:ascii="Times New Roman" w:hAnsi="Times New Roman"/>
                <w:i/>
                <w:iCs/>
              </w:rPr>
            </w:pPr>
            <w:r w:rsidRPr="00474D08">
              <w:rPr>
                <w:rFonts w:ascii="Times New Roman" w:hAnsi="Times New Roman"/>
                <w:i/>
                <w:iCs/>
              </w:rPr>
              <w:t xml:space="preserve">Владимир </w:t>
            </w:r>
            <w:r w:rsidRPr="00F80E55">
              <w:t xml:space="preserve"> </w:t>
            </w:r>
            <w:r w:rsidRPr="00474D08">
              <w:rPr>
                <w:rFonts w:ascii="Times New Roman" w:hAnsi="Times New Roman"/>
                <w:i/>
              </w:rPr>
              <w:t xml:space="preserve">Владимирович </w:t>
            </w:r>
            <w:r w:rsidRPr="00474D08">
              <w:rPr>
                <w:rFonts w:ascii="Times New Roman" w:hAnsi="Times New Roman"/>
                <w:i/>
                <w:iCs/>
              </w:rPr>
              <w:t>Путин, Президент Российской Федерации</w:t>
            </w:r>
            <w:r>
              <w:rPr>
                <w:rFonts w:ascii="Times New Roman" w:hAnsi="Times New Roman"/>
                <w:i/>
                <w:iCs/>
              </w:rPr>
              <w:t xml:space="preserve"> </w:t>
            </w:r>
            <w:r w:rsidRPr="00474D08">
              <w:rPr>
                <w:rFonts w:ascii="Times New Roman" w:hAnsi="Times New Roman"/>
                <w:i/>
                <w:iCs/>
              </w:rPr>
              <w:t xml:space="preserve">с </w:t>
            </w:r>
            <w:r w:rsidRPr="00474D08">
              <w:rPr>
                <w:rFonts w:ascii="Times New Roman" w:hAnsi="Times New Roman"/>
                <w:i/>
                <w:color w:val="202122"/>
                <w:shd w:val="clear" w:color="auto" w:fill="FFFFFF"/>
              </w:rPr>
              <w:t>2000 по 2008</w:t>
            </w:r>
            <w:r>
              <w:rPr>
                <w:rFonts w:ascii="Times New Roman" w:hAnsi="Times New Roman"/>
                <w:i/>
                <w:color w:val="202122"/>
                <w:shd w:val="clear" w:color="auto" w:fill="FFFFFF"/>
              </w:rPr>
              <w:t xml:space="preserve"> </w:t>
            </w:r>
            <w:r w:rsidRPr="00474D08">
              <w:rPr>
                <w:rFonts w:ascii="Times New Roman" w:hAnsi="Times New Roman"/>
                <w:i/>
                <w:color w:val="202122"/>
                <w:shd w:val="clear" w:color="auto" w:fill="FFFFFF"/>
              </w:rPr>
              <w:t xml:space="preserve">г.г и с </w:t>
            </w:r>
            <w:r w:rsidRPr="00474D08">
              <w:rPr>
                <w:rFonts w:ascii="Times New Roman" w:hAnsi="Times New Roman"/>
                <w:i/>
                <w:iCs/>
              </w:rPr>
              <w:t>2012 г</w:t>
            </w:r>
            <w:r>
              <w:rPr>
                <w:rFonts w:ascii="Times New Roman" w:hAnsi="Times New Roman"/>
                <w:i/>
                <w:iCs/>
              </w:rPr>
              <w:t>.по настоящее время</w:t>
            </w:r>
          </w:p>
        </w:tc>
      </w:tr>
    </w:tbl>
    <w:p w14:paraId="2B9B680C" w14:textId="77777777" w:rsidR="00C71153" w:rsidRPr="00F80E55" w:rsidRDefault="00C71153" w:rsidP="00D40E18">
      <w:pPr>
        <w:pStyle w:val="af"/>
      </w:pPr>
      <w:r w:rsidRPr="00F80E55">
        <w:t>Россия – федеративное государство с республиканской формой правления. Глава государства – президент (с мая 2012 года – Владимир Владимирович Путин).</w:t>
      </w:r>
    </w:p>
    <w:p w14:paraId="03F36BA8" w14:textId="77777777" w:rsidR="00C71153" w:rsidRPr="00531327" w:rsidRDefault="00C71153" w:rsidP="00D942B1">
      <w:pPr>
        <w:shd w:val="clear" w:color="auto" w:fill="FFFFFF"/>
        <w:ind w:firstLine="709"/>
        <w:jc w:val="both"/>
        <w:rPr>
          <w:rFonts w:ascii="Times New Roman" w:hAnsi="Times New Roman"/>
          <w:sz w:val="28"/>
          <w:szCs w:val="28"/>
          <w:shd w:val="clear" w:color="auto" w:fill="FFFFFF"/>
        </w:rPr>
      </w:pPr>
      <w:r w:rsidRPr="00531327">
        <w:rPr>
          <w:rFonts w:ascii="Times New Roman" w:hAnsi="Times New Roman"/>
          <w:noProof/>
          <w:sz w:val="28"/>
          <w:szCs w:val="28"/>
          <w:lang w:eastAsia="ru-RU"/>
        </w:rPr>
        <w:drawing>
          <wp:anchor distT="0" distB="0" distL="114300" distR="114300" simplePos="0" relativeHeight="251775488" behindDoc="1" locked="0" layoutInCell="1" allowOverlap="1" wp14:anchorId="77AAD4E5" wp14:editId="6FB65B16">
            <wp:simplePos x="0" y="0"/>
            <wp:positionH relativeFrom="column">
              <wp:posOffset>-3538</wp:posOffset>
            </wp:positionH>
            <wp:positionV relativeFrom="paragraph">
              <wp:posOffset>621393</wp:posOffset>
            </wp:positionV>
            <wp:extent cx="2154555" cy="1432560"/>
            <wp:effectExtent l="0" t="0" r="0" b="0"/>
            <wp:wrapTight wrapText="bothSides">
              <wp:wrapPolygon edited="0">
                <wp:start x="0" y="0"/>
                <wp:lineTo x="0" y="21255"/>
                <wp:lineTo x="21390" y="21255"/>
                <wp:lineTo x="21390" y="0"/>
                <wp:lineTo x="0" y="0"/>
              </wp:wrapPolygon>
            </wp:wrapTight>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54555" cy="1432560"/>
                    </a:xfrm>
                    <a:prstGeom prst="rect">
                      <a:avLst/>
                    </a:prstGeom>
                    <a:noFill/>
                    <a:ln>
                      <a:noFill/>
                    </a:ln>
                  </pic:spPr>
                </pic:pic>
              </a:graphicData>
            </a:graphic>
          </wp:anchor>
        </w:drawing>
      </w:r>
      <w:r w:rsidR="00D942B1" w:rsidRPr="00531327">
        <w:rPr>
          <w:rFonts w:ascii="Times New Roman" w:hAnsi="Times New Roman"/>
          <w:sz w:val="28"/>
          <w:szCs w:val="28"/>
          <w:shd w:val="clear" w:color="auto" w:fill="FFFFFF"/>
        </w:rPr>
        <w:t>Современ</w:t>
      </w:r>
      <w:r w:rsidR="00531327">
        <w:rPr>
          <w:rFonts w:ascii="Times New Roman" w:hAnsi="Times New Roman"/>
          <w:sz w:val="28"/>
          <w:szCs w:val="28"/>
          <w:shd w:val="clear" w:color="auto" w:fill="FFFFFF"/>
        </w:rPr>
        <w:t>н</w:t>
      </w:r>
      <w:r w:rsidR="00D942B1" w:rsidRPr="00531327">
        <w:rPr>
          <w:rFonts w:ascii="Times New Roman" w:hAnsi="Times New Roman"/>
          <w:sz w:val="28"/>
          <w:szCs w:val="28"/>
          <w:shd w:val="clear" w:color="auto" w:fill="FFFFFF"/>
        </w:rPr>
        <w:t>ая э</w:t>
      </w:r>
      <w:r w:rsidRPr="00531327">
        <w:rPr>
          <w:rFonts w:ascii="Times New Roman" w:hAnsi="Times New Roman"/>
          <w:sz w:val="28"/>
          <w:szCs w:val="28"/>
          <w:shd w:val="clear" w:color="auto" w:fill="FFFFFF"/>
        </w:rPr>
        <w:t xml:space="preserve">кономическая модель </w:t>
      </w:r>
      <w:r w:rsidRPr="00531327">
        <w:rPr>
          <w:rFonts w:ascii="Times New Roman" w:eastAsia="Times New Roman" w:hAnsi="Times New Roman"/>
          <w:bCs/>
          <w:sz w:val="28"/>
          <w:szCs w:val="28"/>
          <w:lang w:eastAsia="ru-RU"/>
        </w:rPr>
        <w:t>Российской Федерации</w:t>
      </w:r>
      <w:r w:rsidRPr="00531327">
        <w:rPr>
          <w:rFonts w:ascii="Times New Roman" w:hAnsi="Times New Roman"/>
          <w:sz w:val="28"/>
          <w:szCs w:val="28"/>
          <w:shd w:val="clear" w:color="auto" w:fill="FFFFFF"/>
        </w:rPr>
        <w:t xml:space="preserve"> </w:t>
      </w:r>
      <w:r w:rsidR="00D40E18" w:rsidRPr="00531327">
        <w:rPr>
          <w:rFonts w:ascii="Times New Roman" w:hAnsi="Times New Roman"/>
          <w:sz w:val="28"/>
          <w:szCs w:val="28"/>
          <w:shd w:val="clear" w:color="auto" w:fill="FFFFFF"/>
        </w:rPr>
        <w:t>–</w:t>
      </w:r>
      <w:r w:rsidRPr="00531327">
        <w:rPr>
          <w:rFonts w:ascii="Times New Roman" w:hAnsi="Times New Roman"/>
          <w:sz w:val="28"/>
          <w:szCs w:val="28"/>
          <w:shd w:val="clear" w:color="auto" w:fill="FFFFFF"/>
        </w:rPr>
        <w:t xml:space="preserve"> </w:t>
      </w:r>
      <w:r w:rsidR="00D942B1" w:rsidRPr="00531327">
        <w:rPr>
          <w:rFonts w:ascii="Times New Roman" w:eastAsia="Times New Roman" w:hAnsi="Times New Roman"/>
          <w:sz w:val="28"/>
          <w:szCs w:val="28"/>
        </w:rPr>
        <w:t xml:space="preserve">это рыночная, социально ориентированной модель с сильным государственным регулированием, </w:t>
      </w:r>
      <w:r w:rsidR="00D942B1" w:rsidRPr="00531327">
        <w:rPr>
          <w:rFonts w:ascii="Times New Roman" w:hAnsi="Times New Roman"/>
          <w:sz w:val="28"/>
          <w:szCs w:val="28"/>
          <w:shd w:val="clear" w:color="auto" w:fill="FFFFFF"/>
        </w:rPr>
        <w:t xml:space="preserve">высокой долей государственной собственности, преимущественно рыночным ценообразованием, высоким уровнем социальной дифференциации </w:t>
      </w:r>
      <w:r w:rsidR="00D942B1" w:rsidRPr="00531327">
        <w:rPr>
          <w:rFonts w:ascii="Times New Roman" w:hAnsi="Times New Roman"/>
          <w:sz w:val="28"/>
          <w:szCs w:val="28"/>
        </w:rPr>
        <w:t>населения.</w:t>
      </w:r>
      <w:r w:rsidR="00D942B1" w:rsidRPr="00531327">
        <w:rPr>
          <w:rFonts w:ascii="Times New Roman" w:eastAsia="Times New Roman" w:hAnsi="Times New Roman"/>
          <w:sz w:val="28"/>
          <w:szCs w:val="28"/>
        </w:rPr>
        <w:t xml:space="preserve"> </w:t>
      </w:r>
      <w:r w:rsidR="00531327">
        <w:rPr>
          <w:rFonts w:ascii="Times New Roman" w:eastAsia="Times New Roman" w:hAnsi="Times New Roman"/>
          <w:sz w:val="28"/>
          <w:szCs w:val="28"/>
        </w:rPr>
        <w:t>Г</w:t>
      </w:r>
      <w:r w:rsidR="00531327" w:rsidRPr="00531327">
        <w:rPr>
          <w:rFonts w:ascii="Times New Roman" w:eastAsia="Times New Roman" w:hAnsi="Times New Roman"/>
          <w:sz w:val="28"/>
          <w:szCs w:val="28"/>
        </w:rPr>
        <w:t>осударственн</w:t>
      </w:r>
      <w:r w:rsidR="00531327">
        <w:rPr>
          <w:rFonts w:ascii="Times New Roman" w:eastAsia="Times New Roman" w:hAnsi="Times New Roman"/>
          <w:sz w:val="28"/>
          <w:szCs w:val="28"/>
        </w:rPr>
        <w:t>ое</w:t>
      </w:r>
      <w:r w:rsidR="00531327" w:rsidRPr="00531327">
        <w:rPr>
          <w:rFonts w:ascii="Times New Roman" w:eastAsia="Times New Roman" w:hAnsi="Times New Roman"/>
          <w:sz w:val="28"/>
          <w:szCs w:val="28"/>
        </w:rPr>
        <w:t xml:space="preserve"> регулирование осуществляе</w:t>
      </w:r>
      <w:r w:rsidR="00531327">
        <w:rPr>
          <w:rFonts w:ascii="Times New Roman" w:eastAsia="Times New Roman" w:hAnsi="Times New Roman"/>
          <w:sz w:val="28"/>
          <w:szCs w:val="28"/>
        </w:rPr>
        <w:t>тся преимущественно</w:t>
      </w:r>
      <w:r w:rsidR="00531327" w:rsidRPr="00531327">
        <w:rPr>
          <w:rFonts w:ascii="Times New Roman" w:eastAsia="Times New Roman" w:hAnsi="Times New Roman"/>
          <w:sz w:val="28"/>
          <w:szCs w:val="28"/>
        </w:rPr>
        <w:t xml:space="preserve"> путем реализации государственных программ</w:t>
      </w:r>
      <w:r w:rsidR="00531327">
        <w:rPr>
          <w:rFonts w:ascii="Times New Roman" w:eastAsia="Times New Roman" w:hAnsi="Times New Roman"/>
          <w:sz w:val="28"/>
          <w:szCs w:val="28"/>
        </w:rPr>
        <w:t>.</w:t>
      </w:r>
      <w:r w:rsidR="00531327" w:rsidRPr="00531327">
        <w:rPr>
          <w:rFonts w:ascii="Times New Roman" w:hAnsi="Times New Roman"/>
          <w:sz w:val="28"/>
          <w:szCs w:val="28"/>
          <w:shd w:val="clear" w:color="auto" w:fill="FFFFFF"/>
        </w:rPr>
        <w:t xml:space="preserve"> </w:t>
      </w:r>
      <w:r w:rsidRPr="00531327">
        <w:rPr>
          <w:rFonts w:ascii="Times New Roman" w:hAnsi="Times New Roman"/>
          <w:sz w:val="28"/>
          <w:szCs w:val="28"/>
          <w:shd w:val="clear" w:color="auto" w:fill="FFFFFF"/>
        </w:rPr>
        <w:t>Г</w:t>
      </w:r>
      <w:r w:rsidRPr="00531327">
        <w:rPr>
          <w:rFonts w:ascii="Times New Roman" w:eastAsia="Times New Roman" w:hAnsi="Times New Roman"/>
          <w:sz w:val="28"/>
          <w:szCs w:val="28"/>
        </w:rPr>
        <w:t>осударственная социально-экономическая политика направлена на повышение благосостояния населения, сохранение макроэкономической и социальной стабильности общества.</w:t>
      </w:r>
      <w:r w:rsidR="009D73A5" w:rsidRPr="009D73A5">
        <w:rPr>
          <w:rFonts w:ascii="Times New Roman" w:hAnsi="Times New Roman"/>
          <w:sz w:val="28"/>
          <w:szCs w:val="28"/>
          <w:shd w:val="clear" w:color="auto" w:fill="FFFFFF"/>
        </w:rPr>
        <w:t xml:space="preserve"> </w:t>
      </w:r>
      <w:r w:rsidR="009D73A5" w:rsidRPr="00531327">
        <w:rPr>
          <w:rFonts w:ascii="Times New Roman" w:hAnsi="Times New Roman"/>
          <w:sz w:val="28"/>
          <w:szCs w:val="28"/>
          <w:shd w:val="clear" w:color="auto" w:fill="FFFFFF"/>
        </w:rPr>
        <w:t>Россия является ядром евразийской экономической интеграции.</w:t>
      </w:r>
    </w:p>
    <w:p w14:paraId="2C75B099" w14:textId="77777777" w:rsidR="00C71153" w:rsidRPr="00F80E55" w:rsidRDefault="00C71153" w:rsidP="00D40E18">
      <w:pPr>
        <w:pStyle w:val="af"/>
        <w:rPr>
          <w:shd w:val="clear" w:color="auto" w:fill="FFFFFF"/>
        </w:rPr>
      </w:pPr>
      <w:r w:rsidRPr="00F80E55">
        <w:rPr>
          <w:shd w:val="clear" w:color="auto" w:fill="FFFFFF"/>
        </w:rPr>
        <w:t xml:space="preserve">Современная социально-экономическая система России характеризуется развитым материальным производством, основанном на использовании собственных богатых природных ресурсов, наличием значительного объема денежного капитала, неравномерным распределением общественного продукта формируемого в основном в добывающих отраслях. </w:t>
      </w:r>
      <w:r w:rsidRPr="00F80E55">
        <w:t>После распада Советского Союза страна претерпела значительные изменения, переходя от централизованно планируемой экономики к более рыночной системе.</w:t>
      </w:r>
    </w:p>
    <w:p w14:paraId="3A04A9A3" w14:textId="77777777" w:rsidR="00C71153" w:rsidRPr="00F80E55" w:rsidRDefault="00C71153" w:rsidP="00D40E18">
      <w:pPr>
        <w:pStyle w:val="af"/>
        <w:rPr>
          <w:shd w:val="clear" w:color="auto" w:fill="FFFFFF"/>
        </w:rPr>
      </w:pPr>
      <w:r w:rsidRPr="00F80E55">
        <w:t xml:space="preserve">В современной России, существенная роль государства в экономике базируется на значительной доле государственной собственности </w:t>
      </w:r>
      <w:r w:rsidRPr="00F80E55">
        <w:rPr>
          <w:shd w:val="clear" w:color="auto" w:fill="FFFFFF"/>
        </w:rPr>
        <w:t>(более 4</w:t>
      </w:r>
      <w:r w:rsidR="00C66294">
        <w:rPr>
          <w:shd w:val="clear" w:color="auto" w:fill="FFFFFF"/>
        </w:rPr>
        <w:t>0 %</w:t>
      </w:r>
      <w:r w:rsidRPr="00F80E55">
        <w:rPr>
          <w:shd w:val="clear" w:color="auto" w:fill="FFFFFF"/>
        </w:rPr>
        <w:t xml:space="preserve"> стоимости основных всех фондов)</w:t>
      </w:r>
      <w:r w:rsidRPr="00F80E55">
        <w:t>. Это сочетается с относительно небольшой доле государственных расходов в ВВП страны (38,</w:t>
      </w:r>
      <w:r w:rsidR="00C66294">
        <w:t>7 %</w:t>
      </w:r>
      <w:r w:rsidRPr="00F80E55">
        <w:t xml:space="preserve"> в 2020 году).</w:t>
      </w:r>
      <w:r w:rsidRPr="00F80E55">
        <w:rPr>
          <w:shd w:val="clear" w:color="auto" w:fill="FFFFFF"/>
        </w:rPr>
        <w:t xml:space="preserve"> </w:t>
      </w:r>
      <w:r w:rsidRPr="00F80E55">
        <w:rPr>
          <w:spacing w:val="-4"/>
        </w:rPr>
        <w:t xml:space="preserve">Важнейшей формой экономической политики Российской Федерации стало создание государственных корпорации. Госкорпорации в рамках приоритетных национальных проектов призваны стать </w:t>
      </w:r>
      <w:r w:rsidR="00C66294">
        <w:rPr>
          <w:spacing w:val="-4"/>
        </w:rPr>
        <w:t>«</w:t>
      </w:r>
      <w:r w:rsidRPr="00F80E55">
        <w:rPr>
          <w:rStyle w:val="hl"/>
          <w:spacing w:val="-4"/>
        </w:rPr>
        <w:t>полюсами роста</w:t>
      </w:r>
      <w:r w:rsidR="00C66294">
        <w:rPr>
          <w:spacing w:val="-4"/>
        </w:rPr>
        <w:t>»</w:t>
      </w:r>
      <w:r w:rsidRPr="00F80E55">
        <w:rPr>
          <w:spacing w:val="-4"/>
        </w:rPr>
        <w:t xml:space="preserve"> в соответствующих отраслях и регионах. Активно применяется программно-целевой метод формирования документов стратегического планирования. Проводится постепенная национализация стратегически важных промышленных производств. В региональном аспекте приоритет отдается поддержке наиболее индустриально перспективных регионов, так называемых </w:t>
      </w:r>
      <w:r w:rsidR="00C66294">
        <w:rPr>
          <w:spacing w:val="-4"/>
        </w:rPr>
        <w:t>«</w:t>
      </w:r>
      <w:r w:rsidRPr="00F80E55">
        <w:rPr>
          <w:rStyle w:val="hl"/>
          <w:spacing w:val="-4"/>
        </w:rPr>
        <w:t>локомотивов роста</w:t>
      </w:r>
      <w:r w:rsidR="00C66294">
        <w:rPr>
          <w:spacing w:val="-4"/>
        </w:rPr>
        <w:t>»</w:t>
      </w:r>
      <w:r w:rsidRPr="00F80E55">
        <w:rPr>
          <w:spacing w:val="-4"/>
        </w:rPr>
        <w:t xml:space="preserve">. </w:t>
      </w:r>
      <w:r w:rsidRPr="00F80E55">
        <w:t xml:space="preserve">Государственная экономическая политика направлена на укрепление позиций России в мировом сообществе, восстановление </w:t>
      </w:r>
      <w:r w:rsidRPr="00F80E55">
        <w:lastRenderedPageBreak/>
        <w:t>статуса мощной экономической державы с учетом тех глубоких изменений, которые происходят в мире.</w:t>
      </w:r>
    </w:p>
    <w:p w14:paraId="5FEC93B3" w14:textId="77777777" w:rsidR="00C71153" w:rsidRPr="00F80E55" w:rsidRDefault="00C71153" w:rsidP="00D40E18">
      <w:pPr>
        <w:pStyle w:val="af"/>
      </w:pPr>
    </w:p>
    <w:p w14:paraId="11EB30CB" w14:textId="77777777" w:rsidR="00C71153" w:rsidRPr="00D40E18" w:rsidRDefault="00C71153" w:rsidP="00D40E18">
      <w:pPr>
        <w:pStyle w:val="af"/>
        <w:rPr>
          <w:b/>
          <w:bCs/>
        </w:rPr>
      </w:pPr>
      <w:r w:rsidRPr="00D40E18">
        <w:rPr>
          <w:b/>
          <w:bCs/>
        </w:rPr>
        <w:t>Исторические предпосылки формирования социально-экономической модели России.</w:t>
      </w:r>
    </w:p>
    <w:p w14:paraId="06BB8B68" w14:textId="77777777" w:rsidR="001A195A" w:rsidRDefault="00C71153" w:rsidP="00D40E18">
      <w:pPr>
        <w:pStyle w:val="af"/>
      </w:pPr>
      <w:r w:rsidRPr="00D40E18">
        <w:t xml:space="preserve">Согласно классификации МВФ социально экономическая модель Российской Федерации характеризуется как переходная (транзитивная) экономика, предполагающая трансформацию административно-командной системы в систему конкурентных рыночных отношений. Западными </w:t>
      </w:r>
      <w:r w:rsidR="00C66294">
        <w:t>«</w:t>
      </w:r>
      <w:r w:rsidRPr="00D40E18">
        <w:t>экспертами</w:t>
      </w:r>
      <w:r w:rsidR="00C66294">
        <w:t>»</w:t>
      </w:r>
      <w:r w:rsidRPr="00D40E18">
        <w:t xml:space="preserve"> был предложен вариант ускоренной трансформации. Переход к рынку предполагалось провести быстро (</w:t>
      </w:r>
      <w:r w:rsidR="00C66294">
        <w:t>«</w:t>
      </w:r>
      <w:r w:rsidRPr="00D40E18">
        <w:t>шоковая терапия</w:t>
      </w:r>
      <w:r w:rsidR="00C66294">
        <w:t>»</w:t>
      </w:r>
      <w:r w:rsidRPr="00D40E18">
        <w:t xml:space="preserve">), за счет: разгосударствления и приватизации предприятий; развития негосударственных форм собственности; формирование потребительского рынка и насыщение его товарами. На практике, был запущен процесс разрушения экономики. Как выяснилось в дальнейшем этот процесс не был стихийным, а умело управлялся зарубежными </w:t>
      </w:r>
      <w:r w:rsidR="00C66294">
        <w:t>«</w:t>
      </w:r>
      <w:r w:rsidRPr="00D40E18">
        <w:t>экспертами</w:t>
      </w:r>
      <w:r w:rsidR="00C66294">
        <w:t>»</w:t>
      </w:r>
      <w:r w:rsidRPr="00D40E18">
        <w:t>, стремившимися перевести Россию из разряда высокоразвитых стран в разряд раздробленных территорий с сырьевой специализацией экономики, функционирующей под контролем транснациональных корпораций. В России 90-х годов проходил процесс активного разрушения не только экономики, но и структуры самого общества. Этот процесс сопровождался ускоренной деиндустриализацией, хищнической приватизацией, разграблением национального богатства, сильным расслоением общества, ростом бедности и социальной напряженности. Единовременная отмена государственного ценообразования (в условиях дефицита товаров и услуг), стихийная приватизация и откровенное уничтожение крупнейших экспорто-ориентированных государственных предприятий, введение параллельной валюты (доллара США) и либерализация внешнеторговой деятельности привели к резкому падению производства. ВВП в России снизилось почти в 2 раза. Индекс промышленного производства в 1998 г. и составил 4</w:t>
      </w:r>
      <w:r w:rsidR="00C66294">
        <w:t>8 %</w:t>
      </w:r>
      <w:r w:rsidRPr="00D40E18">
        <w:t xml:space="preserve"> относительно уровня 1991 г. Были разрушены административные, финансовые и даже правовые рычаги управления отраслями и предприятиями со стороны государства, крайне ослаблены и ограничены в правах контрольно-ревизионные и даже правоохранительные органы, государство лишилось 90 % своей собственности</w:t>
      </w:r>
      <w:r w:rsidR="001A195A">
        <w:t>.</w:t>
      </w:r>
    </w:p>
    <w:p w14:paraId="63DFB5F9" w14:textId="77777777" w:rsidR="00C71153" w:rsidRPr="00D40E18" w:rsidRDefault="00C71153" w:rsidP="00D40E18">
      <w:pPr>
        <w:pStyle w:val="af"/>
      </w:pPr>
      <w:r w:rsidRPr="00D40E18">
        <w:t xml:space="preserve">После 2000 года экономические ориентиры </w:t>
      </w:r>
      <w:r w:rsidR="00C66294">
        <w:t>«</w:t>
      </w:r>
      <w:r w:rsidRPr="00D40E18">
        <w:t>перехода</w:t>
      </w:r>
      <w:r w:rsidR="00C66294">
        <w:t>»</w:t>
      </w:r>
      <w:r w:rsidRPr="00D40E18">
        <w:t xml:space="preserve"> в Российской Федерации начали постепенно меняться. Национальным элитам и всему обществу стало понятно, что без сильного государства построить сильную экономику не получится. Государство осознало свою ключевую роль в развитии общества и ответственность перед своим народом </w:t>
      </w:r>
      <w:r w:rsidRPr="00A81F77">
        <w:rPr>
          <w:rStyle w:val="aff1"/>
        </w:rPr>
        <w:footnoteReference w:id="107"/>
      </w:r>
      <w:r w:rsidR="00A81F77" w:rsidRPr="00D40E18">
        <w:t>.</w:t>
      </w:r>
      <w:r w:rsidRPr="00D40E18">
        <w:t xml:space="preserve"> Был сформирован базис и макроэкономические условия для проведения масштабной реиндустриализации промышленного комплекса страны, сформированы новые рычаги и механизмы для проведения активной, централизованной, государственной экономической по</w:t>
      </w:r>
      <w:r w:rsidRPr="00D40E18">
        <w:lastRenderedPageBreak/>
        <w:t>литики. В результате экономическая обстановка страны стабилизировалась, часть потерь была восстановлена. В 2013 г. объем производства достиг примерно 89 % от значения показателей 1991 г. Более 20 лет ушло на то, чтобы вернуть экономике управляемость, а государству способность определять перспективы и направления социально-экономического развития в интересах своего общества.</w:t>
      </w:r>
    </w:p>
    <w:p w14:paraId="1854FD35" w14:textId="77777777" w:rsidR="00C71153" w:rsidRPr="00D40E18" w:rsidRDefault="00C71153" w:rsidP="00D40E18">
      <w:pPr>
        <w:pStyle w:val="af"/>
      </w:pPr>
    </w:p>
    <w:p w14:paraId="0F829560" w14:textId="77777777" w:rsidR="00C71153" w:rsidRPr="00F80E55" w:rsidRDefault="00C71153" w:rsidP="00D40E18">
      <w:pPr>
        <w:pStyle w:val="QR-"/>
      </w:pPr>
      <w:r w:rsidRPr="00F80E55">
        <w:rPr>
          <w:shd w:val="clear" w:color="auto" w:fill="FFFFFF"/>
        </w:rPr>
        <w:t xml:space="preserve">Опыт России убедительно показал, что попытка </w:t>
      </w:r>
      <w:r w:rsidR="00C66294">
        <w:rPr>
          <w:shd w:val="clear" w:color="auto" w:fill="FFFFFF"/>
        </w:rPr>
        <w:t>«</w:t>
      </w:r>
      <w:r w:rsidRPr="00F80E55">
        <w:rPr>
          <w:shd w:val="clear" w:color="auto" w:fill="FFFFFF"/>
        </w:rPr>
        <w:t>заимствовать</w:t>
      </w:r>
      <w:r w:rsidR="00C66294">
        <w:rPr>
          <w:shd w:val="clear" w:color="auto" w:fill="FFFFFF"/>
        </w:rPr>
        <w:t>»</w:t>
      </w:r>
      <w:r w:rsidRPr="00F80E55">
        <w:rPr>
          <w:shd w:val="clear" w:color="auto" w:fill="FFFFFF"/>
        </w:rPr>
        <w:t xml:space="preserve"> чужую социально-экономическую модель, тем более по сценарию зарубежных </w:t>
      </w:r>
      <w:r w:rsidR="00C66294">
        <w:rPr>
          <w:shd w:val="clear" w:color="auto" w:fill="FFFFFF"/>
        </w:rPr>
        <w:t>«</w:t>
      </w:r>
      <w:r w:rsidRPr="00F80E55">
        <w:rPr>
          <w:shd w:val="clear" w:color="auto" w:fill="FFFFFF"/>
        </w:rPr>
        <w:t>экспертов</w:t>
      </w:r>
      <w:r w:rsidR="00C66294">
        <w:rPr>
          <w:shd w:val="clear" w:color="auto" w:fill="FFFFFF"/>
        </w:rPr>
        <w:t>»</w:t>
      </w:r>
      <w:r w:rsidRPr="00F80E55">
        <w:rPr>
          <w:shd w:val="clear" w:color="auto" w:fill="FFFFFF"/>
        </w:rPr>
        <w:t xml:space="preserve"> может привести к разрушению не только экономической системы, но и самого общества. </w:t>
      </w:r>
      <w:r w:rsidRPr="00F80E55">
        <w:rPr>
          <w:bCs/>
          <w:shd w:val="clear" w:color="auto" w:fill="FFFFFF"/>
        </w:rPr>
        <w:t>Грабительская для Российской экономики приватизация стратегически важных предприятий и добывающих отраслей,</w:t>
      </w:r>
      <w:r w:rsidRPr="00F80E55">
        <w:t xml:space="preserve"> навязанная США в момент развала СССР позволила США и западным странам длительное время за бесценок вывозить природные ресурсы страны и выводить огромные денежные ресурсы в свои банки.</w:t>
      </w:r>
    </w:p>
    <w:p w14:paraId="1FA9436B" w14:textId="77777777" w:rsidR="00C71153" w:rsidRPr="00D40E18" w:rsidRDefault="00C71153" w:rsidP="00D40E18">
      <w:pPr>
        <w:pStyle w:val="af"/>
      </w:pPr>
    </w:p>
    <w:p w14:paraId="3B8C148C" w14:textId="77777777" w:rsidR="00C71153" w:rsidRPr="00D40E18" w:rsidRDefault="00C71153" w:rsidP="00D40E18">
      <w:pPr>
        <w:pStyle w:val="af"/>
      </w:pPr>
      <w:r w:rsidRPr="00D40E18">
        <w:t>Государство больше внимания стал</w:t>
      </w:r>
      <w:r w:rsidR="009D73A5">
        <w:t>о</w:t>
      </w:r>
      <w:r w:rsidRPr="00D40E18">
        <w:t xml:space="preserve"> уделять социальным аспектам. Сегодня, в Российской Федерации рыночная модель экономики, сочетающаяся с активной государственной социально-экономической политикой направленной на повышение благосостояния населения. Росси</w:t>
      </w:r>
      <w:r w:rsidR="005B432E">
        <w:t>йская экономика</w:t>
      </w:r>
      <w:r w:rsidRPr="00D40E18">
        <w:t>, по сути, перестала быть транзитивной. Процесс усиления регулирующей роли государства экономики идет в направлении формирования эффективных форм взаимодействия рынка и государства.</w:t>
      </w:r>
      <w:r w:rsidR="005B432E">
        <w:t xml:space="preserve"> Активно используется белорусский опыт.</w:t>
      </w:r>
    </w:p>
    <w:p w14:paraId="07FD0CF0" w14:textId="77777777" w:rsidR="00C71153" w:rsidRDefault="00C71153" w:rsidP="00D40E18">
      <w:pPr>
        <w:pStyle w:val="af"/>
      </w:pPr>
      <w:r w:rsidRPr="00D40E18">
        <w:t xml:space="preserve">В 2014 г. против России были введены санкции со стороны США, отдельных стран Европы и их союзников. Это стимулировало процесс </w:t>
      </w:r>
      <w:r w:rsidR="006076C4">
        <w:t xml:space="preserve">развития собственной обрабатывающей промышленности и сельского хозяйства. К 2019 году Россия вышла в мировые лидеры по экспорту зерна. Санкции вынудили проводить политику </w:t>
      </w:r>
      <w:r w:rsidRPr="00D40E18">
        <w:t>импортозамещения, что обеспечило возможность экономического прорыва отечественным производителям. Новый виток санкционной политики в 2022 году вывел на первый план задачи обеспечения национальной экономической безопасности.</w:t>
      </w:r>
    </w:p>
    <w:p w14:paraId="11E61102" w14:textId="77777777" w:rsidR="00800F3E" w:rsidRPr="00D40E18" w:rsidRDefault="006076C4" w:rsidP="00D40E18">
      <w:pPr>
        <w:pStyle w:val="af"/>
      </w:pPr>
      <w:r>
        <w:rPr>
          <w:color w:val="000000"/>
        </w:rPr>
        <w:t>Современный этап развития социально экономической модели России характеризуется активной</w:t>
      </w:r>
      <w:r w:rsidR="00800F3E">
        <w:rPr>
          <w:i/>
          <w:iCs/>
          <w:color w:val="000000"/>
        </w:rPr>
        <w:t xml:space="preserve"> </w:t>
      </w:r>
      <w:r w:rsidR="00800F3E" w:rsidRPr="006076C4">
        <w:rPr>
          <w:iCs/>
          <w:color w:val="000000"/>
        </w:rPr>
        <w:t>адаптаци</w:t>
      </w:r>
      <w:r w:rsidRPr="006076C4">
        <w:rPr>
          <w:iCs/>
          <w:color w:val="000000"/>
        </w:rPr>
        <w:t>ей</w:t>
      </w:r>
      <w:r w:rsidR="00800F3E" w:rsidRPr="006076C4">
        <w:rPr>
          <w:iCs/>
          <w:color w:val="000000"/>
        </w:rPr>
        <w:t xml:space="preserve"> к новым </w:t>
      </w:r>
      <w:r w:rsidRPr="006076C4">
        <w:rPr>
          <w:iCs/>
          <w:color w:val="000000"/>
        </w:rPr>
        <w:t xml:space="preserve">внешнеэкономическим </w:t>
      </w:r>
      <w:r w:rsidR="00800F3E" w:rsidRPr="006076C4">
        <w:rPr>
          <w:iCs/>
          <w:color w:val="000000"/>
        </w:rPr>
        <w:t>условиям</w:t>
      </w:r>
      <w:r w:rsidR="00800F3E" w:rsidRPr="006076C4">
        <w:rPr>
          <w:color w:val="000000"/>
        </w:rPr>
        <w:t xml:space="preserve">. </w:t>
      </w:r>
      <w:r w:rsidRPr="006076C4">
        <w:rPr>
          <w:color w:val="000000"/>
        </w:rPr>
        <w:t>Необходимость</w:t>
      </w:r>
      <w:r w:rsidR="00800F3E" w:rsidRPr="006076C4">
        <w:rPr>
          <w:iCs/>
          <w:color w:val="000000"/>
        </w:rPr>
        <w:t xml:space="preserve"> противостоять негативн</w:t>
      </w:r>
      <w:r w:rsidRPr="006076C4">
        <w:rPr>
          <w:iCs/>
          <w:color w:val="000000"/>
        </w:rPr>
        <w:t>ому</w:t>
      </w:r>
      <w:r w:rsidR="00800F3E" w:rsidRPr="006076C4">
        <w:rPr>
          <w:iCs/>
          <w:color w:val="000000"/>
        </w:rPr>
        <w:t xml:space="preserve"> воздействи</w:t>
      </w:r>
      <w:r w:rsidRPr="006076C4">
        <w:rPr>
          <w:iCs/>
          <w:color w:val="000000"/>
        </w:rPr>
        <w:t xml:space="preserve">ю </w:t>
      </w:r>
      <w:r w:rsidR="00800F3E" w:rsidRPr="006076C4">
        <w:rPr>
          <w:iCs/>
          <w:color w:val="000000"/>
        </w:rPr>
        <w:t xml:space="preserve">внешних факторов, максимально снизить издержки и ущерб от </w:t>
      </w:r>
      <w:r w:rsidRPr="006076C4">
        <w:rPr>
          <w:iCs/>
          <w:color w:val="000000"/>
        </w:rPr>
        <w:t>них</w:t>
      </w:r>
      <w:r w:rsidR="00800F3E" w:rsidRPr="006076C4">
        <w:rPr>
          <w:iCs/>
          <w:color w:val="000000"/>
        </w:rPr>
        <w:t xml:space="preserve"> для собственного развития</w:t>
      </w:r>
      <w:r w:rsidR="00800F3E" w:rsidRPr="006076C4">
        <w:rPr>
          <w:color w:val="000000"/>
        </w:rPr>
        <w:t>,</w:t>
      </w:r>
      <w:r w:rsidR="00800F3E">
        <w:rPr>
          <w:color w:val="000000"/>
        </w:rPr>
        <w:t xml:space="preserve"> </w:t>
      </w:r>
      <w:r>
        <w:rPr>
          <w:color w:val="000000"/>
        </w:rPr>
        <w:t>обусловливает необходимость</w:t>
      </w:r>
      <w:r w:rsidR="00800F3E">
        <w:rPr>
          <w:color w:val="000000"/>
        </w:rPr>
        <w:t xml:space="preserve"> активно участвовать в </w:t>
      </w:r>
      <w:r>
        <w:rPr>
          <w:color w:val="000000"/>
        </w:rPr>
        <w:t xml:space="preserve">геополитических процессах, гасить очаги </w:t>
      </w:r>
      <w:r w:rsidR="003E4522">
        <w:rPr>
          <w:color w:val="000000"/>
        </w:rPr>
        <w:t>напряженности около своих границ</w:t>
      </w:r>
      <w:r w:rsidR="00800F3E">
        <w:rPr>
          <w:color w:val="000000"/>
        </w:rPr>
        <w:t>.</w:t>
      </w:r>
      <w:r w:rsidR="003E4522">
        <w:rPr>
          <w:color w:val="000000"/>
        </w:rPr>
        <w:t xml:space="preserve"> </w:t>
      </w:r>
      <w:r w:rsidR="00800F3E">
        <w:rPr>
          <w:color w:val="000000"/>
        </w:rPr>
        <w:t xml:space="preserve">Ставка на </w:t>
      </w:r>
      <w:r w:rsidR="00800F3E" w:rsidRPr="006076C4">
        <w:rPr>
          <w:bCs/>
          <w:iCs/>
          <w:color w:val="000000"/>
        </w:rPr>
        <w:t>технологический суверенитет</w:t>
      </w:r>
      <w:r w:rsidR="00800F3E" w:rsidRPr="006076C4">
        <w:rPr>
          <w:color w:val="000000"/>
        </w:rPr>
        <w:t>, локализаци</w:t>
      </w:r>
      <w:r w:rsidR="003E4522">
        <w:rPr>
          <w:color w:val="000000"/>
        </w:rPr>
        <w:t>ю</w:t>
      </w:r>
      <w:r w:rsidR="00800F3E" w:rsidRPr="006076C4">
        <w:rPr>
          <w:color w:val="000000"/>
        </w:rPr>
        <w:t xml:space="preserve"> производственных цепочек, и дальше будет способствовать </w:t>
      </w:r>
      <w:r w:rsidR="00800F3E" w:rsidRPr="006076C4">
        <w:rPr>
          <w:bCs/>
          <w:iCs/>
          <w:color w:val="000000"/>
        </w:rPr>
        <w:t>регионализации глобал</w:t>
      </w:r>
      <w:r w:rsidR="003E4522">
        <w:rPr>
          <w:bCs/>
          <w:iCs/>
          <w:color w:val="000000"/>
        </w:rPr>
        <w:t>ьной экономики</w:t>
      </w:r>
      <w:r w:rsidR="00800F3E" w:rsidRPr="006076C4">
        <w:rPr>
          <w:color w:val="000000"/>
        </w:rPr>
        <w:t>,</w:t>
      </w:r>
      <w:r w:rsidR="00800F3E">
        <w:rPr>
          <w:color w:val="000000"/>
        </w:rPr>
        <w:t xml:space="preserve"> в которо</w:t>
      </w:r>
      <w:r w:rsidR="003E4522">
        <w:rPr>
          <w:color w:val="000000"/>
        </w:rPr>
        <w:t>е</w:t>
      </w:r>
      <w:r w:rsidR="00800F3E">
        <w:rPr>
          <w:color w:val="000000"/>
        </w:rPr>
        <w:t xml:space="preserve"> все больш</w:t>
      </w:r>
      <w:r>
        <w:rPr>
          <w:color w:val="000000"/>
        </w:rPr>
        <w:t>ее</w:t>
      </w:r>
      <w:r w:rsidR="00800F3E">
        <w:rPr>
          <w:color w:val="000000"/>
        </w:rPr>
        <w:t xml:space="preserve"> </w:t>
      </w:r>
      <w:r>
        <w:rPr>
          <w:color w:val="000000"/>
        </w:rPr>
        <w:t>значение приобретает международная экономическая интеграция</w:t>
      </w:r>
      <w:r w:rsidR="00800F3E">
        <w:rPr>
          <w:color w:val="000000"/>
        </w:rPr>
        <w:t>.</w:t>
      </w:r>
    </w:p>
    <w:p w14:paraId="42272795" w14:textId="77777777" w:rsidR="00C71153" w:rsidRPr="00D40E18" w:rsidRDefault="00C71153" w:rsidP="00D40E18">
      <w:pPr>
        <w:pStyle w:val="af"/>
      </w:pPr>
    </w:p>
    <w:p w14:paraId="73265F42" w14:textId="77777777" w:rsidR="00C71153" w:rsidRPr="00F80E55" w:rsidRDefault="00C71153" w:rsidP="00D40E18">
      <w:pPr>
        <w:pStyle w:val="af"/>
        <w:rPr>
          <w:shd w:val="clear" w:color="auto" w:fill="FFFFFF"/>
        </w:rPr>
      </w:pPr>
      <w:r w:rsidRPr="00F80E55">
        <w:rPr>
          <w:b/>
          <w:bCs/>
          <w:shd w:val="clear" w:color="auto" w:fill="FFFFFF"/>
        </w:rPr>
        <w:t>Главные факторы развития Российской экономики</w:t>
      </w:r>
      <w:r w:rsidR="00D40E18">
        <w:rPr>
          <w:shd w:val="clear" w:color="auto" w:fill="FFFFFF"/>
        </w:rPr>
        <w:t>.</w:t>
      </w:r>
    </w:p>
    <w:p w14:paraId="222168E8" w14:textId="77777777" w:rsidR="00C71153" w:rsidRPr="00F80E55" w:rsidRDefault="00C71153" w:rsidP="00D40E18">
      <w:pPr>
        <w:pStyle w:val="af"/>
      </w:pPr>
      <w:r w:rsidRPr="00F80E55">
        <w:rPr>
          <w:bCs/>
        </w:rPr>
        <w:t xml:space="preserve">Фактор первый </w:t>
      </w:r>
      <w:r w:rsidRPr="00F80E55">
        <w:rPr>
          <w:shd w:val="clear" w:color="auto" w:fill="FFFFFF"/>
        </w:rPr>
        <w:t xml:space="preserve">– </w:t>
      </w:r>
      <w:r w:rsidRPr="00F80E55">
        <w:rPr>
          <w:b/>
          <w:bCs/>
        </w:rPr>
        <w:t xml:space="preserve">богатство природных ресурсов, обширная территория и выгодное геоэкономическое положение. </w:t>
      </w:r>
      <w:r w:rsidRPr="00F80E55">
        <w:t>Россия – самое крупное по площади государство в мире. Большая часть территории страны расположена в пределах равнин.</w:t>
      </w:r>
      <w:r w:rsidRPr="00F80E55">
        <w:rPr>
          <w:b/>
          <w:bCs/>
        </w:rPr>
        <w:t xml:space="preserve"> </w:t>
      </w:r>
      <w:r w:rsidRPr="00F80E55">
        <w:t>Россия имеет прямой выход к двум океанам, Тихому и Север</w:t>
      </w:r>
      <w:r w:rsidRPr="00F80E55">
        <w:lastRenderedPageBreak/>
        <w:t>ному Ледовитому, а, через Черное и Средиземное моря к Атлантическому, что позволяет ей активно использовать самый дешевый вид транспорта – морской. Наличие огромного природно-ресурсного потенциала России обусловливает устойчивость ее экономики и особое экономическое положение среди стран мира.</w:t>
      </w:r>
    </w:p>
    <w:p w14:paraId="76C23E8E" w14:textId="77777777" w:rsidR="001A195A" w:rsidRDefault="00C71153" w:rsidP="00D40E18">
      <w:pPr>
        <w:pStyle w:val="af"/>
      </w:pPr>
      <w:r w:rsidRPr="00F80E55">
        <w:rPr>
          <w:bCs/>
        </w:rPr>
        <w:t xml:space="preserve">Фактор второй </w:t>
      </w:r>
      <w:r w:rsidR="00D40E18">
        <w:rPr>
          <w:bCs/>
        </w:rPr>
        <w:t>–</w:t>
      </w:r>
      <w:r w:rsidRPr="00F80E55">
        <w:rPr>
          <w:b/>
          <w:bCs/>
        </w:rPr>
        <w:t xml:space="preserve"> численность населения, высококвалифицированные кадры</w:t>
      </w:r>
      <w:r w:rsidRPr="00F80E55">
        <w:t>. Россия является девятой страной в мире по численности населения. Достаточно высокая численность населения в сочетании с высокими доходами от экспорта энергоресурсов формируют большой внутренний спрос. Россия одиннадцатая экономика мира по величине номинального ВВП и шестая по ППС</w:t>
      </w:r>
      <w:r w:rsidR="001A195A">
        <w:t>.</w:t>
      </w:r>
    </w:p>
    <w:p w14:paraId="14E6C938" w14:textId="77777777" w:rsidR="00C71153" w:rsidRPr="00F80E55" w:rsidRDefault="00C71153" w:rsidP="00D40E18">
      <w:pPr>
        <w:pStyle w:val="af"/>
      </w:pPr>
      <w:r w:rsidRPr="00F80E55">
        <w:rPr>
          <w:bCs/>
        </w:rPr>
        <w:t xml:space="preserve">Фактор третий </w:t>
      </w:r>
      <w:r w:rsidR="00D40E18">
        <w:rPr>
          <w:bCs/>
        </w:rPr>
        <w:t>–</w:t>
      </w:r>
      <w:r w:rsidRPr="00F80E55">
        <w:rPr>
          <w:b/>
          <w:bCs/>
        </w:rPr>
        <w:t xml:space="preserve"> наличие постоянного источника пополнения капитала. </w:t>
      </w:r>
      <w:r w:rsidRPr="00F80E55">
        <w:rPr>
          <w:iCs/>
        </w:rPr>
        <w:t>Положительный внешнеторговый баланс позволяет финансировать капиталоемкие инвестиционные проекты, инвестировать в науку и сформировать Фонд национального благосостояния. Сильная зависимость банковской системы от зарубежных и иностранных финансовых структур влияет на динамику и направление движение денег и капитала.</w:t>
      </w:r>
    </w:p>
    <w:p w14:paraId="74C23817" w14:textId="77777777" w:rsidR="001A195A" w:rsidRDefault="00C71153" w:rsidP="00D40E18">
      <w:pPr>
        <w:pStyle w:val="af"/>
        <w:rPr>
          <w:iCs/>
        </w:rPr>
      </w:pPr>
      <w:r w:rsidRPr="00F80E55">
        <w:rPr>
          <w:bCs/>
        </w:rPr>
        <w:t xml:space="preserve">Фактор четвертый </w:t>
      </w:r>
      <w:r w:rsidR="00D40E18">
        <w:rPr>
          <w:bCs/>
        </w:rPr>
        <w:t>–</w:t>
      </w:r>
      <w:r w:rsidRPr="00F80E55">
        <w:rPr>
          <w:b/>
          <w:bCs/>
        </w:rPr>
        <w:t xml:space="preserve"> </w:t>
      </w:r>
      <w:r w:rsidRPr="00F80E55">
        <w:rPr>
          <w:b/>
          <w:iCs/>
        </w:rPr>
        <w:t>региональная экономическая интеграция</w:t>
      </w:r>
      <w:r w:rsidRPr="00F80E55">
        <w:rPr>
          <w:iCs/>
        </w:rPr>
        <w:t>. Формирование Союзного государства Беларуси и России, Евразийского экономического союза, Содружества независимых государств и участие в других интеграционных проектах позволяет расширить рынки сбыта, привлекать дополнительные инвестиции и рабочую силу</w:t>
      </w:r>
      <w:r w:rsidR="001A195A">
        <w:rPr>
          <w:iCs/>
        </w:rPr>
        <w:t>.</w:t>
      </w:r>
    </w:p>
    <w:p w14:paraId="59EEC6E3" w14:textId="77777777" w:rsidR="00C71153" w:rsidRPr="00F80E55" w:rsidRDefault="00C71153" w:rsidP="00D40E18">
      <w:pPr>
        <w:pStyle w:val="af"/>
      </w:pPr>
      <w:r w:rsidRPr="00F80E55">
        <w:rPr>
          <w:bCs/>
        </w:rPr>
        <w:t>Фактор третий</w:t>
      </w:r>
      <w:r w:rsidRPr="00F80E55">
        <w:rPr>
          <w:b/>
          <w:bCs/>
        </w:rPr>
        <w:t xml:space="preserve"> </w:t>
      </w:r>
      <w:r w:rsidR="00D40E18">
        <w:rPr>
          <w:b/>
          <w:bCs/>
        </w:rPr>
        <w:t>–</w:t>
      </w:r>
      <w:r w:rsidRPr="00F80E55">
        <w:rPr>
          <w:b/>
          <w:bCs/>
        </w:rPr>
        <w:t xml:space="preserve"> </w:t>
      </w:r>
      <w:r w:rsidRPr="00F80E55">
        <w:rPr>
          <w:b/>
          <w:iCs/>
        </w:rPr>
        <w:t>высокий научно-технический потенциал</w:t>
      </w:r>
      <w:r w:rsidRPr="00F80E55">
        <w:rPr>
          <w:iCs/>
        </w:rPr>
        <w:t xml:space="preserve">. </w:t>
      </w:r>
      <w:r w:rsidRPr="00F80E55">
        <w:t xml:space="preserve">Современная российской наука, в целом сохранила </w:t>
      </w:r>
      <w:r w:rsidR="00A42ABB">
        <w:t xml:space="preserve">эффективную </w:t>
      </w:r>
      <w:r w:rsidRPr="00F80E55">
        <w:t>организационную структуру, заложенную в советский период. Сегодня ее развитие, во многом обеспечено ростом государственного оборонного заказа и расширением зарубежных поставок военной и космической техники</w:t>
      </w:r>
      <w:r w:rsidRPr="00F80E55">
        <w:rPr>
          <w:iCs/>
        </w:rPr>
        <w:t xml:space="preserve">. </w:t>
      </w:r>
      <w:r w:rsidRPr="00F80E55">
        <w:t>Создана система поддержки перспективных научно-технических проектов основанная на долевом участии федерального бюджета (финансирование исследований) и внебюджетных источников (освоение в производстве и организация выпуска продукции).</w:t>
      </w:r>
    </w:p>
    <w:p w14:paraId="3850C81C" w14:textId="77777777" w:rsidR="00C71153" w:rsidRPr="00F80E55" w:rsidRDefault="00C71153" w:rsidP="00D40E18">
      <w:pPr>
        <w:pStyle w:val="af"/>
        <w:rPr>
          <w:b/>
          <w:bCs/>
        </w:rPr>
      </w:pPr>
    </w:p>
    <w:p w14:paraId="0E19A541" w14:textId="77777777" w:rsidR="00C71153" w:rsidRPr="00F80E55" w:rsidRDefault="00C71153" w:rsidP="00D40E18">
      <w:pPr>
        <w:pStyle w:val="af"/>
        <w:rPr>
          <w:b/>
          <w:shd w:val="clear" w:color="auto" w:fill="FFFFFF"/>
        </w:rPr>
      </w:pPr>
      <w:r w:rsidRPr="00F80E55">
        <w:rPr>
          <w:b/>
          <w:shd w:val="clear" w:color="auto" w:fill="FFFFFF"/>
        </w:rPr>
        <w:t>Особенности развития производительных сил России</w:t>
      </w:r>
    </w:p>
    <w:p w14:paraId="08E5623E" w14:textId="77777777" w:rsidR="00C71153" w:rsidRPr="00F80E55" w:rsidRDefault="00C71153" w:rsidP="00D40E18">
      <w:pPr>
        <w:pStyle w:val="af"/>
      </w:pPr>
      <w:r w:rsidRPr="00F80E55">
        <w:t xml:space="preserve">Российская экономика </w:t>
      </w:r>
      <w:r w:rsidR="00D40E18">
        <w:t>–</w:t>
      </w:r>
      <w:r w:rsidRPr="00F80E55">
        <w:t xml:space="preserve"> это одиннадцатая экономика мира по величине номинального ВВП и шестая по ППС. К 2030 г. страна намерена войти в пятерку крупнейших экономик. Россия относится к группе стран с высоким уровнем доходов и вносит существенный вклад в обеспечение международной энергобезопасности.</w:t>
      </w:r>
    </w:p>
    <w:p w14:paraId="62F69DC4" w14:textId="77777777" w:rsidR="00C71153" w:rsidRPr="00F80E55" w:rsidRDefault="00C71153" w:rsidP="00D40E18">
      <w:pPr>
        <w:pStyle w:val="af"/>
      </w:pPr>
    </w:p>
    <w:p w14:paraId="2A0F5FB7" w14:textId="77777777" w:rsidR="001A195A" w:rsidRDefault="00C71153" w:rsidP="00D40E18">
      <w:pPr>
        <w:pStyle w:val="QR-"/>
      </w:pPr>
      <w:r w:rsidRPr="00F80E55">
        <w:t>Минерально-сырьевая база России – одна из крупнейших в мире. Она обеспечивает внутренние потребности страны в подавляющем большинстве видов минерального сырья и имеет хорошие возможности для их экспорта. По размерам запасов минеральных ресурсов Россия делит первое место в мире с Китаем. Доля России в мировых запасах нефти составляет 7,</w:t>
      </w:r>
      <w:r w:rsidR="00C66294">
        <w:t>6 %</w:t>
      </w:r>
      <w:r w:rsidRPr="00F80E55">
        <w:t xml:space="preserve"> (шестое место в мире), природного газа – 24,</w:t>
      </w:r>
      <w:r w:rsidR="00C66294">
        <w:t>7 %</w:t>
      </w:r>
      <w:r w:rsidRPr="00F80E55">
        <w:t xml:space="preserve"> (первое место в мире), угля – 10,</w:t>
      </w:r>
      <w:r w:rsidR="00C66294">
        <w:t>6 %</w:t>
      </w:r>
      <w:r w:rsidRPr="00F80E55">
        <w:t xml:space="preserve"> (четвертое место), золота – 13,</w:t>
      </w:r>
      <w:r w:rsidR="00C66294">
        <w:t>2 %</w:t>
      </w:r>
      <w:r w:rsidRPr="00F80E55">
        <w:t xml:space="preserve"> (первое место); железных руд – 16,</w:t>
      </w:r>
      <w:r w:rsidR="00C66294">
        <w:t>8 %</w:t>
      </w:r>
      <w:r w:rsidRPr="00F80E55">
        <w:t xml:space="preserve">, меди – </w:t>
      </w:r>
      <w:r w:rsidR="00C66294">
        <w:t>8 %</w:t>
      </w:r>
      <w:r w:rsidRPr="00F80E55">
        <w:t>, калийных солей – 31,</w:t>
      </w:r>
      <w:r w:rsidR="00C66294">
        <w:t>4 %</w:t>
      </w:r>
      <w:r w:rsidRPr="00F80E55">
        <w:t xml:space="preserve"> (2 место) и т.д. [11; 12]. В России открыто и разведано более 20 тыс. месторождений полезных ископаемых, из которых более 4</w:t>
      </w:r>
      <w:r w:rsidR="00C66294">
        <w:t>0 %</w:t>
      </w:r>
      <w:r w:rsidRPr="00F80E55">
        <w:t xml:space="preserve"> введены в промышленное освоение</w:t>
      </w:r>
      <w:r w:rsidR="001A195A">
        <w:t>.</w:t>
      </w:r>
    </w:p>
    <w:p w14:paraId="2AD7BE75" w14:textId="77777777" w:rsidR="00C71153" w:rsidRPr="00F80E55" w:rsidRDefault="00C71153" w:rsidP="00D40E18">
      <w:pPr>
        <w:pStyle w:val="af"/>
      </w:pPr>
    </w:p>
    <w:p w14:paraId="31B25337" w14:textId="77777777" w:rsidR="00C71153" w:rsidRPr="00F80E55" w:rsidRDefault="00C71153" w:rsidP="00D40E18">
      <w:pPr>
        <w:pStyle w:val="af"/>
        <w:rPr>
          <w:b/>
          <w:shd w:val="clear" w:color="auto" w:fill="FFFFFF"/>
        </w:rPr>
      </w:pPr>
      <w:r w:rsidRPr="00F80E55">
        <w:rPr>
          <w:shd w:val="clear" w:color="auto" w:fill="FFFFFF"/>
        </w:rPr>
        <w:t>Промышленность формирует больше 3</w:t>
      </w:r>
      <w:r w:rsidR="00C66294">
        <w:rPr>
          <w:shd w:val="clear" w:color="auto" w:fill="FFFFFF"/>
        </w:rPr>
        <w:t>0 %</w:t>
      </w:r>
      <w:r w:rsidRPr="00F80E55">
        <w:rPr>
          <w:shd w:val="clear" w:color="auto" w:fill="FFFFFF"/>
        </w:rPr>
        <w:t xml:space="preserve"> ВВП. </w:t>
      </w:r>
      <w:r w:rsidRPr="00F80E55">
        <w:t>Горнодобывающая промышленность играет важную роль в национальной экономике: ее вклад в ВВП превышает 1</w:t>
      </w:r>
      <w:r w:rsidR="00C66294">
        <w:t>1 %</w:t>
      </w:r>
      <w:r w:rsidRPr="00F80E55">
        <w:t xml:space="preserve"> [8]. При этом данный сектор</w:t>
      </w:r>
      <w:r w:rsidR="00A42ABB">
        <w:t>, длительное время,</w:t>
      </w:r>
      <w:r w:rsidRPr="00F80E55">
        <w:t xml:space="preserve"> </w:t>
      </w:r>
      <w:r w:rsidR="00A42ABB">
        <w:t xml:space="preserve">был </w:t>
      </w:r>
      <w:r w:rsidRPr="00F80E55">
        <w:t>сильно монополизирован</w:t>
      </w:r>
      <w:r w:rsidR="00A42ABB">
        <w:t>, в т.ч. зарубежными компаниями</w:t>
      </w:r>
      <w:r w:rsidRPr="00F80E55">
        <w:t xml:space="preserve">. </w:t>
      </w:r>
      <w:r w:rsidR="00A42ABB">
        <w:t xml:space="preserve">В настоящее время идет активный процесс национализации добывающих предприятий. </w:t>
      </w:r>
      <w:r w:rsidRPr="00F80E55">
        <w:t xml:space="preserve">Россия является одним из ведущих мировых производителей нефти и природного газа, а также крупнейшим экспортером таких металлов, как сталь и первичный алюминий. </w:t>
      </w:r>
      <w:r w:rsidR="00A42ABB" w:rsidRPr="00F80E55">
        <w:t>На нефтегазовый сектор приходится около четверти ВВП, 6</w:t>
      </w:r>
      <w:r w:rsidR="00A42ABB">
        <w:t>3 %</w:t>
      </w:r>
      <w:r w:rsidR="00A42ABB" w:rsidRPr="00F80E55">
        <w:t xml:space="preserve"> экспорта и 3</w:t>
      </w:r>
      <w:r w:rsidR="00A42ABB">
        <w:t>5 %</w:t>
      </w:r>
      <w:r w:rsidR="00A42ABB" w:rsidRPr="00F80E55">
        <w:t xml:space="preserve"> федеральных доходов. </w:t>
      </w:r>
      <w:r w:rsidR="00A42ABB">
        <w:t>Высокий удельный вес доходов от экспорта сырьевых ресурсов обусловливает высокую</w:t>
      </w:r>
      <w:r w:rsidRPr="00F80E55">
        <w:t xml:space="preserve"> зависи</w:t>
      </w:r>
      <w:r w:rsidR="00A42ABB">
        <w:t>мос</w:t>
      </w:r>
      <w:r w:rsidRPr="00F80E55">
        <w:t>т</w:t>
      </w:r>
      <w:r w:rsidR="00A42ABB">
        <w:t>ь России</w:t>
      </w:r>
      <w:r w:rsidRPr="00F80E55">
        <w:t xml:space="preserve"> от динамики мировых цен на сырье. </w:t>
      </w:r>
      <w:r w:rsidR="00A42ABB">
        <w:t>Промышленная политика России направлена на развитие собственной обрабатывающей промышленности и</w:t>
      </w:r>
      <w:r w:rsidRPr="00F80E55">
        <w:t xml:space="preserve"> импортозамещени</w:t>
      </w:r>
      <w:r w:rsidR="00A42ABB">
        <w:t>е</w:t>
      </w:r>
      <w:r w:rsidRPr="00F80E55">
        <w:t xml:space="preserve"> с целью диверсификации экономики и снижени</w:t>
      </w:r>
      <w:r w:rsidR="00A42ABB">
        <w:t>я</w:t>
      </w:r>
      <w:r w:rsidRPr="00F80E55">
        <w:t xml:space="preserve"> зависимости от добывающих отраслей.</w:t>
      </w:r>
    </w:p>
    <w:p w14:paraId="212F2E1D" w14:textId="77777777" w:rsidR="00C71153" w:rsidRPr="00F80E55" w:rsidRDefault="00C71153" w:rsidP="00D40E18">
      <w:pPr>
        <w:pStyle w:val="af"/>
      </w:pPr>
      <w:r w:rsidRPr="00F80E55">
        <w:t>На долю машиностроительного комплекса приходится почти 3</w:t>
      </w:r>
      <w:r w:rsidR="00C66294">
        <w:t>0 %</w:t>
      </w:r>
      <w:r w:rsidRPr="00F80E55">
        <w:t xml:space="preserve"> от общего объема промышленной продукции. Отраслевой состав машиностроения очень сложный и насчитывает более 70 отраслей, главными из которых являются электроника, электротехника, вычислительная техника, робототехника, приборостроение, самолетостроение, судостроение и др. [14]. Машиностроительная промышленность России обеспечивает большую часть потребностей страны. Российски</w:t>
      </w:r>
      <w:r w:rsidR="00E156B6">
        <w:t xml:space="preserve">й военно-промышленный комплекс </w:t>
      </w:r>
      <w:r w:rsidRPr="00F80E55">
        <w:t>производит самое современное вооружение, в том числе танки, реактивные истребители и ракетные комплексы, которые поставляются во многие страны и приносят существенный объем экспортных доходов.</w:t>
      </w:r>
    </w:p>
    <w:p w14:paraId="2A08CCCD" w14:textId="77777777" w:rsidR="00C71153" w:rsidRPr="00F80E55" w:rsidRDefault="00C71153" w:rsidP="00D40E18">
      <w:pPr>
        <w:pStyle w:val="af"/>
      </w:pPr>
    </w:p>
    <w:p w14:paraId="2EA5AC24" w14:textId="77777777" w:rsidR="00C71153" w:rsidRPr="00F80E55" w:rsidRDefault="00C71153" w:rsidP="00D40E18">
      <w:pPr>
        <w:pStyle w:val="QR-"/>
      </w:pPr>
      <w:r w:rsidRPr="00F80E55">
        <w:t xml:space="preserve">Сельское хозяйство занимает немногим почти </w:t>
      </w:r>
      <w:r w:rsidR="00C66294">
        <w:t>4 %</w:t>
      </w:r>
      <w:r w:rsidRPr="00F80E55">
        <w:t xml:space="preserve"> в ВВП и характеризуется крупными масштабами производства, хотя в этом секторе задействовано около одной восьмой всей рабочей силы. Площадь земельного фонда Российской Федерации на 1 января 2021 г. составила 1712,6 млн га. Из них порядка 6</w:t>
      </w:r>
      <w:r w:rsidR="00C66294">
        <w:t>6 %</w:t>
      </w:r>
      <w:r w:rsidRPr="00F80E55">
        <w:t xml:space="preserve"> занимают земли лесного фонда, 2</w:t>
      </w:r>
      <w:r w:rsidR="00C66294">
        <w:t>2 %</w:t>
      </w:r>
      <w:r w:rsidRPr="00F80E55">
        <w:t xml:space="preserve"> – земли сельскохозяйственного назначения. Площадь земель сельскохозяйственного назначения составила 380,8 млн га, на одного человека приходится 1,5 га сельскохозяйственных земель </w:t>
      </w:r>
      <w:r w:rsidRPr="00F80E55">
        <w:rPr>
          <w:rStyle w:val="aff1"/>
          <w:i/>
        </w:rPr>
        <w:footnoteReference w:id="108"/>
      </w:r>
      <w:r w:rsidRPr="00F80E55">
        <w:t>.</w:t>
      </w:r>
    </w:p>
    <w:p w14:paraId="24C9A87D" w14:textId="77777777" w:rsidR="00C71153" w:rsidRPr="00F80E55" w:rsidRDefault="00C71153" w:rsidP="00D40E18">
      <w:pPr>
        <w:pStyle w:val="af"/>
      </w:pPr>
    </w:p>
    <w:p w14:paraId="67517ADB" w14:textId="77777777" w:rsidR="00C71153" w:rsidRPr="00F80E55" w:rsidRDefault="00C71153" w:rsidP="00D40E18">
      <w:pPr>
        <w:pStyle w:val="af"/>
      </w:pPr>
      <w:r w:rsidRPr="00F80E55">
        <w:t>В секторе услуг занято 6</w:t>
      </w:r>
      <w:r w:rsidR="00C66294">
        <w:t>7 %</w:t>
      </w:r>
      <w:r w:rsidRPr="00F80E55">
        <w:t xml:space="preserve"> рабочей силы и генерируется 56,</w:t>
      </w:r>
      <w:r w:rsidR="00C66294">
        <w:t>3 %</w:t>
      </w:r>
      <w:r w:rsidRPr="00F80E55">
        <w:t xml:space="preserve"> ВВП. Учитывая размер страны, транспорт, коммуникации и торговля играют значимую роль. Туризм также становится важным источником дохода. Новые виды услуг как интернет, спутниковое телевидение увеличило предложение при улучшении качества услуг.</w:t>
      </w:r>
    </w:p>
    <w:tbl>
      <w:tblPr>
        <w:tblpPr w:leftFromText="180" w:rightFromText="180" w:vertAnchor="text" w:horzAnchor="margin" w:tblpY="147"/>
        <w:tblOverlap w:val="never"/>
        <w:tblW w:w="0" w:type="auto"/>
        <w:tblLook w:val="04A0" w:firstRow="1" w:lastRow="0" w:firstColumn="1" w:lastColumn="0" w:noHBand="0" w:noVBand="1"/>
      </w:tblPr>
      <w:tblGrid>
        <w:gridCol w:w="4686"/>
      </w:tblGrid>
      <w:tr w:rsidR="00C71153" w:rsidRPr="00F80E55" w14:paraId="10816850" w14:textId="77777777" w:rsidTr="00C71153">
        <w:tc>
          <w:tcPr>
            <w:tcW w:w="4686" w:type="dxa"/>
          </w:tcPr>
          <w:p w14:paraId="3BE30D48" w14:textId="77777777" w:rsidR="00C71153" w:rsidRPr="00F80E55" w:rsidRDefault="00C71153" w:rsidP="00D40E18">
            <w:pPr>
              <w:pStyle w:val="af"/>
              <w:ind w:firstLine="0"/>
            </w:pPr>
            <w:r w:rsidRPr="00F80E55">
              <w:rPr>
                <w:noProof/>
                <w:lang w:eastAsia="ru-RU"/>
              </w:rPr>
              <w:lastRenderedPageBreak/>
              <w:drawing>
                <wp:inline distT="0" distB="0" distL="0" distR="0" wp14:anchorId="41D14B9C" wp14:editId="154E79D0">
                  <wp:extent cx="2803071" cy="1524000"/>
                  <wp:effectExtent l="0" t="0" r="0" b="0"/>
                  <wp:docPr id="474"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tc>
      </w:tr>
      <w:tr w:rsidR="00C71153" w:rsidRPr="00F80E55" w14:paraId="35D84994" w14:textId="77777777" w:rsidTr="00C71153">
        <w:tc>
          <w:tcPr>
            <w:tcW w:w="4686" w:type="dxa"/>
          </w:tcPr>
          <w:p w14:paraId="4F8B80C8" w14:textId="77777777" w:rsidR="00C71153" w:rsidRPr="00D40E18" w:rsidRDefault="00C71153" w:rsidP="00D40E18">
            <w:pPr>
              <w:pStyle w:val="af"/>
              <w:ind w:firstLine="0"/>
              <w:jc w:val="center"/>
              <w:rPr>
                <w:i/>
                <w:iCs/>
              </w:rPr>
            </w:pPr>
            <w:r w:rsidRPr="00D40E18">
              <w:rPr>
                <w:i/>
                <w:iCs/>
                <w:sz w:val="24"/>
                <w:szCs w:val="24"/>
              </w:rPr>
              <w:t>Рисунок</w:t>
            </w:r>
            <w:r w:rsidR="00BF1914">
              <w:rPr>
                <w:i/>
                <w:iCs/>
                <w:sz w:val="24"/>
                <w:szCs w:val="24"/>
              </w:rPr>
              <w:t xml:space="preserve"> </w:t>
            </w:r>
            <w:r w:rsidR="00D40E18">
              <w:rPr>
                <w:i/>
                <w:iCs/>
                <w:sz w:val="24"/>
                <w:szCs w:val="24"/>
              </w:rPr>
              <w:t>2.2.6</w:t>
            </w:r>
            <w:r w:rsidR="00E156B6">
              <w:rPr>
                <w:i/>
                <w:iCs/>
                <w:sz w:val="24"/>
                <w:szCs w:val="24"/>
              </w:rPr>
              <w:t xml:space="preserve"> </w:t>
            </w:r>
            <w:r w:rsidRPr="00D40E18">
              <w:rPr>
                <w:i/>
                <w:iCs/>
                <w:sz w:val="24"/>
                <w:szCs w:val="24"/>
              </w:rPr>
              <w:t>– Динамика экспорта и импорта России в 1990-2020 гг.</w:t>
            </w:r>
            <w:r w:rsidR="00D40E18">
              <w:rPr>
                <w:i/>
                <w:iCs/>
                <w:sz w:val="24"/>
                <w:szCs w:val="24"/>
              </w:rPr>
              <w:br/>
            </w:r>
            <w:r w:rsidRPr="00D40E18">
              <w:rPr>
                <w:i/>
                <w:iCs/>
                <w:sz w:val="24"/>
                <w:szCs w:val="24"/>
              </w:rPr>
              <w:t>(млрд долл. США)</w:t>
            </w:r>
          </w:p>
        </w:tc>
      </w:tr>
    </w:tbl>
    <w:p w14:paraId="458B9333" w14:textId="77777777" w:rsidR="00C71153" w:rsidRPr="00F80E55" w:rsidRDefault="00C71153" w:rsidP="00D40E18">
      <w:pPr>
        <w:pStyle w:val="af"/>
      </w:pPr>
      <w:r w:rsidRPr="00F80E55">
        <w:t>Экономика России достаточно открыта для внешней торговли, на которую приходится 4</w:t>
      </w:r>
      <w:r w:rsidR="00C66294">
        <w:t>6 %</w:t>
      </w:r>
      <w:r w:rsidRPr="00F80E55">
        <w:t xml:space="preserve"> ВВП. На экспорт поставляются углеводороды (более 5</w:t>
      </w:r>
      <w:r w:rsidR="00C66294">
        <w:t>0 %</w:t>
      </w:r>
      <w:r w:rsidRPr="00F80E55">
        <w:t xml:space="preserve"> от общего объема экспорта), твердое топливо, пшеница и меслин, железо и сталь, драгоценные металлы и камни, древесина и изделия из нее. Импортируется преимущественно оборудование, фармацевтические препараты, электроника, электротехнические изделия, автомобили и пластмассы. К основным торговым партнерам относятся Китай, Нидерланды, Германия, США, Италия, Беларусь и Турция.</w:t>
      </w:r>
    </w:p>
    <w:p w14:paraId="169ADC9A" w14:textId="77777777" w:rsidR="00C71153" w:rsidRPr="00F80E55" w:rsidRDefault="00C71153" w:rsidP="00D40E18">
      <w:pPr>
        <w:pStyle w:val="af"/>
      </w:pPr>
      <w:r w:rsidRPr="00F80E55">
        <w:t xml:space="preserve">В составе Союзного государства Российская Федерация совместно с Республикой Беларусь проводит работу по организации импортозамещающих проектов на действующих производствах, а также созданию новых </w:t>
      </w:r>
      <w:r w:rsidR="00A42ABB">
        <w:t>высокотехнологичных</w:t>
      </w:r>
      <w:r w:rsidRPr="00F80E55">
        <w:t xml:space="preserve"> производств (фармацевтической продукции, товаров малотоннажной химии, машин и оборудования, электрооборудования, вычислительной и оптической техники) на основе отечественных научных разработок.</w:t>
      </w:r>
    </w:p>
    <w:p w14:paraId="4E0DC7F3" w14:textId="77777777" w:rsidR="00C71153" w:rsidRPr="00F80E55" w:rsidRDefault="00C71153" w:rsidP="00D40E18">
      <w:pPr>
        <w:pStyle w:val="af"/>
      </w:pPr>
    </w:p>
    <w:p w14:paraId="01BCA47A" w14:textId="77777777" w:rsidR="00C71153" w:rsidRPr="00D40E18" w:rsidRDefault="00C71153" w:rsidP="00D40E18">
      <w:pPr>
        <w:pStyle w:val="af"/>
        <w:rPr>
          <w:b/>
          <w:bCs/>
        </w:rPr>
      </w:pPr>
      <w:r w:rsidRPr="00D40E18">
        <w:rPr>
          <w:b/>
          <w:bCs/>
        </w:rPr>
        <w:t>Особенности формирования общественных отношений</w:t>
      </w:r>
      <w:r w:rsidR="00D40E18">
        <w:rPr>
          <w:b/>
          <w:bCs/>
        </w:rPr>
        <w:t>.</w:t>
      </w:r>
    </w:p>
    <w:p w14:paraId="3CFE7EB7" w14:textId="77777777" w:rsidR="00C71153" w:rsidRPr="00F80E55" w:rsidRDefault="00C71153" w:rsidP="00D40E18">
      <w:pPr>
        <w:pStyle w:val="af"/>
      </w:pPr>
      <w:r w:rsidRPr="00F80E55">
        <w:t xml:space="preserve">Патернализм государства исторически обусловлен природно-климатическими, географическими, религиозными и другими условиями формирования российского этноса. В экономическом плане российское общество сохранило свои традиционные черты. </w:t>
      </w:r>
      <w:r w:rsidR="00A42ABB">
        <w:t>В</w:t>
      </w:r>
      <w:r w:rsidRPr="00F80E55">
        <w:rPr>
          <w:bCs/>
        </w:rPr>
        <w:t xml:space="preserve"> основе современной российской социально-экономической модели лежит </w:t>
      </w:r>
      <w:r w:rsidRPr="00F80E55">
        <w:t>идея повышения регулирующей роли государства,</w:t>
      </w:r>
      <w:r w:rsidRPr="00F80E55">
        <w:rPr>
          <w:shd w:val="clear" w:color="auto" w:fill="FFFFFF"/>
        </w:rPr>
        <w:t xml:space="preserve"> сбережения народа, сохранения и развития культуры, сохранения государственного суверенитета.</w:t>
      </w:r>
      <w:r w:rsidRPr="00F80E55">
        <w:t xml:space="preserve"> </w:t>
      </w:r>
      <w:r w:rsidRPr="00F80E55">
        <w:rPr>
          <w:shd w:val="clear" w:color="auto" w:fill="FFFFFF"/>
        </w:rPr>
        <w:t>Идея возрождения России</w:t>
      </w:r>
      <w:r w:rsidRPr="00F80E55">
        <w:t xml:space="preserve"> как мощной экономической державы консолидирует общество и имеет широкую общественную поддержку.</w:t>
      </w:r>
      <w:r w:rsidRPr="00F80E55">
        <w:rPr>
          <w:shd w:val="clear" w:color="auto" w:fill="FFFFFF"/>
        </w:rPr>
        <w:t xml:space="preserve"> В общественном сознании, ориентация на достижение личного успеха сочетается потребностью в государственном патернализме</w:t>
      </w:r>
      <w:r w:rsidRPr="00F80E55">
        <w:rPr>
          <w:rStyle w:val="aff1"/>
          <w:shd w:val="clear" w:color="auto" w:fill="FFFFFF"/>
        </w:rPr>
        <w:footnoteReference w:id="109"/>
      </w:r>
      <w:r w:rsidRPr="00F80E55">
        <w:rPr>
          <w:shd w:val="clear" w:color="auto" w:fill="FFFFFF"/>
        </w:rPr>
        <w:t>.</w:t>
      </w:r>
    </w:p>
    <w:p w14:paraId="0A4FF446" w14:textId="77777777" w:rsidR="00C71153" w:rsidRPr="00F80E55" w:rsidRDefault="00C71153" w:rsidP="00D40E18">
      <w:pPr>
        <w:pStyle w:val="af"/>
        <w:rPr>
          <w:bCs/>
        </w:rPr>
      </w:pPr>
    </w:p>
    <w:p w14:paraId="385AD7FA" w14:textId="77777777" w:rsidR="00C71153" w:rsidRPr="00F80E55" w:rsidRDefault="00C71153" w:rsidP="00177A73">
      <w:pPr>
        <w:autoSpaceDE w:val="0"/>
        <w:autoSpaceDN w:val="0"/>
        <w:adjustRightInd w:val="0"/>
        <w:ind w:firstLine="709"/>
        <w:contextualSpacing/>
        <w:jc w:val="both"/>
        <w:rPr>
          <w:rFonts w:ascii="Times New Roman" w:hAnsi="Times New Roman"/>
          <w:b/>
          <w:sz w:val="28"/>
          <w:szCs w:val="28"/>
        </w:rPr>
      </w:pPr>
      <w:r w:rsidRPr="00F80E55">
        <w:rPr>
          <w:rFonts w:ascii="Times New Roman" w:hAnsi="Times New Roman"/>
          <w:b/>
          <w:sz w:val="28"/>
          <w:szCs w:val="28"/>
        </w:rPr>
        <w:t>Особенности воспроизводства социально-трудовых ресурсов.</w:t>
      </w:r>
    </w:p>
    <w:p w14:paraId="101C74A7" w14:textId="77777777" w:rsidR="00A42ABB" w:rsidRPr="00177A73" w:rsidRDefault="00C71153" w:rsidP="00177A73">
      <w:pPr>
        <w:ind w:firstLine="709"/>
        <w:jc w:val="both"/>
        <w:rPr>
          <w:rFonts w:ascii="Times New Roman" w:hAnsi="Times New Roman"/>
          <w:sz w:val="28"/>
          <w:szCs w:val="28"/>
        </w:rPr>
      </w:pPr>
      <w:r w:rsidRPr="00177A73">
        <w:rPr>
          <w:rFonts w:ascii="Times New Roman" w:hAnsi="Times New Roman"/>
          <w:sz w:val="28"/>
          <w:szCs w:val="28"/>
        </w:rPr>
        <w:t xml:space="preserve">По сравнению с большинством других стран Россия имеет ряд специфических особенностей. Небольшая плотность населения и огромная площадь делает страну </w:t>
      </w:r>
      <w:r w:rsidR="00C66294" w:rsidRPr="00177A73">
        <w:rPr>
          <w:rFonts w:ascii="Times New Roman" w:hAnsi="Times New Roman"/>
          <w:sz w:val="28"/>
          <w:szCs w:val="28"/>
        </w:rPr>
        <w:t>«</w:t>
      </w:r>
      <w:r w:rsidRPr="00177A73">
        <w:rPr>
          <w:rFonts w:ascii="Times New Roman" w:hAnsi="Times New Roman"/>
          <w:sz w:val="28"/>
          <w:szCs w:val="28"/>
        </w:rPr>
        <w:t>государством длинных расстояний</w:t>
      </w:r>
      <w:r w:rsidR="00C66294" w:rsidRPr="00177A73">
        <w:rPr>
          <w:rFonts w:ascii="Times New Roman" w:hAnsi="Times New Roman"/>
          <w:sz w:val="28"/>
          <w:szCs w:val="28"/>
        </w:rPr>
        <w:t>»</w:t>
      </w:r>
      <w:r w:rsidRPr="00177A73">
        <w:rPr>
          <w:rFonts w:ascii="Times New Roman" w:hAnsi="Times New Roman"/>
          <w:sz w:val="28"/>
          <w:szCs w:val="28"/>
        </w:rPr>
        <w:t xml:space="preserve">, затрудняющих не только доставку товаров и услуг к потребителю, но и значительно удорожающих их. </w:t>
      </w:r>
      <w:r w:rsidR="00A42ABB" w:rsidRPr="00177A73">
        <w:rPr>
          <w:rFonts w:ascii="Times New Roman" w:hAnsi="Times New Roman"/>
          <w:sz w:val="28"/>
          <w:szCs w:val="28"/>
        </w:rPr>
        <w:t>Это обусловливает необходимость разработки, внедрения и развития информационно-коммуникационных технологий, а следовательно, подготовки кадров с соответствующей подготовкой и квалификацией еще более важной, чем в любой другой стране.</w:t>
      </w:r>
    </w:p>
    <w:p w14:paraId="2EB3F48C" w14:textId="77777777" w:rsidR="00177A73" w:rsidRPr="00177A73" w:rsidRDefault="00C71153" w:rsidP="00177A73">
      <w:pPr>
        <w:ind w:firstLine="709"/>
        <w:jc w:val="both"/>
        <w:rPr>
          <w:rFonts w:ascii="Times New Roman" w:hAnsi="Times New Roman"/>
          <w:spacing w:val="-6"/>
          <w:kern w:val="2"/>
          <w:sz w:val="28"/>
          <w:szCs w:val="28"/>
        </w:rPr>
      </w:pPr>
      <w:r w:rsidRPr="00177A73">
        <w:rPr>
          <w:rFonts w:ascii="Times New Roman" w:hAnsi="Times New Roman"/>
          <w:sz w:val="28"/>
          <w:szCs w:val="28"/>
        </w:rPr>
        <w:t>Вторая особенность связана с территориальн</w:t>
      </w:r>
      <w:r w:rsidR="00A42ABB" w:rsidRPr="00177A73">
        <w:rPr>
          <w:rFonts w:ascii="Times New Roman" w:hAnsi="Times New Roman"/>
          <w:sz w:val="28"/>
          <w:szCs w:val="28"/>
        </w:rPr>
        <w:t>ая</w:t>
      </w:r>
      <w:r w:rsidRPr="00177A73">
        <w:rPr>
          <w:rFonts w:ascii="Times New Roman" w:hAnsi="Times New Roman"/>
          <w:sz w:val="28"/>
          <w:szCs w:val="28"/>
        </w:rPr>
        <w:t xml:space="preserve"> </w:t>
      </w:r>
      <w:r w:rsidR="00A42ABB" w:rsidRPr="00177A73">
        <w:rPr>
          <w:rFonts w:ascii="Times New Roman" w:hAnsi="Times New Roman"/>
          <w:sz w:val="28"/>
          <w:szCs w:val="28"/>
        </w:rPr>
        <w:t>дифференциация</w:t>
      </w:r>
      <w:r w:rsidRPr="00177A73">
        <w:rPr>
          <w:rFonts w:ascii="Times New Roman" w:hAnsi="Times New Roman"/>
          <w:sz w:val="28"/>
          <w:szCs w:val="28"/>
        </w:rPr>
        <w:t xml:space="preserve">. </w:t>
      </w:r>
      <w:r w:rsidR="00A42ABB" w:rsidRPr="00177A73">
        <w:rPr>
          <w:rFonts w:ascii="Times New Roman" w:hAnsi="Times New Roman"/>
          <w:sz w:val="28"/>
          <w:szCs w:val="28"/>
        </w:rPr>
        <w:t xml:space="preserve">Существенные различия регионов </w:t>
      </w:r>
      <w:r w:rsidR="00A42ABB" w:rsidRPr="00177A73">
        <w:rPr>
          <w:rFonts w:ascii="Times New Roman" w:hAnsi="Times New Roman"/>
          <w:spacing w:val="-6"/>
          <w:kern w:val="2"/>
          <w:sz w:val="28"/>
          <w:szCs w:val="28"/>
        </w:rPr>
        <w:t>по уровню и качеству жизни населения создают не</w:t>
      </w:r>
      <w:r w:rsidR="00A42ABB" w:rsidRPr="00177A73">
        <w:rPr>
          <w:rFonts w:ascii="Times New Roman" w:hAnsi="Times New Roman"/>
          <w:spacing w:val="-6"/>
          <w:kern w:val="2"/>
          <w:sz w:val="28"/>
          <w:szCs w:val="28"/>
        </w:rPr>
        <w:lastRenderedPageBreak/>
        <w:t xml:space="preserve">равные условия и возможности для жизни, самореализации и развития граждан, зависящие от места проживания. </w:t>
      </w:r>
      <w:r w:rsidR="00A42ABB" w:rsidRPr="00177A73">
        <w:rPr>
          <w:rFonts w:ascii="Times New Roman" w:hAnsi="Times New Roman"/>
          <w:sz w:val="28"/>
          <w:szCs w:val="28"/>
        </w:rPr>
        <w:t xml:space="preserve">Благодаря существенно повысившейся информированности и мобильности населения, значительно ускорились процессы урбанизации. Особенно быстро растут Москва и Санкт-Петербург. Рост городов и депопуляция сельской местности приводят к еще большему усилению дифференциации по </w:t>
      </w:r>
      <w:r w:rsidR="00A42ABB" w:rsidRPr="00177A73">
        <w:rPr>
          <w:rFonts w:ascii="Times New Roman" w:hAnsi="Times New Roman"/>
          <w:spacing w:val="-6"/>
          <w:kern w:val="2"/>
          <w:sz w:val="28"/>
          <w:szCs w:val="28"/>
        </w:rPr>
        <w:t xml:space="preserve">качеству жизни как между городским и сельским </w:t>
      </w:r>
      <w:r w:rsidR="00A42ABB" w:rsidRPr="00177A73">
        <w:rPr>
          <w:rFonts w:ascii="Times New Roman" w:hAnsi="Times New Roman"/>
          <w:sz w:val="28"/>
          <w:szCs w:val="28"/>
        </w:rPr>
        <w:t>населением, так и между городами различной величины.</w:t>
      </w:r>
      <w:r w:rsidR="00177A73" w:rsidRPr="00177A73">
        <w:rPr>
          <w:rFonts w:ascii="Times New Roman" w:hAnsi="Times New Roman"/>
          <w:sz w:val="28"/>
          <w:szCs w:val="28"/>
        </w:rPr>
        <w:t xml:space="preserve"> </w:t>
      </w:r>
      <w:r w:rsidR="00177A73" w:rsidRPr="00177A73">
        <w:rPr>
          <w:rFonts w:ascii="Times New Roman" w:hAnsi="Times New Roman"/>
          <w:kern w:val="2"/>
          <w:sz w:val="28"/>
          <w:szCs w:val="28"/>
        </w:rPr>
        <w:t xml:space="preserve">Региональная политика страны направлена на </w:t>
      </w:r>
      <w:r w:rsidR="00177A73" w:rsidRPr="00177A73">
        <w:rPr>
          <w:rFonts w:ascii="Times New Roman" w:hAnsi="Times New Roman"/>
          <w:spacing w:val="-6"/>
          <w:kern w:val="2"/>
          <w:sz w:val="28"/>
          <w:szCs w:val="28"/>
        </w:rPr>
        <w:t xml:space="preserve"> обеспечения комфортных условий жизнедеятельности и равных возможностей для граждан вне зависимости от места проживания за счет рационального размещения производительных сил и сбалансированного социально-экономического развития регионов. </w:t>
      </w:r>
    </w:p>
    <w:p w14:paraId="48B97C72" w14:textId="77777777" w:rsidR="00C71153" w:rsidRPr="00177A73" w:rsidRDefault="00C71153" w:rsidP="00177A73">
      <w:pPr>
        <w:pStyle w:val="af"/>
      </w:pPr>
    </w:p>
    <w:p w14:paraId="0EE7F63C" w14:textId="77777777" w:rsidR="00C71153" w:rsidRPr="00F80E55" w:rsidRDefault="00C71153" w:rsidP="00177A73">
      <w:pPr>
        <w:pStyle w:val="QR-"/>
      </w:pPr>
      <w:r w:rsidRPr="00F80E55">
        <w:t>Численность постоянного населения в 2020 году составила 144,1 млн человек. За период с 1990 по 2020 гг. она сократилась на 3,9 млн человек. Общая численность трудоспособного населения в 2020 г. составила 72,8 млн человек или 50,</w:t>
      </w:r>
      <w:r w:rsidR="00C66294">
        <w:t>5 %</w:t>
      </w:r>
      <w:r w:rsidRPr="00F80E55">
        <w:t xml:space="preserve"> от общей численности населения страны. Численность международных мигрантов в России к 2020 г. составила 11,6 млн человек или 8,</w:t>
      </w:r>
      <w:r w:rsidR="00C66294">
        <w:t>0 %</w:t>
      </w:r>
      <w:r w:rsidRPr="00F80E55">
        <w:t xml:space="preserve"> населения страны. Одним из ключевых показателей благосостояния и качества жизни является индекса уровня образования. В России его значение в 2019 г. было зафиксировано на отметке в 0,823 – 39 место в мире. При этом валовой показатель охвата населения высшим образованием составляет 84,</w:t>
      </w:r>
      <w:r w:rsidR="00C66294">
        <w:t>6 %</w:t>
      </w:r>
      <w:r w:rsidRPr="00F80E55">
        <w:t xml:space="preserve"> (2018 г.).</w:t>
      </w:r>
    </w:p>
    <w:p w14:paraId="73DE26F2" w14:textId="77777777" w:rsidR="00C71153" w:rsidRPr="00F80E55" w:rsidRDefault="00C71153" w:rsidP="00D40E18">
      <w:pPr>
        <w:pStyle w:val="af"/>
      </w:pPr>
    </w:p>
    <w:p w14:paraId="2C89193C" w14:textId="77777777" w:rsidR="001A195A" w:rsidRDefault="00C71153" w:rsidP="00D40E18">
      <w:pPr>
        <w:pStyle w:val="af"/>
        <w:rPr>
          <w:shd w:val="clear" w:color="auto" w:fill="FFFFFF"/>
        </w:rPr>
      </w:pPr>
      <w:r w:rsidRPr="00F80E55">
        <w:rPr>
          <w:shd w:val="clear" w:color="auto" w:fill="FFFFFF"/>
        </w:rPr>
        <w:t>Система образования в России сложилась со времен Советского союза и отличается достаточно высоким уровнем. О</w:t>
      </w:r>
      <w:r w:rsidRPr="00F80E55">
        <w:rPr>
          <w:bCs/>
          <w:shd w:val="clear" w:color="auto" w:fill="FFFFFF"/>
        </w:rPr>
        <w:t>на включает дошкольное, общее (школьное) и профессиональное, а также дополнительное образование</w:t>
      </w:r>
      <w:r w:rsidRPr="00F80E55">
        <w:rPr>
          <w:shd w:val="clear" w:color="auto" w:fill="FFFFFF"/>
        </w:rPr>
        <w:t xml:space="preserve">. Основное школьное образование </w:t>
      </w:r>
      <w:r w:rsidR="00C66294">
        <w:rPr>
          <w:shd w:val="clear" w:color="auto" w:fill="FFFFFF"/>
        </w:rPr>
        <w:t>–</w:t>
      </w:r>
      <w:r w:rsidRPr="00F80E55">
        <w:rPr>
          <w:shd w:val="clear" w:color="auto" w:fill="FFFFFF"/>
        </w:rPr>
        <w:t xml:space="preserve"> обязательно. Дальше возможны варианты. Школьник может учиться дальше в школе а может получить среднее профессиональное образование в колледже или техникуме, а затем пойти работать или учиться в вуз</w:t>
      </w:r>
      <w:r w:rsidR="001A195A">
        <w:rPr>
          <w:shd w:val="clear" w:color="auto" w:fill="FFFFFF"/>
        </w:rPr>
        <w:t>.</w:t>
      </w:r>
    </w:p>
    <w:p w14:paraId="2299EE70" w14:textId="77777777" w:rsidR="00C71153" w:rsidRPr="00F80E55" w:rsidRDefault="00C71153" w:rsidP="00D40E18">
      <w:pPr>
        <w:pStyle w:val="af"/>
        <w:rPr>
          <w:shd w:val="clear" w:color="auto" w:fill="FFFFFF"/>
        </w:rPr>
      </w:pPr>
    </w:p>
    <w:p w14:paraId="065CF7C9" w14:textId="77777777" w:rsidR="00C71153" w:rsidRPr="00007BCD" w:rsidRDefault="00C71153" w:rsidP="00D40E18">
      <w:pPr>
        <w:pStyle w:val="QR-"/>
        <w:rPr>
          <w:spacing w:val="-2"/>
          <w:shd w:val="clear" w:color="auto" w:fill="FFFFFF"/>
        </w:rPr>
      </w:pPr>
      <w:r w:rsidRPr="00007BCD">
        <w:rPr>
          <w:spacing w:val="-2"/>
          <w:shd w:val="clear" w:color="auto" w:fill="FFFFFF"/>
        </w:rPr>
        <w:t xml:space="preserve">В 2020 году образовательную деятельность в России осуществляли 497 государственных и 213 негосударственных учреждений высшего образования. В рейтинг лучших в мире вузов входит 21 российский вуз. В международном рейтинге университетов </w:t>
      </w:r>
      <w:r w:rsidRPr="00007BCD">
        <w:rPr>
          <w:spacing w:val="-2"/>
          <w:shd w:val="clear" w:color="auto" w:fill="FFFFFF"/>
          <w:lang w:val="en-US"/>
        </w:rPr>
        <w:t>Times</w:t>
      </w:r>
      <w:r w:rsidRPr="00007BCD">
        <w:rPr>
          <w:spacing w:val="-2"/>
          <w:shd w:val="clear" w:color="auto" w:fill="FFFFFF"/>
        </w:rPr>
        <w:t xml:space="preserve"> </w:t>
      </w:r>
      <w:r w:rsidRPr="00007BCD">
        <w:rPr>
          <w:spacing w:val="-2"/>
          <w:shd w:val="clear" w:color="auto" w:fill="FFFFFF"/>
          <w:lang w:val="en-US"/>
        </w:rPr>
        <w:t>Higher</w:t>
      </w:r>
      <w:r w:rsidRPr="00007BCD">
        <w:rPr>
          <w:spacing w:val="-2"/>
          <w:shd w:val="clear" w:color="auto" w:fill="FFFFFF"/>
        </w:rPr>
        <w:t xml:space="preserve"> </w:t>
      </w:r>
      <w:r w:rsidRPr="00007BCD">
        <w:rPr>
          <w:spacing w:val="-2"/>
          <w:shd w:val="clear" w:color="auto" w:fill="FFFFFF"/>
          <w:lang w:val="en-US"/>
        </w:rPr>
        <w:t>Education</w:t>
      </w:r>
      <w:r w:rsidRPr="00007BCD">
        <w:rPr>
          <w:spacing w:val="-2"/>
          <w:shd w:val="clear" w:color="auto" w:fill="FFFFFF"/>
        </w:rPr>
        <w:t xml:space="preserve"> </w:t>
      </w:r>
      <w:r w:rsidRPr="00007BCD">
        <w:rPr>
          <w:spacing w:val="-2"/>
          <w:shd w:val="clear" w:color="auto" w:fill="FFFFFF"/>
          <w:lang w:val="en-US"/>
        </w:rPr>
        <w:t>World</w:t>
      </w:r>
      <w:r w:rsidRPr="00007BCD">
        <w:rPr>
          <w:spacing w:val="-2"/>
          <w:shd w:val="clear" w:color="auto" w:fill="FFFFFF"/>
        </w:rPr>
        <w:t xml:space="preserve"> </w:t>
      </w:r>
      <w:r w:rsidRPr="00007BCD">
        <w:rPr>
          <w:spacing w:val="-2"/>
          <w:shd w:val="clear" w:color="auto" w:fill="FFFFFF"/>
          <w:lang w:val="en-US"/>
        </w:rPr>
        <w:t>Reputation</w:t>
      </w:r>
      <w:r w:rsidRPr="00007BCD">
        <w:rPr>
          <w:spacing w:val="-2"/>
          <w:shd w:val="clear" w:color="auto" w:fill="FFFFFF"/>
        </w:rPr>
        <w:t xml:space="preserve"> </w:t>
      </w:r>
      <w:r w:rsidRPr="00007BCD">
        <w:rPr>
          <w:spacing w:val="-2"/>
          <w:shd w:val="clear" w:color="auto" w:fill="FFFFFF"/>
          <w:lang w:val="en-US"/>
        </w:rPr>
        <w:t>Rankings</w:t>
      </w:r>
      <w:r w:rsidRPr="00007BCD">
        <w:rPr>
          <w:spacing w:val="-2"/>
          <w:shd w:val="clear" w:color="auto" w:fill="FFFFFF"/>
        </w:rPr>
        <w:t xml:space="preserve"> МГУ им. Ломоносова занял 25-е место, а Санкт-Петербургский государственный университет</w:t>
      </w:r>
      <w:r w:rsidR="00C66294" w:rsidRPr="00007BCD">
        <w:rPr>
          <w:spacing w:val="-2"/>
          <w:shd w:val="clear" w:color="auto" w:fill="FFFFFF"/>
        </w:rPr>
        <w:t>–</w:t>
      </w:r>
      <w:r w:rsidRPr="00007BCD">
        <w:rPr>
          <w:spacing w:val="-2"/>
          <w:shd w:val="clear" w:color="auto" w:fill="FFFFFF"/>
        </w:rPr>
        <w:t xml:space="preserve"> 71-80-е места </w:t>
      </w:r>
      <w:r w:rsidRPr="00007BCD">
        <w:rPr>
          <w:rStyle w:val="aff1"/>
          <w:iCs/>
          <w:spacing w:val="-2"/>
          <w:szCs w:val="24"/>
          <w:shd w:val="clear" w:color="auto" w:fill="FFFFFF"/>
        </w:rPr>
        <w:footnoteReference w:id="110"/>
      </w:r>
      <w:r w:rsidR="00D40E18" w:rsidRPr="00007BCD">
        <w:rPr>
          <w:spacing w:val="-2"/>
          <w:shd w:val="clear" w:color="auto" w:fill="FFFFFF"/>
        </w:rPr>
        <w:t>.</w:t>
      </w:r>
    </w:p>
    <w:p w14:paraId="379A9D3B" w14:textId="77777777" w:rsidR="00C71153" w:rsidRPr="00D40E18" w:rsidRDefault="00C71153" w:rsidP="00D40E18">
      <w:pPr>
        <w:pStyle w:val="af"/>
      </w:pPr>
    </w:p>
    <w:p w14:paraId="418EB7A6" w14:textId="77777777" w:rsidR="00C71153" w:rsidRPr="00D40E18" w:rsidRDefault="00C71153" w:rsidP="00D40E18">
      <w:pPr>
        <w:pStyle w:val="af"/>
      </w:pPr>
      <w:r w:rsidRPr="00D40E18">
        <w:t xml:space="preserve">По уровню человеческого развития (ИЧР), Россия очень близка к категории стран с высоким уровнем развития человеческого потенциала (ИЧР &gt; 0,8). Только средняя продолжительность жизни, остается пока на относительно низком уровне </w:t>
      </w:r>
      <w:r w:rsidR="00D40E18">
        <w:t>–</w:t>
      </w:r>
      <w:r w:rsidRPr="00D40E18">
        <w:t xml:space="preserve"> 68 лет.</w:t>
      </w:r>
    </w:p>
    <w:p w14:paraId="1B2845A1" w14:textId="77777777" w:rsidR="00C71153" w:rsidRPr="00D40E18" w:rsidRDefault="00C71153" w:rsidP="00D40E18">
      <w:pPr>
        <w:pStyle w:val="af"/>
      </w:pPr>
      <w:r w:rsidRPr="00D40E18">
        <w:t xml:space="preserve">Одной из наиболее острых проблем воспроизводства трудовых ресурсов в последние годы стала миграция из России. Она составляет более 400 тысяч человек в год. Проблема </w:t>
      </w:r>
      <w:r w:rsidR="00C66294">
        <w:t>«</w:t>
      </w:r>
      <w:r w:rsidRPr="00D40E18">
        <w:t>утечки умов</w:t>
      </w:r>
      <w:r w:rsidR="00C66294">
        <w:t>»</w:t>
      </w:r>
      <w:r w:rsidRPr="00D40E18">
        <w:t xml:space="preserve"> очень сильно подрывает экономическую безопасность России. В последние годы был принят ряд программ, направлен</w:t>
      </w:r>
      <w:r w:rsidRPr="00D40E18">
        <w:lastRenderedPageBreak/>
        <w:t xml:space="preserve">ных на развитие науки и поддержке ученых. К таким программам относится, в частности, государственная программа </w:t>
      </w:r>
      <w:r w:rsidR="00C66294">
        <w:t>«</w:t>
      </w:r>
      <w:r w:rsidRPr="00D40E18">
        <w:t>Научно-технологическое развитие Российской Федерации</w:t>
      </w:r>
      <w:r w:rsidR="00C66294">
        <w:t>»</w:t>
      </w:r>
      <w:r w:rsidRPr="00D40E18">
        <w:t xml:space="preserve">, а также целевая программа </w:t>
      </w:r>
      <w:r w:rsidR="00C66294">
        <w:t>«</w:t>
      </w:r>
      <w:r w:rsidRPr="00D40E18">
        <w:t>Исследования и разработки по приоритетным направлениям развития научно-технологического комплекса России на 2014–2020 годы</w:t>
      </w:r>
      <w:r w:rsidR="00C66294">
        <w:t>»</w:t>
      </w:r>
      <w:r w:rsidRPr="00D40E18">
        <w:t>.</w:t>
      </w:r>
    </w:p>
    <w:p w14:paraId="730401A9" w14:textId="77777777" w:rsidR="00C71153" w:rsidRPr="00D40E18" w:rsidRDefault="00C71153" w:rsidP="00D40E18">
      <w:pPr>
        <w:pStyle w:val="af"/>
      </w:pPr>
    </w:p>
    <w:p w14:paraId="7BC097DE" w14:textId="77777777" w:rsidR="00D40E18" w:rsidRPr="00F80E55" w:rsidRDefault="00D40E18" w:rsidP="00D40E18">
      <w:pPr>
        <w:pStyle w:val="af1"/>
        <w:rPr>
          <w:shd w:val="clear" w:color="auto" w:fill="FFFFFF"/>
        </w:rPr>
      </w:pPr>
      <w:r w:rsidRPr="00F80E55">
        <w:t>Современная</w:t>
      </w:r>
      <w:r w:rsidRPr="00F80E55">
        <w:rPr>
          <w:shd w:val="clear" w:color="auto" w:fill="FFFFFF"/>
        </w:rPr>
        <w:t xml:space="preserve"> социально-экономическая модель России сформировалась как результат жесткого противостояния сил мирового капитала во главе с США, разрушивших СССР и стремящихся ослабить Россию, и сил внутреннего самосохранения российского общества во главе с российским государством. </w:t>
      </w:r>
      <w:r w:rsidRPr="00F80E55">
        <w:t xml:space="preserve">Это противостояние проявилось как в культурно-мировоззренческой сфере, в форме противостояния идей рыночного </w:t>
      </w:r>
      <w:r w:rsidR="00C66294">
        <w:t>«</w:t>
      </w:r>
      <w:r w:rsidRPr="00F80E55">
        <w:t>саморегулирования</w:t>
      </w:r>
      <w:r w:rsidR="00C66294">
        <w:t>»</w:t>
      </w:r>
      <w:r w:rsidRPr="00F80E55">
        <w:t xml:space="preserve"> под контролем международных организаций и США, и идей самостоятельного развития российской государственности, так и в материальной сфере в форме гибридной войны за контроль над ресурсами. Осознание своих национальных интересов и возврат управляемости экономики позволили России вернуться на траекторию экономического развития и остановить деиндустриализацию страны. Современное Российское государство стремится самостоятельно найти и обеспечить разумный баланс между государственным и рыночным механизмом.</w:t>
      </w:r>
    </w:p>
    <w:p w14:paraId="268F1A02" w14:textId="77777777" w:rsidR="00C71153" w:rsidRPr="00F80E55" w:rsidRDefault="00D40E18" w:rsidP="00D40E18">
      <w:pPr>
        <w:pStyle w:val="af1"/>
        <w:rPr>
          <w:bCs/>
          <w:sz w:val="28"/>
          <w:szCs w:val="28"/>
        </w:rPr>
      </w:pPr>
      <w:r w:rsidRPr="00F80E55">
        <w:t xml:space="preserve">Специфика внутренних отношения между государством и обществом в современной России, во многом, определяется противоречием частнособственических интересов крупного капитала, интегрированного с транснациональным капиталом, и стремлением государства к укреплению позиций России в мировом сообществе, восстановлению статуса мощной экономической державы. с учетом тех глубоких изменений, которые происходят в мире. </w:t>
      </w:r>
      <w:r w:rsidRPr="00F80E55">
        <w:rPr>
          <w:b/>
        </w:rPr>
        <w:t>Неравномерное распределение национального продукта обусловливает сильное расслоение общества.</w:t>
      </w:r>
      <w:r w:rsidRPr="00F80E55">
        <w:t xml:space="preserve"> </w:t>
      </w:r>
      <w:r w:rsidR="00177A73">
        <w:t>Внутренняя социально-экономическая</w:t>
      </w:r>
      <w:r w:rsidR="00177A73" w:rsidRPr="00177A73">
        <w:t xml:space="preserve"> </w:t>
      </w:r>
      <w:r w:rsidR="00177A73">
        <w:t xml:space="preserve">политика России, в т.ч. </w:t>
      </w:r>
      <w:r w:rsidR="00177A73" w:rsidRPr="00F80E55">
        <w:rPr>
          <w:shd w:val="clear" w:color="auto" w:fill="FFFFFF"/>
        </w:rPr>
        <w:t>государственн</w:t>
      </w:r>
      <w:r w:rsidR="00177A73">
        <w:rPr>
          <w:shd w:val="clear" w:color="auto" w:fill="FFFFFF"/>
        </w:rPr>
        <w:t>ая</w:t>
      </w:r>
      <w:r w:rsidR="00177A73" w:rsidRPr="00F80E55">
        <w:rPr>
          <w:shd w:val="clear" w:color="auto" w:fill="FFFFFF"/>
        </w:rPr>
        <w:t xml:space="preserve"> </w:t>
      </w:r>
      <w:r w:rsidR="00177A73" w:rsidRPr="00F80E55">
        <w:t>систем</w:t>
      </w:r>
      <w:r w:rsidR="00177A73">
        <w:t>а</w:t>
      </w:r>
      <w:r w:rsidR="00177A73" w:rsidRPr="00F80E55">
        <w:t xml:space="preserve"> социальной защиты населения,</w:t>
      </w:r>
      <w:r w:rsidR="00177A73">
        <w:t xml:space="preserve"> развитие регионов,</w:t>
      </w:r>
      <w:r w:rsidRPr="00F80E55">
        <w:rPr>
          <w:shd w:val="clear" w:color="auto" w:fill="FFFFFF"/>
        </w:rPr>
        <w:t xml:space="preserve"> </w:t>
      </w:r>
      <w:r w:rsidRPr="00F80E55">
        <w:t xml:space="preserve">образования, медицинского обслуживания, направлены на </w:t>
      </w:r>
      <w:r w:rsidRPr="00F80E55">
        <w:rPr>
          <w:b/>
          <w:bCs/>
        </w:rPr>
        <w:t xml:space="preserve">повышение уровня жизни населения и сокращение разрыва в доходах разных слоев </w:t>
      </w:r>
      <w:r w:rsidR="00177A73">
        <w:rPr>
          <w:b/>
          <w:bCs/>
        </w:rPr>
        <w:t>общества</w:t>
      </w:r>
      <w:r w:rsidRPr="00F80E55">
        <w:t>.</w:t>
      </w:r>
    </w:p>
    <w:p w14:paraId="5AE58A07" w14:textId="77777777" w:rsidR="00177A73" w:rsidRDefault="00177A73" w:rsidP="00177A73">
      <w:pPr>
        <w:rPr>
          <w:shd w:val="clear" w:color="auto" w:fill="FFFFFF"/>
        </w:rPr>
      </w:pPr>
      <w:bookmarkStart w:id="133" w:name="_Toc104977497"/>
    </w:p>
    <w:p w14:paraId="32ED1D70" w14:textId="77777777" w:rsidR="00C71153" w:rsidRPr="00F80E55" w:rsidRDefault="00C71153" w:rsidP="00D40E18">
      <w:pPr>
        <w:pStyle w:val="ae"/>
      </w:pPr>
      <w:r w:rsidRPr="00F80E55">
        <w:rPr>
          <w:shd w:val="clear" w:color="auto" w:fill="FFFFFF"/>
        </w:rPr>
        <w:t>2.2.6</w:t>
      </w:r>
      <w:r w:rsidR="005C0C07">
        <w:rPr>
          <w:shd w:val="clear" w:color="auto" w:fill="FFFFFF"/>
        </w:rPr>
        <w:t>.</w:t>
      </w:r>
      <w:r w:rsidRPr="00F80E55">
        <w:rPr>
          <w:shd w:val="clear" w:color="auto" w:fill="FFFFFF"/>
        </w:rPr>
        <w:t xml:space="preserve"> Белорусская социально-экономическая модель</w:t>
      </w:r>
      <w:bookmarkEnd w:id="133"/>
    </w:p>
    <w:p w14:paraId="4D8F24EF" w14:textId="77777777" w:rsidR="00C71153" w:rsidRPr="00F80E55" w:rsidRDefault="00C71153" w:rsidP="00D40E18">
      <w:pPr>
        <w:pStyle w:val="af"/>
      </w:pPr>
      <w:r w:rsidRPr="00F80E55">
        <w:t>Беларусь – унитарная президентская республика. Глава государства – президент (с июля 1994 года – Александр Григорьевич Лукашенко).</w:t>
      </w:r>
    </w:p>
    <w:tbl>
      <w:tblPr>
        <w:tblpPr w:leftFromText="180" w:rightFromText="180" w:vertAnchor="text" w:horzAnchor="margin" w:tblpXSpec="right" w:tblpY="25"/>
        <w:tblOverlap w:val="never"/>
        <w:tblW w:w="0" w:type="auto"/>
        <w:tblLook w:val="04A0" w:firstRow="1" w:lastRow="0" w:firstColumn="1" w:lastColumn="0" w:noHBand="0" w:noVBand="1"/>
      </w:tblPr>
      <w:tblGrid>
        <w:gridCol w:w="3893"/>
      </w:tblGrid>
      <w:tr w:rsidR="00C71153" w:rsidRPr="00F80E55" w14:paraId="22E4FE7E" w14:textId="77777777" w:rsidTr="00C71153">
        <w:tc>
          <w:tcPr>
            <w:tcW w:w="3893" w:type="dxa"/>
            <w:vAlign w:val="center"/>
          </w:tcPr>
          <w:p w14:paraId="0788B719" w14:textId="77777777" w:rsidR="00C71153" w:rsidRPr="00F80E55" w:rsidRDefault="00C71153" w:rsidP="0045344F">
            <w:pPr>
              <w:pStyle w:val="af"/>
              <w:ind w:firstLine="0"/>
            </w:pPr>
            <w:r w:rsidRPr="00F80E55">
              <w:rPr>
                <w:noProof/>
                <w:lang w:eastAsia="ru-RU"/>
              </w:rPr>
              <w:drawing>
                <wp:anchor distT="0" distB="0" distL="114300" distR="114300" simplePos="0" relativeHeight="251818496" behindDoc="1" locked="0" layoutInCell="1" allowOverlap="1" wp14:anchorId="7EA3E7BE" wp14:editId="70FE534A">
                  <wp:simplePos x="0" y="0"/>
                  <wp:positionH relativeFrom="column">
                    <wp:posOffset>-5080</wp:posOffset>
                  </wp:positionH>
                  <wp:positionV relativeFrom="paragraph">
                    <wp:posOffset>170815</wp:posOffset>
                  </wp:positionV>
                  <wp:extent cx="2334895" cy="1800860"/>
                  <wp:effectExtent l="0" t="0" r="0" b="0"/>
                  <wp:wrapTight wrapText="bothSides">
                    <wp:wrapPolygon edited="0">
                      <wp:start x="0" y="0"/>
                      <wp:lineTo x="0" y="21478"/>
                      <wp:lineTo x="21500" y="21478"/>
                      <wp:lineTo x="21500" y="0"/>
                      <wp:lineTo x="0" y="0"/>
                    </wp:wrapPolygon>
                  </wp:wrapTight>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34895" cy="1800860"/>
                          </a:xfrm>
                          <a:prstGeom prst="rect">
                            <a:avLst/>
                          </a:prstGeom>
                          <a:noFill/>
                          <a:ln>
                            <a:noFill/>
                          </a:ln>
                        </pic:spPr>
                      </pic:pic>
                    </a:graphicData>
                  </a:graphic>
                </wp:anchor>
              </w:drawing>
            </w:r>
          </w:p>
        </w:tc>
      </w:tr>
      <w:tr w:rsidR="00C71153" w:rsidRPr="00F80E55" w14:paraId="21D02071" w14:textId="77777777" w:rsidTr="00C71153">
        <w:tc>
          <w:tcPr>
            <w:tcW w:w="3893" w:type="dxa"/>
            <w:vAlign w:val="center"/>
          </w:tcPr>
          <w:p w14:paraId="4603FB65" w14:textId="77777777" w:rsidR="00C71153" w:rsidRPr="00D40E18" w:rsidRDefault="00C71153" w:rsidP="00D40E18">
            <w:pPr>
              <w:pStyle w:val="af"/>
              <w:ind w:firstLine="0"/>
              <w:jc w:val="center"/>
              <w:rPr>
                <w:i/>
                <w:iCs/>
                <w:sz w:val="24"/>
                <w:szCs w:val="24"/>
              </w:rPr>
            </w:pPr>
            <w:r w:rsidRPr="00D40E18">
              <w:rPr>
                <w:i/>
                <w:iCs/>
                <w:sz w:val="24"/>
                <w:szCs w:val="24"/>
              </w:rPr>
              <w:t xml:space="preserve">Александр </w:t>
            </w:r>
            <w:r w:rsidR="00427A66">
              <w:rPr>
                <w:i/>
                <w:iCs/>
                <w:sz w:val="24"/>
                <w:szCs w:val="24"/>
              </w:rPr>
              <w:t xml:space="preserve">Григорьевич </w:t>
            </w:r>
            <w:r w:rsidRPr="00D40E18">
              <w:rPr>
                <w:i/>
                <w:iCs/>
                <w:sz w:val="24"/>
                <w:szCs w:val="24"/>
              </w:rPr>
              <w:t>Лукашенко, Президент Республики Беларусь с 1994 года</w:t>
            </w:r>
          </w:p>
        </w:tc>
      </w:tr>
    </w:tbl>
    <w:p w14:paraId="48796538" w14:textId="77777777" w:rsidR="001A195A" w:rsidRDefault="00427A66" w:rsidP="00D40E18">
      <w:pPr>
        <w:pStyle w:val="af"/>
        <w:rPr>
          <w:bCs/>
          <w:spacing w:val="-4"/>
        </w:rPr>
      </w:pPr>
      <w:r>
        <w:rPr>
          <w:noProof/>
          <w:lang w:eastAsia="ru-RU"/>
        </w:rPr>
        <w:drawing>
          <wp:anchor distT="0" distB="0" distL="114300" distR="114300" simplePos="0" relativeHeight="251796992" behindDoc="1" locked="0" layoutInCell="1" allowOverlap="1" wp14:anchorId="67CE340B" wp14:editId="6CAF7511">
            <wp:simplePos x="0" y="0"/>
            <wp:positionH relativeFrom="column">
              <wp:posOffset>-1905</wp:posOffset>
            </wp:positionH>
            <wp:positionV relativeFrom="paragraph">
              <wp:posOffset>1590675</wp:posOffset>
            </wp:positionV>
            <wp:extent cx="2057400" cy="1463675"/>
            <wp:effectExtent l="19050" t="0" r="0" b="0"/>
            <wp:wrapTight wrapText="bothSides">
              <wp:wrapPolygon edited="0">
                <wp:start x="-200" y="0"/>
                <wp:lineTo x="-200" y="21366"/>
                <wp:lineTo x="21600" y="21366"/>
                <wp:lineTo x="21600" y="0"/>
                <wp:lineTo x="-200" y="0"/>
              </wp:wrapPolygon>
            </wp:wrapTight>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57400" cy="1463675"/>
                    </a:xfrm>
                    <a:prstGeom prst="rect">
                      <a:avLst/>
                    </a:prstGeom>
                    <a:noFill/>
                    <a:ln>
                      <a:noFill/>
                    </a:ln>
                  </pic:spPr>
                </pic:pic>
              </a:graphicData>
            </a:graphic>
          </wp:anchor>
        </w:drawing>
      </w:r>
      <w:r w:rsidR="00C71153" w:rsidRPr="00F80E55">
        <w:rPr>
          <w:shd w:val="clear" w:color="auto" w:fill="FFFFFF"/>
        </w:rPr>
        <w:t xml:space="preserve">Белорусская социально-экономическая модель </w:t>
      </w:r>
      <w:r w:rsidR="00D40E18">
        <w:rPr>
          <w:shd w:val="clear" w:color="auto" w:fill="FFFFFF"/>
        </w:rPr>
        <w:t>–</w:t>
      </w:r>
      <w:r w:rsidR="00C71153" w:rsidRPr="00F80E55">
        <w:rPr>
          <w:shd w:val="clear" w:color="auto" w:fill="FFFFFF"/>
        </w:rPr>
        <w:t xml:space="preserve"> это </w:t>
      </w:r>
      <w:r w:rsidR="00C71153" w:rsidRPr="00F80E55">
        <w:rPr>
          <w:b/>
          <w:spacing w:val="-4"/>
        </w:rPr>
        <w:t>социально ориентированная, государственно регулируемая рыночная экономика</w:t>
      </w:r>
      <w:r w:rsidR="00C71153" w:rsidRPr="00F80E55">
        <w:rPr>
          <w:bCs/>
          <w:spacing w:val="-4"/>
        </w:rPr>
        <w:t>. Она включает систему государственной координации экономической деятельности в соответствии с общенациональным интересами, рыночные механизмы функционирующие под контролем государства в интересах всего общества. Государство заинтересовано в формировании сильной конкурентоспособной национальной экономики, субъ</w:t>
      </w:r>
      <w:r w:rsidR="00C71153" w:rsidRPr="00F80E55">
        <w:rPr>
          <w:bCs/>
          <w:spacing w:val="-4"/>
        </w:rPr>
        <w:lastRenderedPageBreak/>
        <w:t>екты хозяйствования заинтересованы в поддержке государства</w:t>
      </w:r>
      <w:r w:rsidR="001A195A">
        <w:rPr>
          <w:bCs/>
          <w:spacing w:val="-4"/>
        </w:rPr>
        <w:t>.</w:t>
      </w:r>
    </w:p>
    <w:p w14:paraId="742CEAD6" w14:textId="77777777" w:rsidR="00C71153" w:rsidRPr="00F80E55" w:rsidRDefault="00C71153" w:rsidP="00D40E18">
      <w:pPr>
        <w:pStyle w:val="af"/>
        <w:rPr>
          <w:shd w:val="clear" w:color="auto" w:fill="FFFFFF"/>
        </w:rPr>
      </w:pPr>
      <w:r w:rsidRPr="00F80E55">
        <w:rPr>
          <w:shd w:val="clear" w:color="auto" w:fill="FFFFFF"/>
        </w:rPr>
        <w:t xml:space="preserve">Современная социально-экономическая система Беларуси характеризуется высокоразвитым материальным производством, планомерно развивающемся на основе достижений отечественной и передовой зарубежной науки и техники, рачительном использовании местных и привозных минерально-сырьевых ресурсов, недостатком собственных и ограниченной возможности привлечения иностранного капитала, </w:t>
      </w:r>
      <w:r w:rsidRPr="00F80E55">
        <w:rPr>
          <w:spacing w:val="-4"/>
        </w:rPr>
        <w:t xml:space="preserve">независимой внешнеэкономической политикой, базирующейся на приоритете национальных интересов, высоким уровнем открытости экономики, </w:t>
      </w:r>
      <w:r w:rsidRPr="00F80E55">
        <w:rPr>
          <w:shd w:val="clear" w:color="auto" w:fill="FFFFFF"/>
        </w:rPr>
        <w:t xml:space="preserve">развитой внешней торговлей и интеграционными отношениями позволяющими привлекать недостающие ресурсы, развитой </w:t>
      </w:r>
      <w:r w:rsidRPr="00F80E55">
        <w:t>системой социальной защиты населения, образования, медицинского обслуживания, обеспечивающей воспроизводство и развитие социально-трудовых ресурсов на высоком уровне</w:t>
      </w:r>
      <w:r w:rsidRPr="00F80E55">
        <w:rPr>
          <w:shd w:val="clear" w:color="auto" w:fill="FFFFFF"/>
        </w:rPr>
        <w:t>.</w:t>
      </w:r>
    </w:p>
    <w:p w14:paraId="7A39F73E" w14:textId="77777777" w:rsidR="00C71153" w:rsidRPr="00F80E55" w:rsidRDefault="00C71153" w:rsidP="00D40E18">
      <w:pPr>
        <w:pStyle w:val="af"/>
      </w:pPr>
      <w:r w:rsidRPr="00F80E55">
        <w:t xml:space="preserve">В белорусской экономической модели органично сочетаются элементы рыночного и государственного регулирования. </w:t>
      </w:r>
      <w:r w:rsidRPr="00F80E55">
        <w:rPr>
          <w:bCs/>
          <w:spacing w:val="-4"/>
        </w:rPr>
        <w:t>Это достигается за счет координации экономической активности в интересах всего общества на макроуровне при сохранении стимулирующей функции рыночной конкуренции на уровне субъектов хозяйствования. Такое сочетание п</w:t>
      </w:r>
      <w:r w:rsidRPr="00F80E55">
        <w:t xml:space="preserve">озволяет государству обеспечивая должный уровень экономической свободы активно координировать экономическую деятельность, концентрируя ресурсы для достижения стратегических целей социально-экономического развития. Такой подход позволяет обеспечить сбалансированность и устойчивость народнохозяйственного комплекса, высокий уровень занятости с акцентом на рост удельного веса высокопроизводительных рабочих мест, экономическую, в т.ч. продовольственную безопасность общества, избежать сильного расслоения общества и монополизации рынков. </w:t>
      </w:r>
      <w:r w:rsidRPr="00F80E55">
        <w:rPr>
          <w:bCs/>
          <w:spacing w:val="-4"/>
        </w:rPr>
        <w:t xml:space="preserve">Экономика Беларуси </w:t>
      </w:r>
      <w:r w:rsidRPr="00F80E55">
        <w:t>открыта для привлечения инвестиций и инноваций, ориентирована на развитие высокотехнологичного реального сектора.</w:t>
      </w:r>
    </w:p>
    <w:tbl>
      <w:tblPr>
        <w:tblpPr w:leftFromText="180" w:rightFromText="180" w:vertAnchor="text" w:tblpY="1"/>
        <w:tblOverlap w:val="never"/>
        <w:tblW w:w="0" w:type="auto"/>
        <w:tblLook w:val="04A0" w:firstRow="1" w:lastRow="0" w:firstColumn="1" w:lastColumn="0" w:noHBand="0" w:noVBand="1"/>
      </w:tblPr>
      <w:tblGrid>
        <w:gridCol w:w="5211"/>
      </w:tblGrid>
      <w:tr w:rsidR="00C71153" w:rsidRPr="00F80E55" w14:paraId="4E5D73D5" w14:textId="77777777" w:rsidTr="00C71153">
        <w:tc>
          <w:tcPr>
            <w:tcW w:w="5211" w:type="dxa"/>
          </w:tcPr>
          <w:p w14:paraId="1CCF0E1F" w14:textId="77777777" w:rsidR="00C71153" w:rsidRPr="000A5FB4" w:rsidRDefault="00C71153" w:rsidP="0045344F">
            <w:pPr>
              <w:ind w:right="175"/>
              <w:jc w:val="center"/>
              <w:rPr>
                <w:rFonts w:ascii="Times New Roman" w:hAnsi="Times New Roman"/>
                <w:i/>
                <w:iCs/>
                <w:spacing w:val="-4"/>
                <w:shd w:val="clear" w:color="auto" w:fill="FFFFFF"/>
              </w:rPr>
            </w:pPr>
            <w:r w:rsidRPr="0045344F">
              <w:rPr>
                <w:rFonts w:ascii="Times New Roman" w:hAnsi="Times New Roman"/>
                <w:i/>
                <w:iCs/>
                <w:noProof/>
                <w:sz w:val="24"/>
                <w:szCs w:val="24"/>
                <w:lang w:eastAsia="ru-RU"/>
              </w:rPr>
              <w:drawing>
                <wp:anchor distT="0" distB="0" distL="114300" distR="114300" simplePos="0" relativeHeight="251747840" behindDoc="1" locked="0" layoutInCell="1" allowOverlap="1" wp14:anchorId="222AFCAC" wp14:editId="662C10BF">
                  <wp:simplePos x="0" y="0"/>
                  <wp:positionH relativeFrom="column">
                    <wp:posOffset>29845</wp:posOffset>
                  </wp:positionH>
                  <wp:positionV relativeFrom="paragraph">
                    <wp:posOffset>0</wp:posOffset>
                  </wp:positionV>
                  <wp:extent cx="2976880" cy="2138680"/>
                  <wp:effectExtent l="0" t="0" r="0" b="0"/>
                  <wp:wrapTight wrapText="bothSides">
                    <wp:wrapPolygon edited="0">
                      <wp:start x="0" y="0"/>
                      <wp:lineTo x="0" y="21356"/>
                      <wp:lineTo x="21425" y="21356"/>
                      <wp:lineTo x="21425" y="0"/>
                      <wp:lineTo x="0" y="0"/>
                    </wp:wrapPolygon>
                  </wp:wrapTight>
                  <wp:docPr id="477" name="Диаграмма 2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E1FFD0C-D123-4C44-B7C8-D894B6E2F7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anchor>
              </w:drawing>
            </w:r>
            <w:r w:rsidRPr="0045344F">
              <w:rPr>
                <w:rFonts w:ascii="Times New Roman" w:hAnsi="Times New Roman"/>
                <w:i/>
                <w:iCs/>
                <w:spacing w:val="-4"/>
                <w:sz w:val="24"/>
                <w:szCs w:val="24"/>
                <w:shd w:val="clear" w:color="auto" w:fill="FFFFFF"/>
              </w:rPr>
              <w:t xml:space="preserve">Рисунок </w:t>
            </w:r>
            <w:r w:rsidR="000A5FB4" w:rsidRPr="0045344F">
              <w:rPr>
                <w:rFonts w:ascii="Times New Roman" w:hAnsi="Times New Roman"/>
                <w:i/>
                <w:iCs/>
                <w:spacing w:val="-4"/>
                <w:sz w:val="24"/>
                <w:szCs w:val="24"/>
                <w:shd w:val="clear" w:color="auto" w:fill="FFFFFF"/>
              </w:rPr>
              <w:t>2.2.7 –</w:t>
            </w:r>
            <w:r w:rsidRPr="0045344F">
              <w:rPr>
                <w:rFonts w:ascii="Times New Roman" w:hAnsi="Times New Roman"/>
                <w:i/>
                <w:iCs/>
                <w:spacing w:val="-4"/>
                <w:sz w:val="24"/>
                <w:szCs w:val="24"/>
                <w:shd w:val="clear" w:color="auto" w:fill="FFFFFF"/>
              </w:rPr>
              <w:t xml:space="preserve"> ВВП на душу населения по ППС (в текущих международных долларах),</w:t>
            </w:r>
            <w:r w:rsidR="0045344F">
              <w:rPr>
                <w:rFonts w:ascii="Times New Roman" w:hAnsi="Times New Roman"/>
                <w:i/>
                <w:iCs/>
                <w:spacing w:val="-4"/>
                <w:sz w:val="24"/>
                <w:szCs w:val="24"/>
                <w:shd w:val="clear" w:color="auto" w:fill="FFFFFF"/>
              </w:rPr>
              <w:br/>
            </w:r>
            <w:r w:rsidRPr="0045344F">
              <w:rPr>
                <w:rFonts w:ascii="Times New Roman" w:hAnsi="Times New Roman"/>
                <w:i/>
                <w:iCs/>
                <w:spacing w:val="-4"/>
                <w:sz w:val="24"/>
                <w:szCs w:val="24"/>
                <w:shd w:val="clear" w:color="auto" w:fill="FFFFFF"/>
              </w:rPr>
              <w:t>Республика Беларусь</w:t>
            </w:r>
            <w:r w:rsidRPr="0045344F">
              <w:rPr>
                <w:rStyle w:val="aff1"/>
                <w:rFonts w:ascii="Times New Roman" w:hAnsi="Times New Roman"/>
                <w:i/>
                <w:iCs/>
                <w:sz w:val="24"/>
                <w:szCs w:val="24"/>
              </w:rPr>
              <w:footnoteReference w:id="111"/>
            </w:r>
          </w:p>
        </w:tc>
      </w:tr>
    </w:tbl>
    <w:p w14:paraId="72319189" w14:textId="77777777" w:rsidR="001A195A" w:rsidRDefault="00C71153" w:rsidP="000A5FB4">
      <w:pPr>
        <w:pStyle w:val="af"/>
      </w:pPr>
      <w:r w:rsidRPr="000A5FB4">
        <w:t xml:space="preserve">Важнейшим инструментом экономической политики государства для решения стратегических и тактических проблем развития экономики стал программно-целевой метод. Основная форма его реализации </w:t>
      </w:r>
      <w:r w:rsidRPr="000A5FB4">
        <w:sym w:font="Symbol" w:char="F02D"/>
      </w:r>
      <w:r w:rsidRPr="000A5FB4">
        <w:t xml:space="preserve"> целевые программы, включая программу социально-экономического развития, национальную стратегию устойчивого развития, программу действий правительства и др</w:t>
      </w:r>
      <w:r w:rsidR="001A195A">
        <w:t>.</w:t>
      </w:r>
    </w:p>
    <w:p w14:paraId="72A928D5" w14:textId="77777777" w:rsidR="00C71153" w:rsidRPr="005E497C" w:rsidRDefault="00C71153" w:rsidP="000A5FB4">
      <w:pPr>
        <w:pStyle w:val="af"/>
        <w:rPr>
          <w:b/>
          <w:bCs/>
        </w:rPr>
      </w:pPr>
      <w:r w:rsidRPr="005E497C">
        <w:rPr>
          <w:b/>
          <w:bCs/>
        </w:rPr>
        <w:t>Исторические предпосылки формирования современной социально-экономической модели Беларуси.</w:t>
      </w:r>
    </w:p>
    <w:p w14:paraId="5E905B27" w14:textId="77777777" w:rsidR="001A195A" w:rsidRDefault="00C71153" w:rsidP="000A5FB4">
      <w:pPr>
        <w:pStyle w:val="af"/>
      </w:pPr>
      <w:r w:rsidRPr="000A5FB4">
        <w:lastRenderedPageBreak/>
        <w:t>К началу 1990-х годов промышленность республики, развиваясь в условиях общесоюзного разделения труда, имела прогрессивную структуру за счет ускоренного развития в ее составе производств, определяющих научно-технический прогресс. Распад СССР привел к кризису отечественного промышленного производства. За 1991-1995 годы спад промышленного производства составил около 40 %, основными причинами которого явились: резкое сокращение государственного заказа на промышленную продукцию; разрушение сложившихся хозяйственных связей предприятий; сокращение взаимной торговли между странами СНГ. Наибольшие потери понесли наукоемкие отрасли обрабатывающей промышленности</w:t>
      </w:r>
      <w:r w:rsidR="001A195A">
        <w:t>.</w:t>
      </w:r>
    </w:p>
    <w:p w14:paraId="6305D709" w14:textId="77777777" w:rsidR="005E497C" w:rsidRDefault="005E497C" w:rsidP="000A5FB4">
      <w:pPr>
        <w:pStyle w:val="af"/>
      </w:pPr>
    </w:p>
    <w:p w14:paraId="72175560" w14:textId="77777777" w:rsidR="005E497C" w:rsidRPr="005E497C" w:rsidRDefault="005E497C" w:rsidP="005E497C">
      <w:pPr>
        <w:pStyle w:val="afffb"/>
        <w:spacing w:line="240" w:lineRule="auto"/>
        <w:ind w:firstLine="357"/>
        <w:rPr>
          <w:i/>
          <w:iCs/>
          <w:sz w:val="24"/>
          <w:szCs w:val="24"/>
        </w:rPr>
      </w:pPr>
      <w:r w:rsidRPr="005E497C">
        <w:rPr>
          <w:i/>
          <w:iCs/>
          <w:sz w:val="24"/>
          <w:szCs w:val="24"/>
        </w:rPr>
        <w:t>После обретения Республикой Беларусь независимости одной из наиболее сложных задач была разработка национальной стратегии экономического развития. Такая работа проводилась в условиях мощного идеологического воздействия со стороны западных стран, которые настаивали на создании в постсоветских республиках «свободной рыночной экономики» с массовой приватизацией государственной собственности и введением рыночных цен, сопровождаемых серьезным снижением уровня жизни населения. В учебные программы высших учебных заведений включались либеральные экономические теории, обосновывающие политику минимального вмешательства государства в экономику, максимальной приватизации государственной собственности и решения стоящих перед страной социально-экономических проблем в основном за счет населения. Только при проведении такой политики постсоветские страны получали иностранную помощь, которая на практике оказывалась малоэффективной и не обеспечивающей социальную защиту граждан.</w:t>
      </w:r>
    </w:p>
    <w:p w14:paraId="04332D4E" w14:textId="77777777" w:rsidR="005E497C" w:rsidRDefault="005E497C" w:rsidP="005E497C">
      <w:pPr>
        <w:pStyle w:val="afffb"/>
        <w:spacing w:line="240" w:lineRule="auto"/>
        <w:ind w:firstLine="357"/>
        <w:rPr>
          <w:i/>
          <w:iCs/>
          <w:sz w:val="24"/>
          <w:szCs w:val="24"/>
        </w:rPr>
      </w:pPr>
      <w:r w:rsidRPr="005E497C">
        <w:rPr>
          <w:i/>
          <w:iCs/>
          <w:sz w:val="24"/>
          <w:szCs w:val="24"/>
        </w:rPr>
        <w:t>В отличие от стран, поддавшихся идеологическому давлению и согласившихся следовать в фарватере политики западных стран в ущерб национальным интересам, руководство Республики Беларусь предпочло исходить из сложившихся реалий и отказалось от радикального разрушения сложившегося социально-экономического уклада, внедряя рыночные отношения постепенно. В частности, оно не пошло на массовую ликвидацию государственной собственности и тем самым сохранило высокий уровень занятости населения в реальном секторе экономики.</w:t>
      </w:r>
    </w:p>
    <w:p w14:paraId="3A5DAC54" w14:textId="77777777" w:rsidR="005E497C" w:rsidRPr="005E497C" w:rsidRDefault="005E497C" w:rsidP="005E497C">
      <w:pPr>
        <w:pStyle w:val="afffb"/>
        <w:spacing w:line="240" w:lineRule="auto"/>
        <w:ind w:firstLine="357"/>
        <w:rPr>
          <w:i/>
          <w:iCs/>
          <w:sz w:val="24"/>
          <w:szCs w:val="24"/>
        </w:rPr>
      </w:pPr>
    </w:p>
    <w:p w14:paraId="36A8E5B0" w14:textId="77777777" w:rsidR="00C71153" w:rsidRPr="000A5FB4" w:rsidRDefault="00C71153" w:rsidP="00F203F9">
      <w:pPr>
        <w:pStyle w:val="af"/>
      </w:pPr>
      <w:r w:rsidRPr="000A5FB4">
        <w:t xml:space="preserve">После избрания в 1994 году Президентом Республики Беларусь А.Г.Лукашенко в стране началось последовательное формирование регулируемой и социально ориентированной модели экономики на основе сильной государственной власти. Белорусское государство не допустило разрушения своего экономического потенциала, отказалось от сценария </w:t>
      </w:r>
      <w:r w:rsidR="00C66294">
        <w:t>«</w:t>
      </w:r>
      <w:r w:rsidRPr="000A5FB4">
        <w:t>шоковой</w:t>
      </w:r>
      <w:r w:rsidR="00C66294">
        <w:t>»</w:t>
      </w:r>
      <w:r w:rsidRPr="000A5FB4">
        <w:t xml:space="preserve"> терапии, выбрав путь эволюционного развития на основе своих национальных интересов. Уже со второй половины 1995 года началось оживление в отдельных отраслях, а в 1996-1997 годы – в большинстве отраслей промышленности, а также пошел процесс наращивания объемов производства продукции. В 2000 году достигнут уровень промышленного производства 1990 года, а в 2005 году этот уровень превышен на 52,8 %. Основным фактором, обеспечившим подъем промышленности, стала государственная поддержка стратегически важных, экспортоориентированных и импортозамещающих предприятий реального сектора. Вместе с тем, постепенно проводились структурные преобразования форм собственности в экономике. За период с 1990 по 2005 годы удельный вес государственной собственности в общем объеме производства промышленной продукции сни</w:t>
      </w:r>
      <w:r w:rsidRPr="000A5FB4">
        <w:lastRenderedPageBreak/>
        <w:t>зился до 3</w:t>
      </w:r>
      <w:r w:rsidR="00C66294">
        <w:t>6 %</w:t>
      </w:r>
      <w:r w:rsidRPr="000A5FB4">
        <w:t xml:space="preserve">, а частной </w:t>
      </w:r>
      <w:r w:rsidR="00C66294">
        <w:t>–</w:t>
      </w:r>
      <w:r w:rsidRPr="000A5FB4">
        <w:t xml:space="preserve"> возрос до 6</w:t>
      </w:r>
      <w:r w:rsidR="00C66294">
        <w:t>2 %</w:t>
      </w:r>
      <w:r w:rsidRPr="000A5FB4">
        <w:t xml:space="preserve">, доля иностранной собственности составила </w:t>
      </w:r>
      <w:r w:rsidR="00C66294">
        <w:t>2 %</w:t>
      </w:r>
      <w:r w:rsidRPr="000A5FB4">
        <w:t>.</w:t>
      </w:r>
    </w:p>
    <w:p w14:paraId="08805C3F" w14:textId="77777777" w:rsidR="006D6B05" w:rsidRDefault="006D6B05" w:rsidP="00F203F9">
      <w:pPr>
        <w:pStyle w:val="afffb"/>
        <w:spacing w:line="240" w:lineRule="auto"/>
      </w:pPr>
      <w:r>
        <w:t>Основными принципами стратегии развития экономики Беларуси стали:</w:t>
      </w:r>
    </w:p>
    <w:p w14:paraId="3F5F7F0E" w14:textId="77777777" w:rsidR="006D6B05" w:rsidRDefault="006D6B05" w:rsidP="00F203F9">
      <w:pPr>
        <w:pStyle w:val="afffb"/>
        <w:spacing w:line="240" w:lineRule="auto"/>
      </w:pPr>
      <w:r>
        <w:t>- ведущая роль государства в определении стратегических задач развития экономики и практических методов их решения (роль государства в Беларуси не сводится только к устранению «провалов рынка»);</w:t>
      </w:r>
    </w:p>
    <w:p w14:paraId="4D9A0F55" w14:textId="77777777" w:rsidR="006D6B05" w:rsidRDefault="006D6B05" w:rsidP="00F203F9">
      <w:pPr>
        <w:pStyle w:val="afffb"/>
        <w:spacing w:line="240" w:lineRule="auto"/>
      </w:pPr>
      <w:r>
        <w:t>- рациональное сочетание административных и экономических стимулов в работе субъектов хозяйствования (высокая скорость прохождения управленческого сигнала и высокий уровень исполнительской дисциплины);</w:t>
      </w:r>
    </w:p>
    <w:p w14:paraId="2A4B0227" w14:textId="77777777" w:rsidR="006D6B05" w:rsidRDefault="006D6B05" w:rsidP="00F203F9">
      <w:pPr>
        <w:pStyle w:val="afffb"/>
        <w:spacing w:line="240" w:lineRule="auto"/>
      </w:pPr>
      <w:r>
        <w:t xml:space="preserve">- приоритет развития реального сектора и его </w:t>
      </w:r>
      <w:r w:rsidR="00F203F9">
        <w:t>непрерывная</w:t>
      </w:r>
      <w:r>
        <w:t xml:space="preserve"> модернизация (</w:t>
      </w:r>
      <w:r w:rsidR="00F203F9">
        <w:t xml:space="preserve">внедрение инноваций, </w:t>
      </w:r>
      <w:r>
        <w:t>обеспечение продовольственной безопасности и высокой локализации промышленного производства);</w:t>
      </w:r>
    </w:p>
    <w:p w14:paraId="1A9E5695" w14:textId="77777777" w:rsidR="006D6B05" w:rsidRDefault="006D6B05" w:rsidP="00F203F9">
      <w:pPr>
        <w:pStyle w:val="afffb"/>
        <w:spacing w:line="240" w:lineRule="auto"/>
      </w:pPr>
      <w:r>
        <w:t>-</w:t>
      </w:r>
      <w:r w:rsidRPr="009C7F79">
        <w:t xml:space="preserve"> эволюционн</w:t>
      </w:r>
      <w:r>
        <w:t xml:space="preserve">ый и прагматичный подход к модернизации </w:t>
      </w:r>
      <w:r w:rsidRPr="009C7F79">
        <w:t>экономических отношений</w:t>
      </w:r>
      <w:r>
        <w:t xml:space="preserve"> (</w:t>
      </w:r>
      <w:r w:rsidR="0077743B">
        <w:t>постепенное</w:t>
      </w:r>
      <w:r>
        <w:t xml:space="preserve"> преобразование отношений собственности</w:t>
      </w:r>
      <w:r w:rsidR="0077743B">
        <w:t xml:space="preserve">, сохранение рабочих мест, </w:t>
      </w:r>
      <w:r w:rsidR="00F203F9">
        <w:t>регулирование доходов населения и цен</w:t>
      </w:r>
      <w:r>
        <w:t>).</w:t>
      </w:r>
    </w:p>
    <w:p w14:paraId="476C3F63" w14:textId="77777777" w:rsidR="00F203F9" w:rsidRDefault="00F203F9" w:rsidP="00F203F9">
      <w:pPr>
        <w:pStyle w:val="afffb"/>
        <w:spacing w:line="240" w:lineRule="auto"/>
      </w:pPr>
      <w:r>
        <w:t>- открытая экономика и активная дружественная внешняя политика (товарная и географическая диверсификация экспорта, международная региональная экономическая интеграция).</w:t>
      </w:r>
    </w:p>
    <w:p w14:paraId="1EC887B8" w14:textId="77777777" w:rsidR="00F203F9" w:rsidRDefault="00F203F9" w:rsidP="00F203F9">
      <w:pPr>
        <w:pStyle w:val="afffb"/>
        <w:spacing w:line="240" w:lineRule="auto"/>
      </w:pPr>
    </w:p>
    <w:p w14:paraId="0E0B4DA7" w14:textId="77777777" w:rsidR="001A195A" w:rsidRDefault="00C71153" w:rsidP="00F203F9">
      <w:pPr>
        <w:pStyle w:val="QR-"/>
      </w:pPr>
      <w:r w:rsidRPr="00F80E55">
        <w:t xml:space="preserve">В рамках реализации Государственной программы инновационного развития Республики Беларусь на 2007-2010 годы в стране проведено техническое переоснащение крупных промышленных организаций, создан ряд новых производств, существенно расширен перечень выпускаемой промышленной продукции. Так, на мощностях ОАО </w:t>
      </w:r>
      <w:r w:rsidR="00C66294">
        <w:t>«</w:t>
      </w:r>
      <w:r w:rsidRPr="00F80E55">
        <w:t>Минский автомобильный завод</w:t>
      </w:r>
      <w:r w:rsidR="00C66294">
        <w:t>»</w:t>
      </w:r>
      <w:r w:rsidRPr="00F80E55">
        <w:t xml:space="preserve"> освоен выпуск пассажирских автобусов, автомобилей грузовых, отвечающих требованиям Евро-3 и Евро-4, в ОАО </w:t>
      </w:r>
      <w:r w:rsidR="00C66294">
        <w:t>«</w:t>
      </w:r>
      <w:r w:rsidRPr="00F80E55">
        <w:t>Белорусский автомобильный завод</w:t>
      </w:r>
      <w:r w:rsidR="00C66294">
        <w:t>»</w:t>
      </w:r>
      <w:r w:rsidRPr="00F80E55">
        <w:t xml:space="preserve"> (г. Жодино) – карьерных самосвалов большой грузоподъемности. Создано производство бесшовных горячекатаных труб на РУП </w:t>
      </w:r>
      <w:r w:rsidR="00C66294">
        <w:t>«</w:t>
      </w:r>
      <w:r w:rsidRPr="00F80E55">
        <w:t>Белорусский металлургический завод</w:t>
      </w:r>
      <w:r w:rsidR="00C66294">
        <w:t>»</w:t>
      </w:r>
      <w:r w:rsidRPr="00F80E55">
        <w:t xml:space="preserve"> (г. Жлобин); производство автоматических стиральных машин и бытовой техники на предприятии ЗАО </w:t>
      </w:r>
      <w:r w:rsidR="00C66294">
        <w:t>«</w:t>
      </w:r>
      <w:r w:rsidRPr="00F80E55">
        <w:t>Атлант</w:t>
      </w:r>
      <w:r w:rsidR="00C66294">
        <w:t>»</w:t>
      </w:r>
      <w:r w:rsidRPr="00F80E55">
        <w:t xml:space="preserve"> (г. Минск), производство бытовой техники </w:t>
      </w:r>
      <w:r w:rsidR="00C66294">
        <w:t>«</w:t>
      </w:r>
      <w:r w:rsidRPr="00F80E55">
        <w:t>Горизонт – Мидеа</w:t>
      </w:r>
      <w:r w:rsidR="00C66294">
        <w:t>»</w:t>
      </w:r>
      <w:r w:rsidRPr="00F80E55">
        <w:t xml:space="preserve"> в ОАО </w:t>
      </w:r>
      <w:r w:rsidR="00C66294">
        <w:t>«</w:t>
      </w:r>
      <w:r w:rsidRPr="00F80E55">
        <w:t>Горизонт</w:t>
      </w:r>
      <w:r w:rsidR="00C66294">
        <w:t>»</w:t>
      </w:r>
      <w:r w:rsidRPr="00F80E55">
        <w:t xml:space="preserve"> (г. Минск). Продолжилась модернизация крупных деревообрабатывающих организаций. В открытых акционерных обществах </w:t>
      </w:r>
      <w:r w:rsidR="00C66294">
        <w:t>«</w:t>
      </w:r>
      <w:r w:rsidRPr="00F80E55">
        <w:t>Нафтан</w:t>
      </w:r>
      <w:r w:rsidR="00C66294">
        <w:t>»</w:t>
      </w:r>
      <w:r w:rsidRPr="00F80E55">
        <w:t xml:space="preserve"> (г. Новополоцк) и </w:t>
      </w:r>
      <w:r w:rsidR="00C66294">
        <w:t>«</w:t>
      </w:r>
      <w:r w:rsidRPr="00F80E55">
        <w:t>Мозырский нефтеперерабатывающий завод</w:t>
      </w:r>
      <w:r w:rsidR="00C66294">
        <w:t>»</w:t>
      </w:r>
      <w:r w:rsidRPr="00F80E55">
        <w:t xml:space="preserve"> реконструирован ряд нефтехимических установок</w:t>
      </w:r>
      <w:r w:rsidR="001A195A">
        <w:t>.</w:t>
      </w:r>
    </w:p>
    <w:p w14:paraId="62AEAECC" w14:textId="77777777" w:rsidR="00C71153" w:rsidRPr="00F80E55" w:rsidRDefault="00C71153" w:rsidP="000A5FB4">
      <w:pPr>
        <w:pStyle w:val="af"/>
      </w:pPr>
    </w:p>
    <w:p w14:paraId="6274AB9D" w14:textId="77777777" w:rsidR="00C71153" w:rsidRPr="00F80E55" w:rsidRDefault="00C71153" w:rsidP="000A5FB4">
      <w:pPr>
        <w:pStyle w:val="af"/>
      </w:pPr>
      <w:r w:rsidRPr="00F80E55">
        <w:t>Получили развитие кооперационные связи между научными организациями, учреждениями образования и производственными организациями. Возросла инновационная активность ведущих промышленных организаций государства.</w:t>
      </w:r>
    </w:p>
    <w:p w14:paraId="30E88844" w14:textId="77777777" w:rsidR="00C71153" w:rsidRPr="00F80E55" w:rsidRDefault="00C71153" w:rsidP="000A5FB4">
      <w:pPr>
        <w:pStyle w:val="af"/>
        <w:rPr>
          <w:bCs/>
        </w:rPr>
      </w:pPr>
    </w:p>
    <w:p w14:paraId="63C0778F" w14:textId="77777777" w:rsidR="00C71153" w:rsidRPr="00F80E55" w:rsidRDefault="00C71153" w:rsidP="000A5FB4">
      <w:pPr>
        <w:pStyle w:val="QR-"/>
      </w:pPr>
      <w:r w:rsidRPr="00F80E55">
        <w:t xml:space="preserve">По итогам реализации Государственной программой инновационного развития Республики Беларусь на 2011–2015 годы освоено производство конкурентоспособной продукции (высокоэнергонасыщенные тракторы, комбайны и универсальные энергетические средства) на ОАО </w:t>
      </w:r>
      <w:r w:rsidR="00C66294">
        <w:t>«</w:t>
      </w:r>
      <w:r w:rsidRPr="00F80E55">
        <w:t>Минский тракторный завод</w:t>
      </w:r>
      <w:r w:rsidR="00C66294">
        <w:t>»</w:t>
      </w:r>
      <w:r w:rsidR="00E156B6">
        <w:t xml:space="preserve">, </w:t>
      </w:r>
      <w:r w:rsidRPr="00F80E55">
        <w:t xml:space="preserve">ОАО </w:t>
      </w:r>
      <w:r w:rsidR="00C66294">
        <w:t>«</w:t>
      </w:r>
      <w:r w:rsidRPr="00F80E55">
        <w:t>Гомсельмаш</w:t>
      </w:r>
      <w:r w:rsidR="00C66294">
        <w:t>»</w:t>
      </w:r>
      <w:r w:rsidRPr="00F80E55">
        <w:t xml:space="preserve">, ОАО </w:t>
      </w:r>
      <w:r w:rsidR="00C66294">
        <w:t>«</w:t>
      </w:r>
      <w:r w:rsidRPr="00F80E55">
        <w:t>Бобруйскагромаш</w:t>
      </w:r>
      <w:r w:rsidR="00C66294">
        <w:t>»</w:t>
      </w:r>
      <w:r w:rsidRPr="00F80E55">
        <w:t xml:space="preserve">; проведение модернизации и расширение производства грузовых автомобилей (ОАО </w:t>
      </w:r>
      <w:r w:rsidR="00C66294">
        <w:t>«</w:t>
      </w:r>
      <w:r w:rsidRPr="00F80E55">
        <w:t>Минский автомобильный завод</w:t>
      </w:r>
      <w:r w:rsidR="00C66294">
        <w:t>»</w:t>
      </w:r>
      <w:r w:rsidRPr="00F80E55">
        <w:t xml:space="preserve">); увеличение объемов производства и реализации карьерных самосвалов грузоподъемностью 90–450 тонн (ОАО </w:t>
      </w:r>
      <w:r w:rsidR="00C66294">
        <w:t>«</w:t>
      </w:r>
      <w:r w:rsidRPr="00F80E55">
        <w:t>Белорусский автомобильный завод</w:t>
      </w:r>
      <w:r w:rsidR="00C66294">
        <w:t>»</w:t>
      </w:r>
      <w:r w:rsidRPr="00F80E55">
        <w:t xml:space="preserve"> (г. Жодино)), производство специальной техники (ОАО </w:t>
      </w:r>
      <w:r w:rsidR="00C66294">
        <w:t>«</w:t>
      </w:r>
      <w:r w:rsidRPr="00F80E55">
        <w:t>Амкодор</w:t>
      </w:r>
      <w:r w:rsidR="00C66294">
        <w:t>»</w:t>
      </w:r>
      <w:r w:rsidRPr="00F80E55">
        <w:t xml:space="preserve"> (г. Минск), ОАО </w:t>
      </w:r>
      <w:r w:rsidR="00C66294">
        <w:t>«</w:t>
      </w:r>
      <w:r w:rsidRPr="00F80E55">
        <w:t>Измеритель</w:t>
      </w:r>
      <w:r w:rsidR="00C66294">
        <w:t>»</w:t>
      </w:r>
      <w:r w:rsidRPr="00F80E55">
        <w:t xml:space="preserve"> (г. Новополоцк), ЗАО </w:t>
      </w:r>
      <w:r w:rsidR="00C66294">
        <w:lastRenderedPageBreak/>
        <w:t>«</w:t>
      </w:r>
      <w:r w:rsidRPr="00F80E55">
        <w:t>АТЛАНТ</w:t>
      </w:r>
      <w:r w:rsidR="00C66294">
        <w:t>»</w:t>
      </w:r>
      <w:r w:rsidRPr="00F80E55">
        <w:t xml:space="preserve"> (г. Минск), ОАО </w:t>
      </w:r>
      <w:r w:rsidR="00C66294">
        <w:t>«</w:t>
      </w:r>
      <w:r w:rsidRPr="00F80E55">
        <w:t>Могилевлифтмаш</w:t>
      </w:r>
      <w:r w:rsidR="00C66294">
        <w:t>»</w:t>
      </w:r>
      <w:r w:rsidRPr="00F80E55">
        <w:t xml:space="preserve">); развитие и укрепление наукоемких радиоэлектронной и приборостроительной сфер деятельности (ОАО </w:t>
      </w:r>
      <w:r w:rsidR="00C66294">
        <w:t>«</w:t>
      </w:r>
      <w:r w:rsidRPr="00F80E55">
        <w:t>Витязь</w:t>
      </w:r>
      <w:r w:rsidR="00C66294">
        <w:t>»</w:t>
      </w:r>
      <w:r w:rsidRPr="00F80E55">
        <w:t xml:space="preserve"> (г. Витебск), ОАО </w:t>
      </w:r>
      <w:r w:rsidR="00C66294">
        <w:t>«</w:t>
      </w:r>
      <w:r w:rsidRPr="00F80E55">
        <w:t>Горизонт</w:t>
      </w:r>
      <w:r w:rsidR="00C66294">
        <w:t>»</w:t>
      </w:r>
      <w:r w:rsidRPr="00F80E55">
        <w:t xml:space="preserve"> (г. Минск)).</w:t>
      </w:r>
    </w:p>
    <w:p w14:paraId="69B7A780" w14:textId="77777777" w:rsidR="00C71153" w:rsidRPr="00F80E55" w:rsidRDefault="00C71153" w:rsidP="000A5FB4">
      <w:pPr>
        <w:pStyle w:val="af"/>
      </w:pPr>
    </w:p>
    <w:p w14:paraId="45A1D1AF" w14:textId="77777777" w:rsidR="001A195A" w:rsidRDefault="00C71153" w:rsidP="000A5FB4">
      <w:pPr>
        <w:pStyle w:val="af"/>
      </w:pPr>
      <w:r w:rsidRPr="00F80E55">
        <w:t>Масштабная работа по сохранению и улучшению производственного и экспортного потенциала промышленности республики, значительно улучшила позиции на зарубежных рынках</w:t>
      </w:r>
      <w:r w:rsidR="001A195A">
        <w:t>.</w:t>
      </w:r>
    </w:p>
    <w:p w14:paraId="6BF60DE6" w14:textId="77777777" w:rsidR="00C71153" w:rsidRPr="00F80E55" w:rsidRDefault="00C71153" w:rsidP="000A5FB4">
      <w:pPr>
        <w:pStyle w:val="af"/>
        <w:rPr>
          <w:spacing w:val="-4"/>
        </w:rPr>
      </w:pPr>
      <w:r w:rsidRPr="00F80E55">
        <w:rPr>
          <w:spacing w:val="-4"/>
        </w:rPr>
        <w:t xml:space="preserve">В рамках белорусской экономической модели </w:t>
      </w:r>
      <w:r w:rsidRPr="00F80E55">
        <w:t>удалось решить</w:t>
      </w:r>
      <w:r w:rsidRPr="00F80E55">
        <w:rPr>
          <w:spacing w:val="-4"/>
        </w:rPr>
        <w:t xml:space="preserve"> принципиальные </w:t>
      </w:r>
      <w:r w:rsidRPr="00F80E55">
        <w:t>задачи</w:t>
      </w:r>
      <w:r w:rsidRPr="00F80E55">
        <w:rPr>
          <w:spacing w:val="-4"/>
        </w:rPr>
        <w:t>:</w:t>
      </w:r>
    </w:p>
    <w:p w14:paraId="59801CE6" w14:textId="77777777" w:rsidR="00C71153" w:rsidRPr="00F80E55" w:rsidRDefault="00C71153" w:rsidP="000A5FB4">
      <w:pPr>
        <w:pStyle w:val="af"/>
        <w:rPr>
          <w:spacing w:val="-4"/>
        </w:rPr>
      </w:pPr>
      <w:r w:rsidRPr="00F80E55">
        <w:rPr>
          <w:spacing w:val="-4"/>
        </w:rPr>
        <w:t>сохранение, восстановление и модернизация крупных предприятий государственного сектора в основных отраслях экономики путем прямых государственных инвестиций и субсидий;</w:t>
      </w:r>
    </w:p>
    <w:p w14:paraId="22E19692" w14:textId="77777777" w:rsidR="00C71153" w:rsidRPr="00F80E55" w:rsidRDefault="00C71153" w:rsidP="000A5FB4">
      <w:pPr>
        <w:pStyle w:val="af"/>
        <w:rPr>
          <w:spacing w:val="-4"/>
        </w:rPr>
      </w:pPr>
      <w:r w:rsidRPr="00F80E55">
        <w:rPr>
          <w:spacing w:val="-4"/>
        </w:rPr>
        <w:t>модернизация сельского хозяйства и обеспечение продовольственной безопасности страны;</w:t>
      </w:r>
    </w:p>
    <w:p w14:paraId="435A31E9" w14:textId="77777777" w:rsidR="00C71153" w:rsidRPr="00F80E55" w:rsidRDefault="00C71153" w:rsidP="000A5FB4">
      <w:pPr>
        <w:pStyle w:val="af"/>
        <w:rPr>
          <w:spacing w:val="-4"/>
        </w:rPr>
      </w:pPr>
      <w:r w:rsidRPr="00F80E55">
        <w:rPr>
          <w:spacing w:val="-4"/>
        </w:rPr>
        <w:t>проведение выборочной приватизации государственных предприятий путем акционирования и сохранения контроля за этим процессом у государства;</w:t>
      </w:r>
    </w:p>
    <w:p w14:paraId="76398D6F" w14:textId="77777777" w:rsidR="00C71153" w:rsidRPr="00F80E55" w:rsidRDefault="00C71153" w:rsidP="000A5FB4">
      <w:pPr>
        <w:pStyle w:val="af"/>
        <w:rPr>
          <w:spacing w:val="-4"/>
        </w:rPr>
      </w:pPr>
      <w:r w:rsidRPr="00F80E55">
        <w:rPr>
          <w:spacing w:val="-4"/>
        </w:rPr>
        <w:t xml:space="preserve">проведение широкомасштабной модернизации приоритетных промышленных предприятий на основе целевых государственных программ, в рамках концепции </w:t>
      </w:r>
      <w:r w:rsidR="00C66294">
        <w:rPr>
          <w:spacing w:val="-4"/>
        </w:rPr>
        <w:t>«</w:t>
      </w:r>
      <w:r w:rsidRPr="00F80E55">
        <w:rPr>
          <w:spacing w:val="-4"/>
        </w:rPr>
        <w:t>точек роста</w:t>
      </w:r>
      <w:r w:rsidR="00C66294">
        <w:rPr>
          <w:spacing w:val="-4"/>
        </w:rPr>
        <w:t>»</w:t>
      </w:r>
      <w:r w:rsidRPr="00F80E55">
        <w:rPr>
          <w:spacing w:val="-4"/>
        </w:rPr>
        <w:t>, за счет государственных ресурсов;</w:t>
      </w:r>
    </w:p>
    <w:p w14:paraId="18F3DAB4" w14:textId="77777777" w:rsidR="00C71153" w:rsidRPr="00F80E55" w:rsidRDefault="00C71153" w:rsidP="000A5FB4">
      <w:pPr>
        <w:pStyle w:val="af"/>
        <w:rPr>
          <w:spacing w:val="-4"/>
        </w:rPr>
      </w:pPr>
      <w:r w:rsidRPr="00F80E55">
        <w:rPr>
          <w:spacing w:val="-4"/>
        </w:rPr>
        <w:t>с</w:t>
      </w:r>
      <w:r w:rsidR="00E156B6">
        <w:rPr>
          <w:spacing w:val="-4"/>
        </w:rPr>
        <w:t xml:space="preserve">охранение и развитие трудового </w:t>
      </w:r>
      <w:r w:rsidRPr="00F80E55">
        <w:rPr>
          <w:spacing w:val="-4"/>
        </w:rPr>
        <w:t>и производственного потенциала предприятий посредством системы государственных заказов, субсидирования и объединения убыточных предприятий с рентабельными;</w:t>
      </w:r>
    </w:p>
    <w:p w14:paraId="5E19FD23" w14:textId="77777777" w:rsidR="00C71153" w:rsidRPr="00F80E55" w:rsidRDefault="00C71153" w:rsidP="000A5FB4">
      <w:pPr>
        <w:pStyle w:val="af"/>
        <w:rPr>
          <w:spacing w:val="-4"/>
        </w:rPr>
      </w:pPr>
      <w:r w:rsidRPr="00F80E55">
        <w:rPr>
          <w:spacing w:val="-4"/>
        </w:rPr>
        <w:t>недопущение искусственного банкротства и рейдерских захватов предприятий государственной формы собственности;</w:t>
      </w:r>
    </w:p>
    <w:p w14:paraId="26110813" w14:textId="77777777" w:rsidR="00C71153" w:rsidRPr="00F80E55" w:rsidRDefault="00C71153" w:rsidP="000A5FB4">
      <w:pPr>
        <w:pStyle w:val="af"/>
      </w:pPr>
      <w:r w:rsidRPr="00F80E55">
        <w:rPr>
          <w:spacing w:val="-4"/>
        </w:rPr>
        <w:t>наращивание экспорта продукции, развитие импортозамещающих производств, повышение уровня локализации стратегически важных видов продукции;</w:t>
      </w:r>
    </w:p>
    <w:p w14:paraId="766F8B01" w14:textId="77777777" w:rsidR="00C71153" w:rsidRDefault="00C71153" w:rsidP="000A5FB4">
      <w:pPr>
        <w:pStyle w:val="af"/>
        <w:rPr>
          <w:spacing w:val="-4"/>
        </w:rPr>
      </w:pPr>
      <w:r w:rsidRPr="00F80E55">
        <w:rPr>
          <w:spacing w:val="-4"/>
        </w:rPr>
        <w:t>формирование новых высокотехнологичных отраслей и производств.</w:t>
      </w:r>
    </w:p>
    <w:p w14:paraId="303497DB" w14:textId="77777777" w:rsidR="00EB4A5F" w:rsidRDefault="00EB4A5F" w:rsidP="000A5FB4">
      <w:pPr>
        <w:pStyle w:val="af"/>
        <w:rPr>
          <w:spacing w:val="-4"/>
        </w:rPr>
      </w:pPr>
    </w:p>
    <w:p w14:paraId="6CB27503" w14:textId="77777777" w:rsidR="00733609" w:rsidRPr="00733609" w:rsidRDefault="00733609" w:rsidP="00733609">
      <w:pPr>
        <w:ind w:left="-11" w:firstLine="720"/>
        <w:jc w:val="both"/>
        <w:rPr>
          <w:rFonts w:ascii="Times New Roman" w:hAnsi="Times New Roman"/>
          <w:i/>
          <w:color w:val="000000"/>
          <w:sz w:val="24"/>
          <w:szCs w:val="24"/>
        </w:rPr>
      </w:pPr>
      <w:r>
        <w:rPr>
          <w:rFonts w:ascii="Times New Roman" w:hAnsi="Times New Roman"/>
          <w:i/>
          <w:noProof/>
          <w:sz w:val="24"/>
          <w:szCs w:val="24"/>
          <w:lang w:eastAsia="ru-RU"/>
        </w:rPr>
        <w:drawing>
          <wp:anchor distT="0" distB="0" distL="114300" distR="114300" simplePos="0" relativeHeight="251854336" behindDoc="1" locked="0" layoutInCell="1" allowOverlap="1" wp14:anchorId="438B6D6B" wp14:editId="56F16947">
            <wp:simplePos x="0" y="0"/>
            <wp:positionH relativeFrom="column">
              <wp:posOffset>33655</wp:posOffset>
            </wp:positionH>
            <wp:positionV relativeFrom="paragraph">
              <wp:posOffset>417195</wp:posOffset>
            </wp:positionV>
            <wp:extent cx="993140" cy="1490980"/>
            <wp:effectExtent l="19050" t="0" r="0" b="0"/>
            <wp:wrapTight wrapText="bothSides">
              <wp:wrapPolygon edited="0">
                <wp:start x="-414" y="0"/>
                <wp:lineTo x="-414" y="21250"/>
                <wp:lineTo x="21545" y="21250"/>
                <wp:lineTo x="21545" y="0"/>
                <wp:lineTo x="-414" y="0"/>
              </wp:wrapPolygon>
            </wp:wrapTight>
            <wp:docPr id="6" name="Рисунок 1"/>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182" cstate="print"/>
                    <a:srcRect/>
                    <a:stretch>
                      <a:fillRect/>
                    </a:stretch>
                  </pic:blipFill>
                  <pic:spPr bwMode="auto">
                    <a:xfrm>
                      <a:off x="0" y="0"/>
                      <a:ext cx="993140" cy="1490980"/>
                    </a:xfrm>
                    <a:prstGeom prst="rect">
                      <a:avLst/>
                    </a:prstGeom>
                    <a:noFill/>
                    <a:ln w="9525">
                      <a:noFill/>
                      <a:miter lim="800000"/>
                      <a:headEnd/>
                      <a:tailEnd/>
                    </a:ln>
                    <a:effectLst/>
                  </pic:spPr>
                </pic:pic>
              </a:graphicData>
            </a:graphic>
          </wp:anchor>
        </w:drawing>
      </w:r>
      <w:r>
        <w:rPr>
          <w:rFonts w:ascii="Times New Roman" w:hAnsi="Times New Roman"/>
          <w:i/>
          <w:noProof/>
          <w:sz w:val="24"/>
          <w:szCs w:val="24"/>
          <w:lang w:eastAsia="ru-RU"/>
        </w:rPr>
        <w:drawing>
          <wp:anchor distT="0" distB="0" distL="114300" distR="114300" simplePos="0" relativeHeight="251853312" behindDoc="1" locked="0" layoutInCell="1" allowOverlap="1" wp14:anchorId="0660A69B" wp14:editId="44E44BAB">
            <wp:simplePos x="0" y="0"/>
            <wp:positionH relativeFrom="column">
              <wp:posOffset>5052060</wp:posOffset>
            </wp:positionH>
            <wp:positionV relativeFrom="paragraph">
              <wp:posOffset>41275</wp:posOffset>
            </wp:positionV>
            <wp:extent cx="1039495" cy="1507490"/>
            <wp:effectExtent l="19050" t="0" r="8255" b="0"/>
            <wp:wrapTight wrapText="bothSides">
              <wp:wrapPolygon edited="0">
                <wp:start x="-396" y="0"/>
                <wp:lineTo x="-396" y="21291"/>
                <wp:lineTo x="21772" y="21291"/>
                <wp:lineTo x="21772" y="0"/>
                <wp:lineTo x="-396" y="0"/>
              </wp:wrapPolygon>
            </wp:wrapTight>
            <wp:docPr id="13" name="Рисунок 2"/>
            <wp:cNvGraphicFramePr/>
            <a:graphic xmlns:a="http://schemas.openxmlformats.org/drawingml/2006/main">
              <a:graphicData uri="http://schemas.openxmlformats.org/drawingml/2006/picture">
                <pic:pic xmlns:pic="http://schemas.openxmlformats.org/drawingml/2006/picture">
                  <pic:nvPicPr>
                    <pic:cNvPr id="5" name="Рисунок 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039495" cy="1507490"/>
                    </a:xfrm>
                    <a:prstGeom prst="rect">
                      <a:avLst/>
                    </a:prstGeom>
                  </pic:spPr>
                </pic:pic>
              </a:graphicData>
            </a:graphic>
          </wp:anchor>
        </w:drawing>
      </w:r>
      <w:r>
        <w:rPr>
          <w:rFonts w:ascii="Times New Roman" w:hAnsi="Times New Roman"/>
          <w:i/>
          <w:sz w:val="24"/>
          <w:szCs w:val="24"/>
        </w:rPr>
        <w:t>С</w:t>
      </w:r>
      <w:r w:rsidRPr="00733609">
        <w:rPr>
          <w:rFonts w:ascii="Times New Roman" w:hAnsi="Times New Roman"/>
          <w:i/>
          <w:sz w:val="24"/>
          <w:szCs w:val="24"/>
        </w:rPr>
        <w:t xml:space="preserve"> достижения</w:t>
      </w:r>
      <w:r>
        <w:rPr>
          <w:rFonts w:ascii="Times New Roman" w:hAnsi="Times New Roman"/>
          <w:i/>
          <w:sz w:val="24"/>
          <w:szCs w:val="24"/>
        </w:rPr>
        <w:t>ми</w:t>
      </w:r>
      <w:r w:rsidRPr="00733609">
        <w:rPr>
          <w:rFonts w:ascii="Times New Roman" w:hAnsi="Times New Roman"/>
          <w:i/>
          <w:sz w:val="24"/>
          <w:szCs w:val="24"/>
        </w:rPr>
        <w:t xml:space="preserve"> в экономической сфере и особенностя</w:t>
      </w:r>
      <w:r>
        <w:rPr>
          <w:rFonts w:ascii="Times New Roman" w:hAnsi="Times New Roman"/>
          <w:i/>
          <w:sz w:val="24"/>
          <w:szCs w:val="24"/>
        </w:rPr>
        <w:t>ми</w:t>
      </w:r>
      <w:r w:rsidRPr="00733609">
        <w:rPr>
          <w:rFonts w:ascii="Times New Roman" w:hAnsi="Times New Roman"/>
          <w:i/>
          <w:sz w:val="24"/>
          <w:szCs w:val="24"/>
        </w:rPr>
        <w:t xml:space="preserve"> экономической политики Республики Беларусь, заинтересованному читателю предлагаем</w:t>
      </w:r>
      <w:r>
        <w:rPr>
          <w:rFonts w:ascii="Times New Roman" w:hAnsi="Times New Roman"/>
          <w:i/>
          <w:sz w:val="24"/>
          <w:szCs w:val="24"/>
        </w:rPr>
        <w:t xml:space="preserve"> </w:t>
      </w:r>
      <w:r w:rsidRPr="00733609">
        <w:rPr>
          <w:rFonts w:ascii="Times New Roman" w:hAnsi="Times New Roman"/>
          <w:i/>
          <w:sz w:val="24"/>
          <w:szCs w:val="24"/>
        </w:rPr>
        <w:t>ознакомиться подробнее в монографиях:</w:t>
      </w:r>
    </w:p>
    <w:p w14:paraId="153FE6BC" w14:textId="77777777" w:rsidR="00733609" w:rsidRDefault="00733609" w:rsidP="00733609">
      <w:pPr>
        <w:ind w:left="-11"/>
        <w:jc w:val="both"/>
        <w:rPr>
          <w:rFonts w:ascii="Times New Roman" w:hAnsi="Times New Roman"/>
          <w:i/>
          <w:color w:val="333333"/>
          <w:sz w:val="24"/>
          <w:szCs w:val="24"/>
        </w:rPr>
      </w:pPr>
      <w:r w:rsidRPr="00733609">
        <w:rPr>
          <w:rFonts w:ascii="Times New Roman" w:hAnsi="Times New Roman"/>
          <w:i/>
          <w:color w:val="333333"/>
          <w:sz w:val="24"/>
          <w:szCs w:val="24"/>
        </w:rPr>
        <w:t>Республика Беларусь — 25 лет созидания и свершений. В 7 т. Т. 3. Экономическое развитие / Н. А. Абрамчук [и др.]; редсовет: В. П. Андрейченко [и др.]. — Минск: Беларуская навука, 2020. — 795 с.: ил.</w:t>
      </w:r>
    </w:p>
    <w:p w14:paraId="4F836A7A" w14:textId="77777777" w:rsidR="00EB4A5F" w:rsidRPr="00733609" w:rsidRDefault="00EB4A5F" w:rsidP="00733609">
      <w:pPr>
        <w:ind w:left="-11"/>
        <w:jc w:val="both"/>
        <w:rPr>
          <w:rFonts w:ascii="Times New Roman" w:hAnsi="Times New Roman"/>
          <w:i/>
          <w:color w:val="000000"/>
          <w:sz w:val="24"/>
          <w:szCs w:val="24"/>
        </w:rPr>
      </w:pPr>
      <w:r w:rsidRPr="00733609">
        <w:rPr>
          <w:rFonts w:ascii="Times New Roman" w:hAnsi="Times New Roman"/>
          <w:bCs/>
          <w:i/>
          <w:sz w:val="24"/>
          <w:szCs w:val="24"/>
        </w:rPr>
        <w:t xml:space="preserve">Модернизация </w:t>
      </w:r>
      <w:r w:rsidRPr="00733609">
        <w:rPr>
          <w:rFonts w:ascii="Times New Roman" w:hAnsi="Times New Roman"/>
          <w:i/>
          <w:sz w:val="24"/>
          <w:szCs w:val="24"/>
        </w:rPr>
        <w:t>белорусской промышленности в новых технологических и геоэкономических условиях / В. Л. Гурский [и др.]; науч. ред. С. Ю. Солодовников; Ин-т экономики НАН Беларуси. – Минск: Беларуская навука, 2021. – 728 с.</w:t>
      </w:r>
      <w:r w:rsidRPr="00733609">
        <w:rPr>
          <w:rFonts w:ascii="Times New Roman" w:hAnsi="Times New Roman"/>
          <w:i/>
          <w:sz w:val="24"/>
          <w:szCs w:val="24"/>
          <w:lang w:val="be-BY"/>
        </w:rPr>
        <w:t xml:space="preserve"> (монография)</w:t>
      </w:r>
    </w:p>
    <w:p w14:paraId="7F989C4A" w14:textId="77777777" w:rsidR="00EB4A5F" w:rsidRPr="00F80E55" w:rsidRDefault="00EB4A5F" w:rsidP="000A5FB4">
      <w:pPr>
        <w:pStyle w:val="af"/>
      </w:pPr>
    </w:p>
    <w:p w14:paraId="1CB0B826" w14:textId="77777777" w:rsidR="001A195A" w:rsidRDefault="00C71153" w:rsidP="000A5FB4">
      <w:pPr>
        <w:pStyle w:val="af"/>
      </w:pPr>
      <w:r w:rsidRPr="00F80E55">
        <w:t>Программа социально-экономического развития Республики Беларусь на 2021–2025 годы предусматривает ускоренное развитие высокотехнологичных производств в фармацевтике, оптике и электронике: электронных компонентов, оптико-электронных систем двойного назначения, медицинской техники, диагностического оборудования и систем безопасности. Прорывными точками роста промышленности станут: атомная энергетика, биоиндустрия и фармацевти</w:t>
      </w:r>
      <w:r w:rsidRPr="00F80E55">
        <w:lastRenderedPageBreak/>
        <w:t>ка; робототехника и приборостроение; электроиндустрия и электротранспорт; производство композитных материалов</w:t>
      </w:r>
      <w:r w:rsidR="001A195A">
        <w:t>.</w:t>
      </w:r>
    </w:p>
    <w:p w14:paraId="4295479F" w14:textId="77777777" w:rsidR="00C71153" w:rsidRPr="00F80E55" w:rsidRDefault="00C71153" w:rsidP="000A5FB4">
      <w:pPr>
        <w:pStyle w:val="af"/>
      </w:pPr>
      <w:r w:rsidRPr="00F80E55">
        <w:t>В рамках евразийской экономической интеграции Беларусь совместно с Россией ведет работу по развитию промышленной кооперации и укреплению экономической безопасности наших стран. В условиях санкций реализуются совместные проекты по импортозамещению и продвижению продукции на рынки третьих стран, выстраивается новая логистика поставок.</w:t>
      </w:r>
    </w:p>
    <w:p w14:paraId="73E972FA" w14:textId="77777777" w:rsidR="00C71153" w:rsidRPr="00F80E55" w:rsidRDefault="00C71153" w:rsidP="000A5FB4">
      <w:pPr>
        <w:pStyle w:val="af"/>
        <w:rPr>
          <w:b/>
        </w:rPr>
      </w:pPr>
    </w:p>
    <w:p w14:paraId="5DECE751" w14:textId="77777777" w:rsidR="00C71153" w:rsidRPr="000A5FB4" w:rsidRDefault="00C71153" w:rsidP="000A5FB4">
      <w:pPr>
        <w:pStyle w:val="af"/>
        <w:rPr>
          <w:b/>
          <w:bCs/>
          <w:shd w:val="clear" w:color="auto" w:fill="FFFFFF"/>
        </w:rPr>
      </w:pPr>
      <w:r w:rsidRPr="000A5FB4">
        <w:rPr>
          <w:b/>
          <w:bCs/>
          <w:shd w:val="clear" w:color="auto" w:fill="FFFFFF"/>
        </w:rPr>
        <w:t>Главные факторы развития белорусской экономики</w:t>
      </w:r>
      <w:r w:rsidR="000A5FB4" w:rsidRPr="000A5FB4">
        <w:rPr>
          <w:b/>
          <w:bCs/>
          <w:shd w:val="clear" w:color="auto" w:fill="FFFFFF"/>
        </w:rPr>
        <w:t>.</w:t>
      </w:r>
    </w:p>
    <w:p w14:paraId="6472EA10" w14:textId="77777777" w:rsidR="00C71153" w:rsidRPr="00F80E55" w:rsidRDefault="00C71153" w:rsidP="000A5FB4">
      <w:pPr>
        <w:pStyle w:val="af"/>
      </w:pPr>
      <w:r w:rsidRPr="000A5FB4">
        <w:rPr>
          <w:b/>
          <w:bCs/>
        </w:rPr>
        <w:t xml:space="preserve">Фактор первый </w:t>
      </w:r>
      <w:r w:rsidRPr="000A5FB4">
        <w:rPr>
          <w:b/>
          <w:bCs/>
          <w:shd w:val="clear" w:color="auto" w:fill="FFFFFF"/>
        </w:rPr>
        <w:t>– эффективное использование ограниченных</w:t>
      </w:r>
      <w:r w:rsidRPr="000A5FB4">
        <w:rPr>
          <w:b/>
          <w:bCs/>
        </w:rPr>
        <w:t xml:space="preserve"> природных ресурсов.</w:t>
      </w:r>
      <w:r w:rsidRPr="00F80E55">
        <w:t xml:space="preserve"> Беларусь не богата минерально-сырьевыми ресурсами, не имеет выхода к морю, имеет не высокое плодородие почвы и находится в зоне рискованного земледелия. Значительная часть территорий была выведена из оборота поле аварии на Чернобыльской АЭС. Хозяйственный подход к каждо</w:t>
      </w:r>
      <w:r w:rsidR="00E156B6">
        <w:t xml:space="preserve">му клочку земли (распаханность сельскохозяйственных </w:t>
      </w:r>
      <w:r w:rsidRPr="00F80E55">
        <w:t xml:space="preserve">земель составляет 68,1 %), рачительное отношение к любым местным видам ресурсов, применение интенсивных технологий и современного оборудования отечественного производства (в шахтах ОАО </w:t>
      </w:r>
      <w:r w:rsidR="00C66294">
        <w:t>«</w:t>
      </w:r>
      <w:r w:rsidRPr="00F80E55">
        <w:t>Беларуськалий</w:t>
      </w:r>
      <w:r w:rsidR="00C66294">
        <w:t>»</w:t>
      </w:r>
      <w:r w:rsidRPr="00F80E55">
        <w:t xml:space="preserve"> работает техника и оборудование только белорусского производства), высокая технологическая и трудовая дисциплина позволяют получить максимум отдачи в непростых геоэкономических условиях.</w:t>
      </w:r>
    </w:p>
    <w:p w14:paraId="278A4746" w14:textId="77777777" w:rsidR="00C71153" w:rsidRPr="00F80E55" w:rsidRDefault="00C71153" w:rsidP="000A5FB4">
      <w:pPr>
        <w:pStyle w:val="af"/>
      </w:pPr>
      <w:r w:rsidRPr="000A5FB4">
        <w:rPr>
          <w:b/>
          <w:bCs/>
        </w:rPr>
        <w:t xml:space="preserve">Фактор второй </w:t>
      </w:r>
      <w:r w:rsidR="000A5FB4" w:rsidRPr="000A5FB4">
        <w:rPr>
          <w:b/>
          <w:bCs/>
        </w:rPr>
        <w:t>–</w:t>
      </w:r>
      <w:r w:rsidRPr="000A5FB4">
        <w:rPr>
          <w:b/>
          <w:bCs/>
        </w:rPr>
        <w:t xml:space="preserve"> высокий уровень образования населения и высококвалифицированные трудовые ресурсы.</w:t>
      </w:r>
      <w:r w:rsidRPr="00F80E55">
        <w:t xml:space="preserve"> В Беларуси сравнительно низкая плотность населения (45,5 человека на квадратный километр). Уровень грамотности взрослого населения 99.7</w:t>
      </w:r>
      <w:r w:rsidR="00C66294">
        <w:t>3 %</w:t>
      </w:r>
      <w:r w:rsidRPr="00F80E55">
        <w:rPr>
          <w:rStyle w:val="aff1"/>
        </w:rPr>
        <w:footnoteReference w:id="112"/>
      </w:r>
      <w:r w:rsidRPr="00F80E55">
        <w:t xml:space="preserve">. </w:t>
      </w:r>
      <w:r w:rsidRPr="00F80E55">
        <w:rPr>
          <w:shd w:val="clear" w:color="auto" w:fill="FFFFFF"/>
        </w:rPr>
        <w:t>Беларусь занимает 32 место по Индексу образования в рейтинге Индекса человеческого развития и имеет лучший результат среди стран СНГ.</w:t>
      </w:r>
    </w:p>
    <w:p w14:paraId="7EDD0BA3" w14:textId="77777777" w:rsidR="001A195A" w:rsidRDefault="00C71153" w:rsidP="000A5FB4">
      <w:pPr>
        <w:pStyle w:val="af"/>
      </w:pPr>
      <w:r w:rsidRPr="000A5FB4">
        <w:rPr>
          <w:b/>
          <w:bCs/>
        </w:rPr>
        <w:t xml:space="preserve">Фактор третий </w:t>
      </w:r>
      <w:r w:rsidR="000A5FB4" w:rsidRPr="000A5FB4">
        <w:rPr>
          <w:b/>
          <w:bCs/>
        </w:rPr>
        <w:t>–</w:t>
      </w:r>
      <w:r w:rsidRPr="000A5FB4">
        <w:rPr>
          <w:b/>
          <w:bCs/>
        </w:rPr>
        <w:t xml:space="preserve"> </w:t>
      </w:r>
      <w:r w:rsidRPr="000A5FB4">
        <w:rPr>
          <w:b/>
          <w:bCs/>
          <w:iCs/>
        </w:rPr>
        <w:t xml:space="preserve">высокий научно-инновационный потенциал. </w:t>
      </w:r>
      <w:r w:rsidRPr="00F80E55">
        <w:t>Современная белорусская наука, в целом сохранила организационную структуру, заложенную в советский период. Благодаря государственной поддержке сохранилась и активно развивается Национальная академия наук Беларуси. В целом в стране функционирует более 400 научных организаций, из них 77 в Академии наук</w:t>
      </w:r>
      <w:r w:rsidR="001A195A">
        <w:t>.</w:t>
      </w:r>
    </w:p>
    <w:p w14:paraId="011469CC" w14:textId="77777777" w:rsidR="001A195A" w:rsidRDefault="00C71153" w:rsidP="000A5FB4">
      <w:pPr>
        <w:pStyle w:val="af"/>
        <w:rPr>
          <w:iCs/>
        </w:rPr>
      </w:pPr>
      <w:r w:rsidRPr="000A5FB4">
        <w:rPr>
          <w:b/>
          <w:bCs/>
        </w:rPr>
        <w:t xml:space="preserve">Фактор четвертый </w:t>
      </w:r>
      <w:r w:rsidR="000A5FB4" w:rsidRPr="000A5FB4">
        <w:rPr>
          <w:b/>
          <w:bCs/>
        </w:rPr>
        <w:t>–</w:t>
      </w:r>
      <w:r w:rsidRPr="000A5FB4">
        <w:rPr>
          <w:b/>
          <w:bCs/>
        </w:rPr>
        <w:t xml:space="preserve"> высокий уровень открытости экономики.</w:t>
      </w:r>
      <w:r w:rsidRPr="00F80E55">
        <w:t xml:space="preserve"> Экспортная ориентация экономики в сочетании с оптимизацией импорта и политикой импортозамещения позволила не только увеличить количество рабочих мест, но и обеспечить высокий уровень экономической безопасности. Независимая внешнеэкономическая политика на основе национальных интересов своей страны, стремление к развитию международной производственной кооперации и интеграции позволили существенно расширить рынки сбыта отечественной продукции</w:t>
      </w:r>
      <w:r w:rsidR="001A195A">
        <w:rPr>
          <w:iCs/>
        </w:rPr>
        <w:t>.</w:t>
      </w:r>
    </w:p>
    <w:p w14:paraId="072B7B13" w14:textId="77777777" w:rsidR="001A195A" w:rsidRDefault="00C71153" w:rsidP="000A5FB4">
      <w:pPr>
        <w:pStyle w:val="af"/>
        <w:rPr>
          <w:iCs/>
        </w:rPr>
      </w:pPr>
      <w:r w:rsidRPr="000A5FB4">
        <w:rPr>
          <w:b/>
          <w:bCs/>
        </w:rPr>
        <w:t>Фактор пятый</w:t>
      </w:r>
      <w:r w:rsidR="000A5FB4" w:rsidRPr="000A5FB4">
        <w:rPr>
          <w:b/>
          <w:bCs/>
        </w:rPr>
        <w:t xml:space="preserve"> –</w:t>
      </w:r>
      <w:r w:rsidRPr="000A5FB4">
        <w:rPr>
          <w:b/>
          <w:bCs/>
        </w:rPr>
        <w:t xml:space="preserve"> </w:t>
      </w:r>
      <w:r w:rsidRPr="000A5FB4">
        <w:rPr>
          <w:b/>
          <w:bCs/>
          <w:iCs/>
        </w:rPr>
        <w:t>региональная экономическая интеграция со странами бывшего Советского союза.</w:t>
      </w:r>
      <w:r w:rsidRPr="00F80E55">
        <w:rPr>
          <w:iCs/>
        </w:rPr>
        <w:t xml:space="preserve"> Формирование Союзного государства Бела</w:t>
      </w:r>
      <w:r w:rsidRPr="00F80E55">
        <w:rPr>
          <w:iCs/>
        </w:rPr>
        <w:lastRenderedPageBreak/>
        <w:t>руси и России, Евразийского экономического союза, Содружества независимых государств и участие в других интеграционных проектах позволяет расширить рынки сбыта, привлекать дополнительные инвестиции и рабочую силу</w:t>
      </w:r>
      <w:r w:rsidR="001A195A">
        <w:rPr>
          <w:iCs/>
        </w:rPr>
        <w:t>.</w:t>
      </w:r>
    </w:p>
    <w:p w14:paraId="2A1D31B7" w14:textId="77777777" w:rsidR="00C71153" w:rsidRPr="00F80E55" w:rsidRDefault="00C71153" w:rsidP="000A5FB4">
      <w:pPr>
        <w:pStyle w:val="af"/>
      </w:pPr>
    </w:p>
    <w:p w14:paraId="3D090618" w14:textId="77777777" w:rsidR="00C71153" w:rsidRPr="000A5FB4" w:rsidRDefault="00C71153" w:rsidP="000A5FB4">
      <w:pPr>
        <w:pStyle w:val="af"/>
        <w:rPr>
          <w:b/>
          <w:bCs/>
          <w:shd w:val="clear" w:color="auto" w:fill="FFFFFF"/>
        </w:rPr>
      </w:pPr>
      <w:r w:rsidRPr="000A5FB4">
        <w:rPr>
          <w:b/>
          <w:bCs/>
          <w:shd w:val="clear" w:color="auto" w:fill="FFFFFF"/>
        </w:rPr>
        <w:t>Особенности развития производительных сил Беларуси</w:t>
      </w:r>
      <w:r w:rsidR="000A5FB4">
        <w:rPr>
          <w:b/>
          <w:bCs/>
          <w:shd w:val="clear" w:color="auto" w:fill="FFFFFF"/>
        </w:rPr>
        <w:t>.</w:t>
      </w:r>
    </w:p>
    <w:p w14:paraId="1E3BA94A" w14:textId="77777777" w:rsidR="00C71153" w:rsidRPr="00F80E55" w:rsidRDefault="00C71153" w:rsidP="000A5FB4">
      <w:pPr>
        <w:pStyle w:val="af"/>
      </w:pPr>
      <w:r w:rsidRPr="00F80E55">
        <w:t xml:space="preserve">Республика Беларусь </w:t>
      </w:r>
      <w:r w:rsidR="000A5FB4">
        <w:t>–</w:t>
      </w:r>
      <w:r w:rsidRPr="00F80E55">
        <w:t xml:space="preserve"> промышленно развитая страна, которая несмотря на ограниченность собственных топливно-энергетических ресурсов и важнейших видов сырья смогла сохранить свой производственный потенциал. Беларусь входит в число лидеров среди мировых производителей грузовых автомобилей, тракторов, дорожно-строительной и коммунальной техники. В регионе СНГ Беларусь удерживает передовые позиции в области химии и нефтехимии, сельскохозяйственном и автомобильном машиностроении, агропромышленном комплексе, легкой промышленности, по отдельным направлениям ИКТ [19].</w:t>
      </w:r>
    </w:p>
    <w:p w14:paraId="71DA4084" w14:textId="77777777" w:rsidR="00C71153" w:rsidRPr="00F80E55" w:rsidRDefault="00C71153" w:rsidP="000A5FB4">
      <w:pPr>
        <w:pStyle w:val="af"/>
        <w:rPr>
          <w:shd w:val="clear" w:color="auto" w:fill="FFFFFF"/>
        </w:rPr>
      </w:pPr>
      <w:r w:rsidRPr="00F80E55">
        <w:t>Минерально-сырьевая база включает значительные запасы калийных и каменных солей, доломита, мела, мергеля, сырья для производства стройматериалов, торфа, сапропелей, пресных минеральных и подземных вод [16]. По запасам калийных солей Беларусь находится на третьем месте в мире после Канады и России [17]: в стране сосредоточено порядка 12,5 млрд т калийных солей [15]. Лесистость Беларуси в 2020 г. составила 40,</w:t>
      </w:r>
      <w:r w:rsidR="00C66294">
        <w:t>1 %</w:t>
      </w:r>
      <w:r w:rsidRPr="00F80E55">
        <w:t xml:space="preserve"> [18].</w:t>
      </w:r>
    </w:p>
    <w:p w14:paraId="5CE9F07A" w14:textId="77777777" w:rsidR="00C71153" w:rsidRPr="00F80E55" w:rsidRDefault="00C71153" w:rsidP="000A5FB4">
      <w:pPr>
        <w:pStyle w:val="af"/>
      </w:pPr>
      <w:r w:rsidRPr="00F80E55">
        <w:t xml:space="preserve">Промышленность Республики Беларусь формирует 25,5 % ВВП, в т. ч. обрабатывающая </w:t>
      </w:r>
      <w:r w:rsidR="00C66294">
        <w:t>–</w:t>
      </w:r>
      <w:r w:rsidRPr="00F80E55">
        <w:t xml:space="preserve"> 21,5 %. Здесь сосредоточено порядка 3</w:t>
      </w:r>
      <w:r w:rsidR="00C66294">
        <w:t>7 %</w:t>
      </w:r>
      <w:r w:rsidRPr="00F80E55">
        <w:t xml:space="preserve"> всех основных средств республики, трудится 23,</w:t>
      </w:r>
      <w:r w:rsidR="00C66294">
        <w:t>5 %</w:t>
      </w:r>
      <w:r w:rsidRPr="00F80E55">
        <w:t xml:space="preserve"> от общей численности занятых.</w:t>
      </w:r>
    </w:p>
    <w:p w14:paraId="15BB6126" w14:textId="77777777" w:rsidR="00C71153" w:rsidRPr="00F80E55" w:rsidRDefault="00C71153" w:rsidP="000A5FB4">
      <w:pPr>
        <w:pStyle w:val="af"/>
      </w:pPr>
      <w:r w:rsidRPr="00F80E55">
        <w:t>Беларусь специализируется на выпуске грузовых автомобилей, автобусов, карьерных самосвалов, землеройного оборудования, тракторов, комбайнов, различных видов кормоуборочной техники и агрегатов [8]. Другая машиностроительная продукция включает станки, например, металлорежущее оборудование. Динамично развивается деревообработка, производство мебели, спичек и бумаги, текстильное и швейное производство и пищевая промышленность. Важную роль играет переработка полезных ископаемых и углеводородов. Хорошо развита тяжелая промышленность.</w:t>
      </w:r>
    </w:p>
    <w:p w14:paraId="508AA6B3" w14:textId="77777777" w:rsidR="00C71153" w:rsidRPr="00F80E55" w:rsidRDefault="00C71153" w:rsidP="000A5FB4">
      <w:pPr>
        <w:pStyle w:val="af"/>
      </w:pPr>
      <w:r w:rsidRPr="00F80E55">
        <w:t>На сектор услуг приходится порядка 5</w:t>
      </w:r>
      <w:r w:rsidR="00C66294">
        <w:t>0 %</w:t>
      </w:r>
      <w:r w:rsidRPr="00F80E55">
        <w:t xml:space="preserve"> ВВП и в нем занята большая часть рабочей силы. В 2000-х гг. в отраслях банковского дела, связи и недвижимости наблюдались одни из самых высоких темпов роста. По экспорту ИТ-услуг на душу населения Беларусь опережает все страны СНГ. Хотя индустрия туризма менее развита, чем в соседних государствах, доходы от туристической деятельности в последнее время резко увеличились.</w:t>
      </w:r>
    </w:p>
    <w:p w14:paraId="722A0E32" w14:textId="77777777" w:rsidR="00C71153" w:rsidRPr="00F80E55" w:rsidRDefault="00C71153" w:rsidP="000A5FB4">
      <w:pPr>
        <w:pStyle w:val="af"/>
      </w:pPr>
      <w:r w:rsidRPr="00F80E55">
        <w:t>Особенности экономического развития Беларуси, ее географическое положение и исторические связи определили высокую степень открытости и ориентированности на международные рынки. Внешнеторговой оборот превышает ВВП (12</w:t>
      </w:r>
      <w:r w:rsidR="00C66294">
        <w:t>0 %</w:t>
      </w:r>
      <w:r w:rsidRPr="00F80E55">
        <w:t xml:space="preserve"> от ВВП). Основными экспортными товарами выступают нефтяные масла, минеральные удобрения, сыр и творог, транспортные средства для перевозки грузов, молоко и сливочное масло. Импортируются преимущественно углеводороды, моторные транспортные средства для перевозки пассажиров и медикаменты.</w:t>
      </w:r>
    </w:p>
    <w:p w14:paraId="526F86F4" w14:textId="77777777" w:rsidR="00C71153" w:rsidRPr="000A5FB4" w:rsidRDefault="00C71153" w:rsidP="000A5FB4">
      <w:pPr>
        <w:pStyle w:val="af"/>
      </w:pPr>
    </w:p>
    <w:p w14:paraId="1B9922F9" w14:textId="77777777" w:rsidR="00C71153" w:rsidRPr="00F80E55" w:rsidRDefault="00C71153" w:rsidP="000A5FB4">
      <w:pPr>
        <w:pStyle w:val="QR-"/>
      </w:pPr>
      <w:r w:rsidRPr="00F80E55">
        <w:t xml:space="preserve">За последние несколько лет производственный потенциал страны существенно расширился. Организовано </w:t>
      </w:r>
      <w:r w:rsidRPr="00F80E55">
        <w:rPr>
          <w:rFonts w:eastAsia="Calibri"/>
        </w:rPr>
        <w:t>производство легковых автомобилей</w:t>
      </w:r>
      <w:r w:rsidRPr="00F80E55">
        <w:t xml:space="preserve"> марки Geely</w:t>
      </w:r>
      <w:r w:rsidRPr="00F80E55">
        <w:rPr>
          <w:rFonts w:eastAsia="Calibri"/>
        </w:rPr>
        <w:t xml:space="preserve"> (</w:t>
      </w:r>
      <w:r w:rsidRPr="00F80E55">
        <w:t xml:space="preserve">СЗАО </w:t>
      </w:r>
      <w:r w:rsidR="00C66294">
        <w:t>«</w:t>
      </w:r>
      <w:r w:rsidRPr="00F80E55">
        <w:t>БЕЛДЖИ</w:t>
      </w:r>
      <w:r w:rsidR="00C66294">
        <w:t>»</w:t>
      </w:r>
      <w:r w:rsidRPr="00F80E55">
        <w:t>). Со</w:t>
      </w:r>
      <w:r w:rsidRPr="00F80E55">
        <w:rPr>
          <w:rFonts w:eastAsia="Calibri"/>
        </w:rPr>
        <w:t xml:space="preserve">здано высокотехнологичное производство сортового проката со строительством мелкосортно-проволочного стана на ОАО </w:t>
      </w:r>
      <w:r w:rsidR="00C66294">
        <w:rPr>
          <w:rFonts w:eastAsia="Calibri"/>
        </w:rPr>
        <w:t>«</w:t>
      </w:r>
      <w:r w:rsidRPr="00F80E55">
        <w:rPr>
          <w:rFonts w:eastAsia="Calibri"/>
        </w:rPr>
        <w:t>Белорусский металлургический завод</w:t>
      </w:r>
      <w:r w:rsidR="00C66294">
        <w:rPr>
          <w:rFonts w:eastAsia="Calibri"/>
        </w:rPr>
        <w:t>»</w:t>
      </w:r>
      <w:r w:rsidRPr="00F80E55">
        <w:rPr>
          <w:rFonts w:eastAsia="Calibri"/>
        </w:rPr>
        <w:t xml:space="preserve"> (г. Жлобин). Построен и введен в эксплуатацию завод по производству металлического листа и белой жести (ООО </w:t>
      </w:r>
      <w:r w:rsidR="00C66294">
        <w:rPr>
          <w:rFonts w:eastAsia="Calibri"/>
        </w:rPr>
        <w:t>«</w:t>
      </w:r>
      <w:r w:rsidRPr="00F80E55">
        <w:rPr>
          <w:rFonts w:eastAsia="Calibri"/>
        </w:rPr>
        <w:t>ММПЗ-Групп</w:t>
      </w:r>
      <w:r w:rsidR="00C66294">
        <w:rPr>
          <w:rFonts w:eastAsia="Calibri"/>
        </w:rPr>
        <w:t>»</w:t>
      </w:r>
      <w:r w:rsidRPr="00F80E55">
        <w:rPr>
          <w:rFonts w:eastAsia="Calibri"/>
        </w:rPr>
        <w:t xml:space="preserve">). Начал работу завод по производству сульфатной беленой и вискозной целлюлозы на базе ОАО </w:t>
      </w:r>
      <w:r w:rsidR="00C66294">
        <w:rPr>
          <w:rFonts w:eastAsia="Calibri"/>
        </w:rPr>
        <w:t>«</w:t>
      </w:r>
      <w:r w:rsidRPr="00F80E55">
        <w:rPr>
          <w:rFonts w:eastAsia="Calibri"/>
        </w:rPr>
        <w:t>Светлогорский целлюлозно-бумажный комбинат</w:t>
      </w:r>
      <w:r w:rsidR="00C66294">
        <w:rPr>
          <w:rFonts w:eastAsia="Calibri"/>
        </w:rPr>
        <w:t>»</w:t>
      </w:r>
      <w:r w:rsidRPr="00F80E55">
        <w:rPr>
          <w:rFonts w:eastAsia="Calibri"/>
        </w:rPr>
        <w:t xml:space="preserve">. На ОАО </w:t>
      </w:r>
      <w:r w:rsidR="00C66294">
        <w:rPr>
          <w:rFonts w:eastAsia="Calibri"/>
        </w:rPr>
        <w:t>«</w:t>
      </w:r>
      <w:r w:rsidRPr="00F80E55">
        <w:rPr>
          <w:rFonts w:eastAsia="Calibri"/>
        </w:rPr>
        <w:t>ММЗ имени С.И. Вавилова</w:t>
      </w:r>
      <w:r w:rsidR="00C66294">
        <w:rPr>
          <w:rFonts w:eastAsia="Calibri"/>
        </w:rPr>
        <w:t>»</w:t>
      </w:r>
      <w:r w:rsidRPr="00F80E55">
        <w:rPr>
          <w:rFonts w:eastAsia="Calibri"/>
        </w:rPr>
        <w:t xml:space="preserve"> (г. Минск) создано производство оптоэлектронной техники на базе тепловизионных, лазерных систем. Запущены в серийное производство электробусы на </w:t>
      </w:r>
      <w:r w:rsidRPr="00F80E55">
        <w:t xml:space="preserve">ОАО </w:t>
      </w:r>
      <w:r w:rsidR="00C66294">
        <w:t>«</w:t>
      </w:r>
      <w:r w:rsidRPr="00F80E55">
        <w:t>Белкоммунмаш</w:t>
      </w:r>
      <w:r w:rsidR="00C66294">
        <w:t>»</w:t>
      </w:r>
      <w:r w:rsidRPr="00F80E55">
        <w:t xml:space="preserve"> (г. Минск) и ОАО </w:t>
      </w:r>
      <w:r w:rsidR="00C66294">
        <w:t>«</w:t>
      </w:r>
      <w:r w:rsidRPr="00F80E55">
        <w:t>Минский автомобильный завод</w:t>
      </w:r>
      <w:r w:rsidR="00C66294">
        <w:t>»</w:t>
      </w:r>
      <w:r w:rsidRPr="00F80E55">
        <w:t>. 2 июня 2021 г. – введен в промышленную эксплуатацию первый энергоблок Белорусской АЭС. С запуском двух энергоблоков БелАЭС страна сможет замещать около 4,5 млрд м. куб газа в год.</w:t>
      </w:r>
    </w:p>
    <w:p w14:paraId="5CDF6640" w14:textId="77777777" w:rsidR="00C71153" w:rsidRPr="00F80E55" w:rsidRDefault="00C71153" w:rsidP="000A5FB4">
      <w:pPr>
        <w:pStyle w:val="af"/>
      </w:pPr>
    </w:p>
    <w:p w14:paraId="01627D25" w14:textId="77777777" w:rsidR="00C71153" w:rsidRPr="000A5FB4" w:rsidRDefault="00C71153" w:rsidP="000A5FB4">
      <w:pPr>
        <w:pStyle w:val="af"/>
        <w:rPr>
          <w:b/>
          <w:bCs/>
        </w:rPr>
      </w:pPr>
      <w:r w:rsidRPr="000A5FB4">
        <w:rPr>
          <w:b/>
          <w:bCs/>
        </w:rPr>
        <w:t>Особенности формирования общественных отношений</w:t>
      </w:r>
    </w:p>
    <w:p w14:paraId="3A67AA64" w14:textId="77777777" w:rsidR="00C71153" w:rsidRPr="00F80E55" w:rsidRDefault="00C71153" w:rsidP="000A5FB4">
      <w:pPr>
        <w:pStyle w:val="af"/>
        <w:rPr>
          <w:rFonts w:eastAsia="Times New Roman"/>
          <w:lang w:eastAsia="ru-RU"/>
        </w:rPr>
      </w:pPr>
      <w:r w:rsidRPr="00F80E55">
        <w:t>Управляемость и с</w:t>
      </w:r>
      <w:r w:rsidRPr="00F80E55">
        <w:rPr>
          <w:shd w:val="clear" w:color="auto" w:fill="FFFFFF"/>
        </w:rPr>
        <w:t xml:space="preserve">балансированность хозяйственной жизни в полной мере соответствует менталитету белорусского народа. Все признают, что белорусы терпеливы, выносливы, не агрессивны, в меру самокритичны и никогда не ставят себя выше других народов, признавая их достоинства. Они во всём ищут мирные пути решения проблем. Белорусы хранят в себе так называемую </w:t>
      </w:r>
      <w:r w:rsidR="00C66294">
        <w:rPr>
          <w:shd w:val="clear" w:color="auto" w:fill="FFFFFF"/>
        </w:rPr>
        <w:t>«</w:t>
      </w:r>
      <w:r w:rsidRPr="00F80E55">
        <w:rPr>
          <w:shd w:val="clear" w:color="auto" w:fill="FFFFFF"/>
        </w:rPr>
        <w:t>серединку</w:t>
      </w:r>
      <w:r w:rsidR="00C66294">
        <w:rPr>
          <w:shd w:val="clear" w:color="auto" w:fill="FFFFFF"/>
        </w:rPr>
        <w:t>»</w:t>
      </w:r>
      <w:r w:rsidRPr="00F80E55">
        <w:rPr>
          <w:shd w:val="clear" w:color="auto" w:fill="FFFFFF"/>
        </w:rPr>
        <w:t xml:space="preserve">, которая помогает им выживать и оставаться самобытными, находясь между сильными соседями. Социологи отмечают, что </w:t>
      </w:r>
      <w:r w:rsidRPr="00F80E55">
        <w:rPr>
          <w:rFonts w:eastAsia="Times New Roman"/>
          <w:lang w:eastAsia="ru-RU"/>
        </w:rPr>
        <w:t xml:space="preserve">белорусы толерантны и дружелюбны, склонны к сотрудничеству, отсюда стремление к интеграции, дружелюбие внешнеэкономической политики и открытость экономики. Любят порядок, надежность и предсказуемость отношений, отсюда развитая система государственного регулирования в экономике, последовательность во внешнеэкономической политике. Стремятся рассчитывать на свое, а не жить взаймы, надеются на себя, а не на заграничных благодетелей, отсюда поддержка собственного производства и политика импортозамещения. </w:t>
      </w:r>
      <w:r w:rsidRPr="00F80E55">
        <w:rPr>
          <w:shd w:val="clear" w:color="auto" w:fill="FFFFFF"/>
        </w:rPr>
        <w:t xml:space="preserve">Белорусы </w:t>
      </w:r>
      <w:r w:rsidRPr="00F80E55">
        <w:rPr>
          <w:rFonts w:eastAsia="Times New Roman"/>
          <w:lang w:eastAsia="ru-RU"/>
        </w:rPr>
        <w:t xml:space="preserve">не избалованы богатством природных ресурсов и мягким климатом, понимают, что все хорошее достается трудом, отсюда ориентация на трудовой доход, а не на природную ренту, приоритет на создание и сохранение рабочих мест. Белорусы ценят жизнь и здоровье, дом и семью больше, чем высокую зарплату, поэтому социальная направленность экономической политики имеет первоочередной приоритет, иногда даже в ущерб рыночной эффективности. Белорусский народ, в своей истории, пережил много бед, войн и страданий, поэтому ценит мир, порядок и спокойствие. </w:t>
      </w:r>
      <w:r w:rsidRPr="00F80E55">
        <w:t>Эти и другие черты белорусского народа (патриотизм, компромиссность, аккуратность, исполнительность, изобретательность и др.) способствуют формированию своего особого мировоззрения и реализации своей особой модели социально-экономического развития.</w:t>
      </w:r>
    </w:p>
    <w:p w14:paraId="36008FC7" w14:textId="77777777" w:rsidR="00C71153" w:rsidRPr="00F80E55" w:rsidRDefault="00C71153" w:rsidP="000A5FB4">
      <w:pPr>
        <w:pStyle w:val="af"/>
      </w:pPr>
    </w:p>
    <w:p w14:paraId="4E98953E" w14:textId="77777777" w:rsidR="00C71153" w:rsidRPr="000A5FB4" w:rsidRDefault="00C71153" w:rsidP="000A5FB4">
      <w:pPr>
        <w:pStyle w:val="af"/>
        <w:rPr>
          <w:b/>
          <w:bCs/>
        </w:rPr>
      </w:pPr>
      <w:r w:rsidRPr="000A5FB4">
        <w:rPr>
          <w:b/>
          <w:bCs/>
        </w:rPr>
        <w:t>Особенности воспроизводства социально-трудовых ресурсов.</w:t>
      </w:r>
    </w:p>
    <w:p w14:paraId="4EA23E18" w14:textId="77777777" w:rsidR="00C71153" w:rsidRPr="00F80E55" w:rsidRDefault="00C71153" w:rsidP="000A5FB4">
      <w:pPr>
        <w:pStyle w:val="af"/>
        <w:rPr>
          <w:bCs/>
        </w:rPr>
      </w:pPr>
      <w:r w:rsidRPr="00F80E55">
        <w:t xml:space="preserve">В 2020 г. численность населения Беларуси составила 9,4 </w:t>
      </w:r>
      <w:r w:rsidR="00C66294">
        <w:t>млн</w:t>
      </w:r>
      <w:r w:rsidRPr="00F80E55">
        <w:t xml:space="preserve"> человек, что на 7,</w:t>
      </w:r>
      <w:r w:rsidR="00C66294">
        <w:t>9 %</w:t>
      </w:r>
      <w:r w:rsidRPr="00F80E55">
        <w:t xml:space="preserve"> ниже уровня 1990 г. Численность трудоспособного населения увели</w:t>
      </w:r>
      <w:r w:rsidRPr="00F80E55">
        <w:lastRenderedPageBreak/>
        <w:t>чивалась с 4,6 млн человек в 1990 г. до 5 млн человек в 2020 г. Удельный вес трудоспособного населения в общей численности 53,</w:t>
      </w:r>
      <w:r w:rsidR="00C66294">
        <w:t>0 %</w:t>
      </w:r>
      <w:r w:rsidRPr="00F80E55">
        <w:t>. По состоянию на 2020 г. в стране численность международных мигрантов составила 1,1 млн человек, или 11,</w:t>
      </w:r>
      <w:r w:rsidR="00C66294">
        <w:t>4 %</w:t>
      </w:r>
      <w:r w:rsidRPr="00F80E55">
        <w:t xml:space="preserve"> населения страны. </w:t>
      </w:r>
      <w:r w:rsidRPr="0009100F">
        <w:rPr>
          <w:rStyle w:val="afc"/>
          <w:b w:val="0"/>
          <w:bCs w:val="0"/>
        </w:rPr>
        <w:t>Средняя ожидаемая продолжительность жизни</w:t>
      </w:r>
      <w:r w:rsidRPr="00F80E55">
        <w:rPr>
          <w:rStyle w:val="afc"/>
        </w:rPr>
        <w:t xml:space="preserve"> </w:t>
      </w:r>
      <w:r w:rsidRPr="00F80E55">
        <w:t>при рождении в Беларуси составляет 71,2 лет (года). Это выше средней ожидаемой продолжительности жизни в мире, которая находится на уровне около 71 года.</w:t>
      </w:r>
    </w:p>
    <w:p w14:paraId="4134FF00" w14:textId="77777777" w:rsidR="00C71153" w:rsidRPr="00F80E55" w:rsidRDefault="00C71153" w:rsidP="000A5FB4">
      <w:pPr>
        <w:pStyle w:val="af"/>
        <w:rPr>
          <w:shd w:val="clear" w:color="auto" w:fill="FFFFFF"/>
        </w:rPr>
      </w:pPr>
      <w:r w:rsidRPr="00F80E55">
        <w:t>Национальная система образования Республики Беларусь успешно развивается и занимает достойное место в международном образовательном пространстве. Соотношение студентов к общей численности населения в республике – одно из самых высоких в Европе – 87,</w:t>
      </w:r>
      <w:r w:rsidR="00C66294">
        <w:t>4 %</w:t>
      </w:r>
      <w:r w:rsidRPr="00F80E55">
        <w:t xml:space="preserve"> по данным за 2018 г. Значение индекса уровня образования составило в 2019 г. 0,838 (32 место в мире).</w:t>
      </w:r>
      <w:r w:rsidRPr="00F80E55">
        <w:rPr>
          <w:shd w:val="clear" w:color="auto" w:fill="FFFFFF"/>
        </w:rPr>
        <w:t xml:space="preserve"> Уровень грамотности взрослого населения Беларуси всегда был одним из самых высоких в мире, сейчас он достигает 99,</w:t>
      </w:r>
      <w:r w:rsidR="00C66294">
        <w:rPr>
          <w:shd w:val="clear" w:color="auto" w:fill="FFFFFF"/>
        </w:rPr>
        <w:t>9 %</w:t>
      </w:r>
      <w:r w:rsidRPr="00F80E55">
        <w:rPr>
          <w:shd w:val="clear" w:color="auto" w:fill="FFFFFF"/>
        </w:rPr>
        <w:t>. Охват базовым, общим средним и профессиональным образованием составляет 9</w:t>
      </w:r>
      <w:r w:rsidR="00C66294">
        <w:rPr>
          <w:shd w:val="clear" w:color="auto" w:fill="FFFFFF"/>
        </w:rPr>
        <w:t>4 %</w:t>
      </w:r>
      <w:r w:rsidRPr="00F80E55">
        <w:rPr>
          <w:shd w:val="clear" w:color="auto" w:fill="FFFFFF"/>
        </w:rPr>
        <w:t xml:space="preserve">. В последние годы на образовательную систему государством выделяется около </w:t>
      </w:r>
      <w:r w:rsidR="00C66294">
        <w:rPr>
          <w:shd w:val="clear" w:color="auto" w:fill="FFFFFF"/>
        </w:rPr>
        <w:t>5 %</w:t>
      </w:r>
      <w:r w:rsidRPr="00F80E55">
        <w:rPr>
          <w:shd w:val="clear" w:color="auto" w:fill="FFFFFF"/>
        </w:rPr>
        <w:t xml:space="preserve"> ВВП, что не уступает объемам финансирования сферы образования в развитых европейских странах.</w:t>
      </w:r>
    </w:p>
    <w:p w14:paraId="29278C80" w14:textId="77777777" w:rsidR="001A195A" w:rsidRDefault="00C71153" w:rsidP="000A5FB4">
      <w:pPr>
        <w:pStyle w:val="af"/>
        <w:rPr>
          <w:shd w:val="clear" w:color="auto" w:fill="FFFFFF"/>
        </w:rPr>
      </w:pPr>
      <w:r w:rsidRPr="00F80E55">
        <w:rPr>
          <w:shd w:val="clear" w:color="auto" w:fill="FFFFFF"/>
        </w:rPr>
        <w:t>Белорусское образование включает в себя как процесс обучения, так и воспитания, в котором на первое место ставится любовь и уважение к своему Отечеству, народу, языку, культуре, традициям и обычаям. Государственная политика в сфере образования базируется на укреплении ведущих принципов развития национальной школы, среди которых: государственно-общественный характер управления; обеспечение принципа справедливости, равного доступа к образованию; повышение качества образования для каждого</w:t>
      </w:r>
      <w:r w:rsidR="001A195A">
        <w:rPr>
          <w:shd w:val="clear" w:color="auto" w:fill="FFFFFF"/>
        </w:rPr>
        <w:t>.</w:t>
      </w:r>
    </w:p>
    <w:p w14:paraId="6D45DABF" w14:textId="77777777" w:rsidR="00C71153" w:rsidRPr="00F80E55" w:rsidRDefault="00C71153" w:rsidP="000A5FB4">
      <w:pPr>
        <w:pStyle w:val="af"/>
      </w:pPr>
      <w:r w:rsidRPr="00F80E55">
        <w:t>Результатом реализации белорусской модели социально-экономического развития стало не быстрое обогащение горстки олигархов, а постепенный рост общего благосостояния всех людей. Широко развиты и доступны для всего населения общественные блага. Это медицина и образование, услуги ЖКХ и транспорт, электрофикация и газоснабжение, спокойствие и чистота на улицах и многое другое. Сейчас в нашей стране 75,</w:t>
      </w:r>
      <w:r w:rsidR="00C66294">
        <w:t>3 %</w:t>
      </w:r>
      <w:r w:rsidRPr="00F80E55">
        <w:t xml:space="preserve"> населения пользуются персональным компьютером, 82,</w:t>
      </w:r>
      <w:r w:rsidR="00C66294">
        <w:t>8 %</w:t>
      </w:r>
      <w:r w:rsidRPr="00F80E55">
        <w:t xml:space="preserve"> сетью Интернет, 97,</w:t>
      </w:r>
      <w:r w:rsidR="00C66294">
        <w:t>4 %</w:t>
      </w:r>
      <w:r w:rsidRPr="00F80E55">
        <w:t xml:space="preserve"> сотовой связью, 10</w:t>
      </w:r>
      <w:r w:rsidR="00C66294">
        <w:t>0 %</w:t>
      </w:r>
      <w:r w:rsidRPr="00F80E55">
        <w:t xml:space="preserve"> населения имеют доступ к тем или иным услугам и общественным благам. По индексу человеческого развития Республика Беларусь продвинулась с 65 места (1995 год) на 50 место (2019 год) и перешла в группу стран с высоким индексом человеческого развития.</w:t>
      </w:r>
    </w:p>
    <w:p w14:paraId="2BE5BFD5" w14:textId="77777777" w:rsidR="00C71153" w:rsidRPr="00F80E55" w:rsidRDefault="00C71153" w:rsidP="000A5FB4">
      <w:pPr>
        <w:pStyle w:val="af"/>
      </w:pPr>
      <w:r w:rsidRPr="00F80E55">
        <w:rPr>
          <w:iCs/>
          <w:shd w:val="clear" w:color="auto" w:fill="FFFFFF"/>
        </w:rPr>
        <w:t>Наш о</w:t>
      </w:r>
      <w:r w:rsidRPr="00F80E55">
        <w:rPr>
          <w:shd w:val="clear" w:color="auto" w:fill="FFFFFF"/>
        </w:rPr>
        <w:t>сновной принцип</w:t>
      </w:r>
      <w:r w:rsidR="00C66294">
        <w:rPr>
          <w:shd w:val="clear" w:color="auto" w:fill="FFFFFF"/>
        </w:rPr>
        <w:t xml:space="preserve"> – </w:t>
      </w:r>
      <w:r w:rsidRPr="00F80E55">
        <w:rPr>
          <w:shd w:val="clear" w:color="auto" w:fill="FFFFFF"/>
        </w:rPr>
        <w:t xml:space="preserve">ничего не ломая, планомерно развивать то, что имеем. </w:t>
      </w:r>
      <w:r w:rsidRPr="00F80E55">
        <w:t>Как отметил Президент Республики Беларусь Александр Григорьевич Лукашенко в Послании белорусскому народу и Национальному собранию в 2022 году,</w:t>
      </w:r>
      <w:r w:rsidRPr="00F80E55">
        <w:rPr>
          <w:bCs/>
        </w:rPr>
        <w:t xml:space="preserve"> </w:t>
      </w:r>
      <w:r w:rsidR="00C66294">
        <w:rPr>
          <w:bCs/>
        </w:rPr>
        <w:t>«</w:t>
      </w:r>
      <w:r w:rsidRPr="00F80E55">
        <w:rPr>
          <w:bCs/>
        </w:rPr>
        <w:t>В условиях глобальной неопределенности белорусская стратегия развития может быть только одна: идти своим путем, жить собственным умом, строить будущее на прочном фундаменте народного единства</w:t>
      </w:r>
      <w:r w:rsidR="00C66294">
        <w:rPr>
          <w:bCs/>
        </w:rPr>
        <w:t>»</w:t>
      </w:r>
      <w:r w:rsidRPr="00F80E55">
        <w:t>.</w:t>
      </w:r>
    </w:p>
    <w:p w14:paraId="27FD1E54" w14:textId="77777777" w:rsidR="00C71153" w:rsidRPr="00F80E55" w:rsidRDefault="00C71153" w:rsidP="000A5FB4">
      <w:pPr>
        <w:pStyle w:val="af"/>
        <w:rPr>
          <w:shd w:val="clear" w:color="auto" w:fill="FFFFFF"/>
        </w:rPr>
      </w:pPr>
    </w:p>
    <w:p w14:paraId="34814F16" w14:textId="77777777" w:rsidR="001A195A" w:rsidRDefault="000A5FB4" w:rsidP="000A5FB4">
      <w:pPr>
        <w:pStyle w:val="af1"/>
        <w:rPr>
          <w:shd w:val="clear" w:color="auto" w:fill="FFFFFF"/>
        </w:rPr>
      </w:pPr>
      <w:r w:rsidRPr="00F80E55">
        <w:rPr>
          <w:shd w:val="clear" w:color="auto" w:fill="FFFFFF"/>
        </w:rPr>
        <w:t xml:space="preserve">Современная </w:t>
      </w:r>
      <w:r w:rsidRPr="00F80E55">
        <w:t>социально ориентированная, государственно регулируемая рыночная модель экономики</w:t>
      </w:r>
      <w:r w:rsidRPr="00F80E55">
        <w:rPr>
          <w:shd w:val="clear" w:color="auto" w:fill="FFFFFF"/>
        </w:rPr>
        <w:t xml:space="preserve"> Беларуси уникальна. Она </w:t>
      </w:r>
      <w:r w:rsidRPr="00F80E55">
        <w:t>характеризуется: сильным государственным регулированием экономической деятельности в соответствии с общенациональным инте</w:t>
      </w:r>
      <w:r w:rsidRPr="00F80E55">
        <w:lastRenderedPageBreak/>
        <w:t>ресами, сбалансированным развитием</w:t>
      </w:r>
      <w:r w:rsidRPr="00F80E55">
        <w:rPr>
          <w:b/>
        </w:rPr>
        <w:t xml:space="preserve"> </w:t>
      </w:r>
      <w:r w:rsidRPr="00F80E55">
        <w:rPr>
          <w:shd w:val="clear" w:color="auto" w:fill="FFFFFF"/>
        </w:rPr>
        <w:t>материального производства (промышленности и сельского хозяйства) и сферы услуг (</w:t>
      </w:r>
      <w:r w:rsidRPr="00F80E55">
        <w:rPr>
          <w:shd w:val="clear" w:color="auto" w:fill="FFFFFF"/>
          <w:lang w:val="en-US"/>
        </w:rPr>
        <w:t>IT</w:t>
      </w:r>
      <w:r w:rsidRPr="00F80E55">
        <w:rPr>
          <w:shd w:val="clear" w:color="auto" w:fill="FFFFFF"/>
        </w:rPr>
        <w:t xml:space="preserve"> сектор, транспорт, торговля и др.), широким использованием передовых достижений отечественной и зарубежной науки и техники, рачительном использовании местных ресурсов, </w:t>
      </w:r>
      <w:r w:rsidRPr="00F80E55">
        <w:t xml:space="preserve">независимой внешнеэкономической политикой, базирующейся на приоритете национальных интересов, высоким уровнем открытости экономики, развитыми </w:t>
      </w:r>
      <w:r w:rsidRPr="00F80E55">
        <w:rPr>
          <w:shd w:val="clear" w:color="auto" w:fill="FFFFFF"/>
        </w:rPr>
        <w:t xml:space="preserve">интеграционными отношениями, эффективной </w:t>
      </w:r>
      <w:r w:rsidRPr="00F80E55">
        <w:t>системой социального обеспечения, образования, медицинского обслуживания</w:t>
      </w:r>
      <w:r w:rsidR="001A195A">
        <w:rPr>
          <w:shd w:val="clear" w:color="auto" w:fill="FFFFFF"/>
        </w:rPr>
        <w:t>.</w:t>
      </w:r>
    </w:p>
    <w:p w14:paraId="5FC3DF46" w14:textId="77777777" w:rsidR="000A5FB4" w:rsidRPr="00F80E55" w:rsidRDefault="000A5FB4" w:rsidP="000A5FB4">
      <w:pPr>
        <w:pStyle w:val="af1"/>
      </w:pPr>
      <w:r w:rsidRPr="00F80E55">
        <w:t xml:space="preserve">Уникальность </w:t>
      </w:r>
      <w:r w:rsidRPr="00F80E55">
        <w:rPr>
          <w:shd w:val="clear" w:color="auto" w:fill="FFFFFF"/>
        </w:rPr>
        <w:t xml:space="preserve">социально-экономическая система Беларуси </w:t>
      </w:r>
      <w:r w:rsidRPr="00F80E55">
        <w:t>связана прежде всего, с особенностями исторического развития страны, ее территориального месторасположения, природно-климатических условий и мировоззрения населения. Стремление спокойно жить и работать на своей земле обеспечивают консолидацию общества.</w:t>
      </w:r>
    </w:p>
    <w:p w14:paraId="785969ED" w14:textId="77777777" w:rsidR="00C71153" w:rsidRDefault="000A5FB4" w:rsidP="000A5FB4">
      <w:pPr>
        <w:pStyle w:val="af1"/>
        <w:rPr>
          <w:sz w:val="28"/>
          <w:szCs w:val="28"/>
        </w:rPr>
      </w:pPr>
      <w:r w:rsidRPr="00F80E55">
        <w:t>Социально ответственное отношение государства формирует условия для равномерного перераспределения общественного продукта с целью обеспечения высокого уровня и качества жизни для всех слоев общества.</w:t>
      </w:r>
    </w:p>
    <w:p w14:paraId="19419FB6" w14:textId="77777777" w:rsidR="000A5FB4" w:rsidRPr="00F80E55" w:rsidRDefault="000A5FB4" w:rsidP="000A5FB4">
      <w:pPr>
        <w:pStyle w:val="af"/>
      </w:pPr>
    </w:p>
    <w:p w14:paraId="0598D147" w14:textId="77777777" w:rsidR="00C71153" w:rsidRPr="00F80E55" w:rsidRDefault="00C71153" w:rsidP="000A5FB4">
      <w:pPr>
        <w:pStyle w:val="af"/>
        <w:rPr>
          <w:b/>
          <w:bCs/>
        </w:rPr>
      </w:pPr>
      <w:r w:rsidRPr="00F80E55">
        <w:t xml:space="preserve">Экономические отношения в современных условиях становятся все более сложными. </w:t>
      </w:r>
      <w:r w:rsidRPr="00F80E55">
        <w:rPr>
          <w:shd w:val="clear" w:color="auto" w:fill="FFFFFF"/>
        </w:rPr>
        <w:t>Экономическая наука в силу специфики отношений, которые она изучает, является не только инструментом познания закономерностей развития общества, но и превращается в инструмент идеологической и политической борьбы, который в виде политико-экономических идей, теоретических концепций и конструкций активно используется политическими силами и странами для достижения политического превосходства и экономического доминирования в мире.</w:t>
      </w:r>
      <w:r w:rsidRPr="00F80E55">
        <w:t xml:space="preserve"> Развивающимся странам активно насаждаются утопичные идеи свободной, рыночной экономики, где государству не позволено защищать интересы национального производителя. Эти идеи позволяют их предприятиям получить конкурентные преимущества на национальных рынках других стран. Эти идеи внедряются не только словом в процессе научного дискурса, но также действием, через санкции и цветные революции. Разрушение социально-экономических систем других стран (Ливия, Сирия, Ирак и многие другие), в рамках политики неоколониализма, стало способом ведения бизнеса и получения сверхприбыли для некоторых развитых стран и транснациональных корпораций. </w:t>
      </w:r>
      <w:r w:rsidRPr="00F80E55">
        <w:rPr>
          <w:b/>
          <w:bCs/>
        </w:rPr>
        <w:t>Защита, сохранение и суверенное развитие собственной социально-экономической модели становится необходимым условием выживания народа (этноса) в каждой конкретной стране.</w:t>
      </w:r>
    </w:p>
    <w:p w14:paraId="52A14132" w14:textId="77777777" w:rsidR="00C71153" w:rsidRPr="00F80E55" w:rsidRDefault="00C71153" w:rsidP="000A5FB4">
      <w:pPr>
        <w:pStyle w:val="af"/>
      </w:pPr>
    </w:p>
    <w:p w14:paraId="0F4F020B" w14:textId="77777777" w:rsidR="00C71153" w:rsidRPr="000A5FB4" w:rsidRDefault="00C71153" w:rsidP="000A5FB4">
      <w:pPr>
        <w:pStyle w:val="af"/>
        <w:rPr>
          <w:b/>
          <w:bCs/>
          <w:sz w:val="24"/>
          <w:szCs w:val="24"/>
        </w:rPr>
      </w:pPr>
      <w:r w:rsidRPr="000A5FB4">
        <w:rPr>
          <w:b/>
          <w:bCs/>
          <w:sz w:val="24"/>
          <w:szCs w:val="24"/>
        </w:rPr>
        <w:t>Вопросы для самопроверки</w:t>
      </w:r>
    </w:p>
    <w:p w14:paraId="650E2288" w14:textId="77777777" w:rsidR="00C71153" w:rsidRPr="000A5FB4" w:rsidRDefault="00C71153" w:rsidP="00646280">
      <w:pPr>
        <w:pStyle w:val="af"/>
        <w:numPr>
          <w:ilvl w:val="0"/>
          <w:numId w:val="7"/>
        </w:numPr>
        <w:ind w:left="1134" w:hanging="425"/>
        <w:rPr>
          <w:sz w:val="24"/>
          <w:szCs w:val="24"/>
        </w:rPr>
      </w:pPr>
      <w:r w:rsidRPr="000A5FB4">
        <w:rPr>
          <w:sz w:val="24"/>
          <w:szCs w:val="24"/>
        </w:rPr>
        <w:t xml:space="preserve">Что такое экономическая система? </w:t>
      </w:r>
    </w:p>
    <w:p w14:paraId="6A4FA0A2" w14:textId="77777777" w:rsidR="00C71153" w:rsidRPr="000A5FB4" w:rsidRDefault="00C71153" w:rsidP="00646280">
      <w:pPr>
        <w:pStyle w:val="af"/>
        <w:numPr>
          <w:ilvl w:val="0"/>
          <w:numId w:val="7"/>
        </w:numPr>
        <w:ind w:left="1134" w:hanging="425"/>
        <w:rPr>
          <w:sz w:val="24"/>
          <w:szCs w:val="24"/>
        </w:rPr>
      </w:pPr>
      <w:r w:rsidRPr="000A5FB4">
        <w:rPr>
          <w:sz w:val="24"/>
          <w:szCs w:val="24"/>
        </w:rPr>
        <w:t xml:space="preserve">На основе каких критериев могут различаться экономические системы? </w:t>
      </w:r>
    </w:p>
    <w:p w14:paraId="0BD24FE8" w14:textId="77777777" w:rsidR="00C71153" w:rsidRPr="000A5FB4" w:rsidRDefault="00C71153" w:rsidP="00646280">
      <w:pPr>
        <w:pStyle w:val="af"/>
        <w:numPr>
          <w:ilvl w:val="0"/>
          <w:numId w:val="7"/>
        </w:numPr>
        <w:ind w:left="1134" w:hanging="425"/>
        <w:rPr>
          <w:sz w:val="24"/>
          <w:szCs w:val="24"/>
        </w:rPr>
      </w:pPr>
      <w:r w:rsidRPr="000A5FB4">
        <w:rPr>
          <w:sz w:val="24"/>
          <w:szCs w:val="24"/>
        </w:rPr>
        <w:t>Какие типы экономических систем вы знаете?</w:t>
      </w:r>
    </w:p>
    <w:p w14:paraId="1E501DB9" w14:textId="77777777" w:rsidR="00C71153" w:rsidRPr="000A5FB4" w:rsidRDefault="00C71153" w:rsidP="00646280">
      <w:pPr>
        <w:pStyle w:val="af"/>
        <w:numPr>
          <w:ilvl w:val="0"/>
          <w:numId w:val="7"/>
        </w:numPr>
        <w:ind w:left="1134" w:hanging="425"/>
        <w:rPr>
          <w:sz w:val="24"/>
          <w:szCs w:val="24"/>
        </w:rPr>
      </w:pPr>
      <w:r w:rsidRPr="000A5FB4">
        <w:rPr>
          <w:sz w:val="24"/>
          <w:szCs w:val="24"/>
        </w:rPr>
        <w:t>Почему не может быть универсальной экономической системы?</w:t>
      </w:r>
    </w:p>
    <w:p w14:paraId="0290FCA8" w14:textId="77777777" w:rsidR="00C71153" w:rsidRPr="000A5FB4" w:rsidRDefault="00C71153" w:rsidP="00646280">
      <w:pPr>
        <w:pStyle w:val="af"/>
        <w:numPr>
          <w:ilvl w:val="0"/>
          <w:numId w:val="7"/>
        </w:numPr>
        <w:ind w:left="1134" w:hanging="425"/>
        <w:rPr>
          <w:sz w:val="24"/>
          <w:szCs w:val="24"/>
        </w:rPr>
      </w:pPr>
      <w:r w:rsidRPr="000A5FB4">
        <w:rPr>
          <w:sz w:val="24"/>
          <w:szCs w:val="24"/>
        </w:rPr>
        <w:t>Почему не бывает чисто рыночной экономики?</w:t>
      </w:r>
    </w:p>
    <w:p w14:paraId="0F396039" w14:textId="77777777" w:rsidR="00C71153" w:rsidRPr="000A5FB4" w:rsidRDefault="00C71153" w:rsidP="00646280">
      <w:pPr>
        <w:pStyle w:val="af"/>
        <w:numPr>
          <w:ilvl w:val="0"/>
          <w:numId w:val="7"/>
        </w:numPr>
        <w:ind w:left="1134" w:hanging="425"/>
        <w:rPr>
          <w:sz w:val="24"/>
          <w:szCs w:val="24"/>
        </w:rPr>
      </w:pPr>
      <w:r w:rsidRPr="000A5FB4">
        <w:rPr>
          <w:sz w:val="24"/>
          <w:szCs w:val="24"/>
        </w:rPr>
        <w:t>Какова роль государства в экономической системе общества?</w:t>
      </w:r>
    </w:p>
    <w:p w14:paraId="272D1E1D" w14:textId="77777777" w:rsidR="00C71153" w:rsidRPr="000A5FB4" w:rsidRDefault="00C71153" w:rsidP="00646280">
      <w:pPr>
        <w:pStyle w:val="af"/>
        <w:numPr>
          <w:ilvl w:val="0"/>
          <w:numId w:val="7"/>
        </w:numPr>
        <w:ind w:left="1134" w:hanging="425"/>
        <w:rPr>
          <w:sz w:val="24"/>
          <w:szCs w:val="24"/>
        </w:rPr>
      </w:pPr>
      <w:r w:rsidRPr="000A5FB4">
        <w:rPr>
          <w:sz w:val="24"/>
          <w:szCs w:val="24"/>
        </w:rPr>
        <w:t>Каковы основные характеристики социально-экономической модели Китая?</w:t>
      </w:r>
    </w:p>
    <w:p w14:paraId="08E8F9E2" w14:textId="77777777" w:rsidR="00C71153" w:rsidRPr="000A5FB4" w:rsidRDefault="00C71153" w:rsidP="00646280">
      <w:pPr>
        <w:pStyle w:val="af"/>
        <w:numPr>
          <w:ilvl w:val="0"/>
          <w:numId w:val="7"/>
        </w:numPr>
        <w:ind w:left="1134" w:hanging="425"/>
        <w:rPr>
          <w:sz w:val="24"/>
          <w:szCs w:val="24"/>
        </w:rPr>
      </w:pPr>
      <w:r w:rsidRPr="000A5FB4">
        <w:rPr>
          <w:sz w:val="24"/>
          <w:szCs w:val="24"/>
        </w:rPr>
        <w:t>Каковы основные характеристики социально-экономической модели США?</w:t>
      </w:r>
    </w:p>
    <w:p w14:paraId="6CC7012E" w14:textId="77777777" w:rsidR="00C71153" w:rsidRPr="000A5FB4" w:rsidRDefault="00C71153" w:rsidP="00646280">
      <w:pPr>
        <w:pStyle w:val="af"/>
        <w:numPr>
          <w:ilvl w:val="0"/>
          <w:numId w:val="7"/>
        </w:numPr>
        <w:ind w:left="1134" w:hanging="425"/>
        <w:rPr>
          <w:sz w:val="24"/>
          <w:szCs w:val="24"/>
        </w:rPr>
      </w:pPr>
      <w:r w:rsidRPr="000A5FB4">
        <w:rPr>
          <w:sz w:val="24"/>
          <w:szCs w:val="24"/>
        </w:rPr>
        <w:t>Каковы основные характеристики социально-экономической модели Китая?</w:t>
      </w:r>
    </w:p>
    <w:p w14:paraId="298536C0" w14:textId="77777777" w:rsidR="00C71153" w:rsidRPr="000A5FB4" w:rsidRDefault="00C71153" w:rsidP="00646280">
      <w:pPr>
        <w:pStyle w:val="af"/>
        <w:numPr>
          <w:ilvl w:val="0"/>
          <w:numId w:val="7"/>
        </w:numPr>
        <w:ind w:left="1134" w:hanging="425"/>
        <w:rPr>
          <w:sz w:val="24"/>
          <w:szCs w:val="24"/>
        </w:rPr>
      </w:pPr>
      <w:r w:rsidRPr="000A5FB4">
        <w:rPr>
          <w:sz w:val="24"/>
          <w:szCs w:val="24"/>
        </w:rPr>
        <w:t>Каковы основные характеристики социально-экономической модели стран Западной Европы?</w:t>
      </w:r>
    </w:p>
    <w:p w14:paraId="76923319" w14:textId="77777777" w:rsidR="00C71153" w:rsidRPr="000A5FB4" w:rsidRDefault="00C71153" w:rsidP="00646280">
      <w:pPr>
        <w:pStyle w:val="af"/>
        <w:numPr>
          <w:ilvl w:val="0"/>
          <w:numId w:val="7"/>
        </w:numPr>
        <w:ind w:left="1134" w:hanging="425"/>
        <w:rPr>
          <w:sz w:val="24"/>
          <w:szCs w:val="24"/>
        </w:rPr>
      </w:pPr>
      <w:r w:rsidRPr="000A5FB4">
        <w:rPr>
          <w:sz w:val="24"/>
          <w:szCs w:val="24"/>
        </w:rPr>
        <w:lastRenderedPageBreak/>
        <w:t>Каковы основные характеристики социально-экономической скандинавской модели?</w:t>
      </w:r>
    </w:p>
    <w:p w14:paraId="61BF2DA2" w14:textId="77777777" w:rsidR="00C71153" w:rsidRPr="000A5FB4" w:rsidRDefault="00C71153" w:rsidP="00646280">
      <w:pPr>
        <w:pStyle w:val="af"/>
        <w:numPr>
          <w:ilvl w:val="0"/>
          <w:numId w:val="7"/>
        </w:numPr>
        <w:ind w:left="1134" w:hanging="425"/>
        <w:rPr>
          <w:sz w:val="24"/>
          <w:szCs w:val="24"/>
        </w:rPr>
      </w:pPr>
      <w:r w:rsidRPr="000A5FB4">
        <w:rPr>
          <w:sz w:val="24"/>
          <w:szCs w:val="24"/>
        </w:rPr>
        <w:t>Каковы основные характеристики социально-экономической модели Российской Федерации?</w:t>
      </w:r>
    </w:p>
    <w:p w14:paraId="7E467AE3" w14:textId="77777777" w:rsidR="00C71153" w:rsidRPr="000A5FB4" w:rsidRDefault="00C71153" w:rsidP="00646280">
      <w:pPr>
        <w:pStyle w:val="af"/>
        <w:numPr>
          <w:ilvl w:val="0"/>
          <w:numId w:val="7"/>
        </w:numPr>
        <w:ind w:left="1134" w:hanging="425"/>
        <w:rPr>
          <w:sz w:val="24"/>
          <w:szCs w:val="24"/>
        </w:rPr>
      </w:pPr>
      <w:r w:rsidRPr="000A5FB4">
        <w:rPr>
          <w:sz w:val="24"/>
          <w:szCs w:val="24"/>
        </w:rPr>
        <w:t>Каковы основные характеристики социально-экономической модели Беларуси?</w:t>
      </w:r>
    </w:p>
    <w:p w14:paraId="70E54AE7" w14:textId="77777777" w:rsidR="00C71153" w:rsidRPr="00C71153" w:rsidRDefault="00C71153" w:rsidP="004D35CA">
      <w:pPr>
        <w:spacing w:after="200" w:line="276" w:lineRule="auto"/>
        <w:rPr>
          <w:rFonts w:ascii="Times New Roman" w:hAnsi="Times New Roman"/>
        </w:rPr>
      </w:pPr>
    </w:p>
    <w:p w14:paraId="27776440" w14:textId="77777777" w:rsidR="00EA1DA3" w:rsidRPr="00C71153" w:rsidRDefault="00EA1DA3" w:rsidP="004D35CA">
      <w:pPr>
        <w:spacing w:after="200" w:line="276" w:lineRule="auto"/>
        <w:rPr>
          <w:rFonts w:ascii="Times New Roman" w:hAnsi="Times New Roman"/>
          <w:sz w:val="28"/>
          <w:szCs w:val="28"/>
        </w:rPr>
      </w:pPr>
      <w:r w:rsidRPr="00C71153">
        <w:rPr>
          <w:rFonts w:ascii="Times New Roman" w:hAnsi="Times New Roman"/>
        </w:rPr>
        <w:br w:type="page"/>
      </w:r>
    </w:p>
    <w:p w14:paraId="2A4DA71F" w14:textId="77777777" w:rsidR="00141ABD" w:rsidRDefault="00EA1DA3" w:rsidP="004D35CA">
      <w:pPr>
        <w:pStyle w:val="a8"/>
      </w:pPr>
      <w:bookmarkStart w:id="134" w:name="_Toc104977498"/>
      <w:r>
        <w:lastRenderedPageBreak/>
        <w:t>Тема 2.3. Политические системы и экономическое развитие</w:t>
      </w:r>
      <w:bookmarkEnd w:id="134"/>
    </w:p>
    <w:p w14:paraId="001108C3" w14:textId="77777777" w:rsidR="00EA1DA3" w:rsidRDefault="00EA1DA3" w:rsidP="004D35CA">
      <w:pPr>
        <w:pStyle w:val="af"/>
      </w:pPr>
    </w:p>
    <w:p w14:paraId="2889D2AB" w14:textId="77777777" w:rsidR="00EA1DA3" w:rsidRDefault="00EA1DA3" w:rsidP="004D35CA">
      <w:pPr>
        <w:pStyle w:val="af"/>
      </w:pPr>
    </w:p>
    <w:p w14:paraId="4A63BBF2" w14:textId="77777777" w:rsidR="00EA1DA3" w:rsidRDefault="00EB3CD4" w:rsidP="004D35CA">
      <w:pPr>
        <w:pStyle w:val="ae"/>
      </w:pPr>
      <w:bookmarkStart w:id="135" w:name="_Toc104977499"/>
      <w:r>
        <w:t>2.3.1</w:t>
      </w:r>
      <w:r w:rsidR="005C0C07">
        <w:t>.</w:t>
      </w:r>
      <w:r>
        <w:t xml:space="preserve"> </w:t>
      </w:r>
      <w:r w:rsidR="00EA1DA3" w:rsidRPr="00917C7B">
        <w:t>Политическая сис</w:t>
      </w:r>
      <w:r w:rsidR="00EA1DA3">
        <w:t>тема и ее место в политэкономии</w:t>
      </w:r>
      <w:bookmarkEnd w:id="135"/>
    </w:p>
    <w:p w14:paraId="6F2E0183" w14:textId="77777777" w:rsidR="00EA1DA3" w:rsidRDefault="00EA1DA3" w:rsidP="004D35CA">
      <w:pPr>
        <w:pStyle w:val="af"/>
      </w:pPr>
      <w:r>
        <w:t>Политическая система как таковая не входит в предмет изучения политической экономии. Однако политическая экономия исследует ее в той мере, в какой политическая структура оказывает влияние на экономику. Политическая экономия, рассматривая политические структуры как действенную экономическую силу, включает их в этом качестве в круг своих проблем.</w:t>
      </w:r>
    </w:p>
    <w:p w14:paraId="52FCED2F" w14:textId="77777777" w:rsidR="00EA1DA3" w:rsidRDefault="00EA1DA3" w:rsidP="004D35CA">
      <w:pPr>
        <w:pStyle w:val="af"/>
      </w:pPr>
    </w:p>
    <w:p w14:paraId="4C2401CF" w14:textId="77777777" w:rsidR="00EA1DA3" w:rsidRPr="005474F2" w:rsidRDefault="00EA1DA3" w:rsidP="004D35CA">
      <w:pPr>
        <w:pStyle w:val="af1"/>
      </w:pPr>
      <w:r w:rsidRPr="005474F2">
        <w:t>Политические структуры являются действенной экономической силой.</w:t>
      </w:r>
    </w:p>
    <w:p w14:paraId="1C6644F5" w14:textId="77777777" w:rsidR="00EA1DA3" w:rsidRDefault="00EA1DA3" w:rsidP="004D35CA">
      <w:pPr>
        <w:pStyle w:val="af"/>
      </w:pPr>
    </w:p>
    <w:p w14:paraId="1A702DEB" w14:textId="77777777" w:rsidR="00EA1DA3" w:rsidRDefault="00EA1DA3" w:rsidP="004D35CA">
      <w:pPr>
        <w:pStyle w:val="af"/>
      </w:pPr>
      <w:r>
        <w:t xml:space="preserve">Политическая система общества – субординированная совокупность государственных и негосударственных социальных институтов, осуществляющих определенные политические функции. К основным </w:t>
      </w:r>
      <w:r w:rsidRPr="000357A6">
        <w:rPr>
          <w:b/>
          <w:i/>
        </w:rPr>
        <w:t>функциям политической системы общества</w:t>
      </w:r>
      <w:r w:rsidRPr="001F09D8">
        <w:t xml:space="preserve"> </w:t>
      </w:r>
      <w:r>
        <w:t xml:space="preserve">относятся: </w:t>
      </w:r>
    </w:p>
    <w:p w14:paraId="5C9E4BB6" w14:textId="77777777" w:rsidR="00EA1DA3" w:rsidRDefault="00EA1DA3" w:rsidP="004D35CA">
      <w:pPr>
        <w:pStyle w:val="af"/>
      </w:pPr>
      <w:r>
        <w:t xml:space="preserve">1) сохранение целостности социума и упрочение его жизненности; </w:t>
      </w:r>
    </w:p>
    <w:p w14:paraId="3FCB7FED" w14:textId="77777777" w:rsidR="00EA1DA3" w:rsidRDefault="00EA1DA3" w:rsidP="004D35CA">
      <w:pPr>
        <w:pStyle w:val="af"/>
      </w:pPr>
      <w:r>
        <w:t xml:space="preserve">2) общественное целеполагание; </w:t>
      </w:r>
    </w:p>
    <w:p w14:paraId="7CF775C5" w14:textId="77777777" w:rsidR="00EA1DA3" w:rsidRDefault="00EA1DA3" w:rsidP="004D35CA">
      <w:pPr>
        <w:pStyle w:val="af"/>
      </w:pPr>
      <w:r>
        <w:t>3) мобилизация ресурсов для достижения поставленных целей;</w:t>
      </w:r>
    </w:p>
    <w:p w14:paraId="3C6DFC21" w14:textId="77777777" w:rsidR="00EA1DA3" w:rsidRDefault="00EA1DA3" w:rsidP="004D35CA">
      <w:pPr>
        <w:pStyle w:val="af"/>
      </w:pPr>
      <w:r>
        <w:t>4) интеграция общества вокруг поставленных целей и задач;</w:t>
      </w:r>
    </w:p>
    <w:p w14:paraId="626E57AD" w14:textId="77777777" w:rsidR="00EA1DA3" w:rsidRDefault="00EA1DA3" w:rsidP="004D35CA">
      <w:pPr>
        <w:pStyle w:val="af"/>
      </w:pPr>
      <w:r>
        <w:t xml:space="preserve">5) распределение благ; </w:t>
      </w:r>
    </w:p>
    <w:p w14:paraId="3E2671F2" w14:textId="77777777" w:rsidR="001A195A" w:rsidRDefault="00EA1DA3" w:rsidP="004D35CA">
      <w:pPr>
        <w:pStyle w:val="af"/>
      </w:pPr>
      <w:r>
        <w:t xml:space="preserve">6) </w:t>
      </w:r>
      <w:r w:rsidRPr="000357A6">
        <w:t>создание социально-экономических условий для максимизации удовлетворения социальных и экономических потребностей</w:t>
      </w:r>
      <w:r w:rsidR="001A195A">
        <w:t>.</w:t>
      </w:r>
    </w:p>
    <w:p w14:paraId="63EE328B" w14:textId="08A31430" w:rsidR="00EA1DA3" w:rsidRPr="000357A6" w:rsidRDefault="00C75298" w:rsidP="004D35CA">
      <w:pPr>
        <w:pStyle w:val="af"/>
      </w:pPr>
      <w:r>
        <w:rPr>
          <w:i/>
          <w:noProof/>
          <w:sz w:val="24"/>
          <w:szCs w:val="24"/>
          <w:lang w:eastAsia="ru-RU"/>
        </w:rPr>
        <mc:AlternateContent>
          <mc:Choice Requires="wpg">
            <w:drawing>
              <wp:anchor distT="0" distB="0" distL="114300" distR="114300" simplePos="0" relativeHeight="251655680" behindDoc="1" locked="0" layoutInCell="1" allowOverlap="1" wp14:anchorId="0537C447" wp14:editId="6514A1DA">
                <wp:simplePos x="0" y="0"/>
                <wp:positionH relativeFrom="column">
                  <wp:posOffset>3950970</wp:posOffset>
                </wp:positionH>
                <wp:positionV relativeFrom="paragraph">
                  <wp:posOffset>128417</wp:posOffset>
                </wp:positionV>
                <wp:extent cx="2185035" cy="3510915"/>
                <wp:effectExtent l="0" t="0" r="0" b="0"/>
                <wp:wrapTight wrapText="bothSides">
                  <wp:wrapPolygon edited="0">
                    <wp:start x="565" y="0"/>
                    <wp:lineTo x="565" y="21448"/>
                    <wp:lineTo x="20903" y="21448"/>
                    <wp:lineTo x="20715" y="0"/>
                    <wp:lineTo x="565" y="0"/>
                  </wp:wrapPolygon>
                </wp:wrapTight>
                <wp:docPr id="592" name="Группа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85035" cy="3510915"/>
                          <a:chOff x="-59782" y="0"/>
                          <a:chExt cx="2421120" cy="3574190"/>
                        </a:xfrm>
                      </wpg:grpSpPr>
                      <wps:wsp>
                        <wps:cNvPr id="593" name="Надпись 2"/>
                        <wps:cNvSpPr txBox="1">
                          <a:spLocks noChangeArrowheads="1"/>
                        </wps:cNvSpPr>
                        <wps:spPr bwMode="auto">
                          <a:xfrm>
                            <a:off x="-59782" y="2946287"/>
                            <a:ext cx="2421120" cy="627903"/>
                          </a:xfrm>
                          <a:prstGeom prst="rect">
                            <a:avLst/>
                          </a:prstGeom>
                          <a:noFill/>
                          <a:ln w="9525">
                            <a:noFill/>
                            <a:miter lim="800000"/>
                            <a:headEnd/>
                            <a:tailEnd/>
                          </a:ln>
                        </wps:spPr>
                        <wps:txbx>
                          <w:txbxContent>
                            <w:p w14:paraId="3C252148" w14:textId="77777777" w:rsidR="002E2155" w:rsidRPr="00F077F9" w:rsidRDefault="002E2155" w:rsidP="00EA1DA3">
                              <w:pPr>
                                <w:jc w:val="center"/>
                                <w:rPr>
                                  <w:rFonts w:ascii="Times New Roman" w:hAnsi="Times New Roman"/>
                                  <w:i/>
                                </w:rPr>
                              </w:pPr>
                              <w:r w:rsidRPr="00F077F9">
                                <w:rPr>
                                  <w:rFonts w:ascii="Times New Roman" w:hAnsi="Times New Roman"/>
                                  <w:i/>
                                  <w:sz w:val="24"/>
                                  <w:szCs w:val="24"/>
                                </w:rPr>
                                <w:t>Бюст Аристотеля. Римская копия греческого бронзового оригинала (по</w:t>
                              </w:r>
                              <w:r>
                                <w:rPr>
                                  <w:rFonts w:ascii="Times New Roman" w:hAnsi="Times New Roman"/>
                                  <w:i/>
                                  <w:sz w:val="24"/>
                                  <w:szCs w:val="24"/>
                                </w:rPr>
                                <w:t>сле 330 г. до н.</w:t>
                              </w:r>
                              <w:r w:rsidRPr="00F077F9">
                                <w:rPr>
                                  <w:rFonts w:ascii="Times New Roman" w:hAnsi="Times New Roman"/>
                                  <w:i/>
                                  <w:sz w:val="24"/>
                                  <w:szCs w:val="24"/>
                                </w:rPr>
                                <w:t>э.)</w:t>
                              </w:r>
                            </w:p>
                          </w:txbxContent>
                        </wps:txbx>
                        <wps:bodyPr rot="0" vert="horz" wrap="square" lIns="91440" tIns="45720" rIns="91440" bIns="45720" anchor="t" anchorCtr="0">
                          <a:noAutofit/>
                        </wps:bodyPr>
                      </wps:wsp>
                      <pic:pic xmlns:pic="http://schemas.openxmlformats.org/drawingml/2006/picture">
                        <pic:nvPicPr>
                          <pic:cNvPr id="594" name="Рисунок 594" descr="C:\Users\User\Desktop\учебник\2.3 Аристотель.jpg"/>
                          <pic:cNvPicPr>
                            <a:picLocks noChangeAspect="1"/>
                          </pic:cNvPicPr>
                        </pic:nvPicPr>
                        <pic:blipFill>
                          <a:blip r:embed="rId184"/>
                          <a:srcRect/>
                          <a:stretch>
                            <a:fillRect/>
                          </a:stretch>
                        </pic:blipFill>
                        <pic:spPr bwMode="auto">
                          <a:xfrm>
                            <a:off x="44450" y="0"/>
                            <a:ext cx="2203450" cy="29457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37C447" id="Группа 592" o:spid="_x0000_s1221" style="position:absolute;left:0;text-align:left;margin-left:311.1pt;margin-top:10.1pt;width:172.05pt;height:276.45pt;z-index:-251660800;mso-position-horizontal-relative:text;mso-position-vertical-relative:text;mso-width-relative:margin;mso-height-relative:margin" coordorigin="-597" coordsize="24211,35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FV8vSAwAATwgAAA4AAABkcnMvZTJvRG9jLnhtbKRWzY7bNhC+F+g7&#10;ELyvbcnS2hZWDtLdZBEgaRdNc9sLTVEWuxLJkvTK21OaPeSSQ4CeC/QRUqAFghRNX0F+ow4pW/I6&#10;BRpsbVgYcjjDb775kU8erKsSXTNtuBQpDgYjjJigMuNimeIX3z0+mmJkLBEZKaVgKb5hBj+Yf/nF&#10;Sa0SFspClhnTCJwIk9QqxYW1KhkODS1YRcxAKiZAmUtdEQtLvRxmmtTgvSqH4Wh0PKylzpSWlBkD&#10;u2etEs+9/zxn1H6T54ZZVKYYsFn/1P65cM/h/IQkS01UwekWBrkHiopwAZd2rs6IJWil+SeuKk61&#10;NDK3AyqrocxzTpmPAaIJRgfRnGu5Uj6WZVIvVUcTUHvA073d0q+vLzTiWYrjWYiRIBUkqfl583Jz&#10;2/wN33fI7QNLtVomcPhcq+fqQrehgvhU0isD6uGh3q2X/eF1ritnBBGjtaf/pqOfrS2isBkG03g0&#10;jjGioBvHwWgWxG2CaAFZdHZH8WwyBZy9MS0e7cyjMAhCSHJrPomCmc/vkCTt7R5jh6lWUHGmJ9X8&#10;P1KfF0QxnyvjeOpIHXek/tK8a34HSt9vftq8QVtS/WHHKLLrryREGPgyMi2xSMjTgogle6i1rAtG&#10;MkAZOE4gls7UJcckxjlZ1M9kBhkkKyu9owPe9/gLZ9FxOJ20BHcp2OfwOJzMRmN/245Ckiht7DmT&#10;FXJCijV0mL+IXD811gHrj7h8C/mYlyXsk6QUqE7xLA5jb7CnqbiFIVDyKsXTkfu0oFy8j0TmjS3h&#10;ZSvDBaXYEuBibqO368Xal/HUA3aELGR2A5Ro2TY9DCkQCql/xKiGhk+x+WFFNMOofCKA1lkQRW5C&#10;+EUUT1wl6X3NYl9DBAVXKbYYteKp9VOljfkh0J9zT0ePZIsZam5+ojhN4LftaJA+Kb7/nnxgZVcO&#10;fzs9q8/yURF9tVJHMHwUsXzBS25v/CCFnDhQ4vqCU0eqW+zXcdTV8a++gm+bv5qPzQcYD6DJmKEQ&#10;/mly+cLAu8A/L8+YubJSXW5uN6+bP5rfwOB98+EyHIxR83bz0nt51XzcvALln5s3g+/V0uV9d3EL&#10;A6qJUz9k+l4wCopu1wd3jw/d8k4Mi5IrV4IuMU7esgVoD0bovxDejuczSVcVE7Z932hWAnFSmIIr&#10;AxWSsGrBMmiEJ5lvTJIYTb8FgL5sjdXM0sJdngOI7T6UcKfwiHuQDv9ndXIURTFUaD8IuxYOR2Ov&#10;cmMQmjyeHPsp2o3BvkHv08NtgW+beteLO9RQ4k6Eny92/9YC6c5rcX/tT/X/A+b/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LsOaSDhAAAACgEAAA8AAABkcnMvZG93bnJldi54bWxM&#10;j01Lw0AQhu+C/2EZwZvdfNCoMZNSinoqQltBvE2z0yQ0uxuy2yT9964nPQ3DPLzzvMVq1p0YeXCt&#10;NQjxIgLBprKqNTXC5+Ht4QmE82QUddYwwpUdrMrbm4JyZSez43HvaxFCjMsJofG+z6V0VcOa3ML2&#10;bMLtZAdNPqxDLdVAUwjXnUyiKJOaWhM+NNTzpuHqvL9ohPeJpnUav47b82lz/T4sP762MSPe383r&#10;FxCeZ/8Hw69+UIcyOB3txSgnOoQsSZKAIiRRmAF4zrIUxBFh+ZjGIMtC/q9Q/gAAAP//AwBQSwME&#10;CgAAAAAAAAAhAEhkxyg+4gAAPuIAABUAAABkcnMvbWVkaWEvaW1hZ2UxLmpwZWf/2P/bAEMABAMD&#10;BAMDBAQDBAUEBAUGCgcGBgYGDQkKCAoPDRAQDw0PDhETGBQREhcSDg8VHBUXGRkbGxsQFB0fHRof&#10;GBobGv/bAEMBBAUFBgUGDAcHDBoRDxEaGhoaGhoaGhoaGhoaGhoaGhoaGhoaGhoaGhoaGhoaGhoa&#10;GhoaGhoaGhoaGhoaGhoaGv/AABEIAiYBmwMBIgACEQEDEQH/xAAdAAAABwEBAQAAAAAAAAAAAAAA&#10;AQIEBQYHAwgJ/8QAQxAAAgEDAwIEBAMGAwcEAwADAQIDAAQRBRIhBjETQVFhBxQicTKBkRUjQlKh&#10;sQjB0RYkM2Jy4fAlgpLxQ6KyF1Nz/8QAGgEAAwEBAQEAAAAAAAAAAAAAAAEDAgQFBv/EADIRAAIC&#10;AgIABAQFAwUBAQAAAAABAhEDIRIxBCJBURNhgfAycZGhwRRC0SMzseHxBVL/2gAMAwEAAhEDEQA/&#10;ANTxgUa+nnS9oPalgeVYOkRjNDbXXaKBHpTMnMrQArpgmiI54oHYjH6UrbilgYo8UUByIyaWBij2&#10;85FGB60hCSM96UBwKVt86G3gc0WAWB50RWlAelKxxxQM5hfXmuT8ntTjFIwCe9JgcwvHvSwuOKWF&#10;9qMCgDmRQx611I/Wj2570COQHOKP2oyOeKVimAQGO+KIiugGKIjPagRxb1oo13c+lG3JwO33rqqh&#10;RR6gFj8valAdqPHOaWB5+dAgscUTClgcURFNgIC0ZHpS0GaVikByRDXQJ2pQX0o8UCEhRQ20vFH3&#10;HvTA4bKIR812K0AMGkAgJg80RXBrtiixny4p0Kzntosf9q67aBWkM4YwfWjxwK6bTQ28cUAc9tER&#10;6V1xx7UgrzTA54waG30pftR8YpJCsQF96BXFLUYAoyM0wOW3z9qLb7/0rpigcUuwGYHalBefvRDj&#10;7V1HIoRQTtz9qLGK6he9ACmBzxR7c0oj0oYwOaAsSBk0rGKUBR7fWgQjFDHoK6AUWKACA4oY9KVj&#10;0oYpDEgfrRmlbfWhkDNAWcW8xSVHPbmlHlvalcD7mkwAO3HelKKGQBzijBoAIjOOKMccUo84xQxx&#10;QI5kUeMUrHFHjmgBHtREYFLK0e2mI4KozniugGeRQ7GlgZoATilgUeKLae1ABgUTf0pQoj70ABR6&#10;UsCkoPQUvyFAggOaWBRAUqmgE4oyKUBxQ9KYhH5UQGTSyKLHNZAH50D2odu1IYnypiFYo+9cwxPe&#10;lbsigYDQo8iiyM0AD9KIj1o/eiPnQIRjnmhtBHaljB86G3HekAkL96HrSl70CRimAjik4HpSsj8q&#10;Tke/6UBY0UZOfKunahtAoHz86wXFKf6UoD0rgG5NdVbFNMTQo/nQ25oBhmj3evlTM0ALR0YNDOaY&#10;BYoAZFKowOfSgQnBo8cCl47UCMYpDEkZHJ4rjJwcU4x61xYZPvSA5djQIO6l4yftREfpSYwu4HrS&#10;0UjGaCjmugzTQmDFDHpS8UR9qACxRUqiHPlQANtEKPk0KBHJx9VdB5YoMMjjvQQg0COgHFD/ADo6&#10;FaAIc0k0vFDbzSAAFKxxQxSvKgAgKUPegKOgQOKInijPaixTALPFAijAx3/OjArICAKG0eXFKxR4&#10;piEbaGwHypeBQ86YCPD7eVDwh5ZrpQ70hnMxe9EYua7YoEeVNiG3hnyotredOcUkikBxER8/70fh&#10;V3xRYxmmA38IflQ8Efy/1rvxREUAMdtAjFL2nBzScd881gsI2g9qVsFGBQ/tTEEF5owmO9Gv6UvH&#10;NAzk2VOKMAnvXQjmhjmgQBzSgMmlKPWjoEDFDb60Mj9KPNMQRFcyDSmbPAoqQCMHtSNvNdcfpQC0&#10;DEqmK6quPKjAGKVt9KEITii210P3xXOSVYxzkseygZJ+1JtLsaTYW31o1Ga5G4b+NBDzjDtk5+w8&#10;6RcwC4tJA9z4cb7VBwFIJPl7fepPLFdbNKLO8g8MqJMoWH07uM/alzwywQtNsEgUZYJIMj757UnT&#10;9LgtYzEZZmjTndNMTknuSSf6Diu9lYCfxpJ72K9TJW3UruWPHHrye/NJ5JPpBxQ2juLXwGZ2dp88&#10;RROuB92PH5CijEhJBtHOASxS4R8Aee0DmpmF7dV/4ZkAABZU3YJ7BR/rSbOwU6ol/HG0YjhKsi8B&#10;2Pt9qm5yfqOkhjCtvLbeK0jx9xyBtJ9mzj8q6fKqFV5JxEjgFS6HB/MVJXMRsLW4kZEFzeSMfDQb&#10;lBPYYPtUUbaW0t7bSYS81wT4kryDdtUc7c+R9/L86PiSXqKkzqLPdjwrq2kJ7AOR/eky2c8P/EiY&#10;D+YEMP1FKmjM+oR2+nuSQv75SMqPQ/eut/ZXNqkbW1y0NxjCKDkMccAnvj9a38WS9BcUxnwaMD86&#10;OdpAkL3AjhuG5ljH4eT3H2ooZEliSWIhkYdwe339KrHJGRlpoWB7UWKP2pWKqYYjb+VHjPcUoigB&#10;QAnFDFLxxQApUOxFHt59aXto9vNMRxK80frXTZxRYoEJxkUCK6AUeKB2chk0P7V1C9qG3ntQI5UV&#10;dCMd6Tj2oAKkmuvekEd6AEAe1Efuf0peBmgBnyz+VKwGeKJhXUrgUgj1rJcQB3zRleKUB/4KUV45&#10;oEcgvOaVilIO1L20wOYXmht54roBStvNACFFGceX96XikbSx86AEK2WPnSzxzRCLbzQ9hWQOYGWp&#10;WMY9KMLzR7eKEILAFBe9A96Q8gjXLemcUNpK2HZ14rtGgLAZZ2B5SJdzAep8gPvXG1huLpXLYjh8&#10;3284Hl9q7PLEgit7SVY4HJMrE4O0dyB257An8hUHm5aRvjXZznhkLuRtjjUHBZuMZ7E+Z+1ISKYY&#10;aJWMGD4kohfCjyA8z+WBVe6o1m502wEkV7Fpni3GPEuImkWPjgFR3IAyBxzT/wCGHU+p3Ul82o63&#10;B1BbrG2HitvCaJh5NzjBB7+1YSt7NO0rJj9kyMialbXNvc2rRlQwjKhDnkYPI9/OmT6dFdzM094H&#10;2qQqEnaADnAHn7c1Y5klsNBKuER2LOQDwpb8K49+P1qFl0TxrZ4pEd49oVyH5x/KPTnzqb1Whp36&#10;nG6tooY1gUFlkb6tzegz+lS2gWMenWUaxJHE0xZ5Vj7Zc7icHz7CucqRWghecgIriOMu2ATt7n8h&#10;j866zXHgKsjOjyzkLGgYDLEE+vOAM/kafWzLdqixabJDBbmKN4tzAsxBB59x6gU3jVJX8G1dREoO&#10;5z6jvkfameliJ7BltNrsFceIExvbtk/nQsrR7SKGykYXEoGZJcY3MSecenAH2xW7bSMNbY5WMTXU&#10;lwuTtVmhDHO0Lgf1JJ/KoxYltY8yRljdsyNIWOdqqS2T7mrHp3hid4pCIllygJ4zkk8VFX0SPHBE&#10;6j5izkKOD/KSfq9/Ohr1BP0IqwiMLQXXhMk94qFEzgAEcKfTCgfrXS/nln1DT4HDBvqdhGO31BcE&#10;/bNWC1s2lgstz7Fil+pguc8YAz5Cqxq+m3UcqyI2Vt32y8Efuyc5H2IrEk0mNO2H1AZ5LO+jtIw0&#10;w2LE2PwE8B8e3eqjHY6ho9r8toonv7mAK00shACA5OGPZnbk4Hlg+lX2cx6jaFpAn1xkOe49m/Uf&#10;mKe6NZxOZZohGmQC0SKFG/AB4H2/tWopSeg5cUVnSfmtW0tr6GJUmjH760Pb7q3dSR5Hj7V0WeNy&#10;FIeGRl3rHKuCR6jFW6G3j0+5kK4EUh+oDyz51EXtjHZX0dwso3wSlcE8sjeQx2P96opSiZ0yM7ju&#10;CPY0KXqlk0E80kLLkRGQLggsQecehwR+lQNn1NYXNlaXkU3i2t2geGUYB54w48jkd+xq6yL1M8W+&#10;iboedLKsB9SkcZ5oq3ZkAxmlAUQ+1H58igQPvRGlGi+3NMYAOKGKUO1DFIQWKGKVijxxQI5FaILX&#10;TBJoY9qYHMikla64omGaAOOPShil4osD2pDQ1cZoivFdmSkFcVksIA4NA9uKVgkUQBzQMQowa6gZ&#10;obRSlFBkTt5pWO9HigRjv3pgEKSe9LBpLckUDDK5FJ2Y7V1AosdqQjnto8e1Lx7UR27lV3VNxwCx&#10;xQA3kkSHl88+gz/4KRa2Rvbi5klCjwYw6psOSfIHnz7/AJVIT6dMbLxIGjkjL75grfUVB7fYeYFQ&#10;Uy61pMjXVnbS6jEzFpGtpQJFGfJW4ce3FcuSV9lYr2JqJrC4hCP8zAz8Mxbt6n8vtUjZaNFaW4aB&#10;ZZoDn96QAx5zyDwTVWg650kXSnUQsAnYL/viPbt4h/hDHjsO1WyJYpEF9pUhVEx49uX3h1I9Rx75&#10;qcUuwdrRDdR9IWmv6bPbzvcQb5w5YLhlfHJOeDkeVRHw36KToi21iFrprw3l0rK7Jtbw1UAJ592P&#10;lV4ub6OOIJt3yFB4ZUY3KSMMT7ZNMLiJ7rTL2ZUaKRdwH1YIGNoJ/NjVFVWJydcQSSftjVVyyzQ2&#10;bb5GXP1zeSgegzmpiaMwwbW2h2+oJjvSemtMTT7ZIUw0cahfXMnc/pXYp85eSpEGWQO4DeRwOwoS&#10;bjfuYunRDjbPqPhAB0jUKytjDE8k48/+1dZ9Ltri8gnuIY/3Qcx/T2bgA/fGRn3NRSTy6X1UkGoE&#10;+HqEamCQ4VTMmQ6Z9dpDAeYz6Vbni2o2weJtJddvP045H+dYS5I03xYwsVSKG2ZlAyME54G4Z/LJ&#10;rpdl02XVvGTJGP3qeqHzFQ6Sfs6/Ol3w3W02RaSN+FhnPhN6EeXqPcVKnxNP8EyTJNA+EjkLFih7&#10;AM3mPL2oTtUDVOx7DLFcx+JuTw35jfyB9/Soye7jkuIkvfoAGyGcsMMf5GPkeeM8EVyvC+kTnUNM&#10;aQoctcWijO4ebKPM98jzHvQnS3uk8aJVktLqMSJFuLKylclc/wBvSk5NqhVRK2srWsjwyhlicYYg&#10;gmMngEU5njDMPGJEuNocnh17Yb0NQelp4NtJbRyFXsyI4pC25pbdwChYnJOBkZ9qmdNkXULN4Z4x&#10;K1uxjJ78eWfyq0fMib0yJktflnzCM4GWiI7geh/zpqZ/kyt3ZoVeKYpLCFILIcHb7sO+e2KmZ7G9&#10;tIzJC63kakkRTcEDyCsO2Pem87pqShZVlguom+neMMpHHHkfTjvWXEdkl48GoRB4W3Y888g+hFNJ&#10;oob10kmAaVE+od/Ej9R9vMVCR/M6bIZ7wuVUn99EuQfZ1Han8F68UwuoGWSI5LKDng8Mo+/BA9aL&#10;5doKro53A3QwzMctA+1wB/CeOfbBBrNtRtTpOlQ2NvpSXswldLaMYRY2ByxJ8lAx/StMd40YvGyy&#10;RMByPNfLj+n5VBGIHW4B4+yNneM4PAk2fSR914+4FNocXQ30iwjmguba2urj5iBQ0HiZyqHkAqTz&#10;g5BrvaXBnULMvh3KEpLHggBh3xny8/zo7+1udM16G/hKlfCVVI/jT0PuDn9a7auZGmjZE2295gx3&#10;OOIZh+HfjkA9ie3atRlxdCas6BaAWlkEHDDaw4I9D6UVdJgT2ou5pRFADzpAGBxR454oDOKVj8q0&#10;ZEjy9KHnzSiKG3FIYjzoE0ZpNAgY/SiJ4pWKSf0pgINFgUeOaLb/AOYpDE449KG0FeaV3xRkccUy&#10;g2eLB4oipA5pzg/lQK57is0FjYmgGpcsBx9NNwrg9qRocA0lj6URJUc5xRBs0AK70eBkUpUzQxk0&#10;CFAYoUryojjHNAhPAyTwByT7VTpetZpLm7GhaZJdtahk8edAkLEcugc/xYB7DGRjNT/U862WjNvf&#10;DXKldq99h9/LPrWJQ/Ec6Brk8OpXK3OkSxbZLaOIYgXGBs5+rGckHyyanJ2tFYo9B6NrNtJCJwmI&#10;riJX2btwVgcN27dxxXGS6uba6ZbRY5oyDiJ2KEnOAVPr7Gq38PNSg1m3X5SSGQiWaKTw84DBQcbf&#10;Ltn0xyO9dOup9SsP3uhWv7QuIJkaSCQ43q2MhT7GuVtrbHVuixo0XUd9Bpl5G1nNBGzmCaBW8VSu&#10;3crEEHB74Ofq54qJ6WgbpXqU6PAwXSL+JzbJIpHy8i8tGP8AlPJA8uccU56U12HW7CC7ktpLS9tb&#10;oI8TrhoifpZTn1zUnrdnE2q6bdwhS8d1ud92e4K4A7fxe1NVpoNq4se6nbwLY2UrLkxgbnZf5e/5&#10;cV08KOK1lw+9I5DLMw5GMFgP1I/ShqsZuLeO2Qgv8vIPYEoQD+pqL+HGv2vU2kto+oxrb9RWUfh6&#10;hEQVDEHAPuCBVuPZK3RdrS2EFnFEGIcruLJxz3JPrmoaO8fT9Ve3uQsZmk8e3dxgOp/En/UPT0NT&#10;Fvm3ZbaT8UaYz5kDii1PT01S2eKQsG25RxwVYdmB8iKpx1oxfuJ1HQtP6gsZ7W/t1kjkYSI44ZG/&#10;hdD/AAsKhLCSfRryLTNXlNxIo329xjb4yjvkeRH8QHrnzqwaJdPJFcW12266t3w5HCtxncB7016t&#10;s47rTfHH/Gtj4kTDurdv7Z4pUqtAnvixxqmmWurWrW1yu6C4QYAOCpz3B8jnsaoza/Bo5bRuorhY&#10;bl5hHDNJwJfQ7uwPIz9qtek/MLDBHc3HjMhUhiMFvWmetxKt9PPIrGEKAyKu5XP+vlUpRtWjcXWm&#10;cOm7wai1yjS+Ktu/DoAQ3HOD74zSbbQrbTTcJZZhRpFcJklVZj5c8DvwOKedOrFGsrQuqkHc4QDb&#10;58ZH9abX9/LbreSnhppUSBAcliF5P5Fu/tScVSsLdujvDE6W0c0CjAtQJCRnBDHA478Uno+V7qTV&#10;ZtyCNrsouwHBKgAnn3yPyqN1rWJdH0uO106Bry8m2pHFuAwOwJ+5/pVp6c086Xo9vA7K0iplyP4m&#10;PLH8yTVMcbMSZJNHujYHPIx3rhJaq8DRnIbH8XJH2ruGDE5zgUgnDAA/T5k+VXpErIpI/AkjJOVJ&#10;CMT3Oe2ajtQsHtWaSwACklnjx+IedSlzmDx2lZtpAwm2m89yGixnhhjNZS1RqyB8QtKqxW4zKC5A&#10;9fPn7f1qvagsxnQ20asoG6NiQBGQcj/qKkefrU5qMYt7PxEkBG9kVEUDOBn+lVm5vTZ63FA0ioL+&#10;38aBj/DKmAy49CGH9ajxoqmSd+s2p7LuGWQyRKFe2z9EqZ+pcevJ/Wnen6qsCcFns50O3Hp2I+45&#10;BFQEmqi2RLxG2vA5WRRnvnkY+1Nb3UrbTdQeQyMlpPG9wUDdpgN34fcA8eeKy0ujSTJ24v5NFvLW&#10;C4/eWc6fQEO5osAY5wMqfft/aStbmG9jL2z7gpwwIIKn3B7VAw3SLKzywfMW00LKq7wGXPkM/wB/&#10;tUDZ3M+kapaqzrPd+FkwhuWTJzGSDgsAMjPsfOnCbWmDje0aDRjtk0PpYAocqwBB9qMV0kgxSxSR&#10;kUrFaQg8ds0RFH3pJOaBCcc0WPWlEc0R71kAsUkil96TimAjFJNLP60WQPOmAkCgeKUBxQI4pFRI&#10;o8flR4xRjv7UdiEt/Skk5ro3FIxk0MYkwhx70hIAD6047GiA70qCxGKG0Ee9dMUMUxHLafOuTsrT&#10;RW5IBmJUEjtxTrCjlyFUdyewFVu31RtQW5RkNvfWz5kgl7oc9/cFTkfep5HxRuKtknqumw3dnOkg&#10;EsMaeFIewIJC8Hy+9ecerPgtq9v1A02jpJdWafvInQqxikHO1+e+BwMYIP5V6khtReaHd27LjxI2&#10;3KQRwBnj8wKbeF4NnlVXL4GcYJAXOT79q4q5MtGbj0Z18Or5TpCXDxpb6pZ+BJdhU2eKhGzc3qQu&#10;F57BQPKtA1K2UzD3XP6E1QLx4+l+sp5ZRGbO5cQ3an6cQzjIb/5huR54HnWkwWsl5pjNK3iXMOU3&#10;A8OB2b8wB/WqSjZhv1ImGE/O3MqvmOUwiUE/xgdyPsAM1JpsuLmAIwH+8Kw9/qyf/wCardxfCLUJ&#10;bbAR5LiBW3AkKrRnBx7kYGfOpu2ZrLUJFVDnaiqSOANpyfasRb5Ib6J7K3V1JMQpUqUyB5Dy/XNR&#10;WvaJHFeW+u2Ba1vLKQSs8WFM6gYKP/MuPXtUrpcYSCMEks2WY++ead3/AIfy7JI23xAQMdz9q7+N&#10;xOe6Y9N3HdXkLwkYkg3E55xnt/enwZRkdzjIqt2n+8yPIT8uPBEKMh5HqR/SpYXHh4BbcQO+O9KL&#10;Ms5PDLDqsN0rgIQVYA4yCPP1p5qFwgsHVRuMg2KB6kUyuJfEeNgF+k+femksiCUyM2GxtX29aVdh&#10;ZX9I6ka91LeqPbw24KuHGN7gbePMgY7+tSuqag9tpfiXEZ3zz7h27dl4zyM/2qG1HXdH6eZXlYXd&#10;5yVtYVLMcDzxnA5qJtnu9cvo9S13/d4I/qt7Y9k9CfU4/IVD5G/mXazuILCCG1CpAzqZJOMKqDkn&#10;9f71WZ9ZjurifU9TX5TSbIbYW3Y+YbzKg84B/U58q5XWtTXKvFp1m8qZ+ozPs8THbnn6R6frQ07Q&#10;5dQuIbzWZDO0ePDjP/DX2C/50U5aBVHskOmbW41e8/bupwCBXGLOFs7kTGNze5HYeQ+9XhZNwAUj&#10;Hr3FRcTqiEA4GaC3mXeKNcKgGSB5mulVFURdtkqZh5t59qIz8HcRx7+VRrTjgsTmia4DDg/rWkIK&#10;7lEn0yEKDgZ3YJ9qY3EojDNyw/tR3F2sJ254cbRjyqIvrvwrdwWAwDk0mNDLqCd5bOEKNrNlVGPN&#10;u/8A+oqp/F2y8DRempkYfPRStKB2LoU+r/Lip+2lXUNZs7RMkbUTJ52hhukb/wCIA/8AdVd+Iuu/&#10;t3riTSrNl+W0ey3yqFBxLIwCj8lGf/dU6tMqrTQVrd/M2UYZsx3MIUqVH1Hjk+nFQiW9xO8K27Nu&#10;i8XCgDOFXcDg9+ARVhXQZLSx057j8aeKqDbjPGf7A5qF0q61AdVLFawlNHisppry5R15fDBEIPIA&#10;5Oag02kVT7oldPuZL6NzErhYJF3ZYHkrnOfMckflXPqvdZ32karAN1uZdx2oAykDk579xzT3pm3+&#10;YgEBhUtdQxPI2PpC5YA0OrUi0npho7iTxmiiBjV2ywcNnIOR6Hv61NJrJbNWmqJTpnUkS7udFcbB&#10;ATJbgtnCEBtmfMDdke1WkCsPuep5LDVdD1O2t3ee0sLV7khDmVduGyPUJx+lbkjxyKkkDB4pFDow&#10;PBUjIP6Gu1exBhUeKB9qAzWujIefak0qhQAmhjNKxzQIxQI5+XFFSyKSRQAgjPPekV1IpOD70IYY&#10;HHFDFDFHimbCxQAoyOKAFIAmHFEB50bCjApAJI5GKUF4oY5pVMBOOeKGOfWlUX3NAERr178nDZqx&#10;2C4uVjLfYFsfnioq3uEma1upUIEyS204x2dNxU5OPt+VdeuIJ5tPsHhg8eKG73ykDPhfQQkn5N5+&#10;9NdIuXurWI3MkYnWZSpbgbzlTx+f9ahlXRWHRoemyPPpBbABMX1Anioea5aRvCJy3hsxAOccgAfo&#10;KTo90i6WSh2AQ8jdgjHB+1V/qG9bSpYbuPxHtI41M5YENGrHG4cZIBXnPk1R9QStnHrzoCXr3RXX&#10;S7n9n6isLW7zbQd0Tc4+6sAy+4qtdD/FVtEvJOmOu4m0/WrTCvM+dkq4xvHAyhGCCO2cHFa3YXEd&#10;1ZC7s8yQ7C5CfxYHl71m/wAQ+kTr9hJfRWct9d2/1QpGib1BGSVyMlv+Xz5FKTaehqmqfRP69BZ3&#10;ci61o1zDeKIttxFC4LNGDuDL5llOTj0zUmLuPVLGDVLaUSxkqhZHypVux9ue/wClY3ol9e9NRRX1&#10;/ZxfIjHitDHtlgB82Xnse+DitXgtYrCGW409Vaz1ZY5SI/wrKpB3Y/5lJz7gGtwalsJLjot0bDIx&#10;2B7CussmTyVNR8UgCIc/w4Nc13IG3EsS2e1djOYdZVAuFwwPYeVIkuCvJIpnLKwbLE8+VBYJZ4yY&#10;14/SsAKN1ySrHmjMqMpBJLEY5pv+yr2TGyEZJ82pwuiX6DG+NT6nms2Mai3icsDEoBHOAOaI24AC&#10;nn/SpIaLeqreIqtxnjimjWd6GLPaSLzzjmnXyFYqCBIxgDPrnvTyE4QhgMjuKbZkXG+JgSOMrSfm&#10;wvHOfPHNCpCHglPPcVzSQxK29g7MxOfQeQpqZWwSqOf/AGmmctxLISscTNjkjGKdpBRITXwXt3pl&#10;NqbgHFR0wuEA2wyMzE+VIjhu5G+u2cD1xSTCqHjO0h3bsk+ZqI1qWWcARy+GARknkN7EfepYIyIA&#10;2VptJaiSSRmGcjBB5ArYJkN05eLZaxJc3Um6SCwcMWPq2SR+SiqD8NtPueotSudWvNxutevRc7Q3&#10;JhByPyxgfpT3rO5m0eC8vLdJmkkQI4iGSwORgg8YwTVx+H3gadqMW2LYlrZY+n+EDAx/Sp1poo3S&#10;sneq7y20IXc9zIsdlpOnyByRx4jjOPyUf1FVKyWDR/hq1/dlGvdZt/FyQQT4gBVQM8YDAVnXx66w&#10;l1XVLfpfTZCwiia+1M99uThQT6ngfYCtE16BIdC6T0qB8SxRRvxg/TFGWbHlywXv6VOXyNKNJX6j&#10;3oGSZneM4zvaOLC9o4vpOT5/U5Hviof429Qt0703ey+IsTtAVhE6AI78jA3Dvn09qnejL7TtC06W&#10;91G4jt1jt4EknlYIo3AyMSTwMlv7VgHxo1S/+LXW+gaRo6C/tdNaO8uRAwePLPkqT22qgUc9yx9q&#10;ytS2aiuTLs8WoWanqKOaQPKkUUdu6BowNgy488n39OK2rpaRJOmtJ8GQyrHbLEWPfKjFY3Zay2va&#10;lpmm2drewCGSSW+ee1aL92qlUjy3cknOB5CtJ6BulhjudIaTxZbVUfdnPb6SD25wF/WtxdMzIuVG&#10;KGaAq5IPFFSqLzoEF5miY0o0g8mkAPL7UWKPt50R55FACT6UkjmlAetFWgADgUeTzRkcUMcUigk0&#10;YGBR45o8cUAJxmlHgUarQYUAJHejxR4o8UAJpJFLzSaAK18QTcf7H6jHYMVupAgTb3O1gxX7ELg/&#10;eq5oeo291CsKBfl7qMSI4OPxDgH0weKtPUU+ZlixlYkSQ8erf9qoGnXUekXqWjbI1t76SAiRQfoc&#10;b4z/AJCufI7tF4LRcrKdV0mRh4YDYU7TwcvyB+v9KsGvLta1uthe1kQQzbx+Fe4J/t+dZ3HrY0/S&#10;9R8JGdba5aYoMElQdxAHrjmrh0rriXqrFdTQyWd1H/w3bsCMg89jggYqFKtDafZFJDN0Aj6npHj3&#10;mgO+Lu1B3SWY/wD9kYP4kH8S9wOR2q7aZfxXkm+Fw9rcYkjmVwBn1/71VtZluOkryKVpfmtGuHCZ&#10;dc+Ax7K3qp8j5djVd0+6i6d1O902KTdp8oNzYryDDzl4uR+FS2RjyOPKpSluka48kT2u6SNN1CWL&#10;ACz5dkJ3dzyD6080meK26TsLdSFSOYogz9XHHA9PKmvUF2b6ys7pmUNnDfcjy/SmtsRLpdssOMRz&#10;sJORnJOT/Q5rqxdaJPa2Wq1kLqBuzg9hzmp2OwYRA45b+lQvTEPiIjSHcx5b39KuyptjJI3MO1db&#10;6s53p0R1vpSD6tuCxBJqTjtEX6VHfvQVhGFDMMYIBJ867+IseCWXnyzSTSMsIQImBy2OK5yTJH34&#10;/KnC3cEbDxCAMc85rsTZyc5WmutCI1bpTkJjPqa7Bx3OSPenH7PtpG3R4U9uDRPClsNxJKIOTQI5&#10;xyplt+CPQjtR5gdcPGnIx2zxXcRWz/UyDJABofLQEcr/AFrRkbsYgfoQAY7YprcSJtI2jnywKkBa&#10;wvkKDxxTafTAwzlh9jSYyHmtlbLFQT5HNR84GG4wo4Y47VPtpJJ/HgeWTXNtGcuCZEdPMedZofRW&#10;57MlcqoyewNR91EQHwGHPJx3q8tY/S2eW8vPBqOutNiZWQjcSmCe1OmhpoyrUtPEkm6UFx5g9jUD&#10;aawNFuZ9zgSvFgLkAkk8D8hWjaxpqwrgLlSMD7VjfXbNasHgQl92GwMkrkVlq0UjvRkPTM8WufEP&#10;qGTUixS7vNrALgCJGwOfLsDW063qzXl2nhMrLDazINwwDu4/LjJrNND0BNItOpNauwwt4rqVt5+j&#10;6VXJPPqTgUnRtbe5u7eKSC7fxgHlIRdiJjP1MexzxiuVujre3ZZeubyWz0KadTcfIvGrXLw2ZuBE&#10;yooRTGPwlyFVHY4HOT5V2+EfSF30Z0lEuo2kWk6hqUkk97tfLJGp/dxqcYz9Qz7k+gqL0wT6pqtp&#10;alpRbLfNLc2wkDpOqZKBifIHLAdsr6VOavrlxJLNaQn5i6u3WG2dNxPiN9PIGQMZzn2/Ksrsz6Ui&#10;zaFqG2+tbqKKaG1hDvdCX6gkoU7EDepySfbvU70xqMmqdZicpHGTBIZlR8kMygrkehC5qsdWxQ9J&#10;dM6f03GrWtna2v72d2DOr5y0hY8Zbk4NVb4Oazci/k1qSRjZaprEKQtJwfBCmIj2GSCPuaqt7ZN9&#10;WelaKkngkHuOKPNWJC6KhmkmgQZOe9IPelYoqBBGjOCBQNEeaYBZxRYH/gozRYoAX3pWKBFDyplA&#10;sflRmjx60CKAB/agR2+9K8hQxnFAggO1ArS8UnFMYjHrQUEkUrFLiXLqPcUgKJq+oRNrGoRSMV+i&#10;Mx57MFk2nn24/WqV1ZHNb629wsgW3vbaFwO22SNipwfcEH8qcdSahBJrBgDOssUzzD6cgjJGM+XN&#10;QHVmsNdaZaSIPF8CRoz2P0uPL3BArlm6ls6orSLP0vcKOpAHMbW7yK8qdycDHb055qE1yGP4bdUN&#10;adQTSP01qbtNY34J/wB1csT4bEcgDIAPbj3qJ6C1FJ9Xl2yEYhTDbuTlwDk+Xlg+1an1505b33Ta&#10;WmuZlgjP1SPz9LeY9xxz5/nUWrimaupUyS0mc6jYtp+sIt5DdJsjlONs8ZHY+4Hn58Gs31CCS3mv&#10;dD1HMl7pjrd2d4x+u5tzx+oGVI+x86puga7qHQt+nT2qXbx6UCf2dckt+7GfpXjOV9jx5Vo/UMC3&#10;Gl6dqA8K5v7Vgw2HBkRvpceoXsfuKlyTWg48WSc2oyz6JCoO+FJEYfR2RjwSfvxTTT7u5tZ7uIor&#10;W7MkwycEN+FsfliuLsf2KGjXcH2YPfBRuf7VJJZN8pE/LMvO9u5Ofb7/ANK6MTasw0qND0F1jaMs&#10;VUsox7mpq41y2jizvJ3KcMOMVT7qWKGwhSZmQphiVOCO1UjX+pxbF3uJv3KrkOTj/wAJrtnKjlUb&#10;LN1H1/eWyxtZypGY25TAww86zTWfi9qsrmBJMkjIKruH271F6XBrvxH1Ca36fKJaxttnvJcpGnse&#10;5Y+wq1SfBHpixgz1d1hMjkYkWEJEP65Pf2rhm5S/CdEVCP4jP7r4m9Qzf8PUZEbv9JGMeg71K6Z8&#10;Z9asrjM8jEZ5yc0eq/A3oq7GOkeuYRMw+lLsoo3em4Ef2rHupOnOoOidRa21NTPEPwyb9ysvcMG5&#10;yD6jP5VL/Ujtl4rFPSPWvSvxwjvpFgvZFj3AEFvI57VqendWWepxfupMntkcV8+tN1oyLFNC7KwO&#10;QV4+9aV0v8QrzTLiIyzSGNxgMOwqsPEOKXIjk8Mn+E9ey3+xyQ5ZfLy4oDU8yJGBwcefcVnXS3Vs&#10;2vRxuse5B/GOwPrVi1jX30K2kufA8cgZCKAWI88Z/tXUp6s43GnReIrlVjy2UwOxql6h8WNGsrxr&#10;O8nW1kB2q0hwCc+486yjX/j5bCGUWRcy7SEDZA3Y8/zrzv1V1oLy5a7vZgpDEgnO4sf86nPNryst&#10;jwN/iPVmt/HjStOMqQym5bdhfDBNQVt/iHjkPNiwHYeK4GT9q8raVd6nrl0kOkWbO0km1d+XZifQ&#10;f5c1tmi/4ees9Qghl1O6tNO8RA+yYZKemQoOKkp5ZPylpYsUF5jULf47LOhAhjXnBVW7/bNTVh8U&#10;YLxj4oEa+/P9ayHUvgL1hpkRmtTY6woGTHbTGOUf9KuACfsaqtlqT6bdyWd9DLY3KN4ckM4KtGw8&#10;ip5BqiyZE0pKiXw4NXE9Py61Z6tGFgdS7DgZrK+s7FZriEXDBIAWkk4zgKM9vPgVWrPqT5LabVxC&#10;Y2zhSSD+vr61OXOqDqHS/GlUPIiusqjz88Y9xxXSrfZPjxZWuuru1j+DVlpVtE1xqXU1zHFbRceJ&#10;saQMWOfYAD3NSkXSeq6ZBBaJdILJyfEVTgptXIJ9s+ftTbpHp286m+IWmJeWq/srp+AeEhXIXA+n&#10;k923Ef8Axq8/EWePTre6EIMc/wAqbePw8jdNMQirgdztyfbOa5pLd+hS/wC0zTSrAWd3bztE4a4V&#10;pQN+Qy7eP1Dc8CpiytrvTupLF7hBFbtceKh3ZDjDMRj8l7+gpMQji6shsI4JmFlpZVVUnCdtpLdg&#10;PLJptrOrbrq3k+YTaokaICTy/CTz3HHlWLu/cb2Vz4+9ayavNaaLZzFlmj3zkcAxhuF9wT/anumB&#10;tA6O0BVljAbwXUkgAMXDffOayTqzWv2j1lHLPcC8Dxx2tosXI2gk/wD9E8+1aHqbXX7KsopIIPlI&#10;JIY445MFpHZlCn8mxgVRr3KuNRSR62m4lfHrmkjt/pSpFYSsHOWB+r7+dDGKscYO1ER60dEaACNF&#10;96VSfegAUMcUAKH3oEJP+VCjo8Uxi/KgRR0MelBsOio+wowMUxAxQHPtR+VGOKABRH70dEe5oASw&#10;4rpFw6f9QrmfSui/SM0DPMfxE1IaX1BcyNIAI5Zo3j2ZyBJwf61UrjqAXNlcNaEt4aFgBJwccjHn&#10;5dqn/j9biw6/KFSqXKfMxehEifV/+yHisdh1CfSbxWgxPbT/AI42A+hgO/2NcmZNu0ehjScEyS6V&#10;6vuNP6lt21DK211C1u0atgEE71x7gjg16TsOrm1uwa0e7LRS25QrIowOMD7HPpXkfq3S5tLvorq2&#10;VbaG4j8a1xLv2EMAVB8+eR7VeOj+qIpVtbuZxHIPoP1EMjjuuMds8j2rn5XCjU43tGkauo6k09IZ&#10;E23WN9s5cN4cq/6kYIqQ6P6hbXumpN+yO4l3QSI0hJRhwQB/b/tVStpjFrd7bxyN4TSfMIijaCGG&#10;Tz/1Z+1POl7H9ja5qYMrw2s1yLhY2bgFwN+B6bge1TRmS0aX05BNdQmGaNhGAApPnzyO/f8AKrgY&#10;1jsIw3CgjI9Oa5dO6R4dhbzXACy3EniIC3JQdj7VIa1pslxZXtvbnbI43R+x4xXoYo8VbOOUrdFK&#10;1DWWd52lY7XY+fb0rIeqdZm6g1WHRtIUNczXAhyWyFJODn+5PtWnatpGvyxLb2ujXV7K4GfAXsfu&#10;Tj+tRGh/C2/0XVDq+sLGlz4bL4CsZfCRuGJfzfHAweMmpZXKT4orCo7Hmg6lqF5YW/T3SYl0HS7L&#10;MM92D9cso/Gwx3JPn6cVcNP+GelYV9Rkmv5WGWklYtuPrS9C0GIgt0heWd1bIOLVnEUsR81we/3q&#10;y2lrrMSKH0q/IJ4RYgRj7g4pql3slJu9aIPU/hX0vdQBGsBC/J8WLO4enckVkvXPRd901ZbPmJb/&#10;AEXduETNkxHzwD2P24NeiV07V5eX0ueMY48VljxgY8zTfUOjLfV4mi1y4QW+P3kUcm8nHqw7c/2o&#10;nBS6WxQyOL2zxXb6MLHUZFTLW0wLLxjB8qtfS9tDHrVpHqa5s3fDcEjPl+RPFbDc/AZY2le21kXE&#10;ckmYg9tsKr5A4JyfUjH2qyR/CzStI0mRmU3F2qL++Y8qwI7Adq51jn6o63ni/Uv2gWI/Z0SwW0cS&#10;IgAVFAVR5Ypl1Po95LYu8OxZVBKsT2NXHp62CWMI7EIKXrEINrKgH1YODXoVo829nzq+IU/yuv3n&#10;hwiGYv8Av1U/Sr+YUentWfQIdQvhJdnEKHJJGcfl61uHxk6O8KY6jaRsRJNIk+WzyDwT9xj9KqXQ&#10;/wAOtZ6nunj0uxM6xYb6XUZB8+SOa45616npxkmuXoTXw+0zXr68Vul3k05ypVplKh1Q9/q/hz7c&#10;1rln8K9Tkw+pdTaglyB3jnkbOe/O4f2q3dD/AA/u+jtOTxrJvFcb5Xi+sBj5Ej0FWeWdbfBf6GHO&#10;GGDVMWPVzOTJlbl5TOpdH6w6XjWXR+pprko2TDOS+/2w2R+tVLq7qCP4g6aYNWtEturbFWa2kVNp&#10;uEGS0TH7crnz7d61i+1SKUSKkkSqOHGc5rN+qeibu98TXbmGXSLO1X6Z5iUkvHP4Yo4/xHJwAxwO&#10;arKC/tMwlvzGYWmuJNaxKowuzgKAvHrVw+HWrfM30tsMmNxvTz+oHmoA/DDWJtWnfT4lttGlcOgk&#10;O5o931GM45JUnGP7Vo3TfQZ6bmimmV/mADvZhgY9FHkP9K3C7opJxrRoHQTx6VBrV/MgLlgAPNmw&#10;Tj7knFUXX9SjvOobnUdWLPadNjc6SMFNxqMgyAo/lRWAA78irfY6vaaNpN7NdohjhlEzbwSuAuec&#10;e4rHrvSpOoL7R+mfmgJ5s6pqs4Qhl8ZizknPcAhB5/pUMmpGILtjz4fXV4+i9R63dxG9uOo7ow2Y&#10;ZwqiGLIZge4Quxx54SqhqPUiPe6jf2s7pbWVtLEshAIdYsLu+r1kbGO5x5mr11tq00VxY9M9JbNN&#10;uZIvCQv9MdlboPqc47gKMk+Z471gnUslrqhkfTLt20vSfCs7Y+HhJCoLlyc/iJJbz5asKLa2WgrZ&#10;XoJJZNXtWkWNJEkyFUbVXk8YHb8Val0/NP1b8WOmdBtE2odUM03BwsUWHdjg4/hxn3rK9LeP9qWT&#10;TuFMcnjyO5yMDLfVjuDgD869Sf4WuiJrfTNS6/1q38K+15fB05WySlpu3M4zzh37f8qj1qqVyo1l&#10;dKz0JId8jvj8TE0kUMUAP1qxwh8Uk/elGkmmAWKI8Uryoj7UhBKKMj9aIdqPNACfvQPej+3NEfvT&#10;QHXFD2peKL/SmbB5UflR4oeeKYWF/wCYoDvR0BSAFF96VwfvRUAJPJ4peOKTjPbOKWO1AGL/AOIv&#10;RWn0zp7W41ZjZXXy0uOwVyGXP5hh+deUroJb30lo/wBO5ykZPn6A19Beoenrbqzp/UtC1A7YL+Ex&#10;b8f8N+6OPswBrxf1j8O5r3TbjqPSSTddNapHF1DYyn64k3BPHUdym4YYeQIPbNQyx6aO3BkVcWQe&#10;m38D6JqWna3ai8iMLNZy7ctbz+Rz5A9jVWSGWyndVP7mQAMMd/Q/cVtvVPweeysrm+0W7NyYwWbw&#10;125AHkM8155vtY1WGV7c/LyKpxuMWD+orjfszpUovo1XQtYe6jtLiedWuLMeBcEHbmMt9D88YByD&#10;9xWwdMRzdV9UabbS2MljDb25nlZ0/wCKu4AYyOASRWK/C+48FdO1LUIk+VuA8V4CNwCFiCcenH+d&#10;ev8Apm3t7GGzWMiWa3RIpJiVLFGf93uP2xn3q0cL+hz5Z0ydubdbXUUhQ/SkQCgr2Pp/SjumWG/g&#10;4ysmFYE8Aev3p31AngasshVsOmc/aojVZmMSSKdpVv79q6Y/gZx+qLYtjHPg5z9GMA45rpNpsTQK&#10;oUbNuDjvmm+hT+PaxsTuI5/Op2JY1G1/pBOO/nSq9mLrRQLzpnS7q5lln0+ITryZAu3ny5FKt7Nb&#10;TCwyvGF7BZWH+dXe502O7jKFthzyAOfufWoSTo2Qy5ivXdT3DrnFKh8rI0u8uDvduTz4hOfvk1La&#10;fpklyN0u4QJ9R4/EalNK6UitiHuJvFb0C4FTT+FbHw4xx9qderM2QkVowkLlPDRf+Gh7gnzIqM1o&#10;bbR17AkcY881M6nceEvGQze/l51RdW1CR3MMZLfWBvA7ZP8AesWrooourNI0ZwLSLJUHaA3PY0jU&#10;nVoJPDzx6HNRel2URtElm+uRkB+s5J4prfQWkRJkkSFzwNjbcfpVm0lslTb0Z1qVlFDrckVzEk1v&#10;I25kdQQdwBwR6ZFSnS3TmnaNZCHSbSOziDtIVjzySc+f3xjyFQfUl0+m9Q2cU7GZJWTazHkrzxV0&#10;SBykPgyBc59hj1NcmVuErOiK5RJVraZolm024mt5f5UfAP3Haox9e11HMVwljeqvDeNBtb2OQcYp&#10;/ZTlI0DkMrenaut5FBLFuJ2sOFKmumD5K0c8lTpkLLqmtMpNjbaRZTdi6Wpcj7ciqzqelvcXX7S1&#10;u8uL+4hy0fiv9MZxj6VHAPlVmuZGtFbaN2AQOcD71G6fZS6vf7p/qijYEr2H51WjKdD/AE7Sls7W&#10;2jKjxGUyuc/xHk0x1uIbWDAAKMirpcw7ZFJ/CFx2qpazHkup88/lW1pCTtlEnKW8cguYfGhuY2Qx&#10;ngE4OOfLvVQs59O0J9W6lSOISRW6W4RQWDCMZVef+c+vlWjyaY+oafNDGxSWNN8bjurg8c1jXV9z&#10;KWSO9gaymS7V50YEAEHc2PIg7Qfs1ceXs6se9FH601GTpHS3sJLoXPVOuqZdXu9+WhGc+DGP4EXO&#10;MDucmscvtRdIEsIn2QKxkZB2LHHf9MV31m9uNd1vUNfumMa3MrlXcgAqDgYHb3/Oo2SzmuohOq7I&#10;FBLEnBkz5D296yujsSpUddIeXUb6LSbRd82rXVtZrkAna0gBA++f0FfUF4Y7ULbWyJHBbqIokQYC&#10;qowAAO3avBf+FroW56y+Jtpr08DjR+mybqeVvwvcYIhiHuD9fHYD3Fe8ycknuTVorRx5XchOKFGa&#10;IYrZEPzpJ86UeaI+9AhPNETilY5om9qQCR70YoY9OKHahADzose4/SjBzRY9BTAc4xRY55pRPak+&#10;taNhqPah50oe1FQIL3FFtNLowKBiVWgRSsYpJ5ooAeVGPKhRgHypCB29q89/GHTtV6O67tepOnLe&#10;WTT9dVF1SOO38VGKsBKroeGV0AJU+hNehaaarpMeu6Zc6bO7RC4XEcqn6opP4XHuD/TNKSbTSNwl&#10;xdmM/Czq2z6t6amsyWkuliltwJojESQCBhTyMjHBryN11pcmlarOjsSRMRsK4KjnAraLfTdT0zqr&#10;U9Q0gtEkN6RdvgtHbTqxDhtoOASCQcedWz4h/BGDqu5bVtMinmHgb5BFKA0cpGWYA/iXJyPSvPyJ&#10;tLR3w4xl32ZL0KmejbNp+VWadSueyh8/5mtz+B2pTXQ1rR9ZkeZ761jlt3k7Kqcbc+xZT+VZv8Du&#10;mL+PqPqjTL+xlktdIjjJe4hKqtxIwCrg+ZjBb8vevR2naNZaO7zaZaRrdMxEaL+I8YIHovP2rpTb&#10;xk8kldExqmpG++UlkYCRohvH4Ruxzj8wajXm3EI5ypxz6Yp9ZRR28TxySeIsixNzzyDzj0qv3kPg&#10;khW+kNj3IzW4PRytIsnT+tN81LbsjLsTkseSQatsF+kqAswLA55GKx271ia01CBxyqrjHmPf+9Wi&#10;w6hjkUt4mBwMbeDntg+f3outGXH1NES8zyGU5OQQO9OjqBx9C/mKpltqfiAq+AwJwwbI/UVJQ3rs&#10;cZ2jGc48/wDOhujBZ7W/ZkG4jd9s1xnfeGeTy7Gm9sxdQzcJ5f50NSlVbWQk4GDgk0doF2Q9zfxy&#10;l4w+5h+EHyFQM8DgIZMDcQVx5gnvTO2uBc31xOG2qp2gDyxxUnqlyiWQdOfDAP3OMCuXw7bts68y&#10;41FEhNrMihYrZlVAoHfnioLW5nZMICzsNxHGce9N+m7GZLQeOxkkZjnPPvU1Pp7zMAq4cjAZu1cU&#10;5SyS2jpUYwWmZnq076lf6ek6n5i3JzuHZfKta06MXGmjcoEqrj7Gsx1Kxn0vqOI3oASWJk3AcZzw&#10;av8A09dl7ZMuMhASPU/613N+VHJJU3RMaalvg2Vym5jlgMn25p82iqOY2yvp6VH3ZBVZYiVkUjJB&#10;8s0/ivdyKwP0gHH/ADVfFVUQyX2cX0BLs7JSQo5ODzTyPS4rUAxJtz39TiuRurl5UaPakePwuOSe&#10;K6z3DKmMjkeVdCpkdnK7mQL3qp6oN5bPfBPFSV7d/UQGzj+lQl1Pvdhn2zW7BIToSb7e7wAWVM/1&#10;rN/iz0t/tP0ZrgsEL6nYo13Go4MqBcumPMld2PdRWraAphhutw2owGD9qomoar+xNVulcbXUkhWG&#10;1Wg8sE9yMnipZOtlcbfLR4W0S2j1qe2lk/e20Z3RxbR4aLjjjz/OpGPTL7XZZLDR7Z7zUbmRYra3&#10;jXl2Y4AH/nAFPU0yTQOpOpdLRQEs7+ZE448LcWUj22kVtX+E+wE3VnUF9JGrNZ6cqhyudrSScEHy&#10;OFaoXej0ZPjDkbt8Jeg2+GvQen9OyNHJPGTPcSIOWmkwXyfPByB7AVdCPSlGiPpVjzW7diMUSilY&#10;oD0NACaGKVigcDNAhB5+1F50siiH9aAE0WeOKViiNABZ4pOKWaID2zTqwHB70nvzS9tDbWjQF7UY&#10;IoBCO9LCimAgUZNLxzQK5pAIPtRCl7MUMYoGD70AKGKMGgQRHPFKU7SrDuDmhQNIDJuhrPT9M+IP&#10;xR0i4dZLq+1RX+Xd8eLazRbj/wDs5yfKrPo80nStnH8zIbm3tX8OOUR4JUcKcDv2HNUH4x6fP0r1&#10;z0n13p8S/IS3kFhrDgfhDNsVmPkrK2MnzUVr2r2KTaDfCJ9rIjLwMZIyO33qM7Tbst3XzD1S4Oqf&#10;v3LFiwc57/SP+9CC0EVurD6Wde+B28+fc5qvpdy2+lSNPiItDhSP4OMseamLl5JdOh+Vb6HH4yQf&#10;o/L7UpvRhIj3kE07CIKRFImw9wSByP60ze0cRyruBClwhPmANwB9O5H5VI3lg9qovCpe2CAXKL3j&#10;XykA8+CN3nxnyrmbKTVLF/DkEs5UsGXgNgdx+VYhp7NPogNV6daW1SYFgzpu2nvjAPl96q9hYT6f&#10;LsF/JfQyuZbTehDojd42I4cKc7TwduAeRk61pMsOoaNZTncyiFN2O45xn27VFxdP29wl1Z/LIstt&#10;MWyTyMnuB7981uQlIhdLuXh2ibgN6eRq3abceMyM5HhgE+/6Uwvumze2YmslaFkLMwkQhzjuo9Cc&#10;Zz5/nXTR5SkQAJBXB58yPWj5Ge9lyScEjyBX9KgtfvHWFo0YbWU447DFHJqnhRvK77UfOQTyG9vb&#10;FV+58S/tbq42PHEUJye+P8qU3oUVvZXLPULmWNrTTYTNOhZpW7D7j/SpqYag1pYR3FqsaSlS3OSA&#10;BkDFWTpfTrLRtFtwFRrudPEmfGSOM4+wyBUbrnUlpauZridMo20KDnZ58is4sXCL32dGTJ8SWl0W&#10;rRbGGK2HiAF92OPM1NT2MY2mQFSRWZaF8RNPvZ2t0lCTD6kDHGferFP1lagZ8dAc4wSKouKRzy5X&#10;sgviJaNc6PcmBd91bgvEOxYjyz71SdH6tksWtv2pbyQAxhiq8789sGnvVvXdm0Lqsq/W23h84pxq&#10;Frp+taLbsNm7AkO3jjP1AY9ealKPJWisHWmi5W2vQ6nZpJZsTG3AZR347U3tdV/a+pQaTpNzkwxt&#10;Nfy25V/l17InmAzn+isazabQLpWGk2OovoMFySfmYl3MU8hg8DPYj0zWtdL6FpfSmhrY6BEmxsNL&#10;OGy8reZbj8gOwHAFGPk3Qp8YoeJGkW4Q7wScszEkk/nTa4vBCnhhieOST3qG1/W5LG4O0AA4H51F&#10;x3pvGDkli3f711NpaRzpN7ZJXN0ics45qLjuRcOxjO5PECg+vlXDUIZLmOaNF3BRtPmMn1pFrE0F&#10;mwaNo1QnwztwDt54pp0Mt1tcR/KSqhyrIwqoSWsuoXUsl6iNHDasxwd3iHgdjz2zzT357F0BbhTG&#10;YZX2r5nbu5Ppzmm9vej5XTbpkWMTIRjOSVJbg+nYfrWJbVGo66PKfxT0yPRviD1IIWBWeK28NQfw&#10;fuguPv8ATW6/4XdLNp0Tq+osgBvtS8JT6rEgH/8ATGoT4vfD8dV6KmvaVGBr1rOYohGoAuot+Nh9&#10;SMll+zDzrc+l+nLbpHpzTNEskVEs4FWQr/HKeZH+5Yk1iK3s6Mk04JEqT50VK5FA1U5RFCjxSec0&#10;gDHFF60Y4FF3pgEaIdjRmh5UgEntzQFHijxgccUAIxRUrvRYpgO6IDmlmiArVGgx3pR9qJRzR0wA&#10;BRgUYGO9HRQCdv6UWMGl0kigBJ70R4ozRHnFIAxyOKPjNAdsUMUAMNc0Sw6k0a/0bW4fH06/hMM6&#10;A4OD2IPkQcEH1FVLQNfk0eG76W6pukbW7e1A8XcB89EMhJl92AAYeTBqvnrWI/4k+kjf9N2fVVjJ&#10;LDf6I6xSGPIJgd/xZHI2tg/nWJLWjUaumXHTdYtutLbU49BuI3aC3MSySD6EndSQp+23n71IaN1J&#10;G+ji01iwutNv4G2SRTQMEGCPwvjay5zgg9qyD4GajDZ9ASzvd+FfT6rdXUskycTDKoCfUALjI881&#10;r8euxGMrNItxaXK7XKHg7j5g+X/nnXPO3stVaLHBci2UtJhkRSVOOCO2D61B2d8vTt0I7iJxZGTd&#10;bXJGYwrYxGxH4SCcDPfIrpot/FqOnWzyMTD4hgJJ7lcjv+VSumzxW0ps9TiyCDG6sm6OaPtn0II8&#10;u4p/MnXaKhp/V2n9Ga3e6Jrd2lhHFKZLGSYnbPbyYbb91Jx+VXHW0tb7SrfV9LnRLpCBFPGcpIhH&#10;4W9Qf1qAk0mCbVbOCSGG4S3kdIzNGspCDGF+oHyOM0803SrbS4tX0q0At7KaVZYIBwkLEZfH8qkj&#10;OPLJotg67OlzcX4jtbqI+HbyjEqEYJJGcg98g4H50mRUtpJZYztiOXAPlxzTfSba71q5aC+8EWqZ&#10;VEgkLgDAwd3HPpip2TTUa0iEjfSZFUbuCxzwT68DmnFsw9EJpmmXGt3IklRktVbKr/MfX2FXLUNB&#10;Q6XPEh8LfGVOPcV3s0t7SFghUKgPA4z/AOc11mu0MKZbCsMhOOM1tJJbM270eOOq/jbrvTFlJp0l&#10;t8rqWnkpJHMhUPgbTj74BB/vXm7WOtOruur24nub28tod2DFbyNGCfc5yxHvX0s1TpnQ+oXum1nT&#10;LS8jhIVPmYVfjGCQSKzzVvht0a+m3FkuiWml7pWMV1bL4bqT2P8Azc+R4x2rln8VLuz0MWTDe4nh&#10;/pnqzWekrzOoT317p+fqimmZygPmhPKn7HB86vTfGTQViZotYvGfH/AFu/ik/wAuSNufcnFSHX/w&#10;5u+mr9ra+WOUYzHNHykg9R6fbuKzr/Y6NiHZVL5zkjGfzqUMimvMqZ1TxRe4PQw6g+JvU+pO0mnz&#10;PpFhE/0JFgykeryEZP2GB960/wCEnxI1e7Ex1C+muTLGFAfG0c9xj+tQGjdM/PXNtaeEsjzyiNI1&#10;XO4twB/avS3SPwA0DR0s4r2dzcIG8RIMLAzDkKOM4yO/nWpT8yUTElDHHzGjdS6G8l3arapK0uwn&#10;6CcLx3/7V20jV5UX5e/DRuhxwRg+n3qw6PMZL5Yp0B2S+ECT7dq76z0xBqG5rbEc4bg9s12w/wD0&#10;jypPSiyodRILso6Zz/F65Pau+haQSuWG0fb/AM/WgumOsot7kEOpB7fiq5RxwaYY3cAHYB27A0Pb&#10;szeqG8OkWvy7RvGv1/iJ4/rVQ1BczJG7iIhtowPZhjn7VZtb1Y6TbSXRjE1t5uWG2P0Zj3258/Kq&#10;mb5buS8kvdpaCNZ2ZF+lgSOR9s0cl0CTqyN1G4mSx1Q2EeDFbG3jlIIVZHUAkevFQ+pWv+z8624l&#10;/wDS9lsY4852Nwpw3fkYPPnmr3LOGhliUwJEY1lHqXU4JPljtWcahO+t6ja2cyHbHPiYDgkRg4GP&#10;IZwfsKzIpEtHUUhh6JnexT6YYTNEFOGG0l+PQ4GR+lXewuxqGn2V4rB1uraKcMBw29A2f61jHxBu&#10;9R0Xpqd8GTTJYzGWAzJHnsrAHsc9/tW2wW6Wlra26RiJIYIoxGBgIFQDaPtjFahszJUgHnyoEZpR&#10;FHjFVowc6LGaX3osUgEkYoqM0MZ5pAEaI0rFEaYCaFGe1FigAqL86VjypOPtQA9owPOhSgPStjCA&#10;ohSiKAHnQwDAo6MUCaACpJ5pWKApgICetEF+qlkUAvnSALFAjmlY5oGkAim99p9vq9hd6dqEYms7&#10;yF4JkP8AErDB/wBfypywpDsIYpZW4EcbOeccAE0DM60r4d6FbaP07pTQJeLpmnrCLhyVkkG5mL5U&#10;jks5NM7rpodPXItoJZBYzxs0fjv4jQsP4dx5KnIIzyMU+6d1y0ub61ewuN1usQOxsqzZYDG088Fs&#10;elXrWdHS+tY2ZVneHlS7cbh5+9cU9u0dFtaZn+iW2sKL6G0+XlRpluEt5yY8MVGdrqOFPJ5GQf6W&#10;TSby5uLeS21SymtJtgkRHkV1BzwQ44Pp+nrRxSQJNILWdY7uFRkDDK4XlgfyJGR7VKtHFbCywS4y&#10;SAfQj+1CE3ZErcyx31o0xADI+7kHb9eD/apaxs4dTdnuWaUncqqOAMfbvVb1WO8sLlJIYWuoEZtu&#10;xSxMbc4/6ge3rn1pna9TstyJdKlLTFcvbmI4dh2IP8LYHOeM96SkumJxb2i6aDcxQXiGJlVZIdpX&#10;Zghw2QB/7T/SunVetLBbwPYhZ5YZceGe2DncT9hUDp160sc99qUZtFB2KiHODtzg+WeRXXVnjl06&#10;b52B0DDEZtwfEYg5BGCB2JyCexNdC2qIvUrIu86ynk0o3jIbWWOTmPIIbB5/LGajtS+IlpFI0iTx&#10;GR0REOcjjJyR6DNeeupOutR1HXBp2i2t4sEbsgiVdzlR5lR3apTp/o7rDqiQ/svSnsgSFa41MmJB&#10;5ZA7tyPIGuNz3SOuMI1bNQHxPWJHgjmQ43MZGyAzE5+/FVi7+Iskl0Jri6hnSH/hRMW2lvJifb2q&#10;39Nf4b7eUpN1b1Rfag5wWi0yBbSEe25tzEfpV5l/w5dDy24jEepZ28s2oF/6EVRLJJUkY544uzI4&#10;ZdP6vsHg1mUSjd4kTIQCPLIPPvwf0qna90HodortHrUkfGRug3H8gDWh9Qf4Y77Sd03QnUxhUsW+&#10;Wv48r+TryP0qt2n+G74kaoVa71rp+1R1z9TSyN7eXFS+HNacTojkh3GdIiOjLzp7pS6FzCsl3eoM&#10;x3M3kceS+XBNaVpXxDtp/lflzI0iMW2kAbT596oV7/hp+JunqZba86d1hQpPhRztbyH2BcAZ/Os1&#10;1qx6l6Uvo7PqXTdR6fvWbERljwCR3KSdm9tpqb5we1RTjHJ1Kz2D07qlvBd2lrKMyqGkbfJkqSuc&#10;k/n96traojtKY2Vtlv47EdgNw2/rhq8hdLdVahZT5vbjx5HLMZyTvkBxkZ/Ktk6b1K81L9naav7m&#10;W9mS4v5V/B4S4IiH/KFAX3yfWuuGVU6OHJjaezZbi3hul3FeQQUPamtzamfaFwCp5D5wPuPOlaWU&#10;mhDRARysSXRgcZ7Hb6dgeK43moQRb5Hf93vEcgz2zxn9arSqznvZU+qXluJI4baNljhk+te+4kYx&#10;9uap1lbG2uLu1tmjNhLGwRsEYMeSyhe20MxBPqCMcVbup7/5KeaSQuqGBWl2+Y3gA58gR/aqXa35&#10;uLZbgx+HeXtk3gQYwIhNKQrHHkFYt9xzWU1ZVJ0J16HV4J43AhvdJuMiIy3CwbRtBKNn8XPOR5Z4&#10;qGttM1HVtYh1X5+JLuSEq6xAtGVzt4J7nHG7HP5VeOqp7X9nRwQESeGo+XYnlSi9wfXAqsdOXY/a&#10;Gxfo+Xj/AHQY53fVkKfYbqTX7mk/KOOrtVszb21hdQxMI7m3WaGU/W8YkXuPMHHf2rY7oH5mbJyd&#10;5z+tefOpLuLqbrrpTSriBo7q61WCIAEcwK4dyD5rhCfz8q9ByP4srydtzE/rVodUTmqo44pWPWh5&#10;0ZqiJnMjk0PalGi8qNAII74FFil0eKQzmT60XlmllaQU9KBCSaHpRYYDtmiyR3FFAKFJI57UYNJL&#10;DPIooZI4oUKP862AXagKFKApAD1oYpWKGPzpgEBiix50qiIoAR3NKHFGAKH2pDCosUrFERSAIimW&#10;sBjo2p+Gu9/k5sL6/QeKfYo0bY4YgMB3U8g+x9qAMI0y3S76iSTTJmh2xCW2kjI2hW2nAJ/EvfIr&#10;R7LStUnvmjvtUUW8gOYbaDwwwBwQxJPfPlisr0ywPSfxZ1XpO7LNaR2jX+jO78yWrtlU9ymWjP8A&#10;0Vq09+8F5p88WQj5i39wWcZGB6ZXv6muKUUuzqbuqI3qnT4dA1m3bTkWJdQDRBX+qJZwhAO3yLIS&#10;D67Ae4rtpWsvfw2PzSiGb5Yl0378MpCnB8//ALqZ6i0iHXtMFtLK8QYqwlUYeGVSGVwfUEVXvA1V&#10;7m3NskEyqXZBnBkUnkjyGSM8+tZV2K7Rb7NPHeZVOVViCRx25orWzB06eSbhuQAPQnv+hphp+sRW&#10;txIJhPD4yAvE0TBkYDb6dj/lXfTtVhmdbe5LK3g7HQjbkfhzz9gRWl8zOztYgePd2Lx+IYlSZCSC&#10;GBGPP3XFKHS1vqMXytvd3NmPGEk1sjA7vPaGblVJxnH9KKe2iWaCUS7pLfKK6P8AiQ+Tf3z5U88c&#10;wX8E0mTF4e0sPIA+335rcZ0iTjYD01Z2sETW9rDa+GNuYlG4jz+rv+tNL2CYK5tWDhR9W44+nPPP&#10;5d6s9zIixEq+UZdxKjsfvUOsbtb7oyWZuSf9aJuxQVDU3+oWyrm3VhGBtVHGT7+hrtadUSliskFx&#10;lT2VMiuPivE7lipjJ+kYwTiktevI2I12nz8waynXqaaJldcgmjXxoZx6p4ZP5Yrp/tBaoAE/dkcY&#10;PrUVb353COVWyRk/TwceWaVJexshIUMvYkgAZqvL5k6HsnUUQJCSR++T2qv6zd2GsWr2l6qajaTN&#10;tNvJCJY2PqQRx96mR8oyDMaYxydoHNIW+soWERCqoBwdvGK07fYLXRmVp8GunJLnx7W3urFQ3/DS&#10;5JUHPkCCcY8s1c9D6POk3JBg3R7cRyxN2GfTuDU3HOhk/dEOp8wMcVM2lwht45ZB9OMDAzU1CC6R&#10;pzk+2V3UtLv7aVZTD45jwyyRNtfA7Bh51HxWaTm2s42aQPIkzF2JK7CSSfuODV1knilR2t3LcHIz&#10;mqjBawRXV3LG4N59MiZz9Q7Y/WsyHHZBdVdJz9QS3P8AvRt7eTYJoo1G54gcsu4j+LkHzwaeWekW&#10;VpJLIIwXYjBPJx5fYVKRTz3Mkcn0xqI2wGbJLeXtUZe36R2aTKjcfQwzzyfqXn0704umalbVGd61&#10;EILi/iyRD4m4gnO0MDkD07VC9KaHP1F05qWpXLz6dHdMos5Ijtk8MHJYE+Xb9OKPV71rvULnTIZG&#10;a6u71YOCPwKCXb7AHNW241GGx064skZIoYldBwdx74RfyxWWkkbbfoUX4XBtW+K+lJfsJrjQrPUZ&#10;wRyMlEiRsH8J+snA9TXonHpWKfBOykvusustbMZFpY20Gj28ueHmY+NNj7ARg/etr710Y1USWR+Y&#10;GKJqOiNUJhY8qLFH7UDQAnHNGBRihQII96Iij7mgRQAnHFEQKV5UVACcD2pO0edLosigB1jNHj0o&#10;DigTWjYKUKSKUKQB+VHQo8UCCOcUQpVJpgDyoeVDvR0hhAUDzR0PekAQx5UWKOj8qAMx+MfSV7qd&#10;vo3VnTkaza30s8skkB73enuMzxD1Zcb1Hnhh51xs+pdG1bRhm532N1CrwzxuQRkgqePwspxj8sVq&#10;qMY3V04ZTkcV5a+IvQerdJdZPYdL6o+j9Pa1HJc25A3LF9eZYFHqpOR2+kj0NSmrRbG70zT16jl1&#10;u7TSrW9uL8h1W5mICiM88EAfiODzn+9aVbRW9rPG5XEWwRhmHG7zFYt0THZdMmOztH3W0T+NO7jd&#10;LNIBgs/rn9MCr890728s8NwiwSOrCPHIH8qk8CueNrzM3NLpFgnuHj1cRz2khhuIh8vKJBgHJwhX&#10;vg8HPau99olve26JdRkrCOZc7Sh88GisLx7yW2CkEq7tkgZxgDj9ad6zuVkt1MmeAo7AnOabSrZO&#10;3ZWV6XtZwHku7+SKIgqpuCoGPLI7j2NTNhob2OHEs5QrteKWUsrAjtg9vyx2FSUEAcWtmvCld0gB&#10;74/709nZVV5AN6ICPfP50lFLYOVkEgm8FLC2jMjpkYD7senP25NS0CxJG0UbBth+tQee3BI8s4NL&#10;0Oa2a1leIsZt2JGbkgnyrvL4MVxBHHGGZzl8HBI9f60cdJiv0EvBAYFlkhjYIR/Dn6TXC80qJnYh&#10;NybeEzgD8qdxK9qph2eJbZP1+agnsfau4uYI4Dcu4eOIZ3Kc/wBBW1FMy3RVpQkMqi6fwgDtWNVO&#10;f1rhcW8908ciqY7RTwHyGcjt+VWmQl4BJ2IYlgo9DUZJvk8SByEl3eIp9vak/YCsaleyW03gTZBA&#10;+kgYGPXNJ09oLtPpvlvV8kKZOfuPOrTLZJqtqZg8UpBGxWXuR5UccEMiAQoImXhhsCnP+dZ8176H&#10;qhmoSPaETKAbTzz75qU0+4ESvB2XHiIM5x7UzuYd0TmMeG+3GQOf/uk2yGN4xLIzHGz6jW06ZmrQ&#10;csENve/PKxhKj6wjHMinyI8znFQtmLiO9NzdQySiVRGi4wY0ySSQB6/2qbM8dvJumC7QwR93AGe3&#10;ejv5WgYKqqREQVbscHgj+tZS2atkLf3lnZ205t3Uu2CFLYJI4OBVR1PVJJpUSIIY2UEqOR3wefz7&#10;+1c+t9bGhXN8k7jwTbC4jB42HkH/APn+tZBF1oGsbl7YyT3oRbO3jC/8S4f+EfbIJNbuns1GFo0D&#10;SbO0WO51hAkk15IzROV5URnYVHtlc+9Zv8TOq0sZ4biGZlUQNHIxbC9iwP8AT71pWqeLY6B4dmWW&#10;70+08UAn/wDIoG4ccc4P61gOi9L3/wAZOr5ND0xm+Rnb5q9uj2trViNzE+uCwUDuSPy01o3D1k+j&#10;0v8A4f8AS5tO+FGl3F6hjudZurnVXUnJ2yvhM/8AsRT+daZSYre3tIILXT4hBZ2sSQW8Q7JGihVX&#10;8gBSqulSOVvk7CNF2NHR0CE0MUZHPNCgAsUWKUfeizTALFAnijNERSAI0VHjAoYpgJxRUo0VADry&#10;osetKIowvnTNhKtKFCgKBAzQzREUrGKQBUCOKVigRQAgUZo8UZWkMQKVih50dACcUeOKPFA8igBN&#10;VT4j9Ff7e9KXGl283ymqQyC60u5zgxXKg458lYEqfuD5VbKLHpSBOnaPFfSvVtz09qDaNr7zC6sr&#10;mUXhuQRKgOPpceisNoHbBFbxpl18zazW9jP4hiUzpEMYaH8QI9yP6iq18YdM0/Uet797m1QT3NjH&#10;p012iZdFYI6uQPxFWRffBIrJbbrrqX4d3KWdxErTWUgMJfvGvoCPxIwOccg5zXNJcOzuS+IrXZ6Y&#10;0mS4iuo5Ib55yGdXZuF2nB2HHO7GD696v00y6pYRPDKBe2v1KWwN6gHg14x0v4zdQwW9xLcaYt9b&#10;GTxFhUneFH4QMdwo8++K0Ho3/ENpfU1zFp+pWraHdkhI5Hk3q/tkDuT6isc4rRiWGdXRtX+1oj1G&#10;0lnVrd3JtJVdcGNzyvHocHmrUs/iR3EcbBxIu9RwQfWsc6nNv1NpviLMxvUkELxxNtabngAg8Nkc&#10;EdjipbpnUtR0vT428W41azA5DEC6hI8xnAfH5H7mkpbMOFrRothcSxSXse0xFmRkzjnA5/LNO7lp&#10;ree2uYY2mGCrbRkjPnVRW/a6uIruwvFcEl3JBw+RxkHt/kallv8AUFXxYbiKSFeWiAG/3wexoTMN&#10;Fhtb+O73pGTHcQjMkbgglT5+496r8l/h3s4HIzPt2gcBR54qOm1yDUpLeaznMUoJCeIMNg8EEH0I&#10;7etOtOQWl48cjCVnUMHIxnnnJ9eRScrpIVUW+SVYm28bZxuVieS5GD/So++tCUjBkcSRjHibsEGm&#10;tzrVvHZzQyMqyoQEDHGTjIx+QNGmoRXtiW38uuT51VtS0YVoc28bSRPHKTFcIc70I+v3/Sngs0uV&#10;UzPvUYw2AGA+9MNPu1kggCMH2Lscg5NJhvPCkuLfOYzyOeeaI1SB9irxVtEaSEia3DbZFJO5D5Ee&#10;1R8l58xfQRKf3hBLAD0pd3fqiwhSrbpSjhecgA5/yqB6dlkmWXUb2cuJSSmBwiA8Aep4yTQxosNy&#10;wkeRAcmWdVRcd9vc/wB6a9XX3gWISMB5pZo4Qh4PqefXy/OjurxIryzdQxQMSXHAJI/rVU611ETy&#10;QoZEh2lnAdgAzYI7+R57+9JdsaRjnxR1u76k6nNhZ26vb26QW96+drMXkbZEgwdzMeCe2Oafx9IW&#10;mnzx3Or2bLc6YmyGNXwolLEvLgepOFzzhc0WlwIL86pJHMFutQ8UPJ3/AAeHGqn+E4Dfb86k9e1Z&#10;bu0uoLQF7m5vGRAi7SxCqFC//I0NLplU2+uhd5qS2ml3NzdOWRLXxHO7O4bhj71ofww6DtugenHh&#10;jTOq6rIL7VJsYJlYZWIeiRqdoHruPnWYvptx1B1Zo3TtwVkjub1FuSGyDbwYmlyMDOFVFz6sBzXo&#10;ORzJI7kYLMWI+9dEFaTZHJa0c8c0R96We4oqoSE+XFCjojSAI+ZoKM0OT+VGKABRY/Kj8+aP7UAJ&#10;oiKMiioASRQoyM9qBHFACRRYo6GM+lPQD2hnBojxmiArRoPNH50SjGTkAAZJJwAPUmqH1J8UbLS2&#10;jg0MW99cSNhJJnKxHHfB8/1FSnkjjVyNwhKbpF+AyaVtJ8j+lYDd/FPqaW4miuLiOy3ToI0QLGBH&#10;5/UMnPl9qfC96vms3u01a5BiBe4Q3BIVRxuXOGIz54x71yPxkE6SbOheGk+2bjsbyU/pRiN/NW/S&#10;vN03V+sThQdW1JsE72W5Ix7ZpL9Q60R+71i9CgZw9yxNH9ZG6o1/Sy9z0mI3J/Cf0oeG2fwn9K8z&#10;/wC0+pRL++1y85XcN8xBxSW6v1twwtNcvA6jIHjk5HrWf62N1xY/6SVXZ6X2Nnsf0oyp9DXmyz6z&#10;6iuVBGt3sbLwwL+dOrnrHqqCIyW+vXLYONrAZA/SsPx8F3F/sOPhJS6kj0SAfSiIrzV//kjqyFQ3&#10;7ZmJ9GVTVc61+O3XXStvY3ljq0UyXEpja3ns1bGB3B9KUP8A6OGcqpjl4HJFXaPW5GKCjLADzrxj&#10;af4tOtYci7ttJugAOTblP7Gp7T/8Y2ppLGuodOWEzFhgRTMpPNdaz42Rfhsq9CxfFGP9sa11JFG+&#10;12nZI2BxtKgBTn7isB6hvb24hX9sXMlzdwDwgZVAKxj8I9zk+f6dq2vU7uTUbq9uJxtkuZWmdc52&#10;ljkj8qo/VfTtvrUQWbMT44lHkfIEeYrGbzK0deNOKo6fBvV4baJ5EKrMWCFt+0he5GfI9iDWn650&#10;z0PrbfPajoYh1DkzT20vgeKcd2RSFycYJAGa896Pp1303dzuhEMcihSkYLRkjsxPlxwc+vtVvl65&#10;04QodQuJ1eIYaF/qTcBwMgZPsT+dQcouKb9AnGXK0XHUOobDp+yuNPtp98dzEzWaTf8AGJ25AbHJ&#10;II7+gFSXRHxMsr1Ibi0aMW86D5mFpDmOQcFh7H0/Md6w7SeoI+pOtLOIMPlLdvFklkI2yEEbULYz&#10;gsQPLOKvfUPwzneSfXOkAbCTBmubON8qSOWKDuMDJKH3wT2rPJv0M8I9P1PSGlfs+5DywDek2VZR&#10;xgnvjzor1byymZtGu4rxFbm3Y8tj+VuwP371h3T3w81TVIEn1bqZ7i3/APxxadlC6kfxO4yPyH51&#10;pmjfDLSILYy2gu7e7Aw1xHeSGRj75O3OMeVFt9IhKKi9sQ+qpcapFd2sLOzvsuIyMFWHcEevrVxm&#10;vHxA1u++ZWyqnk496pWv6UbCeNxI8l6rJ++xgsoPBOOM486Yaj1mq6jJBAzyyRRmTcBjknCjIHGT&#10;mlF92ElaReNY11Db3UpQRTKdke5OQ2MZ+3PentrOlnp0M0kwBEOCQM4wKymxnfW78Q3Aka3iJ3An&#10;KGQY+kEcHA5Oan5+o/mrh97tDpcLD5iTH0lR2UD1P9qry2T4+hoVhejSdJDOwiDL4hL+efOm2mal&#10;M9rNqtwPDWV/3YIwdnkcVQv2tc9cX7FY5LHRLZx413KCniAdlX1Bqc1PrXStOt457h47PTbYfulk&#10;cIZmA479l/qa0pL06QnF/UsWr6s8FoiQxsl0ybEBHJd+3580+O2C2g0+J1GyILISOwA5Y/nWbdOd&#10;T3HUfVEV/qoaxtYYi9rBcEoXduFPPYFQxA7nOanupeoItIgvEDr89OihIQwyQ3G7/pz3+1HJPYcG&#10;nR3udakuLaSGCBntWJSKVfxLg8nb5j3B9ayPrTq6WBYrW0B1C9AIETyGLbH2O5vJee5/QmrtqutL&#10;pelyQRStIsSpApI4Zv4iD6d6xGaaLUeoNYHUQEscxXakTlCsePoBZSOQOfzpK+y0Iol5etP2tpa2&#10;+l288ElrdePLcScRmRl8ONIx3PdiW8/KntrrV3pkMVyjGTUUy8cQXJYk4ByRwSc49hVRn1DTdN0w&#10;w6VFHFZxXAZSpLliFPLMx5O79Kql71VcQWc99MzyGZiIowDmY7duB6IATk+fPrW1K2vcoseutHqr&#10;4G2LyWOoda9STQ2s+o7rOwWacZSBXzLJk4OXcAZ89h8qvmqfEXo/Rgx1PqbTLfb3BnBP6CvnVP1Z&#10;qMiFrqWeSMZCAyEKo9APKq9e3q6izrI42OexBJJ7f1qnNxSVE5YFJttn0sg+KPSd3bJdWOpNdW8g&#10;+mWKFipHqD6U7t+vunbg/RqIj/8A+kbL/evPOhzromjaZYMjIkVvHEcDAXC8YzTm81a2QMwRWdhs&#10;XL84rgl43IpVSNLwsGuz0ta6np9+M2V/bXH/AESg/wBKdlCO/Ga8y6Pb2l2t1ObMzoqL4bbiuwn1&#10;A5Jqe0jrnVun7kWenFLi3U4MV5cHH2GcmuqHiuXaIS8O0rTN6xijxUB011ZZdSoyQ/7tfxrmW0dh&#10;uA9R6j3qfrsjJNWjlaadMLAB5osUo80O1aEJNEBR5zQoASeKHejI96LFILE4pXI7UO1DJHYUwHJG&#10;aTNLDaQS3F1IsFvEpaSRjwoFG80UJ/fTwx/9Uqj/ADrLfiJ1fDd6nHodl4k9rbbJJ7iIgxCbuNx8&#10;wo//AGPtWMmRY42y+ODnKhXUXU1z1KJbSzDWemq34XOGl9C/t/y1kvUNg+nKt1eKnysmYiVcExYY&#10;ZZc45BwPfmtEUNeW8CW8gnHhMBC52CQkY3Z7n/tVK650XUX6T1abUN8N3KiRWzyYkilPiDATHCkA&#10;k47nHnXiZeU3yfZ6kOMVxQifUr/R7gnS7h7Cf5YH5k26zMiN2OCM4z3xzg8VaNHuvmYm03VLvWnk&#10;021PjapJZrLDelvrfZJnKkMyrsJx+Ee9N+nS2r3upvqzKbizKWsZCBfoWMcDjkZHf71B6lqF1Y2t&#10;xbmV0ijLBQrnGSPTyJwOahOajJ4+ykINxUysdW67BpN1NfSMu+blo0UKGby+kdj7Vmx661eSdpbp&#10;vDQsF2K+z6cevnVY6s6ivNU1y006wtZLu9kk8G2giPMkjHAxnzJ8/ICt36M+HMfSOm+JrdvBqWvu&#10;m6WVlzHbkjmNPL/3dz7V18YqPOfRNyfLhHsx7VerNbvrmF9DsrudJCQ7RqZiAB5gDiukdp8RNZur&#10;aW00e+QKo2l4/BV18jliDxWvdealqmj6ba6V03AlncXf1hrWMR+AgOC5A7DJHJ7mmfT3RWr65H4O&#10;o6rcXiIg33HiMzF+7DPYAduM1H4sXHlWjTg0+Jz0Ow6s0lNup3GlBfJHuNztnv2yB9qucGqudkNx&#10;GgCd8KQCfuae3emQ9PWcEngyxxRgjKlGOQeDj8WTURf6pLqU0UcdtGEIJkcD6pecYYdhjB7etY4u&#10;Sb9B8lF0PZL63hk2NpaSRn8LIm7Bz51C9bdLxdd6UunxKbS4SbxYXXH0n0x6GrDZteOkMN+pKSAr&#10;ExOFJ8s/bgUq3j1GeVtloAEPhN4RxvbPel8N9oFlieUdT0iXRtQudP1LxIbq2lMcq8MMj059K7dH&#10;6JHrvVWmWqNI0KTC4mGwcRp9R/UgD860T4zdCX1rrtnqAjlxqMRikxGwDTL5A+ZxTr4f9Lx9MW8o&#10;kxLqEqZuZfIE9kB9B/eutK2rNKfJaL203iuW/nYk0zvIt4K+nY103Zwc9u1CU5z5Niutu0TqmVe7&#10;tldXVu5BXI4qq6nosU7sFVd/O1fNhjy9/b9Kvt1FuyRwfvVQ1WB5tqHiNTktkg5rknoqlZDdGyJo&#10;utSfNBhBKvhSpuwjg/wsOxU/+c16E6R1q3tldFuSDEi+BJI2TJGeyOfNl7c9+/nXnh4hPeGG5Um/&#10;AJiJJUXSfbtvHmPPv60/s+o7rRLq0eGXxEiP0ow/Eh7j7gjtTukSlCzbtB1L9j6xqWkxTt4ELCa0&#10;G4DMEnIXPorZX8hV90nqdLa7cySsFljU42kjIOM4+3nXnvVOrrCK90bWbOdQzE210n8SxsdyEj0D&#10;ZHpzWi2urxeFBeQAN4bbJfr27Q3GcemQKpGWznnC0XfrHVJbm1U6eImY5VXlb6RkeYHcDBNVvp74&#10;WvIj3upavPcW87CadvDERdsYAJBJ2gdlGB65qUjVdVjRJJ/DlzwcFgueD9wPP86kNC6ijW0Szkm8&#10;Ge1mHj2/fLA98/pim48nbI8nFUh7e9OaXZW1lZwCVxdShVieRlUIMEnaO/GO9Pb6fR9FtnWGKBVt&#10;1O8ADg4/pVc17VIVv7G88WWMkuzSz4yrE9uew47DiqJqWunULSSd4LjwYX3xzNC0aTDPcE4yAB/b&#10;mtfh6M05LZf9V1qGXSVjsrS2kkKFmlu3ZIo/POANzY78D8xUZBNpmnRJeatbrfX5KvEjR7hETypU&#10;EEBzjOTyBgCqZqWt2utWJEciyu21iQ5LnBBxkeRA/MZrnqmsXNzLHLMf9zQKwczopc47bDzj1PcU&#10;kvVm+NaL0mv2Est1BqUcF/A6ASwyqJBIc5OQe+Ce9V/WOorawtxb2VlbrBPP4sj7irLtI2nzz5AK&#10;Tx7ViXVHWN7Y6gLe12QwSAsW2biTnyJPbjHAFV6+6mu9aQR3V5JmVjlyMNgd8e33oTrsqsPrZq3X&#10;fXiWENva2jYkkKuzEjnIJ7f5Vmdqbi/vC7Mx8Vt0jFyMIMAE0UOntN4bzT/LxBQEyctt8yB79gT7&#10;1ZdNtvDBdYBBEfwKeXb0ZvT2FJvky0YqKIzqRZbHQrm/nhjjsrPaEjfu+4gbiB5e3c1m0nVz30zO&#10;7IOyhmIHbgDA4A9q1vrDTZdR6M1azt18WVoVZVHclXDH8+DXn65sPDk2MrKw7grgn71WMfUHJkqN&#10;Tjs3BEHzM0rjLn8CgnAwKs0DRhsuqgxN+JV7H1HvmqXbRbX3EPOsLAlV47c1Prfo8LGNSrFfwFuB&#10;n3rUnx6COz0L8Nut9S60u59L12yt7mO2tVkWcfjJBwNw9fPirvqvTuk31m8Lwm3dvqV0OChHnWPf&#10;4fsRvr93NbySyhIovGVsIgOTtA9fMmt5e5hubaPxI9j7WwYzjcSPM+leLOdZavSNyguN0Zvp51Tp&#10;y7k0vUZ/EtiN8bpIQ5OcfmCD3z3qVgu2u74/+nySWsb7YNo3CR/Pv5++a66/cdN60sel6lrNjHqp&#10;ARcTCMgng7TnnyquaZ1HJp4bR7h/C1Syl+Xk38hDnh/feB/WuuVdo542/KyzvqVta6ql4sd9pupR&#10;sDbvGA0i4/PGPUGti0H4oWs9tEOo0e1lIGZxHgH0JUds+3FUDVZf2np0dnZBFuphua52jCBeGIUd&#10;+eBVaks77Sr+OOGeWaMpmVLp12txztOBz7GtY83wpVY54viK2tnp20vbXUIxJYXMNyhGcxuDxTja&#10;R3FebheS6YgubGaa0cYO0c/2qRsviFr058NZrqTnG5W/8Nd39SlG2jj/AKd3SPQBAUZchR6k4qPu&#10;Na021JE99ApHfD5/tWZhnmtjP1BPIszH6IhKS2PcVHzqGOIo1C4xgHJP3rnyeOUOolIeE5ds1i11&#10;3S76QJa6hBK7fhXdgn7ZqSKkd+9ee9SjjiAQo0Tqu4uhwQfUVqvw26lbqXpwmeUzXdjL8vM+OXGM&#10;ox9yP7Vbw3ilndVRPP4f4W7LdjNFj1pWKSRzXach5xv554pmhsJHffHuBZRvB9z6e9FtmiEZk8No&#10;I12KE7Oe7MT/ABZPFZP0x8Q7i/uZLXVmijWUFllGVDeo9uMH9RWzQSvqRij0u3ZwxXwyrZAX1LnA&#10;7eWa8TJJwfkPo1FNeY7/ALSv7yOKPT7iOzjiTbA3hY3NnlRjPJz3PGBVQ+NF7qum6TozRX/iT319&#10;HZw2sY2puJO3AHHfzq2BoILiGGNpb27lAkxEV8GFcnl2yM4A/CoNMtds7a7n0+eW1F1NplyLu18N&#10;WKK4BU+ID5YbgVx5JcGpT6+/oaSUk1BbJCB7tOpepIFjW8jAto5JIySit4XIyPQrz9xWbfErXJNI&#10;06+uL4/KS+CxAIO5SoyFPuR51cdL1XU9KtLi1tI4JY7u4NzNOjlWBfgBhjO0YwOBWG/4i9Y1BtMs&#10;ra7gxNqMwAkiBdJAg5CyDgnJUY7+orfh5QzZm4erJ5VPFjXL0HP+Hfoa81vUpeur+JmWJ3h0qP8A&#10;mblZJOeMAEqD67vSvSzafGsc0moXMdvaKOIIyPEYDvt+3njJrJkvr/pKLRukLI3MEVtp8cIMUWfE&#10;ZVG8r2AyxJLHtmn951dDawQOV231mGU2kaEs+STvc/yjz5H9a7c0Vlb9vY58Vqmu36ll6ght1ulu&#10;LKwmgjS1MDLIQRsV8q3fdg5zz6im+m9Tu+pWtlpV7CTApk8EKUhKgfUG82/Lzqh6Bda7q+uXd5HB&#10;cX0VxEWkMcP7pSeMKSf+nA9qitFtLiOeS1t7Vkvn3RKFjO9Dk5B7t/7QP1qcYXDss1xk1Rq991jp&#10;+oXFzBJbyXU0qp406xsgiIOVRc8YHrjJzTbQoPm9VckeGpLk+nOcD9a6dM6FbaJGiax8yNQkhN1t&#10;R8tGRjDSKT9Jz2TB4yT2qxdJWonn1Ta0cqR3GT9BQjIDA7T2708TXSOfOqLNZ6HbpFCJoWu52P07&#10;clUFTMZexXaGWHa2QkUYJ+2TXCC6l2okSuN5/eORjaOwAp4scab3kbARc/UcCun5nEnZXOtNG1Hq&#10;PQpYLIrJeCRJIopW/EB3AJ7GslvdFvNCCW+pQGC5cBym4H8XbkV6Q0+2F94Ww/xF2b28qrnXnRw1&#10;6YXFgo+bgiESr2DjORz7U+DatHRiyqL4voxAwkRjnk965zAgBgKmNX0y50i7e0vIvCnQAsp/85qK&#10;uFIqd3o7V7kfMQ649aiL20GwgcDyqRWQhmEoAJbjNHcRiWLHY+1RfmVm+iiapp/zcAimyu1t6Mh2&#10;upHYg+RBqNdI7+AR6o2J48bbmLCB8ebDsD6+VXG7s0jUJgH8qrN/YKHcjBDDGD2xR6DeyOfTJAN7&#10;SLcKDzhcEr9h3p7p/UF/oLG1tLttjA7ILhN4KHuuD+Je/bkUyjmk06YrkeAy52/yn1H39KfTG01G&#10;NY5WVJU5UkZAP/npUL+G6aFSaL/018ULS2fwpJ5rOZMExySOyZ8gpJyPz8jV2v8Arfo66mj1C7aV&#10;NTEX1PbSsrPjsCMFSv5dq8633T9xOkn0iePb9JjkKn25Hl+tQUsV7C4SPT9RuHHBM0wAH5jy/KrL&#10;Lr/JF4Ytm09UfFnSxYzobS52SjYi7WJDY8iO33qn2/xQFzYtb6iv70KMvsD+MB/C2SGx558+apS2&#10;9zKmJ0dSDjZ+IfrXFre8Dj6Z2UH8Oc/njFP4tdjWJJdD+x6mk0rUpZNLkCws30JuwqKe67c9vT71&#10;NHqG9vIXRHEVuTvA8NSUyc43YzjP96rcVjcXbjcbm3IH4vDXGPvjNSsWlQWZMl3czXXICRytgE+Q&#10;wMcUuWjXFN2NXWfWLxD+8mjXKCRyA0jZ52g9l/5jx96mrPTIrAOZHilumUZwMrGvkqjvjvye55pD&#10;6lHGmLYbWzyQoG0n0ooW8Rtqkh2Iy3r9q3GpOxN1pFg0+BH/AHrbmbPdjzx51LRfVID3PamFrD4U&#10;eB5/rUtZJkg10KPFaROxxKNkLMO4XHaqD1HoUFzumMIbPf1+9X+5J8OQHzBH9Krk+GRo2HIAqkda&#10;EZwbZbJWCRqUPByOR71B6pp6xBri2X6QuODjB9auus2hVHeMdjz9qq98xfTLyEhizrtjA8yTj/Ol&#10;ORpKjcPg30/ZQdD2k90njSanP83coHK7wBhEJHIG3v8Ac1qkbC7gKbYoVUcKPpXafID7DFVCw062&#10;6e07ppLS2YCMQ2EhDY2T+GQpx5lsmrJZ3cd5vkt45UHisrGVSp+g4PHpwf1FeRkuTvoIvs43Gl6b&#10;dRyLqtpZywsfBFtLbArtYefGR96r+qdL/tfSmtNNhX52Li1uZMkuinGxm7leOG8uKtlnewy2888m&#10;1ZzIwUvHjK+gxx5d80uSfdpRSa2ztfcJg21s+QHpVI5bqJNwrzFA6O6j+Q1eax16E2Wo6duhYFsk&#10;MQNrgdivO4fka0zSjKEjOpadJqhk3KJHAaUcdx5YOe3v3rN/iT0xPqdsOs9Bumm1exiSO7ttuXmh&#10;Q/S5H8yAke4+1Muk9caVEhu53USHxcNcb1AbByG/h5OMVLK1jVeheH+pv1NI1D9naJbPca7cW+j2&#10;+fqkkmGACcAHGf0qR0awgcfNaalrfQ8Os0EhGRjzHaqnPpgFtPGqwNNG+U2t/CeOSeCPy86iLeyv&#10;9MuFWwEtrMGG0I2wZ/Lg4qEJwnHjZWSnF3RrTeOYg76UwcH8UlxhR7/SCaeWCWsTRs1uxnxlyXxG&#10;re2eSPvis9XqbqadUhluZo5i3do1Vicfp9qaTxahqEqR3N7czty4jWViSPPI4H/1U8vOMkk9fMUH&#10;Fplz6puYJtwtZbc3MY+mJCCWbPIx58VaPgtYeB03rFwIhH8zqz4A8lSNB/ctWL3XTyBVufHxcMCV&#10;AhIO70BzkH3ph0j1Jq9pJfSw3l1ZzQ3ssCS7+JVQgbmHbk5/SuvwM4w83f6epHxMHOPE9eEUX51j&#10;Fh8VNc05P/VWtdTiAzkx7JMfl3qYj+NNi6BjprAnuBLXtR8Viau6PLfh8i9DD9N+E/T8+rzalrTn&#10;wGwq6asxWKLbyd7jkj1UHyq+a5dWctkI7jUG0yzhiVUCOse9CMAKrEEDnAOPbPao8apc2lteNNbX&#10;EUksBUzxbXjhLNhT9QyeckDGDjnuKqGvdXeHa79Duor2YBopLvwV3v6qPIDcMnyO3tXl5ZtSpff3&#10;9+p7cIckmWqbqKDTLIahFp6W7uPCZJ1T5gJgDOSdqjIPIPIHrS9K62tg7m81FbmMyGPjbxk9/pHI&#10;IOOTxmsyhs2uMxdQWd5pxnYPbXJwBPlRjKt+DPbv6EeYqsSRW+n39+bLRW8Hgm4S5WFHz/FgkbcH&#10;jHkfvis1K6ZrgmtG8T6jod01zJa2Utn8uSPFjIiTdkYUksfTgDPb3zT6DpLTOpemntdSg8eO4aO6&#10;jRl+qGRCGDgscqwI/Mccg85BoWrx2SjVbBLhBDKkE0L7mNtNghmye/cgkeox76fbdZJpT2s91bF7&#10;q5lR7hbfgKgbBk2kgFioXlvL7VKWCON3FbHylLT6GvUWn3t/baZe29hazr4sokbe3jEA5IyCD+IZ&#10;2n1qv9P9GzftKW9fR7l7xS275q62xBD+LduONvbvxXe31a51WbqjS9Ba7u7ZJfmEd7jJiSRiHG48&#10;kggffilX+o67fPeLfzGztLfGEjjE0vGMDGDjt2FdOWcrtnPijVxRYW0Wxh8KXUNcjiKlniaylKxL&#10;jH07ARubg8HjA4FOY9S07QVh1Lp6e2j1HUZGEl0QxcOr/U6BhlAQwbBHmfaoi2t2vba31E2txZW5&#10;hASe6fxJCdxzhMYBOTnt3Haq/wBTaL1HfWVjL05ftaTAtHevcwiddpT6GA+nbyCMc/iHpUat1J9l&#10;HaX5E7L1Nb6DJJHbSj5md2a4vmwZmc/iOf0xgVaPhfroutTuQ7ssU1srOZR9TshwOTznBJwfIVn+&#10;iaDHHbRXPUEV3Jd4QNcKE+sA4OAcgA+3PvV40TS4NK1K2ngWSK0ikUGGQYMkeNpyAD9WD39s5rcX&#10;x8zlohNOacUjUFS2v5YH8aV5Ix9IIKoRngduam7XpuTUGj+YDJF3IU/U35+Qo43QTRKXQIuNh77P&#10;Qexq86dCIYVVwqMTwucZNenCNvZ5jdLRHxaTFYwtt2QxDkBF7f61xurVkZHVNy5wxI5qaE/JRxwM&#10;5fPGabbhLADljnkFjzV9ehjZU9b6c07WlKX9skpwVVwPrT3Brz11Dp40rU7uzYk/LysmT3IHb+le&#10;olTCPu98fesh+J/Q1xcNJrWnI0gdf96RASVx/Fj0qOVOrSOvw+SnxbMJ1OMlo3B4Gcc96TbLI8iM&#10;7FQqkYHnn1pzJICrJKFwhHJ7H7GijfjcO/oRXDxS2ejY3u4RtJPNVi8h3bsjAJq5zhZF4x25qAu7&#10;bY7DOB5VV0JMp2oQAxYYZ44qE+dCSeFKMHsG7irjd2w4WTG45OAaqs8KJKy7SoB5yuAQfMetSkkt&#10;muyQtb8hP3blx5Ln+1KbX/r2PE4/6k3qf05qKSNN45Ax5hsA05YfSUGM4z71Jwi3YWx+mqWxBLW0&#10;Le4iIP8AQ0j9qw7v3FooA7sf/M1GI77j+7I8zXIrPKzMzKoz2A5rfwo0jNkpNqG7ATAz3wcU0kjW&#10;5yZCQo5LYzjn/vTIeIrZkxuHBIPelSTMF2qwAHp6e9USpGG7DbDsI4V2Kn4c+vr71YdJt1jVXKgs&#10;y8M3cDz/AK1XrdQ5VQvZgQPIf6Vb7OMjGSce/nV4r1MElAue1S0G3bgcUwhTCj2p6BtUH2rfZlsX&#10;Md+7zBBGPuKhL1QJBjtjnPapcSZDDGSB3qEu5Npz5E00xoYTQK5YMOD39qjOlejpupetrfTrCOSS&#10;O3V7udgp2pHGpYs3oMqBz3zVu6c6fuOp9cstMsConupQgJ7Adyx9gATXrDo7o/SejLFrXTLaNZDF&#10;4d1dGIeLcnkncfMcnA9Kw05ddE8uRQVeph19Y2vVGmwJJLN4sSrdM6NtKXEf/CceWRyD7GniTtf6&#10;XazCRLaS58NSS2AGfgA/c5pSwG01a+nRUV4LiRhbsp2kOuPL0z2qP6ehjFrFY3QUSFYbkO8f0ux7&#10;bfUAjGPKvNlyTa+huNVY+EyJPOAEUISjyMSDkDaTj0x5+tS66hGlusJXxIlOTIQzFSOASADgDPfy&#10;qPOmR60Zbmw8OO6jlkhDbd0LY5OW7L9+3lTIa0Y93yc5U3MQS4kSIFHQjAIyAvLAkgd8jyqCim7l&#10;0dLdKkTGlaxFompOZDHOu8nxGAKt2+lTj9PUVmfUloNA601jRtNjjm0rV7X5y2RoDhh4gOxXHIId&#10;gMDHbk1eNUhY2cEjSC9uMjEkbKVYHyK4ABHqO1RXUumLqHRb63YTkX+nWsqSESlWFuxG8MvcAD68&#10;djsGDVO/Ux0yf0uaXUorm1SztrqGGLf40JJdcjDEg4KEMeME01liuleFUs5JTCnIkDN4g7c/n70r&#10;obUk0zTrNZZxNOh+phPlJFUYVskfVkHccj+L15qVvtSu7a5ga1ZWgYBmLKAwyQxyR/Cc8AjjNcMl&#10;y8vsdUW0NE0y5hUyJaSJJsXCbTu4PYD0Gc/60cf7iYLLADOw8MeIHG4nzA7YFM31S7vrueHT1u7i&#10;2ZW3lXYGNl5znsB3yM88Gu1tJe20aATt4EkP0RFwSq5wWyOVzwOSKOK46HtMK8t2lKSrILlVZlYw&#10;tjJ8wB60VhozS2Vr4NttF1Ezu8rrhmck5A7+nemWpzT+G04IcpGfEIPLff7/AOVWCDV40021dIkd&#10;zEhDAYwu0Db65BquKLhHr7+/tEsj5SWyMXS5DJ4bNlweT3P5Cje0tUch3O7z+jFc/HuJ5BOzyO5A&#10;bAfB/LFSK3VlKqu1q4JAzlyDVYtVp0KmmYnr3XFy2qs7tv8ArHzJDkQDg+XngsQPQYptNrdnbXtj&#10;DY3UiQ+AZYUMbKpCtvwB5nnODk1Lv0LbLPcSa7LHZfW0q28O1hkZbZ6bj3PoD5VJXzdMWC6VNc+L&#10;b2tsSZT4W/wd6KQo5JIxkZA7iuvJJTlygu/YpHy+V+hI6j1D1F19PcQJGnUF3cRlGu7yPf4TH6d8&#10;eCBkAsOeOeOa5aPox6WvLmy16G2vWmUQSfTmRgQQwIbPGM8f5VMaD8RLDRpBZdOCBpYyZLaKHPjS&#10;yHnGWHHGOScA9u1XKC4sOpOnvG1TT4o5/DaSUXEqM9uRlSS4yQeDz7iubN8Rx5WEJRTprRlWk6Wm&#10;q3eo2WnXK21odn45cBAuRntzhQBz37cnmk6pKYL65uYIEu/lcZQOVhG3gAk43HHBAPrxxV70d+nM&#10;JpM/UMOkW7wGeRbyIxFiMEksw4AHl5k8VmHxA+JGk6a62ehu0mkWztJC80ZYyjPcDjG459wCeT2p&#10;RufS+/v9RykobZc/gpoD6tbdR6lfW8FpJd3KxJGkmzO3LOAoPYGRR+VaNLBp1tp13pNikUqudskm&#10;MAcdifzPHnWE/A7qybrOzl0ue8XSrjTC07bFUGeJ3LOwyfxBiQfLla2qzuY5JihVvDUyKokOAuOz&#10;H+byJp+KTitrojCXnuztbactu2Ej+bJAPKBQnsq/6Cl6mYLjSrqDIdghJi/seP8AzvVf1vXbqJUM&#10;E+2bZuO0jCjIywP9B9qaR6hd61dOuozeMmzloyEAYAhQAPzNcsFrm3/JSUt8aJu1sLBoF1W4S3RV&#10;AbdncEAGMqB7eXcmo7UteeVLq0sCVkcMvzIGQo7g84IJx2xUbqcdzFYrGplIhkEcafi8UEFhgD0C&#10;45OPXFLFsJ3lk1Ni8xXwpCG52ef0jA3e/wDlWqtptmlpM3fobU7fWdL0u/ceOZG8G5BCgRTKoyf/&#10;AHH6gfetATU7eRwytv298DIX3zWMfC60hv8ASte0y6RmdL+C9x4xDMSn0NkeW6P8PbjBrXdNuIdr&#10;QrE5uWUmVtm4Bh2+1fQ4JuWNNng5oqM2kTG5GhBLhjKR+HsBSGTwoiMcAfTzmm8tsJWC3O1coRtB&#10;JCjj2pwcRoqFtyqAFzycVdfMkNUQqCDgEjgGjlG2L6eM0/EccijyYcEEcimc9uyxkL9XPmap6aM+&#10;pj3XXwssNbSe90vbYXaK0rRRp9EpHPb+E9+1YCkXgS5Yt+87K/8AD7V7LlhO4E9xXmD4odKSdL61&#10;cNGM2U6ma1PqMklfy7VxZopVJI7/AA+Rt8GynmRlbzKY5pvdjcoPJYHjHnSYLj/dfFbnaPq57CuT&#10;3SE7yQBszx2IrnrVWdxFalCxkI8vUD2qpaqny16uVMgY49cfcVeLl0k+sNkFcHNVPWYw85+lDwMH&#10;H65pOma9CPeKEplcxNnyXIz9qSd6cgA45bgkEe1SVin7llH7wBiM/wDel3MWwZaNQpYDkepxWB0Q&#10;qyb2OTuIPKjyNHvIx2BHrzXWSyIZRCVBzzk80Q0+5kfbKoUY/EGzn71uMrWzHF0NZZht4wSR59xT&#10;dMsw3DPnxTiS2uIZSkkecHBbOB967ras+PCjZsnJGOP61Z6RmmdLCENICqk5OMd+KudnD9O7vny9&#10;KitL04wxqXUb8YAHpU9bLtAwc+tNP0MtDoJgZ7e9dQN3HocH3rnG2WAINLL5IVSCfOqImJmcIGI7&#10;nyqv3EwMxUkAc4qbkbccdwaaw9NX+t3kNrplvJd3czARxxoSW+3+vahyS0bjrbNP+AHTM91r1xrC&#10;EbNPibbk8NI64A/TJrd2LXtg6/MSRSA4HhkbsA4I+x5ph8NejZOi+mLfT7oK19M5lvHjwRuI4wfM&#10;ADFSkIZTdNwdk2G49MeVPjxjs83JPnNszbV7KCy6gnyEmi1ByyRmP6omT6cehHOeeay3oXUJNQ0H&#10;TLyWMLK8S5Dk/QQWBJ9QNp7VqWtQXq9YzGOFXjjafY7y7UXcQ3PHchgMDms8hurewnuYII1t1bUZ&#10;0MMY/Ag3NgDH0rnjPHce9efkUuXR1YqceyQ0mO9axMQhuYg255VI/d7HbAJwfwnnjg5BoRww6jLc&#10;+L4LRosQQOpXjJG1FXyAGfLGO9Tc4S4SFYBeO8W6QZb6NjfTgr2VskkH+U+9Q2k3LSyyGdoLMI52&#10;hnUM5APJ9QO35+tObjLGvdlYXyddEjftYW2kvFZQRxTzRg7jDggt2/8ADXC3v59Z0K60yLdJb38T&#10;29zEYdkmCu04Pp3wPXNMOpoZZNMNqrkSiJZFkABZGHIweePY1FdKXMUOrSSxz8QALIC42Ej8W0Dn&#10;v71yRax7LzXMgdGm1HTbO3stRaSK/sYPBdWbJKIdpZiPMgAke/oau6RpdzC5uJILrx4o5I1aT6Nw&#10;+llHGfLGfamXWVpDp/UyTzXfy51m3a4iDv4YuJEAWVADkBjGVx/NtGKY9GftDUbedb21gTRLu28b&#10;TZLVgkrgEB8bmw2CPxKSCc+uK5ckZJ2vv9/2OjHJMlJHjE7m3ihkclSxIJRMemcAe9OQXu7kparF&#10;vfClEQ5H/vBwTTW4mhht7iKaE27mNHeNpRN4oOfrjO1d2B+JTyMenNFPcWVnHFeaZerc25XbIkcK&#10;pIgUAlnGTlORyp75yKnFT2kn+f8An/w05QW7GnVtzcaP0zeXVtMvzFwwtIoVxkvI4iUZPBGXB7/p&#10;XSCGfRgsMsRcqGV/GbaoVRz9zkcVW+t47m96o6Q0HBWK51htXuJhCGjeK0XdkY4ZWZsZHBIFajpG&#10;gwax04xuEbxYmO5RGQOPX0ycNkfeuyNPElLtnLkbWS49L+ftFQFzhUAZpjMB4CqM455GR/apJeld&#10;emAkFjKd3Oc0UdpPpuq2ulIUubyQ7lBztjQEHgdlBPPqTWpHRmmw/wA3JFlQCgmIAIGPWvPjD4ja&#10;ldr2OuWTik4+pkOodNXWiaDFqE0D3RnAZjK+WlmPO4KB29fWoHVOnr69055tYDW8s53J4g5iftwP&#10;M4HHpmr5qvWOi620d7otxHqVjtYx+EoKgk+fPGB3H3rPuo/iRodnJBFqF3GzRBljYyNLGHyCytty&#10;oIGOCa7ZSe4rv5bocaVfuMND6Atniild44FtpFUQhd0jt33MSQPv2B7cgYq233T+ldOaVbjUdemt&#10;bWSNg1pa+FJORuDBmbGUGTnnOMDHas6f4waXsmls3WVY1w8h/dxj2BI/tVHPVepdf6jHb9G6Fdah&#10;dbzNOQ4RQM43M2cKvkMkcn8qzjx5pybd189Dyzgi66vr6zWk9p0tpr3sFw6lpJV8TxmDd3d+5/sD&#10;2FL1H4TxdQ6nZz65fT30fhiSe302wZIgQvESyFsnGSWYKM+WBzV06N63tNM0ptOuNAlttX0tvAvb&#10;bCqU3NlXRe7Kw5LH0Oc1Yx1XNEkby6XPC0nMbtMu4xg5HYZxz5eZq+PK8CaSOacPiu7M80v4SaR0&#10;p1HYaz0tqV5DLbSA3VpcgSQTRE4aNXOHjbb5MDyMZq/THVNdSa4kht5Vt0Ai8FyNiZ/CVBIHmecE&#10;nNJu7621q7IuIYrG8kBSKaNmdiMZIkBH4T69x5VH6Pp9ze6mSLl7W4tlETi2/dqyntwQd/vkYpvL&#10;yT5E/hO1Q40m0jJWSdGkWRtrxbchNuPp9zk/bmrHax7Th0QRjKtDu+kDk4yP/rNELKa1nQagBOqE&#10;4+XUAxt2J2ng59s4pvc2bzau80epWyWCSqYorWPMwAPKEsuBzyTzmuKEVltuR1Sbx6o6mSSG52Pb&#10;JLbSIdmFO0Sggjt/yhv1+9QV5rMaqUZ7cQk4aRgquOSfxfibuf6VY7pWmIuhJMULb2TaAcducHnz&#10;qA1G0s7S9Uxr4YeMmKVVDmclTtUHILNgD3wB2rc9LkKCvRO9B9RDSOpvmJ1khtZbdLW6ZgQg3NlH&#10;OfINwfQMfet56ci1O+EsuqQxaYDcH/d4boT7kUnaWIAHP8vPlya872Fgmpabc3kVmsaqVjMIAQsq&#10;5LsVGcfi8vsa2b4W69Z6jo95ZSzvcTaPcraNdBi3iKRuT6v4tv1Jn/kB969HwOdZPIcHjMPDzo02&#10;TwJpEORI2SyjfkD8q5EEzMS2FQ/UGBHP+lFYLbgRywOZMjg7eQOePsOaePtYEZ58uK9lbPLGkkgi&#10;dHJJBJB211a5UFl258wT2NNZLd4+zErnzrk0ssCAGPKk98/3pNtCqxM8iMWdjtZjgA9jVZ6t0Gw6&#10;n0x9P1OIlZMiN14aJsfiFWZJFk7nYzHjK96BjtzKyO+Z9hGf+3kKnJ2q9zcdOzzNc/A7VbLUmS11&#10;Oye1YMzSSbkII8ioB/oayafS7vR7iay1VJIbuBjHLEw7Ef5enqDXtu908SM7Tv4SKpMoC549c+tZ&#10;V8V/hserLMa50fEtzrMC4mhUkfNxg4+knjevkPMcelQcFWjrx+IfKpM85sSpJzhc5xjsagdTPi3B&#10;UDcF7gd81Ju8jKxwx2sVZT3DDuCPIg+VR06EncAVPGSe9RbtUeihNngE44GO2KcXMe+MDuue3amk&#10;ON2Rz60+4K4zxkeVJr0GhgkAXDAZb1OTinQibwywBIzxS1TLgDkE9qk4bYmMYBPmM9qSVmvQiXtB&#10;IwBGTx3p1bWipkcEZ5PrT8WZP4WwQO+M11+XA24zgDtVIuuiTOSxHYdi/au4+lQOAfam80mV45x5&#10;UaBlTLdyeK0n5jDiOlcKc558qREkjzfRkHjJHpRxwNPs2AlieMCtT6K+EGvavDZXF5Ctvby4LTyE&#10;AbfVV7mt3ydJE5uONW2MOg/hXddcTTSQ3aWlvb7BM7KWJB8lHma9F9IfDzSuibeRdOU3F1IMSXMu&#10;NxH8o9B7VNdO9P2HTekw2OnptRB9Td2kfzZj6mnzsRgck+ldMcagr9Ty55ZZH3obmIK2SRknuKqy&#10;kxQ3TPxvmJz/ADVZ7qQxRZQKQxwTVUu5fGi8M/QGLBiO+D5isz6MopusCaO+umu98NuJtyFiuFdi&#10;B4mO5BAx6Z79qx/pG4/aEaRak0FrLqV1PLcJKv1Mpndip44BAGT6YGBWl9f2k1i0UxfwkvbqJC8m&#10;d0cSgDCr6MQcnnGTVA6b+WW8na7uEjvrl5PDjZCkZRAWVRKQcMwwBu7naO9eZmdao78KvZadTvbe&#10;GzmhtIflbl0KMVjcKjFcfQGx7AHHbNVmy0tEREV2KRjLPgEufPv51L6pK1zqHhIj20doFln8aTxA&#10;khyF3EcZw3PvjHamENzo+nSt+0GnvhcRuqXN1GdiSZ2naVIKgcEE571xuPNVdHoKXBWkc1s571JY&#10;tPJMrHYixcsTn8IHmcDH5moTTdOZdZEF9Zu013Ek0TwqJTIrZXIQZO4YwRx55q0aHq9k8vzFjAkF&#10;5FLuhAvt8AP4WYHgn05zg8jIxTHUZbazltZ+m5mgv2DHBjAlByPqQg/VnHcc0lGWJVJ9Dk1l/CiH&#10;6whuOqNEj07xPEm0YtJp5aAjdt+pkZT3yFYYPPPtVa0y4uNY0CwOlw2sYhnl8aG5tt8jKv8A+WDA&#10;DBDkAhcAbmIDEGrjaPqCxRzsTbXM0ypvZh/vBySwKnsw8wcdwRVcvwemeroVnu2n0zWYZdQt5tpT&#10;5a4R8yWygnDfiVu/8XpTnPlGkuicU46LbdXmk6tY6bd6FFcW2oWlmr3CS3auVkOfqjxg4JzyVyAP&#10;LFNtF0u61GWRLaeS2u7ZWKwLBK8snmdiqPqX1btUZY3UiwbLJ7e2ki2/PQyDPDvkMvPGMk7QcHk8&#10;HFSt5dJDIbjUAYDArvHI7eG/iEDw8hvI57kjy5rnUcM4WpNP2/L0/wCyl5Iy3FV7/wAlemWbTevr&#10;q4uLlNSt7fSrWxtp48hcyytLJsDcKRhAR7cVrHw51ULC0d9MY7JlaJnYgcDJRvTnlT9xWZT7NQur&#10;eMROjMimQKAdu3I58v5e3JxWj9EaXOs01lHIAkMZ3zScgEeY9QfT2q6qSTXtX1Jz9Uy3ajoMTJdu&#10;JIre9bEcd0ygFPp+gcnkgEfrTm00rTntozPMxlxhjJdPkn8iB+gqNk1jpmUXWn3Qub3U5VJvYJLc&#10;TBJEXOFywyCORjkiuVrY2l9bx3OkrbrZyruiEniIwB75XPHOeKfwm3tEOdKrPnd0ZpWu9Tz3Fnaa&#10;iLCySINcyyyMiBScAYQZY8khccgGtlsfhLp2naNcXWpajrt3Ywp4k0KEWcVyqru28rvOT7D71vmk&#10;WVnpuj29vGLUTeHGJwqAkIq4SMHvhRwPuajepbpL+K100lBFc3cMTqoG5l3BiOfwjAIPnx2q2XxU&#10;5SSgqOmPh0oPm7POnXfwSFjpc1/aXkOn37IJ49HMjTDDDcI1kIB37eeRgnIyKgv8Pl4q9YXGnC6N&#10;pJfWh8GTv+8Qh+3mdobvxXpH4z6Uf2BcaxpbukMDRztBFAxOAAAWPB4GCD6E5qe656O6X0r4b6jr&#10;3QPS+i6fq+jtbag80Fkkc8iwlWnTe3Kq0ZckDGcYI5FdHxZTwSg/p/H5nNxUMsZFP1z4f3urRnVt&#10;Eu4o9bsYjJbSM4f9oQZO5Gx2POQfyqI6W6qsL+/e01mL5XVYCUktJMIwYY4y3JBHn7itP0nUG1Cw&#10;0jVdK8NLfU7aOe3CKWLxMcBc4wCOfpJzxVZ+I3Qmk9S6fDf6gijU5WJknQOkg7jJP6ArnivHeLJn&#10;x+e/zPUU4Y5UibtrGxuYIJba3RkDM2Lg7Sw7HIBznggZ8qdNYNO0jackMdzDuePCkllGMgn08uPa&#10;sJtZdf8Ah9qHg2WpTXNmWGxrnDAkDlW88Dt3zWq9MddjqaKaK5njsJICqXCqMbjwcKeTzXJn8Lm8&#10;P5u0dGPJDLosEupWXy88TicSwyb3ZCF2DAOAnnz/AJ1FyasLra7QTyTklY2gUq7DGQcAeXvR6fdf&#10;LX8c2oySS2lyWLqp2GLnAII78dycDzpxcnRbm6njgS+8WNzFeW8bYbGN3DHh8jJ98eXFXjivzx2n&#10;7Enkp8Z/uLlGt21qz6vYyraOvEjxrFuBPI2eZHn/AGp1ptla6wkcojS8WykAREQl0Uj8WFYEAcj1&#10;4Fd7fS+nbm4t7W11O7truVQ3gtMSv1DdlnP0qSPU09sNN0SC+e3vorm0ucrJbTQGQuyjgEspyowc&#10;47Ec1SPxJS88bX5kp/DS8stkDc6eNHmub1bqaCG2td6/u8EIPpI3HnGGxz5+dTnwY1nweq7uJsQ2&#10;mtW5VFKbQZUbdGfTJUuvvketRHUNl+3rSW1tLs31vaObieNSTJEiuAC47MMkZxkjuRSNNVpAtlbG&#10;eDerKL1ZC0URA4JcD8WRwO/nxXZiax+dd/U5si+InFnpLT0IvZJAm2NEP71wfXPBzgny/Wpu3mjZ&#10;d2Qxx3xz9qonRnUEmvI8N8kdtqtum2+hSQOhYH6ZExwVfvV1t5zDlGPiM31AAgHPpXvRkqtdHiST&#10;TpjuUblO3g+Wa4bSMCTmkvK+/JzyOATzXGOZ3yZmWPHdPQ/etNoykxy20eQweDUcxXcTCPDZmAAL&#10;4HfvQurrYpEbBj2qHuEmZjISVUnI2kkiueUiiRIreLcxjemwjnDfiyD34o4797faIZcfUMccVGxg&#10;wxgyKyYAwT71zmuTnaR29R3qXMfEqnXHwg6d+Il7LqQkfp7XZX/fXtogaOc47zQnhm7ZdSCfPNeU&#10;+p9Cv+ltcvNF1+H5e+tnwwH4XU/hkQ+aMOQf8xXtuK5xCgdsOe4PBqpfEPojRviNpaW2qEWupW4I&#10;stRjUNJbk87WH8UZPdT9xg1hpPZ0Ysrhp9HjNlCtkevfPPanC5IyD5CpXqrpPV+jNWk0rqKIRXBH&#10;iQzRndFcJ/PG3mPUHkdjUbaw7c5Pb1ptUz0ItSVo6WoLTDPrzUxIwRVVeB5nFMra0dndh9PpzxVx&#10;0foDqbXAj2Gk3UkTAEO8W1CP+o4FRjb0jcnGKtsrkOSuWwCfLOa5XNwUjbHrWw23wE16SASXN5YW&#10;8m3mNpGfb7HaMVMWH+H3Mi/tTWotndlt7Ytn7FiP7VbhOqSOV58SfZ55h3TyDcQoz681ZdH6b1HW&#10;5fl9KtJbqbuERSxA9T7V6i0X4S9KabAsY0aG7kH/AOa6G5j+mAPtVy0zSbTS4fBsbSCzi9IIggP3&#10;x3qkMUvVkZ+LX9qMO6E+Cs7zJedUHwIFORbA/W/3/lH9a3iOSOJVjRQiooVVA7AcAV1aBQQwJ3dq&#10;Sske7A2t7AZNXjUNI4Zylkds4mV1UmPDDHLk4xXOVjDOpaQ5kUKv3711e4gYywKBHIF3MGBAwe3P&#10;auVzJGEaSYKDGucg9vb/AL1u7MUMr68CJ4L87jjv248/Sq9cFfDZWJ2jPOe/pUowbUCfChk5+ovt&#10;IJ+w71Vde6n0rQ4TuuPGl+oeEncEdy38vP8AapTlStmoxbdIonW9/e3us6Zpsl9NBbWUcgAhQS7s&#10;qzeGNpBBAC5z2J571A6dduYlvbkWNxbRhXUIgHhDHKu3IkORkdtpJ70mXUV1HWhJ47WUAaTxrlMv&#10;PNux9KgHAXGRnvz54rheawjRLpNrLO2kJIQkaoG2oP5QThsAjGeTmvHyZG58vT7o9bHjqHH7+ZHP&#10;d3F4PEuFjdCxcLEceKT/ABNj19fauoZobq2maRFuAWkDorBYsnAAzwcADHGOKXBFI0zLsacKoHhx&#10;nw8DyyT6Z988gU9k0+cxmayuEiuEXbhxg8jjP6kEdhXHKXKR3qOqIuzB8aNrAhAvk5OAATggHsW9&#10;yM/lU3p8l/Y6ymq6abaRguUF2ylkkOASgYfxEA7fMZHoa5WelyAqZIPDeOP8UfZm784PfjnyqS02&#10;LUbyYw2lsvzUQCtJH9KlTzjB4HY/l+ddCySTVkJQjTo43cM8VpJcxX2i3xupj46XNh8wH3Eg5LcK&#10;c88HOKzzrecSdCy6bPendo2pQ6haoV5eKT91KEJ5OAwOCewNabedPXlwWkljisMyHnwyEfPcj6sZ&#10;rILm2/2l1rqXQPmY4RaaYrySs5EayvIPDD45XhVOBnv+VVhH4kqRCclji5Et01drrGnzKrpf3jGO&#10;3umtnaOWFgGVmQAY5ZRkZB7kdq0GL4YXktjYPrV/tsoAQkUSl3PJyH3knHb9a8//AAO6qtumOrpY&#10;b61SGGaQwzxz8+FICcZz3IYEV60k1/VOoLOaLQLdra8En+73s6rKsYXDHdGwx9QBHJ4zxziuPJij&#10;jm4t/t9fzZflJq0iqz6DZ6HZaaNOVYG8Qq1w6iPdngKcnGPtxUx0rB89rRkMGPkg8cKwyAvIe7Ed&#10;hgjGMn2+8Br+j6rE0k148Uk3ihiVJIXnPGc4Hp3zir/0Vo1tLbR3jSxSu7eONqqrCTtgn258vMel&#10;XwNzVJEc/lRVLp7WTWhPq2hzzzyIWWJ5mRlOQPrA4PAGdp9uRUxJr0jO267sNP5wLYRZEQ8lz9qn&#10;Na0rS7wP4072zs+4PG24qcYwPL9TVROgJGdiy3jBeMm4bJ96TzxUVHJKq+/QcYNtuMezneXyW+mM&#10;LSxjvb2JSPCV1Bz/AArjGFGMZJPFVPWobu+v9DspIvGnkT5mSKJlYQttG9U/mGT3xjCk+dPILe7l&#10;g8F5zLYxgZ3uWG5sHlT7dh75NcLX9/1zpc0RhDW9ntk2j8CEtuyDz59qUZ1NKqr/AAdUoeV7IP4t&#10;R3EfSchhublYn8NpImkIQJ4i4+nPftx61YOrNSn0/UtVhilaS0uC0DxuMBkIBZSCON3K596jPidq&#10;SXfR2uRW0cLYt4w02TlQrBh5d+59eKVr1zHJq0sc8wnBceJht2GbAPbnc2e9dUpL4bb7/Q43F80v&#10;z/gzT4OXl/0b1rrXSU+p30umJF85pNiTuiliYksRkn8IYkhe5UnyrXbq5adZXile8uVmAEmSMnPG&#10;V7cDAGKy/wCKml6idFtOq+moyt7oE0dwCuFYRKuJRnuVxtLDzGavPQus6V1rotlrWkKkEWSLuIoC&#10;YZMf8L/PPcgjGOa58mbJH/VXT7+TX+ezpxwjJcH2v3F6hpD6xarImm+MnjMhMigszM3P09yBwSff&#10;vWca38OQLlpdDhlS5cglBM4fxFPvzj29q3JY3tLlYJnSCC8idtzZBVx2Ab/pzwPzqNvNGjvs7ZyB&#10;sZCXAChSv05B8/L3rHOba+0VqKWiidKXqi2Npq7m5vWgJktvCyGbONu9cHA88eVaBqun6Fooh/Zt&#10;3JPIB4aq6N4aEjBJcnLAcgcHjsazvUNKm6f3JGBNGjAHZFtCAZOQfLg+XfirF03ewPFLZojLbXTF&#10;3OQQFJGe/bGOwHPJzXI3DHJ1Svvv/Oiq5z9/l1/geJcS3WoO+p2EL286+CsEKkRhsbgufPg+nPNc&#10;orGQ3KS3WmMkDrJ9JBV8nhWGTkYzwPtTvULNrK6VlEV3sIaCZpCNo8yGHn5AnsMiuFjq/wAyHWeV&#10;EmaHeQ7HDc8A9+fsK1yuP4n9fkY69B6bSPTrOURbYbwyLEISArIgwSxznjIz61GwR3tq09ywuIoZ&#10;CArzyFQzEgg7V7Yz/XmpaWFSitl5IJl2kJyNowBweck1GXKv4yR7JmPOVmfG1Q3Jx/esZc2bju38&#10;zePFjvRO6T1LP0zepqxBugz7JJISVaZRww2nII4yCMcjNbN0915pnUsCmwmVpCn/AApDtkB9MHue&#10;a833EbM6REBAxyT5Nz/amdxNdabfqtpDu3o3iuiYUtnGAfPnzHbvmuzwvjMkqSqvv1OXxHg4N/M9&#10;iW93GyqQjsQo5I7fmTUXqmtWVizPNdw24Zgv1OMFgM4zXn3pvrq9uo51u/E1K2iCgbpWbYmeMOOT&#10;2885qznULa6vSkMeRMBhWiyjgjknAx6DNej/AFfNaR539Lx7ZfD8QOn1kffq8UioCXaNGZUx33EL&#10;gd/Om1z8VOj7W6NrNq4kuPC8Vkit3I2eb7jgY4xnNRVn0tbTwuEtYYySQYlcgTKR9WT3z7H2qma3&#10;0FHBfW1zqelxNbyyG2DmIplR9S444XO7AORnv3FRWfJLVIp8HGtpsvA+MfTXEVkNVv8AOcJDYjg/&#10;y5Zxz7VM2vUGn63bePpr4wSrJMDEygd+D7455HfBqu6H8PLG2jUmXbJI4kUqijbgYxtAww5z6nJr&#10;mLEwXElpqcBR40Zwy/QpwccY5I8xj386qpSX4iThB6iWO66m0ewtGlv7+ElQdywI0hz/ACgKOcHj&#10;8uaz+X4x6TczTwWul6reRIdrTI0cLID59+O4x65phq/SWtzvdz20sdyisI/CEm5mj81UEfqRg/fm&#10;oLU7fWIrOeC3trrwfHVvDWL91ECo5bzbJ44865p56OiGCNe5okPUHSXxKhttF1mz8c3aNLFZXce1&#10;srnJSRTw4AJ4INREv+H3pqWRzpWsavaxY/4MixTFPbccEj71nGjz32kTDUohI15bS+MDKi7IpVLK&#10;u0EZUFGwV588HkGtZ0/4larfRCCw0bSr2/CDbK2oGOBnIJXv3BHON3fIquLNF+WfZOeGcHeN6JPp&#10;b4RdO9OzxzeHNq1zgHxr0ggN/wAsYAUfnmtIiTjLnheOT5V5m1T4idWp1Bc2upand2ctuRC8FqPl&#10;0XI+sbVGSd2ADk8Yqe0jrzqlTJs12+ulgwPBmVZlwTx3UkH0BNUfiseLVGf6bJk23bPQcdq04Yxh&#10;mDDjHOKf21ltcKsTNIfILXmvVOv+rdRkiUa9LbRLy4ik8Mq23/hsqkZz5Y5/SmkHW/Ueqxy2Wp67&#10;qd7aM4V4TOwiZPNRgbs4weSR6962vF4k7ow/CZK7PQWs9fdJdPEDUtesRIWKCC3c3MhYdxtjB59q&#10;j734qdLWkUcq3V1diXBQRWpTIzjcC+0ED2rzJdSrqFomi2qrAsesxQrFbYDqH2tvYDjb+LBwOfKr&#10;z1Npkmm2FnDuItJoPGiaZWkwwGCPYHA9uanPxsoxukUj4SDdNm46b1x0zrY/9O1u1ZwMtFcN4Eij&#10;3D49PLIqE1f4r9MaTG62xuNYkyVAslUIT5fvGIGPfBrBBaXmobk0mCW8U7RK5Y4wOcLnhc8eXkKd&#10;2fROt6uskv7qGyY+CWk2ySMCeQoPAORgkYpPx1pcVtjXg4xb5PRcr741XepRrJBbWmj277lZFL3F&#10;xCRnAbcFU5xn6e1cIuoL/UpIlueoNQuLco5cPNtB4OBtxgDtzjzrN7nSrldTu9Kuo5vl1k8HxlUK&#10;HwRjcfIdvUnOOK0jQ+nc2WHluHJQRiTdygXsBkeX/auaebLNu2WWPHHpHLUOobiK3mEGqXaRLhJY&#10;WkwY2xySN39vWqXextPJLKZnuJo/3MisCrkD6u3Y8N5elWbUunbKHUnmQHwJoS08VyQrBl/lPp7e&#10;VViOO71vVLcwyyfK7GW2UZyBkYyD3GfXvg0KVLzewmr6LXB0jb2WjxzXUzNHJD9ESYVlkYjDdsny&#10;HtVR1WzgsNZjS3BR0jCDcDkvuJbAP4uMc4x3HlWgCe9vJ4VvZWkjsYvDWZQFXxCv1Ng5AwBt4JJJ&#10;rhqGj/srRtRvrG2+bnEDFnZvElLH2UFiOc44FRnLlFVuy8PLLZVCTCzQwYYvnfLnIPuPbnvTe3cW&#10;ouBMJHbACtCN5J3Y79h9/wCnNcLOQBCpP1Ou+Rt2SO3Y4yOfLtXVHthdh28d2QtHiJSQhwDuwMeu&#10;c/aocY8Tqun2P59Rv4dNnurWSPx7Sdo54kQjZGyKFY5znt3qY0bR7oiwvrO9uMTQozQC2Ytkrzny&#10;wc8Gj6U0C5stUkvr6P5S0jLeHbKmDKD/ADg9hjnHerdqmvAQu6RtcSdyiy7UPPmcHP5Vt6hyk6JS&#10;nc+MVZTev9fHTfS95u+aa6u9ltbxomXMjsFGAefTzGOazjQulp9Bm12XVbiGW5vWihlnYqWmeNfE&#10;efKn6d8jEgfwhVGeKu0Ws3XV3xJs/mbJIdN6fs2vp4wzSHxWzHDGzHjkln7cBaheqkXUZtUks4vl&#10;bJ7oqIhnaxACluf7V2eGl8Jr5/f6HD4hOSr8jNvit0Yb/Tf9vdGVhdR3CWmrqjFwTgeDcNnsSQEY&#10;jjIB7mt++FHW3TkmhaZFfzGfUTbhpo44y+M9ifTsf0qr6LdaZpPT9/Z6q3ixXlk0E6hRsZD3ViRz&#10;6j3FZL0VqLdC9Wz6Tfs3hXMu6N0XxCUKZA47eY+5zU/EW0svG2vqbw1JPHZ6l6jvrXUElbSbcGLa&#10;dskgUJxnHnnB7g1QemurgJZbYQKjZwWBII55G32/zrr1NPFdzrFpl0hsLm3bxEZhGcIBuU84yCTn&#10;z9uKpumqRqWGdSrY8ObcD4i4wG479sZHpU4ZItuE0W+H5U4s0HV5I5Z2MKPcTkht0sh2qe2QBxwP&#10;WmEd3LsG+cK3mBk4qz6dpMF7Yyy3lwCn0LIVwQu0d+PapW10rT/ATwkiKc4Ib3pOUP7Ir/kzuvM2&#10;ZqPE0eOe6j8V5yX2+HEW+nzCr5k5HHei6bW3k6/1YzM6SLaJEsgAB3kcg/kT9jXayuRFYC0eCSa/&#10;clo5pJGYLHg8Ko5B3efpTXpzTbiPrfUQSbbwYIyheMlBz9eFGckqM54554rPhYR5bet/8HT4ickv&#10;mNviXc2Nx09qUEcMc9vdQvGW2sCJAdwIz7cf5VNXCw2+oTtNbLaTRQ73jmG5nZl/EM/wAdgMHvTj&#10;r3Qra46d1CdYp0MsLyARwgqP3ZBG78Q8jgj+1Q13qtyl1FKWiQJZRElArbV2DC9vX0rrcuKbkcjX&#10;Jx4lu0HR49XsWiljGx445Et2cY5GHLEd88jGceR4ryzqNzdfAD4g3Uds93c9H6qd4RU2NJGG7YPG&#10;+M8Y81x616g6M12KV/kdWKJcDcrNIQqyKSDwBwGGeOOQDSPin0HpnX3TN9obzrHfKFuNPlYArFIq&#10;nBXI/C2SGHc/lTxTUtPcWEk8cuXqVPQOrNA6mSC90jW/n5HhzAoUhkJHMTDsrDIyPtzUwNXuJIyG&#10;thDGYwrGWMoqPjuCQM559e3lXmz4fS6r8JOtJenOrEuNOjvMLcRiYIolH/Ck8QcGIkgEg4xgntXp&#10;uDRb8aahRZdRlkYtLtl3RqwyDGhxyo7Z88e9QnifhZScd36vs6lJZqsrN7DKYTbSQTym3BXERBAy&#10;eDzx58+ZqqzibQ72F0kndZY1iO4YjXk5YeuOcj2rTW6d1RPBHgzSNv8AoUEEqMd/Tjgc0epdMWYh&#10;U69qK25SNsQoVHc+Z8j2rnnWd7X/AB+5SN4+mVyx1G8ubSWC13vs4yI8zhduSVzkDA7+5ArpZ289&#10;3DHDfsouGx8rcPEPEKZz4b+SnzDefan9pb2sSSwafdSWTbsLLakM7E9wwPDDGeD7VaR07YxT7Ond&#10;QjmllVPFbU5N7sTzhcDCj0AxipLHLH62l6e/37hKamqqn7lGh+YtLkvqds13DgqpJy6YP05xjAxz&#10;nHGKd+LZXNzFDbk3/h8yzoDJHCx7/R5nB9fX0rQ5ooRGkc0CuR9IkhALbuBg5H1cDGap+h6rpPSN&#10;zfC3sDJbO2J4jCQR/wA3sOcGu6WJSjcXaOWGVrUlsiJNFkmiWaKRmGNgATO4/eo6DpjUTqTWz+B4&#10;Ea+M3iyBMJn+Jc52/wB61+z6l6evpbeVIQjQkiNjBl4yQQTn7VF6reaQmoz3UtugkdArTyhVfAOA&#10;vriuZYMUI0izy5ZPoi9C6btbDR1LSGdWjGVQMkbc5GfUDvU1Lr11aQRW8d5JDvOeAoCjbgKeOO9I&#10;8WI6fdH5seBIoXIbPH8uPM1A2N8qalcnVPES2nVTCZBwm08Zx5GrpyhSRGlNNs66neazpOqwjoPV&#10;WY7BJcQTlXjwF7gbc43ZqQtfi7b3qSWHUVjERG5xNHcrGyPgZyrsP0B/KpWG/gJiW5lKXEbkS5Cq&#10;JVzlRkfw+w700l0/T76Vpb7SLS4w305tRISMcVvcLXdi8s610R+jdX2sV7cw6HenUxjJdrn6sE5Z&#10;QpPce3pU5Pq2szoni29vseMsruVZnJweADwP9KbN070xekNfaPbRumSF8DwmBP8AFkc/5UxPSchh&#10;X5SaRDF2yD9A8gB37etJuT7f3+gVFeg/s+tYIJI7a4t1ttrEPgFTgc5APH9am4tWhu50EF0JJCd2&#10;FGFOD5AiqhJbXNnJG+s2RvbJDgMFVwpA4yO+D5j3qGtpn0+/SSCczQs5cLEpG3JwYzk5wf8ASoPL&#10;OEkqtFFjhNWtMvsWg2WoX11Df+HbRXGRCxC435JIwPM5PcelVDWfh5qHTuovLpmqW+5PDnjgERw/&#10;1dmA74HbsBk8VcoOoVtomF7BHulcsJXlCSEAYLdvLAGf6VF9Rda6akW0wyK0oXfMWwWUfw/f049a&#10;6eUXG/5ogozUqM7g6Lb9ryeNM9yzljKW+pyc+nr2OR6VoNj0fZ6lblXa6SWAKQ8Dcvg4bPoeP0rP&#10;petXm1xItJhZo25Zhxk/f1x5VcRo+oXmJIGmiinO9guVVjnvnuexqOTJS4xV0VUHduVExD0Zp7yX&#10;PiqWgmTeq/hcEHILSZx5dxTfTdKsNJUNFfx22zfI7gCSUq3IXK5zjgVwtun9V0uPJVZ2B4G/IUfr&#10;XIzXGmEyvsnmByYwoVSCDxxyO/rUllyPSgaeOPbnZH2K2updceC8mxbiQTC5uIQu+QKVO3JyDj19&#10;BWgPaW9tYi01y7066jjkYwvgBlHfaBknPpWbQXyXXWdutyIIUW3cKseSMcHkd8//AFV2tNOsbb6b&#10;CzMmPwBmJOB57mz5YqmWWSMVcfMySUZS09HPUtUvJYnTS9N8O23DbcXjhATnkrGvJGPMmlx6jfLC&#10;YIpNM8UklUFuwHAOcZOSftUi1qi5lu5EVk7Ro68eoOfPtVV6k1tLG0uJrWGTU3itpG+WsoxJO2Bw&#10;FReSx5wPOoyhkStvfsaTg3VaKLJrVw17K1zpwkuYpCu6JyEJ7kbTyOc8ZParYut6zc2oj0uzhsIn&#10;HErLubOBzuz/AG5pr0rol7qUKXmrafqdvDdReK8eoW/gzoCeY3TP/mO9WH5SOzilhtLVk8Q5GGAV&#10;T645P9hW5uePSf6hHjPbM66q6gvLq/WxhlN3HYsC8LyeLtYc7dxHI7ZHr9quHSTRxaXdavqEQglC&#10;hDtYuGOOQOx7nt7iqvrNjFptxFb2pkl1GYq8n7rAi3sQTkd+T3q731rHpttbaXppkhitud6j6pHP&#10;4iWPvnkfrVZRbx1LdmVXO4jNYbm8u4rq3t1s3jcvG8qPL9RGO2duPyptqd1rEKmEvcLAgxIxYRJ/&#10;1YXnn71Kz6qdJtY2vJXLP/AgMhK+fAqckmVbVZTORE43Igj3MeMg49f05rnnjlPTm0l7FlJR3xX1&#10;MkmaSCaX9q2cV26tvjlKfix6Nn6j7Gpjp3qe0s2Btx8lLcOY8Rw7t5A7OpyP604fQYBqDTB7iRx+&#10;9jhvJSM57/Txxn0qRgW1tJJZJ5BbxZUu0aqNw8xt8yDVvh6qDd/mLl6S6F6jrYj2ePHMdo2rI8Yj&#10;Riew/In71Q+ouq5NBsNRvbuRrVLQs7iNM7iewye57DHqauXU1zBqOGgQyxs3cSGPJzwexHkPKsT1&#10;2+h666x/YVuWHTOguJ78rJkz3H8Mecc4Pf7H2rSwRb55H0OM3VRL98GNV1O1sZ7jVRIt1qlyLy6M&#10;uMEEYRWI54XjHlntURrGrz6stnYWQkjefU5VWVfraRTK/wBQ8xjB/TNTo1qLS9GmuzGIooFeVnZV&#10;7KpYkH8sVnFhAYNL6UEcUk1w9utxIoViztIu5hx6byD5eftTwzeW2n9/9Es0FGrXbLugt9CvrSSL&#10;wFQykPAJxJKDnDbj2yeeOe+ap3xYhSx6403VEsZIUuGjlLhOBtGFwfUnIwavPVmhX1j0tDqMngAw&#10;TIj2fgBfCDLg7SOWGR3/ALVGdTWv+0HQsc29Le609Y3VWmJ4wWIGTkgsCMHse1aXh6j32n/0YWVc&#10;tIuUkenX/T+zX7S50ySxQSfNyNF4d0W4VY4sbvpXje2A3PJxmqdHFbJrCNpsM8ETEpFKU2su09/Q&#10;qcrlfQirP0dZHV/hwiXGmub67Je1WPc2UUkA5/l7EH0zTe9i1Dp26t5NVuLVbyX6DAv1BXPmSR5Y&#10;JGMYrGF1Pza1+e+t/wDhaSuOixaHf20LJpE9veXU/wBHiyLEFjMh5zxxjn+tSvz8NuWiTT3VUYgD&#10;5sL5+m7iqSuu6fq2EvNagtoFdS0SSNAkx7kkYyDgnt/pXS81HQmuZDCuhsmcKXgaQkD1YqSfvVV4&#10;XHW9P8n/AIIPJP8AP6/9mg3mtaDpaN4otpZ84dYct9Q4/LGapE3U8A661CS0tvBt4bL9yJGKeJt7&#10;nvn1FdrKLUZGtI0g3xo4Z3khIOTzleMd+MmoWfTJz1nrTzSSXV1FZ7mdjjczPt2gDsACcAelYxz5&#10;Uo9nRkio7l0TGr9az6z0lq0kVt4YbMaQgjbuKHkn8R+1VnSWuYYunXjKBPloWnknjL5XYuVUA/jO&#10;TgntjmrdaadpsWnXVpLbRT3BKsWcHDbT2H2zVC0Oa2hisjM1wJIGZcyJmMASsuF9SAP/ADFRxLJk&#10;5fE++/8Ao1kcYceBYL2xWC88a23BA/DAkccc8+lXaw1Ke4toQLvBkGPrTIBBIAA9ff71UNZ1FLx9&#10;8DIVQA7O5Y47+lX6zEOk6BLLbyQwsq7WMgXC5GfMZz3/AFq8sU4STgYU1KFTRm/xf6H1D4i9JSaX&#10;otuJdRs5UntpGQkTDDb4ww5Gcjg4GQKzH4QfGnUulr2Ho7rKeSOwgkMEUlwDvhlU4MbHORzx+Va5&#10;pPxC1SzvUN3LHJYXCsqMGMaPnsvHGO9UL4x/C3Teq9Ok13plmttRiOZrVomzdAjgggctjnJxkD86&#10;6485LjPr7/UncI9GuahqF7qqyLc6ksFnuGwQsQHHcY8ziqvLb2bQzmGLxxErNLNMvCj1J7H86xv4&#10;T/FSO2v4tD62lkedCq2dyx5YA8RnPGf7/evS9x03o+tWvz0+bu0b613TlIgODllGPTsa8jJiyRk0&#10;+vyvR2qcFHS/gzm802W3ETW8gcbTJw/GDyMDAzxzxXa0uYBFCqSXSQuAxVQT38z5/rVnuodOurue&#10;8gzNJCuzcGwvr9I8vvUJqmpWthgQW4LEhnZpDlsdv7msvFkbahoFOPqS6XukXAitWvryW5AB2yuU&#10;APoBzg/nR4sllkWVJEilG15Hk8RlJ7MQe49QPKq3afLa3OqqzQXGSe31EDkk+WKlr3T54nCI/irs&#10;GxjxjnnPrXG558e5r9iyhjyaTIbUen7zSHN9o7SuoXLpHlyQezDH8P8AannS8tlr8j2Ul0yXpXIQ&#10;spfGece3vUxG+sabAsNpO1sXYMMx+ICM+YPkR5e9HqGhW8t5Dr2lR/K3oZllt2ZTtXsSAB+Jh3B4&#10;FXx/C8SnWpL0Jyc8DSe0yXi6VvrKWJPmomQAlQ/YZpbWssoY3sbO2cfRHtzg91A8qkenNcR7JRqb&#10;tJkhEyBH+QqbvdPuXTxrJYZQV4SZmXH2I5qsMc6t6RF5I38zOtY0eSWAR22LUGQHO7AU54PHnUGd&#10;N1OzR0uXDbJGyVYq2OwOAea0i40jUpFYTXWnWVn5gwmRlHuzkf0qUS1S4tHjilt57xACAqYJHmeP&#10;P2rp/pIyXbJf1DizGLabUIlE9lqksYU/vUwSwHkefKrPpPVmpWKeLqks1xATgyysH/XNSV7odyNS&#10;lurMxtswJEmYgbSMYGBwe3FVG513Q9MuWGs63bpKZMGzidVUNjae/JPbNcnw5QbXJ6+ff09GdHNT&#10;jpJmjQdXWklsm6FZd/1fS39s58qjpOoOnrpnS802ReSuWkC4BGOcDvWZ6tq/iXl5Y2STPaiNfCS3&#10;ty5iJ53bxwCe49jQm0bqJbSzkstWtbdzybPVCXcA8BvFQc/9LfrVOGftNfVErxdNfoWCfpDVmhkn&#10;6f1eWWyVspbXLhiuT2BHlUTcaReySSC+juLt1GG8P64ifME4Bx9qmo0ubSSOSWULtC/UJCGyPPH3&#10;5qzL1vJ4MSXCJc+ER9UsQLEeQHrWMMnkbS1/x9DeRcVfZUNM0UyvbJJdJamIcoYlUOfUsea07TNP&#10;vRaxrFKhMa7Q6lnzx2A3Y8u/vUBaTaPr19PFrNte2MQ+oTQiOZicfwqxGAc/cYrhadO6Lo1w0lhq&#10;xibvuubloffyOAf716MU4rbs5ZU39svKaPqtyimeaS2YNyREMAY889yKhr/Q4orllvZpJZ1bLbX3&#10;NtPbjyHnVT1Xri9tedH1C7OxtjiScuDnzAJ96omv9a6vaXLSNcR7mIzvXlwMfnWczjOPlkaw458t&#10;muY03T5TiCJZXPDGFSc9jzjP3BNTdncQWtv8xM0bRqhdUjGXIUEnC5yftWKdM9aTa9bhZnEEyu//&#10;AA/qBx9/vU6t9qQKFrgSpCC4bZs2sfIev/euKHw4PlTb+/Q6ZY3Lyuka60i3tgZba2WHdhibxSMq&#10;DyQq88jtmm5vNF0ya4nhEMV7IgV3jQI0gHYEgZ8/OsuHWN/JE7S3DwpzyUA8u2B3rrZalHsS8kCb&#10;ww/EgGQPUHv+tdH9Vj/t2/mc/wDTy/uevkXmbqqyk8ZTAp2KXwZ9rEZA8ufOoK/6zeDM8Qitoozt&#10;bwvqkbn388ZqWurrpvTdl5LDaZZN8sUrlQw9QDnHvVE1jrLSNdvfltE0SCz8JyGu24Dcd1wcqQTx&#10;/au1OHckmzmp9Rv6jW3uLy71O+1G6tJEjt2G13OCrAjCYP8AEe5Occ1bWs9Y1O1+dnuI7a2DgBOS&#10;0o8hnyFOuntAbTobaXVrxZ/FOY4jHiJG5OeTyT607uLw2wMeozyXyMSeGCxqD5DbgY9zmpz/ANTb&#10;0vY3GXDS2/cbxT6nZNF860FtGrKrMzkrngYVT+HJ45NTsGoxzGOC1EZdu5Q7TGOMg+ecE49xWVT9&#10;ZanaXd3Y6OkF/AHLRsrdx6knt2/pRHVdYvHjurzUB43CtDaEArgd2PtUZZsGK05W/YrHBlnTpJGo&#10;HSenNAQtBbESspUSuGmcj03Ek4HpWYdR3C3d6I9CAXAJkbw+X/I+VStxdSOY5727nuMgEhycr6j/&#10;AOqqeqdR6dpOm3+p3MT2sUS/8SRj+Hsfsfb8q48vieXGENcv1OnHgcbk91+hTuu+rdQ6b0tLSwcy&#10;65fyCCxgQ5bc3BbHoMj+lXX4ZdDQdO6Hb6dLG8l2ytNcz5OZZTyzc8H0H2rIvhvpOodcdSy9WX1m&#10;0sLP4OmwSKQPDyQzLwcnuP8A5c1vks3hqkdol9burhQMYDN6YLcDPt5VrLFQrAnv19Xft9BJub5+&#10;hnvxxuLmHp7UU02F7Y3iRWUEQBBZpJEUkLjuV3D86e2cYl111sFvfGEK20UDwqGJyB9Jz+HYhOeM&#10;Uw64Dat1N0dYSXU0/wArdvqtyJH3FBBjaBnjDPIo/L2q39EQx6prU9yzJ4DSBJmYeFsUH6EGe6sM&#10;kkfbNeq4rDhcIrf3/g86UueVNvR068b5nTbyIqoeGPxnGSEbbwvI7nkc8fYU31S1ii6Ra7tY4HkC&#10;+M2V3A/SMn9M0vrfwro/L2mY4p5Yo8hQVxvxwVxn8Pnk1EaVq4Onyafd5WR4GhbwkzjnBB9OOftx&#10;XPKPJLZS0mXH4V9S3Gn6B4Fss3hyOfDJI8KLzOD98jAqJ1u4tNZuA+r3jOiu8lvMtqUhEmCNhcnI&#10;J5AzxnH2qlfDjU7k6pFBfyMdOtpgFhhbiQ5yHbPlyMd/ImrJ1yY9H6s1q0uLxbuIj9yqZ5BAb6jn&#10;B9scZqcEm7W6K9fKzvo1xcGaDbH4jvBGwQLznbg4Psas8mtalvbwenpCgOAfFAzj23VR9A17xbWF&#10;rCJ5WVzuV8orYOCD6DHP5VZJtEub+RrkRWkfi/Vtwxx+dXWGLb5rRJzrovkt5Do0cFt42CgG7knJ&#10;+wqkDUI7rq/UpzIJfGtlBJUjz7Y+9TC3DNewWtmEPjYJMpHbPvVMuZbuPrTXbYrA1zaW6gBTtwCx&#10;wwA88VH4nF6VaOngq2yzyR31x+0mtmWMGBDErLk/jHI9PSqZbuBpUSXniCa2nuUYsfpU+K/GB67z&#10;354rRNBuJ/2bcW9hb+JL4asJZcZLAgDGfLvWa2jyzW2vW12zPNb6o7SBSM9lbt6Eng1DHzeWSTt1&#10;9O+v/PQ1kaUFfv8AX8y3x6WhsIHDBSYe/fI/ypcWp6dJYtZXvjSJeAxKniBfq8yarltrN3qVpcLZ&#10;TwQgRGLwUhLOpBH4iTjIHf8APimNrM0F7CZSLmFJVdXK/VjHmPTNLxClHGpKtFMVOdP1HmlaVFqW&#10;mXOmXTKsKSiJGlT6o8HAwfIkflUBrt3qnQmptp1/cy3OiytmJpZMsuBz2PP51d9Rjn0PWbW/kYG3&#10;1GNSrjjYx7EcY75FSHUMdvrGnq2o3FvdQSxuhVsEKT6HAJII8+9dMW5wUr0QvhNqjEviv8ILPVtN&#10;Tq3o6QTRhVF7FuyoJ58VT5DnBHlUR8PPjDqWhSw9O9XTmTTDtVJpEzg+W455HbmrloGq3Xw31eTT&#10;NWeS56fuz+4lckBQfIj3qjfGr4ZS2Am6l6ZtJH0FsfNKvPyzHsf+k/0q2LKsjWKT16ff8G5QpOR6&#10;MstSjSzjEMUexslpGYKpPmwHpUZdwS3E2YXRpHTChOcj+YV5a6T+LN7pFmtrfOblIwqI7/V9Oex/&#10;LIr1F07qcXUdraXenyR+BLBvdRxsB7KfTyrh8RDNhlU/V0iuN45LynOwlt9Hu0jluVjkf6UJjLY4&#10;Gckdie35VeZd9yqTg5t9vCxL9TH2NUGTTlnv5S6jAOSxIAAHnUhL1HdfMwWVlIvy0bbSF7kD1NG8&#10;2HexVwnaLjLH4ttJPIMRpgFU5Zft6mopkDCSQeHbALkeLJ9ZP2GaZHXJcZmuUjBfaqB+dv29aYaz&#10;dqXjaOQyNnazLzg+9YWL4b5Wk18wbctNaD1Ca9unj+XlSVUkG1VIXnzyBzU5B8R7q3cWuqI0TKgG&#10;71GcZqlxQajbzeLZxqY27b3IDjzJ44rtd6ddTL4qIzA8tvkBJbPZfaqR8SpPjCW/1Myw8Fclo1DU&#10;L7T9ZhCiOO+KFWjCxbypHOc+tMLT9qSXLXQU2kNtIN8SRl5zn+Ij+Eff9KzbTdcv+n7nxLck7sKw&#10;bJ2eXb2q9W+pQams2ZfkVmxuKHaZW9T7+tUl4hpXku/bpfqSWGN1D/P7FpfUrG5V0M+2aQjOGG44&#10;PGfXB/vUE+kaZLf3MyaegnvmDT7QApbAGVGOO3kfOqtc6Y0eoqtvZursCV2PktjucVyXVzDOZJvF&#10;WVFCq/oBW4eLT3VWYn4atJ2WnULGQhGiEMMSgoQpHGP+1UbqYTpsWGRFBUggcDGKsdv1HDMFjvIp&#10;L6Nzksx2sq5zkf8AenU9ppV5bCddzQhcHB57+YrK4SflS+ptRlFbMRguNVOrQGO9kCo5LKwLDirr&#10;Ya3JFaA6nM5ueTtAztz5+v61eW6MVLSU6XCW2FTJkEEkny9RVV1jQzbymWW2nZFP15POc/rSlLJi&#10;fSHxjkK9q/WfyW6NUuAqKdk2MByfL2qtz6xNKCXllBkOSCeNpq3app0d1YNJLvSNT+EDc3qMjy+9&#10;RH+zy3Lq8kZniTtE7FcD3IoeXm+D9TcYxir9jna6rBc2wQpJ4yHI2rlGxnB71UryW+1ac/LxyXQQ&#10;AuF3YAHlkfnV5kt7WIgLY20KJ5Jkk8Y9acaXp6WKSyQSSRs4AEcUYUZH9qJJP1Q1l47SKh0m13pS&#10;SSG2eGRptwQjkr6D29asx6mubmQhTtkHGxH4UUJJbo7mtrYajOZFAhLrDyTgku3CrjJp38zZwRB1&#10;tlFx4pZRAQ+0fylsc/fFcssM9zUtMbzKUto5CW8mRpPrK9mkbgDPnuPl71JaTqEFluvLuX5nK7Ug&#10;A3c+vPHrUdqVy9y6RfLRzwSANhjkJjPl27100+1m1aOKBkxIWBwieXnz5CqrHjxrptkXKUuhj1Dq&#10;txr12kaRBcYDFRkqpOQCx+wrR/hx0t+ybVJ9TtIi0h3Ikw8RmPck+XpTFtFitbJktbVp2xwTx4n/&#10;ADH9OM06XV9WE1vDaWzqFTeWkG4+nPtTXioqTu9evuaeBuKSLlr6zNGT4yxgsCrD8Kr58DtWdasm&#10;m66pt7ZriIrlXlDZST8vY13uX1a83fNXZw2Q+TsX8wK6RxwWT/uY1GQCMHAAPFcuXxcp+XHo6MeB&#10;Q3Irml6XLZyziC/dy2A58IYUeYBPt51LRpY6ccrJLLM3fA8veiudS063vjaXt3HbtgyNHySQRkdu&#10;c0y1i4WWyWbQZFWMPtne5+hoxjnAbBzyK5VD/wDO/myvK/xaJaTWJLe3knt4GYRplt5GCK8/9Zav&#10;cfFvrOy6W6eP+5riTUJIW+gbT9WPYZAz5sR6VGfFL4kXUQm0ayumknZWjklU7GijJ5jIHBPHvgH9&#10;E/AqF9NvVlkjYnVHRYzEcSbY3yVycDax7j0UGvf8N4TJhxvPklb9Pl8zzc/iIzmsUF+f+D0JYXGr&#10;9KWcUGgNHItlIbSC2liViq7BhMAcEYJGODznvipmfWbHXtKtbm6S3vJ5ZFWL93sdXwc5GTgjzA8q&#10;LX7pJ72L/eA8ituFssO8oDjdhx/EcCqzqmrQDTRPa2sVvNC7W67cB/FfJ8Rzn0zyMdq1hyKcdbkK&#10;WPi+qRQ9XK6p1/qM8d4WfS9NhtiIX/dmaaQuwP8AyhVAIFaTomoCOdv2fGs8cQCmSQkxKQAOE7sf&#10;LPasd6BvBeWmr6ncZaC/1B51VeN0MQ2Jn0x9X6VuPSWuJpenxXDpBEpycNIN+045PGO3IB757VTx&#10;UOfkW69SOFrk5EDfXBk6iVLi6LW7W+6SKRMRjnBAHv8AeuFtJFpz3MUUojhJZUY5fxFI4Hs3uQeK&#10;g7bVLvV9buLWy+Ylk3Ya5uDlmxztyBhceRx2qcstHNhfTpeSi8e4jjuSqOMbsY25HHb0qeK00pOw&#10;zbsrWkaXJqvW1yLR3g01JYpVLHHdQdu7zA5AHtWx9WaPazWUN6kcV3OYUEkrgKAVGwDOM4CgVTNJ&#10;0o/7UQRIFjUx4QI2VRgx7j1xivQVx0xDLpRMx8Ryo7jgViKySyS4r+BynGMY8mYP0FMHvLm2DQtN&#10;HNwVg/z9/atmttKu3t42EMjgqMM20Eiq9o9lZ6P1DLGERVdAw2rnkGrz8zbLwzoD7kV1vBrbOWWT&#10;ekZBpVlNaRRT5luNRklRZpPDwSSRgL5gCqddm4bq7X5p7aRb5bJE3NJtZsyvyeOT6CrnY67KskFt&#10;p9r81cS3KJvfhBzwFxyefPgcVRLlLu+661s6l4CXkNiRGEUgDMmCBzz271zwg5ZOUuq+h3TlUKXZ&#10;J2N5cWsWuz3uohFWKJSyNtkyWBwuOcfTyRjv6VE6Zcoup9Vx3AM8z+FPHcBclQ0fZTxjG0jPPerR&#10;pdtHLBqMNjcQW8r6S4eGVS2WVkbknz471RrfVY7fqvWXvwYP3MYeOwHjbyNykKD6bhmtQg4TetBk&#10;lygvf/wsnTkIshcxFJ4mEm4TRIHDZ5IB5I+9c7iG3TULRpJ/DHMF04XbhQMoOfU1y6I1O6stVktL&#10;OO71e0uN2HLKTGyHB/IjtUl1osGoQm5+TvNPut5iUyxYR8jzPqfX2rP+7Fw1X36DT4SUtlp1KWO/&#10;6TNltW4miBaCQHmPByMD14pj0rPa3EIjmUxyRRN+5ZvpZjwfpwcsCePTmsw0TUtekMEOkyC0WPMc&#10;krfUWwcLuJ7Mc1PabDc9NdRNp73ss0uoO0rYx+7k/l39vP19KhijKK4S6a0UypN80/mWDrXQbPW7&#10;N9LTeJplIjLKS28DOR5ACsx6d601LR7lukuuCL3TyGR45QcSLtIwfNs/1Fa873a6taWNhDfRzToW&#10;c3DbEPryM9xzxWffEnof/aWC5v8AptNuqaeMrIu4LKynJXxGxyPLyz96piw8Wuq/P+BPJap+pg/x&#10;J+HZ6P1BbnTQbjQ7z6reRMnwWPPhOT5jyJ7j7GuHQnxO1T4f3ewE3Wmy4WSInlRny/0rbPhz10nW&#10;Wl3nR3VUMEz3xYzm8GcADlhjndn07Gsf+JvwtvOg7+bwmfUNAlk22t+F4LdzGx/mH9a9CGSOa8WZ&#10;W/vZzyi8Xmgej9C6w0DqvTop7O8RmnGBG34gf5T71PQWFjaDdKdl22N2zvjP+leGdN1S+6fuxcaX&#10;Ky88r3B/L/Ot/wCgvi7barqVuNWaO2WSLbMWX6mZV4Ab9f1ryvEeAnh8+NJr0+X5nbi8THJ5Xp/f&#10;RtMmm2MSCdjvVySOMZpxHAu1ljgVoyN67weSKbwa985pZvbVbQxS4SL6gzLkcYp7pEdrbaclgs01&#10;lIdzPJLhnJ9c/wCnrXDHFNJV5b+Rd5F67JBJZILBJbuEcjKxEdh6kU0u7iRrZGTT4XQnO0GonqiS&#10;1l0z/wBQe6aKRip8F8bsdh9qd6IoNpGYbWW2JiCkO2ao8Uoxcrpr9TKyKTSq7Ia7ZZ3bYq286jkf&#10;iGPQjzqCZ7oRpM020xqG8LPGR6e1anHo+mBVecA3L8ttUEkVEal0np9wWmJVUYkKA+wqfanjlKVR&#10;zU/v1MZEo+bGmig9O9Y311rMHztzLKiRkLGjnIBbO1W9qv8Aa9Oabqdslzcy3VtPOWMUV05Yhc+3&#10;bms8k0i46Td9RZmmtFJ8S4RN2wj+bHIHrTvSfiCl9q2lXkM8MVqiYdoXDh19sjBHGQfeu543Saar&#10;7++yCnGV6Je+QabMYY7sOckNjuoH9aRD1LJYQboZ43BP0GNeftn707kS21y4m8aWWOzupf8Ad5bi&#10;QAgnvgLjd27V2u/hlo6qk51E3UoJ22zSiJTjsPbPvUuMI7i/v6s1V9jzRfiJMbcxSxbrjcYsJKWI&#10;B7Eg9hz/AHq7anrFvrtnHLNZW0DtGgCRZxkYGBn9eazOHS7bSLYzjZpsUmVy7BlDYPAYfi7d6g26&#10;ltFPytnd3eoSbgZJtpKjA7D0prJcWkujLx7UjVrjR4bhyltbbLRVbdPwQ4Gcf5f1qranHFp83ylr&#10;EZXBOd3Offjyqq2fWd1azBLRmXDfvRNkDb34B86mJeprd5mkumlmQnKbRnaQODj/ACpSSyRpIUU4&#10;PZDz3qwxyCIxARFvFdQDsPnu9KUrvfW7fs67SYhPE2dix9QDzgUxn+TbVJJg4hjMY8VWx9RJ4LD1&#10;Pano8KK/to43hEyoWO1SpZe21uPfNYlhkoU0yiyebRN2kMdvYwtf5W4ljJZgMED7evaoe9W2gjwM&#10;Kc9yvr5YrlqV5OsqJbTIJVLOXwZBj0x61ya1utQUWzkSyuMBs+Wcg4HnWYQzOFJGG8fKxNjE2vXT&#10;2VnMWbb9bquVRe2T/pV408Q6XDJZ6XJE9xEq+IGzub04/wAqgrN5NC0n5XSJFglVsyyXC4LHzI9f&#10;ajkns9QklukvLu7ucKCIFEe7PluA8qJ4cjWkysZxXZOPqV9Hva4YxsDyBHTmx1NNWtQ0eqQxyAlQ&#10;X+hv+kg4OKSs9jHpNtGL7V4p4IyDIQrrIQeMcZH58VT4rEQ6pLJPKmoPMN7QMpd/Ziew8xiorwc1&#10;qb183+xr48JfhW/yJ271iCyjHzci3j9iIUOc/wCX3qOtrqKa+V7iOWCUrsWSRwVKHtnntXCPVNQu&#10;Le5gitljicGIB1ER2+pzyfvUWDZG68G7v5DMANsVuDcNFgfmAD2qj8Ljx9P9v5Essp9/8/wiy6mT&#10;Ygzpb2m9lIJZ8OW7A88lR/WsO+LPU0VjcQWKSG516bY8kifREikYH7seeMcnvUt1f8Wh0zJFcaYU&#10;1O5YSIgu4BkMAVzyAcA4/tVT+FHRj65qjdTdXW09+LmRngi283D5yXx/KDXf4bw8OPxWnr01/wCU&#10;c2TLKD4r1/Uz/prpC66w6qexklZUDmS7uHP4UHc8+Z7D3NbdHDZaHqOkKkMk8FpbPhI0PABCpnHc&#10;Yx+ec1aeielorU3tzp2nhLi/u2kl8Z8rglhjGBhR6U41fTrjR9VNwEWe6hjEkix4UMDwqgeWACav&#10;nyOcu7VNV/Jz4o8XrWyW1CXV0v8AaX/Y2mARySQwj63BUHaGxkE58u3aqb8UNUtND6U1aeyglt5o&#10;0FvHI2BukkGB5k5CknnHHar/ANQWFxJcxXd9OIoDaxlE37irkZG5vLtjisJ+L+rSdS33TPTdpKLk&#10;Ty/NS7QBjP0jJ9gHqHhYLltUl7fezozSaja7JfpXTprbpHRbC1hJuLiFAyDgnJLn+rHP2rWrTptr&#10;DRrcapK0oGNiA5+2P17mkdLaPFDIkwiBlSMKgP1cDz9hVzv7V7jS7vb9KiM7n8yfaoZ8/wAXL5ej&#10;GOHCBnfS1rc3uoSG3Q7/AJjdsT+IZ8zV+1XpF9MitdSnWNCrBZUjyFCk8nnnzqe6A6ft9LsotqAu&#10;VyWI5yan+r7iOfQr22tl+ZlEXKofwfdvL7V0rHGMeWR/kcrm5SqCKR1JYLoa2+oqoj+XdGXOFGxj&#10;9Rz+Q4q/Wmu3Ot6PA1hmGEp9crDJPptHl+dZldXVzrfTdt40zFY1U9splBxkHue9XbpO6ji0FrvJ&#10;Ek77d+0ldvkD5A5BxW2vN7IFXH3ZUL23La6DdSTS5H/5JCB6gEDAq1GNUCr4cYwo7gelVLqG9I1h&#10;JYYZJ84y8v0DIPPB5/pSJNevo3Kv8qCMfwMf65rojFSS47CXL3Ojrcvd6SL6BZYvHjHhQNt8R2bs&#10;T5D29BWeasq3PWOrR6LFNZLHByrKAAFm5Offtnzq1dK6/aW2v6M13J8zbi8V5DNINqKpGT/T71nO&#10;tdQCbq3URpUBeJ7HftMnZml3AlvyP61CLfxU++zpn/t0ad0jqWmXc+q22qxJFdjSblXLMBiPZ9Tf&#10;oKzHqa8079tWFt0WEuJvk5Ufb+BSHQg5PB7Grh0prUy+ObnSPmWmsLpSpK8KY8fix/SqKz3+s69p&#10;cZgXTknimEXZAh2/SmfXjmpJR5xbVP3G1Jwe9Fi6Be703UcXo2yo+zIbcA3n2961HqxLe50rE8D3&#10;EB5+o52nyPHasnmg1bSJYJbCbxpU+kpKg24GPqyO/n696vb6lqt5YW0F1ZwlUjLSsjEbi/l/Tiud&#10;Ym5tprZXmuKsz7SJbq2v9RtYUuSAQw8EAhtxwvJ7GpaCxeS28K+0x3uHLPAzybipA9R2PFNLqaLS&#10;dagu7oXESzKYZFJJVQPwnPlzxn3qag6hhujBLpxWaYrvXMgVQM4AJPHcVqWScXTV/U2oxassnTfV&#10;c17pAttRsHkvPwSguF2sOM7ieAe+ce1OLp5dQ0poPkk+YiGHCYKnyDfkMZOKqnVTiO80/WLSayVb&#10;yNvnLaOclonA7HAweeeD2qR0frHT9NRbqzl+XnMYV3I3KPXAOfI+9V5fEpxS+f8AzZBJxtOzI/il&#10;0XfaFqUPU+h2aaeYsLdQQPufP85A8sd/1q4dDa+vxM6cOia1NZzxxx+G1vJFtwSODx6dwavGBqVn&#10;419NA9vdwYeRizAMW8/IZ7Y4AyBXnrqbRL34YdRrqGj3HjWE0gVNr5VfMxk+w7GtXNKk9mo8Zri0&#10;Vj4mfDO/+HuojfOt7pMzEW92iYBbvsb0I/riqHHLHA+9FJxjKg4z/pXszQ9U0L4paHPZ6jAtzHco&#10;vjwsfwEdtoHY8Zz61gHxR+ENx0Lcz3enzfP6KTkMBloc+T49/OuzD4iMlUnsi4tSF9FfFmTR/lbS&#10;+h26YZyS3cEEj6W9Dx3r0vp3U1h1TA91HPbRrGn7m2YDevuT5j0xXhMqYw3hPlXUh0bkEVZukOqZ&#10;9ACCXdd2yOdsO7DIfVT5UZ/DpxfH9DWPJcvN+p7K+diMcFvPFLctJhVCxlvzqSF2NKlRZI5SJY8l&#10;ZOyYrKvh38T59SvkkS7/AGhHCoTZOoSVAB6eYHrWmXt/FeTSXa2iLeOm95GmyNvbO08D8q87Gm9S&#10;e18i80ou16/P/wAHMsth8zHePd3QWNwwVOxP8v2qO6hvbrU5xHaQNGTwpVNzAeuO1Rtxe2yRiK5u&#10;UVpXyVQEkn2NP9OmmN20UhmsrVV4dDh3Prk1h41BXOOhqTfXZF29leW0c51Ka9AP4o2j+lx27Dz5&#10;71X4ehNG0C+lu+n7NzBMu64g3FQHA4KqRjP2xV5t729t5JhPqgbeMIHi37R7Z86hNV0u8vtNv7nS&#10;tavRNAC2HC7Wkx2HHarqUYeVbT/Mw4ue3pkNHdxSJbXcth/6nbq3ycjljHGW4bKdgw9cVYdI1Gfp&#10;ueJ7m2+ZjuSWnkl/eLjnkj19u3FVLQb28lKRaiC18fomkijbZ2zzx5+tC41YxyzqRKzRR5GDtiRs&#10;8ZJ71pQ4TtO69DHJuNUaLp82ndQ6fdWl7Pb6Y5z4CohZZwOQPRWppqGj2Nm6rcRsquoeN0VhkE8c&#10;AYz+ZqqaZJHH4M3z1xC8gZ96jeM+Y57VdtLv7kQuttqNwTGFUbwrKuefMc5FJqDVNJX7WHmXTsqE&#10;+g6lc3c0jW5voS48EyRFTtxg8/5VyPS9zdBrMOIMocEoF3DsQTnI9qtbpJcXKRpd3xVv+Iu/blfX&#10;iuOr6N8idkV/eW6zIX/d4lIDduT2GaSaita+dD23TIuDQY9OEXyqxXkoQI0gcF3YcDcT24pM9vPp&#10;8dyRA0cs0hLbboSFc+QHcY/zqNi0CO1g8GLUL1N6lWkaNdzg559q5Q9LabFPF8zLfyyRYdnmu8KR&#10;648/KksigqUuX0CUeXaoloNRCSRo5a4c5Rj4eCFOcjt5jAqQKajJCW8BLaAD6MTBNq/bGabQdbdO&#10;aFcW9mts+ouQwlfJfGBx271xh60ivTItroEys5477eallnlbSSpffp/2ahjUVbFtpd94Ye1TTZ/M&#10;+KrMcf8AVT2yi/Z0E37ThWyt5V3bopiys48iMZGaiEl6hjvVIs42tkbd4YfnaR2qM1m/6itUmhht&#10;I/BH4XwSwB7ce1YhCS8z2/0/Uo5XroktS6h054reO0j1ATSEjYoOC/Yd/LmomwudWuZ54dKsJrAS&#10;uu6SY89+f0rhZdVaraQrFeafuePHiSDu2T5DyqRi6ku9Qu1SJRAiqpO/g7ieB7UOc748F+tm1GCV&#10;2TV/pFpJG8cttdX91AyyKHfh8jBJ8sD0rNetPitB0rp0ttp9tDDqcoKp4PBZfJjx2qv9dfGue0fU&#10;tNsLd4b1ZwolMm7AXgggdsnmscsbPWOueoFgtVlv9UvX4HJJPmfYAfpXbg8FPJUs7tHLl8RHH5cf&#10;ZYvhz0Zd/E7q9U1KWU2MR8e/m5+mPOdo92PA/M+VeyX0xvBtU6a0630mKKNYYUK/WUUYChQfQCoT&#10;4YdNWnw96ejttJhtHuSo+ZkmTxHuJP4iVzwOcADsBUj1FdGCCzlsYommXMsouHfbbgtyi7SAPzzT&#10;8TN5HT1H0RDEknfqcNAv1l0+CO8txCI1WOfY2VaRc5wPLnmoDXQLvVxOiC3tPDESso2nduzn+mPz&#10;rtovVmnzaNaafp8ypeyoxnkkGJBKHJ8++RxXG4ikuZG+ZuGXem2IsQAGJ7kj0/zrjSksjcui/JcU&#10;kH1tI2lXj2jSPFZxxx+MVRgFOANmWH1k578jmsU6GX/afrvVtZEa/L2v+72kZ7ADj+wz9zV9+KPU&#10;93dpqurXdywt7S1WOJQeHmChF+/ODSv8PvQMtx0xbzzIEW9l8fcGIY+n5EAV2Ly+HlxXySROcvMu&#10;TNk6E0aa/G4fUhH7xye59PtirJ1FbpY2qWcBBEj/AF89+eRV50qwttE0WGC3AOFO4YGc+9ZN1VqC&#10;XmtNbWb/ALkZR2AJDOTyoPsO9QwYFhqUtyZh5Hk60kTulXUt8EgtvotiwV5Rxu9Qvt71cFtUFoLd&#10;owNylQqCq/o6JbpGkI28ABccLj/KprxXnUw2JKjkNOQcn/p/1roqtvbf3og96WkZfbIIV1bTZA7N&#10;DIwWNR65xz5d6nfh9GbjRb6C/cs0bbwgYgRlTx/fvTbUrBND6oVUK+BdQO0jscfUvn7nmobpHVLz&#10;/avWLTS41njnhYksTsXIIJ47ntgetZnqnL9CkfNaR3651KG2vrfx51L4yGJyzDOecVhHV3xJurfq&#10;O/i022uZrVHCoyRnBwoz3PrmtS6xI03UlDSJPdBDLcORyqKMnOO3HYVEdCfAzTes+lNP6h1Ge/Nz&#10;qniXT7LkIPrkYgAeXBFdHOUY9W/Zen7jXCG2WXTejtP+etDIIW8N8qvO0cHioCx0eO16gulskj8Z&#10;rRI1kkjyAoY5HsMH+tabomnytfRRrbk7mCDCkcngDPlVdtIZrPrIb1jED2MglRwT54GPsfOvOxZJ&#10;zn90dmVJRoktBsUk5mjhclCuYxjy5z7VWdc0Qpe2DW9vFGq3KqdxI3Z449ua1XpvRbS4ujGd8f0E&#10;Bg3Y4qL6k0KO2tJpvEkkkh2zJgfynNS+Dl5J+l+4nkx1RRtQ0e4hltXkRlEZMSlRhQM54z3NXewg&#10;muLRVk2yrIoAjdMA+nNH1ioWKK6h3+EQjKrEcds8DtV60Swt7mwt2jQMoAI2kVZ4ZObpklkSgm0Y&#10;x1RokeqpJHPaRwhogrGInkg5wQeKz+HpKCaFvkSsTD6WUHa4I/oRXqHqnQbZUAe0HhEbtwPvWS3+&#10;g/J6s6RJmOUbkGMYI708kcmNbXX1K4pxn0Z/p+jarHZahpc74tL5OJPA+uKUH6ZF/qOPI1JdO9PT&#10;2lnBadS5jvbZSofwgRMCe+PWrlb2EsL+Ikz5yfp7ge9ddVtbi8t7e5STfdWxwwx+IDtx71zRzvVP&#10;RWcG0Fo+maUiSWM8imIxcxvEfPzqJ1b4V6Nqen3dm8qyJN/wkSXLJ6EZ8/er1oWmfte1S8ttqY42&#10;sB9J9MY4qSfQJt+GRCp81BBqkpT7pkU17ni++tOovgz1QDFNKlrJlVlK5DoeM+mR/etW0fqWw6ws&#10;5i+qC4P0x/KbFBckc7geMdu1aj1n8OIOo9GlsprVt8jmSOZcEq4/1868v6hpWpfDPqU2+uaezQeb&#10;qOGU/wAStW1KMqbWyn400V34m/DM9Izyapo91aXFjI4Z7WNyXiz54I/D/asx8fc4kgBDA5IxXtzp&#10;qbR+obIFY42iKA/VFxj/ADqjfED4F6deiS/6Y8OK4bLfLbdqN9vQ+3au7H46KVSOf4TuujzvpOrM&#10;k0U2nytZ6hEchkONw9vX7VfNE+KF1pV/JNrMrzTsRl8ZXHpjyrPNV6en0q7liuYpIZYzhlIwwNR3&#10;0yzf7wzEMeWP+ddDxYs6v0Gpzx6kj1v0f8T9L6tt/wAFukqMQQyAMAPM1odvqYuE8KOaO83uAFKd&#10;ifSvEunC70e7ju9JnC5525yrDFaToXxgnsNqX9s0bx8IFOQefI15mXw7i38Paf5HTGSluWmemDp3&#10;15wO31NngHPaujPbxE2aQLKxAY54HHmaoei/EfQtahPzNwYnlb6PEbaMjnkVL6ffxmeZoZ1ut/0g&#10;se2TWMeLjTQpytbLr0/PpGqzNb/Ltb7uEwu0s3v6CoXqjowTT3AlSDw4UDM4ddp9N3vTC0vBZ3pl&#10;Mni3MikKQcBMA9qkenhYWMt1c3DmSGVSJQzZ8VvMtnvVp4l+KOmQjP36KTYaZ81FdQx2Big+loZU&#10;fKSLznH2xUlY6BcWjePNqjraKADAkS4jA7EseTn+lSN18xdssOgWywQx58DxQdq+wFTFrp928dvF&#10;qVwly8OSB4YGM+Rx3pOUYayBxb/AyMtp5hF/u8UUkZ4llSb8A9c/0wKaT291FHcrcSq7OeEgY/SM&#10;8Anz4qxf7NlrdvlpWtg2VZBjCj2FS0OkJHBFIJWml27HLDvjzqeTxGFf2mljyP1KU9vqd9thtrFo&#10;1j7zSYwR9u/2pkvSMdxqKSa3dzXAjlLhScDPpgdx7Vo01tcTEAJKwrlbdPXDyMyQ4z3LHJrm+NN6&#10;giyjGPbK8emtKWOOXStLiij7FfwjPr9qXDYyK+EjgiGP4Uz2q6w6IY0HjucA5IxUnDptvEf3cYVj&#10;2Jo+Flnt6MPJCPWyhJDdE4VpD6YTGK6PYzMh+aSZvsM5rSYordVGUU49qqvWfWGl6FbyS3E0cKxq&#10;S0jgALiqR8JLvl+xj46v8JRtUtrWzi+YeUrIvASSMHJrzf8AFD4pW9xdzafoKx/Mq+GuoThU+3qa&#10;T8U/i7e9VSS2mhbrewPDTYw8n29BVT6I+G2pdS3CyJbSR2wkVHuXQ+GpP9/tXdg8NDCueQJzk9R0&#10;U630+91u7MNlFNfXsjbmIG5iSe5Pl9zXpL4Z9Bah0jFKlskTXdxblpLtYcshI/CreQB/Wr90t8Pt&#10;L6WSOPTLdJHEe2W5ZQN4z5jzOfWrnBpU9wuIzJKgGQMbVNHiPG64xOeGK3ZUtK6b1IXB1C/1HEka&#10;jw/qAHiYxz/U0/PTmqSRXEdvqcX78YYugb/zNXePpe4FuI0towG5Yd8GnCdO3EUQBtlkbPkK82eT&#10;NJ2k6/JnVFQXbRlNz0TeQxRmaGzlCnJZAcucZznyNR2o/MtpcUT2oEzkLuxjbzx960vWlezhB8GS&#10;FlPk2DVF13VZDaT2uNxcBt7DDAiiGbJOW3so4QirSMO+KVyb6fQumIHwLq8DTbBg4B25I/Mn8q9b&#10;9C2lpp+nWsNnGEghiQAr/AoH+leK9NE3U/xD1HUbY+Jb6YjLEc55wVX+pLV66+F6X2u6fBHO5XTr&#10;VFQkqAZWAwRkd1FerlvFCMUrf8s86X+pNtvSLzrd9NqMItbUvFZtxJM30s48gPQetUWJVGsQ2zMu&#10;4AvgcBRn/tV21Sfwmkht2AXHG7kKcYrOLCCO76hvHh4jbaJHycyAZ4B/lpQXC29y+/2G3yXsjQNI&#10;V9Tljhi3R2AOTIwyZCPb0q6u9vB+5jkT6Y9x2jGAPP2z5etVKxvI7HYzqwjTACquc+QA9/Srf0vo&#10;kmuXrXV2wt7dSfDVULHHlnj6jz27CnDTpbb+/wBCMt7ekV/WOn7fqBhJqUYt9PQCTLHDn6SMny/L&#10;9ao1ij6fa36aPGkPzExU3bZ3NGp42ggYJrTdZ0y7hntzq13HdRKpmhgWDYItxIAPJ5AA/U1knXfW&#10;VroiSRRN8zfvkGJeyn/mNZlHj29fu/y9kUg3LpW/2X+TLfinerYaVPawPu1DWJVsYicl3eRgCf8A&#10;45/pWq6INR0vR7Gxh1IW0dtAkSxhB9IUY8l9q8/9PXd51l8adDWZJLhdEVr+SKJN2XAyiY8uSgz9&#10;69L/ALA1+5/exxQ2yvyIjdOCvtgDFcnip5OUYYvRfP8Ag6cairc/4/kvWnR7NUtowSyiQf8ALz3r&#10;LOq3S36gVY0LPJaOoBbC53bs8UKFejN0tHNHbL18M9SS41K28eMltjbx3Bwjf54qK6w16G00m7gl&#10;WeV5IWAwQo5HnQoVzZJyWK0WUU8tFYnhW46bs5QiIzWsZJXIJwKu/Q+tXo0hVBilCHaN64OPuKFC&#10;szSi/LoIvknZbdf1IT6EJSrRyblX6Dx9vtxVC6iuEnsbe9TdvtpASSoBIPccUKFa5ylLY4xSWvck&#10;bKOK5gSZ4l+vJAx5U7Fnbx3ERVMbueKFCk4Rl2g5NLTEz2sXTDjUbAN8rMf31uW7n1HvVrs7uO8g&#10;jmjDpuA4IHnQoV0xio6XRyybltkt8uDjOMemKqXXvw/0/rbRZNOvUjWRl3W85T6oW9vb1oUK1JWq&#10;ZmLado8d2N9ddA9RXOm7xNBDcGGRUJx3xlc+9b5oTLqkMbMoAJAPFChXieJSjJNHtrcbY36y+Cml&#10;9YWTS3cvgXO0hJY1wR9/WvGnXPQ79Ka7d6dLPHOYWxvXPI/ShQr0vDL4dcfU4lJztS9Cq2l7NYs2&#10;wh4s5ZD/AFqfiijvrVZlGEYZww5oUK7sqppoMO7QcN5Pog3rsuIG5aKTn9D5VsXw86wt9TifwoJo&#10;txUgMQQvPOKFCuLxXlhyXZaKV0atYaTFqI+b3Mr8kfepe26cjSJHaZ2wdw9qFCuVSk+2TXdFjiiB&#10;CiMBc9/erHp/S/zC+JNMACMgKO1ChWIpTy8ZdCk3GFodLpVvBEXVSWB5JPeu6GOMlfDXHB4FChXo&#10;fChHpHNzk+2CQh1/djbiuQn8NjkZB4HNChWE3ZpIY3mqbWMMUe4sOdxwP6VHX2t3FnAWkfAj4AjU&#10;d/uaFCuVybm02dDSjFUY11t8UL3T4pZjJc+Gp4RHAyfLNecOouq9T6pnf5+5kaItkRljgf60KFej&#10;hhGKtIVujXfgx8GbXqAQ611FdCSwU7xbQp9TkfzMew9hXrHTYNMTT47PT7FILPG1YtgwMcUKFEHy&#10;bs5cupV7HEdPWMVwzCPccdmORT24t7e3i2iPajcYTihQrLxwj0jKlKXbE2zqg2ICV/5jzT57zwLc&#10;uEH09sGhQqduMdDq3sqOq38Wqfu5IiMevNYh8ZLuPRdB1C/hj/fQRFVx/Mx2g/lnNChVcUIzlUkb&#10;tx6Mb+EmmM2gh1ZQ99e43eYCjAB/Mk/nXtzQtKi6V6ejtovr8KIAMOOccn9aFCjJ/uv79yMfwIqe&#10;p3U1zMbBCEMqF5JM87c9h71EQTxadql7lWZLeEPgedChUo/hkyz7SLdoyPeNHqF+wOCCkKfhXzH5&#10;8jmtWigten9SOq2Ul2bu705WEUj7ooE7YjBPBPc8Dnt3NChVPDJOKb9Vf1IZ2+T/ADoyf4j9X3ml&#10;RyvbBfFuBtR2ySjdif8AtXn3XbuRLZp53aW4kZpXcnnA/wAzQoVwZJOXiHfod+KKWJUXT/Ddp1pY&#10;9P6p1RcRCS71OdjKwGXKjkDmthk62XcfCtTs8skA0KFL/wChnyeHhH4bqzHh8UMs5c1Z/9lQSwEC&#10;LQAUAAYACAAAACEAihU/mAwBAAAVAgAAEwAAAAAAAAAAAAAAAAAAAAAAW0NvbnRlbnRfVHlwZXNd&#10;LnhtbFBLAQItABQABgAIAAAAIQA4/SH/1gAAAJQBAAALAAAAAAAAAAAAAAAAAD0BAABfcmVscy8u&#10;cmVsc1BLAQItABQABgAIAAAAIQCjxVfL0gMAAE8IAAAOAAAAAAAAAAAAAAAAADwCAABkcnMvZTJv&#10;RG9jLnhtbFBLAQItABQABgAIAAAAIQBYYLMbugAAACIBAAAZAAAAAAAAAAAAAAAAADoGAABkcnMv&#10;X3JlbHMvZTJvRG9jLnhtbC5yZWxzUEsBAi0AFAAGAAgAAAAhALsOaSDhAAAACgEAAA8AAAAAAAAA&#10;AAAAAAAAKwcAAGRycy9kb3ducmV2LnhtbFBLAQItAAoAAAAAAAAAIQBIZMcoPuIAAD7iAAAVAAAA&#10;AAAAAAAAAAAAADkIAABkcnMvbWVkaWEvaW1hZ2UxLmpwZWdQSwUGAAAAAAYABgB9AQAAquoAAAAA&#10;">
                <v:shape id="Надпись 2" o:spid="_x0000_s1222" type="#_x0000_t202" style="position:absolute;left:-597;top:29462;width:24210;height:6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4CcQA&#10;AADcAAAADwAAAGRycy9kb3ducmV2LnhtbESPQWvCQBSE74L/YXmCN93VqmjqKmIp9FQxrYXeHtln&#10;Epp9G7Krif++Kwgeh5n5hllvO1uJKzW+dKxhMlYgiDNnSs41fH+9j5YgfEA2WDkmDTfysN30e2tM&#10;jGv5SNc05CJC2CeooQihTqT0WUEW/djVxNE7u8ZiiLLJpWmwjXBbyalSC2mx5LhQYE37grK/9GI1&#10;nD7Pvz8zdcjf7LxuXack25XUejjodq8gAnXhGX60P4yG+eo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HuAnEAAAA3AAAAA8AAAAAAAAAAAAAAAAAmAIAAGRycy9k&#10;b3ducmV2LnhtbFBLBQYAAAAABAAEAPUAAACJAwAAAAA=&#10;" filled="f" stroked="f">
                  <v:textbox>
                    <w:txbxContent>
                      <w:p w14:paraId="3C252148" w14:textId="77777777" w:rsidR="002E2155" w:rsidRPr="00F077F9" w:rsidRDefault="002E2155" w:rsidP="00EA1DA3">
                        <w:pPr>
                          <w:jc w:val="center"/>
                          <w:rPr>
                            <w:rFonts w:ascii="Times New Roman" w:hAnsi="Times New Roman"/>
                            <w:i/>
                          </w:rPr>
                        </w:pPr>
                        <w:r w:rsidRPr="00F077F9">
                          <w:rPr>
                            <w:rFonts w:ascii="Times New Roman" w:hAnsi="Times New Roman"/>
                            <w:i/>
                            <w:sz w:val="24"/>
                            <w:szCs w:val="24"/>
                          </w:rPr>
                          <w:t>Бюст Аристотеля. Римская копия греческого бронзового оригинала (по</w:t>
                        </w:r>
                        <w:r>
                          <w:rPr>
                            <w:rFonts w:ascii="Times New Roman" w:hAnsi="Times New Roman"/>
                            <w:i/>
                            <w:sz w:val="24"/>
                            <w:szCs w:val="24"/>
                          </w:rPr>
                          <w:t>сле 330 г. до н.</w:t>
                        </w:r>
                        <w:r w:rsidRPr="00F077F9">
                          <w:rPr>
                            <w:rFonts w:ascii="Times New Roman" w:hAnsi="Times New Roman"/>
                            <w:i/>
                            <w:sz w:val="24"/>
                            <w:szCs w:val="24"/>
                          </w:rPr>
                          <w:t>э.)</w:t>
                        </w:r>
                      </w:p>
                    </w:txbxContent>
                  </v:textbox>
                </v:shape>
                <v:shape id="Рисунок 594" o:spid="_x0000_s1223" type="#_x0000_t75" style="position:absolute;left:444;width:22035;height:29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I4GPEAAAA3AAAAA8AAABkcnMvZG93bnJldi54bWxEj0FPAjEUhO8m/ofmmXiTVqIGFgqBVRMv&#10;HoD9AY/tY3dj+7q0FdZ/b0lIOE5m5pvMfDk4K04UYudZw/NIgSCuvem40VDtPp8mIGJCNmg9k4Y/&#10;irBc3N/NsTD+zBs6bVMjMoRjgRralPpCyli35DCOfE+cvYMPDlOWoZEm4DnDnZVjpd6kw47zQos9&#10;lS3VP9tfp+E7lo2cqPi+P65DUB+2KpWttH58GFYzEImGdAtf219Gw+v0BS5n8h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I4GPEAAAA3AAAAA8AAAAAAAAAAAAAAAAA&#10;nwIAAGRycy9kb3ducmV2LnhtbFBLBQYAAAAABAAEAPcAAACQAwAAAAA=&#10;">
                  <v:imagedata r:id="rId185" o:title="2.3 Аристотель"/>
                  <v:path arrowok="t"/>
                </v:shape>
                <w10:wrap type="tight"/>
              </v:group>
            </w:pict>
          </mc:Fallback>
        </mc:AlternateContent>
      </w:r>
      <w:r w:rsidR="00EA1DA3" w:rsidRPr="000357A6">
        <w:rPr>
          <w:i/>
        </w:rPr>
        <w:t xml:space="preserve">Элементами </w:t>
      </w:r>
      <w:r w:rsidR="00EA1DA3">
        <w:rPr>
          <w:i/>
        </w:rPr>
        <w:t>политической</w:t>
      </w:r>
      <w:r w:rsidR="00EA1DA3" w:rsidRPr="000357A6">
        <w:rPr>
          <w:i/>
        </w:rPr>
        <w:t xml:space="preserve"> системы </w:t>
      </w:r>
      <w:r w:rsidR="00EA1DA3">
        <w:rPr>
          <w:i/>
        </w:rPr>
        <w:t xml:space="preserve">обществ </w:t>
      </w:r>
      <w:r w:rsidR="00EA1DA3" w:rsidRPr="000357A6">
        <w:rPr>
          <w:i/>
        </w:rPr>
        <w:t>выступают государство, партии, профсоюзы и другие организации</w:t>
      </w:r>
      <w:r w:rsidR="00EA1DA3" w:rsidRPr="000357A6">
        <w:t>.</w:t>
      </w:r>
    </w:p>
    <w:p w14:paraId="4415F256" w14:textId="77777777" w:rsidR="00F077F9" w:rsidRDefault="00F077F9" w:rsidP="004D35CA">
      <w:pPr>
        <w:pStyle w:val="af"/>
        <w:rPr>
          <w:i/>
          <w:sz w:val="24"/>
          <w:szCs w:val="24"/>
        </w:rPr>
      </w:pPr>
    </w:p>
    <w:p w14:paraId="18FEA00A" w14:textId="77777777" w:rsidR="00EA1DA3" w:rsidRPr="00F077F9" w:rsidRDefault="00F077F9" w:rsidP="004D35CA">
      <w:pPr>
        <w:pStyle w:val="QR-"/>
        <w:widowControl/>
        <w:rPr>
          <w:i/>
        </w:rPr>
      </w:pPr>
      <w:r w:rsidRPr="00F077F9">
        <w:rPr>
          <w:b/>
          <w:i/>
        </w:rPr>
        <w:t>Интересно знать:</w:t>
      </w:r>
      <w:r w:rsidR="00EA1DA3" w:rsidRPr="00F077F9">
        <w:rPr>
          <w:i/>
        </w:rPr>
        <w:t xml:space="preserve"> Термин </w:t>
      </w:r>
      <w:r w:rsidR="00C66294">
        <w:rPr>
          <w:i/>
        </w:rPr>
        <w:t>«</w:t>
      </w:r>
      <w:r w:rsidR="00EA1DA3" w:rsidRPr="00F077F9">
        <w:rPr>
          <w:i/>
        </w:rPr>
        <w:t>политика</w:t>
      </w:r>
      <w:r w:rsidR="00C66294">
        <w:rPr>
          <w:i/>
        </w:rPr>
        <w:t>»</w:t>
      </w:r>
      <w:r w:rsidR="00EA1DA3" w:rsidRPr="00F077F9">
        <w:rPr>
          <w:i/>
        </w:rPr>
        <w:t xml:space="preserve"> был впервые употреблен в IV веке до </w:t>
      </w:r>
      <w:r w:rsidR="00D0713B">
        <w:rPr>
          <w:i/>
        </w:rPr>
        <w:t>н.э.</w:t>
      </w:r>
      <w:r w:rsidR="00EA1DA3" w:rsidRPr="00F077F9">
        <w:rPr>
          <w:i/>
        </w:rPr>
        <w:t xml:space="preserve"> </w:t>
      </w:r>
      <w:r w:rsidR="00EA1DA3" w:rsidRPr="00F077F9">
        <w:rPr>
          <w:b/>
          <w:i/>
        </w:rPr>
        <w:t>Аристотелем</w:t>
      </w:r>
      <w:r w:rsidR="00EA1DA3" w:rsidRPr="00F077F9">
        <w:rPr>
          <w:i/>
        </w:rPr>
        <w:t xml:space="preserve">, который предлагал следующее определение: </w:t>
      </w:r>
      <w:r w:rsidR="00EA1DA3" w:rsidRPr="00F077F9">
        <w:rPr>
          <w:b/>
          <w:i/>
        </w:rPr>
        <w:t>Политика – искусство управления государством</w:t>
      </w:r>
      <w:r w:rsidR="00EA1DA3" w:rsidRPr="00F077F9">
        <w:rPr>
          <w:i/>
        </w:rPr>
        <w:t>.</w:t>
      </w:r>
    </w:p>
    <w:p w14:paraId="7B4E6E74" w14:textId="77777777" w:rsidR="00F077F9" w:rsidRDefault="00F077F9" w:rsidP="004D35CA">
      <w:pPr>
        <w:pStyle w:val="af"/>
      </w:pPr>
    </w:p>
    <w:p w14:paraId="0AF05BA5" w14:textId="77777777" w:rsidR="00EA1DA3" w:rsidRDefault="00EA1DA3" w:rsidP="004D35CA">
      <w:pPr>
        <w:pStyle w:val="af"/>
      </w:pPr>
      <w:r>
        <w:t xml:space="preserve">Центральное место в политической системе принадлежит государству. С точки зрения политической экономии </w:t>
      </w:r>
      <w:r w:rsidRPr="000357A6">
        <w:rPr>
          <w:b/>
        </w:rPr>
        <w:t>государство</w:t>
      </w:r>
      <w:r w:rsidRPr="000357A6">
        <w:t xml:space="preserve"> </w:t>
      </w:r>
      <w:r>
        <w:t xml:space="preserve">– </w:t>
      </w:r>
      <w:r w:rsidRPr="004D1DD0">
        <w:t>это исторически переходящая, выделившаяся из общества, обусловленная его экономическим строем, социальная организация, которая осуществляет суверенную власть, защищает данный способ производства, тип собственности и социальные отношения, выступает вместе с тем как официальный представитель всего общества</w:t>
      </w:r>
      <w:r w:rsidR="00F077F9">
        <w:t>.</w:t>
      </w:r>
    </w:p>
    <w:p w14:paraId="41F87406" w14:textId="77777777" w:rsidR="00EA1DA3" w:rsidRDefault="00EA1DA3" w:rsidP="004D35CA">
      <w:pPr>
        <w:pStyle w:val="af"/>
      </w:pPr>
    </w:p>
    <w:p w14:paraId="7387F506" w14:textId="77777777" w:rsidR="00F077F9" w:rsidRDefault="00F077F9" w:rsidP="004D35CA">
      <w:pPr>
        <w:pStyle w:val="af"/>
      </w:pPr>
    </w:p>
    <w:p w14:paraId="41CFE822" w14:textId="77777777" w:rsidR="00EA1DA3" w:rsidRPr="000357A6" w:rsidRDefault="00EA1DA3" w:rsidP="004D35CA">
      <w:pPr>
        <w:pStyle w:val="af1"/>
      </w:pPr>
      <w:r>
        <w:rPr>
          <w:b/>
        </w:rPr>
        <w:lastRenderedPageBreak/>
        <w:t>Г</w:t>
      </w:r>
      <w:r w:rsidRPr="004D1DD0">
        <w:rPr>
          <w:b/>
        </w:rPr>
        <w:t>осударство</w:t>
      </w:r>
      <w:r w:rsidRPr="004D1DD0">
        <w:t xml:space="preserve"> – это исторически переходящая, выделившаяся из общества, обусловленная его экономическим строем, социальная организация, которая осуществляет суверенную власть, защищает данный способ производства, тип собственности и социальные отношения, выступает вместе с тем как официальн</w:t>
      </w:r>
      <w:r>
        <w:t>ый представитель всего общества</w:t>
      </w:r>
      <w:r w:rsidRPr="000357A6">
        <w:t>.</w:t>
      </w:r>
    </w:p>
    <w:p w14:paraId="60092B0E" w14:textId="77777777" w:rsidR="00EA1DA3" w:rsidRDefault="00EA1DA3" w:rsidP="004D35CA">
      <w:pPr>
        <w:pStyle w:val="af"/>
      </w:pPr>
    </w:p>
    <w:p w14:paraId="5AC59598" w14:textId="77777777" w:rsidR="00EA1DA3" w:rsidRDefault="00EA1DA3" w:rsidP="004D35CA">
      <w:pPr>
        <w:pStyle w:val="af"/>
        <w:rPr>
          <w:b/>
          <w:i/>
        </w:rPr>
      </w:pPr>
      <w:r>
        <w:t xml:space="preserve">Государство наделено прерогативой на осуществление внешней и внутренней политики от лица всего общества, обладает монопольным правом </w:t>
      </w:r>
      <w:r w:rsidRPr="001F09D8">
        <w:t xml:space="preserve">на власть </w:t>
      </w:r>
      <w:r>
        <w:t xml:space="preserve">в отношении населения, на издание законов, на взимание налогов. При осуществлении своей власти государство, прежде всего, использует специализированный управленческий аппарат. Государство и его аппарат имеют сложное внутреннее строение и включает ряд подсистем – </w:t>
      </w:r>
      <w:r w:rsidRPr="00E6417F">
        <w:rPr>
          <w:b/>
          <w:i/>
        </w:rPr>
        <w:t>представительные (законодательные)</w:t>
      </w:r>
      <w:r>
        <w:t xml:space="preserve">, </w:t>
      </w:r>
      <w:r w:rsidRPr="00E6417F">
        <w:rPr>
          <w:b/>
          <w:i/>
        </w:rPr>
        <w:t xml:space="preserve">исполнительные (административные) </w:t>
      </w:r>
      <w:r>
        <w:t xml:space="preserve">и </w:t>
      </w:r>
      <w:r w:rsidRPr="00E6417F">
        <w:rPr>
          <w:b/>
          <w:i/>
        </w:rPr>
        <w:t>судебные органы.</w:t>
      </w:r>
    </w:p>
    <w:p w14:paraId="6908DC6E" w14:textId="77777777" w:rsidR="00EA1DA3" w:rsidRPr="004D1DD0" w:rsidRDefault="00EA1DA3" w:rsidP="004D35CA">
      <w:pPr>
        <w:pStyle w:val="af"/>
      </w:pPr>
    </w:p>
    <w:p w14:paraId="13FD5D9A" w14:textId="77777777" w:rsidR="00EA1DA3" w:rsidRDefault="00EB3CD4" w:rsidP="004D35CA">
      <w:pPr>
        <w:pStyle w:val="ae"/>
      </w:pPr>
      <w:bookmarkStart w:id="136" w:name="_Toc104977500"/>
      <w:r>
        <w:t>2.3.2</w:t>
      </w:r>
      <w:r w:rsidR="005C0C07">
        <w:t>.</w:t>
      </w:r>
      <w:r>
        <w:t xml:space="preserve"> </w:t>
      </w:r>
      <w:r w:rsidR="00EA1DA3" w:rsidRPr="00917C7B">
        <w:t>Формы</w:t>
      </w:r>
      <w:r w:rsidR="00EA1DA3">
        <w:t xml:space="preserve"> политических систем</w:t>
      </w:r>
      <w:bookmarkEnd w:id="136"/>
    </w:p>
    <w:p w14:paraId="79FC9729" w14:textId="77777777" w:rsidR="00EA1DA3" w:rsidRDefault="00EA1DA3" w:rsidP="004D35CA">
      <w:pPr>
        <w:pStyle w:val="af"/>
      </w:pPr>
      <w:r>
        <w:t xml:space="preserve">Основополагающей категорией при структурной типологии государства выступает понятие </w:t>
      </w:r>
      <w:r w:rsidR="00C66294">
        <w:t>«</w:t>
      </w:r>
      <w:r w:rsidRPr="00E6417F">
        <w:rPr>
          <w:b/>
          <w:i/>
        </w:rPr>
        <w:t>форма государства</w:t>
      </w:r>
      <w:r w:rsidR="00C66294">
        <w:t>»</w:t>
      </w:r>
      <w:r>
        <w:t xml:space="preserve">. </w:t>
      </w:r>
      <w:r w:rsidRPr="00845C0A">
        <w:t>Форма государства</w:t>
      </w:r>
      <w:r>
        <w:t xml:space="preserve"> складывается в зависимости от: </w:t>
      </w:r>
      <w:r w:rsidRPr="00845C0A">
        <w:t>способ</w:t>
      </w:r>
      <w:r>
        <w:t>а</w:t>
      </w:r>
      <w:r w:rsidRPr="00845C0A">
        <w:t xml:space="preserve"> организации в</w:t>
      </w:r>
      <w:r>
        <w:t>ерховной государственной власти; источника</w:t>
      </w:r>
      <w:r w:rsidRPr="00845C0A">
        <w:t xml:space="preserve"> ее </w:t>
      </w:r>
      <w:r>
        <w:t>образования; принципов</w:t>
      </w:r>
      <w:r w:rsidRPr="00845C0A">
        <w:t xml:space="preserve"> взаимоо</w:t>
      </w:r>
      <w:r>
        <w:t>тношения властей</w:t>
      </w:r>
      <w:r w:rsidRPr="00845C0A">
        <w:t xml:space="preserve"> между собой</w:t>
      </w:r>
      <w:r>
        <w:t>; территориальной организации</w:t>
      </w:r>
      <w:r w:rsidRPr="00845C0A">
        <w:t xml:space="preserve"> гос</w:t>
      </w:r>
      <w:r>
        <w:t>ударственной власти (соотношения</w:t>
      </w:r>
      <w:r w:rsidRPr="00845C0A">
        <w:t xml:space="preserve"> государства как целого с его составными частями)</w:t>
      </w:r>
      <w:r>
        <w:t>; принципов</w:t>
      </w:r>
      <w:r w:rsidRPr="00845C0A">
        <w:t xml:space="preserve"> взаимоотношения госуд</w:t>
      </w:r>
      <w:r>
        <w:t>арственной власти с населением; взаимосвязи</w:t>
      </w:r>
      <w:r w:rsidRPr="00845C0A">
        <w:t xml:space="preserve"> методов осуществления государственной власти с правовым положением личности и состоянием политической </w:t>
      </w:r>
      <w:r>
        <w:t>свободы в обществе (политического</w:t>
      </w:r>
      <w:r w:rsidRPr="00845C0A">
        <w:t xml:space="preserve"> режим</w:t>
      </w:r>
      <w:r>
        <w:t>а</w:t>
      </w:r>
      <w:r w:rsidRPr="00845C0A">
        <w:t>).</w:t>
      </w:r>
    </w:p>
    <w:p w14:paraId="6A400544" w14:textId="77777777" w:rsidR="00F077F9" w:rsidRDefault="00F077F9" w:rsidP="004D35CA">
      <w:pPr>
        <w:pStyle w:val="af"/>
      </w:pPr>
    </w:p>
    <w:p w14:paraId="3516E7D5" w14:textId="77777777" w:rsidR="00EA1DA3" w:rsidRDefault="00EA1DA3" w:rsidP="004D35CA">
      <w:r>
        <w:rPr>
          <w:noProof/>
          <w:lang w:eastAsia="ru-RU"/>
        </w:rPr>
        <w:drawing>
          <wp:inline distT="0" distB="0" distL="0" distR="0" wp14:anchorId="47719383" wp14:editId="6B34D983">
            <wp:extent cx="5486400" cy="3200400"/>
            <wp:effectExtent l="0" t="0" r="0" b="19050"/>
            <wp:docPr id="326" name="Схема 3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14:paraId="4AC89FF5" w14:textId="77777777" w:rsidR="00EA1DA3" w:rsidRPr="00F077F9" w:rsidRDefault="00F077F9" w:rsidP="004D35CA">
      <w:pPr>
        <w:jc w:val="center"/>
        <w:rPr>
          <w:rFonts w:ascii="Times New Roman" w:hAnsi="Times New Roman"/>
          <w:i/>
          <w:sz w:val="24"/>
          <w:szCs w:val="24"/>
        </w:rPr>
      </w:pPr>
      <w:r w:rsidRPr="00F077F9">
        <w:rPr>
          <w:rFonts w:ascii="Times New Roman" w:hAnsi="Times New Roman"/>
          <w:i/>
          <w:sz w:val="24"/>
          <w:szCs w:val="24"/>
        </w:rPr>
        <w:t xml:space="preserve">Рисунок 2.3.1 – </w:t>
      </w:r>
      <w:r w:rsidR="00EA1DA3" w:rsidRPr="00F077F9">
        <w:rPr>
          <w:rFonts w:ascii="Times New Roman" w:hAnsi="Times New Roman"/>
          <w:i/>
          <w:sz w:val="24"/>
          <w:szCs w:val="24"/>
        </w:rPr>
        <w:t>Критерии определения формы государства</w:t>
      </w:r>
    </w:p>
    <w:p w14:paraId="0DAD6215" w14:textId="77777777" w:rsidR="00EA1DA3" w:rsidRDefault="00EA1DA3" w:rsidP="004D35CA">
      <w:pPr>
        <w:pStyle w:val="af"/>
      </w:pPr>
    </w:p>
    <w:p w14:paraId="4F987E91" w14:textId="77777777" w:rsidR="00EA1DA3" w:rsidRDefault="00EA1DA3" w:rsidP="004D35CA">
      <w:pPr>
        <w:pStyle w:val="af"/>
      </w:pPr>
      <w:r>
        <w:t xml:space="preserve">В зависимости от источника суверенитета государственной власти все формы государства можно разделить на два основных типа – </w:t>
      </w:r>
      <w:r w:rsidRPr="00500693">
        <w:rPr>
          <w:b/>
          <w:i/>
        </w:rPr>
        <w:t>автократии</w:t>
      </w:r>
      <w:r>
        <w:t xml:space="preserve"> и </w:t>
      </w:r>
      <w:r w:rsidRPr="00500693">
        <w:rPr>
          <w:b/>
          <w:i/>
        </w:rPr>
        <w:t>поликратии</w:t>
      </w:r>
      <w:r>
        <w:t>.</w:t>
      </w:r>
    </w:p>
    <w:p w14:paraId="283C70B2" w14:textId="77777777" w:rsidR="00EA1DA3" w:rsidRDefault="00EA1DA3" w:rsidP="004D35CA">
      <w:pPr>
        <w:pStyle w:val="af"/>
      </w:pPr>
      <w:r w:rsidRPr="00500693">
        <w:rPr>
          <w:b/>
          <w:i/>
        </w:rPr>
        <w:lastRenderedPageBreak/>
        <w:t>Автократия</w:t>
      </w:r>
      <w:r>
        <w:t xml:space="preserve"> представляет собой </w:t>
      </w:r>
      <w:r w:rsidRPr="004D1DD0">
        <w:rPr>
          <w:i/>
        </w:rPr>
        <w:t>такую форму государства, где высшая государственная власть принадлежит одному субъекту</w:t>
      </w:r>
      <w:r>
        <w:t>. Данный субъект – глава государства – является источником и носителем суверенитета государственной власти. Суверенный субъект обладает высшей законодательной, исполнительной и судебной властью. Население, в том числе экономически господствующий класс, прямого правового участия в образовании государственных органов не принимает (либо это участие носит формальный характер) и не оказывает существенного влияния на функционирование государственных институтов. Автократические формы государства характеризуются также жесткой централизованной властью, при которой местные органы являются лишь исполнителями воли высших органов.</w:t>
      </w:r>
    </w:p>
    <w:p w14:paraId="31BC2559" w14:textId="77777777" w:rsidR="00EA1DA3" w:rsidRDefault="00EA1DA3" w:rsidP="004D35CA">
      <w:pPr>
        <w:pStyle w:val="af"/>
      </w:pPr>
    </w:p>
    <w:p w14:paraId="19F18227" w14:textId="77777777" w:rsidR="00EA1DA3" w:rsidRPr="004D1DD0" w:rsidRDefault="00EA1DA3" w:rsidP="004D35CA">
      <w:pPr>
        <w:pStyle w:val="af1"/>
      </w:pPr>
      <w:r w:rsidRPr="004D1DD0">
        <w:t xml:space="preserve">В зависимости от источника суверенитета государственной власти формы государства разделяются на два основных </w:t>
      </w:r>
      <w:r>
        <w:t xml:space="preserve">типа </w:t>
      </w:r>
      <w:r w:rsidRPr="004D1DD0">
        <w:t>– автократии и поликратии.</w:t>
      </w:r>
    </w:p>
    <w:p w14:paraId="611ADC32" w14:textId="77777777" w:rsidR="00EA1DA3" w:rsidRDefault="00EA1DA3" w:rsidP="004D35CA">
      <w:pPr>
        <w:pStyle w:val="af"/>
      </w:pPr>
    </w:p>
    <w:p w14:paraId="5E7E55AF" w14:textId="77777777" w:rsidR="00EA1DA3" w:rsidRDefault="00EA1DA3" w:rsidP="004D35CA">
      <w:pPr>
        <w:pStyle w:val="af"/>
      </w:pPr>
      <w:r>
        <w:t xml:space="preserve">По способу замещения главы государства можно выделить следующие </w:t>
      </w:r>
      <w:r w:rsidRPr="00500693">
        <w:rPr>
          <w:b/>
          <w:i/>
        </w:rPr>
        <w:t>формы автократии</w:t>
      </w:r>
      <w:r w:rsidR="00F077F9">
        <w:t>:</w:t>
      </w:r>
    </w:p>
    <w:p w14:paraId="2FAA0D84" w14:textId="77777777" w:rsidR="00EA1DA3" w:rsidRDefault="00EA1DA3" w:rsidP="004D35CA">
      <w:pPr>
        <w:pStyle w:val="af"/>
      </w:pPr>
      <w:r>
        <w:t>1) наслед</w:t>
      </w:r>
      <w:r w:rsidR="00F077F9">
        <w:t>ственная автократия (монархия);</w:t>
      </w:r>
    </w:p>
    <w:p w14:paraId="29D54CDB" w14:textId="77777777" w:rsidR="00EA1DA3" w:rsidRDefault="00EA1DA3" w:rsidP="004D35CA">
      <w:pPr>
        <w:pStyle w:val="af"/>
      </w:pPr>
      <w:r>
        <w:t>2) легальная автократия, возникающая в результате выборов лиц (институций), которым прида</w:t>
      </w:r>
      <w:r w:rsidR="00F077F9">
        <w:t>ются неограниченные полномочия;</w:t>
      </w:r>
    </w:p>
    <w:p w14:paraId="76F24778" w14:textId="77777777" w:rsidR="00EA1DA3" w:rsidRDefault="00EA1DA3" w:rsidP="004D35CA">
      <w:pPr>
        <w:pStyle w:val="af"/>
      </w:pPr>
      <w:r>
        <w:t xml:space="preserve">3) </w:t>
      </w:r>
      <w:r w:rsidR="00C66294">
        <w:t>«</w:t>
      </w:r>
      <w:r>
        <w:t>нелегальная</w:t>
      </w:r>
      <w:r w:rsidR="00C66294">
        <w:t>»</w:t>
      </w:r>
      <w:r>
        <w:t xml:space="preserve"> автократия, возникающая вследствие насильственно</w:t>
      </w:r>
      <w:r w:rsidR="00F077F9">
        <w:t>го захвата власти.</w:t>
      </w:r>
    </w:p>
    <w:p w14:paraId="47ACC599" w14:textId="77777777" w:rsidR="00EA1DA3" w:rsidRDefault="00EA1DA3" w:rsidP="004D35CA">
      <w:pPr>
        <w:pStyle w:val="af"/>
      </w:pPr>
      <w:r>
        <w:t xml:space="preserve">В зависимости от объема функций управления общественной жизнью (в том числе ее экономической областью), принимаемых на себя государственными органами, автократии делятся на </w:t>
      </w:r>
      <w:r w:rsidRPr="00500693">
        <w:rPr>
          <w:b/>
          <w:i/>
        </w:rPr>
        <w:t>тоталитарные</w:t>
      </w:r>
      <w:r>
        <w:t xml:space="preserve"> и </w:t>
      </w:r>
      <w:r w:rsidRPr="00500693">
        <w:rPr>
          <w:b/>
          <w:i/>
        </w:rPr>
        <w:t>авторитарные</w:t>
      </w:r>
      <w:r w:rsidRPr="00500693">
        <w:rPr>
          <w:i/>
        </w:rPr>
        <w:t xml:space="preserve"> </w:t>
      </w:r>
      <w:r w:rsidRPr="00500693">
        <w:rPr>
          <w:b/>
          <w:i/>
        </w:rPr>
        <w:t>формы государства</w:t>
      </w:r>
      <w:r>
        <w:t xml:space="preserve">. Если первая из них </w:t>
      </w:r>
      <w:r w:rsidRPr="00500693">
        <w:rPr>
          <w:i/>
        </w:rPr>
        <w:t>основана на моральной поддержке большинства населения</w:t>
      </w:r>
      <w:r>
        <w:t xml:space="preserve">, предполагает его формально-демонстрационное участие в формировании органов государственной власти и активное вмешательство государства во все сферы общественной жизни, то вторая – проявление </w:t>
      </w:r>
      <w:r w:rsidRPr="00500693">
        <w:rPr>
          <w:i/>
        </w:rPr>
        <w:t>относительной самостоятельности государства и его аппарата</w:t>
      </w:r>
      <w:r>
        <w:t>, независимости последних от определенных социальных сил. Круг вмешательства авторитарного государства в общественную жизнь ограничен, как правило, лишь политической сферой.</w:t>
      </w:r>
    </w:p>
    <w:p w14:paraId="4A2553ED" w14:textId="77777777" w:rsidR="00EA1DA3" w:rsidRDefault="00EA1DA3" w:rsidP="004D35CA">
      <w:pPr>
        <w:pStyle w:val="af"/>
      </w:pPr>
      <w:r w:rsidRPr="00500693">
        <w:rPr>
          <w:b/>
          <w:i/>
        </w:rPr>
        <w:t>Поликратия</w:t>
      </w:r>
      <w:r>
        <w:t xml:space="preserve"> отличается от автократии иным источником суверенитета государственной власти – </w:t>
      </w:r>
      <w:r w:rsidRPr="00500693">
        <w:rPr>
          <w:i/>
        </w:rPr>
        <w:t>населением (всем или частью)</w:t>
      </w:r>
      <w:r>
        <w:t>. Государство является выразителем суверенитета от имени населения, такая прерогатива достигается им посредством процедуры выборов. Сформированные населением представительные органы осуществляют законодательную деятельность и в значительной степени контролируют работу других подсистем государственного механизма.</w:t>
      </w:r>
    </w:p>
    <w:p w14:paraId="151180AB" w14:textId="77777777" w:rsidR="00EA1DA3" w:rsidRDefault="00EA1DA3" w:rsidP="004D35CA">
      <w:pPr>
        <w:pStyle w:val="af"/>
      </w:pPr>
      <w:r w:rsidRPr="00500693">
        <w:rPr>
          <w:i/>
        </w:rPr>
        <w:t xml:space="preserve">Поликратия существует </w:t>
      </w:r>
      <w:r w:rsidRPr="00500693">
        <w:rPr>
          <w:b/>
          <w:i/>
        </w:rPr>
        <w:t>в формах:</w:t>
      </w:r>
      <w:r>
        <w:t xml:space="preserve"> </w:t>
      </w:r>
      <w:r w:rsidRPr="00455987">
        <w:t>олигархии, аристократии и демократии.</w:t>
      </w:r>
      <w:r>
        <w:t xml:space="preserve"> В основе такого деления лежит критерий </w:t>
      </w:r>
      <w:r w:rsidRPr="00500693">
        <w:rPr>
          <w:i/>
        </w:rPr>
        <w:t>объема участия населения в формировании государственных органов</w:t>
      </w:r>
      <w:r>
        <w:t>. Круг участников образования государственных структур обусловлен особенностями избирательного права, нали</w:t>
      </w:r>
      <w:r>
        <w:lastRenderedPageBreak/>
        <w:t>чием либо отсутствием имущественных и образовательных цензов, цен</w:t>
      </w:r>
      <w:r w:rsidR="00F077F9">
        <w:t>зов оседлости и т.п.</w:t>
      </w:r>
    </w:p>
    <w:p w14:paraId="5B81E43B" w14:textId="77777777" w:rsidR="00EA1DA3" w:rsidRDefault="00EA1DA3" w:rsidP="004D35CA">
      <w:pPr>
        <w:pStyle w:val="af"/>
      </w:pPr>
      <w:r w:rsidRPr="00500693">
        <w:rPr>
          <w:b/>
          <w:i/>
        </w:rPr>
        <w:t>Олигархию</w:t>
      </w:r>
      <w:r>
        <w:t xml:space="preserve"> отличает предельно </w:t>
      </w:r>
      <w:r w:rsidRPr="00500693">
        <w:rPr>
          <w:i/>
        </w:rPr>
        <w:t xml:space="preserve">узкий круг лиц, допущенных к </w:t>
      </w:r>
      <w:r>
        <w:rPr>
          <w:i/>
        </w:rPr>
        <w:t xml:space="preserve">управлению </w:t>
      </w:r>
      <w:r w:rsidRPr="00500693">
        <w:rPr>
          <w:i/>
        </w:rPr>
        <w:t xml:space="preserve">политической </w:t>
      </w:r>
      <w:r>
        <w:rPr>
          <w:i/>
        </w:rPr>
        <w:t>системой</w:t>
      </w:r>
      <w:r>
        <w:t>. Как правило, это – экономически самая могущественная часть господствующего социального класса. Данные социальные субъекты, располагающие не только огромным экономическим потенциалом, но и часто юридически наделенные исключительными правами, формируют все звенья государственного аппарата и поставляют кадры для ключевых должностей.</w:t>
      </w:r>
    </w:p>
    <w:p w14:paraId="211D898C" w14:textId="77777777" w:rsidR="00EA1DA3" w:rsidRDefault="00EA1DA3" w:rsidP="004D35CA">
      <w:pPr>
        <w:pStyle w:val="af"/>
      </w:pPr>
      <w:r w:rsidRPr="00500693">
        <w:rPr>
          <w:b/>
          <w:i/>
        </w:rPr>
        <w:t>Аристократия</w:t>
      </w:r>
      <w:r>
        <w:t xml:space="preserve"> как форма государственной организации предполагает более широкое участие населения в политической жизни общества. В формировании государственной власти участвует </w:t>
      </w:r>
      <w:r w:rsidRPr="00500693">
        <w:rPr>
          <w:i/>
        </w:rPr>
        <w:t>вся имущая часть юридически полноправного населения</w:t>
      </w:r>
      <w:r>
        <w:t xml:space="preserve">. Для аристократии характерно наличие </w:t>
      </w:r>
      <w:r w:rsidRPr="00693347">
        <w:rPr>
          <w:i/>
        </w:rPr>
        <w:t>имущественного ценза</w:t>
      </w:r>
      <w:r>
        <w:t xml:space="preserve"> (в скрытых и открытых формах) и ограничение прав некоторых слоев населения – люмпенизированных масс, недееспособных лиц и т.п. Границы между аристократией и олигарх</w:t>
      </w:r>
      <w:r w:rsidR="00F077F9">
        <w:t>ией в ряде случаев расплывчаты.</w:t>
      </w:r>
    </w:p>
    <w:p w14:paraId="053278BC" w14:textId="77777777" w:rsidR="00EA1DA3" w:rsidRDefault="00EA1DA3" w:rsidP="004D35CA">
      <w:pPr>
        <w:pStyle w:val="af"/>
      </w:pPr>
      <w:r w:rsidRPr="00D27EFE">
        <w:rPr>
          <w:b/>
          <w:i/>
        </w:rPr>
        <w:t>Демократия</w:t>
      </w:r>
      <w:r>
        <w:t xml:space="preserve"> представляет собой такую форму государства, при которой право участия в формировании органов государственной власти формально имеет все юридически полноправное население страны. Она характеризуется отсутствием имущественных цензов. </w:t>
      </w:r>
      <w:r w:rsidRPr="00EE5CF9">
        <w:rPr>
          <w:i/>
        </w:rPr>
        <w:t xml:space="preserve">Однако наличие такого однозначного критерия, отличающего ее от олигархии и аристократии, не означает, что при демократии отсутствуют всякие ограничения </w:t>
      </w:r>
      <w:r>
        <w:rPr>
          <w:i/>
        </w:rPr>
        <w:t>для участия в</w:t>
      </w:r>
      <w:r w:rsidRPr="00EE5CF9">
        <w:rPr>
          <w:i/>
        </w:rPr>
        <w:t xml:space="preserve"> определени</w:t>
      </w:r>
      <w:r>
        <w:rPr>
          <w:i/>
        </w:rPr>
        <w:t>и</w:t>
      </w:r>
      <w:r w:rsidRPr="00EE5CF9">
        <w:rPr>
          <w:i/>
        </w:rPr>
        <w:t xml:space="preserve"> политики государства.</w:t>
      </w:r>
      <w:r>
        <w:t xml:space="preserve"> В любом демократическом государстве реализация этих ограничений проходит по линиям определения условий приобретения гражданства и введения скрытых форм ценза.</w:t>
      </w:r>
      <w:r w:rsidRPr="00455987">
        <w:t xml:space="preserve"> </w:t>
      </w:r>
      <w:r>
        <w:t>Например, демократическая система, которая присутствовала в США еще в начале ХХ века, не наделяла женщин правом избирательно</w:t>
      </w:r>
      <w:r w:rsidR="00F077F9">
        <w:t>го голоса.</w:t>
      </w:r>
    </w:p>
    <w:p w14:paraId="7C4E7299" w14:textId="77777777" w:rsidR="00EA1DA3" w:rsidRPr="00F077F9" w:rsidRDefault="00EA1DA3" w:rsidP="004D35CA">
      <w:pPr>
        <w:pStyle w:val="af"/>
      </w:pPr>
    </w:p>
    <w:p w14:paraId="688F6186" w14:textId="7AC93A30" w:rsidR="00EA1DA3" w:rsidRPr="00F077F9" w:rsidRDefault="00C75298" w:rsidP="004D35CA">
      <w:pPr>
        <w:pStyle w:val="QR-"/>
        <w:widowControl/>
        <w:rPr>
          <w:i/>
        </w:rPr>
      </w:pPr>
      <w:r>
        <w:rPr>
          <w:b/>
          <w:i/>
          <w:noProof/>
        </w:rPr>
        <mc:AlternateContent>
          <mc:Choice Requires="wpg">
            <w:drawing>
              <wp:anchor distT="0" distB="0" distL="114300" distR="114300" simplePos="0" relativeHeight="251658752" behindDoc="1" locked="0" layoutInCell="1" allowOverlap="1" wp14:anchorId="65895705" wp14:editId="7E1806C9">
                <wp:simplePos x="0" y="0"/>
                <wp:positionH relativeFrom="column">
                  <wp:posOffset>2595880</wp:posOffset>
                </wp:positionH>
                <wp:positionV relativeFrom="paragraph">
                  <wp:posOffset>694690</wp:posOffset>
                </wp:positionV>
                <wp:extent cx="3324225" cy="2508250"/>
                <wp:effectExtent l="0" t="0" r="0" b="0"/>
                <wp:wrapTight wrapText="bothSides">
                  <wp:wrapPolygon edited="0">
                    <wp:start x="0" y="0"/>
                    <wp:lineTo x="0" y="19030"/>
                    <wp:lineTo x="371" y="21491"/>
                    <wp:lineTo x="20795" y="21491"/>
                    <wp:lineTo x="20795" y="20998"/>
                    <wp:lineTo x="21538" y="19030"/>
                    <wp:lineTo x="21538" y="0"/>
                    <wp:lineTo x="0" y="0"/>
                  </wp:wrapPolygon>
                </wp:wrapTight>
                <wp:docPr id="595" name="Группа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4225" cy="2508250"/>
                          <a:chOff x="0" y="0"/>
                          <a:chExt cx="3324225" cy="2508250"/>
                        </a:xfrm>
                      </wpg:grpSpPr>
                      <wps:wsp>
                        <wps:cNvPr id="596" name="Надпись 2"/>
                        <wps:cNvSpPr txBox="1">
                          <a:spLocks noChangeArrowheads="1"/>
                        </wps:cNvSpPr>
                        <wps:spPr bwMode="auto">
                          <a:xfrm>
                            <a:off x="0" y="2216150"/>
                            <a:ext cx="3270250" cy="292100"/>
                          </a:xfrm>
                          <a:prstGeom prst="rect">
                            <a:avLst/>
                          </a:prstGeom>
                          <a:noFill/>
                          <a:ln w="9525">
                            <a:noFill/>
                            <a:miter lim="800000"/>
                            <a:headEnd/>
                            <a:tailEnd/>
                          </a:ln>
                        </wps:spPr>
                        <wps:txbx>
                          <w:txbxContent>
                            <w:p w14:paraId="370C01F9" w14:textId="77777777" w:rsidR="002E2155" w:rsidRPr="00F077F9" w:rsidRDefault="002E2155" w:rsidP="00EA1DA3">
                              <w:pPr>
                                <w:jc w:val="center"/>
                                <w:rPr>
                                  <w:rFonts w:ascii="Times New Roman" w:hAnsi="Times New Roman"/>
                                  <w:b/>
                                  <w:i/>
                                  <w:sz w:val="24"/>
                                  <w:szCs w:val="24"/>
                                </w:rPr>
                              </w:pPr>
                              <w:r w:rsidRPr="00F077F9">
                                <w:rPr>
                                  <w:rStyle w:val="afc"/>
                                  <w:rFonts w:ascii="Times New Roman" w:hAnsi="Times New Roman"/>
                                  <w:b w:val="0"/>
                                  <w:i/>
                                  <w:sz w:val="24"/>
                                  <w:szCs w:val="24"/>
                                  <w:shd w:val="clear" w:color="auto" w:fill="FFFFFF"/>
                                </w:rPr>
                                <w:t>Рафаэль Санти, «Афинская школа»</w:t>
                              </w:r>
                            </w:p>
                          </w:txbxContent>
                        </wps:txbx>
                        <wps:bodyPr rot="0" vert="horz" wrap="square" lIns="91440" tIns="45720" rIns="91440" bIns="45720" anchor="t" anchorCtr="0">
                          <a:noAutofit/>
                        </wps:bodyPr>
                      </wps:wsp>
                      <pic:pic xmlns:pic="http://schemas.openxmlformats.org/drawingml/2006/picture">
                        <pic:nvPicPr>
                          <pic:cNvPr id="597" name="Рисунок 597" descr="C:\Users\User\Desktop\учебник\фото\2.3 афинская школа.jpg"/>
                          <pic:cNvPicPr>
                            <a:picLocks noChangeAspect="1"/>
                          </pic:cNvPicPr>
                        </pic:nvPicPr>
                        <pic:blipFill>
                          <a:blip r:embed="rId191"/>
                          <a:srcRect/>
                          <a:stretch>
                            <a:fillRect/>
                          </a:stretch>
                        </pic:blipFill>
                        <pic:spPr bwMode="auto">
                          <a:xfrm>
                            <a:off x="0" y="0"/>
                            <a:ext cx="3324225" cy="22161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65895705" id="Группа 595" o:spid="_x0000_s1224" style="position:absolute;left:0;text-align:left;margin-left:204.4pt;margin-top:54.7pt;width:261.75pt;height:197.5pt;z-index:-251657728;mso-position-horizontal-relative:text;mso-position-vertical-relative:text" coordsize="33242,25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0efy2AwAAUQgAAA4AAABkcnMvZTJvRG9jLnhtbKxWzW4bNxC+F+g7&#10;ELxHK60l/yy8ClI7MQIkrdEkN10oLlfLepdkScor99TUBdpDgR56DpBHcIAWMFzEfYXdN+qQlFaW&#10;HCBtWhtLDDnk8JtvfqjDh4uqROdMGy5Fige9PkZMUJlxMUvxq5dPHuxjZCwRGSmlYCm+YAY/HH/+&#10;2WGtEhbLQpYZ0wiMCJPUKsWFtSqJIkMLVhHTk4oJUOZSV8TCVM+iTJMarFdlFPf7u1Etdaa0pMwY&#10;WD0OSjz29vOcUftVnhtmUZliwGb9qP04dWM0PiTJTBNVcLqEQT4BRUW4gEs7U8fEEjTX/J6pilMt&#10;jcxtj8oqknnOKfM+gDeD/pY3J1rOlfdlltQz1dEE1G7x9Mlm6ZfnpxrxLMWjgxFGglQQpOa39vv2&#10;svkL/q+QWweWajVLYPOJVi/UqQ6ugvhM0jMD6mhb7+az9eZFrit3CDxGC0//RUc/W1hEYXFnJx7G&#10;MaCgoItH/X34QoBoAVG8d44Wjz9yMiJJuNjD6+DUCpLNrPk0/43PFwVRzIfJOIo6Pnc7Pt80V83v&#10;wOZ1+7r9BcWBT7/ZkYns4gsJ/g98BpnAKRLyqCBixh5pLeuCkQxQDtxJ8KU76uJiEuOMTOvnMoPg&#10;kbmV3tAHKY/jwe5gRWtHfLzXd1wH4g/iQd/z3rFHEqWNPWGyQk5IsYa68neQ82fGOkzrLS7KQj7h&#10;ZQnrJCkFqlN8MIK4bmkqbqH0S16leL/v/kKsnauPReYPW8LLIMMFpVj67twNjtvFdOGTd3+44nQq&#10;swtgQ8tQ6tCaQCik/g6jGso8xebbOdEMo/KpAEYPBsOh6wt+MhztxTDRdzXTuxoiKJhKscUoiEfW&#10;95Lg2SNgPueeDheVgGSJGdJtfKg4TeBb1jFI9/Lu4/0OTtm5wx96ZvWPbFREn83VA2g5ilg+5SW3&#10;F759QkwcKHF+yqkj1U3upvBel8JvffJeNu+b2+YGmgJoMmYouH+UTF4ZeAH8ODlm5sxKNWkv25+a&#10;P5p3cOC6uZm0Pza37Q/N7STu7aDmCqbXzfv2dXMD8q+o/RmE2+bP5qr3jZq5UK6ABFiQXZz6VrMu&#10;C6MgCVclsbk9ctMNn6YlVy4lXaCcvGQP0G810g8EIDTpY0nnFRM2vDqalUCkFKbgykDGJKyasgwK&#10;42nma5QkRtOvAaBPY2M1s7Rwl+cAYrkOKd0pPOI1SIf/XxT1snK6ct7oo+uC/5/qeaOMV3W5Qgzp&#10;7kT4fOL7dwukjYfx7tzvWv8SGP8N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bGQc&#10;dOEAAAALAQAADwAAAGRycy9kb3ducmV2LnhtbEyPQUvDQBSE74L/YXmCN7ubJpU2ZlNKUU9FaCuI&#10;t23ymoRm34bsNkn/vc+THocZZr7J1pNtxYC9bxxpiGYKBFLhyoYqDZ/Ht6clCB8MlaZ1hBpu6GGd&#10;399lJi3dSHscDqESXEI+NRrqELpUSl/UaI2fuQ6JvbPrrQks+0qWvRm53LZyrtSztKYhXqhNh9sa&#10;i8vhajW8j2bcxNHrsLuct7fv4+Ljaxeh1o8P0+YFRMAp/IXhF5/RIWemk7tS6UWrIVFLRg9sqFUC&#10;ghOreB6DOGlYqCQBmWfy/4f8BwAA//8DAFBLAwQKAAAAAAAAACEAmVmlgxYaAgAWGgIAFQAAAGRy&#10;cy9tZWRpYS9pbWFnZTEuanBlZ//Y/+AAEEpGSUYAAQEBAGAAYAAA/9sAQwAIBgYHBgUIBwcHCQkI&#10;CgwUDQwLCwwZEhMPFB0aHx4dGhwcICQuJyAiLCMcHCg3KSwwMTQ0NB8nOT04MjwuMzQy/9sAQwEJ&#10;CQkMCwwYDQ0YMiEcITIyMjIyMjIyMjIyMjIyMjIyMjIyMjIyMjIyMjIyMjIyMjIyMjIyMjIyMjIy&#10;MjIyMjIy/8AAEQgCFQM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oM11DK0cTojMrMzp8tVJoEa3ZtgdlTduVl2q3/oX8NW5rpdOtPNkZ5d&#10;u1W2ruZf4fu/d/3q5q88Qq1v5to9tcIz7Gfft2t91v8A4n5Vrzjo5jkPFWuXaP8AZ720eGFk/dMz&#10;bv8Aa/h/i+X5f7tcTNLDteWNvkb7q7m+XdW94q8SrqkzQzoiRI3ybVbc7f3t38LVxMk7KrRI3y7v&#10;lrrpR9055v3iWHfcN5MKLvZvvLXTxwQqtraBU81m2u7K25Nv92udsrCX7QyPlXb/AGW+X/vmtzTV&#10;eJJZpQjM+5opX5z/AA/8B+anM6cJAmEDNMymJ98sqpDtZt393/8AarqbB00i01DXzbNCsK/YrRGV&#10;leX+833v7v8As/LXM6O0trcNMHWW6h/cI2/+N938TfKv/AvlrX8V6g9rCmmSS7Ggh2TKi7VZ2+Z2&#10;2r/3z/vNWD1lY3qnEaxdXOpXDS/M8SrvO0fcX+Ff9n/7KoksIp0Vo7gy/L821vm3f7v8NQxF7uRn&#10;81l8x2MqIThV/vf7tVZ0EEuUdnTd8j/7NdKRyX6l2K3b7QsKXLrM33FVs7f97+7Xex3txp2hRPCs&#10;UVvbxNDZKm3c8rfedv73y/N833WZayfBuhm6i+0owSW43RRb/mwir87fL/Dxtpvie8Oo6qmnaajN&#10;bwt5MXZXdvvN/tMzf+OrUbyNI+4rlfSUe41FXd32vL83y/Mi/eY7v907fm/ir0Y2Vuuntc/bZray&#10;ZF2QbV3unzfdVvubv/iWrK0bSE0qGZIHivbxdqP83yov3j/wJm/76rTm1SysIla5cXNxErbFVd/z&#10;/wDs3/oP3q5q3vS902pI2LaK207TVl3xWdoq/Mu3a7f+zN8q/wDAq5zWPH6fPZaJbb1Rf+Pjcy7W&#10;/irkfEOqapqDPNdSxJb7drIjYyv/AH1/tVhTS7kt23v9kH30X7q/L8v3aKWH6yCc7OzJ7nU7jUtR&#10;ea8cO4fBd36H6f3v+BVRnvIluH8xWZkb5lVV27v/AImoQ6TSZS2fYR8rKxCp+daUKQwP9otm3ysn&#10;zSsm1V/3d275q6vdRim5leRJri1Rrl1iRm+VF++/+1tp8cCIzMAibl+b5V3bf73+z/wGm7/3+xFM&#10;ru33VVi7/wB3/aauhtvBt3s87WpvscO1d0P/AC1/2f8AZX/0L/ZqJTS3LjH3jAhXzZvKtkaaZ2+6&#10;iszPXT2HgWW7lVtVmEX/AE7o2WZv9pvur/49Wvp6R6VO0Ol2aRqV2yu43Of++vvc/e21t2avcJK1&#10;yu1nVtq/dVW+6v8Ae+XbXNOs/sm/JH7RiI9tpdr9n0ux+z7m2rKy7nb+9/D83+7TRpa3FxE9zumV&#10;fu7mZm/8d27a6waarKvmRfMrLtZm+9/e/wB2nPBb27MzsiLt/i/hqYt7siU+xi2em26RbtjxIrfM&#10;25l3L/6FVwXFtANyIq/N8u9v/iqs/Z7m6TdHE0UW35Xdfm/75qIabbJdRNN++l3fK7fdX/gP8NLm&#10;MzPT7RqkuyNH2qv3mVlT/wAe+9VmPw9sVluXTarMyoq7f/sm/wB6tx2it03ltm5f4m+b/vlab5U0&#10;8XCKit913Xczf8BX/wBmp3AyPs8Nn+62qzKu5W+7tpA7TlmETMq/eZU+X/x7/erQFhE3yurXLL/e&#10;b/a/u/w1S1LxBpOnM0V9fIrIny29v87t/wB8/Kv/AAKjllIY21hmd/Ou5lVU+9Eq7v8AZ+9V9Fll&#10;bdbQvL83ys33a4q48eSxTomn6Ytv5zbVe7bc3/fK/d/76rG1PXNUvbiK1u9QmmeVV2xL+5i/8c+9&#10;VLDyZfMeiXupaZYfLfatbxNt+aKJt7bv91f/AGasS88b2kS7LHSbm4RW3NLdusSf722uDE2y8e2j&#10;Q+ajfOsQVAP+BN8zUqTo+5kRJXDfwIzsv/AnraNCK3C1zqZvGmrXSMtrLDaK67lS0tdzL/wNvlrA&#10;jnuNW1GWHUJbyWUJuVp7hm+b/gPy/wB2mTWrtFb3fmyq275l3b//AEGmrO/9tpep8iKNrqzbmP8A&#10;3zWqio7F8hJo+46Pdwj5biLeN6rhl/4F/wABaqsb7vDzXrqJrhH2lpSX+XK+v+9tq7pjRW+qahLc&#10;ssNrN8y+a+3d839371N0y1ZtB1OF0ZVY7omdduV+98u7/dqeYuNhkzXFra2rmW4kW52siwqkK7m/&#10;h+Wpba3SfUPKuok37dzI900r/wDxNPLw3HhqwQ3lvDLDKrsrvjdt3f8AxVSv5VxN9oht0uJX+80F&#10;rK+f++mVann0HaNylHaxWVldWgMr/aPus+yJR/303zVXu1RfDMNqrRyzLNuKRPv/ALy/5/3q3YdG&#10;1O4LPDol8q/3vJhh2/8AfS1Y/wCEe1Fl2zu0P95Zb77v/AUX71LnIm4GJNDs1mGU7l820Vm+Xbtr&#10;m7W7/s7W4bl41fyLjcyHvg16PH4et4Nt3PqenbmVkXdK8rf3W+9WbJZaJZystzrKIz/eSCxzt/76&#10;qlWWxjPlZ6dpWpWOtW9vcWlxFLbmJWVN+GWX+Ld/db/e/hrCd9Wl1vYbtld2+Xa21f8A7L5fvVy8&#10;KeHLCb5fEOoI+7a3kbEz/wB8rVsap4bgZW/tvU3bb8v+kfd/4Eq1ySpe9oaQqxidzr32f+xdt1NF&#10;E4dWad9vyf3m3f7P+z977u2vC/Ft/a6p4huruxicWi4SJmGCyjjc31ruzqmh3C7I31q4dGb5GmX/&#10;AIF8rVVMul/K4t9cVV3bWaVF2/3a1o/uzOfLI5JrcjQbH+HfLz/jVi+snur6GSOaJooyuf3q/wAq&#10;6OGLT52Zd+tIqt/EyN/+z92rh07SfsqO+oahEr/wvaxNtb+7u/75rSVY6IuHKctewI/iOyijdWXy&#10;v4W6feqG1Qvq2pOBwny/L/vf/Y1vyW+jQOjrr3lMy7kdtOVmb/gS/wC1RZ6HDFdXDwa1bzed87ed&#10;bOqs3p8v+9QquhLnE5q2mmTTjd3F1MAz7F2qGA/76qxfaXDd2kDwMDldzOkXzN9VWulfwq6xbbS4&#10;tGT722K7ZP8A0Nf71MfwzqkUSM+nM21fmeKKKXd/wJGVqPaoqPLsznbxftWp6fDGzOE254P+f4a0&#10;LJFXUNSmkbd5PybvvfKvzNVn7Hd2rK8iXNu38O5Zk+b/AIErUzymbT7u0gTzpbhmZn85C25tu773&#10;zfw0nOJtyx3MzS5HttHuNUmluMGXb8j/AORUs0rG3imkj+V1+XzrfLMv+8n3avalpbppWmaTEmHm&#10;lVX/AIvdv/HmrQutOE+uxWcLtthiXfsbbt3Ue0iZez5tDM0zxLqdmrRWmoXMSbvupKsyL/wB/mra&#10;h8f3yMqXMWnXi7fmV0a2dv8AgTfLWXZ2dvf3FxFzL5LMiq8Shm/3dvzN92q32C3srW7aaVXdU3Ij&#10;M3/oLUXhLcUqJ0o1zQ7zc1zDfacz/MzMnmxL/wACWtK0sLa/ffZajaXi7flVHXf83+y1cDBay2Xh&#10;+3t3zvvn+Vfm/i+Wrt6sMD2WnpaRO7/Kv3lZV/8AQvvVMofykxpaXPQ5tBt7j5LmyWLZ91dnzN/t&#10;VlXmgKlo6Wt993aqxS7X+b+H73zL92siz17WNId4YNQmfym+aB2W4VV/3W+Za37DxNb6im++05Xd&#10;du6W0b5v+BI3zVlaaE4GS9nfWaJDd2zOruvzQNuyv3vu/eX/AGq2oLfTJ0/cTRM7L8yStt2t/wAC&#10;+Zfm/wDQa3rO606/u1lguYm2xNtil+RlZm+b722pb3Rre62rNCrbm+VmX+L/AIDUe0lcjlscte+G&#10;bJrR2MUXy7WXYv3lb71ZepaRe6dEr2VzK+77qu3/ALL/AA/3a7H+yWt4m8i5fai/cdd3/oXzbaz7&#10;yW5gumWe0ZUTd8ybnXb/AOhL97/dq4ViWji/t+o6cu67R1Rv7nzN83/oNWLZ7e/hb5t6svzMzbmV&#10;v8rXWSWtrewqweF2f+JWVlX/AGf9mse58JL56S2jskqt83zba39ohWKUnh+0+VUZk+Vt2373/wBl&#10;/DWRNpdxazebbLKqqn34l+9/D93/ADt/u1072WoQRI1yu7crK7on3f8AgP8AdrQsEtHbyjL8zL8y&#10;t/D/AA/e/h/4FUxmL3kcBJdRToyarD9r8plRZUXa6/8AfP8A7NVfynRWexuGuIVb/VP99P8A4qvQ&#10;b3wzDOv7vanyvuZF+auJ1DRpbJvNy77d21kXayt/tbf/AGWuhNMUZtSIbO9ba+xvJdvvIzbVZv8A&#10;a/2q07eexd1imlexlZWXzVXci/8AAm+6u35fmVvl/u1U+2Q3VusOoW0Uqs21LqL5Zf8Avpfvf8Cq&#10;zN4c1CK0+12UqapYMu5mRl3p/wAB/vVlNHXCvzR5WUbnQ7hdTEU9yEWVPllVldnGPlVWX5fm/wDs&#10;auyaUmjBoZ7Ha8LKytsXftb7q7v73+WqhZajLAyraXDxNEyts+X5W/3f4drf7tbkmuLqUTJd3d5F&#10;M0WNjzZimb/aZvuL8v8AurtpPmNqcIw96KIJ91wkT2qNudtqsjfxfd3L/wAC+7/C1aug+N7jSIkh&#10;vXlvIlZVZ0dmlVmb+Fv4/u//AGVUYWuNEgRklEF4jDCYSWOaPd95HHyqqjcB/vVmw/Pbw3O9odzM&#10;UdV+ZP4VP/AV+9/stU8sWEv3m57foHjHTtX8wK23y1VX804dW9GX+Bt3T61Z8SeF7DxDaZkiP2iF&#10;WWGeLCyxH/4nd/DXgi3+oWsiastwYrqJ2hiaKLKuq/3vmbd/d2t8qqtekeE/Ges3jfvLd9Qy6s7Q&#10;r8sSbfmX5futu/hZtrf7NK3IcMqXK7xOR1nwpreiyq89zFLbsu2K6VW2L8vy/wC4277tcjdabc+T&#10;5tvMXZ2VZdsW3Y38I/4F/s19H/arTX7HY7KjSr+9gddu/wD2WVvmWvK/F/h7VLO3RNJRmWFy3kSc&#10;vDwfmVv4k/2W3cfdq6VT3h8ycfeDwTq03lWkV1Myyw7Ydkr/AH2Xcysrfe+ZNy/8AWrvxS0+D/hG&#10;WtoIwht3+0Q7do3D7xX5fu7Q34sted6BcXd/4kW4uuZgURFihxll27sKu1fu/M1e8WthDqWnae2x&#10;W8pvkSd/l8pW2qzf3m2/3vvLRNcs+Yw3R8w6a9vFdxTTzOio6syovzbf4q9I8Ma9p2jaf4kuLW8i&#10;mSdWe3idtr/98t/vf+O16e/gfw2m0/2Xpnyy/P8Auk3bf++fvbasR6Do1gjy2OnWFvKW+R1iQsq/&#10;w/wt/E3/AKC1FStFhBSieM6T4p0vw/aO+jxPcXTfNM07KjN/F91f4f8Adase/lu9c1D+0b2Fnupm&#10;+6kTbVX/AID96vfpF0aV5XhSxHzbGZAoZW/i+6q7W2/N/wDtVFHqVokMSPd27+U/ysu5d33mb5d3&#10;/fNZ+1S96KG05ngtn4c1S9ZvsWjXM3zfwQt/7NW9ZeAPEnm7DYtC7fdV5UXb/wChba9ei1m2urdJ&#10;Ybj91M2xGit3Zd/+zu/2vm/2vu1aOqWMQDmVlDFf4Air8vy7i3zL8vzLu+7T9vNi9nFHm6fC3W7i&#10;FRNqNmkTIrOqq7tE3935V2tV2w+FFqrRPqN9cTRP8+xdqL8zfL97dXVyeOPDdlI7nVEAZkfJuVYN&#10;u/2V/h2/M1YF/wDGDRot4sYTcyhNu5Imbb83yrltvy//AGNF6sg5YnUW/hnQ9Pu0S309Jd8h3vsL&#10;n5fXdwvzL8v41qQ3FpZK6l0tkZW2+b/D83zfe/h/hrxHWfi3q15cZtvtEMCMv7ozBFcD724L83f+&#10;9XG3HiHWLqVjLdsC6srMnLMrdmJ+bb/SmsPJ/EHOj6Oute0PToZpp7hHVJfNZmZtiO3yr8zbVrkN&#10;V+LEQiaG1leR1dg0WmpvwmOvmuu37391WrzK00O81qWKOW8Sa8kdVVJZDI+P6L/e7D5adbaLdR3u&#10;yRf3MB+Z2U+Vu/4D13N8q/8AfVNUoR3NORyLGq+OdUvI5lilSxhm++0LGa4dW7PM3zL+n0qvo2iX&#10;viK6vBpdnJHNbw/aN8jFpSOg+dsY3f3u22t2ys7T7LqdtNFcS3dreo9rBFFvYv8AeWLbt+bd827/&#10;AHapzN458U6zLb2du1x5crPJb26KsKsn97orc/3mNaRl0Qpw5NS9P8UrhLdrcJFNuTb5qsysv/Am&#10;WuWttemN0kzKqIdrO2zG7b/9l96sc6a6BYhEPNZf4mxirD2b26K1y2zcvy/L95f9371aKEDj5pDd&#10;T1a71a782T7yLtVlXb8tMtYVt5POnlZpF+ZVVc8/VqIYn3swZVVdv+1up91vbjau1m+Vt26rGo9R&#10;0uqNLcKzKG+7/E3zf/s/dq7bX8qQ+Vu37m+Xe23av3v++ay3tWS3837yrt2t6M33v96rWmo9/qFu&#10;iIWXcu5Pm+b/AL5+9US2OmlJxZ6T4d0RrK3TVrhlS3t0a4lXcrbmZflX+8v+0rfe2/w157rd7cXV&#10;7dBwztNLvl+bou7/AB2/98rXeaxqjWXhdf3Rt7q7lZmR2Vtqq21fmXbu/wBnd/DXm0dykEss13bs&#10;0dwMxHjtWNGLb5i6sruxWli8iGPzH2PKxJwcrj6DvUlpYx3N1b2tpcs9xM4Vfkwqg/71Lf3X22RJ&#10;fszJbou1GPXP+9/FXUeGNLS3iS7mhDXM77Ifl+WGJfvO3/2X/s1dF9DBr3rI0rjUhoegrDaFxLMn&#10;2e3d4ijRJ/G3P3tzfd9ap6TpcVmkV3qN29vsRmiRImZ9zf7X3fmrXht1vfFP2u6KbmbbbxP9xUX/&#10;AMe3f3v96ugtrjQLOV1uXt/tSt87Orrt3fd+Vvu7ttZydkXFXOQ1LxVcW8X2fStPlt/m/ev5S/N/&#10;3z/F/C1cfNezbWVJV+d/mf7rqv8A7LXsM8CS2WLG3he3fazq65+X+6v93cq//tV5h4j0qK5ngv8A&#10;S7aWGxuAV3zjoy8Mvvt/z0qac43LqKXLoZLrLcTKgiO1l+VmT73/AAJasXlkyWSIbtXbf80Sp91d&#10;v97+KpEumhtEhC7Nv32/vt/8TS2tvd6tcfZ7KLf/AH2b7qL/AOgrV8xMUre8VQyKi+c7NtX5F/hX&#10;/gNb2meHtQv1WW622Nkdv72X/aroNMsNH8P27TSLFd6qq7l3ruVf91f4f+BVXji1DV9Q86dnaLdu&#10;Tdu2r/wFf++axlO+xvCEYmhpqaf4efdo8PnXG1fNunXc23/Z2/d/2q0U0i7uv9Lurje7P86sv3l/&#10;762t/wDY/drRstKtLLc0abWlVlfczN8rfNt/3VrR1CVIrdfJZWbb/wABWueSbepbnHoUoNLRnV3V&#10;dqqqq237q/7O7/eq209tE+7eiqrbVZl+Vqitrp71d0K+bEv3Wb5UX/4rc1Tiw23H2mT72xtrN823&#10;/wBlVam6MpczKclxd3t7u27IVX7zfKzf8B/+Kq/HFY2SvM7NLMy/NK7fN/49VS8uFilZQ6qyqu3b&#10;97/vlfmas6Cyu7+Znmd4oV27kb7zf98/d/8AQqFqBoz65DO7RRszbV+4q/dVv93/ANmqs9rM7b5j&#10;5W5F2qrfd/8AZV/4DV+CwtrJGuJliht0T5ndtiqv/AvvVzeq/ETT1u/s2jwrqF0V2rNL8sK7f7q/&#10;eatYwk9ibnRRwJb2vnSPFFEv37i4faq/8Cb/ANlrn9V8f6XYIyadE2osG/4+JW8q3X/d/vVweqaj&#10;qmuaybfVLxZrhOVV/wDVJ/uIv+z/AHqzwqzXEwTdvg+9LL87/wDAV+6tdEaMVuR7xran4w1bUomS&#10;5u2SFv4IF+zRf+O/M9ZVm8Msr2zGVGKscImz/wCyb/gVVAW8r7cPuIy7mZt7n/4mrk10rP8AaUZ0&#10;3p8zbVHP++3/ALKtbcq6FrzK6SPNocoJ/wBIspQenO3P+NXtZk3afp+qQ/fU/N7fd/8AZt3/AH1W&#10;esuyJgqrDFJw7ZxvX6t8zf8AAas2outRh+yQW01xbpjaiLsT738TUSCLJ7op/blncK+Eukw3+9/X&#10;+GpfJfTbm9hmiQQz8rvlCAf3vvfN3qzdeHrmWC3/ALQvrGxhi+4iMzMtaFpp2h2do98Ea+ZPma4u&#10;PlV2/i255aspTSK5jDilR0S3ty8q7lCpbwtL/wCPN8v3v9mtaPRNXdP3liLSFm+/e3DIu3+9tXbW&#10;7ZaoLi1imkf7Gkj/ACwW8S7mVflb7q7l+atXU7K006ya7mi3yqvyb2Z9zf3mb/Z+9/DWEqxXO+U5&#10;qHw/bLtafXGZvu7bC3xu2/e+b+KrS2GmMiNDo13eO7bUe9mbad38W1ale9vnuLXT7VonlZV3siIu&#10;5m+b5t275VVv/Qq3bn7Xp1uiR21zeSqnzujfd/u/+Pf7Py1m5yCMrkFtZpAnFlp9syN83lQq2P8A&#10;gTVnT3moXTNY6Zq01xcO21mRtqxL/F937u3dtrO1O/ub+4WLU3WLa/y2Fq2XP+833V3bv96tCHw/&#10;e36bHZdMt1b5rSJvnZf9pv4m/wDQqOaxLlczobW51fVmsrS7lS1s9vm3TuzNKy/e+b+Lc3yr/u1e&#10;1XfpMu+1tjcbX2s0T/Ii/wC1t+bc3+1/droY7ez0i1hsraWKKII29t6/M397+9u/u/wqy1yd54W1&#10;SwuHu9P1N23M33m+Z2/i+795v96mpX3Jd0UJtbfa8t7tbzUZYrRNqqn91m/u/wDs1bWk6W+pWPm3&#10;VvsR3RlRufk/ibb8zKv/AAL/AIDSeG/CVxdak+o6xFu+fckTf8tW+6rM393+7u+9Wnf6pb3V19kt&#10;r57NkZfKdlXY7q275m+9t+Xav96lNx2iKK7mRf8Ah/S9OZd9uku/dtfY3/oK/LUdnpeiSurvp+3Z&#10;tXd8yq7f8Cb+9Ul54gvVh8m7tmZkZt0sSqqyr97/ANCaoU8TRNucaP8Ae+7tdtv+98q/e+X/AMdo&#10;jz2F7pdn0u3soolgt/KmuNyo0W35fvf3m/ut83/AqzNbSaAbraRJYol3SpsVnXb/AL33lbb/AMBW&#10;m3OpXGrXTCRotPhRFV3bczfL91fvfNVvSnmupXso3drWJf8Alt/Gn91lb+992q1juP3WZVrZter9&#10;p0ttlwVZJbV3Xajf7zN8y7fu/wB1q39NlsWb7He3cU106bX2sqo237vzN8u/+9t/9CouPCmn3DNN&#10;p00USOnzW7/ws391v7v93+7Vq20bTtLliy0TXDP8zysrZ/vKvzfN8rN/DUynfYImHeWVppzyw3Kt&#10;NZTLvVtvzQu3zf8AAv7rfwtWfDPcWjs0EsVwm1WbYzKy7f8AZb7u3/d+atuTW7e4R4Ut/K2Nul+V&#10;dr/N/d/2f/Hqhn0SyvUW50+4RWZPliVmZ933f7v8Tf3W/ipxl/MEjN02/W6LQyXbfZ/mbypm+Vm/&#10;h2s33v8Adrp57ptJt1uLba9uv3miXbs/h+b5vvbv++a419LuEmVJofvbds8LfKrf+zN/3y1a2mPL&#10;PF9neG4SFnZnZl3fK33l+b7v97/aaiaiClI1p/GUrQrLBd3cSfMu1lV9u35l3L/tL/d/u09NWuL9&#10;nW7t9Ou2KfJ/o67mb/8AZri3t5tPvprLJMM33VZvvf3f++W/9BrotPa4tVWIvbqsSbV2v8zp/wAB&#10;bcyr/DQ4aApyNUxaBKkVw9nNaOjtt+yzNuV/+BblWpX02GVlH9qKksu5lTULfYy/8DXatclZtdrF&#10;qumbUR7dvtCs6tvba3/j25f/AB2t7TFudW0dFu2d98TKrbssjI393+JqiULG0KsjVGiXDQcwiVE2&#10;7Wt5Ul3f3flbay/8BasS5RLebyn2s7/ei37H/wC+ZV2t/wABaudZ9U03UPs4uJUmTds2uyqP7q/7&#10;X+z/AN811th4g/tC1a01Fkmbau1Z4tyt/tfN93/2Wjka1LjiL7lcWTXF3a3F0yxRW6tsRoWT/wAe&#10;3Mu3/daqsFhFdazdXJG6O2X723bj/gX+6tT2fiDS9u4Q3Nsqy7N8D7lX/gDfL/D/ALNF1BqMqXUO&#10;nXtndpKrI+5Vhdf/AGVvl/8AQquKkX7eJy0dhBcQXerSI213YxK25dv/AHz/AN81qWdwqW6LMzxs&#10;du0XCZXb/D86/dqxe26W+mW9jIj2ipt3LMjbGb/fXd/FS3Sys9rdxuIYkX7m/wCSVf8AfXcv/fVX&#10;KVy48gk1w9k6LNKn71V2q+2Vd3/sv+ztq1beKdT0+7itLaaa3ebdsiZvNiZv9pW+7WdIqXF6lxJC&#10;rKGVotzqq/8AfSttaobOIvrlxeagjiK2i2xGZfvf5X5qI8rWoVIdInc6f48SaR7PV7F4ZUQO81r8&#10;6bW/vL95K68LDeRb4JormF1+Z0dW2/xV49plx9lsrvWpyyyztvVf9n7qLTY73VkSK+LpDM52o0L+&#10;TKn93/Zf5f4WqJ0k3oYSpyPUpdBtHlZ4EWGVV+Vom2s3/Afu1URb3S5tt3F5sLP8rxL8y/7y/wDo&#10;TVzuk+P9TQ+Vqdp9rRG+d4kVJh/vJ91v95a7ew1mx1q1aWxuEm2q29G+V0/3lb5lrKcZRJ16le21&#10;Ky1aFogrfKvy/L8u7/0JazdT8OJcL+4V1lT+Pc3y/wD2Nak2l28/zWqtbzRL8rou1t33V/3qi+33&#10;VrK0N0rOn8U6bVb5fu/L/FQp9hSRzsNxqOnOyOhZFZdr/e+X+L5f96rJe31K32uqMzbtuz7u7/er&#10;pvNtNRVcOvyr8rL/AA/8B/vfLXPalbta3G6BNjM27crfKzf7v3f/ANqtI1TPkOV1DQ0a6Zo3eJ9z&#10;bN6ttZf8rVKzuJtIuFXymiZV2oys21/9rav3tv3mrrxeQ3ESxXT7GXb8+7aq7v8Aab7v/fVOudOt&#10;2hdTEWiddq723f8A7X/2Va+1vuNRsc3dPo2tvsulWx1JvlS6i2qsrf7S1lX9lqOhuiajb7opW+S4&#10;T5kb/vn/ANBq/eeGZUdWtEV1Rl2xM33V/i+atvR9UlQPp95CHtZFVGguEX5t3+9uZfm/4Cv+zQ52&#10;2N6c5I5rTNQu9Om+0afMqo330b5kf/eWrsy2mpQ+VZeVZyujK0UrfIvzbvkf+H5v73/fW2nan4Zi&#10;fdfeGpWdQv72zZtzLtb5tm77y/73zVgpOr/K3yyq3zI3y7W/4FVRs9UdtKcJ7mvZ+HJtSu7XRJN0&#10;X8cz7mVdi/fb/a+9Xs2j6Tby6esMK/ZtJg3JFbp8vmf7TFfvf/tV5N4d8TyaU6xXSvLZOhiZQV3w&#10;qf7v91f7y/davXJrqKXR7J9Kl823fZFviXczI3y7sf8AxVRU5jixMXze6Std6ZZf6FaWMbyx7U2p&#10;HvZT7ttb0/iqveXmnX6eTO7wyo6qr7GRkZv95f8AP/Aa8E13xDceIvEN2s97c2FjHNsjihPypEDt&#10;ZjjG5uPxarN1pWu+HbAa5pt+2peH8r+884lf++fvJtP8S/g1WqJxcx6RYeD007xDPd30qJaujeUy&#10;szJFF96Vm/hXc3/ju6sLxh4wv9L16ZNHkjR4Yg9z5qqyQp/AmNzbfl+9t+9u2/NW/wCCPFcOu6XF&#10;ZTtuV+It452jb8v+8v8Atbt33v4qw/E/w0f9/LZO4VZRLK8suftGPmbd/wCy/wDAv+AvTm94q19j&#10;nf8AhOtbuLWGV9RtJl3Mzots25ty7WZvlXd/e+X+Jd1Urnx/qF1NK0eoMjM+7alou1v9n/ZrFuku&#10;NLumimi3fZ22sm1lUK3zL937tZ91Mz3H2yGJVbd8y9drf7u2tuSEgnzRRu3PjLXt8qR6pcxM67tq&#10;wojf7X+193/0GsqbWdQaWK4fUdQNwjfK3nfdbdu+X+783zVnwu8srShlV0b5U2/w1de3WWGWVE/i&#10;XZ8/y7v/AGaqUYox5pMtyXsv2aNZ7vVGXYrIn2jKKynqv/Avu/jWfI6bWd7d7hZPuO8r/wCWoS8a&#10;1Xygu5GT5lZPmX/7Hd/DUqutxB5TSLF8n7pPvKG/i/4E3/jtHKUy3a+bLZSxfZ7aJQ67WEK7mfbz&#10;8393ad3/AAKqkx+yWzRGJnlZ+dzHp+H3qiN5dwQuiTMqn7yr83zf+y1U3y/aoVlXrhl3HqT70Je8&#10;O65SxJ+5hmgMYD4+Z9vT/P8AFV+KwN02ZI444pFVUdn+ZP8AvrG7/a2rVCa3cvLLOxZiyquxvm3b&#10;a7DQbKxeJLe9gS4d0dnlV/mVU/gVtu1fl20qkrI1ow5pamHcTXfhO7e3t7slblNsoTuvpn/69dAP&#10;Cmt2mjwapcTbVXbLFaswVmbd8v8A8V833awNW/0rU5bwRb7e2dd6/wB5a39b1y41bRoobUxBEmZt&#10;qzZdz/D8n+d1YTk9LG8Ye+xmmv5Wpzf2hfOgu7Rdk8T7WSVvub2+9tX5t3/Aa9N8M+KdWtHvLfTd&#10;LhvtCtm2W1wkyxfd7/NtVl/3f/Hq85/4QnWNQ14STyxGMpuuCmIlRBhcN/CrHkfez/FXpFh4RttV&#10;tH87T/JXYlv5t1dGV5Yl+6Nq/Krbf4v4f/QcJyjcJuO0jyaPw94sWX9zaQ27NL5S7nTdu/2W/u08&#10;+APEbqs08MTtL93/AElGZv8Ax6vQn8c6C0v7xNzOzOzKzfxN/e3fe3LSXPjzRvKZZLf7Rtbc38O5&#10;lfd93d/ebd8tb88zj5Inmk3hfXrOH7IltEvmtt2rdJub/vlv++qqDRtUuE8mGyfejbWXep+b/erp&#10;38ZWkV213Dp1ujp/qlVm+Vfu/wAP+z96m2fjUs8sosrRPNdmZ1Rv3r/+y/equeZcVExYPDWrmdoZ&#10;LAbonKq/mrtVl/2l+9xVvTNEvrO4W9nst+5/KhWJ/nR/73y/Mv8A9i1X7rxruRkntLEfM27ai7f+&#10;+tzVn2vim4N+yx3FtEid4k/h/vbv/wBqpvORfNAXxpcTS3H2IB5kt08pW3M33f4v9nc1c0ggkIjV&#10;BKzfJ5jf8sx7V32m65YozeYipcOjbpWX5WZv4ty7tv8AvLuX/Z+asK8srP8Ati4u7eBrSBV84q/3&#10;drYViu3+833V9v4Vq6TsrCnvdD4bOxt4mmvneWZIv3XyKyL/ALTf8B/hqtc6+0UhMhlSPbu+TapP&#10;o3ufSqJZbi4eG1Zkt4vubv4f/iv/AGWszU7OZYWlZdsSOud33vmrWJlN9UWrOPVtZnmu4Ll4VhiL&#10;ebvxhR6fxdaoX7NDcRvHeSzExKzM7E/N/dpv24r9nTh7eJs+U3Kn8P8AaqKcRXV/K8MLQwltyxbs&#10;7f8AZpkcx6doGsromj2urahMXhuUbyrWL77Mv3vvfd+Zf++flWuV1vXH1a786QLFErN5NvF8qRK3&#10;Py7fl+b+L+81ZtzeSz/vbqXeyoqou3aqr/Cqr/Cq1o6PoxuHjvdRAS33fJEzbd//AMSv/oVYcsYv&#10;mOhNtaFay0m41VvOfNvaI3zS7ev+7XWWztb28Wn6ZEipuVnVV+aX/eZvvf521L5VxdPsTyhFt2r9&#10;0r/tLt/u/wCzXSaTpaqqqYtrJ8qOrNuWspSuaRsjNtfDTNMsrxearN99WZcr/D/478tdPDYJZRKi&#10;xeUqruVV/h3f+hVZhdbeFlESs3zfJuX/AL6/76rE/tK9vbryrRdys3zTt91F/i/3qgTbLd1cM1wq&#10;ozN/Cuzb/lv/AGWpLPSZbhvOun3RfxRbvvbv/QqsWcUUUu+RVeZlXc3zfL/d/wB2n3N49q2xEV3d&#10;vufxLu/9BrKUveCOxYLwwROm3yolb+9t2/8A7VZhe9ul2o+xGbcrbdu5f9lasx2S3EvnXTLK6r91&#10;fuJ/wH+L/eas/XPFFj4fZYpG+0X+35bWD7//AAJv4aUYuUtAci6losS+aEVWVfneVl42/wAXzfd+&#10;WuX1Px5aWBeLSP8AiYXQ+9cM2LeL/gTfe+WuO1vxLqOvKy3UyRWSt/x7xNtt0/3m+87f7NYz/NsW&#10;R227v3W5P/QUX7td0KKjuZe8y/qer6jrIe4v5nvCF3L5rFYU/wB1F6/LWfdTvdWNpqMKqJYG2vtH&#10;3f7tPkt5bC684Ss6Spt3P/7NUMEr2kM1tEpdpvvqyf8AoI/q3/fNbegfDuWNTuN81pqkCfKiqrf5&#10;/wC+qLo/Z9Yt7vePJvE6/wCz92qSS4i+xIDMpbcsUXzbm/2m/wDia0odHu9QeK3uiyBRtit4V+aj&#10;RblXKQuFtXlghnEqu+USFNx/8e/+yq3b6RqM3zyGKzRm+Z35lP8A7N/Kul03wylvEy7hb7Sq/J99&#10;2b73zN935a6LSYNJXVVsYIt1wiM7ys25t3+83+VrGVa3whr1OCtbTSbJvNeKS7mDlPnUqu7r3/8A&#10;sq6DUrfUbWGJ47i3tInT5tj7WXd/vfe/4DRNo0qvCrxN5stw8qrsYKVZtqt/tfL/AHq6HWPC8Wo3&#10;sU01w6xIqpsRM/8AAtzfd3VjOtqOMTloNLlvZYtOhlXYr/vbjcxV2X5fvfebb91a3dftYovDz+Xa&#10;blTckH91F/i/3t22uh0+wsdIt3t4Ymi+TdK7t95f97/d+b/vn+9XPXMreIb2K4mtpW0u3ZvKRnVf&#10;Ob/0L/e/ur/vVhztyK5Svptr9o8QabaK77oLdGl3Kqqzsu/5dv8Atbd3+7V+91nTP7SaKdruXyma&#10;JWZ90Tf3vl27vvfN/tVo2dgmnXf9p30zK1w2yKLZ95v93+L5furTo5dPv7q4itbfb9nl+edFXhv4&#10;vmX727/vnbRKVwtoZvhvTW/tC4vpImZlf5Ny7d395v8AZatIaJDql7LNJd3cUu5vkVlRkVfu/Kv3&#10;f/ZvmrP1K/uPtdw8MrJa2iIm3c3zyt93/aX/ANB+WrfhWy1C10y41Sfzrm4mXckTt8zqv3fvf3m+&#10;X/dWk+bcIlqz0Ox0Pc0du0srfM9w7LuZf/Zfm/4E1ZGoa35GoPEZliii/hVtzM3/AAH+7u/76Wob&#10;zWdWvHlihtPJZV/etcKoWH+7u3f+zVzybZ9QdoYpdUv2Xc0rK3lJ833v9rb/ALW2rhD+YiXkSF7i&#10;3WW+3Mlxds0NpCq7mZf4m/75b5f7zNXVWvlWGmW66pqGxZWbczbV+b73/Atv3f8AvmoNM0aadlvd&#10;SuF+2orLCqrt2bf7q/d/3f8AZpmvadrbLLK0MOoWDN80Wz5k/vfd+7833m/2aJcrJXMi++vW9vdp&#10;Zadb7mRd0rO7BET+8zLu3Nt+arMcuieMmdBpzs8K/JO6bGb+78y/7X8PzNXIW1lLerFp1ijWkLLv&#10;u55flb723a/+yv8AD/errBe22k2L6Np2oww3qKrK0rfdb7zfM33Wb/a+6tTJdi7nP3/gXyr3ZHey&#10;vtRdu/a2z/x7/ZqrB4NVmXzJZU3J8zb0X+8q/L/eatOfVr2K4RruyuPOiR4mSJPvbv8AaVv4lrMn&#10;8TXCXfnPZXjIqfLvTbtX/wBm+WtY8/KJ8petfBtpbtEz3LzfN8yb1VV/4Ev3vm/3akv9RWwu/sUm&#10;nNbQojNbzp93f/Eyr/F833tzM22se81zUbyFWCS2kEqfO3X5V+7833v+A/L/AOzVb82HV7G9hRZn&#10;dV+0bXTazfw7l3fKq/8AAv71Fn9on3S7pmpXFunk30Sy71+XZtlZ938P3tu35vl21Yv9JTWYUlWH&#10;7NdKm6JXX5tyt91mX7q7vu/3mrD09tZg/wBCgSFlhf5J1Xd5TN975v4VatezaLRH+1zyzS+ajLLO&#10;7Miov/Al+ZmZv96pcf5SosiTRkulS7Cq17bu6TRKyq0zf3vm/iXd833mppul+2ss0TQ3QR/Kd0Xc&#10;m7/dXcv/AHz/AOhVOUttZX7SkM0LOuxrrb8zM3y/eXcrN8vzf3v71VXstUg+dlTUbcLtVW+8237u&#10;3c277vzfeo/xCNTT3iur5oZES4VWd1Vpd25v9ll2/wB7b/8As1V8RXqWDokkNxsl3SxbVUKzfdb5&#10;l+bdXLP9nbUNiLcWm7buRm+df++f/ia39bRdU8OIohmWZfnVp2+f/wBB+ZWVf++qXIrjTK1ytjqV&#10;uiyLKlwirslRPvL97+FvvbvvVBBoEVrMk0O9/m/g2qq7v/HqyNE1JFhVZn2NDLvR22/xfN97/e/9&#10;Car+uXDzWSahasGeFl37G3o//fP+196q5ZXsA7WEay1C11eOL5VXyXRX+Zl27f8AgPy7v++asabq&#10;y6a6RSTK9rcMrRMy7VVf9rb/ABbvvf7tVdNv0XUHsZk32txFvRWDNsb73+VrM1C1i0u58mZ5X024&#10;+dJV/wCWbbf/AEL/ANCWny82hN+p12uW9vqSq0myGXZuTc27cv8Ad+X+FW+Zv7tZNmurWF1Db30P&#10;2i3Z1Vn3b9u77vzr935qpaPdStN9ku3L7W2xMrL83/7X8P8As7q1bXxH9j1WW3u4TL5Tb0ZP7v3v&#10;ut96laUdC9CkdPT+0NStPJZH+/Fu/i+b/wCJarF/AtqFa7VUR/utu+438P3f4WWtKaKa9aHUNNuF&#10;+dV3oysm/wDu/N/eX/a+WpvElxLBptrNNb/vZWVZWdFXY3+z/wB8/NQpi5S14YRNSsb2xmlX7RC6&#10;sm5925H/AIfm+9tqjeeG3TZNbwtEz/ee3bZu27t25Pu/w/3aTw5dPb+MlQblimZoX3L/AHvmX7v+&#10;0v8A49XYzI8W5A/yo+5XVf8AP+1Wc5ckjWk9DziNJfl8tVZ9rbtqKm9f/QWqpIiSo1tLL5Mj8NC6&#10;tEz/APAW+Vv/AB2u/wD7OVr1oXiVomlbayqvy7vm/wC+d1EnhqGWJ0h2sjL8sVwqsir/AOhURqxN&#10;uaSPObxZL3WbLTxDLDDC2+VXTH3f/Qv/ALKo7hH1jxBHbHJtLQKZd3r/AHf/AGX866a80b+xpYvI&#10;la0mlX5YJW82Jv8AdZvurWYEisNPuIn3W9xcv5q3DqzxS/N/eX7v/Aq6IzVtBc93qZYuLeJ2SB28&#10;lX2p5+7Z/wABb7y1djuP9LSXe8V0v3Nz+VKv+7Kvyuv+9Rco1rpsVnaokUob5ldVZJv91vut/u0a&#10;hIlxpcdnAr2yxMr/ACRfcP8AtD7y/N/F8wo+I1tFxOv0rxpdwP8AZtTia827fmRViuUX/c/j/wCA&#10;tXX2t7p+twtLZTRXCL9/avzJ/vK3zLt/2q8V1KYXV5Z6bavv8gAyzK2cf8Crbgea91jzrK5ltPsy&#10;bXmi275Wb+H/AGvl/vVnOkjNwvsehX1nFa/vYUdJW+8yVUhupfmXUbdVRfuyqrMu1v8Ae+61ULPx&#10;bE6K2q7Fh3bFvYF3Ju/2l/gaunEUV1a+bG6S28qtsZGVlf8A9lasOVxI5bGVJYRNabo037lb7v8A&#10;EtZpstRgZvIXfasy70fd8v8Au/3W/wDHa3/spsm22roqvt3I7fL/ALX+7ToNShZmikTZL/EjLtb+&#10;9/wL5f7tFwMize3f5ZPk2L8qt8rLTNS022l2vv8A3qr8kqLtdVb/AGlrW1LS7K/Tf91tvyujbdv9&#10;2ucR73Tld513LEyqrbfvf98/K1VHUkxZrO7s7qW483ESbtkqbW2L/ut935f+A1S1K6stei/f7LfU&#10;0X5LhFO2X/Zb+9/7LXbzNFdRK2xF3fNuVfvVyGs6R5TM1onyKzbov73+7/wJa3gVGZzIlmsrhrTU&#10;ImilX+P+9W5onijUfD05e0l3Wsm3zYC2Vdf/AGVv9pfmqGOWG6i+xanEzxK339m2W3/+KVV+Zt39&#10;6s/UdIvdBiW4SVL3TJv9VPF93b/7LW+j0Zp7T3bSKet2lhLqkmo2Rl/syaTzZYmXc1szfwn+8M/d&#10;b+LvUFn4hu9Lh1Cxgkjksb1dksS7tjY+78uV71b0/UZbK5W7tHUNt2tuUOjL/dZW+8rL8rbq7zR9&#10;F8K+Kin2DRbG31NPmuLWeV1SQc7mTa3T/wBBq3NRWpxzo9YGB8OIHgt1uXbazXyNbdfmZeH2+v3l&#10;r2TVdQhsL37PdSzPFdttVmXcisv3vm/hrMs9FttLZLm6eFWt1/c29uu2KJl/i+b7qr/3z/vNXMeL&#10;fENzaSziN3tJpkX7KjP/AKqL7zSv/d3bdqq33q5pP2kvdKiuVG7qfhWLUrd0O1GlVVhutm1m3fe+&#10;791d38LV4vqNld6DcXWk3UTLcJL8sqfcZf73+1XpGg+OrNoVhdPJb5nlgV967fvM6f7O7+H+Ffu/&#10;drr3sNH1mHzZIbS4imZlV5dsv/j38P8A+1Qqkqb1G/ePnLyma+RI8q207ty8VbtIneRPLR97MwZt&#10;33m+995v93/gVe6zaNoaxPbvommNLt+Vtiru/wBr7v8A6DWGnh7SIr7amiWzWrt8+2Xds/utt2/3&#10;f++a0+soy9ieMzPLdXDTY6f+hfeqzJdfMsvk7sqrfL95dv8A9lXtWpeFPDd1bo1to8NvtZdrK/3v&#10;+A7fmWmQeG/DcqI7aJaQqsrfMz7ty/xfd+9/7LT+soFTZ4ok6z7P3So6Kqyszffbd95lqC6+95T7&#10;dythdvb/AOJr6C/4Q3wrZi4dNOsWSXHlNK2Vi+X+H+983/fP/Aa1LK18MWtx/osOmQ+UrbV2ruVv&#10;4f8Aa+VaPrKF7M+eLOC+n/dW9jcXb/Lt2IzMv8P8P/jtdb4b+H3i2VIhDE+nb2bzWum2jb8vzKv3&#10;mr1218Q6DprOiXNuqK27ciKu5m3N/DWbqnxQ0GwfaVmdl+4xdeW/3VbdtrOVeUtkXFSTMey+Ei29&#10;jNDqur5eY7C8C/L82NvDdPwWut0nwH4b0ZPOtdPeWZIiu93Zlfj/AGvl/wDHa5NPitLdWyrp+l3D&#10;Tum1VSJuP7q7v4f/AB6sS/1HxrrkrRbLm2td/wAyszf8C3bNqt/9jWfvy+IvU9M1LXLG1/0ea9t7&#10;d1VfKhgXzZfl+9/wH+Gubk+JmnWjsljEJXkRpWWJWldm/wB1flX/AIE3y/3a4dNAtUt7gaxrMCom&#10;WWKWUbgx/upEzf8AAaswalpOg2SNp+kyuszbWuL9vs8LMv3fkX71SqUb3Doea3V1cfad5uHaF2+R&#10;toB/u5qm97eO7ZuH3H5fvVXPAV3Zi1CIDGzEP0+X3r07HCWCkpd2dy6x/fYE8ZpbSAXFxsGAWB2c&#10;/dxSma2Fl5LwyiZf4g3FWoo3e18u0RSxHzfNuJ4znH8NItIiF0lzbfZ5UzNv+V9qqFXvVdSYZFuG&#10;jJV23L82P/HqnMDqojtZvNV1/ebEb5fY8Vow2UqWiCSfzbfcHWL+HcPvH/P3qLpBZsnkkl+yo4VV&#10;Zgu8x425b7p/2S38WPlasu5v5dphhLp/eVW6VpajcwW8Pl2oX7Q7Ydm7f8B/hH/xVZdsi28qC4Qc&#10;fPu27v8AdpIpmjo1x9gkmWRXYj+D7pcev51rQpFr2pqwRkWJfnZWUbdv+9WVHbtqlyzwYZlRdyuu&#10;Pl/3v4dtXZYbKytvJtZDNM67ZZT90c/MF/2f4aiUjSEPdJdVm06xmu7HS1juXl2g3DIh8vuwVl/9&#10;CrBfyrddoXfM3+zn/wDaqX5muFt7VC8zttXaua2/7IttGaJp2+13srfdT5lT/wCK/wB6jmsHLcr6&#10;bpsURW4vdsszNwjdE/8Aiv8A2Wumhspr9EYxPFEytv3M27+6v/Aqk0fSftV3NLPt3Myqq/7P+7/u&#10;/wDoNd1a6dFBD8kPyKu3aqqqrXPOZcfdMfTNLVGVZm2qq/IrKu1v/sq1b3UbSyt1Yuq5X5fvfN/u&#10;/wB5t3y025lSKJbaBle6bcyL/d/utu/hVf8Ax6odN0t2l+03T/aJt7bdyqqov+yv8P8AvfxVHMho&#10;bBp13q7o96Jba33fKiN87q33t391a2o7O3sE8pFVVX+Ldu2//Y1L5rRIquyr/dXbuZv+A/8Ajv8A&#10;s0x4hP8AvblvkDbVi3fL/s/L/E1ZSn2HYi+ztOzLA7qq7fn/AL3+7UpgitYmlmlSK3iXdLLKy7Qv&#10;+81VdY16x8OW6CRGe6lXdFaRbd7/AO039xf9qvNNW8Qah4muIvNuoYrdX/dIf9Sh/wBlW+aV1/vN&#10;92iFKc9ZB6Gv4l8fsJobPSPMtLKZ9j6gyfM6/wATIrdF/wBquL1aBNP1OGOTc9lP8zyszM8p/i3N&#10;/FTN896l1pWoysbiJy6SnnP/ANj/APFUQRPqOlXFndylJrX5lL/w/wB3/wCJruhBQ2AZ5SRa4kNw&#10;wNu6lbdsfKn+76VAiJbvfWN0zCZvmSVVYsaieXz9GQXZdLiNv3Pq/wDn/wBlq6LXUL9Fe6/0dNn3&#10;U++9X6kXM1nCbY1aR5UGEUHc+P8A2X8Oau2ujXt4qrM/lI3/ACxi+83+9/8AZV09h4ehTQH1C02M&#10;kTN5sSbt5/3m/wB3+7XRabb2ypE1qitC6rt+X5mX/wCKrGddR2J5GzA03w4lkn7yJVTavyp95t3+&#10;1XVwadFaLtSJYnRF3bfmZW+995v7tPgiluLq4Ubdm9UVv7rL8v8AwH5avpbt878Ozv8ANuX7392u&#10;OdaUjeMNDl/EVw1lYvLt2uF2o+3q33f/AELdTvD0Dp4lupY0ZtsLMu5vlZm2/wDAvvVpa9bxPaSx&#10;PtbfsT/gW7c1S6TdW6axe4iZPJRYleVvmfb/AJ/4FT5/cJtqFhYXNpay6pq8zPKqtLsZlVl2/wC1&#10;/D/s1iv4ju9R1qytLaL7NFMys/yqz7Wb+9/D8v8A3zXS/wBoxatpN/s3rEysiO6t83/AVWubsreJ&#10;fGaw7XVreFN23cv8P95vur81RDzKkb2trcXUv2eOJreyV1864ZvlZV/u/wB75m/4E3+ytWNNRbhm&#10;lmRLeyt/lTcy7Xb/AIF97+H/AHmbb/DUF5pz3l0szq8yL8yIzsqr/wB8/eqpr32i9S10uBlRnX99&#10;s+5Ev3v++tv+fmoAdqd/ZahcPLDdhlsUZ0Xa33/ur838Tbvmb/d+7VVfN8P+DoV+zNczX7b3Vdyt&#10;tb/aVd33fu/71W9K0qyv2it40f7FbfKzujL5q/xf73+1/Cq1rprNvPb7YbeXykfYu37rf3dv/Afu&#10;/wC9RcDkBFc+I4re0htDaW6N8+5nZmVvl3bm/wBn7q/3VrrL3Tn1HT3sjNLaRI6+UyttztX5f95f&#10;97+7UupzLpekvcQwytK6qqIvOxm//a+b+Fdtc9ZfbrzxHb2T3Fz5VtErXDeb95l+b/0L5aPeZN0J&#10;P4LlmnRtT1m4uLSJvli2szsv8K/MzKv/AI9Wi/2ezsmt7KJLGFvmZ/lbev8ACzM3zL/wL+7VrVb+&#10;W1vfJtrS7lbbuVUTcjs3+1/D833q5iaza4u92pvNduX+WwtGZYl/u7n/AIv+A7mqoyb3JM2HzdV1&#10;V2+2uml2j75bhWbc+3+633mZv4dv+9XTWWqXd5azS3cUNpCzM8LfNuVf9r+9u/76amjRGWLztYlh&#10;s9LhZZvskSqqqyfL821f9ra33majU7V9WiS40vVJootnyoirtdd3/AWX+7/dXb/tU24sSuiLUPEF&#10;is6Pp6LfPN/rdvyqq/L8zN/8VVWCz0HxRNMAksVwGZd6xMm75vvbvut/Cu1trVIPDOp3Tbb67t1t&#10;Wfc7xKqM/wDD821f4f4d33f96tW5s/sVi1pBpiy2T7VdopWV1X/gP3m3fNR7ozD/AOEM1B22f2vc&#10;IyKq7Wd923+H7v8As/3ahf4eN57vNrErbn2/6pmZ/wC78zNT4Ly4soUt7bXCkSszQ+dbszBf7u7b&#10;83zLt/4FWbr+t6nLNFbNqMrQuy+ayQ7VVv8Ax3dVKUxcqLT+DUgRljvTNufarTRYXf8AdX5vmba3&#10;8P3t1WbzVV0m4Wyjsns12tun2KqPt+821fvKrfe+bdUkc8V61vDNNNqd2jL5MTRbFVvvfNt+7uX/&#10;AL521vvZq+ks2tTW2133NtbZs/2dzfe+X+7/ALNLn97UOXQ5i11TVItrXNpE8Q2t50DKiMm7d97d&#10;83+f4qzdVgvoLhtRglE1un+tgeVn2jO0/wCf4fvVux+FLFykwvZri1Vm2r8vy/8AfP3v+ArTRf6d&#10;ZW9xb6dbO727Kz7vlbav8TbvvKrfe+796qU9dA5TnBdSWW6a3SWS1dGXyVyGTd/e4Pyr229fl6Vq&#10;6ZqyTO7RyxMzKnysrb3VV+b5f738Py/M22pYdEh1eGK+tH+zSv8AcTb8vy/3tv8AF/47WdPpt3Bs&#10;e9tN6qyt5u/azf3fm+6vzf3v9mq5osXKzpIVeW+Z4YlS7dP7jHanyt/Fu2r/AHdtULrXraeaVZEl&#10;3RbfNbZtZv8Aa/2drf8AfNV9JvWs9aSGTUJtrL9yVfvbvl/vfL81VvFdklh4gtZnbfb3LOkyr8uW&#10;+VX/APiqlLUZNNoOn3rLKnyJK25GR127m+98q/danQ6RbWsL24RfKZm3bZdzfd/3trf/AGNP0O3W&#10;3t1tpl2xb9vms3y/N8v/AI9/47XOywPb32pWJV2eJ1dWRmPy/wAXy/7StuqlcBj2syM9vNKsNxEy&#10;+SyNtVv4v++d27/x6ti1ZNU01bG5VUb5k2Ki7om+8u3+H5mX/gPzLRPYRX9iyurI+1WV3Rvl/h/h&#10;+9935qyoLhjcKz5S7tm+dfl/fIvy/wD7X95fmqtxE0el3tlcIhWG4iZlVfl+ZP8Ad/ipNSidPEET&#10;O+3ciq7/AHdv8Lfe/wDHq0Lm/wDsc3murujpteJmXcrf+zfLUt7ZpqX+kxsu9HZWV1b73/fXyt/3&#10;zU8wy14e86wslWdf3Vurq+5vlX5v8tWn4ovIf7KtXhdGt2f5XRfmX/vr+JmrCs7q9t9HvVKonlJ8&#10;+9fvL8rfxf8AfP8Adaq8l+15pi2QRvKS181Fbbu3K3/oP/xNTy+9cd/dII7pItV+0btzRyrcfKzD&#10;aqtu/wDQf/Zq9Vun37mRmVmRvmX5f/Hf92vF0VWu7dpGZUdWRm3M23bXp5lluNEtHgfczQpu+X5W&#10;XbSroqiWTdLFL5396JGXb8vzfxfLWhHOq7nLKqJu3N/drlpJZUmiV33sifd3bW3fN/47Uuu6iz2k&#10;VkjbGuU3O391f4q5+TU2voZF/df25rT3Pm+Tbx7lRl2suxfvN/8AE1Xjune42Bt1k7NtiZFZF/u/&#10;K33fl/u/3qnnt4oIVh2/K6r/ABL93+Ff97+JqjurVoFfy2be6bWbd93+9/8AE/8AfVdMfhMk/eEg&#10;8PxT2/2ixb7IrqzbGXzYT/e+98y/d/2qzNQsJbRE+1B4VRm8mXczRH/ddfmT5v8AeWvRPDtvE+k2&#10;j7trbPmVP8/NWhd6XbTwuuxV3feTarq6/d+ZW/8AZaj2rjI0UjyS2eWJ5k+zI11LFtVn2qx/2lb7&#10;rr/u07VXXSrG30vT2aS8n49Gbd3/APia6LUvC76eHez2JGzf8ekx/dP/ALj/AHkasK2NhZ6leahd&#10;vcJdQptS3uB88Q+797+P+6NvrW6alqaKfujY0ttCs4bNhL9oZd0rxDdu/D+7/D/49Whpus32kKk2&#10;m3abHba0Tc283r/1yf8A2WqpZukWnTa5qz4lm5t029v8/wDjtV0W5RFur+JIZZVXdLEu5Nrfwyp/&#10;tUvUqykeo6Nr2n+IHa22taanEu57Sf8AiX+8v96i802WddsjfMr/ACt91k/vf7teafIrQwlHR0+Z&#10;E3tuX/ahf723/ZrqdG8coyraa86yxbtqakq7cN/dlX7yt/tf/tVn7K+xjKMkdGkUtuu+fdKjM26V&#10;f4V/z8vy1YuUSeLejb12s3y/3ash9yKpZGR1+Rt25W3f/Y1RktVZmeB12s25k+ba3/xNZe9GRJzW&#10;p2ctrF9otWZUXduT+83y/wDfLUQtDdRbpHXev3lZtrL/AHflrpHgtGZpTKzMv3ldvu/8B/2qw9S0&#10;ZnlS4tdqzRbdzbdvy/7v3WrWMxGbNpcM7O3lKkrKy/db5tv3dyr95axYZb7SftEUkUX2eXd50Uqs&#10;ySr/AMC+825v9nbtrfh1RkvVikXZLsbdE33m/wB3d/30tT3iQ39p5Jt1dVXai7fmVv73+8taxkHM&#10;cHqGkw+U+o6IzNCvzTWrfM8P/wAUv91qpWF463cU1pM8MyNuR1b7jf5/irWeC50a+82F2Vf4ZVZV&#10;V1/u7dv+f4aZNof9oRNfaa6R3aLultUX74/i21t9kUZO50X/AAmGo3cG1ntrfUkLM87Ju3f7it8i&#10;P/wH5v8AZritZFw9xLMzSyy3L7pWdyzlv7r/AMLf8CqIX7OjY27v49y1Y3teIsDSqm5cMxPVeytt&#10;+9/s9/4amEORnVOEKkNDNtUuLiXcpdJUbcjvKqqNv3fmb+L/ANCrt/DHiP7LF5UkoXyn/eo/3GX+&#10;Jl/2fvf+O1w7W72RdJJV2su1W3N83/2NRo7eUsoV1lRl2srblK/d2/7NXOCmji5XA9e1Oysdeitb&#10;7T9Ru7RU+Vkib/Vbv7y/w/erj9c0S+8PP+81DU1tZdyxSpCrKy/8Bb/dpmh+IZ7K+eXyhLA7fvod&#10;qquG7/L/ALX3f7u3bXo5urfUbGKGaXfYP/qpVZf3T/3f7rbW+X/aVaw/hlbnlaajKiMsmt36ROv3&#10;XtGVW/h/h/2azZtRuEkVI9Zd4FDYZ4H43fe/hrvfFXgpNO0d7yDT2eWJVZ4luHb5f76f/s/LXDvJ&#10;pHk26xySvv8AldWmceW30reDjIylzEUE/wBqheG58ReVF95V8lyrf+O1JDZacr7Tr15Mv3ttvaP9&#10;3/gTLVb7VaRJs8mUKqsyL5zbi27/AHfl/vUpv9PVfkt2Ztv3Xmf5t3+61VoQi7Mvh6KVWg/tS7+X&#10;/luqRL/6E1aT63pNoiJa+G7FGX7z3V3vZm/3V2/5asi9l0aLzvs0Vu3yKyK6M3zfxLu3U2PWVl2o&#10;Le3hwh2eRbKMP/6Ey0uVMrmkjbj8eavKWSFLS22rtVre081j/wB9bttRXuoatq9t/pV9eSqq7n+1&#10;XKxKq/w7UVvmqjHLql59l2Q3kysW85FXYu3+H5lXav8A+zVhfD9zb28v27UdNsVb5laa4V3Xb/sL&#10;uap5Ug5ibTYZLSD7PcXksVnK65+yQ7sn+H53+7/e71dm1nT0SK40+xaa6WXbLK+6Wb/eVm+Vf9n5&#10;f4axkv8ASINqTS32tFflC4+zxLjtltzf+g1oT65rXkpYm4ttD0+WJiv2WHb8u0MPm+82fu9aTh7x&#10;fPpoZ9l4R+1hhJcv+7l2bUi2qV/ibd/d6ikudDhgukidVdZG2bmfd/s/w7f9modU8SaxcsslxKUk&#10;wVZQNv6CsH7bM77jM3/staRU+pjJw6HQ/wBl2cEMssyW8Wz5V+ZnYtU1gtoIt/2nezKysmzaq/8A&#10;AlZd3+zurmo1lccu3H8TNW+dIfS4YrjUU/1m5ordWO92/wBrb93b/FVBBklzcWTXfmmKZt/3lRfm&#10;2/w/N/e2tt/4DSX97b6faNbWyYeZV+ZW3f8AfW7+L5qpTL9jiluJ1/fsvyK3y7V/9mrNhgldmmkd&#10;ld22r8u6kojch0e6K5RpIhM8n8P8X/AatTbnDXBilif7kTLt4/3qa5lh3Ss6XEqnYjLt+X5f/Hvl&#10;qXZskQmFUlCfOjMTsz8v/AW/9BpguxNHiyRSu3zmRt77vu7vvf7tV8vdTLb2sTvLK21VX+Jqrzma&#10;8uEtrdC7uw2qnzMzNXoOh6HF4Zs5ZroxHU5U+UkbvK7fd/3vvf8AxNZTaRcOZ6GRHaQ+GYViXbNq&#10;cybpX/gRf7q/5+atLSdGa92TSea0u9mbeqruVv8AgXzfN/6DW5pWltPL9ouXS4mfdv8Al+VmX7rf&#10;MvyttrfsrKGw2oUCuzbtzdt1Yyma/CWNN0uGwtFlkZWm3fN833f8rS3N1NKq21oEaV/vO38C/wB7&#10;/wBloeXfL5Vq6vKn35W+ZU3f+hVqWFhFBb/ebYzfxNuZ2/i/4FWTeoGbZaRb27rK+92ZtzuzfM39&#10;2rEjSt+6tl+ffub+6q//ABX92nzq1xN5MD/xfO6r8qf/ABX+7Vq2tYrdGWNlRVXdLK7bdq/3mZqy&#10;96UgKkNk0DRLMWuJpWb5f7397/dWud8S+NbfSGe00t4pr9G2y3G3fFb/AOyo/jf+6v3aoeJ/Fsuo&#10;2d0uiNMdMtwy3F1E217lv7qN95U/9Crz1pHbSPt9nsMqHGxVx5Kf7C/+zd66qVH+Ykkvrp7ya4ed&#10;3eR/ml819xY+sr/+gotQ/Z4ZYormQytLG25tzKisq/d2/wBxaZO0a2lnfWq77SM5eD/a/iZvX/8A&#10;VTL6WxWZ7iAuTP8AN83/ALKP/Zq7FGIc1iTc81y1wW/fMOCq87f9nd91f9pv++aSKO5unaOAK/zf&#10;NKf9Ujf738bVb0vw/falKqSQsiP8626ty3+05r0TR/D9tYKrTeVLMirtRV+RP/iqxq1owBLmOd0P&#10;we67bmYtvddzSuvz/wDAVb7u7+Fq19Q06G3sVcRbUR3V9zbty/K3zNXUbl+ZAy79v/AaIbNbzTbq&#10;3fY25t25f4Wb7v8A6DXD7aUpGnIuU850DVk0nVXsrlt1hdsyS/7Kt91v95a6Szi/sjVX0h/uO3m2&#10;8v3t395f/ia5LWNOa1u2V1+eJl3L/s//ALVdPp962s6FEpb/AImGnKrI33t6L/6FtrSpH3eYmD1N&#10;uwVlt9v8TTPu+bd8u6r6f6lHC/N8zN/tVS02dJ7RJfmT5m3K3y/N/Ev/AMT/AMBq0iO0O1/7n8Lb&#10;a5HubGRqbM1wkWzdum3Nv/hRdv8A49t3VX0SVp7SG4dGdr7UVVdq7WVfmb/gP/xNXr1X8q4m3fcR&#10;13L/AAbv97/eo0xktbXS4pHZtiPcO/3vu/e/8drWPwkGfoL6j/YuoNaRBrpJmREXbtZqvwQTaHY3&#10;Wp6pNLcyr91FVf4v9pvvNub/AHdtS6HeRWeg3F86bd7u6qzr+92/eb+H+Go5tSl1fRfNWLar3sKI&#10;qfe27lb73zbv/wBqjW5EipoGr6jreuzJOn2e0hiZUgVV5/h+9/E3/jtSyQNcXDQ2jrN9ofdNKqrt&#10;Vd397/0L/gNQeEWSC41qWZ35l+VmT5m+9/D/ABferftbWx0uyaW2VU2Jud3XazfxfMzfdqnowiVr&#10;yddJ0xreBtspXykZV3bmb7v3f/Hv+A1Ho9k6PaWUb7VhVpZl2/MzN8zbv7v+9WYZRf3Tao6btnyW&#10;iSq21dv3m2/5+atjT4E8Prbq/wA13fM3zStt2r/D/wAC+bb/AL1Tawbli6dIrhmnt7vYrfI+5tj7&#10;fvfKv8P93+9SaDpK2b3tzv3tcu23b93Zu/8AimrTg1FLrUJYfl2RL8zq7N/47t+7uX/arC1vUbh4&#10;t9tcTJ9pTyreBlZWb+87Ky7lbb935ttKLYcoDQ9QTf5+tvLDKrb4mixtVvvfxfdX+GopNZ07w5Fs&#10;muG837q7VVpWVf8Ad+Vd38NVL660/RrKLSzqzxXy7Zbh2Vm3M3+791f9n+6v+1XLWdvd6kjjS7Ty&#10;trfvb+4++rfxbd27b/49/vVcY9yWaereI11ZfKuF+x2itvaBWZppmX7u5f4V/wB75aqaY0NpL/bm&#10;qsqyyMv2eLb93/vn+FV/75qcWFp4ZtmuWhea7C7nml2lmf8AhX5ty/3t38VQaVr2poiLdxLctcN8&#10;ibVVtv3mbb/d2t/3zV8q6CLEiTaqqzXeoW6WoVmaK3XYzL/Cu1v9pv4vlWtTT4NQt4X1GaWa2tLa&#10;JvJsrdflZP8AaX+L/wBmqre63o9hMvmRQvdo/wA6IjKrbvmZm+Xb97+9/wCO0661JfENvE9tLeWc&#10;0T7lZlZdu75fur97/gNQ4lxNu11fRri3a9L26szL5qyou5W/3m/u/wDAt1Mn8Q6NEjMl7Z7n+Vd3&#10;8X/jtcldaXqN5uadbN5Vb5p3fZu2/d+X5f8Adb5ajTw/eojMZtLVXXcyui/L/FVRppkuZ0l54g0d&#10;Vt0gdLiZ/lRbVfmX+H+H/Z/vVSv7N7N3u7G4e8hlX/SILhmdmVfvf5/hrKsNB1D7RtS4h2My73sk&#10;Vt3+9u+6vy10Rll0GFYraxu7lXb5n/h/76+bdSlHl0RW8TAjmht7hX0hbyXcrKsTs2yJm/h3KvzL&#10;/wB87v71X9Q0+ZUh1CBfK1SFd0q7l2uv3du5flb5f733tyrWrpWrLPFLbSWzWdw+7a235N3/AHyv&#10;zfd/3q5O/hvriZoLn5NShfemzOJl+90+6zL/AA/xMvy04kshtr+a0uGiR7mxaRvmglXdEzf8C+79&#10;6ujs/EDfZUinRmZ2Xc7ruR13fN/vf8B/iqpDrmnal5MN6InZvlZZ9yq2773zfw/d/wB6n3Ph5Fbz&#10;rKYDe27ypW3b/wC7tb/x35vm/wBqn11F7xY1XxBp9raRXyWyyr5rKzIifLu/3l3f99VDeS6frljb&#10;xTy+U7r5sTuqlW/vfdb7235ax7bRtReaaKZYnh+7LEjbvm/8d+Zd3/AazpLK50Z2huvO8lGZonRf&#10;lXd97/d/2v8Adq+RE3Zunw9Y2txE5u3dVZfn3/Mv/AW+792meIrRFKazp0yXC7fKuNrbtu37v+0t&#10;ZGpXs11pUOoQup8p9rbF2/3tu7b/AA/w/wC18tMtbiWw1BZkbfazKu9G+VXVv9mi3Uq5dtb11RWS&#10;V/KdW2tt+7t/h/8AHttJe6e13cLNDcPFcJjdKq/xf8B+7/8AE/LVW5t20273Rtv0+5+ZHX+D+7/u&#10;statmr/ZLhjtbYvysrfKv8X3v4l/vUMEU9ZR/wCykXcu+J/n27fmb/2b5qv6e/2WGe4eJmRUWVlV&#10;l+7t+b/2aqs2orqll++VW/hX5fmXb937v8NLZxXL6Ve28yJ+6i3K67fu/wDs397/AGaQixf3UN1p&#10;N1NC2/8AdNuXZ93b/D/s/LXN2s486ylDsu6Jol/2fvf+g7qtaTevb6f5R+b7Qzoq/wB7cu3/AMd3&#10;VkWcDtNsPzbH+Z/7qr96tYoluVzSRFdPvPtSXdu3bV+b5f8A2WvStHVJfDlhKXCr5KqvzfN8tZNl&#10;oOh6lp63Ihm3Mu2VftDfK/3m+VV+9/8AFVsWqrZaelvZWQ+zhWVFebdt/wC+v96uatNP3TelG2oz&#10;NvAzzTN8ibt7Ov8Ad+b+L7v/ANlXMPdJdTXV6F/dLt2IzbV2r91V/wB5ql1K8vby4W3mSKK3Zv8A&#10;VLtb7v8A49/vVTjsmnlVPN+825vlVtzfxfd/u/d/3qIRtEpyNewZrqZpp9vyt8rbPldv4m/76+7/&#10;ALtWLyJoIt8ibpSu5tzfKi//ALNM+S1SKKCXfsVdrbfu/wD2VZ96rO22N9srP8vzblRf4vl/4DQL&#10;lO/0aK0TTLRo0T5ol2ruZtv8Tf8Aj1X9sW/a8Pyq3zNuqrosS/2FYeWmNsK7d33m2/7VWpGfbuRR&#10;ubbtVmbctZyAfMkLxMjwo6OvzJs3fL/7NWBqXhLTr+12fZ9yorbIHfbs/wB1v4W/2fu10AeXylbY&#10;vy/xbqYZ23bvKR9q7mXdtb/7KmpW2A8x1nRWuLb7PcRPNFbMpXYu14v95F+V1/2lrJeKWW+tLyOa&#10;Z1T5PKV9yy/7rN/48terfYvNRV2fd3fMv3l/4FXN634fWWWWaNYYpX+++xtkv++v/sy/NVwqyNIs&#10;4S+htr54JLiV4beBiu5m+X/aVu6P/wChVTszLqutTX0X7uxgXDt93zF/ut/vfyrQ1BLm3meKePbc&#10;IPn3L5pdP4f+uyf7X3lqksst3AlhHClnY/elZG+V/m7N/F/SuqPwml7s1dA8R3mm3D/ZU87Smb5L&#10;R2+b/aaL+7838NekWV1aX1n9s06XzYndVdOjxN/dIb5lavF7tzqd+thp2EtYcb5A3HHvWzZ6lNp8&#10;zTWtwTLb/I86jLov92Vf41/2v4amcLxIkk3oeoXqJPas0Lqky/Kjuu7/APa+81ULOV4mVZl2KzfN&#10;/F838PzVJoHiG216LyXiWG+VVd4VZSsq/wB9G/iX/wAeWtG501ZYWUMyblba8TbWT/7Ja5JRlEzM&#10;LWPDiz+VcRv8235W/ur/APFf3az7PEDJDfOu/dtR2/ib/wBlat8SzJL9nuvkf7yu3yrKq/3f7rf3&#10;qoX9gl0+3duR1/i+8/8AwL+H+9/u1cGxFK/sHS7Z4Uil3feVvmVVrk9V0m7tZvtFoJtituXb95P4&#10;fvbvmWuus2a3/dXTM+/7rM27bt+7/wABpdSRmhZw29UVdyrtbetbxlYk86vLL7efPjCRXyKvmpuA&#10;WSs2GVm+bayOjfMv92tvVYooLtpoVf7Oi/w/KsLf3axbpHut1xDt85d27/pqv+7XTH3kVz8mpYij&#10;hv28i4lMSuPll5bY3/sy+uOnWqk9rc2800W9FWJN33l2su7/AMe+aoIZ1Ztw3Kyt83+zWi7JLFtk&#10;UK43bG29Gan1K92tG/UzoHu2kaWJJMxoUKBeQv07jHWuy8D+Jo7G+NvMXNq+WddxbGP++du1fzrh&#10;7l5opsOXUlT820K3/wCzUltd+Tcb4U8r/ZVid34/w1U4KUTi5nGZ9HQ3itE9vcvh1+e0l/hlRv4f&#10;9n/2XdXnusaC2m3zahDpltc+cu6a0SLc0TL8zOv+fm3VJ4V1qK/t10+5m86KVVlid+WidflZv7zb&#10;m+9937q1uaktxbr5scUL3+xl8pn++i/xfL/vVwawlY6opSieW65rV2s6rPp2lmJ03wulv8jp93dW&#10;bD4heLav9k6W+3/p3X5q6nVNNsJI0t1eKKzuX/0Y8t9kmb+Fm/uNtbP/ANi1cJd29xZXEtpOmyaN&#10;9kqt/eruhyyRyz5oyOifxfqLQqqWWlogVm2raJ92qE2uavKy4vNmxmxtRV2f980uh6Dc685itbuz&#10;SVPm2TyMpxj6fyrTm8I29ltivvElij/xLDFLKy/xf3ab5Ik+/IwJLi8uoVee9uHXd8ys7bdtFosc&#10;jNC0e5u3y7nx6e39K7QeFPCcFvvu/ElzcM3zFIokT7v3vvM2371O87wlZSI9nob3K/dZ7l3kbbn7&#10;235V3f3fmpc6KjB9TnbNXlvDDaQz3N22wpFAjSiVv93/AGfmrsF8H6xcTW9xqaW2jYbzSsx3vLt/&#10;6YpuZuP7xXndQ/xAisrNLW3kgWKRtzpaqE28/LtCbf8AgSs3eqNvrus+L728trQWkVvs3vNdusMU&#10;Ce/5/wAW6ovI0904e0024v0Zba2mldfuokW7d6/MKcdNmhZd6xw4b96XfcB9Vqkkt3dy+WZpHL/3&#10;nOK7HTNHCG43uGtYF2rtAZbgttOV/wDHW/2a0lKxjGNy9pNkbC0S71G4SVfl3LtYrCn+7/eb+7t/&#10;irJur8Tyy6jKmyJGZYIi/wDD/wCzf7TfxVJc3T3sv2bdshRt0rK27cy/Lu3L97/0GsXVpfNfyYEb&#10;ZCu1l21EU29TSc+XREMk730rzT7WdvVm/P8AwqSa8lWHZIy/MqruRvurUEF27skRDt/P+9UsESSn&#10;7ZMu5Q3yoy/M/wD8VVyMkTWsktqyXp/hfMOVG4f3W/4DTZH2vxveWRv95mqKadlbeedq/L827bXW&#10;+EtKis4G13VPlxtW3Vl6M38VRKVlc0gr6E2g6WfD0P8Aalwu/UHX91D/AHP71b2n2d7qWptqN2iK&#10;6qqojKy7f7v+9TLPRn1K+mmkaZod+5vmVlXb83/oP/oX3q9B0+whtbdZUVdir8vy1yVZnR8Ogyzt&#10;Vs7ffMu1tvzM3zf71Z9/O95cLaWQX7Qqrvdl/wBUjf8AoTN/D/drQ1K933C2VptaWVVb5m/1S/xM&#10;3+z/AHa0LWzh021U7fn/AImb+Jv/AIqsrsCvZ6cllaqgT/gP3m3Vm3mo3F7MtlbOqRM3zz/7v3lX&#10;/a/vf3aLq/bVLiW0tnf7OFZZbhGZWVv7q/7v8TVKiWml6b9rupUt7S2X55dq7W/4D/tf7P3qXvSk&#10;GxckltNI0qW5nmS3t4U3O7fw/wCyv95m/hrzPX/GCav5FtfNLY6K7qy2/wDy1uR/ff8Aup/s1V8R&#10;6/ceIdQjuJIdlrAvm2tk5+SJF/5bTY/vf3f+A1kQzW+pLd2d3A6RsnnNdyrtZ/8Aa/2f9len8Ndd&#10;Kkobk6slmX/hGdV/dyu+kXXzIytnY23/AD/vLVKa3/sTVhPCN+nznDqvzBc9P/rUyCV00SXT7oea&#10;rMuCy8xqfu8f3v7o/pS2qTXTC2jdlWH5TL95bcf+zv8A5Wtku5TZCPNtNRuLHTRHcRzjPlfwoff8&#10;P88VsaTosVrNFPcSqZndVaZ2Xag+62K39H8MxaXDvkaHn5mSWXax/wB5l+9VjUtL+2NE9qmmQsqq&#10;y/Mysy/8CX+9WM63QlQNOFdHs0VEm+b+JvNZt3/Aqf8AbdMR1RJv4m+VVdvmqu9+IGVZtRt0Z1Xc&#10;qRK6qy1Un1ZlZf8ATnfd8y7YV2s1cluZmt4xiX3vbJG485n3fKnlOvy/+zVp6VOkVrK6K+3eu75G&#10;XbXJfb1lVlmvptrL/Eq1raHqiQOtjGssrXEq7XZl+X/gP8W6hw0J5iTxRpaXSfaQvzbfn2/7NcXZ&#10;38uiXqXcO35G+Zd33l+61elPtV2hnX5HVtvzbv8AO3/0GuL1vRlgu5Vm3KjL8zbflq6TuuWQmjau&#10;dUi03Zdwq01vdrvRd+1l/wDsl+61Q23iqVzsj0aX7vy/vW2r/wCO1ysOrXGlp9imtobuFGZkWV2D&#10;J/3z/u1dj8YKqJFHpdou373zN83/AI9TlRCM5HYRsl5Cssli6o7bmTzW+9/u1PqUCQJdXsarsW0a&#10;JV3N8rfd/wC+WVvlrC0/xkr3tukljbpErrv2btzL93+9XQalA8tlNaI6svytE+77yr8y/wC98tYO&#10;Mol7mFratYaJp9uGdporKWVW37dzMv8A4821qt6NZ3N/4FihgfyZXldd+/btXd833fu/+zVF4lvF&#10;limh+/8AZ7X7u3crbtq/8B/ib/gNXNMv30nwlEnlK9wqb1Rd235m27vl+98v93+7VvYi+pXmZfC+&#10;hS29o++VkdmndtzKyr/s/wC1tX/ZpbKeH/hD4X1O4aJZZdzy7vmb5vl/2v4ah8USs+jpvdPNuIlX&#10;ylXazM3zM3+7tWrdmkMXh60W72KsSK2513bW/wDZm+agCxojI6vqNzFsi/5ZI6ttVV/3vuqu3d/v&#10;UC8TUr3+0JGRbe2dVtXVm/et/wAC/vfxf3dtSXs807W9jbIm2ZVZ3bd/qv4vlX/ZX5v+A0QRW8sW&#10;0pEtlZs29m2ru/vf8C3feqWFtR9ra3drpkzWrQw3U0vzO6s+1F/2V/8AZfu7qgkiTRlS9vria8u9&#10;7eSjbRudvl/ib5V/3qQz317cQw7/ACoppmdUVW+WJflVfl+6u5f+BfeqtrE9xLDKtqlxLKy7V2oy&#10;qv8AD8vy/e+9SjuXYp/2zZavdalLPaWyWlsvz3TKrszf7Py/N/s/3v8Ax2q114hZWW30uJrllVW3&#10;KuxEX/vlfu/980f2dfadp8NtZS2lszbmmZ2Vt25fl2rt+bb92pLXw1fX77tVu1e1T7yRKqLK33l+&#10;7t3Vp7okjBdLvUrtXk36ncM3yxRfJbo3+9/FV2O1bSXabU5nW7mb5UgVW2L/AAr83yqu1f8Ax2up&#10;F5Fa7obW02Ii7VZF/wDZvuruZa5rU/NutYlURbmdE3J/F/s/N/e/iq6T9pKxlV9xXM97q3ille1s&#10;oomVvnd18123fxbm+9/tV1Gk3rS+HZXunXzVmf5tq7dv93/Z+9XJzWFwiO8yysqt8zsrbW2/+zfw&#10;1qae7P4fuH2tu81lVdu7a21f4a6K1KNjmo1ZOYa3Kr6tvOz/AFKbf4lVv/sqoXl096u2GLPyr8is&#10;v8NP1t3+3IgVfmhVmb+78tO01NPVvN27ZlVWbduZVb/gNdFGMeQyqzlzlvwfqU0VxepPEyxLCzqy&#10;p91l/wD2q2b/AFaZtFVo5XTbNtX5V+X5f7tZGm37XF7cRQqq7rd9rfL97/P/ALLT/I36VFLMGSWW&#10;Zmb5m/iX+7XNUpx9odMJv2ZFDrOqRPt+0Nc27L9x0VmX/vpad9s/tmVLea3a0ui25J13fL/31/u1&#10;btrV3XcHf7rbUZlDN/wJvu/L/u1aMq6XcLFIivKq7llR92P/AGVtq06tOMYkUZylIwtQ0i+t/lu7&#10;SK7iZdyzsu11/vfMvzf+hU21uFs4WS1vkt4kf5VuNr7Pm+9t/i/9m/2a6mF3uGieS4b54vlTbuX+&#10;9UV74fsrhvtEcKsy/eidW2vu/wDQf8/drjVTozslTfQ5rX3dtPt9WtL1ZpUbZdtAzKrsv3flXbt+&#10;X5W/3qLB7hollh3zI8Szqrqzr8v3l3fw/wB35v7v+1VGfVU0PWvKvdJ8mGWLZKsTN8y/d/i+98ta&#10;Vl4ZW6t3uLTVriJJW3Im35W/u/d/u/xVvtEz5RltqOmXCXFpPClvvba+1F/76+X7vzVmCBrW4+w3&#10;q/unX90+77rfeX/gLVb8U6amnarDdsrLE8Ox/kZtr/d/hb/gS1PtTWbSK2dFSZE3Q/xK3/j3zLS6&#10;CM6G3lbdp067tzfKv92tfSrRbBprctuhmTarOv3aq2d0rPtukVL23f5dzbd+3/a/vf8AoS0G8263&#10;dxFmWJF81VZtu3/4n71SBj6au2Voi7fLM25l7fL/APFLWtbK16l3bhtsyLtZf7y/+zNTNQ0G4stS&#10;WWN/vNubcv3VqvDcS6bNe3e3azTJtZqrcZiWaTb4m27fJlb5Wb7u7/8AZrWhsltbuV5m++/y+/8A&#10;8T83/oNV5Gf+27i3RV2zPuVvuqtXJEcXbTTsrIi/N/6Cq7f9pqsktW3it9Bie0srK2mVnWV3lVm2&#10;/wCyu1l/hrqHvNbvLRZo10ld33VSFlZk/ibdu+WvNDBLO7ylm3O7bvm+X/PzV6T4VtWvPDVlK6M7&#10;ojorMzL8qt/9jWdSEVqVBtnKXkupwXytOyrLuZV8pPu7vl/8d/2v96t6KK4iRZQrO0sXyKzKqqrf&#10;d+b/AD/FUOoWv2fUHuJGfaqqqsz/AHav2Tu6xPD8y/eZVX7v975qly0LSIBt3M2xldfvMzN8rf71&#10;WtHt7Z9St4r5VdJZdiIv3W/75+98zVFMzSuyGZV2/wDAVP8AF/6DVO8uGs4luLV2Wbd+6ZG+Zf4V&#10;/wCBf3ancs9OjRbKJLeO0RYYl2ojKzYoLSuu4W6t83y7Ym3fNXDpqWqSrE7s6syqys0zLuX/AHWb&#10;5fmoOo6gzbi7/Mvyv9r3f+g1nYqx2qLMqr+6RVbd/B/8VTJoHbcskKbf7u371cWdUu0RUFwnzL91&#10;rr+GtTTry4lVF82Fdzf8/XzbamQWN2SKWzt5Zfs+1VVm3bfvN/tfN/3zWRaveuytJEis7MrNu+9/&#10;31UIllbW3tJH3K9ur7tzMrMrf+Pbd1dBbWTpCjEfdVvlX+JqAOX1jw+17EyiHcibXWJWZWib+9E3&#10;8P8A6DXnOraRNZJMjXDQrI3+u27ULf3XX+Bv9pflr3EW7N8hZVVmbey7ty/5/wDQa5PxLcaG26GR&#10;klu9vy+QivuX+6275W/9l/2a6KU5JhdHlM0MWj2sVjat52oTcs0Z4X+7/n8aeiWukRQoJXS+Ztxl&#10;Tr/+zWnFpUdpqD3un2xffG2bXq6D+9F/e/3ev+9Vaw8nZdXIT7XeytuhZ2+9/s/7Lf7Lf7O2upu4&#10;oMl2PE0TQoyOP3qpA+3/AIHC38P+7/FXc+EvGH9peVp+oyxea42w3HRbj/ZYfwv/ALNcDGy/ZXd1&#10;ZWf5lt1b7jru+7/db+Kq0fnDSpLy82RnjejbgJv7u7+63o1TyKcdSqiPbtTsoryyaKZW2b/mXb93&#10;b/ermFvX0m7WK4YNb7l2Oy7d393/AHWbd8v97bVLwt4z8y0jt9Xd2tXAWG9frG392X+9/d3f99V0&#10;+p6Tb3ELrNFu3K25v7v+7/s/7tc/I4S1M+Yq3Nul0u6NdqbV2sv/AI98tc1qD3OlyvEV3RP93d91&#10;V/u7v87a0rbUJdLlW3mO60ZlVd/3l2//ABK/+hVr3lhFqVvuCKysv3tu7dVrRknGTIs9u7R26si7&#10;d25vlZf/AGauVv8ATri1XzoQ3lOzbXZvmiP8K/7tdeYn0u7+zzr8jttT+GrU8CfZ3RIvlb7yNtro&#10;jOxEkeXzRMz+cibZlXc6/wB+m/aldNwXd8vzL/drc1TS1tX86NmZGf5V/jV/7v8Au/3axbi13Bri&#10;IKro372Jflz9K2VmRrHYimRLhPtEjNuT7y/7NRw/vNrIvUfP82MH+HntU8O1mVkbav3mXb92rLxb&#10;Ip3hhYQoqqwXc2G/h/y3+7RzE2vqLoertpF3sLM0LsvnKj9V3fw/5/ir0aDV01e3e3Rf36rutHVl&#10;dt3+9tXav93d/FXlNicxTEgBhna38Vamj38sMqW52DawaKU/wH+H7vvt/GsqtJS1LpTsd5ZSwxRX&#10;dzdWjsl2jQ3sSfei/h3Lu/8AHax9Z0ZNSTyVTyr+Fd2nys+77fCv3V3f31X/AOJrphO15pj3wZri&#10;VYlS4tU+RXX+J1X+9/6FWLMkL26WcM3kxMQ+n3o/5ZNnOP7yq2Pm/utWFOTjI6JwjKJ5vZ6jcafq&#10;MN5AzLNC+5e31rv72z0vxTpyX2mx+VezN80Yxw38S/738S/7Nc/4g0yS7s21yO0eCRH2XsRH3W/v&#10;qOyn9DVDw3rkui3rHhrW4CpMh5+X1/4DXY1dXRyL3JWZnSTXlrceV5rp5f8Ad+WnJC96GlM03lR/&#10;feV91eg+IdAs9Wt4tTtpYd/GD/Dcr13L/d/2v7teelAu6FI23qfmaRuBg0RaYThJMmhZre6haP8A&#10;dXCNhG3Kdv8AD81dPZQW8txFaR2ifb4lVmeV1S2l/vb1bbtX/d+9WPDawpcfv7hjCiLK/wA2d8Tf&#10;3f7v93/gVSzeILF105o7PDRJsucqOfnz8p/3ePxqZ3ZrT5YblOxsYgmJ03yyIG+Un5F/+K4/8erT&#10;S9mg/wBB055trts+Zdu7/gP8P+z/ALtXNWZLK3SYPF9udV85UX+NV+Vfm/ur97+9urMhuJtKtkvV&#10;Kfanfc2/7yqV/wA7an4jJ8sdA1Qpp9tFY2wYTSKfNfvn+7u7+tYKecjypG7Nuba3+3ViZ2ll+0TN&#10;ud2+ba33aqoj/aFWPcz7/u/7VbRM3qTwrM1yjRCPfs6ru4q7POvlKsKbUT/vn/P/AMVRHut2ZdyN&#10;K3zO277tPsIF1K+SLOyENulb/ZWs5M0gi1pGjmcre3oCW/WJGVvnb/8AX/31Xeaak1+2wJF9kiZV&#10;Xdtbdt+X5lb/AL6/4DWNPNFq16mn2kSLDEyp8rfKyr8v3vm213ulaaIE807fvbWb5d1c1WZrH3TY&#10;s4ooLVmDKir/ABKm3cy/+y1Vv9WliRrayVZbqX7ibvlRf4mb/ZX/AMeqprF/La26xRozuzbYvm27&#10;m/8Aiafo9n9jt2aZ1mml/wBbLu+9/e/3axS6hzGppll9gi3SP5szf62dl2s/+f4ai1Ke5vX+xWju&#10;iq372VWVdn+z/vN/tfdWq95qTNL9hgdlZvvy/e8pf4v+BfwrViNobO0eaSZbe0hTdK7szbE/3v71&#10;R7zkWhdljoelNLcypbWFunzu33m/9mZmb/vqvMvEXiG41q7WaZVt7K3+e3tHX5IV/hll/vO38K0v&#10;iHW7vxYs2o2qp9gs222dm/O7/bYf3v4v/HawVjGs6IhsHkF9A++WIt99/U+vTiuuEFHUnca32i6u&#10;I7VAySzN5uyXv/01l/vN/dX+Gn3Op/aovJ8h0WB9jO4+Zz937vdv4vRakONd08XcEv2bWLL5XX7u&#10;9azEim1Kb94+5Ebazp/F/spWy13KbsXbO1l1CZYrbc396WL5tu77wT+8395q7m28JLb2SW7v5Tbf&#10;lRP4G/3v4mrD0fVH0RWaC0idWX5V+ZWVf9n/ANmrr9M1e21aFljZllX7yM21krnxE59AgjBuvDyW&#10;qs73Eu/cvy/L/wCzVE/ia30uGG0m0zzWRWVZZX2/+O1u6qk08WyNkX5tu7a275f/AEKuG1hEZ9oZ&#10;tqt8yt826sqVp/EVLQ2pPEr+U6x6HabV+7v3N/6CtVU8Qahuz/Y9j8u7cvlN/wDFU7w1ocWraa0z&#10;o7MjsrLvb5f8rW7H4Ssvld7SV9v3t26tG4R0JSuYR1zVh9zT9PT5t3+pVv8A2amR69qlvcw6g8UL&#10;rFLudEiVGZfut8yt/dropPCVl/BaOvzfMq7tv/j1On8NJBaSy2tv86N88TNuZkb/AOJb7tTzwFY6&#10;Azw39lFd2jpKsqqyOzfL83/jy/3W/wB3bVe8t01HT9zrtmRdrblwy/5/+JrjbPX/APhGX+zwj7Ta&#10;O6s6Y/1TN976fL/e/irt4djOt7A+6GZdyt/fRvu/L/n/AMdrGcZQfMNM4O8smnuld027du7d8zNu&#10;/wDZqBpqK6sYU/2dir/na1dRqsSrfM0aBt+3dt3fKrf7VOgt0fawiVWZf7u1av2rsUkjkNU0t7KV&#10;pY12PtV0+bcu1v8AarqvDGrNqWleTOq/arZfk/2ov7v/AAFm/wC+W/2a0NZ0vz9Jtbgru+RVZdvS&#10;uLhuJdD1pLgM67H2t/tq33v+A7anm50Boa4hs9QlWN2RL5l3y/3WX5f++fm/9C/u1qXmyVZvIudq&#10;wpDEit8u5lVtq/N/e/8AHaNVgTUrRlA3ecqvEzbV2tWfZq7zWUNym1nmd5V3Kfu/L/7LS6E21Ogm&#10;062vGt5Z0UuqKu5mVlb+H/gTVDf7mRod3ytdKiruX5du3/vmlgZb/VbWV9wWJ32bm+98235V/wB1&#10;fvf7VM01kvb53jtGWKK6d2ndVVf9r/gW1f8AerMovkS3l7cW1srROu3dL97b/wAB/wA7ttSzwQva&#10;/YY5dlvFtaXYy7mb733v++qLLVoZdVuraNtsVvErSzs3y7m/u1Fa28Vwi+QytDC+6V9jJvb+L5d3&#10;y/8Asv8AwKkAWzLFevcTDa8y7UTb8sSf8C/2f++f+BVSvNUmuNPZ7aJ3lldoolVv+As25vu/8BrL&#10;1jVEnW4bZKjszW9urL8z/wC0u3/erXsHh0lbdL3zYlihVYty/wDjzf71Vshhoeh/2dbrc3r/AGi6&#10;dvmdtzba0J3Z03B/ufwp95v8tTheWl6yLDcJLv3Mu1/m2r/s/wANPmgT7xUbl/vr/wCzVk+bqWtD&#10;HmidF2BHbavzN8q7qvR+DbTW4mvp725V5fuqiIypt/2v4aozTqupxQl5fmRvlb5v93/d+Wuq09or&#10;XRLf/W71dv4v9r+KtqU3EzqxUkcLP4K1mB7uG1mSW1Rv3TNLsdl/h+Vv7rVjRzq2hXSXVy/mxStu&#10;ZVVWX+993/ar1ua6R5WYozfd3bF3Z/ytcH40t7JWSJIVS42qzps+9/3z975f++q6XV5tDnhR5Xc4&#10;7U3he9RjKzo0UX8LL8v/AMVWrbLp62SKWVldflVvm/8AQalfwbqGt7b2xSJVaJV+Z2Xcyr83/wAT&#10;WLc28tlut5omSWJv7zblb/2Za66U48pzVYS5i5ZtFBfXCQts/dNtZVbd/wDY1YnuJpdCtVwu9Zt7&#10;Ov3mbbtb71UNAt7h9VZ3VXVYm37t23/Zq7OktvpO8QsvlS7n+ZW2/wD2NZzlHnNIQl7M2NNZnskW&#10;6lXbu+Zl3Nu/75/u1GE26t5Xm+bF83zKu1XWsAa26bV3fe+986/8Bq3oct3danD8zt8rf7S7f/Ht&#10;v3adbl5SKXNzHSBPIX5FZXdl+6vyr/8AE1f3zLtURM+f4vu1Gbd1lWWQKnyrt3NtVdv3vvVd3wxL&#10;uku4flX5V37t3/fO6vLkepzGZqGl2mqWLw3qtuf5UdV3bP8AgTVxGo6XfaVDNpzh2tdrS2rqzfKy&#10;/e/3f4q9Ee8hl/1cUtxtb5W2bd3/ALM3/fNZWpPNPDsu3it7VW+Xcvz7v/QmataUpLczmkzhtM1W&#10;K71OL7aHe1uYvKmiLnarjj5R/C24bl/3qmmiWwvUtoJVZdzNDL93P/xP+1/dasrUrKHT5pYi7tby&#10;tuV9m3ym/vbf7rf5+7WjpTJqiNp14w8xW3xMxzg/X+Jf/QvlrpkjnR0dnZW2pW9u9zL9nl3NsZWX&#10;71UdbT7PrcpfYi3Fo0LOy7VV9v8Ae/3lqKfS9Qt/DVwly+5reZXVv4XVvl+X/arVjgt9a0eJ7vb8&#10;m3duVd3+z83+7WPUsxdWv5rfVbJPN3RPEu75vvf5aquqypO1rEGVmuImZfm+Vf8ALLTfElktrcaf&#10;hmMSLtRm/u//ABVZn2e5eysJkUsyStEv8TK27ctbRRLuaseyWFLzf++e3VF/h2fwt/47/wB9VauG&#10;ZlS32bdqI7M235Wb5fvf7v8A49uqCZVtYfKD7olXc/8Atbf4f9n5m/8AHqz5rrdCy71813+bau1m&#10;/i/75o5WHMS3qKzKkO75P4vm3Ku7/wAd+avRvBjPF4MtUDttVXZV2r/E397+78tebQQPt5Z97r87&#10;M/y/3q9H0p5YPDun/wDEwit8Qrti/i/i2/8AAqyry92xdKOpj6rcLdTeU7/Lub5tv3f7vzUWF5Lb&#10;qsSI65VmVFb7v8Xzf8B+b/ean6rPNL8r3AZ0bc21V+7Wfp94lm1w1yjb9rM+1vmdF+6v/AmpQXum&#10;kh+s6glulutsjNdPLuRP7kS/e/8Aif8Avr+7VvT1illuJSu+6X/l3ZdzI38P3f4VWsZN8EE2s3ES&#10;/a5G2xIy/Kn935f9n/x6rmmNcaHZPqAZnu7lfl/ibd95mq3HQOY7nSdItLfSbdNQaF7hWdpWaJju&#10;bdu+9t+bbVw2enuqrhW2tu2+S23dWV4SnmPh21ebc0ru+5vX5v8A7Ktu5ZFXeYtu1fm+9XJLctFT&#10;7HpzdYfmZtq7bdttWHs7Ke3aIqyq21l/ct8u3/0Goka3Z9oiXbuXcu35larQgRoXYbPu/LuWj7IG&#10;HOjWutaPMU2K7y2rMq/3k3f+hL/49XXQ7/K2lVbcq/Lu3VlNpv8Aarwwl3haKZZomXa21k/3v7y/&#10;LWrcxOkPkxrtY/L8v8K/5+X/AGquPwksw9Z1KW4X7Nauyw7W3un8bf8Asq/+hVxt7pqWVu0qJtdt&#10;zfKv3VrtZ7Jli4bds/ur/wB81mf2ct5ewW9ztWJ3VX3N/D/F/wB9fdpRlJSGZXhjwa2sol9qEtxb&#10;xO26JYvldtv8W7+H/Zqr4l8EPZ6g00DK0rttVnX5Zv8AZfb91/7rfxV6hHKqNs2qIv4FVd23/gP/&#10;AI7Va8iiulaG6hlNrKu13l2/d/u7V+Zf/Za2jORMTwmeCKWJm2sjI210dfmDfwq+37v+y38VYc9p&#10;d3rBZJGe0gO1g33gf7p/2v8A9ddvqmmy3GoXVk7pFqkTNEkrN8syf3H/AOA1yVzZTJLNCzPbSr8k&#10;u/8A5Zf7Lf7H91q6YSLvzaMrvNNqE32G0+SLbtcr0RPSvRvDHiCLS0XR9TmZtPZlWG4dtzWzN/A/&#10;8W1v8/LXC3s1po1ulhp6M94/3m65NVktPs0W+a9/0yc8ozfLJns3+NVKPOhtI9e1LSVuLpg6bdu3&#10;bu+bd/tf7S1Fpkr6a6WUj/um+VGZfu7v9r+L5V+X+792sDwp4qXbFo+qSukKtstJ5flaJv8Ank//&#10;ALLXXXtg0sTKXVW2fP8AL/3zXLONnZmJLq2lxatZNE6LvVW/h+81cJbPLpt19iuX+421Hbc25f7t&#10;dTYarNa3aafqL/Nt/dSs3+tX/wCKWoPEmlw3FqzwsrsrfKy1cH0JZzWpaW88Msqtu3s25W+WuOmt&#10;5YJfK3btjfJuX7y/73/jtdpo+qNKzafe7tzL8rM3zNWZr2lss3CssTfdZW+bdXRCVtGRI5OdBbzN&#10;MigQu/zL95V/z/DVyxuvsFwLhlV4ZV2TRM3yyJ/Ev9V/ulVq2iK7vDdbTtX503Z+Vv4t22s+e1fT&#10;XWGR0lhdd8Mq/dZWrWQlYhbS5ftLRwuGiKGaNlcfcHX/AIF0/GoXFkmmPm0eW4L7vtCzfdX+6y1K&#10;GRFeJ13b0ZVfc3yN/e/+xqAxPFFvmi27l+9uoRLibuh+Jbm2kx5ky4X5QrFs4/2e/v8A41102l2U&#10;9vFdmXytIv2Xe235rab+H5f7rfd/2V215wjbI0eDckiNuSUt0/D/AD8tdl4X8RxJFLY3yLLb3G5X&#10;Rudq/wDAv/Hfl/8AQawqw6o1pT6M1r/SpdNW41S0TddQrsvYJmylzD93c237zMP/AIqvN9b0lLFo&#10;7+wLS6VdDNvL/d9Ub/bX/wCvXrdnfzT2L6fNLsuLZWWJnVd00Lfdb/a2qu1qx5tLtUN3azLI2j36&#10;ebNOCois5R911/8AHVPqGxSpVbPlkFWHN70TjPC3iL7DKlndS/6OT+6Zv+WRPX/gLfxV0ni3w2l7&#10;ZSarpytJcuiveRLHwOOvy/Lu/ixmvP8AUtMuNL1CSyuf9ZGcZXkHvkf3hXeeB/FYeJNGuzh9uy3O&#10;7Hmr3iZmzt/2W/CtZxt78SIT+xM4zwztbVwjpv3xOgXbu/h4471mJBuvBDLuUK3z+3rXp/iLwv8A&#10;2RK3iHSo3aFX23MTbQyt/EV/z/tVxGn2txr2tLGztM8zffxg4X/0GqjNPUmasrDLm7kvrnzZXZ1T&#10;1OMn/gXfAzUBlmurhHkbcittV2X7zU2b7yW6NtiVNzNt2t/tUPKkqYRNiIvyqu6naxlIrjZFcrFv&#10;ZUz8zj+dX7Y+Vb+afvqzbG9V/wDZaq2cCS+blNyLt+atAsifMVXbt+Xavy//ALNDZpCBQ2vM6xRq&#10;zO7f3fvV0kFk2lxJbxyr9odt0rbl+Vf92p9FtItKt/7XulV7iYssUG3bjcv/AI7xWroOkfbb17me&#10;FtztvTf91f8A7GspSLSsdBoOkraozRsrb23bv8rW9c3Sadat5i5Vvu7v73+7VmCKGystzv8AdX5q&#10;xH3a3erNtZrSJlVNrbdzf3v93+7XJL35XLHw2dxcTLcnd8/3Vb7yq3zf99f3q03gbasVr/rmX7rf&#10;dX+9/u/7NTzXiWUK/K3zMuxf7/8A8T/tUumuzq7yfLKys0rtt2r/ABf98rQx6DI7WGBWWZ1iTbul&#10;d2Vfu/e3N/e/+Jrz3xb4ptNWCqFP9j2z/uYEHzXj/wB9v9ipvFvib+32+yWTD+yEfhc7GvnX5tzf&#10;3UX+9/8AFVy8FzcfaA6WyXNtJ8kszLtVlUfw/wB1FrelS5dWCTYxydJmXVdHfztOnx5sX9w/3W/p&#10;Ul55UEkGu6TOnmZAeJQfnP8AF/8AX/OorV47B7xbZnENwuFSVc7Ebvj+Jj/CPxqvb2r3sqW8O5Io&#10;m2ts/h3fwqf7395v/Za2t1KvZFr7O/inxCr2kJjZwomKNjeze9eraf8AD7SUslikuWluFRf9U+1E&#10;/wB2sPw1ZJo10ieSqO6bWf72z+Lb/wDFV6BYMk8TqZkGE3NtVflb+H5v/Qq5KtZ81ogoaXPMfEnh&#10;K78Pq1wjNNaM/wArM3zL/d3f3fm/9BrFhaWCZLiB5UeJvvbev96vRvFVwq+HLu3nlZ3V1VPm/i/+&#10;xWvP44LuW3a58p/KR13Ptbbu/u1cZc0feA6u2v11Sy3ouyVdqyqzbtrVx+sxKzKQrfdbd/tVc0e8&#10;li1DYMKsy+U3y/K393/x6nayrpvX73zfIu75WqYqzCWpDo0s09jte4mTYzL8rt/wH7rVspZeem4v&#10;cblX5v3rjcvy/wC1WV4dg36fK7sqMzrt/i+atiNJpXXLuqo3y7v7tKdrij8I0aXF5rNI0rbfvfvW&#10;bbW9YRPFFLcWSq7xL8y/89U/i/3WqKGzZn3CVdrr821du6tPSbdUlmVYvm8r5fvfLtb5dtY3uX9k&#10;4jxJpsLL/bNirLa3C7Zk/iXb/F/vbqteD9XbTpf7Ou3VrSZt0Ts33H/+Jb/x1vmrTsJVl8R6xo1z&#10;seKVWdNrbdrfe/8AHlrBufsWn6xOly0zNE/yIkTN/lVrbmvHkI5ep0uv3DWd1C0O512fMm5trNWX&#10;DqUvyoYVX5t25Fb7tbNleWV54fRkDNLFK25JWZWVm+7/AMBZf/Qalhisn+Uw7drf32/+KrGRcTV0&#10;pftXh/ZIzPuZvvfeVt3/AKDXIa/Ybod43LuX5vl/u12+joi6b8i7UVmVfm3bv73zfxfNVXUrBLiK&#10;WLb8rqzK23btrK/LIcThdG1Fnt3t52XdE/y/e+Vf4lrS00LBd7A4ZURtvy/d/vf99ferAnRtP1Pc&#10;ip825V3L95f/AGb5q1ba4RbdJraLY3lbfmb+H+H/AL5b5a2ewpHQaeFVIX2qrRQt93+H+L7rfMv3&#10;lp0Oq2+q2N3aWvnFgmxn2rtH97+L5vlbd/DVWR5YLW6u4/40RE2/7Tbax9D06V7TUPMcW6u6s8q/&#10;K2xfvfd/2az5STYtUhitdQlvZWht5pV3ujMqsirtX/gTfd+X71aGpXSroqoInhheJWZV271Vv4fm&#10;/vL96sXVot+n2ttZQt9nleJflVvuN/7N93/vqtd9J+2am2+4Z13bUg3fJEi/xfN/u7l+796pkXEz&#10;dM0aaaL+1rqF0lkRVRNv+qX723a33asT3moRI0RZZYlVl2Tors277v3v8/drp5nb/Uom1FX5VVd3&#10;/oNZ9yiumwum5l2t/Du/h+7UqepVjkEvLGe43TaSyurLva3dl/h/usvy/wDfVW49UtoPmF9qFu27&#10;5dyfL/6FWsNOt4NqJs3N91v97/gP3qjn02G4+Tcy/LuX5fut/DWnNEfKzJS833DOmvxHb91pbdtz&#10;VoXOr3ypFDBrFmkTr8ytF8v+9t2/Luai10O2R9u3czN/d/iq1H4at1dX812ZF/5a/wAP/AaOdCsL&#10;a6le/Z3Z9Ws23bty+T93/wAd+Wsy83z6hLK93pMrOvz7ldfu/Kv3fu/LWjJ4fhSJydy7m+Z1b7zf&#10;+y1Xk8Ns1ws0dw21tu5vlVv/AB2jnQWIbXUZrBXitdU09PNX50RXZf8Ax5flqrdSpqUqJfXdi7Im&#10;1WZJfl/75rXTwvbpD5X2hm2tv+ZV3M3/AHzUqaDCyMvnTJub5l+Vdv8AwFqPa2BwizGtWsrNnSG5&#10;s4VZfn2ROf8Ad+996q9zPZMzIdQ3q6/ditN3/oTfNXRL4chluN+9m+7u+b+H/vmpX8NWW7Yisrt/&#10;tNT5w5Y8pyscGnqiuJbv5W2uy2qJub/vndWvGtoj7C18+5fu71X/AL62r/s1oJ4cRZlZ9+3b8yqz&#10;KqtV0aXbq21l3fwszP8Ae/76alKqEYxRzc0tk8qobFl3M25ndtu6opp9yfuLe2X/AGmVmZv4f71d&#10;M+m2lu7sUT5m+Vd26oJIoUfaEVfmXbt/8e+VVqOdD5TEjXUWRcO7KrLtVF27V/8AHf4arz6bd3UT&#10;OkTK6t829tuVX/vqujLqreUiO+5tvyp8q/8AAm/2ar3LvFE3yKisv8Tbm2/8BWnGeorHOvoPm2nl&#10;Xbp+9VtjIqsy/wDAfvfdrkGsJtJvfNEUrNayqyun3kX5flb/AGdu7bXbmeVVRwsrtt2qiLtbb/D8&#10;1VNTilRVvrFUe4hZVeJmZmlT/aWuiM5GUoFCC/mOqXeg3W1re4DPb/N/qt33dv8Ae/3f4dtS3mmy&#10;6doVxDcxKv2fa6Ony/Lu2t838X3t3/Aq5+8nuLrVU160hZok2q67vmTb/erbvNUa9a/06bczMjPC&#10;3+z97b/wGrmiIsr6+6z+GoULLK6IkqfM25V+ZW+9/u03TVSKymlKMsUsqvE25dq/L8//AHzuqvpM&#10;EV7CkImXfPDKi7mYbW/h/wDHaS+dEtFigbfDEqqrKvysv97/AIEzf981UewFK53sz4ZmX+Jlb73/&#10;AAH/AHfmrNR2a62/Mq7v4fvKtE7PArO7tvdvm/2t33v/AImizRtrYUs7tt2/d/z/AHa2jojLdl03&#10;TQTIh2uqqu7c3y/7Nen2d1bvolqiW7tCkSMrM7bf/Qf71eTFVi81pF3Ki/Ltb7zf/E/+hV1mj2F3&#10;LpkOx5VWVWdlXfub/vmuetFM2pM1Z32y75rZ0Rm+dtzN/wDtU3UrUT6tLLB8sS7fu/Ku7b92q76c&#10;7MzSTONrbfuuu5qtSQKmmQzC43tuVHVU+7/47UR0NDNni83UrCymba29ndGX7v8AD/wKsyS6a/8A&#10;Ed+6TExIjIir91UVv8t/vVpyQf8AE+t5d7OzQtuXd8q7fmX/AOKrmtGgf7c77WVmT5q2hbclnq3h&#10;pnTwzaMW/v8Ay7fu/N/s1vlmeJVPzfN83y/dasPwqiRaDana38fy/wDAq3Hfau7Y3yqv+81cc/iN&#10;eg0oi9NysG3M21SytVtETZt27mZWZttVhuZdybGbb935fmapodqqyl2Xcvy7du7d96hEkMsssNvc&#10;S2rlJWifY/o6/d+9/drVtme60mHUV+f7TCkufdl+b/Z3VShRGRct/Ev3l/vf/Y1Y8I3fleHlsSvz&#10;W00tuytzu2uy/wDoO2rh5kzM+a8iRt7rt2Mv3WrGvbgO+4N8qsrfNt3N/wDE12z6TpzKzGJGR2Xc&#10;rf8AoNUL3SdOiiZo7SLc38W75f8Ax6iVNlRmjJsNWW8dvLbcrL8rbm2rtqXUtb/sbSprl4ndUZty&#10;Ju3Nu/vf3fmao4LWX7Q2Yol3L935VX/x1fmrUFhFPC0U6RSo6/Ou1m/2v+BUQUgdjxCSeW4mldyz&#10;O7szqzbt3/2X+1Tpm+2rtm2rdou2K4b+JW+8sv8AeVl/i/hr2m88L6NeqsUmnwpuX908SbGRvu/w&#10;149rml3Gkam0MysixNu+799f4W/2q64i5jmvNttFa4U2rrqRbYsXVV+h7io3s1tIWvtWIeaX7sXp&#10;WvIIb1IS7pDdQn/R5mVSoP8Adb/Z/wBr+Gq0dsG1aSfUYpDLF+68p2GIZf4R/ut/C3rWg4sgjJmC&#10;qiecs3yJvb/Wj+4/+2v8Nd/4V8SLPEml6hMzsqMttMzfM+37yN/ddf8Ax5a4OwlWaeW4ubbyYizL&#10;NF83zbf7v91lqCC4N55ssYdhC6+ay/K0g/hfd2daU4c6sEkei6tYPP03P825G3bWTb/8TTtD1mFl&#10;aK9VvNT7yr/H/tf/ABVQaHq0uuWv2eR0a/hTczr8q3EX99f/AEFqg1XS1WJJbX5nRvvKv+flrGP8&#10;jIJdb0iF0W7gVldN25lZqTT7qHVrLYQzui7XVvlZW/h/76+9VjSr+K/tPKddzL8rp95lb+Ks3UrC&#10;XS7tLi1T5Fb5lX5Var30JMjXtIuEVTCzMyfc3N8zbv4ax0lS7tGsZ23feZG+7sf/AHf++q76OW01&#10;KJW3ffX5W/u7f9muR8S6RLZXSzIn3l+d/T/a/wDHvmrSEr6MUjmEEsErW8ylWT5l/wBqp5Ua7hhQ&#10;u26Hd5Slsgd/50t/FLOm/dulT7rfxOtVY5WbZhfmb5WX+61akR0dmJDcSRXJCfJKnzJn+9/wLr/d&#10;qX7bcPdS3nmP9o3bn25/yv8As/3dtWrywtJdO8wPJ/aHm/Ovy7GTb8rL/tbvvVltcGKHyXDNKrn7&#10;zfKR/wDFUaMipGUJHfaPfte2jXO//T7Rt1v/AAq6fxL/ALrL81dBbXFvqll5TwypY3abflVXWF/9&#10;pW+7tb5l/wBrbXluk372twjRvjY29Ffhc9dv/Aq9A0e/t5YpdipCtw/zbf4ZW+Zd3935q56kOX3j&#10;elNONjm/Edu7xppN0ofVbNcw3CRbRNE3zKp/mv8A3zXGQsEOccjoy/eFesa/Zf29pMt5u8vU9N6A&#10;HHnL8v8AFwGZa4jWdFY6Zb+ILeNDbzHbcJG24Qy//X6/jWtOalExqQalc9E8HeLP7d0l9PukSXUr&#10;ZNrpx/pK/wB7/eX+Jv7q/LXMeHhFotvq2vzRKy2zbLTdEvzzN9zA/h2/e+X+7XHWt7NYXSXdo7wz&#10;Qvui2/3q6HXfE83iGGyjgt47WCGUvNERlHuH4PHpj+ZpeztLQOe6ORLqHeUNtfduVdtOSV2CIN27&#10;GxQjYqJGjZ8OMLnnaK0bJWeZ5X+Rd25F/wBqtZaGcFzMswsqW/ko3zBfmb1ar2j6cl/qLPI220hX&#10;dKzNhV/u/N/n7tRQ2st5MsNrFvmmbaiqv8P+fmrqdQt7bTtOi0SBHeVNr3DovzO33v8Avr5v+A7V&#10;rByOpQIkt5tc1bcJW8mJtqqn8P8Ad+7/AN9N/drutNsFs4kQqzOyruZlqt4e0aGztd8YaJm+Zty/&#10;Nuq9eXr2q8Lud22ov3tzN/6DWEpX0F1M/W3l1K+XTrTc6bVaZkb7qN/Du/hb/wBlrf8AKsrKx3eU&#10;iLEv3Fb+Far6VbpYLLcSOrTO2+V2X5d3+flWq95eRalKkzyqtrD8zJuXbKy/7v3lX+L/AGlqLgN/&#10;0i/mS9kTZvXZbwbd21f/AGX+9WB4q15d1xoFrM3koyrqFxEvzH/pim37392r+ua9LptokNo6f2re&#10;/LbfN/qU/ilb/wBl/wDsa89t7iG21l7GeaW3ZAy28+7dudurk/xbu1a0odQItQuQEY+UBEuInXOA&#10;u3pCp/8AQm/iqaSW6tU8poQ6PFueVvuIzf3Qv93/AL6LVCT/AGeq6RqwEli7ForhB91s/wCc1HbW&#10;d79r+wQXPneX829fmWFf73+9iujQuMrBDZS3c3lBpdobbK/3m3N/D/v16h4S8KRWCJdzRbXT7iN8&#10;2z/a/wB6srT7WLQ4Yd8Kwsm3Yr/eZf73zfxbq7/TNz26IPkZ03M23+L/AIFXHXqt6IpRvqaeoaba&#10;XtrE0kKIy7drKuGVvu/w/erE+xTadFNEbhFRlbc7J8zbf9r7ta1nO0t9LDM25YvlT7v8P8VT3NvF&#10;K672ZtrfL8vytu+X+GsormC9jzhIrHXIt0ytMpd/49jIv/AW+bdUkL6TaWj6CLt1V3/eoysWZm/2&#10;v4a3Nc8OafLKl7G/k3UTKzPEu1WRf9n+9Xn11cLca3Ndxwr8829GZv7v/wCzT5R3Ot1i10Cw02a3&#10;/wBESWJV2Kv+tZv4f97c3/Adtc1raRM74faqr93d81aXiWz8901SFN9vcKu3d96J/wCJaqa2kSsy&#10;p8zfxbl/h/hq4EMr+G962UyRozs8v3W+6v8AF96t5MKqN5LLu+Zvm+VVrK8MMqw3aJu2713fL91f&#10;92tryN7KoT/a+VaU5ajiixZtuVlC/eb5fm+7W5o6NvlUt8zI3y/d/wB2si1TY+1G+8u7/Z21s6U6&#10;tdOwb70Xy/N92sepT2OT8h7f4hpMUUq8qq3y/d3L83zfxfM1P1zSri61WZLWZkd1XdtRflb7v3mr&#10;spreF0Vvs67ml3LKyruVl+b5W/4DWTrDeVqaHcyq6fwuyqrbd38NXzMRxN/o19E6xTW8ssqp8stv&#10;Kq7qyrfTZluN0lpefeZfmlavRJ1ZYrd9+/dFuVm/z81VPmSVU2ou9mZdqt95f+BfLTVQOUpeF9Zl&#10;0u/l0+6R4rS427d/3on/APiWX73+7urqtQlWfSYru2Mq7vmTa2FZv/iawtTsnitLS7KI3zNFuRlX&#10;5f8Ad/2f/Zqu6bqiXGlfYXba8K7VZf41/hbb/e/haonHm1A5HVrdZ7Jpd7eajfc3fNt/i/3fmrPs&#10;LhXh3BSvlO25dzfOu3/4n/vnbXST27HchT5HX5dyr8y/+zVzFzbpa71Dbcff2/eXd/Ft/wB75q2j&#10;ykyNi6vYk0lIo5tipL8qq275VXcv+9u/9Crn7y8eDw55QLK1zMrN/tKv+z/vNVdEuP8ASIRKxRt3&#10;ysy7Vb+H/e/+Jqreo0urabZOzBWWL+L7u75mqlBENs9ENq9nZTapPMzTRRf6Iis21V27V+X+L5v+&#10;ArW74VtVs9H865uF+1TfPK7t97/vr/vn/gNc5p8S3V/qktyzuqrEsKsu7am7/wAd3ba6+1ne4t2d&#10;LeFETdtRnbc//Atvy/8AfNclXsbRLBRmlZt6t/tK3+f/AEKoJt25V2O/yttbb92qumalb3cLy2jG&#10;Flf97A6/d/8AZW/4DWlv3KrRruV1+VW+Xay//EtWXKWZ4s0ZFedF+9u+63/xNSvBCwZwzKu1d21t&#10;u7/x6rvmsu1Sg+b73zN81G59/KjatBXMZ4RGi2osqMFbZ8+1mqwjMvzb2+797dub/wCyrThgd127&#10;lWnD5fuKu1f4v/QvmqieYqOm5VUs3DfK26mldu1yyrt+991flrQeVVVlRVdm2szfNt/2f9qsXU9S&#10;t7WVYrm4it1Zfl3Mvzf8B+9S5Q5i4in5t6/Lu+Rvl3N/s1GIpvNXMUzKy/L8q/5Wsn/hL9LSJcTS&#10;zbW+ZYoW+b+H+KoI/Gtiku51vn3btqqirsq1SkK5u+U29WLO21fmXf8A5/iqUIzSszuy4X5fmb5v&#10;++awo/F+jP8AJ/pkTMvzM0TH5f8AgLVoQ63pc8SrDrKb2bbsldk/9C20ckg5olwxJ5vKtuX+Jt3z&#10;U1LVXTmL+L+7/FTo3l3+aVWVTu+dfusv/oNPjvE8plG7czfKu3/O6sx6jJoGibeE+6v91fmqCRH+&#10;86t/30vH/oVX3dX+baytt+Xd/DVCaVUdVO/5/utQBS2KrthUXd93d/4791f87qq3sTPCzGVVbd/C&#10;m7/0L+GrBdbi4dkb7q7d23du/wDivu0jyxRWu8v8kKszfLu3f5b/ANCqo3KMt7KKB189ZXl2MyRI&#10;3zN/6Cq/3aktoJm3IljD9n/iVmZmfd975vl+aq2p3v8AZ0KTLKr3tw3ysy7lT+823/x1f7taOkrZ&#10;S6I0O2K5vX2+cr/O+5vl/wCA/wDAfu1r70dSP7pwlxZ3Hhq71J/KbYrqzIrfeRvvVm6q6rq1rfQK&#10;FSaFHTa38K/Ky/8AjtdZ4w064stHeYxTLE8Xksrtu2bfmX+KuF+0b7K3QKztDNtVl/uuu7/gO5q6&#10;aXvxuYTSjKxds4m0pdSlk+V4WZIWZfus33v++V/9CWstJ3ii3Fdqq27bu+b/AGf/AB3/ANCrZ1xv&#10;tVxFaFx5sMX72VW27v4f++mZf+BVhzyvEiLDKjf7LLuZWrZGcmMmfz33SL/ql+Xa3/fNaFtC0qK/&#10;zrtVtu1flZm/z/6FVC2t2nbaW+833mb7v96tnUHewtIraEItxcL8u37yJ97/AIDQyUV/KhvNVSFF&#10;fZvXfsX7+37v+f8AZr0/SpWiskiSHdt+X5W2q3/Aa8usoGgiimdvmmdWRdzLtX/gP95vu16to67L&#10;LedyqrttVvvbawrbGsCK88n7vk7M/Mzb2+X/AMerMm8qLTFePd80uxlVdu3du/8AHq0tSgSddwVv&#10;l+b5fvbl/wDsay0t3n0VXK/8vD7vm+X/AGayjI1MyyVp9dtYtuxmidXdm+Xb/F8rUs2kW2nWjNCm&#10;6X7rMzNub/2XbVGaWaz161mRGDIrbW2/Luq3/aU2qaV9tNx8jMyyp/cb/wBlrS0r6B7p2nhhWbw5&#10;asE+Zmfc23czfNWxNtZkba33W3Ky/e/+yrF8L7v+Ectdm75nl3L/AMC+Wtxm2rtCMzbW+b+9XPP4&#10;hrYhD7V+5u2fxK38P+dtPE/zKoTa3+7/AJ/3qDbrs+Rtu5W+633aC7Iu1EdlX+83+f8A7KnECZGZ&#10;W3bV2j7q7a5ibVbjSdb1eKDYu+ZLhVZdysrr83/jyV0Pmqq7DuVt33fl+996uQ12B115pQo/eWiq&#10;rbfmZk+b/wBBoUi1E6qy1aa6a0d1ZN8W5vm+63/xNS3movKiIXUq8qtsb5l2/wCVrL8Oq0umW7P8&#10;ssTujfN8y7vm/wCA1aurLzZYkh+dl3blZvlX/PzUc8gUYltLyGdN5lZHRm2qvzKrL/wGrFtdKu9S&#10;7fLu3KzVnwWqrFt3b23fdVv71RIqJ8k38cq7lVtrN/e+arhLQUonSCeJtn71j93au7bub73+9XAf&#10;EuJJbK1uUVVaKVom3feZX+Zf/Qa6i1YLeqgZ/kX5t6/Ku7/7GqXjr7Cvh26a9ZmZ0/dKm37/AN5f&#10;l/h/2m/2q2i7mVrHh96/2e3dg+7cv8P8NdPqGl+dZW+HRbjyVRWb+NWVW2P/ALLfw/3f/QeYuWX7&#10;OyFtrbfl/hr0awt1WyVPKTcyKqs/3VXb/tfeX5q2rT5UENzzqZHZGZ1k3btvXn5V+7n/AJ6r/wCP&#10;VTd7yU/ZIFCBl+eZejj/ANlrtPEOjeQjXMKSv5rbZVVfmfb829f9pf8Ax6uXS1nmby4J1Cyrvche&#10;q/3k9j3X+GrhNSRY6F3smtYNMmb7VbPv8/Pyx56/p2ru7bVG1u0ldVWGZNq3Fuv3omb+Jf7yf+g1&#10;5xc38Vlts9O+d1b7y/3v/Zq0NMvtR0e4gn3ZulUquf8Alqp+9E3/ALLROF0S7XOouLCazZr22270&#10;b513/wCtWtyC6t9X0/ftRl2/Nubbt21Fay293pkV9bsWtZ/4f4k/vKy1lW0q6ddswfFpM/zf3Ub/&#10;AHf7vzVj7zEyL7O2jXyzI2+1lf5/l+5W/qVumo6bv3sysrMu1fvU+eKG/hlidtvyrtVv9msqzlls&#10;lmsvNVmT/VM6/wAP+z/tVe5BwF7FLYXzwlvvbWTd8zf7tZ0m2K480KyozfPu+8tdhr2hy3m67h2q&#10;qs2xl+8275l/3q521ZNzrdQ71lba275WDf3vl+781dEXeJl1GvP8irtZlb9az7qWW3m3DB+bcjbf&#10;7v8A9lViNXgdoZG27G+Wr1lZWup3kNjdTi3SV9qzFcqn/wBY9/7v3qnYqbdQxpnUTOEb5X/ujp+P&#10;92tDTbrarK7vtddj/Pt/3aZrel22j6hNZG4SWWH5GaI/KXzVFA8Sq+AFdVDfN/3zV/FExi3GR6D9&#10;qa40qwlEypcW8uy4+XazJ/e2/wB3/wBCqS6ey025S90+F7nRbiJ0vUf5Yh/eXb/e+6y/+O/drmNJ&#10;umd3XH3V2S7m6r/C3+1tauntvC7tDf6c7uYZ4llt5XbKiVfu/wC797b/ALrVzNcsjqjLmicj4k0P&#10;+wNXWOOQy2NxEJradMNvhb/2YfdP+7WSjP8AO4kJU/67cv3O1dvoumS+KNJuvCsn/IU0/fNaNu2h&#10;SPvxfnt/HFcgP9HtplNx5M2xt0L7jj+HH+y1bpmDjqZQXzpcBQu5ui9q3URbeHdu+VV2tVDT7cun&#10;nF9pLfL7/wB6tRYftUvk4baWXf8A3VWiTNKMPd5jV0Ob+y7KfU04un+WFXbHy/8AxX/xNaHh63uN&#10;R1JrmdmlV/vbm/z/AOO1lllv7uG2jR3RV+Vdy7VX+KvSfDemva2O2Rn+Xayttwv+dtYT0LbNF5YY&#10;rfyi2za3yq38NU7azW4eK9n82VFZliVv4d33m+X+9/tVFc3TXmpxWmxNy7nl/wBlP4fl/vN8taU2&#10;qKumSoAqMjMu1W+Ztv8A47/u1zPQIopareIqLDG+6V/4trbdv/Ad23/ZrOupbey0l726Xbb2y7m2&#10;qrb3/hX/AGm3feq9bW8zLvdN95cN86q23av93/dX+L/dauH8S6y2q6jFFayxGytXZbfIbZLKPvzf&#10;7q9qulHmYpGBdpJq2oSzNd7NWb975TNgKOyL7qKRZV1tGtr0NHexD7xH9KrXMVhexM9p5qTQ/Lvf&#10;rKf4f+BNSPO7yRNKyiSCLDTf199v3V/2q7QvYt2Vw7abPp11ELhy6xWyr94t/vf3cV6P4F0G208W&#10;ryKH2Orbtv8ArX/9m2/w1zvg7w4bjddzpsZ0+QbvmhT+H/gTV6JbJ5LwoGVFR12qq/Ltrkr1fsoc&#10;Vcx/EkSXnihrYqrNK6om9du3+993/Zre81rNXlHzbF+X/aX7q1la2u3x3YP93c7MvzbWb+7R4num&#10;t9PuJo22Oy/L83zbv/Qa5J6s3R02ibpYfOkiXdK25fm+bdWwWdRu2vu+b+L7v/fNc7oN00uno0ab&#10;lZVdfm3N/tfLXTxyxPEr/Mu5v/Hmq6UuhEznb1mlu1t5FbYqfNtZW3bq4ObwlcvdStBdxKrL8m5G&#10;+Zfu/wAK/LXpOrWGxJbncvyN8393bWNaz7LqVUbbCy/I27/2VWom5JjjZo5+C1u0srjS71Av2mF2&#10;iVWVtrp83/jy1hawoWJZQrN8i7v7rLXowSyiieW68lYoV+dn/hXbt+9/eZfl+X+KvPNfaLYvkptV&#10;1Vl2t91W+7/47Vw3FIPDDKi3Sh23Myt/s10UKKkTO7fw7mZm+Vf4a5rwrKzTXfzMq7F+9/e/9lrp&#10;fNVvmRPN3s275m+b/wCKqKnxBG1h8PyO8oZmXd8vzfLtrS0Gdn1Notu3dFu3bd3+9WVO7LE7JuRl&#10;Vv4dv+WrS0b5LhFLfwNuZtvy1EUBY1KdrXytiruZmRdzbV2/eWqWuIv2lV27vk3K25l2rWhdaal0&#10;6vIqq6s21vvbdv8Ad2/d+WszWHZLpUdfup8rMv3WX5qvqCZLPL59jYYZf9T8v95VqmUyvmn5vl+b&#10;5V+Zf8/981JI7fZbBSq73i+b5fu/8C/hqVP3sTKfmX+Jv8/7NQ9y0WNSlS40LT8Kyu10n3l3bfm2&#10;/wDAlrlPFv2nTr6K+tGZInZtysrfI6t83/AW/wDZq6O/WWLRNMbfuZbtfmRfuruqDxLPFean/Y0y&#10;h0ubdmi2rtYOrfL/AN9LWkCJGVa36Xlql2is+5fuLwytUF7ZpLE0qbiyqu7cvzbf/wBqsrSrhdJm&#10;lhK+bvbayO33W/4D91q6aNl3um3dtTcrbfvVUvddxnPJArIsRVVb7rfxKq/dX/4ms+ayifVor4t8&#10;iRMsu5du11Xb/wAB/wDsau6/FLa27yxw+arN8q7vvVlCVJVWZ28pbhfnRv733vvf3W+X73+1WkNY&#10;kOx6F4RiieW6lmVXiidURXb7235V+b/x7/gNdNeQOm+WyWJZtrMisvy1z3hKKVvBkU235riV227v&#10;m+WuhglWWVZQ+7KLuX+7/wCzVxT+M1j8JwkGovb3aXyKqOrslwif7X3v+A13dmzMzJu+6qsrfxN/&#10;C1czrkGnW8LWNsqrKzNM21vmX/gX3vmat/TIG+y2rO7fNCu7d/dpu1hmg8SdSrbVb5W/2qArNCql&#10;du3/AGvmaneQj/fb5Q3zfeXdUTzwwMzZZUX7zt/DUAXE2om0tub+JVbaq/8AxVYeqeJrHTtySTNc&#10;Tp95F2qq/wC9/CtYet+L2Ky2+nrKqxr87ou1nb+6v9371cH9nub1/wB+jxQ7fl81V/8AQVb5v95v&#10;l/2a6IUb7mbZvah461G9l8q0idYWX5fsvG5v9lm+Zvl+9/drDvLhYpkd2ld3b5k3blb/AIH/ALP+&#10;9VqFYYl2Wyeb8ux3ZvlZf8/8B21VvEtINri3DPuXcqy/ulb/AGl3f+g1vGMUZ80iaCJrrc0ku3c3&#10;yq6Lt3f7LLtanTaa7P5omVNrbW2q3zf+PVFPKjW7eYFRnZdu9dyr/d+X+Gqpit1Ta+oQtub5v3Tf&#10;+hbv9n+9VBckeJ7Vmf7YZZUVdsUKKrun/At3y/e+7Txf28u5zC67m+6jt93/AGv7v/AqiSC3Zd0M&#10;yzOrrtSBfJ3t975nb7zf7tQyalZf2g32u0t1+ba7Mrb1/wCA/Nuaq3FzGlDr2qaXdQvAzQpu+Rop&#10;WZJk/wCBfLu/3l3V12k+PLe4/dajaKzL96eJfmT/AHk/h/2tv/fNefm/lg2Qzw272jNuVERdkqN/&#10;Eu77rVMllZXT77SZlVV/1TM3yL/vfKy/+PVMqUXuVGR7RazpcW/nQ3C3Fu/3XRt23/P3dv3qbPsd&#10;d+5GX+H5f++v/wBmvKLPVrvRJd1lN5TKyqybmfzV/wBpW+83y/LXf6V4ht9bRsMkV4i/PEysu7/v&#10;pfmXd/3z92uOrRcdjSMi7DEqO2Nm7b8v8NV7+DbaRIE+V5V3L/eX/wDaqaZWdlT5mZlVmVv4Vp2o&#10;RNFDDLvZtjr8u3+H/wBlrKPxF8xgJokurXVxqBXZErtDErJu3bfl/wDQvm/3q3NG0my0599syNcO&#10;nysyN/D9773+flrD0fVJpZrvS4VZXilZll3YVVZvm/8AHv8A0KuktrpbOGKLzodzMrM27duZvlq5&#10;8wRMjxDa3eo6VfxO6LtiZ1XczbWX5v8Avr71eNI7WrPK6Hay/Ku1l+Za+hniiZIoRubzdzN8v3m+&#10;7/49XiWpWEqX0tvuVlSV2dmaujCy92xhWj1MuGdlR5p1XdM29t3/AI7SIyyzb5EVW3bU2/dVv4f+&#10;A7ajuZZZWXDbd7fNtX73+1t/u1as7Vnu90ny7PlX5W/i+9XX9kwNiztYV8reu3Yu90Zl3Kqr/wCz&#10;M1Uby1u7u6eWRfJaZGaV/wCFIv4l/wDZat3uy8mi0y1bc7Pulbb91VX5f95vvN/3zV3xJE9h4f2I&#10;7t5ypE3yruVV+b+H+81ZFFXUlW38Oafd2q/NNKjM6t8/y/dXb/wGu+0pnuLFWdvleZ2Xd/C3/s1e&#10;banE6eErJzM21WRVSvTdJZ4tNVn2/K3y/L/eqKvwjgRakrRdNyfd+X+9/wDtVVgZP7HeIMzKLh/l&#10;2/N/e/hq3qsCum9PmZvm3f3lrAs3ma0f7yst07N833v7q7axjG5tzGTdTytqy+Yq7Ykbam7pWHoM&#10;rfaJkDy+Uyrv2t8rMv3d1dDdI39sQr5qfNE21mX5fm/9C/8AZag0nSfs/h1ZplbdL87bV+Zv7v8A&#10;47XTdRgKzPRPCrI2hQ5bbtZ/vN8u7dWvuVFX73yr/u7lrC8KfuPD8XypsV32svzfLu+WtvczLwm1&#10;d3yruXdXDLc1iiXejrwzNuVvm+98y/8AoX8VQl2Zdu1vmVflZcNSxq+/ciY2t8qt/wDY1YdWf5iq&#10;/e+ZqIklfb5sTqiqu5fl/wBn+H/gNZPiSBFTTZnRlfzvKfav8Lr/APFLW9sbftHyr/D8zfeas7xF&#10;8ugyyldzwyxSsv8AD8rbm/8AHWplIzdAuovtr2yqzM7K23d95k+X+L/ZroHZPs/lKrK21t38X+f7&#10;tc7p8ESa3byxrsbzW3r/ALLf7NdFOyq7qVX5VVmVtv3m+7838P8Au0pD1uUdqNtR2+8u5lX5du3/&#10;AHW/vVbECW7qxT5m++ys21f4v4v9n/0KoRaszbXRX3bdqt/D/wACqz5XlQLFu3MzNuRVVt26tF8I&#10;S3K5lRVe4KM3nPtX/P8AdWk8SQxXHg3UmKozLbs+7buZdv3fm/hqxdWDpCrsjKqbWX+Fd1VfGjtD&#10;4HuGXP71UiVfu/eb/wCJ/wDHa0otmc+U8HvYnG1iyrhfm+WvYbOBFsYWG3a0Sbfl3fLXmN5Fvt2Q&#10;bW2q21d3ytXq1tEyafa53fLEm5d21vl2/wB371aV3eJMI2ZznidnVLd/KlZFl+bb8rD+L/gLbq5H&#10;X9JWyuthfybG4w/mhT/o7su1m+X+BvutXda6sPlQ5VtrSr/ur/wGo73S4r2FEdkVvKXduX5XXb93&#10;/wCKrOlPlLkeYXX2HSd9hpoF5dll/e7dy1VFvLb/ADzzmSR/mmiU/MoH8Q/2lrUubRtAF1bQ2482&#10;bL28p5+X+JP95f1rDSARsk7XG+8l+eNs13rUhs6HQ9efS710umDWlzt+0bV42/wzKv8A6FXXPaw3&#10;CvCf9U6/Lt+bd/8AY152N6eWEjxuUtEjcj5vvRf7rdq6zwrqy3CW+kSPt2bnsnLKrFf4otzfxL/D&#10;Wc49Ykx3NDR53guPsVzuWWJvl3s3zp/DWh4isndUvrdVXym3M23/AL6p+pWCz7biBmWWL7u37z/3&#10;qt6f9k1S38qZ2ZXX5UZm2qy/e/4FWUXrcconNWDzSosxl+6/3P8APyr96uf8Rae1vdyzQhlikXLs&#10;q7m/u/8AoNdRrFlcaRdPNAy/Z3+8n+1/u1SnS7v7FZXiX5F2bttbRkZSOGnVpUViytLD/F/s/wC1&#10;UkLrcRb/ALrL95W/i21NeRPZXCoFXcqqyLt++rfd/wDiaqlPKuVlT/VTL8v+z/eX/gLVrIkS9fyo&#10;vOCK0r/KzMv3apb0lXY8vlMq/wATblatoW6PE0UjNsdfvKu7a3+f/QqxGt0W2Z3Vt7MdjbvuhaIs&#10;KkOpJaXEkMqkP935HZG+8rdf0/8AQa9B028S90zyZGle6sFZk+VfnRl+X/e2t/7LXmm35cjdsbbu&#10;711Oj3SrNZ3IZv3TeTL/ABfK33fl/wAr8tTVimgozszZvb2+tLiHxPb7/OdlRgjfKjr/ABN/C3yh&#10;l/h+aug1DwnZ65qdj4qtQP7KuF+06mjMoZCi7m/766Nt/wDZqoWEMM2pTeHtQ3vaX6/eiX/Uv/eV&#10;f4V/i+7/ABVjajf6z4W07U/Dd7aNDFeKPJXfkIityy8/dYf3v726sI3exrOxzkKokKB8KoX+992t&#10;+9iTSNMhhAU3E/zSttbcm7/2VV+X/erP0azS81FVkX/R7dfNl/8AZV/76/8AHa0ppU8Qa8qu7bEZ&#10;VT5dq7f9pm/vVpLcfNaNjV8NaHMsXnT7Vbd8u3+H/vn71dvNq0Vha7HRWfb8qK3zP/lv/Hap2zC1&#10;t9wYLEnyqu3+Ks+CVdR1OVpE/dW7fL/dZ/4v++fu1jJ3EjUhga3tPtDsn2p2ZnZl+9/wKoLDbqOo&#10;faPl+zwvubc3yu/3f7u3atQ6reNL5VjA22aZdiqrfd3feb/vmrdstno2kzS3Lt9ks03v83zOv8K7&#10;v4vm21i48xZleMdVaxsv7MgmaO6vATM6H5obYdT/AMC/9BrzO5ZvMVPL2jao8lf4R/Cn/szVsaje&#10;XOpXd1fTQtNcSstxcIu5lVf4If8AdVfmb/drF2RalCr28rrep877/wCJv4mrupQ5I2MpDp51cldj&#10;ecj/AD47cf16Cruh6a2pXJDxCW1gdd4T/lq+Nqj/AHVH+fmqnIb6Vo4ZIUS5l4C7drDtvb8P616T&#10;4Q0tLPT4mEXyIrbH2/eZvvP/AOy/7q1NWaggjHmOsjgis9Msnjb55ot0rNu+9/u/w/L92jaqsjDb&#10;uZvl+b7tTzqrabZRfw7W/i/2v9qq42702Lt2fw/ery5yvK50Q2OY8c3ktv4lt7gps8llZW3/ADPt&#10;+9/u1d8VKl74fWWP7zujK33t3/Af4qf4z0G91zWkWGJRCnytLuXcP+A/xNWr/YKLoq2KS3K7ETZM&#10;6K21t391f9r5W/3q0bi7BEpeEndNPaJGXdE7fMittZW/9BrrLO6l/wBV93/eX7y1y2h28tg8tvOy&#10;71b5227d3zV0TxSsu9NrbV3Mq/e+Ws7+8XI1JpVl3JJ8277277rL/wACrlblZbXUPJgSFURl2ful&#10;3Mv/AKF8tbttdLLsY/eZflXbt21V1a3WXU7JyvzMv97bt2tWz95GcdGcdr11LeM/3V2bl3Ku3/x2&#10;sfVomfTIW+RV2Lt/vKqr/wChVdufnmunMu1ndtqr83zfeo1CJp9KiB+XbEu5V+aqjoEkYHht3S4m&#10;Xf8AK7Ju+b722u0RVaL9yV2qvy7dv8Pzfxf7Vcn4dtVuLuVPlbany7m+Xburoo7dGuGXaUZV2r8z&#10;bdrfdorWuTBE8iv5Tq7Mq/w/K3zfdatLRlaDUkYvuVkbbuZvvN81ZEjzbVWRWZk/2t25v/sWrU0e&#10;VH1BItu75X2szKqt/wABrIo1rxnXSrho/vxs0qMu75f/AIrctY+rbrhoG+bc8W5l/wA/xV1Udq8t&#10;pMhbdvdl/wB3d92uX1lvI2o7Kvlqv3f4v++vvVQDfK32NhhN6NE27d/vVY2KnzI33V+Vdv3lb/eo&#10;CMmk2q7Pu7tv+0u6mIzK+wox3fd+b5flrKY4kuqqreHYcs3N2m3b/F8396uZ8Vs9v4m0+4RfmVmb&#10;crbv4v8A4mup1LYvh1V+8y3C/Lu+bbu/+JrQnitHbyp7dJVZGZt6r8n+fvf8Bq4yshfaPOb3SGvN&#10;Sv5YWiV4t7Ku75m2/e/8dq1o141xDtkRleH7zL/F/wABqKBon8Xak/m7VVWVX/i/z8tZthPcWsS6&#10;nGivDcOy7F+6GX5tu7/2atZe9EcdzptSs11GxeEMys6Ntbd/F/D97+GuRm06V9kO1EYsu1f7rL/9&#10;k3/fLNXfWbQyxW825Whm27vmb5d3+1/D83/fNc94l02ZLj7XAm2Lf8+3czL83/xNTTnbQHE6nwjd&#10;JLon2F1VZrRWZV/hZf8A7Fvlq1Db7Zpn2fKsu1Wbd8q1ymg3r2t2t7GyvKi7ZU3Ludf4vl/3V3f7&#10;1di8u9fNhTf5rbkTb/wL/gP/AAKsaq94pFLVrC2lf7RHF++lZU+b5t+7/e/3a2rZWX5Du2qu1d3z&#10;f5+7VKO3d7nzrlm37flVflVa0EZfJVUVlZ1+7/dqBjJJ1ZGVNqIv3nZv++v+A/3q4LWPEL3t09pb&#10;Kz26vs+9tVv4mZv+A/8AfO6tDxhrK2arp1q33V/0j5fu/wB37v8Atfe/vfdrjDL9nXYFTzZU+6/O&#10;zc3/AI9u/i/3a6KUOpEpElrvvJnWP5bfb8qK21Wb/wCKZv8AvmmmKZZvNnmRVdflTfv3bfl+VV27&#10;qsNE87K9zuS1Vtqvs+Vv723+8zf7q7VqG6a3VUuTcNKrq2xURYlVPu7d33v/AGZvmro5iBpfd8kc&#10;K/J/Czbmb/gP8K/71OuUudixQxRb1+83k7mX+7t/hXb/ALVVrlpUVEMXk+bt2IiYb/vn/wCKp3kI&#10;9vvDbYk+ZFXerPu/2l+Z9zUyCUo0Sb5kRmZf9aqttX+98y1myXkLS7Tb7l+ZUbzm2/8AfNWpmb7O&#10;3kTfeX55WZl2t/dXb8q/3dtUGS7il3PqKbdvy7plX5v+Ar/3zVImQ6OVGZhHF5UrN8sqq0uxl/2m&#10;+Vf+A/NVd73UPNlWRYpkZfmdXXdtX+6zf/Zbabc3QbclyyTWo+Z1RmZl/wB3b935m3VRRbEzs1vc&#10;uWVuFZVVpE/4E2Gb/wBCrSMSDSJu0h4l+2Qthn3jeqq395V+ZW/2vu0lmlvdKjQ3Hk7m2qjxNKu7&#10;/Zaq/wC6V2e2Z7b+7v8Al2t/F8y/c/4EtXESFX3X1unzf8t1dkZm/wCAfK1EilclLJdW6Qx3azXW&#10;9kZdjRbl/u/N8u6rBuNUiWCUM8MsX3WZV+V/4W3L/wB8tVV0+23DbF+zzIqoy3G5lldfm3Ky/wAS&#10;r/31VrzZUZPOXfBcNudEfzVbb9/5v9pfm/4D/s1DsXFncaP4gm1lUaNIor2FfmTa21v73/Ad38P8&#10;NdM6S3FlskTcrr8u/wC6rf8AAf7rN/3zXlOn3kul6zDLDKGWZt0U+75XX/2Zv4W/vL/u17Bpl1Ff&#10;6alwFVFZvnXd9xv/ANr/AL6rhrQ5WbRehzs1m+k6m1y9vE1pcqsNwu37u37rVq/2bbbrW58pdtu+&#10;5mTa27b/ALX/AKFWwVili8mZfmVdvzfxVVstNhtXfyWZUbduRW+Vmb/Zb7rVjcoi1K/TTtMlvT8z&#10;om2Havys7fL/AOO15DexSh+Zfkmb59q7W/8A2v4q7LxldIt2tknyw2yszr8y7nb/AOJX/wBCrl7O&#10;1ivEaW5f5mb+Fvu//Ff/AGNdNJWVzKWpn22lo9urQSruVPldV2/N/wAC+b/Z/wB2r1rp3kWsrTKz&#10;uG+RdrfO38X/AH1/8VV+TYiPhVZm+ZPmy3+192orWyuNS1KHfcOsUL/Ku1lYL/FuZv4vlrXnZHKW&#10;tK0hYpZXn2LcPD/EvzJ/tbv935a528e91TTUhG+aZLhlRVX7q7d3+d1dv9td9d1C0kiiVIrdWVt3&#10;zNu/9lWuD8O3cS3cvnSqvnTeUrL/AA7l+b/0FaqAPlL+vadcQeDbeKdFV4XXftZflb/LV1Wj3Sz2&#10;nDsypKyv/wB8r/31WT4nVl8M3ez5VbZuXdlh83/xVb2jwI2n7x95Zfm/3vlrOT90I7li93P8u7bt&#10;+7t+Vv738P3ayLaJE0+VgqbftXzLtbdt21rzRLKzKF27vl/u/wCfmqkVaDQpcI+5rpvvNu/h/vVn&#10;GRsonPTI7arZqm3lm2ru3bd1b1zZLFpTqGVUiRUVt38NQabYJeXDylWXYm1GXlV3f+zbfl/4FV8s&#10;yxSpOrJt27mb+7/7L/7NUznqVBF3wvsXRFO/+Nm3bq2/IbbuDfe+9ubb/wCO1j+Goli0eXK/fuH3&#10;bl2/N/D8v8Py1ubV3K77vlX7u3crf981D3AkjiV4mWR22/dVU/hapQjL8pZtvzfw0wI23cWb7y7l&#10;2/e/2qeiysd33V3N95aIkhtRl27925V/h3LVK/iSfT7iEt99GVl2/e3VpR7VXovy/wB1fmp1xEv2&#10;F5SrfM33dtWEX7xyHhhmvHhuf4UhXc23dtZvl+b/AIErVtPb3FxLuhRflZtzs3y/NWR4UdVW9sUi&#10;b/Wv86rt2qrbv/Hlau0CtFbsv3Nq7YmpRRTkUo1h2bvm3Im1dzfeb7v3f+A0ye4WybzY4VaVmbbu&#10;VlVdtRlHaVU3o2W+ZmX7zf73+zuonRJZVSGLzWZfmfe21Vq2+xNu5a/tSKW0dLtNu9eFZf4v93/x&#10;2rGs2Vjqnh6exkdU8xPvMu7Y38NYN0kSy/JtXcy/eb/Z+WtOxstumsjs/wAy/e3fd/z96iFRg4Hk&#10;Wq6Qthd3VpNKj+W3ylF6r95W2t93/wBlr0OP5bRGjZdqov8AD97+78v8NcT4k0270/U5Yb6Zn83c&#10;6z7Pvr/s/wCfvV6DbQK1lF/HuiTazN95dq/9805yugOc1mJXtU3ov+tXb/49Vg26MqMFZlZFZNvz&#10;btv/AKDVnVrVNqK/yqzrtZWqXyn8nYHbayqytWRZyXifQVvbRnTcrfKytt+4397/AGdteYFGWRhI&#10;g+0Ry42+j9x9G/nXucyLOyq7LtXdu2r/ABV5z4q8Ppbxfa44pd6LtZPvean/AMV/FXZh6v2WZSWp&#10;yDRfa5ld5yIkXzVVm/hz/kVJDJ9r1BhZKVX76yIP9W4/i/z1phigkkUXMhaFsNvXvu7/APsrehFW&#10;IZWa3SG0b7Pahv8AWsvzNXUCjc9O8Pasus6Y1xInlXUTKl2u7+P+9/sq3+z/ABVWv92kagk0DP8A&#10;Z5m+ZFXaqt/9lXF6PqllomoLPbu00O3ZfRc/On98e6mvRL1F1KFljdnt5UV4Xb+7/e/8drmlDkkH&#10;kRTI2rxNbyRbfkZvm3fL/d+asjSXVFl0+6bdLE3zblz8q/d/9Bq1pN+8F09vPuaZG2Mitu3L/e/9&#10;lan63AyzRapaowdE+f5Pmdf/ANmqM+U5vxJptsjf6NuZ4vmbau1l/wBn/vmuXhtw6y22Bvf5kVfm&#10;2tXpLotxa+arM6Ou5dy7vvf+y1xGq2qWd2soVkaVtzbF+VWX/a/2q2hK6sZdTLsJWO6J/leNvmVm&#10;/u1X1Jihb5A0Vw25f7yt/FVi8dWlTUYfuysyyqv8Lf8A2VE6faLKVUbdhvNRuvP/AOzTjuVKV1yG&#10;OJg20cKuz5h/eq/okyrcLFJKUil2q/zdP7tZYl23DPtyu7lWqfYqbWDMyuu5WZf4qt6nPH3Wd1G0&#10;zxWWoWyOk1k6pM7Nu2Mv3f8Ae+Wum+JXhubW9N0rxDYIZS8SW8v3edzfJ/4821v7vy1z3gKVG12K&#10;GRFe31CLY6szbd6/d/4FXqmm3H/COaDe20yqtrZo8qNtbcv8S/K3/wAV96uKc3CZ2cvPA8cnX+wd&#10;J+xFGa9u1/eqrbdv/Av9lfl/4E1b3hjTWW0W4uYkRpVbarfM23/db+LdXOCW4v8AVt5Zvnl+b5vu&#10;r/D/APFV3JnWzstzq3yKvzKv3f7vzVtPQkivdRS109YoH3uzbIUVfvO3y/xf5+WrNk66dpWyRNrK&#10;m5WX+L+9/wCPVQ02z/tKb7ZMrMtv8qfL/F/+zTdSRtRuobHLbZfv7f4UX5m//Z/2qy93YZPo+29d&#10;9QO5tzMiLt+6v/Av7zVgeLtcWHUodMdi9tBLvu3Rcq0v8Kf7Sr/drstQuIvD2hNeJCu+FFitU2/f&#10;lb7n/fO7d/wGvKmvdTtomjgUXNsGLTqwVxM+fnZh19qulC/vktk8kd7aTHUtJuvtCTMzOm3Ib/gP&#10;+TUUgsNTjuL4TPZX0Q3OuzHze341BHLFbiK80+V4YZH2zW7/ADAbRubH95a09KgbV9YYOnyBlmmR&#10;f4v7if8AxX/Aq3l7quM1PCOgvPdLc3yO00213Zuy/wAP/fVejoiIu0bdqq23/ZX+GqttZtawqo2s&#10;7N8+1v8AP8NWI1ZvlKsqs22vMqz55GsI2NCZWbTLRQu3Yz7Wb+H+L/gNVkb5dp2rt/ut96rMiumm&#10;2oK7l81927b8y1EYldd+3+L7tYuJQTXTXGoTRFcLbvs3K33vlVl/8dq1NeLBbswi+6zbm/2awtQZ&#10;7fxB5se2JJWi3/7W3/Zq7ezsiKxZtr7vl+992k9C4jYLgT6k2W3b1b/gW3b/APFV1NrAyRbw+5dv&#10;y7vl21xemzxLe7ty/O0u5f73zfdrtrWXfbqyJ/u1dLcVQyIdq6ncRbVXc/3tv3qbq1x5Du+5tsNu&#10;zblX5lb7tCRPLqTuW+++5mVvur92mXrpLcXSP/DCyttX/P8Aep81iYnDPK/yu6bt/wDFt+7t/wBm&#10;r4Vv7Mh2Jv3RfLReQNtZd33Wb+L7rU+1gZtHtW2s22FtrK3zNVsDK0CJYNQnYrhVi+Zf7392unCl&#10;5s7FXb975mVv87awtJt2XUrhnbeuz5V27t1dKjL83+1UTlqBUECyu/yrtf5m+X/O2pdMs0g1KKUb&#10;lZt21f7rU/yt25mX+L+7/wB81YsIN11EAu75/l/9CpJ6ikbcN4sV21tMWXzUXay/eVv73/fVZOvW&#10;/KttR1kb5m3bt1XZ4El8RQ713bk+993bVfU1e3/clml3szLuXaq//Et/6FVagZxR0sbJPv7N+75m&#10;+ZV+7/n/AGaljRWlVtq/dXau1l3U51ZrK3Ur953209FXcqn5W2/K275masmOI/Uk83w4yblXbMrb&#10;m/h+b/0KpdS2raPFv3vKjIzN823b8rfd/wBmodS81PD93KGVdrLuX+Hd8v8A3zV25iaXT0mH3kb5&#10;tv8AFu/+yrToI88jt1g8V36Fdyojfeb+HbT/AA75K6E8UyK0Usrr8y/Krfe/4F8y1amRX8Z3SFm+&#10;ZfmVV+X7q0mgQSz6S1vDCzsl22/b/Cv3matG/dGWNMlRkZTteFv7m1trfe/3V+X/ANBroBAl5ZPC&#10;67flVWbb83+y3+992uB0SdUsb1bZGXbKu7c3zKvzf+Pf8Br0DSndrSKXezOv31Z927/gX8Xy1nU0&#10;LOb0/Q7uy1BleJ3dm2qypnarfe/8e27a66106XTrRYnbzWRvlZl27d3/AKFWxCVeFWTc397/AGqg&#10;dFZWUsNzfNtX7y1nzXEVA8TMylldm+7uah72JLSa7LZRF+Zvu7VX/wCKp87OIto3fM235FrN1OWG&#10;1t4obnZ8250Vl3L8nzfN/srt3f7VC3DocbqaM+oNLMm+VPur/tN8zb/93/vlaynV7eXeF3Su3yts&#10;+Zf4vu/7X3V/ur81Xt6o6RXK72dvOZZdyrtZfl3L/F/sr/tVWdZWm3FmZmRmbevzL/E3+638Tf3V&#10;+X+KuuD90iQs6K1vvd/NVF2su77zN975m+Xa23+H+H/ep0iTNF9ojhETuqs0rKqqifd++/3fl/75&#10;WhEVk81It0qNt3v/ABM33vlb7v8AlariVJ/3Qa5Zk2+a67W3f3V/i3f7O1V/vVcSSA7mlXy13My/&#10;Mzr97/2Z/wDx1flqSbzpUZXSHzWXdt/dful+6vzbvmZl+9/dp8duroonbd/D5G35m/3v7zf73/jt&#10;dBZ+DdWv4t32L7PAvzK08rKzt93cyr/47WhlKRzCI0qL5kSyqv3NjfMtZ81vLu2/YW2/xfO/y/8A&#10;Aa7eDw1Cv7rcz/3nRWTc3/Am+b/vqpB4VtnXynhdvm+V2dvl/wCBfxVpGDI54nnX9nb/AN95X2dl&#10;3bZZfuf+PNu3f7tQw2txsdZGhWJmXdPuXcjbv++mr0f/AIRS0SWVY0ddyqrfvfl/75ZWX/x2s2bw&#10;u8XywMjv/wBNYmXcrfeX5W2/Mv8A49V+8LmicfcRSBne5hD7W2vKj8D/AIEv3Q3XnP1q1p6iJS0d&#10;0fKc/Or5Rl3f+Onb7cN0rQvNJezXzTbTWkqfKrNuZdv+y6/dquVdImUadEZlXczK2PORvl/hb5mx&#10;/Dt+b/erOVy4yJtoaV2mZvtCKqxMm5Gdv977rfL/AOPVDstFm3JKn2eRvkRW2s275mX/AGWVvu/8&#10;CWm2c/8AoqpbXkWx2/dJOnzI6/wN/D8y/L/e/iqmbiG/leSZEhXPzxf3c/xf99fe/ut833ahRHzF&#10;yFEZntwy3EUq74l2Mqlv/ZW/hb/art/A2ofZ9Te0kDPa3iLsb7yq6/w/98r/AOg1xsMT6bCwgfeq&#10;Orr82d+7+9/Evzf8BrShvbmy8qWDylZnSVG+b5P7y/8AAWX/AIFWVWN0XA9ZkZtm3Z8zf8CZv8rU&#10;KLMqt5crw7W/h2sv/fLfd/4DVi1ul1GwguEX5ZkXbtb/AIF/47/7LTTtVmR925fvfN96uFx943j8&#10;Jzus+HrnV9sRvVXarNu2LuZv4flWuRubdLC38qaJlaJvm2r/AN8/+PLXqUKIzrhWXd8y/wDs3+7X&#10;A6+iX/iKWFHCxRPuZ/4Wb/2b722tqUyZIx9Pnt7+4RZn+ztt+VNvysrfd/3v7q1Nq1/LZ2UypFEi&#10;28qIro+7duba3y/7tMm03frthNGywrvVWXd91V/zub/aqv8A2G+o63q9pAy7vNifbu27V3fN/wCz&#10;V0WRiW53aXxnqiQsqK9on3lZv7tcF8r6LcNG371L5dmPlZuP/Qs13F1ZtL4yv98vlf6Ou1lZvm+7&#10;/wB9VheFtNjubpklj3xRXG9vc7f/AGY1rCUeUi3vG5q0VwnhKZLmJmlMK+btZtobctdHo8Tvpm77&#10;u5/4m+YfKtVvEMTvoupJlUbZ83zVoaA7LpkSFV+8u5t2dvyrXNOXum0VqWjE3lM4ZW3feb7u2qV5&#10;tXSX3/xXHzfw/dX/AOJrWdF8nc6r/s7vl/8AHaxblGXSZm2t810237vysq/3f4awhL3jUh8PS75r&#10;iLbuRl+Xav8AtferQv1laKZHXcrNtVl/g/8Asax/D0rRXUuGVti/MrL/AA/8BrY1D/j480MzJMi7&#10;fm/u/M3y/wB3a1E/jLXwl/w2rLou0u27znX5vm3Vrbdjbg/y/wASf3qxPCrK2kuob7lw6/e3ba3Z&#10;Ni/wqv3fm3UPcyHb3bo27/4mpQ23orfxfdqJR8rKWZty/K1PMSq38W5dv8VEQHefuXcPmqzI6LpM&#10;rH+Jvm+bdtqo6qu5C23d/s/N/wDY1Yjdn0x12bl3/e3bty1aEcroJaz8Rakj7v8ASERolZflbd97&#10;/d+7XS3kzHc5lbcW+Vfl+7/u1zF4zWep29zCu2Xay/e/2vlrds7xr2wW4cInm/Mrf+Or/wCg1F2a&#10;cpXudzRbw/zr8ysvy/5Wr7syTSuGXbs+X+HbVCZN21T825tu7b95m/8AZquzMiXW92VU/wBpf87a&#10;pP3QKjvFvVnXcrN8zsu3NaltPttHwjL8rbdy7aox2rX91tLJLCn8O5v/AB3+7Vr7A8W1FlMSKq7V&#10;9f8AgX/jtCCRleMrRL/w09yi75rZt23au5V+61S2jL9iiQL92JN3zL/d/wDZasa3cLa+H9SJZdzR&#10;Mqt/eZvu1DBEqWVupVf9Um75fu/LT3iQZerbnsdwbb867VVvu/7VWIFdoUD7mbYv3m+7TtSTZbqp&#10;ZdrOvzbf8/w1NHE0VrE4X/lku75vu1EUVf3SkEKyt825Vb5t38VZWpabFcQugT98rfI39xv4f/if&#10;+BVvGJnRm8ra27+LcvzVRmR23qy7t3yqy7vlqo+7K4aHjOq2Bs9TaKGLjezQxMOjfxp/ut/DWe4v&#10;tUba/wDo1v8Ae+7tr0fxFoyXVu9xH9yJvnZW+dG/hfd/s/8AxVcDPaX95LN9tmRIoX2Sqj+33v61&#10;6NKfOibdCrG1pbzhLPLyIvLbv9av8Sn8K7vwXfreWU2iyShnhTzbJ2bazxN95f8AgNcfBJYN/olv&#10;Hj7u26xjY/8AC1TJPLZXsV7afJdQuzojfwuv30/9mWnNc8bCnGx3OuadcWX2fU4GbdCypKyttVkr&#10;csJ11KxRNysu35trbtytT7Voda0WG7h2vDcxb3VeNu77y/7O1q57REfSdbl092+Vvni/2l/irBeZ&#10;myQ7rC4ex2t5TM3lfL/31/8AFVBe2C6jYsjxLvRd3/Av4a2tW02W9ia4Rv3sS70dW/4E1V7JVuLJ&#10;mRtzKvzbfvbquMxcp5jCivLLaSIyJKu19v8AA38P/j1VLVJbW4mtJhteJ/u/3v8AP3q6fxLpEtnd&#10;rew/LE/3/m6P/DXPatcPcRWuoJt8xF8qVlXq38Lf7Xy1tGVyeXS5iyWa/bpYt23a3y1EJWSJ7d/m&#10;Td8v+y1Wr/LLFdx7tzfK1RQeVcI/mNsZPm+b7prWJzy3N3w3fzQXCxWquzrKlxDt+9vT/wCKWvd9&#10;biTVNFbUUi3s1u3nIyqFb5fm+b5v73y184afcPZX0Mq7f3TrKu7/AGa+jfCt6iLLDJgxXi70Rm3K&#10;Ny/99bf/ALGuHFx1OqhLQ8z0OwSBPtpTczr9/wC7ub+L/LVfv7refJCbtzfLu/ialvLLbK0p2rDb&#10;/LEi/Lu/z92jRIGvbqW5mb5YflXcu7czf/Y1pKXUIm1vh0nTFhH3mRd21ev96otBt1laW9dWV5l2&#10;xKytu2r935v4t33qrXs73t19hRlbe3zt/cXcu7/vr7v/AAJq0r+/l0DQZrwMm6FfKt4m/jlb7m3/&#10;ANCrFx5h9DifHGrvd6guno6tFYMyKy/de4b7zf8AAVrmNPFzFIt3AW8pFZUi3dv4c/jzUcsrMwjD&#10;O4KkF+u8fxt/wJuPotQQss9szC6aNuWkQd93GFruirRsZpjvPCMGIZ+6Z/jOcj/vo8/hXf8AgvTf&#10;sEK3Mm1pXbd/Edzf+y1xOlWct/qY3DCw9f7u7j/2X/0GvVNAswumxMfmVV27vlrnxMuWJpBe8bUC&#10;q7sm5tzN/F/e/wB6pURlbbt+6zfNUVtuiu9p3LtVfvN97d/6DV112y7vlbc3ze1ecbks29dMiwv3&#10;ZW/i/hqrsVVVQzNu+8zf/E1cdd2mqxZv9d93du21FtRf4d21fl+WiRCZma9Aq6hE+9V3InzM3y0u&#10;rSqs0QDK25m27V+81JrMSPqVkxXczou7d/vbfu0/WWiiZ3dW2w/Mvy7vvf8A2NUy0cxDcNEsUwRt&#10;wuG2/wDfXzV6To95utWXcjbH/vbdv+Wrzbwu66jNM8iqywszLuXozN8tdLMkqWlxKG27U3Nu/wC+&#10;aV+Rj3RvhYVu7p423bG+b/ZrDS8W4S6m27d0q7fl+9/d/wDQalspWSF2TcyKm5l27ty1StUX+yrd&#10;trfO/wAqt/30v/oVKWokrFefczqxRnX5t3y7adCrf2Jb7Pm2o21dv3fmanujfx7fl3fNtoh+XRYm&#10;Q/eVtrbfu/O3zVXQCrZLjUnXYqqyt8zfdbb/ALVaXzLLt2/K33V2/wDfXzVlWbsmpNmVW3o/yttX&#10;73zVuIyO7Nv+bd93/aapZIRuqpjezMv8NTafKv2tF/uv8yqv96qsyN8n8W5m/wBnbUmnrtu1cqrb&#10;ZfmXdu2r/D/6FVR3E3oawSZ9VSUKv3Njbv8APzUzXFX7QjOv3fvf3flq7AzrqHlbNu5V2r97b/dq&#10;HVVXzUwqsjNvVWb+L/eq2iShJFusbf5lTZK21Vb7zUwq25WKq237392rBRltIl27dsrfgu2mBW2/&#10;wttrKRcSWZVl8O3fyq3zfL8qtWhAnn2sqlmVZl+Vd33f8tWbPbq3h27O3dt+ZV3bd3/Aa17VFVIo&#10;kX5FhXau77v8NX0EcJPavB4yeGRtrsu5drfeXbVfw6zWcN1cCbZ5Nw6vuX5m/h+7/tVa1jc3xK2h&#10;l2you7b/AA/Jub/0GsaGVvsWrtHubZe7m3fNtVf4qqwRE0q4Dwa/eyQxS7nSVlVdqt/e+792ta9v&#10;5bK6t9TtZWa127ZbdmZVbd/s/wALfxf7y1g6PKqaPrq7Wb9z8y7fvfNXQXLq1w8LqWt3sYpmXb/E&#10;vy/+zUprUs7LSZXurRn27EZd0St8rbW/iq8g2tym7b95las3QGuEluoplZolZVibb93/ADurYG5f&#10;lCr937235t1Z8pL3KE6ZuEULu2q38X96uN1bUk/tO9cIu22hZU3L8rO3y7dv935f/Ha7SRWVpn2t&#10;vVa4bUFRJmidXZXuHZ2VdrMq/L/F/utVRDoUdSZ01N2Cp5tzMsKtt3Mq/e37f4d235f7u2s6bD/O&#10;JVbf+9dlX5fm/h+b+H/0L5f4auoi3DsyJuuJnZlb723e3y/99Kvzf3f+BVO9qsq7jsSKF/l3L80u&#10;35f/AEL+L+H7taJoLFKG3a4XdIjSuqMyIi7diN8zN/7L/eb5q1rLQ/P+Wd0s4Vb5fmb5d3+795/+&#10;+lX/ANBv6ZpbT3cssibmZlaVmb77/e2fL/Crfe/2q6SOwZlVnVWbd83y/d/zurqo0pT1OarVURmm&#10;2+j6JD/xL4Wmndf3ruvzf99Mv/oNFzLcXrM7s6ZX5lX7rf8AxVXUslTd5a7dzfMyrT/sqO/Py7W3&#10;bm/i/wC+a7oUoo5HOTMq2tVZWULt+9t/vbauiz2rkq23b8tXobdItrIyrub5tv8AF/8AE1IYt0O4&#10;r/e+Zq0sIyYYEVlULu3f7K7flqU2ESruMS/e+b5f4aueUqbVLfw/LTUZG/2vm/vfdWgDMvdLR937&#10;pWiZfmX5W3L/ALv8S1xeq+Cop3layiihZvn2ozfM38O3+7Xq0dujKqTrLuVPm2Mvy/8AfNZt7pst&#10;v88bM0Tr8qt8u1v/AGasZwTNIyaPC7+3bS1eKbYvyrvlVNrs38D7W+983yt/6F81ZItnuLmOXaft&#10;A2srKFZZkb0U9Wx/UfeFej+MNGlvV82Bf9Kib90zL8rK33lb/e3V59authesz71hjb7qqzNEy/eX&#10;5vvLt/76rntym0ZXNKO3SH98DL9lXKSxOxKsjfMv+0vzfL/s06bUIlZYkbczJsTd97crfd2/7P8A&#10;7NUX2q4lhmd2VLiFGV23N867dytt/wBpf/Hf9quee4a4ZV3bNrq6sq7vlb/7L/0GoULl3se2eBry&#10;W98Io5+9DK6/f+6v/wCy1bT71uGbZu3fM3zNuWuM+HrOllqlijfKrK67Wb5lbd/n/gNdiHdol8x1&#10;bcv/AAKuGqo850Q+EsQNKlvE8yr8q/M38Kr/APE1wEksS3XlFQ26Vm2/3m/9m+X5q726iln0x4o/&#10;llZfkVm+6y/dX5f935q8pvJ1iS3t3+a6V5fnVvusqNVUo3E2WNSu4Zb3Q9RSVlhlmZVb/wAd/wDQ&#10;lo0zV2s/FGqvN80Tsqsyr91Wbb/49WcZ2g0XwrbvCu/zX+RvlZlaqGpyrFrGrvGzu2xFX5W+9vX+&#10;H+GuuMPdML6nSbmTx1qTBWbbaqq/7NVfDVkr2KpGf9KmuH811X5VXdt/8dWrcM/m+M71nTc62q7f&#10;7v8A31R4b+SK3lm3Ki72bcv3mZvl/wDHayn8JUdzV8TxBNJ1TYzMqou1VX73y/NVnw9v+yIob5Wd&#10;d3y/d+WqHieV59G1WYKqbody/N/n+GtLwu3n6FE4+8zKrNu/urWMvgLW5sXjq1r91URvvVgO6P4f&#10;mYqG/wBLZV2t8v3fvVs6lFF9l8rey7V+7u+9WD5TpoVwrttX7Wu1dv3vl/8AZf7tZQLKOiRNFd3T&#10;FVZmVf8Aa3f521uO8s9pcLIiqw2sm7+FW+WqOlW7fbXX+B1XazL/AAq3zVcvW8q9S3O396rbvl+8&#10;q/Mv/oNE/iNV8JpeGl2WU29l2tcM21V/3a23Vdqs6qu5l21maAvm29xhVX/SPl+Xbu+X/vmtoLEm&#10;3KM27d/tf7VHvGQyFtrLhV+7t+7uqbZt+Y/3fu0jpt6LvZd27/dpvzbdjbfmVtu1f4aYDdyqzK4+&#10;+3y7W2/7tXLbyf7Mdtq53fxfL/49VCTY0Srtbay7m2r/AA0+GdPsMrbflVvl+aqTFynO6xAm1HXd&#10;8kqsvzbfmb/9qrujSq1j5X3fKfavyr83/wAT96s3XJW/s26KMPlTcu3/AGf92rmhu8sTsittZ12r&#10;935m+983+61Zam32TRTbPe79zbIvm+Xbt3fw1Hev8uJD8jN8rLt+Vv8A9mrdncJb3UtoUGyRm2vt&#10;6N/F/vLUGpsjI0QifZt+bd/e+7/e+b/4qtYr3DPW4WZhltXiPy7V+XY7Iz1aM7Kru77vlZ1ZmXai&#10;7tu2qVrZxPDE0kS/Kq7WZvvf8B/vf+zVdv7JX0W6t41/5Yt/DS6D6nEa9ryXaLaQTLLCu5nZl++/&#10;3W/4DXYwbVsYjvXd5Sbdy/d+WvM7ywfZsd9yKvzbflZW/hr0i1Rv7KtWLbt0Sfeb73y/+PVS+EGU&#10;9VZZ7RWLbfnXdt+9uVqswurQxKW+6n937zVn6wqpbtltqK67vm+b73/2W2rdsqfZImy29lVt26s1&#10;uHQk3MjbXi3ZZtv/AAH/APZqARKn39zNt+b5du2rWxWZHKs+1m3fN/d/+ypkyKzbvK/2m3N96rJ6&#10;mLsRmZtqqjP8yt8yurf/ABNed+J9BW1uJXDM1u67X2/wo33G/wCAt/47XqU8G+3b5VVmb7v95WVv&#10;/Zqz5tOS60xpTDv8pWV1ZfvK33v975aUJ8kizx5w7Q29n9mjELoVlx95XXr/APFe+aqzELMkRuB5&#10;sqfM237rr91q2r2Bre6ltw23yXXazN8pX/lk/wDu7flb/gNYs8ltYyq8luzyqf3Ssv3fZv8AaU/L&#10;/wABr0oSKkvdOs+H+t+Tff2XMjNDdFpbdG4xLj50/wCBYrudc05JbJL6CFfNtmV1dG+9/s/7teQQ&#10;pqJ36h5ItNjrNCzfLtdf96vavDesxa14et75CmyRW81OvlP/ABL/AN9fMv8AstWdaPVHNYi0y7in&#10;sdwfdvRWX5v4f4qxbSVrLWprTdvSb513Ltw38Xy0Wa/2XrUtkm7yZtzw7fuqrfe/8erS1zTnn09b&#10;uDct1CzOm373y/eWsojKGv6a17ps0RTduX5WVd33fu/L/vV5duVVeGRdvmtsfcu1Vb+9/wB9f+Ot&#10;XsGmSrdaftSV33L8u75mZlrzvxVpLWepNKqq0UrLuZv4W/hrajLWxLOP8hkd7SdN23cv3vut/DVF&#10;ImZdu4Kysy/N/u1u6luW3huwD5qM0Urf3mX7rf8AstULtUuF82NlXaq7vl24b+Kug5pqxWdmRId6&#10;fNH1Jb7y1698PbhdS0lRcktLYvtVWZtrI38Py/3VX5f+BV5EXTbt3t833ty/ervPhzePpF7b3JT/&#10;AEW5la1dtvyozfd3f8C/vfw7qxxEbwKoy94ua1eM++3LbWbaqL97Lf5+augsLeLSdFWI7m3fedf4&#10;m/3qzLOyiv8AW90n/Lv91V/iZl/+JrT1X5kSyh/1txuX+L5UX73/AI622spdjaJDpKOy3F6VZ/Of&#10;5Nq/wr935f8Aab/0Kud8eayqzLp8bfubD5Gbkq1w4+Zv+AL8v+9XZT3EOg+Hbq+dG3WMX7pPuq7t&#10;8qbv73zf+O14+19cQq0epW3mIzlnfruZucmqoxu+YJSJJrKRCl3ptxHMmxV2f0qr5tm+5zbtFfBv&#10;kT+FmaozbxASXOn3LJs5ZfatPTLS51XUbbMe5oRtdl7n/wCxWumT5Vcnc3tJsvsGmMo2q7rueVm3&#10;V2OgTs+jwKW2/e+Xd9371Zup6Ilrbqw3/MypErNu+b/4rb83+zWvoMUS6TEsbL8kzqzfxfK1efWl&#10;zq5vGNjYhTczY3LuX5lX7qrVoMrbVLfe/wCBbaYImV92/wCVl+Vdv8VL8q7kVvut/drksyydGVdM&#10;lU7d3nf3qgG5l2hVVd392rJUPpsrhW+WVNv97dUR+58i/wDj3/AaomJna4jQXGn3ARdu1Wf5v8/N&#10;U+sIkqsqJ99Ny7vvbfu/+hVNrCM9vao7btqfMu1fmo1KKJlVw3zbPu7v87aHL3ioxOA8Jb7ebUIS&#10;/wB9vl2r/ErV1N7qLTzWulxrt81t0rf3VX5v++mrG8O6dcIt/cTxLtZmWJt3393zf98/LTNMupZ/&#10;EzMWTY275mb+FV2/8B/+yq3q7jO2s9iRSsVX5lbdu/u/erBtt/8AYVgwZmV4mfc3+01aOvXjWXhS&#10;by1/fyqyJ/tM3/2NRoqwWNpEEC+Vbou1furUW0F1KI3Kiq+75l+9t+6tPjQNpMOxd3zvu3fw/NUr&#10;q27cE3bvvf7NEKN/Y+3d8qyv/wAB3NREZn2CK2oKxCblZtrL/tf3lra2ovzlfvbtzL/F/drB0zzf&#10;7WSIr8qo25tytu3V0nlbl3bdud33qZBEPuK21m2t8v8AtVPaxKbhE2/df5Wb71RbHVlw27b95du7&#10;dViB9txEwXc2/wCb+GnHcRsSMiXyOVb5Vb+L5v8AZ/8Aiqi1JGeytZd25VbazLVfUpWWVJf7qNuX&#10;b83/AI7/AL1T3COmkxJ93e/y7m+9V3JsV9n+gq4Vm3S/w/w/LRGqs3Kr81S7NulOfm2rKv8A49VP&#10;f824Lt2t95m+WspFovzIv9iXas38P92rFqys1ujl13p95W+78tZ7yv8A2TqHzMy+V8y/71WYIvNs&#10;rJg7I7Q/Kytt2tt+Wr6EHL6wyDx8zOuGCbWZW+8yrtrIskRrLXYf700rK235l/i/9lqW/wB8vjW3&#10;uJmZmZV/2vm27f8AgX3al0eCKW41dJmlSJpm37V+ZVb/AMeo2GkYWjb10/XYgqjdat/D935q6y8W&#10;KXwkkyQo8zW6Ksv8art/8eXctZNnYWkT6xFaS7ka1fd8zNtbd/erUuXl/wCEdhtEhZUe03q+1dqs&#10;v8P+8y/NQ5XZS2Oo0q6dZbqLyvlV12qu07VZd33v96tHc38Ydt3+z/8AZVhWqy/aLhkV137GXa23&#10;5mVasPBcuvCu21flVXaouwNCSJnRlClt27a23biuZ8S6a627XCOjMkTIyKjK25m2/Lu+996tGNZd&#10;+3ZLuT7vzt8zf/Y08tu2xSNvWXc6b/8Ax7738X8X+zSi/eKOOQpE8sSPtiV/KbavzKqLs/8AHnat&#10;GC1d5XiSFYmaL907s26GJflX/e3MzN/wKqr2rWd3tdVZEVVfb/FsVpXb/Z+bav8AtV02iaWl5Ytc&#10;3EsokZtsr7lPzr/7KrfL/wB9VtH4tSJOXKTWVuiQqsaiJUX5VrV2qz7Q6r93dt/i/wDiaEsLRE2i&#10;5z/tNt+b/wAdqaPT7Vd8qTM2F+Zty8f+O16UMRCMbHDKlOTK3m7PlG1mb/aqMT7V2ltu77rK1SbL&#10;KJmQtKzM33fm+ao/9BZWULu2/dZmbc1V9bgT9XmWklXYjlWbd/tNQ8wZ0UfKrL/F/DUMN1YtEi7G&#10;+VflXcx3U13tGZWRV2r95dzf+ytU/XIFfVpA8sRl3FmVdtQCWL7X5UkuyJvusjbfm/3qsx3VsJVd&#10;Ik3Kvy7lztb/AIFVj7QtxvQts2ru+VF/9lWj65APq0iSa6hafa7MsTqrfKv3v/ivmpkV/wDvWURb&#10;vm+Zvvbf9r7392srbbtL86u7Kv8AEzfLt/3qv2f2GC437du5dzNu/iqPrcGV7GQ/VbCHVJJZYPvJ&#10;F8rq25T/ALy/wt/dry/xL4f+yxXGoQ/NK6qtxEy/63+7/tbtv93/AGa9T+2W8T7Y7dfm+9u/8dqt&#10;eJDPDMslv8rp821V3Kv8X/xVROtFlRpSR893rLbrCvm7227openyr/eX/db7v/AqZo2kytqrOFil&#10;ii3Kyt/Ev3l+7/E275at6xZMmuywzIyMjsj7mXa235W+X/aXbVqzD6XDC25opplVW+X5t33V/wB3&#10;5VocvdLUfeO5tdR0bS4d9rLFCzoqt99trf3fut91qin8ZRJtV7lPlb5diNu/9BrD8N6HLqlxKsm9&#10;IlRdjK27azf73yt8rVvTeCN1uu++f5vvLsVVXb/urXHJQvqdHQsweMrK4l8oXrvt/uwv97/vn7tc&#10;bJarP4jtYYU3o+oTKq/MvybPm+b+Ffm/8erurPwhDE6y/aHbaq7f8/xfNXFahL5XiPZC23ZdXCf7&#10;26L5adPyImN8RPbxanpkUZLRR3aoq/wlVXa3zf8AxNVNHRbrxre7FV1idXZt33lVt33v4vmpdY05&#10;bC40e2k3M0Uyo/8AeV9u5v8Ax6k8N+UnjDU1Tcm5G/vMq11R+Ax6mgnmp46vcbV/0Jfu/wDAag03&#10;UbiLSrK0dkV3farN/t//AGNQwSvL42uDtZla2Xcqrt3bax9JivtUuorONlDw3UWx2X7q/M3/AHzt&#10;qeUcfiO01+cN4d1JXdG/c7fl/wBlv/Za0PDLf8Sldi/ulddqr97btWqviuKGLSdSRF+Xyvl3feer&#10;XhdFTR4sJu3Mm5f7q7Pmrnl8BrF+8XtR3bWSFG+Vvvf3V/3m+ZqxxdM+kzIfvLdfNubP8P8Atfxb&#10;a372BfKRgyBX/ur93d/+zWfZRIumXCSRbP8ASt3zbf8AP8NZxsah4ebfes8jqqsjbv7qtS38sMvi&#10;C3dJVZYldW3M3zfLu+7Umj+Ulw6jcu9vlVl+9t+9VySzRpvtCbW2u21du1lb/LVnJ6lml4bVXsJl&#10;83btuGbdtz/d/hrWKLv3H5tv3VX+JazdERUhuljYfNN8u1fvNtrVCtsZkZl+X5dy/e/vf+g1otjK&#10;RXDtv+8zs3yrtVvl/wCBUo81G3FdzfNtbd0+WpEVlb77ct/d2ru/3v4mqRokaZFbc21W/i3K33qd&#10;hcxmFWlt2QN/D/E38X+f7tLGrJbth1XDKv3f87qtRrtTcNq7v9nbQiStbtlVVt/zKtAznbuBHfyS&#10;zIsq/d/h+b71ReF7hIdPWJ2G9127mb7zL8rf+O/MtSzIr3XKr8v3dy/dX/erMsJXs7248tFZortt&#10;qsu3crfP/wCzVmbr4Tp7yJlRn2ruTa21W/u//Y1bv4lvLKJk+bcq/Mv/ANlWfNfpeQ3TRq33Nrbv&#10;4flrTgnH9m2uAF+RNy/+O/8AfVaUkZMlttqWrHcW2L95l6Kvy/erkNU1K5uL513OkKt8iqzLu/75&#10;rrJ3b7DKo+VnXavzbfvfL/vVyOpRMt00pZVXau1drNtWlPQEZV7AjKibvkVt3zfMpb+7Xb2Uu/Tb&#10;Ri21fKT5lb/Z/wBpa4PWGuILJVRk27m/i+Vl/h/2v/2q7jT383R7JgrIrQpuXb0+WmvhBlXWdjW2&#10;07vndflbj5t3/jtW9PtVS1ifYi7U+b/ZqvqflPDu+ZmVl/h/u1dstzWUXyt86fN/tVEH7wP4R8kD&#10;bF2L91vuszUmx0+Uo0rKq/NUsiu3yxtjb95d397/ANCohgaLenm7lZvl3N93+9V2IMbVlZEhlRtz&#10;LMvybfvL92rltEuxVX5lb5W3N92jWET7LEw+bdKi7t1RO62+5XVW3Mq7VX+L7v8A3181S46lo4Hx&#10;LZJ9oupo1837NuRk27d8X8a/7X95f92uONw8MTRJGly+/wDdPx8n+3u/usvzf7ytXY6nKza7KyI2&#10;55WXYzff/vf+OrXBXkN1azy2lrJ+9iPy/wB1ojyPy6V20dh89ixPLbonmardiZ0+ZIugDf7tdB4C&#10;16JNSltMqllqC/Iv8KTJ/wCg7lrjJLCw0yXOpytNcbfmjXnmn217vlWS0j8lnYbNv8Eq/Mrf98/L&#10;XRye6ZVJtnqmuLNLatd2yMk1m+9F/vL/ABL/ALVbumOl/pv2j5mRk3L/AJWsjTLpNUtLW9CK0V5E&#10;rMi9n/jX/vr/ANCqrpk/9k6ndafvYJuaWJd33lauS3QgSynbTdVlsizLE7b4Vb+7U2v2sV5YtFtV&#10;pWX5f726s/X5X3pcxpjyX3Iy/ebd/wDZVbsr1L212hvkdNysv8Nbcn2gueZiJnult7n5VdvKl3/w&#10;t935awxutb2aKRm+T+H+81dn4n05rLU2uI22RTLuVmb+P/d/i+X5q5rXLTC29/Hz9oXbKP4g46/n&#10;XRFmNRXRmlJXV5du1f4VWu3+HGrCG/ns5dskVwjZhKk7uM/Kvdvl79frXH28Ma26XIuMSiZVaDY3&#10;3P724e/GOtSWbmw1+LyLl1RXwro23/8AVSnHnjykQ913PYNHb7LZfaHX966s7bvvbm+7/wCO1LYY&#10;vdSmuyvywqsSMv8AF/E3+f8AZpsjrFa79rPtRWT5fm3fw/73zf3a0NMsIrOxR5pmSGFWlmZW+6q/&#10;M1ckzo6HL/EjVFWa00aBdywqtxMu7G92+VF/2vvM1cBKmo6ajHzUuYW+8G+b+dLqeqTarq11qDM3&#10;mzSl03dt3yov/AUqD7OkFqrQzb1aX5f9pv4a6oQtGxK1IpjCsjyRwgDA4HTj/wCy/QV6F8OYUtxc&#10;SuuZY4lZ9/8ADu7/APjtcDZp9qvIoVQsgYP/AMB+6v8An/artrK4s7DxKlvOzRRXNqsStub5W/h/&#10;+J/4FUV/h5SoNXOr1m/R7dbj5vv7Iv4v+Bbal8Oqq6Si7mVfOZtqt96qOrSxTtDD8v7plZU/3vl/&#10;8e+arGkvu0WVo13Mkz7V6/N/+zXBb3DoN77QrPt3fN/d/u7f9qpdqs7Yb7yt8q7aqQs2xWMSruZv&#10;l3f3qtRrKsqsm1l2/d+9trIk0rNFl0q4Vm+ZXX7y1VCNuZk2/LViHMVpMm75dybW/hX+H/vn+Gmb&#10;dvzH+L+833qrQCnfo73Wno7bVdfmX/d/2qddWr3S+SG3M/3trN/latvteW0b5W2RNub/AGv4a0rO&#10;VFt/95V3N93dUNLmKUrI4fxbLd6XozrbRN87bV2Kx2L/ABfKq/3VrlPCVutx4ifY+5VRv/Hvu16r&#10;qcqy/KjI2PvKzVzHg7SIYr7VJgu1kl8r5l+6v/xPzVvCUeWxN+pFr6vf6na2UbLshXc21m+83yr/&#10;AOO/+hVanlXc2V/i2/L91l+78tZ1lvnvpbtt7KrvLu/h3fdX/vpvm/3Vq47tLEqbVVlbd/u1jIpC&#10;xo23b97c3y/7VSR7l01VH99tv/fTVGHb5V/hb7rbf7tT2yq+mqpVfllfcrf3f8tRELlXTIlbVkbc&#10;quqt/F96toMzMyBPlDfL8v8AtVkaajJqqfutu5XZWZt25q6SNV2KwX7v3qqJMir5W75Ru2/xVJBE&#10;v2hG2/Nu+bcv3v8AK1Y2qu4na3yru/2f8tTQzNtbaqsrfeb+7/7NVkDr9N1xAm3cru25tv8AwKrO&#10;pMv2WJR8u1l2/L8tGrblETj7qbtq/wAK/wDAqin3PpluwbczL827+7TcdWTcj3N/ZUq/K26VKqv8&#10;3zBf4v4W+9V1IlaxuF2/edW+X/ZqJFVvnC/w/wAKrzWbiUtx0Hy6PqSgE/JuPf8Az81XdK+bT9Nc&#10;K21U+ddv+zUUCKumakp5xC27+GrWk/NpOm/N8rIvy/71aRXuhc4HVVSDxdapIny79q7v7vzf+y0a&#10;NsbVdaXp+++b+83y1oeKoDL4ytW2J8joy7l/u/LVS2R4Na1do0X5pUZW29P8s1QyomVocUsWq64j&#10;q6K0MrKrL95W+7XW2W2XwTNv/ist27b91trVlTWTJ4junG397ZP8jN8q/wAP/Aa0tPl2+DFiCt89&#10;v83y/dXa3/s1SOJtaN8zSqjfehiZW2/7C/w1pSRP2+Vm+82z71ZWjMsrso3fNDD/AN87FrRmlaDb&#10;nzdrf3W+ZaqPKJ7kPkSozsXVsr8q7KyLqJ0veVVfN+dfm+4y/e/z/vVqf2pmbYvmr833mZWaoLyL&#10;zXVg3y/e+78yr823/wCJ/wB2lKw4mVqtqrTJMG3Iq/MqrtbbuVm+Zf7qpt/75rd0yyWz0SFPmZvK&#10;Vm3M3zM3zN/49WPdJ9oh8l23K6tuTd8v+7/u1oPqKMu1N7blX+Jfk/ztpQCRYd127gi/7W5qltZX&#10;3um5doX5W3fM1UJryZU2/YfvN8375Vaq4e5Xa32RHZF/5+Fb5W/3VqhcpDNK6y7SqszN83/7VQC4&#10;f7UjbtqBfvN91f7v3qsyfbWZUFvbq+zc26Vvu/8AAVqrcxX0XziG2Tey/M8rNt/u/wAPzLtoSuA+&#10;OWZ12JEzRbflZl+83/AaYk7vcMhVl3JtVvm2s33v4aXbcfImy3Xbt3qrMfvf8B/75qWFEX5d8W1d&#10;qtuXdt+7/DVOI4yLUcUyom/7zKu1lXdu/wDHatWyzLvYq+7btVmX7v8AFVII87cSw7vm27V+7/49&#10;92gf2gvzRzQt/srEysy7v96pDmNDyNis3zr8zbt38VMjR0+Yy/xN823d833qqn+0VdVe5RNq/MrR&#10;fd/8eqHbexOzm+RWb+HyV+Vf++v7tSKJqxo7bWLt8rfdZatiVXl2B967fm+Vv4ay4Uvm+/qCtu+8&#10;3kr/AOhUC6uLdvKd2Zgq7dyruKtVXGcR4u8PvceLfOSJdkqJK7r95dq7P4v73y1zt7aulz5wZXZP&#10;lXcrfM3+Wrv9ev3llRFOW27dzf3v4v8AgKr/AOg1ys11F9uRHh81E+7tbbub+H5v4m+b/wAeq1Nh&#10;ynWeGrdF0/zZIlfdt27vl2/3vl/h3NWpNLFt8qOFAiq3ys3y/wDfW7+9WD4buLi9a6iCRKsTJuTd&#10;91v4vvferXmsnit3Uqv3fvKq1jLcovxpafI3yDcvzbWrhppYbjUnt7W2ie4hvnZtyqrSrt/h/vf7&#10;Vd/AyxW6ZZV2r8zMrfKq/wB6vMbyyH/CbQ3O1m36i+za235Wi3fe/wA7quBkyr4k2t4gtHkVot92&#10;u7d/D8v92sKGd9O8Qavch1bymT7v8as6r/7Nu/75rc8SRL/aGmu7tue+Vf8Ae/z8tc7fp5Wsa6oX&#10;7iK+35vmXcv/ALNXXD4TJ7nRQRIvjVlTcqtar8qt/wCPUeCLVHvdSm3M+xvlVfl3N8y/8B2r/wCh&#10;VNHt/wCEwt3K/K1l8yqzVU8MboLrWGk+ZE+ddu7crbv9n/ZWolLQ0Rq+JVd9M1JA+5li/jXb/lat&#10;6JO8GlKibd6qu7b/ALtZ2s3D3Gi3TY27k/iXdt/4FV7R3dLfdtVl3Jubazfw/N8y/drKXwDj8Zqn&#10;ctuyOmxt3zfMzbmquIGewul2t8twu5m7/LSTI6yxM6su5mV9rs3/AI7Uujos9lcL97dN8zq33v7v&#10;/fK1gdFkGmIPtcqon3Nv3v8AaqbR9QW/tdpZfNhlaJtrfe/yvy1NYJtvZm+b5U+b5vlb5v7tc14b&#10;iaLW7pI3ZYi771b5drK26kkD3O+0aLyre6UP8zTLtb7u1dv/AMVV4uzJtK7fl+dNu7b/AJ/9mqvo&#10;8S+TM6yqyvKu75vurt/vVf8AKUv5o5Vv7q1pHYx+0VZtyMoRP4d3rt/u/d/2f96rCK29W3/eXaq0&#10;52Xcy7m4b5vl6fw/+zUwKq7VdfufdVtq7asGQQqqMqlv4flbb/F/7N8tO3Mti6Abdj/w1BCzMit9&#10;3DfMrL92pSiJDLFtb5mX+Hcq/wDj3y1IHK3Vxsl2hmVi7fNuX5f/ALHbWeVdb+63t8zokq7W+9/C&#10;3/oNbs2gpPL/AK75fl2/J823/a+amyeFnluFmF8iqqNEy+U3zbm3L/wLdUcptGVjFs53W6dA+7zU&#10;2M27bub+H71dpZtvhiQsqsqbW+b+Ks+28P2lrFumdppVbcu37q7v9mrcbOmyWFWTau10ZV+ZvvVU&#10;NGRKVy9JZ7rV4k+bay7fm+9XLalA0DbS+1lX/wAd/wA7q6SZJXdH3ttT7qsnyruqKSzW6XbctuXc&#10;3zKm3/0KnPVkwZw+oLFdWu1GTcm75t2NtdnpjJFpluhX7kSbW/4D/dqpJ4ZtvN3QzP8ALu3K6qV+&#10;b/d/9Bq3DAsSKg3NsTbu/wDHakq5S1t3Nqqxts/fJ8qttZl/3q0NKb/RIss27Z83/stZurKv2flP&#10;lWVNrN/vVqWsqfYrd0VW3J8u2lAGWAjNLuKt8v8A30vzUbHZmyv3lXayt95aZ57fe2bfl+b7v+Wp&#10;RO21cr/F95m+9/8AE1tEy94i1C3V7WJNv/LVdzfw/wB6qN5ZL9id0b5lVW3N81Xrx1fYpVWXft+9&#10;8rfeqHVfNitUiCKyu3z7W+6tRPqXG554beUeIrdgyu7O7NuX5WbbXJeMrV4LppYneJ7c7WZW/gY/&#10;7Neg3UDNrdrLvXcrPu/usu2svXrNLhkYrvV/3Uu1W+7V0p2mipRPMw1jp8zfuWu5sfNvpgme6l37&#10;FhlciI9tjr9xv/ZatRmW0muIdqecitDvde68r/30u6o3tXaBri4mQO8XJ3d/4TXpE8t46HWeDtSe&#10;Uy6Z085GurYbvuuv30rc1CzZbeLUQj74WXczN95W/wDQq84sr+WzvLfUIhloXW5RR3/hdf8AgX/s&#10;1evnyp9PVY9rQzJuTaudyP8ANWVSNncy8jDkZtS0903KrKzMn+0rfxVS8Ny/ZZWtTt3Izbd3zbl/&#10;9l/+yrW0Zleymtnb97bts+795f8A2asG6iaw1uKYsyxO21v7rbv8/wDjtOPw2MzS8Y2bXGmI5T/V&#10;NuVlXdt21xFrZvqNlNbQqzsytLFu3btyfe+9/s16JOzz2W0BW+b5l3K1cGJ30jWuE2eS+5Pm3fL/&#10;AMC+7VR+EFqc6ii1lW4EKP8AKVdH3fe/+xb/ANBquk7vfJM+FO5eWXd92t/WIFt9TuljRWW5RZou&#10;23+L/wCKrmzLtfdtX5fu7mq4u5jP3ZHsdnsvL63hKeVsTzvm/gb7q/5/2qZ421Q6X4e/s5JQv9oP&#10;sZtzfJEv3/8AvqptBVdssw3fvn2xbvvKv3Vrh/HF+k/iGaF5me3ttlordd23l2/pXNCN5m8tjAnL&#10;sHk8o7gm/AX7rN93/vlaZvtJdrRs6vs2bW7L/E3/AHzuqUrP5r3FjcJIsjbmT0qNrh5UMMlt5c0p&#10;UB9v8NdRHQ1/DkTB3u3QfP8Ad/3en8qfr9w6axaypuZli+Xcv91t1atmn2e3iyiqrK2z7vzfw1n+&#10;JWZbq0bb8yxNtX+Gs/imU9EdpvaWxXVJGT51WX5W+78vyr/301S+DLp73T7h02Ki3DbEZfm/u1xm&#10;m6i+qaU2nTzMrQruRF+XzV/3v9lq6f4f7lsb+E/eivWXdt/h21zVYWizaM7s7fY2/hd21vl+b+Kp&#10;/KZIlwvzqzbm3NR5CpErb2Xd97/d/wDsqtR7PmYLuZF+Xburi5Sx8Lqmn3bOq7mVNqs33ttM8pXi&#10;+8vyr/vbqI2VkusL95F3bvmZfmqUIqrwq/7PzUACKi7d7N8qbV27flb/AOKqXC7dpZmVl+ZWVfm2&#10;1WeeG3fbJu3M3y/Mu3d/D81SSXkXzZVm+7u+VafuhqRPFEz7trL83y/NRZq1lLcNAissrq7s33mZ&#10;aZ/aVtv2hX+7/CtRf2tp6fK8rLVR5SfeLElrE75ESQq7MzIi/LuqL+zom+bc3/AlVlp39r2X30Zm&#10;/vfd2r/49T49RhdNwZV3fd+ZeP8Avmk7D94gfS028O//AH1UTxJAjoG27m3N838W35qu/bEb5Q25&#10;VX5vmX/0Kqn2yK9t3mjRlVZdrK6/NT0AzLNmbVYlHzfK3+6rVvIz7lVm3bfvL/e21i2qq2pxKWZc&#10;M3+8y10RRfKVRj5V+X5vvf8A2VEAkVJGZNy7lZWbcy/xNSDd8jhW5b5WVv4afNtZmbdt2/d2ruWo&#10;oWdW+62zd/eqomfQ09YgeW1VUVm2u3zL95l/+Jp2zdotr8uNqqv3t26tWZNyqm7b83yqv8P/AAKq&#10;WoKiWSs6r8rqrKq7f/Qa3aI5jPhyun3S7mX502/LUUZZl2lf4vl2/L92rCfPZTKGVWXbuqGFvlZf&#10;9r5f9lf/AImsZGsTSgTdZXqlW+aFv4vvUtgypoVgQv3ol27t1JZ/6m4TdjbF/DUlgq/2LYKW27Vq&#10;4/CSzl/EiIni21VHZt6ru3NVe03S67fpu+VFVVXd8vzfe/8AHaj1t3XxFZSlNyv8u7+781Fmzf8A&#10;CR6gwVvlVPlVvlVv92sWaLYybJ3l8W6wrszbIXXazV0ulIj+CnQrsZbLb8v/AAKuT01ZV8bar8pV&#10;Xhf+H5v71ddoLq/hdkdfma3fd8393dTYRJNPnlsmhZG+V4YVb5vvfL/ero5HSeKKWNmbc67W2/dr&#10;F0FYWtEaZN6/Yk+Vl+9/wH71XYXZLdkCsirKvy7dyq1IJE0yqrbxu3L/AHkVd1Ut2yVYkZWZm+ba&#10;rfMq/wDsu2rr7nXdt+9935qzHZ/N3bW+WJlZVbbubdSkOJBMrNNv3Ltb7rKu3/db/dqxpMUVxNs2&#10;F1Vtr7ecf/Y/xUxLjzXl+VCiPsXa25VZfl2/5+7XQWcUWYnjES5X/wBCWiEbjk7FGNV+bPybm+98&#10;3FAWJlVtqNtVvm2/eq3MirCuF/4E3y1CmxInlkddi/e3NtUVpypGd7kBi2LvTc7su1V+7/481YWo&#10;a4n2hoYdszqvzf7Lf/FU3U9XfUIpcTCK1bdtdv4/733f4a4971pXeLTITMy/elZflX/P+1VwjzEv&#10;3TVkur2cMiMsULLt2rt3f/Y02NLhV/4+NvzfMzP97/2aqv8AYd9cKv2q7eLav3V+Vhu/9CoHg+GK&#10;Lf8Aabjd/tL96tHRmwjVgjQ/esjNCWb+7tZvmqa117ULNtkirKiL/Eu3bWS/hx7f5o72VW2/e2Nt&#10;Vv8AgP3ahm/tGyTcXS4Xd8ysrKyr/wACrN0pRKU4SPQtN1a01SLbjY7feR/4W/hqeSBldfk3qv8A&#10;e+Zlrz61nS4ZXtmZJl/gZttdV4e1lrxmt7tisy7VRtzfP/erORdjSeJm+Rd3yr91W27m/wDQqqXl&#10;1LFdwrDF5t00T/eVfmZa10WJJWb5l3f3m+Vtv3aoXLxLqduw/iVt3y/7NTYEzi7zUmSVmjTfsZYl&#10;XayqzfxfNWXcwSxS28sDBdzb23L8yr/e/wBn5v71d34liW6htUhVVl3PtZVVa5u2tZVtpXnRnVom&#10;2btu5Vb5mX/vr/2ajRFbmv4eRluHbY7q8Ku3y/x/8B/irdeLejMYmdN27+L5W+7/AMCrL8NSux8o&#10;KyN9lT721lroZ5X+yuoVm+Xc3y/NUAZskD6jdRaeG2QIu+Vv4m/iVf8Aa+WsDULKFNdicvKzQXf7&#10;pEVRvdU27dzf7K/NXTWcTPrEzLK0KIqbnVv4tv3f7v3a5PWb1IvFsSRod41VtrbWG5vK/wDiqqNy&#10;JGH4lDtqVgwTdtvVZWZdrK235f8AerHgRLrxnfxTo6q6rvbazfLuWtzxLKGuNN/273Yzbdv+9WXp&#10;U6xeONSRG37oW2/xKq/LXTFvkMmveNguq+NocMzbbL7rLt/i/wDHapaJdNa3WqfIr+dL8qt8u3az&#10;f+O7avxt/wAVrCp/59NvytWBc3CWV1e3AVWSKZWX/ZXd81TD4S3ua9/E76JdTSbflhf5d3y/7VW/&#10;DsrLp7sdrbNm75tv8NQ6wqReH73DttSF2+Vm2/8A2VTeHWb+zWbevzrEzbl/i2/d21Etil8RqXrr&#10;5M2U3bV3Kz1X0BGt2vVaXdumRvu/Mu5f/sabqDzfZd21nZm+ZVb5W/8AiaZ4buHl+1y7WZWlXajf&#10;w/3v++q51sbHQWKJ9olYv8rJ823+L5qrwadDYXEzww7ndvnZn/h+993+7VyyRfNlxt+Zf++aszK0&#10;D7/l+ZdvzL97dSRPUn0Zdtld5VmVpfmVW2sv93/erY+Rm27dvy/L83zf5+Wsjw63nW10x3Nsm+bd&#10;/u/7X3q1Y0ZWZg+5l/vbmroivdMZfEV5GVbhVKszfxfN97+9QWVX2orKrbvvbvu051VH3jCysu37&#10;zfMzf71RHHnKqK21WX+LoV/+y/ytBQkKLsRQ27aqr/n+7VMxP5rO7qNyr8u7qv8AwKrCPt3fw/N/&#10;E3zbv4vlajyobpmSSJW2qvy/N8v3v7tSOJV3fPxKi7Gbau75mqU3CrKyGZG3Lu++vy/3aH02Lzdo&#10;T5V/i3N/wKrH9i2jpnyk3bv7rbttL3gKwuIn+XdE33d211b7v/oVHmwqzN5qLuZt3zrT/sVlZqzM&#10;ipu3bd27dtqZLPT2tIpo1U+avyr9771Fw0IRewom0zJv/wBlvur97+GmpqVs0zILhPlX5lVt3zf8&#10;BqX+zbT74Rl/3mb5mWq6WFo0uxIU37dzfL8yrU8zKsSm6t2+/Mi7f73ytTnRmVGR9yMvzMv8S1Vv&#10;7K2+z8MiurL833f4vu0sKTeVFh9ysq7d38K0cwWKmpoq27PuZ281Nu5t27c3y1fhZPs8SFV2qm37&#10;v3az9YbbaKu1d3moqtuX+9WgG2QxMVX5k27v71EPiBk21TFtCr/wGgbWTcGVfm+ZfvbV/wB6kRlV&#10;doT5t3zKrfN/nbUsapsZ933V+X5a2iQRuhZE+b5Vf7u3cq/e/vVS1Z2a6+8zKqfMrNV3DM6KX27X&#10;+Zf71VNTt387zY2V1f7yqvzK38Xy1ExwOVuYHbW7VkXavzbd38X/ANlS3Vmlw1qkzbtkvzMzfe/i&#10;q+bWVr2J3X7v3ty/dX/2Wq8yOrQqP+eq/dZV3fw/+O1nzGsTznX9N8jW/vfM7eUzL91X+8jf+y1i&#10;33khGdhthdfmXb0Vm+X/AL5ZWr07XNNTUopdjNvbcjO6qu11+ZWrgAElZnkt2f5d7Rbc53ffX/vt&#10;f/Hq76VW6CP8phwXXnTW8VpZv5aP8+3uCPmr0LwReu+mzaZI7M9hLtVv9hvu1yoi1Cf90ipaW6/w&#10;7VZl/wCA1q+GJYdG16J/tHmxXLfZbhnf7u75kb5f9qtpSvEzrU2jfkRbDxLFLu2Q3fyt/Cq/3f8A&#10;0H/x6rXiSzSe1dY1Vm2/Kyr8u5al8RQPdaPvDLvt2V2VVb/gXzVYS4/tTTIpo0VdyLuVezfxVEX1&#10;MOpm+G50vNKZXX51++zfxMtc34ntWi1CG4RVbd8r/K27bt/2fu1s6Cn9l69dWUy7UkVnX5v8/wAP&#10;/oNWvE1rDdaZcJGzK6rui/2WWr5tSY/EcTqXlT6Db3aoUexl8mVWHzbD91v723d/erhptySspb+K&#10;u70j/SPtdjMyMl9b/ulVfusvzL93/ari71dkqkr95fmX0arg7SsKvHqezJcf2Rps18W/dWcTOq7V&#10;+Zvuqv8A31tryF7t2Rlv7ZmaR2dn/iZjXc+NL37P4eW0+Utc3IDMv9xf/sq4NLi+SJfk8yJhuCt8&#10;1KjH3bkzfvDxbWkgaW3uGjZcna38NaWn273F0vnHLQp/F/faqAkhbbK0YTKqpwvy/wB5v8/7VbXh&#10;uJ9iyyfeZmmb/a/u/wDj1XLRFRNu5RLe3sogj7Au1fl+Zv4qyfElvNKtq8cTPuVvlVN23/vn7tbG&#10;pzovlMG2/e+Xd/dq7YLKtrv3r9/7rOq7Vb/ern5uXUvl5kcv4b8Oand6gtx5L28UO7czL1/3d33q&#10;9C8HWv2U6krxN89wjKzJt3fJUVteJv2SSr8jNtVXVm/8d+auh02VHsn2Mz/vf4V+7/FXPVquRcIJ&#10;GmNzbcsv+8tOE7Km1FY7V+bbTkVmiXO75l+b3qJ927yo13fL/wB8rXMa6C2s7Mt0n8SxLu/76qeF&#10;G+VS/wB1v4W+7VWwiZZrtS7fPDubcu5quwLt+bc3y/KrNTJJZrVXeJzt+ZWbdt3f5+7UErKnzIrN&#10;83zbWq1IrPaW6p/cbb827+Knpp0TIrSS7FZvlVl25b+KpA5836S6LNcWW7zoZf3y7Vb5f8rWhpTW&#10;OozK/wBnVmlRWbcrfNSX+nPoMrX1pF5tvMqrLAverfh6fSLiVGsopYWc/dZm27v4uG/ipxQDJrW2&#10;t73yo0RVZvlX+61Qatsst2xFRmX5Wb7qt/8AErWlrMqwuyQqqTMyqzbF61i3lqt5qsKyOzbflZWb&#10;5WWpe5UfhDTNLadUmvlZvNTciMzKu3+H5f71OmgSyuri3gX90r7l3N/E1dNCttFCkJDFmZlXb95V&#10;/wA/NXKxwfLKplVtrsrbf4qpIlsr2rP/AGrE8aq+1/mVvl+WtqNHdW3quxVbb8zVi2f/ACFV/h+b&#10;/wBBrc3qzL86sv3V3Nt3VUdyJFR32nbtdmZf4fm3f3qUMqbX2/8AAWX/ANl/3asbUV9wdm3fe2t8&#10;rVXO5Jd8j/w/J8v3mrUk1NfnddNR0Z4t0vyujKuP/sqWZnuNBt2O5WO1mbavzN/8VVLxCzvpSAps&#10;bev8X8Pzf981djiX+xLc7v4lVWb/AGa16kxK9qrJb3GVZt23d/s02FJVbe6/eZvurUm1lim2P8rK&#10;v+ztqNHdVVvl+98q/wB6sDRblrT2Xdd53HdE25V/4F/DTLOVm0K3fYzKi7Nytu+bd/8AZVLYS7pr&#10;iIr96Jtu5vu1Fp6NL4fg2fNtf5trNt+9/wCg1a+Ej7RzGsur6naKdzL5rblX+L5//sqaiNFr1+4X&#10;5XiT+7/DUd26y6taZ3Mq7m+Zvl+9Syvu8R36IgZVt1Z9v+f9msuhpIyNPd38fXqE7tyPu/75rp/D&#10;0qt4c2ldu2GVVZfm/irndNiZvGsrFWXdDu3f3tyrXSaBEqeGWYt/A6/7rb6bFE0/CrbVtM7fmsk3&#10;fNVwwMkt0m4KvnLt2rtVf4l/9CrP8PNslt2DM220Xdub5W+Zq2NT5iSVUXdtXd/wH7vzf8Cp9ACN&#10;N7cOu3a23/e3VgOrpdu2/czK+5dvX5v/AB2t35m+YKyszfN8396sGdFa9lw+7cr7m3f7S1L+Epbl&#10;CaV7fcqNtV5WVnb+FvvN/wAC+Wuq0yd57eJ5l8plbaqsvzf+PVzT7HuFiKbt8rbfm27f4q7SC1Uv&#10;E25iysv3u7UQQ5lUM7Oiuzfe+Zv7y/w1zHiLV3V3siihGVXdlX7q/wDxO2usj2J+9dl+VfmZW/8A&#10;Za801jzdU1H7MjrvvpWZ/l+4m75f++lrW3QhfCZtnBe+KLjbCjLYI33Vbburpv7LTS3iiRIlVV+b&#10;a25v87v71dHpml22l2i29srfuk+ZV+bdTILBLyZ5pPlbc23crbmX/d/ir0sPTjGJw1aknIpQsj7W&#10;RWd1b+7u27q2Y7NoGbzonG7bt3f3f+BVvaTZRWVr5MTOc/e+TbV8xF15b/d3Vbqe8Qkc2IomTcIn&#10;Zl+6zbf4f/QqrvbrdLski3qy/NuVa6ePT7dPmK5bPJ9acbW2+Z/JTnvtxSk4lRujynXvCsLRNLaJ&#10;Lb3C/MrI33v71cza6juX987JdI/3/wCJm/8AZWr3KSytpd2VZv8AdWvOfHXhVvK/tCyhlVo1/eu2&#10;35v/AImuOtSizppVehr6Vfpe2iTO375VVWXd91/93/doumT7daNtVm2vtVW+Vvl/+KrD8L3Cvcbt&#10;iv5y/ddvuutblxar9ttfk+ZXfc/zbfu7v4f9r/gNch09TP1ZHef50XZ5TeU3+7/D/vVWmgVIZV3f&#10;L9nbaq/3l3Vo38SLb/eVtysu9t3y/wCWpsyr867tu6H+H+L71ZTLjsN8Lqq3C/KzbrRGVfl3bq6S&#10;8iVrF8L8u35vmx92sXQImidGKht1qn3VrckVFtZfmZN27buX71UtiHuNslhTer/Nvf5m+XLN/nbX&#10;Aasif8JhvKbtmpq3+7+6rtIYHlvbhd7JtZGVlbbu+XbXE+JEa38Ru5l+V75EVdv96H/x6iMg6mP4&#10;jbfcaO6K237d8vzfxVz0FwuneOr93TO5fm+bb/drX1NGe10qIM25b5VZv4t3zL/FXJ6qsq+KNXQu&#10;ysifM3/fNdNL4SJ7naeav/CbW6OgZGtV2qu7d/3zWFqa+VaaxvSJtzru3Kq7vn/+yrcgnt5/Hdkw&#10;V/ntVZPmxu+X5v8A2b/eqKOwi1e71yxgVdsq/LuXaq7Zf73+fu0LQNyxJuuvCstw7q++yZW/2mX7&#10;3/oNXvDbNLpvKKu5It33v7v+1UP2D7H4fuLdFeV4bd1Zt3yu38VO8LtL/Zu4uu54Ytv91WX/AOxr&#10;GT0LiXrncibXb5WVVX5m3LuX+9UPhpEaLUHGzclwu5f7tR6qtxcWreS/zo27b/eameFd6aTfqGbz&#10;Xdd/+y1ZLY1OshUPdOwXbuT7q/LUty6rLDFv+8vy7vu/99VV02VmumXzW4i+bc27/K1FeP8A6Vbp&#10;uZnZW2/N/s/+PKtZEmz4af8Ac3alW3LL825v9mtaNvn427mb+8oZVWuf0GUJb3qu7tKjrtb/AID/&#10;AHa3YdqurFdrM3zMy/8AxP3VroizKW465QMm4qdqr/F94/8AxLVWP/H0rI+1Wddu3GPl/wDsW+ar&#10;Uyb02p8yL935qzxsga3ijdVVXX7y/e/+K/8AZauQRDfFv5SVt33f7u2p4AzNuRNzbV+VttRBt6RM&#10;cfM3zKq/LuqaF2iZmdl2fwstIZY8gs6pu27l/h/hb/2ap3RYSro/zN91dv3v/iaieVtykBdu75d3&#10;yqv/AMVTHnd9uNu922qv97/7H+L/AGannJtI5vxBZahq18iWjKPKTc/z4UM33f8Ax2tqLT5orK3R&#10;3XdCu1l3fezzWVrGova3cWn2gWa6mbfNtb7q1pSXF9a6e9xdRROqLueJd3/jtJeZo9iYN5W5HZVd&#10;F+833WampHNb6g0wQPhNrfOv+VWoJri2eW0leX5WTzW/2l27qW6nRtMW73vuZV3tt+9/wGp90epV&#10;1K1+1aYt3G38Xz/e2tuapCzrZQtu3bYvm2r/APY02ylSfQWiL7kVfvbf4t26rHzmJMbduz727H3a&#10;FYDA1W1VrHdC+1t6bdy/eVW21qWtukCQ4f7yfMrNn/8AZqvfq7QupRfmb5tq/d/4DWhDFutbdRu5&#10;T723+GnD4gfwjgkW7cVX+HbtXbuqx8nzMP7rbW3fd3f71METtFwyvt+9/n+H5aXb+62/Ou1fu/3a&#10;1I5iKaV9u7cvzN8rfLUU6ujbj823d975VVvvVLIypb7diu275l3fd/u1X2s6Kzuyr977tZTHEqT7&#10;3Zjv2/Ku7/ZastLVvtW7e3zOu1W+bbVu8Z/nVEb5V3Lub/x3/vn5qo27M77t/wDH8u5fvVn1LH3M&#10;Ss8qOu5nTcm1v7teZahLdRaxN9ihTzi3nRKyrtdW+V//AB7FeoXWx2VSi7VX7rM21m/9l+WvPfGN&#10;lLE6S28ywvE/3kVvlV/vf+PfN/wKujDv3gOaubLVLhvNvL1IVP3ljbGKIbeGKGW3tJfNSVNrPu+7&#10;KvzL/wCzUy60u2tm3ahqJkZeoZ+v4feog8ldr26/6PImUX5uXT/2ZhXoIuSTier6JcJrehJNu2/a&#10;YVZlb7u5vlb/AMeWq/hVXie606b71vK235f4Wqh4DvUS3u9P3fLDNvhV2/5ZOu7/ANCq/Oz6b4oW&#10;UROv2hdrNu/z/F/6FWUuxx2K/iW3Sy1q0vkdlZnVGXbt3L/7NV2a1a8Vv7qr95m2/eq14q8q60SV&#10;pl2sqq67V3MrL/tf7tU9GvEv9PiaZ2VmRVdWb722iOwM80jR9G1tkRwr21wzKq7tyo1UfF9glpq9&#10;7Gn3Wf7RE277yMN3/s1dP4tt4f7Ve7jWV0mh2ts+8rK3/sy1ha8rvp+mXxG5kVrWXc3zfL93/wAd&#10;b/x2tIv3rky+APG8vm6wtlHwlpCq/N/ff5m/z/s1hQWksqmSN1+cYC7un901Y1K7bUL29v8AjE0r&#10;zD/d+6v/AKFVMGFfNt5pijBgu5V+U7a3grKxmgdWdcIP9Z8q/wDAv/sVX/vqu50C18oyu+3au1FX&#10;5vu/+y/N81cZZbW1CJtzKkS7/lbp/d/9lr0XTLdorKFAzMybVZf7tZVn7pcNyhrFgj3VvLu2qrbW&#10;Xcy1f82K3sIWf5lab50Xd86/L/wL7tRart327b/vM2/5v7v8NXrXYtpE5f8A1Vx8ny7vm+7/AMBr&#10;mk/dNESQ2q2usPCbFPKmRfJfazK27/e+6tdPoELxaKsU8XlTRXDK6s3Xav8A8S1RWd4kuoXEX2eJ&#10;2hXcrqzNt/2dq1r2au6bi339r/Mv8Vcs3I0iWNyqnHy7fu/7VNTZv3FWVmX5f7rUSfL8p2tu+6tO&#10;R1Zt25vmb5m/u1Fx2JbJVVbpi7fNE23a33f7tRQ7t24qq5X/ADuqa2gRUumDLuaL+Jt1Qo275Dt+&#10;Xcq7vut/n5qANJHX7PDsX7qtu3L8u2oLlJWiWUvubb8m7jbVyBUfT0yy7ldv4f8Aa/8AHqo3VxcL&#10;cRQxw7l3fMyr8v8A31SAtRu11avaXyMyt8qsrdGrKsLRbDVZYkUNEjKzM3y/N/8AFVPc3S2sTTbW&#10;+Rvm2r/31UX2xby586N1+ZF2szfK1EWHKbOsJC0S7iq+Yytv2fdP+9urmbO8ln124t54lVIdq7lb&#10;duZv/Zdq10U9x5uhPKU+6y7lX/e2tXMySxS28rwr5yo7KzK21d33fvfxU5iia+pNcJpVxNauiTNC&#10;qKzfwbv4v96sXR0dtKiUNu/vN/DuVVWpbZVbSprZ237k+V/9r738TVRtr+LS/C73sjssULszL/e3&#10;fLt/3quEZAXIIHS+Vt6qyt/e+7W0drL93fuX5vlrzX/hK9QDeb9kFosrLsl+Z/KZv7y7drfL83+z&#10;W7p9xqNxqSLJqMKworNsVW3Tf99LVckkPlujoX2Yb5WXc3y/N/dqPduZVDL8u3cu75Wo+Z027Put&#10;826nDar8Lu/3qcTJmh4j3f2ajorbmdfmZf4qsW27+wUU/wAXzN8v3aZ4igVdJVwu5lZdq/3qns2R&#10;vDsTHduXb93+Gtbu4uhR2bUumLbVZV+X1piO/m7UUPu3bttTiWJre42fPtT7zVBHdIybQq81jIuJ&#10;f0pCt7MzLt3Qt/D/AA1X0zc+hRKiuu1m2sv+zU2mM7XTtuO1YW3f7VUtNuGh0RcN8yO23a33quL9&#10;0mxgatuTW7R925mZtzMv+1Uk6NBqGqsG+RbT5dzLuZv97/gVZHiW8ln1XT3L7UZ/nVf7u5a3Y2V/&#10;EVwu5W2xLuXb/wB9VEkUZmmqy+K1/wBu3Xdt+83y/wCzW74dRf8AhH3U/NtlbczfxNv21kI+zxwk&#10;SKiqqMqqv93buX5asWt6U8O2io3lb9TWJ/8Aa2vu/wDHqComr4bZvtFugX7tsytu/i+dlrXvWdpd&#10;m5diKi7f4TWV4dbyrm0+f5mhf73/AF1atC6fde3GXT7sW75v9pv++flqegvtF1MbtuPvf+hVzs+1&#10;dQlX5m+WX5a32b51yV3Fvm+b+L/2Vaw5GX7W2dvyrLtb/Zol8JSuZ53ecrJu+WVvvLuzt/8AQa76&#10;zZmdG/hVvmbb96uLeJMtj+KZv87v+BV18CRb1XYNzKq7vu/+O1VIVX4SK42/2ZdK27lG3NhTtrkt&#10;Bsln1K6vSqf3E3L/AN8/+O/+hV1Ehmg+bb8qJ83ztz/nbR4etfNtXYoqb5mdU+6yq1bQ1mZPSAC3&#10;lWJWMTK27+Ffut/urWrZW8QhVpEiLf3th3VfRPK4x/47U29ema79DktqUneFVZvN2f7qtUbNMx3w&#10;uWUfdb+9WiQH+X+GmrEqH5QNp7UAZ2++3bdzf8BT5f8AvqpfI4/eSu+7725fu1f59az73WdNsJhD&#10;e39vbyOMhJJApxQ7AhweJPl81m2r93b/AA1WuolvImid3aKVWVl+7U1nqmmakxW0vLeZgudsThuK&#10;umKNVxSkouI43jI8j0Syls9de2CO3lXH+18qt8rfKv3a6rUFXdEMDckvyqv93b/F/e/2ap3CbPG0&#10;j25UpLtV/l6t/F/6DWzeW8LlVRk+Rv4f4f8AK15cl7x3cxh36q1ltDMzMr7d3/j1G1HMrBVb/R/l&#10;/wBptzU/VnWKyVQuz5W/h+Xb/F/n/aoh2u3mhd26Fdvzf7zf+g1EjRDtKVftfG7/AI91rXdmETKF&#10;3fL8vzbv/HayNM3LMjBvm+zqu3bVu6vYoP3IcvLIn7pE+Zm/+x3UL4Seo6At/bM3ybUKL97aP/Hf&#10;96uN8Wqy66j7lbZqcTbdv/TKuthS4XUPtc0JSF12szMrbNv3f/Hq4/xPE7+IIotu3fqMO1d33vkZ&#10;fu/3aIxAxvESsq6a25U3XyMrK38Lf/FLXNalZvP451pITuY2+5UVfvN8v/ju5qvX/wBtbw1or3cT&#10;JLFexKu5W3Ou5lX/AHvu1cgi/wCLqXwkXfvt/u7f9ldv+z96uiHuRImE1lu+Ielosv3rf5lVvvfK&#10;1WNBWW31vVGjYO6bty/dX7//ALL96oL+WFPiFo6PK3zxfd27f7393/dqloOr2/8AwlGtW75Vd7/N&#10;t3KW3/3fvU+WTiTFq501+8y6bqCyMjSvC2xlT7vyf3ap+FGuBpkTyLtRootzbl/2l/4DTJtSsZre&#10;/hgXzWTduZv72yq/hJ3+xL5yr81uiqnzfLtb+7/tVlKPuGsXqdFdKqW+3dulZd27+L/9nbWVoDsl&#10;jf8AmbfnZXdvm+9u/wDiqtanK8CboZd29du3bt2bv97/AL5rK8PX6pcalFcuq/dZW3bl+9/e/wBm&#10;s4LQs3dKuHTVvK3KsLRNuZm+6q7f/Hd1XZ3iXUrdt3m7omZW+Ztqr/d/2dzVm2S28GtowdGV7d12&#10;ttVmb5f/AGX5qn1XUEt9StGD/ut2xvmX5d3y/dqXHUSep0HhqVXa9i+78qMrfLtK/NXQBXi+ZFRV&#10;RW3ZY4P/AAIVxvhfUon1DUEMy/Ls27W2/wATf+yrXVebFu2uy/xN97au7+Krj7pEtyQnduV22svz&#10;blX/ANlqOZW+SUNtVn+X5l+X+H/x6ofPbztqMrbl3NtZW+b/AOJpu7e6oZnXZ95VbduqrgAR0iVX&#10;+6u3+Nvl/wCA06GJJXbzIvu/xM3yq3+9/wACpu7dsUsfutt2qvy/+PfxUltdNB1cMr7VX+8v/Af4&#10;qljNDYGXdtb/AGlXt/dqq8rwJM0CLvLbU/i/z81W3RdzIFZmZV3f5/hrmptXeXXbWKNlVFb5t3zZ&#10;b/gP3qiRUbyNCz0uKyuIpZLRpbq4fa87N83/AHz/AHa6SW3hFo+8ZUqd241hC/eWa4/eqzW7bkZf&#10;4d3y/wDxVWEuHuIk3S7l/iVf71aQa5TNxlzHHTrcLqSxQr+6R9sSr91l/i/2q3Tbt/Yywoio6Mvy&#10;u7fe/wB1qzJnaXW4djbWVvmXb99V+78392rd5ftdaxcJ9y3tkXftX5masEbtkM2oWWk2/wBhnl/f&#10;Svuhh3fN/tf7ta8N4ywp50SrlflZWVvvf7P8Nec+NtNl/wCEr0+5hV5ZbiLbEqru2svzf98/Mv8A&#10;9jSweIdQTR/tdsgZ4mZHSX+Nf4mXb92teSyuPkvE7vUEZ12b9qv833l2r/wL/gPy1ds2VbSLCqzK&#10;v8NZaXSvoiNct/pGz5vvbdrf3v8AgNaMEsL2qShl+ZWX7zfN/DUx+IzcSztRdy7l+Vf4fvLupjqz&#10;IzBm+ZaQSq0u1HXc33dzL/lqgmaVV+6rLt+78zfN/FWpHKD7Vhd3dvvLt+b/AD8tMSVWTcFZvl+Z&#10;fu/5WqpVlibP95WVdv8AF/lq53xJ4obS76x0+GKJvPZmlmlVfkVfl/8AQqjllKQ7aHQXSNK/LKu5&#10;f4W+9WZ9ybfGrKrOu1WX/arYtZdO1vT2uLZ4kuoV/fLE+5VriNf8QtpGoQ2kNsk1wV3NvZtsS/w/&#10;7zf3aHRlzFRdzpZPvMj/AMX8W35a53XrVbqLYdrecjQqu1vlZv8A7KqVr4wmuLtPtUNutuzffVmV&#10;k/4C27dRf69Lea2mnaZF5ux/nlVf/QdrfL96nGlOL5hnILEkK3F/c2a3BWJG+5yu07W+9/31VK8n&#10;Tc9wkTLFuSZfl+433WWuh1+zltb66i3tsmdXVd33Fdfm/wC+XWuRvRNehv33lK55U/dx/lWr0KWo&#10;S0idP4LuseJYbfeP9Jilt9zL95lbcn/jtdj4w3raWt3sfbE67mVV3M3/AAL/AHa8v066XTtSt5ll&#10;3tbSxXDbW/u/K3/jte4eKrKLVPDMzQvu3Rb4nVWZvu/L92icbM5nuZxiW8sVfazJKi7VZvlZW+7/&#10;AOO1zfhVCl1dWTq7vDK25Wb7q/8A7S10vg64W68L2qSbXeFWib7zbdv/ALNtrIkt2svH7KibVvIl&#10;VW/vN95v/Qf/AB6ov0Aj8XaSDp63H2ddsMqsq7tuxW/+J+9XM3ukSz+HNVtxFte3VLtdyr8v8LfK&#10;v3flr1a8smuLSW2dVKyJtbd/F/drkNN2LfQvPE727q1vMzO2xWfcrfK38LMvy/e/75qPaMtRvE8g&#10;EMzwtbwrnGF5PXb8zf8AjzUrTlUb7bY7l3feWhbW3llLQX2xzy3zU6UXlmiM8ySxPu/8drtOe2hd&#10;0WMXN1LJHDuVjhU2/wAIr0C1t/N+eNPK3q2zcv3q5TwZas7pjduWFn3fw/M3/wBjXW6xdN5UWnae&#10;yrezRMztu27E/wDim/8Asq5qzvKxrBHL6hq63H/HvD5kcLsqsrfK/r/9ju+9VnT9ZZrG3T7DNud2&#10;l3unyKq/L97+Ks7xK93a3S6QdPW2lhRd7bl+b5fvfL935W/vVNY6pp1jaeS6ZkliAllyXJ2/3c/d&#10;/wDZqpw90Opc1bxld6RdXVpbWxinKqvnbvmHy/e2/wDfVc8PFWtuvyand/Oy/ddlX5f92n6hYRaj&#10;M1zpz3E2/wDhaFvmb7v8P+zXQ+HvhxcXmnPe6pI9q6/PDbuuN3+0391f/HqP3UI6ke+5HUeA/Ed7&#10;r0N1Des8zwsrLP03dv7vtu/4FXPeMvHWr2XiS40uzvWtLe1k2sYlXMh75/pXpWh6baaRpnk2ir5K&#10;sqqy7fnVfvN/31XhWq2x1HxVqrDfKXvX2n+LbuP4t/drKjyTm2XUlL4T034ceMRrr3mj6ndu96Ym&#10;No7ptaQbdzLlf4v7v+zurtbeDbubft2/xf7ted+F9LsbLxLpqWsKC6hhlle6if5J02Mu1l+b5v8A&#10;vmvRN/yrsXdu/u7flrGtyX0Ljdblu1dvs+0qyqrttbd8rVU1DW001m8+ZUiZv4vvMv8AwL71aWmu&#10;v2Zl2qzeb91vmo1PRItWt3hubdSjL97cq7f+A1zqFy72MaO9trz907NsdW2b127v++qPDr2n2qVd&#10;zK275VZfusvy/wC795qx7/wFaWdjM+mPc292nzoksrMj/wCzXNw+KoYJonjaWG6VW3wIqsjv/D8z&#10;fMvzVfspdCl7x6Qj6tDcb9NeJ4g26WJ2+b/gLVzHjHVX0/w5qF9p9u0UtwyrKmxv3T/xN/3zU39v&#10;TWG6Z1VFdl3SorOqt/Eu1fmX5quz+KLK70qW3u7u0VnRmVnfr/e+98y0Qvze8TOFkeHxtqLWX2iS&#10;9aX5vni3szIrfxferdsL+91u0tdAeZnhuJl+Zl+ZP7v+9WfBqztF5UMMLNKixbYkXc23/wAe+7U9&#10;ql3p2ppFAyfa2+VmZlXyt33f9373/Aa9FxjY5o7h4knu4tc+xTu/+iIkUX8Kt8v3tv8AtN97/dre&#10;0/V9QuNPWWC0WVbddiPuZvmb7qr8vy7ttc7c6NrGo675N2zy3CNsf5921V/9Croby9l0nwpe2ViP&#10;31o3735flVW+83+8u7/x6omoysi1OURviHxfMk0NjDctFMir9oeKX7rbfmX5flp2meIL23iS4drt&#10;7d2+Zn3Mgb/eauL0PRH1T55L2K0t0b77/Mzf8Brt9MgtLjXotG824lhESu7MzLvZfmZdv8K1U4xS&#10;sQnfU9W1adLjw/FLtb51Vt3yru3L/wDY1malrK6N4JWZIi7s6oiJ95v4v/Ham1i4it/DSzTMywxK&#10;rOq/w1yGp3+o6pafZtHdmS2VZbhonVWTd/D/APs/7Vc/KXzRKllrmrauszQ3CW8TIqs/yqis395m&#10;+7WtoGo3q31xpepruuoU3q6srKyt/wChbvvVX0FEgVJS6+VKzrNA67lZ93y1c037DP4lv7tbiL5k&#10;SJV3Lu+X73y/3d1ZNF80TstNdvNdh91YW+bdXm0niF7XRdSXzd/lTNDEm5fk/vN/eb/2X5a7/TYm&#10;lmdEVV/ctu+X+GvGdW/4lOrapbld8srsrs6ruKt81XBJkt2KsmpXd1LDC97K+yVWRW+bbu+9/wCO&#10;12/2y4XxRdPHv3S2yP8AMyrj/O2sSz8MtLptlfW0yq8rLtgZl3f/ABVMjtbyw8R3a3ss0TNudHZd&#10;+Vb7v3v4d3y1c+RijzJnS6fPNdeM4pZEZ9qMzLu+b7u3/wBmrotMtYrO0lsbnazfaGmVdv3dzbl+&#10;9/drhIZ5dN8RrMsyu0zKku9lXZ/D/wB8rXQ3jS3DI9yyoyzbleJmZVX/AIF8rVhM2ija0G/VVimD&#10;MypbzMzf8DamWepNeNeuYXVlWLczL97d97/2Ws/woq3EVvbldqvDMrMrbW2tK1bVrp0tm2oNsfa6&#10;Ltdl6ru/8eqbCNFLiKV9u5t235fl+WszUL+0snRpptrys8SKq/Mzfd/y33dtZE3iiFtYmsbJPOaJ&#10;tjy72VGb+JV27mbb91qzfEMF6kMWove70iZt0Sqq7d33v97dVcvRj9439S1KHSdj3asivKu3b95v&#10;87a3bDxJFey2uF2+a/7ra6ndt+9/47XAarfrLolxZRyy7YbdHhRFwiqv95m+9/49WloF6lvb295f&#10;WSxW8ErKqxWvleb8q7G+98vys3+zUx90qUfd1PRpmK2Vw8j/AHUbLKvapPDA823lmYPu3lPmFc1q&#10;WqQtpVw9tKzbXRFVW+VtzfN/47W94Sm3Wd2o+7HNz0xu2qWFdFJ++c9Ve4XPFWrPoug3F5CqtMuB&#10;Hu6bjxXEaJ4pdbf/AInGobZZW+R3m2bm+7tVVpfjFrSW2j21hHKRLPKrbFXk/wB3/PtXOaBBNcaS&#10;8NpKs1xNL8zOyqsTr8277rbf+A1Vecrjw8FKJ69omoJqWnrcCUP8xXcjZzj6VqqGHfNcz4Xd445r&#10;aVUSVW3lFP3M9ccV1NdNF3gc1SNpjcferxHxRprXXxI1CbWtPmuLWWJLe3dNoVNy/KzfN/svXtc0&#10;8UCb5ZFRfUmvCfife6j/AMJVFf2TXJ08xLAzpjbubd2/76orfCVR+I5S1upfC/iWwVNsX2S4+a4T&#10;7r/N8y/7SstfT0brLErp91huDDvXi+m+DbHV9P0qK9lSJUuPOmXd/Dt27d3+f4q9kt1hS3RYV+RF&#10;VVqKLuh1o2kcpqcKW+vblBH71XZjVbXtXXS7d712Vdn3l2/MW/u/7TVH4sla28QxSu2LdVRn2tjb&#10;8zbmrl9c8QaH4ohis7O+ZpvNV0ZonVSy/wC1/C392uSS99nRH4UU/Evjhbe3tYo4XuLqZNzW+35Y&#10;Vb+8/wB5qqab8RnlVlvdM8ll3fcb5R/vK3zLu/75q1qekokWhP5vlXTpKrPK/ms7r8yr93+9Vezt&#10;9P1zUrqG6srZ7totjT7/ACkll27flVf9pf8AgVF4WKswh+JD2e24k0xmiZdibpWX7v3fm21LB4tu&#10;NU1Ka+hsdmyybydzt95f9nb8u5vm/wCA1VsNOibwDdvbPdyv9niVklVWQvu+bb/ur93bTfC6xRS3&#10;V3G7Rb1ZWXc235f9n/eofKolwi+Y7S18UzN4eXzLeZ3kXYjbPmZm/wDZv/Qv+BVgeKtV2eI7WFYX&#10;eZNQtWZdrBWVU2tWpeXV9p9kt9dr53mOmy0VlV/97/Z+Val1bSNO17ZfWt35TpKtxvZm2uyfdX/Z&#10;Xb/6FWSkhzjE5Xx1PLNb2m5Nuy7hZlZt3yr/ALNLoGjXPiHxld69BcNbwo7W6bl3btq7W21i+LtS&#10;ld4lRVVluFZm3L/D/n/Zqjpni2+0qKW2hR/Nkvd0qqzLs/hZfl/iZvmb/dWt4KXJoRuzb8Z+Hrnw&#10;94o0rVrqUX1rDtRtrbXK/N97+796spNJX7bd3Fqis138/wB5VZF37vlVv9371a+vatd6jos0U1vt&#10;m+zttZpl+Z/4v93/AHa43SLDXNb8l7WHbEvy+fNMsSsP95vf+7WkObkIcbSOg0+3mT+0EkhhWV5l&#10;fcnzK6t/EtdB4cgSKHb919nzf3tu6qNrp17pdvMl35UrMy7ZYpVdGVvvfN/s/drQ0RkTUtiSo26F&#10;dy7vm27q556lGhMysvnTIrMyrt3Nt2t/u/71Ymjb1utXWTZuWLa27btX5v8A4mt28/0gbdv3G+5u&#10;+XdXPaPEz/2g27buR2ZWb721v/sqzhE05jStXRdVt5QsSN5Mu7aq7VZf9qnX6vdXtlviXa1wu1lX&#10;bu/9m3Vl/KmoJsVl3Myq275m3f7v+7Vy8ld3tYZLhYtj73beq/d3f/s1pyEcx0Hg50luNUyqf61N&#10;vy/dX5v/AGaumnnVE2oqtt27V+7u/wCBVyPgV9Lt7G7mudQh+0Szbdm7c0Sru/2v4vvbq6r7fo8q&#10;LvvVZv4du35f+A7qHEjmGRs0srKbcJuZV3fL81eTa5461yLWr23sbt7a3imbaqIrbP8AgSrXsH9o&#10;aIq7TN/D83yr8y14brFnc+GvEt3qFpNbTWksv7rzV+Vw38O1W+8q1tRhH7Qbk9r4411LxBHqLzbA&#10;C6Sqrq2fbbuWvUtJ8QW+s6PFewJ5V0v+uiVmZkf/AHmr59urhrfW/NgY7C+Ubbx83/oP+7X0J4Ps&#10;NGGmJLEGmeZNzNK27fx/9lTxEEo6BB6m1p97LeIiz2zIzM21l/8AQqwrzQb55t5st0UbfN5TLuf/&#10;AHa6CcQ26sIF8lUTcm3jb74/3ax/7R1GK9XLs6Nu2fL96uI2V+gWVheskqyQvEszKzbv4Nv+y33q&#10;07O1vfI/fbd23au1l2rVKZ9QuNVR7b5VZNvzK21q0oZZW+Z3y+3a6/Mq1cYilIZHptslx5piZ3+b&#10;52X/ANlqrretWPhzTJrzUGh8pV+ReN0r/wB1VX/K1dslvZXUSbVVW+bazbWrwTxpqM3iHxNezE7o&#10;IXaG3VW+4q/L8v8A3zWtGlzyM25Et74zvfEmrQPdRQW8cBxEkJbcFbn73riuysNUt0haUxM+5tjK&#10;6qzL/wB8/eWvHYEeGXem1mRty7l+9/8AFV0llritLFcb2R9u1/m+Vv4V+X/d/wDQa6a1FdBwnI9O&#10;tvFuk3hfT7pmtrtWaJvNX5JW+797+Gt22nZbdYti7U3bVZl+b5v/AIqvBUd7iWZ32vvdtrbvvf3q&#10;9K8F+I5tUtG0mdUe6tk+Rmba0qfdXdt/iX7rN/u1jOjbUbkd758UqLviWLavzb/vLVabY/yl9u5f&#10;vblpQt2jNlE2lvmXc3y7lqF7e5WZmjSH5m+ZdjbV2/7W2seUXMNS8SJvnmZtvy/73+638X/2NcH4&#10;i05pfHFk9yytElsuyB32rN97/e/i+9XfO9zP8jpb/K3zKqNu3f8AoNeV6jrKXXjTUXmTf5EqQ26L&#10;/sfd/wCA7t26tIRd9B80UbOlW8XhXxbNdxzLFay2u5ot33lb+Fm/hbcv/oNcx4h1J/8AhIIr37Qk&#10;XmoqruTdsXd/9lW0nm/aHuLpk86V9zfL8q/7K7vvVm64kT2XkzBWld91v8vzNt+9/wABrWG+pn7b&#10;3tCprDw6ldqp1Rrh0barpbqqqi/8C+b/AIFUOg37wak7PqEsSsrbnRdrM/8AD/wLdRZ6G1xeqjyq&#10;srbvkXbu2/8AstdAfBTS2X7i2fzk+68Dqzf8CT+Jd392rnKC9w2jzN3G68jXVlFNNcvNMqMjz/dZ&#10;93zru2/L95Wrjb23t522yTLGqN8vzKMq3zL/AOhV11tZzLpWqLclXmhZX+b+DZ975f4VZWauVuot&#10;KEuLqXd5eY8BjnA9hSpOxcygJ9Mt4mSGJ3d127v/ANqvbfDGpLq3gGweRN+23aF/mbczL8v/AKDX&#10;kEepaTA2y2tGbc2Nyr/8VXqvw8dF0zUtOMTborjen+0jruq6j0OZqxS8DXCxXWpWJR/kfcnzfd2/&#10;L/tf3am8QzvBfaXdlWVYpdrMv8P8X/fNOs7dLLx9cL5SqtxFuVflVv71TeNNsGmOyIrbHVmX7zL/&#10;AJWpJjudMj+fabh91G+X/arhL+BINTv/AD2WLyXWa3Z3XarN8237u5fu/wDAt1djomo29xplvKF+&#10;Z0+bd/C1c34hFo/iBGmlVYpbRkdtz7tytu+Xb/dVqxktS47niJFseHSWL5v7vekmiWJtiSM25BtD&#10;dt3/ANjT7lbmBtk0odXRtrbs7qfZQebqdup+bdNt+b/Zr0uhyc3Q7TS9Qs9HtFmvWMWTiJEGXfb/&#10;ALv8O7/gPzVgT+Ibl76e9Rysszs3DKGC/wAPzf7vy1n6kztqcyyM21W2qzL8v/fNRwwLO7KW3LtZ&#10;t237u2s+SO5d5Ek+oyzy+dNulmdvmeV2ZmrpfBfhy7167W7uImayif5ty7Ub/wCKqTwF4El8S3jX&#10;F0GTTYH/AHr/AMUrf3V/9mavX73VtH8M6P5O6KGJV2pEu3cyrWNar9mJUF3J7WVLVIrSGJF2/d2q&#10;q7f++ai1syxWU00CfaGWLcyN951X7y/981g6De3zzPfXSKlvcv8AuU+8yL/D/wB9V0c8u+1eUttR&#10;V+Z2/wB3d96uGR0RMgeI7SKyhhhiV7h0Zre3VWRXVV3bt33VXb/DXnM08M3iWfUVtBZTOu6JE58p&#10;vu/xL8zf3m+781PudSuEt9K1CNWV7aVli3btp+b/AOJ+9W+thp2s2730e75G+ZFVVaJW+8rf3v8A&#10;Z/hatofu4j5feuaXg+yWzu/t13bt++i8qFovmz/f+Vvut92usDLt2bW2ru2/LWBJZxTada26MHt4&#10;PnXb/E7fe+b+6q/+PbqpeHdZeW7urHe7+S25Gd/vL91vvf3f/iq55vmZXJodpp901ozl1ZtzfK3y&#10;7dtX/wC3lb5lRm2r/drIRFf5nf8Ah+Zd33aeFi2bRt+991WpRkRI0n1RXXa6ttb/AGVrzzxJ8PtP&#10;vN134eZbO93MzwSu3lP/APEt/wCO12aJ820Lu2t8u1fvVJ8qxbdm1tzbvl+9W0JtEbHick3iHw3i&#10;GeK4t1Lbl2Dejf8AAl3LVd9ZOpX8M07QsquqsqbV3L/F/wChV7Q9mz/NG67T97723/vmvOfiRo0N&#10;q2n3cEMSO9x5TsqKu7d83zba3hKLHKs+U4T7O9lfb4XdNrsqqy/3a6LRma1VZXRW811aVtvzqm7+&#10;H/aZvl/4DVjSvDK6zNNe3Fw0VuZW2Oq/e3f3auQWaWWtS2n2lJovK+9uX5/7q/7Lf738X+zVufP7&#10;pEHye8bdrq1varNcXcKMy/Kj7mVmX/gP/fP3awb21VtQ1K40+Vk+327q0TyqyszL8v8AlqvTQK+m&#10;3EUllcO7su1lhb/vr5d3/jrbahTS0s9NuHkmaK6VWZVfb91fu/N/F/7LUxhyyB1IzOU8LoVZ23vD&#10;MW2rtbYyf5atRNZTQfFFvdusMrtFtmRPl2s3/s22q9zbzWHk6tDLut5trTIy/Kr/AO9WRDLFezOj&#10;xbmldmVt3zLu+7W3Lz6mTlZWO31nxW3iC6SxtnifS7dluG27l81vvL97+7WYdWmex1JLW4ZYnlVn&#10;RGX59v3l3f3drfw1HoPh+FdPmvr2+ltreV2VYoold9q/7TN8v8VMhtPDy3XlWtxdjYzbld1Vm/75&#10;+Vt1CjHYwndamkNWh023t20q7hmlu02Ii7maJm/i2/w7aJrKGzt2uFZ0uIlZ4n3f8C+b/ZanwaXp&#10;mnKssDqm1flZnZmXd/vfdqPX1lW0dI337GVXZf8Aa/z8tZ8sbg5yZ6P4J1RtUhaZGbd5P3m+b5q8&#10;78V3Wl3/AIguhaq8twibJnVmVEZf/Qm2/L/drS8Ga/aeGvD7XF7ceVm1Xai/edv4V/3vmrhtKtb7&#10;V5litl3XFw7M77vur/FU8kYam0XJna+EnmlmRRuVVb5mVdzMu7/x1a6nxWjXGgXUsLYmiiZl+793&#10;/eb+HbUWiadFpFlFDuVmC7d38Lf7X96qmp6pby2+pI8o8nyX3Nu/h+7Xn8/PVujs2gcz4Rgt7iVl&#10;nRWRmVmZ2+8tdYdb05tNmsgyqysyfKvyrt/+xrzPT7q4soV8vcroyrt3fdVfu1a0GCa9u7+aRX2I&#10;zbF3bl3NXc6V9TGEzT0zUr3Q9QW5gbdCjMrL/Cyt97b/AHW2/d/u132reLrf/hF7q9tW+0OlvvXa&#10;rMqN91Vb+783zNXA36i1sPOk3KrPtVf738K13M/hnU9N8DXH9nrDeLPbea2E2v8A3v8AgW1W2/8A&#10;Afu1M4agpI898Fy7tSaV2dml3v8AMy/e/wDsmaum8bPOqWun24haF3V5d3302j+L/Yz93/drE0nS&#10;NQbQkltLFpkDL/Dtb5f96uvfwrN4h0W6mtrt7e6lVfNV0+fev3l/3WrN6zudC0gZU9hcatM9jBKi&#10;ww2qRK7v8rS7fm27f97bT57XUbrQW0cxKkqNuXc3zMy/e27f9n7tV9GlSzhRLmLbKjKitu27f/iv&#10;lWu0DrOizDc7oyttX7237rf+O7qxrNwLhKMzmNM023s9b0to5YvKuNqywRPu+b+Jv++v/Zq7LSTf&#10;6Fp9xpOnpvuHvpm82X+BC27d/telYGq26WWqpqgdlRFVVX5dqMzf7u75v/Qq6W91KG4m0+ZHyzqy&#10;zKu1l2//AGLfdrTDz6mVaJ5r4ka9svF01xdzPfQ3Gza7/P8AZ2+6v93au7/O773SeHYtljcPZfLs&#10;XfvX7rL/ABbm/h+Zf+A1mxzreeNbu3mRZbeZlhZGXbuVk3L/AOPVF/wh7RarqFxPaW/9lGFnWKGZ&#10;k+dfus6q3zM38VdU4c5lF2+E9R8NajYazaTXMTJKjTbFbb1246fnWveX8Gk26zXU4SHKp85J59vW&#10;vNvBN/LYNDYx4VGVX27P4tqrXaeI4BL4ckDSnzHcY4++3Zee39M0UqnLEmtTakNvJvtt1JLG6Mux&#10;giKyvwv8W3/e3Vz99cQzs9jOiTW7xL/Dubd/8TWLeajp1un9kox/tJk3Ldb1Ta/8Pzt8y7WXd/Cu&#10;3ctLoa/8JHplrewN9k1CFZbe4iVl2rKv3flX5W3LWlOp7UznB0ypfy2+l280MizeU/3WiZW+dfu7&#10;f9r+Fa7rTfEMkOlWMsxVriWFN8W9Tlq40M0rPb69e3EMKt8ioi/P/wAD+8v/AHzViRrdrhXsoVaF&#10;W2xMrNubb8v/ALLVwo8gp1uc6TXDb6vcoQN8EkSq3zdVb/2avFtSu7Kyu1h0+3dNQhl2OrMyqq/w&#10;fN97dt+9Xoms6svhzSpdQe3dHWVPKTd8rO3/ANl95a8ifzp9dS4muGaV7jzZpd2NrM2773+61cyh&#10;q5GjnsjvNW1y+gt7eK++zs77pbdoG2qj/wATfd/9C/2af4M1SGz+2TXqRNcRO00TLEvmyvt27V+X&#10;7u3/ANmqTUrrT7fR4Zp0VW811TerbkVdv8X8LM33azfCt7Zzah/ak/kxRMzNCmzoq7V/i/2vu/3v&#10;m+7UKNzdyikS+HtO8Q29xdSzpLbJco3kxM7P5O7d/D/d3NWj4Y0uGw1a4tLaZrm3tm+eV125b+78&#10;vy7d1M1jxVqF1DNaaZbvNKyNsWLd8u7+P/aX5vl/vfLWL4P1l7CWXT5It2/a29vlZX+7/wAC+asq&#10;sXy3N6OrPUIXtIblTcIk07v8rMy8100UyeUAECcfd6V4j4n1uX9yqMyusu5mVl+X+H+Gu28K6sb+&#10;VbOaF4pkiVt0rMWP/wBlXHacVc1q0dOYxvij4ehlmtb6AeU80u112/fdV3K3/fKsv/fNbXhbwF4b&#10;SxiuJrFZpZl81llbco3fN0/i/wCBVa8c2Etx4f8AOVsNZy+f8qn51VWVl/2fvf8AjtUvCuqM+g+b&#10;evt2qq7lbG1F/wAtXTSrOxh7LmheJ2P/AAjWiqu1NOtAv+zEtc9daBaaNM01taw+S7/OvlKdh/2W&#10;b7v/AKDV4a9bWti8z3KskSIzN1b5m+X/AL6aob/Vby6snD6RI1tMjZZZcMi/xFlZflbHzL96t5zT&#10;RCjOL1PANf17XF1u6XUw3zvuSKVW+RP9n+78v/oNalnqto1jC0l3El06fJtVVdP7v3fu/wDAt1Qf&#10;Ee3dL631ETI8dzF5Ko/Vdvf6c7v+BVh6Dp6XsTsJWSZfu/Mv3l+7/u1uoRlA5uaXPY7KHxQ91pm9&#10;1d5Vba7b9u9l/wBlVp+lXTta3DpEqNcLs+Zd27d95f8Ae+Wqmn6HcqkWnXErpLcIzQvE3yv/AHv+&#10;BLW/N4fvbLw+jBPtCJLuZok+ZV2/xVk4R+ya+91Mt32NudWWZF+Ta1VoFt7zVbSK4luJpbiZEdVR&#10;VZFZvm+ZvvfL93+Go5opp1d49+5d3zbmb5f/AB2u58PW8ur6emowaNpC3Vo+xneLayOm1lb733du&#10;2qjoiJHWabpdjolqsWl6Z5KP99mZGeVv7zM3zNVLU9ZvbPf5envuH3WTYzHd97/x35q5K68a6g+o&#10;S2lzcWiLE+3dbo/zN/47/wDY/wC1R/alpK32R9s2XX5lf5f++tv3qxlzXNYpcpm3nivVrrUHVGa0&#10;t1b5t23ft/3mrK1DVtDlu1ttTuNQuGZVZZUl3Kjf7v8AvV2+m2WnFriK70y3l8pWZHaJWZUZtv8A&#10;FXIa3PFa6rE8GnW0VurfP5Vuu9NvzfeXb/6FVwkmw2MW98N6SiQ3tpfTTKzrtV23bl3f8Bau88GX&#10;X2CWyt0ZvJMrwuzf7S/L977vzV5tJeafLrqzIksW2VWZXXbu/wCA/wB7/wBCrqLWfZK6RysqJNvi&#10;91+9V1U7Ci1zaHtSeVcRIgba6rtXd/e/i/8AQay4Xbe1s67LiFmZfm/h/wDst1WtK1KK8skutqKz&#10;xKzfN/wKufTXlu/Fzo/3fJ2r2+bduX/0H/x6uNL3jU6f7QtxCrx5dV3KzK7fK38VVY7X595lb5m+&#10;b5vvVgalPd6XqUv2VEZJvnVWRvlb7v8Ae/i/iquNW1/zm2aY7syru2w7d/8A301bxszNo2PEN0+n&#10;6Pd3wmZVhidl+b+L7v8A6FXgpi+8p+V1Zt3+1XovivUtfuPDt6t9p/2eF2VGdYlXdubcv8Vedb1a&#10;4be3zbvmauqjEuBXCs/y/wB5v4m+aoZovsreaP4m+b5fu/8AxVaE7xJtbc27a23c33VX/aqpvZkl&#10;yzPtT5lb/Py1uRNIiglVpXbdt3fwr93d/wABra0fUn0vWLXUUZt0D/P833lb5W/8dat/SIW8R+GY&#10;dG07TrZNi/vZ9o+8P4vl/i+WuQC7JpreZWVk3K67vu7flZazvz+6XGNon0e8rS28UsNw+2Vd331+&#10;VWpQqM+3zpfmb5mV64HwTqiXXhxVvXXbbMsTMzKu3+Ffmb/ZrXN/p8P22+u7hIbKKVYol3KGZ1+9&#10;/tNu+XbtrilF81iOU0tZv7TS9NuL6eZz5K/Iqy/Mzt8q/N/vba8Z0qEC9uppHAy7Sysrbss38Pzf&#10;/tV1Hi7UbHxHaWtvpTbIUlZ5WdGVm/hX/wBCrKsNLW12syoyqu5mb+Jv/ZmrWn7qOepLoWLq/i06&#10;JruZFaFFVvn+8zfw/LXJQ39xql1NcT7x8rbmVf4W/h3fw/L/AHa1/Gm/bDbB1+Zd3yr8rbfu/wDo&#10;VYemxPD9oikbbuZNv93d96toR0uOjH3/AHjS0ydre9RgzIx+7/Dt3V3+k+MPIuNk8O/YvzOjbmVf&#10;/Qq4WZ9PaF2klZX3fwtt3L/wKq6adcW9q+oebLbois0UStuZv/iVrOcFM9OdSEND2bUJ9I1zTHeF&#10;At06bW3ptYq33v8AZavGrmXQ0u2E2nzTXafLLtXcu7/vqup8DalqetvcRSNE3kxLuVlZWZW/8d+X&#10;71VPE8stlqUq2tvulll/hbbtZlVl/wDHmasoXjLlOd2exzL6hLb3DJHY7LR22M+zbj/gVdl8Mb/Z&#10;4mltHd2a5stv3v4om/8Aia429nv5YZYrtEG6F3RlbO5l/wDsa3vCM6ReNtImG1ka6aJvl/hlT5W/&#10;76rpexlM7zxL5Vr4o0e5Eu3bKqPt2/Kv3f4q6DXLCK80q4i2KzPE25WX7zfw1hePLCVdHiuUVmeG&#10;VWb/AGa6OFzcWKSptZJU3Mv91W+asOcixyng5Fn0KJNu3ynZG3fN/tf980eLYPIewmkVmRZdjsqr&#10;8yuu35v+BfeqXwlE1re6lYhs+VNuVdv3V/8Aif8A4qrfje3SXwzdM6M/lbJdqtt3bW3N/wAC21m5&#10;ahsfPRihCQhJtzbvlVv975qsaIyy6ghIHyROzNWUJQiDKlXQYU1raOirZalMd3yQqq/7zV6b+E5o&#10;7mprNxpV6yzWtw4uGULLFLEuxtvy/wALblrLjiS3hdg6ysy/wfw1XjsnbaxLfd/4FV+zWKC+tXvo&#10;nltQ6+bEzNyv/AWWptaJb5j1j4W6k0vh37OG3eTMyuu7+FvmVv8AvquBjS7l8Tal9qleaWK5dHnd&#10;v9rb/wABq9pOuW+k+Ikls9sNvJt3LEu3dXoV54mt9Jfa9jZqsreajuiJ5qt/tN975v8Aerll7jKv&#10;c0NOaJbXb97avzKqrt3f8Crm/Gmr7tEbT7JpWlu2VG2q3yp/wH5fm/hqvqfxJS3i221pYqzL/E6s&#10;q/8AAVqp4d8V2OjadLeXtz5rzMzLAkqsqqv3VVf4V/8AQqyVKS94054tmDrmkXtvpNvcSNvihZVd&#10;Wdl2f3flb/apNDvHiu4mSVot33XRmVv++v7tXfFfit9W01bd0SFp0X5FX7vzbv8A0Fa5a2nli2If&#10;mb+Fl/irRRbh7xtGaUz2CPa2mbwi+U6blVfl2rt+7/wFq4bw1rjWU11NCzrKjs3yt99P4lrqtPup&#10;U0dre5+a4SL96rfLt/ytcLbT3vhu+iuJLZ4WmXzU81fldG+7tZvvLtrCjDRm7PRE1a4l/ejUIvnV&#10;d22VV/8AZat/2lfMuz7X8q/3m/8Asa4KbxDZajPuurRIoWXa7QL86r/F/s7v9qtE3UKC1lhu5bSJ&#10;FRZYp9zS/N833W+ZmX/vmpdMyaOuGo6mqrs1NFZmX5Wdvl/8dq6Z9RZudQT7v956z9Mgsbr98NQd&#10;kb+JX+Wt3+yLJ02pey8/7bD71RsZlDdfMm575v8AgLP83/jtcb4wv7Zk/syabzrp03bFZv3S/wB7&#10;Lfdb/Z/i3V6Ilhp9lC8s9zMsMSs7szt8v96vAr3UVvL+9uArv50rMrO3zbf4f/Ha6MPDmMpSSPTP&#10;C2t6TcaOtjMqRJFD5TxNtXev8Tbqy5vDNxpN61zpifaLdVZkVdrOrN8y/wC833q890/zrieVM527&#10;tzK21VZf8/8AjtXY9Z1S3SJob64VJV+VVbdt2tt/i/3a29i4y0HzxlHU9Q03xDp7xPFMstvdKvzI&#10;0TKqt/3zRdXsV1Y3aQeU+9fl2Mv+7/31WR4a1y0ey8q7uN97cMzOmxW3N/D/ALP3dtWr+3haZZR5&#10;UXzbm2qqt/8AY0SlymahfY5s6bNcaY2gl/KldUmb5t3/AAGuVvtNvdJd/PhZHR2Xftb5v+BV33iK&#10;Way1P+1LXCNduyRbv7i/xf7NZSXiXfg29S5+dZZfllWXdvfd8zfNVQnIJWMq21LzbGa33BWiid0b&#10;5mVW2/N/wJt26n2cEU+mMsiqzsisv97/AMdqnpURe9ihRPNd927avzMv/wCzSSPLYOqzN99dqp/u&#10;/wDoK1pFq5jOFxunzXcobDzbo22p/Eytu/vN/lq7STVNG8qVZEim86JbWZtu1lZflX/Zba3zf7O3&#10;/arlUla7f7QlusLo6pLFu+Ztv3vu/wAX/oVF6mnMyI002xnZ2ZGX7zfM3/AqU4XFGdtDaTwtZyss&#10;N9ezN5TNtRWUKqt/d+X5fl2/7tdFo+jWmlu0trD+9R2VtzZfb/D96uFn16/sNQREmSYbeXdGVtq9&#10;Put97b96tC18UXF5E6yWy/f3blbatclWE2bwnE6zUtU8q18m3VpZpWb+L5V/+KrndQtZbK3ihLLL&#10;d3fzOqqqqqJ8zL/vbv8A0Gug03SbTV7VXMstvdorKnlSsuz/AHf71YXiKK70mG3hvZmuJkd/JnZm&#10;3MjfM25v95V/76rKjGKlY2m/duc9exNb2rRQtslZvl2/w7m3NXSaJe6fpti1vG7bm+6zK27/ADur&#10;iZJ7id1w/wB1t3zLVoXjqm4RMrru/h3ba9C3umMWdV4hvEvfDiRRt/pSyq6ou3d97/0LbXp3gXVk&#10;uNMaGRh9niX5GZmb/wBC+avEdPiub/dkLEytuVm/hX/0Jvlb5au+HfEzaJK8N67bYm27VZdrt/wL&#10;+GspQugvqeyO5026eAaXM1pO2+F0RTulX73yr8q/L/s/NWvol0beFVu7c26zTNFb71wxX+Hd/wCg&#10;15w/xQ2+GZriEqLgqq26+arN975v+A/71WPCOvpr13b3El7Nc3Sy7l3NtVP73yr/AA7d1c7jKGpu&#10;tY2LfjL+ztI1lJprdja3OVdlZVVG+9tb/wBC+Wsf+3otE0+3i+0LdzSqvlKu4fJ91WZq0/ixDKlm&#10;ixw+bEWWZj/47/3zXNeEjaazfXdzqCndBa/61l+VPmVV2r/F/d/u/NUTjzR1LiorU0tVh1DUNHuL&#10;edoooZdqLu3O/wB75fvNtX5v73/oVZmg682kWTyzN9o8l2ih37d0q7fm3f3l3t/wHb/erpb+yt5d&#10;BmcaqibfmVkZfkZfmX/ab/vr5a4XUJ7e6sklRIVmt5VleVEVWdW+9uZf97cv/wBlTw3wiqR5pDbD&#10;Upbe+v3O1rhLjf8Ae/vf/ZV6zq07ap4a3wKqrdxKzNu2svy7mrho/DMOpeGk1O1TZewoyXLLu3Sq&#10;vzbv97bt+795f92tfQItfuNHi0tltLe3fcqTzsxlRPvfKi/e/vfe211KasJ0mnY57R9be3W1mCO7&#10;RMm9V27tv8P3v9lf/Qq9e1LzfEHhBW0tlmuBteIb9u71X8q8T8TjTNK8QrDa5kXytjSs/wAxb+Jv&#10;vbf4tv8AwH5a9H+GfiS01TRNsMvkzRN5Trt+Ut/C3/fNRGIqs3J27HiviLWdTg1G6tLpZIrlGOFk&#10;QZT8/wDZNbHw78VnwzrMtvqLH7FflfOldv8AUyr91/8Ad+bDf73+zV34jaUT42l1FY9sd5KoHG7D&#10;Io34/HH5Vg6lYW7Q7QnzfL8y/wAO7+Gto8sNjmlzS3Pa9b0hzK2qQR/abKX5iiN03fxf8Cb/AIC1&#10;VIX2Qo0LLFE7fMrLtZW/u/d/+xryfRvFPiHwlK0Om6gGt9qr9kuP3sTL9G+7/wABrRuviXqzQ+bD&#10;p2nW0u9d7I0rbtv+yzMq1rzXM+Q9MutNh1vSpbLVLffCzqyfM29W/hbcq/K3zf7vzV494h0h9G1u&#10;90+SX/VLuilddvmxfw/d/wA7lrt/AvinVPEuuy210FexTdtdG2Mfu7fl/i/2qw/iFG072moTw7Gi&#10;uLixf5fvqnzp838TMGqLxvY0jFrU0tE1ex1Twv8AYtUsVuYXZvO/h2t91WVl+621fl/4FXO6hLDY&#10;RQpCzJFbo0KKysrOv3v/ANpqwjqEumtFLG23d8zp/C/4fxU+/wBSTVnW4ddm1F+RX3f8C/8AHf8A&#10;gNCgVUTubWla08Vo97IkTSuirtdG+bb8v+f92s+HWUS4e4khR9/3lVvut/8AtUttLtsYtkTNuRVX&#10;bu+7/F8y/wC9We6s7feH8XyrUKCOyzUU0df4duoZdQfWdQ2O0Kf6OjL8pf8AvbW/2V+Wt/Qb9nvv&#10;7Qnf51dn+Rv4f9r+9XFzaoyw7LaVFZETZuXd9373/oVUjrk0VvsC/eb523feWuSdCUzrU4qOp7nr&#10;Ouadq3hm6eOZWWJP3yfxLuDKv/j1YGg2U13pU8tqyPAqtE6uzQsjf7St8u3/AIFXP+G7K4u/h54o&#10;vJPlaVU2L/dVPm/9mrmNGuL7Ub6LTzcTS2rNvaJ5mZBt/wBndtWphROfmcdInfa9Mvhy30NLtrY+&#10;ZfLLdxK/zDavyf7yq3/j22ut0/V7a4hmvHuIfkRWXY2V2/w/LXjPjma71vXbeGCF5WfcsLbl/eFv&#10;vbf73zBq77QtJsbXw/a2/wBmKJC+6489VRm2/MzMrL91W+X+LbtX5aqpCMYmKnJy94xdT8PQ3txb&#10;yz6fLwruif3Ef/7L7v8AdrK03wJcWOpmWDVfLhL/AHkdd2xuV3Bv4vWvVEW2vdTiin81ftSLslVv&#10;m/2f9n+H5qoa/dWugTLY6pp8Qt3VvKl+95y/3fu/K27+9W0HKcLGOkJleTS7e80qHTnm3ys2+G7X&#10;b5qyr937vyqyt/30q1P4Y1mbe1rdoFukZftCqvD/ADbd6r/dbb8y/wAPzVzdtq6pNcWMcPlQv93y&#10;m+aJ/vfw/wDj1Ys898kq3yTSw3UUW7eq/Mjf/ZN8rf3quFNrRg6nMdp4l8IRPE19ZL8rP80SPtX/&#10;APary6/V9LumcK6RS7VVdzN83/svzV6X4c8axXloi6ojW/m/Kt3br+6f/eX+Guf+IfhyWyltNUSa&#10;Oa0uGZN6Ky7Wb7v/AI7upKPvDaucLMzwOkqys25fnT+9/ErVdttVvrj7LBGyiZ2VVkdhxu+X/a+a&#10;j7A14yKHVdy/KzfdZv8Ae+7/AN9fLUUSXFhay28EyJudXZ3iXejL/tfeX71W+VlcsonYaZ4gTw3c&#10;XFv8t9dSssLfN/naqs3/AAKrniHw5ZalpM17Ywo0yO8q7Wb7vyqy/L/47XmaTru/eS7trbndfl3f&#10;8C/3mr0Hwlry7okumVbWFdm/Yy/e/wBpfvVhOHJrEuTTR59eRf2XcPcNEruy/umb+9/+zVwXt9FY&#10;pIoVn+Z8Km5Ub04b73zVb8abbjXZrSyCyxLLuV1VQoWujs9ETba7k+SWJZV+7WrmuW7MoRfMUdG8&#10;Qy3CKheZdirvhRl2v/wL+Ja6LR7CW91r+0J5djxMrqq/dX+FVVf++Vrjhpzab4mlh2q3lKu3+H/a&#10;X/gO2vRvDbtdasluFXZCrM77er7f/QV3f99Vz1eXobw5up0us263VjvZFLInytu+9uX/AOK/9Brl&#10;IfDmoMitHLbMrL8vyN91v+A10utyywWKxBvlVGZm/wDHVrD0CD7Za+a8syI27aq/d21nAGZuveDZ&#10;k0qWU3ELLCjOyrE3zbfm/u/3a81OIrdrg7Nm7erbei/w/N/wKvW9Zit/7E1CVLiXalq+1WZa8Uum&#10;2WKWxl3eU3zbeN1dmHdzPmsQQv8AaJZpnXdsXaq/7zVL80EW1V/et8zbl3f7NNjQJb703BXfd/7L&#10;WgLd/KbKN8q/M+3/AIFXRKVhxXMa+leJf7At4obZG+4rTbFVt7t977zf8Brmo7i4eaa4CH98WZsr&#10;8pZuW+b8f/Ha03t9qKpX5m3Nu+7/AL1RWqN5P2cj7krMm7+7UKy1LcWddoNner4KmaN0+e62urL9&#10;9VX+7tbd96sq48Na/pEtxc6pY4td/wAsqur7Gb7v3fm/irtfBapcWun24b91bq1xKrfN8zN8tbXj&#10;9mfwldKfus0X/odc/N7xlO55joflRWm0ytulZ92/d/D/APs1rTX8MUsUT7XZlb5Wb5V2/wD7VYFh&#10;Ptlt1L7lSV0ZF+ZW/wC+f96ovElxsiiZFAlLMgX8Pm/lV8l2cweI72F5oUDq0qKzbU/3qyI/JuEl&#10;U70Zm+Xczbf++v8AdrPENxPK/Lbmb5l6bm/9mb+Kuh0+ymi06WVXlXZ/D8v8P3m21r8MS43NbQdI&#10;sVn83YZcfxsjbd393c33vu1Jqt79vu00yA/KHVX2bfvN/Du/vf8AoNW7aVZVifdNKrL92Vv7v+z/&#10;AA/drN8Kq9x4tZ4YndV3NFFEq/Mq/L/9lWLl1OiPY2vAF1NpHjp9OuoVX7WrRbW3fI33l+X/AIDt&#10;rV8XaS76jtCbdqLtZvlXcrMjfN/wJa3YdBN/8QrXVESIJYW/75d+5ldt23/eZf8Avlar+P7C7e4i&#10;e2id2dHVURWbe3yuv+78yVk3fUceWMjzmz05vJSa7uVdmZtzMq7R95WXd/wGrlhE9qlhdlgvk+TM&#10;jKy7v3T7W/8AHa24/CmszyrixuWSVfmVomXH8S7m/wCBVqHwBrklukS28MW1HRWeYbvmVdv3d38V&#10;NSkaz5LHW+KojcaVdoi7lVdyrtbn+Jai8PbpvC9lxl/KVWdd27+7/wDE7q0ptPuLqy+zzpv3W6xS&#10;/Nt3Nt/+K+7UWj6Pf6bpS2r+S2x22KrN91mbb/DUGHu2ONtUuNO8d3UMjb4rhN6OrfKv3WX/ANmr&#10;odTZLrT7i3dvkeJkb5v4akvdAvp9Zt9QVogqJtddzblb/Z+X5tymkvdGvmXajRf7S7W+bdUSY/dP&#10;nB7XUVbmK3f/AICtXbXdB4fvbjA3yTKhUfwstaUvgPXLKeKVIjcJv+ZUmUt/6FW3o3hmZ/DyW+p2&#10;NxEyys7Kqsrbt3+zXoTqxsc6izhUutissa/e+8zfNuq7DdQyrzuVtvzNtVl/76rt7Lwpo6xXUM9o&#10;y7kfbK7NuRf73zfKtecoio7bHZlVvlb+9/tbacJqZMpuBPJFCjM2/wCZdu3b/Ft+9/utXY6n4qt7&#10;jw6ltctZ3cqMsSJNFuZE+9u3feX/AGtu3dXE7VnXduVf9lvvLTUtHnZVDNtX+L/ZolCLFBylsTTw&#10;W91cQR6aiy3dxK37iKMgLu+6o3dfzq9r2hz+HLmO3uIw0ogSV8bdiFv9pfvdMV0vgawi0nxFb3Ek&#10;qMtxE8S7drbHb/0H7tavxOs5fs9rqkbKqIvkzfN/ebcv/s3+7Ue19/lHKnKC1PM52ZJlYszSqnzs&#10;zfxN/wCg/LU2mqztud2X5l2/NVQszM5Zmf5vlartg7KrfMv+zuWtpr3QpS949OtdEigsluLS5uWZ&#10;l2Su0u/5W/2W3V22k2dlqXhzT4rm0hmWGHyGSVFfayNtb71cj4dle48NL5jL87sq7V+8v3f/AGWu&#10;x8Kuv2G4R9rbLl9u35t27bXlc0lM9CtblMXWND0dbtGtdGtFaJ/nZEVVX/gK1napqOmNfKk2nLcS&#10;qu1EZdu5v7u6ty6vUXVruE7WlWXaqK3zf3vu1lm4tovGGn311EpRN6Mrf32X5f8Ax2o5pcxEZe6X&#10;7WyiRLdrbTEh81FaVE+6r7v9r7v/AAGtmPTbhmZPs33V+Zd6bmpb1Le4uIpdPeKLa25kf5VX/wBl&#10;qvaxNZzSzR3IuH3fIqIx2q3zfxfL/u0dSCl4n01p/DVwlokyzblVllbbu/i+7/tba8Fv7W5s5rpZ&#10;onR1lbdu+Vh/wH+Gvf4bhdSb955sMyNtdZf4l/8AQd22vKdeRX1i4d23I8zs3zbt3/Av+A12YaZh&#10;Uic7pWo/ZUa3nhl+fdt2Lu3K1W7W1N54fV40YTWLNvUNnfEzfe2/7Lfe/wB6tKysv9Eli+6zbmX7&#10;rbv4ayo4Nt1b+Y3ysnyt91a6FK8iGmol3SmdLiJoEbf/AAt93d/3191a6i3a3Rnl1G982ZPmS3RG&#10;VVZfu/Nt+b5qxbaW2VGWR/KVWXb8rbmZv9371dxoOkP9riuL1dm5f3UTbdy/3mauetYulzM5vxjZ&#10;3B0JJruWVZXdN67m+RP96uYhdovDnlb1+e4bb/Fu2ru+9XaePb37Vps3k/Mssq7G+b5tn/2TVyH2&#10;dn8O2rOy7ll+ZVX5VrWl8BE17x0vgizi/s17kojSrL5TPt+ba1ZXjayfakvlLE2xfu/dZfu/8BZt&#10;v/fNdf4Lsng8I+cUbfLcO6/L96qPi63b7Ludlbeyqy/3f4v/AGbbUxfvlT+A4TS7xpbd3jR2lVVV&#10;2Zt23b/7LT44EV3875vNl+VV2lqpQq1lqysGbZL8jr93d/drchdYrtcKjf3d67v/ANquk5rGHdTq&#10;t1u2Ns3fKv8AFt+796taFmd1aFVRW+6qrtWs3VVRZVXdtXc235du3+JvlX+H+7V6zy1oq7t21Wb7&#10;22sZlwPQPCN0v2FVLK25v9n5a0vEmnLf+H5XkTe1u/nKzN93b97/AIDtrjPClwsWpzQh227F/wC+&#10;mr06OJLq0e0kZdsyMu3b97d8rf8AoVeW7wqnb9g8M1J1ZFSFFVnZmX5fvKtLauyW6u7K7fNt27fl&#10;/hq1f6c9g0qltzpuRvl3fN93/gNPhgR7fa7rsZfusq7l/wDsvlr1Ob3TmXxG94YtVfU4YnxvdW27&#10;lX5tq/8AxLVoQ+ALfxRavNaSvFfIv3llXZLt+Xa38Ssv975lqnbItrcWk1s6/I6MrN935vlb5v8A&#10;0Kum8DXdzaWnnQ75US4+ZP4mVmZf++qzc7O5ryXQ3wjoOmWQutP1XSUt7pbfYyTxK3+zuXd8rbvm&#10;bd/tVi2Ok31n4xsYdIleG1vLhftCbfl8pfmfb/d+Va9dl1ix1CN3n0m4k+z95bfp7qzcVWsrjQp2&#10;t9RtNMRZmYruRVV0/wC+afPEztI47x8l3L4ht4QGVHtB5SSH5Zfm+bd1+b7v3l+lYnhTTYdN8Ryw&#10;/ZpbZ5Ytzp95du5a1vGWuxXni4RPb+U2no0Rdn3MzNtbovQfd/8AHqoabeomp7/N3qqqjs33m3fN&#10;/wAB+Vf+BVz1/g0NKUvfNrxJpqNprzRsm1fvq6L8/wDn+KvLNbt7dmhaBNiJKzS7WYr83/oPzV6R&#10;4qn32MKoreUr/O38Py/d/wDiq56HS4r3wZ4guNvzokUqr975Uf5v/Zqzwl7HTP4ip4Y197CweEOy&#10;zJMqjK/98tt/u/wtWtBf+TpLpbIlsu7a6RK252/3m+ba3+9XndxaXDsq27t5zL+6ZW+Z19P8/wB2&#10;tTRLzUU/0d7iJWlRVXfu3f8Ajvy/+zV0TpnowcdLoq+JyJbjaqo2yLe25m4VmX/2X71dP4J0i20H&#10;Qn1a+dnuLlVRLdlZVG75V/3m+bd/wJayJtGfUv8ASHDTSurM+7cuV3f3f92pNNXU9Q1KK3DILeym&#10;id0dvl+X5V/3v/iqfNooo4cRRtNzOi8YW+oXt9pEUDK0NvC6s9wzJtZv4v8Aa+Vaq6h4Pd7VZptU&#10;RVZEVliVfk/i3bW+6v8Ad/ipbO61FGeynRLjY7fNFKrMit/eVvu/L/e/vfeqU2bwXCzHTFdWZkVZ&#10;ZflVvu/Mitub5vu/NtrrjBM8qU2YUfhdGu2uAkt2y/8APVmRf7v8P97733qpXtlaaXqEL31v/oqv&#10;++RFbc3+xu3feZW3f7K1r6nqV3FaMbe9KOkoR0t1RFRf+A/e+X5vvfdWuZuX1DXr5bctKzorvDEy&#10;rudG+Zm+98zMtOfYIdzrtG8UeHNN1O1uLFriFYUZXWVNq7WX5f4m+bd83+1WZ4v8WaTrVmywpI92&#10;1wz2+Adm0lQzN/tMqr93ptrW8JfC+W7H27XrSaK0R/ltej3Dfw7tv3V/vVyPi3y3+I93DCiLBZut&#10;uiom3AVdv3e3NZxopPmNPa9DG3faGZyq7nbav+z/AJWrbxJAu1E++m5V27tv935v935qq2zOsKzH&#10;5/m+VNu3cv8AF/wKrs86+Ur/ADLvRlVtqr/+1VyKfN8RfSCVLW1ZFZlZfvKu7c38VVTF5rN5K7H3&#10;bfl/hp/h+6lndkd/4vl+WpdT3W8rSpu81m+83+1/9jWPN71jui/3VzKhsmuNSWyR/nZtrNub71bM&#10;Ol7r1lkZXihb5l/9BrN0Gf7Lr1vNMrNtfcyt/F/9lXqkeixX9xDdacm+Kbb5vzKdjf8AoVYYms4M&#10;1w0FKN5G5YWn9m/C+9QL88lpLM25f4mX5a888I+GUv5gDq1vHC+1pssUl2/xKv8Ast/eWvW5PKuP&#10;DOqIn3TDNEgXnhU21494PvYp/wB1IV/dLuXau3/ernozlJORKS52egX3haz8R+IYYbGVbS3sERpW&#10;RVLRbVbYqq33a6TUvB4ndbu0vri1vE3MsqNuV2+78yt975RWL4LmV4Z2SJVa4md2dF+ZtrbVb+98&#10;q/8AjzV0PijWotI0WW7kdomi2Mrf8C2/98/NVO8mcUp+8cXaR/2B4xivLmVT9pbyliVNq7mba21f&#10;m2/Kf/Ha7LxXpCeK/CN1bwf8ftszPb/769F/4EPlrjbaJfEHiOylLPstNrqu37zt/F/wFa9M00eR&#10;eypu+WT509+a3g+Vinqj5r8O3jXV2ltOzKrtuf7y/Nu/vf8AoVet6fp2ky2W17aKbbt3sys29fvf&#10;727dXJeKPDGo+HfHsh05X+w3n+kW+wt8jZ+ZMf736MK7LRINQWKGV/N3P97c27ctbTkx0oRsYSSw&#10;+FPEDynTpV0C7dfNWVV/cy/30Vvm+797/eqLxPdW8Glalo0e2aydVu7Hb92Jfv8A/AV3bl/3WWp/&#10;HGmtqPkxRoqPEu93/wBndtX/AMeasb+xJbfTL15HZvKtF2fL/tbW3L/vKy1FzTlM3SfFV7FZQ6ZH&#10;ErrK2102K+1P91fu1o6toj6zaQvY2XlPC3ztcIsPm/7u7+7/APY7q5jSWMCeVG7I7t87K21mX+Fd&#10;3+9Xqnh5ND8QaTMtzb/aZVZkZnZmdqh6SLvdHm1haadpupMk2rWVzKilm2RCWJNvzN8zLtZl+6v/&#10;ANlXXv4l0tdNRrSGKL7XDK2xU+RWVtv3f4dy/N/s7q4bWPC1zomo3pjhlSzS4ZEllVtjp95fm+78&#10;v/fVaOj263lra20Fxv8AKV1ZdvzqrN83/wASv3f4aJ9zIoX9ktxpqvGqOyr9/a275f8Ad/hr1HTL&#10;CKXQtPmKMr7dqsqtu2t83/fNP03wgkqRb1/dbV+VvvfLWJqvxL1bSdTurWC109bezleFEZW3Nt/4&#10;F/wKp96Qc1mQeIrIWut2GqQxK6PbMjr/ALaNt/8AQWX/AL5rR8MTrb3sThF+dm3srfw/eb/4qq2q&#10;+KU8Q6TZSyW32e6hfczp8yv/AHtv/jtVLKBlhSxEzM99Ky7lb7kP/oS/5/vVEomsZXOi1m9+0afN&#10;cR/Olw22H5W+6vyr/wB9bt1S+G0mTRYVkWLcysrfN8y1zeuatcJPZadpSbrqZ2iR2VXSFV+9/vNt&#10;2t975d1ddbWq2VpFbFml3L8zN8u5t3+z/tUctoktlLxUsSeGtSXYyslu2/5V2s33f/2a8F1K1eLV&#10;VhKsu/ay7v7rV9AaxEt/4d1KFFVXe3dfl+Vjt+avG9YtQ+rWtwYdnm26smx/vL935f7tdNF2MpIx&#10;QiuyxQ/Iu3cys3WujDozNFI3ypE275vl3NWUUf8AtD5H/i2srL91f7vzU7UG2pdLC+Nypubb83/f&#10;NavU1paGlHBM9pbvIm1LhPlZl3bttRSbYL2Zd+3Yq7vm/iq2PtDaVCyKR5TKjLuX5f4v/Hqw7qVY&#10;tTmld/8AXM25v7u3/d/3alFznoev/De1WDw19tcbfOdlb5d3yr8q/NU3xCeFvCsr73b97Ey/Lt2/&#10;N/F/dWjwdL9l8D6fsbajIzN8v3V3bq4Dx54wi1eVbSxu2/s0LulZVb9825v93cq7f92s1rIwnL3T&#10;mILqHzpnFzEjo7MvyL/D95t3/oNZGpXQu7xJUfr93b/Cv/xTfertPD3w2utfgaTfaWKON0X2pHeV&#10;1+i/Ku7/AL6rn9f8M3fhzXUsr5oW3jejwksrL93+L+vStouJhKMtxsCtZpErpFM833d3/LJP73+f&#10;u/NXSaSr3FrMpmTa2x2VVb5d27dXJyXsX2redyKi7FRPm+X/AHlrf0O4hTa8c3yKjRS79w+8v+1/&#10;dapmVCRNHLcRSpDNtbyopt7K21WbbtVf+BVueCfs2m2V3dh4lZU33DLL+9VFX7m3b8u5vvN/Ftpt&#10;roba5rc0Rm8myRl2Ky7vO/2l/vLu/u/drprLwFY6fqDzaxcW93buG2bZWiRv4tr7fvbf4axnJWNo&#10;3TLfw61d7i01XULnCPcXK7VZWLKir8q/d/u12Vnqs0syolvNyOW3fL/e/iasq1nsbWLydOt7NLWJ&#10;dyrAqqtamjpZ3pZUQPt+6rM3H/2NZJ66BJdWaLzXLqoeaGL+983zflSDyWXabve+3avy5qU27I25&#10;LeJd33m+UbasR2uV/wBZ/wCPf4VrymXMY8k6o+0vMrL95djVAbpV3KWl2L97901at7pqM6OvyM33&#10;veqQ07cu3zf93ctYyhK5cWrGfNKvzYaZty/3Gb/x2qU10yuq7pf9r5Pu1uHTlVN2/wCbcv8AArbq&#10;zb2wZujK21fmXYtZThI0jY5FJ4om/d3aMv8ACrbdy1PHO7JvS4t1VVbczfd2/e/vUybQ5UXd5v3l&#10;2t8v3qw9Ynh8Pw2811KiozbflRdzbf8Avqt7GXMcX4n8SLrmpNMjeVDEmxHZmVm/vN/erDhiiltd&#10;zsyLu2r8m7dt/wDQq6TxBcf8JUPKsbSzhWHa7SvtR5P9n5V+Vfm/irm3nubeJLGZNjRO2zd935v9&#10;r/ersh8JzVnKRZtNAlubhnWK4eJP9a8SHam7+8V+6tXNKSZbhba7ZNqN950+6rfMrfL/AA/xVr6X&#10;cWml6TdWs91fJe7PNhWFm8rav3ty7vm+X/Zb5au6BBDdato/7pZZmX513Mqsir/tf7VROfKb0YWN&#10;w+F5dN1PSrq1mhuIZZvneJflVV+83zVp6x4h0TTYpYb29tvN2Ntgf5t393+FqTxhfjQvC9xJZRIH&#10;iXdF/wBMt3yf+zfL/tV4F5jM7O7b2dvmZmb5qxo0/ae8GIrdC6CHbMkqIrMWZvRv+A/980u/Zdwx&#10;eYkTM3zO7/Ko/wDiarfO0Rwh4PDbf/Zv971rb0qz0u4+zw3iOm58MwVirev93bt/irsbSiYQUp7G&#10;1pvi4aRB9hnQvEyApLED+6Vv/Qq9M8GX63SXrwsjRNMjqyt95WT5v+BfLXjPiaHT7TXXhsYUS1CL&#10;s8pmbcNv3vvV3nwtv7a3+1aZJcJvmlWW3Xdt3qyt8q7v92uSrSXLzo6Y1ZfBI0vEi3D+KkS2RGaV&#10;237l+Xay/Nu/vVMfD2oajLazTpF9kt5tySxKqqqr/Dt/iWty8t0W9eaT+Jdqt/drQTUbe101UjXc&#10;yLtdf7y/+g1x+0OiKKN5AzI0Qt/OZ1Vdir83+1VjSm+yQxRanZNFtbavzblX+78y1e0m/RZWluYd&#10;iOu2JflbYq/7VXZnWdlmeLerruiiVfl2/wB5moitCGyteRQ2unzXduu+0T5pUf8Ag/2lP8VeF6he&#10;efdWrhF2Mm5l3fdVm3K3/fNe+XNvLqVo0N037l/l8qJcLt/3v4q5a6+H2jLErJEyNEv31Zm+Vfu/&#10;xV0wfKZO5x2kRW8ts0W9Q+xmZV/h/wDZa5q5iZbe1cfM2xdrMv3V3bfu1u3L2mlac9+9vKkSBtvl&#10;P8rt/wACVqztC8Pat4jtTq9y7W9lbRP9kTb8033mHX7y7vvN+Fa09+YKjXLYveG9OiTUIZrllaVn&#10;+VfvKn/2VdzJcKLe4m3bW27fvbmVf4v/AB6uB0m4u72+S3Gnq0q/M3zbVT+9/wDE1r+JDc2s32KG&#10;9d5UiaV0RFVUb+Ffm/2ayn70x0vdiYviF2n09YkZ1VWVERl27l/vf7275m/3qzEWaKV4ZlZti/Kq&#10;s3+7/wB9UpukZrW5vpWZlbeisudz/dX5V/3fmqpc3T/ZLiaSZt0ysqbmVfu/NXTCFo2MZu7ua2jf&#10;bdVu0sRfPDs/1Wx2VU/vfKvy1ueNrO50vTPsk9815DcRbrd2X50Zf4WZfvLt+7Wb4DWGd8TxfaN6&#10;Lu3M3zf98/NVjxi1smm26IrLdRI7Ku9vmRflX733aj7Zf2Dj4WS401Xd1TY/zO7bf4tta1m0NxEj&#10;ozN8vzOq/L/49XJzS+bcLblt38W3b8u6tmzvJYIm8yJ03/Ksuz5W/hWuiRzKOpb1hLdZd8b7lVVZ&#10;l2ruX+9/vf8AAadBKiWS/OvzL8u1fmX/AGqbeMjaZ9rMrtslVVRkZdqf3t3+9VJ2ETKobaqt8u37&#10;u2ofvIr4Tc0d0TVtqfxMqs26vVI28hbeYqrKrL97d8y15JpvlPcPsbbKjKy7m+9t+Zv/AB2vXbOX&#10;7RpjJCm91Tcny7t1ediVaZ1Upc0Tg/GFukWtzpGnyzMrqrNu27vvVFa6Npd5bzW90rwu6/6PcJu+&#10;SX/2ZG+6392t3xDave6tYTJFu82Lb/usvzU+7sLTTfD0uravNEjyo32O1lb55nX7u1f4f727/vqu&#10;mE/cItysyfnTSm+T7truT+8jLXc+ALW2bSbdCiO+xWZm/irnNT0t7Pwp9tF7bzIyNEjo6/Nu+78v&#10;97/4muh+H9rs+ybGLxLEu35fmX5aTLv7p3WvfJ4evSo+ZYWUfyqXTdLtLK0RYYlHyqzNt+YtVDxr&#10;P9n8M3HfzCqBfXLCrujXz6jp6TSW01uNu1Vl7+9XyrnMdeU8K8TbNR8eaq9su2P7XtZl6nb8rf8A&#10;fW2rOmW/2jUnQr8rOjttZdv3W3fw/wAK/NTLadJ9SmmPzNLLLuf+8rNu/wCA/wD2VadsixXqTfd2&#10;3CKrI21WXyvm/wDHWrLEbGtH4jd1jTmn8L3sUKDzUiZ0Xbu3Mvzf+PVi+FE3eHNbR4d6yW+x/wDZ&#10;XYzN/wCPV1808Vrp905+VURlX+L5dv8A9lWf8PVtrjR79fKZVWbym27vm+Rf/iq58EdNR2PDLKdl&#10;VU3NuVVZG/8AZt38NdFNdTyxW8NqkKTTvseVV+bP8X/Avvfd/utWbNaw26Pb7GWa2leFmX/Yarek&#10;o0+pNNv2w2kLMi7f4m+X/vr5q7Znp0r+yR2NqsUVrvjZdjqyru/urTPCTJB4iv7h4t6SyrtVl/h2&#10;t/D/ABfNVeFVeFF3blhh3f7K/eZv/HVrQ8Hus962VZl2o+7+7u3Mtc8ObmMsRblsSeJNLtr3XbW5&#10;hsYYZURtzI2zc3+8v3qq3tkt1prL51x9qVV3srqi/N975lVflXd/erp9Zs4nltZXZlaJ12t0+X/9&#10;n73+7WXeQL9l3QPviVvkVm+838LfL/D8tepSl7h8/Vj7xiaP4RtLSxW43+VDsZpml+8u37zKv/Ad&#10;v+7XD6J5q6qmpwtvaG787a23c6bvm/8AHK7nxpq7ab4S/s9Nvn3a+Tv3MrKqr83y/wB5q5bwrAv2&#10;togu5l+b5m2/L92sqlXlRpRp82h7lDeW1var9kuVdWXcqL95lb5kr591W3a9+JWuMdv/AB9Ss25t&#10;teoaHBcbVimu2la3utif7CN93/eXb8v/AAGuf+JNtZ6P4z0zUEjCG+t3SXnqV+X+VHPz7ClDlOBs&#10;ERZnid1ZYm2/N/stUGpMsrsse7yUf5flrv8AwY0UWhao91Y26y21u8yRSqu5m+bb8v3m/wDsa89D&#10;MsMrFGZdu5ff/Lf+g1EZXZ01Jfu0iXT7tNL1KHe3yOu13+9W3MtoiNNIrSv823e3yq3+6tcV8qtu&#10;Cq3zfLXSyO0tpK21tu3/ANC//Zqpw6l4afu8pVeXdfQ3G3bvf5tq/L/dr1DwrfywWN7NuX5Il2L/&#10;ALTfdrzNLdX09mPPlP8A/ZV6p4d01k8OwsF+a5VZWbb95f4fvVxY23IdlHY7nRIiuhRRTN96Jt//&#10;AAKvBddt7bwprF7Z2svnRTP+5nR1dfK+9/31/C3+61ekeOtcs9L0P+zHiuXupIdqLEzBUVvl3Ntb&#10;5ttePah4f1TT9Bg1m4t/9FuZtqO4PPy7un91vm/75qcHD3TjxEnGWh7t4AvdOdIVtWldvsq+UqKz&#10;KsStt3M33d275f8A9mqHxeujB4SdJn2NNNEqfN1GdxH+1wtRfCvwu+n+H4b6+Z/NuUZ0VmYrEn3l&#10;VV/h/vf8CqfxRaN4o163hEUTWtgu9pXdlyzf3f73977rNWllGocy1H/DP7NFFKoR2m279rtuZd3+&#10;V/76r0GaWLTzb3E3CL8jv/d/2qxvDWi2mnPK9nC6R4yXl2l39B8v3V/xrq5IFmhaJwNrLtqty5SO&#10;P8Yf2Z4k0l7VLuFbmFlmt2ZgPm9P+BVieF4ZVske3ZJXLbVbK7U/3v8AgX/fNZvxe+06RY6R5Mr+&#10;VNK0TP8A7O37v+9/tVleEbq0RYsyqv8AC3lMu1W/3f7v+9V2kXTty6HW6nZtErKX+0XdzcwpcTbv&#10;u/N9xf8AZ+X/AL6pL+1a1u7q3Leakyyv8pX5VZvu/wB2n+JcRRWrQ3HlJbsrxMqq3my/eXb/AHvl&#10;qlNetq121wGeJZoV81G/g/hZf++t1RORdtDzbXtObTb5/wB6u123L/s/8CX+7UnhuW+hu7iaxlmV&#10;k2sqRFnZ2/3Wb5vl+Zv722vRNY8L2+vaZLblFWWFGlilVvmV1/8AsvvVzdt4d1LTtLstZjli+yRM&#10;yuqq29337d/+191dv8W1d1HMnEmJ0+meNUht20zWrZNzbtzOjbX/AN5Wpvh7Q9G07WLrU7V08qZl&#10;ZUT51i/i+7/Cu6sj4kpcTWFlLPkzOzIz+V/Dt3bV/wBrdV7Q/BqpoNv532izvXXc/lTMrJ/Eq7fm&#10;Vtq/e+X71StivdPRbN1ZGWCVZV/i/wBmvn/WLXz/AIh6k06K0Sam6OjN1Vv/ANqvR9N8TPpd/Lp+&#10;ppuuon8l5U+7Nu+63y/dbb/7NXmHjS7l0j4i6q8qOLa4m35VfvLt6/7X+1WsNUZSVmdzo+mxabaO&#10;l1b79jbHVvusv3f+Bf7P92tDxFovk21rq2jqYtqsrK38Kt97bVezlefSYb69E32add0Op2m50dP9&#10;tG+7/db7u2u00n95C1mY47m0dfvo25P93+8v/stRLzNeZWOIsNId9V0Vo1ZmRG3pt3Kvy/e/2d3/&#10;AI9XavAkrIsiLvZfl+Xayt/8VuqppumLYeIGtz5nlLEz27MzdPusv/Af8/drdnsml27JlXd93a38&#10;VNRvEyctTASCZNzQuzqz/MjIp3f5WvKdZiaDWLq3kt1b7DLLEjJ91d21l/3VVf8Ax5q9d+y3aTP8&#10;rMiruX5vut/u1594kt5V1LV0EqRM90jOr/L8rKrbt3+7RBSQORxF07xTIj7N7M7K7f8AfO3b/s/e&#10;qgkUs6tLtZ0f721fvN/7N8y1ux6W95qEUrqnlIjs7IzNtVvlVf8AZ+Vd397bXZaDb28VusU0SxM3&#10;3V2bVbb/AOPN/tba2iLnsefxvdxWrfJcMisnnK27aq/w1QuVSe6RkiZvOXcqs27d/e/3a9j1PQ4Z&#10;7LcUR/N+RlR/vbvl+9/F/wDs15dqGl3GnXztG25rd12sy7flb5dyr/F/d/3lpFc/Mj1nR7NoPCOl&#10;2k6b/wDRk/i+8rfe+Zf96vK9b8IjwzqcVzO/2mx/1tuqrn7rfcYN/Ft2/wC9Xs0/lWtpb2gZd0KK&#10;jK33tqrtX/d+auV8XabLqWmIsnmsiurLtfaqt91f9pvvVzxm1MvlVjLtdSmWKG5tdUeGLesrKqqq&#10;7W+Zv91tv/s1ZnxNtf8AiYfaWvHulht8oz7cKzN935fvDad3+zVDw9pt3cXH9nzROqRN8z/N83/A&#10;f/iqj+IenXMVvBNb7msEb976I7e392rgrTHN3hc4vTooXvrRJ5cQyNtdjxsPb/2WurMUcS3twIot&#10;sUTW9wn92X7q/L/vfL/wGuVsNPF0jtJJ+6i+eXbjcF+7XodrZLqljcXBhVtPhiRndG/1szfKrMy/&#10;Mzbfmb/gVbTOSmjV+HLRJexPdJKfKT9yrKv3tu3/AMd+b/gVdP4ritkisLYSrCrytK7uzMvyr9z/&#10;AIF/drj7K31DRLu3vbVVmWVtkMDtt+b+9833v/sq6S1gufF9kruyLdRM21WbaqsrbW+7/s1yVIu9&#10;zqpyjsc1bbrLw/dXb3PzvLtTaux4m3f+g7a9G8B3k2x5Z5VlRol2zttX5q8+LXCzNpc8KKkTM27d&#10;lnb/AHv96t/QNRhsLi6V1V0SLzWRV+6q7v8Ax6iOg6kos9Ue9i2t/pERyvzfP0/75o+326PgO5+X&#10;5dsTt8teaQ/E6xlVWh0nVJVVvmbcqIqs23duX7q7qv3Pjq+srGW7Ph2ZoYXZJfOudrKyvsX+H5tz&#10;L8u3c1bx5jmdjt59Xt/l3ibhSzbYmqpDqlukKb0uW3L/ABQt/laxrLVk1zwza6slsts8zNui3bvu&#10;tt/u/N8q1Xj1yJrh4izsyNtfbC7Krfe+8v8AstWU5SUi4Rujon1e3Zdwimbb/D5TVXutQhJbekvz&#10;fdxEKxH1e2iZm2XH/AoXXd/47VK61tU2sYrllZm+5C3y/wB6sZTNowYv29dzL5MT7V+ZvtS/e/i+&#10;9/s1xXxHltJfDkc254vLfMWGU73+7t45X5f/AEGl1W81bTZUXzmZHVtzuzLu2/e+797/ANCrB8UT&#10;3GreFImmDF/tYdEbjHysrfe+b/arppL3jCfwnIW2pMiIiM0Kq3+t3fNuq7cQyQ6hApWZ4ZvuNOrK&#10;W+73b7y/3a0/Dfh/X7eH7ba6ZDewq395H2N/e2tVLWoLmSaVXlZJLL5Hhdfu/wB77rH5d3/jvzV1&#10;3VzJ7HUvo1s7NLHcskot2eFGddqtt+bdu/8AHVX71W/hpOt5d3E0yLvtoViiVl+6v/xW7/0KuG03&#10;XLGyi+z3mk/blSXem25eLY23azZX5t3y10mm+PtE0t3ltvDDRPKvzsl83zf8BZaxqwbVhwqJM6Xx&#10;zZTav4a1JrV2Z4pld1+9vVF/9l3V45a29xOdsNu0rPu2qq/N/wDs11974+tr+3e3m0a4VWf+DUHT&#10;/gO1VqhBqmgTS74dJeznX7j/AGuWXbTowlCGop8s5E1rHcxeGLy3CXLLM8RMSxbcMvXc38W3+Hsu&#10;7dW3pWzUtNtLS7tIWit3Z1RkZN+77zM+7dub/gK1QbSL7ULdLuGWJ12tv2SsVm2/7Lfdbd95axy+&#10;oW9y8KXEyW6szKrN9xfut/sr81Elz7GkXybmr49RLhrOaC0SFYk2bYl+X/gTVP4B0TUrrULLUJYi&#10;2nwy7w8kqr8y/wDj34frRpSJq6raPLLu3fK+7bt3fN97/gPzNW74e8QtoxS3nX7rvuXaxEqt/Flv&#10;l3f3f71RJtQ5CrRnPmPSzbwyt+8ffu/vNu/2qE0uyil3hWb5fu7vlrzebx/qGoy7bVLS0tWfarOm&#10;961ND8ZXsusQ6dctaTNLuVXiVvkb/a+6v/7VckqXU21O/NvDLDsKrt3fMv8A+zTg3kbVRnbaq7fl&#10;/wA/LTx89qrGGJf7ysy/LTUxv3eVbt833Wf7tEDKV7k8d46q2Vfav3d33qzdevX/ALEvWj3s/kt9&#10;1fmX5f4a0t33WEUK7W/vL81RFmdW/cxPvXaqrtZmrUR53pvhyLXnt7vV0Iso5l+z6ep+/wD7Tsv3&#10;v93+7XaatcWmm2TzT7IrdF+X5fl/u7dv97+7WXZ2dzpatDJbOixPuVmRmXarbv8A0Fq4DxR4mm8Q&#10;6sttIvk28MrKq7m2v833ttTDmmW1E7HQLWG1tdQ1AwskTOzrsb5k3Nurl7C9bV/E1xcTu376KZtr&#10;N/C0TKv3f9n/AMersdHnhi8KbA38Kb/m+81cxefYdI8Vy6hM6wxNaSysu7bu+VvlX/vr/wAep0/i&#10;CpH3TitSRIptNtyys0SttVVZtrN92rp8IazrlrEunWiytubdEzKrKv8AwL7v+zWn4C0mW8uJtZu1&#10;/eyvstd3zbG/if8A4D/D/wACr2HRtNstiNbOzqv3pW43N/7L/wCzV1c7vZHPyaHlOmeAvE+jW++S&#10;xlTarMzW7q7bl+b+H7tYUZ1DXJbu51NpXlit2VvNXawZf4Nv8P3vmr6UjldflLbl/ut97b/vVyPi&#10;jS7S3mfWIMLvwtz8q/d+7v8Am/urw396h6ahv7p87ppj3d8kkm35H2t821m/zmu30e636UlvdW6t&#10;tl8p1ZlZWZf9ll+7taqOuaS9vqCzRurRTPuRok+VU/h/ibb/AHWqvDLM3iOJY4pnSKJUd0ZvnZf/&#10;AEKiUroUItSOgv8ARodRhntESJEhbfEifdZfvbf733WrKh8K3E975N1FNE0sTeT8yt5u3+6395V/&#10;76Va2oNO1+e9iuLbT5tquzs7tuV//Zq7e50G8v8Aw/MZLbybqH97CrP/ABp93b/9l/erKM7SNJQ0&#10;PLh4P1S3l+1xs0v3vlZdrsu7/aauv8K68qOtlOqrs3bvvLWvbait1b293GyhWTeysv3v73+f71Y2&#10;uWEVletfWifNtZ5URfv/AO1/wHd83/fVOtTU0KD5TotenstI8rVLi3e4iiVnSJW+V2+7/wAB+b/0&#10;GvLbp77WtVvtR1S4866d9qfL8qL/AHVX+Hbur0eeeLV/C8sTsWZE3xN/e/8Aiq4rT7dtRuFtLZl3&#10;Xbqisqr8zM23/wAd+9WdHRE1PiNPQtDefQrSxzte/uGmbd91V+7/AMC+VW2/71eoeHdLXTmR0T7y&#10;7awbN7G1+IFvpDKyNb2rRWqsy7TtX/4ndXT654hsPDlmsty++Ur+5t0YbpW/2R/XtT+0ac3umxf2&#10;MV7GiT52o6uu3sRWTrPiNNN8HXGsLy6oUiX+8+dq/rXn8Hi/V/Fnns7CxtRlUhhdvn/3m/i/DaP9&#10;6qOrarv8IX+i7t32a9hZN3dW+Zv++WH/AI9ThNc4nSlycxzWleaj7d2/au1f9lq3ZfOlstPvbaJW&#10;W3vXVvm+98u1vl/3V21n2aLp2mXWoXPypEnyr93c38P/AI9tr0GDSUTw7pdsU/fI0XnbV2tub73/&#10;AKE1TP3rlUvdKGsTxLoKsJWXzV2urMv3V+b+L7vyrWr8L7VLXwo99IjK0tw7lmzu29BXFeJbz7Zq&#10;t2iSrtiVokVV3bmX73/oNemeFLAweFtLif5dturKu37rN8zfzpYaHIi6zueOeJ4Ej8catC8XlJev&#10;50W5f4m+b5v7u5qyrZGsNJmlddjzTKiJt+b5f/svlrqvihaFPGiNvx5lkjo23qys3/stcxI73v2C&#10;FPml835l3bvm+7/9l/u1VT4j18HL90GtXvkJa20Mv76VXZtrbfk27P8Ax5t3/fNdf8PUZ5riXylb&#10;ZFDt3N8rfJt/4FXnd5cCXxC8xdFigY28W5vlwvyn/vpq9u+GGiz2/hmG8m+X7WqvtZfvLtwv+7Wk&#10;Ye6edWrXm2O1N/NV1KojN91d/wAqMv8AwGscsr6U0pCo7uqqirt2r977zfd+X73/AHzXd6ho81zv&#10;8twispDNtB+teMeKNSmsGTRLZ3T7NLsm3f7Xy/xf7Pzf8CrWD5YnC1zyMDxPqy6vrPyf8e8Ur+Uv&#10;+f73/sq1No0qrrEqIrfKzbv9lflrKmtWbUEXdu3KzNtX/Z/u/wC7WvoMCp4lu1Dq26Fdvy7vvbaw&#10;qyujqoxtI7vwxaw3WrTSyNKs/lJtZfu7fu/xfL975l/4FXM/G0umoaBbyKGdUll37vvKzKq/e/3f&#10;/Hq0kvZtL1ZLm2mXdFF8qszbW/vfdVt3+7Wf8WNZtNbsfD9xHCy3W6aJ1b5VRfk/ib+H+JWpYd6E&#10;4mHvE3huwe9bUHj2eamnv8zfxNt+WvMftqrabH/hX5drf3a9T8K3iadomr6hMyqiQ7HZf738W2vG&#10;i4b7m7Z8yr/s/wB2ro/EyKvwok81PvFPlX/ZrfSWJ4tqL8kqNt+Xbt/u1ykjblXC7dq/99V0Ng/m&#10;6YgH8DfN7Mv/ANia6JBh5e8atnB5trdRZV1ZlZlrtPAuvLPp7aTcy/vrdW8rf95l/wDsWrmdBTfd&#10;tDjdvT5tv8VaOhwW8Op6guF+0LEzxP1ZGVtzf+O7lb+9XnYjWLTPUjD3T1OTT7S7uElnt0eQo0W/&#10;oy/j/e2/981D4oh0+Xw21lPZG4tWaGJ4kH+pTd8r5/h/u1fhbeu5G++qujf3f87qxbK7h1rWb2yh&#10;kzbrN51zuX77rtVV+b+H5d1cdGUonPVhch8QeME00f2RpflNqjIHxn5IV7H+HczK3y0/wdPb3tlL&#10;DfRW8t7FK292TY0391vl/wC+f7tQ+N9N0xfEtvcPCqXEtk3myr94qv3dv/fNZpla3e3mtnaVl+7K&#10;qrtZW2/8Bb7vzV236nJCFz162lRrfamOPl2quNv/AAGrUfy9Wxu/h/u1zPhrXLS/s0i+WK7X5WRm&#10;+9/u/wB6uhR1VefvL/DWsWZzjqcJ8X7KK+8P2KbP9I+1qsTY+7uVt38q8h/siW3miUIq7t21tm1m&#10;2/8Asq/+PV7D8Rb8ebpViOZd7XDr6Kqlf/Zq5yPTUurq3u51VLeFfl2r8qRfe/753Vd+htSXLC5L&#10;4J0WGWHyp2R7pV3yxO7M6o3zLt/u/L/6FWne6WdN137FBErLdRbmdmVdqqcM237tWtDgi1RGvp4l&#10;Tzpd8To2x1X7q/Mv+zRp17Lr+qtb3yMkumPuSVWx5yN/e2r8v/s22ipS90j2vvG5Ha20UW0Mrb0Z&#10;Vbcv3f8AerlvGiF7jQ9OhdEt3f7kTfwrt/h/u7WrrJooUi8pEb5vu7ZWrk9VtYl8W6KqNtVIpXZm&#10;Zm/iXb96ucuO50axRNqyI/lf6NCv32+ZWb7rVJPOkUzMZrdl3Kv+tVWWmWdr9qD3E3/LZ9332XH9&#10;1f8AvmrA0jTmXe6Z2/e+dqqIPczbzS9HvbtLuf7N9oC7FdnySu7+791tv8P92uG8c+HLG9vv9NcG&#10;3mZmiuIn3PC/yr93+7/n+GvTDpunP0iXcn+01ZOt+DbPUW86E7Zok2xI7N5Tbf7y/wDxNVzPoToe&#10;R6VrfiP4XP5JRdQ0KSTHDN5ZY+meY2216Xoni3whq0CX8NvNpzs3zhosLu+q7lq9HYWi2T2Oo21u&#10;8Oz99E6blZa4HwzoCX106Whax08yytEuctChPy/e3f5/3arn5kHJqetwT6VeorWt/E7J9xlZT97t&#10;9Kjnv7KKZYptQiSWH7ytXCz+HLfwfo1xe6bql5cyoyytb3Tqyyru+bbtVWVtv8S//ZVnp4osb1mU&#10;2X2i6dvv79u3+78y/K3+1S5mg5LnoU1/pjMjf2jCqsvzK33WWvK/iHcW/wDwlC3FrMjpLDFvZG/u&#10;7l/9BrrLPUdEMrJdaelu+1d3zMybf97+7u/vVz3xJ0hbKHSNX0e3RbiO68ptq/L86/8AfLVUJczE&#10;1ymLpjK93epAjfwbX+8i7V/u7W3Mrf8AoVdDZTpFFEgT97t/vbVXb/6D/tVxkOr3tvqDW9jbiVrx&#10;FleJVXeqp8v3vm3fdb/gP+7XTaUtve2P2slbR2fymSVfmd9vzKv8LfL97+9W14xMnFyeh0H9qJFb&#10;sHVV3LtZVZVXb93+H7tche2/9r+Nre33fM1uvnKm1du1ty/e3fe/9mqxf63b6RE1vIjXF2XXajbV&#10;VX/4F/s/erZ8BaTNZXF1reuL5LSr+5WVVTbu+83zfd/u1lKSsXCMjtbDRk2q038Tb3Vvm3Ua5YRX&#10;GmzRDZ86rtXb8y//AGVSQ65ZT7VguYpVVm/1TK1WZ5Wbao273bc25f7tY8yNfeRyek+G70yb3iCP&#10;M3zfLhtv1/hrV0Lwzhb+LUoUltZd0KxSru3pu/i3f7VdJeapDpdo8syH5V+VF+89ef6r4s8RSXrQ&#10;xR2thtX7jLubn/ab5fZquJPvM5nwx8MdJutb1KS7idre2upYlhVzj5W+78v3vlrr/EnhmaLT7WLS&#10;LdU02Ft0tvAmdrf3/wDa+X/eqlpvijVdOHlXOkwzb2ZmlgzuZm+993/9qugg8XXbr+40lxvX5WZm&#10;+9/3zVSkRI8uuteV4orKGJvvbFd0bc/8Pyq3zLXWeCbK303TZnnuN0z/ADzPK3yov/oLMq/e/wCA&#10;1FrEW7zbiaK3bUndvJ3LuaHd97/d/wDiq0PCkUV/K63UUXksi74mbdvZf/Ql+X/db/x2pcZTVxc0&#10;Uc14a8F6j4616bXtaeW30ln/AHMQLI0wX7v+6tek+JNKstI8H3CWkMUMSRbdqJ91du37v8VdJGjq&#10;qog2ow+ZlH3f8/8AjtUPEUTjRmRAWbeuFLdf8mqbIW55r8Oby0TSlsmtp7RymWguFP73/c3/AN5R&#10;8yr/AL23+Kt7Wr7UdQtpbHR7SKaX5lln+0bFhb+6rf3+f4fu7d1I9vsvbS3mvFmd3WZA7ruR1/iX&#10;+7uUMvy/w/LVuw0tRp7pM4ilV/vKyt87Nvf5l+X+Ko53zGnIUfCsV3pfg20stQRkuoppfNVm3M25&#10;t38P3t1c3Z6jNa/EW608Puhv0VdrNt2PsXa3+9truvln0SG4K/vX27drbdzfw/8Ajq1ymneHrG+1&#10;rWrq6lR5gYfJ3Od9vs53cfN/4904b71K6k9R/DsblndJdWUqXCbWidkd1b5l2/dbb/d/vVk6mjKt&#10;o5iZtjOkqRN99fu/L/dZm21fAW18qExY81P3TIyrL/v7f4v73zferIvItUgW3RIpm2St5qJ8rfN8&#10;vy7vlX+9833a5VH3jq5jHe4W/wBQ0eV7lUWZXmbcysqbV+7/ALPyt/47WLrE7XuhfaI2RUeZGTZ8&#10;qsvzL93+H5VrYv8ARn8p4me0lumtZfJWBW2r8nzfMv8ACzfd/wBmubmlZvAVpMyIFbylVV+795l2&#10;/wDfNd0F1OTmIvCviiXQdbmtHl3WkrfOr/8AstdD4k8L2+vN9t0fUYvtVwu1onZVWXd93/d2/wD2&#10;Neb2F7b2F8/mae1wrfeil/zuq5/akVnYpc2UzvLvZZUl+ZU+9t2/8BrScPevEF8Opoar8Ltf0iH7&#10;RPNYvDuXLJOfl3f722ufvYoYLJFR0aVm2v8AxMrK3/oO2tiDWfEHi5/s896PKjXlnbp/9lXWWela&#10;TEirJoysq/NuW2SVm/8AHt1OVTl+Iz5L7HkJLbuvy0+OXa27+7XvNnZaI0qqnh5VVl+Zn05G/wD2&#10;a0Tofhwxc6Hbo7K27fYr8y/8BqfrMR+wkeU+Fdee1mW3hbesrfMm5lZf92r/AIu8M6jZW82oWUTz&#10;Wl2yvNsRmMTdf/HmrqvEXhPTP7FuLnR9LS2vYdrxSxQspbb1G3/aqPwX4uS7tPsl9KVn3bWZ1wzf&#10;3qjn154G3JzrkZxWg297BDvKum9m+Vvl27f9qujmnW4sd06b2dl27l3bdv8A6D81b3iRLJLtGtNi&#10;TIu75V+7/s/L97c1Z01kktu13Bs+z7/mXc3ytTvz6mHK4Oxyttpr3V09kFifbLtRVfZ/49/CvzfN&#10;WldWSaJqFhd2tu1ttl8p3V1dmf8Aur/e+Zais9J1b+2ku4bG4dXl+V2VlR1/vbv4VrttH8GX2v6l&#10;Dd3u+202zmaVkdlZ5XX+6q/w/wC03zNuqZ3udcJKMDsI9RZ7dFGze6fNuVt27+L+L5aT7Y687kX5&#10;f7rf/FVFe+MND0vUF06GKW8vnbb5Fuits/3mb7tZuv6jfS2Sy21s+nbX2vvVHYq3zfe+bburDaRl&#10;fmOhgn+0SpEjou9trbV21NqnijQ9AhT+0LpId/3U2szNt/3fvV5Xr+r654etIL2y1OKbzW+VJYVO&#10;z/2b71cykV94m1v7RqcyM7Rb0bayqqr/AA/7P3q0h8NxcrPctN8a6Jq8q+Rdy/NuVfNhZM1z3i/w&#10;Bb6rqw1SCf7MskTeaIV+ZnA/9mX71czDdWtvd2V7a3qJ9mVluItvyyp/wH+L5f4q62/1e5ltLeKy&#10;u7aJlVWWW4V2Vd3+7/FtrOLtI0cNDyzTZ5oHV55WTcis7bvm+9tap/HtrcX+n6O4VWm857fcv8TN&#10;t21bh0aHUdTbSZ9QihmWV1WZIt6uq/M3yr95d1ats6paLaFvNWHYyu8TKyt93+L/AGa1ekrl7xsX&#10;dPiisLS00uBm2xIqOyt/D/8AFM3/AI7XpGmW6W9kqxt97/x2vKS0tnEjOzM7ssr7l/h3bV/9mr0D&#10;TLyZWfL7l3Ky/wC61VCXvGM1odG7u38HX7zU2ZEe3aJ0T51b7yKy7W/9CotpftCK24Nu/iX+Kpyu&#10;1GX/AL53f3q33MDxrxharp1xcW9tbi3tWiV4l2svlP8AcZV/h27W+X5d3zV2Xguxsj4dW0aGFvL+&#10;98mSy07xnpMOo6bcSzRFplhZUZW27Wb7v+98y1w3g7XriG33j5XR2iliblf9n/db71c2IUoq6Oij&#10;ZnpyIumzbYXf7KrLuTd91m+X7zferaSVH+YP/DuVV71n2DxajDuZGCuu1vm3I1Vd32eWW0dv4meJ&#10;t3zD/Z/2a4VOS1NWruxyOs2b6dqd1ZWiLtm3XFqu35W3ffX/AIC3zUmk3n2iG189Gddm1tq/db7r&#10;VL43umg0y01OGX99Z3SsjfxBW+9/vVgvqk08y3elRI9vcrvdV/gl+633futXfRqc0bmM4crNa8sk&#10;0RUcNutJnZWZW+aH+8vy/wAO37tUfBGnGfxTaW0e1Ws2eV3xleO//j1WYdU1GJnSbTt6bfmVUVlZ&#10;f/2q1dEfQ7jVXlkS5trjyWWVVZomX/gK/e+Vf++atKO5k+Yy/H2nSWPixJzef6RIn2mJol2sjK3+&#10;fmovtPFp4Yb7ROt9rt46SXZuDmVExgBS33VHFA019e8TPcWsVy6xMv7qeXeyRJ/tM3ys/wDd/hrX&#10;vNLW4uH87QVhldm3yvKzbv8A9r/x2ktWate7Y4bREudJvprLym3xMu7a25fm+b+H7y1m6hqiRXEt&#10;tDEzvLcfvdzbmdv4VXavyru+9/e21vT2TXHivULGyeGF/KihVnf5Yty7mb+L+9/31V7/AIV3q8Vv&#10;FDDYner70lDI4z9f7vP92s1H3zRy9xJmQVlvb7R9JKsyP/pU275dyr8yr/318v8AwKvQ0gvrh0aC&#10;7CbZml/fdm+7/D8v3v8Ax2ub/wCEb8VaC6yW8ElxLg/KNu1B/wAB3bR/31W/p8XiK9hVr3w9bFj9&#10;5pV+Yr/DT5JbEc0S3L4OkuL77dF9niMhHmiFso5/vY/vV19hp5srTypJWuGXo7KN2KwYYNR06FUj&#10;TTrSI/Ns2t97/vqs6bxNq1vuVPKmZW2r5VrKys1aQikRLmkYfxl090t9M1m3jw0DtDKxHRW5X/x7&#10;+deYW100T3l7G2+XymWFf9pvvf8Ajteg+JpvH+saW9pcW8cVpIvzrDb/AH1/utv6f8B21x+m6bNp&#10;su+5tHidE+VHiZlb/vmicep1UKzhDkIPCWkaHqk2ntql35Nrv3Sqy/f/ANlm/wDZq+kra4skhTyp&#10;olRUwmz7oFeE6J4N1Av5un2dxLbs25X3qqsrf7y/LXewaV4kt7dVSJ0Xb8sSzbl/9B+WqjJnPVUZ&#10;HePeW3BMyt+FeI+JfButal4l1C5S3laKW6WZG2rt2f7392u6ks/Eed+x2bb93e3/AOzWZeWHiF7d&#10;2S0lZlXcqM6tub/e21M+ZxJhyxOVh8LadqWuvaWtxM0sKNvuGZQrNt2sqq38O7/a/haq9r4XlsNY&#10;laPUbdneFVbzW2Mu35f9pf8AZ+9/31urVttE1v7a0sdjdxO6qzM6Js3bvm/8d+7tWo9b0HXri4iu&#10;Eskl8pdrbmX/AHm+VVX/AOKrHknynRGcUySDRr211OK7kmt12J8qRPuba3y/w/dX/a/hqDU7e31K&#10;9htLu4aWFXZ2Vnb/ANCb7y/N822k03xXq9pMsUn2tIovlZGiV8Kv+2vzf7Pzfdre17VdM1DT0Q6v&#10;cQyu21G8pjhm/wB1dv8AvURhKJUpHL+HrC3axit9Ts3NhL++lXc2yV93+y25lXav+9XZaj8OvCfi&#10;nRH+y2ltptwq/uri3UDYcfxL91l/zmuDv31PSdTht2vrS4tZf3W6Jm3Jt+bayt93dt/h3fLWpZeK&#10;NRtbuK0tLu0t0mZ9ySozSo21ti/N/tf+OtRFzhIzmlOJ4rq+mzaVqtxY3Lo0sDlHZOVO35eK6GDR&#10;brSdAt9ReNmtrnhjt+4T9z8+ld/qfgixupJdRNvHeXF1und3ZlyzfM/3W2r8xO2pdTt7C/8ACaaM&#10;ZWT7Oy7YkVvm/wBn/Z+9XROtsZ0ocruc7pKrA9rej5vuM21v4W+9WxHYfYPEsV6+37O8v735f4GX&#10;/wCyqGw00WVutpsfdHFudWRmYL8391f7tdB4evUe5ht7hFkVmVF3r1H/AAL/AL5rzq0nzHswnHkN&#10;PTLibSYpURjLDbPtlib+Bf76/wCzW5pul2VpLdX9rlmuX83ezH5fx/3t3+VrDt7rZ4huH2MIXl2f&#10;Mvysv3f/AGWuitbCaydvssi7HbmJ2LKRXNHm5jmq6nBeJLu71Dx3FC6bbKzRYW+T5vmZdzf+yr/s&#10;03Sp4tO0y707UGYS283lPtTcu3+Fvl+Zfl/9BaneOtKlHiVZd7xJeWyq6ru3My/Kv3futt21lX8r&#10;z2lpq2B9rRfsty6ru+df+A/xLtb/AGlZq74O8TlOg0MJeXfk2iNcOzblbynTb/wJv7teo2SSxRKk&#10;0rSyovzMx+7+P8VefeG9f06G0t0DrYzSf8fPmp8x/wBxlX5h7V6LYPFPaK8P3G+7uq4kVDz3xdMj&#10;+NFLrvW0tVV/lycszN83+zXNeOvEL6VoNvY+buur91e4ZE+5Ev8ADtX7u7/0Gtfx09zp3j5NQxst&#10;/sSbf7srKzbl/wBr+GvIdR1q41zU2luoS8zSsqo3Od+3Yvy/N22/LXRCPvETl7h6j4I8R2j7Ynlb&#10;cUdlif7rbfu/7396ux0bT7h/OvUt96SNtRvl+Zf+Bfw1y3h74fWWmpby6xDqKTbVOxYlaKJ2+983&#10;zblX+9Xf2eirA3m2OoXcS/3WiZlp1Z390yhoQvp8y7XFsyN97d8vyt/wGud8pr3Wr+bc4WLyrXd/&#10;Cq/eb5v9pm+b+7XeH7RYW7Pd6jbFR/FKuxf/AEKs1JPD93dPdMLN7j7zyQzht3y45xjPFczgbQq+&#10;RoWtk6Jnam0rUOoT2ml2rXGoXNvaRL8qvKyqv/j1c9468YDwz4c83SvKeR/kRt3yw/7VeJ3mv634&#10;ye1tL7UXmmjl3RbVVUT/AHl/vf3f96teWLRHvcx7cfFGjMyrDqEMu9VZpYE3Kv8AwJfu1u2d9Few&#10;sYLi2mTdhnilDbWrxHw9FNZ7/OR1aJmR2RdyK33m+bd/tfw1bGo2Leb5iujPtZ3VW2/K3y/7u1tt&#10;c/NaR0+xTiejeKotZliW1tbQtbyJ/pFwrdtvT5WVlXiuFs/FTLepbae/kvcusSysqr8v+7/DXoml&#10;avDF4Oiubq437Ymib5vmZv7v+9trwrVbO7sr5LgW7qwZd0qN93b/ABf7O3+L+7urpowUjmnNx0Oy&#10;8aaq0Xh69QXHmu8W1XVt2/d8q/8Ajv8A3y1cN4Vsrm4mRYImlb7qKv8As/L97/e+7Sa273Frv2v8&#10;0u513NtX+9/s/e/u/wB6uj8KystkjRoqtEyt/dV/7vzf3qJLkiawlzs6bU9DvrOyt7spuVmXeqvu&#10;2Lt+b5m/vVtiy/tb4aXqb0uHW3fZ95mZ0+Zfl/4Dtqlr2r3ml6JeNM0TRbfJiZdrNK7Ltb/gSsf+&#10;+ah8E3ktloqRQu7uzMzrt++38X+7/d/4DWcNB1ItniWmXlxb6wmqblV7dllZPm+ZG+8v/AVavYIG&#10;iTSlvtzTW9ndecm1V3Qsybd3+791l/3aoX/w0Se1uH0d5YnLb2iTa3y/3dv3q6GwSy03QpdMaVGl&#10;Zl3Szps2t/DuVvu/d21dSSaFTVjb8P8A9i3GgPqD21t9stYd73HlpvIXp82P9muPvNXVdl3cy/aZ&#10;XVmZvvrF/e+X/Z/9Crc8M6ZFNZ+JrK1i2XVzb8DPDH59vH3e/wCteY2HiaXUWm066t0tvs6srIv3&#10;mZfl/wDHWo5bxI5uWRvah4thiVGMUTxTI211b5mre0TxlL9k33KO/ksu5t275P4v97b/ABV5Lf3n&#10;2OVbaRWlSJ/k+bcyL95l/wDiav2FxK67RcNtaVtqsv3f7v8AwH+KpdLS5pTnzO0jvPEXiGXWddVL&#10;aZ00+JP4WZd7febc3+zV+bbcaOrl3liZPnVvnZHVdu5d38X/AKEtcTo7Jf669qjboVidd399v73+&#10;1XZWUrWenSwyKu3zdq/7St8tck5yhI6+SE4WiRWFhqzxLLaqzo67klVl2uv8O1t1aKWviaeKVVhl&#10;2ru3fOqsrLt/2v8AaqrDav8AYXiMsz+S21VZ2+Vd33f+Ar92mXump9oXLzMrou7dK/zLV/W/I5ZY&#10;Z9yWPQ3Tdcapqltbf3U83e//AHz/AHq6Xwkmkrd/ZraKV1Rd6TSptV/91f4fvVgWthEnzCFE3L/d&#10;X5a09Pulh12wlDMvmvt3N/Fuoji3KXKRLDJRPQ3Zdvyr/F/erF1+ZYNNeV2yqNubcv8AD95q0JJV&#10;baoZfl3fL/erF8RTr/Y9xlfmVGZf9r5a6GzBROHhaXUvG0UP2aWGGFEeKd2VvOV22oysv8G3cy/7&#10;TN/dqzazquuvo87u1vf7bhGR1RVZdysrbv8AZXd/vVP4F06VbXT7sytNbsirCzOj7UVWZlbb9353&#10;b/vlaW90O4v2tbi0ildraa4hl2bd6xSqytt3NtZlZt3+1uqPd5rFXla5qWGopremTXNum63W7eKH&#10;av3kTaqt/wAC/wDia5O/gL67O3h2zhfX7fdLcyzbvmix8qKv3W3cL/D/ABV0ngW3ez8LS2pd5Whv&#10;nRmZGTldu5drfdrlp9b07wz8Rr++1H7RseFERIVXa25f4l+823/ZrSMY3JctC/o+paRqrXtviRNV&#10;CMj2srt50TfxL833/m+7tb7tRQWs08um2uoJLJCFla4iZmbO35V3bdrbfm+7/ernfFMNj418Sw6j&#10;pDoLOBhDc3ESMrHuv3v4m+4v/wBjW5rmny3+gpp89xcW8MUTbplmZtrLt27mb7+7d8397b/DtrKc&#10;YqRtSlKUTNs3vrjxLbxTTDfbr++edNkQV/mVv9r/AHfvVka9p02m6DNbXcqSvHcJveJdq/Mz/wAP&#10;8PzVoPLLa6zaXF7Dc3lqkTNbwTs0XlMn8Tbm+Z9v3f7qr92n+Nle40l2jiVmd4mdU3PuXc275v4q&#10;0vZhGJJo+t6ToeiQsiLvdF3MqLudv977zVwPjHVNJ1KbztPt/s7yLh124391+7WPeWuoqFRFmdV+&#10;5sRuK9XsPBXh2Oyia6s0mnZAWeaV/mP+6u1f92rtGn7wr3904rwz4WcSrcSaiYZWHzRoo+797q3X&#10;+Guwh8MyxM0o1N/mb5fkWtKTwvpPlbEif/Z2zMu6pzpFoiKoeVflVd3nN96uedRzZUYqJnQaNq0T&#10;bku0Zd3y/J8v/oVWBpetozP9tVvl+75Tbv8Ax2iTS4X2qk0o2s21llqzBpzW/wDy+3Lbfu7pfvf3&#10;qQyb+zdUa12veyxM/wDGqN97/vqvLNV8N3nhvXovPu2RbhWdJVRtzN/u160Z2SLYHf5WX+Pdu/8A&#10;HflqPWPDmmalb7bqJ7nYvyebK3yt/wABq6U7ET5jh5InuGWYzM25V3szMzMv8NaOiSpKr2hdfKZ9&#10;zs3ytt//AGvlqfRfB+ookzOzzLErfZ1+Zmb/AL6/8drNk8K+LLVYlsdIuzNuZnlSVVwv/Am+b/ar&#10;p92UTn99S1O6j1RUREKPCqttZZ9q7v8AgXzUmuay2k+H7qWB4t9wrLDE7Mu6X7u5dv8As/M38Py1&#10;yEmpaxYSw2WoQraSoi7XnVXRP4Wb5f4fl/4E3zVzeq6vcXGp/aJpvOW3V1Tc33l+6zKv8O7/ANB2&#10;1hCEuY6JzSga/gKdF1W4muFZ3id2+7uZ1+Xa27+9ub/x6vT9YmaDTXuZGRFRfmR083d/498vzV5T&#10;4PvFgmdgjKu5PmZt33fmb/gO7/0Gt7xJr0q6S8Mlxv8AObbt/vf/AGPy1y14ydT3QhKKgaeq28V7&#10;ojzFLd/NX5HgTau7/a+9sb/0KuL0+L7fqtpZCX7NFEy75dv+qVfvbf73zfLWpoR1A6e+owMRZISj&#10;ZlVFlx13f7H8/wDdqz4a0qbX/Ee60eFdNgfzruVImRV/uoqt8zf3q6KUJLQbn7pval8PLi4VZfty&#10;eUjbl2RYYr97cy7tu7d/drorK3dLRYp1sZdiLsVNiL8v3flZmryHxp49vtW1mW3tppre0hfaqK2P&#10;u/d/4E1XPBniayspWe7dZdzbvmbdVzg0rijO5pSeFNftb5r1EhV1+dGiu13q33l/3a0He+1FYYtQ&#10;+e627WZdv97/AGf4q7jT7rTtctGuLV1RkVtzKu1l/wDsa4a5vWnvbhUuPKeFvmZHVd38St/u1HvM&#10;vYi1Zl+y3afMrKqLuZv8/wB2tzRrqKVEhd9rKvyv/e2//EtXDzapcapN5VsrNlv423b2+6zbV/2q&#10;17VbmyZUuofJlbbtZW+Vv/iaoNJI9L0e4aL9zJuVt38TVuSSosLPn7q/wtXAw3+ozyqsaKvlfdZl&#10;2sf/AIr5q24LW9vVV5Lv5G/ur95q0hNmLgrkWuaokGmXTOyrtXYrN/E7fL/F/tNXms6w6R4rbZMs&#10;tvcIlwzKv3Gb/drvNY0qJLW7hvtlyiIvleaqqq/3fu/xK3zf8BrxzUL+3uL7/RItkUS7Ebd9/b/E&#10;1EoSmaUtD3jT71bJ4LSP5nmb52Y9fl+b/gNaOpaXFq8XnJKI5o/uuv8AKvDdK8SzWrNFc7nZ12rK&#10;+5m/8e+7Xf2HjpQixfcaGHe6MvXb8q150qU4S12NpR+1Ey9Z0y/vLO9sJwsKQuzS3EqtsZVXcu3+&#10;9u/h215jazzWDN5MssTNu+4zK3/fK/KyrXvE0un6/pXnX/mf7MVu/wA5f+7833mrw/W9G1HS3lu5&#10;rO5SFZW2SzxMu5f4f93d/wB8tXbhuWxnU5rm/o+oxNFK+oapeOiqu1UfayqzKv8AwL+98v8AdrsB&#10;p1wl3ZNbSy3FlKyRebO2903fLu3L91WX5flryfTftGpahDZW0LNcO25kVfl/2v8Ad/2q9bs9Sifw&#10;1DEjPLKtuzKkTfP8v/j3y1c1ZkRdzsNHsbvRXNtayrNluXe3xx/vL96uiOmvdp/p0ztn+BGwtVrX&#10;7RJaQvLNJHK0S70z8yNjmnqtxlibt9v/AAKri7GU7tmTcfDrRJtUfU1N3Hdv/Gk3+NaMNs2jOyxN&#10;cTrIP4uifpVgrKrf8fD7f99qx/Emsp4e0K81Mu8rW8TMqs7fN/D/AHv71O6J94fd+I7fSB/ptwlv&#10;lvlSb5d6/wCyKm0zxjp+qOy2syXDL95Ym6V8yalrlxr1xLcXtwzyuzbd7ttRf+BVHHBLazeaGaFQ&#10;v30dvmZfm/hqtR3TPrl0glXe1ud3+581MFhGsyvmQ4rj/hd4gm1/wri4mL3Fo/lbmXkrtBX/AD7V&#10;2hiO3h2X+81FyR0gGz/6xqPHG3Yv+z8ny1UmtW27hcMu1fvVTa1aJdpuHbK/LuWspNlxRtLsi4Gx&#10;f+A4o3N2Kc/d+WudNlLuVvNZs/eb5Wap47V/+ezqrL8q7V+VqSmVyG8nm4ySm6pPm/vj/vmsXyGV&#10;du9/+Bbad+6T5TKw/wBrcvzVcZkchsfLjdx+VR7/AFjb9K5G88VaPZTLEb5Xdm2bYnVvmb+9/dqq&#10;3jzRYpliuJbi3Rm/1vysg/h+Zl3VfOLkkaXjG5j0zQbq4ggT7bN+6t+md7cf+O/e/wCA15FeXtxL&#10;qtrp77oUt0a4WJfm3sv3f91tzbv9qtPxj4hmvb5r2zhmuLe03RQtEu5Nv8TfL/e/8dVawdM064uN&#10;Ou/EV7cRC6aJVtrRWLsVyu5m2/dbav3fvVlH353N/ehTMDV9D1SfWoprFPNd1835ehf7rr/vfL/4&#10;9XRaANX1S7WzfSWa4kZd0rr8iov3vvfL977tW9E1RLXVopZon/cv9oTe33Vb5XX/AGlb+H+6y131&#10;5qCW72up6db7oeYZoWVUYbvus1VXumFCSaLGj6DZ6TaeTcRJ5TtuZ1Vtm5v9lvu/N/31Ul14H0d3&#10;Xy53s5FO9trZDj/gXPFVz4stH0+b/WtI0RYRNEcMv8QX/P8AdpdB1xNe0GxvdyuoTY+4YaJ/9rb/&#10;ALtYpjnCRs6X4ft9NgdLbUU2v/GIl3E1j3XggNepcQaorPu3L8ija3975a6OBUihVJv73zNuqZre&#10;3ZuYj/ssrt81N8kuhEZzi9zmrzTtYT5Y5dLKf3XTbuqxZ2mqwKyvfWkv93c3/wAStbYgt5bhkC/d&#10;X5vmb+KgwwodxVDs/i+b71Z+yiX7WRwHjzTb17PT9Xmmt2W2doZvI3fdfbtb/gLqv/fVcvo3nRXW&#10;peeivaysjS7W+7/ddf721v73ytu217Pc6Xaalp01tPFmG4Qo6/7NeUWFpJp+o3ei3z7pbZ1y6pu8&#10;1f4W/wA/dbd/dp8li6Ur6F7R4onu0ljmiZnb906t8r/3trN91trfMtenadBMluvmbdxHO1dv/oNe&#10;FajZ3GkrLfWUuzfcOzq6/I21vl3L/wDE/wDfVeieEviLFq4W0urG5huIotzug82LH97d96iMLCq8&#10;zKnxTeG1srVhEZZo1lmUbmz93Zj5f95f++a5vw7p3hKXxJb6vDC9zcOmxLXOzZKo++u5l2/8Cr0H&#10;VUttU8QaVLw6/Z5X3K3yOvy/xVqR6bb4Vth3M3zfO1XzSIVuTUkhnliTbBpaKo9Zl6Vx3ifxlqof&#10;+ztIijRx/rbpm3Kv+yuOp961Nf1exgi+x2t2rXTtsZUZm2rt/wBn7tcFePKrosbNueXai/wt/wDZ&#10;N/wH/gVZTqtBCkpFnR9Iu9Uut+tnem0s0TKy5/u7vvf+hfxVvfaLFLqLTIYYkRW2sm1flrHm1uZW&#10;3xtt3J8yqv8AEv3qi8L6dcaj4jlvpH2722rtb+797/x6sOaTOzkjGJ61HZW0lmInhR4mTbtZM5Wv&#10;DvFHhK00bxb/AKDbZtXZZUSFmVol3fMq/wDAv++Vr2+4uotN095p32pGm5mavJbrXlvbua4hRW2s&#10;qqzL/E1bSm+XQ56Mbyuylp9hcT3csUdo1slzcM7Mzbm27dv/AAH5vmauvfw9Y6UXe6RZrG3h81oE&#10;Tc7/AMP3f4v4qv6JoM1xZW+oiVUuGbcykZR13V0NtpMED+a6b5m5ZuT1/pUKMviLq1o7RPMtY8Za&#10;T5UOmWtj5Nvbr9xvl2r/APZL/vVgQ3q6iWlSF3l3MmxlXcu5dq/8BZfvfxbq9P8AFemeG7lF/th4&#10;rd/uxTebsdR/s/7NYvh9vB8F2yWTyu6t8vnbtrf7v8LVtCrykWjKOxyOp/DzU4NBR7q4tn+b5lid&#10;tqs38Lf+g/LWLpMEtg/lO25Gdty7WVVZfu/d/h3NXvOpfYU0yZrpVW1WL5/92vD9Qv1sLtlRkuLR&#10;l+SVl+barf7P3WX7rVrF85j8GpDqTXN/erNcurLCzKsTM21d38Xzf3m3bf8AdrovBN07zXENy7S7&#10;W+bb8u1vvL/tL8u6uWvLr7RucxLCsW5dj7l3Ju3L/vL827/gNSaDPLZeKLi4mbZby7PnlbZub7y/&#10;8Bq5R5YlQnzSPX3lihVZY2+aNldWX73/AHz/AHW/irdTWtOuLbzXjaSPHzEpnFcLBqVtOkUotyqy&#10;fcuLeX5W/wDiv9mr9rcXFrcPKlu0trKq7mZVVmb/AIFXLz2NpUuYj0nfZeLdU1CPi1eJtjf3mZvl&#10;WuF8YaMsvi37dp0NpDcOFll80sglfd/D95fmX73/AH1Xoj6lFeyrbx28SNu3M7Ku5f8AgK/e/u1n&#10;63pOn3qM17cMjsvyeVtVk/4Dt+b/AGqqMw9l3PKr3wtFLK7G8KRO6ytEv3l3fw7m/wBqsnXL9dN3&#10;RQI3mncidfl/2s/3q29bXVNNurW2Lpd2iPuV4vlZ1X+Fv7tZUnnNtmkV1Vm/ifdt/vf7X+7/AOy1&#10;0wXc56s+TYoeG7+TT57e5Kkqjqflb17flxXp91cI+9t6rDKisjbvlX+JW/z/ALVeczRC6u12t5O9&#10;trqi/KzL/wDs/wDAvmrdjWazsnWR2a1X7quv+q3f7X+9trHE0efUrDYjkdmdtpV7LesyyIu51ZH2&#10;t8rOvzL/AOOtV2R2SytWz95drKy/dZfvVgeHrqKy02WHZ++VftCO38TJ/wDY1p3l4rWjsPmVX3Kr&#10;f3W+Zf8A0KvLnHlmd6lzGlbbmRcM3zfd/wBmrARTdWinb8l2u1lX7q1n6VeK1o2WXcvzNVuTbLLu&#10;81k2sjq393a27/0GiGkyJ/CdpA6NKsR42ru3f/Y1meMNy6UoHDPvX5fvHcvy/wDj1PkZ1Zn3tuT/&#10;AL5Zapa863VlaK5ziX5Wb/P+9XouXunDylfwRBFYWdpZB98tpaKJtpwqu3zN/wAC+b5t1acDrFqd&#10;xaTTbVkl3Im376t/tfw/NurG01n+16rsaX/j6bb5TY2t/ut97/aqzBBK2oJNdLMy7k2vtXav8X8P&#10;8O5qxb6mqiJ4RsG0vT9T0x2fbb6i+xm+8y7VZfmb73ystcD8QNLiuvEdwBMsU/kpsVnVFdf95v7r&#10;L/Ft3LXsd/EixPLsKu7q0m1u/wB3/wBBFeb+I/Dza54ut1NzbpFGsLTec6htm5v4W+983y/LXTGV&#10;pnPNcyMzwZ4cvdJ0l31FIrPzrjzU8+VWWVdny/d3f3mrS1JWeG1Z7i3S1hmdmff8rNt2r/48zbfl&#10;+Wt2f5vOhjRmSF9m5l2rv+9/d+7u/i/2v9msq882Wb7NG0qrtbau/bjait/31u3bq5Jz553OmkuS&#10;NjkdWs7ltEtXCqqbmlVt6hlX+9/eba33v96t7T5XtYkNsssUqMsSpuXer7dzfN/D/lazoZ2WHS4t&#10;QeGVERZYtzKyon/PVtq/M3zfKv3V27qz7mySy8KXUUkrXLx3f+tZssV3s25m/ib+9XVy30I2R2iX&#10;+qXHyuZjuX+6jfe/4FR596u1fJZ2P3m8pf8A0GvOPDFu+qJdf6Rs+zsuxm+783+1/F92tb+xrtH3&#10;DUNyr91t38VZThrYqLOsee4ZlTynXavzbottBnuGTcbRHRm+95S/L/47XJnQ9Rl+dNUVPmbczMy7&#10;W/76pn9g62jbo9WR939523L/AMC3VMY+YXOs811VmSxVWX5vmt927/P3qsQTqzbpLFfurtbyWrix&#10;pPiFYm2at8u35l81/wD4qniy8VRKjR6gVX5vmW4dqvl8xHdpeWjTfPaW/wAq/NuiatrT9Ut57jyY&#10;7S3LMvzMisvyr/tV5xZJ4pt1eUajv2/dTzm2t/30tdFpn9s3VpFN/aDQyyp8zRbWZf8AgTLSvYVj&#10;qprx4olbYyKitubcq/N/vVx2t/ETSdOuHtDetcXC/egt0Z2Vv975Vqt4os/s+lXVzNNLcXCxL87u&#10;zbf/AB7bXiondL13HzszfMzfw100Yc+pnN2kd/omry399rVzMu9rhG3I6K21F+78v3fu/wB2uWe6&#10;Se+eZIlWKVvlRfm2tWMZ7v7RuErpu+VdrMPlb/dr0fwl4Ct9ZtYrjUL6a33fd8hVX5f95qtqNPVh&#10;K9TRGVo0v2WX7yqjfOy/3v8AP+1VuaW3uobuaebypX27N3zYRvvL/wB8/wDfW2vQLr4X6WLTdp+q&#10;XMTbvm83ayvt/wDQa5v+xNE0i+hRLaWW9dnVFnlZ9jL97+6v/fVc75XLmiEYSiY4064vNNWIS3Fj&#10;YRIvk27L88zN975fururtF8R6B4I8PPY71t5ZEb/AEeHa8rE/Lubb/6EzVx+ueJls7XcivcXTysk&#10;W51+4vyt937q/wAK0mg+BU8QQLqJW+TL7pVd0be3+8q7tv8AvVpHuy9zgZ0W4luJY4Ztrszrub7q&#10;1CjwxeS8KFdu3e+77/8AwH7tdn4u0Sbw9Mqw2zNaTLtRmZW2t/ur91q42G3V5dpfbtb5WVflXdXS&#10;nzROdq0jvPCupX1lbXTIsqLMn7pl3bfm+b/gNZIum/tKZZ5pW+0xMm5fvf3WqC7897G7uLdJm+zI&#10;iv5DMUT+652/w1zcF40E0UsitL5TfKrN95VrJU+prOelj0uztVtbSZoEWVIodyXG7ayOv+9Vou+p&#10;aakwuPn2MzMq/e/75rAGpfbLdUjsZbdGi3KzszMV/wCBfeWtrT3dNPZkTbLCv8K/e/8AiqxnGxcW&#10;d1oLy3FpDLI33Yl/h+Vf4Wrp7D5mVhuZFdURfm/76rl9GuHfSYkjPzPuZtq119nB5UVuhdm+bcy7&#10;f4qqmTNHnPxVvZrXSU8l5d00qwsyt91fvN/wL+H/AIFXj6K7fNH8vzfLuWvXfjBdW8Vla6f8v2iW&#10;bzv91V/+Kb/0GvL4ZUi2tOvyp8yq33Wb+H5a6fsmlGNy7ozRSzMjq6Ov3drf/FVuu0zKqzskqsrK&#10;rMqrtX/eX+GuYmneeZpiGVmX5fm2sv8AwGtHT9UaBtl2rSqy/MyPtZf7tZSjzDqKUWawW4Vklju2&#10;SJW+ZvmZk/h+VV+Vv+BVfhv9T1KWystnnTLLtXymZWdP4vvfKq/xfMrfdrKhllv7uK2som85n+Rk&#10;+VW/2vm+Vdv/ALM1eweDvCtvpqNcSfvbtvvys7fM3/xNRGBEpmDD4CfS0uHs4vKa7f5nOGd2P3VH&#10;91eP92p/DXhLyNVb+0FLND+9h+VlZTu/2W+b5q2/GHjCx8L6a/nxM9xINsMCP/rW/wDif71c14J1&#10;fULzWLq8lzKZolZNu3aF/ur/AHdtOfxEQ5rHpLjDKcS+zbOtRSNKzbfKmPy/K21aom/1Bl/i+X+F&#10;WX/0KuJ8b+Mr+2mTSbK5eG4277h0kG5F7IpH3W/i/vf7tO9wtI6XV/FFnoxaKaWaW42rtt4lVmX/&#10;AHm+6v8AwL/vmvP/ABh4ve/0K9sZtO2pcxfea4Xcu35l+VV2/wAO6qVrcLLZfaJPnfe2/cq/N/8A&#10;Ff8AAv8AvqsXxdcJPo6ywq/yttbav3aaWo3C0TnI9NtpbfyjcMs021k+X5a77wVouhy2up6Ldh7n&#10;UpwqK/lEeSqfMG/2efmPc159o+tyxRQxbEbY+7av3l2/7Vd/p/jDV9Z1O4h0uxWKa/8Ak8oLl1Qd&#10;T/D93dualU5xQ5Tu/h/oL6CLi+guTcJc/KQy7MhT8rY/76ru4dUtpnETP5UpO1YnIDE+1cVa6frm&#10;haM7vLDGsLbFg27lcf3lb73zf7VZlvr9v4u8P3RmhS3vYV3Q/N8yuv8Adb+H5l/4FXPzzg9S5QhL&#10;4T1Tygy9+ajeBWXbsb/vqsbRtTuNT0xJMqJov3UyZ5Vx/kGrbm5zzN7/AH8ZrpvGUTG0rk32ff8A&#10;KYX2/wC+tKLUr8vlHb/e31Ske8VeJl+X+87bv/QapSJfNuxM3zfxeazfL/u1nJxHaRseSdu3yif+&#10;B15949v5VuLDTIQEWXc0218sdu3arf8AfW7/AGq6lItQLbvtP8Pyrv6f8C/iqlqugrqUW2dE81V+&#10;WXdtdF/3lXdRFouJ5mmg2Wo6lMttctEluirKu7crO3+991dv3vvfNUt5YafYQu0jCZW+V7h32qv9&#10;1V+X5v8A2ars/wAPLuzimlTUNyDcyq+5mb/gK/K1ebar9oi+ae7aWXZ8vyrwzf8AoNbRfMHMbsWr&#10;2+gQusM1vfWrNlVilKmL+8rBlVm/2dtWM2+q2/2zRNvnrtdl3MqS/wB5W/8AQa454Gn8rYnyIm37&#10;v3mX5v8Avqp9K8QX2h/areCFHieVtzMrMyf5/wDZah0+XVFKfN7rO3h1K2vdKeV1RFt127WVd6Kv&#10;3t397/a/4C1QaN4h1S4unt/tcUNlb7VbfC0u7/vn73y/3vu7lrgZtVmQTzQSFYblQ0yOo+Z/4uv3&#10;fm3f8BbbzXYeRp+jbLG2aa786Vd0rvtRXb5v4V+Zf+BV2XjOPvHHLmhL3T0Sy8Q2UWnTX23Tn+z/&#10;AOteF2V0X7vzIyrt+X+7WBpr2VgksWjy3KxTbm3ojrEzf8D+9u/2fu0zSbe3uvNaeVER5WRFSJfK&#10;T/eVv4v9pm+7Vq8abSEVPK3fMnzr8ysjN/e/ztrF0oGiqzPQvD1+t/pULSeU9wi7X3N/d/irYkt3&#10;WL7sIwvyje3NcHptlb28Hm3OqNE6N++ZXXav975m27l3fL/urVSTXLG3mfxEl899a20LLZWry7Va&#10;XdtZk/ib5fl/i/irKUOU1T5j0RLeXytkLBGZm3Nu6U5YYLeVczQJt+6rP83/AKFWFodxLdWMd9db&#10;nS5dp4t6HckTcr/8T/tD5qmubWKXc52t/d+XDbaxbHylzUPEFhpFm8zzLIE6RQJuc/w9M+teey3N&#10;x4h8SLqM0LWyPtRR5TKQi7mXc+373zV11nZRSy7gnzLt+9u+at2HRo1ZZpXLuvTil70y4uMGeUa/&#10;s/sqaJ2Xf525fm+ZlX/Z/wBr71VvhrcLF4oSKNlffE6Ntb7u2un+Idr9n2TYVlmi2L0+X/K1g+Ab&#10;C70zxTaXF7btDFdxTeUz/eO1V3fL/D92izNYTjys2jqkUHjSa7k/d2lurMqb1XDN99tv8X3V/wDQ&#10;ql8feMYoNNg07TJ8fah+/ni/5ZJ12j0LfyrdtfDdpexNf3MW6W5Znb5Vb5W+7/47XjXjayu7LxNq&#10;lsyFVS43r8vy+U/3W/u/d+X/AHl200pGVRxexPZaitpLaAuy7ldIl27d25v++vm21ZE7Xl7FM7sy&#10;SwtDvRvmR1f5vl/3f9mqlm+l2Vi13d263EzPsi83ayp/31/7L81XYby2Z2lD7VlVtz+Uqorf7Sr9&#10;5f8A2asJ2uVDmK97BqLzS+RE8u7budm2p/31u/z/AOPV1/w0a5dYV2N+6371auQ1XWV+wyp+93Qt&#10;sZ4WUs+7+Jf4tvzV6L8Lgh0qa4hRlXcqFH+8No/z/wB81PKy5OSixPihdN5Gm2MUxDSO0ssSn76q&#10;Nv8ANq5DTYJZZfKEOxUf5N3yKzfx/wB77q/d/vV6F4k8Fx+Iri+ujdFL4RJHaMV+SHDbjuHfc33v&#10;auaeCaDTrxr+3aK+hR/k2sd+30I6hlXdx/DTnGRlCWnKdx4cvYFs4rEqyTInBb7sv+63f+laOsaj&#10;DpmlXV45T9zEX+9jNeR2WpW2qiJbLUUii3/vZd7fMv3tq/xfd+792tn4hW+lad4Fmib7RFJd/wCq&#10;VWZ2fb83zbj93+JqqE5fCwlSine5w+j3tp4h8TXEmqK1ws7b33szMq/wp8zblX/x6u11HQ7S4spb&#10;m30aLS/s5/0edFxuH+0i/wD2VeV+Gr/dqsS+Vu27trsq7ty/+zf/ABVevQa1DLYtFNM93E67WSHr&#10;+a/NU1NJHTHVHH+MfE02o32j6YHdEjVWuolVv9bu2ru/2f8A4qvN3N9a+dMJ9iRzDcnzfO3f7v3e&#10;P++q7zWE0vXNWgXQYmDqvlRIy7WjZW/u/e+X/wBl/wBqs/WNL1R7dEu9Le2lZ/3zptZHb+9975d2&#10;7+7XTSnGJhWhcwLbVJrm6ieDe7I2yVQuFVf4T83y/Kv/AKD/ALVdpoOjadqC79V1B33M22BpWVN3&#10;/Afmb/0GpdH8OWMESmaKJpf4l3bk/wBrctbGq2emW9q7GKK3ZlXb5S7fm/2dtTVrc2kR0aPLqzfs&#10;NIht4Vhtms4rff8AMqv8zf3fl21X1/UU0vZbu77dm+X5vlK//tVyWk3sVq20qssUq/Msq/xf+ytX&#10;N+NtUeXUbRt7Mq27Ju3bt3z/AO1/s/L/AMBrnjS5pHRzW1Z2EmvJb2rzBx50u1VVf7v+z/srXEah&#10;4qvZZ5YkdUTftZ9u5nb/ANlWs/8AtR3t4l3MG2fKu3dub/K1mQ3ErQqr7PvbmXb95v4vvfxV2Qom&#10;dStHobT3VxLF5pdG2r9z725qyLvVZbby1MKqjJvRG5/y26rYZ9n3lX721VX7y1mamzKsKugfYrNt&#10;+98zf7X/AAGuiKOSr7xAmvzecjmHc4PysX/i9a3JZdUvYdjtHFE8pZ0iLbmVfm+833q5VJQ0inYn&#10;LhidvYf0rtLqK4iWwuIWRdqtt+X727/eomzKETR0dmgu2V237YWdWZ9u5fu/erfvWVNEtWdtjtEq&#10;su7/AIEvzf7tYlrLDFtWeJPn+/sVfl/vf8B/vbaveJ7pp7eJ4N213/hVfu15dWN5noQ+E3NBlXZt&#10;Rt+7crN95VrQknaJd4b5lZlZd3ysv3qwPCqywI6H5mb5t23+Fa2rq4TZMrovy7d25a52v3ht0NfS&#10;tXSWxiaSZV2vsfc27d/d/wDHan1Lcmm7925du9lVm+Xb83/stUPDWkxXELPIi/M33f8Aa/8A2VrX&#10;1O3WC3mUMzKiNuX/AD/s11HL9ois72GdW8uFGivkWZWf7zNtXd/7L/vbq1tMD3dy0n72GGD7y/Lt&#10;kPbjv0/NqxPDt5Ci/JFEiKqrbqibFVP91vu//Y1sT6wUlitEiIaZ9qB1+XuzH5fvbVpx5SPeLEGo&#10;vfvqSlmVbW6W3/75Xdu/4Ezf981wXiWzmuPiHpSwWi3FwyIyozMq7Vdvm/urt27v+A11GgvbRR+I&#10;IbaGSKNNQHyyqytuYLn733tzLuH+9WadcstL+IFrcTW9xcNLYtEi28TOyNvb+H/gO3/gVbcsbmL2&#10;Nk3SwW91fbn8pXXcuz/Wtu2/xf3aq6/FbrZPfBEfcrMz/wATLt/+J+X/AHa6C9SwzawuSnz/AGpY&#10;tv8ArT9P95q53VnuIvCjQmzZ5gNqqy7m27s/+g/+O1z8sVI2jK55ndeHL54fJgvreaPYuzzbfZ8z&#10;L6ozbN21f++aiee4bwldrdbZp4nWFtn3W2t977q7fl+7SP4qu7qFYdKt4pcw+a7PCu6JV/3f9pd2&#10;6qum3EreHdSR3eVll+Z2fc25drf9811u/UzXwlfwLLl9SXaf4P4f8rXaT273TK0MrQsm7c2z73/x&#10;NcP4IfZqGoK6/wACs25v9rb/AMCrvoZ0Z9yPu3O3/fK7ayrr3zWGxUg0m5ZVZ73Zub7uyh9IvVLN&#10;Hdr8zfdZPvLWn57MqqFzt+7tVvm/+Kpxl2sqFt235l3VgWZ8dhqETbftMO1t25WVm/8AZakjt7mV&#10;FzcI2xvm/wB6tL90yK2376/e+X5qcIk8pmC7XVV/h+8tAGfp7qyTIW3bPut93durWtbhrfSrf5tq&#10;rFuZWbbuX+L5v4dtYMMsS7kDfM235tu35fl/iqlr+qLBoSxFmRtrbVX+6rVcIOTJlKMYk3iXVrK6&#10;t5dPN2kSyp80rfebb81cfZ+HYr3VPOncxW7tx91fk/ibH8K/Xn+GsGPUZdS1CW4mf5W2qi/wqq1P&#10;JqVw0r2gf90sSr8q7f8APzV1xpyirIIcj99m3r+paHFpj2Ol2UQd2XZM33l2tu+83zMzf98rSaP4&#10;ku9LX7OkzbWXd97cu7/2WuTumZ3VR8zKtEF00VwkrozOv/j1aexXJaRk6nv+6e52fiNU0eK4PnXE&#10;rsuyBFZnZm/3f/2a5Pxm19qWp2sq27RM8XyRRM251X727d/3z/s7ai0TxVNa2PkzfKi/Mnyr/F/t&#10;VSvLq9uoUeS5l+RmZdzblCt97b/d+Va5YQ5JHROScSt4e05NU8QW8Mm5tsqqy7lb5F+Ztv8Adr6A&#10;0+1Swi2orIjKqtu+8tfOWk6jcaVqdrewsz+U/wA22vedE8TWOr2ULiXyZXXcyM3zN/d/3lraejMu&#10;V8o7xFo0OrWM1u6xNvX5Pl+ZW/8AZa+d9e0S706aVNjbYWVW+VvmVvmVv/Za+jb3UreyiSUuqqrr&#10;t3fNu3fL/wCzViyPYyzedJFFKyqyOrKrK21qn2tmL2XMjk/hjZzQeHL1LpN0V/L8yMq7Si/erPm+&#10;Hel6brzXjytNp4b91au3zO/8W5v7n/oVdJpl1KusXqJEqaeszeVuVVYs3zfL/n5V20/Up7Z7ddTk&#10;uWiRG2vtX5F2t8vzfw/+zUKciHAfqWjJqlorzw7ZYm+Sdk2/L/ur/CtcW/irTtGuHtpEuWdVVH2I&#10;u1WX/ZZq9Q0meLW7Rlgma4+ddqoy/Lu/9B2/erifES2LatcW9rbwy2sztE6My/Lt/wBr+638P8S/&#10;eo9QW50/hV0nhRxu2Mvy/MvzfxN93dXaQyt50Kjcd27+KvK/CUU2lN/Z0jbYh80Lbs7l+91/i213&#10;tn5qXsS7/kZG27vus3+9UQlYuR5t8YIF/t+ymdl/e27Ku3+FkavO0iZJd5+aXd/D822vVPi1a/6V&#10;pDlWZmV1/wBnduVq81mnhRGihVt7L87108xrRWlyMNvl2pud1+8zfNt/+yqzayxQJNvVlZl2q23d&#10;t/z/AOO0+y2QWu4IzM7bVb7u2tW2t4p4lARXd2+Vf4aiTHPU6zw34p8FaNaImy7mum+/O9p951/z&#10;8tbuq/FPRvsLJY28z3G7aivEyKP9r5a4O20NLdkuJolZFZd6qytuVqr6lptu9rNLGrblZWXcv3lX&#10;/P8A47S5jKMYsw9XvLvUtTmmvbhpXZvmZvu/7Py/wrXq3w0sphp63rA7Ui2phfvf/sgN/wB9V5Dc&#10;wbrh8MzfN/3zX0p4V0Qad4ZsLc53NEjOynHP3v5fLTaFJ8pLJvT5gjrtb5vl6ba8FvW33tw5lV98&#10;zbX+b5/m+X/vqvbvGl5FpXh95ViLvOywIN+Pvf7X3sYWvDLpUiXf8zbHX7q/eqoImMi1pMsvzW+7&#10;5l+Zfmp9+ivDsnTdDM23cq/Lu/h/3azdPd4r3eGZtrbl+b7ytXX2qQ3VvtKblVfnVv8A4mh/EX8U&#10;TzG5sjp2oPbQq7fN8zMvT/d/vbWWtzwr4tvPDesNciK3uH3bdssWf++WX7v/ALNUWpp9n12aKRdq&#10;qu5NzfNtaubSVp7jfH97fuX5d3+7VmFrHuV18Rv7V1CKzS3lhlgXzZUZd+5m+7/sr8vzf8CrjTrM&#10;1hqt61siNby3DbUdW+T+9tZfu/8A2P3a5iGK4SaW+/evNK25tr7WX/K/981oab509pKyRK3kt8+5&#10;t/y/+y/NWUkaQZ6jHqj6NfRapAwMDw/6XF/Cyr95t395V3bf71elITcRpJGd0bqGR+xU9K8TutUh&#10;fw7cJC6rLcIqbNv3Vb5v4v8AdapfDfgLxrZ3yXTwmGXcu121L5Am7+JF3bl27vloS90KjPahA+7c&#10;W+ah4X81WA3Y+9TsWbSbfNUOvVN/SnbrNty+cm7+L56XKRzFfymVtwTdu/2aZ5UqtuRfl/3fvVa2&#10;Wg25dOfu/PQ4tCfmeLn+89RYLmHdWrujxOjKrIyqy/w7q8J8SaJK2sfY8bHW52bWX+B9zL/wHcrL&#10;/wACWvopk0x12u8W1fu/PXCeNfCVvqmNU0C7gj1SEYKFwRMq/wDoLZq4aFcyPO5re006y80lfkb5&#10;EVdzSv8A+zN/7LXNW1lcXTOwTa25t6qy/eb/AIF8tegw+H9bWZGudJt5X2tu+dUVf/HttasHh/U4&#10;GiU2mnXit/rW8mKHZu/vbfvfL/d/iWr50OyPEtb0u4sJpXmhcRSN8rbvu/3vu/Luau60xovJ0g6n&#10;b+XdW9uqtFKq7URPmVmX+9s/vf8As1dd4l8KJ/Z63cM+nL5cqsIYonCu38Pzf73+7XPXNhNqV7cK&#10;7LtDv5srbtrK3+797a3/AKDVwleJhNe8enWsEt/b77dbeG33fedd7f8AfPy/w1nz6UUSVJ0i+y3K&#10;7WurVtifN8qqyM3977rL8v3fu1m+FPElxp5isrkLKh2p97DYrp/EdrIbTyrPbGlywSZH+6Purlaw&#10;9o+pv7NHlOtrNeo9o7OqozK6p/Gv+1/d/vV2nhf+ydDt0X7HbsrL806xKzf/AGK/7NPtvBFyzu0m&#10;o2EzyO21t7K23/a+9ub/AOyqvN4H1PTt82mTIrL/AMu7XCtE3/ju5flp1vfjeIqNlKzOqubqNLX7&#10;RYur2k33kX+BqdC0pslmjlhmiG3ds/u1wlrr2o6Lcq02mXh2symKLcyP8v8Ae+Zf+BVe0/Vry9t5&#10;ZoLe8t3lZv8AR0t227vur87fe3Vy3kdPs4nb2N/axHe01srMv/PUfL+dW59e0+J4kk1C3XzfufOP&#10;mrzWbRtfuJvtF1Fpiq33kS7UOv8A30u3ctUNU8M6/cQ7o5rGaZG+XbdoG3f8CVV3LVxlIn2UO56Z&#10;qa2l4kLzKkrxtvh+ddoauYuma88ZaXvuIkaG0uvl81dpdtq/L/e+9UnhSy1OLTnW+1JLB97Yht/K&#10;mGO/8LYOf4ata74WGvaa9pdeJZmhZt22S0iOGX+78q1RHNynR6JcO2mwpMVSZFVXXd0P/wCz81ef&#10;fFiKeHULK+iaKVGt2i8reu4Nu3Z2t95Wzt/2dtdj4W0ZdCs4reTWReRRrtiLR7OP7u7d8yj0rzb4&#10;k37al4zeyjfclusSKq/xfxNVy+Ezv75zNha3q28TXMMzbm+Zdrfeb5l+7WhsubK7VvsTozKvyujf&#10;N/8As/7NOs4LiCHd5rf8fG5m27lXb8zfL/F/DUo1m4iu97ssqO7IiszbWZV3bfm/2vut/FXHK/Q6&#10;IVYxLtrptk7/AGuSJElVW3Iq/Km3733v4q634favZSatfW9tKhSRt6or7sGudbUWv0mUIysjLu+Z&#10;l3rt+Vv+At97+9WZpTvpGu/afJ2IztvZEb5f4l3f3mqYK2pU6nPHlR7sfkvkx0dTU7wxSrskQMv+&#10;1WTZ6vb3tvb3aMrLu5/2c8Vtbk284rrhyyOKakjCsfCWgabJM9ppFpG80vnO2zd8394Z+7/wGvFf&#10;jB4peXxOumWVwlxDbQ4ki2/LHP8AN3HVlG2veNVuPJ0W+nhZfNS3lZMH+IKcV8mRxPqs8X2aGX97&#10;uZtqMzbm+827+KrtHcItm74diSW6hluniib/AFqr91V3f5/8er0nRIIbfbKE2P8AN91fvba8wtdJ&#10;1+wuLW0k0ma72szRSojN8rfw7tvy/wD7Va8nxC1/Q7JtPFhbQP5oG+4tz50O77pxu2t6bjWE6bnL&#10;Q7I1OSJ2ugaGkXjXVdUFwvyzKvlbVbDsu5v91VZv++qu+Nokv9MZUdf3LLM3y/wr93/x75a4bSPE&#10;L2WoTSh2ZptrMyt99m+X5l/iZq6691y3TTJmvXVGMP77b/46v/fX/j1ZNS5iVO7Oe02eJ5tu5ldf&#10;lZWVvlb+KqnjS31GD7PNCrOrKzMrfMv/AI98tR2euaTLNvjZ0lLfcdGZty/7tdJc6lDe7Ib23lRl&#10;Xa3npsVf++v4qPeUjfm54nlc2o3bSq29laJGZlX5k/2tzfxfLRroc6DaS3Ue24ldpYWVmyEbr8re&#10;y7v+BV29rpFlrPiBFKKtrbsyqqr8ry/e+6rfMqr83/jtcB4tne41+/8AMmSVFlZEZV/hVv7u75a7&#10;qVmc81JRMmO4RIv325m3LtdW+Wrkl1afeRmZgu5mVfvf99fxVQEDP8u5du35vlpl0Ht02bAu4cbu&#10;y/eH8q6LHNfQ1bZnn2v9oSJVZt/tUTtvldfN37l2q21tpqlbS+ejJJubc+5VrShRvulW5ddyt/DQ&#10;w3Ivsu2VV2My7lXbtrtjEktvaMVZdyMvy/drk5JXWZVT+98qqu6uphbz7K1Ut91n3bG+Zvl3f+g1&#10;y1JSNqUUZ0iLZy7J2Zfm+Tdu/wA7aI725vDtLK2xm+Vm+8q1rTS2OoQrb3Pzysq7Gb+7/DTdN0aV&#10;tYihjVViZPn+b+Ff/Qf7tc0pqMdTp5OxseHfNVGmdWVXVdis3/fVXdWDtewpCp/fMu75flX/ADtq&#10;xJAv2q3t0PlKrLu2r822pLpJl1CyYvuiVGX6t/lq4lL37m3L7p0fhuJ/sivuVmd/7v3qtXqq6XGQ&#10;w3o395vu0zR28i03BvlRW2qv3Vb+L/gW5qUSpcKz71ZVTa3/AKFXb0OOW5zWhwLcTRaha3t3MkSM&#10;iPOq/vV+63y7vl+7/wACrdubWVtQt70KmyJfli34aqmmeU7W6zXzXMqKzbtiqjL/ALy/xL/49tq/&#10;f2tt9qtLl4llVWZFVm+6zfd+98v3l21BQujkfbvEcUlvLB/pCFQ8rPvVl+8u7+H+6v8ADXK+Km1H&#10;TvGthd6Pv+0NavtZE3bU3Nu+Xd83y/N81dFpvmpq/iKGSzFv88UqN5rFZkbd8/zfd3fdb+7tqhr2&#10;qXFh4qtYbaxlvPtlo8LJEy70+b5mXd935W+aumO5zz2NJ9W0nV4kuxdwzLLCqMysyqm1v+Asq7vv&#10;fNVbWbB20dIUmuIWlm2vKsrNti/ib5vu/KtZF4994P06JbTw7Zy6PCjNco7l5v8Ae3f7S/3V2rWr&#10;f3EV1oD2kMrNDK8UUTs2WEU23b/vbVbbXNOElO5dKcbHkUFrEtpatdTeSvktLM6bd67Wb5VX5V27&#10;qbpE1tD4evFt2keGS4bazjB2rt+b/Zq1PZRX2kWLaipTdvM0SLtZ9rHaOjberHhaj0zSpk0e9RLS&#10;ZYgzbEKE7dzf99N8tehzRMkpGd4bd11i9aNvmZP4f4VVq6+G4dHXL/dZvurXP+FdL36xdNtliwny&#10;+ahG5t395lWu6TS18lXkiZmVm/h+8rf5/wDHqyrNXLgmVIbpWX5dzN/DV0Mv3iyp/d+VvmaiGz2N&#10;/qW2s3y/Ky0+a1bbvjR9y/3Vb5a5zUY87K+wbvu/3f8A2b+GpZFd4eZXi+b5tzbv/HqgSKZk2TRS&#10;7W27m2/w0xGfeylWf5drbu392nYgwLW4lgupfkYsyr8zL/DXFeJNUee6lhL79jMq/wCytdvJZyrb&#10;tL5TrtX5WZW3H7teYXq3H264lkif5nb7yGuujGNzKdx9k6xN5v3lX/aq3CjvMzf3l/76qjCs0wyI&#10;nGV/hQ/NVyNZYolcpMrL/EqMrf8AxNdHNEINjJkZZWYsu5/vKrfMv+z/ALNRb2Rdu7/dXbVyFm83&#10;zo2R1X76ytuVv/2q0tQ8JatZpFMlm7RS7Niqys43f7v3v7u5aXMiGpGda6iyRMkjNtX/AMeb/wCJ&#10;q5ca8ksSpHF5PzbV2t/wFqL7wfq+m23m3aJEW2hIllDu7N/sr93jlv8AdrBnimtW8qaJkb7yq1Ll&#10;jJlJyN6C4WK42oyLuZl2t826u30HVIrK6SKaylluGb5Fgddqr/e+b5VWvM0uHaL/AFLK7fx7m/3q&#10;3dK1cuNk9wsbKo3ZUbR/3zWdWGh0059D3XU9Gh1mKJJmbYy7kZH+ZW/hbctcdo3hfXonZZllaFbj&#10;5XZ97Mq7tvy/3W+9Wv4a8QpL9nsppWlllRmXd91t33f93/7Gu/mvLaK3eWSVUWFGdv8Ad/z/AOhV&#10;zws9wlJwOQ1PQZbK0SaNVlhiZtsTK33v9r/gXzVwl4kqWsyvbJNtdtrMqszO3+9/Fu/2f7u2vS9S&#10;8R2lvp/nXTrsmZd+/b8qt81clYTrFu1DUViWZ2Z7SDb8sK/32/2tv3d33d1VMjmsa0N2PC/hKKGR&#10;oor1ot99Om1fJ/2f96vHtT1t9S1pFhR/sTNtiVGZW+b+LdXfva6Z4r0q6bULu5ttPtm3o8LLulb7&#10;q7lbdu+Zv/Zv4q881/QZvD2oCORzPYSszW9xt5P1A4Vq0grnPNs9L8KaNql/Cyi9i3xfNEkrfM//&#10;AAJa7YNLcQ2++LymR13J/db7rL/31Xk3hTWtR+ytqEdvK0VsyK8q/MpX73/7VeqR6tDf6fDqlnMr&#10;rK251/uvt+ao5Ui4yl1OQ+LSXz2ukLsVlRpdz7v4m2/+y15dNEysq7Vbdt3Kv3q9e8cwX2r+GbgO&#10;yu9s3mpEqbdq/wC9/u15hDAPN3yfNsTd977393/gVXF6G8JaWKbzvFLtT7sS/Mu371b+myv9l3Nu&#10;byoty/w7d33qwoJYmmlZ/m+b+7/EtdFbT77eJUVkWWLY3+8rbqJhPYui4l+yOxf7277zbfur/wCg&#10;1mz3ErWtuyHarwt/D8rfL81WLyB2tbuLczbYVdGVfu/3qyIJ1XSl+Zm8pZVbb8u7cu6jcwgrFrwv&#10;Zxap4tS2kXajuu75dv8AD81e34VZWZ5fKRU+8y/Kq/e/vf3a8X+HUst142+1fKiI7b2bhVRl+bcz&#10;fL91a6v4geJoriFNO0u7SWJ1/fSxbtr/AN1f/Zm/vbqJRLvcx9f8VXutu6wLs09W/dLt+d/7rbv4&#10;d3+zXOi43J5Un3mVtu5flZq0oEiitNzsz7vuRK3zM1Og019Sb7m+Vm+Vdvy/L/8AZfeojoHKYcGo&#10;/ulhkiXenyr8u3cv/s22uos7qF7KJRdtb4bc67Nz7v4fvfLtrF1Pw5rNmyPHo8zbG+8jKzN/3y27&#10;bSabe2N/LsbdDcIu1kf5WWqY4ux1sPhfRNZtPKKr5p+8zEh9v8O07qLL4WWMUqLDe3CMz/d3Kyr/&#10;AHqz4YprN2WNn3KzeU6tVrW/FN9pGnJc4MUzyiJPnX5t33v93b/7NWTcrcpVo7nbr4V0yzh8q5RL&#10;jYvzStEoZv8Ax6sWTRNBsn+0W1sltKzbXZZXVH/2W+8rK33fu1xw+I2tu6+eInVF2vuXbuX/AID9&#10;6vSvD3hrVZ0t9YFzpVzHKomhK79pz0b7vJrCNOrzF89NRMXwr4J8/wAQieZl/s+0m3vbzb2kf+4v&#10;zDG0N7sW217EoTqGzjrWMbLXpo8TXVqvzf8ALBWHy/jWtbQOluizMC4+8y967Ip8pyTlzEU9klx8&#10;xX5l+6y1R/s1VTa7Nv8A9pV+b/x2t2muqEbTR7NCU2c+dPTbty25f4dq/N/47R9jTc3zZ2rt+6vz&#10;VsFEb+Nf/QqTZEvzb1X5fmqOQrnMh7CEfPMoX723dtK/NTDZxbt3yt/d2r/7NWhI9tv2mVd23+7U&#10;Rntlbd5w3bf7p/8AiaGh3Khs1270Dbd3zfdoFqqxKoXev+8u7+838NXUaFht83cv8S7Wo8qLr86q&#10;rfMqq1Tylcxh6zasuiXTIzxOqb02sv3l/wCA15oVmuPtDh98LzMqqqKqsv8AF/vfK3/oVevXkSPp&#10;lxFCzncm1V2N/wCg15npunXEEy2SafeMsTMrM8LKrL95W/z/AHa2puxE1ctaZ4SuNXmiVpWW3V2Z&#10;3Xhl/wB0/wALfw0t8mq+E9Qhhuwt1p8ku+K6wwb/AHW/h3fxf3W/8dr03RrBbCxSIE8KN25cc1Yv&#10;I7Z7d0u1ieIr86umQRWcoc+44T5DkLa/tL9UmtrlFm+86YX73+7WqVluodolZH/iVtv/AMTXJ6/4&#10;Z0G8lX+y7h7OUfeaJ2Vf++arx6B4w0aNLm3vv7UtFXc0Dv8APt/2flrFRkdHNFnXQ6NEj+bJLKzl&#10;f723NNeyZ3ZNjqir8rM1Y2jeL9O8sW9x5yIv8UuN6+tdtbfZri0SWFy8TrlWXcdy04wuROTizmpN&#10;OZfmLs21W/u/L/wKq6WCq65WVt3+6u3+7/DXXvboysu1m3fw1Xa1R3+eKUqfurs+7T9nIlVTGgsl&#10;Xcnzr83975f/AEGrkdmu77zfI3y/Nu3Vd+yL2S4G37vyrU32dEKsouOD0xTUJCcyobRG43P8v3vm&#10;U14/4ntVt/HGoNGv8bMrN2+Vd1e0hIIkeWR5NoUs7uOMV4TeXralrGqahvHlXM21N27cqt8zf+Oq&#10;v3amcbE3LT3kNrpkUXm+a6sjNuVvmVvlb/e/irG1XS3iskW1dVfzd6Nub5XX5l+9/wB80zUriFdQ&#10;higf5t0ULK38PzfL/n+KukNul1afZ5FX5HVGl3fNuX7rf7NZW5StzF0rXLnVH3CFhNbvv2ttVQ38&#10;at/s7q34YoZ9S2PKy/aIt6Lu+6yN83/jrVzV5pMgu3vLFGebP76LLDft/wBr+9/d/vfdqsNbmnWG&#10;WRWiuIZV8pmZWZ/7ysi/dZl/2dtOUL7Dg7HsvhqWEq/l71iPysrrhd/8X+f96qVt49tLjVrvT0tL&#10;h0hl8pJ12GKVvutz8vyr/F/u153p/iu+06WVUlTY8u6FZXZtn8VU4Va4/cwpF5u5f3qq25f8t/dq&#10;qdKRU3E93huLCeJkV1Rnyv3l3dP9n/erwLRNRttEd9Ot7jzbgO6TOyqrfK3/AH1XS2T6zZW6RC0y&#10;qr/rUZmy38X3vmrzrUbS403Wpbt4pkX7R5rOy/dXd83+9T5JbFxVtT1bwxLfak7yvK3yfd+bdu/9&#10;B+Wti603TvECsl5ZJcXVu3yqzNuVv/Zv/Qa4Pw7rnku9uF+zytveGVNvzbfm27fusv8Ad/u1Nc+J&#10;muE84o8MqfO9wq7Nyr8v/Am/3a5nCakdHuuIzVYJomTUAtuzQ3CxS7IlSXdu+Tcv3d397+9UGqu0&#10;ukzQxpErMu52bnd/e/z/ALNOvNetNc1JFS7bZu3Oy/LvdVb5v/if9pa3dG0i32vcXR8q1RN7Nu27&#10;V/2v7tbx0+I4pfF7p5T9o2zbRt3K3zbf4v71dEPEd7qXk2kMTS71WFFZlZn2/d+Zvu1nT2dvcXcz&#10;wLKsLyt5W5VZnX/a/wCA13vgnQYk0m7vhEjO/wAsTMnRF3K3+7u/+JrSbjymsFIv6Ci2un2T+TF8&#10;t0275tv8Pzf99fdrx7XrJ08Tarb7W2xXr4Xd0Vm+WvbNNtWXSEcKzMtwqr95a87+Jyta+LlEMSBp&#10;rRGdv77fMv8A6Cq/8BpYeWpdRXicrDZeUrPMv3tu75vl3f7tUJFZ3aaTD5b5m2/NWlJO0qL/ABMy&#10;ru2r83+flquNvlbdvzMrfeb7tdfvHO4jY9kMSgIm5Fb5tvVvvUG9l+1LEH3bvus38TVCm17fa+1G&#10;Td97duf/AIDT4oY1cEtmUbXHzdP8imxcppO+3ZK23f8ANu+X7rVoaZeKzwpIyIvnNuZl/wBn/wCK&#10;rMn8pW27v4fvN8tK8Cf2fDNI6r/pG5m/4DWE0XHSRu3lvbQansRlVWZZUb+Fl/i/8e/9CrZ0zxCz&#10;XXlG3iSVm2K+77yr/DVS9t11TQYZoNzTW/3k2r8yt97/AOKpujWbC+SWf5GiVvlZt25v/wBmuGbg&#10;1qdnvG/NeM+oKwbZtb5V3feb7tat5K32e3f7/lS7W2/wrXNpEy3ys6s26VWXav3a35Fd7e7iDNuR&#10;t67V+bb/ABf+OtXLpzGx1+lMv2T95951bb8tVEt5UlulDJ8yNt+X+L/dqzo8+/TbR/vM8S/Mvy/7&#10;LVLq0TQWks27ZuRlbav3v4a67OxwS+Ix9Ms4rC38mGLbF8275vuq33vvfN97/arUS3W8T7OX2blb&#10;+L727/7L/wAerO0nUrPUImW0vLa5dG/e7JV3I1alnEr3KK6bH3/My/3fvfd/4FVx8yZSMPR0uLPx&#10;V4kF1cLc+fb28sTqrL+6+ZUXb/wH5tvytWX4z0a81rXdLisb4WmyGWWaZmYLEi7WZvl+9/7NXRwR&#10;JF4rvUH8elRbv4fuyt/8VWRr17LYazprm3mubea3uIrhItu9YtqMzbm+7t+9/vLWnMzN7akWpafp&#10;d1Y2F7qa6pqiWyNEu+XyVlX73zKv3v7v+1tp2p3aPomoS/ukuIru3+VF2qir8qKp/u7asR+I9J1G&#10;GVdHW41OaNVWWBIlhRW/2mdtv/fO7+Kq/wBgS80m4he3e2eV0Z0eVXZdv8O77v3vl/2V2tXPKUr+&#10;8aQ5OhzNnoesJCzxvEu37rJcNt/76Zvm+WtdLLX7c7RMir/e+0M27/vpv+A1hW15fLK3l2Spvb5v&#10;3yqvzfw1fOr3v30t5fu/xSqv/s1bvmCK0Lz2WuXCrl4mdF/hm+63/fVPjs9ft+E8ptv3f9I27az4&#10;9ZvnZv8AQ9rL95lmXb/DVoXt6/37SWX5vlXzl2t/47S5WUSyW/id3ZEaFFb+L7UvzfL/AL1ZsOke&#10;Jnm3yXsKuy/dW4+bd/F/F/dq99t1CB22WSfLt+V5f/ivm3U77ZdtdrdmKJl2tt3Oqs27/Z/3f4af&#10;vE2G/YvFSL+5RG+X7r3DL8v/AH196qNz4a8U3W75kV2X/n4Xarf99f3a3Bq2qPtaG2ieJl+V4pVX&#10;/wBCX5v/AGar0Or3rMrSaWqoq/MzzKN3+f7rUryQuU5D/hF/E6Nl9rbnbb/pDbV3f7rfe3U6TRNW&#10;WJ0kWFpdn8NxvVm/3mb7tdFqWsyvE0UKqjMv3t+zb/wJfvLt/wDQqr7omilfZFKyLvlZZkbav8X/&#10;AAFVp88g5DkHsvFMCqiJbrtZfm3r8v8A3z97/wDZre8K/Z9RTUFeHzVa1lV0l+bc21lb/wAd/wB2&#10;un0p4ptP3wwsiurMqMqtt/vfN/48tcf4D2RWt/KE3IsT7WZvvN827/x35qcZtg1Y8d82WB2Xft3N&#10;Xc+Fb9Lm9XY+su0XKtG6bIt33t25fk/3q4m2tftlwi5+838PevTNK+Gs1xp8Tx6tJbpMys0Wz5S3&#10;/fXzbf8AarevOEY6iowlLU6PXrXQbq4a9kvpUukhdvKeZWXcq7vm+b/Z/wCBV5Jrl2upXyJaDzVi&#10;Tau1d27d/wDE12N78PZbe4VL2/8AMhZdodTjZ/d4+7t3CuN0q3uPtE0MAi81iVZ24VV/2fxNKhKN&#10;tx14SNG20G9ntIUhaJrhm/1TP8y/+yr/AN9UHwXrilpkW2VkXlVlVm/Lb81ejeCfDdtLZM17NMYk&#10;VUWJPkV2b5m/2m/76r0NLXQNPVYrLToZZtvzbdvH+87f+y1pz8zMfePB9C1l9K1FPtsMkUqs252Q&#10;/K2PVelbd140uLxXtLbfMr/NM6/Kr/N93c38P+7XpF/pN3qI3JY6fErN826JpW/76bbXLT+AL1pn&#10;uEis4Zd3yq26Jf8Avlv/AImlyRHKpI5Wz1GK8WW41t1X7HKrRWrv99v7zf3lX5Vqa5v5tcmlQSs1&#10;u775ZVb/AFrf3fl/hX/7GtDWfh9qD2ryzG2d2T5Wgdmbcv3vl/3araVpq2lv5SPv+fczbl/yq0ci&#10;I5mbDw+R4SlQrt2ui/KrLu+b/wBmo1LTrfXNPtLa5RtqsrttXG5v7v8Au1Pr+9dCeFXZmdUZV/u/&#10;N/ep8ES+daxb2dViX7q9WX5f/QmqGionSaVbpb2VvaQwpFCi/Kqqu1l/4DWas9loniC9SBWitZrV&#10;pmRFZU82Jt33f4fkrWF1Fa27yyfLb26bnf7rKv8A8VXgVz4w1B9bvb5HZYpnbcn3vkb5dv8A3zT5&#10;G0PmXU+nze6S9qyyXdvtdW3b2r51vJbe3+0Ikqtsd0V0X5W+b5f/AB2t/SfFWn3+iPDOs0N1Fbsq&#10;Ovzo7Krf8CWuF3ebFEgX77fdVvu1UY33Lg9S7G6Jb8qvzK33f4q3dMZm09cru2PuX/drCe38qJd7&#10;LtX/AGvvV2/h3S1/szffOlsjJvX+8q/3m/u/LUzaRc0Z8bM+prEGVvN3K67WZWX/AD/6DVe5tNLs&#10;9JvobWV2vYWXfE7MuG/3f/iasal4o0zRZVis4muW3KzSo38X+9/F97+Gi5lstUt5dUsn2zXbMzL/&#10;AHNqbW+X/P8A49UR5rmdlymPpCfZbRokdTvOXLcb2X/Dp/tbd1JHK95dK821VVm/z/n/AGasTXEU&#10;Vt9ndYleLbsZF2q9UdNndr1k3I2d21W/ircm5NHqM0tw8UyKkUTbUXau5V/3v9r+Kun0bUvssrMW&#10;V9qbmRPu7f8AP3q5yCBkdnJ3/L826oI7+W1u4kT5nZflRV+8275ql8pUX7x6jbXtvesrPc7UZtqK&#10;zf8AxNZ/iPwTp+u2PnWim21CPd5UqM3X/ark4WltbeZbqVm3tvZ1TDKq/N/47XXwajNb26XB1F2i&#10;eFH3uqr93/arhnKcZe6dvJFxPJ49a1TSL57e+83zYX2P82GU/wC63ymrOteIbTWEtZZJctbBy0TK&#10;RvY7dvH3V6U7Xo217WLrUVEapMw2bWbnHyj73/fVci8TJM8Rb7jNu213w97U8+blF2NpL2KeyTeu&#10;NrfMu773/wATXsXwS8U3c0WpaRI2+1tkWe3U/ej3Nhl/3cnP13V4da7kWVCq/LtZfmr1b4PLMlxq&#10;l3aKi7USJmdv73zf+y0T0Ih7x7u99P0Vk/LpUH2u5U7XlC5P3VUVzs0+s7lYXMSrt+bYrNtrPN5f&#10;NMubht29d21VXdXNKcjpjSidoXcqoe4c7v8Aa6VPvhCbXdfl/wBrOK5lElddzs77v4mf/wBlq7Hb&#10;7VVX8r5V+bc33aqM5EuCNqylTfMUb5F/u4qz9ojC7uQo/wBiqNgEcSxAL8m37q1KyRZ2lF+Zvmat&#10;IvQycdSY38Ktg7v++KR72BArbH+b/YNVZLW3dNpiXbu/hqIQQttUJlVX5drfd/2ttLmY+U0Bewtu&#10;xvyv3vkanfa0xu2v/wB81RRE3/JFtZvvbv8AZp8ixIjAqvH8KqtF2HKTTarbwKxkD/KPm+SmDWrb&#10;ap2yfN/s1nui3nymFERW/wB7dV2OK328RJ935vloUpByoux3aOm5Q23HpTTephvkdtv+zTPLhT5A&#10;iDd/dWopEiVdwRB8v9yr5pByobJe2+xi9o7Y/h2Cqk8enXilZNMc5/3R/wCgtUmxPu+TEu1f7q7W&#10;qSNIuhRF/wB5VqOYOU5xvBelOWCLfwwv9+IuGQ7vvfeyw/Ouj0yC30jT4bG2SVooV2p5jhj+dShI&#10;mVtkSfd+X5aSPYycxY2r/EtEZWG9Sc3oVWby3+X6VF/aORlYJOD3K/8AxVR7IvveUq/7TLUW+FP4&#10;E+Xc3yqtPmYciLv9oAc+TJ/47/jUX9qrtbNvLx2yv+NRDa21kTcrf7K/dp2xFlY7E4X+JV/4DS94&#10;XKYPi+a91DSZbGzikSN0Y3Eu4fKnp/n+H615h/ZLxaelyYnWGFWbdtZd7fw/7vzN/wACr242UM0L&#10;xMi7XXsv96s/VNF0+fR2s5A4hB3Mythty/7TVMlJjvFHhVrYRT6naKWVnmuFndtv8MXzN97/AL5/&#10;4EtdNJbrbp9ohvbHc8rSyp9qX7n93a33l/8Aiq62HwBFHdzbnX7K9n5SMfurw2Vb+983zbv9la8H&#10;1DSXlv3tzsRrdtj7v4WX73+9S5L7lKSNI602rzTQu063QXMVurKEcf8Aju3Hf7xwtOTybXe906+b&#10;u2szNtZm/ur/ALzVh3Vg7y5kZm2J8u1du1f4vu/xM1Sz2Fxat9ok/esq7mZ23Mn+z/tL/u1pyEcx&#10;b8pJ7vbO6okSM7sy/KqJ83yr/E38K/726vQ/Ax0HUWdbZ9QhWJVZ5du9N3/Al+7/AA/d/wCBVxPw&#10;4sF1zxtFLqMKXNrEpTYPue3/AAH1r33XtP0wab5rbbN4V/0e4hwjw8fwn0/2ehoc7MdizFpUciI8&#10;F7JscAh1VNp/LpVfW/BGk+INPe2vk3O64EyDa6n6isrwF4ki1nTlt3dftacyxovyhsHO1fQ/e/4F&#10;WteeKLezuvs7urNLF5q7W+6v3f8A0KqF72x4U+mtpWoXWj3LpN9nu/JWVEbcqr8277vy/K3zba6S&#10;6uLGG0ihjhR/KXbvlRdyq33tv/AvvbqpXlxFceMruYzbLp5t628vyM6t91kb7rbl/wDQafqsttPN&#10;cRSBmRmbeyr8yvt+X/dbdXJLWZ2c3JA5qSLT73XkOnRIro+59jNsf+78u35WVv8AgNdp4r82z8JW&#10;Vju8pryVmmZl+d9i7v8Ax5v4f4a4fT7J4NVaKF2i+0NtVt33Pm+b/d+9XT+JLdIPE2m2IbesMPzu&#10;38bL/E396iZjSjzyuVJNLiXSkS5Zbdtu5VT5t3/Aq7XRNV0nQdBjhvdRhEso+WCJvNb5vurtT/Z/&#10;vVyF1cLeTIif6mJtz7vl/wB1f+Bf+g1z9ltWVUEUrK3zKyq3/Av/AB6oSk46m7lrY9os5re90aKX&#10;T2EySSjarRMm7b8rfK3+1/7LXhXjbVP7U8barcJ/qopfJi/2VT5f/Qv/AEKva/Btw0Phx5piv2eB&#10;neJtuzcq/N/F975vl3V86yS/aLt5SrM0rs+7bu3bmrow0DOTLB3M/CtuVfl21DM7oixOxTavzK33&#10;mrSs2ig3yyfNLt+Rf9r/AGm/9lpdc06a3S1ubp/nuFZtu35l/wArW/MuYpr3TnQr+duOW+ZfvN95&#10;ams9/wBtVnVm3bvlqHex2/Nu+b+L/wAdq1ZwNKzFHVdi/Lu/z/s1cjCK946CazTyVYqrKyr95vvf&#10;/ZVS1LD2sUKquxrhdy/3vl/+xrSLKlvvk27Yk/vfw/5+Ws+8tbj+x21lGXyYrlIlXb95mXd/6D97&#10;/gNYRNXE63QNRa30pobZot8P+tR1b5lb7v3fvL/DWtZ6laP8tzp7ROVXb95d25f9quBhleJ1u7WV&#10;ldfuOldhoniFL+HydQt1d9u3zUX73+f9muGtSfNc66U/dNJ3tHdWhdkdW+bcv/xP3quW14s+oTIF&#10;+V/l3f3qxZtNvrRWubFluE3f6pn+ZV/2d3/s1ZSeIHXU0XYyozLvVl+ZW+793/erFU77Gt0eqeF2&#10;S48P7N/zxO6rt/h/4F/wKte9lefTXikXc6L8y7vlbcvy1yPgzWbezuLrTpmVftDt5O5vvN97b/3y&#10;26uxmiRYVm3fMi7Wbbu2r/7NXVFPlOGr8Zxum28KfuoJYoVCbmiTaNi/d+6vzM25v87a6Oz82CJU&#10;+0P8v3GZVba3y7fl/wDQq4Dww8Sy3bIiM0N3KkvlK25fnb5m3fK3/wATW7NrdwiNNbJ53lfMsTL5&#10;W3+997/x6jaRl0Kmiapq0/xA1ey1VLdZbbT9kTW6Mqsnm7t3zf71V/Fcrte6HbpCtz9quGtZYGfa&#10;ro6ru+Zfu/8AstUdH1i91T4l3c89n9kV9L+VGbdlQ25Wz/F8xpvjDVodLuNN1F1ZvIlZtqfx7omV&#10;f92tZL3kR0NrTfDmkWitf6bY3Fnauu5JUu3ld1X7rbWXav8AeX5W/wDHq3rzUbRtHlmOyZViZ2Zf&#10;lZ1X5fu/3t3/AKEtc7puvI+hQrYzQ3FrbQskrq+5938Py/w/L/vNWUWa30Vopm2s8UszL/dTei/9&#10;8/xVzyTc9TSHLy6HDv4iADr9vR+R/Bhs/wDAfeh/EzSoyvepsb+Dao3f8CrgqcFr0+SJzc8j0O28&#10;RgpzqkKOP76rSjxRMj7k1Zdy/wC0u2uLjt4WiVy78j5vmHFT/Zbdf4t3/A6nkiL2sj0GLxNGLnzT&#10;4ht9mW3JsX0+X733qa/iPb88GvW7syqrKqqn/fP8O6uBFvbfd67f9uneVaI3KRf8CahQiHPI9Dh1&#10;6IxNDHr1tFANrKruu7/7H/gLVYF8hgSaTxVaKm/aFSVflB/3f4a80xaM3AiXDfd27qfut1O3ZFu/&#10;3KOSIc8z0n+1YluGeDW9L2BNzujL97b/AHW+83zfw/7P8VaXgzVItfluEYwu7IyOiOqM3+1t3bmX&#10;5f8AgNeQl7dflOz/AL5Wu5+Ejwt44i+b/l2m+6q/N8tROEeUcJSueqWs7JpjvGisiI+1trM3y/L/&#10;AN9Vx/g+3V9JuonRdrs25lbazMy/3a9JtYoYtMlVF2r+9+VV+7/31XBeFFXbfqFbckqq277vzL/8&#10;TXNHY6Op5LbQvBe7dmPLVtir/Du+7/wKvUdK1y4t9M2SSt8iLt3Ltrz5NqXbSuq/NKzN/datqS8b&#10;ynVF+Rlbay9//iqvEwU7I7qMbQNbWdZW8geUszKsKyr/AHflZf8A2VmrH8NwQz301wIlba7bd21f&#10;las2K4L7YndlVoWX5f4v87a2dHghs9KbEsqysqsrK21n/hqoQ9nExxLOrkv2iVYrFWVVTa8v3f8A&#10;e211OmulvbxOMfL8qKzbd/y/N/wH5vmavPIXVjyzpErKz7mb5f8A7L/ZrUs9UfUbtVddsSrtRP8A&#10;P/fVX5nFc9Is7eW4XzZtQ+Rl+VItyqv/AHz92q2p2FykW+2uZvkVvutu+9/st83/AI9UWj3iqio+&#10;1drfxN97/gVahukb596v/tKvzKtaR2A4uPVtQgVkvVV7ct8lxEv3G/2l+8tYdzAtlqG11XZN8y7W&#10;+Vt393/Z/ir0G9t1vYWaCUJKq/I2xWVv95a4LULpfss1vc26wzQyqy/N8qf3v92mRIm1aWGDSoXm&#10;X5mZVX+L5V+b/wBl/wDHql0yeKX7JKi/c372ZlXb/G3/AKDXLalfxXS2imVmVItzLu+8zN93b/ur&#10;VLUJbuXTZbS2aVFd0WZVVmwv/Afm/i+aplEFI1vGHjJp/Dt7DY7vKmdYYm2/fVfmdv8Ad/hX/gVe&#10;Ph/4uuP/AEKtjWdSddRWPdu8lNvQr838VZSRLL8u4NKzfLWkNIkPU7LwJon9oy3Duvy+Syr97ltu&#10;3/0L/wBBrChWa1uGimVka3Zl+b+Fq9W8I/ZtE8OQpJu86VtzbrV227vu/Mv+z83/AAKuY8eW9s2p&#10;fbrWLa1wm6VfKZF3L/Ftb+8tRCV5HREwhKyqjH52Z1+Vvu1saxqNxeyxW5d/s8Uu3bt+/wDLu3bf&#10;4vm+7/dXbWBBcMyI4RflZW/3q0tZniRLS4RX2Sy7/m+Vm+X5v/QqU0uYub90x7+B7jWobbc3zyon&#10;zN/wH/gNaVhZ3Nhd3Vk6skyKyOjfwt/n+L/arT1Xw9NeRQ3drKkVwEV9rfKzf3W3Vchdr9LK7mTZ&#10;e/6qXe33l+6vyr/CrL/49RzmSQtzYNLZKyxN823ayrubdSWeltZ6bMhXe/39/lfN/u/7Py1unRr1&#10;rJWM0Sbl3fMzf8B+ZaoQzuo8oncyO27czfN/wL+L/wBlqOcFExIXbypWDLu3fxNVWGJ1vXuE+ZQq&#10;/N/Eu35m/wC+q2tQ0hfKlmhZtzruZFX5dv8A7My1l2d15CMzup3qqttX/a/h/u/LRJ+6bUo+8bka&#10;JesiyNsRtrN83zVgawt3FKun+cz26Lu+VvlVW+6v8X8NPmuolZm37VX/AGvvf/ZVWtoJdSvmQzOr&#10;N93am75f/Zaygre8zordomrDZP8A2fasm398+xnZW+WuR8Q6a+l609tMFGFXayt8rf7S16lHAraa&#10;sNzLu8ltzsu5WVf8/wDfVcTr+r2mvLdNGjbrZUKu235l+7VUKknIxr00oHMwwRfatofcrN97+GvZ&#10;PgsjImrqF+TdF/D83zbv4a8SjlVZWc54b5Vb/Zr3b4OXCt/a/lqvzbP/AGZa3q7HJD4j0Z12LuRF&#10;VmX5vl+X/wAeqkYkgRpUQK+7/P8A47VqR2dtwXbtb/e3NVeSV9211/i+b+H5a5JHSiCG88+V1gVl&#10;/vfL91v4quF12Lltzbfl2/LWXJdK0vkiL5dyqzbmX/a/hq6NrKq7d29vlX7v+7/tfw0lco2tJJDz&#10;ZVVUqrNWgwDp93dt+782FaszSUZXl/ffwL95asX+qRaWiPcs2122rsirph8Jzy+IndP3X7z5fm/v&#10;NTYbc+V8ybGfGSv6fSsOfxbpjyKqPM+z5mX7Oxz/AOg1FJ4305S3yXm7d8zLaM3/AKDVWF7x0Mij&#10;dtQHf/e3fLUMkTNuy3zM3ys38NZA8VWjKqRxXi7fvN9ib5aB4ptGXc8N3ub7rfZG2rU8o9Tdhg2R&#10;eUONzMy7vm3f8Cp8cKquP7zfe3dK50+Kofuxpdt/F8tk25f/AB6on8XqrKyQ6hx97bZf+zM1HKHL&#10;I6na3Qq3+zuWiZvl+621W+8vzVzsfipfuvb6izD/AKcv4afJ4mTb/wAemof7y2jNu20ByyNh0Uqr&#10;4dvm+6vb/wCJo2MqL8v3fvfL96sX/hJH2r5djqYX+99k/wDsqlj8SOzbPsWoswH/AD64bH/fVHKP&#10;U2dvyqqbv9r5qPl27ip3Mv8AwGsNPGFptZnS4+Vv+eS/N/49Vyx16HVpvKtpJY3HzfOi/wDxVArS&#10;LYiZmXHzbW+9u/8AZaakH77eFb5f4d38VaAim7ygenyDmq83mxb38wtj+BEXcf8Avo1XIJTIQj7N&#10;pV/lb+9tp6K23aWXd/drIPia22sBcOv+y0P3f/HqfH4mt5W2wJcysPm3Jb79v+9tapsPU2Ubbubc&#10;q7m/v0y8ZHtJkK7/AJfl21ROtKP+WN2zBfu/ZvvVXk191Vkex1DhfvfZfl/9CqhKJ5f8S/F001xd&#10;aHa3bpaWrbLjZuBmlb+HP93/AGf727/ZrzW1lWCNl8vDkNuYtvI/ov8A301eja54Nl1bxXLqlq8s&#10;VrdtumSW0ZnR/u5Vf4vu/wB5dv8AtVyfiPwrJ4c+zozpcRXLPtZ4WjZWX5ujM27j7zL92hcpfKUp&#10;PtC+S7ujRTOm11XbuVf4f9lt33v92kvb2KV4lDLt3/N8rbm3btv/AAH5f/Hqektx9iW38qJLdJd7&#10;OsWdn/AV+ZvvVQ2vudo33q6qq/KyqzL937y/L8tCZNj0D4UbLKHe/wAzvctuZV6VqfGHX86XDp8D&#10;vudw8qru27V/2v4ao/CqJVe4Dt86zM3zfN8u3/4mtKfUba6127d1ieF32bm2sqr/ABbl/h+7/FXO&#10;leZtLSByHw91ZtGd3gdN03yru+VV/wBpm+8yr/d+81dPM0Ust3q0zOn2SFUt4nZVXaq/Lu/2mZt3&#10;3vl3VkaPbtcXu95VXyXaH5lXd/eX/wAdql43vWimt9OgYojtum2/xL/BuX/gP/oNVNyc7BDlhDnK&#10;ulXkT3FuLlJXmVUVWlXdt+9uXd/dX7q/7tbOoKm2WWPd86b1Rv4dtcxYWSW7eUZma4if5WVtyt/E&#10;v/jv3q001F7jUIYpm2r5TL8q/d3f+hVHJ74SmnTLcEEK/ZdTtJopbpHi3Wk6Nulbd/eX/Z/75pFn&#10;e48Qardhdywq0USt97b93/x771UtNneySW43rvtlZv8AgX8NXtBt0TTbiaZvndl3Mzfeb71FSNiq&#10;EvdLP2C4a0eFGZpliZnb5fvL/wDY1kaBbtq2t2tkisqs67nTdtVf4v8Ax3/vqtO81S0+zy2kLsst&#10;yjRIzM3LM3zf7vy1s+HtBm07W3ayht5laFtrSysu35ttS30CCv7xpeLlfw58LbuFXbf5K2qNvyzb&#10;32/+g14WlqyurbmXd91d1erfEh7t9BtbaR7RUe63N5Eu/wCZFbbu+b5a8z2s3ylNu1l2/wB5q6aP&#10;uxDc2tH05Fu0eZGlbd/C33W/h+WovGOo/aLuG2K/NDFub/eb5v8A0HbWrokTQStcSbtifd+b5Wb/&#10;ANm21x9/e/bNbuJdyqsrsq7V+8v8NKHvTNZaQMnb87fe+Zvl2r92tSwbbbqxRWZ/4tv3f7v/AKDV&#10;ORlVGRFVt38W6rUdwIYUiKbdir8zfxLW8/hOeOkjp4NNfV7VU81LeFVV7qZ2+SFF+Zt3/sq1WvtY&#10;t7u8t7GG3X+w7CL5Ldvl87+87f7bKP8AgPH8VLJq9veaJa6PaO/yxNNdv91nl/3f4tq/drA2Mt0i&#10;fd3RMvy/xbqxhFjnM1Z9JfS5UmtZWuNLuF32srfxr/d/2XX7rLVqzdLdvNSX7q7lVaxdG8TXOjRS&#10;2XkxXdjM/wC9tZ13Kzf3l/utXX/2JpN7Cs1rfJZu7blt7hm/u/36irpuaUpX2NLw9qy3nyTptlVm&#10;37fulf8Ad/h/4D/dq7r+kW8u3UIdqvGu52/hZf8A4pa519I1DS7hbj7PKiLtZZ0VnR/+BLXZaPcW&#10;+pWuyZ1fcrK3zbt396uGpHkd0dMXcwtYZFt9wb96jI6sjbWXctbXhv4iW+qbdMvnVbptqs38Mv8A&#10;D/wFv72771ch4kgfTvtVpvZFSFNrbv8Avn5v93/0GuC+0Ja3H7uXfu6uO3eu2jTUoHJWdpnt9rap&#10;LdXFpGyQ7HlVmVeq/Kv8P3m3NUOvy3C2MLWu6WWRtnzbiu37rf8AfLfN/stVLQWa4luk3S/N5TNt&#10;dtzblX+JV+9u+b+GtK6t0srdl8qZW+Zdiyqjbm+98y/drKUbSJ3MfRdOa28Ty3dtLARHbPYyRojp&#10;ubruy33s45+7838NV/GX9nCPSn1VJmtBNmVYf9a6hW2r/wB9fLWto0DvLdX3mr5txcOrRL/CyfN9&#10;7+L7v93+KsTxlps2tPo9jAQHuLlU+8WVdwP/AKDVxl7xE4+6WPDdroj27ajp0U2l2Tu7f6RLvZ1X&#10;b/F/DtZtq/3m+X5q1plW807VLlIYvKaHZDBt/gX5trbfmVmb5v8AvmmXrvpFvFpGm6fbPDZxKy3E&#10;6+asW3+JlX+JvvL/AN9UyDUtQn0x7u6ubeaaVHZYvs6xbdv3mZl+Zvl/vVjNXlzFUvgPBgzL0pwZ&#10;t33qkHlbv9U//AWp4aH/AJ5S/wDff/2NekcReSCHzZXmVmRW+VVbbipU/sv7vku21v4pdtQ2e64M&#10;2Bt3fd+apP7Ndfm3wj5vvebSAso2novFirbm/idqUPYq3/HjD/301JHZxL8r3tuv/A2/9lWl8iJf&#10;+X2L7v8ACrf/ABNMvUlR7bduFjaL/wAAb/2Zqsfb1T5Raaem1f4YVqtHb2jbt17t+7/A3y1IIrJf&#10;lNy6/N/DF97/AMepC1GT6pMm1hDD8v8AciVa6/4b3T3HjO1d2VWa0mVtqqu7/vmuLnfTk6y3D/8A&#10;AFXdXV/DOWGXxzYpCj/LDNu3svDbaia9wqD949ssFZrGVHVflZ1XburzvwJK7XeoK6/xK6qv3f7t&#10;eiWSo1ozR/cZm2/M3zf8CrzbwUjwXuq+YisrKu1v4lXcv/fVckNjp6nBzKy3Uq7vuuy/98tW/wDL&#10;BpKoSr7V+Zdv3d1YceGu5XO3/Wt95vvfNVma9bsG3bfm3fxNXRON7HoUmuUp7VgmhlP3GVlbd8u1&#10;qv2c97BFE9su9U++rorbazbmVUtWZ1+RWXZ833W/9mqKC/l1Fpbe23W7MysrbtrL/n/2atOXQ4sT&#10;LWxu3N1capL5QfyWi2s6xLtVG/h+b+Jv4vmq5o9xqcsvlTRJKiN8jNuRm/h/h+Wl0e3ht7JYfvNu&#10;+Zm/i/i+Zf4q3oLVUnVz9zb822ouchNZ380SLN9nm2St95m3M22tqy1R9yIba5Tc3zb1VWX/AL5q&#10;rBK62qwxxK/lL8jf7NSx3U27Ekyw7d3yq3zPQVFnT20qy79jP/tbvl3VyvjPTln+yzBlTeu2b5fm&#10;dfvf+grUv9sw2bO8bs2xfm3N8zf3t1Vby9bXNN3x7dqo3zM23d/eqo8wSPOL90t/GV+l3cLFEu3Z&#10;8v3V2/J93/Zan2PiGXT4tYuElYMzbYnR9u1t3yrV7xLZWl7rdu8bQs0tqjMjy7Fdl+Xb/wCO/wB6&#10;tqy8ZaTa6aun6p4Zt7ewVtkvlIjp/vbW+b/x6qM7HjUkj3EzzSt87sWZm75q9ocKtdfaJVzFGOfe&#10;us8feE7KyA1fQgP7PkUM8SfMsYb7rBv7p6VH4a8KXN7ov2hNqK7/ADbv4lX/APaq7oIm1D4ruF+U&#10;XEqqy/KrP91axfFWpXF/5MplldkT7rPu3L/FWleeD7tU3xyq25f4WXdtrn9S069s7q3ikWVd7bEZ&#10;m+VmrNWvcq7LPhqyhlsmvrp4fKhmVWgdvlZfvNu/urV3UHh8Q6ruSLfbwxfIu7Zv3f52rVGDw9Ks&#10;Nw98/wBnhRVaVfmVf9n/AHmqOw1C3/tV0tlfygq7W27d23/7GlvK5bn7tjWtontW2ubhdvyr++b5&#10;V/4FVuazlS4UQxJFCybkbczszL935m/iZvvUXL+f5SbX3KrbmVd3/jtaGjNK0UqDdt3Ns3fe2/8A&#10;stRIiMjdhS4bTbdRuZIok3My/wAP8Vcvq2rTWWsTILKJk2qyNvZdyt/wH5a7yzlddPWLaz7t29f4&#10;f/Hax9f8Daxq93FfWkNukPlKmx2ZX3L/ALP92phubPY5uz8S3Esz7LRHVP4nf5f9r5qoXPkuNqWy&#10;w+au5lV/l3f+y/LV2fwR4htYl8lrPa7fxO3y/wDjtc/e2WsWS4udjbGbY0Xzf7P8VXZBCdmW/scP&#10;nM0jqqK3yorffb+GrdhZPZ+VqKTMrrKnyt/Fu/h/75rFtrW9Znd4pf4d7t91P95q0bmVoLdX3uPK&#10;ZWXc3ytt/wDZaia6HdT5fika+uTyl2iErJvRlZlZfmX/AOK/+Jrl9BghlvmtxCztNC6MrfdZvvL9&#10;3+L5a73wjpsviXWLvUbaGG4t7a3SJVndlVnb+7tX+Ff/AEJa2rr4bXs91FcQJaW1xE3zNvbYy/7S&#10;r97/AIDVUo8iOTEz55ni72CLfPFt2qytt+b/AD/FXsfwWgRIdVbbufZDv2r/AL1cx4i8A+JLJpb6&#10;5t4bjYqqv2RldlX/AHdu7+Gug+DNxvm1yLa3yrEq7V2t8u6tJy905o/EeoHykd9jM25vvVXut23/&#10;AFTfd+b5fvVejgVm27GZt3zN/eqeXT55B+7j6f3mrm5bm/MlucwirLM2Eb73y7V/iq3G6NErBPvb&#10;vm29P87aZeaHr6StJYxWwZm3NvuGXd+CrV7R9Hng09I9VYPcKzKyQS4VV/h/unoaFBjc4k+jXAaW&#10;6iK/MqI396oPGESy6TbuVHyXCN83G3+GtK3tYLMN9mhWIueWB5P4tmq+vWs2paO9tEE80urJ5r4z&#10;827/ANBrogvdMub3jzoJF9rddq/Onyru+9/wGur8KTu8t1bBU2sqS7W4ZW+7/wDE1mDwhrKyu8f2&#10;dmDfK3nfw/8AfNXdP0HxJp939phSzV9mxt0udy/981f2SpM6XUopbjTri3haVGaJtsquysG/2a8k&#10;fXNRVtovbltv/TZv/iq9JEXixVVwNPdmX5tzM1Zv/CP6sZd39j6MW/i3RLzSIjI4P+19Qdebu4Xa&#10;33vOb5v+BLSfbb2Xpe3DMzf89mau/wD+Ec1R23f2Roi4+8qwr8wqZ/D2plFH9jaKG/i2oBTHznn6&#10;ajqi9biZdy/L/pDMtL9t1FV3/bbhP72yZv8A2Wu5/wCEbuGdt+gaWzKvyt8vzVEvhy9Dr/xIdJ4d&#10;t23b92kVznGw61fWV7Bdi/mZoW3bJZXZT/eVv94V7Bp2p2uq2EN9bNmOUfL7dsfga5STw1M+1X8K&#10;6K+1dy/P1apdP0zXNNtHS00DTbdS+7yYrltr/wC1/s0rEOSZkeMYLbTrpdQbfFYu21lVW/1vzf8A&#10;oW3/ANCrEsvF+j28zOlx5TbvlZImrt9Q0zWdU0+4sbu0tmiuItpHm/Mn/Av7y1yH/CqZWXO2ZWVf&#10;l3TJ83/jv3qFEvn0O+0Pxhp2s2JljlVpI2VZVHr2P+fSrc2t26q2yKV2Zvut8tef6P4C1TRL/wC1&#10;27sqgbXV3T5x77f85ruDpLOqOGeJv4l3bttKTZNonO+J1CxS6papKqr800Sqpb5v4l/9m/8A2q4m&#10;28TJb3UVxBqBVx8y/wCf/Ql/ir1I6bcr8ry7lb7rt97/AD/8VXCa/wDDa4l1D7RpAQLKrNLAu1VR&#10;m/u7vuq1EfMu+h1mk+Oo9Yt98EcSum0Sp5v3f/sax/FF09rE2oQSzBJf9aiSt8jf3l/2a4+H4beK&#10;rK782FER1VtrLKu1l+783zUybRvGVqjJPCrK7fM29fl/4FuqJXCPKS/8Ja0XyC4uGVn+V/NZm2//&#10;ABX8Ncx4tvZtc+yTPdzN5TOrJvZtv93/AHV/hqW50u9tVZ57HbtbczIzfKtUprqKLa4t2Xd8u52Z&#10;t3/xP96nGwpMr2Ut9bvt3uyOrK3zMu5du773/Amqvc28qS5TdEkq/dVtzL/wKtON2ZNybPvfKu7d&#10;ub+H/wCJ/wCBVFcztLa7HVdyr8v/AAH7v/jv/oNUZnQ/D2HUNGu7q4nt7hrXavzKuVCt8v8A3z/t&#10;L8q7a7rxJ4Zsb/T4ru2l+z3YVWSeBPm2t/eVfvLt+9/d+9XKeFdeSKxiSaVkeJWVG/uq33f95f71&#10;dHZyyu1rb2d9DMhTazomdjp8yMy/3drMjf7Lf7NZTh73MjWE7xszndN06+sL+6huVWX7QrPbvE2V&#10;ldP4Vb+8y7l/hbdXET3U15dXdzOqb5fm+Zvubl+Xbu/ur/7NXtslnDcRRW8fyalcSq6Kj71h2Nu3&#10;/wDfPyr/AL22vN/GfhW4h1ubyZWhsrn96yq3zfe2/wAX3V/i/wC+q1jy7mc77I5SUajE8U0sLnaf&#10;mZB8rI3T/gWP8/NUxvUgvoZgzFH27X+6rfwtV6/VYLdYoImaZk/dfNuc/wDxK/3ttVrPwpqGpW6Q&#10;yP5MrOzKiozbaluN7sdNSnCxoWVwl5M8T7WWVdjbl+83/wC1R9nlS002KBmW3jt283e3zNNv+Zvl&#10;/wDHa5/Rr17LU5YbltuGdGZlYKW+6v8Au/drpZNZtIla3SaFLhFbarfws3zN/wCPfL/wGokhQcoe&#10;6Xka3t123SK7RbXWX5VZP91v+BbaktvGFpaunmXKowm3NKrM7Iv/AAH7zKv/AH1XIXOrXGqS+Vsd&#10;ot+5vl+83/Ad3y1Wns7f74bbu3bdrfxUeyT3NISaR6b4z17wn4j8NXDafc7tSRllhbymDMy/wt/e&#10;+Xd96vMrWdXZd7L8rfwr1asyaJ7KbfH/AMCZfvLWn4d23GpqwT5Ytzysq7VVf4f/AB6teW0DSE7y&#10;sbepT3dr4flYFl3Mqt8v3VauE3Msu0sy7vvfNXpeuW/9pWn2aGbcyJvX5l+Zq8/eydG2hV2s38X/&#10;ANlU4ZqxeJViiUdmb5W/3v71MxMm3PzqP73O2rj2bqm3zcq38O771M+wM3zearK3/jtdGhycxo6H&#10;BPqN35ccsSOkTFRKypvX7u1W/ibmie1uLPUlW5VreVl+66/MtQQIsDqsc2dq/N8vzV0M2qXE9jEs&#10;1ulzCyqqs67tu1t3/Af7u7+7WUpWYcyKEHgjXL+FbuxS3lV2+RftCKzfNt/i21Xe9ubBXsp5VVom&#10;ZHTbuwy/L/6FXX6d41sdL0xLdNH82KFm2tLuLKzfMy/L/tf7tcRBej+10meFJWebLIi7t+48/wAX&#10;zbqSbe5pHTYuLJr+llLyCe4to32quHH3tvdf4a3dJ8f30ErG+060udv3mZfKcMv+0v3q7vxtpd9c&#10;+FLi+utPtI/IZJXKEb0VW+b7v+y3zeleOXLxP80cyrtX+8vzf8CpKEKi1K53BnoF54h0PxBcWMtz&#10;aXFpcI6o+51eJ0Ztu1mb7v3vlbbtWt3Vfh9b/N9kit5dq/d2qrMv93d91q8ptt0u5vKd0X721vl2&#10;/wC991f96vUfDHiO9+1WFleytMtw2y3m2t87L/tfxbdu3+9WbXs9jSUeePMZHh29mt/EGsWh+9D5&#10;Vxt3fd2qqv8A+y/9811lzePcIzwfLCqt9xfl3f8AAv7tZn2DSbLxDqGsm42XUm9VV32qyL8rKqr9&#10;7/d/3dtTaxEn2V7iGKV9qMzRRRMzPt/9m3Vm5KUjFJxKWgND/wAJFNZD5XSV3lbd/E6P8v8A3yq/&#10;99VPcxNa63oTlvvXbRfL94MySr/9jWJ4UtvEsXipLrXdNuYTc/Mk7psHyIyqnyr/AHT7NxVn4hym&#10;Hw1a3FszJLb3aOjbvmVsttarcfesLmuixHfxafe6osyS75JkWKBPkV1ZNy7mX5vuq23/AIF/FVMy&#10;zNcXtxqHyTPDMqRKu1djbdu1v4vu/wDjtJpuqWPizTWYb4tSCKr7H/1Lqflbb/d3btv93dVK2aVb&#10;TVLe7LBrZvm+Zm2bl+bbu+Zt33qiUOWQ4yXKeVB5Vbhmp3myr8pdv9r5qdCVeVU27ct97dRcqq3L&#10;gfL833a7DkLKJEXmZlZtu35VapP3KrxE3y/7VRhVVbj+L5vu0y2ZWl2uzfNQBaDJ93yV/wC+qmEq&#10;7uYkX+9UsdvC3R2+98vyf/ZVL9lXqis27/Y20F2kV45Vb+BFw1P3vu24iXH+zVqOyd12iJF3fxba&#10;cYks4v3jbdzbf4dzNQK0jOkupYvldE+Zvl+Va674bOzeONNbd/yym3fKvzfLXGaquy7VS33furt2&#10;12Hwwl2+NdMb5fmhm3bqmfwFQ+I9r0y6abTEcoq/O+7b/D/D/DXF+G0bdqDvt+8q/N8y/wCf9mul&#10;0ZXTR9p+VvOl+Xb/ALVcb4Rldr3UkkXdu27fl/2v/Hq4o7HV1OEut7NMkEqr++dmZl+981Z0108G&#10;155lZt33EXrUcksr+ILy0jdEV7l1VnZlVPmanaz4c1GybJ8q4i272aFt3/oXzV3xtsU6j5bxBGOq&#10;fvZFWKGP5VRf42/z/OpXuLbSbiJ413OrfP8AN95Wqtp0Tz2X2aIbp3ddi7vm9Tx/Cu3ndVaHTtR1&#10;KV5Yba4lX+8qM27/AOKp+7cxm5SR1kGuQpMio2/evysq/wANb8epRLDvjlRn2/cZttcHZ6JrNrNv&#10;FlKn+y6NWxavc79k21Zl/wCWVwisrL/vfxVnJRMjoofEuxWR1eJg21WX5t1aCXBvNjSSrCjbdu5m&#10;bd/wGuSj1zTLC923Vj5Sv954NrfNXQJNo2rRJ9h1a3WVtrbJZVRv++WosC2N/wD4RJLja7337lV3&#10;MqL9/wD4E3+Vq5Nb21rDEkKs23aqJ8vyrVXRma1V7e7lSV13bFaVtrbfm/h+Xcv+1VW/8Wwqrwx2&#10;yKyM21t25VZf4vl+9RqEtjH1i30+e7UXNjDM8S/M0qt8rf3flb7tLZaRpl7Bd240uxid7V9jpEys&#10;n/fTNUMErXDszxNLubdu2NubdWxpjw2d20o3szo67WXbt3f+g/do1uQc74cv2ttOGk6i6yxYdEbb&#10;kwq3yt8rffVv++l+WutsPDjQWUMVtqEvkovzKyfd/wC+mqHTNJsXuvtr26KzMzLu3fNW1eXCQW7s&#10;fl+b5f4t3zVRcUYeo2bW6Mxm3M33V2su5f4vu1hXVul40SSTP+7ZmTa33d33qtXV49xLvdlLKq7V&#10;b+7/AA1BaKzOqBWd3faqqv3mb/ZpRiMu6bZPqTJpkjy3aM3yq77lVf7zN/8AFV21h8O9Ds13m0Tz&#10;WT5nVmVv/Qq0PDHhxNItN0iq11L/AK1tu5d393d/dWtqTzUVkRV+b7zM3yr/ALVFhXuc0/hTRmlV&#10;vsjrt+6yuzK38NZGqw2UV15On2yoqLtZlZvmb/gVdDqF41qrQxrtaVdqt8u5f/iflrnTuV9qN/wL&#10;+9USKhEbHLN8rwsyPF9zb8v/AAKt+wXWdQtVmkvZVVm+VZXZsr/F92suzspr24it41dWlb5tv8K/&#10;/E7f/Hq7yO3a3h8kLtiRdqbvvf521EUWzzrxR4f1T7O16mtraKiszs8rKrbfm/i+Xd/DXnmlX9lr&#10;Krbz6hKt2zbl89dyt/wJWr0z4iWf9s6aukpuXY6u7bdys38KtXgl7p1zoeoeVcoy7fuNu+VqvkvE&#10;mM+SR6Pquk40+KK1X7u3am7czN93/gW7/arlJNIu7nMKxXMrn70SRHK/7391qbD4ymghRUdLiILu&#10;eK4Td83+9XQaT4jTV9/lrsdNrMuOqt/6FtrOEZ09zq9oqmx2Hhbwlq2j6Xbw2WqLabwJZV87YS38&#10;XyhWG7+H/gNdZHovicsv/FQp/sr5zHP/AI7XnqXj9/mVv7q/dqf7Q7Pxvb+6277tHOL2J6Emi+Kd&#10;xZ9fA+Xbt3//AGNVItA1q0uZrm2vrZZptvmzIoVpVXdt+6vzferlftDsqqXZd33mZmrtPAdlF9nv&#10;bklmVnVB82fu/wD7VOLuRKPIN+xeLFdT/ayqrN13/wD2FZE2vazBK6HUZmZGZPl2/wAJ/wB2vRZE&#10;Vfn2HYvzfK1eSTSrOzy+VLudmb5m/vVU3ylUOWctUaP/AAkOtH/mKXB/vbdvy/8Ajtd/4aaa68PW&#10;k11OZpWRsu38XzHa35V5XAv3nwvyr825q9a8NIo8O2eP4os/nRSlzSJxMIx2LxRg6sFX5v0qtqod&#10;dNuGjdllVGZWX7wrR49Kr3iBrS4XruRv5Vs0ckdzgJbu+27G1O7Dbtysr7abFd6isqt/aNy6M3zf&#10;vdyrSJulXa6JtZVVd33qEiWJ3iRd23duapsdHKdM+i6u67U1Tb6Nl/5bqrDw7qMUu+bWm3bty7pX&#10;/wDiq6HS7gXWm20wbdvjXJ96z/FVit5panYpaNw3zdqdtDG+pnHQ711/ea/J1/gmdf8A2alGlahu&#10;2DXH2/3vNYsP/Hq49LJoNsWyJvmbd8nyqrfN97+L5qa+5A3lt91vuoi/L/e+apNowOz/ALHvgcf2&#10;+dv8K72P/s1SCyvuca+Pz/8Asq42G4inTcFdVZflb+8v8P8AwKqqQJEz4Vl2tt2/N8n97/dbdQPk&#10;O3fTNQZ9yeI9v/AulOTTNS2bX8Rf7u1q5CFFZdu1m3febb81WEVE25T738VAvZHXHT9RC7hq7H73&#10;41TvIdRsLSa4fVnZY/m2/Lu2/wDAlpnhy4/fPZyBtk3Ttg//AKq3rjRopX3h2Riu1++4e9GpHws4&#10;J/FcweVvt8o2bS3Ksu7/AGflq7onjOA3jpfXjtbuMK7fwt/9fNcj4p8HX1nqLW8W14JeYn3YZR/u&#10;/wCf4a57+yNQR/KZWXd/eX738P3losX8SPa7nxTo1vF5v9orsVvmVGz9371UpPH+iRbf3rvvbr6L&#10;/e/3a8+0fwvqGsq1o8uxUX5dz/M//Al/iWpm+F2rnaskmdn3WX/Py/3qn3jOTsZ/i/x/q1hqrNo+&#10;s3H2SVt211XdE38S/wC1/s1hH4l69cKyT3y7mX5t8Kbtv/fNbk3w0166Rbf7Mu7c29nbYqr/AA/7&#10;Lf8AAa5HX/Aus6LPFDdWcu2RfkdG3K+3/a/vf3qtJdSVJj7rXtR1a3dftcUuxfm+VRt/8drMfVHZ&#10;3t5ki+5vbctQQWV9a7lS2ZN27eq/x0l5oeoTy+ckW5WXayq3zMrUrRRXvMghvzv3RqqfL8y9dzVY&#10;F4s7bPO2sfuq33Wpg8KasLfzUtyck/Juy4X/AOxqFtD1ZotnlfK38O35qv3SPeNPTbh0V0dPk/h/&#10;i2tWn9vReYfN87d8m1mX/wAe/hrnYNL1mybeIm+Vf4f4atO+sNFuNlK7D+KpZcTvLPxK+l2XlQTP&#10;LdXK/vrhm3Ozfxfe+b5furXVTJ/a2koszKs1wysrs33G/h/4DtrxOGDWGZsWNw27/Y3V2uj3GtpE&#10;kV6zoiKyru2t8v8AwGs6iZvT5epfvfh9Y2+6+vdQhTDf655m/i+X+GopNOhiiR45rjUVRNifZ3Ys&#10;q/3f4W+9U02242qURl/jVk+Vqpf2NbzvxFt/2l+6q/8AAqyauawjFGXqHiNNOVoR4deFG+/LdW6r&#10;/wCy/NWbL4g1PUl3WsMSbl2/urRd3+z95W/9CrsIfD+oIqy2WoTJEr/LEzsqsv8Au/3f+A10+m+E&#10;LG/h3z6hNKyffiTaNv8Ae+9uaqjIiUI9zx77B4ol2u1zcW21vvS3CxY/4CvzVu2GkaxKipc6tFd/&#10;3ka1+0f+PMten3ngBER5tLRfk+bypXyW/wCBf3v975a51Ems71cb4pom+X5fmX/P+18tEpTKgqZi&#10;/wDCArfqoGjsH2/M/m+Uv/fO75aop8PPE+l3VwlraQypKm1WWZW3L977teqaN4jhe4aLUkjTdt2O&#10;qfLu/wBr/O2uzSK2mVJUEXzL8rJ/Ev8ADThexnUfK/dPmOTTvEMSfZ5Ld4miXa2zduVfu1lSaXqC&#10;N88Tr833t27dX1Ze6HY6jDsuLdf9lk+VlrhNb8GX1ghlt/8ASbcfe2p8w/4DV6oXPz/EeBfYHd/9&#10;ciMv3tzfN/49VeRvs9wyiXzdrfKrN96vY7ZvIbZJZWlxE7NuSWJf+BfMy/LW/Dpfg3W9qSaNY+b/&#10;AM8mhVW/4Cy/eqo1TJ0j57FxE6sGdkZvvfLu+9/6DWjDqUKRKg3t83yozL8v8P8AwL+9XsGt/CDQ&#10;b1HfS2+wzbvmi3M0W7/0Jf8Ax5a4K8+H17pNwyzwruZm2bvmV/8AgS0+aJHI7mTDcRRb9kLt5rsz&#10;M21t1ZsYiib538t1clioG4DqPyrak8OXqb/JhXczNt2Ovy1mv4Z1Zm3SQ7mZv4qFKJdpItz+Mteu&#10;NPa3utUuLi3mXYyM/wArr/tf7NSeF7Wymnbz4tOHzfN5yruH/fW5azj4a1SJ9v2Z2X+6rVJZ6JqF&#10;vNuNk7f7Kt/FSlbl0CN+bU6LTbrS4bjVEACRTMUi8qJmQr/wH7u5q6rwr4I1a1hS7DJFdMrbWZ1+&#10;T/gP8O6ubS31SX7Lvt1hihVdiL/eX5f+BN/8U1dFC0ywr5kvzfNu+bbXPI6XL3bIkdLhfEFxpMy2&#10;lxdW+2Vld9rPu+86ttb5lb73y/MtTTM0V1arNKqqzbYokdlT5W+ZNzfeZl+b/aauD8Sajcab44tN&#10;QgZykMUSu3zfdz8y/lXXPqK3vkRPbvcSq7+VAiKyt8237393d81KUPtGalfQ25NUZNTtIYVTdKz+&#10;anyqypt3fMqs33W2qu7+9XK+P23+FLjIbclwu3/Z+epNG1W0i8bWujWgheSVma9mRAqZVfliTb6N&#10;97+81P8AFFut3pjWjybEuLtEdv4lXzV3f+hU17skTKzRj+AdDvrWzXVbuYRWEw/0eHgs7N8u7p0+&#10;X/gVaO+Jr3UppGW3ldFRUdtqs3zMvy/3ttaaaQi2lrDasYYrRGSJvJ3bf73zf+hVXTRYoriV0luF&#10;lmVVldIl+dv+BfL91tv+zRKcXISjaJ5jcKmCQgGNtYl3/wAfT/71FFdZzssE8XQ/z/DUVl8122f7&#10;rUUUEnRWdoJUQ78Z3dq0Gsgif6xjRRQbx2HxWikMd7fdWuf1wuNeWEuSqBMUUUgYzXf+Puup+Fw/&#10;4rCy5PFtNRRSn8JEPiPYNOjS307Yg486WuE8K3Eh1XUkZshUUj/vpaKK4o7HU9zn/HGmWum3Md7a&#10;RiOYEyMw/iJasmz1SW51AQOPkaeNTzztLdKKK6o/CEPhOmvE03+0VuG0yMyndgq5XP1x1rTtNXAh&#10;O2224GVAkOBRRWb+Ioux3qSlA8GVZuR5hpy3FoSpaxVtzcgsMfd+lFFBIy48O6NJMJG06DDBiV2j&#10;FV08O6A5jB0a1+cqOnSiindkl2XQtJ05XEVkvzrzg4qSOK3iSNEt0AbbmiiqgYzLSW9uw2mNsf79&#10;Rta2h374Cyo3CmQ4ooqxRGzTmK42ICAvT5q564vZ7l3kdzhHICduKKKcRkUqAsw7V0/g7TreNbrU&#10;WRXkjkEaKw4GV5P1ooqhSPR/PdVIHRF4qG4Zinl54oookBxU0rPeuT/epwxuHHWiispGsNjsPCUa&#10;BZ58fOGaNfYKcn866dlB20UUEv4jMn8N6fcTGWUSFmJz89c/q/w98PazFILq3lOFbbiU8UUVSJPO&#10;te+EWj6bOFt7mbaxYEMCf611+kfC7w7ptrbzJA/nTxL5jI7AH8GLUUUMIGqngXRjv+WcbemJTTF8&#10;D6U0DSpJdI3/AF0B/pRRU2R1XdhE8G6cJAGknbAzy9dBZaamjWv2a2mk2ZJ5I70UVUTGbZJfTvDp&#10;t+w58uAkf9815ZHNuVVKjG2iisa25vhi/BtkdAyDa+3Ir1TS1CaXaqvA8tRRRTokYkun7me9MYZj&#10;yfSiiug5I7nn00Sxo+zjYnFSiERSBid5ZGJ3UUUjq+ydX4fbdpSg/wADsB+dacsKTxvFIMo4wRRR&#10;VHKzL/sHTM7/ALNzj++aT/hHtJ5/0MfP1+c0UUFXYieHNJj+5Zgf8CNSLoGlj7tqBn/aNFFBV2Km&#10;haZj5bUL9GNMbQdMb71tn/gZoopxJuyaPSrCJgyW4DKcg7jWj2oopEyMbxFZRXemPI/Dw8qRXGfZ&#10;I3zyRvRs0UUjoo/COh3Ws6zwsFdTkcV6DaS+faxSlQGdeaKKmJFUm8tT1qjqmmW2p2MlrcoroUyp&#10;I+6aKKJGZ4/qNhDBdpGFUqxYHj/apmnpHFe27FA4djGQ3oaKKw6nZH4T0ePRLKC5WMRIRu67eaWX&#10;wbp17O1zFm2J+VliUYJ9aKK2RzyIP+EEs58k3dwuWPTFC+BdNBz591/30v8AhRRUgtxx8D6e2WNx&#10;dYK9Ny/4VDL8P9LiJkM902OwZR/SiiqHd3KNx4MsokfZdXQwM/eX/CpIPBtqojIupsOrZGBRRUGt&#10;2W4PBsLKpOoXP6e1Wo/CVpBKk8NzcpIE37gw/Lp0ooqYmcpM3I41EaqeRszWbqmk2OoWswmgXeoy&#10;JB1ooq2SviPPZoBFJLHkHayqDitTSdZuNIKW0QEluTlY36L9KKKxjudM/hPQ1+ZUJ/jVfwpAd8S5&#10;ooro6HIYes+GrG/ikcL5MiHO9B1rzCaFY5AOuGaiisJ7nRSOp8N67dy3sNhcETiQYSR/vJ/jXXXF&#10;lDcxS29wiyJtb7woorRbGc/iMX/hC7CV2VZJUH500eA7NHAF5ccewooqShknhCzDuBc3HydPu/4U&#10;f8IjbAMTczGiigUh0Hg2wlXLTT7t3X5f8KY/gfT5WO+ac49xRRRIUTgNe0qGa51TTCWFvA8TOf45&#10;FBzt3dunWuf0rUpb3Rp7hR5EptZ3UxHG0mVV/k36UUUvsiW5srplhY+NdFltrOGEicxYiXaGjMOc&#10;N6n3pviNlfT2k2AFbtMf9/UooqZ7oqBvfaY4ovJ8gmP03n/aqjPqa4EXktsLdPMH+FFFY/aLP//Z&#10;UEsBAi0AFAAGAAgAAAAhAIoVP5gMAQAAFQIAABMAAAAAAAAAAAAAAAAAAAAAAFtDb250ZW50X1R5&#10;cGVzXS54bWxQSwECLQAUAAYACAAAACEAOP0h/9YAAACUAQAACwAAAAAAAAAAAAAAAAA9AQAAX3Jl&#10;bHMvLnJlbHNQSwECLQAUAAYACAAAACEA1TR5/LYDAABRCAAADgAAAAAAAAAAAAAAAAA8AgAAZHJz&#10;L2Uyb0RvYy54bWxQSwECLQAUAAYACAAAACEAWGCzG7oAAAAiAQAAGQAAAAAAAAAAAAAAAAAeBgAA&#10;ZHJzL19yZWxzL2Uyb0RvYy54bWwucmVsc1BLAQItABQABgAIAAAAIQBsZBx04QAAAAsBAAAPAAAA&#10;AAAAAAAAAAAAAA8HAABkcnMvZG93bnJldi54bWxQSwECLQAKAAAAAAAAACEAmVmlgxYaAgAWGgIA&#10;FQAAAAAAAAAAAAAAAAAdCAAAZHJzL21lZGlhL2ltYWdlMS5qcGVnUEsFBgAAAAAGAAYAfQEAAGYi&#10;AgAAAA==&#10;">
                <v:shape id="Надпись 2" o:spid="_x0000_s1225" type="#_x0000_t202" style="position:absolute;top:22161;width:32702;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bkcQA&#10;AADcAAAADwAAAGRycy9kb3ducmV2LnhtbESPQWvCQBSE70L/w/IKveluSw01ugliKfSkGNuCt0f2&#10;mYRm34bs1qT/3hUEj8PMfMOs8tG24ky9bxxreJ4pEMSlMw1XGr4OH9M3ED4gG2wdk4Z/8pBnD5MV&#10;psYNvKdzESoRIexT1FCH0KVS+rImi37mOuLonVxvMUTZV9L0OES4beWLUom02HBcqLGjTU3lb/Fn&#10;NXxvT8efV7Wr3u28G9yoJNuF1PrpcVwvQQQawz18a38aDfNF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wG5HEAAAA3AAAAA8AAAAAAAAAAAAAAAAAmAIAAGRycy9k&#10;b3ducmV2LnhtbFBLBQYAAAAABAAEAPUAAACJAwAAAAA=&#10;" filled="f" stroked="f">
                  <v:textbox>
                    <w:txbxContent>
                      <w:p w14:paraId="370C01F9" w14:textId="77777777" w:rsidR="002E2155" w:rsidRPr="00F077F9" w:rsidRDefault="002E2155" w:rsidP="00EA1DA3">
                        <w:pPr>
                          <w:jc w:val="center"/>
                          <w:rPr>
                            <w:rFonts w:ascii="Times New Roman" w:hAnsi="Times New Roman"/>
                            <w:b/>
                            <w:i/>
                            <w:sz w:val="24"/>
                            <w:szCs w:val="24"/>
                          </w:rPr>
                        </w:pPr>
                        <w:r w:rsidRPr="00F077F9">
                          <w:rPr>
                            <w:rStyle w:val="afc"/>
                            <w:rFonts w:ascii="Times New Roman" w:hAnsi="Times New Roman"/>
                            <w:b w:val="0"/>
                            <w:i/>
                            <w:sz w:val="24"/>
                            <w:szCs w:val="24"/>
                            <w:shd w:val="clear" w:color="auto" w:fill="FFFFFF"/>
                          </w:rPr>
                          <w:t>Рафаэль Санти, «Афинская школа»</w:t>
                        </w:r>
                      </w:p>
                    </w:txbxContent>
                  </v:textbox>
                </v:shape>
                <v:shape id="Рисунок 597" o:spid="_x0000_s1226" type="#_x0000_t75" style="position:absolute;width:33242;height:22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snojEAAAA3AAAAA8AAABkcnMvZG93bnJldi54bWxEj0GLwjAUhO8L/ofwBG9rqqyuVqO4iiAL&#10;HloVr4/m2Rabl9JErf/eCAt7HGbmG2a+bE0l7tS40rKCQT8CQZxZXXKu4HjYfk5AOI+ssbJMCp7k&#10;YLnofMwx1vbBCd1Tn4sAYRejgsL7OpbSZQUZdH1bEwfvYhuDPsgml7rBR4CbSg6jaCwNlhwWCqxp&#10;XVB2TW9GQbX/3exLnax/zvzlt9d6kOL4pFSv265mIDy1/j/8195pBaPpN7zPhCMgF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vsnojEAAAA3AAAAA8AAAAAAAAAAAAAAAAA&#10;nwIAAGRycy9kb3ducmV2LnhtbFBLBQYAAAAABAAEAPcAAACQAwAAAAA=&#10;">
                  <v:imagedata r:id="rId192" o:title="2.3 афинская школа"/>
                  <v:path arrowok="t"/>
                </v:shape>
                <w10:wrap type="tight"/>
              </v:group>
            </w:pict>
          </mc:Fallback>
        </mc:AlternateContent>
      </w:r>
      <w:r w:rsidR="00F077F9">
        <w:rPr>
          <w:b/>
          <w:i/>
        </w:rPr>
        <w:t>Интересно знать:</w:t>
      </w:r>
      <w:r w:rsidR="00EA1DA3" w:rsidRPr="00F077F9">
        <w:rPr>
          <w:i/>
        </w:rPr>
        <w:t xml:space="preserve"> Афинская демократия середины </w:t>
      </w:r>
      <w:r w:rsidR="00EA1DA3" w:rsidRPr="00F077F9">
        <w:rPr>
          <w:i/>
          <w:lang w:val="en-US"/>
        </w:rPr>
        <w:t>V</w:t>
      </w:r>
      <w:r w:rsidR="00EA1DA3" w:rsidRPr="00F077F9">
        <w:rPr>
          <w:i/>
        </w:rPr>
        <w:t xml:space="preserve"> в. до н.э. – первый образец </w:t>
      </w:r>
      <w:r w:rsidR="00C66294">
        <w:rPr>
          <w:i/>
        </w:rPr>
        <w:t>«</w:t>
      </w:r>
      <w:r w:rsidR="00EA1DA3" w:rsidRPr="00F077F9">
        <w:rPr>
          <w:i/>
        </w:rPr>
        <w:t>народовластия</w:t>
      </w:r>
      <w:r w:rsidR="00C66294">
        <w:rPr>
          <w:i/>
        </w:rPr>
        <w:t>»</w:t>
      </w:r>
      <w:r w:rsidR="00EA1DA3" w:rsidRPr="00F077F9">
        <w:rPr>
          <w:i/>
        </w:rPr>
        <w:t xml:space="preserve"> – давала право голоса только гражданам, среди которых не было метеков, женщин, юношей, не достигших 20-летнего возраста, и конечно же, рабов. Гражданством обладали только 7–</w:t>
      </w:r>
      <w:r w:rsidR="00C66294">
        <w:rPr>
          <w:i/>
        </w:rPr>
        <w:t>8 %</w:t>
      </w:r>
      <w:r w:rsidR="00EA1DA3" w:rsidRPr="00F077F9">
        <w:rPr>
          <w:i/>
        </w:rPr>
        <w:t xml:space="preserve"> населения. Сама же форма организации демократии еще больше ограничивала количество людей, имеющих возможность оказывать действительное влияние на политику государства (полиса). Народные собрания проводились 1 раз в 10 дней, что делало нереальным участие в них каждого гражданина. Право </w:t>
      </w:r>
      <w:r w:rsidR="00C66294">
        <w:rPr>
          <w:i/>
        </w:rPr>
        <w:t>«</w:t>
      </w:r>
      <w:r w:rsidR="00EA1DA3" w:rsidRPr="00F077F9">
        <w:rPr>
          <w:i/>
        </w:rPr>
        <w:t>свободы слова</w:t>
      </w:r>
      <w:r w:rsidR="00C66294">
        <w:rPr>
          <w:i/>
        </w:rPr>
        <w:t>»</w:t>
      </w:r>
      <w:r w:rsidR="00EA1DA3" w:rsidRPr="00F077F9">
        <w:rPr>
          <w:i/>
        </w:rPr>
        <w:t xml:space="preserve"> и </w:t>
      </w:r>
      <w:r w:rsidR="00C66294">
        <w:rPr>
          <w:i/>
        </w:rPr>
        <w:t>«</w:t>
      </w:r>
      <w:r w:rsidR="00EA1DA3" w:rsidRPr="00F077F9">
        <w:rPr>
          <w:i/>
        </w:rPr>
        <w:t>законодательной инициативы</w:t>
      </w:r>
      <w:r w:rsidR="00C66294">
        <w:rPr>
          <w:i/>
        </w:rPr>
        <w:t>»</w:t>
      </w:r>
      <w:r w:rsidR="00EA1DA3" w:rsidRPr="00F077F9">
        <w:rPr>
          <w:i/>
        </w:rPr>
        <w:t xml:space="preserve"> на практике могло быть реализовано только гражданами, владеющими риторикой.</w:t>
      </w:r>
    </w:p>
    <w:p w14:paraId="5F9D3AF4" w14:textId="605790F5" w:rsidR="00EA1DA3" w:rsidRDefault="00C75298" w:rsidP="004D35CA">
      <w:pPr>
        <w:pStyle w:val="QR-"/>
        <w:widowControl/>
      </w:pPr>
      <w:r>
        <w:rPr>
          <w:noProof/>
        </w:rPr>
        <w:lastRenderedPageBreak/>
        <mc:AlternateContent>
          <mc:Choice Requires="wpg">
            <w:drawing>
              <wp:anchor distT="0" distB="0" distL="114300" distR="114300" simplePos="0" relativeHeight="251667968" behindDoc="1" locked="0" layoutInCell="1" allowOverlap="1" wp14:anchorId="60DC5253" wp14:editId="08272232">
                <wp:simplePos x="0" y="0"/>
                <wp:positionH relativeFrom="column">
                  <wp:posOffset>-32385</wp:posOffset>
                </wp:positionH>
                <wp:positionV relativeFrom="paragraph">
                  <wp:posOffset>332105</wp:posOffset>
                </wp:positionV>
                <wp:extent cx="2292985" cy="2329815"/>
                <wp:effectExtent l="0" t="0" r="0" b="0"/>
                <wp:wrapTight wrapText="bothSides">
                  <wp:wrapPolygon edited="0">
                    <wp:start x="0" y="0"/>
                    <wp:lineTo x="0" y="19781"/>
                    <wp:lineTo x="538" y="21370"/>
                    <wp:lineTo x="20996" y="21370"/>
                    <wp:lineTo x="21355" y="19781"/>
                    <wp:lineTo x="21355" y="0"/>
                    <wp:lineTo x="0" y="0"/>
                  </wp:wrapPolygon>
                </wp:wrapTight>
                <wp:docPr id="598" name="Группа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2985" cy="2329815"/>
                          <a:chOff x="0" y="0"/>
                          <a:chExt cx="2293618" cy="2339931"/>
                        </a:xfrm>
                      </wpg:grpSpPr>
                      <wps:wsp>
                        <wps:cNvPr id="599" name="Надпись 2"/>
                        <wps:cNvSpPr txBox="1">
                          <a:spLocks noChangeArrowheads="1"/>
                        </wps:cNvSpPr>
                        <wps:spPr bwMode="auto">
                          <a:xfrm>
                            <a:off x="0" y="2063637"/>
                            <a:ext cx="2293618" cy="276294"/>
                          </a:xfrm>
                          <a:prstGeom prst="rect">
                            <a:avLst/>
                          </a:prstGeom>
                          <a:noFill/>
                          <a:ln w="9525">
                            <a:noFill/>
                            <a:miter lim="800000"/>
                            <a:headEnd/>
                            <a:tailEnd/>
                          </a:ln>
                        </wps:spPr>
                        <wps:txbx>
                          <w:txbxContent>
                            <w:p w14:paraId="4124D263" w14:textId="77777777" w:rsidR="002E2155" w:rsidRPr="00F077F9" w:rsidRDefault="002E2155" w:rsidP="00EA1DA3">
                              <w:pPr>
                                <w:jc w:val="center"/>
                                <w:rPr>
                                  <w:rFonts w:ascii="Times New Roman" w:hAnsi="Times New Roman"/>
                                  <w:i/>
                                  <w:sz w:val="24"/>
                                  <w:szCs w:val="24"/>
                                </w:rPr>
                              </w:pPr>
                              <w:r w:rsidRPr="00F077F9">
                                <w:rPr>
                                  <w:rFonts w:ascii="Times New Roman" w:hAnsi="Times New Roman"/>
                                  <w:i/>
                                  <w:sz w:val="24"/>
                                  <w:szCs w:val="24"/>
                                </w:rPr>
                                <w:t>Фемистокл</w:t>
                              </w:r>
                            </w:p>
                          </w:txbxContent>
                        </wps:txbx>
                        <wps:bodyPr rot="0" vert="horz" wrap="square" lIns="91440" tIns="45720" rIns="91440" bIns="45720" anchor="t" anchorCtr="0">
                          <a:spAutoFit/>
                        </wps:bodyPr>
                      </wps:wsp>
                      <pic:pic xmlns:pic="http://schemas.openxmlformats.org/drawingml/2006/picture">
                        <pic:nvPicPr>
                          <pic:cNvPr id="600" name="Рисунок 600" descr="C:\Users\User\Desktop\учебник\фото\2.3 фемистокл.jpg"/>
                          <pic:cNvPicPr>
                            <a:picLocks noChangeAspect="1"/>
                          </pic:cNvPicPr>
                        </pic:nvPicPr>
                        <pic:blipFill>
                          <a:blip r:embed="rId193"/>
                          <a:srcRect/>
                          <a:stretch>
                            <a:fillRect/>
                          </a:stretch>
                        </pic:blipFill>
                        <pic:spPr bwMode="auto">
                          <a:xfrm>
                            <a:off x="0" y="0"/>
                            <a:ext cx="2266950" cy="2136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0DC5253" id="Группа 598" o:spid="_x0000_s1227" style="position:absolute;left:0;text-align:left;margin-left:-2.55pt;margin-top:26.15pt;width:180.55pt;height:183.45pt;z-index:-251648512;mso-position-horizontal-relative:text;mso-position-vertical-relative:text;mso-width-relative:margin;mso-height-relative:margin" coordsize="22936,23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PwPHAwAASAgAAA4AAABkcnMvZTJvRG9jLnhtbKRWzW4bNxC+F+g7&#10;ELxHK60s2bvwKkjt2AiQNkbT3HShuNxd1rskS1Jeuae2DtBLbz0HyCOkQAIETuu+wuqNOiT1ZztA&#10;20SCCJLDGX7zzQ91+HDR1OiCacOlyPCg18eICSpzLsoMv/ju5MEBRsYSkZNaCpbhS2bww8mXXxy2&#10;KmWxrGSdM43AiDBpqzJcWavSKDK0Yg0xPamYAGEhdUMsLHUZ5Zq0YL2po7jfH0et1LnSkjJjYPc4&#10;CPHE2y8KRu2zojDMojrDgM36Uftx5sZockjSUhNVcbqCQT4BRUO4gEs3po6JJWiu+T1TDadaGlnY&#10;HpVNJIuCU+Z9AG8G/TvenGo5V96XMm1LtaEJqL3D0yebpd9cnGnE8wyPEgiVIA0Eqft9+dPyqvsb&#10;vm+Q2weWWlWmcPhUq+fqTAdXYfpU0nMD4uiu3K3L7eFFoRunBB6jhaf/ckM/W1hEYTOOkzg5GGFE&#10;QRYPYT4YhQDRCqJ4T49Wj7eaw/EA8AfNYZIMB04zImm42MPbwGkVJJvZ8mk+j8/nFVHMh8k4ijZ8&#10;Jhs+X3VvurfA5vvlz8vfUBz49IcdmcguvpLg/8BnkAmcIiGPKiJK9khr2VaM5IAyOOXgwz0hDm5h&#10;nJFZ+7XMIXhkbqU39FHK4/54OB7uB1p3iN+hb38cJ3u32COp0saeMtkgN8mwhrryd5CLp8YGotdH&#10;XJSFPOF1DfskrQVqM5yM4pFX2JE03ELp17zJ8EHffQIo5+pjkXtlS3gd5hDJWvg0C+66hDSpXcwW&#10;Pnkha0DBbc1kfglsaBlKHVoTTCqpf8SohTLPsPlhTjTDqH4igNFksLfn+oJf7I32Y1joXclsV0IE&#10;BVMZthiF6ZH1vcQ5atQjYP6Eezq2SFaYId0mh4rTFH6rOobZvbz7934HWnbu8Iee2fwnGw3R53P1&#10;AFqOIpbPeM3tpW+fEBMHSlycceqq2i22KTyGmKxbwmufvFfdX91Nd428JGeGgvtH6fSFgRfAj9Nj&#10;Zs6tVNPl1fLX7l33Byi8766ny5fdzfKX7mYa94YIFu+6P71B2Oquuw+971XpIri+P6CBvOPUd5ht&#10;NRgFubeuhNvHI7e85cqs5sploouPm69IA9B3+udHeA+9+VjSecOEDY+NZjXwJ4WpuDKQKClrZiyH&#10;eniS+9KELND0WwDos9dYzSyt3OUFgFjtQyZvBB7xFqTD/z9qeVUw2yoej5MRRMw3wQFUNGQ2ANk0&#10;wc8rY+fGpnrX5bhGDLe4Kfx8vvvnyt+8elrde7i79qe2fwAm/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phb2c4AAAAAkBAAAPAAAAZHJzL2Rvd25yZXYueG1sTI9BS8NAFITvgv9h&#10;eYK3drOJKRrzUkpRT0WwFcTbNnlNQrO7IbtN0n/v86THYYaZb/L1bDox0uBbZxHUMgJBtnRVa2uE&#10;z8Pr4hGED9pWunOWEK7kYV3c3uQ6q9xkP2jch1pwifWZRmhC6DMpfdmQ0X7perLsndxgdGA51LIa&#10;9MTlppNxFK2k0a3lhUb3tG2oPO8vBuFt0tMmUS/j7nzaXr8P6fvXThHi/d28eQYRaA5/YfjFZ3Qo&#10;mOnoLrbyokNYpIqTCGmcgGA/SVf87YjwoJ5ikEUu/z8ofgAAAP//AwBQSwMECgAAAAAAAAAhAEgz&#10;eBlEPQEARD0BABUAAABkcnMvbWVkaWEvaW1hZ2UxLmpwZWf/2P/gABBKRklGAAEBAQEsASwAAP/h&#10;T1pFeGlmAABNTQAqAAAACAAJAAsAAgAAACYAAAiGARIAAwAAAAEAAQAAARoABQAAAAEAAAisARsA&#10;BQAAAAEAAAi0ASgAAwAAAAEAAgAAATEAAgAAACYAAAi8ATIAAgAAABQAAAjih2kABAAAAAEAAAj2&#10;6hwABwAACAwAAAB6AAAROh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2luZG93cyBQaG90byBFZGl0b3IgMTAuMC4xMDAxMS4x&#10;NjM4NAAALcbAAAAnEAAtxsAAACcQV2luZG93cyBQaG90byBFZGl0b3IgMTAuMC4xMDAxMS4xNjM4&#10;NAAyMDIyOjA1OjE0IDE5OjMxOjA5AAAEoAEAAwAAAAEAAQAAoAIABAAAAAEAAAGQoAMABAAAAAEA&#10;AAHU6hwABwAACAwAAAk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EDAAMAAAABAAYAAAEaAAUAAAABAAARiAEb&#10;AAUAAAABAAARkAEoAAMAAAABAAIAAAIBAAQAAAABAAARmAICAAQAAAABAAA9uQAAAAAAAABgAAAA&#10;AQAAAGAAAAAB/9j/2wBDAAgGBgcGBQgHBwcJCQgKDBQNDAsLDBkSEw8UHRofHh0aHBwgJC4nICIs&#10;IxwcKDcpLDAxNDQ0Hyc5PTgyPC4zNDL/2wBDAQkJCQwLDBgNDRgyIRwhMjIyMjIyMjIyMjIyMjIy&#10;MjIyMjIyMjIyMjIyMjIyMjIyMjIyMjIyMjIyMjIyMjIyMjL/wAARCADxAQ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gAooAKKACigApN&#10;wHWgDP1bX9J0K2+0arqFvZRdA08gXcfQZ61wesfHbwTpo2291c6jJ6WsJwPxcqPyzQByl1+0pZKW&#10;+yeHLh/Qy3Kp/JTWa/7St8W/d+GrZR/tXTH/ANlFACx/tK3uf3vhuAr32XRB/wDQa1Lb9pPTXYC7&#10;8OXca9zFcq5/IhaAOu0j43+CNTiUy38thKePKvIip+u4ZXH413djqthqcKzWF5BdRMMh4ZAwx+Bo&#10;AthgenNLQAUUAFFABRQAUUAFFABRQAUUAFFABRQAUhPoeaAOE8X/ABZ8NeEd8Et19tv1HFtbYYg/&#10;7TdF/n7V4l4j+PPivV8w6d5OkwkY/cjfIf8AgZ6fgBQBzXhXwvrPxG1y5t/7R3XMVs1w011IzlsH&#10;AGevJI+lcnPHJHNJHIDvViGz2I60ARUUAFFAC5NW9P1bUNJulutOvJ7SdTkPC5U/pQB634V/aC1j&#10;T2jt/EFouowAgGePCTKP/QW/T617t4b8a6F4tt/O0i/SVgAXhb5ZU/3lP8xxQB0VFABRQAUUAFFA&#10;BRQAUUAFFABRQAUUAUNW1mw0LTptQ1O5S2tYhlpJDgfQep9q8B8VfE3xd45W4s/BelahHpQJV7iC&#10;EtLJ6gsMhPoOfftQBzfhT4WveaTceIPF93NomjW2QTImJZD3wG6c8dOT0FW7Xwv8KdeJtNN8Uajp&#10;12TiNtRjUIT+QH5kUAbc2s+G/gpqR07StNfWNcaEfa7yabYqo2DtUDI7A4/U1Stdf+F3jO5D67oL&#10;aDdiQyNLayExzc52sVHU89s+9AFCH4i+BxqDWk/w+0/+yclVkUZnC9AxJ6nHPUH3q34h8OfCewEW&#10;qpreoS2N6SYbPT9jtERjIJbkdehoAxLz4f6X4g0yTUvh/e3GpCAAXOn3QC3MeehUDhh9PSo7f4N+&#10;IX8uO8v9F0+7kAK2d3fKJjnp8ozzQByXiLwzq3hXUjYaxam3nA3KMgq6+qkcEVkrjPzdKAE78Vcs&#10;dTvdNvIbuyupbe4hbckkTYZTQB9B/Dz47W1+0WmeKjHbXJ+RL4cRyH/bH8J9+n0r25XDqrDowyDQ&#10;A6igAooAKKACigAooAKKACigArB8V+K9L8I6PJqOqThIwdscYwXlbGdqjuaAPLm0q/8AF1ufF3jm&#10;yvJbHrpegWasWbP3S+3nJGOuOuTgcV0Gm3XxEkuVa00fQvD2iQqNtteNuZVHX/V4A/SgCv8AE678&#10;HaxpOm23iHxO9pbkmcR6d84uMZUngMMAhgPevO44PhRD4bvdWtNB1bVI7GeOCT7RcmJm8zdtb5W6&#10;fKR0FAHQ+BLb4feLprZh4NW2Mss0CPcXjzkuiI4Byecqzf8AfFUviPf+FPBGsQ6fbeAtJu4Xj3ed&#10;ISp3AkMuB/wE9f4qAMLTdX8Eaz4b1nUJvANqLnT1jlaGC+ljDxs+wsOeMErx71mnVvhNeoizeHtf&#10;09ifma1ull2/99nn8qAOoHhfwp4fuNO1Lw18QbrQrq/tfNgN9GG3xkkcsAAOR3z0rmdU+E/i2eV9&#10;RsLy08Qbz5hubO7Du3udxBJ+maANabXNLk8JWuk/EnRNZbU9Kci0bY0bzRMPus7DOB698Cq3h7Tv&#10;h149vholppN74f1OZG+zT/azPG7gZwwb8eBjp1oA8z1LT5dM1K6sJwPOtpmifb0ypwf1qq23I2kn&#10;jnNACZNeu/Cn4u3HhyeHRtdlafSG+SOUn5rY59e6+3btxxQB9N21xFdW8dxDIskMihkdSCGB6Gpq&#10;ACigAooAKKACigAooAKKAGSypBG0kjqiKMszHAA+teX+NW8H2UMvjTWrga40T+Tp9sJt0KSgZ2Kq&#10;8ZJGWZs9PoKAOE8UfHDxO2kWF3pNvZ2FvexMN4XzZIpEYqy5PA42Hp0YVxHiTXtU8Q+CtN1PUNQu&#10;bm6jvri3nZpONrLG6DA4H8f5UAZd8/27wDpdzyX0+7mtH9lcCRPzPm/lUnhnfcaB4osN/BsUugnq&#10;0UqHP/fLN+dAHUfBi4MfiKxjZztGqQ7Rngbre5BP44X8q0Pjzbz2+upLIhCS3crQse6mG3z/AOPB&#10;qAOI8EytJc6xp424vtJuUx6lE8xfxzHXK9KAO28fD/iUeDP+wIv/AKOkrltMvb2zvY5NPuZ7a43B&#10;UeByjZPuOaAPX/FHxY1fw/4s1HRJYbLWtJg2QtDfRBiWVFD/ADDqd2euaf4bk8CeIb9Nf0uA+FtU&#10;00rM3n/vbLeWwvcHqe23pnHBoAu6rf6rpGqPceKPBPhy+8P3zhp9Q0y1DAK2Az+YPmHr83X1715R&#10;4/8AD0Phjxle6daMXsTtmtJC27fC6hlIPfqRn2oA5mlBxQB7F8G/ik+h3kPh3WZh/ZUzbYJ3P/Hs&#10;x7E9kJ/I+2a+m1OVBHQ0ALRQAUUAFFABRQAUUAFIzBRycUAfLnxh+Jl1r+sz6LpV3ImkW2YpTG+B&#10;cuDyTjqoIwPoT3rC8eTtp/h3wp4bjwsNtpy30oHVpZyWOfoMUAc7p5/tHQtRsCGeW3AvYSD/AHcL&#10;IMf7pDZ/6Z0ac0lz4a1iyQZCNDeY/wBxjGcf9/h+VAGp4NhGq6T4g0Hjzbi0+2W+ef3kBLY/FDIK&#10;z/B0mNca0P3b61ntP+BSRsF/8e20AdD8KpfK8WaanrqtqT9NsyfzcV3P7QzPfpZNGmF0y5NvL7+d&#10;Grof/HHH4UAeWfDwoPH+iJIAY57pYHB6ESZQ/o1c/dQm3upomzuRyp+oJBoA7H4gDZpng1C2SNCj&#10;P5ySGsXwTai98c6FbsAUe/h3A9NocE/oKAKOuXp1HxDqV62f9IupZev95if61tai0uleCNN0sYVt&#10;Sc6jPjqUGY4gfpiRv+BCgBnhfx14h8KPjTb1jbkndaS5eJwevy+/tXdTy+DvickbXobwtrscKxRO&#10;3/HnKB0H+z39PxoA4DxX4K1zwfe+RqtkyRscRXCfNFL7q39DzXPdsYoASvp74H+PzrukHQdRlZtQ&#10;sVzG7MT5sOePxXp9MUAew0UAFFABRQAUUAFFABXlnxv8anw34W/sy0mK6hqQaPKnlIv4j7ZzgfX2&#10;oA+VCc9ufrXY/EkufEFkW5X+ybLaf9nyE/rmgDndFv8A+y9Wt7whmRGxIqn78Z4dfxUsPxrU8ORB&#10;vFMWnljFHfq9oplG0YlUqhPpyyH8KAL/AIAsNdtvGGn31hpV7cJBcBJykDMoQ/K4YgYA2k1vXXwx&#10;8ReHvGJurKOzFra3gltpJb2GMugYMvDNnkCgDX0D4f65oXj9poLBXsY9Tt5oWinRx5XnAgkA5ACn&#10;PSuv+JulnUpvFFjHC7Sz2lrcwPj5RJEszkfUpGw/GgD5xsbqWw1G3u7dts0EqSIfRlII/UVr+NrT&#10;7F411mMABHunljx0KOd6n/vlhQBoeO5lmtPCe1shdChQ/hJKKr/D6QW/i6K8IyLS2ubn/viCRh+o&#10;FAGBZWsuoalb2kPM1xKsSfVjgfzr0CbTtG1XxJrur6lPKfDuieXawJEfnudg8uKJD23BCxPbr3oA&#10;5+fx9rK5h0lotIs1P7uCxjEZUe7/AHmPuSaji+IPjCJww8S6o2Oz3LMPyJIoA6Ww+M2vy276f4jg&#10;tNc0yVdssNzEFbb7MuMH3INZWveFNNu9Pk1/wjcyXWmLzcWco/0iyJ/vD+JPRx+NAHFkYrY8LeIr&#10;rwr4jstYtCfMt5AWXP30PDL+IzQB9q6Hq9rr+jWmqWUm+2uolkQnqM9j6H1FaNABRQAUUAFFABRQ&#10;AjHAznFfGHxJ8Ut4t8b32oBs2yHyLcc/cXIB/E5P40AcipA6133jyJdS8LeE/EkJG2exFhMo7Swf&#10;Lz9QQfwoA4DFeprFb+HPBeh+JrzSLe/1nYqRiV/3dvHuYwyyIOWYhWC5OMIO/FAGJ8Qda1i91p4Z&#10;tXnuNPuUju4LdXKxKkiiQKEHHy7ivrkVW8U3ia9ouj62m/7TFCun37tklpEHyMT6sn6oaAOg0Ge6&#10;u/7C1lXKsotbaR1OAz29zEoB9f3ckX+RXpnxJ8V6l4Z8SySR3Uy2kYsJmh6oYjJOsq4/2htH4CgD&#10;ynxXq9jpXifUdOv/AAzo19bLKWgmiia2d4m+ZGBiZRypHar/AIqt/B2uRaNq893qGkz6hYoNxiFz&#10;Api/c4JBD5+Qc4PBFAEfijwTqepaV4fn0DyNZgh0oRM1ocO22aXLiNsOR2zjHFcv4Wtp7efxAksT&#10;xzwaTc7kZSGXgKcjtwTQBB4NtzL4kinyVNjDNfAr6wxtIP1UD8avSTyn4UQQrbusH9ssz3GRtdvJ&#10;GFxndkDPbFAHIUUAKzZOcAfSr+j6zfaFqMd/YTmKdMr0yGU9VYHgqe4NAGl4qutB1KS21LR4zaT3&#10;Ck3lgEPlwyDvG39xuoHUflXO0AfRH7OniQzWOpeHppOYCLm3X/ZPD/kdv/fVe7jpQAUUAFFABRQA&#10;UUAcr8SNW/sX4ea3eCUxyC1aONged7/KuPxNfFZ60AJXeeFm/wCEh8Fax4UYg3UJGp6andpFGJUH&#10;qSnIHqDQBw2AGGQfcGvS9UumufiBqugKQ1rqdpDp8CMeEZY4zB7DDhRn0JoA5rVYPtPgjRtR/wCW&#10;1pPNp0w7qo/eR5/77kH/AAGmeE1/tIahoDN/x/wFoFPQ3EYLR/ifmQf79AGx4EvI5dI1nTJXYTR+&#10;VfWYB6MsiiTH1Ug/8AHpXoPx4mI1e4h7Po8MhH+7dYH/AKGaAPMNd/4m/gnQ9YyGnsy2mXR7kL88&#10;JP8AwAlf+AUPnUvhhEyZZ9H1AqQeojnUHP03xn/vqgCPxJPLDovg+4hldJBpTBWRsEEXU/II711P&#10;gjxtca1/aWl+J411G1Gk3P8ApWxRdqioWKiXqcgfxZ6CgCDSvDFnb6L4i1/w9qn9pWK6bJEYTHtu&#10;YGkZVw6Z5G3d8w44PSsjw0h1fwB4n0YHMlqItVhH+4Skn/jrg/hQBxFFABRQAUUAdX8OPEEnhnxz&#10;pt+rbYmlWCfJ4Mbnafy6/hX2mOgoAWigAooAKKACigDxf9ovVfs/hLT9OBw11d78f7KLz+rLXzRQ&#10;AVb0zUrrSNUttRspTFdW0gkicdiP6UAdT4w0221C2t/F+j26xWN8cXVuhyLS5/iX2VvvL9SO1ZPi&#10;B2e60/UopCons4CrKeVeNRE347o8/jQBf0qU6rpOv2LIXkuYV1CL/rrCSz4/4A8p+gFc3p97Np2o&#10;217bPsnt5Vljb0ZTkfrQB3cTWeifEmx1hbdLjSb+Nr0QqePKkjcPH/wE71/Cu2+O5H9uSSbdyvoS&#10;BT7i8T/GgDzPwU630154ZnYCPV4hHCzHAS5XmJvz3J9HpfCEU0reINAZSsl5p0uEPB82E+aPx+Rh&#10;/wACoAz9VuZLnwtoGSdtstxbKf8Atp5n/tWp/AsgXXbqJl3LNpl9GfxtpP8ACgDQ8G6re6D4a8Ta&#10;tp07QXCpbW6yKAcb5dxGDwchCOfWtvwxcWcuoJ4r0W1Cy224a3o0Q+U27ja7xDqUIOSvO047UAcb&#10;4w0EeHPEVxZRP5lq4E1rL2khcbkYfh/KsCgAooAKKAFU4Oa+4PBeqDWfBejX+7c01nGXP+1tw36g&#10;0Ab1FABRQAUUAFHagD5t/aRu2fxHotnn5YrV5fxd8f8AsgrxKgAooA3PDniCTRLqRJIludOuV8u8&#10;s5Cdkyf0YHkHsa6G+0CNtGI0+YXejXE2/T7okboJyBm3m7IxAHsSFI4JwAYHh6+bQvENtNcRSBrW&#10;ceZEeu3JWRCPdSQfpVTX9KbQ9fvtNZhJ9mnaNXHR1/hb8Rg/jQB1XhcLr3hW9tGZUvNEhuL2EnrL&#10;A8ZEif8AAW2t/wACavRfjhGpjtJlGTNpDqp7fLPA38s0AeArK8UyyRsVdG3KwOCD1BFd3eagtp4t&#10;8P8AjOGPZbX7rLcIvQSqwS4X/gX3vpJQBm+JdIk0rS7qw3bk0zWriAt6h1TYfxERNVfAjEeM9PQY&#10;zMXh5/20Zf8A2agAtrgW/wAPdTgx81zqVsP+AokpP6stZGl6rfaLqEN9p1zJbXULbkkQ4IP+Ht3o&#10;A9W137F8T/AEOrabbpb67oUe27s4xxJCTksvsCScdvmHpnx48cUAJRQAUUAFfWHwFvTdfDC1iJyb&#10;a4li5923D/0KgD0+igAooAKKACigD5Z/aFkL/ESFD0SwjA/FnP8AWvJqACt7Q/CWpeIrK7udOMMr&#10;WozJCGPmAbSQdoHIJXb9SB3oArp4c1B/D1xrgEYs7e4W2ky2HDsCR8vpwam8OeJb3w5es9sI5YZR&#10;5dxazruinTurL3B/SgDotc/srxd4l09vDrxWzTWuZIr+TYRKMjyt54Y4ACsevGTmtHT/AAgvjLxH&#10;oelXJnsL0W8lpeHZuIMC5jf0wU2Lkd196AOS0C7uPD/iwTW4jmktTMGRx8kqhGDKR6EZ4r6A+Ikk&#10;et6NodtaWoePUdKu3tP76OLdXVc98puGPUD0oA+cRoOoHw62viJf7OS5FqZA4yJNu4DHXp3rY8PI&#10;dc8N6poIy91AP7Qsl7sUGJUHuU+b/tnQBr64y3XhEXzne2o2VtcOT2mt3a3Y/irKfqa5uxs9Q8Ne&#10;JdGuLyB4JPMt7yIMPvIWBUjtzQBFqCPBowi6J/aE4I7gqqD/ANmrGBI6UAbHhjxHeeF9fttUs2y0&#10;TfPG33ZU/iVvYjIrT8daRa22rRatpMYXRdWj+1WYH/LPJ+eM+hVsjHpigDlACTxXS+GPAHiXxaxb&#10;SNNeWBThrh2CRD/gR6/QZoA9Y0H9nPKpN4g1oqc5aGxXJHtvb/CtPXPgP4USRbhdal0qzRApWRw2&#10;5v7xZj+gGKAMBfCHwd0W6+zXviC71W4GCVty0ij/AL9L/Wu+8N/EH4aaDFHo2lXq6dDuyFmgljBP&#10;cszDr7k0Aeg2Ws6ZqX/HhqFrd8Z/cTLJx+Bq6GB9aAFooAKKACg9KAPln9oaMp8RoW7PYREfgziv&#10;JqAOlPh22k+Hh8RRSv8AaYdT+xzQ5BXY0YdWHfqGFZWk6zqWhahFfabdSW1zCco6dR+fb2oA9Y0L&#10;4qaT4jebRfFnhu1ePUfLje4sYsO8ucKzL65bgjmuC+IPg+TwT4quNLLmWAgS28rH5mjPTOOMggig&#10;DlhvxkA4JwOK9z+A3ivVL3xTcaTfXXnRGzZ1Z0XeSpQLl8bmwCQMk9aAOC1FIT8XtRgSMRRSanPE&#10;E6YDMy/1r26aEXHw48DX3nRx3trAgtkcHE0htXHl8dzjj1Ix3oA5PRvFvgLxbK3hN/D72a6zMWkn&#10;ASMRzYOwqATyMlQeM55HJryvVNN1L4f+OWgIdLmwnEkLnjzUB+Vh7MP5kUAetaLZeF7zQNZ07U7O&#10;QaQyf2nYz25JkjtpcO4Gc/ceEIeOv1zVe9j8OeOfhndxaGbu61Xw2nmWr3IxN5G7O3qdyhQfoQMY&#10;oA878cxQqGmgfelzqNxdqR/cljgkX/0Ij8K4wEgcUAHNdr4PYeIdLvfCFy48y4JudNdz9y6Ufc+k&#10;i5H1AoA57QdAv9f8QWujWkRF1cSeWA4IC+pPsBkn6V9i2UOifD7wfBby3Udrp9jEFaWQ43N3PuSc&#10;nA9aAOWXXvGXjqVh4dtzoGi5wNUvIt08w9Yozxg+p/OnW/wW0GXUDfa5e6nrc7nMn2y4IVj64XB/&#10;DNAHfadpGmaNbrb6dY21nEowEhjCD9OtMm0/RtYgjmmtLG+hZcxu8ayqR7E54+lAGHe/DfwfeBCm&#10;iWtpMhzHNYj7PIh9QyYrm9W8OeLPC8Nxq2jeNbqWztQZXs9UhNyCoHI3KC5H0GeKANLwl8TLTW5L&#10;fT9TEFnqcwPkGOUPb3WDjMT+vqpww6V3ysrZ2sDg4ODQAtFABRQB8yftGRMPGWmXG07JLAAN6kO3&#10;H6ivGwcHNAHrHwuexv8Awx4u0S4ghux9njvYIph/Em4MQcHB5Wrt54e0rQvA9nLrHhOGLUL+4AaS&#10;eZwIEDBQdqENnqdo5xjJJ4oAteFLXwponjC3lkt9OLQanHawvHHd5ZmUbXBdyowzAYIzxn0qlP8A&#10;D668TeKrg6yviNdQnklaaZ7NPJVhuKqrl+QcADjuO1AGXZfDq1nWfz7DV4FW3eaAz3UEYmdcfIOv&#10;J/nxXS+ENKm8BtqmvpoGo299HDHb21vfXUWJjI4yBtVecKT+FAGh4j8L6bP8RtP15tJ1OZNSkguR&#10;LFdwrCrkgFcFctjvg85re8Q6fbN8HNBiGmX8yW7wSRQw3kccsLAMAxk27eM44HcelAHNaNpFpdeL&#10;l8SReF7y31C3H2hrd7+LY825UVhtXoxYk4xgqeOgpPGuiTeMfF2uXEmgTyz2kIjsAl8uLgI4BAUd&#10;DtLNj2oAd4GsHs/D2o2Gr6X9ne2R7ZRLqcYKxTnZIrc/KAwVsHuxxyeb/wAPtHtvA3hnxBrt7Ha2&#10;urfZd6Wr3auEgYfu92P77qeaAOO0bQY/GXg24gtNN0+XVNOlRmeS8fa0ZVtz/KeAAsYA9qy08H6X&#10;ceF7nU8wecun3Usf2SVmjMsMsefvEn7kg4oAr+FfBcOqaNDetbPqX2mVopVtrgI2nqMfvZB19TyM&#10;YHXJrb8O+BdO1Oz1S30LU4NS1ZQlzpV9E5iMbRtlo3RiCrMCCDgjj71AHoXwZ8PKx1PxrqFotvfa&#10;jM6Rx7cLGoPzsM9Nz5+gHvVjS4U+KPjK41i8QyeGtIcw2EDD5LmYfekIz8wHbPHP1yAekNqdta6h&#10;BpsMEsszAZSCP5YU5wz9lHGB3PYGk/4SHTfsn2kXAMIuhZ7gCR5pcJtHr8xxnp19KANFskjjIri/&#10;B9vaXfhabQWupN9pcTxlEkKSwILiQR89Rwgx9PSgDo9Ta8it0WxaOW4Qbmhd9rSp0baex5BB6ZwO&#10;+Q3QJ5b3QrWaeR3kZfmLgK/UjDAcBuxHqDQB418Z/h3b26p4o01XtoY2/wBNjhHyoxxiVV7c43Y9&#10;j61s/Bf4gSapZr4d1ZBHewIRbS4wJ1UAkE93GQc9wc+5APYQcjOMUtABR2oA8Q/aN0gTeH9K1Ufe&#10;trkwk4/hcf4oK+cMfMBxQB9C/CTSxFHpt/ZeH7FFns3invJGuHeQ8nkFfLAJAHX6ZrL1vwHrOoao&#10;bmexjWVJmkxE+oSKGLFjtPknHPOVNADrnS9ZjWcanBNIlzMtw7suotvljHykjyhyAv6Ul+ba08dW&#10;vi7WriDTBHMGuDBbXL+aSu37rfdOOM//AKqANHXbD4eq/hjwjPq4gsrRlud7wuXuPNAK/vMbQrE5&#10;b09sVU+LGo+Hte1H7BP4jutNmt5QJra406TaNq4XBAzj5nIPfdQBVtbHw5pfhOyubnxa95oC3Sya&#10;fIbCRpLW5RlZ1OD8oYZ+XuMEdOe58F+MvBl54Xi8KQ6ob97eyk3BrJ13ooJO1SDkgdhzxQBwfh/Q&#10;/BFp4d1O707xdNJ5MUH25ksX3YWcOGCHDAZVFJ5APPernhbxF8OPDusanqVvr1zNqupSSeVdyWLB&#10;LUOxIwD7kZPoO1AGe2k+GPD3iHX4/F3it7iTVrdhIIdOkTeZHWQSqQCpG4ZGMitHW7Xw5YXeu2Vx&#10;4ttkt9c0mD7EHtpNqRxhfKJcAqR8jcDk56UASaLD4J8O/DvU7/RfFM0E+oFbOS+No0nkuFyY9uzI&#10;Rvm+YjODwciksvDfh2TwHa/2B4jurizWW5guZFsJJn8yaAIRsVQyqCqkZHpzQBy2n+CrTSruO7sv&#10;EXiKGdPuSW+gzIR+LOK9m8DeGPDgnk1zTrW4j1Pyfs890xSPexGWPloxVW6EjaO3vQBa8cTyaN4S&#10;tfD2jgi/1Rl0y0yeV3LhnJHouTn1Na1sNK8E+HrHTLeM+XE0dtFFGMu7M23OPdiST9aAMB/E0EGo&#10;eJtQe7+yQaRfxm8QLmSWFIR0X/ac4z0wKLMXA8K6DaTWptr+81QXdvaFuUj+0GY7z6iInPucdaAN&#10;3xr4httE0S533QhuTbvIhU5KbR94j0zgfUiuG8Wak2oXFjqXhHVJYNTvr6SG0mjjBS8CxAMPdA0a&#10;jcRjqRnuAbnh3xeviY+F5rmOK31ZpLlLqPGCjRoVePB5BJZGx/s+1bdzdt/aPh+LR9ywXt3JcXQ2&#10;4Bi8ti2QeQd7R/jQByGt+Ko7P4lp4Oud0mn6is0coYZX97GpUfUMG/BxXkHhvV/7F8GtqsdunnW2&#10;qBo7kMxdZlQGNWGcbGXzVOMdjzigD6p0TVbbW9EstTtHDQXUSyoQemR0+o6H6VfoAKKAOS+JegP4&#10;l+H+q6dDH5lyYvNgUDkuh3AD3OMfjXxe2Q5B4IOKANnRl1mzkg1axtL1obadWE0UbFAykHGRxXr2&#10;qeCdevL7xdqFxLfSwyxm40mJLsr5hZg7BVzk7VJGMfSgDm4vC1tqNvHOLW5uoxHzJDDdyhiwx94w&#10;ke4xWuPCNnLFIw0xLcDIVTp9wdvGOT9kbJ/EUAVPD+kweK9F1PSm0+HULvQZj9g82RlaWJtxaEAN&#10;GSRtLDPTJGBV/SYtN8f6Fe32oaSn9o+HoRbJC8piE8ABIDlyxDrsYZJx6+wBg6DrtlYeN08PPoBt&#10;dL1CRLO/sbhw43lsJIOMAqT15yKueM7GPwjKs+m6ZGPKlS4tNUsJovl5YLv2pkDcpBHQkEZoAvar&#10;dXE9jpvjTQtP0zb5K/2npscSLksG3BgFBeN1UnBJIPbI4r+MbePRoZZdOs7O+0udN6NHFAHjGBvD&#10;fuc8Fhyp4BU96AIPAmoL4y0S88M38Fu11YwGTTLicqNqlgvkM5VjglxjFL4emunhm8JXM/2B0YS6&#10;UWld0ZyxVoyyYJViDjONrjGMkigDF8PeJNU8MeNtmpRGS01BljuIVJw6k4WRCedynJBPOcgkc16B&#10;Ba+LNG1+5TUL9NQ0dovIa2sWaaS6hcsA4APyEbT87EAEYyaAOf1TSfA/gB7e8v7WfxJJcR+ZZEzZ&#10;gcZ6uQNvB4wC/vjNeq/CHWdQ8R+G7nVbmC0s7Rrgw2lnaRCOONE6n3JJ/wDHaAIbfUovE3xkusyK&#10;1l4XtGVSeguZThz+CqR+Bp/hFLXxP4n8Zz6jGl5svUtIfMGQkCqGQL6AkluO/NAHXTeEvD8q7W0e&#10;wJMH2cE26k+Xj7vrjk1nah4D0q9s7eOK51C1ubXP2a7jvZDNDng4LMeCOCD2oA5x/gxp19Z6hDqe&#10;vaxezXjB2mlkXIYfdJ4+YDnAJxycAHmnaN8IV0+3sre98T6ldRadK0tgsKpB9nLZzg/MT16Zx7UA&#10;XtX+GjaukUEnibU47aO5a7UJHCJElYkkpIEBXO5uOnNcR4iHiD4cWscTx32q2FhdLeabqYO5ogzY&#10;mhn9mBbB9cfgAbnjrSrLUoLHV7bVIbW6vLuC80i6dTsFwEUbGYcAOqJjPcGvN9d0LULDTPHkMmmS&#10;WOnObPUI45AMxSO4wg9cCSReO6+1AHo/7P2ri+8Ay2JctNYXTKVJ6K/zA/nuH4V63QAUUANYE4+t&#10;eIeJPDtjpHiuex074Urq/nYnS7E77Gzy2cjapDZ4z0xQBuWurfEXTLKKHTfh7pdtYxLhbWO9TKj2&#10;wQB+VaEOlal4gTTfEV54YtrHxHBcsFEt0UESYIDMUz5nGBjA9OnUAypfhrplqkra/wCIdOW4mYuG&#10;OmWUS5JJ/iQluvrzWBqnw08UJD9o8PXPhjVrdgcK+kWqN+B2FT+YoAp+H/hz8RLfWHvDb6Np5d45&#10;A4CKiMmRkJEMcqzqR3DHNa5+FniHTNWk17RtYsb66fG+3KNEGI6EMWbkYxz1BIJ+Y0AcN4m8D+L/&#10;ABH4kH2bwpdWdxEoXfvTytoA2gSZwdvKjnO0LnkHPUt4L8bW+lvBe6BaXqPEz7ILtCRKf9ZwwACy&#10;DG5QeGG9cECgDl/C1l4t0bUp9PtPC2syxhykYlhaLdCWyY3fhV7MrKflYZH3jXWQeEPiAlu5bQ7A&#10;xtk+Qb1d4IH7vBxtypLD0KsUPygYAOZtPhT41t9ckmtfDsMFncIY3hkv0KoD1wwO7hgCp5IwOprs&#10;br4d2tvarffELxcInY7xFZlYQZMKGIJG52O1ScDkjODQBn3PgTw/47XZofjuSWaCVpY4r6JTOjNj&#10;d12vgkA8jrk9Sa0dW8HS6Xp0ya74/wBKtFdpGKvbDJ8xdsigF8lWOWIA+9yMGgDiLfTrNvDdz4Zs&#10;/EvhzWrOVzJam7me0ltZf7ybxjn0zg17x8NfD7eGvAtjp0s9vcyqZHea3bcj7nLDB78ED8KAOP8A&#10;hzYOfAHi2QsE1K7vb1ZpTwQ4XA59Acn8TWv8K/IvYtd122J+zajfK0JIIBRI1TIz/tbh+FAHocir&#10;IhUn5SMGuaPgTw2zl/7P+diTvFxIGz6g7utAG9a2gs7WK2iaUpGoVWklLtgerNkk/Ws4+HYmD7tT&#10;1Y7jzi9kX8sHigCWw0W2064M0dzqMrEYxPezTL/3yzEfkKg8ZJDJ4I1xJZhDG9hMrSlC2wFDzgcn&#10;8OaAPONEm0m9+CmsRaXYXInNnJK9hM7uYmKna8Yf/lnwGBH864zxb42/tbw6bDUU2XN3oNm8TopL&#10;3E/nIxyfQBXIz6t68gG3+zWCE8S7uebY/TiSvfKACigArmvHCax/wit9LoUrx30a+aBFjfIq8sqk&#10;g4YjOD60AfNp+Lmq5xKt47D+I6rdKc+4Vwv5CmSfF7XMHb55B5CSahcFf0cE/nQBz9x471ua7e5j&#10;azt5HOS0VnFuP1dlLn8Sau6T8R9W02aSRoLaSST70sANrL/33CV3f8C3UAaF58Uby5t3jlt7u9Dr&#10;9zUdQlmjB9di7FP0YGqWifErUtHc+Xp2mjcfvW0JtHx6boSmf+BZoA6Z/jLdSxjdd+IIm7pDdwEf&#10;gxh3fnk+9ZF58V9SnKiGTVo8H/WPrEzOf++dqf8AjtAG/a/G+/i017eS81YSYwrsIJm/76aNf1Br&#10;Bvfixqc8pLG9u0JB/wBM1GUYPssBiUfkfrQBcX4xXzxhHGrwZHIttVbH5yo7f+PVzupfEHVJ7lp9&#10;OA06ZuHuY5HkuXHvO5L/AILge1AFVvHmvXLKdSmt9U2jA/tC2jnYf8CYbh+BqnqPiS61CF4PsmnW&#10;sD43Ja2UcZOP9rG79aAMgN82T/KvrL4G6pFe/DGzgjYs9nNJBICOh3bh+GGFAHIeJ769tr3X/CXh&#10;+6iVtV1uKGVlPzRi5jDMM9sGOQH2avS5vsPgbwfY2FlfadpsEG2COW/J2ZxknAI3MevUdTQBxeoe&#10;P9dt7Sa90GS91iGNv+Pm40xUtZT0IjcMrbR64b61N4e+L9z4iuIdF/s1dO8SBwfs9yGEU6j5mVW6&#10;oxXJGRjjrQB6lf6hbaZYTX15KsNtAhklkboqjvXhOo/tCajfTS2vh7w+rSBmEckjNIWXPynYoGDj&#10;tmgCaDx1rWkRrf63rOu2FxIcgX+kb7KY9gmArr/nrXqHg7X/APhLfDBvLiXTruOUtGwtVfaRjlWV&#10;+Qe2DQBh+DtNOjeIPE3gxi50pUW7sUc52Qzbg6L/ALIYEAfWvI/F+hyeEPEfgg62YxFZkW8sifMJ&#10;Ioptwf8AFHHHsaAOs/Z1ZGn8WNGd0ZlgKn1GZcV7vQAUUAFIQMHOOlAHyn8Wvhze6P4zaXR7Ce4s&#10;tSYywpbxF9j/AMSYHvkj2PtXIv4E8WJbiU6BfFTxtWIs4+qj5h+VAGPLpOpQTeTLp91HKTjY0LA5&#10;+mK1Y/BeurbLdXlounWzfdlv5Ftw3+6HILfgDQA+LwVqt2v/ABLpLK+fGfKt7uMyH6ISGP4Cse60&#10;rUbK4a3urG5gmXgxyRMrD8CKANNPBmu/ZEurm0Sygk+417Mlvv8A90OQT+ApY/CGpXTFLKfT7yTG&#10;RFDfQmRvou7LfgKAMm506+s5zBdWdxBMODHLGVYfga17Hwdqtxa/bbxI9OsM7ftN8/kgn/ZBBZ/+&#10;Ag0Aak3gGDyc2fibTJpP+ecyTWwb/deRQp/EisTVPCeu6Oqtd6ZOITys8Y8yJvo65U/nQBjFSvUE&#10;UlABX0R+zpcSt4a8Q28Q3SRzo6A9NzIQP/QaALHw80+31HwvYalJbsdbbxFuvZCuWMiFiQfQBWP+&#10;TXR+O/htqXjPxRYX7atbJp1mpKWk0BcB+vIBAYEgZzjgUAUYLK78Nfa7nxlomm6qJJiIb0TwJFFH&#10;gBY0jnZRGAAeFz171yPgvRrTxH8av7Z0K0Njo9iizEKVdN+3bsDKSvJJPB7UAey+PdMuNY8Ca1YW&#10;kfmXE1q4jQDlmxwB7187eEPDaeFdZs9T8SaYL7Tbm0EkJjf93vOMo5PyblPBVyBn1xQB3fiWKx1T&#10;R7mbw9p8uhQlQt1cCeF7by2+Ug28LSB2POMAEHnIrqfhN4Fk8H6ddTtqf2uPUNkqL9naIrgHqG5z&#10;z0oA2/EEw03XbrVY0/fW+h3Dj/pptZWA/DB/76rzTxBpWm+K/D+ganrepXB0nRtEjub2SFgXlmkC&#10;gJk5Ac7Tn6j1oAn+ArWdnf6xZ26SJHeRRXtsZmBcwh3TDYGMg17jQAUUAFFAGVr2g6f4i0l9M1OI&#10;zW0mCRuKkEdCCOhrwq98O3Vj4hudHsfhTb3flHctyL2Yq8fY7ywAJ9M5oAn36/paGI+BPEVmmOY9&#10;L1+Zhj/d+bH4VQXWNUgMtxo/w1FpcKP3mqa9I8xj7bi82AD+PX8qAFh8QeKL1pLW/wBe8E633On3&#10;bRBWP+ywVVz9GqC916bSVEV94Z8VaED30rVZPJf/AHQ6so/4CaAMq2nuNRuGk0DwJCCPmk1LWne4&#10;2j+87S4jH4g1q2F34kuWa3m1vwNqqt97TrkwqGPoCEXn6NQBU1PxXdeGL6Oy1LQtd0llAdYLLXZF&#10;hK56oGVhtz/dasPUfihOJXl0PSLbTrpzl724Zry6Yf8AXSXOPwAoAyD8SPGbS+YfEupEk52mc7f+&#10;+en6VS/4TDX11N9Rg1KW0uX++1oBAHPqVQAEnuSOaAJNW8beINdsDZanercw5B+eCPcOc8MFyPzr&#10;n6ACvdv2bLsrqHiCz3Eb4oZQB/ssw/8AZhQB2Xh++h0D4peMLC0VnsZbi0uJcHiGWUbWwPdmX/Ir&#10;0+4jlktZEhmEUpGFkK52n1I70AV7Kxkjjb7XOZ5HwzjHyA45Cg5Kr3xk1bhtobeNY4Y0jReiooAH&#10;4CgCQjPeq0Nha2kci28CRK7tK6ooAZj1JA7mgDM0m21SC/u0uZ/MsvMJg85VMmD6MuPl9mXPua21&#10;XGDnJxQBjeJdL0PUNPabXbSGe2tUaZjKD8igZPTsccjoa4Tx7oGl634Hs9P0OTTtLt9UnS6MoVYo&#10;3iWMuSdo5IUA4/2aAKfwT0z7Qt9r21Ut0ij0uzXuY4uXb/gbnP517FQAUUAFFABWR4i0G38Q6RNY&#10;Tyzwh+VlglZHRux+UjP0NAHyN438F634F1zy713dJGJgvkyBMPXPXd6iuan1G8uIzHPd3Eqf3XlJ&#10;H5ZoAq1tab4s8QaNEItM1q/tYx0SKdlX8s4oAi1XxLreu7f7V1a8vFU5CzTFgPwPFZYODQA95pJE&#10;VXdmVAQoJ4X6VHQAUuDjPagBMUUALj9Otet/s8TeV4+u0yMSWDgj6MpoA9DvrCS3l+I9rZRmTVWu&#10;bW+Uj7zw4VwAO+0rIK9cgmjuII5onDxyKGVh0IPQ0APZgvWvNG+IyWHi/wATWkkV/qP2SSKK3sLG&#10;0aR1ATMjk9AMnHJ/h70Acn4n+OWjaz4av7Cx03VILmeNkSaQIFjbg5yGzxjNaPhX4vafYya1DqzX&#10;r6Vb3srWOoeWzh0YsyRt3BODtJ7ccYoA9b0vVLPWtNg1GwmE1rOgeOQdGFXKAOF+LfnTfD3V7Ozm&#10;VLt7Vpgm4AvEhBlx/wAB6/WvKPiguo3Pg7wfrWgxzrocGneWfL5EBZQuG/4DlfwI70Aem/BBXX4X&#10;WBkQqXmmYZGMgyHp7V6JQAUUAFFABRQBk+IfD2m+JdIl0zU7ZZraQdCOVbsynsRXy58QPhHq/gvz&#10;L23DX2kZ+W4QfNGP+mijp9en0oA85ooAKKAHKjO6oilmY4VQMkmrFtbR/bo4b+SS1iLASSGMsUHr&#10;t6mgDsYLLwBYSDbNrXiK4J+W3hg+yxn6klm/IV0trpt3qEYlh+FOmWumgcSX88sDY95HdQfyoAfd&#10;eB7G8tzcHwNfRx4/1mhatHef+OHJP51i2nhjR471IoPB/jDUp85ENyq26/8AAtqMce+RQB1gtNY0&#10;5BHZ6D4H8Ng8iPVbqOWc/UuT/IV13w6i8RDXzJqWmeGprPYw/tLTPJ3oeMJ+77H6UAbUOnyax468&#10;WX1je+RdW0VrZREDK7lAm+YdwSwUj0zW18P/ADIfAGlfanAkWFi+WyE+Y8ZPYDj8KAKmpa7daxay&#10;vptxJpmjwbnudWlTG9F5Pk56g4PzkY9N2eKT61o3hjSNDmtSbWwvLxklncBnm4flm6sWfBye2elA&#10;GZouteF9CSLwvql5phF9E9xI3mqySyySsGUkcDgjHcDipE8PCx0+DQdZSOXzJvI0q8mPnnOJG2Pk&#10;5MZSNcqTjLkDGBgA1PA9jJpWoajb2qpaaezb5dMY5NncEAnyiODE64Ye+enIHa3NxFaWklxPKkcU&#10;aF3kY4CgdSaAPJ/ib4gS6+HEl1JMlvqoAaO1jIaQRTh41DA8jMbEn/aHtXiHgeLXvFGoQ+DrXUbi&#10;PTL2RWuYg2UREO4nHbH6nFAH2Fpen22laXb2FnGI7e3jEcaDoABirdABRQAUUAFFABTJY1liaN1V&#10;lYYKsMgj3FAHjPjn4DWOpvJf+GZUsLluWs24gb/d/u/Tp9K8cn+FHjmC6a3bw9dMw/jQqyH/AIED&#10;j9aALcfwh8RxQLcavPpWj27DIkvr5AD9NpNV30TwPpbFNR8S3eoyrwyaTa/IP+ByEZ/AfjQBdsbr&#10;4YwyRyRyeLbK4jcPHOkkJKMDkEY5GDzXRSeJNKu0UL8U9REYPEeqaP8AaMfjzzQBft/FVta5kb4v&#10;MI8Y22ugbXPsCVrF8QeLvBFwVN/ceJfFkw6fbbr7PCnrtC8jP07UAYh8TeAWZprfwpqulXAU7Gsd&#10;WY4bHX5hkVgS+NPE81vJbP4h1aS3k4Mcl7IwI9+eaANrwp8L/FXi2RZVs3trOTGbu7+RWB7rnlvw&#10;FfS/gLwHp/gTRXs7KR55pmDz3D8GQgYHHYdePegDjfDs19pHxG8a6I8pa6ubmHVbRd2DNEHBdQT/&#10;ALOF/A1d03Tdeh8SeJLS2Dz+Gb+5Nrt3/vLV2jG94weNgLEEe3Q4oAueN9Xub2x1HwR4d0ua71OS&#10;0VJCMJDbRuMZLE+g4FeaaD8F7+a+Wx17xNZWt7CgeCxUrcuEzyxRyBt9gDmgDrbj4Xy3lnJpN3ee&#10;FLOzI5uLPSwlw+AcEkvhTz2rmPiLput+BIfCt7p+v3WoafZP+689wyJMi84/2WUMApJxggdaAOl8&#10;SeJLrU/Dnh/xLpN3JZXF9qUenyz2wXeYXywX5gQSpGPrn1qVda8T6tpg0O50+TU2tp1lnvolUI8c&#10;Z3eXNHn5ZcgAp39xzQBxHxP1DVI9U0Xxhpi5i1bTI7dm8sMFlGcqAehBwVPYjIrU+AOjTaV438R2&#10;17Egu7KEQvhs7G38jP4fpQB9C0UAFFABRQAUUAFFACEZprxpIpR0DKwwVIyCKAOD1v4N+CdalaV9&#10;KNpI3JazkMY/75+6PyrjtQ/Zv0mVw2m65d2y45FxEsxP4jbQBhT/ALN2rKD9m8Q2kmOgkhdP5E1n&#10;yfs5eK0GY9S0iT28yQf+yUAVV/Z88ZmTBk0tQD943DEf+gVrW37N2tyKDda5YReojR3x+eKAOm0f&#10;9nPQ7ZQdW1O8vZP7sIEKD/0In8xXoWgfDvwp4cAOnaLbrIORLKDK/wD302SPwxQB1G0fkMdaUDAx&#10;QB5Z8UYYtI8R+DvFMZWG4h1RLKaU9DDICWB+gD/nW74ylbw94eN7b3ksNudVtZblw5HlxNKgkAI7&#10;HnP+8aAIr+w1DQ/Fmp+IbR4HtdTtYIdrH5hOjhUAHcMGIqHxdp/h3xRqFpput2Mbs1/9kt51lMcg&#10;/c+a3zAd+Bt79aAMe48G+CNPjvo7bwtEt1a2lxcwPOWfzDE2Dwx56qeezCum8TaNpni3wZqHh+3j&#10;SMC3SSEKgVImI3R47DoM47H3oA8U8S3ieHvgn4f8PvM51SW9a6CbChtirHcpB5yGbH544r2XwHq/&#10;9p6T9q1KO0OtpEoup4kVWlHlpJ6Z4EqgjoD9aAPLfiPr9hpmmeFdGnbfcW1//aNzEh5t42dnWPHY&#10;hXxg9NvvWt+zxLLqGo+LdVmZme4mhJZv4iTIx/mKAPdaKACigAooAKKACigAooAKKACigAooAKKA&#10;CigDh/i5pyah8NNVDAbrdVuVfGSmxgSR74z+dV7+3bxJ4ZuPDbajFdfb9Cje1uMBRNICwZ8c4GTE&#10;epxmgCTVYLnw58MLe7vJY31DQ7EzKzfMjzrCyDOevLfmKn1HwnB4u0C6a4uJIv7REN7b7OGtJ1jA&#10;Dq3X0447+tAHC6J4i1HWfh0suppdXGq28txpIMQDNOGC75CT3Vcj0Lbe5Fdbf2cmn21jd6tMxtDN&#10;JPqFtBzEGCL5aNjkrGqfjtyeuKAMrwn4fs9dvYfGPiySG81O8hNzaWso/dWdup+XaDkdwcn1zTPH&#10;HjXSfDFjcf2JJH9skspZYzbjcTLOyFJPyUtk8fdHcZAPD9U0yz0vwZY3OowyyeItTuXm2zOwMVuB&#10;tUkZ6sxyCewr6h8A+ELXwX4Zg02DmVv3txIRzJIep+gwAB7UAdTRQAUUAFFABRQAUUAFFABRQAUU&#10;AFFABRQAUUAVtRsodS025sbhd0NxE0Ug9VYYP6GvmjWrXXvhrc2+mXep6jb2tvc+bpt/FCk8RUjl&#10;SpwyHn5lBwf7p4NAGvH8QJfiUmkeHdRjCr/a0Iu3h+SO5hzgZUnIyxXjkfSvW9U1y6s/7ZgtpIla&#10;2W2jhVl/1KynaZW9VXJP/bM0AWdI8K6PodhaWUaEtCr7ZJH+eQlld2PuWAJ+gqo13b6b4bskMav9&#10;vZpJUALCRWDPKx/Ann1IHegDzP4p+I9P8NoNCsY3EbQwwzRQSFdke6SR4t3bOYuP7pxVPxP4ssvD&#10;/gLRNRtNO00eKtYtxIZ0t1DQRdivpgBVXP8Ad9RQB4pd31zf37Xl9cSzzyuGeWZizN7kmvu+Eq0a&#10;MvKlQQfagCSigAooAKKACigAooAKKACigAooAKKACigAooAKo6to9jrmnTWGpW0dzbSjDRyDI+o9&#10;D70AfN3ib4ZnwXqbSxzywxtMs2maoD+6hcHIim4+XnGH6cc98UJvjDr32yC6uvKk1S3LwykInkzx&#10;E8xsFAJHpyeeRjJoA20+NVvqNzNJrFhdQpIhgl+ylWKRZ/1aZKld2PmbOeAABgEVfFvxng1WaEaJ&#10;plxZohQO7y7WMSncEQLkJkhSSOflHoKAOOnuNe+I2rWOn2WnL8hZYobZGKruOWd3YliT1LMa9k8L&#10;fAqGK5hvvF1+dTmiRUS1QnylVeACx5IAHTAFAHA/Gnw4bXx1eTIiQWy2EEsKquF2grFgemDX0BqX&#10;jTQPDdvDBd36yXAQBbe3Uyytgf3FyR+OKAOdtvirNc2lzqyaEG0W1YC4eO9je5iU/wATQrnA9QWB&#10;6+leh2l3DfWkN1byLLBMgdHU5DA8g0AT0UAFFABRQAUUAFFABRQAUUAFFABRQAUUAFFAEVxbw3UE&#10;kFxCk0UilHjdQysD1BB6iuUl+F/gqYMH8M2Azn7ilP5EYoA5m+/Z/wDB13cNLA2o2SH/AJZQXAK/&#10;+PKT+tXNG+B3gzSbhJns5r5lHS7l3KfqoAB/GgD0K0srayhENrbQwRKMKkSBQB9BXLa545+w6tJo&#10;2kaNf6vqyAZhiQxxR5GRvlYbQMemaAMDVPh5rfjow3Piy/s7UIygWenQhsx7gzI8rfMc47YAIzzX&#10;m/xY8O3fhmGW0sbmy07TJ3Bj0+zhMfnx9A0kh/1jA9VJ4GCB1wAZngfStf8ABM2n+KNTNtZaHft5&#10;FzHdygNNbkZLCP7zeoABOccYya9i+DV8bnw9qNtbvLLpVpfSR6dJMhV2gOGAIPpk4oA9JooAKKAC&#10;igAooAKKACigAooAKKACigAooAKKACigAooAKb5Y55PPPWgBQMZ96xvEfhu08R2EVvcu0csEqzW8&#10;6qpaKQdDgggj1B4IoA5vQ/hjZW2pNq/iG9m1/VQx8uW7H7uFewWPJUY/L0ArvFQL07e1ADqKACig&#10;AooAKKACigAooAKKACigAooAKKACigAooAKKACigAooAKKACigAooAKKACigAooAKKACigAooAKK&#10;ACigAooAKKACigAooAKKACigD//ZAP/tJXZQaG90b3Nob3AgMy4wADhCSU0EJQAAAAAAEAAAAAAA&#10;AAAAAAAAAAAAAAA4QklNA+0AAAAAABABLAAAAAEAAgEsAAAAAQACOEJJTQQmAAAAAAAOAAAAAAAA&#10;AAAAAD+AAAA4QklNBA0AAAAAAAQAAAAeOEJJTQQZAAAAAAAEAAAAHjhCSU0D8wAAAAAACQAAAAAA&#10;AAAAAQA4QklNBAoAAAAAAAEAADhCSU0nEAAAAAAACgABAAAAAAAAAAI4QklNA/QAAAAAABIANQAA&#10;AAEALQAAAAYAAAAAAAE4QklNA/cAAAAAABwAAP////////////////////////////8D6AAAOEJJ&#10;TQQIAAAAAAAQAAAAAQAAAkAAAAJAAAAAADhCSU0EHgAAAAAABAAAAAA4QklNBBoAAAAAAz0AAAAG&#10;AAAAAAAAAAAAAAHUAAABkAAAAAQAMAAwADUAMAAAAAEAAAAAAAAAAAAAAAAAAAAAAAAAAQAAAAAA&#10;AAAAAAABkAAAAdQAAAAAAAAAAAAAAAAAAAAAAQAAAAAAAAAAAAAAAAAAAAAAAAAQAAAAAQAAAAAA&#10;AG51bGwAAAACAAAABmJvdW5kc09iamMAAAABAAAAAAAAUmN0MQAAAAQAAAAAVG9wIGxvbmcAAAAA&#10;AAAAAExlZnRsb25nAAAAAAAAAABCdG9tbG9uZwAAAdQAAAAAUmdodGxvbmcAAAGQ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HUAAAAAFJnaHRsb25nAAABkA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AE4QklNBAwAAAAAIFMAAAABAAAAiQAAAKAAAAGcAAEBgAAAIDcAGAAB/9j/4AAQ&#10;SkZJRgABAgAASABIAAD/7QAMQWRvYmVfQ00AAf/uAA5BZG9iZQBkgAAAAAH/2wCEAAwICAgJCAwJ&#10;CQwRCwoLERUPDAwPFRgTExUTExgRDAwMDAwMEQwMDAwMDAwMDAwMDAwMDAwMDAwMDAwMDAwMDAwB&#10;DQsLDQ4NEA4OEBQODg4UFA4ODg4UEQwMDAwMEREMDAwMDAwRDAwMDAwMDAwMDAwMDAwMDAwMDAwM&#10;DAwMDAwMDP/AABEIAKAAiQMBIgACEQEDEQH/3QAEAAn/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UqaaqKmU0sbVVU0MrrYA1rWtG1jGMb7Wsa1TSSSUpJ&#10;Jc91/wCtP2K23A6cKbc6ljX5V+TYKcPDbYQzGf1LJJ9r73u/QYdX6zez/RV/pElOv1HqfT+l4rsv&#10;qORXi47dPUtcGgmC7Yz/AEljmt9lTP0j1xOd/jbwrskYH1a6ff1fLfuDDBrY7a0276q9r8m7btdu&#10;rdVjrFv+q1/WKz9ZMrKyPrc94FONiOqs6fVvcNxtssvdj+n03HZ+l/VPQ9fI/Pq/TIPS+n5GFlVu&#10;6F0vA6d9ZHbNgt6jVksbU9jnOtw8X7Tdktuy67a/577VX9l/mP55JTl5v+OD645OlD8fCjvTUHH5&#10;/a3ZKp/+Ol9e/wDyz/8AAMf/AN51vW4mRVeasfA+rI6rW9z+o1G2uxrm0NdvqGFlH7P0/wBFjbrM&#10;/wCyPrf+j9T9B6NiqWdCo6jZZZi/Vqr7EWg5F3TOoNzMmtxd778XHoybaX0tb9DDfhf+hVP+CSmt&#10;hf43frnjEm62jNB7X0tbH/sJ9lXWdE/x1dNyHtp61hvwiYByKSba5/Pc+ra2+pn/ABf2pcTb9Xeg&#10;uzHdDpPUMbrBafstucyvHpyLAHurp+yXelfhfa3tbViW25V3v/na2LIzPq51XCxH5ljabsepzWX2&#10;Y19OQKnPLhW3I+x23ehv2bW+r7ElP0b07qfT+qYrcvp2RXlY7+LK3BwBgO2P/wBHY3d763/pGK0v&#10;mTovXeq9CzG5vTMh2PaNHAase39y6p3stZ/X/r/zi9s+pH+MPp/1nY3EvAxOrNbL6J9lm0e+zEc7&#10;3fy/Qf8Apav+G9P1klPXpJJJKUkkkkpSSSSSn//Q9VSSVfPzsfp2DfnZTtmPjVuttdydrBudtH5z&#10;v3UlOZ9YPrR0zpN+L0y22z9o9Ue2jFqoDDY02H0GZLvX/Q1Vstd9K7fv/wBDd6dq8t6h9esijGy6&#10;Pqy2rExsPNda25zPtF94t3M/al+Tneq/133M91jq/UZXl4+P6n6FZfTeu5nXfr9jdTynRfk5G3Ha&#10;YLa9wdVh0M0Z/NOdW3f+/wDpf51YHTrtl7qXbfTymOofvdsYN/8ANW2Ph3sx8htOT/1lJT0PWc7O&#10;6ueuUW5N2TTW6rqeGyyx9u2ncW10V+oXbW14vVvVft/7jq39V8o/84ugZGu7Ix8am2NJ9LLGFV/W&#10;204uMg4PTh0/N6bmdauq6ayyl+FnU5O8XurcLMG/Zj41eRdjv/ZeRQ6izMbjMf8Azv8ANK10rpeB&#10;g9QwaT1Vn2no3VW1XtfRcGkvfWW01vY2x38/g5P066/fakpF1ur7F/jTdQ54LLMumu1wHNWSyplz&#10;f+2Mh7HLC6MwtwevseIc3AaCD2IzenLpfr10fMyesftLp9lF91eRkU2sruZ63q15F+RR+guNV1lr&#10;ca2qj0qK7f6KsvqmJfg9Q+tLbsezHZk0ufjixpZNb8/BurcN8e30/wB1JTHov1h63V0bqr7st+Ti&#10;0U01U42VGTSLH31OY37Nli6nb9lpzPoMWjgdb6K3F+2ZWLV0e7qz3UvGPT9qw3112UW/aMro+W/9&#10;FTVd/R7MK+z9Jj5P6n7P0nNVxX9WciecjOo2/CirK9T/ANvK1sdSZ07p2BTkX4/2u+n/ACdg0WSK&#10;K34zasnq2Tc1rq7cjd1LPt+x1fzH899o9X9HUkpB9bOjsAp6103HqOBlVtdlW4Ljbh15JP6Sqrc1&#10;t+Cy2t+PezCzWV3Y77/s/wDglz+PffjXV5GO91V1Tg+uxhhzXNO5r2uH7q1+n/XDq/T7jZisxGB7&#10;XV21jFoa2yt385Rf6VVb7qnx9Cx6lbT03rzX3dOpGD1hzi53Ta5+z3g6/wCS9xdZTk/+a6x1nrf9&#10;obfU9LBSU+yfUD651fWjpf6YhvU8QBuZXEB0z6eTV+bst2+5v+Ct/wCD9L1OpXzb9U/rFf8AVvrm&#10;P1OqXVtOzJqH59L/AOdZ9Jnu/wALVu9nr11L6Ox76cmivJoeLKbmNsqsbqHMcN7Ht/rNKSkiSSSS&#10;lJJJJKf/0fVVwH+OXqf2X6s04DHgWdQvaHMPLqqR61kf1b/sq79eO/47sxz+s9OwfzaMZ1w+NzzW&#10;7/20SU+eYuTfh5VOXju2X49jban+D2EPY7+y5q6KzCxXfW7p2cKQ7pHWMqrKx2OaPTLLLR9pwnN+&#10;i77Jk+rg2/vsr9X+auqXMLX6H1LFraen9RJZiveLsfLYC6zEyBGzLqYP5ymzZWzOo/w1NddjP1jG&#10;x0lN3qOSzq3SMjLLm/aR6Wbe3wtLv2b1KwR/hc57ul51v/GWen/Nqz0h7cnNwMky9/VGfZHa6jOw&#10;3U24rodu3/aGt6d61n5/23LQH9N/Z/XWC1raum9VDqW21u30BuQ01epTb9C3Hx7X/aKH/wDdf07v&#10;Sy6cmiiv9XnXMyrekWB1eSLWZGI0aPbm4hc6uhuu9tmTUcjErYz+czX4f+jSU7n1mDcvrXXOlBoD&#10;sj1srGAn3ZGHfl28/wAvAt6jW2v/AAmR6CrVdW6kzpjMnGyHelf0zZZjvIsx/Ww7acItswsj1Max&#10;/wCy6sV/6Sj/AA6j/jA+09K+utuTQTVdTcMmh5A0cX/bK7WA7mubvs/z0rKsY4uQMZkYr/UzcClu&#10;sVZ+NdRfT+9Z9g6ng4fT9/8Ap2f8IkpfEHSuvdHoryqm9Lvd1FlQtxK3OpsfdWB+sYps/VXPdV9P&#10;A/Q/90FV67iW3dOzMh9HpZGJ1GzIsLQHB+N1ANOLey+vc23FquwnendvfR+vVel/OIH1avFTKnHU&#10;U9UwLts9mDMfZ/0WKf1b6/i1N/ZPXNz+lXMtobcBufjC8e6xlfu9bGZkejm/Ztv6PLx68vF/T+r9&#10;pSnnU7XOa4OaS1zTII0IIVjqXT7+m51uFeWPfURFlZ3Vva4Cym+mz8+i+pzLqX/6J6rJKZWWWW2O&#10;ttcbLLCXPe4kuc4nc5znO+k5y90/xTdZf1L6qMx7jNvTbDjSTJNYDbcdxH5rWss+zs/4heEr0/8A&#10;xH5FjczquNsca7a6rPUg7A6tz2bC/wCi19nr/R/4NJT62kkkkpSSSSSn/9L1VeKf46//ABVYv/hC&#10;v/z9lL2teQ/478DZ1HpnURJ9al+O4dh6LvVZ/n/an/8AbaSnz8dNc7o7+qNtaRVktxraNd4NjH3U&#10;W/u+nZ9nyGf9bXSdKZ9W/rOy3pjcQ9N6/m7Tj3VN34YdQ17/AOaZ+sYVeUz+l/0imn0vtXsr9Sla&#10;P+Lzp2Rf0Pqb6Q/JbeWE4lWyousw7Kcmiq3JddVZ6d7Mq/12V0P/AFdn6O/7R6VC1QOu1XF3XBZX&#10;XmerTmj1qnepXf8AahbSz1bGenYynIx2Y7rX+l+oU1/zX6NJT5vidVysRgxXhmThtsNrsO4b6S8s&#10;fjPeNjmvY51Vn87j212fzNvqepRRs6b6znEt6B9WerYzLKLMyzOfddY5r7fUF7P0tmXVVi73ts32&#10;Vez2f1/Uss2sDpnTspmCzIs6bTk3WN6feyn0w0Pc/Jsycn1MaqupnUPsj+n/ALI9J/8ASfUqsp/R&#10;WejA3tezIpxcrDHT+lux34Tn5DzZSK5odkZeO+lr6mZt2R6Ga/GxsfIp6hbi35Nb8f8ATJKTfWxn&#10;1dy+tOPWbnb8otrpspb6zaDlYuKyr7XV6uK6j7Plf5UodV61OXV9tq/n/wCZyPq9g3Y/VbPqz1N5&#10;oy8K51DbKxucash1bWPr9X03W0Y3U2dN6jRX+j/Vb+pZC6TqV2JnZfT+qdO6njXV245rvxn3WMZ9&#10;o6e0X0NxPSYXerTkXfaP0lXrel78b+mbLaTeoYNnUaerUZ+LkZOJ1CzKzr2XXtrpwchzKW7m3Gu3&#10;Ls19H9B+r4/qfY7qP09KSnCyOi9Fr6fX1DpGV9oxSx9OS4ssrZ9sxWS1zG5H6T9ewr7cttX+Csqy&#10;PT/7j1cWvWGW2WZfRsLHy+n4RbnDNsLLrScr7RVjvfdT73X5L82yzq+JVXken+h+z4P6O21nr5eX&#10;09uR0vGycOvp1uOzNNlYfZbfWGVG+1nT8rIez7Va/Zm1vsr9Sqq6r/riSnld56x0Pa8l2f0Vg9Mk&#10;uJswS73VBsfS6dkXeoz/ALqZNv8AgcFi7n6nfVD6v9K6DR1z6yYhzc/NPqYGAGm57mbd1NVOCz25&#10;N+Q39M/1t9VNXper9m2XrU6D9W6Ou0XWuspdiPtoda2p1ps9WkvqyvtOaxmHV1B+bg35TMm5+N9o&#10;t/aP62+z7NRatjG6rjCzL+s+XdLb2XU9Gp9zv1XGa66++ulrW/8AKN2N9o9T/C437Nq9T1P0aSkh&#10;6X9YM+quplOB0LDqbGPUKW5eRWJ92zWnp2K59e39HXXm1s/0tqsv6Vey2xo+smbXdW1jnNd9ihrb&#10;C6qhzqfsLW7bbKrGV/vvYq2B1y++1lFWWMgerj0GyK3iyx/2jOym499Wyqz/ACb9kyfY308fG+hb&#10;blIPVvrFiVZ1uZhNq6g6gsw8vCZ77ba7Syyn7Mdu37RusyPQxbP0edXVb6ViSnQvP1s6dW6yt+L1&#10;empj3Ore2zFyDtG5m1+M3PpyLX/R2Mw8VG+r/wBaOk/WClzsKzbkVGL8R5b61Z/4Rlbnt2e7+cY7&#10;0/8ABfzzLK1Wx+oYz8h/WKH+uy19ONWxhI3MyHYXo5HpPO6h1TMxnrMez9NX6Nv6JcP13OGN9bh1&#10;zo5OHmUWZmN1JrRurtdhUV5jnW1+x/2bLp/R3f6L7L9rxfUyf55KfWElXwM2jqGDj5+MSaMqtl1R&#10;Oh2vAe3cP3tfcrCSn//T9VXMf4xPq436wfVyyoWNpuw3jKrtcHOADA4Xhzaa7r3/AKB9m2umvfZd&#10;6S6dJJT459XvqT0zEvruycjqOQ6+u2tz8fpuUKTVkVW4b2C6+gWeq9mR6ld/o+jWreZ9S89uXbfj&#10;9OoxWN2Cto9FrTdWG49jcF+b9luub+rsv9S/HwvVvuvs+0ZNfpZNmf8AX+761fV/6yPZj5d1mLm7&#10;rcCxwFrwHH9Ni13W1vs3Y9jtjGMs9mN9mXH5XX+v22/rGZeLGEg+4sI8Q7ZsSU9zjdJ6m3qdmA7o&#10;3UfRyKDj2luO1jGXMe27Ezab7crI6de+j9YZudbR+juvZ6v6yo9TxuvYp6XmO6Zk19YxrWHOw6qT&#10;fXmQ1/2nKbm4ld1fq59D7WdRxftH6X9NbZV+fby1vVfriMMsuZf9la2dz8cbQ0j6e59Wxv8Ax/8A&#10;Of8ACKfTPrb9cHNdiYN12RpuNdLXbtPabH/ZPTst/wCv+okp6O6u/Cz3Mtx+oY2B1UMY+r0Lhdj3&#10;47/Vwb8PMFLH5NuO7+h++2/7P6eNlen/ADmLLNZ9YR1PE6zi4PUjZTeXZGA/EvdS6uz2ZhxN9dvo&#10;4uazf6uHe+v+c9lVfp0rmh9a/rh0q97rbb8Z14kse11IdHt3ba/Q3bf30TC619eb3uzsM3v9UQLg&#10;zcXhpj06siwOvue135rLn2pKehz+gZ37PdhPnpzLni7pmPlZ1dGUHWH1HYrMe17a8rA+1+nZT9o+&#10;yZ1eT62V6frZN1SuZuNnYza7et9MDsvN2DOZm5WG5jrK2ud9vwcW/LY31qsp911OFU2ui9mT1DGf&#10;+gyq/Q4DL659YWZVnr5F2LdqLamg0TPud61NYr9Tf+f6zf0n+EVLLz8vM2/abN4ZO1oAaBMbjsYG&#10;t3O2+5ySn1/pb/rD0z6mdWzcp7ndQyL2YfTr3H0KxjvNHTsDIxsRrW14FNVmRdkMq+zUP/0q3eg4&#10;+Oz6w9Sw66m+h0zD6fhUA+5zW1HLura9zt3v2vx7/wDtlcN9QMyt/wBQutdN2Nstsyq6qt5IaLM3&#10;0MHFtsc33MroyGes966a2/q3TelNpxsTJzsrNyMzK6hnU+q4B1VrqWezDNV99j2Mx6MPEovwa7K6&#10;WepfRifaNiU9B1fpDM5xpf0rBzcawMFj8h5ZZ7ZDdrWYl/8AMtd+i/T/APbaBd9Vuj05ld+F0XDe&#10;6usMD3O9JoLCPSmllN1dlle39Hkvb61SwOl9Q+slX1nwOku6lX1Dp+YH32Go+pdjjHHqO9V9lbLK&#10;8fLtsqxf1z7R/wB17Kcj07ED65/WD60u+tTOgdOy2dH6e6trbc+wBrC61ltzd+XbW/7O932a6nF9&#10;D3+rXZ7/APQpTtdZ+qGBZ0vIzKmDpHUq6rXnJxXh0hrP0dVtuWyhj8en0ce6j+j/AGC7Hosw78X0&#10;PVXO9UyenX3UdRy7qqvt2K3NruxjZ6Fjv0/TrMbLyclrP0HqdWc73VUZGLS+/Ayf+0fp6P1UzutV&#10;/WI9KeXdR6YKP02Yy2y2lthD9lvq5uVnvvqu9L0f1f7HV9o9b9V/Q3Kr9Z+jG7ol3RaG235uO6+r&#10;pbK4LDjWZnTX14lvru9jMV9uLj1/pKvRown/AOBSU6/+Ki99v1Jw2v8A8DZdW0949R9mv/bi7Bcr&#10;/i3sfZ9X7XWem252ZkutrpcHsY57/WDa3tc9r6nV2Mtoe17/AFKLKrV1SSn/1PVUkkklOf1ro+P1&#10;fCONd7Xtl+PZ7oZbtcyux9ddlPr1N3/pMex/pXfnry/rHV3fVvPfgdSdcy9mtbq8N9NTmzLbMW3C&#10;65ib6Xfv7PU/Mur9b1K17Asv6wfVzpX1iwThdTq3s5rtbAsrd/pKbIdtd/0H/wCESU+Ns+u2HVdY&#10;2pr212uL/WqxMGprCe5wbKcy/J2O/wAI/rVWRb/p6kXL+svR7avU+0scwu3egMS6+z979JjdYz+o&#10;dHp3fQ9ev7VbV+Ys762/UDrX1YebbG/a+nfm51TTtEnYG5DPd9mf7m/S/Rv/AMHa9cyBOg5SU9a/&#10;654YxCKKHi1sAY17KjU8SPc/M6S3oWQ3Y3d+iuozf+D9BZmb9ceu5Vpey4YgOkYzdji0f4OzJ9+b&#10;ks/8NZN6HT9UvrRfX6lXScxzI3B3oWQR4s9n6T+wtnB+pjcbIdX1OqzJd7TUGMzsdskmW21v6Lfk&#10;3b/b/M/Z0lON/wA7PrCXEuzXWNcI9KxrH1DTb7caxjsdm78/bV+kWSvR/wDmvh+k1l/SKvUAMCnG&#10;zK+T9Gr9sda6Pn5T2/8AB4F1ayHVfVLpl9ovGO62l5a7HfXmZF7Hg7XVuxrndDw2ek4fpG3ZeX/1&#10;xJTZ+oBof9V/rhj3M9ScJtrGESA6tuUW2/8AWbTTZvXsGBbZ1LppFlrmWNutottpHplxx7n41uyf&#10;VdU2/wBB30X+pss/Q2V2fpF5/wBFaz/mp1/rNVAbiW4N9NTz06nCe8uZH6L7FlZFWRiVu/nrLcb/&#10;ANCP0Nta63C6hX0/L6h0+m12dm22Muw6LXbXOrinpb99+173sxcvFvdmXelbfXR+n9O//DJTp2ZH&#10;Qum5r3WehiZORX6t95Day5jHsor+05Pt+lbkNro9az9J+k9L/CKrX1v6u9Q6rZ0+arby0sZadjq7&#10;hUKsq6mm1rn734nr03WUv97P52v/AAq43rvWemW9Szul5ePb1rqVZFGZk1VVubTjW1W+v9iJ/R4F&#10;OBfkVeq+7IrybLv6Vm/o/wBCC1/1StPr5HS6MBmS+nABbQx+C8vsNmPmUdTxdlO7Gq9X9p1V5df2&#10;j0/T9f8AVqr0lPpmFiHGpayyw5FwaGvyHhoe4AuLGu9NrfbXv2s/7/Z71yX1y6h0PCyuofbMAPsZ&#10;04W5GfWa/tLGZVv7IazCFvubd6NmR6l/837Meu7etDD+svTumYFuHm5TrM7p7HF9drpc8ANtpqpz&#10;ntqozv0GRifrG/1/RuoyOo/Z77LVwn1n6l1bqn1xwun4OUcTKt39Lz64BbvsFVeflNxrHWNs6blY&#10;zsezEZbZ6j/su/06r/0iSnuP8W9Fbfqrj5LJBzXOtLXODtrWRhYtW5rK93o4WJjVPds/SWM9RdQq&#10;/T8DG6dg0YGIz08fGY2qpv8AJaI937z3fnuVhJT/AP/V9VSSSSUpJJJJSxAIg6g8hYud9U+m5FPp&#10;YVl/Rv3n9LeMUu13e9tbfTd/22ttJJT5r1H/ABK4uVe6+nrGQH2OLnvyWDIe6f3rGvxtzv5SGz/F&#10;D1fHYK8b6y2sr4LW1PYIPPtZllenJJKfMMf/ABIY3r+pn9YtvrOr21Uit5/67bblf+el03SP8Wn1&#10;Q6UW2Nw/tl7Ji3LPqnX/AIE7cX+19nXUpJKR5OPTlY9uNkMFlF7HV21nhzHjY9h/rNK4vpOU+rpm&#10;Abr3W5GNm/sXqL2BpsY2p2b0vBua53vrv9bO6e6/IY//AAn/AAlnqdwuB+tD+u/VbPt61i1fbujO&#10;sdkOoDS80vf6T8qi3db+gx8nIoZn0Z9Ndv2PM9X1Mb9N+sJTYuro6f0jC6bkZF2DR04mi3LwrXYh&#10;a1gGNZk5dNfrM9LIyPQfa/Y+3Gq6lj5vqVfprlHqHTMTN6N1DoGQ7IflZgHoDJvuyXV5LS9uM1j7&#10;vUsZQ62n7R6zKKvUwPtF1v6KlR6Vnt650bMqZcBkfWK/Kryq37fUoJNWBXien+g2ZFHQ8d+R6dm+&#10;y5+Ndf8Azau5uN0ivAz6Kp+xZYpotunaQ62cXf8AatjntdRgMx24DP8ACetj/o7/ALZVvSnK+ruH&#10;a/q2Rl5uM3J6CBQ7DzclrAHXYmMzBf1LebHfq1/pfoPUqu9T1GZmN6XpX78T6v2/tH689Pow8R4w&#10;2MxsgZb2OZ6tODjX4FWa0Wt9b7PkZFvp02vf7/1f1f0382/W/rUMy7rHSsgPvZh3MxumdLrtex+V&#10;Y919TarqsHbc6iuu57snF30/0fAwf1a/1fX0f8VORn29d6+zqTW15dIx6HUsDQyoUetjNxqhXLG1&#10;0NYyr2pKfS0kkklP/9b1VJJJJSkkkklKSSSSUpJJJJSkkkklKUXsZYx1djQ9jwWvY4SCDo5rmlSS&#10;SU8T1X/FR0PqFllleXl4oextbaWPY6oNrEUsc2yv1rWU/wCC9XI/RVbKKfToqprrzm/4oMi4VY/U&#10;/rFlZeBU4vGKGFsOduJfUbsjKqqfvfuc/wCzr0dJJTzeD0Ho/wBUMVo6J0q3My73OZvr2OucS02/&#10;rGZkvprx8X9A1v8AOMq9X+bp9a1YPV+hde6Lidb+smHbXhXZjRdk4WO572NDPVtvtdl/ZnZl1j7L&#10;fU/Vv2XVT6lll1/p4/6T0JJJT5f9Q7Ou43UMdlzHZGZbc5vUTS82NbTYL3PHWbmtdQ3q2Dk49NmP&#10;6uTbn/Zsy3Dv/wCB9QQcXExcKhuNh0142PXOympoYxskvdtrrDWN3PduRklP/9f1VJJJJSkkkklK&#10;SSSSUpJJJJSkkkklKSSSSUpJJJJSkkkklKSSSSU//9DtvrF03rGXk0vxHOtxgaWuoZk2YhYW3Nty&#10;L32Yw3ZLbcdvpbP+02z9B6vr/o6f7M6+3MecltucXYja/tDMg01+uMZ9V9zK2ZFfpfacj2ei3C2M&#10;sf8AbfXrsoWx1TD6nfl412FcKm1V3Nc13HqPNLqrtu17NzaqsrG97H+l9s9b07fT9JBGH9aA20HP&#10;oLn7xU/0oDNx/RO9P870W/vW/wAh/wDP+tipTlY/RfrNS4B19lz224W223Ie5npY5uouc+ttlT32&#10;24zaMvLZ/N5OZkf4WqpGwumdZpfhtza8jMpZXsB+1Q+m4X2XPzMqzfS7JbkY5oZ+h9T0GVXYleJ9&#10;lzL2LTt6f1K+lgvurfdVltyKnwQ1tbDu9I1gbbfU99X6T+jet6++/JxK7LhdK6T1LDYXOtqrtdTX&#10;UW++9gcx9tr3N9U49radt3pY+Ox/p0JKar+g5tX7WsxfVbZkZNRo/WLJfiRh259FLja77PdfYzqV&#10;dNv6Gyq2/wDR30V/pFUyOk/WN1bDR6raWPyX14ZyIcKH/Z/T6dbkst3Mtv2ZbsbKqff+zfUqxq7v&#10;s63c3G69bUG4mbTRbtsBs9GWgu2+g/0bLLd3pfpP8NWhPxfrIWvDMyoE7tssEgFoDNrvT2t2PH0n&#10;1X/6T07WbMapKWdR1U/WFmc1jxhBpw31er7HMcz7X+0vQ3bPUqyWt6e1u319ll9v8z6a2Fi9Q6V1&#10;zKspsq6i2r06g17G1w03Asd9ogus3Vtsb6/2d/8Aovs32iqu++xKrpfWcfCZjY2YKXAWkvjfDnuZ&#10;6G3167dza6/Xf/x/p/TqSU7SSzc6vrtjqfsVlVLWh/rbnSXE6Vbd2O/bt/f/AH/8Deyv07ZU1dab&#10;1H1Lr6bMH0msNTWljvV9vqXt0sds9rtlPrfn/wA4kp0ElkU4fWjdhPyr2Pdj3XPvsrJbvoey5lOK&#10;+va1lj2WPxLfW2s/o3/bmukpSSSSSlJJJJKUkkkkp//ZADhCSU0EIQAAAAAAVQAAAAEBAAAADwBB&#10;AGQAbwBiAGUAIABQAGgAbwB0AG8AcwBoAG8AcAAAABMAQQBkAG8AYgBlACAAUABoAG8AdABvAHMA&#10;aABvAHAAIABDAFMAMgAAAAEAOEJJTQQGAAAAAAAH//0BAQABAQD/4TlraHR0cDovL25zLmFkb2Jl&#10;LmNvbS94YXAvMS4wLwA8P3hwYWNrZXQgYmVnaW49Iu+7vyIgaWQ9Ilc1TTBNcENlaGlIenJlU3pO&#10;VGN6a2M5ZCI/Pg0KPHg6eG1wbWV0YSB4bWxuczp4PSJhZG9iZTpuczptZXRhLyIgeDp4bXB0az0i&#10;My4xLjEtMTExIj4NCgk8cmRmOlJERiB4bWxuczpyZGY9Imh0dHA6Ly93d3cudzMub3JnLzE5OTkv&#10;MDIvMjItcmRmLXN5bnRheC1ucyMiPg0KCQk8cmRmOkRlc2NyaXB0aW9uIHJkZjphYm91dD0iIiB4&#10;bWxuczp4YXBNTT0iaHR0cDovL25zLmFkb2JlLmNvbS94YXAvMS4wL21tLyI+DQoJCQk8eGFwTU06&#10;RG9jdW1lbnRJRD51dWlkOkQ1OEUzMTMyRDdGN0U4MTFCOENGODdENEI2QTMxNUI5PC94YXBNTTpE&#10;b2N1bWVudElEPg0KCQkJPHhhcE1NOkluc3RhbmNlSUQ+dXVpZDo2MTI4RTREREQ3RjdFODExQjhD&#10;Rjg3RDRCNkEzMTVCOTwveGFwTU06SW5zdGFuY2VJRD4NCgkJPC9yZGY6RGVzY3JpcHRpb24+DQoJ&#10;CTxyZGY6RGVzY3JpcHRpb24gcmRmOmFib3V0PSIiIHhtbG5zOnhhcD0iaHR0cDovL25zLmFkb2Jl&#10;LmNvbS94YXAvMS4wLyI+DQoJCQk8eGFwOkNyZWF0ZURhdGU+MjAxOC0xMi0wM1QyMTowNzowNSsw&#10;MjowMDwveGFwOkNyZWF0ZURhdGU+DQoJCQk8eGFwOk1vZGlmeURhdGU+MjAxOC0xMi0wNFQxNzox&#10;OTo1MyswMjowMDwveGFwOk1vZGlmeURhdGU+DQoJCQk8eGFwOk1ldGFkYXRhRGF0ZT4yMDE4LTEy&#10;LTA0VDE3OjE5OjUzKzAyOjAwPC94YXA6TWV0YWRhdGFEYXRlPg0KCQkJPHhhcDpDcmVhdG9yVG9v&#10;bD5XaW5kb3dzIFBob3RvIEVkaXRvciAxMC4wLjEwMDExLjE2Mzg0PC94YXA6Q3JlYXRvclRvb2w+&#10;DQoJCTwvcmRmOkRlc2NyaXB0aW9uPg0KCQk8cmRmOkRlc2NyaXB0aW9uIHJkZjphYm91dD0iIiB4&#10;bWxuczpkYz0iaHR0cDovL3B1cmwub3JnL2RjL2VsZW1lbnRzLzEuMS8iPg0KCQkJPGRjOmZvcm1h&#10;dD5pbWFnZS9qcGVnPC9kYzpmb3JtYXQ+DQoJCTwvcmRmOkRlc2NyaXB0aW9uPg0KCQk8cmRmOkRl&#10;c2NyaXB0aW9uIHJkZjphYm91dD0iIiB4bWxuczpwaG90b3Nob3A9Imh0dHA6Ly9ucy5hZG9iZS5j&#10;b20vcGhvdG9zaG9wLzEuMC8iPg0KCQkJPHBob3Rvc2hvcDpDb2xvck1vZGU+MTwvcGhvdG9zaG9w&#10;OkNvbG9yTW9kZT4NCgkJCTxwaG90b3Nob3A6SGlzdG9yeS8+DQoJCQk8cGhvdG9zaG9wOklDQ1By&#10;b2ZpbGU+R3JheSBHYW1tYSAyLjI8L3Bob3Rvc2hvcDpJQ0NQcm9maWxlPg0KCQk8L3JkZjpEZXNj&#10;cmlwdGlvbj4NCgkJPHJkZjpEZXNjcmlwdGlvbiByZGY6YWJvdXQ9IiIgeG1sbnM6dGlmZj0iaHR0&#10;cDovL25zLmFkb2JlLmNvbS90aWZmLzEuMC8iPg0KCQkJPHRpZmY6WFJlc29sdXRpb24+MzAwMDAw&#10;MC8xMDAwMDwvdGlmZjpYUmVzb2x1dGlvbj4NCgkJCTx0aWZmOllSZXNvbHV0aW9uPjMwMDAwMDAv&#10;MTAwMDA8L3RpZmY6WVJlc29sdXRpb24+DQoJCQk8dGlmZjpSZXNvbHV0aW9uVW5pdD4yPC90aWZm&#10;OlJlc29sdXRpb25Vbml0Pg0KCQkJPHRpZmY6TmF0aXZlRGlnZXN0PjI1NiwyNTcsMjU4LDI1OSwy&#10;NjIsMjc0LDI3NywyODQsNTMwLDUzMSwyODIsMjgzLDI5NiwzMDEsMzE4LDMxOSw1MjksNTMyLDMw&#10;NiwyNzAsMjcxLDI3MiwzMDUsMzE1LDMzNDMyOzVDMjZDQTQ5OTRBQUM0QkY2REE1N0YxNURGN0M3&#10;NTU2PC90aWZmOk5hdGl2ZURpZ2VzdD4NCgkJPC9yZGY6RGVzY3JpcHRpb24+DQoJCTxyZGY6RGVz&#10;Y3JpcHRpb24gcmRmOmFib3V0PSIiIHhtbG5zOmV4aWY9Imh0dHA6Ly9ucy5hZG9iZS5jb20vZXhp&#10;Zi8xLjAvIj4NCgkJCTxleGlmOlBpeGVsWERpbWVuc2lvbj40MDA8L2V4aWY6UGl4ZWxYRGltZW5z&#10;aW9uPg0KCQkJPGV4aWY6UGl4ZWxZRGltZW5zaW9uPjQ2ODwvZXhpZjpQaXhlbFlEaW1lbnNpb24+&#10;DQoJCQk8ZXhpZjpDb2xvclNwYWNlPi0xPC9leGlmOkNvbG9yU3BhY2U+DQoJCQk8ZXhpZjpOYXRp&#10;dmVEaWdlc3Q+MzY4NjQsNDA5NjAsNDA5NjEsMzcxMjEsMzcxMjIsNDA5NjIsNDA5NjMsMzc1MTAs&#10;NDA5NjQsMzY4NjcsMzY4NjgsMzM0MzQsMzM0MzcsMzQ4NTAsMzQ4NTIsMzQ4NTUsMzQ4NTYsMzcz&#10;NzcsMzczNzgsMzczNzksMzczODAsMzczODEsMzczODIsMzczODMsMzczODQsMzczODUsMzczODYs&#10;MzczOTYsNDE0ODMsNDE0ODQsNDE0ODYsNDE0ODcsNDE0ODgsNDE0OTIsNDE0OTMsNDE0OTUsNDE3&#10;MjgsNDE3MjksNDE3MzAsNDE5ODUsNDE5ODYsNDE5ODcsNDE5ODgsNDE5ODksNDE5OTAsNDE5OTEs&#10;NDE5OTIsNDE5OTMsNDE5OTQsNDE5OTUsNDE5OTYsNDIwMTYsMCwyLDQsNSw2LDcsOCw5LDEwLDEx&#10;LDEyLDEzLDE0LDE1LDE2LDE3LDE4LDIwLDIyLDIzLDI0LDI1LDI2LDI3LDI4LDMwO0QzMUUwNTlE&#10;MTgxNjg0NjBFODI2RkNFQTU4MjE4OEY5PC9leGlmOk5hdGl2ZURpZ2VzdD4NCgkJPC9yZGY6RGVz&#10;Y3JpcHRpb24+DQoJPC9yZGY6UkRGPg0K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8P3hwYWNrZXQgZW5kPSd3Jz8+/9sAQwADAgIDAgIDAwMDBAMDBAUIBQUE&#10;BAUKBwcGCAwKDAwLCgsLDQ4SEA0OEQ4LCxAWEBETFBUVFQwPFxgWFBgSFBUU/9sAQwEDBAQFBAUJ&#10;BQUJFA0LDRQUFBQUFBQUFBQUFBQUFBQUFBQUFBQUFBQUFBQUFBQUFBQUFBQUFBQUFBQUFBQUFBQU&#10;/8AAEQgBdgG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qGvmn4y/wDBQj4K/BFja6v4&#10;pGva3jDaZ4dU3jc/7WfLH4tQB9OUV+O/xl/4LLeN9ZzZ/DXwxYeFLHp9u1X/AE26P4f6sfk9fKvx&#10;I/bI+NfxGRrbWvinr1/ZBvu2TfYoT+EQT9RQB/QP4o+J3hTwKmfEfijRdC9tU1GG3P8A48RXkWtf&#10;t+fs+aCv774p+H5D/wBObtdf+iga/nrub57183JOfUVToA/ee8/4Ks/s32q7R4uvro/7Gj3R/nHV&#10;H/h7R+zx/wBBfX//AATz1+E1FAH7xWv/AAVg/Z4uOP8AhJtRQ/7Wjzj+ldXpP/BRn9nbVk+T4o6e&#10;rel3bXMB/WKv58qKAP6X/CX7QHwz+Ie4eGviD4e1sr1Wz1SEn8ga9Dr+V2vUPAP7R3xQ+Fg8vwp4&#10;91/Q7PP/AB5x3zGE/wDbEnZ+lAH9LFFfib8Jf+CvHxd8FqLXxPpml+PLPOBuH2K6/AxDH/jlfZ/w&#10;N/4KwfCP4lBbLxK7eANeb5T/AGp/x5t9LjoP+2gSgD7jorG0jV7LxBo63thqC39ncfcu7UjH4YrZ&#10;oAKKKKACiiigAooooAKKKKACiiigAooooAKKKKACiiigAooooAKKKKACiiigAooooAKKKKACiiig&#10;AooooAKKK+Sv2sf+ChHw9/ZlV9HVv+Es8cgZGi2Lj/ReOtxL/wAs+vT7/tQB9Oa5rWm+FNIbUtX1&#10;BLGxtR891dkADPrX5+ftGf8ABXzwt4RZ9I+FWl/8JbqIOP7av8w6aPoP9ZL/AOOV+bv7QP7VHj/9&#10;pjxV/a/jHVy1irYtNGQn7FaD2j/9n+9Vj4B/sg/FP9oqQ3Hg/wAKtd6cGw2pXx+zWWfTzO//AAGg&#10;BPjF+2B8Xfjkz2vi7xzfnT2xnTbQ/ZrMY/6ZRcH8RXjFnZm8YgGvtm+/4JB/Hm1s9yr4duiOcJqp&#10;GPzjryrw7+wL8d/E3jw+ER4A1HTbxQc3mpLtsQOv/HyMxn/gBJoA7z9hX9huz/ay0vx7fat4kbQl&#10;0kC1tfsgBJupASDIP+efAHFfKHirw3eeEfE+p6Nd5F7pt1JauPeMkH+VftR+zd8Nfhd/wTp0fVtH&#10;8Z/GHTxr/iE291cxagRaj92CP3UWS5ByfnPrXC/EL9hT9nr9rTxP4l8R/Df4qG38V3j/AG+6GlX8&#10;Go2oJ7m3GJMcf36APx2or9NPB/8AwSStfBK6t4k+N3xB0/QfCGmHcw0piA0PqZpv9V+Tda6vwj+y&#10;b+w78WNUPhzw38QNQ/tvkgDVvImP08+LD/hQB+UFFfoL+0J/wSf8a/DnU7C8+HCy/EbQrrrZkC2v&#10;Lfvzzgj39ulcpp//AAST/aCvbE3P9m6DZFuRZyatgn69cfnQB8S0V6h8bP2d/G37O/iw+HvHOltp&#10;94fmtpFJe2ulzyY5Ohry+gAooooAKKKtWdmbxiAaAPTfhD+0z8TvgLqhvPB3im/0ZWOWsc5s3+sB&#10;/d/pX6U/s0f8FetE8VeXofxh0seFdQ6f8JBpuWs8/wDTSLl4u/TfX4/1as7w2bEgUAf0+eFfFWj+&#10;NtIsNY0TUbLXNPuB8l9aEFW47c10Vfzg/AP9qj4hfs5+Kft3g7Vj9hZs3WisxNjdj3i/r96v2V/Z&#10;Q/b6+H/7Tlglmbj/AIR7xwoy/h++PLH1tz/y1H/j3tQB9U0UUUAFFFFABRRRQAUUUUAFFFFABRRR&#10;QAUUUUAFFFFABRRRQAUUUUAFFFFABRRRQAUUUUAFZ95eWml6e11dN9ktbf5iW4AAqr4k8SaZ4V0O&#10;/wBW1a/XT9Ps13XF03AUf5Nflb8Zvj18RP8Agox8VD8KPg8smn/DO0bOo6m3AnUE5nufSLP+rh/j&#10;x/3wAdF+1l/wUj1z4h6sfhj+zyt/f6heN9kfxDZg/aZz3Fn37f67/vj+/XFfCH/gjz418a2J1n4m&#10;eKl8KNdfMdNsv9Pvf+2smQg/DfX0XqWs/C//AIJs+CdL8GeAvDB8c/FrWAB9jtB/p16ecz3JGTFD&#10;/djHHT3avM2sP23/ANo/xp/wkekBvgtoBGLax1G4ECge8flmY/igoAn/AOHK/hqz8caZdt481K98&#10;KZze2DWQW6PH8MwOBn/crqf2/P2wrP8AZJ8I6X8J/hEun6N4g+yAH7Goxo1r2Cjn96/bPP8AFX1T&#10;8AvBvxY8E6PLbfFX4g6b46velu1lpYtSuBzlhjf/AN8V80ftDeGv2K5PibrHjP4meJ7G/wDE9yR9&#10;u06z1aebPljysGC15B47+hoA/OHw1+33+0F4U1Uanb/FDXtRUcFdTcXUB/7ZyZFfa/wl/wCCw1jq&#10;3gTVLPx14Z+xeLbSzzpk2jAm3v7jBAGw/wCq5wepr0L9mf43fsp+OfHi+A/hl8KVF+tpJf219faD&#10;AfP8rt5shaX8a8d1b/gtMluwXSvgxYovreavz+kAoA/PS80jxr478RX11e6Rrmt65dH5m+zSs5Pv&#10;xnHtWr4b8A/FLQ9QXV9F8K+LtPvrU5+22OnXW4fU4r9x/wBnX9p6++NnizUdE1jw5/YP2nwzo/iv&#10;Sed3mWl3GPMOf+mcwPNc7+3t+0/4q/Zx8CRaz4H07TL7UrO8tP7SOqrlEtbkXIiIw6nmW3xQB+W3&#10;xv8Aj1+0F8Z/htp/g/x3o+vXmn6Rd/avtsuhzQ3DcEfvjjHGa+b7vQdYsyLm80+8Uf32Uj+lfZX/&#10;AA+C+PX9/wAOf+Cn/wC2V9T+Df8Ago14y8afsf8Ajr4jR+FtE1DxZ4S1e1j1LT2VxaGznIEc2M5z&#10;njr2oA+b/wBn3/gq98RPhh4HPhjxPpcfjcWtps07U5H/ANLgP/LMSn/lsOep+b3r5j1T9rL4z6pq&#10;Q1K4+KPi37YvCkavOuB7AHFfavh//gq/8P8AxNZCP4k/AbSb+8BwZNLELqR/1zmT/wBnNHhn48fs&#10;J/FHxILfxF8GL7wpfXRA85UYWmf+3W4H/oFAFn9lf9rzRP2qNK1D4KftG/YdejvcnSfEt8y25z0A&#10;JwMTd0kwD/C3vZ8feHP2R/2ECNPn8M/8Lp8dMfnjvr6G6Fn6CYf6mI56fuy9ehfGn/gn3+yfJ4m/&#10;4R1fHy/DTxQ4Drpn9uxEEYz/AKq5JP5MK8I8Zf8ABHXxvZqb7wH498PeMrH+8+bJv5yR/wDj1AHZ&#10;+Df26v2X/itqB8NeOvgDoHhDQrkY/tYW9s+z3PlQxyJ9UNeMf8FB/wBivSfgG2lePPh7uvvhrr5w&#10;oGZvsM3UYlxzFJn5PofavD/id+yL8Zvg+zSeJPh/rmn2CnBvEX7Tb/8AfyLK19U/sm/tsfDHT/2e&#10;9V+Efx9019e0XSudL3WRucxZz5P+wY3xtPvQB+dVFfpEn/BVTwV4F1QWPgL4BeHdO8KjAwxjt52/&#10;79w4H47q9U8O/Cv4D/8ABST4X+JtX8G+FB8NfiXpWQ0lmBhZduYjLsHlzRORjjD8Hn1APyJorZ1r&#10;R7zw/rGoaVej/TbVvsxX6HpVGx+ybj9q3Y9qAKlXtP1C8s9SW5tmIuwcggc1RooA/U/9h3/gqX82&#10;neCvjZqPGdtn4ub+V7/8e/76/vV+plheW17bi6tnU2xH3gMCv5ZK++v+CfP/AAUGv/gPqCeBPHjv&#10;qHgSRsW16TubRz6j1hOenbjFAH7XUVlaTq1l4g0tL2yf7ZZXPII6Vq0AFFFFABRRRQAUUUUAFFFF&#10;ABRRRQAUUUUAFFFFABRRRQAUUUUAFFFFABRRXzj+0x+2/wDDf9l/UNP0rxS19ea3dqLhdO0xN8oB&#10;6E8gcmgDwT9pP4O/HL9uzxS3h+0Rfht8GtLuyok1jK3esMP+Xn7OOSgx+7D7Ou7r098+DPw8+FH7&#10;E3wk1TR4tWsrJNJQajr2p3uPtEjE8Sy459k/DFcF8ff24j4T/Yt074s6RpZ0LxB4pC2+g2OqcsPN&#10;c4m44I8pTL+VflV+zr8QVvvj417491Nr7w/47N14e8S3zHte/wDLY/7k3kzf9sqAP0v+If8AwVc+&#10;Avgm++1eHNO1DxhrVxhXk0+w+zcHjmaYKT+Arxz4wf8ABQj4r+KP2X9H+KnghbDwSP8AhMbrw7eK&#10;pW7Zh5Amg/1q+nmZ4x0r8zPG3hW+8C+K9V8OauNmoaVdyWNyo9Y2x/Q17z8JNW/4S79jX40eDN3P&#10;h++0zxjaD8fsdz/6NgoA2f2f/wBrr4ga1+1r8PvFvjDxTqmuZ1dbSQOcR+TcDyCBEMIB836e1eE/&#10;Grw7deEfjF480a5GJLPWr21b6ic//Wrga+nP29LUa98TPCvxItf+PX4heGdN8QHB4F15IguBjsfM&#10;hJ/GgDM/YD8ZHwT+2J8Lb3/n71kab/4FA2//ALUryr4taK/hn4neLdG72es3tr+CzEVmeDfEknhL&#10;xVpWs2qktpt5Fdj32EGvav2/LG20/wDbC+J62jb7S7vhfBveeCOY/q1AH3L+wf4kvda8ffs+axKM&#10;fbPh7q3hkZ/6cNRBH/kPFdl/wUisjqX/AAsLRuN178MzqPH/AE4azaSj9J5q8H/YD8QfYvE37Kli&#10;3Rrzxrn/AIFbwH/2lX2l+3l8N01z4X+LPHIYbtG8Fa7p23PX7SLfn/yBQB+Bv+if7X619W/sO3ia&#10;54R+P/gLLf8AFQeALq/h9PtFl+9X88mvkivp/wD4Jy6pZ2P7WvhK1vQTY6st1pLewntpVFAHzBV/&#10;SP8AkJ2X+9/U1b8UaSdB8S6nZ9fstyU/U1U0j/kJ2X+9/U0AfXP/AAVm/wCTxdV/7A+nf+iRXzV4&#10;H+LPjX4byfaPDXinXtAP97S9Rktv5Gvpz/grT/yeXq//AGBrD/0TXxhQB+gH7Mv/AAUu+O//AAnf&#10;hjwZeHT/AB6NVvbawX+1lxcnzGA4njx6k/OGr6h+NX7RX7JXjb4v+KPAnxi8IraeINIvGsH8QXml&#10;ckgdrm2PmgZ9a/P/AP4Jx+Gv+Em/bE8Blmxa6W1xqrZ7rBBI38wK8h+OXj9vid8Y/FvjELtGsaxc&#10;3wUehfI/SgD9CPGX/BK34d/F7TR4j+AnxRsdQjbk2d5ci9tenTz4vnjP+8DXH/se+F9a/wCCffxu&#10;1fVfja2peC9CvbL7Asqae9/Y3/Qj/SIgQNn0718E+C/iB4l+HOrDWPDGsahoOoDgXenTmE/TIr9S&#10;9W/bx1f9nf4X/Crw78YtIX4nX/izRW1rWmIgJFjMf9FUJjy5SUHzb+uKAPN/EPgv9hnxb8XPEd7r&#10;HxS8WyX2q3rag19jGn+bP+9OD9lz1PevMv20/wDgn2PgL4ZsviP4D1b/AISv4bXhBLtjzrTzMmI5&#10;H+siP9/8+ua9wvP2R/2bf20o3134E+L4/AXivBeTw6xwo9SbUnfH35hLR11XwN+H/jf4W/Af4o/s&#10;8fGzTRYeH7rSNQu/DXioH7VpgxAZJQJv+Wew4nXzNnST0oA/IqiiigAqxVeigD9AP+CdP7fx+Cer&#10;DwF491Jj4Cvji0vmGf7HmJ/9EH/x2v2dtbpL6IXFudynjnvX8sVfqr/wSt/bc/5B/wAEPGmo+3hn&#10;U5D/AOSTE/8AkP8AFP7tAH6p0UUUAFFFFABRRRQAUUUUAFFFFABRRRQAUUUUAFFFFABRRRQAUUVx&#10;fxY+Jei/CPwDq/jDXzt0/SLY3L4HJ7YFAHzh/wAFFP2v0/Zq+F39kaJfp/wnviJCundCbOHOGuvw&#10;x8n+39K/DAyX3ifV905a9vro8Enmu5+P3xt8SftD/ErVvGXiRsXt0dqIo+W2tx/q4h7AH9aZ+zh/&#10;ycd8LPtOdv8AwlGl5z6fa46APqr/AIKreLDpfjrwJ8ILB/8AiReB/Ddouz/p4ZSP/RKxfnXwjX0V&#10;/wAFCta/tj9sz4pXY6Jfi0H/AGzgjj/pXzbQB7n+0VajxRpvgX4roC3/AAmOnldUJ6jVrQiG6P8A&#10;20HkT/8AbxTP2TtYH/Cf6z4Z/wChv8Nap4dH/XWSAyW3/kxDDVn4TWp+InwJ+IHgJzu1DSAPGeid&#10;s+QPK1Af+A373/t1rzH4f+Kn8C+PPDPiS1BLaVfW2ofjFID/AEoA5SvsjUdGPxm/4J06Pq1n/wAh&#10;74S65cafdgcf8Sy9O/P/AH9P868N/aY8E/8ACuPjt4t0a0z/AGcL03mnf9elwPPt/wDyHKte9f8A&#10;BN+9tfGmpfFP4O377U+IHhe4tbRicAXsQLRZP4k/hQB8X19F/tf2n9vap8PvHozjxf4L0y7Yg/8A&#10;L1bQiyuB+dr+teD6zpN7oOqX9jeDbdWr+RKvXB6f0r3Dxwv/AAlX7G/w81i04HhPxLqXh679xcgX&#10;lqf/AEroA9x/YZ13Hj79lZj/AMunifxPYf8Afyytj/7Vr9Nf2tdaGr/DXxV8OLWL/iZ+K/B2unTz&#10;03zW8A/dfj5o/KvyQ/YpvCnjv4Kluo+JfP8A21toB/Sv1K/ai1C60X9o79mm+jwQdb1SzP8A21ss&#10;f0oA/n7r079nHxE3gv49/D/WVGfsPiSwf8POGan/AGlvhufhH8dvHfg1B8ml6xcpAfW2J3Q/+QyK&#10;82sblrKQXI5OcCgD1n9r/QB4d/ae+KNopyn/AAkl/t+hnJ/rXmnhmza/8TabaW/LNdKF/Mf4V9Gf&#10;8FGvLvv2ipPEtp/x5eL9E0vxCv8A22th/wDXr5/8A/8AI9+E/wDr/t//AEeKAPqX/grJ/wAnla5/&#10;2DrH/wBEivjSvrL/AIKlXP2j9trx+v8AdXT1/Kxhr5NoA+wf+Ccl6fCvib4zeMAMt4d+HuqXYHrz&#10;H/hXx9X1j+zrG3h/9jb9pXxKMhrxNG0AfSa6zKfyxXydQB6x+zH8JW+N/wAd/CPhDBFhe3oa+YHG&#10;LSM+ZOf+/amk/aP+LV58cvjN4p8YXYY2d5eFbBGH+oskyLeIf9ssV6f+zQo+G/wD+NXxXIAvzZRe&#10;DtD5yDc33Fwf+AW4P515B8GfgX41+PniqLw54N0iTWb9gGY4xDAPWWT+AcUAcXouq3ug6gL2yvWs&#10;r23PyOOv0r7s/Zz/AOCsHjbwKqeHfiXpg+IGgcj7R/zEB7Z+5P8A8D54+9XmOsfCv9m74Nf8Svxl&#10;4+8QfE3xVbsVubPwEILfTID6fapx++7cx1UsfjP+y9o7ZH7Puv66f+or43mT/wBFQigD6r8U/sK/&#10;Ar9sPw/qXjP9njxOmg6z95tAZh9lVvQwH95bZ9fuf3RX56fGT4G+NPgP4o/sDxj4dvdEvicLuBMF&#10;wOxikxhx9K+lPA37UH7NvhnxImraN8FfF3gG/twQuqeGfG139oA75zgfrX2vH+3h+yr+014bXwl4&#10;/ZrW1YBSvi6wKrn1WeInyz0+fK0AfidUkszTkZr7h/ax/wCCdl38O9PPj/4QaifH/wANWOT9gIvL&#10;mxyf+mYxNF/tjp/F618NUAFXtP1C8s9SW5tmIuwcggc1RooA/f8A/YF/aus/2m/g9Bc3rInjbRwL&#10;TWo1GCxxkXA9pMf99A19U1/O3+xL+0Y/7N/x40XxFd7m8P3h/s7WlGTm0k4Jx/sEB/wr+hbT9Qs7&#10;zTVubZlNqRkEDigC9RRRQAUUUUAFFFFABRRRQAUUUUAFFFFABRRRQAUUUUAFfkl/wV8/aaXWvEOm&#10;fCDRZP8AQtJxf61tON1wR+4h/wCAD5/xFfpp8ZPiZZ/B/wCGfifxjqgzYaPZm5IAyT2x+eK/m68f&#10;+NtW+I/jvWPEutnOo6td/a7rHdj/APWoA5WvRv2c5jY/tAfC+5H8HifTW/K6jrzmtrw7rknh7WNN&#10;1W3Hz2d0JwPTBH+FAHuP7f2hnRf2w/ixb9jrH2of9toVl/rXzpX3p/wVf8FpefFDwr8VtKLPoXjn&#10;Qra5DerRjg/9+vs9fBdAHTeDfHet/D7xBHrHh/UmsL+NJUWRewlQxuPxU1P488IXnw78Wapod4Rc&#10;tbNjzBnEqkb0k+mK5Kv0I8B+Afh/r37JfgP42fG3Sddv7PwmZfDFhpungKfEFuJs2n73skRNxFjI&#10;/wBX1oA8o+Jnwn8X/tEeF/gx4p8CeF7/AF7UNT8MDRdQWyg4N1px+yEk/wDXAW1enfAf9i/xR+zz&#10;8VPAvj34lePPh98N10u+jvP7N1rXFF6wweNo46f7eK0tc/ap8WfHD9k74g2nw60yw+FWieB9Rsbt&#10;tL8Mn7MX0q486EjIxk+f5cj4r8+rrd/aB+1Z684oA/Tb9rr9kH9n/RfjDqnifxf8aG8BzeKj/bdt&#10;oqaO15xJ94jy+zPk/n9az/g18H/2cfGvwx+IXw28OfGjUtSfWLSLXz9s0GeE2n2HzHa4jjOPM/dF&#10;sx9cD8K8b+MWrWfx+/Yn+H/ii0G/xV8L8eGtaXnmxk4tZvpwPxzXiX7K3xCHwp/aG8BeJLwn+zft&#10;62mo5/59JwYLj/yFK1AH2l8Av2Xfh9u8BX3hP4+aH4gsrLx9aXY3WE+nmfAH+iRBzkyuB+tfb/7X&#10;Hw/8UeNdY+DVz4RsGY6P4p+1319aYzY2/wBlmjMv0+YD8hX5NaD4Nu/hT480vw2x3X/hH4tWNqDn&#10;v2/9Jq/Tr9vrxFe6DqXwBurbUbuw04/E3S1v/L/u5OAR6Yz+ZoA/PX/gor8N/E7J8Kfij4k0q/sN&#10;d8QeGrez8Qi8UHbqdqoiYkDoZAFOK+Iq/Uv4O/tKfE/xD8Cf2itIsvFbX3jnwXq7a9ZjUh9tE2ni&#10;c/abc+b/AMsxtP8A31jvXzHa/tgeBvFYx8SP2f8AwB4gOebzw6JtCufzhPP5UAV/2sntfFHwG/Zr&#10;8Y2mfn8MXXhls9f+JdckZ/8AI9fMllqBs9QW5Azg5r9OPDPhH9n39pv9j3UrKy1LxB8JtA8C6z9v&#10;Z9UP9pfYjdjjgdYpD/u8jvXzzff8E5/GuuaWdX+Fvivwf8WdPUZP/COaoPtQ9jDJj+dAGF/wUo1j&#10;+3P2zPiBdgYA+wAf+ANtXy9X1v8A8FIvDer+Gf2tPFl/dadtsrm003BAPkkjToIiM+xBr5IoA+r7&#10;djov/BM+/LcnXviZtX2EGn7v5mvlCvp34n7rH9g/4KA9brxNr1z+QtRXzZaxm6baaAPpr45XX/Cu&#10;f2Tfgr8Nxnzta+0+PNVx3Nwfs9n/AOQYjXrnx++IV5+x7+zP4S+A/hEf2N4t8RaOuteNtQ4FwDPk&#10;fZAccccdfuD/AGzXjv7QWsWPh/8Aa00jRrtvt2heBxofh4/Sxgt4px/38E1Z/wC3147sfil+1h46&#10;8R6Jqf8AbOiSG1WzvV+6US1hHH4g0AfONFFFABRRVq8vDeMCRQB7R+zn+1d8QP2YfEq3nhDVN1gx&#10;zfaLdkGzuu3I9cfx8GvoL4j/AAk+Hv7aWi6l4/8AgPp0mgfEuzH2jxD8NzgG59bmx4A79Bjr91G+&#10;/wDBddL4F8ba78OfFGm+IvDmpSaJrVm2+2vI+Cp6Z6UAY11avYyG2uRtI547VTr7z+JK+Cv27PhD&#10;qvxI0r7B4H+O3huz+1+ItJz5Nt4gtoxzdQ/9Nenvn5Dn5Gr4MoAK/ZD/AIJK/tUDx98PZPhZ4i1H&#10;dr/h1M6QrAAyafgfLn/pkeP9zFfjfXq/7NHxivvgN8aPC3jKzBb+zLwfalAzutTxOP8AvjNAH9KN&#10;FUrO/ivbJLm1INsRkcdqu0AFFFFABRRRQAUUUUAFFFFABRRRQAUUUUAFFFFAH5vf8FoPiwdE+F3h&#10;T4f2x/e+Ib4393t5/wBHtug/GSQH/tnX48V9w/8ABWz4jL45/akbRLQ5tPCmlRafn1lOZpPyEij8&#10;K+HqACiiigD9BtVvf+Gjv+CYOm8b/FXwj1jFz/eNlyP/AEXKv/gMa/Pmvq7/AIJ8/GDR/h38YNT8&#10;H+MRv8DfEGxPh7VFfjHm8Qy/+PEf9tK8f+Pnwc1f4AfFrxP4G1Us/wDZl18r9Bc2+T5Uo9ipH50A&#10;cZ4W0W88XeJ9O0iyP+n6pdLbL7lyB/U1+lfjv4k+Gbr9q9f2Yb0sfhG3hy28BJa/wwaoMTQ3gH/P&#10;YXBVK/PH4L6idI+MHgS9/wCfbW7Jj/4EKa9O/bYu2tf2x/indWxIuo/Ejsn+frigDf8A2TdOudC/&#10;aM8U/CfxM32JvF1lqfgm/GPu3hB8j8ftMUX5185X1rd6Hqeo2N2D9tX/AEZh+P8A9YV9B/tFeIhe&#10;fFD4e/G2wCx/8JdY2viK6WyGBb6pbzeTegf9toPN/wC2wqv+354KtfCf7TvibV9IYPoXi1LfxXYP&#10;jG6K9XzScf8AXTzKAMX9kC7sb/4pHwZrXGh+OrKXwyxP/LGa4P8Aokw/3LqO3NeR+JvCl94R8Sal&#10;ourobW/026Nrcr3VgSD/ACrItbprZtwr6c/bU0e08WX3gD4xaeCbL4iaILu/wM41a2Igvvp821/+&#10;BUAetfEw/wBueAfh98Zcf6B4j/4Rm71E/wDUX0yeawuP++4/nr7m/wCCmlvaf8Kh+H11dDi08faO&#10;cj/tqD+lfnT+z74+ufGn7GfxT+GpBkv/AA7q+m+LLAZxiH7TFDdfllT/ANtDX37/AMFc7o2f7Ja3&#10;C9R4lsT+QmoA/P34bfEyw+AX/BQTxZd3nzeE7rxRq/h/Vc8j7DPdSx5/DAf8K8H/AGjPhRffA740&#10;eK/Bt7n/AIld4VtmJzug6wn/AL94rb/a8gJ/ae+IcueLvWWu/wDv+BL/AOzV6t+2TJb/ABi+FvwZ&#10;+N1rta71fR/+Ea17Gf8AkJ2S4yR6yIfyAoAq/sIXS+LNN+NXwqug2PGHgy6azB/5/rT99B/X8q+Y&#10;dJ1m90HUvtthqLWF32a1zXqX7IvxNHwo/aM+H3iS8JWxs9WX7Wcf8sJv3Mv6Gq/7WHwwPwf/AGjP&#10;iB4ZVcafYasxtv8Ar3k/ew/+QyKAPq744/tw+Nfgn8SNO8BWWmaB4q8A2XhjQl/4RjxDp4urYZ0u&#10;3l7/ADf8tK4y3T9lT9pyPyCL/wDZ28dPnv8AbNAZu/XmL/yGM15Z+3JIbr4peFr0f8v3gnw7c/np&#10;0NfOtAH6Bfthfs2698D/ANif4XaRdyWOvtpPiXUs65o7brc29zgxHP8Atkfpivk/9mnw7/wmn7RH&#10;w70bOBfeJLFSfbzwa+xvhP8AtMeKPgH/AME7PC2s6KNP1EDx9caTd2OtJ9pt7q1+zmcw+wJxXe/s&#10;eaH+z7+0Z8cvC3jrwfpjfDHx/wCHv9OuvBeM2F6QMeda/TPb2+TvQB8BfH7xO2pftOfELxEoyT4p&#10;vbv8rpjXuv8AwVM0S0f9oTSvGVgcaf418OWGuqB7qYz+iCvmn4t6Lrvhj4neJrHxHpjaJri3twLu&#10;yIx5ZJJxX1b8ZLIfG/8A4Jz/AAq8fIM6n8O72XwnqhU9Lc4+z/p9mH/bSgD4booooAKKKKACiiig&#10;AooooAKKKKAP36/4Jt/G7/hcn7MPhkXThtc8PD+w77I5/c/6n/yDtr6ur8Xf+CPfxKufDX7ROreD&#10;je/8S/xHo5YR9jc25DLj/gHnfpX7RUAFFFFABRRRQAUUUUAFFFFABRRRQAUUUUAFVry8FqoJGas1&#10;5L+1J4gPhD9nP4oawg3NZ+G7/avqTAQP50Afz3/Hjx03xG+MnjrxKRgaxrFzd/nISP0rgaKKACii&#10;igAr7+uryx/4KA/swjcd3x4+F9h15B13R4x+sg/9DH/TXj4Br0b4H/GHxH8BfiVpXjHw6w/tHTW2&#10;+W4+WZT1iPsaAODtZDatuNe5/tq3/wDwkHx61fxJaZNj4i07TfECY7faLKAkn/ge6vRP2lvhT4Z+&#10;L3hQ/Hr4Ppu8P3n/ACNnhfjz/Dd7jGen/HvJ2/8Ar4Tza+sf+Frfs66Tq9n83iD4cn+ztRx30i4n&#10;8y2uB/1xuJJYn/67Q0Aee2nie9vfAP8AwjV66tZabef2rYlycgk+XNFH/v8AD/8AbGvYPjMw+Iv7&#10;JvwW8Zhd974ba+8Eak3tGftdj/5Cml/791862VybG+D+hxX0z+zpbL8Q/Afxm+EzfL/auj/8JXoH&#10;2zg/a7A+b+clqZx+FAHy1X1f8GwfjZ+yV8QfhoSbvxD4QP8Awm3h8Z58kERajD/37xJ+FfKFer/s&#10;3fGW/wDgH8ZPC/jS03Ysbsfa4cZ8+0ficfilAHof7Anibwzof7RGn2ni4j/hFNX0e+0jU9+dvkzQ&#10;Hr/wPFfpR/wV+/5NHH/Yy2X8pq/OL4ofCey+D37T3j3w3ZD/AIkH9iaxqmitnINlNp009tj6Agfh&#10;X6K/8FGN2tf8E9xeXPDH+x7rj38v/GgD8vf2zvsn/DRmr/Y87fsOj/8AprtK9J/Y7uh8Yvh98Qv2&#10;fL1gt14gtP8AhIfCxfgJrNsuQMn/AJ6xA/8AfNeW/tgWhs/j74mXsLPS8f8Agvtq878A+NtX+HPj&#10;vR/E2i/LqOk3QvrbPqD1/KgDCvNPlsr57W6BFyDg896+ov28bo+OIfgx8TQxJ8XeC7UXmP8An+tC&#10;be4/UCsz9uPwdpI8faV8TfDIx4S+J1ifENoQfuXW7F7b/wDAJj+tas11/wALR/4J0WCtzf8Awv8A&#10;GBXB7afqIJyP+3igDkP2rtbu9dHwW1dur/DzS1X/ALd5bi3/APaNfPle9/GaO2vf2b/gDrKg/bBZ&#10;axpLf9sNQMo/S7NeCUAfXxuLTWv+CXeCpD6R8TwMf9dNOqv/AME19Q/4RX9ozU/Efbw34W1jVv8A&#10;v3bH/GsTwSp1L/gn38U7PvpPjXRr/wD7+QXENH7GedP8N/H7VSf+Pb4Z6pGv1nmt4aAO30T4laH+&#10;3bHp3g34p6jp3h74roMeHvHu0RQ3w/58dQAH/fEo+n+/2n7HOn3PgP4nfFD9ln4rf8SKw8b2h04B&#10;sEpqP/LGaM9w4PyeuIq/Pmvvv4S/Gnwz+1h4W8L+AviT4nbwn8ZPD/8AyJXxIBAD4IMVpeH69D/7&#10;NnzAD4v+IHgDVvhb491nwzrSbNR0i7+y3QXpu/8A1Vylfot/wVB+ButHw18PvjBqmkLouvapZDSv&#10;FcSDj7ZF/q5sDtJhh+CV+dNABRT5vvUygAooooAKKKKACiiigD1b9mnx83wv+PHgLxS3I0rWraRx&#10;28nOJf8Axw1/SlX8q9f0vfs7+Lj8QfgX8P8AxKy7W1TRLO5ZfQmEZ/WgD0qiiigAooooAKKKKACi&#10;iigAooooAKKKKACvk3/gqBqw0T9iXx8B1u/sNp+d3D/hX1lXwb/wWP1QWP7L2k2gHzXfia1H4CCc&#10;0AfiTRRRQAUUUUAFFSRQtOTio6APXf2df2gNc/Z+8cf2zowF9YXn+iarot6R9k1K0/54y19A6t8J&#10;NO0P/i/fwIc+K/hmVx4l8I5/0/SIpRm6sbkY5t/LBHne/tvr4hr0/wCB/wAdPFPwC8aJ4n8L6rLY&#10;agnDDql0P+ec8f8AHGfSgCL4mfDVvC76frmjn+0vAmsZbR9VIGPeCbsLiL+NPo33WFbv7PvxmvPh&#10;T8UvAXjE7rxvDl4Dcr1zp5I8yL8jL/38r7u8BeFfhj+2f4E8Vav4D08aNf3h+1eMfheGHFx0Gp6X&#10;/wA8bjPH/POTiOXb1r81Lf7FYeJNQtG+axbNruz5XfHmfp+tAHX/ALTXww/4U38d/HvhG1DNptnf&#10;t9gPrayYltz/AN+iteTV9QfH6FPip+zr8K/iRGQdQ8PJ/wAIJ4gKDjdbDdYzfWS3yPrDXl/xN/Z6&#10;8e/B7w94a1fxb4eksLDxFbfaNOYtk4wDyB0OCDg+ooA+sPhfJYftGfsg6lrdy+3xz8IvDOraVc56&#10;32jT2U5ts8/8sZPbsfWvtv8AapYeKv8Agmfqt3acZ8L6Xdj/AMlZa/Kj9jP4yWPwZ+MD32txtf8A&#10;hO+0i+07W7EcC6s5IDlcevT8q/a3xe3hn4d/sb6oAjeLvB+leDCuG4+3acLbH6xUAfh7+1tfnXvj&#10;ANY7ar4a0K8/PSrX/CvEK+jv22vCFr4I8beAdPstWPiDTV8GaY9pqg6XVufMEJ9v3YWvnGgD6x+D&#10;rD45fsk+PvhrdPv1/wACBvGnhrd/z7DjUIB7YxJ9aq/sR3h8Vab8Z/hW43L4w8F3T2i5+9qFiTdW&#10;w/SWvMv2Y/i03wS+O3hHxdc7jp9pehdQUDO6zl/dXA/79s1eka1Yn9i/9trSr+1Zn0HR9Zt9VsG5&#10;JudJmOQfxgJFAHHawra5+xr4Yulzjw740v7I/S8sreUfraPXh1fbfxA+E9l4V039qzwABusvDt5p&#10;nivQx/07/acD/wAltRr4koA+gPg0xvf2Xf2gbL/Z0HUP+/eoeV/7c1F8H706H+zZ8e7o8/a10LSh&#10;+N8Z/wD21qp+zrfE6V8Z9Ix/yFfBN8P/AAHnt7r/ANoVn6DqjWH7L/jqzI41LxPowH0httQP9aAP&#10;H6KKs/bDQB+qf7Fn7UGiftcfC/VP2e/jH5d9qV1ZMml6nJw16AM9cf8AHzEcOv8Afx7c/nd8fPg1&#10;rfwD+J2s+C9cTF9pj/LIBgXEBP7uUfUfyrh9J1q70HVLK9smNre2rZV+nPv+dfon8aNT0n9vv9j/&#10;AP4WTaqi/GP4dIP7fslBzPZZOSOMEYxMD/CRMtAH5s0UUUAFFFFABRXeeA/g742+LWpG08IeFtS8&#10;RMOv9nWRNfYXwr/4I7/F3xYi3HjDV9D8CWXUoXF7dflH8n/kSgD4Bor7c8e/8Eq/jPY/ELVtE8H6&#10;OfEGgWZzaa/ePBZC6H0Mhqbw3/wSD+PWsc3i+HtA/wCv7VA3/okSUAfDtfvj/wAEv/FA8U/sc+Dw&#10;fvaWbrTvwExP9a+YPCH/AARKkF8W8R/FLfZ4yE0vSQCT6Zkl/wDZa/Qn4G/A/wAN/s9eAU8JeE/M&#10;FlbncTeOWJJ7k0Aem0UUUAFFFFABRRRQAUUUUAFFFFABRRRQAV+en/BaT/k3Pwh/2NC/+ktzX6F1&#10;8Bf8FmLH7R+y/wCGLsdbXxTbN+drc0AfipRRRQAUV9EfsH6L4Z8UftReA9D8Z6TZ6/oGrNc6e9je&#10;/c3PBL5R/wC/pH51wv7SHw0j+EPx48d+D7LcbLSNXltbfPUx7iY//HcUAew/sdfHrw/8O01Twv4z&#10;if8AsC8vLbWtM1rTRm70XU7XmK6x3jx/rFPUV7v8dP8AgnN4luvHH/CzfhX/AGb8RPAerXf9ttpW&#10;nMAcEmTyYeSJoz0XB6V+bNevfCj9qP4m/A/Tb+y8HeKb/Q7C6OTZrzFn1GehxQB9L/8ABVD4J3Pg&#10;v4wad4v0Pwomh+CdW0q1HmWNkILVbsbsqfL48zkda+Cq/X79l/8A4KAaJ+1ZpOn/AAg+MHhM3+pe&#10;IP8AQjexJmx1A9T5gHMLf7nf+7Xwb+2v+zTefsu/GrU/D1sWOgXpOoaM3UtBk8E+qHIoA8f8F/ED&#10;xJ8OfEth4j8M6pe6Hrdr92+tDhh/kV6l8AP2irT4Yf8ACTaH4p8MWPi/wJ4sGzWtPYYuF5JE9sc/&#10;u5Uycf5NeA0UAfol4L/Zcvfit4X8VaJ8GvFOnah4D8WfZftZvSb0WN1F+8iE3/LzZS/78ci87fNr&#10;2j/gqt8Kb7wr+yT8LbCyb7bpvhG7ttPu29f9F8iOT8x+tfmV8EPGF34F+KHhK/TgWmtWN3/37uQf&#10;6mv2e/4Kta5/Yf7Gviq1H/MWvbGz/wDI4l/9o0AfjP8AAOxN/wCPzZdrnRdZX/yl3Nfsb+y7FP42&#10;/wCCYOn2k4x53g/WNPHqcfaoR+gr8hf2XZDJ8ePB1mf+Xq7Nn/3+iMf9a/YX/gmA32z9h/wnaXQ6&#10;tqQ59Ptc3+NAHwD4m+BWtftHfscfCzxN4P0jUdd8X+ELGbTdQGM/atON7eeQIs/88fK+5/dmrZ+L&#10;H7O+nf8ADuvwr4t0n4XX2g+P/Durm28Q3zWBhujbgTeZPLx88WfI/wBzPpmu18YfEjw/+yX4D+Ht&#10;z4ae/wDHfwl8W2fiCx+y2d/JplzGPtUM0RMwBMdxBJ5gyPevTPgJ/wAFWbX4wfGPwx4F1nwnZ+Hf&#10;CusZ09by/v8A7ZN9oIxF5mQow5wnPc0AfkBX1/40urX9pr9jfRvEw58e/CURaHqoHW60OQ4trg/9&#10;c5P3eP8AGrP/AAUs/Zatv2d/i8t/4d0z7F4H8RBbqz28i1uACJrcH06OPY+1eefsW/E6x+HHxksr&#10;LxJg+B/FlnJ4Y8QbjhTaXPBP/ATg/nQB9KfETwxrHjj4YeAvHthpu+x8WfCW+0LVWUcG60rM+ZP/&#10;AAEH/fqvNf2Of2bfBX7Tfwd+KeipqjD4yWgS80CNmKqYVXn672zG39zMZr7O/Yn8Z618H9F+KnwR&#10;8dK3igeB9YtbO1JH/MKvZhDnkf6rGJcf3Za5fRf27v2a/hd8X9NXwl4X1LRLG2H9lO2l+GtNs7Ln&#10;jzvMx9p/8e57igD4F/Zn8H303x4fwbrCDTb+80bWNGYakOLaWTTrgD6df1rI/wCbSf8Audv/AHHV&#10;+in/AAUC8PwfDn9qL4EfHi0G3w2dQsbXVL60PULLnd/wOAsB7R18cfHrwGvw0+A3i7wd0/4R34tX&#10;1mMc/uTYgQ/pGaAPk6rP2M1WooAK9v8A2Tvj9d/s5/F7TfEuPtmhN/xL9Z01Rn7VYyH94OePevEK&#10;KAPoT9sH4D2PwR+Jkd14aYaj4C8VWn9t+GtQU8G1k58v6x5x06Yr57r7k/Z3j/4a1/Zk8WfA++w/&#10;jLwn/wAVD4Jfuw5+02f0OePrn+CvhugDpPBfhS/8c+JtN8OaNYfbdS1W7W2tF7kk9BX7Z/AP/glt&#10;8FvhTptheeItMHj/AMQYybvWwTbbuvyW2dmP9/dXgX/BIf8AZP8AsvnfGzxHEDuVrDw7G3TB4muf&#10;/aS/9tPav0y8QeJ9H8IaLqGr6xqEenadZjNzd3Jwqj/J7UAO0PQbHwvpostJ0y0sbJBxa2ihR/Ku&#10;X+J/xk8GfBvSG1bxj4o0/QbEjAN6+CfTy0HL/hXw18Tf29viZ+0T46f4dfsxeG5L1flF14ydQQF5&#10;ywz8sCf7cnzHnao4z1fwr/4Jb+GLrUD4o+N3inUvih4xusm5AvnFnkD14lk/Egf7NAGJ42/4LK/D&#10;zT9L2+DvCmva/rBG0LqYjsgPxBkqv4f/AGgv20P2ldAN34B8AeH/AIaaGwwuq6yPnP8AuCfOR/2y&#10;x719k+AP2Zvhf8KdSF94O8BaBoWoAYN5FYDzv+/nWvVqAPgO0/Za/bD1zT/tGs/tKpYXn/PLTLAE&#10;Y9P9XFXFa18Df29PA2qm78N/FbT/ABdxk5ngx/36uIsV+mNFAHwn4b+OH7avhVvsfib4BaB4tFvx&#10;9t0rWYLXd9P3r/olbXhv/gpx4I0/VhonxS8KeL/hJrmMf8VBp5EJHqD1/wDHK+0qxPEPhXRfF2mf&#10;Y9Y0yz1ix/uXiCUfqDQBwngn9pz4T/EbB8O/EDw9qTY5SPUIxKD/ALh5r1aviP4r/wDBJ/4LfEi+&#10;vbzRU1DwJfPjI0dh9mH/AGxcEfkRXzv8NPHnxa/Zb8f6z4Z8A/EBfjtofh69NnqngPVPPttZjCdr&#10;OKcEnt/qDJ/1zNAH6yUV4r+zp+1H4I/ad8M/bvCOpbb61A/tDR7w4vLLtgj6/wAXNe1UAFFFFABR&#10;RRQAUUUUAFfE/wDwVwtftX7HWq462us2J/DJ/wAa+2K+Y/8Agor4Lbxx+xx8RbUn5rK0/tZD7W8q&#10;yn/x0GgD+fOiiigDvPhL4ob4cfFDwl4uC5stI1m11H8Ipgf6V+h3/BR/9l/4eaf46k+JF7rHjCzk&#10;8QgTyHSdPsr22DYVP+Wt1BJl+D/H1r8xPt15PpotdxNqpzjHFfr18V/hnZ/tgfs8fBrxH4mN9oGn&#10;r4aubvWvFcdhZGDTPIhHM2/9/wDOQdqQ0AfP/gL/AIJyeCPFHwiv/GesfE688Irdk22lDWrSywxH&#10;r5FzL52fRCG9q8KH7NXwtRVaf9pTwiLXP3l0LVM/+k9fQX7UvxN+BFv8CfAPgzwF4r16+sLXR/l0&#10;Ox+zrb/aMD99ffuHYXMpz/8AY1S1Px/8QIv2O/gLc/8ACWfDyx0DRvFNiLJomkOoWlzCZPJN3Ef3&#10;ZEYy79+lAHsH/BPr4I/DL4Op4/8AirovxB0/4l3nh7R9wFnp89l9hBh808z4yZACPwr5E+Mng/8A&#10;aQ/a08UL481T4feLtSsbsbtLFjpE/wBjt7UnMYgHp/PrX2h4N+JXjSy/br/4QP4r6t4Rv7Hxx4M/&#10;sf8A4pDP2WcZkMPJ+cP/AK4fj8tfO/xKtPh/8HfFGp+A/En7SXxeL+Em+wDSdMsdq59ICbvYBz6U&#10;AeA2n7Dfx8vPu/CrxGB/141JqX7G3xrRW1bUPCr6fETn7Xe39pbc/wDf2vt/9rHwX8LfjF+094A0&#10;bWvE/wAQU13xxo2m/Y10jyDZwCb91FLIH/8AH8V5Z401D4Lfs5+F/HX7OXi/w78TpFvNbt79rz/i&#10;Xs0MoAENxbc4+eL656etAHhvgP8AYf8Ai7q3jzw9Z/8ACKosb3cWWGsWVwoAIOf3c3Tiv2E/aKtd&#10;E/aX+BPxg+H3hI2ev+IdJjNi2nEY8jUABLFk9jn+Rr5g0f8AYg+GH7HPxe8LeObzVvGOpjRrO/8A&#10;EA3mz+yL9khyfM/5af8ALX5fpjPWvHP2SP2uvhB8Ov2hta8Y6w/i7T9T8cNdLqp1JrabTLEy3XnA&#10;8fvMDH/Ac96APN/gP+wP8adJ+MXgjUta8IHTtKs9Zt2u7xdVs2KgSZ4AmJJwOgr9NP8Agnz8NfE3&#10;we/Z3Xwx4mRY7+z1m+2qtxFcjyPOx1jJ9DXw58QP2f8A4SfszftYeAbUv4/v5dV1nT9V07U7Q2R0&#10;w+bdYwDjkDH5V9rf8E3W8MJ+zj9j8Hf2l/ZdprV6o/trHn5J77fw/WgD4/8Ah/8Asg+MrH/hPfg9&#10;8StU8Pt8NNWvLjUNK1NtctftOlakM+ReRRZ8z5+IpY+Ov4nx34N/sJeKPD/7TmkeGfEur+Ewvh2+&#10;h1TVUGvWxlFrFiUnyAfN6Yzx0+ma2/2nv2Y/hJ+z/wCPNQfx5pnxR0/T9TvLh9NvrJtLmhuuc8Hq&#10;Ov8AHg11fwd8SfCPWPg/8afEp1T4oX9h4e8M2Hhg318bD+0hpt3dn91b9uo/jf8A1fyrQB9Uf8FO&#10;NY0TxT+zvpvhmy8T+EdPvtevYb+2fXL4L5ltFyZrbAb1j56bWNflf8Rv2Wda+Fcv2PW/FfhFb/Zb&#10;3Zs49W3N5Uw/dn7g/wD1V9Xft1+I/wBn2/8AH3hTRPEn/Cwt3h7wzptnp39gfYvs32IwmSH/AFvO&#10;/B5/GvUviB+yN8Pf2ivgXpHxk1r/AIT7Qh4d8GgLYsLL+0NStLK3JinPBGXjHt1/MA3P2T2fxXqn&#10;w9+Kn/CW+Er3xB4fsv8AhDvHTDVcrdWP/MNn6YE/mCJOfv18AfG79mu90L9obU/Bln4l8P6hrmse&#10;JW060tLS+J+zmac+X9o/djH3lz+ftX0h+xx4y+CzeE/jN4Z8L6X4+j+1eDJdX1Jb/VLLNwtp/wA+&#10;xjhHlS/vuCc9K6Tw38XPga+n+Of2t08Ca5F4ss9aGn6fpmp3++0vdUlts4+VDjjLn09KAPfP2oPB&#10;2i/Bv/gmx/wg3jvU11G/sNHtdKtLwchtRHMPl+wwf+AA18seM/gzpPxh/Z58U+LT8UNBOovZ+FfF&#10;Oq7hN/oDjTpbK4WcRx5zJKflAHY+vPp3/BUX9oizbwL8LtGu/Amn6/p/iKyHiUJqlxcj7Nx0/cSR&#10;npLyc15P/wAE1vEfhj4hePfHvwzvvAOnrpvivTxJdh1upx9mt5c+SczdOev9/HbigD5l8A/s+eGP&#10;if480fwh4f8AifZXus6teC0td2kXagn1ziua8UfAXxF4X+DekfEm7jCaBq2r3Ok2pzkloR1/EiX/&#10;AL9mvuD4neMPh/8As7/t/wDhXwH4Y+FXhHTtO0rWdLX+2V+1fbl+0CPzMZn8vgTf88+1cz+1Ja/Y&#10;v2W/ir4Q2bT4H+M9z9lHpZ3Uc8kQ/U0AfGvwl+E+sfFbxI1lYuNP0+0xdalrV8P9E0237zznsK2/&#10;ix+z/wCJfg7su7wWev8AhS7bOn+KtDb7Tpd8M9FnA6/7B+b2r1f4BfHL4W/8KK1X4OfEfS9R0LTt&#10;Y1ZdQPi/w8Q0wZB+6+1QEfvYkOTx0/u5Ga9/8feM/Ev7JXwd8K2nwUg8P/FX4LEG88QaxeWX9oQ3&#10;99MQSLyEnNqPKEO0Z54z6UAeDn4K+Kf2Vvhf8Fv2j/DniYXJ1S93NZhcfZj8xEXX94kkccobgVP/&#10;AMKN0T9qf9tMaJ8N9WJ8I+IiPEN42cf2PBIBLdwEdMxuTGPqlfZP7CN18PP2q/hv8VfAJ8KahY+B&#10;SbG7fw/f3/2mLTLu4E2RY5GYo8w+Yn9011H/AAS4/Zn/AOFO+G/FPjG6db6/8RX0lhpl2R10y3mY&#10;CX/ts3z/AIR0AfaXh/Q9G+HPhHTtF0qJNI0HSbTbHH2hhQe/41+Z+qt4n/4KhfHrVdIsNR1DQPgN&#10;4ScHKj/j/Oevp5knJXP+rj9zz6z/AMFRPjlrOj+FfDPwe8GB73xb46b5/sWMm0zjyxz/AMtX4/3Q&#10;9fRv7Jv7Pun/ALNPwa0jwjZYkv8AAutVvlOftF4ceYfpxt/CgDtvhT8LPDXwd8E2Hhrwjpw0bRbb&#10;5ghPzHuSSepNdzXk3xo8f614UXwt4c8MxhvFniy+OladeXgzb2OIJZ5bmTP+s2RxHEf8TYrmfFF9&#10;qX7M37PHi3xFeeJtS+JOv2SzX5m1puJ7ojiFY4x+5iz/AMs16c+tAHv9FfPvxs8feNvg7+yfLrl1&#10;f6fe/EKzsrGza/Kf6O2ozzw2+dnpvlr3a13fYV+1YzjnNAHjP7YPgW7+In7LvxC0axcWN6dINzbN&#10;no0BE4H/AJCxXSfBPxJdfEj4D+BdZux9i1DV/DlpdsvoZrcH+ua6rxJZWuuaXqWiC92XepWsirzz&#10;jGMj86+dP2Xfjg2hx+FfhX43isdD1vS9IXQrFg/F7d6c/wBku489M4FvMmOqXFAHt3wji8aWfhsW&#10;Xjx7HUNcs3MY1SyBUajCPuTmL/llIf4k9az/ABF8WPsOp+J/DWjaf5njqxsf7U0/Sb4+V/a8IA5g&#10;bv3j5+4+N3y9fUa8N8Q6Dof7S/gjU7LZeeEPF/h28ubO11BRjUdCvh0mil9JIzHJ1+eOUbutAHpP&#10;w/8AGth8RvAuk+J9K/48NWtPtUZ+o/8A114n+1B+xr4X+P8AjW7P/ik/iXZMLvSvFGmjbMJoseSJ&#10;unmD9V9a9H/Z51tNV+Fuk2400aPe6SP7GvtNGMQXNv8Au5QCOo4z+VdjrXirSNDbT1vb9LRry7Fj&#10;bZ/inOcL9eDQB/PVf3nxe+Dfx28TeJG/tDQPHXh68NzrWoaYMBDIeSdvyGOTP+4wI9q/XH/gn3+1&#10;R4b+Pnw/azOp30njyzG7WV1JhuuTyPtEXYRZ/wCWaH5M49z5l/wVE/Z9a/8AC4+Nng+Mf8JF4fH2&#10;XX40/wCX7TSefMHfYcf8AP8Asivzx/Zzk17wZ8Sm8SfDbVmbxX4csv8AhILSxyR9utYsm9s5D6+X&#10;u/30Q+q0Af0OUV538Efirovxw+GXhvxzo+FtNVsw2w8FG/5aRn/dINeiUAFFFFABRRRQAVz3jTwz&#10;ZeLvDOqaLfECz1SzlsWHtICK6GigD+XLxN4fvPC/ibUtHu+L6zuTbt9QSP8ACsSvpz/gop4A/wCF&#10;d/th/EG2GVs9YvBrC49LgeY3/kTzK+Y6APtL9g3xNdaH4d8f2mj6N8Pr7xXdNa/ZLvx2/wDqMeZk&#10;RR+Uf/RiV+h/g/Vvi/4s/ZR1S0sB8LdQ8WfbDafY7IkaF9h48zjpv5P+zX45/BP9or4i/s+6hqN5&#10;4D8Sf2Hc6koS6by4Zt4ByM+YCM1+gn7CH7fPxQ+MXxT1Xwh4y1Ox157rRbm60XNhDB/p0IyAfLA+&#10;/wA0AeaeKPgXe69/x+ar+y3p/wD146hfW3/ouqv/AApf7D11b9lr/wAGF1XUfA/9v/8Aae/aN8cD&#10;wh4O0/wc2o/ZDdbbzTyBtjxzky1geDv28/2lPHGlm6Xxd4f0JBwGPhG7uSf+/FpKlAGr4avdP0XV&#10;tL1qx8U/su6Brlnef6L9h0m9JEvTriqPx18CN8etQa/8YfFH4P6JqK/6XdeINJ0DU7a6b/rrKY8f&#10;nXIJ8Wf2h/FHirVL+18U3zXza1bYvbHwH/r8fuftvFnx5Uf/AAOuh8TeI/jZrf8Aaej/APC6vihr&#10;69LpdJ8Fahx/6LxQB9tfBHw/8Cb7S9I+Kt5470Hx5r/w98N22h3fibcBa2MUAJE/kZ/dykZ/edef&#10;lrgvhx4N+EXx2/ax1L4keI/ij4Q8fa+Cv/CK+HdHbyjCsBkOZYSc3D4Ofw+mPh/4N6sP2Tvikx1a&#10;PXda+G3iJf8AhH/FK61oFxpoNrJx0kOcpnPUdD61f+JX7E+rfA34xre6N8VPCHhCxz/a3hq+1TUr&#10;r7UbXP7mb91byYNAH2/+1h4v/Z8+Num+KbO8+NGlaB4pOkHwySbg+TbD7ZDcyfuu5zbbPpXyJ8Kv&#10;2JfgbrWrHS9Y/aQ8PalqN8BbaMuijb/phP7syeZ/6B+teqftYfCW0/ay+F3hX4q+DNW0Hxb8S/D4&#10;ttP8bDwqPtI24x9o8ryvMPlnPVPuZ/55V8t/8MMat/0M+pf+EH4i/wDkGgD66b4E+Cvg34T0z4bf&#10;GD4/6CNd8KaxY634aT7F82jjOZYTzuMU5x+76JgPXsn7KPxl+A37OvgfVfDP/C+fDniGK81m51W2&#10;3H7MIBNj91jnuP1r5s8N+G9J/b88At8OvGerDS/jl8PNy6frzafIJda0wYOJYDscuMj3GQ/8b14J&#10;Z/sQ2H9pC0vPFXjLT+e/wz1c/pQB+j/7fXgr4YfG/wAPeBNJ8SfFPwl4BvbW7XW9POutGVvrUggg&#10;ZlT924xz/hXnnij9lP4E/wDCh/ire+GPinp/hL4a+LdZ003OqWP+m2dj9lPFr/recyy9z8nFeHfs&#10;9+E9D/ac8K6d+zh8Y01Hw74p8N/6Z4K8Q/YPs15NYdZrX98OenT2/wCmVch4bXwx+yt488T/AA28&#10;RjxBqPw48RZ0jxhY65/Z4a0z/wAe95BHbXM372I/vP8Ac/CgD2zxT4N/ZJ8WfFzTPHni340ab4gs&#10;dH0aytB4d52zm1hEYz9cD91XufxZ1bwX+3x4TTwN8H/jwfD97ahmv7TTEnAu7THlmOSLMWY+R0yO&#10;lfEXj79hn4efDfxQLO8HxB1vQrz/AJBOuaTcaR9m1X/rkZJVrjdf+H6fs6+KtM8dfCoeLNA1vQSL&#10;tj4xvtI2gemIbj96GGf3ePzoA94/ZF+D/wAFv2c/iaPGHiH9o7wZr9itlc6f/Yq8f60AZPmH8fuV&#10;6f8AGb9kf4UfFL9mDTbX4VfFDQPC/gLSfEV14gutSvLn7TYq0gMRGdw8vYMAduteceMf2f8A4Y/t&#10;t+Ch8cPAuka9Jr94R/wlXhXw7f2Vn9lu9uZpz9p47Hn+PO7rvrx74J3N3+zn4m8UeHfHulC++BXj&#10;X/iVaxZf8JBp15dDn91cg2s5/eR/7H88UAe/fGL4G/D74w/An4L3j/GjwBe/8IGBpOqa7f6ji2vo&#10;Mx/uf7+/H86+kvgN8N/2cPgH8M/E/jrwL4tsLDwnr10VufETauNtvjpaxzZzHg9vv8/Svgb4zfBD&#10;4RfCnx5qmleIvh9Y6fYEG60u+/4WkF/tG0JPlXAj+yTSfOPp3rhf2b/j98P/AAT438V/DvxLpt9H&#10;8FfG22wv7K+1L7S+nXGQovhMIo+RjP3P/QRQB9RfAP8AZN/Z5vPilqt34k+NOgfEzxBeazbXXhz/&#10;AIqD/iYMc+ZiYeZ+/kfj16Vo/tLfs7+Ch4q+Mtj4w+PXh3wj/wAJzeabr39lXo/0m08ky9YfNyes&#10;gGPavJ/jp8Jf2ef2c/Hn/CNaz4VFh/oQv9O1VtZ1e5+0Z/1U37mJI/8Av2/Fev6L+0fZftofAvxX&#10;d+HPCPg+9+NnhK0zbafrekR6l9u08Hn7N9p5z9f48cfvKAPk64/ZP/Z8teb39qvQc/3bPwxdN/7V&#10;Ne+/sa+G/wBmr4Q+OtXu9I+Kmv8AxKa8tDanTY/COpCzbJ/5awxRuJ/+BfLXjPwj0f8Aad+Ki6Z/&#10;whvhLQNCsroYGq/8IhpGkq3v5j24L/8AAM19kN4DvvgJ4YGsftIftT+IuQGHh7w7qB0wH2Hkfv5f&#10;+2Yj/GgD6n+Evwq+Hui+ByfB/gCLwdp2vW3+lWX9l/2bdHjpcDhwfzruNI0rR/AfhWwsLFF0/RNJ&#10;s9qZ6QwRL/QfyrC+DHjyw+KXwz8MeKtK0690/TdUst9t/aYAufI/5Zk/7wAavFP+CkvxkHwp/ZS8&#10;Ui0YprPiPHh+x29T53E3/kES0AeSfsd2t3+1R+094/8A2j9YAGhaVnwz4QR14Cg4aX16H87h/Svs&#10;f4t/FbRvg94Jl8R65Iq6fuS2RF6zzyEJFEn1Oa83+E+k6L+x/wDsb6Uurgmz8KaL9u1HaMk3P+tl&#10;AHr5pNeT/AXwb44/am+C6/Evxj4oFlrer+JE8V+GLD7F9sstCNtvhgCwkjzOAe/YN96gDtPjj8QL&#10;HUP2zf2fvhqTlsan4lbHTIsbqCD+c9eaftLeNrT4H/D/AMY/C4h/HPxT+K+tX9/o+i6cmBZ/aP3V&#10;q2T2iEEX/Awf4RXo/jr9ivWvilB4Z8R+Jviffp8VtAvftdh4t0bTorQWkByTax2wP+ryTy7M3XqC&#10;VrP8TfsweNfDfxi8DfFbwf4k0/xr470nRzompR+MQbNdStiTiYG3jPlSoD/cO7vQB2f7XV5Yr+zn&#10;q+iauP7Q8V+IrEadpGl2R5vtXx5kAiH/AF1Af/dzXv8AY/bP7OX7Tt+14529K+RPj98Pf2hrzxR4&#10;D+JOjHwfr+p+B/tV0PCVj9pgN/8AaIPLnxNI/YZ2A7fx+7Xz58WP24/2hPipqml+D/Dfwq8ZfDOy&#10;uht1S+0rSJ9R1bGeTb5jiRP8/PQB9W+JviZ4a8VftFfClrDUgsltfeJdKKk/8fX2e1AuBH9JR/5C&#10;rwf9rj/hV3xW/Ze8UeINU1e/i0C08Zi40vxILIKLqUziG4Fl/wA9x5Qm+fo7w+1fIP7aXwd+NFjq&#10;Phe/1nwDf6B4PtLELomn6Ux1D+zuc/6ZOB/x9u43yyfxEj0r0PxH408Uftp/s7/CzwB4B+FniH/h&#10;J/A5tAb5VjXRCIYfJ58w8ngcez9aAPX/ANgf4yeN/hX8dtV/Z38fat/bum/Yzd+H7y7J3Yx50WN5&#10;yI5ID5gT+DFfVnwN1qO++IHx+8c3V8tnoa+JP7JUMBhV06yiimkz/wBdPO/75rwX4sWmueOPHvwu&#10;8ffEj9m3xBJqHhM3R1pdFa1usHEP2WW28i5824CSf8s/rXgEn7QfxO8JfGP4oaj8FfhV4t8YeBvG&#10;zf2jqGi+KPDVz/o94Ri5IER+o69x/d5APvr9tjxZZaJ+yb48ubUfbZtWsDpWnfY+S11d4t4MY95V&#10;rd+MmiX15+zFrAvdSzr+kaJ/aI1BRwNQs0E4m/7/AEOa+RPg/wDGDW/2lP2U9V8C7l0P47fDH7Nf&#10;LpupJ/x9tp0gltyYuvOFicEZ39eCMe+a18VF/ak/YQ8VeJfC8S/2jrHhi+Q2QP3bgRHzoP6fjQB8&#10;7/sc/tMaF8evid8fvAjt/wAUn4ut5de0/TrzqPOgA1CM+2W/Svkr9hvx/wCJPA2l/FPWfB+k6FqW&#10;veHLC38RH7fYgzTafDIYr61ilxvj3xTg/wDbKvXfEnhnwz+x3+2x4B+JejaWW+CvjaxH2XAJVYLq&#10;18qX6csJf9w1yP7Jfhez/Zv/AOCi2q/DbxJgadeG/wDDALf8vMNwP9G/7+fufzoA+jf+Cavx68MJ&#10;8Y/Hnwt8Oaljwfqzf8JN4VsXzm03DN1ZfVMjHqIi3ev0or+bPwX4hvP2d/2i9OvIAGvPCPibadwy&#10;D5MxjlB+oBFf0hWVwt5GLgcDGBQBaooooAKKKKACiiigD8z/APgsp8D/AO2vAfhn4r2Uf+m6O39k&#10;6pz1tZjmE/8AAJSR/wBtq/Iev6hfFfhPRPHXhfUNG8Raams6LeArc2N6uVZeuMV+aGt/t3/Ab4V6&#10;rq3hq8/Zr0/Ttc0q8ks7uzGnadhfK79KAPgr9nz9mHx9+0v4obSPBOk+Ytqf9Lvrw7bW1/3zg/lg&#10;19n/ALMf/BPX46/AX9pzwL4m1PStNvdA029P2y/0u/j/ANQYzGeDtfv0x2ruND/4KqaxeaULb4af&#10;s2aicn7ti7ND+UFtiqq/8FiPGvhOQJ43+CT2GemL6eyJ/CaE0Adt8MNH/Z4/Yt+O3iq/u/iDv8W+&#10;ItZk8P3eln9z/ZAuCLoHyvv+T/qU8/7lfJ3xO+DSfsq+OtV8A6vpenmxJN3pfinXb3XhBqVpL6Ra&#10;d8nmR/x1996veeCv2tP2YPDHxI8ZfCn/AIT2/uvm0/RNAcm7B8/y/K+0HysDj95zs4Nc/wCKf2eP&#10;2j/j142sPEmr/EBvgToIsxajwp4Y1ee+IGDyQPKh8w8cjOMUAfCN54n0I/2XZ3vxW+Huodxz4zua&#10;0NF8aeCP7L/03VvhZqH/AGFf+Ezr9Eta/Yt8aXOmltH/AGkfiEmsqOL2+FrdD6YCIf8Ax+vmn4mf&#10;AX9uz4bE3vhr4q6l48s8c/YroCb/AL8Tj+tAHxv+0P458M6p4bXT9D/4Q0v9szdf8IpYa3bH/tp/&#10;aD9a+8/APhnwt8bP2T/Cfw0b4g+IPD/j7wn4NtfE1rrNoTgW84PAEP8Ar4YP+Pdv4lr5B8YfFL9s&#10;jxVpup+G/EkXj/Uo7o/ZbvT28MnDD0OLf+Veg/s4/Cf9qm3j8CDw74Cbw/qXgn7d9j1nxPmyDWd0&#10;MmylikwZIvMzIMA4838aAOb/AGIfHXib4DftrPZ+PtUvxd3lpc6fqCBmuTqJ8gy22D/y134Uxn+L&#10;Ir039rr4D2XirUtX8Y/CnxPr9g+raP8A8Jbp1n9tmOn67bjJvPsnO6K4iyJPIOfk+6O1aHxM/wCC&#10;Y/x28UappfiK08V+DDr2knOn/YfOsjb4mMscMR8vgQ5Pl/7IFY/iT45fED4B+F9X0f4keAtf8J61&#10;ubxBoerfYhcabYa+Ov2eTOwW15+882H+AzTAZWT5AD4j/Zx8eD4dfHnwF4mutRbTrGx1m1N5ef3b&#10;bzFE3/kMmv0n/at8L/CL4+/8J94k0dPEGg+O/B+sDTvE2q6axNxaWnIj1E2Wf9ItMY5iKSFf73f8&#10;yfiA2keNPHmo33g3TW06w1I/bE0VTxZZ5kgH+whB2/7AFfXPgNf2gvA/hvwr4vsvg34tHi3w6fsi&#10;+IVsHxq+hEc2V/bEZmAOAknXYR12IaAPmqPQdZ+Cfx48ML4h1RkazvrDUV1rT7gtvtCwkFxby4+5&#10;5eT+FfePxy+Gfw+/bE8NeKfGY0tvCPxO8O6ydP8AE72BE2LPpa6hLAOZ7Yx+V+9j+by8t8/livmT&#10;9pLxp8PfE1hqfhyz0vXvCosbUax4esNWsds2j3Ep/wBO0bn/AJdefOi/55tlf4zWd8Gv2sLr4c6Z&#10;pGsbvsPjzwji0sZGGbXxBo2f3mlXuO8YGYpP7uU7R0AfVWj6b4c+JnwH8BfCDx74Fs/+Eu8PfaPD&#10;Gma3ql04FvrmfNjscxY/dXVr5Rhl37G28cpXwz8c/gle/DrdrlimoHQ3vW06SO9XF3o2oIMy2N2B&#10;0kHVG6SIA49vobTfGXjb4peKNSu/hx8GvF2veA7yx/s7+zG8/wCa1x51t/pI/wCWtnPn7NP9/wAs&#10;IlXvGXxI8ZLpOi2fxq+Dfi5r++VdI8WaotgV/tqxiH+jXeSMf2ha/wAE2cOC6NQBwX/BNL4rWfwr&#10;+MHiZ9ccv4fvPC+pNf6WOftot4TOFMf8f7tZuPTNdl8ff2UPBXijU9K1X4QaYdM0/wAWWP8Aa3g8&#10;rffaLLW2A/0rTD5n/HteIf8AVpyr/wCr+/XzJ4G07xt8NfihpWteGvDeuSahZ3atp6XmkyE3XYK8&#10;ZHO/619n/Dn9j39oT4t6XqfhzStKPwT+E95rY8R2Oma4fPutKuAPl+y/8twQPXyv8QDN+E/jCz/a&#10;K+D2n/BfxN4V8P33iLStGB8FSXxIu7k2w/03TPO+/Bc4+4fu4AyvSvkn44fA28+FY0jWbM/bvCXi&#10;EbtJ1DI4I/19ncf3Lm3f93IPWv1U0P8A4JK/CSzjbVfE/ijxfreu7jdXGstfrbEnrn/V/wBc1yXx&#10;A/4JZ6nrXg3U/DfhH4zaleeH72+/tn+zfElgt2rXWMed9pGDkjrx83OaAOF/Z+0f4Z/tRfsyfCjw&#10;J8UxqF94x/4m9n4X1S1/0bi2/wCYeLnpnyjGdjj7mKfpP9ifAHSdK8e+AdU8O/CXwHowi0rxAH0D&#10;+2vGH9pA5m068P8Ayx8ww/3okrC8Hf8ABNX9o/wr4UvvB1l4n8HWOhrrVrrVtqf266E1ldwfduLf&#10;EHBxx+FeqfEr9gX9oD4h/wDCV3t58UfCJvfFtjbWOt2P9kNDDffZv9TKeH/fD/noMHmgDD+P3x7v&#10;fGvwek/aC/Z702IX7ZtPE+tanH9s1zQVAHyxRyGWO3h67jEAOQ2Opr80tJ1LWfjF8UtIk8Q6ne61&#10;f6xq9vHd3l45YnzJQCT9cmvv34I/sv8A7Tf7EPijUNW8P+FdN+JnhjUh9m1TRtN1EAXqcjO2QZHU&#10;87T6Vwfwp/Y9+KHjv9rLSfGFp8HL/wCG3hCx8S2OqXenaof3FqolEknkmTHmgY/h6cdOwB+zGn2d&#10;np+nJa2wC2tuNoUc4xzX5d/tIeIbn9qX/gpT4F+GVkGvPCvgi9U6htPDYxPeZ/BRD+FfqnX5e/8A&#10;BMHw22t/tQftA+MtY+bXbK+Nh9PtF7P5v624oA+jf2+PHSt8G/HXgG209pL7VPBep6+0nTyIbOS1&#10;Bz/3+/Str/gnNqy6t+xl8Ln/AIhZzWx+sdzMP5CvK/25LwaH4/8AH93ff8g7WPgtrtna/wDXzFdQ&#10;/wDx+Ovcf2G/Bp8D/sm/CvSW5LaKt4f+3gmf/wBq0Ae/VzvijxvoXgrSvt+v6tYaHYY/1mo3K24H&#10;4k10Vc74o8EaF410r7Br+k2GuWGP9XqNstwD+BFAHD/8NafBT/oq/gz/AMH1r/8AHK9C0jWtP8Qa&#10;aL3Sr9L6y/ha0wa5X/hR/wAOv+hA8Jf+CS2/wp/gH4L+Cfha2pHwd4Y0/wAPJqnN0umrtiY46+X9&#10;z8hQB39Q1geKvC1r448O6hpF294LK8XDNaXjWzH6SxHeK8usv2KfhVZ/d03X/wDwr9Y/+SqAPcKK&#10;8Otf2J/gmic/D/Tb8/8AUWM95/6Nc16f4H8A+GPhxpQ0XwzpFjoVgP8AlzsxtFAHy/8AtU/sQ3nx&#10;O8c6T8VfhZ4m/wCEF+KlocG8UkQ3oAxz6HGecEMvUV4R/wAE3vidffs7/E3x98AviiU0TWnvf7R0&#10;8NghpyP3vPcSJ5MkfqM1+n9fm9488H/DfXP28PFPgf4ueGdP1yy8dXlpqPhvxEs/EVzbWQhNhPjp&#10;7JnHMfHz8AHZftP31h4X8TJ8NviT4C09v2d/EaLp2l+JdLADeH9TfPJA/wBX+8z04/8AHlrhviP+&#10;x5/Y/wC218AvEmqeKGNlc2Npay6oB811q2lwKQD2Hnxwj/viT2r2L/gp5rWj+Fv2M/E+jyLskvBa&#10;WlggG4ApPDkf7PyV4xd/tmX2oaP+yFo4NgbDxb9gPiC9vF/5aWt7BASnp+9hm/OgD86f2s8X/wC0&#10;d8VryzH+hHxTqWD/ANtzX7k/sSeOT8TP2UfhdrVyF+2Nowszj1t2NuT/AOQq/Dn9rKxtf+Gnvila&#10;6Vm7X/hJ9Sxjn/luen45r9lf+CXv/JkPw8+t/wD+l09AH1XRRRQAUUUUAFFFFABXhnxc0X4L/Cpd&#10;V+K/jrwtoK30Zj+1ay2ki4uG7RD7pO/pXudcT8WPhno3xe8A6z4O1obtO1e0a2ZR1Ho49160AeEL&#10;+19rskSjwl+z74+Nnjk64tloSg/9vEtQt+0x8VNaQDWP2Vteey/vDXdPuh+Vfih8b/AfiP4X/Evx&#10;J4Q8WP8AbNd0u7Ns0oJKtzkSL6hxg/jXBfbDQB++0n7X2t6HpZA/Z/8AiDYfZR969/s6ysv+/wD9&#10;o8uvLfGP/BQy+Gn7z4t+F/gJT/D/AGvN4q1AfSDTh5X/AJGr8XbrcmLYfwmqlAH6ZXn7dGhjUs3v&#10;7S/xB1DtnQ/BOnWtn/36mr174Z/t6a5f4tdH+LHw/wDiYR1sPF9hP4S1M+3nfPa1+N9FAH793X7a&#10;nivRI9upfs3/ABPe+I6eHrS11e0P/bxBLj9K5Pxj+178Yk0f+1R8P/CPwa0PHGq/FLX/AJm9hZW2&#10;Jc1+Lfhvx/4o8K/uNE8U6loS+llfTQD9DWDf3V3qD/arkliTjJoA/Yv4fftwa1qLeQPj98H/ABVq&#10;fRtL1TSdR0GD/tlevwT9YjXv2n/tLXl34c3eMfhPr32Bhg3/AIW8jxPpp/G1/eH/AL81/PTXW+C/&#10;iR4o+HM32zwv4n1TQLrP3tLvpLc/p1oA/Zrw1+25+zz8OG+xeDPh5r9je97Hw74K8if8sLXW3X7Z&#10;njfW9MN14b/Zr+IF/Z928ReRov8A6NJr8hLv9uT4+Xkf2dvip4i2/wDX8efxrzPxR8TfGfj18+Iv&#10;FOu68P8AqKahNc/+hE0Afsjd/tfWPjWL7D8YP2ZvFw0HnF5/Y/8Ab9jn3/d1c8I/FP8AYe8EKusa&#10;N/wgGiXq8LnSf9MX28vyvM/Svxb8JePvEfgfVDe+HdZ1Dw/eZ/1mm3jWx/Q16vbftyfHXT9Nayj+&#10;ImqPGD/rL9YLm6/7/wAiGT9aAP1qP/BRTwZ4sUWfw08B+MvidKOA2l6QbWx/GabAT8qzvD37ZHxh&#10;17xM9nF8FvD17asMCy074jaY98Pfbkf0r8cvHv7QXxF+Jun/AGHxV461/XLHtZTX7i2H/bAfJ+le&#10;bUAf0LXn7Xtzo6rHq/wQ+L9ldEYK2Phkagv/AH9glcV5v48/bB+LupaW19ofww074TeHs4Hij4v6&#10;iNPUe32Mfva/G/R/jT8QfDoNnpXj3xFY2pPK2eqzqv6EfyrE8UeN9d8a6t9u8QatqGu34P8ArNRu&#10;GuCfzNAH2D8YP2ifhd4m8TRjx94t+IHx8XIF0dO1D+wdDt8f8+tr5ZJ/HZmtv4S/Gn4XeA79bn4V&#10;fH3x98I+/wDYPjXSv7X0o+2IDgD/AIBmvgCigD9gb39tn4gtpoL/AB/+Bdlp/wDz/WOn6jPff+At&#10;fE/7Uf7ROreNdUsF0j4+eMPiTkE35awOiWCnP/LC3EnX6oK+VqKAOq0n4geKfD8mdI8U6lYH0s72&#10;dP5Gvrz9jX9uT4u2vxz8C+HPEnj/AFDXfCmqX0VhdprR+1YEnHEh/eZyR1NfDNdd8NfHF78N/iB4&#10;a8W2PN5o99b38f8A2yYH+lAH9PVfAf7P9nZfA/8A4KEftAaPclbGw8RWdr4iBPI/fT8/+Rro19ya&#10;Lq8fiDStO1Sy/wCPK6Tz8nrgivgH9orxh4N1z/goP4X8Hti+vdY8Han4X8R4U/dnt5ZbeLPrn+Yo&#10;A8q/ay1h/wBvn9s7wp8HvB5I0Hwibm21TVWAwOn2yQf7nliJf9s+9fqtY2NloOli0tALKytRjjoB&#10;XwF/wR1+FNnofwL1Xx2U3av4i1ZrVpD2t7cjA/GQtXsX7anxw+BHw7t/DGi/GDTX8Q/an+1W2j2g&#10;LEdvMli8xBsz/f4oA7+6/bH+C9jqj6fJ49sGNrxPqC+dLp8BPZ7wL5P/AI/XfeDvih4O+Jmn/avD&#10;PifTtej/AL2m3wb+Rr4Rs/2jviV8bfDa2v7PPgDw/wDDL4N6TkXXijxusFrYbRycQfdCdOz9s7K+&#10;Mfjp8M31zx6dZ8N+O/g+ninPFl8PdWm03MnqDN+535/55yjpQB+7OtavY6Kv2i91BbKP/aPH5VrV&#10;+KnwN/bP8UfFnUdO+A3x30xfHfhLX7uLRvtbt5GoafcGUBJfOA+coe/XHO7sf2A+HfhM+B/Aek+H&#10;W1W+15tLsxanU9UbNzPjvIcdcY/KgDq6r8Wq+1fIv/BQr9sdP2YPh+uk6Iwl8d+IEZbDoRZL0Nwf&#10;/ZR6ivxxj+JvxQ+MmpaV4bvvFXiLxYudtppd5qkzD6cmgD9svit/wUH+DXwq1BNIbWG8Xa5nDab4&#10;XUag0R9CQcCt34O/trfBb45/6L4Z8X2K6h20vVQbK5H0EnX/AIDmvyt/Zb8G/Gf4fzFvhxrPhLw9&#10;4ta8+drzxdpbNdx45tvshL9+eteh/tCftF+MtPYeGvj1+yz4S1DXcY/tZkmtPtXvDcwE/wDjktAH&#10;7FV+Vf7dnwR0/wCB/wC0RJ8a/EXhSz8e/CvxW0Vlrdocm50+4K/62KQfcP7obH+qdxX0d/wTh8ff&#10;CLxv8M9Uufhxo3/CIagrA6x4W/tCa6W0bkebF5v8EnXP/fXNe6ftNfClPjZ8CfHPg1iBLq1iyWZ9&#10;LgAGE/8AfwCgDifip8MtP8T/ALFfivwvoupX3iqzvPDFzLpV9rL/AGyd/wBwZbc+ZjnHy7T7ivya&#10;/aAQ6h+xp+zR4ls+BZf2xpJ/66/avMr9T/8Agmz4iuPE/wCxv4F+2JsvNMNzpbZ6nyLmRR+gFfNn&#10;7cf7IOifBn9kvx//AMI59u1DQ18UW3iK009uRool/cz+X/0z6fnQB+deseAbW0/Zx8LeOlbOoap4&#10;kv8ASSvosNtbH+cpr9ov+CY//Jj/AMPvpf8A/pdPX4s658Y21j9nXwx8Mjpu3+xdautWGoD+Lz4g&#10;PL/TP4V+03/BMf8A5Mf+H30v/wD0unoA+qaKKKACiiigAooooAKKKKAPzQ/4K8fsunxN4d034v6N&#10;F/p2kgWOtYGc2uT5c3/ADnP+9X5DV/UfrWh2HivRdQ0jUlF7Y3Sm2uI+gIx0/UV+TPxy/ZS0T9nP&#10;4knRPDX7N+pfF2x1T/SdJ1S81e9mUesPkWqR42f9NG+7QB+b/wBsNVq/TKx+DXxg8UaX9kvP2KPh&#10;6th/eB+w3X/f37Z5lcprf7MmhmTHiT9kH4o+E1B+94I186oPymik/wDQqAPz4or7jsfgb+zxoeLi&#10;+8J/tAa7e5/5A3/CPwWx/E46V7h8P/gX8Q9aZf8AhTn7Nnh34R2LD/kaPiZ/xM9Tz3xFcbzF/wB+&#10;6APzKXwbrd0cjSr9j/17msWWFoCM1+vWs/CvxV8OdUB+JX7dT6Dr3/QKsp9p/wC/RnH/AKKrW1b4&#10;H+KfiRp/m6N4q+D/AO1Jp/U/8JFYwW2qL/1yvbI/+hmgD8a6K+7Pix+zn8PPDOpM3jH4LfGD4R9y&#10;dEa38Q6T/wB/Ts/SSuT8L+G/gHZ6oqeD/h98Ufj1rgPNleKNMs//ACV8yb9aAPj+rt/pN3p5/wBJ&#10;Qr9Tmv0u0fwb+1FebbvR/C/w/wD2aPCh/wCWmLLTM+pMuJLj+VXtP1HxRYat/Zd7+334f/tHujQC&#10;9s8emZD5X60AfltRX6nfEr9mrxXrWkjWvFfwr8B/HbQMf8jR8J2/srWs+pih/cz/APft6+YNc+Df&#10;wIh1DC6n8X/CMmcjTtb8GQ3LD8riP+VAHyhXo/w3+APxB+MGR4O8H674hPdrGxPkf9/fuCvtz4U/&#10;sz+F/wC0NMufhV8APGHxLvgS39u/FdV0nRhweRb/APLf6V1vxKbR9E8SE/G/9rs6f9j4bwT8Jg9t&#10;BaesQ8np/wBtE30AfEni/wDYl+Ovw+sftet/C/xAtlnk2cYux+Pkl68Ue1a1bLV+gPhv44fs8+Cc&#10;p4O+NP7QHhO9PB3NBPbn/thit/4qfHDwbrngj/hJNd8VfC39obROPtlnrmk/8I34sBz/AMsjF9/H&#10;rigD81aK+sLXR/2QfiJlf7W8f/CO/P8AFerBrOnj/v2BNTPEn7L3wSk8P/bvCn7S2h6pejk2eqaH&#10;c2JPsCc/yoA+UqKKKACiiigD+i/9mnxY91+x34A8RH/Sr5PBtqWx/E0Nt0/MV8ef8EotE0P4veKP&#10;ij8WPEm2/wDHn9rqd5GPsX2jzSTH/vnI/wCA19Q/8E6NWtNW/Yy+FzD7wsprXB9Y7mYY/Svl/wDZ&#10;b0T/AIZT/wCClnj/AOFYJHh3xdZm807sDgfaoP8AvgG5ioA+o/2BPDh8NfAnUtGbrZeJ9ctPwXUJ&#10;xXwl8Tv2Kv2hfjl+1hqet+MvC+m3tpv+0i8vb4/2ObOP/VWmYv3vtj73ev1S+F/gHRfhb4H0vw1o&#10;wxp9nnZn1YmQn9a6i6uksYjcXB2qOOO1AH5aan4817/hoLSbL9p34YN4O+FPh7SCNF8P6VYzXvh9&#10;bnI8uaXyA8cxxuHT5OPk6mvqnxT8aP2SPiH4XXRdY8U/D2/0M8/Y2MAC/Tj93+le4N8TtEXxTpvh&#10;wSM97qtkbuxlFtIbO6AHQXIHlk4/g6814P8AGL9mH4v/ABEct4d+Pa6JYfatyQ/8IpZBraLHSO4T&#10;En6/lQB+Wv7P3wPuviF+2wvhrwH8+m+H/E7X4vWbATTra8HPvxj86/f+vmz9l/8AYq8Mfsy6hq+s&#10;2uq6l4r8WasP9N1vWD8xHXA//XX0nQB+UX/BbzS7z7f8Krz71lt1NeOzf6Ka+Qf2dfhRo037Rmn+&#10;Gvi54Z16x0LSDjWbGzUieDAODOPviDn59nIXpX7iftG/AvQv2ifhhf8AhjV9kTMv2nT9S72N0AfL&#10;mH0z+Wa8l8Tfsc2nx70vwz4l+K/maF8WdHQ2v/CT+B7w2ZJB/dzA4/Ed1ztHFAGVeS/sU+JvCv8A&#10;Zd1qXwg+xjGFRrG1uB+okr4s+L3wx8T/ABW1Z/hV+zd4p8QfEv4S7hd3MGp4On6NPCf9Vb6jcDpj&#10;sh7/AMfNfbH/AAqnQ/hz4m0jwl40+NWqX+u6qCbQeItH0ndfnoRHdT2T5f8A6Z+YX9K774yfsh+G&#10;vjnpPhbR/E3iXxFFoXh9P+QXpt+tvDfH/npcYj5PXpQB8r/8E1/2Nfi38AfiVq/iTxpo+k6Hp95Z&#10;fZdkjC4uzk5AjMTlI+fvZzX6V1jaHpFp4W0fTdJshiytVFsq/hxWzQB8X+APGln8C/2W/j74ytDi&#10;xs/FPie70rH/AF8mGP8A8j1wP7TXhvV/G3/BOf4T+EtLZdQ8U+Kx4etLcbsfbLiSESnnt0L11Hx0&#10;+DvxcX4e+PvhF4N8B6br/hXxzq9zf2niBtVFv/ZX2if7VP8AaYSMnEudjR8c9K6z4F/AP4m+GfEv&#10;gIfFTV/CWt6B8PdFNnoP9iidbj7ViOHz5dwxmOAeX0x+8zQB+d/7Rf7Avhf9n/wzpFh/wtJNd+LV&#10;3jHhK008n7Xn/nl344/1n3+1fpF/wTP1jSNW/Y58BHSflSzS4tbtSOftAnJP6EV+X/w4+Jt58f8A&#10;/goppHjzUjts/wDhJf7Wy2cWtjafvR+UMFfcH/BIS1uV+G3xQ1K3BHhW98TsdIVvYYP6GKgD9CKK&#10;KKACiiigAooooAKKKKACuc8WaA3inwrqmkR6he6I15am3F7YnbcQZ/ijODzXR0UAfjb4g/Z7/bc1&#10;D4lah4GtfGXjDUdPt/mTXzr08GnOMA/63I/7913q/sufty+GE3p8bg6+t34nnI/8jRV+kXxQ8AWf&#10;xG8E6p4dvNW1LQYr4Ya80O9NndD0xIK/Cr9tn4B/E74K/EI2fjnU9c8V6FdvjRfEF6zTC6HpyT5c&#10;n/TPrzQB9a3Gtf8ABQzw7pq/ZH0/xRET97ThpN5j6jGa831TR/2/Pj5K2mXsXizRbMj5hiHQrfA+&#10;nlk18G6B4p1rw3ITpOqXlgx6m1cj+RrXuvid42uiLe78Va84H8L6hN/LNAHutt+zl8IfA8epL8Sv&#10;j7pw1y0JA0Xwbps+rlj/ANfPyQ/hXa6L8A/2fvHAWT4W/tI/8Ir4oU5WPxxYnTlbPUfaeAPwLV8R&#10;0UAfpBdax+3f+zppYe11TUfGHh4HjUrPyPEEX5kPKK4HVP2//wBq3xdYf2Pbf2hpx6btD8M4n/ka&#10;+afhz+0F8S/hDlfCHjnXvD8Z4MVlfk2+P+uRJSvX/wDh6B+0j9h+y/8ACwB6bv7Hsc4/780AXdH/&#10;AGS/jr8cFbxf8StTvPCWg2g/0rxV8StQaDZ/3+PmVd0v4Mfso6HJ9j8RfH3Xr++zzeaL4bIsx+km&#10;a+bfiB8WPGvxY1P7Z4x8T6hr96ON+pTk1xlAH6IeDf2N7m4261+y/wDtI6fr98uN2lLfNpV8fqAc&#10;/wDfaCvN/GH7bH7VnwT8Val4W8R+Pb6y1zTOLmz1C3srrr0wxjOePc18gpdNathetW9W1q/8Qagb&#10;3VL6S9vD95rokmgD2X4lftq/Gz4qRmHxJ8Qdb+xEjNjYkWVvx6iHZmvBaKKACiiigAooooAKKKKA&#10;CiiigD90P+CRutf2h+xxpNr/AM+et39p+ZEv/tSvLv23/GJtv+Ci37N1r4dO7XrN7Zbrjj7NPd4I&#10;/wC/Yn/Orf8AwRR177b8GfH+j/8APnraXP8A3+gA/wDaNdIPB1te/wDBX0XmtDm18FrqWijtkfuD&#10;/O4oA+ofgP4w1jXNJ8U6N4jJu9e8J61c6VdXhAH2ocT28gHbNvNDXpeoafZ3mmtbXKqbUjBBPFfM&#10;P7MHii41X9rH9qbTLg7ltdX0Z1/Gx8sfpEK+rKAOJ+G/wl8LfB7wz/Yng7SY9B0cXJuhZ2Y+XccZ&#10;H04rtqKKACivnX9j74+a38ftJ8f+IbzT1s/C9r4kudO8OOoANxaRDG7H+e9ew2nj7wtfAi18T6bJ&#10;9n4bbex/rzQB1NFfEnx88WJ48/ay+DPhrwd4oCvrHh3xLY3d5o96D9n/ANBzC3HcSAMM88D0rqf2&#10;A/2r0/aM+F40bWL9f+Fi+HB9k1ZTybkDgXYAHR+f+BZoA9d+OXw51H4neF4dIshoT2YvAbzTvE2j&#10;i/s76ID7mM5i/wCugBrqPh78PtG+HHhyPQNH+2mwtRtVb69muWx/vSE/pXW0UAFFFFAHnvxo+Kmk&#10;/BP4a+I/HOqhmsdJtc7UGSx7KB9SKxfEXxmstP8A2cNT+KtkBe6ePDP/AAkCKvceR5o/z7V8mf8A&#10;BZTxZrGi/Arwvo9ntGiavrJGosF5/cjdEv4nn/tnT/287q5+Fv8AwTt8J+HfCDudBuo9K0j7apHN&#10;kYAQT/10IH4E0AfIv7Svw0+H37LPgPwtafDTxQ/iHxf4tsjd6jrh/wCgVdQYEUPtL+8/6aYr9aP2&#10;Wfgza/AH4D+EPBqY+22VmGu2znN1J+8m/wDHyfyr8EPC/wARNY8c+NvAVtrLf2i9heabp1tcnIK2&#10;kJAFt9Oa/pNoAKKKKACiiigAooooAKKKKACiiigArjPiZ8MfDnxg8G3/AIV8W6cNY0S7xuQnnjkE&#10;EdCPWuzooA/n+/bU/Yf8T/sr+Kvttru1vwHeMfsGtBQMf9MZ8ceZ/wChfpXyxX9QnjPwTofj7wvq&#10;Hh7xHpseuaLertubO7+ZWXrivyb/AGwf+CVOufDv+0/F/wAKM+IPD4Gf+EdPOoWg/wCmJ/5b/T7/&#10;APv0Afm/RRRQAUUUUAFFFFABRRRQAUUV7Z+z/dfAq2bVB8YtO8XXzEf6J/wi7wAD67iKAPE69N8B&#10;/s5/E74nRm88M+ANf16yU/M9jYuV/Ovphf2vP2ePg7Gf+FUfAJdQ10cf2144uftJH/bImT9NtE/7&#10;YH7Xf7SLrZ+ERrtlp3/Ul6QYV/Gcc/8AkSgD52179k/4z+G0D6p8LvFtkh6N/ZE7D9Aa811PR7zR&#10;777NfWTWcueUcGv0n8C+Af2+tG0s6te+Pz4UiJwf+Ex1e1cf+RBJ+td/rLftpWOnJc+MfAXw++Ne&#10;if3GtrK5GPUf6vP5UAfkPV7T9PvLzUltrZSbsnAAPNfd/jD4lafoOpY8UfsL2FhfepW9tYz74EWK&#10;vfDf9pj48+JM/wDCkP2fvB/hH1vvDfhIjP1uJD5dAHhHw/8A+Cenx6+I3z2Xw/1LTrXOd2t/8S//&#10;ANG16Pd/8Ejfj1Z8lfDv/g1A/pXtPiL4A/tZfFTTRf8Axj+Num/DKwuv+XG/14Wg/wC/Ntth/wDH&#10;68+/4dv6zr2X8NftHfD/AMVXvZW1jcf0MlAH1j/wTH/Zr+Jf7Nun+PtK8faVHpi6o1i9gI7qG4HA&#10;m83lCfUVc/bV1hfg/wDtafs3/EuB+bq9uPDV6uMg2spUfp9oY/hXQfsJ/Cn46fB698T6R8YfFD6/&#10;ogjgGis2q/bTnJzjP7wcY6+lM+MJ0r4j/wDBRL4V+GNSP26z8J+Gb7xMLPqBdGURxnHfHl5x7UAa&#10;mv8Ajzwv8Pf2jdI+IGjaht0/xfrX/Cu/FiAYI1SAE2ExHqOYif7k0dfW9fF/7U3wRFj8evg14z0n&#10;UTp+nat4+0o69ppO2C6uoEmNrdH/AKaADyf9rMfpX2hQAV4b+0Z+0B4X+D3hfUNIvdS+2+MdWtDa&#10;6J4dsWzqGo3E2YohFH/v/wAfQfhWH48/aa1nxB4q1PwN8HPCzeOdftT9jv8AX5Dt0LRbg9ricH96&#10;U6tDH8/0rldH8FeCv2SV1XxFfam3jr4tawn2+7vta2/2hf5ngtv3H/PCES3EXye/5AHgvwb/AOCa&#10;vifT/hqNE+MPxS1HT/Cn2vf/AMIr4Yv8Wn7zAPnTSD1I7H618++J/wDgnIL79tTUfg94d8Stb6EN&#10;GGv/ANqXw86e1tycYONoJ80gcdjX6H/tmePND8Cr8LLzxb/oHhK31z+19Sb/AGrK1nuLW3+r3Ah/&#10;791m+NrweC/Cvxq+MdpqNhY3useDI9R0TIH9oWFyNP4jP4i2PFAHw58VP2A/Gf7G66X8SNJ+IBGh&#10;2l79kvvEWi6XMNR0+3uR5Rn8jzOevl8P/wAta0dH/YTX4b+B28feA/FuoeIbJv8AS9P8feGDPa6h&#10;oHlcS/atN/1ssX9/y/30WP8AVPX3p8Nfjl8Jf2wfhm3g6DxPYa5eavowGsaGDi8wQBLkfX69qx/C&#10;/wDbP7H/AIR1fxL4xZdS029GhWuofYv+f7z/AOz577/tpD9ilf8A2/MoA+Uv2Wfiv8W/2Wfibpi/&#10;GuRtS+G3xEvv9G8UC/jurP7dKA0d55gz+7l99nHzfwV+rVfG3xQ+GNj4J07Vfhn4w03+3PgN4uvR&#10;aaffLg3XhLUJzmIf9e3nH91J/wAsnOxvkxX0D8D/AALqHwx+FukeEdY8TN4pvtKT7N/aUgCuYv8A&#10;lkCO2ExQB6RRRXhHiz4kX2qftF+G/BmjaikOmeH7K58Q+LWXrtKiKytj6F2Z5v8At3oA+af+CjHj&#10;QSfC/wCNPgLxeNPY2llo/ifwiwHPk/aobSeP/fSUSf8AALqvOP2Vf2rvhJ8cv2dNJ/Z9+MH/ABL7&#10;sWZ01b++YQWZERBtT55P7ubA4P8A0z61X/4K6+PPA+veEfhffeHhYa3qHiATFPENkd2dOhYDyozn&#10;ZgyS59f3dflnQB9W/s7/AAF0b4xftkL4a8BvfX3gLStZ+3HVCcTDT4G4kz/00OPzFfv3Xx3/AME2&#10;/wBmqz+APwH07WL1B/wlnioLqF/Jn7sZz5Nvz6Ag/wC8TX2JQAUUUUAFFFFABRRRQAUUUUAFFFFA&#10;BRRRQAUUUUAfF37YH/BODwX+0Yup+I/Dn/FI/EAjJvlX/RL8j/n4j9eP9YOeP4q/IH42/s7fED9n&#10;3xN/ZPjvw0+n5b5LxTm1uveObGD/AJ4r+k+ud8XeD9E8daTJo/iPTLLWdPuOTZ3qAg/hQB/LzRX7&#10;keNP+CRvwH8Van9rsU8QeE1bk2ek348n/wAjRyV5b8Vv2Kf2fv2brvTbvVfgx8TfiVo7LuudT0q5&#10;N2tt6ebHE8R79aAPyJrv/AXwP+IHxSka38H+Etb8QY5Is7JmH59K+17z9vL4CfB/cPhV+zdpyX3Q&#10;X3iIQ7h/6Nf/AMfFeLfFD/gpd8dviOfstr4qPg/RxwLHwwn2TA/67f67/wAfoA1vC/8AwSq/aD13&#10;LX2h6X4VT11nV4Rn/v0Xrsrj/gkH8dLW0F3a6l4RvLrOSqXzfoTD1r4k1vxNrXiCT7Rq2pXuoE97&#10;qdm/ma0NJ+IHinwq+dH8Vahp59LK9mQfoaAP0R8STftb6OrWnjz9m3wb8Tjn5bu+8M2l+fztJK4G&#10;18aXthqQu7z9hSwN/np/Y+o4/wC/Xl7K+e9F/bk+PGgtttfiv4iC/wC3P9o/9GZrsbX/AIKb/tKW&#10;fA+IGR/taRY//GaAPojwP8ZfEWn68zeHf2B9PgvwOWXRphtH1Nrivd4/Gn7cfxVsWsdF8B+DvhFa&#10;HrqV/ITOPwzL/wCiq+DLv/gqJ+0TdWOz/hPVV++NItB+vlVwXij9tj46+K7M2Wq/FTxD5ZOSEnNt&#10;/wCigKAPrH4l/sALrHiw3nxr/ap8Px64P+PkahhpwPbzZ4/5Unhn9hnWvCeof8Wn/a/8O59bHVzZ&#10;H/yBcSV+a1FAH3b8Y/2rP2nv2WfGjeEbz406d4sYBbj7ZYx2uoDB7EyQ7x9DXnHjj/gpR+0F440z&#10;7Hc+P5NNXPTR7KC0P/fyMB6+ZrC1u9Qf7LbAsSc4FfTHwl/4Jy/Hj4sYvLTwkfD+n/8AP74ib7EP&#10;+/X+t/8AHKAPnzxB411vxtqn23xDql/r192e8naYn8zXqfwB/ZL+IX7SHigWvhPS86MHxPrzAixt&#10;e5yf/ZOtfpH8Av8Agj/8P/Abafq3xG1dvHmqYz/ZsebbTdxBx/00k/Egf7Nfd3hfwrpHhHSbDR9F&#10;06y0SxtR8ljaAAL7DFAGJ8I/htafBv4XeGvB1pqDX1jo1mLRby8I3MB3r4NtfGl3pP8AwWc1C01M&#10;4+16QNK09scbDpyzgfjIGr9L6/ND/gq58ONX8C+Kvh9+0F4TxHqfh+8i0+7bA7N5lswHpkyIfqKA&#10;PpD4vP4m+JHgD4r/ANmKg8V/D3xMup+HtwzuNvZWt3GuP9vzpY/xrzL9gf8Abgb4+/DG+8Ma/fJf&#10;fFbR7WXar4h/tdQD5UoIxyOA/H+1ivSNb+JGj+Iv2ZPFvx48HQjTte8QeDXvGYsMq1vDJ/rB/wBM&#10;SW/Kte0/Z1+EXgfwL8K7nWv7Nsv+EGFkdI8QG4FqfN4HEncTSHmPPzZoA7f9m3wHdfC/4GeBfDF4&#10;FGo2Ojwrf85JvdoNx/5FJr8xf+CvHxettS+O3hbR/DWrE33huwJvzZ/8u9w8ucH3wI6+tv8AgpR4&#10;y8UWGm/Cnwl4S8SXvhKbxb4li09tSs3MRUHA6jBxmQH8K7j4f/8ABOv4D+BbEqfAkWv3br++u/EP&#10;+myE49+P++BQB+R1rqf7Qf7XXNwnjD4rabpTf6vMhs19zxs8z9eK9e0TwV+zz8LQIPjB8Avi/oOt&#10;Dn7EbkXNowPQiTNv/Wvt34q/tXn9i/xwvhvxF8Gl0z4U3bf8SvxB4RIA6dJbfYgEvr847da51f8A&#10;gr58OdW+TRfh94+1v/c0+3x+k1AHxn4w+EvifXPHGm/Eb9m/4LfE74dWlpdBS2CAe2bcH58HBDje&#10;6V2n/BRL43/HXQvC+k/Cf4kR6BsYjVB4i0PI/tbyzwPL/wCWTxvndjFfYHw5/wCCiz/FHVjpfhj4&#10;EfEK/vcE4a3t4UHuZZJAv5mm/wDBS/4C3Pxu/ZkXxFa6creK/CX/ABOVTOWEG3N3B+Xzf9saANv4&#10;D/tMeDf2q/gp4W0jxHpgvH8WrN4f1mzkHy/bobXz5QfaVB5iV43cftYfF/4U/FHxV8EvAvhSx+Jd&#10;94RE12P7Tvpm1a8sAIZIxk482bZOP7zsEzivkz/gm78QLy6/ab8K+ELT/QdO1fxKdcP/AG76dqH7&#10;n8rivfPixoujWv8AwVlOleISLCw8XaONO+2WgOfPuNP8mI/7/mx8fUUAfYfwh/bI8NfG74OeJfGG&#10;kq+m654fs7ltU8PXgxc2M8YPX24/pXm/7Jl1ZeKfgX4q8Mx5vviP4i8L23ibW9Zvsf8AEyudThnx&#10;2/5ZCLyvwFcB4i/Yj0/4xfGjTP8Aha/gLUF1Rebvxt4KMKaT4jEZGWvrf/W2dw/8RTj/AG/T0zS/&#10;hK/wR/bY8Anw2iWXgjxF4XudAEZ5w1lDEVtz/wBs4Q6n/rtQB+UHwr+Pmk/D34Z6z4a1jwmviDxA&#10;glPhTV7zONDlnBjuiI/48gZX+7IN2KxP2TfBtj8Qv2l/h54c1Un7DfazbpIB3AOQP0r2/wDav/ZU&#10;0XRP28NI+G/hvUvsOn+Lr2znDMCfsH2ubaR+HUfhWn8GtH8Myf8ABUzR9G8IafZ2Xhey8TTCwVAd&#10;qxW0Eh4JPcxGgD9xKKKKACiiigAooooAKKKKACiiigAooooAKKKKACiiigAooooAKKKKAPPPH3wL&#10;+H3xSUDxj4R0PX9vQ31kCfzJrwXxR/wS3/Z78U6X9ms/CT6A3/P3pOoTbv8AyKXr69ooA/OnxJ/w&#10;Rb+GV/a/8Sfx14usboD718YLkH2wI4/515rq3/BEW/jYHSvixaOv9270Ig/+jzX6wUUAfjdN/wAE&#10;TvifkmDx54RI9GN0P/aRrCvv+CM/xss+bTV/B16P9q/nH84K/a6igD8OYf8AgkH8ebtss3hK1H+1&#10;qrH+URrt/DP/AARb+J19zrHj7w7pg/6cxPdfzCV+x9FAH5Z6T/wRCtlXOr/FZ3Pb7FoWP5zV794A&#10;/wCCU3wF8DqTe6VqPi+86j+278/yhEdfZ1FAHBfD/wCDfgn4WRG38I+FdD8OqeSNOsQh/MV3tFFA&#10;BRRRQAV538cPAtj8VvhF4q8I6nkWeq6TKjMvBGBnP54r0SoaAPz4/wCCPdwPE/7L/i7w1q5W7s11&#10;u4T7I3/PvPbQ5H0J83869L/b5hsfh38BPh59l/0Hwn4c8aeH/wC0sHpp0LYx+B8v8q+XP2DdaP7O&#10;P7enxC+DYOdD1i9urWzJ9YMz2p/78eZX19+1hd2fxu/Y3+NNpZWJJ0gX9pt45msJ85H/AH6oA0v2&#10;0v2c7z9pj4Y6WfDWprp3i7w/eLrWg3qk+WWx0JH94Y/Ktf4Y+JvEupfGRLXxKUs9c/4QDS7rXtOt&#10;Zt1tZX7T3HA/8i/gK4f/AIJk/ELVviF+yX4WbVstd6PJLooJ4zBCcRE/QfJ+Fdp8ITovgXx1qmja&#10;wzr4+8c6jq2uH7WObi2tbsW8A+iW/wBn2L6ZoA57WvjF/wAJv8PvANpq+k6DqH/CxfEzWFhpuqZa&#10;3GloZpcy5z+9+zQ9P+esoFdz4z8eaN8DmXw34b8L2WF8M6xrkFjZbbYH7B9n/dcD+Mz/AKV83eJf&#10;2eda+MX7J/8Awhfh0toPjz4SeJ7m08PXucb/ALIT9nwfWW2lhP8A10rQ/YV/bQvfj54i1LwF8R9K&#10;sdN+JPh+0wr4x9rjAxccf8s5Qcbx0oA958XfEIXWq/AXxRakDT/EWofZT/296bPLF/49EK9O0/xR&#10;o2s6xq/h61kV77TPL+22gH3RKCR+ma+QNFb/AIRbwL8AfBfiXOgDRtb1PxW323j+zND04Xf2bzvw&#10;nskrRX4teNfCfhPTfEfhvwm194u+M/ieX7A2qDbBo1uYNlibnH/TtBHL5X/XSgD52/Z5/ZL0X4W/&#10;8FJtW0691NdDsdAJ1vwzpbcnVYZ1kx5XtD0bH/POvmH/AIKI/GSy+MX7Vms3ugvix0bZotrdLxva&#10;A849vMLfnX33+2F8dLP9nnwx4Z8C6Q5+JXx61ZSNO1m+sA15ZmYkfaIcf6oknEcMZ7fnyn7IP/BK&#10;HQ/CsemeMfjARqviBT9pHhvg2Vvg9Jz/AMtT7fc/36APpz9k/wAaa62lat4A8Yamuu+KfCJsbV9V&#10;YkTXcNzZi5h83/psg3I3/XPd3rS8eMni79qD4faUjgReCbG+8T6oMd54TaWh/HN3/wB+q5DTvg7Z&#10;fAaPwtrWr6kPEHizxJ4/tdQ1rVHGPPubiCe1iWMdo4/PG0V8Mf8ABSj9sHxRr3xa8TfCrwhfvpeg&#10;2oXTtWWzOZdUuccgkclBkR7PbvQBynx8/a68Pa9/wUC0v4kbX1Dwj4RH2exCj/j++ziUg9Ojzk8+&#10;lcl/wTMX/hJv28/CV63GTqV3/wCSk/8AjXmn7QH7L+ufs7axpuleLNW0Ua3daPHqv9nWjEsodyPK&#10;Jx9/g/gK/QT/AIJK/sp3vgnSdQ+L3iOw23erWv2bQoyefsxwWnH/AF0wNvt9aAP0wooooAKKKKAC&#10;iiigAooooAKKKKACiiigAooooAKKKKACiiigAooooAKKKKACiiigAooooAKKKKACiiigAooooAKK&#10;KKACiiigD88vGfxos/2WP+Clmq/8JAPsPhL4i6HY/arwjgXcYMMU5x/1zKH/AK617h8NfEek/Db4&#10;9ePvh9qhVdN8dXZ8V+GcjMV8ZoB9ugH+2JIjLjuk4ri/+CjH7G11+0v4Q0/XfDexfHHh1ZWtbNuB&#10;qNv1MOez8fL9TX5kWOs+Ftc0rSPC+r+OfGHwY8QeHb7eul6qLjUNGtbwZ/exAH7RZPxz8kp96AP3&#10;U+GPwy8K/CvwrH4b8JaSmiaLGWZbNBgAv8x/ma+OPH3xAHxO/wCCoHwt8NeHG+3J4G0i/bW2PAHn&#10;Qc8/jb/nXj/wE/4KXa78N/HFh4B+KfijTPiToA+VfGvh7zzMnoCPLjNwB/1z3/79em/8EoPDNpqn&#10;/C5/H9ywutd1XxTcae151yAPOP5mXNAH6EV+Zt54DA/4LH/bNJb7HZ2dkut6o2flx/ZxjP5kj9a+&#10;trH4u634X+Fvxp8d3i/29/wjusaw1hYKcFYbT90IPx8gv/20qf4Afs723w1j1fxL4nkXxT8SPFn/&#10;ACMetHpyBm3hBAxbp0x7fgADwXw38M2/aO+O+l/EvxfqZbwnq9nc6rZ6Wf8AUf2HaXUX9nQ/9tpf&#10;9Nl/7YrX0nrAsvjd4H8B+MvDRIitdYtNd037b/owuo8tC3/fcEsmz6pTv2ifDtrZfAn4gXGkabGd&#10;TXwvfWNsqjnaYWAj/T9Ks/GbxOPhb8CfFms2LjRbzSdHJtehCy7cQj/v4dv40AfK/wCy3o58Qftv&#10;ePL3xcyf8JZ4T8MxaJahh95YrqWI3I9/J+zf+BFeweKv2ydE8E/s46T8VL3Sd954kJ/sDw/Zt/pG&#10;o5mP2fHvsIdvYmuy1rxRZf8ACC/EHxheaVYaff8AhuxvrX7d/wBuUE9xz/11Hl/9sa/Ibx3+1JZa&#10;L4+8J3lnpi66vw78LaZpXhMbh/Z9rqItYftF7LF/y0O/OM/884t33aAPsn9rz9qzW4/j1pHgPw34&#10;VvtQvvDoF3af6FKbP+25UIEs+OXgtYpjJ8n35T6LXy18Mv2VfEfwv8a6b8bv2gdVXwj4Ts7460/2&#10;8htW1m6H74Qx2/rI/Xfj9a++bX9ob/hnf/gn/wCFfiX4j1M694svtEiurVtTPzahqF3mYKSBkjkn&#10;/cjr8VPiZ8VPEnxi8VX/AIk8Xam+sa1dYBkYYA+gHQUAdl+0R8ab79pT45ap4w1UPGmpXYjtLI/8&#10;sLUcRrn6V/RZo+m2mi6TYWdlgWVsu1fy/wDr1/MFo/8AyFNO+v8AjX9RtAE1FFFABRRRQAUUUUAF&#10;FFFABRRRQAUUUUAFFFFABRRRQAUUUUAFFFFABRRRQAUUUUAFFFFABRRRQAUUUUAFFFFABRRRQAUU&#10;UUAFfI37Yn/BP3wX+1Dpv9s2ap4T8cxj5NZWPC3IAwFuQOv+997619c0UAfzY6t8BfH3hv4yv8OH&#10;0hx45tbkiOzhIO5uqmE9x3XFfZ/7BX7aUHwQ8dfE/SPjtq19pt9fSQ3b3eqWkpuzfQ5gkWUcneU2&#10;jn/nkea+8v2uP2QvDf7UPhTPGgeN9JXOi+JADutjndtODzHn8VPK1+WH7V2jazp+mDT/AI3+FL7Q&#10;Pi1pY26f4wsVDWHii26f6Rx/rv8ApsP92RKAPtXWv2kvhf8AC/4saq95q/8Abvwj+LAJ1azv9KvY&#10;P7KujAIjc4mj/e21ygG/urDf0yK+gG+Kuh/CH4P+GtL8M6sPiTrklj9m8OWlkRc3Wq4XEbEp/wAs&#10;cAeZP0GCa/Bj/hbXjb/hE/8AhDP+Eq17/hE85/sT+0J/sX/fnOP0qt4R+Inij4d6r9t8I+JdQ0S+&#10;urb7PJJpk7W7bT1jJB6f40AfukftvxFbwx8HrbVj4sWy8q7+IfiR2+UYHnfYPaSeX/ll/wAsrcf7&#10;lR/tgeNj4H0tfGHi82Z8BeEgNQsdJY8+ItcwTZwc/wDLKL/Wf7T4/wCeVfkZ4X/bm+Nvwv8ADOm+&#10;GvC/jw6doFnzaRx6dakKPxhJrzbx/wDGjx/8YtQT/hL/ABVqXipl6fbbjIoA/TnXPjJaa/8ADPSr&#10;T4qatp3gH4bWoXVNV8OSajBN4o8YXGfPzJaQ/wDHtbyTH/Vfe4HITmvyd8Uasde8S6nedPtVyX/U&#10;1p+Efhp4q+IUpTwz4V1TXSOD/ZNjNcY/Kvuz9jn/AIJa+KPHGvL4k+L+lnw/4VXJGiyHF9fH6D/V&#10;J753/TrQB8+/GD44+NP2vdX8B+AvDWi3h0Lw/Zw6Xonh60zdzMRGI/tEuOrkAD/YFfQ+m/8ABMP/&#10;AIVb+zf4/wDHvxMn83xRZ+HLm90zRdPfiwnCnBmI/wBac+nyjNfqL8J/gb4L+B2iLo/gvwxYaHZ4&#10;5aFf3zf78py7/ia2viB4Ks/HngPxF4Zvf+PTV7K5sH+kykfzNAH8wVf1IeGf+Rb03/r2X+Qr+dXx&#10;x4ZXwp8L/CllquRfWnibXNOvB7wiwz+ua/Y7xj/wUV+GWmzf2R4DXUfi54pkHy6P4Qsmnz6/PjGP&#10;pvoA+tKK/IP9on9uT4pa5qH9j+JfFWnfCLT+Rd+HPBJGq6//ANtp8iKIjPTzI2/2TXZ+DvBI/wCG&#10;eW+MX7MfxO8Ya74v0Y7tZ0rxFqH2r7bx+9hmtD8gPPmL1yO9AH6k0V4/+y/8ftF/aW+Eem+MdIRb&#10;KS4BW+sgcm2uB1XPevYKACiiigAooooAKKKKACiiigAooooAKKKKACiiigAooooAKKKKACiiigAo&#10;oooAKKKKACiiigAooooAKKKKACiiigAooooAKxPEvhfRvF2ltp+saZZ61ZdTbXkYlU/nmtuigDyK&#10;+/ZX+DGsj/TPhR4Mf/e0K1H8lrxnx7/wS1/Z98cRg2vhfUPCd1jO7w/fFD+Um9P0r7DooA/Or/hy&#10;r8Lv+h+8Yfna/wDxmu/8G/8ABJ34E+F9RsLu403Xtfa3526pqPyk9siLZX2tRQBi6L4Z0jwppf8A&#10;Z+i6ZaadZDpa2iCIfpW1RRQBwnxK+Mngz4PaW2qeMvE9hoFgQArXjYyfbHLV8k33/BQnxp8cNUfR&#10;f2bvhVqXi09G8UeIUNrpsB78Z/8AQ3Q/7Net+PP2C/hF8T/jBf8AxH8XaVfa/rNwgH2G+vibD5AA&#10;P3XXt0J2/wCzXvujaPYeG9JSy0uwWxs7b7tpaAAfhQB8A3f/AATf8ffF34leFfGfxq8f6f4rjS7N&#10;3rPh+ygaG2UAAiC3I/vuPnOEzn6ViftQfCP47Wa+KPAvwe8K6B8NvhraWebWw8OGCLUvFHH74DH7&#10;zuf3fGRjmTt+mVeP/tL/AAPsPj98NW0tdQXRdfs3F/oOt850+9A/dTcHPWgD+cF7VrVstX2p/wAE&#10;+/GHxO/Z5/aF8B6XJ4Z1JPD/AMQ9tsbO8syv2u3zk3cRPP7rBJP9zPrW78Gf+FN/s7+JtT8efGl9&#10;e134taTfXIbwHJpXH20kH7Z2iKHBxk4B5wflFew/Zf2lP+CjmpC6P/Fo/hGehJ5uP/alz/45FQB0&#10;37Lt9H8EP+CiHxA+GXhnURr/AIH8W2ba4DanK6bOR5oB9B1j/wCBRelfpNXyn+zV/wAE+fhr+zP4&#10;o/4SXw5qevahrptDbb9UuR0PU+XGqflX1ZQAUUUUAFFFFABRRRQAUUUUAFFFFABRRRQAUUUUAFFF&#10;FABRRRQAUUUUAFFFFABRRRQAUUUUAFFFFABRRRQAUUUUAFFFFABRRRQAUUUUAFFFFABRRRQAUUUU&#10;AFFFFAHA+P8A4NfD34obLjxh4R0HxD9m/i1axiuNv4kGu4qaigAooooAKKKKACiiigAooooAKKKK&#10;ACiiigAooooAKKKKACiiigAooooAKKKKACiiigAooooAKKKKACiiigAooooAKKKKACiiigAooooA&#10;KKKKACiiigAooooAKKKKACiiigAooooAKKKKAP/ZUEsBAi0AFAAGAAgAAAAhAIoVP5gMAQAAFQIA&#10;ABMAAAAAAAAAAAAAAAAAAAAAAFtDb250ZW50X1R5cGVzXS54bWxQSwECLQAUAAYACAAAACEAOP0h&#10;/9YAAACUAQAACwAAAAAAAAAAAAAAAAA9AQAAX3JlbHMvLnJlbHNQSwECLQAUAAYACAAAACEAdag/&#10;A8cDAABICAAADgAAAAAAAAAAAAAAAAA8AgAAZHJzL2Uyb0RvYy54bWxQSwECLQAUAAYACAAAACEA&#10;WGCzG7oAAAAiAQAAGQAAAAAAAAAAAAAAAAAvBgAAZHJzL19yZWxzL2Uyb0RvYy54bWwucmVsc1BL&#10;AQItABQABgAIAAAAIQBphb2c4AAAAAkBAAAPAAAAAAAAAAAAAAAAACAHAABkcnMvZG93bnJldi54&#10;bWxQSwECLQAKAAAAAAAAACEASDN4GUQ9AQBEPQEAFQAAAAAAAAAAAAAAAAAtCAAAZHJzL21lZGlh&#10;L2ltYWdlMS5qcGVnUEsFBgAAAAAGAAYAfQEAAKRFAQAAAA==&#10;">
                <v:shape id="Надпись 2" o:spid="_x0000_s1228" type="#_x0000_t202" style="position:absolute;top:20636;width:22936;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sMA&#10;AADcAAAADwAAAGRycy9kb3ducmV2LnhtbESPQWvCQBSE74L/YXmF3nRjQanRNQTbggcvten9kX1m&#10;Q7NvQ/bVxH/fLRR6HGbmG2ZfTL5TNxpiG9jAapmBIq6DbbkxUH28LZ5BRUG22AUmA3eKUBzmsz3m&#10;Noz8TreLNCpBOOZowIn0udaxduQxLkNPnLxrGDxKkkOj7YBjgvtOP2XZRntsOS047OnoqP66fHsD&#10;IrZc3atXH0+f0/lldFm9xsqYx4ep3IESmuQ//Nc+WQPr7RZ+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i+sMAAADcAAAADwAAAAAAAAAAAAAAAACYAgAAZHJzL2Rv&#10;d25yZXYueG1sUEsFBgAAAAAEAAQA9QAAAIgDAAAAAA==&#10;" filled="f" stroked="f">
                  <v:textbox style="mso-fit-shape-to-text:t">
                    <w:txbxContent>
                      <w:p w14:paraId="4124D263" w14:textId="77777777" w:rsidR="002E2155" w:rsidRPr="00F077F9" w:rsidRDefault="002E2155" w:rsidP="00EA1DA3">
                        <w:pPr>
                          <w:jc w:val="center"/>
                          <w:rPr>
                            <w:rFonts w:ascii="Times New Roman" w:hAnsi="Times New Roman"/>
                            <w:i/>
                            <w:sz w:val="24"/>
                            <w:szCs w:val="24"/>
                          </w:rPr>
                        </w:pPr>
                        <w:r w:rsidRPr="00F077F9">
                          <w:rPr>
                            <w:rFonts w:ascii="Times New Roman" w:hAnsi="Times New Roman"/>
                            <w:i/>
                            <w:sz w:val="24"/>
                            <w:szCs w:val="24"/>
                          </w:rPr>
                          <w:t>Фемистокл</w:t>
                        </w:r>
                      </w:p>
                    </w:txbxContent>
                  </v:textbox>
                </v:shape>
                <v:shape id="Рисунок 600" o:spid="_x0000_s1229" type="#_x0000_t75" style="position:absolute;width:22669;height:21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WXy3CAAAA3AAAAA8AAABkcnMvZG93bnJldi54bWxET81Kw0AQvgt9h2UKXqTd6KHWtNtSqqIg&#10;tJj6AGN2moRmZ8PuJI1v7x4Ejx/f/3o7ulYNFGLj2cD9PANFXHrbcGXg6/Q6W4KKgmyx9UwGfijC&#10;djO5WWNu/ZU/aSikUimEY44GapEu1zqWNTmMc98RJ+7sg0NJMFTaBrymcNfqhyxbaIcNp4YaO9rX&#10;VF6K3hk46GPon6WQx/Hl7q0/f38MTzEYczsddytQQqP8i//c79bAIkvz05l0BP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Vl8twgAAANwAAAAPAAAAAAAAAAAAAAAAAJ8C&#10;AABkcnMvZG93bnJldi54bWxQSwUGAAAAAAQABAD3AAAAjgMAAAAA&#10;">
                  <v:imagedata r:id="rId194" o:title="2.3 фемистокл"/>
                  <v:path arrowok="t"/>
                </v:shape>
                <w10:wrap type="tight"/>
              </v:group>
            </w:pict>
          </mc:Fallback>
        </mc:AlternateContent>
      </w:r>
    </w:p>
    <w:p w14:paraId="2DEB8459" w14:textId="77777777" w:rsidR="00EA1DA3" w:rsidRDefault="00EA1DA3" w:rsidP="004D35CA">
      <w:pPr>
        <w:pStyle w:val="QR-"/>
        <w:widowControl/>
      </w:pPr>
      <w:r>
        <w:rPr>
          <w:i/>
          <w:szCs w:val="24"/>
        </w:rPr>
        <w:t xml:space="preserve">Еще одной нелицеприятной стороной афинской демократии стало распространение </w:t>
      </w:r>
      <w:r w:rsidRPr="00791CB4">
        <w:rPr>
          <w:i/>
          <w:szCs w:val="24"/>
        </w:rPr>
        <w:t>институт</w:t>
      </w:r>
      <w:r>
        <w:rPr>
          <w:i/>
          <w:szCs w:val="24"/>
        </w:rPr>
        <w:t>а</w:t>
      </w:r>
      <w:r w:rsidRPr="00791CB4">
        <w:rPr>
          <w:i/>
          <w:szCs w:val="24"/>
        </w:rPr>
        <w:t xml:space="preserve"> остракизма</w:t>
      </w:r>
      <w:r>
        <w:rPr>
          <w:i/>
          <w:szCs w:val="24"/>
        </w:rPr>
        <w:t>. Остраки</w:t>
      </w:r>
      <w:r w:rsidRPr="00791CB4">
        <w:rPr>
          <w:i/>
          <w:szCs w:val="24"/>
        </w:rPr>
        <w:t>зм (</w:t>
      </w:r>
      <w:r w:rsidR="00C66294">
        <w:rPr>
          <w:i/>
          <w:szCs w:val="24"/>
        </w:rPr>
        <w:t>«</w:t>
      </w:r>
      <w:r w:rsidRPr="00791CB4">
        <w:rPr>
          <w:i/>
          <w:szCs w:val="24"/>
        </w:rPr>
        <w:t>суд черепков</w:t>
      </w:r>
      <w:r w:rsidR="00C66294">
        <w:rPr>
          <w:i/>
          <w:szCs w:val="24"/>
        </w:rPr>
        <w:t>»</w:t>
      </w:r>
      <w:r>
        <w:rPr>
          <w:i/>
          <w:szCs w:val="24"/>
        </w:rPr>
        <w:t>) – народ</w:t>
      </w:r>
      <w:r w:rsidRPr="00791CB4">
        <w:rPr>
          <w:i/>
          <w:szCs w:val="24"/>
        </w:rPr>
        <w:t>ное голосование с помощью глиняных черепков (остраконов)</w:t>
      </w:r>
      <w:r>
        <w:rPr>
          <w:i/>
          <w:szCs w:val="24"/>
        </w:rPr>
        <w:t>,</w:t>
      </w:r>
      <w:r w:rsidRPr="00791CB4">
        <w:t xml:space="preserve"> </w:t>
      </w:r>
      <w:r w:rsidRPr="00791CB4">
        <w:rPr>
          <w:i/>
          <w:szCs w:val="24"/>
        </w:rPr>
        <w:t xml:space="preserve">по итогам которого определяли человека, наиболее опасного для </w:t>
      </w:r>
      <w:r>
        <w:rPr>
          <w:i/>
          <w:szCs w:val="24"/>
        </w:rPr>
        <w:t>демократии в силу значительных заслуг перед афинским народом, растущего авторитета и политического влияния</w:t>
      </w:r>
      <w:r w:rsidRPr="00791CB4">
        <w:rPr>
          <w:i/>
          <w:szCs w:val="24"/>
        </w:rPr>
        <w:t>, и изгоняли его на 10 лет.</w:t>
      </w:r>
      <w:r w:rsidRPr="0055630B">
        <w:rPr>
          <w:i/>
          <w:szCs w:val="24"/>
        </w:rPr>
        <w:t xml:space="preserve"> Остракизму был подвергнут и Фемистокл, один из </w:t>
      </w:r>
      <w:r w:rsidR="00C66294">
        <w:rPr>
          <w:i/>
          <w:szCs w:val="24"/>
        </w:rPr>
        <w:t>«</w:t>
      </w:r>
      <w:r w:rsidRPr="0055630B">
        <w:rPr>
          <w:i/>
          <w:szCs w:val="24"/>
        </w:rPr>
        <w:t>отцов-основателей</w:t>
      </w:r>
      <w:r w:rsidR="00C66294">
        <w:rPr>
          <w:i/>
          <w:szCs w:val="24"/>
        </w:rPr>
        <w:t>»</w:t>
      </w:r>
      <w:r w:rsidRPr="0055630B">
        <w:rPr>
          <w:i/>
          <w:szCs w:val="24"/>
        </w:rPr>
        <w:t xml:space="preserve"> афинской демократии</w:t>
      </w:r>
      <w:r>
        <w:rPr>
          <w:i/>
          <w:szCs w:val="24"/>
        </w:rPr>
        <w:t xml:space="preserve">. Под его руководством </w:t>
      </w:r>
      <w:r w:rsidRPr="0055630B">
        <w:rPr>
          <w:i/>
          <w:szCs w:val="24"/>
        </w:rPr>
        <w:t xml:space="preserve">Афинский флот одержал ряд решающих побед над персами (в том числе при Саламине в 480 году до </w:t>
      </w:r>
      <w:r w:rsidR="00D0713B">
        <w:rPr>
          <w:i/>
          <w:szCs w:val="24"/>
        </w:rPr>
        <w:t>н.э.</w:t>
      </w:r>
      <w:r w:rsidRPr="0055630B">
        <w:rPr>
          <w:i/>
          <w:szCs w:val="24"/>
        </w:rPr>
        <w:t>)</w:t>
      </w:r>
      <w:r>
        <w:rPr>
          <w:i/>
          <w:szCs w:val="24"/>
        </w:rPr>
        <w:t>, что позволило сохранить независимость Афин.</w:t>
      </w:r>
      <w:r w:rsidRPr="0055630B">
        <w:rPr>
          <w:i/>
          <w:szCs w:val="24"/>
        </w:rPr>
        <w:t xml:space="preserve"> Именно</w:t>
      </w:r>
      <w:r>
        <w:t xml:space="preserve"> </w:t>
      </w:r>
      <w:r w:rsidRPr="0055630B">
        <w:rPr>
          <w:i/>
          <w:szCs w:val="24"/>
        </w:rPr>
        <w:t xml:space="preserve">Фемистокл положил начало образованию Делосского морского союза, </w:t>
      </w:r>
      <w:r>
        <w:rPr>
          <w:i/>
          <w:szCs w:val="24"/>
        </w:rPr>
        <w:t xml:space="preserve">в котором </w:t>
      </w:r>
      <w:r w:rsidRPr="0055630B">
        <w:rPr>
          <w:i/>
          <w:szCs w:val="24"/>
        </w:rPr>
        <w:t>Афины играли решающую роль</w:t>
      </w:r>
      <w:r>
        <w:rPr>
          <w:i/>
          <w:szCs w:val="24"/>
        </w:rPr>
        <w:t xml:space="preserve">. Результаты его трудов имели важнейшие исторические последствия, поскольку Афины </w:t>
      </w:r>
      <w:r w:rsidRPr="00096558">
        <w:rPr>
          <w:i/>
          <w:szCs w:val="24"/>
        </w:rPr>
        <w:t>превра</w:t>
      </w:r>
      <w:r>
        <w:rPr>
          <w:i/>
          <w:szCs w:val="24"/>
        </w:rPr>
        <w:t>тились</w:t>
      </w:r>
      <w:r w:rsidRPr="00096558">
        <w:rPr>
          <w:i/>
          <w:szCs w:val="24"/>
        </w:rPr>
        <w:t xml:space="preserve"> в одну из сильнейших античных держав</w:t>
      </w:r>
      <w:r>
        <w:rPr>
          <w:i/>
          <w:szCs w:val="24"/>
        </w:rPr>
        <w:t xml:space="preserve">. В </w:t>
      </w:r>
      <w:r w:rsidR="00C66294">
        <w:rPr>
          <w:i/>
          <w:szCs w:val="24"/>
        </w:rPr>
        <w:t>«</w:t>
      </w:r>
      <w:r>
        <w:rPr>
          <w:i/>
          <w:szCs w:val="24"/>
        </w:rPr>
        <w:t>награду за заслуги</w:t>
      </w:r>
      <w:r w:rsidR="00C66294">
        <w:rPr>
          <w:i/>
          <w:szCs w:val="24"/>
        </w:rPr>
        <w:t>»</w:t>
      </w:r>
      <w:r>
        <w:rPr>
          <w:i/>
          <w:szCs w:val="24"/>
        </w:rPr>
        <w:t xml:space="preserve"> в</w:t>
      </w:r>
      <w:r w:rsidRPr="00214939">
        <w:rPr>
          <w:i/>
          <w:szCs w:val="24"/>
        </w:rPr>
        <w:t xml:space="preserve"> 471 году до </w:t>
      </w:r>
      <w:r w:rsidR="00D0713B">
        <w:rPr>
          <w:i/>
          <w:szCs w:val="24"/>
        </w:rPr>
        <w:t>н.э.</w:t>
      </w:r>
      <w:r>
        <w:rPr>
          <w:i/>
          <w:szCs w:val="24"/>
        </w:rPr>
        <w:t xml:space="preserve"> к </w:t>
      </w:r>
      <w:r w:rsidRPr="00214939">
        <w:rPr>
          <w:i/>
          <w:szCs w:val="24"/>
        </w:rPr>
        <w:t>Феми</w:t>
      </w:r>
      <w:r>
        <w:rPr>
          <w:i/>
          <w:szCs w:val="24"/>
        </w:rPr>
        <w:t>стоклу применили процедуру остракизма. П</w:t>
      </w:r>
      <w:r w:rsidRPr="00214939">
        <w:rPr>
          <w:i/>
          <w:szCs w:val="24"/>
        </w:rPr>
        <w:t xml:space="preserve">осле долгих скитаний </w:t>
      </w:r>
      <w:r>
        <w:rPr>
          <w:i/>
          <w:szCs w:val="24"/>
        </w:rPr>
        <w:t xml:space="preserve">он просил приют у своего бывшего противника и злейшего врага Афин – персидского царя – и </w:t>
      </w:r>
      <w:r w:rsidRPr="00214939">
        <w:rPr>
          <w:i/>
          <w:szCs w:val="24"/>
        </w:rPr>
        <w:t xml:space="preserve">получил </w:t>
      </w:r>
      <w:r>
        <w:rPr>
          <w:i/>
          <w:szCs w:val="24"/>
        </w:rPr>
        <w:t xml:space="preserve">от него </w:t>
      </w:r>
      <w:r w:rsidRPr="00214939">
        <w:rPr>
          <w:i/>
          <w:szCs w:val="24"/>
        </w:rPr>
        <w:t>в управление ряд городов Малой Азии.</w:t>
      </w:r>
    </w:p>
    <w:p w14:paraId="3F411EC7" w14:textId="77777777" w:rsidR="00EA1DA3" w:rsidRDefault="00EA1DA3" w:rsidP="004D35CA">
      <w:pPr>
        <w:pStyle w:val="af"/>
      </w:pPr>
    </w:p>
    <w:p w14:paraId="404686F8" w14:textId="77777777" w:rsidR="00EA1DA3" w:rsidRPr="00F077F9" w:rsidRDefault="00EA1DA3" w:rsidP="004D35CA">
      <w:pPr>
        <w:pStyle w:val="af"/>
        <w:rPr>
          <w:spacing w:val="-7"/>
        </w:rPr>
      </w:pPr>
      <w:r w:rsidRPr="00F077F9">
        <w:rPr>
          <w:spacing w:val="-7"/>
        </w:rPr>
        <w:t xml:space="preserve">Наиболее распространенной формой демократии в современном мире является </w:t>
      </w:r>
      <w:r w:rsidRPr="00F077F9">
        <w:rPr>
          <w:b/>
          <w:i/>
          <w:spacing w:val="-7"/>
        </w:rPr>
        <w:t>представительная демократия</w:t>
      </w:r>
      <w:r w:rsidRPr="00F077F9">
        <w:rPr>
          <w:spacing w:val="-7"/>
        </w:rPr>
        <w:t xml:space="preserve">. Её суть заключается в опосредованном участии граждан в политической жизни страны через выбор своих представителей в органы государственной власти. Как правило, представительная демократия дополняется и элементами непосредственной демократии, например, референдумом. Существенными минусами представительной демократии является зависимость популярности кандидатов от ярких высказываний и решений, приносящих быстрые эффекты. В стремлении повысить лояльность электората кандидаты как правило стремятся показать результат </w:t>
      </w:r>
      <w:r w:rsidR="00C66294">
        <w:rPr>
          <w:spacing w:val="-7"/>
        </w:rPr>
        <w:t>«</w:t>
      </w:r>
      <w:r w:rsidRPr="00F077F9">
        <w:rPr>
          <w:spacing w:val="-7"/>
        </w:rPr>
        <w:t>здесь и сейчас</w:t>
      </w:r>
      <w:r w:rsidR="00C66294">
        <w:rPr>
          <w:spacing w:val="-7"/>
        </w:rPr>
        <w:t>»</w:t>
      </w:r>
      <w:r w:rsidRPr="00F077F9">
        <w:rPr>
          <w:spacing w:val="-7"/>
        </w:rPr>
        <w:t>, не всегда заботясь о том, что будет после окончания их срока полномочий. Представительная демократия неизбежно сопровождается развитием институтов манипулирования через информационное поле.</w:t>
      </w:r>
    </w:p>
    <w:p w14:paraId="6CB4A74A" w14:textId="77777777" w:rsidR="00EA1DA3" w:rsidRDefault="00EA1DA3" w:rsidP="004D35CA">
      <w:pPr>
        <w:pStyle w:val="af"/>
      </w:pPr>
    </w:p>
    <w:p w14:paraId="6982C1DC" w14:textId="77777777" w:rsidR="00EA1DA3" w:rsidRPr="00F077F9" w:rsidRDefault="00F077F9" w:rsidP="004D35CA">
      <w:pPr>
        <w:pStyle w:val="QR-"/>
        <w:widowControl/>
        <w:rPr>
          <w:i/>
          <w:spacing w:val="-6"/>
        </w:rPr>
      </w:pPr>
      <w:r w:rsidRPr="00F077F9">
        <w:rPr>
          <w:b/>
          <w:i/>
          <w:spacing w:val="-6"/>
        </w:rPr>
        <w:t>Интересно знать:</w:t>
      </w:r>
      <w:r w:rsidR="00EA1DA3" w:rsidRPr="00F077F9">
        <w:rPr>
          <w:i/>
          <w:spacing w:val="-6"/>
        </w:rPr>
        <w:t xml:space="preserve"> Ключевым фактором, определившим результаты выборов в Малайзии в 2018 г., стал вдвое расширившийся доступ сельских жителей к Интернету благодаря смартфонам. Географические районы, ранее считавшиеся оплотами правительственных избирателей, за несколько лет (с момента предыдущих выборов) кардинально изменили </w:t>
      </w:r>
      <w:r w:rsidR="00E156B6">
        <w:rPr>
          <w:i/>
          <w:spacing w:val="-6"/>
        </w:rPr>
        <w:t>свои политические предпочтения.</w:t>
      </w:r>
      <w:r w:rsidR="00EA1DA3" w:rsidRPr="00F077F9">
        <w:rPr>
          <w:i/>
          <w:spacing w:val="-6"/>
        </w:rPr>
        <w:t xml:space="preserve"> </w:t>
      </w:r>
      <w:r w:rsidR="00C66294">
        <w:rPr>
          <w:i/>
          <w:spacing w:val="-6"/>
        </w:rPr>
        <w:t>«</w:t>
      </w:r>
      <w:r w:rsidR="00EA1DA3" w:rsidRPr="00F077F9">
        <w:rPr>
          <w:i/>
          <w:spacing w:val="-6"/>
        </w:rPr>
        <w:t>Смартфон, а вместе с ним Facebook и WhatsApp, были пространством для альтернативной информации, но, что особенно важно, также для сплетен, клеветы, шуток и разногласий &lt;…&gt; В цифровую эпоху оружием слабых в Малайзии стали сплетни, слухи, заговоры, симуляция невежества, формирование неопределенности, порождение сомнений и подрыв государственной власти – все это в основном осуществлялось в цифровом виде, через смартфоны, платформы социальных сетей и приложения для чатов</w:t>
      </w:r>
      <w:r w:rsidR="00C66294">
        <w:rPr>
          <w:i/>
          <w:spacing w:val="-6"/>
        </w:rPr>
        <w:t>»</w:t>
      </w:r>
      <w:r w:rsidR="00EA1DA3" w:rsidRPr="00F077F9">
        <w:rPr>
          <w:i/>
          <w:spacing w:val="-6"/>
        </w:rPr>
        <w:t>, – описывает Р.</w:t>
      </w:r>
      <w:r w:rsidRPr="00F077F9">
        <w:rPr>
          <w:i/>
          <w:spacing w:val="-6"/>
        </w:rPr>
        <w:t> </w:t>
      </w:r>
      <w:r w:rsidR="00EA1DA3" w:rsidRPr="00F077F9">
        <w:rPr>
          <w:i/>
          <w:spacing w:val="-6"/>
        </w:rPr>
        <w:t>Тапселл</w:t>
      </w:r>
      <w:r w:rsidR="00EA1DA3" w:rsidRPr="00F077F9">
        <w:rPr>
          <w:rStyle w:val="aff1"/>
          <w:i/>
          <w:spacing w:val="-6"/>
          <w:szCs w:val="24"/>
        </w:rPr>
        <w:footnoteReference w:id="113"/>
      </w:r>
      <w:r w:rsidR="00EA1DA3" w:rsidRPr="00F077F9">
        <w:rPr>
          <w:i/>
          <w:spacing w:val="-6"/>
        </w:rPr>
        <w:t>.</w:t>
      </w:r>
    </w:p>
    <w:p w14:paraId="5853F80D" w14:textId="77777777" w:rsidR="00EA1DA3" w:rsidRDefault="00EA1DA3" w:rsidP="004D35CA">
      <w:pPr>
        <w:pStyle w:val="af"/>
      </w:pPr>
      <w:r>
        <w:lastRenderedPageBreak/>
        <w:t xml:space="preserve">Все перечисленные формы поликратии обладают высокой степенью оформленности и в силу этого являются устойчивыми образованиями. Существует и отличная от них форма поликратии, основанная на простейших институциях. Такую форму поликратии можно назвать </w:t>
      </w:r>
      <w:r w:rsidRPr="005820B4">
        <w:rPr>
          <w:b/>
          <w:i/>
        </w:rPr>
        <w:t>охлократией</w:t>
      </w:r>
      <w:r>
        <w:t xml:space="preserve"> (властью толпы). Охлократическая форма государства отражает такие фрагменты его политической жизни, когда решения, реализующие прерогативы разных властей, принимаются массами людей без помощи устойчивых и развитых государственных институтов (решения митингов, собраний и т.п.).</w:t>
      </w:r>
    </w:p>
    <w:p w14:paraId="285FF07A" w14:textId="77777777" w:rsidR="00EA1DA3" w:rsidRDefault="00EA1DA3" w:rsidP="004D35CA">
      <w:pPr>
        <w:pStyle w:val="af"/>
      </w:pPr>
      <w:r>
        <w:t>Приведенная выше классификация форм государства не исчерпывает всего разнообразия государственного оформления. В зависимости от выбранного критерия может быть выделено еще огромное количество форм государства. Например, ф</w:t>
      </w:r>
      <w:r w:rsidRPr="00462E82">
        <w:t>орма управления государством, при которой светская власть</w:t>
      </w:r>
      <w:r>
        <w:t xml:space="preserve"> находится в руках духовенства (</w:t>
      </w:r>
      <w:r w:rsidRPr="00462E82">
        <w:t>церкви</w:t>
      </w:r>
      <w:r>
        <w:t>)</w:t>
      </w:r>
      <w:r w:rsidRPr="00462E82">
        <w:t xml:space="preserve">, называется </w:t>
      </w:r>
      <w:r w:rsidRPr="005820B4">
        <w:rPr>
          <w:b/>
          <w:i/>
        </w:rPr>
        <w:t>теократия</w:t>
      </w:r>
      <w:r w:rsidRPr="00462E82">
        <w:t xml:space="preserve">. </w:t>
      </w:r>
      <w:r>
        <w:t xml:space="preserve">Такая форма была характерна для Древнего Египта, Иудеи, </w:t>
      </w:r>
      <w:r w:rsidRPr="00C263A5">
        <w:t>халифат</w:t>
      </w:r>
      <w:r>
        <w:t>а</w:t>
      </w:r>
      <w:r w:rsidRPr="00C263A5">
        <w:t xml:space="preserve"> Омейядов</w:t>
      </w:r>
      <w:r>
        <w:t>, католического Средневековья, Московского царства во времена правления</w:t>
      </w:r>
      <w:r w:rsidRPr="00515B38">
        <w:t xml:space="preserve"> Патриарх</w:t>
      </w:r>
      <w:r>
        <w:t>а Московского</w:t>
      </w:r>
      <w:r w:rsidRPr="00515B38">
        <w:t xml:space="preserve"> и всея Руси Филарет</w:t>
      </w:r>
      <w:r>
        <w:t>а</w:t>
      </w:r>
      <w:r w:rsidRPr="00515B38">
        <w:t xml:space="preserve"> (Феодор</w:t>
      </w:r>
      <w:r>
        <w:t>а</w:t>
      </w:r>
      <w:r w:rsidRPr="00515B38">
        <w:t xml:space="preserve"> Романов</w:t>
      </w:r>
      <w:r>
        <w:t>а</w:t>
      </w:r>
      <w:r w:rsidRPr="00515B38">
        <w:t>-Юрьев</w:t>
      </w:r>
      <w:r>
        <w:t>а) и царя Михаила Романова, современный Ватикан.</w:t>
      </w:r>
      <w:r w:rsidRPr="005820B4">
        <w:t xml:space="preserve"> </w:t>
      </w:r>
      <w:r w:rsidRPr="00C263A5">
        <w:t>При характеристике того или иного реального государства речь может идти исключительно о доминировании тех или иных форм</w:t>
      </w:r>
      <w:r>
        <w:t xml:space="preserve"> политического устройства</w:t>
      </w:r>
      <w:r w:rsidRPr="00C263A5">
        <w:t>.</w:t>
      </w:r>
    </w:p>
    <w:p w14:paraId="0399456D" w14:textId="77777777" w:rsidR="00EA1DA3" w:rsidRPr="00462E82" w:rsidRDefault="00EA1DA3" w:rsidP="004D35CA">
      <w:pPr>
        <w:pStyle w:val="af"/>
      </w:pPr>
    </w:p>
    <w:p w14:paraId="2A09168E" w14:textId="77777777" w:rsidR="00EA1DA3" w:rsidRPr="005820B4" w:rsidRDefault="00EA1DA3" w:rsidP="004D35CA">
      <w:pPr>
        <w:pStyle w:val="af1"/>
      </w:pPr>
      <w:r w:rsidRPr="005820B4">
        <w:t>При характеристике того или иного реального государства речь может идти исключительно о доминировании тех или иных форм государственного устройства.</w:t>
      </w:r>
    </w:p>
    <w:p w14:paraId="39B302A7" w14:textId="77777777" w:rsidR="00EA1DA3" w:rsidRDefault="00EA1DA3" w:rsidP="004D35CA">
      <w:pPr>
        <w:pStyle w:val="af"/>
      </w:pPr>
    </w:p>
    <w:p w14:paraId="23799BEF" w14:textId="77777777" w:rsidR="00EA1DA3" w:rsidRDefault="00EA1DA3" w:rsidP="004D35CA">
      <w:pPr>
        <w:pStyle w:val="af"/>
      </w:pPr>
      <w:r w:rsidRPr="00515B38">
        <w:t>Наряду с государством в обществе существуют иные политические институты</w:t>
      </w:r>
      <w:r>
        <w:t xml:space="preserve"> – </w:t>
      </w:r>
      <w:r w:rsidRPr="00515B38">
        <w:rPr>
          <w:b/>
          <w:i/>
        </w:rPr>
        <w:t>партии</w:t>
      </w:r>
      <w:r>
        <w:t xml:space="preserve">, </w:t>
      </w:r>
      <w:r w:rsidRPr="00515B38">
        <w:rPr>
          <w:b/>
          <w:i/>
        </w:rPr>
        <w:t>профсоюзы</w:t>
      </w:r>
      <w:r>
        <w:t xml:space="preserve">, </w:t>
      </w:r>
      <w:r w:rsidRPr="00515B38">
        <w:rPr>
          <w:b/>
          <w:i/>
        </w:rPr>
        <w:t>общественные организации</w:t>
      </w:r>
      <w:r>
        <w:t xml:space="preserve"> и т.п. Среди таких образований наиболее </w:t>
      </w:r>
      <w:r w:rsidR="00C66294">
        <w:t>«</w:t>
      </w:r>
      <w:r>
        <w:t>специализированным</w:t>
      </w:r>
      <w:r w:rsidR="00C66294">
        <w:t>»</w:t>
      </w:r>
      <w:r>
        <w:t xml:space="preserve"> на выполнение политических функций институтом является </w:t>
      </w:r>
      <w:r w:rsidRPr="00515B38">
        <w:rPr>
          <w:b/>
          <w:i/>
        </w:rPr>
        <w:t>партия</w:t>
      </w:r>
      <w:r>
        <w:t xml:space="preserve">. Последняя представляет собой </w:t>
      </w:r>
      <w:r w:rsidRPr="00515B38">
        <w:rPr>
          <w:i/>
        </w:rPr>
        <w:t>политическую организацию социального класса, объединяющую их наиболее активных представителей и осуществляющую выражение интересов данной социальной общности</w:t>
      </w:r>
      <w:r>
        <w:t>.</w:t>
      </w:r>
    </w:p>
    <w:p w14:paraId="0B5FDC72" w14:textId="77777777" w:rsidR="00EA1DA3" w:rsidRDefault="00EA1DA3" w:rsidP="004D35CA">
      <w:pPr>
        <w:pStyle w:val="af"/>
      </w:pPr>
    </w:p>
    <w:p w14:paraId="7798B2DD" w14:textId="77777777" w:rsidR="00EA1DA3" w:rsidRDefault="00EB3CD4" w:rsidP="004D35CA">
      <w:pPr>
        <w:pStyle w:val="ae"/>
      </w:pPr>
      <w:bookmarkStart w:id="137" w:name="_Toc104977501"/>
      <w:r>
        <w:t>2.3.3</w:t>
      </w:r>
      <w:r w:rsidR="005C0C07">
        <w:t>.</w:t>
      </w:r>
      <w:r>
        <w:t xml:space="preserve"> </w:t>
      </w:r>
      <w:r w:rsidR="00EA1DA3">
        <w:t>Идеологический инструментарий экономики и политики</w:t>
      </w:r>
      <w:bookmarkEnd w:id="137"/>
    </w:p>
    <w:p w14:paraId="3812C3FE" w14:textId="77777777" w:rsidR="00EA1DA3" w:rsidRDefault="00EA1DA3" w:rsidP="004D35CA">
      <w:pPr>
        <w:pStyle w:val="af"/>
      </w:pPr>
      <w:r>
        <w:t xml:space="preserve">Общественное сознание, его базовые ценности всегда идеологически оформляются и защищаются государством. </w:t>
      </w:r>
      <w:r w:rsidRPr="00515B38">
        <w:rPr>
          <w:b/>
          <w:i/>
        </w:rPr>
        <w:t>Идеология</w:t>
      </w:r>
      <w:r>
        <w:t xml:space="preserve"> – это совокупность системных упорядоченных взглядов, на основе которой осознаются и оцениваются отношения людей и их общностей к социальной действительности в целом и друг к другу.</w:t>
      </w:r>
    </w:p>
    <w:p w14:paraId="42F5BCEB" w14:textId="77777777" w:rsidR="00EA1DA3" w:rsidRDefault="00EA1DA3" w:rsidP="004D35CA">
      <w:pPr>
        <w:pStyle w:val="af"/>
        <w:rPr>
          <w:i/>
        </w:rPr>
      </w:pPr>
    </w:p>
    <w:p w14:paraId="685D4E72" w14:textId="77777777" w:rsidR="00EA1DA3" w:rsidRPr="00515B38" w:rsidRDefault="00EA1DA3" w:rsidP="004D35CA">
      <w:pPr>
        <w:pStyle w:val="af1"/>
      </w:pPr>
      <w:r w:rsidRPr="00515B38">
        <w:rPr>
          <w:b/>
        </w:rPr>
        <w:t>Идеология</w:t>
      </w:r>
      <w:r w:rsidRPr="00515B38">
        <w:t xml:space="preserve"> – это совокупность системных упорядочен</w:t>
      </w:r>
      <w:r>
        <w:t>ных взглядов, на основе которой</w:t>
      </w:r>
      <w:r w:rsidRPr="00515B38">
        <w:t xml:space="preserve"> осознаются и оцениваются отношения людей и их общностей к социальной действительности в целом и друг к другу.</w:t>
      </w:r>
    </w:p>
    <w:p w14:paraId="5E976BC4" w14:textId="77777777" w:rsidR="00EA1DA3" w:rsidRDefault="00EA1DA3" w:rsidP="004D35CA">
      <w:pPr>
        <w:pStyle w:val="af"/>
      </w:pPr>
    </w:p>
    <w:p w14:paraId="720E1DCF" w14:textId="77777777" w:rsidR="00EA1DA3" w:rsidRDefault="00EA1DA3" w:rsidP="004D35CA">
      <w:pPr>
        <w:pStyle w:val="af"/>
      </w:pPr>
      <w:r w:rsidRPr="001E6794">
        <w:t>Без государственной идеологии, патриотизма не может быть социальной стабильности и эффективной экономики.</w:t>
      </w:r>
      <w:r>
        <w:rPr>
          <w:i/>
        </w:rPr>
        <w:t xml:space="preserve"> </w:t>
      </w:r>
      <w:r>
        <w:t xml:space="preserve">Если государственная идеология не </w:t>
      </w:r>
      <w:r>
        <w:lastRenderedPageBreak/>
        <w:t>разделяется большинством населения, то такое государство и политическое устройство теряют свою гражданскую легитимность и быстро уходят с исторической арены. Достаточно, например, вспомнить бескровное изгнание британских колонизаторов из Индии (политика ненасилия Ганди – сатьяграха) и распад Советского Союза. Если в первом случае сформировавшийся в начале ХХ века патриотизм индусов привел к созданию независимой Индии, то во втором – на фоне резкого снижения патриотизма советского народа и формирования в горбачевскую эпоху устойчивого дефицита предложения произошла геополитическая катастрофа – распад СССР, искалечивший судьбы десяткам миллионов людей.</w:t>
      </w:r>
    </w:p>
    <w:p w14:paraId="229A85B6" w14:textId="77777777" w:rsidR="00EA1DA3" w:rsidRDefault="00EA1DA3" w:rsidP="004D35CA">
      <w:pPr>
        <w:pStyle w:val="af"/>
      </w:pPr>
    </w:p>
    <w:p w14:paraId="1D08662B" w14:textId="77777777" w:rsidR="00EA1DA3" w:rsidRPr="001E6794" w:rsidRDefault="00EA1DA3" w:rsidP="004D35CA">
      <w:pPr>
        <w:pStyle w:val="af1"/>
      </w:pPr>
      <w:r>
        <w:t xml:space="preserve">Без государственной идеологии и </w:t>
      </w:r>
      <w:r w:rsidRPr="001E6794">
        <w:t>патриотизма не может быть социальной стабильности и эффективной экономики.</w:t>
      </w:r>
    </w:p>
    <w:p w14:paraId="66444B4C" w14:textId="77777777" w:rsidR="00EA1DA3" w:rsidRDefault="00EA1DA3" w:rsidP="004D35CA"/>
    <w:p w14:paraId="65098DFB" w14:textId="0D4101B7" w:rsidR="00EA1DA3" w:rsidRPr="002E46CC" w:rsidRDefault="00C75298" w:rsidP="004D35CA">
      <w:pPr>
        <w:pStyle w:val="QR-"/>
        <w:widowControl/>
        <w:rPr>
          <w:i/>
        </w:rPr>
      </w:pPr>
      <w:r>
        <w:rPr>
          <w:b/>
          <w:i/>
          <w:noProof/>
        </w:rPr>
        <mc:AlternateContent>
          <mc:Choice Requires="wpg">
            <w:drawing>
              <wp:anchor distT="0" distB="0" distL="114300" distR="114300" simplePos="0" relativeHeight="251674112" behindDoc="1" locked="0" layoutInCell="1" allowOverlap="1" wp14:anchorId="7F4F2F7D" wp14:editId="54459A65">
                <wp:simplePos x="0" y="0"/>
                <wp:positionH relativeFrom="column">
                  <wp:posOffset>3356610</wp:posOffset>
                </wp:positionH>
                <wp:positionV relativeFrom="paragraph">
                  <wp:posOffset>55880</wp:posOffset>
                </wp:positionV>
                <wp:extent cx="2578735" cy="2257425"/>
                <wp:effectExtent l="0" t="0" r="0" b="0"/>
                <wp:wrapTight wrapText="bothSides">
                  <wp:wrapPolygon edited="0">
                    <wp:start x="0" y="0"/>
                    <wp:lineTo x="0" y="18410"/>
                    <wp:lineTo x="957" y="20415"/>
                    <wp:lineTo x="957" y="21327"/>
                    <wp:lineTo x="20265" y="21327"/>
                    <wp:lineTo x="20265" y="20415"/>
                    <wp:lineTo x="21382" y="18410"/>
                    <wp:lineTo x="21382" y="0"/>
                    <wp:lineTo x="0" y="0"/>
                  </wp:wrapPolygon>
                </wp:wrapTight>
                <wp:docPr id="601" name="Группа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8735" cy="2257425"/>
                          <a:chOff x="0" y="0"/>
                          <a:chExt cx="2435860" cy="2123567"/>
                        </a:xfrm>
                      </wpg:grpSpPr>
                      <wps:wsp>
                        <wps:cNvPr id="602" name="Надпись 2"/>
                        <wps:cNvSpPr txBox="1">
                          <a:spLocks noChangeArrowheads="1"/>
                        </wps:cNvSpPr>
                        <wps:spPr bwMode="auto">
                          <a:xfrm>
                            <a:off x="57150" y="1847327"/>
                            <a:ext cx="2292984" cy="276240"/>
                          </a:xfrm>
                          <a:prstGeom prst="rect">
                            <a:avLst/>
                          </a:prstGeom>
                          <a:noFill/>
                          <a:ln w="9525">
                            <a:noFill/>
                            <a:miter lim="800000"/>
                            <a:headEnd/>
                            <a:tailEnd/>
                          </a:ln>
                        </wps:spPr>
                        <wps:txbx>
                          <w:txbxContent>
                            <w:p w14:paraId="134F63B3" w14:textId="77777777" w:rsidR="002E2155" w:rsidRPr="002E46CC" w:rsidRDefault="002E2155" w:rsidP="00EA1DA3">
                              <w:pPr>
                                <w:jc w:val="center"/>
                                <w:rPr>
                                  <w:rFonts w:ascii="Times New Roman" w:hAnsi="Times New Roman"/>
                                  <w:i/>
                                  <w:sz w:val="24"/>
                                  <w:szCs w:val="24"/>
                                </w:rPr>
                              </w:pPr>
                              <w:r w:rsidRPr="002E46CC">
                                <w:rPr>
                                  <w:rFonts w:ascii="Times New Roman" w:hAnsi="Times New Roman"/>
                                  <w:i/>
                                  <w:sz w:val="24"/>
                                  <w:szCs w:val="24"/>
                                </w:rPr>
                                <w:t>М. Ганди за прялкой</w:t>
                              </w:r>
                            </w:p>
                          </w:txbxContent>
                        </wps:txbx>
                        <wps:bodyPr rot="0" vert="horz" wrap="square" lIns="91440" tIns="45720" rIns="91440" bIns="45720" anchor="t" anchorCtr="0">
                          <a:noAutofit/>
                        </wps:bodyPr>
                      </wps:wsp>
                      <pic:pic xmlns:pic="http://schemas.openxmlformats.org/drawingml/2006/picture">
                        <pic:nvPicPr>
                          <pic:cNvPr id="603" name="Рисунок 603" descr="C:\Users\User\Desktop\учебник\фото\2.3 Ганди.jpg"/>
                          <pic:cNvPicPr>
                            <a:picLocks noChangeAspect="1"/>
                          </pic:cNvPicPr>
                        </pic:nvPicPr>
                        <pic:blipFill>
                          <a:blip r:embed="rId195"/>
                          <a:srcRect/>
                          <a:stretch>
                            <a:fillRect/>
                          </a:stretch>
                        </pic:blipFill>
                        <pic:spPr bwMode="auto">
                          <a:xfrm>
                            <a:off x="0" y="0"/>
                            <a:ext cx="2435860" cy="18161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F4F2F7D" id="Группа 601" o:spid="_x0000_s1230" style="position:absolute;left:0;text-align:left;margin-left:264.3pt;margin-top:4.4pt;width:203.05pt;height:177.75pt;z-index:-251642368;mso-position-horizontal-relative:text;mso-position-vertical-relative:text;mso-width-relative:margin;mso-height-relative:margin" coordsize="24358,21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M1HFAwAARAgAAA4AAABkcnMvZTJvRG9jLnhtbKxVzW4bNxC+F+g7&#10;ELzHq139euFVkNqJESBtjKa56UJxuVrWuyRLUl65p7YO0EtvORfoI6RACxgB4r7C6o06JKWVLBdo&#10;kNaGFiSHHH7zzXzDk8erukJXTBsuRYbjox5GTFCZc7HI8Otvnj2aYGQsETmppGAZvmYGP55+/tlJ&#10;o1KWyFJWOdMInAiTNirDpbUqjSJDS1YTcyQVE2AspK6JhaleRLkmDXivqyjp9UZRI3WutKTMGFg9&#10;C0Y89f6LglH7sigMs6jKMGCz/qv9d+6+0fSEpAtNVMnpBgb5BBQ14QIu7VydEUvQUvMHrmpOtTSy&#10;sEdU1pEsCk6ZjwGiiXsH0ZxruVQ+lkXaLFRHE1B7wNMnu6VfXV1oxPMMj3oxRoLUkKT27fqH9U37&#10;F/y/Q24dWGrUIoXN51q9Uhc6hArDF5JeGjBHh3Y3X+w2rwpdu0MQMVp5+q87+tnKIgqLyXA8GfeH&#10;GFGwJTAbJMOQIFpCFh+co+XT7clBfzgZQX79yTjpD0djdzIiabjYw+vgNAqKzez4NP+Nz1clUcyn&#10;yTiKOj6Tjs9f23ftH8Dm7frH9S8oCXz6zY5MZFdfSIg/9hVkAqdIyNOSiAV7orVsSkZyQOkzAbF0&#10;R11eTGqck3nzpcwheWRppXd0QPlwHA+BIaA2ngzG/cQTRNKO/OQ4OZ4MNhSOR8nAi6NjkKRKG3vO&#10;ZI3cIMMatOXvIVcvjA1kb7e4TAv5jFcVrJO0EqjJ8PEQ0nlgqbkF+Ve8zvCk5/5Cvl24T0XuD1vC&#10;qzAGLJXwpRZCDsHb1XzlC3gy2vI6l/k1MKJlkDu0JxiUUn+PUQNSz7D5bkk0w6h6LoDV43gAwSLr&#10;J4PhOIGJ3rfM9y1EUHCVYYtRGJ5a309CZE+A/YJ7OlxmApINZii56YniNIXfRsswelB7/97z4JRd&#10;Ovyhb9Yf5aMm+nKpHkHbUcTyOa+4vfYtFHLiQImrC06dst1kv4z7XRn/5gv4pv3Q3rXvoTGAJWeG&#10;Qvin6ey1gVfAf2dnzFxaqWbrm/XP7Z/t73Dgtn0/W79p79Y/tXez5KiP2regiQ+gitujb9XCZW57&#10;b0AB9cap7y47JRgFNbdVwf3tkZveC2FeceUq0OXFjTdkAdiD3vkPfIe+fCbpsmbChodGswp4k8KU&#10;XBkokJTVc5aDDp7nXpYkNZp+DQB91RqrmaWlu7wAEJt1qODO4BHvQDr8H6XjoOGNUDr17jfAeBKP&#10;4iCl/0m+91S7leEWMVS3G8LP17l/qmB07y3cn/tdu8d/+j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hqQ2ueEAAAAJAQAADwAAAGRycy9kb3ducmV2LnhtbEyPQWuDQBSE74X+h+UV&#10;emtWY2KN9RlCaHsKhSaFkttGX1Ti7oq7UfPv+3pqj8MMM99k60m3YqDeNdYghLMABJnClo2pEL4O&#10;b08JCOeVKVVrDSHcyME6v7/LVFra0XzSsPeV4BLjUoVQe9+lUrqiJq3czHZk2DvbXivPsq9k2auR&#10;y3Ur50EQS60awwu16mhbU3HZXzXC+6jGTRS+DrvLeXs7HpYf37uQEB8fps0LCE+T/wvDLz6jQ85M&#10;J3s1pRMtwnKexBxFSPgB+6to8QzihBDFiwhknsn/D/IfAAAA//8DAFBLAwQKAAAAAAAAACEASIk1&#10;aT1DAAA9QwAAFQAAAGRycy9tZWRpYS9pbWFnZTEuanBlZ//Y/+AAEEpGSUYAAQEBAEgASAAA//4A&#10;SUZpbGUgc291cmNlOiBodHRwOi8vY29tbW9ucy53aWtpbWVkaWEub3JnL3dpa2kvRmlsZTpHYW5k&#10;aGlfc3Bpbm5pbmcuanBn/9sAQwAGBAUGBQQGBgUGBwcGCAoQCgoJCQoUDg8MEBcUGBgXFBYWGh0l&#10;HxobIxwWFiAsICMmJykqKRkfLTAtKDAlKCko/8AACwgA9gFKAQERAP/EABwAAAEFAQEBAAAAAAAA&#10;AAAAAAUCAwQGBwEACP/EAD8QAAIBAwMCBQEGBgEBCAIDAAECAwAEEQUSIQYxEyJBUWFxBxQygZGh&#10;FSNCUrHB0SQWMzRicoKS4UPxRFOi/9oACAEBAAA/AMrv767m1DwhJI8pkOFPHrVgg68udM6ae2e3&#10;cXKTtbxszYIwoJb5wSB+dVrWpH19I9QaeOCdvIYmkYgn357Z+KHLoWplRIIAwzggOM59q4+jaioB&#10;eDaD65FEOnLm80DUfFaAujjZt9weO1DLm3uJJZCtuEDSNjjGDmpNroUrgGe8t4FIzy2T+lG7DQ9F&#10;tnDXuvYBXnYgHPt3NG9Pi6RWSIxXV5MTkEYbgj/0qasWmHRpbgLa6XqVxg4JEEnH5tgUfs43lWVr&#10;Xpi4UfhVZ9ifn3J/apcL6hDEpXQF8fk4Eyhc598VJs/+0zzh1sbCABSPNMzf4Aojb2evqFaW4sI8&#10;9wkTNj8yamtY6jIoD6mUb1KQrS5dHne2kWO/uBOR5W3DGfpjFTYNIgVVMjzM/qTI2CfpSb9bXT0S&#10;SVIVRmC75MAZP1qbBbIqIYiuNvBUZBz601DZi3jAEkhPrk8E5zVc1tlg1OC1ku1Rrlj4Q8TazMOQ&#10;Meoqsalfi61GKztoRcC0x45I4D5PmT3IzUnX9S1WK2s7ayxBJdsI45QMOZBzznsD2q9adJ41hBJL&#10;neyAtkYOfXI+tSSBnmmztLtzzSV4PxXHUjGRkE07CePj2NLBffjA2+hzTuaZlJVGbjAqMkeArN3P&#10;fmgvU2m6jqFxp33C9a1gjl3XAB5de4H6jFO2LaidYvEnjRLGPAiwv4h75/Y0M6s1STTnhVYWaKTh&#10;nz+D5/XFZzpupz6heS2iC4aaORhcOW/lkZ4AOe9Prqv8KgaCxmuJdkoDM0pYrkjI5/zQXWOo7yK9&#10;vEjlneKOT+WBKwJPrzmp1tr17cwWlhb3skQZGk3M53uxwApPxmnV1fU41CG4usr5fxk9vzrOn1Tw&#10;Lpp0iD3O4+YjsM+3vSOrdcOsRWRaJ4pIGfIK7d2cc/XiomhtbtfW8V0E8GSQIzP6K3H7d60y06Ri&#10;RP5WoXg4/vx+1MzaA28IdRvGVfIqlwMD9Ki6h0086Ji8uyzAKMtkqRT9n0XbmEjUbm5u3Jzy5A7e&#10;wp6Po/TreUBLcEdvMASTVq0jpbTrYL4VnCD/AFZUGrTYada25HhQxqpHG1cc0ZiSNSoUKPgCpMeB&#10;6c/SlMBxjFPx4GDjmlueACD7U3vG/HPFSY2+KeA5+KhavpVnqtsYb+ISpggA9hn1+tSrSKO3t44I&#10;gRHEoRR8AV6QgkZGaDatpdrfy281zHveBi0ZzgqfcULPTVl/F49Ts91reocO6H/vFJyVI9qnapol&#10;vqeoaddzsyvZSGRAPU/NEwNowBXA5U5bH1J7Uy9zDGcmeLk8+YVWtY6gt7v73psZubS5PkSYjbu5&#10;7xsO5xyKsdsCYVw7OqgLuzktgd6lR8AcmnsAgEd6VnGc1HuiRGcHHpSAMKoHYCu496Q3Gc0G17T4&#10;ryHMsQdkU8EcsPb9a+fo5Lq41a5tLGR7aK7LBlZ9uMHOCffj96P6DYyWUot7loobh3HnYZDAj8JP&#10;zXerNKa2uvvsH/Tu0R3ow3KzKME/4oE8MsUVtJCdzyHJHbDYxxR5LS8ZFP3vGRnFZfLJL94eSEDy&#10;5/pzj5rmpveS2NpNd7jFNu8FiMZ28HHv3pqygM6uAucqR9DWz9L3ZutHtireKVTYzHvkd6fJ8SeR&#10;WBGCHBxTd5eeHIHcAxpycHGKeh1BHRS6sMgHgUTs9ksowT5cc5o9GpBU9uO/vU+IE89s0UtlGOSD&#10;7VJXnt29s0pB5jwCPWn8eUGuO3Gaazhue3vUqI04ZVU4PPxSgcqTmuKeTnmkvknimJVzjFMdnwfe&#10;nVHBNd7ZyKBaiZLu6ZTIUtIvxBTjcfmkObYQ+WNQhHIqJb2UUzfzFBR+RkdjRDRtGGmXd5Ir+JFP&#10;IJUYsdykjBU+m32o2PpS+SRSmJI96j3A3bR7MPzpYPNcJ/t4FIcDvjze9A9aW8ku7VoJjFDETJIA&#10;cCT4PxWI+Bb3k9xJKFRxKzYwRnzGp9zcW8qJ4U8j8Y2ygDke3+qN+CdQ6av4FSR7i1cSRnfglW4P&#10;PrVYtofvT2zyLK7DPmU4ORzz8U4sN2VBU4BHHlH/ADQPSvs46hu3zMYrGJjyXfcw/IVM+1zTbXSd&#10;G6esY9zTwB4w54ygAzn8yKpugMz7okUFkUspA5+a1bodIo+nrN4QQZQWkJPJfPJo3NHHvzt8xX29&#10;jUJoDJMyOEMbL3zg1IitSsm4KApx2PBolbRbJwAOCuD+tFYBtGRnIohDLvVNwwcZz2xU60nznjkc&#10;VPU5f2NODgjFPjBAHFcb2OMYpJUFc07EB3966VyTwMUsk8CvKNwI9K4Ww2AMV114zimTGM5xSgvY&#10;Ypi/k+72s0rEjapNBYpfvESSYGH5IB7UPuf6trhgTjHxUy3njtrfMrgY7Gp+j3a3Ifa4YD5omDyA&#10;BTyAAcCvMvJ4qLdRlozjg5BFeUbwCwxn0pwj27U249O/tQzUUDRlTjk9j2PNYLrWvrf65fzSAIfF&#10;Ma7U4O3jj27ZpgSGe3Uyptc+w4HrzVj6SuZJtQS0bPhXURhDemPQGo+r3tw95JNHAkcynbtUY3Y4&#10;P51DCCQbzJcoW524PHxWo38/3eU5hlIXBLof9Vkf22Xn3k6cnhuPClkAYjytwvr75qk9MSlL8bTg&#10;lWXj5FXr7PLiaGfUdPkbKQv4kYx23E5q5LKXkUFTgAjJqTAhEhGQQeCKRNA6ncrgLngD4+KmRSSI&#10;A5BI9abg1GXUjMmlMpjgfbNOw8o47L7miFxqMelxqXeW6uJBshtwRmV/04qyaZIs6o0kfgS7QWh/&#10;EM+wNTLPUbK8uZ47a4ikliIEsX9SZ7ZHcdqkqwfcyEnBxTiEY59a6d274rjPg4yBzT8bZXjFKOMV&#10;4e9LX0xwK93rjDI7UknyccV6MZOaEdT6lY21sbG8uFinvI3WEEHzHHv+lZ5pGuTxwJAY2JUbWPse&#10;1N3Wt3QJS1tS8gHORxQqzvNXvp2huM7WBzsHAqenUz9EafFc38L3L3DNFDF+Ht3Yn27CtQ6avbjV&#10;dBs767tRaTzpvMQOcDPHPyMH86LryM4pL+YEAkfIqOxJhZWzuGQc/wCaajYfgOMr3FOE+3am2J98&#10;Ch92N+d3p2r531O1hgNzcEk5kkZ1Hf8AEe37VAsr+Z7GRYztlXBOWySpHHf6UQ0i8l08pd28e82z&#10;rKzDtgYo/wBQv4PUN4m8LG5EkOBwQwDA5/P9qj+Bu8xiBJ5zzz+9Tvtv1G+s7ewSyuZYoLtJI5lU&#10;eV14xzjvWSffpZ9Kh02YkxpcGZGYklcjDD/FStGiFnrcSSZZdwwVPOD2rRul7LZql7dOSSXEa7Wz&#10;hcZOR9TVtjjVgMA5LA8ip8ce0L3+eOaauEQgZ9Tg59qH63fi2+46dAD499J4IKYJRf6n/IU7Dcx6&#10;UItAhme2lmgMcMqwkAPg+bdggnPvVT+zm8vrzVr+7vo7zUGgyI5Qu5Aw7lQSOTg9quF/Jqsd1FBd&#10;XO4XF2hiNvHg26kkKTn8XIGavWlKqozXYiN4QBLPFHt8Ugd6IxmEtlGKkcmvRuHLFfwbiKcZiSMc&#10;CqR9ocslve9MzJI6L/EFVgCQGz7+9XxTj/il8gD2rqnJ5NKPcf4rqL+ddkHtwMU1n29acUYA9qE9&#10;UaFb9QaXJZz5Rx5opV/FGw7EGsf6pv77SdRvXuLu206MSERRywM5k+Rt7D5NVwar1JNoLamdgskm&#10;8KR8gnB9h3J5qLYv/ErmOKG51iwkLjMtxIBFtHJ4GOcDtWkafoT9YXun3U2X0e2BQM39ZB/3j961&#10;lAAAFACjgD2pf+DXCD6UzKAxKnvt5qK2EcP64w2ad5NNtwCTUG6Y4OAK+f7KaG5urvYds6yyEoTx&#10;+I816206OSZhZQKrycMvfHyPYUh8Q6hJZ79jbOQvG8Ud6lfxNN0q8MYYm38I7BzlTj/YoAlydi5u&#10;VU45BYcftWnfajpUd/0VfAgF7VRNHxkgr/8AWRXzvFayySKyqNz9gD2FPW4ltr+KSWN+GVifoRVz&#10;0y/a267SJJQYLqMb1+QDtP1rSYdpjBVsksDRFVK8+oFImAaM8DII5quaKi6h1HqOoqpljtB90gJb&#10;AU93P+BUvrXX5dMWFLXxTdySReDHEgwxY8gk9/WvXBXRNYhtp7e1OltIhtoxIUki8QEPx6jJNP8A&#10;SPUVjqOszadHFLBPZQuu2V9xysmDz649PrV3t5MoC3cnIohHGWUsgz6YpxYTHgAcHuK6T8H61Rft&#10;cJi0rRph/wDj1KI5/WtBySfYZpRPp2x80pSMDk+9LXJGc4pa4A4Nckb9aRuzwO/rT2O3aucd/wBq&#10;zf7V7FLVk1qS3+8QKnhSofRv6Tj2Pas/sdR0i26UuBqFxB48ku94x/QfTA9wMVV7jVp7i1EGRIrg&#10;sjhNrY9C3zit9+y5YrbovS7dZQ8pi8R8+pY5NXAHOaUBXTyDTD5BJbsQBmo74YMGIrqPuUEd8UiU&#10;9snH1qp9R6hf6fflkKy2pQ7IguDux6msYaSAW892XCEMTn1Uknj96m2l+3hW88abG9XyBg17VLi1&#10;SG4uJF2DvIyDkn0xUiO7bUOiQfwNBdDOTztZc9x9KBbLVvMU5PP4j/xX0FJAJ7eWGcbkkUq4x6EV&#10;8wa/pjaJ1PqGnLIri2kwje6kcZ+cGoVws8cNszbWilzjvkH25q06FbffuqbG6c7gIfGbsuDwB+9a&#10;jCu6JlyQAMgr2NTi0caGQMcEZOc1GvrqOK0mkGcpGzAe+Bmh/wBn9tNadP25uo/CW7ZpWZ/VmOa9&#10;1bpMmsXWm29rerDLp8jSy4XzAMPKR8dx+dKvNDl1uOCMENHYbVRrhc5dDgg+pDAg/lRDSdBTS+rZ&#10;rq3jt8XaeJI7A79zLyF9MEjP61UL77QNZ0/VU0a+gtrW78RFM5HAG7uQfTbWuaLfw3cLPbSs67yM&#10;4I5H1oqJW483A55968SCDgnk5zVB+2k7Oj45ADiK8ic8/WtBtZN1tE4PDIp/aq71f1SNAms4vBWS&#10;S6bagZ8duSf0qXonUdnqdvYMsix3F4heOHu2B3P0+aO78DvSvFArxkOM/NcVufkmnLi4SEZYjPoP&#10;eocl+wXcAo9ucmq51Io1fR54bl2NtcRlcL37d/jFfMmpW9tpszW91aPJKpOxzIV3j0J9xQtZ2Dt4&#10;ZxngkE4A9q3XpCW9XQ7Ka3l3xiNSo9V+K0fRdeE0Si54bsSe/wBKsUUiyLlGBFd8TJ8pGcetNzHd&#10;jNRpeCCSQOxxSYD5Tz5s0p+xyAfrVW6qjvGeM20du8YjcuZSQQfjHxWe9CdItr3Tskl0zW1pKTtc&#10;x+aT0yAfT5qN1XYWkN9bWdipS7tAY52ViRIcZU47An1oTC3js6OEMkY2uowVPxj1FF9NtopNJ1OG&#10;OFYwYhJsC/1Icj60mD7mYIzJppLlRu4PfHNbJHwh3tub3rNftS6Js72yvdasI5E1FE3yKh4lA7kj&#10;3A9RWESSN96jBY7FOVBPAzRiHUpLC90y5gJBUbWHcEZ5rZ9LvY7uGHw1bnvx+9Fcb4B5SfKPignV&#10;c7WHTt/LAxEojGw57E8cUWs4hLpkEhYs4jUOM8K2B/momiXUV91bqfhDbcW9tHC/ORIudw/Mcj86&#10;ssTGOKTw2BZf5ig+o9RUTXY43jtZppF+5s6ISpKkeYMpyP0/OgV6NOt9cit7uN9e1KNnEP8ALUvE&#10;rHOGPbj3q92znKkYVVwBgdqJCJmRSpXB5717w5FB3DK+hqg/bc+zoW6Pdlljbj6//dXDQ7oTaJp8&#10;m4HfbRt+e0UP6otluLWORNPjvrhW/lqyZK/RvSgGo6RNo2lTanbC1s7hYFSdkjaQxQj8SoB3PzxV&#10;e6c63XTtPv75JrrUYY23SSzknC9lRefL+9aL0h1VadS6QmoWiSxqzMhjcchh359ala/qn3PTGlik&#10;VJCwVWZN4B78jI/zQjSup28QJess0j42eFH4YP5Ek159Ye5csTgsxHPoM1y7ujKT5iNg4I9DmmBq&#10;LuxBiAX3Hr+VUfqrSdO1ic3OoROk0a7AAvJH5VUToem2sBNzG6RFs4xlvz9quWi9SWFpp0cFra3E&#10;oQYEcS5bH50a6c6gS/1DwpdKntA4JUzsMtj4q72V4IZAiEqvzzR+F0lAYYzQHq7WLnSDbSwxRvby&#10;MY3Ld1bGRQN+qp3QbIYGDcYyc0qLXboKZFhTBP8AdUo69J4iBoAQ3HDdjUq5uIp0hE0WRIwU4Y8Z&#10;oV1hri6TbJaacq/eioVIh2QdhwKzC5jutNuVnulMz3BHiOG3Fye5H/FPLoxa5M1mW2yMCz4y3vjB&#10;/wAUasLV4r4AnLSq0KbkxnK+oqMtlMFAEl1ge1amBzn8s1H1lki0i9kmZY41gfczdhwa+W73T2mi&#10;+8w7cxLl1HGQD3pQtBftp9tCwV3dwcnGBkc5/Wtb029EZWPxV2BQAcjj0qy2b/ywhYso9aB9bxCT&#10;Q5It6L4ksSZY4A8wozbzWGlyyRPP4m4YZAMKo+tBItln1Xe3qQi3X+WY3TkTjHJP+MVboYC0mA5M&#10;b5eJv/Kw7fkeaB6hpVzd9P3Nk18yCBjKkmzcVXkEEeoGTj8qG3+tf9n9Q02Z7aG8e5gH3i5jcB8j&#10;yhlX1z3NWXp/qKHUbOSXdHG6EnwQ4ZgM9yPTPtQb7RerNQ0fTbGfR445PvLtAZSM+Ew5B9u2e/tR&#10;7pnWWvNJtwdTW+lWICZ0wMkdz9M+3FQftQhOsdE6jaWvmvIwsiR+siqQSB7kCneitUh/7G6O+/bK&#10;bVAS/ABAx3/KjNvdyusr+LuUcglsDmnJbppIDGwzuGG+ntXzzregXlhqN7ZWdyJPDRrhUQ5GAwbb&#10;25I5P5UV6YuL+bWxpmq6xNb2lsFvkuUuFWNcEEsBjzA5IwK13Xr5L7SIXs/u9xE7LJvLgYHo1BRZ&#10;8xlgDIGHnHamr+ZrK8uojjEcrYOfz/3ULStYe+SUxjPhsVdieM01c9VW9orJcws3ruU9x71Hh6y0&#10;O8cpJM8TDgEr/uuHVrG7mVLWJ7gNxvI4H60Shs4Lcia3iVZD6ilajcLGba6UHfC3OPbsanJ1HCF3&#10;ljk8VO0Pq1zrFnaOMpM+zPtnNWHr20e/6T1GGEEzxx+NHg85U5/wDWM6Jql1KULgvCCACBnBxR2G&#10;PUJbszQ3hSEYPhbRz781ZLJHKDPbvg0QvLiWJIyoBCsHUN2yO1ZprFtdQySahqF9DJLOxDhQ2ct9&#10;eAPpTWpTvJpFmbDwZgJRGdwLbcjvn0x/qjMKTXBghknUNEm7xEBUHjkkf7oxa9Oah96juVu4ZI4W&#10;8ZfOWyPp3p1+n7yZ2khdRE53KPg9qukCyb+duz0qW8MUkZWdFkQ8FWAIP5UB17o/RdYtZoJrKOJp&#10;VwZYFCOPzFfP/WnT1z0prH3ZnZijb7eYDh0x/nIwauHTrQ6jawXz7FklA3p2XIODVyiuYIDhnVQS&#10;MgsP1qodeaxbXWnGCCcSSCaMlF5Jww7Y9a7DrN9dXEvj6PciNAoVtuGA7d/f4NEOjmNzd6rbzHxo&#10;zP4kSyDa8DleVK+x9xxVp0a6Z4VJR1dZPDZHz5T3GOPqKJucXUV20bLDINsgB5U9iDVK6witrW7s&#10;5LhJJJ4rkxRCCMAmMgsMj65peh3VvJpNsfDiSZo2L4ULKRk8Ej5xzUbRLO+6l6cutMnEXhmRGtpA&#10;VYlOzHnufmntdi6m6W0qCx6f0qS9jjjDC7EW5vK3KMB3BBoRr/UtzL0bayXccltrrjeiiIoUeNsk&#10;/AwKtehazYX3Q9pqd0kdvbLDunVRlUIJzx7E80pbu3ubiACaMCWNJYdx2F4z+EgH60bZYkkykqRS&#10;yL2Lev0qqdeaXLNo8P8ABBax6l45Es+AsnI8wQ+59qzfUdONzt2XCTuYfDcueSDznAHAzRjoa/Nv&#10;pN9pkr7BBHuCbGLSsWHmY47ALgVbG1V1GxcbSuUIOc8U9qgZtds1mj2rqNrHNgj+oDa3+B+tZ+kr&#10;6L1LqenOzbGcSL9DStTt5LkiWMbhtwBjBPwKgGy+6xq9/pwaVGH8tAchTz2o7Y6jIbdY7S3EUZ9W&#10;XnOP8U5Hqs1spFw4ZSMZHpSLnXFZdsh2x4OOe/xUSK7Se3DKy8HA+KnaPqG3XNNYn/8AkRgg9z5q&#10;+gCTvy2O/b4r5w6itX0vrLVbaK4lVVuCUQnChW5H+aI6YurrcLK11iDjagVSHq+6VLKyR+M3LdwB&#10;mit2sUkUcfmJLBfyNQdb0GyZY1FpA4YYYyd/1oVJocNlNNPKyzW00YVowMhCM88cjAOKnWl5pcdr&#10;PEkK3FxFGVXYPM2Odufoc0/ZafdwpHe2cRQvGu1RyCD7muC8uIh4ckbq6eVgD2Iq3xqMetemgZys&#10;uWVl7DPFR5bpo7kIAxDDI47VRPtr0r+JdJ/fIFBnsH8Qk99h4b/R/Kqh0ponj6fFHdahIFx5Ut2A&#10;DD3yBmrVaaRpRA22sbyAlcysXP8A7s0P6n+62umyL4aRR7opUKR+SMqwz25Gas02t21tDIVmjbs2&#10;HOAc0rTrrdeX0kwjGWTZsjwD5aMWbmaHxZPLIUw5ZdpbHZqZ6d1I6rp7TumAkjIOMnAPc1BL6hea&#10;5erqelQppaER28zY3lv7h8ZzzUKx6Yt3aa2u7RoZ5YMSuwAEuCTuQg+U9jQjT9Iu9JurSZdW06Mw&#10;2726xRylicNlWIAxkA4NSLrq+O01COG76yc3SFUeztLEHexPbzZPqKB/aRrFndXMyyJfyOsTRhAy&#10;ptdl7kY5GKzPp/qC+0mQCKVpbN0MUts5yroe4H+aev1ksdTtZPv0sySRjwJX8xQBhsX4KnHHxRLX&#10;v45/FJtWnvElubRlkcGXlcHjA7EfAovYJe9S6xcR6XNbxwPdx33iTOWeMgYbjHuTVX1GfVLA3mmR&#10;twbpvEEZGZ2zwcjnb8UYXUdNNs1zDpF2Iooo0mnMzb/FP7bc+lHrLXI5Y0iZQNo8rEgj4FWaa6N1&#10;pXTV0+DPb3Utu3wpGQP2FUX7Vle16lt76PhXQKSP8ULg1tkjE3jFcAADPapum6t4l0kn8QcSklts&#10;6cMD6A0Vm1B5FZQUBXuyjaPpQm6u4497ZDe3z84qqapqDTOyr+HNWDQYpm01JlYHjse9F+miLnrL&#10;R4eGLXKEjHoOf9V9IMd4zkbaxL7UIIoevHd0JWWGKTt7Ajv+VSrK1juEiaJGQE7gM8VYLOOWDaVA&#10;KjgL/ui0Uiu0AwQQw4/Oik+j2t3qUF1PGzSQ52AsdoPvjtmvSaVHLHd/d9sbyMVYDtIAMc+31oPp&#10;mhBJLiG28L71DOrF2BGAw5HHfjIzULUrvVrG/S1thG0FvNhfMACQucH2HxQVtRt5WMjmfc53H8Xc&#10;1pag4xx74p9PwnJNCtYnkgELQx79zFSScBeO9Q7qE6jYT20x3JPG0bHHoRisd6d1SPSrV7LUiiXV&#10;nO1sJCeCBwOP90UTqyyhUpGU8QYLBVyVH1oVquvLqdnd2sTSt4yHww2PqQaEWVtda5KthEjXFyRs&#10;wB7DIJx2+tXm+ij6XtrSLUdX8S8lGHhDfgGPU/8ANF7Xry1PTbKt/aQX9uMA3g3B0+Mck0FPVV8/&#10;UU0EerRtppsGlaSCAJsb1K/I78+1U2/6m6gtLpYdVu7i6t1lxIj8CReCrKRjuCCKc1rUrq31ybWt&#10;KvDY3cMng3Eb5ZTkAqx/8rjHp3zRGw1261COG7uoDZC3kEcYssGCTxDzke9VvV9HvrNb3WXY4WTb&#10;BJbtu5ycsx7gj1z6mier3eeitNlFz96n2Fmlxx37HPJI96oisqorMeN3IA5/KjtjNb/d3sNRjlht&#10;bohoJWUfymxw/wCfGamabb6oYr6CTT5vuixFJZQcrGRg5ye45zj5o5oPWunaPZi00+K48SUMlzPK&#10;oJAwcFQPf29KrFpHop8F7++u7cKSw8KHcdpzlcn1z2PzTujWGoa2t1BoaTTRKSgjLbTtPIZj2/8A&#10;uiXT11Jb24Sa2LADZgrk5FXXTrr7xokzJAIltL2CfPbhgVNM/apYC86daZFAeAh8nuRWNwMGXa2M&#10;fJ7UWvbSVbWKXxSysOAR2+KinUZxDsMrg9qjvdTSsMuSw4474pjB3HJ5NaP0PFG+kIJDtIBz880X&#10;6EsI3+0yz2N5I1kcMR2O3tW6bDGQu7cDWN/bMTH1VYEYBa04OO+HPH70P0bUpIRHFKnJGQQe49cV&#10;b4Jg8S/zF83YDB4py2kAv4kjOSkignPA7VfpJPDUsxA28/lVS0PWJdZ0S7uIZ/B/mSAbRgJg98j9&#10;fzolpGrJNpoubqdLZ4vLO7YHbsfzoDqPVOmajPcx2lujSAhhOwwXHbIHxmosGlqIIwbW6c7R5t/4&#10;uO/ar/EO5xyTUhSO2PigHVF7bWGmPNdyGNInB3AZxk4/3VKv+u7SCHFqv3qcjCrvyB/6mH+BWSa5&#10;f3GparPeX8uWnYF9owFx6AfpTN7AY4RPaNuXbhwTkke9RbXU5UvGuHJ3bSFOM4+gq93vVtvo2lJa&#10;9NWohuLpFkmvW4kYHGdo9+4qq6VJ4txewXTNLIW8UNISSSOO5+ooRq8axX+3bgYBxVj6SuIsxLPJ&#10;tAl8IuR+AOO/07g1Njmh1WyuLXUdseoaU3hu4BPi24O05HptOCCKZvZYbEWZ1yFpYJo2s5rqHzGV&#10;FPlf2bylSD3G2hVpb32gXiPHO5sJHR0niJMcq58pOOx+DVsHXGu2c88Ig0u6tgSq+MQrEZ9eaH6x&#10;1Kuu9PTQSaNaWhQlg0D4X2Plqr6PqKwWr2bWqTtKWCeUE7mAGfyqX1hr93qiW9k9utpYQYMcAAyW&#10;xyxNK03VZpLe8FoSt6kJSJHJcSRYww74yB2PPFBHiijjtpbW5MsrrudEU/yvQg0iR/vDkyybFXhQ&#10;BkAY4Ao30LZ3l3raRaderbXKYlj3khXYHgEDvRGQ38N1cHx4TiRwRz3yc+lXr7OVuNTt9f064eJj&#10;Jaq6FM5DK3/6opfwyXeizW1x+JkKj54rA/AaK8aBsqVcqc+mDViWwBQNHc5GOc8ihtzajeEdWWXs&#10;GHY0maxECEk5b49KHOfMcelab0dA9to5jmVlkZBIuT3VhkZo90JCU6508g+VvE4/9prbduExjn3N&#10;Yf8AblJEeq9KjbxdyWxLbeQAWP8AxQfQWgjuYplM+FOAZEb9KtVteq5OfCYDzfgKnv8ANEYLuLeN&#10;kf8ANVgwCjvg1I1vVrueZrdJvu8E25WzgnbwO9V6/sL3p2xhi065iubGc+jbct/5h9KEahYzLb+K&#10;2ZN7F/B3cqCP3x/qhGoyyWkgaEN4oIwQOcZ5zRCHq3WlhjWK5ZYwoCjGcD0rd4yAMk/Sl543d6zX&#10;7WtbsLTTbrT72TbJeQMYl2FtzA8c/XFY1YzFo0ySCOCCcVE1LLOX9AaYE8giMSEhQe/t8UmBYg2J&#10;I9+D/cRVpsliutEguIbUSyW0n3fw8bj5uV/3Vo1fp1bDTBqWqzx2t3KirBa7cu/uD7Csz1iMJecM&#10;2CM8+lFoNLWey/6OUpcSw7n3NgAg5z+mat7aXHb6lpnUdnL4qyx7J42ACu4Qj9yP1oEfCn0W7tYo&#10;GntJM3lmjctHtJ8WL4Zckj3FQ+njdND4OiTu8y+eDjup5aKRTwR6g++fep0/TttrcD38DtbT+IQy&#10;TELHMfQA8bT8HihQ0e/tlvJL61a3ZoyoRuMfAHt80J0NC+o2ix7gzuEJBGcHjimbpfNIJlbxlbBb&#10;OfyNO6TcJbTGURjx180cn9pHx2onqyLcaO+paafDhuJALq2VRiCT4Pfa3p+lV4blbK8478dqftp5&#10;rO8SdJJoJBnLRHawHwatekRJLa2+C7717k5Oaun2b3cdn1YV3MBLC8RBGMHaT/qrrJbCS3i7cDIz&#10;WJ/aJpQ07ql5IB/LuPNj0DetR7TKqAFAPcgDNIvDLjER5B9BUGeFlU+KGVj6e9c0jSzf6pbW3bxZ&#10;FUn2BNbD1dZppWqWPhKRHJaCMD5T/wDYpH2ZsLnq+IscmKORgc9jj2rYWmIVR3DevxXzr1prMet9&#10;aX91GwaOFhbxEjIKrxn9c1O068kV40is3eNsAADGPfNXK2O5QWVVA5AOfT3qbEq7JCx4bOMntUVB&#10;CELzxBTypBHr8/FNSQLIwAjdTnjH19KSlrFL5AMsBwxqBqOlJLMs08ZlYcA7sduAPmo/8LxwEAA7&#10;ALwK0q51O2tU3XN5bxKvcsyj/dMWPUWl3yt9z1CGcKdpaNt2D7Vlf232s18bOeFo5Ug3Hy/iwccY&#10;+Kyyzm27QeVoxaRwvNAZkEkO4CRc48uav8nQmjuMxW8seeQfGJph/s80x3yJZVH9oY0f6Y0G26Zu&#10;3msSWLgKRMdwB75oF1do5nFxqtxf3Vzdbiyq+MKvqB7AcVmWqkm4U+61b+ltEubmxstSF7EkZLR+&#10;G6E+vPNWG00HVYtJfTZJ7YxLKUZlYjarDKnkejAfqaqmkTy6F1VJa35VLb7yGJJyInPG4fBBIPxQ&#10;+8hl0HqFLqzLQDxWUBT+BwfMv07EfBFXe81+JdJjml021vY45NlwvKmOQ8hvoR+9RNa6mgvtFiiO&#10;nNExOIl8Tc2PqeQKoOjyCC9jl2g+FKr5xnGDkU1es0s08j4zI5c4+Tk0wEI3EMBT2j3x0+8LPGJb&#10;aQGOaI/1of8AfqKVrFgbKZTA7S2U43wS4xuX2PyO1Qo9gBD5zjg0c0u9EcSqowB681ZelJnTqXTl&#10;Knc8wUn4YEf7rWdDulu7Qx4CzQMYpEzypXihWqdM6drur2MWpxl4iW/C+05I45FE4/stsYH3aff3&#10;MKn+iVFlH6nmot19lnjqSupoJPRjb4/waAah9kessxFtfWEq4xlyyk/lg050x9leradqsF5qd3ae&#10;BAwkKQksXI+oGKKfa7bbodHZByJJAQPYhae6J0pNN6g04xReGpjYN68ke9aPc24ljlhYYjdSAy9x&#10;nvXzX1B0zc9N6/JYtmWI+eGQ8eJGTkZ+c8GjXTk1woClV2Bvwhs81cIpuzBWycKCf8VIRyOJOVP7&#10;VOtoDcmMRo77hgqxBwcetMESQXUoNq94QeVVdrKR3x6fn60PhijuLmRp5fuqJj+XMNrDHrx6Vy5s&#10;bh45ZDe2y2qEBXPt8EVE/h97/wD2SH5GcGsgvZ98x3+YnuzcnNWvoU3Udgz28jRI8jMMIMHHGaLT&#10;W+r3F4ZZLu2eH0RojkD15zVC6x0cabqHjW4ItZySP/K3qKb0UKz7P7uM1sOh3P3jTIG25dV8Ns+4&#10;4olGQzYIwx9ByKS+3dkNnmmtUs7NtLvLq8n2r93bbDF3JI7n2rC9VjHhI3zjPwaNdP8AUcmn6Glr&#10;FFHuikL+I+WPvwKlazrN9e30sTXBSC8hV0xyN20EAAfIxQTWWbU9HtNSkUm5hP3S7+T3RvzHH5UT&#10;tJ4NYithdja/3bEjKMljHwH/APUOAfdTU7Q7e8sr1r+6gea0uhtkt9hIkQ/8cEVB1ywkg1pYHLvE&#10;R4qSYxuU/h49PpVf02N2muEQHynn9aXcWoWVd2VHOfj2piSMg+XByeeK81m6nLxsB+LOO60W0iaG&#10;W3l0fU322s5zDKR/4eX0bPsexoTd6ZcWV3JaXaeHcRHDA9j8j4qVpq+GWG4KODyMg1ZunIbq913T&#10;xbhmmMyMigcnBzWo9WWz9NdUR6wgP8P1FxHcYHCS+/0P+aLi2aTUrGWIgxeKrBvirtH+1KH1+a85&#10;GO2c+lRJ5AjxqrbS7Y2nnNVXWmi1fVowFBgtRwCO7+v+Kg3F6bfVLGK3Ym4kmUIAc8Z5/atBzk4+&#10;ay37c7Mm00i+VOIpmjdgccEZH7iql08sayoYcFn4JPv7f5q2rImxQAM+w45qTo1rcapfAKuyM5y5&#10;BwAP91eLbRoLSP8A6YuHAwu5jjt2x7UHk0XVkmleCSBweFAYjj2I9e55qFd6eZ7z/qbdDcxDADrh&#10;X+M96C6jc3S3bxmALbEZa2df6gRtIPxil+LdHlnmDeoFwRisF1CdfGbw8d+cCj+gdUW9hYR28qSE&#10;xg52kc+tHrTrLTJFwwnjJ/pYf8UnWdQ0XW9Jlt/vUaSyDKFkIKMO2eOKo2ivtuwjttYHBwfatP6X&#10;1NYpmhuGCxy4IY8BW/8Aui151Fp1rGQJfFx3Kdv1qm6p17/MaO0Cwov9ZG52+noKBW+tT6zcyWcs&#10;0oeYYimkPZ/QED0Pah2qk/c2iIIZCN3HqKldNabb39jcyMT40Dfg3Y3KR+9WOdYrezsLqBPEkgJj&#10;AUKeQdwyT24NDrgw2uu6lZS7RYajAG/9P9Qb6jn9KEaRE8GoyWTEfebafcnGQcja35HymtUP3iSx&#10;t5Uu/BjiHhSheB8MP8VU4Qmp3NxNOW8NpCsTk91HGSfrSbjSLRJhHbOJS34iTtx9c+tKm0C3G4G4&#10;iLFQQgbLEVAk6fEcQLrsYHli3BHoMU3LorLIoDhmI3eHGTnHcCojaRcyXPhiFw7HPnGM/U1a4Omp&#10;OoLBLe4njGq2CgLIvPiRHsh+R6U3F03p9qkpuVui8A8SUbwuV9cVrXRnTnT9vFaavo1rIrSxApJK&#10;7FgCOeD61ZtT0+21TT5rK9jElvMu1h6/BHyKqWipcaasllf7ilplVkPqAeD9MYqx6Zq9tdPs8VN/&#10;p6ZqXcXUKEneBjgmos2q2kaAtMctwFwcn6CoN9fM0eYy2P6TnDZqh6r1ObSdrOxj3SnIJ7nPt8mr&#10;P0N07PFL/GNZIa+kH8pMf90p/wB1dFBErng+3xVX+0+yS76MvmddzQlJh+TDP7ViFuVjmieDcFGR&#10;jHPwcj1q0QXk0kkcMsEinAVW9yeK2fSrWG0sYbaHGEUZ+T6mpmNvIxj1ru4g4xzTdxCk6bZVDD09&#10;x9DVX1W2Zpzb3EeZEGY5O4YH4ocLR8DyV8xSnBOc/WpkckyIIxKhXAG0pU22kAULPHDOvopXGM/S&#10;mpreKR8RRRwjOMgnJqBMvh3TiM7Qp45zR611iWdkSRECqMbvepk2kQ6ijFdRYLjyoO30IqGuhW8G&#10;fGYtg43A8U5BPb2ELPADIykFSh5BHrQu/me4E7sSxkBY8+veinQmnPqE9z/1UVpFCFkaeRgNnPcD&#10;1qz6pb2UtrOml3b3DLKHkVk2Z4wWQf21UNaO2TT52OTGDA4P9vp+xNS+n7yxtdXsEu1kluZD93mw&#10;eGHZCfyxVl1q+jiWaztl8O5nUxtF+LYvuR6fGaj22IraK3h8MKgCg+p9+9S43ww32olyO2Sv55FS&#10;t06yO0UQSM/0qfwj696YluLqYszxxSALxuB7fWoepldICzvJEs5XISEZHI7E0FveqlaPdCAM9w3c&#10;n49qf0TV7y0f+KizuoYM4M7I3h59BntV2uL1ta05b+2WMREbLhSMlG/4NX7QupIjawRX8bW04ARd&#10;ikq3tjHajtzq9taxM08jBFG4sFJ4qgzdZ6BruqXenx3CskvlWU5VXOPfimdE0q70qCUXkil5pMR+&#10;CCyIvphu/wCtWq0tUiijSWVjKF7l9w+Miql1fqx0KOe7gMZuSAiErn9qkdNST6j0493dy7pWDEOH&#10;Bx+nb6UW6M6f0rT/AA7hf598CC8kvJBPfAParnIs4DmJFfH4ctjNOIJPDBZAr+2c0xqlh/EtNubO&#10;V9iToUZgM4z6isu1bonUtIy1iW1C1RBgthZAfXC9iaIdB2f8RvTJNHKkNqRvSVSp3egwfStEI/mq&#10;yMvB9PUe1SSQyH2NIDDOCeR+9KU54qNqEAnh/CC68j/ig5hmz/3Df/GvkW4jdHO8H86eSZRjPB/a&#10;pCXQUMSSxIwuB3ph72cnAwBTKSFX3nDE9wfWnTcEEbMxj4pUV3PGCI5mXPfFPi/mEZUu8w9mBIFL&#10;ha/vF8CJQkZ9xtH60q5h8AeE5CsqgELzXNBuPAuJQWKhkwTjI7+vxVys7rR3uSkZW4kkQjfcMYog&#10;cZ/CPN6VWNUuIJJp3kPixy/heJNqoQf6R61Cm1CA3sTWVv4OCvnJ8+fU5q92+nC3hkmllTxJDveV&#10;z5nY+pJpm71TTINolukZgMERgNj9KsvSnT0+u6fFfW3hR2bkgNK2ScH2FW206RtIyWup55yeQsS+&#10;Gn0HrVC6s03qGaSZdH6cuEtZDtjdPNlfc5Oc1W4+huqdQuPCuLF7crgs1w4Cj8gTRTR+iBpWpLLq&#10;TxXM0XmEOzKA+hI9af6rmnXTrhJtSciQYMZfg+oG3tihXQuvmznXxjmBhsmQ9nH/ACK1GLUYIlW5&#10;ixLC/MTD1H/NR7jqvxkZHtycgqVz6Vj6rY2nVbQamm3TrhjyD/3eexH0NWWfSNStJ7m60/UL67sk&#10;AFuYLjL/AEwParr0tqmm6faW1nrN1dW10wUM12xyWfkeduMZzUbrGztdQ6jtbeweK6R4TueGQS4Y&#10;8cj475qLrXgWVlpvTWgklC6m78D0X+rJ9CTVpjdre702WAuCXKZHbG3PP6VfrG6W4iGD5x3FSc81&#10;wsFG4sAB71GupBJGQm0YP9Q7/Sh8ttOWLrcMo7lI1Az8E1OhCnbtDIcZII70+CVGAMn0FdUENuYA&#10;fArwxn1ye3FdAPcmkkc9zXxxrTePeuIQSmfTnn4qL/DLzwTJ4J2jj5piNDvKuCpHoeKkJbruIxk0&#10;RstJhlYbyeRkYOaKfwi2DLviU47HtUuKwt7ZhthCkHg7e9OeGwJZY8kDIx6079xu5dnh28jHPGVw&#10;B+dANf0q/t5ZJJICVcA5XzEfpQfT2eG4DqADgjL8CjmnTC+k8MSxq+cADufpU09OmZlV0lU+j7u1&#10;R7vo3UkVntfBu1HJRvK9JsuntV1AOZra/twjYkluWAiX6liOP1oTcaZMt3LBFJb3DIcEwuHz9Pej&#10;3Q+qahovUOm28N3PFDNcostuSdjBjg5FfUcYARRx5aB9fa5/2e6UvtRjP85VCRZ/vY4FU7o3qSLU&#10;dJjWUlZ1/HuOd5PrUvVEtJIbmduGVOWzzish1XTo9R1BXkuZCpOMcYHzVb1S2/hV60drMJITyrZ7&#10;1aOjeqUgik03USBaT8xy55ik9D9D61G1nXrzT7qS3mixIhxgjGR6H6VU7+8lvpvEmILemPanNOlu&#10;kObeaWIA90cr/ir10rqGr3l1c2dvLKyy2pWNrjEuHUbvX0PP60al0zqLU7IWttcWuk2bgF1toNpk&#10;PqSV/wAUW0zQJen7WGPTCpVm3TyuuWkOO9GRdu1pBIzN4iTYIAxkEGjul6hNFIpjRmBI49atRvFS&#10;ESMkm48bFXcf0FD7m6JfxHjvBH/YsRx+dIm1WBIQUtL1jn0gYk/tRGznhnUFDk47EYIp10kGPCKY&#10;Hoe9MQSzyqd0UkZBxhsCu/eJBJtKv+dOxyu3dSPrTV7ci2TOB4mDtX3+lDRql2QCYkzXzroGnSW/&#10;82Uq0X9IAyaNwxeNIzzxCFc8bmC59uaROuhhJPv81sWHop3H8sVR55II7lkhLBGPC+wqXDLJ4mIX&#10;bf28RR+Eewo3bOGbHiM+PbnNWjRNNa+n3rEWiiGSZRuB+Kna7r9n05bxJLpwEsmdqR4A49cnmqle&#10;/aFfTsy2trbwKO2fMarl9rGo3TePPcP9QMD9qjWNje6xO0NmglcLuJ7AUcPQ2r2UQnP3Z8Dcy+Jg&#10;j6Zp7Tb66stiCVwvbY/mFWqy1Cz8SMXIkhYjl0O9f071cxFb31mUURXdqygFWwwI+RQG46C6enuB&#10;I9nJCc5xC5TH6dqtmhdO6NZvFJFbM80fKvcMZCvyCat8B2Bizhs8j4oN1nokPUnTd7p7HZK67omP&#10;o45Br5ybV7nQ3+5TwyRSxHa6sMGn7rrCa7tWtmdgrgBvcigZvHjfO7jvzQu4kEjkly2Kj7s4HqTw&#10;Ku9l0x1J1Tp0RGmXHj26hY7iYeGJI/7ST6j0NTrf7LdVtUjutYeBbdWG+KNiWPxntRq16WtyY/Ch&#10;OCTkOOFFWTR9Hi0jwZIVYuJF3YA5FWZIvu926AKEDEKT7USEUbIAsYIND7zTYpZVEK7ZGOSoPzRO&#10;0tI4HKrjCd2+aIRS4bhhz2PrTnizqSUYOPVH4z9DSHuoJpESQPBLj8L8D8vSm5tMZ5BJDO8TjsUA&#10;5+o9aeWaa3/8RiRRxvQf6qTFLDcRZQh1PvSUQKNqDAFekmWLhmwcZx70MuJDI25zz9OwqP8AQn9K&#10;+Sh94HEZmHuATTkVrfTN5IZ5PbIJqdFperSssf3NlBPqAv70XTorUJ5V3S20QPc7i2Kslh0KkMZa&#10;e/eQf2qoC0VtunLSBAS7AHvyBin4up20W2lje3SS3hyEWPg5HvWZdR6zda3qZu7vaPLhEX8KD2FS&#10;+m4LIXCTXlrNqAzkQxDav/uPrWhanafx/Rxpy6LJbwghkCeQK3pjinulPs/v9Lkaa2lNs8iBWc+d&#10;sfHpRrUPs8hvyWurq9lfuWZ+9Dl6A+6P/JTx0Ho/GR9ai6n07BBcRi3SeFied3mQf7pX8KvbENMc&#10;xKBkSxHy/nRG1126iCrII5/k8f4o7Ya3ZyRrucwP2xJ2J+DRVGkkG+NvKT3BqYkjZXxCT8g1WeqO&#10;nLHWgZJIleT1LDdn6issu/s9lluGVNPuYVzxJbtuH/xb/Rpm2+y27nlXN9mInkNGUcfkauWk/ZJo&#10;0cY++JczyYwS8hUfkBVs0jpPR+mI5JbHSYpCoyG2B5P/AJNUuHq62dSXsdSgRf6mgyD9Nuaa1jUY&#10;9T0R5reCZlOGCuuw8fBoTDfJgCRdpIx5h/upqGK4RRGQOOxqRc4EcbE+YjBz7ip2nXCNEqA7mxhi&#10;B2pM/hffxuUeUYJJwM+9E4UWOBs4I9/eo8SKGLQsQM9u9S42b+v9BXZQkrDcMj55p61TwgdrNtzw&#10;DzipIxjjOTSJTtHqCT3Apm7YLA7Z7Dj5PpQwyySAGZvPjuBSJCuMk59OKbBbA7/pWCwaXhgxQBc8&#10;j3qw2OmIGGWKf+XFGrbSo4yCrNn1OKJR2S7gDyQakG0HhOVcbhwE9TRDROnDdTiW6idYFOcMMbvi&#10;iepdF6LfgrLYKFbg+GxXNCbT7MOmbeYE6e0oHOJJSRVosdC0+xQJaWVvCPZU7VPjgVedq/kKc2DP&#10;HauhCTyKbeEkkcVFl06F+ZQT7YoVquhi8gMSxYQ/0g4FAR0tb20eJFfcOzKxyKG3fT12YcW8qTID&#10;nw28rY/xUGwur/TLspKJoExwHB2n/VWdeoDbhXuot8TjIeLuPqKLafqdjfj/AKa5Vm/sPlb9DU/E&#10;kWGUkDPNc8aJm/nxjI9RU+AQvGDFIvPoaW0QZGDAYPBob9wRGO0EDvim7pIRsiZ4hnhlJGcVT+r7&#10;u36e0a4u3jaWOP8ACq+uewqp9MdeaXez2y38b2ckrBTtO5cZ/atauNMha1GZCVVtwOO/xTumWkcc&#10;LbFwOQOMZqObJ2knbw23bvxZ71JtlZ7cLL6DGK6oVGKlMZ54p6MH0xiuMD+nNSYDkU7zwBXG7Ent&#10;Qm7uDLkIfIp4+aSOBgY/I1EnfCHJKgDPamFmXaOGPHfPes4tLMJGFbc+P6sUa0+2ZyG8NgTwCaNw&#10;2JIABbcO+aL2GgvPtkY7E9z3NWKz022tgPDiUt/cwzU3v64FIYHHlFcVMHnv8UmQHIx29aWq8d67&#10;jvjBrwPPekNyfaugccDml7RtHoaj3FtHIuGGf90PudOV84GKjSQAIYZoVlj9d4zQm66Zs7zz2jvb&#10;OAcL3TP0qsXnSl/YyF3iaVByJYecf7FPHVNX0uKEWtz96iCZaO45JOe2e4oxH1LZ5C3ga2kYDluU&#10;yfmiUc8UkaNbOh4yJEbOaWmp3UDAbw6n+lhUxdbtu1xmJvU9wKwH7VLuZevNSubG4dSqIysknGAB&#10;2xVptNZuH+xWS+uHFxc+E8bGQA58+0E59hWbfZzplvqnWNhaX6FoDudlzjOBmvqCJE8uN2wYwpPa&#10;uhZFmDbsgckelKsUY3N06A4LcDPFOhQoO3gnkrXWUsuSQTSY8hiOcU6cbSSa7bOQW3Db8Gny4xjG&#10;aF3d8ryzWmx1Ix5z2YH2qHHgHGadAAzk/mKTIFYFQpI+neo/3WI8ng+2ar+l6bLqFt48SxqMlVX3&#10;xRvTNGujxKqxr2Jz3PxVhsdMgtTlcux9WokFwOMClAY5rjDzcdq8O3cVw8HmksK6pIHNdOcHHPvX&#10;P2pJyeBzXRnHanRyuG7V1jxwM000YYYApt7YEfOKiyWuOx59qb8CePHnOzOcYofqNlpt9G8dzbec&#10;jBZeDVW1zpCSeCRdPkWRSOEkOCD8GgsFnPo9rElyJLeZFx6gMfr2puTq6W0dFuY0lXOSQcNijmna&#10;hYavBNKkjRCNcurLyPyrDOspXn1+7ltYpVik4AYEEjt2olpE+qP0+ujXAKae7liGwODzjP1pi1st&#10;L0m6+9z6oFnj/DFb5ZgfrVj037ULuynjit45prNBg/eG3Mf07VonTH2jabq0T/fP+iuEx5JWGCPc&#10;GrrYX1vLbiSGVHD85U1JfBG4c59KbbcPUDmktnb5e9KdWNqwDhOMZxnFSbeLZAqlt5Axurk0qRJl&#10;2AHz60AmmZpHZiNxY8D0FMo/mAAJ+amhhgg/XFcR+XOSAK9sB5xmlaPpK2NhDBFIzFSSWPrzRlAy&#10;qM0/HyOO9LDce/xThzjJOK4GHbNeAAxXDgHArh9q9jikk+nYd64Tz/j5rpxj2rp7c8mlZGK7uB7Z&#10;NeBwfXmkzTbEOMZrkRVowzfjPp7Uorn8Pf1zUN7ZS2SMGoFzC0JLKTg96ZacPF4dwgkjxgh1zVb1&#10;DpvTpLs3tpbqk2woVblWB+Kq1109epqZu7C5udPvSMDwxujb4I9qqfWHUN6sa2tx/C5b2Ns/eYV5&#10;YeoI96p7tf6kfFvJpJI1HGThQPoKZ+7nlokGfhc10QtGhO0qx7n3pawzshP4RnGcZzRbT9Y1K1ur&#10;VRcSpbq4TAJAx819PWcga2iLA8oP8U83JBUZzSZB5Mn616AiSEhuPrUtFwgFVLU76U6rPH3SNsDI&#10;+KZEzSEkYDGlJlXBB/X1qQkjuSExu9M8UsZbI3H5wPWlDsPL/wD6o7HgAAfpUg/hBpSkbe2KUDk8&#10;dqcHKYrgxTnoOKSeTXgOOf2rjEcAd6Q2c0gcHJPNeDc0vOByeaVu9iK9uAz8UhnwufUelNY8Qhm4&#10;p0cHK0vkZJNJbBPBpiSLecHH0NA+ppzY6ZLMke4qM59AKDaTqsWo24bcAPcdhQPqvq3+Hs9ja4e6&#10;K/ixwgP+6ya7tIVZpUOZnPmyMjPrzTWZMlZAoXGBgd6WjoAVbIyMD2BpiQv4zAhACMBs5LH2Ao7p&#10;HSmtaht8HTpFjfs0nlAH+a1vpHo4aTZeHKRMzEM4ZAQD8Vb1BTC7DxSmY8HGPj2rxJ284Nc2oE54&#10;Bp+WYQW5ZiOO2aqco3SSMwDO7ZOBSkg27QeM84HpT+3B4GMH1PeuIcO27O329qc3EDKL5e31pXP9&#10;oNGUZTg5qT6Y7/nXsjJ9qWuMcGn14HA7020gBwTTiuD3714uuSK5vAIPt803JIuPMaaMjt+EYHua&#10;9v4A4JPrXQDjHaupnJB7+lOhcj/FeK+lNuu5gPSu47UtVwacC8UjGO/auNgAZ70H6lj8XRbyMDdu&#10;jIwKyRYGs9ggkaEg4GOQfqKrnUchk1eczMRLgcj6UIAQRs7k7jn4wKXpltdajMUsLeSYkYDAcKff&#10;NXnRPssnutsmtXPhR9wkP4ufQmrhb9AabZiM2EUSTJ+GWVd7Z/OjVjoerR7jPrJYHsFgUBR8UUt7&#10;a8gjRXmW5I7uRtJp/wA+SSjgihGvXGox2xGlWhmuW4G/yqvyaqvT2h9Zwz3cuo6pCyzcoh5EZ+Ks&#10;zpNpsMc1/NNdy7gqxQJ+In2FKvJXuyCytHs//GcZH1pkKAh2LgikOPIORk85pLEjBPIPrn1panJG&#10;Dn/dKLKEGQDg9q6JBjlT+tAtF60Mkgh1S1e2b0fOVP51a7TUY7gHwvNj96mpMGyFwWHcU8N2MFsf&#10;lSwR6ljSS2DgKMe5pUcrtwAD8066sTy2PpTQ8Md2zShImfKM0nzMeQo+K8o2t259K7k4weTntSow&#10;fXvT6/PakYHPvXQuF7VwAHnHauscEE10McV70PFNklu2BUaVEOQ3PHNVfXtLjuQfAhAm7ggcVjfU&#10;WjazeazcfdLMgggHnv8ASrB099ns8/hnVt21Tymc5+K1PR9Fs9LgWOzgWNcdgKNxRAJXtu3HPzT4&#10;bjNcLADmkl8kY/QUnaS+D3rwUB8HGe9QdSmVY8RnEnIDD0oTuXsxwf3NdifJ2nkfWvTqI0OQ208j&#10;HpUdfDkOMnPuaeaIIAAQWz3BpgxOBnORk96eXaFA8vb5qhiAlTuOaIaVeXdijLaSKNw/qGcVXID1&#10;BpmvPqx1bxmfh4WBCMPbFaJF1Qn3eKV45ssvYEVJt+pROMpEw+uKekkmkVnErDIzjNEtFRjp20uS&#10;cnnNKgWaCQq8xkUnjdUwlCoygp+ILj8NeK8+mK4y9sd64q5AJ96UBjPPzTgGa4VyRzxSiO+T2Fex&#10;5fzrxQjgHjvzSTzgflXjxwaSDljSZAG4wPeo/ggAEdj7022nwkl9qhj6ipEVokYOPalbNoznIrmQ&#10;G2jPelHAPIrxOfyrjIW5J4711V2r5eCR3ry8D6VFvbtYQx2bnXtntQmSR5CWY5buaaxl+QMikhdx&#10;GDwfSnZAwj2g1BeLdIDwPWpBjxxmvDJ49M9q5kewr//ZUEsBAi0AFAAGAAgAAAAhAIoVP5gMAQAA&#10;FQIAABMAAAAAAAAAAAAAAAAAAAAAAFtDb250ZW50X1R5cGVzXS54bWxQSwECLQAUAAYACAAAACEA&#10;OP0h/9YAAACUAQAACwAAAAAAAAAAAAAAAAA9AQAAX3JlbHMvLnJlbHNQSwECLQAUAAYACAAAACEA&#10;WNMzUcUDAABECAAADgAAAAAAAAAAAAAAAAA8AgAAZHJzL2Uyb0RvYy54bWxQSwECLQAUAAYACAAA&#10;ACEAWGCzG7oAAAAiAQAAGQAAAAAAAAAAAAAAAAAtBgAAZHJzL19yZWxzL2Uyb0RvYy54bWwucmVs&#10;c1BLAQItABQABgAIAAAAIQCGpDa54QAAAAkBAAAPAAAAAAAAAAAAAAAAAB4HAABkcnMvZG93bnJl&#10;di54bWxQSwECLQAKAAAAAAAAACEASIk1aT1DAAA9QwAAFQAAAAAAAAAAAAAAAAAsCAAAZHJzL21l&#10;ZGlhL2ltYWdlMS5qcGVnUEsFBgAAAAAGAAYAfQEAAJxLAAAAAA==&#10;">
                <v:shape id="Надпись 2" o:spid="_x0000_s1231" type="#_x0000_t202" style="position:absolute;left:571;top:18473;width:2293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TpacQA&#10;AADcAAAADwAAAGRycy9kb3ducmV2LnhtbESPQWvCQBSE74L/YXmCN7OrtKGmWaW0FDxZtK3Q2yP7&#10;TILZtyG7TeK/7xYEj8PMfMPk29E2oqfO1441LBMFgrhwpuZSw9fn++IJhA/IBhvHpOFKHrab6STH&#10;zLiBD9QfQykihH2GGqoQ2kxKX1Rk0SeuJY7e2XUWQ5RdKU2HQ4TbRq6USqXFmuNChS29VlRcjr9W&#10;w/f+/HN6UB/lm31sBzcqyXYttZ7PxpdnEIHGcA/f2jujIVUr+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k6WnEAAAA3AAAAA8AAAAAAAAAAAAAAAAAmAIAAGRycy9k&#10;b3ducmV2LnhtbFBLBQYAAAAABAAEAPUAAACJAwAAAAA=&#10;" filled="f" stroked="f">
                  <v:textbox>
                    <w:txbxContent>
                      <w:p w14:paraId="134F63B3" w14:textId="77777777" w:rsidR="002E2155" w:rsidRPr="002E46CC" w:rsidRDefault="002E2155" w:rsidP="00EA1DA3">
                        <w:pPr>
                          <w:jc w:val="center"/>
                          <w:rPr>
                            <w:rFonts w:ascii="Times New Roman" w:hAnsi="Times New Roman"/>
                            <w:i/>
                            <w:sz w:val="24"/>
                            <w:szCs w:val="24"/>
                          </w:rPr>
                        </w:pPr>
                        <w:r w:rsidRPr="002E46CC">
                          <w:rPr>
                            <w:rFonts w:ascii="Times New Roman" w:hAnsi="Times New Roman"/>
                            <w:i/>
                            <w:sz w:val="24"/>
                            <w:szCs w:val="24"/>
                          </w:rPr>
                          <w:t>М. Ганди за прялкой</w:t>
                        </w:r>
                      </w:p>
                    </w:txbxContent>
                  </v:textbox>
                </v:shape>
                <v:shape id="Рисунок 603" o:spid="_x0000_s1232" type="#_x0000_t75" style="position:absolute;width:24358;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6yqjDAAAA3AAAAA8AAABkcnMvZG93bnJldi54bWxEj0+LwjAUxO+C3yE8YW+a6kqRahQRBcGT&#10;rn+uj+bZljYvtYm2fnuzsLDHYWZ+wyxWnanEixpXWFYwHkUgiFOrC84UnH92wxkI55E1VpZJwZsc&#10;rJb93gITbVs+0uvkMxEg7BJUkHtfJ1K6NCeDbmRr4uDdbWPQB9lkUjfYBrip5CSKYmmw4LCQY02b&#10;nNLy9DQKpjY+ULnR7fbxvk2vLr6Uh+tFqa9Bt56D8NT5//Bfe68VxNE3/J4JR0Au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PrKqMMAAADcAAAADwAAAAAAAAAAAAAAAACf&#10;AgAAZHJzL2Rvd25yZXYueG1sUEsFBgAAAAAEAAQA9wAAAI8DAAAAAA==&#10;">
                  <v:imagedata r:id="rId196" o:title="2.3 Ганди"/>
                  <v:path arrowok="t"/>
                </v:shape>
                <w10:wrap type="tight"/>
              </v:group>
            </w:pict>
          </mc:Fallback>
        </mc:AlternateContent>
      </w:r>
      <w:r w:rsidR="002E46CC" w:rsidRPr="002E46CC">
        <w:rPr>
          <w:b/>
          <w:i/>
        </w:rPr>
        <w:t>Интересно знать</w:t>
      </w:r>
      <w:r w:rsidR="002E46CC">
        <w:rPr>
          <w:b/>
          <w:i/>
        </w:rPr>
        <w:t>:</w:t>
      </w:r>
      <w:r w:rsidR="00EA1DA3" w:rsidRPr="002E46CC">
        <w:rPr>
          <w:i/>
        </w:rPr>
        <w:t xml:space="preserve"> Сатьяграха – тактика ненасильственной борьбы индийского народа с английским колониальным господством. </w:t>
      </w:r>
      <w:r w:rsidR="00C66294">
        <w:rPr>
          <w:i/>
        </w:rPr>
        <w:t>«</w:t>
      </w:r>
      <w:r w:rsidR="00EA1DA3" w:rsidRPr="002E46CC">
        <w:rPr>
          <w:i/>
        </w:rPr>
        <w:t>Символом новой сатьяграхи становится чаркха, традиционная индийская прялка. &lt;…&gt; По призыву Махатмы вся страна переходит на самообеспечение, отказываясь покупать английские товары, в том числе и дорогие ткани. Махатма сам садится за прялку и делает себе одежду и обувь. Индийцы не нарушают законов, они просто не сотрудничают с властью. Они покупают только индийские товары (пусть те хуже по качеству!), сжигают английские ткани, которые когда-то купили</w:t>
      </w:r>
      <w:r w:rsidR="00C66294">
        <w:rPr>
          <w:i/>
        </w:rPr>
        <w:t>»</w:t>
      </w:r>
      <w:r w:rsidR="00EA1DA3" w:rsidRPr="002E46CC">
        <w:rPr>
          <w:rStyle w:val="aff1"/>
          <w:i/>
          <w:szCs w:val="24"/>
        </w:rPr>
        <w:footnoteReference w:id="114"/>
      </w:r>
      <w:r w:rsidR="00EA1DA3" w:rsidRPr="002E46CC">
        <w:rPr>
          <w:i/>
        </w:rPr>
        <w:t>.</w:t>
      </w:r>
    </w:p>
    <w:p w14:paraId="3A98BB30" w14:textId="77777777" w:rsidR="00EA1DA3" w:rsidRPr="001E6794" w:rsidRDefault="00EA1DA3" w:rsidP="004D35CA">
      <w:pPr>
        <w:pStyle w:val="af"/>
      </w:pPr>
    </w:p>
    <w:p w14:paraId="1051F496" w14:textId="77777777" w:rsidR="00EA1DA3" w:rsidRDefault="00EA1DA3" w:rsidP="004D35CA">
      <w:pPr>
        <w:pStyle w:val="af"/>
      </w:pPr>
      <w:r w:rsidRPr="00246D35">
        <w:rPr>
          <w:noProof/>
          <w:lang w:eastAsia="ru-RU"/>
        </w:rPr>
        <w:drawing>
          <wp:anchor distT="0" distB="0" distL="114300" distR="114300" simplePos="0" relativeHeight="251683328" behindDoc="1" locked="0" layoutInCell="1" allowOverlap="1" wp14:anchorId="1BDDB97C" wp14:editId="24219341">
            <wp:simplePos x="0" y="0"/>
            <wp:positionH relativeFrom="column">
              <wp:posOffset>3488690</wp:posOffset>
            </wp:positionH>
            <wp:positionV relativeFrom="paragraph">
              <wp:posOffset>1062355</wp:posOffset>
            </wp:positionV>
            <wp:extent cx="2609850" cy="1771650"/>
            <wp:effectExtent l="0" t="0" r="0" b="0"/>
            <wp:wrapTight wrapText="bothSides">
              <wp:wrapPolygon edited="0">
                <wp:start x="0" y="0"/>
                <wp:lineTo x="0" y="21368"/>
                <wp:lineTo x="21442" y="21368"/>
                <wp:lineTo x="21442" y="0"/>
                <wp:lineTo x="0" y="0"/>
              </wp:wrapPolygon>
            </wp:wrapTight>
            <wp:docPr id="327" name="Рисунок 327" descr="C:\Users\User\Desktop\учебник\фото\2.3 человеческий зоопар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учебник\фото\2.3 человеческий зоопарк.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09850" cy="1771650"/>
                    </a:xfrm>
                    <a:prstGeom prst="rect">
                      <a:avLst/>
                    </a:prstGeom>
                    <a:noFill/>
                    <a:ln>
                      <a:noFill/>
                    </a:ln>
                  </pic:spPr>
                </pic:pic>
              </a:graphicData>
            </a:graphic>
          </wp:anchor>
        </w:drawing>
      </w:r>
      <w:r w:rsidRPr="006D231B">
        <w:rPr>
          <w:b/>
        </w:rPr>
        <w:t>Идеология</w:t>
      </w:r>
      <w:r w:rsidRPr="006D231B">
        <w:t xml:space="preserve"> используется в том числе </w:t>
      </w:r>
      <w:r w:rsidRPr="006D231B">
        <w:rPr>
          <w:b/>
        </w:rPr>
        <w:t>как инструмент легализаци</w:t>
      </w:r>
      <w:r>
        <w:rPr>
          <w:b/>
        </w:rPr>
        <w:t>и</w:t>
      </w:r>
      <w:r w:rsidRPr="006D231B">
        <w:rPr>
          <w:b/>
        </w:rPr>
        <w:t xml:space="preserve"> существующего экономического порядка</w:t>
      </w:r>
      <w:r w:rsidRPr="006D231B">
        <w:t>.</w:t>
      </w:r>
      <w:r>
        <w:t xml:space="preserve"> Например, для того чтобы оправдать эксплуатацию колоний, в западноевропейских и североамериканских странах было сформировано убеждение, что африканцы, папуасы и другие местные жители колоний не люди, а иной биологический вид (!). В Х</w:t>
      </w:r>
      <w:r>
        <w:rPr>
          <w:lang w:val="en-US"/>
        </w:rPr>
        <w:t>I</w:t>
      </w:r>
      <w:r>
        <w:t xml:space="preserve">Х веке представителей народностей Азии и Африки начали показывать в зоопарках, тем самым демонстрируя их </w:t>
      </w:r>
      <w:r w:rsidR="00C66294">
        <w:t>«</w:t>
      </w:r>
      <w:r>
        <w:t>прирожденную дикость</w:t>
      </w:r>
      <w:r w:rsidR="00C66294">
        <w:t>»</w:t>
      </w:r>
      <w:r>
        <w:t xml:space="preserve"> и обосновывая необходимость вмешательства Западной Европы и США с </w:t>
      </w:r>
      <w:r w:rsidR="00C66294">
        <w:t>«</w:t>
      </w:r>
      <w:r>
        <w:t>цивилизационной миссией</w:t>
      </w:r>
      <w:r w:rsidR="00C66294">
        <w:t>»</w:t>
      </w:r>
      <w:r>
        <w:t>. Человеческие зоопарки были организованы</w:t>
      </w:r>
      <w:r w:rsidRPr="006D231B">
        <w:t xml:space="preserve"> в Антверпене, Лондоне, Барселоне, Милане, Нью-Йорке, Варшаве, Гамбурге</w:t>
      </w:r>
      <w:r>
        <w:t xml:space="preserve">. Еще в 1958 г. гостям Всемирной </w:t>
      </w:r>
      <w:r>
        <w:lastRenderedPageBreak/>
        <w:t>выставки в Брюсселе показывали миниатюру конголезской деревни с настоящими жителями в вольере.</w:t>
      </w:r>
    </w:p>
    <w:p w14:paraId="3320D14B" w14:textId="77777777" w:rsidR="001A195A" w:rsidRDefault="00EA1DA3" w:rsidP="004D35CA">
      <w:pPr>
        <w:pStyle w:val="af"/>
      </w:pPr>
      <w:r>
        <w:t xml:space="preserve">Идеологическим инструментом легализации капиталистического экономического порядка стала оформившаяся в конце </w:t>
      </w:r>
      <w:r>
        <w:rPr>
          <w:lang w:val="en-US"/>
        </w:rPr>
        <w:t>XVIII</w:t>
      </w:r>
      <w:r w:rsidRPr="001908C7">
        <w:t xml:space="preserve"> </w:t>
      </w:r>
      <w:r>
        <w:t xml:space="preserve">в. в трудах А. Смита и Д. Рикардо </w:t>
      </w:r>
      <w:r w:rsidRPr="001F41FD">
        <w:t>теория саморегулирующегося рынка</w:t>
      </w:r>
      <w:r>
        <w:t>. Еще Дж. Кейнс отмечал, что эта теория широко пропагандировалась английскими властями, поскольку объясняла многие проявления социальной несправедливости и очевидной жестокости как неизбежные издержки прогресса (промышленной революции), а попытки изменить такое положение выставляла как действия, которые могут в целом принести больше зла, чем пользы</w:t>
      </w:r>
      <w:r>
        <w:rPr>
          <w:rStyle w:val="aff1"/>
        </w:rPr>
        <w:footnoteReference w:id="115"/>
      </w:r>
      <w:r>
        <w:t>. Фактически теория саморегулирующегося рынка оправдывала преимущественную реализацию интересов господствующих социальных групп – капиталистов</w:t>
      </w:r>
      <w:r w:rsidR="001A195A">
        <w:t>.</w:t>
      </w:r>
    </w:p>
    <w:p w14:paraId="0D0A09EF" w14:textId="77777777" w:rsidR="00EA1DA3" w:rsidRDefault="00EA1DA3" w:rsidP="004D35CA">
      <w:pPr>
        <w:pStyle w:val="af"/>
      </w:pPr>
    </w:p>
    <w:p w14:paraId="552BC793" w14:textId="77777777" w:rsidR="00EA1DA3" w:rsidRPr="004251C1" w:rsidRDefault="00EA1DA3" w:rsidP="004D35CA">
      <w:pPr>
        <w:pStyle w:val="af1"/>
      </w:pPr>
      <w:r w:rsidRPr="004251C1">
        <w:t xml:space="preserve">Идеологическим инструментом легализации </w:t>
      </w:r>
      <w:r>
        <w:t>капиталистического</w:t>
      </w:r>
      <w:r w:rsidRPr="004251C1">
        <w:t xml:space="preserve"> экономического порядка является теория саморегулирующегося рынка.</w:t>
      </w:r>
    </w:p>
    <w:p w14:paraId="0B94439F" w14:textId="77777777" w:rsidR="00EA1DA3" w:rsidRDefault="00EA1DA3" w:rsidP="004D35CA">
      <w:pPr>
        <w:pStyle w:val="af"/>
      </w:pPr>
    </w:p>
    <w:p w14:paraId="51F2EFD8" w14:textId="77777777" w:rsidR="001A195A" w:rsidRDefault="00EA1DA3" w:rsidP="004D35CA">
      <w:pPr>
        <w:pStyle w:val="af"/>
      </w:pPr>
      <w:r w:rsidRPr="004251C1">
        <w:rPr>
          <w:i/>
        </w:rPr>
        <w:t xml:space="preserve">В качестве идеологического инструмента навязывания </w:t>
      </w:r>
      <w:r>
        <w:rPr>
          <w:i/>
        </w:rPr>
        <w:t xml:space="preserve">современным </w:t>
      </w:r>
      <w:r w:rsidRPr="004251C1">
        <w:rPr>
          <w:i/>
        </w:rPr>
        <w:t>развивающимся странам экономических решений, выгодных Западному миру или его отдельным представителям</w:t>
      </w:r>
      <w:r w:rsidRPr="004251C1">
        <w:t xml:space="preserve">, очень часто используются </w:t>
      </w:r>
      <w:r w:rsidRPr="004251C1">
        <w:rPr>
          <w:i/>
        </w:rPr>
        <w:t>экономические прогнозы международных организаций и аналитических агентств.</w:t>
      </w:r>
      <w:r w:rsidRPr="007E135E">
        <w:t xml:space="preserve"> </w:t>
      </w:r>
      <w:r>
        <w:t>Такие прогнозы рассчитываются, как правило, при помощи сложного математического аппарата, что преподносится как подтверждение их достоверности (</w:t>
      </w:r>
      <w:r w:rsidR="00C66294">
        <w:t>«</w:t>
      </w:r>
      <w:r>
        <w:t>цифры не могут врать</w:t>
      </w:r>
      <w:r w:rsidR="00C66294">
        <w:t>»</w:t>
      </w:r>
      <w:r>
        <w:t xml:space="preserve">). Для того, чтобы сторонним специалистам разобраться в методиках расчета, требуется большое количество времени и средств, что делает практически невозможным опровергнуть или поставить под сомнение полученные прогнозы и соответствующие рекомендации экономистов. Многие страны были вовлечены таким путем в </w:t>
      </w:r>
      <w:r w:rsidR="00C66294">
        <w:t>«</w:t>
      </w:r>
      <w:r>
        <w:t>долговые ловушки</w:t>
      </w:r>
      <w:r w:rsidR="00C66294">
        <w:t>»</w:t>
      </w:r>
      <w:r>
        <w:rPr>
          <w:rStyle w:val="aff1"/>
        </w:rPr>
        <w:footnoteReference w:id="116"/>
      </w:r>
      <w:r w:rsidR="001A195A">
        <w:t>.</w:t>
      </w:r>
    </w:p>
    <w:p w14:paraId="6FE81D70" w14:textId="77777777" w:rsidR="00EA1DA3" w:rsidRDefault="00EA1DA3" w:rsidP="004D35CA">
      <w:pPr>
        <w:pStyle w:val="af"/>
      </w:pPr>
      <w:r w:rsidRPr="001F41FD">
        <w:rPr>
          <w:i/>
        </w:rPr>
        <w:t>Господствующая идеологическая доктрина оказывает непосредственное влияние на выбор модели хозяйствования.</w:t>
      </w:r>
      <w:r>
        <w:t xml:space="preserve"> </w:t>
      </w:r>
      <w:r w:rsidRPr="001F41FD">
        <w:t>Выбор между гуманистической идеологией, в основе которой лежит такой критерий общественного прогресса</w:t>
      </w:r>
      <w:r>
        <w:t>,</w:t>
      </w:r>
      <w:r w:rsidRPr="001F41FD">
        <w:t xml:space="preserve"> как снижение социального каннибализма, и идеологией рыночного либерализма, в основе которой лежит социальный каннибализм, – именно это формирует принципы хозяйственной жизни любого государства. </w:t>
      </w:r>
      <w:r w:rsidRPr="001F41FD">
        <w:rPr>
          <w:i/>
        </w:rPr>
        <w:t>Нельзя эффективно хозяйствовать и при этом считать, что эта модель хозяйствования неправильная.</w:t>
      </w:r>
      <w:r>
        <w:t xml:space="preserve"> Если общество воспринимает какую-либо систему как неверную, несправедливую, то это государство разрушается, а на его месте появляется другое государство и там уже формируется принятие большинством населения этой новой хозяйственной системы. Соответственно, модель хозяйствования напрямую зависит от идей, которые находятся в сознании большинства людей. А успешность модели хозяйствования напрямую зависит от того, удалось ли сформировать </w:t>
      </w:r>
      <w:r w:rsidRPr="001F41FD">
        <w:rPr>
          <w:b/>
          <w:i/>
        </w:rPr>
        <w:t>позитивную национальную экономическую идеологию</w:t>
      </w:r>
      <w:r>
        <w:t>.</w:t>
      </w:r>
    </w:p>
    <w:p w14:paraId="36BE4813" w14:textId="77777777" w:rsidR="00EA1DA3" w:rsidRPr="001F41FD" w:rsidRDefault="00EA1DA3" w:rsidP="004D35CA">
      <w:pPr>
        <w:pStyle w:val="af1"/>
      </w:pPr>
      <w:r>
        <w:lastRenderedPageBreak/>
        <w:t>П</w:t>
      </w:r>
      <w:r w:rsidRPr="001F41FD">
        <w:t xml:space="preserve">ринципы хозяйственной жизни любого государства </w:t>
      </w:r>
      <w:r>
        <w:t>формируются исходя из в</w:t>
      </w:r>
      <w:r w:rsidRPr="001F41FD">
        <w:t>ыбор</w:t>
      </w:r>
      <w:r>
        <w:t>а</w:t>
      </w:r>
      <w:r w:rsidRPr="001F41FD">
        <w:t xml:space="preserve"> между </w:t>
      </w:r>
      <w:r w:rsidRPr="00C2198A">
        <w:rPr>
          <w:b/>
        </w:rPr>
        <w:t>гуманистической идеологией</w:t>
      </w:r>
      <w:r w:rsidRPr="001F41FD">
        <w:t>, в основе которой лежит такой критерий общественного прогресса</w:t>
      </w:r>
      <w:r>
        <w:t>,</w:t>
      </w:r>
      <w:r w:rsidRPr="001F41FD">
        <w:t xml:space="preserve"> как снижение социального каннибализма, и идеологией рыночного либерализма, </w:t>
      </w:r>
      <w:r>
        <w:t xml:space="preserve">основывающейся на </w:t>
      </w:r>
      <w:r w:rsidRPr="00C2198A">
        <w:rPr>
          <w:b/>
        </w:rPr>
        <w:t>социальном каннибализме</w:t>
      </w:r>
      <w:r>
        <w:t>.</w:t>
      </w:r>
    </w:p>
    <w:p w14:paraId="3CDFDA71" w14:textId="77777777" w:rsidR="00EA1DA3" w:rsidRDefault="00EA1DA3" w:rsidP="004D35CA">
      <w:pPr>
        <w:pStyle w:val="af"/>
      </w:pPr>
    </w:p>
    <w:p w14:paraId="72CBFD36" w14:textId="77777777" w:rsidR="00EA1DA3" w:rsidRDefault="00EB3CD4" w:rsidP="004D35CA">
      <w:pPr>
        <w:pStyle w:val="ae"/>
      </w:pPr>
      <w:bookmarkStart w:id="138" w:name="_Toc104977502"/>
      <w:r>
        <w:t>2.3.4</w:t>
      </w:r>
      <w:r w:rsidR="005C0C07">
        <w:t>.</w:t>
      </w:r>
      <w:r>
        <w:t xml:space="preserve"> </w:t>
      </w:r>
      <w:r w:rsidR="00EA1DA3">
        <w:t>Взаимосвязь политических систем и экономического развития</w:t>
      </w:r>
      <w:bookmarkEnd w:id="138"/>
    </w:p>
    <w:p w14:paraId="16BDEA7E" w14:textId="77777777" w:rsidR="00EA1DA3" w:rsidRDefault="00EA1DA3" w:rsidP="004D35CA">
      <w:pPr>
        <w:pStyle w:val="af"/>
      </w:pPr>
      <w:r>
        <w:t>Политическая система общества ориентирована на создание социально-экономических условий для удовлетворения общественных потребностей с целью сохранения целостности социума и упрочение его жизненности. В то же время политические отношения охватывают не только регулирование политическими методами экономических отношений (при таком узкоэкономическом подходе эти две категории могут быть практически отождествлены), но и множество внеэкономических отношений.</w:t>
      </w:r>
    </w:p>
    <w:p w14:paraId="0ED9B094" w14:textId="77777777" w:rsidR="00EA1DA3" w:rsidRDefault="00EA1DA3" w:rsidP="004D35CA">
      <w:pPr>
        <w:pStyle w:val="af"/>
      </w:pPr>
    </w:p>
    <w:p w14:paraId="5057D836" w14:textId="77777777" w:rsidR="00EA1DA3" w:rsidRPr="009D1778" w:rsidRDefault="00EA1DA3" w:rsidP="004D35CA">
      <w:pPr>
        <w:pStyle w:val="af1"/>
      </w:pPr>
      <w:r w:rsidRPr="009D1778">
        <w:t>Политическая система и экономическое развитие обладают определенной самостоятельностью и могут вступать в противоречие, но именно в результате их взаимодействия и происходит общественное развитие.</w:t>
      </w:r>
    </w:p>
    <w:p w14:paraId="550E5D2B" w14:textId="77777777" w:rsidR="00EA1DA3" w:rsidRDefault="00EA1DA3" w:rsidP="004D35CA">
      <w:pPr>
        <w:pStyle w:val="af"/>
      </w:pPr>
    </w:p>
    <w:p w14:paraId="23191463" w14:textId="77777777" w:rsidR="00EA1DA3" w:rsidRDefault="00EA1DA3" w:rsidP="004D35CA">
      <w:pPr>
        <w:pStyle w:val="af"/>
      </w:pPr>
      <w:r w:rsidRPr="009D1778">
        <w:t>Политическая система и экономическое развитие находятся в диалектическом единстве</w:t>
      </w:r>
      <w:r>
        <w:t xml:space="preserve">, т.е. обладают определенной самостоятельностью и могут вступать в противоречие, но именно в результате их взаимодействия и происходит общественное </w:t>
      </w:r>
      <w:r w:rsidRPr="00AB636A">
        <w:t>развит</w:t>
      </w:r>
      <w:r>
        <w:t xml:space="preserve">ие. </w:t>
      </w:r>
      <w:r w:rsidRPr="002E1182">
        <w:t>Первоначально всякая политическая власть основывается на присвоении экономических функций и возрастает по мере того, как отдельные члены общества присваивают монополию на перераспределение прибавочного продукта.</w:t>
      </w:r>
      <w:r>
        <w:t xml:space="preserve"> Например, знать в родоплеменном обществе формировалась вследствие роста авторитета военного вождя (поскольку в результате перехода к оседлому земледелию и животноводству вырос прибавочный продукт, и грабительские набеги и войны стали систематическими), а из-за роста масштабов племени появляется необходимость в постоянном самоуправлении, что привело к выделению властно-управленческих отношений в самостоятельный вид трудовой деятельности. При формировании государства верхушка государственного аппарата на первых порах как правило совпадала с родоплеменной знатью. Однако достаточно быстро произошел переход к замещению высших государственных должностей по имущественно-классовому и отчасти по профессиональному признаку (например, успешная борьба богатых плебеев за равноправие с патрициями в истории раннего Рима или превращение слов </w:t>
      </w:r>
      <w:r w:rsidR="00C66294">
        <w:t>«</w:t>
      </w:r>
      <w:r>
        <w:t>богатый человек</w:t>
      </w:r>
      <w:r w:rsidR="00C66294">
        <w:t>»</w:t>
      </w:r>
      <w:r>
        <w:t xml:space="preserve"> в титул в обществах древних майя). </w:t>
      </w:r>
      <w:r w:rsidRPr="00B44909">
        <w:t>С формированием государственности сосредоточение политической власти в руках правящих классов стало тем способом, который в рамках общественно-экономической формации обеспечи</w:t>
      </w:r>
      <w:r>
        <w:t>л</w:t>
      </w:r>
      <w:r w:rsidRPr="00B44909">
        <w:t xml:space="preserve"> экономический и социальный прогресс общества, поскольку позвол</w:t>
      </w:r>
      <w:r>
        <w:t>ил</w:t>
      </w:r>
      <w:r w:rsidRPr="00B44909">
        <w:t xml:space="preserve"> сконцентрировать экономические ресурсы, специализироваться отдельным членам общества на умственном труде, с</w:t>
      </w:r>
      <w:r>
        <w:t>озда</w:t>
      </w:r>
      <w:r w:rsidRPr="00B44909">
        <w:t>ть условия для развития науки, образования, культуры</w:t>
      </w:r>
      <w:r>
        <w:t>.</w:t>
      </w:r>
    </w:p>
    <w:p w14:paraId="142FE4AC" w14:textId="77777777" w:rsidR="001A195A" w:rsidRDefault="00EA1DA3" w:rsidP="004D35CA">
      <w:pPr>
        <w:pStyle w:val="af"/>
      </w:pPr>
      <w:r w:rsidRPr="002E1182">
        <w:t>После того как политическая власть стала самостоятельной по отношению к обществу</w:t>
      </w:r>
      <w:r w:rsidRPr="00AB636A">
        <w:t xml:space="preserve"> </w:t>
      </w:r>
      <w:r>
        <w:t xml:space="preserve">(по словам Ф. Энгельса </w:t>
      </w:r>
      <w:r w:rsidR="00C66294">
        <w:t>«</w:t>
      </w:r>
      <w:r w:rsidRPr="00AB636A">
        <w:t>из его слуги превратилась в его гос</w:t>
      </w:r>
      <w:r w:rsidRPr="00AB636A">
        <w:lastRenderedPageBreak/>
        <w:t>подина</w:t>
      </w:r>
      <w:r w:rsidR="00C66294">
        <w:t>»</w:t>
      </w:r>
      <w:r>
        <w:rPr>
          <w:rStyle w:val="aff1"/>
        </w:rPr>
        <w:footnoteReference w:id="117"/>
      </w:r>
      <w:r>
        <w:t xml:space="preserve">), </w:t>
      </w:r>
      <w:r w:rsidRPr="002E1182">
        <w:t>она может по-разному воздействовать на экономическое развитие</w:t>
      </w:r>
      <w:r>
        <w:t>.</w:t>
      </w:r>
      <w:r w:rsidRPr="00AB636A">
        <w:t xml:space="preserve"> </w:t>
      </w:r>
      <w:r>
        <w:t xml:space="preserve">В случае, </w:t>
      </w:r>
      <w:r w:rsidRPr="002E1182">
        <w:t>если политическая власть действует в одном направлении с закономерностями экономического развития, то экономическое развитие ускоряется</w:t>
      </w:r>
      <w:r>
        <w:t>. Как например, определение в качестве социально-экономических приоритетов современного белорусского общества развития наукоемкого и высокотехнологичного промышленного производства соответствует глобальным тенденциям неоиндустриализации и способствует скорейшему переходу Республики Беларусь к Индустрии 4.0</w:t>
      </w:r>
      <w:r w:rsidR="001A195A">
        <w:t>.</w:t>
      </w:r>
    </w:p>
    <w:p w14:paraId="0C6451A3" w14:textId="48982A80" w:rsidR="00EA1DA3" w:rsidRDefault="00C75298" w:rsidP="004D35CA">
      <w:pPr>
        <w:pStyle w:val="af"/>
      </w:pPr>
      <w:r>
        <w:rPr>
          <w:noProof/>
          <w:lang w:eastAsia="ru-RU"/>
        </w:rPr>
        <mc:AlternateContent>
          <mc:Choice Requires="wpg">
            <w:drawing>
              <wp:anchor distT="0" distB="0" distL="114300" distR="114300" simplePos="0" relativeHeight="251686400" behindDoc="1" locked="0" layoutInCell="1" allowOverlap="1" wp14:anchorId="371AE9D9" wp14:editId="20A3D7BD">
                <wp:simplePos x="0" y="0"/>
                <wp:positionH relativeFrom="column">
                  <wp:posOffset>2446655</wp:posOffset>
                </wp:positionH>
                <wp:positionV relativeFrom="paragraph">
                  <wp:posOffset>1187450</wp:posOffset>
                </wp:positionV>
                <wp:extent cx="3707765" cy="2638425"/>
                <wp:effectExtent l="0" t="0" r="0" b="0"/>
                <wp:wrapTight wrapText="bothSides">
                  <wp:wrapPolygon edited="0">
                    <wp:start x="0" y="0"/>
                    <wp:lineTo x="0" y="17779"/>
                    <wp:lineTo x="333" y="21366"/>
                    <wp:lineTo x="21197" y="21366"/>
                    <wp:lineTo x="21530" y="17467"/>
                    <wp:lineTo x="21530" y="0"/>
                    <wp:lineTo x="0" y="0"/>
                  </wp:wrapPolygon>
                </wp:wrapTight>
                <wp:docPr id="613" name="Группа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07765" cy="2638425"/>
                          <a:chOff x="0" y="0"/>
                          <a:chExt cx="4147820" cy="3185319"/>
                        </a:xfrm>
                      </wpg:grpSpPr>
                      <wps:wsp>
                        <wps:cNvPr id="614" name="Надпись 2"/>
                        <wps:cNvSpPr txBox="1">
                          <a:spLocks noChangeArrowheads="1"/>
                        </wps:cNvSpPr>
                        <wps:spPr bwMode="auto">
                          <a:xfrm>
                            <a:off x="0" y="2644815"/>
                            <a:ext cx="4147820" cy="540504"/>
                          </a:xfrm>
                          <a:prstGeom prst="rect">
                            <a:avLst/>
                          </a:prstGeom>
                          <a:noFill/>
                          <a:ln w="9525">
                            <a:noFill/>
                            <a:miter lim="800000"/>
                            <a:headEnd/>
                            <a:tailEnd/>
                          </a:ln>
                        </wps:spPr>
                        <wps:txbx>
                          <w:txbxContent>
                            <w:p w14:paraId="7B946F76" w14:textId="77777777" w:rsidR="002E2155" w:rsidRPr="002E46CC" w:rsidRDefault="002E2155" w:rsidP="00EA1DA3">
                              <w:pPr>
                                <w:jc w:val="center"/>
                                <w:rPr>
                                  <w:rFonts w:ascii="Times New Roman" w:hAnsi="Times New Roman"/>
                                  <w:i/>
                                  <w:sz w:val="24"/>
                                  <w:szCs w:val="24"/>
                                </w:rPr>
                              </w:pPr>
                              <w:r w:rsidRPr="002E46CC">
                                <w:rPr>
                                  <w:rFonts w:ascii="Times New Roman" w:hAnsi="Times New Roman"/>
                                  <w:i/>
                                  <w:sz w:val="24"/>
                                  <w:szCs w:val="24"/>
                                </w:rPr>
                                <w:t>Франсиско Прадилья. Сдача Гранады их испанским величествам Изабелле и Фердинанду</w:t>
                              </w:r>
                            </w:p>
                          </w:txbxContent>
                        </wps:txbx>
                        <wps:bodyPr rot="0" vert="horz" wrap="square" lIns="91440" tIns="45720" rIns="91440" bIns="45720" anchor="t" anchorCtr="0">
                          <a:noAutofit/>
                        </wps:bodyPr>
                      </wps:wsp>
                      <pic:pic xmlns:pic="http://schemas.openxmlformats.org/drawingml/2006/picture">
                        <pic:nvPicPr>
                          <pic:cNvPr id="615" name="Рисунок 615" descr="C:\Users\User\Desktop\учебник\фото\2.3 реконкиста.jpg"/>
                          <pic:cNvPicPr>
                            <a:picLocks noChangeAspect="1"/>
                          </pic:cNvPicPr>
                        </pic:nvPicPr>
                        <pic:blipFill>
                          <a:blip r:embed="rId198"/>
                          <a:srcRect/>
                          <a:stretch>
                            <a:fillRect/>
                          </a:stretch>
                        </pic:blipFill>
                        <pic:spPr bwMode="auto">
                          <a:xfrm>
                            <a:off x="0" y="0"/>
                            <a:ext cx="4113530" cy="26327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1AE9D9" id="Группа 613" o:spid="_x0000_s1233" style="position:absolute;left:0;text-align:left;margin-left:192.65pt;margin-top:93.5pt;width:291.95pt;height:207.75pt;z-index:-251630080;mso-position-horizontal-relative:text;mso-position-vertical-relative:text;mso-width-relative:margin;mso-height-relative:margin" coordsize="41478,31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Wmn/LAwAASggAAA4AAABkcnMvZTJvRG9jLnhtbKRW3W7bNhS+H7B3&#10;IHhfy7LlnwiRiy5pgwLdFqzrnW9oirK4SCRH0pGzq64Z0Jve7XrAHiEDNqAI0OwVpDfaISXbsVNg&#10;W2vDxCEPefid7/zQx4/XZYEumTZcigSHvT5GTFCZcrFM8Kvvnz2aYmQsESkppGAJvmIGP559+cVx&#10;pWI2kLksUqYRGBEmrlSCc2tVHASG5qwkpicVE6DMpC6JhaleBqkmFVgvi2DQ74+DSupUaUmZMbB6&#10;2irxzNvPMkbtt1lmmEVFggGb9aP248KNweyYxEtNVM5pB4N8AoqScAGXbk2dEkvQSvMHpkpOtTQy&#10;sz0qy0BmGafM+wDehP0Db860XCnvyzKulmpLE1B7wNMnm6XfXJ5rxNMEj8MhRoKUEKT61+Z1c13/&#10;Dd8b5NaBpUotY9h8ptVLda5bV0F8IemFAXVwqHfz5W7zOtOlOwQeo7Wn/2pLP1tbRGFxOOlPJuMR&#10;RhR0g/FwGg1GbYBoDlF8cI7mT7uTURhNpgOIrzs5DKejYXjkTgYkbi/28LZwKgXJZnZ8ms/j82VO&#10;FPNhMo6iLZ/Rls/f6pv6T2DzffNz8w4NWj79ZkcmsuuvJPgf+gwyLadIyJOciCV7orWsckZSQBl6&#10;pxx8uKeNg5sYZ2RRfS1TCB5ZWekNfZTywTiKpmFH64b4PfpGUX/Uj/bYI7HSxp4xWSInJFhDXfk7&#10;yOULY1uiN1tclIV8xosC1klcCFQl+GgEoTzQlNxC6Re8TPC07z7uThI7V5+K1MuW8KKVIZKF8GnW&#10;uusS0sR2vVj75J1ONpwuZHoFbGjZljq0JhByqX/CqIIyT7D5cUU0w6h4LoDRozCKXF/wk2g0cUmk&#10;72sW9zVEUDCVYItRK55Y30taz54A8xn3dDhwLZIOM6Tb7FhxGsOvq2OQHuTdv/c7OGVXDn/bM8v/&#10;ZKMk+mKlHkHLUcTyBS+4vfLtE2LiQInLc05dVbvJ/RSGYuxawu8+ea/rD/VdfQtNATQpMxTcP4nn&#10;rwy8AH6cnzJzYaWaN9fN2/qv+g848L6+nTe/1HfNm/puPugNUfMaNLdg6AOMribe1De9H9TSxXCD&#10;oMUDmcep7zG7ejAKsm9TC/vbAzfdc2ZRcOVy0UXIyR1tAPugg36E+bY7n0q6Kpmw7XOjWQEMSmFy&#10;rgykSszKBUuhIp6nvjhJbDT9DgD6/DVWM0tzd3kGILp1yOWtwiPegXT4/0c1dyWzq+NwOBp2bRAa&#10;6GAS+h3bNvh5hdxmeVfZm4LcIIY8dyL8fMb7BwukvRfx/tzv2v0FmP0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2bm4jOIAAAALAQAADwAAAGRycy9kb3ducmV2LnhtbEyPy2rDMBBF&#10;94X+g5hAd438wK7jWA4htF2FQpJC6U6xJraJJRlLsZ2/73TVLod7uHNusZl1x0YcXGuNgHAZAENT&#10;WdWaWsDn6e05A+a8NEp21qCAOzrYlI8PhcyVncwBx6OvGZUYl0sBjfd9zrmrGtTSLW2PhrKLHbT0&#10;dA41V4OcqFx3PAqClGvZGvrQyB53DVbX400LeJ/ktI3D13F/vezu36fk42sfohBPi3m7BuZx9n8w&#10;/OqTOpTkdLY3oxzrBMRZEhNKQfZCo4hYpasI2FlAGkQJ8LLg/zeUPwAAAP//AwBQSwMECgAAAAAA&#10;AAAhAHyO3AYHbgEAB24BABUAAABkcnMvbWVkaWEvaW1hZ2UxLmpwZWf/2P/gABBKRklGAAEBAQBg&#10;AGAAAP/bAIQACgcHCAcGCggICAsKCgsOGBAODQ0OHRUWERgjHyUkIh8iISYrNy8mKTQpISIwQTE0&#10;OTs+Pj4lLkRJQzxINz0+OwEKCwsODQ4cEBAcOygiKDs7Ozs7Ozs7Ozs7Ozs7Ozs7Ozs7Ozs7Ozs7&#10;Ozs7Ozs7Ozs7Ozs7Ozs7Ozs7Ozs7Ozs7/8IAEQgCAAMgAwEiAAIRAQMRAf/EADMAAAIDAQEBAQAA&#10;AAAAAAAAAAQFAgMGAQAHCAEAAwEBAQAAAAAAAAAAAAAAAAECAwQF/9oADAMBAAIQAxAAAABQRGfV&#10;zVFj6LKwOeBB2UmtztuTUTja+V1bJU3XtCV38qYlgTmrqI9YbMDwzBJ2AQPYLSIr95zX6FIGSE4m&#10;Z2i1FddkwlJSW0zslVF9ruFl9ojxVVbZXLEKla5DqVP+nFFrvSy0mJfRLq5ePLiKwoBUwGMoW3lj&#10;RXay6M7RTDmzTLGK5Z/OFrJb0Tytmto72qxkyB5RU7qoy6Oe7pHuWUhZqcs1k39U3XPtnwegWGjk&#10;K2NkcdO0v6zziGOmFvRQNfZU1KLpDnMmHbxx6RXUytonStFs4KpiJ0NCTmWXNu05f3LQSkgmpD6U&#10;CO2ycGU+ttaGsIrThVdEI1G1tBUMYCA4XGiF3IpiQYCXnanerGn6sFdUaUvFP4ttQxo5eociq1Ll&#10;LCbSZl2dLtfRmd9GxFiLQZ20b1M6woQkuM2uucQYlE0lSPn9pywp+lJxZCsadfRHvS4y3tXUS965&#10;VWUJZLHjOFxdT21P1VtQarVY1vlfX9eYTIPJYlZTX4reNZjKaAJrWzbBQ11DfLWrDCaQ0vGhdZgZ&#10;5+j2yDkzM1zz9hJGuSuLGhqrhXk63AR3Pu7ljmk08qn3LXvarULTrPUoUETCiXegLIiloW0m9iuJ&#10;XAXsBSQh4nia9HpUe2K0Fso3wjGftcdedi9j5/oSunHHWHb/AAVUkzCuBlVIWRlwCekKMEw8NErb&#10;YoK9QOxO0z7+RHkNMpztz8x+sfNKnLlh93i8XvmcurnL7YLeE/erl8voIpcq9SnZKHKnRNUzLDZw&#10;guuRpEWtxc24zW/wdSBpFjKlt6ysnJz2e01IhevHK+sTsqrIJU7tubSodl9r54JotBK4xM9TRtlE&#10;nnsN13g565B6YcnPSomuac+z8Kq7vAp4TwdPLxAlCuTVFZXWLyT7Ewu9kHkbympx4hse3jEgZ6kG&#10;TbDSGz7Dtebo1Hve4OzpKu0L6y6nIR9VzPTkInZDpI6eTiiOd0GOl6rxo4ZPP7TH46Mvmm7+b7Y1&#10;QnDZT7zqOd71OkiolFPJxHEqrxMqLiFVHLHAaEXXfM87K1/NKFWI02QjTQ4hqsufpGSY5kPp2EkO&#10;0E8B21So9MeX9DplzTIIxc1CcvcTnIf1IuFHhEwoIlo1mqQdfKHp8+Xctqwg8tLY9lti76vO5uoq&#10;qsiLrsFT1Gkoj2NBSOcC6qNYEEL+CmCwWXLWodWykMuvv4R7O26TTw+3O1xV7OKMIv8Aef3UVE+C&#10;mrvk6TqZByufGhi43J02e6in5N9DRZ3ry+euVeD+lfOstL/k/wBl+QbZDcnHVSlGcneW0y5Xikp8&#10;96SI8sHpX1ykKlqpbqvp2D5Vnf19MnRAcj3fzRMf6R8/+jMZ/OWGdDW5zQZVjzVlgEioudZ9JHOr&#10;6OeBVk8db4xIaE6VxoaM4BC4KFS7Fsti0wzru2Nnozx2DXaOO2WZhqF+2AjZGZNlqe0uW1yc/Had&#10;Ic40NlVaHCR5ItHOiNUOzjUqYG1dHOGwtbzXKj44bpGvuMnz05fa74gH66adfL7GhaCPIjfOsKq5&#10;US8a7y+5yttCVe0R+bfQPk0Nt85mNpNfWa6nG2uaJw7NEfRkHY+6jtcp0Tq5WE7ecRoC02ji46bJ&#10;IQNEIWi05WxYJocb9S+XD3vyjcYYf1ZSMaLJ0WFt/XRxpVjf2fWFcr613nehyyuSfKCKWuClyaHN&#10;h4c70jtqXJemquzgA6t5TpkmOMFqS6fVZ6BBOiRoDZjjKK95BHIXJj9IggUF1XSEOiQAtlnZqNBV&#10;bKCezFD3vBVOEQv5G4KqiYp8sjSE848wUV3W5HTZU2VvPleue5+I/YPkNICq8Gwgfkgn7kAnzkwl&#10;6u1OPauitJHITEsqIpcoIDRt2WNLzsPTZD7O38b0ua1znZTr9m44Tc4yqNxOtSqta7yH0Mn5fOy8&#10;r6cvMFvA2dvAh2UqULauNWx51Or3q6m31UrhkPXLPS2xdPSGMhuRZEKIuSY1UsmNdK8x2S8pO8Um&#10;2dKeWdmpgmRQIX6Yc92apVw+SI29mEoSiFkK/NTlV1q2MKwu8LemRD0Qn6HUehOpiPJSD5d7tlld&#10;gnisz9RxGma3G/VvnTdS4wbVVzj6s5dj0JTrvCFc+S42VyanZC6aHIHsuKhrqm3sIUZ2Vsc/OWh2&#10;2E+q0i5A1yEZjTgq8wyR2Ki/qPyT6lWWAGIDjX6yptUdHFrfR4aS96pydVyQW0QkHLIWNDW9hedv&#10;OxVRrGOm6qs/mkbnvKOfYyIt1yf1WZ0YEWct1ypKokn2cZqiLBuRRfYERpV62qa7KqaJe71kI2jN&#10;e5bEIwtqCz3JpAnBXisuDMpcjcIqKzMM5jqHeJdht36D871xZnyD7H8635bsw7ykdJCxkBrIXfe1&#10;5pSj4dsOXoHnyIrLaLprllU04zFI1yDtpvVztHew9Kk2fzvLYH6784+3XllGPmWbWKXqajBrG1C0&#10;OdZvf1GPCIz039rRt890cOqKBupFLTwRlU1L5tutCHmn9+ciVovIrkNQfe5uhTqMmzazI4dfTy66&#10;zIlxeiXA+uHtuLrRuqstYM9vkrNJ0rz5x28vtFmD1s24iL1lvqYgZ0GaZFgs074DyRd6mxOXaOtW&#10;yHsECwQOZc+RpYWsBYZ6rkTj5nnb14l1GdCMw1dyd892OeoHVmqF12jkh1FHvd6OLvY9Rzcj7rk2&#10;wmc0S+LREj87Oe2cvTQltc7RzWD3GsGcEy0n7D8W+k/NorS/TPmG9FAtK2irQzhqn5qdm6Z6/pat&#10;M4jHNqHqbVfXc6Sk159jeik06BHpGdTGkZS/ylPQE52ua0a0tXFFj1p1WqQVEPEOqTK86GhSzOo2&#10;Jiau+rb1uMdbrr6n5/otba2lBeVBgXAbAho7ypcabS7ITs1fc1wH69dGQm0DsootVewkcJWr0duS&#10;LT0N2PGJcfPt/ms+zNanD6q9NRkiEenH9RdfKdpk1lS9hNDA3WvVWvJpW1ADZRvyRJH1NZoBbes+&#10;oqNLiOHqdYh9l+jmpj33RmXdURhqrMH0VToyRb8n88pOU7xtM+9SRej12HOzpwTj/Z9exXK+acKl&#10;SWsXVNyrs159HJATletTPVG2LGlZNByScXLERiui1k+W3mE0qYq/IfoeVQMI06UmbtNo4+cm/S00&#10;mRz2qZD+VuFw70+vIN/8sMNezWKxbS3GXtP7FZTs69azpZKi1tz7rZXBVkeSo1dixO5zsqzQ4nQ5&#10;hovlk2cppHdz8LymyvxxjX0zD6iU38mYuTn2JEWuXqFo/Wm3Efvya5FqRtkoaeva546KljbOqavo&#10;vzl5rlQFu3Mpfjvog2G2fyH1xbvzYWjWDZ9WYIZaEz+cuSvaR6Yc5YIuhz1aGiHA1nfyJ+fR2scW&#10;W4X1uNOVdzboU00HCvWAJ9KVbnPLppPGWIIinwEpqulpBqzZEK4tPm2G7L+oIca+o2AiC+bcMlow&#10;tKttxbkD2Wt1n6IiXucddrc9AvJN1fQ8zLdewVZHL/Rs/UKCs0JK2g2QPnV9avRN7ieVim7pxkaW&#10;qXIQp109yGTyZcqZ53nyCtTPQuXfTkWvKjRQQR6LM5IynV1IRFBqzRd7vxc+K/V/nunME30B+Vu/&#10;l30W65+QK/qGNw6M99Nxp22Gh7nyuW2PU+ypNkTS3o58Qn00ObuQbHLN5vNItcRviMi1KrO841Bs&#10;3kFnTQn9UY3/AC0yd6D5MfRpkITUi5WUrTvvzrXaLLxl+GpxWhEaVUtK2Cm01jpVPw6gC3eZ9LO8&#10;t7a5fc5i0hgFFTuGfzn0vZ5bYfP2L++7vkWJr446sVYwkPUQXccGEDLU7is2TtDaKs2VSuZ0jZgM&#10;Apsew6ZS3suVAB+kTOgRD1WepjVGUGwASUZauWOGcV0hQv8AVmNGVbwjvc7ukMU+EO05iGueYwfV&#10;cTJCLSbHM6ap+aJ9/wDMOXtB01ja8sQ4Uapwi0udkGoRop7ZfSliDuG+77Qk5N9bUHTarx7dMqoV&#10;F07W1P7qbwQYOUt8RSpFVIRp9kPIzZ21KXQOs2wYW4uX9EHydWb+gKDh8O2D35dqd+IZVqVM2AxG&#10;azcshvctUDQeIANXNwrgGVOnE7+Y7jB2c71rpBiR+rz0NHX2aQTwCu5dD1+xqQ3qdEwvpIysnwDB&#10;OQBgM2UwQtlQVVhdSI2Uj748rIu5+taXRzTGRgcpq0kDQx2iO1Ps9HWdtQ1xsygtHtihjpcwjrRV&#10;qIUdoqePOh7mpAGmZb3LTKJPoGUpLLltMWyz4Zs6CFXidPJ9Myv0DB5alKdbzOxV+iVZ6/IgrHPp&#10;ciOwtfU6o7Cs8rHtlSw49TypcWIqIrRWJag6JO9sb1/ZHL9mjyrTTw98l5J+RKsh1s1Qp1mFG1DF&#10;5aasM/p4rS/OnQNTLQJlJBAIUdJuiRPWaQ+8anSVQFRVF4XcqrRZME0bKFVeWhLJJoEDLGidVYCR&#10;HSLtAotz04AxF1zuDrsx6xueK35Zi+7L64XV59ZocbFtUYGW+egZlTWR1Qp0y9f5fHwvqd6nmN3E&#10;YkrSftFOD3W/NYSAY5Q/MfsyibwfWiXm6SFhyTpw+vIq8lydG4vwGrDUyTsk/jjnRJL6M5bbV18S&#10;gc4PXLQ59qHnZlNPQrsqvVclGYillttKksO/OvqBA0eO/n7vpmmzQVSUpzkPFb4Mcs0ll0VhkX3z&#10;z1mO3M0jD4qoJnSt0gLvIb5Hgk1By+u4IByrYWUC2ilsGQTQeuyWjjXT5vZ53My5S8i5s5TBPto0&#10;6Nvk2gXN1TW6JX0cwx5aOar7Ouly/wBBVV6Haq2yuzPpJLulxeurH97r8duNW/Msx0L6Dvx0a/47&#10;9XgR/PPovz7Pps+nfI/qfRybFpnX2cxWtlzMMh3vzzHpIEJB1xdOs6MS3c5JjzdWzBKVY6hZDW4j&#10;Zt0rFd1cxoZBTldRU3c9o8Ph1zosp0y6RCCrrJFo9ME3rQ43+i8uE4hYO0X7x1hnHOqYINFk4Vdg&#10;/Kdly8gUHSCm4NqMCtUebRmll/q2r6CeDqhfXci9j5lu3wu+wtUj0WapQqPbMBelGZtNS+8nl6NZ&#10;xvGM3rcWM05CnHfR5yxvpzfPT2AkdOaJhboXDU+KhEiNZ0m9Gz6tAvbpeT2Bpyl1eNTTbHTnO+g5&#10;bRPHC07ses0iLREcvZg9nXDo5dvqvz2/qNoKtbyGZLV5ibWgEU2mDlFbeHKjqM9Xpa+jl6qGExiq&#10;88ZDfMVmK4iwlW4U0Zka8fXKHOWhNczDqITlRSYVWh57fREhk+KmeW1GX0gAlay68XKDRZ7C4DTs&#10;tjHgD0iwrKtM2VIzTPUScKANtBsJo5yOk2WUxa7WRUqhpc7fI9bZXXc++Wc5xrrnou08k9KMQvgP&#10;5t4uco0QW+Cndxbn2D5mWWdI10Uzh3TKNvDo0X1MFdMu5c2z6nKdgg5/RYREr6PMlKzmnL9F0HzV&#10;3MaCGUZOG+KR6BmXB1eZ3yju8FuwbU0O8Q3Ha75jOl4TRXpLIpaa41OCbqcevaBzAw06ojVbYDFG&#10;TardZLUzqobZV3nssyf07IdPCkn6O/OzVEVOKqe3Ur6PcjVyQF3GdLj9zhaUNekassbV+59U+dbr&#10;t5BkQPrn4eXNI5ZdBONzFnDz0NNl5umN8dYo9LzXqiawpZU7PKxrcsTlq6uiwchERmT6BFQ4CnDt&#10;cNCtmorCs9cOpqDItwraUYduX61U9XJZfGMalpXyF59fgOM+xcmMA1ylfSTXPbYPKG/vBY1ihqLQ&#10;VLwy8K5zMpTtd+spLMS3QFoFK7H6/Cmr5O0W3NLFQ7HIGorn70mwye0F4RMwx1aXxTRYBwSzp5Na&#10;Zn9Jj0BMPGBi0n0rFb8y+ymjfCRId7Uqo+Ro67o8713zvf4K1u89TZpm/XNlGGvcwxAty9QXQG9W&#10;fSFPz5L9IwWktWdLfOws/wDSvlTK+xeXKzoDFklmkRIF3uDf57FEojctdBIYq8LxI1uSLhrVV9Hf&#10;MHHOrEuA4e5i1VvefpCS6THPdopfpKwFv6XRJG5TVE7auVMhyR6UixSpqkun0UVtMB9DrP5+C/zm&#10;mV7FbO5qeptDje9yBGmU5t15gRis/fXWjnOaBHpkG5SnFsVwhmPQFu8DsMepeYRVzdgYzALfiV0N&#10;Q98Y7jC6bDoepLMjDuE7Lq57AiK26CqidOcbkuBqRSlnOtZiPpHzi22nRZ18msUrafO7pqJhdGdt&#10;9E6V/wBO+N6SThoYDPplSXQ41msJssR0xrmCBlnoOi1gFSIFYfcpG6NjFkx6BGrTR5R/npMgf2nO&#10;Xb66SiEohbyu0eGMZKKXNNl7MtNLnrpmlK1yt0jlwkgMVs17UO+suJCnAhO+iSd5FEs9I7XEa6s8&#10;pNefpmFwgW5t0We1mT2Ro01kuz7r5bQ6DYBOmSsmoQHZU6J5xYXloPokL3m7fCeq5+x5l3ynTOIT&#10;FJthZGA+2d0uSJq53142clCNChrhHFlfvNfQc+9A5Hsvln1b5LpTeVY3VzO3Qb3zuzDuZKujOB+e&#10;esbpsttGlgYtVDoS5cnqMZobnKVkh0jdVZa1CPUW6VP5fdGese5dPLbulzewiohlceZ/h4JFisgR&#10;D30TKvwe++f0rJR05SUy4TDoWTHntBbJKxiiEpQrXrxiani9yovGJ4kh31VHrQ0l5iaxquVzuCqa&#10;/JVbPLspe9dI9NOOByX0L5npo1HoImiqo1RfhYH74iGgsM7KNHd8fekrpkuko71MgS80HbmWelLq&#10;5fekO4ZhkgS7YV9aYLnydOq+/wAGuAGc8xr/AI79g+ZVVU2x9pCyNVS6apUWg9AsLQn1+ReDjY7C&#10;FnKtGE2oaijVM4sUVS4S1MaW6Nzo3PrSh2eY0mthtScNc1dbbcAdsEFW7VnJ03LWCQnXI9JZlNzk&#10;qA3gNwFBM81GpUanhSe1cS1YJeaNZeWGydkI1hCXZDp4YpYx1idmLLV+ZzYijYY5zNul3Nw6d4XW&#10;5Z5rDEj61G6giz1MvTUfSiJle1qxrzSOd5u7ttN9Vp89rBMqWZ0r2uSSXCenIKHubchYpQkuF482&#10;nyUgWLZ03iTRmuy2vyppmNClyvPPxjdYqheMhXfHtyXdC1Ki2xXTqbpr2WzFoEemZDWpqGU2NKLQ&#10;0VLWMWaLCshmtExw+nzs4oS/N112VhznWApIXQo7aBqWmyoZNS1mf8MGtFW+FUdXMWfnVKqcFJrZ&#10;C190GF0jxaIGrhStGiSzVNlLPN/PJ6HLWEUzras0uUaoPOEoSV2Nl0tbOUdpt6ORFQMEPVOaAdJj&#10;bBIC25upXaLq70oWcAjVgujZWCG+u/oldy2no8+2BPooKPbbi2uyE0zCvjnZT9PTnt9MBCYYmUPZ&#10;0XNK08GkWDLzU+3cFNcx40Bb60pZEyipgK2GoWEriLhhVOxMfpvBixkQGdZkkBMsAiKY0QNkqpnw&#10;C6BbxKamiqkPZyvSaJ3UJj3z4KdgBCo9ZepAyNBTmFN03NHIW0qO98zkbG0vWITsfFt0Nldj1FfS&#10;l3ZY0lMmyalou5d4R9Upy+CRoobVHKEO2NA/J3guVcg0Zy1nDzMOQNu9qm4Uz611hYr0uc24yj1z&#10;kmpFrcuiHZ90my0OyK0NrCWGve12pTtrraCWTjoFEUNpUuG2SCQIixIzpsdI6ItakSmuyhWR0PXN&#10;tE9TF2FT6EBCLxEcqLirQp+ZQTQSIo1LJImPLWEA0liVANRVYoxfbzqrvtTEmRchbA3tZg2sZZ7J&#10;usQtMlsmN7FXrKqO7zK6eXnkTdK3CMTKVN1ck6Lq4h66jzkiuVqYpQdzVnqYD0PEusw1ZoG6Hl6J&#10;1EFWh7tUsxrMRN7vIvCrJpM6DOKsy+0yF89egz5ms8W9vuL+gzCUqbxbW6i7l2ldy0XEehzbaN+j&#10;e6AWzHvg4BySi/1d1pf6u0aFW87YpPlNpeo02V0km0ooFejyuhim1gB8scJ0OiJwdqayWlRtcoZh&#10;ijCyNKkRj4JKxSx0E2nTawZjUmPC4gS2OiBcq7jlsyQvnFvgbSNoEq1gPTYKIzJrbLrj1LIIKJT6&#10;IXxkWDl0mSwOtgxB9KotWDWWAIyAZxtEFlVlsFY6oEpk1X3Nlg9bliJQRL0NIUuboBqlX18cfVQa&#10;Op55O6v1oU2T6nu7gm3PrRZaqaOyBuf0lseqazbpW+pkDMs6pFDb0OU8pjVVip4quTgmw7SpETO1&#10;1/jXrSoseY3tvTMbjdKIoFRsFysle20GoapAhvVgCXRqKXpW9zQl4ljG9uUdTbBgjb51BToc+5KQ&#10;kGuTBOE52JBjMgSwy23nM79Cr2j5uy2OfaqCZwkALgENhR3gBT42chUlVhREmDVEyrlSzh9JdvJ9&#10;5fXppto6vHY0BeTOH7Zn2esH64Kq5VfNLsepDVkUXNVdhlKyI9uWvpSgG6eLisXDPvMbqpCD7FoB&#10;w0z8UGTXq4YqjUhuV9TRcAXiIDEJKz2kTT6au5RcZ58dRPKtIn62Ut6TktVloGxPEA2dZKU+9nSX&#10;98VLrrPWOeCk2qs0HqxG4qTWM0gWvwtICfZoyaeEVkZ0gBZ57XMq5bolJExmWNn8KVUXQFM0OcIa&#10;zeS4185VccTHjR9rVcYVg/RDo6LVUw6bUTYaHVGsCwnS1HrtAz6Z1W1dHmyjK0dJVXcPRqrvnt54&#10;45AVKwkG8RMOemqDFxNRT7xA/QhAN8x7VhorWWrNJKfAE522zgYrX0MvN9kfDrSUEERmnRGpjc5x&#10;cYp1zYSRHFSQGPanM3DG2gnqZnDWvERI9K5xreWwImDIwPCuk9VKCdNd3mxVOiSNWezDR1Ikxah0&#10;nmwi1YpjCpXp65XNFoZVRUcNXNGuc7KacKHd9ZqdWmGVakZXTGmiEXmsrmMcjpNtjldnNKmbWQNT&#10;1PO9YNA+JCl2UdtYv4x7chRuvaB4eMMc6Z2O+ctsq25zg+eR2gitq2mklPtdcAneIQ1UXRYntRw6&#10;sdpjzoqNNAS2WuPiSj11ck5xlBpnJbSECeDXKvpfmhonjjFpaLbgXls6mNJRyqSR0pTIIqLY4tWS&#10;lt7QrpLZCDoYWLLh2Z9n5l4xPs69QUsbSuDFdzCuh6FYLsaLzwzw3SM42lTnYpN3R0xgU1yEbpv1&#10;DGpzSYA9c+YAMGmgk1oixA/KuZrXjDyRTmF5rRzYNB3nBJ8XHVXKswmbQVhfUwaXYklIhJJS64a1&#10;oOl1WC1pRdFqKnAumQxFF4WU21qv/8QAMhAAAgEEAgEDAwMFAAIDAQEAAQIDAAQREhMhBRQiMSMy&#10;QQYQURUkM0JhNHEgJVJDNf/aAAgBAQABCAFVyooKtO7KpVYLs/4WIgxira0tpCVY+KQHo2USnZMZ&#10;kyHYA5qTLAGlGMisAt2yAkBdBx6ssQTSmbINcmkaEFy7kUylnqJsFiQSey2e8HNApjBdVzk+3QgS&#10;dBShdyuK30ytByEOfuC5x/8ArVhisnPbB5F1EPtY5MKSZZnQYxXS9gkk05IX2hs9U+Gc41KkGsYF&#10;ZqNm0pm43GXfK5qBJ3uBqNsYbUYpwcUq4zh0HRLYK9GURR5pJpB0ULenaWnCL7qYKUpV7yJ/prtU&#10;bruWeALKZWKH6ak3WOM4vCd/293wKycUD+aBzSFD7WlwrgiJcq7Vn81mtu6z/PWDXjXNJbtMtM2h&#10;zG1wGXNX9y12F1iR8q7A6RmM3JSCF5Ks7S5vUq+s47axcIOKHxaTHw9usnJI+iAkDruuAl9mZQRU&#10;jFnMSBPp9Ad5KRGSTVrWziCFnvUty+sKpqPa0s5TRraZlkFC6h2OzRAmnxnWgcdhAW7OuGpkYk40&#10;PxTod+mGQASrFdaSOVBsXLt1X1Pym7dHDbBVY/guNxqUyuVoy9CmkYDrHZpSprldOiJduqOGIop8&#10;0yg9CaXgZQsV2jUrK+Gr2rlq61piQtBta3z1QXFIf4K/yPbGQLjfk7tIsxB21A7BGwrJo9mmQIMl&#10;vfIFBVASTNCsyBQqbfTbUqG0EsfHhh7vlSq1OQwpgWd6tsrMq1NEWjC1cIdTV5hnJKjLCojGj605&#10;y5P7KM/t/tmmQ5XONqx+ygZOa/FROIQrV4m8Mz8akIJy9XNxzMxDRyRlWmV2UYe6u051MckE87rN&#10;PayME1XySN/S5OOZlPj7MGwEcdkgpd/cFYcP39FBVzepCnCkMDCFVIPftLH4I5PuJll14gkgSm1/&#10;0MxA7c7YNI5X5tr1ogdBeQz4RuDjxqRjugO9qcn4pUw3uJxQH8a99aZrpSRWueq9w+F9pzWvVa1q&#10;dfaR7aKYopg0p/JBJY5CnFDGaluSrMiJcSMwWmijP3wmN3Zi1yscO1QSRzXDCrqdbZg0cUiXMQdW&#10;hWjGy9j59ojQn7ZUK4FAMVIpYQx9yoEGBnqi1FqiwGxUih9RUlzIsnFSqpxq0qrnCiVW2omtZA5D&#10;KvIcVwlOqvVKQ5pu8tVu2JlJmvPl6vfIQcftc8mXH/ok5yR3WfjOcUBs3ePdRpJAkQNfP7KRoa/9&#10;/wCn7eIPZAkK3knHHDGkKxzSSNGijlvLyS7uOK0TxjiHgO/NLDblIVMY1nkSSG+gpjvbW+RA9uqS&#10;rxs2HjcuD3JLxxtI9nGEVnMjSKVLKuboIXVo3wfuXZeMtXWMBddfcRua16o4HVR6gnMZ0cOqXTKe&#10;x78EGNfk6NtiljPQE0TYyUQ7DOgFNHIO1C/IPHqMgYx7mj9wIZW+Aoo4xWNaIBrQnOxTXoaYo/Ff&#10;nJ40kDBkheKYZlR3QCOGVopBEbpw026xe3BBY7FqsLuJUETNjXNNjHSqAc0Txj2pJt8lBWNeqA6o&#10;04oCkXFNNHC+JL9+eb2JG5RUaJOIBaJ2+wJ3kpAWHbwMr4Vov9TPByQ6G5tuIgVGCCcwRmdZCfIZ&#10;36z+P27RqZtjmh8ftkhTibTcaD85hUvlKIwSKx1WMLn9snHY+atGMHvR+WKL06wYt9muruHT2QyW&#10;QtrIxwx3Qa1Fy4eWO5PkxGVaMPHftweTuVTxNuLl498EnqXa2YuscXPAJEcm9ulhGoBo5bulgXbe&#10;gD6jjjnh+iWDBtxlsq9FR3kdEilYUQPisAZwgx865bpZp4saQXaF/fHo/wAEa1oT8vDlaVVVdaaT&#10;jWpN2bkqJCUBY2+RQQj20id1JB/tQxjthla1zWuPl+vjU65rQluo4ximjAOQIww7ZXIKApPAxqR2&#10;+HB1+D/NKPcDVqu9qhpE6wTHk0tuqr2T3qoBxX4oe37daZa0pF2k1qRI3HE/DHGM06FLilGvZ+9v&#10;ai4JzkKO8hhT3Il8t6OI/wAV5P8AwA1CeR6iiCxMKvZi1w4o0oxJGank5HJrFZoGg+j5rVZewykL&#10;32q9YzSx4G1MPZtQPxRPdRKGlUNEY47sZuJvUXq8UbqwWSub1XkfdzD28jym23jqwAktisspn8Vd&#10;mCIuXmjdv07/AOPMKjyfbWyi74D5WZIn4rexi4LWIG4dMF6L6oDSqWPSxqmXq4Z2XCsQ5G1taG6D&#10;at4lgPY1pMp7WxlIzT25RhyMmvYRfbQULnEcO5w3oQyZi+pBJioL72YlSVJB7AXrJ7yBuM0VrBHx&#10;lhISGbNbZ7rOFpPfmnXLYKgg5r5FNhjXyvbAK1BvYCD2KHQqdmVdkZ5LiY6yttDqzJitaI/IhlkT&#10;pbO4E0WJChU5r3PkEqrL7R2MUtBdj0UC1+MUr4Gpz7enOi0rHZczZ12oSI6jAKgaqp7wWH5MkqW1&#10;u9w3hYG9PLeyHDt15CT6hhq0+nPuTHi30PlIVhvJFiNFi2MmsUMZGTj8Gk67LsT1X3LQpRj5lxnA&#10;x1WvWaHTCpBIjxzukgaeSR7u4aHe3jsbZo0UGJI7ePMt/GzRbPAqraxFr64E1w81NYNH4hL4/ptd&#10;2uhX2YAMhb9Slqg2ubiZ6uWiWDiL30LwKrPJDJ2SoBrXbozW2ekeyKYzEukYRO9a1x3WAxp0Vxgt&#10;Zas2rLqSCqE1a23Epkc4OTU0fJIBXoQfcJ7Mh8xxgQQqtDs0BmsCsZNaVqPinjAAIaLLUE0GtOV/&#10;36Hww/gpTPqDTtn7E6GD8igKKA9G5i4slGXBJqRSMEHGgJC95oL+ACVOaS/cAKYpBKma2xXWu1Be&#10;+m9g6KdU+AtA5pWpF1y1FFIrAUZJjjIohOPQLsMkgYWvOOv9OcLFEtvaRxBV9wryi4mLFCzNob+U&#10;xWxNcn1CJGxscGgfbih8ftgUa+T0fzWCFoUpJ+Sa/NDoU/LPKiVeePZPCxOPGxxcE8svjl578zVb&#10;iWGQ3NMhnhrygTa2WPyStbeL0q1txeXUVtXlIt/FXCr+mCfVXSi5mWBlEs0sY8xO9eN2CM4g8bzS&#10;gzCy3u/oyW86OcNHkivtfNSSAZJi+quwU9U2wBFd/BAycV+MV+KMEUhBdLOKMk1IyJ72LaRmWjdT&#10;SD22wn5ArS9d1B3FgsNeqRus1n+PxX4rNZrOKz1TkElT/wCwDjoq35zgVwoaBUrgNhHoGvkYqRQ0&#10;LAnBoopjOAuwydcd1j81jvNanNW0jRntMMMns9D37CiG+a1GNTJHtiuBdc1FFhe2qQ4yTHIHUY6o&#10;r+abZvjs9V5SXa4KFh7zlVwevLrmEOQ53yPLlmtUIc7ktWx1C/tjrNL80a/FdmsDG1HJSlFamlzt&#10;rWApzUMiRliTgV4ki4v4opZFWSyeK5lluIrV4VtPDy29nGKeXgwGa9WCYcclwJPK7DyN607Ka8fz&#10;SX/0BB5GSNuLxHqP6g8Vv5aKaCOJ5HmhXyV0U8EIgWEkptoUVriCa6SNnixPO452ZguKHzVxhY8G&#10;FGSIVsfwvu7rGDmgKOo+cgdV8/az4BJncyYCnPaUnIrgiIhlzTiMkB/UxQ+wXFyZHysVzJHUDmWL&#10;ekWT5bPX7fmtl+GIyKZFA1bAU1/2vxmj80rd4rUfi4OE2MdxlsFfinkVAcyvk9HJBoVrminWaCZp&#10;U1oLUCkRrn4OTorVpg1kYNbHXNBthg7UWooD2ePDUP8AjZqJl7FTT6QyOt67tAWaxctYwsT8Vex7&#10;WcgNpD6i51rzYAsOM/j9/wAYofuG/FFcAUaVQTRGvyp7yG7o5x1nBFeO/wD9CM15C8WPx0gq0lxP&#10;DcGGVLqUBfNXIhUKi2UssTvPa6qbm7Z3Mm1eDsoLeHNTO0RAjsHaz/UL15g3EtiZJr+aOK9uhFDA&#10;JLfjiSzitFy19NEiCrwYltGQsD+04LjqJi8QLDOKJ66Z/wAHegxPxS9Zrojt4I5PmcGOTDdGoHaI&#10;0UmuW2VonjfV0gLjNNxcfVvNFApAW6ibqldGf2/HxLJohalV7hs1kx91r12da2GDQK/A9/5JIb2m&#10;R3bpypjKlIQjZJmRH992MuoojGKx1WDSoSexEfw0LR9nVR2LWESjd+tsUcUBTGnA2zQXI1CxjOaO&#10;BQwa9xOE0Yj2rFqMll/lK8zNpa8ItLCG+ws3Y6or3UqbxlBaMYrrC+eQNavUpJkNN+P3Hz30c4P8&#10;0OzWRgChj5pWGakwfgUM9EYwpo/ArxoPqllPk7oXEvDFDEy25YyeQtZfGqxtZjf+RRbryyCOzcqr&#10;lgyNZxp/UV5pp7i6IlS4u7ZEGYTI/lYuHyXjbmKwkmlkQPfqiLNy7AgvFGxF4u9xaLTzLcJbOGlO&#10;vXORSEsQxjDEkgHoFv8A3qC1a/x8Vms0ma16po0Iw72+rewZJ1VSqrqpwenkhOuIjA2M1oa+DVs2&#10;JPcSDUuCpzG5jbrlD/G+R0xoNXtFF/bk7Ywa6K5HDkAgrimAY9zIVAASIsDqwrFQopcKyxKpqeKR&#10;ulitH3Bc5K4AGKwQcj5xTYFagHJySOi2BkhhXtK5Bj2NIpBwScjo+/5VtVwfJS+ovMDxsWrHC9L2&#10;TTn2Gt+GdpV8rfJxtHNNIuxCYP7A91/yhTL1kRheNiVI/INYyej7fn5oN7aPuo+1hSy6L14QwNdl&#10;rmOQN42ZW8VaG/kEJ82bKyseIve3UkZjm3CKceO8PNdWfPH/AEG+aQRtF4WO0izb+QuAP1Db3K+V&#10;PL4+6Srcb3sIppLadpZWuY42wUuPo3UGBFxxyEmzwtLCofNdGj8UuOsn4oYFGNS1PEMnXVgKl2Ud&#10;rcSL7TA5ePaia2FbDYmt9vgKSe1GaYKe6IGMGW3GmyFQeqikI9tNM+x20IBao2bbUEYFGX3dhhjp&#10;TtWoYYPQobE1HhVxTDLUy9mmj5IsERyRrWuflbd/zGoTCjoUCc9kkZFKeq/Oa+RQxijhhitMntcY&#10;rUUF1FHX5pVC91+Kbqmp5NI3LW5M0+7eOX2u9Z/1ommfomvI3LxXeBPLu2xCl27laOPKAnusd0BQ&#10;bvFPnbCt1RGPg/ilwe6JyaVSTRJrbuvuXUPgPivFI8t3pH4yGOe1ulbwd2llcTvNe3UnkrvneWGS&#10;Bgs0aPcSpEkSpbW6QqjFF9zSqeq/UqgeRikCXZuLN0e0bE8TVCqrJdgFtqvWz5BQLrAW5Ulg1Ed9&#10;fmv4rQEV3mj8UNlrIz0OqbDAqViRSdXbjj+mJ8gY2zUYGnu67wvxisEitRWO8E4zmpEEijDqVatT&#10;8mBsCshgRQXK/UniUnpNiTgTdmg4/Gc1DlfccAnNOK1HydeqcfGDHIx6SBtgzDoZo5zR/igAtOm3&#10;upVBr4HY7FA/ivgV0KHXddsKIFaEdUBWVxRRTXnJdbZYRbLohNeNfazDU3z16onyTWdXUnFCWN/M&#10;Z5yWERDDZsK5xby8MvIK+2s4PVZx1+2e8UMjuhjs1+aRQFZ2aoxj5P302K/TFoZLprhvDTxQ3t61&#10;SOhuZTX6f8aJNby4umLXEjD9NwBrqS4kMnqXwSSo6Y/k/qLJkt2qyi9T4dCE6UGrAi4imao4BgEX&#10;ob+oXZbyUf8A9hNjJ/DnVSzr1Xz8K3trbJpDTt3S1ms1nusgjFCNEGSOIggFTjK8k5bQJ0BWc/ti&#10;sVgYrC59xZEBNI+WbJNHs9lOsUCqDqSKN8s0MDMuVSHVQTyg+0ZrqsijQArYfFK1fite6HYpl66w&#10;R8qB8UaI72ofFE90MbVrQGB+3X7YFJJ+KuZ/WXxkDTtAJUbxjYs0Bx8VEIpPOsZr2SJpo0HkICt1&#10;JUbCOAknv9/+fsKIrul+KGa6Jo/is/2xojutaPto/wDbK7lj+lGt20FtcRh1GqERMP6a0zTf5K8R&#10;stkSAQo0jz10Tmv1B9lua8RLrY3KVHbcvhhLX6elEskls2uDVwDM3lpxfL/d3GW6OKvUPAtYNL/F&#10;fnFbY6oGgyfFMdcGts074IrvOaJ6pfewzhQuoPs+A4pW2FZ/natqZ/22BqSPkGK0kGaZ2xioo1aI&#10;U0HXsCO9CIUvHGcA/FCHLk0qkMRQU18dUBnNSP1io32pV1y1AZ7rNZ7rOFr5rGPjJ/P7e1q1Qftj&#10;+fxWa/8AQOWwPLTCO21qBGC7r9SdeQ+Ow1hFGt5N5CS6cRxjyF/fzI0lpJasGmlZppyaucfH7YoV&#10;+f2GM0R1+zHrA/IroCj80f8Ax0A0JIJ/GA7YFE91YW25Zj5SPivniqZXjtoGpb9pPEqgmBEhNeGi&#10;5LYO7PGjIhdwMCi4rzndkhrxpxLcLXjFWT9OXaN+mATfySV+c1bYk8b5c0ZTLcksrE4zfSa2ymgw&#10;PdHo5rYNmsr1QXOKLGgMrX5rX/8AR9vxuMUjYbNF+8VoGxTQ+7uP2mu/mskDvP8AOf42rbuuSg9F&#10;12pbjqucGg1b5atdsGitDIrJ7x7qAzXwKMYbOVUKNQKHVZrLV8nsmgazRzjrLfBidiXzt+KBNHFZ&#10;rrH7S4C7G7ujd3bOZGmhAofTihFW0SSWcOyckXlcO/s/Ul0qeRhSaHaliWPMgYmRSSR/Ff8AaP8A&#10;yj1RwOqJzTJjFfNAFqZutafpI8ZofZmpMfhRVlNJFMAs+7OXPkLaaC2gE64bwcKrIDsTVoBFaWwq&#10;Zy9zDRYs9Rx7MAf1FCq+JyC/D6eUW03D4u6A8JdejuxK0uxRtfFMv9N8gpiXEtozbJivIy/RjiX8&#10;dF+xR7r4KUOs0o9xroCvctE7EbGMMPa6atSDIyCtfBoseqeRUzl76CB9JPWRTfY8mDg7a9gzuBkL&#10;c5+4fGa/FBAKxXeaEg1IJwMFRnOQZCB3yAigRXZr3CtwaPfdag/JH7fFFq3xWzVtjuu81+aGat8F&#10;58UWOaHuFMP52xSP1XlLzEbqunFojz7kgEtrcZMDBY1q9UyWzERmF/IAt5CZltOIyJHEQDCOeR+O&#10;aMxSGM/uK/FE1ms5Fa4pCMVIAFrYlAWX4pgWj1ArHWaxkbjYySLFX6hjLCKs/wBtFHWuziMSQvkK&#10;kcBa6QStahc4HzkeeR28LKTMobwvj5alyistWNrHK8ULLdXFjE9te+OiD21wtPKBD40jjbOa8jqk&#10;UWy5H3Fc0BgVMdIy1ZGc1mixztRI1rGa+34YktQPdZouvyZb1V6jt/dApbzHd7WAT2U5AtPDpSUV&#10;6pdkOVW7A+9J4nHWP4R0Y4XXNY/FBcGi38qMmljOc1/2ga9ndDv7e6yPyMGvxTAFvdWD8VqPzqDW&#10;vddZ7gfWW4FZNClbFdGnXXur7yDKnDbzYt5YoJOUT3uyHnd8sRvsaSZI4wk3DHLH7YzbweYikW7P&#10;95K1O0k8nuhkMG3FONiX/wDjmobeSeRI45EaKRo37rPVKuFFY3cU/wBgrODQIwTX5rX2ZqNwr+7x&#10;MaN5OJZ/KWf9ixTf2V4mDn8vAgOo7rOPIEjNEagZ8wQ/ibhaiUv+m3ar2Iyf4vE3Bs7yKaby/DJ4&#10;id68dcCDdXlkJSBKL9YrymfRgBZMkUGGRlj1mrwlrZjTHVcUx/iSRAmHjvG1NLf/AIY3iGvVLRu1&#10;prl3+xt2P1Lub0ujL4245PGo7X8+/k5JDzh3AW4vJbRFMaeU3T+4F/HPtEttOtpLyunmLcuQx8pb&#10;/hfIwEUb6yfIkS6x76PkrnCus3kTN9V7C5RYtmjKzpsipg5oNTNW3XSgsOwQvxnPdfJrTHyRgVv3&#10;iiWzil6zQ7rXuh80FBqBf7mQHTFa1g/ktripVnnbVfZFlIoiNrierQMwec2kR2WQi1b1IKSS3Fuo&#10;NMiXkEisLTHk+B5AVbgSQqE4gZWQa0+yYLf/AB8cn9mka3J+0U8byHeh1QOc18OAMZSsd1gcbCrC&#10;ye/ugitbRxwyZaAntLCXSWPZpraSzmNXGqsor9NlYru5nYXDMMlZR/UZa5m5RGvGHq+t1Pjbk1ZS&#10;SDwN0i2MiCdLpZJ4oGSOTyLkePuESNWcgA9pRHxXkH+pbRsg/NfH7XOOMCpZUQ9y3Bk6C/NRPtED&#10;Rat8UGZqGMdxe8PmQyZGvlwOOPFhdxweLj2ldmLiklGCoMpEfGYpNI1LJNCH3Mi7xZZoFzkLEpNe&#10;nCDv04+VMLBfYplAw0jsy4aO6ljTjXxt8T7Kiu/w4cMesE13WxFd1t/IY5oyGizGs/yT1QORQ6rb&#10;NA94rODmuX6uwLELQf8AFPdwR/fH5OxmlMazl2XAPexSS4JVEFnHJIFtooo9dkEly1qwNTeTF5/j&#10;N1kdex/LYklzuQo98jVNgaGpDnXP7H9vFeDS6hFzdw+lh3jt7yxmjuPdJGsabM5GfbmrfBfJfoyj&#10;9ozksKsOe1mWeB1iNirK8To2RbXL5Uv5CdTaRu9zGC+y+IiK3CunBJ8GKL/7OZToqyx0s2pryEs7&#10;eMnEaRTCMNSzPBMGjtXhv4mE8DRTWRje6BgvI4IuEozQpJdKADU8wnurNWW6oXQ/Pq/4upXkVQGr&#10;ODX46tpd4s1gkrXsQZJukrlcntp5oonZIL+V5dH8mcpEK+VJrb6i5WMtIQBCSKMSa5U2qk5U2Jb2&#10;01hIPh7S52AAsbphSePuKjSVyVEdtIcKqeOhhkDt5eDS1ga3iJPxHeyqMGK+RvmLycY6eOaKUexx&#10;sMUcBsUcU00Y+T5CENqDfv8A6/1ED5/qAf4W79uSb1VPYvTy5HrcMRS3vWAfaqtQuQoFeVupZbRo&#10;kZFDahwhYivD+RuVnFqb483QnaF5gZfDvBFF6UTYhty5lupZAr1Pbosas9tDLLdCOpS3OVqZhHCx&#10;CoEtgKcgwxqzfJzUUEk32NCASKYYFRzyGCK3M0sgWklE+Ea+5PWyLIa/NIdYnYTj6kpomoF2cvTl&#10;ra1WO3uPGQRmFY7hJYJWhkQ4U49QJLGHkZ8z7J4uURTo1SXiZJVLgepZ6ku15FqSfePq5ZZLd1kl&#10;jCxmSriRpRmSJZImSehNKHZlhVLq7eapBFbsZ2zSSYvwtBqDZOP2Z8ui0XrPdTXCwDJtLmGIvmXy&#10;I3BjjvZJpgDyA1M3IqtFKxkh7ZNHy0l2zqil7uIsVqSWN5gQFUHNRxB4F1muEWVo3a9iuJe7e6aG&#10;UKgdn9tbbsQ3AkvtWPxlx8O9jaQxrHELTeRhFdJIxi57qIy2629pcW8sU7pLDbAIDS8a9VmJsY+c&#10;52k+UUyEVrK/yIE1oIMnHG+faM/BXQZVgFx1PxNHoM69KW7q2KvcAVe3QklFKTtS27XURkknhnki&#10;MkxPZNeJfS2mlQ+akZRUitcZkrx8Ly51uvJiaBVuHKROyx28J8jassMsmkTRreRn+oyMLr3yLFU3&#10;+RVWS3kKFaIIODSWcU3jEuA4yoeoJRDOkpivGks1arpt5mSrabrBmlNxPJMxrFN1aipTthqxXjoY&#10;5Ibo1cybWW9XF1iCMnyE8U0wMQNS4W1jWoIw0oFQypDdSZ5l4Rh3mDbmFx91Ccxv2t1yqyU1yFXC&#10;uSwGW2ltVVojcwjaG3uGe7EjG9DXYeQZq8jHqYZCWC5ybmNfk30OKe+m5g6xXbupIuLx8FFMjP0Z&#10;W97GvwTVvFyaZuN6Qu/VQO+p2md+QMB73GYvHyPGklJ4q5zvWB7txpsvHeWuN5I1+KtI0DRSyXED&#10;T2pa2S/1liRuZC+aW4f2urXqrGNlkgmTMXlGeJ4HVbyL0Cmc+NtrplndrC0KsX9K+CS7KEDQrzaZ&#10;oSKFDSRzBl2AkIHZnki6r+pyV/Upi+wH1F2ZkJII5MPq9w0A9lTRSxRcolfTCyHytjCroHEdwkcs&#10;QQsMPboj+O4TdaWe1u5QF2IsUuQWmt5YhCdJZCJJVwFCo2j3FxLhasPFyzQxzmKOO0T6cssd9bHS&#10;4ie4tzciA6ztO0SiW/jVr7m3xKBzDVvtcivDtZm1jiryUfDfTILWyub6Tjtp4byGJVaS2lViTaWx&#10;utsvGYZXjMPjpZxVzZy2vUkv+KJaxm2javxXj9hL0Zc2caHyAkmsI1R4kUB5X4wQ0cvkA6EBWOvs&#10;jjllgaaopjuMMX6Iim1Yo93MwcGmlkifddS4LiWN4mxLxmRNlckW5joalxquYiA0SSSRbJf/AOE5&#10;n3dI2P8ATXKFybBwuyrDomslgkDCUVLbEymigANNE00pI9OVBZ7BXnvo0N7aLGsbVIgS5kUQoqlS&#10;GtXlYlbKxCTqHCW0aJIizWeNVu/GW6WzSS2/k7QfSS5jinhYJcxTWsrRyJP9qyWd5B5CBZoBEq3i&#10;xySWrRxFxFcXeqoBMySptNeRo2Gsn3QOJV9QDFILm4hnlNQXfKzRvI7QNsIZUmgLRrbOfpve23pE&#10;UjxkWbjMrejC5aKaxuJVUiyM5fiX/dailICKvrsBqlu+0apZhMpLSXUirh4I1M6tLe2kc4Z0sJCj&#10;mJpp1guQ8HhrneUqfKR23+8tjorJVsx/pyBcCY4t7223bkDqyuqi0gW5uUgPj/FWVnGGWTzfj0ka&#10;KvJmzuglzFc3CC5JXyVgnpU8hb2MiJc9+UKGQYViFbABPYtJj4yTkaDxAvXN/feqe54rW3DLLO8c&#10;VxHZy6I1nb8shY+Y8Mkoa8tI47lPHyBbiIrHJET4qWaMMbaxSOPgXyNkltcjVJ0jt3RYo57k4jWU&#10;TIqPLMJ7BtipwDVvwAFZSmXLLnExjjPiPIKYhUqNHI1YMzYEexl1r0yvDkxIBccNOlqsjXE8t5cz&#10;Lq0oUxcqiLoyAxNNFyU80awCVby6luUXdgxjUL6q4ZzlpZWJLSuGhTa2tjNDmjBLCoenZZtWZJeI&#10;6u1xysmIAhnhkqWWJYl0nktUutzZf067bEEAS2hPqSWc4UmNmIEETPXk3jEGkr+aMacVvZeSKu1f&#10;T8hAYH/pfKOKPxEFvZ2Kuj2FouLpZ/JMIsJLdPcRrxx+OSQsZk8bBHqWuwttZzSVZ3TQxrn1RnkJ&#10;raFGdgxWeMsUknhWuWQOGLSclciWnvjlvDNb6g9ASFGaM7jkhU4qO7hWZRT3C5KnmieMqs4ZBsqb&#10;ylQLiGKJxJCLvVcJZeCkmxJL5GxvvHMwrw0i2djyXF5fNcMzB2PdRZZYoUbjt2FtDbxPyDjeBVia&#10;vE2JN2L6ae6ypNXkkgvJ3MYlcc0/i7NnvBFcQxrAvBXkLa48ZfyRwXUEojEjocE17lYEeP8ABwWa&#10;rdX0/kXvJtxBLbI5andQohgtopLm99OklwsTLb2zTTLHNItwUWdXqd5QDNUeTOXURWzW9q1xfIuu&#10;1BsRDNvCBFEou5Q8qk2y5vVjbyVv6a4GpleX/JapyOqp4q3kjh5qke5DF4phY3d8cwW9rAuU816e&#10;5t1mt/HqzYkO7AOzyDjlq/IhiEEXu34xaA++MXPGgRahuZU9gabeMVLM0pWob0RR6mO/Uoys3Eqi&#10;Jnm9OPZ66TAFc8bH6suIb5s8zqHmRblzG5oXUmSGhuYTGok57fcUskTjUrYFY8iC6uIwBGk0ltFv&#10;P52YiCOI1GQG7trtoZeNzc2tzdxmZBZ8EfHdG2SMgXUdvNpXjpmhnWKrDXTkaY/FXUaTwcLzIkcZ&#10;iW4kdJCJVu4/UolN5UqDwJfkqpqRuS1V0a8a3GTY/wB7OqN5Zp4JtYjNIq0y5yadZI8Z3kc1JC3I&#10;QRCQFMcruqkvYo890VhuLG4ViGsrO3tLa3MxmEJIF35BJIZUmkuoZrUJAhPN3JINwgtUEl+M3U0M&#10;WdpPITlTHH4rw0s3HP5BgeQFri42doIjxtIXXxHjS0nqZvjzbsVmDXJq8t/UQbK17YuBxypG8u4u&#10;bmIIjr6ifygJSzMd9JOlNbx7tEp8ehj5ksbVfEeM4hYwtJu8i2qrvVvY8kL20kkUcIAimhkS24I/&#10;qixitkt/HyXUm06eBuhd8dxJZSkFo7zxkSW3JTQatvJ29xszW4imAlj3E6xxKiW8OD5bycl/skZY&#10;PEA48kw8fJZzvLweNWJLJ104RJcRxHIuONl3jZm+DBI7/dHyRSTpGseSQow5oZA7DCpIVkGVhhgX&#10;ueaeEoQHaGUe501frT6QkqfJfNBvpspT7aBAHezD2mOTE6CoJEWVS8F/E0p2NzLGNxG/q71d/NMX&#10;8o+T+y+5lJ+yXIdA0fOi3YAV6HCxJaecREJGszAjFx5CUxkCLyt7GSok83cuFFS+Qa5VElt+BJY5&#10;avI9XbAbqk8k7RpEbuRvYVjnuhgpJzkAOq+4A3WI0XJaWVtjDIsWyiVmk7kHIjbR5m/yVZ+SltXd&#10;lbk8rk23NLYo8L3Pkpto5RJdwTWhen1zstqpkugBPA0eWrmcKwBJb3N4DxJ/865uJOIl6u/IiNFh&#10;q4uL25d0msLOOSQTSIwCVc3HH5e4YWMhmdnVfgivNWpTyG0fDx/fJm4njjinjyo8fbyh7ObK3F3b&#10;hnVYpysaiS4/UP8AcBHP6ot44G1h/Uc/JmreZ5YxcyeVjS3lJRYjDaxJTTQx2oEcEa21o8huiJJE&#10;jd/vZh5B9t8xLzSKZDrFIrRXyMtnHcv+mbL67Xz+bvryCFcxt8vUsm5q3iXb6ty8lzeFxcRP4+aM&#10;Bs/lfuwVwjjdGt3jyTO8rTGmK4UiTwsix7H+kuEIo+NmQjBs54zQhmHVccmRtHADkvaW8DzDkNtE&#10;0Hvn8cWkZY3gkhLK6JsoCxW8ocE3Aglj0oWskTK7rmL5EpAJImxKTXh48RxM11JyXTyGsV4T0zvh&#10;pvIGCeWGGM+tgkllW3yO0a3jQChcgqahmaaDYSz8UbkxBmXekliEmtEBXAqKRY+jMdxJJVsqHsxh&#10;Dtj6TarQiwmVCKAuTEVG9Nxlo9/FXltAvpbm6jtGm5YZ0WtsGklZfbSns1DiOTAkbnZQ00rSys7e&#10;PnkEbQ1cQNbwFkshxxzTnl5fY4hlPVWNtm/hV/OXskNsvG19c3C6TWkMg5pqn5Lgqr2fkHgURs3m&#10;FihzXp5ZAZpvHoEjwI+yteZXbxrOHl5dq8TZ6Hemgt7NjC99KxJha2szwpvcwNBMoe43F1onkIDz&#10;A0I1tyk7xXvkLxv7YB7me3tIfJu/Lw0J7iWf+6iklubxYX8qwiVmCz4IWvIuNdRHMqrSpyaxj9RS&#10;qZre1WMDxnjo4zcTy+Quy8jFFAxaKk16oa5zEHU+EtZ/UPci72uJjCGjgST6kVibogwRDx1tE8qX&#10;lys/SxRSM+8cfjZGwa8jdcXj+RbS/imh2IljMmDc+U4p+NIfJIyCSSHgnQSR3TN62ZFkMZPsiYxH&#10;2mR55gkEsF01o3K6EsNAx0XeSYc+yTXsPCQkknMy7aq3dC0aSWONXcRQTOkhy/7+PLW68yXPcssl&#10;CWK0WIR8nIdy0kJGKDj5jjd0LO11NKY+OSE6xMtQjsuwdmqE+7DP/jao2XiIOw2XCJItwsVSSf3b&#10;CAwNG2ZHZ9Cy8DRoGd9uRQ8UG7YpfvVWcA90oOa+1ewxDCn1lian+sBVlE8azzGN5TcuIIvGCeOL&#10;fyVvHbrwxtdhsbQS/wB115a8jmnSS3t/HvNl3dY4JOATXhQgVYxXEyvJN4+zdnyZbINAAlsmF1qI&#10;YIrylz7jCsvj3u7iO2jC2niLZpIx4y4vJBOw8W8V4ju9q06sreltrQ7iVC1+qrMu0RdOMXD20Ff0&#10;aFraSOFvTeEvkQXPPfgPG9joyR3EFkvjzxLfQNdQYinnaZux18ZqOVo2DLD5KGa/t57/AMn5VryP&#10;VIscnYwVavGJteLJXl51uGjdIJ0s7fLx3EG59QZrZHD1/V9wdrifnfNYwKRnGdMSL3TOpss1E5BE&#10;cSeJu2tkdbjx03FIbgnPuWxaWzhM0xEUrM73MMUtuFiEEothtbSLZRiSh5FQNxctB6xZBcIssetN&#10;7CQ9r4S6uo9qkgitpWhGDylK8XFkGavK3AgtUhAGf2soYJJCJrybjJjhGkEdfe27ySlosUwUIKXJ&#10;cAREcjZkwwo7pHgLttgmOT4PF84cEFqtUMylmvVKRDRPc6pSlkkZUnvMQjitmbtHHLcnjEnuBaje&#10;3b9EqTErVKFdchCFpnJGtd/hukFK2q4KuGt2ZYZdrGQD17LLq73st0zFkUA4dALdDK1tDDdRqZrk&#10;zwWpEEVuVl7lVGIea05BYnjszcKvs5fIUr3RfqSbyESlntfHzeSYzyRRxQJoksMNyuj3lhd2RWTx&#10;6eUNxdpHJfX0dvcswm8oJZToFkluTrIga3kDePWSK+sy9u+ynHm+N/KAVbyrN4hQgX1EThxrcQtH&#10;I0EjI7MSWNJ40smTLbGJM1j9rLiZnjna3aIyFo21+YZntCxTlaQDJb807nc5tTHzbz3aqk3tVQ+c&#10;J74mRrJgtwGaRzGQiXIJhEdWdtFaQCZY/KLCvYuyXBq/KweRLJY3URtRbz8LNLxQx2kgmZ3TxksQ&#10;drn1J+S9vbRKWkUxK/GZ3J2iPjbHnuBO/krsxWLsrRSRKGr+nXF15OSJfUwwj08FyhuZOWQwYHSj&#10;VWcRqf8AVhxjL/caY1k4P7QqeyIwAcnf6hpm1buLQyFaKsjMHyxbjOzKDrA0uzRi+uUn6US4EaF2&#10;RpWkr7SVq1XLnbx8gNzMVUZGC3QNCQ8SZV1AodnNfmj7VNfJ7XtgK5uCbcO+yIxPufZlkKZwWiuy&#10;C0uSPcWD6qz3kkicCv3pizt4bi3UFnt7SHgjXyZtjgf1W8kDZM14W1bx1ul1eKzQszyFzHKzXSrR&#10;yrNUQcw5q+8Xb+Ri2A8bLb3AW7mskeMvQ6TADgwYpzwS28gV1hteOpvGXHkHEi2wmsIzaXEMvC8A&#10;Fu491cQJYULCaG/45hcXYbWWWTluCA0Qxq00fG3Qq9uBcaCL8UpRT75Jlc7V93xt1qT0aLDYcjIq&#10;wJJTORIHERaObZJdZIAI5BBgJJcxem7Hq4PxDdyvcCGK78K03HI8Vuy3fpqt7h1EixlyLaWITyyL&#10;ZtDU7a7IwmcAikOp7B2Oa8YJByBvKzs0UG1nZS387aXlzLExhUlhbB5eWVPgCRzlyHJAjMoirbdi&#10;z4w1cfWabo9DPxRJVlWv9wKYkMcfiv8A+m1Mx1DUuQlLspY145vqTZvDHJfZfG02RKMMMRR8sioH&#10;tpoZWEVnINnjA94wHOrvQjDRGriMJrqO6RFTt3cse0XZqBVG6YFVXYNho8z6NrxIhlbCKiIApf24&#10;FCNWyaRcy60imNmItLpbdpSmrRko0DyzQpKoWd7flEl5o/Gv9T8gRiOx/U8i/R8naEO5dGzISq20&#10;ckaFWf6U3fkYoZRzVeXDyjjBaQR/TyTAc3IYyYKs0sEOb62vbR038XD6i52mOYrlVLrgTpUlwOAV&#10;5P1BuwRczPu6x20A4eQySbYxcn7B+0ERMLsRhMqqrLcN2Rr0v5qMAtGSuGXBwnzUaFZNSyAgF1yA&#10;Uq3l4JPdFceQlXMRzKNJp4/TXjxCz2hzKU8nqq87z2okgvHtjiQZmK8xMWzrBFyz28wnYVbLIoyW&#10;gl5udZEjWERCDxk8FoWIaKaRob176WKIWtt4609Teav5kiG7EKEEUrlSKDfTchhj5iHuzTpoQQ0m&#10;K/8Acav3JHCrXbljjSbWpfv/AGtY0jgHJH4SKWLllvvHPZhJaVj81ZsRKHqRwsmF5PnBYirLX1IZ&#10;lS2MvqEmWSzuTU0MkduLmsbqSnI2wR52int4tMGta1H5JAFHAxSo8n28ZjI3IAQF4y2lC3zGWd9V&#10;NLkHNWsaXV3ArX1kYPKy26kSW0wWrxNbmQN+nrod2hkgigi0iurcZeOd3ZZSVFwTqG/S92rRSwAk&#10;eqCiOMKSRcRrJCyk3USwbP5SyFho8UTBkjrsxyEOmbjqPyUdpGkUt5f21/ZJmxkhMs/FPkyQvU/c&#10;Cy1HzuIozflJrPMs9wChC8+YMAHXIqC09fMEMvHGzRxtKYo+JFCsFQtKuNEDfzIoPuX4+B7WBroE&#10;tXMruMSe4E03xkZU6mobnEaFfJPhdzeK0zpPFLJuoujMN0yIRA/0T0UY0qjiUVe3DcjKN2BwZZCW&#10;1EMn06nkDXEgERW6s+YS3csMMzSHWNRFVjeekv0uJLyb1V1JcEsTklRmlJ1FN80n5FBx2ruCGwak&#10;1UgRRIwi46nQFotLhcyZHWDRuX9ZHPHb3TOQB5u6aZkho/FRFhIgV0OWr/auzULmKXcLJMDhfIWs&#10;gdZBHcNP43iktsQ9G+gHrXev+NgCvbRUjDV9xrFKx/Bkx8QrsS7wR9btM+I2wxzrTfANQ3HpruOd&#10;fLYvoBcqWZo9a/phvEurtg7wuJ4LS69d4j1SXsjyQGGOdNXOSuK/TiwWFgbiWWSJvrrHJyKCdF2O&#10;Z4VV9leGO6STx7wRtoIWweNlYs/q3FRQQ3cWJZPGmH6sPq47Z34YfKRXMawVyxvbFX5WzwpPIyZg&#10;RxtckBWYQlDLrtVrMscg3eOKZJOKROM6tJZSRW63AfT5TNfBo/FSpqFpnDDBA/hEeSz5hLlZm1X/&#10;AIPZZqKvZGfx9uwgA3RBeXVxOAkscrRQRSqn4Zbu1zce1G1ODct9RTXxGJqb3AvSajC1KRJc5W28&#10;kbMErcTzXl1yTM2Plts5PbnNKpZgA8fEzR0DhupBqchfsBqWv+H2quagUNMgKRF2yfIpxXkVs0yL&#10;FOwJO7ZrkJrx6yTTEV6WLbv0cJo2YVw8fp9Wy32KhVLaSQtgeKZk3dYhPdCK3SL0tvqbKGC5gLyX&#10;vhoofI8to4NxPh9XI0uI/dMuRD9bUTvqyqGUJHgEH8lTmlXbqnOusQjPVXj+5Yhiv9RRVW6Pfw0N&#10;i25SoLk2nitk8naTW0qwtaXbWM/JXNNcrlLq3kjO56z1YX5awWyEcQLLbRyTRQqXebzEzT/Qglup&#10;JllmnbHl4Hpk1vrrV8gYWdg14WqCVYoytJj8CGCaZ444QsE/FKJCcIG+lb+28a4uGFtCvhXtdMT2&#10;4iHFG9qqks+sfLpCLKNkDVd+M5W5I4TNExt341JIXH8/NKNyFq6/yYrugOshJWBCrL9kZOVyGp4+&#10;RHKRASA28kVnu7RS3kyyyRsIM7mMuBxqycrSWSguNVkJuB7qRvoMlDOMUi4bZgqBclsFuraH+3eZ&#10;m9sm1JOypoJZHAMY4i0ZkVPtNddhUUZpFxso+5Sv7jo9Wl3G9sJWu5DfXVuyX0Xprp4KtLbmDyyR&#10;ePjnCuyR6KsUSqAQK2y2oLYOQutYioRoWpD9eNksLJLaW4uKuJpHVnksL9obSSVbkrDY8kfjEjaW&#10;SU3c/NKYqWMRkMY5RHkBmy3be41jC+1JCppCNqOTIKiQKlXAzfGiPfSjKgVJ7Dmtl+QkMkNtFcM9&#10;pI/iI90tYJ7Yx3UHgbe3LzzrKZblGtMR3TENL4ZLccj3XlBau1v45Z5RM07f1GeW1Vmt0t4mZ2ts&#10;m8izdbG4tkXysQ9SyHIwtXH/AJ5VFiOrgWEuHK1yzyMZnkD3ONLCXlmaN7meIzcJjnRIyhk8ldvL&#10;HCsrXE829en5fqVG0Ucoo+tmtPVQG3t4beNr7ynjYEj9RbyDKLJUs7Sgci99AEK/SxtMC9BS5xWu&#10;CUI+7NAckbKR/NWkmYyGdniucBZDPFwP5Hq4DDbWVXppVY61bgi13q6G0miyrhypXpRWQvyroyKJ&#10;bl4Mr6f8082JNFc8mMkH5UzyquGDuraVLpylqwWOAG7o5VtkMgf5ZT937fJrxb4R4xc3MT6QBo4o&#10;4Cpnu2/18dcCWZdv8bnG57zt7uzI2e9s0ZMHAhj2tGlHKI+U1b3ZWN1W4lJU1ZxA26Ib5pPTwxN4&#10;uETci1PIWOQXBp3HGqAY7Yyq667nOOsjFL0pq2QSXG1O2BUxHqMnUcgIBGSKkYs+BDCJ50irAmnh&#10;t1vCJIWpGdLbZBFB5DZnkEVlDJeXVx+obpyRBJO8/wDk+KHZr9P21vdxSRtdePuLbKxeNUxzPSPm&#10;WKvNNv5Eqmu2Nrr2Xz1btmNSvj4//tWtmk5myrSzMshCeKxbxSK93IYpUliM8Uz6KryNcESFhEUV&#10;fWM5CGa1uF/yWV1HwGB/IBkuApgkOFVvI2euZFPdR9B5K1xhRDKIrU0nSZoP803TZqJh7TUo1mq3&#10;cK0dXMb/ACgk2QKPJuGuuic1FaTMEagGjtRHVypD5BOzmpT/AARsMU2dsBUH5zhs1H/lXNqItlL3&#10;L/UwDkpSpqakmLxil/Ir+K76rNb9Uab+KSV4wQlvZSSts+oERqa0eNQzeFV2knqNSsbLSkjqtP8A&#10;8LstOTnrI/18bce5bYXsJiumUCQRpgSlStWs0kblRNmaRjUiSwwhYxoYSaPWMnEb1bnD93u7OHYA&#10;8Wa+K2Z27scGRjUp6ppfq716htdQ0jSNkxovYeMgS5XdpCGEfk5jFiQ+UkFuYBD5BLe2EbXl7Ney&#10;maa0/T5aFbi9urLxSuY7aRChwRX6ctnRZb83XkrxrhI4IbX00H1HcW6vMYS87vK2uWUVe5F5IDbE&#10;AaVOxt7y3vFmuLiaZUaYPNNhXltra19M63EEu0KtZNJyyR21qZflrSJEzU8AtpJMW8XLOsbejlS6&#10;a6iPqpZfrRRm4AZo1hkkaJfKeO9G5kjf2aRUjYcFj3DWPpkUGz1TKSQKh+SC5zIAeVwo2jdpt6t5&#10;nTiy/buaHTVFN6TwvIwf1FpvUVvHd2asZvGel5HoknFH7+/aG9shTK6Zy1Y9/RABJo/w2+VZRK5Z&#10;MVE20ehIKEijlewrV/FDGMn/AN5pdV1D2cJ4WDSyqgGddxNEYf7OIwDdom2PtkUkfaKwcUScV8fM&#10;U+jZDeQWe+RpH9JJNrbuIH+1Ld41Be2jHqtGuIjushuIvoCQKvI2tSoA+BborsVN0SUiUy5CRa5G&#10;mCoUZ2tIjHGxN2/WtHpjno0B3TABBUUS7R7QRm6dEguLGW3uo4KJaNRGby45mGvhuA+Sj9R59pGv&#10;sy1nK1a27XNwkCSaw2ixx+Ht+WUztMBNNobq744HjKpgMoDMrIFvVAu3AgOJcVPHtb8pkmhmmSVe&#10;V4pZRWrbEt4y2MskyC6lim8fDGkBEaSK1sDNdRovk2Q30ut3hpBVn5FlXgnnkbm6a64x6l5bqRrl&#10;BH5GdLWIBPIePa1VblNsHpCSjrROPdS43pj7jgPh3ZgdlAZV9vasUbNXFrw+GeevxVhatczVc/Vu&#10;beBsLJbNrYyclm1vQspFdYpNADhpUX3FXyETAGFOWDL0bePaQCpMle/G2a3sjI48XhpXXgjuOmlV&#10;YpMUXUrinXZwoeMocFRk5oYbAqQAGrRxHcRu3o45otGurc202lWjbZYxri+gepzHcSuqhSicZaMR&#10;qSgIZdlx1TITTrk5pcqM1KN7cO3kY1jknkZY4rljo00kR5at76IziSSe7WUs8d7hbONWQLGVCTk8&#10;zZidU91TNyzFzcP9BYynQLUjQSyK1wr4YxmRtpWatqHzgDIPZOTWzFwatGfx01tM1xJczXMcdXMy&#10;tLORnBrwdxDHDNDXl3ilmjMWKjKLKDJZePt7LjnW5ZlYioUSysV38dK07O7fqLMVm4oAgJsPeyAX&#10;i4u5hSfINQNsGjpIp2uBEl1BLHO8jY/NWEjQWV3MrTryzMIX5Fqw4Vc+p4wiQ8cm25cSjXAqKbfX&#10;MMPLAQ6W/GjW7ta28iBLm7isouCNby2jhmxEeu62ZeqGPwPu7c7YNL9wqT5OoHYz5CXP6fFf+vHi&#10;OKFy0h5WkkFnL1Cj2xYI+bq7HLrdddZ6I6RdosV8rpSQPBBb3gkRI57hol+6rXezeC6S+eY4aAWc&#10;sVrzyeQX4cQhXcAz5ErEZ542LWlvzSED0rEnbAHdH46inVI1MjtFPPKWisITCOD0cSJrS7cnHcsu&#10;PhBqWQwrgEUPnshcUVCjtgCKcS4DwtJK0YS4jvTHMkUUguPWyYNlG0YgZIbb1HHF5GTabSlYJbIa&#10;mZGnbRRSp9RaniG2VA9+KkhwGNW8x7R2YlWLajqgPisErtR+KTDxpid92qKOW18bbXImj4pWWv8A&#10;bNRyccqyV5GXknUgUtlELiJGltokt+MvOVkRI7uxvHVZb+zUQmv1BO093HbU3dwqiMpyZq6bN2xJ&#10;qzcc6mrq9lhuQILlpNlL/ivEz8Ngxq7i5btsxII4QovFlWHmSCKSNGaQSu2BVx/lq3fvWrV+SEMB&#10;Ns5Be4ISnu9SxhjX/Y+xc5fGegKA6DURQ6NOuIBTriNdfKLjw1L+TVqCy9t9iuLZVTjeo8+snBk2&#10;uS+koaJ9W5GL4MRTTBwsnVWsfphxPf28Vn4kwtaW8l1c8cTyGazCvYq7LEleR1a3w93OZ5S1W6ux&#10;YqkcVxbmFVYxtUTCGUMg/wALTNcxcM5UY9wFSZOQIuQtQYhvbbX3L9OSUB4mJjuOtJCdnwquVOoL&#10;ZHSnP3dE4o4+aE0sAaaG68gLllZkuxDZqlrDez7xGS2G10rVcN6cy8U5MrUsSQleWdQ14xQEORiI&#10;B5IxTjgkr+aU9UqK0wxKdlDUD1Sn3US0alKyEU1EhKZDsXOTE4k8XayVfxMTyio8brmeRpZ2kaPq&#10;RctOkbA0tpf+RYPd+Ns4bdpJ45ZfU3QxyRxRln3N1ey3Dxk87ERS5kU1c9zDAB+Ktiqrs31rmZnq&#10;6H04W/a068fEKmHvNAgMBUiCaNSZH1RAeKXcF5UDyO1OoACrZXYkTJubpYUzc3NzJdNsxCalakkV&#10;mYqZMjoDY9uhSTU/dbk03zX+wpv8WDyoyBauJzc/pxmPwhqH2x1LhIgtW+BZK1TiNruRlkKwqggI&#10;2YNSLiU0pCVGyq1WTCfxqo3kGkUrC36b1F5MC8Se5jaW3BBmP9QXAe7jgRz7jiOERW/HHxRn3yX9&#10;hv8AXhhXb2U8kj65uPsjzH3Olcnt75MhsI7nOemqKfkjSWnKw3GtarJqUVd+nC5GKK610DXRoLV3&#10;FxTslQZ9FVuOS8iWjHNDI3C815NDIHFpIgSSR5CyEMZDnFDHH1bEGf3zuWbFH5NYIofNStsqZFL9&#10;1E5k7YZyREgZAaZDvoLUhf08HaK4PxLLCD7lAK918mv9SRaRxGeBzdM0swhSTW3t+JBCM6nzd1ww&#10;C2RMCzFQOFbZ42wztV17pIsE5wTGfeAS0Zj5QCr2Kb+lZsOtoB6RS0r4BpnxtUvGggd5MkdybfTk&#10;JbArPXSu0bZUnYlmApvu/Zhg0o9wq5wdSFPsIrGXxX+1aFsgxardRmS/hjj8XdrG3agDvk2qYgqw&#10;qa43ghjqLEsixVNLGcKJGJCa8UitIat9nRsjde6s/Lm13WPzDObpC9k7QybxxeZDDSa2nh9K4HnY&#10;QL3nhz3Vvca4V22SLNRz64BvoYR9dfXkSK6+QZZ2kI+MV9zGpGSQrxliRS1Y+6JxUycmNEk1XFOd&#10;JVLNjcGnA23CRbE0uM11XlISyLKEObPAsgTeJTTnlY0LyVYOJGupFVVKNBMgWRoACdNHTso7ZJrl&#10;BVQScsxr/wB4x2Jx7VNfmh/kWmzzMoWGZh7Vt5AKMbdliWh/SkeOqjj/ALTcvI7x4b/lR6coV/EJ&#10;jyCoJ5RapzsJy8aivIXi2Ue5dpLi5Jkk+jCi1AF3qNsFyt22yRY01Xeus5pGKih346QUX+mrCF8Q&#10;wJUx9zZ++QrV1LynNOFBIrXa3YVKCHrj+nvQoDr9mH5rHWafo4r/AEpyTb5aM91nBpvuqAgl97Us&#10;vk0C+QH9jfAN7sio2x200inJFrZpKiPO1kkSjil8WXa5ZLZLawt3M9lPGbh45bxOLiq2v/HD21cW&#10;NpL5QSWvmnzJCK8WMzuT5SNAisPEzcV6vJf63FzJKbm3e3l1MA5IhrDo4aNuOSLoXDLNYSUis7BF&#10;cf3TAsAPhTlRWSB1qRjI+asD9J5C3sbKXQ45w1SAy2aSCBspgvGznorIo7LS/wCqFpKmTktnjEUo&#10;QNmFzs1BQMkiNhIBWVLSF5fdJmgw/Bk+FMLxcbb7WjkGjruwAA+a4+quB9KKjQ7kWjMY2bQyuV7D&#10;kLVn42S5+rN5u61CeOhHGclp3PFFSklMVnXLHvOa8BdKl3iSbkvZQtRptJ1+oUb1yNUeOdnaeQO6&#10;CsagYSSQRuomGLVScqY/dJHo9bYHugO8Eq1Mi+iVVRZLi44olKfMv0nainxifx7xuArRSxKzVdIE&#10;YCm+ax7DWCkhQ5qZP7VWr/8AihqU/Uaj2KCGWHqP7xTfcamTjcVF7CNLdVX9Rwhbnu2vkrbs4WMy&#10;xkrMjx5U+Oun4VRZNmwKnjU+TepFknFxHSQNtI9X8nJbwmlXPZ0Szg44buUyXEZeByku4vJluIgS&#10;V62jhuGmHbxi6i43R2t5jmQLMm6KwlQGr7EcXf6esluLgyv5m3RoUltp8GZisS7KaCGtWAOIo3lc&#10;QxhEijCCSNePNMiOi1YSGSBowGW2uBkZddxMdgMf8CyEGlkRyMsPrMtR+1sH0tvPGAiNH9TkdQ3t&#10;iKkHB/7RIJNKo4OlXrKtjdiKyAlTJyWMcoZSB3FGWepARM4o51q1iEt3Ch8j5KSGSJ39JNPtLET8&#10;1t7VFdg9PgnqCPklCluK1mR47UbyrKluNd8/qFM2sc1bsjUD7WanyQKX7CXkaM251DdihKCMMVy5&#10;WrPHNilxNHbqttNbwwzRD4jFRe6XFW0Ja6EdXlwAziazOAS0/wDgiYyfNJ8GpWzOTR+TUjH04FA+&#10;3FOcuaPyBSI6AMOvUnCxCRAanOzamJNJ8V5BTD5GGVUHJdyqxUoxrXitVlR3mvpc1HaSj2iIXEJy&#10;TO5ui1S3JTLxpKxkBYyrNhUK6XEi1boklvEK8jaRweYjCTWyKFAktm+KAYELQzFsAjlgsg8qgWdJ&#10;R42QiTjqeZLe6yl3NzSF68ctra+NiuHtZ/VTyXMnnLJIZOeG3fUFaQu51UeMuiA00ESWqFIxn8tk&#10;52TodM3pJmaKYLc2+yQ3DQR6DYXUGyd5xRXosBtkYmGly4pz2GrxchZmSol2aZnvU00IlZXVSeIY&#10;6GDkB/swUJLqQSvdAbmmz1rbyf2Z2vUhRBxWTYlKm4RpLyTTjx9wkCsCt5cTXxWrc+n8Hyx+Rxul&#10;QWpuMhE8beYzRGCRSPggngLKlw1hcR+l4Taz80eW85f886WiP91e5sCgZENNOzphvb3XVZxUCSXS&#10;kUq8Nyq1FHxySVJcI/JRwo1EIAYFvFjPkQa8xaGG5Mw+ncWwkScH0wJk+ajXZWpj7z+xz6YUhK5I&#10;zk5K9stSzDUVJ/kzVufotV2Qbg0t7GcbwGHyd3bRFDr5BMX6CK7cLaSBdYiII4tnVyddQH+rtTDa&#10;7CgxBj2tv/EScb7VxujZa0m1mVEv7QQ+TjZictHRUPk0y+w4uv8AGCLaZonLVcNC8XvtX4rpCsz7&#10;S5qwtIZmDTXMtvEh38VNNN5F5ZfIzwXayRJ4iYQ+QQmRgE3AC5xI5RJ2WIMMdOeuvtPQUSRspspd&#10;/YLqPSQ4s7pYQFp4UL8lPCuSUWEsK8pEYbzswh/FCUeHbFy9XPkSpZAzyyy+4AIKEiSR/UdgGOXw&#10;iJorkihG5iyGhKjNSuo2UW0RSORJLsDKqtnGNTI+d8khgjdN7mcnx0Ams5wi4FhLDU8myqR4mWRU&#10;lVJZpkt5Wh/ND7u7ZlnsdEheJ39zGG3sZXQEyZlLjrah1WBplfkYrsfOKIyasV1VHqSOS4U4MW8L&#10;MlqsujOSrkdoko+PEjHKx8lIqPxNallkFXQPpcU3aCrRsCWvk0aY4i1Az+2cNWc1IfdUIPpZalwZ&#10;d6QFm+n4Zme9iLM+LhWrzUIPkHxb3TR9NHcRzKTUf1GxUmm8iVH/AORGRgGcg7ZboMH+CQckKzGJ&#10;zFz3O0aS8W0SkFmzhsr8U0PwA/TtU4R0QCGEyS4C2tvLJtUqiRcU7i4QCaL+1vELIyC4EsboY8Ot&#10;v5iad+NppkklbjChR1tmPpv5rUMa2431VmNvdMY5EFzGJFI1crUcokiENYWAYWO6kz15sbiF68eB&#10;L44wV406XLZ5FYnWSFTmiv3BoVWPVqkwz5psOuRaHFrNGDvxkU86kMpZNl9nN8KZolB2Mb62+CD0&#10;AJZcjWlBc4rw7aX25urbYzQJ3hgYZmhJw0zv+0RCXCM3i5F9Q6Ldg2t0QFd5vCTwRIegFlBA6GRS&#10;tg5oFW+CpTsnG3cMAdsvIcjrSS61ihuFjMTIqwvFIeYyq5aR/CiU3XMfLSst57VupgOzKW1YysZL&#10;SRgozCatEMjTKqfcK/2NHs9/ml++vk0MVJnYFrYB1eMPn2irRyiOB4thJeZF0NGZTfRyTETi3gli&#10;DBxF8h0QgYE+eNitqnueUwqdi1AlD7wgA6KA5asMkmSzPKdWblENPL0KUOxwF5CA7AqZg1Dp9FSL&#10;6304mwFqRzvsWaPIxLaZA1h2h7jkhy7SCP7laNFSZC0StkYP/KKn8KTtipIPhl2WUqTEvDJqtw3G&#10;26rdZ+6WX3YHrlWp7gyvs1jchJPeWCTllVgndcu0mGRtTQk9rVrk4Rg0ftNuTrJjlNH6nuLBFOQe&#10;hQb260fb1TN+B8UHx8WsTReMF4LaRrqzimbzOgaNl/NMpVVb9m/FWbvC248lKJII2WxkktSl0bhI&#10;Uf1MDe6MmiuPkJmuJiMhFk+2o8M1K3CrU9z9Pqyja3smuXgmUzBpJIytw7PNC+8YWK33jVLe+kzf&#10;SgGTZwDy+/AYf20oWAZ6rxx/uSKZNbhlr8msZrX+F+ajAZsHJXqmJZsm2fVmwxUjWrZhHLivGH01&#10;8sq30Jb3iNkntfSyrNcRTPHOh+Wl2Al7mKtxrTmONOFRGI0DLGCoGNOw1B1XsFXk+6NV3SriM4CU&#10;diAtNlCqskjthAAYn95PFIcbgnIjZRdssjgPOqllwOMxSGPKvJGhXZOVO0YxMH1KxMurxsVaNROS&#10;0Me0hzgagEmtvxXFnoxXGyFJ7jKgK7qoJFN3gAxBW702+WCg9tPC4pWP+zYA2EYZ/tupkjwAkJhg&#10;D1hOmKSak6s1bYFE95oHvNF2PySTXxRrBxXkV4bG2sx46/8ASXMu3lLiK4lVoqZA9gkYrGRVnHEt&#10;smqRSPecc9xdCVsNDM8SstBuya0B+Md1p7cmWQZ6sof7eWU3H03rw9kt9eDkvbnnkJQD24qOTlhV&#10;qjiD+1rFpLdnU7b3EkhmCqOkiHzWCVmFQf71AjeudVu0PNyg/NbexasofV3aQ1cWaRzzSRZGcrt3&#10;WRUUnE+1bB2zSxLIAQ0M8bAK9414NZBb23Hs1zxu6kLCpWm3WJyPY0lsqygvN3F7loKPzp8mgMsA&#10;eJSaRWN0oEpkjiG5PWKbXbLIEWJdbvRrjYFik5NEe4PUqg6MUX3MxGj4VCqgkNySQe12jDwiROKf&#10;VXBihlJZpIuHUVGWUYAkjzgcL/KkMvztTH30kiunCbgw41OkgGF437xrLuQDt8MV/LCOioAzSSFJ&#10;MryMJuUzz8grH8BCe64ycGpIyvRWPORRJDV1nND/AJhsZorqvfi7bnv4drqTZZbtxt/iBxjFD5oS&#10;asCD33Q+KRY2I5biRFh1iIbrOfxRPxUc8WAJ2khB0gkdy3vJBqFZP6cGqWbkKk2gNvYlKYR4o6jN&#10;Rzqj1a+QtUYcj30fOZY0ZFOC+JCFWRJYyMx5bfe3biutgUKeQkkq57s2xrke1fgZ8Qha9OskgS60&#10;nl12Ij1+KbRcUM7UFJYChbxa0lpF01AKq9jBwAVwvu1XjwZrmEqES3fl8gmkoz2bfGvYXBooWNBQ&#10;BTxZoMyM61LngIBOG9sgkJASOQ8eCx2wanXEmatm2GlSxOYdRGzJCNwVyeF9nI3aAoCGQyQPyR9l&#10;TJaxsrN9WQcOIwYgzF4e/tqF5IvsF/iRTO8adOjRKW3GkTdsIY0XdHAWpRrQDt8Y/nIBpX6xWjvn&#10;ZYQPcF1aguhriGDiNCAWBYqQtAsWBo7humOxpVLYwYtRkgAdh9SK8P42SHxr3B8rICqRxq2gas/s&#10;i7vinUfmg3uBr7XOu5xQ1ZP3gPHIHV3DsWZCm42luhpobDxjXs+4uI2i9pbOc1q7dkxyBsUiMRgy&#10;gae4spokfgMzCgpAJIg5LllXVkC7R2yOvGZ4GtZylf65WyuI4Lfq9njl7AwBUfp41HK8CAGSI51p&#10;Y3AVyifTGCpAJrHtAoKSTnUZ6MscIbPKjklPHL1NIHPxUYUrsqxhwMEKPbT4A6U1N9IxqbiXigIq&#10;VtXIqKTpsNKC5D7xqNauMhQxi+44tzbyMFFtII9oWRkJMS8Zz0HkDYfhOeSlPH2v0Z1w5tJLfNGZ&#10;UVZa42DB66agD/uusTlo1w57VQtOkcUnIGHJHgSQhRmigFYAFYJoBVw1HSY70sbsmKNs2oKyhl9s&#10;kUQZSaDR7ABlhJ2MlvyIDH9VM5LfBJwo6LgqxdGOM1a2LXkyRxXvkeD6LXUyysZA3wBWMmiihRhe&#10;vgsNhTEH4o/NZoe0g1O4ds/sn3UwK9UpwwJMm3VWnlF4QjyeScI8iz3ksh3qC7SF+7e9RpRyJfQi&#10;VYYpLyOVc1OtuV5BHZSTLvFwXQ6BSfIzcwXEM0U6y3DqyTS3UgjlQrNO8yhab2gFYroqoVX2kJNa&#10;D7aZGz7g+oMaEJ8rFMCyhoB9MUqaLWp+aXBNYGCRcRa4asMrGGvG2+ttNG8K88pUW1vpAMB41+k8&#10;anBxp/8ArUfm7kVbiAC5i5UkAZxiuI8m7xD3ZF2vwzuDJYZPwBjPYIurZrWbVoGSNqV1fEg4/cKX&#10;4FOgfNCLHVRym3IRntldTJFLZywRl7e0aOUKiSQyA5bUNih0KyRXKezUbNbzbRtpIoapomQbAKfl&#10;Y8EAU0WKEY5CSMxZFLOw6qSOV39hJjXNLqh7iP1MstwBlVMx2IdtGzXIC1ExlQtePtYpnzc3sCR2&#10;YHjZhu5KNsiHkJzQHH1WdWrNJnDUR3XwaxnuosqrVqc9gZHuA6r/AKFIIK0ylT+0UgghFQxIXdiy&#10;+5hQHxXHnNBT80skiV6qQdlbpQpWmuIeqL5+UvYpLaRJYJPVwXGZLqSeNY3jZVJzIcOKXHRJfpWq&#10;NznoMGwpKskmowXXNCCT4CEKoFLlj2qjvbHtApVJU5u2cxbNbDaU5jkYB4o7O0jjtxIt3dxxx8QZ&#10;FjAYISe6LamhINDVwELZO+8u1RRoVcKAdgtNETLsfVxxQcatrcW0nGcg61aKocSPexo5EoQgPsQX&#10;MOy212Zo2wjyKgBVWMbsduq0BzlGeEgUHWQZWfxoLh4VkM66SmJ0+cYrJrQY6/mrmIwNyxWsqtlH&#10;9kEwjYxA/DREVxd1xFjqFgDE50wDq8kRJjqKxa4k+k1vMlzJbuYCHUiVWj2NJAH7c23uyBBEmOaf&#10;RIQImX0/vDSEjZncscG3TaU1NbOFAoahcOUU/b8RYpUGuGlQhVNRvrkkEtlW0XTIYL8EMuw2kGD1&#10;k/lveuwwM1JcBlCJDKYIXSiUl1UXMEJVSlmiskpL2UyElmT6gzxnBrA+f2EKFNqRIcOrC5jjh4wu&#10;yjBI0o4yMHIoEMOwVwwpDsRWGVsCLOrKJGVJGVUAEYNAqzgVlQSlFtPv9VneEXrL7Fq2KjUVxrbx&#10;e5JJprM8rWMks7rHHYSx61xupARZOUMFkWSNV5NGOWqJvnN0nXKI7iSEMBbG4fMteTtiH5zY9ThK&#10;lBEslW1xltHWO3eFlNzEYLhkq2mOyK6xEZWOON4X1ZEJzsExQ9tLn/bADBqF00LAEqlzD0gkhHEx&#10;twVLLxuPnRgaBDr3eQziTuUFZMqk3LCUEV0qw8dI/tLUswP3CWPYAJFyLlZE42GbjeKcVHM0VpdZ&#10;tmmg0lVyZnM0hjUl1rXjkGTHtIHZVXAxGoLZFw1zDDsjyXEo9+cn3WsgS5UEXqRltFlDFzWdxtUf&#10;G4r6cZPJM0XpuNAgUEUkfJ1Sh9StcTs+KeF0GrHXABcDYmom4pGNNGOTRUX6iggdU6gDt42c7Ns0&#10;SlVivJxsT6gGXapJ2lQrWi5xWFUU+mMKCD28mxXNIHLNUiIvtoKpwyuMkkka/H5q248k13NEzspM&#10;JG7ZEjZiBl031fjxFqoC1c3KpriW4eEGUvk/dApMYowy41S4C2VqN+ZMBw5nnKPTGNH66wKkkj+y&#10;Rm1FSq8hWWlO6ZqSN7F8iK6SR4468orGwLSxSa6NVwpF3Jh8iTFNGsls0lTSCWFGqKPY61bqsZMt&#10;CWExrIrsgGKjZkAWbOsmtKwJDUwDGpEK+14m9O26xyxXPcYkKHFXETMxcNjOofUKdplJwwj4ZYth&#10;NEVbdJ1D25xb3LQjUi7VmULsQ9RSO33HfbIutpnY0ohMhjnsoP7cXFS+Qt11MUDH5mJV9iyAPF71&#10;jy9KgjNSRI4K06kJ7Liztph2/j0D6MljGxNelEUg049gXolcCoZCCyPIkZywclc0hykbqe2FMrMy&#10;ms47d+5F2WL3DHAsjRqwt8HYxDacAgUi88zLSe5qbphWdXKnYZDUWSTqh95zOxDKBsPa1NnqtAp9&#10;6hqkQk4pCQ+Kc5oqTTWpEe9J+VoyvyFniRfcWTv21Z/YHkdQvw+xBpHt0lw17OkjdG2mKLS20ra8&#10;d04todUDuj928YfJpZmETRlobp2PGEZIxyyNFruCQKw3xJEpTaZDKJkYGSPEhZLxJGUcccXIFZb6&#10;F1ZpGI2QOvN9HSp1eTQqDJDlSphnFqakjjH0DIv1Mpas2dpDq3VdlhWNsqGCjtljx3H6YqOVFnO3&#10;EWifowtDIGxUoUnVmkhgfVMKXM6BQfu4TayYlNusyl4zC6AkxXDoAaEmw+mzTK4YC+jeMxzXca9E&#10;OxSHpbjhQskLSjqo2bjeolCsXaPc5LH/ADVKzqvu3VqaWP4Zk3XKyWGoZjFae0iorWPkzU9psMK8&#10;E/HqCZmTZuDPZH0CVdJFHVNNoQV5MHpTqd6ikRWO7avACuzZCta7yS7HOGowM0RFRDRGpTlqdfbT&#10;xuuEdFLPkq24XJXb3NsEYipCULI3XzTEs3fJlQDEz74qdMNkITnBiAcnlddXKx4bI2MhCe5ZqXGg&#10;rkGVjozKU1WVDAjq5xodnd9RHDagSTLBF5WeG5u9UWNzs0UDR3Ksae3h9m7ySchQRzCLprgbe4Jh&#10;FxTIXk9itDFDxrzlScIeWEyqrAxEtLIqQKiNITCVa3YaPEWXAApbowpirpSJFkpRgd2MjXCPyiJU&#10;OUeORJ9qGO8qiYFZ67eIx/Yg3kMZjCxjdZMSjRRE9vPyJHfxc5WR35WDVpD8GeDVd4F9rbxFUuYT&#10;GYYvTPxtPazcmwmfZxi3laNcCKfcfU+l3ILmaGPkdZJi7lxHmSUAhwsXGkk3qXAMW7nB5QCoe48n&#10;EkeG3tmJDvHHrssUQYKa4VAwHjcv0qytjHLr7a2GBTpC7nPFCBinsD20Mludjtrk5opsSaiiBjxX&#10;znIB01d9lTNcZlkoRhGXRnUvtSbM+zNIv4VmK1gSCtydAZnC+0IU4moSFNq0U906ph1bv5JJHRQ8&#10;bBnhbDNKWIYbLknNBAsOSPuBJDS5KsesMF6qOVOMEwwzMpLXBZyEe6uDMEzZ9szVbFuV5DFe8UXp&#10;LCF0t59JSIYF0lMEFvFlUaJwGqTdT0I8Nmt3EmBrIRVrbKkhd5neFyrSzB4waSZYouerbyb8bFri&#10;8jupFJuPu0EbYdGXXKHJ7OBFiSJI2z7mjq3cadW12Hk1lZPbuoYjC0HCIoWMpsMsFGWpQqBWoRBo&#10;mKyPxMEr1Pfcyx5Vp7vyA2/tre6juCwEgU9Cb3z6rBmEbviK6iFSStAwhkez9SNorUIGKStEYlZq&#10;ZfnJ17DaBIi8duusuZDPHynMLkt7W7VVZYuVTpJEnKuIJnhlZzHIrgFg8ZB0kYP9vqI1UVJcM3wW&#10;UnVC2raAKXj6S2x3U6xfbVwm4XV7YRqDRRY+5CRO+KVc5EfJlgDKIYjg8kaxkxi6ct00zEs1D3/B&#10;UZwyhlUtSGMKQ4J+KZi8mwMYFqWrYlRUexcYiaMnaXP1N1WD35lf6jIF2WNdafHRWMJybSSFW7UN&#10;g0dhHoPa3dcQ1G1pyG3LSm+jiQzC45ZCAsrARhTZR8Vulc8sNlyk3hJfjNwxlLFWhNsNYnMuY6Pt&#10;4xURDNl4ZykmwdjIStGdYX40gmMoE58lOjTNoImKZCyB7Hjkt7aJYPrZYT9GG1vY3EgX3a0r+5lL&#10;IVkNWsy26hzMJBLyPGxwSJ9NkdLe8mUCSgwkTVuJ1O9RLKVIIyPh2lDhXk9/tBJjbFLKwTYSm2uM&#10;813b2ghLqoxs1W3kGaTjmu0tkQ728/Hswhkk5DpPGl5blatDNESGnWK7idQzzJDxNssuQrRPG7LQ&#10;lcj6ZOuck4UaxyY5AI0QH2W8a4+rP7gI1XSOLqOQnbdpoVg9pnCp7Q+yRhOERFS/byDZYowGjWPC&#10;rrFCHBZXuLcFsNw6h3Exnj7DSZb3xBgPbHGM6meD24IRj1TBVPuAiYagQoNlZsKuA7xuQAX/AN6k&#10;TcACJULUtv8AUZauJkWAcPCI+yTg1mPj1CAjqs7bMcrvmnYMcqkLmPcMfdmthiga11ZSyEb6hwRI&#10;M8kkkTJRwEiDzy8s3UUAuG3lKgRMVvJzb+Pa3FpE9vqW/p/1AamReJgWtRqhr0scS5kRogjqiyrE&#10;QolvAmCrn1EzyTeRvAsKwLxnLE7Q6hg0MSC5kuHgmjWN5eO4MJNBMSBmlAeaTWQ/BAQT/Dxqra0i&#10;x3UfE2nGzRlS/DpS3LpMSs8zRhXEDwyjSQl0ftnCHsnBw5IA7YAtsqgt8ywqx2L2qu2kcfi44QrF&#10;rSJJiH4BcpsxSKKPhV0k2EUKyyRuBI8twAzW9tdtJcgmaBZJdkltjGBNG6yzSAU0dwWCvHDggVNZ&#10;XkEasNkMUYqDRW9srAClLurO2UWLZTMsh4o2wEOZCJHVih2bjTEuojKrmT2x2wRmLhVVc01xGiCR&#10;zcIze1ZYz7ZJWiecKZ41jZlpo0iT3W+JAWZYtvueODHSwySNqZIkQDXfI1qT+Kydu7d3iGygyAar&#10;Gmm7VJHKQoDK0ZDVGguB0g3PE4hSKTSRuhSoZF9rLga1CpLjBKLH1jamXU4qNGKEiFsbASIsOCMt&#10;IdqkkhYsKM0AwKFxFzB6gnRRq3roCjLU9zbykup8h1qZ/MRSx6LHfWn3Sesty3s9VajqvWWir0t/&#10;AAWpr+FxrS3Vsn1BNdJO4NSNDKvu9TF7AsV1HHcmUzXW7ZNxdckYCDB+4K4bqaLYEqF9pBiiBgIa&#10;3EH3Fo25jsTlQKjcgqtQy8WdeblJqO6OuG5bLQGVry2Z/qSTKCpiWZAdh6qNQRTXWCCqzq6lqF1s&#10;ApleCUe7mXjC1JNJJLheSGEqlO8cl0zVzMj6r9JsSVE0IBqSSRQeOzkhg2M8l5blq1XqSp7mabPK&#10;jRRxhWOAWNS8jMGA5BE8YeMtruOIEASKrnYGJCuKS3EMgZVlw3YuM7YtZY1XWmfMVNGAuWLayKV1&#10;R/dXpoyToLQBvqtYqr7JxLCMMFATZ5YhtsCrsvRiKtleJyuG4D9tNbRooFGM8a0IyFBY7HpURyem&#10;iuHyK0kjYMtyJJUAjeJ9ySdWG1acbRut1GslwxhjiRJfc6+/YGLJGhj6LUvIqkVBBvN3JqrE0pVi&#10;AP/EAEEQAAEDAgQEAwcDAwMDAwQDAAEAAhEhMQMSQVEQIjJhQnGBBBMgUpGhsSPB0TNi4TBy8EOC&#10;8VOSogUkNLIU0uL/2gAIAQEACT8BOnAmNlhM5tdU85Yusz5tosU5daJuWO9F6rTRUGqCaEFUlEal&#10;whUQqbrl7lCm+6EVpKvvw+qBzRVSCUD3K6dITeycSdMyInZCaWQkaK2qNdAr3PZOnaLBSYstSjPb&#10;jdXRlBNQ4UVNz24whdAXsnNaEZOndBt1dGZqongBKExJKgEWUCFrVT6/BWfgN0RbXieIkkUC6mmH&#10;Si6W/wDLJ9bymiG6nxFOpFIFgi2GYjW5thKeHt3a7VFzMKfqiSW9QAoE92ciMu6ExQINHoolFfdQ&#10;dzsj58IbFpRDu4QII6junnltVPcaVBWJTUFPLTMIy3RBbI+nA0R9UJ7rVPMeVk8vQhGkKy6lWFZV&#10;bFAmwFqgZGiv3Rp+ERGiNBwpKE70WIPoohW3X14aoLbgPVXUj1uql32Q4lCfJC3AAFDmRI3k0TCT&#10;tumwPwnSjFKqnmh1DgQA3e6uUVh5n6OJhXn4bpte3Hbi6o0UDMKgrlcO0wsNgDauE3Qc2f8AgTXc&#10;lIIVcnaJ7I4bR4WAifosVrLyTp5IN92BJgyjXLedE3/eO6jLKiDYhGEc+NoBWE3KL/3O8+AJ2QDU&#10;7KL0QM97lBCaJumi5m7LOQKkGFhX1bojIKojMoom6oinUF0eN0axxotUaoRueFVuim1bqVhebtE0&#10;GkyUzMyYroU2gWKcgrVAGbgG6+ivxFNUZB4CVYU+FpJOoTQ0Kx07o22TTBqBxqNTwqVIVA2iFFmz&#10;aFCIvwPC3DXhohUzUcduA9eEh7RmbBWM62ZxPgb/AChiFmITiMgdDZjOU4Obh0a9tcx7oEveA1zh&#10;4tkwNzVc5tSXbkrDLfaM2R41Lt/KFUblBpxMJtCNlpQfVOe8hgDmtuQsVxaRQ3lMzi+xQIiwXXiG&#10;ZR+nA8NeBjh6ohRZUrohLSfoqtPCyqrdlmHmigTFgNVfUKSgjCsUPgshRX4t5neLVVYNrFBp3myw&#10;5IPgEqRRXVzuuU7lVRkHTgaplVZenxG9jsjLe1lLWn6JttU0nuhEbqybDU6u6qqzsro9NY3QMDiK&#10;rX4BFK8B3lacRKF+E5rSh/X8X5T/AHhez3YLukN+WEz3IxoytCdlI5q1zEJhhwzT4U3MGEe9bG6d&#10;LNDuEBHtOCJ/dCW4ck8MMuwnVcG3adwFiNLrzsuhlcRNhBNAJqmNm8ldXbVCO26glC/CqKElXWix&#10;Yg2IXKTobKPQqaoqEZTfJNimiKKdVHgOIV1T4aE7oB3ZN0pxKrtGnDVb/Dfi2Wg1K6dUBlWHAd0I&#10;WQ9eFFBCcCMNpdi1tsE6UJ0UzMVRp+EZaKV4RJEgFfX4Ggt1adVSbdkUeBVeJuaquGDJTrN5XOEI&#10;OLwKlxmES7DbEINMGkKcmJVrdBuE0892/MPNYstv6bFOzOcSCfNCoffh15M4VPaX9TmGIHdMLW4t&#10;z/dpPovDqukihKIA8l1FCg7o/wAKG4Y8W5WNXYpp80BPmmwFbdDgDXunidnBNLD5q26e0+qgoBD0&#10;RRgI5htxJ8kAGqnnwstPiuEYIEgIDNsOH54PI8liN94KbK6KkRxFuFChVNgoSXKaoAwj6FVdqFMo&#10;ZqWXKGDMQjze1YmbMRWF90Okyqj9147prYygUrHfhoKfF6cNOBp8G+qA/Vsup0AUooPvIJAqZTOc&#10;8zh+E0ZjUaoul2IchdeNlSGaqIs1SCcUQOyOoPBxDWYGaJoiS7GxI/7bp1B4ZWIJnmCeCdmoo0RX&#10;ME2BqjCPBsrN2Rsj5KpNkLJtAEQB3VN0ZMcAZX0QjjPdWhWCHCyKaU0koEduIUTotb8Orh68SAo4&#10;R5cCjCpw8VwgpTansrduHqjzGrQqQ2L24CAdlN0YdlgHZPLPeUe4bK2n+nZNB7rfgOaIFEeXDj1P&#10;8IimhCE5XTCwS7CIgdkcpLaRoplzZO2ydV5DYAuj1u5idBqjmYzDlsdlqwH7pwbnOVpOqeY90AAP&#10;F2WKMNhMEirvIBMc1vUM13eayN92Bmhl5RAj+0DgVQKg78NUZV+FkwEhflP5bdkQ5sTdUm2ULELo&#10;uEaJoAFjvwv8VuF7qEeAQVVbi2aUW6me6rCqr8dUPJBekImiqdVojB3TieBhOn4BVDpIHnVNmeHh&#10;RrK6eFhX/QHH14YYdmEV04ODRBAOqa7M4fp4k0MWHYokMxHDOB4tlTGxPSpVWNETEZe0Ifpuu3Y9&#10;kaNIidE5zo3TM+JlOmiDGtcIIFnLryERMIY2cPFXwQsMlhww0CI/8ItDs1HErEH9rdfReyua5zi7&#10;PimABpRe1xmMAMEAnjuigh8JQVk52S+UIim6ieyICBPkhACEhChTtfgcBwgKXd/hoVzAJvAgfBbj&#10;VWQJkK3CSEZPA2+AyOFkKodAklTmxHIySwV34XhDluYUkixW/wDracCq0rP29U3NFx3ClpZdjuqU&#10;YxDqsUYVJDRcjzTZbhANE/MbK/fVD/7g9RNCE5+Y2ESHIF7ocIaJlRhta9pGFdzu5Q5XZQ0MNFhu&#10;bh4YnEc8dTj2WAaDlxsJ1fVPxn+8eAB7xPxAG4kVNuNd1Q/lVQQ4lGisqbEcGokj5U2IpMoJ0QjL&#10;0HVRhO+vAVCKdPYqqHDThdCN0KIyE/yCFL8BdBFAkmyHqo7oUmgOqNtPhCM8RXU7JwPkjJ4094a+&#10;SLgAM3KdZQjhqgZRyuNR33Q+iPwafEL8TwHIyhRLsJh5TumkMGJA84qE1w9owxDHMMFp3lYnnOuw&#10;QgOimyJLS7NG5X9NhzOF03D9nYDyY2LdYvtGN7RNw+A3umH3j6NaTf1WKwlo5mj+VScRoBRYz2gD&#10;JiscYzeSa9zBT/apAdiFxAVhjwQvqqpp9FQKp4a/6EkaShNapsAWlZaox2+CBTjHxUQnhRNhNoug&#10;6ISAhwBrsqndQWnRRlGiHAU4GvC3AFUUjSi6VRGPJaKzBlXhar8TDgYQkmDm3P8ACHKh8RrohxE8&#10;KcKhaozlAytOqLswxnGuidlw28z4usAZXdDBSu6eS2BAJugbQsYMzHUXWMPdzV029Ec/tDTObEs7&#10;sm5Iyy0+EhfISjE4ra7JjH/qPwocL5VgjD0hpPMFmBFamYQ6faViHujx9EOAToOyFVQqHDYq34Ve&#10;AqhXughCKAjyQM7Txtogaph4WPAcR9PgujLfuioAQ4FCTwKB4D4Qj6cBfhSBMrxOleI8QUOrZEl2&#10;2wRFUwZoEOBmO3wjhqPg04wFZXNlhNdjnEIa43ZSSnFjRhE+fZTzUa3bsoa7DoR3VS90BNLfdNgE&#10;0lGSqLxMQh5wjH9whf8AqAox/wDcEhXXgAH3V/fAt+iPw6KULqeGqaIOiar6q6HAKnw0KuhRBAKg&#10;7IEwgeNkONkJKYjQacDwujCPHTiZRRTp80PoqxwjO/8AC0aUCK1Csm0bhB8zeqoLBOIANPJRBVk0&#10;E5SBOnf/AEb8NFdaq3dFDka2EzNmdybQhma+aLMGNEt/lEw901VsJtPMoEDDP3VY34dwjD8Ocp/Z&#10;akqhc4FdW5TYyloHaqsGB/2CMLenAD4D8NlFVonIQe2vw24CUAvT4BBQg3TwTspnVWCPwFFX4N/0&#10;SqcRw11anZgLmajzXTMN8k0waMK1k8HY+Lhipc4Q4d3dgnSWVdtldQH6p4oUJJ6e3+lbjq/jXg7K&#10;gJxSKnZWsme7Bw6N+VsUCujlz4mVnd2/ojIGvG2crwyfsrteVeMw4TDXtH3QjN7ICPsgiR+qz1qj&#10;HwhG/GnCwQEKyv8AEeBV9EI7qUahNNFRDgTBUwFYrRC6pwvxH+gOB+C6j3j+UHYaqJik2UDLQeac&#10;BitGaFge6IwSMRrXTyzUrEPv24R94Salo0WO9rfdZ5afsrudRXHL9P8AV1JKp8D4cCA0byjIZsqe&#10;+BKkMyjDc6KTtwdIYYaydd1d9Bx0xFY4Bf8AZaCfWF4cO2/DV8o9eAW/QcA4n3rLefGFdVQ4CEYT&#10;p+Ayr8KoI8dPgFuB4GnCi14X4NglCOB/0Aoo6PjplrIVhSNkOQip7lHzQgtEteOppUTi4dMVgiSE&#10;0ZsRlBhlHKAJFEQ46FG1Z3Rkb/6eiNmoKnEgEdJI6Tun5i6pJWJn/TBaAIyjZTmOMT9OAgsw+rdM&#10;tmM+iE8BH6jV/wBT2Yt/ITsrobT5gdF0O5XeSFImV4hKoMXDdH0RRh2JiNA+AaxwN+NlaEKIrTg2&#10;VYX7J2U3ssZh9UKoog8NfgA4GmyJ+GyCPxBNQWvAz5qf6pvxHEI0bVy6iRm8zUoNLCabqIdEoJxa&#10;/D5mkUqm4pwjpd26zDK45f8AKHNeNAVhmDfsnBx1I/0DwKFd+NxXiem6FSQ0DeULNyqgaJ+qqXEB&#10;CcohE9DjTzWm6aShRpafujUPxMM9lY5UTGL7OXSNDKJLSw+7xGqxZK8DIP1KFN06P1mxHG6u0ghT&#10;HDpWiHAIcYcU0EGp7r5QrK0X4wgR5WTPonfXhiNJGx+Eo8DTgZ+CCh903gESnIqoL5+GybmeaTsn&#10;5+fNiuNU7MKz5prQG2DStdVh4mHpLqtProjIjQoQ0MymaV3XM0GnnshzEp1DR393+ERuR8TZc802&#10;QyuYYI46rdb/AA9DhDk2cs63MUWY5YzZjMBOprKsMT8Jq0wv34PKdJyIf0scFCYwWvP7rDf7uomL&#10;SsrwG5mEbr/qYHKulo/fhEnGYPutONDT8o3QKdHkm+IrDBQIUppQhO9E0OzHU2TK2geaeXRQdlr9&#10;kWuA3CYc/wDZZNcCWmJQ5Ygwg9qa5Zh6LExTSgAIEotaW2HdYlYkiKEpgYRQwdE45X9KMt34HjCj&#10;iVRDyVuJRRR4lVKOVmrkM2hxNzsFiAuHKSNAESS8yE6SShLXyY7r3DS6/UvZonxezuyz6J7jhAZq&#10;0Lgpysbr9kZnqdumiyEE1HxMmRLjEx6IyMNsCQCZV3X43W/C4qoFJKbljkIJ11Rzjtf6L/pvEHUV&#10;WKC0tMnUeiiRsupjIYPMoRNYVvdtC+Ukp32U/wBIrLHvGkg3RyNazKWm/ongHFq07hUEDMFUjC+g&#10;C8JW61xpBPZVPHxPaPuiuUL7rUniEZUxGiDQd3BGklXBdy7pgykyhV32QmFH0TTM8uVUE21T4HdP&#10;WI8jyWIW+adn3gLyVhosQtEzCcWONRlKMoz/AKhTlpwJqbo8MfDH/cvaGz3pKo37QrMacvmn1HLl&#10;iIXUal3yhdLBSdSsF7mBvWyuX0TiYvh6okHYadkM36JCqXGp0VmtRqWq4EfC9zcN3Thso4/VZsGk&#10;F0z+U9rmGmcfZOgzBBGqtw0Xz8NWrDc7li0g9kPd42QyH/8AUrUIZdR2TRiQb6/VMw8+MP6snmGq&#10;fyzqUJfiggdliunZtAE9xERfVA2KAomBzyww0GEXQRYJ7s7PsngYjKwG1cnaZXF11iRiYjchcfCp&#10;eQ6KaqXQU2jJeUECgre8b6cTVDXgPqnfQJ5T48k4VN190TdAHcIcxRAG91m8ooSscTsVjz2IXMTo&#10;Fh6WTDA7oifNYga5qxmidxRPD3EVLbJpeGkhzoqpaRbsof3KPuzunN/3Ap4PqjVaorEaE7MeyZI8&#10;1hmfNBQrKrd1soRuVWmhQgSM1YK5u7bKCRqnufglpOV1YjZRDb/3Fcps92pG/dOBxnVzT1j/AJov&#10;VNzMne3moGZ3VdYjcxHKTv37JobidLztGivvuozvVKmuyvwbyjxGgWICReihYRBZhtFtYqsQDngT&#10;eFXKat7FGSDTuNDx9F2PCzRZZhlGfMLI9Ygl7j1RMqZB3oUYKP8ATBa3uuk0LSKFeEVCk+qpmefw&#10;FjRE2T3PrsiSzLebLGdB6I1/wmgO31KbAD6FYRImwFwjlxMktmzt/orgacBVrCPgPjFONToFQOMx&#10;CEhqjIi0Qn8wd1ItzC4GqOXUBCTKaRFQAm3uhY1qnCLfRPd7oVxMpjMdAsFjGTdjYjyWd/s9hrCw&#10;5Kbya0T34bifNYrMRmpAv6JkEUDjUprcJzYLX3r5JzH5gYjDy/VYLmOeJc9tI8k4B+vZAupMhNPq&#10;milxCwzTsqRqnuKJI8ll8oQhNKbHosMSLptPJNylqr3But15lO5PANwqEAr+gGzXxRosjcRglpbA&#10;9OADsYUAP4XsjACbZllb/bmTg3Gw4c0rDOE+YeG/ssxZmzGtPRSx4Jfhz+PVN5hAB1ATobS+6dNb&#10;BGsxtCyF09LShwx8vtJlwwz0wNOGG1+Q5g11j5oyXVkNgFYgLp5W99ULCQ7aP2V3uJ46leLDHAAk&#10;M5VUuwmmUQYeJcdkc3dXTRQdSIAm6qJMIz50+qY73fYIkeac4s0CBy/VFzj8zlooblNJ1WI4et0K&#10;28pQMYZ5WwrIUNCiKJyNVYaFMBQA3IKK1K0CJblE01R1iuquSoLp+ikRqvqECfebBekBFvkdE50R&#10;onFzC6Y2K10T+VhqCiWF4kPMrK4uu6eUnsmmlcqJHYpmffKsQtmmyYcSjpyrDOE08sSs4fehv5rB&#10;k3myc1xa3M4Bcx2TwsTzTyfLRBxWFJ1g2TGxNAuVqEuTiIsm+bQPunGXb0TYya7hOAmHty+JOccR&#10;3KSBZPzNLA2diNEI5iANlLmDlfBhwTwcroaBtuhyrDORtCdD2QccRrAC0NnIVEHXRPNKyEXPyrFh&#10;rrtfiFv4Xs+ebuw20H1usbLjzRjgJnsgBj4c5mmhcw2IVXC3ZPyjNmL3aaynsfShDaIyQPoq6Joc&#10;/BEuLvmJt3QhrjmA7FYJxNzoPMrHZiQ2HDDEBp/hHLnxOV/onYXy4mQyCqltE5mHNsxTRXxBbK4B&#10;bwtFUdI+6ALQ+qnEJgDLQJrmwZgmU2jjY6LVPaGs3Tr0+qxXsGHyc1z3UkGxhRB1GydQGyw5zmW1&#10;WD7ulibppcPmhXkFS3fsocPNMJCBBEX80DUp9hss1NctE8NzOlDM0GpNEy+xUIEjdTltZQ1jqBNz&#10;OIteFlAbSQs2b3gmUZDibIOLNRELFPJzBhFk3LE5eW0otIaNvwveYbvmLQZ7SLJwBdrl6e/dNq3a&#10;x8lXDa7NkGvZOljqZTdvYp2djH5RPmg6d011ANFiCfeuGTSyJDhcBF3u7jWFifpZpMUhOD8FxGTs&#10;svTSt06SKQ7ZMqZGQbpuJhuNRLk8lxOUTUFSMMMNRoZQzuaKTcrBc2hjMViGleaiGgNk4unlibJt&#10;LQalRhPkxJoUM2jmkp5e12uqnFw9GD8LAZgZJhwNHJ5w2uPNu3unYnuweZrzJXTiSR5hezNxMbEI&#10;bmsWjclPayupWIA974ZOgC9pxBhYJnK2793FEHD2AqsScM0w9AnHCa90OjT0THPeR1Ypkj+Fne5h&#10;6Wi6xmYeIGzhn5u3mg1wtsd5UubkAxN/NYYe3EEdMmNgm5GgdIWyBMIB5xG/+xPcPZwLWOJ/AWEf&#10;ZsCYgCKdk9pEQewCcHsaOUT+2qLvcYQy4bBTmTQ3FYJfhWDxv5rAw3Bxbma4AnEG/dSYYC1pMlvZ&#10;Y+Fhvyy1jjUr2fDxy0c+LimG5tgsHJHVh+HzHZZGu76L2d/uwbtrVOew4LpyERPYprWCaBvzIaSv&#10;0yakkWTgMMOoUwuxSMoDKyvY3tzOv3QHKeaDYp0xdGWm83TmkbtuVi4gw/Z8PncfwCi/2h9mYRdP&#10;qSqMHgYIAQ9U4RsSmtw68z3mJXtGMIFMMWPZOzCf/am9BHjTGgVpon3+WyZMyarEZhydljYbxBNj&#10;VCtvJENA3umH3bTP+UQC2Rl7IQxgtrdNz1lzQLrBcHxOR7ojyWERmPLEbprqGeTZYPtje0CF7Nhu&#10;bSTngr9LCw64waZzHQL2fBazd4kn+EGszW2H/lPy4jWm4ttVOzOZ1TQ4fmpl3UmRD4oayU8sKcC/&#10;LSqfmxXczAw9KwsXEOI7LLhPdSRhHLyiPoncrqc4oa/lVymAd1iS7xCbLLmGp3RjN2WLNssO+qeS&#10;fFMQsRzveOgyaFDm0qhEXdunAtNq6J7QC2IlYhMOFAE88urUeeZgmZT3DzqCmTOrfysXFdiNhxzi&#10;6OZvhCPunxI3Gy5mF3LjxN/wUC7Ea4nCE0aNSVUvtJ0n9012tSUefEaMMHZGMJt+51qgC1tYy/8A&#10;KJjcjnZi0iKoDCwMOw/9Q9kw5LgC5TID31zCoGycZZ0i9e6BYYknUqrYg+Sls9LtMp0Vy0EzwBqa&#10;BTj4mXPkHQ3t3KAGBg8seFx/gLHwzyHWrfROBbAzF5hzvP8AhYoyxme4RDQsIW5R23KcJZWOyxAB&#10;iMlnLMdgeya7K5wqBtunuhgLnP3apcWfqmsTqsQ4nvOYz4U6JNUcOb8xIIH8p8vmHfMUYGaIJThO&#10;WXDZPLqQJXLh4IzEuQwcJrzy+7ZzYnrsvdtYy7D4xvOixsIkRrfcd0xrQ4TmNKIsL6ziNHUJj8rH&#10;93lBikwAsRzg4y4MEZkwNa7pronTmE4hm52Q5SwSJTQ4mgkJ5xcNpg1sUV1CtdUIjtCrWZRbBt2T&#10;SQQG5hpqsWYMxCdZYzhOrBZOoaglGDMSnlrhEZdE+da7qtdvumUije8o5stDVYvMR0C4WZwFACJh&#10;YgbTQVK/qYjs7v44WKjKgxrjR2JnNvIItOGbVWJlbNhVYhzsAgZYogyH+LEsEWBz7gacH5Wu1Cdn&#10;qOb3Vk33ZOsXVcx5imUPzLFmku7IlocJzAXTy8Oudl0dQRLMI7alPccwsTKtuU9pcBMDQKldPyjb&#10;qO/dOBAvCh03ouUBpmuiLA6aAvhAHGL8wbSr/wCAqvFyUAcINqVIgczTdXIgIzFSe6nLhjO70Tg8&#10;us0GyxHMYbxcrFxBhnpwJ5neewQby9GGLBHmaJxHmzR3TswJ5XHXuAmw1p5B8x3WmGtoJTQcZjYH&#10;fWF7K12JimXbN3VG+UALDp7wFzT4oTsTAwf+pL+VEYbGADCB0b/JTaRBlYzgQOqEG+9f+o877LrJ&#10;5z+yHKaFGH4WKS2n1Ti5riWPEyHIOdhGkNEE+aZmJGQyJghZQDT3ZG2ybgswRz5iaHsgMocY7rEI&#10;xyR1fhSHjbxd1iHExXV9Ux0ZZI2Rk4hDQF0sEE9lDcFpkCanuoE6wj7yP6TttweydzP6+3ZfICUZ&#10;PeqaYdoTYq+6xGyTHNUoSYLZBTppWVR3eykDU3W/ooa7YIutQZbp8EGnkolODhunDy1C1AXmnRVG&#10;Y0UAEXRmDcoTFSN1OGDqbLGYG7tf1Lmazmd32H1RoOUcdQvCdE8wazosMDDJgc9QjDdjqqsRLK6F&#10;Yrni2abLGc9sWcbKgb8piEHYjGdOZ8rBMA/MgAJmmqb9CvZhGGIo4rlBle0ObPyrGdiFx8RsnVCn&#10;OTM6KSG1NIhMBe7UoihsnfRSWlNY4OuHfysVwJH9N+JA/wArDwsSPC8yPRfpubzBp8Q2KY5pipY6&#10;A9vcWMG6YxgbfLurwazZEEHZGBidXdEmVhHl/osdqfmKxj7w7In3huLlO93gOr7vUxuUA7YLRO5v&#10;dgN7FWmipNk3KMcZxSnf7o5pvCacxMQVRjB+s/c7L/bVS/Uj5nKrpHUvZnAZvDWiY/3knRYjmE6d&#10;QQ5yR00lHkcZZXpOoUue1mePmcU05vE62U7eagvMRCLqcxOye3F1aIp/hXFTRVZchGjpuuvHEROi&#10;bm93y4Q/u1K5GYktyUqP2TQOyEdkY2AEo5i6AYovGyjvyOGq0KGVt2uioKEOe3m/dUjunNqaI1O1&#10;lVAnaia6PJYRcB2hYTY73T4HdMbk7I0YNUwgxsrm6ZlG5FE0isgg1lCkSCh9VEzZUC/6rs7j/aFq&#10;4nhdeyh+I01Lq0TWMwmOIGQQji5WEANwzSfJPyCaFwqU8mO0rDeYsQ1ERUGBX1QBnSFWaHzTS7vM&#10;KfNHmVBNkMwiyt4YRD4nNFIXqunPPcKouqyRy/ymB+HiT6Iubkuw2K6vm4Gh4WeJadirzfdUNo2T&#10;feMrmYBWNx3Tve+z4hEYm3Y7KlMjZ3KodVhupronDrFrp+XmgYbWzKibjROYSBR0puUDq7900nuE&#10;0uOncqr8Y17cerAdm/3DUK+tbIfruHKPkH8rD5sY5QMxq7z0VXMpMVP+UIeWyc3hKb1OuDQ1TLgm&#10;ZKBtBkR+E2cOdBdYZbh1Jc6jWhF2J+pf1qforuP6bh8yeXe7sDRHpGclp2Q0iNkxoYYqTVYmEdYF&#10;07m1V7UTSAxooPoEKsGUn+65WKXTYu0CEhne6sTRNq40osEPDRDS7pB3WJh4uG1xyGwnWExzo8JM&#10;SgG61MUX6pmM2I3XyTQ3/aITcxFx2RGG2aiZRh2bl1n/AAi1pHUNuGFIGppPkgwYbtZsi17eywzl&#10;m51WH7pv91U85DeKypz4opStFhA5aFwrlKGWDRYhduDomwES4neiEx8qf9kZdiEAeqENZh+7Z+Pg&#10;P6jnUH9qpL5hGeSvebysMx8xKcU9xPeiynNTLNzv6IgB1aGU6NZCFBSFSDSi9E7lFyNU2ZTSZEN3&#10;XKReVmOYxCJdsBdNLd5XUagdk0Nik7hNjlRc46U1+CaWXVErLntPzKWuwIdG9UzMx5sRR06J3/8A&#10;EwsxgRJJ/jumMcGDOCW83eqhrYgxsgSCZATsVrskPzaHZS5x0mvmsQ4haaltgmh+JeXeHtCxcQDI&#10;XRuj2kqjm24tzV6Y1Nl7OzCGGJc80DfNYj8XFcIznVOJDasnlB+qZhHFcaYzjNV7SRuCnOxHhtSQ&#10;KFNJB2sPVNET4TT0U82IGxssV7C6kzTyXtbxixzsDavnvpCwXV8bhAjdY+V7/Hlliec2J4y3q7A6&#10;LFDSznzO8XZGlgOEFHL3aq+6gEgXiyB92JsrRqF/5VG4XMU2ABCOITiCDhNdR3+5M90XHlDXUYsE&#10;ECzsRxdPosJh0H/hNApFLIIkGNFKxXgtMtwzUJmZzj0NWJh5yJLSYhAOGDV0GoTcxFv+br3jvedD&#10;WN5UXNzVI1WKDit5jhk37LK5t2jNUJwzvbOb5G6rDexukvFPRO/TxDXL+YTm1HVP0RId4iEz3bCZ&#10;z4lPsva2PxGn/pyR9VTdCjJaw9zf6D8rxV/ji8z8rUGsgZQey5sSNdF/5X/haoA6CUQYo2l01ooi&#10;AzXzV1XmiiiI3Uw2wiiMNw4sqfkohjovuVqnc5FZ0WJyCuQiQTsmc5BgKsVWMWgaMpCa8nqlEAi4&#10;CqdlZBXVQm9WHDgDU1XJhsfG6qzZ14RIDGHINSjBOh0XWaNTMKTqTVyOGOYtcGN/fVYlXAkuKcMx&#10;pLd+6w3PZiHKXTaNl7JI2LoXseD64qZgt9ZWP7PhDvRY0Mc6jssF+8KZZQudUlBYuJiN8eE6uXuE&#10;QxzDzTqsXMcQh0HZSJIElREVQeCS6rrogc+Zp3Vhy+uqw8LGLmhxpUBundY1csTo07IDL1Tq3yQI&#10;LaO7dwn/AKjQ7Kd9irlPgxKNduLoaWHIN36KwkA7rpleKkqGhhmgWq3WH71gHR2TWtHytsFRXbZW&#10;AK6ZoqGajZPw34rwAXYgjKO38oOxHDQURkk5sgtKIL8Rs+7FMq5w51ST0n9ljFwB9PNAjCF8TY2T&#10;5aDDS09SA5QGynF+e0rnws2uy6GnlAVMJvTNsyDs2JyMrWuqwmM92apuSDzu0YN0CcPCbE7/AMko&#10;kk2hNAA1W1EDNwRopzurE/dX+C9gqzU+S6T2RzgrDPNaDZHp2F0coN+yPUYIvKaMBg/UcAE1zA06&#10;6pvRsgRPh7KydlaB6rBH9FwzuNqIUhC5R8OUVW0cTT88BM6IloZIBaalQHOxTytsBC0Ft1fRyAZj&#10;anR/+UDLaVTnQzpjdEAVc7v2RND1D90MLE970sHUOyxfZ5w6DCbjcy9kdOslYLcKBI5SZWKcFx2p&#10;KGbDw2y4ySCd6/hDKwCGjspyuBlUThPZMbg44tit0PfshOMTRjanz8lh4bXZZETp+6LQZ8SLYzeG&#10;oH1TSC2l6bJ+XVzhssFgYGw3f6oNxGsry3aqgyKLKAxxbOw0WiwyxrHSS4UITi5w/t6ey9E1WNuD&#10;A1jMGw3N+AJw7wNeynOamN0AyNtV0kK4QBbGUT4Cj/3BCBoo3EjRNmondp39V7Jh5Y5qT/8AJTi4&#10;XSc12bA/ymEHSAsNzc3y3XU2hYB951WGBiNLjSswERBrVODs7oidUGyT9lQk2QzF2qveOH9Og9VM&#10;tmVGRjeZzjQeafhwDVzZ+ic7WBKxCCnmBqShmi81VXDWdUe54HhXsqQKq6pw1qtUNYKdGXZQ/wDT&#10;oM31TeRjRmrcrVVEwruMVMBMbiZLlqbkc8cp/ZGmqfmB/KJzTTZEW0PC+3Cwuur5tl1OGb00RsZK&#10;zZY1Q/wq590ZikXQnLpZUzPAkWWG6JprRcpxcMsa8CrDuhBBqh+k6xNg5AYjcsRpKLcQzMybbL2h&#10;uG2+XDZCaRI5cVo/ITg5hbIIKvMV4GA80TRnYIdvCA3BTozaRMoy5hs4gn6o0HTuiAx2DlJWLiuw&#10;yJwnZoH/AJUlrTzV6ijVr59Coh0PVHEL3ZwHUEugj+VyN33V3GfRevGgdSRp3WRxHiKJjU6BCP34&#10;+H8KSI5k6lD57FUAMGFXv2UEa9whh+zt0bErDaXxBHhe1NcRPL5JsFwrWyccu8Qn8+G536grI09U&#10;ctbrpBooJNTOyYXCaG6dzC1FOI4u9VhhrmGJ1TiMR8Oy6BYOQ1r8qw24OGKhpv5lcxLSapoDWAQO&#10;/DRGlhW/HpP240De6NQOooTNBHHCa40IMLNhkjlw2myfLHmIN2nuj3Q0yURlurt0KrW6aHhgLspM&#10;Arqf1BrqSovLdkC3DxToqBoVS3pTW4eI3r2dwAHqj9FPYQr6qpGipOiBrJDUImzUeZGe6MFNlpeA&#10;5o22QgZpZ5I5aieyf7yDR89XdRlMu890zKNgmtZLczco5mlS1XGqNjmCsaofVefqhUiCImRsV/8A&#10;jO6RPT5It9SgzXpoFHKMxTCQW0dde0ZW4RqWifsnOxGaOcMsIT4TGq05XdwmBzWGmITQBOyAPo6J&#10;hOJzG+4TTzNySjNVitwouSJTTShJuSsSvijRWGqENCstOMBuqEDRDrbNNwvCrtOqIg/hXuxzfuFX&#10;EYc7e6aWe9PSd+yilo1/hYUl7ZAi+w80DR1J0C8ZhM5YhvZCM2iplUE7K7rL2h7HwAIJp2KAaTIa&#10;1wq52sbBCXRJcTqjy+MDZEgPdIbqr8Kgcek/bvxc4iKzuhDHDndqpGUwZWtVsuXpgei6e8An0WIw&#10;hpJLWaHSeBuR9VPUhrwjaqDW+SBfnFYqZWHndh09045fVDNik8wnRMOAGgEg/NCBB1BFQnDg01st&#10;L8Ch9VWNOG3GRkcCuVw3pI2VcoWNDmEEUq8ZJICe7C5uXKsWMbCZzhlw5P5Yq43VXd9UZQLsT2io&#10;jQbJ0AX7KhCdU6I9dwnRk6NwPCqPa4tdFlJPYZfsoJa2vdTLSYM2TnuwbYkDmH8rAeWmpGJp9Fhl&#10;jy76ouaNg2Uxj48RqB2RHLU5uknum5QNLxum5sO/cd1YBbXVcY1/3KjtW7JubAeJDhWPNa/Btxtg&#10;17EahUBEjutCqHI1T8phYowxidJNg7Zf9MxaCD3UOzSCE+JiJQ5ca52KvhkzwfItCNVmMmaXVQfR&#10;Br9gbJ2Z5UuJshT7cNTCMmYWyseNvwuqfRalNB0aNkBk5T2MrE941viZv6oAIouLQL6Kp/2pjjHo&#10;mWOlVL1h1zmpFwgQDcp4bh2Hff0WK7EaxkF2X8dk4guudVGLDohY7Gjx4IMFnknlk72aFifpgczm&#10;Nq8KbrpvKiIqnAuNT8Hrw1qVrwuNVMGixGgnW6bLxhwWTc2/FfRHPhgUe2zlQ5csDZUnRWcvumOM&#10;G/ZEe8MOdhzUDdOACaXbYe6/SLj4jf0XKCwgn1sg5rc7oAEqkzvRan9lzNkZm7hM/TxBf/livfti&#10;73/8qmxzTnAqif5RDDoYTDAh5jf+VhguJguuSY+wWX3j5zGbdgnFrZrume8w7ZsQVKBBFnA5f/Kx&#10;BIaCeU1Rc0XDTaUamoCvx04apxDZmFcCncK/5R6YXNhuqG7FOkMJIZEZkKlkP77KwqngONMs6hEy&#10;dVq7KFZa1CJhTEWBU3omx2Xi5WduGFhPAHkvZ4beQZlMOUUJ4VF52RzByqFfiYWKzAcKEC7vXROa&#10;8dI7KzDFdVLcNgnz7LlyiYHjTMjL5QVU7Sri6A2lSEETU7IZmg5fKUJIJAzUDfKEwYbtgnADICRl&#10;8Vk5mHigUxIrPfdQ50TDrd06GBhNdU+3ZVE8BAVe/ANpsrk8LQOArKpmHAUcJ/hHKMSXd2g2THHD&#10;Y0ZXikV+5hPeWYIzO5wIC9kOD7G2aeJw+YrlY6wcITpwiRXsmMw2tGVz4kujbsnudiOu4mqObFJg&#10;nsi52KbknlWGRWewVf1SCqB4BRp2siKOVcwPL+6rhv6p0THNwAMrS1hj/ndOLsRvST4ggMxb9EHh&#10;7XQRudk5rZN9JXtGcg9JAkj/AHarEGHk5pHh7BUJupMaGxTGFkxU/gJ7jjHrBeYHYt0TC2LgGk/8&#10;1UiDHkmjOKZhRaqwQvw+u3C45mrRGpATiIqFhhj2tLmv0XiaCrEKp0XjeF4bnuiDI04H0Tj7vZog&#10;n1Qc0d1UoUGmkrdUy6906A7RHly9KYGbAKpN0OyKGVw1QodeO8iViTlOlsyaCW+I6lP5CatGqIAb&#10;0zrKIc1Cn4VzqmU3QTUQX6iLBHK1pmtipgmcgdI+qmu5Uhr4M7woEy8/siM2U0PktE36odyd16BM&#10;yzUDgE0f7VYDh8oUuCnLN0TkFpUHM6EQ3CccruzQjEWUSz8o+/yDM2eie41T3OznlGrosAE1ns4/&#10;tq76lPc7zPDVf1WGfRYZxMM2yXanwGDmE3KFTJ8qJ0ZWCqFzE5pQ5Q6iNZR5W5iWx10ovaPbMQzB&#10;OG0ZfIBAZZo2Fht944Z8bFNmhYMYQmMc1zEppz+J2g3lPEAmukbIYbveDNmJkSnE6ANWEMJmvNJX&#10;tDoY0UYzMQj3VcwprIToYb/8/fh4RTz4a5hw1WvC0KxoVzbg6JvNl+gXhHDEw2h1RzVU+8ZDo9VY&#10;2C2orGFcKpFJW8L0WpTwyDWU2Gt6QrX8kCdSm1Gq1CuLIxOqGq+yn+7hTMIK5cJt9yrZYGqIMi6Y&#10;DhjCOadDoqmeB/wjI4OjsUxrc0l7jqul7ZqCEyJdUqQNipc0sLRPhlOnLDfsjlxDpr3VHTbZaUXM&#10;YXkumyHkeBQsFZCUBl2VNICpF0D2Kf8A0zQ6l3ZFvMcpIu5Yc6Xu6yw8w9nblDQYGI+8+mqfmJ+g&#10;7BY3ucN0UHUJ32X/ANRl4Ncwkeh4nK3KWN/u3Kn3jddkZxMU1K/6TSaIlrnOzSCpvJ8183oqp1bE&#10;rHgZ6phGLmggle0NbLeckEuf6aJpdh36Y9T/AAjOE0yXm30TsrfEEydtUI0EaJzW4c82Z0SvbR7N&#10;yZcobLo2/wAqXlxOWRcLEcIbADaWUOIpah3CObCmP9pWnO9aLR3ADz4FWCA9CnOGWrWyqwS13dOm&#10;prvww5xHPy4WbQFHJ7tmviTQX5orssfBcBZueqpwiAtpd3PDe6kVTJEwE2ZsbQhlJ+6+q0Wqtw9O&#10;NEeXeVJBQ0F06Dicz6UI0CJLDZO9FVBUU+S13TTB8Jseya/BcR4jmY5Yjczbsmibmz7aLpoY3Uja&#10;UygfV25KvMuhepRibFdWoR5MuUU114Oimy1N+3A2R4dUQp53Vr4VDnNkD+Soe6zXmxQ5sM5pAsqM&#10;bRoWE7EYObl8ManstWiINCN+F11PMeQ1QiKNHku5Ro1XxDlJ0jVHlmKCU2QTRGarX7IZsrgMqlrv&#10;eDPhGuX11TuarZNYEoySandCSGk3vRYZi5NoqmDqNF2BTpGvmtAnEtnlfNWqM7TfTsngZnWLY924&#10;fmdUwn2bEhzXjw0hHM6mbExGZhigiwUPwMa2V05exVVrVWN+IFqK4VCtE4l+IAZ+Xy4DkaJK6MFp&#10;c7vVDKCDAAoFyTJmbpjGPeYBJp5pwkaJy24DRWjMq5jKflbhiYFyi4saZECfr/KEUodypkKfotuB&#10;tVGJNkUAYNJQvr3TyQNQj0ipJuuZrjzhcsGgctK1RgQjXZFV4w73eK1zhqRZZcOH8rGCAQVhuLuy&#10;BEANyWCeGky3K7QHunNcLdlcgkCU2YAHmouhzarWwQqwqKbrF5p/9OJQDRpVeiCuhwcWQOoIsy4g&#10;c127fNYGd8ywtd91MOOX6afXhhB2M4zmOoQyjLbg3MyahYjnve2A7w11QOa0IhojWkrqLjK6XPaW&#10;lRbVCbSBsiPTgYziAmkufzBqw3ZHGhPDMH5YD2icqJBIyw663RAY+WnvKNMSXAbCaT6JsgOjhXM2&#10;CE0YgeKt+cf/ANgi0+yvPIYs3/l0AI5QAYhNFb4bL4g7/wAp4OpZMlq8vhC2uoqtXMaoMJwADepS&#10;M4Iy7DRMkERHddTX8sLahYKzohVCiorp0tgtxWlvR/hPhtm7O78BLJy4h/Y7I/p4wBgmJTQ3mDcp&#10;/wD24CTNl0GxQ52rKYbPNZUcK+iMnWeDqwn8pMW7IgvBu4yCsxP/AKmoQaZHJibo5gBUIy0iiHnx&#10;/PAZ3YRJc0at8l7Q3FwsbozNglYP6YMEAVcsxwnPpIp5LmDZIDd1gFmF8wdZCAAGtG66jJlDl4GK&#10;hOmdlYJ3SjfVE7KaoIUPDwmY1TswbQRZYufM2XA+EaL5iQODQcpkjdNygtmt68CS17wJTW4eGywF&#10;gpx8UO5IrKxScV5hmG09Pn/hUGidyMHT/cV2TS0ZoiKoGq81pVOOGSOaE9zs7Q4zvwviGh8lWBUx&#10;crVUY2QT50VDSAfJU/5XhvRRmbR/bb02OiENxBNfm37d0NILjaP8bouzuviHVSXFWNPjdJC0xR+F&#10;ojTRauKJ5bEfZPEZ6aaphfOJQNFUBmN27eaAEJs1Ut2QDsjAMwHW2PygOUhzB/cTUIS6CQm5MaYd&#10;pmjfusSGunLSdajtVC8VKtohQDmOy5cQiQ02LuyuKEJ3K8UKY1hxOk3neiMjQ78KFUAupDtwqO0d&#10;uukWi7Shm7i4R1ojSao2ugD5cSA8DWxTcrm2pZYbMzhmxMZwrOwTmul8NBbAHdbELDc3Ddcvpld2&#10;RHM+6eMkX/ZCGurRbLlJP0VuGlkTXRCjiacfFZCTCpwszDIhCBp5cBSRKu4zCtKjk70WIcDB0zCv&#10;oP5Q5AIBNz3lE8nSDqvAJKEeL+FfY77oEZRMDQpsl+G0oXR5G37nZNLnuOYwtZHAman7oWAC0qnP&#10;ZFAM0B2qecQCpc7UlEZcR/Kd0YAsjUaoDO3lc35gUc1OXDFz5qANGiwV90CG6BBa8PCeOgBRrK62&#10;YrQ7h/4WigAN5nO0KBykyT4aoubeXExmKrmrRaTovNOojmLJa47rEc9jKtzLqLKfVMa5p6mka7p0&#10;t94HZTponEljSCBpN+Dpc9sHvKbBIrFJ7oydRujf7FDpEGll5LfgZ9VZOynQ7JvNZw7oUFaoQDRD&#10;m33UAz8BpqtFuVq8KM2gpQKczW6DRNc1pq2LJ+ZoNICMiKK+ys1pVtAt+PefPiYiisnQLeS01XzO&#10;iESQ4z3aoi8ixVPPiS+cRvP8qnM50SpLWU80CSPunnNi9Y7IVJzGmio2awqG41RP9MVVSrAyjDjb&#10;zVSXEesIy3deGg4fKhXAw4Yf7jXhizms35UYhQjB/Kqd/h3V7HjdRVu6YHMkZmnUJsNDxQeaAAQp&#10;ZXAQADG/UrxFVy0KnyXgBJRKzJmb3kTnNoTGsJYDy2T8j/m7JkSOtuvosQEkJ1MVozxvwk4eyOZp&#10;sQjHdOAmjwPysOwh39yHSQa+S0Kteiobu0qqcNKplRcao2IQlpsU0kFU3UjgShJFD5K+Y0VIk27I&#10;Nd6I/wBQ8xIlOzs0BFguXz/lO+qBb30UbbLdalFVC1nhuhLpsE11fRf/ALIgeqrLzXzPC2eg3KOa&#10;t+BMHXZPOVvM4HVTmceUQmQXma6ISTQN3KkueV4z9kJ2G65aHlUbUujKH0RV2kOH1VJoRGqtEkcN&#10;SArA5WrddTHj6cHtHbX491cfhCVfg0um/cJpe8Op9VXVFaKshYjmsIsy5QaGua125EHdYnNhPktO&#10;26qMoLXATM/hNDc7xJNQ0JsU+yxBm0pRYk4XU4DR02WxQaRl8SaGPmoGqnKgWjEoWzIhVB6Tuupt&#10;CN1yzZsohzQjVv1QklVzAeuiPDW614UkwEZ7qme6il1IQoiUJHmm0RgltPNCXTRGrhErRZBDaZk1&#10;s2FNEZUkhCdarAlxrmyzCIB10VRN0YR0U2Mzw3CDQZOkp7vwiQUXYWB80S5/+0fumjDwcC7AZ5u6&#10;dB0EIiCJDW+Hh6K6q57TlJ1UnUk+FqsxsIcgYCnRsQEZDalS1EZSKoVzCEIXSbEKo0WrD/Ks1wI9&#10;Vy4bGlxPYJs75TKbAPdOPbVYuG9x0NCUyhHMQZX1+EaBakzxuGFb8NU5r403CdynEEEq+QqArQK9&#10;07mBTAcouYQaJbBDY/ZVw8Votqi0jl5h23WIGljQeUXqmkmDE6LdWv6rRqE/hTItsjOSs6pxmLow&#10;4WOxQIIo4KC8c0jxBaXC63a9kBlw6mUwB+GZEeMaqxqrKFquo3OyBGWgRM91zOjdG1+6zZdBqmGu&#10;iEevBoATV8xQtdYb5IswwCsL3hNKut6IgAVixRRutEfRE5TaFutFLTpC0c4FBbrdVTRAMuBN1yAS&#10;GZRc7+ia54zWuZNVpwNUZVJTZc0a6FUDsPnr09kIFKpvS4tMHRaodRgJsBUyj6p5JzTCqNlWtKIE&#10;dkDldT7L5AD5pwOPiYbp/tCCN1Ek/VOHvQz9PEbfyRIDwQGaFXpw3HEUi/Dfh9OytKvnhXanDkFV&#10;P6nN90I95hkR6LQQnkH3lhZBpedqBAzsFj/UTCcZO6fzvuIsEaajdDlbUpwNaEKkgCqe12GSG5fl&#10;0TI09VRNOypBp5K56kI941Glx2TfKqMz9k5uZzYjUq1mNiyAax7qt2KbmlYDnHQAKMBhpuV6nU/A&#10;DkcJBQqK+aAdNauWE+WmCm8BK0ctQiYAmiwwGNBIi6eTnaDXRBtRNE6Dq00Rb3CkGI2lHKFN6qyd&#10;ICqGP+khZpIF1Z9JOiaYzLm8ipaRZ0qowxYd06DiT9oCvlqd0crmCsii9nc9ujmcw+3CZaZVjiVU&#10;B4JdZPLsiMBvM7gbWTk31+CIbXuV4PuhAY4gJjA1mG7CblHYEuO+yJVk3oaXShLHWKiIj/aVoacB&#10;MR8XZOlx4aPCrusMCn1XNknM2dF5K0n8pkSJlMALlc2qhQUndalffRD1RiEKF0ozWWiLFOnkLjO6&#10;cB+eF7hVaatP5CsUJa6o3B7I9qraE+k0Z8yHN8oWMGiMuUft/KrPQBpCs8FpTajZQQOQydDZScMG&#10;5VeFlM76BN6G1XToSnGD1dk5uV2yIcds1k0tOoXjaChVjzK+VYAdocyrp2CDqBNa4nFumzUwnZaX&#10;m6a13cBYLS0brDc3WBVEOA1CB5vspo3Vf9tEfDMIWbXgP1IB89iiK4nvGfuFcUUS5wmU7I6AeS96&#10;qvAaSB3CPIaOlObkDTlrREl+p4wfyvqvXhZENy0+qEubX/ymOHvQQQblxTaPwnAd1hkHssO1KhCH&#10;ZQ2ChJc2lJCIAe3aA7/K8MjheP8ARsrPr6oZgBqsIYWRj+nVaOVziVjZNL8PSbouDho5b1lGgbBV&#10;RP2TcwJ+iaR3Vd02o7p0YkX2WO7KynMFFUMsXX1R1zgBCuvdEEgaI0FSVhjmEqBiYdKUUh7aZx+6&#10;6ZvuEWlwBHmjY07IcuSov5lPzNLAD3TqbKkI8Ne6bQBOkFE9kyIEOBFE4+WyObzVxIQ68wKpDaoi&#10;n3VBrlUnYyqgVViVo1CS5oTpLjMDZeKgqgBF0LJzjKNpovqo7xwPKxmQ9wVTFZzYZ3QqLonK8Q4I&#10;8OmarpmWoQHcw7hNlzHy5ouWpy2vwEo5fPgLoyFGQtg6LP751IWKMPFGEMhaaNI/lPPK3lBESZTv&#10;dOLeWf2WJlYwc5Jup5WgUTjGxqjLWmY0QpmW0q5w6LT4rIQEYcBm4BpM6mEYIYRCMnRNA9+A2dQ4&#10;I59o0QFdCjzdlEkIkBjZHfstkcwNlyjbdX0Cd7r1unnzlOmaIzAgLVE8tAjJIylO0qUYHylHpJat&#10;epAtHeso5hsD+E4wbghVbqAupv3XPB6HdTURm2VUftwHrKq9oyuE9QQJY6rf7Vl7yFTbZODvwhUI&#10;yU4x5o5s034OPkqgrpCBKP0WyEIyrlPg/lTWvwmC4u/9qdGNhnI534Kw8j8UTiDuOFnWPEUF4T83&#10;MYOwTiGM/wDkNQgH4OK6WH5T8pCt8BEbISIqvEBMI91iQ/E8Iumg4eaoNli555mz4Z2QzDpHZMa0&#10;OFBP/PNX6SfJaImNkKB30WtFfL+F83xDgCXuECEwjLqSoMhWxDlgq7RUKmbpd8rtCsGXtMGNSme7&#10;qIN5QKd/VcBmCq2SIUwdCjV26NR6poGkkp2ZVJdZBfhVE1hMmaAIczTVVKbE2qpyuh3qtSh5FWKL&#10;vOUw5st4VfJYoYTYKrwOsBOLmkw1wsqDvwK1sVGZlnbhHld0uP44HsgCe6EBCg+6ZUoqO+6Pmdkx&#10;0kUErLzDmdqE4OE/dUnXjX47hoaf3Tc2C6JH7oyBMHtwuBPrxIdSvn3QMYZnEQ9Nl0v6g6xRzYZ+&#10;yd6bL7Jwa3coRorHlCs5oIKMYWCM+J5bLlb4WquqoRQppcDoNUHEAzlnN7t409UKl6jdO9EdlNEY&#10;IkyvE2T58NVRpq7yCPI0ZvgErlB7IQRqFjC+hX6EeJwmfovaxAEuLU/Pyx7z5k6mpRJaRybkojOM&#10;QcvaFQAcXVXNF0IrRQ2hKgy42QNtEKEdKABJqjMtlGqbDToEInxIBwaKLlEdNwm10MRCAewrmw+3&#10;UEczRYpnNMGBUJwc0oivhOqkE+F1kQ7yTD9FKCaHNvB0VEDHCp2KoR2U1tw+6p5JuenisEDEILZD&#10;qtwFuFQtK8LldDT7x3kE64/TH2H7lfZenB1rK6+6c5oF41XSLR+6HArDNP8AqYZr9NVnxid2x9lM&#10;99OBDWC0odLYRcx2LV2srFB9EaISNUx0HXZN9033ZbyGfe7AjRabJ00TaFXDU3MM1W7psZsHNGyF&#10;WD6Beq0RhuQ5vJR7qJj8Ics8CqTwYZ3lNr3KK9Eb6J3MdtE01MZnaqwBd9ldUP4+A10UBwbTzXhX&#10;UVe8IDknNOpTSDwj1QMgyaqHDwwbJ1NSicwoE3O01K5sKeYb+aeZd1NOinDxZv2WV+f7p3mzZCWp&#10;1flKwcrdS2qIe0nTROTslan5fRYmG8E0ym6NCnR2RlVUqASjEaKqBaq+adXaEVDSgPVGu6bXshRO&#10;hTGyEKG4vtIhs+Fm66CZHkKD91ff4KcbcOoffi7mar7ocqw3Bu0zAX/47XXtPYJj42CYYNqBMdH+&#10;1McJ/tQATB5tUnaaFfxCBKeRmoAUYROctLfKsoyH8riUcw8Lh4ghQr2U4uI7qcXQsM4bxpMgooPJ&#10;NRBiAiHMESDcKAiPJVV1Kb6oESqwJIQIZcyqWbKsjppVAhZZ80Kr7oSXPBhXzi6MRQoAZdCm6ppr&#10;cHdVgrUIuzYlPJQWzcqGuBnsjDokL6qh1IsqbpuTz/Zfqs1apLJj3mXmHZyIeHWO6GLTtZOzD7qh&#10;N+6aROyg91OTUBRTQJ0g6/zwJVVdEl+tU83T5I0KA8v3UuKYJ1TeqqgFNk/LurusjRmhX6hOtoQn&#10;LqjDLvcfCE0OdPO0HpCZlbl5B2HGZ46fAJWvwBSh7v3YhpYKXuV7S1wOJRh1asSZ02WLyhv3WO4S&#10;a3gL3bg8cg3XsuGY5XGLVWdk28SxMF4F5dCwsxGjXfsvZnAn6rDczMI5hQkJjREEhppltCdk9nLJ&#10;g7fuVDcNvSAK+qOiZUfdNMzJhCYurKeZOLt5FkOUXOp7I6ao5prJUcCSVUWB80akwUSefqaNUYKA&#10;ny1WIQdSE4ATZFFUqJXV+6w5NpQgTVAlx6WkXTTJEgJsAnlcNVRUP7oEZmhwlSXlCiGWERJuAaLR&#10;S4fhc7NtkKPHMx2qks8THDpWI5uJ8rq/RNO0qvGCwis3TpwzdpFvJRS41TwWH7IgqJVeEQj9EObu&#10;nEKQ49pTqAXTP4TT27J0UqFVqpFfNY3ucKYFOo/smNLRc4RmEAAdB/y61tPACtztwshbjom0cI4G&#10;FdVATRJt24yH4mvZGjRRb8aJ7qprXDUEXWCGzsg5p1WKaWIuFjPf0uoLOTBlYBBVGiwCFPlR0H1V&#10;wrhQob3iyobox+6Ik/hSSNAmEBHg6QNBqsSAT0GhVSurExY8qJuVsSZupzOFCFite4jRA91mnZNj&#10;zQEiFLSDVqcXYjcQy3smk/7kXhl4CknQlPL8QDNBpG8K2i6WrFYG1LRUlabKpaNrhcsb6rDaJ3am&#10;ABviToUQOyaYvCcj7sgz2TDhvnxGGnyKZCCCCpOqfE3hX2KHK/pcnCuyenyToAm0GqaPoqwuYnSN&#10;UJxIiNAmc7ept5G8o3XSLdkcpjVGQ41T3ZDrFW/4T2cjdHTTdFxfPhUgn/krRVyiYTXU6UOo0Kdm&#10;rSi6ifstbdk2gpmHiQldIQkSm+SsBfgLIf8A+eGHagTM2e8iR9Fyc1yK5d1yReb2XhACaTtDVTzQ&#10;kRM8KhOFhHqnZw1wF7hDqbVvylCp10KqubhSBw8kLbpskmcqnYbq+qNVUoF1Fh+6IZmm8p5c5l+8&#10;ptr90HNc8yRt2QDW0n+8KWMZ4nWUGbkaLmGtVMI3NE2STN0Mpmn9yaC9oieyfz5uXsEZL7d0KvOV&#10;zbQVvCjldCfkHhdsmtebvn8grSonZE5cw1TiCXTTVZnTUGVmjvrwoNkVTYoSyahczT9kPeMiiogB&#10;3JUD1REzeUOSIRIOqYC5tTOqhu06KHEiiZzaEJr66qk7qVXUEL2lvs7r25j2WIHHNUOrCbzvq/ZC&#10;5omy68aFObrAmir+ywWEbhMBk1gXTJA3bZTRNGWCCHURbiVpNB9EwtmvKoaNldwgEha2O3mpEkGD&#10;otUASfq1SKx5oUsm2NRqgRsUL/dQC4QS4Sq7DXj5rEJLqokTfzTpNbGKoEOn6dkKT9kODWk7kLaI&#10;FEQnZmIgrTqbshG3Gc+3hcgZaZBFincvibuEBmmDrK5gB6rJh+YmFpcxdc01goD3uPp8oRk7rxJx&#10;AmCXVJ9E+QwS4DxI00E0T8uAbgCpXM6U4qrTRU2ATA1zbKs0IQD2PsSLdkGtBbdtBKc04jD1AokF&#10;rpojnbmJJhU28kXHGgQ3dB3vByvO+yPLun6Q0TcrEbB6j8pRIdEj+5XJoBf6K6BzflfRHl+ZWjmI&#10;2T4Q7CijJ8sQmN7FNys1IqES+kNOaQQhIQh00Cumz56IhOkHsnHzlVWG7DayxsE0td53Qk1ubj9k&#10;MR2M7Rx5Qm+7JqAEW5WcoA8Sg0iDfsqUqmegTX7zCBdsAsuePVYmXzbJThl2Nz5J2aDpVCDtuhn3&#10;GyMRaVWTywPytQhzLEIH7p3N30UuJ+qdS3knC8AhEMJsVVrTdCHiZ78AA1tXPPgG6NqyjmnVVGhV&#10;D21UtxB/8uF7oxpCFCdk/m2aUS1tiubaUIcNLoH+EZ2TgABWVc080+c126FNmNHaJ13bKmwTRWvm&#10;mwQKL9V7yW7hoRzZaToQsMjNUFMPu8OMzvlbqgA7GIDRPSE/PvJTRA2RGW3KsceUJ5oKuIWZzt7K&#10;TCARBY4wWqHgUKwzl2aVVliDdMzCBopZh4kGNJUlam6GbPsNUC13dENa0RG7tkMuETJyhNdFwQYI&#10;U5tJTRN0Y2rdCIpK2hACPuiP+3REA6lc41Oia3/tTPqqiatiyoyasFijIiiM4JsdkWkRQQiB2VRN&#10;uyJhG3a6mDtWUZi26nKTleCYjyQ5308grHUFNE6ZvD3Rc4nxQmxWyNfKURUwYMBOaANhVNHZ3dVl&#10;YzgTQZk9/LQQVnEHVMGXaKlYZLjpRYTmaOTy6vSAuV0dA0QNdVEzTyWytrKZQ0lP5mmU7lfW68LS&#10;OFNZcYBVZuB+EJMr17puUxqvCYXhp6IxnsqK53Kp2R4Gm+qJdNygYN095EWRsaBVVxwbzNgqriPo&#10;nGLTssOHGkr7Joz5aKXNaB7x+hRGRhMncoHO0UdsUwMdhtGfb/Kh+oAsU52HGjRZGWzXMuWdEDfa&#10;6OnTNEMztaSqO27IWbMapuYOGoThJoY0Ti7mmEJETXg0EX7o/wBRsjgZcHRKiSZusQ5dk47BTy18&#10;02E3Md9EHsjss0NOoXX3onZA6j23zJhYTYOP7oDLEQbptB2WEydRmv8A5TqeJh/Za2KpNa7qp1Ep&#10;uWKQvogLrK0ikqMQk1DnIXU700TGv1b3QFKQnQJoITm7T3T8rw6rPEnYrmt1ikpzz6WTiRHi1Rqn&#10;GmqGUbozNLWQoLwERm7IZw3YoiBUhTmjVOiLjZfKmQXeIiwVP7Uwf2u/ZXF50WtyNFBDB9ShegG6&#10;t5rT0RpoNk6vdVpF02CbhG4j6oC8Q5NrdVd4TOi+nAWqKfRGo+hXUbtGiMDunA5hporqg3KrPDOX&#10;+V0xwOIa5r5Roj7rBzVTqAW2TZI6dpTznNKiiaXuMnExSKN8lhk409Oyb170+qx/dzU6hPFBlNIl&#10;PLZ+6qO6FdKJwabgDRVI6ZunAOddAGDEnZCQerZya12Q01lMyYgPUKUO68KPnK34NLszYB1CNlDM&#10;U07Ed0Mr5qAFOX6qGwrzXsFmMonsCbJxKMZjzSU6dVhufiagXWHy6FyzBrBlDYuuRzfC4JuY7ORg&#10;7bIOdh6xdp38kaXa5N/2ndOyuih0KnDc01myGZkTf7p2bZ2qIdFQUBPTLagJtT0uOh/dZtqJpGIt&#10;r9k3Hg+EuH5U4726xyEbSsGmzTJ+6Ja1uspzQBqsR40MWX6h30UtB03VJUKvoqti6MZbQg5ruy5n&#10;Gk6ShmMSG3KvPr6JwOW4NECwbkI12lECNEaayERPYIVOygHVAOZMIS6aKnAc7qkDZR3RqbVhODcg&#10;qI6kco6Z81y4Y+/kgSYiEDJv2TlQDq7o1JsvqiHC9FMp+VxNlIYKgNw5Md04gOdlpdMhrhPmqgfl&#10;VzVJQAYOYd5KBqZDRqjD36jwpjnmJzPJp6IAWvqomSKHRdQBN+8LWlVQ6Jpe51/7U33bQaFxupk1&#10;lNBJvBQgseQeyw3l7+hwdGUfMpe5robIv5oNwvaAOUtPV6LwmChUleiqQDA7oQ41RjVajnMrMQaQ&#10;NFAcdSnN1punBsfKuaOmVlHdN5dygY0MXQe7G1EfYKZFw4f8osZrTHKJlEk6EUKw2uBoXeJF0DbV&#10;YTvdRaaBVYawNERmFjsiHbQuvTSqJLNtkJNwNk0OI3Fk7pvNB5JrmntYJslt6I8xpXRE+plcjAK9&#10;1iw3QRQoNLY5gXVBTeSDHksIt1I1QPkmyTIzTQJzcR8UNkJ/sauWeyxTZYuYtuCFy4YqhyCxlYRk&#10;C5sFNNZmUQ78rKdZIqoaNJT6jespuXysqE7prfO8KINJYsEtDdc1VEeUSmQAJbCEgVrooltxKHvH&#10;Cjo0UZdJUu3Bom8wM5twhDZqZTpy6agI5G7iqzeqYSBVFCvCoF4TZB0Ts3knZSRWtwoc2ed34QLz&#10;sqM2ahlbhsMBGXnLTLosN04woYiiyhodIC5ZEA6u7eSeQe4uscgCaRZZ+eQKApmYCBOywC6moonv&#10;DrNa0QDGiw8obRzYROlCgRNMiaXZ4OG1h+5UjOOSt1h5mgnn2Vd6phBmXI3sZTwANe6efMarEdQS&#10;HaLqGylsX7rBaKSaXCaC0t6m1WYEfSUC3NSizzuCofmsXohxFxuiWBV1FaBfdNc6tXNbdVcfmCgn&#10;SRAUYZB6VVtbhOcdlA5eZS7AmCYqpyWJKk6vG6w6G0UhF2LSzUwtdpIWJlebAG6MzzQSsK4oBoOy&#10;vaLJri5NDWf8ss9DclcrTbuvoin+QGqo2fOOy0uU4HyQgN00TaTvVNhm0ShEaLD5m0awarDyiYy5&#10;pTuf5VM2TKaFPGbQD/CcANSFlzd02D3pmRAJ13RM7o0dQdyjTxI4mY3iFEmxLUScRkz/AIUHKehU&#10;DZh0WRkkVA0WUPNkDm/K0QpqsUlpEWtxoBqjcQm01COtlity9inzGixAIBHSnGAaURnN2KxBnMXl&#10;Y+aKRBhNbh5DywLpzMwF1i4bfVYzK3lyxcO9hqsdkdjVYrP/AHJzHbDNqnsDRYZhRYzY8wskDcpr&#10;Hl+HlDZoEWu9aItbGgciJ3zJ7amtbotHkiIiixWh3hAdVcrwNDQojMLp9fPRBhLT4kQGOrlJsnYY&#10;G9iU8PF4LoV7zmCMEdMGyxGQBdPbzblPaTrJTmlvaE/3c3AKxZDe6c2B3TmHvKxmhm9KLEa8uq5+&#10;yI5RlCxBkb0gJ4JtAMJ171WNhxPQ8iF1/wBhFEYLd9UWTOYSQntM0gFYjB5WRbe0rKwRTKVith4h&#10;0lPbGwNEQN6p4jzTmgWusRpI0WI13qonekhCpHNXVEAd0QS3+5OIdrFgiA4H0TnCRoYhFrz2COXZ&#10;Od6VR5tHGv2Q927vULLI+6jNr2XndGh1UndXFPJZRl0m/ZQB2RD4uAbpoOZOjEF4Uy6r+/miT5qG&#10;vsZ1QGZsFwLrqIe6glEOZBsU8OkQYt5ItRAOiMJ4AHdOzSd+H//EACYQAQACAgICAgIDAQEBAAAA&#10;AAEAESExQVFhcYGRobHB0fDh8RD/2gAIAQEAAT8QMYGhGLmgKpgLbRo1LAsWFmF89EeUAoVG33HO&#10;C9rKVDig6YNdXALqqA+yApGiqVjxACT0amY2yjKanDZ3EJJRtMsOwvnUXVSLejqMVxqFr8Q2CscX&#10;z4hTNup1Di0MUYf7gQzuWWqXqonBtoHxDQCvwiWQRNQVQF7XEuegB/MCVqEz+PUvGjmg2FU8VVB9&#10;W7IOPMHAodCRm10e5jaWHCZF3mKP1M0ZS2uJuyxXBcHUgyf5uAodWh+x3EVgsKyZ1E4CgG9kR7fS&#10;M108f9jHyxepdo4YQx7h2G9VeoYkrqrzBrS2tEdANjjE8ieXiV1UGaI5Ci3Sxgbnox7Qi6NbdWcQ&#10;oqD7LgKog+2WKLa4SxPJVQ3BPNZg1BHE35PiKq2Tbr47hmpmthgOqgiRYKxCUu+ZozRL0bR+YMZ9&#10;qZiTkHTx/ExFYjZcuqUKrxAqGXk5v/EfvR6VMvOonIfBL73AAPgzqKaaiWzuA0JfXHmXjItcfUqQ&#10;Ks9PMQtMnmC2YinJfczKswAFt8EzWu7d/H5lwowpIXwHFm4ztny4HXDUdOhLVpv+oMiIQKeCjgqM&#10;FWIhRPf7lwkBnyheyLV2wNT0DfzLgB4UU+N+pXiAA2cu78R00+02TFO65lmBoItXz7YVhhowYGRE&#10;VtoFl5Q7hu819GXNYF5jxh0WcDSOUKuwvqPXTYMV3iMB9W4P7ZxIJKGHUpBjs0+PMqHGgLhICyGV&#10;BETCukPScTlMNM38xHIcaTfqYi3VHEoGeIKo1vEeKLckScVm7bgLXDQ0eYLdUYY7Vhq/0REETC7f&#10;iICfOxu2I2nPNqK4gOq5hUNhtzivMobqZ0M3Q2svZLDlFPRCbKRt48RFRsVXUVZoqTioMqJtWlym&#10;5EoOYZ1TqIVLgcavuCqtW88WwYtQzTqBVcyi1wdExVpQX0vENHLWTmDcoB2wRWqrOhmUUfGNwQ5b&#10;wHqpbFkaoiC1qoQKGG1SK1zF4alxF7DE1UL5sekqfSuk04gwoB0QWtagHYdLLqgeK7YIclzbFxFQ&#10;CtHiuJWgNaNMspIbCglQu7bsrv3K0KVthOiWoP0sXc2JDy8vMdQtdvceWRhhVniPwZChg0cMrK4m&#10;uJaagb8MPYa4bV/sRNFWUHAfqCBdLl6gl5Sog6xFZASUJbeIpxmtwxg/MBwb/coKDfOiC1ssUpca&#10;zcrxcQpxlRxKzM4VxKTaLA89LxEW+NJTbfdfqNQErbwfyMc81Bhlv0/7MqKe6rS9DUri7G4ODxhu&#10;LBWSzBVsVb/mYOwMoLyNe4DNCsej5bfPEzhbIDJSvN9w0g3ayA0Hg3KPr2GzbPmqzAypttHPf1Kd&#10;Lfzi+vcQBOF27fEzATgfKyvRZKinL09RBCADRKOAlW6jY2QothGxXO1ypqhY7+yVgIPS4IhQtQKq&#10;Boky8u4MpvMvCeRgE7KzBCVQZz2/ZLtGDS6+ZVwpEH4QrU0FLeS6hA84NYuFYz5TDpXncDcd0HSx&#10;wUyslcf8iMLS9wODIPOY01it44mRarpcpuZ7r9x2eOK5mU6Cv/I4SltVc33CBlTRKqkrtG8kS6xx&#10;lrUdE1xbzKAszkhxKrWF0XiVSEL1vqD4BdBdCtrwwG2DuAlYfqyvdrmFzqWnB3ABxGoLfUBIo/jX&#10;DMSPa2e5dsxs0Ska+bYrxLz3FuC0l0QoAhs6hHArmb1b0wodDQvUoDRAGjaQxo3MMLVtNysUGnIH&#10;REKuW1KU9xZZZhO/BY0bl8Lji5TYLCJTZS5rtZUhVLaNebhsKpriikyowVCCHiUwTPindO+Klw6G&#10;FcP/AJDRVR1yBD3KRkKvz7jPAhQbtZpypIiwVzdwL8G2K4EYC4YAwPTKW1Cy9SjS9NXGqC2aQ3ER&#10;H0ZiqVbWXRfUyYzAU5Y7jVcg58oVbWY7Xgahs2HsuJaex9lGWueAQXFSGADv8GjcUNBAHyPkfmG8&#10;LDBfo1iDwBsAjSNA8HECSpdpVk+yNQKcBbfzx4lkgk9OtjWN9xBLRv12PzAHSQFHqspxzxEgEkGg&#10;lYAdDg2hq5VGC7LgG7nmHBBAimQ4CDVhXGLtgEBTYhx1F+KMQw82uSoB3M4ty+oEhkOK5loihipZ&#10;QZDtuBAIurIUkm10ZIT5ZS+kAUXSXn0hCqhYjePMYmIlqKtqCuO4VDQxd1GMKO70kWGR9/ULlgDD&#10;eoQ3d8hHsdF2ZLhUSgx4hQALgoKktWryHHqICKu/ruJdj1cRbHPHEzvPcrhGWA/cZGSMXBC8eAQN&#10;Br+ICrG6uou8BVDD1FhNhLZK5P4l3A0dI+I/K7ognvliQCUAlV4JgXRd1qXXnY/5iWIX45PfiUKh&#10;zAcvqWJ5hXMQFLrNGYKOpYbv4lrPcvWpQwZeZktTTwluTvM5BXqIIXvdHEH1e2XHNZq+oVQYgGD5&#10;YKlph5CMBiVXIvUzq5lKHuUb7AE5vDfKFlZG62SrgfiWDQFZn6gvnnxbON2oM3LL0Mp1HPNEgw+v&#10;USSZs2VzGi0w5ZWcTEWgyWR1YWraILs8OoDyYZYc8hHdRobunqFFfElCDm3iZwu1Wcx2AvcXtF6O&#10;4ABYofcSZZ/CWpVW8QS/B6GFNAZbw5MO0/EZuUQYGgd/EqZ5qHV1m+ZdLJgHlCJkRI6GsAVld+8V&#10;B468GsLOq14ol6LWjSZH3mIrPBLNvePzAgFidXZUDXOrbGkluFOX5fQeQ5jZeQBdumsj4iVttlYv&#10;rEsTRsuXFJRQNjLu5MgyTBKRR2HmXl4bKlpZi7qCBEO2sX0wF6mjYSyhgKr+SWaKWqCLXBnFwosh&#10;nEyArsPFTMUvBiAoWlq+y+owbLLbH0yxq5NFQMWyqEItq4O4WQQZ1CGlw8zOCXhipUV4ysmbaObD&#10;jiXjdHxqIq+QgNGrxwwApbWwgwWVgrEygD45i0UUXMZdXD1BaiqOSYjDOk7jSApbHuDq0u1dMQB8&#10;+fEt+jddnmX52SxWO45IhctvnHMbdB4aouZ1Bvt1GpyNniMI036i2Glcgldz01MAGYCUp0b1DEFn&#10;ffmCd1rEAW0DWyXsjHKxsXteJbjkM4lXm88RSD6iDHEo/d7DdFatglfwpP6/iFLfUW3zZxCDqOSA&#10;jQeTiWA2WWubqJgihdPUMMqNxJt9BWCjjLb8QVnQGLKuExXYncZQG7EWt9wOYRKMaauBD3BLO5jw&#10;cIa4b/iXSF+FXC3qCaHjEXhvioZZEOoOp0KlN4HUGGQ2kC5TZTXMN1hGxkzGmVJWoGSx7pl8xuAC&#10;I4LzG15cOh3D5PYBbkfXGZckjNEdcHoms42LgR/7DKtJpN8X/wAlKoFrOXi6vJ7lcBfBSmKdkriZ&#10;sWCuUYD1+SNOUptvtEYanfhUV6K0CEzk2XRQ19wnaZyCvOO8d6hDwjs2VLi45+KWcX/cFMBAylbp&#10;agykGTYii0g5SsdQYDfbS49X8UNfKMTUpRb4CNGwFA0Sv71BMPm5cBWsrKWcs7eYNxe3L3UL5Lt6&#10;lGDnjzC4gWlNRWolmBfzCsihrYf4i4lhsOK8zyhbYwaRdB/cbFmOiDSFmlolmXbitQxg6OY3WGr6&#10;ib5TOCKA8OvMouquU4wLQ9sBUwa4XNZIPM2VR5cy3Rq22WIZF7ihADa+IydVvE1nBWyHANkwE3BE&#10;ELF8yyMtng8+IC3Yv5hqujZ+kQsAAzUFtZpVFwutnKZdPmZJ/vKRau71CVA18+2CwVaeqgQtStVB&#10;Yu5ZqZYbxYHfuFJtZsMj7hUFtQGn5ltwvnMPf4gbYMC7WXs/3crJo820z5UNz4lfKqoNL2yywukM&#10;GwKZQgBPSCtHlXEM6tMGDAX1d0RZBRd4xFFwg9wlYW0+2qgBQUU3S8rFBrgpQl5cPced3UIsvFhL&#10;OeWCfNTRLLzFlexeoKK4YEZW/tFGllRVaMrMxGLtRRaUc+ILPedS7VuFulYVw3K8hLQxQw9BS/bD&#10;ub8gFQimni+padZToNQBEFYx/wDSELkKeHGmk68kr6ZK8AMzH4wxF0d/cuRIoqk0L81EwJuP3KyG&#10;TBcSl7sVtRA7I/k+NEw1raa52ekj66Dqut26OJb2HQal++YfRUYILNoxuAORw8MURzi8LnUARoum&#10;yAjYsYeSaXzzZcyoIdnMeFCU+peEi93BL0hWePiotZdxYjBAYeB/7AKVyqtRkw7TxcBFIUiu4fcJ&#10;g8PmKcFRSNqShcDEAUD4gSps7XHkOFsSu83uNBgtbiEinLfzHFHKmsscRngmwB0sW7tsl5k9K4iX&#10;bbsggUCtEph0CoKFPKNQS7OZmyXykTQUkwEl85YAituWK1s6xFelJdJBEbBNcEGwEYIjPi40ghRT&#10;1Bt5z/2AbaxdDgjalpeINCpaLTQJZh8+YzZ22dwqGqtG2KSqByxk3n9xbN7W9QAIU13DMA4A1Me7&#10;F5MEWbOuT5l05krPEBAPlxAPKAHOatPnExAhV200RxlEu97mVQlcn3GoWSmONUECF7ktNrE4IAG3&#10;LNHMuDMNLs7gpxKMWbshNjL1OATncAP1cagOhuAEdcN/cSATnbBbFL9hA6t+IRdKlF9yxqhdeEos&#10;uOEYOLNty8G0mbHcG5jNmWwpBsixbCAZjlUMO14CXUzW8m6vyfxAbkWDHkRyaxDRsGPhla1QUXk1&#10;0B9zAZgwEcr6lLwCUaa4/G4hKn6LL9wRCPIE19QnMwy1PDn6lDLTrLz/AGowwRJCXHQPBBRT4DTo&#10;rholCZRQA9g+o1R+5VANO4y9DrliGZsqhmYCrWrgBOe2pldtxiiblhxeAih3dm5u9DSq7mpsOIlF&#10;VbrQgN62Gdv7h0A8CvuMgF/ofMSiFk0H9y1QG1JzDwUi37HcsnlhWMoKp5guALuiVeWYVSyUFaqG&#10;O4tiH8ot0fPiZgKgLrHcRSiF0XLAVvVssLR9xZDQ67JTul13PRQjM0YfD3MN6vcToVCRATYyPhl6&#10;71kJsl0AdEPa05Pcbq7HBzKBYBOalei9+JY6t/mHk0VFXZ5hWZKKcMA9t+LjkChVrg8ywPGprqNN&#10;EHLn4htGxWMTQIO1/wDJQZlssqUA3BCCc2cExwB5hYMq8Moy4/EqWzGZa3Z2eI5qjzegG35jI9ic&#10;MyCpvN6lZi1iEBa23n5gS5K04yf3Doc9dRexlRjS7hmWpYqq9RJtggtK1BB3EDBEy1TwfiLNqLY9&#10;w21dbuCIjhx8wJ31w4gwr5AeZcKUU/CJEDDwwGzqtU9xGxoORazjBrmcygR05fLVRAIwvPhC9APz&#10;N71wFVDLl4YQM5l33eHZxCCsgNUMhXuLz4VnsNETLtRlXJ+oYLVSicPtibaVIDoS89yqqa7K6Ru4&#10;gRFXDyu7XzAtJFV7C8X5gLd3ktPgZWU/ZA0FNlqZiYTQi0L3AFt9bqAW1nu5qQC2NwGsDqyUFWXn&#10;LioqIw1h3MBZNZh3a57YAWrfNTEugcSyhcmc8QmLGceIzQzWh5eSCoHs0XEXtrrK5eNGZ/hFx+UE&#10;jSq2V1ITXjFv5iior1z7hY0RN6SJXC0DkmLN1FXS1zBre442DoXLCEGumVsCrW8v9QzdrSJwfEEt&#10;OmCJteOJzXY+My+o3dHiNuiZalkNrJ5i3Iauhsi6OdDLSytrLsJV8cywHOGXMaD8wR1Qa3HFwlGi&#10;xGtbiLNPV9StpKpTc4zgOiNq4eDqUxpo1EI2DatQKgB1gjYJbzGVeWqqFTHUud1e5YBl5lyRWa1X&#10;rxLUA1pYm7AfcdRQZXuWPooK4iQUdo0uLfWUi+FSnp+MwOQGdXzDzrNacmZc6C8qv/Zk0Ji5CIiO&#10;8o2EMvUEaMZtgVr8y+IgZW0ZQNBHZ2yhCpWYhw/UUpQQQKcNy87HbC0xnnqBJpQuZBziCq8N5I3w&#10;VQaLwr/CoYRcKOFNfcqgUXUK1rx3zKqxoPByygkEutq/hGJjBr7XQRxriXl+HmC06RvidB4h/FlN&#10;x0dMVqgSEk4OYkrgksPx1wED0YmMAfnMRG+6ca64FfNFzBbuWadeR9RNbc18POI/kBJNNnXUcHXi&#10;WH9R9wD5B2QRGii/owCi0VuCVsdDURTB65IAHLfUZyesxzi2eYAC2fHMERku+YDVhXhVL9WDhrcQ&#10;GrN4zNkn4H9Q0blMIwzK2aZUxKqkguWspDR2+opphZwsFsn0mpSsnS/USnSpRaoxjmI3W0vGqlLQ&#10;qrdeoWS2+7hAGFaqAAhUEOB2NSuS801xLmkHNQGJhcZazDUY5Vh5+YCEFKLJ7jCLiYhFLxZGmxcG&#10;UUYcSkWLn1HUaGVuFCK5p+I4RpYeHxPAWD7QpRnsOIEKF2xqRazcCj+YhDFhb3U3iTl19w2VY0wW&#10;NriAMZQy1EcdGxogXtDbyiAkO2wloqq+obLwX1CHOro8Mv3iOO1vUwBL2VwxC273nXqVtpNZzuUK&#10;A0g7R1A5FIHnWEYUFOsw8QVaipbTYeIDDruGgWpiEnRtMyzkdQsHNMkFLbm61fMy2hzxDS1h6nqB&#10;hiMKCf4hwFvqIt6WugcSx0Yl23bUeyBzkD0VAthaAfYL7iGUENIwvw3G1ZyuFdX4mO7J1Rv6l4sg&#10;IWQ0fdTwH5Lzjp8x1Bq766VxNHMrak+hBugQKmftmbV/WaUHPzCNUw+DSuuvDUfDdrLXunOStMGy&#10;wcAY2ECA+QhT+pnQNfT4l7GVbrcqdgjIQ5t5YYx2YhgUU7rqDSLYtI0qx5zFwAL5i3BuNim8xanf&#10;PMrcDPmGKt4V0S1yDgswjcnAbD+IbTghbjQDgALqBxIc8q6JZVV5xGywtjdCJEyBNKw3KB4HEAQE&#10;TUaXGci4fcR4YN2ShXuWlCefEZAvfMKcFwc07RVBBMtxQYLKqNp26WxlmlMcx+E+Rr1EtXkcJO3Q&#10;HJFqgZMXLLnF1uAEmNm8wcN05W5ZCFdsI++YhO5kZv8AqBQAc1cBCBfZ/c/6AMbwNYlHfpcbIu9w&#10;V0Dq22B3jitsE0IG0MTarPnMe0UclbPMapQMXzMast9y+wDjAmGvBhZOh8rtgHd00eVlgVdIq3QY&#10;gVcpWOIIQRCmm9v9xTwQ60dHTiIRXWl/ZMdqogcG+IDpuC52vcKFHMe6YvBGVinDnqWNGKXzCL5i&#10;803Scy1AvIZdn3xAA/SMoODlNyj7opqIxdQ8wjFoRzvOueokUBKVZzXKvPqa1qUYXiocZQH2e93j&#10;dwMuzArR/cLostvyR0ApptN/mNv9aw4c+UH1pxnyjRLxdV1WKRhB5D6mZeDeE9IoEskcxSdWLBzk&#10;LlHBeeJuyCOwDFyxBdt4ReoRurSt+oAWBw8RKQwh1F2a0YiKWbwe4RK2IMRYsC1k7Tn3GB1XBiwA&#10;+ENhWOGCABKAqALbVRnCEDZ6BzBDN0U0lS/kVWGX3LVApyMfHmXYldPUyBuMan5VzGWHRvaGpFu4&#10;TxFbCJLSq82xBjFpBuKLUuruUeUMLwRL1yFqSxiyaOIrLQOWU80DmcyVAHK3x4jcZHEK7EqNbWU5&#10;gIckLPAyJwxoAYzwvvcb1oowVMVDNK6+IcHZzzE5feNzpB46iAJHRKqJTeS7zCsFnw4JbdQ3YagA&#10;wy1SxnJKsKuTxAqmM1TzL0sscQkDATA0FtDWpfXo8mhmKYKepdFW4MxX9Rh9GwZQNxly2vEVUGAG&#10;NFtmty4uyiMAQDZ/ExAiUfbR/LEsoaVoNBAKdzBcH9Q2m0YyGej7iVeuK1Ds3APNYUmA8C8RWfZl&#10;gF2hLQ5FjfEBph59RJZqnqWF2mg6jiuC/wDJoV6gjIvxKUALHLl+ZTIWmh1AILrGWav27g0PaV8x&#10;S5ii1CadxoDVl3XgeYQYgpyUunzXEAtrJ8srspgh782wgAmx4YiZVe8SxEblraO4bNsuOQQmOPqJ&#10;HE0R3xh/cqZpG61GOvIY2MwPgU7nRYJ2DXXmX5KHbCxG8S0QNZ+ZT1QniYK1TZ/qEtSBO8z1J5ar&#10;/sUxCEy+oBETYczsxCLI1xGGw0RaGzp0+Y43LlQMNiZcrsiClHlrmWpwH1GwYuW7V11AiTB3CLKC&#10;snEQqCO/EVGSqk1HMteEBR8mP4iQDJzCYA3kvCQA4rg/tMQRggc8EFBDNU8QiYVWzU5KgRXBpool&#10;E6Ji4Du2UHImcQOCdiJYHg5ol9RvoohAgGbZuO8OXliyUV6YlQZvFw3PoxFTyY3DEEO6ZVGV/qKz&#10;GsQ29KZgYaAXLMwtDxcryPcSg4cygiacUdRdQHgGpkpR+BFAlWcMRUG3uCzs8bOUyxj6gf8AZyWR&#10;RnGKm+iLWJTRpdVpQleCWkoMnK9RZAS5W25cxlhM34l7ZewDmK2Bg2JK+RxAXKr57iKsLszFNYpP&#10;uDbfLFLyeYPdRSoWAEIEE7cQ5VjiDQ0Sgazc2G7XTqHevpAARAmdoVnNuhqqIVy9e6V/iCRNacBa&#10;r0ath2qq6ZdfUIsIMKsOXyY9MapZRWItwaC6H/Wj9wMEOqZT/X7gi3Y7MoUF5hTlFB+GIZ0fJi7X&#10;hI7fAg8ZjTcmJ4hyKPBY+E6/UJfgA0afipY9/hkLbW0Eh1hQU1to/cAVaeN6i8pzmLilQSukOJgz&#10;incR1AcMXVLDvWJydXqKLODioMItSqiXeI1VeVY/MaqSGnUbyWYRn5SlYbrKub8yqSybMRDsuLFb&#10;vokWRiNGkGrhpDgdfELAZcvEQvg/cYVsBLzah1RL4Ho3ArRyB0+ZyjJ0DxDQqm3DGzT0VBiP7QVn&#10;mUWMZsQJkPTcdZK8kK6uxuYRbecHcHd1TdwFnf4iNMvcRO3vMvIr4gzUQqHWieC05ZkEKVhUxUWl&#10;Cp2kDM2m1i31mFnFvJxFb76dxVurcKPz3KuRUll58jzEyTAdDB/vMqLkMY7ZXdtpWRzs9cxVixEs&#10;qUjk9ShiqLfErR0PFEod4D69xZsEW26rYf7mZZ7utX1ac+InarCfzKd7OGW04e+ordQNicykWswE&#10;5m28PcoLzlBQqgRGF1MstpHwFx0hy1Cg5viGo3Cc2vOGAiAqtKD5mcOwNVp+GE0w06HH4hxNvxhW&#10;r1+5VBwMwq1EI+xnILxq4fqGhZDu3l5iO6+ZhV1qFauAX8EtFcwri1KwcBfTV18n6jrJU1WIYT83&#10;HiYrDGKohOa5fUpbkGu2KCMKxUZhmoeQEfD/ABHSVL1Eq2qnZzHGTcFkGoNAdwN5V5TEOgDQgrF6&#10;65JQMt49xpZlzc4hXzDWCjBoJSjpYQNXoWTHCGHBABQqoYYYcfzLLBpg4FpHEXJkhaTNicMCJoHB&#10;wyiao5tGdApm4JboLYhdC6YASju1dkOAlcobjFi4ZiRTieykYum/kzAMGXTuC0k7dx0ZIcjNXk3W&#10;ibZS4S5dNgLuWyXiou1Jo3/EcjUQG5eiqP1CvAXsgr64lhtSaOc9QTgGetxyYPjuFIGLLgxEBTrx&#10;M0oW941Mo4bOQla0XJzyL9RkFeDDtmC7gC6OT5iQ4DomXNdOlly+1zsSsma1LSbBgT4rFBAoV7Kv&#10;rdahvtwj5ZkMl8uwBnzEWWGmIHw9wrdaYmKhSTAcSy/bG83+ZyCnNkMUODdwGULnfiUUuPPECMN/&#10;wkEzRbu4gJbuBQtt/iI7WcQCjnPayfUcUUSxQ/8AJoIReUGi/MLC4HB5OVC8amAFsySNxC3Tg67m&#10;EN0Q6LSFWUkzm68S1Q0DfsYj7VKeatDsuo1vYS+/Ag5NShDd8dTNCqE9LFELh9UFfqWBt91Do4DH&#10;RTfiYghjPiPCKrgLuUBQoy+YcjXB3ECKwRxUwQpXZqHYI5u6yQtwtqX3YH4gaIE7ckspq93KgGsM&#10;JNkFl0JtoHUZSr8I2laKznUwKNHqIwgvERjAeYG2w+mOHUb35UAa+paKAkzFDWgmzcg0UxsiheR4&#10;iaLx+4XgEbKiFg4i12O+4kUXBQVeJYG7ptJdI/MQQYSjmpytM1A5y5YMnAlKf1HiAJm6mqY2KzFz&#10;ZjqJazUSsn+WGawulaxBLE4p1gxFftGaLY1u1uoWwF47hoGJZzhliyivcUa831NF+HhbKfX7g4Xu&#10;0a/kMYgQCG6Obd3+J0+OKFun+NMABdbmFBOGtmncoFENWNgpnvk7nu6gsDUoGF84Lr52wfziqVhi&#10;4pbV1iVmDlXcpWxuV1ArjcFig+I15Xn1Dws+InUJGiVuXh20QilPKtsYHQP3mKrYziKiC1ttUTBe&#10;pizmK5I74lthD7PUauehZa2rOFbsE/63ESJuW1hx9kBcs5VmDOEBzLT1mYLXVtjINbGUa1NhxAtA&#10;eTcyPBMu9kZgacrnZ/EbCalLLAr9kox1G7OfqJ5M4tvH6mpK48uZmSJV7zP3HeNuibQbdmG2/ghR&#10;gwvc1F5gAUZZYjK0k4sxLqmL8wBBOysaVUERd31OILZmSLhRU8OczAAepclGctwuw2Q7bI0gyylB&#10;t1jtbNCuUVVOmyKM84Co/mcsjldSqMlzfNSrkvktJaxDyaiEDILE0xxW214IxfzRpnVL9Qcxg4ir&#10;G+QgJC30iVUTIjVwRS+dQw35iHFebJa6wdS00vSoouAYAiaqFCy1oWItH1AvDvxKaVGDMUqyWNF5&#10;RoyW9wWODkmSFiLwcyoaQvhx1EgkWdDBOcZ5lFk6TxDl/CKApPmIIL8csuenviHjVx8nB8wWS3Hn&#10;9AUfEQSOgsFZbinaYNyDe34/EMlhVFH1CRIvWAd8Y6iSENF88DeYUCnVKe67b14jizlNI5hNSmTS&#10;W3fHmAjxejnj3HUr5gYvmIH1HNlC2jEDW5TiWoUr3wSiS7vBCK7JiBgom1bjRC6ox4ia2DTzEWGx&#10;F7i0HMai4ZwXqWPDpR/GZRhOyBF3Kkw0nFnEKkFa42Dgh9ThET5amMEAeqxLVRzdVQCNIds9wILI&#10;bqHtGFuYHtyvpYn7ZZigWrwQw0QIug1zqBgSZY0a/wBklyE0T7g/ZTysA7ELTioXOuzhzUwORuNR&#10;11EscjMye0Eez+5ZhVrGIrOLfWI02AZt6itrcNQ30o+oKUVXuAESHZLi4MMs3ALwczDvIeD5lwR6&#10;MOXcqoZbvcwCTlW4ZmsCL1KQre2BBVQenE2wy3m4bK91s9kMDPWxTMDC3WCTK1ldnMT73ArGsEz7&#10;zCoWOszKFfcyYKhRiYxB4gv4s0CNPEyI2HiNsir0kVktHCQDnFeZQZGeorMnzLC1fJDSrWqwljR+&#10;cUyH13FcJ6uOzkbPEEYL9zkIPEIRwFe0/UXFEPiWvLcobIi2twkrHtqcqTAs/u+PuB6JpCFMq1wY&#10;LlLUrvNCwVfKcx0cKWmO/KQrIVXDnOk7I+Dql/wuPkEUynVtjrdjFKJ8pmPQaf3BwrZSrdDDusQy&#10;M5DuiE0wlVVrrHH5RbQaANuef/lXzDjqDVlZZgmbmABTWhmlXgOWP7VdwkwdIxSQ24nkydwokzg5&#10;4mdLixLCrdcTO1i181ErCNKBXd/uMhNovD/W4fSwPtGfuNkhL2A/DBAMg0Fk4CMAW5W2smF0admi&#10;OGTGeLzmYgBfIbisImAvNSyQLA+EZnYpHq9/uUitXBkCxfEFkILVEVfqEoWArDQR+YSJHJ4vKHzm&#10;WypVdraMgpTmoidTDj/MRDIAnmKxA0kERLo0Yi/UNa8JTNL0iLSL5nBAoIQg1ci6LoPxEGgeHUHM&#10;7nmKXVj6g8Wc7ljrnPMOYNGmo5FFEaqHiPuxkryPuVYLMhpivUBwDbiqdsBrtuY1isw7rBwGgfPM&#10;UuqlKcZrqAkKWU+muZlwu0H8QxS75oP5llS90/1hzlY64lrcQJDiHR/UPYRi2R11Ur3AWCYbInGQ&#10;VS3N61VO4mJdPcC6cjiBjN1liTJ+ZYEu4JWB/EpkNcSyiqtgBfwBmB0OPMQPLXDKxVyG2cMKU2rm&#10;7iHQpfBmAwKctw2sq4e5Y+UsELf8/wBR0cQxu/mCNpvBWYRB9koBXPZ4P7liHRxscH8rG5D0BXXX&#10;i3PmOvHYa6IfIxDrMoST06cSmWCDYTzxxC1V4eBectI+yC1UEXhDz5l0UhNat/KoeEsh0ujxA70M&#10;pmBhAUdj/ErGNQtgGGbeqjRuo2VXtTa803eCC2YhmOWXNfoIPwcwvT3bwx2EDf1AXjjMDMG1ywFC&#10;lc+43YlSwzgPDcDch2NAH9zZd0BSloeupdCL4Pf8pakUkS+pXPqM8QasWrZvWKha4GXRb37jeGwM&#10;3Up8Eog1lt8/84jrxySGNr/MUMsWjZSV+49by7MsZQEvnEqqZB2axRr3cVa2oA4adWw70G0XVjzf&#10;EPbOLjFnHEHwHSzPQ+GUJBUG/bKGxuhccTClKsbD5yZhuSpkm2fUsA89RWvI/l/EBjK9TLNG62zI&#10;O15W4edLlJVZYABywQtYxZQ7YwGz+Jn2ANs7nHtYSBefxcTdZWedQfzYC1a3fxArQDjJyW98RLHG&#10;XypVFWg8Xe4gGgUGSyjOkJVnydRb1rKmqRrVXgzWDy9dpDCY8Io5IZDf6m4JcEK+WC7snwixFZf7&#10;MSiehpfMQbM4B7xFO2w1+5fgXd6jkX5uoCLQYZ9URVlz4YKy31CWfvuLChEgFtvdQwPKdAq/tlSD&#10;l3De8Fu3uNlZGtQxJtWobivmCCpcml539YmEcLzuItFpLXUYbEMiblGBab/ALxCiteU07eqjA1Ej&#10;WVGGu9S12twAL578r3FFTsRyL/EohV1tkxb+Y/buxJ6z08wYWORSF5OsZqKwrstoPTqLSRUCUKZP&#10;URcyCbdB4DHmNWNKV9f2sJWqLr4lMK6R8cTNB/8AE1XExV3FIk2gJyowPFZjW0vDGKBNq+JdACh1&#10;S6N5L43cON5CAGQ9zAhLYFz8wSjiggGVjH8xVnDaira4ZimhzHe5RGuzMG0oaqUK2eVpvOSLWK8C&#10;j4X4hGwCIoJm6Z63KBigLqLDz/GJWw4R/FZFIJRKBWW/VwVLxpKhwcw+2YtgDn7gYMqoN3qI4Nas&#10;lX4hDqABVZc9FsPy5SKeutQTZFHDfkzHLYgDzCHHxC807hl5dzD4iNXDrsr7jc1Ao6uwhpAueMS5&#10;LRnNvmUbt3nMUOhK28u8xWEaNHB3MlVyuJsYJbl2C+41ahYBc4f7i2spXPWJYiVq+0eU4eRhgBa1&#10;ZUYFcC15hBZwUpXpYPLDacLIF6ulVhqb1RS3+4mSoZrBX9Q2JO2YcV7ZUG6AbH2PUKArYF39woRA&#10;2YR8kL9MTdd5lt4rcgvOZXvAakG0ByOJFEgtXVl8cR9GdLcBrMRLgoAO85G8ZinLYKhCr7zcaLZB&#10;DT6dEK7fGBjVsZnYZoM6FfUtgz1A0xbzqVuT24hOwHmL7fWY9dXxu/THotbwLlugUbsFRIUHv+Iz&#10;ZFNUP8zcB5VZ/ZFLLAFMe4u8xl/5LQyGgznMzWlra88SwqVs2A3qIaQGJTdicdx25zaLvg3zLIaQ&#10;ND0FfuNviPpWW2F1ZGCVum+xcec/EqIuCl8BHI73UyGxcFLSdURpXm8MoQSXBVVS/t4lvagAVdWU&#10;kvzIuXQMZf5cJiE2sWZPi9vMvRwu7lP8SsCUEOrtuKFQB2Fd/UuHycQGyX7mMpQ9W8+JRWN0Sf7z&#10;LsVFbGxlSnkNp2s9GB4vESrYtC6eHvPzMRsZ2l/6UjwylHmTj+wJkOIIU0RCJYgmYIBaGOyI/MPH&#10;FtHPERmnpVZaunOLA85h3d+hfYOcJWmZnBtEj3LWlwgPTEoQby5N3UdBHaAeki1FuwWVefmYNaNJ&#10;hLH5LPi/iEqpwKql4IO5Bna/cyWgVS3CPZLMYlQ2jGtU78waA4CUPnuHNFCtCmwjtfnYNmXhlxNP&#10;QwUvaLlLTVKUrWQ7itqPh5ln0CrpbiN5PL5mCNQAMb7hhZCPhSy5XiPEX6gd7Mi5WJFsALdqv5r4&#10;ibCltauyoaVL1p4zFV1cLrUMTtt2q4nf0D+COomRs0LcfqAkUXea9S8HVhSvSxbBcf8ACDgHCFA2&#10;fqa8TK6p+HcF9CzzYeDuoKMTVaeKd+WNtesBaXY1neSUizC3n4lVM4KOvPHxK45lN0D1AAIXfKE0&#10;QIdwCUcluWCfCsuz/OmGloxiU8FbzrqEjClU9fSFMiXXbdfTEAIbGyuyIBKDtAsAq1nRWAUBEBiT&#10;Wjqs4m7QvHEcBHl4H3KBq7bRSsVUwg/4hZH1orcbb1isj6mwxwrRxiHSXBjJDIsKa8RrxJv/AAeb&#10;ioyjj77+ZoM1lyAbXqM93ZMCAj8w7sFGSqVtSXEgLZLH2Lq+4jlStFvQAxUds0raS2lTAKBYHy/q&#10;GilUXdm26jZFbub+L3Ar56uq488fqGIoywvDfZLFRYcaN47gHB5icCzgF101M8QXSWsq+wITbA4Z&#10;QW+riDchbLXx9xlGReOXt1OlIhu+ceOY6UJjJqFWKWHHcDADEi9UONbgBqWVTtiPE7C00eEwxu17&#10;uUMtlyprW2W0M/kSvIzLAWUMrKnyr7iVNp8DolqswQo3zCBq73PMZhyvrDC5fW/EvxXZ2PqZutgN&#10;OgPNQBErSign8x+oBGlDmUJTQce5ViOlv/MT9UvaU5KmpbS5r4hY16opYrSJkwhbUvyvBF3TWWK7&#10;9PEpiAWij5mcPMHRx13Lt0BTQHIHBKvaNV0xtlVnpGYGMJhKg6R/UCC1VTWClrqKTeErx9QLUDzv&#10;HGucXCqIqPVzTt9QS36RFPUiGBeZRgGsD+YxK6sseJUscUK6hIMWKOyOL1ZDzMRWGTZVt9VBe2gW&#10;ApVXjzUczRTqUhCJQ48IcyimDVX/AFGisCXRdQa1zSr69xBqN2Wm6hQWWeRePEQd7yLK4y+DzDSi&#10;GuQ/mPRbtBRLo5MXg68zVhDJHI417lKSULEYy5zMBTkuE5r1GFhOAa+fEY7Aghr1f6jbU5u130+Y&#10;/ES4uKjWMKau8U/KwS0ZBAMUdtSg4CAtMawxTgwACte6lbingh2xGoS7Ry66letC7NH/AAiRRQmw&#10;PHmXYhcCJb3MnRKioEWVs0apXmaICsh+IDSS8t5qMYxSS/heou2q44KCbGVCNtVmYHFCpZyWcV3L&#10;dwUDAXFeIRinChWr5t4g6MVLpA175g+gbFkcV9QoKeVsOf8AEWR/GtXm3N55jJ8ryZJvoR7Onb61&#10;EyFBnZShQ51d9xAQwDKw39RQdYWjxmBHlEFWr6ubd7XPY8PecQeo1lE/avT7gE7YwAbRbXimPiJE&#10;tmA8i66lcBeCcMXUIuiEspku9amLmDCI4vm6ijyg2jw8krOhuzw+ZgQVwGZS/A+oJ5W7jJR8xmi0&#10;OD5UwEQTlRCKo7goze1DQtvwpK20RRLZu6q+aJlSLZ5rTCjRF4S9Y4vi4yUiQWx8eGXsGSz4jrxR&#10;K83L4OU+5fLbMV4z/wAj2pSLyV/SD9BQcrVFfzCNMSsdYNbgqqW0fMob2XZ1B6lOrKUKzglciO9L&#10;XB1L4QaUsvDX5hcVOTIbGYZNH7XJBUAao0P7xGCGhbi8lVF9ckwR5w7PM3ScLCe769RD0xRV6tgV&#10;cqA7LYuEGK7e4KdDjw6eoiv9LBprcqG7VMFenxCCRRVO3UaGnIDQe76lsKi1UXqXh4MtYN38zEG1&#10;ul1wzOS066qD+14FWF7CWDmuYj1CgnJ4r4lRuUJYAftixbSmjlnmmD6lUK6dSyvfowG7IjAhhaZb&#10;iWB1NUuXzM6UAmXNdO5VCeZYGMp7mP0wKX1YmbLANQcL/DmCHNU2oGwadlYz1HQ3UtPYuRijYEXR&#10;TaCbL9F9hCTJMNFtn8zED051YlwrWERYhWsyziU22DT/AMi4JiCg8rK+Dulorz5j6tiQkVWerzUx&#10;ZcSitZxxxuOOLS5uTJ8Sxpiir2T/ABHJWAuf6RUw9AzW6rR4j16MqTC117l2RlXdmBrmpWp1I4y6&#10;4Lj02w1FeaeY6oogqkOBlgoXbcjdKQ2aLDAJiufmOj2oXo/EvTZQ2AUJfm9bg1aKwa1+OZf/ANys&#10;Hns8nzKMClzLd0Pll8lDHI0Y5thb34mQ4PDV5MxuSgnZ4XxEGoKXTRj6YVAcmKT8QiIKKlSh8bzq&#10;XIJoec1755YWRlRtNteFWiM6EFlB7Ds537INpCgZD+e7mSdYWkLUWG3UsOgxg8Bg+E2Qw5HkHJLA&#10;J7ZUbtXB07GDUrSrW6SNLbd6ijaQJg8Ot+/UU5M1w2UNFu2Vz3ZuXuA6e1MvA21Fyw+Os0HdcvEt&#10;oIA0OC/sYhJApTR12s5fmIpGaUIcnjcToDKge2mVDSlAq8rK5r6gtOCADYrQ35hRBFBgrzatK1+I&#10;peEMLpOXizrUWRLPD84xAp0FSLLktrolhzpUqjh3NtVxD1WXbTLrx73D19ADDZp5uviWzqqBjYnD&#10;LeEnEvbXjVyiLKGdeJU0ww4b52OsTAMq7FrxE2Djm3tObvUNwAAIp5JoxtivaudgyTyyKC86Kgsz&#10;gUXTz1K++82HSe5YJnRFXtGMsvZpoZRt5BoqK2r3RIeTRCQxavsxUFCLQs78kcsQMJb1/wAl61Ll&#10;p5eZby1qMHwhtMlwRDqBFALOl1rrMZi2oWgDxFIXuLKuiV+FOdY53mBwDkWMfSNFV6YlWR8jyteD&#10;+YhgUA4VrCOpljGoC+X3HhBC7YXkssFIKAFO+9SivlkS9sMIdIlpYVf9qWw0RQd7yX1DRagBAb5e&#10;9+JVUYWXnu8a1UF1ts1zW/li3hr8GUehH7BURRXCC6PwY9YyBb8B+OpVyDUnCLacjwwla19Fj66D&#10;IRssgN3Skq3NfJUu7VSUoxniDNTkVtWnJKQ5XwXkhQHl9S8BOl22jbCZMyvStHCYFudvmGFQZMD8&#10;ePcBptwVvxHx6FfhKZSi1wb5qouujJkAcPEUBdulU5qJGuAFZ4rVGphwtgfpDcKOVCnMdghpQy4h&#10;gDFxW7jmoq5jNZ+YRmLWiCjruDgaPOs7/UouBbMBy9ldTXqNGoh08dRmT4TlnCaalGg7E18cwl/Q&#10;CrM2vn85lhLBbBTWfJ/EAYmyvMDi0+ZQ9iYCKlp6Y8R1sQBM0mD2zOMoHB5fysWgkRvmPL9SpYeJ&#10;ZXR48obFzumuFL08Wbl5VrCzg7Ac91FNqUPb+fiAtAcoutqB/qqlpdNlhZv40PKzL8naHVDznnXU&#10;zwPRe0wBejcsmUWtUJavj4gIRVKoz+JSqnI1cUAQCAvDXPqoInD6GB8vH8lwKrpAtiu+26A8THRB&#10;SKuh0f8AUq+mqK3nJp4IcxVRarknB+49AVAWIc+8SmpIHNz5jji5j3tkVytxYsdxJWq3IqYCqCU7&#10;SVEPOQ73rxDEGuztTmnObrXEMhWQJd0bf6hUeu0O9OA6g4xdxgui/wB5iXbJYi9Z7h0cynGOr6vq&#10;FVXPYo6I1ZTyYvn2y5HkBHLbeweNyqg659u2sOCHJQlpdHIa4U+IZ59APZ1KZuLE6RefL3HqWzZx&#10;Lbx4OZtwAxbS8/BHrotgtfQf4j3am+4Kmg65ZQFWrADh5ikVnPUKWylGVM8/HXMusYNWi/MS0N1u&#10;Wer7jUb9O7t8wHmbFyubuFQwxsJs9LwrGMDUVp94ggaAEoDMGgyoB+xGMAVFZ8nUHK3R4RsPiX+I&#10;Hhpv8R6ENYsfCFmIJnTG18cQU2iwik0a5ZZ4nsOezMVCNu2Zq/4jN2LEvTHgzQo9N/uKzSBHAJf0&#10;wTRrcJnRYiuaKhdcF9Sicqs3lgegWu44gQb5J23kY/sAKlXNY7jIwowtS3Ji7xHre2lZ5oPLEGm7&#10;cKzFXzUMcsI3wRqhIhXpx8QFl9WpDit5rWYyJgqoZc+fEQynWN6pyf1H5RG1XX/YuAEg4F0Eodeg&#10;2r47glPopXoD7izEBS4utfEPhYBxea3+otLNSgJ8xBQULU1DKe1sZ5/D8xAGmXUVS+H7mKS6Lggm&#10;gkSvnCy+hNIsV3/5Kt7FfBd+3EYSFvg6ylV1mASi1C5QfwTE0K/jHESXBswoYIkZ+QvLzFuzQK+t&#10;SwsC9z68UfuZNsWawNLxaksFwOmMp8DTg6FP4lcwbyPFn6NxVdY6jouNoo3Tjfw0QuJwPln0DthQ&#10;t0eqNvHjlipTbXa2Sq9p9DRHvyHdiz7Kx/2KacVO/IeTOIqEBpv5oO4gmj/lD8F9Sp6lWUA2ofx5&#10;lsE50guTyVb5hr0DebMXV6K+5Z+rI2iUm/xMUi5V+PwcHcZK7hj1ToJyYCCcO2W+OFstFYeSn4my&#10;88h36encXHYZs66TvPyw0g4flAenXsYk3Y2uWGoSYLlwOBsrm9Q7pB2UHnsbvEVWGZXbpAdrfohC&#10;OgFsZs8SsUglLFdrsLifSVOl3hOzzDRKizduCAUDp8BkPGLYJiOVq+XHxEiXN4fXUa0SVNt3I5R3&#10;piKKloKsad6w38wYQSpePnnuA883fwbdmNSoA0ZHZXByRAGNuGV8x/kSiz4OCVtLawe/HuBswNFN&#10;8HOSGsvS7K76hegHhBqvE450Tf1iQCY0j1hlyC8hl1fEfw6gN0Ap7lBx+WyFQpLpwdJwxqLMo/Vf&#10;TEdZfacRLzAg96Yi2CdO8RI2vhvuXwLYM0OoZJrMCXXWWu2a/UtC5jO/fULLVtmkm0DfuOdB7hcj&#10;szlEVfwJWH8yw1Kx5lcaKFguVM6i6plxAQWyPEaDkgepX+SMagdouGDaVlmavvzCwvZuw7zwQheb&#10;WFOojYbBB46iRUFA/wAHULEtlqY9Z6gq+HBZHhPEQ1ikVUeYbk0PDEJyF0N3rc3vYUA3ncwgfFs+&#10;iBVW2ov4loijd4eH6l+CoLW//JQACjEnnzKv0wmEeG+IY8OBq3uoLRF7bjUOwyDYvkh0DANYvXII&#10;FdA1Avhv9NR8HHWeHGbzLEtlRVq9gl7gOzq4HGQUwBNI3KLtauRV0OjmoTZZBUCFr9XMH8FVjPB3&#10;BOwBTgZD1L5YuW1mVVKh14Do4l+uNNTHq9SkPWq5O15xMQTMpTolx39EqUPFRX9dEollCqODghVQ&#10;lnSN58ALOPSF2f8An7gUCoZHCZGLRD07OP8AnMM4I9Ux++IxUrOJXH4i10KvBs9s5alQBwKliNJZ&#10;7ILBJZFxYV6FxeSpYWmw7593MDaVsIEGrNwcEdPviVTylrk+ZifgotVwh63FKBaKANhXNa5zDA2L&#10;ibgW9WEVnYHIS3LLa8cblZcBJSrNG8MFWWoTCnNaMXh4jWlmCQFbXUEN1YnY7+NyxghQxgzT48QZ&#10;iFlaF/EK9ubBfT8lwVQikzaPwDXti0scQnnbOUJQAtYXjojBYpsFF+oVqtd08rwQEKKXhjUrRcD6&#10;Ks9h35Ir5OHmMeAKlitVFCFntisjaFB665geFgBA3l6qVJXQptk5uK02i38wYKF8EzB4A6qWH3Vn&#10;UvUCcmQn8Rd9RBkPMxcItBA9TMv61L6Xj3AmEwKCvJXEwag55B/iER1i9sxshbatho/uOQG7wlZc&#10;cyma2Tgjac+oGBvqNPX54jCwscG0TGwOH+1K60YuUFp7plr4W2Owuq9Kx3Mq3ZiqzSnJNCHFOzJm&#10;AgYBw9wiaZwbtt2Dycw2rG31wddsFtWGM3mUgB1t4bRVCo06HJzM6FRdHxDwEOzQ2yfmA9a2qhOo&#10;+lF3Q569Rke20GvE3A21jiewt8+4cXgJ2aBDcSgwoYLaqDWFWC4HzAy7n0WgIfcJvDaBvN0EJ27P&#10;He1uvBELRWQuzz7MRM4PMocJz8cw6A0i3ANXScNQWDA9QjKJfzBTaLyPF1n4Yku3DNIdTMnQW5No&#10;++HuBlkPAMBDK1KpZGU8P1MD+0ZpoeX4YDsQXGN36PzE3TeN2P8AUDql6QftqVBHIea6vRAZxa8n&#10;wubo/MvqOhmeZZgANi9hzYZjOoMhq1YtycyuvFBWEbBto1T4DawzMW/HgfFE0iD6itdRUSUgNWtW&#10;fT8TS3TC0w1jiYCWmiePNbb1g9yqVmquzd8q8/UTq5XHmumthmksGMIevvqJXxABpFej3GlDcVqa&#10;SqNwm6CgRQbMIzssHAPHcRIFwEduOAhGtN9lDRwAhritp2BqvSVXkiXOHvL8/TDbJRjWFYwGdy2+&#10;0I7P59w119LKxzVAeIlC2hoPhtEhwCvFkr4gI4tvTzf6iliqKEQA8lfmXuKqLMLX5x8RAw3AKdAG&#10;DHBKZl2hjhm/+S5sEWykXrNxP/ZjeFNo2vRftmCHQG3sOuDPEdiRpSuzfFdQ/uKmlXkvLFrVtK/f&#10;rxObhZQDxRC1Zvm0zLPQFgR5Iq14A0XV80jZ4bLtw+o0RxhxLlWWlAloEw2zhN3LYRp0Xr3LdBYW&#10;Zc18SiUByoPEtBvQngcOosuIJkdqP9iKHfBeQND41CG6iORIXEebQPx2RVVynJ5jHpg0yb36YVhG&#10;BTR/7EmurzkUPMuSwOS269WwbVJnBo/VvzNRkCoNPmG6Nyr0JcXYMj4WAOC0g6VuvuA5Y25XIhxm&#10;g9Sh4yrgHiBDe5xKgAYVg+JQ8mmouTx2dthBFSyJp+q6h1DBA2vvuKJVNnDzEKKOQWfUdaC8qsPm&#10;JWAsLbvwTXWKo5oG/mUiHSDQx+f+TEpSClVyNdypMD5LefBTzCuy0LWOa1ElAUsuvT1EroAkzluO&#10;6G4BWbCvNRWQSlaqsRXUYlq2dB3MCwfrsjCVcQxMq/ESLo7y1LwAUYd3RLYApopWvuEAGenAkvMd&#10;sHmI5c/i8QY258HazSKq2MwlXA7DQ7Zgu0NEUYxq7gOImxS1mjqUn2dUlinWI2oERa0wl0e4cWsC&#10;37q+SF+gpnqtg7e9SgtAMA0ONF6mdzkV49xIEGSbOQmNaHL/APANclbBNpQ/bc2LygRDA3wu7gmz&#10;VcN9GC406hAIdqq19ErQpuaDQFA55IZYQEU53YHeMxpFQ9kgrSO9wNeUtjI74cwxkVh2lo5ZfcFt&#10;8ng8+eajhf67UHYOIxdAJoOq4Eau7uERa34My5fUYOWAHfxbd33ipRIUxcDZMrkEz5h1lmoPJTp3&#10;Et6TpBErJK6inKJ5IjJngT1LnAbh7yHN1fGIN3wcldqvbe+o2VBdbogwxzhzhOFAvxRg+2XRxwbV&#10;MXGqS04dngeD56iAAe2DdC1qpYlCsKOunmNVeFiYK10x8xF1JJpVzXEUwUvTKS8Q80i4tQrI6+pc&#10;mEG9ucy3BjVava6f4lFx0VvV513Kg+urw3Z3iVSgawxS2Wm4JoGFAC9nl/iXyAoPyrUei7mg6OlD&#10;MtydQUN49CXEotgsNmB1eDt1FbUmy8zE+IIRYuKKvNmrvXhlolUrG9ZdtS44ytR4ol3GgOt4o2Tz&#10;iUjqoLPJbfxqJtunDxHb+UhZ/gvuGgyGo7Ur6GfmJdq4FI16qD0isGXObeMfMQAC1q9f8xbwCSln&#10;wds2Z733DzRWgMAOCKhhELiFA1jr3CGBl1CFtCtdP/dxMvi6GelsROW4Ge+I4ppvwV5hVdxRbrjH&#10;4gQIQQyFRFVY5i3fR1zA90vK4sq656+JbMyt5OO+uo5KqxeV8f8AYVOUB6Ou2WC6sw10NRUVcA9Z&#10;q+ShjREBqLQ+PmKhKoIA+MyutNkqpeWLNYDs4f48y7tVNMfmUA10lKyzOb4nKZOE67/iOoWcPfiB&#10;qQMc6N0Fuf5ioQ8CCyXhf1FG4gLNRgvVc0Q1AhFt57acQUHlWnn+pwaBuMO0+I28NhhzRuELLCDY&#10;FClRnR1G4Y5gAhaPWZwvCq9Nr8MR9rCb5AdZPqFUicBTLSwB50fEemczTFw2pNgp8svv4XkctMcX&#10;9R/cAQ8K2JwtXp73CjSxdunadnE65PQ7J8QzgBcJofCZlMA7pBCvqKSDIkstXiEKVroJqwwOOPEo&#10;GC3Wg1fj+5djSUbhfutEMbToJ9YjGA7aArI5DEyCxYFpw9qTJ1EIRBORk8XJLR7VYjrCeuPuIbM1&#10;tdwZYL2sB/MMstqa5IueIlSksTovi4PCXByKv6uY5mjb0O5csA1CJrnzAOVw2ubfdbgtujhm6Oh7&#10;5YMchV4vDBHDS6l6Y6r6gRbF2qPVu3zBxamQOGFpzkR08xewUb7pAjAIr2brGT4fxHitppLfV9QJ&#10;agBTeOc3y6iziQwh2+PErSZo5Le8tQ1JEwVqk0dkA1THSxaPQ5IKkPlvDVnoIhg1UssyvbSwxw+I&#10;X3Txiupxo2HNVgQ1ZLOhGxarsNXyxklWxu+x+dS35mU6rj8VAFjCjy0ydG/dR2Qi5IMD2ov5logd&#10;BzxzzjjuA1JlPsOcaOY7xkS+77F3/wAlCgYKjz8GCXCAVS7x+/iAgBMi5+DuIpDayv5TGCTJZ9or&#10;Y2qCFZWsRQFsauKuMvUQVu/27/H7iQBW8A3E1jT2jbjggIBRymq4hQJajQu8MtA0Vwe3uXhkCjOu&#10;3v8A7AHaAK35d56lZR3S0AKb3hgRTlddNVAU8FEA25ZiCuUmPDxFAG7Qn5BULWcAQ98zjZto7YeV&#10;YU+JTWpj48StHlNwi7nYVXslkeWZfJYkDuvBCt6v+PEDlRAdoCnnTWGh8Z5jnFziAbru+ZV7VtOz&#10;iUGriB3ds02irXULx5fcFAPF5C9Pk7ggrMR2tb4g20cO29Dbr8xakVgFBp8jZCIOAFUfp3fmNcmh&#10;K22mcX83G+Gm2C613NjJ+gBWrl3ggAzJezio995tlctLhMvSYGVD6jls2gx49R22DLBa9irqXQUu&#10;I9A5TDiNlJ68sHk4mQX8UKtDRdMsuK4KUB6hamHY20mnJv8AuK5iC8jen5nBpzCafdjKstOi3dht&#10;fxAsmgxHm+HnG45YUfBLxXxUBnYBPkHkzGlQye8OyZ6QGquKeb4gGwigADrDiouCFUjQcsKqgdOp&#10;WZJWmByjk17mnw/NUt83KFHVQO2i+xUUF1fLLPHYBKenohZK47GV5YI4Ga5HsicrXQVXn1NiXUfA&#10;1szuKS14MtvxMkAfbv8A3mUpSOyPYiONgBoY9jtEAwwjCPIc3+Ia/FMcDCJVDDGpLRYqHw51DVLA&#10;GFuM1j3MR0kw3bh8Q7NnExVBCdp86xLk2GHFji2AWH4Q009Jv1AEVgtsRzfjEsXL1pmt3/MoYoXm&#10;L8czTypm/qYAmdpCFKQLdJ/zL2JExzZgY2AjxhPC5XozNjaBZAoS5YtVkYhRj93KI7kg6hsClUYO&#10;jzL6rKgX5luFA0wOgG4NYW7Y4p3iZ2UTiUY0iVC+oLlwFMkxl2fVEVThdTW8VXqWIUI+TErBNjdw&#10;Lsu3T/EalbwtOPEKks0sd9MNhWYTeHm/6jXWjsEXI7TmasGG2bdYxFaIVgGjqEtNo28bD4hZwYtA&#10;9rKChd6jmLz17lt/4iTyzgFNnDACkIOLe2eOLmCZV7ju2LNAmyyvfUuqNwBceF+ZkC3xoPEbRexo&#10;PmGVci2sOD+WU+rIXpaft+o7bnccPHupmMGt5om5YYAZXXZZTFor9vEoB8isHTc0zvNsM7ez1KA0&#10;2FtBupk3EJaOVkXhyAw6d68xI+kD3Le4ADCM12+HcFXtsXNnJeVzfUMGMK+FKscI9QuWFAg1ivJC&#10;6JVV0dF+yDBBcBHVdxKIWDgvUAko1KFzVrF8nzCxsSJ5Aa/HEpBCFjR67m4S1gDGwp3UqNlWEACq&#10;ML19S6UVVyvM0JdVl5xnmsxNusFUGBOAVjmDb3ZXeUFgQoo1jQkVEtlfQ5uaM6I6vfnELS0XSaFU&#10;4V+42ipbpT7epYnZLvF6PvLKCVrYPJDS66F+4UXncxcsoW9fThInogtN34CJmkzqCFlhpXf+dSnF&#10;XJK4aFEedytdtOi3/wAQ0H2Czs6TiMsy0GD/ANn7gACNaqxuI2iMgd+D+ZpAcBf0RCkbi6/j1LR5&#10;Iwzqa64xxcMkVzWVOPfXxKqNfoRf77IFAp5Qd+GvhzzNRNdpKdci/rcuVBYoLRd15lBUsU4qY9By&#10;MC0PmGrRRpXV+LiqoeToePPmIs3BNrOf6i6sgcl0vJEJ4KLasX5rzN2VOeZlR6f3LzLgK+3dvn4l&#10;CCYj5HLfgzKEyiYKXf5v3HMinbzBFuniMKi1OVv9xFRz5OpauJrz4heC1/hKCbUxFtGzMXUG0o/H&#10;LCkYAp7tYMSElFQ54jRCI1m+/MNPqKCsRu0nHp3EbqOVOl3XdQlJnESF1TGeGBQLF+hUfoFdxnJu&#10;OGYFOaZ+tQoUhGEdS5C0yDzAM9EsGr/rmF7C9zXnDFGa+mePUE95XkhWWzQvywp0CWtsSxbBBYJm&#10;qgoLOKCOkhXWEHhP3FubHaMQB3PWXzCNNw4Aev7iAFo5auWulxbKeO6l4NchNX8wEUQDRXviCrQO&#10;y5eL7+YeThxogpCoWrbGIprTz4fEpmyCl5KuP4iJkoC5eT4mcA3d2vcbKBss3zl5mDxgTPCkOZoq&#10;C2v7jikTFRbtfiqcTxMnqYUrqLi3iA91bsHZ9/uDoBbX3xGoXfJb8hqYNkxN0NJDWeRVVZ8G/Uba&#10;4Rbrc0uqzmVG2FGi28A9vUKmWyNUcZ+NY8xqMzAvoz5JbvoLRzn88yzwxHV6FX0OpcJEBsmsGLu9&#10;fcySdnOpo+v1AqmG1chn+5akppdy3sr6ZgIPXClbO0if1hW+D5qYKALpQnjyY+opWgpbynMrBQ2y&#10;W8Ad+4AuvZ2DDAorWp2Y8PcuZGs5mf1EVGABCujfaWy08O4KwWTIxomGK0yiiXfgiAcVLbbzNZ1R&#10;NHAhDiZatK4f9czOqNIuw77jnalcely7sEVFVRSd4z5+I6KQpsbTyiXM1yXUKDLTj/yVK4L3HcTl&#10;A2tmgRseLWX5jjCurYOGN4fEzlpiwWgXFGr86JmFWJa0xlvtgt0Yaqu/czLoXa14igXQ4U2frUOG&#10;wLjoDjLEwuoKcIOjfVpLHq2Q1sKfMIMqoCxRSnmKjAVwdeomrKIm9GWPGhDiu+ZZu77gpLeyGyHA&#10;1tcD/ZiupTk0nZC77YmOMuC8q6hu20DC8ESwl87e7XuBStG1msyqKpaB8ygIwCZAAInwwqzmX7HD&#10;R+Z0Q0OaLlqFahlx6mZADD2qPOkCu+HTCymxlBSlf6blAbN48Zww2mAbHCYfVSqml/uAzEAn5KzV&#10;GNaKxBQ6zEY4Fdy+jkNirb9xw0A6iADK31cGzkbbwQG4DfC5SuK2d/iK24uAaALukxDVrfCrr1FZ&#10;o0TE2smDxOFC2YVA2gXjBLVrwv3BYIrnZ1Eu13CsnJltt7Lu7DNXLSMD6EcAFIF6qFyLCVp5tjax&#10;DSq1keEz5vco8Oosu7+Ygk1GfyBwSw4Ias1GLxYcHgt25YiNThXwhmKF4f3AmR5ziNrzhx+/vcpO&#10;a57JavmnF9EDVLiiKXvFMaqyloSlUnSCdoAM4C15gaoIYq+cjhg/H+aPNF0P1Ea/lJoUNbRYBrWw&#10;9X51BbWViF6uLtJe7wPDhzmMLnIK3B8PAQ7bjbbL0x9YI78dTGTT7lm6kp5XzGQ1aDhfT1DjlivL&#10;dn8xRwGNyziJmsBwc4aipRRw6/8AlaKgK/US7zv8xTlUw9Sm8mt+4FpUMKEcHLz9wCWG5Kck2QXk&#10;L61FtqJNpdsRKw0LKhjHImyKKG5jx08D+IvtLIxLD7eY6QFLeMI+PMrYCTe27B/J8QHXBQNLt9O/&#10;uZkyQOXxDquC7+7iWauybDj+obuwC4zwgApy0XiLrOUGBzL0VV5y7fB1zLzt1qqDgOouNi5Unj1B&#10;iZ0CAYuDLWibVyF8XEwgsTUB0hdKejiLkE8PT1KFO6aYARNOoNhqOGKyS6vDv3NDYjF9L5df2jj5&#10;AA0mFvNDDALpRb6DTXMAhcdaIWG63u5knjklvL/EttXWgmomAI7Lav3KYzcK24mq0Wpbau9bigKj&#10;tFofUKsgl7smQyot2+VcDuCrcaqVp7e2YYad2Ke957l0s+tAMZ8suOTdIkz0rw5JZxpFsg0VHBHM&#10;JN2uiPjDgDaHBM8K0WujywFAKoZcaIA0AeOiULyrc2hl0c/UsUWr3CLasyldFw8cRhjCO2uCNLXD&#10;2jeU5YMtQ2Us9MLUoK2cBxBIGVhjcV5kTIhaPNSCxtPvXh1Y6gCyqeq3D3MJJGhCQ4M1xUUBLUOj&#10;GGlja78dSgrMgt2Px4gRUVx9SqYVSBfd4IVCHTYj8o2Y0FjWHtmNZxVSLR073EatLApT05b6gCFq&#10;U3wlWQqrFnPw8TShaUrSGy+CYVdRyhH5s9WQERlCCjpPEp1lU2p7MV95RyhzoObhKhoDdjn5Y9yi&#10;2hLeJoOD5XmDLgvKoVfzb8QpqwUI4wQBns2vYgNB+SYQBAxd6usvX3DxrTsavqtWzPLT3s8NwryC&#10;9gO/95jRSwHI8S7YtrnqdbLl+ZxUKZPMvpg7nQDQvT1GojZwtVHlqPl3I/J+osgq5fQ1Goi1OqCv&#10;1DRF2MHaOyFZYJVSzlv+4nBuTtiifNY+I9van8krlm9FmQU6YPTWgFg3r8sA23TnNZf4laRNKrRZ&#10;f8yhzYj2eGJLIbhEzSNjOOfc0Hq2Mnn+4loGtOJtMVddK7fEszRwembjIYUHd81BYY8wHd8kR8eA&#10;D1AlKIZc5WNb2KtcrmORTCR4/uW2X89P+55liJQySqUcV3HqsclyoKozmYKM+tXIsB6l9AIh2tpe&#10;a1GQVyCEXL7njxY14PEF/dAUDh69whEr5B7eWBUtyi1e/wColanQKs9rBzs5K2UZdG0vEb1pnOO4&#10;SCvJ0OXzKReFKB0c8Q42HUFutFaJXFey6DUB9sjOSHy4v6jXTCFOmm2WvPMpMKAVSsj1sIQNoLb8&#10;H8wAxbAJ3zfUrrdazfxCvDlznMCdUCgCv8wAAEl2L+ottbMWViKTUYhrmHJ3YKgId1mVhcmvrEHH&#10;xQsyRRKouvB87PiN1hrYy9oBUaHaIaJqCv5gZ+Ydt7dGjnYAq+5j1Q3eXyGPcEpi/fmzgr9xFaSk&#10;mHzDTCSnImlO9zfFJUXbQeeYbVGxEvnfEDnWToHLBgAKKv6iaqGOcG4Wqip4TMqagCd05/EdTRlb&#10;tPF5hNIrnQIfiAPsZ5CZB3xM8NbBihe+8TBPwQ5yjW65QSw7ZDJdPmvzDyRJi1jWfeviVCSvD4Bs&#10;99RFwS2fQux1TDGrrYUyUrIx8spgTpRWTQG4BtLdirpfJvmUbtVgo3Z1K8t70zVLxqk3xDPbeQLg&#10;VfA1zcvSWFkeAjoeBjVxQCzSYVADgosnSc+5am5Ue5agKa3eZYIqVlRUI05iynk7P6ZUFKbzfDBw&#10;Lev2Q3a0gvudyhdt5/czZBTjuYg+rdAtR71iBohbBsaixHaT8MWAuRYaSHyOsG98fUAWqlaBbbCq&#10;NW9HHcvcKTJf6hcsqAuxq0Djp5igrBhij5lVXk1yynACDa1yxL1DblbYnH1DF9UGW+hEAyUh/X+q&#10;WmGgBgTb9xkIUbtj5gEmx0PmELBsctOYDJELr9+yNDzYGGFbB4GSUrcLtr3LTboLbzCqZkpkndyk&#10;TuG3kc/7EZVT1ADzx61ARBQOgcPfErAwAN3jr2SygIbwUqDUqkxTnzBUv5BxE5IMZUq5jKPXUqgL&#10;SaDx+L/EDHQ6i+wr8QFSI1prfAPEY7S7Wy/EMtNaVgtTs3mEdumHVtj1TNUitMJ/L+pQYvFFsc7j&#10;Si+Sg9HctqG7CNn9QsTrRzCBRECF7TntBzncRcQW1XZCdAsAamjllma67z/UvQC5qt8Z1LLTZrkv&#10;mNtQbPmOTBNcYYh4MPoHlqowIpx2HiZ0FoEvKqfZBT6GrnpA2PKkJPCYPjOBlXRHc3k4uv6ghXqe&#10;D1EtQ44lxLvTLBfcFeEf7zHs31BZrJ1FOyfO6X0RLV1uq8OH3ABWJYoIK3XHnieQAMQ5teSG9Tbd&#10;0G49ZvNuqzAcwTrFLfDJcRWICBOxQhK2gxrBxzGbF6SjozgC9dwRbNsZm10rWeAqL8wztAOzm9fM&#10;rDCU2KOHu6hbmzRa0+q034iQbSDhvoPqUjQEVEOsSpDysZi3dHNZLilraKaTYl/zmDJC4CvCTs4+&#10;SOS67XINYvsTXDTHdXKwPjP2YP5lxlPHjHcUAtHTxVxLqqW/MsVQ0pgbxVLqWV4afTGQ5Cq5lruK&#10;h1mDW4NgCvI7lQiqKlLFL7dEDAREzxea+IuzrH2xyirXBwCBjPOiVSsMO9i+cVBYZNNJf5Y7UQMD&#10;FXhkB3VTRhT56qO1sT/hAbWGTi5ZhhG11KvBoVmSXhZvvxXcNYFVw1e3teWPRyUqacvzHBaoYsB7&#10;6gjgt4YTj1UAiaX7heQroVo7lKzYkU/77jk6VSxsr+YYAENUsRg0gzQDXqCuZWc83GKQ2O1H9X3N&#10;6JeXwBEdaNolhCufiUHUUGrznzmUOlULOQebjGNpxdvuWiPsqXpEMYExATK5l1GBFHOOIhsXVhll&#10;JKO9ceAiIXWUJTq3sgdgZSscViWClGEyV3FPsXtUbP8AcyvAjYvAD+JQbjVqeGh8XMoo0RocENLL&#10;MBmiVw0GRWBYI0KRV8XzCRWsG/uGQwDJq3hiO/OyOdLd1CLo0X7lOWkSyFmy+uJWzE6EWMBBYSjU&#10;ZbygjYVhJhAFvJiCqjkMVMA5qYrdAGvIDp7YIDap4wPC4g2mLAmzsyp3UeuajND0cHiZ2GYqNMsW&#10;+yxigkgOqapMyq+TD7mT6IsMQRpT+A48wSFgrgt38QzKLK9q2sH9cNlr/EcRd0EvLl+s4hoE1Mnt&#10;xXqE0BG0eBqWcWc131Bo4ADNmMnp/EQQqDrnjq5YKVfBo3bxVKwMJCyfd004LzUCKZly7Uc1XCZc&#10;2WpXk8r8GIc2dhXxLYvtCrbzK78zhBD/ALKf5bYdoS/OwD6IKBure1wow6dSu3Gs5iTQkLJha8o1&#10;Z1GWZWtiq8nIvzM9Td+jydMAF27POw+D9xGFWv3Ecuc+5WthOfJAFSr5LCUFtm4THENebjgKTgqV&#10;RGmAgaSjlnkvdQAkpHiwZ/mXcy/EO4aGrriVBmrA0m05DcdkrVNtKsvnlPEad84VSBQ8d2x7BpSD&#10;6y0mVfVSzkQVtNxLVFGTV+IqpZZFghFxfM1CsoEOtQqvD5iwIzk/2P1EKlpYWodfxByrUcYAYL7g&#10;IAP2/wDOIJHOnkjAKgYiFDo3USvBbmYTTw76iJdsswz/AKoVVS7Gt25H1Lb87EMnFQ0AytiWn/GX&#10;0slZYozKfMMBw14L+pfGAbN31n1z8Q8U7WyA2A0wwHqYGuRWXzFFflAWsRlpFUEd2gc2FRc01SKU&#10;+H9ZlcmO4vhcDxq5laYg0T4hviaGo17g7KBX8FzPgOSgXP5jpk1IOgeMRBteS0PB/MJ8R7GIXNzo&#10;eIY6UtP38x4/HEX2fe4PYbCDotxkr9SoVcQ08GUVOX9QAKKah2sc1HyCxxXMtGzNzsNf1KIrEEp5&#10;RG2KBQKgpug5mFDHaTnN+nBDmDlyGvy3FFQtTVc+1YWBho6FlRyOfiO6G2rMqumSJiqs0RriqHb1&#10;LONp8i+o2WSFKA/sxsjbRrF8zGoN0bF1GvY1mwGxerox7mhrwJOLIFSgGkaOdVLiRefmUfMUNw1h&#10;Jgebp89QaefFpacH5m4zSKxYb9ETzNEbt2sMlnWngubySZEKUvNJj6lYFQDWcmfBU4flHi8/qAgX&#10;2zIOsHdQDfOff8kNVk5B7mxAIVr/AIMJca9UNNeQ5ZGEcvfkZBetJzUXE4tIBvAM4aYqgQoL0u7Z&#10;8w/BFNR0uUH3DFDH8GGszS8QwqBx+ICyCpTA8fMZAjtLyLcQRgAHiBzd7H+4mQTZlFks+GItIOsx&#10;IqLz3WglEFAAFLKvWiFIg2Q6UDrH5jPFypytSnZmL6nzwY8NVLlRUo8+9QJeK4owXKIau75YOkcJ&#10;5OZSrGiHZsYGOba3hriLJIXbFmKiIw2NjeAjABtEcIWyH4RA0ra+/g3KnByXZcHNoZHYf6jN8Atc&#10;BE+KtepkQAYPPgiNXtvAEqaVOtVWPcDqig4fcVaVXDDbmKgAMyVfDCNNznRajmvriqzctywMDHHx&#10;H2hU2C+HwwwmsDdvV/qDlgKekuswt9TAFo+ooLNmoBBBGweIytK9qzpXS55iSHxihEcl71uEYIur&#10;mvx+opRaJaBrP3FVug4FQ9m/qE0RztcUeq3MF+Ay3GTiu/MFNlFZTLMEquteooUUwE2dkC5Ag5A6&#10;nMyt3sYMORgOefXMDQgGFTwLqviUNvLysvnpOoDZZfwJk3ytjEFk4bmLQTuWb+YWNGDYFZ/EeipS&#10;wHQtYKaNQ1ig4OSqd0ZuOyA+dWv7GcrPD/cbBoaWnQenKfMTVYL6G1x4t9TAoyxjGl8nNeSO5/fB&#10;cB1ZQ3D4GAUQg5tRZuvlgiZbLTevgmBUFfFDad53D2jBLZVz9wZkraV8vcRZG7HT1BVW6Zdllwvz&#10;X43BQegz4GB/WAVsz83CxZp4mKGVaSGaPn5qVKGAUs5Xz4logIA1vH/IQTQF1Ya71ccGHuBdT0dq&#10;8yohSLcXWPerlXlcsIK9LqJALFGNr663nZHGNt5FKv3dHSIjHa0jVJhwYxDxy8kUHDt7IG5W9I0P&#10;g+Q7jUCqq1PDFjewdMQRVfxM8lALC6DoHruVbKF9xbHP2COkgC9YeIHHsD1BrRFedMCE2w4OX224&#10;iDh7EWl94zCogaHbTjniYpD79r5/UPYUu4IjA6IYYSe7GZAxWlf4lEk2MuWUILAY8m4qkL/0Xntj&#10;Y8Qci4wsatDrGNdyytq4DtZvYpFoeQ/xqBpmahSzIZo1LRjGaxSmWrcDxUGgJaKMWK2FN/1MEbaA&#10;w11AASF4xjuZkiAdJOGNFVcaELZb44qOMVrg1HYBVagQMFd+4H85lkwv4YX2edAdfmVqbl2VblPF&#10;yo40EceXzLYA7dmjlP6mz0U59TzNseZRoSuYpUDevEWUCtBaoPap8EM9ERdgX5VUOqwgf/BrEAUn&#10;sAXSnRLVTVci6wHWsy6KtALDbXYW/UazzK61eFHiOiyYLRy2d9M0FVVxxGAmhQFXjczO/UNHE3NX&#10;Wdx4rcujmLfmO9TAGxaLa+u5fVD5T77xEKLojwQXAXB1EwAXjG5S3P8ABEtjUJDKvItdgeYSOZo0&#10;ea7y3Kryoco8uQOZQduYdOT9x2yvuC3VFlg5ITKKSnZmviBaDbQSmM5YcucEqpKlUHzFx1CV0A21&#10;3qGtlYQc2MGOPtK+GGicPUtaTvuZXzVQZjSbGPd/7cAQMGUrp+YAasNLaFdwNIcZEt9LNr4xBaiq&#10;sC6DoptIB+o3tKJ8JHBzjMxEiwHJp+46mUNZbbApylbgy2gXH/DEAStGFWdL5qo8d4J97fVEvw0B&#10;UJLEcno9fzLBLlaV2e3sWJt2M4nDE+HlmPUN3ZwvZnlWrRUlhZkf74gBfYqvB3fNyhF+gWw2jaNX&#10;uckcYGRS845gjis8MCA9wtm+Xu+ZhQRNZOY9dYwTjhAUPDn9QOIWCzgz1EFhhJ6dwx0Taix5VzWb&#10;gAQ2C8nJfOGW3NtjQKv1rELP4Eb3wcL8SnZYMsE5s8ksW5rOUXuoFCNeCsX7NfUKwxDTlB0f1EG2&#10;l4mOM0GmoppDz4l4VQkgS1LsB+yE1rmVwN68VzBcrnZ3XH4IqKkjw/7HdQNEOei6SI1KSxhOxl6B&#10;KxkevcQVOXIgNKjz9czis2mqOYW7iFQghQq7vMGDaqV49RKoTjDXuErhfEeD588zJ2l3+/6lwLg5&#10;KTvyQsOKYP8AsRQC+Tm4ertk5ubVB9ouoadPEIbuKuoo8dUsN0nUOqdKhA5QepueINLi8R6WE4BM&#10;4fFRboxcXN3z8yzs2EMMvojVeYLclGHzCFhNjOax+0tilBgHqAQqgY5qYt3w7p2xRbtrk0xc28xQ&#10;j8nJ16iKYVCN+PmZ0FEtlR8TiNXl86iUCjavRzAkiSwSm0HmuSCKVrgq/PuZ5qy262P1MJooKpBp&#10;/MX6iGWvB5BzKubVGg4PqpRYUC62ZhrEq1KJGy3l9SzBLwKP0+4JGLdvuXJYBWAaFCdsEEA13iVu&#10;guy/B9RDA42Fejw0QthQXBkgLBcK1RXEoopTTuK6w2eeIe5QpID/ADRGyVpc+G6/MW2lYw9E4y94&#10;QWuxsPEoBg/SZ3ZRYrmHNVT5qAiSgUszZ0WkzlYAZVYfGDUygjAypFQIjV3cwGrjm8PurvhgawSK&#10;Ee2YWqvj3GoofDMSzGiFcIpIJ4PEMSpu1gCKrZYi0Q3iNNdjKFOook9xl0YDQS166xW5iFEdJxfz&#10;Ksi5o9xUgZATtXCMHUFN3MLG7NCaX+PcXsdhtgZU4KqoZatXjditHiZ05XkuSINsUEdPiZC7zttH&#10;mMxVG8l2dxgBnt9PxUv1gCtOAvmiPWl802/iU74GyD+zT8Mv2CdMvKp5KT6jqkuxZafiBacaCHgj&#10;0cla3zValkAYK4p07lKw55sd+/3KDQC0ujk89k5c3xhT+93E2FsGycD/ANjLRjFg6qyK3/EGOxig&#10;yMzZSavivbKJGxm/bZAQoyhrg/cLII0Fof3LrBVe9iSu1E2j6MXAwFDiWEa+7hXyDsLglluKtG1p&#10;2MV8q+MbOGIBUoIjX+Ab8zdRVsX5OepjyKigVjN4OcynlKZUGssM4yrIPlP1C1M0IdDL3ezmxmGs&#10;NQ3b4xBoaNWcf9hQXYrlEXI6YMHm7PcZGTT9jABHQDlqZGpg8BxFeQs2RGqhSbi1WzK2MRc0KWLz&#10;wfLj5hhyoBtOzs8S2uUycDqpnwoeFDMIl+ZoK0O4wQxB2MBx1mXYO1A8r6hqYoFNuL+ZdIC1OX8Q&#10;OslGv5u8S8OLF2GCn7i6zT2U6p6uWO2Dc5YyNcSwlZr4t5+I1VTt7gWl4mudTGRNdg9ccyoYCKcr&#10;fF1uVLL2sJ3ZGJIUy7ziWFAwr8RibbDT4YUnUMXQWXwDGq165lNwaOkoVjzj8wmKulP+9xvQActT&#10;TZ1ewdJEcL7TbAK5YsnKd9wzV6YdIUBMxfCArYDJzXMenkUa7mmaL3LTMq0BKFxTSsRFBVS7GnB7&#10;ldIPYUR/MVyB42sTsGRfNQGiAy51HLrJTfkfHUd+aIoamQ1NCOHmIVF2A7GGQ8oNwUGG6U3iBCoO&#10;6YMgBRhQqyt2TcTu3LgvqZYLFnUKgOkFRduweogzusJm8bhsZZ1f+4MRpZzmKSZajZjiUzfM7Z5v&#10;E1/PDJ/7DV4jAZde0D+HI5r5I1YzAppgcgpkgOZgWUYD3KOYkgP8f3AwuGyK6NwVblgvNrj6xKID&#10;IJt23ziVDyU8OI++A205+otkSnglyAAyP6hMqtts38wpUaafcrF2ZxEV5MHLX5lyx8pxM5WCLaqU&#10;Ow10JQMVZBHVTxOr1RcwWEKB4EDiU5pMa3XUX04cB/FxKMBoLducw11qWLskQsaN0KeLgcajLwcG&#10;h4IhHH21iCdIg6hwepuJx/cDW2TY7gN6IUtNUqvs9MqtNWi9+phSMPgMB/MEOsmllpsQg0Hs9EYG&#10;AHDT0eIZUFTBlsAL0g3nArgblm7IGzRm2OJ2xyTVr+iK7xROW/iIRkvi+CH0ynQjL2K223wJrmKq&#10;wIRYFZMS3ZgbWtXuXqgnEvkSsX0y3WD1qYvtzkqn8xG0PWOyPMapXBCw6WXkcpVHSwwCBcOqh0t6&#10;7Fhi/liA7U98H5mHtK15cygOCqr1iWaAXS37QAKZCFlzOo1HG5rgKWyVf1EaOoA5Ex223KSFjo8y&#10;1uhLVXeIwUkSAYMeqSH7CDmzgd1KjqWGmsWRlLIbMQQBsK9eYAevDhzBCNLBato6H5i8XlERY3po&#10;LlJ9Il55QnSx5DIgo3VRedAqh2Utq47gg4bJjJb+oxUUlkiV0rhluME26craL6hHV/cxAlZuhnrz&#10;+JifCSszcEyaFDdPqBSgJsUoutOLviWq2qap/cv5zWvp8xHZiyNm4K3WBKT/ALK4C40lCmP+XQH7&#10;l4VLy41sx5zhhiMrI64YICHkeIq7HPHmJyC6xM0VJHkMTJJRHoZh2NBhz3f5lKoNcQrEC/o121EF&#10;GGCPyn5aPlmQimVNIxkUMr/sxr/gf2Jc2Vg6O4S6iKPPHiB2QxA5gRFvsw2a951Gl1rK4Ga/jGoy&#10;wuA9zitRe4IM4WpSPv8AEQwpKBXXuyNumYA+ycfUDKLNcKuXwWLkvMMbWhVsb4b1GL8qOhslruXB&#10;e83zG2gVtjlMzPmC3Th3UCodZhS/LHRwwOg6Tftj3MDyZwU0uUvPlepmfgAsY3fXxGGrQKgPF8vm&#10;XHpbrgYp0M4HbFSbezFToJHCsPnEIpS7DBP5YavGA8/8IDGjHunLDYaHYZhGI2jqoJVJpLKynfqK&#10;DNCVfW/LL4Lo222s31AgQDhu7/uAV3TKEzU059wLqrGOEAfqEpDsJpn5lw04cFI38sSVUWpE84+Y&#10;FAeoWuLiEWroDMNJFHOLaOyDFrQgVZ+pjM8AOy4DhBWXyfuIRpNzBTuYTQ2RAI5oOs4YKRgGqiAT&#10;FF18w6Faj0NhOnC09xQt0BF5hQWEK47qeHPqIJKE05HfmyoUsFtXriNaIXzDYakl5mLm4OmeiUr+&#10;y/GxYSMmUw5vBy7esTNAip4RhusfxHAFYsulR5AYqMFTnblSgdauM+g4WuFPuOjAIFcB5hTxQurv&#10;k+uoHF7PJmZUBgtpPnxCmvl92dneKlStstKFddwMUNDDPhjIyrrhZouX538QwAIC+SBBVF25GIYD&#10;XRz3vvqYBiV4rqubf1FtvAZ8LodR4/eh1f8A24vEH+uVdaVLwrVzEevR6PbANBLZaXC5tVEUqr0b&#10;VA0OdHg/qVBQMrh1bCUe15X7j7gWwtfuDQJeMLHQCHF3KA+sykwBRfzLvsIBCHXwDdxVbBZISNY5&#10;N/qXLu5UfMNggVktOMeoLBeljiEKqIKGvefJKDYNhfXqVVi3PESqS75HPghallA7OdVHam2vF4Ym&#10;aaaS4SbwDHO4JaEeImAq3yxQcqigZT1iEu2hiCixoBo7fEBLgWRGzJ5QzczAstSOG/Msvygg9EMB&#10;AxgssW+GWELerX0R4lECtB/7GWFNktPLzuInh6LnGoLyajQ2MP2QDUGmSWoyAOwy/wASzGVdF1f6&#10;gLClxRmDgCfRALLFu0VIWFDUrSQym7FmvMINK4ryqH9ktZaYHQ2/FSmCgzYF3ehWsdRQe1UzyV0K&#10;al5kECsILlIlEtZLeGuriV6urWtt6zAuzHs7MzD8Yix0fthF2im9xKx3MfrCgcQwUyN4lz7tDXAa&#10;jK6wow8iXcFK9e4UKs7dkq3pKtikbEQuUDaccQWKVFbHo/7cyQHOi5fmaSrQ2umCSJSzgXaROyNU&#10;Rg5/7MCJwqle4UschoN27jn3tq6OD1EB6sWP9k30AEUA4mvQQXeSVgAQC9zKA+N3jPiOx/gcAKPv&#10;cv0VwGKCbz08ShUmgWJzmXspYKw9oJislDCkLggUvaYY8SqJX2z8MwUjanBzWutsMQvRCgdQu0Ob&#10;Buk9xqAA4ImBD7mgQhybrx/LHDd10bllnaSNwvlUK2vo18wQd7S17X+Jbl5M5hsXQ+B+JU0jnmKG&#10;OYBcKeiAFp/ByH3E9k0GE9JCtSwNI4uoafgh/cDmryDKkRpZzFTxZDDdS+SPEKTluCMpC4LjxbUF&#10;0kpsK16uIsZVM3561KwYzbV104fGtSuqyllK/MtxUTkV/EXATm2scxlropFazBoWqVusRAWQDZ44&#10;i3FccbWB+yLrt5bXf2VCNDsHKW3iqawY7gmqwPm6xCOGwaPk5jg4cA27L7jlmChsVR+JlqL+0u7/&#10;ADFaH7Mn2mvmMpbUSL6Y4lSz1GvwAWIQoQDqsfkl5nFKrJdr8S/KjOKB8RLgQ6VfUwQ5pS+8y6V0&#10;cOpTBjWt3HRGygYgbFs1idaUi3i/XUtnT8C5qthKzxa1ygsbmVpqc5/5+4CFMdSZE3Zocbi4AGe4&#10;hoAujbEuSLchcH7lz9ZHT14lNgARuvV18/DGmNIdKH/suhqg1EppJ/mJbeSXTbmDY8n3AFFlGSKb&#10;YuWCg8v7Q+TzDx33FoKumArxU/FsbrEII78+ZSxCihT7PMR1FzvUuh4qiGNNFZssmaQ1WRDH1Mwz&#10;D5jmxJOL66jCDsXCM2UCiG1q2K4uw+hjmj5cBcwj3ZV5IPgnDmuw5gAVzoWh1UFcaBJLtOO5ZjFc&#10;LqPXv8Q2INtl4aYEtOcri/MoAlUQ8aPUCVuIOPB4lYLHJe+vzGiRqE0PpAZkcqdn9y0YIUDolSUa&#10;X5PUBDSYGnx6JWkxMW3oGsZtahqWCGXBY+dSshOHmzH5JRuuNjZZEAnaKByK/wDaiF0oa7+eZgcH&#10;dR9GHm4oAshshuut22GjxiDeog2dl1FraLiVf9pqWWOljznHA1THvqY1rj7FdSrrxVFV6YBcgV74&#10;f1KS9x7GHdLf1vMIYN0rs6a4YWBayyUPHxHWRRKOeFhIECvDlL/UByAC0hf8mIhkvelq3yd8R2qD&#10;oY7qYQcLFIOrgW9BSad31/UJJxAqtdQXQIp4OfnMG3jeQcQQyiI2xdbgbmBeXF9w+EAtNLd5jaVa&#10;rjvxM40wXQyHixPqIFQFuEsoveGCSFVXnzNrs+7dh+YGhS6MsIrkg3ZyW1W7lcbcpUIAbHQ/0w4B&#10;dcLo5xBHLaUJxb7jl+baqtiN2M2nuWyRpzhgzejd6QBaI3ygE0vHwlKMge4Kg4Zy5gvEuGqx2+YS&#10;WNtVAeX6ijwgvSeKGpmJ7aqhR5IOXlGFxq0U0E3/AHMgCA2W7f4j1Fpdg+fmNzSTaW3jqn5jb6pU&#10;ee/xFQ9ZlXwUopqrhw5t+4u+IldxS9QCzhMzmjbqLGuKhzDGsfUvZogPbWZlJQcdcvzD+5lVfFkV&#10;ndMY7TicG/2RuFUEsqB12ZiNUFUIDw/xK1RuoDOs8xYxQbmzqCiIJXCu36iRpZlV9oWkI068mIAo&#10;yrafiWwhGKH76h6VFDQV9RgtlOa7IPeQUBQG6Wr55jZV0oLxV0wJseTcEKLZBoCKkNJV/Z+pjKN7&#10;wrbc3Ht7V0+pi4Wx468zNekR75a7uYCvxsTiBOYCrJ0f5iT3E0wuLmcEs1Yqk/TMC9CLyr/iYkaz&#10;FkODnVY4qCAs1MMzZfJCDkHwiwELJ8x3l7XKXKHbFtWJs/gy4oJRxhN3K13pCsv9x9kGCVZASxcR&#10;Xk7g8Krtj4QFLCVWkoylnDkw2eLiQOSlrLr81HExoW4zmBRygLwf2iVc7hAIqjluPUvC+SNMaL5C&#10;d0sqMAQHeYgVQQ3cZEBVTTSAteDNKNsp0Olhxu4hyLk+oRSm6vC/7iMddAOg8Mpz1Cdnx5Iik1pf&#10;pBtWtXwTMloBpWfrEOmIeFhdfVwGqE24YKkoB2XZ9OYw28t2bzv1fUMYmm0H15hlLudOJdXlhdJ/&#10;WSB3K3ByoeHqAFMgp2+eyCdjADhzs8SgGceJhgtsY+ll4W47RyImbiSVfDfuXYYUrDXmJZYITbo+&#10;PzAxko7cG3PMQWNRUYB5yjbZXfyz7c59zg+rK6zhpZZlvCzxWefPEBrzJVeb9Z3LIr6b3CKIgQWm&#10;bebmZNa3w5JYDKUfEZrMR27mDObDGnqtYEBNXHBN04mYWsW5mbEj2VptmSPAJxLKgBc2BknKUBY/&#10;MoBsg9PTzDwUe15aKlrlFr4mIUL0FI34ziUZdYClX55YogAYq/c2BBqn4jowJecgb+ZdiRRoTi3Z&#10;4jUDwMYzmV0KIgwMruzdGv8AzBhrLI3MqqDkQB4+YvTtoex1BkZOzxURK+0FoQKeNXr3FejdChTk&#10;84uEdULXHX1GWg2QpIRTa3s/z3FwGUvh4gDVVixl8xuVlLocxXUuru+38S1nbTtniGFutXaO/qKn&#10;qS8tV6hQpJcSeHn5gYjbLkYXlNovJqbtVAtli5SZEW9Kme4EUoHl4O+paZZl0rpP65iuYE5H1HQZ&#10;VyHT+I2N1yGnzBbVioETMfpTDWCJDMCLgVDH0WpW4wWa7NdzWKxQYr3GvOIjGGGrLa5eu2ZoTYO6&#10;mFVpm11BVM0pOEg43QmDp8QFDKslblAgPFcQZVC3a38pUvCZ1/UFR0jlWMXXnGOCPGsdRRQAxUve&#10;tyb0v7Jh+bezLfFD8zMbvCur/fEq6RSDmE5Tf/xUqAnuBjR3AFGwjYGPuXQkDviOz8QkrNCnY8BL&#10;x2S6ZglYreP6gWol6eI7sKQyLucsBzcpZVbs/wCqJxck5JR7gIqrnIY4j4IU5IfQQXzKqo874Acn&#10;klCT+eKwetRpBoGQRr4VH2LGxwnMe8xNQUMnsflTMjk0vagL/EyDrQvV+YIul+GyEraa+Cc/MYHV&#10;+RG4Yw+QpGAEbUJxePxHBjnMEhrFSiWKzhmxjnAmTz4lBBp3XMUBldSoU5qFHLnmMwpWA3ekltIN&#10;S4pIIouHRbx9w0EtWNKR8Yc+s/x6iflnwfdp/qG3xAuMkWglXnbgtwaxAa4VLQdn0kChcFGDG2CI&#10;r8nNbqAgNwIujo6lDc3Khj14rkriasvJ9e5jVMWCtC5jTbLreIwApRXSN+RSNPawdIW6DwxjaNHe&#10;pmJcXJw9nuGejMFqjgUKe6VuZABilqZ6KF3Y+5UQou70wBcNWbZ8xKwpUbN14gO+1VRBsuK4XGcq&#10;b1+mNi5z946gIL9E6HqK9ZMJpfUIo1TeCpu5Q2sA8ZsPEfRWU+hfPnnmGgYL/op5gryvPZ7mDGcb&#10;2zrGdFIFUNWaDUt9iXqsI6oVZc7jaNnFSmAHaGU4LQ17/wCdzcGiVq9Yr8SpF8k2u6rgPEy2lCDn&#10;2Jbc+DyfEorN066l0a1uPmVeJa1bynmEWg6JkGVakvuYFpb3HEC10HK6IC/D54L/ACZhq7kVTQPi&#10;X0NmXtgzMEC5cTWTJhThq4im8uotLOZSnkW88Rc03qpzWO8RpRDGFFNAdQP01uVTr0nDshHElH8L&#10;98yo1KbZmLiSivaCoIZebwHMUxhXtXl7iaejzu2XKrbYYcVBdFXOQ4HlhBr7AcBX8wganKC1gvUg&#10;4fqoQgK+QdHm4G+m4dZbkCniKulTXDa4+IDTZySaI5c85dlHWnZ3C4UqOmqp/MvrIIMvP5lHZRJ4&#10;Yf1FsS3RSo6qWF6C2aAPXxxREwFPbDJXzLKauKB8wYl1hs2qqNC1WtPZzOQZCmKd1DiAJlhwFZnl&#10;fyG9+JcbU9nRTitTIS8kaqBWMUp2r8eGIklBk7FYRxRXgP8AsCC4B1cy3Lo4I3UqtJxAA0wVURoS&#10;hwXlgUu2k4cYi+BIOwu4AEi2r+UYtUw32e45L22WqdECcJeS6t8wo7dua8QETznh9S0EChGDP8/3&#10;L87C5XeIlduWzeTk9Q5Ton4HModEwD6f4ZavTa4eH34hiPgDJR2GSBzFYzHeNnmJQuCKKPzw+I5V&#10;tts9hgNk6RTfTx+oqND5eHxGBydcvqaWtrsE3FDkNUK59eSKWHBdujx+og1JcZt+40hjOUwe5a8h&#10;sDMoTewu4CY8TNv3GDMcEAWyw3syvEuFBq6CMvEs41+TmWbuA2OH4hFRs82XvJL3cQGzi2Dk4gtF&#10;2VhYmjSNUcxXUEWniAlyO8xSVmMPPpIFvfZjRLMONTI+IPBHWMj0N/uvuK5WngVs+fwEIq1RptVk&#10;ow2G3JAVtxzGRC6ipx0tsOYG6Bff8INGWZt6S4Wqjz77RCqxb1F1RSv3FQCwfmJSXAAeysfgwRwB&#10;h38m2IggYqGwxRiCsIeEe2IaABOL5YyktqFBorZh/crAu6Bkt0zFZGyXYTFCk+ZZlTK15YzLBwwh&#10;W+AbuLLT8kpKAwsptevBHfhgHfWeJYFzIHCRaQFEvBdRhkpRrKv4l2WXsNKvP2QBWV4VqCgKAy81&#10;0SwkELvXHtikGkhm908vNQtllRSl+OIahMv5hRBVzXUv0pCwwLVdyuTDujGWBYdKrUG5BvDzKwdc&#10;jiUgXQdxqttp4DywS7IaimVeoaAiBWmuHsi3UtxW/UAIGzTy68xMgPmIDRv/AMhhavgOY57M0maI&#10;hO7NFMINdBt26zLxspjio84713eiDKwlotdEV4TpVs+5wHJk8kdvi4UwnRIFtF7rrx5hKW3bM+Re&#10;q4hGRKCG3o6gMqBko9pESUMto8Pj3G5NQpwOv7TCZwoPCtTTLoFof5Td6LqrPM4mAvWb7PiWHcm7&#10;tJ28FdL1cJLUL9V89HmLMqC4kX029NiHjiIgqxPhu3l7iNKLh8nqC5smdoxFYnWhiMfkOZXV+zMW&#10;NR1ExOLB59QEK1xB/EMaNEar4ZerYtKucDs+Cf3CwHo8rlahDguXcp2hhf6ltBur7eobIJLv32TI&#10;0qZrh8wZKtc8HuLkhOr+4okN7Za1nxKBMJbz/wCRqxlunfb25roI4Cr76rn2ilbRuUeHUbMX5mTo&#10;BlYfGSrwQaRc5u5pvuLWVW12RS22BQKNddIiYT7ni8QcuFgEseUwMAU5otrqJCxoABojrEy025+z&#10;9QEPFmaj3hM4lQFpViPWsyubJS4r1rcPtmW1SokdmrfM2yoDa7uJoKH+DUCGDfGy9zGM3VXcrjCg&#10;cHGZQzkNtlYivBRUtNQ2bMxikiAiLy9PUqr2aHZ/capQDN5pGPxxEPLiug6gQmaaSu88QbCtLLAS&#10;0ANF1th0XRdvVYSDmFzmY6NQ5Dwp09zgAT1AILgY6lmjQd1HIgCrZIsTELWmELNkXjVAc+JtWCCk&#10;rOvbEa1CK4NsyZCCnxM0FYOxlCZyc/LKI1G3JJYoPJG0gogFm9IA3pxt/wCEVQyFeVrfxUIhrArz&#10;AWW5AJiD5LyKoHqUeprFfTqHJwcnUtRhZR+QlPAKXnVa5ilxWCrxdQcrMKyP/JzjhOPiM0R68HUW&#10;AtDJbXwkptyapWPiGC7hWpnlSvhy2onkTnyS4xsQC9Gk88wIkFhg8B4ZVRS2sRXswV0DrBT2yyDn&#10;hce3cVNgYdfcFRBXB788kQsL8QGBcrds147gin0IfwmZd93AmkU/ETaMKoNEw1XFrBUuRXPAL6i/&#10;UAWlNQNzloY+/wC5UXTmjcU5I6SqlOG3AtPECrEKs15hMRF6oTzM4sM4WI5IIG8gyPNw3CoV2q+I&#10;hSKjV6QjpsV5WnPcH+WRxfke14OblQr+ZHh9NcQ3ZALjEX7u402ULXzLUkEkjuC9gM78xFBZ2MYK&#10;HaoRbVxDEIFUUbpdxGSqDjuK3DVqcEMckNPZCQEG6JvNuWMf0cwtLDjEsx5RkDfjNsxtfC9uPMC2&#10;XG8pfxzmLF8VWh7mIoxJrdhxl4dxVcZmt9Otn5j4MIGl/OZVSVi2exlVFjNl+m4PhDBMuz4zPsxk&#10;AvrHEDEJXf0Hd+o+D2fbPkv5gDo6yA4V3KMVuhqov+q77f79RoAVAW/BOVQao6X9wIVk7eJR40xm&#10;7OSu/MCJ0CtT/aAq3o4K0+YuEC+gIjF8kFCCnZBWSw5rEuKA3WCMbm+gZyqoCVEON4OJnAvQC2h8&#10;QaDhc9eoezC0YPaLOWeZ5z5lqUpsZ8K8sMUwPW2YquDkItNNwtRaz8y+eBYcIbP5jaDWkqEa0e/M&#10;RVto21r+Z7daD/D6lmrpeMOTdRZkwDAGn81BEZKdeIWvcFVA4rsKx68bIUocC3QddxenFDZrp8St&#10;yGMF4+RhusQTOM/7EeQXRK4rxGux2+z4hwYbXV+r/ENXQCUHp/iXyKy8R3XPsiUru4fKIr5cORIk&#10;HajuEyJZwNRaLXnzALDAGV/0niB9tOX4w6+6WZgPfZAesjz/AMQOaByYmSA8IG5arFnJWIwwKAKx&#10;ctEpFlua01wwdQTw0QXRhlVFcS7VgUFh6uXtk7Fsp6gqy5fBfPUKAFMlf5qIWL3DMBaYAaHz/iJw&#10;DlLXL76PUNKJIKx0vzGTXwmvMDoHKxBjiZ0KI3ddw2Q6Gfu3fJYUFYNXxZLF1RoJSFg+ZePUEgtm&#10;aeLjjVryJWhcGXoiIatS2pWBb6YUYeUCKHZHen7ifg29MPMBcUblqFAbuIW6dvT7iIKzNa9H+5WG&#10;heOo0BEIELeGf/sIiCfNX+rhAEseDqC0UFgsmKLYsyw85+Iq1zEHDXcM5BrAR4pJo/O5WqyZGFer&#10;vJLAopSkO8Y8R8g7FA2i6G4tK+Mc2nzRGO3xXV/1qAboMDis7lADeT9pQqczV88VBtKYaHT3Atem&#10;b0s2AbF28PiUVQMh/I/zNRLFrgT/ADHU211+0t+BkP8AYiygZu9HEsNCtTELhLcS5QF18C8RMRJL&#10;AboPWLqO24ftYg1CxaabnxcIQCTJLtV7hVXmIo83zBNCa2v+okKwdjB/crtlkReJtcc9CDEWAux/&#10;iD0sF90nN+eI28lTI3DTv3AUMGUYPMBV80bwYU6gqZM6dPOdepxomSgxR666gydhyvhm04yVa+A7&#10;ipwI4G8rq3NcSypyrl6lIixq1hx8FsB+DV7S8DxBCDURX+5lhNlhOcQCcOjWpbQWRSw+I8Uv2VfJ&#10;/UoHBKV48Iw+4gDITNk19kth/wAYjCNZ4z8xpxSty7GRdss2Eyjuu4FmVBWGpZD0NUf14jo6RlLH&#10;44nzCrB4Zkg8HKj3A3WnHmZDzmw+JT5BYGkZUGV0UPdwKEYrQpblq9Y+pAJa3LPm+JiiNjgPAYQl&#10;ZIKU9nDCwVps5Vx8y/UhRAN/xCoC4oGa5z/EuGc53898wjaovAU/lL12YCrPdm5kbuq28iB7a0F/&#10;1QcDJsa8X8QLbCEycopi3ZAO62hmiuJYdAhi/HEBZ3tA8P8Av6hkVpumL9sqZO/HK4VYCVniCIpL&#10;FKRl7wCKxbYaMrlGXiMvhg189Y3MbQPAxUI7XF3eewnTsY0xRKLzia3gtbDNtHn+I4iEq4AC+QZ+&#10;4vRsxoAF2/OPUDulwUGASzjCPzAFsBEpVdlwQ0lln7dEwhTm+RG9ECAyVL8t5+Kigo+QuyAlRYFv&#10;KoP7h2dwCBNoHI4qEbI1GNxXmym3MuxAhYyEQqgnA3+YzRtzxnmNc48XdXxDZexfVzCmiyu7nk6i&#10;A37lwoGjs4/jxEsSVwTk8dywoYT+HJ/Uv8FdsKwh1Ww49sWTGNIc9RaiiADCP8S7qe8q6gbmSpNv&#10;0TqVtkFB84IqEI30Q8eWatOAPpzrj3KfisO0V35iNURlh+XJLAVFXtjeu4FZ0paRPUbkSimh8wsD&#10;eF8OcQrLoG+Ec/X1AdSYxnu++oxTAPfYHcCps8vCuvHzL3qu04X131AUbSE7+n/XLgFaHmrxR+IC&#10;4QYKMsj4hmagWGuUP6gnsFlZ6MOh3BKJXC9Qpr1EJZ0ePMtKhsY9V4h6yCqeOmJtodY69zC4bMDN&#10;zmdC6ov4haiG6NXqmWwZCGTydSrIuY59jiH0DyZDx1MRZaHr2StgHdA931GwtDTygyiqYqXp8xuC&#10;LFjF7lhHxT63ABcpenZ/Uth5acRe/mHJcrTWvIp6mPAHTTzcWgpwCLEILXwYO78RNqWaMWtW+omK&#10;qNFRxl109y3tCi1LdPhaYc+yt0b4/wBiG22Z8Wa9SirtFW399Stg3ap6UeIrJTw7XmMj41Aj5br4&#10;ZklIoYOmvxiPVGX/AAHiUIBcASresweK0FCzb6gJrSOE5PJjtoNd6MlcHNyxWKNBu65uNORNgCHJ&#10;7lACgUzv+xx2WRFknUtRdn/eSZEWMWWPUJ1AZuCVuRasQUClvZ8ksCFjQHyQgddf58kMrPIpwPf3&#10;AotABOQMZlgCFstPV8RuaLwcITe5gFVBveqmdCqPK8r5qBvTFXlHUsBewbXlOa4gUVPFRef4fMY7&#10;Gi17XVcJr1EgB5iaoAtOJemEvcfUVxNWFw5s1AIEG8wDUfOLPT3G1LM5ETw+tcy0CjBDPy6liwXb&#10;Z4qGAsr2VUyBP3BkRSxFhtE2JV3qKerEAs2Z5N4m8knKdz2fzHtrVlPKUC4BXIruVBUcXY/6lPdO&#10;t7sx2y7otFLhe2VThT0OujxAYo2W1weyIaTdXVkzA9ayXH8r1BKpgLRXHzFsh0jkhCvKJvOl0dxa&#10;bBMhn/kW1Zgu9CzICjTOl58MdrUXQOIIVmXKdPhga2Vr+GJax5Zpy6f2QT07SBxK4rMxcxWh8e3E&#10;RVDrkZtfq4FgWKh5r6YVMoN47WoCDKowDbNwhRru+pZmwqzyx8IpH9p9S8A6sqz3BJZVBZ6VeIDO&#10;HWN+/DdwOLTyVlKZaZDaD20xGhQOmpZZU2MjCvbyZw9ki9EDReFO6mUnYWvxMHAA6j54fiJ7gWmA&#10;Zt+nSPJ/Mx0wwpZfUVFhV2UC6uMLQEChrqLDsn55j8Ge036Qkc2jiv7ZZqA0HJ8xejVghmZG8t38&#10;QiaqKWHUJni8VF2L9yhgbC9o5DlDauLuJeKDt3cKqUqFlXv7uoIwbIez/cwwwLFWvI8YiGq0sMYd&#10;bmHY/wDC60sMhWiP4Q+orlAh5/cVA2HFp8SmIJgYDv1KJzQare6ajkGZzVVa8xuga73cMqca4jgK&#10;Kq1H0eIXP25XIvruEgRYKj68xBoGC71CrVmUC/F/W4Ri62nJ/IgCdLw0KefMc6NVV8Nqss0klHgQ&#10;EaSsgPuCzS2NXWMe/EcqtfaqgEfFpaczA8butYfZFGo6oNDsHflnFcxW3csHt6a+ox1LKAJZyxGT&#10;WAwj3G0DTl0XnqHixOXp35/ZKvkRVyhZrV6/ExYFbktP+THjpiNC7rM7tNNyiJwWDkwVr4ggqTQU&#10;X1cp5JxqfHcN/iu3wHklDTGlsvqE6hNmVdUQGgDpT9PmJHlW+wK1w+YhAqo4M1lAoLscwYQsiGLo&#10;qBBY5/hCqJCy5twR4C2AHBVfLTFC1lSV2DmVYAidV3LO24RdDl8/zL2G0jHavn8QoMs7d333Acxl&#10;Uw+MQYhGAHHXqN6wrJL4cGGIdkBmvfmGs0qFpfNRkCwUpx/2DN4hxqoeCUhych2fmFSDQn+9jxFq&#10;RBMDzZvcUrBw1jP1zAzSgOTq/jiXYqg0GK+teIRYAxZoN/UUEoNjyDxAHrNZsaqoqMNm0pVxy2fg&#10;4fuE0GyrR6uDY060eMcS2NUrA47/AOwgI7Wsr88yksC1yQFWoWbQePMBRtyW3fxENE2Gj0mXFU8k&#10;8eZd8IAgFblXLsA1nwxHYb5WRAJA0HEdWKlsfXqUVSB9g+pQnIvQ8kcpTl37SziHJH3zKehns+pf&#10;BM335VKsAqqUA6bLekpEjdaF19yxQbC0jr+COncCrwHrbBRkFLnzHmChzSuxz98xYLhBaDlHK3iH&#10;WrAoFoUPwQXfYV4GJdI0GFuC5WBCZR6fEoi5qOJ68RqF2ihbbgP7j4x6Lio4NNFKrorREyhpYZOr&#10;6gErbOz5gvhGcmTfiFVAKDZt0nMMVcVoB+N4/EoQQgEWvllS1gUHDi3cUq+N346xGV1KjnC8N8Zl&#10;r0ujfJD5C0F/MuZcwFU8I9QCYrLw2ddMaSZAmBe7hEGgXvBVxths4lkcw5k/kvErDbRZ+ad/EbK1&#10;wvjxEwPYN0glcCwVV5L+GbV7niUht3t9j+ZfxStBeIZC8A1WiWQqCmjxF42mw2dfUvi2BjuDQWOc&#10;uD3EC4ApTCI6wCjkgGBgoYfMfcPA2P6CpcwlXJ7uKhkcCu4UDx3/ALcsBoK65Y0IEAd1jTLLSmgt&#10;VNrLoqwtR5RMjLdOq8VFbDQe0xrudKDBl9D6jmprOauO7gAwZfRR4IEYBUDRy931FSpVYCy8PCZg&#10;nTiFrF1v1G0oW1z6SiZ5APo9/EKpAyw89RJF7UHBV/swTS6ApbzCp72zYXv7llQdtir8r5g2EWNE&#10;G8QDQzdwy+sqNyeu2YjUC47+WPdAgXAE8cm6gXV1i63KpsjIwrp4jkKAg5xKQeFvDO4/kLEv+JaR&#10;Zo0NVmLMo5Bu4EUlBk58y2N3AtNv4JRAy849sRFyyprLXlgi495C8Zjtc1mu3Gr1KK+45FPOYffQ&#10;TgOvCwFiwoLOPRigA9Goen9TOYlVJGvMJsys6A5xr2h7B5nz/IjBlj0v9QAxVln031FWlnLgF8eI&#10;eZc1dV55nHB1a68wHyuAUD/ctKzbgMHqYC8WAF6DJ3F9ArBzWISey7Q8l+IvyLNlsbvqMDmgpgGs&#10;p7PqV+iCoY8/7LHJmLPNeXvVxM0guoZpfRF+H7EtVe2ZG6UCLHdQOhBLaPZAgKc0miNi0kE4fVwg&#10;EGAGVl60sWcFe/iWeBaHz/cTjPCqvz4jcSjdhfzuWn/UmuoPCqxtZxmBp2hsh7pqiKVa/wCYhJfb&#10;aQ4L132zFCsOA64zEu8zRx5EyBt6oz7dnmA4ICEl2rqDiwW+Tv8Af1CGC+Zld/ESrErV0oMbgKTa&#10;Ew03mupYrUcO+0LBNdck6g5OBaZIWF/ETUGOSnljlM/ZNLhADGxMUYiNzrJC0CZoK3xhwnb3KQll&#10;xwmEATkhuAoB25+EsDCss5NPqDQAV5To8Q4KW0oNSWZN+D/UVZXAvj5mOVlDYWU3hYCcPVykKZXg&#10;gTFZUeXXniZQDOH9g9SkaJQXVOjuVuKjyjX6leB2xY7JErDFbleW640R9I6jsr+BmB2FTd+PC03C&#10;gr2FU/4xqYEuQbvcBIFQZuzHdcyyLJQDnwxHR2TlH7jSe2aaEWHIrWcK+uYFhcUHJP5mQWQKoej/&#10;AGIUHm9hy9txdiNBcur8StpRFWy2eDVRjadVlCqwznmeFUm9vOYLki01mq/7LqthBxNQxVe4MPVL&#10;VPX9QpeK2rKcR4Gwc2hYj3jxEugMEePEdVgC6svEfuqZstt3McmxWOT5Yh6CaM/TBDt1QKrjuLrU&#10;y3Q8e42PwEnQfmX+mUFLD+2Fkgmltr5phg9c4CZp+IMiGUFG80QNXIMp8eYrQDWS/YwnEjDFuS+i&#10;K+6Vj6Q7U0aowMvs/cprYyth69y7CugPsg8ISht5GAJLgoOXlMt86zgTOeKiVYGi0t7F5IszKUL6&#10;Xm+a51mVZd5VAcqGnFMAOFCgNhQ28eDmcIlSmjOWVuFLK2J8O5eDqhWtG1OD3KKEQQjtd18mIsgb&#10;hJP7f1CqJvdbw1qjjMfsRJ2+LlxoWyW9vfMwIaqAUk23FboPQfCXgHQLLfPzKmgaS9u9kYBG7Mm7&#10;iLDAbWb4iFtoxTSGzv6le6QLM/slPF1iPkhVAAi04MaDvqVGtNLWzuhjFSxY6w2A3l5lKydGcdB7&#10;7ZasvYaj64hUkbsVfg7iahtZsL/iAnAowUPXUagZ4OTMjIQV4HuUkCzOF4a6iqU5MA/zzKVQA2Ic&#10;nHyTIG+1zAGCgbQdnj9QYZA5JnxPRKNF+f8AZmd0Ma/Tp8wDcuqWaOH1HsWU3eRweUuoA8lMsHVX&#10;ba/qDNlc0mTzEgcxVWDgru4MVMjiQkKUTC7lSIYeTxCpTfoMl9SpUAxFx37gSMQ0a5VeO9agsIFG&#10;XOB0c3LmKNb323LOj21g+UBKAv0CWFhEDLpPmjfqDBACfyfBDBoBBUdBywiJJZJWhaIRVnCwBS7o&#10;5xqJG2BwbX50EX3eMRKJaC6XOEOjdjky7GrKBQM+5eN8H8LxxAphBMKP67gbAJcnkiAFsirbH9yy&#10;BZinicrx6jbZuyDvTnELBga+b/Mlb08TnUJsd6kxqUgJ2g5Jgs0ii4K6JFWdwtjmVcnR5hD6twKr&#10;OLiM2Byhox3Bu7rM309xtVI0rlPfggKPbc+IcJsuzf8AE3TBYKr13DrDm9UyjgV2lae+LmvzI0D9&#10;B45i65Gua4o4HXcKpsELrX9wwJWUUPqW5ePaF4G9QYfssZGiOcNAyp7e+pWMhhfc/moyUW9FpUm3&#10;yLC/QmCW6X4l2ixbkbPiFBLrC0PXL7iU5iiJ8dwijVKga+juIOfXcnn9S1ZRVQ/J15IopDvYwd+3&#10;OIJshVqC+gibUyAMeLwTFQWkGQ09YhsZYXLGjHUfv5CC9sZ7fMPDTg4AeIapWXbrljZDJg8PljQw&#10;eFFJuuSGVwVlq/N9RsBrKacy7QcLDXdkVgJoj1Uq7yC5MZCtTNqhpxHtdxXDwCKnkDnnMdsTvueF&#10;O/UwirqxqV3itQ23Tw1ArScK4vlgqb9IPo7lYFLytdzCYmK3Y9ePzE0a1Y+yuD9ROUbJVPJ/1xCF&#10;mcqOfFrLrHAF8Xa8NY8wSC4K6e/m8RnQRlgLm5uNy0yrvzMmBEFIrNPff5lATke6OrCE9IjRNH+O&#10;obSqt3mE8RluazbdFRbog5Fjk78vEMkmw5QVolUQFFu1lchFuD/EMVCeJTibN1Wv7joCYYItfoi6&#10;O1+YxWA0MQXuIIqyvcDPDkVKM29QqSA2XQaHeYZqVylpripjde0yfXzzCUIA4xAYhs7KzB95qNVM&#10;rVFt2/qBHIAGVNp7WUFSgnOHA1F0D5EG6V+MV6g4SUnKwjXBvXcSHPavXlN+N+YAgqvF621tv6iN&#10;CBuiju0ypLsENQPByOfn4iznqBmi6JXXaYFNJy/zBXOl5J1dwBC7EpriyHiY6CA2pxdax3G04rFL&#10;+HSV1L20xj28m66icDVmBTxw7itQ4frXABZQU5aXgim7eanbmuWPEWwhRCrf1G2hauXyRopftJgf&#10;MuoRsoj115mKWbEOgPmIkqqrbpcSaqAafc5gcVddVCET54quGElAxGA6+oWuEVUzjOIC0ohYPYcy&#10;8tAJdETxMNPSgH1mMSqwYBdnmHzVugB0Vt8xXfMqXisfFRTbRYoC4nimLSlclx814EB8xuyVd7ch&#10;zUTpigMh/PuFnpLB9h7YsxfCngv+4OF2rizls88wU0cKKloOwUL7dEuCjbQTQ9lfmFGW5BT5nJfc&#10;pgC8thMnsi27KiBVtuijp/MFrFFnAPBz6m1TyHCdr8TRLSGFvsf4hVUSnNJ8dRwY0YGBqxP1K+11&#10;5C6oxCsCNuOjPMOEa+WriUUGtA/tlKWoUCs0UGWIVlstZXqKp7KQ4Tg85iQK0NbLv6+JjlsiweYr&#10;pQ5JdPxv1MCipBVH31ESgobGhR2Xr1A8+pf8CWWvIM0QUoGnau3zKMSpitD+5iK3CygPMWa4ZKaK&#10;8RPRWysfJ0RksbScW9ncahQUinfI797gQKuis4oeO4n3gS4H04r7jlC5kNgmw6uBn0g006ayl/Uv&#10;WskFedwLVQZtKDyuiJHP2W6dRLGDH5l4D01rnDGfcGonDG6wXODUZaZN51KElZT+CYIhRX3xHL6n&#10;Z8efPuJLIUAGD14gwuGAKvlggEopLVdww03Arqnmty7A7Zg84nQtGtFnjxB0srACdNaiBqB0X1WZ&#10;U1EhBdVuuYimKBZ+piBt7v3EdmBhYJzB8a2Wj/PiL7OoLx7INVFqYWQhpxSD5buLI7hQ71cuoq91&#10;/FwFRk2G2e+2YEcosHdXjEA0N4xB6OCsYgcmcCBWD6lTDeREr4jJu2BH2hAhgRAUdEvD2LKWJqCQ&#10;ZhkY5eGL0ui0pW0OmDR6ZCZe5dlr82PCX3wbRSJBNnHarVhfMAC7tUiOArXuYLDIlE53xG4FtUBb&#10;7Mw20zAUwrPxEwqFE5zzBdrsg38QSlCkVepiYaUrCfOYcLK0Yta9QiNV2mx7uDTiCm3z9zMRXdDa&#10;HcKXNnYfDAZFK0vwMwS1EFjgNvcrraVVU/zGhlgAwno88sr4lsKutcxWa7iiH5/BEBWlppB2Vec8&#10;RILBQIcub/iXGXqwN9vmUKgqGY+46wQuol6byeahN37AZOTEb5TBAA+4VIx8cXeHj3LEwOS2o5+I&#10;KlRaBCzNKsCS46SgiPJmz/uPYS5pDUpptmC5HzK6bfWhyahCFzt64uZJHC8Kf4hkOaDCzefMawTX&#10;Dy77/mK5XIfCeCEi/bOg9y7Fl0Gw9MaFFbxsX5ZmCGhovK/cwwrKVb5Hj8yqeOvL38EXhZdkq3rm&#10;PK9UYEGlyPJl2UMp2+yFQvSNlv0xtERaa/45gYA7d4q/8MQ49ZWnk/khwu0DYdfErssWVt+oURQQ&#10;a8Lc9waEoz06uAYoFys83p8xKyA7R3wSo6Z4i7HqmCb0DQPqApNmAA6eiowBNZVNV33N8B5EAIDb&#10;Tr4jE5qUFvglHEs3R+4xZl7n/8QAKhEAAgIBBAEDBAIDAQAAAAAAAAECESEDEBIxQSJRYRMgMnEE&#10;QjCBofD/2gAIAQIBAT8Aj0arjXycXJYJac2rbGmuzsRZRRRX2UVs4Or2ZaGiKyOCjFSJPk7KHR6b&#10;yS4Xgk1XW7wR6FtJYFlbsrNCEnZaisHYyhnNIaTEqFHySSeCenX4/Zgxst72XCjTviyOlUfk1NGo&#10;35GLZPFbWacFJuyUaZTGn2cWs7Ry6YvspbdCJfkYbHL2KOhiGWaWDnFOrOcK7MNbTULyPTdWsnW1&#10;ib2W97abdP2NOWOttTSaz972suxvJp1Y0dDH1gV+RsSweBryVSbI5ZB5GxZK8DTKE2lvGbj0fWVd&#10;Dt5KnFEpN9/4L2hLixUuxUJXlmtoRq4lffLCKJdmmsbPaTEM6LrIlyjQ5vK8EVbtCVISw0JDeShm&#10;a2RQ8GlJSXE1NO8ohpReGzjp/jRKEk+jKFG8/aq4/JCDk6IJRVDoerFOrJ6iStjz98suhdE1k0+q&#10;3RJbLKOiXQlURLFkXadk/ZEY0iO8nCsb2WKDkrRlMWtJKntDVlEjrJ4ZqRt8kRhjJqR4v7Yyp2LU&#10;snqYpCdOyUnJ53r7GRzLaStkY8cidjMp7fIuhLaVWxK2JJo5C7Fu9ktq2wMcWu94zaHJyRR1u9oy&#10;4jd/4ZvBCSsk6Fli2ooaKJHSEOLttjeKH+JQhFZLH1smVZ0KmVjBVM4KiihITaQ4troyhiHs3n7K&#10;+7UlZprJVEJUmyDxuxbtCP7WYol7fYx9ocVVlFYKoSP0eNpanHoWVZbWSOo10R1V5FKx09uCGs/Y&#10;tr2ihoonLwiRoeSSpjy6IVu6WWVY/k9kR7GMknKNDkdtsSZ52rI3S2fRdFsycmamrJSqzk3BNkXS&#10;RxVUxKKTRxQqXku+mJ0OWaKKKKZRWyRF2XQ5KjtnmyKUVgU7OPkgt9drUXGJD0YXY1Y3mi6RNux5&#10;RBUNplluhO20P05sXuM/W7Y22VZxi1kinFVRkyy2mKbFJ+RtvKEqolOhalH1bHq14PrL2Pq/B9Q+&#10;oKbE+LJyTlklFxVoilVEsYKvJ+xXRptPpk5cUJ4Idmms3s3kk8CYsoXuXTFrRT6JNvo0012Ncuxx&#10;awWjkKSOdPJyQ5WsEW6LSY5+xybOfwNOSwRjiiKbWDKFKxl1lCyNexXuTSvBxYk+i4J0ycalRJJx&#10;TZ9S1RDUUZDa7Emx4wNtWzTVxVGqrQtVQirIz4yvwQkqtdH1pKV3glqJJV2Snyj6Tp48EJPyWsqi&#10;k+xQT76F6eyM0JslKhdkoy8CTXZxvwJe44t9DbSP2hRxg7dIenGji49CddsbTVo4t+RpJUhxbQoy&#10;KvoazRwKY0mN4sdSWciS8jXLs40hQcuiEWsWOXHJbll+Sd1aIatYYp3DlJUTT5WyOlFu2ZJ1F5LX&#10;aISXRCUVK2xyTdob5KoijyPpezHF8aIxlGWSqQ43qW2ckzkYZGSFNPZySZa8FWQ/LZzadJCS6Yo/&#10;AkmzF4JdEXSE1Y5eUWSWCLtEkvJwySi4xtF3FsXXqOSbSJelWcXJWxiJQk50ujUkrUV0v/f8JtJJ&#10;yFJWRScbRqQTWeyqFdYIR9Yk4t30QdR/Z16SsUOWaQpJl2YTFXD5Izmn6kOhNWSZpy8EJKRSXQ7R&#10;prySdKyFt8hRSdlnGPO6MDorAuhpp0hN3Q2y1Y1bGrZN8VRlvAtO16uyEYrI3d8jlSSReTlWaFGT&#10;nzHp5HC3gknHLNJ+hk6qxL0Ouy82XGCow0PTjHKHnKPk4lJsk6Rb5UkNpxUUcWJIbadEbk6YoSrL&#10;K4sV9mZJCjJdsSs62ZWRjQ8IVVQqSsb5ZRIjBJ0N0VSseWJUyTS/ZDUVEzT07zZy1COlNu2Z6PJK&#10;0sEm3SZpJU0J85VfQ/S2hNUT1HJqzvoXRCul4MLAxDdIkr9SFJ3Rqybja/2Raas82yDlD1e5c0uQ&#10;sd+SiMW5Wx0IrZ+4jVTaojaGsYOKY1h0adqWWcsMtPotsux/A21lktRuVISpEbjXsJV2SVZP48+T&#10;dkqR521IpZNMcE0x6cmuS20latkB3eeikjiLoWcoaVEbWDF2QeR6cVFUKPhnH0qhrFNigpV8FrKQ&#10;pv2G7LrIntqtrJpu0hySwSdsWzk6wSVixgk8pIk3/UjFpIbdYG7ZopOdjZFtITbY6ao5PSljo5rU&#10;XpHCtp9ZILA0lbNPqjUh62hTbuPSE+ColKV4I6uakNNseCGFWzWbFhmj+Q58I5Iu5HwcVISpUiSU&#10;FZG6VnFPrdX5JR5KiaSpJjinHA93hGW7GqYsuzA5VNIWTUXGDZoQbbYtN+S8UhSSwWR04xyyLRNK&#10;slEurILBJelpGn6XbG7uTFxirsepH9jlbVklRpan9WPOSOz7OKNFds1Gm+ImqoVEXYhlxTyQaawL&#10;52vJqT44HD+1ie6ZKN0KKeUTUqtEb5UxO3Q0+ds0+smu24mlHjGiWBCikRV+Oh97Tlb2ccCwkNNo&#10;ddGs7SROLURK0yMFKKTGuLqQ3CzT1U8MWSXR420vxIaKTUn5JV4I+w7SORGVqxvOSGZWN0yn4E2+&#10;zVrFjkoutqKvesZNRu0iC9Vsg02SdGmsHapislbH1YiDseWajkmqKYh9FdKx+40rR/IxBfsc20kR&#10;/BIUkmauVaNPTcs+BLFRRBNZZJ42ik8mk8GnF0/0cPJCDSJLySg+0P8AAeCFVgfyRk+mOTVJk1k4&#10;2iHlMfX2XcTVi3LAuSVEKGsM0+hi6Gh1VWIaSdoV+TUfR2JEksF+rbUXR/ItxSEsEWRSlgUdvAui&#10;K9O2n5NHyaer2iTd0KTklZJZH6emJemhK1TItxJIWWTlbobxbHNFUIfsLaObsmN+41gk6RDsbI9D&#10;puikJeWVm9ptPAiDsm7YssXyan4tk3bo40rI2+iNqVCeEVZFYEqIu7OWaIpxds0peC8jz2KidNEj&#10;l0cjvIsxopRVjVpsWYNMUl4Q3s3tZFq6G/SxRbyLA4CXFnbP7YH+VoWWSZJuMLRpyclZN0Zsjhjr&#10;2FS6LJTu76Iq7Y+iDcWmiPplQnURCGQjQvzZJ5oi6Y2n0WXksVMaKEqYsFCIqiUVF42b3USMc2V2&#10;jgPrasix0JexRRLsVSWRJLokrR4E/UWqHXuSsn6Y2K1hnJJUVYlTG6Ujss6EdSHTfZTRjwI6LE6G&#10;8oTItXW3iyxsctuiyhCGr7LsaV5FHyOkJrvdkVayJVgSaJKxK8jimeojGhZZqNzl8DViTTyLs+ST&#10;qT+UaMrgajqLNOTfezRyeyQsJjZYhq8nWSKO0I8nXZ0frbiUyXRF0WNlryzpWOWcoUlQpGR5I9Vs&#10;7vdXZLopVg1FOMfQacJew+a6RbbujFZMeCTbqj+O5N34JptYFSVFew73Vkn4G7yRe3jAnQu7IPsb&#10;yTWT9l1td9iZZY15G9sHL4HTFVilEc8UhJnSE72vwOxSssTo1M0qFJ276Pqpx5IjNSPSVFDgr9KE&#10;klSPBR0y80NISIokjIltF5EK7F2SVj6yX4Hstl8iMlJjTQ3QmdIarLE6E0KaQ5xao9I1YlkbcUJi&#10;Y5LpkpelkMyEvB9OPaRNcVSIJ8bFReRdlpdjXqsfdnbwcaG2jvboyLsq8ibI3Yz4JKjLxsmYs7Gm&#10;hSL4stE1i9opsnjBJEU2UtlJvBd5FJpdDlfZxTZy8Iat4NWSUaNJOrFktonchf8ABIaQvyGi6KXk&#10;XeBErbwcWVRY2eBLFjSXZiOWMmsYGrRXlFDKe0W7ySXsZaOnTG2sMSGvYcbdscc2RmOXLoVmfJ2h&#10;YLFbHhCimcI+UY6RkfVkpW0kYfRVCs67EvI8DeaEU6wKI1J5RTEmcXYlbMiT6FbWSh2hLLKKwJFN&#10;DFaHyvJR+XaHhZQrsbleESU28FPoUaRxYk12PvBx2aI4LvBxMsSoeUP4F3kt3gcbOWSS5SFIl07F&#10;8n//xAAyEQACAgEEAQMDAwMCBwAAAAAAAQIRIQMQEjFBICJRBBNhMnHwMIHRBZEjQlKhseHx/9oA&#10;CAEDAQE/AJPJp3ZyUXkjON4LT62eShMbLL2e1llikroYhFkngjNydEcFmSxcqyRsseC7L2sTHh+i&#10;12OmOjL3v5EcGxOhjYpNEZ33t2yvTXofKydWS1ckNZOVCYyitqJypYFnazkYaGq63ra9lkYujKIr&#10;OS3shoQkamThJq6OMr6MplkHOsC1FdPG69NC21KtfJqQdjWSGonj1pedqGhKkS73Qux7WMi8UJ3S&#10;Hjol0Vg6L+RNbUr3lFS7Ps57FSwXCTFFLra9ltXolG0O31s3RparupeivQtkrRLv0LdFItp2cFh+&#10;R4HukXti9721Yyi+RpalYZPVlFWkctT9VkZxayzHgcqdel8uSronNRROTk7FYtOTV0Qhbr+gqQ+y&#10;LwyXfoT2ey7O3s3QmN2PovZKd59LmoumYaHoxbtbT0oyZPQayjTlS4snqK8GnPkvTKNqh6bRDTd2&#10;xq1RGKisetEtlKkXf9FdIbPOyKxtW1jZZe2RMjJSeN5wUhRUH32WLdbONiSX9GKySTqxK/6C3Txs&#10;i8i2bEedmi6Ox4LzTLwc3dNFlljim7FOKdWKn0IYvSy/VFYJ4iJ2zi5NImql6l0y9l0JNukeBI8j&#10;H2LyRm+VNFl5LsbH+Ss7R077HSZSeBwRPTl4OFCckWc2J336H6HJIi7G2RXlkVbSPqmsEXaNJOr+&#10;TWjK87r8bULpjWyNOShNSZxGsUJpOhfpZVvZZkWzyjjYoopCgjT0410SSUsDyzm7slKTpnNmX4Ol&#10;lDkmKKqzkWchNHI5FosaV0xK8IcJRdNURGSb1JKzhRD248n1DV3e+m+LtjqSyWJYKyIQ2O10ZfYk&#10;uRPSUY2pCdOi7dCRxRW6aRyo5uLtE5czrsVN4OGDiqOEbIpLsebQtN+D7cn2fbryLTPtPwzj+SkK&#10;CaHBI4No+njPg+LHrRnBxayNNZKvJdYIKpUKrs1U7IR5MaNWFJPySeyWDoa2/BKLqxfQ6k4ck8/B&#10;HiuzVafW0ZU7KaZQ07OLawJCjnI0vAoNoUGu0PTv8EdNryRai8k3TwSk12KSZXkTO9l+Rr4IqVZE&#10;30yqQtOUlaIpuNmlOUZNI0vp4TlcujV03OOBRzTJNCS7I1JI1UlJo0pVImuUnRK3FLySVOj7MHGu&#10;mRi2xRaeT9ycI+Di1Ukz7jSHquOY9jSaJJ9GCKtGBcbyOvBYxMjFNlfkcrFjLFN2WmSjfQoyt2e1&#10;eCSbyRk+mWqFhWR6svItOL7YlTwVnJfB+1H3JXSHoLRhF3bf+yE0lxXyak4wwzW1YzSSWUKNjaWE&#10;acqdEo3lDi+XFEWl7UyWr7cHnJCcpRpC7pmpV2iXuSpEYNYZXHLHKhzXwXmyUk0JiftpFFHRJFbU&#10;2itpdbRin2yvNjZbOyKyU7pFOqFESzkjK5ZJJIWSM8ZIasXOuNr/ALmNSaiuu/5/ZHKV4JRaT+SO&#10;XQ3WERGQnFQuRBOnJ+R4eCMLXRKoyo0G+WOjLGl5Oo5HKM0q7J57I/8AUN5sUVWRxaKoVtDi1PPR&#10;LR0HH2Tz+SnVngSpptGpB3aRJYVFtnZJ+BK8DqqG21W2a2R5PNCafY1hiVlXGhOkJ0j6SpTt9o1o&#10;uPuh57/3/n5I6zjaRqzk/axVSURrLbMnGyUkocRTwJqrZB3+k1Vc0QbWEcver6LvDKlN2U0z7kpY&#10;YsYe1l0iCTdDSqym5OTMHK1QsonGoqRKaf6VQ5XBKjCVGENp9IbLvZHgRF9IvIvkzdDi1hkSWs5R&#10;VLpFWds0W4xbX8ok+Wm8/BHRk1fg1dGXKyKo1J1iioEpqqQ1WyZotpujUvkmSjxS/JFX2Pu0aOlH&#10;izofZL5YreRXZJURVujrA8ZPp4xlJwl/Y1dJ6c6PFI1HGcFFeBcG+I3bO3RNpKkJtdD3/G2jJRdt&#10;WSduxPORSaIv3KzUrjg49UVXfRVFVgg1dS6PZ+mBpfTpQ5T+Cb5SwanubxlE3eUQy0jX0+KVD6Et&#10;tBvlg1ExTqXYtSKwymTbj7V5JqmYrBd5OSZLDGlTiyLadmo1KpIZLq0felOXuY5eUJ5FV2OTVlPs&#10;cEvJR3graCXRJUJNi3VWack5Ui3ZFck2yEY17vknOPJ0RSbyRiorHk+slKOjS8uhLJqpORJJKhJp&#10;2hXqw93ZKDjhiLyaN8sGo8izVGsqdvo0pvgiqfIacnZGMSWi0uSRGSSLtk8yvaMvZQzU6sUOcsDW&#10;CA3xGQ9zyTq2cmux7OkRfF2Rt5ZbTyed9OKlPi/JFRgml2U08kXUGvmi35FH22cqZ9NJamtGJ9dq&#10;qMUn8ktWK6GrlbJRbpjjXZLUlLCHs3g0b5YJu5UQ/WakeUf2IRV8US05cuItGV5ddsSjpxcfIpOS&#10;bbNeCTuPkrNDFnog1xaFI1H0iFrJK3nZqtkO/A8d+iEbOXgl6FKk/wAinJLJFrkuRNpwtIaxZa4U&#10;ifeD/T+K1c/2Pqdb7mq3/sWrJWxysk/AutqsdvJpOnY8ybE1GVkEudeGaceErX5NOSlNtnJ/cz/f&#10;/wAs1ZOM7F74XHtfz+fyoS1ErfRqQXcSUXHsg/ci8kMp0T7Jat2l4IXmxPydsaGJYH+kRZjwaUW7&#10;oWnKSsaoW7F8GnFcW34JK4WiSpCdk2K07Q8sjgzdElSGqe0UnYmkSbboj2Rfbo8UQlXXg0WpamVa&#10;oWnFN15/z/hkrlNyFpy1HSFF6Usk9Sv0lVK5M1pRlSiRWRmlJpcSfZqNJr9xSfTHJN2L4E/BWTIz&#10;xga8oUb6IN1RyZrJUmtrL28mm8MUVeESsXaNTZ9iFd9E+hO1TJVftI9PaKIO02RVLo/YhaTPpX77&#10;OX8/s/8ABwpfvX+SM3pyteSetbpl4wZsZJ+4Z1JEyeldMtvJxqyhKzzY/kasix9EPbkindIWmycr&#10;xus7M05JdkX8EX5EjUWOyKwPsi6yX5JSsTxWyTo80PrBCNRpDVDx0Q7NK4xbXnBzuVUjUvFYJfqR&#10;qKptHKsDeTlZJdMrA6tEleShOh3ZG0xCR10dDw7LbxtbjJNDlJrLK3aEx9FZIy4sk0kmLVZLUcll&#10;nOosvGRPFD6IojFSnTNSCg6ErGvJVIVjt9lCVPBySUUJNs1H76/CJmvH3387MTJSs/5RLyNYKENY&#10;MliZdD6HksZLJF36rxks5CbbrZvayy6EZWUNu8i7KKxshGlFzmoolFKmvI4KrsxGCVeDUpxtGqk4&#10;xZ0M7PBXtHFpbMo7KGhLBRJOtkVso71ZY9k62Ta6HLwU2PHoboY3nZ4LFQ2PCNBRgrff/wB/9Dkl&#10;j9jmnFxJpvKGv+G/3JSUtKK8pmvHjqOiKtkkl0WJmBvZi3T8HkkzpnkfRfostEexqyhDT8Ibd0xd&#10;YY1bKoQkPuyxVQt12Xkhxk/cSmhcX5MIUpL9LHqTkqkyK9rTNVRItXkeWY8iV7MWCK8nWB2tkPJ4&#10;pkukJYI+miitkjHxs4ocWU6OLIw+R0sFDR0V5FVjW+kllkoUkvJwzRLTcTiymRlSyO3k8liOPneR&#10;F4KQ0JUNY2dD6Exd4GsXusjTLZ++1tCaaEiSoV3jain4HBs4STKls+ik2NFCi+zRjerH90fUy4aW&#10;O3gc32j7svJ9N727/B9VJfc4rwM44sfRV9CftoTpVtdiViY2Xt4LGiVNFn5E7L2aM0ZQpFDipIpo&#10;i8jY6QuhRG0sClbpbUkV4OKOKXRbSEs2xYR9JCUtaNfJ9dNOSj++1I+m4wjbeVkbbd+RsUh9CKLd&#10;j2VJFr0M80LJ3hCI9kXkfxted3VYIv5MJnawJJ5HsnSoXVH2mv2PtqLsZjxs8n4HSOxtoU5J3F0Z&#10;eZMweaIe1Nv4Kayyx0dvA2uhMSQ0Y8jYmixswN4FWz7xsh9ejvbAqoXyfp6I56Y6Ek+2R4pF+Ucr&#10;ZyQ2n0K/JeyJZOPkswN2K0xfkZWMifwccEXxVDiR8Drwf//ZUEsBAi0AFAAGAAgAAAAhAIoVP5gM&#10;AQAAFQIAABMAAAAAAAAAAAAAAAAAAAAAAFtDb250ZW50X1R5cGVzXS54bWxQSwECLQAUAAYACAAA&#10;ACEAOP0h/9YAAACUAQAACwAAAAAAAAAAAAAAAAA9AQAAX3JlbHMvLnJlbHNQSwECLQAUAAYACAAA&#10;ACEAotaaf8sDAABKCAAADgAAAAAAAAAAAAAAAAA8AgAAZHJzL2Uyb0RvYy54bWxQSwECLQAUAAYA&#10;CAAAACEAWGCzG7oAAAAiAQAAGQAAAAAAAAAAAAAAAAAzBgAAZHJzL19yZWxzL2Uyb0RvYy54bWwu&#10;cmVsc1BLAQItABQABgAIAAAAIQDZubiM4gAAAAsBAAAPAAAAAAAAAAAAAAAAACQHAABkcnMvZG93&#10;bnJldi54bWxQSwECLQAKAAAAAAAAACEAfI7cBgduAQAHbgEAFQAAAAAAAAAAAAAAAAAzCAAAZHJz&#10;L21lZGlhL2ltYWdlMS5qcGVnUEsFBgAAAAAGAAYAfQEAAG12AQAAAA==&#10;">
                <v:shape id="Надпись 2" o:spid="_x0000_s1234" type="#_x0000_t202" style="position:absolute;top:26448;width:41478;height:5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hCW8QA&#10;AADcAAAADwAAAGRycy9kb3ducmV2LnhtbESPQWvCQBSE70L/w/IKvemuJQ1t6ipiKfSkGFvB2yP7&#10;TEKzb0N2m8R/3xUEj8PMfMMsVqNtRE+drx1rmM8UCOLCmZpLDd+Hz+krCB+QDTaOScOFPKyWD5MF&#10;ZsYNvKc+D6WIEPYZaqhCaDMpfVGRRT9zLXH0zq6zGKLsSmk6HCLcNvJZqVRarDkuVNjSpqLiN/+z&#10;Gn6259MxUbvyw760gxuVZPsmtX56HNfvIAKN4R6+tb+MhnSewP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YQlvEAAAA3AAAAA8AAAAAAAAAAAAAAAAAmAIAAGRycy9k&#10;b3ducmV2LnhtbFBLBQYAAAAABAAEAPUAAACJAwAAAAA=&#10;" filled="f" stroked="f">
                  <v:textbox>
                    <w:txbxContent>
                      <w:p w14:paraId="7B946F76" w14:textId="77777777" w:rsidR="002E2155" w:rsidRPr="002E46CC" w:rsidRDefault="002E2155" w:rsidP="00EA1DA3">
                        <w:pPr>
                          <w:jc w:val="center"/>
                          <w:rPr>
                            <w:rFonts w:ascii="Times New Roman" w:hAnsi="Times New Roman"/>
                            <w:i/>
                            <w:sz w:val="24"/>
                            <w:szCs w:val="24"/>
                          </w:rPr>
                        </w:pPr>
                        <w:r w:rsidRPr="002E46CC">
                          <w:rPr>
                            <w:rFonts w:ascii="Times New Roman" w:hAnsi="Times New Roman"/>
                            <w:i/>
                            <w:sz w:val="24"/>
                            <w:szCs w:val="24"/>
                          </w:rPr>
                          <w:t>Франсиско Прадилья. Сдача Гранады их испанским величествам Изабелле и Фердинанду</w:t>
                        </w:r>
                      </w:p>
                    </w:txbxContent>
                  </v:textbox>
                </v:shape>
                <v:shape id="Рисунок 615" o:spid="_x0000_s1235" type="#_x0000_t75" style="position:absolute;width:41135;height:26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hAh/EAAAA3AAAAA8AAABkcnMvZG93bnJldi54bWxEj92KwjAUhO8XfIdwBG8WTS2sK9UoIqh7&#10;48V2fYBjc/qDzUlJYq1vv1kQ9nKYmW+Y9XYwrejJ+caygvksAUFcWN1wpeDyc5guQfiArLG1TAqe&#10;5GG7Gb2tMdP2wd/U56ESEcI+QwV1CF0mpS9qMuhntiOOXmmdwRClq6R2+Ihw08o0SRbSYMNxocaO&#10;9jUVt/xuIuXdlX3+eU7bw/55PZk0Ld3lqNRkPOxWIAIN4T/8an9pBYv5B/ydi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hAh/EAAAA3AAAAA8AAAAAAAAAAAAAAAAA&#10;nwIAAGRycy9kb3ducmV2LnhtbFBLBQYAAAAABAAEAPcAAACQAwAAAAA=&#10;">
                  <v:imagedata r:id="rId199" o:title="2.3 реконкиста"/>
                  <v:path arrowok="t"/>
                </v:shape>
                <w10:wrap type="tight"/>
              </v:group>
            </w:pict>
          </mc:Fallback>
        </mc:AlternateContent>
      </w:r>
      <w:r w:rsidR="00EA1DA3" w:rsidRPr="002E1182">
        <w:t>Если же политическая власть действует наперекор экономическому развитию</w:t>
      </w:r>
      <w:r w:rsidR="00EA1DA3" w:rsidRPr="00AB636A">
        <w:t xml:space="preserve">, </w:t>
      </w:r>
      <w:r w:rsidR="00EA1DA3">
        <w:t>то</w:t>
      </w:r>
      <w:r w:rsidR="00EA1DA3" w:rsidRPr="00AB636A">
        <w:t xml:space="preserve"> тогда, за немногими исключениями, она, как правило, </w:t>
      </w:r>
      <w:r w:rsidR="00EA1DA3" w:rsidRPr="002E1182">
        <w:t>падает под давлением экономического развития</w:t>
      </w:r>
      <w:r w:rsidR="00EA1DA3" w:rsidRPr="00AB636A">
        <w:t>.</w:t>
      </w:r>
      <w:r w:rsidR="00EA1DA3">
        <w:t xml:space="preserve"> Например, начало развития крупной промышленности и капитализма во многом предопределили неудачи ряда попыток реставрации монархии</w:t>
      </w:r>
      <w:r w:rsidR="00EA1DA3" w:rsidRPr="00843B73">
        <w:t xml:space="preserve"> </w:t>
      </w:r>
      <w:r w:rsidR="00EA1DA3">
        <w:t xml:space="preserve">во Франции в период с 1814 по 1848 годы. Теми </w:t>
      </w:r>
      <w:r w:rsidR="00EA1DA3" w:rsidRPr="00C45739">
        <w:t>немногими исключениями являются случаи, когда производительные силы</w:t>
      </w:r>
      <w:r w:rsidR="00EA1DA3">
        <w:t xml:space="preserve"> завоеванной страны уничтожались или же попросту не использовались в силу более низкого культурного уровня завоевателей. </w:t>
      </w:r>
      <w:r w:rsidR="00EA1DA3" w:rsidRPr="00C45739">
        <w:t xml:space="preserve">Так </w:t>
      </w:r>
      <w:r w:rsidR="00EA1DA3">
        <w:t>произошло</w:t>
      </w:r>
      <w:r w:rsidR="00EA1DA3" w:rsidRPr="00C45739">
        <w:t xml:space="preserve">, например, </w:t>
      </w:r>
      <w:r w:rsidR="00EA1DA3">
        <w:t>после христианского завоевания</w:t>
      </w:r>
      <w:r w:rsidR="00EA1DA3" w:rsidRPr="00C45739">
        <w:t xml:space="preserve"> мавританской Испании</w:t>
      </w:r>
      <w:r w:rsidR="00EA1DA3" w:rsidRPr="00134AC4">
        <w:t xml:space="preserve"> </w:t>
      </w:r>
      <w:r w:rsidR="00EA1DA3" w:rsidRPr="00C45739">
        <w:t>с большей частью оросительных сооружений, которым мавры обязаны были своим высокоразвитым хлебопашеством и садоводством</w:t>
      </w:r>
      <w:r w:rsidR="00EA1DA3">
        <w:t>.</w:t>
      </w:r>
    </w:p>
    <w:p w14:paraId="7F9C81B3" w14:textId="77777777" w:rsidR="00EA1DA3" w:rsidRDefault="00EA1DA3" w:rsidP="004D35CA">
      <w:pPr>
        <w:pStyle w:val="af"/>
      </w:pPr>
      <w:r w:rsidRPr="00ED6A54">
        <w:t>В зависимости от стадии экономического развития оптимальными для общества могут быть разные политические системы</w:t>
      </w:r>
      <w:r>
        <w:t>. Например, азиатский способ производства в Древнем Египте или Месопотамии, был сформирован на базе сложных ирригационных систем. Установление жесткой деспотии с разветвленным аппаратом</w:t>
      </w:r>
      <w:r w:rsidRPr="00856E45">
        <w:t xml:space="preserve"> чиновников </w:t>
      </w:r>
      <w:r>
        <w:t xml:space="preserve">и традициями беспрекословного подчинения правителю имело под собой экономическую основу, заключающуюся в необходимости </w:t>
      </w:r>
      <w:r w:rsidRPr="00856E45">
        <w:t xml:space="preserve">четкой организации труда </w:t>
      </w:r>
      <w:r>
        <w:t>для поддержания каналов в исправном состоянии. От этого зависело физическое выживание общества.</w:t>
      </w:r>
      <w:r w:rsidRPr="00856E45">
        <w:t xml:space="preserve"> </w:t>
      </w:r>
      <w:r>
        <w:t>В</w:t>
      </w:r>
      <w:r w:rsidRPr="00856E45">
        <w:t xml:space="preserve"> период формирования государства </w:t>
      </w:r>
      <w:r>
        <w:t xml:space="preserve">восточная деспотия обеспечивала </w:t>
      </w:r>
      <w:r w:rsidRPr="00856E45">
        <w:t xml:space="preserve">стабильность </w:t>
      </w:r>
      <w:r>
        <w:t>хозяйственной жизни и</w:t>
      </w:r>
      <w:r w:rsidRPr="00856E45">
        <w:t xml:space="preserve"> </w:t>
      </w:r>
      <w:r>
        <w:t>рост численности</w:t>
      </w:r>
      <w:r w:rsidRPr="00856E45">
        <w:t xml:space="preserve"> </w:t>
      </w:r>
      <w:r>
        <w:t xml:space="preserve">населения, </w:t>
      </w:r>
      <w:r w:rsidRPr="00856E45">
        <w:t xml:space="preserve">способствовала объединению интересов разных социальных групп, препятствовала возникновению открытых социальных конфликтов. </w:t>
      </w:r>
      <w:r>
        <w:t>Уже в более поздний период завоевание Ирана монголами (</w:t>
      </w:r>
      <w:r>
        <w:rPr>
          <w:lang w:val="en-US"/>
        </w:rPr>
        <w:t>XIII</w:t>
      </w:r>
      <w:r w:rsidRPr="00856E45">
        <w:t xml:space="preserve"> </w:t>
      </w:r>
      <w:r>
        <w:t>в.) привело к распаду государственности и упадку ирригационных систем, что повлекло за собой гибель от голода миллионов людей.</w:t>
      </w:r>
    </w:p>
    <w:p w14:paraId="3228A5AA" w14:textId="77777777" w:rsidR="00EA1DA3" w:rsidRDefault="00EA1DA3" w:rsidP="004D35CA">
      <w:pPr>
        <w:pStyle w:val="af"/>
      </w:pPr>
    </w:p>
    <w:p w14:paraId="5C684B7D" w14:textId="77777777" w:rsidR="00EA1DA3" w:rsidRPr="007728A3" w:rsidRDefault="00EA1DA3" w:rsidP="004D35CA">
      <w:pPr>
        <w:pStyle w:val="af1"/>
      </w:pPr>
      <w:r w:rsidRPr="007728A3">
        <w:lastRenderedPageBreak/>
        <w:t>Политическая система общества влияет на экономическое развитие постольку, поскольку выбор модели хозяйствования предопределяется сложившимся в обществе балансом политико-экономических интересов.</w:t>
      </w:r>
    </w:p>
    <w:p w14:paraId="2824E75C" w14:textId="77777777" w:rsidR="00EA1DA3" w:rsidRDefault="00EA1DA3" w:rsidP="004D35CA">
      <w:pPr>
        <w:pStyle w:val="af"/>
      </w:pPr>
    </w:p>
    <w:p w14:paraId="2ACC6BF2" w14:textId="77777777" w:rsidR="00EA1DA3" w:rsidRDefault="00EA1DA3" w:rsidP="004D35CA">
      <w:pPr>
        <w:pStyle w:val="af"/>
      </w:pPr>
      <w:r w:rsidRPr="00B44909">
        <w:t>Характер политической организации общества во многом определяет экономические отношения в социуме.</w:t>
      </w:r>
      <w:r>
        <w:t xml:space="preserve"> </w:t>
      </w:r>
      <w:r w:rsidRPr="00B44909">
        <w:t xml:space="preserve">Политическая система общества влияет на экономическое развитие постольку, поскольку </w:t>
      </w:r>
      <w:r w:rsidRPr="00B44909">
        <w:rPr>
          <w:b/>
        </w:rPr>
        <w:t>выбор модели хозяйствования предопределяется сложившимся в обществе балансом политико-экономических интересов</w:t>
      </w:r>
      <w:r>
        <w:t>. Роль государства в экономике не ограничивается макроэкономическими целями и задачами, но и направлена на реализацию интересов определенных социальных групп. Даже в социально-ориентированном государстве существует необходимость перераспределения экономических благ от одних групп к другим, но это перераспределение направлено на усиление социальной справедливости и накопления социального капитала на уровне общества в целом и в отдельных локальных сообщества, а значит способствует усилению жизненности общества в целом.</w:t>
      </w:r>
    </w:p>
    <w:p w14:paraId="7F55ED3D" w14:textId="77777777" w:rsidR="00EA1DA3" w:rsidRDefault="00EA1DA3" w:rsidP="004D35CA">
      <w:pPr>
        <w:pStyle w:val="af"/>
      </w:pPr>
    </w:p>
    <w:p w14:paraId="1E7B448F" w14:textId="77777777" w:rsidR="00EA1DA3" w:rsidRPr="004838CC" w:rsidRDefault="00EA1DA3" w:rsidP="004D35CA">
      <w:pPr>
        <w:pStyle w:val="af1"/>
      </w:pPr>
      <w:r w:rsidRPr="004838CC">
        <w:t>Ошибочно отождествлять форму государственного устройства и тип экономической системы общества (</w:t>
      </w:r>
      <w:r>
        <w:t xml:space="preserve">как </w:t>
      </w:r>
      <w:r w:rsidRPr="004838CC">
        <w:t>например, демократию</w:t>
      </w:r>
      <w:r w:rsidR="002E46CC">
        <w:t xml:space="preserve"> </w:t>
      </w:r>
      <w:r w:rsidRPr="004838CC">
        <w:t>и рыночную модель хозяйствования).</w:t>
      </w:r>
    </w:p>
    <w:p w14:paraId="7A01DE1D" w14:textId="77777777" w:rsidR="00EA1DA3" w:rsidRDefault="00EA1DA3" w:rsidP="004D35CA">
      <w:pPr>
        <w:pStyle w:val="af"/>
      </w:pPr>
    </w:p>
    <w:p w14:paraId="34B2F945" w14:textId="77777777" w:rsidR="00EA1DA3" w:rsidRDefault="00EA1DA3" w:rsidP="004D35CA">
      <w:pPr>
        <w:pStyle w:val="af"/>
      </w:pPr>
      <w:r>
        <w:t>Не существует прямой зависимости между формой</w:t>
      </w:r>
      <w:r w:rsidRPr="00B44909">
        <w:t xml:space="preserve"> государственного устройства и тип</w:t>
      </w:r>
      <w:r>
        <w:t>ом</w:t>
      </w:r>
      <w:r w:rsidRPr="00B44909">
        <w:t xml:space="preserve"> экономической системы общества</w:t>
      </w:r>
      <w:r>
        <w:t xml:space="preserve">. Например, в основу идеальной рыночной модели экономики положен императив идеальной демократии. На этом основании </w:t>
      </w:r>
      <w:r w:rsidRPr="007728A3">
        <w:rPr>
          <w:i/>
        </w:rPr>
        <w:t>многие начинают ошибочно отождествлять демократию и рыночную модель хозяйствования</w:t>
      </w:r>
      <w:r>
        <w:t xml:space="preserve"> (а заодно и экономическое благосостояние), не задумываясь ни о реальных путях, ведущих к экономическим успехам Западной цивилизации, ни о том, возможно ли его повторить в иных исторических и географических условиях</w:t>
      </w:r>
      <w:r>
        <w:rPr>
          <w:rStyle w:val="aff1"/>
        </w:rPr>
        <w:footnoteReference w:id="118"/>
      </w:r>
      <w:r>
        <w:t xml:space="preserve">. Кроме того, в период становления рыночной модели хозяйствования сегодняшние экономически развитые страны были в большинстве своем монархиями, а многие из них остаются до сих пор (Великобритания, Канада, Нидерланды, Австралия, Швеция, Норвегия, </w:t>
      </w:r>
      <w:r w:rsidR="002E46CC">
        <w:t>Новая Зеландия, Япония и т.д.).</w:t>
      </w:r>
    </w:p>
    <w:p w14:paraId="511193EC" w14:textId="77777777" w:rsidR="002E46CC" w:rsidRDefault="002E46CC" w:rsidP="004D35CA">
      <w:pPr>
        <w:pStyle w:val="af"/>
      </w:pPr>
      <w:r>
        <w:t xml:space="preserve">Отождествление экономической и политической систем, нередко умышленно навязываемые, выступают основой для объяснения всех экономических проблем страны </w:t>
      </w:r>
      <w:r w:rsidR="00C66294">
        <w:t>«</w:t>
      </w:r>
      <w:r>
        <w:t>неправильной</w:t>
      </w:r>
      <w:r w:rsidR="00C66294">
        <w:t>»</w:t>
      </w:r>
      <w:r>
        <w:t xml:space="preserve"> демократией. В этом случае критерий </w:t>
      </w:r>
      <w:r w:rsidR="00C66294">
        <w:t>«</w:t>
      </w:r>
      <w:r>
        <w:t>правильности</w:t>
      </w:r>
      <w:r w:rsidR="00C66294">
        <w:t>»</w:t>
      </w:r>
      <w:r>
        <w:t xml:space="preserve"> не в степени участия населения в принятии политических решений, а в соответствии или несоответствии политики, проводимой действующими органами власти, интересам того, кто оценивает. Необходимость установления </w:t>
      </w:r>
      <w:r w:rsidR="00C66294">
        <w:t>«</w:t>
      </w:r>
      <w:r>
        <w:t>настоящей</w:t>
      </w:r>
      <w:r w:rsidR="00C66294">
        <w:t>»</w:t>
      </w:r>
      <w:r>
        <w:t xml:space="preserve"> демократии, с которой в сознаниях масс связано экономическое процветание, зачастую используется </w:t>
      </w:r>
      <w:r w:rsidRPr="00EC0E99">
        <w:rPr>
          <w:i/>
        </w:rPr>
        <w:t>как благовидный предлог для внешнего вмешательства во внутренние дела третьих стран</w:t>
      </w:r>
      <w:r>
        <w:t>.</w:t>
      </w:r>
    </w:p>
    <w:p w14:paraId="2A64A5FE" w14:textId="77777777" w:rsidR="002E46CC" w:rsidRDefault="002E46CC" w:rsidP="004D35CA">
      <w:pPr>
        <w:pStyle w:val="af"/>
      </w:pPr>
    </w:p>
    <w:p w14:paraId="7240D245" w14:textId="7AF93403" w:rsidR="002E46CC" w:rsidRPr="002E46CC" w:rsidRDefault="00C75298" w:rsidP="004D35CA">
      <w:pPr>
        <w:jc w:val="center"/>
        <w:rPr>
          <w:rFonts w:ascii="Times New Roman" w:hAnsi="Times New Roman"/>
          <w:i/>
          <w:sz w:val="24"/>
          <w:szCs w:val="24"/>
        </w:rPr>
      </w:pPr>
      <w:r>
        <w:rPr>
          <w:noProof/>
          <w:lang w:eastAsia="ru-RU"/>
        </w:rPr>
        <w:lastRenderedPageBreak/>
        <mc:AlternateContent>
          <mc:Choice Requires="wpg">
            <w:drawing>
              <wp:anchor distT="0" distB="0" distL="114300" distR="114300" simplePos="0" relativeHeight="251757056" behindDoc="0" locked="0" layoutInCell="1" allowOverlap="1" wp14:anchorId="1E89FD61" wp14:editId="5B58DBE8">
                <wp:simplePos x="0" y="0"/>
                <wp:positionH relativeFrom="margin">
                  <wp:align>center</wp:align>
                </wp:positionH>
                <wp:positionV relativeFrom="margin">
                  <wp:align>top</wp:align>
                </wp:positionV>
                <wp:extent cx="5958205" cy="4695825"/>
                <wp:effectExtent l="0" t="0" r="0" b="0"/>
                <wp:wrapSquare wrapText="bothSides"/>
                <wp:docPr id="616" name="Группа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8205" cy="4695825"/>
                          <a:chOff x="0" y="0"/>
                          <a:chExt cx="5731510" cy="4240838"/>
                        </a:xfrm>
                      </wpg:grpSpPr>
                      <wps:wsp>
                        <wps:cNvPr id="617" name="Надпись 2"/>
                        <wps:cNvSpPr txBox="1">
                          <a:spLocks noChangeArrowheads="1"/>
                        </wps:cNvSpPr>
                        <wps:spPr bwMode="auto">
                          <a:xfrm>
                            <a:off x="0" y="2575368"/>
                            <a:ext cx="5731510" cy="1665470"/>
                          </a:xfrm>
                          <a:prstGeom prst="rect">
                            <a:avLst/>
                          </a:prstGeom>
                          <a:noFill/>
                          <a:ln w="9525">
                            <a:noFill/>
                            <a:miter lim="800000"/>
                            <a:headEnd/>
                            <a:tailEnd/>
                          </a:ln>
                        </wps:spPr>
                        <wps:txbx>
                          <w:txbxContent>
                            <w:p w14:paraId="6DED297A" w14:textId="77777777" w:rsidR="002E2155" w:rsidRPr="002E46CC" w:rsidRDefault="002E2155" w:rsidP="00EA1DA3">
                              <w:pPr>
                                <w:shd w:val="clear" w:color="auto" w:fill="FFFFFF"/>
                                <w:rPr>
                                  <w:rFonts w:ascii="Times New Roman" w:eastAsia="Times New Roman" w:hAnsi="Times New Roman"/>
                                  <w:i/>
                                  <w:sz w:val="24"/>
                                  <w:szCs w:val="24"/>
                                  <w:lang w:eastAsia="ru-RU"/>
                                </w:rPr>
                              </w:pPr>
                              <w:r w:rsidRPr="002E46CC">
                                <w:rPr>
                                  <w:rFonts w:ascii="Times New Roman" w:eastAsia="Times New Roman" w:hAnsi="Times New Roman"/>
                                  <w:i/>
                                  <w:sz w:val="24"/>
                                  <w:szCs w:val="24"/>
                                  <w:bdr w:val="none" w:sz="0" w:space="0" w:color="auto" w:frame="1"/>
                                  <w:shd w:val="clear" w:color="auto" w:fill="FF0000"/>
                                  <w:lang w:eastAsia="ru-RU"/>
                                </w:rPr>
                                <w:t>    </w:t>
                              </w:r>
                              <w:r w:rsidRPr="002E46CC">
                                <w:rPr>
                                  <w:rFonts w:ascii="Times New Roman" w:eastAsia="Times New Roman" w:hAnsi="Times New Roman"/>
                                  <w:i/>
                                  <w:sz w:val="24"/>
                                  <w:szCs w:val="24"/>
                                  <w:lang w:eastAsia="ru-RU"/>
                                </w:rPr>
                                <w:t xml:space="preserve"> Абсолютные монархии</w:t>
                              </w:r>
                            </w:p>
                            <w:p w14:paraId="3E5D2F65" w14:textId="77777777" w:rsidR="002E2155" w:rsidRPr="002E46CC" w:rsidRDefault="002E2155" w:rsidP="00EA1DA3">
                              <w:pPr>
                                <w:shd w:val="clear" w:color="auto" w:fill="FFFFFF"/>
                                <w:rPr>
                                  <w:rFonts w:ascii="Times New Roman" w:eastAsia="Times New Roman" w:hAnsi="Times New Roman"/>
                                  <w:i/>
                                  <w:sz w:val="24"/>
                                  <w:szCs w:val="24"/>
                                  <w:lang w:eastAsia="ru-RU"/>
                                </w:rPr>
                              </w:pPr>
                              <w:r w:rsidRPr="002E46CC">
                                <w:rPr>
                                  <w:rFonts w:ascii="Times New Roman" w:eastAsia="Times New Roman" w:hAnsi="Times New Roman"/>
                                  <w:i/>
                                  <w:sz w:val="24"/>
                                  <w:szCs w:val="24"/>
                                  <w:bdr w:val="none" w:sz="0" w:space="0" w:color="auto" w:frame="1"/>
                                  <w:shd w:val="clear" w:color="auto" w:fill="FF7F40"/>
                                  <w:lang w:eastAsia="ru-RU"/>
                                </w:rPr>
                                <w:t>    </w:t>
                              </w:r>
                              <w:r w:rsidRPr="002E46CC">
                                <w:rPr>
                                  <w:rFonts w:ascii="Times New Roman" w:eastAsia="Times New Roman" w:hAnsi="Times New Roman"/>
                                  <w:i/>
                                  <w:sz w:val="24"/>
                                  <w:szCs w:val="24"/>
                                  <w:lang w:eastAsia="ru-RU"/>
                                </w:rPr>
                                <w:t xml:space="preserve"> Конституционные монархии, в которых монарх обладает законодательной властью</w:t>
                              </w:r>
                            </w:p>
                            <w:p w14:paraId="17F01C1F" w14:textId="77777777" w:rsidR="002E2155" w:rsidRPr="002E46CC" w:rsidRDefault="002E2155" w:rsidP="00EA1DA3">
                              <w:pPr>
                                <w:shd w:val="clear" w:color="auto" w:fill="FFFFFF"/>
                                <w:rPr>
                                  <w:rFonts w:ascii="Times New Roman" w:eastAsia="Times New Roman" w:hAnsi="Times New Roman"/>
                                  <w:i/>
                                  <w:sz w:val="24"/>
                                  <w:szCs w:val="24"/>
                                  <w:lang w:eastAsia="ru-RU"/>
                                </w:rPr>
                              </w:pPr>
                              <w:r w:rsidRPr="002E46CC">
                                <w:rPr>
                                  <w:rFonts w:ascii="Times New Roman" w:eastAsia="Times New Roman" w:hAnsi="Times New Roman"/>
                                  <w:i/>
                                  <w:sz w:val="24"/>
                                  <w:szCs w:val="24"/>
                                  <w:bdr w:val="none" w:sz="0" w:space="0" w:color="auto" w:frame="1"/>
                                  <w:shd w:val="clear" w:color="auto" w:fill="007F00"/>
                                  <w:lang w:eastAsia="ru-RU"/>
                                </w:rPr>
                                <w:t>    </w:t>
                              </w:r>
                              <w:r w:rsidRPr="002E46CC">
                                <w:rPr>
                                  <w:rFonts w:ascii="Times New Roman" w:eastAsia="Times New Roman" w:hAnsi="Times New Roman"/>
                                  <w:i/>
                                  <w:sz w:val="24"/>
                                  <w:szCs w:val="24"/>
                                  <w:lang w:eastAsia="ru-RU"/>
                                </w:rPr>
                                <w:t xml:space="preserve"> Конституционные монархии, в которых законодательная власть принадлежит парламенту</w:t>
                              </w:r>
                            </w:p>
                            <w:p w14:paraId="71739059" w14:textId="77777777" w:rsidR="002E2155" w:rsidRPr="002E46CC" w:rsidRDefault="002E2155" w:rsidP="00EA1DA3">
                              <w:pPr>
                                <w:shd w:val="clear" w:color="auto" w:fill="FFFFFF"/>
                                <w:rPr>
                                  <w:rFonts w:ascii="Times New Roman" w:eastAsia="Times New Roman" w:hAnsi="Times New Roman"/>
                                  <w:i/>
                                  <w:sz w:val="24"/>
                                  <w:szCs w:val="24"/>
                                  <w:lang w:eastAsia="ru-RU"/>
                                </w:rPr>
                              </w:pPr>
                              <w:r w:rsidRPr="002E46CC">
                                <w:rPr>
                                  <w:rFonts w:ascii="Times New Roman" w:eastAsia="Times New Roman" w:hAnsi="Times New Roman"/>
                                  <w:i/>
                                  <w:sz w:val="24"/>
                                  <w:szCs w:val="24"/>
                                  <w:bdr w:val="none" w:sz="0" w:space="0" w:color="auto" w:frame="1"/>
                                  <w:shd w:val="clear" w:color="auto" w:fill="00FF00"/>
                                  <w:lang w:eastAsia="ru-RU"/>
                                </w:rPr>
                                <w:t>    </w:t>
                              </w:r>
                              <w:r w:rsidRPr="002E46CC">
                                <w:rPr>
                                  <w:rFonts w:ascii="Times New Roman" w:eastAsia="Times New Roman" w:hAnsi="Times New Roman"/>
                                  <w:i/>
                                  <w:sz w:val="24"/>
                                  <w:szCs w:val="24"/>
                                  <w:lang w:eastAsia="ru-RU"/>
                                </w:rPr>
                                <w:t xml:space="preserve"> Государства-члены Содружества Наций, признающие в качестве главы государства монарха Великобритании</w:t>
                              </w:r>
                            </w:p>
                            <w:p w14:paraId="7975A449" w14:textId="77777777" w:rsidR="002E2155" w:rsidRPr="002E46CC" w:rsidRDefault="002E2155" w:rsidP="00EA1DA3">
                              <w:pPr>
                                <w:rPr>
                                  <w:rFonts w:ascii="Times New Roman" w:hAnsi="Times New Roman"/>
                                </w:rPr>
                              </w:pPr>
                              <w:r w:rsidRPr="002E46CC">
                                <w:rPr>
                                  <w:rFonts w:ascii="Times New Roman" w:eastAsia="Times New Roman" w:hAnsi="Times New Roman"/>
                                  <w:i/>
                                  <w:sz w:val="24"/>
                                  <w:szCs w:val="24"/>
                                  <w:bdr w:val="none" w:sz="0" w:space="0" w:color="auto" w:frame="1"/>
                                  <w:shd w:val="clear" w:color="auto" w:fill="FF00FF"/>
                                  <w:lang w:eastAsia="ru-RU"/>
                                </w:rPr>
                                <w:t>    </w:t>
                              </w:r>
                              <w:r w:rsidRPr="002E46CC">
                                <w:rPr>
                                  <w:rFonts w:ascii="Times New Roman" w:eastAsia="Times New Roman" w:hAnsi="Times New Roman"/>
                                  <w:i/>
                                  <w:sz w:val="24"/>
                                  <w:szCs w:val="24"/>
                                  <w:lang w:eastAsia="ru-RU"/>
                                </w:rPr>
                                <w:t xml:space="preserve"> Монархии-регионы – территории с монархическим правлением, не являющиеся независимыми государствами и входящие в состав государства с немонархической формой правления)</w:t>
                              </w:r>
                            </w:p>
                          </w:txbxContent>
                        </wps:txbx>
                        <wps:bodyPr rot="0" vert="horz" wrap="square" lIns="91440" tIns="45720" rIns="91440" bIns="45720" anchor="t" anchorCtr="0">
                          <a:noAutofit/>
                        </wps:bodyPr>
                      </wps:wsp>
                      <pic:pic xmlns:pic="http://schemas.openxmlformats.org/drawingml/2006/picture">
                        <pic:nvPicPr>
                          <pic:cNvPr id="618" name="Рисунок 618" descr="C:\Users\User\Desktop\учебник\фото\2.3 монархии.png"/>
                          <pic:cNvPicPr>
                            <a:picLocks noChangeAspect="1"/>
                          </pic:cNvPicPr>
                        </pic:nvPicPr>
                        <pic:blipFill>
                          <a:blip r:embed="rId200"/>
                          <a:srcRect/>
                          <a:stretch>
                            <a:fillRect/>
                          </a:stretch>
                        </pic:blipFill>
                        <pic:spPr bwMode="auto">
                          <a:xfrm>
                            <a:off x="0" y="0"/>
                            <a:ext cx="5731510" cy="2515235"/>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1E89FD61" id="Группа 616" o:spid="_x0000_s1236" style="position:absolute;left:0;text-align:left;margin-left:0;margin-top:0;width:469.15pt;height:369.75pt;z-index:251757056;mso-position-horizontal:center;mso-position-horizontal-relative:margin;mso-position-vertical:top;mso-position-vertical-relative:margin;mso-height-relative:margin" coordsize="57315,42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X6YvgMAAEcIAAAOAAAAZHJzL2Uyb0RvYy54bWysVc1u4zYQvhfoOxC8&#10;r2XJlu0IkRfbZDdYYNsG3e7NF5qiJCISyZJ05OypbVr00lvPBfoIKdACwaKbvoL8Rh1S/osToO22&#10;CSzMcMjhN9/88Pjpsq7QJdOGS5HisNfHiAkqMy6KFL/58sWTCUbGEpGRSgqW4itm8NPpxx8dNyph&#10;kSxllTGNwIkwSaNSXFqrkiAwtGQ1MT2pmABjLnVNLKi6CDJNGvBeV0HU74+CRupMaUmZMbB62hnx&#10;1PvPc0bt53lumEVVigGb9V/tv3P3DabHJCk0USWnaxjkA1DUhAu4dOvqlFiCFpo/cFVzqqWRue1R&#10;WQcyzzllPgaIJuwfRHOm5UL5WIqkKdSWJqD2gKcPdks/uzzXiGcpHoUjjASpIUntT6uvV9ftn/B/&#10;g9w6sNSoIoHNZ1q9Vue6CxXEV5JeGDAHh3anF7vNy1zX7hBEjJae/qst/WxpEYXF+CieRP0YIwq2&#10;4chpcZcgWkIWH5yj5fPNyfEgjEPIrz8ZDfuTwcSdDEjSXezhbeE0CorN7Pg0/43P1yVRzKfJOIq2&#10;fI63fP7c3rS/AZu3q29WP6Ko49NvdmQiu/xEQvyhryDTcYqEPCmJKNgzrWVTMpIBytAH5eDDPV0e&#10;nGKck3nzqcwgeWRhpXf0KOVRPI4HI08OSbbE79MXjkbxcOw7Y0sfSZQ29ozJGjkhxRoay19CLl8Z&#10;2zG92eLSLOQLXlWwTpJKoCbFRzHk8sBScwu9X/E6xZO+++uS7WJ9LjJ/2BJedTJgqYSvsy5eV5Em&#10;scv50lfvxIfkluYyuwI6tOx6HWYTCKXUbzFqoM9TbL5aEM0wql4KoPQoHA7dYPDKMB5HoOh9y3zf&#10;QgQFVym2GHXiifXDpIvsGVCfc0/HDskaM9Tb9FhxmsBv3cggPSi8vx94cMouHP5uaNb/yEdN9MVC&#10;PYGZo4jlc15xe+XnJ+TEgRKX55y6tnbKfg3D+F7PhF989V6379u79h1MBbBkzFAI/ySZvTHwBPjv&#10;7JSZCyvVbHW9+qH9vf0VDty272ar79q71bft3SzqDVD7Bzh5397AmPkerLc9JQqX/M3tHRaoOk79&#10;gNk1g1FQeZtGuL89cOq9QOYVV64OXXacvKYMIB+Mz0dY70bzqaSLmgnbvTWaVcCeFKbkykCZJKye&#10;swy64WXmO5MkRtMvAKCvXWM1s7R0l+cAYr0Odbw1eMQ7kA7/v2jldbs82sRRHMbRwE/P/6mJ7/Xu&#10;phk3iKHGnQg/X+3+tQLp3nO4r/tdu/d/+h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ht5F83QAAAAUBAAAPAAAAZHJzL2Rvd25yZXYueG1sTI9Ba8JAEIXvBf/DMoXe6iYGW02z&#10;EZG2JxGqhdLbmB2TYHY2ZNck/vtuvbSXgcd7vPdNthpNI3rqXG1ZQTyNQBAXVtdcKvg8vD0uQDiP&#10;rLGxTAqu5GCVT+4yTLUd+IP6vS9FKGGXooLK+zaV0hUVGXRT2xIH72Q7gz7IrpS6wyGUm0bOouhJ&#10;Gqw5LFTY0qai4ry/GAXvAw7rJH7tt+fT5vp9mO++tjEp9XA/rl9AeBr9Xxh+8QM65IHpaC+snWgU&#10;hEf87QZvmSwSEEcFz8lyDjLP5H/6/AcAAP//AwBQSwMECgAAAAAAAAAhAOVFICr32wEA99sBABQA&#10;AABkcnMvbWVkaWEvaW1hZ2UxLnBuZ4lQTkcNChoKAAAADUlIRFIAAAOEAAABiwgCAAAAEOXLkAAA&#10;AARnQU1BAACxjwv8YQUAAAAgY0hSTQAAeiYAAICEAAD6AAAAgOgAAHUwAADqYAAAOpgAABdwnLpR&#10;PAAAAAZiS0dEAP8A/wD/oL2nkwAAAAd0SU1FB+QHDAwFHa6c8WQAAIAASURBVHja7H13eBzV9fY7&#10;batWbdV7tSxb7r2ADThATO8t9JKEQMIvlJB8tIQWegghQOgtQCAh9NBi3G3cZEuyitV7l7bvTv3+&#10;OPZkWUnGlmXZxnMeP35Ws7Mzd2bu3Pve95zzHkbTNBhmmGGGGWaYYYYZZtihMNa4BYYZZphhhhlm&#10;mGGGGWDUMMMMM8wwwwwzzLCjznjjFhhm2EE1FaoKFQADhgM37D4y5GG3c+AYMAe7hYqmHLxwHY7h&#10;GIYxuoFhhhlmmGEjGWPEjBpm2BiaBo3QJ4FIDZoA4X+wD8owLyEYdgQfhQZNgUI76AdUVEWDNvQg&#10;GjQWLMuy9BkawGD3r/TX/LtbVKiqpgqscFDviaRK1KT/NZJhwxtjmGGGGWaYAUYNM8yw0ZsChbhP&#10;HvxQdNWL3rVYy4OvROXDeJgFSzvrZoPtCTzBgye4Fg4uT8Np+m6qpqqqynPf782QVZlneR0IRmBN&#10;SZV49jvt3N61vbmvmeHHeDRgGEaTtGUTllkFq9FJDDPMMMMMM8CoYYaNmWnQiJuk/8Od733o+wyf&#10;vYf3ePASJAZMFaqqUT26Ey3GYmjIQc4vtF/MZ+fTxp9++NNuTzfDMeGglmM4NaQuyFvw0zk/jTHH&#10;eESPKIpRligzbwbQ5+tjWEbTNIZh4q3xALq8XQInvL799RXVK77p+MbV4wIPjO1gwAASZhbNzIzJ&#10;pFNzDKeElAX5C84uPjsoBR1mR05sDgBN03SudzdpaphhhhlmmAFGDTPMsHCTIOmfwz3vALZh2zqs&#10;EyBswIbX8frQAFB+T3D2sG56Hc4SG8qDlyHLkKEALK5irvo9fp+BjLqBui8qv/iy5cv3N74P0wjA&#10;kUViXOLvj/v9g2se7OjpKMkquW7WdSubVv6z9J+chVMUxcSbHj7h4WNzj5313CxZlTVZgwhYwfM8&#10;DsZIwEAODhMQe9mCy1IsKfFR8TcvvFnRFDNn1r9SVEXVVAA8yxvBpmO5gtI0TdNY1sD6hhlmmAFG&#10;DTPsMDYCiwyYcC82hTmG7+aCqwMdXnh/gV8AqEKVG+4wALY7UYk88noC0/caB06DRlBsEbPoDbzB&#10;g4/uiV7RveKP3/yxNdTa2toKKzjziFlNqqaqiooAYAE4QAZCAA+Y94BXBnChpLDk9sW31/bX/uHr&#10;P/AmXlKlcUtgYhiGUZmpsVN/duzPrp5xNW3s9ff2ensZjtFUbWLiRKMfji0Gpdtu3ArDDDPMAKOG&#10;GXY4zdBh0Zn6FhlyBOWpmxfee3CPGWYOHAv2A3xQitLwHUwwke9e5z5ZsCPxoOGwlfaknQmz/gQ/&#10;uRbXHqsc+8jKR5o9zX/Z8BdwgALwEEyCThzu5Zg8x8uqrGkay7Acy6maqqj/a4nACZIo8QIPQFbl&#10;8R5xwLBgVUn99MpPpyRN+fPaP5vMprfL367trIUAqLh0xqXJUcmMzFw779pCZ6GqqYbjfkxgaFNT&#10;UzAYzM/P53l+6J6KorAsS7zpIcSvw57awNOGGWaAUcMM+4Gbnq4O4Ft864d/Mzb/BX/hwROp+Qbe&#10;WIzFL+Plq3DVfh15FmZtwZbdue17jKAnhpNzOk477gE8IHQIn2z/5N5198peGWYwVoaYWp00PXBj&#10;GXasDjW6pYDFZClyFnV6O7vau3YH3LKg9P88Z96Nx964MH1hYUJhnDVu6LLhcDNVUxkw4wmVRkJs&#10;w7ZhcHAwFArt3Lmzo6MjPT39mGOOGeqp93g8O3fuzMjISE9PP7IQtmGGGWaAUcMMO/yQwRCfuA7+&#10;9gAhTYHSjvZUpAoQdKzTiMZ7cM+reHXoMROQcCpOXYzFucgdxKAV1mY0a9D88D+JJyNUlgg1piHt&#10;5/j5+3j/Q3xIzncdUekYVIBggUWB8lP8dDqmO+A4SzsLDL6s+7K0vTTaGr2yaeW7W9/VTJqiKT+w&#10;x8SyrOpVwSA+Pl4OytcuuHZq8lRVU1mwl02/7HDHQ9Cg7cZDOgTcy0A6FDlFCG+NzgKBgCAIPM/L&#10;sqyTndQeTdNkWS4vLw8Ggy0tLaqqApgxYwbLsikpKTabTcejerNpSygUUlW1srJSUZRZs2aNOsCU&#10;jmOxWPYdNVLLd+3a5fP5Jk+eLAiCpmnU8p07dyYmJiYmJgLgOM4Y5QwzzACjhhl2+JoEaSQ/uw4C&#10;GDAhhG7DbTfj5jSkAfgKX/0L/3oTb/rhp3BPcriTRKgIkX77NJ6+Htc3oOEDfPA0npYh22D7JX4Z&#10;gSdUqCzYDnS8hJea0TwstD0JJylQ7sE96UhXoUYjGhqgIsgEGTBmdnc2j/MhZ7+vn2EZDT+ol9TM&#10;m0PuUF5y3oXTL/zN4t9AQ7QlOvwZaZo2zlyjboqmqKoK5rv5YQz2IsVa1VuVEZ0RZYoap04uSa2t&#10;rV6v1+VyZWRkNDc39/X1RUVFFRYW5uTk6Lv19vbW1NRwHGe1WhmGUVU1Pz+/ra3N7/fn5ubGxsbS&#10;bitXrnS73ZqmCYJw8skn19bW+ny+UCjEMMzs2bNHAUYJPtbX17vd7pKSEpPJtF8/DwaDqqparVYC&#10;8Zs3b+7s7CS0zXGcIAhFRUUWi4WAqWGGGWaAUcMMGw8jDXld8n1vsyBUFuwLeOEf+AcHjihSO+xP&#10;4slUpFJMJx2kDW2xiLXDTsf/Cl+djtNDCAkQJEiE/OiMChQnnI/gEQss/8A/WLB34I4f48dd6NrH&#10;9scgxgHHnbgzH/nkZ89GdhGKwveRIfPM/8L4vKL30+pP/7T6T+u71v/AJOFJ3Unuk+8/8/4rZl+R&#10;5kjb/ew0VQ8b4Fju8PTL6y30iB6P3xMfFa9q6qB/8I9r/7ije8fb575N4a36bizDQoNFsJCWVvhy&#10;aCAw0NDbkBqbmupIHcm9vhcw2t3d7fF4PB4Py7JdXV08zxcVFfE8b7fbNU2zWCytra0ej2fmzJkA&#10;qqurFUVRVbWgoMBisQDQNK2srExVVVVVHQ6Hoigejyc3N9fpdB4+7m9FUbZt29bS0iLLMsdxqqrS&#10;jWIYRpblZcuWRUdHy7LMsmwEBTt0RjN8+oYZZoBRwwzb/1kfKsVxRpQv2ruJEB/Fo41ofB7Ph29n&#10;wa7DunmYR/7xS3Hp23gbwI248XycPwdzzDC/hJeuxtUsWN2lTkJO1+LaZCS/hJc88HjgAXAOznkD&#10;bxyP47/Ft8AwblYGDA8+gACAG3DD9bi+GMXf2/iq3qoPyz6ECQD+UfGPLXVbwIEx/bA4UQaQAQY3&#10;zbnpN8f/JsWeIiqiiTMdJlGhBCXXtqzd2LBR478TGsGAuWXhLTqm+eOaP/72td9+efuXAH709I/g&#10;ALzQ+ylrYcn9rogKPFg+d/knl3zil/wmzsSzvKIpHMNt69j25vo3T5x24on5J9KWUTRYlmWGYcLd&#10;1rt27fL7/YmJicnJyYqi8DxP0I0gmiAI4VCPPrS2toqiOGHChKFIbn8xHIHFjo6Ovr6+/Px8Ar6j&#10;A4J0qL6+vra2NpPJRGwr8bvV1dWTJk1KSEhYs2aNqqosy0qSlJSUNH/+fGJhhwmKMMJMDTPMAKOG&#10;GbYfkxA0BYquyglgAAP1qM9Hfixi945aFChrsIYFG494DtxreO1BPEhfrcbqxVgsQQohNBET29AG&#10;IBWp9ai3wBJCyAXXL/CLz/CZDz76STrSr8SV9+LeS3HpNmyrQAUAok6LUeyFtwUtemaSng6vY8ci&#10;FF2P63+JX+ptA9AX6NvZuTPKGjXoH7zps5voUmjebfe0D3QN7JadN4MxMazG/pBCRRkwrMbG8rFP&#10;nP7EpdMu1cHf4dNCQsbXfHjNi/98EamAit3OehUAinKKzJxZ0zQV6kBgoL29/ekLn56ZOnPBfQtu&#10;O/e2a2Zcc+HfL4QJsirvaNgBDdBQnFPsMDleOfuV4oTiMX5NhqCrA8db+0vQjmQejycQCMTHxw/N&#10;2R8Tc7lcMTEx9fX1dXV1VquVomOTkpImTpzIsizDMD6fb+PGjVarddKkSXRRMTExB4izDTPMMAOM&#10;GvbDBJ1DwYr+uQUtL+ElFqwLrv/iv9uw7U28eTEujggJ1bEpZSwNLe/+Il70ww/gPJyXghTauBZr&#10;z8AZQQRjEHMRLspBzg24gb5qQ9tqrObAhRA6D+eZYf4j/tiL3kfx6CZsOgknueBiwYZnwVOMqb6F&#10;BRuHuLtx93W4zgyzBImkoDRNUzW1y9d1ymunlDaUwjzkjnAQBIGSWr5XvOlINJZhGYXJtGeu+vmq&#10;FHsKwzB6wdLDxOieb27f/I/Sfzz97dNBJQgVEGAz2WRVFr0iFEADrAADsDDxpmOzj11RuWJKxpSr&#10;Zl114/wb6Th/3vhnAIzG/GzuzyjS1Ct67/jyjpSYlNsX307wiMS2WJYdHSe6F0Cp+7L36yeHRAk/&#10;PO9qL237zijBMJSeNewFaprm9/vXrVs3ODhoMpn0S8vJybHb7QUFBWOOvA0zzDADjBp2hJkMmTAo&#10;ObKH3acPfaux2g13C1pEiCfghBzk2GBzwGEOQ3B0HDfcCUhYi7VzMRfDSYdG2Bf4wg9/CKEAApMx&#10;eQqmtKEtAQnlKK9BDQPGBlsUoiyw2GDzwCNBuhJXdqP7GTxTgILX8NqbeJPKI+lVQAmG5iFvEiZd&#10;jasXYiELNgEJ2BPDqjdYURW/5L/wHxeuqF7B2ThRFnXik6Ik9TdR0X6AYBQAz/GyW75s4WUvnvEi&#10;A4ZjD7u0aL0LtQy23PT5TSEltKNth8zKFddXLH9zuYkxmU3mr6u/ZoTdkYvf/vTbnPicf5X/62d/&#10;/1lyUvI7F7+zJHtJ+AEVVaEo0qqeKrNgLogvOCqWmvsG9ZqbmzMyMvYXBw+VLwj/0+v1rl69urCw&#10;MDs7ezfuV1VVVQcHBymkQVEUm82mc6Xh7VRVNaLZBmA1zDADjBr2A5qc9mBQfcsABmjiFyG64AKQ&#10;hrQoRK3DukVYJEDgwC3Dsn/gH1ZYRwINLrjex/un4/QP8EEJSuZgzlZsfRyP++G/F/dmIMMCCwuW&#10;6idx4PKQ14hGqoqUg5ylWJqABC+82ch2wkmi9wBew2sbsVE/lwCB0KcNNuJZd9dJggogAQm/w+/O&#10;w3kZyNB/IkHiwYdfr6IqHMutaFyx/PnlQS0ICTCBs3CaqjEsowSU70iOmsGZOKhQof5gXk8GDM/y&#10;kk/61XG/euRHj3Asd3hK2SuawoDR21bdV72lbcvpE09vdbe+UvrKtqZtXzV8ZbKYgj3B65Zd99xp&#10;z9Fun+z65NS/nQorluYt1UTtzYvfTI9Kp4f+A0achwlc8/v9LMuazWYAwWBwcHAwNTU1fIeBgYF1&#10;69YFAgGWZQmMpqWlFRcXWyyWCEQ77DUawNQwwwwwatgPx97De264FSjNaL4P95EXOxvZp+E0GfLN&#10;uDkPeQoUDt+Zv1WoEcU5CQU2oOEUnJKHvE/x6R24437cfwtuuQpXLcbifvQTf9mBDiecumefECQH&#10;7mk8fQNusMP+OT6fhmlRiBTl2YiNL+ElAUIAgTNx5kk4SYLEgv0L/vI6Xi9DGYBkJP8EP7kX9xJc&#10;Jo88tXMvBG1ACtz25W2SLH3b8e22mm2wACEsLVla5Cwi6Mkx3Ge1nzW3NcME8GC4H8gbyrO87JHv&#10;Xn73Pcfdc/gXVdI0LagEBVZ4csOT/+/D/xcyhaKt0W6/GyLYKFaV1AsmXHD7stunpUwTZZHn+Cc3&#10;PHnzP2++aMFFqqZWtFXMS5539aKr52XMA+XUE6w5MFXRw+S2jKFP/wB95boTv6GhwW63p6Sk/G9F&#10;oSgMw7AsK8tyU1NTVVUVhQTQGRVFoR0mT55cWFhIPwmFQm1tbbQPbWFZNjMz83/DjqoekmCGvRul&#10;dulwWV8h0I09PNtsmGEGGDVs3MdKqCzYP+APdah7Da/RxjzkAahH/cW4+BJcshzLaTuFhA5i8EJc&#10;GEDgWlx7MS5WoUb49GXIHLhP8empOBXAX/HXx/F4LWoBpCO9Ax1mmAMI/AF/uBN3UhtqUZuEpFjE&#10;KlCa0PQEnngGzzBgUpByJs78JX5ZiELsg0wpABdcH+Gje3Hvv/FvSpMPL+C07+YOuXd27OQETpGV&#10;OZlzwim0Nk9bc1+zR/Gc/c7ZPr+PM3HhxTyPRBNYQfJI/+/H/+++4++TVGkvmp2HFfBiGKZxsLFl&#10;oOWdynee/vxpxMBqsQYGAhfPu/jNc99EmFt/VdMqE2OanzUfwCe7PtnWuO38meeTU/7IqmW6LwCR&#10;kJzf7wdgsVhGnahE5/L5fHV1dQBycnKio6P3Eg+KEehJVVVJY58+OxwOvZ3r1q3r6OggpdUImpO0&#10;opxOJ50xGAz29/dzHBcORhMTEwm8Tp8+nTz7R7oNjcE1JinDDDBq2A/Hhjriw43EO1/Gy93oXozF&#10;gxh8Ds99iS/NMAcRPBfn/gP/oD370b8US8tQ5oDDDXf4EcJhIhGor+G1y3E5beHBs2B1gfoH8MBv&#10;8dvt2P4BPihD2Xt473f43f24P4BAIhJ98JlgAkD7CxBuwS2/wC/Skd6GtufwHJ2RrosDRz73qZh6&#10;Ik4Mp1H3BbwOvVGKqmiaJnDf+aGkSLtvngb9q60dW3/0wo/6Q/2siQ2nQI4s41hO8Sn/78T/d98J&#10;98mqfLjlLe2j/Wn9n57b/FxVS1W0PfrLa76clTpLhRqBqinzjGf5I3SO/14k2tHRMTg42NfXJ0lS&#10;T08PJaovWrTIZrONDtnQGVtaWkRRzMvL26+D1NfXh0IhlmWbmpo8Hg9hYlmWs7OzCY/29PR0dXVZ&#10;rVZdx2qoke4VQU+dOtXbJkkSAdyoqKjc3NzCwsLD5MlSO/1+f1NTE4mwMgyTmpra3t4OgOO4wsJC&#10;WZZramomTJhwkGQNDDPMAKOGHS5GQZa6e3rYLRH2Al64FtcScqWAThXq5/ic0OE2bPs1fk2O70xk&#10;qlAHMFCL2pF0nRrQQBsnYmIIIQCLsOh1vJ6LXBnyyTj5a3xNe76El67ElVfj6pfw0rANi0OcAw4P&#10;PAMYGHYHCyw34IYH8aAeNrC/bGjEdKJquyv9sOx3JP0pe0nRFIEVNndsXvbCMq/k1TjtSMxqEjhB&#10;kZQka9KWG7Yk2ZNYhj3imEJ6TBzDuUKuN7a+kZuYu7xgeYQ4qKqpmqbp9Pb4V6sfK3zT09Ozbdu2&#10;cG81cYqEzLxebygUstlsiYmJHMexLDtx4sSoqKgDJEddLldbW5uuxDTsnnTqhoaG/v5+ap7L5aIV&#10;mslkYllWp04lSSL0yfN8+IUMP/8Nkcca+i1Fmg4ODhYXF8+ePftwyMSnNnR1dX322WdWq5XjOIZh&#10;7Ha7z+ej5xUTE6Mois/nmzNnzs6dOxVFmTt3bkJCAi0hiBiOioqiSleGGWaAUcOOSKNSmeFojDTe&#10;w5ONZMgENxkw5KyvQtVDeOgVvLKbigBL0Z922HV1z6F2CS65Ale8gTdewAvh/voIRdL38J4XXgBn&#10;4awYxIQQ4sB1oesrfAUgFrFn4AwAK7CiEY1Un4mOwIF7AS+UozyIoAiRA2eHnYCvF15qoQOOq3H1&#10;RbhoLuaG58gfbCOP9o6uHbOfnq2yKrX5yBhWwDAMwzKsHJAh4zcn/eaPy/4oKVIEH3wkrbvCON3D&#10;P+Z11Eh03bp1OtgiWCOKoslk4jiuuLiYVOVNJlNycvK4tY0CH7dv315WVhYdHa27CEjSH9+Nm0RY&#10;xORQZaj97sYMQyic47js7Oy0tDQqQ3qYLDOCwWBPT4/L5WpoaKBIAwozIFkrukXHHHPMli1bZFle&#10;uHCh1WrdtWvXjh07BEFQFCUqKmrRokV65VVjXjPMAKOGHVGzMmQdAv4df2fB/hv//gyfAZiLudfg&#10;GhnyJbhkmKETwTa0JSLxz/jzK3ilDnUX4sJJmPQr/IrUOhUodthfwktrsVaGrEJNQ9ojeORaXLsU&#10;Syl+lNSU9qsy0+4pbWQQqUDxwUffSpCo/hMH7mt8/S7e5cHfh/vykY894QHjebcpI/usd876d+m/&#10;OethGjy6O1NelQAIrAAGkiJBAlScWXzmzUtunpk208yZj/TUclK8D8+1/2EYob3u7u7169dT3g9d&#10;rCiKgiBQ4rnZbA6nP8ckzTwUCvn9/ri4OJ3U1HVSww9LPmiGYbZs2dLS0qI342DPXKTexXFcamoq&#10;EcD4rrDUSJKueoPH7QlS1ERra6sgCJIk5efnU/QtrRzw3QAMoo3p6nieNzKcDDPAqGFH2qQFlWIo&#10;Qwh9iS8fxaMrsXLYPWdjtghxKqbegluKUUwxl+Ge6Ha078KuJVgS8cMGNCQjGYANtt1Tzh7vPH3Q&#10;/2xHuwZtJVb+HX+/ATecgBMkSDbYBjAQQqgRjb/H71WoVlgfwAMZyIhGNIk36Si2G90hhEII5SP/&#10;sE1zllWZYZjSjtIlzywJ8SFZkw/PnoEAYAcA+AAVjJVZnLf4ziV3/ij/R8aLc/ibKIobN27s6ekh&#10;7CLLssVimT59uslkio+PH0MAqh+KYRhRFAOBQExMzLCOb0VRQqEQz/PUpEAgUFZW1t7e/r2e9zFb&#10;ByqKyWQqKSnJysoK3x4IBDiOo1Zh5JSgYbfvY8v3q2bBfj0LQ+3fMAOMGnZkm56s8wpe+Rv+th7r&#10;AdAWDlwQQfrAg9egWWC5Eldy4BKReDtu148AgAcvQaII0RBClHikY8Hf4DcP4+G/4q/X4Brywoe7&#10;5kWIJphewSvd6P49fk+qnwlIaEUrSeL/BX95Ck/VoCa85UUo+gJfpCNdg8aDb0DDe3iPB/8YHmtD&#10;2+N4/P/wf/rOL+LFAQxQexQoSUhKR/oarOHA2WC7DJc54RxF7vwB3XlFYln2rLfP+mjbR0KUQATk&#10;4TJ8MIymaAlRCZdOu/SJ9U8AuHvp3YzIHFN4zPG5xwNQVIX89cYbdBgaDf49PT0bN27UKxvJsmwy&#10;mRYtWkT54/slDzRsmt2+0IR06sHBwY6ODsJ5bW1tvb29NputsLAwEAjU1tYC4DhufHq1JEnZ2dkz&#10;Z87UN/b29vb39zMMs3PnTovFQhlC6enpdrs9/LehUKi+vj4pKcnpdA69M/t4J0chyRQek6BpWl1d&#10;Hf2Zk5MjCP9zIhk8qGEGGDXsiDSdDQXQhKbX8NpduItgKEnW024cuOVYfgbOIJQ5iMFP8AmB1CmY&#10;cjkuz0VuLGL1w27F1jfwxuN4XIHCgpUgXYJLdmFXIQrvwl1TMCW8DauwSoCQj/wkJHngSUe6Bx4O&#10;HAdOhPge3jsH53jguRW3UiL8DMwAYIJJhXojbjwFp8Qhjlz83+Lb83F+E5royA/hodtwWwc63sE7&#10;L+NlFmwpSsNPfTpOX4zFj+NxKtS0EAsphGCkClIHDzG0uFsm/HlCSA4dVhwux3BKUHn+/OevmXFN&#10;ZU9lTX/NrJRZAidYBavD7FBU5QjNnT+qrK+vb926dQTCFEURBOGYY45xOBz75W7WBZJ27drFMMzE&#10;iROHzWpSFKWhoSEvLy885Yh+7na7BUHYtGlTV1cX5R6xLKuqqiiKLMsKghAhz3RQwaiiKHFxcdOm&#10;TRNFsby8nGVZr9dL6voUkSlJkqqqMTExHMcVFRU5HI7KyspAICDLcn9/f1RUVFRUlKqqJSUlgiBY&#10;LBaLxQLA6/XKsuz1equrqyPuj6qqJpNp8uTJgiAQwB01i6mqan9/fygUqqioSExMnDBhQgRijnhq&#10;OJxKGBhmgFHDDBvR/PDfg3tewkt96DPBxICh1HUAucj9JX4pQ3bB9RAeIvpzqM3CrMVYrEH7E/70&#10;J/zp1/h1NKI/wSfzMV+FuhzLKe2d0GG4ZJIC5Rk88xf8xQPPuTh3LdZux3YLLJSudAyO+QAfxCJ2&#10;FVYtxdKFWHgdrtP1niLsWlz7Al4AYIFFgvRH/PEW3FKBipNxcitadVRNrCfFsJahrAhFAN7BO5fi&#10;Uhbsv/Cv5Vg+nsGjlDrzVvlbl719GWtiJVU6fNKYGDCsxsbysa9f+PqPC398/cfXP/PZMxDx63N/&#10;/dhJjx3RGUtHg8myXF9f397e7nK5SCGIZdklS5Y4HI7RIaHq6mpJksJ/KMtyfHx8ZmamPtG0t7c3&#10;NjYuXLhQR06yLJvN5v7+/vj4+EAg8Pnnn9N2ovQIto7/PKUoSjhEI/UAvSUE02VZDt9C//M8ryiK&#10;ThIrihITE0NFoZqamoLB4F7oSVVVLRZLVlZWUVGRIAgH7lXftWuXfkZVVQsLCwkW60cOZ2ENJ75h&#10;Bhg17LAzSiTfhm1f4asn8WQHOsK/PQEnxCP+OTz3MT5+Ak90oKMTneEYJTwKkwGjYHfmTQpSOtEp&#10;QEhC0kqszEf+ciz/DJ9ZYMlARilKzTCHK0NRkGgIoffx/kW4KLwBTjhfwSuUwp+EpHjEb8ImBxyU&#10;yE/nJc38Tdj0N/ztBbygy4vehJuewBNVqDoex3eggwdP10v/68A0FrEX4ILrcf3duPuf+KcAQYJE&#10;NUh1wvigGr2eoirOe3be9pbtYAEBhxU5yjCMJmocwy3KX/SLub+IscS8tu21Z057JtocPawal2GH&#10;gxHs6OvrW7VqFeEnAJIk5eTkzJgxY9Sg5JNPPvH5fBHOdE3TlixZkpiYSLhnYGBgxYoVZ511FvaI&#10;z5eWlqqqmpOTY7Va7Xa7qqplZWWBQKCrq+vQupX3Lvw0dJ/wPcO3K4pCgqYmk2lfIhYkSTKZTEVF&#10;RVQgai+FAIZNoqIGVFRUNDY2ktCVTn9GRUWxLEswOjExMS8vj2KC29vbo6OjKUnLQKWGGWD0hzbc&#10;79dgdxiCURbsRmw8DscFECAlpjjE5SDnDtxxNs4GsBZrF2MxgChEWWDpRS/lGA09GlWHByBBIqiq&#10;Qp2JmQ44VmIllX1/HI/fhJvCc4x2kyuQCZ5egAu+xte5yP0tfksNIBvAwMf4+AycEY1oiivVf8iD&#10;34ANx+AYOghFBahQi1D0GB67Btd0opNqh0a0VpevAhCHuCQkVaOawGgRiqpQFa5ddVB7kaiKZ799&#10;9qcVn9pstp/N+dnzW5/3BD2HEcbTEGeLG/APQAQEXDLpkgeWP5AVnfXD0z/az7uihUt17k7C0/Zo&#10;oh3qO0Nt6+zs3LZtG9UiokDJZcuWESIZ3dD0xRdfkBB9eB2jQCCwdOnS+Ph4TdNaW1sbGhp8Pt9J&#10;J53EcVxXV1dlZWVxcfGOHTv6+voSEhLi4uIATJkyRRCEsrKyuro6IgiP7Fl2hKymkYyUTSVJmjZt&#10;Wk5ODi0VIgT5RzqsHvsLYN26dd3d3SaTiWhaCj/Qf0taAenp6aFQqLW1NTo6mpQTOI6j5cReWjtS&#10;9zgkKNYoK2WAUcMiF6n6WLCPC/oIp8/hiUerUb0QCxkw1+Cau3G3BRZiOslV/Ryea0Pbzbj5HJyz&#10;HusZMBIknQcdpsPtQav6B0J4N+CGp/CUCJFSmoaZ2qERZAzfoR71b+GtB/HgTMx8GS/nICc8u0iB&#10;IkM+D+d9jI8tsJAYKgOGkqgIlUagZ/1bOg7dgfDLoWjRS3GpLp6vJ2aNOSolN/cvPvnFXz/6K8w4&#10;Ze4pH1/y8V0r7rrvs/v4KP5wyGTiWI4NsTv+b0dVb9VZr54FHhBhtVpXXLtiXvq8oxOPSqoUXkaL&#10;eq+syMD/NsqqTKNEuHL+eA5WVL/nk08+ocpDAARBCIVCy5YtG4WPnnSgvv3224iKmtiTDDRx4sTi&#10;4mKv1/vJJ58IgsBxnNPpzMvLS0tLKy8v7+zs9Hq9HMeFQiE6LzGIHMdFOP2PNpNlOSoqqrCwMDs7&#10;W2c39RvS3t4eDAbj4uIIwYeb3+9vbm6ur6/fS/UpXUWVYRiTyaQoiqIoPM9T0liEhsAws8OQZDXD&#10;3W+YAUYPGbUw0iunKEogEKBvKZCcXlRZlidMmKCXYB4prvxgrPao1hHRfoQmdYZyL+5mIhdrUcuA&#10;Ia1N7CmzxIJ9C289jsetsJaj3AXXfkMZcHrDzsJZD+PhAhTs42/rUf84Hv8X/kVOdhny3/H3i3CR&#10;nl1EPuJ+9M/AjGY0YwjfqaNP7Ikr0G9RIQp3YRdBTEKidKN2j7lgVag/w89uxs2JSIxBTDh2H8vF&#10;gKZqmtbr7/WJPgZMjC0m3hJ/+1e3P/TpQ6Y4k6iIh8Wb0Id1v1m3IGPBy6Uv3/fFffUD9U6HMy8+&#10;74NLPkiOSj7iChGN/uVSVZZh9YsNKaGW/haWZ1VFLUjY3asDUqDD1SEIQmZM5r4PJgfJFEVxuVx+&#10;v7+yslJVVY/HIwhCSkrKlClTqLwn9jnBRdM0WZbLy8vr6+vNZvPQOUVV1bi4OMpqKisr04snJSQk&#10;zJgxIxQKUfaSLMtlZWURq/SjenpmGFVVJUmKjY3Nz89PS0uj9Kne3t6qqqq+vj5RFO12e0xMDIH+&#10;nJycxMTE+vr61tZWn89nNpv35RThz1fTNIrijYuLKyoqio2NHYosNU3jeZ5iT8MtGAxKkmSxWCjY&#10;d0wg6fcKiimKsnr1alVVFUVxOBxFRUUxMTGGaIABRo8iEjSiu3d1dfX19fE8Tymo3d3dPT09uiRe&#10;+CIynAQtKCigfUwmE5VmHh323cscyYAZqhIfUVRdgkSJO6T3HkET6hgrPIucaNFylP8D/2DBmmCK&#10;QhQdZxVWfYJPiDrd33t7A244H+dTqpMO7Kj9hKFZsLWofQkvPYbHKJffAksQwWNx7EqsHJrnTnfg&#10;Zbz8Il5ci7UAJmLihbiQ5KU+xsebsCl8/1Sk/hw/vxN3/gP/eBEvfoEvwknccBhNVzcTM0/DaQqU&#10;3+F34QWoxtA2t29etWuVF14rrJfOurS8u/z8N893y26VOZQFmRgwmqolRCX8ZsFvrpp1Vbxttxrl&#10;7//7+2vnXpsWlRZRMPOHikEZMIqmsNgNQ1VNvXflvaqmrmhcsbpqNSxACBfMvmBS4iSv6F3RtGJz&#10;2WZYccvxtzg4x/yc+YszF5sEE8/wGJWgz1iZz+err69vaGggemzGjBn5+flDwcT35tfv2LFjWMc6&#10;wzCBQCAxMXHp0qU9PT0rVqygZHMq/k6J8xzHFRQUNDQ0+P3+CHr1KDeWZSn0MzY2NiMjo7+/v729&#10;neM4qkFFjyx8cqGORJPRqM8oiuJIz1pVVavVmpubG7GdAjBiY2Ozs7MLCgr23mf0gNf98g3S0cKD&#10;QFRVra6upu20pbCwcHwkwAwzwOhhQYX6fD5Sv/N4PBzH+Xw+SlrU67BF1HcedrUniiJ95jguOjpa&#10;31mW5ZSUlIyMDD0+PdwRQ3UsscdlPMxiEQqhtwiibg3WAFiIhSzYHdjxJ/ypCU0P4IF5mLf3a6d6&#10;SCTnpM/BO7FTgRKDGPJT00kBdKBjFVbdg3si2EQ9jYkapl8FxYOqUGnnU3HqW3iLanIOTRLSoN2I&#10;G5/G03T5+q8qUTkBE+gnEbeFwHQAgU50MmCccDrgoK/88LeilQe/Bmuex/Pn4JyLcXESkghqy5B/&#10;gp/8F//tR79Omv5vvP4uz5qBjF/hVyRZeuCJTeTg9oQ829q2NbmbyrrKPq38tKKmwuK0fH3d17d8&#10;dcv66vWslT2E1eo5lmOCzP2n3J/qSH3oy4cCbOC1c19blLnoKBkNZFUGEC5cta5p3c1f3tzr7a3t&#10;rIUMmMGYGU3VKMELA5gxbcZTS596ZMcjnoBna9fWwV2D2ZOzT8w68bSi0+Ynzmd51hnnHDpEHFRq&#10;MGJM8/v9Okqw2+1U/Xzz5s1OpzM/P99ms0V4ciK0mQAMDAz897//tVgs4ThDZ/hsNtuxxx7LcdzO&#10;nTsrKystFguBCX03kjg15pqR+EsKJOU4Tqceh3aSCDL7AM847EHoaYpipGfGZDJRtKtOUqampoar&#10;nI6CEO3p6aG1DZHrBso0wOjRiz6Hvpytra3d3d19fX1ut1vXitOFP/arLHJ4GWVKt4xYOO7GPRyb&#10;mJyYHp2eOimVJOV1jDjsYXU0RolHj+CRBjR0oIOKdh6H43KR+xpe039+OS6/GTcXorAe9Y/hMYKw&#10;VI3zDtxBdYzCz0jE6ik4hYjDvfNnRGfSDy2waNB0WShqJ33FgTsdp1+P65dhWXgWdhDBu3H3IAan&#10;Y/o5OCcOcQKEbdh2Ok6nIkwEZEkTSm9kBB4Nz2pSoPjh1/HoUKOro1QnBsxKrDwOxxE2HYZCAEtg&#10;murau+DSS9sfCN+maZor6Fr44sKqlioISLWnbrh+w4qGFTzHp0SlnPXKWQEmoKP/gzr/DZ3ziAXU&#10;oCl+BTIQAixgLEySJenjKz+ekjSFY7kfqrwoPRpVU+kCA3KABbuiccVz65/799Z/QwMYwA6r1aqo&#10;Ci0VOIYLeUNnzjzzsWmP1VTX5OXncQznZtx3b777Z1N+ls1md/V19fX1mc3mjIwMUt4Jn7/HBJV+&#10;r19l6A56hlNTU1NHRwcAq9WanJysadqECROsVislZUewXN3d3evWrbNYLHoAok7OkR85Pj7+2GOP&#10;ZRimtbVVX8nT9UqSFAwGGYb5AWQsHVSW9JAIXQ3bkqG0ZQRuTkhIiI2NZVl20qRJERGlTU1NAwMD&#10;eqYUy7KUO0Wf9YOUlpZWV1fbbDZJklJSUvQIN/pVcXGxIAhEi4bj1PFZyxlmgNGDjkGH7cH9/f1+&#10;v7+2tnZwcJCkocN9SQd+G4c96W42UcXE2IlritfclnibqqkXMhcuxVIBwlk4a9hDfYEvBjFYgYon&#10;8SQHrh/9Q8EfoQr9FCaYrLAGEdSRIlk84hUo1+LaOZhzKk7Vq3QCcMN9Pa4nffuhaJjQmC47mo/8&#10;C3DBLbhFgfIUnqpCVT/6v8JXAOZgTi5yb8EtczCHwCJB2HKUf4pPH8fj3egGEI3o63H9/bg/hJAV&#10;1ltx66N4lANHgCwDGTuxU4T4Nb4+F+dG0LoU9noiTuxHPwdOhfoj/OgKXHEiTtRVqHanOe/Jjice&#10;9G7cvRqrrbD+B/+hMIZhbziB11fwyqW49MAl8QnxDAQHZj47s7m9GQpuOOGGu4+7O8GWAODUN0/9&#10;ZPsnfBRP5NxBYj1VVdUUjbqgTsPIkkxwHjLA4oxpZ9gEm6ZoabFp9xx3jyiJZsEcZYo6GhSd/lP7&#10;H1fAddPnN/X6emVRhhsLpi+YkTpD07RN7Zs279oMHruxaQjLZy9/fNrjO6t2sgIriZIkSamJqVkF&#10;WbUVtS6fy2QykRclGAzabLaFCxc6HA7dD5uUlLQvo1M4INDzqfeOPofuo9OZ+gc90p1l2f7+/nXr&#10;1oVCIbvdrmladHR0QUGBLMtpaWnhOIBkjCRJ2rBhw8DAgMlk0sdJKgG6aNGi5ORkaiold7e3twNw&#10;Op2NjY1+v7+1tXXYwFPDjjjcrAtLWa3W8KUL1UeQZTm8+9lsNoo6iIqKIiaeZKeqqqqoRgAdLfwU&#10;tChSVdVsNhcXF+s/j42N3a+3xjADjB6mRoOpvnCnrtzT0xMIBMgTQS/AQX82DCNBMofMiVMTnyh8&#10;4gN8QAUwdSMsNfSHn+Pz72CL78aD0p8UiKljRx2hChB0MBERQjoDM5KQROGnXeh6HI8fg2O60T0d&#10;0ynlXMdzuiipDbYzcMYluGQKpmQhMj3zU3zKgFmCJYRxNWgSJCooyoCpQc1JOKkZzWlI+zl+fh7O&#10;K0IR0ZYeeBKRSDGjFJCgQp2CKRq0cpSfjJNfxIupSCXfOg++GtVLsTRcCRXAdEzfhm0jydfT9jVY&#10;U4SiRCTOxuxt2BYumBoBRiVIz+CZa3EtxTMc4KMnN32vv3dry9bE2MQZyTNo+2X/vOz1b1/nori9&#10;JMke0PzBsAzLKD4FAtJi0zRoQSk40DsABmCRnpyuBtUzpp5x5sQzNWgnF5x8tC1T/ZK/pq/md1/+&#10;7j91/0EPkIBJ8ZNmZc/6UeaPKgYr2nrbeIGfnTY7nom3OqwMGGiAinQ1vb2hHTwYMBzH+f3+KVOn&#10;DPQPNLc0R9mjwh8lz/MJCQl+v7+7u5vkP9PS0kRRzMnJcTqdVqt1v1gfih3s6+vbsWNHZmZmbm6u&#10;zk7pv9UnePKtDz2yHn1kNps3b97c0tJC0JmcOaqqJiUlWa1WamRCQgLVKALg9/s9Hk9LS0tzczOl&#10;3eitmjdvXlJSEkHhDRs2tLS0sCybmJhotVpLSkrq6+tramoMfvSHAC/2dKRhU+8jSmrp+5A4AzHx&#10;U6ZMof4wbEGv8J+Qa5GiQRISEhRFsdvtRUVFESFze2d/DDPA6GE03zQ2NjY1NQ0ODka8QoIgjA8G&#10;1UlRSZFi5JikaUnXFVy3Qd2wR6xwd8xlBFKM4FPD4yn3xZkbLjI/dDudMby60jk451bcSvjPDHN4&#10;gpQK9VE8SgGaP8FPqDinbo/j8fNxfgYywmGfCJEFS/Xlw7HgAAbuw3134S49Yx3Aa3jtOTy3ERtp&#10;N72d1HIbbM/huYtxMQmLcuCqUb0My1rRSllH+p7lKJ+MycOmwNPGSlRuwqaZmDkZk1/BK1fhKj1v&#10;aejd06DZYffCSwj4wMNG9SXBy5tf7hP7WIb9tu3bdza+IzgOSnl6lmEZMIqoQMLxE46/Ys4Vl0y9&#10;hGXYdk/7o6sfBQurYP3DcX/gGE5f/iiqQh2MAcOxXHgv+uGZpEgsy76x/Y0rXr8CNkDEJTMvmZ45&#10;nZf4dd3rvqz6clAehA/g8Pq5r5+SfEpZZRkY0Ds74BsAu0e3gWFkWU5ISEhMStxZsTNiiqU5lapf&#10;6rMygVRVVTMzMwmVDqV86IPP52tpabFYLKIoJiUlET80ODi4YsUKm822ZMkSWksD8Pl8bW1tgiDU&#10;1NSEQiFFUQoLC0tKSuiwzc3NVIRTkqTq6mpqQHJyso5EEVZwiApjAuA4jgB0QUFBTk4OQdLVq1dT&#10;Zqf+K3IrLV++nM5VWlpaX19PbZYkyW63H3PMMevWrfP5fOEQ1rCjjVWl/DbSWBgWiQ4LLqmDETCl&#10;1Y7D4cjLyxuaboUwN4KRfW+A0cMRjH7xxRcej8dqtUbcmfG8UQzLhIKhzJRMdYr68+ifl2qlAiOE&#10;c5k6oznsz/c9mpABo+srfW/yOweOpI6uwBXP4/mIb3vQ0452G2yFKAzfLkIsQxkP/hbc0o3uHdiR&#10;gQwnnPfi3nSkxyM+Bzm0pxfeOtQBSEZyClLC/d0d6HgP772El1iwW7EVw2W4k698ERatwiodYq7F&#10;2nNwThe6dMV7onhfxIsTMGFo/ruek3Q1rv4P/tOJzttx+4N4EMD9uP9O3ElnGXqv6DZeg2uexbM6&#10;ph81OKOIw8fWP/bsmmebepp2o2UerPWgLIc4llOCCoAZmTMeWvbQcQXH8Qw/krdd1VRVU3UAejQY&#10;XS/DMHlP5jX1N6kh9eIZF2clZH284+Py1nKYd5fFEjhBlVSzYD6+6Phf5/3a1eaibhARQcswTCgU&#10;Sk1NdTqdO3dG4lG9cmP4FEtYMxQKWa1Ws9mcmZmZlJQUHR0dPomSZuTWrVtJX8lsNsfFxc2YMcNm&#10;swUCAZZlSejH6/XW1dW1tbX5fD695jsAqsZOh+rv7ye6lBQo6eAUA7oX9ksfIX0+X3Z2ttPprK2t&#10;FUUxgpdiWTYUChUVFU2ePFlRFI7jtm7d2tDQYLFYGIbxer2zZs0KBoPNzc1HucioYXrAyf5OvuF9&#10;kpSq4uPjLRbL5MmTdRg61JVv0KUGGD2MkCgAURTXrFkzODh4SOKWGIaRNTkQDMxMmfnqglcf5B+E&#10;BpYZMVpxlOvOPYn2Q5NyLLDw4AMIqBhROYgFexWuikKU7s1nwX6ID+tQx4P/FJ+egBMCCDBg3sbb&#10;r+G1lVgZDhnDGdYUpOjioKuwagu2AMhE5uf4vBjFdGTy1zeiUYd9Q3PbsSfYYB3WLcACDdr7eP9l&#10;vPwxPtaRK0lQBRFchVXH4JiROFESPaUfpiP9Q3xYghIN2r/wr4txsX4HhjaAznI2zr4KV52CU8LZ&#10;zf3thwzDtHva0x9MBwPBIlD0oaqpijr23nkzbw55QvPz5/9s3s8un3a5joYJa2qatjs4lYHACkfn&#10;sEBT1DObnrn+g+sh47SppxUmFj7++eOwQDALeq4S3SUOnNKjPHDxA2dyZ5a1ltnMtqHDCMuywWAw&#10;LS0tNja2urpaj7kkohGAXjVn6NxMkXaKoiQnJ+fk5KSnp0dMolu3bm1ubuY4jhR2KGmdvurq6lq/&#10;fr2maVRlJzwVRq+0DkBHqBE77HsBIfLgk2BTxBHo/9mzZ6empqqqGggENm3aNDg4SEiXylQ6nc7O&#10;zk7aaMxQhh3glEr9Su979PpkZGRQsTHKydMXXRFR1N8bfm2YAUbHYI7Re15EbDVF3w+tJnKwjWXY&#10;oBKM5WMnJU16fNbjj7KPCpqgMMrYItEI/HQyTlagJCHpftzPgKlD3Vt462/4217ydUYyE0wixB/j&#10;x+/gHTvsm7BpPubr8FFHe+EQcKheEsVlRiHqDJzxV/z1l/jlv/AvDzz6QUZqFWHBPOT9FX+9B/ds&#10;wiYFigUW4ol12P1b/PZO3MmB05WqIsAoA+YdvPM6Xleh3o/7Z2ImfRWHuBNx4vE4/lk8W4pSnZoN&#10;j4gg/pUDNw/zPsEnsYgdhRI+dcJWd2v2E9lEyx2kzsaxnKIqqkudUzTnm6u/sfE2WZVJuX1/MfQ+&#10;pggccYO7rMo8yzcMNpzy6inV/dWqpFpZ61NnP/WHr//Q5mqDCUOXBwIrqAH1orkX3ZJ9S31T/bBs&#10;IhXJLCoqEkWxubmZ4iN1Dz4lm1OEKOHIYaW/ZVlWFGXp0qVOp1OfYhmGGRwcXLt2raIo6enpeXl5&#10;TqfT7XZT8mVfXx/DMOHlOvfOcR4gAog4lCRJPM8HAoF58+bl5OQQLep2uz///HObzabnYsuyLMty&#10;RIaoYYaNSYcM7436es9iseTm5mZlZenwdFhhVAOSGmB07OlPjKD9SRuDweDWrVu7u7vHc13OMExA&#10;DaQjvW9R32vO197DeyPVeT8QI7R0Ik68ABfEIa4YxRMxUf/WD/9szG5G82247WE87INvpOMMzdFR&#10;oFCspAJlC7bMxMyTcNJX+IoDF06FDkWQ4UL6egwiXfh0TC9FKYZzyutlP4dlSYe12Zh9O24/B+fs&#10;1x1ToW7Ahsfx+D/xz9VYvRiLASzBkjVYE6GWSlwyRTIQLN6KrQ449IT9/QJ2XtHreNAxJs8/vAwS&#10;Q7EDDBRRQQB8NP/syc+eM/WcWEusqIgmbvQqj4Qthr5o4aRaxKrvMB8rKI2suq962YvLWntawSI/&#10;Kf/yOZe/V/7ejtYdrGXEkAmWYVVZ3XjlxsGdg0EtOMyaR1WtVmt+fn5VVRUhSISFk86dO3dgYKC0&#10;tFSWZVI7ilDfpCg3yrNcsmRJQkJCBMTfuHFje3s7wdOcnJzu7m6v16sHjB6qgXfixInNzc02m23G&#10;jBkEtSVJKisra25uHqrKbMBQw8YHnuqyqTabLT09feLEifS6iaLY0tLS3d09adKkmJgYA48ebOOP&#10;nkuNGK/dbndfXx/FR2dkZBCBMTg42Nzc3NDQQBXPxm1A1BhNFMV0Pt2z0HOZ87JBdZBn+ZFkRA/E&#10;CDmtwqr1WH8GzrgUl2YhiwVrgWU7tpehbCd2tqL1E3xCueoj2Uj4krzh1+LaTGR+gS/2jkSxJ4N+&#10;6EbCmqUoHbaGJ74b5KqTuHoMwFk4Kx7xRHMSTDwVp56BM0iU9HupSn2fD/DB83j+c3wuQ56O6ZnI&#10;fB7PN6N5MzZjT5DD+Ti/AhUVqMCe8qHElVphHV3MKGH6f1f9GxJY4YCU7RmG4VleUiRN1Ha3he6Z&#10;iIm5ExcmLzxn+jnLC5fT/RwdEqXXqr+/f9WqVQUFBZMmTcKeVNmhQ39HR0cwGIyNjY2LizvMR3ZV&#10;UzVotf21y15c1trdmpORc/HUizOiM5799tkdTTs4OzdSyAQhUahQZEWSJY3VhjKRHMd5vV4ADoej&#10;t7eXMnVozOns7Fy7du3kyZNPOukkRVHKysqIPaX0IP1mhkKhhIQEKv+o3962tjbKc5oyZUpnZyeJ&#10;QzU2NgqCoFOPh3D45TguNzc3OjraarUGAoGWlpZdu3aRinv4/TFgqGHjRktRMDS9esFgsKamprm5&#10;edKkSVTmiqJiurq60tLScnJykpKSDDxqMKNjZoODgxUVFQA8Hg+p1quq6nQ6aTHkdruppO8ogqZH&#10;DRckSGyQLZhY0JbTdmHUhQPagMAIe8dwB0KSAUhE4lzMvQbXOOA4HscrUDZh04/x40EMLsXSFrTU&#10;oe7AedlROPojbNjsdSIaYxH7FJ5qReuTeLId7Tox6YTzIlz0FJ4a9oDhSVFEqY6USl+FqutwHdWs&#10;ouCBLGRlInMVVoVTrY/i0SVY0o/+f+Kff8Qf61FPXyUjuR71NthG4aYn1/BZb5/1wfYPWCs76jhR&#10;lmVVWYUPbDSbG5vLMqwaUq9beN3irMWSKBWnFCfZk+h0HMsdSCJ8fX19V1cX1SQ77bTTaIinoZxw&#10;WFpams/n6+zsLC0tBSAIwqJFi3Q+73CcqKCpmiopUs4TOV19XbnJuVfOvHJby7b3y96HANY0IifK&#10;MIwmaYmWxJ/M+ck9x95TV1XX1tZGnHHEeKKqqt1uz8rKqq2tDRdcJDpTkqTk5GSbzTZr1iwAvb29&#10;HMfV19frmekTJ05MTU2l2NOOjg7y9Xd1dYmiOGPGjOTk5BUrVhBRPW5D2fcaFZwzm83x8fF+v39w&#10;cJCSlgz0adihYkY1TSssLExMTGxubqYK3v39/XqKPeX8UWqgpmlz587NyMg4hGV7DTD6A1kDdXR0&#10;tLW1tbW16ct0QRCok+lx+hTXP24UAsMwoio6JEdGUcYvS375Fb6CBipvc5DOSKBtERZdg2sux+UA&#10;3sf7r+CVD/FhOPgLVx4dHQwdSZLzwI0OXoSilViZgIQBDJyEkzZhEwPmPtx3Ha5LQALtGURQ9+ZT&#10;qaR9P8tJOOkLfCFAiJDQIh1W4mV/gV/8BX8h6VNCsQ/iwUfxaA5ybsANV+PqUSBRnWvsC/QlPJiA&#10;UQ16HMtBg+JTCjMLLyq6aG7O3FMmnDJ0N0mROJZjmQMdWOvq6kKhkCzLdXV1ixYtUhSltraWolxU&#10;VbVYLHFxcaTiTvQeOaYXLFhw2OJRWg88s/mZ69+/npGZJ8958vktz5dVl5mcJkmVRhozOYZjZXZi&#10;4sT/XPmfNEcabfR6vatXrxZFMQKPUrn2nJwch8NRXl4eIfNJ3zocjpNOOmmkW0T7r1u3rr29naJO&#10;SRCKoO1hOF/qldNJvupAiqcbZtgBdkW9SNjxxx9PoaIAaOyqra1NSEiwWCy7du0i9wKhAkmS5s6d&#10;SymDhhlgdDRIlBT4Nm/e3NnZSR1LL3kSFxdnNptdLtfoJCQOCFSxbCAUSI9LF2eL9znu+0r7igOn&#10;MupBrfGIsPjLPORRxhLCKq2PlKt+WBlh5RzkfI2v85D3FJ76Bt88g2c88NyO27dh20N4KA1pC7AA&#10;eyRLI3gvIgI3YMNNuKkHPQyYQQxKkOjmJCChC11BBMMlBQjXEjDdrRkJpgpVhSikjYSS29AWg5go&#10;RI0OiepgCMA939xz/3/u399iS7t1mhQ8d+5zZ08+m+o2adpuN72+7mIY5sBhKJnb7ZYkaePGjZSh&#10;Qjp/5Hom8EHSkggLlfH5fA6H47jjjiMvxGHVuxRVYVlWlMUZT8+oaamZPWH2mZPOvPvju1k7G1SC&#10;e1/pKYrS/dvuRFsiwVkiUerq6nbs2BGh4k7liNLT06OjoysqKsLB6P9WPoJw/PHHm0ym+vr6UCg0&#10;YcKEyspKq9WanZ2t50W53e6VK1eGx1ke/lyjERVq2KHtfpIkORwOUrft6+tbvHhxSkqK3jP9fj9p&#10;UOzYsWNgYMDtdgeDQWJJFUWZPHlySkqKw+Ew/PVjPa3/IOAmRlYIo+12u33JkiVtbW2yLPf395NX&#10;a9q0aZmZmVartbW1dfPmzfuirDtWcFBl1EH/4PT46Z8v+Pxmy83QwDHcQaISI28XNAJJuk9Zz7lB&#10;mIw8hpPJPNhAedgJXidZdZqTWNtGNC7H8g3YcCNuvBE3voyXr8JV9CuqCHoxLv41fj0LsyJwIYHR&#10;m3DTk3hS3/gr/CoPeXTw3+K3IsSIQAXC6HrtUBIcfRAPvogX9apLEqR0pOO78QCj69IcyyXaEokp&#10;3/cfCpwguaXTpp123dzrTp1wKvaotXPM/8SDxlyZPjo6GoDZbPb5fBzHUQ0ePSRLrzZOdB0lsU6a&#10;NCkzM3NYBHYITdVURVMEVvCK3jPfPrO6t1o1qWdOOvOd8ndEVmRVdi9vtMAKolv81bJf6UiUPH2D&#10;g4ODg4PD1hMi/0x4+c2IgSsYDK5evXrRokV5eXkAVFUNhULl5eUNDQ1xcXHZ2dnx8fE6yo8YDw//&#10;Edswww4JElUUJTo6esmSJTTj19XVhb+AVMOJeunUqVMBdHV1BQKBXbt2hUIhksKlUhRG/OgYP5qj&#10;Z1wI7zrUmShOtKOjo6GhoaenZ3yURBiGkVTJylqnJU97beprt5tv5zVeZdTxJyP1bHSCXAL+p6tP&#10;JUMPUtzqgdskTCpGcRSiHsSDG7HRC28DGu7CXUP3jEPcJ/hkPubrEHw3+wWlC13v4b1WtN6BOxQo&#10;cYjTvyVcGyGJGh4CS19RhacN2DADM3T+lQDrgSA+PZs+8ZHEoBjc97ANjuUUv3LalNM+vOTD3Qwf&#10;wx7s4XJ3UEFf3+bNm+Pj46m0oyAIVN2EhnhSUKfQK6fTmZWVVVBQcLh1KsqdB/DUxqfu/M+dLtmF&#10;IKbkT7ly+pW/fv/XrH1vufMcy0lu6dZltz580sMUg0urCLfbvXr16kAgQLRKxDggy3JsbGx6evrO&#10;nTuH9aoTexoXFzdx4kRZllNTU3me9/v9O3fubGtro/usF0I0zDDD9t2KiopsNltaWpr+6kXUM4vg&#10;uUipVNO0CGkLwwww+r/e09bWFgwGiTzYS3BVeN/Sd6usrCwvLydNu/FZlgW1YIKcIM+T/5L2lw/w&#10;gc60HZrHD4YBY4PNBls3uvFdSXkHHBZYaLckJEmQqlE9bm0jTvRm3JyL3HtwD4AEJDyCR1So8zE/&#10;HvG020Is3IRNxJUmI1mFejbOXoRFt+E2KkYfEdk5kpGwFEFzF1wX42LS6qcjE0tqg80Bhx9+DzwU&#10;hCpAWId10zDtQJzykS1RFY7lfvPlbx7+78OchVO0feLLeZbXgtqsrFlrrltDrR0fjXp6BwcGBgDE&#10;xcV1d3fX1NS0t7fbbDYSjGRZ1uFwSJKUlZXldDoTEhJ0mvAw4RWophTP8tX91f/30f99Vv8ZZNg5&#10;+wMnPSBDvvM/d0qcNLT+GcFQhmEUSYEPN5140xMnP6FzogzDuFyuNWvWUDHDYYEsy7J+v3/GjBkd&#10;HR3hNTMj9qHbqChKamrq7NmzeZ7v7e3dsmVLeMSFMZMZZth+jVr0TqWkpPA8X1xcTAWZhlV+HCpL&#10;Z7x0Bhgd3qqqqkRRLCkpiWAX9q6wPTAw0NTUVF9fr5deGAfoJ8lSopbIzmcvSb2kSW3i2HFyzY9k&#10;xPBdjsufw3O/wW+exbMhhABciAvzkf9r/FrHfE/j6W50/wF/GDckyoItQQkV/xxaXZPiOwmwatDm&#10;YM4JOOEhPBQOLu/EnR/how3YYId9mPEIGqFPYjT1gxOs7EFPEpLoFtFuJSj5D/6TitQ61D2JJ/+K&#10;vypQrsN1z+G570W6+2WSKgmsMO/5eZtqN3F2bp8CRhlABYL4+6V/v6jkIoJEhwDVqSo54quqqhoa&#10;GuLj42NjYzmOmzhxIg4/kVFFU1RV1StLVfdVL3thWWtvqxAlWGG96dibVtWvWlW/SuVVsBi6WuQY&#10;TpEUhDA5c/JlMy+7bfFtiqawDEsdSUeie/e3aJpmsVgmTZq0bt06ClML35koT3LEU6AbrZnpsMZ0&#10;aJhhB0IMkeeBPqenp+tCaYfVMGWA0SN70RPRh9xut/65vr6+v7+f53mv10txyuPhmgejsZockHPz&#10;c92F7nOjzu3Reg6eftO+Gwt2MiafglOo/Ho1qjlwXnj98N+H+3rQQ1hZgbIDO8ajO4KhVCrdIf4R&#10;PjoZJxPuxB6eUi9nunvOhuyDLwYxlagk4VILLEUoAtCJznjEm2AKx6AKFL1A6LB0pgxZhfoEnngO&#10;zzWggSBpMpKfxtPH4TgHHAAqUPEMnrkBN0zExNGV/dwLUccy7Ka2TXOfm8uw3++jZ8DwDG9WzY+d&#10;8dh1M687JEg0PHWG3j6Px2Oz2SIcDofJ+K5BCw/GreypfGzdYx+UfdAb7DVZTGJQzE7IvmvJXVe/&#10;djUfzyuqMnSIIAmnSc5Jty+5/dRJp8ZZ4ijtiQGjqmpvb+/mzZuHlmUfHhMrCoXPtra2BgIB/Seq&#10;qsbHx7MsSxFEOBIykwwzbJwB5QFmHuuDQCgUslgs5Lin/CRDv8kAo6OZCClXIGLOa21tHRgYUFW1&#10;vr5+aHm6cVNxIv0mJaRMy59218y73sE7B1u/6XvNDLMJJg88z+P5a3DN7rcRITPMn+Pzl/HyO3gn&#10;4ieUjnMwdPj/RzWFqYpGIepu3J2ABNKf2gvUI9haicqFWOjG7lVHMYp3YmcAASus35n4h2TWE8NK&#10;IHjoWbzwPofn7sJdfvgJv87H/A/xoQUWgqQHbzXVH+hPeDgB+8DZ8xwvu+RlU5d9edmXISVk5syH&#10;/JXUpfj0yNHDZ7jQwfp/G/77WcVnjJl5ZO0jCAECGI7RNA0yspxZdy6589q3ruWjeVmJ7PMcyyk+&#10;5dxZ5757/rvhx6SBaNOmTS0tLfulVSxJUk5OTlxcXF1dnc/no5IBqqomJibm5+d7vd7t27cPmwJl&#10;mGFHMxKVJInGmQPP9+A4TpZlSlFSVTUpKSk7OzsnJweGR368jP9hdEp93BdFsaOjo7q6muM4n89H&#10;8n7DRhxrmjYOSJRlWL/sT7ekZ+Zk/mbqb97R3hEgyIx8qJAo6YwuwZKf4+cn4STCal/hqwfwQDWq&#10;SZkIe3KbdBQYXtv9oDxBMERYsmCXYdlMzLwJNyUjeR9/y4B5Ek/OwAwrrLfi1kmYRJGvVlhrUVuA&#10;gvDL98O/BmtIQGAmZjrh/B9MgUx+fx3mRiHqZtw8EzPvxb0rsALABmyYiIn/xD8XYzEV/xzz7HRK&#10;cYs2R9+68NaHP3vYHG8OyaG9dDBN0goyCp4+5WlZlU3sYRFcT+7mw1DtUoPGs7xH9Jz1xlmrG1eL&#10;fhEsYANrYTXsCcFkmUAw4Aq5UuJSekI9EetGBgyjMtHm6JsW3KRqqqzKAisQuqWcpLa2NvK37OPs&#10;yDAMx3Ht7e0kBR9ejN7v9zc0NOTn5xsw1LCjE27qc3R4mpGOROPj4wsKCurr67u7u81m8+heEwIP&#10;gUDAarUmJycTihgcHPR6vYYvYlwf95GewBSxcFm7dq0+GbAsS5PiWF3j/nZNhmX8kr/AUlB+bPmb&#10;tje/0L7gGf6gorp9R34WWC7ABX74FSj/wr8iAOt4RrLS6cwwn4NzrsW1S7F0N10EKbxy/ShgRznK&#10;f4wf/wq/uhW3BhEUIb6KV1/Fq1uwhfYpRvFMzJQgHYtjr8JVBM3DU5EIhVM86Ht4T4bMgo1F7Ik4&#10;cWxd8xGmaioDpmGw4aSXT6rtqRVsgqzKw/Y9E2cS+8S/Xfq3a2ddKymSwAnGoDaSKZoiKdIzm555&#10;Y/MbW9u2MlaGZ3lokNTvRMsInCANSj9d+tOQGnplzSu84zs6ryRZcNKUk/5zyX8iIiLoAVVUVNTU&#10;1OjiVvtisixPnjy5t7e3q6tLl8ESRXHJkiVOpzMUCm3ZskX/yniOhh0tL6yi6DIUwWCQ/C30Zomi&#10;WFBQQNJLoVBo/fr1LpdrFPyoXoMjJycnKyuL0phkWZYkyWq1GmGj42lHNjMa3lECgQCN12azWc8D&#10;GCvuUxd3YBiGgrr23ulJSVQMioX2wtJjSq+yXQUVHMsdciSKPSqbQQRfxas6HAyv/z5uSJQ85gqU&#10;DGR8hs9KUEIYlEI59yslSNdJJW+7BMkEUyUq29AWhzgC37MxmyrIU04SA6YSlZWoBPAP/ONhPHwP&#10;7rkcl4dHkTJg9AQm0i4Nv4cH786wDKtqal5c3ldXf3XcC8c1dDbAAkEQZO07kNTEm0S/eO0J114+&#10;/XJZlY9aJEoyW3tXMyDFpYqeil+/92tYwdk4RVUkRRr2DQGDKHNU72DvMOsEVYUJz57yrKzKEVUD&#10;aAEcFxdHsyYJWn3v4lYUxcmTJ/f09LS2tlqtVv1QJpNp9erVycnJCxYscDqdbW1t+wVwDTPsiJ7Z&#10;ZVlOS0ubOXMmTb7V1dXBYDAQCHR0dFgsFo7jqLgGFe2cO3fu559//r2SOBHVFnR5tXnz5tGrR1/x&#10;PE+zvIFEx9O4e+6550idgSQpFAo1NjZ2dHQkJSW1tLRs2LBBkqRRd6Bhf0gxAKSuEh0dTd5/WkuR&#10;42BoSBwDRoYsSELxlOItU7dcZ7uO0ZhDnjg/FC7z4An26UhuPM9OhKgG7VE8+igenYAJKlQVKrVq&#10;f6EeXQj9UA8ATUHKaTjtTJzJgHkLb72IF/XIV70wvQ5iBjH4AT6oRvVszLbBFh5aSgekrCYCpmOl&#10;4vQ9w7Eqx1vjz596fp4zb2fnzn5XP1iwHMuCpe4ne2WWY9+/5P14azyO4tim8OCKvdxPBsxZb5/V&#10;6e/kTXsraqVBY3m2qa/pgqkXrG5bLSpi+LE5htNETWKl0yacJqkSx3LhYBSA1+ttbm4GMDThndlj&#10;2ONnVFWVspc6OzsnT548ODiop8wDYFnW5XL19vb29fUZlTMNO3qMZdlgMDh16tTo6Gga6xITE1NT&#10;UzMyMuLj47u7u/1+v8/ny8vLI0ljnueDwWBPT89ICzZ9HqcqcfQOkm5aSUmJ0+mk90t/PQ0keggw&#10;yZG41KaO0tjYuH79epPJdNJJJ0VFRX300Ud6Ueb97Ua6ygPFb+lbqHytqqpU7yQ/Pz8UCtXV1XEc&#10;19raSn4B6sSUDkUNUzSFl/n4WfHXZV5XhjKEVeA0LPxuHI/jr8AVl+JSfNc5PrYmQpQhn4ATNmDD&#10;XiIQCJ0TL+uG2w77SPQnpUyNAx4NHxMlRXpg9QPPbnq2s7cTHMAACs6bct5V865alreMYRi9xtJR&#10;ZfSMHsAD8zH/eBw/NEHtf09NU1mGvez9y15f/zoXxSnq3laGHMcpHuWNn7zxi89+4fK5wh81y7CM&#10;zMRb4ldcu2Jy0mRVUzVoETe/ubm5qampu7ubKg/r05skSeHzYlJSUmZmZjAY7OjoWLBgARUn3Lhx&#10;Y7jmqJ6lYeT2Gna0TBAMoyiK1WqdP3++w+HAHh+CnqbscrkaGxtzcnJiYmL012RwcHDdunWEASJm&#10;dlIVpbIRMTExNTU1LMtyHCeKYmxs7AknnGBATwOMHpDJslxdXZ2dnW232zVN27hxYyAQyM3NbW9v&#10;7+7u3sf4Kt1TpqpqamqqKIoej4fjuFAopChKbGysyWTKzc1NS0vTY7l2QxxRDIVCkiSVl5cTgUHJ&#10;B5qmCSZBgGDOMmsZWjaffUXsFRuwgapHKlA0TWMZ9jAv/n4Ql7xgVajRiP4n/nksjjXBRIGYBwPb&#10;kcyTAOFjfHw6Tg8voTSSUXt+hp89jaeHLel5sB30w6IoHe50ejtfL339/e3vm+3mx3702Mz0mUf5&#10;Ip4exzW45i7clYWsvTwdRVNYsC3ulkV/XdQR7FBZdaTxgWd52SNfMPcCp935zMpnWBsbUXeAYRhN&#10;1BJjE985652lBUsZMKFQiHwmZrPZYrEAUFW1u7u7urq6v79fURRN0wRBSExMlCQpPz8/Pj5eVVWv&#10;11tWVtbd3e1wOGbPnp2eng6gvr5+y5YtNptNp0KNLArDfsC4U191h28URTEzM3POnDlDB7eRtnR0&#10;dGzcuDFCTI2U7VmWjY+PnzBhQkpKCsuybre7srKys7OzoKAgNzfXarUaSNQAo2Nv/f3969evp/73&#10;PWGdDKOqKgWdFBcXW63WhISETZs2DQwM8Dw/ZcoURVGSkpKioqIi3gGaJCKIiv7+/sHBQWJVa2pq&#10;BgYHLIIlXouXFkhXp1zdoDbsniIZWGENIHAYYkS9OujuyfsgBBWQdz4WsZ/j85mYSRn0/EELXFah&#10;ypBNME3DNIoW/d6L4sFr0M7AGf/EPyOk7HVCdCu2dqP7ZJy8Fx7uYBiJ4UeMwirUo5MTHQWmB1Db&#10;X3v2G2dX9lRC2L0lcmrUwII1aaaHT3n48ZWPN7mbwA+/p6ZqCOJHBT+6dP6lZ+edvW79Ok3V5s6d&#10;S2yNPj60tLSQd8VisaSlpUUcp6OjIxQKuVyu6urqxYsXJyYmrl69mtbDBgA17AeDNSMQpx6pIooi&#10;TazkXtdpTlEUMzIy5s6dO+xKO6KcDf25atWqgYEBnYSiaTo9PT0xMZFhmKysrIh5fGBgIC4uznhG&#10;h48d2QlM4dn0nZ2d9fX1XV1d5DEnlLmXN0SSJJPJlJmZWVJSEggEWlpaSktLiYRwOp3Z2dkRp9Bf&#10;iQiNCbL4+Pj4+N3FipxOZ0VFRXNns91qX52yugENxWzxDMxQoU6SJl3Qe8F5qeftwI59IerGwUjs&#10;if4d/N7GS5D+ir/OxEwRogmmg4dECSmaYPo//F8VqvYRXlOG2Z/xZ+yRVg0/GoDrcN2rePWv+CvB&#10;0/EEowIrEEtK6wXqk+PZgMPWSBRs74w1Ffys6q2qqK8QEgVJjkxdYhlWVVSGYxSvsmjqolZ3a0N3&#10;AxfNDZuHpGkawzJmh/nLyi/PmH6G3W5fsGBB7a7a8Bgh0ljNzMwcqUler5fCfjRNM5vNW7ZsEQQh&#10;EAgYWfOG/QCMnOPhBL8eDE26ioqipKWlmc1milTheZ7jOHaPeb3eQCBAfoahM3hEObeOjo7+/n5C&#10;tBTZMm3atPT0dD0ZP3wep8+ERA0H/WG0dDnSRz3qTM3NzZs2bVIUxW63q6oaCoUcDkcwGAzvteF5&#10;A5qmWa3WOXPmOJ3Orq6u9evXq6pKM4HT6Vy6dKm+8z72VH2tpp+ovqF+Z+lOx2RHf05/SkdKQlsC&#10;GPT6e80+87bTtl3DXEOlOA/x498TvlmCkhfxog++BjQwYNxw/x/+b2zjXAn1TsGUr/F1NKIFCAdR&#10;GgkqC3YFVjyAB77CV/uOlWXId+COe3APaYjSoahkaC96f4ffPY/nAczG7P/iv1GIwl4F+Q07jAYK&#10;aIqquEPuk189eWvzVs7KiYqow1CGZZSgEh8d7/F5FmUv+stpf5nx7AxFUVRm+BUax3JQoYjKrNxZ&#10;m6/dvLfljSwHg8GKigpN0ziOIzd9bGysqqpNTU07duyg+ZKoUKJUDSRq2BEMKRiGlmEcx2VkZCQn&#10;J+sAsaKiguJB4+Li8vLyqDQ87d/V1eV2u2traylAzm63y7I8e/bstLS0veNF+nbVqlV9fX1UOFcU&#10;xUmTJlEJYozgyTRg6GFo/A+g62ualp6eHhMTU1dX19jYaLFYJkyYUFJS0tnZuWnTJlqNkUdel3LI&#10;ysoqLCyUJGnlypUUYMowjCAImZmZTqdTT0Xar2aEr9VUVc3Lzevt7W0vbU+qSeoT++rEuozMjB5/&#10;T6G1sI/pOxxuHZFJp+G0K3Hlcix/G283ovFP+BMD5iDl17Ng78AdCUiggpwHFYl+g2+WY3kQQYKY&#10;+4hXAHSjm/KcqJEUvfAJPjkH54QQIki9GZuDCDrgMPLSjpiBAgwDJt4af8PCGy6vv1wJKYJZoKcu&#10;iRJEFCYXrv352oquiqc3Pz31L1MZnhkJiQJQRAUinj7v6atnXC0qookzDZ3eGhsbk5OT3W73N998&#10;Q4rcNO/29vbSVD1hwoT4+Hifz6c75Y3wUMOO+FWfpimKMm/evNTU1Ig5ND09PbxisL4/y7Kpqamp&#10;qal5eXk1NTWSJGVkZCQkJAzVER/pjDzPh39ubm7meT4zM5N0Hkeaso2HZYDRscejHMfFxMTMnDkz&#10;NzdXEAQK9BwYGKB1kizLJpMpNjZWkqTCwsL09HRaQm3durW9vT0lJcVisRQXFwuCYLfbD7ynUka/&#10;pmkF+QWJiYmswMYMxrgGXbGxsf19/SEl5Aw5rWbrIadFSd6oAQ1/wp9+g9+QL/ugno4BswEbpmBK&#10;PvIPnn+Z4kRfwStBBPcrQpd88X/D3xQoL+AF2liGsl/j19/gG6rPREpYD+PhOMQNm+Fk2MFYXRCU&#10;PEDJBY7lNGiXTb1s2s3T7vj6jo+//RgmgEFRUtHNx9x8ZsmZcZa4pblLm93NX+z8IqAFiBSPXFAx&#10;LCQsn7T83hPunZ48faTpTRRFSZL6+vpSUlLy8vJaWlpIeZSqwcmyTKFsPT09MTEx36tIaphhR4rJ&#10;sjxnzhw9PDoiMwnfFfsMj/sEIAjC5MmT9xcv6hOu/mcoFNq8ebPT6TSZTF9//XVxcXF6erpBhR7u&#10;QO4HsxAPl37o6upqaGhoamoym835+flms9lqtYYHbymKwnGc3+/v6OjIz8//37Q3RqW0qd9v2bKl&#10;oaEhISFh6dKlmqatWLHC4/b4Zf/xBcefN/281erqw0p8VIAwPmU/4xHfh4PIDVPi0S/xy6fw1Chi&#10;IegnP8fPL8Elz+G51/H6dwANOAXKmTjzfbx/8OSoDBtpMUOfgwiaYR4dua6oCsdykio9se4JMGAZ&#10;9paFt0Tsc+W/r3xl5StCvDBUFZ9hGC2oNd/enBmTual903sV7z30o4e+A51VlWXZioqKxsbGoqKi&#10;vLw8lmXXr19vs9mioqLq6+slSQoEAizLlpSUNDU1UTF64/ka9sOYhWfNmpWenk5vwWhWnt/V+9yX&#10;edbj8axdu5aUGfWXVJbl448/Pjo6ura21ul0xsXFGWDUAKPj8QLonay3t7eqqqqjo4PjuKysrOLi&#10;Yp3s9Hq9AwMDsiw3NDSQqt9QXYmx7aySJPl8PpPJxLLsjh07HA5Hza4aTuMSpyVekXNFtVbNMMwh&#10;z2EiZz2xpAe9t4HhwMUhbh3W5SJXj8s8GKilBz3FKO5HP8IkAvb9nqhQTTCJEPXyVPpB6HZ9g2+W&#10;YImBRw+q0e39Gl+/gBfewlt34I5X8WoAgZ/j5/fi3lGrGSiaEi5BIKuyoipm3ry+bX2cOW6Cc0KX&#10;r+uMv5+xpWVLRCo9wzBQkB+fv/LqlUn2pNj7Y+8+/u5bF91KAHcv8yvLslu2bHG5XHl5eRzH9fb2&#10;BoNBp9PZ3t6uq3AYZtgR/8Kq6qmnnjoKqe8DmforKioqKyutVmt4shRFpk6cODEmJobCsg0wepjb&#10;ETyPanuMelhfX9+GDRu+/vrrnp6e/Pz84447bvbs2ZTPVFdXt2nTps2bNwcCAVq66WX3wtdhY9tT&#10;qWHl5eW9vb0bN270+Xy5ubmMicngM7bmbK1ClcAIh0M2vQpVgTI+LdFh4oN4kANH0Zy75VfHLviS&#10;/LmJSCSud3T3hAEjQuTB080JPw61/HE8jnEsnXrUWi96Vain4/RudN+P+1vROhMzb8JNXnhHvQzg&#10;GE6DJimSpEghJcSzvJk3/6f2PwsfXfj3sr8zDJMalXrroltVrxpeeh6AwAqaV/vJjJ+kOdICcsDn&#10;983LmDd0taMoSmlp6ZYtWzo7OwGwLNvV1dXW1uZyuUpLS7dt28ZxnMViobIxxgRp2A+B1mIYWZZz&#10;cnLG+aR+v7+urs5sNoeXKCMf6cDAwKpVq7788stt27ZR0UQjIPtwtiMy4i1cYwxAe3t7fX19e3s7&#10;5QQUFhZSzCj53GVZHhgYoI16mDP2kKAHyUFGLSQNXirgZLPZJFkSNEFJUtaqa1mWPTpxDJU4egtv&#10;FaDgIlyUg5zwr3jwB57YRHTaNmzzwceCHR0eJdw8bNACbXwGz+C78k+GHYS1MvsJPrkcl8/CrKtw&#10;lQBBhrwJm3KQE0CgF72xiB1dGQIGjMDtFm39x85/9Pv6f/7vn08pmPKH4/4gqZKqqon2xPSk9M5g&#10;J8PunsMom80WZZuSNEWDJiri8+c9vzBzIYlGhb/4HR0d1dXVAOrr61NTU3Nzczdv3kyR6yzLqqpK&#10;WcMTJkzIyMioqakxVEUN+2GA0bi4OKpKOA5LLHrXenp6RtKgYFmW6NJdu3b5/f78/PyUlBTjSR2+&#10;XegwHwTDHejhNLssy6Io7tq1q7e3VxRFjuOmT59uNptjYmLCe+pejjYO70l5eXlaWprb7fZ6vW1t&#10;bYsWLVr99erMeZnTU6YrmsIwR3uN0DSkFaNYgrQES67H9SlIwf7XBY0ozkmCqRux8RSc4oJrzMVc&#10;KWb0Klz1Il40EpgO+usPjQHTgIYZmOGCi0AnvTV34a47cAcLdtSZcLIq8yz/xPonfv2PX8ME1sqq&#10;krpswrL3LnwvxhwD4ITXTvhv+X/5KF5WZZZhGTBKvzJv6rwNV2+g4qIjvfgrVqzw+XxUZsnn83V3&#10;dzudzpiYGKrTpgcIybI8Y8aM8vJyEvqISDE2nr5hRxwYnTVrVmZm5jg7xL/44gu/3x9ReykClRJg&#10;mDt3bnZ2tuGvN8DofqBPfa0ztNOQ272xsXFwcNBisWRnZ0+aNEmnPIeNmz4knY8uZOPGjVFRUSkp&#10;KVartbS0tLO7M4aPYeYyVyZf2aa1aYx21OLRCMWlGMTchtt+hV/ZYZcgUd76/qIWCjkQIBShqAY1&#10;e6lEfyDGgjXB9DJevhAXjnMRpqPNKEaCdLX0nHoN2p/wp1/ilwe4GJAUSeCE6z667uU1L5tjzD6/&#10;7+rpV186+9LcuNxXt7zKsExvsPeFb1+QGVmDJgZF1sTeOu/WGxbekOpIZcCQTlNEqCgNNd9++210&#10;dDQNRCzLhkIhk8kkiqLVanW73U1NTZRWHwwGMzMz4+LiysrKLBZLKBTShz5D996wIwuJSpIUHx+/&#10;ZMmS8Zxt6R3xeDxr1qyJqEo/FI8Gg8Hi4uJJkyaNOrnKsINq3D333HOoQKeu6RDeh8LDNylRbnBw&#10;cP369bt27dq1a1dzc7PH4+ns7LRYLIsXLy4oKMjIyKCORf1y2E52SJZBdFKbzdba2upwOARB2LRp&#10;k91h9/v8U+OmfuD8oBOdRzM5Sgwo/WPABBH8L/77Jt6UIR+DY3THqwxZRyFDj8CAeQ/vHYNjfPAt&#10;xVLiye7CXZ/hs5Gc7GPwzoATITag4UJcaIYZhu792I8OUBmVgonfxttOOOdgzkZsDCFEj7gNbR54&#10;jsExtG4ZZQ/UVI7l/ln5z20t22RZvnrO1VfPvfrruq9jLDFXvHDFivoVNx5z4zvl7ygeRZGUNdev&#10;+d2xvztvynnR5miWYRmGYcAMJUfprY+Ojt6+fXtTU1N3d7fL5eI4rru7u6mpye/3R0VF5efn8zzv&#10;8XjsdjtVq8/Ly0tKSuI4zuFwxMbG8jxP4qNHFZrRiy2HZwIc5QjvCGqqpmmJiYmk6DRuLacTWSyW&#10;QCDQ1dVFFZhGwhscx3k8nrS0NJJXi3BEGP3tMOCnxheA4rtiY+EfNE0TRbGyspK2FBcXk150Tk5O&#10;fn4+jVAWiyUjI+M7M8qeVc7h1pmowXV1dQ0NDU6nMzk5OTUzdaB9YNL0SedPOL9UK+UY7ihPfwl3&#10;oDNgePBNaLoVt+7Ezptw0yRMYsHq1NdQDpIgoA++W3Hr7bgdwAZs+Av+8ibePKjNliELELZi61f4&#10;6gycQX9+bzlKw/ZrmUqrFB78ZbgsiOAyLNuIje/gHRLqKkVpKUotsNyIG0fNjxKpeeX0Kz/e+bGr&#10;3zUxaeItn98iSuKJhScWTyyurK90mB3Pn/l8SApxHDcrbZaFt0iKxLHcsA768MaTjLHT6QwGg4qi&#10;kLhHVFRUMBisr69vbW3Nz89PT0+Pi4tra2vr7Ow0mUwcx+Xm5pKvMyEhgWXZ3t7eo4EfpXE7FApp&#10;mmYymaxWK91DUr86mpNOZFk+UhYkVNuzuLj4UOHgkpKSUCjU1NRksVhG6jDUqah3he9DOo8GMD30&#10;Q8G4verhz1jTtNbWVtKhdblcVCU2EAhUV1d7vd68vLzo6Gi73a4oiqIoQ6vTDtXRPTznVADt7e2b&#10;N2+ePXt2anoqK7K1zbXXFFyzUltpINFhjSCdAsUKqw22dKSTgs/xOD4GMeHhpBo0BYqOQr7G13/C&#10;n77AFyTGNA73lgETi1ge/BZsyUTm6NJoDBu6fmNZVvSIPdaeUr50AAMpSFmGZR/ho9NxOoAf4UcB&#10;BNZjPQ8+hNAjeOQW3CJCNME06vNa77cGu4LzS+a/cd4bebF5v1/5+4aOhuK04tuOvU3Hneta1omK&#10;uDRnKclCha+raT2sb5FlefPmzUQRud3uxsZGfDdanWEYl8tVUlICoL6+Xo91C4VC5O5MSUnJysra&#10;tm0b1W36Ab7mLEvwRZ8XsrOzVVW12+0UUKtpms/nq6mpIWSvx26NhGV/eHdJ0zQKMj5SgNHMmTOp&#10;dOch9IBv3ry5tbV1L8GjqqrGxMTMnz+fQIWebuh2uzMzM202mzEIHxVgFEBbW1tDQ8O0adNqa2tF&#10;UZwzZ46qqm63Oz4+fl+AXUQS/eE+mkBToXLgPF6PPcrOgn0RL/4FfylF6b4XqDw6bej9mYIp5+P8&#10;3+F3KtQIGmwrtt6JOz/FpyP99iAhUQpRBVCCkuNx/D24R4bshHPYiALD9n2x2jvQ27K55eslX98q&#10;3HohLlzPrL8Tdy7H8g3YEIe4SZg0H/Mb0ED6ryaYSDNh1IKvsip/sesLv+gPhAI/nvjjhKiEiB1C&#10;UohhGb3gZzgGIp1t4kHJBgYGNm3a1Nvby/O83+8/9thj6+vrdVl7Gr4oVDQ6Orq8vDycyNH1PYLB&#10;INU3Li8vD1dPPIKnmT1cFAXahkIhi8XicDhUVc3OzhYEYWBgQNM0t9vd3d3N87wsy6RC0NjY2Nra&#10;yrIsz/M6yAg/GkUK/sDkCKiTLF26dGBgYMeOHUfEmmTGjBmpqalEMUZ06XEgj2j08Pl8n3/+ORX3&#10;HvaOsSzr9XonTZpES0G9MW1tbR6PJz8/n2GYHTt25OXlxcbGGmPyONs4xYwGg8G6ujqv18txnNvt&#10;zs/Pz8vLoypeuuQnRs52Z8LsiBlQqKy5BrPZrEBxwXU9rt+ubRcYwUCiezc9SJR89xy4DnScjbPn&#10;YR6F2DJgKlH5Jt78M/58I27chV26l3zcpFupJVMx9RycMx/z/46/5yAnFakKFEMGf3QTcEdHR09v&#10;z/ZN2x0ljqfinzqTObOf6R/E4HIsn4u5hSjsQ58DjlrUVqGKokU1aCux0gZbCUpGQU5rmsYybI4p&#10;p7eiN0lJam9tBwNHtINhd68o6urqGhsaszKyACiqQo5jhmHa2tp6eno2bdrU2NjIMEx8fPzAwEBL&#10;S4vL5YqOjs7IyEjZY7Is9/T0UJiaKIqKovA8n5eX19zcLMvysNmWHMd5vd60tDSv1+vz+cLB7hEK&#10;QyVJolunKIrdbs/NzU1OTo6JiYmPj29qauro6Oju7u7r6wuFQlRMnOd5r9fb09OTnJyclpaWmJio&#10;aZrX66WSqnQPJUmikAaTyeT1enme/8F4V1mWFUUxOzubSnbtJRTyAB+NnmN34FiwpaWls7OTZdnY&#10;2Fh9stYrGh7s6Zu6mSAIMTExzc3NI6nuK4pitVrj4uLi4+N117ymadHR0U6nk2VZjuPoXdZleQ7h&#10;svyomwLGZ8klSVJ/f39ycvLRcOspunEd1v0KvwogME+b9yLz4lt462JcTEV9jtSFC7jxKdQUAegt&#10;sDyOx6/DdXRjCe2twIoTcIK+z7jFPBAJV4zif+FfHLh2tL+Ld1/Fq154l2HZq3g1DWlGWaZRjA9r&#10;1651uVySJJl4k81pc6Q7YjtiKyZXFDoKp3BTNGg++GpQMw3TOHB/x98vwSUcOL0ewRt442JcHB65&#10;Mfy7qSks2PB4IYZh6hvrN23aZDabGY0RRXHp0qUWi2XHjh2SJFHgZklJSUpKit1u93g8NTU1lFUp&#10;yzJRVqFQKCkpyefzybJMQoY6bxcIBChytLGxURCE5ORkURRTU1Pb29v7+vpGAhlUXDsrKys2Nra9&#10;vd3lcuGISmcJvxAKyEtJSaHBnxIDuru7Q6FQb28v4U4dFUXwEeTHT01NlSQpISGBaItAINDR0dHb&#10;25uQkJCRkUExEoqilJeX/zBUCIjujY+PX7BgQWNj45gzozpGVBRFlnfTIjzPE7scng08imcty3Js&#10;bOzEiROjo6M5jiPHt8vlKisr43l+8uTJDocjYsYPj3gZExjX0tKyadMmhmFMJlO4V4Fu7JIlSygs&#10;8HADIXowq04n+3w+Ukw3wOhBud1Hlqt9dEYZFZ/hs+VYPhETP8WnuchNRCKVpjwcqi6NGoRhTzHM&#10;8TkpFUA6ASd8iS9DCFHqOjWjGtXn4/xqVI9b+SgdkStQTsNp8zDPA89DeCh8+wRMeB/vF6FoNy9u&#10;2L4NC6qqbt68ubOzk+d5VVM1RePBuyX3xMSJ0+dPV0wKx3DhiUrbsX06plNIhgUWEeJDeOh7g0cj&#10;inYSk9rZ2blx40YdDJEkoT5SCYKgKIqqqhMmTNA0rba2lqY3cgXSZ5ZldeZPkqShE/+cOXM6OzsT&#10;ExODwSDP821tbf39/RE1Y4ZFJGlpaVTNuLa29kgUoyGWd8KECaIoNjQ00EZVVSVJ4jiOgOP3TkB0&#10;SzmOI/e90+lMS0uTJInuZF9fH4CkpKSsrKyWlpaOjo4jPdCWZdlAIJCZmTlv3ryPPvpozHESSYwp&#10;ikJptYTmOzs7+/v7OY4LBAIMw+y9c+4dkkqSRKDKbDbn5ub6/f6mpibqvYqilJSUFBUV6YzpmMNB&#10;/XIaGxvb2tosFkt4jVBJkqZOnUr50Hs53b43Rpbl8Eo6Y2I9PT02m81isXR3d6emphpg9GAB/6Ph&#10;ntKs+TE+PgtneeCxwALgdJz+ET4acw32cWMoNWizMKsb3S1oGeerqETlREzUnbASJAHCp/j0FJwi&#10;QKD06kNoOj9HjTkX576Ldw1ydH9HhlAotHLlykAgwLGcBo1hmVAwNGnKpIkTJiqqwrP83/A3J5xx&#10;iGPA3IgbK1AR3g/NMNehLh3peiDHsOfa0Lbhz+v//HXZ129d9lZUe9RAYEAMiUOHpgjqVJblgoIC&#10;j8ejY52IYTM8inHodJWQkJCVlVVRUeH3+zVNCw9/3PukHhsba7FYUlJSysvLj8S8ckqQLyoqKi0t&#10;5TguXEFl368lPO5Qh/sJCQk9PT16wK4kSVFRUZmZmf39/Z2dncM+oyNjpGUYSZJsNtuiRYtUVV25&#10;cuXYPg6WZVNTUxMSEgD4fD5SciC23mazaZrW19cnimJbWxtVCxsdRaqfLhQKsSxLMSpkwWCwpKRk&#10;4sSJtIOiKN3d3Q6HYyhjeuBIY9OmTfX19TabTWccFUURBGHJkiW08cDPtX37dofDkZ2dPVJgwD5a&#10;V1dXV1dXfn6+y+WKj4+nIeJomwj48XzNjqo7y4Il0R+KgHwQD67AigAC48ksjhXY0qAtxMLVWN2G&#10;tnmY14nOcbuKGMQ0oekW3PI+3qda8zx4CdKzeHY8vfND7wkVGpUhUxv0iIJbcAuGFCs37Hvnj9bW&#10;VrfbrefrkKq8Jmsk56lBuwgXRSP6OywIVOzhpJdjeSpS3XDTPhHxo5IqAXin7J1L37oUChYULXB4&#10;HW29bWDBsdxeSrXpgFIUxejo6La2tmFRjr5l6Fccx/X19SUmJtKsTzB0X5BoUlJSSkqK3+8vLS0l&#10;AuaI80FT8Kvb7c7Ly9u1a5eerbVfVxG+M8UFAujt7SWIQ98KguD1emtra2fNmuV2u30+HwCz2Ywj&#10;KtGeQkVtNtvSpUvNZvOGDRtEURxDolfTtAkTJkiSVFpaGvEg3G43AJ7ns7KyrFZramrqrl27vF7v&#10;KLpc+P4k1BW+xWKxVFVVDQ4OFhUVxcXFaZrW2NjY1dV17LHHOp3OMcGjOvScPXt2SkpKZWWlXp+J&#10;YRie5/U69Qd4Lk3Tpk2b1tfXt/dDiaKo99Xw3URRpKhxi8USExMTCoUURRFFUZcPOtqCRw3y5mAA&#10;fF6FehJOehbPeuBhwEiQ0pE+HdOPRMKM+KcSlADIQEY84gleH+zzChAAPIyHM5EpQ6Yz0v8ChK/w&#10;lR4vOP6mQJEg6YloHDgBQgihE3HiLMw6ECX2o9BowK2pqaEYSnJt07hMUYP0kB1wvIk3efBWWMNf&#10;IoKkG7Hx//B/6Ug/CSd1ojO8b0iqJLBCl7fr0rcutdgtUDA5fXIylxyQAwK/r7lBlDEzaligSxRJ&#10;kkSZNwQ+RopZUhQlNja2t7d369atVGQuLS2NxDjHeX6igM7RnZQIy4SEhPr6+r0IQO4vAiB2ORzl&#10;EEhVFGXXrl2TJ08uKirKy8ujW304zOjEyZEHedjGUIenUrFLliyRZbm8vLy7u3vMQw46OzvJRc4P&#10;Z5qm1dTUVFdX19XV5ebmOhwO8rmP+nRUwiDi8VF8BcWIC4KwcOFCi8WyevXqvr6+saL/9TZnZmbO&#10;nz/fZDIR7JNlOSoqKjo6egxRr9Pp3AuLqapqV1dXRKvoGjs6OiorK5ubmwmjZ2VlRUdH5+TkHLX8&#10;HWMUnTvYRgD0NJz2MT4eHwnMMcfWCpQzcea/8C8V6iRMqkb1OHjq6RQFKKhBjZ4pL0Eyw/wsnr0J&#10;NylQDq0uAUEiEkYFcC/uPQfnUMCooe6079iCYZiysrLa2lriDhmGcTgcsiwXFhYmJyfbbDYwcMG1&#10;AzuuxJWNaNRv+DDDGRgN2hqsWYiFJKxGReSb3c23fH7L+zve1zgtPTr92eOe5Tq5oBTcx+GesM6E&#10;CRNqamr2d3qWZTkxMTE9PX3jxo02m83hcNDUNTAwQMKilDuC7/qjSW00IyND07TBwcFAIBAVFRUb&#10;G1tRUREIBL7Xyz+GiwRJkmhJYDKZwuuV7EsDSEC0t7fX7XaPT8wrNTU9Pd1kMsXFxXV0dPT09BD8&#10;OoRIVBTF2NhYWZYHBwepwEE4mtE0zW63cxyXl5eXkZHh9XpXrVoVDAbHCr7/b7xiWZ/PN2vWrJ6e&#10;ntbW1mGPrz90k8lUXFxcX1/v8XjGnJInXMhx3AknnGCxWNrb29esWZORkbFgwQKMRXZ/OBYkOae1&#10;a9fS2KIoyqJFixISEsY8KuB796mqqoqKiqKXei/emKNWcv+QlQM9GkyBokFjwa7F2vtw3zinoo8h&#10;mObA7cRON9wn4+Sn8FQf+sbBTU+3rg99aUibjukiRAECD74f/Tfixja0HdqABwECPV8N2gIseBgP&#10;/wK/SESigURHMVv7fL6Ojg5FURISEiZOnDhjxoyCgoK4uDiTyaQxGgu2HvVv42033E1oGvahU5iE&#10;Bu1tvP1j/FiFymqsqIgCJ7y5480lzy+p6KhQVVULaE+e+eQEz4Q2V5uJ31edfErsyMnJ6enp2XsJ&#10;7GGvjpLBPR6P0+nMzMy02+1UCDQxMTElJUXTNL/fTy5aRVEoUC8zMzMpKam+vr69vZ3A3MDAgMvl&#10;otDVYTWhDgaEUlU1OTk5Nzc3KSnJ7XYTciJ4OlRKKaKSs6qqNpstPT1dkqTBwcHxiYHjOI5l2f7+&#10;/oGBgf7+/tTU1MTEREpyQljR0XFGovHx8UQ0Um0tqvVKuedE2iUlJSUlJQEYHBzcvn372Hrnw+GO&#10;yWTq6urKzMykXjdShSdqXn9//4QJE/x+fyAQGNtaUJTZRv7rxMTE6OjohISEsrIyytgbw8UD9UOz&#10;2Wy1Wuvq6mw2myiKpOM7Vp1hH5EogLi4uOjoaP28EejziBOvNJjRI8womelm3Pw4HjfDLEE6chOY&#10;ohE9gIHJmFyFqvHJYSJn9wRM2I7tAoRa1L6O11/Gyy1oGX8kyoCh9lDxJwA5yElC0m/x2zNx5n/w&#10;nytxZT3qrbAa1ZhGYatWrSIqlNDYSClBvej9CB/dhJtCCOnUOAeOAbMUS9/H+1H4jhjKnzf+eXvn&#10;9iUZS/ya/4NtH4TMoWdmP7N953abxbaPQx+1RBTFuLi47Ozs7du375fuIyVH5+bmxsTE+Hy+2tpa&#10;gnSJiYkWi0UUxcTERLvdrmlaV1eXJEnx8fFWq3VgYICo4nDZI0mSLBbL1KlTN2zYwHEcpQQdpAFc&#10;URQidAOBQHd3t8lkoppSwWCQ4jUpfJYgKQXhkSea4CA1W5Ikq9WamZkZDAYbGhrGLc9d7zMej2fW&#10;rFm9vb0k1ECiB9Rm0nAYdcVRvfjW7uq1IygiUcmf9PR0KnAQFRXldDopWScUCnV2dlJFdVVVdZWl&#10;UWcO7Ts4LigokGV570+EHijP80VFRQ0NDZRlP+bgWBCE4447ji65ubm5urr62GOP1Vs1VmfUNE2W&#10;5e3bt+/atctut0dHRy9cuDA8rcowA4z+8C2AgBXWR/DIbbjtyL0Kgp75yK9F7URMHB83ffipl2BJ&#10;CUpex+tuuBGmMzUmEFMHmgQi6X9iPXVMTIG/+q8ssPwev78CVyQhCQDJeF2CS17GyyxYI2B0FLNF&#10;RAL7d2b0PZHWG7HxQ3wYQugxPEZf2WATIdLDikf82Th7MRZfpl6mQWvztt3z1T0vlb4EBlDhjHLe&#10;OO9GjdXmRM2xdFm8kncvJeZ1HCnLsiRJgiA4nc7s7Oy2trampqaoqKj9SsSheX327NmbN29mWZaA&#10;iyRJlKpFmFKvTd/X19fT00P62xhSvUaSpOzs7Pj4+IaGhsHBQRLQGfPMcUmS8vPz7XZ7Q0ODx+Mh&#10;uEaZH/Hx8aQHZLfbOzo6urq6ZFmm4MLU1NTY2NiOjg6Xy0XJGVarNRgMSpI0ffp0kvgZ/xwsQRCm&#10;TJmybds2juMKCgpcLld7e7soioIg6M0LFwDax8VJKBQCYLFYTCaToihUZCs8pwp79GLnzZtXVVXl&#10;drsFQSBNK+pXcXFx6enpHMfV1dW5XC6S5NT2WER84Ri+aGazefLkyRs3bvzetQEh14SEhOzs7A0b&#10;NkRFRY1tMTBap1FyPb1lTU1NVVVVubm5EyZMwEHI4GlsbDSbzUeVXpIBRo/6yRUaA8YDTzGKoxH9&#10;Pt6fgAkv4+W/4W+lKBUhHnEJ9QqUVVj1IT58Ak8AGM/I13ASNFzn/ACNBx8BMfducYg7FscqUApQ&#10;8P/w/xKwu27ku3j3fJx/E256Ak/otaOMV2AU0+ReuJBP8el9uG891gMwwbQMywjxz8Ksa3BNJzp/&#10;j99LkPya/03mza5NXS3tLckJye8Ovvvkuid5E6+yqizKkCFAeOrcp+b45zT0Nnyvmz4UCsXHx0dH&#10;R8fGxiqK0t7enpqa6vF4Wlpawj1r31uLkqo7pqenO53OHTt26LF6Ed46wjffK/ykqqrD4cjNzZVl&#10;mai1cNUkwjqjAA3k0KTpPysrS1XVXbt2Wa3WcDl6UrkiDi86OjozM9NsNlM9Z03T+vv7u7q6srOz&#10;rVar1+sVRbGlpSU2NjYtLY1hmLq6OoqRHdfpjWGI4s3IyADQ1NQUExMTExPT2dkZHR1NlGRvb297&#10;e/s+Ms2Ez0wmU1ZWFkWC0q8GBwfpevUUJf1BmM3mnJycuro64mXDC5mqqhofH5+Wlubz+ZqbmylI&#10;IwKD0tGIzd3Hx7qXoF5VVS0Wy+TJkzds2LAvlWapndnZ2QBqa2upPtbYYgaGYebMmZOcnKxL1q9d&#10;u3bSpEnZ2dljWwaJIkz0LEljyDXA6FEERvvR74QTQC5yZ2N2OtJnYdaluNQMcwihI6mXgNGgzcTM&#10;rdh6qNAwSWUdOAzVC40SnqYHdAyOuQJXyJBTkKJC7UXvn/CncpQT9n0cj8cgpgAFkzFZP04QQRbs&#10;x/j4J/jJrbj1btxNwbUGEh1Do5pb7+Ldy3H5DbhhERYxYGZjdhrSoAEMNmPzLMzafc+13Q941apV&#10;fX19qqIumrvo1BWnbqncAoCP4mVRzrJkPbb8sZTelB5fD8/uLYpRVdWJEyfyPD84OOhyuQYGBhiG&#10;iYmJSU1NJSH6np6ewcFBhmGI9Bo2/4A2KoricDgyMjKINRwJvO47GUa68cnJyUlJSZQQ09LSEgwG&#10;qdiyXlRzv8Z2VVV5njebzV6vd8GCBatXrx4WrOiNVBSFlFApWZ6200kVRcnIyKAUIkmSSEORygQc&#10;kl6kqupuvbA99UjT0tLcbnd7e3tiYmJqaqrFYmlpaenr61NVNTwGIwKbEtOZm5ubmJjY09PD83xX&#10;V5fL5TKbzRkZGYIgREVFBQKB1tZWQRAGBwcJfcqynJmZmZqaWlZWFn4H6DNJ0Kenp9OCp7Gxkb7N&#10;zs4mYaz29nZBEAYGBmRZJtGfkbAmbafngu+6+8OVjCRJKigooHbuY8CJJEm5ubkJCQmVlZVUn3as&#10;YEN4ja4pU6ZQXEpra+vq1asdDsecOXOSkpIOXIaJfr5t2zYA06dP1wtNGWaA0aMCjGrQQgj9GD9e&#10;jdW6T3kDNjyP51/Ei0fodZF/fJwrcI45xUufz8W5iUi8F/fGIEYv7fMu3lWgXIgL6SGSpJT+rZ68&#10;z4JlwQYRtMKahrTf4/fv4t2P8BEHzvDRj7l54bXBFi7nROW4FCicxoGBClVWZY7lGDA7tu9oqG+g&#10;+VKBUlRUtHpw9d/L/76ybOXSKUsvmnlRrpqrdWpBJTjSsoGITNLlrqioIKqSnOZUGJ280unp6VFR&#10;UTzPt7e3t7W1EbUGgIhDvVi2oihpaWkpKSm1tbWUTD0mQy7LsqQobrfbZVnOzc21WCyyLBMWaW9v&#10;HwVomDBhgiAIwWBQUZT6+vp9YXwpC4cUPRHmV6XkJ4fDQUcbdUWfsUI84c1TVVUURY7jSL1B0zRi&#10;mhmG6erq6uzs1NWsZFkmWVPClKIoFhYWUnQjyWwJgsDzvKqqoVCIoHx0dHRaWhrFgOp5ZhaLpbm5&#10;eXBwcCgGovZIkmS32wVByMvLo+0UpklFkihkmaAq8akUNaE/IJ1nJSUKiu5taWmhxDjsKRSkp8cV&#10;Fxf39fXRCmEfe4iiKDabLT8/v7Gx0eVyEWock2dKT8fr9RYVFc2YMYNUrlavXk23y+l0LliwQFcJ&#10;PRAw+vnnnyclJdEpDDBqgNGjC4/SrFmM4la0Eht6Pa5/Ek/eg3v+qP1R10s/spDo//5kWOxzddPx&#10;r2s/UgNYsIUo/BF+9BSeCn9YxHS+gBduwA1TMfUu3HUyTrbDjjBVBMJD9NQ4cFfhqlfxKoW0vo7X&#10;M5G59/I/hh0gS6pBc2kuF+PK8+at3r569szZpKpNs5Tf76+tra2pqQnXrAkGg3kpeVFJURsHNvag&#10;55Z/3vL4uY8v9C5sGmyymUfMYaK845ycnIGBAar0E05HEZdDwJRl2YKCglAoFAgEsrKyWJZtaWnR&#10;IcLAwIAkSfPmzdu4cSOAsZVk0rNwCIvQ58TERKvVGhsb29jYuO9ucVmWU1JS4uPjd+zYkZOT097e&#10;vu+z9bCubZ2lG3WG0DjAU73nEJpMSEjQWVJ6lG1tbd3d3YStSZRHUZTa2lpBECIylvTjEJZSVTU1&#10;NVUPIW1vb6dwjr20hyBmeLF4XXBX0zQ6WnJyMqFM4uPdbjcdU1XVqKio5ORkp9MpSRL12KSkJL1o&#10;bXt7e39/v8PhSE9PN5vN9fX1+ytiSn2M5/kpU6YEg8GKigpikfWlEQ4gvFXvpYsWLYqNjaVYiLVr&#10;13q9XkmSEhMTFy1aFM7yju4sPp/PZDLR6sIwA4weddMnB+7P+POvtF+BgRXWAAL/wr/OwlnTMG0H&#10;dhyJsqMA7LD/GD9+D+9BA8/wRB8OdaDTRgJwBEOpHtU4X3J4A87CWT/BT87G2ToGHQocv8SXJ+JE&#10;AHMw5zN8FotYFuzQ3S7BJX/H38mPb4b5l/ilDbY7cSdxxgY/Ouamaio0tDAtFVqFD77cLbldPV1F&#10;E4oKCgpEUaytrW1oaKDElPAxjWXZQCjAgs10ZjZFNdX3189Omj0hZsKuxl2uQddIIuQ09ZpMpsLC&#10;QkmSampqKGFcL44SDAYBmEwmv9+fnp5OivSNjY2qqhYUFOgpSsSq1tbWBgKBg5cijTB1GEmSQqFQ&#10;RkYGKZvuS9IJ/Wr27NkVFRWUeHQUTtgkraVpWnR0dFZWVn19vaIoeXl5LMvu2rUrOzvb4XD09/d/&#10;ryaA/iCIG6Y/IxKb9pHEjTgaEbHEnlKeO2kXEOjned7n8zU1NRF01vVkLAAAgABJREFURpibnmXZ&#10;vLw8ktYiwpWUlfa3N+rgOCkpKS0tTZKkxsZGCkUIBoPh2HR09z8QCCxdujQhIYEWe729vatWrTKZ&#10;TIFAIDExcf78+fT2jZoiFUVxcHAwKSnJiBk1wOhRyo8yYFrRehWu+hJfQsP7zPun4/QKV0VIClGd&#10;wyMPFshqdGv0azNfe5t5ux71dAUMszshnQBohBz9UiztQU8FKg5Vm5dgyR/xx/mYD6Ac5T3ouQt3&#10;taOd6F4N2p24cxmWJSHJDPOH+PAhPLQO6yZjcjnKdXBJWqfv4J3f4DfNaB6a1J+JzBzkrMIqQ93p&#10;oL5U7Uy7q8JVVlEmCEJ0dLSiKG6322w274WlC4rBhKgEZ6yzs6+TNbG5ubmiKO7atWvvhF8gEEhP&#10;T4+Li6PjU1FvAP39/cFgcGBgICMjg2XZyspKTdMoKdvv9+soxOFw5Ofnu91uKvY9bNv0KjVD0+dH&#10;h0pJUykrK4v89d+rEElgdNasWZWVlSQMfnROCuExlyT/mZOTwzBMQkKC3+/fuXMnpaLvVxZROLIc&#10;EyqXXPaqqkZHR+uqDgzDeL1ej8czNKiU4lzT09NtNtvOnTsPvCY79ZaYmBhBEDIyMojsHxwcDAaD&#10;XV1dBItH6ud7WY/RYadPn56bm6tLCqxfv97lch1zzDF9fX2NjY3x8fEFBQUUsT0Kc7vd3d3dBQUF&#10;Bhg1wOhROW9qmsqornaXFCV9av/UylmPwTEpSsrab9YO9g0eccWmdc7Tp/lKnCX+XP+KjBUPsA8A&#10;GMAA5ZTo5oBDgbIYi6/H9WfgDA887+P9rdj6V/yVwjEPdjOJtlyGZT/Hz8/CWdTIW3Hru3iXJKLC&#10;2VMV6i/xyyfxJKlxAXgdr9thPxtnE7LUBYbSkd6OdgFCeCY+D54FS2j13/j3ciwniVnjFRiTlwhA&#10;U1NTT0+PPcpeUFjQUt3S0NFAqt1UEomIor1PorIiS4pk4k3QEAwGZ86cSQqU+mvI7Ma632HLYmJi&#10;MjMzSbunoaGB9szOzrZYLGaz2ePxNDQ08DzPsqzf7zebzWlpaQkJCQQCdu7cSXUpSVNG12DS58Jg&#10;MGi1Wi0WC+FphmEOXIyTYkmjo6MnTZq0adOmfQn9JGa0srLS5XJR5MPR3N8IzRcUFASDwcbGRqqN&#10;JEkS0aIH6JIeE9BM0bq7i+XSWMdxHMcNm3AWDAaLi4sDgUBDQ4PdbieOHwfmVaewEL0lmZmZNpuN&#10;omkjKoTtXgoGgzabLRAI7CWPjZQHTj75ZJ3+7OrqKi0tPf744wVBIGHUurq6efPmxcbG4iiuVGSA&#10;UcNGRSKqKsuyVdVVleWVOdE52dnZ8TnxbT1t6zest1gtmqodicwooTe/5I9CVHJMsq3Ipinapymf&#10;7jDt6EFPDWrmY/55OG8ZlqlQoxGNPeL/9Nv5mL8RG3nwBxWPUpCAE85e9AKoQtVbeOsJPOGBB4AJ&#10;JhnyMTgmBjEf4kMAy7Dselx/Js6kDC0NWrirnZDo5/j8eTz/T/wTe5Sh6Fu9FBNd1AIs+BSfRiHK&#10;SK4fEyRK09JXX31Fnke73e7z+ziWG0UIJtF+VPk9Kytr06ZNRGcyDMOxjKQCDMtrCliW0CTVTNq5&#10;cychPL0kpt/vj4qKKikpWbVqVXR0NIGArKys+Ph4r9fb1tbGsqzNZiNFw127dnm9Xr2cup4drGka&#10;FaQGIAgCySE1NTUdSLEiVVXz8vIYhrHb7XV1dYSh9+VXVqs1Pz9/cHCwqalp393KP0h+NBQK5eTk&#10;WK3WsrIyYh9JKN5isTQ2Nnq9XmL4jhQqgRYbxxxzTG1tbWtrq967dD5+WBS7j0emDxTdkZycnJ+f&#10;39bW1tLSQvlVBOsZhsnJybHb7aIo1tfXj1RgKRyM6i/+119/nZ6ePnHiRPqTiheMupinwYkaYPSo&#10;tmAwuGbNGp/f5wv60tPTZ8+cvXH9Ro/HM4qoncMLjzKsDFlRFE7mVFVNi01LiUtJLErsd/RnaBmE&#10;ByHDL/pNNhMPXoMmQeLBr8IqIkqxJ83rIJkAgdXY+3H/dmz/F/MvH3wEIhUohBr/hD+dgTNqUOOA&#10;gzz44e71RjSmIY3iXKmm68W42A+/DTYVahvaIk5nhlmGPA3TfoqfnoNznHAazvqxMlEU+/r6qqqq&#10;JEmiRIRRZ/JSiNuUKVN6enoo4g1gVEUaDEgzCjLtnFbaOiD63DSVFhYWNjU19fX1RfCaNMEXFRXZ&#10;7XadZ3K5XG1tbT6fT5/vKStfEASfz5ecnEwyioFAIC4ujjz+/f39FoulqanJ4/EQABJFsbm5eRSD&#10;A/G4JSUlpB7V0dEhiuI+4nW6HLvdnpmZKUlSdXU1KUZF/PYAGbXDBJntvf3UPYj5rqmp0YMrFEVJ&#10;TU1NSEjgeV6W5ZaWFpfLdaQkZauqSoKvHMc1NTXRcoVkpHw+n8/nG7ZO/X7dVaJLJUmaOHGiKIou&#10;l8vtdtOdzMjI6Onp6enpiY2NTUxMjJC40o8giuL06dPz8vLCC7D19PR88803c+fOzcnJoVhSYzA0&#10;wKhhoyF1AAQCgS+++AJAZmbm9OnTv/nmG5LG+GHceYpRC4aCSalJM2bOsPJWlmFFiCbG5PP5Vq1a&#10;VTKlJDMjk6ADy7AiI5pgehpP34AbIjzdY2scOEVTCApeikurUb0N28LTp8g1/xSeugE3bMCGWZhF&#10;9C1pOT2DZ5KQdA7O0QNGJUgC/pfY8Xv83qf5FEaJRvS/8e9GNK7DukVY9CP86BN88i2+nYRJumff&#10;sLEySZLWr18/MDDwvX75kaAG8Z3Z2dkkzMmyLFRVZvnoQE/q14+hr9V74k2NybN4OcgLpr6+vo6O&#10;Dl1ZRi8NSgQk5c7rDJnf76c8a10f3m63T5gwoa+vj+O45uZmnudzc3MFQXC73aRGScC6pKSkoaGh&#10;r69PUZQFCxY0NTVRyU19iNi7jj1N7aQllJeXx3FcTk5OTU0NnWK/ykSJopiTk5OUlFRbW+v1enU8&#10;Sg2gXG+9nOYoWLRxG/TCy3zrSwi6hJHuie77tlgsbrd74cKFRGkT4iTGlNz0JpMpPz9/YGDgkNSU&#10;GjU5CoAcArW1tQDy8/NVVRUEgUJNiCU9QEhK68aCggJdpJbIfsqpcjqdSUlJ1dXVQzEl3d6lS5c6&#10;nU6dv6QPa9asaW9vJzxKrOqoOdHe3l6bzUbFrgwzwOjRBUZJa7epqYll2ZiYGFEUvV7vkRoqOsKa&#10;W5blxYsXk+yIzgWWlZW1t7dPnz6dtodbh9Yxi5nVic6Dx4yyYFVNncnM/Hng55NCk6IqohyZjnlZ&#10;83q1XjAgFzzpib6Ftygq9H28r/9cgdKIxmxkX4pL38SbeweUpSi9Fte+ildfwAtUnsoJ5yZsykGO&#10;LiZg2Fgt7RiGaWtrW7NmjcVi2d+5k9iXxMTElJSUmpoaQRCI3FLEUFR63nJTk/rmnZo9lsuZ3Hj6&#10;Qy01Fa0dnRaLhWhOkt2hyTsxMdFsNptMptra2vBpNUJ9RtO0goKC7u7u7u5uva6SJEmU4EyDAIE8&#10;hmGmT59eUVERCoVsNltOTs6uXbuodCTCUmoi5mD9LLIsMwwTHx8/efJklmUtFsu3337b19c3ihUv&#10;oZa4uLjCwsKtW7cSdCPlI4vFQhVxBgYGFEXZr4MTNCfB0fEZ+iRJ0kMq9VWEIAhxcXH9/f3DgiHi&#10;hh0OR1tbW0pKSmZmpp7RFc6qUvt9Ph/VOG1oaNiXUkaHCSVMmqYUhkFEpsViSU1NTUtL27Vr1+Dg&#10;GKQx0FtGSfcmk6m7u5tkrYLB4KRJk6jWwNCzEBg97rjjqJpXOBjt6+tbuXIlwzDTpk3TdVhH53Cn&#10;5aKh7nR4GnfPPfcYd+HgIVG3211eXk4Tld/vJ6m2H9ICIDo6esqUKSkpKbtVSMD09PRUVFTU19fb&#10;bDaLxUJVWCorKzs7O01mk8Vi8TP+e7R7KPueisLrBeLHpEkUD3oBc8Hrla9zZZynytPqbbVKVluq&#10;bTW3mmN2p/wDKEf5b/HbN/HmOqyrRvUqrPoMn0UhKgc5sYidjdlLsXQJlihQIjClpmkyI/e39W+0&#10;b1zILrwTdxJyvRgXl6Hst/jtGTjDSGA6SFxXdHR0XFxcMBjUNb33feEUHx/vdDprampIpIawptls&#10;CQX81viUuGAH63drP/6lxxJvEniz2aJnexDdmJWVlZSUxPN8VlbWt99+S5gSe/wDCEtm9/v9pKdT&#10;V1cXFRWlf8vzvCAIBIb0I4uimJaWRhWAfD6foigFBQX9/f00qUdHR0+ePHlgYEAPtqOz6NqiSUlJ&#10;JSUlJSUlNpvNarV6PJ76+vpRe5B5nne73QAmTJgQDAbdbndMTExxcXFeXp5epFFPt9qXsxAET0tL&#10;y8nJ6ejoONieVpZlFUWZMGFCQUFBZmZmZmZmcnJyampqSkpKVlbWlClTVFXt6ekJbwYhURJ1p9rl&#10;DoejoWF3htzQfkjP3efzpaenu1wufdlwRLxE1GNpIRcbG1tUVKSqam1tbWFhYSgUGvaSR9GFTCYT&#10;JfjrPDrHcT09PSUlJR0dHUPDRvVA6tTU1Aj0b7FYPB6Py+Xq7u4mDV2MKnuJxIMNR7/BjB6lYHTH&#10;jh27du2iJAnsQ8TSEYQMJElKSkrKzs52uVyULDxlyhSSU6bKdcSFREVFybLs8/kkSbLarCzPzps0&#10;b1Xeqgu0C4aCz2H1SvdvHAQva/JlzGV3bL5jW/023sKbeJMv4JtfMP/qKVd/zXzNMrv1mCywSJAu&#10;w2Uv4aXTcFotaqtQ9S7ePR2na9BOwSlf4+vX8NoCLMhDHvbolYabHJTdZrfMyNGIVqEGEaxC1aN4&#10;9DW8ZofdiBY9qG+WoiiffvrpfhEkmqaVlJRQjg6p1tN2RVHS01Jl1pQaY3OY2J1d7sHuDgaYPHky&#10;lVAKhUJWq7Wnp8fn85GPfvr06R6PRy90GZ6ZRILnVJypvr5+X953RVGcTmdqaurWrVuTkpLy8/M7&#10;OjpaWlri4+NzcnKo1CTVSLRarXQhJO6TnZ2dmZlJUyyNMLIsf/HFFxRddyDp0lRoKi4uLj4+Pj09&#10;XaeH9UGsr69v48aNelGfvSOAWbNmkcJAfX39tm3bDkSQ8nsfMcuyy5Yts1gsVMFVVdWKigoqhqTX&#10;XvL7/RHSS2azOS8vj1K+EhISent7OW5vGXI0AEZFReXm5hKNfaRkxlA7Q6FQTExMbm5uY2Oj3W5P&#10;SUnxeDxNTU1jW5QB3w3MoNDVxMTEYd8LcjssX7582KNt3LiRwk5UVU1OTi4oKKAeZYyHBhg17PuH&#10;xWAw+OWXX/6AXxi9ZIheCJFyM2m6oowKUqthWXbSpEkcx5XtKPOH/MfPOX5j2sYt2hYzY45H/AZs&#10;eBfvDmCAvPzfi0dH8n3zGi9C/Anzkzs337mjcYfZamY0RlTEVHNq9THVP7P/TNVUjdGoFBOdJQEJ&#10;p+CUl/EyA2YN1izG4jfwxm/x21a00jEfwSO34JaIgFHDDq2RSEVlZWVlZeW++4tptsvPz5ckqb6+&#10;Picnh/zOqqqKktTT1dnZ3cvyAqfKHM9rAImGkhNz27ZtVquV4k1zc3NLS0sJPgqC0NDQIMtyYmKi&#10;JEkpKSnkVSciZ0+C1PeDUVIk3bhx4/z58xsbG7u6ujIzM+fNm6cLCYmi2Nvb63K5enp6cnNzZVnO&#10;ysoaNu++tLS0oaHhQPyt5FUXRXHmzJkFBQX4rga7/tnlcq1YsWIkqomY7FAolJ2dPWvWLMLrLMvW&#10;19fv2LHjYDiIqNnFxcVFRUWlpaVVVVV0f2hECkdI4Q+FfFYTJ05UVbW6utput1O1AnxfhCvLsj6f&#10;r6ioCEBdXd3hmQYQgQjJh05lNlNTU2tqaoLBoH43RqoBMYZPx2azFRQUVFRUDPt6RkdHH3fccUNn&#10;Gfqwbt26YDA4sXiiIisdHR3z5s3br3mqrKwsKSkpIyPDyKk/PM1wIx5E8qaqqorquPxQET/DMOEq&#10;MFSiOrwSY1JSUm5uLhVrpvGd6ibLmjwP89Ywa2pR+ybevBgXd6LzY3x8AS5QoepIcajtruoZEaHF&#10;ABrAQmTES3GpjkShAgxkVXZaneX28pAWCicrr8N1W7F1Mza/ildfxau34bYFWPAiXnwMjy3AghSk&#10;hBC6A3dQkc+9IFE9TJa8/ypUQ9FpfKbYxMTEioqKffc2kChpZWXl5MmTp0yZMjAwQKXnGYbx+Xyq&#10;qlrNJg2axvJ0OEmSiJUEkJSU1N/fn5ycnJ6eXlZWBqC7u7unp4foSUEQ+vv7qT0AMjIyPB6P3++3&#10;2WzhYpAjjsI8Pzg46PP5Zs+e7XK5Ojs77XY7IVE9ccpsNqenp5OPsqqqSlEUr9c7derUrq6uwcHB&#10;mJgYk8k0ODhIMlgHQotSjldCQgKFJRDuH7YyUExMTGpqakQIoC41QK5YnucbGhoy/z977x0e2Vme&#10;jT/vKdO7pOmapi5t0Wq1fb22sbHpBAIhQOKQ0AIJH0kgJCQhEMgvlHTywUdoCdUhNCcGDDbGdXe9&#10;vWi16n00M5rR9H7q749n93hW2tVqVda79ryXL1/a0ejMmfe85X7v53nuu7nZbrfDZeWpTCZzXSuj&#10;NQwJjuM8Hk9HR8f09PTIyIgiubUCuymKIi7RarU6FovhWr3K3pMkSafTTU9P9/f3z83NcRynSOIr&#10;KSUvbC4pPggkp3E8y7LsdDpR2GFoaEjZnja7vEypsfP7/fF4HPuq9uPwVru7u2FZPqjy8969exfj&#10;iw6XAwB8Pt8NfXqhUCCEOJ1OqAuU1pnRlxQSBYCFhYWTJ0++BLsXl3iVStXX12e325WZj8n+yWRS&#10;lmW/3+8P+IlMeMIfg2Ot0OoEJwC8Dl73MDy83NnokqWnLCH03AbbUA1UQagiiG/n3t5X7TOPmecn&#10;5xktgxcghAABmZMbehveHHyzXtZ/k3zTCtbn4Ln74L4ZmHkIHvpn+GcBBOUT26F9BEbqw/jWJ0ef&#10;eeaZTCZzQ8mRCFk6Ojpyudzc3ByWnii5j7VhaADYunWrx+NhWXZ8fDyfzxsMBgSCWOLT3NwMACjD&#10;FI1GDQZDZ2dnOBzG+pju7u5EIoEfsRojUEQM7e3t2Ww2nU4Hg8FAIABX+kMKgnDixAmUWlT4VEmS&#10;KpWK2+02m83PPfecXq9HeL3myVutVt1u9969e5U0vuVvKxQKyGMBwC9/+ctisYgADiEF8sRqtZrj&#10;OIfDodFoHA6HoqUviuLp06fD4fBmnNJlWb7zzjsLhcLRo0dXritCok6tVjscDofDMT4+voaSL7yI&#10;3W632Wzz8/PpdBrrzBDjAoCSH/yCbASCIDQ0NOD4pGm6sbGxubm5Wq1Go9FEIqHRaG5a2hh2SHd3&#10;d6FQmJubu9Y55MCBA7UFTMv5nYJQ0NN6WZZlItOEXg0hinWKGAOptzoz+lKkbc6ePfviK1daJUpg&#10;GGb//v1msxm/uyAIY2NjU1NTlUqFYZh8Po8ET1Wuqon6IBx8Cp5qhEYGmC2w5WF4mADB/y7xoCBJ&#10;sgQECCF3wV2/U/2d/RP7Gfp5zXl0fopH4tl0NkpHGc0lJIpFHng/ncbOL8OXXw2vDkP4S/Clf4R/&#10;rEClFvU2QMOfwp/6wPdWeCsHHFZB1TnOW/nIh2zHjW7PFovFZDRcOH9WrzcCIQzDYDKJUhsky3K1&#10;Wu3o6AgEAhhcNplMCwsLgiAsLCxwHOf1eh0OBzrRNzc3y7Ls9XrR1ZOiKJSLGhwc7OjowPS4crm8&#10;QtmE8rmVSmVsbMzj8bS2tvp8vuX8EE6r5557bn5+nqZprOtvb2/HRFIA4DhudHQUricFtTJSdzqd&#10;V0WiOJdzudzk5OTs7CyyXBRFKXr++OeBQABRO/ZGPB6PRqN33nknglFCSCKRmJiYwCqojR0SGDfH&#10;cqLrrrqKzn+5XD516hQeBm50rZZlmWGYaDQKAKFQCGWMKpVKU1MTqohMT0/n83kAWI8y7tr2IEEQ&#10;nE6n3W4XRRFvBguVsPJMp9MpPrQ3gZuwWq2BQCAWi4XD4eVIVEnnsNlsyMRfBc7KIkOY75777k9H&#10;f/o/b/0ffOVaeFTJCZmYmJifnzeZTDt37oQr0zPqrQ5GX/x7JCHk3Llz1Wr1JYhEcRH0+XxmsxmX&#10;FUEQjh49Go1GtVqtWq1GGeRt27YRICzFAsDP4eefg8/9Cn6VhewX4AsUUCgFijAUsWY7aX+L+JZX&#10;pV6lWlQJk8KZ8hlCyJJIPsMylIqigFIgZrlcNplMPp8vGAyq1epXw6vHyNh+2L8Ii5eoVpB2wa4P&#10;w4f7oV8FKi948UUVqE7Cye2wvY5Ebx6LIwkAQBGKIqvaMLC+BFWNbmC9Y5h0KpXMu7YcuGdmdKiS&#10;S8kyuFyudDpdqVQwzIpCS8rPhBCtVqvX63t7e+fn5w8fPmwymWKx2MLCglarPXfuHIY+k8mkz+dr&#10;aGjAILssy2NjYzabrbu7O5lMTkxMoBHiEngnSRJiAixzrlark5OTWAN+ra9QLBZZlg0EAq2traiY&#10;qKDGnp6e5ubmEydOoJb+kp5ZDTtL03RLSwtczspdDpqPHj2az+e1Wi0qpyLMwhtQjIvm5uaKxWK1&#10;WsUvhco+cDl4bbFY/H7/wsIC/nMDiUOEhoIgDA8PY6XLyggpGAxGo9FIJILPa233gMVPsVgsHo/j&#10;2QABejgcpmm6ra2tXC5Ho1GkXW9agFgURSxLOnv2LIJR1BBgWRZD9jcNGSMX4PP55ubm4vH4tThR&#10;iqLwDHOtLqIpWpCE39r2W//y3L+0/m3r59/y+Ve1vUqSJQyX0YQmhAiSgAsIDq3Z2dm5ubne3t6m&#10;pqb6Anvrt7q006Yg0bGxsRdxquh118E9e/ZgrFAQhOeeey4ej+v1euSlvF7v9u3bE4mEwWTAJM4P&#10;w4cfhUcHYfAf4R9nYVYGWQ96Guj74L6PwkdfLr1cpMSvTH1ly/kt80PzuXQuLad1ah1DM+yVjSY0&#10;BRQBgscAhmF6enq2b9/ucDhohpZkaZSMvhxeHoOYDnQccAEI/DP88xfgCz3QYwWrCUw88KgMSoBc&#10;gAt+8Ne1mW7GdiVLMsg0ReMuIkgC7jHKTrN8lgHA3NxcOBy+YapDlhi9qVNVDJ77L5fDkTN5ezrb&#10;t2zZgpW5GPTv6uoKh8MjIyPVatXlcqG4jNPpRIpUr9efOXOmpaUFteu1Wi06eSoipoVCAWu3AQBB&#10;ic1ma2pqKhaLsiyXy2UMWfI8j8igubkZI/KlUqlarfb396P54fKvhvu0RqPp6Ojw+XyYqblE3V2j&#10;0bjdbq1Wm06nUeccPwuB5nUZLIvFsmXLluW64vhBIyMj0WhUcetBy8fabFHkwCKRCCrDMwyD3wJV&#10;JwEgEolMT08bjUa/34/SVJVKBe+N1LT1HIZRjmrliyj69j6fLxqNrn+txm+az+fj8XgsFksmk+Vy&#10;uVwuRyIRmqY9Ho/L5SoUCmgqezP2dZouFApNTU1oKFUsFsvlskajufmzG2/AYDCwLJtMJq+q8Ynj&#10;ds+ePSs8fSxsVdPqZnPzF5/94g+GftDr7m1vbK9dNxjqUoLKxMSETqcrFoutra3XivvXW50ZfZHz&#10;gohEbwsZ5E06B+/atQtDchisjEajer0eQ3I0TXu93mPHjpksJo/Ho5W1x8ixR+FRFah+AD8AACtY&#10;vwPfOQgHeZm3gpUQAhTcP3H/xTMXq0xVq9WCDCr5csBLvqLnMUOIpmm/39/Z2VkrVy4SkSHMDMzM&#10;wRwAlKDkA98v4Zct0CKCqNCftVVK98F99fF8k7YrQgHADy7+QKgKewJ7gtbgdWcZAMTjcV7gtZpL&#10;SZ+CKAiioGJUFKGw+g31JhUDbvxbTpR3tQbsD/2pFJkyXHjijj/5Ptg8siTabDabzYb8qMFgiMfj&#10;KpUqFospuyNeByUzRVGcmppqbW3F2D0G0NH9Qan1wbtSqVTow1QsFtvb2wVBKJVKOCyxshgrn4aG&#10;hkKhkN1un5ubc7vdV0WiSsMSwCUwtHYWaDSa9vb2YDA4MjIyPz/f0NCg0Wiy2SxaSTEMI4oi8lW1&#10;KYNIK2YymVOnTgWDQZvNdq1jQO2fLGWd0+nu7m6NRlOpVGqBUTgcTiQSAMDzPFZzGwwGv9/v8Xiq&#10;1er8/Hwmk1GekZLtsAaASFFUIpHAHl6hKAcF8NPptNFobG1tnZycXGc1Ff5tLdJSXkHS1Gaztbe3&#10;p1Kp9X/WKtdhlUo1NTXV1dWlqI+9IFsSMsczMzNtbW0ulyuRSCD0r3UXQ3teuJ6UPUUoSZZe0fqK&#10;fT37npt87nXfft2ewJ4/3vvHIi++YesbtIz2+xe/325rN2aNY9NjGo0Gi5zqSPS2gU/1AqaNmnIo&#10;aDc6OvrSRKIKL3Lo0CGc/+l0+siRI0u6QhTEIlfc1b3LvtX+denrD1IPnoWzAEABxQH3KulVP638&#10;VFRf8iAu8aW52bnBs4OMmqGBvipPpnw0IcTtdodCIWUffb5KFGQJpDzk3w/vfxaetYL1J/CTZmjG&#10;3NCr87uXXUDrbVM5UULIo+OPfvrxTz81/RRUwO1199h78MFRhJJ46VP3fcprulKNRQaQIR/JD5wf&#10;YDQMQzO8wFu0lgZzQ2QxUhWrDMXIIKM4KO58+XyeEKJRqzO5/B17d3kf+nOYGwa9hfzRg7LVTQiR&#10;ZJmiqGg0+swzz7S3txNC4vG4z+dLp9Majaa3t7d2pi8uLmYymXA4jJmjqLVZLpe3bdtWKBSGh4eN&#10;RqOiYyoIQl9f3/DwcDabtdvtSiI1ErHJZBJJNY7jjEYj6nGuvH3W1rNf9w3FYnFmZiabzRqNRoPB&#10;MD09nUwmDQaDTqdDjX1F8lP5K+RT77jjjqveySOPPIKRB7hSMOjSqU8UHQ6HyWRCd/vaNyhl5ljO&#10;hYBYlmW3293Y2Ig2qsqbx8bG0um0Upy+msPJ8p7Bin5Efkveo7ytUqn09PQUCoWZmZl1+rOvcHv4&#10;fXmeb2troyhqbGxseS35kse3IZ8rCEJbW1sul4vFYi+g7R/eiclkCoVCZ86cwcFQqzVbLpcPHDiA&#10;x7CVgSMncipa9U9H/+lDP/4Qa2T5Kg8cgAi9bb1OjfP0wuln3/1saarU09vD0MyavUPrrQ5Gb2Mk&#10;CgCxWOyZZ57R6/UvTU6UEFIqle6++25lD0skEk899RRmyl96DxABBJtko/ZSb3e8fVaeVXIyWYn9&#10;IPXB9+Xed+YXZxocDV6PlwCZnJzM5/Osil1ZeBR5DiyZgqulu139ry5LMtXbC4tHDX9nKGfLrJEF&#10;AJ7jgb/yHSpY8pQoipIq0lv63vL5PZ8fmxzLZrNGnTHvyA/Fh3bbd5dmSxxwBIjL5QqFQlarVRCE&#10;0dHRarU6PT3t9zW3dG01F6Py098hvfdDSz/IkgxEkZ45fPhwIpFoa2szGAzhcBgRm9/v7+/vXwIa&#10;pqenq9VqOBzG4L5KpTpw4EAqlUokEvF4fOvWrZlMZnp6GlnAlpaWU6dOMQyDUE+hDBXBfIyr3nff&#10;fRaLZaO4HKW8fWZmBrWHQqGQJEkocYVWjbFYTJlBilNOqVTau3evx+NZDvUymczhw4dROl7JiccK&#10;MJVKxfO80Whsb29/7rnnrpj4NZhgyYuVSkWlUtVCJVmW29raIpHIasrbEejgNZW0AUxL8Hg8Op1u&#10;YmICu11JzMULYpoEEsktLS2olrWpwAVPLC0tLTRNI2ehdEjtqEBcvrYcVqUYDrGvVqvdtm3b6dOn&#10;X1hAhs+oXC7v3LkzHo/LsmwwGPC54KTbvn17W1vbdYc9Vix9d+C7b3/w7bSGxuolWZaBAF/hgQcg&#10;8Ot9v/7tN31bRakI1GFoHYy+VNuTTz6ZzWbXo/B3WyNRnudDoVBPT49SrPDss88mk8laXCiDTAjp&#10;7O/8e+fff0X+Sj/pPwAHSnKJJ/wn4BN+0X/48OFEOkHgEj2jUqmuK4uDlRP33HMP7uIrkEYYvUUA&#10;KoFUd41/wZsoiTRF//vJf3//D95P6SgZZFmWMc6unBNESbyK6CwB4GC7e/v7+9/famo16oz3fPue&#10;fDzf3dP9g0M/OHf2HE3Tr3/962s1FAFgBYUXZPtomp6bmzt69ChF05QsS7JM0TRL04Ik3XPPPSaT&#10;SbFZUrb8bDbLsuzAwIBOp8tkMuVyGWPcx44da25uliTp4sWLbW1tZrN5cHBwOfdWKyal0Wj27dtn&#10;MBg2I7AoSVIsFjtx4kRTU1M2m83n842NjW63W6PRzM/Psywbj8er1aqiTGQ2m++6666r3km5XJ6Z&#10;mZmenkZFJwBwuVw8z0ejUZZl0ZTo4sWLtTOU4zglxF9LgsKVhu+1GBozd3O53AorKi47VqsVgV0m&#10;k8HHgdrmhUKhVCphIXkqlcrn83q9vqmpCZm5WCwWi8UwsWfr1q1TU1OFQmGzEzoRfLe0tDAMMzw8&#10;jKIHGo3GbrcrIwEVGyiKQqym3NJVO0GhnKHGgkSSJIPB4HQ6Gxsbp6amUqnUC1hKi0jU4XCIotjY&#10;2JjL5fr7+ymKwrBALBbbunUraoRd92QlydJiafHOr905ujAqMzKUABgADQCAmlLbNfZdgV1/vPeP&#10;d7l3qRl1fXW97Vo9Z3Rj6Ie5uTlMe3ppgnvUf962bRsujhRFLSwsoKVe7apUrBb3+/e/zfm2slT+&#10;b+q/3yy/GcglyfrYdOyxmcdyqZxapZZlGXeX64qP4G7k9XqNRuN1t/BaHrSORG+JuQMyAAStQZqi&#10;eZmHErCGS0yhKIsr/yWtos+Fz703+l4g8M23fDNfyYMK5lPzTa6mfqafoiiKUMqQwIDdpRA5IUSW&#10;QRKAooFQsiyPjIzEYrE77rgDAJqbm4GQ6ampWDrd1d6uU6nGIhE+Hj9y5MiBAwdQ1xMpPSQRMSdk&#10;//79qVQKxZ4aGhqmp6cLhQLP8y0tLWj1OTg4eC1xH8RqqHmpqNyvsNrUvmGVmBX/xO12t7W1nTt3&#10;zmg06vX6XC6XyWSMRqPP5+N5vqenB3MPqtWqWq3OZDKzs7OK6H3tpbRabWdnZ0tLy/j4eDqddjgc&#10;mAjrdrvHxsYSiYTP53M6nUrgm+O49vZ2LPwHgKmpqXw+X5shuuSLoATH1NTUli1bDh8+rDCIV537&#10;NpvN7/cXi0UAaGhoQN4XuXDMzcC83ubm5qampmq1ijQhTdOBQGD79u3z8/OYI5FMJm9CUAuPHJOT&#10;k36/f/fu3ZirgMdp7GRJkjCyVKlUZmZmGIYplUqYB6JE9pUeQ3dTvV6P5wedTodZkvj+YrF4+vRp&#10;uGxD/4JMcDRQQKszLN3DF2VZtlgsFosFpRtWc/pCIiNdSbPAMoQJOUIf2vuh09HTXzr6JY1WU4lX&#10;3va6t33m3s/UF9U6M/rSbbhYnzlzZmJiYv3ZorejeT3upm1tbVu3blWWlcOHDy8sLCzJG+MFfkvX&#10;FkubxQhGDaUBAEEWIpHI8NBwPp+ngLqhxCbMP8OQIgo91mXkbsdW4Aoz0ZkTCye+Pfjtx4ceBwqA&#10;htV4r17SgeJgd/PuV3W9anR6tM3f9r2B71VIpVgstjW1PfW7T9WKEV5LTPtHP/qRRqN59atfrbyn&#10;WirNDA21//Vfw4UL2U996lgoVFxY0Oh0d9xxBwrQLKE2cTQ+88wzHo8HK/Z0Oh1FUaOjow6Hw2az&#10;zc7OLi4uKgQVFuggFkEEzDBMpVLZsmULgrYbZUZXmUg6NzeH2QJKwAFjxLIs6/V6t9tts9kWFhYi&#10;kQiWuu/cuRPFVq9aXI8XnJ6edjgcuVwunU63trZeuHDBZrOZzeaJiQmapjmO6+zsLJVK2WwWv34w&#10;GCwUCphUugLhJwiCx+PRarXDw8MqlQoR1ZLKfUEQtm3bFolE0AjAYDBoNBpJkrBqWxGNwgVKKSlT&#10;uHCTydTQ0GC1WhOJxBIfqc1eMHmet1gsuF7xPJ9Op5W8W5vNRghBahPTnavVKs/ziJuVQLwgCFqt&#10;1uv1ms1mfJHjOLRgQPYaFbhekN0Eb0/JBunt7T19+nSxWHQ4HHv37l1+uljlaJdkiSLUTHYm8KnA&#10;p1/96d/b/Xt2vX0htyAR6WO/+thO98739L9HlEQVraovqnUw+lKkRQGgUqk888wzlUplncE13Jlu&#10;R3oVl/stW7a0t7fPz89PTEyk0+klXwTLdV/1qldd2gzEamwuNjU9tbi4uHqfEkWLW/E4kSRJr9e3&#10;t7e3trbWCydv07PcqROnCqmCO+g+WTwpyuKPhn/0v0P/KzPytUrWlkBSqSz1Bnr3ePf8dOyn4UgY&#10;ALQ67Zfe+KUHtj+AG9jKlOHo6Oj09PR9913ST5A5jqhU8LWvye96lwRAt7SMPfvs+WeeYVQqrVaL&#10;SjF9fX2IJGpTIUVRvHDhwvj4uNPpdLvdJ06cMBgM6EJktVrT6XS5XEY8Ua1WMWqsUqkaGhqw6F6W&#10;ZWQQl0uCK+kBsVhsZmYGYRNFUd3d3TjLFGB33fF/5MiRRCKBfowYJkaVeBQfYBgmEAjYbLZYLIZa&#10;7rt378Yg8lVVS0ulEk3TyIA++eSThUJhx44dyDIODAyIotjT05PP52dnZxWohzrEJpPpwoULStbs&#10;8kM49lIwGFSpVChciom5+GZBEDQaTSAQ4Hl+bGwMkT3e/1Ur8ZcXOaEaaGtrK5K1N6HCfTlcU35W&#10;Tin4unInoig2NzdjTi0yoLFYLJ/PS5LkdDrNZnMymZybm6tNw4XLerE0Tb9Q1QuiKJpMpmw2GwqF&#10;GhoaLly4gL5cPT097e3t62ENeIkHGd7/s/d/9chXT3zgRE9Tj0zJOlpXX0jrYLQORi9tZufPn19n&#10;MSaCKkJILpd7ASsf19MwLomlEletPCCEdHd30wwNAONj47lcDlbtTVIr3oREDkoZ4/Ld2dmpxAHr&#10;7faaQeVK+fix44lkgqboJmNTg65h0jj5mz/+zbJYlsiqdlNCiCzIUAUQwef2vb337R+/8+OrzBvD&#10;rfGKDVIUgRD51CnyilfIqRT3R3909Ld+a3FiQqvXI3QTRXHv3r2KLr2CpQghU1NTJ0+e9Hq9jY2N&#10;Z8+eVVIwW1tbTSYTWrIhbEVdITx8Dg4OIjTRarUHDx68amIrx3FHjhxJp9NKrBZ5PvzolpYWn8+H&#10;ar5KKF+BJgoJeuLECavVStN0pVKZn58vlUp6vb65uVkRaVepVIFAAIUCDAYDRVGRSMTpdIZCoRWQ&#10;rpKZ8/TTT6tUKo/HY7FY8vm80WhMJpPhcBgJy0uHB4pC/1Kn04mST6g2hVKjy/Go3+9vamrK5XKV&#10;SmVubg5Bs8PhCAaDU1NTNptNFMVUKmW32yVJmpmZweKq6y4jsiy3trZKkjQxMXGTkegqh7Ty3DH3&#10;wGg08jzv8/lwoUulUpFIBA8Vy3n6zZ6z10K6SPq63W6Xy8VxXDabjUQieFc6ne7ee+/dqHv42pmv&#10;vXPHO5+afuquz9/15P958pD/kCAL6KJSb3Uw+hJFouPj4+fOnVvncobMosfj2bNnz09/+tPNruvc&#10;vAWU5/kl+oXL91RFgW/15ivKla1Wq9vtxqoFlNEGAGRiXhBJ53pb/wyKRCLPPvuswWCQJClfzm/r&#10;2PbnQ3/+k5M/YYwM2jJdt9EULVZFkOBfXvMvb9z6xmZTM1wO6q3mzwuFwpLgO8gyEALj4xCP8/v3&#10;pxcXR4aGUqkUSgVh6ltDQ0NPTw8Cx1qghuJH27Ztw5ip3+/HzEWEDihB39jYGAwGE4lEqVQKBoNY&#10;yyKKIsuyFouls7NzeHgYMZPL5fJ4PHNzczMzM+VyGYtaalGgAtr0ej1aiV7rVLa4uPjkk08CABrH&#10;+3w+DOZEIhGz2YzAsampaXh4uFAoILklimK5XJZl+dChQ5jLuITTqs3KReR65syZSqVit9u1Wm25&#10;XFZ0JZcvdw0NDU6nU6PRUBQ1OzubyWSW4xt8Jxqf6vV6i8UyNTWFBusXL15sbGzkeV6v19tsNiy9&#10;b2xsRAPS2rRaxRwSAKrVKlY4eTyeeDw+PT19CyLRq6JS3BQU3lQxnr3JNy9JEsuypVJpOfmCaayy&#10;LO/atevEiRNGozGXy1EUhTcpSVJ3d3dLS8v65ZaUAsezC2cnohPfHP7mt9/wbTWjrgfo62D0pbuP&#10;TkxMnDlzZkME6rAGKBAIjI2N3ajJ4S21dF635EjZvVZ/TUEQGhsbAcBisaTT6aamJrPZjHWycFkl&#10;ux6gv00n0eLi4lNPPaVWqwVJsKgtnJ+7/xv3M9obQaIF8d7Oe3+3/3fftu1tAMBLPEMxuF3xEk8T&#10;+lqotFwuT05Ojo+P+3w+FBN9fhRJElwJvKLR6PT0dCQSQZ4P1XO8Xm97e3tDQwO+h+f5X/7yl+hO&#10;7vV6OY6bnJwUBAGr9SmK6ujoQCcn5PUxhI3knNls3rdvH57QTp48iS/WzqkVaqKx6Ael7Nvb25E7&#10;xLsqFAqzs7MMw0xNTVWrVazvQZnxYrEYDofxCliWNDIyokBeRD+Y9+lyufbu3bvyc0So9+yzzxaL&#10;RewfirpmFjiiTAzT8zx/4MABrNC/qnE5VkFRFIVu8nNzc6lUasuWLRgkKZfLExMT+DSbm5s9Ho9S&#10;y4/FSYrVKk3TKGuKtqscx912js2boUi6+o8ul8tdXV3Nzc2Tk5Ozs7NLTiaYldvd3T07O5vP5+HK&#10;lDNUErjvvvsUVYo134koiQDw8OjDb/jmG962620/PPvDJ979xD7vPjRhqq+rt2mrP7m1b6Kzs7Mn&#10;T55ERmf910QVunPnzt1MC+PN6JnrvmFta6jf73c6nZlMprW1tU6CvpgamjcSQgRO8LZ73/HcO4DA&#10;arJFAYAilFgVX7PtNQ+9/SGa0IIk0ISmCf28q9Y1IneKBuf4+DgARCKR3t7eK+YdRYEkgSwDReF4&#10;dblcLpfrxIkTs7OziEc9Hk+pVHriiSdcLtfOnTvxUIqqZEgonjlzRq/XV6vVtra2QCDwq1/9Kp/P&#10;79y5U/kQq9WKwJTneZ1Od/LkSSz04ThOp9MpcfYVzIQUHIBpgrIsX7hwQZKkqakpnCY8z+fzecSF&#10;yF1hlmc4HO7s7MToPMMwuVwumUw2NzcPDAwgm4Vxc2TCkNl1uVzLlyae548dO9ba2ppMJicnJ5XE&#10;zSXC+Mv7HxlThLzPPPNMf38/ZqledUlBXM5x3Pnz5ymKamxsVKvVhw8f7uzsbGpqMplMpVKpp6dH&#10;q9UODg7C5ZLtUqnU0NDgcrkMBsP8/Lzb7c7n82NjY9lsFh3abjsu5gWsi69UKh0dHVu2bAGAHTt2&#10;0DQ9Pj6uZPFi7L6jowP9tGptlnDMFAqF9vb2DVEuk0FmKCacC+tp/XdPfJfI5HT4tMfoWeqOUW+3&#10;Vat706+d/0Mrv0qlslFF3LXFnvW2hBllWdbr9er1esy6gxuvOK63W/DJiqJ47NgxACAUEUXR7XV/&#10;YfALmXyGMESG6++7FKEYmfnJ7/ykQdvAiRxLs4hrOZGTQaYI9Y6H3uHQO5rNzaIs1vKjCLMQPkaj&#10;UYPBEAqFlo4oQoCi4LJhOu6sHo8nl8stLi62trbu2rUrFAoZjcbh4WEMJaOWDaLPCxcu4MESeX2f&#10;z+dwOFQqlbIfYw14KpU6fvw4Viahr321WkWSaY0EA8OoVCpRFKvVKmYcqtXqJWmUiC1QBj+fzxeL&#10;RZPJlEqltFptV1dXJpOpVqtwOaiNkYfp6elsNuv1euHKsi2GYQRBOHLkCKaAr6H+EnN2VSqV2WxG&#10;4nkFApim6XK5vH379tHR0WAwKMtyOp1GHQCUQ8J7QIy7bds2i8WSTCbHx8fdbvf4+HgsFhNF8RYP&#10;zd9qDUd1MBjs7e1VIGYymUTXXDyQYJQA03Zr/Q4AANNaOjo6AoEAltKvH4xShMpUMt848w2VWkWp&#10;qIePPyxr5Je3vFySJZqqO+fdnsOs3gVrbisnR66tvTTdm66FVBQygKKoYDCoEAP1oPyLoOFQHx8f&#10;r1QqNE1XqpU2T9t/hf9rLjzHatjVMKMszYp58S073uIz+dAnEF//xtlvmP/KfOBrBwDgDt8dBa6w&#10;wgBTUvFWPyARti4uLmKGXHNzc2dnp8ViwasZDAa3242RYkyVU6lUk5OTpVLJarV6vV7kHQHAarWq&#10;VKpIJFIqlViWZVkWhfdxYVkPeYZYFp3olUy+Je9hWXZxcTEajba3t7e1tYVCoS1btsRisZGREQw+&#10;aLXa9vZ2TPKuVqter9fpdPI8v0QTVJblQCCAKQFrS2FEUi0ajdpstpaWFsysXQ5ZkMnWaDT9/f2x&#10;WCyXy+VyOZvNNjY2Fo1GlTOqKIoY029vb49EIhcuXIhEIjRNX7x4EQsrEfvWJ+DqaRfsT4T+cDnV&#10;ymw240EF1V737dvX3d2NPVytVmu9oOx2+3333bdlyxZMsF7/0o0SwjtcO17e/vJquSrKImNjvnzs&#10;y/FinKboVQZV6u1Wa3VmdI3LPSFkcnISY2H1Q/Zm9LBSYMtx3NatW73eegjmRfV8UZf7/Pnzl5Qg&#10;Bc7b4H229OzhocOMjrmO6D1Sm4LUaG784W/+0KKx4AaZqWRUtGo0Ofr4+OOffeVnu5q6+lx9LbYW&#10;3MCuOovn5+cXFxetVitWGq1mbzYYDFardWRkRK1Wo9C6w+HA0nhk3dRq9czMDAaslS25VCohrbjk&#10;NMswjNlsjkajN18ll2GYcrms+E8uLCxgsVQqldqxYwcmGLS2thaLRY7jduzY4Xa7r1qojpLs4XB4&#10;zbUpFEXxPJ/NZhsaGlC5HT9U6UC4rDfS1tYWjUZjsZhKpSqVSlqttqOjQ61Wp9NpjUYTCoUQlQYC&#10;AbT5wfdgskF93t0oEhUEgaKoQCCwY8cOi8VyOUhAAMBkMsXj8Xw+39zcvH//fpPJxLKsx+Npamri&#10;OC6VSmGHcxzX09ODogcb5RSPSTh6lf7NW978yPgj0WSUVtHVUrUEpde2v3b1lYv1VgejL4ZZynHc&#10;sWPHbseso1sfpgCAWq22Wq1oY7NK5+J6u+0mUbFYHBwcxJgpRShBEBobGh+PPF7mynC9R02AECAa&#10;WvP67te7jW5e4mmKfu/D793t2b2/ef+f3vmnXU1dACDJEnq3XOseRFF0uVxLq5eud+eJRGJubk6j&#10;0eAZSXmdpmm1Wq3X6xGkFgoFJd0TBSPHx8dRXlRBw+Vy2efzGY1GVDW/mY8AfSM9Hs/AwABWKen1&#10;+o6ODo1GE4lEZmZmkslkLpfr6emJRCLor7a8ixCgm0wmq9WK0ktLfrvKXsVKqUQikc1m3W632+1m&#10;GCabzSLEx5WWoiir1TozM6NcNpPJZDKZxcXFeDyODpMWi8XpdM7NzYXD4Y6ODkmSsKa7PuNudHqi&#10;K+zBgwebm5uRc1ki16rVamdnZ1GwCX+LBwaPx1MoFLDbaZqORCJWq9VoNCoKaBtze5LI0qxWrf3R&#10;hR8RhhBCJuIT97bd6zK6Vpjy9VYHoy9CzIRaLfVBv4FdSgjRaDSoU9Pf3z85Oblly5a2tra6u9KL&#10;b6vDEhaKotA2lqKoUqXU6e38cfjHyVySYqjr5owyLFNIFr439L23977dpDYBwG7PbofegUhFkqVa&#10;Iueq94AEj9VqvRYSXV48hAfRI0eOGAyGXbt2YVbokk9BHdxcLhcOhzGlBEW/UZ5sdHS0oaEBq3zw&#10;gplMRqfTzc/PrydVdA0NDcx4nu/u7h4bG+N5vlqtLi4u5vN5lP9kGAYTWO12u8lkulZGO6IQdBmd&#10;m5tT0gxQnUqJuV83uwaxiyAIkUikXC5brdbm5maz2SyKIqovozCqzWbD21MwE8/zHo+HEFIoFFDb&#10;Emv5FxYWWltbm5qaUqlUfdLd6AxFT3m/349pHrUrMA74kZGRUCiECSpKXB7HcKVSwZRoxfoLC+AU&#10;dYX1j3MZ5Lns3CH/oQeHH0zkEgzLiBVxT3BPr7N3SYJ4vdXB6Iu2YUUqy7KTk5O1msP1tp61j+f5&#10;vXv3qlSqWCxG03RXV1djY2Nzc/NydcN6e3E8cYqi7Hb7zMyMIAgVvtLZ3PmtxLcePvYwa2RRvWWF&#10;xlIsX+Dfc+A9n3nFZ7bYtxBCKEKZ1CaaopV9cZVHoBXeXCtXqSDO4eHhTCZz99136/X6a1llLiws&#10;6HQ6i8WCqLSvr29xcRGPr+jHHYlE0PgxlUrNzs6ePXsWUydv8lNA93Or1UpRVDabLRaLxWKxUqko&#10;QW2GYRKJRGtra0NDw3VprWq1im5GmAdM07TX6w0EAgjEsWFR/8oDQ6VSVSqVVCq1sLBAURSmq2Yy&#10;GVmWs9lsW1tbKpVSwr6oY2W32202G0q/4SEHB9js7KzdbtdoNOj0Vp93NzQ2kskkz/OoorDkpIRq&#10;ElardclJDFfyZ599FgBQOpfn+aamJrvdnkql0ul0Y2Pj+ilSURILfOEPf/aHb+h8Q6Ou8UdnfiSB&#10;tCu06/Ov/LwoiXWBpzoYfWnxOhh3QF6n3ifrPebKMsuybrd7cHBQkiSEoWiNWOeeX9xtenqa4zkV&#10;qBpbGv/gsT+okMrKCaMUoVSMistzH7nnI//6mn/1W/xALqWErmG01FbKw5Vlc4SQfD7/9NNPj42N&#10;6fX6SqUyNTV18eLFvr4+LPG56sfhK+g2aTAYRkdHBUEwGAytra3bt2+fm5szGo00TZtMpvn5eaPR&#10;aDabbTaby+UqFArFYnGzFxOEaJiTjd+a4zibzaZSqRYXF1GCvrYOCV18U6lUa2srlv6sANw5jotG&#10;o5VKxeVy+Xw+p9OJVk9er9ftdut0OpPJlMvlOI4DgOWWS7WrAf6WpulcLocg3uv15vN5QRByuVx/&#10;f386nUbTdpPJ1NLScuzYsVwuh7wpwlbk8zD13GAwZLPZ+kqyBjwaj8d5ntdqtYqnfK2/1/ITHT47&#10;k8mE1iSpVMrhcDQ1NUUikUwmMzMzI8uyVqtdJ4lDEYql2Fe0vkLLau/7zn1FqQgC+Bp879zxTsz5&#10;qT+7Ohh9aeGnZDKZSqXqvN2G7JGSJLW1tSWTSZ1Ot2/fvhvit+rtdpw+6J85NTUlSVJ7sP3Tw58+&#10;dv4YpadqE0aR8ry0+RGgKEoSJXFRfOfd7/y3V/8bL/IKEoWrSYJfSyR8CegkV+o3KWOvWq1iIsH4&#10;+Pjc3BwOzlAohAJGKwxOlmVNJpNer+d5PplMoium3W5va2tDZxpCiNFoFEVRo9GUy2WdTqfT6Wo9&#10;3Jcj5hXmzlXffNX/o94TwzBGo1GlUmk0GvQm9Xg814plo7IPIcRisSiuacs/FEEG1lM7HI5wODw5&#10;OZnP53meTyQSkUjEYDCoVCqfz+d2uyuVCmrjr2zdidmiLpfL4XDYbDa1Wp1IJLDr0HbYaDT6fL5w&#10;OIxGIbFYrKenJxqNsiyr0WgsFktXVxfeWD1Sv7aGqgvz8/OFQsFisSCxXS6XT506VSqVzGYzmtwu&#10;iSGYTCafz+fxeGw2G8MwaE+PKmPxeHxubq6hoUGr1a5teZdk6Sunv7LLs0vDaL5w8gvfP/l9Wk3j&#10;8a/X09tqa63XMNXB6EtrH81kMufOnaujpY1qFEWZzeZCoXDgwAFc3ep9+6I/geRyObVaXSwW7Y32&#10;MAm3NraeTZyVRZlQBFC8iRdlQZYlWRZlkEEuy1u9W1/T9Zrf3/v7LoMLAJaE5Gqd2ZUq7FpJGgV0&#10;KviM5/m5ublcLlcqlTDcoaA3tVrd2NjY0tKC5TXFYnH//v1arXY1FCySiLIsT0xMsCxrNBq7u7sx&#10;EdNisaDSJ/ptYiWywWDAKhy1Wl1L1kqX2/KcSzzCIaRTvjXu+kpX4BsUR/uWlpampqaGy81kMjU0&#10;NKjVapPJJAhCPp+/Vr18PB5HhXyz2YzH7yUVLagAVS6XKYpC8IFfBDNBaZpOpVKYkJrNZv1+P7rJ&#10;5/P5lWd6T08PqhOEw2Gj0djc3NzY2BiLxSqVSmdnp9PpjEQiSgieoiiVStXU1GSz2cxmM8MwIyMj&#10;DMMgUacoodan3o3yo6jnOjExgT5YzzzzTCKRSKVS09PTY2NjlUoFDza1/Cj+32g0mkwm1LLFUYpX&#10;m5mZSafTTqfzRnX6kPj8wM8/cLD5oFljfs8P37NYWiQ0oWm6kCkcbDvY5+6rq43elttBvRh8PXj0&#10;6NGjsVjsWpZ39bZ6UMLzfHNzc1dXl0qlwv6sI9GXTisWiqIkmkwmAHhw4MG3ffdtrJoViSjlJZfT&#10;pWN1KHMNIjTpmh7+7YcbdA1LJuMSglCSpFKphNmHSqZgsVhU4KnBYEAgmEqlLl68WCgUJEkymUx3&#10;3HHH2bNnOzs7MUWylnosFovT09Mul8tms61mfCrK9ijbVCqVHA4HyuUmEgmDwVAul7VarSAIGo1G&#10;pVItLCxMTU3ZbLZz584hqFLoRoRrKImvCLbjrNFqtSzLIoQVRVGSJKvVqtFo3G433kOlUsG8SZTm&#10;SSQSpVLJ4/GgEREhpKGhwWw2z8/P9/T0zM7OYs7lVW3iJUniOM5isQSDQRQHWNL5s7Ozhw8f1mq1&#10;V7VfUoRdAYDnebvdjtmc6XQak+9r349gva+vb3Z2dmFhAYEOUqEopIX1SWhDX6tqIstyU1MTRvBR&#10;K0AQhEwmg4FmxEBLUhHqbZWrNI4KjUZTLBbx6SMhrdPp9uzZYzQal88LPERxHPfMM88UCgXFEwHp&#10;1YMHDzqdTlh1BEyQBELIN89+8/e++3vN7maLxjIwN0A0RJZkQggI0OnsHHz/INRDanUw+pICowDw&#10;zDPPJJPJOhjdqHbvvfeuknaqtxfNPFIK1ARJECRBw2h+ePGHb/rPNzEG5i/2/8UHD3zQprUt+Ste&#10;5GnqkuP8EqWF0dFRzJ+JxWIozY3qntVqdWJi4pLvqCC0tbXl83m9Xp/P52OxGGYno9E5SonBslD+&#10;mr8jMo56vT6Tydjt9lrYVEsK4hfJZDKRSISiqNHRUQSX999/v8FgAIBIJDI9PR2JRBTveLPZvH//&#10;fp1ONz4+brPZZmZmqtWqy+UqFouTk5MURYmiaDKZ3G53Op3GY3M+n/f7/QzDzM/PI0eITKosy1gG&#10;dOHCBTRzv+qahoKgWDsfCARaW1vx/jmOm5ycnJycVEjZlfsEQ//4RXw+HyFkfHxcwaPojdzY2Oj1&#10;egcGBhRwTFGUIAiiKCKI5zgOUw+XaB1YLBasmuI4bmpqCjUBUH8qGAzmcjk0alJ08uvthpqSXIE6&#10;Cbt378aTzwpHsnA4fPToUWTKlScliqLRaHzZy162+o8WZZEm9Knoqdf9x+sixQgAUOrnLQwoQkkV&#10;6Ru/+Y0Htj+A76w/rDoYfakwo6lU6umnn66rjW4IM+p2u/v6+tZpP1NvN3P8b+zR7hJtKUu8UP3H&#10;Y/9EE/rPDvz5pd8SABnw/5dY0pp7yOfz09PTaMOTTqcxFKggNjSLJ4TUcopodLl3796nnnpKcS+U&#10;ZXnLli2hUGj5t8tms0g6bni/1b6SSqV4nnc4HAAwPz8/NDQUCAQUn1L8/6lTpxSKd8+ePYo5OABc&#10;vHhRr9efPXsWQ+T4uiiKgiCgsRMCiN27dw8MDGA6LNSkk2LhUVNT0/z8fDqdvhYeVQhOURT1ev3W&#10;rVuLxeLY2FipVLqhqhTkffEmt2/fPjAwgMVGKAiFiqfT09OLi4v4HZdQdEsqzy6BFVFsaGhwOBwX&#10;L17keR41T5TTDlqkBoNBr9c7MjISj8fx0StHgvoyvvpnV6lUQqFQV1eXUti08nksl8udPn26WCwq&#10;R0ccnG1tbZ2dnddK1ViS/cmJ3FBi6NHxRz/5y09WSEUmcq3shppRczmur6Xv5HtP8iLP0nXxhDoY&#10;fclsxqVS6bHHHqsXMK1/acOF6Z577rmqXE693SJjHjY//oXwRChJFE3JaqAlkaIoAHLVO6lWq8PD&#10;w+FwuFqtKhlpCsqBmmoe5RWFmRMEIRAI8Dw/OzurVqt5njebzXfffffyaR6JRJ577jkkgdbmBIZ/&#10;sly1FGpy7Aghhw8f7u7utlqtVxXWvWoMFIuX8YIjIyOzs7Moq1TL+WFIGjFZuVzevXv32NhYoVBY&#10;8hEYGbfb7c3NzeFwOJFIrBzzwTmrcJZrIxrxIfr9fp1ONzw8DABY/N7e3j4zM3Pde1hyKY7j9uzZ&#10;c+HChVKphBB2eaoAgtTOzk4srFGpVCiwWntcqbfrcgc+n2/nzp2rPJfie6anp0+ePImGWLWXuu++&#10;+5Yv+zLImB7KCRzOfkESdKzuzf/95h8c+QGxXg268MCy7CMPPHJP6J56DdNt1+pyXOtquBlsuEP9&#10;S6rhFqjX6++7775a9796uwU3IfyhXC6jpM7GHxtkiQAhk6fkZ78ngay6773gbH1+exJFAAD6Enc+&#10;MjIyOjqK0pUKQbgEfyyHI8rrmLyo1OKg38/p06cDgQCqJyqbaDQaxe0zGo2uDYwq7OP8/HxDQwNm&#10;QC5/w/79+xVlqOVqUwqcLZVKqVQKVcf7+/vRiRQNirFSfgkoVP4piqLBYFCw1/LVTKPRzM/Pq1Sq&#10;xsZGrElfGWFgZRL+vLaQN2q6ZTKZhoaG7du3Y02Mz+ebnZ2dn583GAyrvyzez+DgYCgUGh8f53l+&#10;if4l/sCyrCRJIyMjFoulra1Nq9VWq1Ukm6enpzGdtD7ZrwtGUet+lXYkOHSbm5unp6czmQzqduEc&#10;xGm4lOGWRUmWWIr90KMf+vrRrzNaRpREiqI+/8rP3xO658dDP8YSJQJEkASKUIhce729Z+fOGtXG&#10;+jOqg9GXIpDCpa3eFWvuwHK57Pf7Q6FQXZL6lm24VczMzOj1+s2lriURaBaOfl997hFQ6yEyDA/8&#10;A5gdvNYCFGFpRgbgJMgn46Nj46jyU0uArf5MKEmSTqez2WwnTpxQosAMw0xMTGQymZe97GX4HXGj&#10;7ejowOh/Z2engl/X1gYHB3U6nUajKZVKaHPf1tbGMIxOp6uFm1c9kuFNnj9/fm5urlAoiKJ49913&#10;1x4JZFlGk6drAQKO4/x+PyrbK8kJSz5CrVajav1qvub6D+FY2hUMBjOZzPz8fCgU2rt3bzgcXlhY&#10;uCEkemk/Y5hUKuXxeFwu1/j4OGrBwmU/IRQhQu4czZxomj59+jSqChBC0PUtk8nU8egKTRAEi8Xi&#10;cDhu1I4E7bXgcsYwmrt2dnbqdLrn87NBliSJpmia0B997KP/9Ng/gR6geOkKb//224ECUAMQEMsi&#10;SEAbaLEqAoBFY3n0dx59+3+9/V0Pvevk75+kCFVnRutg9KVyOsT9LBQKDQwMYHFuvVtW33vYgWjM&#10;vWvXrnqf3OJNkiT0K/d4PPv3798UDluSgGbhif+Ai0+BxQmyDMWM/O/vJSAVX/lnss5kzc0RIFm9&#10;59hChS/kVBrNtYjP1QCgjo6OcDi8RIiUoiifz7fk/QaDAQ2419/uu+8+URRTqdTMzAyiounpaYvF&#10;4vP5lmuJX3XiAIBarTabzWazecl37+joqFQqk5OTV70I1jNxHId7/1X7DZUgGxoaTp8+fXNi1pIk&#10;qVQqtVqNIvYjIyNarRalgtZwyEedBHRxq3We5DiuqampqakpkUhgEuq2bdtomh4eHmZZNp1OJxIJ&#10;iqJisdi2bdtOnDhRn+8rb3wajQaL6m70XOp0OoeHhyVJQmUJ9HYqFotIteLVaIo+Onf0Gye/8e/P&#10;/TtrZHmOB2VrpQBooAktVsXXbnutWW3+9lPf3tG9YzGz+MruVzbpmrZ4tjz2o8cenXj0Ne2vESSh&#10;bsVUB6MvlWkJAFqt1mAwYPJ+PV6/yn7DQleTybR3797GxkbY6IKYetvwR0bT9L59+zo7O00mE1bs&#10;bTQSFYGigSvDsw8CxYAkgiwDwxIA4HnL4/8GAJCOQTFtf8vHDQ07c6X8mj8KvWHUavXCwkJt9aEk&#10;SVu2bGltbV2avlZDPa7/W9M0jcDoquvJdRecbdu2CYKA0e0lf4ikoNlsXsLt4bqEKqoWi2Vl5g/j&#10;1Egi3oTVTBRFq9WKTj+opIGZBmv4aEw/7ezsTCaTqHWFFxFFEe0oo9Go0+n0+/2yLC8sLCwsLOBf&#10;KeVupVIpEokEg8GxsbF6/uhVGya0pNPp0dFRn893LR+yqz4dLBAkhNhsNqfTqSTVFAqFSqViNpsJ&#10;IV86+aUvPvnFWWE2m86yBpYXeF+Dz2f2URz11v63vq7rdR965EPfO/c9IpOepp5P3/vpD+z4QIer&#10;49B/HrLr7ZIsjS6OvmLfKw75D4mSWJcarYPRlxYYDQQCbrd7ampqfHwcl9F6z6ywz6FUodPpbGxs&#10;dDgcZrN5lTtxvd0KA95ms23885IlkCWgGChm4JsfgmoRWA3IEm59AACsWubKAEBsbqAZmVZJoiiv&#10;41vIsuxyuRYWFiRJUoC1IAhms7mjo+NaM30Dv/USQvdG/R1wkaktA8cWj8eTyWRPT8+JEydqpQME&#10;QWBZtru7W6fToRfUkvr0JXiuUCg0NTXdBNE6DNeGQqGhoSEl32kNR3ospUI99mQyGQgE5ufna5m8&#10;lpaWs2fPlsvlbDaL9V6YarzcCZbjOLPZrBgW1Gf9tR7cwMDA1NRUIBC46pRZYcfs6elZcsZD+QhJ&#10;lkRJ3GLfMlOcyZVyQAMv8FCCwx86PJ2ZHl4c7mrs+spTX/n4XR//0dCPuCr3zMwzmUpmd3A3AHz2&#10;ns/e33Y/AfKXh/5yh3uHhtbIIBOo7yl1MPoSayqVqqOjIxAIjI6Ojo+P12VHr7USYfTt4MGDjY2N&#10;y01c6u224EU2+HmJAtAMEAp+9TU4/F9QLT2PRGs+lRAaCIDAgyQQSaTWdwsURTU0NIyNjSmYTClg&#10;On/+fCAQwETMzTsmbYi7mMJu4kMZGRnJ5/P79u2bmJi4VF9PCJGlarnk9jQ3+3zz8/OTk5PVanUF&#10;zg9RXTwe93g8iUTiJgwniqJyuZzJZCqVSmu+Dsb6g8GgWq1WqVSZTKZWIxYApqamWltbL1y4oFR3&#10;LYfjOAY8Hs/Q0JBara5XAqzcMLF4cHDQ6XRixshqhrTCVcfj8SXqpAQIQzEHfQdDrpDMyV6D94Fd&#10;DxzyHToWOfZr3/o1kABYgAUwWo3f/43v/9ZXf+vjd33corFUhaqKVr2i7RWiJL7qO6/62uu/pqE1&#10;9VL6Ohh96TbMteru7p6bmxNF8VrFBy9ZGIpItLW11e/3K2WYdcPP2/FRbvAVaQbmBuGJ/4CRI0DT&#10;V0GilycQyAAUgCyDSstLl0nTtc7WaDQaCATGx8cVoRmsxR4fH5+ent69ezcaw8A1HO1XibQ2vfdq&#10;wCg6D4mimM1mL1GnAi8wak/XDiMtHT92jFAUTdMajWYFmCXLskqlisfjarW6q6vr4sWLtUI8m3Hn&#10;NE3Pzc1t27YtHA6vpxgUTUeHh4fRj7SWEcCcUYZhFIfSa6UaYz1cuVyuEwqreXYMw4iiiJIOqxzb&#10;+LaTJ0+iSZgCYRE+/vfF/65wlYtzF/sD/d972/f0Kj0ncX/x2F8Qiah1ahWtKrvKn3jyE7mP5p76&#10;8FM7HDtkkNWMGgAwPfS3t/92vBj3GD11MHo7tro3/YZt0orIxdzcHJ6/FW9oFHN+aQIvDM1XKpXu&#10;7u6tW7cqOUZ1JPoS38oAZBCqcPYR+PFnYOYs6MxAqJUgJkUBRcuiQPTmnKM7m8tR6xg/WDmXSqUw&#10;vKu8zrIsJjQzDLO4uMgwDMKXWr3S1e+7SxpsTigAwVYul2tsbJidmqpwHJFFnhcoc+N+j66jNJES&#10;VYuFiupqFp1X3xVoulgsNjc35/P5crm82T4UhBCj0VipVK4qOLXKRQYlAnp7e1GaqvZr0jSdz+ft&#10;drvH45mbm1uhUAxrUimKQuPK+jRdDR7NZrMul6vWmP66DZ8F1PhcyCCPp8bf+l9v/c7Z71Aqajo1&#10;/ZnHPyPSYsAS+Oen/rlcKu8K7rrw/gv7mve9Y8c7mk3NboO7FnHiD9sc21xGFyGkjkRvx1ZnRjcS&#10;dQGAz+db4kghCEI4HF5cXMSt7rr7wZLKidsdoxeLRbvdvnXrVsXsu45B6w1ABkLBjz4Nh/8LbG4w&#10;NoEkrDCMZCBQyhOBk/UWOPE/HbvePMWoQRbWeASn6Wq1OjY21tHRMTo6WivBjZoYwWDwzJkz+Xze&#10;YrGgiufWrVuRVsQI+MpjGN+QTCYHBweV/M6Ojo7GxkYlE3ED008JIZlMppDPCYQuswZJzLA2R7uj&#10;0Q8p4//+HcxeaH/X/5uyOauxaUalkUEml0XyV5i2oiheuHBh27Zt+Xz+4sWLWOKzGcsRTdNYv2K3&#10;20dHR7GG6UYvIorinj17KIoaGxvD0++SLlKpVFNTUw6HY/fu3ZFIZHFxcckhBC4n16rVapQfqjOj&#10;qx+BIyMje/bsWX2P1dqGAQABIoOsY3VdTV2RhQjHcaAC0MGn/udTOlb3xHufeP2XX8+JnIbRvKLt&#10;FZeODVfjPjmRYyjmZOTkF0988T9/7T/rj+Y2Qwv1Kbex05IQ8uyzz6ZSKaWSSaVS+Xw+hmEikUgi&#10;kUAlv2tFo5DkUAyab+toEVLFoVCotbVVMSesD5J6uxSIj47DV37/ssXntQc5oWSRJ3wZ+l4NTQF4&#10;7vvgDF3sf8/I+CRLU2ueG6juFAgEzGbzmTNnUNISR2xHR0csFkM/THRCh8sSiTabLRgM+v3+1XzE&#10;448/XrsOoPl7IBBATgg2iCXFi2QzmYtjkz4V58mMXHTuDxantBcfhcGnZI4HvRGMxuyrP3o4o+JL&#10;OSJKUjbL6nQroy0M9UiS5HQ6sUAznU5vBh5FCGi1Wl0u19DQ0I0KfCqarDt27Dhz5owgCNe6Akao&#10;NBpNS0uLLMvj4+NLEjB4nnc6nRaLZWho6FoFXvV2rUF44MCBhoaGdZxNZQJEAulvnvgbSZaemH7i&#10;2OQxLav9v7/2fx/Y/oAM8o+HfvyGrjdgctfKxKcoiVWxqqbV9Wr626vVw/Qbje4JmZ6eLhQKuJpX&#10;KpVKpbKwsMBxnMvlwiyZTCYDNdbMSgMAQRDcbrfVajWbzRqNJpfL3b7xfYqidu7c2dLSsilKQPV2&#10;W4NRiobHvwoTJ0GjhxXSBCkKKgXS4M699R8GjV1nObNp1yvnHTsHx6fVNJHXUS2L0kjIfarV6mw2&#10;S1FUY2NjV1fX3Nzc4uIi5i+iphVGbBmGKRQKyWQyGAyuEMPFoT41NTUzM6PRaDCXEVs+n49EIgsL&#10;C+gdcNUYyLWmycpvyOayp04c97Z1Wk59v2noZ+yZn8lTZ8HmJDsOEc8O0nhA898P+STKb7PZtdqC&#10;319MJEAUKULg2uAPv3s2my0UCu3t7el0eomn0UY1DPW63W6O44rF4mri44oxPcdx6OLj9Xrn5+dX&#10;+FtCCMuy5XJZlmWTyRSLxWrfjJjY5XKVy+VcLndzZK1eNFueLMvz8/N6vR6THNaGRgEgko988cgX&#10;v/7Grw8vDh++eLjR3viNX/sGkqBdTV0ECEWo6wQlQKYIlSwn/3fkf7c5tomSWA/Z3zYDqT7lNvB0&#10;SAhJJBLHjx9H4pNhmO7ubo7jRkdHK5UKIcRisXi9XpZlZ2dnMdF+ydHc7XbrdDqe55FAzeVy8/Pz&#10;tfbTtwsMRVeV/v5+zJetD496ex6JAoGnvgE//wLoLNeJzvMcsftm7/+LExMRuloAWZZZDUgCS60L&#10;idbOWUmSuru7FxYWFhcX9+7de/LkSVEUr4VFUIDTbDbfcccdCie33C+eoqiRkZGBgYEl1T+1FohO&#10;p7OlpcVut+PsXg464UqRo9ry8FqDe/z55z//ucVoCGztc/7qX6Unv0VZHNC+Hyw98OhpGB6CX/xM&#10;hsv91dQEDzww++53TxQKmXicqVTIiuEX9EjzeDwmk2lsbGyTUBqK1be3t58+fRoAVl7uMIuA4ziD&#10;wYCeWISQVCo1Nzd3XSRECOnp6RkbGyuXy0s+BVdgHAMcx61c6VVvy/FopVJxuVx79uyhafpGISky&#10;o/FifGBh4FDg0NG5o3d+6U5gofixoo7VKbZMa5zmdZmn26HVc0Y3GIxmMplSqWQwGAqFwp49e9DN&#10;xe/3DwwMhMPhfD4/MDBgNpv9fr9KpVpOjSwuLp49e1aZye3t7X19fYODg1hGcPPxKO61oigqW+Z1&#10;7wHX9Kampi1btizZaOut3kCWgaJg8vTzfMg1RxIl8VWaLxOBY8UqxbBACMgSUNRGTQNMHi2XyxaL&#10;JRKJKDWI1xrkkiTRNJ1MJuPxuMvlWj794bKtfEdHx/z8/BKOTTEdValUs7OzNpttbm4uEolg+F4U&#10;RbVajR4QtbMJf0gkEtVq1WKxoPON8iue50ulktlsMRm0s5EFJ80QQkOjA9hu+L2/gIUZAIBLpV5E&#10;JgQSCfjHf/Q9+KDngx+MvOxlJzIZks2yKpV8bZiIYkl+v18UxU1KHELaOBqN9vf3Dw0NFYvFa6EZ&#10;XF6sVqvJZDIYDHNzc4IgEEJyudx1ARAuR1haulxGFHWmhoeH8XASjUaRz64Ljq5m7wMAFHl95JFH&#10;7rjjDqvVekPRMASLdr39ntA9AHDIf+h39/1uvpJX0Sr87Y0i0VoAWkeit8eRpj7NNvBwjxn0586d&#10;U6lUJpNp3759WLFEUVQ+n3/ssccwdRINVJbveTh18U9wBaxWq1qttru7e2hoaMNjZEuk+K76BjR0&#10;1mq1LMuim3atFThcTaEa01737Nnj8Xjq0fl6WzJJgBCYOQff/jPgq0Coq+NRQmQghCtDg0vY8+aI&#10;zncumgOBg00YSxiCCIVCIyMjW7duHRgYuO6SiJjGbrfzPN/e3m40GjG9Gy6r2VMUNTc3d+bMmWsN&#10;ftSW37ZtWzwej8ViDMPgmqBSqVBSShCExsZGv9+/sLCAmkfz8/McxxmNRrfbjXTg3NxcLBZrbW1d&#10;XFzUqNVFXrKVYs1P/JNczJFqGUJdUOqCD/81yDxINVm5hABNy4JAAMDvT/3gB5Mq1fT4uJZlpRWZ&#10;yI6OjmQyubCwoMiUbuzegX7xTqfT5/OdOHFCp9NdlZgURdFkMvn9/lQqlclkFLi/mkMvlsl3dnYi&#10;da041y9BuhaLBcvDZ2dnU6kUZnSssOLVW20PVyqVxsbGQ4cOrWHll0GWZIkm9AZqM1XFqiRLWkZb&#10;fzq3eKszoxuM7axWq0ajqVarRqOxVlway5KwrZwGWrvQa7XaUqlE0zTDMBzH1TrBrKCWt5olAzHx&#10;pUFwNc4VobDT6TQYDCgOOjU1NTs7m0wm8f5RvgorBvCCymre2NhYqyFXb7dv4yWeJvSG5V2h09Li&#10;LCRmoMkPAnfluKQBCBAi8xVSycPeN03t/O3x2fl8OMVIAqFp2DROTq1WHzx4cGhoiOO46xavYDr4&#10;3NwcAKBKhlarbW1tDQaDODFnZ2dPnjy5ghmbMnkJIUpSKV42HA7j7IvH46Ojo6IoIvOnUqlYluV5&#10;fnJyEj9aFMVyuYywKTw74+3YaqvMQmKWGBpAb4bxi9Amw//7HPzJX0OpAKKoTGwQBIKQdGbGtnu3&#10;7bd/W/7Lv5w5f16r0aDg6lIkynM8V43OhwOhlsXFRUwiwozSDURmeCqw2WxLPFqX9xsG0EdHR00m&#10;0+pNO/GQ7Pf7WZa9KhKFy5nEmUwmk8kYDIZgMOjxeCKRCC56+H60bqqvDFdtmMRis9kwhnDDeygQ&#10;mlz6K1EWfzr605cFX2ZQGdZ2M+gI+sOLP4wX43+09494iWep+oO7dVu9gGkjwagsy3q9PpvN5vP5&#10;YrFos9n0ej0u3DzPY/bnjS7Q6JjndrtxjcYXOY7DLeFGJzyiw3K5jAmsGo1GrVZjuRVFUbVqiCzL&#10;9vf3d3Z2ut1urVZLCLFarV6v1+12q1Qq/IJIAGPFMcbIcEPV6XSBQADqKk4vggWC3ED9nCRL13kz&#10;RYEogCMEsXFYmASVGmQZCAFCySCTUg64IhQzxNlSfOtnB3RtA4ODUC0yFMBmViHgaGdZdnx8fPV2&#10;vgzD4OxTZvf8/LxWq81ms8ePH1epVNSKtUGCIDgcjlKphJKWysESL8swDB7w8NSnvAGRq4JiGYbJ&#10;5/NWq3VuLmw1G5sGf0Kl5glFQzENfBna98C5BXjuOEjiVXC8JBGKkgmBs2fdxWLpTW+Kh8OMLFMU&#10;RS7fOSGE5zmD3Wt0eIvlSjad8ng9NEXt2bOnVCqVSqWNNUAmhLS0tIyMjOB3VFYkBfJiYqLdbgeA&#10;XC63+pwBhfJsbm4+d+7cyhAWzwY8z4fDYZ7ng8Ggw+Fwu90ul8vhcKBcHdQ4YNVb7VTas2dPIBBY&#10;T+fIIOer+W8PfHubY1uDtoGl2TVfhyJUppL5z9P/+Zatb2Eoph6vrzOjL63Z2NnZGY1Gq9Uqz/MK&#10;PsM80dHR0dUf5ZVWLpcNBgMaO6ESXkdHB5agTk1N3RA3gHH/3t5ejUbT3NyMr09OTk5OTuZyOfyn&#10;RqOpVCotLS0YZ1esklDi2Gaz2Wy2lpaWyclJu93e2NiYSqUOHz5cL1R68Y1kQshfPv6XL295+V2B&#10;u0RZVEgLuEZNwPUJVEkEmoHUPKQiwKhAloGiZZGHaploNHDX74DFAVx53tp5fCpPimmDRi3JaL60&#10;uc3hcJw5c+ZG+6d2Zmk0mmKxePz4cQBQqVSw1ij2Vem6JQ8Fc7hZlqVpOpfLiaJob2ocGBkP7XgF&#10;Of4QGEzwsndAgxv+4zH44pdWfBwSJgbBf/zHLo6z/f3fT05P5xcXqVKJ1esBQOCqdod7DzPPRGeq&#10;TS1jKo/L5WrYtg0A9u/fn0gkpqenI5HIBpZX4iKDFyyXy5ePMBQSmQzD9PT0lMvl8fFxlUq1+gIj&#10;XMRQ9P66y5SirIdM7fz8vELW0jTd0tJiNptHRkZwKd7YIqfrpk7d4nQMAJw7d87pdEqS1Nraikr4&#10;a+BHzRrzu/vevf6DNADc4b/jkQceqa/ntwHxUWdGN3w2sixbLBbT6XS5XA4EAgjjCCHRaBS1+m7o&#10;msiMUhTldDrn5+eDwWAwGIxGo4uLi0aj0Wq1JhKJ615TKeNtbGzcvn17c3Mzugnjr6xWa3Nzs16v&#10;F0XRYrGkUimWZVFEGm9AKRxWVkmWZZuamnQ6nSzLOp2uqakpHA5j1iwyo6jFWGdGb98mgUQR6gOP&#10;fIATuVe2vVKQBJqiZZBFSUTKYTkn+tOxn/7DkX94bcdrBUm4CjCVRKBoWJyFL78Xcoug0gChoJAi&#10;OiPpvW/x5R8+S3sv8sZplWt2YZGqFOibIrKLZ0WLxSJJUqlUWjOjg0gFU1ZW86FLmNEbeC6SZDab&#10;DQYDxjcoisoXCi3BYFGUg4UsVRghvW+A//ckfPWH8MjPgKKuj+QlCSgKzp+3PfRQc3u7tqen3NiY&#10;TyR4nlO5/PcYk/SX3y/PDDLTJ+xWvW77PcpD0ev1Ho8nFoutUo9pNX2Ia5rb7XY4HBqNxmKxmEym&#10;pqYmn8/ncDgQGkaj0RtaWPARd3R0pFKphYWFVWqI4l+1tbVNTk7WYkQ02AuFQpIkZTIZJUMJS6OU&#10;Grg1bByYkoFiC8rif9vtgNVqNR6PLyws5PN5v99/Q8laeMTNVrM/H/150BqkCQ1kveVHeJStc6J1&#10;ZvSl2CiKamtrC4fD5XJZEAQlwWhtiqHIB8zOzjY3NyMbceLECVyk0ul0e3t7IBDA9XGFLCuO42ia&#10;bm1t3bJlCyzzhUeWBWEuAEQiEcxRW/nsrlxEkiSbzXbw4MFnn31W+UT8bX0w3MbDmFAAcOq9p6bS&#10;U6IkMhSDazr+ECvE7Ho7IQRkIIRIsgQA3zjzjTf1vOnqFCki0YVJ+Or7oZS7JC9aSsMdb0213T3K&#10;aaMXp4jIEZBBBophgblJdg+4WYbD4ba2tlgsth579Jtww1ggEgwGm5ubf/jDH6KsY6VQiFSqB8+c&#10;YD/3T/LnPwWf+yo89SS+G1b5XSQJKEqemFC95z0tW7cG3va2yGteQ2iKjSfJY6fhd/6BnP8ZDByR&#10;LH4iCIQiQNFwuWSzo6Pj6NGjG4JjeJ5PJBIej+fw4cMmk8nn8+FCVKlUTp48qQgdrOY8X+t0hbnv&#10;arV6bm4O3Q1u6IEuSYs3GAwLCwuSJLlcLq/XOzU1hckDxWLRYDBoNJpCoQCX8/JX+cU5jqMoymaz&#10;KX4K09PT1Wq1VCrddoqnSGMrbhE3dgCWJZrQ0+npL5/88v1t90sgUbBeOI4wtF7AcBucZOqFgZu0&#10;vZ0+fXp8fHzLli3d3d24aguC8Itf/GJtWx1SKXq9HkkIXGrRkXnv3r2Tk5PLOVeKovCozbKs1+vt&#10;6OhAIvNahOV1Zbev+5V//vOfI+qtVCo7d+4MBAL1JeA2HsaXK1trX0yX0w8OPLiQXXh69umfPfAz&#10;Lbu6GlWBB4aFxVn49/dCOQsqHciSzFX4vW8+7X9FLDwrFbMqrRYAXpDVCAMCfr//9OnTa8iiWduG&#10;XS6Xt23btri4GIvFbtTvRxTFvXv3chx3/PhxjUbD5fMt99yz/V//Vf67vyMqDXAVoCiQ5RvuzdpC&#10;e6sVZBm4KpSqsHMXvO/3oJkDown2PbBk4suy/Mwzz2yIPxOucn6/n6Ko8fFxPOhidyln49VIy6HZ&#10;EqZ+iqKo1WoDgUCt7+vqb6atrY2iqKmpqUqlgrm8eMzGFCyz2YzJ8aIo5nI5k8mEyHJ0dBQuF4Yi&#10;Kl2iDrsEgmPFJwBMTU3he4LBoEajmZubm5+fRy9WuH1i99h1d955540KPGH72djPXtX2Kqjrg77E&#10;Wj1MvylTEQD0ev3k5CTqRWOiPSZCRSKRtXnN0TSNUG/JrlYqlZqbmxOJxBJDkWq1yrKsz+fbvn17&#10;MBhUFKNWkJuprRW40UBYuVyenJzExZfneZfLZbVaoR6pv32HMRCKULIsC5Jw7zfvbW9o95q9kix9&#10;6eSX/u1//u3/vu3/djd1x8vxMl/WMBpCyLfOfWskOdLV1CXKy1xPKBriU/CV90OlgJyoTChCk9z9&#10;Hz47NKKWeFqlfgH3Wazjtlgs0Wh0A8txrrtbry1MjzmjuVxux44darV6IRpVNTTsJoT+3d8FSSYC&#10;DxQBaa29KUmEooAQuVyGSgV4gYAM0Xn4359AnIJnhmFiDPbsAVmGy/eMslaImdaPlmiaXlxcbGho&#10;sFgsmUxGo9EoKaSr7xyapru7u3O5XLFY5Diuu7s7lUolk8kbrYInhKTTaZVKFQqF9Hp9uVwuFAo4&#10;QrDCrFwuR6PR+fn5SqWi0+mi0ejk5CTLslu2bOF5PpPJ4MlckiSWZQWe53meYWiQZcUvATVTg8Hg&#10;1NTU1NSUKIo8z/M8H4vFwuGw1+s1GAxIOqytPv0FaRRFcRwXCoW0Wu0NbQGSLMkgZ6tZt8FNCNko&#10;JJosJ78/+P1eZ+9VlqZ6q4PRF3ErFAqFQiEajaZSKdQBaWpqwl9ptdqFhYU1K4Yu/ytcznw+Xzgc&#10;XuLjEgqF+vr6/H4/KqHcgP7wtQHrNfYviRBy4cKFRCLBsixutGhqWgejt2NDQiKcCz8z80x7Y3tF&#10;qLA0+8q2VxIgakb9xq43bm/b/tqO1w4lhrZ8dstcee6NXW/Mc/nf+P5vvLPvnV6TF8ilML0kSUTg&#10;5GoRnvwmeegzUipCKEqulkGoAleR+Qq39f65bJVaO3TaMDCq1WpR9569WYmqawajiNgqlUo+n9+y&#10;ZUs0GrW7XB6rVeZ56swZkKT1dqcsgywrR1O8XWAYGBuB8RF48kl405vA4wFBAIrCsyu6a2az2Wvl&#10;9txQYxhmYWGhqanJZDLVaiqt8lFSFNXV1RWPx71eL2q1ZrPZcDi8Bs4beyCTyaCDa3Nzs9VqzWaz&#10;/CVYeUn3gGXZarWaSqVEUcQwfSwWQ6c9nuc7Ojq0Wm0iHne63Z5ASzyVIaxaIhQReFGSBEFob28P&#10;h8OJREKv1ysfimxoPB5vamqyWCxut1uSpHw+j1nCtzgXI4qizWYLBAIMw9woqUEI8Rg9G7traBlt&#10;t72bpug6Eq2D0ZfMLi7LhJBKpXL06NGFhQVEZrlcrrm5GQ/lKpXK4XDckILMao6hVqs1l8uhHiGC&#10;AL1ev3//foWC3ez1ixASi8UwVLcEjMpEFkHE7B8JJKjnkt/yDRWnP/HkJ2KF2D2he2iK7nP1Ka7Q&#10;siyjT/TZ2Nmz42dfsfUVe717v3b6azat7T073yPJimufTAgFz3yHDD9FZs+Do4U4/eBsJ01eYveD&#10;q4NqcFRbDkwtJBlCXlgwStN0sVi0Wq1YnH4T+Kd1glGc0ejn7vf7mywW1mol998Pdjv87/8Cw8CG&#10;+1hKEtA0MAxQFJw5A29+M2i1l2S5ZInIsslkKhSLxWJxBR3l1Z9yWZaNxWI+n49hmEwms/rVUhRF&#10;u92u0WhGRkY4jpMkKZfLoa3AesAxISSZTCaTSZVK1dLSolardTpdPp+vVqvKAqu4HiB6XlhY8Hq9&#10;SBM0Wi0ah6+Xn3Wf/ra390DIovY3mhd4Sq9WOZ1OnU43OTm5xDkWu4um6VgsZjAYUMCrubk5Ho/f&#10;4rlPWHEbCARuSGoaD8AX4hcKXMGsMW8si0EIWbOVaL3dvGNMPWd0M/BoOp1+5plnsA69XC739PR0&#10;dXUhgyjL8pkzZ1YoObrRaYYFDVqtdnBwUKfTAUC5XN69e3dzczPyBDfnK589e3ZiYkKtVuNX7uvr&#10;C4VC9ZzRF0dD+ejn/3mlzNMSFCvLMgG5JMDo4PneyFMTzt1qClyp4fO+e3dM/3ymcSsA8S2eP+9/&#10;ucdmfPbpp6XLtl4v4PZZLBa3bNlSLpenp6dvQtroOnNG4XLVi9fr3b179yWwyHGQycBdd8HYGBAC&#10;N14+sspbB0mC7dvhueeAZYEQqFlhwuHw5ORkMplEQFmbho6JQ5gRsZq8z0ql0tHRwfP86tXrsE92&#10;79594cKFarWKiJ8QsiFsNy7deEG/369Wq3Gty+fz8/PzkiRVq9UlQvqlUikUCjEMMxee3927tfHh&#10;vyHT5yiNHiQRKMi/8k/nGrdL5dzM7NzyZFaMdEuS5Pf7Gxoajh07plarzWZzMBg8f/78rUyO4oNu&#10;b2/funXrKtd/SZYkWSJAtnxxS7+7/1tv/BYv8muWF62327TVmdGNn4oY9ctkMii6xLJsOp32er0Y&#10;wyKEuN3ucDiMgk0b8nEsyxoMhnQ6jVrNDQ0NW7ZsuWkBHcV6anZ2FldVmqYzmYzX52UZdgImnoan&#10;j8CRHui5CBcd4KgPktvlWCXDZb/1K8Nb+E8ZZHzchBAZZFl+Xu+JECo3evr44OiWI/92Xmrkp87Y&#10;T33/SXXn1ic+M1TR5OYnm49/80m6rSUYMJlMcIMC5pvxTWmadjgcqVRqQ2blaqbMOplRZOyy2azT&#10;6dRoNDJOQ5MJKhV49FGg6Y0nRy93FtA0RKOwYwf09AAhEB2F6bOyPQgAZrMZY9nVajWfz0NNQTrP&#10;836/H8PcqwEoLMsuLi62t7dj+HuVZ1qMqre2tqKN5w3lm65qv6RpiqIWFxcTiUS1Wk2n05iXb7PZ&#10;cJ1H43tlXlitVrVaPT0z62myWcefIJkFvEtIRtRO77CudXzgjGqZGCee5x0OR0tLi16vv3jxIsuy&#10;aHDQ2NiICPiWzR9FiyxUBlz9U+NFPvAvgXQl/cQ7nmBplqKoegDtpdbqKRSbhUf7+/sPHDiA5Zyi&#10;KC45++Khf0NmvkqlisViGo3GZrNVq1UAeEH051mWVTLGkPhBuZ84xN8N765CVQb5s/DZD8OHAUAA&#10;oT5Obv1hvHKKFQGipGFhtRMAgCRKAOLZn9M//KTG0ggGm1pnYPUWMNu1Wh2YHazepNKbZbPdYDTm&#10;8/m5uTmHw+H1eguFwgvFo2OKG03T8Xj8BcTEa5v+w8PDl3x9EYD+0R+BwYAJnZtJYtDwiU9AtQoz&#10;5+H/vQu++gfkf/+eECKLIkVRLpfrwIEDfX19ZrNZrVYzDLNly5b+/n5RENpaW/v6+nCZui671tzc&#10;nEwmbyjDHjMupqenu7q61mOYvNIJTZbVarVGo8nn84VCYX5+/syZM7OzsyaTqa+vb+fOnW6322g0&#10;ohAsmtsZtZpjg+NTd32Ye9vnqm/9XPUtf1d9z1eiwZflYmGj2bL8DgVB2L9/v91uj0ajp0+fxjdg&#10;FdTs7Cx6kdzKY1KlUq0+L4ITua+f+TpLs9Fc9A92/4GO1YmyWEeiL8FW1xndrI2cpmmv16vT6Y4c&#10;OSIIgjI5cYlEZ7lkMrn+YL0kSRqNZnBwEAFuOp12uVw3fwGiKKqzs/PYsWM6na5ardrtdoZmZFkG&#10;Au+F974P3gcAfwd/9yfwJ/Xh8aJtsgwUXQRYePpnHgpEGUAUeEEAoUpzBVGSSLUgCzwQoKpFQRTV&#10;anUmk0mlUu3t7X19fRMTE5VKZT1Kn2s+OgYCgcHBwQ031LkJu/7MzIzFYuns7JQkiUI5p5//HF79&#10;ashmgZBN0coSRWBZGBqCh34K+7yQnAdzEwwfhddKhCLIhZZKJaPReNdddynaTJlMJlss6XQak9ks&#10;iuKZM2euhfsRifr9fq1WOzw8fENFURgmyuVy2ktKYZtyvFFU7pVzeD6fHxoaMhgMgiA0Nzc3NDQA&#10;gMvlkiSJYRhCM76mxoGZ6IBKB4Cq+CqxmgO+TNEMXGnlpVDmAwMDFEXV5pIiF14sFpubm2dnZ2+O&#10;DNmNziZRFHt6elbf+SzN/nr3r1OEevL3nmzUNdblnOpgtN42vqEa/P79+5988slSqYTeaEqREyqG&#10;bshqgkvYyMhId3c3RVE+nw9eiDJ2lUqFGwx6TKsYlSRL+2DfPtg3DMM5yPVB3z/BP0kg0VBPJ39R&#10;QlEg5fzFoQkLoyEURQgRRHFHZ0u58b5C+RV7jJ586PM+tRmA5PfcuVPvEkURKz8mJiYcDkdra+vE&#10;xAQiiZu8y1arVbVajYmGt9cKo9PppqamgsGgSqWSMTB64AA88gi8/vWQToMobpZ2qygCC+DaCvt/&#10;E+Yvwvs+DxQFsoTrjl6vx9pwURTj8bgsSe7m5m0z4/D0cemeOwKBQKVSGRgYUJSPFZCHeZ8+n89o&#10;NJ4/f155wxLzVUV+7qruqRRFTU9PBwKBycnJ1YvPr+cpINeAnlhjY2PIYiIpMD097XDYzWaz1+vl&#10;qpXh4WFBFAnmulAMLJMdxerP8fFxRdZU+a0gCEajUa/XoxvqLciP4v3fmJ4rELPaDACH/IeUi9QX&#10;05dgq4fpN5100ev1siwPDg7WvsiyrFar5Xl+QxLUMOlNEIQLFy6cO3euNlvrZn5Th8PhcDhyuZzN&#10;ZnM6nYIsUIQ6CSc/Bh+bgqnn4DkGGB/4KKjnA70oz16iDAAXHi2ceRzUesxZJED0atWxydivxhPn&#10;z5x+fDJ5fHD0+ODI45Opc2fPnDp1CrECwzDz8/Pj4+MdHR3d3d0Ymb05exICoLm5uVAohEY4t90i&#10;UyqVpqenCfKgFAWVCuzbB//n/4AggFq9SfgLAOBb3wJWC2/7/+AjP4Z//wEcPQqEUgqnFN9gt9vt&#10;8bgJgHzym1A9Q6olWZa9Xq/JZEKNJI7jOI5THjrDMJh8iZJJPM+jBxImwcuyzPM85mVyHHfVcYKW&#10;dQaDobGx8eYcMDB8jzepUqm0Wi1FUeFweGZmBpNKz549+9yxY8l0pr2zq1yp0qwKCKEoIoricjiu&#10;+PYth+ButzsejyvCKbcgEm1sbFS8pms75/pjSpYws6ve6mC03jZlfp47d26JXjEhRK1WHzp0qKmp&#10;qVKpbBQeZRimWq2iTvLNT7/DtXLHjh179uzp7u5GR2Ae+M/B5/4W/vaV8Mr/A/9HBlkG+Tgc54EX&#10;QawPjxfXWKcpWYQn/pM22kASahg0kYg8LVRkWWb4CkgCSALDV2qlHrDmr1wunzlzplAohEKharV6&#10;03ZcFOsVBEGtVq++VuYWaTjxJycnMQddlmVQq0EQ4AMfgHvvhUplU5JHRREIgYcegjNngADMzsKf&#10;/gl84QtQrcIyIzciS4SiyRNfJwO/BFkirJrIksFgeNnLXnbffff5/X6Hw+FyuZqamqrVKloo0zTd&#10;0NDg9/vtdrvT6bRaraVSCe0xaZr2+/333nvv/v37m5qa8MEtg8qSTqcbHh5uamoyGo2iKN7kJ4LU&#10;IKLSUqk0Ozvb19dnsVhmZ2dR9qhQKEiSVCqVTCZTLf2JYe5a85HlUG9xcfGW9QhFm0DkXxQluFUe&#10;LClC1XVAX8qtHqbf9MbzPB5/a5XncYru27fv6NGj8XgcdenXvUGIOp2utbX1JkSmrrWpq9XqUCik&#10;LC488ATIn8CfVKFKgLDAEiA5yEkgsVBX7njxNFmWCKHC09OeVIyE6CXDQiYEsABfGf/kKtuYwWDo&#10;6Ogol8tut7uxsXFycnKjpsZ1FkGGyWaz5XI5FAqNjo6iuc5tVMZE03S1Wj1y5MihQ4eww4GmwWyG&#10;//1f+LVfg1/9alOUnggBQuCVr4SXvxxcLti7F77zHfiHfwCn45L+KMggyyBJQDPw+Nfg0f8HKg00&#10;+kAGkCWZUCzLsizb19enXDIcDuMPXq8XAOx2uwIu0dQDjVtRgUGn0zU1NUUikfHxcRQSqbWOI4QU&#10;i8VsNuvz+S5cuLBEdOmmoVJ8Oqj91NHRMTw8PDw83NXV1d/fn0wmbTabLMvVanViYkLZLBobG0VR&#10;zGaztTVAmL3gdDrT6fSaPVNuBrlFUX6/X3kKuM2Nj48DQGtrK/4TZToQdyZLSZvOVg+U1RvUmdHN&#10;BmeyLPf19dnt9kgkMj8/r6xQ+CuGYQ4cOGC32zdkfcFgPa7UL+BqpQRlCBAVqL4H3ytD+a/gr1Sg&#10;wiL6e+FeNaifgqfqI+TFNNgrvDg5OQlrEpdGQgizDCcmJo4ePTowMGC3210uV7lc3uzxLEmSVqtF&#10;I8ft27fjxn9DpmUv9ElAZhgmlUpFo9FLjBohIEmg1cLDD1/yqd+EXgNJgoUF+Pa34YtfhJ198NNf&#10;gNMJggiSCKKAEgtAM/DLr8DP/w0MVtCa4Kf/DLQADEsEHmP9ck3zXm61Kwky6D6fz+Px+Hw+k8mk&#10;ZJFKkuR2u/v7+2sDQXj45ziOZdmZmRmtVmuz2ZazpzdzF8CzTTwer1QqKpVqdHQ0HA6rVKrJyckz&#10;Z85UKpW2tjbUFMNZIMtyqVRaEjETBMFms5XL5VszmQS17hsaGpxOpwI6CSGTk5PHjx/PZrO1ex9F&#10;KAydPTz6sCjVQ2T1tiIYrYvhb1TTarUHDx6kKIq67J5XC1Upitq/f79er19nUJIQIklSe3v7hquZ&#10;rOFOLpETQABABvlf4F9+H34fABhgAEAEUQb5P+E/cT2qt9u9ocp9JjKdTKbIWqWRcDqUy2U0tqlW&#10;q0NDQzabbdeuXYp6+eZ+BUIGBgamp6d37tyJLjuYqngbPYWZmZladACCACwLH/kISBJshFHnVR8b&#10;qNVQLMKJc7DVAMPPAcMAzQDNgMBBOgJP/Af84gtgagJRBJmDra+BT/49RCLAqlA/n9Q0BX3WriQK&#10;x6Y0hftE9KbRaPx+P4ooSZLU09PT29vrcDgCgUB/f38mk1mzkuuGLIZIdnq93kgkgiF4mqZTqdTk&#10;5GShUHA4HAaDIRwOY+kn7hE8zy+pbUU9qZmZmaamJhSTvqVOSiiA0NjYuH///toHxPP8yMiIXq9P&#10;JBLZbJZQBAC+fOrLn3zqkwSIKIvv6H0HQ9XDs/W2IhitDSjXu2k9sxQVWNra2iYmJhKJRG0EEH9L&#10;03RLS8s6Y5HILZlMpltrkQKC/GgLtCjwlAaaAPkP+I96dOZFNNAp6rF/pzS6pVrrNCMDrObQodgq&#10;oq44/jA0NDQ5OdnV1aVWq29CVZNWqy0UCidPnsSgKib8LTePqMVPt84TQInNUqn0/KKNnOg73gEe&#10;D3AcbAYgk+VLV16Mw/Hz8P0/hQf/Go7+Nzz7XfjOn8NnXw+Pfw0MNpAk4Apw8AH49yfg4x+D1lb4&#10;27+FeBwoqjZ/YIVevVaf41AJBoMtLS0cx3V2diYSiTNnzthsNo7jBgYGrgDoL8QJAUnrZDK5bds2&#10;TEoGAEwFCQQCHo9ncnJSEbGnaRpfWV4sj+LNqVRq+/bter3+RmWqN2+44lnRZrMdOHBASS3A7Wxy&#10;crJUKqlUqlwuV61WCRBZlh/Y/sCf7v9TAKAJLcp1WrTergFGcQJMT0//6le/WoJK6209eHTbtm0m&#10;k+kXv/jF4uLicn7U5/Nptdo1F0/gwdTr9WIZ402rHl0ZWDz/T5DRlV75JwD8En45DuPKP2WQBRAE&#10;EGrfWW+3QRMFIKT62Jep5JzMqJ8HnoTIsgS5BEtkstZIMbraTExMbN++PRQKlcvlTS0wwkJD1L4o&#10;l8vBYBClIsvlsuKsg3wPcrccxykvvrDrJIKeTCYzNzf3/J0ghm5pgV/9ChobQRQ3pZgJE0Mnx+AD&#10;n4Ed74axX8E3PgI//iyMHQe9FdRaIBTwVXAGIcrC478AmoZyGT72MdixAz76UaBp4Pk1p7Til7VY&#10;LP39/ffdd182m8UI+MWLFzED9VY4M9A0PTw8nMlknE6nYgpNCHE6naOjo62trahgValUAoFAPB6/&#10;KvGJGiwzMzPhcLi9vb2tre26mSS1lDPHcdVqdWNruZS+5Xm+paUFK7GUiF+xWBwbG1Or1eVyORAI&#10;NDQ04LfWMBotq73UM6Su8Vdv1wCj2CwWSzAYxHV2enoa19w6RbqeSQsAvb29Bw4cQDXm5asVhvLX&#10;zI+iCdvNqbJUCiSX63fU1hDUJo9Sy0baEAwtwIIMMpbVEyAMMAwwVD2P+fZpsiwDzZyejITPHlOR&#10;50eDLMvAl9UqNfnNT07zGqGUJ2ui5TCqUKlUnnvuOY7j9u7dazKZNi9nDg3BTSbT3Xffnc1m0+m0&#10;zWbr6enZsWOHXq/H4mie55ubm/v6+vr6+lpbW2ma1mq1HMe94DF9VLucm5u7Aq9jsL69HZ59Fny+&#10;S1VHm4FHaRqiM/AHn4QDH4Y3/hE4PFAtQyYOmQRUS1AuiPvfJH3hP55HwywLkQh85jPwF38BLLtO&#10;/1JcagwGw9atWx0OB0o4Y9T+VpgmkiSZTKaZmRmn04mRMVw8Y7FYS0tLsVj0+XyVSgU1RGOx2Ar6&#10;0xjiP3bsmF6vv6pwlQIQKYoSBKFSqXAcxzBMR0fHjh07LBbLEjGp9cBQFOTieX779u3Nzc2KPoYi&#10;X2g2mzFbFwMddQhRbys05loHTYvFAgDFYjEWizU3N9f50Q3ZuYPBYG0/Kz/Lsmw0Gr1e78zMzBoA&#10;JZowdXR04LS/Cdg6kUjwPH/hwgU8qFAUpVKpkDRyuVx2u91ms2kuey4vIWsxOv8B+MDlIXhpEH4X&#10;viuAcCfc6Qe/BFIdld4OUJSQQnJh5LxNa5DLxcvPFyQZVB27u9tbnghr85E4JQnyWkVbcPCoVKr5&#10;+flsNuv3+ymKwir7Df9CpVIJZYYuXrxYKpUkSRIEwWq1MgzT0tKCgdRCocDz/MTEBCHEZDJt3boV&#10;y00ikUg6nVaMLVY/lVZv4b1C/wAAx3Ht7e0ajWZsbOySIRMuBQwDggAdHfDf/w179wJNw2ZIHSHt&#10;OjsBb3wnvO618BvvgC1TwLBAiBweI6m5Rcmrm5swwmWNUp4HigKGgU9/GqpVeOAB2L4dJGlt3K1y&#10;+tVqtQcOHDh16pTFYrFarcePH1/+zhcEEiEsLhQKRqOxWCwi0TM5OanRaCqVyq5du3Q6nUajQd95&#10;vV5/LRiNFDhmsLS2tpZKpSWlTug+TdM0x3ENDQ24jzc0NGAFbWtrq8vlGh4ehhuJeda6DOB3QalX&#10;t9utUqm6u7vRpWLJBVUqVWtrazKZpGkab6OOIurtBsDo87sMACHEYDDs3bsXACYnJ2Ox2Pbt23U6&#10;XX1UrRnDrRBDl2U5FApNTEyszR0bjeM2G3ugYMqFCxcikUi5XFar1Tgkstns2bNnUah5ZmZmbGys&#10;sbFRo9GEQiG73X7VL16FKgPMDMzEILYf9r8P3heDWA/0JCH5x/DHIoh1MHqLQ1EAoMQqfOX3Wfer&#10;ZUYFlwWrZVmmWZbb+boTp89oxSrNsrBu+UDcg9F0sbu72+v1XrhwQalTXv/ExL1/586doihevHhR&#10;2fJVKhVCh3Q6jdvwgQMHjhw5gtt/LpcLh8OyLHs8nmAwiCpCyOau5q4wuwZu0JyzAACAAElEQVRz&#10;D9b8LVQqlSiKPM/39PSUSqWLFy+aTCa3241V55cmHUWBJIHFAlotXM8Xfj2ACwiBXAq+/Q349jfg&#10;bb+D5xLS5oXXv8Hxyb+HWOwKBlSSLuWb/tM/wZe/DD/9KRw8uGY8WkvI7d27t1KpDA4OsiyLwvgK&#10;IsQne5PxKPKI1Wo1lUo1NzcfO3bMbDb7fD6n03n+3HkAiMxHgr7g7OwsAXLd9R8fa6lUymQyXq/3&#10;4sWL6AuKuZt2u93j8SwsLDQ0NAiCgMVbp0+fxsPJqVOn3G53R0fHyMgIjuEVvKyUqSGKIiaDItLV&#10;arVbt27VarVOp3PJeWDJP10ul81my2azLS0tddhQb2sBo7WDBsdoc3Mzy7JXFeOttxs9wV/zYTCM&#10;1WrF5eOGOhkpyYWFBYfDsc6cUdyVV0i04nl+dHTU5XK1trY2NDS43W48eaOrOM/z09PTarU6n8+n&#10;0+lYLNbU1BQKhdxud+3ZGgDUoAaA78H37of7AeD/g//PBjYAwJzRugrpbYBFCUlG5hoSM6TFQNJA&#10;KIYiBCiGoiggFHBllmUpasMWC8QZkiRduHChsbGxu7t7eHhYEIR1YgucOyzLdnZ2RiKRxcXF2pBi&#10;beQRN/tMJuNwOOLxOB698FfhcDgWizU2Nvb29i4sLEQiEcSyK4eJJUkKBoONjY30WnMYCCGzs7Mq&#10;lSoYDC4sLMzNzRkMhkql8uyzzx48eNBoNF5aDSgKeB7a2+EP/xD+4R+AZeEGy19Wf0+XMgFkCb77&#10;jedf//dvyh/6AGmwwte/DugUVUupMgwUCvC610E6vSFZBFNTUydPnsRHUItEkX1MJpM3DY8qYA6f&#10;VyaTsVgsHR0dbW1tSBa63e7z58+PTo/2tfZxSa4slT1uT3g+vPJ5BjngcDjc399vMBgQcKPbn8/n&#10;GxgY6OrqmpqayuVymH6qVqtxSOv1+nA4bDKZQqEQoljEvphkUjti8c55ntdqtXq9Ph6PIznl8/k6&#10;OjqWANkV7vOOO+6IRCI8z6s2Sc+h3l7cYHQ5fmJZtrm5OR6PR6PRlpaWm2/w86IHqZIk6fV6p9M5&#10;NDR0o2slpu/MzMysDYzW/sm1ovz4nng8Pjo6unfvXq/Xi8sl3qdard6xYwe+MxgM5nK5EydOYOwm&#10;mUzGYrHe3t7W1la8Dobg58jcx+Bjj8Aj3dDdB302sGGdU922/vbAorJMCBkdHd2XS1VLJaGYk/Kp&#10;cqUKuXilXBSKOSKJ8qVCerKxH8owzMLCAsdx/f394XB4dnYWmaG1XbNarfr9fo/HMzQ0lE6n8VJX&#10;dTxHQBOJRLDKRHkRZXcAYGFhoVqtulwuJG7z+TwGXq91b8hv5XK5WnnzG2qCILS3twuCMDMzk0ql&#10;NBqNKIosy5ZKpcnJyd7e3uc/GmFiPg+bDcJk+dJnMfTzcHMhTD7yZ/D1r8P//A8kk0vxKDaX6/n7&#10;XMdCiuFji8VSLpcVdIViI2az2Ww2R6NRdq0CZDd6M4IgaLVamqbb29vNZjNmJKsve7QiW9na3rpw&#10;ZsFxv8MGtti/xDgVtxqZESwVQhvbkydP6nQ6QRBEUUQ2FFFvOp3W6XTIB19+FKJOp5uZmenq6urr&#10;6wuHw4uLi5jcWa1WccQq3cUwjM/na21tRXIBALRaLcbfrgtDa8GDx+OpL5j1dv35sso5idvAU089&#10;FYlEdu/eXcejG95wYTp//jxWIN4oGK1Wq6FQaMeOHet5LpVKZXJyEvf7tra2qw4DZYl58skndTrd&#10;7t278c5rKVVBEA4fPpxMJvGdDMOIouj3+0OhkNlsvvR9ZUkiElP3ALtt0SgQshgNN478ctqz11qI&#10;aLncTNP2tvAzs/YdBi6ranA9evKiilqVliyephwOh91uP3funFarXZlTxM1SluWWlhaEYijfeEPJ&#10;mniFQCBAURQO++teAeV1ent7Y7FYIpFYAiJx5EuSZDAYMJ8Pqz+XWzrhdbZv3x6NRhEbrRmdq1Qq&#10;5N5quTSke7ds2dLW1nZpQRBFoGl4/HF485shm70EGW9ao2mgKOjvh1/7NfizP7uCmlVSWh99FFDu&#10;fn1Z7/h9p6amTp8+TdO0YvJeqVQcDkdXV9eRI0duws6FA4xl2UOHDhkMhuVL/aV/cCCzMnk7gQcB&#10;AGbvnT3218d0izqJkVb5ZTs6OgghyWTSYDCwLCuKoiRJFy9evPPOO0+cOIGU5FJ5E1mWJMlqtXq9&#10;Xo7jsFyhWCxOTU1NTU3h4NHr9QcOHEAfimsxF2sgO+qt3q65SHziE59Y5dQqFosjIyMajUan0zkc&#10;DqingGwoz0RRVDabPX/+/NpidjRNZ7PZxsZGVAlZ/aPBfLhz585dvHgRdUMSicTi4uL09LTdbkcb&#10;vedtpmvyNNxut8vlUgJhtTIiNE37fD6r1VqpVEwmE2a7Ly4uhsPhQqGA4TOWZSmZkogEl0ua6u32&#10;okVjsdjZC4MzxpZ8NhMRNbNgLmdT4ypvvlCMcfR0bFHmuVWyXLhzGwwGvV6/sLCwGuIKE0bj8XhD&#10;Q0NbW1s6nS6Xy6ukGBH7GgyG3t7eUqk0Pj6OOUir+eI0TRcKhVAohLH45dMQzTlTqZRWqw2FQhqN&#10;plgschxXGzJG2OpwOCqVCrry0GtqeAN4eqztMSXGGggELi3UiH5CIfjsZ6FSuemkBwFRhLvvhkQC&#10;zp27lMOKuFMUIRCAZ54Brxdkef3iU7gEWa1W7PlCoYA5tb29vZ2dnWaz2WAwzM7OrpmNviEw2t7e&#10;rmQo1S6hNUMKCE3kCZn8kgDA7H2z6a40XaVXmTAvy3IulysUCm6Pm+f5ZDKp1+unp6dpmi6VSsFg&#10;UJKk5Zr/KJvv8/mQxcf0YpVKhf6r8/PzVqv1wIEDuJXAlRmla9j06zih3lbTmFWOeFw9u7q6PB7P&#10;EoBSbxvVUFlmbTFH5FrW8FA4jnv66aeV3DitVotbtU6nu2qNpLK4KMGmq/6WoiiXy+VyuQDg8OHD&#10;iUQCA0nhcHhqaspisXi93s7OznqV0u3YcHMymUySIGRmRilWBZIEIMuEouS4RCgCMqEoitr0jAu1&#10;Wj0xMTE/P9/R0REOhzOZzMpVTYjSJElqbGx0u91nz5690RlHUVShUCgWi263e3nAF3/GUMDs7Oz8&#10;/HwgEGhtbZ2bm8tmsxRFKaix1lsI1u0tctU/X5qlh/jvfe+Dv/u7S3zkzWwsC/fdB7/92wBw6aMp&#10;CigKOjvhF78AlwsEATYIIOL4DIVCfr9/fn4ewTquRbIsKxjrJqznCtd+zZWZAVmWyUdISp8aHB5M&#10;vz6tKqhkerW3xzBMsVRUMSo1UQ9ODcqinEql8HMXFxdlWW5ubmYYJh6P1x5XyuVyT09PV1cXXA73&#10;47wghGi1WkEQWltbMTqhMLj17b7eNn2+rP5kYzabW1pa6kh081o8Hl+zbR1yNrgA3dAGNjQ0hMdi&#10;9DLBkB9FUe3t7etMOcdLnT17NhKJoHI4uoao1epcLnfq1KkTJ07U1hFj8Agz9hAx1IfErdx0Ol1b&#10;ezthWIZhaJalWRXDMBSrYhiGZtibgEThcpya5/mhoSG/39/e3o5pc9dy8cEwekdHh8/nw/qnNaQP&#10;SpKUz+etVuu1PghXSJZlKYoaHh6emZlpaWnp6emxWCyVSkURId/shbQ2WRBvCwDgXe+CpiZQuNKb&#10;MlBAkuAP/xC+/30g5AojKEGA730PvN4NRKK1eBRDNM3NzS6XS7ESjcfjm61/h8eharU6Ozu7qkcs&#10;AfwBSO+RxKwoiMLqP6VcLbut7o6ejtHSqI7R0SzNMIxi+5dOp0+dOuXz+XQ6nSJ3L0nS1q1bu7q6&#10;cHgoymLYJx6Pp6Gh4bnnniuXy7eRF269vQjaDcx/ZTLXkegmtdnZWUwzWsPBHZeVqamp9vb21f+J&#10;JEnVanVJxQaWLSORsJ5nTVEUz/OYZIy5R5IkDQ4OVioVLBnhOA4/olKpKEqlSw7i9ZPPrdlwwwsE&#10;AuPj48uVt29mQ8why/Lx48e9Xm93d/fc3FyhUFg+j3ieNxqNPp8vkUjMz89jZcka5hrqnuKgva4P&#10;mV6vL5fLp06dcrlcHo9Hp9PNzc05HI4dO3ZoNJpIJLJJWz52yxXlUyirFAzCo4/Cjh3AMJubOUrT&#10;l65fKsGhQ9DdDf/5n8+rnCI1+4Y3QEsLcBxsQql1LfFcu6RMTk5uiCLYCq1SqajV6q6uLp/Pd90V&#10;jBACBGyS7c6tdyacidHR0cXFRQC4zuAkkCvk2pxtE6aJD/30Q9vatn3Q/cGByQG9Wl+7jEuShDdT&#10;LpeV17GW9KoDj6bpO+64g+O4zRYKrLd6WzsYrcPQzd7a9+3bd/jw4Ww2q1ar18ALouVGKpWy2WzX&#10;XQExBJNMJsPhcG2YkqKpaqXq9XpXWS+5cmNZ9lWvelXtK5iWtAQi/PznP1er1VgX7HQ6s9ks8kbB&#10;YLA2rFkfJ7daQwb91KlT1y052mw8irAvGo0i8Tk5Obkk91QURa/X6/V6p6en4/E46oqvAZGgwURT&#10;U9PJkydXE9/H6KdGo4lGo4uLi11dXUaj0Wazzc/Po8PFZjjToJomZhMaDIYrBEcFAXp74TWvgZ/8&#10;BJeejcSjLHvJHRTgEuhUqeCjHwW3Gx57DNLpSwgV5Z+0WvjgB0Gr3RQR/ish6ZJBu3kfh+tqR0dH&#10;S0vLjeE5CmRZbmpqampqSiQSx48fX2FCSbJEy/TeHXuP5o8+8NADYkU8lj723t95r1vnTnJJ+nJQ&#10;Au1tp6en29vbjxw5giXzdrsdb/Kq+Ve5XA4r8wqFgsfjqXMB9XYrgtF622w8qtFoDh069PTTT+dy&#10;OSySvdErYBn7fffdhxWU14ohwmXacmBg4Hm0RxFBFLgSx6rY1tbW9QvKiiCi7zwlU0qJUq3sH/6T&#10;pumXvexlJ06cOHXqlCAIe/bsGRsby2azDMNMTEyEQqElXO96UunrbTN2+ltEexhhYjQa5Tiut7cX&#10;M+dw00VFG5VKdezYMYZh1nbYqx2BiqPj6u8Nc6zPnj1rNBrRVlQx8t6M3qBpOpfLzc7OdnV1XbEU&#10;ID/6ox/B4cPwhjdAJvN8OdENPnsl4C6LIiJaUitf+spXQlMT3Hsv/Nd/wSOPXCpOQtyJuqf798Od&#10;d4IkAX1T1dyQq96knqcoqq+vD8WMbvQUjYmb6OpeLpcxI+4qww9klrDGZuMfnP6Dx0ceFyVRZVBx&#10;Ve4jT33kbw7+jX5WX86XCXVFqZwsy16vN5FIcBwXDAaRMV2iJi4Iwvnz56PRaLlcFgThnnvuqa9v&#10;9XZTqY16F9w6DQMrBw8eNJlM1Wr1Rk/wGJgTBGF8fHyJPcES43hCyPj4+DPPPJNKpWiaJkCAQKFU&#10;cBqc27dv9/l8V9i3rHk7BPqS3TyhJCItYdYxRRXLTUwmU0dHh06n0+l0NE2r1Wosn6pWq0NDQ6dP&#10;n06lUnBlosiSGFy9vSDDFQBQSuYWORggHuU4LhaLoa283W5HJpKiKBQDWb/gOQ7aKyzgVw1h9Xp9&#10;Nptdj7boDXXFxMQE4pvnvzJmizIM3HUXPPUUGAxrMaynaVmWZUHA/4gsE7WaqFTwuc/JH/+4fM89&#10;8KUvwY4dIMvwwAPws59dMq9HyIsyT/v2wQ9/CDwPN3HkYCdguuRmwFBBEDAZAxM01xxLLJVKCGev&#10;Sl5WuErIFfpJ+iePHH5EIhIwwIkcMPD42OMHv3XQ0+oh8vPyJBRFVaqViYkJh8PR29trtVpHR0eX&#10;rO2KOMbY2BjmOre2ttrt9g2nRZVavfq6XW/LW50ZvbV4JhTQvuOOOxApqtXqWq+LVcLZ4eFhSZL8&#10;fr/JZKplsABAEIREIpFKpdB+Q6PRCLwgSiJN0webDz609aGP6z8+yo8CbIBU+SPwiAwyDfT9cP9y&#10;KXtUCLdarbIsp1IpLDcOhULlchlrogVBoGlaFMXBwcFSqbR//35c3NPpNGpFrWBdI4MsgEABRQMt&#10;gSSCSANdr9zf8OEKAAaDQaPR3FLVZhzHDQ8Po13t+Ph4NpvF7Mn1aOPXfmtRFCuVitFoXGILvkqM&#10;iKpM/CZ5IC271ePHj+/evXvpTCEEBAG2bYPXvhYefPDGDOtpGkSRsCy89rUY5a/u35+65x6akAGO&#10;Iw7Hy9xu+NznYGLi0gdhJoByfVkGnoef/xxMpnVK3K+t8TyPB4mNhURIdSMPveY6VBxO7e3tDMMc&#10;PXo0Go0uUQmVZMmkNmWMmS89+iW6gRZlEYV8KUIBBds924WCIAOeFASNSlPlqzTQmVQmlU412BqC&#10;weD4+Pji4mJTU9MSrKnX61HwRJIkVATbpBWjHtGqtzoYvW3wqEqlOnjwYDgcHh0dxTqJ1SeWIZwd&#10;HR2dnZ11u91dXV00TcdisXA4jEbbCwsLDMPodDqe54vFotFk1NAabZv2I/6PPAgP/qb8m2bWLICw&#10;Tjl6CaTfgd9JQAIAOqHzXfCuD8AHaKARleLheHZ2dmhoSKfTud3uUCgUCATy+bwsy6VSac+ePZVK&#10;JRaLbdmyBYV4cAlbWFh48sknsdbe4/G0tbWhH+lSZ2QgaCgqg0wBVYehmzdWnU6nxWJBH5dbhPDA&#10;jBcAYBgGiVKcPhtye1hvl0gkAoHA2bNn0eHm1nxAiIoikQji0aVpgqj9+dd/DQ89dIU7qAKvr1re&#10;hIVH73536u1vH3M6aYYBisotLiZnZmiapisVMRye7evzFQqyRkPQfV65CDKyHAcf+xgYjRteQb/K&#10;EWu1Wp1O5waagmIlqM1ma2trQ2m89e7KDIOQNBaLLT9m04QWGCGXz1FaSpYu3T9DMVyZ+/P9f87H&#10;+aJQbFA1WE3Wyfik1+o1uU0UTU0PTy8kFtRqdUdHx69+9atXv/rVer1eCTTJsmyz2Q4cOHDkyJH+&#10;/v7lUHX9rVwunzt3rre3FxNpOjo66gmp9VYHo7cB4aRWq1taWgKBwOjo6NzcXD6fZxiGYZjV7HyI&#10;R0VRnJqaQpk9QRBQhoaiKJ1OBwDVatXpdBqNRo1WQ4kUcZMH5Qfd4P4I+QgDjAjrLSmQQV6Aha/C&#10;V8/BuRzkLsCFPOQboEEGmQAhhDidTqfTiRRFLb106tQpvV7v9Xo1Gk13d/cS5gntvzmOkyTJ6/Wi&#10;n9MVISeQCZAylL8J32yBlnvh3kmYfAweuxPu7IROdCKtjzFlnGwIUXELBt0UjTAEChu452HwwWQy&#10;YZ3HLR5wRFnN6elps9nc3d19hfcPTQPPQ2srvOlN8K1vgVoN1SoQ8rw7OQBBayhZvqQMStOSIMA7&#10;33niIx+JTE3JZ88i60mzrA4JPK1WKpUmtVrXe97DfOpTV6hHYWYqx8GnPgV/9VeXLOlfiA7BLCCU&#10;3tyQ5VoUxd27d+OpeAPvs6Ghwel0xmKx2mMeBVRVrDZUG7b5t52fPU+pKUmWAECURWDhodGH/iz4&#10;Z7asTdWsOl89f6j70HHh+L8e/ldJlr5157emR6ajsahepw+FQiMjIzt37lySf9/Q0PCa17wGsenG&#10;ThlCyLlz52ZmZpLJpCAI999/P9Qp0nqrg9HbCCjQNN3V1RUMBsPh8MTEBArWrCZwj/MfQzy4A9Ua&#10;Ioui6HA4bDZbOp2em5+T8zJrZ1kr65AdO2DH+mlRAEAG9N3w7qVrN1yh2YTxLCWXCAtRu7q6MHlf&#10;yXVTli2apjs6OlYGwQTIb8Bv/AR+QgP9Y/jxX8BfXIALdrCfgTNOcOIb6gNsozYDjuNQmPalMzHR&#10;y3t4eHi50eIt2HK5nM/nkyQpHo8vTQRENPbxj8PTT8PMDLKe1JYtl4qNYjFIJC5PKyAsKwsC9apX&#10;nfnEJ2YPH9aq1VDjFSlhP0iSSqtdHB9PvPWt7i9+Uc5kCCYAEAKSBB4PvOtd8Fd/BTwPa3VA3ZAx&#10;j7LK678aWo3s2rVLsVnaWAzX2tq6sLCw5PV8Jc9kmHf3vvtDMx8CApzMAYAoiURNHjz74Ae3ftDe&#10;Zn/DY2+Yic7c1XPXk0NPAgHg4Z3MO/+l/1+EGWF8Yry9vT2fzw8MDGzdurX2tpWyvM2AiXgMwI8b&#10;GRnZvn17nRmttytmU70LblmgoCwQGo2mtbX13nvv3bp1q0qlWv32v2ShUSKVNE23tLQMDQ3FYrF8&#10;Ib+1a+tnrZ/lJf5t5G0SSBuI1QQQeODxP/lKl/LaZQi/LH4jg8GA3G2ty+iSL4Vh+hVwwFk4CwAi&#10;iHMwNwETABCHeBnKFFAy1HPnL7XR0dFEIrHm+DUyjrFYLBaLofnkSwGSKh5Otz4tihxnX19fY2Pj&#10;xMTE8ePHU6nUFbmSmM3Z0gJPPAGtrbIgCB/96NAvfjHy0EODP/5x9Hvfg7/9W/j0p+F97yMAwPOy&#10;LOfe+c7I5KRGpZIZRq5ptaiU5bghnocPf5iI4qVUUVmGPXtgYAA+8QkQxRcKiSqrSnd39/oPEsiJ&#10;WiwWh8OhaINs7H02NTXZ7XaO4/CfqMnQFmq7OHfxdY7Xub1ursjVmiTRIv2ux971wNMPzERmVHrV&#10;k4NP0mqaUlFqk/rouaMPZx5ud7ZLRBoZGQkGg1NTU+fPn68tdd28nE68PvYSTdNjY2MnT56EegVq&#10;vdW0OjN6G2x+CoJsb2/3+XwzMzMzMzO5XA7JzuWZ+PiK4vB51d8WCgWTyVQulytSha2wFFAOcPw+&#10;/D4BsoFgdA0M63UJhtXUqH4fvv9n8GfbYfsD8IARjF+Fr74F3uIHP1Yy1QcVchI6nS6fz2MJ8Jo3&#10;40Qi4Xa7jUZjsViMxWIbxTlt7C64YWd3iioWi1u3bo1Go2v2p7hpX5xhmJaWllQqtbCwQNN0uVxe&#10;XFxcKkKMckvBoPzEE+S3f3vxzW8+f/IkU6lIAGqz2fD61wuCYARo+93f1Vy4YPjxj2e2by+fPq1d&#10;MVOW1mpzU1OnDx7cfv/91K//Onn5y0EQwOO5JClK0y94z1AU1dbWdv78+TXr46KcQrlc7u7u3lRX&#10;wu7ubjwx4imIpunGxsbhkeGpyam/3/v3f5D7g8XyIqGJLMuSLIEKLkQuAAClpziRo7W0KIsAIEoi&#10;paWmFqe4IEcRilWxFy9e7O7uvnDhQiwW27lzZ0NDw6bylEoQDC67phUKBahH6uutdpDUjya3UVNS&#10;vnien52dHR0dFUWxWq2id5GSjV6tVjHBFKXjFclSRA+CIHAcFwqFbDbb6bOnHTqHsEf4zYbf/BP4&#10;k4+Sj/LAq0C1fCO/jVcN5UvU171rb89ojIlDi70R4mp8fFwQhEqlotVqWZadmpoqFAo3ikcJIRzH&#10;ORwOu91+7ty59UvoUxRVKpV27do1PT2dyWToDQJAmILp9/tHRkbWloqK9U9dXV2VSmV6enpDCvyv&#10;+inVajUYDKrV6vPnzxuNRvzc7du3t7S0LJ/OsigSml4UhCM/+xnKrQGAJAgixxFCZIoSVCqjxeLw&#10;eGbOnKFX5BQJITzP63W61q6uZp+PvbL74BZYRvDmy+Xy008/Xa1W12A6QAgpl8tNTU1tbW2owbR5&#10;rVKpPProo4h9ZVnu7u52uVzRaPTUmVMHug98bv5zX3j8C6yR5aVLJWgUoQAAE0mvmBGEkirS0+96&#10;WhwV01waJLBarX6//+TJkxqNZt++fY2NjZuBR/GauVzu2WefVeoWSqXSoUOHHA5HPVJfb88P0XoX&#10;3E5P6zLTybJsS0vLy1/+8rvvvtvv98uyjGpHPM9XKhW73b5r166Xv/zlW7ZsMZvNaASHSFSr1ba3&#10;t+Prw8PDtJq20tZTjaeSJPkR8hECREGicJmDvB2dtySQBBAuqe4TuPRfvS3bJ3Ab5jguHo8DgCiK&#10;0Wh09Tt6PB6fnp4eHh4eGxsbGhqanZ1tbW0NBAK1pu1kdQ11Z9eJwJRLSZJkMBhQg2mjmFqEWT09&#10;PYi/13xZURQRWGzqqVWr1TY0NExOThqNRsxsUalUIyMj6MG79GkSArKcm5zkqlVCUZiHABTFaLWU&#10;Ws2wrFaWq4nExIkT9PWi25Ik6XS6ffv3h3w+FsP0kgSSdIsgUQWI46FCvEHzJyUMFQwG9+3bhx5F&#10;mwqakT7ged5ms73iFa9ob29HS1s1qz47efbdLe+2NFl4nlfCWZIsLUei2BiGef/P3m8MGPW0nmKo&#10;ZDIpiqLb7a5Wq0ePHk0mk5tkBIDCKaVSCc+EoihqNJrbIt+63m5mq4fpb7+m5IAi/dnf359Kpaam&#10;pqLR6NatW/V6vWK5icggEomcO3dOFEWs/kGbxJmZGUmSWMImpMSvl389WAjGyjGn28lxHJYNEUJG&#10;RkaKxSKihC1bthBCGIZhX7h8rxs5Y1EUXCp+ikQjIyMjLS0tzc3NUA8MLRtIAKBWq5HgoWna5/Ot&#10;/grDw8OZTAY5UUmSstnssWPH0AtxdHRUq9XiPrqaS/E8X61W14YMsFWrVSXHA7VjisViPp/fEPUl&#10;5BpbWlqi0ShGHta2lVIUZTabTSZTMpnc1CcrCAKGRGpZYVTVQDp26UQgRKZp+Wp4SMYCJoZRXy8t&#10;AdMYOjo6jEYjLji37MiXZbmlpWVqauqG8ChWf/b392Pt/GaHtrFgoKOjY2xsrL29XRH0pWk6EAhM&#10;jE3oWf0qD0WSLAEDF+YvvPVXb/3mnd/kp3iiIoODg11dXaIoLiwsjIyM7NmzZ8NzbHAojo+PKzcv&#10;y/Idd9yBCtP11bje6mD0xYMkUOLOZrMt2UJwLWMYxufzabXaZ5991uPxZLPZqakplmWVqvyyVB77&#10;xZibdZfby48//ngtk4Q+cnipRCJRqVS2bt3a3t5+hUDMrd1FHMedOHFCluWTJ082NjbqdLr6Cnit&#10;XZaiqHg8XiwWg8Hgyr2Evz1//nwqlapVvKdpWqvVzs/Pd3V16XQ6juOMRmNzc/N1I9q4YxmNxkql&#10;ssonK3KiJEiMhiHUJUja2dmJYj2YFGi1Wg8fPrz+iL8ykILBIEVRExMTa4utY2w3EAi0tLQsLi6i&#10;4e3mIVG73Z5Op5dn2hw5cuTAgQNLJgL+YLVa9Xp9Lat9Va7uWjAUcyjRv3c9wu83p2F8KRQKXbhw&#10;YfWDRJKkvXv3ulyua9m7b/ijpGm6p6enp6dHsXGWJIllWZ1eJ0qiTMkVoQIAq6nLlGSJNbBj42Of&#10;bPrkl7Z96ejAUZ1GNzY2tmPHjnQ6vbCwkE6nNzx5FCejx+OZm5tDNpSmaYPBUF9y660ORl9sTSEy&#10;YVn1j1KD2dTU1NvbCwCTk5MajUZJkyKEiIIosqK90z4zNVMul2spHyRBMXG+UqnIsjw6Our1em8j&#10;SEcIUelU6XTaarQigK4j0asiy3g8bjKZcrncwsJCMBi87vsHBweHh4dxJCz5Fcdx4+Pj27ZtO3z4&#10;MEpbJxKJ1dT6ZDKZfD6vpDhf85lSRCgLOo+OMTMOlcPIGglNCJBIJFILpObn56+wwVwfUmdZ1uFw&#10;nD59es3hRVEUrVar2Wx+9tlnq9UqmqttUsIoz/Ner3diYkIRTVOeTrFYfOqpp7xeL8r6KAXUKHtu&#10;Npvj8fjqC7OUVPVSqWQymfbv39/Q0HBbTDFcDbCoHMNBqzmQ7Ny5U0GiN3mGLlnV1So1y7JCRQhZ&#10;QhcKF1aOsDMUI4gCyEAkwupYv85fLF8KefE8H4/HfT7f2NjYyMjIgQMHNqOrW1paIpGI8gqW02m1&#10;2vryW291MPqiakvWqeVrgSRJLpdrYmICE3cUJIqxvJ6enomJicXFRYPBsLz0vlwu63S63t5eiqIi&#10;kQjHcSi9dFvALJqlX7n/lfNz83q3flOLXm/3weN0OgGgtbW1tbV1NZC9sbHxqgQhkvGFQiGTybS2&#10;tmo0mhMnTqwe3NA0vcI2T4BQFFUtVnWtugMDB/Sn9NHXRo/DcapEAfU8ka8Me4Wcw4y6Nat6ofwt&#10;uuyuod4Fr1CtVltbW2dmZkRR3FTfJuT8wuGw2+2Ox+MUReHIV4B1oVA4f/68KIq9vb1L1N9Wf1f4&#10;JxzH4fG1q6vL7/djfuptdAxTq9Wtra2Dg4OrSZeUZVmr1d78NWSpvRwhCKMHhwbTs+m/2v9Xb/3O&#10;WxkVw8tXz4ehCCXkBZVJZVAbUospMMAfbf2j4dPDWo1WkqV8MV8sF5samwghyWTyKmK06755POc4&#10;nc65uTmNRiMIQiQSWVxcNJvN1w3C1FsdjNbbi6rhhtTa2rq4uBiPxxVWRq1WB4PBxcXFUChktVrn&#10;5+eV8JMoiqjl6ff7LRZLNBotlUqhUMhkMt1GtCgB8gv9Lxo6G/qhXwaZEFK3ql8NDXPdrdHhcDQ1&#10;NSUSCYzP4uvoEIZgaGRkZO/evSMjIyqVavXx6OWAgFBE5mVZlGWQRVYUK6Kp3XTHqTt079LJKln9&#10;ejUBgiBzeTazLMuEIjIn88BLlMQKLKW6YaFZJbCYTqfXFvRHUs3lclWr1WQyeV3qd/1PkGGYhYUF&#10;u90eCoXQc1ypfRQEIZ1Oq1SqyclJQRD6+/uhJqKyQoy+9ulLkoRsot1u7+zsNBgM6L96OwILFHC4&#10;7nkJe3VgYODuu+++RZKULBYLwzFZPivz8jULNGWQROm3+n9rh2+HlbKeS537xeQvOJGjZKrKVfUq&#10;/e6e3XqDfi4xx7KsKIoTExMNDQ0b+wURj+7YscPlcp08eZJhmOPHj3d1ddntdoVj3nDLgHq77Rr9&#10;iU98ot4LLxGQwTCM1+s1Go2ZTIbjuFKp1NHRwXHcyMhILpezWq02mw3d4bEktr293ev1EkLm5uYy&#10;mUypVGpsbNzYc/PmNRFECqi/g7/7Pfn3viJ/ZRts6yJdCENpoAmQuhXTamiYFSCjTqcbGxtTq9VG&#10;o1Gj0WDxCuJOvAjP8w0NDel0es2jhRBSLVZpK83aWbVF3dfY523wdh3r0r1PJ8oi9QB17rXncuM5&#10;Rnv1ciL8c2gCv9vf3tie0CSEnEATmlDX0IggQIAQ+flfURQl8ELAF8ikM4VSYW0DBo92BoPBaDRG&#10;IpGbUEeMgm56vZ6iqHw+Pzo6urCwEI1G5+fnC4WC1WqVJMnj8USj0bm5Oa1WiyERzFAMh8PXOjzg&#10;wUMURbVavW3btmAw2N3drdPplNye2wtMKDkGmB9y3SOTIlB6i5wY9Xr9uYFz3Z7uk4WT0VSUYi4N&#10;a+W4RROaFdl37HqHx+L5/JHPP3jqwbaGtkOhQ+OZ8Ts77jRrzayT/fuBvx/lRjtVnYViQaVSpdNp&#10;l8u14YlYOLTMZrPRaEThjnw+393djSklqIBRR6Iv8VZnRl9aIINhmEAggBlC1Wq1UqlMTU3pdDqe&#10;5wcGBnp7e61W68zMTCgUcjqdU1NT5XIZI/todn8bxeAkkGigH4aHUdfpCBx5I7yRAFmAhYfh4d2w&#10;extsq1vVr2cXt1qtfX19lUoFkagoioVCYX5+Hi5Hiufn561Wa3Nz89TU1BqKfohMeJ5373S3TrQ2&#10;nGmAClB/TYEIUAAAoBka/gN6f7M36okK8wJjZJbQjYQQiZP8vf7WuVbLZy3wK/D8jefMzjOT8UlV&#10;8RIcJBRhNIziECGUBYmVZLVMlSlKpig1JVbECqkYvcbxi+OyKKO6+BqgA0VRRqMxnU7fBN8mLPzv&#10;6upKJpMoZapYATMMU61WR0dHJUmyWCydnZ0LCwtPP/30XXfd1dTUJMuy2+22Wq25XG7JfSKerlar&#10;ZrO5ubm5ra2t1sj3dlR/UxpG6jOZzHWfCzLH6XT6plWCrwDxZVlWq9TAgpN2NpgbYApklSxxEgCA&#10;CkAGmqLFvPjKHa8MWoJ/9V9/Bfb/n73/Do8sq87F4bVPqpyDqkolqVQqxY7qMKm7J8Ew5DuYYMAY&#10;nK79Mw6Ya4M/BwzmOmG4DtfmmmCCMcakgcEe0jBM7OmZ6dxSt3IOVZIq56oTvz9W61Cj1JJaUqu7&#10;z3rmmUctnTp1wtp7v3uF9wXGynz17FeJmSiS8nnP5+9ruO8bl75RKVegCvt+ZV+4Ep7NztI0ffny&#10;5XvvvXc77kVRlLq6OpPJhE97ZGREUZSenh6Xy9XW1mYwGHAHpU2wt6dpkdHbznBpdLvddXV1yJYv&#10;iiLDMF1dXcFg8NKlS16vNxQKnT9/vlQqYesG5vQVRamvr8e2/d2/9lBAESCvgledhbMt0PIp+JQF&#10;LCKIx+H4F+AL34Rvvg3e5gCHFh/ddGCmWq2m02lM11IUlUwmvV4vBlcQyjAMk8vlQqFQfFHifENI&#10;tKJU2lrbDn/ysOkvTeRbhPyIKFUFeABSw242zlBvo3LWXHmhTFM0oX4W0ayUK60HWg9+5KD+T/TQ&#10;A0pBoR6nAsWA9yFvzp1jPazeo6fNdGGhADLQhK6UK/qQPuKM7OX2ghcKbIFP8+YW82HP4bov1Rlt&#10;xnnzPBE26SwURUUikcHBwR3oMacoCqsCisVipVJZkoDGagpUFZ6YmPB6vR6P58yZM01NTSzL0jRN&#10;CIlGo2qYEDceWCm+Z8+effv2+Xw+tfXqpoah6jxmsVhGRkauyflA03SpVELIvjNgdLXHe7WHSacD&#10;gLGxsYNtB79+5et6Tr8vsO9/Hv2fL4y8wLKsIit6g/637vytP//pn4MJFKJIssToGVmRgUAmn7k0&#10;fUmkRL1BL8tyd0N3O9eeKWYIEJ1OFwqFtmOSR8+cmZkpFotWq9VisfT09Hi93oWFhXg87nA4kFJD&#10;qyLVwKhmt0tYS92nmkwmv98fDodbWlpcLhfHcQ6HQ6fTjY2NYWuCOilIkmS1Wg8fPgw3STIOo56n&#10;4JQVrH8Pf+8GNwBUofp78HsAUIbyL8EvBSCgBUc350KKooyNjSHinJycnJ+fb2ho4Hk+Go0KgiAI&#10;AtJMojyYw+FIJpO1+Oaa5xcEoS3Stu/D+5RvKVAGwhKggCjkZ3K1ChCakEnivuAO+ULM3UxWyvJl&#10;niY0IUQWZL1Hv394P/vnLBAgFCFAgAW4CKYvmELOUHgk3NzfHEwFufs4o82YE3Od7Z2Hzhzyf9Jv&#10;+FODP+n3N/tN+0xHHz1q/YCV+QFj4225X8slBhOcjttcIxQK5+zA2FEZ72Ox2GrRPlzvdTrdwsKC&#10;0+m02+0LCwvBYBAA7Hb79PR0sVhUY4EGg6G9vf3o0aMulwu3GevUwsBJZpdPF3iRxWIxlUqtnanH&#10;eH9XVxdG77b1vvC5JZPJ1Xhh8Z8ul6v3Sm+nq/Ny5TJFUZfff7koFP/j+f+QaEmRFIYwRxuOzhXm&#10;ZtOzhCEKKCofPqEJzdAKKMgPdXr+9Pvven9mPqPAVY2xLb9BPNv09LTFYvF6ve3t7aVSyeFwtLS0&#10;OBwOrAGrr6+XJOmm4A3UbMtNS9PfvnhCbSBVmxKw7/7ixYs6nW5J1/A2iXOsPRdv+uM88BxwP4Wf&#10;vhHeCADfg++9BC9JIBnA8G349j/AP7wJ3rQH9mhS9dfzgqampmKxmMvlwmpjBDdtbW1YkcwwDBaH&#10;sSyrAhfMpGMkfrUlh1CEz/N1R+v2/c0++UcyxVEgAKzYKCwBUKC8pLAvsR17Opr+ommkeaR/rF8P&#10;ekEnnLCesLzKotAKUQggr7kAQIEiKeQvF9n+QdfR1QH7oOOXO0yPmKAPFFCAAvgmWL5psXRYYAAU&#10;UIAFeAL2/Mee/D35wmyB4jZMyYTkaEajEVUktnVc8zx/6NCh/v7+crm8dl+OLMs6nW5ycvLIkSMv&#10;vvgiABw6dIhhmO7u7t7eXr/f39TUhLkRDMJttDD0ZombIvfQ7OzsNcWlWJZFSZGdua9yubxGrxtO&#10;kgcOHShFS69pfc0/vfRPiqKYOfOxjmOMkclX8+f7z/9g8Adv3fvW/ul+CSQZ5NrPSiDBIsVESSgh&#10;Xy/DMclkcmpqqrGxccsJRwFgbm5udHT06NGjFotFlmWbzVYqlVwuV319/YULF4LB4C6np9VMA6Oa&#10;bdfSVTsjY/xGVRCVJEnVV9y+CAeeWVEUjKWpXQXXA0k54KpQrcJVRZ8kJAkQTNy/Fd76Vnir9uqv&#10;85VRFHXfffehgEKxWFxYWEin07Isu1yuYDBYKBQURWlrawMAQRBKpZIoiizLIilYa2vrxMRENptd&#10;GZaJQOykbb4NHgfCERBgrUCkDJial6/IhrcY9j20z/Y12/DZYV2zzvp3VlmUKZoC+ZXHY4h0Ec7K&#10;fTLVR5m+YZJhkcZcAqBBkRQYAMISIhIQQREU458Y28+3n5w/aZbNClE2NMpQZ7Wpqamnp2eb9Ohh&#10;MZAZCASy2WyhUFgPoxZeW29v75133pnP53Gf4PF4HnzwwSU47JotJsuhak9PT7VaPXTo0G5GGDjh&#10;2Gy2QCAwOTm5WnsZ0i2HQqGdadXC82OserWvwysPN4XnxfnsSNbAGggh94fuP/n+kwAgK/Lbv/n2&#10;77zwnV8/+utNwaah6BBhyfKgPkMxMi//6tFfLcfLMsgMMJIkoWrals/5hJBDhw7FYrFEIiHLcrVa&#10;RQmowcFBn8/X2dk5NDSUzWb37NljMBi0TP3tZlo8XLOly8nhw4cxwdre3n748GHcmuM6t01ItLe3&#10;97vf/e4LL7zA87yiKDMzM319fVBTUbCBEBTIAPAl+FId1P0z/POfwJ+8A97xGDxWewDK1muv+zrX&#10;b47jjEbjhQsXLl++nE6n8U+NjY0TExN9fX3Dw8PDw8Ojo6OXLl0ihOzdu7e1tbWlpaW1tXV0dLS1&#10;tXVFJEoIqQpVT8Tj+aZHmVOITK6REmcACAANhCKKV0n+UnLwyqCnydM230Z/hyY0gRXjSsLifzJQ&#10;FAUUKLRCURTIcNUvJCCEEGoRCitAaKKwiv9r/i5fFw/8hkpH8VktLCwwDIOFcdv0XkRRNBqNjY2N&#10;/f396+R2xX2F3++fnZ2dmJhAubIlpu5UrwlDlwCI9YvB7oY9eUdHx9qgWZZlr9e7YyBJkqT/+q//&#10;SqVSa8+BiqIMzgy+o+4dD7U9hBhUkiVRFgHg0Z9/9Jnfe+bi3MVEJkExK5CaXc1XFOQTTSfkoqzO&#10;iltOPYbzfDablWX59a9/PYZdeZ4PBoPz8/MURfX09NjtdlEUBwcHL168uMOJOM00MKrZbpyUXS7X&#10;8ePHCSEOhyMYDNrtduyjx0DX9c8R6iKHHQMXL14sFAr79u07evQoNlTpdLqBgYFqtYoB2iUT03ou&#10;4IPwwSxkfwg/PAJHvgHf2At7AQBrQymgGGC07PxWRW5OnDhx4sQJQgg2uMzMzGQyGavVajAYeJ4v&#10;l8tms3lsbKxQKESj0XPnzl24cAG1B0OhULVarUU5BIgkSN5G753/dqfyjwphCIhX/7Da7KWICkig&#10;CAphCHk7Gbx3MDWWmqvOeV/0QgIIRa5d3ikDyECkZbBVgZ/9hgDIAO1AKVT7uXbOwynSZnjvZ2Zm&#10;GhsbMeGwLbM5RQWDwbGxsfUTu8qyrNfrXS7X2NiY1WoNhUJkma0xhFUYKgjC4ODglStXakfooUOH&#10;7rnnnt0WFsXLq1artUBZUa7WSi7xyaW7mJ3C1rhJaGxs5Hn+miORoihe5hOlBA4imqIZiiGEyIp8&#10;X/i+d+97N0MzFKHUHRQBQhGKpmhFVCiZev1dr2+WmmO5mI7RSZJkMpnq6+vxArbwjmRZFkURFYMb&#10;Gxuj0ajb7TYYDH6//8CBA8ePHxdFsaOjw+12x+Pxubk5DY/ebqY1MGm2QtDLYDDU1dWhVLHVah0f&#10;HxcEAQXH4fpSVLXdD4hEK5UKJmUCgQDW7E9NTRUKhYmJiaGhoUwmwzAMtlgukcVbPtkpiiKDTBEq&#10;qSRPKaeCEPwt8lsOcKhIVLMt9xaTyWS1Wq1Wq9FoTCQSc3NzqFavvixscsK+eySBoiiqVCoFAoF8&#10;Pl+LzCiZkmzSfXCf7pd1wAIRyTX20TKQ9xJwADlM0n+XHnhoIHY+prfrq4lq4o6Ez+yjTlLrwqPX&#10;niYBZCB/S+Q/lel+WvptKTYe43QboAvFR5HL5Xw+X6VSWRvxbO5FVKvVpqYmhmFGR0dRKGid45Fl&#10;WY/HMz8/z/O8wWDQ6/Ucxy0f5kvQp2rYynbx4kUk8GpoaIBX5jR2W74Vryefz2PJbK0mql6vR+GP&#10;5deM9QyhUOj658D1g9FKpUIIsVqta30jAb2g/9rc12RZflP7m3AChKucE6QqVZtsTQFb4Nsvfltv&#10;1ouyCARAAaWqKIpi0Vm+9sjXfrnxlydHJhVKoSm6Uqm0tbUFAoGtvUdCSD6fR8INDLvqdLonn3xy&#10;YGAgnU57PB7UZSCEcBw3MDDg8/mcTqfWVn9bmVYzqtnKeNRms42Ojg4ODno8nsOHD8/MzNSKCl7n&#10;rHTu3DmsQ81kMocOHTp//jzq05w/fz6RSPA8r9PpZFlmGGZ6ehor3LEPRpKkbDbrcDjU0lJ1wsLV&#10;HUHnJ8knf438mgtcbnBr5E07EGfy+/0//elPU6nUEqFLfEGYp4bF9B9N04VCQRRFm802MTGh1+kZ&#10;iqEIlS/mO9o7uF/gZEqmZOpqSFIB8AP8b4BX6ispeUUakM584Iyf92eV7MTChNgr6gw6WZZpis5k&#10;M+I9IgecQq777VMABOBdAD8GqkLBOIS/F56+c7o8WaY4ap0+LwiCoih79uzhOM5ut+dyua2NF+IT&#10;bmlpGRgY2BCpPkVR5XJ5bm7uyJEj2Ww2lUoJgtDd3V37clWspiKDbDaLNZSXL1/meT6VSul0uuVS&#10;W7sTSTz55JPt7e1erxfLndXWeEVR7HZ7IBCYmppasciBpunBwUFsYNpuw9ksEAjgD6vFpwkh07PT&#10;qVQqXon/9h2/DYvKt6pxNCdIwhta3/DWu9766PlHOSvHV3mKoe7bc9+fHfkzA2OojlfPZc8ZDAZJ&#10;kHiRd7lcKNG5tTFRiqJGR0crlUooFMLGAGxhxOgDx3GiKE5OTlar1YmJifr6evTD5ZpqmmlgVLPb&#10;yHDumJiYGB0dNRqNWH/W3Nwci8VQuHzTJknS8PDw5ORkoVBgGKZSqXR0dKRSqUqlUiqVJicnx8bG&#10;7Ha72uGB5FOpVCqRSKjZXsx13nHHHTRNq2pyxWJxaGiIYRidTtfa2joxOUFnaN7Gy80y0bDo9m9d&#10;ZFk+ceLE888/XygUVB4GDNepPLW1iyi+O51Od/To0SJfHF8YVyilM9wZqg9Rr6OU8wrQAARAD8AD&#10;/CXAJwAGF7EpgAIKsZCF3oXxF8fFoOiwOyAFeqNelmWKUGWhfLDpoPFXjDLIlHLdAUgFwArwBoD3&#10;ABhAqSq6hI4xMIqsrCeTiPGtQCDQ0NAwNjZWKpUikQiqmm0hAT6C0VwuNzs7u1GFJ6wfWFhYaGtr&#10;i8ViqVRKUZRwOGy322sxUD6fHx8fR9r88fFxVcWREIKBWDVuusstFApZrdZSqWQ0Gkulkslkqu2Y&#10;bG9vn56eXvEJY4A/Fov5/f6dCdrhDnztY/SKnrfzn/mvz/zWkd9aKWxKGJqx0/ZvvvObr+Vf+5OL&#10;P+Gs3P996P++xvma4bHhilQpy2WO5fgq73Q6m5ubkdRpa7dJKAM2OTnpdDplWcZtmCzLCDfvueee&#10;kZERFNotl8vZbPatb33rDqiUabbbTEvTa7ZqZHRhYaFUKmFMKxqNplKpUCikEg1uFOASQoaGhi5c&#10;uEDTNDKYIrsy6sG43e49e/ZUKpV0Ol0bNELggloyc3NzmNPP5/NYGOd0OjOZzMDAwPnz5ymK6urq&#10;slgsOp1uYX7hxQsv2lw2n9cHmuTx9jsMAKBjzMzM4EKCJWLhcLhSqZTL5SUxM5rQaSHdrXT73+L3&#10;9fqaOpsi5Ujwz4P6v9CDCcj/IPAcAACIAAqAG8AMMABAXQWjhCFKVTGXzMW3FWP9sc69nTPRmasB&#10;PIoIFcHZ4vR+x6vEFEKuL03PAkgAfwzwNYAYKKJCZAInYHzfeDVepVjqmo+lUqk0NjbabLaRkZF8&#10;Pi8IQj6fb2lpmZiY2KoVF/FuV1dXLBbbHHUUwzCFQqGurg4AcrlcJpOZnp5GhcxisXju3LmBgYHJ&#10;ycm5ublEIpHJZDiOw3ILmqZVqg1JkiwWCzaA7+YR53Q6BUGw2WwMw9QyhuL/WZYVRRG7zZbjqnw+&#10;z3HcDpDe4/kTiYQgCJiSWjk4CkoWsu/81jvfuPeN7zv4PhlkhmKW41FBFhjCWHQWYODHv/zjOzx3&#10;PP/y8zLIMpFpQtvt9n379u3Zs2fLlaXQvXO53FNPPeVyue69916c2zFXYDQaDxw4cOXKlcuXL9fV&#10;1ZXLZawlRT58jW1Ui4xqptlVKeGDBw9OTEzMzs5iaaAgCM8///wDDzyAoa/aOWv5mrrkr4SQcrk8&#10;MTFhNpvxT6IohkKhZDJZLpcbGhqOHDlCCDl8+DDP80iQrp6TEIK1U6iYjHtrURR7e3sxUMHzPALc&#10;RCLR1NSUyWRGR0d9Xt/err0aEt3JDUxLS0u1Wu3r6+M4zmazNTc3ZzKZjo6OQqEwNDRUm3QjQARJ&#10;oHhKnpDJBDH8twEWKQ/JNwi8HuD3AR4H+H2AGMCXAf4A4Luv7GRSgEpQHOEUosQX4vX19ZOTk3q9&#10;XuIlS4Ol8SeNMAqrdtOvF+UBSACdAGaAXgAJiIfIH5Jn75wtThVpjl4DSiI4oyiqubnZYDD09/ej&#10;iyqKIggCFo8iy/r141FBEFwuFwAkEon1ty4t2Svq9fpoNNrQ0BCNRlH7d2ZmZnJyEgAwr6pGQGGV&#10;JkLMve5+X1UUpVqtGgyGarWazWZrkSWG8bACoTbsjW/T4/EcOnRoZySC8Pwej2f5dKqaqIgsxf50&#10;4qeXrlx6zx3vYWmWl1budmIpVgHlkY5HHul4BH/TGmkdHh5GmHv33Xfj2Nzy+8LnOTg4aLPZjh07&#10;Vlv1odfrw+EwAJhMJp/PJ0kSxuYBYGRkpKGhAZn+tKn19jFt86HZquZ2u48cOXL//fejeCDLsrlc&#10;bmpqqpYwf3lDQ+1fa+dWlHVRiwgpikqlUrgXR2yKgBUjo0s+rq4Q6pdiVGZiYgITlDRNz8/Pnz9/&#10;/sknn0wmk695zWsefvjhJdlhzXYAj3Z1de3Zs0eSpPb29sHBwZGRkd7eXp7nW1tb8RXX4lGZyBRD&#10;AQP4H6EIIQQYgB8AXAL4HYCPATwG8KcAP7wKQBfXYSAMge/Bnr49rJ+NzcScTifWGSuiwtgYy6wF&#10;skDo6+5ekgEeBngSoADSz0vj58efve/Zs+WzSkVZjY+BoihJkrDued++fXq9fmBgAJU20W+Rydxs&#10;Nm8JxxPiJJvNJopiuVzedDyJpmnk5/J6vaVSCWOEqGuvlvfhAFxtTFEUtWfPnt2//SOEuN1uhmEM&#10;BsMSBnv8QfUl9SNIJ3LkyJFgMGiz2XYVmb+JNVEm6tnxZ8timaNXlQcjQGRFFmVRVmScZrFkNhwO&#10;Mwyj8vdtORK9cuWK2+1+4IEHlpAzqMJX/f39brcby0lFUbzjjjsOHDgwOjra29sLW0HeopkGRjW7&#10;6Q3nC5vNduLECZ1Oh822GOAUBEFtHpIkqVgs9vb2/uQnP3nmmWeefvrpXC5Xi1ZxGRsZGaltC6Bp&#10;OpvNlsvlUCg0MjKSTqcVRenp6bmmQnTt5anCMAhJOY4rl8sXLlw4derUCy+8kE6nNX6QncejoVAo&#10;HA4jJYJerweA8fFxu92OxXm1cw8ncSACyAAiXP1BARABKIAnAX4bIApwAeBXAd5zdUV9hUlAZMJy&#10;bDqTBgC7xS7zssAJETaifE5RQIHr5OGRASiAuwC+DwpRSJyUJkuZ6QxX4QizKszFMsSOjo49e/b0&#10;9/f39/djoYs6HGiaxuGzVYEfnU43NTXFcZzH49k09xC21V++fBkbFhVFqVQqmIiAa2kpYZ1Ac3Pz&#10;lvQ47szMhpe9YsdVIBAwmUzqRIQFRXv27GFZFlHpwMAAMiLf4OEGRFbkqeyUrJcfv/z406NPZ6tZ&#10;RVFWw6MUoWhCU4RKp9PRaBT5ZZubm5EcamuvDZ8e0gxjLcSK0wW+gnw+b7PZTCbT97//fYqibDbb&#10;9PR0Op3ePkZezTQwqtlNhi0QXphMpuPHjyMetdvtZ86cOXny5MjICMY7T548+d///d/FYjEQCHg8&#10;HkLIM888MzAwoE7loiieOnWK5/klUx52TiB7VE9Pz0svvRSLxTaUuFzSFqO2U6RSqbm5uXK5vLCw&#10;sAnmfM2uZ5nX6/UWi2VychLDS7jkTE5ONjU1YXvTVVhZghnbDBwFUJbNQ4gCkdCeADgBymt9I03R&#10;IAFv4CtcxR1w+x/zw8TPCkyvd4IsAVBAGEKeInu+vsd9p7tSqizviVNzu/v3749EIkgZIQjCEpYl&#10;3EFNTEzU1dVdv7AZ1t4JgoC54+tnjKJp+sqVKxMTEwcOHEC1IYZhBEGoVquiKK4mwiRJkl6vR47S&#10;m2VmW9uHRVEURRELLarV6okTJ1pbW9GTCSHYaolvfMeg89JfgsJQTEko/dnTf0bpKL1J/4bPvuFr&#10;PV+jCCVK4tpns9vtbrf70KFDJ06cMBgM23HBFEWNjIy8/PLL99xzT11d3XI/VzkE77///tnZWazf&#10;3b9/v9frpWm6vr4+Go0mEglt6r59TKsZ1Wxd4S6LxXL33XfH4/FcLmcwGOLxeCaTmZmZSafTRqPx&#10;4Ycfdjgc6kwUj8dPnz6dTCaPHj06PT09NDRUrVaXoEwMEWFiUafTFYvFYrG4JZEVRKXt7e0Mwzz7&#10;7LNNTU133HGHVjm6kw5Ti4pwHeI4TqfT+Xy+TCbDsiwQgDyMtY9F3hyBMwAsAL8Mj8oADIAI8FsA&#10;X7y6Aq8YH1JkBWzgOuUSxgX7b9t1j+lk6irb4nWGnkAEMC2GbBlQ/l3Zd2jf6ZbTlVSF0D/resEd&#10;F03T7e3tyWRyfn5ekiS1kWvFcxeLxYaGhunpafXITTxnnuedTmcgENDr9b29vYIgXH8RKsuy2BTo&#10;9/sPHjyIbTQ8z1erVRTLYRimtpAG772hocFqtd4yxJAnTpwYHx+fnp7O5XLd3d3Y642b85mZmXK5&#10;PD4+7vP57Hb7jtWPrmaFYgEAZFYmFvLxZz/+zn3vtOvtq/HZ4amMRuODDz64TRWZ+ECGh4fPnj17&#10;991345ZmNTlTAHA6nW9729vwYqxWqyiKs7Ozw8PDZrMZCUev80pu0i097GC5yy7hA9a66TVbLx41&#10;GAwul8vj8SBFXyqVKpVKiqJ0dnaiYodaDGoymZAnHwB6e3sxvrK8irRarYbD4Wq1GovFdDrdFpZ4&#10;UhSVTqfHx8dRTWR6ehqr9EDrZ9oRb+E4LhqNqnMc7g0mJydRf6hQKDAUw7P8Pss++8fskACirJL1&#10;pgFkgHcAPAuQWPKOAWSQ3imN6cdESvQ96ev8QGfL0y1cG2eMGaEfrpfungGQAd4IkAM4DUABUYhS&#10;UQx9BvEPxOhIVGfQAQDP8xib5Diuq6trampqfn4ei5jXbm9KpVJOpzMUCmHx9EZbfzAm6vP5UMkT&#10;A3Vrf+kGVgWaFgQhlUotLCxEo1GHw6HT6Ww2W319fTAYLJfL2GivXgkh5OjRo9gEcwuML0IIy7Je&#10;r7e+vh55N9UqBeTFxJ7Oqakpv9+/Rqv7llipVEomk7Vd/+oeDAAUUFrcLUPpofnoPDGQQrXwO3f+&#10;jpkzI+P92jPkNl02IaRUKr3wwgtHjhwJh8PX/BZZlkdHR2OxmMvlEgThxRdfHBoaQq4GZIG12Wyb&#10;u1Q1WXHTIdEdLkreJTXQGhjVbAN4FH9GfSaMaJbL5VKpFAwGkeQFjxwcHMxms11dXbOzs6VSaTWZ&#10;bJZlk8lkJBJJp9OVSgWXt60aGHgxBw4ciEajs7OzsVgsHA5jX7D2NrfbT/R6fbFYXFhY0Ol0mES2&#10;Wq1jY2PRaHTv3r2pVKqQK9jCtv3P7qf+nSLU6j3vCEYfAugFmH9lzSgFIIP4HnGMHhP1ov+f/c5J&#10;JwFidBlBAtJHNpOmZxapTBkABYAD+P8A/hMgg6sEAA1ghsprKjE5JldkQRTq6+v9fj8CtYmJiWw2&#10;u57oPjrh/Px8Npv1eDx6vT6bzW4oUqX2LWFRSrVa3drKP7WklabpeDwej8fT6XS1Wo3H46iUViwW&#10;cchXq9Xm5mZkdLqV6HiwiHYJEiKEZDKZWCym1+txysLCpO2bVWiaxh6yFb+CpuhuX/dbOt8yVZoa&#10;Tg0rJSUpJt/S+RZJka6ZGdiOa8Znhbyhe/fuVXmgV4OhhJDx8fGXXnopkUhMTU0hBTXyTFMUhV2A&#10;m2B1xeOj0eizzz67sLDg9XpXe4C7cwpFAjWLxbIzwLdUKsViMaPRuJwnRwOjmu3SQVLbKe92u+vr&#10;691udzgcxj4V9a+VSgWZYhKJxGpIVAUuoiii/BKq8qDhzvg6wSgmMTOZjCiKOC2iGJ2GR7fbT2RZ&#10;9vv9WLNrMpk6Ozt7enowOu5wOCxGS2NzY/uVdsP7DUABkVd/HRQAC/AgwBmAxApgVHqtNO2Zrsar&#10;Da9t0J/SF+RC7G9ijqcdypiyMV4nlFmSAJRFJXoF4N0AHMB3ARgACQCAUISkifVpq/P3nR6fJ1Af&#10;QN4xhmFisVgul9tQwh1JKrLZbGdnJwbbNoacGSaTyQBAY2Ojz+crl8vIgLblL5RhGI7jCCE4Qr1e&#10;bz6fr1QqFEWhTNqRI0ewlXCXj6xyubx+UR91ontFPJKQQqEQi8WQzSObzba3t2/rXeOuYGpqymq1&#10;riBSCkSURZve9o6972hxtjx6+dFoOnogeKDZ0SwpEk3onR/7uDTYbDZUu1j7YFTd83g8d955p16v&#10;n5+fV3NoqiZWXV3dJuA+IeSll17ieT6dTtvtdofDsftnfgSCsVjshRdemJiYoCjK4/FsNzqsVCon&#10;T54cGhrKZrPBYPAG7ie1mlHNNjnj4JSBBIdLpmy/34+iw0vEIZePPVzFAaCtrU3l68bCrGw2q0ox&#10;wQbL2LGczm63cxxntVpRfXFychKlpTXJ4+02fI9HjhxBkZVkMonc3TRNj42N+Xy+gXMDnXd0du7t&#10;VM4pq+bTKQAR4AGANMAAAAuv6I6XQAZZ9zFd5JnImYkzqa5U5ruZwcuDrZ2tIIIiK0QmSz+yBhJF&#10;J/1tgH6ApwDeBXAngADwhwBk8SQEFEoBE2Q/nr00dUnOy4Qh5XIZKasYhllj37VaZIhhGFEUh4aG&#10;Ojs7+/v7N9q9x3HcwsJCIpGw2+3hcDgej2OX9JavkXi1LMtiKQLqfwIA6hrUihjtZkun0xvq11mx&#10;56ahoWFiYkLdZkej0R3gwA8Gg6udn6EYRVGqUvXd+97NvZd7+5fe/u5H3534cAIAbggeBQAZZKPZ&#10;uHZeAp8YVoPce++9BoPB7XZj4ynu6Hiex16xUCi0OZ36xsbGnp4eq9W65WT+2wpGc7kcFqAnk8kd&#10;+DpBELLZrNFoROm1G7lqaAunZpuGpCpp6JI/0TTd0tKynpUVm4vn5+cvXLiQz+czmUw2m00kEiha&#10;U6lUqtVqpVKRJGlD1yZJktVqbWxsnJ2dnZmZUfOJJ0+eLJfLq122Zls70ymKctddd5nN5qGhIb1e&#10;j5EJQRBGB0ZNYVPkvyNKr0Jx1KrxS1w79ItxyqVfABRDKTNKw381OPY5pnum67x1giAoOQXKAPsA&#10;mhdBJLXmPIdx0L0AfwJQANgD8GUAF8DnAT4EoNR8NQUggPh/xRf2vFCcL/IyX61WaZrW6/WbrnjG&#10;XHA8HtfpdE6nE7PtG/o41qem0+ne3t6GhgZBELYjtoFbSkSi6XRaLUVgWbalpeVmGUp+vx8pVLdq&#10;9hMEYQcQAwDk8/kf/ehHq1EdEUL0jF6QhLd1ve1f3vkvyblk6FOhJyeepAktyuIOj3pZkRPTiUqi&#10;QgiRZGltoM8wTFNTE44dbD/AYi1JklpaWh588EFJkjZBWYAnb29vf/WrX33//ffvNmrYtffwzc3N&#10;jY2NDodj//79sJ3ZBlwHzWbz/v37OY47dOjQVhWdb860NL1mWzApL58IHA7HzMwM7m6v7YU0TVFU&#10;JpPJ5/P5fL5QKGSz2XA4TFFUS0tLIBAQBKFUKq2zqA7Donv37p2amsKyRfVbKpVKLBarq6vT6XQq&#10;M4sa6N0lTYW3kmMQQpxOZ6VSSSQSagqbYRhZkT1Wj+mHJiWvrNVpRANUAO4G6APIr4QjFWAmGOX1&#10;SlJJuqwuTseFGkLGViP5FCHvI+AAeBGAX0y+r7gZpwG6AX4T4AzA1wBeBvgewGmA+KIW6OKVKJJC&#10;DpOx3xqLjkSROnRLXAXzAwsLC+FwWJKkUqm0CTSJH7FYLJIkbbRaYD2vUpIkHFDpdBoZuyiKKpVK&#10;qGaOFX672RuRpKlUKlUqlevMjWC4Dmt8OY47duzYtgIddXZCrv41vkgBRQFlKjNl1BkbnA0fevRD&#10;D3U+FLKHKmJluUboNpkMMk3oR8cf/UbvN/Y37LfqrKtVr+LWVJblQqGAGgRYkDA8PIzlHy0tLR6P&#10;J5FINDc3b7rW32AwYAD7JprVaZoOBoPNzc3qyrXds7Tb7Y5EIjccsmtgVLPt2iKPjIwsEd1Z25Ay&#10;BlUTJUlKp9PBYHBubi6ZTIbD4Ww2i1Th61mYRVEMBoPJZBIXodpxzvP85ORkuVymaVrVJq0FT7UB&#10;CQ2YXr8bUBQVCARKpdLCwgLLsoQQhVKUgjLpmHS8zWH+gVkproJHaQAdQBzgEYBBgLlFQEkttror&#10;AAqQIjH8qsHSbgn6go1NjSaDibQQIhMwABwH+GUACmAWILsK8ygH8EmAXwLog6uiSkpNCWntxTBQ&#10;/YPqpYZLUkJaW5V+E0uCLMvJZLKtrc3lcs3NzW0U22GUTlGU5uZm7CncKuIeLOzz+XxIkaFGuEVR&#10;dLvdBw8eVDsXd60HYtmP2WzW6XRGo/F6xrW60y6Xy3fddVckEtmZzhiWZRGJrjEvUYSSFbnR1vj9&#10;se/riO7u0N2/+fXfPNR8aI93z87MZpIsUYT6h5f/4Te/9Zsvjr34w7Efvn3f2y2cBX8Pr+Rawnuh&#10;aTqTyZhMJpUHLRaLlctlhmEmJycdDkdXVxdOGpt++zfjNF7Lm3brfd2qC7e2Xmq2TVuujS6HSo3R&#10;NC1JUl9fXzqdRuL69ZfTYahpenra7/eLolgLYfHMSIMXj8fPnDkzNDSELVODg4MvvfTSwMAAAGC2&#10;VFNv2qq4DgAcOXLk2LFj2FxPgFB6ilqgXiQvxr8ZJ06igHKV355ajFZizxDmVHkAZvFPCEMFAAbA&#10;DuRPCJwH42FjU10TwzJXJ1ZpEXcKAH6AvwV4AcC9bMKjARSA9wF8HRf8xQYmWGQ5/dltgCzKxENm&#10;3zWb6c8wpmu44pKNzTWPVN3yzJkz09PT+/fvlyRpE/l6bEnGGruNnmG1y5MkyeVyud3uy5cvIxJV&#10;I1vt7e3Yubj7PbCxsRGnFJ7nr/+cVqv12LFjFotFr9fv2Pq9RApLnSpf4QagWHXW6cz0F578Qk7O&#10;febdn3l55uV3feNdFamy3bOZIks0Rcsg/+GP/5DSUXqXvi/Wd/zzx+eKczRFy8or5EZzudylS5dQ&#10;/9ntdpvNZrw2jDRbrVZUKMWt7PUoC9wU2fnrmUBuxq9bzbTIqGbbFY0wGo2Tk5MbJVBcDmetVqvV&#10;al1YWFh/toVhmEQiYbPZOjs7S6XSkkBRtVr1+/0Oh6Ovry+VSk1MTIyOjs7PzyeTSYfDMTU1df78&#10;eRSV2W4SwdvKJaxWq9frjUaj1WoVADg9x6d5516n46sOpaAQhlzFgvifDPAAwP0AdQD/AvARgMcX&#10;f78H4A0AfwPwjwAPA7gBFFDIVZZvQshVxEkW4aYA4ACYBzhVg2hpAA5AAPj/AB4FSK/JA0UAKCBA&#10;lDuVefe8XJAJRVZzWiSIAACEg6tFDXGVxSMxJiSKoslkCgQCkiQlk0nVY9e/TrAsm8/n5+bm9u7d&#10;G4vFNrfAqDJLyEFBCDl48CBCB/V6BEFwu92dnZ03UdgJldBLpdKWtDDuPC058m5Go9FcLmexWPA1&#10;Lb0ABQghiVLi6ZmnL8YuXkxcPD17+nT/6Wdnn31z55v1rP6a/KObMUFQFFmmmUw189av/tx4YhxY&#10;ECSB0TGJdOJHwz96Y+cbrZwVWbGwSJphGIfDgakwLHpW74Vl2ebmZkyFmc1mu90OWobq9jAtMqrZ&#10;tvnWViTveJ6vq6srlUrIa7hG7K125UZuS4PBkMvlAoGA3W5XCwYoigoGg16vt7e312g0Yjszkkm5&#10;XC6n0zk9Pc2y7ODg4HPPPZfNZrX46FZtvmVZtlgs9957r81mMxqN5XK5IlYURgEKQALgAXwAzQCv&#10;BXge4GmAJwG+BPAjgKcB2gGaAf4nwLMAPwX4EsBDAIbFECYBAmRVHInB1N+tSb4LAAJACUAHUADg&#10;ANZe7BQgFFFyiuvfXH6fX5Kk1eRtsCykvr6+u7u7vr4eRdtJjalRrlKpxDBMQ0NDd3d3d3c3tiyE&#10;w2Ge52VZxqwlHl+pVNZZoIKt/QzDFAqFSCSianiuM26Erl4ul8vlcrVadblcPp/v8OHDY2NjS6pC&#10;FUXp6Oi4KVhFcfBOTU0RQpDvdqtixjtMS47h84GBgVOnTj3//PMvvvjis88+Ozs7WxsfpSiKAPnd&#10;O3+X6AlhyExqJp6P6936k/0nvz/0fZpcjVBu5eMFRWZZhWGpK5c/9t+//+P+H4MOZFkmQGRZ5szc&#10;ldiVd337XTIlC7wwNz+HLTLY9ocXvIRsC92epum77767rq5OmzlvH9OonTTbxgl0S04iSdLVWsNl&#10;oBB7lbDMFJsqMA1nsVhaW1vj8XgikUCFRiwG53k+Eon4/f6TJ0+qRDwYviqXy3v27BkfH8fWTr1e&#10;L4riyZMnjx8/vmkJEM2Wb05MJtOrXvUqSZJGBkdEEJ1POyEG5O0E2gF+EyCwJOgCwADcBwAAY6/8&#10;Pb2Y1l/npju9iFzfBHBg8SSzACMAAwA6gOqaZxABaFAeVTre3zFtn4biCl+NiK2jo0MUxZ6ennA4&#10;7PF40uk0an6is+n1ekmSnE6n2+3mOK5cLvf09CBhUENDw+TkJMY1w+HwhQsXjEYjRVF79+7FkxgM&#10;huWj4KoyEBBJkjo7O3F1LxQKpVLpjjvumJycjMViyz+In8IQNcuyCBEqlYrFYuns7ERvpyhKEIRL&#10;ly4holUHiyAIXq/X7XbfFIMCbzwYDMbjcaPRmM/n7Xb7Nilhbrfp9fq9e/eePXs2k8nIsizLcj6f&#10;r6+vVzEcNuqlK2mkH0HF2qpQpczUH//0j9938H00tZU3LisypVDkr/5GjM8wL543/dkdrJ4VigKw&#10;AAwoZYXX8cDDrx35NakgFYRCR3vH+lcN7B8ALSx6+wAGLeqj2TYFJJ577rlMJrMl4ZO9e/cODQ0h&#10;z/YSJOrz+UqlEjb58jzvdrv9fr/BYOjp6cFe/o6Ojmw2G41GdTpdqVTas2dPLpebnp5ewoEqy7LR&#10;aIxEIpcuXcL6VMTBuEd3uVwaHt0qx3jFY5wEKAN0/CzSArBYr0kt6iHJi8hPWeyL34RP8QATAADQ&#10;VvPLJChfVMj/IzCx+F1rIlpFVpSHlJ7P94y+OKq36GtptNEbDx8+PDIykkgkMPRrtVqxIATJdAHA&#10;6/ViW/fCwkK5XM7lchgiEgQBA6II+1paWiqViizLWNiAbfLT09OiKNIKrfotIURQBCBQqVYOHThU&#10;rVaz+Wy1Us1mswzD2Gw2v99fqVRmZmaq1SoS12MgDaODiGNSqVQ+n+c4rq6uzuFwxONxfE3z8/NY&#10;irokeioIwl133bUJXZwba9gWs37S+905dgDgySefLBaLeCOiKDY0NBw6dEgdWaIsEkL+9Kd/+jc/&#10;+hvWxgqSQAhRBCXoDE7/r+mtuhJJlgghV+Z63vadX3wi+Zqmj34m9YW/ayf/lLh85a72u36j+zci&#10;lsgXh7/43xf/+97IvV9521dYmVVA2Wh7uDoJ8zy/IYJYzTQwqplmP7Mf//jHS+Dj5sJplUrl6NGj&#10;Q0NDKiu+uijW1dV5vV4A4Hl+amqqtbUVF1FkTsboTmtr6/j4OLbPS5JksVgaGhoGBwdXjLN2d3ef&#10;PXu29lsAIBgMNjQ0OJ1ObZu+tWEVTH8TIKAAiItqnDtgiyT2VzNDcYB7ACYAlFd20C/1D1AohRhI&#10;7j9zz1qehRTItCwKYm3IMBQKmUym0dFRbLIWRVGSJJ1O19zcjOcYHx/HOlFZljH2U9uYgj/jCSOR&#10;iCRJY2NjCHlbWloMBsPQ4JBoFGkdrYCC54+4IhadRRRFySD1XuwFAWiGxt0Uco6Gw2GLxZLJZGZm&#10;ZiqVCsuyHMc5HI5AIICKShaLJZ1OUxRlNBrHxsbUUYZwZ0k8VRRFh8Nx33333aR7MyxjuKnBaKlU&#10;OnnypCqzjNNgOBzG7YECCgEymh695zP3pMophVEUUBRBqXfWT/+vaXKtAVbkiwzN6GjdNQcvRaj3&#10;Pfa+rzzzleDBg//p+b3fj/2/05dP//yJn//0HZ/uG+7LZDPtLe3jyvjxruMm1rTpmyWEoKxDV1fX&#10;2uKimmlgVDPNVtjOZrPZF154YUPUTqtOfLJsMpkikci5c+dUTSYMLx0+fHhmZiYejzc2Nnq93omJ&#10;iXQ6rZbcSZJkt9ubm5tffvllk8mEi3qlUqmvr/d4POfPn8df1ka2gsGg2Wzu6+vDPtlSqdTd3b2w&#10;sJBKpd7whjdoSHQb3GUx2LkDj1ZexKDkZ46aT+b1Lj37Nyz8EQC9JhgFAAYUUSFvIef+7tzomVGn&#10;3elyu9QFEtP0qM1dWwSiKAomxAEACW7xq9eee5HSQQ1Mlkoll9Plb/J7+7zWihUAiEwUonCf5WAA&#10;gID4JvHsr55diC1QFKXAz9prkFkzEAg4nc6FhQWDwWA0Gkul0szMTD6fBwCDwdDZ2RmPxycmJgwG&#10;Q+3tLLkkmqaLxeL999+/AyqF2zEjYT1uXV3dzZvlwCsvFosqHsWtOCHkjjvuwFC3JEs0Rf/uj373&#10;n575J9pIy4qsCErQFZz+4DRC1RXPjJ96fOjxjz790XO/cW6NRyTKIgEylBrq/uduiUhiVWSdZiFd&#10;sOsc33jb16lxKl1NG3SGYrH46vte7apzIXLd9C1PTk7W19ffvFsIzdYbeNIegWbbsX2fnp5ereVo&#10;Yw5KUYIg1NfXz8/P1+pDIOIcGxurr69nWXZmZub8+fPpdBrbM2uJ0wRBUGmhsBgUG/O9Xq8gCOph&#10;+F1utzsWi+EULwiC0+mkKGphYUGtRtVsq7fDi+n4nZntqJ8hUUR4Zy6dkYoS/P8AfgtAulYVvQiE&#10;JvJ35UN/dcgf9Lvdbo/Hg46BHfEcxy1RUVJLRdHU31wzCoDCTrBI4mM2m5MLScWouP/Qzb2T497J&#10;se9muXdxyjOKMqdIMYn5HNPqbq1ApZbITFEUg8EgiuLY2FhPTw/DMLlc7vz581j0YjAYGIbR6/UU&#10;RU1NTVksFjWPv7wyVVGUQqHQ3Nx8s4grLjer1Yo9MTfvrhJfhMlkuvfee41GI0bZcYczMDCApcmE&#10;EFmR//j4H5tNZqIQCihCiCRKsiKT1cNPWE76xrY3fvGRL672iGRFlmSJoRiaov/2+b/lSzwhhNJR&#10;Yq5Ay9SJjuPt0J4oJUx6k8ALfp9/00gUi1LQh5uamjQkqoFRzTTbDHyUJCmbzW5UqnvFmRfTgkaj&#10;cW5ubsn8SNN0oVDA5gyWZbEPA2ryO7Ish8PhkZGRWhSLJN6ISrEkVJIkVHjyer0oYIM5VlmW/X5/&#10;PB7HyFZ/f/96MIRmN8uiTggxGAz333+/ntODDHAnAAvAAbCr/wcAElB6inyeHB09ytazsanY8PDw&#10;6Ojo2NjYwMAANg8t95MVEd41N3W1x8uyzOm5dDxd/bmqwigKpwADwAChCCGEoimFU7gnOYfHIQqv&#10;SEdgQgB3aCMjI3Nzc3q9HgeLKIp6vT4UCmEqYDXRXdwQ6nS6ffv2HTlyZGdo3rf2XQOAzWbbAUmb&#10;nbmdubk5g8Fw/Phxg8GAYgcsy2YymWg0SghRZEWSJY/R8xt3/oaYEgkhFEvNpece/reHi0JRBllZ&#10;vThaVuQDdQdWBoiKRBGKpujBxOAf/+iPv3bpa8REBFmQFZnQlMTIf9j9hwNjA0a9UVVXAgCyqY0m&#10;TdOBQEAF39p8pYFRzTTbmCmKwvP8Sy+9NDc3t36a+tWwAi6E1Wo1n8+3tbUtR7eKoszNzTU1NaHi&#10;/PKTVKvV5bzcqAuK5HbFYtFqtQYCgbq6Op/PNzw8LAhCtVrNZrMtLS2iKE5NTel0OoStGhi99SDp&#10;1aw0BTC/yPckrPofKi4qVUUGmfsA5yw45zJzVqsVQ1MtLS08z6dSqe0I5CiKwnLs7MRs/tfzRCTA&#10;A4gA4lUlKkKIwiuWb1rcDW6xKq74cQBAGIp04hh/8vv9+Xy+thp7+SMql8t6vf7YsWPYaH8zvmhR&#10;FLEmYWZmplwu3+x+K8tyNBo1mUzHjx/H+Cji0YGBAcxH0YSmKOqDd3/wvgP3gQSyKHMm7snLT777&#10;2+9em+AJZZxW8B9QaEIPJAd+9bFfPf6Z43/9078WiIBHUoSiFMptcXMyJykSLMqOZDIZNbq5OTxa&#10;u5dQLZ1ODw0NaVPxrWda9FuzrZwiMd83MzOD/b+bhgjYXAyLAU7kDeU4brmcUiwW27Nnj8ViwcKp&#10;2tWXEDI1NRUOh8+dO4f09QBQqVR0Ot3MzMzhw4cTiURLSwsGfqxWqyAIkUgEJ0FJkhiGGRwcRCVu&#10;lmXj8XixWEQ5Qc1uKcNV79UAfwtAvVJ7CRZb7CmAEpC/IFfBX5jAr0NsNibwAsdcVTJEfalNu/01&#10;BwVf5us66ixftiigEIosuU4CBOwgSuIaoaja9VtRFJ1O53K5zp49azAYVtO5EQShra2tubnZbDbf&#10;vB0kkiSVy2WLxRIIBG6BJhiMGgIA4tHnnnuO53mGYfL5/KlTpxobG9vb2wGg3lL/zK888/2h77/x&#10;395YLVY5IzeaGuVFniKUQq1aaFGbVRdlEeEpQzHfG/zeI19+BNv+OBsny7ICigwyKCAmxA+86wOm&#10;jGmcHzfqrmoKCIKAMYJa0onr2YwBwOnTp71eLzataratQaUl1MIaGNVsG71ty3NtFEWlUqnh4WGj&#10;0Xg9SJTnea/Xi0IpAODz+TCeodfr8/k85twxdFqtVuvq6jKZzBIketW5GQb/5PP5YrEYRmobGhrc&#10;bjf+vHfvXux/wv4Ss9msCtNh0LRareKRDMMkk0nsx9I4nm4Nz//ZD0QhQGYaZnof7NXr9dVqdd/e&#10;feMT46VSSRKlQH3AbDJf6rnksrm63twFChAgBVIYkAcq0xWO5lQlQ5fLdfHiRXXbs9VbPQAdNEOz&#10;7t91Cll2fhEIQ+B7sP+t+xdCC1JMIixZz6PAJWdFZgkAqFarBw8ebGlpgcX2rJv0pet0OkQwt0Y7&#10;NrputVpNJpOBQKCpqWlgYADL5cvl8qVLlwqFwuHDhwGAF/k3tL3hO7/4nU899alTM6dG5kZOzp58&#10;sOnB9eIDigEASZZy1dzfv/D3RCF6s74qVvkyD+LVCmybxfZzr/u5B/UPjsyMGDgD+pIsy3q9fmRk&#10;xOFwrEhJiwh1+US6mrQV/mZ6erq5uTmVSl26dOnmpXTY/XZD1EE1MHrbGQoP1kq8bMnkKMtyoVB4&#10;7rnnRFFcI9ByzTGAlNqYPcR054ULFyqVSqFQaGlpmZubo2kay1JFUbTZbI2NjadPn151l09RMzMz&#10;DQ0NhULBYrHU19cXi8Xh4eFisajKgjMMg/FOQRASicTP4mU0rVYa4Nza09MTCoUaGhq0SfCmnmeX&#10;CHXi26wkK/GLcZPJVCqXyoZyebxcyBcoipqenm5vb++wdPT39T9nfu5qDZwMdJVm9Ff5aHmeb2lp&#10;icfjgiDU9s9t5bAVZEvI0vSjJhgDwpKr7FRXbwmABkVRSITMtc0JMYFhGAWU9TyKFd0Ya7VFUezu&#10;7m5paVkNN9xchuoY8/PzTqdzeenOTefDOOWOjo56PJ62trbx8XE1lWQymaampkqlUktLSyAQEETh&#10;LR1veUvHW971jXcdbzl+2HD45Asn93TtuWYjGi/yv/q9X33/4fffHbr71PSpZwee1dv15WwZGNjT&#10;uOdDRz80lBr67PnPfuW1X2kjbVdGryDHfu1Flsvl/v7+e++9d3lwFEffEuIw9XpUWtzaETo0NOTz&#10;+Uwm01NPPaWJM20rQhgYGCiVSvv37+c4bse+V9Omv+2sWq2m02me57cw44yzxsWLF5ubmxVFyWaz&#10;COY2uoDhuh4KhfL5/JUrV/L5fDwexx1/sVi02+1erzebzVYqFavVGolEvF7v8PAwLjMr+zdNY4Cz&#10;ra2NYZjR0dFoNIppdwS1aiWoqjqj2nKh0Ww229DQYLVaQSMcvWnjSZlM5ty5c9Fo1OFwqFMtIYRm&#10;aL1R76v3ub3uQDAQnYtKisRwjARSMpPk9FxDU0N6Ic0SllZoGmjCEHVZxQKP2dnZdep2btQooMpQ&#10;7g53W95rgQoQmbwiniADyKAoivhB8cLeC9VolebodQ43TBrUXjMSRzgcjq6urnA4jKn5m9rb8b3j&#10;PtNqtaKc2y2wp2JZtqmpCWctWZZnZ2eR+Q7rlwqFwuzsrM1ms9vsCiiKorx979sP2A/8+KkfFwqF&#10;+fl5rFBa44mNDoxShPqV7/7Ky7Mvf/bCZ9OFtFgVH+p46CP3feQP9vwBO8sesBx4/53vL02URmZG&#10;VmwOY1k2n8/X0mldZeYXxcnJSYZhsNha3eogfh0aGhoZGamvr6/dAhFCkslkpVJBtpMTJ07c7G65&#10;a0fK2NjYpUuXMpkM0iDuWORFi4zedt6GTC7JZDKfz7tcLrPZvCUePDg4GI1GRVH0+XzBYHBycjKV&#10;SiHaU7Pq64kY0TSdTCbD4XAqlULOfBS+Y1l2eHi4vr6+ubkZ+6Dn5uai0ShiytXOjBIyhULh7Nmz&#10;KHmsztcbnfpFUQwEAsFgUCucv6ltcnIS+SZnZ2fb29sRbAmCMDg4SNM0osmBgQH0PVzX8VPd3d1O&#10;lzOZTC7Z+aB7YxlJLpfbetgBRBTFpoYm7//xQhoIRUBaZEslACKAAcAM1P+gXnrXS9kzWc7MKfLm&#10;GwcrlYrP57v77rvx9m+BvDYupbdqLA1fUFNT0/z8fDabxbeG854kSefOnZuamtqzZ4/RaFRopSJW&#10;KJoSeGENJSp1z9Y33Lffuv9f3/Kv7//x+9t97f/8mn8GEYJ0sJKo9Iz30BydKCZIlBCGmEym5S6H&#10;kQWbzdbX14c1UTjWZFl+8cUXZ2dnDQaDzWbDWwiHw06nE4MF6XT63nvvre1/xTfY1tb2gx/8QJZl&#10;s9mcyWRqyW61VNUab3OjoROMImFL3E5eqgZGbzsTRfHKlSv19fUGg+H6eUBxFujr6+vr6zMYDIlE&#10;IpFI2O121NqemZnJZDIsy/I8j/Pj2ul7PMbhcPA8b7fbZ2ZmascDRVGjo6Ner9dgMAwODqrk9te8&#10;QoqiaikbN7eeybLc1tamDmxt+rtJze/3J5NJlmWxiFB9ibOzs5i+V8NOtR5O03Q+nzebzYlEYsm2&#10;CmftkZGRgwcPLiwsbDkZjSIq4IbD8cPMPzPAAGCvvLLYWfUOUH5LIZ1k/rn5xESC018XEsXNpIpE&#10;bw0PxxvBdBBOL7fY4EU22YMHDz7xxBOqbKaaGZ+bm5uZmbn//vtdLpfNajt2z7FoNBqJRNZ+xdVq&#10;VRKlmdyMXbC/9PaXKuXKzPgMzdKjhVEJJIPRIMsyUFdz6ysiUUEQPB7P8ePHMWOAvxcE4eTJk/F4&#10;3Gq1hkIhHHGjo6MvvfQSwzBYQhYIBAKBwIrXJori8ePHFUWJx+O1bUzaVLz2TmydDo/HhEIhRVHK&#10;5XJHR8dOPlsNjN52rklRVHd3t91u36oTViqV8fFxBJq4hOdyuUuXLrnd7kAgEA6HFUUplUrz8/Px&#10;eFxVoFnxbLIsGwwGn8/X09OznKlUURSj0ZjNZtPpNMMwG6KOuh58gPfo9/vdbjfP89hEtVUPULMd&#10;npe9Xu/dd99NCKktHOzv78dwu+onS4hpQ6EQx3FXrlxR++qW+K3Vat0OziBCSFWuHvAfoN9Ay5RM&#10;SdRVmQADwN8DHAPovHpk9s5s5fmK0WqEDVZrq4kLSZL0ev0thkTV9465FNRlvcWwC96O1Wrdu3fv&#10;lStXlrTQ4Zw8MDBw/PhxAPB4PB6P55oYDpPgHMNlK9nT504TQmiWvio2Sxg1prDivIq+ZDab7777&#10;bkVRUBcKgwIvvvhiuVx++OGHGYYxma7KhLa0tIyPj09OTlIUtVpRPqYskDrQ5/O5XC71TzzP53I5&#10;s9ms3viK93V7hg9SqZRer99oSZ4qX7yTpoHR284oikIgdf2DEzffo6OjlUpFr9er/IUURen1+lQq&#10;lclkKIoSRdHj8QSDwWAwODQ0pLaor3baXC6XSCSMRuPyMCrOaJj638l0OcuynZ2dY2NjExMTqVSK&#10;Zdn6+vquri6EJiq81jboN0sYSfV/tTEZybxWdCqkZWhqalqxUx6LLJuamiYmJraDo5smdDwfDz0c&#10;okfoqwpSEsCdAL+G93NVF7Qt2EaOkN7e3vV3UKml0njZoiju27fvFkOiqun1+s7OzlvSn1HA3WQy&#10;IRHs0NBQrSfLsoy1T7FYzO/346S6nuoL1HOiCc3omau4k6x3Y49MZ0smakVRcrlcZ2cnZufVPxkM&#10;hq6urlAohBvCFW8wnU4PDAw0NjZikg1vSr33p5566ujRox0dHUt6npZD9ttnliOE9Pf39/b2ms3m&#10;Y8eObajV4YZQO2mk97fpenz9g1NdxdWw6JLJiGVZ9GaWZbF7YHp6OhKJIGxded2laaTgDofDlUpl&#10;tSvcMRiKRYQWi+XNb35zPB4/d+5cPp9HEcWRkZHp6Wl1PlVr7XcYJWu2iTBSrf+jD5fL5dVKVpBv&#10;IZ1OS5Lk8XiQ3qv2bJVKpa6uTpKk7aC7RzQQL8fJ6wiRCbYryYqsfEoBeTFlTwOQq9UC6x/UWNK3&#10;sLAQDodRk6y7uxvzGLfqsn1LDkx8WXa7HTW0urq6PB7PEk1azDipUqhrgwwcIC6Xa//+/Rhu2IR4&#10;GHaOZrPZ2g6kkZERjuOam5vVsEXtxRiNxtrUxJLr8Xg8gUBg7969KrxW7z0QCLz73e/u7OxEPr7p&#10;6ekVmU2TyeTtNjNPT0/rdLp8Pp/JZDa0T76mk2hgVLOtnL+25DwjIyMrcnzWTv2yLBuNRp1OF41G&#10;i8ViIBBYu+kY1eRv+IpICCmVSjRNd3d3j4yMXLp0CatscSY1m82Dg4M4aKvV6oULF86cOYMkz5qE&#10;3c3i/wi8UqnU/Pz8Guq1uLOanJzEhGPteSRJ0ul0Pp9vcnLy+iuwV9kSQXmmPOgZhAMgV2WQgQpQ&#10;JECAugpD1Tu6cOHCRs/N8zzLsqIomkymWxuJ3tqxMY7j1JRRR0fHElRHUVSlUpmenlaroteDRbC9&#10;b50feQWqoCjMM9QONPwhk8nMzc2p0Xc8AJn71Di9in1VEV08MhKJsCzb2Ni4ZKAh+cn09PSLL774&#10;wgsvnDp16plnnhkbG6tWq6Io4vlXDH/c8oGDffv20TQdDAaRzWCXNyNq1E6abT7GUCgULl++vPYC&#10;hvNgZ2dnNBoVBCGTyUQikUQisZqaC0ahIpFIMpncxDy4tffY0NBw5MiRRCJx/vx5zB8hv6ksy5VK&#10;JRKJ2Gy2oaGhs2fPplKpXC6HM6DBYLjZiQxvK2BaLBZnZmZWzNGrEQKKoorFosViMZlMyWQSI6A4&#10;v3d2dk5NTS0vcd4qJ2Q5NtIUkT2ypcHCzXHSfdL4f47zMm+2mmvFlrDpqlqtoiDkegYOwzDZbBYR&#10;9sGDB7HJTys1uUkn5JMnT9psNiwQZBhmenp6ScFGNBqdnp72+XxYRXrNF40qo+VyebVww2pWrVYt&#10;FsuJEydMJpO6OmCHfjQanZubs9lsVqt1fHw8m81evny5r6+PpmmXy4VjrZbpqZbdSRTFZDJZe06c&#10;kCmKeuGFF/r6+hDR6vX6UqmUSCQGBgZQY2xubs5sNmOJau1n8eRbIhC1O/ddFoultbW1sbFxNwR3&#10;NDCq2XbNfaj8OTk5uWJx55JQBOokYea9Wq02NDTMz8/Lsqwu6urUgPVAiqLU1dUtLCxsh8z3Ogez&#10;KIper1cUxbNnz+JEJkmSyWRyOp06nS4UCrW3tz/77LOIY2iaRpKpeDwejUaz2azf79fW9d0/ZePq&#10;lUwmC4XC8tCmKIo8z8NipWkwGBwdHVUPkySprq6O47jx8fEVM4xb4oT79u3L5DL5aH7IN8S+lZ29&#10;Y/b0xdOiIIZCIZXnvFqtnjx5slwuYxRkbm5OkiSEpGtvFGVZ5nn+jjvusFgsGhK9eWdjfHHlctnh&#10;cCD5USwWq1artQrvNE1Xq9X5+flwOFybwFntpRNCvF7vwsJCLpdb5zyMtSJ2u/3YsWNYYF3bzZ1K&#10;pXBKj8Vi8/PzIyMjMzMzwWDw8OHDkiQlEgmn01kqlTKZTLVapSgqm83yPF8ul9Ui74sXL2az2VqW&#10;LsSvyWQSAEwmE7bt44SM1BBOpxOlnrPZrNFoVG+W53kEr0g2fEsW/d9ciQ6tgUmzza/idXV1JpOp&#10;VCoheefyY1Cqu7GxEck4sN1nYWEBAI4ePTozMzM9Pc0wjF6vxwo2THpisKq+vl6tWLohwxgLQwEA&#10;0TZeidFodLlcWLT03HPPoVq9WgIFAFgROzk5KYriHXfcoSakatNSmu0qY1k2EomcPn261nWR3RYp&#10;FOLx+NzcXGNjY63GEr7KYDDY09OzacmxtYeYIAg+n69UKk1NTbEcm5/OV49Vy6WyAQwYxVRJJcfG&#10;xuLxOMMwCwsLLpfryJEjsVgsFouJokhR1IqUanh+vV7f3d2NSFpzzps6DNbU1KT+k+O41tbWS5cu&#10;LUeKWFXZ1NS0njeuKMr601Oqx95xxx1LghFQ0y+IWyCkV3M6nfv27cNpEw+rVqsLCwvY/DQ7O5tK&#10;pRobG+12O4Jp5HVSz1YoFCYnJ7u6urq7uwEgm80+8cQTSBGFbYWqfl6lUpmbm5ufn+d5PhwOGwyG&#10;p556Cmfvpqam1tZWjBZvdBQUoaiAYoa1uLoVUAiQG+gYN4tpkVHNNu/ler1eEASKorBWcslfeZ53&#10;uVyRSMRisSCjOE4NDMPk8/lcLufxeJxOp8ViaW5udrvdTqcTAPL5PCHE7XbLspxKpbarDm+dw4Om&#10;1cuGxf6qWCy2sLAwPz8vSdLyzCz+E6VHWlpaMD+yJN+05GAtInXDt1UWiyUajZZKJVyTRFFkWfbg&#10;wYOEkMnJSY/H09TUlE6np6amcN+l8j1VKhVEgev6LpkotAIErjI0rWlYi9ze3j43N5fNZk1GU3tn&#10;O1/ho7NRhmMqlcrMzIxOp7NarbFYDIP3WDVYKBSy2azL5WpoaECRG6RCW3LXoijqdLoTJ05YrVYN&#10;id4ChhvmmZkZrCfR6XTDw8NL5k/09lKp1NjYiJpGqujxioFSQojVap2enl6ne6B+hMfjWVLygdXV&#10;Z8+eVX/JMAxu1zHqqcopGQwGr9eLkq11dXWNjY1Op3P54oL/R9oWPAP276OIqMvlwvyV3W5HWlk8&#10;rU6nc7vdiqJMTU3Nzs7q9XpRFOfn56empiRJMhgMV6OkoEggKaBQ12qq+QP4g8fh8dfD69c4kgAR&#10;QaS0/hwNjGq2rau41+ttamqiKCoWi+GCh+s0RVGBQMDn82E6Zkl5KCaMEomEw+FgGGZgYGBmZkaW&#10;5UAggHVsXV1dQ0NDu3HA0DTLsgzDrK1OgYFVVFPs6emZm5ubnZ1FRVMMo6oEK2q+TEMDN9YCgcD8&#10;/Hy5XMZQYldX15UrV+bm5kRRxA6nfD6vFuHh4lpXV4dl0OsBo0QhokFkSywlUIJFoIRr41EcSna7&#10;3e12oy5fla+m0imM/VSr1YmJiUKhkEgkeJ5XdchomsY2+Xw+b7fbbTZbMBhc3kqs1+tPnDhhNps1&#10;37uVJmSGYeLxuM1moygqn89ns9klzknTdKlUSqfTjY2N58+f7+/vD4VC6tS9nA5JUZT+/n6Ej7W/&#10;X/Fgnuc9Hk8kEqltl0EHGx4exjUCo/U4AbIsq/b4qwcvab3C0OzyXii8FzWkisfgHkySJCQQjMfj&#10;Pp8PxwvKpI2MjIyNjU1NTWEKCyutJUmam5uLxWKVSsXhdNCEpghFASWCiHHN1UKbr4PXvRnevCLQ&#10;xA+mIMUCywAjgYTAVHNUDYxqtl2WyWT6+/slSYLFTE1DQ0NzczPDMJcvX14tiY9RnHg8nkgkENvl&#10;crlMJtPS0rKwsFBXV5dMJpfQ6OwSU/NEax/DcZzVan3uuedSqVQ6nc5kMul0enp6enh4eGxsbHh4&#10;OBqNsiybzWZLpRJW7Gl2o1ZxXBcDgcDc3Fy5XGYYxuFwZDIZJKmhFq2WMdFoNNbX1w8ODq6H15Mo&#10;ROIkx5DjxO+faP12a7otXQgWaJFee22iaRqLj0VRHBoayuVyra2tU1NTagMKx3GZTAYvuPYaCCG4&#10;6qvjq6GhYXZ2Fi+VoqhSqXTPPffY7XYNid5inowSUxRFMQzDcVw0Gl3eJ4pNovl8PhwOJxKJyclJ&#10;7Gqam5vjeV7lTkbHQFUko9GYSqXUAlBRFJGFFBarNtWDI5GIw+GAZRHWvr6+YrGIdagHDhyIx+OS&#10;JOVyuUAgoGYbamGuegFLNOjXTjQpinLu3LkrV66kUqlCoZDP56vVajAYxJP09vaOjIxguULtWP7Z&#10;eEnEZ8ZmdAHdf+v+O6tkm0kzBRQBIoCwYqBUBnm1LLwMMgXUd+G7j8AjRjAehaMEiASSFiLVwKhm&#10;2wLLKIqanJwcHx/X6XTYON/c3OxwOIaGhjCNWJvmXm4opKSeTc171tfXLyws3Lx9jhhRyGaz1WqV&#10;4ziMpwIAduJjcLRarU5PT8/Ozo6Pj5vNZgyaasjgBr4vlmWDwWAsFqMoymazZTKZFbdDuOOyWCw2&#10;my0aja4nLEpJVMVZ2f//9jv7nZRAGRKG8f8xzhZYhVLWDou2traKooi1yx0dHdPT07UUkipWXk0I&#10;B9GnoihOpzMej+OSjIMURVZuAel5zZbPyejPZrMZ24+WS9lxHJdIJFDysbe31+fz2Wy2ixcv8jy/&#10;JFTJMIzf7w8Ggx6Px2AwpNNpvV6/f//+SCSCJVUYg8TOIZPJZLfbseBqCYJMpVLlcrlarXZ0dAQC&#10;gWw2m8lkMOrp8XiWg0vEiLFY7Pz58zMzM263m2XZeDx+6tSpmZmZiUWLRqOBQEB1Y4qiDAYDpuCx&#10;A6FYLJrNZoyMTE5OYipg5UFKUYQhOkGXac48onvk6/D1p8hT4zDeCZ1WsFJAIfSsRZ9rBE0RdO6D&#10;fQfh4Ofgc1+Dr/nAF4GIlrLXwKhm2zLrDQ0NJZPJpqameDyOEosYLkJNpnX2Hql9GC0tLefPn+/o&#10;6CgWiwsLC2unwnf/80Eq9dpI6pJ9P4aEMVIVDAbVdJLmXTcKjzIMU1dXJ8vy6Ogoz/PLgSb2NhmN&#10;xlAo1NfXt34wR4DIrFz/XD1RyMB7B/JNeUpcK1OPHRiNjY3JZBJrssPh8MzMzIb4zvCO8vm81+vF&#10;eJiiKI2NjUePHl0ScNLslnHj2rfv9Xrj8fjy2DnO3ggrvV4v0ns1NTUtQaJXg3yyjEBTr9c3Njbu&#10;2bPHZrPhEAiHw4VCYX5+3uPxdHR07N+/f2JiAs9WWzCqKIrf72cYBsl67Xb71NRUJpNBdItptBVv&#10;RxCE/v5+mqZDoRA2yFerVZPJhAz5RqMxHo+PjY3V19djdb4qGZ1MJoPBYC6XE0Vxenp6cnIyk8mw&#10;LLt2o6ECCqdwXDP3Vd1XeeDHyfiz8OwX4YsKKJMweQAOIPpcf4BTAikM4V+EXwxA4H/A/zgEh9qg&#10;TYuPamBUsy2e9WRZfumll+rq6nK5XDabpSjKYrE4HI7x8fE1+J6WGFa/URSFBeZmsxkbJ1U2x5t4&#10;dK2j+wpXhWKxmEgkgsGgCl41oHCj8KhOpzOZTPPz8xgWrV1T0V3L5XJbW1s+n08kEuvdLxGgBTob&#10;zsbuiU28fmL+yDxTZq65HmFZamNj48LCwtGjR6enp1Ffd6ObIpqmMR9aLpclSeru7sZKO83Hbm1n&#10;xoLI+vp6tfhkSTkmtpMHg8G1qzXUunadToeeU9t5yXGc1+vdt2+fw+HAMOdyVks8fz6fn5iYaGpq&#10;cjgcNpstlUpVq1VZlt1u9/LaZfxSg8HQ3Nzc0tKC6mJ6vd7v99fVWFNT0/T0tNfrVbnVMAqbyWTu&#10;ueeeUChUV1dXLBaLxSJW2qzt8wpROJmjm+kv6L5AA00RigApQemn8NPvwHcsYGGBjUM8AAEZ5PUU&#10;gFJAYS9UC7S8Dl73C/ALe2BPBCI3sMVeA6Oa3VKGlB+nTp3K5XIcxwWDQQBYWFhAsvolzfVrL7dm&#10;s7mrq6uuro5hGNzIejyeqamp2ypGyLJsoVDAygTsHlUpJDVn2/ktFuLRiYkJDE9iQAXz4zabbd++&#10;ffl8Xu2sX/epgebpsrtcdVbZMntNJIoN7x6PB/XE+/r6stns5sglMPSO+VZBEFCiXXOt22SiZhgG&#10;m/PQB2q9olKpOBwObDC/pj/UttvXVm1iah6zW1iruuLHRVHs7+8vl8sNDQ02mw0ruLCUC3veV/RJ&#10;LJ6p7YVSDWr6RLGhXr0kt9sdCASQUgDZWoxGY6lUKhaLSG692rBVweiXdV8mQGRytSSUBRYAfgw/&#10;/jx8/rPw2b2wdw/sqUCFBvqamBKrTmWQAxDIQvZ34Hf+FP4UK0o1/6w1jWdUs83HkARBYFl2YWGh&#10;UCgEg8F9+/bpdLr5+fm160TVM/A8H4lE7Hb7+Pi4KIrpdBq7mpD0eI0p49YzWZY5jstmsxcuXCiX&#10;y42NjVardUlcQfO6nTFs9XW73W63WxAEh8MxNjZmtVrr6+tNJpNOpxsbG8vn85vwT4VSmCqDP6xn&#10;iMEiyRTP86VSaf3ZhuUrul6vx7oXlY3yBsIjzZl3eKJG5oQXXnihUCioFcayLOv1eqTwXP/Z1nin&#10;a8dWRVFcWFhwOBxOp1Plv7v33ntVld0VP76EaWTJt9Qy6r8ixkbT2JynXl5TU1MwGIxGo6Ojo5jQ&#10;wH3deoawAooAAgAg9FRAeTu8/T/gP94N715XwAUkGugMZH4JfumL8EUb2GCxolSzV6J2zTTbFHhi&#10;Wba9vZ3neY7jSqXS0NCQLMuDg4PrnNR4nsfmjJdffhlbO5HmDZnqbiskWhvDMBgMg4ODp06devHF&#10;F8fHx3mer21Y0WzHlnCapp1Op9frNZvNR44ciUQihBAUhs3n89cUN1r1LRNFIco6/QGrimFRfft6&#10;RgRGrWZnZwOBwI3NOWAH1e02um+sM2Owv7W1tVQqqW9fkiSLxRIIBOC6w+Tr/zgyKCHExODl2NjY&#10;6OjoGrhwPSHbNfCxquhL03RDQ8P9999/zz33mM1mURQFQdjQjUsgiSDKIAPAe+A9b4G3TMAEdjWt&#10;sESCLIMsgkgDXYbyA/DAOTjnAc8H4YOAFeQga85Za1pkVLPNzz7VahUWi9KQSQ7R5Ho+LkmS1Wod&#10;GxtD2k6VehNq8kG3m2H6SafT8TwfjUYXFhauXLlCCIlEIo2NjZpMzg67dzgcvnTpEiFkaGhIUZRi&#10;sYgNZ7IsI5EZRne26RokSbLZbB0dHapjXOe4wB7qyclJnU63TgGeLXdvQsjg4ODly5d9Pt+RI0eQ&#10;olzzt+023MnU19cfOnRoamoql8up3aU75gYMw0QiEVEU1V57nOvuvfdeo9EIW103QghZWFjAPv1M&#10;JoMN9XizgUDA7/dPTk5iV9N68nivcGNQAIAG+jF4rArVH8APylDWg17N1wsgECAMMABAAZWF7EPw&#10;UC/0PgVPKaDwwOtAh3/SkvWv8FLtEWi2uaGOsxvK/qrJoPVMKBgW9fl8lUoll8ttdC64HSApIQSp&#10;shCFnD9/fnZ2VnsyO/wWWJY1mUyjo6MOh8PlcoVCofr6eq/XW1dX5/P58P/bunFC7m4cWdc5TJCO&#10;qrGxsbGxccWO6R2D+IODgzqdbnp6OpvN3rbbzhsyY1MU1dbWdu+99+7duzeXy1UqFeZ96IkAAFrX&#10;SURBVDWaULsZ3qY3wrLsvn37uru7XS4X1BSe+ny+2pKkLRm5ADA/P1+pVACgUCg888wztV2hOMGG&#10;QqETJ04YDIYN0VO8Al4Dk4XsMAwbwFAb6USW+ytwpR/6/xr+eh/suwyX/yf8z0NwSAaZAw4J8D8B&#10;n8DeJs05F5+nZppt1nQ6XSQSuXjxoiRJG1osMcuPgocmk2nLdb1vDTCk/mA2m4eGhpqbm2+sOOrt&#10;tnjTNK3T6fbu3StJ0opZckVRXC7XwMDAilykS97jJiJJ+Xx+dHS0q6srEolMTExUKpVNI0iV9UZV&#10;rLlRu6yWlpa+vj6/36/JkO68YW16U1MTqrcviUyrP+Nfl3/2FaUpCmy0HVxtylyuWb/lex6v14s/&#10;DA0NIaV/La++eo+RSOTChQubmFdFEAHgFJxqg7YPw4d/B34nCEEAkED6GHwsCtEvwhfxSC94e6An&#10;ApGf3TIoAPAEPFEP9e+B92BRqdZfr4FRza5rzIfDYZ/Pd/HixVgstv7mYoqidDpdoVC4DWtDN72E&#10;aEh0h5ETTdMWi6W3t7dYLC73Uow1HjlyxOFwYO/dK9YqUcTVDofJJuKaWOc3Njbmcrnq6ura2trO&#10;nj1rMBg2vXPDjMTQ0FBbW9sNQYH4jXv27GlqajIYDJo/77yhl+p0Oiz/AIBkMtnX11etViVJamtr&#10;s1gsLMvabLblMPFnLe2SQrCJXN5YbnXFCq5t8kM1CBqNRu+5554VL0ZRlIaGhpGRkVpC6A1/EZC/&#10;hb/9HHzuF+AX/hb+1gCGJmj6BnwD//oAPPCv8K9hCIsgMotwC1PzfwV/9cfwx++B9+A/kb6Uhtt3&#10;UGhZEs22INqBfUiJRGKdQ5qiqIMHD545c0YDo+uHJt3d3Y2NjVowaScdO5PJPPfcc6vRE4qiaLPZ&#10;QqHQ6dOn1QA/DodAIOD1eufn59PpNNJ8IlHiRhdULE6966677Hb7888/v+n9GyLRzs5OmqZvFBjV&#10;bPcYBvsvXbo0MDCgui4WQ6Nwyd69e1XROFR17+vrc3vcoYYQxVAgAvAAxm0fgNf5KVmW8/k8YusV&#10;J1VCyMTExIULF1CrTCaySTRxD3L3We+jFEom8hLcCYtxTfU3+E8OOB74ARhoh3b801fgK05wvhHe&#10;CIvSoD+7SFAAoAIVIxjfCe/8AnyBBpoH3gKW27mKVKsZ1ex6N6DYBn7XXXetp+EX5eNaWlqmp6c1&#10;GLr+iALP83Nzc3AdaV/NNuHYdrs9FAphaZ28zACA53lJktTlnKIoSZLsdrvP5+vp6TGZTO3t7ZFI&#10;JBKJrEfCfvnKiq2BL7/8MpbEbDosiiWwIyMj2Cxyw4G+5mA3fEoBAI7j3G43ujcAsCyL7jE4OPjC&#10;Cy/Mzs5evnz5hz/84U9+8pNnn312amqq50LPT577SfpsGg6C4lOUxxRFUbapKXxzm6Uln0Jd3zUO&#10;JoS4XC69Xn/NkcUAg1qgFFBq/JIA4YD7LHw2Cckc5NqgDRb76N8L730jvFEEcbmoPRaYcsD9CH70&#10;ODz+MrychGQndP4EfqKKjt6GvfYaGNVsa5ZtrL9BLaX1xHs0UewNhTGMRiNm1rTntpOOLcvy/v37&#10;A4HAivWaDMNks9lKpYLiRrhnqFQqjY2NY2NjoigODw9fuHDh7NmzPp/PbrevqHR/TdyGcdlCodDU&#10;1ISod9PrtCAI0Wh0NzxYzbt2wyvo6uo6fvz4iRMnGhoadDqdLMvFYhGlFqrV6qlTp3p7e5FPWpZl&#10;g8HAAZdjcrN/OQtXQMkr5KOEEALSxjqflh+5/IOVSiWVSqHe/fpHiqIoAwMD2Le0np0Ppj5eeukl&#10;QRDWnlcpoEQQ9aBvgAYZZMynozSoAgoLrBnMRjBi6JQCCo/H1PyKlaA00DTQD8PDPdDzADwQgMDj&#10;8Pgj8MhX4CuIVhGVamBUM802Yw0NDUajce3mROSXQTVhrWhsQ4vH1vacarb+NRvVCJevarhCDw8P&#10;6/X6hoYGhKEHDx6sVquZTIbjOJZlkWIiHo9vDoFRFIV63H19fYSQrq4uVJHZXAaTZdkDBw5ocFAz&#10;qOHDr6urO3To0Gtf+9ru7u729vYDBw686lWvevjhh48dO7Zv3z69Xi8IgiRJvMDzJp5SqMRrE6JN&#10;pICafPXk+NQ4MFAryISepmYPVAIp9Wc8Us0t1CbWVZyayWTGx8dLpVItclWDlyu2EiIN8Nzc3JKh&#10;uhoLqSRJL7/88hNPPFEoFGCxyJsQsry9HQOZvwa/9iw8OwmTn4fP3wv3YiM8ASKA8Lfwt3GILyn3&#10;ZIBhrtWTI4PcDM0KKBJIB+HgJbh0CS5RQA3D8Bk4g4j2NnJILWOi2ZYYTge9vb3INrr2fpTn+ebm&#10;ZoqihoeHr6cn4zYxWZbtdvvx48c1+H6j7Mknn0R56xX/KklSe3u7wWDIZDL5fD6TydS27lYqlX37&#10;9mUymdnZ2Q0l6xVF4XkeyaTMZrPJZKpWq7FYDKUdOY7bxMB56KGHbmBDvWa7cN5ee3NSqVSmpqZm&#10;p2aJlTi+6Qh/Ixy9Lzpy/wiTY1ItKaiAx+Xp7Oy0WCyyLFut1mumbtLptF6vRwFPtGw2G4/HaZpe&#10;WFgIBoMoyLQeS6fTkiSpcqaiKKI8xDon1Ww2Oz4+ns1m9+/fz3Hc6dOnM7mMnbKzD7BqzSgLrADC&#10;++B9X4Yvw2L1ZwUqz8Azb4e3F6DAACOCGITge+G9H4GPsMBuqAlJLRIVQTwH5+6EO2WQL8LFV8Gr&#10;noanD8LB26eKVAOjmm3lvMbz/BNPPLHOIE1nZ+eVK1eWLKga9eDy2Fi5XD527Jjf79f6Tm7IFisa&#10;jZ49e3btJ4/sZpIkIW1ZrT9XKpW9e/dms9kNgVHMIbS2tmJHcDKZxHhSc3Oz3W4fGRnJZDKog7Ch&#10;O3r1q19diwM006zW5WqFPfGfP8N2MgADGDec+a+Z0l0lXVYnUdLly5clSUJBo4aGhuPHj4+OjpZK&#10;JYZhSqWS1WqNRCKDg4MoGZ3NZs+fP19XV+d2u3me7+rqyuVyly5dOnr0qKIobrcbvyoWiy0sLEiS&#10;5HQ6A4EATdPVahVpzmiajsfjBoPBbDZv7e2Xy+XnX3heykiW11oeND8ICkhEooHmgHsent8P+2WQ&#10;WWBRVIkAOQ2nXwWvKkCBBhqpQ6/AlQ7ogI2rfeLHH4FHWGC/A98BgJ/CT98Mb/4efO9BeBAAsCRg&#10;d3nLVnNR0R/72Me0QajZlvkTTSuKEovF1l50aZoulUoWi8VkMs3Pz2OjMRrP86s1L6ur++0DyBB/&#10;UBTV3Ny8HTolmq0HjI6NjcXj8bVdWpUcXBK9xoANFuGhjug637skSQcOHJiYmJiYmCiXy8jLi9Gj&#10;bDYbiUSMRmM2m4XF9OV6arUFQRAEIRAIaLsazVabWpcIwV/1eQVAAngaYArAB7Y/sbkCLrvT7nA4&#10;mpubQ6GQKIpWqxW5kAcHB0dHR5PJpMFgKBQKVqvV4XDMz89zHOf3++PxeDKZxNOmUimj0bh//36z&#10;2Ww0GhVFqVQqZ86c6e/vx+JmSZLi8TjDMFarFVlyCSEsy+JwuP7RXftPlmUD9YFUNFX2l//N8G8y&#10;yApRZJDfBG/6AHwAAFRRJQAQQWyExhNw4vvw/TKUWWAVUCZg4hfgF3jgV8Sj2Ja0Ik7F2tNfgF/4&#10;3/C/O6AjBKEwhLuh+9Pw6XfDu8/C2a/B147BMQGEXcL9hEh0a/GoFoXSbItX7omJifPnz18zAoS4&#10;MxKJOByOy5cv8zyvKIooinv27JmamqpUKsvnGlWDFHXkbhMkqijKsWPH1FSU5mY7abgT6OnpGRoa&#10;2lw9CUVRpVLp4MGDiUQiGo2un4tXkqT6+nqO40ZHR7G5RD2hIAgcx4VCIQAYHh62Wq2SJF2T9QnB&#10;qNfrvfvuu0HrhNNsYyMBgALIA/wEYD8oEUWRFEKR1bbHWLuJYktLrFgsplKp+vr6Wg/Eia6vry8W&#10;i4XD4eHh4T179uxwXwFOsEJZSFCJF3Uv9kP/38Pf3wf3fQ2+RgG1vBWpAhU96N8P7/8cfA6DoyYw&#10;/Rv82yPwCACoVPbLu+lXecAyAfIMPMMCexyOCyCwwOJ5XoAX/gP+47PwWfWXNxyGAkAKUk5wwtaF&#10;SDUwqtkWj2cAePrpp3O53HoIESVJslgszc3Ng4ODJpPJ5/P5fL7Tp08vqc9DWIatUc3NzSzLjo6O&#10;3iaP9K677vJ4PBoSvYH7q2g0eu7cuU3vKDAYaTKZRkZG1h8Z5Xk+FArRND06Orpka4fxqnK5jPKk&#10;mI6YnJzEyOvaeLRarR47dszn862osqOZZuuEJEvgh+p16JxLEv35fD4ajTIMg60CSz6Cx8Tj8aee&#10;eooQ8rrXvc5sNqtngBuXDlob/CHQTEPaDW6o4Rz9O/g7N7h/EX7xZ8scSDTQczA3AAP3w/3XLAPF&#10;AwZh8HvwvQ/Dh1OQegAe+A/4j72w98aWkGJwtwrV34Df+AZ8413wrs/AZzjgtiReq01Gmm2xEULW&#10;z2XIMEwulxsYGNizZ4/f75+cnEwmk8tPiIHSYDB46NAhURQrlUp7e/smiHJursdYrVa9Xq/H49k0&#10;m49m1/8WACAQCDAMs7k2OyyPjkajTqeTYRhYX50Jxv49Hs/ExMTyRn78p9FoTCQSOp3u3LlzZrM5&#10;EoksIbVZ7Y4KhYLGrabZJjGoCCCvIARam+JHPIqQFN2MZVmDwdDf33/mzBnsrK/9CPrkmTNn3G73&#10;Qw89ZDAY1PKAG1CUpYACiggiVogi4lx5KAFRQLGD/VPwKSMYaaCRgvR/wf96L7z3j+CPqlD9PHz+&#10;F+EXMW7KAecF7zWiMyBhiFQCyQa2J+CJZmguQOGD8MESlG64kL0CCg10HOJfha8KIHwFvpKABA30&#10;lrBQaTWjmm39+m21WsfGxtYZBKJpWhTFhYWFeDxeKBSMRqPZbJ6bm8NEPKZvmpubm5qaAGBwcDCZ&#10;TCKHzszMzK3aXY4lg263++jRo+qErtmNmX8VBQDK5TJqKW1y009RdXV1sVgMvV0QBGSzX2Mf0tra&#10;mslk0uk0Qtjlx5TL5c7Ozmw2m0qlDh486HK5FEVBFbQ1roRl2bm5ucnJyYaGBjxS2+dotu6JCYBa&#10;lyT9EhDJMIzNZmtra6Moymq1qurwahg1mUwyDNPd3W2xWHC6u2FuSa7SfGLqee3OIQooBZRjcOyH&#10;8MNJmFSRKwfcs/Ds2+Btr4fXn4EzRjA2QqMRjB7wwKKS02onxG8kQCxgeS+8NwaxI3DkBJxogIbd&#10;0MaEGL0HeoZh+E3wJoTa6uO6HtMWOc22GEUpimI2m4PB4Ip1nysu9ursYzAYZmdnnU5nU1NTtVrl&#10;ed5sNh89epSiqIGBgb6+PiTG43k+lUo1NjZWq9VbcimVZZmm6ePHj3McpyHR3eDVgUCA5/nrYZtf&#10;WFhoaWlJp9NOpxPz78gljtut5We+ZmEGTdP5fF6v11MUlUgkAKC+vl4lya/9rNqJIssyRk9tNls6&#10;ndberGY7vKkLBAL4z2q1quovTExM6PX6/fv36/X6TdcNonDRFl4wBkfXAaEoGeRvwbeGYXgMxj4C&#10;H7kX7kVk9hA89GH48J/CnzZBE3bfV6CCsc9rXiqGXSWQPgGfCEHo6/D1/bA/CtEtv82NAnUKKDOY&#10;/wv+awzGvgffM4FpS5CoBkY12xajKKq1tdVgMAiCsKH1G2tD+/v7HQ7HoUOHfD5fY2Pj+fPnR0dH&#10;q9UqZv+Rr1gUxVoCnVsM+giC0NLSsh55Vc12Zn9lNBq9Xu9G/VldhhmGwW7iO++8s66ujqbpUCiE&#10;HcQmk4lhGFR4qs11Ytxota9D4qfp6WmbzWY0Gvv7+wGgUmNYxKIyVFQqFY7jjEbjgQMHuru77Xb7&#10;wMAAaGFRzXZwHEFNnahOpwsGg/izyWRyOBxq7n5jg2sxpY6QCOU3rx+uKaAwwKynOhPxmR/8EYg0&#10;Q/PH4ePPwrM/hB9+Cb5kAcsn4ZMZyNRDPQBkIKMH/frjiAQI5vclkH4BfuEEnPg6fP2GM+EjSqaA&#10;aoZmNXi8NWfWVjvNtmMTjEprp06dkiRpo3MWYk273b5nz56XX34Z89RLGjgkSTp8+HBPT881ldxu&#10;xqfHsuy9996rcTntEsNen0uXLo2MjKy/HX65VzMMg2Q3pVKpra0Nq4ExMprNZqemptTEJTb/dXd3&#10;X7x4cY0QqSRJLpfL6/VOT0+/+tWvzuVyanlMKpVKJBIMw4iiGAwG9Xo9JkAnJycFQUgmky0tLUeO&#10;HNEa4zS7NewCXIhAxAIW/KcAAgAg8tvcCb8J3zwGx+qhfj09Q7UIWAYZSaB44AUQjGDEAyigXoKX&#10;FmDBD/4WaMFW9FXnHJApoJ6BZ+6AO4xgVNWebng3fe39bm3ZAKM5sWbbsQlG0aCGhob+/n4U1F4/&#10;FKNpmmGYTCYTjUYbGxvHx8c5jluOD6anpxsbG0dHR2vV5G72R0dRVLVaDYfDJpNJAwq7Z2eVz+dn&#10;ZmY2pJ+03KslSUKWCaPRWFdXd/bsWSTJN5lM9fX13d3d09PTVqvVbDb39vaKooik3/F4HHVlVlRB&#10;pChKlmWe5/GfKOfN87zP5wuFQght8/l8uVzu6+urVqs0TVMUxXFcW1vbapeqbYE02/khtgk8RIAM&#10;wdBb4a2vgde4wPVT+KkBDJ+CTznAUQd1Kqq7uiqtDznhaTOQ+Xn4+b+Dv/sAfGA9YLT25BRQmIvn&#10;gOOAU08rgcQC+2/wbx+Dj63nhABgAAMeiZKkuwSJwvaQ8GtgVLPtAlWKoqCU9szMzIaKgdTlsFKp&#10;eL1eURSXhKMwRzk1NXXo0KFAIDAxMYGRJMSsNy8kxYwqwzDt7e0aINhV72ViYqJSqWwuLFq74mLY&#10;EktNOI5DAUNBEIaHh3U6XVtbWzqdjsfjXV1dly9fHhgYaGtrs1gs4+Pjy/vfMQXf1NR08eLFlpYW&#10;ACiXyxi7lWWZ4ziEzjiOcBDp9XoMvqLe/Wo3u2l8oJlmmxtfm/gUdp2/CC++Cl71fnh/C7TcD/cf&#10;g2Pfh+8bwfhx+LgCyqvgVd3QvaHTiiCywP4l/CUDzCfgEx+ED24itkoDjSSjKqzEkxyGw4/Co+tE&#10;ewBwJ9z5syX1Vi+q1MCoZts4xdA0fccddxBCYrHYemhHa1dulmXj8bjX63W73blcbkmPsCzLRqNx&#10;eHi4q6vLbDZjM2Y0GsUP4rJ9c6FSiqIqlUpDQ0NnZ6emQb+r3LhcLk9MTGw6LLpklwUA2E2Pv0F0&#10;iAiyt7eXYRie5xsbG71eL/KbNjY2Hj58eGRkJJvNLq9IwXMWi0V0IZ1Oh4gZtXmvLo00jaOvNkGx&#10;PNuAlk6nDQbDevTrZVmuVquauKhmN8SQ2/J98D4CpAd6vgff+yx8Vgc6HvgSlP4A/gAA7GBvgIYP&#10;wYdKUApB6GF4GCk/1wC4DDADMPBl+LIEUhnKozDaAi2b43Vf/hEE0OtPcN8+wvQaGNVsew3TiAcO&#10;HJibm9voQo7gjKKo5TyLP9vFiuL58+f9fj+KGtfV1QmCMDY2ViqVcAHeHDfkDUE81WrV7/cjl5Pm&#10;ObvEECkODw/zPI9hxes5lU6nw6gkinSj8q06UhCSAoBer79y5UpnZydSNU1OThaLxfb29tOnTy/h&#10;tMdwKdZn1w665an2JSOIEDI5Obl///7aAwghg4ODPT09ZrP5nnvusVqta0etRFEcHBw8cOAAaFF8&#10;zXbWUMx9BEb+Dv7uc/C55SgQqzYzkMlA5r3wXgB4Ap4AZBFdY8EChQKqCMUEJPSgz0Huo/DRf4d/&#10;x3DpFkQcFnPuGzpeA6OaabYFGAszhi0tLYODgxvKciKQXRLOWX5+juPm5uZmZ2cJIU6nk+O4zs7O&#10;QqEQjUaz2SzLsmtr0uwe1E7TdDgcVsXoNefZJVupcrk8OTnJcdymkSgC0EAg4Pf7ESmWSqWBgYHl&#10;BKK1Mjb9/f179+71eDyVSsVms/X19S3xZEVRLBZLuVwmhGSz2dnZWaPRKAjCNUcZ3lc0Gt23b98S&#10;EIl3msvl0um0zWZbTW0BkWu5XJ6ammpubrbZbFpaX7MdsypUdaD7FHzqY/CxIhSxOR1RJlaIKqBg&#10;AxMBgsT1fwp/ej/cL4HErIl5sDTz9+D31BM6wXnDqT1vE9PWPM22HY9SFKXX6ze6VmEDslpmt8bK&#10;ivIeOp0um83G4/Fz584Vi8VIJLJv3z69Xr/7hZrwTm02m8/nU1lXNdsNJsvywMDAdboQumh9ff3Z&#10;s2fPnTt34cKFFZHo8lFz4cKFWCwmiuLZs2cRdKoHIMmo3+8vFAqVSgWLULER6prku9jVhGHaJX/a&#10;u3cvRVGBQKCurm4NV8Qt4tDQULlcHh4eBi0yqtmWDz2QZZCxE2jJ73WgG4GRf4F/KUKRA049bEVa&#10;UB54Axj+DP6MBXY9qpUUUFnIYr8RBdTj8PgszCJI1V7Kel4bSAASrE2uJcsyKinWbpu1ZU+zbUda&#10;ANDS0mI2mzdE84Sy9bIsL9GpX21pxOAiTdPIv9jb25tMJvfs2ePxeDZHD7nzuEcLL+0ew3cxPj4+&#10;NDR0PdWiWIARDodnZmYAgOM4hmHWSZFrMBjS6fT4+HgtcMR0Qblcbm5uNpvNqVQKPT+bzWazWdSb&#10;WJufH1FmpVLJZrPwyvb5QCDwhje84cSJEyjJuJqjotr47OyswWBAvn3NNNuyoQeKAAIFFKprYnO6&#10;ikSxg/7V8OoxGKOB5oFfdegBoYByg/v78H0BBPUka8BfAqQXetOQxi8lQMZh/EvwJQaYa35cs6uI&#10;kgagV5XpwvzS5cuXv/Wtb/X396u6rxoY1Wzn1vX29vb1c4JiZtPpdEqSlM1m1w4jLf86XLxjsVhv&#10;b28wGLxZYo0aEt1VTgsAuL3Zqjer1Ng69ycMw6hpdzxJqVRiWfbOO++0WCyZTCYcDiOL/ujoaE9P&#10;z8jIiMPhuCY/PwZWJyYm4JXlpNcMzKtkUpcvX8bzUxSldkppptn1I1HMrU/C5GW4fA/c81P4KQ20&#10;AAJGK2WQPwOfmYRJHejWBogIKF8Lrz0Ox5FA/hrhD5AIkO/Cd2dghgFGJWP6CHzkk/BJFtgbyza/&#10;2w0Dx88CHAP4fYASrPhycHppamrq6Ojo6OgYGhpS8agGRjXboaXd5/M5nc4NZTwRxW5CiAiP1+v1&#10;xWKxXC77/f7dLxyqIdHd9jpEUdwoC8R2DBwcBWp3fEdHR3t7e19f39DQ0MTExNDQUF1dHVI7YU+9&#10;IAh6vX7tLIQsy3q9HiVwlgiHXnM8Tk1NnTx5cm5uDpF6LpfDTP3N0iyo2S7GMzIBkoTkR+Gj7dC+&#10;D/a9CC++Gd78HDyH/UMUUPMw/0/wTwRIFarXBJcA8I/wjzLI60nQo1nAohaMAoAAAg30h+HDn4JP&#10;3Szx0RszX+HM8XaAUwB/B/AEAA2roXebzdbd3U3TNHZJLm4eNNNs+9d17BQ+fvw4LHYor+eDgiBc&#10;z7jCKE6pVOI4bje3MaHiTiaTGR8fh1uCuv/WcFpBEObm5m4sGMXNmCiKDMM0NzcfOHCA5/mBgQH0&#10;apZlK5XK+fPnC4VCa2srHlwul7Fvb22cXVdX53K51r8LQiQ6PDx8+vTpVCqF8dpa/VLNNLse44Gn&#10;gPomfHMv7P04fLwKVWyKL0HpYXj4UXi0CEUa6AAE3gnvVEC5Jr7ExqNzcA6u1US/BMIuORirVD8E&#10;H/o2fJsGevfHR3E8lstllMDYqWUMAAAOAwCAHsAHoMAarV/IC+7z+dQL1sCoZjsHuTiOi0QiqmDM&#10;Ndew5uZmtY1p0984NTVVV1eHDDi7efqQJEnV0dG8ZfdsEm4sEpUkCXFnW1sbwzAXL16cmppCbKoG&#10;Ta1W69jYmMlkstvtFEVNT0+7XC4kLl3jzO3t7essGFDJUEdGRnp6evR6vfpYsAVBa7nT7LqRjMIB&#10;l4XsJ+ATczCnAx0s6s4TIBWovA3e9iA8+CX40t/D338VvlpbSLqaIVr9OHycAgqb69dzGcsblfCX&#10;BMg8zG8I194QEwQBy9OnpqZSqdTOLSi4uj4K8AWAJwHuAlBgjf2CWrmk/kajdtJsR7dre/bsaW5u&#10;7u/vj0ajPM8jQf2SVRN7Ptrb24PBoCRJmUxmdnZ2DbbRa4ZzCoWC3W6Px+NquOjGgoy1H5FmuwGG&#10;EkL6+voEQbhOrnt8p7V1+uv/IM/zTqfTZrMZjcbR0dFUKmUwGCiKomm6dsgIgmCz2bA7FcOoa6BD&#10;DJ02NjZarda1caRaqIo2PDx86dKlWik1iqJCoVAmk4lEIrBYDaaZZhs1CSQRxBSkHoFHzsN5Bpja&#10;FDyCPwaYM3DmDJwBgNo0+hqGjPFZyCYh6QLX2nT3i4CKoLr9EjonEUTkh3oPvMcGts1x4O+YjY2N&#10;ud3uSCSC690OLSv4JUaAX7n62tYT6qy9Nm360GynzWg0Hj58+Pjx483NzRhcWZLpQyqcWCx2/vx5&#10;mqbb29uvZzghqqirqzt06FBDQ4PVarXZbLutv16Lhu42JJpMJmOx2Oa2QMvPhpJLG3I5SZLsdnt9&#10;fX2lUpFlubW19dixY06n02KxlEollXgBT45yDwsLC5IkNTc3z8/Pr9hQj9KjJpOpo6PjmrkCHJXl&#10;crlSqagx0VomVJ7n6+rq7r77bg2GaraZoQEKLPLM60D3KDx6Gk7rQLdiHlwEkQYahYsUUNYJRgGg&#10;F3qPwbGPw8exC2q1eCriyxEY+Uf4R/y65ZdagMLurxllWTabzabTaZqmR0ZGtnxuvEY6RQEQACTY&#10;BFbXIqOa3QCTZdnhcDgcjtbW1pGRkcnJySUpUUJIqVTKZDKCINxxxx2hUGh0dHRzyuC44g4NDSGB&#10;YmNjIwqHzs/PXz/U2LJdJSFr0/trtsNWKpUqlYrJZFJfyuZcBWtFxsbGjhw5gnK16/QHURQ7Ozsv&#10;XrxYKBRQ7ZaiKGxU8vv9k5OTWBuKAyeZTLpcrtbWVhQeQzqq5aOgWq3q9fpjx45hWHRtMDoxMVGp&#10;VLDdVZKk5RFiQsjly5fvu+8+9F4trq/ZxiY9IPj/FKT+Ff4V8+lrtCVtAghien0QBj8KHy1D+a/h&#10;rwFAAGG5nBIPvA50vw2/PQiDDDArAmIGGAPsavFbHKEnTpxIJpMAgLxvWzgwr30qAptWqqI/9rGP&#10;aaNCsxuCvQBAp9P5fD69Xp/L5arV6hI8ynFcJpNxuVyDg4PXGRxFBJxOp2dmZorFYjgcnpub2z0R&#10;HSRVPXjwIMMw2qK+G/yzUCjMzs4CAM/zoijWymJhTBFtCT5bLdyIJM+BQGBhYQFf8RqtP1im0tbW&#10;lkql0uk0xiMlSRJFcXZ2NplMUhQViUQMBkM8HkeQWq1Ws9ksiuIODw+jrKh6NoyeKoricDjuuuuu&#10;9SDRQqFw8uTJ+fl5ZFVbsR2KpmlRFH0+n9FoBK3IRLP1YyZQCJAc5HjgPw2ffi+89zvwHSRv2o6v&#10;Q4mm5+H5x+CxfbAvBCEsA1XFNkUQOeC+AF/4PHweGZ1W8HagRRArUHkNvAb58HfnxAUABoPh0qVL&#10;+Xy+q6trowmZ1QAu7kjz+bwoishPvGS7e/2mgVHNbtiwUTGiw+Fobm7OZrMYAVLzj9VqNRQKFYtF&#10;XHSv/xtpmka+J5fLxXFcIpFYJ/34dj8KWZaNRiPW3mm2S8Do9PR0Q0NDOBwOBAIWiyWfz3McRwip&#10;VCqSJCE6xJZ2iqLQP/FPWNa5BLdls1mj0RgIBGZmZhBcSpKETKLqWMAfEIkKgoDinLW1m3gBuVxu&#10;dnbWZrN5PB5Et5h/TyQStaS8KgyVJMnr9XZ1de3fv1/tgl81mCTLhJDe3t5sNmswGFYL5SJtfmNj&#10;Y0tLiyZgq9nG9t4gVaH6KnjVHXBHC7T8C/wLBdT2SRxhWp8GOgaxb8O3k5C8D+7jgBNBpIASQWSA&#10;+QZ8473wXh741S4DeZ1MYHovvHc95ac31jiOs1qtdrv9+neJ6sfT6fRPfvITTP2bTKYt34JqaXrN&#10;brAhjShFUXfeeScKzfM8jyFSjuMcDsfQ0NBWETMhCNDpdCMjI5FIxOl0FgqFXbKOajn6XRVdqKur&#10;O3bsWDwen5ycJISYzeZ9+/bha8LYJACgLgOiSUVRRFFMpVIsy0aj0XK5TFEU+jZuNiiKmpycPHjw&#10;IHIwwWItytzcnMoeL8uyJEkoDzE2NlZbo1nrJCzLyrI8MzOzf/9+g8GA3L2IgGuPR7zr9XpbW1u9&#10;Xq+aTL+mOFMqlZqZmeE4bg2yUizstlgsoMVENduIYZb8A/CB03B6DMZeD6+3gz0K0R1AwBRQOcj9&#10;H/g/PdDzR/BHD8ADMsiYlP8H+AfUfFqNuQkjqSfgBCxrb9qF05fL5UIametcLrE0HLe7Lpfr9a9/&#10;fSwWa21t3ZYr1zonNNtVlsvlnn/+eUyMBgIBp9N5/vx5s9m8hVgNg09+v9/r9V68eHH5kr/z04co&#10;ig6H47777tMcYDcYzsIvvvji9PQ0hhJVTKnT6RobG9VoZTQaLRQKNE1LkmQ2mwOBgCiKNpsNJ/Gp&#10;qSmWZXmed7vdqG1brVbL5bLRaBQEged5r9ebTqetVmsmk0kmk+Fw2GAwzM3NTU1NrV0hjQHalpYW&#10;mqYxL78cttrt9ra2Nr/fX3tT67nxRCLx7LPPrn0BeOQb3/hGDYlqtiFECACjMHof3JeCFAecBzzj&#10;ML6tkdFXDBwgDDDI9PRP8E+/Db+dg9z74H2PwWM00KuVpWLXlAEMOcihONNuxqMAwPN8sVi8/sio&#10;KIrPPvssTdOtra1utxvrf2oF4bbQtMioZrvIZFm2Wq3Hjh07deqUIAg+ny+dTre2tk5OTm5hs5Gi&#10;KHq9PhaL+Xw+j8eDjYc3/Mb37t27TsSg2Y69FFUuQX0psiwPDg6qx3AchxM0wzDVahX/ZDabCSFY&#10;dyGKIk3TqVSqXC5bLBbMm/f19QWDQZPJlE6nOY4rlUoMw3R0dExNTWHj1DV79dCHJyYmjhw5YjKZ&#10;lvTOI24+fPgw7uI2QU1/zUZ7WZa9Xq8syzd87Gh2cxkN9Gfhs3MwRwNdgEIBCgTIziBRWBS+xyT7&#10;78Dv9ELvV+GrJSitTVyKxaxlKGcg4wb37n/IHMdtVU0nx3HRaHRhYeHAgQNtbW3bxyusgVHNdpFh&#10;ptJut4dCIZ1ONz8/Pzs7e+edd87OzmIp3uY3xIRgfAszp2rz/tqqiTtmmGbVHGBXWXt7+/z8vAr+&#10;1N/r9fpaUFjbcod/4nleUZRyuZxIJA4dOoTZ/Gw2ixKaDMMcO3YsnU6Xy+V4PF4sFg8ePDg3Nzc4&#10;OGgwGGB9JLgYeQ0Gg5lMRm2rVwdRpVIJhUJGo1GSpO0Ai5hbaGhoQMZTzXU1WycQJEAWYOHT8GkM&#10;hSJV044hUdUQdxIgn4PPAcA147KYyv8r+Cs72Fdsxt+NT1tR+vv7Ozs7Nx3dwFWytbVVFMWDBw86&#10;HA7YzpocDYxqtuvwqKIo7e3t58+fn5mZYRimv7+/vb19aGhoc5FRhKHValWn0+E6rdPpKpWK3+/H&#10;+j+j0XjD6zVlWdYKZnaPoc84nU6fz7ecAmzt5DUsdg4pimI0GjmOu3TpEsdx5XJZdbO5ublqtYpJ&#10;f47jZmZmkD1e3Smt5wolScJ0vyRJah8e/p5l2XA4jGfb9Dq0xleLomixWMxmsxbI12z9VoWqHvR/&#10;AX+BsUnMld9AQSPsapJBviYaxou8DJcZYGSQd3+aHsepzWa7zjMAgM/nQ9HObV/6tRGi2S4cRTRN&#10;Y5IRAFKplMlk4jhuE5ARA0iyLDc0NOzdu3f//v3Nzc2KohgMBo/Hk8/nb7hmPV5hKBSy2+3a0r7b&#10;9kXhcPh64gqofCuKoiAILMvqFk0URfwntgGlUilMCGAr0jpPjl38lUpFjX1i9hwAjh075nA4NuFO&#10;iKEdDkdDQ8OKtPnq3ikYDOJSp3msZuuBfTzwetA/Do//O/w7AbJLFN6XK9GvdhgN9Nfgaz8PP4//&#10;3Plo7lVAX62uP3JRX1+/VcNzB1ZJDYxqtisnL0WhKKqtrQ3r9qLRqM/nw+q3Da2s1Wq1vr6+u7vb&#10;aDT29fWdP3+eYZiurq69e/dms9la6pwbCEax8O564liabcd7URTF5/M5nc5qtbrpOb1WDlQ19Z8I&#10;7FiWnZiYaG5uXr8wGBLTms3m2dlZ9GEViR4/ftzlcm10sNQOPZqmrzkusKNWQ6KarYY+1f8kkAgQ&#10;Drjvw/d/Dn4uAxkMLt5cdySBxAL7Tfjm2+BtDDDrlCTd2jURAObm5l5++eX1yAvjDDM9PV0qlbZk&#10;Plz/qxdlUZTFjT4fDYxqtnvN6/XikEun006nU5Kk9Q8J7BQJBoMWi6Wvr29gYADr54aGhgYHB5PJ&#10;JK7WNxz/IdreEkI4zbZjATh48KDFYtmQ723UaJouFApzc3MdHR2ojrueTwmCoLJHwWLrG0qGXn+T&#10;wRrjQpIkh8Oh+apmK09oIIsgYjEo/kcDnYLU5+Hzb4I3CSBQQN10SPTqiAOBBfa78N13wDskkFCw&#10;foevgWGY2dnZYrG4ZPFaccDWbnp3bhsPhKEYhmI2WsmggVHNdvFmdLEYDjm919PYsWSNDwQC4+Pj&#10;5XIZW0MwQY904sFgcMs1JDa36tM0HQqFNDC62wyncqvV2tzcvK2NbtgoMDU1JQhCW1vbNQOxGARt&#10;bGycnp5WqUwFQbj77ruvJyZau0FaDXxTFMXzfH19vU6nu85K63K5rPnYrbNtA0UGGbk8GWDmYG4O&#10;5mZhNgaxv4C/OAbHfh1+HZHKjUpwbyEe/RZ865fhl1lgd/5eGIaRZfn555/neb4Wg6425PV6fW3D&#10;5Xb7AABkKpm3/Odb3vHNdxT4AmykJlgDo5rtUhwgy7LFYgmHw5Ik5XK5YrHY0NCwzoQpJuiDwWA6&#10;na5UKkgSri60WCc6MzMTDocrlcoN7AXGXhCkyNFy9LvQ0DcikcjmutzWH3pXFEWn042NjYmiGIlE&#10;1qjXhMUuJYvFUiwWVS+qq6u7/pgofjybzU5NTa2Yqcemq+upFsVS2kuXLj3++OMvv/wy6pRqnnbz&#10;mgyyAAIBQgFFAx2F6F/BXzVCYwACDdBQD/UfgY8MwAALLGbtb/b7FUFkgX0cHr8Ml7H/aSf3xnV1&#10;dUeOHMnlcjMzM7UDcH5+fskEhX+12+0LCws79GQkEQA+8MMPPHbmsW+99K0P/+TD6i81MKrZrYBK&#10;1dDR+qNTqN7kdrunp6eXr6nY/IFd0k6nUxRvWCk93lckEtHIcXZvyEdRCCHt7e3VanVDrwkx4vpl&#10;bBGPTk1NORwOvV6/WoATN1o+n69cLufzedR/EgShubn5+suO8eS9vb0rEkIhCK6rq8P6mc2BUTzJ&#10;yMiI0WicmJjAsgQNj96Mht0/FFAssCUoPQaPHYbDd8FdfwJ/gkLz+B8qG2Hv/K0wIWD8DzL/D/6f&#10;COIa7KTbtBo2NzebzeaBgQG1+hwA4vH4irMTx3HYB7xjlxeyh/CfTbamDW1ZtSVQs90930kSdnjM&#10;z887HI71kCZiJhEpGFerwKMoqlqtMgyDRIk3CmejBs/mGp8120k86vf73W73+rvdESD6fL54PL6h&#10;QmdRFOfn5zE4ulo/EyHE5/PFYrHazdXExMR1ehGG50dHR2Ox2GolMaIotre3Xw92xLqUlpaWUqnU&#10;1NSE+mea899caEyljidAzsCZD8GHHoKH3gJvOQ/np2F6CQ3neriTbi7DSPC/wL/MwRwKMu3kXAQA&#10;J06ckCTp+eefV/Ho3r17FxYWVuxVQs3eHTCGYgDgzx/483/8+X/89Ls+/YfH/1D9pQZGNbuJDdcn&#10;q9WKkDGRSDAM43A41BUaQyxopMYEQcCWoJmZmdV0m3BFzOfzRqNxo+I0W2gURVmtVu1d73I/RLkj&#10;s9ksCOuN7mA62+l0RqPR9QcsMaIfi8VEUTxy5EhdXR3q4kqShAl03Ghh/1AikUD3xvj63NxcIpHY&#10;dJQRz8/z/Pj4+Go1CbIsm81mjMVez/OkKOrgwYOvf/3r77rrLpZlNSR6E8FQtTmJBfYknHwbvO1+&#10;uP9T8KlTcAojoLdSEHRN5EQRIH8Ef0SA7Hxw1GKxPPDAA6lU6vnnn8ehitXtqAZ3w53kd+/83fcf&#10;ff9GJyINjGq2q8FoY2Oj2WwWRVGn0/X09KCujCzLKPNtWTSe5yuVSqVS4XnebDZHIpG1qzBx/Z6c&#10;nKyvr1e/bodRKUKc9vZ20FqXbgZXbGpquqZKp3q8IAiBQCCXy6HU50a/bmBgYGRkpK2tzWq1mkwm&#10;q9WKqqGVSoXjuHA4PDU1tYQilxAyODh4PWF+VDpdrVwVoWpDQ4MqMXqdT9VkMmmudZMNBCAMMDnI&#10;DcDAu+BdJ+DEo/BoCUossChidOsFQVcdLCBTQP0IftQLvWuI2m/f9thsNr/mNa9JpVInT57ElUuv&#10;1+8GbV4CRJAFQRY2OkVoCkya3TSAQBTFeDze0NBw+fJlp9PZ0NCgbgRLpRIuwxRFmUym/v5+n88X&#10;DAaHh4cxD7iy9zMMAKDQqMqPU0uXs5U7aYqCRe43HKWFQuHw4cOogKrVjO5+MOp2u9eZUMYAp8fj&#10;uXjx4ia6zgkhyIQ/Pj7e2tqKlSqKoiCfi8lkmpuby2aztZl0zNQvLCwkEolNFHTi8VNTUwMDAyaT&#10;abULRpCt+cNtaCjdGYPYt+Hbfwx/XIWqCCIFFCyqvd9uDwRFmBKQ+DR8+v/C/0Wx+x3Go0aj8dWv&#10;fvWTTz75zDPP3H333RzH7ZKgBkttRi5VA6Oa7WpDtUNYzHtOTk42Nzd3dHQwDJPJZGZnZ3E9DgaD&#10;uCmUJKm/v59l2dHR0ba2tnA4PDY2ZjAYlq+vhJBKpRKLxY4ePaq2SYmieOXKFUSHW4VHkRkAiWxY&#10;llU7sY4dO+bxeG5gkYBmG4JrANDa2trf339NQniMeSOI3KjEF266dDpdV1eXJEkvvfQSljUbjca6&#10;ujpBEPR6fTQaXfG0FEUNDg663e7N7W2wdmVtwIo0MZrH3oZglAb6UXj0A/ABDIKiXPvt/EywYuEL&#10;8IXPwGduyA5ZjY8+/fTTpVIJ8zY379jUwKhmu3X6k2WKooaGhvL5PKJJXONHRkbuuuuu0dHReDxu&#10;MplwSVZRKSEEx6ROpxsaGmpra2tpaRkeHtbpdMvXb4qiZmdnVeYLSZLMZnNXV1dfX99WIVGKolD7&#10;Eds+5ubmkskky7J33323x+PR3vJNBEYx6I4Fymu4B0VRpVKpq6trdnYWdRY2tMDwPG+1WltbW5PJ&#10;JJZv4gIjSdLo6KjL5XI6nStiTbzCTCazubvDLdMaQVxJkkwmU0dHhwZGb0PDNp2PwkcZYDAlfZsj&#10;0asDFggH3OPw+BvhjSgZusN4FACMRuMb3vCG2t9oYFQzzbbelq+7NE1jZLE2AVpLX68m3BGPRiKR&#10;PXv2zMzMFItFPKwWSSBYVH9OJBKBQMDtds/Nza3W/LT+bSsAYJHfnXfe6XK5AKClpaVcLrMsazAY&#10;tCbim2nVIQTd7Jppd0EQcJsRj8c3JDaLSXCbzdbc3NzT08PzvPpdavVIY2NjMpkUBGHF6lWUld/0&#10;3RkMBo7j1ri72iITzW4fE0FkgPkofDQHuZ2XwdzVyxNQJSh9Ej6JYBS7mnZ+n3xrDEmtUk2zXW1L&#10;RDtrmdWWiKGpVvtLnU43OjparVYjkYjT6RQEged5iqJqR6/auoTHj4+PB4NB9febW9p5nseLaWlp&#10;OXHiBOriIEeV1WrVkOjNCEZRqn5tgic8DGXD1i80D4u1HGazORQK9fX1ybK8pNYZf+Z5frVmdmww&#10;Qs7ajW6i8LL9fr/L5Vrt7rALXvOE29CQy2kSJlFlXnsgtTCdBvo5eO6X4Zc54G5I89Yts45ok4tm&#10;u3L6UxSKogqFwtjYmBpeQpDn8/lEUUylUutpUsZWkrGxsf7+/lAotHfvXq/XW6lURFFEupwlI5mi&#10;qGKxmMvlGhoaCoXCRvnwccHG2NjRo0cffvjhgwcP2u12NbIFWnjpJjdU4bum18FG5JcAQBRFQRD2&#10;7t07ODiIyf0lEUp1p+TxeJaHRSmKkiRJp9Ots99/7StfDel2dnZqBPW3m0kgscCehbPfhG/SQN+G&#10;vUrXCJeATAP9TfjmBEzQQGvVCxoY1exWnAclaYnsDSHE7/dPT09vSNgGg0xnz56NxWJut7u7uzsc&#10;DlssFpqml7DiY1hrenra4XDceeed+/fvX38rNAa3isViKBQ6ceKE3+9HZLAEemodSze1tbW1bSje&#10;ec3foIe43e6jR4/Ozs7yPL9azxNWjnIcVytFhu5UqVQA4NixY06n83qCJSuGRXF/5XQ66+rqtH3U&#10;7WkiiBWoaM9hhfUFFAWUClSOwbERGGGAuU3IrbbctJpRzXajqUlzl8uFLDa4Unq93mq1ms1mN1SN&#10;h0caDIZEIpFOp1mWdblcDQ0NNE2nUqkl3PgozjQwMMAwzIEDBxiGWQ8exYI/s9nc3t6uStRouPPW&#10;M6fTuc7o4PJ+IAztMwxTm0lXFKWtrY3juP7+/kqlskb3PcLWTCbjcrni8TjLsrIsIyt+MBiMRCIu&#10;l+s6waLP58MGO1gsicHufkmSwuHwhgadZreSaQBr7YdDARWF6Kvh1T+BnzRDMwBQWqRvg6Y9L812&#10;r+n1+nA4jCs6oj2/378hfcUl4IDjOOxYisVily5dGh4edrvdfr+/Nj6KBDcYlEUu/WsuwHhtJpPp&#10;+PHjiEQ1GHqr2jUrN9AZvF7vwYMHa+P3qkAowzAYyMRIp81m0+l0Z86cwWrma+7QEomEz+eTJEkQ&#10;BEVRPB7PAw88gB1y1x+2bGlpcTqdPM9jiJTn+XK5bDKZ3G53Y2MjaH30tyNEoEQQD8CBR+ARZHTS&#10;nsmKeFQHukmY/AJ8QQuObs40x9Jsl5oqezM8PFwsFrFvQxTFjRI31poasGQYhmXZUqk0ODjY2tqa&#10;SCRqRWWwxFOSJKPRePDgwcHBwbV7VpD15tixY0hBpfV53PJuubaPcRw3MzOTzWaxLx4JyFCTye12&#10;+3y+XC43NTWFuLalpWVoaMhoNK7n24VSCUQRKzhbWlpCoZDX66117Ou8L5ZlH3zwwcnJyYmJiXg8&#10;3t7ertfrm5ubV5Oq1+zWd3ggMshmMDdDMzK9a89kRatClQb6E/CJMIR/HX5955meNDCqmWbbaGqD&#10;PK7x4+Pj7e3tiUTiOpdGPC2W3yE2rW1MIYRUq9W2trapqal8Pt/V1XXx4sU11mNRFJ1OJ0rXaEj0&#10;dvDJa2bqsRPO5XJh3bAoim632+PxnD592m63+/3+7u7uWCzm9/vn5+cLhcK1t1iKIhISOHLEYjQm&#10;5+f1en1bW5vdbsdN1FYFLPG+mpqagsFgpVJRFTu1UtHb19tBoYDKQGYQBhGYas9kDeBOgHwDvvHr&#10;8OvY2KQ9k/WbtnBqtruH9+JCi8shMiwigrz+M5fL5WAwiO3zteTkGOw0Go2lUimdTq/dLIU9T/Pz&#10;88lkcjt0RDXbbXZN4Ij7nNnZWYPBYLfbMaWu1+ur1SrLsoIgjI6OXrp0yWg09vT0TE9PX9NtCIBE&#10;UR0u1/G/+ZsD//RPZUFw2OyIRJfwlG0VHqVpGgO6apGM9t5vT8PU/GW4/AP4wQ6LsN+k2D0AAQSm&#10;2tPQwKhmt8SoVhQAyGazPM/XJtBzuZzT6Vwjb77+83McxzBMoVCoJcTBHGg4HM7n88hbfs0vomm6&#10;WCxiIaAGRm/hfZGiKCaTKRKJ1PrkiobB8mq1ms/nsfHOZrONjIyg7AJ2Ag0MDCD17DW/ly+XfR0d&#10;Hf/8z+KXvwyPPeZpCNmctu3DiLXbPy3SrxkAMMBQQGl092ubCCIL7CfhkwCghUU1MKrZLQVGp6am&#10;isUihi0piqpUKoVCwePxbJQBdIUdvywbDAaHwzE2NiZJEtLlIEsORVGBQGB2dlYUxcbGxlgstjbE&#10;lGVZp9ONjY1pafrbwScxMroGEMTIOkYuXS7X4cOH/X7/wMBAbQc9AKDO+7Wy80BkAjKwFANuLwEA&#10;mWLSU+3+Ntjm1LkWDdWsxg0VLUG/TtODXnsIm9rwaKbZbnbQRR4crOMMBoMmk6mvr2+JPs1m9mEU&#10;hSxRR44coShqamqqVCpJktTY2Oj1evv7+wVBsFgsZrN5cnLymplZQkg6ndbA6O1gtTSfq2FW7GGy&#10;WCwWi6W3t1d1ueWiSmtDAJmVJU5SWDo1Nzb8wV+P+G3wo69H/i2njJrgu7LWI6HZDvm8lp1ff5hD&#10;Q+0aGNXsFtyRL5LGI86rq6sbHx/fqtJMWZZHR0dRAjEUCmHyNJvNDg0NFYtFQRDC4XA2my2Xy9gm&#10;vwYSFQQBqXy0Vo9b2PDNGo1GtZtttU4mxKMTExNqIn7D2kUKKIxinDcyZSb0w2bXWYdIJNLyMXjt&#10;B+D/OEgdQJwGJ4ACWnGaZtttDnBoD2Gdo1Z7CBoY1exWRgBYeCdJUiqVMhqN6xdGWsMQ1MZiMQBI&#10;pVL4RaqIfENDA0VRQ0NDer1+7a9TpXG0l3U7uGJTU9Po6Gg2m6VpulqtLgnSY8udStcgy/LmNk6U&#10;RFWslfYn2tv/s/1nv40K8LwDQIYUBd8D+DUAAYDV3oxm2+bzQADgn+GfNaS1HtNSFZtfjrVHoNmu&#10;3mguRkYVRWloaBgfH9fpdFuCRFXjOA7J8AkhWJyK9KI6nW5oaGg9qjNYfmowGLT3dZs45KFDhxiG&#10;0ev1ra2tSBGP3LSyLPM8L0kShk5VYrIN4V0FFF7gRbNoSBhavtuiUMrV/4gCHAugQIiCDwO8B0DW&#10;kKhmOwFGH4PHtEextrHAAsBfwV85wCGCqHXTa2BUs1tlElxk4cb4UzAYzOVyxWJxy4syVcSA2XaD&#10;wdDW1nb58uXBwcH1IFFsq/L5fFsigaPZTeGWdrv9vvvuCwaDhBDsTyKElEolhmFaW1vD4fD4+DiG&#10;RTd68nK1TGTS7GnmM3zHFzqYCoM9TEQmhBDgAVoInAT4BIBem7812yGzg117COsB7jawESBaCHkT&#10;pqXpNdvVq35bW9v09HQikbBYLIVCYWtjoktMkiSDwdDa2jo4OIjp12t+HUom1tXV7d+/X0Oit49n&#10;KopitVpLpdLQ0JDT6WxubvZ4PLlczm6353K5ixcvSpK00V0ToUi5XO5o6JCs0nOp595jeY/zRadC&#10;KQQIKAAUgALQCvAEQL2WnddsR01rYFpXXAOUEpS057A503bWmt1M2HT7WDyx7tPv92ez2UKhwLLs&#10;+oFvJBLRCkZvQzx66NCh1tbWSqXS29s7Pj4uimJfX9/w8DCSxm/0hOVyeW9o7/eq33vnj9/5gcc+&#10;8Lrk605/6TShiKRIAAA0AA3wqwAhgKqGRDXbUdNKIa8FpCgZ5P9/e/ceHFd13wH8e869+9T7/fZa&#10;b1u2LGHjF5GLQ5OYliSGiZmYkEAJYWgzYQJxxyXpBMIwKUM6ZIZJG9I8CKVQ2sC04eGkgMGZBBeb&#10;AkbGtpDRwzJaa21JWNJK2t377B+n3ioWfmBJ9q70/UTjUZaVtLp7tfu955zf74QQ2oqtNmydw3wM&#10;ozQPLzdd1+PxnDhxIjs7+3zmzS+M4zh+vz83N/fIkSPnMyaqAoTqbV5eXs5h0QWYR6WUl112mZQy&#10;EAhMTEwcPXrUtu3z6h467VsljET9ovrHTj723R3f7RzszMrLeqP9jQ/LPoSA67qQgAn4ge2AA/h4&#10;+OmiGsc4D8LZ/oQhbNjfxDeLUARuv8QwSvM1jOq6PjQ0lJmZ6fF45iiMSiljsVg0Gq2vr2e7UDrP&#10;CxgpZUNDQzwe13Xd5/N97P5NU75VRjCja6wLNnS/Hg1HN1256VP/+CnTNnWPDgF4gScAB1yNRhf1&#10;5RcugFVYxUNx5hQlHThFKPoqvmrDloxVDKM0P89RKTHH+8GopZ81NTUTExPBYDAvL298fFz16Dnn&#10;15qmyedoYVKDo4FAYIZrSFzXDfgD+zv3P9D4wA1X3JBj5mz7s23bWraNdYx5HI/rurCBZ4HNgADn&#10;S+nih9H7cb+A4IDfR7wIQAgIP/x/wB+ykc2jxDBK8/F10HUBNDc3G4aRm5s7OTk58y3pz5QqbNvO&#10;ycmJx+MHDhwoKytrbGy0bds0TdWy50xf6DhOYWEhn6kFG0ZVx7Hs7Oxz7lZ/zlPd6/MePHzw7pq7&#10;d9+0+8slXxYHxJ5te6KlUWEJ9wUXVwMmX7Dp0hjBCCvEzxChpA37C/hCIxpduBwWZRileUvXdcMw&#10;ysvLR0ZGEonEXIRRtRJAJV3TNLu7u4UQra2tlZWVavp++g+VUhqGUVpa2traygWjC/o1VMply5ap&#10;bZZmdhZC9+jdvd0d73b09PdMxCeMYmPP3++J/z6OawCLRUt0iQYF4GYgIxOZuCirIQWEBi35keID&#10;jRIyC1nfxrdt2MzrDKM0n6k9bFRF0Vws5VRz9IWFhZqmRSIRv99vGEZ3d/eBAweCweCyZctqa2vV&#10;uNfUxGnbthCirq6OT9BCpjaqLSsrW7x48eTk5MzPT4/Ho6v/eXVz0CxbU+bb4HMtl+W5dElo0CxY&#10;K7HyBtwwR3XiOnQPPMkPVQyU/EAK1/J74TVhfh6fX4IlDhz2HGAYpflM1/WcnJze3t6SkhJN0+ai&#10;gEkI4ff7Y7GY2iBUCKE6lh86dKizs1N1Mo/FYiqAJr9k3bp1xcXFHBZd6K+hUrquW19fX1JSYlnW&#10;DL+b2oJBSpmIJ4rLixsWNQhbSJ0v1HSJBRGcxYCrQ0/OaFuwTJjJDwfO5bh8FVatwqrVWO3CtWGn&#10;YM7ToRswalH7fXxfQLCd00zfheeucSPRzKmC5fb29o6Ojubm5ng8fuTIEZ/PN7vnreM4l19++dtv&#10;vz09Z9i2bRhGKBQqLS3t6uo6efKk3++Px+OLFy9euXIl6+5JJUghxOjo6M6dO2d+ckopE4lEQUHB&#10;FVdcMQuz/0QzeW2EA2AIQ1fhqg50JG+5kLQBoTKlBSuZSl249+LeAhSoBZcu3BKUbMGW5Fc9i2d/&#10;jp+/gBd88BkwzjIVrtLtBT+8j5unbdhLsGQndlagwoHD1aIzDvdEqXy1JAQAy7I0TTt27Fh9ff2x&#10;Y8fm4grKcRxN004rkHIcRw2ahsPh0dHRUCgkpRweHtZ1fcmSJWevbaKF5sSJEzM/H4QQ8Xi8sLCw&#10;ra1NzQNw3J0u5YUWXAHxFJ46iIMqgV3I9RWkhLRgqRh6Na72wHMlrrwJN9mwS1F62v2TP8WFuxmb&#10;1cdzeO58cvNFiU26Dbsa1a/i1TKUpebALcMo0Rycprru8XhGR0djsVhJSUk4HJ71hqPTk+j/vxy7&#10;rq7r0Wj00KFDy5cvtywrLy8vEAjweaGpl0xdXV1qyv6Cv4njOI7jFBUVrV+/nkmUUuLchpCQD+Gh&#10;C9tyXX25DduBU4jC+3BfBSo2Y/Np0XNqjjxtytuE6YHnGTzzHJ67A3dEEMGphlP/99INzYXrwNmC&#10;LTr0f8O/6dCTg6+zfjR06CbMbGT/N/67FKUWLE7QM4zSQnmbb2pqCofDUsre3t6WlpZwODzLV/+u&#10;OzIyUlBQMDg4qOv69DyhdoFyHKejo6OqqmrRokUX3N6c5quPuwXoaSe5aZpSynXr1pWUlEy9nehS&#10;UZHuAA5YsM4zjHr+uOmDCdOGXYnKr+Ar38P3vPCq9KkGXNXUtqqaP8s3VDP4X8AXDBhfwpc88Jgw&#10;k0lUDaP+Cr9y4PwMP7uw0Hxef+DQbNgmzAY03IJbSlHKnT8ZRmkhRlI1gxmJRGpra99///3ZWjmq&#10;RqQ+/PDDioqK/v5+Vbr0kXlU07RYLFZcXJyXl8dRKzqNqoGbfpVyWkv85GmTPIVs23YcJzMzs6Wl&#10;hSVxlEr5QAfwMB4ewMDUCPh/ZzKEWuWZDH8u3NPuU4Oab+Ab1+P6SlQmY+jHDXCqk3wc8atx9XIs&#10;P4iDOnQVZy1Yt+CWb+KbLWgpQ1kEETUQOxdHw4Zdj/rt2L4Zm4tQxNl5hlFaoFQcDAQCJ0+enMXF&#10;mmoWfmJiwjCMnJwc1aBHLQOYmiqklKZplpSUFBcXs26JTjuFhBBNTU2vvvpqRkZG8hZ1naO2TtA0&#10;bWr0VB0bTNN0HCc3N3fx4sU1NTVTEyrRJaTmzd/AG4/j8V/ilwLitJSphgmnx77v4DsZyFBJEcC3&#10;8C0//Dg1237B6U1CeuDxw78N227BLarEHsCX8eVH8SiA3+F3LlwPPHMxQa9WAlyH657BM+oWzs7P&#10;Ok41UhqwLOull15SZUyXXXbZnj17vF7vLJ66qtVofn7+2rVrjx492tfXNzo6quu6ruvJQVnTNA3D&#10;aGtrKy8vZ2Kg6XlUreI4dOiQz+dTly62bQeDwfz8fMuympqa1Drjvr6+oaEhIUQkEsnPz6+trS0v&#10;L0+ugeZ5RZf+ZIbrwk0gsREb38AbfvjVbLsqh092d9eht6FtPdbfjtuT4SyE0Efm2pkXm6sfasEK&#10;IGDD/iQ++RAeakGLhHwFr2zCJvUIZ32OXv3KDWjoRKdKwBKSe37OOkZ7SrO3fMuyZjeJJr9zWVlZ&#10;IBBobGwMhULHjx8/efLkkSNHVLN9y7IqKytra2vVej4mBpp+PaNp2vLly/Py8rq6ukZHR1tbWzVN&#10;y8rKys/Pn3rPpUuXqk+OHj26aNGi5OnHk4pS5WSGsGEHENiGbV/FVycwoaJnshw+AxnX4tpbcesn&#10;8cnTBw5gTY2DU/uJzjyMSsjDOGzD/gl+cjtuV7e/jJevx/XJMqa5OCA++O7BPclsmprXD+nedZ8j&#10;o5QG1MioavlZXV3t9Xrfe++9QCCgkuIs5onGxsaqqiq/369uiUajnZ2dUkopZUtLi1oOyNBAZ7mk&#10;USeJZVnJFqGnrRY9bQSUZxSl6MkM14TZj/7v4rsncGIndhah6NP49EZs3IqtWchS0VMt6Ex+1dy1&#10;21QDnz/Gj3+EH/07/r0JTV54d2DHF/HFdrS/gBfuxJ3TF7bOPIYmkLgLd/0QPzRgqAKslKUOUZp2&#10;PGUYpbQJo6r1khCiubn54MGDqvp4dn9QIpHIzMysq6urra3FtBFQ5gY6zzyKj6pYOtM9iVLfK3il&#10;ClUNaJgafS7yUJzqLT+IQdWd9AE88Dgefx7PZyDjT/An3ejGH3d9miE1GNyIxhfxYgUqNGgpODuv&#10;lud2ovM3+M1duCt9TzAWYVBana9SxuPxoaGhqqoqVQUyu98/GAxOTk729vYmEglVwKQq67mej873&#10;+n7KhrHKOe9JlLoXV3BNmC7cP8WfNqBBLR5Vge/iTwqrSvkiFJWi9BW8Mozh3+K3fvib0dyFLlXa&#10;P4s/y4Kl9lgKIZSy60TVrywhv4Vv/TX++k28OXfLFRhGiU5dGTuO3+/3+Xyjo6MzaTB+JrZtq28e&#10;iUTUsKuU8uyRgoho3l5cQajWoao1vaqIv4SxLFlBVY3qz+FzecjzwvsSXupARw5yMBvrBCSkKsZ6&#10;FI++htcqUWnDTvG5b7U29yE8dBiHBUQ6hlEWMFH6vCwKYRjGokWLPB5POBzOzMyc3TWjU/Nue3u7&#10;1+tl4TwRUXJb+VSgHkkNampQo24pRjGAO3HnPbhnhkFZJTkHzlN4aiu2AnDhpn5hkIR04KzBmi/h&#10;S2nadoojo5TS1NjnoUOH4vG4EMLn85WWlnZ2dmZkZMxFEp2aek+ePIkpK/+IiChV3hrgOnBUFyoT&#10;pgXrZtw888ytQ89E5hN4Yiu2qvUJKd7FSUKaMCtR+Q18YzEW49RWBQyjRLNPtQ0XQliWNTIyUlpa&#10;aprm3A1YOo7j8/n6+/snJibmYjEAERHNMDiqdZxq1FaH/h18Z1aCXStab8SNqkt/uvQT1aBlI/tu&#10;3P0wHg4jjFkt5GIYJTr1unMqd9q2HYvFsrOzVWX93P245A46TKJERCnLgSMg3sAbL+AFHfrHWi6p&#10;VsSqD7UqtAENT+AJE2bajS9mI3s1Vu/AjgxkqIMwR9uiMozSQs+jrut6vd7jx4/7/f6srCzLsubo&#10;BwkhbNuur68PBoNg1TMRUapSzTX/gD+MYtSCdVrZuxo3nV4Lr25RU/zqA4AO/TW8FkIoNbs4nYkL&#10;N4646nh1Ha7LRa76ddKrBz7DKKXDH5vr2ratYqJpmkNDQ+Xl5XPR2klKadt2PB7PzMysrq5mEiUi&#10;SmUeeFy427DtJ/jJSqxU2dQDjw5dxU3VB2DqtLUHHnVLLnLvx/334/77cJ8D51bcWoSi1K+dn8qE&#10;6YV3DGMP4SEN2tfx9cfwmA8+AfEknkyjyXrOQlIaiMVie/bsGRsbUys4dV1vaWnZu3fvzPcFnfrl&#10;QgjV9L6qqqq6ujoQCDCJEhGlPtUPfxSjN+CGndiZ3IdJQm7G5s/is7fhNjXYqSqfWtH6NJ4OIliO&#10;cnXPXvRWo1pN+qfFsKj6lQFMYvI5PHcjbkze/iAe/AV+UYOa3+K3ybsxjBLNiFq+OTAwsHv37kAg&#10;YFmW2kH+7bff9ng8F3wCq4FVXdenbplTX1+/aNGi5HagRESUFpItjX6H3x3BkUEM3ot7H8fjW7AF&#10;wDN45npcD0BAPIyHb8ANhSgEkIytaoQ1XWbnVcSMI/5z/PxxPP4/+B/V3Uk1BFC/1Pt4vw51F3+j&#10;LIZRmr9XvY4jpXz99dcjkYimaX6/f+nSpXv37p3J9vRSylWrVhUWFk4No2o/cfYWJSJKv5ELuA6c&#10;ZPYaw1g2sm3YNmwvvM/gmb/CX/0Sv/wsPotTlU/J9JkuI4jJh9qBjk3Y9AE+wKmdS1UeBdCGtr/A&#10;X3wFX9GgpcvKUTa9p5R/fXFdKeXQ0NDw8LCu60KIycnJaDRaUVERiUQuYHBUtYjKzs4uLS2d/rPA&#10;daJERGlIlSupRaIAspGtsqkGzYGzBVta0VqHOguWqmr6o+GJ9EmiAPZh36fx6WEMq6yphj9t2Iux&#10;+If44TW4xgtvGg30ggVMlBZhFMD4+Pjk5KTaotOyLMMwMjIybNu+sG/o8XhOnDhx5MgRAFPHVrnz&#10;JxFRWlPpU027JyOmGjVU09aqtild3xDhSsgv4ovDGNahq81R1Sf34b5e9F6H67zwqkKuNPq9GEYp&#10;5S92hQAQCAT8fr8KjioyftxqenVn9a/a87OjoyORSKiAS0RE84OEHMDA9BunTuKnUfqc3jz1QTyI&#10;U1uVOnBMmN/D9+7BPTZsC1ZabGHKMErpF0Zd1y0pKcnPz1e97tXEveu6H2uCXvUlNQwDgJTSNM3c&#10;3FxVwMSDTEQ0D6hO76/i1atwVXK+PpnqVLOnCUykURJVe039/xsihAnzc/jcRmxUv+9arP1n/PO9&#10;uFdF7TQd92UYpbSRk5Ojuo1KKcfHx71e73kuGFVN7Gtraz/zmc9UVVUJIeLxuKZp9fX1mqbxwBIR&#10;zQ8qt7WgZR/26dAlZHLzelWudAfuuB/3Ix02KFJT7TbsQziUTNUS0gPPDuw4gAM27FVY9QpeuQk3&#10;qQKmdH7iiFKeGg1tbm6uq6ubnJz0+/3hcDgvL+88+4yq6vi6ujqfz7d69eq2trZQKFRQUDC1lJ6I&#10;iNL+zQLCgZOHvO3Y/hgeG8FIsgf+CZxIIFGIwttxO1K7YinZFuAkTm7BlqfwlISMImrDHsDAf+A/&#10;rsW1QxhqQ9vLeDkDGQYMPc3r0dnaidKGCo7vvPNOd3e3rut1dXXRaHRgYOCc46NCCMMwysvL161b&#10;Z9u2Gg21bVtKySRKRDRvmDA98DyCR76Or6sYehNuWou1wxi+D/flI//X+HUrWiVkyobRZBX8i3jx&#10;8/h8CKHn8fyDeHAFVtyJO/8Of/e3+NvN2PyX+MtN2KQWHqRvPRbDKKVxHm1vb+/s7MzLy2toaHjn&#10;nXc0TTuf09hxnA0bNuTn5zOGEhHN4zD6I/zoLtylQTNgJP+ThFyLtU/iyRBCSNWRUdW6P4roS3jp&#10;RtxowixGsQs3hNAO7MhHvoR8Ha+vx/rTkmu6Y59RSquLJyFc121paQFw8ODBUChUWlra39/v8/nO&#10;OThq23Z3d3deXh7XiRIRzdsxC7gaNBdusvpHLR6NIfYv+JdqVKfspkSq7dQwhjdh01t4ywOPAyeC&#10;CIB38E4hCh04Ltz1WK+WkErI+ZFEwTWjlI551HGclpaWqqqqkZERv99/Pr2ZXNf1er3hcPjll1/u&#10;6ekZGxvjnAAR0TyjQRMQm7E5hJAqABIQCSRiiD2ABypRacJMtSTqwrVgqQe/G7tVElW7emYgYwu2&#10;dKErD3mqw6gqaTqtxJ5hlOii/926rhBidHQ0Ho/39/cXFhaefxmTx+MZHx9/9913TdNUg6xp8fvy&#10;SSciOp9UByCK6BZs6UWvGh+1YF2BK36FX92Nu33weeBJnUfrwlXJUoduwLgX97ah7S28pYLpHbhj&#10;F3Y9jadrUeuDLzkIqgL3PHvuOE1P6UcIEY1Gh4eHA4FAf39/XV1de3t7RkbGOfept207GAyuX78+&#10;JycnXeroubaViOg8qen4PdjjhdeAkYOcq3BVAIHrcX0ccT/8KfI4k0sFNGgJJJ7G09uxfQADfvhN&#10;mI1o/C/8VxWqAKjNS+df+mQYpbRPoq7rFhcXL168OBKJDA4O5ubmFhUVjY2NnX2+XkoZi8Wqq6tz&#10;cnIcx+HGS0RE85UBYyu2fhvfXoEV7+JdC5YPvkv+qNRaz+Sq1mM49mv8+hf4xT7sA+CFN454PvJ/&#10;j98XoEB1QtUXRk5jGKW0zKNer3fVqlU7duwwTbOnp2fFihV79+49e1m9mqYfHBycmJgIBoPsMEpE&#10;NP8EEdyO7SbMLdiyAisSSDSj+ZI/KrVgILlI4Df4zaN49D/xn1P3iDJgNKP5Vtyqkmjabek5o7d1&#10;rkijdKT2Au3t7T148KBlWQ0NDfF4vK+v75xl9YZhbNy4saCggGGUiGh+U5HOgXMJy32Sle8AutD1&#10;Y/x4F3btx371qFRB0mqs/gf8gw++xVicg5yFlkTBkVFK16soIQDU1tZGIpGBgYGBgYG6urpjx46d&#10;JYmqMvy2tjYmUSKiecyECUCDpiLdpU2i6qd/iA+/j+8/gkdiiJ2KX7oqYPoZfvY1fC35JarV6EJ7&#10;yhhGKY1NTk7GYjGv1zs2NhaPx4uLi8+0IZOUcmJiYtWqVSUlJVwwSkQ0j6VCybwqlpeQnej8V/zr&#10;I3hkEIPJZKz+tWH/FD/9Gr6W3M9TVdYvwKeMYZTSkuM4QoiBgYGTJ0+qBaBHjx5tamoKh8PT7yyE&#10;sCyrqKiovLzcdV0mUSIimsN3KDgqWe7F3mtwzTCGVUS2YKnqJdVY9J/wT7fhNhOmF94FfsQYRikt&#10;qUDp9XqTs+26rtu2/ZGT72qg9IorrjjnilIiIqKZUAOiAK7Ftc/jeQeODt2GrVqKOnAsWFfiyltw&#10;y8242YDBJAo2vae0/FN33cnJyQMHDrz33nvJjvdnWQaqVosePnwY7CFPRERzRg15PoknS1DyLJ4F&#10;oEN34KgY6sBpROMO7NiJnTfjZhs2kyjDKKWxXbt2HTp0aHx8XEo5NV+eKWtKKT/44INoNCqlPGdv&#10;fCIiogugNiAtQ9ltuG0DNqhxUBVD12HdT/HT9/Den+PP1VjpQiuZP9tx40ARpR3XdWOxWE9PT39/&#10;fzwe13UdgGEYS5YsiUaj4XB4+gahatmoz+fbsGFDZmYmjyEREc2dSUwC2ImdP8APAPwN/uZT+FQA&#10;AQdOcpd5HiWGUZoXf+2Tk7t3747FYpqmTU5OLlmyxLKsnp6ej1wbKoQwTTMYDFZVVS1ZsoRlTERE&#10;NLvUeOeLePFO3NmBjtP+68Js23Q++H5M6cpxnGAwuGbNGsuyxClnmYJXOzAZhrF///6uri5w/SgR&#10;Ec1yqJIA1mDNa3hNtRFVH2pAlEn0THhcKG3/5qV0HCczM7OioiIcDqvFo2dvZa/6Onm93ng8ziRK&#10;RESzS02+5yFP/V+uCj3vEE+Uvn/2QmiaVltb6/P5HMfRNM1xnLOnTMdxvF5vd3d3NBoVgstUiIho&#10;9rngmwvDKC2YMAqgsLDQ4/Hout7X11dQUBAIBM4yWS+ESCQSlZWVGRkZ3BSUiIjm5O2J9UkMo7SA&#10;rj5d13XdyspKIYTaGvTslUmu6+q6XldXp2mcPSEiImIYJZr5BagQ5eXl4+PjjY2NkUgkFoudKY+q&#10;Bk+lpaV5eXk4NbBKREREDKNEF55EXdcNBAJlZWXhcDg/P99xHLVz/Zm+pKGhQY2n8ugRERExjBLN&#10;Ap/P19DQMDw8HIvFli9fruu6aZrTY6taLZqbmwsOixIRETGMEs0KNThaWVm5du3aw4cPj46ONjc3&#10;h0Kh6WVMQgi/388YSkRExDBKNMt51HGcmpqa4uLio0ePvvnmm4WFhVlZWVPzqOM4fr9/+fLl4LAo&#10;ERERwyjRrOdR13WXLl2qgmZPT09NTU0sFlP9m4QQqiv+2NgYF4wSERExjBLNfhgVQuTk5KxevTor&#10;K2t4eHhiYmLNmjWBQMA0zXg8bhjG2NhYd3c3h0WJiIhS6B2cQ0Q0/9i23dfX197eXlhYGAqFJiYm&#10;4vG42gg0Fov5fL5ly5ax4z0REVEq4MgozTeu62qaVlNTk5ubOzg4uHv37qGhIdV5dGJiIhwOezwe&#10;XoMRERGlCI6M0vzMowAikcju3bubmprGx8d7enocx6msrPzEJz4xde8ldU8OkRIRETGMEs0y0zQn&#10;JydzcnIAjIyMHD16tLm5WQgxOjr61ltv5eXlNTU1+Xw+FUmZR4mIiBhGiWaf2o1JZU0VOvfs2dPd&#10;3V1TU1NQUDA4ONja2pqRkcE8SkREdElwzSjNZ67rSilV1yd13ZVIJAzDyMzMHBwcNE3Tsqxdu3ad&#10;OHEieX8eNCIiIoZRotmRHOxUnwghhoaGBgYGdF0XQnR2dlZWVubk5OzcuXPfvn2WZSVjK1MpERHR&#10;RXqz5psuLRzqbO/s7Dxw4IDX6zVNs6ioqKKiYv/+/ZqmSSlXrlxZXl7OA0VERMQwSjRXeVQI0dHR&#10;0dfX5/P5jh8/HgqFCgoK2tvbk23zVXdSn88XDAZ5xIiIiBhGiWY/j6rP33///b6+vsrKykgkUlJS&#10;IoQwTVNK6ThOcXFxSUkJC5uIiIgYRonmJI+qf+PxuOM4Pp9vav9RIiIiYhglukipNPn51D+HZEMo&#10;IiIiYhglIiIionmIrZ2IiIiIiGGUiIiIiBhGiYiIiIgYRomIiIiIYZSIiIiIiGGUiIiIiOaf/wV/&#10;77B83Uhd1gAAACV0RVh0ZGF0ZTpjcmVhdGUAMjAyMC0wNy0xMlQxMjowNToyOSswMDowMIpj3k4A&#10;AAAldEVYdGRhdGU6bW9kaWZ5ADIwMjAtMDctMTJUMTI6MDU6MjkrMDA6MDD7PmbyAAAAAElFTkSu&#10;QmCCUEsBAi0AFAAGAAgAAAAhALGCZ7YKAQAAEwIAABMAAAAAAAAAAAAAAAAAAAAAAFtDb250ZW50&#10;X1R5cGVzXS54bWxQSwECLQAUAAYACAAAACEAOP0h/9YAAACUAQAACwAAAAAAAAAAAAAAAAA7AQAA&#10;X3JlbHMvLnJlbHNQSwECLQAUAAYACAAAACEAE4F+mL4DAABHCAAADgAAAAAAAAAAAAAAAAA6AgAA&#10;ZHJzL2Uyb0RvYy54bWxQSwECLQAUAAYACAAAACEAqiYOvrwAAAAhAQAAGQAAAAAAAAAAAAAAAAAk&#10;BgAAZHJzL19yZWxzL2Uyb0RvYy54bWwucmVsc1BLAQItABQABgAIAAAAIQDht5F83QAAAAUBAAAP&#10;AAAAAAAAAAAAAAAAABcHAABkcnMvZG93bnJldi54bWxQSwECLQAKAAAAAAAAACEA5UUgKvfbAQD3&#10;2wEAFAAAAAAAAAAAAAAAAAAhCAAAZHJzL21lZGlhL2ltYWdlMS5wbmdQSwUGAAAAAAYABgB8AQAA&#10;SuQBAAAA&#10;">
                <v:shape id="Надпись 2" o:spid="_x0000_s1237" type="#_x0000_t202" style="position:absolute;top:25753;width:57315;height:16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cLMQA&#10;AADcAAAADwAAAGRycy9kb3ducmV2LnhtbESPQWvCQBSE74L/YXmCt7qrVGtjNiKWQk+W2lrw9sg+&#10;k2D2bciuJv57t1DwOMzMN0y67m0trtT6yrGG6USBIM6dqbjQ8PP9/rQE4QOywdoxabiRh3U2HKSY&#10;GNfxF133oRARwj5BDWUITSKlz0uy6CeuIY7eybUWQ5RtIU2LXYTbWs6UWkiLFceFEhvalpSf9xer&#10;4bA7HX+f1WfxZudN53ol2b5KrcejfrMCEagPj/B/+8NoWExf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3CzEAAAA3AAAAA8AAAAAAAAAAAAAAAAAmAIAAGRycy9k&#10;b3ducmV2LnhtbFBLBQYAAAAABAAEAPUAAACJAwAAAAA=&#10;" filled="f" stroked="f">
                  <v:textbox>
                    <w:txbxContent>
                      <w:p w14:paraId="6DED297A" w14:textId="77777777" w:rsidR="002E2155" w:rsidRPr="002E46CC" w:rsidRDefault="002E2155" w:rsidP="00EA1DA3">
                        <w:pPr>
                          <w:shd w:val="clear" w:color="auto" w:fill="FFFFFF"/>
                          <w:rPr>
                            <w:rFonts w:ascii="Times New Roman" w:eastAsia="Times New Roman" w:hAnsi="Times New Roman"/>
                            <w:i/>
                            <w:sz w:val="24"/>
                            <w:szCs w:val="24"/>
                            <w:lang w:eastAsia="ru-RU"/>
                          </w:rPr>
                        </w:pPr>
                        <w:r w:rsidRPr="002E46CC">
                          <w:rPr>
                            <w:rFonts w:ascii="Times New Roman" w:eastAsia="Times New Roman" w:hAnsi="Times New Roman"/>
                            <w:i/>
                            <w:sz w:val="24"/>
                            <w:szCs w:val="24"/>
                            <w:bdr w:val="none" w:sz="0" w:space="0" w:color="auto" w:frame="1"/>
                            <w:shd w:val="clear" w:color="auto" w:fill="FF0000"/>
                            <w:lang w:eastAsia="ru-RU"/>
                          </w:rPr>
                          <w:t>    </w:t>
                        </w:r>
                        <w:r w:rsidRPr="002E46CC">
                          <w:rPr>
                            <w:rFonts w:ascii="Times New Roman" w:eastAsia="Times New Roman" w:hAnsi="Times New Roman"/>
                            <w:i/>
                            <w:sz w:val="24"/>
                            <w:szCs w:val="24"/>
                            <w:lang w:eastAsia="ru-RU"/>
                          </w:rPr>
                          <w:t xml:space="preserve"> Абсолютные монархии</w:t>
                        </w:r>
                      </w:p>
                      <w:p w14:paraId="3E5D2F65" w14:textId="77777777" w:rsidR="002E2155" w:rsidRPr="002E46CC" w:rsidRDefault="002E2155" w:rsidP="00EA1DA3">
                        <w:pPr>
                          <w:shd w:val="clear" w:color="auto" w:fill="FFFFFF"/>
                          <w:rPr>
                            <w:rFonts w:ascii="Times New Roman" w:eastAsia="Times New Roman" w:hAnsi="Times New Roman"/>
                            <w:i/>
                            <w:sz w:val="24"/>
                            <w:szCs w:val="24"/>
                            <w:lang w:eastAsia="ru-RU"/>
                          </w:rPr>
                        </w:pPr>
                        <w:r w:rsidRPr="002E46CC">
                          <w:rPr>
                            <w:rFonts w:ascii="Times New Roman" w:eastAsia="Times New Roman" w:hAnsi="Times New Roman"/>
                            <w:i/>
                            <w:sz w:val="24"/>
                            <w:szCs w:val="24"/>
                            <w:bdr w:val="none" w:sz="0" w:space="0" w:color="auto" w:frame="1"/>
                            <w:shd w:val="clear" w:color="auto" w:fill="FF7F40"/>
                            <w:lang w:eastAsia="ru-RU"/>
                          </w:rPr>
                          <w:t>    </w:t>
                        </w:r>
                        <w:r w:rsidRPr="002E46CC">
                          <w:rPr>
                            <w:rFonts w:ascii="Times New Roman" w:eastAsia="Times New Roman" w:hAnsi="Times New Roman"/>
                            <w:i/>
                            <w:sz w:val="24"/>
                            <w:szCs w:val="24"/>
                            <w:lang w:eastAsia="ru-RU"/>
                          </w:rPr>
                          <w:t xml:space="preserve"> Конституционные монархии, в которых монарх обладает законодательной властью</w:t>
                        </w:r>
                      </w:p>
                      <w:p w14:paraId="17F01C1F" w14:textId="77777777" w:rsidR="002E2155" w:rsidRPr="002E46CC" w:rsidRDefault="002E2155" w:rsidP="00EA1DA3">
                        <w:pPr>
                          <w:shd w:val="clear" w:color="auto" w:fill="FFFFFF"/>
                          <w:rPr>
                            <w:rFonts w:ascii="Times New Roman" w:eastAsia="Times New Roman" w:hAnsi="Times New Roman"/>
                            <w:i/>
                            <w:sz w:val="24"/>
                            <w:szCs w:val="24"/>
                            <w:lang w:eastAsia="ru-RU"/>
                          </w:rPr>
                        </w:pPr>
                        <w:r w:rsidRPr="002E46CC">
                          <w:rPr>
                            <w:rFonts w:ascii="Times New Roman" w:eastAsia="Times New Roman" w:hAnsi="Times New Roman"/>
                            <w:i/>
                            <w:sz w:val="24"/>
                            <w:szCs w:val="24"/>
                            <w:bdr w:val="none" w:sz="0" w:space="0" w:color="auto" w:frame="1"/>
                            <w:shd w:val="clear" w:color="auto" w:fill="007F00"/>
                            <w:lang w:eastAsia="ru-RU"/>
                          </w:rPr>
                          <w:t>    </w:t>
                        </w:r>
                        <w:r w:rsidRPr="002E46CC">
                          <w:rPr>
                            <w:rFonts w:ascii="Times New Roman" w:eastAsia="Times New Roman" w:hAnsi="Times New Roman"/>
                            <w:i/>
                            <w:sz w:val="24"/>
                            <w:szCs w:val="24"/>
                            <w:lang w:eastAsia="ru-RU"/>
                          </w:rPr>
                          <w:t xml:space="preserve"> Конституционные монархии, в которых законодательная власть принадлежит парламенту</w:t>
                        </w:r>
                      </w:p>
                      <w:p w14:paraId="71739059" w14:textId="77777777" w:rsidR="002E2155" w:rsidRPr="002E46CC" w:rsidRDefault="002E2155" w:rsidP="00EA1DA3">
                        <w:pPr>
                          <w:shd w:val="clear" w:color="auto" w:fill="FFFFFF"/>
                          <w:rPr>
                            <w:rFonts w:ascii="Times New Roman" w:eastAsia="Times New Roman" w:hAnsi="Times New Roman"/>
                            <w:i/>
                            <w:sz w:val="24"/>
                            <w:szCs w:val="24"/>
                            <w:lang w:eastAsia="ru-RU"/>
                          </w:rPr>
                        </w:pPr>
                        <w:r w:rsidRPr="002E46CC">
                          <w:rPr>
                            <w:rFonts w:ascii="Times New Roman" w:eastAsia="Times New Roman" w:hAnsi="Times New Roman"/>
                            <w:i/>
                            <w:sz w:val="24"/>
                            <w:szCs w:val="24"/>
                            <w:bdr w:val="none" w:sz="0" w:space="0" w:color="auto" w:frame="1"/>
                            <w:shd w:val="clear" w:color="auto" w:fill="00FF00"/>
                            <w:lang w:eastAsia="ru-RU"/>
                          </w:rPr>
                          <w:t>    </w:t>
                        </w:r>
                        <w:r w:rsidRPr="002E46CC">
                          <w:rPr>
                            <w:rFonts w:ascii="Times New Roman" w:eastAsia="Times New Roman" w:hAnsi="Times New Roman"/>
                            <w:i/>
                            <w:sz w:val="24"/>
                            <w:szCs w:val="24"/>
                            <w:lang w:eastAsia="ru-RU"/>
                          </w:rPr>
                          <w:t xml:space="preserve"> Государства-члены Содружества Наций, признающие в качестве главы государства монарха Великобритании</w:t>
                        </w:r>
                      </w:p>
                      <w:p w14:paraId="7975A449" w14:textId="77777777" w:rsidR="002E2155" w:rsidRPr="002E46CC" w:rsidRDefault="002E2155" w:rsidP="00EA1DA3">
                        <w:pPr>
                          <w:rPr>
                            <w:rFonts w:ascii="Times New Roman" w:hAnsi="Times New Roman"/>
                          </w:rPr>
                        </w:pPr>
                        <w:r w:rsidRPr="002E46CC">
                          <w:rPr>
                            <w:rFonts w:ascii="Times New Roman" w:eastAsia="Times New Roman" w:hAnsi="Times New Roman"/>
                            <w:i/>
                            <w:sz w:val="24"/>
                            <w:szCs w:val="24"/>
                            <w:bdr w:val="none" w:sz="0" w:space="0" w:color="auto" w:frame="1"/>
                            <w:shd w:val="clear" w:color="auto" w:fill="FF00FF"/>
                            <w:lang w:eastAsia="ru-RU"/>
                          </w:rPr>
                          <w:t>    </w:t>
                        </w:r>
                        <w:r w:rsidRPr="002E46CC">
                          <w:rPr>
                            <w:rFonts w:ascii="Times New Roman" w:eastAsia="Times New Roman" w:hAnsi="Times New Roman"/>
                            <w:i/>
                            <w:sz w:val="24"/>
                            <w:szCs w:val="24"/>
                            <w:lang w:eastAsia="ru-RU"/>
                          </w:rPr>
                          <w:t xml:space="preserve"> Монархии-регионы – территории с монархическим правлением, не являющиеся независимыми государствами и входящие в состав государства с немонархической формой правления)</w:t>
                        </w:r>
                      </w:p>
                    </w:txbxContent>
                  </v:textbox>
                </v:shape>
                <v:shape id="Рисунок 618" o:spid="_x0000_s1238" type="#_x0000_t75" style="position:absolute;width:57315;height:25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JSHXAAAAA3AAAAA8AAABkcnMvZG93bnJldi54bWxET02LwjAQvQv+hzCCN03rQdZqLKIuCHtY&#10;dRe8DsnYVptJabK2/vvNQfD4eN+rvLe1eFDrK8cK0mkCglg7U3Gh4Pfnc/IBwgdkg7VjUvAkD/l6&#10;OFhhZlzHJ3qcQyFiCPsMFZQhNJmUXpdk0U9dQxy5q2sthgjbQpoWuxhuazlLkrm0WHFsKLGhbUn6&#10;fv6zCvZPzV+Xxaa/6S1Zvfs+Nse6U2o86jdLEIH68Ba/3AejYJ7GtfFMPAJy/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YlIdcAAAADcAAAADwAAAAAAAAAAAAAAAACfAgAA&#10;ZHJzL2Rvd25yZXYueG1sUEsFBgAAAAAEAAQA9wAAAIwDAAAAAA==&#10;">
                  <v:imagedata r:id="rId201" o:title="2.3 монархии"/>
                  <v:path arrowok="t"/>
                </v:shape>
                <w10:wrap type="square" anchorx="margin" anchory="margin"/>
              </v:group>
            </w:pict>
          </mc:Fallback>
        </mc:AlternateContent>
      </w:r>
      <w:r w:rsidR="002E46CC" w:rsidRPr="002E46CC">
        <w:rPr>
          <w:rFonts w:ascii="Times New Roman" w:hAnsi="Times New Roman"/>
          <w:i/>
          <w:sz w:val="24"/>
          <w:szCs w:val="24"/>
        </w:rPr>
        <w:t>Рисунок 2.3.2 – Монархические государства современности</w:t>
      </w:r>
    </w:p>
    <w:p w14:paraId="3BCF8878" w14:textId="77777777" w:rsidR="002E46CC" w:rsidRDefault="002E46CC" w:rsidP="004D35CA">
      <w:pPr>
        <w:pStyle w:val="af"/>
      </w:pPr>
    </w:p>
    <w:p w14:paraId="23B3308C" w14:textId="77777777" w:rsidR="00EA1DA3" w:rsidRPr="008A4F98" w:rsidRDefault="00EA1DA3" w:rsidP="004D35CA">
      <w:pPr>
        <w:pStyle w:val="af1"/>
      </w:pPr>
      <w:r w:rsidRPr="008A4F98">
        <w:t>Изменения в политической системе общества не всегда ведут непосредственно к трансформации экономической системы, однако политическая нестабильность неизбежно влечет за собой разрушение институтов хозяйствования</w:t>
      </w:r>
      <w:r w:rsidR="008A4F98">
        <w:t xml:space="preserve"> </w:t>
      </w:r>
      <w:r w:rsidRPr="008A4F98">
        <w:t>и экономический упадок.</w:t>
      </w:r>
    </w:p>
    <w:p w14:paraId="2C5A333E" w14:textId="77777777" w:rsidR="00EA1DA3" w:rsidRDefault="00EA1DA3" w:rsidP="004D35CA">
      <w:pPr>
        <w:pStyle w:val="af"/>
      </w:pPr>
    </w:p>
    <w:p w14:paraId="1B6C96D6" w14:textId="77777777" w:rsidR="00EA1DA3" w:rsidRDefault="00EA1DA3" w:rsidP="004D35CA">
      <w:pPr>
        <w:pStyle w:val="af"/>
      </w:pPr>
      <w:r>
        <w:t xml:space="preserve">Относительная самостоятельность политического и экономического развития проявляется еще и в том, что </w:t>
      </w:r>
      <w:r w:rsidRPr="00EC0E99">
        <w:t xml:space="preserve">изменения в политической системе общества не всегда ведут непосредственно к трансформации экономической системы. </w:t>
      </w:r>
      <w:r w:rsidRPr="00EC0E99">
        <w:rPr>
          <w:i/>
        </w:rPr>
        <w:t xml:space="preserve">Зачастую политическая борьба не связана с непринятием сложившихся экономических отношений, а является лишь способом изменить свое персональное место </w:t>
      </w:r>
      <w:r>
        <w:rPr>
          <w:i/>
        </w:rPr>
        <w:t xml:space="preserve">новых политических лидеров </w:t>
      </w:r>
      <w:r w:rsidRPr="00EC0E99">
        <w:rPr>
          <w:i/>
        </w:rPr>
        <w:t>в действующей экономической системе</w:t>
      </w:r>
      <w:r w:rsidR="008A4F98">
        <w:t>.</w:t>
      </w:r>
    </w:p>
    <w:p w14:paraId="2FE343E5" w14:textId="77777777" w:rsidR="00EA1DA3" w:rsidRDefault="00EA1DA3" w:rsidP="004D35CA">
      <w:pPr>
        <w:pStyle w:val="af"/>
      </w:pPr>
      <w:r>
        <w:t xml:space="preserve">Вместе с тем политическая нестабильность, отсутствие государственного управления в какой бы то ни было форме неизбежно влекут за собой разрушение институтов хозяйствования и экономический упадок. Страны, пережившие </w:t>
      </w:r>
      <w:r w:rsidR="00C66294">
        <w:t>«</w:t>
      </w:r>
      <w:r>
        <w:t>цветные</w:t>
      </w:r>
      <w:r w:rsidR="00C66294">
        <w:t>»</w:t>
      </w:r>
      <w:r>
        <w:t xml:space="preserve"> революции (Югославия, Грузия, Ирак, Сирия, Ливия, Тунис, Египет, Украина), тому пример. В этом проявляется неразрывная связь между политической и экономической системой общества. Политический переворот также может выступать действенным способом межстрановой борьбы с экономическими конкурентами на макроуровне. В условиях глобальных технологических изменений риски политической нестабильности обостряются. Революции при</w:t>
      </w:r>
      <w:r>
        <w:lastRenderedPageBreak/>
        <w:t>водят к деградации экономических отношений и отбрасывают страну на периферию технологической гонки, после чего для восстановления потребуется много времени, если оно вообще будет возможно.</w:t>
      </w:r>
    </w:p>
    <w:p w14:paraId="3CB06BDA" w14:textId="77777777" w:rsidR="00EA1DA3" w:rsidRDefault="00EA1DA3" w:rsidP="004D35CA">
      <w:pPr>
        <w:pStyle w:val="af"/>
      </w:pPr>
    </w:p>
    <w:p w14:paraId="572664DC" w14:textId="77777777" w:rsidR="00EA1DA3" w:rsidRDefault="00B6397B" w:rsidP="004D35CA">
      <w:pPr>
        <w:pStyle w:val="ae"/>
      </w:pPr>
      <w:bookmarkStart w:id="139" w:name="_Toc104977503"/>
      <w:r>
        <w:t>2.3.5</w:t>
      </w:r>
      <w:r w:rsidR="005C0C07">
        <w:t>.</w:t>
      </w:r>
      <w:r>
        <w:t xml:space="preserve"> </w:t>
      </w:r>
      <w:r w:rsidR="00EA1DA3">
        <w:t>Неполитические факторы экономического развития: ресурсы и технологии</w:t>
      </w:r>
      <w:bookmarkEnd w:id="139"/>
    </w:p>
    <w:p w14:paraId="76F81D84" w14:textId="77777777" w:rsidR="00EA1DA3" w:rsidRDefault="00EA1DA3" w:rsidP="004D35CA">
      <w:pPr>
        <w:pStyle w:val="af"/>
      </w:pPr>
      <w:r w:rsidRPr="009051AF">
        <w:rPr>
          <w:b/>
        </w:rPr>
        <w:t>Ресурсы как фактор экономического развития.</w:t>
      </w:r>
      <w:r>
        <w:t xml:space="preserve"> Ресурсы – экономические блага, которые могут быть использованы в производстве. К ним относятся: земля, природные ресурсы и полезные ископаемые, материальные ресурсы в виде зданий, сооружений, машин, оборудования, финансовые ресурсы (деньги, ценные бумаги и т.д.), труд, человеческий и социальный капитал, интеллектуальны</w:t>
      </w:r>
      <w:r w:rsidR="008A4F98">
        <w:t>е ресурсы (знания, технологии).</w:t>
      </w:r>
    </w:p>
    <w:p w14:paraId="279149BD" w14:textId="77777777" w:rsidR="00EA1DA3" w:rsidRDefault="00EA1DA3" w:rsidP="004D35CA">
      <w:pPr>
        <w:pStyle w:val="af"/>
      </w:pPr>
    </w:p>
    <w:p w14:paraId="0BC6AA03" w14:textId="77777777" w:rsidR="00EA1DA3" w:rsidRPr="001A582E" w:rsidRDefault="00EA1DA3" w:rsidP="004D35CA">
      <w:pPr>
        <w:pStyle w:val="af1"/>
      </w:pPr>
      <w:r w:rsidRPr="001A582E">
        <w:t>Располагаемые ресурсы оказывают влияние на формирование традиций хозяйственного поведения и м</w:t>
      </w:r>
      <w:r>
        <w:t>одели</w:t>
      </w:r>
      <w:r w:rsidRPr="001A582E">
        <w:t xml:space="preserve"> экономической системы, а также политического, социального и культурного устройства общества.</w:t>
      </w:r>
    </w:p>
    <w:p w14:paraId="5F74DA1A" w14:textId="77777777" w:rsidR="00EA1DA3" w:rsidRDefault="00EA1DA3" w:rsidP="004D35CA"/>
    <w:p w14:paraId="20E00D4F" w14:textId="17DB5425" w:rsidR="00EA1DA3" w:rsidRDefault="00C75298" w:rsidP="004D35CA">
      <w:pPr>
        <w:pStyle w:val="af"/>
      </w:pPr>
      <w:r>
        <w:rPr>
          <w:noProof/>
          <w:lang w:eastAsia="ru-RU"/>
        </w:rPr>
        <mc:AlternateContent>
          <mc:Choice Requires="wpg">
            <w:drawing>
              <wp:anchor distT="0" distB="0" distL="114300" distR="114300" simplePos="0" relativeHeight="251692544" behindDoc="1" locked="0" layoutInCell="1" allowOverlap="1" wp14:anchorId="2ECA3A05" wp14:editId="474E09D0">
                <wp:simplePos x="0" y="0"/>
                <wp:positionH relativeFrom="column">
                  <wp:posOffset>3108960</wp:posOffset>
                </wp:positionH>
                <wp:positionV relativeFrom="paragraph">
                  <wp:posOffset>62865</wp:posOffset>
                </wp:positionV>
                <wp:extent cx="2903220" cy="2066925"/>
                <wp:effectExtent l="0" t="0" r="0" b="0"/>
                <wp:wrapTight wrapText="bothSides">
                  <wp:wrapPolygon edited="0">
                    <wp:start x="0" y="0"/>
                    <wp:lineTo x="0" y="18713"/>
                    <wp:lineTo x="425" y="21301"/>
                    <wp:lineTo x="20693" y="21301"/>
                    <wp:lineTo x="21402" y="18713"/>
                    <wp:lineTo x="21402" y="0"/>
                    <wp:lineTo x="0" y="0"/>
                  </wp:wrapPolygon>
                </wp:wrapTight>
                <wp:docPr id="619" name="Группа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3220" cy="2066925"/>
                          <a:chOff x="0" y="0"/>
                          <a:chExt cx="2903220" cy="2066925"/>
                        </a:xfrm>
                      </wpg:grpSpPr>
                      <wps:wsp>
                        <wps:cNvPr id="620" name="Надпись 2"/>
                        <wps:cNvSpPr txBox="1">
                          <a:spLocks noChangeArrowheads="1"/>
                        </wps:cNvSpPr>
                        <wps:spPr bwMode="auto">
                          <a:xfrm>
                            <a:off x="0" y="1809750"/>
                            <a:ext cx="2851150" cy="257175"/>
                          </a:xfrm>
                          <a:prstGeom prst="rect">
                            <a:avLst/>
                          </a:prstGeom>
                          <a:noFill/>
                          <a:ln w="9525">
                            <a:noFill/>
                            <a:miter lim="800000"/>
                            <a:headEnd/>
                            <a:tailEnd/>
                          </a:ln>
                        </wps:spPr>
                        <wps:txbx>
                          <w:txbxContent>
                            <w:p w14:paraId="1020EAAB" w14:textId="77777777" w:rsidR="002E2155" w:rsidRPr="008A4F98" w:rsidRDefault="002E2155" w:rsidP="00EA1DA3">
                              <w:pPr>
                                <w:jc w:val="center"/>
                                <w:rPr>
                                  <w:rFonts w:ascii="Times New Roman" w:hAnsi="Times New Roman"/>
                                  <w:i/>
                                  <w:sz w:val="24"/>
                                  <w:szCs w:val="24"/>
                                </w:rPr>
                              </w:pPr>
                              <w:r w:rsidRPr="008A4F98">
                                <w:rPr>
                                  <w:rFonts w:ascii="Times New Roman" w:hAnsi="Times New Roman"/>
                                  <w:bCs/>
                                  <w:i/>
                                  <w:color w:val="000000"/>
                                  <w:sz w:val="24"/>
                                  <w:szCs w:val="24"/>
                                  <w:shd w:val="clear" w:color="auto" w:fill="FFFFFF"/>
                                </w:rPr>
                                <w:t>Киргизы у юрты. Фото, 1909 год</w:t>
                              </w:r>
                            </w:p>
                          </w:txbxContent>
                        </wps:txbx>
                        <wps:bodyPr rot="0" vert="horz" wrap="square" lIns="91440" tIns="45720" rIns="91440" bIns="45720" anchor="t" anchorCtr="0">
                          <a:noAutofit/>
                        </wps:bodyPr>
                      </wps:wsp>
                      <pic:pic xmlns:pic="http://schemas.openxmlformats.org/drawingml/2006/picture">
                        <pic:nvPicPr>
                          <pic:cNvPr id="621" name="Рисунок 621" descr="C:\Users\User\Desktop\учебник\фото\2.3 киргизы у юрты.jpg"/>
                          <pic:cNvPicPr>
                            <a:picLocks noChangeAspect="1"/>
                          </pic:cNvPicPr>
                        </pic:nvPicPr>
                        <pic:blipFill>
                          <a:blip r:embed="rId202" cstate="print"/>
                          <a:srcRect/>
                          <a:stretch>
                            <a:fillRect/>
                          </a:stretch>
                        </pic:blipFill>
                        <pic:spPr bwMode="auto">
                          <a:xfrm>
                            <a:off x="0" y="0"/>
                            <a:ext cx="2903220" cy="17976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CA3A05" id="Группа 619" o:spid="_x0000_s1239" style="position:absolute;left:0;text-align:left;margin-left:244.8pt;margin-top:4.95pt;width:228.6pt;height:162.75pt;z-index:-251623936;mso-position-horizontal-relative:text;mso-position-vertical-relative:text;mso-width-relative:margin;mso-height-relative:margin" coordsize="29032,20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Q/FAwAAXwgAAA4AAABkcnMvZTJvRG9jLnhtbKxWzW7cNhC+F+g7&#10;ELxntVK8f4LlILUTI0DSGk1z2wuXolasJZIluda6pzQu0EOKXnou0EdI0RYNDNR9BemNOiT3z+sA&#10;adPuYgWSQ46++eab4R4+WNYVumDacCkyHPf6GDFBZc7FPMMvvnh8b4yRsUTkpJKCZfiSGfzg6OOP&#10;DhuVskSWssqZRuBEmLRRGS6tVWkUGVqympieVEyAsZC6Jhameh7lmjTgva6ipN8fRo3UudKSMmNg&#10;9SQY8ZH3XxSM2s+KwjCLqgwDNuuf2j9n7hkdHZJ0rokqOV3BIB+AoiZcwEs3rk6IJWih+R1XNada&#10;GlnYHpV1JIuCU+ZjgGji/l40p1oulI9lnjZztaEJqN3j6YPd0k8vzjTieYaH8QQjQWpIUvtj97K7&#10;av+C7xvk1oGlRs1T2Hyq1XN1pkOoMHwq6bkBc7Rvd/P5dvOy0LU7BBGjpaf/ckM/W1pEYTGZ9O8n&#10;CWSJgi3pD4eTZBASREvI4p1ztHz0npMRScOLPbwNnEaB2MyWT/Pf+HxeEsV8moyjaM2ni2TF50/t&#10;m/Y3YPNt9033PUoCn36zIxPZ5ScS4o+9gkzgFAl5XBIxZw+1lk3JSA4oY3cSYtkcdXkxqXFOZs0z&#10;mUPyyMJK7+idlMfj/mQ0WOl+Q/x4EMewGIgfjOKR533DHkmVNvaUyRq5QYY11JV/B7l4aqzDtN3i&#10;sizkY15VsE7SSqAmw5MBpHLPUnMLpV/xOsPjvvuEXLtQH4ncH7aEV2EML6jEKnYXbgjcLmdLL97x&#10;SqMmncn8EtjQMpQ6tCYYlFJ/jVEDZZ5h89WCaIZR9UQAo5P44MD1BT85GIxc0vSuZbZrIYKCqwxb&#10;jMLw2PpeEiJ7CMwX3NPhshKQrDCD3I4OFacp/FZ1DKM7unt/v4NTduHwh55Z/yMfNdHnC3UPWo4i&#10;ls94xe2lb5+QEwdKXJxx6kh1k10JxxsJ/+zFe9X+2d6012iYgCVnhkL4x+n0hYEbwD+nJ8ycW6mm&#10;3VX3Xft7+wsceNteT7tv25vuVXszTXr3UXsNzl62v4Llj+416q5Q9wN0nFfd696Xau5ksMYRUIG4&#10;OPWdZlsVRoEG1xVxe3vkprdCmlVcOUW6PLnxijwAv9dH38F/6NEnki5qJmy4dDSrgEcpTMmVAcGk&#10;rJ6xHOriSQ68ULjwLFSi0lzYIGqj6eeA14vaWM0sLR2WAjCt1kHgG4MPYIvZhfMvSny/uHe7ajya&#10;jIbj/7O6bxX1ukrXiEH8bgg/Xwb+FoPRrWtyd+53bf8XHP0N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jb1tEeAAAAAJAQAADwAAAGRycy9kb3ducmV2LnhtbEyPQWuDQBSE74X+h+UV&#10;emtWq5FoXUMIbU+h0KRQetvoi0rct+Ju1Pz7vp6a4zDDzDf5ejadGHFwrSUF4SIAgVTaqqVawdfh&#10;7WkFwnlNle4soYIrOlgX93e5zio70SeOe18LLiGXaQWN930mpSsbNNotbI/E3skORnuWQy2rQU9c&#10;bjr5HASJNLolXmh0j9sGy/P+YhS8T3raROHruDufttefw/LjexeiUo8P8+YFhMfZ/4fhD5/RoWCm&#10;o71Q5USnIF6lCUcVpCkI9tM44StHBVG0jEEWubx9UPwCAAD//wMAUEsDBAoAAAAAAAAAIQADSsU8&#10;6JYCAOiWAgAVAAAAZHJzL21lZGlhL2ltYWdlMS5qcGVn/9j/4AAQSkZJRgABAQEA3ADcAAD/2wBD&#10;AAIBAQEBAQIBAQECAgICAgQDAgICAgUEBAMEBgUGBgYFBgYGBwkIBgcJBwYGCAsICQoKCgoKBggL&#10;DAsKDAkKCgr/2wBDAQICAgICAgUDAwUKBwYHCgoKCgoKCgoKCgoKCgoKCgoKCgoKCgoKCgoKCgoK&#10;CgoKCgoKCgoKCgoKCgoKCgoKCgr/wAARCAGwAr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gW9VugpxukxlTQBLUcoU8suaZ9tXuKYt6&#10;CxJ9KAJ1KKuSNv1p6sGGQar/AGrdHkp81CXa4+7igCdlDdRSgBelQ/ah6UpnU8GgCWioRcKG2qOt&#10;L9oPdaAJGAbgigFR8uaj+0842801bnJ5XigCejPeoRdDOGNBuRnG2gCbNGahM+9DsPIpFuHHB/Gg&#10;CejNVxdncQRRJckjK9qALGaKrpO2OT3oM5HVqALBORxSL92qxuZWPyf+PUhupQ2M0AW6Kq/anPG7&#10;9KVZ2YDNAFhsY5pHI21C8zK2DnFNFyWHy9aAJlUBtxFSZz0qqs7EYP3qf5zKNrGgCeiofMJHB6Uh&#10;mI70AT0Zx1qubkbuTQbhSMbuaALG4etGe9VhOT1P6UguCRtNAFrcPWjcD0NU2nIfhvmpftIA+93o&#10;AstktlTTs46mqnntjINIJ3BwWoAublHU0VUF3gdc0v2wnjzKALWaM1Va5YNu3UG7GdpegC1mjOOt&#10;VftTKM54pwudwznigCxketISp4Jqqbh88nH4UyS5OzKvz9KALgYbcE00BQMrt/Oq0VySmHb5qQTP&#10;tC560AXAoByDTsj1ql58gHJp5mYDOaALDYJxTenFVxMwYsGoe4dQMDrQBM+8j5MU5XGOnSoFmb1p&#10;DJt/Pj3oAtAgnJFEhXHIzVcXHH3qGnwmG/8A1UATp94sTT8j1qqJVUYz1oEm1cA0AWMInzCjzBnG&#10;KrtKc53e9Cz4OC1AFhgOoNIrIR8xqEyMcsD170xpsEZ5xQBYYrmgsvbj8ag8xzztoMmeaAJnJB5N&#10;PUDO7dVV52z5e73oFyV4Z+R7UAWvM+lOyPWs1rqd70RpExj2ZaTjg+nrzUwu2VemD70AXMj1pH3F&#10;flqkt9KxwD+NSG7IBDnFAEzZ/hFChVUgVVa6fHytQLhlOc0AWH9cU0jPINV5L1sZLED3qJtQONwf&#10;v2oAuHpwKRQo6H/Cqcd87AsW+77U/wC2SOv3vm/h4oAtHAPK09ArCqKXrsN3mcfSnC8Y/df9KALx&#10;QK+QMChcZY5ql9rlJ2uPl/ve9ILxz8oegC9kE4JxTcANgmqJu5EBfeCvoaaNT3StEJfmX0FAGrvX&#10;+8KN6/3hWe11MY93/j2Kgl1aK3mZJrxBtXLKzAY5x3oA1WMRODSKqMcg1RFxPux5mfpUX9p3QLDC&#10;47ECgDVXavyjijzE/vr+dc3eajrl6j29jfrDJ5eRL5QZVPb69KbDqGsxwqlxqDNIqgSMqgBm7nFA&#10;GpBL5hVh/DxUxY/xVVjm4VfLX5VwpHvUhcrIF3/eoAcxw+5xtzRkcYGahklkCli2V96I3yQB0oAs&#10;LIVOAPzpxCDvUPmENtzu96fGSRnZ1oAfjhQDSq7scsPamFsLlj9cU0TCVcqP/r0ATF2DKQaPM3HF&#10;VzKCxVznutOMwjdY+fm6Y7UATeYP71NVuTk0w+YO1AJ70ASfMo5P5Uu8tyR1qNixZSq9+c0yR5fM&#10;2BNy/wATZoAmLNn8aaW5AwxoZ22bR9OlNBCtxj0oAVCWk3Z/DFOONxU9ajZpFPyCjzJGzx82c4zQ&#10;A4Mcf4UKSW+bpTdwA/zxTRI3RunegCTzVUlh0X0pHZfvMPekJ6ELQSQeDx0xQA4Pt4BpyHaMAfpT&#10;IyRwTjb3pWZCOe4oAkMgdfm571GHTbhDjnpSqxBbApcEHpjNABglcjrQCcdaaHZWbKe1G7bye/Wg&#10;CQyYakL5bgUxnVSNy9aHbPBFADmIJ3LSM4JwFFBO35abu3P8o+tACo4UYagSLnPT0poAI3HvxSlt&#10;vcUAI0jEkAk1HGWOV3c7vyp4LbcN60wu2BtHegCZgqoVApquuR8/1qHzsHP6e9NaU78rJxt/KgCx&#10;NlG2Ln14HWmMVbqKja5MqKuPmXge9CSEH5V+vvQBN56wkqxz6YpQ6ntVfOH+Udakjn5yF6Yx/WgC&#10;Zp416R9Kb5zL1OR6YpomDHATFIJGaVs5AX9aAJQXLZkC7W9DzUZw2WxhfejLMNxNOO7ae1AEaghF&#10;w1OLMDndxSlmA30iuzDBH5igCRSU6nNOaQMu6mAkpnjpSncFwEDAc5oAd8wXlf8A69CyZO4Lx/dp&#10;iSEnI7GnAkcZoAUMo6im7g3b6Uhb58n1xSmQY2Yx+FAAwYD5N1KS4HzDFMGS+R0pxZWJBNABGSRu&#10;U4/GnGRgPu/kKjf5/m/i9KFVuqjBoAeMeZuJ7UE7fr6CkBwc/Nn/AGqTDeYNw7/lQA9JDt2lD+NN&#10;BYsT+uaOUyo2ihZNg6UAOZzjmhWyGIx/s5phnx0H1pWcEfN+lADGz8zMv5Uryrjg9qUjJ3fL7c1F&#10;gfd257CgByy5LKoLUeYzMBt7/lUbTKxKDt973pDKF/1jcZoAcxZfan5YjIXPvmq73DoQgQfQ0GaV&#10;BgE/e/yaALG5gf0PPWmvLkLliPY1BNMS+R1/2ulJ58aI0hbHpuFAEkr5Az/F1phOGBVeP92o/PlY&#10;ZKjp8pUcZqJrgumNzK27naoNAFlZgoYqPlPUbe9RSZlyvzLnIVvSmhpFid1fr90EU1Tcuge4dW2r&#10;wOgz60ASQMB+5UtuTCncOvFTK4SUZj68cnpUJIB3e9PXc3zMKAJTMiOFCM248ccUqF1+8OhNKuXd&#10;VViq9vY0SHYrRyHK55IoAjR2uEBkRlbcRtJzRD5Jk81U+buMd6LYEr9ohYeWjFeOufWnxu/TOcn0&#10;oAkAj5x8veq10iyfO0O/tyvv/TrUp8xxgqFVeFphPy4c4+XK45zQA4O7JmTjPp9KjmdsLtZf91qQ&#10;TxzRlYn46fiKLqzZrBpzkt025xQBQklFvG3kD72do/vetV/tsA4ZwD3B7VNMI5f3UbYbH8XQcf8A&#10;1qpPo9k7F5B8zHLcnrQBuR3SJHvI4HJNSiZ2PnA/L0x3+tU7SeFoNzWzsqtgcjmnW8wUyAyfw7ev&#10;K80AS2WpW96jm2m3BGKyZH3TUoLeYVGF+XpVWMpnYkeG9cct9T3qVHaUZOc9aALIkCnZu59KIp2L&#10;/uy2F+8G4xVdJy87DPoaT7SFbzIx8sjY+70NAFwuNuxurDNMQxxr+69cCotzucM5I9QaeXKqrKM4&#10;+XtxQBIzAvvQ/dblcdqjcPJcKySYXady88n1qve3bxW/mNGflPBWlMkguIg+V+XJAbrmgC3HKrqz&#10;xtntn6UGVtm0nrwtRxJHAvloMDPqacNueW6N+lADmMqJtX+7SbpQN7kD60pcumVGKj3SIu87uuB9&#10;aAJSZBwX68jI6UrEgA4/GoxI5z7nPt9KasjL8j7i2OfSgCZXc5UGkTcGzI/6U3BjbJZqUYcEtkc8&#10;DNABlnXIf/69Lu6FhSbUjRhnmo9xC7Qefz4oAkZnUZK53dKkCF/u8Y4Y1BHvTO7dj1pfOYNljjJ4&#10;oAmctv25WggngdjUbBUPmZ59aaZCkmAfmP5UATBmDcdqcpUvuP8A+uoVYMytu55pplk6dKAJpZG6&#10;n/8AVTNzsQ272/GkZhtyTuyabv8A3eRnPTmgCVCS2GPsTSopO0ntUavv+Uvg45pYtw+ZmP3aAJHQ&#10;Kchs0yNsnlcbRQ0kmd2zj0ppb5t2f+A+lAEhf5dwH50w/Oxye/akLjaQBmomkeF+T/uigCVpVxwc&#10;4NNjm8qTfMW45VfWoppN8h8sbcc4phnP32Ynap49KAHTSGSTzVRdxFNDlkVh64YYpiyBzlYt393b&#10;/M0gK7sFiy7uVXoaAJBOQ3mGX5f9kU9XZ8s3VeR2zVeTemECYVjmlRWJwu7733qAJEYsu5p/90et&#10;OM678Z2/L1K8VVDqDyRnd8pJqR5I/lULzt9evvQBZik3thn2/wC1608SBercYP4VVUghQNw9wadL&#10;IFAiDfNjlhQBMspBKGT9ac8p2ENz71XiYbtpPLLzuqQbkHzEbScctzQBJFIdnyk4pzOBgeZxUIkI&#10;X5B0+9TvmADgfMensaAJnPllUB4Yc47UrM7DClfRqhyDtZR7UpC525xuagCTcIxnPFDytnaGA9zU&#10;LOwfYc/jTZZG81Ru/iyVNAEzSKpyfmPX6mgytkDdzjOfQVXMjbTg7T2GaZCGhBZyWZv4vSgC2s2R&#10;8re1Adyx4HWo0ZXKjv3Y04uwOFT8aAJfmb+LHzUvmbfkB6movmX5d27/AIFQspb5QtAEnzA7vypQ&#10;T97PSo9+ThmpUblhjigCVjxkCo8vt3lc/iKTew3LmkQ/kemaAH7UzyMUrFgdir+NAAUZ/rQzjbjN&#10;AAw2rkVFKyhsZOMfN70pYbSMMPl+9TTjd8x5oAazxZVoU7dM9ajBy25242/lUm8l/LQ+4PpUdwW5&#10;ZWGMYK+lADJHBAZ1H/1qeZGaPCtzioXR+XeTO3HyihgRHgvj/d70AOZ1+XeoNNYxNt2v8ueeM0ju&#10;RlVHRc/MaY11tbIK/N0AXrQA7cUbcsu4MeOKjZ4148zazN8wxUUlxGn70Nj5ctz6UkUkcwMsTMyF&#10;dynFAEiTeUN0hyqjAXPNTCSLcqudqkZB9qrNhZgQAy/xU8xyHGMYGc96ALVxHbDBiut7Ac/LxSpK&#10;DtxJkn2/SqkQdV354LfdpY5UkDbQy/Nxj+dAF/7QSwDHcv8AdHFOXbI2W/h+6M9Kpo+2VW81ttOa&#10;7WFcsDt3elAFoPsfn+92qNXdnZJSvmbs7lPQVGpVo2A3Z7H3qO0zFu818/MQKALRJMbfOemKhji+&#10;0NHPJJ5eI/mQNxk+1ORgN2ajlgaQpOs23yzg7QMHkdaAJwsUCCa5HBb5Vzyfekvb4vDsTaV/uiqs&#10;weScSOyqufl+Yf400FVYfMNpGCw9aAKsrI4Ll+hxtHf2qFmkBwJFH/AqmuFVDsjkVl3ZP1qubWEn&#10;Jb+VAE9lcPPF5ke71G3qKsCQRJ/rTuX7ueTWdYSlUA8/dlvl6/yqwTJ8hifDZ4UjoKALTTBnWZ4s&#10;Ptxnb/WpIh5ku0MIxt+ZmPGKptNJHyzbt3BJGT+FETTO2QS3y8L3FAFqGcYkVs8NwV9PWlmnjt41&#10;k3Fuei9R71R0uaaRzHcXJkZtx8tl5XJ6ce9WXWCYKjxBu/I6YoAsRyr5K4Y/dA/SpVkVztJ3Nng5&#10;qqssIOSysSudw7mnblI3KnIHOfWgB9yIhHiT5lb+Fqkby9i4f/63tTZpxdRKkkKqq9l/r61Hbqn+&#10;rWXjGV4OaALIkCQ5Zm6fKFFLEyBtzD7y/wB6o42meRVQckYyo60fKOR94feyelAFiJlYYBwFGetM&#10;Zmb5g2Ru+VaY0iruXH8J+b1pu6WX5ieo6elAEnzB8Y/3jnkfhUkDMh4kHyn+Ksa/mEXiCzZr3y4/&#10;JcTKWGHJI2jn/wDXWubjD+ZLw27B44oAmaVGcsCCrH8Ka4zgE4zULTBXwi4UdPenb1ZeRn0AoAka&#10;T93kHHf5qj8t3bb/ABL2zSH5QCGBHqtIzKV8wv17LQBJ90fJ8rDqKJFycq2PUZpsbAFiCctw1KXC&#10;clcHI/GgB+1VfLdPWnZjDYJHv81NZ1KGQjIqN2VnBIOWGV45xQBIzNuyw47Nmm7o35QfL+ppmERs&#10;kHOeaUtuk3xqNq9eaAHMNwVd4Vs5605clOGxxzTCw2rt/wCB0uWz5kYHyjmgB6gOcE/iaJNwwmP9&#10;7ikyGPmBuv6USShxhj3wtAA0vzcIP9kU1l84B+mKFfYf3r/72e1EjYPmZXH480AOSRcbcUycbhuz&#10;36UpjPVD0/Wmszbdpj460AQrEd7RuRn0HrSFlEmNzZ2/Nk/pS7wPnX+Ht61DP83zsR8o7dfpQBJc&#10;SJIy7VZWC/MCetAQpw7spx8o9KjWbzEV5E28elSK3nMpyW+XHzCgB5KnduddwA9s0xFZpF29c4yD&#10;096AqkkDnFAlOWij6t6UABXyx8kq/KxGeMVGW3jhl2hjluKeGhjIZxuX/loKii5LcttG6gByMAu1&#10;Gz82APWhi6NtAGfVjyaEjMb4HTrnsKkVQq88/XmgBYvLL5IODyKVyq4zJu+lNIjzgkY6qaRmi+Yt&#10;j8+tAEpkwiqrfLn7tKnlgjLZBI6dKhXGAoH/AAHFPRcfKylTu+61AEksgA+UYHPy56UMw8zzIyzf&#10;3s00HcDu+7/Fj0oLRl8KxAzyBQA7eXRcjjOC3pTAElGAnOcE0xN4GD68Y71IgwRlcYoAcF2tuHy0&#10;5n3JknFJE6vyD7fN/hShkJLA59fagCNVG9VYDG3k+tOVXwGB6HPH86c42YO1mzzTSWO0jIH92gB0&#10;LAAmQdPXvT3cFtqPj0FNDL98yY+WlGTlyuR0zQAEgHcOeOjVJGqBjx9ajCxwndv+ntQgYcnnPTFA&#10;EhCKC46dcZ603A2+ZvpyR7yQ33V+9QQp+VV246UACqAARn/aDetLgng7aQncuASdvtTnkBiO1vbd&#10;QAh6EgY/mKTjuoHvSxKhTfMflUY2jq1Ru8W7I3AY70AMmyZVc529MetV5xu6n8ankkHl4Qndnr0x&#10;TM/Ljvj5fegBkSMxKSPk/wAJY9aiMdwThGVTxj5qkkkUswG0Mo7cVFLNGvzkjd6MaAGPJvXCkHt2&#10;PQ4xTGla3P2iNt7IpCqv68Gm53S7CxVuowP60x5B5P74bgvVt3SgBBIZ0W4EPmf881bBI+v4UqvM&#10;XUeTtX+63A/CmOqjZLFD937p54NJKwA5PzLyf60APWT5GldcAKflXse1UtGTWZzPLq/lBvMBhWN8&#10;5UDkn0JbPHoKmEm9VLScD7zdxzU0lxCMGNF4OTzjmgCRpQCrR8svb1pwyrLHj5mHFQBnceYrNjt1&#10;4qZBgbZH+XqzbMke1ADnMcQ2seV6fNT3uHO3b83p+lQxsjptcZznb+tNPnQwK6x5AOCWHSgC0sjy&#10;BnlfayrkehbPSqOj3V6LPH2fzG+1y+ZnK5XccEcHI9KsITIcvtZuf4u2Kj0m4luovOurZY42Ygor&#10;/N1I/DigCxai4luHeaVfKGDH8rbie/saddfaJHjdc/K33cfeFEYVdsSBl/u4bOBmnRyosn7wbirf&#10;Nt9KAI7jJaNXjUbiV+h60jlmUqGZgrY+VvWny7bmfep+42VqORUDf6zZngBu9AFa+ysZFqgZgcbV&#10;I5HrUSreAY3Mf+A1Yl8uW13eUqndjKvz/wDXqudS1JDsTSWZV4Def1oAq2khkhQurLnt2GKtCVkC&#10;q8ufnGPm96o6SWliZ32sqrnANX2hiYLuf5SMKu77tAD5JXknWOPPytkFVFWkMcEDSbl8452vt+6K&#10;qxqbdv3bfdHy+4p0b5T5o25ySoNAFfRo4Yrq4u4ZC8jNmRueWz1rQIS5CLEP3jLn72PzrPsmkeSa&#10;ZB5aL90CTLfWrNzcG2spLp33FF+6oydvt70ASwxny90eP8OKkFyBuUD/AHveo7cxTQq8UbKrIOGb&#10;r709fKXhcbu3y0AKkwkDFG/ix071MGxGrgLmoA5FwGgj5x/WpYpGJ3q44b0oAdkmTapPHOcGlDh5&#10;WDRtx91jgZpJGWNgxTnqtPWWIPjYfc0AM5Bxu6Yzx+lODtIymPOOd2acjtE3mZHt7UzzZGTYo3e/&#10;qaAIbnTLHUtqXdmsiRyrJtkGfmHI/I1YcgNu29/vN/nrTYNwfa36fyqUQNMV8tMrQA2NgoAKbuwz&#10;S+a4fLtxtwBtp0rs+23Z12bs5xzUCuUGx5M/71AEy7ZBxndUsez5lk3Z28be3/1qrQyEL8n5UpbC&#10;4VfvcbiaAJPlWRdw5U1Ip8xiSd3b8KgEb4G9D/vU7fg4UMPegCSOJw3lo+MZIzSHZu2yN823jikL&#10;lWL7izd6cnmhvmPzdhigBwRULEHhVojQZxK7bSvFNDPIWwo/Omeajlkznb3z0oAfIgUcOCAR83TN&#10;BKk4YjaBn61H86ocDr696USNgbfmwOPegB6yDGB06Ch2Rhu/LjvTGfjKp1+9ikZu6r19aAHNIQCe&#10;v1p28GFYhjczd6Yf3a7nI3f3s0qkhhkDf/IUASBsOomOSOnvUczxrwSfTNGdvC849ajl+7947v5U&#10;AJL+7GAOf71ISpG148+9BwdrM34DvTHZR84bv0zQA4orJuZcY6KvWmLlsqsf3fQ0okTG89aXLHCk&#10;YyM/Kf0oAcFGG3p7gmhHRhkfdP6UiqylZefRqVFWZx5xbb69MGgBuV3NGF+9ToxDG5Ow9cVE0pUg&#10;L2/iHU09n/d5J+bNABviVf3gA/2v6U3lsmM7f7u6m+YFYEfMrddy9KcikbgxG1ew6mgAjZ1HPIzj&#10;5RnFSsqrxgbm/WoI0Yjai/d5yaljidjukfd/SgBQ8Zyki5K8cU+JkSRjIC24EfN2qJ1ZThehOG56&#10;VIYoBNgyMy7fvUABk2sUj+ZT+po2sHIY5xzTkfnLRf8AfR4pwAwynnHNABHhoyQT1/i6U5FG77nQ&#10;c8U1Pm5QfKvJpxYjBJzu/wA4oAYMGTaiD5uKdCGgXy3X7xNIm7ZtVWX5t1SvgD5zjnGKADd5h2E7&#10;f94U5ZIy2FHT26Uxth2g/e70LkHaq9Vz+FADmKDhF6nuKJApbKjp+tD5ZsKdu3Iyxxiq99qemafb&#10;LdahexxRs3DMwANAFhcMdwNGdjbce+c1y2qfF/wjYM1olw8lxnESKpO76VSb44aBcxzQWcM0kxXb&#10;H8v8fp7UAd3GA8TIWHP3V7mmCRTuXI3DrzXn9r8cbJDvm8P3J2BU3q42q2Mk59Kw5fjX4lOsXU1j&#10;YxhJvuqynKfSgD16N1eEuh47tTghERdT9K8Nk+LvxChh+zRXqb5Mjy2TaRn6da5/VPGHjG6zplzr&#10;t5LCI8nY+1g3OeAcjn+VAH0UssThl81Qw+8u7mnTRJtQknB4wDXzTBr/AIolaOXVfFWpSOkSpGWv&#10;GB2+h6f1+tb2l/Hbxh4bjWGdWv4YfkRGJLEfU+woA90PPKN264pjyRA4x8ucc+tcVof7QHgDWV+z&#10;6rdNps64O2c/Ke/BrsTJZzRx3sV/C0ZYOrbx6f54oAhWSKeVlT+Ljcev1pktv5a72VjWTrvxN8B+&#10;HmYalrcfmR8sqYPftivPfGP7V3huykk0zwzpklzcbjtaRtu3Aye/PWgD1TzN4YCJtqt9/b83Tuaj&#10;lXYGjlTcpHzY718461+0n8WtXvo5vNs9PtUYfuEjZjt9yf4uOa3tI/aq1W1/d+IdPW5DN8zKoyPx&#10;9xzxQB7VbzJPb5WT1G0+xps5CMrTQyMvAK7c9f5fWuO8G/tA/B7xdZxx6f4ka2mjjzJb3kZRl+px&#10;yM967ZtQgm0yPVLPVLaZWwx/fDkenvQBFb7I5MhPmVt24KMZ/wA96Y7mediibWTG5R/D7/WpbVWv&#10;NxtmjLMMqNw6DrSbREWYqsb4yzbhkrQA+GVQMQu2OnzCpHlQhnij/hxz9KrrAhkaA3C7z95Vb5vr&#10;Tbp7USiM3oO3narDIIGev40ASQzSNGqsqq390NT/ADGMbM7Kflyuc4P4etQkwyRi63RlVyQN4Hpz&#10;UUdncXqNvn3Rlgf3cg/756+9ACWOsxaxPJDaSzfuiAzNGVBHt6/hV0xJGVit4W+Vm3MO5NSIV8pU&#10;8hhtG0FVOR7VHBPcCeQvbMiqwK7gcN9KALCsyGNUX0Hbn6VNujKlyfmZvvDuKrvDEZY76SHdJExZ&#10;eCBz1z+FNtJisI862WNugWMnHX3oAtRyNlQi5zxuzTZdhflAxXP3u1NVmLnb2XPv1H+NRTmVJvLd&#10;WZWXKk9W+lAENhZxW1k0ELs/7x2Tf7kmniVgMFY/yotYGtbYxR+YVDEc9RzTTFFn7w/77oAx9JKi&#10;zWHy/wCI8qa0GEceHRenLc9aydIlMcCMr5xyuP8APpWoubhDIgK5+6vqaAJFn8seZk7ie69qdDK2&#10;csBtfK7tvOKreSxkwZtxOev8OO9UovHuh2t7Np8lu1z5EbeZJGNuG4456/hQBqKsSgyJa/M3ytIv&#10;8Q9BWbr8WpXNxYx6SxEaXkbXZB/5ZjqOvrU+m+MvC93apLcXMkMbH7rLk5I46U+HV7WVpZbaZdq5&#10;3NwCF9MGgDTlfBWEBYwF2mNcjmlUEDDqOOVWqf8AwkOgmx+1zzsyhti7V4P4+9WI7qzlZZI5mdVY&#10;btrD8qALlvAJSxCY+XLNnAUVHdmOJVmtpkdpBkhv4cVYdrq7ia3s4Amefkbk89TVVopBEY5pTHGj&#10;feb19PxoAntVa6ZfKiZmA/yas29h5rEmTvgqO1U7PyDdNCLxlZPv7eO3SodT8Sy23mQ2DL8q43Fu&#10;M0ATatrWlaZcrFEGmYnDbeimmpqFpcz4EqrnleK5u4eW6g877YqkyAnbnOPwqP7dGk8xtiflb5Wc&#10;9Px7/WgDrBKWbbEq+W38XSrEOoSQAxhlx/u81ytjrd5p8yxSyqYyf3vy8D6e9bzNLcRfaY1AVgNu&#10;7q3vQBJcSm4l8xm25+98vWozGxHI3DdjHqKcIvJfDDnHQ0/cyDCsduefrQAi7Ps6QpCqqjZ9zTuQ&#10;MYG3PHtSOUYqsZPqfekUb2UBvyY9KALGSFZxJuwv51EWIbdnnvT3jydyJ8vTFMURj5V9f8igB/mq&#10;Rv7+lSBlG1xxng5pqOhChk9aZ82VDORtoAlPyoXKHbuI3VDDsxvWP5m6+9OYsw8oE/dywz1ojOzq&#10;O3egAUMp8xh3ocb+hVf7zGmtMoRgpON2FNRs5ZMNy3TigBwKwKzIQ30qXcAc98ZbFRA7dqiMg4+a&#10;pC4V9/f09aAHb03H5N3PHvTsp5gIOwfnimeaVO0D3BHamgnJAPQc0ASO+wYyOO+BzUTO/Jxz6+op&#10;G2vzt3fj0pQAuf3uNq5Hv7UAEqxvE0bx/eHzVHFDHGuyNVVVHyrxTnYqu6Qs3601fM3bgqkdM+lA&#10;DpNw+RAvzejU1EkLjf0Y807BE67VA9WI9qdG5Hyt3H50AOZRG6orbh0YL2pJ1ZfmR8jp/wACpC0X&#10;Ri3+ztoXDJkO3vn1oAht7ZsNNId2OQemKcpbLMB/jUkbMpaP+9x9KT5wpO5foO9ADPLfGBEOvc1I&#10;I2KmQJx0znvTo1UoDu5zzkdKHjkG4Ke/3aAI0EsQ+bn14p5yBvxxjnFOjBKh+gNPKgqWUMfbb1oA&#10;jTbKq70UlW3BjTthZgVQbh3PelKZTdE3Oe/QU9UUqo3/AMXWgBqgeQTsGd3fvTtrhvnQfL2PFO8t&#10;lDKQOg27frTvJbdvkbPH1xQAsKBCxUfe9e9MZHclPLp+xidgk3DsfSs7xT4m0vwVpM2s6vMdsCbl&#10;jU5aQ54AHvQBoBWyEIYKap6lrui6TCbnV9Vht4VwGaR/U8V5T4x+OPi+81C11Lwq62dvHCfOt5xk&#10;uw5/PrXF3dzq3iHULjU9f1F7ma4ut7L/AMs94zjC9MUAej+L/wBpDSLdBaeBbZrxmDKbqZSqIQev&#10;qRXHWvxu+KGn28093rlsWnbEMgtx8nHp3HvWWnlrbqfLXzGyGj6/p0/Kobx7DR/Dt1rXi7WLTSdL&#10;hBkk1DUmSKNAh5GWxxk5AFAGnJ408U+ILaNtV8W3TNHG21Ym2ln9z/SsmY6lq8n9mQz317bBsq1y&#10;+4K2entzXjXjH/gon+y94J0LUdf0PUrvXNL0u+WG91pbYx2KSkcRxyEfvpO+1Mmvj/8AaO/4KnfH&#10;v40X7eFvg/8ABr4gaX4ZkXzJLvTtP/s77Zb5wSJ7hVCA4+8OaAP0c8dfF/4H/BC0bW/jJ8bND8Ow&#10;wqrKt7qEYuc8cLEMsSCegya8J1b/AIKh6bafEG60P4X/ALJHjzxR4dtWaObXzpM9u12+7BaNXA4B&#10;Ocnk18B/FNoPiXHpd58RvD3w9+H9vpMP2yO8t9Y/tLWTMXDKZ51RnMgxkqDjPQ4rqtA1Xw/8UdV0&#10;+68Tftf+NNY8K2832jVtF8P319azXUkjYH2maRyQhfaPLUADoAOCAD7w1/8AaN/bW+M5/sr9iz4B&#10;aVp/kMRqV14rlRp13YyCmflHOB+lbnjL4wfttfAzQtNf4x/sp6HqNxeTw20niHRdcK2McsjhEWQH&#10;JjJcqAT8uT1FfJPhT4/eO/APju48YfC7x9420+7LHTLz7ZqpitY7MFmgIyuH2gtguWZj94mtj4gf&#10;tSftM+J/CljZ+NfjHqGr+HdYuCLuwu5jJuRGDKWAHzLwPbNAH194m+JH7XPgcx6v4n/Yyt2aNkmj&#10;/szxdbyMeQSuGC5PGOK0tD/as+GfiP46/wDCvvHnwP8AFnhe4uhGDJ9gSW3DyQ+dGGMbOEdl4xgZ&#10;PbmvjjxxovifxfqVvqM3i3UFX7CoWSC8kXdxlVJJ4AGcYHaujj8O+P8AxKmn6/oGs6lbtY2umxzX&#10;k821Y5rOCNBIWfp80atz/eA9KAPrb4Y/HH9n346QrqPwy+IdlqdxJ8v2ORfJnUnoCrgEdR711d1o&#10;1lbBxJbLGvmYbzMDPb5R1P5mvj74geE/hR4t1vS/Gh1C58M+I7+aS88UT+Ho5JFvLttn7yOMsFtw&#10;xDuyjHzSE5546TS/jX4+0NLs3d3qmvKtuYN91eBfLVhjzcKA2MnsaAPfNa8IaTcQNNfWiyMzfeaM&#10;kK3QMASB/M+lYbaV4htYo4NP8SX4hjiYfZ5LncuOx4GeK878FftKeLtDujpnjXTVm0tbVWghgZpJ&#10;ivJwM5yfy616V408b6PpGjWOtWZklTUIxPC0LKUEbKCq/L0PByCeOKAKM1pqkE9tHdafHcLIuT8z&#10;FmHrnPGT/KoLy1jSaSeGBUZdwaRoQcHPPB6dufauV1T4yapY6zD9ng2lf9Su3Oc9Rj0+o9a1z8Wd&#10;Nuo3hv4d10zKCi/IWZvYfoOlAFe+0nWNQ1KVMboZOURm+4wYZYHvnjjpVWXwdqW+OJbuNWiB3qST&#10;v9iRx3x07VoHxkCI30+0uV2ruG1SDwO/b/GsS+8fThZI4FeN2Qou5W+T0z+QoAv3fgIw3irFbooE&#10;ZO1TwwA788euKrvdeKrC0ktdN8S3hKqvk7ZjjHoPTsPxrCuPiWh+byWO+YIrSKf3g4P5UwfFS9ka&#10;aO0t9i8Fgqsp6gZ44xwKAOs0vx18V9Ks/Ni8QzrtwiyNIrfN1YfyqLVPiP8AEvVRHcz+NLhzCoJM&#10;eAGAPIOOMe2PrXNf8LHnSzW3ksFmUTM8kTLnzPbjkU2+8ZWslvDNDphgWRgkisc8j5uAMY9PegDZ&#10;vvGfjpNS2T+KdU+6pCrclV6DgbccZ9eopL7xr49bUHMPim43QqwkXcBk45ZeMYwOuKw/+E50JpF+&#10;2223LBWdXLY59/8APHesnWPF1jPq0jxAufLUeWyBS0fUZ9B/OgDrtP8AEfjOW6US+JtSih8zcqpc&#10;BQ7dQDx90jHFdA/xi+I+krHDB4kZI1ZQUVxuJycAjHTjqK8eufiJcXdxtW9DSMqmSOP+6vHOPSlm&#10;8cNqlvGssknlq3zvu5PPX17UAe+ab+1N8Q9GPl6xNaoWcpD5khDFsZOceny9v4q17D9rnxVI63tx&#10;ZxzbcfcY7fQ8Ee2c18xT+OtHtblZktvtGxtyySNlSeOM9utXLz4s6ve6Wtnb2scXynDD5SVPv6Ad&#10;qAPqvS/20UkDvfeGVeMqRIsXzGNRwAePvYxV4/tgWUaeXH4TnuppBj93H5YDYJH0weue1fI/w/8A&#10;HWt2+syJYxeYszbJgV3IGxyeetJ4n+JuvQaqY5b3y2VycJEF5HfAHH0oA+lr39qX4iX939hXRrWy&#10;bYBEWlyRzn5sevHes25/as8caSjNq+o2cUiyFVjA+cAdCS3/ANbNfNK+NfEviG5a7vL/AHKVzJK2&#10;Bjv2xgn+lViJBdeZd3GV3E7f4eDwfqaAPqWy/al+Ieo2TTS3lthmYruI5wfbGPxqxH+0T48ljWVY&#10;eGXI2rXy2/jOWJmjt5ty7WW5w2MfKOG/pUkfizUoo1ihS62KuFxMenbvQB7V8If+Cgl9aWkVp8Zf&#10;B8dwocL/AGlpyiMr7lc9APavftG+OHww8d2KXfw41f8AtR2Xc1mvySRg8YOff0r8+tG1LTrhbe3u&#10;4mjhj/1m7kNXoeg6V4O1u/jvPCfjOLSbxYAixxbo3mk4IY5J445HHX2oA+wte1HxfKpa6tGhj2qR&#10;GseNoPGMk881n290Ek+zx2fyvzt3DJbHOcfyrxC1+MP7Snw3ZP8AhKdAj13SVjLR3iyBycY6nJwf&#10;QkV1Pg/9q74SeJLq3XxAl3o9wyMY2mjLxHHGN6jr19KAPVITGYmmc7XHC9u/XHaprVGljkiXaPnK&#10;72bLNx97r6Vi2GuaFqlnDdaZqkd1HIu0srF1TJJHI9sfjmr+j3tlBOgWSSQ/xRu3OD/doAntUmis&#10;3gQcR8rGTwTn9DU1pFey67BLa6hHFHGr+fC7Y3EjggA9iMfjU0Nm9ys2pW9wskdtIouW34YAnH9a&#10;rXeuyWXiOytUhjXzreR3ZnP7tVPUYHJOelAHRXd9qdhZJcWErlpI8bmbblc9M03UPEbSaR5BhCtt&#10;+Zhk7Wz1z0qKOX7VAUk1ItIvzCMnCyD09sVNbabayWkge52srg+UoBye/FAEnhlFnM1vPcRFvLV/&#10;MkbG8+grida+LvwbtPi5J8EpvFYbxR5IkuNCghkZ4Ymj8zzHdVKqNpBxktyOOa6hoLbTbhZbq+/e&#10;buNr5wPQ4zXyL4wuNUsP+CqvijW9C0qCS+fS9I8lby+FrHJFJbwxPKpZeduTgd9uKAPqbwJ4q8O+&#10;PfDS+LfBUzSafJdSQCMOf3RQ4KNnkHPr2PatXyYFt1QNuaSMnYpx7f8A164T4J2mn/DabxZ8P7KK&#10;FrddfE6tDLuaRniVtzdiWPJ6cmu2uNW0i4ETLL/q127duMHnrQBSW2tWlJNyyvtwVXCqT2Ofwrf8&#10;I3Frp9z5F5e3PlTcLG0mVjbv15xWRLpgn3TQRsyhlHnJzs56+/NFzE9uV3bpGyfmxt3H1oA9H/sm&#10;2MCvFN5g/vKeDVO6iksR5sjbY/8AdrkbLxbqGiIs9o/+jqn76GZx8zYJ4x0FWrnxW3iJbUG4a33x&#10;hpIZGwu4jIFAF+fWpW8xI4mX5cBiO5p1pqzRotvcyeg3DsaxI9UvEm/s7ULFiWLBH56epPQVYkSO&#10;aMEGNiNp2jocdOnWgDqI1l/5Zxs3+6uRUkUE0hx5Hb6YrF0qLxDHfKtjcny3X95uJ4PoK3n1GLSt&#10;Pa61K7XPTLcbzQBG0UIiE0s6Lk4ILcioQ7DdIrrjPyvniub1LxNpt7NiBGQ8lzITwDTNDurzVb+P&#10;ToJZIkVvusflx1zQB1MMUlzJujIYj+6e3f8Ax/CmtJZtf/2bb6lbyXQj3tbxzKXxx/DnI656d6/K&#10;P9tP/gqT8UPjT8U734Z/s++Mbnw58OdNvjYy6po1wEu/EDKxEjpKPmjhO07CpBK/MSN2BU0b4heG&#10;PgHBN498O/Fa403xZb6M0+nm2f7VeXSHGyMrkmQOwVTvKg7TQB+tItb5SZDbMq7SzFl6VXWJl3H+&#10;9/DX5P6Z/wAFFP294/HFj8Q5vjJHcfbI1ZvD1zpMdvpZ2A5UdWwVHzHdncenzCv0O/Ys/a50n9rr&#10;4N3HxMu/CDaHfabqsmm6laxzefCZkjjk8yKQKNysHB2kbl6HsSAetRfaEG22B+bjLDNNaO4ifaUP&#10;P94YzVa68YWaIsWmp5jtzlk4qlca5qZJuLxlVt3Kq+4D2FAGsd33SxoXk7ST061TtNXiuAvm27ec&#10;33VXo3pTb/V7Wx/dTlg20s0e3kY7UAXeAnK55HemuoxvDZbsPSs6TxNpvk+YkcgUbflHcZ/nU1vr&#10;unXqMFfy8Mf9Z/IUAWdrudm7n/e608ojDYJlXb97PrUcUiTYaNwey4NORsqcDHOTx09qAAZdso2f&#10;m6/hUi7sKUl+bPJpqElduzJzkn0p7oqFcnFACphz1+bB59abG2yTaV+9wafsyMQt70gG0bsc/wB4&#10;/wBKAIxAzvjd26elPCurZEf8ONpbrxS7BuJ9vm5pzRuhBIwOOh7UANjVmHyrzu5FSeUrEHLZ3Uvm&#10;KBwB161He6pplqu+5vE3KchVPSgCfy3lRYjtIX/ZoaFQNg/SsVPHWmtPsjhfyzwZcdDVzUNftLSB&#10;QknmSMu7gcAY60AaAjTBLMv0Wk3BU+eQKu3DN6ViXXi61srPzrhoodq7i8j4HI61yPjP40+D/Dlr&#10;OkGojUb5YRKkUedh/wBnd9KAO2utTdpGSxDM2z7zZ5/+vWLc+L9H0mOTUdU8QRbI/voJMsp78e1e&#10;P3Pxn8da3LcweHIZII5lxIzRcxAgDI9eprHsfD8yNI93eGSX7y+ZnKufX1+hoA9I1D9oTUtc0m4t&#10;/CwaGZmkWO9f7vljA3AfXpXGz6p4gvZZIdd8RtqNwcfvTJ91c9cdCM96db255DxQLG0ZBXhckA8Y&#10;7EZFVGhkn2iyB3N95vu7h/kfjQBbjs7m4WEM/mqy/vF3ZVcDtj2pxs51njtoI3aTduRI+uByDt/r&#10;T7SK6s4FlRttzt2qq8be2ea5/wCLvxQHwN+H9x43jsVvdYeFodEsWmAE83QlmPCIv3mY8AUAct+1&#10;X+0j4X/Zg8I2fii90GTXNSmuY45NH0+4R5NKSRtiXF2oO6KJ3IVGK4ZvlzkgH8r/ANsX9sX4i/FP&#10;x/qTfETxZ/bTaW6svhaxv2+x6fGWG2F1TAaTpuGSwPpiqv7QX7VviHxd8T9Wtfh18QH1nVL9JLTx&#10;n8SLCQFZ1lYB9N07+FogCFZjkHHAyAa8z8O/DjwvaeJLfSdN8MyXNrcNiz+0XJDRyuFAZs48x9/B&#10;Y8DFAEdx+1R+2N4pUeCfhnYNo0V5Msdla+HdNRZMA46ksdw/vZJOR6Vw/jDw78XvFWpXth8TW8aa&#10;ldfao7a6jnuDI8b7flPluwYA8HgYOe9feX7NXwR8U/s8+Ddd+J3xi8C29n4kl1i3sPCLX2JEtIuV&#10;ZvlOFyXJDnjhsE1j+IH+KPxC+PupWXhfTbDVdL8P6jHd6pqVwvmf2lOYsCJDg71VWLAdAduKAPmv&#10;TPCVl+zZ4ZtvBXxh+FHjAbiupreQeGxdKI3wSkkkbEEBeSG5XJBA4ro4f2lP2W/7Z1nTfA3jO60T&#10;TdWhkkj0/UtDuQlvKV3ITtRmASXacdPpivsmWwufAWrJHf6oY7rxRbMlnb63cESWTCDnqMcqP4u6&#10;j1rY+BvhvT/2h9Ut18BeB7T7FpuntZap4ourZVs79wgEwtgIw95KDk/INgK8uAaAPIPgD8c/gB8U&#10;/hrP4a1v4geHbjxR4i0XyI7HzHV47qD7gCuM75Oi4yST04r0nTvh5ofwye10f4x+MdK8PpJb/a9P&#10;8HWk0eoau4QAu7Rqf3QIPViOPoa98+EvgXwL4JsfFGsfCvwDaw3Xh+zt7pfEOqWMU2oTq0hhJjVQ&#10;VgAzwFJOAea8Xl+GngLxXe6kPiN8M9P1KW6knF9d+Ssc82453iXAYEHGOf5UAeoaj8QtBtPCdprP&#10;w48J29nZ3qMvm6sUup3xtG4c7E4zjA4rKtE8U+IfC11f3dlfXrRzNuaJQR5bMdmMHHB6DHFcL4V8&#10;B6x4G0QaL8KPGd/EttcMJdL8TE31u8MkfyoJgN0ZVlGCScb+lS/Dv43r4L1Sz0b4weHdc8LNeXBg&#10;ubiVvP0ucgsFCXMeQN3D/vAuOmaAOm8S+AtS0y5gXUNFu1E0PlyK6A4kVc4OM7uvSq/gnxJdaVeI&#10;9xPI7TExzrIp2sD8uCPYevSvQPhbqtr8Sv7Q8O2mt2cclzamXw7NDcebBd3n31iRlDKC6qwG5lw2&#10;Bk8CuL1qBNIijgtECyfM0jOvyyZOcj0GffP0oAmltnTVm1TTGjk+yos2N21R0yOx/KtPwX4u0R4Y&#10;YNSZpNLvIz/ammSd3B+9A2Mo3qOhHWs34kz6Zp/hux8QaRctcX0nllIrEH5SCFaNx1z0PQ5qheaw&#10;1l4kSzuZoVupV8yzkjUnI25P+T60Adf4u1nQ9AuUu/CWlfabFpA0W6MMsYwQVI7EEZ/Kueh+K2vP&#10;H9o021tY/MZlj/cjdt6dT1x+lEXiwSia20+STzJoFjvrN4yAwHUHj9ar6zommOEvfDkskiJGrzW6&#10;w7TD8oyeeoB70AakHxE8ZWcTwrfRtu2iRWwQVx0WpIviTrC3M8ck0bbl2j90OSe3+HYVz+iXD6lu&#10;txGmZG+WRunAOB+JqH7TbnWMPFgIi9eMsD0yT9fyoA7AfE63v/KtbrRIRHEo3zbThgB93aO/0xVi&#10;28ReCLnTri1nhls5PL/c/ZyAsnI4b0HXiuKuC7bbOyRptxBimbptzz7c1o2+kw2sXnTTxl1yrtIQ&#10;FXPORj3FAEx8T6nPOsEJaHYNqyD5eB0xj/PFUtWnuIY/t+pXEjbuJI1yC3HB/pWZrnihIZltNAiF&#10;5PGw2xxkg5J5z6jHasdtUktdTuI9bnhkvPLH7nGRC390Du2Py9zQBoarrHkWzGSHy5o1Hlx7iNpH&#10;OT6kjkCsu4Gva9eRhRcLGGHnTNMMMuO2T8xwOnHHSm2en2dzcrPrG6BYQpkYlvm7hjxyCMZqTxNr&#10;Eyz21t4YvZCvziRVhyxXH38HoQOaAJrybQtDjEdxjzlwGQMdvHJXOOefl9iKqjVdU8RuLe3tMQpk&#10;Fk+VmbPZ+px+XNY+k+FNf8ZTQzXd3KkSSb7q4I4depH4k9OorqpNTXwdpcnh+GVVwGZdvzM4HVUP&#10;4jjgUAV08PaVpMZv7q5Vt7ANHnJU98jt9f1q8l3cXWnx3slt5NmzNsSQDcMnG0d//wBdUdGjtLbR&#10;H8T6pO02SRbwSSAO/Vjw2PUd/pWR4z8cf2tp1ut/bo3nbUW3h+/bhTnc2OAfpk0AbJ8TPaafPZaF&#10;dG3kj9T0x97nueeM1L4f0vW/FV6upXdk7W6ws83nD5wxXGW+jdOOppngDwTJ4nkhu9Zikt7Xncyt&#10;87knliT1OBkexFbvinxbpHgy1fQtLaN5mXZJK38Hqw4/H8aAJ7W10iyjjtS1rBtjJd7iQRofq/v7&#10;cZ471w9h4vvfF2vXWhQTMzW7A7xC23ZyMcjGTj9Kr6PBrfinUrryLRjYybUmuJUDfICr71HYnHb6&#10;etbETeEPAwadC0d3Iq+TG0f7xwCQPfj+p9KAL9t4cZIU1C/K+W02Jl8v5j+fXHP0zWy0fhx2Lre3&#10;AB5ACjiuZ8K61qWt3kl3dzC3UsDDG2D5uWwR6jiujEGjRjy1j4XgfI3+FAHX6n+zjod7pX9o+BNZ&#10;ktZY8s1hMfNVhjnLdVHfvg8VxfiLwDr/AIay+pWjLwAs0J3A+4I5FbXgr4qal4Vu5PDdncX3nLGD&#10;NJdW4Ulu46dP545r0ix1/SfFdky6lhpgpM6x7Ywy87uOcnkemfagDlvgn8U/F3heFtPhvzeWreZH&#10;tvJOq8fLknpwOD6V36aZ8Fviayz+IrH+y9UjVla4sowuc8/dJ2t+lZVh8HvDt7ocY8CatDdSTMTN&#10;Y3kXktGx6AHJ4Jx35qC+tdK8FRW+neKYrrSbt38ryryDdG+RwY5B79Bz1oAvH4C/FDwDqEGvfCbx&#10;curWUt0ZFSymKTKmP4ojnPA5x3NWNG/aM8Z6L4iXQPH3hplKxnddSw7ZBlSFGOMgtjPoO1c9pXi7&#10;xt4E1j+1bXxCLizZlZ7qHbGsXzYClWPTkZIFetW+v+BPElp/ZvxBsxNukBS6jIfbyAQGIzjFADPB&#10;HjrQLjS5dQbVrhfOuDI0kjFl256fgAPr9a6U/wBn3unLfWN152/jbFKCw6nK/T0NcQPgZJYahPde&#10;ANZ8y3uv3sdrLdBlhGDuGewP8jWc2hatok8L+I9HurdkLOtzbjb1OCOOnHI9aAPUUm8mFfM87y4+&#10;FkZiWxnvg8fzqjreral9jkm0HUroyRttxAfmV+xwSMgdxXB/avirZ/vvAnjSO+tzkyaffbCwXqB0&#10;yc5H5U5fjuthqcOkeL9Im0W6YEefbxq0e7ceTkZwQe3QUAet6b58KwtN+8kkZf8AWNjnrkA9B718&#10;uftJwJpX/BSXT5hGsn2zwhpQaSQtjd58ibhjnBYKPT86+jdN1O1vbWC60zWluIpEHmOkgZSfT1x0&#10;614H+2EJ9L/ba8DeJrcRtdXXgdwizEeWWhut5U8E8BqAPe/DmnQ6V4q8QackCxzbrPzPlyr4hxu9&#10;Qen5VqyWCxpIsrnsNjLwTnPTr261Xs7a7t/HGraxazmY3SwOzSDkELgEAgYHJx6jFWr7/RJpIrq4&#10;WRt3O1s84znNAGbfao1q0kMdyIplwyxsW+cA+3AA+vNJD4svZ3dbx2ZRH+5X/ayMc9cVLexajqe8&#10;iONYkVB5YY8+v9KqNbW0EWIt6jzMN5Y3Aj245oA0LLxWsf8Aod+isrYfzF6R9R0PXvWhdro6ohsZ&#10;WkjWNfmkkwp74/WuXmWaALs03zFeQ+Xukx8oPOf896ddPdWFzHJLdKkLx5k2Sb2ZgfvY/IAUAddZ&#10;vcW0cbXEspl2sG8w9Bn+GrBuxdSKsh2hRk/L0x9DXJ23iOWJfLvpWaNSc9ctjvx/+qtzQ7nSNXdW&#10;W6yBj+Lgf3i2OnFAHQ2Oq6pFHJeW8jeSir8x4GO5JJqleeMNK1ofaLeeC+SOZo2lsbkTKrDqp2k4&#10;Ir5H8cfHjV/2kbDxAvhzV77T/B+j60+n29jYzBft21DiWbndPvkC4i+VQo6kk16x+yl8PtX+HXg/&#10;xFP470eG1S2eGLRlj8pZ5IhGXeSUIS28k9yeANvegD1y5jgupGmgt1jVlHysckj1rZ8Jz3C61Dbx&#10;pCYZfkm/i3Aj17V5R48/au+APwY+FK/F/wCLPj+10vw3Iu21v/M8yWSQkhYo40y8j4BO0DIAJNcT&#10;+35+2Hq/7P8A/wAEv9a/a2/Z01BLq78QaTYnwvrU9q0P2SO9ZAl15boTuVGyFYD5iCeBggH5D+Jt&#10;G1j4K/Ezxz8FL+R9O/sTXdUszcPam6lt7e3mlYMsa4Y5XYwbGDkHkVVm8UWsGnyaT/wm0jS3CrcW&#10;ek6tGUuBN5LZ/fFcsFfJRSFyVznGK8z0P4qeM/iJ45j8XeL/ABbe654n1bUJ5r7VdSYySakJYMSR&#10;v8ytkRqWVlIJ27AMmuk+CV38J/GHxs8LfDD4z+Lrry7rVmtLzVksWt/IneHFvFJOZGdIPM8uNvlJ&#10;Ad244IAPeP2ZfhH8Qv2o/GsPhrwXr62NnJGfM1zU43W2F8H2EfJldzKBwDjo2TnFfqZ/wTd8D618&#10;H/2V5fgL4s8JNp+veEfFV9b6vcL80OoPJIZ1uom7q0cirjqCnpivFvgHdfDC2+I958JvD91N4f0f&#10;w/o63Om6PJaxpb3dyseGSO4jONgIJDFQxDc819Qfsz6r4q1L4Nt4+8VPbN/wk2sz3em2Nq7Mljag&#10;CNIyzYLvuR2LDAO8YHFAHaqFDFYQo2rhsnFMd3Z8gfMG4ZsgHjrS7IYhLNvI5FLNM75KwqrN8/Hf&#10;2oAWKW5ti0zS7dvOc9PxqGI3V7cMY23c53YPPrmo4LG4vv8AQVMjMefnbhv84zXlPxu+OeoaD8eP&#10;Av7OXgXVkUajb3Gs+KLmxxI8sMCkJaAqfkVnILt1wByATkA9eEK7vJj3MzfNiRc/ljtTo1t1dYSn&#10;ynjvx9aj1Lws3if4ay3PhN2j1qx23mnyxzEYuE+ZYyecq3Kkd9x+tW7bV7LxP4X0zx1oMcYt9QiU&#10;zx7c+XJ0ZPYhgVPoRQAyNbiGZXtm+VWxxkLn6Vt2N/HMjC4bDdOB/wDXrEVpXaTfL+7b5WB/h/E1&#10;LHtACNPgbcbunIoA6FY3x8vGadjkbn4xwf8AGsNdUuNPmRfPDLwGXdk4/wAa1o9RtZl/1mfl6MP8&#10;KALQhX7+fpQka4Y7f4elLA8TAOW4bjcelZWteMbPTJdlsiyMjYZmk+UH0oA0rhY7WBrqaaONFXLF&#10;vSsbUvFse1RpMe5QPmkbv9K5DxD8SLANI+rX+yJcllaT5fbAxzXC+K/jdqD2R/4R7TTFuuF8ucL9&#10;znkY55waAPTdV8U/YbZrzWtWW3TkNu+UY/rWTB4z8HWcyLeeI4QsseWkKk7MAYrx/wAQeItfvZ2G&#10;v3jXEnT5m+VPpx1qvDBdT2u6NVkhLF2t2xlkAPBPbHWgD1LXvi34c0+Jbrw2v26JZAGbzBnIBJUD&#10;qQR3FcZqfxS8Wau8i6bfNap57FouMgfwr64we3Nc3cyI7iKxs1aTy1KxWrZAX39D1rQj0DSk0y1u&#10;btpFm5acMApRj1UHvxigCpJPrlxc/ZtYup7wlhtVmbbHt7e3WtHTfDVm94t5qU6mJiVFnA20Kcd2&#10;PP8Ak+1OtvtNzCssESBV4aQcfhu71JdReYhjgkk8krukc/eDY5xxQBr74reOO1tVVI1cNtjXJfp3&#10;+n4fjSxRQlJ2laZpCQ0bNhV3Z+8fXAJ6VlJdSwNGWv1jxtHzL83pz7+9XLW1vptsUskZbkDcxxHk&#10;nDe9ACpYWl3qe/UZJIWWPfDtfqQOSV78Zq1by2FnYuQ+5mYHzGHTA6exrPuda0u2dra4WSW6hUr+&#10;7+6+MD3Iz7VW8WeNvCPwz8DyfEf4q3L2mkxyMbSz34lvpQPlij4ySSRzzigDT8aeJfDngHw8nizx&#10;pqqJbLgW9vFIfMu3b7sSDu2fQd+a/IP/AIKYfto+K/2yfj9qXwR8N+M/7B8A+G4/L8UPpk22S7m5&#10;J06NxjOPuyMOM5zkDFerf8FIP2zfjXq9pb6V4a+x2HjjxkptfB2ixyZHh/T2JDXsnT59uFVjjLMe&#10;mBXyL8K/g1H4U8KR6PP5dxHbX2dW1aVycsX5LSn+Jm5Y9OcdKAJtL8H6fZ+DIY9GtI9Gs47ow21o&#10;1ugj2bd7P5md0YC4wSMsW9eD2fgHTtEs9V0TxpdeW3h/R2ivPEM0kPmo6xuHWDJxtZwOue4rMu/B&#10;8nxi+JOn+HNI16HSYNSiaOWGz057h4wv3VWMY3gjkE4yOeBX098WfBPw+/Y9/ZpvvAer6hD4li1L&#10;TkutSgks4YV1W+j8sxIoyZI12fMVAIPl8n1AKv8AwUE/aHtkfw/D8Cte1DV5Pi/4Wge18O6hCjHT&#10;4YvlVo+nkN+8cHPXrmuL1T9qrwF+xT8B/DHgbxlfDxH40t8TXlrpkybYEjb5Le5kQhhjhcEH7pxx&#10;Xitn4qXU/HL/ALRKeJxdzKttHpdndW4Lu6lFW2gRFBRQxyNp+YjBz1r1fQv2NY/2fvDurftuftl+&#10;DbbxJ4s1BW1fwH8Ibz90Zmd/3V/qyh8pbo3ItwSzHGSBxQBW/wCEmHirw1F+3P8AtvtdPperKZfh&#10;/wDC23nKXPiOcfdDLgtBZKSQ0zZLBflXkA/QX/BH34g+Ifi98XvFXxV8c+PLWG+03SUsdF8N2dqy&#10;6do0bKW8i3iX7sagbT1Y8lic18T2Pi/41fFTxneePvjFfT6rr2pwrc3F5IyLHaKgwkEUagLBCiFQ&#10;sS8BVGcnJP1z/wAEc9d8v4oavb6Z4n0Gy1C5Z2jhkjizdM5IdincKNuOMAv6UAfWHg7QPFOneJ9Q&#10;t7zUFtl1LSby1vbHaY4kkBMqSbv97bhRnOT0rzK20xNQ8W+JdRvruF4bO3s5Le3aTblZFbzNuBgH&#10;I/8AHvavVvj3cLpumaf4z1a/FjdLfTxa09vcIscKo6xCV0A+bgn5s84rAh8MaFf+OG0ay1dLm2W0&#10;ML3kMQ2TwFC6SfMMgnHykj1oAoeDNctPD3h21t/DVvHdPqDPHeWt1CGMeyQsAxK5I2twR1H0rQs/&#10;D3hvxhp0n/CKeB7i6jt9ZtzfWcl4JlvpNylo06bAw3hV55IGSBzheE01a+t7m18N+E5prp1Cxrbx&#10;tNNtRj8/yn5DzyfTArM0nxrpvhjSrzwDqvgDVLO7k1AyGe681HWTbkbQFGSD8wPI6UAO8c/sqab8&#10;K/iZcWVtaax4JMV+b+11rQMrHcKZS8MxjJChtoUsmNyMCOcVB4g8S67Z3F2fiLNa3kNxqHnRa9pl&#10;l5Vq7yvuIlXrAN5J5wg9gcV0PhnUPESeDbhxrtwI7qCWHULW4XzIbi3AODiQEKys3UEMCAeKr/Cu&#10;68eX9i3hrTPDV5rmlX0LLJcQae00ckirh0yF2kcjknrxQBH4n8M22lW9u8E0TLOsN5HqELblXcQM&#10;Db1GfwrlvFej6taSGezv4ZLqC6YQz7vmkXHbnGf6V1kv7Mv7Qfw+1N9Q+G/hGS30+4txJ/YWu3EU&#10;FpIg+Y7JJWBhYZ91yRlai1/4P+JtcEMfiz4i+EvDurSQST/2Vc+J4bm4ABAOViGD1wCpJoAz2uz4&#10;mtbHU7SyX7ZHb7b1o8hnIH3z6Nz9Kr2cmoeHm3XV1tmjDCFtvXplT3yDke+KvaP4K0C3EzzftB6L&#10;ayW6hJDpthPIZOi7WU4yeOv4966aL4ffB/V7KOK6+NbPcbXLW/8Awj7qQw6hiWGMk4HrigDj4gl9&#10;BNLplstpqLxkxx/dhuSeMKxPyt3weK4g/wBq2OoN/b0TW0km5ZrWTPmIffPHfg55616rq3hz4IaF&#10;aroTfGS+vNzCWFpNHdY1bYG8sNnjBPPvmo9Y+FVz8SLKaXwZrFtqV0lnJbNcNIrSQIYyBIUkwWK9&#10;Qw5BAwRQBxMXiNbCKMaZ+8mh+eQYOQvGCe2PWqP9q6t4ju2gvXYM/Mn2c7SoPQj29/r6Vg6xoXjT&#10;4ceI38H/ABD0S9sbxPmZ7iFlhZR/HkjlcH178VNPqtloarp1vdq4kUebcRSht+edqnrgDHHrwaAN&#10;J3uNMSWDw6kkl5NEyT3sZwUXuF4PT+8Oew9az4NN0rw9Jbx31091fKu5oCwzK3rknrkk+w60WXju&#10;GVv7Kt5lMcc5DMWCqMgdT1OOcj2rQ0bw6viG68/VJiism23baqgYHLqDyc5PfnAoAwLua51q8YKf&#10;MmckKq5ZVG84BGeoB+ldZpmh/wBjSzXOpzh7dlYNFMhZ04+UdeRkDnj9K1IotB8M2saaWiK0JxNd&#10;SRAPKxOOnr9KytTur7xFdzWenoq28h2XFwHIKjPO3Ocn2oA0mu7G91JNK0JlVZLdWuEjhbaoK8An&#10;I+bIPT096w9T0PRvDrR+JfEV+010ty0tnZysQNu1gATk98du1Nu9Tm8ItJpXhW8Ml80albwufmOO&#10;VAGOo6kZIOPWsW38Iz/EXUFvRcXkknlyoLVc7A2MBh25AbIGO1AEeq+LZfGstrJFpssc1nHhpLdQ&#10;0blmzs2926/NggAAY5zXaeF/h2dWl/4STWrLzGS4WVYZFT55Cg5HP6Hp+Ara8BeAbHwhpMMVxfE3&#10;kkkchaQKGChcA5I6jnOOv4Va1vxvo2jR3K6mqqvlttlP3SvTOAOfzHWgCv4nv5bDSnmfzvJj3bPJ&#10;UMSxJweo7j2rgNCuLTxBranWYb4wlWaaf7P8vycgDnqzADJ45Nb0kk2qvF50lxslOPKjIXywDnkg&#10;c8HgVr/8ILrqaUlra6xFa2/lnzJo4l8yXIzszgc9e340Ac1c+N77UtMn8M+DbKNp4ZHWO3e3CZVc&#10;ZPmAnPt+Xc1FbaZeTTW+ueLI1utSjk2loV6HPQr/ABcfl1Oc8a1tEdOkc+FrGL7LGv8ApE8i5fhs&#10;kq3TPGOc4BNcP46+I0OmXjaP4aZZZJH2zzNNtV5j7kcnkDAxnFAHXalq3hPRdSY3cccMnnRlhHKW&#10;diQeck7e6ZAxwBjnNS/8J3p7/Pvu/m5+Vlx/KvOfDfhe61+VfEXid3azjuljLbSOwy+PX07D8c16&#10;fYa18K7Kwhs08DxzrDCqLNNMd8mBjc3uep96APftL+FXgf4nRtdfC7xtYyS7fl026lEkwHJz13DO&#10;feue8V/Dnx58M7Fr/wAU+CLpIFXbNe6fibauRjK9Rz0z3pPDPwJvNZ1q7l0fQ7XzLeZYi1kwt2hG&#10;Mgg8Z57ivTLWw+NvhLSJdA8VaReXeilfKaPVkMi8HqH6k46cnGfagDy/wH4usNQTytPnkysm4R3D&#10;eXKv59ADg13Vp4x1pLWTTL6wGpWci82lwomAHOcHqCR6D+lU9W+HclxdyPDodxbwyR7mtbhODwCG&#10;yRk9uenSsODwn4w025/tjwdrr6YyviW338yLt+6M8jrnrigC94m0vwVrFvZ+AraGVdHvLjzP7HuI&#10;8Gylb5pHtpsF4mz/AAsWiboy9TWlr/wx+IvhjWj4X0UW+tW/kM9pcWkhJkj2koeMsjY4I5wehIwT&#10;5/e+O/iH4S8X2/hTx6/l3DX0LvqFpCf3kZ5w38KuTntk+2a9m8K/ES6tNTW8jeXdDbotr53BiVeF&#10;AyPlA9O/T1NAGB4e1zxyttHeap4T1S3t4YgpkjjfOdu/OH+8MZO4Dt7V0ukfGC21i3R/EGpW5gDC&#10;OSRoQNzbTjI7+ldz8PfFtnbQS6VDe7oxH5kvnKmYyV+RFc+uc4XngjisrXfCnw/1zU5LuzWzW1uG&#10;YtbhCQuQcEY6nIzkDHI6ZoA5O2sPA2taj/aWmPcaXcM2/wA61Y7GZV43juPbpzVN4dYv/Ms/FFha&#10;39sy+Skk3WSMkkHAxhuv51uXHgrTdNKzWFrH5J+Q/ZpizR7sfeB+lMGhzi4X7PerGIs5WTDcDoAS&#10;KAKmleD7Gz1E6voV5cWNztVEh8zzI24xt215r+2Bf6jF+1b8HbvxREtm0nh3UIrW4t43xNKsgJDK&#10;vTgD/vqvYYNJ1S0c3UN5tmWTKylcMEPQ9fSvJv22vD+q2vxG+B+vNJJfSQeIrpVk+8yt5aMe/P06&#10;UAe8eH/F2j/EPxyZ/Dgt5Uj8N2pv7y3YjzbgMQYmBPBABx7VtSaVHE3mNJGPmK/vQf6d81m/8IJZ&#10;eG/B2m6/4RtIY7rWfmuzMoiZhnIAHHc8dsmmWWoeKllkK/OsWVj3MDhSc4x696ALrWc0Uc0Zg+7z&#10;uU5398YrPeC5t41SRlWEx5VWbp+XfNS2muXdvFJfTaMzPIgJjkUNySenoc9vSq2p+LYVuA9/aNDN&#10;j5vLG1WXjB44oASWzEsUbRowZuW3ZJT14z3qI2HmXarMXYBPvbckDjke9SJrlgkbExSRneR93IC+&#10;oPcVqaffaJc2s10k6ttwFWSM7M9ye9AGbqfhMW9n9tl1HZIu3bDuz82M8Y7exrA+IPiTUfh/8EPH&#10;XxJ0q0XzdD8IahcL8p+ZxC4XHp6n+ldnMlle2vlJdws/O9vOVfL5+vYV8y/8FrbDxhpH7GWiv4H8&#10;X6xpU0nja0ST+x9S8qe6jlSWGWPywwa6RkcqYFyGJDYO3IAPG/8Agm54ot7q5i0TVtNs5rHT/Gml&#10;XGuQTZHlLeRk2l2rHqhkjlhKngErXsHwc/aP8Yas32PxEGW4GqTmys14k1G4e7mdoxznbBarax8j&#10;Aa4avz98L/Fv4jfsx+L9P+IXxE+GOrWfh3WtNk0XVJLnS54bDUtGkkVZI3eRR9kuI5QksTMcK3G7&#10;DEV734w+D3xH+M/x3sPjj8LvGF9qXgnxB4U07T77V9LhSSTSLiJ1+0+faxljEZ0ihLSoCCWk+bGC&#10;QD1yT9ivwf8AtKePvCPwg+LT6jY6Fpfja+1a50e+tRFNNMZGlMCDcP3MgJQELkRqCAC2a+8/Etn8&#10;ONa8E6poXxP0TR/+EGh0p49VsNat4vsEVoifdcONmwKO/AArxP8AY28PRXup6dPJ43svEy6Zb3U+&#10;pa9CweVZmUJHGZCuQipkBQQuc8Zr89v20P8Agrp4u/bW/aO1X9m34DWEVz8LdH1aPT0uHkCW3iC5&#10;WQg3E8vINvuVmjj6EJvbPQAHk3jn9if9nXRP2mtU+L/7PsPiC1+Cuh3yX9xPrviKKCTy2mIY2Mbo&#10;sot13qqHLylRkkhia9N/ad/Yy8EeCf2SfGnjj9lbwvpl9eS3Vpftb2a+ZNHZRXCTTQZJLDKgtkHJ&#10;UMM9q9n/AGef2cfjn8afAMWs6l8UPDMWn61pG250LVo3WOCUO0Qi8wrtVjIpwvPy4/Gj8CPgD8X/&#10;AIA/tJ2f7H3xM8X6fp+i+IJ/K02+1FTcNtchzCshJEyvsaOPzBww2sORkA8//Y++Jmtftj+CdI0P&#10;wiljY69qEyactq18HkhcceY2ApKquWCd9uSa/Ur4d/Du0+DfgPTfhlaeMNW11dKiEbajrd59onkf&#10;gFQcDbGOdq9hxVXxT+zF8B7T4l+HPiP4Z+F/h3Qtf8O6h58ep6XoVtby3q+S0XlSPGillAIIB6FR&#10;jFdJcyrN5sp2CQNh/LBHv+NABdS28atJb8yL9844piXbMwkn+UOvzH098+lMQROQ7lQsgDR84JPu&#10;OppwjiuXbTr2KMru3Msi5XH+FAGlpdzbh1tJoYljkVopmbIJBHf2xX4r/Fzxj+1V/wAE0v2rdU8I&#10;WHjGwGr38k1/4fsmgTVI1sXuHeKLnEkSyKpLKGB+UGv2ng0aeeVl/dxpHGrSTDGFXHUn2Ffkh/wV&#10;9/a8/ZA/aw+Jnh22+B11dN4w8M2OpWV94ourVo4LyzQFvs8BywlcurssnACsw53DAB65+z5/wcYe&#10;F9L1BfDn7WPwMuPDkjSLFca54fDyQmTHLvC+GUcHozGvp/4Oftv/AAA+Jfhjxl4Y+CXxn8N6rcNJ&#10;JrvhddSm8mKSG5LSyWzJkOrRzLMpxjAkjPc4/MD9jLxzpOu+Hb7/AISn4bab4osTJNZ/2LeaLAS1&#10;usayO8002EjUebw7kkMQBmvrv/gnT4Iuvhz4z8SeOo/gVovhptPt2gtPEmnzLcR6mL10m8nzg7JK&#10;8KDDMm4AvtJGMUAfdvhy7m1bw1p+vzaNJYvfafHO1rdfN5ZdQSvXtnr3NXIYIJERJGGWHDBfvN7V&#10;5PL8XPGss0MsWqeZHH+7kVjuWSPtznr7VC3j/wAV3qM8pn+zpJkvGfkVs44NAHpGs+IdD0N1udUu&#10;0jWTIdt3Bx79uaxbj4y6ZZzzR6fpE0kSLhZpTwTgEHA6DIrzXXfFhuI3iMUlxJuwytjjnOee/vWP&#10;q/iHXY7dTZ3vkxhsr5cm3OOxKnkAigD0LVv2idW0+2uFL7V7xrD93PTk+prjdY+IHiXUtOt7+31G&#10;OP7RMxaH7xUED5vc5yKwYdZvdQUTapL9rkhb99cXQ35TJKn69vwFQ6hczNFFFpjrI0gMaoc/u2B4&#10;GPTGPwoAtTh2t1a6uGkaP5o49xLcfQ81Z0lL1gyXVv5nnOpj3rtZFOMHPTj1Pas59mmwNNqNvHFP&#10;J92GFs5HOduO38P14rQ0/Qdcu7CKMAW8K7d024MwX+6wz0HT8KAArCs0w/tJZmXjyinzE54w3T/9&#10;VRjStRnlWK5Z92DmOFvmI7E9sYzW9p+iwWcmyC2525WWT5d/oAK2rSwntNOku75Rtk/drv4KNnPH&#10;fofpQBy+kpbWc0kGnxeXcbfu78sAORk/5xz61rW/h+e5uVbUNQZ5JtrtGZzjd6E9v65rRt9NtNML&#10;TR6fH5cjb2baNw7E5x05/ClXUtEtrlYQ7SSdBtj3bWxxkHr9aAIfJGfLDLH0+Vm3KfrU37i3tvtU&#10;gZJGjYbWXHy454+lO+2homt44GkmkbdN+5+VGPTaPXFMh8uE7rp2Ma9Zd/3U7jn2oAp38jLE50TT&#10;N02D+9blG+ue3H51Qk0HxBdSrPqust80QVo40CqnTJ7fTNQ6l4ztoLhIoZY2EGXB3gZXoSSD83U1&#10;q/EK21P4UeBJPjl8Q7nz/D1rFDPZ6bpjM0k88hCpD6KpYjcx4ABoAi1e88C/AzwuvxI+I10/+kt5&#10;em2sj75NQlCf6qNeSSeBnHFfnp+2f/wUb0ZvjV/wrjw6tv8AEP4mRxsbDwnZ5fT/AA3zlVuZVIUe&#10;UuN4Ub2YEEivQ/2qv2oPEnw2+FHiL9rz42vDqWtLMulfDnwrbqfIhupciCGFDwWByzMOSFJr4b/Z&#10;1+DGrfCjwz4mvVP2z4neKUGr67qc2ns8ySySKZLOIsM8CQsc46Zz0wAZOqw+P9d8c3mu65rOpX2u&#10;a5tHjfxZeQhlRUYnyrWL/lnCgAVFzkjk8nAdpkEHijU49N8MeHdUk8O6TtlutPe7cf2jtUlml3Y+&#10;U7T64Hoa9Fv/AIQ/EW5S10M6Zq1nb3llBNezCBkjaYjf5as+AFX5lJ6HZwea3/gZ4N+D902oeK/j&#10;L8ZvCGj+H4Y5Us/D8niW2F9cyPHhTnefLzjLM44U44zmgD0L4S+CtZ/Zo+G7/tufFUeHYbF9Jkt/&#10;Den25E009w+VRATxtMbMC2SVC+tfH/iHxh4v/aD/AGg3OmaHq+sat4haSDwz4b0rcwhc4AMaYbKh&#10;BzgAEbiSuK9f1Xw38Z/2lvjBpvw6+FVz4X17ULiLbpXhfTtThk0/w1pkGDJdSRxkxW8QCgmV8ZJw&#10;MkgV9C/Ar4jfs3fA/wCKWm+D/gN8dfDmreILiGRvir8ZtD0eW/bRdOtyu/S9JjghZbeKRvv3Ocuq&#10;sckqpQA3fgl+w7H+wxoNj8WviD4Dh8bfFm8kA0HQrNll03wXuyomYMdt1eqWxlvlQ9McGsb9slvj&#10;x/whNv8ADTT/AA/qfiDxdq0dxp9rrWvxie6vYXd5mlaXdgbQxRRjgADgAV9PeKPEX7KPxekvfiZ8&#10;Efjjod7pt3eLBFqC3Dxrby+UMoyOBt5XduYDJ65FeM/H/VIbvUfCPxBtfjn4Z1D/AIRO1vrnw7Y3&#10;HiAWcdw0CkS3DcjcFbKhTlG3YHGKAPzT17V9Y8Ey33hTxFcra61YN/Z0kMeWMTjEb/8AbTI57EV1&#10;X7Oera78Gvj54H8bWOmanpml6tqEel3F1Y2/mS3XmSKH2ggjJJC4HbjqKz5fhTNJ4p1Lxn47+KPg&#10;S8vNQnm1We1HjCxkt53mmL52xs0jgAjcmR154r1DW9d0fSvG3hrxV4e+JfgvT7DwvcW0lnp+l3U1&#10;0ksisMzBUhKx4+8cHgjrmgD9VviZY/Dbwzor+LJvD9rJousRxQafBZh0dr+V/wDV7HLEqMNk/dz6&#10;V5/r+ka74n8R3HhyPT5NPutPtzFb311GFW4gOGkLv1YxhV2rnAGcda6r9nz9oj4Q/HDwLpXguXTv&#10;Fkl1rsLWPhdZPD1z5Ms+zc88UhTlVzlnYbQAW4xXTate/s1+CZX8PfF79pTR77U/DdvHBPotrewx&#10;yu2TtgZm+RjyQRgnk7sUAcz8Ol0HwHLJ4OuGs9ea+hSSSG1Zmt9QkZWMEnygFgrMfkIxuHOSBjoL&#10;P4K/EHxZY3Fj8U9XbwrouWNnPNdiaRZh3hiyQvyew61peGfit4Q1Lwt9n+B+haHo1vZtMYbbQ7m3&#10;ub5Y2BLssoJ8tct0Q8ew4rJttCsdJ1qF/ibcahHqmpwt9kt7ImVZZgCd0g5CuwA57kUAblve/Bhb&#10;mxHhfwlJrkunWzWVvceIpma1txJKWkdreMAHJYknaWPHoDWLq3x3+Jmt+LNJ0nTdan0vS42jsryb&#10;Td1l5xbmW4jhTb8oPyrk7tqcnJq7onw0XUL4TTXj2S3luZRKJDujwCBuUfcbgc++a5v4g2ul+HvF&#10;MektM0cM0jQNdNICsa8fxdMt275oA5rx3BpOq+NpYPGesalqTWcLI/23UJJGK5yCvmM5TjB5J5PO&#10;cYrzrWfgT4F8Y6aiabpSyagbjbpt5FIfNhKndlGU7gR7YX27V6ZH4St18Y6l4eewuobXRWRlur1k&#10;Zp4TzgsMhmINUrWzm0HxLHp13q3mWccbT2ixqsflq5HcDgjGPX0oA8K1fwn+0J8NnfSbrwrdeMLN&#10;J0331qiw6jbR9GMiH5bjlgMjBwBXQfDnxRoXxc0a8n0Blj1HSyvmWc7NHcHOcqYm+bPBzxx+Nez6&#10;/qT67pq654ciUfZR5Rntbsec6j+PbnJK464J55NcD46+GWj+KZLPWNR09rfWVvd9v4g0qRob1WyP&#10;kZkx1IyQ3WgDHt9Pudd0WSy8T2RRVb9zsB3jnHIOPQDHpTdE022huW1SYwrayIY2upNytGSuMkZ7&#10;noBknnGa6a61nWLvTr+b4mSxvJYvEJNQWzEd3Ip+6xjTiXHdgCR3qaH4b6l8QNHS7g1PT1a0g/4l&#10;1j5+03C55YED5+nfnsKAK+rXrfEzwI3gHxU9xd6TcyeXG13IfOgc9HDnnGei54rwPxz8MfGvws8W&#10;/wDCOa1qbPD8xsdSkU5cNjglcfMB65yBXsseja8NabTroSMZIYzbSWoLgsTjp+GRgV2/i/UNC+LH&#10;hWPwH8VdLijuI0EJvjDsMyqDxkchx2PHOQaAPlm1MI1V7Tw7Cb2QHZ9o8wrtkODv9+w/GtuTXLTR&#10;bKO8v9Va8ulhD/ZY2LBeSSuOxAXqPWt74g/CXxn8M7aXQfDQX+wX4XW7KYpMu4coxHP3cc15nc63&#10;pGg7ptGuJp7hNphkYhlcD7zc9QT+nFAHT6h4svLq6hudfnWFY+PssbHcnzHgj69c8irviD4sSXtw&#10;2m6Da+RbfatqxqDulQvwBjnPA6da4zQdG8UfEDULe6RPPMhxI0q5BHA3H3wRzXfaV4R8O+DbmX7b&#10;AbpoLQvtuFz5ZQ7mxnrgZIHYigDQ8FfC7XfEF9DrmsagbO33LKI1O3yyuWA3dcnoR7816Alz4a0C&#10;B10G2jjjtdzSXEzbd/8AExwDx/8AXPrXk+rfHQa5qkOj6Ta3FpA0MZSaVtoO3quWOFI9ODWLrfx8&#10;tp79/D3hPW2lkuMhtqiUjBxtOAcZBPHfmgD1jxV4v029sYrG215Y5ZQWaUL8iL2K9SD94c9jWZa2&#10;t34mjkgigk2sqxfNHlXyBk46cgD9fWsjwRpOk3emLqnibTrhzMcjyowouTk5IBJZfToBxjtVm58Q&#10;a94n1+PQPCGnx2lvD+7WVpMZAIOTgHnB6n60AdAvijwZ8MwtrM0d5NdXGFWNpG+zlmLbcDPygDAz&#10;nA71Uu49W8Qyx6v4pvZIraOH93bl9vyEY2Y988nHc0y00LRfDIhhuJ4by64E8MUm9pcE853demOn&#10;SoLnwL4n8a3Ru9ZnlttOfd5cdvMY8LjOwkYO76HPY8ZoA5XxR40TxSv/AAiXhFI9kZ2KsLHa4J+Y&#10;ttxzj6c1zs3gXw94Flh1LxQz6heFSY7W4YbUOeM84J4JweuPrXdN/wAIb8GFg02HTZluWkZmmkPk&#10;/MeU4GCBjJPtXC6gdZ8d6o2sa5pcC6ct032eF5Cy8dCHzub6EnHBoAp6fq2t+JrxLexuFEM8ytDG&#10;CdiLu5Bz7/417JZp4rjtIo41g2rGoXzLSEtjHc7OTXM/DTwZ4V0OdYLi8W0gkk3TZuCFWPB3EDoO&#10;SMjitr/hNdNPNl4psRD/AMsQ10oIXt/H6UAegeGPjdcjUnm16AQyTPuzb2oQtkccD3ArUf4rfFbz&#10;jff8J5ezNNNj7DNdStEEHoMnHHsKzPCmreH7vT7OKGCe+eO68uOGa3WNlbqpIPBHIB54rs9Gh0ef&#10;zrm58HvbRwMP9dmKWRQ2MqMkN1/zigCa3/aH8c22kJDewWa3ErbPOjdpG27eBhuAak0r9oPxJa61&#10;Z30Go25nizCzfZ1IT5RweO/TnrVrSfhL4P1m6huZPEC2CxSebC7q0kkm4HCMoIwB6+3vVrT7/VfD&#10;USnTdI0++jWWVfs+q2qxK5BwHEncf3V9uaAORuvEEcnjK+1a48Y2sc8t/C9vJNZkhUOMIF7gkDNe&#10;gw/ETVruePUdQ+G+k3yMjrdTQ3ksbuRwf3ZPoM+npTLFPBcmqW2q+Nvh3d6ffSW6yRxz2uIJGyQ0&#10;iMCQQPTPpxxWtYeHNCtpY/EujrBrmkxygR2azeWxA42B8cOD2I59eaAC28WeH7+NdSfwNJaRtGo+&#10;zw3ftkPsHK8859aH8QeGb3SvPsrPUZBHwzQOSr/3sHvjA9zgVDpfg/wdr0txbC28Qafe+cpitrwb&#10;o0Yc8ODgg9MdCBQ3h/XNLSTSpbZ2SGRjA0bK2GYEA45/qaALmn+M/D/9lLNbx3/7yMKyvDuVh25B&#10;4xUlr8QvhtNfR2Ewkt/u+dJ53zE4OdueB+NZ/gyWbSYIdJ1W186e0jyzsw+ckn5cEA54zz7VcuYf&#10;CE9z5mp21xYpcMY4Y7qzBR5MdeB0z3waAOm8PeMPAVzdSD+09QX7OAkjP8zFeoP0x9cV5v8AtteI&#10;9I0TUfhxLoWqLHeabrt4uXj+0bc2xkDJsziQhcAqScMRz0rtdD8E6gLObZZLcI037maEfNHH3Vhw&#10;OP5Yryr9s/QrPTPhJ4X8ReG45Y7jSviHZ+Qq25yodHDDA65GeO4oA9d8E6dJqfgTSfjb4hu7rUrq&#10;z042caQXREYR3U8xjhWLbeSBxxgdK37XxTp89vG7+HrgR3BIUOo+UgcgnqOMfjWXrXifw18Ivhv4&#10;R+HM+iTR6l468RRWmn6eqqgEoAmkc8com3gZycgCnajoNtPqlw0kMimOPmOPj5s5PXqc9fagDVuX&#10;0giGO9VVZGC7t/yr7E5681QuG0RLjFzZSNIoJ89Zid0YzjA+o/Wsc6b4engkRrhpGjmJnKfdHHcE&#10;5yCBzkio7m38PRWq3MOqeayzYWHaAVGOSTnpwKAOgjHh7VLdrEpMw8nGIpc7m6ng9wKkvPDmgXf+&#10;jWt/cwsgUFWhOd3as+9g0V41WDXWXybOKWHam3DFQffd9aLvSvFlvBNc2GuPMzMhEg6bcg5x34/l&#10;QBd07wNYz6zDFLcXA/fLH5kkJOFJ+Y57f4n2r8utA8S/Az9q79t/4iftSftea7ea58Mvh3qbaPoP&#10;g+a1nlt9TkczQQWtuEdcSI0YnbrkHccLzX6gaj8TbX4S+CvEXxc8Ya5bwaL4W0G61TUrq5j4aCGN&#10;nOBx8x6DnqR1zX5L/sfeK9Q8WS6h8Vj/AGZpt9488eLpug6fpzhv7FutSjkvLy+i2MCWisI/JQA5&#10;DyAcE4oA/Rf4H+Iv2SvjN4bXwR8AbjW/BsmvaW8cNnLNcXVk2SV8qZLjzI434wuMbh8uTkKfnb4j&#10;fsg/Dz9k/wCNNr4guvgnqHh7V4yNQk8UfDP7fGj24b95O0NqGS3j3FYxGygFi2dqlSe78f6z45+E&#10;WreNPhx4NvNTvFt7HQtR8N2OpQmSI2ttehZd4O5yTHcI2/IbcCeMV9d+C/FUf7VPwE8I/Hr4ayR2&#10;OqXFkt9p8c8zGEsw2T2czKCWjYgqcA4Kq3O0UAfjn8Qf+Ctk2u/s9/tLW3g/4ha/q/iXX9Yt/Cvg&#10;u+1C8dZItFuHkjldYWAKyhY5jIcAr5igbcV5T/wTd+FujX37K/jz4ladEtxqHgO8F/rWj3bMLe5W&#10;OMzJI6NlZMQmfA6hosHk15D+2N4W0Zf27/jRY6BpMSy/8Jbc3EgwP3M8pHmQjoAEl8xQ3f8AGu9/&#10;4Jt+NfE/wm/bX1b9nTxroVtptx8UtJm0HRF8QKEtItehjY2CStnBjmcvbPjJK3QA60AfrX+x/wDE&#10;bwf4hvodL1B7C1/t7ShrVhPbozQ3SiRUWeRwWx+8+XP8L4yOorU/4KX/ALNXifxR4Evviv4JtUW/&#10;02FdUsxpsmLiC+hw0yLjG+NrePzC3LCS3jxw7V8i/sb/AB3s/hX8TPg34J+Jujaj4bm0vU9Z+H2t&#10;2/k/urCOeYbY5ZD1cPIVPQ4UMtfp18YvEnjbVvhL4u8Aaf4faPxNb+Fb658P3VtC01nfqEaLEbAc&#10;SAOoaJsMCwI3AE0AZv7Lfxeb9pL9mTwt8Urq8WbUJLNbTWMIQftUfyuSOoyRu5/vD1rumtCq7BJk&#10;bBxz83/16+Rv+CM3i1IPCHj74PahI0M2n3FpqcFrLkSDejQy5U8jaYY857vX2DcC2tYEunnVUwTu&#10;Y9KAKdnaPBudY2DHhRz69Kj1e58N6BouqeMvGmqW+m6Po9jLd6tqFxJiOC3jQvI7HnAVQxJ9qjvv&#10;GdnbDy7W3kl5+Vhny2YDn5v5V8B/8F1v2n/E/hb4Y+E/2U9Av4odR+JOpRTazDGfL32KTxosR9A8&#10;hzjqQlAHaS/tw+Pf2pNbN/8ADe41TSPBCeZDY2sShJb6DDDzJyem5ckLnGMjJ5rzHx5+xp8LPHPi&#10;G9m8B6ZocWlyQr5tndWaW8NtJcLt82GVV+SGfJhZeUyc/KRmsf4LeGtc+En7Qlx8P9J8Ux2Ntfqt&#10;14ekvIw1q8U8RtkUjI3BJ38hwuSBIjHGCa9T+EniSWLxGmo6pp1vpumXdit7PpJJc2el3ExgvYCe&#10;pFreL5wwTiN3HtQB8zfA3/gnP44+Hkvjj9oXwz8YbXT0tdFuol8B6brL+dNeS3kkVpaAyAJKrpH0&#10;3FhINhHQ195fsf8AgqT4efs3+F/AXxS0bUbfWLO3ml1XT7WSIPYTTSM/lkJlGUA54PBJGeMVy/xy&#10;8AeIdb+GPirwpY6laWdraW7Xy3NmvzRapaEXMU7Y/wCekaLkjht5zXaaB8RLTxNe+G9ZtmWKTxZ4&#10;YW8a4j3YYpDHI+3HG3EqD6+1AF/UbrSLK7vBaK0Vusxa3tZGy0an7qsefmxyck9aytU1ae9t5JIp&#10;JY4/OAZMYjDZwpOO5HStC90xxcF2jSCMt91jklsD8/xpkts80M0E022FlZLgZGFbHUYBxz+lAGJJ&#10;GLUtfWrzSORtXK5bjHJHpg02XQriK0lvpkdoJuZLeQkrHjgAeh5zXRpYWdmHfy2mkUMuEkCFiTx1&#10;/XGeKqX00t9K0twcq3Hlx4wD2/lQBTtdAi1BbcxyrDHEpdl3cnkYyP8APeoY7LWrLUZLqx06Mty0&#10;27HKkehHpn36VaaGFrfZCjR9jJnr61YOn3V3pn2iGANHnBWNlaQjOORkYGc8mgCRNf0P7OscVkjX&#10;EMZDO0YPl9+BjpjtWpDcTyRjbG8jFW/e43beeAfx5NSaJ4cms4vN1C1RY2QtH8qksPTn8jV281DT&#10;NNRYlgVAeWihbO5T24/woAl0+2tpkYTy+X8oYrIMADPIyehGOnvUGs6volksMcN2s0zcsVbKnnAH&#10;uap3815qMJZbrzPN+ZvlKlR0w1U4tIti+BPIf3m47/m/AelABcXl3qi/Z72Ro41+dlXPzAc49/pT&#10;JbmyQPewRbY448MzKcEgVZt9LtIx9suP3jE42+Ye3P8AWk2215CxZlT5gqpxtTr270ARjxBeQzNZ&#10;3KQr5kMckS27cneu5cjsduD+NZ+qf214nex8P25jma8nWCOHk8E8cf3fWt/T/hdaW+mXPjXxxrdr&#10;4d8PW7FrjVNSmEbOoP8ADn8ufoM13PwM1X4X695Pi/4VaffXmnS3jWdvql/p7xveSdTLGZMERKqn&#10;oo56UAdf8Nvgj4P+HuitHPp1vdXkkX+l3NzCrA8fdGRwor4S/aB+Ji/tz/Fe6vJtak0X4VfDfVZI&#10;ba1uphBb6rdwFllvZiDt8mPaVQHgjJr6Y/b3/ai8LfCr4X6r4TtvihaeGbpoVOueJLiRVi0SyLDz&#10;DuOQbiRcxxxAFmL5A4Br8mfif8UfF/7TSx/DHR/BZ8MfCmGEf2L4bvGe3utc7R3t9tBbYV3PHBkZ&#10;+83pQBy/7Yvx/wDhz8cv2iPDviLwDr2p+LvDfhXbaeA9D0XSXt9N+07cXF5NPOqrvaTbGjRhwEjy&#10;CCTWJ8W9X+LKfEGPQ/EniV9N1S50+Oa+0Pw3HLF9nDqAnn3eDI+ByRlFJxweDXqdp8LbT4W+FNG1&#10;/XYbRL3yylta3ETSrbhSQrhABjGFxu9eB1NXfgL4t1Hxv44vtE1nXb/UfE11dskbyab5+bdV2ZeR&#10;1UbFO4HBIBHHegDjPgh/wTKvP2hjpupX1zcXUMcCm9vPEOqXDR/ZRkNJGsjlSqpnphRnt0r3Pwf+&#10;ylD+1Dp0kvwg0fQPh38H/hxpjWcPjDxBpqW8Wp4Xbd6i8uAGUrubJOD6gHj1Pwt8O5v2rtI03w9o&#10;Opv4c+C+i2kaeL/EaWZhuPF06FZDYWMbfM8avuV34XPTjFcP+3V+1hpPxG+EFn+yP8H/AAdY2nh+&#10;z1ONVstP1aH7Fa2kDL5cTTltk0ocbmH3VOFG4jNAHifxfuvhD4A+BGofAX9li9Xwf8P9ajKeKfFd&#10;5Z7Nd8f+W+TGzIN8FmSRiE7dythhgsp+5v8Agkd8MvAvwE/Y/wBP16z8M2uj6lr1xLdala6htjmi&#10;jBbZzjlSmPlPQMemQD8bfsd/s+/8J5+054M1a1Z7XTdD0+S/u/8ARxfS3RJEZD+YSoDNIoDgfLwB&#10;zg1+sPjXVfDWjeB9VTWLa+eTS9PwsLWIVQuNoDY6nrkjsfagD4t+Nn/BOG017xncfGv9k3x/c/D/&#10;AMQa5NKda0qFUksNSiePcXaEHAVvmwOiliQASc/Nfxx8B/tm+G/AP/Cx/i/ongmHRdBW7tRqMDD7&#10;UlhPGsDQrCeXRss20kjNfemjPqF7Y3ekWetrYw3EJt7KQKNqSSxjEZ2jK8KcE18o/tb/ALROh6r4&#10;b/4Zx8GaNaeKtYhvLW11Qab/AKS1xNGuwadFGMvIQ2fnUfeIBoA+WfgF+zH+znba1HonxFSGzsbd&#10;IpdLureFfLuXmIZGaUgfIATvPdsqOK+7r7T/AAV8TPCEf/Co/sPw9+Gfh9hbzfEq/tnijvpPLZPJ&#10;sIl+e6mPzqSmec9cVi/Dj9gy38Saxpd5+1NBb+JNa0W0tpbf4TeF9Q+XTo8oE/tS7GEQruw0Me72&#10;LDkexeFvDc3jz4kw6V8SfA26G1Edt4fsbO1EenaBGpbZDBABtG8qqbuSSeTQB6B+zLrfg7QvgPp3&#10;hb9nVP7C0Wz1ZbRtQ1qQNdXysSGeTr5Ydjng/LxjrWX4/wDhx4f07RbtvF/w28P63qVjexNFPbwx&#10;SboXZwqMxXguVLZ6juea5vxn4u8dXHidvDTeBLzRtFvIwk01rFsVZlYBYXIG0EMRhc5/LNPa6+Nk&#10;3jbV9GsLKwSS+0eFpBJcJ5MSwgrtJzgnGCe5/OgDJ1f4IfD3xRZfaJ/gF4fisbW7e3llsbXakMjf&#10;KVMkIU7icZHoQa1br9nX4DeC/DT69J461rTL3T2jzb6Xq13E9uGQD7jE9wPYgCl+H9/4mPhW+tdJ&#10;8TaTos8nz6x50JkhkuhkgQ7SQHK46jJIwOldDaPcfY7/AEW5urPVJtV2w2t0sJj8uRVGZJHPVeSP&#10;lJPA9RQBR1zwv8TvC141x4U+MWoTadfSRpHc6nbwXKkmMM4Pl4KKwJz36965vxXqHxt8DXWjxfFj&#10;wPpesabd3T5t9Fu2hmghBGJNkg2nC9Du71teCvDPxD+C939qt9Dhu5rqaZbq8upGMECEkhsNzuZc&#10;kY6DpV74t/D6+8QWVj4q0v4gQzR24X7WvnfKFcZKru+9g4B7dxQB4n8RviD4d0+8u/FVnf614ZiF&#10;4ItP0/VdPeaOSRnAyskIZVXncWcqOa7jT9X8IeO9MsJ7bx/Z+fbSNBfWcdwGMDuu7DLndg4JBGQK&#10;x/EHgDxXo/iY+JdXk8y0htI51sZFQK8IdcHC5L/1FbmneFvC/jTTPtWu+B7GHUmH2zT7qK1VLgqj&#10;4ILrgn74wOT7UAO8O6NqXhG9/wCEj8IaXNeP9nkVmghZ41hCg7l42/Nk9uNpzV220bSZPB9/reo2&#10;MlpcXTNPZsmFDy53PwMFh2z7YFUr+8j+HN9b+HYPHk15IZlnttH1MCWEo6EMryKRJFhuAOM1j6Rr&#10;GseH9VuNR1LT7q40uOzV9QitW+0QBsMH8tB8yjndyMe9AGH471X/AIS/TpPEHhzxFPcaxpNrHFqC&#10;rZeSLIHIAQHkBgByec5zTfB0F22nR678PPFlnqGqWszSXnhq8kAiuYV2l9rdpOuVPBx3rYsvCfgH&#10;xJcapqnhbVGZb6ydopbeRWiaRTxG75644wwz1rnvE3h7Tb+wsb3w5oH2OTT7qNrr7PCysRuALH35&#10;+nNAHSX1zp/jazfUfh7JHY3FlAsl1p4k23Flgj5XU84B4DLxVvQIbjxLexeHdde8mjuo3H2hrh1M&#10;LsOGB9zk8Gox8O9H8Tao0+la/BY+ILGMw2t5p7Za5QrkbscP83G01kwao1zrEej+O5ptH1Kzk/0c&#10;sf3F2wzhk5Ax6g9M0Adx4gt9ftNKm8H+Li1xplvYrGJo4Q80UeeHJHDEcY79a+Zfib8EvDHgP4nD&#10;wt45uV09r8xt4X1aLI0rxDvA+RXPywXPUGLIV+CvWvrbwpdaovh1tdvNMjkhZ8x3EmJI02cMPfjs&#10;frVvxd4F+HPxj+HLfs/fErwh/auja3C0oh3f8esjMcPE3BQqcMuPmHWgD5K1WC98EPNoFnYJpKxD&#10;5Yyx3ITkEEcbO+M9eD715P4o8Y6x4jMa3b3csMaEnycgHAyMkcj3zxivQPjN8FfjT+x7rkfhT493&#10;OpeLPhbqV4sPhf4qR5mu9DR+kGogAs8fVfMPQDnGCBDpvgC38LwjQ/E1yk0LT/aLe9s9skc0bDO9&#10;JOS67fTjBx1oA4K50TxL4iRYxc3FjY/uhfZXd8u4YwcHksfrtBPaup0az8E/CYfb/DsPnXEDbm/c&#10;/O78HJXuOWwea3tQv4bOwjitJJGWNNqbJM7FU7gcdif5HGOa5/XYND1G6szbWiveyQnKJ8oK5J25&#10;x2zznkk+1ADdK8Z+JvGXiOe61fW1sdInug7QsyqckDBGcY5yOen412/h5NY1AS6N8OFeP7Vujm1S&#10;8i+URg7s56ng9s+ntXJ6Z4Sa8K23jSEra2u0rHCwUr1yCTywPt/9c9/4d8QWXhmO10iwEEdvHIIo&#10;rpslfK6gt3yfmHtt54xQBa8GfC+08Fzx6lPZzTeZkO8sfzOxJY5fHzdeM9jUOufF7WtOLeHdMslY&#10;rIrwuwJXbuHAI4yD+NWm8U3epKjNJAYfOZWuNw+fAyfYEjpWXYP5PiB1srRVVbrzFaTaWYdSdo6d&#10;j9KAOdutNvPGsba34rikk+1XZBikYgrjHTJ5Gcjng960ptF07TFazgupN6qv2dZF4JBAG3HU849O&#10;am8aRRR29vo73M6z3k2ImtmBC4J+YHPCkdc/hWI3ia5mf+yDdCU248u1Ekm4bRwc8ZznHPQAH2oA&#10;2/D3iG51TVorPU54/OfaoZ4iodCdgRlUYc9u59a62Hwhq80SzTeMdPjZlBaNpIIyp9CpXK/Q8ivP&#10;LDUIm1uC5EYjmkmUgyZVAB6dDtzkn68V3c19eJKyJpKsAxAaJ/lP09qAPR4/gp8QtPlkVdMhabzF&#10;S1jkmSKV9wB3DPB9cd6ydU+LPijwEf8AhH/FWiLqFvFdeUoZpIpUkBHI/dmNx9WHrXL+Ez+0Vcar&#10;H4juby+junhR4471PMRUK7Q4zkg7TweldAfA/wAWPsSz3tpb3LSXQl85VkHnMAdzsGbaSPYd+nIo&#10;A77/AIT34V+LtBjeDxA2l3kPE1jfkAuSRyjDAAGfpzWjpWpavolt5Wu+OtH1awumkGm2t5J5jOgw&#10;BGpTJHJ4YjnHauBm+Htnq2nxW99pV5byTSqrbpA3QHGeB3zit3wV4K8J2dvsTwVcR6naxltP1SGQ&#10;4j2njKnHUk56+2KAOk0bxVZ307WHhXxHqOl3kLBP7H1/c1qin+KN2H3MjGeOc8Vd8G+IzHfahaa/&#10;4fk0e4+y3LQ6rp+oCWxa4CsY5CoIySwGB06c1yfiDxd8XdQna2m1AvIpB+zSKkwkXJyrBjgnpgAj&#10;7w75rV8OeFb7WLKFItPuHVZo2hjj2qsY4OOOMjrg9R60AereFPiCdP8ACk9vJp63zPHtub7T5I2V&#10;HVvm/d53k4zz0xT/AAP4o8F+ItCbV/Ct8bWWGZLZbN8BnkZ8Y2sR25+XOK86b4beONT8R2uu63Gt&#10;tBI3l3VxZTZ8qF87mMeBuZcfdXBHrXRzfD6xlt76VdHvJ14Fr5dsMPtAyRzweM/TPegDr7iDwHqe&#10;uR22pWziS3VjJcW+4QtJzj5v73UH17cVFqOoa9qOnWXhXNu1lZzb4TGgZn4JALAZHOea4y08Oan4&#10;fX7boHhLVLp2mRbS3kkKwFV4Yvk5XIxggjknrWhpto9tJHd3vhvVNzt/plnBI8cg55QOe3PX3oA3&#10;tGXxRJJPpF9q66XHbrLJI00+wNIoyEGOeeOvXNeU/theNry1+BvhfxH4l025utO0/wAcac1/JNa7&#10;HjV2kQHcpOVBZecYz04ru20rxRrGi3H9qR3kZuJ5hGsjGRkQcLzjO7bjPH05Oa8u/bR0vxPY/sf6&#10;5f6hHcT2dlruk3U0MkmP3K3ceV3dTn3HHueaAON/bM/anSb9rH4AnT0gbw3ZWtpeNa7n86CWS7jg&#10;J6ckR4IPfH0r6o1a8uX8T3mnTfaE23TbluFzuP8Ae9B26c18r/t1fCz4ba54b8C/tLaT4kbTb/w9&#10;rmi6Z/YkOjmSO9luLhLmKNpXZdiJCrMWG7JAQgZzX2JrJu7vxVPJJYStIZsrCwxvA659Pr60Acne&#10;aNbS6gy6JqzRNNEfMyNo8zoMHnIzisfUdFv9Lu5rrVrE3k+D+8tZlGegzjjnPbHSu01DTNUEZWx0&#10;lFMhbzF8sFh27d+etQ/2AlyI4zayRyRybpPMjI3qFXHX8c+x9qAOATUfF1rqkkjXMNxHNEySfKVK&#10;x/wqo6A44/CrfhvxTrcUEN7BZz28iqOZfuE9OBnIx+tddc6B9oLxy+WFzgfJyD25Hbrjr2ofwhbP&#10;G07STyiOHP8AqhuVvbtjNAHxP/wXy+Oet+CP+CYE3hbTB5F3468XWenzqV2yPaxB7l1wOeXhi4JP&#10;DV81+JPhr4f+Gj+BP2efDPhFtNuodH8O+NdWkhDxztqFxb2UT+S+3bCqAs7jOWHAwa+3v+Cu/wCx&#10;f4v/AGvP2XPDPh74apaz614V8c2ly2nX/wC5F5DORbMEcfKJFLIQG4bkZBxXz5+3tLa6j/wUs8L2&#10;enrJe6b/AGTp1pDawgrDG0cXIk2kFuYnIUcfIM5AIoA+3/jR4H8P6L8U7XxfrOn29ws2mtb33+lM&#10;s0cUkcBd/l5ILqjEHn5cjjJrrv8AgljoM3hr9iDwr4duLeSH7DqGsQRrJnIRdTugvXttxzTj4VfV&#10;fDei6ams+bLfeGTaXFxZ2+Wd2SUKdzZIbIXOOV2DPBrvP2StdtNe/Z98Ovb2sVvNZ2pstQt4Y9gS&#10;5hYpJ8vu6k/jmgD+bf8Aa4u7KH/goD+0RqV1bNuT4nag1vJL/E0d077WGRzjGRng+tQ/t4eHbLxf&#10;8N9H/aY+HcskPhvxFqkWv6T4p015DLoOpCD/AEuyuFXLQSm4hRkYHbnuD97qP2m/B/wz+K//AAUE&#10;/aa+Eer+OofCvjC6+KmqXXhHUdQm2Wkkq3Moe3lJ+UF/lwx6EY5Fc7+z5oH7Sf7M3xLvv2bfih4f&#10;uoLzxbpc1xoVnosNjemadZirbba6KxagkmAwiVwxGChBOKAPsD4U/tReDP21P2d/Cfx517x82mah&#10;rX9m6H8RLjTbVZJtA8Y2eBZazNhAzxXKqu5hjBJGflwf0K8EfEj46fDH4fW/7QXw68K/8JFYrd/Z&#10;Pi38O4JGe40m/jfFxe2HzAAE/O0OMbXDDIyV/J7w18NPih+zWR+1r8Efh/pPiv4Q+PNHutB+KWj+&#10;B7K60qSVA2xboadLJI1vdW0wEm+KQ4ZSMR7sj9G/+CUP7QUOv+O7jwfF4iTUZtTsVXU2E37vV1RV&#10;8jU1JHNyq/6PcxjaTmOTHyMtAHuPg/4qfB/4q3zftg/sw6TBq2sTeHbnSvEHhOONYdQvCZ4XRpY9&#10;3yvEyuS2DuV+G4FemyL4puvCc2rz+H7G4uPMJt7KG9ytymxW2BmT92wcspDAjIzyKwfiL+xv8P5/&#10;iFa/Gb4Y+HrXR/E0DZklsZTaCYZBLHyhknAwVJ2t36Cud/ag/wCCmX7Ff7HtjGPjX8Z9Lj1qWby7&#10;Xw3o0i3WoSycLtMMZJjbPyncVAx25oA6zwrJ4Z8SWzajpLT6bPFeyWl1o+sQmOSCePBaMkZDD5tw&#10;IwCrKa/NH/g4Y+Es+h/tM/CX4531/NHpupaR/Z8j28fmC3ntpxMGQZBOQ+7qOFr7k/Z6/amtf2zf&#10;iB4v0TRNCbRP+EPvRbXGj6pDm4nk8qN1nEq/LKTHJGSASFDqMnIY+B/8HA/w6N1+x/4D+IV1CzT+&#10;G/G8cDSLJnyhcwSR8pgk8quFBAHH3qAOd+Emk6Z+2z+yH4T+M/gbxha6D4v0WSOLTb66JEdhrUEq&#10;gxuwz5cNwcse6tz84JUyaL4un8B/tS+FdJ+IPgz+xZdV8K69DeabfbttsbnULRPsgYZEp837SysP&#10;lKMD7V82/wDBH743XFj4p+IH7LS3Wk6aPHXhiaTwo98xjtZ9WEYC20jsdgeUAsGGCMFgDjFfX37b&#10;3w7+OHxrv/BPiBvhf4q8M6h4LuHube40jTItbF1IZIAsVxKkqbQuZJFbawPXjOKAPQvGT2mi/Dzx&#10;VHqV7a2y2HhO6W4jkkIDSwQOIpWbjnYJV79IxjmrX7P+kW2j/Br4cx3dtILiH4f2MCMy/MsnkR7u&#10;cZAIXkdTtFcb4k8HeIPjz4TtfDd5balpj+INUt9O8T2t5YiFrq0YKJgBKQoLosZO3kbGI5zXvDaD&#10;pd78SNN09dTmsbOCGdLe1WZGWSMINsO3byB82MEEKBjvQBnSJYeeFH7xtwyqjPHoM96ikvF09JCm&#10;nRwszY3KP4unT6966zy7WyvHhsdDRk8zZ83HycYGeo9PWrNv4U0S6v1+1aZvZ22pDJMGU8cYx/Wg&#10;Dgo9GubxWluvOKSHbtVuG5FWf+ES1ZlX7JYusIBPyr8oGO57dK9Fv9NutGYx+GfD8dxcwnzFikkC&#10;Kg+vc5GKdf2/xENko02y0qOa6idXzcMoVvQ9cmgDz7QvAmrajaQ3UixiF+fMXJ3ew9uavWXgK7tk&#10;luAVX7wXamWPP0I711vgbQ/E2n3C+G/FSWL2cEI8m8sJmwGJJZSG/St26sbSNZJ9GH7lGBWNn+aT&#10;3/pQB4xqkfk3rRmW6WRWJUTMcjOc8fyqaDToY3gvYlWHy153ru3Htj8PWvYH8N6Jq6i4u7OMSNjd&#10;lcYPU4qn/wAK/wBHA3+Q21f4WbtQB5z/AGTM9vutwsisAFYA4C+4x161Ja6Lcoy20VnuZW3sy5PQ&#10;H0969E1i08L+FNKbU9W1KO0tVjOPlySAMce9V/Dem+FvGulw6zoGtXUacffjC+ZkdMenX+dAHn76&#10;Bc6hIlraWtx5pO3C8ZbJ7Htjr35rYuvD+teF7OTTvC/hCK/8STRf6LdXjBLW0kYZDOpBBC+rEZwA&#10;Aea0vGmn+I/CStZ6XI3zIktzq098tuILffjYjbWIb1wpYg4GM5Hk/wAXviN8FvAF1De+NpYb7W76&#10;by9J07UtQumhmkySBHZxs0sp5+ZpTGoHIwOoB2E3we+IM/hm8vPHvxpk8Tanc3CTa1NpukWk0Nva&#10;oP8Ajyt45ZAsBJ3EzFfwGKw/iL+2N4R0TwCNE+DC2uh6ZoGm+Zr3i68eOSw8PWyrmQI2dk84UN0J&#10;UN3Y8V5ePhz4u+Jdrq3xZ/aR+JUfh3wPpkf2i18F6Uw07SrG3QcyXAjJku3bOfncrzgDBAHiPxU0&#10;q6/aO8T2ja9o9v4T+DGmsjeEfB88flXHiW5DAxX19CcFLdThktyMtwz8ErQB4r8aX8Vftfa9Y/FH&#10;4hWUln4HsZJLvwH4R1C6b7TrNzuwNZ1JSBuL/eSM5wDgjHFdb8I/gnrltDrHxX8RajfySQyxR2nl&#10;ws0t1IF+VIlUMCqlsbuQF7g17fongH4e6bPJ408aRXF1aWsxWON49iTPt4EYz03YAChRjHQcVzPj&#10;H4tfF3x9cr8MfgL4Zhn1hppIV1K1iEIt42AKxxROBu2gYaXkKcGgDzn41fs/6n4bl/tr4geKbz+3&#10;vETQSNHcXIWKPAJxGvJOcBVVRuJ6ivaf2T/+Ccurae9v8Q/2g/DN7/ZMFmY9D+H+kF3u7yN28131&#10;KT/ljGSdyw53NvJfbjZXJeCPhX4g8OeMbqTw98RrHxj8XPsqvq3xA1S6+1af4Qtidn2bT0fCT3rY&#10;bMxIWPogPzV6f8GNe034iap8WL3TPGkkOveGbmGGxvbzxLc2seo3KRxidh5jnAzGFdsEAP8ALxzQ&#10;BrftJ/Br9tLxVZ65d/A34fXkdlfaZLpOn2FzItmul2Rxs8iBflUr8wBXJ+bPJr4W/br+Cz/8E6/D&#10;nh74oftP+G/tEMt8tvo/hfR7iFVvJEjXzfnySEHBLbTn3J43P+ChP7eHxE/Z6+FesfE3V/Gmpalq&#10;Goak3h7w34fs/EksVq8iuXW4kaIhnCA5IJCvhR0Jr4N+Jf8AwUo+L/7bmo+H4f267nQvEVj4b0+4&#10;i0+L+zpxJM0gGVkaJ8gnBPmKMqQpwcGgD9uP2FfGei/C57HX/h58Ibia18YeDbfWLZdW2m+tPMuT&#10;iyLLlV/dlJAvbBzycj37xLfeJvG3i3V7GTxlDprXGgLOunXDERiTqgyAd37tjkccjpX4I/Bz/gqh&#10;+0h4d0bS5/BnjW80+S00+Sw09zbwNH5cRAgiiBBzP5KcSPz1yDmvo6X/AIKf/tdNrmj3nh34j6Tq&#10;mmxQsmpzeK1hN0JhCs/7kWwhbD4kwDuCjjBwTQB9Sft1fth/CT4G/B280fwP8Whc+JrzTYC921iZ&#10;BbRn920p2jFvuPRnO75eFJ4r44/ZL/aZ8R3nxI0Kb4W+FbXRLXTdWt93jLXLI/2l4hH2oTSLnb/o&#10;cLYZeN0jjkkZKj56/aH/AGjPBfxm0XSfjn4ge20m11HWLnR7f4a6TjfZXMDZkuF8wAzvIX3+ZMDt&#10;ztBO2mWf7RLeFrrQbbwJ4Lt7nQzor32LrxEZtSaITNG0x2KscbZQsFAz374oA/c3xRZfEC91jVPi&#10;R4S8nSLCNZrjT003R4oJrgSSh9krj/WHcQu85Jyx5Iri77403/iGfR5/B8GrR3UcUcNwt3dBpI77&#10;JMn3Rhk38Dp2OKz/ANmD4x638Sf2btL8a+D9Ska21XR+LbWIXlktWVtm1jkfOdpO4cEc1Jr+lWsC&#10;Rf2SjxzSXKXEd4P3cbbVy2CSMqcH3JxQBU0n4h/GaVNY+C+qeTdeGrvUJNRvbBpQ0sm11kc+bjcF&#10;EiKccdMYPStO5vdB1PxNb6jpfh+406P7PDFNp9xqQZ5CAcncANob5etcb8Rdc0iDXYdd0O+kWSSS&#10;ZNYa6jKm4BwWZcHhVII6800adLr1s+uPrkUsM1hDMtxHKGYqTwwOenGOaAOyuvB9xfadf2D63YWM&#10;OlyLcbRIdzFnb5C4+8yrk57ZNdh4U1H4T6LpUWl614lkfMXm3F5JIx2Tkq24cYbjC/UHg14hHJ5g&#10;N1DbNJs+SOF5jlmOOSemCAOtbOra5HpL22nalZGSKQpLcJHGG+UkYX29fqM9KAPRjrk+l6+vgaPV&#10;I2tL68jms5r6YTCM4yiO4GQuMjI7kfKKw/DXjO21TRjoCPC0LSTW+papcTFsKjciMfxuuNox1Ncf&#10;qmqCwjsprbS4Z5obozNZtG6H53JG5s/vGUfNwQOcVX8P6rBpWqabPp3hP+0ofOytrdGSONC2Sz/I&#10;QSRncACMnrkZoAPh/H8Ytb8VroPhvSZp3F1NDDdTMclWLFTj+Abe3NeqfD3RtK8DeKbHUdU1C41a&#10;60+4YPZeWZIdPQqcyS8ZbLDAjyOeegrHtvi3e6Bc3Rj043OualGwg1aPO6zwmMbQMNJtGM4wM9M1&#10;T0H4geM9T1qbwv4P0++hEkv+mLZ2hka5yuWDE5LZxycDHPSgDpvGXg5PENlpnxMn8JppaW893JeS&#10;SKX+0I7h8jPZeeOT9BUfgi5uJ4ZNRNrHp1rYq02m3iQKzyFsA+YOSy8emM1l+Pdb8X2XhCGDVNat&#10;4bU3Ekcdqb+OWZAQCW2Ix8s5xjI5xiuX8BeJvEl5qK2/heeM2snmJcLN/rJFJ2uAD1Py5HbnigDZ&#10;8SfC/wABeJdZsb7w7o15oN1fSfbE1LTbgQgzsDzInKnD84x909DVC20P9oOx8UzeGo/CVp4ytdYt&#10;3JurFjbzLGvLPyux2U4I+7mtD4/fETwR8E/gldfED4nag2n2/wDa0Gm6OszlVMsjlRKzAfIBjLYB&#10;wueDivSNJ+Kf7LHiK70n9k74EftEaDNda1bNfeN9asNdhmkTTIl/fQRuz4jeZiEGOUTexBIGQDyv&#10;UvAXxNutL/4TbS/g94p0xLJWiurq40zcEUfNv/dMSynuR0rX8M+NPBPxB0+z0bxFa6Pdapb3UdxA&#10;twxxcmMjdDJkcBhxnjB65zX3foOn6Lpmi22l+HoYUsYYFjtkhYFAgGABgnivC/2xfgh8JIPBn/Cz&#10;tT8MWdvNpl7GtxdW8IVjHNIqFjtAO5W2kew5z2API/ij418Dr4at/wDhWfw81rR9Ytbxm1Tw2JQb&#10;aNSjDdGwJDHIVgBtyDyM1Y+HWvaR4j0a18bRX/2ia3kVWWRgPKkxyrqxyMdOgyBVXQ9R8M+H9Ls9&#10;Y0rVrrVJ4UV7+CaEGRYCdoZCecqFyTzhWpfGHwisNX1i38UeCL8WWpMoe3vLba9vdsfmEUig4weM&#10;E/MAaAPa9J+K3gnVvCU3w08SaNb3tusITULO6thLDLC4IYBcHcuc5yM4/Ovz5/aL+GGifsbftI2f&#10;wE1K5XT/AIS/EaRrr4e69cTSNF4b1jr/AGe7EcW0rYK5PB7YFfSHgn4i3rrMNYaO01yymeK60eaR&#10;gY927Lo4PzREjgnsa9F8U/C74X/tNfBwfDH4reGLTWtD1KaaK+FzGWltyPuPDzlWUncrKc8cGgD4&#10;FvhrQlvrG78Om0mtZFiuvOXcqYDZbcCOOAR7mrdmdDivIljlga6khMkbXEePKwCcEZw2Mjkc5r1D&#10;4ofsn/FL4RaPe/DHUtcTUGhlWytdev4wjXliOIZJMceaExGT3Kg96x9M/ZA8Sahex3Fn4os2juLX&#10;avlD5SDg45PBz+YoA8o1PxNdWE8y2RQoCrzKx3Kwz0B9jkn65qtc+JrTR7+O/uI2kWPKsFkLJKeu&#10;49SMqdvT+Ee9ezy/sO/GO0naSzv9GmhkhPFxC/yE55wGAPqBz+VU9O/4JsfFzxAVkuPFVrHZyR/6&#10;RCybi7YADLkfKDycDgY9TQB5ZpetT+Lp7oWa/Y7X7UF2+eR5OejDgBsDqxGQe1dU2rS3Bl0jQ7Sf&#10;z2Vo2l53A9A5PcEfzr2rQf8Agnvp/gTQLjVdf8XW0ws7dfM86QrHFn7pKj7xHXrTvC37LfiO4eHW&#10;7DxJbhI4thkZFXzsgjeCTQB4bFpsipHb6WURY7R2nnlYyM5TsgP3Seme/wCNcvez2Oj3UMZidpLy&#10;YFVdQrlSM9cccZ6+tfSHhL9hz4i+G/Fk2o3fxBsbrT90m62+y7gFY4UDDEqwyORxxTfF3/BPubx1&#10;4+sfEGl+MbfzIYCskEMoKy8c/LnhvQ0AfOmkam1/d2/huwsZ5JpLjZGsce6T7pON2MBc/r9a7F9W&#10;121Y20n2gNGdrBWbAI4/u1758J/2DtJ+HniSPxD4h8U+Xuu/OhdpM7Hxgqcd8AV3N5+y74Mmu5Zk&#10;vYWVpGIY27nPPrQB4n4O/az8RSXkN9YfB29kaVtrJtlVun3wmwgY7feGPwNd7L+3BcWMUCP8DdQk&#10;htnaSfzIZA6kjHZAPrx6Vx9j8SP2krq/89v2hr6acbpI5I9OiWCVQDzt2j5SO4wRXTeHvEPxj8bR&#10;TXniH4ulpbWP/j0SNykwyPmIGMH0564oA6PRf2pvF/iK7t20v4I6laJfbpY91qxWVk5H3kyoxnp7&#10;VlWn7a/xsv7uPwxZ/s4XUiTyyrGn2FlkAxgtnGP15rptA8dag73Wi69498SWc/kxql1aaE0eDu52&#10;uxJwePpipk034qwaw0Om/GjUNUtsBGkvNPiOxcjBBxkMueWBGR1zigDE1X9orx1pnh77Bq37K15P&#10;HLN5Vm01qzvLJjnIUZ78VFaftR/Em0t7O3s/gxPYxBdsemx6TJK8KgZBbChuR0z1+hrpJfB3j3R5&#10;ZPEniP4n3V1qn26OObz4R5W2PkfID3yee/5VqeMPFfiLVdLk0/xL/aE0Nw+VvNLkMX2dk+YEbTkA&#10;LnIJJoAz7j9qT4u28Fn9m+EEjeZL5UzfY2TYo/hQN1J4AXP1rS1P9rzxn4G0GXVfiJ8FLqys7cny&#10;bySDywzZAUfd2k4H41xfiiz+DuqaNJa+Kde8UahdWuqQ3NvDNcO0lvIW/dthjyeBn05rsdY8f+Bd&#10;QWzfxJbTT6Iu2M2OuXDRwyO6sVfZ8y9VwM8ZNAEF1+2xqWq6BHceH/hrPpdxqW5NPvLqNSHIHO1R&#10;jJA5AznrUXgr9pb4wat5mheHdXXVNcaZZI7ebR1jUxgAMvIzkENyDjLV1ejLc674PFr4zuo7hoZD&#10;JHcW1tFHJChAZChVQy4G0Ejg496LrxLFo72dnNrmob2tz9nhkuBulbJIbIGcY96AC+/aA+PXhu7l&#10;1PxX8EPOjaQJDFAwPUZXOM/Lnksefyri/wBtbxf8TvEH7GfiTSfFPgqHR9Lv1tbe8vN6f6Pm6jIY&#10;EnnPA59a7rSjNdW9jeXHifULWaSYt+7viy3HJIQqT2rhf2vNHXx1+xR8VPCGqabqhd/CzXMy3My+&#10;TJLHKsgK5yVJKj8RQB8A+Nv2hfiD8R01b4dfEX43X7eGtLuLO98Pw3VrCsCG3BSJW2pguvTOfunv&#10;iv021Hx/+1HFNp/iO1Tw7fWt95HnW9vpx328ciBwQxPJ6nnivx18feBtOb9nzVUtJJrZY7SI+XGc&#10;/aGhnPylyctk7ce/HQ1+03w0e11D4V+BfFh0aO4jufC2mi53XDKrLJbRNkAHqpHHoKAMu4+JX7RU&#10;+qWOl6f4N0ex87es15eKBFcHtgjkdBnNM8ReJf2itMu5ptdfw2tvHal7O1t8MZGHYMPcmuh8SX+j&#10;XeoW8S6C8NrHvkjaNj+9UE88/wC1xmseC20jUbv7Ze2FxDIshaGO4XIAYDkDt7/WgDkNG+MH7Qmv&#10;QX15qXhe00WK3kRIFvIldrhs53qOyAfma2rrXP2ioNHh1GXxD4ft7hiwZpLxREo45xj5W5HGcCrp&#10;0y3u9Sj1GWVJtuVe3LbgMdz6cdqk8RfDT4ca3p9vb3OmSXU1mzSSLIxO7d0+X07c0AaHg6b452Wp&#10;3T+Ndc0nUrCKzknb7BGrGWQAugCEYDK4znGPlzjODXxF4x8G6P4p/wCClfgfU9dMENtdQXy2sN/I&#10;AJ54oZTBGvykMzGXGCCNoIxzX3h4dmi0XUrjwjb2cNvNDYbpIVU4DyNgAn+E4Bxz0NfD37bXhXWP&#10;h3rOi/Em21iazvPBesw65FcW9osizxAETRAMCAducZ6sgPpQB9W/Dm+K+HfDviDxDBqUbaXq0mn3&#10;cMknkwxSOVbaAAGOQdu75QRwR3r0X4Fy6V8I/hr4ostZnjjtfDmuX01xNDuk/cFRMGxgnO1ugz09&#10;6+Xv2I/jZfftNfByHV9Vtr3Uda1bw7cXmqTKI4StxG4QMUi/5aMCcE44b7uOa+nLia+uvhJ4h0K4&#10;kmtrrUfCtxFIJIWza3C2jJlzgHJjCN7lTigD+Y79sXXV+P3/AAUP+J+oeD/D8jXfjLxTPqel6f5g&#10;Z3upnLtGCRwTkgA9Dx1rrvg78fPihqUB+Af7VHwI8WeKNF0ny/8AhHfEi+G3k1bwldtIEidWkEbS&#10;KXIUhXRsgFWHbjfjz8M9DX4w6xqPibx3afDnxTZwxx3tssM13CXMkkZn8/mRNxRXZiCUMn+zx2H7&#10;Mvjr4Jabr1veftB/tWaldPEZtK8VeF/EniYazpHiOzVGMflPn90CSpUsGYHBBUjFAHuHwmPxZ0PV&#10;P+Fcza/4gl019WJs31LVNX8L+dJM4LGdZo7qykdn/iLqzM3zMxNeoeE/g1+1B8KvFXhX4ieFfiZo&#10;2teIPCM15Oz6x5ceoX0LPmK0u7qzmMN1COFLNFG2MkMDgDwv9n/Sf2NNYuNLX9lr4Xah48mvM6b/&#10;AGKIYrq6tLiVpMJOnk7mh8vOLj7q7fmI61+nn7Ff/BH7whfaDH8WvjboVx4Z1K7t44rfwvoSCBLK&#10;FTkEtjl2zydueOCetAHF/E39vL9si/16w8QfE7U7iDQVtxeS2/wfkt72G0aA7nNxC6m8cf3ijGMg&#10;E7RXlf8Aw63/AGIf2rPBvxq/aB0nxf4g8QeJdQ8Ht4nm1rUNTQw6fdXKSX8T/wCqVo2kAO6N92I2&#10;6Div0a0j9gv9mbQ7iNrbwdftMqsq6wNYnW4hY8blZSoyR1GME9jVHVP2YND+Fvgzx14C8OahFHZ/&#10;FHxJZ280V5k+bG8aQSpuyTuaCMrkjGeehxQB+Wf/AASx/bCuf2CPgd8OPEXxjNxrFr8S7jxLqdjt&#10;m/eWqadIlpZgN/C08qzxs8mVaMQgkCJQv2V/wU4+O3wg+PX/AAR68cfEbSgy6ovhnw/r7abrAUXl&#10;v593bNFKVBI+60iBlJGVYZ458T/4Ki/8E+vB37MPxlsfjN8PfBEOmfDXV7C00yS0hlP2XSr5ncGN&#10;Y+RFFJw+FGDI7nGWrC8ceG7n4QfsRXNj8S9O8MXel63fJ4Zt4dWvZbiC50t5zew203lN5lrGpjn2&#10;Srhoc7lHyk0AfMP/AATO8Y/BW+8d6t4O8danPceINSuYJvD1rJeyQf2i6nMXkMhGdpAZlPIUbk+Y&#10;YP7H/Bvx9qVzpUfw2g8aahGun6L+/wBUmKrJJcSMAN+/PGCxB4GVBDKxK1/Or+0l8D9W8JePdc8Z&#10;fATw5qWi6HoN0t4ui3Vw0+qeD4Q4aKYTA7rq0Z8NHdqWUA5JGM19cf8ABO//AIOKtdtNW034Oftc&#10;6f4Zt5mm+zr8SrPSTHdMX2xlrkR8YK53umNwAyMjJAP1g8B+EfD+rfHvTvCXw71G6vPAvw90lpfE&#10;OpX19JIt74ilYtGA75VpIYhI7gfInnhSuSK6++h0u2+KVhIZEOq26tNb7o1jUK6fJJGAuCCNwY8c&#10;jrXmGjfty/sSaxoVr4O+D/7RPg/ULGxmZltfD8zT5mZSCV8gGQn7zbtxBJOSeANix+Lvww+G3h++&#10;+I82vRtNq+Jo9YufK+03EnnpaRp8wJAV5YgqgY5GQTmgD2PUrr4kLdSPqXgu3jSNjK1xbyF02g4z&#10;k8+/PbmqUHiK3iaQNOZpWYtAlrhivHTP+cV5348+NXxq/YKvNQ8W/tQfF6x8ZfDHWFkXSNdm02O1&#10;1fR7ryl8iykVMR3SuRIFkADhjyCDx826r/wVe/4JM6BJF8RNK/a38XyTX19LO3h21t/NkikdwWhG&#10;EUogLFMFiMK2M4oA+zNb1zVdO8P6lrOt+JtO8N6fZ2Mj3Wp6teLHDaqB/rXdiAqjOck1m/B3S/il&#10;pdtK3iPxfY641zD52i6pZSB4buNxu3Lyc/KM59K/Hv8A4KN/8FIf2Xvi78HofhT8OPjr4n8aabe/&#10;FDRdQ8TafNZi2gXRobwyTWO8nE25hHwQy4UE9K+h/iZ+3/4J/ZovPFugfs0j/hO4/h34Zs9Y0uD+&#10;1xC3hzSZHzNaDbne8PmRhgV3CNlXqMEA/SnZ40ggX7HaWskckmLiZGLcnP5DjvzzV2CS+02bZq1x&#10;suY2/gwI9u3gf57183f8Ewv2u/C37ZfgPXP7AuPFOm+I7mGO7uItQtRJZ25lUNiGZPlYEc4OCM84&#10;NfQlx8Pda1vTLiw8R+IHHk3jGO3teXfC4Riewz2+tAGtZ+ItMvoJvJvFNwke4ptzkf04qXS/GGnt&#10;G6z3SM+0bUZu/rmuJ8D/AAFj0CzvPEEnia+m1zUNEa3vJG3tEbkE5cL6bcLn2rT074HRt4X0/Q7m&#10;9SO4lYTXkzMVmcDgDJPH0oA6a/tdD8Wxx2WqsreXGZVjZlY5yfmx3FQ2eqaLpGn3lraAMunw+bJD&#10;DDlgmQMhV5JOeBXO6P8As6ado3iWXxMuvXjTG1ih0vUPtB/0Vt3zhhnDEj1rqPHGnXHgvw9NeeBt&#10;Ut9J1vU5EghmmsRLFNKisQZFJzswGyVIPP0oAwviB8QPB/hjXLXVfi3Ja6bY3Fw1roem3l0FlvCE&#10;y0zrnkZ4Ve3U8kCvDtC+APhTxz+0B4j+Kej+ELlLTVmQabNqCPutYookDbFcnywzK7Z6nv6D1Kx+&#10;BXgeXxpD8XPjN4ibxX4sWzFta30tpstbKLcXKW0GSqAMxJdssR1NeC/tETfGf9riKw+GHwG+M/h/&#10;wT8L5kmfxfdRyTNrOt2wkZDCkkaYtom2Nnad5XHIoA534neKNA/ainuNN8JQSXHw18H3wjdmBS28&#10;U6tG+x2IUDfZ27Ajusjg54GDsW3wx0DWPHcmpeLNa3yWkI+0XF06/wCiBApdtozk9Bx16D0qLSvh&#10;98LdUtJPhzovxuh0O18P2iWlnY6b4enFrFGgG0DZnCgDg9fXmq+pR/APQZ9D/Z60X40abNcXKs93&#10;c6Hp9y9+yjbI7eXgKpC7mDPtAJzknigDiNb8d/tLfFL4w3PgrwN8L9It9J0lm+1eKNXfZZ6VZIrE&#10;3cu3CgqvzfNnOOQRmsvVn0Nddm+Gnwf1G+aDUol/4Tv4jXrOL/xL0xZWpz/oliWALLHtaUKASBu3&#10;e4fFr4N6H8SL+PwD4T/ae8K+F/BLEzL4etoJmk1mVMYub2YgeewIH7vOxSBgZAx0Xwr/AGcv2afg&#10;z4q0nV/GXx1sr5rM5WCaFYrYSN90M8h+XGeF688+lAG98Mv2Z/BPwI/Z0vNd8Z6nDJMmnvcXyra4&#10;t1ZgfKVVPIYDaOO/14+P/EWgax8TdSiuNT8M6Sf7UZoJEtWkie1t8bSzsDkhsgnn7x71+mHi3wv8&#10;IPi54Xbwd4wvrfWNNuoh/qdQ2RvtIYYMLjnG0j2xXlfxD/Y08F6J4WZ/2fRDouqpcJFDDql08tvO&#10;d2W5csVZtw9sgccUAfk/+3//AME8fHX7Z3gWN/hxrmh2muaHqZuNN067nWOMRxJ5NyrOPmHzKHVS&#10;MljgEZAr80/ir+y58evAXiy48MS/BXxJpdnoP2T+1brUFG+fzx+7kVUHAlbO1ULYxjOc1+5/xD8N&#10;+IPAvxk8SeFvi58W4d0kkUw0jwxHBfXUkuxf9Ght4lUjy1GWaYiOPzNx+ZsHkP2yf2i/BscHwn1D&#10;4B+CdQt/iB4d1zTrrV/D7X0NyLnTkkzFFqEu05ZmZEB4SPzX2gcUAfjj4E/Y8/ba8e2evTfCT9mX&#10;xhcR+Fb63/tCCGxd5LKa5JWGUwlRIGZD1AIAOWwOa9N8a/sTf8FBP2FfHXw7+B/ib4QW2reMPGmi&#10;3+qw+GUulvNiDcnnyOCTDKgZ1JXGFONxJIr9iv8Aglx8Z/GXxH8P/HT4lN4ui1DVPHGtNd6p4m0u&#10;ykjt/Dt3JGltb2y+Z81xHEWGXVQAsZbnNfBH/BZP/gr9+014U/bb8QeJv2QtzaX4R8JW3hrUvH2j&#10;aVHcxzPDL5ty0crLIqQ/aJCvy4yQuegwAfE/7U37HX7TXwrfwL41+LEd5bf2hfXoupI4x5enSSy+&#10;Ztkk4aSVzuO4ghVVQDwa/Vb/AIIpfsZfsyfEX9lG91HUPhBpHjDxnosmqXPhWa8ulkEl2ik/ZpCC&#10;CybnAKPlTuzjoa/HjwZ8X/2nv2pfFVx8T/jT45m1zRZVk/ta68Q3RaGRUbLiHf8AKHUyLnZgru7V&#10;+tf/AARg8Y+Cdd1X4G+OP2afgFC03gmx1vR/jR4i0yBEuPOeYm0uZmLL5sDwjIwG2FCuRt5AKvwW&#10;/wCCoHhn4U+G9U8P/tI+BNYh16x1x9NaPQtLMNnHFDudI0VF2hlYtGwzk8Zrfh/4LQ/st3VpLp2q&#10;fDb4g3X2HUJG0vS4tPZz5GSVUZU4H3WPoCele8fst/HH9pP4q/tB+KLHx/4P8Mr4fuPE97qPw9k0&#10;+G3+ySaMl0bfdFOqbZA25SzNly5cEjivou7+EPxG+MM9j8R/gxqnhO80bUomMesabfJJaypuKFoz&#10;GGD4KkEZ65HagD84LD/gr7+yB4306ytfGnw38ZaLazqJXmt9LLfvBkmPO3mMt8vHXAz0NbXhf/go&#10;h+wjeNb6fonibxhoVneQvHcSXGhyyKqo2I1IAwAxU8DgYHevvCT9mn9q3wnparp9z4Y8TabCu6a3&#10;Sxh86RlPzRANGFxxjgjn3rwf40/t7XP7GHiDwL4i1P8AZgg8Zf8ACzZNVQ2sl1DbjRX024t4/LWI&#10;xkF2NwWLEgqRigDz7T/j98K7Hwnc+KNSsfF1n4f1Bs6fqmo+C71UkXAZWV2QdSehPQ8V0Gg/GSPx&#10;h4MTxXoHwt8feIolupIYY9P8J3IMnllBy2PlBDcHpxiva/HP/BZ2b4a6P4Z1b4q/sTeJtF0PxFqi&#10;2LandatZyW8GThmwpPQZJBAzg16P43sPG3wL+Kkkfwp1qO38M+Pbd9QsxO+5Le72rviG44ClQrL0&#10;A3sP4c0AeHWdvr/jm6N7D+yz8RpreS4jkimOmiP7LFx8yh2DN3AHoKXUPDnjHUdO/sv4Z/DXxguq&#10;rbzm8h1OO2hJt0JTdCxfCknuemeOa94sP2g/E3mR+ALm8nC6xexpd6s3A/efLII88KgOVyDj5eMV&#10;JdeLvA/w603UtJtNHuptQSaGKXUI7dWIti2SRu4YBtoA53DGetAHz/e3GueCbHRfC8nwAtdNvIJo&#10;YPtGueOysl2zx+YWXyQeODyCMEY5rFsvHWs6rBqGu6j4f8N+G4dGja7vb7xFcX+xrN2RdkZCr5xO&#10;CMnhMgt2B9u+Anwi0jwX8PrHQtY0FWvvEF9K9jJe2puZNsTOyqjs3yHa3RcYIz2rcj8Yab8VdW1e&#10;L4uT6Bc6BbJDp02l3mmGPUZLUsySLI2T5is8ilQCFJQnGRmgDx/4LfFj4h+Hf+El1TWPAnwwg0X+&#10;1obSPUVhuL13aYH7PFGoxtJK7jkZI54GMT/tDeOf2v8A9n/QJ/iV4g8P+F9disYU1DQdN8L6PHam&#10;9jChX3l8yBlZhlckHPeu38EfA7wX4Z/bA8Q/E3wSlr/Yenw6bdXCXNqfJzDbSpm37fIgTcQSd3XG&#10;a+Jf+CsX/Bc74e/CD40ah+zJ+yNpNrqXizSbpbTxJ491SMXVnYu6jzLa3j53upCZyNofcADigD1P&#10;9pb4yfHH42f8E1PiVb/t5fsw6Ro8Vv4ZuNZ8H6lbghVuAjeQflYlJUdl4AUFcg55z+Pv7MPwn/aE&#10;8TzW3i79mXTV1TWIrWQ3Vrbsjlod2D8rkZXjOMgk+tfefiX9qb9tT9rL9l7UPDmojT/ElvqWi3Gl&#10;6zrVrixvLGCVMM8UQGx0aMFWXGeWPUV8f/sqeHtT+Eeo+E08O2Ot2vji01uKWaxtr9lD6eJMSp5Q&#10;bHz84zkEZAzmgD6c+Hv/AAVJ/aT+BeraT8D/ANov4b+KND+13kcWiyW2pCFGWSQKCfmAX/gOAPTF&#10;foT+zN+0Hb/tZ+HdS+G/hj48L4r02S5EWuaZq04kvdMuImB2vnDqqsuMj5cjvXzB8J/hx+z5+3z+&#10;0z8SPih4g8B202i+EodJshDP8kMF7HMjM8WOEYEMH4+YMQe9bWvfs0/s2R/EXXPHHwA0DW9C8Rar&#10;LM2sar4d1y4t3aN8mQbEbAyVHy7cED6UAfYVl8D/ABJ/b8epeDde097Fpvs01uL8NNHGR8wJGOOf&#10;TpWTpXhvxd+zZ4mvvhx4jD3Hh/V3W80C8DZ+wzNy8GT0Q8lTyRjHTFfIPwz0Hxdo19JYan8StYa3&#10;+3NJewTXRd2kwm0sxOeNox2Hp1r1P4j/ABS+IVh8D9Quby21PxF/YsbX+m6ks5eePyGEiblP31wC&#10;pH92gD1f4j2mja7FD400Bms9Xs1Lo00asryAZCkDqrY5B6Z4rQ8FfFKC78IfbNB1do5FlVZIdqs8&#10;MwX5ofYK2VwRyCa4PwP+2r8D/iloS6xbalpdvq0cMF6sN1iO3m82BJsHdgAqG24HGVrH1/xVaW+t&#10;Wui+BbOOabX4bnUIIDKuGuIzl8MDkkrlvU4zQB9ZeOvD2gfHz4Uf8Ip4zS3s72/t1MWoW8bKQ4XC&#10;jJJOd2DgYHHSvj3xnYfFP4QfEh/h5dQyLHp8ZikuoW3q7lgFPQADH9K9u8BfGa38DXOn6R4u0dVi&#10;sYVluFSYy5Ltg52k4Kg8GuU/an1fSfBXxA0nx/4a1W31DSfE0LNJp8xw/nI275eSfujP0GaAPOrL&#10;xx+0Pq1+umeHbdLyGz2peQyXGC2WO3byCF6n/GpfFHxJ/aY8IaImk6fPCbuG1zfMJvli3S4AUH26&#10;8/lWT8PPFfxX1jxpqPizQrWxW+mmaCPTPPU+WrPxOVx17A4OSOMVneAvhZ46+KLeNINW8e6n/wAf&#10;NxDLfSzMNqo2SMk4znGAOoNAHomu6/8AtVfES9s/B1rp8M2jo8Et1JHN+8NuB97Axn15zkGuP0fx&#10;Z8X/ABD8QLjwjb2V9Dp9pv8As7QqyB1UfNychufyrL/Zql8efD+zhsviX44vrPXLq1ltrZdXmP8A&#10;pEKbthU9GJXGOuBXoXhHxzomqjUtT0TxxaalNounwRat/Zk29YZpJeDuXK/NjHBwSKAG+M/Hfxb0&#10;LSm8MfD3wfqV3fTBY2bUGMSw7uPMJ5JAPcEc15nomsftA+FPENnZfESwvtKOnPuvmN9uWVCOR05k&#10;6dzgHtXtHjjUvin8RPCF9pei+JI7XVdNt2aB2k8ueeBRvYLt5JUAnI9h3rA+G/jbwr8Zvgtb6PrP&#10;iWOXVtNkQXk8nEl7KWwSme5yMkYGcigDd8R2H7QJ03RPEej39v8AY9UKlY4JGJhUlfLDt90vjlsd&#10;OM813EVl8bEjVN8TYUDd5x59+tee/BD4z+MLvUde+HfiazjOi2+ofY9PMkZb7OxcfvM4GCNpGRwc&#10;+1O1PX/F1pqVxa21tLJHHO6RyJeMqsoYgEDsCKANq7/ZksdeuZ5/CHjS3hVbpFgT7Uzk7xzH833B&#10;uyMtwOnWqemeGNQ8N+NJvCGn6RdXOoWb7Ult4W2Oo2jjjafmOOuSawPhJ8Qr3wvJqV7qNjJeXWm6&#10;kU/s+1/eNPCi7g3HJPbuOor0Xwr+0r4b8VeB7iG78Ka9p8mrXUKLYNbMjCYTKyNE/Vd2D6DsaAKX&#10;xhn+NGiaNpfjPwHo9rqIk1prO+WGFpGgbg7Zl/gAyODx78U/wFrfxYn8czfDTUNMjguGUnUL+zUs&#10;tu3owx84zyCOMD2rp2+Klh4Jj1jw3rcMPhzxAuuLK0mrGSGG9ik+YEbMq7gdQe9VPg1478T+Kr+6&#10;vLzxPDa3ipd2cMcozJKsmDCCSw2AMSVOec0AHi/Ub5JINAudNuo7nS7hZZJnQxgWznAJ4yxJBZQe&#10;2eld34mk0yztZdOsHNncWUNvO6WbCUzrIAjHAGQMEZ9DmuG8T3fjP4lyJ8LSLxTYxCPUL6XyRJcs&#10;oJKIXbcTuB+6ODkZ7VsaD4kg1VPJ0iSd7wWJs5obG3bzERj/AKpwRksPmz2HGDg0ASeP/wDhD4fD&#10;Vl4l1ezWNjamSaSKAu6tEQMDaOeOevPam+CfEug+JbTUtAgg+3aVqduUuodQtRllbkNGzAYYOCcL&#10;xx6jNeI/GzXtb1GwtfBfgO31TUJtIuLie+0+4h8uNY1ysj5P3poflYDoe3NehfDnxzH4W+Bem6R4&#10;90oWLW+oQ2H2WxZ7vySASmZW+YGRy2eMK3BoA3PCuk2VvL5MmpCS30wSW8d99pbaisQgjJPJHAGD&#10;wK9BT4dWtvq2mC7jj1Cw1CxkTz/PCrbXAwUO7qVIOB2GK8S8HeNvh9e+GdS0y31i1vrWxvG1O8uL&#10;WOZnFpuzNw21S6MVB2FgPzrifid+2Touh3jeENM8S30dhGv2xk/s+XzY8htkQbG1htwx5oA+mNF8&#10;LRtpeueHZrVbeO3hkNzNcQoXQjBDwk4IycFj0x34rG+M8nifxN+yN8R/DlzqNjrNxD4JvU+02UIk&#10;lMgtf3UWUzvYkcY+9xjJry7wt+2FaX2ltNqq2d7Drm57iOG/lURp5S/KE2syDaFOCwBJYjjiuh1/&#10;9quTxR4Y1rwR8IfhPcaTF4mtLqyh1SxldZCWtCq+XIoBR1LB1YAYGD70AfmZ4jbxHoujaxYeMPCc&#10;mmxTQT297bzSCN7SUgOodj9xto+dcBwT8wByB+r/AOxzr8njP9h74WfFa8lTz38GQrNHNOqq6xJ5&#10;SYViMnapNfjN4r8beJfB/wCy34m0LxD4jlWOG7tWtYVsl8wlmK5wCSdwGCerdTzmv0g/Yyj/AGr/&#10;AI1f8E3PhzpvwP8A7N0dpvBouNPvdaZxj7Pc/wCrQoD8zg8BgFK7gSMg0AfTHib4sfBvwbBC+pa3&#10;ZtNd6kLaG4SaNPLY/KXZSeFDc9Oc5q/o3xN+FWt6Vfa34g8Y6bttZ5BBJu2KGRsb9uOnTB6Z5r89&#10;9B/Zt+J/gjw/8R/jl8c/jjoh8N2y2+owtHdLqCW6xtvvFCW7PJvUBgIgpxnk8cfMvwl/4Kpap8Y/&#10;FmufDjwh440Pwbb6JqE1vod9qvhXc2o6b8pjm/0htwlc8mM4G3HINAH68aH8avghqmsW9poevLsa&#10;TZeGN/mk83lJTkcqR0I6gY7V6LcxeH7S0k17R9UW6tmtoEt7qMCRw0jYTgA55P8AXtX4B/tPf8FR&#10;v+CkP7LPi+x8EN42+HV7pOsaSkmn6la+CIVWaKFiscLqc4cDBABI+Ye9euf8Exv+C4vxWtP2xNBH&#10;/BQ39sS00n4f32iSI2k32h/6Pb6n8qQM7QQnyE+829ztQFdxA5AB+0HgHwJqUXizxFdLqmjNM19a&#10;PCbW+WaSURfejmGPkzk8f7Vdf8Rf2f8A4UfF0W83j7wfbXz29rNbokmRGUlUB1ZQQHHGRuBweRiu&#10;E+F3iDwb4uVf2gf2fPG2l+NvC+rs0zXmgXkVytyuGXEbKxyykLkcHg9+K9m0vUDqOnw6g1rJb+bG&#10;rGGddrJkdD7igD8zNO+GHjn9hL9o/VPAmo6QNK8Fz339p+E/FuoLIto8Sp++sHm3bN3ljI3nIKjp&#10;mvqnwN+2V+zJ8cPDPirTvgT8SZvE7PayR6u3hbw7eXw0uYx4cSiKMjJDblx94AkZGDXumreNfh22&#10;ry+BNc8S6O17NZtLNo91dRGR4DlSzRMc7DyORjrXAxfD34YWXiQ3vwTsoPC+qyQxRt9i0lobPU4Y&#10;MlFIQKsgQFgGXkA46YFAH82P/BXP4f8AiD4U/wDBQG++F9pqlvLqWgeF7CG9ug2/zpsNKzurZZjI&#10;H3bGGSGC46U74U/tF+OIfh1NL/w678E+KNR07Ms2v6T8P444prfs7rHHl2IJz19cZr60/wCDhT9n&#10;3wov/BUrwd418M6DcWus+IPDdje6xP8AOkepzRyPEZI/+ucaRh9ue3fr8z6d8dfFXxL+JWi/sr/C&#10;vxRNo+j+NvFmn6dqmtwTGN209WS3jWNhgwoy5diDuJcZxjFAHpH7P/7XHin4p3Efg79nP4Ca18CP&#10;DN14dZ/FXjbwZ8P5JrloNxSSWTUI4i8Fuu7Zv4w3O5dpx9efsZeKPiJ+xh8UZNC8A+ArfxV4Y8ZS&#10;WY8VX3izxDHb6tfyJIW+0WxeYyyEbnkGVAfOexr7+/4J0fDX4JaB+y7Z23gXTLKZdQkvNN1iR9PE&#10;EkrW80ls1s8bcqqBCoj6AHOMk5+FP25f+CfnjD9jn9rXQfiN+x94DsdU8P8Aja3lGn+E77VJo2s9&#10;Xth5rJZO2Y0kkg3uiMw3eTIo6DIB+jvgLxZoureIU0SS98mW+t2vNP0/7PKvlWakATOzgfvHMgAx&#10;8uMhScGun1Pw14Q8RyW9trGm294unX8d3p/nqWaK6QnbInOQRk8/nXwT+zT/AMFRL5PHnirwb+1t&#10;8PtV8H+IiLDT7Ga80NIbmNgGXy/ImZZJFBZmZ4wUUY3H5lz9laB8Q/B+qR6efAXii38SQTao1nea&#10;hYkPDbOi5kaRkBWMAcjcQDuAGecAHln/AAUYXUvBN54L+POofDL/AIS3wz4PMw+Imm3mnpdQTaHN&#10;sWVkt2BE86SJFIqBd3ynHt8jf8FA/BPj/wCJX7SXi39njwN+zNfD4cX/AMM4NY+Hs2gaabfS7zVr&#10;VXvmZpYVVYZbqPz7IlzvBdDj5xX6A/tBfAs/tQ+AbHS4fEV5otxb3TLcRR6lLHHcW+/Do/ksM52q&#10;wwQQeMjmvGf2pPhHofw7tI/BHgf4qXWhXHjBp9Mur7TdW8tvD95cQMljdLE3mMI3uVWNiw2jcCSA&#10;DgA/P3wt4b/4JX3PgjwZ4+0L4geItJ0PRrMPPqc3jKNdS8IXUrMDp8ymIu1tNIeEbdGxyCAHIMlj&#10;8YP+De/4Fa7eS+D/AIa/D/xn4sM1mdQWTTW1KwaOe5SF2g8xWiDr5glMYAAVWC4xtH50ftLfs9fG&#10;n9lILpn7RPhPV/CWt6xrEGqR3F34fLWN/b3IHzYxhBGTMxjZdykBQgBFeO+FtN0LQ7nXNVt7gJZ3&#10;do40ub7GR/pCXETwTbVb9z8yluh4yMZ5AB+7useIf+CE3wy+Pn2b4r/Bf4aeEPEWoaTbXeh2bxta&#10;2OpSt9oXZOYiLe0cbVysqjgoxYhsD87f2sf+Cin7Mvh3x/4e0r9gL4XrY2fhm+uLvXLzX9SmuIbu&#10;8N080Fs0UjtF5UE2ZVEY8tz5bDoBXyTJqMPx/wDEl5otjpwfULzQVe+t9QugZdYv0kJHkvKDh2DN&#10;hQy5Ct2p3wL+GGjXPxe0fRRfS/8ACOTWxl8QaZJaypPYqhHzyrtGELcKQcEcnnigDqv2ov8AgoD+&#10;3d+1/wCDfsH7Wvx01bVvDVjfPPpNjcWypbS3AOEClEXzODxnNeM+DmvlRIdX0hJrfYVhhaMJ87cO&#10;zHHJ5+tfeMHhPwB4y8JW958bPBlrJ4ah1O4gtbPcMrNGGEZ2rjClMNuBOd3HAzXX/sufsY/s0/tB&#10;eEvHGv6b8PPPfQNI26XDYzPI8E7sdkpjxtdcsFPPG32oA+JPgrptvafE3wxeaJ4ZWdtW1a30hrOX&#10;Mlu/2v8A0QoxPC7/ADOGPIxkY25r9L/2dPGnwc+Df7Nfxf8AFn7Q3g/xNo+vfDHQta0aNvHHlq15&#10;e3UUNrPp4k2j7cytHbFGY78OuAcbh8l/8FBvjLceA/gh4K/Zd8LfCLT/AAnqGm6tHr2pMtupcLBv&#10;jt2d0+9Ixyx5PTPHAr0j/gpn4P8AF37YXjL4N/tFeG01r/hCfjB8N5PE2o2EMxW0g8QWVs41R442&#10;O1ZNsCyc4J38Hk0AfoN/wS4+HX/CBfsQ+DvjZe+ELrSLjwpeabfT3Gl6gyS6nG9oHd5gOJEJlZNh&#10;6eVX6Q6Ibb4g6KnjLwh4hNxZ6pHHNDJ5nyuQvHT7vJ/Svz+/4JkeIrn40fsi6F8D/gz8UP7KvNNh&#10;k0jxDpHjDSwtxLDbIjqu1T8j4uEIwCSuCRxS/tVfHP4tfDv9k/xt8OPgr8RdW8NeMvhI2p3v2PRZ&#10;kMeqWKhZHtyxBO9BJ5iso+5GRkUAfa/7UfgD4mfEv9nPxR4b8Faxqmn+JvsSy6PPouqC0maSCRJ0&#10;QS5wN5j2HPHzYOATjxL9k/8A4KlfCP8AaJttW8K63cW2seK/Cdvaz6kuhRqGDyopEckbN+7kWRvJ&#10;fkoJAVyK/D7Sv+Cn37V/iz4w6LrOj/tG+LreZ9LlsNsPiiSSKa7jtQGmIIKBGmGQhHGBg85rj/2P&#10;P+Ch+gfsP634M+OWqfD7W9Y12HxdOvjXW7fXonn1fS5su+nm2fOUMmHMjgkszYPIoA/Z/wDau/4L&#10;b+HPhxrXjL9nvSvD/wDYesNb/ZbDx5od9b6lZ6XcuBvjlTKYuI0J+UkAuVA3cA+x/s4fE3wHrfwg&#10;0b4laX8YLTxRpvhvQfJW+lujLdpd3UoLSz7juG4KoDHP8Q4Oa/MNbDxn+1r8d9P/AGiPF/wtt9N0&#10;n41287L4Xt7JZJoLGKY2+0tgD7QsBWWRycEqu0nAI+0f2OPgovwX+IesfDm1k8nwnqenrYaTrUdu&#10;GWC5ltvtItJ3c8u6N5kTtkeYrIRk8gH1Hqlxf63pl/DJqsdpHqWjzQMZJlUjfGdpTJ45KnHXkcV8&#10;Q/Dnxd8ZbfwP4a8E2VjY6TpPg+zc+I9b89UjvFTzIo0F1/q2Rwok+ViRvO7BzXzf+2n4b+MvgH41&#10;at8Hf2u/2v8AUL/+wdSttT8M6WbpNOXVdNfAV7WGFS894CVHlPhRhzuyMV8t+OfFXiX4I6h441r4&#10;a/FHx9pslj43kjv9D0+6Etj9hmtEZA9mzFJZZJfMDZUgDGRnigD7e+LX/BTT4Y/Drxg/w++A2u+D&#10;bPUL64XS764uL43HlyyLtfy5E3I7LvKk+wHWvn7w3+3p8DvhR43+KF7o/jHw3o+sXVrN4S0+6utQ&#10;mvL5QmUurx9sbMfNmG7duwFRcAYrw7xH8UNb0XQX8Q+IF+HuvX1haon2W48HrbtDNcyj7KsrW/lg&#10;3A+dmygARM5IYVn/AAT+IfhzQvEen6Nq/wCy/wCEbe3uCouNY0e51KEkHLOsysW8slCSW2kD5S3c&#10;AA6j4g/8FFdS8GT6T8MfBX7UqeJrG1mM8Mlnpt6tzAptim1XkAf7/wAxXgfUV5r8Xf28PGnjbQbP&#10;wlqPxG8Wapbm5+2aoscLMEm3DDxhj94ncDkfLgYFWvEuieBfj5rXij4xRfsP+JHn0HT1u9ZuNF+I&#10;kO21jjdYEmkheDeST92PGWBJxhTXD+BPiJ+zF4OvLzV0+E3xHsdXW+WWLbrWnXBSZ5M4Mc0SAYXs&#10;R1A96AO9+H37Zf7Q/gLxXcfD74G/D7XP7S1ALGo1DWgzLJIobzt8b7RLtO0N1UAjgjj1fwP/AMFm&#10;v+Ch3ivT7HUvGnxZj0rRfAU8Zuls42abUblSfLiYoczTOflLA4CqSemT8/QfFz4SfFLxTa6J4I8R&#10;fFbRf7Lt3lvrr7Hpe8zqXMs8sguEGP3nr0GB2FdWvxX/AGZPG+k6X4V0zxZ4iay022SC8hb4e2qy&#10;mWNlzcmWK52mR8HLKGJTaODnIB2mheMf+Cgn7R/iKz8I+E/Gc1rrHjjXht8PeFWEF1qDXLApG84O&#10;7ydpZmJfav7yRsHca/Y/4P8A/BFjT/Dv7I3hn4BeLPirDaeMLCG7bVtZ0y3DRzfaJfP+xNuAeaKJ&#10;ypWVm3ttz0wB4R/wbhfBH4XeNvF/j79sDULubUotFvLXw94Lv9WsTb+SDbq877GJ2OFMcefRmx1r&#10;9dtQsdKnMetzuqtajzRdRjBCjkjP93HUUAeK/sr/ALD3g39mD4RTfDbTNTuJ5NQs5Y/Ek9m21NUm&#10;kUq1wUbOyTaccHnAJyRXwvoP7NfwP/Yg/ZC8ceMfhTbQ6tqek/GS80u3bUtNjnvb/wCZlisEjYYd&#10;3k8tf93c3GK/Rdf2nvAN7pLaz4bsNS1FdzrGkNuqAlX2nJdxjPUe1fnh/wAFZf2odK+AepeDdH+F&#10;fhLU9YvJ/iY3jdtHvbA+V9qjtCRGjRDlQWZyQWJOR0ByAflTf+GP2jf24f2p/Gekn4dzyeItX1KG&#10;PxFoOk2C2cOlLASrw+VhEXy1VA2PmZuTniv2d/ZL+B9pL8I7j9mDT/BGm6Wy+G50aC0Y28eoN5So&#10;5cBQyuzHbkZPVuc1+b//AAR/8MePP2jv2gdb+IVv8T9W8OXMkN/r/iaPSci81lpb3M1ukxGY1VpE&#10;LPy2CuM54/U3wWh8R/GzwD8PfCetYXTZJbm6bLyTvDB+9YF3zJK5bIyQAc44oA85+EXwv+P3wl/Y&#10;48QeCP24vBP9kan4f8L6qmk6hZ65Bd3MekxSblZZoTuwiGI/MAf3IJyeT5X/AMG2n7YOneHdIvP2&#10;GvFutlY7pbnXPAYkOxWXJNzAmT8zHmbauf8AloccHP6hfHzwR4Y8W/DfVtR1jSbW4a10W7H+lKfL&#10;ntXiPn28h4/dyxgq3pkEcivwJ+L/AISu/wDgnp+3NrF18HL2S4k+GPiSK98PyK5Ro7OWFZhayE5y&#10;TDMYW7lTk46AA/d79krx4/jr4czW17qi319o+pTWeoXsa/u5rgSMzOnqpyCMetfB/wDwcafBjULT&#10;w/8ADv476LqkthY2d1qGhyR2cI/c3l35d0s4AxkuLN1cnsq19bf8EwPEGkeMf2bl8b+H7aaOx1jV&#10;p7yH7RFtYs+GIz/FtztyOODWL/wWT+Dmp/Gz9hPxDp/h/Qv7WvvD+q2Gsw2K4/eLBOBP1I6W7zHr&#10;zQB+ZX7Y1n4ol+AnwV0W1+KbahovjTwGmq6lolwvmfZNQgl/eXSv6yCXaytnbt4xX3Da/E7Vfib/&#10;AMEufhP8StU16OfVrLUrLTJbxpyq3EySSWoO445dVXr1Le9fn3qvh/4oftH6l4T+E3hfwbeQafo0&#10;a6RperapG1rFZwmQSTPs3bXBQkFRk/KpxX6s/D39k7wj8df+CeN5+z1c3cml2OuaXLBpOpQKN1lP&#10;G5EN3GOzLIqt2JC4yM0AfNWufH258GwTfDG18F6ldXtxqDXuj3SokcUqO/KqSQrGPJ3jgjYc9s9F&#10;45+PvhGPxRq1na6ja6te6D4dae0+zsolubKDEqyhS2xip27hkcD2r8NP2t4P22/gn8bPE37O/wAe&#10;fi3r0eveD9ams7rzNQkCzo5CpPAzBSYpo/LdDgbldT61414r8b/H3w1daho118UvEUEt1Zvp+oW7&#10;apIrSQyLiSJ+fusp5HcUAf0EftT/APBU74Q/C7wTN468NeKNH8ZWN9fAabo9neJb3FrqKwmUo3/P&#10;NAR82BnkD+IV4+3/AAU++D+o+EE8ZWXiS18O+JtPsdBv/EGnTXbxzaywknuWsbdZRy5lZWLjIVY0&#10;JwG4/Cq1eC90660nW/FOqMsdnJNYpJM8kZugykHr8rMo+9/sioNbi1n4ha1Dda/q015cGKOKO4ll&#10;J8pFUKuP+AqB9KAP39+I/wDwU/8A2fNJ/Zw0T476B8ftNs9UXUpJE8P6XqETSI00zPJBNbZ3K20K&#10;GwAG21+KPjfw/wCNfC3jW6+IHiawurix1TVLjULPUmm3RTytLvJI5I5ZeuPxr1n/AIJe/wDBJq9/&#10;4KQeN9S8H6H8TtO8NSaTpd1Iqsvm3N/PCqMse3cNqESD5iedrYBwSPon9uX9hbxn8MPjz4f+BGn/&#10;AA5urnSrHwTYT2c1wEu5okWBYrlpUj+9IkkbjHJK4IzmgDt/+Cb37Vvgd7iH9m/xlr+hXln4mjMm&#10;oa7b3TFbeaUneGZUCRYLBcFuD1xnFdJ46+DXx8/bL/a80Wf4P3OnfD/4f/C2+bwpH4vu7VBJPM7t&#10;G05kUZaJ3CCMsdgZ1zya7/8AY78FeCPE/wABbX9iLwX/AMJZH4fuobm78QJeeEGs7jU3dhP9ltpH&#10;wYY/kAOclgcKa+8/h74O+F2p/CbWPELeHLfwtYy6C+n3ekzKsf2IxNu8+Qfd3K6jPcAAH7tAHin7&#10;PXwi8Bf8Etfh1aeGfCmj3Xijxh4s8TJa+VqNw0kt7qczYWfyx98Ac/KCBnk5r3P4p/sA+KNStz4+&#10;+HS6NpniC4tnk1TTbeR0t7i5ZgxZWOccAjB457Vyf/BOSOL9qn4o6r+1b45hmvW8JXEnh7wTJfQ4&#10;t5Lccy38Q7zSP8u7GAvA5Nfb0dtm8adZ3Py42dAKAPyb1rT9Q8IzagL2y+w6l/aSrrVi9uI5LeaM&#10;5cBSPl47jgg5rpvD/iHR9R0eTVEWZrOaTyvLWNiCXH8RI449eDX1V+3B8GPhPovibRf2hvE2lW3l&#10;/wBtWWn+JlmyY57VmKpIUHWQOyqT3Q89K6j4Xa14I8d20fj/AMF+F/7H8H6Rpsn27TZNB8kzXAUO&#10;ssZ2/vUCHGe5FAH5n32ka98HfDOqaLrP7PWp33w90WGZtQ8YQ6duht4ZZv8AR2brkxlyhAHyhF6Z&#10;r6I/Zg/Zy/Zl8W6h4O8eeFdctfGniK6ht1kurHWA0KwyymK4uIokYfKsZKsemVPFdV40+Lnjj4b+&#10;OhcWHhK88R+Gb3TbqfxV4ZJTyTpRVlu5jHJw+BtcxgEld3vXw3+yzeeMf2Ov+CoPjD4W6Pf3Fn4d&#10;2yah8LbG3ieSzM2pASQWrYwRbOVKZOQhCt16gH0xN8VtV/Z5/ap8VeCz+zjJa6XoMi6VrOrtInk+&#10;ILO6uYoYXiEnO9DPHnB6g9OKj/ar+BT/ABl/Ym1X4ifD3SNQ0vxR4M8RKukut580dmzFJA/OAjLg&#10;hgeqdeorzn9qTxb8Vf2p/wDgof4N8M6ZpXiSy/4SH4f3WmeI4ZLF7ZdD8qZLuK7Dcq6LPBEQw+8M&#10;etfXHwuvjpNncfB3xNrCyWvibRfnh+0LIwZgwWU89d6nPoHFAHwH+zJ8F/2hvCX7XkeuWMF5rcQ0&#10;mENJJMdqhAOOuG4OQe45yTXWfs7eJf2tdZ/ah8eeA/FqjSdF1DWHdZL5gpj3v8vlH7rBwOR1GDnH&#10;FelfC/RtV8F/EbUvh9JrupJf6C1752JwsgjVQ0ZBB5Bz0J421m+Ivi98Df2dPid4d0P9pnxbdX9r&#10;44kjv4b5mKy2t4Dsy+BnYPkww47+tAHyt+3d4P8A2k/Ef7Rvi/TdRtdQ1Dwr4J0djp9zat+7t3Ec&#10;fzs4wMqTjPUd69R/Yp+Buj678DofijcePdU0WH4geIoX1TSVvTG0UVufmdy3VAcycZbtXsmn+Df2&#10;QvE+leNND+D/AO2hp+pTeJNNfT7q11K/Enl3LzF+WPJbgeu4V0H/AAyR8XPC2meGJvAvhvSdTsfD&#10;PheW31PXLTUlVr95m3s4j4OOvbkcUAa3wq1jxFqvirWdF1zw7/ZF4vh26tNG1tfnluY2O1AhYcFo&#10;l3Hgda8j/Zx/ZPkvfiVomm+LdZsJr/7Pcz/Y7e/RGt2WXguu7kBCCTj88V23wn+IuqeNvjnrGmeO&#10;vD66bqWj6W2m6bpcEm2CyyvySg5y7Z54BOKzfg74LvPhz8XvEHjWxludS1jSs2txZ2c5kzHuBeQ8&#10;n5/Vc5AK8c0AereNPCHw98AeIfEnwh+HMwt75QPtZW6My887xJ0G4kfLnINb2lfDX9qKHS7aGx0i&#10;x8lbdFh6fdCjH6Va8W6f4c+KWiw+N/gDqNr9rvmD31neLifcD+8BBGSc5APWrlv8SvjDZwR2jWmo&#10;5iQJwF7DHrQB518BbLxP4Z8VaVoX9kyXGs6pps11JIulhVigU7W+Yn5uOmQDyQPWu10bxL4D+JPi&#10;XQPhZ4T1eS6jtbq4Ly6mFgZooiWXaXb74bJAJxgcHOM+U/CX9oKfxz4c8O+KdG0qSy1+KT7Rc+Il&#10;ZkknjznY8RLErgjIXkgetSTfAf4Z+JtF1fxx4c1qS21rT77zGmvLh9uofaHPzQLIqGDaSWIbcMAd&#10;KAPa7X4s6ha6beaN8UvB17DqemyQ20eoaxZxSsAJT+8U7cMrK4wQSeMHPGOG8baH4p0nVm8R+IdM&#10;j0/WNF1hzpv2bTkke7gV1kidiSqlXU8MG+XaRiuP8X+MfirF8O7W+Pg3WPGa6PZ3ltJd6PYLLFY5&#10;2hcMHJ3kLuGAwyDxXD69+0V+21470Dw54T8G+Ar5dHuIzYNd61ZPOq3C8q9wqoHiGG27wDjHpmgD&#10;2P8AaQ8T6v8ACvQx8Qk8App914j1mHU2jmt3kuowVIkjKbuct8w2kYyOua5TRfjmde1zU7TxfHrv&#10;h+OGzlvJrzTbWSRbC2ABZrgIdyAZHU9vpWV+z143+P10jat8RPDV7q03hkXi+DdPuIZZDJcSI++F&#10;fNHzMrhx6FVU4Fdh+yd4r/bR1a9vvij8Q/hT4b0m3vlaORdUtYke7t+ENu/zFg2OxwM9qAPKv2if&#10;2x/hL8H/AABo3iv4eePW1qS5+0Ra4ywpJdQQSR/uzNET8y7jnKndkYzzXJfBb9qH49eP/h74i8cQ&#10;Tw6x4N0+6juo4WtZWuHEAjKx7MlQx83f8pbg7c9a+nfCvw08OeJPi/rV94m/Z+8E+XdKJ7jxBa4j&#10;sVVQAGwzY3FwB0O1sZFd94O8I/sq6PdL4F0jwFb6ta2HiBWW402+FxDD+7Z47qULIFMYAIeMLwVz&#10;jpgA+SvB3xb02aTUPEOgWIggVXa7XDxxkTTfMAADjumOmW5zXr9p8Ko9Y1DVtQ0/wbLHa694XtjJ&#10;qWuXAkj068ZuHwqEqrKVVQBnJO7AruNW+M/7Ifwp8OTeJ7+TSNI0ljj7JofhyO5EsfmjPLAja0g3&#10;dM5OeKX4Z/tC/s8fFrTNS+IH9s6pNZ6TqVvFFp9qwijmOTh3A/hUqAVU4APOewBi+Dv2MNFuPCvj&#10;n4VJ490XVPHXiTyvEOm4sZIW06YWhihiEikqy5Rc9ANx+WofgBquh6T4C074a+OtIubzxZ4J8TyS&#10;yf2ZI5jvpjBJbyTIyrgwoUAB43DsKrfDD9t7wd43+If/AAvTwL4R0m6mezjt9QlXUWjbTUDOjIYd&#10;wEq/ISG+9z2GK9o+Dvx08A+JPFsGu+BNGs20S40GODT47aBvNu55ZpCzGTbhY857HBJ6DFAH8+fx&#10;V1bwFrvw01rwN4O1bVbrUL7XPLt/tVnsaaSKVireazfKjDdjjkHnFfrR+wt4x+Lfhn9l/wAF/sS6&#10;1rV14X0nwvoMI1jWdNuo/t+pGfdNHbRlSwtocFlZ8+YwxtABJH5G+JvDFho3xIuNAv7HUNS0NfFb&#10;2moW+nSKsyW/2ho3iWVkPlsORuAOOSc9B91ftJ/GXwJ/wT6+Kf8Awu2y01YPCcng63/4Q17S9mmb&#10;WdRWAgWr7mbzD5Y3eacABOc5GAB3wD/be8O/BrwX+1JaftE6NoHiDwDpOuWug/Df4Ww+DTC2vawx&#10;kYxiWQiWRECwebJJnPml8qMA/lev7SXxQ+PH7aWk+PPjF4g0HR4tdvHthYTTLZ6Vo8PIWJcBtioF&#10;VQTuPC+2f0ivP2a/Dfwo/wCCcvxD/bl/bC11b/x58eI1sNH0/wAtNtjc6iwaKONHOPkSLzXIwdsQ&#10;HJUGvz4/bf8A2MfDf7M2peDfG/wo+Jdt4h8PakRPBcatJFDdWN7FGJpracgBArfejxyQdp5GWAPc&#10;fj7f+DPiv8P7HxN8StN/4keoeLJNL07TZp5JLjSpIoB/pSSZBYkMjlMAYbHbNcPpnwR8K+K/Dtjo&#10;PinwNYtpbS/Zl8QWNqIp3bYSqlgThjsdgCDkAgZxXvMnwVT9qn9hDWvFvw91OS6uYIYfFfgVdJUS&#10;Ri9iiRJ7SVcFnkbY3HGeeK5vwb410bXP2ZvDvxU042VvZQ6/4YuNes7i68uGApNLZ36yZXMaxyXK&#10;tnnAkyB0oA8o8M+Jv2z/APgm+Lz4g/sr/tB+LrfwfJeK2pafot08GLdWTzGmVg8cL5O0MEYY+Y4x&#10;tr9P/wDgld+3R8H/APgpL8btN1/VPjl4gj+Juj2rajb6BqnxA1KKJbaEhWU2qxxW07qp3MUyCDnb&#10;1Zfmb9qv46/Bf9mb4XS+KfEXww0jXfEPjzUJNC8O+CNRmdYZYXhe3uHkABwiykHgDem1QVJLjzX4&#10;a/8ABNVviz+yVp+r/sy61p/hH4weFNaS5tdch1Ca1fU4XWSOSJZVIaEF3Xa3zD93tJAckAH7feK5&#10;Ne8XX0F38J4LGHTdUkb/AITDxA3lbI4oyGYrcYzLGwycs2VZAB7emeGrseLdO1LwZ4K8cWF9rmgm&#10;FP8AhI54RMLQ3EaOpMQYAM0YVgM7SCpPBr+bX9l/9qn9rT9jf4u/Eb9jDXP2vvEGiapJN9m1LFhF&#10;qlpqdxGT+6Rb5f3DLufEqkA5yQeMfs3/AME9f22f2TtD+Bdr8J/APiS+uPGX25ZvHTa5q5k1W4vH&#10;VTLqMjRxy+cfuAfKF2hUQBQKAPl//g6T8D6X4e+IXwN+LOnfEC+XxZItxo9xYiR0M1qXjP2pNp2x&#10;MJHIKgAtvHOEFfnJ4H1fwl8Ef2u/DcXjhJJ9D0zXorbXtlttK23mDJAfACFcMxBzjPPev0o/4OVv&#10;ib+z/wDEz4FfCv4kaX8RtLXxR4a8Wn7PZySSyS3dhkCRtrRpu+aNGOV+U8HBNfEup6B8Jfj18ZPh&#10;vpPifU7XQ4/H+l6la6hcLndb77SRVmbLAArMY+B1I64oA/oM/YW8Q6b4s+DUmpaXBAsY8Q3kqT26&#10;/u5lkYSLKvHO5XBOeR0PrXmP/BbD4H+Ivj9/wTw8WXXw+vbi18VeBby18XeFbqGR4ZIruwl3Njby&#10;S1u1wijuzr9a84/4IH6/8ZfC3wl8c/s0fHnUVvtW8E61bvpl5BMJobuwmgASVG6/M0bfK2SOnHSv&#10;vOWKy0vSZjdzwrDtYySXGNvP94HjHQYoA/n2+Bv/AAXF/aO8Ww2Pw/8A2pvBHhfxHuhNhpuoeMdE&#10;GFXcodhMu1wOPnwyuMhgXxiv0/8A2ZYfBPxCtNUh+IXwL8TeD7/WLdNWbWLHxB/aWj36ydJbOc52&#10;7hg+VtyuMHJBJ+bv+Cz37EHwBsbL/hp3xx8Ore6+H99qCReI20fdZX+hXjoYjNGiKVkglKqSjAMJ&#10;QpBAZt23/wAEWfFPjD4AfG7xR/wTh+Md3rV/obeEtP8AGnw51PxArW7zWcios0cUYZv3e4j+M4aJ&#10;xgZwAD9EvhJ4d0nwrottonh+61S7to13R3GoKFdIxx8xAG7LZPTpX57/ABp+Nein9o74i/FXwfou&#10;parcw69J4O8Qs1ukGkwym6ma1u5o8mW5lgWJVVQigyLuHmBl3fo98NvDOreGtBtxql9JcTTI0t40&#10;33kkZixUeijOAvYDvX5X2Hwu0r44fC3xx8UdC8SXl74j8e6HJqunXHnM0lzf2t1LPay4z8k5KiH2&#10;UY5xkgH0t+3n8D/Af7Zvhn4c/EbR9TsW1LTtYTRLfwr4r0dWtbua7RZ2gnSYK8TkW4AIwScY54P5&#10;Eaj/AMESv2wPjZ8QPiBYfAvw/odvbaLcGVtF1WVreW73zSFobZdu2YwspB3MuFZSMng/rX+zhf6f&#10;+0TourfDe+tRpepeMvD639rqClml0rWLUo6jJwPMjl3McDdhSMitbTvF1n8Rvitp/wAL/iHqc3gP&#10;4oeHZvKbxFYwL9m1SZcbJgpI5k/iVsg54z0oA/Cvwt+w7c/safE7UvEX7bngHVNMvbWyZPC9vc2L&#10;Lp93JtOZPNJGJgD8kbbc9cnoPVfA3hv4P6NcXyvJ/wAIHqmqaPbxx6rqEJn0nWQu0+RcsQZLCRxs&#10;AmUyQvyWWM1+5fxx/Zrb9qT4YXWg/FnSNHvvEGlfu7qxUpPa3+BwWhcHy2ZfunI6+nT8r/2qf2LP&#10;DGh6Zr3hDwv8U/EXw5TTbVmutJ8RQx3lqys/3Y45QXT+HIjYKMggYGKAPmTxtrfimx/aQ0z4ff8A&#10;CIX2m6bcTvPb6FqaxvDIchBNAysY5o2B4dGZSCME9K/Rj9lX9jKD4D+GtV8f+PZV8M+F9Ss7o+Ir&#10;Ntkf2u1VXO4lXJXYeflOSVK9+PEP2Vf2UP2ovgl8PNP+NXh248AfEnwZorTXWreA/EmgzW969pHu&#10;DPZ3JlcQT+UBIpUIrFdrKSAR6N/wU0+L8fxq/wCCfWqaP+xXqy+JNb8caOkvhvQbiQrqUeim5QXc&#10;tnubbdHzHijUABwGc7SVwAD8k/267i18P/tReLIIfGlj4kF1N5liLOR3aysulnanzAP33lbcqOFL&#10;EZr9H/2S9K+E/wAIvDfhv/gkr4t1S5/4WJrvwja70PXPFGoo+mWfiDUJo72fQYIWjJtnltAsTzZB&#10;BDIBlvm/KL9inRn/AOGyvhzL8WfC99JperfEfSdP1y41nT5TEZG1CBZ0d5MfMAGDAnK5ORxX6NeO&#10;vgz4x/ayk+IU+qtBZ+NdG+JWrX/h/wASIGhutOuVvJBDIZUGfKGxItmDjKt2oA+3v2fv2I/B3xH+&#10;OrfFHUPGHirwv4x0PWY5PEPhfT7xIoZoba0S3KwupDowGVdg3TbkHgj6M8X/ALHHhHQfhZFb+Fox&#10;r2rabaMFk1dvOuvEFkYhG6TSEZlkaMtESScgA9evyj/wT5/bct/2qtO8M/H7Vf8AQ/id8Kb3/hHf&#10;j54btY973mnsDD/baIuGdTtxJgHB5J/dru+0fEHiqy8NvL4c8Ha1JfR290uv+E1huA63WmhYzcQR&#10;Pk52s8hA64/3aAP5s/8Agp58FtZ/ZT/by8ZfDbSvBOn+G9JtZLPUvA9vpW9Yn0h4Y/s0n7z5nlKo&#10;VmOB++WQDjBr548U6w9h4q0vVLfR0KvrMV5p9tNDuWWRpMqNv8e1sEg9cYr9lv8Ag6h/Zt0v4reE&#10;fAv7dPwmhW7k8P28OjeNBZ2u97WzmLTWsshAztV1lToQC5ya/Kn4YfDGH4tfBi61Oy029bxZp731&#10;34HtlvFjbUmRQZYlypDGPO8IOXwQCCaAP0w/YG/4KDeA/Ef7Vfw18C6j4cXU9P8AA15H4c8OSzFb&#10;eK61TUVFuVkLHAxDb3DchsyzLnAGa/Qb9ozxH4v+CGsa5qvgA2eoaRPruj6vr1hcWaERAT/c8yJ2&#10;TKiJ0YggY2d6/A3/AIIx6P8ADr9oL9tnwn8DPi/458QaLeapqyaj4cuNFnjtlfWLXfLGJ3ZSw3IJ&#10;Ixt2vuYCv6SPgR8Bv2X/AAz+zn4z+A3gC91hvDc2pXia3peoXzXFxpk07lpIomlVn2eYS6bi/JJB&#10;xgAA+L/+C837K1x8S/Fnwf8A20fgvpDa7cbv7D1bTbWISNe25Rru2k67VWPEu5s45XnpXz7+wT+x&#10;F+2L8LPF3xA8efHz4ceGZrfxVANQ0qZrmOaXTb2R441ZhHlS/lISse77+05GTX1z+31oeu/Dv4E/&#10;BfwrqHjK6t9Dtde1CwtG09vOXUow8MlkxfK7A0aMjAgH5iAMA58u/bO/anuPAfh7W7fxBq15p9vY&#10;y/2lb6To9wPLvLxYMw27YXc0Yk8oHBXHIOSaAPFtI+C/wyi/aP8AGvjXwOLObwT8Jbe7tLrUtVAk&#10;m17xAkCteXEk8gADCUi3BCtjYdgwRXBfDT4peMNJ8KWXjD4n395dLdafdakdI1C3Hk2lqzFVkyAf&#10;PZjGwCsRyFABBFdB+yV4e1LwZ+ztrXgnxBrnm3sUker61Z6kFRZ76e6BkjdmAJhXJyc4J9QM14L4&#10;/wD22bfxFqGufCSBtWsPCun6Xcx+DdYjlgMeoXkpdEd0niaRIBOyBI43VlRWY5JxQB9BfEC9+H50&#10;NvjRpPw+8N6loGuSQQW+qao0lpCY1bHk3q28ZxJIm6PDHZEw34OAK4Tx58M/+CfnxK+JF58R/Fdn&#10;pt/YwaPO2tW+mwzRPLqYRiwa4Ljzgg27ZAoV8ZO04B5nwJ+11DF4U1z9nSFNPu7TTNb0exk0uOQj&#10;+2Y438y4OVQg+dJ8g2jcATk4zVTxr8P/AA18VPEkniLw5osWj/DO2v47rVbNnWI6xO11l4TNg7La&#10;EvtZlAR2TaOFoA8J+KvwM+GXhv4Lapqvw+8P61aWerXEl3o9pJbeXcavaiWMRXcjsSywKDKqR4G4&#10;oHYnIA+lv2Svh/8ACnw/+zdJfx/CvSdFumu8Wt5qVqjtNIqch5ixcMcEHACgADmq/wC1ld/ArwGF&#10;bwB4S1zxtr2t+II9K0u4uNZWJbCSBxKY41/1bxBGjVWAAfdyvGDx8Hxq+PUngaz+HPizwTaQ+JbX&#10;Uje3WlxvFHbGMYTymLklTt2yMw+XOTgZoA/R7/giZq1hq3w5+JHwgsPEM0d9c3cOu6bp1xtMcqjM&#10;cjwkYLKB5QJIzwK+7/gn4oEvii38CauLq3kjt3Nu0Nwdk4xhkmRuCR2YY9Otfz+23xr+MP7L/wAa&#10;rT4s/AXxtHb6p4Rurc3VhaXTf8TGC6KtJbycFTFJtxt/2uOgI/cP4a/Hv4b/ABy+F2g/tPfDO8Zd&#10;N17S7e8kWSEh7WTdteByBhXSRWVtuQCPfNAHW/Ej4JX/AMP9Q1r4g+ENHhis5JPPlsbOYmN8ENu2&#10;kZjZsFTt+XnNfmf/AMF/JfiDrXhD4VfHr4QtfSWmgahc22pQWbD/AEcXFrvDMAOmFlTvy+O9fsLp&#10;XiXwp8ZPCl1oZuGEd9alJ1t5sNtPBKsPQ187ftLfsyfCL4+/DLVvgf8AEfxBq2my7pbXT/Enh9hD&#10;eQKF6nKlZOOoIwVBoA/no/Y//ay+Lv7N/wC0JoPj608Lagui+G9UnHiS00qbyX1DTZwGdBubDMwV&#10;Tg8blHTOR+lPjP8Abc+BPhz4ieCPj18Af2hbfWdS17RLvVPA+m6JpzXU1vcwukc2nX8YctGQJGBX&#10;ZlyuFOQSPib9rL/gmD8bv2QfiVbz+NfjfpOtfDWSScafq8KfZbi7ZVBSGaFjkPnBJBZcBjnnFfNf&#10;wP8Aivo3w48Uas/hLTrzQo77UpvtU/h/VXNzqUOQos47tgDBCxBLSBSzBsDGKAP6FvhD/wAFPv2q&#10;/jX4xbXdf/ZHtPAvwfbT7i1j1bxVfh/EGqXywLtihsYy0cayPIoUuWUKrZOThfzP/bw+EH7Svi3/&#10;AIKJeIv2evhX4P8AEOvTfErxRHPBqmp6eYl+2XRBkCyE4WCIZ+ZyoVEIwAM19AfsD/HC58P+D7fV&#10;fHm261DQvh/rPieG0tbNodNtJLS2Z7XTI0Llmbevzvw7nvya+xfAP7UniL9rX4L2n7W3/BOrw74X&#10;8RfEbxRpmn2XiDQfEmri3j8PEZFzdKNmZJU3MgDFA4CnkArQB9SfCTwB4Q/ZL/Zr0P4f286Lpvg3&#10;w7DbzXG3b9okjjAeTGT80kmWwO7YFZ3j346/Cj4NfBiHxr+0RrsGk6brTeU1jcwPM8rSjPkrEql3&#10;O3JOAcDJPArxPxD8Z/jdf+KdF+DHjybwnrOoaT4fmvPFV1Y3DStpl9EF2maHOx2JkhKKeCW3Fflx&#10;XzX/AMEw7n4gftJfF7Xvip8ZPGOrePr7wf4mu7W3t9Yug5e5eWRVOwhY7eFIFUbQuCQcL3AB13w0&#10;+F/hDxB8SfGo+EniKHVPDWl6LHdaPNNG/mSf2jN5UW5SAyMirIpYgZCr0BzX3R8J/D2m/Av4P6H4&#10;KvvEEd1HYzGza84VXledzj2wzFceorwbwB8KfDH7Kn7XfxO8ex3Dx+HNe+G8OuTWd8wKQ3MNy6vG&#10;mANsYBTA5x5hGeK9b+F2vaPH+y/4d13VbA3i6hpa6n5bDzG8yYtc7uepBJIHU44oA/K//g6Z+E0P&#10;gr4rfDT9qPwxoWkK+qaTqHhzxHdX2mxXC3W3bLCjq6kEhPMAbhgG4Ir8gbq1/Zi8aa9HF8WpNc+G&#10;c10lwkniDwbatqmlwzbD5DzWMhE6RFsBvs8sjKoLBM4Ff0ff8Fqvh78KvjZ/wT68ZeGPH17a6bNr&#10;3ia1j8B67NHvjj1RbZHgkJDfKkjQyQkg8B84NfzH6xo8d/oFudVtPMWW3VyGf5lXnrjocfl6GgC1&#10;8a/2avil8BNE0Lxz4g8Q+H/EfhPxVCknhzxd4Vu5JrK8DI5CkTRwzRv8jja8a/MjjJKNjl9H/tfT&#10;9Oj8URaTcpYtcNai8mt28ky7QWQOBtyBzjOfbqR03xb+OnjT4r+CNE+Hmv2drp+l+E7G1ttHttPX&#10;Yn+jxyKJpuMySt5khLFsL5jBR83Hrvg3Q/G+r/8ABPz4seGvHXg/UPDej6auheJPB9/dw/LJHJLM&#10;JsGTBZLi4it0Xb80ckufuO4YA+mv+DZnxT8Qbz9p/WNN0nwzNqFlb+I9LbVmsb4Rm0tZkuIpZWiy&#10;Gli2ABmBwhwTw3Hv/wAa/wBnT/gpl4o/4KI+OPil8K/gd4k1LT7fx3cReH9cuI/s9mbZJMQKHmba&#10;0IjAHXbg9RzXwx/wQw/aL0r9l39onxV8UbvTo5pNQ8M2ejwajdDbHpwuNTtkllIb5WLQ+aBxx+Jr&#10;+nn4kN4k13SbXU/hRrmj6nAloDcaHf4kiuUKgqyhSCpx6EZzQB4f8Pv2NvjT4j8GaTrvxQ8caV4M&#10;v7O3bd/YKtcyG1O2RYptxVEeN943IWBUjpitTx5+zRBbaIvwh1X41pdN4/nW01Zm01YVngKMs8kH&#10;zMomchflJwQWxziuy8IePrvU/C8fh66a+8J3+l3q3FjD4km821mhOQ1sJwoJjGSAWywG3OcV554r&#10;+LOo+GtUvdC+JWk+HbjS47hb6Ly9eTfZSmTia1liUsjBsNt2/wBaAPW/hH8EPA2hw2PhzTNBt9LH&#10;g28WGzsdLunW1aMDcjhc7snIJDZ+bPJHNevBgB05rhfgB8XdI+N3g3/hOtK8OX9jD5xt47jUIAhv&#10;FUf61O5Uk9wOa0PjP4w/4Qr4c6tr8U4jkt7CR42LY28fe/D+eB3oA/Pn/gtj8evFHiDR10jwXr89&#10;n4f8E6qkmpSwxZjvr5QHKuf7iKdo/wBot7V9BfsbePbr4yfDXW/gH4p1O4s9c0GK1ltF85sTaTcx&#10;Q3EUqFcdpGjwc7QB718q/tQfDSX4qfs3iO98RX1oNU1aY62yyL5TicFUaTIY7FYBj05Fe6fAD4y/&#10;BnQLL4c3mu+Kryx8XeA/DVroviq4k011GqwrahPMDAfvFLLuHOR6DNAHqPhvw9L+0z8G7tp7SHTf&#10;Eklne21k0ke1QA09tJblT/yzIJVuepB7V8Fazqdp4O8PfCz9rfxzpS6k2h+D30b4haV9n/fTaHHe&#10;fZDcoc5EtvLFDI2OQpJ4Ga+uv2Xv2r/B9j4ovPB2u/arBrzW9Xn0XULxQI1tZ52liYqDuPzE9OnS&#10;uD/ad8E/DGH4X2ug/DOyTVksbjU7zV7ORvKS6t7+QreWaZXiJo2dlQHIO3nNAHrHgjTYJPDukeNb&#10;HUrG8FlIts2pGZW+02L4KorDlk2eXgnnNY/iXw1o/gHXfDmt+LrmSPU73U1TTY4WUq9szsuxhgFd&#10;o2N6EcHqK5f4F/tBaR8DPgP4Z+Hd54Ym8STWmlrFpmvNNHHa3MUTN9ldx3PlhQcc7hjtXnPw+8ae&#10;JfjJ4y8TwfFuKZNYsLg3Chrpl8nT5NzW8seB0ilUqxBA5XOc0Aan7Zvhlvgj+1ovjtbVf7H8QaEx&#10;m/fBY4mG1vMJ7hQSPU4r8lf+Cg/xM8TfH74p6H8cLLUHu9B1xZl00rL5YjSCZoMbTjbkrv4JBzX6&#10;bfEvSv2sv27/APglv/wmfxGsNFtde0jxC1no2q6C7PNeaaszW87zKSTG5CByAcMMYxzXyf4R/Zk8&#10;L/tw/G/wj+w58N9M/slvBrNHruqLY/8AHjb/AHnkKjALMemSeWoA+HvBvjbSbfUPsdjeyW3k3Djz&#10;ngZWZgpOWOAM/wC13zxXunwF/bX+LHwt8XeE/Elx8XtYutBsvECSeINMuNRcJfRQqG8hVBIAONo9&#10;yM4GSP0T/br/AOCZv7KmieG/DegfCTV9P02PTbq20TUbjWIBM1/IhVWYyALvfAKntnOPb4p8Xf8A&#10;BNTwhe/tC+Ab3VPHOn6J4d8SfFJtEhs4V2KNkuA4RuAr7cc9CRQBZ+J//BQPRfE3xYPjXxvpFx4f&#10;/wCEmv11C7k0e9BmghBG2MY4J2jrgD619lfszWHx8tPjBpnxI/ZosrPxZ8PfGWmLNZ3F7qEZuLSZ&#10;wATMv3icqOx49K8Y+Iv/AARM+Cnh7433ep6/8fZLfTReSWlpYTxDz57iV/3cMWQV27QB0zxXJf8A&#10;BKqLxv8AAz9vV/BvgLVtYm8M6brQ0STzWf7PHcSM5QFDwGxGx4zgfXAAPtD4rar8Tfhb8R20DTPh&#10;/cWOuSXcI1XUNNP+il2+YBT/AAEnPoMYqVPib8fmRWuHYSEZcFScHvUnx4+NXxzP7S3xBsdI0C1t&#10;dFXWtHs1tLi3Mn9oTsBGJI5P4B3OOmK+qrHwto/2KH+07bRoLnyl+0QLfAiOTHzLnvg5FAH5C/Dz&#10;44xWfhOzvfAunFNQWy8toYbff9nkVdodD2c9SOx5610nhH4pfE2x+JWj6jfavDeaHq0bR3kOvSMI&#10;dxXJ83JxEy4OW6+tfR3wT/Zs/Z9/tO38Z6X8CLvRV0q3hins5J3jgn3xfvJxF91Sx5KrxnoBmuzs&#10;/h38KvHXiFINJttTvLiztfIvba80W2aG6iVx8jGUDIVRjJ5IJzmgDzv9m/4kx6kPFngnwd8QdN0+&#10;z0VZZYZrVpo/ImADGSFyw81yMgAjbgk+lQeHPjh4Z1PxPc+H9X+MfxQ1/WIiLqa3sdaNvAkO0D5H&#10;iQM4JPJBx165r2DxHp3/AAh2j3fir4WfBNrEalD5epTahFCtvaSRAoXiWRD5gKEHK8c9CSMebr+0&#10;B49+Her2vj/xHZ+HzqF9p7WM9iug/Z3hK8RbcYXLIc4wFbHqKAPZvg/8Q7fXfh0ur+LRqENjot5J&#10;Hb3Vjqwaa0O05WRZAweZVOQ5GDxwOTWt448YeD9ZttL8TpOIrHXtRt9Pt9Q1WzBnVTgM86RhQN54&#10;37DknmuE+H/7VOk+DPC154r1nQr7xFc6wZpr/Tb2QXVtZhTtjijgbhTjcflJxnHbFez+C9c8WfFL&#10;wzaeJdE+HC2/hueSJmsvElu1vNZ5VQPKeQKWVXGAN3HTFAHj+p+M7rxZqmu/CbxN8JNOsTpdu8nh&#10;u607TQseowyTIh5Y/dKtuwQDkfjWT8OLfVvAmjaxa/DP4YXFhrHhmSKOZpLZUhvo5HWO4CRKEYEo&#10;zdMEdemCPp+Pw7q2ja7bpq3hrT7a1ljdLi/1G3Sd492F2ebndGgB4yeB6VzHxb/aO0L9mzVdI8b/&#10;ABSOg6F4YvtSfTNcvriMxo1zHEZIpY3XOVbG0Ke3sDQB+a/xV/Zi/bB+Kdz4u1rwLJqWnQ6PqEmk&#10;Wfga52edHp1zvullLp1jMsWI8kt1ySAa9m/ZO/YL+J2kfs9ax4e8Vw2em+NrCW6urybQtWilkaBY&#10;3EVtNFuxFNI0jnzOMqEzyvPM6F/wUO1Lx6/jD4beAfiAui2um+Inu1s5kEk2qWkzkHbd5BBi3sUV&#10;c5AGBwa1vgck8Xwd8deI/wDha+l+IbfTdetJ9J0q6szMJ1gBKrOIsuJSzMGPIK4yBjFAHafs4fsA&#10;eHPAf7NPi2PQ/E9nc+Lf+EbuEW4tmO/ybpvNbdzt3Rt8isO6uM4PHoX7E/7OPxZ+DukaD4g+IvxF&#10;N9H9qkg/4RvzG8zy5IhsH2jIyxYswjI2DGM5AI4ey8X/ABCSLT5bDxPpVnYanBBc+ILe1txJZzWr&#10;QFlhVpGDFSRnDYJbp0r1KDxz4U1Lwf8A8L+tIdW0/wDsbQ40vbq8mih0q2kGCG2BtrmNZD3zhQRy&#10;N1AH43/tAeFdQ8NftN/EiLR4lmsdL8T6hNrFtZzfvHhF8f3Pybghx8x5wApyea81/wCCn37QNv8A&#10;HHX/AIf+FfF5fRJbXXdQaS30mBmWFJfIispHVm4Vkjx6BSdo65+hv2MdZ8RfD3QPH/xWf4d6H4p0&#10;PXLjV7y6m8SRhY72ygc3EohX+88YbaOQcc5xXmv/AAVn+DGh/HX4aN+0X8GfAEnh3R7f4bafrmra&#10;Stw0kccbag0EQCch9pSTHGNp7YoA5P8A4KU/tneK/jH8Nfg3+zN4i0iWwk8F6E2oagFviolu2/0e&#10;MeWMrhY4mIJ5G8gYyc+L2/jPxVeeArew8V+G7PxFocd9i402S13bkA2iVSBjKjv9Ac15/qnjm78Z&#10;Wdp4ju7KO3hbS7OL7Uyh3dooygTefmRGAI2LgDHIOK+wP+CdfiP4P3fidrL4h6B5dhZ23zJ5gLO7&#10;gfOBwDk45xjPuKAPlr9mn9qD4xfsMfHhtI+GvxJttN8P6peLdpp+vW7y2MkbYdQypkx7vuFlwR34&#10;HH2T+0H8Tv2X/FHwM8bfHC80U+AfE15oMp8ZfC24uEbT/FJmUQrcWMoUjzC7JIs8QyHVTIhxkV/2&#10;2PgV+wZN+zXqnxN8Y6bqFreX19JaeA2tmEdz5xfapZcfPCGDyMu0kpjGDg18B+I9F+IWrL/wj9v4&#10;wuvGmn+H4Xv7W3u5nltLcLCC7rFNwFCgK3GCF6UAeufsm6n8d/2qfjl4L8XfEWW2uNM+H+ipp2jx&#10;6jsdFtcFcuZCTIeT82MjAx0Ffq18BvB0Xij4k6PBb+KodLutFIlNrDdqsTNG2xYphtUb3kLFVz0X&#10;OK/Pj/gnz8ff2LPD3gCH4UePPitD4JvdUt418R61reg4a+tg+9rO1mXcsSM/BLAfLx7V+wv7EXgr&#10;4D618PNV8UeD9S8DeJPBsVn5WpXsHiaC+gNxtOY95LFn2n7xIKqDtAAzQB8Zf8Fpv2C/hz8UPjr8&#10;F/i18MvDsll4t8a+OrTwzrmt2eotHFPvQi2aSIbWZ2cP+8U9IWBzkEZn/BGn4n/trw/tPw6D4cuf&#10;CN3qOm2V/wCHNYhj8Oxo2m2NrMUVytvsMpeVmYFi5JXJGK8//aJ/4KPfDz9oz/gsF8ILP4VeEbm6&#10;8EfCTxgltYx+HYGlk1d45Q0kqcjKAoqrk4Ch2yM1+sH7OP8AwTii/Zv+NHxO8Y/BDwraaZD4m0uT&#10;VvBuvDUZAzXt0ZJEtmB3oY4t2VJywYAksr7VAPz5/wCDib45aN8Qfhh8N/g7c/GW08Xap4b8SXS+&#10;I9UuNItYpVvWID22+DERjgDqrAISTtYueRXgvwk/Zg+M9j48+EsOg+FtFbWNN1AzeHNL8QXMEl74&#10;mtnUeatomHElukYeVZnAjYbSuTgV2X7C/wCy5eftz/8ABTDXL79qfw/a/wDCF/BG3vNW8YaFfOVF&#10;3dW9w0aQXCk/vHkuFzKTneQwIIJFeE/Fr9oPxP8ADn/guHN8d7zx9Na3cPxHjt9Z1a1YmC0k81I3&#10;towvJtoRtg8vg+XHtI6igD9nP2C/g543+AGpwapqnxT0Hw7qHjjT7KzvtI0HTbi9vPLaUNE/nXDL&#10;GtwGnMZkMLLtBO0la9++Dnwn8E+LtLXxt43vfEmva5awJM2ueK9burqJWbcnlvZmQW+FAdsKhUEB&#10;s54Gnb+GIdP13T9Q8baj4du9WsZk1G1+0WQaeSzkLBoRIQckyMqoDgAfi1ejeEPEHifWtQ33Yjtd&#10;DghSSPUF2fvxFGPM3FCVClieMDAU85AoA/Lb/g5z/axv4fD3hT9h74eTwXt1qco8ReJbaxjIkdcM&#10;LSFgjHJJE85yAMRxnFegf8FG/EV78P8Awv8AsY/tBeGPEF1pt1K3/CPSXVpeNbySw3enQzBWkXDF&#10;d9t68b+B1z4v45+NFr41+JP7Vf8AwUj+Jlnoq+GNO8P3Hgb4btdWdvJNqWrTxrBbxQPguzLbKWJU&#10;42z56K2Nr/g4g8ay+Af2Tf2UdF02d4tQtNRj1KE+YDIi22nRKxxjnmde386AP0o8TRWf/DLc3ipd&#10;a16y1HUNFaOTVrjXLlrizmaN089WeQAFD8yEAZIWvzs+DniS3/Zb/af8SfAOBbqbTtUmh8TeBZLq&#10;aOISabeRrdPF04AnE4CLjaCBnnNfo74P1XRfFP7B1n4j0pj9jvvh2buN5l3MEe1LsDn6tx6V+Tv7&#10;XfjTVNO+Efw8/aBkt7OW++HPiqx0SRpmeffot5EvleaV6rGwjwT3wPagD6i8D+OV+Av7X/hnw7pU&#10;9xHpviL4o297okEMCRw/YdZt5VJ+b5cpI0iEghsYwM8V71+2t8EW1fW0+JOl3T295cWYit7j5d1t&#10;fQgiKVmxn7pKlc4J2ntXxb+2n4pQ67+z/wDFXQ/Gcmj6bqLJZa5fQvC0MzWskd3bqVbEcj+ZkDnk&#10;DA5r9O9c1Lwj4kS98N+JmRbbVovP0+K5jAYTxqDLGB/eHyscdm60AfFXxv8AEnxA/aH+Ai/HL4He&#10;Przw/wDEzwjZ2+m+J9FXPk6iVchZmKsCd2AAxBzlRkYrnZPG8H7TPhLTfEfxu+G0NrqdnolvYvbT&#10;R+aWXfu27txBy5fBIBA+XtX0b8EvgFoejfHebXblIYdN1KxltpLWF8pcNncisP7o2kgeozxXif7Y&#10;tp4J/Zc0vXrLXNfisbdNKla6vVkMK6VbO4MckjdCN3QnpjjJNAFbXvGGkfDzwhdeFtW0izi0tdFD&#10;31hcKywmy8iQvCSM4Plo2eQPm7Zr8tde+Af7RP7dfxR/ZW/ZDh8P654P0TWNFmt/DfiOQKs0vh+K&#10;+lkFz5MYQDyLZE2uSDKyKQcFTUPxi/4KRWvi/wCFeta1+zDr99Zx+E/G1nBa+KLzLQ6yucgSebu3&#10;KvlDaGA3KeRgmv0k+NP7SNx+yH8ZP2V/2nv2hdAe2+I3xJ8E6f4Y8UW8iQiLR4w8U120CRnCvPPI&#10;m7HyKseB1oA9P/4Kw/8ABPP4Hap+yPZ2XhbwT4gsLDwitojP4VkWU2yQ4Md5NBOcTmMoGeRWSZs8&#10;yHJr8ovjv4n/AGx9K+J/jz9oX9kPxRN8QPA/im8N7rVn4Wt0k1HRZpohHMLmwcNd2/71nKOAy5UH&#10;ccHP9J/ijw7onjnwrqPhTW7NZ9P1awltLyFukkMiFHX8VY1+Cn7ff7EPiL/gl/8AtSaD+0F+zj9h&#10;vte8K3UetabHrVvvt7i3+eNJJFV0Zyh3KwDABlVsdqAPNf8Ag3S8Q+MtI/4KcXXh5PhlenVLjRr2&#10;HWtc1pb6L/hH4UgneZZ7dGSORp38hcTj5fLyoDNkftl4V0r4leI/h5Y/F74Nan8PL6C304fZrOHw&#10;C0UyFSTcCNxdfIWcuwTbj3OTX4n6j/wWEvv2i2034leM/G2i/B/4peCbzVZvEl54Z8I3U1v4kjuI&#10;rKBNUR7aQMmpwLA8EZn3RiOZvmAJU/pZ/wAEmv8Agqj8Lv2nfilqPwi8NReJpNB169v7rwfrmuaL&#10;Z6fAbxcXFxpXl2xPzrE4mSSQ7pQ0gAwmKAPpb4q/DjSfjz+zVrX7OmrfGCbTbr4k+DbvT7fVLXw/&#10;axizW6iZFcQ7CMruZdjPk/NyrYYfzg/8FZP2Ntb/AOCcPx40n4M/B3xhrms6F8NTaP8A8JvPp625&#10;tNTuoVuTEzRfKhJUsm7J2tglipJ/dzwF8RvAuq/tc+KPhx4m+I89jcWHxIfwt8O9Ps+FmuLawj1K&#10;4t+nyiNLhSSeucA16p8Vf2e/DXxI+NWseNPCHgTwB4ssdW0xdD+JvhLXoYZv7YtkdjGZNyuElhzI&#10;oWRCGQ4BGBQB/NJ8LPgjrH7VelN+2j+xt4st7H4w/DG+i17x58P7RRBdXEMEiv8A23pwUfvVU4aa&#10;NRuQgsAQcV+2v7Bf7Tn7avxS/b+1rXPG/wCzJqmleBPGfhuxj8TOuJbOzuo7VGTUI7jaEkjfP3Ou&#10;2XdjIIr81fjr+xD4o/4I4/8ABaD4V/ELwd400PwX4X8XeL1vtFRbp76Lw9pdxctbTWt0CY2khMcj&#10;r94DafvEpk/bH7Sf7VXjTwD8Hv2ofgDqukate6h8Ftct7vRhJqE8kNxoN6LhrW5ijUgRSwSXKSmY&#10;hg8cKgngYAPrT9on9mTRvif+z74r+EXiz4v6XfX3hXVH8Z+Djb2Jurmys4ZTMiSEMqNG58+Lao+V&#10;XGDlRX5a/GD4x+Hvjp8QPDnwp0uxuFm17xpaXzx6zdNIP7N4lkuJdwykRka62oMLthi5PWv1L/YS&#10;+PNx+1D4Y+Ffxr8KJYal4X1n4Xx6J4raK3G6x1BWJeOQjhSWXGMdc+tfjX+2h8NfHOh/tieN/gfo&#10;Ph66XUNNvfEXh/SfEWtW/l+ZHFFFtfzB83kpaSRFFIxliVOCaANPxX4mv7/R9O+LvgzxhrV5b+Mf&#10;FWpWmnmysSqeWXkkjUEk+aIwkXy4C7kPYc/M0Hg/Wfiz8IfCN58QRbLax61qF3Z/6WUGpv8AaRlP&#10;3QDRQcE7ywIGcEHFek/tu/srWn7E3wa+GvhG++MWpX3iG5m8rR1bUJIYUXyVy0UZYGJE3AeYuPmb&#10;HatDwUdb/ZH+EF5pvh+LT7zUtL8LrqUevnTlvV0S1bPm6hySh8yQL9njblmwx+VSCAfP3jbwnP8A&#10;Ay/HhQalLHeeI9QtdP8AEnijSbiQx6Jakea0UCMQUneHO7cSVjyq7dzGvYfGeifBbwLH4XvND8S6&#10;nfW3hzwrHayW/wBrkmt5nmkEmWt3bbtSJwxU5RixyCTmuP8A2TNM0zwP4nm8XfEvwna+KNQ1a3Oq&#10;6bPrEEd9PbmfDi7hjuQ0TXCEffKOeWAHJroviAdA0fxPfeJ/GfiS91TUtY0q4m1jVoNq3U+FPmfu&#10;QAiK0ZCgFQqgHA6UAUv2ltRuPh18P/A/hnwnDcrq2sST39vr0cyeVBbRzK8O2NssHL7X3N0GVU4y&#10;KqeBPGXg7Q/hL4i+MvxeuIdRv9H1CU2EWpTKZNWkYbWgSPOSpfYS2DwMAjNed+HPFsfxO8H6f4Ys&#10;riK4jhvHt9HXWLh1bRo5H/4+nnBAxvKKFY7Mt8o6VD8Z49PuPEvgv4f6pYxyR6Jos0UbLIrYunuC&#10;ZpmbB8zIUAc8ce9AB+zzoup6r4j1Dxr4o8UXNtYwWcL6laWdwI7iUbwI8D7rMpGPYL+Ffvl/wRh/&#10;4S34l/8ABJPS9B8A6sq69pvjXU49LivZNkbeXeCR4JR/GGSRsqcckY6V+DN74m8DaH8Q5Lq00Gex&#10;sJ7VoUmWcmaK4UZDovGd2DnpX7Pf8Gqfx00Dxz+y98Rfhf4iuVV/CfjZtWjXUADN5F1DhpmH3v8A&#10;WRct60AfRXi34kfGP4DeK/GE3wm8EXjXdheSp9hvrV5rUSFARcQFG/1ZJ+4cYJxXxd8T/wDgrn49&#10;ttIv9Z+IdpcWeo28s0NxdpaqYIpVLfKrDBjPysfmBNfYf7U//BXD4MfAjVtYtPhn+z94k8Yatb3W&#10;LnU0tZILO5dl2li4RzzgAcD8q/En9sj4hQft7/tYaNqMngS38L2/xC8ZWFvqen6Q3mLCvEZVzgHf&#10;1J4HJ+tAHBft/wD7eXin9oTTYdOsNV1XU7Nr4SwXVwsvl25wdypztbIb72AenrWR8E/C8nij4j/D&#10;3wz4Es9UXXrrxBZwIslukkG+RxjEZG0qD8zbs4UEmv0E/aV/ZC8JfBb9ncatq2hRabpt1r11/wAI&#10;7a3dmrS/ZUthH5jDGFysIf2BBPNeI/s4fsefFD4jfFjwr4T8F/tL6DouoeJojBpOrTWs6NbpcRZ3&#10;KynHmMpCqF+bDHpQB+n/AOzh4K+HvjW2HhvwT4FtV0bw+LzTJviRCscVhf3YIjuFULn900pZdykh&#10;nzjOTXgGp/stav8A8EqNO8cfth/sq/GvxHo+h2S/bdc8I32kpNbeQXyEXPIzK0ar3ijZmLMQc/Xm&#10;j/sYyfsI/sR6vY/Fn9qbw54a8K6DpFsda1JdAd7WGK2iVBMFeUM08jjzDjAaRzhSTX5XfGj/AIK6&#10;/Gn9o3wZ/wAKRHx28OXGg+NLi80S+jg8EiCW2sZVkhhE5dpHeeQeW5SHcBnAOegB9Rf8ED/2qrr4&#10;peGPH178adQW48SSav8A2t4m1u+AEl/NO3mYOcDhY+FAwF6AADHXf8EkfHPgTxR8QviDY+DtV1rS&#10;9R1vxpc3Gn6vo2rCRCs0zNEz2ZI4j4DPhlPmEZFeMfsD/wDBNv4nfCDwj8VPAfinUtQ0rUNHtbi4&#10;1qP7MYLfV7GPTrhrV4pW5eB5lCSbTg58sjBbP3h+zT8OP2a/D8Hiz4OfC3w/png/xZ4D1ix8YaRJ&#10;BHGPs1vqkQkiEW3DLG23yZY+VUbAeq4AOU/bB+PN34P/AGxPFHgX4sa5Zw6a3whs9C1C4KNFHeNN&#10;cG5aeIbsoc4U8kDZ37et+FvF7+ML/wAE/Ar4WeOLq5sfC+hxzfa7PUI4km2R+XH5bEbbwJ2wxG4/&#10;NyOPN/2mvih8S/AX7UnjH43+HvgnfeKvtHhO38K2a2/g+e9tY1WOO4muGcK0coFxI1u6HnaQN3GD&#10;9NfAv4I/DzRbDTtS034QW+jwTSxa5psUNu9uLW4nWR5FezJCW7IG8vgZIC55GAAfGn/ByqLb4Xf8&#10;EntB8GaTqDQzWfjHRLezl3BZCYIpMtx/Fxk8nkmv56NfiS2WO2j27NwBjZfTgn/POa/Wj/g4Z+Nn&#10;x0/bQ/bGf9hnwp4Yj0Xwx8J7yC4utWvrpfKvLu7sYZkuHOPkVYpigQZYncSBivlm6/4JJ3Pj7wjN&#10;43T9pfQ9D1CQrDpekzaWsNvL5aKCF+c7S33hxk5z3oA+D/EVrHpAh1K9t47uOK4jlazYk+YiP9xx&#10;74OR12nrmvW/FXxf8XeGf2lrrwv4h8b6lqnwt+Kcllealol1zY3WmXXlmIiJAqI9syAIUAKyWqHn&#10;aQfPPiz8PvFnws8can8LfiHpgh1fSZmjumWYyLMpGUdH/jDAghsdP06r40ar+z94l+BvgHw98Jbv&#10;V4/EegajJb3EuoRkGKzmiWaQFiAFCXikxKC37uV846UAU7Ww8Y/s2+I5vhD8YPAetWv/AAkt9ZnT&#10;lnAR9Rs4btkDK4ycNzjoQcHHIr9ZP+C2X7RHxL+BHxR+FfwD+BWt+IfAmh2fw3tNX1jVPDupPbOV&#10;lmNrFHK6YIWNYT9TL6ivyL+Nf7SXxN+Kuh+Hv+Er8P8Ag+HXvB9xC+m+LtI0cR303lSTSiOVgShD&#10;SzSSudgLvtJ6c/d3/BSH9pXT/wBvz9jD4a/tNXLyWvjyz8DRaX4s0O3tv3VxLDeb3uVcDbHGQrtt&#10;LbgZAAOM0Aer/wDBNTxH4r/aU+LniD4ffGzxF4w8eaJpehvqEera14vvPtFmyMVSSOJrhUnVmOMO&#10;OgBr7M8RfC/4g/DP4N+GfiJ8Nf2dIvFenXsklrrn9m5hvrZUYAS7bh24J4++ST3r8gP2cP2jf20P&#10;2QfhfY/tEeCvhHqLeAf+Eos4tT8Q28klvJfzYytibgHc6Mqn5MMB1PpX68fDn49/tp/tc/BmTQPC&#10;tlovhmz8d3EcOj6q1yk3/CJ6cLTzoxPEvzx30hcHc33NwYdM0AfYXhv9s/4e/DzwPoHhPxH4U1DT&#10;tUawtw2nzeVttSxwN7oSq4xnNSftkeJPEMfwZsdIntZJD4j1CP8AtSe1UtFBaxjzDGCf75Cgeo3H&#10;0rD/AGTP2SPGfwi/Zb0/4Z+PDb3njRkdNb1qO9Mkl3u3LkuwywIIyrdR61yvizwH8Y/DthdaZ8Td&#10;bk1Kz1Rs2dm1yNtlJF+6jAjXAAMWACB1oA81+J3w7v8Axj4HW7WeODwzqil7NbdSsi4C/wCsHQYL&#10;YA9M1UgsdGTQ7ee2v4buG8mjtpriCTcpGNqN6DAznB64ro9W1r7Fplv4FSzWzt9BRBdrKhaLfKuU&#10;EnoP8fatKX4P2Wi+CdB8P6DpdmslreG4bT7L5oG3/vN6kcgZ4IPT2oA5zwt8OLTxdfi9jsWbULG3&#10;D2dzEn72LB+4D0we+Otb+jyav4g1jSdIubC3huIWkEu6MfviCWwxPAbAx/LnBrj/ANo/9ojw7+yf&#10;oVrrXgzw3L4m8TeIbNo9MhUkaZps4ADPdzj5YY0dhkE/lXg/wi/4KP8A7Yy2mk6r+1P+zlp39i3s&#10;6iOfRdPMcsLlwBKBlscfxH7wGaAPq7Qvg78Pb6+/4ZyGmvFeW1q2q+HnmZs3tvLJiSIdQrRSPkcg&#10;7SewrD/aO+Duq+APDy+NvE/9oWcjSDRLjWtKkTzBbzlfNaUZK+XHtD8jg+zGuw+K/gK2+Lt54I+M&#10;X7OHj+10/XPCcVxq1rpN5JsN+zxgJbTEc7VcbmAJDA1tG2j/AGnv2IPiFpvjKGx/4SjVPCt+mpXl&#10;hdCTEmJUR0H/ACz5iPBAPTrQBh/s9fDTS/BHwn8UeHvBfxEj1jQPGbD/AIQ+KV1S3mtnOPOwgGxw&#10;zMWC4BAHSvnv9l/9nPxl+zJ+1f8AHLwZHrf2Xxp4mvtPi0nxFNIfltGt3mLLJj+MbFIHOV9jXpn7&#10;Fng3xJ8b/wBnn4f6jr5szZeHdUsprCG2VgI7W7tzb3NtIgwu+O7tpD7K2eN3Mn/BVzxta+FvHOna&#10;ZpqyJr1tfabq+i2lvbv52qpAyrNAGC8LgdCcZLGgDhf2kP2m/AXwC8I+DPht8TfBa3klnazTxb28&#10;xZZDny3XP3iznPUHnNfDf/BRL47+JtM+JXwX8GWHgieG68J+MYNXvNQucBZFM0cyAqpxt6jPU19+&#10;ar8EvhR+054Q03xD8fPh7fwXGj2cL6Tp+m/NMrM24OGT7xQtgdVASvgvx/8ADyb46/tVePrbVNM1&#10;S38B+BfBcllp8+oSlbmeS0YRRPlhklpVOT1GOaAPqrXP2gbnxV8XfFGu/GS3jktbfUoRY3X2Xyo9&#10;M82MbQGXG+UK3XH8XHSuE0X9pK4+GH7Ulsv7IfhG1uLW68RR33jKK8tnuGZ4UK+aW/gPzMQcjJIr&#10;k/2VvFPjfwH4o174WfHaNfFU0el2+qatb68TJImmWxBLjzPldj8qhvp16VN+yDo9n8Xf2hPFXxd8&#10;DRLoPgTVPDd2dL0Gxk+a9kmAQ+af4fLOCQOmAPU0Afd8V/4Z+LOr6fo76rptj/bGpNrDXkt1zPLw&#10;WUZJKhBgYGMjkDjJ5/WfCmkPrF04uLy63XMh+0pJJtl+Y/OPY9fxr45uPh/8WPhJ+1DpfjSzs9f1&#10;r4faNpaS3eqWtnLJDbFwy+W7424zjnpjBNfQWhfFD4pXGiWdxpmqaKbaS1ja3LXhJMZUbc44zjHT&#10;igD1zUviR8KfCfjiPQ4fH/262tRvmWzkWbC9fKYo27J4PHrxWP8AHfxj8BPil8ILzXPDvhrXre7t&#10;dVjvbbWNCtWb7LKCyiK5yciHHBY4A3A5zXmPjT4e+G9N/s+PwRrN9Nb2mpCSbxBbRrcOsQI27kB2&#10;yAEnpzj0r0r4I/8ACsLD4e+K4vEesbNLutNuLDWPI8M6g2+RxuhaEvH5W4FSTvHA4GcjAB5f+1P8&#10;d/hzJ8ELj/hSOpeILqa+ZJfMhuEvNOjwgSW1ckkw7my6up3DaQOuK4PRfHXw2+Knh/Q5Pij8R/LX&#10;wvNZvBJZxzyXU2+TY12rXC7iEAI24HIJxX0R8LP2d/2e9J+HNhofw4t9Rv11jUHNxoV/YeRa3V0b&#10;dsRPNGN0ci8svqRwK73wT+zR4L1C40nVPHXw/sP7X0PRYYYZdTvg8tlY7jJ5gaaLbeKPmDI/zKNu&#10;N2eADyLxR4P8SX/xluvA3wc1DT/Btr4f1Vb6HXNfjhH2uOW3QJOrEESeYDlVHIyeMg1c+PH7THxB&#10;8WaV4g8FureZb3sNp/YpmJkvXB3/AG23U/upIimGOMcdjxXrXjX9nqPwv42b/hEfBcd1ouvQxQ6z&#10;e32sPLBpx+cIY0BMtoCNrgKMJ0x1xPD8AP2Y/A+l3/id/FF1aw6RcRSx3kN015IioFt9rw/MZYm6&#10;j5SxTnAoA8f1P9qn9sfU/HVl4H0a68Nx6NZ2v2jUIfF4CXF25iLxkIzgywsBtAA+8oBGME+cftme&#10;OPjn+0z8CLjwH431vwp4f0Vb5BqWk6xp5FvaSR5kt7yExB3iJZjE2R1bacAmvQP2g/g/4k8IeMrr&#10;whaeDr7V7e+kll8H3w1KASwz3cWZISwZo0MUgJUbgFWTrgZr0j4FfC/w9o3hTStX+K/iOx0G+1q1&#10;XTtDjvGW7/te+Me4tJAhZQUICqCwDlc8ZAIB8Px/sb+LvgTpfgb4zeGNSaHxR4bnlfxJY6LqUN9H&#10;q2lyS+U96qEczIzR/IMYRwQeCK6zwN+zJ45+J2taZ4f+Efi8eH9H1bUGu/EGl3UMdlfWty0xSE+f&#10;s2mV45NzYYnaoU8tg/Znw8+CNtPq2tajoqX02q+HbdYbWzsY7WG41yE7kmWUOoSGUlsYz0K8kYro&#10;vA/wH8J/DOF9E057e/1iS7t5tYtpdLDyWEwg863bEJ8wIceXkDczhsHjkA+Lfhl+yzHpvx48M+F/&#10;EOr+JJtV0v4lajoFqb2Ffsc8WmW4cSXDBSJJrhSoGRygzkkGuj/4KXSSeIv+Ce0PxF+C/h3VLjwd&#10;b+JpE+IFvpchtVlUSIscEiBzvTzTEiyBT8uzO0nFff1t4q1zVPiHD4K8TeFEvv7H0FdSWeTSQkt5&#10;O++MrDvKhCqYU5IOOuARXlX7SXjD4m/Dj9mTxjY/Bv4V3kesyeH5Lm10OPRLaWN5Jp2gtoFRXEO4&#10;LsMpDM4GCVJ4oA/KPTf2tPA9j+yV4P8Ahb4Z8GXWn6xoNjfWd9rSukDJq15FNbGBVfmX5XZGYHdG&#10;oJwR16X9n/48fBj4zeOfE3wY8dGDSLbxL8HbbwnYreyLIsslnHKrOjj5CMSK2Acnr1Brx7QvCHjH&#10;9nH4Sa98RfHNlZX1rr2talpNrCsyyXS6h5LbbqOOQfunjulWSNwNxVWOADW18APhJ4f/AG5vBV94&#10;c8VeG7Wz1bwLeacNQutI2m8imdrmVyhUqhE85giwTkEknABoA/MDXPD+sfDZ9e+DPii3ZdY8NeJJ&#10;IZFbcCsSFlzz2I5Bxnmvbf2W/GmqQ6vZ6dPqP2iz8xrm6hjiEk24FFbcWA+Xb0XOGOTxzXK/tifE&#10;DwZ8Sv2nfEeveENKS1mumuLXXYJJnk8y4jl+SR9yLibGVOBg7Ovrz/wnvNS0PV7PWbMM03mHyblT&#10;tYqCcH8CTQB9b/tIfsj/ABr/AGkrfRfir8C9J1vxR4d0+/uYJ/ClnHG01tcCYu08cTSZXfA0eIxk&#10;hkIUEV8y/FKfS/hj8QL+y8H+A/FGiazJbzaTe6Fr2mutyryKsciiIjekjNuXbt78c8V92/sZ/HzU&#10;vh/4l0+Hwfq0unpqV7Zy65BNGHZZI+s5OCU35JPB+XnvX6vftc/tk/8ABNP4D/s++H/2xP2x/A/h&#10;+68SeGJv+KRW88ORz6vd6tBFuSOzbbnJJDB2YRpuDkrgGgD+YWD4E+OjoGueGfFfhe60SbS9Q8rX&#10;NP1ay8m5tJ1k2BHjcb1k3EKVxwTzWx8MPif43+CXg3xZ4E+BniPUfCqeMNLj0XxQ1nq8nk3VoJFl&#10;LdQFclNofqElkAIDGul+Gni7xj+2B+3Ra+I/2itQuriw8SeNpdd1zwvDdtC93FcXn2iS0jZhksQ+&#10;1F5YkKqgkgV+1N/+yN/wTU/bb/as+IPhvxH8E4dN8N/DPwLNGun+H/Bq6PHHO5hUvJN5kbPcoWHl&#10;IyhSCxPTkA/E39jTxRoPwi/aO8MeLdesNRudJ07zY/suj6nNaXUjyp5RCyQfPwrElQfnBKk4Jr+p&#10;L9hj4w2vx10uTXPDk+padofhq1XT7fTNQvXaXytqmOS8ilQNFcbVU4DFAuNvBOfxz/a5/wCCAk37&#10;EH7Q/wAMNe+E/wAS/wDhOPDfjHxO1rpPgzUpoLDW1McX2spFJKfJlG1Cm5/L2u8anIfcP1e+O/iK&#10;z/Z9/wCCa/xM+OHhbwzqmi6xffC2S5vG16OGzntrpbP7PHHKglJScJsB2lkZkBDcjIB+WfxQ/wCC&#10;t/wP+Gv7Sv7XH7Qnwj8HQ+Z4y17S9E8B2sMP/IW1Cxikjk1FgApWFpQLl1bOSyFsu2a/MHxVo51y&#10;C+urm5up7qaRrpry4mZ52unXe8zsCdxMu5uucEZrU+H3ha3v/DOmyazewzX2qXCvBMdQGxMTsrrM&#10;mCUY8NkkcHPerdvqlppOpXdtqIj3W4mj8lNrK8ikpt6jI3c/QUAfvX/wSo/4LC/BH9qXWNN+E/xp&#10;jI+Knh/TrRYLjwr513pus7bbaZVeMBfNRZJQwb92uWAPFfR/7dX7VXhn4Ifsu+I/EHhbxtpP9veP&#10;NQj8PfDdY7gW7y6jdf6KscgIYBYVMkru67FCgH5iuf5f/hX8cPjT8JvGLfGT4L3mpaW3h638jXLv&#10;w/NeW01zaTTKvkzzRcxB3ARTlQTxyeD9TfHf/gsHeftlftO+A/iZ+0Z4Y8VQ/DX4eyJNpHhHT7qO&#10;fUrtkEW4eaVUCWaWOMvIzbVRTjLEZAP2b/ab/Yc+E3wl/wCCQs37Mev+F7fWNT0S1sLqO406DfLJ&#10;r5uY1F2Gb5wWkkKE8Exl1A2krXyP/wAHPmryaN4v/Z1+H9h4dXUtQ07wvrkkml/YZZ12P/Z8AIWM&#10;FuCjcgHGBxXzj+0B/wAHE/7e3/BQb4ieGfgr+yt8C9P8E6a3ii0v4rBnN/c30tqyzCO5n2CNYgyq&#10;7bVGAfmPevC/2qf+CnPxx/4KA/tZaB8cfizrtj4V1zwJodppFjZ+DNJuZYXtJ59886M7FmmBlwcq&#10;FJjQLu5NAH75f8EuP2lPgz+1R+yDb/DLT31K1bw/4dj0fX/CfijSLiwvtPhEHkyROZlUXMeAds8Z&#10;IKsoba2QPzd+P+g6X8IvA/7Tn7Mniyy1K8s/D3h+W28O6neTMZkm02JZbaccfKpXyZABkAHb93mv&#10;0J+Dmpn46/sveGPh34X+HfjbVJ9B0uC3tLzXtcXTLjW7K2iaE6hcxux8uGaXcFWRRJMySEosY3nw&#10;X9v79kb4i+LfjBcfHrxn488S+Bfh/wCIPD8eneMLPTNDtNQa8vIIPIlnlnSd4YYbi32QghVJMZUh&#10;SBkA8g/aT0m/+Jn/AAR58I/FXSNM0+HXvhilnrFnYLdW9ytxHKBbzbY1O0ARzCZQMsoUgDcK+nv2&#10;Lv2rPFEd74L1/wCKllqWoeFPiF4R0ufSYdQtysmmaultHFOoR8tHG5jZl2kqQTnk1g/BT9kj9kzw&#10;x+y7qXhj9nbwbHqnibTfDGo39lfatb+deX91Hbu8VwzhWiXDqqooxtIAx0z0X/BKDx9rvxm+AcPx&#10;Q+Pt7pqw/D5pTd/MxltmXzCVkyMbgOoycAKB3wAfSvj/AF7wb8GvHljq+o+Im02xsGju5YfJZ/km&#10;IgAwBz87xqccgsvvX80//BZ/9tf48ftTftufFH4VeMvHrt4K8J+Mr7TtJ0XTVENvdrDO8S3E4U/v&#10;ZMRgZbIXaNoXnP79/EG8+MmpWkf7c2q+Bo/F3grSfCeoa1N4N094pL7Ut1xELZY4rmPy1Frawvc/&#10;fV5J5VUHCZr+X/4kXWjan8UPGmr6VFcaguteI7ueHULi3McjxST+bCwjOWVmDkkc8sAM0AVfgxYN&#10;4k+Ivgn4VX2pX0Oh6p4y06G4s7LlWkknSISbO7gN1wTjpX6//wDBTuG4/a8/Zv8A2aP+El16DTfi&#10;Bca1eQ6bqqySRiSK51k2lnInmAPHEyRiZVb5kUKpJIzX5cfsMfDu9+JP7eHwb+Hdnp8001/8QNOi&#10;x5PMG2dd0jJwSYiCxU4+4Qa/X7/grn4Im+Mf/BJ/wF48/Znu4NWP7PurRaJrGtfZja3FwmlQxWs9&#10;5bRoW2wmUeZyflTB4xQB+kP7FfxE/aZ1Hw94f8DftAeFbePVNP8ADccGtahaXIkSW6i+TzxwPllG&#10;GHAGc+lfm1/wc9/HFdd+PPw+/Z1+FkUt14qs9BuZdUW1gZ3hS5kjaIccllWF3HUYk96+xv2A/wBt&#10;i5uP2AbP9o/4k3FiG0nwjNPrV5dTNHNd3kK4jtl8zq7sY1GNwJkAB5Ar83fif+0l4c8Bftk+JvF/&#10;xgWbXvi3rlwIdXfTrdTFpsm6PFjb7skIEzFkDk9PUAHK/wDBB/8A4J7+Lv2hviLrXjifR9MsbHwr&#10;40tJvEF5qmm+c00EK/8AHmnmDBMsjSlgSNoTJ6rX3R8Xf2Dfjt8C/wDgolcftO/srfBqLxh4N8Ta&#10;1p2sr4a8P6naafcaVfWsAtxcYuSgCNmcPjhkmIPOCPp79gD4U6X+zR8O4/hTongSz0+31dW1C4mm&#10;1GLzLrWJYhc3EBU4Y7PMRACAQUkJ4AFe1aXNJ4NuI9XvfD9jpdxqwt5dSt5NQDtBMxCMo7FQoXLL&#10;wWOMdwAfO8vwu+A9l+2LefH/AMc+D5NIk1LV9P1mz0+5aKR4dctra4smvFW2djC8tuNj+ZjzBCmf&#10;mXA951+7+EvxHvLUeKvh5DcNfQlxqUvlxS2yB9kW6UMsiFsgrg/xVf8AHukfDjxdocdj4k0oakmr&#10;zsbOO1tdjOzIQcnsQrN8x9+4rd8PeHNJ0nwxBpui2duI7e1S3tI5F83bDGQApOTvxjOc9aAPyC/4&#10;LrfDH4QxfGzwp+0d4D8Oaf47jT7LoniDwbr1nfapH4gmSSdVtI7obo4XjiMjkNKuOHAJXB+dfFn/&#10;AAUX8W/BNfh7o6fBbTfFWl/FHw34g0u+1bxJp8dxqgsNQ3JZaFGyFytjaSGLy0y24AgBBX29/wAH&#10;JfxosPgf8Lfgn4OlvYdLXUviBdT2WqWwZPsccVoYlXavXd9pwTjAUHpnNfAn7SXgf4eL+yz8Pfid&#10;8XNDSKPwLodjNpN/eQtNHe6o+yX+yyiMPNjkiWRmbC7Av3hQB99/8G7kP7RXgf4OeF/hpf8AhaS1&#10;8G6J/wAJTpPxE066sRb3WneKFvra5s53LkNJbPYM0S7OElVg2dy7fy//AOCsv7U/hjxz+3T+1V4g&#10;+Ffiaa8ude1rRdM0C80rdI8tvaQxxTyQyA7Anm2wwAfmGCO+e2uP+Ch3xK+E3wC1jW/2QPjj4i8M&#10;6P4y0+W0vNF1TxAusT2ksrebN5UjxKbdIoWYJIC8jGQKxBQZ+fdK8I+G/EHx78babqXi7QdHjgub&#10;Wzud0Lj5IrK2XEZbI3n5ydzDc3JIzmgDPl8JfEz9qfwH8OPi1+0Hr3i7x3q1vb3mkeC/CccSQ3F9&#10;HbSbnubueZgFjab5DM/DCIIDkZqz8d/2nGsP2d/E3wO8EaXHfaL8QtKsbjUppFRNSt9VsnCXdvJB&#10;ECI0jkRI44R8qxjjIJruf25vCPimfw14s0rwPerJ4auvBel6teW+hPumuFSH/R1SRgyrbw7DJJEp&#10;3bpGYn5ga+T9E8G6r4ct20PXcWN9ZzKt5F5m2Wz+bayEEfM44yAc8GgD6G+EGsT+Pv2dtNvPF/h6&#10;6/t/SIDb6FqWm/MStq6OqXQG4qqohAIUgZ5IxWb+054ss/Hl5H4xTU4YdRTQUtrtbWZXHmNwUYgb&#10;cqMcelcz8GvF9/8ACXQv7f8ACnjbT7jTjcOBbx3DLIduCWb0zkghgAegJPFYL6h4G8XadNBpt7fa&#10;lqmuai0lvpejqWESuDkvuGOcnAGMEZOOKAKHwbsdOk+G/jO+vbywFjp8llDeSNGweeSSZ/LgRcES&#10;/wCrdyAG4TNS+NvGPgHxJ45s7y8tdQxDpsVl5NukjyMV6kbs7dzfNjgYHAGK9j+G3gz4JfBnTx4f&#10;1/xzpN1p7Xker3lrNqIhuWv4lk8uKM7CqbAWVieu8YU4rG+JvivQF+Ium+LfD76Fql7p7PPOY7NC&#10;EZTuVnc4MrjjkgZXBAAYUAcc+l6BLLZ32q29w0MMivdRyTFJPmOPK355bphunODX1V/wQ81/UvCH&#10;/BZb4YeH/hz4zK6Zqc2pabrC2bNGl9b/ANm3ExhlXAVtsiICORvjyOgr5y+FGo6l49k8QeJviNda&#10;emiXkPnajcLbwRm3mZ9wEJYgCQtkDHXmvSP+CY/xuj+Bv/BRv4IfG/x75P8AY8njmCzuLqFUjFtb&#10;3kTWQllwcLs+0Kz9MbWye9AH9Mvi3w5q2nWerIL/AE23W8uEEb6ivynadxwARvbAwAeM4FeCePP2&#10;GvgZ8Y/Eem/E7wH+zboem+PLDUNlh47m0WKCXTR/FdBd21pQh/dlo2Ks2Rg815R+2V/wcF/8Er/2&#10;fvG2qeHf+El1z4meJ9PneC8sPB2km7gsJIzgqLiZo4FwR8zRs5GDnpX52ftZf8HLH7T3xn8M3/hr&#10;9kj4S23wp0fULdorjXL24F7qki4bmLgRwtg/eUMwz1oA96/4Lo/tJ/s2fsq2eifB/wASeOzrlvoO&#10;muIPCNnqfm6lrN/cs32me7YEmCIIF+Y8sZMDAAFfKP7Vfw++O/g7xB8PfjZ+y/4E8Rah4VurK21r&#10;wPqHh+3My23nATpGWHXZyvmPzgYJwAK/PXxpDeeMJL/4heNPEl7rWsalfP8AbL7VriSaeSQqG3mR&#10;shiSfXtX3R8Ov2svi/8AFT/ghmPgr4P0uSTWPCfi6fQF1K0vDHdxaUxSVJFwQSoacQHsqqM8UAfo&#10;h+zR/wAHFvj74xfCWbwT4x/ZNm1Lxxb6G9xHBczqthqEUaY83gOzbirNjABHOcEZ+Wfjz/wTT+Df&#10;wx/YI+If7eXxkuLf4fePNS1Qa74R0vSo3gsop5rkPFpttCRkH5iQycRhN3Cqa+V/2RtU+JXww+NH&#10;h79n3Q/Eul6bqHiLUNO8PeKJtUaNUgtXkUS3Cs+AgjhUktnaBHnPIr9Tf2kfiD+yh/wUSkuPh/8A&#10;tHeFJvhz8IvC7HS/hr4q8VXculafrNu4VY7+w1E74PN2RsyxSKyyxbPnQk4APef2Tf2vfAPxT/Zp&#10;/Z3+MHxT1+2l8WePIovCWvxWflSyTte2Mwd5VB4Uz2kM7jgJuk46isfxD8JNP8bePPjh+05LrFjo&#10;fhm10HT/AArb61BeIl8dN0+NHcwfMMSSTRwBd+BlR1HFfO3wD+Bn7Gnwb/bi8F/CP9mnTYbiHxZ8&#10;F9Un8N60bWUXNzf21yskNztc/u2lt1m5G0Mns1fS/wC1j8BLL4o/s6fEaPwdolteatpscHiDS1WN&#10;VQrLGZzFKP4h9osSvfhiKAPs/wDZztNWtvhVpV3q2m/2fNdJJdfYmuhK0YmbzVDsMZkCt83vmuj8&#10;N+JtJ8T6jqtpYz7ptD1JrG7UdFfy45cf98yL+PHaviD/AIITfFhvF/7FHirxqkc0n9n/ABE1We80&#10;/wC0GR0T7DbSiNNxY43cKM8V9E/sY+J9S8U/s6aP49uzJ/aWveJL6+1ptm0u813KwBHtGYxx020A&#10;fld/wXTj0/wH/wAFN7XVfDIme78SeCtNudUjsdnmLcLJLaozZO0ExrGNzjgKOcAY+JdX0PXdU8Kr&#10;4l0KCT7HHdb2utSuJYbaeWP5ZERnP70qepUYzyODX3P/AMHFnwo8TfBL9rDRf2mNA8H3Q8NeNtEt&#10;dP8AFXiSLT5JLbTry3cR75mB2l2ttgSMlc+R1r5v/Z08ea98MvCkfxjv9P8Ahz410jTWuGh0HxVp&#10;c8s+nW25iZpYoSy+Y4CfJg7RyWAAyAeBfGz4J6V+1X8PI/8AhHZdNtPHOjNJJoeLlmS+tQCWtZC3&#10;3Wzllzxxt4zXylrfgTX/AAdPYweNfDU1rcN+8mtbmMruCOVbH94ZBGRx3Ga+4v2pv29/2oPjN8N/&#10;Ei/Dr4T+BPBLWWkQ3s0fw6+HqLqUSiZMSTXG1pI4TvUFh8pLAV8Mat408Q/ELVbfVvG3ia+1DVir&#10;R30t5IGmOOSu3jYBkDA4796ALvg/SJfH/jm3+FfhvRrGJvFur2trDqF1nfpsay7iUkONgO75j/EF&#10;Ga+zNB/ZD+Ivgfwr4k+DJ8f6T4j0fVoVhsb2GQrb2zONjv5oJVZSRxGTuIX8K+SfAGqroni3TvD+&#10;na5cQecrSJujURx3TKUBOQd2BgA8EZ7199fsk+MrP9mD9nb4T/F278Jz65caZpl1broKlfJ1XWJZ&#10;ZXgmuiTykLzZB5bC7RigDrvHXir4Jad/wSz8Ifsz+Pkub3xp4F+LTt4U0ZjJFNDpWA1zLcxgfu42&#10;8xkDPgkng8GvsL/gk/8AEX4afCH4La18PL3xr4GXW7jx1cw6xb6p44tbSJXjVNrwFn3EDO0MvOcj&#10;2ryXwf8A8ExFGrt8Y/2jPFmq+M9SvraLUrjTdUviLd72SNTPIVyAw3AhV6FQv0r1D9mv4GeE/htd&#10;/wDCeaB8JfD80b3SXscd5ZRFlKtu8vn6gEd6AP0++Ggttf0iHxLpmuWl9BNGDHc2OpJeRucfNiVQ&#10;A3JI4rg/2ifD2g33iJg8V9b6xd6fJ/Z9xGFMYMeD5xzjABYLyR6iuJ+E/wC2hPJ4p0/4W2nwr8P+&#10;GZtUjVrRY5ikP2hpMFSqIOT7Z5PJr2T4vzaFqVnZyX1jv1OzmTbCjcwLLtD5PT7v54oA+LfFWjP4&#10;xvb3wkDNZ6kmn79YkwR5r9Q2SeSq4x1yeleHf8Fhv2mv2kPhL+zZ4Vt/gVBLZeD7y0Fn4y8UaWr/&#10;AGm2uAAixMSMwhufn9e4yM/b/wAQfhh8PfhLa+OPjLret/Z7RvD6SRwzX0aww4Q/KS3Rty9fftxX&#10;w7+33+098L/DX/BK/VtJ1u9b7Z8Uo4xoukwTLcbJJCjNIJF3DCKm5unzNjqaAPM/+CPcHwj1TSNY&#10;HxU17W/Fmj3tvdW0mh6hqUnl263QAujGpbDPKMbs/eAznPNfV3jj9hb4x/s/6c3jr9jvxG3jT4f6&#10;hKz6h4RvlE8+mwNnckG7OVXJyn3h71+Rv7Ff/BQCz/YX8b/ZPjl8P73XPCt5Ion1LSJEa8tCFChv&#10;LYhXUDHGQce/FfrV8Fv+CyP/AATm07wbF4++Ef7XOlXEnktNL4RvRJBeX0gTIg8qUDEhbCg5wDzn&#10;HNAFH4KfG/4Y6L4g1zXpPEEvhW6+F6rNq+magDGPJdMRbCw+YM2QE5YkAdxX2p4A8FeDrE+I7bwX&#10;4LtLPS/Emj2t/dFVKxz+bG58wljxhi42/Wvgmxuf2f8A9rT9qzw3+19+2p498J6XZ3Moi8CfDnw7&#10;dNc2rzWsTXLT6rdKgSaaKP59jEIijqelfoN+yhrVp4u+CUUcmvWeqxx3t3b2l/YzK63FoJ3MTAjs&#10;UI69qAPDf2co9M+F/wAC9T8EaFaJb3Xhvxpe2mqXEHKGEl723uJdvEaBpDGGOM7DzgitP9oPTvhD&#10;8TPiN4L+NTeKtH1C90DwfdXmu2lrqMZkt9NkQ7rtVz91ZARk8daq/tkfD2++Hvwx+L3hrw7ZNcQ+&#10;Lvg/fT26rH81xfWYkLKNvcQy59SAvpXgX7P37L3wv1/9mDw74uvPHupaf/wnn7Mem6drlus2Tp1t&#10;auszXKlfmYbyyuAD8p5AoA90/ZQtdI079mbR/iBourSeJP8AiSzRR6pJMubqRJpESPk7k3KB1PPF&#10;flL4M8K/HG/+NOsfDjwX4gttQvLPVFvfFV40xc3Uks4mjti4I3gljv25ViD1r698PfFfw1+z/wDs&#10;OeGfB/7L/wAQ9B1vxJ4s8bSwzaDperLMqKJXAhhRjkADaTnH3sivj/xZ8XdT8V/tpzeFPBOn2/hO&#10;zsdYtV8Ta8swTzZ44wphHTJDZIUDJJ6jjIB9Sap8MfgT4l+LMOhfFrwFv8banplxpniIaffbk8lo&#10;0IjODwBsYqeuTxzXY+FvgzqPwd8D2PwG8Q+GI/Dfh/XLm6MDWdv81jYNtO9pvvAv8ox3/Ssf4aaF&#10;8V/jX8Qta+LWjeA9Oh+1W0jaldXSiOa3tYfkF0U4G5ghGATjPrXvWsW/jfxlZ2PgD4irNBdabp8c&#10;MepXm1WTkSRSMox8mMAZ6d80AZnxg8E+Ib79nm6/Y/8Ah18Q9PaFtBWLUNauH2zR2pOTnB+/tAAH&#10;XFfJWl/AjVdG0230fS7y3a1tYEht286UZjVQqnHbgCvUPh78efDus/tDjwnr2kTXGpQ6rNa69etM&#10;jQTpEAsZQr1XAyTjGOp4r0NvhX+1pqjHU9D0zwqtlcHzbMC/j4iblP8Ax0igC58FLXxP4J1pfFvh&#10;Xx94V0uKHWl8/wAPTK6x3Fm8gWVXfBACg5CkEn17V1+o/Hb436xrWsQaXo/hzTdKkjuF0vSby+WG&#10;4iuG6SIyIzOu75hsYEdCpzXzP4rh+L37Uup2N14MsbLwL4f0u6ivLG+1jRY/tjwhSWcmPCsST3Bz&#10;XvE+k+HvhhdaLofw++K0er6jcasLtUvLNpL29uXVN/8AAI7dQMlCc4zk+hAOottO1/8AZ98SeHYf&#10;HN/bnUp9NuNR1jWNNvFaJnMQLkRXEJPnhcFSAMn05q14X/aa8K3Ok6gnj/WvFfiQRtMvh3xTDOsa&#10;3FrKyLsaAlQtwgOdpVicEjjFZfxq8OaL8QrrXNO1H4j3NhpulapZ6lNrE9tHcC5lkRg9i0sZGGQA&#10;4MQAI4Ycg131p4Qh0H4Aap4K8EeK7DT5pNSt72x8Raa243W8KVEcbMGR/LADMSQCT68AHE6/qvxd&#10;j1SzufAUmu+CReWqtfapoujtfya3eDCxHUF25iyqtyisAWbPavNfBPxO074jeDLzQf2jvhneeJpI&#10;fHI1CePSdLgsYyUuV3u0zFThmIBU4BQnJTt7lD8bdK1XT5PDHxb0rTtbj0u8h/tDVPDOsfvlZl3h&#10;fsql8nd95gxUsW4B4qjb+C/gbpngTUPhj4oRtIhaOS5s/ES3U0t/FHIfMhF3FgFMfKApbaygdCcU&#10;AZfhLwRB4m8ba5p3wu+EOu2MPh+7u9BvvDfiPXIILa4guZd8s8TxklXiyUi2kgpjkHFQ29pfeMvi&#10;ld+D/j/8PPD2h6foVm0Fj46S8uJI5IbZwyNZZaNo5gkgUsdzfuyeQorYbxr+zf8ACf4nWPwf8feI&#10;fGEsl1p0EpkvJJFUzysCs/nqyspxyMYwCc88V2Xh/wCGvw007wZrXju78G6xq0ei32pXlnu1KZJo&#10;0mwrTQW8mEG5c4bnO04+9igDPh+Jfw9sPB3izxp4a+MOnweKdNjvrWzvPE+oeTBeqoj8qSURliY4&#10;49oR8ZXe5IINeI/tR/FT4pfCWx8G/H/wfd6ovg3xNYw3+uX7XJYwXC58y3R4rZmEbLtaJ9zKxZ+F&#10;AzX01ovgbw1q1vo/i+z1q1kmtNNuJLrQZZosSWcsewq8bxs4dT8odSFO3awO7jxvxz+xR4g8Y/Br&#10;VNOtPHq61p+n6rea34N0fVvD7zw6fuIha1aKKaM/uwFIQKVyCQuc0AeK/H3/AIKva/4Q8baZ4H+D&#10;vww1i6utN8J2cljc614gFv8AaZmj3uv7yPdM+yRANhDM2cjpXzH4t/ag8deJdF8QXPjD4zzXEy6W&#10;l1dXsdubC7dJFVWtAvmmMiGQ+ZHGCu/YW3bmAr6i1n9ir4x61p3hj9nbXvAfg/4oaDoOt21rceMV&#10;We11TRrS8neeeSONJA6qkTgbSxMb7CcquK4Z/wDgln8SNG/aF8b+F/AXxT1LwGlj4bmg00eIlh17&#10;T9YWOSYWV3eyTQhEiaBYtwWPzIpD0Y8sAfEGs6F431j4rabD8W/HOlQaDo9pJ4syLjdBdXU6FI4o&#10;xwTLKcL5YyQxOc9ah+Ani/xN+xN4f+JFhrGlvp/iq28baDNo/wDY980kOuGKb/SIMdZo41k3sP4m&#10;IXI7dJ/wVA+BXxm/Zj8H+Bvh/rnirR/EHjbw/bw6pouqaLbzm2ksYnLIx8xVIEZUjDKF2jNaU/xq&#10;8Hfti/sap+1b4h8I/wBi3/w08d6Tdx3ELR7bmG7mt4LqHA2tlJBv3HtjOcnAB+evxu+HNzJ+1H8V&#10;tV8J7NStdBs7zXdWa1iMLWKG5hLq6OFyUe4VSF3H5vwp/wCzFZabrHiG0vtVu9PubW4vPs81tcM5&#10;aASf8tPL4OwbucAjNdD+1v4g8H/CP46fHjw5oF7JfeIPFesnTdLW4ZvMi026kiu57ky52sxa3giC&#10;MOFYkV6//wAE8/8AgnRov7Raafd6X8Tbay1i6lFne2Mu35XZQfNjJP3scE9iPzAPqf8A4J6fBg2X&#10;/BWHw1o8WsSW9nNZWd5br9mDRXEaxAOnzkgqdhAbAyBxzTv+DpX9vH4V/Fj9oDwt+yP4E0LS/EUP&#10;wya61PxddTNmP+0biEIloroc7o0Ku3TDbQeQQPZvjrc+LP8AgiN+z549+J3xlt/D+u6vN4bh0v4F&#10;eJpLrzNSOqSxlWhVSrHyYdzTbmAHyBed2R+Lvws8LXvi0XXjGSOXxZ4svLyS5vNAudPe9vdQV0aW&#10;5uMZJYou59xBAK5IOOQD9Kv+CZn/AAS8+LFx/wAEztU/aq+Hnwy1LxB8UvG/xA8P3fw5t76xtIJF&#10;srG8jlWZ7m5kxBbSyISZIzu3Rxr8ysa+2/iL+yb4v0Lww3wO+H2pa/4V8WSadN4u1LWr7xcHluLm&#10;O1Fra299bOT9qsnLz26vFISlysTPEUaua/Zh+OXx2+FP7JPg34kftOaJqXw78C6LrXhuw8J+C7LS&#10;ljkWy+2JPabTLMvmOfLSJ96oAu6TkgLXe/t3/tw+ANY+Fuq/H74H6lHq+mXngu40CzuNV0Fy+rTL&#10;qdu3kxSh1bmQqoDIdwLPGW2OQAeaaf8AFzwj8Z/28fA9h+058b7zwz408B/CiK207UriSxZbLxMJ&#10;RNeWtxYhnjy8E8cZBKK5gZQ3AI+mP+CnPxZ+Beg/sCrpP7R/gyPx94J16S30rxNc+Fr7+y2WTAeN&#10;4bdXZmbeinylkIAHLbea+af+CN/hr9n3xH8R4PFF18FdSk+IXxAe81/VNWj1q11azskEmJWYNsuL&#10;NxI5UQzRvjC4JyTXef8ABxJ4B8U6F8BPBPj618FXXijwr4ak1SLUo7dJVksL+4hjFtqEz220i3jC&#10;TgooVTI8RbKgigD8tfFH/BOj9nmH4Jt+1J8I/iR470G0h8Q2b6f4O8S6Ta6imrWrTIJDFdW8qPAF&#10;5y0kbLk7c55HxlceNNJ8T+Jb7VdYsbkW91rk1xLaQ3ASTy2nZwokKn+E4Bx+FfVuoftN/EHTZ/hv&#10;4b+H/h3QYbPStLWONfsUtwl49wwBadBJukyRuwWxhcBAVFeE/Fq30Xw746uPBfhb4X6XdXFxdJbW&#10;dzZxyRl2ZsK6puO3oeDuPrzQBV+LXxf8PeIcaT8HPhxZeBfC99o0NvqGl2GsyXlzrUZlEomvJG++&#10;wkjVgvGwiuP8EWs/xG8SWPhSDxdonh2CSfFxr3ia6+z2dgoOWZ3AZvu7iFVSzEAAdSOn8fxfDXw3&#10;p1n/AMIn4Xtbe4bSYjJeSXDys8hUrIcAhVO9cgAdSKqeEfiP4W0v4Par8G/7JS9fxFrK6rql5JJn&#10;ZJDEyQRFdpI2lnkGCASRnjNAH7Vf8EGPhR+wV8LPCfizxZN8f/B+salr8c2jeG9H1zWoTc/2bJHE&#10;t5dTQggwzX0kQYxhm8uCK3QndvFfLn/BTv4AfAT4gf8ABXH4neG/hxqWmwWkfwV8Pt4Qh8MzGK2s&#10;dR22dvboRH8pxE3mAA4w6HO4cfl7c+B7C9sru/8ADWoCz1azUujxziJ5fSNMYyx3c49q+k/gZBoX&#10;ws+Fmt/Enwt+0MPBPjnwzommLbrqWhR6tJ4vkmmjYQb3mZYhDs+Vdu3bGmcnIAB+jHhz44L8M9eP&#10;h3w9+2B4Zs/DuqW+n2Nholn5zW9voGn2EVvbrNKjmRmRRvMag+dNM5IGW2/cOqft1fC39pT4K+Jv&#10;gP4V+HzWOj3vg26tLe81638lJB5fli4jgh8wuqE+aRGXZFXccYOPyV/YP/bM/Y0/Y10Tw18ZNZ/Y&#10;a1Dxp8UvF9iTMnijWotP014yZnkvdNEsEsSq7IY8YXGPlJzyn7Sf/BYL4fftt/EbQ/HPgXwD4y8A&#10;R2dpND4dtdQe0S30zVGuLHaljc2SI0ZWOGUlpVLEzt0X5QAftt/wTr/Zh8AfBn4aQazpHje08Tah&#10;MrRDVtOvZJLVoM4CpuC5zyfu/njNfE/xh/bC/Zn/AGWvi34q/Ywub5rXwrb+JLvX/i94g0mB5LnV&#10;pnlaaHR7OJMkhR5YkI+Y4YYVQzn7F/YNTRvCTXtzFDq1jZz+HVvZbXUL/wA2G0SM7WZOOp5JY4Jw&#10;TgV+KH7SXxJ+Jf7Rv7Unij9sP9lz4g+G76DUviRcaH4bsYrXDabZeQXNyICmZ3lijnZ5MN+7EmeT&#10;wAfsF/wTP/b98F/tYfB+HxnrVkumQ+Kdc15fCPhNoE8qx0WzlgtUtnk4j37drsnJYysR8qk18F/8&#10;FAP+CBvwY0D4n2f/AAUp/ZA8bNd/CvS9YTWfHnw605VaYR20+6cadI7qjBpI/LaCQp5fzlXIAQeE&#10;3usXnhfwdpPw58L+HPF3g+2bxxfa/wCH/GFtr0lqtnNILSHUJ1trdNs8QaDbHJIFKI4XH3ie28Pf&#10;8FFv2udc8Vf8KVg03S/G3wtuI/O1rRda0ltNsYQH2NLLduzS2sjPF5qNvdRKWcBtxSgD5X/4JFft&#10;FfCzw5+3H4//AGxPjnfaXpfiDTjreseCdLvJWZrvXb6WVbW2hgjQmQrNKQTuCqgyfb+jj4AeE/AP&#10;w9/Y+toPj9p+gWWm2Xg8weLrjU2jFtNaeTiaS4LBV2Ou4ncMlSM5r+d34P8A7CvwC+KXxG0L9rX9&#10;jb9qCH7FpvxitLW88G/FeGDS9Ssrgv5/kC/DGzviSjlWVIiw6oGBFfrX/wAF5Lf48eOv+Cdlv8BP&#10;hlpg1G/8deN1TXpdM1a0gjg0e0/euHkeRE25SEHt8vzd6APz2/bF/wCChmi/FrW7T4N/su/Cuzk8&#10;KeBdca2+Gmv6hqUy22pDz42YixSMG8mlkjUKrbY0VV4wM19Jf8E9v+CWmo2v7Uf/AAur42+L4/FP&#10;jyz8V3Wq+KFmniaO2tY4xJJctCQzvP8AapEijUfuzjcDtXJ8v/4Jh/sofBT4H+LV/bF+Nk3h/wD4&#10;RP4TeFZNcSy1LxlFqGqQ3EjIIQsML+TEoYBQG+aVpSFGcFfoL4S/8FT/AAr+zJ4O+LX7aWt+A7jx&#10;NJ4m8cW3hvwrZ3V9btqV7dJBdXN0xlRdy2CAW6qq+Zsyuckk0AfXXx9/bG/Za+GFhB8ZPFniaG81&#10;CTUzJ4T8KabDCL6O94R58h8tvAG/cPlXg5xWL8DP2o/Fvx2+J7aL4fh07TNN1/xRO+kS6nqcWoSk&#10;pEn2yBRC7eWFGNm5VCsDnnivzT/aKvbj9q34k6b4g+A1zNd/Fvx/4gj1K58K6PpaT2lknlOx06KZ&#10;W3xFGMTTO+1GDb+NuK/Uz/gmX/wTztf2MfBuofEb4rNY3/xI8WXbXWq3VouYNIhcDbZW/O3jG6SQ&#10;KPMY45CrQB9SayLIWqW7aYtx5LKVSQDhgOCPTFYWgeCdB0bRbrR7bUb6O1vJpH8j7Ux8nf1WM/wL&#10;7A8Vp6leIsHmzys29lKqvT68Vmz6rc/2Rd3OkaWt5ex2zS2WnNdCFrqYA7IzIVIjDHA3YOM5wcUA&#10;flL/AMHVn7NXi/4m+GPhL8QvCnj7zrnR7i8t9N8HyWoVpVgha+vNRM7yADyoLZFKbctu4OeK/Or9&#10;tPxrqPjj9mH4c/Dr4hWd3bx29vJPq1npSNcNNfRWxWLzAhPyGMbg5OGLEAYU197/APBbf44ePdZ/&#10;bjXwT8Z/Bcvh3wx4R/Zv8R6ro9wrvd/aby8tBbXSgcRP5Zl8oOFGcZJ28D8ovgP4x8b+Ibr4U/CK&#10;O8mXTNQ8SXeseIjY3T7tWSKLMGcgDy0WORAFJBOfXgA0vhjp194X+H+j+GNW0e8t4/G3i+zTSY1s&#10;SjXNjH5ayzbgMqjFmVVA+f5iQMDHRarY6N4q1Xxf8TxZyWc2u+PtSu9F1R7bbm1Exh8qUOcKAgIU&#10;D0IJ71q/C74rar8ZfFHwy8VeL9YjsI7Xx9LBpljZwhV0+APMyCNskqwVHGxxwACBzmuV8BeHvEeo&#10;/BB5rzxNHfafeapc3Oj2a/u/neUmbfu/ukD2JIAxyaAIfC2paNpMPjLTfiFo2tR6frNrNpXhXVor&#10;6TbZXLrHvkMRk2tAwxltvKkgE4BHL6X4f0HxNq11oWreObG1uNAt4La8axs3nhlRQfNui4O5mCry&#10;CATnJxyK9Es5nvbjTfCviTWdF1q6jzbXHk6g1zMv7rcImRQTuRdvzKDgAc54rwfS9U0Lw5a3Ot6t&#10;4u0yzvrvUr251Ca4EhmkCts8mRVXOZsZAJAUEk56UAV9bstIgtfE32fRLxTJbGWG6t49heNMfMwy&#10;QoIPI6gA81zc+gnQNN0C603Xpobq8sJ7maSOUbc+YFEaFemAMtnrx2rrvBXjj4VCzl0bxj4SutXu&#10;Li6Uw3thqjRqsJB3Q7Pu5Iwxb8Kzr5/D2szt4f0m3hsYbeXb9pklJit4mYgICB8zHj/vk+tAGD/w&#10;jerXWmR+JbuK6uWmlaPZtZiFG3LfQ5GPXmr2k6V5mpeYdRcW6N5kkm8t8+MbTxjoMED0rqvsOo+D&#10;dPt4TeTw2cenl5JZBxPI7EELycBUC8euKt6H4h0260qbRoYzNBDeCW1We3VFLYwWII3Aldp29j65&#10;JoAydM8P3158P7sa/PcQJPPGYNPSUL5qFjtbbn1Gc46E9KmuYX/ta00OC3t4dkIijgEzEyHPMh6j&#10;05B7ZNNfw7q9rLKl3cNZzbx51u0fROoXHYAdPQGt6HwV4s8W+Hm+MumfEnQ9CsNHZra5k1RpAx3D&#10;Ib1Zj0CqMkjsM0AcxaQ6a3i260plls7O0tZJLx7UqWkOfmHJGcnAwDjuaqeJfEVykf2cRssax5hh&#10;wWwpPIJGPmxjPFQadaS6gZdT1N1himZFRvJ27nPzMQo9SMj04FS+KY9+oqu2R3+z7EuJMY2qoPAx&#10;1yRkmgDmdaaS3t2VIN6yLuTfzgY69a+0P2QNH+Huh/8ABNWz8XeNtJ1S4a88dakI7jRdQW2KuPKQ&#10;RzOedh2KSoGTxXx7rVtbXYLiJbJo4B5iq24S4HLdTjPpX3d/wTx8PaZ4l/4JWX1prcCvCnxK1Z4F&#10;dhtMa29t8p9t5bp6UAea/Cb4N/CuX9ryz1r493WqWvhn7Vb3evx3U6pJdWbBnmWNxIHfCgAgEMRu&#10;46Cv0q/4KV/8E0vCH7ef7NHhb4y/sAftH6Cvh3wTpOzw98MtU19bDTY7Mb2MsZmOILtiefNIRsA7&#10;1r5x/ZL/AGQ/Bv7U37G/7WPjz4raI2ta18MfDcU/gObULximmFYJrn5AhAwY0VdrZHPbOB8g6P8A&#10;AvRNT8OjW77xJdWGhzQuupabDeyfNtfaflB+bBPORjjtQB7D+zH+2j4l0X/goV8J/wBpW50e4nh8&#10;I6HpejT2MM5kYW0doLGVhhcAsN8mBwRznFfuv8ILPUbX9qGf4ceNL+H+xvFnhzXdNaxikDLdT2Wo&#10;Q3MTjH3f9G1GQbeo2HjGDX87tk3h/wACfFDw34p0C/uI7TS7i1huIbgCMXNvyjLlV6FGxkkEc9eK&#10;/pM1P4c+H7f4pfD3482DrbWtv4ijuFvrMgxSw6jo/wBmdnzwQ0sNuA3beMUAeQ/8ErtF8OfAr9rf&#10;9pr9k/Q9Mj03StL8ZWmqeG9LjU7EtJrYbgCx5wDD/kV7LcfFvwf+xp8GG0jVtJuNUv5PEGoJ4f0R&#10;G2yXe24I3btpEUYyMvggZGMk4r5u8CfES38O/wDBfD4laSoaG3utE0eGQmTCsx06FGJH+8wI+gr1&#10;z4veJNE8fft+Hwpd3M8dv4b8P2uk3FrNHH5Ml3dJLdxSEu3ypjCsyDdkYycCgD5u/wCChn7QXx4/&#10;aQ/Zj8afCbWvB+g6s3ia2totF8M6ZaMzQ3GVkjcSuNzSgcgEKDtz8oO2vx28P+IfEPgyTVvh94v1&#10;vVNB1q3vXs763vLYCeIqhi8qRGAwSw2sORzxnjP9BEHw/wDCN7q9xrc8fmw6NrU0lnDbXHmy3MKs&#10;F87zWA/56YWIgEAA5OM14t4r/wCCVng74oft1fBT9p/VtEs9R0vwzI3/AAltr5yynUnijaSxll+f&#10;LNFN5e9W3EqgLE8igD48/wCCL/wJ+L/hr4uav8WfFPhqaHTdX0V7e6sbzaLiW0hUzIg3kFFZ41O3&#10;adyx4wBX2p+1R/wRI/ZO/b7+GMGq+J/h9a+B/HC2K3Vl4y8H2ccEzM7OUW4VF8uZSNucgNkNyDzX&#10;0H4s0PwJ4g1HQfEvgj4eWdxoq6hDcNdWdvNG11JLK8IVblJVOxXbds8siQKVwow1etrPpUUFjptj&#10;CtvYrqP9n6XbwQK8E8yYZJA0R3IqbZgFc43Nk9BQB/Ib+09+zV8W/wBkH9oLUv2a/jNZND4g0OZz&#10;9rSM7L+3Y74bmNj1RlGe+OnUEV946z8Prr4a/wDBNP8AZ/ilu1/tCaeDULq8fjbHeXTTqMn+6mwC&#10;vcf+Dk79nv4ffGD4H6f+0q962k+NvAN3Y6ZbiJd8Op2F9PNGYDI37x3ieIuHJ2fM6gZORkftdeBb&#10;fUv2FNL8A2tvcxan4b+HGn3enwsdqM9tEvmeWR1ISQHp0HXvQB9LaX+0L/afw58QeCNd1TzG8K+I&#10;JYNLlk2m4ewZ3CK2M8xspTkHIxXfeBL7TLzwlb3lhayeXeqJY1ZwpVGIODg8Hgcc5r89fhz8Qb/V&#10;vio2vNbtZ2vjbwPY6szW84KySRCCOfPXYxJLADBGee9fcfgvUV0Dwd4dtZL6ORpGjWGJyu5VyAc8&#10;5B+p5xxQB6HD4C1Txb8dfBdpp9hN8uuW0txJZth1gWVCzY9ABu7fdr7Q8daZoE0t9qUNpDLqC2ir&#10;L5m7agHK7u34dTmvjD4y/wDCQ6V4rtdQ8N3N1Z3di0LLMrNEzx5BwSM4J7EEc9a94/Zd+PfgjxH+&#10;zv4s+L3xF1NbGx0jU7x/El1qN8ZfISFFYsztjpGFOB36UAdL8aLj4d+Gv2c/Efij4p67pOlaDD4c&#10;vE1jUtUjBht0eMgNtbrtJ47k8V/Ml+0X+2r40+KPhHwr8EbfQtNsfB/hiBrCxuobFlGrwieSRb07&#10;8lWcvv8AlA+8wPavoT/gsZ/wXc1n/goHCn7On7OPhS/8O/CXStS83V7q8ZBdeIpEdTG7oAfJgVsk&#10;JuYvkFsfdHwf8QbvxDN4suLPX1iWa2ZYwi8xomxdvljj5SORjsaANXxJq3ge78KaxJ8SPFN/c3Hm&#10;QjwrZadDEIJ5N6iY3b5Eka+XnYFGC3UgDNffv/BKWy/4J2Wv7THwd+H3wX/Zvk8XeNfEl9De+Kr/&#10;AFR31FNCRQQQij5R8x3F2AVVALY7fnCPDWn+GvFeg+KPiNoizaWbqz1C50cMGaezDAl9pYgGRAcZ&#10;IGSTgV+ln/BPj4v/ABF/Zo/Yj8bfto/sqfA+Hw7eXUt5FoP2rQ1nfUbNZWCn7UWZsoAzGJQoLJjJ&#10;BoA9U/4OSP2wdC+B/iRf2X/DXwFGkxx2U11oWs2ZWBb6+v7WS2uZ8KMbY7dnj2nJZpckAKK+H/8A&#10;gmJ+3l+1H8AvF114J0D4uajbrqENvc28BvDssLa3DPNMyMpXZ5Y2YyCzsgAOcj5w/ah/an+O/wC1&#10;X8S1+IXx5+Nd14sufNWaBL1DGltk5aNUIATaTt6c4z04rqP2JPD178QfiD8WfExuVW+8KfCvUNU0&#10;2HzNqSyRTW5UE98YU4zg46HmgD+pn4efEjwx8cfhpZxfEo2t7cWemx3FxqCEQw3Ec0flyK458tir&#10;sHTpgg55wPgnwb+1z8N/2M/Aug/AX4leIm0uf9nn4j6to3ia4jtTJJqHhu5a4lt2jjYb2gYS28bD&#10;nAVW6EVxP/BB3/goBo3xn8V6o/jPxEYtL0trDRvDel3Euft9zcJI9w+xsmSUvg8E7VCj3r0f/gpj&#10;/wAE9/gx47/bP0vVP2gvE+paDoHxfmki0vxVp2oxx/2NqiWqJLaTQuuyaGeO2gdctuV0YAgGgD4j&#10;/wCCtHws8If8E0/27/hb/wAFIf2YLhNQ+GXxCvY9bk0OzbFvltstxDC/IQSRyEqNvyH24H0Xc/sM&#10;/BT49fHH4la/8NvE1lqUfxX+GcXiv4Q6WI2jZ5JIDMswlbCrcrLjK8YzyRXpX/BYb/gln8T/AIh/&#10;sG+FfhX8BrLQ7rS/h3NLqFnqWuagIVstPit9vO75S7gZ5yATjjGa+aP+CJP7e3h3wJ+zXp/w18T+&#10;Am8Y6r4J1Z4obfTbr/ibW1mZMgxEj/UKWXdzgg/d70AfWserav8ABX9iWH4V+FPhnr2l+KozBpEl&#10;vrUbG9t4yI5bq5lYE5haZNvoquT2r2j4eax4i0bwN/wt3416ddahdNbwpe3DIi+bGIGU3KJ/DGpx&#10;jcRnHbivdfiHp3wV/aKeP4V+I2WPxFqXh1bkyWny3FjG4B2sRnALfwnOQD9a/Oz9pTwn+2V8N728&#10;+AHxw1y8j8L30k1r4f1/SF3T3MSguF+UfcCDLEjggenIBQ+Bn7an7NEfgTxkPFHwzvL7xLqnjiPT&#10;/D+qabp7LcXdrK+15FJXEYXkEZxz15r6l8OftkfsraH4esNFt4/HiR2dnFBGi2rsFVECgZzz061+&#10;cPwp1/4a2n7PcOj23xMTQfG+i+IprHUFulEgv9PknyJo1/56KpIDYGSucdBX2x8PfDH7MOleAdD0&#10;uLxJrd4tto9tEt1KoLTBYlG8/J1OMn60AYl3oms3mktr/wAHbDWhB/ZqRTWWo+DrkzvcIP8AVyAI&#10;0YiJOM8EHBxnml8Efs7/ABR8QWml/Fvwr8HvEcutahqEa+KPDmpWMlvGsMal8pI5XfvZQrdOBg16&#10;3ef8FIvgf4c0ezvNMs/izpMm1/sKXng+aG0vJ84EbZBGW6ADoT+Fbfg39u79pHxrrv2Hw3+yj4qO&#10;lyLG8l9NbyiYRMeXxKFUEdsAgc9aAOs8G+Hvjh4g8H6dqXiX4PR2cq6l5d94KvdOi/s5bZgQZIgr&#10;nY6++c8/j2jfs83Wl+INSi8JeDrOyWKGMaHqskqSR2hYAusdqylBsx95s5/CuRf4q/GHUPFd43xX&#10;8cR+EPD7furaMaxBp1xbvxtaSW4h2nIJGAw5xjpXI678adU8WeI4PDXw3+KviDUrgxyCz2fEi1hg&#10;n8s4Yl1s+e2WY+uDQB1mh/se/F3TvFWva3qvjXT7mzkiWXw7bWmnwWzRz7SMySRRq5KkllbsTx0F&#10;ec/C39nl9S8W614c8VeL76TxfcagkevX+n+Iri6guBFgNBcqeFd0+YMcsDwM4r1L4e/EH9obRhNb&#10;ap8NdMnazsftN1c33xMe8fbk4ORGF2kgY4Bya4P40+KJfCPxR8P3Hi3wDH4R1rV5FefXtN8QNJHe&#10;3Bf91G2/5nCN97KgqMgZFAHT+AP2b/hVb3WmS3mlTS26+IJLnS/DvinVIpLtZPMDFE3ZYohUEJnO&#10;0nI5NasOjeJfA3xN8SaVDo+uXnh1bOS5vtU164/dQqqEiK3uHdAuXIVtwKhAcEc58/t9S8e/FKay&#10;n1mW8uVu9aUW91penxJGWZ/La4hvmYMpVhxsUMccggV1fi34f+BT4h8LeCbbw3a+KNW8O3cqX39v&#10;Xz/am2wGUQtjcsqupYFXGPlBOM8gHHfDv4OeH7L4sa98Q1+NLeJF03w7G7eGbZf3sP7z7QIF+zti&#10;OPf1GSkm/pwRVzVvif8ABT4U+HLP4iya34w8PatqU0okvLLw3diG4aZvNaKS0P7oY2KgaLa5YBiR&#10;nBz5PjR4V+DDXFl4X0r4c+BNbj1AvJpNu8vmXFi4xL50gCrMNxDBQwZCo2g4weV8Y/t8eJ/hv8Rr&#10;XwD8OfE/w903Q7by3j0zxF4yjhF3G8jNJd7r/bJGhDKFjVjghuPQAx/2iP2+PDnwS8Ho/wAM9L1P&#10;xNceLtSTTfEl3qGlz2MVjcO7NLIiIqzPK6sqhy5BKjJzisX4U/tl/GiPwZrFn8ZfgZ8XNJ8Jw+GJ&#10;9N/tBdLvL++0y7XzS17JJIGZ1KEMjRkCMjaSQu49Bpv7Xd7o+u6hd+Ob3TfiFqtjrc2paLo/hHx7&#10;DeXE90yP5UFrFDd7oolAAdHDqQema+d/ij/wVPu/ivP8Uv2Tvjf4K8XeE/CniGykvNLup51bV9Ov&#10;7mdZI4CZZCrxGRwqRx7SqIQBwSQD5n/b4/aY8aftHX8vxK8bzxM2haIuh6lq2kxTKt3bDa8RZZ/3&#10;hfy3bc24qxGRncK+R/2M9Ab4o6/45+D2g6oltZ+LLG/j0zR7wkyRw22LlZ1X7gl2xsAOoySMYzX0&#10;d+0t8X9O8G+DdE+GPhn4V+XrHg2T7JrGi69cR3j3N2I+SHVQPLKNheW+Xqc5r5E8Kanb/Db476X8&#10;UfH9pcaXoer6nqNlptnp8xV7WS5iaMLIykFUXzPuk5YAjGOgBN/wUq8PpY/tb6D4u1WzhSPxB8Nd&#10;Hvd0cm0l4oBAzSDJAkzEN3pn8a/QH/g3Q8EeCfGMWrfFP4rOkei+E45b66vrmQrHa28Q3yMxCgEb&#10;V5zyQOO+fib9tDQ/jx+1RongnxrafDlJL74c6H/YXii+01FZZ3S52RnYpyQyup79c+tbn7UHxg8V&#10;fsUfsg6Z+xf4Tum0Xxp8TtLg1T4hxwyMsmlaO2TBZnIBje4wXdSM7MZ4YGgC/wD8FGf2x/iP/wAF&#10;h/2rfiH8f9AuJoPhf8GdFaTwz4dmuCYrbShcw2q3CRqoHmzSOJHJOQGVASIxXtn/AAQh+AHhvw3q&#10;Xin9ujXYre68WaTpF4fhVo19ukM90YZoEYxiRTI7yZhjQja53AHNfPf/AASZ/Zgl/aJ+Fnxu8M2f&#10;7RcfgbRdM0nSNW8WafeT/Z7fWNKt7p2liMgQlZBJ5YTBxuccMQBX6tfA/wD4KW/sMX/7Hmsapqfg&#10;jwTNqWg+KJLH4Q+A9D0dI7y6srW6iksrdSibZZS23KBdx+ZipLsCAed/FbVf28/2qvhF4k8Iftq/&#10;CNp9Bu9P1jUbrTJI2j/4RtrU/ZoL60h4Z3S6dH3vOUWKGYLGysc8h/wU++Hnw4/ZD/ZE8P8AxP8A&#10;2Z/jDZ+INK8dWOj6R4Z8O6hM0cNzNY3NrNFexRAqqyZjuZHmBVAsmwxsW3D6G/Zf/wCCkOt/t7fE&#10;bVPgfrv7L+taD4MsYZr2x8S6lcz29xayRTGFZ490KRw3ayhiI4mX5sqo+XaPzw/4Kw/Cbxr+1f8A&#10;tL/DHwh8BPhVJb/Df/hGL6L4eXligk/tG1t5Z57tmyVVZIVV2MLNlEC45YAgHt37B/8AwcHaf8L/&#10;ABv4g8Ta7+zRZeFf7Y23niq8sV+0W940alC7Mqh4juxyMhiMkEgk/otf/wDBev8A4J9x/CjQfHfx&#10;X1PXV8I+NoJ4NMubjwfLPb6gyMUnTCltyhvkwyKSem7nH88/iLwF42+Ft9feGfFWqabffaNAtHur&#10;2Cwl802hQG0eS3kCBU2shMh4AYk9gfSvDPwQ/aAHi34DeB9X+INxotj4stdMhs08N3FxNHcx22pX&#10;Ettdz2pf5lhMjttwBtk3AAPgAFT9vPSfBH7Pf7bnxJ+FP7OPjW8/4Q6a4sNU8Jw3EX72HT76wt9R&#10;t7cM3zqI/tXlqjfOAig4Oa8o8H/ECxmuZdPs5YV8SXl1DFbatJcKhs5mPlty4JXALDPbdz0zXt3/&#10;AAUST4WfFn9v/wCJl5ofw50/Q7GC4tdM0/VJPEEk8lzewYhN8BHIybZUiCiFTtjRUPD7s8v8ftdt&#10;774U3njzxPpfn+MC1tquoaxp80bwXMpVbS3aRYYxHCPLTJAYfMBwSSQAeS/E46HNb2GmaLY+X/Zt&#10;mlrdOrBvOZNzGTIGGOeBjtzXE6XcrDNJLb28aMI/IEkqlvLGOScdTjNej/syfCqx/aG+PPhP4E+M&#10;/F0nhmy8UXkkTeIo7UyRxNJHILcNztVJLjyoi/AQSE84Ocb9pD4I61+zR8Sbj4Q67LFdTW8k0IvL&#10;WPfDPJAfJn2NgZVJkkTkDpnigCv+zt4a8M+KfiBrH/CUGO6s9D8P3F/b+Z8sJl+VI1djgn7z/Jn5&#10;iB719DW/hDwTqtz4Rlvvh3JqF7pMLXVxZ/Y/PsdRjUsIYrqK1ZGUINzbfnLhickHj51+B+pTeHbi&#10;XVrC/aP7VcbLzy1di8YAG0jOGA3fdPHIr6su/wBmuD4x+FE+IHwa+MHh/wALaT4X0uxn8XPb3hs5&#10;7a+Exhe+nh3GVRmeFQyYjCk85AoAj8P/AA78B34msdZ8JaOF0G/tbiPWtInvIrSK1aad/wCz3g1G&#10;dtqxu67UgVcLxuLcnzn4HaHpOs/sifEHxHY6Vef2fovxa0j+yWhuEP2ISSSckFSSCFA65JIyeoP0&#10;H4V+Eeg3GueHfHPxe+PPh3xFp8GqTWGtTeGrST7dZrCYt+GmXdcSR71fd8w8phgkV5B+zj4VstJ/&#10;Yv8AjJ4T1S0urXWtP8XWNzaw6hbm1kWP7bE0Q8uRdx3RvvCtyFIIz3AP29/bL+K/iH9mv/gjp4l+&#10;NHhq0nl8WeIvhnp/h3TBp8myaO61B/IDIV6NGk7yAnnMfXOK/DL4M2vxlLXngrwBqM02m6fpc2ta&#10;TosTSvIt9bQEzQ27IuYp2ieXCNkFd3Qnn9Zv+C42oXEn7JPw5+AJPhye61BYdZl0Wa8W2acw6f5M&#10;EyqzAFRNNJnIAOBnGc1+dZtfBnw78E23iDwfrlro3iq4SdPEWuaTrT2WI0Ukp5ZUKjIU2txnlAGG&#10;RQB5jq8uq+GLm1vPCEureD9W1SS4ZtEutRube4jtiuWiYyD/AEkyTbgVAGSoGBWr4A8b+KvEltq1&#10;7F4sRdQ8RWsMFv4bt9Qd43j3AbpYBhNpcNL5b42g/LjOa9J8ZeHfAsvhbw34h+J/iXVvEGo6XqQa&#10;0k8SXSSXUAlhJxGSu+RJG/ek8nhQSSwxWstX0fxQsnxD074f6dvhmm02PxJZ+HTYw3NrakhpZgBn&#10;cqqwP3HK+oxgA88/Z5l1+8/Yeb4T6VcW8moah+1JaCe1Eaxtcybo4VEaj7pyH3DPAbivsz9rz9k3&#10;4y/tYj4dfD742/Gez8KW6+PrjwwdHto31C6mn1bWGKOkWFURrbxxjczAsVK4zk1+fH/BP7w/qXxK&#10;+Mvg+8stRs7Ww034uXHiu70iO6KW4htZPMZkUk4X5QoZiWGAMkEZ/T/9lPQPCX7T/wDwcGfErxlr&#10;/iOCLwz8Jf7J1i61C61YR20MlpZRLbRcuFGLqaV2JyAY8cbjQBc/4KYfsg/s6/sK+BvCH7KXwJ+G&#10;uoa1Y3n9m6v8VLxbyWW/12OB2gsLd0jYbUe5y5VNoUhWySAT8/8Aw3/4JC/8FNPjrd3Hxi1/4f6b&#10;4D8LW8glsfDepatb6fNNDOQZI1aFW8tSAgJYFm+U4YivpT/gr18bPCH7T3xu+Jn7Edp4Sh0NtQ1X&#10;S9OvvH7alDALiSBUnitpJLjO2BH3Yjg2u0nXuDV/ZY+Dnwz+FfgDWPAXwz+NHjbS4U8QafJf3Gvu&#10;l7NHb2zj95ZDa4S5kcQjgZWMruYKuKAPe/2Kvgr8Q/8Agn38LfGGq/EGDwzN8UfEWov/AGLP4fzq&#10;C6FoMcY+ywGWdVeRy7uzFyS2+Pd0GOF+Lf8AwWQ/a0/ZL1q30L4n+NPAHi7Wprezv18DX2ltY6nK&#10;t1Kypbxy2xaNGC7G3Oh4PPYnyL9pj9oL4H+CPG+lX/hv/goGtxrKRSQ3Hh/xdrkCu+ob4WcTLEmw&#10;osbY2swy+7aetYvjT9nT4C+I/FmrftV/tdftA6L4mjjtUu9J0+1le10+0jWKORmn+yO0nICALISr&#10;DaBxhQAfanw5/wCC6GmeM7C4vLr9g34k/wCg3LW2panpc1lPp3nIxWTyJ3lTzkDK3zKuPl7dK6u4&#10;/wCCyn7O/gzydY+J/wADviJ4Ytm3PDcahpCyfKuTnZHIWAIG7pgDnivyQ+Ev7VOjfHT4t+OfjVrP&#10;jjR7fwTp802k+BfGHiTUJdL06xsy2UsreGNluJCN0m5kIkHy/Mq/Kfnz41an8C/GfgTxT8Q9M/bi&#10;8ZXX9h3zadY6DoekzRRXrFn8lYjdTErbmJVYliTjcNuCMgH03/wXB/aM0n9pT9tPw9+1N8PPGkOp&#10;/DW48KzeE/D9xPMIk+2SW80kgaNwCE34JLjblQf4cH4v8FftIWV98XvhxY+G11LU/Emg+AWtfCd1&#10;E9vHYRXrXE0jQzQGLMtt5MkicMsgZtwY8YseCbX4D/E6O/lTS76907+zbOyt9DvYZGt01S7iKzzL&#10;vJbMTeYQ3IHPtXL/ALEnw4sfC/i7xL4u8YW/ma58N9UhtrPzJDGkO+Rol3+oZgQox/M0Adz4N0PX&#10;fhdq/hPRbwiTxBHealrerJo7Rxi0zZyybTGVDxsA3DZ6Djnk7uu+D/hT8G/2L9F+Hn7R/wAbdJk1&#10;LUb6PXP+EF8L3n2vVpIZAxSKaeH93bvkhwHZiAPmX1qfs+/s2fFr9tf49a54J/Zg8PN4n1DUNKk/&#10;4STxBfSFdP0d7wEM81yT8jKqbUQZJ2vgHBI/WSL9nj/gjF+xV8JJvAvhj9kjw78VPGmj6bbRa5qd&#10;5Yy6v/xMmjG7zJ5Q8cOWG7am0dsZFAH5UfBfxB4eXWNJ8S/Ab9iS3/s+xtYotU8UalbSX19Owyd2&#10;2Haiu4GGwpZwcHGc19beBfC2ja3o1j4N8LfsE6T4ibVpkn8Uaj4j8CCxswrDdKtv53+kTHOSHYhc&#10;DAXrXqXjz/go58dPhp4NfWPB/wCxzaeDfh+rT263nhXScXSx42pglSVIPzFtpwuOnFecz/tRaR8c&#10;PAcOt/BL9oLxLD4ut7eKK7sbPU57ma3mVgxLw3WGUMSAVjAU8EjrQB8//tPfsR/ss3TXV5rnw+uP&#10;hT4gmvxa2F1pNw7W80hXJJtxwFClc7cHDe9fKXiPwNe/AHVdM+HGtJb316dQhv1vAvmRTxIrMGwT&#10;8pKnJVhwPTivvfR9C+Idn8T/AAdpfx31W4vptbub23s7jULU3EjXEts5immyWXcpQcEghTwMCvF/&#10;2gPgf4F8Z+BvFnj3x74ihh8cXFvHe6fJ5iW73BQ7QuBwUAYDYgXPfOBQB4xqEn/Cx/iHocOn6bZx&#10;w3VjK9u0k26JplIk3OAMAbd3HfFZmsTDxD4svkOn3F9qCsrNNZZaGSYADCYGSoXCgHqcCub8EeJ2&#10;t3s49Q0xTHauxkhjQowcnac4zgH9a6zRNZ8Q6N4mtb/wRc6hb34nkCpYzyK6xnnb8vJz19eBQA3T&#10;PCPjnxJ8QrLQl0i+vrWe7UX2oW8ZlltcEeaxQgEtGp5BPpk4xXG/Enxj4c+IfxHupfCdncQeF7G8&#10;8rQ7W/Ybiy4BuJQnys7kEkdBnArrdW174t2fh9dU0bxebrTdesJo7oWOpPK8qiXbKZwTujJZQDwN&#10;x6ZBrgJfDr28mzSrNljt4/MXy4/lXA+UcUAdpaPpuleD9K0/7FDNc28kr3d5M3yzEOcDaPugDA6j&#10;im67c6Vd39jrGsaakln5KG+W0+UFSecddpONucGjUNB1VvC1pqF1puPtFj88yR/vIucsx6lR0HTF&#10;c/4oaKHwra6XJJmSS6Bm3THdKqjCjrwMseMDpQBjwW0VyJLrTE2RN5hVZsAIp7A49utfcH7CfiVt&#10;N/4J06P4S07wdNqGo6z8RNUtrSO1kMkjO/k7toPAyAf518VzX8UemXVxbgLtt2jVTDyF6c9sjB/y&#10;a+5P+CLPhPTPHOifDfSda8XR6PpVj4l8WX99c3l0tujLDbwSqzO+FCBd/wA+QR2oA+nP+CEtz4f1&#10;X9iX9tbwzfzeZBeeE7u6CKdpFuum3yY74IwOueeueTXwjpdl4rs7KPRYZlmXUbFbmPFmqrNNIiTJ&#10;HufoQC2ecH0xX6n/APBMTR/gfb6Z+2Z4M+Ddxb3Wh6h4DLWmgWryrL5QsLyOThhmPe7HAIz8wIyC&#10;K/MKXWhqOp/8JjbeGbDTdPtdQhuU0PTmLQWcSRbQgDksD90tnklif4gKAMTW7HxNHoF9b38cT291&#10;Hv8AMkjyh/i2FRzlT0PHTjiv6Hf2a/jB4O8O/wDBIfwT8aPjdNc3Wk6J8PbO81ea3hM0u22IKsAB&#10;zgop9se1fz/+LLG413ULzSbovFAuLu1t4T8oQqVKYHQYOCOpIFftl8O7ubWv+Dcy4X7A24/A/UIV&#10;jTGTiGVQf6+v40AfJ3gz9sDwH8Vf+Ch11+1Tqeg3Ph5fFWpWK2cDMWKW6QLGjSNgYLiJW/u5fAHe&#10;vuTwbaH4g/GPWv2kPEotfsWpeNv7KkaOFVb7GltZmyidsMWIkZc7B/y0kBr8gfCHwl8S/EjxL4O8&#10;EaVe2ov/ABF4T0WSzW6uRb7GRvuhyQoZ/mAJ5LAAcnFfuz+yroGv32g6hL8RvhSfDOsNa21vqsKa&#10;ot28hitxbidJEz5YeOKMbFZWDRliAWywB474l8X6D4F/aI1T4D6xfaLa+I7TVH8S6PpcEn77WdJu&#10;ZSLqDbu5xGzQRKyjmPK4wMaWq+IrHwnqdjeWtjBqvhm61pbzwxcXVqwUTiba0ZKhZY2+0qQ8fzLs&#10;i6YJB/EL/gtBqHxQ8Ef8Fmfih4m+JPjTVtP1Cy1ezn8J69pN09u1nZCzgkshE64IZIygJBJ3hj1J&#10;r9Kv+CHv7Y/7Rn7bnhzxz8Fvjprdv4ksdHsYrtfGkdlDbSWMjpswqqgHnOA7GXIKklhjNAH1X4x1&#10;pp/g34lh+H2hNfNa351Hw/fX0xkjMN1d5eWJowNrIeChOEVVOOteyeA/Df8AZp0vw1Kkdwtpa5lt&#10;9hH2e4h8sJIsiEeWCWlPIy5kbkhcV8Wf8FH/ANhP/gpD8Vf2a779n79jv4jaJaeHJ9UdptPkvFsr&#10;o2sZV44Yp0XJzIMNkqzY+YkHFeLf8ERv2Nv+CmnwY/bW174lftpxePIbTTfA32e3k13XDewatcO6&#10;xRwecHdSkaK0gGcqVTpnBAPoj/grb+xZeftOfALxZ8LfB91cTa0un6bren2sUg869udNuJ5JLaRT&#10;wsbQTbowMKXjc8sCK898Y+A/CHxP+FFjp1xao2m6t4fFlNcW7lXjDQeU7DH3eAFPb5a+8vCf9kXf&#10;x3aS6+zy37eGbjEw1CSQJH9pRTFGnEYTKc4BbcMEjAr4I0/U/C3gTwleWfirXII9Nh1a8ayj3Ksk&#10;MyTNHJCy9R88fHbngZzQB8VfA/wHD4P8c634e+IfhC60+28Kw6pomh3WrW0tvHdeVGsiFpJONxjV&#10;SQpwcAjGa+kvi18Q/Dvw++H3gvxLdrbRq2m299qCw3BBZvJ3YBOdxJOB2xzXhX/BQX44fEPx98Qv&#10;Adxpl3ZyeD9W0jVNPtNPuoxIo1Qo3lyOr5BJVQoZgABnpk1zHg7xpq37QH7QXhXwb8SdbVvCHhDT&#10;xqvji2ZvMhkhhjA8tsnDGV0EeQeVdiO5oA+6v25P2y/hz8J/h1pXxd8M+IbG+h1Lw7b39jfrP5ix&#10;KsQP8QKsVYEbTjkYIr8Y/jR/wVN/aU+M3w28afs9eEvEcmh/Dvxl4lh1XWbaNdt1qBijKGN5QRtg&#10;f5HaIAZaNecZDesf8FH/ANqjUvi58LfFOn6DcWcECajDBY6fa2qxrDp4k8sW+1DhFC4PYYHrXyT8&#10;HdM8BeJvF1r4V+IXiAaDb3q+QNWMassBzhSRn7vJ/wAigDBuBpFlp/2rTLtLdvlE3mLnI/qM8fhW&#10;TB4ijSdmN2sjPIWaJm3LLgBcYxx3r78+AX/BB7xZ8Tf2t/hj8P8A4lfFmzuvhL44a5K+LPC8wiZp&#10;IYWmFnmTcqzv/ACDkbsD5a+gv+DgL/gkT+yV/wAE/f2CvBfjD9kz4SR6VPYePo4/EmuXlxJc6lqK&#10;S2xiXzJnJO3cisEUBAWJCjJoA/Ijx1/Z/h+0uBZ6o2oxxxiKO6VmVXyOFUNghckj86/ob/ZW+DPj&#10;P9lH/gh4nw58S+HobXW7fwXfXlqLyMMY7m5tpJETB6HdIoI7HNfgT8CPhnrvxs/aO8F/CXwtpNvq&#10;V1qWu27yaZt2JIqMrujcjAOCDyPwr+mT/goT4v1G4+Fnw98MWnhR4YNQ1yGTXYZLYkiGAJkNtJU5&#10;UkYJIzQB/LJ458Eaz4Ot9Q0me/tb6403NxfXGnXSyxopkADZGP4yq4xnPbGa7/xzrlj8BPGP/Cbf&#10;DlC2l/Ev4VKLixVm2r54Ec6Nz2lg8wDtXuH7Qnwg+GMf7e3jj4KfEzRrXSdG8U6hezaTfWdrHGlr&#10;eLHtXPy5C5XO0HHznivlPxjpOr6Zqy6Lq8yyTWcf2aKR2IVFViPl5+UHr75oA+yv+CF3iDwJ+zv4&#10;6uP2k9b8U2ureINDt508L+HbhnW00qSQ7Dez8fNI3CoqgkjnI6V++X7Q37KsP/BQj/gn/deBfi98&#10;S7WPV9e0yHUtJ1ryVSLQ9SjXepTDA4B+Vs84JOOgr+Wv9mv46+Kvg34mWDwvo+g332iYSSJ4iBEC&#10;9c/Pkbc7cZOfbFfsV/wTG/4KSeAvjD4Kb9nnxd4a06z8Sa8bqLSPCui/EAW8KG5VhI0BnLf6Syk7&#10;QRtXgLgk0AXP+CYP/BT/AMdfCLxVqf8AwR7/AOClPha81e+3TaNot7qUiyRahps0eFtw/HmROhLR&#10;TFmyrAZGBjpv2o/+CG/hL9jHxDZ/t4/8E1bDWr6x0ffeeKvht/a8kj3lnjDG2cguwRSxaJixYLwT&#10;0rxH/gqT/wAE19Y079mN59I1y81L4j/s/rFqGjeIv3kupav4HuJ2MSTlCS0unyFozjhY1BXatfRX&#10;/BJ3/goZ8cPjf8Hbe0voI/iJLoVv5eta54V11F1xYASsZuLSTBJCr0TJfGPmJOQDkfCP7avxp+G/&#10;wr0v9on4G6vbePLnUvEEF74gtbuM+dpVokJiFqzg7lKE8bvl/OvuL4Pftd/s5/8ABRP4SW/hfxFo&#10;TWfia4sJv7OsdTjCym42FX8mReBk8HB5BHWvgP8Ab4/Zj/au/Z3/AGh9f/bY/YU8I/8ACXeEdf01&#10;W+JXw5m00289uPJG+Z7Q4wX+8uwE7sjBBri/2DP2vPgrqOmGf4Lala2/iy61KWX/AIRvVrxo7nSL&#10;sYIiVWIyjBSCexAzQA/4nfsB+D/hn8Zb/VdO8WQ2+qQ2kceqeFLxDPJb3DPhY14+YYzJuOAqqRzk&#10;Cvor4f8A7Jf7QTeA9EabxP4oif8Asi23RR21vtQ+UvyjrwK9m0E+Bf2iINW+NXjPwUdN169gW3vy&#10;qDdIYzgxggZ4OSWHbFew+APgtof/AAgmi+X4Q1AL/ZNttC6s+APKX/boA/Jmb/goN+2B4/8AAMXw&#10;58ZeLtKuvI8tre4/s/MsckbB0dTnO7eAcgZr2Dwh/wAFav2hfCfhCLSfF3wzttWvrG88++vL7V5r&#10;eSZ1OMPtVSGDDO0Ng46YzXyz8I/hD8YfGFhGtn8K9ev2mnkijvLexHlzOD82JGYKTgHvg1oa94Z1&#10;vw7qzeBPGek3WjzWsrLd2eoYR125I3BCdzYbqMgZ60AfYtn/AMFofDfxC8Bar8PP2gvgfqeqW8t5&#10;5irZWFvdRFcfKn+kL8xU9H5YHvWdrv8AwVZ/Z/03R7iHwT8IdZnuLpvJvI5jHbeQkajy4wYyF2MO&#10;SqjAJ5ya+T9P+GfxQmmt9Z8HeAdd8RWcbs0M2naHLMrjPRiozg84PQ461n698HPiy++78T/C7WND&#10;MySPAuqaWbdrn5gTt8zHA6e/p1oA+iPhN+1545+KPimzTwbd+H/h/axawsmNa16O2gjhMgaKKKJ2&#10;HmsX+8QDuLcjjj7J8K/D/wCGHxE8TQ/ETxLq3iCHxTcap5XimTRdRVtMvfLYtIGkMgQZRlz1wSBj&#10;mvy48B6FoPgLxJ/wlnxt8E2N7Z2NvHNo9jqS/LM5Py4Vfmcdc5+Xr7iqvxf/AGjvjJ8YJ5NO0STU&#10;dH8M2t1nT9F0KE28VquTjbEoVc5wQ3c/nQB+sGqQeD/AfiCa68YftAaHpPgEWd3L4dtdZ8SQRTWt&#10;4OQpll2SIWYbsR9Mbe/Pk+j2dx8aZdP0f4H/ALTXw71DULx5JtavNB8XeXcTTbW/dyl98ko2fKSO&#10;5A6Zr817/S/Hfxdl0ux8b+J79bPSUZVe6tZJ3fcu7YAFbAYhfmPQN6iqN/pkvw41a28S+C5pIby3&#10;mj+zi4uiY7PzJArSHcDt2ZycLuOBgEkUAftdH4DPjj4c23w8/aG/ZUvPEmoLdQ3VtrWk65FPDM0R&#10;BD/a2Ki1Qcfu2dS2GO3oawPiJd/sL+C3uPA/xZ+BWneHNc1HR5tUXWfGWn295a6jteMeRBfypKk+&#10;4yR7lhIaPILYODX57aF/wW7/AGqfCugr4T0X4W6Tr99pLrHpviK40ww72B2swj80fMyAgsEGQcnv&#10;jwr9pn/go98YvjVa6T4e8SeHNO07T/tU922lahB9q+1TuFL7ZpctGjkY8tWGAPfgA/UL9q/wB+y9&#10;8Adb0bUvix8C9IsfBOueH7ybxLLpWq6fENIQW0eI7OIRC582Y7dxSUKX3MSAwFfGf7Rv7DXwG1L4&#10;Z+Af2mf2MvjbqHgGbxro8jaLoPjDUX0xbq6ghklJW9yVjOyMn5nCZVf4iRXwDL8ZfjH4nHiWXxr8&#10;Q5dS1fxRBJBNbzWZuGS3jYA/vDuf5FRAoGPlTHQc+nX37QPxu+IPwO8GfsZaz8F77xV4c8N3AvtE&#10;0KG3lm1O9keN2VAsbEogU7iduAO3agBf2lh8fPD/AIQjHxp1i4vPFnhG+ki13Uda8Sx6hbi3nso5&#10;4rdpYncI37xiseAQWwwIzjj7L4F6H4y/Ye8S2LzW3/CUaXc6fr+l6jN8rYVgJFjz1JQ8oORjpjiq&#10;174w8T+Lfgvr2peIfCWl+H7Vri2s7XR9JA3XJRWQSOu47Zk2nO4ByBhsnr6D4b1zxj4A+AFjpHiH&#10;4eznVLzT1ubkX10ULabPE53RDO7BUqwwOgPQdQD7j/4JEW3wF+JbeNP2uvEcerXU3hfwvFfaxBe6&#10;WYrSM2mnoZNshym55Hfrg8E8c5/E79o34sePf2oPjd4w/a/+JE8st5408R3UsMjSblUE4hgUZJAW&#10;NURU6BUGBjp+9X/BPPwd+yZ8I/8AgjbqWsfti/GOx8I/Dz4o6g9hezTXnlPLCol/cRNHukeWRY2+&#10;VVZsIfl6kfkr4T+BP7J3wn/4KtWPw4+AfiP/AIWF4E0Xxeda0fWrErdWt5YkRXEERLhcNHiWKYsO&#10;DFkA5oA/S7/gnR+xP8Of2TP+CXfhfXPGDfDPwT8VvjNpd9PrS/EzXDDPqGjlw1vbxoThHCpBLnaz&#10;Rs2PvHaO88dfsL/Gb4qfA7xP8PtY8ffCHRPFkkGm33gvV/C+sXEk+gSySR29vdRTRDzN1zsMb3cg&#10;LEP87EDj6s/ak/4J1fs0/wDBQD4j+F/iV8UPGK/21D4DhHhfQbe4ie3ggLM7z+VkPNGZJYckbRiJ&#10;RkEis/8AZd/ZQ8M21ldf8IJ+1ZJYa9YxtYt/YHh+XS/9Q5SUT6ZfM6MvmRnDLGoO3q2M0AeLfsgf&#10;sSftTfsP/sdeIvD1z4gh1Pxg0c9/JHoStqkeh3CZm+ybbjPmuXkEisqEs4weSWr6J1jxR8DtN/Z9&#10;k174o/CbRtN0STwvai81zxF4CSM3253F4s0SQMkRYfMqNgSSvtXORWh8Zfh//wAFL4/CGq2PwW+J&#10;fwtuNe1i8sba31zUNPuLSeKy+cXDKi+ZG0oQ70JzgBgM8Gnacn7V/h8Xnwz8afG74Y6nZ6Tobw3l&#10;5p2nX9nqgmNvuG20jdllIHzAo4bODjPBAPJfDHwN+Dtxf3HhfQP2JdO17SfFXh2KxtfHfh/wDBFH&#10;f6Vt2JZOTJGLWFSqZXeuR82AVyNn4Gf8E2P2N/AXi6HxH4V+Fej2viTwpDd6d9uk8UQyXWlCdpLt&#10;ntoBJMtpKrM8aEsGEYc57iT9qWP/AIKMeCPg1JYfs6W+j+NNc0fwe17pGoSWsUN5MvlxhbOTTpS5&#10;nmlZZGL/ACBVXHzOcL+eWvft9/8ABWP4QaXq2s/tEeF/EHgHxB4hWS0hvm+C4hkugsaMxguVTzCV&#10;H3yVKj+HJ6AH6AR/8E7P2JPiZ4Fh+NimLwnoOkGSWxsfDd1a2GmRXUTCOW7mmgjJkmeaFsszsxGF&#10;43ba8v8A+CrP7F/gfQf2TvGPhLRfC95qHgHT/gZrMmlzWtteXVxaanawG8trmdlJijd5l8xpmjDE&#10;B8soJr5e8KfGn/grLrXwmt/iZ4N0rxJovwx0/wAFyahYt4gl0i7tdVjctJKz2EO07GEox8m7aFkI&#10;Jeujt/jD/wAFBfHvwh8RfA34sftI/wDCTeMLjwNqFz4a0jTLW1mju/tNu6XFpcy3D28YZLaR9wly&#10;Fx8odsUAeb/8EIv+Cc/gDVfgxH+218cPi/qlraa5MfDHhfT/AAbZ3z6ppt+WL+cs1oHdSACw+UoA&#10;CGznFM/4OCvAPwRHwW8F+JvAvjPWNa+IXg2/mTxNfeIPDN7De6tp9wwthdTu0IiiIf7PwxjZ3d32&#10;FnBPoX/BIj9sL4ifsaf8EUbX4q+DdHh1q4j+L0dpBp80bnMUiFpBngKG8sAsWAVWYkg4FW/2rv21&#10;v2fv2nv2DvicPil+zLLp/jrxposdzpMlpr9peLcTTswgvLcQsrF4p4oiySAyeVsYFlGKAPyl/Zc8&#10;VeE9D8X+Ivh145v5I7XVtLt9R021sNJjupGuI8xsqH7yN84J2gnKgdq/Tj4L6ho3wE8S33wm+H+s&#10;/wDCG6pcfD3Q7H4orZFdOtNMvP7KeW61O8iMRIumN5pKRE/I7mdhhwxr8l/2cvit4S+F/wC0J4B+&#10;I/xQ8J23iKytdW+z69pGtXDQQ3UV1GUDM68qgOGJHYV+0/wy/b2+CNjf+KdJ8Qf8E2fBN4vjPVks&#10;fFPh3T9chvL/AF69tohPDPHAysPs6naASvLMpXeMbQD4a0zxL4mufEnjDWvjbY2dz4g0PWNVu7y3&#10;vdQtbh11TYsLIZ5Jj5sTCBR95iBFkA4Jrhv+CdP7Ofxf/aDn0/4M/BaS+vtS8RahBquoWe8Klp5b&#10;tOlyrH5SgjkVvUEL14r9Gf2i/Ef/AAT8/aM8A3vhr4q/sbfEqw1S38HjRNAOmabpFrHo99J58ou4&#10;hBLF5kh83c5wRtQjZuLZ/K3/AIJb/tF/tYfsU+PNJ8d/s/8AiaGTWvEOqx6fq2jtoMuoXAs0ZBwN&#10;uzJBGFV95yBwOaAP0k/4L+XfinxV+3d4f+Eeoywpo+k+BLWO8159Pa6ktI23N5rgRsI2e4EKLgZZ&#10;5FA5YA/DNl4o0DR9ckfVvhzHrs1nqlvFdR+ItLnu5bh1Gxiw2BmUttVwRuZMHAIzX6deN/F3/BOv&#10;RPjP8R/jh+09+2N8RNJ8TeJPD76JqmnLpN0YWgnVRFPB9ntsJKrRkx8lUZd4OOa+Q/jH8TP2N9c8&#10;eaZ8QvAH7WU/iy0i8YKuoeE/GGm3S3q6bbtJdODcxRkRQyIoTzGRwSQG2KW2gHz3c/GaDwv48tZb&#10;rwp4I8OWd/bi61LRtS8I6nBBAomRPIhkuQNzNs8wAAZUYJIzX1t8LfCPgzVfAE+tQ69DqWm6StzL&#10;eL4T0xdQ0xrCQ+XKfMXd/pG2dMggY5AY7cVmeDPAX/BP39pDRrU/GL9q74b+F9W8Xh7aZtY+H8yy&#10;Wv2Yb45bO9OYPJdMKWcghxtC5IrF+JPin4Z/s+fFaz8A2Hx58E6t8O/COhtdr4g+Gvlz3VvZzS4k&#10;jeEhZYneUfMsaNw2SQGNAHyb/wAEjvjD4T/ZS/b4muz8K28XLYape6dp8Mqh1RGmaJZXhIIJ6fL1&#10;yMD1r2v/AIIrftH3/wANf+CpfxJ+MOg6faXcPibxtrtl4p0HVZFtYF0VmnuJZcsDGrxmMKsbffzs&#10;HXI8o/4JleOdS8D/AA//AGjv2nIJRHfaboMkmm6pc7uLm5v4nKqyqWWTbuxgDk84Fey/sReBvAXw&#10;6/YV/aG+JngrStI8T6lpMOkLNHJC9xqCahNa2yXr9AwjFxNPnrnYeoHIB1H7S/jz9oP40eLdW+Jm&#10;v/BiTRNH+JV9favoNtq3w1FneTRreDyJob19q3DiNlLMDlQ5ORkE+B+MZ/2lviR4pk0e3/Zu1C1j&#10;1K3El3bWOntDdXkMRBJEwOJIiQhKk7m46iug8HftRX8UltqegeE/tGvabp6C4t7xI77z4XVYztjm&#10;V44HyzHggu2d3J5h+MP7TvxK1fxdJo/j/S/EFjHpzC8lS3vrfTrhVUMqrDbkJuzznbkkHPHFAHnc&#10;P7Hem6l8O7j4kP8AD3+y/E8GoMYreaMbpLeVmPnXBkdorcjopADArkgZBORN8FbjxBZ3FzrEnijU&#10;4Vt/LvtPtfECsuoyKDJMiK5Amxj5iAxywwDxXoMPx88KfFXxDJ4d+D3wyv5rzT9Clvm1a4jknzcK&#10;VYxsrlAijkbju+YcK2c1Qu1+JvjrX7cWdpczjRVt7qf7B4rtNPiaWb97AsZd0kEhUsCxUe1AF74r&#10;/ECDwlo2i/Dz4Y/8Ew9O8KaPc2L6Zp6+OodQv55Jtgea6gkuykULsSMuozhFA6V4E7eCvh9aXEcH&#10;2U3zWc8Nx53lyvbSOPLYlVBCuuG2nPPUc81714j8O/tBXmmWfxR+KuqTW/h7WLx7/QvD95r0V3Yy&#10;OUKCQQtdPMzZyzFlXceRngVwN/8AAn4peMUtX8IfByz0zR/LeW5vrrUlZA28I0sypu8pTj7nO0cd&#10;hQBwfgz42L4Z0P8A4Q9tHm1xryaOGyvQrs1pGs24JE5PdzuJHJ+YetYvhu5+MXiH4haz8L/Ben3m&#10;qeKvHGsRwnT5reQS387ECKPy1GGkDNuUn5RyxwOa7/4p6N4S8G+LrzRJLW4ibStXbyYtFsxDb2sg&#10;A8x4jKcyDzO5xlRkV7x+wzoUPwo+D2v/ALQvxR8dPo+reL7i7svCN9rcO6fT9PWJReXsBXDC4mIi&#10;hR1OFiEhBwSCAfVPhP4p+Cf+Cbf7G+gfsOeCtbsbXxhDby6v8UvEFiyIz3TsrSwrKdokClo4d43Y&#10;CYANdn+xV+y3+0J+3B8MfCvxH+EXxg8KReH28Vzaj4o8CtczQXF3GJym+4KYDhkVgi/KNvcnJr4W&#10;8RWvgLxX4O1fU9d8RLa6JHpwi+0aldGSa4QMJGCZYsztJg8HHHbOK+tv+CH3/BRr9jz4K+D9Q8M+&#10;Ifi/o3hHX7vUYtNmbxFqzQC8tV2mO6RivlDaWZCCQ37sZIDZIB+lX7V//BKj4RfEv4TNrn7PvgCx&#10;8H+OfD9rJPo9rpknk2uoScv5FwhO07zwHJypxk4GB+J/7WHwX0T4izXXiDSvhrdeG/G2m3TQa7Dp&#10;9w1rqEc8eVlSSNjkSDB3DGPl571/Rh4e+Il9pvgnT/FWua+PElnKrTt4i8NRm4tDbcHfIEBI+Tn5&#10;QelfiD/wWj+JHwVH/BQHWvEf7Kfxp8EtJrvhiO+12ewvBcRRakrNHMXEZ2+a6BNy/eJ3E8nkA+Ab&#10;PV/ib8IB9s8BeNtQtY5r5p9OvNTkNxc2s2xkMiKxKLlCylwMfNgYNch418T/ABK8feJNP8F/ETxd&#10;da9Gh+0Q3k0yytd3CP8AIDszgYbCgd85rpfivN4rtvDcuv8AjzWbe1FvMyNNasGDL5ZZWRR0VuMD&#10;AI3Djg49k/4Jz/8ABCr9uz/goh4fh+L3h7xF4S8G+EbuOGaw1zXdYWaW+UsQ3kwWxeQMu07vN8vn&#10;AGc8AHzG/gbxP/aUj6f9ojm3SGSJco2ASVVt2MEA8d63vBOqeN/hLrza/EJtP1aPTprVpJmJmtjM&#10;gxImPuyFcc9q/af4L/8ABon8HPDemLc/GH9r/wAVaxqjNmSbQNJgtIifpL5rNg9yfTgYr2HRP+DW&#10;j/gnDDBb/wDCVav491q4jybq5n8RCL7U5OdxEaAKfYYoA/B/wV+05qXgrwjZ+C9U8O+Gb3TdN3Rt&#10;9rtQshEkhcqzg85YscH+eK4lPHkev6o2vPZ2sKtfGVkUeWu0vxtX06AA1+5X7Xf/AAQB/wCCafwC&#10;8LJrnhb4C+LtakmlVVzrM1yoOeS3IwoGSep445r8yf2gPg3+zP8ACDxT/wAI94P+ARvrtJibfT9L&#10;s7u4mDj7m4jcBzg7evtQB873Vrf+IZr7Xk15YWuk2TIjZH97tzwQBnpXD3BhdGa4a2ZoWO64UFnR&#10;sZAz2B46819SfDT9m39sbx3bzJ8Gv+CdnjLUGuopVW6TwPdeWIXBHmeZIFVWBz85Oa9k+B//AAQW&#10;/bw+KXi+Pw38SfgT8O/B6yWsd48Xijx7BHdTROxQEQ6fLPKOQ3LoqkqRnPFAHw/r+heA4Phg/ijw&#10;V4k1LWGt9S2ahq1xo8lpYgvEjR28TSAM8inzd3bG3oGFfQn/AAT01V7L4I+F/F2m+DrfUrG1+KWp&#10;adrFle2Zmt5I7iytjK21M9Ewfqo6Vx/7dXwa8K/s8ftV6p+xzY/E110LwDZxw6k8imew03Vpx513&#10;FbkZkMQLRqXdfMyrDGMCvcf+CYXhDw/o37Fsmo3viqxbSovjfO95PNdKjeW9jbxKyru4ywHynHHJ&#10;oA/QX/giH4+8GePf+CnX7Tg+FviSLU9BuPC+nLp+oW1ntty0QjhbYpABUOGHTDAZzg5r88/Eln8K&#10;/EN5cXunSeIbzWb28La1datGqr9q8pQRE6feQSKApYDIAxX6Af8ABBBPhj8Nfi98b4L+9aOOz8Ht&#10;Lea3JfRSQ29hDdTPIAsS7io3M+45OFI6Yr5R+Avwb+D/AMTvFmueG/iaupW0v/CNwnwrDZ3TRyXF&#10;2tuJUkYIpVEZcNudgoGcnpQB5Tr1jq81pdf2rpCxTeZ9mjkt5chlC5x6578cZ+mK/Y7/AIIty6b+&#10;0J/wS0h+DOt3dndw2ceteGNYjbMnkfvSYEZSMN+6m3H/AIDX4xxTeK4fDy3uow30nlSKkd60PzNh&#10;ipKj+IAgjcMgDmv1E/4NlfisZ/CfxY/Z+1O4AutK1611+xVmG6SG6jaKQgDsjQR5P/TQetAH59f8&#10;FE0vP2Wfi2P2eNR0eO/1rwr4Nh0O1m092iPnR3EzJdAKNzMUZGGf9k1+r3/BPT9vJPiJ+zB4V10a&#10;xdXmpQ+H4INY0281Zp743dunluvluWkBYRO4IX593J9My6tPgB4J/wCCx/xS8YfGLw3oUE914b8P&#10;tpGtataiXyZTaBGKkg+VuxgkYzsySOa9c/av/Zu8MfG3wXqHhX4f+HPDuj69dW6y6fqVon7m443o&#10;+YCJFJy2HBIz69wDrvjsP2Z/2hbNfAvx0+A3h7xb5Mskcf8Awkeix3C2kLY/0iGRlLfOrJgQ/NuO&#10;CRgmvlc6d+xL/wAEVPGuqaY+r654J8L/ABcWNNE+2TNcR6bepE6SRyyoWaHbHIGXkheMnvX53/tQ&#10;wftWfsp+JWtvgR+0V4o8L+INN3HxNp+q+IBcbHY7Y5oUkJZYNmUV1JOMBtpGK+Sf2jv29P20fjPL&#10;4WX4/wDifTtZh8DrcTafPNYj/iYeZGI2875vnYooyx5OMnNAH9EXwi/4Kq/s4fGzRVtvgh8SbrxR&#10;faT9nluJLfS55Y4YGJaTe+wtvSJGQseD5mQSTXqXgL9uf9nj4oWepW3hH4utNqMcssdvptxZtFOP&#10;Jj82SRY3jVgoU8s2ANp6V80/8EY/GPwOi/Yd8Fy+APAlrpt94j0ttR8RtpcYkcyZZWeXavI4HHGF&#10;9K7L9tHUvhv8LNQt/HWm+J9N8O69eXkUXh+6uLNowrhgzKrqoBlYAoE3gyBinzDIoA9x8VfHX4T/&#10;AAm+Mei3nxD8f6TYw+II10nR5ri6Mn+mOQ/lKVXbGGHl9epfk185/tm/AL4PfC/43Wup+K/EGh6b&#10;pnj7WpJvDy3wURw6hsR5oCXYL+8cPMp45JX0z89Xfxm8DeGvE2m+ItLWHWLPVtcmtNZ0nxjcSXAg&#10;uHjQvZq85Iit54yZYBt3JIkyEjaBW5/wcCfsz+HPiv8A8Emrf4neDNFXS7r4b3Fvruky2yv8+my7&#10;IHRpQCTKiGNSCcnylPToAfMv7YulaH8OvDF54f8AiXoVxDDZ3AvNH1hbVWW0micvC2VbgFQVJHUN&#10;64Fc7+zv8GfiJ4g8H33jbWtI1KbxJ47tE1bVdC0nTQwttPCF7WKQjiIuvzHjjd061+f/AMKP2mPj&#10;1oq+H/BOp283j/w5dapaw2/h/wARzyyx+ZI6+VEro24KScBSe3Sv1S+Nf/BUX9hX9jFfE/hXwr8Y&#10;ZvFnxIvtPk0ptO8M6R5kWnzbNgWSQYQ+U2RgEkAYIzmgD8mPitrvhyK+nuV1m+uLjUJJDqNqbdkS&#10;2V3yFx/EBwOR2rnPhRJ9o8bWNjqN9Y21vDN58k12qugCAlQVwc+mD69qybmSHXIG1M3SSSXV1NPJ&#10;bzxutxHg4AZiMEEfMMcdqo2kNv8ALJc3E1rHuCyyW8e8oueSwBz36dyMUAfrh/wRJ/4KnfB3wJ4s&#10;h+BH7Qlxa6HdLrX2zw/rS2e6FZhlViwMqpIY4PBGW5FfUf8AwcPftifso/FT/gnx4v8AgMvxA/sX&#10;xzZanp2ueF9G1qB0k1uNbkE3FhL80dxHlpFyj7kaNlKrivwO8CvHpHiD/hINQ0S7kVVP9k3zRGOM&#10;3CMCrKT94ZyGXORn0r9oovAP7Mf/AAXc/wCCfngH4D+PfFml+C/j74R0eQ+D/sqGOGaQqcIwGcxS&#10;eWu4D5kK7gMYyAfFP/BvL8KNT+L/APwUjh8RXVs802heEby/W4mt2ZY7ptoX2RiWPPGcHrX7n+Ll&#10;8QeIr630nWzJqM8t5JA0TKdiOxGOH4zx7dOvev5hNK8Z/thf8E7/ANpLxN4Dl8Ra58O/H/hm8ax1&#10;q3t2w25DndxlZUIw6kZDKysuQRn6a+GX/BxV+3X4d8O3HhH4tXNj4st9RXyf7at4jDqcaZI3IVG0&#10;tjuRx9eKAPUP+C73jHwD4K/a5v8AwprPhr+zj4bk0jVvCBk03DapGQ0d7AXTOzHySbicDy2Geefz&#10;f8QazrnxM8eXKwefNNcNJLCqrvMUQ7vgHAAxycYr6s/aFv8AVPiRotr+0hpPhLxhLovxG0u4sI/F&#10;F94gi1CdGMu2exuo0YmINsU7CchCGHcDhP2aPhhot3q0Xw8t/stl4gnZ5LG+dti3MZXG3D7dvXgN&#10;1zxmgDxq/wDhdqGg6akGp6ezXU0YLW0asJgpYfvkwOQNvNfpx8Av2XpND+CXhHx18R/CmjSWumPD&#10;qHhv406Lokt/bCEMGa21FrH99aOjEDzmxggjPFeTeK/jZ+zd/wAE8rWTU7+90r4gePPL+zR+EVHm&#10;w6fuTO6R8fJyx+QZJznjrXnXwl/4LJ/tdXXj+xsrw6H4P8N3l27yWfhfRUgjTcAAJvLH70Add2TQ&#10;B+p3h79r7x94y/4K+/s1+B/EuteD76w8R/DzWNH1Wfwrqw1G1vYZo5HGJiMspNvHtLZJ3N1Jyfmv&#10;9oz/AIJN/GH4D/tv3H/DDHi+Hwz4z8U6lc6npPg5taa0udO0mymG+/aSKTZ5MrAFUfOBJwAF4+ov&#10;2X/2fP2O/GPxS+E37aGvapo/hbxj4Z8Rre6vqOi6aY7XUo/sbQxRbAAsKEOjEhQOpPUkegeG9c/Y&#10;/wD2Bf2mtZ+KP7Tvjb4lXXjTxB4fvLXRPiR4y0UzaDc2F1cq6QW97Z+aqAkrgyBdoBzjgEA6T4h/&#10;tr6Z8FPhZ4d1n9pb4beLfDmvSaTDF4ou/Dt0mp2KbsohLKWVxIQ5HzZUjvX4+eEP2N/2ePiF+1XL&#10;8T1/bJvPCdz4k8dPN4Nll08xyPbGbcbi5cbViBbIAPfbkYzj9V/2cf2gf2W/gnpevfCOD9n/AFS1&#10;8E+INPvLi4+MOh3MPiCBUhPmKZxE0r7QDuVwmM4yg+Yj6R+C37Kf/BOj9oj4Xw+I9GtfCHxStdWj&#10;V/8AhJpYbaSeZQ25UzEq+VtJ+5hSOhFAHk3gr4ofDDw94v1P4OfA34gf8JV4v8O6DnUdNl2G1maR&#10;SCTOPl8w5Unng4BrpvAfxn/aSi8D6LHc/B7xIsi6TbiRVmtcBvKXIGWz1r0jW/2GP2YPg9dz698O&#10;vBmj+E31K3+ztcQsYRJIDlVZs98cD1z2Net+E9NOneFtN0+a7smeDT4Y2ZQrAkIBwc8j3oA/Cz4Y&#10;ftYeMrT4c6f4FtNCsI7PT4ka0ury4YTLMMMDjO3ccY9ecZo8V/tC/EPxZq+o2Xjm20y8jvI8KG0y&#10;IyQk7RuVxyoCcFic89K4Xwh4d0fTreEeIryRrZWG5rRPmlGOGCk5Gcd84zW14i1nwjppgs/Bvh+9&#10;37i73V9deb8nGegGMnPrx+FAC3vxB8UafHN4f8OeIb7RdNttoaKy1J1WcgYCAgn3PUcZqC38X+M7&#10;fXLPU7HxFJ4gsYbcRtb64C2+4JJ8oSMxYqoYEfdJ5yBWKNZ0Fnm8+2kaG4m3spcgB+mMcnHXjjP4&#10;cx+K4r/TtE+0+DvCcOpXSSKu1YNm4kjBBzx7igDP/wCEDFtfi48eapJGn2xftd40RuPKTAYKoDYy&#10;qkDBP1NdBdaRoXgLVZdf0mw1jUtPmUCxtb60RGmj2nlkidiFBHr7cVHdeMpvDvwgj8V/E/TofC+q&#10;JdNbvpNrpryS3UZX/WnBIkyMZGBksORUNnrul6rp7rp/g3T9PW6tUewury/m89cYJ3AfKzAg/Ltw&#10;DwCcZoApN4y0jWNMfS7uzuobjbwunzFbc7TlnaIAFRjoNzHjOCeKzvinD4BtZb6ytvEdvFa2tlBN&#10;BdeVIs12zMoKEbcIQvIVgfmwc1rS6n478P2c3iOTRdG1S3jnjt2ea1IYM/RdwAYAgHByRk84rl/G&#10;PiHRNUtZrzVvhM1jN5a/apk1BtrHOTsO3GOPqvbJoAwbf4npqHiS60PwpY2NrZ2GmTXFo2pXQilu&#10;peEISaRWjRtvBJXGcAA9az/CVvp/i5f7E0347aP4fsBYLKuteN7Fmt3ufMXzbWMpvK4UZEmxQwQ4&#10;AzxtX2u/CvXLeO11hPEFrDY2cS2cWmKssEse7OW89CwG4n7pXnPXipvEvhf4OeONGvtJl+FkviC3&#10;too1mutG1qey+zREM+UjZXjkYYYudpGMcCgDsfD/AOyZL4u16+8N/CX9sz4Pz61/ZCatJdatpl7B&#10;DbaZPFvWXzmDx7trFlAGWXByM4q/4L/YQ/bXh8f6hZfDT40eG9Qtvs9mPEHjzwv40treyj024coX&#10;k+dDvx8zQ71Y8AZHTxGwk+H2ljTNR8UeEvD8en2caadJfW/nXlxIkVviLMUsgWRREEUHhF6BQFFd&#10;B8NvhT8L/i3qn/CHaPr2oeE49Y1K2hu9NmmgsbG0MikrI0hdy0QHG7Y2GYHBxigD3L4y/sE+E/2W&#10;Phr4D+EPjXxpoM3iDx948k0eDxBZ6nPJa29sjqqSOrbhHNJHclX2t5cYUnLscj7i/wCC5X7L3w8+&#10;AX7OOg/tOeAPh4NQuPBcmk6Ve2a2o8qTTolaBTI64K8Oq5IPb8fzF/by/Y0/aI/ZN+A3hP4n+Nfj&#10;Rpvi7w3N41kh0mz8O642owaZIUEiu08m1laQDcFEf8JyRxn9XP2yvi7rP7Yf/Buh4i+NNu8kWqTf&#10;De01LUFWYMwnsbmF7jcSO/kOxHXnFAH5/wD7Qmval4p/4IG/BnVrKGFIU+Ok84+z7ZDaQzJqABG6&#10;NlJUPtHynBAOPT4l+Nvj3wLo3gXwrq3w58B3ito/2jTrzxpfwxWN9cyTgywgrE+ZBGQ6FigDZHIz&#10;g/pl+xj4m0vTP+CF/gXx8f2dtB+KkHh/xsuoav4V1yzluEtraJ7pTcIsPzLMJGUA4YBSxZcDNfK/&#10;xP0j4K/ttfCHVdB/Zv8A2DfGXwt8S6xZ3l4GsdHu9a0/WflDpBDcSqDaqCgkDrtUcooO5jQB9Xft&#10;xfGDXf2rP+CY3wr/AGxvgv40Xw74s+G+pnwpqF/pOrXkEjWs8CLGH8lPNXc8cD7WBXvnBr46+IH7&#10;df7VNpp1vqN54/udS0WKGDT9T8R2vjaW6ukVrcGcLcIRJCZVEn7t4wRnaMsua+s/+CLfw/v/ABR8&#10;AhHrelW+ueAfiT4VW58QeCTD5x0/WtEmihuldGDj/SYIdy7nUs8hGAAK+uPEHh79in4faTDpvxP8&#10;AeFb2z168lWPRNV+GkCreaam2W1061t4W3ySoF2xyPt3F9zg7QhAPyF079uD4z+GtV1yz8C/HD4s&#10;eE91rLbx6hZ+Orm5tbuONQFMcs8LBUPQsVGwNwSVAPJfBHxZ4r039onT/jX8T/2l/F/h288POx+1&#10;6R4kuNc1ZYzC3mPHK0WxMD5WZgi4YqBnBr9rda8Mf8E4NZ8MWur+Ev2YNPm8ba3ZjWtJ0PSfCayX&#10;r6YZU3mLeskSObWMKAcKrgD5M7xm/Eb9mL9h+78FalqHib9hDxClvrbNF4m1DQVhg1TTY2RXDyMk&#10;5kkkJCsYuSWOQGxggHlvwY/4Kx+VBoPww1yGPXl1bSL/AF3R/EWv/E6S11aGIL5Mk11JNY/Z7cGJ&#10;/MWGJnIZDnAJrv8A4hf8FPv2YviBpy+FfE/xg+GqougyRTa1rXxSa8WO6S5cIohjslKygNITMiDC&#10;HajZAJ4j4a/sK/8ABNnxFPfeNr+b4g+ILfTZLWyt18aaezXVpZvG0capb/JcOoBDlmRoiFH7sYav&#10;L/Ff7NX7Mvw7m1b4c+A/A/hKbw7Nr0erJq2tfDzU77/iWqiBYEvdNnimuHmdd/kmNUUM4bGVWgDW&#10;+Ifhj9iT406Db/CnQf22PAMOk6TpMUjWei+ILjULyeKG4WWazi+0mGIR+TtiVcPJtgjLbySB6x+1&#10;t4e/YP8AAv7EOo6j4n1rSNa1b4W+G725hbTdWGhwz38mlMyXy2ttMUuWLS20XlKQytKfmr4f8b/s&#10;Z6F8H/ize/tLx3XwJ8B6CunxR2Oh+LfCPiWbSrt54mzIyXMbMJMxsSrsFQ7QdxJJ4vxprtt/wU28&#10;B618DtP0P4S+IPFDbRovjzwzo9/4dmtpYvLIW4EjeXN5+zy/LKAKdpB70AfQ3/BJi5/Zr+NX/BPT&#10;4a/AeL426z4YOmfECK58bRx3Elmt5c3QnWG1in8siQGSONXVcMEeTDA4r9GfgD+yP8JvgP8As6R6&#10;t8ZfDdr4oudH0e/1SXxFDpsNxbaTbyIyTW9kYoY5pAIVYIpiLjpkAivxi+Gf7GH7UPwBtPFHwe+D&#10;fw+8ceItb8P/ABT09vDeieGZnvrSwuraGO5nneWSONd7H92GKBTjjOMn7m/aTsf+CyHxO+K2mXfw&#10;Q8FeIdG0xtMhWbwrdTXlvbzxzFWS3uSrMg2Nn7Q6zxhlTaoXcCQD8ef2+PhFpnw48PDRvFP7PfiT&#10;Qdc0/wAVXMnhvxNJZy/2RrPhm4aSWz8tnQYaMlVUZ5UkHkED7y/4I2Xfwh/bv/ZUn+EVn4g0mz/a&#10;Y8G2S6fo0fiy1jCXGnqJPIubVlkjYSkOqySyCZ02KVjYYr2TXP8Agmf8ZfH3wA8S+Ef2jv2rNc8b&#10;eH9B0ON5vDvgrxtHouhxXEtzLJLFNLe2d4Iha4VVAXLAg8HgeY/8EyP+CKknwx/bh+HP7YvjL4oa&#10;PN4Lk0661db6z8YWymC8BnijjgYbGuFiaP55VRRnJwowKAPafEP7IWo/sseA4PAE154g0XULW6bx&#10;E6/FbwzaalYXf2HTZbia1stTthIoiHmNnz4opGCkKAQQPyJ/ZE+Gnx3+PmlaP8EvhPp97putav4k&#10;/tjw7dLe+TAY7lJQ53Lyq4ifDAhlKEYz0/ZP/gp3/wAFbfD8/wDwTH8daBYhtN8R+I9H/wCEX0O4&#10;uLhzNfGa6e1kuUt5wZfKkt0Ypcbm372J2HAr88/+CFPxD0rTv29fhH4T1bSvs1r4fvprRfPWSaeR&#10;SbjYB5ahTmWdgCwACk56CgDpfEfxT0SHTptG8Q/GTwbr11pNjFZabHqGlwXSanCkCxFBLuzMrMWQ&#10;yKomYHIAJ3Dzjxj+0VajxoNVuvh/4P8AEuqXfh+5jsEXT10+1sllXyg7wKshd1Vyi79wJIJPBx+i&#10;H7Q/wq/4Jv8Ajnx7faB8V/gF8XPhbpdjrYa8t9J8I2/9japJb3ki+WJkh220s7vH87ELkLySN1dp&#10;cf8ABG//AIJffH7TNUl8H/tZ6tp+mXmtWl0bfT9Y00NbQRRyB4Eby9yYeQs0hGxSgG04JoA/LS3+&#10;Lt54c8I2fw0tf2e9B1/SNPmlvoriW+ihmg1S7t0acpEEX7PGqIF2oud0e7kgmuc+MPjS98Y+C9S+&#10;JFp4Oh8G+KdaRNPs1sb77XZy2jqIGleVhvTaB0bO7qMYr9evjN/wQkl1KPR/iP8AAn9oq48X2d5o&#10;ps/EGmazIlnN4o2RyLZj7dajy4yoYJ5skEhwMsXB2V+e/wDwU7/4I0ftf/BHwv4D1XwXofhvQ7Xx&#10;Zqa2dxYz65Gbq2vkSWfyZpYkS2ZD8yIYkXeUBKqz7QAcjZfsO/HP9lH/AIJSSeNfjd4Ps7Dw/wCJ&#10;PiL4fnu7v7Usk1zYzPukwFy0e0bRkjJycCvsHVv2UdT/AGCP+CSfj3466L4Tm1q+1r4mxXWr2Lah&#10;PY3F3orXmyIySW0iSxSnfESqsD1zwau/A39nz4RftK/8EbvGP7KfjX4q614m+IUeqafpOlz6xqh0&#10;mOHVIYfPtrO3WRZCkUBaaF2kUNK0JYiJWQr5n+xx4t+PMHhHxt/wSd/buk8SQ6T4m8L+Zf8AjbVs&#10;G38NvsV4nWRuJEkaKN0BcZYHBZXzQB81+KvH2p/HH4y3nxTHwf1jwv4Wn1hdbsfA/gG8N/qKyRW8&#10;h89p/JVCFmMYPTG8kkkbjv8Aw5+Cv7O3x08SaVp+tftba38KdS/sVrO/m+M+hpevbRjDeYlxBcMs&#10;JaVcIk21sMxyMAN9Taj/AMEo/wBrDxhAvxK+BvhbwPr/AIGt7ieDQ9C0DxNFY3EFuGEdvBNK0ZM8&#10;jKqOR8wdmx82QteKXP7DfxN+AfiW18fftb/s6+IvEOi+LrG907XPD+gaLdJerPE8bRvOsarEEDgF&#10;WVkJyTzg5APP/En7CHxb8Y+J9ej8B/tffDbRvB+n2yz2WsaR4yt44dYgAZTNNLsWQKxDZURsAWwA&#10;yjcY/wBmTwj+w14h+C/xI8M+OPiD8Lv+Fs2/ifTm8F694u1aeLR72wCL5sEDyqis+dxLEEY2YAyK&#10;5Ifsh6N4u11rLTPgj8VNJ02aG6j09Lzw1I7QW/mMYld4y32h9pRckIVKLgnv3fwL/wCCUGi/E9dQ&#10;8Aw6l4gPiaGO4Tw39u8NXy2b4GSt081oFgbbxwTySScEYAOP/am/ZJ1f9nTxmg034WNrGn65p8d7&#10;qHijR9mp6HM+MiO3uo0HlCMBvMyAwYdNpFcJr+n/ABzHiew/Z98G6XPJeSaWto1jp10yrfTXDSye&#10;e0rNtETIQ3mE4EZ3dM19P6D/AMEmvj98A9T8LeBf2pPAPji703xVcJpv9n6LaqumaV504hjZri2k&#10;Z9+N8gUR7Gd1L8bs3vEfwB+CHw/+HNhq37LPhz4iaXeeM5YbPU/CfjCH/SdGurWfyJXur5IZl8lA&#10;6O8GyM+XIrKwAIAB+evxQ8D/ABg8B+P9O8JeItBl8RQ2LJeahY6PetNtg3hWtzIqcO33GYZGTweQ&#10;a7TxZ+394P8Aimui+Afi78JrpdJ0izktls7FGV7Zy21Vxt424CgdDt7Emvvrwz+wx/wUstPBNr47&#10;/Zx8M/BnxBp+hx3CR+Jo4xDcSwhlCK8cshclH3NuywOAMnjHC+Iv2fP+C19j4XvvEem/D/4OrZWk&#10;bXF9qmk+H7OWYqAZC/zKWYgZxgc5zyRQB8g6nrvhf48eJbfwf8AP2Q/iF4u0/S7PdLZwwSJ5LZ/1&#10;gyjFgQT97AGeBxmvYPD/AOyl8GtLj0+91r/gj58Z75/sJF0174+kikN4FVpZBHFaYSI7sKNxPynI&#10;HfWm8W/tWQ6PputeJv2/9c8N6h4kVVudN8O/DGUI21nXbDPHsD42jsuMtnpz53rNz+1RL4kbXbn4&#10;rfFq8hsIf+Jdqlvrdu/2wySEl08tSpJZlOGbPYkcUAfop+xj+1l8Jv2Z9R1fSvAn7Nn7QX7Oukxa&#10;SB/aQuJPE2jRy+Uu6e60y5U7MMD80B3MMZ2knHiP7Y3wN/Zk+P8AqmtfHbw94k8IxeKofD+ra1o3&#10;i7wb4WvtOtPF95bQmeSy1PRbwBtMvZyXMVxBLLDI3VVOBXyN488D/tbJqza3ofx78VNeNpu6a11a&#10;D7JNcZkaRxKwlkjYhmK8HO1U4wBXo+l+G/28rlrjw14h+PmoeGWt7USyatF4iRIZodmF8sb2EiqA&#10;dxAAJQ45NAHxT4z8QeOtReOw1Hwzq9mjLiWSXT5lD9NsYDr0/qPetr4KfFXxl8J31fVvCuoa5btN&#10;aARyaZ4wu9LS3mLf6zbARkryNp9c19RHwV+3d4i8XWfg/Sf2x7rWFFq11NcX+hStBawIA6szSRFD&#10;uB45GSNo56e4fsd6L8KvEviDxf8As8/8FSPD3iLxEt1Yong+z8C2sVjNcAhmmeWG2hMjyhDHIrby&#10;igMCOMkA+OfCn/BQn9vjSJYo9C/bf8caXDEu5YV8VXM4jX+6C7EsTj/Guq0v/gp9/wAFE9ZjbQ9W&#10;/bd+Id7p8zedJbx686HGOMuORz17V5H+0B8KvDHwk+LXiTwl8C01bxl4T0zWCml+KV0G4jK2zE7I&#10;pl2EJMp+U/MQSCRkHA5eHwR8X5LYT6L8I/FhN1GF3R+HLrayjLYXEfUfXuOKAPsv4I/tfftC6jcY&#10;8Sftl+PrM3MJgvLq81hrrzF287ElfaMH+IYOBncOlfR3ww/aD+KPhfwxD8TdR/4KG+INZnt5d/2D&#10;UI3hWBmQlSfLfkbTkADHuK/MDwVcfFm0vBbXvwd8YeZAxlhWbQbjmMjlmXZ9a+kvgjonxLU2iN8F&#10;PEeuRhY7rUdLt9Ju4pJYQvAMnlttJ+UbgCMDGBnNAH6rfsP2vww/bN1+48YeJfjj468B+JvDdm1v&#10;NqfhLXnjbxFYTOJiLiOVJV+/HncvzckZFfcXx81X4Y/s+fADUP2oviPLY6NZfD3QpLyGQjcGgTlY&#10;3GF3zSjaoPO1n+VSeT+fn/BB3w34y8O6r488afGKPVPB/wDYem28t1/amg7GaDZIMRGVG39D8g5A&#10;PuK7j4rf8FFviF8fP2gfFHwoP/BPbxf8QfgvpXhF38O6X4s8Lzbde1+O6jc3cnmxMYIlhMqopB5G&#10;4KMgAA/Abxl8Sbz9oj4h+PvjN4yvZF1jxbrl1qdwo+cL5ju20nAOQCBuxj1xivpj9hLTPBq/so6P&#10;oPi3X9F01bfxPdanbLrKspnEhEe5SMghSg3HHHA5zxh/8FGvCX7Wvxl+O154+0b/AIJzWPwf8Lw6&#10;cmm6bpXg/RWtoZnMmBLMzH99OxZV+VVyu0Be5vfs7+HNR0iHwv8ADXxN4amtvEfgvUvsWo2N5G0I&#10;tVA865SdXXJYOQMkgZ3Y45IB+gH/AASq+Lng/wCH2mfH74jeFdQ0/wAvT/gncXGlw2turXEVxJdX&#10;AAkGwqrBzHuDE8MD93OPlv4l/ErxtbeBpvhb8P8AVbjwrZ67FGGkuLgPc39wV2+TK8cakKdvCg7V&#10;Dd60Pgr8T7/9l3VfGVrH4YbUNE8fW02m64vmI2+Npkngljw3yYkXkMGypxzUn/BVbW/hz+yx4W0E&#10;3l3b3njy+sorjS/CtwNxt49/zyXXlvlBjcFGVJz0xk0AeS3za4t2iaZ4obzN6GzhmG8LINokGzoA&#10;zY6ZH5mvof8A4I5/tDXH7Mv/AAU38N6n45vbW103xus3hzUlhKqsSXYUwM3QRlbqCHdnna+cVY/4&#10;JrfAD4dftdfALUvib8SPCFlP4hvo5rmx01dSeBNPt0KorKqjLLuDsQeSPlzzX138FP2B/wDgkX+x&#10;DpelfFb9sL4mx+MviBfWyaxY2XiXzYUTLcJZWGcy4bCgyNIx2g/LQBxP/BcP4263+y7/AMFR/Dfi&#10;u20GPV9J8ZfB6GK40+aFJUa5hvb2JiUJG5TG8QPOfSvknQP+CrWrfDbxgtl8XvA91Do/h9Y7rw/c&#10;aObo/ZQ2JBawyB0kiibp5bl0RgQOKp/8F6f2r/FH7Tfxr+GfxL8N6cvhvw/4bsb6y8O+G/LT7VZW&#10;ouEU3Nxg7mMzIhCfdREUDLb2b5X8I/Fz4L6/488Mz/tE+Btd8VaLNrkcWueH/COrNZX2ophQuxyj&#10;DJb+EYYnIBGQQAd5+0N/wVU8XftI+P5PEnxI+ENrcR2l89z4e1gFY9StrZrhnhjYkYmRU+X/AGhn&#10;Oeted65rfw7+O+mXfi/wN4cjtvEV95kesaDIx8mB2z/pEYU58r5txODt29+lfud+zT/wTV/4N/f+&#10;Cjnw6tvFfwi+BdvLdaLYpp2raG2uahp2raU8a+X5N3AJ1YSKykbiCCe5zz8n/wDBa7/g3z/ZO/YW&#10;/Zf8R/tofsq/F/xJ4VuNFuraJvBusagt3Dqf2idIPs9rMQs0cuHZ8O0oYI33etAHyL8KP+CkfxE/&#10;Yo1HTfgd4Ov1t9LsYVGh6zGrOpkfAlQ8AOhLA57HP0P0d8dv2mvif+0x8KY/CHxj8Tyw2t9ZmHUX&#10;0q+s72KyuWmj2J+5kZoJM7SrNjk/LnnH5o/E/wCI3iP4oeF9J0Lxfpvh/TYbIQyte6Zp5iuLq4SN&#10;lDSSsSTuBJYAKC3OOBjuJ/HGieMPAcNlZWjWGvWSwww6varsjuLdVB2y7iCXDAYIoA+q/wBhH44Q&#10;+NP2lL39kn9r/wAS/wDCT+H/ABBqA0wXl55kOr6eLaMPaXRcKQyqxeM5O7LNmv2d+JXwk8B/DP8A&#10;4JdfEz4M/GP45af4m8Jr4J1SDRbrVrVIpbWL7G0scT4bM8qyfOOjdAAMV+AP/BNv9kr4p/trfHzx&#10;xB8KPH0x+JHhnw3FrPg+2uLYRQ615dyqXkZmdiI3VZIyu7Acs2cY5/oIH7A3wu/aj+AHw5n/AG+/&#10;DD2mv6PptvdeKvCtt4kC6ZdX0VuYC9wqYWQbOcBgATjJA5AP5XNGm1Z/D9pdaZcTWtv5kc1vMkoa&#10;RZIv4+PukMCR39zjNZtusGrW8mqalpDtffbJG+3xrtlmmduWYnJPryfWvqf/AIKt/ss+Df2GP+Ch&#10;vjD9nDwXcXlj8O2Ww1PwnCJPtU9xY3EKPIscnAISTzlGT/AOvU/Nuhaav2may0pZprX7RtX7YyrJ&#10;uwcAgcZ6c9PpQBzklrdwfaLi3mcx28X2h2kuFR3QOFIUE/Ny33R256AmvQfiD+y98b/hr8FvC37R&#10;PiLwXcT+AvGyPJo/iTTw80EcySyIYLhgMRTAxFtpz8uCM5rA+JGneHh4Wjj0+wmhktbeNJpfm+ab&#10;dz7AHpjkHHFf1V/sM/s1/Cv4gf8ABPLwRoHj7S5/EGh+LPh3oyXXhzWIIJLKyxaeW728IjURNJuL&#10;O2SWYA8UAfylw+KvENtaafor62v9iLeG8a1df3fnbAjSAY+UlcLkV9tf8Er/ANr/AMA/s3fHWePx&#10;H4ft7O01DwNrFj4Z8R3k2ZNH1aW3M1vcCTA+Quoj3Y+XecdTXE/8Faf+CY3xM/4JjftG33hjVdPn&#10;vvhz4huJbnwH4i+z74miLFjbSEABZ4xgFDjI+YZBBr5c1238S6R4eh1qLRrmGzNss9vdyRkRGIn5&#10;CpPUEjt3NAH1V/wWp/aU+Cf/AAUB+Nvwl/ah+FOoWreKNa+EtqnxUtbWF44bHVIWZWTJXkjLgHLf&#10;II+a/Tz/AIN0v2Mf+CXXxR/Zibxr4N8FweKvGSrbf8JcvinTQZLK7MP7yO3VxzBuLYZcg9zmvz6/&#10;ZH/4Jh/CH9uP/gn3oviH4H+MtCT41aTql3N4s0e+1xo21S3ErtHBgZCBovK2sBtBJyetfX37E37F&#10;37ZfwI+Ofgz4r/DH4O6x8MNQ8IfaYfHUv/CQR3ei65p+d1vYW8IBLMygCSTI+bDjacYAPgv/AIKZ&#10;/C+y/wCCYf8AwVE8XfD7QdJL+DRqyajo+iCZmjjsruMtxkbRt3MoBzwB3wa7T9rH41fsoeFP2S/D&#10;Pxb+C+vfb/EGtxiw0nTbzTYZ4rcjKyszMPOikTIIIOMgcEHI9a/4OZv2bbPVLXw/+3t/wkfiKPXN&#10;e8TR6L4g8P6lNHLYx4t3eJ7UhVkjUCJhsbdnORjv+Yem6CYtHstRvZJliuJcWtvcMfJYFv3jL6EY&#10;WgCqfDNuPELz+KNXj1bzrjDatZyGZJXxnzFLbSxycfMByK1PDA1HR9XY2939l8iGSSOaWUJJA4PG&#10;Avfjrz9KhSwsLTUGt7f98swJX5iBC2ew79hXoeifBDxV8e/CPg/wl+z54cvtc8SWUk1hfWNvZAyu&#10;87+Z5gf/AJaIpUxnPKcdmFAH2X+wh+1zr/wq/ZD1nWPHNvb+JLfVG+x6fN9oCyWTOpVGAIPJIxgE&#10;kZHevvyX9uXxq37My/Bn4z+EfB+ufDnxp4PtbHTrG4mlh1TT7e5TymSWNkbd5fJVwuQQpyMV8uH9&#10;jX9nL9lzwb4P/Zm8a+Irjxp4k1Pwra6snhnSGSOfw9qEW2aa7nZCS3mM2zyWAxjvnj9a9Z+FnxI8&#10;Z/DXwnYXnh7wjpumNodudSj1i28y5VBCjFMsnysGJzyQDQB+JMf/AAQn+INtfah4U+Ff7XNxpa3G&#10;pMkGg/2sY2ns3Q7pj5bYcqSAVxgjr0wcn4c/8Ek/2kfhLe634s+AH7ZFj4fu9NxFomn6fr0sd5qV&#10;+hQFWVSqRqWON7EkcAjnNft14c/Y9+HOveM/DnjrS/gppFuNKkaW8vrLXgzXUjLyWZeShIztx/Ku&#10;28R/sLfA7xxdWetXHgi38O3NpeGdo9BdVjnOc7pMxjc2ec44PrQB8Q/sJ/Hz/gp94Ctrz4Tf8FN/&#10;hKfH3hKbSV/su/06GG4vjMpHDNGQJAV67sEEZB5r688OfDn9lrUvD1jqNr4G8TWsdxZxSR2r3FyG&#10;hVkBCEB8ZAOOOOK7LVf2T/DenxXGo+F/GWu211J80hkvBIrYBAAG0Y69B1rqPCVle2XhXTLJ9TvH&#10;aHT4UZm09MtiMDPSgD+fz4b+EtR1iGz0Kx0Sa8uLhlWC18siSbnGNzcjPQVu+PvCWr+HNUm0vxH4&#10;YuPDUsLr/o80LqiAKc8nruxjOTya+qvDX7CrfEb4a3XjDSb3VtI1SzjVbO+l1CP+zbE4O+4llKBt&#10;nXCJySRWL8Pvg9+0L4ht9U034f8Ajqb4k3k0PkLp2qaTLNb3UKsQcNcEGNcrnPBxQB8h3VmkWoQx&#10;6TJHN5kf+uRPMLk8E84HcYPUde1a3h3wz8Ijd3Vx8Y/iX4ks4bdm8zT/AA9CssjbUzuVt2FPPIxz&#10;t69a9Y+Ln7Kv7Z9j5/iLxT+zhdeEdPsNkdxdafprtaxQ9ONhbv19qw/B37Ll5Ff2+qfGvSvEFn4d&#10;1AuYdW0nwvPNPMCMb44WZSVxjLMONvIPSgDr/DP7IXgT45fCO68X/sl/tHW2tal5Xl/8Iv8AERlt&#10;NRTyxuzujYAgkKcBR8vVs8jz34efsR/ts6N4Zi8NfFTwNp6X87SCzu7qNZmlTzDtCAOzIoDA5AOF&#10;78V6re/8E/P2Mfir4Kvrv4X/ALcHhVdZmuFNrN4m8O3n2qIFNiKURlDy5/hRCCcda6HT/wDglJ+3&#10;f4N8JX/h/Qf2idc17+zdPW7sLu08VXun3dzbBdqwGzn2FV+8o3soUAjpxQB89QWvgv4RTTaN8R73&#10;WLK60/TXk1rR/JtI2tZG+ULCXLGaQFgdpG7GSDkV1nw28A/8Eyfj7pEn/C0P2s/G3h/xd8zWUmtW&#10;edLh643RFcEDGTiRAc4zWv8ACX/gk5+158WNbt9A1nQZP7LumkmXxN9ospss+djyp5pZot2VLAE8&#10;HANLZf8ABJr9uLwTrVxoF5/wT28C+KNJ+1eVcXs+sGNrxVl3Cfcl0GjLEDouQCR0JyAdRp//AAQ8&#10;+Bn7QXhvRfGnw4/4KJf24rQhltNN0C1lUoTw4t2uE8tFxyzZ5YZ61zPi/wD4NuP2k9M1ZrjTvixb&#10;6/puoX2LRmvDpklmrow8+SFC6uqnGY0JJDcHivWfAnw5/ad/ZZt7jWtK/wCCDvhKSNbd4Lm90vWB&#10;qV3MpxwmXkkVc84RcdOBiuhh/wCCxX7Xvwy8L2+ral/wSm8U2Gk290+nS7ZL6SeB4gDgK0JKcvgM&#10;eCQQGJUgAHxL8XP+CIH7fHgPTro+EfgVpfiS1t9/mTeG9ThMl3cISgk2kIYlZFztwWz3OePn3xV+&#10;w/8AtrWOr2sXjf8AYU8bWdorNdXz6lot3eecyIMANCD8hxuIPIyADjiv2C8O/wDBav4ZeEtA1Px7&#10;8S/2Mvjl4f1qG3jjvDqelX92kcAIZWaSTEUADvkAgZ6dDXbfCj/gvl+w78S/Fmj/AAzsfGHjSPWJ&#10;Ridr3wfJJJcMVJYbbeN+F6kKBwMUAfgD4p8VePbf4Uap8CdUkvdAt7fxHDfLoM2k3Nukdwp8kyS+&#10;YfldMleTxnAAY198f8E0P2o21r/git+2B+yp408UTXt/4L8G6nqWm290/wAwsbuBkJBB6eeDwOm9&#10;fWvrj/gtx8ffDP7XH/BNHxJ8Ofgp8HfiBr2ueKNZsD4Xm0H4e6lLb3XkX8Mg82TyFGWEcuIxkhl+&#10;YAZr8J/FHwf/AGnfDnhbWvD8HgTxP8PWvru10TxxdapPPprxWty6Ax3kBKyyWzMEZ8oynaDjvQB+&#10;xP7EetfDv9h39nP4SeOJPDUOueBbzwzK/jy1hkuJpYknilL3Qj3+WqKzjcxTccKiEZbOz8Xf+Cr/&#10;APwTbXxFqGj/AAs+Glxq02pTwzT6Nrmg6jaRzMsWFluXDTST28QAKRxxxpCA3UMQfiT/AIJofG34&#10;WfsAzeIvhF8TPg/D8YNat5pLTxVq3hG+bUIbTR0dZcFmMkD2kh2PvRVYBWSTHGf0fu5/+CO3xW8A&#10;3HhDxh4x+AWm+FPGljHH4d0vV9V8vWtDuXQyTKzSTNsdGnB2xmPZnDdTQB8D/wDBGX9vL9k/9nn9&#10;rr4laJ4//aKTTPA+i+NtWfwf4b+03D6Lfafeb1ZoUkyymPaiq0hJdGO7np+gX7DP7WPxl+JOkaz8&#10;cvDHwhtovAfizWm/4Vrp09raSalJYRTeVJeLIEMkkwUM5WZ8LtXA29flv4d/8G5f7Dfx0Hinxovx&#10;wtfDet280k/h3xF4J8aWt7pt9cEO0dxDbpFmK2AVCYy7PuEgDEAE+M/sm/ti+L/2j/DGqfsc+Ivh&#10;l4s+JOpXUFxBeW/wvmgtLW9a1uNq37L5YLs4gT5pcZAVQighSAfe2mfBD9kvwr4z0/49r4+11fih&#10;q2oNp82naL8V7fT2sBueF2lgkMRAOzbOyRgSBmKLg5Po+mfHrxB4fPiL4TeCvij8NY9cm8SyWqx6&#10;dqJjEk5gSZoo7ZTJcTSRAbSqlImUgknnPzh8D/8AggN+xH4A8A/2j+2tJ4uj1vUAL9LX+1Lm2axh&#10;hG+RZJ7IkOjFGOAFfBIAH3hzXin/AIIE/sy/FDxRf+N/gF+3CvgqFbgNp8ek20QBmmRXgiWQXH2h&#10;8gAneSQVbod2AD7BsfAvir4baho1/wDFm/8AEmuQTTfb/Et5oM01jp1rAGVFkleW6F0UBkMiq7BE&#10;UlljGCD0GoSeHhqlr4E8N+BrnWLS8ubi9Wa1v9UFq807rIizzMWt32bY0UF2JBOApJB+Xk/YW/b4&#10;+Dngiz0/4J/8FZ9QvrPQ9S+2as2tXUd9KYJU/eGWMh5ZW84JGkEzOHBcjG0iup+Ifh//AIKu2vie&#10;0n8dfGPT/A/ge31OzsNNmt7fS9N82CCNCtzNPgOs00rsPLhiK5+UAKMsAdx8QvAnxI8PXd140+Fv&#10;wl0eHxVr1rfS+IrHUDLqulC/BaPyHExzaq5lHnKsgVEhyqRhmLZv7Nn7KvjzwX4n0v436r4l+CVr&#10;4r1rS00a10/R7OFdPmu3ma4k8t4AHkeMGILGzHfyGIOTUdh8Yv2n7zU7yDWP2WfHNlKs507W/FEc&#10;lvdwavHbMyRXkcHnRG1luRKsksr5iICllPOfk74ya7+3T4R8aeIbf4bfHbUrzxJ4Z1O8mjv/AAb4&#10;n0n7RJpg+eWzlgQ4uZYnA3SxwoQ25UUhgaAPvf4J6H8ZdM+Humj4w/tnWejyX0zRapofhW1tIZZi&#10;jmPIvCiybzKETMQ2qhA6AuOd8cfsj/tFXN9pvifxr+1b4xj8QaXpZ1C+8X63ocMljHarP/o1m0Vt&#10;cxiW48xtyhWwRxIHBAPifwj+Iv8AwUR8HNo+seHvGWqfFLxPe+D7QTaXr3jI/aNEuhADdTJaNbtb&#10;C4hLmM7w80m7GB8xHiL/APBZ3/grVo3xD0m3+Pn7M/i42HhXUl1LU49F0O80mG4sXEkaPenynVIk&#10;aNpMSERttbcCFAAB+kHwz8M+AJ/FWqeD/Bnw61Dwnp4tLi68U6lpfguXQRqUiwhj5k1u6tcyFpPO&#10;VkkCZ3Lgnpja1b/BaLT4PiV4s+D58fat4L01U8IaJr1w02oW0bQCO4uhaSq32UTME3tK8rsFVgBu&#10;APzj4T/4LgaX4f1GLx98evhp448P6DruoRx+drOg3l9p0lm0I23VndMphV5WcxvFCVjKAOCCpU+5&#10;/Cr/AIKPf8Erfi18UtH8I+DviLoy6ksdw+mtq0MkLgRADLXUwLmNi37uF2+Yr8qnjAB+dv8AwdDe&#10;O9L0b4C/C1dFtJtAvvEXii31m+8MtqN1dWqxxWi+UYDKqqsYLqDHGAobnaCSTwX/AATl+HR8T/D3&#10;XvjT4l8QeD9HvpLG3s4dN1K4aFbwS3AkAghg2SidYSuxo5CVwpA5NfpL/wAFWfgl+wr+2v8Asy6t&#10;8L/iT8UfD1x4k0sDTdP8dXtybyHwrezFZ4hJdNlbaNztVnZhx8mRtCj8VfhhdePP+CPnxK1XTPGP&#10;i7w/4m8Qat4JXUPhRqGl65Y6xDpV5M3lfaWdBKsUqneAA211XByDwAf0AXP7E/we+INp4wg8JDx5&#10;pc+uas2oxanpviLUUzcrI11C+ydvIHlmICJfIZVMigl+MeV+Jv8AgjZ8V9ZOvaZ478X/AAx8faX4&#10;gmjn1TW9Z8EjQPEKRqyvJAl5pBjjDMV+aZkYt3XbkHh/+CMn/BTLwf8A8FEtDtvB3xuutMtPjJ4N&#10;sGTTbjUb6RrfUYwP3dxHD5gWaeMK5fC5GzIIHzV9cfB34h+H7q48WeB/iB8QfGX2G+tPtdpqniSO&#10;aymvFEo86WzZMgW7b7dBtO2QthQRmgD5J+DH/BP79vH4C6tD4H+Fv/BTm10HSdFjnvdF8CX2rDUE&#10;VZo1H2eeRo0B8spGIycHBdlC85p/Hn4s/wDBWfwh4z8K+IviZ+y5qHjrwr8NdQkucaLoCm8v5vJE&#10;SXzbL2Y3HzGVVQKisrbmXcBt+x/ht4i+1/CjXvGvgrwr4cm8K6fa3IvPA/hfTZF1CS8jk2/vnnCH&#10;JiA3RtGGyANxHXfHxD8E6p8JdPstc+Li6Xf3V19lhsfDfieO3aCcKGSwa4fJSVY3RikjBy24gbeK&#10;APiv/gk3+zzofxUj1vxv+2H+z/4isdWvPE11q9hB4u1G6N1dXl1I/wBpluLJVjhij3uwhjWPCRll&#10;y6/NX0M37En7PXwz/ao1b9oHwb8KbrxlH4s0Wytx4bs4Xax01bWzFvG8StItq0LwBFCsjkMMqQDx&#10;3fjb4p+NfCnhvR/id8PNQsdW077DPFcBrZ5p5LGDcpuJbsIzF1KtwAQ53bVckY5bxL4U0mbUNa+P&#10;EnxVjtPD+otb3Pizwh4qB8tWitWjWMQ7VeC5+RWCqBICo2r2IB634/1y68NeCNPbw78OrXSPLYSw&#10;x3sltHZ6e2zcJbgD5gsb7SPLIbzFQA4Jy3w14317RFj8ENr0F4NPsc3WteIra4T7U/2d3Em5gFUb&#10;o2LY4CjHUivjr9qL/goD+wd+znbapB4o1/V/EkPitIJdH0CPQHuLW4kGwvCjyqmyRQ6553BvvBmU&#10;rXz14l/4Ks/FvxHoGo6P8Mv2Q7fwrB9le08PTa1YrqWo6jdJcJ5NreG9eIQRFFlLhQ5G4YC4zQB+&#10;tgurKTQrJI9fsbwXUAf+1rdvL+0OHGFVoNu1STtyPUZB6HDFvqF94rlk8bNp8lrfWckdha2FrPEl&#10;0kirE8c0ksgUlmBwgQdQ2481+HXxH/4KMf8ABTnxtdt4A8X3tx8PUF/bxeGdL8L+GbPTRNHMhDJa&#10;XkanCKFXcVlzjaeADXD6rrP7S3iPxVqFx4m/a78XeMNent1SO0TxPd3EYlZm8yB5YpGUlS4bahUL&#10;kmgD+giCz8J+GbS6PgnwezagGs/tmk2d0qE+XGDGkfmkxMQnykxnLY5PAxctvA+uaZ4bWTRIo7rW&#10;JHe48zxDHF80jnlJTarGrgLkDKsRhfSv52rj4h/tTWmpDTtY/aS8Vadrqu1va2+sfFe4iawdMoje&#10;XGxdMgZG9QOQCxNdT8Hv+Cin7fHwa0y21fTf2vvEV8lxCLhX1a3l1pJbjzcMm6ePAjL7d5Rs9eSQ&#10;RQB+91/P8SvDVvpl1o8Ph2+s9uzUb6ZnsA68n5FQlAWfaB1yAQRzUQfxFpaXUekeCNBkbTp98cFx&#10;rEqcyrtdnIR1LseAvPX8/wAgtP8A+DgP9rnwTNpVl8UdE8I/EDGtJBcab/wi5i3NtIjmhlSQqG3n&#10;uny+2RX1R8H/APg4o/ZB8TeE5tX+LPw88TeE7yYFdSOl2K3kauPl3tIhBjG7cAWHagD6K+N/ws+C&#10;PiL4aW9v8dP2ZPBckR1aOZNN/tA2sdusrMjXDTJGgV+wBIJyfugE15zP/wAE8f8AgnHqmjWfxS+H&#10;/wCzl4V1SP8AtFze6ZF4o1i5s1uIwNyRW9tJJA+FC/L5YTp6iuk+Hn/BVf8AYz+LkNlq3hz9oi2s&#10;dNtbd5rrS7jTZPPuRGv7yAI8LPcbMqzNASQDzxXpHw/+Knwm8c32n+I/hR8b9F8Q+F7q1aez07R9&#10;asoVtZmfdFEkUSo4ODt2y5bPXBWgDD+I/wAG/wBkrQdB0y4+JP7OOg6doPh+ZbvRbePRbdbNJmQb&#10;rgosRKFVP3ZOCeCpOK8/+K/7Jv8AwTw/aL8KaTJ8XvBKx6K+nPe6TbW/h+30+WO1iWQhJGtrOO4h&#10;hgU8I7qOV3hzzXup8X2+ha/Bc2Pw7vrnU/EN8sGoR3GoSXctttlaEswDOkaIMMQm3Ck5Gc10ugap&#10;4b8LWuwanax+dMqXUX2qSWMzuFSOCJpDgMSVG3qxOcc0Afmj+0N/wSK16fwzqtz+yl4l+Hmk/D+5&#10;0tbtbfUk1drzVY/I2YaSF8OwZGcKiKN3O30+dfD/AMSfH/7BP7KXw7+Ln7Nnwi0nWPGPjrQVvfGP&#10;jzXLSW6/sqOeWSO10q13SB4lSOL7hOCFJwWJYftl4utvDXiNtS0SxgvH1y1K3CadbXpgklKLhWwW&#10;2tE33CSCMMcjNeM/sKeGbvwJ8OvE3wV0zw9YND4N1+SC10TVbnzf7PUzs8aLIQ2YwvzKT8wIHbFA&#10;H416n/wVV/by8M+G5bu9t/AtvHBafaL68Oh26LKS4Up5Zl2zz89FT5Qc5611n7aHxx/4Ku+Gvj/q&#10;Hw18DfFnw/4F0VJHvPCNxrFvpttDe6S5BhufMuo3yMNtJzyVYbcg1+1XxF+E3gP40/AbVdJ+Jfw6&#10;0fVrqPS9SbTf+El0e3umtJTHLGs8e6MbRhuHUBipHJr5+8C/srfs7ftw/s9fC3XP2mvhXofijSda&#10;8A6HdQ+Tvt7+71aOF4nkeaBo2aOOBtgjZmA3NtUEHIB+OV1+19/wVfh1u8ttX/bRa8uJrCO5udU8&#10;N/DHTtTskiA2rH562mCMKfugr8vXsOcv/wBuf/grvojwaXY/tzXcbatIY2it/DOlWp6kIpJt/Tt1&#10;H1r9h7j/AIIEf8Ep/H6XGtfD3RPF+gQrvtmj0HxPcxrHLkqRsuVd93PA6YAxjvh2f/Bt7+w74F8U&#10;r8Q7rSfGXjCHw3apeaR4dvr6xZb+SBvNW1cPAokWUqEIcgHccnkmgD8X5P8AgoB/wUo8F6uur+LP&#10;2vvF2reH45JIdQTS9St4bpGwfKcKEDEb9pIBOQMd6tfCD9uv9sv9qHx2Phhpn/BTjxJ4BmmsZp/7&#10;S8X+M7mCGaUMqi2jEEZPmPuJC8LhTyCBX1F+1X+0l/wRv/ZU13WvBPwb/YK1zVvjQq3DppfjiMW0&#10;fhO9mUiSKXdI0Vz5JfEUaxsoAUqx4YfNv7f/AIWHxJ+IXwA+K/hn4I+CdH1f4xafY6/Fpfg/RILF&#10;4LiCaW2vRsiAWWO6lCzh5MkGMqvyigD274bf8EiP+Cr/AMaP2ffiT41/aL+J2rSajYTQv4B/4TrV&#10;pJzqPLO8+ntNcCG3ll/dqssi+YqghNpYmuf/AG7/AA3/AMEz/Af7FGg/s0fAH4ReMP8AhfGn3FhL&#10;4m8W38lxJqA1S4u5oL3Tb9kkAM+bdtkGwgKqbeSWb9KP+CzX7BeqftS/8E2PhPo2ieIrjR77wbq+&#10;khNLEzGG4N4qWZDhWClo2kVwxBK7XAxuNeR+If2HtM/Zr/4K0xxfHq4u/GWnfF640/xL4f0nwfp9&#10;xJeadNos9rbx3M22N2chGLyMMBld8ngEgGL/AMEm/wDg2d0bQZLz4u/t9pN4g0nWvD8Mnhnwuus3&#10;ltcWjTxhy9yI2QpLGrbdmTtcE84Br8rf2zv2bPhb+zb+3b8UvgF4P+Jd34m0XwrrgsIdd1yZJZp9&#10;saGVJCgCl0kZ4yFAGUOAOlf1jfFm6+I+s/CjXtC+AOpWdj4sbSzFod7r1nMbezmb5VmkDAGTYDv2&#10;5yxABxkmvwa8cf8ABsb+2LHBrItfjN4F1bxZq2oCeDSJ9WKahcK4aSS4Zm6MGOWXBzknPHIB4l/w&#10;Tc/ax+Lv7Ol6/hfQ/DceteG5reQ3Fjat9nuJLVHJaJGOQx+ZSvQ54zjivoj/AILD/wDBS/8AZV/b&#10;+/Zc+HnwQ+Enw78Sad448L+Jra+ubnWtNS3FjYpbzJPD54b5g7tEfl4JQHqBV/4Gf8Eff+Cp37J3&#10;jHw7q178AtB8eaHZ3kdxrWj2/iKCR7i3SRJTb7pduwuRtbZncMgnHXM+Pf7O/gD42fGnVI/2s/hJ&#10;4o/Z+hkuGTww2n+F/NtLW1+UFZ5MfvAjFeUz9/HAFAHwbbaDol7JNceM9Nu5JNQiVVummkkk24JJ&#10;XvgADA55Fanww+Iln+y74wuvF3wm8PeCbrULq+trjTdT8W+Dk1SfS7hMZa2Mz7IiDzyrEFffFfQX&#10;7T/7C/wR/Zp0Dwx45+Gn7Xnhv4krrFxMuoWEdzJFPYwJuKF13GWMsMZJ28tgDGTXnvxQ/Z68HaFf&#10;SaX4v1SbRdQnm8+ytbhkLQwyxK7jO7542IBRsEsS2eaANj9j7/gpK/7KX7feoftz/HG/8WeOtcu7&#10;O4tdUs/DKWukRalcSKEWW5SIJFJHgE428sFJwRWx/wAFf/8AgtH4t/4Khnwz4O0nwZeeCfA3h7dd&#10;zeGbzUFuJdT1Akqs0nlgY2R5VRnjexGCQT4pr3w9+H8uoTR3+tXljb3Vnt+3XVnIzXMgzwm3O6T7&#10;vA4BOTjJrn9R+D3w/unht9L1+cuJgkkdwgVlmUDPfH3jj0FAHnt7Le6rE0en6ZJcR2/3pltchMA4&#10;yQuAdvOe+Kfb6te6uWlu7y3WNVxtjjRS5HAyEAzx3NdhrugGyDaNfeNtlmbePz0F5twuSqlkQfN3&#10;wTmpV/Zn8W2mgTX3h2+0htNkW3Y3TagIDe53SIv7wAuVwxO3gd+eaAOv+Dn7Q8H7KK6D8V/gd4z1&#10;PT/HEV5cW32XTbmS1b7DJblJmaWNsfOzgBducxqwIwRXWfCX9rL4weGvDV5p3i/9rjxZb+G41Wa4&#10;0Wa4N5dX5cmQpCz/AHWJYhmJ5714TL8JrrQ/Ls9V1pdL87bJC0k6MoOd2fmbIwvQcZzwKxtcv/Gr&#10;SYXU4pCsv+gzQJtDeuAFAOCNxx0z070Ae8/t3/8ABRf4gftr/DTwb8GdS+CXhPw74f8AAepGTw/r&#10;NraGTVrqHygkcdzcE/MSSzPtA3M3I4yfnHwr4XvNW8Y+V4bb7XNdzJH0MaLcOQCuN2FUE43E4wck&#10;cVNZIba+tdU8SzT39rDI7zQxNIokcn5SJBjBDDIPsK9G8FeNPh3omiWtre+FtS0OzvLxftGo3DSS&#10;xTyOQTvO0s+Ad2BkkdM55AOJ+Jfwn8beHn1Lwjqug3VrdWk3l3UN1G0TblJwcMOVODgjgjpkYr+h&#10;b/gnB/wWx/YIsf2IPhz4T+Mv7TtnovibRfDEWn6sutWKW8yzWyojL5casoGMBcD5gCeua/Df4xfG&#10;vwt4t0XQPDnhfU77Wrux02a3kvLqacJF5szSCANcZZo41UKowApkYDgmvNLPwv8A2nbST6n4f864&#10;85DcNsYeXGcgMePUgZ9SPegD+hj9r3/gqL/wRM/bb+E3iH9mD4+/FsapoV/GBHqVtpcw8qbGUuLa&#10;bYdkiHvjHYgg1+Cnj34V/Bz9n742+INCvfijP8Tfh94eimuvAr2qzRW2tMzDbBOp5t3ACs+BhmTr&#10;0rCvPCl7cCPTTpjW8sDtt+z25UCMAsXB7nBwcc4AFXPDeneA7nTpLjxHo+pRXyXCiY2tviFlVcBg&#10;oOM8HkD5iS3U0AeWeFtN8a+Edbh8eeHPHuo6HqXmb7ObSbxraaDA3ADaRjHb6V71F/wVJ/4Kk6J4&#10;dt/B2mftw+KU0+C9F3DNeJE07S44DSFC7qcAbGJU5zivONabRotUOleHLK6ljunjaOa9sSuOeis3&#10;IUE89NwrOh03Xb+4uNAmdNt5Gsd0isJIm2HC/Oc7CM9eKAO++Ov7dv7b/wC0l8Kv+FYftI/tBR+L&#10;NBh1aDUIYbzR7f7RBPGrKuySOMFchiG5PU+pz5vommRxwt4ntbuHydPlh2pNKu5Q2RhI2+9znOOA&#10;ME1sX3ws1q31G60rXdMmjMNr9okvIUeS3fahcJuj3D59uATxnriur+Bn7I/x/wD2gvhp8RPi38Jf&#10;CqXfhr4baZHe+J577UVhdI2LhRGh5lbCOAP14xQB5/eWb6FfXSW7JJHzNFdrwzM7bgR/dI6enFe+&#10;/BmfTP2Vv2QNc/ad8SeLb6z+IXjySbSPhZY2eoSQ3FlbFx9q1LCEFcsCqsCM4PqK9M/Y6/4INf8A&#10;BQH9sDVPDutXnw7Xwn8P9eZZJvFGqSRb4IAA28Rbt7ZB+Xjn1FfUH7fP/BCj4sfHP9uXwP8ABn4H&#10;WmoaV8MfAHgLSfD2seL9WZI4EufLeSR4QW3Slw8ecAjfuGeKAPN/+DZf4Gah8ff26PGfxy+KWqXG&#10;uaf4V8PLe6tqGpyNMtzdyONoLNncAULfMf4RkV/QJ/wk17qlnJH4q8OafBp91Gwh36ojC4HZc8AZ&#10;GOM96+Xf+CY/7H/wS/4JtfAvSvgz8KJtMum1y8muvFnijWL0W82qTRrg7QwHCLnCdAgJPUmvXNO/&#10;aW8FePZta8J2vg27urq1RZ4YdJthfLPGGG2ZUX+A8DcOx9RQBuXerP8AC3R7zxb4atdOt9F8l3mY&#10;6o0kNtsU52oPvHOc471zugftF/ETXJtN8S6DYWV1oOoKf3djmSQDtIueQD7+lcP4/wD2nvBfwd0r&#10;/hV/xP8AhpYx65r0DvY6Cy+TE6M27MueFQttHXjkHoa4nUv+Cnml/s5/D+DWPjl8Ixoc01qsWn2f&#10;h2z+1RmLnHlyRjbsGDwTnIoA+orvx98S9L1qSbVIdN/stbbzdu1vOIIyABnr1zmu60vWYdR0y31C&#10;FECT26SLz2ZQR2r4Y+GX7X/wV/auEZ+D/iDxEt1Ztm9+3adJEJC5zgMe/PHp+NfZPgrw0tr4N0m2&#10;N9M3l6ZbrukVdxxGoyeOtAHgvwo8c33hjRj4T8FanLpNu1uTb3+owwLHJKcFTHEzhkT5SAzDkckC&#10;meIPHv7S/hDxh9j0DUrDWLNreO71fULyC3RYos52IkOXuDjHA+bNcpqPxi+B0Hhu38ca9a+Hbi8b&#10;5dO0/TbeS7aVlzlTN9xQvJyfpU3gj4y2fgFE1W90STUJdcs5r2GGNY41gCjO6K54wyjBIOPbmgDX&#10;8P8Axg/ac8QeLLg6j4jmsfDstoZY9ebR3htIZCRtRnnjVYyMfxHgNznIrrR8e9Ev9H0j4fa78TvC&#10;fiWXXmazm1TTbi1v1i5ywmjQkHqVAAwSSe1c3N8XfhR4t8LaZr3xO0Owk1K7hkGj/wBv607W7y5C&#10;hRHu2vIc8jjj2zVy3/aN0fwykfhz4b+C/BdvDbXn2ZtNaX7G0/y/PICIVjGGHRGbIwc96AL+hfsd&#10;+E/CN7DY2d94Ns5dIvPten38HgmKC4t5JXJR1ZcIWG4gYBCnnAOTWMv7Knw40Hxdo/hS48dx+MJt&#10;X1C7PiSHUpLRri63HMjSMXDsU7jLEYOAOab8Rv2yvht4d8AahoWg+OLTSfE16qaXO66PdXdvpc7s&#10;eCVVjOSDxtOBuGSvSuJ/Z0+P+h/DDw1aeF/+FhabeLeX8S3eqMrWb2sMjbdxiERMCtz8zMWyvIoA&#10;9F0z9m/9mPw/d3ei+MdB0G31DT7zz9Nm0C3Om3DKmFELssokd34GTtLc4PU11uvyfDrw18JbiD4e&#10;+JdQsvMmWytNPh8S3Aube5OVEH7yc+UQc8cgfhWBrfxY8Fan4IW4fx7b6w0JYR6hZxqsd7Mr7DF+&#10;+VmnIBzwApA+8OtcZ8Ydb+Cl/aW97rHxD0/S9msGa61XS7u4guNPO0YMVokUiySMw5GQAR36gA1t&#10;W0X4jaNd/wBk6D+274i0W302FjqNiumxa7NYuQCFuJvJcrgg/fbgA84qyurfH+4tV1HwB+2/8N9Y&#10;1a4T90LjwlFNPLCq52JHBcLIxz8+MHqcCofBHwz8E/Gq9uvGniP4naldX9jZnT11q40NoY9Rt2Ae&#10;NpVljCtIq5HB3c9BwKwLPXJfBnjaPwx8CPAt7cu1wpXxYujrZ2ke5Sj/AGieWRpZxHhGKqiIAAC3&#10;GKAKPxT0n/gsTZXFpqnw3+Mnwp1uWG3XOg3Xhu4sRcySZwd0sjdF5I5IPBFeG/DP4p/8FZ/iH4Q1&#10;TxR8ef2G/AfjvSYtQ8jRY9F1g6FezXEchWRoS7IxVXjI3MVU7QAWB5+nNE8R23h6aTxd4v8AFdh4&#10;i8RR3TafNqeg6LHBNPIkhNw0XllnfarJmRkC/MPn6gdZ4c1X4x23ji4k1jwDpdrDqllDBbXV3qUe&#10;pyWULL/y3Ecqs6FssSE2AZJYAZIB8caD+3v+2Z4eN58cPi9+wB8bdIt/CPhqSbXNK07xdbwaUtoq&#10;Ovnm2nBlM6A+YxXc3y5YbTz5545/4OLf2LPEvge60rXv2DfFmtS6xJJZ6pDqF1ZzGS3dRvzM+5gW&#10;6bAFHoQa/QG3+IPjzw9441Pwlbav4M1TQbe1dL6xj02bTZGkCHcq+ZE8coYEAYc7jwMYJF7wTq/w&#10;qTV73wl4e+GPhmS1ls/tlxZ+TbxyQPgt9nMaxlRKY0Lne64Pc0AflT+xz+wf8WP+CyPxB8aftr+F&#10;/jv/AMKl8Ca9ff8ACPr4b8M6ZGmqtpdrEsMNtNOgHDRD5hn5jgnOBj9E/gh/wSk/ZH/Z2+AFv+zB&#10;8S/h5p/xU8LvrEz6KfG2iWt5No6XKq04WaRd0MbSR7/lIO9uCSRjpPBa/Dn4H+Fp9D/Zy0Twz4H0&#10;y+t5tS8QrfXD+XpfnM3ltEYVa3dvNJVkEhbLDjHNdZcfFyU61pvgzXfF3mswgkW6sdJubm3kkCEy&#10;xTOigE5KtgcKOXIoA+YfGf8Awbff8Et/HL3HijwV4b8QeGZLxZBbr4d8SH7LGzZUOE+bcMjO0N83&#10;Q+lejfsVfsSaZ/wTd0yT4M/CX416VeaTexqdM0u/8LRW9xLdBDIxkmtxuk3IFG5yWPQHgCu80W+1&#10;L4yeNZrL4U6dYw+G0me11nWtFvzE0V/EMozQSRgGPPluhj+VvmywOVqjqHjy2+D2g6xYftB+Mbtd&#10;XGj3EC3HjGFXsJot/lxTG4t4wjLI7KTB80yr/CCRkAh+NOjTftK/D7R7r4r+E7yzjWGXUNHPhO5m&#10;j1YFbVpXt0gkMb73ER25GDhMHJBPkvwW8X+CfBdn/wAJHonxr/s+MaksWn6JrunR3E6xqDDJB51s&#10;WD3bi4BCzBnXymJUKpI9QsZ/hdBpcHjXTNL8Kz6gdFS8TWY9WvALWf8AdRzwQWkJa4CGMyEeWuBg&#10;K2cttp6v+z98GvA+p3178K/2J4Zl8QO+oNqFvJbxwxXLkFZ5or6SJUujjb1HDbdxJ2EAwbf4i+Mp&#10;td/4S34nab4G1LTJr5pPDN1JpCagzqig7RAhS6NxtR2LRwOMnKsFwDV8e6b8UPD2i3F/8UpfhvJp&#10;8zXV54V8V3HhmfUJtFddjyRpE5kmKliFOArJs+7xg9Rq3gfwfZ6Bc6l4l+A2l2MccEkV/o00dsNU&#10;upJJEDzJEkkCIMkgSxzsTlcAAYrJn+BfgzWvCt14o/4Tq/03wetsTeQ3sjXhFp5QTywLRi0cseza&#10;7iRycRj5sgAA5/Xvg14t0Tx3cfEn4wtpfi7VdJ0ia903xB4d8IX7Xd2Vtl8lZpED28ci5b5vLZhG&#10;TwvCnD+FXwT+DOieJ4dX8D/s3eF9U8NxakPEt/4usvFdvfro+pLBI8ki2W2OdGQ52JIpKnkgnp65&#10;4D+HfwO+HXhk3HhO5h8NWLK1s/izWkklg1BdSt0cDTpZWLSONsaPuRTlSCDjixaeKbHwZ4guk+I1&#10;lNaavpuhyTaTrtroMc1shclnkzaSTvbxySEtuZYSY224z0AI9H+B9/4xsdJ8VaSNB8a6DdQnVJNG&#10;1K3W082ZI3MVwik/fkZ2BaTYw4JztwYfi54L/ZMm064+Gv7TWo+Cf+EH8cX5urLRtQRIorq4hMMg&#10;+dSCzqyN+8D7GUMOQCK81+GE/wAKfifoWneLdD0C6s9D0+xmudb8aeGNat9OuTNbRok9vdWjuJ4Y&#10;whR8ROxKptGQ5qDVfiVq/wAKfhdoOs+FNEt/iLc+K9T0y28J6dqng+BNNtLWWeVLpDNI6qirAGkG&#10;0liEXOV3MoB67cfCr4i/A74R2Xhb9mi58L+GPBOl6DJbaJoNiCLeGea6EsUsDSiQsFiOzy/lUsxC&#10;4wMeL/F39g/4F/tq6p4d/wCGlfA+n+E/FWn+DLa/8X+PvD+sQ2U2olrgxxW5lgdVyTCjCR1YqvyR&#10;ng16d9j8J/tGX+oeH/Bni02/hG0jSbWbaTRW8vWbi6aXFlDubbFGWj3sudzh0wdoyMG7+BniLwz4&#10;Us/hN8E9A0eHSb7UGv8AxRbzyTadcpJiKMi0tpLaUSWiOqq0cgU7mZs4YOQDwb9qL/gjH8Kf2j9P&#10;uv2bbP8AbB+IMzQ6o3iXwzY6tBPqltptrLiIadBctFta2QQECNp2+fqAVJP56aH/AMGz3xCHxt8D&#10;/EfwWniT4jfBXxdK13q1vZ29vo+u6baKflimtLueNmY8fNHkYIPQgn9bIfjH8QPi/p1x4fu/G+ha&#10;D4usbm8t9I1rQNOurjSdRt2Zo3XTkuZo5rudIo3VnhjWHdGwRicA0/E/xD8U/DT4t/CX9nPTvHfi&#10;3U9Y8TxxpqmoeJZoYbudVsJpkulSNnltl81WjbzwNjqEKk8kA1v2fP8Agkx+yN+yBpOk/FL9mr4B&#10;w+EfGGlSGKDWvFF/FJqCx3ML23MgnkXKmYbYtwWRgqHGcjvfhj4I+HHxH+DFv4O+Pnwz1J7bQdWS&#10;K3urrxE86azdJEJnlD2UgGEZXYRuAFddqruAz5l8HtYmh0a7svhO+nw6ppupXXh/xHb6z4uh1zVL&#10;XUQ+2LT0u4LgulvsdpmdgskEaMxBWPFanwO+K3wzsvhLdax8E5PEGrL4V8TyWPj25haV7BrmRlW5&#10;+y/anjW6PmRGMFUZtzsxADZIB0XgvUPg0NB8UeJfAHgvw5pOo6xJCls1lqU62mrWpV53e7WVSFKR&#10;pI0sjxhMsFDlsgdR8Nb3wL8RbHXfjX4Z13SbC1sbxF1DxBo1wYIb63ijCSO27g7ipRGVACg4Y7hj&#10;w278c+HY/hdrnxYN+un6t8WNJFppyah4NKGPT7SdIoIZo5Zgf3pklGQ3lyb1fIC4q/8AszfFy10z&#10;4x+H/AXjT40eCI7N7Wa2l8P+CfGgaHR5oiBDaXEUpVMy75VEKr8vkvhnHIAPS/CCfAr4s2tjK/j6&#10;4n8QfY7h9N0ddKuLeOKWV3keS1tZdqLKyo8YlV/lOdrKasaFqPjDxRper/AfTv2kbpdQ0m8aaa60&#10;vSI7Z9EWO4xFb28t0hiuYoTHsG/LsUyXIOTwX7Sn/BST9k39lbWrG5+Jf7QGo6Ld+GtSkWPwH4N8&#10;HXCyeIGI8j7KryxiCSaMuHZY5flCoScMu7X/AGV9X+Efxu0nUfjv8KNF8G2Vv4u0mW28E+DvFGgP&#10;p15JPCZIcXe6WVZjiJQxhyTtJJB4AB53r3/BPH4b+OfHtnpWg/tI+OdNvrbxzJrOpeHreay1K7tT&#10;cTDy45mV28uGLY29iXC7x82/Ar51+MX/AARn17Svjs0Pw+/aE+Gl3DptnHfC18TyyPqTNGmSHhS4&#10;3OSybnYAbck9gK+2G8C/GT426RF4r13wBo+mazJa67pfiBrq6jFnpkqLhLy3uYULB5GZVG4Pgbzj&#10;g41/Hvwi06b4b6Hb/tFeF9O8XQ3TWotbHwj4fluESKNUh2Pdzyo6QlpEk4aLc+eGG5SAfmb4m/4J&#10;Hft8/tB2Pinxf4xsPhn4uv7eNNO8ONpVjLbPct5kFzK0V1cJ+4kWKPygxOGE8ihsgV518Xf+CfP7&#10;VXwc+Cy/E79p7wT4q8KW66hN/a1p/wAJjcTQmOW3tre0SFbGGV9zlJYzDwEWJC5XcCf1x0f4lfCP&#10;4D+KNN8A+PPH8iWsl4sXh3R9IvpL9ktYmOFlg25jhZwgVhuZmdVAVYizc18bf2FPgV+0p8VPEfxE&#10;8Z/FL4q6vay+RLfeBYdaa7stLvnztt1tUZhFMMF9pIEYcHcARQB+E8Hhv4Fy+On8JfBn9l/xZqGu&#10;WNuIbfSoNN1Ka5unjhIEkkA3SKW3FpQwH3QwwCRWn4p0i5uPH8Xh7xb4Ltda3o8F7osPjKGSS2hD&#10;YeztLYOsoliVcBWQPuXlWOTX78/A/wCDHhv9n74IaX8NPhvo+rW66brMulXVv4Juo5We7knLTNMZ&#10;0iXcPNZmk3kArj5iuK5fxF+w94G+K3iTxVq0/gy4vNQuNYnslfxG1u6W8amX/T4bqwRbkSSeXHJt&#10;Z94LqpHU0Afgx4X8b6f8MPC2oad4I8O+ItWt7eO8j1u10/UDfRwRM+7y5pRGyqW/vL8oJxu5rM8T&#10;fErwdpsNj4c+H37ONrJa6vbrd2+ra0yCWVWb5lTKrtbKuvPDbeDxX7T/ABG/YJ/Zk+DXwy/sfxV+&#10;yt4j1jVZLGeTWtW8I+MprLQ7qa7nCTedeXEwLOySAF5kx8qqvOK5z4T/ALP/AOxVa/Fuz+JPw6/Y&#10;v1DQz4Hhjk8L6taWj3Uiq9rPDc6hqEACwLGkUP7mN2eeaVmbye9AH5G+HPF1z4Vj0n4u/CufxJoy&#10;x6kbOSDwy00MNyI1jedFmt22F40dTgsMblJBBr9uta/4KX/8E0JfAfh1viyJm1x9LttQsrWPw7Ku&#10;qW8Xk+YjF4lx5kYb58uMEkkc8+wfDax+E3hrwX4Z+Gnwy8P+GfC+l3jXt3/whNt4JjmN3atEx3mO&#10;zldLaQ4kBaQgswZABtrn4f28f2V00mXw78NvBllpug+H7W8spLzUPD8a2unfZZI45d9up837MHkV&#10;N8YYtJ8oViGwAeF2P/BX79gb4GaV4su/hv4i8ba9rGrxK+lWPiazmez1S9GdlrHIEcQYDB2LEEgE&#10;gFsCvqK+8LeLfHvhLw78QvBnwRtdN8TWl8i6t4Z1LxlE39ny7keNvMiEqThNwnVW2kAKQgPyn4j/&#10;AGmvhV+yt+0h+2N8AvjL4W1PwFFFrHjm6/4S6PRzNBavBE4khW6imhhCTOY1Vt6rIzy4w6jJ+7PG&#10;fj228QaL4i8PQaGul61qV4r6jYwQzJd/Z4AB50dxbqyyyqyx7TngcHBAoA+ffij/AMFMf2gPhp8d&#10;JPhjefAS+hjs9ZTS4dd1SOJJNUGI1AW3Vsl3kclVRyCpV8YD46b4J/tofBL4f/DT4w/t8+PtV1vS&#10;/BEniprZYtR0WZZ5GSOFAphCl0IlMiDcAvzEk4wa7z4B6n4Q/aT0Kz0/9ofwRo+valHGyQX2q2cM&#10;k0UysfMjjfasihSByv8AFkA9DVj9o/8A4Ju/AL41/AbxH8DIdb1Twz4d8TeLl8R65a6PqzW4u5lX&#10;95AzncUikbDMACB2HQUAeI/BT/g43/4JVfG/xnceAJPjrqXhW6umW30z/hLPD7Wdu2UIKrOhdE5w&#10;SZSgyQBmvT/+CM/jfRfHH/BNj4b6/ol8uyBdUszbWN0r72h1a6i3nJyCwUORnADccYr8y/iv/wAE&#10;J/EenOsLfA/VPA1p4eSS71b4ja944srqyukluwsAsE063lurmdY0J8qS3iOWXli2KrfEn/gnN+zL&#10;+xRJovh34p/tR/Gj4JX11qJii17UZXuNN1+zaNXuJ7GexXbGz7h+5nWKVHOGjK4NAH7J/H/4YaB8&#10;QfG3h648QWN3CloZG/tZJJo4bYddzNFjadoYBndVGTwciuY+Ivjn4o6d4Kkt/gFq2jeLrO2uo4bL&#10;zNUijugUTISC4u90NzceYjbwzLsXPRgK+KNB8L/ssfG3UtJ0D4Uf8F0PGtn4f0nS7WbTbe98Y2s0&#10;z3nlCR2kF3bhweBJhpCUJeMKu3FeF/tpf8Ed/wBsr49+K9N8dfAX/gpVofibUoWjv5ofFfiyKxlb&#10;Uom2pc2Y0/zUUOBuUsVZe5yMgA/Pr/guV8LPE3gv/grP4s0zW/hVqHhlviHeWGq6fZ30yTOrXQCt&#10;IWjZ493m78qjOB0z6ffH7Qf/AAT48D2f/BU74CfBzxncW174R8OfAzRpNLtWtyuRayyrNkNgpmTd&#10;IQDnJA7188+Lf+CMv7d0XwM0/wCNfxI1fUPiF8abrxpZ6nouh2/xA0y8Gn6XC7ZmuJ7ufzJsyhkW&#10;OF2RSdznIxXPfth/8FZPEXxT/wCClej/ABDhsNSt9P8ACXhfTvDM9gzBbiG8jw15GWU4cfaWmAYc&#10;MFBBIOaAP6SbL4TfCfxp8KNP8B3nhyG+0O3a2vbK3myU82N1mhlBB5KuFbr1HNfP/wC214Z8W+F/&#10;21/2dfj7F4gt4bO18Rat4Z2/ZWO3+0rEBPMIzuTzLYHHHLKO2axf2Y/+CtXwI8ZfDrwj4G0nw5rj&#10;eJL2AWtvpTQo0jbNq7/lZjk7lOOmD14xXSftAfEWH4y+ENL1Hxp4BHh//hEfGeg6tFH4qvI9MntP&#10;9OmjeZzcsikLFGrDYW3+coGTlaAPTfi98Wfij8MPA0t3N4d0e68SXesfYtF0y/vZI7PVtxyiROqM&#10;YpWG1Qr4Bk3YJBFVPBnxst/FfhfVbrXvD8fw98e2iwrrlnqUUV1Ksyxq0rxiNi09qoDESDClQW9a&#10;veKJvHnw60q18V694+bWNGjkunv7qa0jaK2t2kZo7oyrgoYotp4UgkNzkg185/t0/wDBQX4yf8E2&#10;f2Q/D/xQ+M2meD/HXjzxFrkmm2Mml2M0OnS2ZjabzPMzuwsSglers3AIGSAfYWlXwtvDtnqf9qnU&#10;oLyBmkfTbXdHOXGfNyhO3OODkDnqOKp+IPFNjLYSaF4x8Jx6lpt3ps01zZzW/nFodrMsbR7WWTIX&#10;aeT8zAY6mvyo/Y2/4ON/A/jL4kR/Ab9qnwJp/g3w4t9b2uheKvBTNHZ2Upb5RNvO3yeckqTjH3Wr&#10;9N/EnirXPBmh3Hjvw14A1Lx5YPD52jt4Y1ZJZLlWiRAWV2RFBx95C4Ay3HIIBwPhnQ/gxrl/c2/j&#10;L9gPSdK3aLa3Vw2peE9PeaZWneLa8SIyrs2s2Cxdl5C8cZfxI/4JzfsP/EPx5qHjPxd+zN4Vn8Qa&#10;5ZldJsY1ls7ciKPzDJOICqxOxYBioyQF6nJr1iX4xO8Gm+G9a0GfRfEGpeG/t1toF1ewyRyTSFkW&#10;1EzEebIpGSqgjGOuRWT8L/HPxfvNHFh4u+Ed5q19Z3jSWV5CLfTrYRlQ6pElxIJmVN2wvswSp7AU&#10;AcH4m/Yz/Zc+L9jeaX+0d+x94X0nw34N8Gvoeg6jJcCRYbFkAm+ziI4iACJtc/vgcdCcV4z8Gv2U&#10;v+CTn7QWi6h44l/YZ0LR9EtbqLS7DVNQ0K6tllu9hjSGNXZRK6x7FZkDAybiWzlq+odRsNNGv654&#10;W8JfFex8P3jC6uri1hmSeCC4upY3FzPuZWE/LBVU7QCG9K80+K3hT9rzTfCmu+CZWbWtMttLvraF&#10;dPvHXUNTtmgHky20ccEiw3CzMsZcyZCM77cgCgDwPwl/wS9/YQ+GH7RF/pOh/s6TePLjxI3l6T4X&#10;8Q2k0dnaWiRGQyedMhjPzQuQd2TyAMEZ9E+PX/BIH9kfx5baZ4d0P9li1s5LX97Z33h3xMY7rTlZ&#10;CHjZZmIMQJyoQqu4Dp39YsLf9rrwH+z9p9o2naNd+JIdJFpcF/E2LfScTIrzM9wm+RhAd2fmIIbg&#10;5CtyPg39oH4j/Bnxp4s0r4m+BvCaa4t5Z2mh6T4U1pr67urfzIlNzdTMu6FMynbAyiV/3jBAE3UA&#10;XvCv/BPf9m/4UfCzw/8ADK3/AGavA+o6U2kDT9c1rxD4fs11BoUjDb7mfa29ml5IB598Zo1b9jX9&#10;g3xBfXXwch8E6H4dlj23+q2Ph3TUjt4fNjjE8cb+VttlkWMFwhUkEklSa7f4p658Jvhx5OueOorG&#10;ws77T7iW+1TxR4la1s9OuixKotvIwldpXdslU6KvXIFQeG7F5tG0L4nRavrfirT/ABCptlj063xp&#10;tvaNkRErcPC4QoAA7K3zNnjrQB81fGn/AIJCf8E9tJ8WXfifwb+yJoXibT47RZ9USHxZOzWrGVY/&#10;JgtYpMhRGWfBwoVMdqy4P+Cfv7N3gDR9Y8I/s0/sv+CLF9Nkhm1fVPiy0Yl06SROGgjl80wmQbSC&#10;2GyMYHb2fxZ4x0rwh4xuY9M/Zx13xNJa6j/xPNZjvV0u4t5nKgWqWwVnugqyADYWDluGOc10GueJ&#10;Xis9F0j+0vBvg28n33fiPUtUsm1dGlT5EiWR9qyyLlldyflZcDOaAPFbj9kv9ljwf4e0vwD8eP2a&#10;fhyun3WnxxnWPClm8jS6pk7DJJFABtIJOBx83Oa9e8V/Dz4caLoNj4ph/ZB0e8sZtGt7GW6WS3jm&#10;lRAxSDyGj3MqsqkAjgFjjita+/aw8PReKINM8K/FCPxNb6HHFD4it4oRbm5kmUqqxxFQSNoZhsJy&#10;RgZxWp/bXgHwvozXeq+GH0e9jjbULXXLjQZ4kt2TaWx5h84gjaCehNAGb8LvEXwFs/h1pvgLxB8L&#10;fC+pYVZV8O2ej2sq6YJFytu2QUecEEsB82CODVwaL+zZos3i3wN4B+Cng3QZvCq2j3EmmeFbXzfJ&#10;uYRJgR+UDuDDBxuGCCecisWz0fxZ4G1rQvinp3xP8I63Z+IJ0uLWw1Lw6bG4lWYqUmMkILMU+cKX&#10;Tj8xXaeKNL07RrnxF40h+MtzbvrV5CsOpaLYx3t1pkqIsZt/M2k+VkZwVHf1oA8t8d/Arxf428f2&#10;XhRvgh4R8QWfhuxhvp/7W8IWccckwdnjgW4I2gsu1SAB0ycc4peD/wBnf9iz4veNrXV9U+FHwntf&#10;Mspp/H/gG70SwnaErGzLOqFQ6vxuZxuXavqc16rDN401HSm17Vbqx1fTv7OhGknVGMshh83L39zb&#10;NtLfLyqKrMucY458ytPgNpfhX9phrz4WfBLw7p7S281y3jCzuZZIYg4fdbYl+TDKnzbRld/AIoA8&#10;xvP+CM//AAT7+Hmt+LPj5c/Bu28beG9bvsaf4b8PziCDR45vLjfy0WVd7K33QDuHmEYHb5p/an/4&#10;IDeBNUuNZ8YfsKftxP4QOqaog1Dwbq2qyw6VbwMrS/Z2kic5CNztfcFOehINfd/jPxLp3iv4df2B&#10;a/Ezw3q1vqXiCzn1TRfC6Q7njhlR5YvNzxiQIeBkKH4PSuR8aeCNP0jX/Bdr4o8eeH9EuNU1RdUk&#10;8GtZmaa7tCzjZHcllVUflHXBxjsAcgHG/wDBKjwX+3P+wrpPjT4N/tceL4fH1ja2OmXvhWaz8XC4&#10;b7O7vGZIBMFPkngSMcBTEOu7J9i+IXwGm+MPi7Vvib8LtZ1Dwvq0uktE9pa6ksn2m4juixETBguP&#10;LJyo4+dan+JHg/XvGtl4d8H+BPjNHo80PiGMXU2pRwzyTaWoEhs/LALbYmbaDnk8ms79qX4XH4X/&#10;AAzju9O8NeFde1NtaZNDs/tEq3Eskz/OkaltpYfKx569cDGQCPxT4QsPCujaV4P+Jerax4rvLNmn&#10;17UpPC80ckUTtuRgXICEKfLJHbqKh8DR23hjxFeeEfgv4nhhj02KYSS6TqStcJ824od3DMCPuncB&#10;k4wRVPwcfBOufD7VIv2jtJ8SeGfELzx2l5rF5fzNDJMqqPOLkL5aKQqsvzbccZ4NeteFf2VNPk8M&#10;2iaj4ytZWOj/AGSO6tYRKXR8szO7nkE45ADZ74zQBwniT4J/Eb4ia03xG+K/hvUtem8PWso0XRtd&#10;0+LybmZ1yr+avESA/QknBHNeefFb4E+OfiJ4GtX8KR6p4ZbT7htQ1NtIfdCkJX5Y9pyMLyMLwx7c&#10;V7R8Wvg1+1a/meINO+NS6pobQGLV7G3uPs9wkBUgvCQNhdPlbkjcMj0rixpfjPwd4WnttB8R3Gq2&#10;MUbW7F5JFubuNUVgirj5n3DAPI9+tAE/w4gtT8NFuJ9cja40/bCbhrVY7ieQjA3qoGehx2647163&#10;8P7Xx83gPRGkv42Y6RbFmbWmUk+UvbPFc18FfDPgzUPhp/wnvxZhazbXZNlpY6hDmSycYCksADkd&#10;een41654e8Fa3beH7G2i+JN1IsdnEqyIse1gEAyOOlAHwp4AvvDXw1Wx0v4iaZ4LvLC+tWsZdDm1&#10;Zlmj5wZfL2kRY6ZBPI71meLV1rw1qOpWXhq1ttW8N/6+PS5MOscJ+6u9hwqk8YHOOa5/UdO8DfG7&#10;RmmuPEuteHdStb5GutBl022ayhUHCwRCNS6gerscn866LUPjj8MvhRHZfDnx14XtZNamhw2pfaX8&#10;y3h24UtGowoAAOGySTxQB86K6aT8Zo/Flv4otL7UtHmaWx8L29tNDBCo+aS4kZhtG0bcFeoBwQa+&#10;sPhd8PvC/jbwroniPxn8YPD/AIx1jVNcjuVtbO4mt0jfaCY1nkVjgAjJCgHae+K8t+OHiH4N/GTw&#10;dp93pW22aRmg07xJpOnyLBf3HTyWzyVK5BYngg9R06q71tvhh+zpY+GH13R5LfS7AkfbbeKK4tDI&#10;cr5bW/zgNtT5pCxHbGc0AesfHr4U+G/HfxF0u08Q6l8Pt15fHydHK3IeSdBiMlzgcgAFz7YGMVV+&#10;Kfwk+Ksvwp1rwRonwS8L2t5psdpcW8eg6xBOlzcL82ydpXEz7TyFRFGfUc14f4L/AGnfhRdeNvsX&#10;xU1XwTp99YaOBa3upRohtYyT5rRozZ8wYwGkdm547AaOh/t0eHviXrXiHV/hX4K8H69p/nW0umw6&#10;TB5OoSFSIXdmBbAZAT8zFhzjsaAPefCf7LfirxR4itfGHjfxh4d03VG0kJ5N1DBdSzDy1a4dfJZQ&#10;VOXwy4K++M1bvfhANOjeK78K+H9E0XQY1XV7O8a/uHNswyzB0KQzs+SqooJG8nPymvJofin8X7/x&#10;Q0fiX4weAvAE8En2KLwHp1ukd3Z2JUK8okKtIZTGdqru6twFqXx98QrLWdV8QXd38TZLDQrOawmh&#10;0DWNCFvcwLHNCqrNPL50cqsOnOSXbIHYA9V+MH7PPww8Zat4Wh0CHXj4d1hd9ppsM6w6dp9uI/3k&#10;TLGrMGONzSNkIAOSSBXN2Xh39mPwLEPhf4a+F/iLS4ZlmmMnh/wVJcBYiu6SaO9LSBuioHbYBk8Z&#10;PGrcWA+H/wARV+IV/rdiukWtvNNa+II/E1va+VDLFzCbKCMjKnKlgh3egOSPFv2of23Pgf4U8C6B&#10;q37P/wC0D/bGuQa5G1x4fk3GS9SIssnmQui+VEF8z5sneSPlA6gHqn7PniT9l3x5YeONNs/ilC0f&#10;ijxRJbabp2sskc9vZwwxGVHSSdZG3sW3kNz1wMlRteFfiL+zYfH+tx/CzVNQ11datV0e48MyXSWc&#10;EkK5haJGePcyRIDgh9uMAcgmvM9J0vwj+1b4Zk+Jen/FvwT4V0y4gm0r+xbjw9/Z09wwRW8x5ll3&#10;QqzHGYwGZQCpXOBr/Dr4PfEHSrfVPg38PPGHw1j0+wnaSaPwxpTagbGZE8x5r2S8naRNshIV49xO&#10;c4B4oA6Hw78Mvg9a/DO1uj/wmU17pviJb6+bSZLaS4ErSbIoZTdAK1vGqKN4zycDJBp3xC1m58Fe&#10;P9B+GS+CLy1068dZLvxQ2h/2lHLFKv7yGD7NbquVUiMbkU4JzhS1a2k/tO+Ar3xFqmneGPgX4m1i&#10;28K2dvp2pataKFt4oo9pfyZpZ1UAbiVkBBPQ4ODWx4QfwN8e/hBcar8GPip4+8H6XPeR6r4g0DTI&#10;IZtaljl+VEikYO9vvdWywLlk3DIWgDzTxX+x+3if4hS/DX4g/EX4q+I9LsdSS40HTdD8Ty2qWVtG&#10;shnkulhjW1dHZYo4rV28xi5GAOR6P4J/aF+Glp8OdR0/4aeI7i+1zw7q40+y0vxB4fNlumWA5Fvb&#10;RIZN8aud+3a7PGT90ruueFtbl8H6R4mvPjp4o1/UNA0ltPj0ex1vzbbUjeh28pUcS7N3UMVYiTcC&#10;du0rXbazpugfD5L3xP468S2Ok2rasuqW2mm4sCm+f928jySwhtzld+2LBBBxI+7CgHz/AK74Tuda&#10;+LNnrnxc/bz1GHdqFlJpum6M5014Adgt7a4hnl8ySWSR3zzwPlIzjb0WiaN8QvGWteHfGvi3RNJ8&#10;UR2usRrq2j6NdS710+3mcW89wZ2mjmlzhxEojZmCAvgkjQ1+98MWHhPWfiR8b/2jPDLa54X1qDdr&#10;Wl6SEW1hmbdbW7204MTvydjhVIK5O5smvL9W/Z6+Cvxk+H3iH4c6T+0hqlvDLf2V5YeLvh/cJ4fu&#10;7CW5dtskhMpWe13OreWi4wmAUoA+irHxFHYeF7r4iWngzUNE0XT9GP8AY00Ph5I7q3kdGSR5QzAS&#10;FATjcQHZ+OSK+d/i3+z/APtI/GrxzMfh74u16z8FbI4NY024YW9nYyRss6vZpvkZ5laNXZmYqCrK&#10;CCyk+t+MNKvPh98ItJ+GPhT4nzWcvhqxXQ7E6hZf2ououmI7i/ubeAoPlG8/vHKFmUSDOa8c8O3/&#10;AMe/C9veaXZfGNNN1DTb64n0/wAD2/h1HjTTbdoonuktDn/SJXE+2BZdpjm3rzHtcA9K8J/DH9pL&#10;4wp/b9x8VofEUfhvVI30HWVe98P3iAwGOWCRJLN1uc5RhI7uNyBtoZ/l0vgE/wC1NoviLXNA8W+A&#10;9P0y3ttsFn4maSLVma7muH8wLLFIjsCAjMHGUJ5AG0F1/wDFDUtN8KWviTULjwfKniKaK002HS7P&#10;VrSeKRCZTazWWy4csEYSEgwlSnzAg1ycumaFoN9rT+HfA2s+LV1vxGt9pdnpviDUrMzSws6mZZnO&#10;1p0A+ZWCg4XBcg0AGh/sv6rquof8Ihb/AArudD1jQJptTh1PxtrTXEGpXcl1N532SK2mDDCMriYL&#10;8wIiIXJam/FD4++BvhT44b4ifEWHVtWt7WCxj1KPwr4bt76WGOIeQgMqTLcKsssiuN6txujJwcr6&#10;BJ4F1bxWtvLf+G9UtdGhgtZIf+KytXAVMSS/ZzLamb5ZCwO5/wB6QQfl4rnfij+zzYfEnw/ofxL8&#10;LaHrHwt8R6LazWGm6dp/iW0jmaFh5n72CGGTzpBwTCGBUk+gNAGla/EDR9KtrfxDp0Oj+H9O177e&#10;WvNS0uGzstGkhiERhu7YXDvduyyBQoZYo12nlgAeXv8A4qaLpmuXHgvRLzxJZ6gupSaBHc3k0Fsm&#10;lSQTJJ5rrAjLbwyqzRKoPnuj7EOX4q/E74SeI/EvwIj+NHgLUNGh1CPVJr7WtB8TaJpseobbiGO3&#10;ZZZzAqQ3QkxI2Ix5oIRdvBPkHg/4v/GS8+MMuk6R4i+Hej3HjC+uG8QNqM962mQfvdjOp3Frq/jh&#10;gUJtbypGlO5EMQyAes/C3S/HngzxVFr3inx63g2bVLr+x9FtbHwff3FhJqAleb7QkE0agyuFkjIY&#10;qVGDvkduNz4q/D3xkt5pPxEsfCfjDUGs7i8im8UeH9QtY7lI7pI08u4sZFKs6liJBL5O1EQ+ZnIH&#10;kXx4/ak+F3jzxP4f+DnxksW1qTXtJW4s9W0PxDbaVDHZ2YkSe7nebZ5McruvlqoEpzLiUDYlc+3x&#10;z+Fv7K37NK/DT44an4i8O+HdY1C71S20vSvCs1udBtVuf3cl06zXhvopZtm6Z3UmNsMc8UAeu/C7&#10;9n7WdY+J3hfxp8XPEHhnXNa8F3kFho3jbx18PfsUt3E4DwLbv9vLyzxSb4yFVUV3OMcA4mu6Zc/8&#10;L6PxZ1rwrrWn+HfhzpN3aeNNQuL8rdapqFy2+VrXaWM9lIT5mT5amOXI2nIr86f2pP8Ago5pXj/9&#10;oH4efsw+A9d/4RHwX4fvvDurax4t0CzK2M92skVxd6tLL5QeJUijTZGQpaSTL5BWvefif+358MP2&#10;fNLkuAlz4+8G31jp/iDwb4d8N6dLYW9szzy2xsbu4JlaG2ldwfKIZ1BKAARgAA+uPg/+z78F/iq/&#10;ijwtrXgyTRdRmsYW87T9Smt4daacw3Fzdv8AaYVlMiG3MYDIQYU4UZxVf4j/ABa+E3wq+KE/waf4&#10;16S3iDS72W+0Pw7awmNNNktkKqvzDy5d8krSzK0nnBV3jIJFea63+0t4r+In7Qun/s1av8A7HQ5D&#10;4Xu9Y8VXXhuK41GXULq6sml+xRXsFwDYKySeWCwZ3ZQIwAwA+fZfiqPD/wAOtN0v4oeBzp8ui+FP&#10;FV/4ou9a0fz9a0jT7RbVDZQXMr8zzPqiwuZA5MRypVlJIB9cah+0prfxYlbwJ8KrSFdasZWt/HGg&#10;wzJNdeHLiKQRyXeYf9ZaPGAI0GXDyBsL5fPyD8TP2Wv+Cg3h/X7z4a6N8WvhRqlvBcafqen6Pq9r&#10;Jp6xNJb3Epju4YkcRSmOUu8zSlFRV3Md+K774fftcXFz8JL348eG/hj4fvvEGoeHiWt77WY7bTdY&#10;t7q2iWCdY1MaGczm5Z1aRmVLaTAzKMdF/wALH+Alt+zB4j+PXxsjlmsfG2rTaVJqHhGLFrY2MGnw&#10;W05hkl3O0TTRFBNGgaRoVAGFJYA8f/aq0H4ffGz4hfB/xH4Z+P1/rfwt8O6hFoGp+Ff+EVvlbTbi&#10;N/JuvNu1+cyLcAuGYpsVY2XcuM+haz/wTs/aFPwu8G+Mf2Tfidq2vQaD4kXxf4X8G3Xk2uo2+sah&#10;IjRp9rYskNpbg3XmOwVi43CPoTR+AsngL4C6Z8N7T9nv4weLL9rC/uLKztUgjv47jR72YXUaX0LI&#10;kbXt8cqk7BWSJ03KWDMfWtF/ag/aK8EyLo/wx0n7Hb3+q2em6Guo+F5dKg8OefcGYecDFKm0iX7P&#10;GjM4TKsxVRgAHunxh/4KN/AK10XxB4Dh1ez0e8s9JvBr0s1zbmKeSNDJPDZg3MHnM8YuT5jGIlF3&#10;gEkLXivwl/bb/aO+L/x1vv2cfCnie3srq38QXOp3h1/S7Sa8ubMW6LaWen75GtUCy/vHmd3Y+X8g&#10;BcA0/FvwS/YF/av0nR/hf8XPgr9gW11HTr2PWvC+oacltaX6ySJHpaSWsJdYpCC7bhl0dsSDYBWp&#10;qnxKHwa+JHgXxXZ/Bz4Z69B4Z0SKbRvinrHh3yLuXRo7aGa7k3xzr9huEjuIFVZEId5QAS2FcA9S&#10;174j/Fj4U/FOPxd8f/HmgXv2HRZG02Ox8Jka/dozMm+Y2paG1tw8qqsrSlT5QJRSxI8n1f8A4KH/&#10;ALJv7Mvxq0nQbz4g6rr2oeJLdb7XvFDeJJIHsbpI5Bapc2kyYVHhEcYcAhiwJ6LngNa/4K3eO/ir&#10;/wAFZpP2WPDsult8M420vw3qOm6lp8Cajq89yrySlZfJZnhVsrtXYAgL5JcEdh4L/wCCYnwQg0fW&#10;fjZ8bvgwdd+Mlwzajf8AhHxZ4kkfQYLqUXUFlGjmJ2K3DLFvcFmRwCvloNtAD/iTqMHir49fDv4s&#10;/GP9o3XPCvgq5mXxJDpOveIXsYnjFxP5NwiSIcyKTFmLem4HPl4JDej/AAR+AWgfs2y6l+0H4C/a&#10;BuNe07VtcbUIdL8KrbxpMAv7/wDd6peqvmOMKH3s2Gzg7hjpPCuifFW/+JGqeHvjr8N5JvBsOl6P&#10;qOtWfh/Uori00PWXhc6pbW8mGup7T7Q2SjCNUCsxIDKteZ/Fj/gjx8LvEuq6d4QsPFnxF1Dw/qWo&#10;XV4+n2XjiKx0Wdlj862s1hdJZmtnJCmQTebuBPmYwAAet+Efjv8AsizfECP4QfDL4xaWLG7muNcv&#10;rcfEuGObT9Rt3VltPJUufKEh58p2UMpBVgAT3lt4M8UeJvF8uk668fiLTfD809/4a8RaFfG0mRby&#10;IgwRQonkTyrggys4CJOOdzGvzB+MP/Bsx8YtKt9M8efs7/G6zuY9JtVGpeHNWtHSTUpogzFoZ5Wl&#10;iZWbC4eKMYydvQU5v+CTf/BVLxJ8LPB974R8ZaP4N8Y6bdXt5fWem3t3ZWq2QiRrYJLBcOhcspBQ&#10;JGdz8khSQAfpd4t8Ly32iXXwM0Xwnqmg6ja6a15pd7deKLZ4dSkFxIrQzgTRzyRv5hIOMfPJjYyj&#10;fxnjhv2Zfg7YDxP+0j+01eNceF9da7vNH8NySfZtJmf7MTayRxK7tGsjxuA+DmUtj0/Ir9oP9jn/&#10;AILAeHdd0/46a98TfiDrCQ2I04+J7bw7cz3EcUbxzLDEEl854jcPIFLKudgdsA/L8/8AjDx9+2vq&#10;uqteSeOPip4g8RalNeNrVqk11b3UUxuEh33UPkt5mWiVNoaTmELwRggH9EniL4n/ALB/7dnwc1Lw&#10;jqniKw8TeEW1hlvjGdqLdRybZWcE70MbNkyEDaHRlP3Wr4z+L/xw8Vf8E/PGXhH4s/sEeOPGPx18&#10;E6qNUH/CF6tp82o2tnZQtunmstWT99si+6VKXAyCSRtr8U/Huh/tafDfxNcazq+r+MtB1KSYzapq&#10;uvaVeWtlLJneiTRSQoCspiCnPDbccgV9F/AvxX8YP2kbz4deGPCngDxjceEfh7r+s+IZryHQdT0/&#10;QdSs8vePa28UTTyWkjJ9oiADOjL5SbGOSQD9WfhP/wAFlfhN+0R4N+xfB3w3o3hTxlptt5994b8Y&#10;TRxs8dwPNd7O6BVZAVGcskZGOQK+q/grq3xT+KHwakuPEOp/bbO9vJLaO3NspuIdrZ3PLna6Ajbg&#10;KdwIO7Br8IP2lv2XPGH/AAUT+EPiT9p79kz4U/Evw74v+C9lp2h6ZYz6azx+NdMNy0cX2dPLieCe&#10;1iD+YmJQ6qOE5r2T9lT/AIKhf8FLv2CfH3hHw94n/wCCenxEbwP4i02FPEXh/Wobm8uLi/t4CLu8&#10;0+QIPswKru8hg64TAxncAD9ztRmu9K8BXA1G/bTryG2VI5dPUTNG6japCsNrHJHy++PevO/23f2f&#10;fgR+0z+ypqHgj9rGWT/hGbWOHVdSvLRvs00UkA8zen3tpJBGzJznHOaq/sg/t5/s/ft5eGbq6+Ge&#10;l65Z3FqzNe6P4l0CeymTZ5Zf/WIAxUyx52k43r2INfP3/BVv9kf/AIKA/tQfE3SIvgT+0rZ+Gfhz&#10;axwWniHSPIezayjIMkt68jyFL9iSqhAIggG35iWYgHJfEn/g3s/YX+NXww0GT4J+PPEPg/T9Wt9L&#10;upY2xImp2saR72eOVVkiuJIixLAjbI5JXqK53xV/wbs/8E//AAMdFsPhV+0P488E+MFeWPSdWbUo&#10;Z5HMSN50pgZEyAm7DRlQpIbpkG58cv8AgiF8UdB+D3iTRfgd+3J8QNXm1Kwe6sNN17UFubydUt4j&#10;La2bB40jaaWMv5gKgB44yCFLsf8ABLn9hr9rH9lzRvEXhv8AbG+FNt48jstOFz4J8Zr4itRqmmR3&#10;QEd5ass0haOVYpPMZt7AGMopbKswBz/7TP8AwSX/AGA/iZ43+GX7PXj/APbZ+Jem6jDZ3Nh4Hkhi&#10;s9mYXjjmtjc/ZQRI88nm7XYsWeQg4IrxX9rL/g23+D37PPjH4d2v7PX7OnjT46XWrWeqjxPa6r8R&#10;4dBSH7PAjRT+eIjiV3kVUQAqdjAqc7l+lLn9m25sfHdrqmq6noXijxR8GZ28cax8P9Hlln1i8uLm&#10;4bZayPIfKCziIv5uQEaPmPawZe6/4KA2f/BSv4r+DNM/at/Yv/aP8M+EPDWi+Eo9Rh8I6paxw3DX&#10;TbjO815KJIZV2hVTPloNrfe3bgAdZ+y1/wAE/wD9n74Nfs1abq3h/wDZ88SeD/G0en2OvalpcOtJ&#10;qesabOB/x5xXk4COP3LIcbTgk4BIr2Xx38KvBWq2M/xX+Jt5c+GdD8L6JfRX2zUBN9t0vyo52kuX&#10;ILDy3WRvLIPzKeuQa/LLwf8A8FeP+CienHWP2f8A9t/9m+z8fabo+mQ614i1Lwbevp2qx6f5q4mS&#10;bT5GhZFb0VQQcMwzmvoDxz8Yf2MP+Cgv7COvfsxfssfFeDTvEGtaTfX9rbaz4jvLOfw6kyyCKSeO&#10;4kMjQMAiOqFox53mBSp5APNZ/wDgp3+xB8c9J0vxhr3jb4meE/E19oLtq3h3TfHDPDbW6TbbSZ4H&#10;j8uZpYfLnK+VtYSuCHxz6B8ZP2abn9tv4NSfCj4h/tCa98R/BWtWdpfaVoei6DpdprWkkL/ot9GJ&#10;ZI4wEX92Yx5bMJGGP4a/n2+JPw4+P/wE8V614F+K/hTVo9Y8P6tPpc93ZObjyvsb+U+2RM4jUcgk&#10;YKMCMg16r+zX/wAFL/2oP2b/ABFo/jn4O/Eo3d1Zz25urXWLgyR3UKTBzC4DcqwG0gnI3HmgD7a+&#10;MX/Btb+2P8LPAH9tfB7x/pHxC8MLJvutOvNIudL1iGARuXnazfeZDHjCxxu7uXXap5I+/f8Agg9p&#10;fx6/Zb+AOufAz9ojwD4yg1WbWIdY8M+HLmJpptM0q4zAsZViFgCPB5jruwonXgc18ZaZ/wAF5/il&#10;4/8AGf8AwvLRtUu/D/2g29jrWhpM11bWjD/lpF5QDkuBtBIK+vIBH2p+zt/wVR/Z4+LSRj4q6j4g&#10;sNRvJI3ur3T9RnjAlVI8SOkTDp5YxtGAM8ZY5APuTxrqemDxno2nz+E5XnxI39vTQosOmqR1V5FK&#10;tIzKq7ByM5+vO+GYvEvjDWLyKXwtpIbT764sdW1q41JJ5GSOX5IY0g2GLMTK5B2kZAIJya43UP2o&#10;/Ca2OueKNP8ACE3jXQNJ0yS+tTouvrfXbyrjEH2OVI3SQrhgwLgbsZ5Nfm7+2f8A8FCNR8H6HYfE&#10;/wAZ+FPFFn498TMbv+w21q40yy0nTHuLmO1huVhAT7Q9vsPXzM7S5OMUAfp3r/gzX9Kl0/wj4E13&#10;wSkUmsRXF9DJYok1vGpZy0IVmeWb7u0Nz/tc5p9xonxo0fSYGi+MtvfeLtS0tbIW0Wmx2ymcb3W5&#10;MM0ny/KBuAXdjJGcYr8x/wBoP9pH9hnxZ+zLoH7VvhbwP8XbfwOmtta6lq2ga4327TtSaJfMSdZi&#10;25IGXIkDMrmQoOOK7fxJ/wAHCP7Nv7N/wtb49a14O8E+OPEXjbxZNa6LpPgi4nsdQGiIzeXc332l&#10;ZQJgCd0YZRucDIBJUA94/aN8Hf8ABV3xx8aND+E/ww0/w3p3gnXre0X4jeLrW3TNmDMvmyxNM0ck&#10;0ixIoxCF3HnbwDXeeBPiz8Iv2f8Axlb/AAq8L/D3WvCPhnUPtEk3izUrGdrm7CFs3c1y4ZynmKVV&#10;nbG1+g4r4H/ZO/4OqG8Q/GfSfAP7V/wn0DSvCurRt/Zep+B7y4STRsswjjvFuJMShYnCsyFRuQOF&#10;xwv3f8JP+Cm37Fv7Wfw403UvhP8AFDX7201DUGE0LagbaaxeJWAhujkuIpNjH+PcAT0oAzbfXfh3&#10;8YPjFf8AjC8ufDv9pTaPbXviDUtA8QXFxc3emZYW8f2KeBCMRASMuG3F0YcDn1Txf8NDc61our6r&#10;4EM1jdN9p1jU77xKtvDoSwxhYJPs6bUmz8jMvyr268153+1D+3N+yn+wcng3xV8TPAN8NP8AFeiS&#10;HTfilpujtfWFtMseyKKe5hQSfMjE7toO3GAcnbH8F/27/wBlf4va5qtto/xU8MeMtI1XRoLi4Gl6&#10;vPI0UzNvkj8m4AIjJXczbuSFyidKANTTfgd4Wh+MuofHvxV8fbqO9vr6WUeEP7QWO1uLlbdfKOyO&#10;RzEWVFkaMMTnn5fujpotP0u5tLHWfFfxw8FwaFBC1v8AZdS8Ox+Z50wfKHzmVoyZPnIIPKkECk1H&#10;x34P+LF9feGPhn8DLa/tfOa0uJpPEUGmC7jD5adGj3M0QBDb1y+HxgHNYPjn/hUHjvQfC974r02H&#10;RYm1bM1l4s0eOVrqKeRI1jjllVegdmQlWmYbQQC3ABZ0/wCHGuX3hu58RT+BdC8QXU0aR6beaLKt&#10;1psyRsrKm4COSLaVzuwTklQBk1g/Hv4Ran8T08N/FO/+PF54Z1DS5I0jju77y0dt4aWKOBEbeCm0&#10;YcHBXJ461bfx38GP2VNGk8NaJ8f/AC/DnhW6i1G80vTNPihaQXEjRyG9/duzKisZONu5lUfKVzWr&#10;qXxE+FXxT8ZXGtfCbWPD95o+iI11fNr2lSTp5TZUXmnTxHY4DbVaJyANo6Z5ALf7PHhB/gTBfjxD&#10;8fNN+IC3MZl8H2OsxhbpI3b94rSIjbUL/KihMAc8ZIDte+E3irwomt/GLRvBml2LLrN1d6tpl94u&#10;luDqO11EZXy4isKgb0KdRtyQM4qCy0D46eBreW+034Y6P4z0u1VmuFkjNjcXNuxDCWJ8ttPBITAG&#10;SwzjpzXwg/aiPiu+1j4NWnwk03QdW3eTrfhjxVq32a4tlmBWaW0yj+dEqhZDvcEs7Be1AHo/gjRr&#10;H4n+JLzWLmK7axs9ReSz1TRdQiES+dg/ZllYByoHzABgFBX1rB1z4AfF7xTqjXdz+0Dp/wDaUerT&#10;W1npE+pEwrbmNtkLBAGMwjIPGeQDnmur+G/hH4IW+lTeGvAHj3TYm02wV9Y0vS7VlskuGTat59nY&#10;ks5faQd3zbfeuFg8T6Lc6FceKrjTPF/h3WrPWnl8C2fi5rYrrl4lu6/KqLyOoVdyspVSOcqQDsvD&#10;XwAg8VzQ3ekJ4N06TRGkt9N/s6x89riUhvMjuf3aFSrdGVmOefrxXx8+B1p4y1OHwF8VfC3hvxcs&#10;LWV1oVnp8zpdgwwlJoHYANFGT5jqRncWwcckcrpnjrxNYfCKD4gfC74h+IrDUPk1n4jeFbixumu7&#10;iHfIZlsZGwlvcbxu2lMMq4JUdeas/izd+GPhnr2kfEPWfCHg8/FC5k/sXxJrmsXUt1NHJGcxtIkm&#10;2GZRvKhMJk4ODkkA8O+LnxN1n9l/Vbjw7af8E+9U0jTH1qMt4qk1j7RcNOPM2ohBZpPkZflDrxnI&#10;OBXpvwn+LniLR/hB/wALB8YaDFffDTXtUutTlbyfturQ32SGjt4pArIm5RlxyMbujVu+PP8Agn2u&#10;hp4b8XeC/wBq3UtW0f8AtCzvNYsPFzTyWsl1lHS7ikiwQmAg8t8jBJ3Zr3L4E+Aviv8AB34G/b/i&#10;l8N9E1zUtE1LUb6C80y4k8m6huLiSUhVPmSEguQN4ACADtkgHinhr9oiT46eFIfh349+Cr3LajBL&#10;dSa5r/iqW3tVniRE8hmdAVn/AOmeADjgkGvZPhT8bPGnhPwHLpvxL1f4eeH42ea38MXDSMdPulRt&#10;rNJhsxMXB5OQSD7Z5z41fDvxv4ghm8Qf8Km8K2ba1L9j1bT9Y0WeRJllkzmKRZflmUZw+wD5elfP&#10;X/DujxnrXj4+KvD3w/1gfC23jeS98Ia5rRvoHuvuyiDcDKIerA4zuwQR0oA908bf8FEvgEYbz4S+&#10;H/jv4NsvEGoKsjadpLGbzJwQGVMY5Yjhc5K9PSquk/Gnxn4jeFbm9W103Q1FzJcano9xaXMYZCCI&#10;85DKWAzz2PrXgfgv9hH4JfCrUzLoPhDS4PiLbaq9/wCENJ01fOk1iFQGXzZZtv3Vk3cFcbSSPlxX&#10;afBf4b/tvSeOdf0b9oH42Xnh3w1dTGWObXtAtZVSVxtihjuN5LqMY2jbgnI5JoA7u++KviD4i39r&#10;4W0rXFudQs5PtVxo2rXBjjaE5+ZWQ5UHGc4PXpX1T4A8R3X/AAgeieZqPh2Fv7Itt0MF87oh8pfl&#10;Vs8gdAe4r41/Z+0XUb34g6l8Pfjh8BFvL7Rbr7Po3jC1jEX9pxMxz86nleh6H04r6c8OfHf9mfRf&#10;D1ho8ek38S2lnFCsS6DcMECoFxkLg4x1HWgD849a8CfDDTPGfifQ/HXx4uZv7NijEt5omzKSzkhF&#10;lfAJDP8AxLkj2FepeCYvCvhr4Sw6v4P8I+F1htSZ5NQuozNqV+kf3pldm+VQfUZ/Kt/QP2QP2Zvh&#10;78CtK8c+Hf2ftTn1S3lHlS6xo8999pmJ4lndyC3chVBGcZ5zXkmg+Gvi34o8Q6tqvgPwBGt15uxt&#10;S17QZbS3tVIGIIoXGwcjIJySD64oA2NI/tb9q3xQ99+zp8ItF0PVNH06USaj4iLfZd4VmCC33iM+&#10;ZjG4Lhc7jnIre8L/ALHX7RHiC11r4ufFn4h6L4qmgs7Wy1Lwvpdiv2KLjIUs6qruCFGEBODjJGAP&#10;bPB4+NHwr8Fabokvhnw/4r1VbVb3X/tmjwQvKTniGSNVAC4wMjP3vrVf4dftjeCfEGl6fpfwm+BO&#10;vw3mm6hNceIPtlxetDaSbgGMeSfNkY4UEDIHTFAHzpN/wTs1H47eNJ/Bn7Xd54b06FtJvP8AhDod&#10;U0uFbjTrcxhnnEUZUCFMgR+Zl8r0qf4Sfsg/sz/sR6j4fsbL9s+Twvo9nZSW39oWejn7Tr0z7t8k&#10;zSK8Yi42RxqMkKSWGd1fQ37SXiT4Ma+ltp8ngSOz1KG2F7HoN94RuppLudjl0uGGHKsNuNxHqetY&#10;fjbT/FX7ROl+HPhX4KSfwy0JS4XT7OxMGlxOpAVjGCoIUgYjLdQCKAOQvPhb8CvDfhCz8W/H340e&#10;OPGVtdX0lrp9loPhq1tF0qPBkieadoPMVsYc4kC7j3C16Hb6Fb+K/gza3/hj4Sw654XjEf8AZlz8&#10;QNR8yS1SINi4VFChm/j3EHsRnrV7RvhH/wAFFJ/h5cfD34mW/hfxpHeusN1pPiRYVhkiWRcTAgOW&#10;wAvy4VRnOCRze1f4CftPL8TbGfxt4o8AaXpC6TJHHo1leNDbRqIiuZ4jgzxDONilFIHzHsQCto3x&#10;2sfhPp+h/E7wv8ItH8QeGPE9/Fa+LtUtVu7zUt2GiSSNWjVY4UZdoQDBLNt7sfL/APgqmdB8efs7&#10;3Xif4aaL4V8M6xpurLHa3kmloJpYpVCpDdDYXjDhyABgsWBBUBgex1f46+Bv2dfh9b+HPFHjjxZ4&#10;w8RatqizDRbO1hezhYbkhWCOGJrWOJ0UsqNuUbAxwwqHXPE3wQ+If7MmuWfjH9n3xZ4f0vxaWt9U&#10;1K88T29gJZJJAuI3L+W0mdgEaxAg/KB1FAHyJ+wlpPxH8LeHJtB+LPw90zwfZ2/ibTrxtS8WQ3Or&#10;TJcR26xhLeB51MuXy+W3IoYDBwAPbfHnwr1rxT+0Z4Tt4/ihq/xC1y8t73+2Lzwn4Vh0u8gR5MxR&#10;BYnit48LvYyziQY/5Zknnmv2MPgv4D+DX7RLa18R/Es9942H2y1sbb4maqLHTbpYmMUE9sPIEVxj&#10;ailkkJY7iRmvePiZ+13+0z8DbPw/8TfDv7L/AIp1rS499rdf2a9vZ6QskzhY5IrSANLLEWJYSNub&#10;uAAxoA0PEth8ZbK6tptfk+J1zYaN4ZX7Z4dvvG2m6U73Tvsae4nt/LlkjH3gVVVxGMDBKmD9jHw3&#10;Y+MfhV4gvvjBr2l3k7Xgh1nxVo/jLUruaa3j2yWMkpjkELTLKIiEyCASuz5yD5n+0Lpn7QHxY8Ga&#10;b8Xf2hPgjqja146kg0eHwrpNvJ50do0jCBZyCx09ZS6K4QmVufmjIrgf2gvFPjX9m74DQ/AbTvFK&#10;+BfiPHHbQ+F9B8Ia9I0Z0y5lKXNrHDB8gmQAAzy5kLEZY7gaAPtbwbo8Z+GsSfEr9qjxFrUHiVf7&#10;I099U8PvY+Teq8hikhWAjY4VCOrGTBLEjAXkfi/q/wAetF0nT9O0/wCOml6ha6tY28ekw2Phg3V9&#10;cR/vHmkkF7vMvmbSqKm1kOQpUZJ5f9ivx18avDP7NWl6f4di0bXNW1CS3bQfBkkZuZ9ItopGSWSU&#10;RqsfmsXaSSR23lmC87VA3LX9tb4p/DzVtU+Gfj34bab8PrPw0lxqWra+1ukayRSN5kVvaQyAqZZX&#10;YjOSq57mgDk9H+Mfx00jwBrXgjx5+zDpXjrw/pEdnqNvH4n16w0qWyjhhSREkjG6U3KsssrI5LZk&#10;RVON1c98Ldf8D+OtO+1/B/4DaH4fg8Holtouo2V9E8EdvK/m7ZYrxna4mghKuZ5cxK6MWXaoB9Dt&#10;fiz4F8SfFq68MfF34b+C5NY8ReD/AO2NctdVht5rHRtkYaIanJjbNcqu6RshSiuuGIxjnP2RP20P&#10;AXx51S9+CmrfDnwHp+nWtnfTXS6bDaSaTfw296i2yx20UjeUsgIbEgDO3JXAxQB7l8bvhb8S/E3g&#10;XQfFPgfW9N0m8ttQVNS1mTTYr9r20CbfMnMUQ82WU84jXYzPjAUkjwi817wv4n+Ktt48+PuqXlrq&#10;C2ki3Z+F/iu4MN3cQDdFqE1uturJc7lAEe4gZUBWxXo3w4+I0fj/AOJcnxOvtcuPD/hjwfY3TXsW&#10;seJFbTYtLlPlSSKyGOG1e3BcNJnO2Ph25J5BPG/7KGreFPHni/4W+G/ip8TLrT7ZdPaS1NzfJ9ok&#10;CyRTQXVy7RxeUq7/ADWYBI5QDuDBaANnwdafFa41+Lw98MPAvg3UdXkjuL3+0vFGoPdavMzki2F0&#10;9ziWEiESSMBH82VUKqhyxqnx3+AOlanpP/DSvxJt9Pk0l7XStSuNA1i6sdHurqJjMUtY7ZtlyUlL&#10;xyggnJHKgBTr/Cvwp4ejXR/iB4z8PLeRal4ZmluPEPjDUseIpXmi8kwPLAySSqVMSRxqvCnIO4iv&#10;NvCn7GnwXtNGs9e+AGi+HdQu7TxFLqutxajffYZvDKs2A8EKpPdW6FYl2ZKZVC55YmgDoPEfxG+H&#10;n7PvgG8h8YfHDTbPRZ3VdFvtZ0eOa8vpCdsDCOW5d7naJQy+cyJEvVACAMu+8Z/D7WPANr8WfCXi&#10;/wAP3k1pdKZ/HmsavDDfXIlmH297WykjWytpmQMikqcxsD85bebHx6+GXgDxYmpaJ430WW7tdZsr&#10;xtc1bT7OO+u74zu8il7mV4jbRRBIgGaNFQqNu4YY8D4O+E1pq37LOlfDb4Z/CaHVr/VPBE1tY+Hb&#10;7xzBa6frtrCwa1uUtoHdLi6kMSM85G5uGkfB2gA5/wDaT+KXwA+HfxFm8ZfCeXTY9H1HXtLfx3a6&#10;ytrqOnymOcOUmQRSzNPI0nl722LFJHkFiq1rzftZ/CLUfjp4g0zU/wBpHTPG2i6HHawQ6Tf+Hmm0&#10;/RNXEkifa1uC/mCXZK0aRWjpMW3PnbEwKeB9C1/xF8Pbq/8A2h/FPw7+GfhfVo7zRtS8H+DPDFrH&#10;JqlvIsthd6K5GwveB3jkimgJMckTZwpbPK69/wAEyNY8X/Ejwb8KPiz4u2r4TvNR1S2t5vElnb6z&#10;rEEccFuZYgmH2SCNZ2kdiyhmVchDgAh/aN+C/wCyF8D/ABbb+CfAsd9qR+JGn3Gmal4J8Va1JqWl&#10;a3IQjpcmNi12gVjsXYwkJKEbQrufM/2bPGX7P+v+Dte+Beq/D3xP4T1JpD4Rul8KWt1PoZjlvFSW&#10;KG61dp5rdi0mGhinAO4MASAR7f8AEv8AZy/Y7/Z3tLFPHPxp8M/D34jaNdyaZ4bn8KanaXety3U0&#10;Qgt4TbSB5SAZywlaTzsgs0g+UJ0XifS/2P8A4A/He18S/EX4r36/F7xJqEFl4P8AGFx4Wl1C20uR&#10;orSxmBty5hmuUuIJVDEyeT5yqx3A0AfC37UX7Hq+D/FeoeM/gHq934HvtP1a1tG8YfDu8a9sodMt&#10;4Il36zDA86y3OQnmK3lJyCFYlgPVP2EtE1zxf8QfGHw08JeBfCPi7xVa3V14n8Wr42iS6uNanmuP&#10;tEFvHbM0UlreRxSuo2olvEzoropLY9Y/a20Xxr4YsNK8Vfsr6X4WvPFl54o8QNdeKvB3hhgIV0zU&#10;zG9tcQpvke8Fy028Q7UMjMv3I1xi3v7Fuvy/tA2Px91LwjqXh3XPjZ4Bvbe217w7odxbHwvqFxZN&#10;G1yYbeMs1xcSfMA581dzkuSoFAFf4qeBoviVqunah4n1yH4a/ECXUmn1KPT7uWNL06ReQfYZSk7r&#10;bxlrUGEysSrSELk9DT+Jf7O/iP4nn4vXP7QV7c61YXPhzzvtWm6tDbwkxX1ncSx7nVI7aSMwWbfZ&#10;5OWFxMpkPDJT/a5+Nn7UFz8GPhT+01+0HrOqeFdIk8Yab4O8RaZ4p0CeKS4vAxjuLmcXCxKsEjWq&#10;TRnaiiRtx3EAVn/s3eD9f+PPw78VeHPD/wAbtNTUdO8N38LQ6xImrRavqNzfmfT7Z7W4EqXZPkfL&#10;dR7nZwFQEKMgHnX/AAqnwN+zZYfD3xPeahrPj7UIfF+k3smreF1hNnf2cME0UccGnwK8cS21zOY2&#10;ZlZpjLlZAoKn13xJJ8JPjP448Oy/8K2vtf0v4e2tvpnhz+x/EVo0X2pGw8V7p1xbGMSPNmbemA6I&#10;NhBRgfOLfQ9K+DvhzxN4fs/D2pa3ceBNFv5NYg8J3c1nZ2U8zWX27bfSTN9mZ2t9sSgR7EhkZFBf&#10;cOx8P/Hr4d/FdfEf7QnwT+BFv4utdS0nTF02e61y5037FqLOPNRXEyI8NuYvtE9wx+aSRuW5wAfW&#10;nhj4XftHfBvQo/i38Vraz1bxLqC6V/YWnaP4dsJp7eWDfCkszZtxeXC24GWcqI1nKxp8mR2nwo8L&#10;/tLeC/Gsmtp488C+G113U77xB4k8B3XhsXWp6kJPnWW4ZJzJFHCg2IYkZmZE35JbNr4OXWvfBP4D&#10;aPceKlv/AIjSahoum6TCvg3QxqOlrbCyS4E9raxttuELS7pLiTBdnIBVQK4Xwr+xr8KfE3x01T9p&#10;3V9Y8XeDbr7HcS319Dp17pNmusT3Ukgv3V7rzvMZ5Iitsp8vcGUqM7QAbll8KPAXxCtPDnjr4Zf8&#10;K38P+LPD/wDxMLzVNH8PvLDcXjRXEaC5tCu7ygJOZHIKSMZR0XPyf+1J+1hbz/t1eGtSvP2j/h5o&#10;PhHTrezh8QeEdG0+4u7Xx1MHQHVY47iKO2JglWPbIrykLbLtMmNo+sPHfgf4Y6xqdt8Y4PF/irXd&#10;Tj8Lw+F9H0/WtQFnoniIb4Uu7n7CUaOXzfJcStcIY02DA3bGr4Z1/wDZg+BP/ChPE37V37Ur+MF+&#10;Ifwx15fD0Oo6X4nFpJo/mXoaKdp44vKkiTzfIEMa+SiI0SKhXKgH01D8C/D194b1Lx78FPAS+JvE&#10;3gPT/EGpR698QNLSO4itLqO3dYrRbZUjVpzE8izziW4hiZwmEnAX3j9n39qXw18cP2b/AIet8bvh&#10;dJ4W1bxh4f8ANTSfF0LSIRa3EUJ3uVSRpSGLIcdGDHg5r4N+FH7dHhL4ZajoPhT49eLbrXfgv4o0&#10;yfWNQ8QaGthFZ3jWVuPNguIrMNJc3UpFsjws4IVGCgKGUe/fCzwz8cPjnqEn7TPwR8M3B1LxDpr3&#10;Pw90Txl46P2zwtYSyCKWaCyDG3hhbyP3SiPcFYJuQxsSAe/eIdIj8R/E/wD4QPxD4W+JGqeEb7T7&#10;691S8s9S8zSTJPN5j2RijRGkEY8za7Fm525bKgYngC98H+FPjpqHwQ1DxH4i0vNlbWFr4f1Sz1C+&#10;nurAAKXtpmlaG3Ta0YfZEoQhghX5dvPWXib9sz4v/FDXf2t/2X/j5byeA9N8Npp158K/iNos1jaz&#10;3ERRriZbrYpt9y+a3mjzRwGJKsAO08LftK+JPGvw7kj+OPw78J+H4dUmsobO8h+JDX2m3t9c3Cxw&#10;WKyREOUaFd/lFVjc/JtO5jQB6++reKdC8EfbvCvw7uLe6s7SN9JsbvUEDwQmRDMrP5UgRhFuwBvL&#10;bMAgndVfwl8cdM1i5uotFns49QuryeG10OfS5LW/mkR2dphFLKGkiaFdwI252kg44Hj9h+2N+wZ8&#10;CrCaXw/+1N4P0+MzLqNxb+INaGILSK28pbexgbYUjWL5Vjtk+QqU2EsRXgfgT/grt+yX+1v+0FYf&#10;FeD4z2HgP4W/D3UJNCs9dvpntr/xB4ilhkMC7VPmPYJDun2yjy2lRfMGQooA+tviZ8YdL+HvjC60&#10;j4rfttaL4NaCGY2+mwtpS3FwkqI0bNBcRSSRmHB2fMRKZDlSAtJ4d/aI8OfGT4b3Go/ss3+ka94o&#10;tpp7OPWPEXh13tTdQOfMNz9kCFNzBiNoGWzgV5R8Bf8AglL+zjoTX/7R3h/X9S+IvxL8YRnVbP4w&#10;fEyCPUbqKRyrRrFaXEXlwRYC42oHUcKyjGPoP4ja/wCBP2efCGreNPFbeFfB9reR/adZ8SQwrbm4&#10;vQBh2WNPMnkOXIGGYjj2oA5f4geOfAd1r2hfD/46/Dm41pdWnt7zT4Y/h7NfQG4hi86V5Hk8wW+J&#10;GOxW5QKFVic4PgN4gufhtZz6b4l+Lmm6xp91I97Daf8ACDxaDDZWssrOrBVLeZIxlRfmI3YYkAnB&#10;8h8Wf8FTvBOv6vqNr8EPgB8ZPE2tI0WkX15pXw3uLVdHfzSAZ5NREUQk+beEIIII5GSK870T9pf4&#10;+/tGfG3Q/wBn/wCMf7FPxE8L6bpeuWMvi7xx4s8T6bZwqkELSRuEjLR3cbsqO0UbEZJOVOKAPqL4&#10;7/HH4s/CPxI2m6X8GtCs9It5JprPxprWuW9ppNqDbOVM7vtaKR5cQhQMEyglwMqeZ1n4sfFLxNq8&#10;njTU/wBo7wT4S0XwmlrLfXUTWWpW2q+bbQLNayATFrf/AEneokAEjBwiYyd34t/8FRP2nfDf7VP/&#10;AAUI1v4X/syfFO/+JH9p6hJ9qg0LzorKC4Cxx/ZWcvJFcwKYVJCITIzbVDE8/VXwf/4IQ/tAX3hT&#10;w38Kv2mf27pNF+Hc3iBNYm8A/DJLhJbjWHAfyWXAjj8soSJWiHlueinGADqtc/bK8cah8ePi18SP&#10;2av2mvBtq7W9nFpVr4j8Xf2RJZXemsUbTodGeWZp7aeSTDyEQysythwpUH6M+Gv/AAUc8beJfHVx&#10;8ONF/Yr8WarDDo9jqfjuTSRkxajcRfLEkd/tM8MiRptZdrEoTjk1T8Pf8EkfD/w1XxI3hO98YNYw&#10;2P2nSbr/AIT7bq/inUJkZrh9Qka3EaSl/KUTZeQbFKlDkn3RfAWufA/wH4b+K3ws8JJotvpPhtF8&#10;aaL4h1qe7MOnWtnI6RLIxkYywyDAIOMSSnBY0AcRq37efwr+IXiyP4XeE/CGpWNxb+HTdePJri4i&#10;03XfCSPGksAa2kXeN+5v3qAquMjqMfJXxW/4K4fDO/tdW8HfBjT9F8b6hpOoXVr4d0t7C4K+Lozb&#10;XEd7Lc3N2WjWJYG8xpnkZ2WH51UyBRi/8Fwv2b/2nf2iPhRqX/BRD9m34+6D/wAWr01NesbfSfCB&#10;sNXsrPyYZpNPbUVmZ7ny1bznhkRVB42g/LX5c/C//g4K/a+0qO80v41f2N4huXic6P4g0XT7bTtX&#10;0u8eLyWmjlWNo3LqSWWWN1Yn5QuFwAWPjJ+0pr3j3Uj+2j8Tvj1qV98TPE1r9kvvB+j6Nd6NLHdR&#10;3YS3MVzarHbO8MSpKFlV1dcRsMkOPsr/AIKn/wDBTrUPj/8AsfeHf2KpfH194N1TVbdb74xyeIPD&#10;RtNVk+zvbi3h2QDyiJ3ZpmaH5SLdVG0Mwbyr/ghF/wAFHdU8faZ45/ZD/b+stI+IfgCaCPUdNvvi&#10;HIt5dabJczJa3conl3SrELeSZjMuFhxl3RWyPiL9pj4fWHwH/bc+MPwm8H6DLa6X4b8WXVpo+m/b&#10;pboR2W9jEfOkJLjYUOSSTu70Abv7Hfwx+Imu/tm+APhN8KvH+qef4o8VQacbya8lQ3dn5gZ43wcm&#10;No05Q5HrnFfVn7d/x+8aeD/+DjPS7bQPH8nh3wfqF14Y0jT/AOw5Yfs134ee0tsWzLEV/cXDtKHV&#10;8EJNk5XGfJP2GPir+z3+xr4x8H/tleP/ABZpd1400vWsWegeHLwaktpp/wBlYuZ4m5gu5JP3aHcF&#10;TzGfqMV1nxQ/4LBfALxN+1Von7WFl/wTh+Gt74pjumn8YWuu6ClxHqKtBHCF+cmMyxmMSLcCJZBn&#10;bztyQDW/4Kcfsz2n7APxT+Jvw08JW/jLQbq+tpfEfgLxVouvSeZf2WoPGY9L1OGRnWVIVNxbRzJt&#10;kL2653bhWLo/xj/4Iv8Axi8K6L8Pf2wf2TfHXwP17R/DtnaWPij4d25hnuFhiWOKS7im3pdyTKEl&#10;MxiUkkjOCGP9Df7NPxF/ZX/az+DvhP4v+H/B/h6VPEnhPS9TjsNasbe4ms7G4laa0tgzKQFSaM7I&#10;1OEaFcAECsX9rj9i34K/tufC/Wvh9+1Z+zxo3iqO2tdQuPDr2EH2a/sHQuIDFc7w8Usi7eAfLJX5&#10;tynbQB/MV+0l8KPhF8CPiXpfhH9kX9ss/E3RbzTZr2/vLfw7Jpk+mGM5WOZZCys/Q/IfWpP2cP2l&#10;PGHhPTr7QJdZV7r+0I5rm1lmLRm3j3NJlvvAn5WwCM4xmv1s+Lf/AAbh/wDBNbxZ8G/C/in4HfFb&#10;xl4cur3RzdrrB1RL+eeEyKZJ5rAIWby+VcQhVXHPI3HyXSv+Dc3xn4R+JvjTRvj7pOvatb2Ph27u&#10;vCXibwJJHDHqMkcSKBPE6lurqpQYwSzcjkAHjfwo/wCCiM2iYj1c3Vs9rJj/AIk+peW7xkbIpBuB&#10;3sduOc9h2r6OX9uL4QfF7QbTwX8ffA/h/wAcWKfLa2/jSxUSWylyjSef94Pt44IxjI61658WP+CB&#10;n7P/AMWv2ZND8Afsn6yngn4g+G9Hsdb17RV1K5vNN1ieeEhJJVndmFxiNlEqFQASrDBBHxf8EP8A&#10;glZ+1p8TP2w9R/Y6vdc8OafdWOgzazNrEcrXMemr1jtp0JDpOHdFKcsiyKSMYoA+nfCH7Pn7PXhL&#10;4p+HfiP+zV44XRNB8N6ffarq3wn8VySX3h7WLe3tH894pyxMU0iIgaQq+Su5gcENmf8ABQj/AIJ0&#10;f8E1f2oVT49/FX4q33gvxxJb2cuq/wDCq/DJuLSdZWUuZ7ZEKzXEfzxedA0YcGN2QkbT8h3MPxp/&#10;Y68YfEb4X/G2zl0XX/D6jw2NPnuBJFNPf7Wke3yT+7ey81xIByJF6E4EXw2/bw8Q+B/GVjpGrWbW&#10;un2Mam1uLW42CDgsEc4wAxOc8EZx3oA+wf2Hv+CD/wDwTSm068+Jfwl/a40T4qeNP7Pnj0nwv8RN&#10;PtZrO0nuBiFb3TmKT+aoyCMod44HGD7Bp/8AwTE+GP7KPxB/4Xz+zr+yuumapqUs0eqQaP46vrSP&#10;QFVHQS22mTqyXgkDOZV3lQgxGEySfjfwZ+1f+z78VtetvFfxl+GOi6x9oi3yeKLe3e21U3XyhT51&#10;sVkcLs25Yk++CQfbfhn+2n+0dfXyLqf/AAUD8WWfhzQb6W80C6bwXperXcW6OSLbI9wheRUSZlwv&#10;OHORgUAfXfw5+EnhD9pb4NeBf2fv+CnHwgfTfEHhq3ubS28P6BrM1rod7FDKsdvq3kQSrJCXUGNF&#10;kOMyTKQwxjifHH7Nn7K/wM8Uyfs0/Bf9lHw/4b07UtPfTrrx9Z6tLca40c5uI47mzW3DtIyTRkSo&#10;zJtUBccAV8+/tIePf+ChHj3x14L+M37NX/CP/Hrxdo+mtp+seJNIuYNPt73Q5P8ASUsrzTRMu27i&#10;nzIt1CEwXK7TgV6F8IP+CgWi+Fdb0PU/in+zjD4J8d+Lrf7deaJ440uXQHvGgxJ/ot6qiLVHZxkv&#10;I3mK0ih+cmgDt/2Rv2YP2jPCeof8Kyl+E9p4d1bQ5lstW8dLqEk0msiNXkNzZXc5fbLcSPH5oPEW&#10;whBhdg9f1KfTL/VNH+FHwb13XLPxqPFVjqMerDR4dZs9KtZbny710iulH2aL9zIytMPO+X5CC1eU&#10;/s5/scan8Q/BusfCX4Z/theMj8PZfEjaho2ms80OseE9QnkF41sdzrHNFE7MMxk4z8vGa9D8TaB4&#10;m8Pahb/G7T/Fum+Jr681S+0f4jRaVDcaRd6tHawvc29uElwY7hJkcnaoVkLKM8mgDxz9ov4j+O/G&#10;/jbxN8WNPgm8O6L4P19dIs5vF2mzTafc6rHNvMNxbRTA+XMxWRPlO0YwSTg3vhFfePvFHwWh07Qd&#10;QuPCXhux1y70ySLw9pZuNO12Izfa7yayDkXGY5Ld1KkELG52kGpvhP8AH/4j/EX4P2fwd8NeCfCe&#10;keCItGi1MeNvFF4t1Z6kWvVAkvI71VVrhJQsjAvjOMZDIK9P0/4H2/7NekL+0P8AEaw0CfxBJb3U&#10;fiDxZpNi2n2osp5EiF2v7uSGKVzIpYoFyGLnKBqAPR/hjo2l+G5LzxZ4I+IsEfh24sCloI7y4il0&#10;lM4iWTzvM8yVS0gKkAADJU5FXNH8RvofiKx8H/E74laTqmpazHPa6XdNp8cN9dbFZmYqqbdjbVKs&#10;B2r5fs9btfiFp2ifGE+MrnwHo/w/8YySzXGn6/Pq1/4gjMRWae4ESkGJ/LiQTYKYVumBVX4GeO4P&#10;iX8QTBB8TfDer6KLy+/sfxpr3jXyfsF7gJPY2bOI2mjQ+TuQrsDtxQB9maL4T/4TPw7eLrFxc2f2&#10;zT40tLyHVouPnDrCwKgK2QoGV4Pb1xLD4PfDsWWn+I/H2t263mkzS/2foeo3jweXcHdtlCnJWfd/&#10;y1QFWHPvXyp8UYD8PrPxJ4b+KvwT1bQfhncR2GkSXrSOuq2erIFH2uOVsi9Esh3MU3jbg4wcVxvx&#10;s1f9vyT4Rw+A/jvqdhr8PjyWCbwasOoRWsVrdW8jXKWc06KkkMs0Q2IpKjeABySCAfVvxO+N/wAW&#10;tKv4bKL9oK30Wx1SHyNF8Q2Hg2HUre4uy4/0ecgsuCrL84UHbkjkmvEP2m/gr+yvfeIfD/8AwuiW&#10;x0exvtGup7HUvDts4t5tZmMf2lpWuCzQI+EaFNgAHnEYzWx+xr42+DNj8CfDVl8aPGtvNpul3pu7&#10;HWDr0cFxosglKxx3gjcEESbwZdxUkAEENg+lav8AGL4O6ToWofE39rHw34V0vwvq0a2Gi3msaWij&#10;ULlA8scrREHBdcNHIq4Y5+7kZAOk/Zw/aS+FXj7wkPhn8NfHOk6pdaHYi1vINQmjORGAkYgiiCgF&#10;SQSxTJAyfu8Zvx88UftNaLAviP4d+PNYtrGG8gtNUWKG1vbOFT8ruzuNxXdgEAAncORWF8Avgd8K&#10;vhr4Esfje2j6bqV5e6hJenxHptikNlcabK3ylmfPlyonJxg/KMccD2n41/Dn4d/Gf4dabbR+Ho77&#10;T1vrW8XXNLtQGBikV96MigMjAbS3TBPXFAHO+L/2h/FHh++0/wAaarrdne6TqloEm8H3Xh9ri90q&#10;9VMFVaDna+d2JMkA8ccVe1j4yTa3oepWni4X8ceoWrHT9P0eFZEKIm7GABJE7HPU9K8F8T/sb+JP&#10;h7458UfHT4I/tp+KrzTr7Vh4ibRoZ7fUBcWKN/xMIYpGDeZJsVxFwcMqqR0NfOa/8E7v+CnHiGPx&#10;dqfwR/a1jaLWoYbzT5tZuDDd3ULMJYt0ZUtavsKg7TtPI64oA9G/bKsP2ZP2o5tD0qwtdYuNW0Sd&#10;Z7W8jaazLkkQ3KfaPLCsUJUlcjkdeucb9pT9i346TfBjw58K/gd491bWtD0a0W4WbXPFAgawVVLJ&#10;I8kfExBc4yP7o7V5f8Lvg/8A8FGvg74o8S+EfinZa9qerXmjtD4chaSN9FQTMqXdw6QMD5ozuVmU&#10;k5PQ5IwPgt+0D8Zv2eLvXfhRL4n8E+ILiztJhJcJqk0EmqRp9+MO5ZPNjUn92cHjvQBN+z/+0V+2&#10;d8Jbhbz4i+INP8brocz2GnxQ6ojNczN8qJu4LPH8xOTwNvGK/RH4W/GjxtqPwy8OahqPwN09Li40&#10;GzkuEa8hJV2hQsD+765r8mP2tfH/AII0vxvonwZ+FukXUCaLaNql1q8N5+7uLq9CySOu4YcIfkGP&#10;uhcDivqn4D/Gn4vSfA7wZJJr3ms3hPTi0jYJc/Zo+Tz1NAG5oH7Ut/8AtN63aTeLLjWbNtLtUj0b&#10;T/OlsLW32qAXaQOE3dcsTknivb9CudQ+KXgJ/D/jP4jCax0eze5WEvPMkci5UKzrkEdME5BJr4Z8&#10;M+KvFesfD5byLxa2s6TLq2JPt2nbYw6jGxcEdeOcVteOfir8Tfgl4nk1LxD42vPCdn4ks43+y2cb&#10;uphCHClRnYhx165IPpQB754A+DXxC+JGrWH9r+KrXQrOXWpFn0/VNTG2/iPCqiqSzLjPygYINe/Q&#10;/Cu88OatcfD3xZ441zw9DZ28c9jrWkw2+n2MQGDtHnY5yQDIcnOeODX5VfE79puXxpc6Z8RLbVZ9&#10;Lk8Pq62t1peoPBJI3UE5I6nqw6V28n/BTH433fwq0/xNofg+a8tbhSmpXviJjdJIsZ5dZnOQcHGM&#10;c/WgD7f8dWfgzxfqtr4Z8C2XjLxJrC3Hnah4j8P6kPEMcsewsIZpIio3ZbBAyF6ZNaPwLh/ai/Zr&#10;vrbSde07Rdfh1yKR7XRrzVHhvNMt929TNHtLb2BxgnjABxzj4l8G/wDBUP8AaC1bwRZH4I/DlrZb&#10;zUli0jwvotxLDM7RrzLcGCNiY9+SUHzFcdK7D4PfttfGq78W694o/bj+AnjLU3MKNa3nhfwvdQpa&#10;KF+XcWRXdVH8ROcDp2oA+qPgP8J/i5qHxW+IXxnsbDWby88SWcll4fvpNWf7Ro4J3eW0h+URK4GE&#10;jBz6Ec1zvir4OfDHxf4a+2+P9Z8SWfibT9YMPia6uprp7u/syoSUsfKX7Qu8AqGKoo6ZIrzWL/go&#10;d4e8MaZNeeJvF95Jp+pq1zo9nLqE2hT2ltCv+rcCPc+enJBI5HavB9Y/4K0eKf2g4dP+GVpottrH&#10;ifUPEU1xH4X0e6u2hvdPgjJXzbi4KpGi4P3tzHGQBQB9Tal/wUk+G/wr8d6T8GPhv8IPiBaq1vDo&#10;fhe+8TR3MOmXSDJa7MLpsmdWBwRnK9+Aa5j4/wDwv+Ev7RfxO8Jv8X/jRpOreKbQQ3XhNvh9iaKC&#10;9M7BppHto2XdEEDOspXYcdA2TQ0f4hfsHfETwh4h1f44fFr/AISRtBsraTUPBWm4jh0q4ZB5lmt/&#10;KfnkfbysTgY4xzis74g/8FN/+Cef7NPjm10zW/hFfaNpN34SW90m41TT5LtLm8LeTFbFRmJEDAb5&#10;XGMKMFqAPRfip8L/ANlHxBqPh/4Sj9uzxN4+vb68Vdf0uZW8TT3M24IPKSOJ47HL543Ko4x0qz+0&#10;T+xl8Mf2j/DHhP4A3Xw4+JngCLT9QSbwx4psGP26JocMtxcxoT9mRcBQxC7T9M1Dc+Kf2T/i98GN&#10;N+Ifwz8U/D3QfGesXD3NncfD/wAcLo+hz3NsVlkubyQhWkjhK9oyOSAOaq/CDVfirYfBDxV468a+&#10;Oo31z4hatDLfap4i1BtWs7zTpZ5IXj04bY0RXgI2vuVArr34oAyP2a7j4qX/AMdPi5+yz8ENQk8d&#10;aDYeFfO1vUPE2vjUJvEF9IBEC2oK3lhdgKqCVI5H8JIzv2pv2LPiH8Avh1pHx1+L/wAUfA1xpeh2&#10;txpl/wCH9H0oWmneH4biNYzNZwxqzPKuBI7nDZUsAeldP+zF4muvjR8cvFdp8G/2eNc1TQW1a10O&#10;81XT/FCaPpmkafaYXy18psO6ndwquWAIAPNcn+3+fiPd/CfWPid8HfGcOl2Hg3Wm0vT/AA/Y6hNd&#10;3uqLNdm13XXmjaIUDSSBF3DG4tgUAdovgfTP2iPgp4X+DXw3+Kng3wZ4B0f/AEOy0q+mePS/GN86&#10;hzE/l+QJHDfMVVnfzGJIDLivSP2lf2Xb/wAcfDrT7jx5P4Z0vUdN03StP0/xDpN1cTrPcQ30XlRG&#10;Fy2yML8rOQSMjcSAAPNvjp8G/i78a9P8G+MvEsvw3hsvCN4bXx1ofjbXE07TZ7V4EkgvbVbF3aGd&#10;ZS4Hm7WbzQMgFhWtc+D/AI6/Ajwvov7QfjbX21rSW1BIvDOj3um28UllHJIC8+oSyOyCBI41ZDAg&#10;ZgiFiGY0AeU/tY3v7WXwg+HF18ZviXpGp+M/DPjO+GkreTWaWkWhWUM/2dXktIykl0LvLyKVy5j2&#10;5O3aa0fgV4p/Y1/Z41T4gv4W/Zy8Q+Gbk6pbSWt1H8N7nydXiFsFmH2e8XzVtw29pACSFKleoFU/&#10;+ClP7QvxS0r9mm8+O/hrx/fp4dt/HjQTaYv2iK1u8SxyQ3MqyhbqFJImDPEgwGwy8NXRfBjw58NP&#10;ir+yV8Nf2qfiz+11Z+FdO0vxDdXlzfeD7rU7mHUbK6ugiadmf/SHnEh28IzgAYGFzQB6R8XvjV4C&#10;/bU/ZPj07wb4Lt9H8HWGuRDxJrGt6dJp+kxQx7zADZKVmvIWcxosI2lpMDbkCuS/aJ1H9nX4eeEf&#10;Cvge70a78ea3qOoQRapa+CfItda027VA8b3Wmyt5MFtGnHk3CDIK7ypBrR+PPx88W/GH4veIPgh4&#10;p8K+II/Ct9p40jwPb+G9S2xzRfaFEurG7iWUh0jhkbcCCiCVSN2c5vwivfC3wQ8d+NP2a/h9q+pf&#10;FuSTwrHqkcllpunRw65ZzTiAWl1qE8zyTyReYHJYgFUKAZGCAdZZfti/BPULHUvBPhz4y+JtJ1/Q&#10;xZQeLPibZ+C7WW40xbl82ujO4VhcXUgiZPLthJ5W1SwA5Xz34a/thfs++Of2g9X/AGV/2cntdD8W&#10;N4caDQ/F0Gn217pGsXBhW4kvLhUSJryRQclHLbJV2gDLV85fF34W33j74vzXOmeGPF0firw74z07&#10;WvBvhvwr4Uitbi6klgkQXWqt5i2yQ7YTEjkqyKzkqfMUnufDngvWfEWr+Ivij8X/AA9pen+Nfhn4&#10;Mg1j4ezfB3xEI9O1hQotZbO9l2om+Oe2RnQtsC+Zlsc0AZP7W/w61zVv2jbTwbqPwNkvfG15oLN8&#10;UtV8K6NDqMk11KrNbX1vDdOJYpiogZk3KpYlVAChm+fX+D/x+/YX8MWmp/CH4Wah8TPigsMkdn9l&#10;03Up7jw3dzRPAgRQ/wC9MaLIfLRGG6PO/aAa9o8c/E/X/wBofTm/aX+Ofx3jkm/4SrTrSz0X4caz&#10;Z3um+D7yLBs7nWrofJDHJMGJKrIiKVbBPI9a/Ya+MXin9o39mDxzc/sxfErxT4b8W/8ACYLo97H4&#10;01211Cy12S5dUlmtLyLzJboQRpceV5RDssa7RyKAPDf2PP2R/wBtb4bftOfDX43/AB8/Zm8b/ETx&#10;bea8VaPX1iaHw/B5L+VqNxLI7RxTJ++kEAk3B9gPPB7L4neDf22NDsb3WfjTe/DH/hbWvahaiLUt&#10;N8VWUOuSaFGXubu0ktVESXnkJFCAEDh/mQuUBB+pNdvP2af2Qvidd+C/Ev7UOo6lN4F8AxaXr3hP&#10;XJZE86O/lkWK5hLOkX2hnl2DaQyoWGegPzF4W/4Jjf8ABNzVPEmufErR9c8RaTeaZKII/Bnim6t9&#10;OivtRMJUWf8AaTF0KOWbzEYguAFYAcEAwvjvL458dftNT+Ivij+zda6pdw+D/sXhn4g6xrNpaalp&#10;UjQskVpa2Cq6ieR2GXt45iGm+Uq3y1a+AXxK/Yj+Blnb+D7z4KaPc63cXVnZ31vrejz3Wq2eoKBI&#10;sMgNojRXcZkk8sxoBKMGV5HLKup4q/4JT/GWKRf2wI/hlJH42fxgdQ8zVvFyyaf4c0i0twbW5tzp&#10;CzTXL5ACwIUUkvwgUE4/7Univ4Y/GT4IeD/jX4t8MTeA/iRrmmz2sl14i8EwNcarIl/EtprhtYpv&#10;Pt7Z5vMJaSNZG3YOQP3gB7X8bfE3hA/AvSf+CgPwf03T/GngnQ/B9qW+GFvo6Wd74ckeZJri6Jt1&#10;VvtAmVn3lAnmK/zbevzt8I/+Cx/7Pel/tEeDdHuPDOqaTb67ol1pvw48U2thdwx6LcTXhtmtJYVw&#10;l4sZ3yLcv5jebOzPyWxoeBvF3xx1f9unxF8Mf2KPFXh3XL23sdM8Na/rT+FzFYXs1vbpb3Iu1Yqy&#10;wpLEyb7eLEQcL5ZXEhtfHz4F/BL4IfCtZv2df2aLzUr7xJcR6F4K8STWs00EesO0Ml3Lo90N1z9l&#10;lkWSFJSivvJ5UbmAB037JH/BUH4S+Of2bI/2Tdel0PXvFniqLWvD/gWy1K6hk+yy2sM0mlPdyzrJ&#10;h7lh5cDPuIkVQEwQKwf2afC3gr4mfGX4X/tZPdeG9a1xvFltcXPirQtRhstOge1kb7d57ME8+7kz&#10;BHEHCANOFVQVNYOp/s7eBPiWk/x98NaJP4S8Qaz4i0zU/BPhHwHYafb3Oq38FnFFDLYyXYT7PBFv&#10;lSSRkBVwWRdyc6HhL4ZftIW3xg8ffEHxhqeg/CL4fzaPpsOqLdBbxbLVk+zXNvJcC4WGG4E93Bte&#10;4thK8k+wDcpY0AfVHxY8N/Aj4p+KP7D+PPwYtLjR7rXLLTx4i17xDLLp02o3C3BtisDmOO42qJFW&#10;ZlZFKSJufrXm/wAbv+Cflj8T9C8I/DvwdY6809xcTXeq6f4XktYNB1G3uZhCtvcT2sRtmuFS1W4L&#10;OzlAx254rG+Bn7Y/7UGjeEPE+l+PfA9j42/tDQZdTuviN4a8H3EmmTXFu8AgWARgR/6OHkaWV8Or&#10;yRoIvlZj9D6d4T+Hnxf1nR2+DvjXTtX0ldWurr4i+Gb65ItZoNTiiiiu7TJjTyQttcbGiJKyb1xk&#10;NgAy/BX7JXwj+Cn7T3gn4eWPxd8a6DNo9qsdnDrWiBbHVFigWKcR3eFkkleMKrXAYcomCAEWvYda&#10;/ZQ03QvFWtWXh/4qa+2m6vrkl2ujzTD7HbtJK0z2i5JEsAPyy27OiMrHd8xBrw39m7UNRn/aJ+JH&#10;7Pfxi8UeLPEXg/wPJFL4d1C+1CK9jmh8iSVUkmRPOjKKUViu4CVFUM7Zrzz9rT/gsJpv7MvxB8O+&#10;H/jX8HteuJmik1C38RaDNqNvaXdva/vYba2t54UeRxcIsUiuQhKnMo7AH2R4g+CHwh1LwrcWWlaz&#10;p2m6d4w0NtB1TU7C3+yXd7JLI0OYbm4YeSI18yYW6Yy0WUHAFfMPhP8AbE/4IufA/U4vBfi3xla6&#10;Lq3hjT49JXwvbape6tp15Hpd35tjO62vnQyTCTMqt8zZeTduJIr8+fhV/wAFPf2g/wBonS/FHw68&#10;TfFqy0fVvGPhe7fxcNSvZreR7SLDfa1AIUTRRMzmBHxJDE4zuAz81qnizUC02leORo2tW2liCS2h&#10;0vdcsx3IVgZWE0a5PmFuAqHkHIFAH238b/FX/BKT9pd9evNQu/Fl5408VXUuuT+ILrwyJbLQQksa&#10;XkVpbXEsPmS+VtkkmhRiFRAPu4Wj4O/4KwfB39nfQdN8P+F/DEHiRvBNv5HhvxdBeDR97qweHTpR&#10;aohkg81jcOX+XzppQO+fgXwd4f8ADOoa3rXjHxR43t4re/vBFqkOm2D/AGwSxnKMWUu4UgNk4Abn&#10;d1ro/ih4j8C3ngSz8S2FpPqWm6VqQNpDp/hWK3jMLSfvTIA4CyZG7BBDZ6gGgD9NfgT/AMHAj/Gb&#10;xB8QNS07wt4f8I3bX1rJPq2uXjTW1unlparHLEvl/bZ3A2ogITaoJwAWrX/bR/bSu5dA8U2fhb9r&#10;e1j8QaHIms6b4b8XeD7C+0/Tdh82ERW6R7lZAwjgljlMit0zya/FfxJ8UZdH0zVLv4bal4ih0bWm&#10;+zyWbJH9on2ASCWREBhiXBkVWR92BgjqTy9v41+KUPg24+MupeENWvNDkaS2+0WNvJ5CyJEGEckw&#10;HARGU4yNoYYoA+4/+CTFx4+/ad/4KTfBnwv+0r8TpdUs9L1PUb3QPDBlkuLKNYrK5uXmAaRtoMyI&#10;xzkllIbriqX7Zvxj+C37Bv8AwWP+MXgz4y6DpPirwf8AE7wrHpGvax4dtkj1PwbbXixNI9qfL8tZ&#10;lVcSAD50cqGBJz4Z+wT+2v8ACz/gnkdS/a78IeP7TxF8SZvC2o6L4f8AAqaXcHzJ7xEjFxcXDDbD&#10;HCMy7F+aQoihgCxHzZ4l8UfF39pv4vax8UPiJeXGteL/ABtqzXl9MYlJmmkY5AQfdVRwB0AA7dQD&#10;+jL/AIJjf8FuvgT4S/Zv8Lfsz+IdK8UeOPEmg6Ve2ngu4+Hui3XiCbxFpdmjG1up4rVZJ7GSZV8s&#10;pOgKujFgi4J+V/2m/wDgun8S/i9+3/qHhn4h+Fde+Ffg/Q/Ad3pN14J8Vaez6la6p9laf7R9mk2m&#10;O6aR0hSQKreUwB4LCvj3/gil/wAFctB/4I0+N/iNoHjf4U3XiJvGE0cdxHp8ybrNraC48kIVbEvm&#10;XEsat2REYjcSANX/AII1/Ez9mj9pv/gsbqfiT9vrwDpupP8AEO8vLjS59TtWNpaa3c3P2iMMv3Ru&#10;G+IeYCvzc4OCAD9rdL8SftAf8FCP+CLlp8X/ANnHQpPBPi/UvDN6PCPh1NeF4t3ZW0s1otpPNMhx&#10;JJDCeWyySN98ZJH8/vj3W/2of21/C8ejeKfF2vTbdattMk/4SzxhPdT/ANoLlfIitZWPlrtZFByg&#10;ATJOOn9Lv7H37Iutf8E//FF98Nvg94n1TxD8GfE+qz3ui6DcyC4k8IXE20mKAgFpLN38xuv7ssCc&#10;gk18VeBv+CHXxl/4J1/HH4j/ALSfwm/aI8Jaz8MdUvnvtR+HPjXwfc39r/ZhufMLTFH5ls0YyRug&#10;DMIcHaCSAD5+/wCDcL/gmto+t/tT6l8e9f8AFckcHwj1iJtN0nStXikM2qS2ssTpdPE2CkSurBUJ&#10;BJ2tkBhX7c+K9S0rw78MtU1/xjqtn4H0nT0nufEGoNeQ2i28SAs1x5wYJGrY3lm5wTnnNfym/EX9&#10;v74o/sjftIeKvGH7N3jdPCPirVLjU9M8T+H/AAC0+n6Rp01rM0FrJC5Y/awAhk2yRgANzyxxoftK&#10;/wDBRz9qv4uf8E59P+Gnxm+JmsyeNfiV8Qm1LxZqVxeosmt+HItOjjsflT70DTi5VgoAD24DgkrQ&#10;B+/Pjf8A4LGf8E7/AIZ+Jri10b9rEeJLrSPDc+s+Kr7R2a6ax02BA6NIhjVPMkeRYhGrCTLJlTkG&#10;pvAX7c/7Gv8AwW5/ZE+JHwL/AGY/jFqnhe617T5NFWTVtPWxvEuJ43lWSGMuRcKRG5cRsWChs4yD&#10;X8xH7IP7NnjL9qH4v6b8LfBK2p1bxGz21jca1LIYJjHG0js+1Xd9oXjCkg7e5FfrB/wQG/4J8fHj&#10;4EftM+KvjBFYadNqvw7uJtKvNLkzJCl1dWbNOsQDLvaELEGSPcxM6g45AAPe/hd4R/bW+MH7PP8A&#10;w5l/b58PeJtH8Q+KvGF0w8X6OkVyL3w2k0t1LdLIuYvJ+0qgAyjJHcRIUXGD97+BP+CXX/BPT4a/&#10;CfSvhlN+x98OdUs9H0GPTZb7VPBNhcXd4ixKjyzSGLc8rlA7N1Lc9a2PgJffAP8AaR8f6h+1do/g&#10;OWHxl4Xa88GS315MTPapE6STwrGHKIDI2ckbmCqTjoPaLOS1k8y3+Y7eG8wdRQB/Pn/wXp/4N6H+&#10;BN7D+1N/wT80S4t9B8RaxaaHqHw+0VpfOtJr5vIU2/zZa3kdkRoznZ5mT8gYr8SfCD/gk5+218Uv&#10;FnjTRvH9xeeEfFXh3RTJfeHdS8PahqGpW6RssaG+S0SQ2MbjaYprghJEV3QlI2Yfu7/wXq+Dv/BR&#10;T9pP4beCPDX/AAT+1C4stPsZtQ1fxJrmm+LIdEkt2ijSKIG5lmixGyTTkqCQdmTwK/AX9rDXv23f&#10;2EP2gda8CfGP9oZtS8Xa14WWPXNW8P8AxGn1AXdtIf3Ly3UEu6SWJhwjjCquMEHBAPp34D/8G4+s&#10;2Pg/xH43/a//AGqYfCd9pngWLxrex+FLe3v410JxII2PmOjvcSPBcKBGrRr5I3OpdAfz+0uy8H69&#10;4d1DwR4NW3uNUk8RPHp8d9+61Oa3I/dvIWwgGOwP3j6Yz+xv/BKf/grp+1v+018LbW1tfCfwq+KX&#10;jb4daLdaRY+DbiNtN8Xa9Yi1HkTWVxcSJDeRq3mLPEpWQBAdrGRa+Lv+Cv3jv9m39uTwrdftlfDf&#10;wLrnw38feEdWh0PxF4BuNFh2araeZJnU3uIlVzOjnyZN4YIIkAf5hQB6z/wTi/4Kt/8ADBf7BUfw&#10;p8R+L7f/AITy01TVNT+GtvHqq3lvamaRIH03VLcfNaqJ1a8jTIG4lztJOf2p+IGqeOdT+Mvg/wAV&#10;+CdesbzXNW8T6J4Z8TS6XKiwy2qWkt7fNu3ttDw+Y0Y+V1C453rn+ai2/YN1X4hfs532t/DX4DeO&#10;o/jP4f8AEGm6Z4l8LxxieGaG4glntb6CNC0kv2iJQ21Qygx71Yq4A++/+CdX7V3wu8Z/8ExvHR/b&#10;A/bi/wCEF+M3gHxpb+IfA8evbo9R0G4tIYlgktrY7Wv0mjUxvAA+V42nIyAfsp4d+F/wp/ZN8P2f&#10;i6Lwpb6TpukeHLnLNi7u9OaWaBY7eJzuYRgyMpYEKxOXwOa838N/HnXbn4h/FL/ha/k6pr3w88RW&#10;cfh2O8laK3ttDHkEanuXMIn86V/NKncUjVcFevnf7Ev/AAWE+EX/AAVR/Zf8W6j8N4JtA+I2j+HV&#10;0nWfCGvSFNLnvr7MNq8c+CpjlnAjVmKspbaykMC3cfEPW/BfwJ8Iaf4I/at1vSdOs9Z1ixtbR9W1&#10;CO/ubiSJPs4ghtoUM06PIwmiXy22gMr+XtSgD2HVtA0/wN4s1f8Aap0DwwzeIptJsrTxMk2qW8EW&#10;o6bFG7RvHLMVjjAaRyMuikr82MV8+S6Dqukf8Fe/An7TXxK8BzeGV+IXwnk0Tw/bmaGWEaxBI0rW&#10;t5Pbu6PcNbu7RsCUZIkCklDXvXifwzL8ZtGl8CfGHwHfeH/h/psdrd2kMkwkudV8qQSRiYRktEoK&#10;c26h2IB3lQQp1J/2UPhBL4rvPih4V8O2t/qV94kttZul1ySa7jS4tovKT7Kkj7bRlX5RsAAxjGOA&#10;Afmz/wAHF/wusfizp3g344aZ4PuNJ17RPEEmhat4f1CzSK+1UYjaC7gAJN3bjzDCJFyoeVlyCCK/&#10;Jv41+FvhPY33hfwl4Xn8X+E/HF1fLYeMtP8AHEcdvY294QfnVSFmjREYLslXJ4Oea/qD/ab+DV58&#10;efA0Ii0PSbe+tNS09tRuLrTTdXKafHPHPcwRERsXfKKyxhSGeNeCcV8Nf8FRP+CCPwO/a0utW+Ov&#10;wl+N02g/FPxFZx6ppel+IWUWes3Fvbr5mYinnwNIiLuKA+WTkoelAH4JW3jXUvCGuxwxap9ogtY2&#10;ZfLaTy9xJBX5gMdT16Y9a9E8Mftk32m2X9m+G3lsUju/tMbKwkjmOR8kgIIYAqo7HPI7mvOviT4F&#10;+Inw98Jaf448ceAdZ0fQ/FMckWk65qFi32W6eIgNEjjIBVjgrwQCCeDmvN7XUtBAVLd4lKyqZBNN&#10;tUjoQMY68cjnNAH6L/spf8Fc9T+Cmt3viTWNGtU1zUJrW3XXLjUJ4l0+GMAbVeLLNDgfcYEL2PJr&#10;7C/bA/4KXfA/9uj9iz4dfCP9pL9n/wAPzan8WPHkmleC9Zm1trS1s7W1YJca3bzbf3JieQxFSV3t&#10;ncCtfhnpekePvHOsS+HvBnhvUNcunhmufs2nRmQxRRqWZ2wMqqqDknjA619Y2vw903xjpX7HXh39&#10;pPxxo2h/CPStO1CzXxlHZtcW8DXuq3E15p1/Crb4bqNyyNIQq+XscbgjGgDe/Y9/4KQ/8FLv2NPH&#10;1z8NoPBXiD4l/D/4d+LLwXsa6NLdpaNE8sQdL6NG8pSwEn3sHaecE1+qPhT/AIKi/sZ/tM/Eax1a&#10;+0LxhoHxCsfDi2Hibwr4l06WHVZ4sMxmsYlRl1K6t2fcqLGZDGz7AckV7j+xZ8Zv2A/g14U1v9kf&#10;9mH4u+Grrw38Prc3euW914iZNTPkt5t1IMou+BEVGEgJWQZUHHJ3v2rtA/Z68SfFfT9Uk+JfwZ8L&#10;a3d+H5pfh/r3imS3kv4tZkb/AEa8s9zruAZzkowb5gRzggA+FfhF+0z+yP8AthePbr9ivxbrOr+G&#10;4bq8abwjqd5fSW1xe3FgY44YoJGlDRuUA2WtxHtKnAwygV9VTQ/Gr4W3lxZePfhJ4d8f+BfiJbrJ&#10;eeF/EWuQQ622pRwtbR3KRsWV3uFVFbnCSLwVLZP55/stfBX9nPxp+3P4s+MHxZ+KOqWcfhmSS2s/&#10;Fmi6vaT2umX0UX2a8e4muUD3ASYosWVdrgXKLtJDsv3N4d/bCvho1zpR+Ivhnw/8K/DaDR1n8D+J&#10;45tbZo4d0Wo2wtwEAeRW8y2nVSojOwndigD074EeE/G0HgiH9nCLw7ofhrwuuryHy/B7QaxFcrlX&#10;m0zUIZtzxzCRyHZztAwF7Y8+/bG+Df7N2l3vhPxz4htPC82j2trdfbtP1zQ7mwt7Gwe4jV4oW06H&#10;yVZGQjL8p94nFeh+G9T1HVPg/dfEb4SftD61Jt1JdQk1bXNLfUIWV23zXbRRRsXEm9AY4wFjZH6Y&#10;3G9p/wAS/wBnvw14F8e+OE8OLqmntDdjxHqWl+EJrdRK5VJLF7IgSpLJHtZJAoSQSZ/5ZsQAfO/x&#10;D/az1H/goB448O/Dr9inwrqEmi6HrD2Wq+KdUupZ7Owit41SS+cM/wAo8sfu5AVkdhkZPT0D4HeB&#10;Pjx+yv8ACrx54K/aU8GWd54H1TxjIk3izX9Tt9StdQtJFMcU12SWeGI/uMyPgIcHjBqL4EfCDwh+&#10;zN8ENc+HzfFrWvD2gy3l4bjSbWz8zUbme/sBcWluXiib97DExicY+R0U5IYVift0+KPgn8Q/2IbH&#10;4CfDr9pLxlqF5Naxrb2MfhieKLXPItFZbOV5IoVDBF3fKwO6Ng4OCKAMWXwf+y14g+Flv+zp8GPD&#10;/wAK7rxxd600Emk2fi6Ka9tbFlaS6C+Wx8xkCSl0Y5WJd3JXFR2fwWt/GPhmPU/AnxZ8XappOk6h&#10;Z3PhP7LCviiPSriwjkikdnuBhBKJGRYCFKmIEDBU1g/sxfsL+OdJ8a2XxD8cW9j4PuvCGk/2w3if&#10;Tb6zvrO9urmyW08tW+SQJJBJc7wD95OG+6T6F4e/Z4+KXw78C6XB8Bvipe/FzSb7XBc+KIvBPiZL&#10;T7FLbsfN+aWRiu6FoSsQIy1rjaxYUAeWaB4x/aZ+L/jfUE1X9sK18SWPheS8uNL0C40OC0uYLiNM&#10;tHd2k8asltLC0iM4VwsiADHJpvxz/a//AGkf2P8A4N+AtZ/ZY1rQ5tFmtzqGr/b7p/sEV1PM5a3s&#10;DOU2wg9VUbCdzDHNfTup/GX4c/ELxJpvwa+A1h4Z+JPjTUo9RXV9U8bW6Wlz5O5n2TnykmUJzHlV&#10;+YBTk4Yjm/2l/hr+z38HP2J/D+jfEm+k8WXi6odSji8JNHNbLd4KyRWxdTH5EZZhtK/MSzEZJoA+&#10;c7b/AIKRftJ/FH4X2+ufEv8A4J9aT4jsPEMbG6j8LXc7IscchiaQW8RO395uO5cFjjNfMXxX/a90&#10;rxx8UPDviX4U/GDV/A/jBZobSJLTVbiBpAm1Et+RhH2hVCn5CevOc/cb/wDBPNPEGia38Yv2fPi1&#10;4ms77xJp0d5b6bqskem2tvdOgL21zDHjymJAB8sMC2OxBr8u/Gun6pp+rarrmsfBjVJtU03xRcSa&#10;hfNard2CywuRtR8eYMbWVtwIAAPFAH2V+1v+2N+174P+HOj+OrW/8QaMGmXTdS0XWEkcOoi3ebJN&#10;GPLRpMNkA4PQda4H9m3xb8JPip8Kb7T/AIlfDl9UXQd2qX2vaffeUNPUufIFuq/eBO5XODgE8rXn&#10;fiL9qL9pz41/C680Txp8OGttD021sxqjW915UlwpVkR1ickE4U/NjqBxkiuP8LftH2uieGbH4b6h&#10;4O0G/wBJtpJLiw1Ly3gukyMeVIYwCwP+0KAO6+KH/CP+KtSXVfhrraXsMwYyLxNEqlRjbJ1VgOoP&#10;I3HAr7W/Z50K8l+APgeV4brc3g/TCeX/AOfWP3r86fE/xR13wFqsPhme08mztrlruzm0+PdDNDIV&#10;cDIHDAHad3XFfqB+zt8Qpr/9n7wLfRJb7ZvBulyLuhCnBtIzyMcH2oA87134cfs8af4Z/wCE/wD2&#10;dprldH0/TDJpOm3WpY83ZyHdQzHc3H9a5nWfHmifFvwjfaJ49hu7fULqJZ4ZLG3WZXjTacDzSD24&#10;wSOfwNb4O2njv9kT4I6XrGp/D3UrtvE+nso1JdP3RWsWPmXY44OGznpnt2qHwz43+FfhfxUuqeDv&#10;EmlyaheWrWWlw+IGZ/3xH/PMfdAOOmB9KAOE/aL+BVj8Tv2e7L48fs+fCid9WsriPRtY00aujTzS&#10;PIAs7WyqPlB+UjOQCDyATXS+F/2dPjh4S+FU3wl+Lnw/1DxTqVjpsc1jZrqC2dhpiyFXl2sp/fug&#10;K8k8EsKTxxpv7aXwJ8UaP4wj+Mngu1bUpjNqek6SYokFqg3b5N2APzJyRzmvMNP/AOCiaeN/iZdf&#10;C/x/8bJbPU4765fSlh8NZjRmOBmUOTIMA5I4GOhxQB9Z/CTQvg58BPhjfeBB4+0nwjrAk8/S7hoD&#10;JbrPMu5kN0E85ypJzjA5HNbVz+0J4L0P4O6Pp/x6+IvxW1hdXuIVsfF/htohZQSsMCIQJcCR4wwO&#10;0vGcjGe4rxH4tftYHwF8EdR+L3iHwR4b1W7soRbeC9R1ecX02sMjYlmVdoCAN0RsE9M+lj9nTxR4&#10;P+N9xYfETxZ+zl4D8ZatITF4s8K6lC+m6hbS7QYo4CrmLlPmLFPlBOM0Ach+178SP2ELz4P+INZ8&#10;VeOZPHnxKh1a3h8Oa5b2rteQLGVZEvIifLXG1g656V8+fDfx3qvjjxZ8Qtb8ReDtL1f+xvh9PNbe&#10;HfC+nwWt7DZNGFluAzP+6+U5zyzHAAJOD92a3+xh/wAE7tZ+J5+HOl/sDapNeeItHkuvFUXhH4uT&#10;zRaTK5ZjC33Y0Py/eJUKOMEZFee6R+wZ8TLj4uxftE/8EzPhEun6LLotz4L8aR61rlrfC0S2VWa5&#10;jkDbTKCiqGcOGIPGCBQB4r/wT2+Fnw88d+Abf9kj4dXnjDQrHxh4sh1m31a+8OwXMmnSw27Ztp3Z&#10;tjAD5uUyMr0JFeP/AAl/Yh+LP7WepfET4HfCjxXqd1rXw31u4bVLW4jTd4mMF45hKW7yHHlL/Cdk&#10;eZBk54P0l+z5/wAE9v2+tbbxt+1n8Iv23Io5vC+lXEdxp2oeHZm1MB1YTKI9ogafC/JKpYE4OFwB&#10;XJfsr/sn/FbxJ4C8aar4Q+BHxGks/GN4B4i+IXia/km8QXyhi7w2tvatBHD5jn/WzSsnALBsAUAf&#10;Omv6H8fP2NPi/ceEfGfwVj1qHxH4V8vT/D/iG+tZJ200Pvu2VLVytk5J2qqBm+XPzE19JRftMXnx&#10;m/Zzm+Gnw80/VtH/ALQ8H2Vt4X0nxd4ib99bWs2UgsX2FDN+7CHoxUYJXrXE/t7/ALJngD9nv4MX&#10;Xx4/ZT+KOn6P8QfC/ja1j0nS7DxAdT8QBJraLz9PutssqzLG6s/ynYoLKc5JOj8M7H9kr9tX4eR/&#10;sxfHq/j8B/F61hWU/EOxs4LGzN5cr5vmNZrcbGZozscgxkljwtADv2mP21bXRdS0X4d/BnxN4k8E&#10;6lHf2k3iyz0+SXT7GyWUq8jPLbuUQfKMMEk4ZjnIIrmP+Cdf/BQ/4Y+D/wBofxRovxy/av8AEXh/&#10;wdqVjHHDeWdrcXF3d3q3CN9mclGDpPHlWmOCV+bA5r074J/slfAj4EeFfHv7MnjLwXL4k1ZdBvYL&#10;/wCL2uXTnTZpJUVV0/TowzEsImLIwAbzPlOQA1fIfxq/YQj/AGc/Gcni/wCDfiyTU4dB0a6vfFE3&#10;jDw3eaXa288rC0hCrNG8K+VHcIwVn3uQQMMQKAP1w/4KE/t7fs0/Df4G6Xp+v/FLR9e8ea1rl/ee&#10;GNS0TT4W0eO5hMbQWmoRvIDIYluYm8wRnaE45Iz8U/F39pf9pDV/iXoN/wDEH49w/FXw74mtdLLe&#10;OtN0vbpHh6586SOSG2WedIYJBHs/fuhxv+6DWP8A8FQrPwx4K+BXwiu4NH8CXWveB/DduLOabUJr&#10;+51+bdbys1rbwkqVZAvmG5xIythQAMnxvwz8PPGHxF8Iw/tZ/tbeDNP/AOEZF/NYfCr4M6D4en01&#10;vFGrsoYQm3PzR6bDLKWkkBzI42KcsWAB9Aax4Q8OftIaf468fftQ/HM6f4P0rUtbHhTw34f1GGNN&#10;QvvPhguNSmSNZIURX2Ox+YyybggUEE+9fsL+IfGHxoi1zWvFXizUbL4O/DFn8P6H4tvbW3tWGj2c&#10;RMl9DGkQ86dp/LkTam4M6Lkkkj5j/ZQ+FHgbwRF4i+CGu+NRqXjXQLe6fUta0DTY207wnFK0ZfT5&#10;LQsy3ameTaU27gykAnbivvPwX+zZZ+FPg6vwl/Yy+InhbVNQNxMJdC8caPLBcXV1cW4hfULaV5dg&#10;ZnLbLZlKArwOKAFuPjj8TvCCeMPi7rHwC0GDwSmvWaeG9H1DUIF1eystMWMiGJIriIPcyQm4me2c&#10;InzuGkfIV/P01H9njw74FtfjZ8PpdM8OeGvDVwkPg3WdC006lHdSzuJA15bxywRJOZyGWIGRF8ve&#10;3GCOu+Ev7JvgPxronjv9rP8AaM1fW7Pw/o+qald+A/hjqkYubG2kt0FvPqbqZwuoTSOrhSxWMbgW&#10;PQjb+Dvgjw78efhJofhzwboXgnVLH/hKrG2g8NiCRNR8KWTwlLm+uLcvGtxIIw0fkwFYkWTcWk5y&#10;Acl+zN+3Nruqftm6On7Telal4G1DUvBOoaH4N1DXNeKnxRf288cj/aW8qJYosygK8AESsCu9yOOh&#10;/wCCjenfAu78RmX4v+KbLwz4yuNE0eHwvd6Z4k1G6t4bGQO9zepp9m7/AGpIpFVVbaFdjuOMV2P7&#10;TXxQ8GfBL4p+JPBd1YeHviZq+n+D7dvhlpdj4ZSJPDjCO48xYWmaVpWmiPzyCRgrKgWMZIPmH7Of&#10;/BQPwRqV58Ofg1+07+w/qmp6bDpc954f8TeOvF1jeXMYSV2IhRbCKQxw7hGqBgNhBKsSDQB4J4s+&#10;B/wK0r46WnxJ8fafB4c+HGr6LfeKdansdeWRpL6KNre2vpNMmiE0QkYGUJKS0jOMouMVueE9Q/Yi&#10;+Dfx9+H/AO0B+zD+0l4jmHhv4a3Wua7oM/hFlmvdP0+2mja7+z5jUzys7mFguV2hlzkGvsz4z+PP&#10;+CdvxH8HfErw9+zv4Q8Ntr2tSXGo/E37V9ps7+6sfI8yeaz3FPPcoihQrqqhz8vzEH57+DUn7JOj&#10;eKLrWPgt8DtCv/A914B1K2nPj7SZ43t5Lc72ju9QkE0sqbVZwqqRgBFX5NwAPIfH/wDwUBX47fAb&#10;Xv2lvgd8QvhHo954Z1CPVPiDbeOLea88TWEa3JtbaPTIL5Ht5AYSJFXeXNxJjIAyPUv2Dv8AgoZ+&#10;0N+2fofgex8T6T4Zm0y28SzX/jPVvGd+9heaNamdo7OUNMTHeGYNtMUMWdwwpTeCmd+y34o/ZO8a&#10;fGfVvin45/Yr+F3ix9N8C6L4h0W98P2kGmiDVppFgeynSUmKZxId8TOgUPGoLZcEfUPjr4WfC7xL&#10;8dPBPhHwn4mtf+E+fS7PVNasfFvwtszdaT9nWaK31RcIkMclvLNIWTMihWTYgBLEA+Q/2nv+C48/&#10;xE+IXiT4FeG/gdNqI8J6pNp9jrHhq6uItNudLQeTKt1bKrecchiCTsBcYwFO76v+Cmt+IND0z4ce&#10;Ivj98afCF94d+LelW6eHvBNr8No9Q1SZEnMk48yCZ4YraOAWYMw2qg3F0R1DNnftBeC/j/4F8T2A&#10;+GfxN8O/ZbzXNMnj06bQbaxPim1mkKXkU97Hb24sbON4twjjWeRjKd7EFBX0Np3w5bRbKH4R+GPh&#10;d4D8L6D4Ljt4r7XvE0U11YajDdSfatVsbMb43Ucja7lgGjIMeMEAHjH7Wn7H37OdnfeKP2qP2U7D&#10;S9C8WatqmoWf/CSaN4un0qG4uYzLLfG5mNvJFHmYyrJIGAaJcId4UHE/aF+Hnxa/aJ+AfiK2/Y58&#10;CWviqP4V6Lbt8MI4/E37m78RRPG9y1v5sUTyyRgOYbpnVnZmYc4B6jxzoX7Tfii3WP4G/tG6dY/D&#10;fw1rdw3if+ztC02002DTZALmDyLaV9skJDTLJI7yS+ajYUlTXnPxK8dftV+EPgvbeJ/D3j+3uD4m&#10;0WaG3uNL0uzF1q2oXcjwQW0TWQEOn29u8kbSk+dd3TF1BiQ5ABF8cbf9sH4OeMvhj4N8U/BkfExb&#10;/wAH2y+OvD+pm3jmmu/ssSyXVvcxDzo5IbmUxl3Zo2RGPDBSvJ/Ej9m7TPj54h8TeM7jUpPBPgm5&#10;bSrLUPCN94gurnUJdYiuQkME9tCJVigCm4MMltIrhSXeMDIrsPENv+3N+yD8BY/iZ41g8RfGDxJZ&#10;68rXcktoF0yz1CUvNJJCsBe52iQ/ZSZCgV5S+wBFFRfsd3vjz9p/w3qnxD8f/s13nwd8beEbiz1k&#10;6rqnhx4NNuZmupZDc2sTyKhuoonZg0iyGRsboyFyQCl8TNY+HunWvhWPXf8AgpHeeFPCeqWch8L+&#10;CY/Bszabpw02byLho4jHGrwFmSGM3TKp5kJftd8cfHDxJo0GtaT4d8BWMvj3WvG1rZ+E7PwzHpOq&#10;aPq2nfYLb7HHqhjLSQ24la5YuqgIWJ5UCvprQ/2b/hV8Yfhf4o+G3xd+OOoao+qaM2l6R4m1Tw/D&#10;o8iwXEjSyGFcolyjFI8h058uTqrlV8v+A/wX+If7L/izWfCvhLVde8UX1s1vo1j44tfDWkafp66X&#10;b+XK0KQ25DHb9rOPM3tJtKrgZoAm1/4w/DH9nj4Q6lD+0X4s8O+HfHWi6Xp+jXnhuyjvIodKsWuo&#10;pmJa0aaQgJIP34jjzG6cAGvbfEulfD/x78QPEOvan4E0rxX4SkjSC408+H49SumWWMh7oPcuEtoV&#10;YnPJDBThec18+v4u+Dz/ABT8ZaD418Qal8SNa1yRra48J6/4msLJrYnHlz5jX51kEKCQMsflRQuC&#10;riPFc/8AD7R/jxb/AAn+J2hfATTda+HfwzbwfbWnh+bxNJKdN0e5hvEW6uLN2UNOpTzVVXBYmMMx&#10;+fFAGd+3Z/wRVf44eOta+N/7PWnWng3SZdHMGr6Xu+23U0xMcavaW8beRDGttlSPOAxuIUE5Hg7/&#10;APBAGD4y6HqHin4TfH2Hw1rGn2htbq08TeDbrTLe7mlTzI7W2W5ldoE5CySrLNu42qgGG/QHwDbe&#10;JdW+GfhTwf4Y+L3iyz1iSxt7aPwn8R1h2iO1AE2pXcVo6yS22zCiLzArOU3lkBWu58Y6z8QL21tU&#10;l8J/DHxprKWWi299a2dxPbR6fcSyTlLjz2Lgwb1sTHGEWQ4my2NmAD8Ptf8A+CRn7bt18YNS+A0P&#10;hjQ/EXiTxBY2q6PrHhm6e30awtrY3MM8txcNCuAk0Fs3lgO7rIwAyTXyNrP7PXxb8H6Jr138Wvhv&#10;4wtNH0/UDe+ItcsfDslzY2JBdEwZdsbeaWyPnBH3SAciv6XvEngH9l34r+KY/BPxQ1fw9Lql9fWm&#10;qalq3hHxzBpsen39ox8hII4rn7Qru8jq+P8AWdGyMAcT4t/Z58T/ALNXw08G6F8Q7a98R+HLBZrL&#10;XPCvgOe8lkv421G5mgkNtJDJ9smuBPAty8rxgusjqyKMUAfzU2X7NfxD+Mdj8LdY8A+HW/sv4ha9&#10;c6bJrCg/6NNFcBGSZQxEbRxssxwQGRzgADJ/S7/gqH+1Z+xR+wN+w9rP/BL79n34KeJvFlxceD7r&#10;S7PxTZ3iJp0d5KzG7upJo/mupkYgvtGwhfLJVQQPbP8AgoB+0Bafsn/AFfBfgH/glRefDvw74i1I&#10;axb+Mof7MvrHSLiWcRJdO9tHKIJzABliSISVXD4BP0N4h/ZM/wCCf37N37OPj/8AaY+Luh6p418I&#10;6d4biGoLq0Ml6yW32WS2jtbGJYkEURFwVW4DPmNiXfAL0Afy0+GIpfGWoWOmDU4Y7iRlSa+vJAkc&#10;KKnDMcdlXjjJPHWvTfE/xC0/QLG48L/BLw//AMIzpn2E3kniLV5CupayoGxhExGUjZt2I48D1PBr&#10;7O/a38Pf8EttK+EPhbx1+z/+zpZx2P8Awj/2Pxk0Vnqy2ll4il1CxAmOouWJtY4EnKovmcs6tuLh&#10;q+d/2U/jj4d8A/Fbw5pvh39n/wAN+KfFUWtQx6L428dahc/2faQMzwJHHZRsrNCyTMpjkdiSEb+H&#10;FAFD/gjtp/wQ8ff8FB9C0r9oHwda+IPCM/h/VzqlpdQySyI32KQpJAkbB2mRwrKFyx7DIrmPjX8K&#10;f2gf2SviJ40+G+v+FPEEWhjWxcQ64ujXIjurdZpDa3UUzoMAr8wLcnnuDX7zyfsZ6p+wn4q8C/8A&#10;BSeD9jzw9feHdPs7qbxn4JvEs4tU8D3V15YfV7S5iUm8tGIaQ2cpL23mExt1VO++Hv8AwUh/Y2/a&#10;78H6t4q+DH7U2iw+PtU0eGaT4ZfES8sXsUnt2e3FnHLPCg2MQ8nJbcZUf5ckEA+N/wDggd/wceeE&#10;hoOl/sTftz+Nl0WbTZjH4D+J+rSKbcWwKbdPvEwuzCKyxzFiBuCnopP60ftgfFr4oaNe+BZPh74M&#10;8N+PPhV40ujpHxQs5dVRZ7XSLx0h/tG1Cbnu1XzdrRIDkN1HUfnf+3V/wT0/4Jm/tff8ExPil+2t&#10;Y/sfW/wd8a+D21WBdW8LwJOJdSs7kQTfJZsEuoWuPMhZiisrJIR8q5al/wAEc7P9jz9i7w7oPxB8&#10;Iftjar8SPEGqeHLyS6k8WwJDYeGfC9hL9qvp47USyT2jFI5fLDOfMbyi0aqGIAPG/wDgrH+y3pHh&#10;X4W/E79l7wd/wSO1LULqFvtWlfHXwbDeXs7ahHeC4aW5eeN5JE+yzNG7bvmklbAIQMt79uP/AINf&#10;PC2j/wDBN3wP8YP2Q/Eetat8VvB/hyG+1rS9YnEf/CQ2ssJupYIoyo23EG5vLVdu9FdWBfBH6T2P&#10;7e/iLWpNa1zw38RNLvLpfBEd9rGtaPcRah4Z0aRJADLFM06bcx3EchEgLOIGUZZlA+Jv+ChX/Bd7&#10;T/2PvjLo/gT9p34I6740m1qTS/FOl6r4B+JD2Ol2+n4IgS1jNu/mZPnNIQ6szYQyYBoA/O/9hga4&#10;f2Qtd8bt4KurHxVo/wBjtfBfiDTYNhttb0rVYXks7oRASQmeLVICs7OgZoCpDY4/X/8A4I9/G3Rv&#10;+Hd+n/G74yeMtD0/xZH8QNds28Ta4/lXdzqN7cxTbiohd5HdnjQgEDymB52LXxt+zpffsSf8FKvD&#10;HxB+OPw8+HOtaP40jvtVv9S1zRvGX/CPrPqBkxp90+lRmSPclsQ0s33GdZc5Y8fW/wDwRV8S/CuT&#10;9hXTvh7rfgjR/Hlzq3jq+svHd9resRG6OtIsMNukFrIpjmtVtI7ONXSaM4iyUUk0AfSH7HPiCH9j&#10;b4A/Fb4l/tB20PhLwf4V8VapqEk3kSvJc2sl3Lcf2h5CeZtSSKeBIkjeTIi5JPFecfEb/g4//YM0&#10;L4+fDX4UfDzxFN4i03xpdXFvr2rS6bc6e+lLgCCZBdxRJOjSB1fDgqFJUMwCN7m1/wDs7fHP4Far&#10;+zBrfg9dFv8AVvDdvps3hHxPpcnleWGKW0vkiUma283ax8uXcFIBdW5H4K/8FZPhH8QPgQvw/wDh&#10;j8V/2XNJ1Tw38HvhLFpF3GNcktbLVPEFxcTPc31ncIqz3QYo84jDllSYM3llTQB+w0/7ePwc8YWm&#10;o6nbfHLxdcaN8XvD+j2vgnwS3wzS/Xw9ZNc/Y5/PjjnbeJyxDNLsAUgpvIIrg7H/AIIR/wDBE3wT&#10;8Um+Jknh2SS+8J67a6Mvh3X9ekhsJtVZCYIG8xcyvKWUgZZWwuBXzf8AsBfAf4j+CfgLffH79nH4&#10;YWdp4s0nQ7bxd8L/AId+NNUm1i90CzmtkF+jxQ3EP2hr2OOc2Ili3o3mSuVZlrn/AAN+1V+0T8cP&#10;+CePxD+JXhW01a8+Mkfxu8NI2g+NlN5/whuoy/aLaLU5muQipam1MaRMyHyrhN5JwCoB+jv7Cvxn&#10;/wCCf998Z/GH7PX7Pf7Nmh+B/Fnw/WE6ppsml2dvqBmYyGcRAZc+SrRFzkHNwAFIAJ+ZPHyzf8Fj&#10;v2jfil8EvA3iDTfh78C7Hwdax2+tQ/Csf294o8i9B1UQyzNHJFGJg9tkK4DRltmWDN8u/Hj/AIK8&#10;3P7Nv7N+ofAjxr8H1+HHx4iOm3XiL4g/2hb3jeMDa+VHeOl75LutzMkIjUyI0REZBZuBXvH7KX7W&#10;f/BfH40+EbfVvDH7Jfwq+FPg2KxbVrfxd440Yw/arOeVHLOyP5ck0oyXZIolbfu+XjAB9K/DH4TD&#10;9iHw5ZfsgfsheOdLvvF6+I9LsvCviTx/o0twRpsVhHdNbXtzDCu5RAZ0gmjVvL3CNsYr5l/bV/Z9&#10;/aT8Mf8ABTS7/bb/AGif+CfvhfXvh7a6ONP8O6X4ds4tal1nUoV3Qy3UUA85XlCTJFJJE0cYaMSc&#10;g190eF/hFq3xn0XwT8e/hR4MsdP8VeG7y4Omw+OLzULqzjt0BtZEtJ4JVxDKBuTekisoU7RtFcJ8&#10;G/8AgpB+0p8RvF/xE0z4V/s/eCfiVb/DzxFJpOuQ+D/HpS6hmCCVpkkuIiLiBnZ1QKFZNhU5IyQD&#10;8d/+ClH7Xvgaw+PNpq3/AATg/ZN8UfAuPUvIuPHkmtaXPpkuq7bqN1EllHK0fkRyLFJlAHDjggdf&#10;0q/4IJfsHfEnR/Fni/8Aa3/bM1Cx8XeNbXUI9O8B61/aU+oQxWbwLNNfW007tnzvORAdqlBE4H3y&#10;B5b8X/8AgoR4J/4KWfCD4ifsu/Fr4K3Hw48fjWLbU/A/iTxBpFzqFvo9hFeQyNNNPFCJIY9kUsbO&#10;CY9sp/hBFfRH7K37RX7Rnwg8Ua1+y98MvgdY3Hw68Po3/CH+OLeOa6g1FIYFkubVGhbm4kMheGRy&#10;sarEUIJdcAH25438T3fjDwnPY/DS+WLVrj7RFpOpXFtujimQmN2GeMqc8HkjJAOKh0TxD8U7Kzj0&#10;XxhDYJfLaI0eq2+WtyxIQxvuC5k3fMMYDKwwBg5+Tv21/wBv/wAb/si/EPwf8PR8OY5vAt3o93Z+&#10;LJrjUmW8s7uYLNYymd1VUYwxXLEjcrMsy5JiBPYfFr/gpF8HtC0XwbrHga617xp4f8SeC59fkXwd&#10;o63155FsyLiXkLGZGkKdFdXQcjOKAPUviP8AHC28O+H59O8e6R4ws7e+tre6/tDTfDpWXT0EXmTK&#10;SHfLJ5LOdoLASqqq5wa+av209c/ZW8IX3hf9olvEMMN5cNPD4fuvFlrqskEk+ruiq146GOSwtN6b&#10;Tg43OoYIisT82r8fPit+13+3V8H5fj1c+Jb34X32s/8ACO22n6PHc6Za6rd7Hu4p5rQEtHtjls0n&#10;jd+HRyGKdfvT9rLxb4m+IFhP4R+HXiXwjrVvquv6douqeBPF00VtLPC15sln0+cBts7qkwj85WjL&#10;Q9Ac5APkX/goB8Ebn9rDxJovwZ8FfF7wH4Y03whosKaT8P7q3ivHu9ahuIFWCW2EMq2kEttIgZxP&#10;JJHGQ7K6Kxr8xP2xD+yT8Bv2nrrxB8S/+CQmtaF8P726/s7XNLs/FlzFbT3IliulubSWJWhR1jSQ&#10;BEkMc0cjEhe374/Hf4e+F/hL410Gf4S/D7UbWa38TXHinxFqXh2BJmEAgW1uhc28iyNfq8dwFEcZ&#10;ieIpGykhCrVfHH7O3hz4n/APS/gzdfAb4YawsPi6FW0nxrpslvp+pWslrPI09tDb+a1tcNDLIFDg&#10;gASAgAjAB/P/APsG/tG/sSfs2ftB69+0bqTXXhGHVdamh0fR9PnN0dE0efcAJoZEPnkJgZQyDnBU&#10;feP2V4U/4J3fCz9s/SbjxN4X1+a+1z4sQ+IPFXhnxBos9nHJfZt2FtDd2LRtHHG7MIy6bTGSWJUu&#10;VXe/bj/4Jofss/A3WtL/AGtPAf7HesSeDtC1WS28QfD/AE2OCz0+fVIWdJryfz5ZmS2eAxpFFGBm&#10;SNyxTeuffvgF+yh+zR/wTl0y+/ac8FfDjxD4X1DV/hbNB4Jt9c1RLm609dQu5byR5YkT/RHtftMN&#10;sWLMJEhUA5DFgD8av2if2J/iV8J/gnov7U37HfxAtb7wnN4F8vxY0erJZeINJvXZrXVLC8tkky8S&#10;Sq8auqlXTBPYn1P9tn/glH8b/iv8bNL+F37MvgDVPE+s+C/hZoupeOtB0nxc32bS5zYLJJ9ka7Zn&#10;YyOrMI0B+Y8E5r9Cvid/wbg/snftIeGZviT8MP2mtU8O6xrPnWPjC8t9RW80691lwuGSNVjIElyw&#10;kki3kDeVQ8BqufDf/glX/wAFVP2K/FGjfHP4ZftG6L8Y5ND1Kzik8L+MYzZJe6BCgkUO0gMkN1DI&#10;p8tRIyqCOoLKQD8j9W8Tf8FDP+CT91pfgf4u+BfEPhbS5ZhfaPo+vaLbahpN/Mct5u8kRzPtLAk5&#10;IyTtBGR9GfD3/grF/wAEtv2g7K38JftJfs5ah8PdW1CVm1HxV4X05JtOWchPnaIMJArbB0Dsm5ug&#10;Oa/S3/gqj+zr8Y/21PDt5+y18PrjTz8OmuIZ4fEl1pMeqf2XrouUmSASoxaKIASq7Mf3ZdQTsO2v&#10;ym+Nn/BGuw8KfE/RdM1/4keGbrRvEOsXWmX/AIo+GejXFxY6BfRbGh+1xyPs3TAuuxWULlSGYZFA&#10;Hu/7Of8AwUx+F37P51Dw/wDs+alPrVzdaouhJY6LrLyWuoWhuVlWcI7M8ckgZw6xZYJGATkcfoX4&#10;A/av1b9oXRPFHj39lX9oLwnb6pockdp/Zem6IItLuZZVUxfa7ibdLLKg3rvYeWAM4XPH5BfBX9kT&#10;/gmR4E8X+DfEfxkt/HNv4tjP2uSDwbqSz6Pq9sjj7PfypPCJLYT7jG9t5gKleCN4Buaz8Q/iD43+&#10;IXxD/ZS8KW+n+C9F8W6np97oMfiDw/dWsukb5D9n+zxQO21pIJAwWUt8vHBAJAP0P/aO+OXiP9mH&#10;xtY/HGz+Hmm6hb+MLHTZ/H0MfiSWM2+t6pIwmTTr2OLy4pLeRf8AWSsyqhBAAHPyNd/8FKLvxD8c&#10;/GH7Kn7QnjC10rwbq17e3EnjzxLYx6vqltKscixQuIZfs8cuMkvFgkHKkFhj3v4W/Gj4weJ/hAui&#10;/tIfC/Qfjn8Imm0vw/Iq3sVvrmn6lZN9nvrr7KsYNyIv3sgiUlxHKu5iSWr5h+N3/BP39h74LWlr&#10;8ZbaLUtc8C32sahZTXkupNbx6r4hTUCtvao7mXyrNIW+eVlYkR9ckigD23V/24P2a/hL8atI8FeD&#10;fi+nh/wzpGk2K+JvG3gVbjVNNu5vMjmgs2t75mLKBlgwLFW424ya7b4eft7f8Esfj74vbwN4Jj8f&#10;w+I9xg1EM6aLp2oI+5nvpZ7RxKIowGPQsPMA2MOnxV43sPibov7RfxI/ZO8CfsD6Nb+GdW0VtVbw&#10;bb6qZJEuFs/LF/pdxJt85TGfNWMA5AJAU8V0X7OngTw98PP2WfD9z4L+I3g6xnvtLuYfHXgzxEv2&#10;TWYJoZWncRPIA8c2wpHkHYysPlJUGgD688OftGfD39k74yeAfG3wb+JC6VpuveJ/+Ed1yz8ZXVr4&#10;gs7DSnRp1u4b8MJo4SWOEYg8kHbjB9yPw/8AgV4t+Duk/F/xHfeC9B8feG7q7u7LwnE9wukX0JuZ&#10;PLa5jM0pMUqKXEgCBPNAYDGa/Kn4C/svx6z8Q1+I3wM8KaxNH4smvLOLwT4kkjaxLPCHEYnkZBHn&#10;5sPuDBeQpBzWKb74w/sl6nc+Nv2gfgZ4j0fwNqsI0K80++1uU3qahbICixyqF+V0bKsoKMr4ySCK&#10;AP1uf4sfsualouueIPCHiO88cWPjbxQsfiDwjfeKn06fRrxwZBHCiwLhFI2JMX2uFX5zw1fnx/wU&#10;L+DOu/FrTvGXjD9g/wAEweG/DnhfxELfxd4ft/EDb2kVMtdGIk4JAO8ox3nPB615Z8ZvEX7VXgnV&#10;dLuPjLoOm6dp+qR/bvB3ijS/ntotKkhUpCDHjPlR/vIkJBV047Gj9p6y0T9ro6frHw5/aIt9D8dX&#10;LQv8QH1zWjpthqEi26RiW2VV/wBTL5ZP3TtLjOeaAG+OdY1D42/CPwH8WvGnjS80nWvB90mjeLtO&#10;XR3+zpCOYZNwb5oiFGS2cknuMHm/hKfgzq/jjxFqPxHaHS7OaOe1hhj3SQ3Tk4SQMpzHjG5eCDyD&#10;zX0x4X/Y9n+Gv7IXg/8AaH8TfFhfCPhfx876F4l0mG5GpRzBS7RXMZP3xlCQwAwvUHPPyD8VfDvw&#10;38A3dpb/AA/+IMWtaZNeNPp+tTILUsFcq8EsHPzDrnI3deM0Ae6fEXwH8LX+E2gnRvifoOpa/YXo&#10;gWOwkI3WvGC+VByMcZ6ZP1r7m/ZobRB+zj8Pwt+h/wCKJ0nlWGP+POLpX5Y+EfhxL4h+IPh6z8Ha&#10;9Hfazql00X2XS5j5dxGwBWVkKnBwcYDd+egz+4n7N37D3i3Sv2d/AOl6j4ctluLbwXpcU6rMOHW0&#10;iBHT1FAHzz4s/ai+IHj34b6h8Vz4eha1lDR6VodvKzRW9qMAId3PIJzwCfrivLIPhjL8XWstZ+H/&#10;AIIim8VXtuwigjthGyw8Fm3t/Ecdufw4rV+FEvhL4h2esan4Y1aZdNtbBDpVnt+R5sZEeRx97jHG&#10;a871P9uvXPBvxj8J+KJPDl5HrWgztajS7K1SKOaPgNuKj5zn1xigDvvhZ/wTv+Lnxh+JsOteNf2Y&#10;5tZ8PxsYNWm1rxNIJNy9o1Vh8vfb34HrXuXwp/4JbfDzwz8a7L4lWX7LVnocdpBIrgW8u4xqCQzS&#10;O5xnnkflXjvi79sj4l6BqOteJvC3wm8UalqUbQ6i1imqyRWWnwyciQqnQFuoyM45yBXtNz+3D8Uf&#10;DPhrw3e/tB+KJrOz1qyRNQg024WKCNJs7BK5Ys2FDdx09qAOv8XfC3w/+0r8OLrRfEn7MPhPQPCN&#10;xCyaFq2palEYrVkcq8jKh3MSyltp+teC/Hv/AIJ0a58Rvi5s/Z5/ab+HHw9vdWsIZGuNF16WJZgq&#10;lTJsUnZI4PJ+UnOME819GWum/s0+N4W8R/s0fE/T7rRdJt0n8Q+HWzMtw3UOCxw/OcA/Ke+QABVX&#10;X/gt8Ltal+MHjr4VWPiC+1e6LXMGoSR+YcR5Hl26AopOBwuAMcAUAeJ+GP2Qf2UfCGnt8Abr9rD4&#10;reIItNjuD4rm8JQQWMWrX0YLyqLmRHaYDkeWC2Rznitb9l39ur9gj4B+AtY+Ef7Hn7JXxEuNH1bW&#10;Il1jUvEOvTJaSTZVfNlLTNIE55EceG7jpjivH37SX7R2l/GC38SfB/4HaWvhrxVZ31lpfhT7cZJt&#10;NCzBXvgCMwnPDqc8gYI5z0Pwn/a8/wCCdPxF8R+KPh78TPC+peFNXvFhsPEWq2bCRrm5iYF0Rsfu&#10;wxBUlQOoPJAoAd43+I3/AAUb/awv/FTfB/8Abz8I6D4f0/SJJtP8I/DvwqLNoZARGIri6u13EYJy&#10;zP8Ae5VRjj88/jx/wTS/buvf2f8Axd8eviB+2L4n1Kx066IstP03xVPeLdTRlhOzKSmAAEwQCMEn&#10;nHP7KeG/i7+x18FvhNp/ws+H/hfTLyx1TVHufDeg2+pTW+oXEgJbdKZMMVBUje/yg8da5P4gfBf4&#10;n/tA/EvXvBVn8OtE8G+FdTksNV8RWF1rifbtTUpho1uQGbyiAu6POCpyMc0Afzq/stfFX4qaKsPw&#10;s+Fj2ja5M15ctcajp4nedth+d3k4jVRn5sjABJzmvrD9l74r/Af4n2lr8MfBvjmz0/40W98zX3j+&#10;60G0urnWLgLujttPiWMrFChXDSPuZx0wMAfs58c/2J/2a/DXw01bxr4G+APgiHXr7SV0jXNHDWry&#10;XcUiCJYg4/1UQGDtGA3U818n2X/BEr9kHxBquqaB8CvH0/gXxpoum2zXmsWOn3MdvcSFt7PHP1jU&#10;7jHuUgYHegDzP4e/8FKf2l/jLbaH+zn4+tPBdn4q0maG5sdf0XwTZysl5A29WkDQyKJnaJcBEA3H&#10;kY4rP/bX/ad8N/tYaB4g0Txz8RvipBdWemfZfE3g/wAVXEX9k6lttyF1N7RYUjtTDOySD5cO6IcA&#10;jNfavij9jj47+PdI0X4EeEfBfhzXpPCkCaxoXjgWYsreK8hmV/scrxAGdTkADjJ+Zs4OfRv2q/2V&#10;LD4ofCWSX9o3SU8L2t9aWWmePtT0eOHbqFu0q+YguZN80aF9o/dgYB2jrkAH4yfss2PwH1DVklvf&#10;ideeDdP8O65Yz3Gq6X509xqN4tuyPHp8TMAsZVWaeRmK4YAKpAr6g+H/AMVfG123jb4r/s8S6Z40&#10;8aaT4ffWfGHxE+JmmiSO10oOfJ0vS4Y5Hjskxgnad7Mx5zgL9EeM/FP/AAQA+Fvw+m+CPjHxx8I5&#10;I9Phe1spLLw3Kl9GVbOz7Zbx78A53ZYFjy2a5z4X/Gb/AIJmab+z5c/BH9lTwhY+IrfxrqNvp9zp&#10;+pxlY9RsopD9quPNbMsIiUby7bBkAjnJoA+EtC/aS+DH7IsOraN4P8d6dr2seKNYhvfEF5pOgn7V&#10;oM4l84WzG4Miyok5bcmGHy9ckmvtT9nfxXrw+MnwW0bS9Y/4T7/hLdKGu6F4dhuhYwWl/LI4fVLl&#10;xG2/Y27y4/MBRk5wcY4f9gz4+f8ABL740fGXxxrXwW+A/h3wr4g0qE3V1p3jOSGfS/EGpbzH5KSy&#10;F2RX58tUwpZgcHAFfpL4Z8J2Nz8LtO0zVfg7pfwdTwZ4jWXwvHb2cGVTY8rCB3XCkhnJ/gJ4PpQB&#10;4j4K/Za+NHxo+Nl98TvEeg3PiDw34Z8VanNs1i8txJK1rEYk0+2ONywzTKXfOF+YfKTzR498IW3i&#10;34U+V4T/AGRvFnguRtINlcajodi02oT2eTiD7S2Z44XcjzSGEr7MEhcg+p/FX4narafFm10X4q+A&#10;/D1x4dsdctNavLW8vDbzWUpkMlndbYVXdtfht5Y5HzZFeia9+1Omg22i+C9K8DtoX9qSyf2ettDB&#10;cwG2AZln8sMu2NiO+04bNAHhvw6/Za8CfBX4K+C/iX4D8CeC9D1DRc33iK/uIbuO4t12EvG97eNJ&#10;MiPwrIdoIACkCuB0XTf2v/2lfjdrPjb4j6n8KofA9xpsNn4R0PXdBgMxheRd81rdWki3KQsMhZWf&#10;aX4wOMfoBqWlXWu+H7DV7/UluDdWuzUNHNos1nqLyJgb0bJCjHA3bcdc15f8T7LxkPjxp8/wM+Df&#10;hjVNQj0yO18VeItWj2/YIom/dW1u2HCNh3O0IB91mzigDwj4W/shfH34OfH/AFzwP4O8YeHbnwnd&#10;abNc+C9RkZJH0CORo5JYYbMYN4BINgMshG0ksSSQfnX9sv8AaDh+G/xhk0n9pj9lW48Z3WkXk9h4&#10;J1zQ9USytH+zN5vmTwQ3CQp5ijdKGVSi8dya+m/E+g2Hw/03WPA/xHs49P1bwjYzajodpNr0Qj8Q&#10;T30zMkJVPmiWJo0iEzgDAVsY6cza/s0fs2/Hz4IW/wAUE+Euh+Bv9IuLK/vPFF1Dd+VHOvlzLPGQ&#10;VkmMod1kn5TcCeFUAA0PgfpPgb4g/D3SfjX4/wDgfps/iK61ZbqCzt9TudKgnhk8qe1tltbSVo7h&#10;Y/mx5qncY+hLEVu+M/jn4D+I/jrxJp+veKdQ8LapFYwz69q15YyNa6NH80amEbv3rjeSwKiPu4JR&#10;SLt14l8I/spaJ4U/Z2/Zd8DR+MLxrVbC41jT7m2uBoO9R+9Izny35OST0PvXBfDP9oVr/wAV2sPh&#10;n4fwaX8I/C+n/Yn8ROUurnX9SZZBLZRhlaacAeYoVCQWIwT0oA4H9pNfCep/tf8Ag/xr8B9SvPFH&#10;9nQzI1tHqVktnreooqRxN9pmuCybUl3mOGMK7bBxsr2T9r34T6B+2dfaD4Y8Rapq3hPRrCFrjXNY&#10;07WLfzL+8jtObCJlHzGJiy+cxKq8smASc10p+B37In7THgfR9V8H/B10vo/tNzoKRW91o6wpPGv2&#10;gRoHUO5CLuTAbCYJHfw/4d3PhT4Z/s2alp3wW/Z/1yPVLfXbuCTxJpPwyGt6mPLlLQnE3yyK207m&#10;GFi3qOuTQBf1X9he+/Zu8Pabpvwg+KXxZ1qxn0uWw0rw3ofiVVvL4SSRzkyxXY+xkxS+ed6RqSjA&#10;HJ+Y5n7IPwR/bI/4Z91L4eftGeNYdaa81U6hp/g3w9a6fbXE8kqeYq3dyke20XglpIszhQzI68Z3&#10;vg58DvGfw28F2nxj+Kz3V54unudbvvD3h/V1i1S4sLi7/wBK+2OqbWu7lo2iR1DMkZU4J5WnfDj9&#10;krxD4ltdU+ON/qXiix8K6H4QZG8MQ6x5X/CVTQ2xhllSxA26XaOWeNhCVfZuA2YFAHH+Fviv/wAF&#10;vfjd4db4GeDPgV8O9F0TTQ8F5qui69daU8flHCxi6huDKoPykOgDsEOTkmtL4raZ8G/gD8QvBHjf&#10;4r6Tfap4us9du9TuofA/xGu5PD+vaxDbhbc3smpTTTDyOGxuVA7gyZBKt6BbfGLRPhf8IIvhv4g+&#10;LupX2l3FpdS2Efwt8IzyW+jLbKFCTXKMzTWkaurytLv35GWKkqUh+LfxD0PxfaeB/FXxE8HfEb+0&#10;Ib2/8XaDqngW2t9Q0/R2gKQS3iqY/wBwx2K7lG54wflWgDV+Af7T3jH9pDxh/wAIP8cPgzoGreHr&#10;HwM+or491COO6thqImSNLOEIhS6aNpisjgj5gdq4Yk63if8AZs+H6+ANQ1rUZdS1C41Pw3JIumeC&#10;LhrG31S9iGFuYlO9PtA242pGqxj+AsMnI8KeKPAfif8AZY8Ga8fCNvpXgfVru61K+sdDgg0230m6&#10;it0kFqhbynRiyTlXK5yTuI+XO1on7RPhHwTdS+CPBXwC8ReE9UvmiTwbF4n1+0WHVZpgXa4sFaZ1&#10;mkjDBySwLeZtJxwADnNX+Dfwkki8Gj4ltB8SJNLuWv47fXLq9/tGO4fLxSCW3VFeby5jD5EiFWCg&#10;cHIrkfgJ8VRqF/oPw/8AibpniTUJ9DX/AIR7wXourX1xa2di1y72e65vE3NdzSRKzCXYvzB9iKME&#10;dH4i+LnxH/ZK8Op4K+K/xAt7X4meL/EbR2PjfULd5bPToZ7jOwxW6bUALFxE6lA0gIyozVrW/D3g&#10;b9nPUfFXxz8HePfDc1jqfiJx4l8U+PtOvJxNqkjSJ5yTJiO3KtJ5YW2jRVRsbuCaALfxEf4eS6t4&#10;i+L/AOypHca74h8R+D725tzqOh38mh6lYlhC9srQ/vIpVkhiTbGYxhGJDdK8C/aC/wCCjfw8/Zy8&#10;U6b+x58UfhncR6X4v8J3UHhbxR4c1xYriK4ddjW9vPcCTeBdxGKK6lYEdWGBXpPxD8Z6n8JfiB4Z&#10;+Dljr3w/h8F63Nc2+reC/BPiKZblL24T/UpJFIJI13DcscewTbjEcCRqvWH7IP7N3xhu9P8AGOq/&#10;B+81210i+u7TWvDPxCmt7hbQQWk7LcyW94rvbI1xK0rKkiqrvHj5VVaAPyl/ac8JeO/2cv2+dJ8f&#10;fA/4aeMfiVcaTbW1tJ/wn2sQ3Nn/AMJCR5iSB41Vb1oJG8541Ai8yPc3yDbX6sfsy/E7QPjpY6lo&#10;/ivwx8QU8P8Ag3wnY2uneKLXxBHKt/q3yR3dvZxIJJNzPId5MjKwUhUAQmvjz9tP4meIPgh4M17S&#10;Nd+PHgzSLPw3fXunabrun+HtVMOiwgRS/wBkieV5FuLqeNImbk7IwQhCnZT/APgmR+3B4L/bC/Zt&#10;8OfCaf4Vah4NvfhpqsN4s3gHQ3lvtTvFU5ulSQq1xJJauzuzs8n/AC0UEKaAP1K8EWn7MvhHU9Q+&#10;C+s+C1upDZQ6FPpeuSDUGj0UXMiWsM3mu4eEySSbQ3zKjxK4+UGvMfj54b+JH7auh3Ol/D7416dH&#10;8M/M0+00/RvDOtGGy1e+trtPt+l389vEs6W0kCSwbIWbhg3BBU+byft2+APGHx90HwtrGrQ6nDqG&#10;iaV4jht/Fmi3Vrf6ZJbCKAA7XDQPc3G7ywUCOx3kFSGPSeO/iofgt410+fwpYaL4HsW1yzufiF4b&#10;0WxtLoW1nBIEutTFvtcWgET5PyljkY+bOQD57/bk+AP7CT+PNEsNd/ZT8F+LL6DT7jxXbXXgqSXR&#10;dL1a3soma8g1G1EzR+VEmHfkSIwjBV9zKfJ/2ef+CAfgX4MftVaD8RvF/iDwR4j8L+NNGbxPe+Fy&#10;8lrH4fKXVtdxw2NxuLsY4BLIML88cMsbqiyK9fpt8dfBGieFYpPgkmveAdJ8F+LtSa11Gx/s20tW&#10;sobn5p4JIRHsnjumYRs2Y5B5hcSFgK+aPgX+0n8B/wBm345eJPgv4w8MeGvAfjD4aad82rarBYWb&#10;a1pNvtji0+zhjWRbeLy73CbZBPIyDzCw3UAan7Pv/BRvwZ+0r4g1r4Xa5491rx9J4i8b3LaZoI8O&#10;/YrDSNDgl8iFJpBEvm2crcSvcDcWcKMqUI8t8b/sBf8ABHqCW88CXH7E3h59U1XxRrOmyaHb61fa&#10;XJ4XuLOyjmubqaT7cxmgRRFMJokCosuFjy53dX8OtX+Cf7SHxq1vxB4beWzvPE0Nt4m17wnqvgye&#10;HUFJumtNv2UMkUjTwNYTRsTJukg84KuAa7r9o79hL9m79rL4E3/jLwzoXijxHeXWiK2k+IvDMkJ1&#10;Dy0jkh/sOaZUMjwiS0VZNzPKJGXzCxVcAHzb+z//AME4PGf7KH7KMOq+F9T1zWPEXh3xkfFnh2TQ&#10;fHztomseHpGjivQ8bM0F0ZIjcTojoJAJC4bKmvnf9l3xj+0V+z9+0v8AELxH47/Zg8I+NPhV8Q7i&#10;7m1jw3Hp6Ry+LdL1MSzziw1C4SM3TafbyziTaUjeJZPRWX72/wCCUX7Ofwm1j9lnwbH8LLLXrGaR&#10;r/T/AItReKNQ8258OXVtai0l0OQKy/ZlRHZo/lyEZSe2PVP2ifB1/wDtB+AIPhXrH7QHwwmm8EWf&#10;iPTfiVo99ZxanDFHc2MqLDJawGKZdlnLIhEZjfY0h+YmgDwX9kVv+CXv7Nnxw+LnxE8PeE/iJY6h&#10;plpod63gzXvD95Z2OlWbldLsLaO3J8u6Z5ZyRI4dm37wSVzXlX/BeT9mv4P/ALQn/BLrw34t8J/s&#10;oab4U8VeE/HOn21r/wAIxDBc3Xh7QnuLiKZrh1VHitGkd2AKsN4U8Dcw+nPjT/wTq+NWvfDTQvCe&#10;h674djn1bwtpK+KtfsVE+l6c/hu8ttQ0RI4b2QkWr/Z2ict5p+f5jtBJrfE74t/Di3/bEk8E+IUX&#10;UtF0FNaSdbu6uZLjxNeWulyXaxXVzDIsc0Fp9ongaGVZFAu4V2jYTQB+F/7C3xk+H37K/wAVfiz4&#10;H/Z8+IWkeI/B/jxb7wvY6L8WreOHS/EtrBEHQ3M0M0UlnMplkaJ+I2JCkjJI+jLTRvgL+xr8END8&#10;aftEWvxD+B/xL0u11vXvAeipcXl14b1SO5Ctax6deRzlwyCPzhvkO6e5cthAq16J/wAFHP8Ag3l1&#10;Hx58Q9c/bN/Yf8EeD/B/hLTdH0W+PhLT/EVnd6bNrPnyLqsiyXEggtbW12ReYrEqx3BVA+UcX/wV&#10;4+EH7aX7eEOjeCU+HGl63rnwr0vS7+HR/Mt4sadqen2Nsp01o5Aby3mu08wIVP2dyy79hAAB9a/s&#10;SaR8RfEOgfD34N2XxT1r4i/DPUtGbxRH418O6xI+r2euXcMdzb6Na3Kyk20doySuZCNjTSMrqoBW&#10;uR/bE/awvvhz+0f4g8e3nxH1Tx94b8H+JB4D0X4C+LLj7UviXWrS3eOe+1BJreRlMlqUaMQov2i4&#10;miYcb8+T/wDBF34cft8/8EwvinpXw9/aj+GOmWPwx1vx1e+BfEmkrq7fbIdWvbdJYC6LKElEqeQs&#10;L4K7LkEFSzGvofwx8MPgR4r/AGmfjB/wUfv/ANoTwt8PdPeTTPG3gO21jR7uS88P6jqUbacby7st&#10;oLT3CqyxxK0mZW8xVdSCwB+fP/BQT4yftqfs7/t7eHf2hf2JviHrWi3nxA8F2XiGwuNDuJ7mK5u2&#10;0x4tTIgvg7uqFJ41V0/dhAEVSi4+ntK/aF8R/tyfs0SeEviL8dpPB/ii3+Buiarf+JZ/CoW61L7B&#10;4jhSfxBPIQv2qGKGSRVHBRJrlwG3ZFf/AIKU/DjS/HfxN8RftteMPj34b8eeFdTvLTTvgboFj4kd&#10;ZbbSL2IRy3NtZh1ZJYCkrETAJIcksGUGuq8bf8E99N/Z6074Y/tN+MNU17x9oOofD/xHo3xU1i4k&#10;b7RH4eu4p7W5nun+0MjJayXlj5dum5h5cmDhE2gHwX+xb+w14a/ak+P3xG0j9q7xxfePvEFr4Ztf&#10;EGj+OtI1KfVbO2sTNLayXc6RHzJNsr25ETgEBORhsH9Irf8A4KI/Gj4M/tDeDP2cPGninwd8Qvhd&#10;ovgHTLfXxH4bltV0efy7iPyZIvN2pcSmMgwy7cIFAQbcn55/4IIfDT4Qax+0z478UfC7T/Emh6te&#10;aqvh/Q4tC1hEGq6esAluYlhJDfuZbeGd5mJQxzYYM23Pomgf8ExP2idd07xd8Sf+F26HfXZ+LmvW&#10;vxE8CfEu1g02TxjqaCBLO0WTcWnicTboWLDy3uFdFU5JAP0LuP8Agr/8IfhD8J7Xxn8VfE9ro8l0&#10;uuXVnojafI5tRZXMkB06e4VzFBMJwI0ydkiMgXbwT598KvH/AOzN/wAEjP8AgntDr2o6TqXw28Tf&#10;FrVbn+xZNQvodSnk1CZd0dzLLLEIUt03+YRIm1EYjkYx8q/Cb4a+Pvj9Po/7En7Q/wAFNS8J2mj3&#10;SW3jb4f2nilYmv8ASNP06Ga0uZ7gFvMuRapaKuxxE7JLI6qX46f/AIKSfsneD/jT+yra/sNfsk+L&#10;deeDT/jEml6b4U8QXQlufDEskM7OPOuCZJLB7eC4vfldyVZNuF+UgH1/4R/4KY/AL9oL9k7xrN8C&#10;/jP4c1z4m2/hbWzpzeD/AA+Jri5S1KYeGzf95sAuI1XfkEhm+YKRXI/s3fCzx98JP+Cdl548m+I/&#10;iVdf1+a119bjxFraWt1e6nb3EcpEAOwRW8sUQjMbgyEgHqEFfnr4j/Yp8K/BL9gjRfEHwr/YhhvP&#10;H/hqWa1PiyPxTcPa+IrKXUv7Nh1OG2tLpZ52lmnhCoQI3TscKp7Rh+3N+zp8NPgfpHxC/aU05vC+&#10;uzW9j/wkWrX0k1hos0K6iY9MmjCpIfOWUsDICVltkBbCCgD9OJ/2uptW+NnhSy8Y+ENHj8G+I/DN&#10;i1t51m15eahJNtMdwJmQxyRxM80ZhU+YoleRj8wC3tH+E3w4+OGla18BLr4WeFbrRbfWIdc0e78M&#10;2F5ottd2Mrgi5jvbSQbrrzAS2wqCyEFSOa89/YVsv2hfD/7JN14B8T+EJvEXjrwBaxp4cudUmkXS&#10;743ErXNi0HmERO0UEoV+BIo8sE5248s+N/xv/aCvn1b4ffCe68FzeBde8XXmmrffD28g0+HR9Sgu&#10;opFi1J4VLPJcRLLEhQHzBGgIL4oA9yuPh14c/Ys+A1t8KLrQNZbSfBOkX+qeB9Yiuo9R8RxXEN05&#10;kkWeVBDMxtnDFCgbyldW3H5q8++EP7KmneEv+CmK/Er4J/FTwvB8OrLw/d6Zr3gm6vrxr6xuZ5ZZ&#10;gtuJpW25ffIGjfajLIVUZAHsX7VWr6l8R/g1ql14a8FeMdN8V6Hb6lfeFNU02SSVrTUre0Ro4JMP&#10;+7FyHWNIWUfMx+Xk7vnf4D/Ezxn8ZrnwX8ZLv9iyeVfjV/xTl9rVxp9rdSWcI3nUNWuvs8arbxyQ&#10;yTwuoZGZ3fATcaAPTvAn7UHhjwnJ4s8U6v4asv8AhW82h2beCPiNd6PNIJJEilto21G4jkMl0krJ&#10;lJwoGSAcPtr6F+BP/Cu/GOrTfE34WfFS18RaAY2hjmtNWluDbXflxp5AbcFkiSMAIsgLKzsc5Y0n&#10;wK+D3wW8J/DrQNN+GHwWh03S20GTR7OaeHcLbTUH7pMTO7eQ/loUjywAZenJrhPDurT/AAB8LeD9&#10;E0L4gaOkc/jCVdfVdJPk6jbNNgyvNGFWzeMoVVWOw52kEdADE/bM/wCCZ3w8/an+JcHjfxNDJcXO&#10;sW9pZ3UbXbw29mIJjM100Kfu7qRkPk7ZFHyhOcqDXzT4/wD2U/2gPiR/wUYuviFB8TF0bSPh+sfg&#10;3wX8O/FAkkttQ0X+yyIZ2Ay17DcXm9n37goRldhtUV9yX3xIJ8bWfg3wlrzTrFp8/iC4k0tobifU&#10;rIEqgslZSJcswV2Vgykgcls1J8PPE/iO60fwz8QYfhZC2patoJj1DXrpnZ7OzBM1vG8jkyPxIHbJ&#10;IVvMGSRigD5J8C+LvFfhH4d2/wAV/wBvbWPEemt4WvLTTvF2j+GllaxfV7KS2uI760toTi0inURl&#10;1XMe2UbChciks/8AgpL4o0v9tyL4BL468eX3lap9rfR77w3BcQ67pkkZkxZPaQgho4ZhJ1wwRc4K&#10;87/xZ+J/wZ/aN+LVxY+DfFniLw746WFZRp2l+J7a4t7mSCaNfMSzukktpkZIYTkFNwxkbgSfUfg7&#10;+3B+w14R+HEb/D3xhb/8I/pOnl7dbTSHU6aBOIZgVb5x+/lO4qdqn5cjABAOruf2Qvh9o/xM034o&#10;XOu3F1cXk0n/AAkGk61a2zrqy3O2JQ0MSxr50eFUSYLEfeLEHPiPwM+BP7NuhftKeMvE/wCz38E/&#10;E+t2/i6G1tdY8PeIPKs/D+jS2UrN5q2zJvafzAv7zDBdygFQxJ7LxV8Ofhb47+AzfEX4J/AiTXdY&#10;vpmfwxonjLxdOY7qQvHPLJbGadispEJKsm1t/J+XdXnep/DjwB+yNpEnx0/aC8X+LLyx8UaPLDpO&#10;j3k1wNXgu/P+1S2CEPiNG5Tcg3NHH1AOKAG/Ff8A4JueDfir8P8AWPHOm/DH4e+DYdUhNh4kvDNP&#10;q08mli9S6e1jaFlisoxN524xAuF28psr47/bl/YD/aY/af8AjF4o+N37D3hvR9Y0XwvMnh7wrY2M&#10;fk3V3Fa2SRNqvnzSb7rFwjW8U+8iQQtycGvQtT/4LWfs6t8OPE+lfC+aHSdGvtBSx8SeE7rWiraS&#10;7XZW4ms8cyZjvJHfgkvEc5GMbXxx+Lnj/wD4J6/sw3GufsvfFjRdU8DWljpcml6l4LjtLvWNC0iX&#10;ZKrT+af3sM/mvcfugAskhwFDnAB+Y91D+3R/wT08DaboHxP+AniDw/J4Z8TSaj4jvJJJo7iT7YiB&#10;mhnG6ON2UJ88bbt3B6kHa0b9rG8+Fnjezi+Pvw7bWvhzrV5ceKrnS5rtdSt7KG8mEMdyQ7Zygkjk&#10;K8ksAxxzX2R+zf8A8FKP2pfEXwr+Jnxc/aT8Gx+Pvh54q1dY/hpqfjaxjitdTaS4VPKEhDJFEsSq&#10;5iKlUeNuhJzsfC7/AIIqWn7Td5Hrfxd+H+kfD3xZ4X1yP/hPbBNFW78OeKtquZJo4YztiR42QsVK&#10;qz/PhWAwAeA+PvGHxx/bG8U/DX41eDPEEmr+F7S8vl8VKkbR2GixWbM4lSSPEiwvbMDEC5dfmGRj&#10;FeY/tnftefs2/HTQ/sUnwN8JyarYTWmn6vrsNzeC+l3IATCjMPtGCwBZju3EN/CDX1BZ/wDBGP8A&#10;bP8A2afgl4nT9hr4yeGfFFteRyaVqen+GdTe6kbTLhkk2+UZREbmIE7JNquUJwctXjvwa/4JIeN7&#10;Rbfw3/w0Xp6/FC/8UfbNN8M6xoMvnWLhQrQ3fmKwXzIVLhdw27CBnJwAcr4R+Gv7PXxs+Hdx4H8R&#10;+DvHXhVfAfhWB5tQW8uP7QkuJQpj8nYSrooVkUSx7f37YYYwfGfE3x88WfD/AMZaH8Ktf+N0upeG&#10;fAt9cLbeF/iJok7W8kyylFZoZWYpMA/zoWCq0eFwCAP1w/YB+EHif4Q/tAahoXx58ZaKviTR7wS2&#10;N5p8DpdTaKyL+48iQN59s8h2hGYlJNzLgGvor9ofwd+xn8T9S8VeCP2k/gt8NFik16SHS9U1yytR&#10;K8jIn7xmxuWTeACeoBXnC0Afin4b+PPxH/bu1+x+DHhqC6tk1i2SL7RcT+csVzg21s1uqqR9nAAB&#10;Vl+U7iTgV5f+0b8Kf2f/AIKT2fwa8YaZrzeMNBkWLVZNQtTHNA0ci5HoY3gBbG7AbHNftJ8JP+Cf&#10;vwr+GPxq09fEX7J/wlsde0zTWnl1fw3qD6fPHZgEebtRVTc0eVLnIPUntXUftO/sd/sa/wDBQrwF&#10;pnh3wzNe6e1j9qka40WaFL50eIQzxyeYrefkKFUAnBj+XGBgA+Tb7QfHHx68K2tv8BNE8GX/AMLd&#10;Y0+wXT/C/jC7ijieNbfbHcadMrfu5l5VgQW3DODya8v+AEXgz4H/ALRs/wANv2yP2c/Csmn3irb6&#10;fqcirdRWXlDaA25SpYqxO7Izj1FcX+0b/wAEQPi1+yxd6Lp3gX9rKa58Hanfwp4Tj16C4t2sp5vn&#10;EbiNiIWY5G4cdzivRPhxc/GnRtQuP2cPBur+Ffh7r2gXKXGuWGvzPqVrrMkkahZN91v2htpztPJc&#10;DqKAPS/2a/jt+yT+yv8AtAeKL7wn8NtH1SwvrVG8LarHZea1lJ8w2LxlR14XB4Pbp+kvwY+LvxD8&#10;S/B7wn4jn1+wd9Q8NWNy7/YR8xe3RifvD19BX5Qf8LC8I+DPFd3b/Gr4bWcK6PeMmj3Ok6jiF5Or&#10;LsI+bG4sq4PDD0r9Sv2f/jN4e1X4DeCdTtrBoo7jwjpssca3YARWtYyAB7A0Af/ZUEsBAi0AFAAG&#10;AAgAAAAhAIoVP5gMAQAAFQIAABMAAAAAAAAAAAAAAAAAAAAAAFtDb250ZW50X1R5cGVzXS54bWxQ&#10;SwECLQAUAAYACAAAACEAOP0h/9YAAACUAQAACwAAAAAAAAAAAAAAAAA9AQAAX3JlbHMvLnJlbHNQ&#10;SwECLQAUAAYACAAAACEAPL+VD8UDAABfCAAADgAAAAAAAAAAAAAAAAA8AgAAZHJzL2Uyb0RvYy54&#10;bWxQSwECLQAUAAYACAAAACEAWGCzG7oAAAAiAQAAGQAAAAAAAAAAAAAAAAAtBgAAZHJzL19yZWxz&#10;L2Uyb0RvYy54bWwucmVsc1BLAQItABQABgAIAAAAIQCNvW0R4AAAAAkBAAAPAAAAAAAAAAAAAAAA&#10;AB4HAABkcnMvZG93bnJldi54bWxQSwECLQAKAAAAAAAAACEAA0rFPOiWAgDolgIAFQAAAAAAAAAA&#10;AAAAAAArCAAAZHJzL21lZGlhL2ltYWdlMS5qcGVnUEsFBgAAAAAGAAYAfQEAAEafAgAAAA==&#10;">
                <v:shape id="Надпись 2" o:spid="_x0000_s1240" type="#_x0000_t202" style="position:absolute;top:18097;width:28511;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O5cEA&#10;AADcAAAADwAAAGRycy9kb3ducmV2LnhtbERPy2rCQBTdF/yH4QrdNTOKhjZmFFGEriq1D3B3yVyT&#10;YOZOyIxJ+vfOQujycN75ZrSN6KnztWMNs0SBIC6cqbnU8P11eHkF4QOywcYxafgjD5v15CnHzLiB&#10;P6k/hVLEEPYZaqhCaDMpfVGRRZ+4ljhyF9dZDBF2pTQdDjHcNnKuVCot1hwbKmxpV1FxPd2shp+P&#10;y/l3oY7l3i7bwY1Ksn2TWj9Px+0KRKAx/Isf7nejIZ3H+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PjuXBAAAA3AAAAA8AAAAAAAAAAAAAAAAAmAIAAGRycy9kb3du&#10;cmV2LnhtbFBLBQYAAAAABAAEAPUAAACGAwAAAAA=&#10;" filled="f" stroked="f">
                  <v:textbox>
                    <w:txbxContent>
                      <w:p w14:paraId="1020EAAB" w14:textId="77777777" w:rsidR="002E2155" w:rsidRPr="008A4F98" w:rsidRDefault="002E2155" w:rsidP="00EA1DA3">
                        <w:pPr>
                          <w:jc w:val="center"/>
                          <w:rPr>
                            <w:rFonts w:ascii="Times New Roman" w:hAnsi="Times New Roman"/>
                            <w:i/>
                            <w:sz w:val="24"/>
                            <w:szCs w:val="24"/>
                          </w:rPr>
                        </w:pPr>
                        <w:r w:rsidRPr="008A4F98">
                          <w:rPr>
                            <w:rFonts w:ascii="Times New Roman" w:hAnsi="Times New Roman"/>
                            <w:bCs/>
                            <w:i/>
                            <w:color w:val="000000"/>
                            <w:sz w:val="24"/>
                            <w:szCs w:val="24"/>
                            <w:shd w:val="clear" w:color="auto" w:fill="FFFFFF"/>
                          </w:rPr>
                          <w:t>Киргизы у юрты. Фото, 1909 год</w:t>
                        </w:r>
                      </w:p>
                    </w:txbxContent>
                  </v:textbox>
                </v:shape>
                <v:shape id="Рисунок 621" o:spid="_x0000_s1241" type="#_x0000_t75" style="position:absolute;width:29032;height:17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J3VPEAAAA3AAAAA8AAABkcnMvZG93bnJldi54bWxEj0FrAjEUhO+F/ofwCr2UmqiwlK1RalXo&#10;SajW+2Pzulm6eVmSrLv11zeC0OMwM98wi9XoWnGmEBvPGqYTBYK48qbhWsPXcff8AiImZIOtZ9Lw&#10;SxFWy/u7BZbGD/xJ50OqRYZwLFGDTakrpYyVJYdx4jvi7H374DBlGWppAg4Z7lo5U6qQDhvOCxY7&#10;erdU/Rx6p2FzKvpKbfvjKVwG3ts1r9XTXOvHh/HtFUSiMf2Hb+0Po6GYTeF6Jh8B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J3VPEAAAA3AAAAA8AAAAAAAAAAAAAAAAA&#10;nwIAAGRycy9kb3ducmV2LnhtbFBLBQYAAAAABAAEAPcAAACQAwAAAAA=&#10;">
                  <v:imagedata r:id="rId203" o:title="2.3 киргизы у юрты"/>
                  <v:path arrowok="t"/>
                </v:shape>
                <w10:wrap type="tight"/>
              </v:group>
            </w:pict>
          </mc:Fallback>
        </mc:AlternateContent>
      </w:r>
      <w:r w:rsidR="00EA1DA3" w:rsidRPr="001A582E">
        <w:t>В зависимости от располагаемых хозяйственных ресурсов формируются особенности хозяйственного быта (отраслевая структура, технологии, структур</w:t>
      </w:r>
      <w:r w:rsidR="00EA1DA3">
        <w:t>а потребления и т.д.), традиции</w:t>
      </w:r>
      <w:r w:rsidR="00EA1DA3" w:rsidRPr="001A582E">
        <w:t xml:space="preserve"> хозяйственного поведения и модель экономической системы, а также политического устройства, социальной психологии, семейно-бытовых традиций, этнических особенностей культуры и много другого.</w:t>
      </w:r>
      <w:r w:rsidR="00EA1DA3">
        <w:t xml:space="preserve"> Например, Евразийская степь Центральной Азии предопределила занятие скотоводством и кочевой образ жизни у хунну, тюрок, аваров, половцев, монголов, калмыков и многих других. А основание колоний древними греками в Северном и Восточном Средиземноморье и Черноморье первоначально связана с нехваткой земель в материковой Элладе для ведения оседлого земледелия, традиционного для древних греков, а также необходимостью иметь торговые фактории.</w:t>
      </w:r>
    </w:p>
    <w:p w14:paraId="4E6B5ED3" w14:textId="77777777" w:rsidR="00EA1DA3" w:rsidRDefault="00EA1DA3" w:rsidP="004D35CA">
      <w:pPr>
        <w:pStyle w:val="af"/>
      </w:pPr>
    </w:p>
    <w:p w14:paraId="0821974D" w14:textId="77777777" w:rsidR="00EA1DA3" w:rsidRPr="001A582E" w:rsidRDefault="00EA1DA3" w:rsidP="004D35CA">
      <w:pPr>
        <w:pStyle w:val="af1"/>
      </w:pPr>
      <w:r w:rsidRPr="001A582E">
        <w:t>Спрос на те или иные виды ресурсов напрямую зависит от доминирующего способа производства и носит исторический характер.</w:t>
      </w:r>
    </w:p>
    <w:p w14:paraId="0BB625DD" w14:textId="77777777" w:rsidR="00EA1DA3" w:rsidRDefault="00EA1DA3" w:rsidP="004D35CA">
      <w:pPr>
        <w:pStyle w:val="af"/>
      </w:pPr>
    </w:p>
    <w:p w14:paraId="65D74E4C" w14:textId="77777777" w:rsidR="001A195A" w:rsidRDefault="00EA1DA3" w:rsidP="004D35CA">
      <w:pPr>
        <w:pStyle w:val="af"/>
      </w:pPr>
      <w:r w:rsidRPr="00ED6830">
        <w:rPr>
          <w:i/>
        </w:rPr>
        <w:t>Спрос на те или иные виды ресурсов напрямую</w:t>
      </w:r>
      <w:r>
        <w:t xml:space="preserve"> </w:t>
      </w:r>
      <w:r w:rsidRPr="00ED6830">
        <w:rPr>
          <w:i/>
        </w:rPr>
        <w:t xml:space="preserve">зависит </w:t>
      </w:r>
      <w:r w:rsidRPr="00ED6830">
        <w:rPr>
          <w:b/>
          <w:i/>
        </w:rPr>
        <w:t>от доминирующего способа производства</w:t>
      </w:r>
      <w:r>
        <w:t xml:space="preserve">. Так, если мы возьмем натуральное хозяйство, основывающееся на земледелии, то основными экономическими ресурсами выступают земля и население. Промышленная революция и последовавшая индустриализация породила взлет спроса на уголь, железную руду, нефть, газ и другие сырьевые ресурсы. Становление посткапиталистической формации, одним </w:t>
      </w:r>
      <w:r>
        <w:lastRenderedPageBreak/>
        <w:t>из признаков которой выступает рост значения знаний и информации как факторов производства, сопровождается переоценкой человеческого капитала</w:t>
      </w:r>
      <w:r w:rsidR="001A195A">
        <w:t>.</w:t>
      </w:r>
    </w:p>
    <w:p w14:paraId="0FE3B099" w14:textId="77777777" w:rsidR="00EA1DA3" w:rsidRDefault="00EA1DA3" w:rsidP="004D35CA">
      <w:pPr>
        <w:pStyle w:val="af"/>
      </w:pPr>
      <w:r w:rsidRPr="00ED6830">
        <w:rPr>
          <w:i/>
        </w:rPr>
        <w:t xml:space="preserve">Понятие </w:t>
      </w:r>
      <w:r w:rsidR="00C66294">
        <w:rPr>
          <w:i/>
        </w:rPr>
        <w:t>«</w:t>
      </w:r>
      <w:r w:rsidRPr="00ED6830">
        <w:rPr>
          <w:i/>
        </w:rPr>
        <w:t>обеспеченность ресурсами</w:t>
      </w:r>
      <w:r w:rsidR="00C66294">
        <w:rPr>
          <w:i/>
        </w:rPr>
        <w:t>»</w:t>
      </w:r>
      <w:r w:rsidRPr="00ED6830">
        <w:rPr>
          <w:i/>
        </w:rPr>
        <w:t xml:space="preserve"> носит</w:t>
      </w:r>
      <w:r w:rsidRPr="00ED6830">
        <w:rPr>
          <w:b/>
          <w:i/>
        </w:rPr>
        <w:t xml:space="preserve"> исторический характер</w:t>
      </w:r>
      <w:r>
        <w:t xml:space="preserve">. Например, впервые в середине XVI века конкистадоры в Южной Америке познакомились с платиной, начав добывать россыпное золото. При промывке и очистке россыпей им с трудом удавалось отделять белые крупинки платины от крупинок золота. Новый металл как ненужный спутник золота за внешнее сходство с серебром получил пренебрежительное название </w:t>
      </w:r>
      <w:r w:rsidR="00C66294">
        <w:t>«</w:t>
      </w:r>
      <w:r>
        <w:t>platina</w:t>
      </w:r>
      <w:r w:rsidR="00C66294">
        <w:t>»</w:t>
      </w:r>
      <w:r>
        <w:t xml:space="preserve">, что дословно с испанского переводится как </w:t>
      </w:r>
      <w:r w:rsidR="00C66294">
        <w:t>«</w:t>
      </w:r>
      <w:r>
        <w:t>серебришко</w:t>
      </w:r>
      <w:r w:rsidR="00C66294">
        <w:t>»</w:t>
      </w:r>
      <w:r>
        <w:t xml:space="preserve"> или </w:t>
      </w:r>
      <w:r w:rsidR="00C66294">
        <w:t>«</w:t>
      </w:r>
      <w:r>
        <w:t>серебрецо</w:t>
      </w:r>
      <w:r w:rsidR="00C66294">
        <w:t>»</w:t>
      </w:r>
      <w:r>
        <w:t>. Европейцы вплоть до XVIII века не могли освоить способы ее обработки и оценивали платину вдвое дешевле серебра, хотя еще древние ацтеки умели</w:t>
      </w:r>
      <w:r w:rsidRPr="00B32B6B">
        <w:t xml:space="preserve"> </w:t>
      </w:r>
      <w:r>
        <w:t xml:space="preserve">ее </w:t>
      </w:r>
      <w:r w:rsidRPr="00B32B6B">
        <w:t>обрабатывать и полировать до блеска, получая зеркала</w:t>
      </w:r>
      <w:r>
        <w:rPr>
          <w:rStyle w:val="aff1"/>
        </w:rPr>
        <w:footnoteReference w:id="119"/>
      </w:r>
      <w:r>
        <w:t>. Благодаря стабильности термоэлектрических и механических свойств, высочайшей коррозионной и термической стойкости платина стала незаменима в современной технике и медицине. В 2021 г. ее</w:t>
      </w:r>
      <w:r w:rsidRPr="006C24D1">
        <w:t xml:space="preserve"> стоимость относит</w:t>
      </w:r>
      <w:r>
        <w:t>ельно серебра выше примерно в 45</w:t>
      </w:r>
      <w:r w:rsidRPr="006C24D1">
        <w:t xml:space="preserve"> раза.</w:t>
      </w:r>
    </w:p>
    <w:p w14:paraId="2CFAA225" w14:textId="77777777" w:rsidR="00EA1DA3" w:rsidRDefault="00EA1DA3" w:rsidP="004D35CA">
      <w:pPr>
        <w:pStyle w:val="af"/>
        <w:rPr>
          <w:rFonts w:ascii="Arial" w:hAnsi="Arial" w:cs="Arial"/>
          <w:color w:val="333333"/>
          <w:sz w:val="21"/>
          <w:szCs w:val="21"/>
          <w:shd w:val="clear" w:color="auto" w:fill="FFFFFF"/>
        </w:rPr>
      </w:pPr>
      <w:r w:rsidRPr="00CA2A36">
        <w:rPr>
          <w:i/>
        </w:rPr>
        <w:t xml:space="preserve">Расширение объемов материального производства сопровождается </w:t>
      </w:r>
      <w:r w:rsidRPr="00CA2A36">
        <w:rPr>
          <w:b/>
          <w:i/>
        </w:rPr>
        <w:t>ростом п</w:t>
      </w:r>
      <w:r>
        <w:rPr>
          <w:b/>
          <w:i/>
        </w:rPr>
        <w:t>отребления минерально-сырьевых</w:t>
      </w:r>
      <w:r w:rsidRPr="00CA2A36">
        <w:rPr>
          <w:b/>
          <w:i/>
        </w:rPr>
        <w:t xml:space="preserve"> ресурсов</w:t>
      </w:r>
      <w:r w:rsidRPr="00CA2A36">
        <w:rPr>
          <w:i/>
        </w:rPr>
        <w:t>.</w:t>
      </w:r>
      <w:r w:rsidRPr="008E1F2A">
        <w:t xml:space="preserve"> </w:t>
      </w:r>
      <w:r>
        <w:t xml:space="preserve">Мировой </w:t>
      </w:r>
      <w:r w:rsidRPr="008E1F2A">
        <w:t xml:space="preserve">объем </w:t>
      </w:r>
      <w:r>
        <w:t>добычи</w:t>
      </w:r>
      <w:r w:rsidRPr="008E1F2A">
        <w:t xml:space="preserve"> полезных ископаемых</w:t>
      </w:r>
      <w:r>
        <w:t xml:space="preserve"> за последние 36 лет (с 1984 по 2019</w:t>
      </w:r>
      <w:r w:rsidRPr="008E1F2A">
        <w:t xml:space="preserve"> годы) вырос </w:t>
      </w:r>
      <w:r>
        <w:t>практически вдвое: с 9,3 млрд тонн до 17,9</w:t>
      </w:r>
      <w:r w:rsidRPr="008E1F2A">
        <w:t xml:space="preserve"> млрд тонн.</w:t>
      </w:r>
      <w:r>
        <w:t xml:space="preserve"> Производство все более сложных орудий труда требует и более разнообразной сырьевой базы.</w:t>
      </w:r>
    </w:p>
    <w:p w14:paraId="262B20A3" w14:textId="77777777" w:rsidR="00EA1DA3" w:rsidRDefault="008A4F98" w:rsidP="004D35CA">
      <w:pPr>
        <w:pStyle w:val="af"/>
      </w:pPr>
      <w:r>
        <w:rPr>
          <w:noProof/>
          <w:lang w:eastAsia="ru-RU"/>
        </w:rPr>
        <w:drawing>
          <wp:anchor distT="0" distB="0" distL="114300" distR="114300" simplePos="0" relativeHeight="251698688" behindDoc="0" locked="0" layoutInCell="1" allowOverlap="1" wp14:anchorId="1F20AC1B" wp14:editId="43775CED">
            <wp:simplePos x="0" y="0"/>
            <wp:positionH relativeFrom="column">
              <wp:posOffset>368300</wp:posOffset>
            </wp:positionH>
            <wp:positionV relativeFrom="paragraph">
              <wp:posOffset>210820</wp:posOffset>
            </wp:positionV>
            <wp:extent cx="5368925" cy="3009900"/>
            <wp:effectExtent l="0" t="0" r="3175" b="0"/>
            <wp:wrapTopAndBottom/>
            <wp:docPr id="624" name="Рисунок 624" descr="C:\Users\User\Desktop\учебник\фото\2.3 объемы мировой добыч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Рисунок 624" descr="C:\Users\User\Desktop\учебник\фото\2.3 объемы мировой добычи.JPG"/>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68925" cy="3009900"/>
                    </a:xfrm>
                    <a:prstGeom prst="rect">
                      <a:avLst/>
                    </a:prstGeom>
                    <a:noFill/>
                    <a:ln>
                      <a:noFill/>
                    </a:ln>
                  </pic:spPr>
                </pic:pic>
              </a:graphicData>
            </a:graphic>
          </wp:anchor>
        </w:drawing>
      </w:r>
    </w:p>
    <w:p w14:paraId="5F8FD3B9" w14:textId="77777777" w:rsidR="008A4F98" w:rsidRPr="008A4F98" w:rsidRDefault="008A4F98" w:rsidP="004D35CA">
      <w:pPr>
        <w:jc w:val="center"/>
        <w:rPr>
          <w:rFonts w:ascii="Times New Roman" w:hAnsi="Times New Roman"/>
          <w:i/>
          <w:sz w:val="24"/>
          <w:szCs w:val="24"/>
        </w:rPr>
      </w:pPr>
      <w:r w:rsidRPr="008A4F98">
        <w:rPr>
          <w:rFonts w:ascii="Times New Roman" w:hAnsi="Times New Roman"/>
          <w:i/>
          <w:sz w:val="24"/>
          <w:szCs w:val="24"/>
        </w:rPr>
        <w:t xml:space="preserve">Рисунок 2.3.3 – Мировая добыча полезных ископаемых в 1984–2019 гг. по группам полезных ископаемых (в </w:t>
      </w:r>
      <w:r w:rsidR="00C66294">
        <w:rPr>
          <w:rFonts w:ascii="Times New Roman" w:hAnsi="Times New Roman"/>
          <w:i/>
          <w:sz w:val="24"/>
          <w:szCs w:val="24"/>
        </w:rPr>
        <w:t>млн</w:t>
      </w:r>
      <w:r w:rsidRPr="008A4F98">
        <w:rPr>
          <w:rFonts w:ascii="Times New Roman" w:hAnsi="Times New Roman"/>
          <w:i/>
          <w:sz w:val="24"/>
          <w:szCs w:val="24"/>
        </w:rPr>
        <w:t xml:space="preserve"> т, без строительных полезных ис</w:t>
      </w:r>
      <w:r>
        <w:rPr>
          <w:rFonts w:ascii="Times New Roman" w:hAnsi="Times New Roman"/>
          <w:i/>
          <w:sz w:val="24"/>
          <w:szCs w:val="24"/>
        </w:rPr>
        <w:t>копаемых).</w:t>
      </w:r>
      <w:r>
        <w:rPr>
          <w:rFonts w:ascii="Times New Roman" w:hAnsi="Times New Roman"/>
          <w:i/>
          <w:sz w:val="24"/>
          <w:szCs w:val="24"/>
        </w:rPr>
        <w:br/>
      </w:r>
      <w:r w:rsidRPr="008A4F98">
        <w:rPr>
          <w:rFonts w:ascii="Times New Roman" w:hAnsi="Times New Roman"/>
          <w:i/>
          <w:sz w:val="24"/>
          <w:szCs w:val="24"/>
        </w:rPr>
        <w:t xml:space="preserve">Источник: </w:t>
      </w:r>
      <w:r w:rsidRPr="008A4F98">
        <w:rPr>
          <w:rFonts w:ascii="Times New Roman" w:hAnsi="Times New Roman"/>
          <w:i/>
          <w:sz w:val="24"/>
          <w:szCs w:val="24"/>
          <w:lang w:val="en-US"/>
        </w:rPr>
        <w:t>World</w:t>
      </w:r>
      <w:r w:rsidRPr="008A4F98">
        <w:rPr>
          <w:rFonts w:ascii="Times New Roman" w:hAnsi="Times New Roman"/>
          <w:i/>
          <w:sz w:val="24"/>
          <w:szCs w:val="24"/>
        </w:rPr>
        <w:t xml:space="preserve"> </w:t>
      </w:r>
      <w:r w:rsidRPr="008A4F98">
        <w:rPr>
          <w:rFonts w:ascii="Times New Roman" w:hAnsi="Times New Roman"/>
          <w:i/>
          <w:sz w:val="24"/>
          <w:szCs w:val="24"/>
          <w:lang w:val="en-US"/>
        </w:rPr>
        <w:t>Mining</w:t>
      </w:r>
      <w:r w:rsidRPr="008A4F98">
        <w:rPr>
          <w:rFonts w:ascii="Times New Roman" w:hAnsi="Times New Roman"/>
          <w:i/>
          <w:sz w:val="24"/>
          <w:szCs w:val="24"/>
        </w:rPr>
        <w:t xml:space="preserve"> </w:t>
      </w:r>
      <w:r w:rsidRPr="008A4F98">
        <w:rPr>
          <w:rFonts w:ascii="Times New Roman" w:hAnsi="Times New Roman"/>
          <w:i/>
          <w:sz w:val="24"/>
          <w:szCs w:val="24"/>
          <w:lang w:val="en-US"/>
        </w:rPr>
        <w:t>Data</w:t>
      </w:r>
      <w:r w:rsidRPr="008A4F98">
        <w:rPr>
          <w:rFonts w:ascii="Times New Roman" w:hAnsi="Times New Roman"/>
          <w:i/>
          <w:sz w:val="24"/>
          <w:szCs w:val="24"/>
        </w:rPr>
        <w:t xml:space="preserve"> 2021, </w:t>
      </w:r>
      <w:r w:rsidRPr="008A4F98">
        <w:rPr>
          <w:rFonts w:ascii="Times New Roman" w:hAnsi="Times New Roman"/>
          <w:i/>
          <w:sz w:val="24"/>
          <w:szCs w:val="24"/>
          <w:lang w:val="en-US"/>
        </w:rPr>
        <w:t>Vienna</w:t>
      </w:r>
      <w:r w:rsidRPr="008A4F98">
        <w:rPr>
          <w:rFonts w:ascii="Times New Roman" w:hAnsi="Times New Roman"/>
          <w:i/>
          <w:sz w:val="24"/>
          <w:szCs w:val="24"/>
        </w:rPr>
        <w:t>, 2021.</w:t>
      </w:r>
    </w:p>
    <w:p w14:paraId="2BBA3720" w14:textId="77777777" w:rsidR="008A4F98" w:rsidRDefault="008A4F98" w:rsidP="004D35CA">
      <w:pPr>
        <w:pStyle w:val="af"/>
      </w:pPr>
    </w:p>
    <w:p w14:paraId="21E19514" w14:textId="77777777" w:rsidR="00EA1DA3" w:rsidRDefault="00EA1DA3" w:rsidP="004D35CA">
      <w:pPr>
        <w:pStyle w:val="af"/>
      </w:pPr>
      <w:r>
        <w:t xml:space="preserve">В начале </w:t>
      </w:r>
      <w:r>
        <w:rPr>
          <w:lang w:val="en-US"/>
        </w:rPr>
        <w:t>XXI</w:t>
      </w:r>
      <w:r w:rsidRPr="002D6C91">
        <w:t xml:space="preserve"> </w:t>
      </w:r>
      <w:r>
        <w:t>века ч</w:t>
      </w:r>
      <w:r w:rsidRPr="00840312">
        <w:rPr>
          <w:shd w:val="clear" w:color="auto" w:fill="FFFFFF"/>
        </w:rPr>
        <w:t xml:space="preserve">исло стран, </w:t>
      </w:r>
      <w:r>
        <w:rPr>
          <w:shd w:val="clear" w:color="auto" w:fill="FFFFFF"/>
        </w:rPr>
        <w:t xml:space="preserve">в высокой степени </w:t>
      </w:r>
      <w:r w:rsidRPr="00840312">
        <w:rPr>
          <w:shd w:val="clear" w:color="auto" w:fill="FFFFFF"/>
        </w:rPr>
        <w:t xml:space="preserve">зависящих от </w:t>
      </w:r>
      <w:r>
        <w:rPr>
          <w:shd w:val="clear" w:color="auto" w:fill="FFFFFF"/>
        </w:rPr>
        <w:t xml:space="preserve">полезных ископаемых и их экспорта, </w:t>
      </w:r>
      <w:r w:rsidRPr="00840312">
        <w:rPr>
          <w:shd w:val="clear" w:color="auto" w:fill="FFFFFF"/>
        </w:rPr>
        <w:t>увеличивается</w:t>
      </w:r>
      <w:r>
        <w:rPr>
          <w:shd w:val="clear" w:color="auto" w:fill="FFFFFF"/>
        </w:rPr>
        <w:t xml:space="preserve">. </w:t>
      </w:r>
      <w:r w:rsidRPr="0088191B">
        <w:rPr>
          <w:i/>
        </w:rPr>
        <w:t xml:space="preserve">Неравномерность распределения полезных ископаемых ужесточает </w:t>
      </w:r>
      <w:r>
        <w:rPr>
          <w:i/>
        </w:rPr>
        <w:t>межстрановую</w:t>
      </w:r>
      <w:r w:rsidRPr="0088191B">
        <w:rPr>
          <w:i/>
        </w:rPr>
        <w:t xml:space="preserve"> конкурентную борьбу</w:t>
      </w:r>
      <w:r>
        <w:t xml:space="preserve">. </w:t>
      </w:r>
      <w:r>
        <w:lastRenderedPageBreak/>
        <w:t>П</w:t>
      </w:r>
      <w:r>
        <w:rPr>
          <w:shd w:val="clear" w:color="auto" w:fill="FFFFFF"/>
        </w:rPr>
        <w:t>ричины м</w:t>
      </w:r>
      <w:r>
        <w:t xml:space="preserve">ногих военных и политических конфликтов кроются в борьбе за минеральные ресурсы. </w:t>
      </w:r>
      <w:r w:rsidRPr="00CA2A36">
        <w:t xml:space="preserve">Например, переворот в Боливии в 2019 г., связанный с доступом к литию, необходимому американским компаниям для производства аккумуляторов электрических автомобилей; </w:t>
      </w:r>
      <w:r>
        <w:t xml:space="preserve">конфликт </w:t>
      </w:r>
      <w:r w:rsidRPr="002C4F58">
        <w:t xml:space="preserve">Китая, Вьетнама и Японии в </w:t>
      </w:r>
      <w:r>
        <w:t>водах Южно-Китайского моря, скрывающих нефтяные месторождения; военный конфликт Аргентины и Великобритании, начавшийся еще в 1982 году, за Фолклендские острова, шельф которых также богат нефтью; в</w:t>
      </w:r>
      <w:r w:rsidRPr="009C28D3">
        <w:t xml:space="preserve"> 2000-х годах отношения Индии и Пакистана резко обострились в связи с </w:t>
      </w:r>
      <w:r>
        <w:t>вопросом</w:t>
      </w:r>
      <w:r w:rsidRPr="009C28D3">
        <w:t xml:space="preserve"> пользования водн</w:t>
      </w:r>
      <w:r>
        <w:t xml:space="preserve">ыми ресурсами в долине реки Инд. </w:t>
      </w:r>
      <w:r>
        <w:rPr>
          <w:i/>
        </w:rPr>
        <w:t>По данным ООН, около 4</w:t>
      </w:r>
      <w:r w:rsidR="00C66294">
        <w:rPr>
          <w:i/>
        </w:rPr>
        <w:t>0 %</w:t>
      </w:r>
      <w:r w:rsidRPr="008077DB">
        <w:rPr>
          <w:i/>
        </w:rPr>
        <w:t xml:space="preserve"> гражданских войн в мире за последние 60 лет начались из-за борьбы за природные ресурсы</w:t>
      </w:r>
      <w:r>
        <w:t>.</w:t>
      </w:r>
    </w:p>
    <w:p w14:paraId="6620DA8F" w14:textId="77777777" w:rsidR="00EA1DA3" w:rsidRDefault="00EA1DA3" w:rsidP="004D35CA">
      <w:pPr>
        <w:pStyle w:val="af"/>
      </w:pPr>
      <w:r w:rsidRPr="004A3022">
        <w:rPr>
          <w:i/>
        </w:rPr>
        <w:t>Богатство ресурсами может и негативно сказываться на экономическом развитии общества</w:t>
      </w:r>
      <w:r>
        <w:t>. И</w:t>
      </w:r>
      <w:r w:rsidRPr="00C1443A">
        <w:t>зобилие природных ресурсов для охоты, рыболовства и собирательства, как в некоторых районах</w:t>
      </w:r>
      <w:r>
        <w:t xml:space="preserve"> </w:t>
      </w:r>
      <w:r w:rsidRPr="00C1443A">
        <w:t>Океании</w:t>
      </w:r>
      <w:r>
        <w:t xml:space="preserve"> или Амазонии, позволили отдельным местным племенам до сих пор сохранить первобытно-общинный способ производства.</w:t>
      </w:r>
    </w:p>
    <w:p w14:paraId="156D85EE" w14:textId="77777777" w:rsidR="00EA1DA3" w:rsidRDefault="00EA1DA3" w:rsidP="004D35CA">
      <w:pPr>
        <w:pStyle w:val="af"/>
        <w:rPr>
          <w:lang w:eastAsia="ru-RU"/>
        </w:rPr>
      </w:pPr>
      <w:r>
        <w:t xml:space="preserve">Интересным примером обратного влияния богатства полезными ископаемыми на экономическое развитие служит опыт </w:t>
      </w:r>
      <w:r w:rsidRPr="00F15B06">
        <w:t>Нидерландов</w:t>
      </w:r>
      <w:r>
        <w:t xml:space="preserve">. В </w:t>
      </w:r>
      <w:r w:rsidRPr="00F15B06">
        <w:t>1959 г.</w:t>
      </w:r>
      <w:r>
        <w:t xml:space="preserve"> на севере страны было открыто Гронингенское газовое</w:t>
      </w:r>
      <w:r w:rsidRPr="00F15B06">
        <w:t xml:space="preserve"> месторождени</w:t>
      </w:r>
      <w:r>
        <w:t>е. Б</w:t>
      </w:r>
      <w:r w:rsidRPr="00F15B06">
        <w:t>ыстрый рост экспорта газа привел к увеличению инфляции и безработицы, падению экспорта продукции обрабатывающей промышленности и темпов рос</w:t>
      </w:r>
      <w:r>
        <w:t xml:space="preserve">та доходов. Феномен получил название </w:t>
      </w:r>
      <w:r w:rsidR="00C66294">
        <w:t>«</w:t>
      </w:r>
      <w:r w:rsidRPr="004A3022">
        <w:rPr>
          <w:i/>
        </w:rPr>
        <w:t>голландская болезнь</w:t>
      </w:r>
      <w:r w:rsidR="00C66294">
        <w:t>»</w:t>
      </w:r>
      <w:r>
        <w:t xml:space="preserve">. </w:t>
      </w:r>
      <w:r>
        <w:rPr>
          <w:lang w:eastAsia="ru-RU"/>
        </w:rPr>
        <w:t xml:space="preserve">В 70-е годы на смену исключительно позитивной оценке роли полезных ископаемых в развитии экономики приходит мнение о </w:t>
      </w:r>
      <w:r w:rsidR="00C66294">
        <w:rPr>
          <w:lang w:eastAsia="ru-RU"/>
        </w:rPr>
        <w:t>«</w:t>
      </w:r>
      <w:r>
        <w:rPr>
          <w:lang w:eastAsia="ru-RU"/>
        </w:rPr>
        <w:t>вредности</w:t>
      </w:r>
      <w:r w:rsidR="00C66294">
        <w:rPr>
          <w:lang w:eastAsia="ru-RU"/>
        </w:rPr>
        <w:t>»</w:t>
      </w:r>
      <w:r>
        <w:rPr>
          <w:lang w:eastAsia="ru-RU"/>
        </w:rPr>
        <w:t xml:space="preserve"> сырьевого сектора, поскольку </w:t>
      </w:r>
      <w:r w:rsidRPr="009015CE">
        <w:t>изобилие ресурсов</w:t>
      </w:r>
      <w:r>
        <w:t xml:space="preserve"> может разрушать более инновационные и технологические сектора экономики. П</w:t>
      </w:r>
      <w:r w:rsidRPr="001D1806">
        <w:t>одъем в 1970-х и 1980-х годах бедны</w:t>
      </w:r>
      <w:r>
        <w:t xml:space="preserve">х ресурсами </w:t>
      </w:r>
      <w:r w:rsidR="00C66294">
        <w:t>«</w:t>
      </w:r>
      <w:r>
        <w:t>азиатских тигров</w:t>
      </w:r>
      <w:r w:rsidR="00C66294">
        <w:t>»</w:t>
      </w:r>
      <w:r>
        <w:t xml:space="preserve"> –</w:t>
      </w:r>
      <w:r w:rsidRPr="001D1806">
        <w:t xml:space="preserve"> Гонконга, Си</w:t>
      </w:r>
      <w:r>
        <w:t xml:space="preserve">нгапура, Южной Кореи и Тайваня – </w:t>
      </w:r>
      <w:r w:rsidRPr="001D1806">
        <w:t xml:space="preserve">привел к </w:t>
      </w:r>
      <w:r>
        <w:t xml:space="preserve">формулировке </w:t>
      </w:r>
      <w:r>
        <w:rPr>
          <w:lang w:eastAsia="ru-RU"/>
        </w:rPr>
        <w:t xml:space="preserve">правила </w:t>
      </w:r>
      <w:r w:rsidR="00C66294">
        <w:rPr>
          <w:lang w:eastAsia="ru-RU"/>
        </w:rPr>
        <w:t>«</w:t>
      </w:r>
      <w:r w:rsidRPr="00C847AF">
        <w:rPr>
          <w:i/>
          <w:lang w:eastAsia="ru-RU"/>
        </w:rPr>
        <w:t>ресурсного проклятия</w:t>
      </w:r>
      <w:r w:rsidR="00C66294">
        <w:rPr>
          <w:lang w:eastAsia="ru-RU"/>
        </w:rPr>
        <w:t>»</w:t>
      </w:r>
      <w:r w:rsidR="008A4F98">
        <w:rPr>
          <w:lang w:eastAsia="ru-RU"/>
        </w:rPr>
        <w:t>.</w:t>
      </w:r>
    </w:p>
    <w:p w14:paraId="25B7B71B" w14:textId="77777777" w:rsidR="00EA1DA3" w:rsidRDefault="00EA1DA3" w:rsidP="004D35CA">
      <w:pPr>
        <w:pStyle w:val="af"/>
        <w:rPr>
          <w:lang w:eastAsia="ru-RU"/>
        </w:rPr>
      </w:pPr>
    </w:p>
    <w:p w14:paraId="13F850C4" w14:textId="77777777" w:rsidR="00EA1DA3" w:rsidRPr="004A3022" w:rsidRDefault="00EA1DA3" w:rsidP="004D35CA">
      <w:pPr>
        <w:pStyle w:val="af1"/>
      </w:pPr>
      <w:r w:rsidRPr="004A3022">
        <w:t>Ресурсное богатство выступает необходимым, но недостаточным условием</w:t>
      </w:r>
      <w:r w:rsidR="008A4F98">
        <w:t xml:space="preserve"> </w:t>
      </w:r>
      <w:r w:rsidRPr="004A3022">
        <w:t>экономического развития, поскольку эффективно</w:t>
      </w:r>
      <w:r>
        <w:t>сть использования располагаемых ресурсов</w:t>
      </w:r>
      <w:r w:rsidRPr="004A3022">
        <w:t xml:space="preserve"> зависит от проводимой экономической политики.</w:t>
      </w:r>
    </w:p>
    <w:p w14:paraId="383F2D65" w14:textId="77777777" w:rsidR="00EA1DA3" w:rsidRDefault="00EA1DA3" w:rsidP="004D35CA">
      <w:pPr>
        <w:pStyle w:val="af"/>
        <w:rPr>
          <w:lang w:eastAsia="ru-RU"/>
        </w:rPr>
      </w:pPr>
    </w:p>
    <w:p w14:paraId="6ABD4C63" w14:textId="77777777" w:rsidR="00EA1DA3" w:rsidRDefault="00EA1DA3" w:rsidP="004D35CA">
      <w:pPr>
        <w:pStyle w:val="af"/>
        <w:rPr>
          <w:lang w:eastAsia="ru-RU"/>
        </w:rPr>
      </w:pPr>
      <w:r>
        <w:rPr>
          <w:lang w:eastAsia="ru-RU"/>
        </w:rPr>
        <w:t xml:space="preserve">Патологии </w:t>
      </w:r>
      <w:r w:rsidR="00C66294">
        <w:rPr>
          <w:lang w:eastAsia="ru-RU"/>
        </w:rPr>
        <w:t>«</w:t>
      </w:r>
      <w:r>
        <w:rPr>
          <w:lang w:eastAsia="ru-RU"/>
        </w:rPr>
        <w:t>голландской болезни</w:t>
      </w:r>
      <w:r w:rsidR="00C66294">
        <w:rPr>
          <w:lang w:eastAsia="ru-RU"/>
        </w:rPr>
        <w:t>»</w:t>
      </w:r>
      <w:r>
        <w:rPr>
          <w:lang w:eastAsia="ru-RU"/>
        </w:rPr>
        <w:t xml:space="preserve"> и иных сырьевых моделей развития экономки порождены экономической политикой по распоряжению доходами от сырьевого сектора, а не самим фактом обладания полезными ископаемыми. Богатство минерально-сырьевыми ресурсами является важным фактором экономического развития многих самых быстрорастущих стран </w:t>
      </w:r>
      <w:r>
        <w:rPr>
          <w:lang w:val="en-US" w:eastAsia="ru-RU"/>
        </w:rPr>
        <w:t>XXI</w:t>
      </w:r>
      <w:r>
        <w:rPr>
          <w:lang w:eastAsia="ru-RU"/>
        </w:rPr>
        <w:t xml:space="preserve"> века – страны Африки к югу от Сахары, Китай, Индия, Бразилия. Правомерно сделать вывод, что ресурсное богатство (любыми видами ресурсов, в том числе минерально-сырьевыми) выступает необходимой предпосылкой для экономического развития, однако э</w:t>
      </w:r>
      <w:r w:rsidRPr="004A3022">
        <w:rPr>
          <w:lang w:eastAsia="ru-RU"/>
        </w:rPr>
        <w:t>ффективност</w:t>
      </w:r>
      <w:r>
        <w:rPr>
          <w:lang w:eastAsia="ru-RU"/>
        </w:rPr>
        <w:t>ь</w:t>
      </w:r>
      <w:r w:rsidRPr="004A3022">
        <w:rPr>
          <w:lang w:eastAsia="ru-RU"/>
        </w:rPr>
        <w:t xml:space="preserve"> использования </w:t>
      </w:r>
      <w:r>
        <w:rPr>
          <w:lang w:eastAsia="ru-RU"/>
        </w:rPr>
        <w:t>располагаемых ресурсов</w:t>
      </w:r>
      <w:r w:rsidRPr="004A3022">
        <w:rPr>
          <w:lang w:eastAsia="ru-RU"/>
        </w:rPr>
        <w:t xml:space="preserve"> </w:t>
      </w:r>
      <w:r>
        <w:rPr>
          <w:lang w:eastAsia="ru-RU"/>
        </w:rPr>
        <w:t xml:space="preserve">напрямую зависит </w:t>
      </w:r>
      <w:r w:rsidRPr="004A3022">
        <w:rPr>
          <w:lang w:eastAsia="ru-RU"/>
        </w:rPr>
        <w:t xml:space="preserve">от проводимой </w:t>
      </w:r>
      <w:r>
        <w:rPr>
          <w:lang w:eastAsia="ru-RU"/>
        </w:rPr>
        <w:t xml:space="preserve">экономической </w:t>
      </w:r>
      <w:r w:rsidRPr="004A3022">
        <w:rPr>
          <w:lang w:eastAsia="ru-RU"/>
        </w:rPr>
        <w:t>политик</w:t>
      </w:r>
      <w:r>
        <w:rPr>
          <w:lang w:eastAsia="ru-RU"/>
        </w:rPr>
        <w:t>и.</w:t>
      </w:r>
    </w:p>
    <w:p w14:paraId="7B2863DA" w14:textId="77777777" w:rsidR="00EA1DA3" w:rsidRDefault="00EA1DA3" w:rsidP="004D35CA">
      <w:pPr>
        <w:pStyle w:val="af"/>
      </w:pPr>
    </w:p>
    <w:p w14:paraId="578BA5FE" w14:textId="77777777" w:rsidR="001A195A" w:rsidRDefault="00EA1DA3" w:rsidP="004D35CA">
      <w:pPr>
        <w:pStyle w:val="af1"/>
      </w:pPr>
      <w:r w:rsidRPr="00E858E4">
        <w:lastRenderedPageBreak/>
        <w:t xml:space="preserve">Развитие общественного характера производства породило такие глобальные проблемы, как истощение человечеством энергетических и иных минерально-сырьевых ресурсов, ресурсов Мирового океана, </w:t>
      </w:r>
      <w:r>
        <w:t xml:space="preserve">а также </w:t>
      </w:r>
      <w:r w:rsidRPr="00E858E4">
        <w:t>проблем</w:t>
      </w:r>
      <w:r>
        <w:t>ы</w:t>
      </w:r>
      <w:r w:rsidRPr="00E858E4">
        <w:t xml:space="preserve"> охраны окружающей среды</w:t>
      </w:r>
      <w:r w:rsidR="001A195A">
        <w:t>.</w:t>
      </w:r>
    </w:p>
    <w:p w14:paraId="236BEE99" w14:textId="77777777" w:rsidR="00EA1DA3" w:rsidRPr="008A4F98" w:rsidRDefault="00EA1DA3" w:rsidP="004D35CA">
      <w:pPr>
        <w:pStyle w:val="af"/>
      </w:pPr>
    </w:p>
    <w:p w14:paraId="7EAD1794" w14:textId="77777777" w:rsidR="00EA1DA3" w:rsidRDefault="00EA1DA3" w:rsidP="004D35CA">
      <w:pPr>
        <w:pStyle w:val="af"/>
      </w:pPr>
      <w:r w:rsidRPr="001E50EF">
        <w:t xml:space="preserve">Для рыночной экономики, сводящей природу и человека лишь к факторам производства (природный капитал, капитал человеческий), прошедшей путь огораживания (когда овцы </w:t>
      </w:r>
      <w:r w:rsidR="00C66294">
        <w:t>«</w:t>
      </w:r>
      <w:r w:rsidRPr="001E50EF">
        <w:t>съели людей</w:t>
      </w:r>
      <w:r w:rsidR="00C66294">
        <w:t>»</w:t>
      </w:r>
      <w:r w:rsidRPr="001E50EF">
        <w:t>), закон о бродяжничестве, индустриализацию с широким использование детского труда</w:t>
      </w:r>
      <w:r>
        <w:t xml:space="preserve">, </w:t>
      </w:r>
      <w:r>
        <w:rPr>
          <w:rFonts w:eastAsia="SimSun"/>
          <w:lang w:eastAsia="zh-CN"/>
        </w:rPr>
        <w:t>незыблемым</w:t>
      </w:r>
      <w:r w:rsidRPr="001E50EF">
        <w:rPr>
          <w:rFonts w:eastAsia="SimSun"/>
          <w:lang w:eastAsia="zh-CN"/>
        </w:rPr>
        <w:t xml:space="preserve"> принци</w:t>
      </w:r>
      <w:r>
        <w:rPr>
          <w:rFonts w:eastAsia="SimSun"/>
          <w:lang w:eastAsia="zh-CN"/>
        </w:rPr>
        <w:t xml:space="preserve">пом стала </w:t>
      </w:r>
      <w:r w:rsidR="00C66294">
        <w:rPr>
          <w:rFonts w:eastAsia="SimSun"/>
          <w:lang w:eastAsia="zh-CN"/>
        </w:rPr>
        <w:t>«</w:t>
      </w:r>
      <w:r>
        <w:rPr>
          <w:rFonts w:eastAsia="SimSun"/>
          <w:lang w:eastAsia="zh-CN"/>
        </w:rPr>
        <w:t>ненасытная</w:t>
      </w:r>
      <w:r w:rsidRPr="001E50EF">
        <w:rPr>
          <w:rFonts w:eastAsia="SimSun"/>
          <w:lang w:eastAsia="zh-CN"/>
        </w:rPr>
        <w:t xml:space="preserve"> жажды экспансии</w:t>
      </w:r>
      <w:r w:rsidR="00C66294">
        <w:rPr>
          <w:rFonts w:eastAsia="SimSun"/>
          <w:lang w:eastAsia="zh-CN"/>
        </w:rPr>
        <w:t>»</w:t>
      </w:r>
      <w:r w:rsidRPr="001E50EF">
        <w:rPr>
          <w:rFonts w:eastAsia="SimSun"/>
          <w:lang w:eastAsia="zh-CN"/>
        </w:rPr>
        <w:t xml:space="preserve"> в погоне за прибылью</w:t>
      </w:r>
      <w:r>
        <w:rPr>
          <w:rFonts w:eastAsia="SimSun"/>
          <w:lang w:eastAsia="zh-CN"/>
        </w:rPr>
        <w:t xml:space="preserve">. Такая логика порождает </w:t>
      </w:r>
      <w:r w:rsidRPr="001E50EF">
        <w:rPr>
          <w:rFonts w:eastAsia="SimSun"/>
          <w:lang w:eastAsia="zh-CN"/>
        </w:rPr>
        <w:t>отношение к природе как к ограниченным экономическим ресурсам (в погоне за которым необходимо продолжать внешнюю экспанси</w:t>
      </w:r>
      <w:r>
        <w:rPr>
          <w:rFonts w:eastAsia="SimSun"/>
          <w:lang w:eastAsia="zh-CN"/>
        </w:rPr>
        <w:t>ю</w:t>
      </w:r>
      <w:r w:rsidRPr="001E50EF">
        <w:rPr>
          <w:rFonts w:eastAsia="SimSun"/>
          <w:lang w:eastAsia="zh-CN"/>
        </w:rPr>
        <w:t>)</w:t>
      </w:r>
      <w:r>
        <w:rPr>
          <w:rFonts w:eastAsia="SimSun"/>
          <w:lang w:eastAsia="zh-CN"/>
        </w:rPr>
        <w:t xml:space="preserve">, </w:t>
      </w:r>
      <w:r w:rsidRPr="001E50EF">
        <w:rPr>
          <w:rFonts w:eastAsia="SimSun"/>
          <w:lang w:eastAsia="zh-CN"/>
        </w:rPr>
        <w:t>а не как важнейшему условию человеческой жизнедеятельно</w:t>
      </w:r>
      <w:r>
        <w:rPr>
          <w:rFonts w:eastAsia="SimSun"/>
          <w:lang w:eastAsia="zh-CN"/>
        </w:rPr>
        <w:t>сти.</w:t>
      </w:r>
      <w:r w:rsidRPr="00CB2F47">
        <w:t xml:space="preserve"> </w:t>
      </w:r>
      <w:r>
        <w:rPr>
          <w:rFonts w:eastAsia="SimSun"/>
          <w:lang w:eastAsia="zh-CN"/>
        </w:rPr>
        <w:t xml:space="preserve">Безудержный экономический рост, требующий все большего количества природных ресурсов, натолкнулся на естественные </w:t>
      </w:r>
      <w:r w:rsidRPr="00CB2F47">
        <w:rPr>
          <w:rFonts w:eastAsia="SimSun"/>
          <w:lang w:eastAsia="zh-CN"/>
        </w:rPr>
        <w:t>природно-географически</w:t>
      </w:r>
      <w:r>
        <w:rPr>
          <w:rFonts w:eastAsia="SimSun"/>
          <w:lang w:eastAsia="zh-CN"/>
        </w:rPr>
        <w:t xml:space="preserve">е ограничения – </w:t>
      </w:r>
      <w:r w:rsidRPr="00CB2F47">
        <w:rPr>
          <w:rFonts w:eastAsia="SimSun"/>
          <w:lang w:eastAsia="zh-CN"/>
        </w:rPr>
        <w:t xml:space="preserve">природные </w:t>
      </w:r>
      <w:r w:rsidR="00C66294">
        <w:rPr>
          <w:rFonts w:eastAsia="SimSun"/>
          <w:lang w:eastAsia="zh-CN"/>
        </w:rPr>
        <w:t>«</w:t>
      </w:r>
      <w:r>
        <w:rPr>
          <w:rFonts w:eastAsia="SimSun"/>
          <w:lang w:eastAsia="zh-CN"/>
        </w:rPr>
        <w:t>пределы роста</w:t>
      </w:r>
      <w:r w:rsidR="00C66294">
        <w:rPr>
          <w:rFonts w:eastAsia="SimSun"/>
          <w:lang w:eastAsia="zh-CN"/>
        </w:rPr>
        <w:t>»</w:t>
      </w:r>
      <w:r>
        <w:rPr>
          <w:rFonts w:eastAsia="SimSun"/>
          <w:lang w:eastAsia="zh-CN"/>
        </w:rPr>
        <w:t>.</w:t>
      </w:r>
    </w:p>
    <w:p w14:paraId="516E8B37" w14:textId="4A778800" w:rsidR="00EA1DA3" w:rsidRDefault="00C75298" w:rsidP="004D35CA">
      <w:pPr>
        <w:pStyle w:val="af"/>
        <w:rPr>
          <w:rFonts w:eastAsia="SimSun"/>
          <w:lang w:eastAsia="zh-CN"/>
        </w:rPr>
      </w:pPr>
      <w:r>
        <w:rPr>
          <w:noProof/>
          <w:lang w:eastAsia="ru-RU"/>
        </w:rPr>
        <mc:AlternateContent>
          <mc:Choice Requires="wpg">
            <w:drawing>
              <wp:anchor distT="0" distB="0" distL="114300" distR="114300" simplePos="0" relativeHeight="251704832" behindDoc="1" locked="0" layoutInCell="1" allowOverlap="1" wp14:anchorId="5534D720" wp14:editId="4DB5973B">
                <wp:simplePos x="0" y="0"/>
                <wp:positionH relativeFrom="column">
                  <wp:posOffset>3163570</wp:posOffset>
                </wp:positionH>
                <wp:positionV relativeFrom="paragraph">
                  <wp:posOffset>127635</wp:posOffset>
                </wp:positionV>
                <wp:extent cx="2879725" cy="2818765"/>
                <wp:effectExtent l="0" t="0" r="0" b="0"/>
                <wp:wrapTight wrapText="bothSides">
                  <wp:wrapPolygon edited="0">
                    <wp:start x="0" y="0"/>
                    <wp:lineTo x="0" y="18831"/>
                    <wp:lineTo x="429" y="21459"/>
                    <wp:lineTo x="21148" y="21459"/>
                    <wp:lineTo x="21433" y="18831"/>
                    <wp:lineTo x="21433" y="0"/>
                    <wp:lineTo x="0" y="0"/>
                  </wp:wrapPolygon>
                </wp:wrapTight>
                <wp:docPr id="625" name="Группа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9725" cy="2818765"/>
                          <a:chOff x="0" y="0"/>
                          <a:chExt cx="2880992" cy="2828992"/>
                        </a:xfrm>
                      </wpg:grpSpPr>
                      <wps:wsp>
                        <wps:cNvPr id="626" name="Надпись 2"/>
                        <wps:cNvSpPr txBox="1">
                          <a:spLocks noChangeArrowheads="1"/>
                        </wps:cNvSpPr>
                        <wps:spPr bwMode="auto">
                          <a:xfrm>
                            <a:off x="0" y="2552700"/>
                            <a:ext cx="2880992" cy="276292"/>
                          </a:xfrm>
                          <a:prstGeom prst="rect">
                            <a:avLst/>
                          </a:prstGeom>
                          <a:noFill/>
                          <a:ln w="9525">
                            <a:noFill/>
                            <a:miter lim="800000"/>
                            <a:headEnd/>
                            <a:tailEnd/>
                          </a:ln>
                        </wps:spPr>
                        <wps:txbx>
                          <w:txbxContent>
                            <w:p w14:paraId="37BBE092" w14:textId="77777777" w:rsidR="002E2155" w:rsidRPr="008A4F98" w:rsidRDefault="002E2155" w:rsidP="00EA1DA3">
                              <w:pPr>
                                <w:jc w:val="center"/>
                                <w:rPr>
                                  <w:rFonts w:ascii="Times New Roman" w:hAnsi="Times New Roman"/>
                                  <w:i/>
                                  <w:sz w:val="24"/>
                                  <w:szCs w:val="24"/>
                                </w:rPr>
                              </w:pPr>
                              <w:r w:rsidRPr="008A4F98">
                                <w:rPr>
                                  <w:rFonts w:ascii="Times New Roman" w:hAnsi="Times New Roman"/>
                                  <w:i/>
                                  <w:sz w:val="24"/>
                                  <w:szCs w:val="24"/>
                                </w:rPr>
                                <w:t>Концепция устойчивого развития</w:t>
                              </w:r>
                            </w:p>
                          </w:txbxContent>
                        </wps:txbx>
                        <wps:bodyPr rot="0" vert="horz" wrap="square" lIns="91440" tIns="45720" rIns="91440" bIns="45720" anchor="t" anchorCtr="0">
                          <a:spAutoFit/>
                        </wps:bodyPr>
                      </wps:wsp>
                      <pic:pic xmlns:pic="http://schemas.openxmlformats.org/drawingml/2006/picture">
                        <pic:nvPicPr>
                          <pic:cNvPr id="627" name="Рисунок 627" descr="C:\Users\User\Desktop\учебник\фото\2.3 устойчивое развитие.jpg"/>
                          <pic:cNvPicPr>
                            <a:picLocks noChangeAspect="1"/>
                          </pic:cNvPicPr>
                        </pic:nvPicPr>
                        <pic:blipFill>
                          <a:blip r:embed="rId205" cstate="print"/>
                          <a:srcRect/>
                          <a:stretch>
                            <a:fillRect/>
                          </a:stretch>
                        </pic:blipFill>
                        <pic:spPr bwMode="auto">
                          <a:xfrm>
                            <a:off x="0" y="0"/>
                            <a:ext cx="2879090" cy="24701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5534D720" id="Группа 625" o:spid="_x0000_s1242" style="position:absolute;left:0;text-align:left;margin-left:249.1pt;margin-top:10.05pt;width:226.75pt;height:221.95pt;z-index:-251611648;mso-position-horizontal-relative:text;mso-position-vertical-relative:text" coordsize="28809,28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sGWfRAwAAaggAAA4AAABkcnMvZTJvRG9jLnhtbKRWT2/bNhS/D9h3&#10;IHivJWuxZQuRiy5pggLdFqzrzReaoiwuEsmRdOTs1C4Ddtlt5wH7CN2wYF6BZV9B/kZ7pGzZcQps&#10;a21YeI+PfPq93/tDHz9eViW6YtpwKVLc74UYMUFlxsU8xS+/Ons0wshYIjJSSsFSfM0Mfjz5+KPj&#10;WiUskoUsM6YROBEmqVWKC2tVEgSGFqwipicVE2DMpa6IBVXPg0yTGrxXZRCF4TCopc6UlpQZA6un&#10;rRFPvP88Z9R+keeGWVSmGLBZ/9T+OXPPYHJMkrkmquB0A4O8B4qKcAEv7VydEkvQQvMHripOtTQy&#10;tz0qq0DmOafMxwDR9MODaM61XCgfyzyp56qjCag94Om93dLPry404lmKh9EAI0EqSFLz0/rV+qb5&#10;G75vkFsHlmo1T2DzuVYv1IVuQwXxuaSXBszBod3p893mZa4rdwgiRktP/3VHP1taRGExGsXj2KGg&#10;YItG/VE89K8mCS0giw/O0eJpd3IUjsfR9mQ0copDRZL2xR5eB6dWUGxmx6f5MD5fFEQxnybjKOr4&#10;HHZ8/ty8aX4HNlfr1+sfkYfmMMBmRyayy08lxN/3FWRaTpGQJwURc/ZEa1kXjGSAsu+D2jvq8mIS&#10;45zM6s9kBskjCyu9o3dSHg0GURxu6n5H/D598TA6YI8kSht7zmSFnJBiDX3l30GunhvbEr3d4rIs&#10;5BkvS1gnSSlQneLxAPJ6YKm4hdYveZXiUeg+bTO6UJ+KzB+2hJetDJkshS+zNtw2cLucLX3xjv1h&#10;x8VMZtfAhpZtq8NoAqGQ+luMamjzFJtvFkQzjMpnAhgd94+O3FzwytEgjkDR+5bZvoUICq5SbDFq&#10;xRPrZ4mLzKgnwPwZ93TskGwwQ7lNjhWnCfw2fQzSg7r793kHp+zC4W9nZvWffFREXy7UIxg5ilg+&#10;4yW31358Qk4cKHF1wanraqfsl3DclfAvvnhvmr+au+YtDAWwZMxQCP8kmb40cAP45/SUmUsr1XR9&#10;s/6huW1+hQOr5u10/X1zt/6uuZtGvU8Q2F47pfkT9qya30C6RetX0CR/gLIC06q57X2t5q4itpBa&#10;gFCKnPqhs2sQo6Act81xf3vg1HvRzUquXHG6lDl5wyPEcTBS35GKdlyfSrqomLDt/aNZCZRKYQqu&#10;DNROwqoZy6BFnmV9mEdw91loSqW5sG19G02/BLy+vo3VzNLCYckB02Ydar0z+AB2mF04/6PbH/R5&#10;PA6hVdoBexSH/YHf0Y3JD2v0e/29bdgtYugDJ8LPd4S/0EC6d2Pu637X7i/C5B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lyz/uEAAAAKAQAADwAAAGRycy9kb3ducmV2LnhtbEyP&#10;wW7CMBBE75X6D9ZW6q3YToFCiIMQantClQqVKm4mXpKI2I5ik4S/7/bUHlfzNPM2W4+2YT12ofZO&#10;gZwIYOgKb2pXKvg6vD0tgIWondGNd6jghgHW+f1dplPjB/eJ/T6WjEpcSLWCKsY25TwUFVodJr5F&#10;R9nZd1ZHOruSm04PVG4bnggx51bXjhYq3eK2wuKyv1oF74MeNs/ytd9dztvb8TD7+N5JVOrxYdys&#10;gEUc4x8Mv/qkDjk5nfzVmcAaBdPlIiFUQSIkMAKWM/kC7ETJfCqA5xn//0L+AwAA//8DAFBLAwQK&#10;AAAAAAAAACEAtt9sKPjWAAD41gAAFQAAAGRycy9tZWRpYS9pbWFnZTEuanBlZ//Y/+AAEEpGSUYA&#10;AQEBANwA3AAA/9sAQwACAQEBAQECAQEBAgICAgIEAwICAgIFBAQDBAYFBgYGBQYGBgcJCAYHCQcG&#10;BggLCAkKCgoKCgYICwwLCgwJCgoK/9sAQwECAgICAgIFAwMFCgcGBwoKCgoKCgoKCgoKCgoKCgoK&#10;CgoKCgoKCgoKCgoKCgoKCgoKCgoKCgoKCgoKCgoKCgoK/8AAEQgCUwK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prkhuDQA6iovNCnDPj61Bc6tplohmu9TgjVeWa&#10;SYKB+ZqXKK6lRjKWiRcorhfEP7TP7OvhJ2TxT8evBumleGW+8UWsOP8AvuQVzU/7f/7CtvJ5Nz+2&#10;f8K45Bxsb4gacD/6OrN4jDx0c196OyOV5nLVUJ/+Ay/yPX6K800X9sn9kfxIwXw9+1F8Pb5m+6tn&#10;4ysZM/8AfMtdvo/jPwl4ithdeH/FOn30f/PSzvUkU/ipNVGtSn8Mk/mjOrgcbQV6lKUfWLX5o1KK&#10;hS5iY8TK3f5WpwlAbkmtPQ5XpuSUU1CO1OoAKKKKACiiigAooooAKKKKACiiigAooooAKKKKACii&#10;igAooooAKKKKACiiigAooooAKKaz4OM0xpVU/NJj8aTdgJaKp3WsaZZxefd6pDCg6tJMqgfnWFqP&#10;xs+D2iuU1j4reHbUgci41qBMfm1Y1MVhqfxzS9WkbU8Nia38ODfomzqaK4X/AIac/ZxJ2r8ffBu7&#10;0Hia1/8Ai6vaf8c/gvq7bNJ+Lnhu6Y/w2+uW7H9HrKOYYGWiqx/8CX+Zs8uzCKu6Mv8AwF/5HWUV&#10;Ttdd0jUIhPp+rW8yH7rQzKwP5VMlwrg7XB/GuqNSEleLTOWUJxdmrE1FRLIc4Ld6lByM1RIUUUUA&#10;FFFFABRRRQAUUUUAFFFFABRRRQAUUUUAFFFFABRRRQAUUUUAFFFFABRRRQAUUUUAFFFFABRRRQAU&#10;UUUAFFFFABRRRQAUU1m2jIrJ8aeP/Bfw48PXHi3x/wCLdN0XS7Nd11qGrXyW8MQ9WdyAPzqZSjFX&#10;ZVOnUqTUIJtvRJat/JGwxwuaj3knO78q/Pv9qf8A4OJv2SPg79q8P/ArSNQ+JWsRgqs1j/oemK+S&#10;MG4kUu/1jjdT/eFfnf8AtHf8F1P2/fj61zpmh/EGHwDo8zfLp/gyE28wUdM3bFp8+pRkB9McV8xm&#10;HGGS4C8VPnl2jr+Ox+x8L+BHiDxNGNWVBYem9eaq+V28oJOf3pLzP3g+Ln7RfwM+Amj/ANufGj4w&#10;eHfC9r/DJrWrRW5c+iq7AufYAmvkX4y/8HD/AOwP8M5JtO8EX/iTxzdxqQraBoxhti4/hMt00XH+&#10;0quPrX4Q+IvEPiHxhrd14l8W6/fapqN9KZLy/wBQunmmnc9Wd3JZj7kk1S2j0r43GeIOPqaYanGC&#10;7v3n+i/M/fch+i/wzhEp5tiqleXVRSpw9PtS+fMj9Pfiv/wc6/HXWYmtvgt+zn4b0A7iFuvEWpTa&#10;k23PBCRC3Cn6lgPfv87fEz/guL/wUt+JbyRj4+/2BayZ/wBE8N6La2236SFGlH/fdfJmPUUDjpXz&#10;WI4kzzFfHXkvR8v5WP1rK/CXw5ydJUMtpNrrNe0f3z5j0rxz+2Z+1z8S4mtvH37Tvj7VoHGGtbzx&#10;ZdtD/wB+/M2fpXnd3qGoX7br6/mmJ6maZm/mahoryamIxFb+JNv1bZ9thcsy3Ax5cNRhBf3YqP5J&#10;DfLTpspdq+lLRWN2d1kJsU8Yp8Mklu/mQStG395GIP6U2ii7WxLjGWjR1ngj48fHL4Zz/avhx8Zv&#10;Fnh+TdnzNF8RXNqc/wDbNxXsHgL/AIK4/wDBR34b3Kz6F+1h4kugrDMeumHUlb2P2pJD+RB96+c6&#10;CM12Ucwx2H/hVZR9JNfqeLjuGeHMyVsXg6VT/FThL80z9DPhd/wcnftr+EbyKL4leAPBfiyyUfvd&#10;tnLYXT+/mRu0Y/79HPtX1B8GP+DmT9mnxVHHafHD4MeKfCN00gVp9Jli1S1Vc/eZv3Mg9cCNvxr8&#10;Ugoo2jrXt4XjDPsN/wAveZdpJP8AHf8AE/PM48CfDPOIv/YvYy70pSh+F3H74n9N/wACP+CjX7FH&#10;7Sc0Nj8Iv2jvDd/fTrmPSLq8+x3p6dIJwkh69lNe0R3IkQSB1KnkEd6/kn8ta94/Z5/4KYftwfsu&#10;m2tfhX+0Frn9mWsYji0HWrj7fYrH/dWGfcIx7x7T719TgfEOLtHF0fnH/J/5n41xF9FupGLqZHjr&#10;9oVlb/yeGn/ki9T+mPex4FPr8mf2Y/8Ag5i0S5NvoH7XHwSks2wiv4i8FuZYy2cFntJm3Io6krI5&#10;7BTxX6L/ALPf7ZH7NX7VWif298AvjDoviKNRme1trjy7qD/rpbyBZU/4Eo9s19tl+eZXmkf9nqJv&#10;s9H9zP554o8OeMuD5N5phJRh/Oveg/8At6N0r9nZ+R6fRUYlPU1IOlesfEhRRRQAUUUUAFFFFABR&#10;RRQAUUUUAFFFNZ8HAoAdSOcLnNYnjT4i+Cvhzo8niDxz4psdLs4/vT31ysY6dBk/MfYc18y/GP8A&#10;4KvfDXwz52l/CLwvc+IrleFvrrNtaj3GQZHx6bVz614OdcUZDw/T5sfiIw8r3k/SK1/A+iyLhPiL&#10;iSpyZdhpVO7StFesnaK+8+sWnwM57VyvxA+Onwj+FcXnfEH4j6TpRZcrDdXi+a3+7GPmb8Aa/Nj4&#10;pft6/tM/FMyQXfj2bRbORjiy8Pg2qgHsXUmRhjsWI9q8gmlnuJpLi4lkkkkbdJI7EsxznJPc5r8g&#10;zjxywdO8cswzn2lN8q/8BV397R+2ZH9HvMK1p5tilBdY01zP05pWS+Sfqfon4+/4KsfAHw0s0Hg3&#10;TNZ8RXCjETRWot7dz7vIQwHvsNeN+NP+CuPxh1UiLwL8PND0mNs7pL6SS7kH0I8tfzBr5N2DulGx&#10;T/Aa/Nsy8WONMwbUa6pR7Qil+LvL8T9UyvwY4Dy1JyoOtJdakm/wXLH8D2HxX+3t+1f4udluvi1d&#10;WcbdItMtYbbH/AkXd+bVwniP4yfF3xerR+Kvih4g1FG6x3mszSL/AN8lsfpXNAADGylx/sV8biuI&#10;M8x2uIxVSfrOT/U+6wfDPDuXxSw2DpQ9IRX42HS3FxP/AK+Zn/33JqPaOwFOx/sUY/2K8lylJ3bP&#10;ajCEVZKw0KBxtFL06AfnS4/2KMf7FK7Ksh0U00JzDKy/7rkf1re8N/Fn4p+Dcf8ACJfEjXdM28hb&#10;DWJoh+SuBXP4/wBijH+xW9HF4rDyvSqSi/JtfkctfBYPFRtWpxkvNJ/mj1nwt+3Z+1f4RlVrL4v3&#10;91Gp+aLU44rkN7EyKzfkRXp/gr/grV8cNIkWPxr4I0HWIVH3rfzLWUn/AHsuv/jgr5V2rnPl0eWv&#10;9w19JgeOOLcut7HGVNOjfMvuldHy+YeHvBWaX9vgKevWMeR/fGzv5n6HfD//AIKxfBLxAkUHj3wv&#10;rPh+dv8AWyJGt1An/Akw5/74r3P4dftE/BP4rqB4A+J+k6jNt3fZY7oLOB6mJsOPxFfj95aZz5dO&#10;UshDJuUq2VZeCDX3mV+NvEWFaWNpQqrr9mX3rT/yU/N848AeGcWnLAVp0Zdnacfudpf+TH7Zeb6t&#10;SiQ7gK/KL4YftsftKfCiRE0T4j3eoWqhV+wa4xu4to6KN53IPZGWvpz4Pf8ABWbwTrEkOmfGbwTP&#10;o8zMFbU9LJuLcerMh+dB9N9fq2R+LnCmbNU60nQm+k1p8pK6+bsfjvEHgrxnkt50ILEQXWm/e/8A&#10;AHZ/KPMfYlFc38P/AIsfD74qaQuufDzxfp+r2rD5pLOcMU9mX7yH2YA10RkxX6ZRxFHEU1UpSUov&#10;Zppp+jWjPyetRrYaq6VaLjJaNNNNPzT1Q6iiitjMKKKKACiiigAooooAKKKKACiiigAooooAKKKK&#10;ACiiigAooooAKKKKACiiigAooooAKKaXAHFNkuoogS5xt5Y9hQA5mIrA+JXxW+HXwd8JXPjz4o+N&#10;NL0DRrNd11qWrXyQQp7bmIyT2A5J4AJr4e/4KB/8F6vgJ+zNd3nw2/Z8itfiB40t90VxJDcH+ydN&#10;kH/PWZOZ3B4McZ45DOhGK/HH9pz9sT9o39sLxg3jP4/fE2+1qRZGax03d5VjYAk/LBAuEjABC5wX&#10;YAbmY5NfH51xjl+WXp0f3lTstl6v9F+B+8eH/gLxNxcoYvH3wuGet5L35r+7Dov70rd0mfpx+2Z/&#10;wcieEdClvPBX7FngUa5cLmMeMPEkLxWa5H3oLbKySY9ZDGAR91gefy+/aH/ax/aO/at8Rt4m+P8A&#10;8XdX8RTeaZLe1upttpakjB8m3QCKHj+4oz3z1rzsLg0tfluZ8QZpm0v39R8v8q0j93X53Z/ZHB/h&#10;jwdwRTX9nYZe1W9WdpVH/wBvNe7fqoqK8hAuO9BXPelorxT9ACiiigAooooAKKKKACiiigAooooA&#10;KKKKACiiigAoIzRRQA0oDWh4Y8UeKfBGu2vinwV4m1DR9Us5N9nqWlXj29xA2MZSSMhlOD2NUaKq&#10;MpRkpRdmialOnWg4VEmno09U/VPc/Q79jj/g4d/aO+D0lr4S/ae0ZfiJoCbYm1SPZb6tboAADvAE&#10;dx0/5aBWJOTIK/WT9kv9v79lz9tHw6uq/Ar4lWt5eRRg32gXjfZ9Rs+BnfA/zbQTjeu5CejGv5jM&#10;GtDwp4t8WeA/ENr4t8EeJdQ0fVLKQSWepaXePbzwMP4kkQhlP0NfY5RxpmWAtCv+8h5/Evn1+dz8&#10;F44+j7wjxNGWIy1fVMQ9bwX7tv8AvQ0Sv3hZ90z+skTZGeKerFucV+Nn7Bf/AAcTeKfCbWfw3/bk&#10;0yTWNPUrFD460m3H2yFcn5rqBABMACPniCuAOVkJzX62/Cz4v/DP40+CbL4jfCbxrp/iDQ9QTdaa&#10;lpd0ssb4OCuR0YHgqcEEYIB4r9TyvOsvzinzYeWvVPRr5H8Y8aeHvFHAeK9lmlG0G/dqR1py9JdH&#10;5Oz8jp6KAwPSivWPiQooooAKKKaXAOMUAOprOAcVDe6nY6baSX+o3KQQQozzTTMFVFAyWJPAAHev&#10;kn9pv/gqB4V8JNdeE/gLaw61qC5jk1u4z9khbp+7AwZSP73C9OWHFeHn3EmT8N4X2+PqqC6LeUvJ&#10;Ld/1c+g4d4XzzirGfVstoub6vaMfOUtl+b6XPpz4jfFj4efCXQZPEvxF8V2ek2aKSJLqXDSH+6ij&#10;5nb/AGVBNfGvx4/4Kt6rqTXHh74AeHBaQ8r/AG9q0YaRufvRw/dX2L568qK+UPiD8TPHvxW1+TxT&#10;8Q/FV3qt9Jx5t1JkIPRFGFRc/wAKgD2rCUYP+s/Sv5x4o8Y86zNyo5YvYU++82vXaPy18z+ouEfA&#10;3I8pjGvm7+sVd+Xamn6by/7esn/KbXjv4ieOfibrTeIPH/iy/wBWvGz++vrgvsBOdqjOEXP8KgD2&#10;rFCrjG5qdn/boz/t1+P1q9bEVHUqycpPdt3b9W9T9ww+Hw+FoqlRgoxWySSS9EtBu0ZyCaX5felz&#10;/t0Z/wBusTYT5fej5felz/t0Z/26AE+X3o+X3pc/7dGf9ugBPl96Pl96XP8At0Z/26AE+X3o+X3p&#10;c/7dGf8AboAT5fej5felz/t0Z/26AE+X3o+X3pc/7dGf9ugBPl96Pl96XP8At0Z/26AGsARxmjb/&#10;ALRp2f8Aboz/ALdAGh4V8Y+K/AusR+IvBniW+0u+i+5dWFw0b4znGVIyD3B4NfVPwG/4Kr+MfD7w&#10;6D8dtA/tqz4X+2NNjWK6T3aPiN8D02n6mvkb6SU0Ljo9fR5DxVn3DdbnwFdxXWL1i/WL0+as/M+W&#10;4j4N4c4qo8mY4dSfSS0mvSS1+Tuu6P2K+FXxy+GPxr0FfEPw18V2upQ/8tY432zQn0kjbDIfqBnt&#10;mur84elfi94N8a+L/h7r0PifwT4lu9M1CA/u7qzmKMPY9iP9k5B7gjivtD9mj/gqRp+pSW/hL9oq&#10;3S1mYrHF4is4T5THpmaMZ2HPVl+X/ZUAmv6H4T8YMqzdxw+ZpUKr05v+Xbfr9n0en94/mLjTwRzr&#10;JIyxWUt4iitXG37xL0WkvWOv90+1AcjIoqjomv6N4g0u31nQdShvbO6jEltdWsyyRyKehVlJBFXg&#10;wYZFfskZRnFSi7pn4fKMoScZKzQUUUVRIUUUUAFFFFABRRRQAUUUUAFFFFABRRRQAUUUUAFFFFAB&#10;RRRQAU0SKRnNDOgGGbFfNP8AwUK/4KZfBD/gn74E+2eLrgaz4u1G3ZvDvg+ymUT3LcgSynnyYAww&#10;ZCMnkKGIxXPisVh8HQdatJRiurPSyfJ80z/MaeBy+k6lWbsoxV3/AJJLdt2SWr0PWP2if2lfgv8A&#10;ss/DW8+Kvxv8c2mh6PaZCyTt+8uZcEiGGMfNLIcHCqCeD2BNfiH/AMFGf+C23x1/bBnvvhp8H5rr&#10;wT8O33Rta2823UNXQ8E3Mqn5IyP+WKcckMz8Y+cf2uP2y/j1+2v8SpviT8cPF8t2ysy6XpNuzJZa&#10;ZET/AKuCLJC9BljlmIG4nAryxeB0r8h4g4wxOZXoYV8lL8ZevZeS+Z/dHhf4D5PwnGGYZwlXxejS&#10;avTpv+6n8Ul/M1/hS3abBjpThRRXxJ/QwUUUUAFFFFABRRRQAUUUUAFFFFABRRRQAUUUUAFFFFAB&#10;RRRQAUUUUAFFFFABRRRQA1hnmvYf2Pv26f2jv2HvHA8Y/A7xo9vbTSKdW8P3wMun6ko/hliyOfSR&#10;Crjs2CQfIKDyMVth8RWwtZVaUnGS2a0Zw5llmX5xgp4TG0o1Kc1aUZJNNfP8Huuh/Rj/AME7/wDg&#10;rF+z1+3toy6Hplyvhnx1b2+/UPB+pXKmR8fektn4+0R59AGX+JRwT9UrIjcg1/Jj4b8R+IvBniGz&#10;8W+ENdvNL1TT7hJ7DULC4aKa3lU5V0dSCpBHGDX7If8ABKz/AILq6R8XpdO/Z8/bJ1a20vxS4S30&#10;PxowEVrqzHgRXPRYZzwA4wkh/uNgN+scO8ZU8bbD420Z7KWyfr2f4PyP4n8VvALFcPxnmvDydXDK&#10;7lT3nTXVx6zgv/Akt7q7P0/3rnbmlqGFoyFffnIyOakd12H5q++P5lDeuM5rg/jx+0P8MP2evC58&#10;TeP9cWNnVvsenwkNcXbAfdRO/bJOFHcivPf2vP25PB37OlhJ4X8PeTq/iyWP9zp6v+7swRxJMQeP&#10;UIPmb2HNfnL8SPiV45+LXiq48Z/EDXrjUtQuDzJM3yxr2RF6Io7AAAfXJr8m478T8Dw2pYPA2qYn&#10;Z/yw/wAXd/3fva2P2Tw78JMw4r5cdmF6WF3XSVT/AA32j/ee/RPdej/tO/tr/FX9o6/l02W6bR/D&#10;Yk/0fQ7WXh1B4aZ+DI3tgKOMDOSfGgCDnilAbH3KXaf7tfy1mmb5lnWMlisbUc5vq+nklsl5KyP7&#10;AyfJcryHAxweApKnTj0X5t7tvq3dsQBh1ZaXHutG0/3aNp/u15p6gY91ox7rRtP92jaf7tABj3Wj&#10;HutG0/3aNp/u0AGPdaMe60bT/do2n+7QAY91ox7rRtP92jaf7tABj3WjHutG0/3aNp/u0AGPdaMe&#10;60bT/do2n+7QAY91ox7rRtP92jaf7tABj3WjHutG0/3aNp/u0AGPdaMe60bT/do2n+7QAY91ox7r&#10;RtP92jaf7tABj3WjHutG0/3aNp/u0AGPdaawY8nbTtp/u0bT/doA9Q/Zx/a4+K/7NmrKfDmofbtF&#10;klDX2g3khMEg7lO8T4/iXjpkN0r9Gv2dP2pvhZ+0d4e/tHwdqnk6hCoOoaLdMBcWx9SB95M9HHB9&#10;jxX5K7T/AHK0fB3jHxZ8PfElr4u8F6zPp2o2cm+3urV9rKe/sQQSCDkEEiv0zgvxKzbhWcaFZurh&#10;v5G9Yr+4+npt6bn5Rx94U5NxhTliaFqOKtpNLST7TS3/AMW680rH7RrIjdDShgelfNH7HX7fvhz4&#10;4x2/gL4jtb6T4s2hYzu22+pcfejyflf1jP8AwEnkD6UhI+9mv6tyXPMt4gwMcXgainB/en2a6Ndm&#10;fxtn2Q5rw3mUsFmFNwnH7muji9mn0a+dmSUUZor1zxwooooAKKKKACiiigAooooAKKKKACiiigAo&#10;oooAKRjhTSSHCZr4l/4K3/8ABV3wx+wv4Kb4dfDK6tdT+J+t2hOm2bYkj0eFuPtlwvc/884z98jJ&#10;+UHPJjsdh8uwsq9eVor+kl3b7Ht8O8O5txVm1PLctpudWb0XRLrKT6RS1b7eehN/wVU/4K2eAf2E&#10;/DMnw88AyWuufE7UbXdYaTv3Q6SjD5bm7wePVI87n68L81fgt8U/ip8Qfjb8QdU+KfxV8V3mua/r&#10;FyZ9Q1K+k3SSNjAHoqqAFVVAVVVVAAAql408aeLfiN4s1Dx5488Q3Wrazq109zqWpX0xkluJmOSz&#10;E/5A4rPxjoK/D8+4gxWd4i8tKa+GPbzfd/lsj/Rfw18MMm8O8s5aVp4ma/eVWtX/AHY9YwXRdd3r&#10;awOlFFFfPH6cFFFFABRRRQAUUUUAFFFFABRRRQAUUUUAFFFFABRRRQAUUUUAFFFFABRRRQAUUUUA&#10;FFFFABRRRQAU2QAjn1zTqRiQOBQG+h+nv/BIf/gtvqHwzuNL/Zk/bE8SyXXh1mS18N+Nr6UtJpXZ&#10;ILpjy0HQLIeY+jfJyn3f+2l/wUB0f4ZWUvw3+C+q29/4iuIf9K1S3dZIdOUj+E9HlIOQOQvfnAr+&#10;bTxV4oWw3adYP++PEjg/cH+NfQ37E37ZJtTZ/Bn4sap+5+WHQdYuJPuf3beVj27KxPHQ8Yx7mbcU&#10;cU4fhedDB/FtzfbULa8vn2e6W2trfzxxH4OcFY3i9ZvThZaudJW9nKd9JW6deaK0k9X1T+xNT1LV&#10;Na1G41bV7ya7urqRpbi4nkLSSyHkszHkknuaiA4+6aaCC3JNOz/tGv5yqSlUk5N3b3Z97CEacVGK&#10;slsl0DH+yaMf7Joz/tGjP+0agoMf7Jox/smjP+0aM/7RoAMf7Jox/smjP+0aM/7RoAMf7Jox/smj&#10;P+0aM/7RoAMf7Jox/smjP+0aM/7RoAMf7Jox/smjP+0aM/7RoAMf7Jox/smjP+0aM/7RoAMf7Jox&#10;/smjP+0aM/7RoAMf7Jox/smjP+0aM/7RoAMf7Jox/smjP+0aM/7RoAMf7Jox/smjP+0aM/7RoAMf&#10;7Jox/smjP+0aM/7RoAMf7Jox/smjP+0aM/7RoAMf7Jox/smjP+0aM/7RoAMf7Jox/smjP+0aM/7R&#10;oAWGe4tLiO6tJZI5I2DxyRsQysDkEEcgg+lfdf7Dn/BQRfE7Wfwg+OeqhdSbbDo+vTthbs5wsUx7&#10;Sdg3Ruh5xn4Tz/tGkZiOjfnX1HCvFmacKZgsRhZXi/ig/hkuzXfs90/K6fyPGPBmUcZ5Y8NjI2kt&#10;YTS96D7p9V3Wz+5r9tIn34NSZ7V8V/sB/t2nWTZ/A34z6t/pi4h8P65cScz9hbzMf4/7rn73Q/Ng&#10;t9nxsGAYV/ZHDfEmW8UZbHGYOWj3j1i+qa/J7Pc/hfijhfNOEc2lgMdGzWsZL4ZR6ST/ADW6ejJa&#10;KKK+gPnQooooAKKKKACiiigAooooAKKKKACmyEgdaJHK9BXmP7XH7VPwz/Y6+BGs/Hf4qal5dhpc&#10;JFtaRuBLf3LA+VbRZ/jduM9FGWOFUms61SnRpOpUdopXb8kdODweKzHFwwuGg51JtRjFbtt2SR5T&#10;/wAFRv8Ago94P/4J+fBdtUga31Dx1r0ckXhDQZWJDSAANczAEHyY8gnkFyQoIJJH88XxI+JXjr4w&#10;eO9U+JnxN8TXWsa9rV41zqWpXj7pJpGPJ4AAA6BQAqgAAAAAdX+1V+1D8Tv2w/jhrHx0+LGp+dqG&#10;qTbbW1jY+TYWqk+VbRA9EQH8SWY5JJrzvaAc1+GcSZ/VzrFe7pTj8K/V+b/BaH+jvhL4Y4Pw8yVO&#10;qlLGVUnVn268kX/LHr/M9X0SMD0ooor5o/WgooooAKKKKACiiigAooooAKKKKACiiigAooooAKKK&#10;KACiiigAooooAKKKKACiiigAooooAKKKKACiignFABWL4q8RrpUP2W1fNxIvH+wPX6+lW9d1qLR7&#10;Jp2OZG4jT1P+FcLcXE13O1zcPukc5Zq7sHh/ae/LY8fNMf8AV4+zpv3nv5DGZncs5yx5JPegEg5F&#10;FFesfLn2h+w1+1s/i62t/g38StU3arDHs0XUJ35vIwP9Sx7yKOndlHcjJ+oQ5/vfpX5J2V7eabeR&#10;ajp9zJDcQSLJDNExVkYHIYEdCCK/Qn9jv9pe0+PHgv8As3XrhF8SaTEqalHgL9pTOFuFHoTw2Oje&#10;xFflfGHDiw0njsNH3H8SXR9/R9ez/DKUbansm4/3qNx/vUZ9AtGfZa/OyA3H+9RuP96jPstGfZaA&#10;Dcf71G4/3qM+y0Z9loANx/vUbj/eoz7LRn2WgA3H+9RuP96jPstGfZaADcf71G4/3qM+y0Z9loAN&#10;x/vUbj/eoz7LRn2WgA3H+9RuP96jPstGfZaADcf71G4/3qM+y0Z9loANx/vUbj/eoz7LRn2WgA3H&#10;+9RuP96jPstGfZaADcf71G4/3qM+y0Z9loANx/vUbj/eoz7LRn2WgA3H+9RuP96jPstGfZaADcf7&#10;1G4/3qM+y0Z9loANx/vUZJ/ioz7LRn2WgAEskTCWKTaynKsvBB9c1+g3/BPj9tb/AIWlpkPwb+KG&#10;qf8AFR2UONNvpnwdShUfdJ7zKOT3ZRnsxr8+DyMFVqzomr6p4b1e11/Qb6S0vLKZZrW6hfa8Tqch&#10;gfXNfXcG8W47hHNViaWsHpOPSS/zW6f6M+K464Ly/jXJpYWslGpG7pz6xl/8i9pLrvukftWGD0+v&#10;E/2LP2qNL/aR+HCvqU0UPiTSY1i1qzTA3HoJ0H9x8dP4TkdgT7ZX9pZXmWDzjL6eMwsuanNXT/R+&#10;aejXRn8G5tlWOyPMamBxkOWpTdmvya7prVPqgooor0DzgooooAKKKKACiiigAooprybe1AFfVtSt&#10;NJspdR1C6jgt4ImknmmYKsaKMsxJ6ADkn0r+en/gsF/wUV1H9uf9oGTRPBWqSL8O/B9xJbeGIFbC&#10;38gO2S/Ydy5GI/7sYUjBZhX3Z/wcH/8ABQyf4SfDmH9jj4V675PiLxdZeb4surWb57HS2OBBkHKv&#10;Ocgg/wDLIMCP3imvxWUYr8t44z1yqf2fRei1n5vovlu/P0P7M+jn4bRw+H/1qzCHvyuqCfSOzqes&#10;tVHyu+qAKFpaKK/NT+tAooooAKKKKACiiigAooooAKKKKACiiigAooooAKKKKACiiigAooooAKKK&#10;KACiiigAooooAKKKKACiiigAqO6uYrWFp53Cqi5Yn0p5OK5bxxrnmyf2Rbt8q8zMPX0rahRdapy/&#10;ec2MxEcLRc38vUydc1aXWb5rl/lUfLEv91f8ap0UV7sYxjGyPiqlSVSTlLdhRRRTJCug+FnxM8S/&#10;CDxzY+PPCtztuLOXLxM3yTRnh439VYcH8xyBXP0VNSnTq03CaumrNd0B+qHws+JHhz4teBNP8e+G&#10;Jt9rfQ7vLLDdE44eNsdGVsg/4EGuix/sV8E/sHftDP8AC74gL8P/ABFfbdC8QTqimSTCWt2flSTn&#10;hQ3CN/wEn7tfegZWGea/CeIsmlk2YOmvglrF+Xb1XUxlHlY7H+xRj/YpPl96Pl96+fJFx/sUY/2K&#10;T5fej5fegBcf7FGP9ik+X3o+X3oAXH+xRj/YpPl96Pl96AFx/sUY/wBik+X3o+X3oAXH+xRj/YpP&#10;l96Pl96AFx/sUY/2KT5fej5fegBcf7FGP9ik+X3o+X3oAXH+xRj/AGKT5fej5fegBcf7FGP9ik+X&#10;3o+X3oAXH+xRj/YpPl96Pl96AFx/sUY/2KT5fej5fegBcf7FGP8AYpPl96Pl96AFx/sUY/2KT5fe&#10;j5fegBcf7FGP9ik+X3o+X3oAXH+xSMOPuUfL70EIeDmgDr/gT8aPFPwD+JVh8Q/Cjtut5Al5as5C&#10;XduSN8TfXqPRgp7V+s3ww+JXhv4teBtN+IHhC8WfT9Stllhbuh6Mjc8MrAqR2INfjUCBX1D/AME0&#10;v2nG+HHjz/hTHi7UtuieIrj/AIlskrfLa3xACj2WThf97b6k1+yeEvGn9i5l/ZeJl+4rPS+0Zvb5&#10;S2fnbzPwvxo4DjnmVPN8HH/aKC95LedNav5x3Xlddj9FgcjNFRrIQFVV7VIpyM4r+rD+OwooooAK&#10;KKKACiiigA/CuA/ad+Pvgv8AZf8AgZ4m+PHj+4Eem+G9Le5ePdhriT7sUCf7ckhRB7sK713Chs1+&#10;Mv8Awce/tpT+MviNo/7F/gzVM6d4ZMeq+LhG3+tvpEzbwH1EcT+YQcgtMvdK8fPc0hlGWzxD32iu&#10;8nt/m/JH3fhvwbW464uw+WK6p35qj7U46y+b+FebR+dnx6+NXjf9o74xeIvjd8SdQa61jxJqUl3d&#10;MzFliUnCQpnpHGgWNR2VQK5KkUYpa/n6pUnWqOc3dt3b82f6fYXDUMHhoYejFRhBKMUtkkrJLySQ&#10;UUUVBuFFFFABRRRQAUUUUAFFFFABRRRQAUUUUAFFFFABRRRQAUUUUAFFFFABRRRQAUUUUAFFFFAB&#10;RRRQAUUUMcDNAFHXtVj0jT2u2+992NT3auCd2lkaWQ7mZslj3rW8Y6sb/UjbRtmOA7fq3c1kDpXt&#10;YSl7Old7s+RzTFfWMRyraOn+YUUUV1HmhRRRQAUUUUAGSOVOD2PpX6HfsU/HY/Gb4TxWet33ma5o&#10;Oy01LcxLSrj93MfUsAQf9pG9RX5416R+yr8Zpfgl8YNP8R3VwV0u7P2PWF5I8hyPnx6o2G9SAR3N&#10;fP8AE2UrN8slGK9+OsfXqvn+diZRuj9Ks/7dGf8AbpsTCSNXV1IYZB9adj3WvwhqzsYhn/boz/t0&#10;Y91ox7rSAM/7dGf9ujHutGPdaADP+3Rn/box7rRj3WgAz/t0Z/26Me60Y91oAM/7dGf9ujHutGPd&#10;aADP+3Rn/box7rRj3WgAz/t0Z/26Me60Y91oAM/7dGf9ujHutGPdaADP+3Rn/box7rRj3WgAz/t0&#10;Z/26Me60Y91oAM/7dGf9ujHutGPdaADP+3Rn/box7rRj3WgAz/t0Z/26Me60Y91oAM/7dGf9ujHu&#10;tGPdaADP+3Rn/box7rRj3WgA4/v0QvLbzLcQTMskbAxsrFSpHIII6c0Y91ox7rVRk4u6JlGMlZn6&#10;mfsPftDJ+0H8GrXUtTvVbXtHxZa5HnDPIqjbNj0dec9NwYdq9pT7tfld+wv8f2+Avxys59UvhFom&#10;uFbDWNz4SNWb93MfTYx6/wB0t61+p0EiNEpDZ9/Wv7M8NeKP9ZuHYSqyvWpe5Pu7LSX/AG8tX5pn&#10;8J+KnCH+qPFE40Y2oVrzp9ld+9H/ALde3k0SUUAg9KK/Qj81CiiigAooooA8/wD2oPjx4Y/Zk+Av&#10;iz47+MGzY+GdHluzCCA08gXEUK/7TyFUHuwr+X34lfEfxZ8X/iJrnxU8d3/2rWPEWrT6jqU+MBpp&#10;XLtgdlycAdgAK/WX/g5f/arbSvC/hH9jzw1qQE2rTf8ACQeKI45CGFvETHaRMOhV5PNfB6GBD3r8&#10;gFPFfj/HmZvFZgsLF+7TWv8Aie/3K34n93fRs4QjlPCtTOq0f3mKfu91Tg7L/wACld+a5Qooor4M&#10;/pIKKKKACjI9aK96/Ym/Yd0b9rqLxBr3ij9qLwH8NdF8LmH+1r7xdfGOXbMHMbRI2yNxmNwcyqQV&#10;HB3A10YXC1sZWVKkryfml+dkebm2bZfkeAljMbPlpxtd2ctW7LSKbd20tEeC5HrRmvqf9rz/AIJU&#10;/ED9mz4Pp+0r8MvjT4R+Knw2a6S2l8VeD7vf9lkZggMyKzqqbyE3LI+GYBgpIz8uXmmavp9vDd32&#10;lXEMVyu62kmhKrKPVSeo5HIyOfpnTFYHF4KpyVoNO1/k9ndXVvNHPkvEWS8Q4T6zl9ZThdx6pqS3&#10;i4tKSkt2mk/lqR5ozU2p6Nreiui61o11aeYMxC6t2jLjvjcB0qTU/D3iPQ4obnXNAvbOO4/1L3Vq&#10;8YkHqpYDP4f/AKub2c+z08j1PrFBtJSWu2q1tvYq0ZqV9K1eKwTVpNJuVs5m2w3bQsI5G5+UNjBP&#10;B/I0XematY28F1faZcQw3S7raaaEqsq4BypIww5HTPUetLklu0V7ai3ZSW9t+vVfIizRVpfDniGT&#10;ST4gj8P3zaepw199lfyQc4xvxt68dabpuga/rSyHQ9Du7zy8CT7LbM+3PTO0HHQ1Xs581rP7ifrG&#10;H5W+ZWWj1Wj7PzK+cdaM0+z0/UtTu1sdN0+a5mbOIYIy78dflHPb/OKnPh7xAs11CdCvM2SbrzNq&#10;wMC4zlxj5BjnJwMCl7OT2X4DlWoxdpSSfqv8yrRmptN0bXdYSV9I0S7ulhGZmt7dn2Dn720HHQ/k&#10;aDo+snTP7aXSbhrPdta6ELeUDnGN2Men50eznvZj9tR5nHmV72tdXu+hDmjNSvpOrRafHqs2m3CW&#10;szlIbpoGETsM8BsYJ4P0wamj8NeIZdI/4SCLQbxtPU4a+WzfyQc4+/jb196FTm+j+4mWIw8dXNWv&#10;bdb9vXy3KmaM0+ysb7VbmOw0yymuLiVsRW8EZd3PoAASasv4W8Uw6n/Yc/hnUI77bu+wtZuJseuz&#10;GcDnnHalGnOUbpMcq9GMuWUkna9m1e3f089inRmrFpoOu6jey6dpujXlxcQ586GG1dpI8HB3KBkY&#10;PXPc4psml6zBp8eq3Gk3EdrJJsjuXhZY3bn5QxGCcg9+x9DR7Op2H7ajzcvMr6de+q+9EOR60bh6&#10;1Yl0PXIdMXWZtGulspPuXTWzCJjnpuxg/n/KvprwP+xf+yp8X/2efCni/QP2vtJ+H/xAa5lXxp4f&#10;+K9w9jZNADhLjT5I7cmX5dh2lnJ34LIVw/VhcDXxcnGFrpX1aV/S9jx844iy3I6VOriXJxnLlvCM&#10;p8rs37ygm0tLXto2k9z5dor2D9tz4W/s3fCL4yf8Ip+yv428T+JPCsOlw+Z4g8TWXk/bb7LGb7OP&#10;JhJhVTEuSud245ZSprx8HIzWWJw88LWlSna6fR3XyZ2ZXmNHN8vpYyipKM0mlJOMkn0cXqn5MKKK&#10;KwPQCiiigAqj4h1NdL0yS5B/efdjH+0avVyPjvUfOvVsI2+WFct/vH/62PzrowtP2tZLp1OPH4j6&#10;vhnJbvRerMFiSck0UDpRXuHxYUUUUAFFFFABRRRQAUHPWiigD9Bf2EPi6fiX8FIND1G58zUvDbLY&#10;3G48vCF/cv8AigK+uYzXtuD/AHa/PP8AYU+Kv/CtvjrZ6Ze3Xl6f4iX+zroMxCiRjmF/qHwuT0Ej&#10;V+hQXA6V+IcXZZ/Z2bycVaNT3l8919/4GMlZjtp/u0bT/dpMf7Jox/smvliRdp/u0bT/AHaTH+ya&#10;Mf7JoAXaf7tG0/3aTH+yaMf7JoAXaf7tGD/dpMf7JpG4GdppoBfbA/Ojr2Fes/svfsvv8eI9a8Y+&#10;J/Fq+HfCnhmDztZ1h4fMI+UtsQZHIUEk9sjgk4qb42fDX9kfRPBH/CQ/A748aprWpx3iQPpOpaU0&#10;ZkBzmUMY48KAPRuSBxmvoIcM5lLKlmEnCEGm4qU4xlJJ2bjFvmdnpotelz5epxdlMc4eWQ551E1G&#10;ThTnKEHJXSnJJxi2tdXp1seQDnoBQeOoH512Ph39nT46+LfC/wDwmnhv4Ta9eaX5Zdby3012WVR/&#10;EgAy491yKxfCnw18e+Ori8tfBnhC+1KbToGm1CO0hLGCNeGZvQA8V5zyvMo8nNRmufWPuv3uunf5&#10;HrRzjKpqo414P2btL3o+69ve10+Zj5GcYFGR6Ctnw38NfHnjLRdT8R+FvCd9qFhokHn6vdWsO5LS&#10;PazbnPYYVj9BSah8OvHGmeCrP4jah4WvIdB1C4NvY6s8eIZpRuyinuf3b/8AfJrP6jjPZ8/s5NWb&#10;vZ2snZu9tk9G9r9TX+0cDGp7N1Y811G3Mr8zV0rb3a1S3a1Mg/7tH4D866DVfhB8TNE8FW3xJ1jw&#10;LqdroN5s+y6tNassMu/O3aT1zg49a1fDP7NPx98Y+Hx4r8M/CLXrzTpI/Mhu4bBtsy4zuQHlx/ug&#10;5rWGUZpUqezhQm5W5rKEr2fW1r289vMwqZ1lFGj7WpiIKN+W7nFLmW8b3tddVv5HFY/2RR+A/OtP&#10;QPA3ivxT4pj8D+H/AA7eXesTTPFHpkdu3nl0Ull29QQFbI7YNdJ4n/Zn+PfgzQ7jxN4p+Euuafp9&#10;ou66vLqzKxxLnGSfTJqaWV5lXpyqU6M5Rje7UW0rb3a0Vut7F1s2yvD1o0ateEZStypyim76Kybu&#10;7va2/Q4gAnkLSkEcla1ta+Hfjfw14d03xfr3he8tdL1hS2l300JWO6A6lD3xUPhDwZ4q+IOvReFf&#10;BPh+51PUp1Yw2drHudwqlmIHsAT+FZfU8Uq0aLpy5pWsrO7vtZbu/Tv0N1jsHLDyrqpHkje8rqy5&#10;d7vZW6326md74FHfG2t/QPhN8R/Ffii+8E+GvBmoXusaaJTf6bbwlpbfy3CPuHbax2n3qT4f/Bf4&#10;rfFc3H/Cufh9qusJbtsmns7Vmjjb+6z/AHQcds5rSnluYVpKNOlJttpJRbu1va29uttutjGpm2V0&#10;acp1K8EopNtySSUvhbu9E+nfoc574FLg/wB2tTxX4C8a+A/EH/CJ+NPCuoaXqWQPsd5atHI2ThSo&#10;P3gTwCOD/PqLP9lL9pK/s/t1t8EfEnlMm5Xl0uSPK464YAj8aqnlOaVqkqdOhNyjpJKLbXqktPmZ&#10;1s6yjD0oVauIhGM9Ytzik13Tb1Xmjg8E9Fo2n+7SbNhKBTwcUY/2TXnvTQ9RO6uhdp/u0bT/AHaT&#10;H+yaMf7JoAXaf7tG0/3aTH+yaMf7JoAXaf7tG0/3aTH+yaMf7JoAQBg/3fev1G/YI+OD/Gn4A6c2&#10;qXnmatoJGm6nubLOUA8uU/7yFST3YNX5djg52mvor/gmd8ZT8OP2gV8F6hc7NP8AF1uLR0PQXSZa&#10;Bj+JdPcyj0r9L8K+If7D4op06jtTr+5Ltdv3X8np82fk/jFwxHiDhCpWpq9XD/vI92kvfXzjr6pH&#10;6VR9KdTIG3Lu96fX9in8PhRRRQAVDcSrDG0sh+VRlif1qavnP/gqx+0E/wCzZ+wZ8RPiDYalJa6p&#10;caO2k6LNC2JEvLsi3R0/2k8wyfSM1z4rEQwuHnWntFNv5anoZTluIzjNaGAoL36s4wXrJpL8z8G/&#10;+CjX7R8v7Vn7Z3jz4x2+oNcaXc609n4fZhgDT7fEMBA7bkTzCP7zt6mvEl6dKVeRRX844nEVMViJ&#10;1pu7k2383c/1fyjLMLkuV0MDh1aFKEYRXlFJL56BRRRWJ6IUUUUAFek/spa7+zD4Z+Kset/tffDz&#10;xH4l8E/YZopLDwxceTcfaiAYm3mWIbR82Ru59DXmxz2r3z9if/got8Z/2GLLxDoXw88F+EfEOleJ&#10;pbeXUtN8XaS9zH5sIcRyJskQg4c5zkHA4zzXdlzw8cZGVaVorq48y+cdLpng8TU8yrZHWp4Gm51J&#10;KyUansZWbV3GolJxklqnbdWuj9F/hD4q/Ys1P/gkL+0P4l/Zc+D/AI08F+C7nQ7+Lb461BZUvtUN&#10;mI0a2zcTDIc26EjAL7RyVIGz8O/2bfgT+0h8N/2H9E+OGuWUkWi/DHU9W0bwjdfL/wAJLew2+kMt&#10;uSw2NGuPMeNjl1XG1k83H5w/tj/8FUf2p/21PC1p8NPHdxofh7wfZyLIvhLwjpxtbOaVCSkkm9nk&#10;fGeF37AQpChhurm/if8At+fH74oeBPhH4Hnl0vRf+FKWjQeC9Y8PwzQXgJW3AkmdpXDOPssZBRUG&#10;S2QcgD7SXEuVxlyuHNGMIpLlUVJqak9E9Euid9fU/n+n4R8Y1qaqqu6VWrWq1JN1XVnSjLDypQvU&#10;aTqSk2uZpJqL913Wn3J+wl4j8Z/t2f8ABZjxN4q/bU8Diz1r4f8Ah+/uPDfgTUpBJBodxb3MEMUA&#10;UjZKY1mkfzAMPJtlGMLjpv2S/wBqT4u/8FQPAf7SXwS/bW8MaPN4f8P+HLnUdJkm0mCFvCl0DciO&#10;LeoUl49m5XY7/wDR3yxDEV8K/FT/AIKj/tK/E79ovwz+1naaZ4X8L/ELw3Z/ZW8ReF9LkhfVY9mw&#10;C8jmmljm+UsvCr8rbTkLHs6z9oL/AILQftYfHz4Vax8Irbw34J8E6f4nkZvFl74H0N7S61lXTa6T&#10;yPLIdrZ+bbhmHylipZTnh8+y+lCSlUk/em2uX+IpKyUtdOX7ux05j4Z8TY6vRlRwlKm3Sw8ISVT/&#10;AHOVGpzTlStFuSqrVNNSbdpdb/UE/wALPgV8Vv8Aggn8DtC+P37R0Hwv0m38d3dza+IJvCtxq/2m&#10;5WbWVW18m3dWUlGkfeTgeVtxlhV79u/4NfB7xT4U/YG+BkfjuPxL4J1C8h0k+Io7N7EavYOdKj8w&#10;RuS8HmocBSdy7+vFfn347/bh+LnxC/Y08J/sO61onh+Pwj4N15tX0q+trOYag87fa8iSRpjGyf6Z&#10;LwI1PC88HK/HT9uP4yfH/wCEvww+D3inT9F07T/hJp5s/Cl7oUE8N4U2QIHld5nBcfZ4yGRUwcnH&#10;pjUz7LXh3Dku/Z0o31u3FptPW1tHrY7cL4Z8X082p4h4nlisVi6vLeNoRrQmoVItRU3JuSvFyaXR&#10;H6p+K/2zPjV4V/4LFaN/wTh0HwR4fj+Dsuk2+kL4OXw7b+TcWj6Sbl51O3IVG3J5Y/d+XCw2Z5rO&#10;/wCCcI+Gn7G3xB/bT1Dwp5MnhX4f+KYbuOC3UuttaQ/bpZLZeScxKGi9cp68V8ZQf8F7P23IPCK2&#10;Emg/D+bxZHpL6dD8RrjwqG1pIT3D+YIdwPzYMRQkcqTnPivwb/b9+OvwU+GHxW+FeixaRq1v8ZLO&#10;SDxhqmvwT3F6xeOZHljkWZAJG+0SMWdXyxBPcHulxLl8MVCqpylaU5JuPwqULKC12v20R8/T8IeK&#10;K+S1sFOhToqVPD0pqFS6ryp11OpiJOytJwva/vN6NrQ/Uz9nv9lvwJ+wD+138UP2pJLC2uNJ8e/E&#10;Lw94X+FcTSJtki126tZrx4SCQViMxCgYOy0fqDk5ej+EfEHjz9pv/gol4F8HaBJqWrax4AsbDSdP&#10;t1Be4uZtGuY441zgZZ2AGSBzX5yeJ/8AgqL+1F4w8MfBnwj4im0G7svghq1lqXhdZbOfdfz2hj+z&#10;G9Im/e7Ej2AoIyVd8kltw6r4Vf8ABZr9qv4P/H/4jftH+FvCPgWTXvicbE+IIL7SrxrWA2kRijMC&#10;rdKyZBJO5nyemBwap8R5LGUKcU4wUnJ6fzRlzfdKSS8kY4nwp8Qa0cRiq84VsROjCmm52X7qtQdN&#10;O+3NTpOcn/NJrc/Sv9i/4efCL9jf4c+Kv+Cf3hKWx1bxvpfwpvfFPxU1y1+YDUrhFSC2VsDKrGXw&#10;pAIQRMRmVq+Rf2TrH4fftS/8EXdd/ZC8N/HbwL4b8cWvj4X7WXjXX109PI+0RzBwxUsysgYAqpG5&#10;SDivlL4D/wDBRv8AaK+AXxN8f/GHSG0bXvEHxL024s/E174ktZZiyzSF3eMRSxhGycDqqgABQBXg&#10;oyO+a8zFcR4OUaSp07xUZwcdrRk1y2eutlr5tn12T+E+eUa2LqYvGWrTq4bERq2U+atTjP2l4O1o&#10;c02oq691K2x+rv7Rv7OXhbwp/wAExv2V/wBmzxN8TPDvijS7j4/Q6Xq/iTwfqZmsJ47m91ITCGfC&#10;ltgleMtgYdGx0BH0d8ff2o/2e/2Tv2o7H4QfEf8AbJ8P+C/hvofhuGwvvgVJ8Fbi4tr60ltnCyC/&#10;jRgVO9eI1MYERjZSwc1+OfjD9tn4u+Nv2RvBv7GWp6XosPhfwLrsuraLqNlbzpqTXDvcufMkMxjK&#10;g3UmAsakbV54OfbtA/4LiftSReGdK074kfCT4V+PNc0W1W30zxh4y8H/AGnU4lU5Q+YkqLlTzuCg&#10;k8nJyT34XiTLacny+6+WnZ2b+BWcXaUXb10fU+Yzbwj4wxlGCrNVkquKcoqdODftpqUKq56dSEZN&#10;J3SSnDTke59MfsyT/B/9mD9if9qX9ur9ibRrHVtYtPiFeaX4I1mbTzI2m6KZbMx+VHMgZFjS8klY&#10;MvziGPeGCCuF/wCCW/7aP7RP7an/AAVA+Hfir9ovxHb6pdaH4P1qy0+e30uK1V1MEsjsyxKqF8lQ&#10;doAwicZyT8r/ALKH/BTP9pv9kPxh4q8SeBLvRdYsPG11Lc+KfDPiPTfP06+mcsTL5aMjRv8AOw+R&#10;lUggMGAUL1d3/wAFgP2i/wDhpjwv+03oHwz+HekX/g/w/daRoPh/TPD80OmQwXAbzSY0uA5c7uoc&#10;AYHHXPJDPMD/ALPJVJQUGnKmo+67T5ubft03uj38R4c8RL+1aMsLTxFTE05qliZ1P3sE6CpqlZwv&#10;rJO8k1FqTbV9D6+/bBhl/YW/Yt+IHxf/AGM0HiLWvi18TNas/iZ8TtPhPm+GYzezj+z1XO632uWg&#10;ExwN+WG15YNsvwX/AGO/Ev7cn/BHn9m34H6JcNY6f/wtG91LxVrKkD+z9Jhm1kTyjIILkyJGgIIL&#10;yLnC7iPhX4M/8FM/2hPgxrHxKlsdD8L69ofxYvLu68W+D/Emmzz6XJPcSM7yRRpOkkbbXaPPmHK7&#10;d25kVl1PDP8AwVj/AGpPA37G9x+w94EsfDOi+E7i2vLX+0rCxuf7Tjt7q5knmhWWS4ZNpErxZ2Fh&#10;Geu8b63jnuTzxDnUvyOm48iWifMno+07at6p9djgreG/HWHy2lh8JyPEQxVOt9YlJXcfZTh70X1o&#10;cyjCK92UUmknzH3L/wAFPvix8G/iv/wSCvl/Z70S1s/A/hX4oWfhrwq1quFuLayVojMP9lnDlT1Z&#10;NrHkmvRPjv8Asm+Afjlbfs6/HX4/TWtj8K/g/wDB9df8aXF5t8u9f7PZNb2eD94MYZGcAHKpsxmV&#10;a/JuX9tf4ry/sax/sMnQdA/4Q+PxF/bS3gtZv7Q+0biceZ53l7OTx5eff17f9o7/AIKuftS/tNfs&#10;4aH+yz4xg8O6T4V0OKzj2+HbO5gmv47WLy4kuGkuJA6jCvgKoLorfwgUpcSZbWlUq1Y3bpwSjay5&#10;otuz8r29VoRT8J+LsDRw2DwFVQjDE4mTqud5qjWpwhzrvUcVLTpJpn05/wAHBXxU0746fCj9mb41&#10;aRoz6fa+LPC+sata2crAyQxTppcqIxHBYKwBxxnpX5n161+0T+2h8Vf2m/hb8M/hD4+0TQbXS/hT&#10;oD6R4bm0q1mjnmgaO3jJuC8rq74to+VVBndxzgeSjPevmM9x1PMsyliae0lHy15Un+KP2Dw34cxX&#10;CfCNHKsQkpU5VbWd/dlVnKOvflav56BRRRXjn3QUUUUAR3M620DXEhwqKWY/SvO7u4e9upLyU5aR&#10;yx/Guv8AG979m0doFbDTNs49OprjK9XL6fLTcu/6HzWdVuatGkuiv82FFFFd54gUUUUAFFFFABRR&#10;RQAUUUUASWt1cWV1HeWszRywyB45FOCrA5BFfqJ8E/iFB8VPhVofj2GUNJqGno11tXAWdfklXHtI&#10;rD8K/LfvX2j/AMEyfiF/aPgnXfhrd3RMml3i3lmjHpDKMMFHoHTJ95Pevi+OsAsTlKrrem9fR6P9&#10;GTP4T6gz/tGjP+0aAW/vUu4/3q/GzETP+0aM/wC0aXcf71G4/wB6gBM/7Roz/tGl3H+9RuP96gBM&#10;/wC0aQjcMbqduP8AepM98j8qAPqf9mHRNQ+J/wCwP8TvhR4IjFx4gGuRX/2GM5klhH2ZwABySfs8&#10;oAHU4Hevn1/hT468NNa6x8Q/AevaXoq30MV9fXmlTQqqluVDMoy20MQBzwTjg1U8A/Ejx18K/EK+&#10;Kvh74outJv1Xb9otJNu5e6svR1/2WBGcHtXQ/FH9pz46/GjR4/D3xK+IlzqdjHMsq2ZhiiTzBnDE&#10;RquSMnrnHavt8RnGR5llOG+sxqLEYeHJGyi4TSk5Rcm2mt2nZO5+f4PIeIsqzrFPCypyw2Jqe0k5&#10;OSqQbioyUUk4y2Tjdq3U+wfjlrfx70z9s/4b6N8MpNcj8GfZdPDQ6XHL/Zr27TOs/mbR5ZxEBw33&#10;RsIxkGl+H1n4fH7Zfxxg8HxI6yeEd08duMg3TJGZQMfxeYW3f7RYdeK+R/Cn7XP7SHgbwjH4F8L/&#10;ABa1K20uGHyreHEbtBH/AHUdlLoAOgVht7YrD+Hvxx+K/wAKdevvFHgHxvdafqOqJt1C8wszzgtu&#10;JYyq2SW5z1J619lLxEyeWNp1nGrJOr7SSlyv2a9m4clNc1rXd9eXRLS58HHwuz5ZfVw6nRi1R9jF&#10;x5l7T97Gpz1fd0lZW05tW9bH0Z+xh4O8YaH+zP8AHKx1nwpqVrNeeFXS1iuLGRGlb7JdjaoK5Y5I&#10;4GTk4612nwm+B+n/ABq/Yf8Ahr4f8ZXy6foOi+Jr3VvE008hjZbSCS+DpnjaSWAJ42ruPUYryP8A&#10;Z6/4KAfFvTPi5pN38cvixfXXhdfP/tOFdOhbfmCQR8RxhjiTYePx4zXmvjP9pX4pajo+tfDTRPH1&#10;4vhG+1K6lh0xY0RWjkuGm5O0Pgs2SCe+OnFVhOKeE8tymhNc9WMadSi4S5VJ3nGqpSSk7QbvH5My&#10;xnB/G2bZ1XhLkoylVo1/aRc3GPLTnRcYtxV5pWnZ6K6uz6U/ak+L1h8a/wBhu98X6DpyWekw+O47&#10;HQ7ZYwmy0hUomR2zgtjtuxzitrwJ8LH+AHxR+HPw11L4lfFTXtSmt4Z47fR7gR6DaxFzuSRCDlAd&#10;2QDkLjOMqK+LT8VfHx+G/wDwqE+I5D4dW9+1/wBmeUm3z+fnzjd+GcV0v/DXX7Sf/CJ2vgdfi9qi&#10;6bZeWLeNCiyKIyNg80L5jAYHBY5wPpXPR8QsprZl9fxVKftVTpRTja14Scpq3MlyyulFtPltsd9b&#10;wyzqjlP9m4OpBUHVrStJu/LOEYwfNyN80bNyimlK/wAR9Q+BvhvNJ/wUz8YfEdtHltdE8MRzXs1+&#10;luy232h7GFGQsBt3kXDSEE543VgfD/4keKvij+wz8afEninxFqF+0msyNarfXby/Z4mMLiNdxO1R&#10;u6DgV88Xv7Vfx/1HSte0S8+Jt79l8S3DTa3HHFEhupDFHCSWVAygxxIpCkAgYOcnOD4f+LvxH8L+&#10;A9U+GWheKprfQ9akD6ppqwxlZ2woySVLD7q9COlYS48ymhKpDDxqclT6zKS0V5VlaKspWtFW1eu5&#10;tT8O86rRpTxU6XtKX1SMGnJ2hh3zT1cb8023otNFd9vq7xz4d+FPiH9jX4Qw/FTQPHF9HHYyfY/+&#10;EJtoJJEY9TKJhjBGMYxkg+1L8IP2a9E/Zr/bt8F6P4Z8U3WoafrGg3l7bJqMYS6twbeUFZAAB9Dg&#10;HIYEDHPzv4T/AGwv2j/Avhuz8H+FPipd2Wm2EXl2lqlpbsIlz0BaMn8zWJb/AB9+MkHxIX4uj4ha&#10;hJ4ijjaKHVrhhLJHGylSoDgqFwxwAMDJwKqrxtwvUxGFxTw8nVpOh71oppU0lLVS9/mS0UkrdyKP&#10;APGFPD43CLExVCssRaPNKSbrNuF4uC5OVu8nGUr9j7O/ZnH7OLftgfEL/hXTeND4qMerjVv7b+yf&#10;2f8A8fqed5Pl/vMeZjbu/hznmvHfgX8Ll8Ffsvr8ctd+JXxGt7PXdaNvb6B8OZPKlaRGkjEkzEEY&#10;yr9QByg5YjHh/hT43/FXwP411P4i+FPGU1nrmrib+0dQSCMtN5riSTIKlRucBuAOnpV74a/tLfHP&#10;4Q+Hbjwn8OfiJeaXptxI0jWsaxyKrHqy71Own/Zx69eailx1klb2X1jDuLh7e3IkknUcXGXLzrmd&#10;k+ZNpNtPUc/DviLDxrLDYlTVRYdNTk23GkpKcebkfKruLg0m0lbQ+qP2v/Ea+CPin8AvHB8Kalqt&#10;1bwLv0/UEWTUbjDWwWN+AGnDOT2Hmc8dR7B4JtvDOn/tZ+JLMfHDxFqOsX3hiS8n8F3srSWemRs8&#10;HzAgmNHX5QEHO2QnJByfzzb9o744SavoXiG4+Il5c33hpZV0W6vIo5pLbzPvnLqSxPHLEkY4IqLw&#10;/wDtAfGLwt4+1L4n+HvHt1b69q8ckeo6k0cbyTI7KzL8ykAZRegGAoAwOK9Oh4mZXRzKpiPZScZ1&#10;ITs7LlUaXI2uWS5pN/ze6kr2uzy8V4S51icppYT20Iyp0qkE021Jyrc8U+aD5YxXVe827XsteTm4&#10;mf5j98/zpuf9o0u5iSxfqc0bj/er8TqS5qjkurP6Apx5aaT6ITP+0aM/7Rpdx/vUbj/eqShM/wC0&#10;aM/7Rpdx/vUbj/eoATP+0aM/7Rpdx/vUbj/eoATP+0an0fWNQ8P6za69pN00N1ZXEc9vKvBSRGDK&#10;R9CBUO4/3qaTz96rpzlTmpR3Wq+RFSnCrTcJq6as/R6H7J/B34gWPxU+F+h/EPTwqx6tpsNw0atu&#10;8t2Ub0z6q2V+orpa+T/+CUPxLk8SfBjVfhzd3G6bw7qm+EbulvcAuP8AyIJfzr6ujUg7s1/dvC2b&#10;xzzh/DY2+s4q/wDiWkvxTP8AOzizJZcPcSYrL7aU5tL/AAvWP/krQ6iiivoD50K/KP8A4OdfjdJp&#10;/gz4cfs8abqK51PUbrXtVt1b5gkCiC3J/wBlmln/ABj9q/Vsk9Riv58v+C+fxcHxQ/4KP+I9EgG6&#10;38HaPYaHCwYfORF9pf8AKS5kX/gNfJca4v6rkU4rebUflu/wR+3fR7yVZv4k0KsleOHjOq/VJRj9&#10;0pJ/I+MR04oozmivxA/0SCiiigAooooAKCoPWiigBNoxjFLtHpRRQAhUEYxS4A7UUUAGBSbRS0UA&#10;NYADNHlycZRvm+78vWnN0r9UPhl8evGf7K3/AAQY+G/x2+FfgLSdS8SaZ8QL6DTda1bSY7saF517&#10;fo12qvwGKk24Pb7T6V62U5fTzCVT2k+VQi5tpXdk1pa679z43jPijFcMUcI8Ph1WqYitGjFOfIlK&#10;ak03LllpeKT0vZ3V9n+VrEp8r/KR60GOVYvPaJvL/vFTt/Ov12/bE+Evww/bC179if47fGvwtpei&#10;678UruwtvG2IfJi1WBora4WAgENiR2aOM5yBdAEnAru/D/7YfxA8df8ABWXWv+CYniP4P+E5vg6u&#10;n3Gkjwu/huMrFBHpIuVnftsdsIF27QjrgbgWr2/9VqcarjOtZOUYxaje7nHmV1f3VbffU/PZ+M2K&#10;ngY18Pl/NOFKtVrRdVRUIUKnsp8kuR+0lzJuKtG6tdpux+Jw+c7F5b0HOacYZQ5iMLhl6rtOR+Ff&#10;rT8A/ht4G/4J5/sl/tT/ALU3wG8J6frvjPwT8VNQ8L+GNS1SzW6k0rT4bu1hUc4IKC5eSQggP5Sb&#10;gQoFfJN3/wAFq/27JviRH8XItf8ADMGsf8I8ujSTR+F4THPCs7Tb2VsjzNzgErgbUUbRyTw4jJcL&#10;gYU1iqrUpa2UeZJXa1fMtdNj6DLePs64kxGJeS4GE6NFqHNUrezk58kZ25FTm0rSS5r6vpY+TDb3&#10;AHMD8cn5DTV5r9cP+C9H7bfx4+DPiDR/2dfAWo6Tb+GPHnwv3eIreXRYZJZWnknhk2SEbo8oABg8&#10;GvyQAx3rizjA0Msxjw9Oo5OO7atrvpq7/gfQcB8S5jxdkMM0xOHjRjUu4KM3NuKbTcrwhZ3VrLmu&#10;hcCjAooryT7QNoo2j0oooANo9KMD0oooAMD0oAxRRQAUUUUAFFFGaAOQ8e3ok1GK1U8Rx5P1P/1q&#10;wqueILn7XrNxKTlfMwv0HH9Kp19BRj7OjFHxGMqe2xU5+b/AKKKK0OYKKKKACiiigAooooAKKKKA&#10;CvZ/2CvG7eD/ANorTbCW6WO31y3m0+ff0JZd8Y+pkRAPrXjFaXg7xHN4P8XaX4stk3SaZqEN1Gvq&#10;0ciuB+Yrkx+FWNwNSg/tRa+9Az9Xh/uinZ9lqHT7q31Cwh1C1bfHPEskbDupGQfyqbH+xX86STjK&#10;z6HOGfZaM+y0Y/2KMf7FSAZ9lrZ8FfDb4i/Ei6ms/h/4H1PWpLdQ1wum2LzeUDnaW2g7c4OM9cGs&#10;bH+xX11peu+MPh//AME1tA1/4CXV3Z6ldeJ5P+EnvdJz9ojBknGSV5X7tuuePlK+tfTcM5Lh85r1&#10;/rEpKFGnKo1BJzkk0rRT0vd6t7JM+T4t4gxWQ4fDrDQi6lerGlFzbUIuSb5pNa2srJLdtanzDH8L&#10;PifN4zPw6i+H+rHXlBLaN/Z0n2oALuJ8vbuxt56dOa3H/Zh/aQRGlf4GeKQqjLN/Yc+FHr92vfv2&#10;zfGPjfw38J/g78T9R12/0n4hTaJNHeXluxt7p4TFEWMhGGVssPl7GR+BzWh+098Z/ixoH7Hvwm8U&#10;aH8RNXtdR1i3Y6pfW986yXX7oH52By3XvX1lTg/h/B1MbDEVar9hCNRWUFeE+Tli072mnLXpppY+&#10;Lo8ccTZhTwE8LRor6zOdL3nN2nT5+aSateDUPd6663td/MXhf4EfGzxvo8fiLwh8J9f1SxlLCK7s&#10;dJlljcqSGAZVIOCCPqKxfFXgzxf4F1T+xvGvhW+0i88sP9l1KzeCTac4ba4BxweenFfZPw18UeHf&#10;CP8AwTz8Fan4l8Z+NdDt5PE1zEt14DZVu3cy3h8t8nHlEAk/7SpXceKbbRPGvxb+AOv6rMbzwy1v&#10;ctpt54gyNTnvRa74jcAgAktHGwI6v2AK576fhvl+Jy+jUo4hqpKNGTT5WkqrSeitJKN929djzani&#10;pmuFzKtTr4aLpQniIJrnTboxlJWbvFuXLayV1ufCniH4H/Gbwh4f/wCEs8U/CzXtO035c317pMsc&#10;a7j8uWZRjPQZ61b0b9nb49+ItJt9d0P4NeJLyyu4Vltru30eZ45IzyGVguCD619m+Lf2gPhP4C+L&#10;njfQPGt18XNdkv4Lqz1HwxfWMNzpMcZGfMt4xtKxiMHDZ5RiWyeR5p/wTO+K3xI8QfErV/B2s+Ot&#10;UudH03wPcPp2nXF4zw2zJNbqmxc4XAJAx2NZT4H4bhnlHLniZydRzh7rg3GUOstLWktkleL0dzen&#10;4hcVVOHcRmf1SEfZKE7y51GcZraPXmi93ezTurbHzP4m+FnxM8F6zZ+HvFvgHVtO1C+x9isrzT5I&#10;5bjLbRsQjLfNxwDzWtqP7OXx/wBINu2q/BbxNb/bJ0htfM0WYebI33VHy/eJ6Dqa94/4J0+Mtc+L&#10;v7Tba38WvFV3rmpaV4Yun0KbVbppXhkMkats3Hg7Hk6di1eX/Ev4wftdzX+o3fjnxT4qt49L14Tz&#10;eZ5scOn3is2xUbAEeNx2qCMjBAOAa8OpkGQ0cpWZSlWlCpOcYKKheKha7qPa7u7W6K59DS4k4kxG&#10;eSyqMaEZ0oQlUcpTSk6jlyqmt2kkk2+rsrHPj9l39pMnH/CifFX/AIIZ/wD4ms/QPgR8bPFkd1L4&#10;X+E+vagtleSWl41npMsnkTpjfE21ThlyMg8jNfUPib40fFqH/gm54c+IUPxI1ldcuvFEkFxqy6g4&#10;uJI/OuRsL53EYVRj2FW/2VvF1ta/sH+NPF/jPxh4osPN8aNLeat4YYf2l5jvZ5ZGbuzNh8/ws1ex&#10;T4K4dxWY0sNTq1Ep0Pbty5F7rjdK+y7NvRdDwa3H3FGFyqti6tGi3DE/V0o+0d5KXK5Wvdrslq+p&#10;8f8Ai74efEH4fXUVj478E6po806k28epafJAZMHBK7wN3J7d60m+B/xlj8K/8J1J8K9eXR/IE/8A&#10;abaTKIfKIyJN23G3HO7pg5zivsr4jf2B8QvhB8GtR/tfVNT8Jn4hW0eoan42b/iazSGWZVWTI2tE&#10;TuUnJ+Tb1AYjqPip8dvh38I/2mbmXxLrXxYvLsWscUfhfTrOKbRbmN4VUGKIgMx3HJYHO8EZx8td&#10;3/ENcnpynUrYtxpfu1Fvl3qR5rt7SStZctnLWzVjz/8AiK2e1YU6VDBKVb965RXNtTmo8qVrxb3b&#10;ldR0ve5+fNj4G8a6h4SuvHth4UvptDsZBHe6tFaM1vA5KgK0gG1SS69T/EKJPAnjeHwjH8QJvCd+&#10;uhzXHkR6s1m32dpeRsEmNpbg8Z7V9a/BE/BvU/2MPixP47GtWPg2b4gbymjxxi9hh86zMChXyoO7&#10;y1YHou7HSqnx0g+FVt/wTj0mL4LXut3Gg/8ACZf6PJ4gSMXRfdNv3eWAuM5xx0xmvHlwHhY5d9a+&#10;sJ/7PKrZNczkpuOkbX5Gktd73Pcj4jYyWaLBvDNXxUaHM4vlUZQUneV7e0Tfw7W1PlfxH8P/AB34&#10;SSxfxT4N1DTl1aHzdMa8s2j+1IcfNHuA3DkdPWneIvh34/8ACWv2/hTxT4L1PT9UulRrbT7uxdJ5&#10;Q7FU2oRltxBAwOSK+zv2lbH9mi58LfCM/HTV/F1rer4WgOjr4ZS3aNxsg3eb5qk/e24x2zXfXun+&#10;FdQ/4KTW8msxwyXVr8MVk0cTdRcfaHBZf9oRNJ+Bb0r1JeGWFeKnRjilpUowWsW0qkeaXMtGno+V&#10;dVZ3PIXi3jI4KnXng3rTrzeklFulJRjySd007++9eVrQ/P8A8ZfBf4u/DzTY9a8dfDHXNIs5m2x3&#10;GoaXJFGWPIG5lABwDx14PpUXgr4SfFL4kpNL4A+Hur61HbsFmk0zTpJljPozKCAfbrX1v+zv4s+N&#10;HxL8FfGfR/2lp9SudFtdFuHuF1WE7LO6VZiyQ7xgbQoYKDhSqdO+T498S/Ez4Z/sFfDPU/2f7y+s&#10;be8meTxDqGjqyy+cd3DsnIUyb1J77EHoK4/9RcpdD68qlVUFTnNxcV7a8Kip2S2s20720V9Dv/4i&#10;FnSxH9nOlR+sOrCmpqcvY2nTdW7dua6UXG19W079D5t0v4B/HLW9QvdJ0f4R+Iri602RY9Qt4dHm&#10;Z7d2XcFcbcqSORnqOaXXf2f/AI7eGbJdT8Q/CDxFY27zJEs11o8samR2CImSvUsQAO5Ndj8JPi/8&#10;fdE/aH0mx8QeNvEFje614q006/azTyQtdbpYlHmpxnMZAwR9016n+2F8TfiGf23rf4bP4y1JvD41&#10;zRGGjm6b7PuzA+fLzjO/5s46815eH4f4bxOT1MZzVlKNVUrNQWsruLfXRK0lve9j18VxNxVhs+p4&#10;FxoOMqLrOSc3pDlUkns23K8XtZany54m8K+KPBOtS+G/GPh660vUIApms763aKRAwDDKsARkEH6G&#10;qOfZa+6P2iPgT+zp8c/2stQ8B6pr/jnT/GWqQQ/6RbafDJpcZSzVlJJXf9xRnnG7IyO3xp8UfAl1&#10;8L/iRrnw6vL6K8k0bUpbVrqHIWXY2A2O2R25wePevN4q4RxXDmInOMlOgqkqcZJpu8dbSS2lbWx6&#10;fBvG+D4pw1OEouGIdONSUXFpcstLxb3jfTe5hZ9loz7LRj/Yox/sV8efdBn2WjPstGP9ijH+xQAZ&#10;9lpMAnlVpcf7FGP9igD6K/4Jg/EGPwd+0zH4YmdvJ8TaXNZhVPy+cg85GP4Ruo/3/ev0qjzjmvxv&#10;+DfjKb4efFfw741glaP+zdatp5GU9YxIN4PsVyD9a/Y63lEyCVGDKygqRX9TeCOZSxPD9bByf8Kd&#10;16SV/wA0/vP4/wDH/KY4XiehjorStTs/8UHb/wBJcV8iSiiiv2o/ByGd2WNjt+6ufrX8tP7WXxHm&#10;+MH7UXxC+Kc0u8a74y1K7g/2YWuXMa/8BTav0Ff0x/tJeP7j4Ufs9+OPifapuk8O+EdS1KNR3aC2&#10;kkH6rX8rhd5GMkjFmY5Zm6n3r8z8RMR7mHor+8/yS/U/rv6K2XqVfM8c+ipwXz5pS/KIDiiiivy8&#10;/sUKKKKACiiigAooooAKKKKACiiigAooooAGGRjFfp54M/ay139lf/ghZ8JfEfhbw14S8TJqfxOv&#10;tN8R+E/GGlx39lqNg8uqzGOWFiCMSwwurAghlXqCQfzDPIxTdvORXqZXmlTK5VJU1rKLin2u07/g&#10;fH8YcH4XjGjhKOJlanRrRquNr86jGS5dGrX5r3Wqtoe+fte/8FG/2jf2xvin4a+KXi/UbHw9J4KC&#10;nwbpvhWOS2g0iRXV/Oiy7N5pKR5fP/LNQAAoFeyT/wDBej9rN9Lm1i2+F/wxt/HlxpK6ZcfE2Hwn&#10;/wATiS2HYsZDHncA20qYs8iMcY+IaKI51mtOpOoqz5pbvvbb0t5E1vD3gvEYShhamBpunRTUFbRJ&#10;u7W+qk9ZKV03q02fQf7Hv/BSv9or9jifxNYeG10fxZoPjSZpvFXhvxpave2t/KwKvM3zq3mOrFXJ&#10;JDjG9WwuOZ/a+/bA8T/tfeJdG1bV/hh4P8Hab4d0v+z9F8PeCdINnZ28JkMh+TcfmLsTxtHt3ryK&#10;isZZljpYVYeVRuC2T9b+u+vqehT4T4co5w80p4aMa7VnJXV9OXVJ2b5fdva9tL2PZf20/wBuT4u/&#10;t3eNtD8e/GDQfDun3mgaCmkWcfhyznhjeBZHkDOJppSXy55BUYxxXjVFFc9fEVsVWdWrJyk9292e&#10;pluWYDJ8DDB4KmoUoaRitldt6fNhRRRWJ3BRRRQAUUUUAFFFFABRRRQAE4Gaiup/ItpJz/DGzfkK&#10;lrP8UT/ZtCuWVese38yB/Wrpx5qiXmZ1p+zpSl2TZwbEs29up5ooor6E+DCiijNABRRRn2oAKKPw&#10;oz2oAKKPwooAKKM0UAFBz2oooQH6afsweJ28X/s/+EtblJLHRo4JG/vND+5Y/iUJ/Gu9+X3rwj/g&#10;nX4ml139nWLS5eP7H1i5tE91bbP/ADmP5V7xn/br+e87o/V83r010lL7r3X4GD3E+X3o+X3pc/7d&#10;Gf8AbryxCfL7123wh/aN+NPwJ+0RfC/x5cabBdNunszCk0Lt03+XIGUNgAbgA2ABnHFcVn/boz/t&#10;11YPHYzL8Qq+FqShNbSi2mvmtTjx2X4HM8O8Pi6UakHvGSUk/k7o3/ib8VfiD8ZPEreL/iX4qudW&#10;1BoxGs04VVjQdERFAVFyScAAZJPUmpvFfxk+JXjjwRo3w58U+KGutG8PrjSbP7JCvkfLj7yqGbj+&#10;8TXNZ/26M/7dXLMswqSqSlVk3U+N8zvLZ+9rrqlv2M6eU5XThShChBKlrBKKtB2a93T3dG1pbRnp&#10;Xw5/bD/aN+EvhG28CfD74jtp+k2bO1va/wBk2kuws5c/NJEzHLMTyawviH8fPjL8VtfsvFHj/wCI&#10;moX99psnmafNuEQtXDA74ljCrG2VXlQD8o9BXJZ/26M/7ddNTPs6q4VYaeJqOmrWi5y5VbayvZW6&#10;duhzUuHeH6GMli6eEpxqyu3NQipNve8rXd7u+uvU9Y1j9uX9qXX/AAhN4I1b4qzTWV1aNa3BbT7b&#10;zZImBUqZPL38g4znd79a4n4X/F34ifBjWbnxD8MvEf8AZl5d2DWVxN9kim3QMysyYlVgMlF5AB46&#10;1zuf9ujP+3RWz7OsTiIV6uJqSnD4ZOUm4+jvdfIKHDuQYXDVMPRwlONOprOKhFRl/iSVn8y94T8V&#10;+JPAniG38V+DtcuNN1GzffbXlq+10PQ/gQSCOhBIPGRXbfFj9rH49/G7w7H4T+JXjtr/AE+OZZfs&#10;q6fBCrSAHDExopJGfXHtXnef9ujP+3WNHNszw2FnhqVaUac/iipNRl6pOz+ZvXybKcVjKeLrUISq&#10;0/hm4pyj6SauvkdNd/Gb4lX3wttfgtd+KGk8M2d411baZ9kh+SYszFt4XzDy7cFsc1tfCv8Aaq+P&#10;nwT8OyeEvhh8QG0vTprtrmS3Gm202ZWVVLZljY9EXjOOK8/z/t0Z/wBuqo5xm2HrxrUq84zjFRUl&#10;JpqK2ine6iui2M6+Q5JisPKhWw1OUJSc3Fwi05veTTVnJ9W9Tsviv+0N8Z/jgLdPij8QLzVI7SQS&#10;WtuY44YY3AIDiOJVXdgkbsZ5PNdVpX7d/wC1bo/h5PDVr8W7poI4fKSa4sbeWYLjH+teMuT/ALRJ&#10;PvXkef8Aboz/ALdb0+Is+pYideGKqKc1aUueV5JbJu93bzMKnC/DdbDQw9TB0nTg24xdOPLFvdpW&#10;sr21tudJpvxi+I+kfDXVPhBp3iVo/DutXi3Wp6e1rE3nzKyMGMhUyDmNDwwHy/Wif4w/Ea5+F8Hw&#10;Ym8SsfDNrem8t9MFpCAk2Sd/mBfMPLHjdjn6Vzef9ujP+3XJ/amZWt7aXw8nxP4G7uO/wttu212d&#10;f9j5Te/1eHxqp8K+NKynt8SSSUt7aXOo8efGr4m/E2LRLfxv4oa9j8OWottFX7HDH9niG3C/Ii7v&#10;uL97J4qx4v8A2hPjP45+INn8VfEXj66fxFp8KQ2eqWsMVvJFGpYhR5KqP42B45BwciuPz/t0Z/26&#10;qWbZpOUpSrzbk4t+89XHSLeurj9l9OhMcjyanGMY4amlFSUfcjopu80tNFJ6yXXrc9G+J/7XX7RP&#10;xi8L/wDCF+P/AIk3F3pjMrTWkVpDAs5U5HmeUi7wCAcHIyM4yBUPwm/ap+PfwQ0qXQfhx8QrizsJ&#10;W3/YZreK4iRs8lVlVtmcnO3Ge+a8/wA/7dGf9uuj/WHPnjFi3iqntUrc3PLmt2ve9vI51wxw4sC8&#10;EsHS9i3zcnJHlv35bWv52ubmrfE7x1rnxE/4Wvq/iGSfxB/aEd7/AGk8KZ8+MqUbbjbgbVwMYwMY&#10;xU3i/wCLvxF8efEJfir4s8SNeeIFmhlXUDaxJ88W3yzsRQnG0fw845zXO5/26M/7dccsxx8lJOrL&#10;3pc71esle0n3lq9dzujleWxlGSowvGPInyq6g7XgtNIuyvFaabHsGoft/ftealaSWVx8ZbhUlXaz&#10;Q6TZxPj2dIQwPuCDXkd7e3OpXk2pajdTT3FxK0txPNIWeR2OWYk8kkkkk9Sajz/t0Z/262x2cZtm&#10;iSxledS23PKUrfe2Y5dkeS5PzPA4anS5t+SEY3t35Ur/ADE+X3o+X3pc/wC3Rn/brzT1BPl96Pl9&#10;6XP+3Rn/AG6AE+X3o+X3pc/7dGf9ugBr4xxmv2D/AGcvFZ8b/Anwj4pabzHvPDtm0zHvIIlD/juB&#10;r8fHyTjfxX6ef8E09bGr/slaDamZnbT7q8tm3Hp/pEjgfTa4/Cv3DwNxns8+xGGf26d/nGS/STP5&#10;++kJgVV4dwuK6wq8vynFv84o98ooor+oD+SD52/4Ku+N0+H3/BOn4va9JIE+0eDbjTkZv713i1H6&#10;zCv5rB0r+hT/AIL13Xkf8EvPH0P/AD3vtFj+uNVtW/8AZa/nrGcc1+Q+IVTmzSlDtD82/wDI/uj6&#10;LuGVPg3F1v5q7X/gMIf5hRRRXwJ/TAUUUUAFFFFABRRRQAUUUUAFFFFABRRRQAUUUUAFFFFABRRR&#10;QAUUUUAFFFFABRRRQAUUUUAFFFFABRRmjIzjNABWP44mMWgsg/5aSKv65/pXSaX4d1zW2xpunSSL&#10;nHmbcIPxPH61Y8U/CK4l0uE61qQjH2gHy7dcn7p7nj9Kmni8NRxEVOS323ZhiqdSphZqK1aPHzx1&#10;qS1tLu+fy7O1klb+7HGWP6V6lpfw68J6aF26aJmX+Odt36dP0rahtYLdPKghSNR0VFwBXVVzujHS&#10;nFv10/zPnKeU1HrOVvTU8nsvh74vvx5sWksi/wDTZgv6E5/StS2+Duvyrm51C3h9lJYj9AK9HCjr&#10;S1xzzrFy+FJfI7I5Xho73Zwtv8GU/wCXrXG/4BBj/wBmq2vwc0HGJNSvD7hk/wDia6+iueWaY6X2&#10;/wAEbRwGEj9g5H/hTvhzOftt7/38Tj/x2lPwf8Of8/l9/wB/E/8Aia62io/tHHf8/GV9Rwn8iORb&#10;4O+Hj928vB/wNf8A4mq0/wAGbYj/AEXXZB/10hB/kRXb0U45njo/b/Il4DBv7CPO5/g3q6A/ZtUt&#10;5P8AfUp/jWbd/DXxfa8jThKB3hkU/pnNerUhGa6I51jI/FZ/L/IxlleFltdf15nil7pOqaccahps&#10;8P8A11iK/wA6rngZr3JoYmXayDFZeo+B/C2phjc6TGrN/wAtIhsb/wAdxXdTzym/4kGvQ5amUy+x&#10;L7z3L/gl7rS3HgDxP4e3Dda6xFcH/trFt/8AaNfUPtkV84f8E3vh3aaXqfjGLSb5/wB/DYv5c3P3&#10;TOOox/e9K+mrzQdUsvmlsyyj+JPmFfjvFWOwVTiOtGM1d8rs9N4o+fxEo4fEOjNrmRVx7rRj3Wk9&#10;ttGCeiivG9AFx7rRj3WjB/u0YP8AdpAGPdaMe60bT/do2n+7QAY91ox7rRtP92jaf7tABj3WjHut&#10;G0/3aNp/u0AGPdaMe60bT/do2n+7QAY91ox7rRtP92jaf7tABj3WjHutG0/3aNp/u0AGPdaMe60b&#10;T/do2n+7QAY91ox7rRtP92jaf7tABj3WjHutG0/3aNp/u0AGPdaMe60bT/do2n+7QAY91ox7rRtP&#10;92jaf7tABj3WjHutG0/3aNp/u0AGPdaMe60bT/do2n+7QAY91ox7rRtP92jaf7tADWz0yK/Qn/gk&#10;Zqslx8DfEGjySFvsvih3RSfuq9vD/VTX57MGByEr7s/4I93m/wAL+NtPz/q9Qs5NvpuSQf8Aslfq&#10;Hg/W9nxtRj/NGa/8lb/Q/IvG+h7bgCtL+SdN/wDkyj/7cfZlFFFf2AfxIfFf/BwC5X/gmX4sT+9r&#10;Wjg/+B0R/pX8+46dK/oJ/wCC/cDP/wAEyvGEg/5Z6zo7Z+t/Cv8AWv59gcjNfjfH/wDyOof4I/nI&#10;/vX6MbX/ABD+t/2ET/8ATdIKKKK+HP6LCiiigAooooAKKKKACiiigAooooAKKKKACiiigAooooAK&#10;KKKACiiigAooooAKKKKACiignHJoAKOc4ArY8OeB9a8RFZ0iNvb/APPaRev0Hf8AlXeeHvBOieHg&#10;slvb+ZN3ml5b8PT8K8/FZlh8Lpu+y/U0jTlI4nQvh3r2sBZ54hawt/y0mHzEey/44rsNF+HXh7SQ&#10;JJoPtUv96cbgPovT+dbwz3or53EZpiq+l7LsjojSjERUVF2KoUL0UDpWH48/5B8H/Xx/Q1u1h+PM&#10;DToSR/y2/oa58JriIk19KLOXooor3jyQooooAKKKKACiiigAooooAKKKKACiijvQB9Hf8E6G2+Jf&#10;EsefvWNuf/H3/wAa+rjyMGvlP/gnNF/xUPieYDpZ2w/Nn/wr6sr8F48/5KSpbtH/ANJR+ZcRf8ja&#10;fy/JFG+0DTb/AC0tuFb++nBrE1HwjeW5L2becv8Ad6MK6mivn8LmuMwj92V12ep5lLFVqOz07M4F&#10;o3jfy5Y2Vh1U0AL2DV2l9pNjqSbbqH6MByPxrn9W8LXdjuls2aWP/wAeH+NfVYLO8LirRn7svPb7&#10;z1qGOpVHaWjMvA9GowPRqTDLwW9jS5/269g7gwPRqMD0ajP+3Rn/AG6ADA9GowPRqM/7dGf9ugAw&#10;PRqMD0ajP+3Rn/boAMD0ajA9Goz/ALdGf9ugAwPRqMD0ajP+3Rn/AG6ADA9GowPRqM/7dGf9ugAw&#10;PRqMD0ajP+3Rn/boAMD0ajA9Goz/ALdGf9ugAwPRqMD0ajP+3Rn/AG6ADA9GowPRqM/7dGf9ugAw&#10;PRqMD0ajP+3Rn/boAMD0ajA9Goz/ALdGf9ugAwPRqMD0ajP+3Rn/AG6ADA9Gr7a/4I5Of+LhQ5+7&#10;/Zbfn9r/AMK+JG6Y319u/wDBHSArD8QLrs7aYv5faj/7NX6N4T3/ANfMJ/2//wCm5H5d4zW/4hzj&#10;L96f/p2B9tUUUV/ZR/DB8f8A/BdzS7jVf+CXXxFW1hZ3t5tHnwvUKuq2hY/gMmv54x0r+mj/AIKX&#10;eFLbxl/wT/8AjBotzHu2/D3U7mNf+mkFu8yH/vqMV/MuOlfkfiFT5cypT7wt9zf+Z/cn0XMVGpwj&#10;jaF9Y1r/AClCP/yIUUUV+fn9OBRRRQAUUUUAFFFFABRRRQAUUUUAFFFFABRRRQAUUUUAFFFFABRR&#10;RQAUUUUAFFFanhjwlqfieb9wPLt1P7y4ZeB7D1NZ1KkKUHObskNLm0RQsNPvdVulstPtmlkY8Kgr&#10;vPC3wzs9MC3ut4uJ+oi/gT/E/pW5oPh7TPDtr9m0632k/wCskb7z+5P+RV/pXzONzepW9ylou/Vn&#10;TTo8vxCAADaF49KWiivFNgooooAKxfHK50lTjpOP5GtqsvxfGr6HKxH3WUj88VvhnbER9TOt/DZx&#10;9FJuGOTik8xRwXFfQnj+Q6igHNFABRRVjTNK1TW76PS9F024vLqXPl29rC0kj4BJwqgk4AJ+gNCT&#10;bsiZSjGLb0SK9FWE0bWZNOm1ePSbprS3mEVxdC3by45D0RmxhWPoear1UoyjuEZRl8LuFFFFSUFF&#10;FFABQelFBGRigD6b/wCCcVo4k8W3pX5dtkit6n9+SP5V9Q18+/8ABPCxWP4aa1qO35pdcMefZYYy&#10;P/QzX0FX8+caVPacS1325V90Uj8vz6fPm1XyaX3JIKKKK+WPHCjA9KKKAM3V/DtpqX7xF8uT++o6&#10;/WuZ1DT7zTJfKuYyP7rdjXcVFdWlveRNBcxBlPY17WX51Xwfuz96P4r0OzD4ypR0eqOGy394UZb+&#10;8K0tb8OT6cTcW/zw9+OU+vtWYpZv4RX2mHxFHFU+ek7o9ynWp1o80WLlv7woy394UYb+6KMN/dFb&#10;GgZb+8KMt/eFGG/uijDf3RQAZb+8KMt/eFGG/uijDf3RQAZb+8KMt/eFGG/uijDf3RQAZb+8KMt/&#10;eFGG/uijDf3RQAZb+8KMt/eFGG/uijDf3RQAZb+8KMt/eFGG/uijDf3RQAZb+8KMt/eFGG/uijDf&#10;3RQAZb+8KMt/eFGG/uijDf3RQAZb+8KMt/eFGG/uijDf3RQAZb+8KMt/eFGG/uijDf3RQAZb+8KM&#10;t/eFGG/uijDf3RQA1ifu7q+8v+CP1i6eB/GWqFeJtUtot3+5Ex/9nr4NZSWX5R3r9Ff+CTOhS6d+&#10;zzqmsTL/AMhDxRM0R9USGFP/AEIPX6p4O0fa8a05fywm/wALfqfj/jjX9lwDUh/POmv/ACa//tp9&#10;R0UUV/Xh/E5zfxX8D6b8S/hf4j+HOsDdaa9od3p10PWOaFo2/RjX8pt/YXOlX02l3qbZraZopl9G&#10;U4I/MV/Wk0G4kFuDX8wv/BQP4Xn4M/tu/FL4cx2/lwWPja+ks49uNlvNIZ4Rj/rnIlfmviJh/wBz&#10;QrLo5L70mvyZ/Wn0V8yjDMMywEn8Uac1/wBuuUX/AOlRPIaKAeKK/LT+zAooooAKKKKACiiigAoo&#10;ooAKKKKACiiigAooooAKKKKACiiigAooooAKCcCg11HgTwGdXddY1eMi1HMcbD/W+/8Au/zrGvXp&#10;4em6k3oVGLk7Ih8F+A7jxAy6jqYaOzU5Xbw0vsPQe/5etejWtrb2NulpaQrHHGuFRRwKdHGkSCON&#10;FVV4VVGAKdXx+Nx1TGTu9lsjqhBRCiiiuE0CiiigAooooAKp69B9p0m4jA/5Ys35c/0q5TZI1lRk&#10;boykH8aqnLlmn2JlHmjY4vwj4mvfBPi3S/GOn2VrcT6TqEF5Db39qs0EkkTh1WSNuJEJUBlPBGQe&#10;tfp9B+zP+z7L8c4v+CsMXw50qT4It8K5fFtx4b+y2/2ceIUj+yHSxAQEB8z5xkbTMCBx0/MHw/da&#10;Fo3i3T73xb4fbVdNs9Sik1LS1umga8gWQGSESKCYy65XeASu7I5FfSX7S/8AwUK8H/EH9mXSf2NP&#10;2Z/gbcfD/wCHljqzajqEF94kk1K71OUt5gVmdR5cYlLNty2SsZG3G0/p2Q47A4PC1ZYmztaUI2bb&#10;mtuluXX3k320Pxfj3Is8znMsJSyxThzqVOtUTioqhO3OviUvaXivZtRdru7RveEf2W/2Xv8AhQem&#10;fto/t3fFzxH4fHxU8RagfCPhn4e6LbCVY4p3E9y6SLtWFXIURoq7FaPBbeAul+yr+xb/AME//wBo&#10;z4b+NfGEnxy+J1rdfDvw1ea/4mjj0GyWM2ELylTDlmLSGJFYqTgMSM964/4W/t5fBK5/Zd0D9lf9&#10;rT9l+X4haZ4K1C7vfBuo6f4ul0u4t/PZna1lKRsxiLu2WDZACAIdgNcr8Av20tJ+Adr8bNL8OfBy&#10;OTT/AIueE9R0GysY9cMS6BDcmXYQTCxuBGJANp8sts+8M8dtPEZDGtRlKNOUHH3rqfMp8t229tZ7&#10;ct9H0PFxWW8eVMDjYUZ14V41V7LlnRVF0fa2ioJ3kmqLvLns+ZaN7HpPgH9jH9ii7+GXiz9rf4kf&#10;G3x5Y/CCw8VW/hvwfHa6PbLrusXzW0U0zFW3RKiEzAKASyxscjZhvQfgT/wTs1D4M/8ABR3QfBvg&#10;D9oHVLWwb4fSePPAPjPR7OFLx7UqVSOaGZXTJBkR1wVdDnADMi+E/swftsfDb4a/APWP2UP2lfgT&#10;J4+8A6t4kj16zis9ffT73TL5YwheJ1VsqyqqlQUwGkOW3EH0DRP+Cu9/Y/tn2/7Uuq/s82E+h6X4&#10;BPg/QfAltr7RJaad/Cr3LQOZSCZOsYyGA/hydsHiOGYxoVJ8sZc0W7KfNF3lzt9OW1uWzbX3nDnG&#10;XeJsq2Ow1D2lWm4VYx53RcJx5KapKK0ftG+f2rmlB3dtLHtHxC+BPxc+Nf8AwSv8QfGX41+L9F8G&#10;yRwnxtZ/DfwL4YsdMh1COQiK31DUAkfmNJLiRlwQpUIT8wwvlniT/glH4Q0z/goR4B/ZG0PxZ4ov&#10;PDPivwdHreqeIo7ON5bPfDdPwyp5Yj3wRpuYdZMdSMcV4p/4Km+OvH9l8d4fHnw8W/k+M2m2Gm6d&#10;5etGOHwzZWbT+Tbxx+S3nIFmwQDFltz9XNYv7Kn/AAVE/ah/Zw8eeD9R174j+JPFXg/wikkUXgeb&#10;xG9rbXMJt3hjhL7JP3ceUZVZWC+WAoXORricx4XxWKo+25pL3U5O7fuzle600nGz0vbZK5y5Xw74&#10;pZTlmLeE9nTk/aSjTTjFN1KMHHkai7ypVFKKdRx53q5ctjX0/wD4J0nxn8EvFfjP4Z6lrGqeKdL+&#10;PT/D7QdF2RmK7iwm2eQhdysNxLMCEVQWOACa9R+M3/BIn4Q/C34q/Av4ZaP8ddR1z/hZniS90TxN&#10;qdisBisrq08uO4Fvheds/moVckqUweQa4X4H/wDBWfW/gL8LfiL4P8JfA2yl8QeMvHWqeKPDvii6&#10;1oO3hm6vbb7NuihNv+9kjiaVRJvjz5pBXGQ2D4N/4KTX3hfQvgDpN/8ACZ9Qm+B+valqcl5N4kIb&#10;X2u7jzirZt2NuVJwWJlLdcDpWNOpwfHDxT1m1G7tKyamrrbVuN7vslbVnRWo+MVTHTcW40oyqKK5&#10;qXNJSoS5G9dIwqqKit3KTcvdSZ6l+09/wSg+Dnwk+DfxG+I/hjx78Q/D9z8O7oRRyfEbw3b2th4l&#10;bzXiEenzRuGlLFNyNtOQ8fyjcSsmj/8ABKf9myx8beGf2RviH+0T4jsfjp4u8LDWdPtbPRYpdCs5&#10;DDJMLKVs+a0m2GT5wygjacZKq3MfEv8A4K0aF4o8B/Fbwv4J/Z61qxvvi5HPHrV54m+KFxrVrp6y&#10;ySO32S0e1iSEgzPswflwvBC4On4f/wCCvHw6i8SeG/2iPHH7I0Gt/G7wn4YGh6X44bxbNDZyqIZI&#10;xdS2ax7TLiWTIB5DnDrhQvXOpwW8TeKjayvdVLW5nzW2fO42tolfqeXRoeNCyy1T2vNeXLaVDn5v&#10;Zw5Oa7cfZKpz865nJq1lbQr/ALKf/BKPT/G3wVvPjd+0VbfESWP/AITC48N2Phn4Y6DFfX8E1u7R&#10;z3dwZNyiFJY5IyFBJKggncBXzv8AtqfszXn7H37SviT9n268UprS6I8DW2qJbeT9ohmgjnQlMttY&#10;LIFYZIypxxXrHwW/4KQ6XY/A+8/Z4/aj+H2veLtGk8W3HiPT9c8N+L5dI1S1vJ/MaYMyIVmjd5JG&#10;KnaAZGOG+Xb8/wDxv8feFfif8U9V8beCPBl74e0q88kWej6h4in1aa32QpG2+7nAklLOrPyAF37Q&#10;AqgV4eaS4feU0lg4/vNLu8ubrzXTVmr2tZ/Lc+84Xo+IEeLMVPOZv6taXKkoeztePJytT51JLmup&#10;Qs9W3dRv9b/sS6FDo/wB026RcSahc3FzN7t5hQf+OxrXrdcv8GfDy+FPhZ4e8PLFsa20iESDGP3h&#10;QF+P94k11Ffx9nWIWKzevVW0pya9LnDjqvt8ZUqd5P8AMKKKK8s5QooooAKKKKAGsgYYbmsDX/DG&#10;M3mmpnvJEv8AMf4V0NBGa68Hja+Cq89N+q7mtGtUoy5onAexSlx/sV0XiHw4Jla+sExIPvxr/F9P&#10;eudJwdrbq+9wWMpY6jzw+a6o+gw+IhiIXQY/2KMf7FG4erUbh6tXYbhj/Yox/sUbh6tRuHq1ABj/&#10;AGKMf7FG4erUbh6tQAY/2KMf7FG4erUbh6tQAY/2KMf7FG4erUbh6tQAY/2KMf7FG4erUbh6tQAY&#10;/wBijH+xRuHq1G4erUAGP9ijH+xRuHq1G4erUAGP9ijH+xRuHq1G4erUAGP9ijH+xRuHq1G4erUA&#10;GP8AYox/sUbh6tRuHq1ADWH+wa/Uz/gnl4en8O/sleFYrqHy5LqO4umHqslxIyH8UKmvy1CPM6xQ&#10;hmdmwqj+InoK/ZL4QeFm8D/C3w74OfG7S9DtbV8f3kiVT+or918C8E6mcYrFfyQUfnKV/wD20/nf&#10;6Q2OVPJcHg+s6jl8oRa/9vOkooor+mz+Twr8GP8Ag4w+D6/D/wDb3i+IlnpbR23jjwnaX0txt+SW&#10;6gL2sij3WOK3J/3wa/eevzT/AODlz4ISeL/2Y/CXx1sYt03gvxM1peHb921vkVSxPtNDAB/v18vx&#10;jhPrWQ1LLWFpL5b/AIXP2PwGzz+xfErCqTtGupUn/wBvK8f/ACdRPxPHTpRQvSivws/0dCiiigAo&#10;oooAKKKKACiiigAooooAKKKKACiiigAooooAKKKKACgnFFbHgvwpN4o1D97uW1hIM8g7/wCyPc/p&#10;WdSpCjTc57IcVzOyLngLwSddnGqakn+iRt8qn/ls3+A/z3r0aONY0CIoCqMKAOgxTba2gtIEtreI&#10;JHGu1VXsKkr4zG4ypjKvM9uiOyEFBBRRRXEWFFFFABRRRQAUUUUAFFFFAHE+JbT7Jrk6beGbcPx5&#10;qjgZzit/x3a7ZIb/AB1Xy2/A5H8zWBX0WHnz0YvyPIrRcKjR1PhX4E/HDx3FY3Pgb4LeLNaj1WG4&#10;l02TSfDlzcLdpA6pM0RjQ+YsbsquVyFZgDgkCofCvwc+L/jnxReeCPBPwo8TaxrWnlv7Q0nSdBuL&#10;i6tirbWEkUaF0Ibg5AweDzX6W/s7+Av2rfiN/wAEr/2f9C/ZD8byaPr1t8QtTv8AVo7XxFHp80+n&#10;xaleCRzuZTNCjvGZIhuDbkyjYFb2sfCr4b/tA/t2ftJfGj4FeMPEGt+IPDen6TY2ngz4fePIfD7+&#10;IpGghW78y8zkRxzQruZSAXiIJYsFb9AhwjRqUaM1KXvqLd0ldODk+TdtxtZqzeq07/g1bxcxVDGY&#10;2jOlTtRdWKacm4ShXhRi6t+WMFU57xfMkuV3aV2vy7/4UP8AHI+O/wDhVo+C3iz/AISdYPObw5/w&#10;jl19vEf9/wAjy/M2/wC1tx707xD8A/jt4R8T6f4I8U/BHxfputatkaTpN/4Zuobm9x/zxieMNJ/w&#10;EGv0j/bh8AfHD40ftXfBB/2bYL2bxBpnwhhuPEGn+HfickN7PZwXyQ3timrtIvnyhneIybizHe5B&#10;INei/Ei3vPDXxX/ZJ8G+Kre78L61p/xCvpbvwL4o8Wp4h1qKN45SLx9Q86QmH5doTgZcAf6vA0/1&#10;Qw3tKsHOSUJRSlayak4rfa65nfW+i0OX/iMGYPD4WqqFJyq06spU1NucJU41XdpNvlk6as+VrXWS&#10;sr/kx41+APx4+G2iN4l+InwR8X6Dp6yBGvta8N3VrCGPQb5Y1XJ7c1nN8MPiampaLoz/AA38QLee&#10;JLaO48PWraPMJdUhk/1clum3dMrdmQEHtmv2D/bSsfEHhX9ln9pf/hONI1nwTba9cO3h/VvHHxIi&#10;1618Q4uppFh02yFwTpxkG3am0FRKgwfK+XkvEfjH4V/sxfAz9nv9r/XZ7HVPHU3wV8OeEPhnoMzR&#10;t9lup4la81OSMjdiGGRFVlbGZSjAeYrDStwbg6daUfbNRUVJuSs0uZxemjbsrx01btruY4HxozTE&#10;4GnUWCjOdScqcVCTalJUo1I6q8UlKTU3zPlUW2k9D8x7H9l79pnVNQvtJ0z9nTx3cXWmSrFqVtb+&#10;Eb15LWRkEipIoiJRijKwBxlWB6Gqeofs+/H7SddbwtqvwL8ZW2qJpz6g2m3Hhi7S4FmjbXuPLMe7&#10;ylY7TJjaDxmv02vPip8QdE/4OHW8CaP8RNZs/DerTwy6rotrq8sdjeSL4ZXDywqwjkYFEwWBI2jH&#10;QV5p/wAE5vFXxM+OX/BST4xeHvGXxJ1LWLuTwH4r0jQ7jxLrM9xHZxtqEKRxKXLmKEM2dqDA5wK5&#10;f9WstlWjRjUnd1ZUto292zv6NP7z0l4m8RwwE8bUw1LkjhKWKsnO9qraUdraNNt9mup8AaZ8NPiT&#10;rXgy8+I2j/DzXLvw7p8pivtettJmeytpPl+SScL5aN86cFgfmX1FaFt8Cvjhe+BH+Kln8F/Fk3hm&#10;OFpZPEkfhy5awSNeGc3ATywo5yd2BX6TeM/i98J7v9gv9o/9kT9n6K2k8C/B7w14e0rT9YXaZtd1&#10;Sa/n/tC/ZhwyvLCoXHy/KzA7GUD3PVPiJqLReDfj7+yl+zzq3xA+Hdr8MYbSGbTfi9aaXodpaiGV&#10;ZbW50m4486MY3HaXBCqcFCo6KfB+BlviG7RTdot680ouyV24xcdX+hw4rxizqlFtZeo3qyjH2k1B&#10;cip06kFJycYxqVI1FaN3azVpNH4eDb2rb+GXhiTxn8R9D8LR27SLfarBHMqj/lnvG8n2CZP0FYUT&#10;Kygr3/X3r279g7wd/wAJD8Yn8TSq3laHp8kqtjjzZB5ag/8AAS5+q1+X5xi1l+W1q/8ALF29dl+N&#10;j9yx2I+r5fOrJWajt2bW336H2dEgjQIq4AGAKdSLnvS1/Md76n5KFFFFABRRRQAUUUUAFFFFAARk&#10;YrB8SeHg4bUbFfmHMkY7+4reoPSurB4utg6yqQ+a7o0o1Z0Z80TgS2OC/wClG7/b/StfxPoRtH+3&#10;2q/u2b5l/u//AFqyMjp8tfoWFxVLGUVUp9fwfY+io1o1qakg3f7f6Ubv9v8ASj/vmj/vmug2Dd/t&#10;/pRu/wBv9KP++aP++aADd/t/pRu/2/0o/wC+aP8AvmgA3f7f6Ubv9v8ASj/vmj/vmgA3f7f6Ubv9&#10;v9KP++aP++aADd/t/pRu/wBv9KP++aP++aADd/t/pRu/2/0o/wC+aP8AvmgA3f7f6Ubv9v8ASj/v&#10;mj/vmgA3f7f6Ubv9v9KP++aP++aADd/t/pRu/wBv9KP++aOvA20Ad1+zJ4HPxI/aD8H+D8Bo7nXI&#10;XuFZeDDETLIP++Eav15hVQOFxX56f8EoPh0fEPxo1b4i3VorW/h/SfLhkYfcuJ22qR/2zSUH03e9&#10;foZH3r+rvBXLHg+GJ4qS1rTbX+GKUV+PMfxv49ZtHHcXQwcHpQppP/FL3n+DiOooor9iPw8K8n/b&#10;e+AcP7Tv7J/j74GNFC1xr/h24i0trgHZFeqPMtpDjssyRtxzxXrFQSgupArOtSjXpSpyWkk0/np+&#10;R1YHGV8txtLF0XadOUZRfZxaa/FH8llxa3FjcSWV3E0c0MjJLGy4KsDggjsc02vqj/gs9+zW/wCz&#10;V+334tstPsfJ0bxdJ/wkmjFY9q7bpmMyDHHy3CzDA6Lt9a+Vl6V/OOOws8DjKmHnvFtfd/SP9XOH&#10;c6w/EWQ4bM6Hw1oRmvK6Ta9U9H5oWiiiuU9oKKKKACiiigAooooAKKKKACiiigAooooAKKKKACjO&#10;OtFBBPAoAsaVpV3reoR6bZJl5D17KO5PsK9Y0LRrXQdMj020HyoPmbbyzd2NY/w78Kf2Jpv9oXif&#10;6VcKCc9UXsv17mukFfJ5rjniKns4P3V+LOqlT5VfqFFFFeObBRRRQAUUUUAFFFFABRRRQAUUUUAZ&#10;/iiy+36NKirlo/nX3x/9bNcWOlehsoYbWHHSuC1SzbT9SmtCOFf5fcdv0r1svqXi4HBjIbSPYPHf&#10;7Y2qeMv2M/AP7IMXgn7CvgTXr7UofEcOqMXuzcyXDmMw+WPLCicjdvbOOgzXjUM1zbMZLS5kiYqQ&#10;zRuVJB6jikor3K2MxGIlGVSV2kkvJJJLbyR4WBynL8tpzp4amoqcpTlu7ynJyk3dveTbtsr6KwRl&#10;4JVngkZHRtyMpwVI6EHtiluZbi8ma5urmSSRvvO7FifzpKK5/aT7s7PY0r35VfbYaVBFHl85B/Kn&#10;UUc8nuylTgtkvuQ0r2DUYGBmnUUc0g5I2tZfd07eg1owevrUi3N4lvJZpcyLDMQZIlY7XwcjI702&#10;ihTktmJ06ctGl9w0A4xkn619l/sFeBj4f+Es3i24QCbXLxpI2x8whjyi/wDj28/jXyF4e0K/8UeI&#10;bHw3pabri/uo7eFcfxOwA/Dmv0e8HeHLLwh4X0/wrpw/c6dZx28fuEULn6nHNfnPiLmXsMthhIvW&#10;o7v/AAx/zdvuZ8vxVivZ4WOHT1k7v0X9I0qKKK/Fz4IKKKKACiiigAooooAKKKKACiiigBk0UcqN&#10;HKu5WGGGK5DWtJfSrzy9u6NuY29vT8K7KqesabHqdk0DDDdY29DXrZTmEsDiPefuvf8AzOrC4h0K&#10;muz3ONx/sfrRj/Y/WnSwPbytBMpDK2GFNwPRq++TUtUfRLVaBj/Y/WjH+x+tGB6NRgejUAGP9j9a&#10;Mf7H60YHo1GB6NQAY/2P1ox/sfrRgejUYHo1ABj/AGP1ox/sfrRgejUYHo1ABj/Y/WjH+x+tGB6N&#10;RgejUAGP9j9aMf7H60YHo1GB6NQAY/2P1ox/sfrRgejUYHo1ABj/AGP1ox/sfrRgejUYHo1ABj/Y&#10;/WmsDuxsp2B6NWz8N/AuqfEz4haN8P8ARYm+0axqEdrG2OF3EbmPsq5Y+wNbYejUxFeNKmryk0ku&#10;7bsjDFYilhcPOvVdoxTbfZJXb+4/Q/8A4Jk/C4+A/wBm+HxPe2LRXnii9kv23L83kD5IR9Cqlx/1&#10;0r6MjBArP8I+HNK8H+GbDwpoVuIbPTbOO2tYh/BGihVH5CtKv7yyDK6eS5Lh8DD/AJdxS9Wlq/m7&#10;s/zn4izepn2e4nMJ71Zyl6JvRfJWQUUUV7B4wUUUUAfnV/wcX/spN8XP2XNP/aI8N6a02sfDe+Zr&#10;7y+r6Vc7VmyP4tkiwv8A7K+Ya/DdDkbs1/WH4/8ABHhz4leC9Y+H/i/S47zS9b02ax1G0mXKywyo&#10;UdSPcE1/MJ+11+zj4l/ZJ/aO8Wfs/wDikStJ4f1SSOxupYwv2uzb57e4wOBviKMQOhJHUGvyfj7K&#10;/Y4qGNgtJ6S9Vt96/I/tr6MvGEcbk9bh6vL36Dc6d+tOT95L/DPX/t7yPOKKKK/Oz+pgooooAKKK&#10;KACiiigAooooAKKKKACiiigAooooACa6H4c+Gv7c1j7ddR/6PakFvRn7D+v4VgRQyXEywQoWd2Cq&#10;o7k1614Y0SLw9osOmx8sq5lYfxMep/z2ry80xf1bD2j8UtjSlHmkaFFFFfHnYFFFFABRRRQAUUUU&#10;AFFFFABRRRQAUUUUAFc546sDui1NV6fJJ/Q10dQajZR6jZyWUv3XUjPoexrbD1PZVlIzrQ9pTaOC&#10;ByM0Ussb20zW8yFWRsMPekr6I8fbRhRRRQAUUUUAFFFFABRRQsbyusUSMzMwCqvUk9qAPdv2Dvhp&#10;/wAJN8Rrj4gX8G610GDFuxJ5uZAQPqAm4+xKmvsRK4X9nH4XJ8J/hRp/hu4hVb6ZftOpEYyZ35ZS&#10;R12jC5/2a7wKB0FfzxxZm39rZ1UqRd4R92Pouvzd38z8rzrGfXswlNP3VovRf57hRRRXzR5YUUUU&#10;AFFFFABRRRQAUUUUAFFFFABRRRQBz/i/SQf+JpAPaXH86wBwMF67ueGOeNoZR8rrgg1xepWcmm3b&#10;2bfwn5T6j1r7TIMd7ai6E3rHb0/4B7OX4jmj7N7ohz/t0Z/26Msf4hRlv7wr6A9MM/7dGf8Aboy3&#10;94UZb+8KADP+3Rn/AG6Mt/eFGW/vCgAz/t0Z/wBujLf3hRlv7woAM/7dGf8Aboy394UZb+8KADP+&#10;3Rn/AG6Mt/eFGW/vCgAz/t0Z/wBujLf3hRlv7woAM/7dGf8Aboy394UZb+8KADP+3X1p/wAEpfgq&#10;fEXxD1P42arabrXQYfsmmNJHw11Kvzsp9Uj4P/XYV8n2Flfarew6bptvJPcXEyxW8MSlmkdjhVAH&#10;Uk8fjX62/sufBa2+BHwT0P4fJGn2qG387VJV/wCWl1J80hz3AJ2j2Va/WvCDh15vxIsZUV6eHXN5&#10;c7+FfLV/I/F/G7if+xeFfqFKVquJfL5qC1m/npH5s9Dj6dKdQFCjAFFf1sfxeFFFFABRRRQAhQNX&#10;5gf8HG37EM3j74aaX+2T4B0bzNT8Ixiw8WrCg3TaY7/u5z3Pkytj12zMTwlfqBWT438H+HfiD4V1&#10;LwP4u0yO90vWLCWy1GzmXKTwSIUdCPQqSPxrzc2y+nmmX1MPPqtH2fR/Jn1XBPFWM4M4mw+bYfX2&#10;clzL+aD0lH5rbs7Pofybo24ZBzTq9q/4KC/sc+Kf2HP2n9e+CurxTSaX5xvfCuoyqcXumyMxifcf&#10;vOuDG/8Atxt2xXigJ7iv57xGHrYWtKjUVpRdmj/UbKs0wWdZbSx+EmpU6sVKLXVP9e66NNMWiiis&#10;T0AooooAKKKKACiiigAooooAKKKKACgnHWig56AZ5oA6j4WaF9u1WTWJ0zHa8R+7kf0Gf0r0QcVm&#10;+E9FGh6Bb2BGJAu6Y+rnr/hWlXxOYYn61inJbLRfI7KceWIUUUVwmgUUUUAFFFFABRRRQAUUUUAF&#10;FFFABRRRQAUYoooA5fxtpXk3C6rEnyyfLL/vdj+IrDByMiu+v7SO/tJLSYfK64+nvXC3dnNp9zJa&#10;XA+ZGx9fevawNb2lPle6/I83FU+WXMupHRRRXccoUUUUAFFFFABmvY/2LvhE3xC+JI8VapabtL8P&#10;ss7Mw4kuD/q0/DBc/wC6M9a8j0rSdS1/VLfQ9ItHuLq8nWG2hjHzPIxwAPxNfoH8CvhTYfB/4cWP&#10;hG2CtcKvm6hMn/La4bG9vpwAPZRXx/GmdRynK3Tg/wB5Uul5Lq/u0Xmz5/iHMfqeD9nB+9PT0XV/&#10;odggwvAp1FFfgZ+bhRRRQAUUUUAFFFFABRRRQAUUUUAFFFFABRRRQAhUHrWJ4w03zbdb+JMtGcN7&#10;j/61blR3EKTwtDIvysuDXVgsTLCYqNVdH+HU0o1HSqKS6HCrkjIUUYb+6KkvLV7K6ktZRllbH1qP&#10;H+xX6RGUZxUo7M+mjLmimgw390UYb+6KMf7FGP8AYqigw390UYb+6KMf7FGP9igAw390UYb+6KMf&#10;7FGP9igAw390UYb+6KMf7FGP9igAw390UYb+6KMf7FGP9igAw390UYb+6KMf7FGP9igAw390UYb+&#10;6KMf7FaHhLwprvjnxRYeDvDGntdahqV4lvawJ1d2OB9B6noBkngVpTp1K1RU6au20klu29EjOtWp&#10;4elKpUdoxTbb2SWrb9D6L/4Jj/s/y/ET4sN8WNcsd2k+FWVrfzIztmvmHyAHofLX5z6Ep61+jMII&#10;jANcP+zx8FdC+A3wo0n4c6Kqs1rb77642jNxctzJIfqeB6KAO1d0BgYr+2uA+GY8K8O08K1+8l70&#10;3/efT0Ssl6X6n8B+IfFk+MOJquMT/dR92mu0Fs/WTvJ+tugUUUV9kfDhRRRQAUUUUAFNdGY8GnUU&#10;AfHH/BZb/gntH+25+zg+r+CdKjk8f+DUlvfDLKo3Xse3M1jnB/1gUFPSRU6Asa/nsntbmyuJLO9g&#10;aKaF2SaGRSrRsDgqwPIIPY9K/rXlTfivxa/4L6/8E1f+FW+Mpv21vgxoO3w7r91jxxp9rDhdO1B2&#10;4uwFHEczHDekpyf9Zx+c8b5C60P7QoLVaTS6ro/l18vQ/q36OviXHL8R/qxmM7U6jvRk38MnvTv2&#10;lvH+9dfaR+ZdFIGBpa/KT+0wooooAKKKKACiiigAooooAKKKKACtjwDpP9r+JYQ8e6O3Pmyfh0H5&#10;4rHrv/hNpX2bSJtVdfmuJdq5/uL/APXJ/KuLMK3scJKXV6L5mlOPNOx1q5xzRRRXxB2BRRRQAUUU&#10;UAFFFFABRRRQAUUUUAFFFFABRRRQAUUUUAHNYfjHRDeWv9oQL+9iX5gP4l/+t/KtykYZHStaNWVG&#10;opImpBVIuLPO1bPalrS8T6L/AGVdfaYEPkytlcfwn0rNr6GnONSKkjx5RlTlysKKKKokKOeworvv&#10;2dPglqHxu8dx6W4kj0mzIl1a6A6Jn/Vg/wB5unsMntXPisVRwWHnXrO0Yq7ZjiK1PD0XUm7JHrX7&#10;CvwJ3yN8Z/E9phRuj0KGRevUPP8AzUf8C9jX1IOlVdJ0nT9F0y30fSrSO3tbWFYreGNcKiKMAAeg&#10;FWhX86Z9nFbPMyliZ6LaK7RWy/V+Z+V5jjqmYYp1pfJdl0QUUUV4xwhRRRQAUUUUAFFFFABRRRQA&#10;UUUUAFFFFABRRRQAUHPY0UUAc34ysfKnjvkHDLtb8P8A61Yu4erV2HiGz+26ZJEB8yruX6jmuPBO&#10;OX/Svu8ixHt8DyveOn+R72X1OejyvoG4erUbh6tRu/2/0o3f7f6V7J3BuHq1G4erUbv9v9KN3+3+&#10;lABuHq1G4erUbv8Ab/Sjd/t/pQAbh6tRuHq1G7/b/Sjd/t/pQAbh6tRuHq1G7/b/AEo3f7f6UAG4&#10;erUFgBnLUbv9v9KMnGQ36UANEoPdq+5v+CX/AOy/JpFg37RHjPTdtxeRtF4bhmTlITw9xz0LcqvH&#10;3dx6ODXz7+xZ+y7qP7SPxMjTVIZI/Dekus2t3OCokGcrbqf7z45x0UMeuM/qRpWkWWjafDpGmWcd&#10;va20KxW8MKhVjRRhVAHQAACv3rwf4LlisQs8xcfcg/3afWXWXpHZefofzl438eRwuGfD2Cn781+9&#10;a+zF7Q9Zbv8Au/4i4vC4ooGQMGiv6WP5UCiiigAooooAKKKKACiiigBGz0xWN488C+EviP4N1P4f&#10;+OdAt9T0fWrKS01TT7yPdHcQyKVdGHoQTW1TZc44pOMZKzV0yoVKlKanBtSTumt01s15n83/APwV&#10;E/4J2eL/APgn/wDHJtItori88DeIJJJ/B+tSfNmMH5rWZv8AntHkA/31ww6kD5kDqeQa/qP/AGrv&#10;2V/hV+2D8EtY+B/xb0nztP1SIm3u4cCfT7gA+XcwsQQsiE5GQQRkMCpIP85f7a37GPxZ/YZ+Nt38&#10;HvinZb0+afQ9ahgZbfVrTdhZo89D2ZMkoeD2J/FuK+G5ZVXdegv3Un/4C+z8uzP9A/BPxZo8bZdH&#10;LMwmljqS/wDBsV9pf3l9pd9Vo7LyWijI6Zor40/ewooooAKKKKACiiigAooooAMEnatewaFpy6Vo&#10;1tp4H+rhVW9zjk/nXl/hLTzqniaytRjHnb2B7hfm/pXrg6V87n1T4Ka83/kdFBdQooor506Aoooo&#10;AKKKKACiiigAooooAKKKKACiiigAooooAKKKKACiiigCG9soL+2a0uFyjLj6e9cRqunTaNdta3H3&#10;esb4+8td7VPWtGg1i08iT5WXmN+4NdmFxPsZWlsznr0faRutzh80U+8tbiwumtblNrL+vvUui6Lq&#10;/iTV7fQNCsZLm8u5RHb28S5Z2PavacoxjzN6b38jy5e5fm0sXfA3gnxF8R/FVn4Q8LWhmuryTavB&#10;2ovd2PZQMkn+uK++fg38JdA+DXgi38I6HFuYfPe3W3DXExABc/yA7AAVzn7NH7POm/BLw0bjUBHc&#10;a9fKG1C7UcR9D5SH+6O57nn0A9Rr8R4y4oebVvquGf7mD3/mff0XT7z85z7OHmFT2VN+5H8X39Ow&#10;DgYooor4M+dCiiigAooooAKKKKACiiigAooooAKKKKACiiigAooooAKKKKAEb5htriNRtjZ30ltg&#10;fK3GfSu4Oe1cv4wtvK1NZyP9YvX1I/yK+g4drcmKlT/mX4o9DLanLWce6Mn/AL5o/wC+aMf7H60Y&#10;/wBj9a+0PcD/AL5o/wC+aMf7H60Y/wBj9aAD/vmj/vmjH+x+tGP9j9aAD/vmj/vmjH+x+tGP9j9a&#10;AD/vmj/vmjH+x+tBGOqfrQAE4GflrpPg98JfF/xv+IVj8OvBVl513ev88hUmO2iH3pZD2QD8zgDk&#10;gVmeEPB/iT4geJrPwZ4P0aS+1LUJhFa2sPLMx7+wAySTwACSQK/T/wDY9/ZQ8O/szeBRayeXdeIt&#10;QCvrWpKvU9oYyRkRr+bHk9gP0HgDgjFcXZleaccPB+/Lv/dXm/wWva/5p4leIGF4JytxptSxVRfu&#10;49v78v7q/wDJnourXYfAj4I+EvgH8OLH4d+EbX91bpuurqRR5l3MR88rn1J7dhgDgCu2oor+x8Lh&#10;cPgcNDD0IqMIpJJbJLRJH8NYrFYjHYqeIxEnKc23Jvdt7thRRRXQc4UUUUAFFFFABRRRQAUUUUAF&#10;FFFACOcL0rxT9uL9h/4Pft2/Bi6+FPxSsfJuo903h/X7eMG50m6xhZYyfvKejxnh144OGHtlIyhl&#10;xWNehRxVGVKqrxejTOzLsxx2U46njMHUdOrTacZJ2aa/rXo1o9D+XL9rz9kD4zfsUfGG8+D3xl0I&#10;w3Ee6XS9UhUm11S1z8txA5+8p7j7yNkMARXmNf09/tnfsVfBT9uP4TT/AAr+Meiq2zdLo2tW6AXe&#10;lXOOJoWI/BlPysOCDX8+P7c/7Anx2/YL+Jsngf4p6S1zpN1K58O+KLOM/ZNUhB4IP/LOUL9+JuVP&#10;TcuGP4vxJwvWyio6tG8qT69Y+T/Rn+gfhL4yZdx5hY4LHNU8dFax2VRJfFC/X+aO63V0eJUUDpRX&#10;yJ+4hRRRQAUUUUAFFFFAHUfCa087XJr0r/qbcgH0Yn/DNeiA55rj/hBahdOvL0jmSZU/IZ/9mrsK&#10;+Pzep7THS8rL8Dsoq0AoooryzQKKKKACiiigAooooAKKKKACiiigAooooAKKKKACiiigAooooAKK&#10;OtXPDnhvX/GGt2/hvwxpE99fXcojt7a3Tczt6Af5AHJpSlGMXKTslu2RUqU6MHObslq29EjIvvCU&#10;/i2eHTNMtZJr6WQR2scMZZ3YnAQActk9uuf1+p/2bv2UD8Bbb+2fHemj/hKLqEecJF4skYZ8tPf+&#10;83foOOvuf7G/7Emi/A6zh8dePoob7xZJHmPo0WmgjlEz1fBwX+oHHJ9l8efDvSvHFh5VwBFcxr/o&#10;9wq8r7H1HtX4zxR4m0a1Z5dhJP2G0prq+y/u9+/pv+A8VeJmCxWZfU8Iv3C0lNfafkv5V979N/A6&#10;KueI/DWr+FNSbStZtdjr91h91x/eB7j9ap14EZRnFSi7pmFOrTrU1ODunqmFFFFUaBRRRQAUUUUA&#10;FFFFABRRRQAUUUUAFFFFABRRRQAUUUUAFFFFABWH41t91nDPj7kmD+I/xArcrP8AE8TS6NNt/hAb&#10;9a7ssqexzCnLzX46G2Hly4iL8zj1HHINOwPRqOBxvoz/ALdfox9MGB6NRgejUZ/26M/7dABgejUY&#10;Ho1Gf9ujP+3QAYHo1GB6NRn/AG6Q46+ZQAuB6NV7wx4S8Q+OPEFn4T8J6NcahqN9MIrW0t13O7H+&#10;g6kngAEkgAmrnw6+G3jb4teLbXwR4C0Oa/1C6bCRxrwi55d26Io7k/4A/pZ+yD+xj4P/AGaNBXUr&#10;vydS8U3kIGoats+WJTgmGHP3Uz1PViMnsB97wRwHmXF2MTs4UIv3ptfhG+8mvu3fn+c+IHiLlfBO&#10;BtdTxMl7lNP/AMml2ivvey6tUv2K/wBjLQP2bvD6694hSG+8W6hDi+vlG5bVTz5EJ7D+83VyOwAA&#10;98VQowKFXauMUtf2DlOU4HI8vhg8HDlhFaLv3bfVvq2fxDnOc5jn+ZVMdjpudSbu3+SS6JbJLYKK&#10;KK9I8sKKKKACiiigAooooAKKKKACiiigAooooAKDzwaKKAE2KOgriPj38APhN+0t8M7/AOEvxn8F&#10;2euaJqC4kt7pPmif+GWNx80ci9VdSGB6Gu4pvlj1NTUp06tNwmrp6NPZo2w+IxGDxEa9CbhOLTUk&#10;7NNbNNapo/nz/wCCmH/BHH4x/sPajdfEb4fC78W/DSSRnTWYYS11pC54jvFUcDnAmUbDj5thIDfF&#10;4YdK/rWv9K07VLOTT9Ts47i3mjKTQzIGSRSMFSp4IIPQ1+Xf/BR//g318OePLrUPjB+w6lrousPu&#10;nvPAVw4jsbxuWJtXPFu5PHlsRFyADGBz+XcQcEzpt18vV1u4dV/h7+m/qf2R4X/SHw+KjDLOKZKE&#10;9FGv9l9F7RL4X/eSs+tt3+N9FbHxD+HPxA+Eni+9+H/xP8H6joOt6bN5V9pmqWpimib3B6g9QRkE&#10;cgkc1io24ZzX5xKEqcnGSs0f1dRrUcRTVSlJSi1dNO6a7prcdRRRUmgUUUUAel/DC1Fv4UjkH/La&#10;V3P57f8A2WuhrG8AxGLwjZL6xs35sTWzXwuNlzYqb82d0fhQUUUVylBRRRQAUUUUAFFFFABRRRQA&#10;UUUUAFFFFABRRRQAUUUUAFIc7sZoyxbao59PWvoj9mX/AIJ9+Pvi9JB4r+IwuPD/AIeLBlWWPbdX&#10;i56IjD5FP99h05AI5rz80zbL8lwrxGMqKEV33b7Jbt+SPIzrPMryDBvEY6ooR6d2+0Vu2eS/Br4H&#10;/ET46+Ko/C/gHRHuG3A3V5JlYLVD/HI+OB7DJPQAmv0R/Zj/AGSPAH7OOjiWwRdR164j232tTxje&#10;e+yMf8s4/YcnjJPbuPht8MPA3wp8Mw+EfAfh2HT7KEfdiX5pG7u7H5nY/wB4nNdCFA5Ffzrxh4gY&#10;7iBvDYa9Oh26y/xPt/dWne5/MnGfiJmPE8nh6F6eH/lvrLzk/wD21aLzDauNuKCBjFLRX5yfnJk+&#10;KvCWjeL9MbTNXttw/wCWcij5oz6g9v6968T8dfDnXPBFzuuFM1mzfubuMHafY+h/nX0FtGMVDd2N&#10;pf27Wl7Assci4eORchhXsZbnFbL5cu8O3+R7OU53isrlZe9B7x/VdmfMq5280V6R4++BlxbeZqng&#10;w+ZHyzWLN8y/7p7/AEPPvXm8sc1vI0NxE0bq2GR1wwPoRX3WFxmHxtPnpO/l1R+mZfmWEzKnz0ZX&#10;7rqvVf0gooBz0orqO8KKKKACiiigAooooAKKKKACiiigAooooAKKKKACiiigAqvqkYm0+aI/xRN/&#10;KrFNmXehX2rSlLlqRfmhxdpJnAqWJzvp2W/vChl2uyhelGG/uiv1DdXPqlsGW/vCjLf3hRhv7oow&#10;390UDDLf3hRlv7wow390UsMNxdTx2ttA0kkrhI4413MzE4AAHXmnGMpSsiZSjFXYwuwb731r0f8A&#10;Z3/Ze+J37SniRdL8I6cYdNhkA1LXLhSLe2XuP9t8dFXnOM4GTXtf7LP/AATP8U+OmtfHHx5huNG0&#10;k7ZIdEU7Lu6Xr+87wr7ff9l4Nfd3gvwT4U8B+HLbwr4P0C103T7NAlvaWsQVVH9Se5OSTySa/auC&#10;PCXG5s44vN06dHRqG05r/wBtT89X0tufgvH/AI04DJ4zwWSNVa+qc94Qfl/PJf8AgKe99jj/ANnP&#10;9mX4a/s4eFP7B8Gaf5l3Mq/2lq1wo+0Xbjux7LnOFHA+uTXpAUL0FAAHQUV/TeCwOEy7Cxw+GgoQ&#10;irJJWSP5Ox2PxmaYueKxc3OpN3cm7tv+tuwUUUV1HIFFFFABRRRQAUUUUAFFFFABRRRQAUUUUAFF&#10;FFABRRRQAUUUUAFNeMP1p1FAHin7X/7An7Mf7bPhP/hHfjn4BjuryGNl0zxBYEQahp7EdYpgCSO+&#10;xwyE9VOBj8bP25f+CFn7VH7Kz3fjL4UWM3xH8GwlpGvdHtT/AGlaR5/5b2q5LYHWSLcuAWIQcD9/&#10;GTcaa0IcYOK+fzjhvLc4jepHln/MtH8+5+ncCeLXF3AM1TwlT2mHvrSndx/7d1vB+ml90z+SZt6E&#10;o67WXhgy45oUk1/Rr+2X/wAEgP2Nv2yRc+IPFXgs+G/FVxk/8JX4XCW1xI+ODMmDHP2yXUtgYDLX&#10;5T/ta/8ABBf9tH9nVrjX/hppMfxM8PRsSt14bgK38aY6yWZJbrx+6aT3xX5fmvB+bZdecI+0h3jv&#10;81v91z+x+C/HjgjitRo16n1Wu/sVGlFv+7P4X5X5X5HxHRU2p6fqWiajNpGs6dcWd1byGO4tbqEx&#10;yRMOCrKeVIPY1Bu9BXyrjKO6P2mMozipRd0+qPXfCcfl+GrAD/nzjP5qK0Ko+GDnw7p5/wCnGL/0&#10;AVer8/xH8aXqz0Y/CgooorEYUUUUAFFFFABRRRQAUUUUAFFFFABRQTjtTdxx0oAdRSBs16L8If2V&#10;fjj8bZI5vBfgudbCQ86tqGYLZRnqGI+f6IGNc+KxeFwNF1cRNQiusmkvxOPHZhgctoOtiqkYRXWT&#10;SX4/kecgnpXffBT9mv4u/HvUBB4C8MyNZrJtuNWusx2sPIzlyOSAfurlvavr74H/APBND4YeCTFr&#10;XxTvz4n1BfmFrtMdkjY6bM7pMH+8QD/dr6U0vRtN0Swi0vRtPgtbaFNkVvbxhERfQADAFflPEPit&#10;gcKpUcrj7SX80k1Fei0b+dl6n43xJ4w4TDqVHJ4c8v55K0V6R3fzt6M8N/Zz/YG+FfwWMPiLxMkf&#10;iPxAuG+2XkI8i3b/AKZRHP8A302Txkbele9CMDoaco2jFFfh+aZxmWdYp4jGVHOXnsvJLZLyR+EZ&#10;pm2ZZ1iniMbUc5vq+nklsl5IQLg5zS0UV5p5wUUUUAFFFFADTHnvXP8AjL4beG/GMTPfWvl3AHyX&#10;UPDj6/3vxroqQr7VtRr1sPUU6cmn5GtGtWw9RVKUmmuqPBPF/wALPE/hHdObY3VqvP2mBeFH+0Oq&#10;/wAveuZ3nOK+oDECMH8jXI+Lfg14U8R7rm2i+w3Tc+dbr8rH3Xofwwa+rwPEkZe7iV81+qPtct4u&#10;2hjI/wDby/Vf5fceHg0V03ib4S+MPDLPKLI3luvPn2qlsD1K9R+o965cswOCnQ4PtX01GtSxEean&#10;JNeR9lh8VhsVDnozUl5P+rDqKTcO1LWp0BRRRQAUUUUAFFFFABRRRQAUUUUAFFFFABSMMrS02Q4W&#10;jqBwtwgWeTA/5aH+dNx/sU67fE8n/XQ/zpgYE4G6v1KmvdSXZH1UZe6m+wp4GdlNyevl1678Ff2I&#10;/wBoP43tDe6N4Rk0vSpcH+19azBEV9UUjfJ7bQR7ivsj4C/8E1Pgr8LVh1vxsP8AhLNWj5D6hCFt&#10;Imz/AAwZIP1ct0yAK/QeG/DfifiOSlGl7Km/tzvFW8lu/kreaPzjinxU4S4XUoSre1qr7FO0nf8A&#10;vS+GPnd38j4w+AH7HPxq/aFmjvfDfh1tP0VmxJr2pK0dvjPJTjMpHouRnqVr72/Zt/Yb+Dv7PUUO&#10;rW1h/bPiDb+81vUYwWjbHIiT7sQznGMtzyxr2a1sLazgW2tYEjjjXbHHGoVVHoAO1TDgYr+i+E/D&#10;Ph/hi1Zx9rXX25LZ/wB2Oy9dX5n8vcZeK3EvF3NQ5vY4d/8ALuDeq/vy3l6aR8hghAGN1OVSvelo&#10;r9GPzEKKKKACiiigAooooAKKKKACiiigAooooAKKKKACiiigAooooAKKKKACiiigAooooAKKKKAG&#10;yKWGAKQRD+JafRQB4/8AtKfsG/softcWjR/Hn4J6NrV55PlQ6ysPkahCvXalzEVlUZ527tvqDX58&#10;/tJf8GyemXSXGt/sofHaS0k4Nv4f8aw+ZF7j7XAu5QOwMLk9271+s1FeRj8hynMta9JN91o/vWv3&#10;n3HDPiRxtwjaOW4ycYL7Enzw9OWV0vlZ+Z/O78Q/2EP2pP2f3k8MeOfhpc3R0v8AcXF9orC8hbbx&#10;vBTLBSP7yqfavM54J7WVre5t5I5FOGjkQqwPpg9DX7hfHq3Nv8XNajKbd0kZ/wC+okNeW+M/g/8A&#10;C74hqw8bfD7SdUZk2+deafG8gHs5G4fgRX+c2e+JjyPirHZbjMPeNGtUgnF2dozcVdPd6a6o/sbh&#10;vxyxlbL6NTMcKpc0YtuDa3Sfwu/5o/I0EHpRnPSv0U8W/wDBNP8AZs8RIzaNp+raJIxyG0/Umcf9&#10;8zb+PYY4rzPxT/wSZnXdN4K+MAY/wwanpeM/8DR//Za9LB+JnCWK+Kq6f+KL/OPMvxP0bA+LPB+L&#10;t7ScqT/vRf5x5kfG5OKAc19HeIP+CX37RelwtNpOpeHtS+X/AFVvfSJIfb95Gq/+PVyN5+wT+1jY&#10;gs/wnmkx/wA8dStWz+UtfQ0eKOG8Qr08XT+c0vzaPpcPxnwpikuTG0/nJR/Ox4/RXo19+yN+0vpu&#10;Vuvgvrjbf+eNr5v/AKATWbJ+zh+0FE+x/gh4sz/s+H7g/wAkrvp5pltTWFeD9JRf6norPsjltiqf&#10;/gcf8zi6M131l+yx+0dqH/Hv8E/En/bXS5I//QgK2rD9hr9q3UBug+D14o/6bXlvH/6FIKznnWT0&#10;vjxNNes4r9SKnEXD9JXni6S9akf8zyfNJu56V734b/4JsftQ64+dR0TS9IGcZ1DVEb8f3PmV3Hhr&#10;/gk949uZv+Kv+KelWce7n7BZyXDEf8C8vH615eI4z4Vwt/aYuGnZ83/pNzx8V4gcH4Ve/jIP/DeX&#10;/pKZ8mbhjNKCT2r758If8Es/gnpEqz+LPE+uawy9Y1mS3ib8FUt/4/XrPgb9lD9nn4eIh8N/CbSx&#10;JGwZbq+h+1TBh0IeYsw/Aivl8d4r8N4dNUIzqvyXKvvk7/gfKZh4ycN4dWw1OdV+iivvev8A5Kfm&#10;v4E+B3xf+J8yxeA/h3qupK3/AC3htSsQ+sjYQfia96+GP/BLX4neIDHefFDxdYaHbsoZrWzH2q4B&#10;/unoi/UM1fd8dvHFGsUMQVV4VQMAU9R6ivhc08Ws8xMXDB040l3+KX3vT/yU/Pc28YOIsZeGEhGi&#10;u/xS+96f+Snjvwq/YU/Z4+FRjvLbwcusX8bKwvtcYXDBhyGVCBGpz3C5HrXsCQrGgjjiVVX7qqMY&#10;qSivzfMM2zLNavtMZVlN+bv9y2XyPzPMMzzHNa3tcZVlUl3k2/u7fKwgH+zS0UV55whRRRQAUUUU&#10;AFFFFABRRRQAUUUUAFB+lFFADSpI6Vh+Ifhx4S8TlpNU0ePzWH+vh+WT8x1/HNb1Fa0q1ahLmpya&#10;floaUa1XDz56UnF907fkeT6/+ztdx5m8NawsgzkQ3Qwf++h1/KuO1rwF4v0As2o6DcbB/wAtIl3r&#10;+a5r6JIyMEU0jsVr3cPxJjadlVSl+DPosLxXmWHsqlprz3+9HzBuIO1lxS7h619Fax4L8K68G/tX&#10;w/bTM3/LQwgN/wB9DB/Wub1P4B+Dbzmxa7tT2Ec24f8Aj2f517FHiTA1PjTj+KPoMPxhgamlWDi/&#10;LVfp+R4xvGcUue9ekal+zlfp82leI45P9meArj8QT/Ksm++A3jy1BNtHaXHtFNg/+PAV6NPNstqb&#10;VV89PzPVp8QZTV2qpet1+aRxuc9KK6KT4RfEW35bw1If92aM/wAmqrN8PvG1ucSeF7z/AIDCW/lX&#10;THFYWXw1E/mjtjmGAn8NWP8A4Ev8zHorT/4QvxhnH/CK6l/4Ayf4VLF8P/G03+r8LX3/AAKAr/Oq&#10;eIoR3kvvRX17BrepH/wJf5mPmk3DtXRR/CX4iXHKeGpR/vSxj+bVfsfgN4+vAPtENra/9drjP/oI&#10;NZSzDA09ZVY/ejGpm2WU/irR+9P8jjtwxmk3g16TYfs56m+P7U8SQxjuLeAtn88VuaX+z/4PtCG1&#10;C4vLo91aTav/AI6M/rXHUz3LKf27+iZ51bijKKW03L0T/Wx41vGcVp6X4K8Wa+QdK0K4kU8CRk2p&#10;/wB9NgfrXuukeBPCOhY/svw7bRsvKyNHuf8A76bJ/WtuytJLy8hsbdcNPIsagDqScVxR4ijWxEKV&#10;GnrJpXb7u3Q8LGcacsW6FLbrJ/ov8znvhR/wSb8aeISusfFr4hWul28u2RbHR4zPMynkhncKqN9A&#10;4r6e+EP7En7O/wAF5Ib/AMNeAoLzUYW3Jqmr/wCkzq2PvKW+WM/7gWvVLVFjRUC4woFTV/qlw9wD&#10;wvkFGEqGGTqJL3pe9K9t05Xt8rH808QeI3GHEl4YrFSVN/Yh7kbdmo2b/wC3myMQ44CjjpTsHqFp&#10;1FfbHw4UUUUAFFFFABRRRQAUUUUAFFFFABRRRQAUUUUAFFFFABRRRQAUUUUAFFFFABRRRQAUUUUA&#10;FFFFABRRRQAUUUUAFFFFAHzT+1Fpi2HxON6gP+mWEUrH3GU/kgrz1TkV7F+15pO290XXUH34ZbeR&#10;vTBDL/6E1eOg5Ff5O+POWSyvxYzSnaynU9ov+4kYz/Ns/eOFa3t8hoSvsrfc7foFFFFfkJ9AFIx9&#10;6WigBgwByKXCk5206incBpU9gaFVU6U6ii4BRRRSAKKKKACiiigAooooAKKKKACiiigAooooAKKK&#10;KACiiigAooooAKKKKACiiigAooooAKKKKACiiigBrgHrQcAcU6igBoPY4/Kk49afRTuAigDpS0UU&#10;gCiiigArY+H1jLqXj3RbOKPdu1SDcB/dDgk/gAax67r9nLS5dS+LFjMibls4Zp5PYbCv82FfYeHu&#10;WSzjjrLMElfnr0k/TnTl+CZ5+bVvq+V16naMvy0PpuIg9qfTUK5wKdX+yB/O4UUUUAFFFFABRRRQ&#10;AUUUUAFFFFABRRRQAUUUUAFFFFABRRRQAUUUUAFFFFABRRRQAUUUUAFFFFABRRRQAUUUUAFFFFAB&#10;RRRQB5l+1Now1D4a/wBqY+bT76OXhf4W/d4/Nh+VfOg6cV9e+PtA/wCEm8H6noSRKzXVjIkav037&#10;TtP/AH1ivkLG07CMEcY9K/zz+lzkLwfGWDzWK93EUuVv+9TfXz5ZR+4/WuAMV7TLqlBvWEr/ACkv&#10;80wooor+Sz74KKKKACiiigAooooAKKKKACiiigAopGPrTd31/wAaqMZS2QnJLcfRTVOTmnVIwooo&#10;oAKKKKACiiigAooooAKKKKACiiigAooooAKKKKACiiigAooooAKKKKACiiigAooooAKKKKACiiig&#10;BrDnOK9i/ZG0RptU1fxEy4WKGOCP33Esf/QV/OvHXznpX0p+zD4eXR/hhDfPGwk1G5kuG3L2zsX8&#10;MID+Nf0N9GPIZZx4pUcQ1eOGhOo/W3JH8ZprzR8jxrivq+Ryh/O1H9X+R6IgxTqNoBziiv8ATo/F&#10;QooooAKKKKACiiigAooooAKKKKACiiigAooooAKKKKACiiigAooooAKKKKACiiigAooooAKKKKAC&#10;iiigAooooAKKKKACiiigBrRK3Wvkz4xeGz4U+JOraVHEyRtcGa3+XjZJ8wA9hnH4V9a14f8Atb+E&#10;/m0/xpbQnvaXTD8WT/2fn6V/N/0oeF5Z94bvHUo3nhJqp58j92f5qT8on2HBOO+q5wqT2qK3z3X5&#10;W+Z4uDRQvTrRX+Z5+0BRRRQAUUUUAFFFFABRRRQAUUUUANkPH/1q9m8I+LfitrGkWlxo/wAItHuN&#10;FkXEkccUamYA7WYZcAHjuuK8ZkOF616poXg/w/p0NvP/AMNGRxabHh3s7e6aOQLnJUL5nB69vwr9&#10;u8Fa2bUczxDwtWUKdoc/JVoUn8Wjk66alTS5udRV9Ve6sj5fiaOHlRhzpOWtrxnL7uTZ7WuyP4hf&#10;B/SY/jLYeFtJk+w2etR+aixxgiBsNuUDPT5c/wDAjWRY/B+GOXxBqfiLXWstH0W5lt0vfJy9zIrl&#10;Qqrkc8evUgetbd18VNC8WfHzSvESXy2+l6evkx3F02xSNr5c56ZZsc89Kn1Dxl4R+JcGvfD7xLrN&#10;rZ/ZtUubnQNUMgWF/wB45AYg4OQx57g56iv0jGZH4T5zjsxxuG9lKo8VXWHg58lOq1QjKMJNNctJ&#10;1XOUGlFSaUOaKZ4tPFZ9hqdGnPmSVOHO7Xcby1a01ly2T3tq7XOZ8H/CvTdV8KS+P/GHidtJ0dbj&#10;yrZvs5kkm5x0Hvx0PQ8Ac1S+JPw3k8DLY6pp+sR6hpeqR+ZY3irtJ6HBHrgg/n0xium8PX/hbxp8&#10;KI/hZrviez0m/wBJ1Bpre5uJMwzLufkMODw7Dr2BGRVrxNN4D8RR+G/hLaeNrUWeko0l/qzkLE7A&#10;DKoxOMn58ckDjrXiVOCeC8dwfCOFp0Y1Z0aDp1vbpVJ4udRRrUZU5T5YwhHm1cEoqKlzu51xzTMq&#10;OYSdSUnFSnePLeKpqN4yTSu23brr2C2/Z/8AB39u2fhO8+INxHql5ZrcLaiwyNuDn5s4/hbqQa57&#10;w78Hv7Y17XY7/wAQrZ6T4fuJI7u/ePcW2sw4X1wuf8Sa6i3+I3hvU/2jI/EP9q28OmWdq1tHeTSB&#10;YziNucnsWJx6/jVTw/4v8IapdeNPh/revR2dvrmozTWOpNzEG3kgkg9OEPOARkZGRn3a3D3hHjsd&#10;SjQo0YqGIxNKKVWSVb2VBOj7SUqj5YVK11zx5U1ZJo5IYziCjSlzSk24Qk/dTcby96yUdWo9NTnf&#10;GvwssNJ8LQ+O/BficatpLzeVNI0JjeJ/cHtnjoOo6g5rX8QfCL4b+Evstv4n+Jdza3F1aJcRxDTG&#10;b5W46rnuD1pfFmp+FPAfwjl+GWkeJbfWL3UL4XNxNZt+7iXK9+RnCKMZz1PHel+0Dr+jeINc0mbR&#10;NTt7pItFiike3lDBXDMSpx0PI496+fzvKeAOH8tx+N+p4eeJhRwjdD2s506dapKarRg4VeaVoqEm&#10;ueXK3a52YXEZti69Kl7WSg5VEpcqTlGKTi3eOmt1srmf4h+Ftxpuh+GtQ0a9kvLnxCp8u38sDa3y&#10;4AOf9rv0rV+JPwPj+H+i6bqX/CR/apL29W2lVYgFRtp3EHJzgiustPiP4H8MfC7Rdfi1C1vNc0vS&#10;zBY2azBmjkkABYqORjHX0yOprlvHXjLT9X+DXh61/t6K41SPUJJ7uLzw0qsTIdzDPqw/OvSz3hXw&#10;oyvI8ZVp8k8TLC0K8IxqNqlb2MZxXve9VqSlUbi2+WMVormGFzDPq+KpptqCqSi21rL4mumkYpJX&#10;63Mrxj8LofCvxJsPASaxJMl41urXLRBSvmybeme1XP8AhSc9z8StR8E2uuBbPS4Vmu9QljA2IUVv&#10;u56/N69AauaR8eb7WPE+lXHiLwtoPnJcQRTatNZ/vo4w43MGJwpA3H0FdBZfFDwzo3xr8RXEmuRx&#10;2WsW0UdvqlvtkSJ1iUBicEYzu6jAIGeKzyvhzwXzbFRxUK0VQq42CUZc1OVOk6NSSpvmkrxdRQUp&#10;ppK9udXuXWxnEmHg6covmjSeqtJSkpRTlotGk3Zfgcb4k+GGgnwhP418AeMDqlnZTrDfRyWrRPGS&#10;QAwz1HzDt/Wrv/CnfCnh7SrCf4j/ABA/su91KPzILOOzaTy1x/ER9RzwOvJxmr/xG8R+L4fCN1bX&#10;3xw0rWI5mWP+z7C2i3yqSOSVXK461b8cW/gH4zR6b4sh+Iun6TNb2K297Z3p+dcEt8oyM4LMOODx&#10;zxitsTwnwKsbi3gMBTni4UaLjh61WNOlJyqTVWpHlxVS3LBQfI67au5ctrIzhj819nTVWtJU3KV5&#10;xi5SVknGLvBbu+qhbZXOSsPhbFqnw4vvHWmavNcSW+qC1tbVbfHnhpEVT1yCd/T8KTxb8MI/C93p&#10;PhdNa+1a/qDRi4sY1Hl2xc4VWbPXJHboCeBiuo8EeP8ASfAvwe1CPRtbtZNQt9eWS0tZnUPPEJIs&#10;naecFQ3I6YJHSqPi3W/B9v4u0n4zeFdWik8+7jm1TSWmUzwuMBsKTnBGR6A4I4Ix5OM4X8OVwzhq&#10;9P2axMqeHdePtP4VOVSSrVqa5nz1ElGLg/gjaSi73XRTzDOHjpwk3yKU1B2+KSiuWMtFZPV36vS6&#10;sTH4CeGJNTbwTbfEuNvESw+Y1q1owi+7nbu9cc+uOcVgeDfhRNq9tq2teLtW/snTdFmMN9N5Jkfz&#10;RwUUDqQcevUAA13sM3w1s/ia3xs/4WRZNbNGZV05QftAcxeXt253d84xn+dUvhx8XtP1Ky8RaIfE&#10;MWgXup6lJe6bqFwitGm8j5G3DbwFA567uMEAn6mpwX4Wf25h6eMp0aLdTExpU6df2ka9KEE8POo3&#10;VSjKc76OpS537t4nDHMs8+qzdKUpe7BybjZxk376Xu6pLylbfU4nx58ObTw1otj4w8NeIP7U0e/k&#10;aKO4MXlvHIM/Kyn/AHW59vpXL13fxf1/xLc6TaaVrXxWsfEAe4Mpt9Pgj2xFRgMWRR13Hj8a4Svw&#10;DxMwORZdxTOjlNF0qfJBuDcXabiubl5atZKLeqi6knG9m9D67JKmKrYBSxElJ3dnrqul7xjr52Se&#10;4UUUV+fnrBRRRQAUUUUAFFFFABRRRQAUUUE4oAks7GfU7+HTrVN0txKsca+rMcCvsbw3pUWhaJZ6&#10;JbnMdpaxwq2OoVQK+cf2cfCx8R/EuG+nTNvpcRuZMrkF+iD65O4f7lfTUfTFf6B/RH4XlgeGcXnt&#10;WNniJqEP8FO936Oba/7dPyfj7He0xtPCx+wrv1e33L8x1FFFf16fn4UUUUAFFFFABRRRQAUUUUAF&#10;FFFABRRRQAUUUUAFFFFABRRRQAUUUUAFFFFABRRRQAUUUUAFFFFABRRRQAUUUUAFFFFABRRRQAVz&#10;vxQ8KJ418D6j4d2r5k0Ja3Zj92VfmQ/mB+FdFTJELdBXDmmX4XNsurYLEx5qdWMoSXeMk019zNKN&#10;aph60asHZxaa9U7nxUyyRO0MqFWVirBuMEdaAc13f7RfglvCfxBk1C3i22uq5uI9vaT/AJaL+fzf&#10;8CrhFx2r/HPjHhrFcH8TYvJ8Sveozcb91vGXpKLTXqf0Nl2Np5hgqeIhtJX+fVfJ6BRRRXzJ3BRR&#10;RQAUUUUAFFFFABRRRQAjAnpSbPenUU7gNKnuab6ZFPb7td74f+FHhG6+HFn8Q/E/iyaxge6eO6RY&#10;d5YBmUBABncSB1yMZr6bhnhTN+LsRVo4BRvSg6k3OcYRjCLSlJyk0tLpvXY4cdjsPl8Iyq395qKs&#10;m2272Vl6HAHn+VJg9zXZfFH4Z6f4IGma1omsSXuk6tD5lvcNH868A4I4ByDkdO+QMVu6B8H/AIb+&#10;MvN0jwl4y1STUI7YyrNcWG23fGM9QPUd/wA6+lwvhTxdis7r5TCNNV6XL7rqwXPzx5o+ybfv80fe&#10;TWm19Wjiln2X08NHEPm5ZX15XpZ2fN2176nmHOaXnpmu+8C/C/wprPw+vvHPivV9Qt0s77yJI7GJ&#10;ZD/AAQCPV/yqv47+Fmj+H/DemeMvDuv3FxY6ldeQsN5amKVPvc47j5T2HUdqifhXxdTyNZryQdN0&#10;1Vt7SHOqblyKbhfmtzaPrvoNZ5l0sV7C7vzcvwu10r2v3scRyODS+1d345+EFt4X+Iml+ENPury4&#10;tr5YDLcsnzR75ShxgY4AzzViL4HQ33xO1bwfDrjQ6do8KTXV/MoLBDGrdBgZ5PsAvfoa/wCIT8by&#10;xs8LGgnOFZUGlJW9o4Opo3pyqMW3K9lbUFxBlns1U59HHn2e10vvu1ZbnneOaXrziu+8RfCvwhfe&#10;Drzxr8NfFk+oQ6awW9t7yHY4H94cDjBz06ZweMG3/wAKr+HmleFdD1zxH4g1hJtasxLEtnZCVUbC&#10;kg4GR94Y7nmt6fhDxhUxU6SVLljTVX2ntYeylCU+RSjNOz99OLW6e5D4gy+NNS967fLbld00r2a3&#10;21PNuT1FHtXe698CrzTviTp/w/0vX1nXUIfOS4khKmFBu3blyeynHIyeOKu6h8GvCGoWerWngzxJ&#10;qE+paLCz3EN7Z7Y7jbnd5ZGO4x/9Y5pUvB/jqpLEw9hFSoTlTadSCc5wgqko09ffahaWnR230CXE&#10;OVxUHzO0kmrJ6Juyb0010PNMHpSnrjNd74e+FnhG08FWvjr4k+LLixt7+TZYwWcO6RuT8x4PoTwO&#10;nfnFR6J8MvC3iK08WalpHiG6nttBtPOsZvLC+f8AI7YYEccrjt+Fc1Pwt4sqfV4tU1UrwdSNN1Ye&#10;0UPZyqqUqd3KKcItq67J2bRcs8y+KnL3rRdnLlfK3dRsnazs2cMcjnFLyOc16R4L+A0Ou+BZvF+v&#10;6tNazPbS3Gn2se3LxIud5zzgnHTsQe9UfC/wu8OjwRB498da1fW9tezmOxt9NtvMkOCRvbI4Hynj&#10;075OK6KfhDxxOOGnOhGEa9KVdOc4xUacXFOU2/g+KNk9XzKyJlxBlcXNKTfLJQ0Td5O+i77M4QAk&#10;8UoQjpXSfEz4fN8PtchtbfUftdneWqz2dwY9pZSehHqP6/hXO18NnmS5lw3m1XLcfDkrUnaSun0T&#10;VmtGmmmmtGmephcRRxmHjWpO8Zar+u43bTqKK8g6AooooAKKKKACiiigAooooAKKKKACmufVadWr&#10;4F8LXXjfxdY+GbXcPtE4Ezhf9XGOWb8ga78ry3F5xmVHA4WPNUqyjCK7uTSX5mVetTw9GVWbsopt&#10;+iPd/wBmTwU2heAv7buY9txq0vnf9shkR/ny3/Aq9LUYqDS7KDTbCLT7WFY4oYxHFGvRVAwAPbFW&#10;K/2M4O4bwvCPC+Eyeh8NCCjfu95S/wC3pXfzP54zDGVMwx1TET3k2/l0XyWgUUUV9KcYUUUUAFFF&#10;FABRRRQAUUUUAFFFFABRRRQAUUUUAFFFFABRRRQAUUUUAFFFFABRRRQAUUUUAFFFFABRRRQAUUUU&#10;AFFFFABRRRQAUUUUAcP8ePAJ8deCLiK0t919Zf6RZnHLED5k/EZ/HHpXy6jArnNfa0vIIr5l/aC+&#10;Hj+CfGDapYwbbDVC0sO0cRyZ+dPYZ5A9Gx2NfxX9K7w7liMPS4swcNYWp1rfy39yb9G+Vvs49j9I&#10;4DzflnLAVHvrH16r57/ecKDnpRTUp1fwmfqAUUUUAFFFFABRRRQAUUUUAFFFFAA33elevaXpnhTV&#10;/wBnbSdO8V6//ZiSatJ9lvfIMipNulxkDsV3j615A33TxWze+PtUvvAVr8PJbWFbWzvDcRzKp3sx&#10;38HnGPnPb0r9K8N+KMp4WqZnUx9NVFWwtSlGElJxnKUoPlk4tSSaT1TTTtZ3PFzrA4jHxoRou3LU&#10;Um1a6ST1V7p77Hd+L/Hnw9g1Xwf4Y0+6/tLS9BZDe3Xlna5+UdCOcYLEcjsK6m1+KHg7TPHUut33&#10;xZ+06fdQGOz02C1cRW3AO5yByflwOM5bsK8BACnrS7e1fXYHx+4iy/GVsRTwlG8505xSdSKgqVNU&#10;ow92pFzgoK3LNyV/e31PPq8J4KrSUHUlomn8LvzPmb1Ts79VbTQ9Y+FPjzQNI+GWoeHj49j0PUrj&#10;VWlt7hrNptifu8nbgg5CsKrfFjxt4T1vwlpelP4mTXtZtrwPJqy2Jh2RZOV6D/Z6emeteYgY4FFe&#10;bV8bOIKnDayb6vT5FSVK96r91T57+zdR0lO+imocyWiaNocM4SON+sqbvzc1rR3tbe3NbyvbyPZP&#10;HXx7uIviJpaeDfF6/wBh7bf+0NtoCP8AWt5nLpu+5jp+HNVYvid4H/4Wt4nTUb9n0PxFZJbtexxt&#10;8v7kJnGNwHLDp1weleS0HHU10VvHvjXEY2WIq8sr11WUZOcow/dypypQTm+WnKMndLW+qaM48J5Z&#10;TpKEbr3OW6sm9VJSemrTSPTJdU+Hfwz+Het+HfC/i1da1DXAsbNDbNGscYBHPJHAZu+SSOBity1+&#10;IulSeCfDul6H8YYdCmsdPWO+hbS2n3vtXA5GBtw3Tg59hXiq4zwadU4LxuzjLKjhhMHSp0FRVGFK&#10;Eq0FCKqOq3Gcaqq80ptttzemmxVThnD1o3qVJSm5czk1F3fLy6px5bJbaHrOufFvwRpnxg0vxfoI&#10;a4hjtWg1e9itthn3DG/acZK8E9yBjnAq34s8eSPbahqelftCrJDJHI1npq6Su85B2xk7eB0GSK8b&#10;pNoqpeOvE9ani4VaULV6kqqUJ1qXJOUFB29lVg5pqKbVRzvK7d7u4uFsDH2bjJ+7FR1UZXSbf2ou&#10;z1a0tpoemwar8PviX8L9H8LeJfGA0TUdHLIsktuZFePGOMEA8be+cqeMHNWPhJrXwu8I3Hijw1rX&#10;ihZtLvooYYLhoHX7Su1/MwFGVGWx/KvKcL+lOHAwBXHhPGLHYXNsHmzwFCeLoQVN1Je0bqwVJ0VG&#10;cfacvwPVxjFtxV9NDSpw7Snh6mH9rJU5u/Kre6+ZSuna+66tnreh/GbRta8TeI9R1y++xWUmivZ6&#10;LbsjY284GFBwT1P5dqXwH8UrS7+G1n4Tj+IX/CNalpzFRcTWYlSeLJIHQgYyO4OR3zmvI6CM11YT&#10;x24uoYiFWtGM/drQlrUg5xrVI1H70JxlBwlFKHI42iraoznwrl8o8sW1rFrZpOKa2aad7u976nUf&#10;FjXbnWNatbeTx9/wkMdvbf8AH39kEIRyxyoAAyMBea5ekAANLX5XxBnWI4hzitmFZWlUd7OU52SS&#10;SXNUlObskleUm/M93B4WODw8aMdl5Jfgkl9yQUUUV450hRRRQAUUUUAFFFFABRRRQAUUUZoAQso6&#10;mvdf2Vvh+bLTLjx/fwN5l5mGy3A8RA/M34sP/HfevIfAPg678feLLXw1ZA7ZmzcSKAfKiH3m546d&#10;Pcgd6+uNG02z0jS7fS9OhEcFvEscMa9FUDAr+vvoqeHcs0zqpxTi4fusPeNK63qtayX+CL/8Ckrb&#10;H59x1m/scKsDTfvT1l/hWy+b/BFhM45p1FFf6BH5QFFFFABRRRQAUUUUAFFFFABRRRQAUUUUAFFF&#10;FABRRRQAUUUUAFFFFABRRRQAUUUUAFFFFABRRRQAUUUUAFFFFABRRRQAUUUUAFFFFABRRRQAVzPx&#10;U8CWfxC8KXGhXAVZtvmWczL/AKqUdD/MH2Jrpqa4JPArz82yvA51ltbAYyCnSqxcJRfVSVn/AF03&#10;NqFarhq0atN2lFpp+aPi2+0+90nULjStQt2intpmjmjbqrA4IqOvbf2mvhTLeQf8LE0O23SQqBqc&#10;cYJLxjgSfgOD7fSvEEyD0r/JPxQ8P8w8OeLK2WVk3T+KlN7Tpt6O+11tJdJJ+R+9ZHm1LOMvjXjv&#10;tJdn1X6ryHUUUV+dnsBRRRQAUUUUAFFFFABRRRQAUUUUAFFFFABRRRQAUUUUAFFFFABRRRQAUUUU&#10;AFFFFABRRRQAUUUUAFFFFABRRRQAUUUUAFFFFABTGb0FPr0L9nn4Wjxt4g/4SPV7bdpunyZ2sOJ5&#10;uoX3A+8fwHevquC+E80444joZPgI3nUer6RivinLyitX32WrRw5lmFDLMHLEVXpH8X0XzZ6V+zr8&#10;NP8AhDPDP9varb7dR1RQ7K3WKH+FPrzk/UDtXpafdpERQoAXt6U6v9dOE+Gct4O4ew+UYCNqdGKS&#10;7t7yk+7k7t+bPwDHY2vmGMniKr1k7+nZLyS0CiiivojkCiiigAooooAKKKKACiiigAooooAKKKKA&#10;CiiigAooooAKKKKACiiigAooooAKKKKACiiigAooooAKKKKACiiigAooooAKKKKACiiigAooooAK&#10;CM9aKKAIbu3huYWt54leORSHVhkMD2Ir5j+OHwpn+HfiA3unRsdJvGJtn/55N1MZ+nb1HuCa+oiM&#10;1leL/Cuj+LtBn0HWrXzYbhcH1U9mHoQeQa/J/F7wwwHidw1LCytHE07yoz7St8L/ALstE/k+h7vD&#10;+dVckxntFrB6SXdd/VHx0mTzup1bXxC8A6x8OPEUmh6pGWjPzWtzt+WaP1+vYjsfYgnEBOa/yrzn&#10;J8yyDM6uX4+m6dWk3GUXo01+ae6a3Vmro/dcPiKOLoxrUneL1TFoooryzYKKKKACiiigAooooAKK&#10;KKACiiigAooooAKKKKACiiigAooooAKKKKACiiigAooooAKKKKACiiigAooooAKKKKAChulIxIGR&#10;VjRdH1XxHqsOhaNatNdXEgSKNe59fYDqT0ArowmFxGOxUMPh4Oc5tKMUrttuySS1bZFSpCnBym7J&#10;ats0fAHgfWPiF4kh8PaWpUN81zOR8sMfdj/QdzX1V4X8N6b4R0W38PaRAI7e3j2qO59WPqScn6ms&#10;f4UfDHTvhp4eXTodsl5Nh766243t6D/ZGcD/ABNdZsFf6feBXhFR8N8h+s4yKeOrpOo/5I6NUovy&#10;3k+svJI/E+KOIJZxiuSm/wB1DZd3/M/08hynIyKKBxxRX70fLBRRRQAUUUUAFFFFABRRRQAUUUUA&#10;FFFFABRRRQAUUUUAFFFFABRRRQAUUUUAFFFFABRRRQAUUUUAFFFFABRRRQAUUUUAFFFFABRRRQAU&#10;UUUAFFFFABRRRQAUjLu70tFAHO/Ef4d6J8Q/Dsmjaqm2T71rcKPnhk9R/UdxXy34y8H674D12TQd&#10;etfLlU5jkXOyVM8Op7g/oeuCMV9isu4YNc58SfhpofxI0FtL1dNssYLWl0g+eB/UeoPcd/rgj8A8&#10;bvBTBeJGX/XcClTx9Ne7LZVEvsT/APbZdHvofWcM8SVMmreyq60pPVdY+a/VfqfJO4mnVq+NfA/i&#10;D4fa02i+ILba3JhmX7ky/wB5T/MdR09M5O7viv8AM7NcqzDJMwqYHHUpU6tN2lGSs0/P9GtGtUfs&#10;1HEUcRRjUpSTi9mhaKKK882CiiigAooooAKKKKACiiigAooooAKKKKACiiigAooooAKKKKACiiig&#10;AooooAKKKKACiiigAooooAKCcU1mK9BU+laXqev6jDpGj2L3F1O22KGMZJP+HqewrowuFxGMxEKF&#10;CDnOTSUYq7beiSS3bZM6kKcXKTslu309RLCwv9WvodM021ea4nkCQxRrksxr6U+Cnwdsvhzpv2/U&#10;RHLq9yo+0TLyIl/55qfT1Pc+2Kb8F/gnp/w5s11TUFW41e4X99Nj5YVP8Cf1Pf6V3/lHPJ71/op4&#10;C+BNPgqjDPc8gpY6S9yG6op/+5Gt39nZa3Z+Q8U8UPMpPC4V/ulu/wCb/gfmLtOc7qdRRX9SHw4U&#10;UUUAFFFFABRRRQAUUUUAFFFFABRRRQAUUUUAFFFFABRRRQAUUUUAFFFFABRRRQAUUUUAFFFFABRR&#10;RQAUUUUAFFFFABRRRQAUUUUAFFFFABRRRQAUUUUAFFFFABRRRQAUEZGKKKAMPxt4D0Dx7oz6L4gs&#10;xJGeYpF4eJsfeU9j/P3r5p+Jnwm8Q/DTUCL5DcWMjYtr6NflPs391vbv29B9ZVT1TSLDWbGXTNVs&#10;I7i3mTbJDKu5WH0r8Z8WPBnh/wATsE6krUcZFWhVS18ozWnNG/zj0e6f0WQ8RYvJanKvepveP6rs&#10;/wAz4y3ClBzXqXxY/Zt1Tw4Zdc8CRSXliMtJZctNCP8AZ/vr/wCPfWvKwdnyPw3Qiv8ANfjbgPib&#10;gHNXgc3ouD+zJawmu8ZbP03XVI/ZMtzXBZtQVXDyv3XVeq6DqKTcPWlzXxp6QUUUUAFFFFABRRRQ&#10;AUUUUAFFFFABRRRQAUUUUAFFFFABRRRQAUUUUAFFFFABRRQSB1oAKQsB1pcjOM12vwv+Bnif4jTJ&#10;qMytZaVn5ruRfmkH/TMH73+90+vSvouGOFc/4xzSOX5TQlVqy6LZLvKW0V5vT5nHjcdhcvoOtiJq&#10;KX9WS6s5zwj4O8QeO9YTRfDti0khP7yQ/ciX+8x7D9fSvpP4UfB7QfhpYboAtxqE0YF1fMvJ/wBl&#10;R/Cue3U981seDfA/h/wNpK6N4e0xYI+DI3V5G/vMe5rZQEdq/wBHPB/wHyXw5pxx+OtXx7Ws7e7T&#10;vuqafXvN2b6WWh+P8Q8UYjOJOlSvGl26y83/AJfmCoQadRRX9BHyYUUUUAFFFFABRRRQAUUUUAFF&#10;FFABRRRQAUUUUAFFFFABRRRQAUUUUAFFFFABRRRQAUUUUAFFFFABRRRQAUUUUAFFFFABRRRQAUUU&#10;UAFFFFABRRRQAUUUUAFFFFABRRRQAUUUUAFFFFABRRRQBG6iTjbXn/xP/Z/8L+PGk1PTh/Z2plc/&#10;aYk+SU+jr3P+0Ofr0r0SivB4i4YyHizLZZfm1CNalLpJbPunvF+aaZ1YPG4rAVlVw83GS7fr3PkH&#10;xp8OvFvw/vfsfiPS2jRmxDdR/NFL7hv6HB9qxAR1r7P1XS9P1e1ksNUsIriCRdskU0YZWH0NeQ/E&#10;L9lewu2fUfh/f/Z5G5/s+6YmM+yt95fxyPoK/h3xG+ivnGVynjOFZ+3pbulJpVI/4XpGa8tJdNT9&#10;NyfjrD1rUscuSX8y+F+vVfivQ8PyPWjNaHiTwj4l8G339m+JdEns5P4WkX5X/wB1h8rfgazwciv5&#10;LzDLcwynFSw2NpSpVIuzjOLjJPzTPvaNanXpqdOSaezTugooorjNAooooAKKKKACiiigAooooAKK&#10;KKACiiigAooooAKKKKACjI9aCeKk03StU1u7Ww0bTZ7qZzhYYIyzH8B2963wuFxGMrxo0IOc5OyU&#10;U22/JLVk1KkacXKTslu3oiPcPWrWheHtd8U6kuk+HtLlurhv+WcS/d9yeij3OK9Q8A/sr6vqDJf+&#10;Pb37FHnP2G1YNI3szcqv4ZPuK9m8MeDvDng2wXTfDekx2sK/881+ZvdieWPuSa/p/wAOvov8UcRS&#10;hi+IG8Jh3ry6OtJem0L95ar+U+JzjjbA4O9PC/vJ9/sr59flp5nnHwx/Zk0vRjHrXj1kvrpfmWxX&#10;/Uxn/a/vn9PY8GvW7aCOCJYo41VV4VVGAKevSlr+7uEOCeGeBstWCyfDqnHq95SfecnrJ/gtkkj8&#10;uzDM8bmlb2uInd9F0XotkFFFFfWHAFFFFABRRRQAUUUUAFFFFABRRRQAUUUUAFFFFABRRRQAUUUU&#10;AFFFFABRRRQAUUUUAFFFFABRRRQAUUUUAFFFFABRRRQAUUUUAFFFFABRRRQAUUUUAFFFFABRRRQA&#10;UUUUAFFFFABRRRQAUUUUAFFFFABRRRQAfhRgelFFAFPWdJ0vWbNtP1fTobmGTh4p4wynj0NeY+Nv&#10;2VvCmr7rvwjqMmlzMf8AUyfvYfwB+ZfzI9q9aIB6ikKqe1fJcU8C8JcaYb2Oc4OFbtJq04/4Zq0l&#10;8mehgc0zDLZ82GqOPl0fqndP7j5R8VfA/wCJPhAlrzQXuoVz/pGn5mXA74A3AfUCuTPXA/H2r7ZK&#10;rtxiuf8AE/wx8C+L9za94YtZpGXHn+XskA/31w361/LnFn0RctrSlV4exzpvdU6q5o+inGzXleMv&#10;U+2wHH9WNo4ukn5x0/B6fij5Jor3bxD+yZ4duz5nhnxLdWLdfLuFEy/T+Ej8zXE65+zL8T9L8xtP&#10;gtNQVT8n2W62uw9SH2gH6E1/PPEH0fPFTh+TcsC60F9qi1Uv/wBuq0//ACU+uwnFuQ4uyVVRfaWn&#10;47fief0Vqav4B8c6CpbWPCWpQKv3pGtGKD/gQyv61ksdrbWzn0NflGYZLnGVVPZ4zDzpS7ThKL/F&#10;I96liMPXjelNS9Gn+Q6im7sd/wD61GcnrXmWNh1FIM5yWpSe2aACim5GMbqN4xwaAHUUzdjq1aGl&#10;eFfFGunGjeHr66/2re1dgPxAwK7sHlmZZjU9nhaM6ku0YuT/AATMqlajRjeckl5tIpUV22ifs5/F&#10;jWRvk0aOxQ/xX1yq5/Bdx/MCu28P/sjW6usvinxbJJ8uWhsIQvP++2cj/gIr9SyDwH8U+ImnRy6d&#10;OL+1VtTX3Sak/lFniYrinIsJ8VZN9o+9+Wn3s8RcgDOK3PCnwy8c+NtraB4cuJIW/wCXmRfLi/77&#10;bAP4ZNfSHhT4K/DXwq6y6f4XhkmTlbi7/fSZ9QWztP0xXWLFGo2qgAHYV/QPCn0QrONXiHH+tOiv&#10;w9pJflD5nyeO8QPs4Ol85P8ARf5nivgr9ku3i23njrXmlPB+x2PyqPYuRlh9Ap969U8NeDvDXhG0&#10;+xeG9FgtY/4vLX5m9y3Vj9TWtsQdFpdi+lf1Jwh4a8FcC00snwcYS2c2uao/Wcrv5KyPh8wznMs0&#10;f+0VG12Wi+5C4HpRgelFFfdnlhRRRQAUUUUAFFFFABRRRQAUUUUAFFFFABRRRQAUUUUAFFFFABRR&#10;RQAUUUUAFFFFABRRRQAUUUUAFFFFABRRRQAUUUUAFFFFABRRRQAUUUUAFFFFABRRRQAUUUUAFFFF&#10;ABRRRQAUUUUAFFFFABRRRQAUUUUAFFFFABRRRQAUUUUAFFFFABTUJJwaKKTAbjjOKcVAGQKKKUfh&#10;BbDCqnqtVtW8N+Htbh8nWdDtLpP7tzbq4/UUUVjiKFGtT5akVJdmk1+JSlKDTi7GFffBz4W3ieXJ&#10;4F05Qf8AnjAI/wD0DFcnr3wI+FVsxMHhcr9NQuP/AI5RRX5bxlwjwpKlzvL6F+/sqd//AEk9rL8x&#10;zBVElWn/AOBP/M5XUfhh4Gtzth0Tb/29Sn/2aorT4a+CpZQr6LnP/TzJ/wDFUUV+L1OEeFPb/wC4&#10;UP8AwVT/APkT6RZjmHL/ABpf+BP/ADOl0T4JfDK8Cm48OM3/AG/zj+T11+mfBX4V2MYSHwRZsM/8&#10;t1aX/wBDJoor9X4N4R4TUk1l9Dp/y6p//Ing5hmGYc1vbS/8Cf8AmbekeC/CHh9t2h+F9Psz1Jtr&#10;NEz+QrTRVC8D8qKK/YcPhcLhI8lCnGCXSKSX3I8GVSpUd5tv11HBRtzihuOlFFdHQzBOtOooqgCi&#10;iigAooooAKKKKACiiigAooooAKKKKACiiigAooooAKKKKACiiigAooooAKKKKACiiigAooooAKKK&#10;KACiiigAooooAKKKKAP/2VBLAQItABQABgAIAAAAIQCKFT+YDAEAABUCAAATAAAAAAAAAAAAAAAA&#10;AAAAAABbQ29udGVudF9UeXBlc10ueG1sUEsBAi0AFAAGAAgAAAAhADj9If/WAAAAlAEAAAsAAAAA&#10;AAAAAAAAAAAAPQEAAF9yZWxzLy5yZWxzUEsBAi0AFAAGAAgAAAAhAKAsGWfRAwAAaggAAA4AAAAA&#10;AAAAAAAAAAAAPAIAAGRycy9lMm9Eb2MueG1sUEsBAi0AFAAGAAgAAAAhAFhgsxu6AAAAIgEAABkA&#10;AAAAAAAAAAAAAAAAOQYAAGRycy9fcmVscy9lMm9Eb2MueG1sLnJlbHNQSwECLQAUAAYACAAAACEA&#10;Hlyz/uEAAAAKAQAADwAAAAAAAAAAAAAAAAAqBwAAZHJzL2Rvd25yZXYueG1sUEsBAi0ACgAAAAAA&#10;AAAhALbfbCj41gAA+NYAABUAAAAAAAAAAAAAAAAAOAgAAGRycy9tZWRpYS9pbWFnZTEuanBlZ1BL&#10;BQYAAAAABgAGAH0BAABj3wAAAAA=&#10;">
                <v:shape id="Надпись 2" o:spid="_x0000_s1243" type="#_x0000_t202" style="position:absolute;top:25527;width:2880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4eE8IA&#10;AADcAAAADwAAAGRycy9kb3ducmV2LnhtbESPQWvCQBSE70L/w/IKvelGoUFSVxHbgode1Hh/ZF+z&#10;wezbkH018d93BcHjMDPfMKvN6Ft1pT42gQ3MZxko4irYhmsD5el7ugQVBdliG5gM3CjCZv0yWWFh&#10;w8AHuh6lVgnCsUADTqQrtI6VI49xFjri5P2G3qMk2dfa9jgkuG/1Isty7bHhtOCwo52j6nL88wZE&#10;7HZ+K7983J/Hn8/BZdU7lsa8vY7bD1BCozzDj/beGsgXO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h4TwgAAANwAAAAPAAAAAAAAAAAAAAAAAJgCAABkcnMvZG93&#10;bnJldi54bWxQSwUGAAAAAAQABAD1AAAAhwMAAAAA&#10;" filled="f" stroked="f">
                  <v:textbox style="mso-fit-shape-to-text:t">
                    <w:txbxContent>
                      <w:p w14:paraId="37BBE092" w14:textId="77777777" w:rsidR="002E2155" w:rsidRPr="008A4F98" w:rsidRDefault="002E2155" w:rsidP="00EA1DA3">
                        <w:pPr>
                          <w:jc w:val="center"/>
                          <w:rPr>
                            <w:rFonts w:ascii="Times New Roman" w:hAnsi="Times New Roman"/>
                            <w:i/>
                            <w:sz w:val="24"/>
                            <w:szCs w:val="24"/>
                          </w:rPr>
                        </w:pPr>
                        <w:r w:rsidRPr="008A4F98">
                          <w:rPr>
                            <w:rFonts w:ascii="Times New Roman" w:hAnsi="Times New Roman"/>
                            <w:i/>
                            <w:sz w:val="24"/>
                            <w:szCs w:val="24"/>
                          </w:rPr>
                          <w:t>Концепция устойчивого развития</w:t>
                        </w:r>
                      </w:p>
                    </w:txbxContent>
                  </v:textbox>
                </v:shape>
                <v:shape id="Рисунок 627" o:spid="_x0000_s1244" type="#_x0000_t75" style="position:absolute;width:28790;height:24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vQWLGAAAA3AAAAA8AAABkcnMvZG93bnJldi54bWxEj0FrwkAUhO+C/2F5hV6kbhQxJXUVEQoV&#10;erCxFLw9sq9JaPa9kN3G6K/vCgWPw8x8w6w2g2tUT52vhQ3Mpgko4kJszaWBz+Pr0zMoH5AtNsJk&#10;4EIeNuvxaIWZlTN/UJ+HUkUI+wwNVCG0mda+qMihn0pLHL1v6RyGKLtS2w7PEe4aPU+SpXZYc1yo&#10;sKVdRcVP/usM6P6wXyzaVL7C6ZS+76+ST7QY8/gwbF9ABRrCPfzffrMGlvMUbmfiEdD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9BYsYAAADcAAAADwAAAAAAAAAAAAAA&#10;AACfAgAAZHJzL2Rvd25yZXYueG1sUEsFBgAAAAAEAAQA9wAAAJIDAAAAAA==&#10;">
                  <v:imagedata r:id="rId206" o:title="2.3 устойчивое развитие"/>
                  <v:path arrowok="t"/>
                </v:shape>
                <w10:wrap type="tight"/>
              </v:group>
            </w:pict>
          </mc:Fallback>
        </mc:AlternateContent>
      </w:r>
      <w:r w:rsidR="00EA1DA3">
        <w:t>Д</w:t>
      </w:r>
      <w:r w:rsidR="00EA1DA3" w:rsidRPr="00391765">
        <w:rPr>
          <w:rFonts w:eastAsia="SimSun"/>
          <w:lang w:eastAsia="zh-CN"/>
        </w:rPr>
        <w:t>оклад</w:t>
      </w:r>
      <w:r w:rsidR="00EA1DA3">
        <w:rPr>
          <w:rFonts w:eastAsia="SimSun"/>
          <w:lang w:eastAsia="zh-CN"/>
        </w:rPr>
        <w:t xml:space="preserve"> </w:t>
      </w:r>
      <w:r w:rsidR="00C66294">
        <w:rPr>
          <w:rFonts w:eastAsia="SimSun"/>
          <w:lang w:eastAsia="zh-CN"/>
        </w:rPr>
        <w:t>«</w:t>
      </w:r>
      <w:r w:rsidR="00EA1DA3" w:rsidRPr="00391765">
        <w:rPr>
          <w:rFonts w:eastAsia="SimSun"/>
          <w:lang w:eastAsia="zh-CN"/>
        </w:rPr>
        <w:t>Пределы роста</w:t>
      </w:r>
      <w:r w:rsidR="00C66294">
        <w:rPr>
          <w:rFonts w:eastAsia="SimSun"/>
          <w:lang w:eastAsia="zh-CN"/>
        </w:rPr>
        <w:t>»</w:t>
      </w:r>
      <w:r w:rsidR="00EA1DA3" w:rsidRPr="00391765">
        <w:rPr>
          <w:rFonts w:eastAsia="SimSun"/>
          <w:lang w:eastAsia="zh-CN"/>
        </w:rPr>
        <w:t>, представленный Римскому</w:t>
      </w:r>
      <w:r w:rsidR="00EA1DA3">
        <w:rPr>
          <w:rFonts w:eastAsia="SimSun"/>
          <w:lang w:eastAsia="zh-CN"/>
        </w:rPr>
        <w:t xml:space="preserve"> клубу</w:t>
      </w:r>
      <w:r w:rsidR="00EA1DA3" w:rsidRPr="00391765">
        <w:rPr>
          <w:rFonts w:eastAsia="SimSun"/>
          <w:lang w:eastAsia="zh-CN"/>
        </w:rPr>
        <w:t xml:space="preserve"> в 60-е годы </w:t>
      </w:r>
      <w:r w:rsidR="00EA1DA3">
        <w:rPr>
          <w:rFonts w:eastAsia="SimSun"/>
          <w:lang w:val="en-US" w:eastAsia="zh-CN"/>
        </w:rPr>
        <w:t>XX</w:t>
      </w:r>
      <w:r w:rsidR="00EA1DA3" w:rsidRPr="00391765">
        <w:rPr>
          <w:rFonts w:eastAsia="SimSun"/>
          <w:lang w:eastAsia="zh-CN"/>
        </w:rPr>
        <w:t xml:space="preserve"> века</w:t>
      </w:r>
      <w:r w:rsidR="00EA1DA3">
        <w:rPr>
          <w:rFonts w:eastAsia="SimSun"/>
          <w:lang w:eastAsia="zh-CN"/>
        </w:rPr>
        <w:t xml:space="preserve">, </w:t>
      </w:r>
      <w:r w:rsidR="00EA1DA3" w:rsidRPr="00391765">
        <w:rPr>
          <w:rFonts w:eastAsia="SimSun"/>
          <w:lang w:eastAsia="zh-CN"/>
        </w:rPr>
        <w:t>впервые поставил про</w:t>
      </w:r>
      <w:r w:rsidR="00EA1DA3">
        <w:rPr>
          <w:rFonts w:eastAsia="SimSun"/>
          <w:lang w:eastAsia="zh-CN"/>
        </w:rPr>
        <w:t>блему устойчивого развития (про</w:t>
      </w:r>
      <w:r w:rsidR="00EA1DA3" w:rsidRPr="00391765">
        <w:rPr>
          <w:rFonts w:eastAsia="SimSun"/>
          <w:lang w:eastAsia="zh-CN"/>
        </w:rPr>
        <w:t>блему гармониза</w:t>
      </w:r>
      <w:r w:rsidR="00EA1DA3">
        <w:rPr>
          <w:rFonts w:eastAsia="SimSun"/>
          <w:lang w:eastAsia="zh-CN"/>
        </w:rPr>
        <w:t>ции экономического, социального и экологического развития</w:t>
      </w:r>
      <w:r w:rsidR="00EA1DA3" w:rsidRPr="00391765">
        <w:rPr>
          <w:rFonts w:eastAsia="SimSun"/>
          <w:lang w:eastAsia="zh-CN"/>
        </w:rPr>
        <w:t>).</w:t>
      </w:r>
      <w:r w:rsidR="00EA1DA3" w:rsidRPr="00391765">
        <w:t xml:space="preserve"> </w:t>
      </w:r>
      <w:r w:rsidR="00EA1DA3" w:rsidRPr="001E50EF">
        <w:t>Этот доклад возник как реакция на очевидные проблемы угрозы существования Человечества в случае, если дальнейшая капиталистическая экспансия будет продолжать в тех формах, в которых она продолжалась до этого.</w:t>
      </w:r>
      <w:r w:rsidR="00EA1DA3">
        <w:t xml:space="preserve"> В последствии была сформулирована </w:t>
      </w:r>
      <w:r w:rsidR="00EA1DA3" w:rsidRPr="00391765">
        <w:rPr>
          <w:b/>
          <w:i/>
        </w:rPr>
        <w:t>концепция устойчивого развития</w:t>
      </w:r>
      <w:r w:rsidR="00EA1DA3">
        <w:t xml:space="preserve"> (англ. sustainable development), получившая сегодня широкое распространение во всем мире. С</w:t>
      </w:r>
      <w:r w:rsidR="00EA1DA3" w:rsidRPr="00391765">
        <w:rPr>
          <w:rFonts w:eastAsia="SimSun"/>
          <w:lang w:eastAsia="zh-CN"/>
        </w:rPr>
        <w:t xml:space="preserve">утью </w:t>
      </w:r>
      <w:r w:rsidR="00EA1DA3">
        <w:rPr>
          <w:rFonts w:eastAsia="SimSun"/>
          <w:lang w:eastAsia="zh-CN"/>
        </w:rPr>
        <w:t xml:space="preserve">этой </w:t>
      </w:r>
      <w:r w:rsidR="00EA1DA3" w:rsidRPr="00391765">
        <w:rPr>
          <w:rFonts w:eastAsia="SimSun"/>
          <w:lang w:eastAsia="zh-CN"/>
        </w:rPr>
        <w:t xml:space="preserve">концепции является </w:t>
      </w:r>
      <w:r w:rsidR="00EA1DA3" w:rsidRPr="00391765">
        <w:rPr>
          <w:rFonts w:eastAsia="SimSun"/>
          <w:i/>
          <w:lang w:eastAsia="zh-CN"/>
        </w:rPr>
        <w:t>разработка социально-экономических механизмов управления социо-природных систем на региональном, национальном и глобальном уровнях в целях обеспечения устойчивого роста благосостояния населения с минимальным ущербом для окружающей среды и здоровья человека</w:t>
      </w:r>
      <w:r w:rsidR="00EA1DA3" w:rsidRPr="00391765">
        <w:rPr>
          <w:rFonts w:eastAsia="SimSun"/>
          <w:lang w:eastAsia="zh-CN"/>
        </w:rPr>
        <w:t>.</w:t>
      </w:r>
    </w:p>
    <w:p w14:paraId="18DF9FF7" w14:textId="77777777" w:rsidR="008A4F98" w:rsidRDefault="008A4F98" w:rsidP="004D35CA">
      <w:pPr>
        <w:pStyle w:val="af"/>
        <w:rPr>
          <w:rFonts w:eastAsia="SimSun"/>
          <w:lang w:eastAsia="zh-CN"/>
        </w:rPr>
      </w:pPr>
    </w:p>
    <w:p w14:paraId="5608782F" w14:textId="77777777" w:rsidR="00EA1DA3" w:rsidRPr="003028B2" w:rsidRDefault="00EA1DA3" w:rsidP="004D35CA">
      <w:pPr>
        <w:pStyle w:val="QR-"/>
        <w:widowControl/>
      </w:pPr>
      <w:r w:rsidRPr="003028B2">
        <w:rPr>
          <w:iCs/>
          <w:color w:val="000000"/>
        </w:rPr>
        <w:t xml:space="preserve">Обращаясь к проблеме </w:t>
      </w:r>
      <w:r w:rsidRPr="003028B2">
        <w:t>соотношения экономического, социального и эколог</w:t>
      </w:r>
      <w:r>
        <w:t>ического развития нельзя упрощать</w:t>
      </w:r>
      <w:r w:rsidRPr="003028B2">
        <w:t xml:space="preserve"> эту проблему и сводить ее лишь к дилемме </w:t>
      </w:r>
      <w:r w:rsidR="00C66294">
        <w:t>«</w:t>
      </w:r>
      <w:r w:rsidRPr="003028B2">
        <w:t>сохранить нам природу для своих потомков или бездумно ее растратить</w:t>
      </w:r>
      <w:r w:rsidR="00C66294">
        <w:t>»</w:t>
      </w:r>
      <w:r w:rsidRPr="003028B2">
        <w:t xml:space="preserve">. В действительности перед обществом стоит куда более сложный выбор – </w:t>
      </w:r>
      <w:r w:rsidRPr="003028B2">
        <w:rPr>
          <w:b/>
        </w:rPr>
        <w:t>выбор меры допустимого ущерба для природы при необходимости расширенного воспроизводства человеческого и социального потенциалов, а также необходимости обеспечения устойчивого экономического роста и постоянного повышения уровня жизни населения</w:t>
      </w:r>
      <w:r w:rsidRPr="003028B2">
        <w:t xml:space="preserve">. Даже на первый взгляд видно, что названные траектории (векторы) социально-эколого-экономического развития разнонаправлены. </w:t>
      </w:r>
      <w:r>
        <w:t>С особенностями</w:t>
      </w:r>
      <w:r w:rsidRPr="003A0147">
        <w:t xml:space="preserve"> взаимодействия социумов с окружающей средой, их неоднозначность</w:t>
      </w:r>
      <w:r>
        <w:t>ю</w:t>
      </w:r>
      <w:r w:rsidRPr="003A0147">
        <w:t xml:space="preserve"> и многовариантность</w:t>
      </w:r>
      <w:r>
        <w:t xml:space="preserve">ю </w:t>
      </w:r>
      <w:r w:rsidR="008A4F98">
        <w:rPr>
          <w:noProof/>
        </w:rPr>
        <w:lastRenderedPageBreak/>
        <w:drawing>
          <wp:anchor distT="0" distB="0" distL="114300" distR="114300" simplePos="0" relativeHeight="251710976" behindDoc="1" locked="0" layoutInCell="1" allowOverlap="1" wp14:anchorId="672DB719" wp14:editId="5FD61711">
            <wp:simplePos x="0" y="0"/>
            <wp:positionH relativeFrom="column">
              <wp:posOffset>5044440</wp:posOffset>
            </wp:positionH>
            <wp:positionV relativeFrom="paragraph">
              <wp:posOffset>-77470</wp:posOffset>
            </wp:positionV>
            <wp:extent cx="914400" cy="914400"/>
            <wp:effectExtent l="0" t="0" r="0" b="0"/>
            <wp:wrapTight wrapText="bothSides">
              <wp:wrapPolygon edited="0">
                <wp:start x="0" y="0"/>
                <wp:lineTo x="0" y="21150"/>
                <wp:lineTo x="21150" y="21150"/>
                <wp:lineTo x="21150" y="0"/>
                <wp:lineTo x="0" y="0"/>
              </wp:wrapPolygon>
            </wp:wrapTight>
            <wp:docPr id="328" name="Рисунок 328" descr="http://qrcoder.ru/code/?https%3A%2F%2Felibrary.ru%2Fdownload%2Felibrary_32379135_18877999.pdf&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qrcoder.ru/code/?https%3A%2F%2Felibrary.ru%2Fdownload%2Felibrary_32379135_18877999.pdf&amp;4&amp;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t>заинтересованному читателю предлагаем ознакомиться в статье С.Ю.</w:t>
      </w:r>
      <w:r w:rsidR="008A4F98">
        <w:t> </w:t>
      </w:r>
      <w:r>
        <w:t xml:space="preserve">Солодовникова </w:t>
      </w:r>
      <w:r w:rsidR="00C66294">
        <w:t>«</w:t>
      </w:r>
      <w:r w:rsidRPr="003028B2">
        <w:t>Экономический рост и истинные инвестиции: сущность и взаимообусловленность</w:t>
      </w:r>
      <w:r w:rsidR="00C66294">
        <w:t>»</w:t>
      </w:r>
      <w:r>
        <w:t>.</w:t>
      </w:r>
    </w:p>
    <w:p w14:paraId="1DF7786C" w14:textId="77777777" w:rsidR="008A4F98" w:rsidRDefault="008A4F98" w:rsidP="004D35CA">
      <w:pPr>
        <w:pStyle w:val="af"/>
        <w:rPr>
          <w:lang w:eastAsia="ru-RU"/>
        </w:rPr>
      </w:pPr>
    </w:p>
    <w:p w14:paraId="39D37671" w14:textId="77777777" w:rsidR="00EA1DA3" w:rsidRPr="008A4F98" w:rsidRDefault="00EA1DA3" w:rsidP="004D35CA">
      <w:pPr>
        <w:pStyle w:val="af"/>
        <w:rPr>
          <w:b/>
        </w:rPr>
      </w:pPr>
      <w:r w:rsidRPr="008A4F98">
        <w:rPr>
          <w:b/>
          <w:lang w:eastAsia="ru-RU"/>
        </w:rPr>
        <w:t xml:space="preserve">Технологии как фактор </w:t>
      </w:r>
      <w:r w:rsidRPr="008A4F98">
        <w:rPr>
          <w:b/>
        </w:rPr>
        <w:t>экономического развития.</w:t>
      </w:r>
    </w:p>
    <w:p w14:paraId="0073912A" w14:textId="77777777" w:rsidR="00EA1DA3" w:rsidRDefault="00EA1DA3" w:rsidP="004D35CA">
      <w:pPr>
        <w:pStyle w:val="af"/>
      </w:pPr>
      <w:r>
        <w:t xml:space="preserve">Технологии, как и ресурсы, выступают объективными факторами экономического развития. </w:t>
      </w:r>
      <w:r w:rsidRPr="000C4883">
        <w:rPr>
          <w:i/>
        </w:rPr>
        <w:t xml:space="preserve">Под </w:t>
      </w:r>
      <w:r w:rsidRPr="008A4F98">
        <w:rPr>
          <w:b/>
          <w:i/>
        </w:rPr>
        <w:t>технологией</w:t>
      </w:r>
      <w:r w:rsidRPr="000C4883">
        <w:rPr>
          <w:i/>
        </w:rPr>
        <w:t xml:space="preserve"> в политической экономии понимают функционально-технологический способ соединения рабочей силы со средствами производства</w:t>
      </w:r>
      <w:r>
        <w:t xml:space="preserve">. Технологическая основа производства, техническая вооруженность труда, уровень квалификации и профессиональной подготовки индивидов непосредственно зависят от воздействия научно-технического прогресса. В результате развития технологий </w:t>
      </w:r>
      <w:r w:rsidRPr="000C4883">
        <w:rPr>
          <w:i/>
        </w:rPr>
        <w:t>углубляется общественное разделение труда</w:t>
      </w:r>
      <w:r>
        <w:t xml:space="preserve"> и связанная с ним специализация </w:t>
      </w:r>
      <w:r w:rsidRPr="000C4883">
        <w:rPr>
          <w:i/>
        </w:rPr>
        <w:t>как в отдельно-взято стране, так и в международном масштабе</w:t>
      </w:r>
      <w:r>
        <w:t>. Общественное разделение труда и специализация усиливают взаимосвязь не только между отдельными отраслями производства внутри страны, но и между странами и континентами.</w:t>
      </w:r>
    </w:p>
    <w:p w14:paraId="6C94B001" w14:textId="77777777" w:rsidR="00EA1DA3" w:rsidRDefault="00EA1DA3" w:rsidP="004D35CA">
      <w:pPr>
        <w:pStyle w:val="af"/>
      </w:pPr>
    </w:p>
    <w:p w14:paraId="1F30F59A" w14:textId="77777777" w:rsidR="00EA1DA3" w:rsidRDefault="00EA1DA3" w:rsidP="004D35CA">
      <w:pPr>
        <w:pStyle w:val="af"/>
        <w:ind w:firstLine="0"/>
      </w:pPr>
      <w:r>
        <w:rPr>
          <w:noProof/>
          <w:lang w:eastAsia="ru-RU"/>
        </w:rPr>
        <w:drawing>
          <wp:inline distT="0" distB="0" distL="0" distR="0" wp14:anchorId="333FD0FA" wp14:editId="3240CC94">
            <wp:extent cx="6076950" cy="3200400"/>
            <wp:effectExtent l="0" t="0" r="0" b="0"/>
            <wp:docPr id="329" name="Схема 3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p>
    <w:p w14:paraId="344ACEDE" w14:textId="77777777" w:rsidR="00EA1DA3" w:rsidRPr="008A4F98" w:rsidRDefault="00BF1914" w:rsidP="004D35CA">
      <w:pPr>
        <w:pStyle w:val="af"/>
        <w:ind w:firstLine="0"/>
        <w:jc w:val="center"/>
        <w:rPr>
          <w:i/>
          <w:sz w:val="24"/>
        </w:rPr>
      </w:pPr>
      <w:r w:rsidRPr="00BF1914">
        <w:rPr>
          <w:i/>
          <w:sz w:val="24"/>
        </w:rPr>
        <w:t>Рисунок 2.3.4 –</w:t>
      </w:r>
      <w:r>
        <w:rPr>
          <w:i/>
          <w:sz w:val="24"/>
        </w:rPr>
        <w:t xml:space="preserve"> Технология как фактор экономического развития</w:t>
      </w:r>
    </w:p>
    <w:p w14:paraId="34EEDDC9" w14:textId="77777777" w:rsidR="008A4F98" w:rsidRDefault="008A4F98" w:rsidP="004D35CA">
      <w:pPr>
        <w:pStyle w:val="af"/>
      </w:pPr>
    </w:p>
    <w:p w14:paraId="4ABF3844" w14:textId="77777777" w:rsidR="001A195A" w:rsidRDefault="00EA1DA3" w:rsidP="004D35CA">
      <w:pPr>
        <w:pStyle w:val="af1"/>
      </w:pPr>
      <w:r w:rsidRPr="00F110D0">
        <w:t>Технологии и экономическое развитие общества тесно взаимосвязаны, однако эта взаимосвязь имеет сложную, пр</w:t>
      </w:r>
      <w:r>
        <w:t>отиворечивую природу и несводима</w:t>
      </w:r>
      <w:r w:rsidRPr="00F110D0">
        <w:t xml:space="preserve"> к упрощенно-прямолинейным схемам технологического детерминизма</w:t>
      </w:r>
      <w:r w:rsidR="001A195A">
        <w:t>.</w:t>
      </w:r>
    </w:p>
    <w:p w14:paraId="24DE7726" w14:textId="77777777" w:rsidR="00EA1DA3" w:rsidRDefault="00EA1DA3" w:rsidP="004D35CA">
      <w:pPr>
        <w:pStyle w:val="af"/>
      </w:pPr>
    </w:p>
    <w:p w14:paraId="058DBC9B" w14:textId="77777777" w:rsidR="00EA1DA3" w:rsidRDefault="00EA1DA3" w:rsidP="004D35CA">
      <w:pPr>
        <w:pStyle w:val="af"/>
      </w:pPr>
      <w:r w:rsidRPr="00F110D0">
        <w:t>Технологии и экономическое развитие общества тесно взаимосвязаны</w:t>
      </w:r>
      <w:r>
        <w:t>. О</w:t>
      </w:r>
      <w:r w:rsidRPr="00F110D0">
        <w:t>днако эта взаимосвязь имеет сложную, противоречивую природу и несводим</w:t>
      </w:r>
      <w:r>
        <w:t>а</w:t>
      </w:r>
      <w:r w:rsidRPr="00F110D0">
        <w:t xml:space="preserve"> к упрощенно-прямолинейным схемам технологического детерминизма. </w:t>
      </w:r>
      <w:r>
        <w:t>С одной стороны, научно-технический прогресс стимулирует рост производства, порождает спрос на новое оборудование, на новую технологию. Этому же содействует быстрое морально старение основного капитала, растущая конкурен</w:t>
      </w:r>
      <w:r>
        <w:lastRenderedPageBreak/>
        <w:t>ция, требующая частого его обновления. С другой стороны, те же процессы ведут к разбуханию производственных мощностей, к перенакоплению основного капитала, а</w:t>
      </w:r>
      <w:r w:rsidR="008A4F98">
        <w:t>,</w:t>
      </w:r>
      <w:r>
        <w:t xml:space="preserve"> следовательно, и к снижению стимулов к новым инвестициям.</w:t>
      </w:r>
    </w:p>
    <w:p w14:paraId="29894AF2" w14:textId="77777777" w:rsidR="00EA1DA3" w:rsidRDefault="00EA1DA3" w:rsidP="004D35CA">
      <w:pPr>
        <w:pStyle w:val="af"/>
      </w:pPr>
      <w:r>
        <w:t xml:space="preserve">Кроме того, </w:t>
      </w:r>
      <w:r w:rsidRPr="00FC76E6">
        <w:rPr>
          <w:i/>
        </w:rPr>
        <w:t>не всякое изменение из непрерывного потока конкретных технических изменений, составляющих движение научно-технического прогресса, существенно изменяет производственные отношения</w:t>
      </w:r>
      <w:r>
        <w:t>. В ходе определенного типа общественно-экономической формации иногда сменяют друг друга несколько технологических укладов (о технологических укладах подробнее будет изложено ниже). Хотя смена технологических укладов и обуславливает определенные преобразования технологического разделения и кооперации труда, все же кардинальные изменения в общественных способах производства требуют революционных преобразований в технологии производства и в способе труда.</w:t>
      </w:r>
    </w:p>
    <w:p w14:paraId="130CE814" w14:textId="77777777" w:rsidR="00EA1DA3" w:rsidRDefault="00EA1DA3" w:rsidP="004D35CA">
      <w:pPr>
        <w:pStyle w:val="af"/>
      </w:pPr>
    </w:p>
    <w:p w14:paraId="713009A6" w14:textId="77777777" w:rsidR="00EA1DA3" w:rsidRPr="008A4F98" w:rsidRDefault="00EA1DA3" w:rsidP="004D35CA">
      <w:pPr>
        <w:pStyle w:val="QR-"/>
        <w:widowControl/>
        <w:rPr>
          <w:i/>
        </w:rPr>
      </w:pPr>
      <w:r w:rsidRPr="008A4F98">
        <w:rPr>
          <w:b/>
          <w:i/>
          <w:noProof/>
        </w:rPr>
        <w:drawing>
          <wp:anchor distT="0" distB="0" distL="114300" distR="114300" simplePos="0" relativeHeight="251717120" behindDoc="1" locked="0" layoutInCell="1" allowOverlap="1" wp14:anchorId="7AF527B9" wp14:editId="2A01DBDF">
            <wp:simplePos x="0" y="0"/>
            <wp:positionH relativeFrom="column">
              <wp:posOffset>4768215</wp:posOffset>
            </wp:positionH>
            <wp:positionV relativeFrom="paragraph">
              <wp:posOffset>49530</wp:posOffset>
            </wp:positionV>
            <wp:extent cx="1168400" cy="1752600"/>
            <wp:effectExtent l="0" t="0" r="0" b="0"/>
            <wp:wrapTight wrapText="bothSides">
              <wp:wrapPolygon edited="0">
                <wp:start x="0" y="0"/>
                <wp:lineTo x="0" y="21365"/>
                <wp:lineTo x="21130" y="21365"/>
                <wp:lineTo x="21130" y="0"/>
                <wp:lineTo x="0" y="0"/>
              </wp:wrapPolygon>
            </wp:wrapTight>
            <wp:docPr id="330" name="Рисунок 330" descr="C:\Users\User\Desktop\учебник\фото\2.3 Ж. Эллюл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учебник\фото\2.3 Ж. Эллюль.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168400" cy="1752600"/>
                    </a:xfrm>
                    <a:prstGeom prst="rect">
                      <a:avLst/>
                    </a:prstGeom>
                    <a:noFill/>
                    <a:ln>
                      <a:noFill/>
                    </a:ln>
                  </pic:spPr>
                </pic:pic>
              </a:graphicData>
            </a:graphic>
          </wp:anchor>
        </w:drawing>
      </w:r>
      <w:r w:rsidR="008A4F98">
        <w:rPr>
          <w:b/>
          <w:i/>
        </w:rPr>
        <w:t>Интересно знать:</w:t>
      </w:r>
      <w:r w:rsidRPr="008A4F98">
        <w:rPr>
          <w:i/>
        </w:rPr>
        <w:t xml:space="preserve"> Абсолютизация роли техники и технологий в социально-экономическом и социокультурном развитии общества привело к появлению </w:t>
      </w:r>
      <w:r w:rsidRPr="008A4F98">
        <w:rPr>
          <w:b/>
          <w:i/>
        </w:rPr>
        <w:t>технологического детерминизма</w:t>
      </w:r>
      <w:r w:rsidRPr="008A4F98">
        <w:rPr>
          <w:i/>
        </w:rPr>
        <w:t xml:space="preserve">. В противовес технологическому детерминизму современная философия и социология выдвинула </w:t>
      </w:r>
      <w:r w:rsidRPr="008A4F98">
        <w:rPr>
          <w:b/>
          <w:i/>
        </w:rPr>
        <w:t>антитехницистскую линию</w:t>
      </w:r>
      <w:r w:rsidRPr="008A4F98">
        <w:rPr>
          <w:i/>
        </w:rPr>
        <w:t xml:space="preserve">, приверженцы которой акцентируют внимание на негативных последствиях чрезмерного увлечения человека могуществом техники. Они критикуют всеобщую рационализацию мира, свойственную техногенной цивилизации. Техника, считает Ж. Эллюль, превращает средство в цель, стандартизирует поведение, интересы, склонности людей, превращая тем самым человека в объект бездуховных </w:t>
      </w:r>
      <w:r w:rsidR="00C66294">
        <w:rPr>
          <w:i/>
        </w:rPr>
        <w:t>«</w:t>
      </w:r>
      <w:r w:rsidRPr="008A4F98">
        <w:rPr>
          <w:i/>
        </w:rPr>
        <w:t>калькуляций и манипуляций</w:t>
      </w:r>
      <w:r w:rsidR="00C66294">
        <w:rPr>
          <w:i/>
        </w:rPr>
        <w:t>»</w:t>
      </w:r>
      <w:r w:rsidRPr="008A4F98">
        <w:rPr>
          <w:i/>
        </w:rPr>
        <w:t>.</w:t>
      </w:r>
    </w:p>
    <w:p w14:paraId="5AEF22F5" w14:textId="77777777" w:rsidR="00EA1DA3" w:rsidRDefault="00EA1DA3" w:rsidP="004D35CA">
      <w:pPr>
        <w:pStyle w:val="af"/>
      </w:pPr>
    </w:p>
    <w:p w14:paraId="231D025F" w14:textId="77777777" w:rsidR="001A195A" w:rsidRDefault="00EA1DA3" w:rsidP="004D35CA">
      <w:pPr>
        <w:pStyle w:val="af"/>
      </w:pPr>
      <w:r w:rsidRPr="00D456BA">
        <w:t>Традиционно в истории человечества</w:t>
      </w:r>
      <w:r>
        <w:t xml:space="preserve"> </w:t>
      </w:r>
      <w:r w:rsidRPr="00D456BA">
        <w:t xml:space="preserve">выделяют три </w:t>
      </w:r>
      <w:r w:rsidRPr="00C02D27">
        <w:rPr>
          <w:b/>
          <w:i/>
        </w:rPr>
        <w:t>технологические революции</w:t>
      </w:r>
      <w:r w:rsidRPr="00D456BA">
        <w:t xml:space="preserve">: </w:t>
      </w:r>
      <w:r w:rsidRPr="00D45AB7">
        <w:rPr>
          <w:i/>
        </w:rPr>
        <w:t>неолитическая (аграрная)</w:t>
      </w:r>
      <w:r w:rsidRPr="00D456BA">
        <w:t xml:space="preserve">, </w:t>
      </w:r>
      <w:r w:rsidRPr="00D45AB7">
        <w:rPr>
          <w:i/>
        </w:rPr>
        <w:t xml:space="preserve">промышленная (индустриальная) </w:t>
      </w:r>
      <w:r w:rsidRPr="00D456BA">
        <w:t xml:space="preserve">и </w:t>
      </w:r>
      <w:r w:rsidRPr="00D45AB7">
        <w:rPr>
          <w:i/>
        </w:rPr>
        <w:t>информационная</w:t>
      </w:r>
      <w:r>
        <w:t>. Если первые две революции являются уже свершившимися фактами, то в случае информационной революции речь идет о прогнозе, поскольку однозначно сказать приведут ли быстро развивающиеся современные информационные технологии, проникающие во все сферы человеческой жизни, к формированию нового способа общественного производства, отличного от капиталистического, можно будет только постфактум</w:t>
      </w:r>
      <w:r w:rsidR="001A195A">
        <w:t>.</w:t>
      </w:r>
    </w:p>
    <w:p w14:paraId="2AF0C989" w14:textId="77777777" w:rsidR="00EA1DA3" w:rsidRDefault="00EA1DA3" w:rsidP="004D35CA">
      <w:pPr>
        <w:pStyle w:val="af"/>
      </w:pPr>
      <w:r w:rsidRPr="00D45AB7">
        <w:rPr>
          <w:b/>
          <w:i/>
        </w:rPr>
        <w:t>Неолитическая революция</w:t>
      </w:r>
      <w:r w:rsidRPr="00D45AB7">
        <w:rPr>
          <w:i/>
        </w:rPr>
        <w:t>.</w:t>
      </w:r>
      <w:r>
        <w:t xml:space="preserve"> К первому значительному технологическому прорыву человечества можно отнести освоение </w:t>
      </w:r>
      <w:r w:rsidRPr="00936FA6">
        <w:rPr>
          <w:i/>
        </w:rPr>
        <w:t>каменных орудий труда</w:t>
      </w:r>
      <w:r>
        <w:t xml:space="preserve">, благодаря чему удалось </w:t>
      </w:r>
      <w:r w:rsidRPr="00936FA6">
        <w:rPr>
          <w:i/>
        </w:rPr>
        <w:t>расширить ореол обитания человека</w:t>
      </w:r>
      <w:r>
        <w:t xml:space="preserve"> </w:t>
      </w:r>
      <w:r w:rsidRPr="00832B63">
        <w:t>от саванн Восточной Африки до всех уголков остального мира.</w:t>
      </w:r>
      <w:r>
        <w:t xml:space="preserve"> Не стоит недооценивать орудия труда каменного века. Они </w:t>
      </w:r>
      <w:r w:rsidRPr="00832B63">
        <w:t>изготавливались из различных видов камня</w:t>
      </w:r>
      <w:r>
        <w:t xml:space="preserve">: кремень и известняковые сланцы – для </w:t>
      </w:r>
      <w:r w:rsidRPr="00832B63">
        <w:t>режущих инструментов и оружия</w:t>
      </w:r>
      <w:r>
        <w:t xml:space="preserve">, </w:t>
      </w:r>
      <w:r w:rsidRPr="00832B63">
        <w:t xml:space="preserve">базальт и песчаник </w:t>
      </w:r>
      <w:r>
        <w:t>– для</w:t>
      </w:r>
      <w:r w:rsidRPr="00832B63">
        <w:t xml:space="preserve"> рабочи</w:t>
      </w:r>
      <w:r>
        <w:t>х инструментов, например, камней</w:t>
      </w:r>
      <w:r w:rsidRPr="00832B63">
        <w:t xml:space="preserve"> для ручных мельниц</w:t>
      </w:r>
      <w:r>
        <w:t>. Кремневый нож был в разы острее современного скальпеля (</w:t>
      </w:r>
      <w:r w:rsidRPr="00832B63">
        <w:t>30 ангстрем</w:t>
      </w:r>
      <w:r>
        <w:t xml:space="preserve"> против 250–</w:t>
      </w:r>
      <w:r w:rsidRPr="00832B63">
        <w:t>600 ангстрем</w:t>
      </w:r>
      <w:r>
        <w:t xml:space="preserve">, где </w:t>
      </w:r>
      <w:r w:rsidRPr="00832B63">
        <w:t>10</w:t>
      </w:r>
      <w:r>
        <w:t xml:space="preserve"> </w:t>
      </w:r>
      <w:r w:rsidRPr="00832B63">
        <w:t xml:space="preserve">000 </w:t>
      </w:r>
      <w:r>
        <w:t>ангстрем равняются по толщине 0,</w:t>
      </w:r>
      <w:r w:rsidRPr="00832B63">
        <w:t xml:space="preserve">001 </w:t>
      </w:r>
      <w:r>
        <w:t>мм).</w:t>
      </w:r>
    </w:p>
    <w:p w14:paraId="72704A22" w14:textId="77777777" w:rsidR="00EA1DA3" w:rsidRDefault="00EA1DA3" w:rsidP="004D35CA">
      <w:pPr>
        <w:pStyle w:val="af"/>
      </w:pPr>
      <w:r>
        <w:t xml:space="preserve">Полноценное </w:t>
      </w:r>
      <w:r w:rsidRPr="00936FA6">
        <w:rPr>
          <w:i/>
        </w:rPr>
        <w:t>освоение литья металлов</w:t>
      </w:r>
      <w:r>
        <w:t xml:space="preserve"> (сначала меди, затем бронзы и железа) сопряжено с переходом к производящему хозяйству и пашенному зем</w:t>
      </w:r>
      <w:r>
        <w:lastRenderedPageBreak/>
        <w:t xml:space="preserve">леделию. </w:t>
      </w:r>
      <w:r w:rsidRPr="00936FA6">
        <w:rPr>
          <w:i/>
        </w:rPr>
        <w:t>Использование металлических орудий труда значительно повысило производительность сельскохозяйственного труда, обеспечив человека стабильным достатком продуктов питания.</w:t>
      </w:r>
      <w:r>
        <w:t xml:space="preserve"> В то же время уровень развития орудий труда и аграрных технологий не позволял производить большое количество прибавочного продукта, что изначально препятствовало чрезмерному обогащению и дифференциации общества. Это во многом определило размеренность и простоту патриархальной жизни раннеклассового общества земледельцев.</w:t>
      </w:r>
    </w:p>
    <w:p w14:paraId="58D8F17D" w14:textId="7640CD64" w:rsidR="00EA1DA3" w:rsidRDefault="00C75298" w:rsidP="004D35CA">
      <w:pPr>
        <w:pStyle w:val="af"/>
      </w:pPr>
      <w:r>
        <w:rPr>
          <w:noProof/>
          <w:lang w:eastAsia="ru-RU"/>
        </w:rPr>
        <mc:AlternateContent>
          <mc:Choice Requires="wpg">
            <w:drawing>
              <wp:anchor distT="0" distB="0" distL="114300" distR="114300" simplePos="0" relativeHeight="251753984" behindDoc="0" locked="0" layoutInCell="1" allowOverlap="1" wp14:anchorId="245CB0A3" wp14:editId="538D7EA8">
                <wp:simplePos x="0" y="0"/>
                <wp:positionH relativeFrom="column">
                  <wp:posOffset>-62865</wp:posOffset>
                </wp:positionH>
                <wp:positionV relativeFrom="paragraph">
                  <wp:posOffset>210820</wp:posOffset>
                </wp:positionV>
                <wp:extent cx="6164580" cy="3885565"/>
                <wp:effectExtent l="0" t="0" r="0" b="0"/>
                <wp:wrapTopAndBottom/>
                <wp:docPr id="628" name="Группа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4580" cy="3885565"/>
                          <a:chOff x="-55221" y="0"/>
                          <a:chExt cx="5106396" cy="3471567"/>
                        </a:xfrm>
                      </wpg:grpSpPr>
                      <wps:wsp>
                        <wps:cNvPr id="629" name="Надпись 2"/>
                        <wps:cNvSpPr txBox="1">
                          <a:spLocks noChangeArrowheads="1"/>
                        </wps:cNvSpPr>
                        <wps:spPr bwMode="auto">
                          <a:xfrm>
                            <a:off x="0" y="2363798"/>
                            <a:ext cx="4993000" cy="1107769"/>
                          </a:xfrm>
                          <a:prstGeom prst="rect">
                            <a:avLst/>
                          </a:prstGeom>
                          <a:noFill/>
                          <a:ln w="9525">
                            <a:noFill/>
                            <a:miter lim="800000"/>
                            <a:headEnd/>
                            <a:tailEnd/>
                          </a:ln>
                        </wps:spPr>
                        <wps:txbx>
                          <w:txbxContent>
                            <w:p w14:paraId="33653144" w14:textId="77777777" w:rsidR="002E2155" w:rsidRPr="0079388F" w:rsidRDefault="002E2155" w:rsidP="00EA1DA3">
                              <w:pPr>
                                <w:jc w:val="center"/>
                                <w:rPr>
                                  <w:rFonts w:ascii="Times New Roman" w:hAnsi="Times New Roman"/>
                                </w:rPr>
                              </w:pPr>
                              <w:r w:rsidRPr="0079388F">
                                <w:rPr>
                                  <w:rFonts w:ascii="Times New Roman" w:hAnsi="Times New Roman"/>
                                  <w:i/>
                                  <w:sz w:val="24"/>
                                  <w:szCs w:val="24"/>
                                  <w:shd w:val="clear" w:color="auto" w:fill="FFFFFF"/>
                                </w:rPr>
                                <w:t>Рисунок 2.3.5 – Центры зарождения</w:t>
                              </w:r>
                              <w:r w:rsidRPr="0079388F">
                                <w:rPr>
                                  <w:rFonts w:ascii="Times New Roman" w:hAnsi="Times New Roman"/>
                                  <w:i/>
                                  <w:color w:val="202122"/>
                                  <w:sz w:val="24"/>
                                  <w:szCs w:val="24"/>
                                  <w:shd w:val="clear" w:color="auto" w:fill="FFFFFF"/>
                                </w:rPr>
                                <w:t xml:space="preserve"> и пути распространения сельского хозяйства. </w:t>
                              </w:r>
                              <w:r w:rsidRPr="0079388F">
                                <w:rPr>
                                  <w:rFonts w:ascii="Times New Roman" w:hAnsi="Times New Roman"/>
                                  <w:i/>
                                  <w:color w:val="202122"/>
                                  <w:sz w:val="24"/>
                                  <w:szCs w:val="24"/>
                                  <w:shd w:val="clear" w:color="auto" w:fill="FFFFFF"/>
                                </w:rPr>
                                <w:br/>
                                <w:t>Источник</w:t>
                              </w:r>
                              <w:r w:rsidRPr="0079388F">
                                <w:rPr>
                                  <w:rFonts w:ascii="Times New Roman" w:hAnsi="Times New Roman"/>
                                  <w:i/>
                                  <w:color w:val="202122"/>
                                  <w:sz w:val="24"/>
                                  <w:szCs w:val="24"/>
                                  <w:shd w:val="clear" w:color="auto" w:fill="FFFFFF"/>
                                  <w:lang w:val="en-US"/>
                                </w:rPr>
                                <w:t>: Jared Diamond, Peter Bellwood. Farmers and Their Languages: The First Expansions //</w:t>
                              </w:r>
                              <w:r w:rsidRPr="0079388F">
                                <w:rPr>
                                  <w:rFonts w:ascii="Times New Roman" w:hAnsi="Times New Roman"/>
                                  <w:lang w:val="en-US"/>
                                </w:rPr>
                                <w:t xml:space="preserve"> </w:t>
                              </w:r>
                              <w:r w:rsidRPr="0079388F">
                                <w:rPr>
                                  <w:rFonts w:ascii="Times New Roman" w:hAnsi="Times New Roman"/>
                                  <w:i/>
                                  <w:color w:val="202122"/>
                                  <w:sz w:val="24"/>
                                  <w:szCs w:val="24"/>
                                  <w:shd w:val="clear" w:color="auto" w:fill="FFFFFF"/>
                                  <w:lang w:val="en-US"/>
                                </w:rPr>
                                <w:t xml:space="preserve">Science. </w:t>
                              </w:r>
                              <w:r w:rsidRPr="002E2155">
                                <w:rPr>
                                  <w:rFonts w:ascii="Times New Roman" w:hAnsi="Times New Roman"/>
                                  <w:i/>
                                  <w:color w:val="202122"/>
                                  <w:sz w:val="24"/>
                                  <w:szCs w:val="24"/>
                                  <w:shd w:val="clear" w:color="auto" w:fill="FFFFFF"/>
                                  <w:lang w:val="en-US"/>
                                </w:rPr>
                                <w:t xml:space="preserve">25 </w:t>
                              </w:r>
                              <w:r w:rsidRPr="0079388F">
                                <w:rPr>
                                  <w:rFonts w:ascii="Times New Roman" w:hAnsi="Times New Roman"/>
                                  <w:i/>
                                  <w:color w:val="202122"/>
                                  <w:sz w:val="24"/>
                                  <w:szCs w:val="24"/>
                                  <w:shd w:val="clear" w:color="auto" w:fill="FFFFFF"/>
                                  <w:lang w:val="en-US"/>
                                </w:rPr>
                                <w:t>Apr</w:t>
                              </w:r>
                              <w:r w:rsidRPr="002E2155">
                                <w:rPr>
                                  <w:rFonts w:ascii="Times New Roman" w:hAnsi="Times New Roman"/>
                                  <w:i/>
                                  <w:color w:val="202122"/>
                                  <w:sz w:val="24"/>
                                  <w:szCs w:val="24"/>
                                  <w:shd w:val="clear" w:color="auto" w:fill="FFFFFF"/>
                                  <w:lang w:val="en-US"/>
                                </w:rPr>
                                <w:t xml:space="preserve"> 2003. </w:t>
                              </w:r>
                              <w:r w:rsidRPr="0079388F">
                                <w:rPr>
                                  <w:rFonts w:ascii="Times New Roman" w:hAnsi="Times New Roman"/>
                                  <w:i/>
                                  <w:color w:val="202122"/>
                                  <w:sz w:val="24"/>
                                  <w:szCs w:val="24"/>
                                  <w:shd w:val="clear" w:color="auto" w:fill="FFFFFF"/>
                                  <w:lang w:val="en-US"/>
                                </w:rPr>
                                <w:t>Vol</w:t>
                              </w:r>
                              <w:r w:rsidRPr="002E2155">
                                <w:rPr>
                                  <w:rFonts w:ascii="Times New Roman" w:hAnsi="Times New Roman"/>
                                  <w:i/>
                                  <w:color w:val="202122"/>
                                  <w:sz w:val="24"/>
                                  <w:szCs w:val="24"/>
                                  <w:shd w:val="clear" w:color="auto" w:fill="FFFFFF"/>
                                  <w:lang w:val="en-US"/>
                                </w:rPr>
                                <w:t xml:space="preserve"> 300, </w:t>
                              </w:r>
                              <w:r w:rsidRPr="0079388F">
                                <w:rPr>
                                  <w:rFonts w:ascii="Times New Roman" w:hAnsi="Times New Roman"/>
                                  <w:i/>
                                  <w:color w:val="202122"/>
                                  <w:sz w:val="24"/>
                                  <w:szCs w:val="24"/>
                                  <w:shd w:val="clear" w:color="auto" w:fill="FFFFFF"/>
                                  <w:lang w:val="en-US"/>
                                </w:rPr>
                                <w:t>Issue</w:t>
                              </w:r>
                              <w:r w:rsidRPr="002E2155">
                                <w:rPr>
                                  <w:rFonts w:ascii="Times New Roman" w:hAnsi="Times New Roman"/>
                                  <w:i/>
                                  <w:color w:val="202122"/>
                                  <w:sz w:val="24"/>
                                  <w:szCs w:val="24"/>
                                  <w:shd w:val="clear" w:color="auto" w:fill="FFFFFF"/>
                                  <w:lang w:val="en-US"/>
                                </w:rPr>
                                <w:t xml:space="preserve"> 5619.</w:t>
                              </w:r>
                              <w:r w:rsidRPr="002E2155">
                                <w:rPr>
                                  <w:rFonts w:ascii="Times New Roman" w:hAnsi="Times New Roman"/>
                                  <w:i/>
                                  <w:color w:val="202122"/>
                                  <w:sz w:val="24"/>
                                  <w:szCs w:val="24"/>
                                  <w:shd w:val="clear" w:color="auto" w:fill="FFFFFF"/>
                                  <w:lang w:val="en-US"/>
                                </w:rPr>
                                <w:br/>
                              </w:r>
                              <w:r w:rsidRPr="0079388F">
                                <w:rPr>
                                  <w:rFonts w:ascii="Times New Roman" w:hAnsi="Times New Roman"/>
                                  <w:i/>
                                  <w:sz w:val="20"/>
                                  <w:szCs w:val="20"/>
                                  <w:shd w:val="clear" w:color="auto" w:fill="FFFFFF"/>
                                </w:rPr>
                                <w:t>Плодородный полумесяц</w:t>
                              </w:r>
                              <w:r w:rsidRPr="0079388F">
                                <w:rPr>
                                  <w:rFonts w:ascii="Times New Roman" w:hAnsi="Times New Roman"/>
                                  <w:i/>
                                  <w:color w:val="202122"/>
                                  <w:sz w:val="20"/>
                                  <w:szCs w:val="20"/>
                                  <w:shd w:val="clear" w:color="auto" w:fill="FFFFFF"/>
                                </w:rPr>
                                <w:t> (9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долины рек </w:t>
                              </w:r>
                              <w:r w:rsidRPr="0079388F">
                                <w:rPr>
                                  <w:rFonts w:ascii="Times New Roman" w:hAnsi="Times New Roman"/>
                                  <w:i/>
                                  <w:sz w:val="20"/>
                                  <w:szCs w:val="20"/>
                                  <w:shd w:val="clear" w:color="auto" w:fill="FFFFFF"/>
                                </w:rPr>
                                <w:t>Янцзы</w:t>
                              </w:r>
                              <w:r w:rsidRPr="0079388F">
                                <w:rPr>
                                  <w:rFonts w:ascii="Times New Roman" w:hAnsi="Times New Roman"/>
                                  <w:i/>
                                  <w:color w:val="202122"/>
                                  <w:sz w:val="20"/>
                                  <w:szCs w:val="20"/>
                                  <w:shd w:val="clear" w:color="auto" w:fill="FFFFFF"/>
                                </w:rPr>
                                <w:t> и </w:t>
                              </w:r>
                              <w:r w:rsidRPr="0079388F">
                                <w:rPr>
                                  <w:rFonts w:ascii="Times New Roman" w:hAnsi="Times New Roman"/>
                                  <w:i/>
                                  <w:sz w:val="20"/>
                                  <w:szCs w:val="20"/>
                                  <w:shd w:val="clear" w:color="auto" w:fill="FFFFFF"/>
                                </w:rPr>
                                <w:t>Хуанхэ</w:t>
                              </w:r>
                              <w:r w:rsidRPr="0079388F">
                                <w:rPr>
                                  <w:rFonts w:ascii="Times New Roman" w:hAnsi="Times New Roman"/>
                                  <w:i/>
                                  <w:color w:val="202122"/>
                                  <w:sz w:val="20"/>
                                  <w:szCs w:val="20"/>
                                  <w:shd w:val="clear" w:color="auto" w:fill="FFFFFF"/>
                                </w:rPr>
                                <w:t> (7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высокогорья </w:t>
                              </w:r>
                              <w:r w:rsidRPr="0079388F">
                                <w:rPr>
                                  <w:rFonts w:ascii="Times New Roman" w:hAnsi="Times New Roman"/>
                                  <w:i/>
                                  <w:sz w:val="20"/>
                                  <w:szCs w:val="20"/>
                                  <w:shd w:val="clear" w:color="auto" w:fill="FFFFFF"/>
                                </w:rPr>
                                <w:t>Новой Гвинеи</w:t>
                              </w:r>
                              <w:r w:rsidRPr="0079388F">
                                <w:rPr>
                                  <w:rFonts w:ascii="Times New Roman" w:hAnsi="Times New Roman"/>
                                  <w:i/>
                                  <w:color w:val="202122"/>
                                  <w:sz w:val="20"/>
                                  <w:szCs w:val="20"/>
                                  <w:shd w:val="clear" w:color="auto" w:fill="FFFFFF"/>
                                </w:rPr>
                                <w:t> (7-4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Центральная </w:t>
                              </w:r>
                              <w:r w:rsidRPr="0079388F">
                                <w:rPr>
                                  <w:rFonts w:ascii="Times New Roman" w:hAnsi="Times New Roman"/>
                                  <w:i/>
                                  <w:sz w:val="20"/>
                                  <w:szCs w:val="20"/>
                                  <w:shd w:val="clear" w:color="auto" w:fill="FFFFFF"/>
                                </w:rPr>
                                <w:t>Мексика</w:t>
                              </w:r>
                              <w:r w:rsidRPr="0079388F">
                                <w:rPr>
                                  <w:rFonts w:ascii="Times New Roman" w:hAnsi="Times New Roman"/>
                                  <w:i/>
                                  <w:color w:val="202122"/>
                                  <w:sz w:val="20"/>
                                  <w:szCs w:val="20"/>
                                  <w:shd w:val="clear" w:color="auto" w:fill="FFFFFF"/>
                                </w:rPr>
                                <w:t> (3-2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северо-запад Южной Америки (3-2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w:t>
                              </w:r>
                              <w:r w:rsidRPr="0079388F">
                                <w:rPr>
                                  <w:rFonts w:ascii="Times New Roman" w:hAnsi="Times New Roman"/>
                                  <w:i/>
                                  <w:sz w:val="20"/>
                                  <w:szCs w:val="20"/>
                                  <w:shd w:val="clear" w:color="auto" w:fill="FFFFFF"/>
                                </w:rPr>
                                <w:t>Африка южнее Сахары</w:t>
                              </w:r>
                              <w:r w:rsidRPr="0079388F">
                                <w:rPr>
                                  <w:rFonts w:ascii="Times New Roman" w:hAnsi="Times New Roman"/>
                                  <w:i/>
                                  <w:color w:val="202122"/>
                                  <w:sz w:val="20"/>
                                  <w:szCs w:val="20"/>
                                  <w:shd w:val="clear" w:color="auto" w:fill="FFFFFF"/>
                                </w:rPr>
                                <w:t> (3-2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долина </w:t>
                              </w:r>
                              <w:r w:rsidRPr="0079388F">
                                <w:rPr>
                                  <w:rFonts w:ascii="Times New Roman" w:hAnsi="Times New Roman"/>
                                  <w:i/>
                                  <w:sz w:val="20"/>
                                  <w:szCs w:val="20"/>
                                  <w:shd w:val="clear" w:color="auto" w:fill="FFFFFF"/>
                                </w:rPr>
                                <w:t>Миссисипи</w:t>
                              </w:r>
                              <w:r w:rsidRPr="0079388F">
                                <w:rPr>
                                  <w:rFonts w:ascii="Times New Roman" w:hAnsi="Times New Roman"/>
                                  <w:i/>
                                  <w:color w:val="202122"/>
                                  <w:sz w:val="20"/>
                                  <w:szCs w:val="20"/>
                                  <w:shd w:val="clear" w:color="auto" w:fill="FFFFFF"/>
                                </w:rPr>
                                <w:t> (2-1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w:t>
                              </w:r>
                            </w:p>
                          </w:txbxContent>
                        </wps:txbx>
                        <wps:bodyPr rot="0" vert="horz" wrap="square" lIns="91440" tIns="45720" rIns="91440" bIns="45720" anchor="t" anchorCtr="0">
                          <a:noAutofit/>
                        </wps:bodyPr>
                      </wps:wsp>
                      <pic:pic xmlns:pic="http://schemas.openxmlformats.org/drawingml/2006/picture">
                        <pic:nvPicPr>
                          <pic:cNvPr id="630" name="Рисунок 630" descr="C:\Users\User\Desktop\учебник\фото\2.3 центры неолитич революции.svg.png"/>
                          <pic:cNvPicPr>
                            <a:picLocks noChangeAspect="1"/>
                          </pic:cNvPicPr>
                        </pic:nvPicPr>
                        <pic:blipFill rotWithShape="1">
                          <a:blip r:embed="rId214" cstate="print"/>
                          <a:srcRect l="4660"/>
                          <a:stretch/>
                        </pic:blipFill>
                        <pic:spPr bwMode="auto">
                          <a:xfrm>
                            <a:off x="-55221" y="0"/>
                            <a:ext cx="5106396" cy="2363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45CB0A3" id="Группа 628" o:spid="_x0000_s1245" style="position:absolute;left:0;text-align:left;margin-left:-4.95pt;margin-top:16.6pt;width:485.4pt;height:305.95pt;z-index:251753984;mso-position-horizontal-relative:text;mso-position-vertical-relative:text;mso-width-relative:margin;mso-height-relative:margin" coordorigin="-552" coordsize="51063,34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61M+gMAAIYIAAAOAAAAZHJzL2Uyb0RvYy54bWysVl9v2zYQfx+w70Do&#10;PbZlW7ItRC66pA0KtFuwrtiLX2iKlohIJEfSlrOnLhnWhw172fOAfYRuWIGgQ7OvIH2jHSn5X1Jg&#10;RTcEFng83vHud3c/5vjBusjRiirNBI89v9PzEOVEJIynsffiq8dHYw9pg3mCc8Fp7F1S7T2YfvrJ&#10;cSkj2heZyBOqEDjhOipl7GXGyKjb1SSjBdYdISkH5UKoAhsQVdpNFC7Be5F3+71e2C2FSqQShGoN&#10;u6eN0ps6/4sFJeaLxUJTg/LYg9iM+yr3ndtvd3qMo1RhmTHShoE/IooCMw6Xbl2dYoPRUrF7rgpG&#10;lNBiYTpEFF2xWDBCXQ6Qjd+7k82ZEkvpckmjMpVbmADaOzh9tFvy+epcIZbEXtiHUnFcQJGqX+qX&#10;9XX1N/y9RnYfUCplGsHhMyWfy3PVpArLp4JcaFB37+qtnO4OrxeqsEaQMVo7+C+38NO1QQQ2Qz8c&#10;BmOoEgHdYDwOgjBoCkQyqKK1OwqCft/30M6YZI9a88DvhYNJ2JoPR34Qjqx5F0fN7S7GbUylhI7T&#10;O1D1fwP1eYYldbXSFqctqJMtqL9Wr6s/AdKb+rv6J9RvQHWHLaLIrD8TkKHv2kg3wCIuTjLMU/pQ&#10;KVFmFCcQpe+SsuHDPU0xrKCtk3n5TCRQQbw0wjl6L+79QTgYTVxZcbRBfziZDHq9Fn3f741G4eQA&#10;PhxJpc0ZFQWyi9hTMF3uErx6qk2D9OaIrTUXj1mewz6Oco7K2JsE/cAZ7GkKZoAAclbE3hiuhwCc&#10;gc31EU/c2mCWN2soZc5dszX52rbUkVnP166FJw4auzUXySXAoUQz8EBQsMiE+tZDJQx77OlvllhR&#10;D+VPOEA68YdDyw5OGAajPghqXzPf12BOwFXsGQ81yxPjGKXJ+SFAv2AOjl0kbczQb9NjyUgEv3aa&#10;YXWv8f6d9cDKLG38DXMWH+SjwOpiKY+AeCQ2bM5yZi4diUJNbFB8dc6InW0r7PXwANBoieE3173X&#10;1bvqtnqLQqtJqCaQ/kk0e6HhHXDf2SnVF0bIWX1dv6reVL+DwU31dlZ/X93WV9XtrN8ZoPoH0Lyr&#10;r4BrfkRw4A34/Av8X8HvFapfwsYfdqv+GU7eVDcdvUo7kqe2QTYRNvFCZzLimGg3MFpCd26G5fB4&#10;14oHyc5zJm2v2ob5mpnMDfNmFq2yxRnyvEO87ylVQ+qngiwLyk3zSimaA+SC64xJDb0V0WJOExih&#10;JwmwGYEX0sDUSsW4afpfK/IlJGCfrWEYtkOhjaKGZJC/S2ETdQPHB83/ff7cjP8Be1qCgGn8H8f/&#10;gA82Y2zrYMNu8wHRzYl77GB18Jruy+7U7t+H6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qO6T94AAAAAkBAAAPAAAAZHJzL2Rvd25yZXYueG1sTI9Bb4JAEIXvTfofNtOkN12Q&#10;SgqyGGPankyTapPG2wgjENlZwq6A/77bUz2+eS/vfZOtJ92KgXrbGFYQzgMQxIUpG64UfB/eZ68g&#10;rEMusTVMCm5kYZ0/PmSYlmbkLxr2rhK+hG2KCmrnulRKW9Sk0c5NR+y9s+k1Oi/7SpY9jr5ct3IR&#10;BLHU2LBfqLGjbU3FZX/VCj5GHDdR+DbsLuft7XhYfv7sQlLq+WnarEA4mtx/GP7wPTrknulkrlxa&#10;0SqYJYlPKoiiBQjvJ3HgDycF8csyBJln8v6D/BcAAP//AwBQSwMECgAAAAAAAAAhAP2bFu+SHgIA&#10;kh4CABQAAABkcnMvbWVkaWEvaW1hZ2UxLnBuZ4lQTkcNChoKAAAADUlIRFIAAAVgAAACBggCAAAB&#10;IpiB1QAAAAFzUkdCAK7OHOkAAAAEZ0FNQQAAsY8L/GEFAAAACXBIWXMAACHVAAAh1QEEnLSdAAD/&#10;pUlEQVR4Xuy9B5wkR3X4v3fK5GwwtjE2NgbbgCSQCCIYRE4i/8B/Y2PwBWUUEUISQgIUQAEEQiBE&#10;FKAISiAESiiedDmHTRf3bu823OZwu/P/dr+3tbWdpqenZ3Zmt743n73u6urq6qpX770K3d1QcMx6&#10;6kAIOjo6Wltb+/r69uzZw3ZbWxu7MDIysnnzZtkuCidqcjGMj4/r1lS4Sn9/P0fZGB0djYsGROBC&#10;ulNX1IoQ7Nu3j79bt27lL4XuhxXGxsaGfCjcXbt2mSKmuBEIr27TgQDJiXG0t7cPDw/v3r2bK2pQ&#10;2ZDhBImpKaZZCEyh79ixg8o2pUZ4d3c3FdPT07Nt2zYqkm05FECqOZkcq5bU4qqWq8jlwiRkgPuS&#10;owMDAxJSfaZNCCgaqV0bCYeuri7ZRjj4u2XLFlESASi+7du3+2dEg+3QqHlAgro1gYRQfxim3t5e&#10;/5ppsYWJXbkRlJwGVZE8hcC/tQi4PY4i8sAuFcxfQgYHB/3jChqeQFQ3ZSomnBMpFCwFxljiBCqV&#10;pAKJBNB4Kdi7dy+6h1N27twproYemEDkUiBXyCUb/kUqCFcBWgKFICG0HMlDjuQjBCaLAcSQJ2Of&#10;a5w+oDL4qxfw3QUJp7Y0KKYO9FgphHWSDRH4i8cgu2EkwrSAfPh3UBblCgEKmbarOcob0uevqX6Q&#10;ixpsDaxBFuhbPRZ11IDboZFC1RnYrTX87Hu3STnIdjayC4FmpHRwAKXXFwAlrEn7ssW9iTLAiBAS&#10;6eGbdHS/GNS3bvkEFBUhulUn5GUasggBtSh9YqDm0EhiIAXUNeHJ/loYPXkqesw/Kn3IfLF1DAQ8&#10;tdqB4uWvZIzGQAsB2c2F7JoAR4mKsd0lg3jLcgMp0TMtwh5f+XIglkt3LAhEqSAESDB/bddkGtHM&#10;TUUO2Y5R+ZQmBCKDdouJxDjzpYLzJcpfZD9ApEVIj3TEbaMDJGvbCJG8DEKADCV4jtmIGzmQo7qT&#10;B6mEoCTlg5OSUgiIrFsW/f39uhWDXCUDcq4kInIs21Cq3qoccf0p/w4mCYeUQ3ZzkAB6WwZ5MpDg&#10;TJByUSVUFNq9DFd89eY9DfMKr/yKNyZN049rx5E+LMigQnqdYccstXDa29v5qzdQASoiBCAFnRLi&#10;65ZFZ2enFLQkaLSL7GYjzt7jIT73ZG+4wgwYSMfEYKotEJ6GSNNWKnoDlaEiQqAZLwXpU0SCbjBT&#10;Srmg6fqtXGoXIaC1HXzsmF3HiAuXlo6PBk1AiAgohAeaxP0stX+UjJ9xryXIRkkGuij5C4HmOjVy&#10;ivy1bbNo/vL1fxgSxxDwl8uRPtsSCG+9qF90r4xhG2QmU2CXs3THH/bQrUoi2UAiuZxs50jOQlDU&#10;rYtEPHY29t9/vKnJC8l9VIA2JHMW8N73TnYUZeP0X3XSL5BdzBB/zTiMPRhHuBDYtclgL1paWt/9&#10;7uhyC/RlUE6VaBU5C4HmPYYDF042oADSNEETyhtbx7BrilJ2AdPwzsvGD1g4/tenjR58XOF9354c&#10;C1/Xsk63JpS/dFYlRDB+pfgcpdqCVRt0QyBxGcjC6Pi5m0SO5ktVhUA4bPFh5mfqXtBUKkBACALY&#10;gWwjIoF54fcsfY9k+NSNp7KLxJjINoEhyJKwi4KURUzFv/Yv5SFmSHfyY5qFQIN8aD2aSmWwW7+N&#10;BNpgjA45RLfFBSOayfMRi4+QE23C7iGUM3wkVwezbXznfL1CqKpj2PCi2KN6csUwU4Xhxlq0TPHF&#10;vvfnTSKy/D1+4/FyIlz029204Jd9eUp/2NY6KfuHn17+aSNkciGQq2Nf+GuH5E5FhIC/FE3KdoAj&#10;JidWFLlWeOTHtGBxwRAI2QU565QbvclGGcj78o2ejTh1lWcRIvnod3qXbii+hCKAXf3yk3DbKzRq&#10;rBLkLwQgpstm1XptHBLB9PuxeabvWzm4btxwbDIvetEopsF0eQ5a6ImIuH6SbCTv+3bEOrNAk5BE&#10;hKVNSyOFACT/laYiQkDuaVLG0zn+p110uyO1Lh0z9LPuVAbJQzlDNyaRux6bTER8QzbsNSmGOXP1&#10;lABmbEp2jSjcsvqe2zbeNne+Np5Xn+eNPVS6ZAyVEgL5K4g0yKFIch8VMHBdU9CRvltKJKlPf39K&#10;fcvQAjrGv9Qkeri1dfm6zdz7C04ZbWrWkACEm6ZiNgwNDV6IJlpJKiIEhsdXeiIfJwTSIHSnApB4&#10;GFsPBwh7DAZSw8ad8StvHMnG+H1yRUPyFFF4SO2C2/ptF1LECzAislFRIoQgRx+E+5lzbF/D/GHs&#10;nAZN1I3u+LBL3ehOfsiFEois9bjHWuaGWqoghkYvOZUDfB/Cxug83Z9AOhSE284g0H6qQGU1Adj+&#10;jmkBemwCxM6eJDRDMWUiCabE9hxNozxw4b4DDhg78CCvLhPSlENhVm2Y7CuChk6gob6mlLFqAgN+&#10;QHvPpBNdOSouBAIScNm6y9Y3tj79hLGAsAd48EHdKH+m5LK1l/1y4y8fa3qssaWRIt7duXtN85qm&#10;Fn9yIhFbM9umWpLVHR8JiUMj+WiQxc6dO/nb1dX1rnd5Q9QUS3i4DAm45LaKW4QqCYGBu8VBEz2p&#10;QVP5/M90o3y8so9iffN6/i5csVB2Ic6Er2xeyd9lTcvWtq5lQ5qpfyTtWrf9F6jDr/shxDEyGQjL&#10;AYEVHSSAaguBwI3hZOnOBARiMnO830+v+DRFDNKypbjjOG3VacetPO6H6374x01/pOOuoT4N8yaH&#10;PVAqmrr/HJJuxdPY2Hr4awfDPQiDrKmU1dtikiRcGPNL4+2XjUcu6M2L6REC4G6POmpie8AbNfM2&#10;Wluv/ZNOxcqhMrl03aX23G6c0/enbX+SZQSCWGiDbR0C6GUSSY5md4/DFlAcQ/JTUQ9x2oQARMu1&#10;7GpBAn62/me29RVymVIinTTDhcSJq+yWlhbdam19sPFB3SpRTOO8XQqh6PpxyVjl5GA6hUDoGulC&#10;CKRYbWw7rVGzcn/j/WakaHnTchG+tT2emaeC3/j1ATmUABVwzbprWlonpQEk8XIwo6iRqXHRwKrz&#10;d3xbN/KlRoUg3Cg1dgUgcYobTRDpNEjguy7tCww46sllI0mFE3yDL5q6U2GmXwiQAFsIzAJOsO00&#10;6Am5glbAaejp6XnJGUnLoxutfqX9sEoukCYiaCbS2EUoReaMP8guf02cObmahmkWApGAz6/7PDf8&#10;39d0z5nnLfsM/J7/fF0MjnwUnfsvFVI2hOe+UUjiuOm+P+IrJ+YIgkjKsn3wsVOyJIH2cCr5kfCu&#10;/DIy/UJw6qZTbU1QFDNrp0mUjaRms6nRa4v7TczpwapV3thfYAlyXphFDEgYTqKsWAfxXeSvIONs&#10;HOLvv/6rN9NIPm2yzcvXhCZILwSWn+4R97ReqWhyIaR7aS66336Fv/97PSWSpxzvqa59idqKFiwa&#10;7hknFm5eooFA+roVIlL4BgcHKTfS4UQjCgmJJDDNQrCud11JQhBGEyoPTctv67YDGBhJ1NipQSau&#10;vNer7w3eAHFxqFe5EHkwCiBgAW3FIJHhZS/zRpyMKJRKrTiG6eXgacdPeTWOplIemlYMeAZiGjR2&#10;MZ55YuHjV+t2mZihpKLvIiF7Ii7fvb+w3nch0gxoCtMvBIAEzD2238iBzKumQc/PA00xhOjbZx82&#10;Sl9RpnziyNwQSyJg9WXUORKTn6LedE0IwVFLj0IC/uXuT9n6oOgwn56cB5piPH/4g7doAJWgJ/in&#10;yEZ16l4wq86NhjDZSKBoDmtCCOA/1/wnEvDCr62Wm0yDPepeJqR21Dsixg3FJzDrE+2u/IqVm0/4&#10;texVA8mAQYYNTLhsFyVOGmpFCIQ7N975d1MHbcJTPocdpt6TnpMHkiBQ6zJCFV50pFGtyLpfYcxK&#10;nAQ0agwBc0AX9Mu/LbziXN2F2hIC2L5jyhpAewBRuPRSHUbUE/JAEowkvNpTwnXHxywJzB25Vhr0&#10;hNJ5zotqTwi4H/wvmqOZArb7bIbwk5plounGoJF8wiG5E546KYqemYlaFIIwtnLWeHmjqcegkXzY&#10;Te4mlI9ctFT05BI569Y6EQIzqq+RKoCkH4nGqBaBabP06PnpOOOWghl2qg8hMNjjZbmzefNmezY5&#10;YS15pZEMlIqeXIyfP6YbhnoSgqKDHmWil7Go9BXj0MuXgp5ZjK/doRs2dSAE5n0RGqNiBN4+pKHT&#10;geZg6oPJoKEh0gjrjx7SjTD1oQkqagVqDWQx7n5lkFgLZQI5FMcuf6Fz8qBhLQrBwYcEn94KNIhZ&#10;jhaKjwbFg09dVE3UnBCg2fT+fKrwENYMRspQd+KpOSFAE5qhEnx1DXVMJU3VEifl9ErNCQHYo+Ua&#10;5LAo6iGVWm61KAR4RjJ9N109tDpFLGkGJ7oWhcB2C3Jf3+0IU4tCAGayQPcdlaRGhQBkBHdWjRBM&#10;F7UrBIBdkHlk3XdUhpoWAkd1cELgcELgqH0hkOcvu7u7R0ZGRkdHzYzijh07zEcsirJ9+/aiD6zF&#10;LeAf9OEof3fu3JkwBseFiKM7dUWtCIEUX3t7u+zK4u49Ey/DRQLoLMg6aw7RgTTLwIuya9eulENs&#10;Zh13+SC15b99rWrUihCEKwCxkLePbva/xKuhU4l8r3CAHNcDdnZ2Jrx0E22hl5xKXOYBWREBTf/I&#10;WCWYHiGQjp89R2BeT8S2bJildhQ9aiCy9BNW5coDTDk+oCKWSHd8/Ot49PX1yevH0mOLpqygRHPk&#10;qIpKIjchsMd6beTtvDRZs3yPFiPrA2QX5OkqKow4/DVPexHIX3ELIFxGgdeMBShJIeM06Gn+O3bD&#10;59o2hThIMIaJDdmtEGIEKS5TCCnfn1gS+QhB+B0fCcSpTbBbNnduyt08g0ehGM1JPYXNgfEqSkJP&#10;trBlgmzEiTik909zh2LP5fmLsoQADWleq5EjFDp/5RJsmB5BoBEEbIGGWiAlcshuxGEkDgT0E7vm&#10;bw1ibqr8dTfZhUDzUjpxhlzTncCIl+xGvq1DIojFKRWjYAUJ1J2aBHEMeB6S5/IpVwgwn6hKIERk&#10;E9Wd4K/F4Sc5CTVk1Kx08cNxhLj+fVHEotsNnUC5F9sWTDvi90gJA9sUjmznRUYhoL7R0pEGmMJN&#10;sPpx6MkWesBCD2TFWAfd95EQMBLMdo2YAMmhDZmMO1QOpQkB5qfooBhx8FYkr6Uiit3cagDTGrIR&#10;sC8CmozLgezKiqYMSKc3PUYi45D8hNHDfoS8VtyU5RjGkaYoTY/RRjx/3YlC0s+AWChRrTR3E1Im&#10;5tFpmzR9JTKgW8UIK3+aWVgHlyMQ+QsB+TM9ugRKVbnix+k1skIK2Pt77x1v2tL+/JNHG+YVrr2n&#10;+LuvbYzoyGAUikR2w3DICDo3a8a+ihJ+Tw85D2hBbLFu5UFFNEFK3Sjj/7T+ZPMhacq2ec1rNkjB&#10;nnSw8/nQcm9bqqpU3Z5M+mmOBPKt9QAVEQLNeGpoXnEWpEw/IIw9sMFF7RoKKCciy9+A/faTmbzH&#10;sDIgnUhjl0zyKVwx96Iw5C8EmutSMBVjuhUy6cKGpJkjtPJ7nty2YuKLrdDZ3Seu6ObtqrGJExiJ&#10;k3Cggs0uDkGpRi2bIyJ5ALYroRJyFgLJdHrkFCyClKa8IAgktRwxLb5hTvC1lOy+59veoBu+FV6C&#10;H0sj4IiYYUrJoTiVIHID4VdcGZJFxBhBc9dhzBh5RclTCOg9at6juP327S8/O3r8YGPT5HtKNa28&#10;kcQFdk2f0OagYwsHLRx7ssV7hpcsCY80PSIfUxPEa5P4EpIL77500khJyih/2bZBU0bmvEzyFII0&#10;A22HTbzElt9Lfn3Wc06eHLvNZSAsLhHTbTMt20CPi3DZxvxLChLZYPIsu1ITsm27/TT9XHqeYg3D&#10;HSIkA9dBd/Kj2ubAlCa/Dy39kIb6aBIVg8o2OtxGD09AQRNt+UrdFRGxsy1nBbDrPnmCO46nHDc5&#10;UWl8QHGS2MAMSbJ1IARARr/whYgu3/X3twVeVG+ohIoLoFeKQmPEQxwMxE8faP7y6i8HhODfzh3i&#10;0N1PlNsJtIXsCyu+QIhe2wdnBa1g3JHcyV8IyPH9929FSdp60jhcYfS0SqJXisJ0TTEEdkxMG6KJ&#10;ETn42OBKgls33KpbFtLBC9+mXQhx2BIgPwmXzAsoJN2qAHkKgawOlRswxUE/6uPf1aUf0uLtdk+g&#10;blUG0aty9czYIwFYfdQyaQYGNuzxhq/dHP31xTgCEsBPwkUuq0D+mkCMltyGjRwNEBeeF3LpUrFH&#10;DKl1cdQDmPRN9SeP9sgsQ+Rcw9+cPnzbxtvu2vCHTS2bJOSfvqyuQHXIXwhA2p/9dVlxd6uPXt6v&#10;qvCYPNgt2BAYNrbTMSAchIf78XrY+w5wx4ev7EUjLrgudv3ZP3xp5L4l0UPU//APGddJZKAiQiB0&#10;dHT874/UQ9SgqciyEdmuhOoj8aIdNqnvwLxf5BSObk0l8hF66drFuUH4dwF9QCaXrp3MJ0UhhvXU&#10;myruLwsRQpCXry5rA8XIPdn9pIb6palbPlwuEJIXXolmIvx+/VXbk942G57GlZsKE3lUVGZexZ6B&#10;CmoCWN683Dg75s5NJ1igWfBX1DI+sIyN51IicrlyoE/b0KDZTkhQLhcAobnnySm2Rg9MoKETEBIe&#10;6frW7RX5CF+AygqB8MlVn0QIUHpz549TrBoaRcMc3ciMkZ7+ff0/WPeD32787aLGRUubl65oXrG6&#10;efXaZu/7yJBhXE9S1p0J5Fpx/Ns5Ov0ogh5AjMKcZ09qhbDoP+ukKV88qhDVEAIDahPr+5Hv9tBK&#10;4lzFvJTi6xa/TovWQkz4nRvvRCAkJIxx8h9qfOi81edh2u/ZdI+EfGTFR2QD9DKJaNTEyDffrF1N&#10;0YUaOsGLT99HBipNVYXAwN2+/pu6bYOl+NUi3S4fv2yTZvlsPrr8o1LZ29q2ma6aYA8JfHHjFzX1&#10;dHzkJG+MRHeiwAnlryQOEmh4otFb0dm4K4dZlQSmRwjQB52dnQ1zdRdjIUXwuR/qurTMC8kD2D3A&#10;QMfPZmtbbBd/adNS289fxb8J9BqJiN3RnSiMH5AQjUPSX6gQ0yMEgty2uI2n/Krvmj9GdMzK5MjF&#10;R5JO5GCA4a5Nd/E33CMQOPeGv+iIoZlTLlq1ARIiy/hjJAcu9P6iHUV8x3IylGGmUwgEEQKvaKPA&#10;Qkd6VSWhaflwLTvw4caHl64tsjrovLXn8fd3G38nu7JURBLJBcxN2CUc8R820p0Jrs/PVtrUohCI&#10;4FPWUtyCxs4bTd0nPEZkr4C1PQM9uWyweigVWYyjQT6I/uNrd9s20fSrK+EnTrMQfHjVh5M1gUFP&#10;yBtJPGaKWxs9QvnjP02O8emZOSGypTt+v7GtrW1P1ECk2V2X9xB8VYUgsHrz6q1XiwR8d+t3W1pa&#10;n32S1x0K/vz1d+Lhl28Xwngl7Vf2k09GGwWJQ07Mbu7YKf/jlyeXWvX396MMjEsoa6LIqmyQpbyY&#10;Zk0gQnD9huu558gJnkiKPgqXnvCSuOaW1nd9q09qvaurS4Z0Gv7P29VzKoB34YnBIvPojgn3o3gW&#10;QVaXEDLHXy4LP3hQDpbFdAqBSID85JaSMc3RoAmVh7j6By6YHLmzkYtedNFuxGW//fSUSM693Wud&#10;V96ru5FQy6fd5EWbO7/wlks0UOAqumVBYHgsWeDQQac3HfrkYSjRrbE9jFTUhCZIKQRQITkgHUk5&#10;8rGyV50X8ThzUbZ1qUV7yZc0pChyFUij6lAbEvnmm3fIYPznfy5HdAAqPdMsBCBCsGrLquRFGZHE&#10;tZJSIamweAl4KrqVTgj2DuRprcX8h2cpDbKgYch/RkpCzNXTz87XihC88s8ffsPiN0hZJzNnYq1K&#10;jgsvSc0WgoA44sBfcom34ICYGAU5JcCHripcdb9uVw4yJncdHlcQzPNJv1pUQn6mXwhA5OCpX1km&#10;hZ6MqS09OQ9IzciWzcvP9lqYGXDU2D6y+2hj4aQbJKAaSDZA9yeykcCrzi8sLlZUNSEEIHLQtLX4&#10;Es3chUBSu//+oDGi7m31ABJfdG/DP8teNZCr20h4SaPXZ91a+Mj3dTtArQgBDI8Nt6d4vcOSNboU&#10;QE8rG0lN2L17twzXyIIzIwS2+pUQ3ak8crkEAot0kiE+f7kvmxoSAiCLv34g9rUPNvk+iaGJWsh8&#10;0uc+53XZNdIE/vFqCEFg5WMCekLp/M3fFF772toTAoQUPSyKDsxGAD0hJ8wkhX055EzC7aYmhyr9&#10;sLBcpST0zKmEH7yMpBaFQO4Kwg/1VehBHHnkL44q2wK5RKlkk8tB/6TaEoL29vaALyaY9SAarwJI&#10;+mHFo4eriF64dPT8dNhuQU1rAsGeU9B4FSBuRbkeriJ64RIJTM4lcIC/VsWmtoQAzzxSEwgaqWLo&#10;ZSz0QHXRa5eInpzIC07VjQC1JQTwtktiX3eiMSqGXmYCDa06enmfwLi4hobQw4kceoFuhKk5Ibh7&#10;UXA5aG9vb0ld4XonYdlE5MppPVYGtSUEVHZL1CofPewoXV2lefNjzWkCvbkJNNSRCQowbqrJpuaE&#10;wIzbgAY5ppKmcIiQ/lGFmhMCJNes7EgjxbOQZA+ppFkloeaEAEQCQPcd6chcaLUoBH3W64c1yFFJ&#10;alEIZMIe0i+QcpRDLQoB7PO/kZjwnJ4jR2pUCASEYNeuXQnLLA0dHR265SidmhYCR3VwQuBwQlAx&#10;sGKyQtwMe8StkiIC8UdGRgYGBvbs2YM7PD4+vnnzZkwhHSUJtMfQhB07dhBhtw/X4vRs60ocDnCK&#10;oATG/NfbBlZv2K8woLmy29/fb9bB0KqHh4dNV5cWHtmqywctQ+LZZlsDc5PmJYLAxjT200dHR+WF&#10;p/IU7rbQV/MdeeEUgfdkF2B4kXtZZ46NJVxeDiDNAPMrVpej7EoLYXtwcNC2w37b8dD9qXAVBFoi&#10;JC9sLRX0jl6j9rA/iUQJaGgUUjK6MwEhKCYKHx1n69wA5um7NJAmKoaKM9WhB2Yxs1ERBOQJWxoY&#10;jEJ2ESwjtWLeOQuJkVPQC4SjL9imSUsE07bTC5ZolgzQ45AeATnhuppcLUFLI4cJGopDUlD8NUvo&#10;4npPCWzfvh0dYR5NEA8CCJc0gV0yQ+LmQgFQ97gbcUdnA7WuCKhjxF3eFwPJJqUkEBSgfx4WPum0&#10;20i4ERTZtQkkQp4RTXSHxI+EBkB7psHoOanBkxcnme3KyS7ZQ8WgaLgcBWLabXpwsjg9crmk7RAR&#10;gXYo28SXjSog6jsl7e3tdhUHLEccpZbYNFJDikDLuCpIE6WepKpwAbAYYK/GQlAIDzRUJBghkG3b&#10;5vT19RE/EBnrlNBpR/pRBBq1GERGFu3s5QsKhZsFu3nY25HP5aCXTZbk3qU8+cv25s2bjX0Giku3&#10;JrCbFqeQGhv2QpKZByq1Nj246VQEkevnU5JyvI0+P+43FypHvBBQ2gkbaAqkOa41SmSBFkUIkclA&#10;pC4gSwkWCSOJjtCoUXA7iBSNh7/SfkCGMzIgjTDcUCk623Tb2DdFsWioIx04PrhLbBgxpsYrp+XT&#10;UFVFgFXRLd855M6RYymIlJQav0xsm0+GAy0N518MoCCVSguXMYhkp904wza0KD2cmjKlBz1lul02&#10;tHNuLb3D4sgAyjfSSFSuu5dAtT0CM6gTSX9/P8KHdGJRzbsIILPNwXKCnVRR0lQDjURjT4CG0mOp&#10;4UJ4ztLYUvY58wJTH7D/toelkUKdtQQXxmEw8mPMhh6wQMLlUO1QVUWAUUUFIvo0eJE8fATbqMZB&#10;fKBkk/VImaBuIjV0AI1tIYqGQ5I9ur4Sc9rB/4zrYvgZ11k32RYCA5wUux5wWEjXLw1mbCWNnE8j&#10;1VMENA8MkRRHqYWCVUdAsZ9VG1XWC1uQB9nQGPHg8knM6cW0Yd2PgqMyqi+jemhn6kgOAd0c7iWu&#10;+zCb0QJKgZ4wAapZD9QYFVEEaexqenCbMVzTZZokD5Fd+gTwolEc+ZZDSjQHvgkiA3iqsquHpyJj&#10;LnJ3gSkDm8oNzaCAIi+K2eAQignVn+9gJC5SLrdDweIJSp+uaM/OzI9wOxpUY1R7jCAzMjuVF6Z5&#10;FIVLYxJ1p0RMd7FqiGE3bpfI30teMtzQUJh74PjwKIG6niq9kaehysSEabHmXBngSANtppxJonIw&#10;jZBsUyaynTuSstRCAmniJEArqJBPUTeKAFnExpo5/DKxx8bKQTMXqmB20f2mKzSNkAGZrPHzqxAS&#10;KIHXXjDS4H+fR3Y5SvsptZTCIzjhKcncETWdIbcmfuDEOH8BCRQ9GweOlaiDhPXOds+rpqgnRZB7&#10;70D8NCpveGKNhx5IhMjitcqunBhu8LQKNFeG2YR8KepJkU8zoCW89vyBvyzXtQmBVmGsaxg3jgBS&#10;5pTStBuAUqkPRaDFXBmQYC6BFmebDalCOWQQg2MPVdJCcNJo6hJYs4NAYCvQ5pbWT1zVI8bf/42f&#10;9RvPjHPXeP448JQGt4YlN95BACywWbwgFpL4CWMoaHCJDOyaDj+XoOik9yQhJcHpcWMHhFfBExFs&#10;kbCtPa5rQBfUrC8g1Loi0DKuGFzCHi+QicA4J3NaBv9KItIsf/7zAwcuHFu53rspiWYGL4zWe8XZ&#10;Q3cs0uVeiCwhNOBXfmWosSlo6iVOAhLfPss0CTbiytbGbl0G9BThglQTG3KofA44wHvAPBt4iPxF&#10;Fco9GiSTQFEElEINUtOKQMqxVC6+eHfD3PFzz80+NPWVGzuwh0+u9txg5A+7V/sVKZBP8hxobIsW&#10;eTcSvgXRgLrjs7HJ+8aIfGNX+hQIMSE/uGcPJk5GFkgnzhTjLAT66va20T44X9J4AgQ0DtDUJQWS&#10;tZt9JQz+7363PfJTmAZ7ZNRkwPZ3wnTUz+vTalcRBKQ5Gwjx//5o71mrzpJPbZrfY42PaYzW1o2N&#10;rQctHJszf5xmYBB3WrMyHWTzPiTzYWiEKV1TYtoqQ05HFUp+ZOT/F/e1fey7k/2Ll/12gV22copB&#10;2gyNXBI0yNFIzPREYL4GXVBpn9/+ELZBczx1QbcckoHYBIhDtnWnhqldRTBovdCiHGwZNb9X3PMx&#10;/mqMKDQT9YnYLpo0aJC/rDNgycV3xdhqjKmCbkAn8le0A3/RCFI17PrJeBci8Tb/8aefNP5ESviI&#10;xUfIRqCcuVycQ2F86UgCI5qVY8F1SVMDAcdKAjFaum9hWzINqmFqumtQ5szzlVe2b9jgbZy7+lwj&#10;lPxu2nCTfzwavXY9o3fik9B+xBUvatMCPOUphbd9y4w1Bn+HPvFaSvi/1v6XXeD8OHTIsWN/fdro&#10;q84b/OZvoxVBetA4ulUZyO3JK09+/9L3v2/p+z6+7OM/Wf8TCQ83eNGMbIgOxXVC0/X19RFO/IGB&#10;gdofVxJqfbAQpA46Ozvp9jc0JPXihLnzx5etLa1bkTDxW0fIGH4GzPx/WNAlPDwSFuBtFw/SeFpa&#10;Wxc1LtrQsuHAhTr21tLSIorgnsZ7JCSZB5dt8xXK+PX3B8cLbEzfIa9FSkZhJfwkpmhPve0QFBSe&#10;ke7UFfWhCMQfY+P7f2inS29DueuWp8iT1ISs90BD87e+3LaU6P1Ui3/6p+GG/b2RxUhoz/wNePtY&#10;yFIXgzQ1a1LJoBEyLwCFTy37VKDZh38a1Qebb3e7bOrFBQhQB4oAKHqjC06/vjNS+A5cMDkDJGcV&#10;RUSH/q3u1w8jIyPIouQ8/TrfMolzyMmJTDHYnHtjRLPEZ5H8634pNMwZP+CAJEVvZ48ywUWXkUX6&#10;Pt3d3ckDEBBo9vbvb356cVgZyY0EECmtR+pDEYApejaWr2v94T1TnlSx66mkyiB+5AhZXSD3i09E&#10;A8MkVno4LaEtSZnbNvnmh2Mn+dFfttkUT02PpePi20oYZQh4CuYu0BSysb7Rkx/buiTMIx60cOzs&#10;G/b099fu+rFs1I0iAKpBNkRu7NoyikAiZEBm1+pIo8v9QtWG05MX8Bh9Krtp/HlB7HbyA3yBiYaE&#10;xH96787/+sHeIy8Y/Pdzh/Z7y/iznu35ibT5J57YMmfO+EtPGTn0q4OfuKrnviXRSm1uYu8SzMIB&#10;eexFtmcAxRVB+ncwVA26Z6IL3nLRwL8+8B6cNyTj22u/nVAx3kza1E6dMUoy/GOvESbxWtYI3AgZ&#10;FuwhktwJqJi4ab/AgAsll14LgH2V5GKXOFTcrQ/vaI4Zm7Ch0aLfTb1raAgEAH+K7sPzv6gdnF3+&#10;J6REQ1HCkd3+lj3ebc4Y0noElIhu1QZmzMnuy8lPY0wg0SB928aASAOrWXUgd5QN2m2CbY8bCEj2&#10;O449tuv4n3bRMHomrAZFp8fiCawO0jNTQOSiukajhtDDFpTG4jWbf3SPzlOgBSSmyFhCz5E81OnQ&#10;YJh66hrEYWsB6obfiT/XiTQRX7R7Xk26RlSD3F0liHMxTI/aJtwapQeuufTzSYK0NFpX3KJA+vAa&#10;uxQ4MU4XaIx4JBrXFWcQ3vzNKXMZ6dcCSh50p56ZCYogEuMynPmrzsDYT9/ES8eKsm3b9Lt/4aXB&#10;m/dMuuLixGLkIxsqbGzZeN7q89igHZpxMjSm/fe0Vae9YfEb3rP0PZ9a/ql5K+Zdu/7aa9Zd09jS&#10;uLJ5pR89ibUbN3/pVzqZH56UtXsxNrRAiZAZSflvT598ZqGz9M/oyyOnDXOiFQpovHiec/K+g47V&#10;7XKYds9ixioCG0pZ5rdo1cvXRqwGTQAP4AcP6rbNNM41DA4O2g58pJ9PS7NVg4ljdAG9YokgrVf6&#10;/4EB9pTQXX/npd5nI8Irmi5ed7FcuhKCjookZXvxiB4oBTEYbEgKYSRaHG+6eJy73rl3/C3frLmh&#10;tJKYFYrAgFWkCQ2OFObOL9x3nwYa3rn8nZhHXFn7MYc5vkdAjyAw1ji9kJ83Ln6jZnEC43sbNYE6&#10;oB3yN2UL//WGXze1WI9eTRA3TIjX8Illn2BjY1Prn5ZErAUkSxSpZroCy+9lJOLxx7c0NXl9EA0t&#10;BVKwXQkUFgnK29wguSd4zPd1g5go1kOOq+Mhg9mlCASk0x8wa3vuc8foJuBd7xrahbzy+6/l/yUS&#10;AJia9Zt028YMJk07ZFuyZFRAZtY0r9GtGEzbCPOpZZ/C0Yhc1vn5FZ/nb3jcIbmBlYToAkmQDQlM&#10;z7D/QLTuTJAme0jO276l2wbkatr7ktmYjYogQM9oj2iBv/vluUvWTJqsOIx1zdAprQS4KhubN5Kf&#10;gGceaLpY75aWlv9e/t+6PwGBH/rpk7pTBsublr/o1Mn1hWiW32/6ve5MRfNdATKnL3WqOyno7e19&#10;xom6DfQv+CuOpDyXsd+CwkhdrVNziqDQP9ovioCfL0hFMKPNYX87PLBXTf7S+Zf3Lntv7+jkA1T2&#10;ts3xq49//ZLXf3jlh9+x5B2S8/3mR9hzkDsNzB16PpT/viDd90ENRQ7jB7wVzUENIEMkdKNkV7IH&#10;shsHEZ5+whjnYvzjeosmfMPOwnO/KJu1zmxXBL/b9TujBSIVgZFjW+7N43q4xHQO6UIjT2wQMr26&#10;IANyI+QfpCVL40+DrQopn0dWbF28JnryAvR6NQZ3Ldmjey/6LrJfIGOKTz1+n32D6Ts4Tzm+8ESz&#10;btcms1oRSON/67K3ntusLyzQGk5cV59MHT2CDtLBtnnmM/e9+vBUX3Mx+gJdKUoQ3jJ1Qh5qXzPa&#10;hRAeAEJTzJ0//onvBt+jj/bXGBPYq6RRi5HzSgceW3ikUbdritmrCKTly+9pX12EMXzd5esWr09a&#10;P5cGjGSgr15T0w0ByJvm0kfaszGSNz/Udsdj25fGv9yBmxWrqPv+BK1u+WOEcpUaRyrInm2du5+3&#10;fuTu1XJ88o4M5olV2TWjRShHWasuxSLvuSCEOFIaeBYyPPnOy8dfcS4BQdJ7GfkyexXBx1Z5bys7&#10;fuPxRh1ctOYiv1o90rvHYb5/966/P9Ob4o6jRkYZDfL8jEB7ePHpwWeKw7S0tL7x6wO0lpUbpqiJ&#10;hgb9jBrJ4hjRKK66v/B3X/LalfnNnV94zsmFQ46bEsjvuacUjv91YVnVvyA7NFJY1FK49uHCebeN&#10;f+bqnnde2v+Wbw684ZuFt36r8M7LC1feq9EEtIbdVlGd/KXQkt/dgvsgE5Nw9NH9c+aNv+0idZ0o&#10;Se791kej3xNFb0W3KszsVQTvWPYOowLMT+omL6hg3Yphc9S77qYF5FjzlCLbgj0p+I9nDd/wl8kx&#10;FGMw82J41NMRZGzOvML37tfAMNu7Ch+8StUKioaYO6O/BV0c3CKMge6kI9mY2+tZu7u7m1uaReT+&#10;+a7Pktv99/fUxPpNXuHftNgrf/spuCo8+DfbBwvfuPSNRgvw+17L93xJzo3mltYXn5bkHWg+agDz&#10;ghNkUTaSwRiKl/vPZw/Jw/zmRCykJpo3A8OFl5/jtfMXn15oCXbSKwXGnO6e9B3QDjgFQAjtk8Yv&#10;vgDtFrdfhglGRkbMOFFYO0hqpCBlxSkmsoTINuA3Pftk3QYZdEh2PTIz2xUBfHLVJ21dID8zHi4T&#10;BGYwLBsX3BycaASkQXNQGxjfNaUiEF5+tqcLZMngaddPfvuwfJ/2a3d4DZ5uxWjtjrFMaefJHkF6&#10;qAj8Ed2ZYGSfVxp/c6buSpckR5wi8KAKjQr4u19+9TmX3snG6xa/LjB/Hl44kJJA06qcwSyHZI9A&#10;mrrN9u3bV65vvf3R7ZSSKMqGhskTt23bJslStnYLYTtyOP3t3/YEfdV23Z0ZhAsNR0CP+Uig7pTI&#10;Gy7ySmxHt+6WiVMEkxhdwO8Vf/zkC39wtdRT+QSall6vljDLJS64YM+bvtHf3Cx7RYhUGQZN2sKM&#10;SrJ98LGeHM8w5O5o/+g72TZEjgfpsfJEwiiX553iFeniTImVrAhs7T5TuWrLVaIOkgVdOo1p+Pdz&#10;p3ysRS9TS5ArMV/nnFPc6zGekV0+9jxLQEg0tLX197/31E3uQ4nTTklzTHhenBLQFGaYIF+GRwv7&#10;L/C0w8bt3iLoBJxHEItUVbIuSCMB4cfd9QK1RNiCRRLoHP31aSP33z+58irOSOhhH9NlmBmkLLei&#10;BLoMGYgr/Mjw137d0w5/dWrhn16hIU4RJCGVNGeqLgissS8VTbr2MOPYJbF9u5aGphIioDs01CLS&#10;Z65Z9DYqQ0kTlrJCKYMrEXmKUwRJSPWEnYJSdYE8nVb72CuL0mDWIEKcw6+HfTSoDpF3GVWB6VqO&#10;6RRBEuL5p+wdhB9PqLsHkECzPpXA7EmAZKMkznOF+sBVQ+60auhVK0ZHn9c1OPxC3QWnCJJIowjw&#10;bHEQIDxeUI+jYqU6O7W2GqJC6N1WhZI6COmRNZdxOEWQhL7cMlERxDGNLzUsH72HYmjsWYDecFXQ&#10;S+YBfhjSm2aizymCIlAxLzil+EM4gszAQb17wiA3EodGmjXobSdCT1CG6HW/dHJcPpxg/CNxiqAI&#10;VM8Xf1Hkc+OBkSQ9s87Rm/ERBYfLGjdHNYOheUshCPKYADUOGiMGIvf09MS99zWAnlM2TzvBey1S&#10;BpwiKAKV9OMft33qrOJfHNYTHA4f+oZpHASJnBmzXL2hoVDOW3WdIiiC1NYxxxSfV9MTHI6pmEe8&#10;Ozs7ZTWqHigbmZERNCgrThEUQV5NG/fmsu3bZ9ZTMo7KY79oIBviaIz5T4tKSPk4RVAcenqRE+l9&#10;fX3lrwx1zAbk3aeg+5nYtcv7jIU8qpA7ThEUB9Urb+Cw38kDFXpFhMMhmEHoHak/ypoZpwiKgyIw&#10;VWKjhx2OvKn+7IxTBKmgYswT+4bpWhbucOSOUwQlMDg42NnZaTRC5KohVAbh1dfoDkc5OEVQMrTz&#10;vj7vK+Cy1CRSHTgc9YVTBDng7L+j3nGKwOFwOEUw3ThvwlELOEXgcDicIqgMY/43Kjo7O83HAuLY&#10;smWLvLlgcHCwt7d3z549fX19AwMDhA8PD5tPBoTZPUFXVxfx3ZiloxycIiiXoaEhmqI0TlojbZKW&#10;THvu9pEPJRnQDvKlMFkumguS1M6dO9va2sp/X5AolJTvVqJf09PTwy2Th3379lEUIyMj/f39qD9C&#10;0GIZXtZGmuYtSRrkqDxOEZSAvJDXfhMpUisiCzRFWgXmnfYvqmHbtm1s2CuRiZD+awglkfm1aGRY&#10;UjAPVqELuC+QCBkacy6QAVwkimvz5s2UIYWPZtFjjrxxiiCIvHACq07DNq8bk8ZvP2IkTjsbmD7+&#10;bt++nfg0e8wyBg3LjzrwI3rQtGioaAEEWhpbvpATmqtpuhkg5+RfHqYkHRwZciuHagcyRibJm+sH&#10;5c5sVwS0TKQf2cK/pbXTojBBCBzQwGSDJk2rkLf0yNcpRRDZDXyvmsg0+ECgID0C6cwTLceuARlD&#10;K2X2CCoKdyrOkcDt64EoiKxbFtwX5Y8KpgADn0gwUAKR5yZAjXMKtR8+sdSkZgazWhEEqpzmhFQh&#10;ImL5I80OjRxxZAPVgHVCBAHtIIOCcig9vhiXC4rM7n3UCJStFE7Kx2bt0qb89d5Sk6xiIkHF4PeR&#10;T+P3sU39TldXaHqZdYoAgVPZmYC+ccCGiyCKOpDVxLgJbPvRPZAYicO5iKAEGvw0ihPOSXpQPTK5&#10;ULN+MloVdCcK6VgBDVI0Mn/19kqBiiAF3bEgNUlWXBIUNxsSEgA1SjFSlbo/K5lFigBNLyIC1D32&#10;XHcspHGK/w+mrWI0kCQjRhKICJoHkHbs2IG3z4m7d++2RxMTQC5pDHJ6euyxxhp0BAR5cQPugO6H&#10;EDUKlDBamILlXtilGNmWQxUCBaqZsDD5ATSCiAoSoodnATWtCJAJmYuiVpAt1Da+N4GgMbJCc6UN&#10;I3amJdsgFsQxltbEkV3ZTob0URySThzcC0IpDSA9nIK6IW8ynK5phSi/iGgM5B9VxbXQgxnGIDiX&#10;Eo5seHozPoHdqhE34hAJFapbvrZKrllDymi1QC0qglLtJA1D5J5yp3algs1kmHQFpTEbEyqHIjHd&#10;BFJjl1PEPqCJ7HolRJxJGgkQh2bpnT+BLPWRyGFIivi0MaRKTygF7rH8ph4Jt0+2A/cC5JNAeyok&#10;DjSgblmQW0lHCo0bJykTgrqX7fqCnIs6ZoPboYi4NW5fD/vuW4IM1BS1oghoq1p4pSDDe6WC4hCN&#10;gHQikaIpCKcxS2aAtk0IEUy9yrU4RFOREIkpphI3kg3bvHMVO8EApIyIIEAaOxFEDUVmtFgloClS&#10;FGTJ7jHZ3ZBI18nuBLGLyybb0sjpKxHiR4zGVoKidiOvMpOghClnKaWaooY8AjG8lQD7GacywkN9&#10;BmOyAkhrj/R4xWZKNIGQyAFtTk+pxSpk+QNIOaC85KICmdctyzcOj61ICuhBylnac3rkirQN4zLM&#10;HigxCAxUTxfTpgho9pnVv4xFFQU55kIImXQWMoPoo8jZoM56e3sj7XxAoRAiks2lJYINWeLebXtr&#10;w91xFbsbEoCUyRJNyG51pJZZZcQ1QlSe/ayEXex6Zvy5jgTEAzXliesEWqDTxLQpAoSYdoVvWReS&#10;RE/BtoTmFtim0Ub2ayROHJxC3WtUC0yExihGQI9kliTJfDgzctS+a9uFodZQZ2zYXoMjJQGVzS5S&#10;FAisMtVTBMhNwElGsAK+aK2hGfWhSeiWD/di15yxnDK4QAdBD8QQqQU4Vw+ngwyUeooNrg3NOOyY&#10;0AuQo7pvYesFR5lELrXCOlZ0MCiOansEkcYzDfb8TalwXcTdDPIVJdKfN8i4t8SUXEk4oOxoWmlU&#10;u+gLGz2QE+REt6JA1OyxDNv/N11W3Z9KpP5yxBFXjJBcQdWnqooA+UuQJA7JSgGipW+0CWC+KO6U&#10;Y3IC+kLzmkhgdIPGb4+fp4Tmh1shrnWV3ULyb1eE3fk3AkonRYMcpSClR4Xi7bIR6VhJnJqiqopA&#10;DKYWhg+7Yn537NhhPFI/roI40lrEZFXaHBljmAx3oSdY6DH/aZZaU/ZhULWab2vBhUEk2Eb0lOsX&#10;xIGxMT2sgE6XQN2pYartEfCXdiKD8ECzT2MMiRnuyuZOuAGEiZwYpy3t85FdeZC5FkC1RboqZhpF&#10;Cl+2Be5C4gD9OBPT7j44tIBSIPGR+Ro3D9UeI6CR4AVQKLQ6WYmVBjq05YwRpAS51+slorHjQc1p&#10;1OljdHQU1SldmIQBRRQxdWE7BagG/spR2fCDvVceyIaDopDyKUrA/9XQmqRKikDsiTH+abwAG8wa&#10;GkRKswpEzuHJylljIRMI9G6mC2ne0uGKRHIrHSLZtmdGUB+kgLI2AyLhTsTsJL30BlaXgHSEa5AK&#10;KgJMDb16NmxvMxuII40z84xDBnBYaEJmzSykvzqmeHp1AfJHzsW2A7t6YCpUEFqArNLFlV0JF6T6&#10;AjYNwiH5UumRoMBAb6nQvUVFBsoqAfvRAzDzytROeoVSBXJWBEhV+c0+gJhi2mH1B6vM8KHupwYX&#10;JuUERL7INASYxi/5idMFcoisoviQy7hGHggvaSImAdKhYURelEAZSIrLUmbkrstEelts8LdoeyaC&#10;nAUaVHvkowhyb/wG079N45OnBHWe0stt8793TB50v0TSLxPMEbm0WB7ZBtq58W7EtSnHMOalkWnk&#10;lbb/ATAq2CrdicKeSYU0Q9R4jpxVdIBJIutOItPiKVR7sDAzOboD6Y0MQmOr85KYFo+A5m2mCSQb&#10;TU1bn/KUsYaGwt0rRveNeQ4/SjCymxMn9BJuJnoyEKd2S52JSNMsbaho+xLo5chJnwABk2M/IplM&#10;nNtlkJR1JzVIoKgG8l8501IfiqCjo4NSxqxJiZdJ+t5+BsSJoNlM7zABIPRoT9xvurVw333e8spb&#10;Ht7x/sv7GuYV+M2dN/7//WDvhkbNNn8jhb4cFQABG8slpB7RWeQtcLQonMXp8leDLEjNdjGydWGy&#10;nUWBS+lJ4UeCFq6c71wm9aEI6KtTxEhzTQ1cS5sH/HB77QCKn0PUeuX0d3rEnpBDzbRPwLT+4v62&#10;px43hmq4b6m2LmQac0q0KrvupYKSknZb6uymcTC5TdPy2U7QehxKdkkobbNRd9RN1wCPN3NfPQyC&#10;bqqfRiKul+ymgZyY/kVgQsiWJBnmnC5k5UV6k4uZXb1hc8O8ya5QQAvkOEyTI3Kb1RxINsUSKFsM&#10;FcVOMUr51xd1owgo6DQdvJKQ9m861dhwPRCP2Enjl5q1JZwrGwL9AtwBIuj+NEGu4oyY6EHaj0iz&#10;0WuoSFwD2Y4kTrMkW8vKYWsrcxflk6GDoIXuGwPdqh/qQxFUejWRNGwMOOpcQuIIyIecgoNAn0XU&#10;Sq1BrjSvFqJSsfD2/Uq3S0L+6hTP+QqXBuaXaPwVpYnWSDPDutd63laDJiAPaRwNuRzt3C7/yG5L&#10;+a5B5OhDHDIuIOgdTnw9RXfqhDpQBJVe5Y7pNq2Fy+3bty8ww4StQwTBCBnVL40BRcAuRlKyWpuI&#10;8yzc+Je2Q47bJ4OF/F521vCajZ4VJdqAvwxOtMOXf9O5bN0W+0QbSVYKjWZjl0wYiQyBUpUmzSXS&#10;1G84fbRAnG9C/smS7qRGtF5Jg1D4g7Zi0vv0S4b70h0fVINu1Sq1rghyHBeIBF/DuBtIqlgeAQcv&#10;LH+EiLJnG1mUTNY4kvP9F4y/7eLJlwWL1aJb9IdF2w9cqOYLBWfsoXQQ7BYlA3ISM4xRpgH0cMzz&#10;WihZ8hDXpBNI2dTDTk0ckf5FMrbvgALV+5yAQK7ORl30FGpaESAiUsqVg6volvW20mRLWMtoRqfS&#10;1LJ1vwVeK8XcSTQZ1gJar0gzzV7AIaLFEjNysKDoshmZ3wk0Kj028XbjZCJbOPpC0kRlpG/bQpre&#10;/u2378gwxkFOOEt6B3qHE9gXnd4x45TUtCLQgqwYCL3p48kEr4zwwec+t7ehYXzOnEkrV7QN1ALh&#10;dtLS0trQMFmSGs8HD8i+a5q9URBAyLL1W20nAqMXMG44U+FVNLZrYFqXHvM7elwO54KSj5vzs0cN&#10;Iv0ISKNTEpAugJniOeiQsQMPivZo4pCmrncVgkIQh5GblZAap3YVQZoxpEhowP/8z8MbNuhuBvab&#10;P/5v5w695S1eG8A7KLpirHaQ/NuILqNHozEsAs2YO33mifv++xqvobLLWTTUG/6yY848bxmCeGf0&#10;1FAfkUYbz4K2bSyhaFi7byVXAZJK0xVHZXAh8c7svoPR3fnyqvMGm5t1OwwZjvRE9JaiQMmSbd2p&#10;eWpXEWhJZ+KtRw9g35ri6zWSj3ynl7NWTWgQmoEZEq8XyHa4X0MTlaO0UtvmYw/t8XyBZvZ4U+Gp&#10;xxcOWDh+wILxQ44dm//L8SdadHDx8ZVbcDEC3Ljhxo0tG1vCB6aiF0g3TTstcIO6FYJsy2CnvapN&#10;bieBlNFqgRpVBHEjTyVx/QNtsjzmsMWH2b//XP6fEkH43x92IwGn/nLSBU32+qoDYof51Z10yKin&#10;PYJl0BgpQMp1a2K+hi4umWEXE8fukjVbvnrznn8+e1hUAz+7bL+55pv+BT2kVy+GFNsuaQr+8ZLJ&#10;MJ5XKrg/ujVBWFeC6VPofgxSF7pT29SuRxAp0KWCmfrrH33XllT5vfrRN1PlCPFld0SMC9IvFdGf&#10;dqQPnx69AQt66XosEenM47Trvo+MHXBIegTJMzirmlcFCpnfppZNenjqe3vN2AHEjQII0g0xXQzT&#10;AivEx77b0xzl2ZDnvr4+qgMTJbcAcihBX0sE3altZmbXwBCQS/M79MnD56+Yr5FC2FaxHuEW6NXb&#10;UssG/oI0P9Pfll0snh1NNgyESP9IDvEXOAu9IBMEss3lxPJ/bNXHKN7zm8+Xcp6/fv7a5rUSTcCq&#10;Rw4Q2IHhMQhCjO6otF9gL7IOEPAOzKyW7k9FDoGtAWuWGa4ILlx1oUhk+KcxQiDQpfrktQZ3oVvW&#10;PEgcZgQhAVEryPN//deorStQClJW0owfaHxAyvZTqz9lyvnoZUfLhYqS3tqjFOzhw3x52VmxJSZ3&#10;bSPh5Ef3fccBtWVPiNhHa5baVQTlPyz88pd7Nfp40+NHLj7SyOUxy45Z3bxaIoRB4vXydUupQ3E0&#10;Zj0zBXSYvvlTHRoI//Y/eZcU8uGLDzcF/q7l7/KPjj/7pH3/eNbIp6/u+eMT0VMGYUfAYNwBMH3G&#10;CumCtRtbL374Dx9d9tH3LX3fB5d98JSVpzS2+I9qR71xAD/LFKCUPNmTnhTbnvtUSvFOI7WrCAAr&#10;ZFf2//xP2rXGSN7znl/akkSkUK9az+jNpMBMhqXxCIoiUxUN8/Z99pEr0AKSstEF/CTE5r4lWz9w&#10;ee/Bx3qPP/M7/+Y94fmOokT2MrLxUONDdoYDP43kj2joPfvY7VwiILHiJdWXX1nTigBkJFxoaCis&#10;X6/bcaDOkapiM1lB6kVtJ6M3M5WEWffwSo12/y2mBg0tNtxF6WHwr7jb8+D+Z93/UPhHXqjDBx9Z&#10;9hFpSGmGfjc0bX7D17153+ecNOXb6oHRRNtxiJzbz4Bp8HG/q9ZdpVHjh5DEC9CdeqPWFQFOgRQu&#10;Tvvjq7Y+uHIPwirTexAwCD+4e9eHrpjy0tg0yIXqnQzmNBI66pS5pKlBPpS/bMjQlzTOwcFB2u11&#10;f24PVASBJqSlpQUfIcHttzHRlq3bTCJHXBjh1tmqLa+Bw0CzD//+Z8X/aFSfOGtfF6uJI6l1RQCU&#10;O3/l2TiEw6+IaN79rdhnE6g5JNjrsY2PB8bP5Cr1jjwHKaS3k2kMtRAeyWv4q/E3fsKrFJOIUdA/&#10;/GNE+9y5c2fRdhvO+TNO2Pf8U6Y8thjGHkHIRqDZh39nrzpbo/raKjDPOgOoA0WA9NB6Zezw2J90&#10;Bdx+LI+YkYCO4Cw93/fZSEF3LCSm7tQhZl5K/KYMZHatL720fZO/REC0QMAjgFefp59XpM+MDUcL&#10;GCsq4SVhKtfomkiShw8RCd+bjEgh0OzDv6aWJo06gdzLjKHWFQHSIyqA7cgGL7zuawNGQaR/NEDi&#10;6079YCs1ykfuAlK63/mCCoBwC4ysJsmzPe6TnoZPJq0xCzgF9FwoDem/mE6NIZzb+xrvO/TJYOM3&#10;v4Z543c+NkXTBYYMZwB14BFI71esHxtX371r6dqgK2iLnZyVBmk5sm06xnUEGkFuWQib5aLkojsk&#10;M7ozQaQiAIkMot9xSQJ3EQk+xf8uzP64oX2bJBXpB5Hh2zbexu/2jbfvv3B48aYVesBn7UZvzGLd&#10;xDpJvYcZRB0oAgGPjr9ShWEhO/8mHQAvSVXL2jjZrjtFYHwBbhnMFADbspGGDLojEsmS7vjEKQKy&#10;F3gUklqwTb39wKKNsfkvOnXkidWpBgWQluTOgvDWi/pfdOqkY/WKrwyvnVwYPYXfL9rGff3VC+tp&#10;XjAl9aEIhvzv+cu29PHe/M3JccHL7pjs9UmcUkE6+VtfukBvOITvqufTvNMjRWf7/AcsiF3XRLOX&#10;WwB2uxJf4GM79rYZ+M2DbfvN954WwW9/zVcHb30kOEt6//3b7OV9oh+XLdNoJHv69Z2c/pIzpoxE&#10;nnfTnp/eG62JhFtv3TF3buFZz9ahK8lk5AhUfVE3HgGiZiSG+nj9hZPfmX37JZNKQSJkg+qslxpN&#10;M06e/oUOJTkRcUjGqCa2Nza2/vy+pOYUMNTcjhlKDDMy9Q0IC66L7SMsWbPl3Js63nZx/6vPG8Kw&#10;NzSMH3usN9mB8XjL20Ya5hT+9ZyhN3x94OLfRU+1ku2XnFlkhoLMSK7Ylo2ZQd0oggBUg3E+P/5d&#10;NUTSfSiKONUy34YIaugEdaEL/NvNB+M+YKjFhGYYOMBW0+c3eTNVkwAlD/Kks2BP9ISRBbzCG78e&#10;/Nx4HLLoQDRdWDMal4FD+AiS7bgVGeg4WzbeeemMmkEsrghqs2FI3VBzhy0+7JX3fujwJ45oammi&#10;XvVwiOHhYaPLAYskG3Q6kD9EX3aFGtcFcu9xhKfHuEHdmkrR/nNKjWB69TKg++LTR5evyzgGKTcY&#10;icmtabFF6fc/iiOnxz18haaQEYpnnTg5BUuJcS9yX6QQKQ/kYSaRyiOwX2tTI0iFvXHxm/Y7oRNd&#10;8LSvPiYzPXrYQmKCrQgCiLUJqIOaJfmBwvBsGWQw8tmYO78wPJqqlQZIUOIGaZC0THuEKAE5yxDZ&#10;VzJOweev1Q+04yJJfC6XMGz0nJML83+h2zOAtF0DY0JrBKk8afz2r3tkyuOD1KXEBA0qhnFBU3Y0&#10;qo90beKInBsTRNDjhuUz09TUumTFFizkERdOvtlNjyViuyTpvTBuv6Wl9f+uTXpmGV2psadi61DT&#10;BaCixcWQ1ZMadeIWdCeKmeQU1OsYAVBJAS0gP8KRKqrZjIHh+yWo9sHBQfPCCSKzLQKKYykTXWwn&#10;eBPTgndXMSQb/xxdA5rBxo3ey1EbGsbZEOwpAA2yiOuMpNcCAqdI043EnpUIY0rAaMzVGzb/6gGd&#10;TeCoUSJsS2cnDvJQas5rljpWBMIZm84wKuCvvn8ddfOKrwwtWhUcVNfYpfCjH+lGDaJ3Na2s2bhZ&#10;voxmQ5fbdMtpJLJ6h7/hcQrTICVySXDWf14d/Uw6al0jxaNRJ7B1Cv2CLYlTGDac+KcntyUri3qh&#10;7hWBwagDmQ54+dlD1NPa1klnL0OFNUQVTxpRy5GwzfnJ5p9cve5q7uuWjbdsaN7wYOODK5pXLGla&#10;srR56fLm5WxvaNmwpnkNEda3FHtseyqlPsJ44s+6nrB0rnHBNKOJCquc9iMLFg45LrhUIU0DxtFD&#10;B7EhPay//GVrw6ER+dwT+nJRmNdf5C1kmBnMHEUQQKqTziRVddxPJ/uTGCiNkYJXvLvQGxonraYF&#10;MHNyhl3DQdOKv50wLrC0aSl/iQAyPL6kecmHln5IlOY7lr6Dv6iSty15GxE+u/yzjzc9fsnaS+7Y&#10;eMdDjQ81txR/IbxtTg32io9Iyn96j0SefsIURaAHSkGGDz90zJRnHySQXmFyFwPe+S3vCZd/+6ru&#10;1jUzVhGAOJ/8hYZ544vX6DpWPZyOsMqf3m7hxv6N9sLBuKlBMIeWb11+5qoz5YXCx688XgLLYXXz&#10;6gc3PXjl2itPXHnieavPe/mFLY80PvJo46O0HClz2Lpt69j4mCziNpgB+VwgwQP8T7kJGloKkSup&#10;pNxkSFXjxXDEN7w8fOzqfcPeM+713UGYyYrAgBOI03vrIztEbjQ0HTXo+93Xch93YauDMKZBxkGj&#10;xfTJehvxFOgb+0eC4CnoVgyRTgFcuP5CcstGUdOaDVJ+2vFj996r+j1Nly3wZCo6vaOjQxawB0pM&#10;SiZ5kFhunETYCLzguCSm17QIs0IRALpA6rtowyYmhkJeNbNvn/cF8Vrj/Svebw+/08wCvYPIwXlM&#10;XIL7IIgZ/Nzyz9218a4r1135mw2/uXPTnfc13rekacmq5lUSJ8y6ja2Ri3ZRVUctPkozPZVcRJ/a&#10;ufbaXQ0HqRrS0ER6e3t1awJONCMLko5NwmQTiGyIL8A2qsTbr09miyIAmgdtBh1PnfWEjMfw2PA5&#10;zec83vg41S/WAAh/ynFyfNKYTLv+JgMnbjxRcpgArRrtgMUratIFCuewqLeMxqmPlpaWDc36fTiK&#10;VDZs8MKub77+P9f8p2TbLN2BvKZjJbWDD/YGCzSoRPCDdGvipYPkUxZlhQdoAhgjgW81PDz8lOO8&#10;V2BpUL0xixQBLVncP4Rwv5cW3vYfGi7I4BlGDDkwXceAfHO0dhYUYIjIEq3UqC0Dge0+sksE2TYh&#10;kbx28WvDEcRHSICz+PuhK6aMtxlu2XiLbk1F76FsaHiSIJ55tqpBJAKtF2cQm6E78dDyf7tUt1G1&#10;7O7uGX/haU4R1AnSbFAKX/3qHhEjApFmUQS+UHksuC52QbukUwsEDHjgzT9GnWGZZRQgge9t+B5/&#10;beOffipxwcoF/H37xRHfoThhxQn8DXdV9AbygNTEqrORYWaXswJDGLgDuhUP8vOU43XbgGpev6n1&#10;lefpbn0x6xSBQGUj9Gxg8V6/5PWiBfit2bj5gAXjTz0+OEFtI61F0plevrD+C8ual4mbExjrAjP4&#10;h6AnK4Kjl05+jIh0bHVgE+dQLNu+rKW1Jaw3xVmwkWxo7vNGLqE7pZDtrAMW6gZwX7I8GTbuGPrr&#10;MzS8jpilisDGaIGnnf+w1CVEPrpjQw9Cz59uzAdF4kDZoRTWtax7z9L3bGyeWAzsQ+f2eZfdrDtR&#10;D+oGiHMTKL3950/RnuGvpBvFpPnOG/E7dKcUpJMVmFBIxowOCNK5IBFZnjy6Lxih9nGKYFIR8PPk&#10;1CLZkNqYBerTwqqeVbduvFWzMoFk/g2L3/CD7T/QeD5Pbn5SImD837nknWzEdYIiCQ9JCO///bc2&#10;NLaub17/6w2//ubqyY+jC6Yka2Q4DZWnWz5kjNJIMzQAS9duW/CTLnuU0SCTTUJ96QKnCCYVwUkr&#10;TxJhNYQ7t2EPHIyUa4rTRMvWlv9b/3+6E8//rvvfe7fc+54V79k7OLlc/4X+UwPhToGY8YBCJDDg&#10;O3R2duIi/e+1Rb5Jh0OhmZhuzCijKCb0uL0bB14Dtzln/riIgYbGM2deYaROXn/nFMGkIvjDpj+I&#10;NKQkYBtpRaCJ1gPkX9ZWwM/v23nWr3V6b5uPbKdEJhfEs9i+fbsolIDSJFwvXDNIxmSxgGwnLxAk&#10;gtwjqjCla/Mf3y6cepNu1zKzXRG8Y5m32F5+CV9JBjMaFACvAYNZI05BqdAGyDOZp+W/8ivDKybe&#10;LBTp+BQloYtRO0MqBhkUkOxJ+5dt/2AQwhubW+fOHxcdB8mPSwTut/a7CbNaEWwd8JbQmJ9UcCSB&#10;PgIGIc5mpuxn1giaaR8s9tx54//8z56PEO4ThQmvU4pTBHqx2oNK5K/m0h/oCY/1EIfqPuKCgQ9e&#10;3htYVSER7HVHskgRtYK3JSEGCqexhv3FmawIkp237235nrT/c5rOoWudrAjSk2YWetoxfXW7q4+4&#10;r1q1uaHBaxhxI4Jh8B1MB/ughRHTrnKhWsZoNDbQgIHewYNLt0YqODmKMyUbqACzVBnBM9s2y7fW&#10;rmswYxUBynvER/dDiBawf1LBNzzY9pIzhw85Tr/bX+T3f947C66/Xu2nvAoB6EeUNB01Lci0WZib&#10;bkqrBUCSku3A58xBjtY+ml3fKTD247blXhWvb5oyUGqQOOJTDA0N2SMgSJ14FvS8ZJUX0siuPOmw&#10;/4LCebd70WqK2ds1MKsJ+VHfB562+aKY192XRGdnZ2A0Qa9Xk2gWo1yANRs33/xQ231LtjUHFwR4&#10;4D7IBomg8tig8xx4a1DK4bQaQTPd2vqXh/sb5hT+8WwNj1SXemziLNmm2aMR7OeUZBzBjiOmoqPD&#10;+7ZKxAMv0zcJPXsVwYruFaiAdy57p1EHUmFC+gW26cFo1KCbQMaSV0+1tLQ2Nbde+6edc+bpl4W+&#10;9KuOyFGSg54y9tSnqlOgqdcJ6KyAKhRLLkdR7maMEEx3QHax9rY7IBBI+YgqlGj+WEOBIrrlFu2J&#10;3PnYdsozjsjOReWYpYpg2+C29654r1EBAUVATWcbNheo3Y2Nuh2JZqJm0Gz5kHndSuS+dd4D2m+9&#10;aMprxb928Z6lS71yk4GSd7yjsK2r8KkfWj0p/3fIcd4vEMjvbd8q/Pjhwr6qv+CjdU/h9hWFy/5U&#10;+MK13R+6ovftl/QfeeHgW79V4PeBqzSOAXfPbqLcrLgMce1WRhzQCOZJkPee3sfNrp/4vOJnr9lL&#10;P1SihamaVzVLFcFv239Ly3/TkjcFFEH6QbJkvvybjlefO+XlPAH27t07jX5gGM1Wa+tnvl9kUZBg&#10;HObnnTz6ynN0MYLhhhuG5swt7L8/Zk3TL4n23sKLT1ft8NTjC51FngZOYnCk8GRr4UUTqfE7+LjC&#10;c75YOOWmQlvUqC7de/IvXfqi0Eplkoiz0rdY0r99w+2HPul9bf1FP7ry8SbvyfeXnDk8x3onMgna&#10;ixSrwCxVBC0DLbYKkN/7l77fk+KcWLVh899N/cBmGM1NDWD8/F/e37ahSTaTkAYjNDdP8SNwpuLs&#10;W2Ye3OA95MNVXveNwki8crnyz4W/PkMb/Ee+X7h/vYaXCl19GWzW/XjSt3+7YVNKC1cuPKvpLKRu&#10;v+P3PvukfY8/7o25fPDy3oOO1der2ilXYaHa7B0jAFsL8As/LVcmNz+04zt3RT/JJ1S5H5iAebng&#10;g8u2Nm2fHDIwU2thZDGSwdYFmmjFeMe3vab+tOMLr/qat4GO+NxP9VBe6J1YlPTCVTNkGDkqJEOG&#10;tvt52BsHDz10UBr/Ob/zbmoopIXSK50MzGpFQMkGdIFWS37YzSNM7pazHCRLGxs9XSDbCaAgzPsO&#10;nuK/Vvzbt7dvmOj3aooV4Nzb1OBf+5CGVAEchN27d3d3d2/x6ejooOJkLlBGQxAkNCl2m/bPIdNi&#10;7RkEA+0fX6Ovr0+UrPEUZHzaiMSa7d5t3rtO9rxLSIeF+GlclVKZ1YoAjl5+tK0Irtt8nS/JefLq&#10;82IHCzQTtYHmqbX1uj8XeSsREqlbra3/8KXJj4gZrRfZADLz88e8JvHMEwuba2yZcsBH4MZLNdqB&#10;+FJ6bNhvWDn4uMKLrRccoIAqYT9muyKASUXwpG4sa1omVQLlTB8IpnkE0MvXDJqt1tYf3TOlO4MN&#10;1K0ouDv0wl7/6+b2nWqiZfCcL3rt/8maK6cp0CalWWbr5UUqDgx+OLXrHvZKY/XE6+Bz71Q6RVBY&#10;uneptP9XPfLWhnljso0oJ3SPS+Kj39HlhjZ67VpCVhM0Nrf+aXHEYxRbt26VNxShGc3C5Etu273J&#10;H1nk9Mcf9z4lum2bvsVI0iyVVds8cf+bOnzDTxjaKoVGF8C09rAlL1pQ4VOef8r43Pn5T7I6ReBx&#10;xOIjpP3zQxCNLrCJe/qwKPctCbar8PqTWkDy9sDSrUvXJrkA0NbWJo4SZSUhyOvSpVue8azJRXia&#10;aIi4Q/vN99beVsDnnU6kKGz0gI/MvOhOiXT3exrzr07V3fJxikAxioBfnC4A/GS7h5ySey0bi13V&#10;S9YSmrnW1nNv7Ai8ZCyha7Df/HHxm/bt29c4dQ2VpjsVOtUcsv3hfznXe3vHDGv/gpSDjR6YQJSp&#10;7mTlD6s8jfD2y3Q3JaYKzMSkUwTKfyz7D6MI+FG471rxLqm/MlmzYTP+tsEsUK0pNHMY+aMLDz4Y&#10;fB+RboW49WHtPXFTgZ6UpmuB8Mmh3t6BwRFPfH/4oB6aGZgeE3dqbtagkSz0QE5jq7t7vCLlFzXs&#10;UBynCCbpGO4I6AKtqBAlLUD85m+DbwTV69UM5j1FII8h20QOl9I7uO2JKU8oBMpEk55AZs7hgAO9&#10;xzqzCWstY24wgUCHX0PLfocFesSeZdjdqxphSSmC5hRBBKIIXvXomxb+JOO4gM3fnB5cX6iXqRmS&#10;HzqK4+q7o9dK4UFouj5Ivx5obZUnEfTATEGeOJQbTAPOAmfpzgSSVGbiVhYcdoGnEV517vBYMc2b&#10;URHkO1Fcg/zf2v/buXNnglOQEvku+5/+NDlGEHh/bi0gk38BcPWxVO3t7Zh6mTIA+6HMxau3BJ5Q&#10;7uzs1BQt9NgEZv3MjEFvrDw0rQpA4ujixnZ1E674s4YHcB5BLJQgjfaDl0d/zCslKIL9Dpg0iaCp&#10;1xiauRJp+Ly33E2241q4/RIk0NCZgt5V2WhyWUlYaxhecbC4tXDQsZ5SuGVp4Y47NNApglhExMt0&#10;CkKf+ajRlhAe3EpDQ4N+ViTBQzQvMoNAr6F+4aZKGidKQ0nPMkj/okw++MHCi19c+Jd/KXR0OEUQ&#10;j0zz/vt5SU8QlrruMEFzTzuaxWIEGsAHPuB5TARqKiEkmqBBdUu2wZT06GXSke8jiU4RJEHdLFq1&#10;pcmf/KOf3NHhvZnH25mAkJIWIOaiyCtE2CkQax9JeHmVpjIVPTaBhtYhVLTeQyUJryNMBjukW2Xj&#10;FEEspnN7x2NFnMCifkHuK8MrhGY3kfaYT6FqElMxTzdDXQ8T6j1UHr1e1XGKIAmpm7sWZe8NakJ1&#10;gmY6HvvVfWC7yprEVOwVChpUh1THHTDoVavCUZfohlMESUjFRD6EUxQsp6ZSP4TfRypI+w+vrUYR&#10;mE8kxNHf359vb3Za0BuuCiWNGmbj0z/yZg3um3jZAThFkIRUzANLYxVBwnMHZS4XmxbkxeQp4d65&#10;xxm/ogQCflCl0atWgLFxr/2/ecILsHGKIAmpmFsfTuoa7NixQ5bZbJ36yWDQVOoKzXpq9LQZTbhm&#10;K4peNVfGxjwV8IfVuhvGKYIkqJXNmzcHXtSRkhxHdKuJmTtIeNbIMGPWBSQTufKycuhVc2Lc9wIe&#10;2qi7cThFkAS1Qns++4YiY0WRM4iaRB1SdBJEdMTMWywcx+joqNx4FSh1BjGZV51f+Oj3dTsZpwiS&#10;kLr5xFXFVxkHupGRq+7rCL2NKMyCIo06C8h9EWEcOXpY/cOeI5AepwiSoG7oHx55QdohNJEY+5nQ&#10;OiV5lRRHNd7sQNaYJrNnzx6MOZTTj9Drlc0/frnwjbt0OyVOESQhPuFzTi7BM6x3X0DQm4miCpNb&#10;tYbeeYiEGWLTvQo8cxVHjpPNJTkCBqcIkpDnzClZqa009PWV8YGumsFeQYybI88j1/L66MqhpeCD&#10;ezgwMICD0Nvbm1waMuYaXrUdSY66NZsWAKcIkkivCIiMWzgbJtVnISjBjo6Sv6mAFkjjDpRpOcyX&#10;lA48yPvcW2acIkiC6pc3i2zYoNUWh3z3xuEwDA0NoQvElsSR7FakAV3DXzoWc/eXgIw4RZCEjJk1&#10;zEnVNSi/Uh0zj4TlGBm8jDB5Ld92iiCJNG+kFGbJ0hpHBswTHPQC+JvjnIskC+XrFKcIiqAlHYNG&#10;cjiqi1njhAoYy2MNklMERZDijsN1BxxVxogc4pfjFJVTBEWIe0uPHnY4UmAeWypzUFmmdfft20d3&#10;Q4NywimCIsj0TNxKO4njcCQj0lLOegEcAUlE9/PGKYIiyOtGpQ4CSASHoyjlqACcCJG3ii5dd4qg&#10;ONQEHsHMeN2Ao45QOauKpDlFUJxhH62TCfSYw1EBzBelMD8aVGGcIijO2NhYu//q3s7OTqkekBVd&#10;DkclqP6ja04RpAJdMDAw0BF6m60edjjqHKcIUtHX19fW1hZ4hkSPORz1j1MEaRkdHbXHC92aYsdM&#10;wimCErDfXRf3blLpROiOw1EnOEVQAjTyoaEhM68b90VTt+7YUXc4RVAyg4OD27dvxztAEdTjV0wc&#10;jjBOEWSkv7+/p6fHvN8W7ZDLQ2DoF91yOKqIUwTlQkdgeHhYdxyO+sQpAofD4RSBw+FwisDhcIBT&#10;BA6HwykCx0xhzP+uBLAxODg4PDwsLxQfGRnp6+sjnL8SPuqjp5UHiQNp9vb27vHhKgMDA1yIjc7O&#10;TnlzKX937ty526fdh13+yinA6bnMOjkcDkdmnEPgqBUw3tDvwwYhGFosKLazra0Nm7p161aM6ObN&#10;m7ds2WJ/ul12Ozo64r5aLKdgdzHSe/fuxU4DBhjEgbAfK+VCgU9bVw4yY96JSSa5U26ZfLJBNrh3&#10;8SfkKLdA5Bn/MXqpesGXiHG8NyoOqaBwJIQq46/EkRqU7dzh0uZCcl07xOGYYTiHwFFtUKkod9lG&#10;xWOMbXscAEtAFxzTqPutrWIU7RADVhNbzikcxdZiKuQqNlUz9pnhBru6ugYGBvIaxigKtdDd3c0V&#10;qRf+UuDkYfv27TLUwSEKnCzhqWgWfShkTtQk8gNzm3DjHI2s1vRk8B64KEXR29uLUFEgev8+4oNS&#10;Vs5LcMwAnEPgyMLQ0BDGA1OBLWcjoGTZRXUSjm02n1eXQ/R9ZZcIokOJTCKoVBQupxCOPSAa5gez&#10;xCWITOdYzgqAdSeO2A9So9+vB+oQvBlMHXchxVJNqAIqlJpqb29nA+NHwbItuZL8UBGEiLsgZznC&#10;IMPIKsKMAFNcCLMUFyJKIYNEczhqE+cQOCahw0e3b+vWrZgBGazmL/YApYY90EgToPt0KwpsG0pQ&#10;TLUgulLUpYx7c5TEUZoyTsAh3zJOwYyZC5yb0CuVbhydtri5g9qE3FLslDCFRlFTINNrObg6FUTG&#10;qu+a5AWeKJIjc0waVDYJpYEkS5XZFYdrJfULNCj+kh+QpS38HZygphwF2leZYzCO+sU5BI5J0Guo&#10;J3qK0o/HUMlkNuoMRca24Ks4D8wzp2DA5HRUCfaMFGRYnlPYla6nWGgUH6rQHrQnBfwASVaMUBjx&#10;HvKlpsYSKBzyQwnIIEGCx+MARAj6+/u1+HyQUjwq2wEtE+RWt0LgbVROfpABbk2vlB+UDI2RBkiL&#10;0ytNYNo7EI2ypcVRmDJWJ2dpKo6ZjnMIZhGB3jagHaRrjhoq3w6hSkgEVYJPICFoE7po0ldDjaJo&#10;6MQTTY5OI9hdcqKlMK2QDayL9BproWRqHyTKdLiTh6lyARmmXqTTzAbWsS3m2+hlQqtBDLgc0I6M&#10;MOQrFeSfQgvYeJQAF9UdxyzGOQQzmcgOAaBJ9+zZQw/A9AyAEDSFbGOlOJeuPL0H9JEEAiGadKEg&#10;S8ww/yhoOQpoaulayS46TvwAUWqoOTs/BNI55hR7sgDvgX4JJ5IHEpex9Ny1FTkBvWS14F6AMuR2&#10;KAc2UMSaIUcKECRxBUAkUw+khkpH5JB/0qH8EU4JR944JNsIMLvAti3bFaKil+BOSxr/p0i5cTxU&#10;Gh3agG1Kg5LJcejFUcs4hyB/amQGzhhytB5N2mhPWjhNnZD+/n4ZyU9J5EgmukNUM2DC0SASmZQ1&#10;hg+GUMINopF1JxHcBVLDfZFxWtspyQb3TlJYZVH9lI9cqNJwI5ShcYnIg1gdR0poWfgESIIUIOiB&#10;dFDjetoECCFya4SW2mEX8bAd5RkDNl4LolCQhk8I5SlHccRpv5QAZZJeLRAZZcKJmm4VMb0IPCqq&#10;TEMd5eEcgtJApyB/2CS7U1sSnI51pAkhxJgirEKpLjx54CxphKRAZqRTTp8+OSmuSLee+NgkWjKZ&#10;YaPNf8Rf8lYU7jqy7enhCXARwtHInpQeR7kooHfIDMqXXImZRNcTR/IWRsqc+FKAZJvS0NRTQzY4&#10;kcuRQzroUpuSfiXgQlyCGzRKlstRAqhRzVA9gMkEqoaeIsKG+PFXbod65C9VRr3QH+XWMDNS+xlq&#10;pxy4qAx9JVzX2P4ANBwEQ3cclYQK0sqIh6pE2NigXtAJIntUa5UlahbiHIIIEDv0NaotvaecmbAx&#10;RrGKwkWxalDZ0Ai5Izakl0/6Ei6gzQETy43TFIlMNFGRtEb6ENI4OUrL5C+BxJdzyT/RxAZIiMDp&#10;smF6D5xoAgXSMYfEhADXIk1ixvXSyI8Z6c0GlxOMVas0uDIUnV6+5qHwcblEC9tFhGDg33AvyA8C&#10;QAVRU4Fqok51Kx7piOvFpiL1ArrvIx6VHUiuaJsS4kf3QITINhlgm5zrxaZCtpEfInBioH1xCW6c&#10;cEmHkMDtO6YLdEj6ikAgEwTMkYxzCCIww2gVJewKVBp0KK1FuuZmhENsvzHwATAAIEfpfnEif+nj&#10;ojFpchInDk6kMOlTRiYuRW0j4UTGwyBx/gYciADcAmVIToipSRSDBOWOKAROxNJoWmUjPtPMgMJH&#10;/3pjOImr5xJKryP+TVORGNcQxJbbOh1fNjknOSIXtT1mbpO+Ae6C7jvqFtQFgi1C5Yhk1jkERssA&#10;24ACQn9hh6SLTDghKCC0gMpRrpQ/QI0hxCpjz+jKkFUxh/zlLlBbeDMoU42aApLSrbyRPhw5RKVy&#10;1ynddlqs7UBgwnEpuFMJJBF2KQF2jUfFhejt6fnxkAg3izcgZ2WD4pXrUtRISJo7sqGa7BF1G+6U&#10;u6Og5Oi0IJXF3Rl/MRth80m1cu/cJveIoFKGcgn+0takBGRMjhKmBOSs6oAs4QFw3b6+vhyH5Rw1&#10;BS3LaAwBVRAY0EICaYaIoraH2cdsHCGgyqvW4TDk2BkF+kzYRem7VP9eEqDJ0cxQ/eJOieWOs9aD&#10;g4MYAKJhp9OUD3eqZ/oDDzJKofvpQOOTpZLqgswbT7F8MHWYRvKQ7Ift3LmTG9RzqgKXozrk6hSs&#10;bMSh5/jQmiLtt9j7AMYtoEgxwJICu67/7agQmHy7DxYYIUD2Aj4BoqjHZiVuysCTCbFelaD88YBa&#10;g74UPTwMuWh8/qLiMSfiWWNxxcYLdAcJx/hh4fhLTC1035Do1lQC/k3YcHIJLqSxS4T8aCopwLnh&#10;ZvXMnMC9QOOgg+xSogzZtYfNq4CUITWCAyd+kjhzkYbcQBxT+EX78QmOFz6H+AS673BUBcQbJZBe&#10;gUjMzAqn7phFDkE1tU/1e+2RPU40MhYIY5NjD4wWhfm3TXskIyMjZEkia9AEgdYViMBRSo/eqpk4&#10;IBE5BZNZ9LpFKVo1vf7j1zNVBVCAdJJoC2FXNcEVsIudktHQdATGaR2OXBDfWndKxHQM0I0q1g6f&#10;mewQyLr6MkFLotECS6njIGaCVq0EXI6eltwvfW50fanrudKA/SjTQBqLklCSyXPnGDDdKg9ykjAg&#10;ROlpvBoGZ0u3SkGGauQ2I6V0+/btkcY7XPWUoR6LR9xB3XE4smI7o2CG1mgFiDSk9DjpYGRrOLOK&#10;meYQ4Dbi/bFhdB9epOlrFoUuNfYVEbRPwX5gq+jIylyyzAHrsQmIg6kLTEfVO8bVyIU0VgTE/ATG&#10;6gMzfzmCjqDWEBJcgTKdnmmHQku4BcoQp0pmB7SsU0NrkpRFJNimRVBuppUB7Y42wiHBPuRwZAZZ&#10;8uU3GrPwxUAr2L17t5lY5C+ST3jAsSgHkkrOVf0yk0cIcB6RA/o9vpxM9ookRHax4qZ2sQ2ouWxy&#10;I44qqaFz29raSJxtc+m6ozfX1+akn7kPTx9IGVKY4akHh4C+SyO0xEFKAwsG6W/1+I+lJNtv/GPO&#10;1YQmkIYTuQIxg8/hmPGgGG0pQniki4Xi5a9p4MRBtMTdpPlj4NkOi58QkFvS4VxEWg87SmS2rCEQ&#10;R1KGm7DZIoKYf8I1RtkgsuhNxBcpR4KxYXXdSUKn642VDaWhiSbS7j+dGDnl0d3dPQN68Lkg9UJR&#10;SMlk8JNwIEB3JkB6JcEAVIpEsFW2YAZgUcHUTsISQocD8m2/pBYeHkDDEy5oPEcpzFiHAGOPdUF7&#10;oqqM5gJkSLwB3c8PetV9fX0kjleLwq1rbwBvBnTHXxOe3vBgHnRrAjPtl5k9e/Zgb9wgASC6yFhg&#10;FizDiA5eGuWJrNoTQ+Gevels2U2GbT084WQHiBw2cMxmVHRyJXn1ABIe1kWOZOrbIUAxSe+E6u/q&#10;6sIMh0eWKmH7I+FCaE8RRBnolt2ZBAYj/ZhKXKczM+F+7SwET5eCpRZs4812qXIuLgVuHyeKZ4Bp&#10;lyojNY0UA6f4l42gu7ublmi8YXZl4Fd2HdUnYQlt1aicYU4efZT1ZI701JNDgLai50FnCJ2oQbUE&#10;2ZMuLB24yHHvmQdGxbZDfRX+bKAxgRiYHOd6ah/0KZJvHpjEyhIiSlZCALtbUplQcZwingSiOzAw&#10;wF/CA4lwlfb2dmKChOCW6SV9bFFPGAoqf5SoOohjxM3qvkUtWNYMiFHUnemA8kRiRWgrpLpJVi8W&#10;glrbE/OuISS/clmqU2rOIaCS0DhoJagL/44MYxeNVJH5Hv8dqLtq7JVEkr3MT+6G4a4lTaAQ+KsH&#10;KgAKmiI14+QynYEpkqvPYMJj7+ausd8Ue0AVYs+kLsIQjsOK4ZfSQ0HzN+6tDKao01CSpbQHNqYX&#10;clKOjd+2bVugNckcpe7UDFQ9olKOQ8ZNIVeUFbIHkd5SesgJBWXPSIqvgOYk8TLNc2fnlM+2AZeL&#10;axGOMLNlUWFFsdcosI3OpfHU1HyB6d7pfh5goSVNgbvWA1WBO5Ie7QyGGwy4lbYThsesoVEMDU0q&#10;VrQtIfJajpQWqyT7kTJNMSTyhGeNLDKo0ELIGpki4e5olSX5dpGQQsJsfV5lyFVQnrJdpluAB2Bk&#10;kuxpaNnYer5UaIOir4zWqk03xTkEOYOatp3f2oEWkv7xvzRwm/jjuD7VuV8uRNlSwjJk7RYYUhqm&#10;uw/r1rW+8aiBuXPH5/z7+EHHjjfMK9i/V54z9MVf9d38WMfDK7Y2t8gZRSinTxkmbCNxCwgs31wJ&#10;JBUwWuzaIVxI8hDOSV55CCM3WInBwkgnLHxreZEm5UD5ZwPDiWxLbwpbXqbVlJFa3akK9T4a4RyC&#10;3ED4TJPo7u5GX6fsOc1aKC66AqgAA+6z/MXUYfhlV8t34q3D5fjpMwDKBO3sl1bs21HEZxIQQspZ&#10;ik4GVDc0ti5atfU3D7a977K+hnmTrsP+C8ZfeOro5364d91G/0wf7Bl9ehJJsJoy+1AOkj4XKsk2&#10;o+slfoU6+hWFSozTDxyKNK6R4+G6NRVSxlO005fi1Z0YKE85Ufct4qaWwqSPGcde/6MeyLbxQjIP&#10;GNCL0C1HOpxDkDP0e6RJoJRl8XbtUFRxEycXNz8BVBgmjdZO+Rg9jiYS28ZfHKlA+ycwsJZYulyz&#10;YdYgGSk0PAOkTkqmKJQ/xZ6gtcXKLl+3+e3fGsFL+KtTRtdt8sIj7QT2I/2lSyJNsvXoB8TB/U7L&#10;7ZS5ICANCFupo01oIZFwVAG7MjRIT0AEPj2lxnc4hyBnjN5kI1KH1ho9PT2Y1UBjox325frIAC08&#10;YNQJMcMDetUQZk4xDKYIl2J2PlZETZVjhkvqhbe0tL7h6wMN88YfXu51N8Nz/5IavU96Y2zwV+KI&#10;z8HR5AfDIqHhpDQhNbIWIXe4r1rQHlQr2SAz4jeEhyhKwrihRnrpgchGGJV1H3RRNtffOQSl4hyC&#10;PEFqS9K20wLNEkOLH0CGcb1p7RhX/krj4S8WenR0VHzzMqHTg0Kxm31A0WPRu7u7/cKbhJDIlkzG&#10;jAdAzlFSsj3LSejuBwgLJ2WIdqaOgN1wBDPO/DenewMGGxplzyO9qCNgZuQpztJzF+h9qfeig9th&#10;TPdaEqEl9vb22lMnyeTVbMkG0h7Iv5RtAAK5qF/wU8b2A3CoCp349FB93GCOWYpMiquIbBvQSIRT&#10;VulnDBN6Go44nEOQGwirSHOdgolFjdKK+Is3IKqZQDnEdnrDYwicEuhhiCPCBt4J10WV79q1i2th&#10;ovwSdaRF1GUaivbXMWbmARk7MpWyY3cPPsGnvucdTdlZJDVxBQJjOUiXPPVgZosMxnVICVKEGY7T&#10;/hopBpE6Si8Xh4DLpU9Hpr3SkD5m5UjoypdJZMoESvVlAx0SECpHSpxDkANVfuIuX1D65J+7QMXb&#10;PRXC5e5oWth1lGbkHCfaqujormhJYkrvDS0sXSjCafnd3d3pvX5HJGEJvOaPu57/xX2yWvAlZ4wc&#10;99MuQm57dMdfVu6558lttz68g93zbur42Hd7D1gwRpz3XdbX0qJvm+cvTqE4GWFr9Nenjc6dP97c&#10;7G0jGGnMFUlJPm24Coe6urq4lgb5vTrjjqQk7ArIitQ4x8IWcvJg5Fx800qTwasOI0MLulMxyGou&#10;uY1ka+LXsaVGIkGHECE8rAhIQqSkOdLjHIKyQARFgusU6YsH7kIMPPqUQ8bYo4NQ3ChQ8G89aYJf&#10;GI5ZGxzZmB2RUNpUBHoZPUgnm78yiiNIXbAhBd7c0vri07yB/fd8e3L9BwbbVr5sEF8SF2RcnXMP&#10;PtZzIBat2mJrVSoLGTC+IEnhzP3mwTZi3vgXz1oE1Dq7gZByqpvLkf+i3e7IIaU4YyZrHeIg89wv&#10;cfCP+QuRfnBNkYsr09SkG0J1xjsjyxYh1yqMIfIso5cc5eAcgowgfyqJdYv5Ik64i4/V4S8R2MDw&#10;c7PhoWY0yBVXtB911MCiRUFPX4YcHGUitZCG5z1v38GfH3vacfuu/bGnK7HBKM3kmResvjh5bFO/&#10;xny++1t9GPtrHogYs0ESZMJbLND+C8ZeckaSU0j6ealpe0ULGSBl/tpjAGzHXSvgoIA5kXQw/GmM&#10;X4JTYmbBSbboeAnuVOWG3wXSBzJjNoreIBEQmHvv7WpoKLzsn0bWr9fwyoHOoV4oDZHA9HAunjHl&#10;jEhIPboORo44hyAjYSNaIX72s7Zf/3rH2rU5zHGmpKenhzYW2cF6YOnWpx7vjTDP+afx5z1vyry1&#10;KCBaqem5OspEBu0FtGfYsAnXXrsTPX7ldya7TcSUZR/JhDUp2lmU7O8e2dEwb/zpx+/bvH13YERB&#10;BiTExlxz906E4ZgrezGKhGA1aRekgC9iTCOWJqD0ZfVAGJzOuCHfoaEhLDfJymQTcI/4JVxX+otc&#10;VzbCBsYIJIaECOIqcWKgY02CBHILxsCHkUsYJD4Z4y+FqaHxmMzXLCtWbH7uG0ap0weX5r+SUXQm&#10;hQ8Skq3ngJBQoRR7QDId5eMcgpIp2gmoBL/4RRtKv+EDhb89fWSTtdK70ixds/kfzxpGQfD74i86&#10;N4YurYXiqAC2jUnoobZMvHkQh0zPTIEkaGbQIyHCT+/1TD6/ufPH//5L+976rcIpN46f+evO82/u&#10;+Npve/73h3vfcUnfv56LCfFecDRnXuENFxU6+70hB1LGRcD2y9i7n8H8ifPLA/5QBvc9jfEWF01K&#10;EiOHZrAvxI0ToQpDArmDRO03H3dwzIhWeoxDJp6lEFeYmXsOnCgpUMJxTqQjA84hKA0EUbTAtLBq&#10;lad6/vTktmec4E33fvS7ET2tZc3LHmp86O5Nd9+68dY/b/ozu3ogBes2tZ5z4x4xAM84Yez8m4PN&#10;mHvv6+vjL7qeTpsWiqMC2KYloc9qQOfqmRMkVxCntPkPoOp+DDIegM3T/Qlk5YGBrp6t3LfuGZ3/&#10;s4GXfslb0GD9xv/1nKH//VH3d+/a9esH2/745PYnV29Zs3HzN9Z887DFhwV+r1v8uhvX39jSGmuR&#10;KB9yJR19PCfpu8uwVuQktBn8KJXIobJIGy/mn4zJaJmG1i1X372LWvvDouKFxv1SF1SBlrUPlRIe&#10;ANAT/HUPmb0Bg1HFZECDHOXhHIKSoc1n0yy5g//+qwekAzf20htOD6jUyN+blrypudVfIN7aumFT&#10;6+HnD+y/QF9e+8Vfdq7blDQx0dPTIwsJZ7MrgBYrX5GlxPgB9DVlI4G8ckV/S0ZiqWt6+fR6I6ub&#10;y9ELJzJKeXh4WEbjjQHgKIEyrVCUQ5947aFPHh4Q1MDvLUve8q6l7/rw0g9/dNlHP7bsYwtWLljf&#10;EjvRnVAUGsM382Svq6urJMuNGbMHCO1z0QnhsUMZPKhfmlta0QwLf1J8NqSjowOXq+gYfsDNpXwg&#10;g+jKCJBJzc0d5IVzCErGTIDVAp9c+smA6kz4zVk44Nn+BcOHf3vdH58szaeh7ckSdy0FxwR5WeIw&#10;9LGwMRhme0ldAKRRY6eAdPgrowJkm3MxY7Lswz+uYOZlfp0MaFA8kg3zmgGS5XSRE5LlWmEzmZLm&#10;lubXL349cvvaxa/97NrPfn7d50/edPKXGr9EyOuXvP59K953+qbTj1xy5KKmRXpCiPBgMhnTY1Hg&#10;3ESOBwiUiXFxcAXoELMrSCDIzUoihFO8lZsuqRoojXd/K+17S1EUgVumrLT0pyJOpCHNqhfgLBGw&#10;gCcnUu0oE+cQlExAjqcXY+xL+l2y5hI9PzXcdeUsn6MoFH5PT09yFWQeuNLzyyAhY9hFOcpfQcLZ&#10;6O3txWkwIRC4hQ8s+4Att29c8kZ7V36/bf8tfze0bNBzKoO9niOBBH8izbxPbdLijxOcd1NpKyLl&#10;GSWt1xgCpWrcShtbPEBc1Ug0hqMMnEOQhZKGGStKU0uTrRyTf/S07tp4l55ZCrj8gWbpqDJ2N1TY&#10;vHkz5iebE8C5uuVDInqZskFOUNl7/bdd0eVrmFvwFsM2FJ727MLZPyrcubKwvq3Q709B4ArI1WWQ&#10;Y2C4sKun8OCqzp/ft/PS23af8LOu5116V0CA37vivYEQ+V3QfMERi4+4Y+MdkmAuyDSNmaVOT9wC&#10;OkGSDTytUPv84n7vzRNrrc9gFsWr42LQ15fIyAD+bnhEB0GSCAHwrqRqkGROJCZS53RU+TiHIAtG&#10;cEU6w3zpS/lPKyxc2L3ffmOiXg86eMqrhCoBOsuNwtUCyaPcGUyLPY8LCHNYEefLl76kG0UhPzLq&#10;/ljTY1j61zz+Bv4eseSIK7dcycapq069bv11+LXiB5jfO5a+QzY48YlVW7BeZ/+m4+NX9fz7uUNP&#10;P2HskOPGDlg4Psf60PPEb/yNX++/5o+7Vm/YvGnqa3myefxYtfAEQcD3sqlxt6ClpWVt89p5K+ZJ&#10;2TbMG3ve5TfKdtyvuUXXJxni5guSwbSjfIb8D6AjnLKWRRKU5pAtWUdRnEOQHXFIbRVgGv/CE7xX&#10;fNx3X25rD1FtqLD/vHrv3//9cIZngdKTZtrYkQE6xClnSQHRSjnCnGBvEgj4BMDloK+vr7e3FxlI&#10;6SIQDatG5ywXl4JsbNu27fifdonBft2VK1/z2BsXrl+Ipbn+wa2EPLpiskyebHrS9gzet+J9pzWe&#10;trRpqR4uEdrUQ8u3fvf37e+/rG//+ZOuw798ZfiUX3au3Vi8kBMmCyiihGrKVoMV4uK1F4f9rZJ+&#10;Zs2yTeRcQByYfECvSpFSPrSdktbKODLjHIJywZMVoZcVSdK8L7po9wv+13sy8BOfmPJido52dnbu&#10;8UnQIIabHtpBIn99WpGXBJePGwyoHaQPlACSlkvnMs2oeNwwbPKDD5wVd6JgHx0eLfy/H3rWl378&#10;L++fnBkhY5gB3Wlt/cpN3cRpCpmb32z4jbFGt2y8RUPzwDbVDy7b+vKzh+f6vsJ+88d/8ued8jUH&#10;oLeK9bKzGiauvmrKGzDFWM5v4YqFmtxU8Ibp6GuVpwAJwY0Qt1iDHJXHOQQ5IBJvnrkyuvKghWMv&#10;/VLSR4RRB3Fugbwu/tPfL+1DL9lI1t2OKpNsJBIWVWUjjWNqMIMcff43ZkrCjMNfcMHuP/5x23fu&#10;8h5z5/fjP3lOgLQa+97DyyNeec7QM0/0vKU4+7qxxZvlLumOihJXHQ+u3PPCU72X+r3glNFV64vY&#10;9fCQTIDMz2LkSMC0Z/t9fsXnNbkQ1At9fZGf9GQ4xZEZ5xDkgGg62rzIrv2QGJ2J912WpDqNpqA/&#10;JBpw956O/ReMi+KLA+djp/9pcGy59E7Q1HKIROKGpsmY2P5AH1SOOmqBQNWIyxg2jXkxLXaooaEw&#10;Z874Aw96N2UvljRrzhMsOgb4stsnvYGAZyCjHXQr5QFLoRwXiizRQkmWiiBZ/lIXQJrGv4G1Gzcf&#10;fKz3Su87H8u+3NguCq4YXkZaaa5df23Aumf4/WrDrzS5GNJPnDmqj3MI8gFXQMSdbYyuvdIYNfH2&#10;i9M+qbhkzRbiX3lPxPeU0ZLGopcP6Wi68Z8ldOQCRS21hpDIhhB4j1vP1M/+xnVM80WGZHNHDHMk&#10;J588Za6BmHLj3G+gBCJ5+yX9zz5xykc0wuAfB5bCUOx6LBN2c07mjOs7ab83P7TjAx/w3iJa0swO&#10;dRE570B4SX4b8UF3fCT/adzKwxcXeUNUwu+vr72Cv5pQPG6VUi3jHIIcwJc3Hf3eiU8I2joIHfHy&#10;LyfNHQiNTV7Mr97sKQVbNeAKSJo5Yq+FRFNoqKO6UAvoboyiKHE6nbJRHW8A7G5ujqSxPTb2EpYE&#10;ZwJ+eq83laY7xaAx2h4YFF2fkUDKSlmxoqOhYbxhTtpMxoEzgVah7UfWEWZVBEb3fZIHFaRg8S2S&#10;K/3oJUfvd2LH/iftso29/p48bM7C/lf86Rg78F1L33XsymNv2XhLS2vLMVf2UjuHHDf2l2XRjqY8&#10;IpgSN1lQfZxDkBtmkABbrkETgfJmjwMWFummPPfk0X8/Z/IV8UarBpRaLpAmCkXSNw4H6pJwQUIc&#10;FcKsRY3E2J5KjxtXaMqgVIcAbJ9gYCBihEy458nt6R0CwfjoNiLk9phN4OsMAfbu3ZvSIZBof/d3&#10;+S8EJmWgu9/pg0+Qb/Wt2dA6d7438bFqQ8SdHrjQW1C5cerzmXGs2bgZt4D4h58/WZUpRyKlRmbz&#10;+9GnEecQ5AmiLKKv+75DYMYb//3cQVpIc8xDg8vXbubo6qkPONH+KzrlRi8EdMfCVpSO3KHMtYJ9&#10;EqbMDZjYDFZ2usiWVYycFpCPcVhtLr+znWaiO6mRFTaRBklePBpwGrBGQMuVgbrdu3fTvaa/Tt9a&#10;zDA1yAaOS5xjZ1fx2o3SH/AMpPxefvbQCT/r+uX9O9dv0jjZkOUReI0oCgkJEB4MCIw//WHR9lec&#10;7T3S/LTjx259JHrlo/T7F61KGrlJ4OLf7fY+hvmSwl+/eFKl0PfQLUct4RyCnEHp0AYwqKBBlqPw&#10;o3u8ldW/ezSi4X3qqh4O6c4EVZ7dD2S70u+rmZ2EjWVyPy8cP9JSlkm+Dy+U47toMfkEPCeg3/mv&#10;5xSffYsk0Ok00wdylXI8b1N6PT09ssgXZ8JMI8LfnznysrNixwweX7l1wXXdT/G71Am//eYXXnLG&#10;yL+fN8xv7kHeC8rm7F/4j//oX7160sDfeOPO579gVF4Q+fL/N3zo+SMvOMV7/jn8+7dzh1esL2Lj&#10;G5s9V2beddGvC0yP0Sq//W1h//3H5U0qTtXUIM4hqAjohfDEv/gKTX4be/oJwbnMN33D+/KQ7kyg&#10;Z+YK3gm6j54NDTJ5GMB58fkiAmBDXy3N8EAk5ZwbBqdE5phJ03ZQ2MawlTpzUU7Gwh8vpvsuh95+&#10;cX+4jZRK8gy6wC3rtUuB1mR8tcBKiA2NXqu/8/Hil07D9de3XX/9TjGrpqgpJUTC3N26da1nntnR&#10;2Ch7EeAGxY0rCM//ovdQZWO6OQLB9oGA9LVoLMwDq7rvqCWyOwSYE7xg3XGkQ4Yu4Ur/Iexf3d8m&#10;7wdd2bzyjBuCk6N0NfS0spEhCvO+MOoO9YHusNUWTow9j2tIdhocKYm0kQGzkZnMPfLkgYHIoYjI&#10;lfABSBZjkAyuhm5NmCU7ZVwQW/AwfoccO3ZgsVU42QiPQwhh1yQN5nYMONZU9DFX9h6wIOf8U+9k&#10;nsRpvCDPrVB0lG2aakKBGwkUWy6CJNOX/9/VkwMDRVPjrolDR79oL+K/r/PGJ951he46aop8Rgho&#10;usiisxxFwRJrA/J50Ze6G+bvO/QJfVco7eSlN5wm2x9d9tGlTUv1tGJErnjSY6nR0/wuFAmaAT2q&#10;FRVjdh0ZQFFq4WaC6tCtRMIyEEnAEUwmeWwg7mguExCYOooOpfK3Z2JCxhdbA+P5EjlmUKY2MyuH&#10;Ojs7SUp2aeAfuFxHO8pELxNDqSM0xMf5E5/gpF94c5fL100pbUSLuraN/fDwMG5HhkHEoVGds1i2&#10;RUMctUPOUwY4mFWe9q4vtHlNILbf/F7z+JGBkCMWH6FnxhMeiM48G4pGEL2AimQDjSxjBngDMsnH&#10;BjjPLwMUmlZP6aTp7dmgqSM798ZKVQKcAPwMwATaD7Vm4y/LttKfxmwc830tQKAM07syKQkXVCXE&#10;mzIh5Tse80YBl67Nfgvi86Vs4ENDQ8nFZZwA40D8w5eGyaFsg3Exw2OHuAIE9vf3Z5j+v+RuzyHA&#10;z3PUGjk7BBkcxtkG6sb0qwLmP/L35qVv1jND0CDDnUJauB7Oj4GBgXCfA6cBQ6UxHMUoxyFI2fUP&#10;gHcO2c414FvoVjqKGuxLfrf7KceN2Z8k2LSp9dWHDc6ZM97wGe07XnDLbvn8YOQcVoa3JgMZQ1xp&#10;HcljHt3d3bi8eqVcEdP7r+d4S/rlWqVS0rcABKy1WYFhEzmE849njZA3WZogiCcabua2NtCgEnnT&#10;xV5F0yicyagp3KLC6WRF94qPrPxIwAMwPzOV8B+L/0MbXwhR+iDzoOW0LlJAV6IQdT8ErTfO2+C6&#10;9BVMx8X0scyGA6TKMlCOUS/TIUg2n2FS9uCfcvzY045P+46g8FqlNN5Vgisjttmmp6en0kObxo85&#10;cOHYOy5N++pSoczlRGbpkgGNoVsTfOHa7rnzx3fu2sUhM5IktS91KgsUcgSH4NkneVNpgWc+HdOI&#10;cwhqhfv23GdcAfN7zeOv//e/HP2ff778Xd/qo/34v/EXnDIq34Ox5z7R+7RbTavyXHNN4TnP0e2i&#10;zDy3QKZOZDvl3YVndkoipaHNnVJno9Pn874l25Dnc26MnQ2xLfrWrVu1HH0oc3zQyIGrlJA4VpZK&#10;JKmUNVg+0mDlNWUX3Jxq+gZPRU8uA25Tk/MraHR0VCZKpPROPrnzwWXe16UXr9hiDw8IxiMUzzJH&#10;t+DFZ3hTQnPmeb5d5llOR744h6BGWdO7Zt66eVdtuWqsMDmASffdb5ueOnt4+dbDz/fedMTv/Js7&#10;6N/TVun6oOaIJkOCtGHavHm4IF8++9lCw9MLLzis8MlPFooOTFRN59Ygt7bfeuSSI7+55ps/WP+D&#10;76z7Dj+q5pK1l1zSeMkFay5Y0bziexu+d/qq009ZdcoVa69Y3Lz4+JXHz185nx/RPr/i859d8dnP&#10;Lv/ssvZl31v3vU8s+8THln2Mvxz64LIPvmfpe/Aa2Y7DtpfLm5fzY6MlrPWjyLDgAPEryUKTkWed&#10;OBo3VBBY6zc0NIRTZfwwQKj0WIno+dOBWOI/PuE5Qw8tj1jnIWSYmE+GcgvMv9j+VkNDoaEhqTDN&#10;mIpMImwr+2Xn1N2bvzHw/C/u++AV3luPepw/UBs4h6DOoCEZt8CAHr7Cf4Nbw7zxXz04qZFxDgC3&#10;IG6ov0y6uj135GM/0N0EEmYi6po0js67lr/rhg03aJWEKHVMPgCeHwb+vUvf+7rFr8O30NAQRy4+&#10;8k+b/qQ7MbS0tjS1NDW2NG5s2YjMrGtZt7Z57erm1Y3NjX/e9OefrP/JxWsuvmrtVUubln5o6Yfe&#10;sPgN4ouY0awfrf8RcWT78MWHc+iIxUdwXWI+1vjYwhUL37rkrR9b/rHzV5+/qnnVZWsv+8WGX/xh&#10;0x+IduQlm5FbEl/etPzqtVfjAB2z7JhjVhzDoTcteRM/UmD7nUveSYLc5sdWfUxL1lrMnwBFRDWl&#10;qanqIO332j/tpO1IDgPgVGnUSoKLYCYOXvay4WZrVUcY23swElum1/Kuy8f/6lRv6GJly16K4rqH&#10;NdwxjTiHoL6hTQb6ZE3NunDp49/tMV3BymnDsXHPJ3iyRXfjsDt2s5Cjlh61etvqdh/0qe0E2Nsp&#10;oZcm47cBSGpZ07KTVp702sWvvXrd1T9f//M3Ln7jd9Z/R/Q+Oj08dx5my5YtZLLUGYoyn1845Zfe&#10;RwJtm5SQAe79jDVnvHHJG0fHPIOkoRZEkIf9/LKvRShh8nmn/9DBPU8Gp/O5d41XNsntbp//rkZ5&#10;AoJCM1Z/e+KDqbbC0YQy8eLTC/9y7riM+oyMjBx07PhzTt5HZio0olmU3Edl6hHnEMwokGltqf54&#10;7DNP9N5a+p0/5bBayu9ieRpWNmAi3HMILr5b9hzR7BnYQ7957969pk+GUTcrve0n3+ztMHZHLQFx&#10;FyKdhvRwemDQvqKc9AvPJ5CnDyLXwIfZumMrpTo2ntHXlFUdXfm9/qskpHb895aONxwyZW0/mPZV&#10;JthX3YqCq4hPQEWbNZUEsisuS1HKcfSp7rNu9VQWzgd/yclDG73Ae1YNDgwMTJdbMMtxDsEMZNCH&#10;tiqNdtVW7xWkTz+hMFL6Iwi0UkwUZsy0fNoqxqynp0dCNu702vCeLK90m11QXB0jHfdvux+jnmz1&#10;IWz4jSeRDHrcdOBKms4Pg1U4a9VZ/7HEe8LlscbH7tt0392b7l7etPzRpkd/tv5n166/9vvrvt/c&#10;2nzu6nNPW3nawpULm3c0L1ix4ANLP8Ap568+/7cbfyvTB/xIwWwvalp04soT2Thy8ZFvXfJW/1LK&#10;X53iCWrKbGNF1reuP3H1iYioFnE8WBcpUmP2agEaEX7AVVftOvCgsYaGwpVXqg3O0UcpWjhijyOf&#10;4wi8DivSv8zsuPxhtac3bEhtp/96yn88uzBnXqFrb1+OIyWOlDiHYGZimxw0LCG03Oed4jXCV74K&#10;4ySxIqC/ZXQ3P03CX12sWxZf+Mmg9wq5NZ6mMOuE0bkyS2qUL6pENhxwxZYrZFI8GWoQ/YhOxDCj&#10;rwMOAeG6NQHxA726cJyUcOLvNvxuVdMq2ZbABDBgspFmSiLAR5d+9PRVp+tOa+tBC8fe/e0SXjOA&#10;mX/zkjezgXE12Ugg8sUG00hks6Ku9XDlwQBThgmj5bRimVMQaNq5lOFzTi68/dtT1BAe85D/BWqk&#10;CAU1d37hWScRWLvzPjMS5xDMZGjtoiVlDJCQJ54ozPW/hCY2G1/BfmH73pG9/7P2f4w3gN0yvQSS&#10;sueJ//4M7x0mP7s37fx35p7ETOX9K99/8ZqLE0b1k19XHJ6zl+XfRndn9ga27dpG1a9rWZdmTCI8&#10;sGwbj5S0tLYsalrEBjIpHwG6LepzoJGQ1eYticvhLGgFWvq1RKCcxTZTjNhpiVBRaJhcFL8k2cxL&#10;3pInIFLCDZ78S+/JgjDkgatICZCxnXvpwIwfdoEcdFQD5xDMfGha/f39tHmjenACMNC0u3379tGz&#10;xyzNWz/vI6uCr0g6b/V5RBajtXL95o98x2vGc+aNX3JbaW+qlxQwUWTDeQaGgMmX1YUyYJ7gKAhx&#10;EYpORiSwoWUDlf7nTX/WfZ8M8w54CaVmY8u2LVx6XfM6tj9wed9+KT4CtLJ5pW5NBTsaefXdu3dr&#10;udcemEDapjHJYqQFM1VXDgmNjkv39PTItRBIDa0YKJwdXd445cqoQRDyKS4m0SRLsHSN96Wlf/6K&#10;xnFUFOcQzCJEueAZ2AqC7aOWHmWcAPk9/8pfHXjKdm+5k/8o4+m/6ly9ARtUxEolYHccwxOWs5YN&#10;/Z4N/lnTz7RofLeJjmyGsXcho0OwpfX9S98vYwwB0owTRIK0pFwbaDhq8VEXrr6QDaTuvJtiH1to&#10;bGk8fPHhv1j/C92PwR4jqbt34Wm+fTSoPIouJpBHV4pGKwdUzRNN3rcS1kc9Vim9BXSU/JV7J0uI&#10;NJ7Knl7PjXjaCd5jTcnYys1RKs4hcBR6Rnpsb8D8pE2GwaKj6yGltYi0Uuhrabr8hVx6QvVLY38j&#10;BW7PpifMiIfdhfXN669Zdw3hJPLO5e+cv2H+tqFtffv6bmm/5fVLXn/F2is03lRk3uGiNRcd+ZNb&#10;0Lb3LZlSm5ldgQAlTV5ct+66hzc//Nlr9h6wYCyw8L6lpYXyee3i1wbGMIpCD1hLuX6g407O29ra&#10;qtkupF8u0pXjwkahr6/vxJ93IWaDQ8PS8AXZ5tJ2IJjZKN2f4EWneZ7Bxp2668gX5xA4Cv2j/cYJ&#10;ML93LXmXNMgE0j9Dv2vqB9pROuH+qLFzOBAB7TB76BvtO3LxkW9f8vbmlmZM8o0bbjx66dHbu7Yf&#10;u/5YqZePr/744L7BNy95M+F0lNGkvfuKdH9/s+s34WWMJP7WJW/9zPLPyC7Wd8688bnzp4zVJ9jy&#10;5HkBDkmPk41OHz2QgsaWxlc9ehRK/8k1mz+9/NPc41dWfUXesViU8CDWLHc0w0ixULNSOxrqQ6OT&#10;o4ZcVl1QBbieByzw3rkuyXJpMjDsv4EgW0u/+A+eW/C+K3W3HqlNFeccAodnhI5YcoRxBeT3w3U/&#10;lNabQHhMGNWPqZCJZzZQKBIuGAMTPhEC7gW77lnkHBkaG9KtCeg6BypixTpvvvYdlyR9eidy5CDB&#10;OYgksDRBBMMOJBsHLPDGjQNSgWfJX2ISnuCvAHH0Ph0h7EoMLB3Q0AkS7FZ34utHORHDjwaQN6w/&#10;ukIra3BwMIMtjFzzODTiPU09Z15hUzXWX84KnEPgKLx2sX5W0f491viYNOAERDsHiAyEyClqG3vl&#10;vOnqaRYdFUPK2eaMX3U0zBtf4j9NCoE1DWYst0wi5cHU+9V378KKyHaYgD8RgERqs/tVI8gyfjDL&#10;CYWhIXUZbU/LXlUQtsrhARjim9Wy//glb8XA8nVbTbVCJZYQ3bnCX2FwvO46MpPFIRjI+zuYjmlh&#10;z/Ce/1773wE/wPxaWqM/gUPPDAsBnZ2d6OXw19Yje/9gKwW2SQczQwrJnUu6MskPRDnKwTwHb7tx&#10;VEpLS+vBx+7bb/645wvsmHTUki1xSdjyYCM5WbneG6u487ESXpWIqNjWy5GS4anf4aRe8PkIpzCl&#10;beK6ScxIaJ79/f3iGaAWiP+7R7z1yE8/Yd/6TV6CYZnJ3KKRDd2K4bPXeZ7B279dfO1hTVE7cutG&#10;CGYjN+28yRj+MxvPPHLJkWbX/LTtRhGYEqY/0dXVlVfHMYybOKgQdKMjx/+Fhx7qvuuP2xo+5721&#10;wqzvixv+KYkEr8L2DnFHjvtp8XcNgenyOkoCAZAVl4ODg1qUFhzCX8TSY67iLBZHNXZr611PeIM6&#10;c+ePL18b7eoZqC/zBDIp2+NPgkhIYDUo8bu7u1M+MPKKcz3P4KiLOUtDHGlwDkGdQavYs2ePeQlg&#10;BrYNem+eiftdseWKhesXHrH4CGmZASJ7des2tT6wdNvND+245p5dl93R/vVb95z5685Tftllfmf9&#10;ppNADl19d/tND+14cNk26TrAS186/OUvx04loI9wNeh2yHBC7iufZznIkhZ0CNtROObjfXPmjDc1&#10;6W75SD9SCPQ+sRNGxp5y3NgLvjj5bY5IzCi3IzOmDCO9QxkPjhsVXruj8OIzxjC9rzp3CD2QBvNK&#10;U8CfCOzqVhQjIyNmhECcCc5FfsRZwcmQwACf+6nnGfzbV70FB46iOIegXonz2YsS8ADs36sfPero&#10;B0943pW/njPfexGh+R2wwPsQ2UvOHPngFX3f+O3uB5YFPfpsLFq05elPH/unfxo+5pO9DzwwqYww&#10;CbR8eZeijTyLZZDZhMzl4AiXcAIlPSmQAJWLEjc+gbFG4unu3r3bOARHXjCA7Ml2GHxEOdFRPuZx&#10;AxwyLd+pUDtY20svLfzi5vHXfl3VwjHfl5OSPEsbalZPmEDC29vbzcwjSSFpengquAvhuQZ8grAf&#10;o8csSPY793lvVZkzr7At6+sWvTKY6QMOziGYXYyOjR67/tj7Ou8LuAL8zlz/1UOf1O0frf+RNC0U&#10;NKC+aXUYaRSH0dfVJLLvYqD7gluALnNDx6ViLyujkFHNVDGGOdn8P7hsq5iEyN/Bx479/Zkjb/5m&#10;/zdu3WOGggTxA7DlbW1tUqdUHHnALQA/ivLoo1u/cbv3ZszwyEQlVqU5jLWjeLWgJ8Blb2goNOw/&#10;fvDB43Pnjn/5y3LGFDRqIoHRoMDyo7C7IKS0wUTDXcBpQF/ZIw3hR1FWbGx76vHeqManfqhxIjHX&#10;tTOAlM7sHohzCGYdbUNtr1/yejH8b1n6FtkI/H68/sfaeiykaSW8MKei3L80ySdIJvMiplkCdZrg&#10;533lho4Lby3tnYMB7nhs+9sv6X/aCZ4W5ve3p4/c/njxxYnPeOY+7NCXvzzl8z+2do6zFAPDhR3d&#10;3mj24tbCXzYWbl9e+PWiwo8fLvzgQe/3y0WFW5YW7l9feKSxsHRLYcPOwrauQs/kuLXDI26xiB6O&#10;x38tugfbw8PDOOtyIi5mwJRiueUQ27KxY8cOORRANA8bNGTSJHHjQdq2H1/WOLjieuJNPs2XooZ/&#10;K3zz1t3ycW2bs2/YIzJ58xO6LjI9ODRymzMJ5xDMLo5ZecwblrzhrcveevW2qzH8717xbtsPML+j&#10;Fx+tLcZHxgZ0Z5pYsX7z047f1zBv/NISv6RgMBOQjkjE1RNL0N7ezi6KGEfhn748/PQTJt8tXyao&#10;XZJtaWm96/Htoov/6pTRdRv1aIBDDplcs0bGRP9+5NOFOXMKDUfrgAS/F55e+PJvPfPfuscz7dm0&#10;9OBIYXdvoam98GRL4Yo/F955+WT65vfcLxZeeV7h9JsLjd4y/DpgbLywZEvhynu93vBrvlZ42dmF&#10;F55WeOoJwfuK+z31uLG/PWPkFV8Zes1Xh476xsC7vtX/0asL5nf05YUjvlG44E69VgZkJbJss4G9&#10;Hx0dzaULTiK4Dmb56nXXeW+z+MMT22UydL8TOz/18NffufSdN224SSJsamp932V9HHrKcWMrW4t8&#10;6gk6/Idmu7u7Z9iopHMIZh2HLz48YP4jfw81PoTEGy++dnhs5dY588bRU7qfFffwQpjIfuHXb92N&#10;HxZ4kXBmKPbAV53gT4u3zZ3vTfE+ujLW76zB3tie3sJ37yu858rCs0+eNKLPObnwtTsLy7dk9EsS&#10;wF95cGPhm38ovOHiycvJb878wkvP8h63O+XGws1LClvL/iqhXdp0+ukN8zdudj9A+prCIbAXFYK8&#10;JSlDXRtPAo8z8HiCQJfm8cbHjX47p/mcF15zVcM8b9Tqaec9sXjNlhtuaJP5qeaW1jd+3Vu/csDC&#10;wgMbvZRpF97U6e7dbGzfvh0vOZBt2LlzZw2KaKk4h2A2sq53nWkYCb91bd7X52qTNRu859T/7Zwp&#10;E8+lUuog4WxAi8bizse8rvyajcG52MygN+PWKLzlm/1c6+HlEW5B3T1j0j9cWLWt8LpvTJpt/Ibz&#10;74h1FP64pvDaCwvPOHEyvpxy4V2Ftu5C31D+HkZJ0GnWmpggMOvPbspnAivKtm3bInvtSJ0Z5mxu&#10;aV68ZfF7lr4HLXfm6jNbWlrWbtz8/NeMepMLDYWvnq+rKJDS9t0dn/mRVxH7zS9cdo8mFQeXxm2K&#10;eyKjLnAOwSxlvDB+zMpjbPMf+B2x5IjWaVg+WBqfvWYvnddVGzJmdGavD8qMls4ES9ZsQSE+sWqL&#10;PW0k07qZQWXrls+q9ZM1SP+My73yK0FXb8eOHXU9PDs0Urh1aeEz1xbmzldjj415x2WFb99TaKv4&#10;Z4fzh144vXmMX+QgYkdHB9Y0sIowG6QT9gXNkD5XT+PWywg/nXjJHgRefoBsY8tRCHYcCCT+i8cK&#10;hxzn1d1RFxd2xtSapCPb3d3d9dXrqF2HwCnrKvBE1xMBPyDwe2DHA9oyapXHVngr3u9bkmWJg5aC&#10;YyqBdeYtvoX+3aM5PGtqTxbQoZSVX4+t9ByOm/4yucxQrnjujcHl7pq/2oZ+/NfuUJMvv38/31vk&#10;WP/DySUjQ+hocsCDFNeBjf7+fkI4ilcBSAIGe2hoiBA5RTBySBw7vHx6e3tF9gS8gUD67Oqx0MMR&#10;xsDz/xETwz///RMJU7zbCH3BtS4elK2DEQJER7ccFaC5vzngBIR/q9pXbd2+ddeuXeFHkgTc7ba2&#10;tsgZ6Cpw9m86aJO6kw60j96/I4SsLrSheH90T1LlZq76NRu9qZ+f/NnrlqFDzfOlH77Ce+ZQtg30&#10;vTSLtcGdKwpvvXTS8H/h54UVUz4f6EiCXr44hbo/gXiNtTBDZB6RALKKfBIYN0zVskf9g/3mF750&#10;i+cuGIaHh/Fp8A8khVrGTRk4vO/gBTwAfg3zxg84ZduhT05Zgbinaw+qn7aKZ0AL0bYyQZnDyOXw&#10;vC+OHnp+xOtXwzj/Mg2BOX7U3A1WDz4M8ZEHzDmyEeccGGNvaGr2Uv7azZNeprwYZ+nSLQt+0s0h&#10;CRRIX7qYmsXq0t1f+OQ1avgPPLZwzPcKo06O8iabveSsuBOLJohM6lbejI0XXvplFZhjvu8tAakL&#10;nEPgUD6w4gO27ZffM772MAL9tz/7ugk5YvERzS3N9nSyTXt7e9hRqAJX3tVOPnUnHucNpMSuxOX+&#10;N5EXrUrl7QVqf4ePzMtyKCA2JPu8k73FBBIuwzZsLFq01VveNafw058GvZBwh7JonYYXhBdl117v&#10;2QGyx++vz/DeZOCoNTD2ZkxeHl8E+dgBIkGnvOh4kniunKL7lWRguPClW1Wi/vbMwl0rNbzWcA6B&#10;Y5LNA5uN4bd/L//9Z7zPl53/iAl57eLXSgtMRtbyVIFGv6+ZsLqwrtejVRPpo9vc+Jc2yjb5TfXo&#10;VrrvVHfy3EFbW9uWLVtkqOBn95HsuLzK0KzkQsXzd+3azfvvPxb59QS8Cs1oCrAZ2AY5UYOiGNlX&#10;uH6RKuvnfrFw1f0a7qhZ7BUAkSBmPVEPHxpsQdWg6rK1o/Dyc1Tq/u2rhU218ZIU5xA4pjB//Xxj&#10;9QO/V9zzcWT3KWevlN1Htj2i7SkdgVHo3CFvkY+rCXp7jkTC3sDvf7/90K8OPvX4yRcERZJhtoj6&#10;et0F3iwPnoRxCMhAOA8BNK/FEN/CQJdRD/gsvN57dt/Lw9cLG90Lq2oVuu87duywvcDBqA8zBiB+&#10;0ckCjerDbmAB4LTw6KZ9f3umugivPK/w0CYNrzT24gbnEDgiuLDlQuMHBH4v+dVXkNd/+u0J2phS&#10;ExhMzpe7n/CeldedKPTGHImE62jBgu6GhsKcOeOrViVVX6mV+5D/bIjuWIhjgQ2Q3TAc0rzGMzo6&#10;aqfQ0tL6vOeN/ujPnaJqX/21wnb31czaBqsfmF0yC1ASZMPQ3t6e7BBEehVtbW16uOrs27dP8hx4&#10;Q+LWTm/Vqjynuv+CwnfuLXRX+B0HziFwJLFneM+C9QsCPgG//U7oevbJ+4oO3AWgVXf65D6V8JHv&#10;9DTMS/rkWtEegyOya/53fzfy4x9PeTI7klJHCH50z050HPIQ9iQCD4LbBHr5NpGLWn7967aGOeM4&#10;NAceVDjqqMLKWp24dQh0Vffu3dtjfXCrTCLdx8DQkWHXtL7a3Ps2w9BQ0VcmD4166w+ecrwOJLzw&#10;tMJPHtFDgCucPFFSlKo6BE4p1zUjYyPvXq7fPvj82s+H14GXRPJkc3ro/23a5I0/L7gu9mO+WB29&#10;B0c83d3dxq7v3r2bDhP6FHD7BLYJNH21AJyLVeZvOI5Z82W44UFvXYLuJJJmzZdGjaEWHmBzJICf&#10;JzVVuSVHSJFYHzY0KIqi9rgGwb/p6+v/4V+8WQbxEg45rnDe7d5jkBlwIwSOksGTlfZz7Z/o540v&#10;X1fBuYCi4BDMoRf41MKrXx37GmPniaaBUtLyKgWcLbuXb1yBhI6+gOY69rrYL2eSZvpa03NiqIXp&#10;YUccZtVnLYBm02zVDzSTyJZC2J7ewpsvUS+B3zNPLNz4pB6NwzkEjiyYruSHr/Q+ESbbCUjnEiMh&#10;J7LLdlxfsyRwCObOHb/3vqSknElIT14jNxA5jC+cc07HBVftaXhj4XWvGwiMH2R4FXzcIDAUfSjR&#10;MV3Ii4m0nmoGFNQ0ygyXTu8HZwNdeOeKwke+7y9N+Kz37YY5+xVu/a0edQ6BIwvmkYHu7u5Djtv3&#10;oct7ZTcSzL9uTaU6DyU6b6BU5P0/OWKkJcCjj21pmDN2002TYwkZng5N6GJmmE91DkS+YN5ogPzN&#10;0dGsDhUyzIODg9u3b5fEK237M+AcAkdGtN20tl50x+RbZiNd/qKjx5WjBptcXdDbm+ThGdL38Nra&#10;2sIrCSCcQkkOXEI+uaJGclSdvr4+M4hYp5B/vZm8EfcIt8Ds1s5bUpxD4MiIthsfHILH1yZ1K9No&#10;h7iBhFIR/6PM1bYOs9QrjpI0fnjUIa66S3qxYIJHojEcVaToOyTqEb23ylBrI1LOIXBkAa9Wm4sP&#10;DsEdjye9617AL07uU8raAt1JTXd3dz2uBqpx8lLu6UcRhJJGCMz61gBunmha0NKfWcyql5w6h8CR&#10;EW0uvsbHIbj7idLeSQB79uyJ7GXGTTnbcFGn9CuNlnUMCWsGhaKugF3RpJbtY4ZhEXLzRNNCmncI&#10;1i96k/UPjWNt2+Rbk198RuGiP+ghcA6BIyPaUHwQrPuWZHxkoK0tOLRQ1CFob2/XTDgqSdFJnMiV&#10;Ypj2or4CbN++vaurq2Pqx+Yd9cvIyEhes341SG9vr95nHfK7ZYVnnuSZ/0OOK9y3TgMjcQ6BIyP2&#10;Q4PeCMGikkcIIKxBjI1JfijR9QKrQGBiKAy982wrRuUsPD/n280YpGZnJJvr7c1mQ6OF//mp5wEc&#10;dGzh0rs1MA3OIXBkRNuK//QgkvfL+4uvIUhD5Fr0MPX4TrF6xPgEAcOfZgwgDbNqgnZmU+pikTqC&#10;XoreZG3zrss9J2DOvEJzVjfbOQSOjGhbmVhDcPkdqQx5AultjBseqDKYbS36MggYDOfSzTASXghR&#10;16CX9A5rkiea9etH9lKAzDiHwJER8w0S+o6I44KfxL6GNg3d3d1FB5+3b99e441zBpPyzQRhxA+w&#10;B352pPhioaPuiFxQUu/09/fr7dUYP3nUcwL45fv9Q+cQODJiP/G1/4Lx93yrT3fyIOwcuGcLp524&#10;Z/xKwj0bMlPp68tTA9QCNSir1z3iOQEvOLXQW8LbOkrAOQSO7AwMDNBstm3b9q/nDL3srCLvscmG&#10;6Vm6aYJaYM+ePVIdpeJGBWY820v8GLoBTwJNktLd13MqTIYPalSUPT3+4oD5hb4K94mcQ+DIjpk1&#10;/Oh3eubMy/KtvJS4N8zXCKUqffwA58nNBkryFOlC6GmlEximwplIuQw5DcPDw3qZmuE/vu25Apfe&#10;o7uVxjkEjuyYtWZX/X4XUivb2ejs7CS18CvQ3aKBWsN4gb29vSjQGtShjioTXl+Cf1ChB/fREps3&#10;b5YeAn97enpyebphupa4RpbShRcW+oc9P+CABYXh6j6F4xwCR3a6u7ulOTU1e68ieGzV1pYWCchO&#10;Sa+ydzgcs5axsbGdO3fKxGVmpnehgDxaZefhNYcWGuYU5jy/8IY3FKrvbDuHwJEd88WaT32qp+Hg&#10;QkPDeHOzBJQFLr8bZ3Y4HGkwQ1alUgsLBbq6uvAGTE6e//zCo4/K5vTgHAJHRpBjbVg+J39x8OUv&#10;z2ddoXtZjcPhSEmGNQQY4FrochgVah5u7OjomN4HHZ1D4MgOjUoEWti1q7SWaV5OvGXLlra2NlrC&#10;9A7fORyOumZwcLCzs1N3fF+hp6enBocbyVJ46UMtvKrLOQSOsgj4BCWxfft2TcXhcDjKZu/evbpl&#10;QTejpnwC+8Pi9IU0tDZwDoGjLGyHIM2rymgM3d3d8iiBWS3scDgc5TM4ONjW1iZzjuiWoaGhPXv2&#10;yKHpQsw/elIGAGQJ5M6dO2vKRzE4h8BRLvgBw8PD8nxwmseR3RIBh8NRCQKfSJ3GjxKZN7sL9dLz&#10;cQ6BIweQeBzezs5O+dyAtIEEcJD1TIfD4cgDeR3C5s2bu7q6uru7NbSKYPXtUVJ6R3W3KMo5BI4c&#10;kAExkJZQ9H1209JcHQ6HIy9QeuFXIJSp2ab9NV/OIXDkA97x3r17zZRB4IWDhvb29tqcPHM4HI6i&#10;4ASEHxAwLxKod5xD4MgBbHyHz+DgoDaRGJ9AVtY4HA5HfTE6Oor6MssU2traZl7fxjkEjjyxx9DC&#10;nzAO4FYXOhyOemE2DG06h8CRG0NDQ319ffzdsWMH9j5u1kCo0LdPHA6Hw5EN5xA48gQnuqurC7fA&#10;fOYgEvcNQ4fD4ag1nEPgyJ+RkZH+/v7Ozs6dO3e2t7cHHjpwYwMOh6M2meXayTkEjoowNjY2Ojo6&#10;NDTU09MzPDwskwiGzZs3a7xikMi2bdv27duHV7Fnzx73hILD4XBUCOcQOCoI5hxvgL99fX34BHjf&#10;7e3tYt1xC7q6upyBdzgcjhrBOQSOaoDhHxsbGxoakkcTcQU6OzvxCeRJhLa2tpp6pRe5HRgYqLu3&#10;jDkcDkc5OIfAMQ1gcYeHh/ft27dnz57u7u6+vr5du3bhLjgb7HA4HNOFcwgcDofD4XA4h8DhcDgc&#10;DodzCBwOh8PhcIBzCBwOh8PhcDiHwOFwOBwOh3MIHDOG0dFReavB4ODg0NDQ8PDwyMjI2NgYu/KF&#10;hf7+fgkkZi6PM0jipNbrs2vXLi40MDDAhWDv3r1tbW3btm3bvHkzG+3t7R0dHfwViLzHZ/fu3V1d&#10;Xe4jkA6HY9pxDoGjPhBjj6HFfG7ZsmXr1q0YUYwuVjb8efJwSAKkRppyFWw8TgNmngt1d3djtrkK&#10;Zlu8DWLKpXt6egjnLMw5kAfzaUciyEYk27dvxzkgWXwCORc4nQRxJrjuvn37uJB7/NLhcFQf5xA4&#10;agUMobzTULrL7HZ2dmI+sbWAoaW3zS7GPmB05ZC86SgSseJ04nEgxIdgm/SxvpheLmcnmJBOvpAN&#10;0B0/k9w7GcNpwF3YsWMHvoIem7gF4kvhzFSoFN3ytwGRGBgYoFhkdEcCwcShEmU7d5ANO3ERlcpd&#10;zuGYdpxD4JhOUOhofHlxof0NJGwh3WVsAD31oaEhtumvE4hhIITIQK+aXQITxgPoi+NMcAp6HLuC&#10;QQ18VaEWIEvmFtgGioKcyz1OowXi0lhBGbdgl23fFuf2tmmqnqqhXtjgZhED4HIc4lrUOwaYQ4QA&#10;AkAI/hwlA5woR3PMTxzcPhmTChLw2PSYwzGDcA6Bo6qgvjFyqHvZ3bNnD0aa/r0q2qlgy7EE9Jt1&#10;34cQnIC2tjbdt8CUit9AsjgTYVOB/dCotcrWrVu5C3GDqmDqAGuHecPgcVHKhwKkdiQb7GKAOUQV&#10;YLBtx4tt6jH3HJKgeCG6PxWOcijuaOUgSxSODM9QDloE/hgPfykKZFKjOhz1jHMIHBUBBYqZQV1i&#10;S9CbcZYD5Y7V97XrFDDqnCXjATJOIK6DPbaP6SICChq7xUb4EpzIUQxbwhBCrcENSncc2yN3UWko&#10;N/roevkJ7ErB9yKCxDTIucA2vkv1jfQ0wi1TRzJcIUIOyCeHZJSLQ85LcNQjziFwlAwKEQst9phu&#10;olgLG44SLhpTVCSGmXAstFh0OqAclcicjs3GApGgLN/DFhLCNiHEJH6kRSeQaJIyYJP0QH2CDyRm&#10;tfrGlboAbBu1RuF3dXXt2rVLypx6IQKVwgYOGZVlewOOAIj3tm3bRJ6RTBoCxQXUqfh5Dkct4xwC&#10;RzQycgv2CD+IvsNgYK01aAKMt275YFrsEwXpVGFasDomRKwOcIp4DGzQwSIah7BM5ME3mt4qfUIi&#10;bRJGC8g2kXEmsK+yRk9OrHG4L24c+8Fdc3fciN5VdSEDmDHT66X89UChICM91D5VT+1o6IwjUrSy&#10;QSVSkogr0ogc+o3JQw87HLWHcwgcCqoQpY9lwgBjTcUkSO8f22869AImgci6E8Xw8LCt+7DTuBHY&#10;PJyGNv9jx2L25KIoTbmuXDQOrJFxHcKQFGqXnEcuL6hlyDZWlhKjQChwHBq9pemAYqRyqY7k+q1l&#10;kC6EDUlDYHJ0rSgZ3ZoKl+Mq4kBrkB/Z+FWAbJMfyRJHZUgG5w9qzbsKD/g5Zg/OIZjVoLbEEmOE&#10;+Cs2SWw53Ro68aLFwKgtDqHgOMS5ogclEBWMBmSXBOlo0psUVci2OVE2SJ9wIotOjNOzhAukmV6t&#10;kzgpkz2uy01xCcm5pCO3KRmrNfAJyGGtmYdahjpFqKhoLUELahkJNCJXKr7cpRoqQMCwoHv37sVp&#10;pu4AkebSBGpWUoNwIr0pr1sSJk0yiZ9HsRBCzpE37z59JEIkRNMtx0zHOQQOhWaPpkAr0cmWDhY+&#10;AR0aVBV/MfP0zqUrL/oLZOQA5HS0IX8xxnIULUkI+lq6SjL+bKtvtDYJ0qHfsmWL9JL1gIUMJ/gZ&#10;zA0S1NRrA0qMcqCQsSKYk9zvd4ZB+WA4zSCWgJwgh8mGLT3SFnRnKhxC7GViqxJwI3ndhQ155m94&#10;Bo0boclLM6dIiYPHID4Nf3HEoRL5cdQmziGYpSRbHcy2mCjUBHYaHYFpN3oBnSgbCUj6/CUplAvI&#10;6Z2dnegmHA4zV41bAHItwjkqgWyLPvLTyxluAY+HC007cuP4XhRyhW52hoHhRzil9ICiQzj1WNnE&#10;yba4tvi4etXKQDOhyVTaAJtWyU2JyPE3fF2KgqLGSQXnE8wSnEMwW5CBehuMLt0RDJJYX42XFVSG&#10;KBosvVEf9H1lsIG/dDjQpxJTjk4XZAC0FKYVCh8HSFacTXux1AWUkvHkEKdKu1BiFMVL8KXGG2mX&#10;q+cLvXNkANMrRtq+Ly6qW3lA+rRE3fFBM6AHdMcxu3EOwQwHbYIKwB6r4gmBNyCzA0bxhRENRTpb&#10;tmwhPmZeD/jpo00INEmhXwiXjr6BQ6KGiI/Wk/iATue6dFbMfIFkRrYF4vuXyhPuNDDmXGkoJe6R&#10;u+N2KBzuGs9J/CS2NVuORDCZfX19iAcliSiKpJUEMrx9+3b+6v6EmSflgPBXyPCHkVEBwJk2vo5A&#10;6wjPTZAxybNm1BdmicatkRqCTfkgV6SpMYpBaoglZbtz507ygHza6TtmD84hmMmgYozptUFfYNTR&#10;HeaodFVlfQBWChUjIwroFHuY1ChN9AW7xDQrBoQef4W8zAVg8NBKhIjB4xRCJBqQN7lEwFnhXFGO&#10;qCdyiPZn279mbuDckLEqOwRSVtydzJWwSwZsy+RIBqkwXiNk8AYACafkEXspfzGZ/DXDWkg4ldLb&#10;2yvberGKgQGObKF5Ie0xPTQNpBRo9bQ7Wi7lTIFIQTlmPM4hmJmgCFQlWGDypcHbCwMD2OoJjSmG&#10;XwirYNvAA8abQKKxEYiMZrFTxtKTQ/oitoonAooY14TT0UfSWyICV8l3SFNyKFf0r1xZbI9Krsit&#10;cafiJzlSggxIGQpIsh4ohYDk45kRSFLIGDXChqzkENkTUaQJ4BkkNJkaJ/3aFO4U26+nTUAhUBrI&#10;8MDEcxNbtmyhNAjR0xwzCOcQ5AyNqka8aRm0x6BieNAI0gEib9K2afnSj08JlizyvkgE+yp3TZrG&#10;xNo6CH0qGtaG/oduFQOljL4mviSuiWaFrKIiZVBUhkkDlqZCoEa5EJ6Q7vuOgubJkQIEDKFCxkx9&#10;ldr9DfivIKJrhFPEGM+gyqNH1cG0X4qRXYoRCRQtAWxTttz4Tv/LohJYFGKiXjhRUq4acguATpC2&#10;rAcc5eEcguzQwDB1dLhRTEbRS9eTdoUlRtFIU0FeKyey6VOWjo4BjbDDX/EnOU9GVKekYzSLwfQe&#10;BApBD/iga/RAMRIyQ24pav5S2sAVMxcpvoUMUVA7aBY29BoVgBLmcmSbW5NikdIQzSv5KYlw4VcZ&#10;MiAu5uDgIHcns0IYUTbEb0PMNGplIANckdKjPPlLQ9MDxcD5k0oJIIJEHen+BMa7nWEYJyBfEAap&#10;Ed23oCRpcbYOKZ/qeyGzAecQlIBoIrGjIuUi7unhRLrUGAPaBlqVRoKS0tTTQR44Bf2L2gWSwtLI&#10;oaKKGFPE1cU4kRm8e/KDZ5C+QyBDrAEC9p5iwTaEWz6mQmwGd811URxkg/yjnsiSFCZn2ZMIATiL&#10;aHIKf0GTLgWKjvtFc+FScC3uiBLQC1QALiF+DDdL5rkW2UaK6mi+AJGj7tC/0hek6KhxKTTuRW6T&#10;Xe5UVqJwd5wiJ0oKVQDJQaIo5+SCJYeSYRsEkkMJgufIEVxJqYs4qEoUhQgPug7Zo05RbtUUp1mL&#10;cwhSgR4UI1oJ0EQkjqrCROn1fGg5aF6geXAUc4IuBrGdBnQxrYVAMklkDZ1Ynadp+c0speVDy9uX&#10;IG9oTC5BszRmHs0rh8izdAql00YgWeXSkXqZHPpJeuAZSCBpStdB/pIgSWmkEFyRS+MZUA7Jqj8S&#10;0kfFUOBkVcYYuDVNuvLgiGAv60ivUSNSUGSbQouUn0C7oGqoWe4UiC8T85pcJjidBNMnQp3app3s&#10;Ic/mdDa4KT1mQSD1ojuOykO9oCgQEjbQNrKLwNAeqT5CkBxqhNpEaYi2CcNZREZdlCljDoNzCIKI&#10;CKIBq2MqUHa6NQEhmFgUMX81qDxodTgKJEh74+64Rz0wAc1PvAfAXtL8iIYXgpaksWEPxPRSJvxl&#10;m8jmRDLJWaRP45RAkAFkNojglakP0ewipf1TznKIyLIBxopwrka1oP3T4S46FpIMdyfYlqNycCO4&#10;L1xOL1/zUKdUKFVPXZsxAAHhFA0O1Kbcmh7zfVDdiof4VF9kafh14oXbR8kDAokQ6r5/lGyIzCBU&#10;/kneW7QRXdL3hNh/kbZcLgC3I1LHKRo0ARcikHMRP3alRdB25KhjuqD2qRpave4XAzWFMFCVvrA4&#10;SsM5BFNABWCoVLIqjG1BqwAOATrUtBPulL/sCqhpzACqUNQ9MUU/SmSDxCQ1rAWKFc2O0xA2q9KV&#10;lI4dEYgW8PEDHr1khkASR5VzdemxkWc9YSqodbmXDJ4Bp3Cb5E30fo6QIFaEPMs4Z7j0ahwyTBUI&#10;VC5ILz+yRcRZXG4f+dGdRKhrLiFVbyOnc2lkQIN8iCxyJX/R+xiJOAkpSqS7T8VxIXuYjaJIeTuO&#10;GgRFQUukEkWEHEVxDkEEKk2VpDp9UxssPVYZUOUgao5dWguaV+KEwRgYe0BkEiHn/OWsoj67WOvI&#10;XiP+hBS1Af0uhzDV7IqdSO6fSd4CZiMZcTiAuzBXLB+sS92Z/wSoONzBZFubozuLgbdLjxAStx0F&#10;cmKEsKKYUQfjBCCBCCT164YKZgC0+rAD6rBxDkEQdBPakO6IClEFkC5OvqA06dkMlP6NNW42zUiv&#10;DXrT7kXFYbQqXWecCdlGs+NMFDWftFtRwcn9eC6BsuYWwh5GGOwcToD4AfQFUfSSSJnMpP4H9WK6&#10;zjIUlECcDNhdakx7grtp4KKaAz8PYv5l/KCiLRHkWuTZzEqkkW1H/UJdI5PoAWoc0qiO2cPscggC&#10;dohdkIFHeo3iPBKClBBSiU58Lq4AiZBbLCW60vSPEWs0OGAdS+q95djVCyB5oxjJFVkFyWoCFL5t&#10;p9nG3AIGg2YsE8AE4iuwKzlnu99fA69JxEOdGr8kG1zUZI/74rqadDq4O7kXNmSXv0gdsM1fksVr&#10;YcOPXm3IA3njvihSykpuM4EEjyrQnyZZ7ov0qSYEVYaaCJdKpLlxdSIQgqiwUZ3xAAMOMbkCakeD&#10;HDMLZDU8okmgrRCQRpSntMpZy2wcIUCPp9F3uZPvRXELUK8YD7QYKlXsU6l9/VygIWEAaF3kR1Q5&#10;fwcHB8mSTMqSvfTNLGBLDHj0xlKatk0gbVgCi0KWKDTyRsbk9JTIKbgj3AiXy2awqSZKAwXEDZJt&#10;dskMaZK+/DVwdxhFPa1acFPGwBe1x8TE26M8IdLHiixhvFi92FRIBBHSSA5HZcArRWilrSHhSKOE&#10;G1CeyC3RVC5nJbPRIdg78RR11eBycXYuA0gtphfjhHBD5br4pUJOaGl08ihkUfH8peFFegMEmrFZ&#10;mmKa8jHDIVgvjCtmVXZTwhXF1KU3P2gH8pbNAwhDBrgFeqKaejy9/rv0qwlWOaWfhL+i5/iIZ6PH&#10;JjC+hQ3iQXwuRDlwLeP0IMwaw+HIFZSPLYooGRE5A9JrewZIcvV98ZpiNjoEmFIULqKAdkZckAC2&#10;K9e3xm7p1kwHLY+ux3zqvkXYeBurjFuwc+dO6oLOd1FTjbeR2TxT7/3+F5W4kCZXDBwC7kjPLw9J&#10;B2Er6hBUWSVRnhhpvbZv73UrBrsqaTgaGiJymIEq4CyKgorQIF9NU62643BUAHFDpQ1GwiEaAnKI&#10;IcBD1dDZh1tUqJOXlQDzVuWhiCogKwTNfRnXSkoSC2r6+pgEAsX+cYqMHAhxNo/IgaGCgIvA0czN&#10;lTYfOb4dCdflWgkaJANoHMztbv+11vZ9UVB2j7k6iF8lroCYZzLmZycJKkhOp2SSPd1kyccLxDmI&#10;dBocjspRUo9Cmn++SqDGmZkOAVZKuv66PwEhmC4quK+vb4ePikkFmJZlCtVEnIAwWIKEjjXhFDtt&#10;Ms6uB4yExDQ1Ree+HMMZOZQdBldAVj9UFLm1aVE31B2ugPSHpGyT5wu2+g8LyLnSiPRAIqTsTL6j&#10;BkHaU649ooUCAk+3R4NmNLNlhADlW03dVFFXIwwGWLcsuF80PiYwzaR1euhNYhKKmjGaHFYkPFMQ&#10;OJFd2pvu+NBxxFbZeZYJ9QQfIj2koInGgBvHDXItPWHGgWpDFSIYgeaQILH05u1aixS2OKrcEByz&#10;hDb/U41FZxgj4UQZvsLvN26uQ5jhDgGaPTAEXWmma4kfN4sppYWg6NH4uY9PcF/pu+bEtCNj4MkY&#10;GwRqcv6QsmnPmI1IDwP7LaPrHI2MkIGiA+M17g3gHmVzjNB9+DrUY6lqVM+fgPLRA8WY8YNkjqoR&#10;EFq0BwqhJN9UkN6FI44Z6xCgtvKyzen1WuVWJsaBpyz3S/PATojG12M5QYJlds3NaFtCBz08lmCD&#10;i8Ot6U55kE7cWBHh+C4ar1bJ7K/0+a/6R7HGSUik9MoywABpWkT124Jj5kF/QGXOxyxipQshDSG9&#10;mBFTEnEkMGMdAjqjqP69WV86hiOJAu30QYGyjakgwbg12Fv8z3bpTuXhWnv8t/3Q7SOHlVO+ZhFZ&#10;mdB6KVJNNAbsMXEiLVC+iGCAPTdBn2Nmjx9yv5RwgpRGDu9HqlE9FgMlWc224JjBIJMqcxOg9BAw&#10;swIg/TiBPWbpiGNGOQQodFnOxoZKgW/SdCsFu3fvxnShOnXfBxOFMBFOsrio0tOyoXeL4OIrJK/M&#10;qjvyGqUX0qzwF/8DO20v4ZEK1Z1cIWWuhZmk31zv3gAllrxOSpYQhqXXkNDvl3qhiKRbJm3Bblm0&#10;OzkKlGpR58/hSEPy2CSSpvEsZBQBjS3qC4FE7HPsZpCspDwjmTkOAZVE3cs20iAWBRUpUhIJZgBj&#10;gKHC5RTJw7SzSyACJLXu135s9XMItQh4AySi6foDBnTcdacOoYend1gGtkuOtdCk46E6NLaFmJaK&#10;Dhv4Vqym1w3kAmUY6bBK1RR11/AkNKEJ7HbBNmUoITQ9EX7akZzrcBQFLSoCY6/6IjBZ/Wq8ickF&#10;UftuMCAzM3lRIV0iFRYf0YZGSYnY9VufqUVjijxlQOwWl5BxV/yDyAHYugDPJkcDSfGmXISxd+9e&#10;PWcC488lrzCYzVC8KdUf0ZBwKU8DzYEU6EIliCveIeKtqVggJLQX2w8WAu3O4RAGBwdtxSK7iCV/&#10;6Y8ZPcwGgopA0kNA8BDOSPEDztKkfVDmBOK55qi+Zhsz0yFApJAVuj6y3dHRgeZCXAJajxBRanJW&#10;mZAgTgayK68TTjNCXpuQeexE5ORxqVC8mmgxxF3DkaK+pMrs5RoUKYGaqMOXasRbOv0pSyZQF8iq&#10;0Ztx8wgyWRuZPnocBy6gkR2OOJC33JtwQKRR7wT2uK8XlsFMHiEwIIhYOHE5kRvxA9BoGO8cZRTV&#10;yVVQ0Ig+mjrcc6ovjLUoE0pYUywGZokKkpGbAOLS5a5Q6g6cAMww5SC9cIpFD6QGE26PihnEIQtj&#10;YgZOIR3d8leHBLw33XI4Jojr5WcDaUQhhKdlaSAo9rB4O1Iywx0C1BaqExuDkpIBg+7u7p07dxKC&#10;CpOQvCBBhF66TajI9A8r1iCR0/npCTRI8cPKgfrKt7LqEUoVLw0nAIsuxWKcTukbZQBBFQUat9pG&#10;/EI0r93xIr74bXLUzBGQGlmqa8l3VAiRnBxJWB4LGslRIjPTIUDHDfovaUdV2f0hNgLzWHnBFbdu&#10;3cq1ZKx727Zt9asWsd/4T6anjpYPz+4nECheHHlJpxzIg1tGIFC8SDXCpkWT1XtDSpFV25MwfoaB&#10;lGkvHArUKSdqjKhnEwITcw6HSFG+JE9Xob7ymgueVcwohwARwRIjDWjMsNXHGzCeQe4g8fSxUKkD&#10;PhgwlOlM0oxYIL3VRCgErAUlILvUgp5fHsP+FygkzdkMhYDrSfFqufg2O0PJ0N3nREmBJiOBgcqi&#10;xuOmaRDsXf6rqYEN3MfAjIM0Q4dDQC2o6OQHkqmpx7Ddfxdq2BA4EqhvhwCZQDmildrb2+nFRopd&#10;BnWZAa6C9kT+yAPOQWdnJ9szTy3SrUxZnkSjRvS0PMDJq05V1ji9vb34nciYlouP8cBSYlwK0kFu&#10;u7u7cREw6mLXi6pvxEBOD4AfzCEzs8su3qE9nOCoMuK06c40sXPnTpWbvEEh6DWiyOYrz3LqzyGg&#10;jnH6UGSAZiQE7TYyMkLPSSJMC9JvQ/T5C+hEM7E6w6A7KD1CFH3kU8IYGCJo7PygSLGFs3MlAQKP&#10;d4XZBpF5sbKml8+GxEwPNYjDSpFitvEA6PTbZStXiYP8yJOKIBkQtmzZQrjuWFRCHioNhSOmlMzT&#10;ruvXuQ8M/FQZJAQVYZS2ClB+kLJpBZFgGjTqBGQjHOgQ6skhQAmiEPv6+mpwcgiHAIlng7whbWYC&#10;fmYTWFtQ6b6ItHzKFh2tl5wdoMKMf0khIGPi/mLOJRCoC5HAlCClnIXzikrFIWCDQFII6EqaGzqd&#10;i4o2J0KCdY8TgIDfULPgJJHVyOeDkq3OtPfCE6DWprf8ZfgWQTJKMndkZCsM9YK4Rpp/aUEcqlCW&#10;6pSadghEgFBVUnm1CfoUDYK6lNzStZo9E6haBBNUWi2iVmjAnZ2ddGr1kjMaxAk7ZJsitJv0402L&#10;MOPzggSmgRT0HP9tr8YKssEhGl2yCTTIokIylhyfo7VmNeldUHpdXV0p75RoION/ZtIEUeRv5LhI&#10;jUBdI0i6M61QdOJW8lcKE+XpC6OnRSlV2c4GietlLGrZcNQmNecQILvofSoS+aiL6kQ1oENlmzyj&#10;GlDZtTZvSv+S7NHqdD8PpG1Lsvyll6kHKgBdYXsKRrZn/PSBbbMNUtr8BRpLwPtMmP4nMiUGROvp&#10;6RHzjFL2z5tCqeYtMpFIamoeDT2jW6VDSw+PAiaMnUwXZlJV9zOBqFBx3DJ/i3p+RcEPs11DilF6&#10;8OgTmV/wpTULkX5P5PCAI44acggQhRqcCygKjcQ4LtwC/gHaFkGsqf4QBpXs0TZ0v2zoGKEgUA1y&#10;4xA50Fo5MITl6I56Qey3TVy4gFZFZQfcAgrKWOI0k1mlGjbpJSeTJk6V4TZ37txZpnkLYFYe1Agi&#10;AOXcY1zFkaYMDpUPSfX19Yl2wifArku2s2G7yMlLYVJCa5o9XkX9LSqsNehn6JaveREdrC/yXVPL&#10;CMRC5NWAAfMfsMdVvt9cmnqNgyzZqpwSRq70WKKWb2qa8owolg8rJZo9brY1QPppr5QJAjKDusc1&#10;gXJMVF5UzoXNsaGVA5aV7rjulEHCiBFyklfDpx8lEzEkqIKbFdxiSRNyHGYux1Mx+kryU7OdGecQ&#10;5AnVjFij7GrKGxCQSN3KD7nlyJHtioJdrNkWlReUqlkzGBg56+josA32/Pld++8/ftBBYw0NBX7v&#10;+9/hjr7C6L7C2LhXO/iCpsdvxgmKUlKHHm9DhovYxhaGh+KrY/7FnKQ0xnGLB/OCAtGtyiB+GFcJ&#10;D+dQ2hQFVQ8aVGHyGv4h23I73AKZV3HPhJk+sDtslUDappS2hAg03gH/ubMcPZIq4ByCPEEKRSvV&#10;IDKRkReidDA2bKfvI2aGy9G6xENH+6AHpcBnLWgfNI6Uv3DuNzqe9ex9DXMKzzl+X8O8gv075Nh9&#10;H7lq5PI7d/9x8a7VG1LZ5pLGvYuuOYg00tjj9OMQyZBO2NdBLG1HBB+dXWIGLlq5Biu2DVmtxCRC&#10;4C6ECrXENPnP5UEGPF2Rbam44fIWCZEOMlZNexzwCeoR5xDkA7aKJoHRZQM5ZqPSXYSS6O/vz8uL&#10;rz5mnJy2jVrHusyAhlcOpvcjHUT6QNQvzgGCt3fvyAUXeC8i5CgC+ZflbVffvWvej7sP/erQnHnj&#10;tpfw3JNH33FJ/1du6Lh3yRTTglHBAADKNP2IwjSCO5JgsZAWJD/gslAyhMihXCxZHMZscyGQ7aL+&#10;k0D2gPqlRsKWXupIdyzMVaqP7X5lRpx+I+G4ayLzGUBLdLv3nZeIcwjyAeGznyxANaMLwqN5Dhvs&#10;1ujoKI3fgMnnL4E4Afxl19h+tjkFE1VNl78GwfwPDg5SLAnlYA+GY/BkFzuEym5paV2xfssDS7ed&#10;+auOF58+YrsIzzxx/JVfGbruT1N68xQ4hgfLpPtRlDlBRq4khVJtMycGZk/qBe434UGkSL1BJdrV&#10;CpEOAVAsxOQSUqoCjoK9G4nEifQC0xdyXK5SQubRAMiwWTbLvYhUlwoNpMwxhlmIcwhyAwNmZk9H&#10;RkZknEB2HWEC9gwLRyDqINLOoSPkLKArTGSKlw09PIuhKAYGBnonPuStZRQCbwBFn2DXV61vPekX&#10;3c/74r6583Ug4Zgrexub9ahAf0sG2MWE81fCcyc5q0KZhqcWoN9PeYrLxS7lyUaCo5ALXDRQcezi&#10;ioVNPoG4CBny0znxdofAhVKCaIkwmzU0ICElwSkZzprlOIcgT/AJjCJDFvH0fbe+Jkgzlhgemcwd&#10;jAolg9W3H0fGpJkCDD8+IGtzJCYYLYOq0hizFaPvpEDS4I0+79qFPOj+VChbkZNLb9998HGeZ3DB&#10;LV5vlZqK7CNizCo05F6hZGsTipeSrELrC5BssNNojKLQcjNUpXnMz/Mp/GebZfhQAtPjHIJScQ5B&#10;ziDKtG06ZNi2OLU7XdC0fN/AQ4N8cMnNkj1BD+SEDIGi7yiTSO1AuF44BOUZOdRJOvRCjOKYVdBz&#10;kjLhL1VZqsIN1H4AKgvbL3Eu+t1ufIJ/Pzf4yimqEmuBkMddWpqA7mSi6E0Zb7Le4U4pLtkuOi5S&#10;TXJ0UCJFLlkORdSx6Ai5cQWcga80ziHIk8DItm7VJDgH/EX1Y1PxBgItbe/evfnOd5gZQQFdgOHh&#10;omA7IgESZi6xBzgEgWzPEtCPpToBNglWJ7wSdv2mVnyCF506ynZHR4ffYZvSrcSYUU3URXd3N3Uq&#10;I8zGh6OiA/HTgLdRU6axohhvwMC9y5C77k8TMkIgIkHNsltOliIdxDgxNkOGQBtHwHSnFGancigT&#10;5xDkiTgBtOcaXz1AwzYvHgZMMhnWnQny6h+g7+jRkhomPNAnIBt6sQmSFwGRT0oYkyOOF+WcYRRx&#10;xuA5U/60VElq2ixzAaqD2uF04weEPTD0+JoNmxvmjb/i7Ih3IyZc2sw9J3h1YUgQSu39h23qzKDM&#10;UZZKQNWUWjsJIL26NZXA8iD8AwITxhEdeeEcgjwxSrCWwRXo7+/HlAJ+AM1bbLbcAjZGrGwuzV4K&#10;xPT2AvaDXa4VcAIw9hgt3bEgJtkWpUBuSdPuRsxaxDdKSdjAUIz4aoBzED5KB058hT8s2tYwr/Dp&#10;709xc+nF6lYMRt0bAcA5iOwUIglcXSaA4uaVEuB0kTSEVhJBNtgw100mIJaZIR2ZSbEd3y1btsTd&#10;DtkrOhZSUz4BNyi3JoMH5RN370i1L92TcF2untxhCDA75xPLxDkEuYEiQ7GqRNchZpgXUKxYZRQ6&#10;GtwOz4CtOwIdAlo4hdbd3Y1HwuXwRegZlNrsHSi+NIJHHNNZl/j8DXfRcLaofWBbTpH+9xV3tuMT&#10;3LdE5SF9p1ykiGRFy+PVSTiCIV6IOKCCjHlIhJIgV2ErAno4Hi5HNgJTWhlAbsl8wMKRMrdZZgsi&#10;Zd2aPsq/izjEwwgQXllM5SKNbKRRDlSEbjlKxDkE+YBSU1muT/r8j4twI7Ql+8XANEL6N2yU1BM1&#10;JCt3mWFBI9D+aeeUIWaGy0VqdkcC4bn/zNDvF9Uf6Nfisb3gFO8diIFnEZORRJAiu06RLhxB8U4C&#10;g8MIoX9eCZAx8+qqACJgcWC8yQZXTI6WEmk1upMrteAQGFcydyKHT8q06JFDjI40OIcgH2qh0WbG&#10;ON1obdPyjaY2I28JXQQOCZSDgCvArh6egEC6GmL7SVY+zSeHuC7bZSqCWUu4qIXHVm696Le7X/6V&#10;IQx5+PfU4/a961t9tz6iGtmYVapPFsFIJx4vjdphY+vW7fsvGHvZWV5nemvMg4gBJAXxKW2ofRmE&#10;ANwFtrl6u//2QAlMT2SXUdLh0iDRBAqKEBnewIsie8h5Xoa8qFvGbcrVuW5J04v+fVD+W6kaDaoY&#10;XMLULBeVjUpAvZM+RaH7E3CbWotTQWlQfUYdhcG9szszjgw4h6BckL84dVwXoJi4BVwB7sJWN3p7&#10;hUJ3dzfmQSLoMYuUGpyU0YMyOGy+RYYHgA4dmPrEoyMDUp6GjU2tH7i8T6z+3Pnj77+87xu/3XP9&#10;A21/WLT9wRW7+PuL+9suu6P92J90vfq8QeLsN3/8viXbjEOAPKBbUdZhk79kg/cgorycAFUORSe5&#10;SSpSR8tQREC/IwwlGSGESs+cAFkiEfqIGmMqtvnh3N6JFzrFiXe+UJ52BjKDg5XBc0qJLA2hNHLJ&#10;ahymJxDGyGEYKosIFKNokgCoMt1yZMU5BOViOjp1ihhj2xXgjoyFlr5UAFQ23TIUve4ngsa37QHu&#10;hYRHduwcGQhUxCsmxgNufnhHU2h4Hy1PnaL0ORGtym5LS+u/+Kec8PMpA61UEPEDvV7k5JjvepF1&#10;3+/nhUd9Sd/0gDW5UkD8IkeSIwmbAe5Lj4UIWH1uZ2hoCA9VvBDuRcIrR45WlsxXyC2ozkrGuKto&#10;LcaAPpFo3L4sPJJRAVvJODLjHIKyqIIGqShyFwFvXXQWDcxWrBgGYppWx0ay1sCLl5gBONFMRjiK&#10;glVG8aHy6Mvyl6LDWAqUJBDHVN+fF3vPAhy4cHz5OnXvsH9UhO2zhp8vlfBv/tbr+h/+tUHbvpJ+&#10;YBifXVLjEs/7onoh5ij5tHcFAjWt0uF+aV9pOu64RHrOBCm91TDIOQ4Tf8WnoS3k7vEbVykXwqM4&#10;2di4UTegampNZCaAVmEMyKTGsxDt5Cgf5xBkp97HBsxje5G9sYDaKmlAtdt9ZKxsErq5AbDBt966&#10;+8u/2YNFf/9lfRoaWq8nzoTu+Mi4qywXgDse204Kf3P6yNDQlMEb6UMjAOICcrkn1uwg5ud+6A32&#10;EJ4wyK9JZAXtb4aUJAORjS7s5QDnRhrLyEGvZDCQKRs7MbmoeEU0KwOBxvhlyEAyJA66k5Xrr2/7&#10;0Id6W1qq5A1IEVGhSBeKSAoH90t83DiQ2LAPgfiRmgizo0ycQ5CRuEnKOkJuJGx4aJZ43GhAullA&#10;EyVOWOnf/+C2z3xm7//7f8FXMKGbklu1IyXUgpZpIjfcsOPgF45hoY+9omvdOm+4Hj1LJQYcggDo&#10;UAyVbNMXl6SeXL2lYd74c072BiDkkIE6lScGOREuuMXzP+5fsjVhMjjHxd62wWMb54C/ts8ad7Nh&#10;8baTwpNgl9vR/XgS4lCMskFSyWqBCBRXQomVj/hnApeTv8k3KJ4WPOOZYw0NhbPPztlfiQQpJWO4&#10;AiXpCiQQd4rbobqNI+u0TY44hyALiGDkYFcdgcHgRsyEnAHbMDw8bNoY7VYP+Kxc2fr0p+9raBhH&#10;cfCbPz/i1TSUjJzrKBNUHsYDzyxQCwE+8MFeqY6VK6fIZPhhbhtMBX1B3fFFmhDOam5pnTt/nN/u&#10;jm7UbmBQgWjYD6JhjJ9xgueFrG/0Fp34F5wCEch2wppwjEFvby+ZJKYGxUNONN2p4DNhV2Qb0dXY&#10;FoODg/gE0mDFcpv4AeS+4uBoZM9eDLDupIBspPE/KgG3b7uY5DxQFHiWniDNKcydO7Z0aaX0W3d3&#10;N8pHtrWSUkM9iocnciW7ARF1lINzCLKQeYYyA6ef3vHAA9EqrBKgrbBDgfkCoam59fTrO7ABDZ/H&#10;IRj/8Y89vSaOESYBtci5tM+wFXFkwy91hQ6cboU44IDxZzx7X0uL7gKqH12pqcSADIeriaoX6/7S&#10;M4ep6O/+vt32DgWxZ0Tjis84wXszwZoW7wO++C6YTDbAdpcxyXqmDxISZ0HjlDsZwJKZxIkpxkyk&#10;lJvFwIg5Fzc3gHFKOMqlORFIR04xcFQST4lcnbumQEg2zbklpT8tPOMZXoU+9+SK6DekgoKi3Ch/&#10;CSkqpZHgSiIqAbly5IJzCEoGWRRprg7NzdIpx20f/8xnem67Le3q6xx5bOXWw7/mPZ82Z974OTd2&#10;/PKXOx95RFXb3r17aeH8jRuzdWTGjEWbjTCLFm153/sm1w2kfHaDfjlpYp90fyr4Chw67Zed1Dgm&#10;/9aHvc/xGd0t3TsisEEi8lDD2y/u37J1h4hBl/+Nf+KwQWMBAtPPTGOnvVF1/xsNXCJ8oimNyK42&#10;l5Z8GnAyyBjZSB7Ptwn4CmHEpyF75MFkg8DILNFAyLPtJNUsd965/bGV3rTRp68OTgWmpLe3N3JA&#10;K9KjNcuYSoWS5ypO5+SOcwhKA+WislxFmppa9z9gvGFuYc5/j1/8uwpOQIY5+RedBx/rjQw//fix&#10;e55Uvx4fRUBra7k4KoCWcuJD26tXT5qZlN4AmCEu3Y+CTvn6TZv/7Vx9iPFZJ+17zdcK/9+PC2fd&#10;1PelX3dceGvnyT/v+vh3e17z1cFnnDgucZ5zcuF7D3hthE45BgCVTc4xh/muU7NNi3TTA5BzblBv&#10;I5MHX9QhAAy8XJ17xD7hIdkZ46gMRSQM7dQsP7tvJ7V57Z8inJuiSJkH5iLFfwqAfyaRM2CWmjoV&#10;lC/OISgZEcTq84IXjH7+R90477TVexd7A7YVgpRJX1T83Pnjn/thsF9lmreWiKMC0HmSQoY0Q82Y&#10;PT3Tp7+/X1ZsBcINcpbuxMDpxMG4ju4rfP2uwvNPKRxyXOHAhYUDFo4fsGD8wIXjOItPOW7sLZeM&#10;/uDBwvBo4Z2XIzCe2PA7cMH4t29vX7dpc/hdCAGaWpp+vv7njzc9vqFlw6aWTezqgUTwNoxJDqC5&#10;t+BGzDB1SiL7+jZ7/Nds685USr1WDfL6CweoROP6p8Hur5vhEKw+cmjst0HjlYFpFM4nyBHnEJQG&#10;nTCRwmlBVo198Ipez1TPK9zxeNDv3tiy8YmmJ+5rvO/2jbffuenORxofQcPqsRTc9fj2V0681gaN&#10;sHJDcJBTHg0fHBykNWqJOCqAPRCVsotphvRlI8EVAEmffq3uxyN2Mbw20LaFiATXsjJQ+PlD/W+7&#10;dOypx3ljS+b3zBO9NyV/5YY91/155+8e3fGXZVuXrdu8rrHpsMWHhX/zVsxb0bxCLxBCciUDJ/Tm&#10;gXthG7GMlEzyhofknVkiXCI81B+uERlRIDKHyNsMcAjgkGPH/ub0VJ+WQBjoJNjyhoBRbvzVfR/b&#10;x7WHcLJhq+IEUXeUhHMISsM86zK94Lm/4xLv3bTPPXnfYyu3PtD4wHuXvjegUu3fUUuO+vrqr+vJ&#10;IX7zYNuh53tLBPi94itDNz0U0e8RVYsrwPZsXs6DaUHNVXrykhI2C8JTOgTYIT05V3p7eyMnelHo&#10;YgXl0kSjaQRMghxtam79w6Lt37mrfcF1XW+9qP/p/rMJU3/jAXE1P6R6ZfNKSScA0igb4goIWKbI&#10;Zw0E83RlqWDt4gYD4qDWUlZczXLfEu89V5fdXvwutHwtImevkBm7TPAYwo5mekhNE4r6XLIjG84h&#10;KA0kz+jBaWfdps1/e8YIjXa/E7sCmjTud/Gai/Xk1tbL7mh/9kneomJ+Lzp15JEVSdMQ6F95IhHl&#10;aPqCs5Cq3bvpAKWZgE9+wjA9WHRjUNmQYfnIW97rvzUWJ4A4qHWkgnZhssFGStf5qnXfO/SJ1wWk&#10;NPA7YvER71j6jvcsfc9Hl32U338u/88frv+h/QSdTcIAsj1IgDyTc9D9FHCDdnwzcQa4ROGBBLCd&#10;lXrkw1f2zpk3XvT7ltw74lq0m24vLOjo6OAswJXUw6XAtRA/SYqqnM0aKV+cQ1Ay2cYeK8RJK096&#10;9WNv+LcH3h3QoZG/Q584/F/vf99zv7ZEnID9F4wf/rWBtdYrS5OhzbtXEAao3FCBDMakAYWo55SN&#10;PdaNstbQKFDBIEaRmDJohJqm30Y4fjMbmYfTrlx3JU5AQHoDv9cvfv1vNvxGT5iK5EHyaUP2OBp2&#10;sOi2Yp/SjPPjExg/QJ6kAALDaVImulXPNDW3oijef3nakRV5xIPCpzBlCUtcRdj+XPjBkARMgvaY&#10;DapJAh1l4hyC0kAcVQZrgKaW6PnXyN9LbzxV/ICDz2g876aOkpYLgfQItRQclYcCR1Fiq1B2CbYq&#10;/WAp1UdkdLGcgtXEtnEJCZc4Ql9fnwzI63489PmIabsOpGa0M9t0qUsdbDdcuOZCEd1Prf7UvPXz&#10;PrfucydtPOnCFi/wC+u/cOqmU6/edvX/LP8fjR2CogtLbHJmsOtx43/coz3czTYmjfgQsP2kIAMD&#10;bOBAZ779GuH0672nT9N3GwI1TiFEzjBSNbZUEy1cWZFQ4Pzt7e3VMyeQo44ycQ5ByYiurAXu2nSX&#10;aMw0v0OfPOzfH3q7bOv5JTKblw5ML+hKqQJULTYYoy6EdSiB/f39KGV7QBttG3ApZDmewNGwV0HK&#10;eAy6kwgxyZJEJh12wRwiP3JUrCbXkmh2BsRyo+IJl6xK5tn+xOpPvHu5jn59ZNVH8Axk2/yOXn70&#10;J5d9UtKJhBLDcpc0dE8GZNGiTUq7Ts7D1zJ3VI80NrU2zBtfeF0JcysCNU7ViySEEX9Uo/qkVC8y&#10;16DnTECIHnaUh3MISgPNpTJYA2xs3hjQjyl/en5q0Ia+AXJLeacNCj95XBQNq7WVAtseV3S4FRsv&#10;syqem+Aj4YC1kFFl3fdvwZ6kf7TpUVtoT910qr1rfm9f9vYTV56o5+SEmQ4QsPFhIxQJToxuTSWQ&#10;YH1xpP8Iou6kpqiBR6QDpRp2TAM6B2nRqCHcS4pywTkEJZN5rXIlCCjHNL/bN9yuJ6eGDhM4h2Aa&#10;2eXPUhvzaW8Eev9pCDy+n4tP0N3dTToYdcnbOecUnvWswi23FhJeP0NMbEB/f79YAlwEzZBPYBnB&#10;x1d/3N61f/+37v8eaHxAT8sJfCYp2LjVixnALaAea2eIMT04BL95oIRRFgpNqjiZooMEiATi0dvb&#10;K2M24ZkCAW+gvb1dz3GUgXMISqakrlilOWbZMQHlmPBbuHKhnlYKNMWKdiIdRcFeamVY0G21+9Ml&#10;YU+HQ8LQbqngLmMMUOIY+3PO9z655P0OKLzto4VrHiw83lzYNfGlYjG0dKnF0ewaKDS3j9/y8I6r&#10;7971lRs63n9109/fcIYtvZ9e82l71/7999r/fsvit8i91DIphxlqkEOO3fc+68vaRUFJSi0nIwMn&#10;uAV7/ZdeGzdXiBR7wQxx4SKwzYluhCAXnENQMmhPxHca2/bSpZvf+96+k05SY7C+ef1tm2771LLg&#10;9Kr8jlx85Nmrzn648eGWTK82TNmwHRVFhgciySCHgW5Zjt5AmG98o/D0ZxXO+V3h4OPklQOpf/NH&#10;n3/l9bYkf6nxS/au+Z3eeDp/X/Krc+TE/ReMP/2EsRecMvp3Z4z8y9nDR1/a/8VfdP3k3ra1Jbyg&#10;a8qUSkkEhl7E8cLp2Rr6llLmS0wLb/zGwNz54xevufgzyz7zoWUfet/S98nvI8s+8tnlnyX83k33&#10;atQJduzYEZ4CCIAVx3e0lYyRxsHBQSPb+A0y+ERkCdm2bRuJ4wcIcoqjfJxDUDLIpYggMirSGea+&#10;+0oexU1mxYrW5z1vdM4c/e7wKafkNowZCU2xu7vbtbRphyrI13IEHAgUK5coqrjL4YordKMo+Nlm&#10;OP11i1936JOHySsKjt9wPH9fv/j1d26884PLPih+gPl9ufHLsnHzhpsbm1p/v2j7ZXe2z/9x139c&#10;3P9Xp+x76vFjBx07tt+CcXnnt/177hf3zb+u+9EVW9Zt2hzwljPMwlBNXV1d4emAwGBMHdHY0njr&#10;xlulbP/25xc0zN8n23G/q9ZepWdaZHA3Re3Q9UfByioTs6ITCZGqcR2VCuEcguzs85+6FkkNcOCB&#10;Yxs26HYuNDW3vuo876XC+ARXXln8TTXl0NMzMarrmD6QroSBAUMG0xVe8U6/thacP2NN12zY/KyL&#10;/oi0H3xC/+uXvB5jM2/xF1dPvEh7dfPqNy15k22KPrrqo/z98NIPS4Rk1je2/uK+tuN/1vWmbwy8&#10;+LRR4x/wO2DB2Me+2/Oze3cuW5vl5WPhN/ZDwgMOaeq3+jS1NF2z/prDFx9ul3DKX+R3KJLdzb6+&#10;vsDbTZB8Iwk4BENDQ2wgov0Tr71yi5kqh3MIMmKkXARXMKOCDXPGX/jXqV4DnoZfPdCGtpozr3Dy&#10;OZ133ZXz2IMN+Xeud4WIfAFwHOkXrspiq1IJd2SxW/RxyaT81Xwkgg9BTKwanTkNKgO6gzg3T67e&#10;+tIvDSPt9Oz/5bbjj1p6FJbplJWnHLBw7BVf8QyDgUDbFH127WfxEvRY6azdtPmWh3d88Red/3iW&#10;9+pP+T31uLH3Xtb3y/tTLaYLF6khwfBnq74KsbRp6UeWfcQu1VJ/xyw9RtOaitZxCsTYI/+DEy/m&#10;QjDwCSo6seUwOIegXERqBTSajBDOneuN7X/wg9FrYksClYRu+tDlvS0tk98dzh3nCtQUWispCHf3&#10;07DZ/ziv7vjGLDzSgEgkDBsE1jOSQpljDCs2DzztBG9Un78rN3qZaW5p/szyz/xmh/c6wm/f3s4h&#10;/1KTPNH0RMAg5TW9Qltb27zza7fsEc+A30HHjr3jkuyPF1HggckaCKwqmF7Wt6wPFGa2nyY3gamR&#10;Urv1/f39UmK676gKziEoFxF3sHt1T3+69wWXC3+659FHp7R51OieCTQokRefTn9l/LZHsyj99OzY&#10;sUNvxlEDFO01Yn1znJlOeKyOq2ieQmiMKGgIOAcJ/kHg0KZdhf38jyYf9rXJQTWMZaBjTYQ3fX3y&#10;c3mGo5ccbVujlG8QKkqgFk7+eaf58AfZeHL1ZLvu6OhIGB5IoKaGB8LeVbbfhpaIuVLU3cDAgBnz&#10;TwNCIueWNLTmKBPnEJSLSC3I7oj/LPWjj2594Skjf3v6CCrVRmIKyTOITc2tTz3OU0C26qkQbk6u&#10;ptBaiSfc18zGdv+LRLoTA0KLgR8OPXea0u62tbXZ50q376abvHNHR0fX7Rh72gmeiX3XZaNNrfrG&#10;XyFsYv/3R91z5o+3tUUY0Ts23vG+pe/DGrGdl0MgBNpsS0vrd3/f/uLTvZUHc+ePf+vO7vZ0YxJx&#10;uUIJ5FWbZbKoaZFt1zP/Vjev1hRD7I7/7lQkuAJ7E95i4agAziEoFzMmJrvGsf3xn3aiNbDrCSQo&#10;L+mOrFpflrJIM4La1dUlOXfUAnHLVAVMZoZVhHGQWkmj1sSXzr0R8kgCRlTgQuZaBx/sPV/+D/5a&#10;gVd8ZWjTxEI02yGAgMf86MotxH9ouZdOZMPZ1KJPFpoLlU9cC9rQ2Prl33gv+ef339fs1dAYik7r&#10;5FinmWlsaQyY9my/tc1rNcUQ4TcNpMG9YKCaOIegXPBhkXWUoO4XCsblR1m85MwsSwvfcGE/567b&#10;VLI3gKIcGxujT0bDA7r+sgG42xInoC4DS3wd045WTIiAvSyfNP5imDJ7tPffv7WhYbzhb7xFNpsa&#10;NRC4u0hPwoZGcdj5utYsIfPkEDAkZfa/k+00GWhpaf3hPZ7f3zBv/PbHYq1+yvnBTv9rSTl6M6US&#10;MO3ZfpHvO6EkBwcHcYxQRCU940pkTtEdR+VxDkG5yFMxgBkWWTc66OLbdvt2XfaiMUOjojXY/fad&#10;HZx116JY/ULrolvf09ODveeiOAEjIyMyH8mlUSiRTYhAs2zQ7ns5h6CmCNg56rpyM80Vsj3Jdv29&#10;H+7DFfi3V3mtBumVQLDnL+Iy9uZveo6y7vgEOt/iM9mDXrSRzD4BiXf4n0UmBRomsMGuhGskn09/&#10;v4eM/eNZw+FlvyndOJLVLR/EIHO2MxMw7dl+mlYM3KaboKxlnEOQA/gByDpqQnwC8xn45havT1N0&#10;cTIK1Fho3GtOee+3k06JHEPjuvjgeAYY/r6+Pg2Nxwy6onw1yFFdwtVkdyURpyqYhIRJq8wkezAH&#10;HDB20SXq9GAszbvnxI0gJGAabRat8mYNVkydR+MWuCJ/OZd2hNlmWwvUx7jsGUhfPo+u2Nowb/yp&#10;x481Wo/iU4Mpva6AhwGcG3B30kMhUIxSGuGU4/j4stivRaT8vW3J2zStGHB0pNfkqE2cQ5AP0rHD&#10;JEvvXKQfTv+VN9GYPEhg85qvDhJfd6aCt5Hjw7hGa6N3NMhRGczCKGpQNiCw4hotaVuOyo0KBEjZ&#10;fy2JBIt+zz3bly2bYiCNtTaeQQLrN3nu8o1/STLSyDN+VaAbmt4ohqEuUnpmzc2tBywcf8YJY5s2&#10;tV52WcnTMXEjK4Sn9CqEcJ3iFvC3qHtx04abAgY+/e/vfnH+oU8edsvGWzStGMhJSVMAbjihyjiH&#10;oFyQbxCVgVsggQMDAxLS3NI6Z95Yyu+CyPDApbe1h8eNJdm8oJlp0j4a6qgYfX194gHQaZMQUYv8&#10;RVTCFtSe06koKae3S6LUfi1uLnZC/F0NimfO/HGcbN1JxO6JUs4l2dQwKYcK/u//uhpeVJjzvMIl&#10;l+wJtOKUdHV1RfofmHkOyVGQipMFTASyW9Tq///snQeYJFW5sGd3iSLmdA3X61Wv6aICgiAK6i9i&#10;QoyI+Zo2kiWD5ChBQTKCJJEsQYLAwpJhmc15ct7JOYeu/636ztTWVHVXV8fpnvnep59+Kp468Ut1&#10;qso9K4TPlH4G7Y5q9yr7KL+5h3cjuz548khF4mnU1GFKLo2MESWfqEGQKSLFZDQy5MxWj1Nyyp32&#10;nIC1EZ4XkJcTm5VJSDmLgQEBWWlSd1AzfFoQLUX7yj9mAf9C3iIEId582qRqEHhHjTv1NRGvP3zi&#10;oEsimdcYVcHodNqhgogtQn1++H+GS0qs887L1NJCfQrUj9k0laDbEFLz7sHhNsHS8qUffnA+Uuij&#10;j8f5WNp7/nbRrme/4DUX9i3d99DVh1644cI1lWuWrmjYcZH9/pXf/TXOK5wF0wxKoaIGQRYQhxs5&#10;zr83FOwOwp2WTOx2epIbmVVVNSXzY4v/5v+gLSLMJJdVvHLBa3DoHb68EfJGINRP+NS8bJELyyNV&#10;gwC8oya84G8+any3M6LOCUCVBvszo1WGqtDb28sxUeYZRCkXKVdW1sybFzvjzEwNAi/BOiEzW7du&#10;lSzJP2Zl3B4VbGJv8X3841n7LekHXdL3YNmD3t8j5Y8suHc5u/5wT0vImwbghidaOGzO/Ni59/tr&#10;IMrcJmV6UYMga8hNUGSQN9Ilo/H2Z+xh9uzKhOMQlq2s55iX15pjuiZfDZujpwC84VkRmvzLgvdW&#10;t5IjwjWxexs4vbBzRNLQ3FFII1lvkAAS+cTw1qPHP3Jqwq+MxsUkOhUGKb2df3e0hlwUDRqy1wfK&#10;+9//bjj99PRnLSSCPNBt0PrAVeKqfx9xIyKJggSHXmk/K3Hgxf3BJwdvWWo/XfmrG5K8cUHg9JP+&#10;YYdFt1sYe7rUDkHh7VCHIl4iolJoWlCDIJvI587cruxVuu8/YeR1S6YE6n0cdnUPQ8isTIIIyNG7&#10;upCDEi7GsTCbJtGPGuQan4vm3BruEkGPBEdeeyP5TU1NGd7/TkSODAIybJZSwfeFJLM1wBuPGP/s&#10;uUluK/igP4+Pj1OrJumpMBBkiJGB6Fo/BDHmVq/eltTNS7ce/Kf+J15rSOPNIolwTcbwmz5xmzho&#10;JTzxWiM+PT8Uv9nkYdVG++GOb/85tS+zYBbscZY9Rfr1h49fd2vLE0/YL7SWOlcKFjUIsom4fV7b&#10;FkkkUkYG1YKbEt5dm+MY1GZlEoZuSmZ1Ssidjrjqn11mSck2iEVpXJco+j5HdxByEYFIzyAAr8Jg&#10;EJmtU9lh0cQvro3kp7pgfsnkO5O0B64ow9OsO7BxaGgI+wD7zFW3tBE6GKuiv79fFjiAsRnFqNrl&#10;8PGS+fZ3m+S346KJg//cf+E/255eEabLk0LOxSwIyUPQXPB2pIoq48rzO/hPfVVxXilUs7EM0RT7&#10;+B/SfHQTG+gjp46U/MYqKbEefMiIMrUMChY1CLIGmlWEC3LEbHJAasjYOP4Oxl5szab4XoKMSbMy&#10;ST7jZoxSRKeM1dxZIQqKxLRuNLAyEeuA3I+iflLCF6vICmkbBJTU1JGD2eqhvNIeJtf+O+VHMKTO&#10;TboeRF92dXWlbQEz6l1n3Yu3pY6+tQudisdcWVXzVGnDmfe2yyee3d9Oiyf++6TRgy7tv/ShtqTf&#10;LtmwoabSedWBZN6HN8ixdu2Ub1oKWDb/eqVxv/MGd15iTwDkd/rdHXFNASDPcxfE5s63Eh2QlI0b&#10;a489tnO77e0XU/K7805jENNJTA16ULEz7ahBkGUYgUH54uoAGYGy7IPtf3nU7wXm2ZT2Dkguneer&#10;zwbcr7xHxyfT494VzpzwOQ0pkYnVMuj5tF0wSLDSCbOVbkjnBgqK0Ne9JWzgYnakhaRAgox0LkRl&#10;um8nA4wAsr1qY/xso2uv/Xfr3ucMinAI+b3FnlA5wu9Tx4yIfkXRXnHFNqGBofCb3wyWbOfs2jm2&#10;3/lDHzhxdKfF24ITnl/srHuTd6T3nTCKKRPyJGEUWidf607177uvddFF9uwoakk2Ag2toqZAUIMg&#10;+4hs9XVxrAQ2bq6wHyVYcrP/UQJglD7w0hTXKtFdz9zhPm4gmddRml28c0qiE/dmQVzvMEO8zmUm&#10;ZBJ14FxTWZN4X8nwXvtr4AmnFyQlrivvzS3GFsopDT8VB2B4eFimEMWFbB91a6TXJ7hUVtU88krj&#10;nx5uPeKWrm/9qX+/8wf3PHtot9OH+f3PSSMlc6y5c2N77D26dOmUnnDOOd3vfPf4nDmx7XaLfey0&#10;kU+dMbz3OUMHXDhw1G1dtz69dUuF6TmdESYkLrypi2ynZ365BOdEy3ZfNEgpENQgyAn0+GC0X4ai&#10;vJbggZf8XhQbH5/6/YIcPaWDWsIPk5lWZlMC8nnDYjYQ1OJou6QB9kQhgey+vEisWPFuXR0pq+jR&#10;lOwPzjJLaRE0Q8VSWb+lljFy6cMZzaUI1nbc6k2v54c8uygfLzUrGXPKKR1r19p1QlVL5bBAG/U5&#10;8x7E7nnssf7LLw+rq7jmkcuTr9lRjVPu3hbnSErQoKRCTNV4kF2++6pKgaAGQf7A85DB8Okzh+cs&#10;8M8sY/hd98SUsG1276jhaDJiGxsbe3t7vboEgWiOiAfS2Q0bKJkQfOVOxNB6yLw/GjRcrEdBYlc+&#10;kNc+vZ716QtBuAQXxRzx9Xypuk+dPjR3fiz8e+IR4SqArUMxE9lVcSfbJoXxwolgUpnkwZcbGeAb&#10;I7/CPDoURBYY17jjdImUrDcvnEhtkAgL8xbG/nfy1SkRQz5IGE6kEfFk3Je4+2DbT64bWbd5yrPZ&#10;SuGQpkFAc9Lq2qipYoZOTc28BbG3HGVP8i+vLl9ftX5d1Trkxa+un3JTM4vVi+DzzmwYGBjwSXzG&#10;PIpfGzRHUPOmoj1EFNxJIwFphwqSGhPBlBH3UdQDaikpXN0sOZ5l+9SH4736mOWrHrdfd/PwKzk3&#10;SryYy6cCUtGcPAl1iOO+xb5XaN3wRJotFRcx0RjIII8/yAwMNmJESsgnHG8PpFnd5n7nsWPkVpaj&#10;g0VCP08qQ0iZn1KYZBohoPnp7mZFSYyME1fqrdpoxz93Or7afQkoq/MO7/7hqh8uLV8qx3hlYkRQ&#10;6pyFgxU3usBwRQqbFQcOwyFw71IjR+KOZ9nIf9xklaTEVaIRHS+v3ZYIdGpKoQI0QRRzJNHdClSR&#10;aKNsEZwnwRZTd5a1ps6eFvf1aB8EyRZp37DzzRRhTLGFtt71iPH/OjG1VyqFgPJmMDLYgzPy6Ak+&#10;6yoE6pmmlJeqQVNT0z9ftIMZ/3zRf2+FgpAs0h6zw3UnKBcbESxgLp+M7RbaBsHpD5pVpaDIwi0D&#10;uiP9Mu7tIsWHN/z7yPJqBsabL35IDII3nPM8q7L8mdLPXLrx0qGhIXNaKMiF4J3RVK00b8ZIzfs2&#10;JJJKNTXFCwMkuoDOhIhXieI7RgFFkq2k4iLW5z9X2fpj/wuSfwsxPSQ+4SM4FS4lkIeSDoljDaAs&#10;WT7+7/aHT2V7htDQ5krxwEQwx0VDVLvIkCrn+2r/deKor1poa4wAcwEHDkhP5v/sRrtBd1xsVpWC&#10;ImtzCJB60Y3E2QkCzgwvh2cqnvnYEz9gbHz4od9iBHz08UNZ/uSL+4tNwG/P0j3NmaEE7wEjL1J1&#10;5TkeXEcBGPDaoFkkJQ8+bYKuto+4+i8EVKNZSgAJJr1oeqBKP3SarTxOuj/+PZesEAzANDQ0eL+t&#10;kB7IQzArk/cKKcuVj2bhroEvzhcEJz5KYCmIvL24qtruJF4nIRiHoIqwIcxKKrxcabcpv1GVLoVH&#10;NicV0mkQDb5+o7h4H02GKzZe4ep+fru/Fuero093PG1OTgC1bZKbBEFg9qUI9j7nIg0RN/X19fyT&#10;YbZzCUSzNKvYDc7hSmoEJxXmDkR58H5ElHsEQeJOOYyLuJgcjyspW9Kmsqpm8c32M2/4kR2e4JRv&#10;BGUO1oxX7YH3VkUWkcTffszYJ89I+UUUXhihzc3NUWTs2NhY0oiRr3E3lNkmy7G3b2s+qRz+TaKT&#10;IAQQF/39/eGxikSIQVCT76eqleRk0yAQiaAKIxE+5b1g7QKf+g/+Dlh5gDk5AUHhKxOLwokiULxI&#10;5MCrUUgh1URmOTI60iONG/beYD6XTjs+kZIZgX5N+0KPPNJ47LFddz+31X7TrfMa76uXxrll5nub&#10;UNqQz7iTMX2B8Wwh9tniv9lWjlwoDegGJrnIJJoF4oPawBLa46yhnRabKKb4BrIcFOnurvTcj9/e&#10;YhsEFzyasiBSck02DYKI97xnOa6nuP+KbXcHQn5retaYMwPEDdVm3SAbHx+Xe6I+44Ors90cpCSj&#10;L8U3FnuJq7rCQWRDGif6SPUWQ1KDYJfDJxbdNMUxPfHczp12mih5vXEcP3rqyFPOJ/IS6T85K1Xo&#10;rriz2EkhJeKYtOcShiMzDSvtT5xblz+S5h2WNNRn8KmHRDQ02l9k/eOD2+Il9B/0PQvB68oBQLnM&#10;plRo6bUb+v0nq0FQcGTTIFAiItLBp/hDfpurN8tzvejm7u5ukbnB8CmDPz1xRsptbW1IQ9L3DlER&#10;B11dXRJ7lFUOw93BrCED7jsM2I4bKrcYNEQUF2n09Eh77l4mYQkh6wbBVY/aDxCecqftuf7iF91z&#10;5sRKSszvlFPiuLPB7jSc+P0/PuL6x3RgszSV9KLfEWFYyVXe9fvR9x2fTk9IT/VCcI5h3FsJHz1t&#10;pGT+thCma0pKHfo0t9xrkPGeHvQBfqSTdrmUXKAGwbQxNDb0UsdLPt2/7ffaHrsv31OWnYEZBxQz&#10;iC+I+86/STp1GJaI8oGBgZBBziUShQSwVzARZBKi/Cs+qBbTbKmTVMsmogANArjogTaUwZ//FdVR&#10;DuqMiJHwuIhd60V6vk/nZRcSl5r8079aKbtcNzoZGtkmFQ/BjkGuTr3H9jGoW6ki9xgxIExaWeLK&#10;p22D4B/L7N5iNikFgBoE00zVQNVnSz+7zQ6Y/O3+mv1mAvntesT41y/tv/6JFu83xzDhfbeWu7u7&#10;cyrUXOrqUG9mORw1DlxkHkZ6zDCDAGQ2u9waCEH8VKxeU4keZL5bswPF5Lr8c7wEAMItBt/NL5Ni&#10;jnFDehT8p9dEnQlBMTMf1N7acIUGtSoLcOWjtplSVmFWXdxjqOTg1MJMqO+0JdvrlthTFnI0b0NJ&#10;AzUICoLesd6vrvqq3yZYvucnX9z/E89888x72t1vlW6/MHbARUa1uGE9WcjbqyAQUPPmWVddbVaT&#10;kh8zJZ94IyURjR6v/E0Vt6FTJUODIFVrAKLbLh86eWRe4AXeXryuvC80hcdMp2J70N2HuBt9cIw8&#10;Spe3O1ySYfjyHwfmhhbcizk5M9x2pD9gEAxNfnJT+uQDDzTOmR/bYVHsxRfDuig2AY1rUsyY/mHz&#10;DcaLH2ylLcxWZbpRg6CweKb9mX1W7OOzDJBc7m2/c+5r3/UI+0Mp/I64pavM+TJ6T0+PN9Sfh7l+&#10;P/yd/YnVN73ZSnoHEDnY1dVlVmYiSTUKNVA7VHvZxssu33j5tZuu3VC14dnGZ+8uu/u+svuWli+t&#10;rq5+tuJZfqWVpTTlysqVKypXrKxayWGV1ZVrqtbwW1u1ll3rq9bzk+1l1WUbqzZurt5sN39iMjEI&#10;oqjVICldET304VMivUUn7puC0nviILuebkpIBl5aa3/E+d+vJYmOBB/9Txt0ubSm+wiShCskmmLP&#10;6PyFNXe7WLUnAOnijaaIFIryHFNS+odsIfY+5/OVM1s+FBdqEBQiYxNjV9RdcfiWw1d0rzCbHMXj&#10;WvoM3eP/3rnTYjts8KFTRlZutt8tCIxY/hlgjH85mC3ZEiteMDnsL7J/wvrKV6yVK83GROQiA8XC&#10;RGwCk+7X63997eZrr9l8zRWbrthUven2zbeft+G8czacc9GGizAITlh/wvHrjj963dG01zHrj1my&#10;dsmCtQuu3Xjt8orl/7fm/36x5hc/Xf1Tdv1w1Q/5fXfVd5eVLztj3RnfWvmtfUr3OXHdiXaHiIfv&#10;jtJrla9hSfAz66GkEc/gclgDKd3duGOZPbM9rmr0GRZ0ZirTZ+mi58zuVEhv4m1WcF3zuQtiO04+&#10;4BcE6ye7Nj0DEPPCq8jZwoUk8rTffoOM5V/8IqF15Z2GKVIl82BkTV0TTX//C/b/168wG5VpRw2C&#10;YgKbAEntRgvg6RUN//F7+0sk7zthtHR9/AAvcjMX9/I/+EE7SnHY9WY1hBn8PGrSih2Pja/pW2Na&#10;YipenYcfhqj1qfAoVNdU/2T1T8qqy1hGvpMmiYDPv//Bqh8csOKA0srSQ1cdKmGnRWsWPVPxjCzz&#10;45i9S/fef8X+B6488NGyR/9W8TeS/fWaXy9au4hdZ68/+/KNl9+8+eaK6ooXKl7AtthSvcVJeBtY&#10;omYpFT55+nDJ/Jh3cowQNCyCfiSK0+yLBpWctxsEiZByvbCmnrGTaApFHgxoMQganNcJ3Pi3ZgyC&#10;zUmCTX6wMExaaTE4YkcI7nl+62WP9rFQIG8tnM2ui6AGQZGBBgpGZbdU1LzJ+eC674kmBjzWA5om&#10;FzcR6uutU+63bYIoZCg+ChCRHUklyJreNfjxpj0CuIGc9BDTcGn5UjT6wjULZWOQf5X/6zOln6mO&#10;GxH2UFVdhb4vry5vbW/lf1PVpg1VG9ZU2tbMXWV3XbnpyjPWn7GlassRa4/48oovc8Ula5c8Vf6U&#10;16Rwl5eVLzty7ZGfLf0sZf/+qu9vrt78+RWf/9rKr/1s9c847PwN51+/6fr7y+5fVbXqtS0b6EJf&#10;u/HVs9afxa4Faxb8cPUPOfKl2peOWnvUfqX7fW7F5/5v9f+tblhNapgse5XuVT1QLXUrWi0pWYy9&#10;Zw4WCVmiKXZZMvGBk+I/f5if3Pb19YkkeeGF+s99LuprNN3uitFpEkqL4TF7DsFT6+zXJOywKKoY&#10;UXKNGgTFB/JCTHuQ0K7c51uxvu5NR9pmweG3dNc635V3DrHJ3cO+XO6Yu8xyCIUjkfMPOuzF+hdN&#10;S2QJWtz3PP1x645Do6OkV1SukC1YAE+UPYF6ZrtsiYjbu6KT6OF+l8rqytLK0ifKn2D52k3XYhOc&#10;sO6Ev27+62uVr33pavvb31ev/yu7Hi57+LmK5yhCe6dtyAajDh0dHU+XP/1i94tULJ0qZKIDpYAC&#10;7HhSqHuft2+XPLMyzq2ZvEXUuBYNVxnvJpK3D3AMq3J/wWu/ZhJuGRq1RccTpXa8pLljgOVDrxmV&#10;BGezrJh21CAobpCP7tCVEXvzc30l82PzFsSeWWm2Nzc3m6NzwCfPtt51nFkOYTYP8oqBiq+s+gqt&#10;Q0Pw3zb1W/Up3a0XcRz33jneHtrxxs03fmvlt+x4QE31nqV7/mb9b9bU2y4+V4l7VpCtqXw8Nyvg&#10;Ls+dH/vx1VNetBUyF6GyqRIr58EW+wO6/YE38VFFVEUhv+5GggTwtqPH/uP3cYIEWXxcKHzceScM&#10;UuGuJJFHOhPhGmEDGXwCamDENgiqW0f7+vrI5L3LB1m967mWsbGxrExaVNJDDYKZACKGgTQ+Pt7l&#10;vEEMCfu/9q1Z60eOkMUjMcflgHP+Zc2Zj9wxq3FxPYlcTGUofJB3NY015bXljhS1dbPXzYLoNgGy&#10;2Ou6+QjeS/Jtcc1HV+KLESlwsJt4+HP8PkKUd0R+fl0P3dWsRKCqsWqv0r1GRkboUWZTxt8szieS&#10;4ZfX2jMJjvvrlJciCOa4jAk3jLy1x6r7poTw1ncNAnqLpJMG5S22QdDVbV9RrJbPXmDfRKipzehO&#10;hJIhahDMKBo9s9LuerapZH5s+4WxweFMvSVGrAxa8E1HuHaZPbBnsf+fHKruwNUHPtj0oM+ddV12&#10;b6uFeOc+MyIupOlG75OG8UPAUAixPIKkZEDEhb562NQgQThkb9GaRTfU32BqOXVEsZmV/IKellIc&#10;cnlfyQ+sE06YYhPQiOa4jAk3CIaHh+lv0v1kC31V3gztav0gblwBQ1DOSoM/Pm7LDaAdcRgYGvzv&#10;fLi16xG2mTI0NJSLaU9KUtQgmGkwwNAcole2lNvfkmHgrc/A7EZGSDhaHH2RVq6gWfJ3a6fFshif&#10;vL0uqZApGyjbo3SP1XWrRcv6QrI0lhgHsj2uJkZqhwdyXSQpV9CnDelUNlZeuvHSB8se/PHqH/9u&#10;ze9+v/b3bL9ww4VXbbrq1i23svxU+VOPlj/K/4pGe+LCa5Wvra5avbFqo31+inz7z/ZscxYiZhuT&#10;5fbNt1OrrSORPlhMNy4oHUP1PvFE47XXtpTsbT/B++qr2xSwa3xnCJo1aVKi3eunvguSE6UX+cAC&#10;8EaDEAvmhNR513HiSJjscUX+u/rt1xLsdpYlgSvZpeQTNQhmGqK/WZDbB4jX/f9oj71rn5X9qSGJ&#10;uG89wiZgmY3uUwPbL7I+foYsKgmhUcr7y7GNHq963CtS4+KL8wtJzwIMQSSpq1BDnLwo1LXUoW4f&#10;KnsIBf98xfNo/UfKHmH7HVvuuGnzTVdvuprlv2z8y8nrTz5q7VGnrD+FHH531XcPWnnQF1Z8gV3u&#10;C7kv23gZp8jy3qV7V1dXy/K+pfvKu5iEDWW19NLbl0UyeqSKLtx44ZOtT5oqTgzKpqOjQ+IrZlNh&#10;QH7Wrq39+tf7MQjmzdv2xES2DIKkYCHJqxHcm3peJDMu3rtLQiY3+2nrz11kloFsYIIMDAysrrN3&#10;/e5W+9MPM+/RpMJHDYIZCMMbZdDa2oocFNv/rH/Zw+ynN9ovFkw6hfma+mv+1fYvkdoMexQMqTE4&#10;RQq4IA4eXmMn295nThSxIrOEZIviQp30jPVQpWhTU4MJQDL6bALfKqoX6cxGmoZlFvgPxg8iRhSC&#10;yOX2Kt3rtrLbZEtS2tvb3TvQUaiqriqvLn+47GExLIS3HTP2jmMTvq7Hh+3a1tV8qfRLe6/Ye8Ka&#10;os+wAOixYA71YI4oDBhBkquq6poTT+z87nfNB7KzNXziqnkvVBStRj8x61Nhl2uGUtve7kTdJk08&#10;hGHnEYNlW8wqyN00zAKM5n+8aH/n4r4V45lcQkkPNQhmIO4dSkHCcY+stQfhbn+wvvtdOSo+/2z5&#10;p5gC/A5bfZjcemD8B0OIVTX2lKjPnmuEmkgx/iWoILcG2UJmpvHdcIXG6MTonqV74nZLpSUC4YsI&#10;lls/qGeqVBxcwRXTLtJMPtK+r0/6f1j3BxZSnYUQMdrvsqZqDd3MfUHCLc/amqA88ImdEC7fePnP&#10;Vv+MKgo+bhCEWpWxUDiYnHnAgs9nJqWDmZUADGGvJ0AnHBsbC5+XEIXl1bYsau3ZdgeHNCk1HQ8j&#10;CY/i17fYBzy+TqcR5Bs1CGYmMrTMOHZCgrfdZn3w41bJh+0bliGPHRyy9hDXILhx041yP5vtaHpJ&#10;SthSXrPdwok3H5Xwk77IDgQNY7vQRHAhUNlV+VjZY9QSzYSvH9S7QfNLnk1gOweLB+9FzAWv0QBx&#10;XeQofHnFl0/bdBoZg6Dx4SPujIfoXLLxkv1W7CfLTU3NqIGz74sa2Kiqrnqw/kGzEoECNEwlYu9C&#10;C7KRIZOtIEE4iAXqBDOO5fArkjEams5g1jNjn/NHt1toll1EXiExMH/J0vevsW2CVyoyNT6UlFCD&#10;YCbjhgpkJI+NWYceahsEXz3IvqeAjkHBeONy1zVe5/200pamLRzD6fiaXoPgusdbGKtvPnKsMtoL&#10;b3B2zQUUh/bRdqrXawf4LACp9kT4FD8Et6DLzVKK/Hbdb5esXRK0SOKSakggSLX9kGz1svJlsvq2&#10;o+33cMtyUo5bd9yhqw+NfmekACeukyWTOQc3hoH2zY8lTSdEFHAtrxzwwV7y5sb8MoQr0sQ/udGs&#10;ekHOYCHJMgLnq3+2H0SsV+GRR9QgmOGIxBHBzZAeGBgoK6t93esmBgYY3eZ+rYieP1T+wTUF5Lep&#10;apNPMWyuqNnR+aLSb2/sngz0JkcnBwX52cafXbbxMlNBAc0aVPAREYc+7h2EKByy6pCqGmPlJVL2&#10;ITED9FnSiEKQyir7RUNcl/75zxftr91stL/MkIT1Ves5a0uV+aRC0u8aFKxV6tqF7vM4ooBBVnOK&#10;XAjCbwSQSbOUGRgfd5faaj5pBETCYLs571Np3fYlVyW3qEEw82GoYwe4LiOCHiuhp8cOGGKGI8Q3&#10;N21+tetV1w5wf/JlPE5E9z/0cuN2C+2R/MGTR6KbAl4w/wvQRZsugq4hEtAN8mOHBe8LeAkGAEQj&#10;ij62J9ylzuK1i7++8utmxSGuXZLUIydvqd6tOH7j8d9f9X0WNpXbLyS4ZWny+ERFdQU2gVnxgDEU&#10;N76SFe82R9DcEsMT3Jt92VLDIciMHyE/9yne+Xvr/SeZZR/iolBqr1n56bPsZxFL9SHEvKAGwSwC&#10;QSNvHXGjkTICn2x8cs/SPX3WwGdLP8uuvy/butc5tpHO7+uX9m8sS9NzxfmTBY0WCN1j3VTyWRvs&#10;L/qA6yYC6sG7GiSuFy6xHNmVRoTg8fLHv7rqq2bFAzYBKWMESPo5gmxvqN9QXWNbmtsvjH3sVP8j&#10;LT5OXXeqz3YJ4q2E4prW6p0NajblDESBG5DItb2OtNnYZEuStfHecIgFjCGLu+IL9mDeffky+6wn&#10;Npgjwylky6/wUYNgdsFo8cUGK/orvHaA/HY+Zf3cxfbbxfl9+JTxR16xo8epun1evP5ufhyRwmc8&#10;Nv6Ljb/A8PIqeFFj4XMI4upmiQrIrnB7wgcq//T1p9+15S6z7iETI4AihJfCx+qq1VilLHzzsn56&#10;nWyMy8UbL6bSwj/e6I2RUEBT40WCdzowfcNszYCkLwcTxyDX737G8njvCdbbjjWrPhARSAYRDu7t&#10;qr4++1FMNh56nS2LrovwMhVJQUkPNQgUa8mWJT6DYN7h3XvecZWMyQxBHHstCYlCIxrMtRXLuqL6&#10;itPWn+ZqOKmiVBHt29jUWFZdtrJxJcu046Nlj4YrTprmjo33lMwfb053EmI44Tc+fJy6/tRvrPxG&#10;eWUNon/lhjjWJ2VZVrHMneWQCJ89lFQdFiAm6zn+EIkXrBAxTOl+udCpDPkHX+uiZTcmsHC8JZWy&#10;A8vYBLLxDw/aNsHiO5LPP1DSRg0CxTpiyxFea0B+568/3wzKqWC8t7W14cjyD2ZrYhJ5mQggkTv8&#10;C5KZ2cniLYv3Kt3rtcrXTO2EmgXu/ReXp8qf2lC14bSy00jkRxt+dFb1WaTZOdq5cPPCvUv3NgdN&#10;hfRpyi3VW/Yp3Xf7RbF3Hev/7F5KYYZEeIMfUTh63dFofeT+Hx/0X/3p8qfplj9a/SOznoBgtqWG&#10;iwvqDVstz3c6uKgYcC0tLeFzDFOF0V1ZXTt3QWzPs4d8IX12ybW8EmBsbIz+iY3rviNV+Ocq2yb4&#10;8mVqE+QKNQgU66iyo7ymgPyeLX9W5GkIbmQvhERx46Ch0NXV1d3dPWtvAVYPVqPMfrPmNzKXMyTe&#10;7tV5x6w7hsb66cafru5dbRKayujE6J11d5qjPVD/j5Q98us1v2Z5zSb7tcH/748DskuIYu1FIaU7&#10;TZurNmPB7HrE2IEXmxcNPVvxrHxD4UsrvvRSxUuyMRHBPPs0yiwH1RtiZFBXqGG3vbIVWUHTM67f&#10;f6I9N7C80jZnI94HwSwI+gmVrbZN8O7jrQm1CXKAGgSK9fuy33tNAfmJUAgh+h1ijvRphY6ODl8w&#10;2Zua+yzybAPxd3P9zVT+9Zuvx9iqqK5YtHbR/iv2HxgccNulcbBx/qb5X17x5c+Vfu7q2qsHxgaC&#10;QtPLRGyCs54of8JU7iQr6law3f0Q0Z32tzGtY27ddus9GIdwQe+GPMjALvSKqBaWsTyCz0SE8PPV&#10;P9/51HVzFoyRN3J48MqDHy17tKo6+SsvvBPmBfqYqQXFQV476LaOzziQGcdeMrfO6Zzj4+Pn3tdG&#10;73p2pRnjtIu82iS9OMTwmLX9Qmu7hdZA8d0LMoSP2WlEDQLFOrbsWFE23p8M3RAiGgQSCeAfGSRb&#10;4uKzD1AkJnOzknMrz13etPxLq770aMejZlMG9I310aDVddV7lu5JmgeuPrBhsOGILUe8WPGiqW6H&#10;E/7eidR+aa1p1kQGgdcL99l5IXcZaF8OFu/QbArALtodvX7OAwPkxJd4XMLDGLM22hSCTNNz8T31&#10;Y7ZOQvWaHamDzuvt7W1vb39qVQetOf8mO/xAmvxjIJqDohFXfX7oNDtU8FyZWVWyghoEivW3xr95&#10;TQH5iURICcQ9ih+xDiyA2eHgW/Xhk/5YG0iNgrWji4764SnftwX8NhxEU92T7HmW/Yjpqo3GdEOg&#10;y4KXuPeJwhvXR9BuQEmQghtIKF1fRza2VNg9ymtHcmnpXZA06qAvvUiE933J1LB3hq8v8IMfb3YE&#10;GEz2qUOxPFaX27GBvc4xV6QF03jwOJFhd9w9tk3wvWvMqpI5ahAo1vHlx/usgc+Vfk4GcDhBoew6&#10;+kH/EiFulhK4kl5hJOmoh5cjUAnIZewtqW2Xquqa7RbG+PkeTUBb06BIc/59sZz0ICnR9N7UvLof&#10;QX/VY6aTyHW9fcbbl+Kir7sIh6b3RvjcSIBvO+0u21NF7k2s31I7Z37s46cNu9Kgu7s7pSeMkrbj&#10;lmbbJnjjUdagNng2UINgtrO6Z7XPGuB38MqDZQCHEFcxeGV6OCEenrurGB8YKy6878ARMAVK5sfe&#10;cey2FykizSPeHsocV+sh0b1yAAD/9ElEQVQj5Q+9skeWfSS1SLI7Q36G4UbdguagbBddLmB4ycbo&#10;YGtiwHHui2vq6EjvOW7U95qsrFv5EzHrTUfZZsGTG80WJW3UIJi9DI0PnVR+ks8UkN8vVv/CDN9Q&#10;ZOT7QMdEMQvEaUBYACIeI0AUj+tMCCavSm5wlSs1L5UP68vsD1u78/y9RoNPuGdC3M7j9py3Hj22&#10;+5lTvgToEjJvgNNTckBnJ1JFGAS+e0aofzEX0NlmkzNV0zkpOZzlNt8597XTheTb6D7Tn2PMCanD&#10;JRLdxTjmbtsm+PBp1phGFTMgZYOAHiOdRil2Xul6xWcHuL+j1x1thu9UGMxIDQnhigp3RYBLonCu&#10;V443O5BCUm+vp6dH+1vuMLXsmcMhCzc+aX+J+PyHemkmb4NGmegXEZ+e8PH58wfefsyUzz24JDII&#10;unP8or0ZCYOLJjY16NiFDGqJzLlPbYQPQEYoeppj3M9zfPrMITrPmffYtmNwgKcRdRBGRkbCowsN&#10;ndYc5+Wqy6vNlhlMjqSiRghmL6dWnuqzA9zfnzf82QzfqQRlsVest8b7VL8XTk8kzUPQ2WE5wjtp&#10;w6vpaSOa9ajbnIcO1tQ/8cQ2Vz5o/6VHImsAbSQLP7+2p2S+P6YtBLsQmQ9XFUoQtL68pMFV5F7E&#10;ER8fH3dfIBYXOVdaBD/h5bX18gm0lZu3tjtfmYrbYdjobS80fXCMc2mEiVlxwHAZGBjgXLOegP93&#10;qW0TfOVPZlVJCTUIZiPfWfsdV/dfU3+Nu+z+Hih7wIzdAMERjmeGRM5iMNnLLH/+MKfE1QQuV1zR&#10;+rYlYyV7Wf/7v+bx9GxZA4msRu9NhLPvtWenm5Wp+AwCbAhTHiVFGLOyYKrSA7VKPYueDjEIUPly&#10;fG1943uPt189tMdZ8W/0uGALjjpICj7TUPqGBKXkABd5OCKKZ1zZas1ZYJsFW/P03ueZgxoERUmG&#10;/pBP/Z9YfuKRZUcu3rLY/ebhisoV9ugMEPe+b+5ALvT39+ftde4zG1wuX7dBwroC3YdI5B/9qLek&#10;JFZSYpWX2xuzcr8gaFW0traSk66uLu+uvz+zNYpBQIc0hVHShY4RfAAVZIInNgE6OJEalncZ/e7G&#10;bhrrdUsmVm1KbjJ6k+K6wdhAX18f24NXlA48MDBg1pNx4J+dUMFl1qjOKomMGgRFBiOQAZP0aZwQ&#10;frnhl64p4PsdVX7Uj9b/6LD1h8mHaIN4H/0SqqprXttQ9+irDbcs3XrVo60XPdB22l2dx97Or2vy&#10;18mWC//ZdsUjrbcsbebI0g118lTbjTc2H3hg//Ll8dUM7gslReLLbWz+NSycXULMO9dve/XV+h13&#10;nDjqKPt2cvCRhDRwbwoIJisOYvzJ9udW2RMbZdmHaxBgzSRSVEqqMLikVr1I0B5NjMUmh3mh7pfc&#10;ESuZb98juPbxsBkhXszJDnQzs+TEq8xSPNg76nnvsrQ7HZLOwAKZj3v65q3Wjotts+CWl8wWJRw1&#10;CIoMBieOFAOAIZH03SBBxmPjn13xWZ8d4P19Z9139irdy4xdh1Wbas6+t/3z5w++/ZixXY+Y2H6R&#10;Pf6z9jvAwgEtmRPbZ59tn3wFnFGK6X0CCig7lgFCJBN7SBHiOoVeXJsA6+1b37JfMpOVWwZeg4DW&#10;NLlx8M5uc55+tJavj2MsikFADzGnKVkCeSI17CK3Y4JW10TM2v0cM4TvfKHT99aKELwWANCUDGpZ&#10;5ip0AFyORHcJBwYGfFpf5je4d6Don5wrbgPJugefcr+dzzceaQ3p46jJUIOgKAkO0Yg80vqIzwJw&#10;f7u/tueCVWf+193Hv+6UdTLUJ3+x1x8+8R+/H/vkGcOH39LF+N/sBJAzBCHyjW/0v//9o5/+9NAZ&#10;F3ZU2h/0MTDCuxy88xJ6e3t98Ynu7u6060FBbsp9gUR4azsrNwsEaVkR4khwkxunS7PFe1H63h3L&#10;4ueQw0TuK5nT09Pj6k5Tv1MRuw01/YY3xh5wvjfI781HW6udt1/iuDMSzaGh+MIMrv0h9x2AZqVv&#10;uGEAH7gBvvHOauPkG65c5J6C78jh0dg7fm9n+/vXWOPpdpzZ0OXUIJhdvNDxArp/nxX7eE0Bfp9+&#10;9bMyzucsHH79ma8uvKnrH89ura+fEt0VvG5cHkDWYAowyM16ACSIKZuSIj4DCxLNDPU1+r3Pb+X3&#10;wEtNjy9vfGlN/cbyqJEDXzoS7wXEtxs5wPgQS4XeeO59U+YPCuiA6DeSlSi4BoGrm31894dOJO87&#10;tohYcJs1NDVCF+VeUnC2h3t7CBjmbh5El9M3GNrkx42D+nS8N0GvweqmwwIZGx8fl738P71xdPtF&#10;dhGi3EHwxhhmD2oQzC7W9K75wsovHF/hf1fxt9d++4vLD3FXZWgxJgWENcNP9IcboMsnIRKH/OA6&#10;QCLHQkkEHo/bmi0tLbQvDc0C0OiyHYJWgtiOCX6xtx0zvtvpwz+9pveBF/1zFETro++R9SxwIVoN&#10;FxPf0devtmxpJLVf/7X773/3BwlmoZjOAxK6R+maWp7k+utb5s2Llcy1ttshtv32sf/+b2vy0YRt&#10;0ILm6FC8HnbwQonGLzaBWUoMqZE4QoC+4T1eupkXzIJT77KnQO68xKoK/XKT2B8+K6Svr88szVDU&#10;IJh1PN/x/OIti13df1PTTZ8p/Yy7Kj8zegJ4LfECAVvBFzPs7OwUAwJ/1JRZSUBQLgfxGgdxqa62&#10;f5VVNRVVNS+vqT/mts73HGc/geb+5iyIffDkkVfW1bkRAq936MYGvHz5ywMlP7Le8rGx0tIpXc4n&#10;oJUsIo/zoFNNXQcYGBhAAtAEqF5W5SxAGaPO6+vr3Uhe0G3w6XWOl+3Ygpwuy16LIS4czGCXIU8e&#10;zFbPJxylg2Gg0E3e/nZr7tzYDjvFjjmms6xM9hvoru8+foKeucvh9nyIlMBykoqakahBMLtgMD/Z&#10;/qSr+O9svtNd9v7MuJlKMMKcN15aWx994pIP7APVIiGITYBWjtu+z62u//WN/rlmKVFWWXPiPzox&#10;CGQ6Or8lN3dVN075ql6Qhx9utGPUJbHa2m0PRnqnmyVqUnRKZ79V2WatqbderrSe2mg9sMq6/RXr&#10;2mft320vW39/1Xp0nf3Z3FerrPWNVnWb1danT6ZNIZHHH2UWM3pagg1YAHQtsfYwI3xKFNUuMw/Y&#10;7hoHcQ0CmWog8xgkAMAlOBKbA8tAjgG2c5hrXMpdp5/8psd+bnYX632/Hn1h9ZQnbOlLmLDvdizX&#10;T5451jeQPA7hhSoCszKDUINgdnHY+sOOKjtKtP4BKw9wLQDfzwyaqeAphoTuc4qjSGLn3pf+u4+S&#10;Oh+zGSrHF2VxWV1uv5Qe0ZkVqurbT76rR15mt/OSiQv+GRZ7mDPXesd/2N5qy+TzDia7lvXYY9ah&#10;h9o2wRMb7W/g7neRtf3CbQGJ4G/nJfYkuNcfbi/s4NxFDvnNmW99/HTr0Outcx+xTYfmmf4WDKqx&#10;vd/a0Ggt3WTdsdy6epl10ePW0X8f/OV1Pd/7S983L+s/8OKB/S8c/Nx5g5+/aPzzf7QOuMT8Drrc&#10;OuQqazT0Bk57e7vc4ol7o4c2lekg8qFtdLxv4mFSXFufE+WmA3ra7TDw9NMN87aLfeRU7FGLjnfp&#10;w8bqdc3fJ0sbXrdknL3f/FN/d7f96saIYPfIqx5nEmoQzCJqBmtQ9l9b87VvrfnW51Z87jebf+M1&#10;Arw/GSpCc3NzfX399N4sqK6uOf9++9V1bzl6PO1QQVyRpAgSJ8Dg6+rqormBVZk9QLU/tjw7L6RC&#10;UovDt6GsFn3jaN/Y0bfGjxb8+tfdd91lJhCgKuT2bXun9eY3WyVzpqjwr19u3V1qbdpqtfSm6euP&#10;T8R6Bu2X4W9osh5ZYy3+u/WfJ025BL+dFlvvP8n66p+tO15Nf6Z6nunstwMkv7/H2v9i62NnWO87&#10;0TaMkppE7u+tR4996JTRT50xvM+5g58/f/CQK8e/d40lv4P/Yn3xYuvTZycM1USBlpWoA2YBTYwu&#10;9zr9aUNnJin3PkJZWc0rr9SXVdT86BrbusW1eOO5Tx+y9pBfrv5lZbV5umlpacNcJ4L19cuGsY9d&#10;OyMRnELOgzMlix01CGYXrsp3X0oY93f9putlnCS9f5xndlps3/lbtTHNB+Lxg/EkGMlJB/wsBKHc&#10;6fm6gQsVfsUj2blbhIWBtDUrDhf807bz+D35mn8mwYsvTrFBR0asnXe25s615sy1ttvO2n5764kn&#10;TM7zw6NrbZ/4jUdaMlPd/X3tcmtdgzUwkpFqTA/skr5hO4bxtxftvHlz5f7I7S6HW2862vrAydYP&#10;rrX+9KT1Wirf/vGGjsymLCHzSNyRiMON187wzPrYdGeufK70cwi3D/5z0ZyFdsBgzqLB3Z7/4k9W&#10;/6R60sm457kmCV/94ia7bn05EY9COrDv4aYZc/tADYLZxYudL3oVf6Lf11Z8TUZIAfKZs+1vqT36&#10;aqY+q6kRZRLkXdxpBNT2sbcnueUfHYSsWZoEaXzgxf1c5ZuXGZcuSAG+c4LsLCuz5t9m7XbWFAX8&#10;9Stsp7wz289Fjk1YG5use0qtX/7Nkkfqvb83HWW/KeiH6Pun7JkTYxlPiXBrmwV6xVbnVaGyJSkR&#10;Wwrdj03gvZcnajW9hnbjf3FjDDJN4VdrfuWKuN1e+OLOJ22ya2/B2Hfvv4O9V15pOv91/26dt8CY&#10;BZ3d/fQ9yo6t7EbOMJ194UasGd+sySJFDYLZxblV57pDIvxXWVMZfGinQDjkz30l82OPvJKRTeCV&#10;RIogU7F87LR44odXJXwPREo0NDQgSc3KVP75QhMi+D9PGI17Swhp651RWJhUt1l/e8na67xtevqt&#10;x9hKZY3zAp+UQCc+scFaeLu157nWvKnTIz5xpnXcvbZlsKEx5RnyGYI6bHReBCR367OC92EBl0yM&#10;P/qYWfJAgtKRnip/yvtQ1adf/ezbr7hdKvb1nxzfd99t82f/vmzr9gvteOQXL7GGRsYknoFlIFMm&#10;g9TV1cUtS3GhBsGsYzw2/qP1P3KHRKLfV1d9NdFEs0Lgf08fZqy+ui79mQ34PaZGlEnc+d5e3nXs&#10;2P4XRXrQPAp4gb67Bi6rN9XSpm88ctysT8VksUjA2mzvs/74722KfMfF1v+eaZVPeXXvNvqHrBPv&#10;s95+rP8G/9eusB+I6ByY5ucgUKjB20le/SeTPDJR5FmBLCXSymw3+a6pqairuHD9hUi5vUv3Xlm5&#10;Ehv04r+1l7zefvnSDjsa04EStbW1bd5qzzfk967jk7z5mI6NwGQh1XmRBYUaBLOUL6z8glf9B393&#10;NNhhtELm7ceMMVDTnmMY15NQTO14+NApIx8+ZSSudYi/KC6jWY/G2NiY+3iYj9fW15XMj538jzh3&#10;KIr6nTAoyquesef0iXbhd8hV1u/vtuY5X+mV31uOscP+f33ePrhgMY0RCi3V3d2N2RclCJeSDeE7&#10;mFVM2EQuuw8y4wbA4vbYjRtrjjuh86MfG3njG8effbbee4tkcMR6zwl2G+28OKFJB1JeunfxzlJS&#10;g2CWUjVQ5bMAfL97G+81A6WAQXkceHGSj/QkAg/A1IXiIRgk2P3MoTcfOY7iN+uTD3m7xJ15EEJd&#10;XZ08Ne7y7Kpt9sGSm7uQvGsCH9KNKPcLlo1N1vmPWv9z2jYL4P0nWQtvs28NFB3oPLxnXOHe3l7G&#10;kWmhSbD2enp62tvbEznr0aGftLS0OKbFFNtC1C1dggvJlhA41+RskqA9SlYpFKl5bQXfzMGeQXsC&#10;qbTd1c+YjUHcCYYRs1dQqEEwe3mw9UGfEeD9fab0M1U1WXr8PGdc6MxR3zD1NWQRQdCYilCmYipo&#10;ki9cMEglm5V4xJ15kIiOjg4MCGS0zM+Cqip73uKVj257dnz7hRNfu8RvlxSjQfBcmfWVP1m7HrnN&#10;CPj5jdZLFTPts3uoZ7QgpiQaFPtAZiDSZDjKqF65744BwZEcxt6BgQFR8Khhr8rkeGAv2zFAzVbn&#10;LC4hHcBrGaDCzVIonZ2dXJR/UuB0VL5rEJArMsAVzaEOHCZ7wRsnELj+aQ+Y1vzmFWajD9J0u6tM&#10;cnRXC5zCNQjcTqPkCMaYzwjw/fYs3dMMiwJm7vzYe45L5w535u7LjIReYSpoEnkEwKzEI+gjRqGu&#10;zrzJuMR5/ls2Ct+7oi94xWK5NVvbbn3glG0WwJz51h8fp1bt36yCjoR/j85GF6KM0fTSjr29vehL&#10;9rKrr6+PXfQELAmkPRvNyZ5+yN7sKgJSdo1RIZg+WtzsSzB5hZyuqd/Wyi1TAwEU2WcBSD2YlQKm&#10;cA0CtQbyQM2A/aqikN+K2hVVdSZOkOqt4vxw01PNDMgKz9eToxA0/BUBO8nU0SQ/+EsvNWxW4hHx&#10;loH3poPLc6vqSfyJFdvCA7Buiz270HfXoGBv8aAb1jZY3716m3r4xJn2+/5mmwWQEtgKWAZxhTyK&#10;k13YAW7sPXeEeAVeM1feSIj5ElTqI2Pbniu56HE7fuCDsyTCgZHhtXgKk0K/ZVAUVlVR84013/AZ&#10;Ab7fQasPqt1aK85cXFpaWiROOF0WA0Pxc+el9r59U3glHqaOJvnRVUkMAp+/lQjvC2Vd3nXsWMl8&#10;W1bShZCbZqvTppcH3oZk8lcYdA/aswLd2wEf+YN104u2elCigCkg3zLwqWQ3MFAIDqG3Y8uc1hAb&#10;5ZInTE/45FlW6dSuOjg4KHdG1CBQCp3W4VafBRD3d/DKg83ImEp64eLs8o3LksS0fWjwKRzfA2ZJ&#10;DQKIq+x9BI9ZtdGOBNz/gokcjHleUcD2E+6I86zBtLdddbv1qbOtuZNPB5xwn7W12+xSUsVtTfd+&#10;EFumvYl9oMXxSwcGBqK4+PWd1n87N4y2W2j939+mRIkoFyPLrBQqahAo1jlV5/jU/7uuuZY+/dHH&#10;p7yu4PT1pzc2NnZ1ddGtEe7e22zCdBkHT6+ww87L1yd/J8FW55tpSlJMfTl860/J7a1aBzpG3DcZ&#10;CMFbBj+7tmfOfNsjFFvBjRCsXGkbCmfeM+VbVtK7pmUmwfiEPT3QNQLeeoz19GazS8kiacSD0dCJ&#10;lHRS5Y2Ox3c3K9nmz0/Zb56QDlNaPcUyKGTUIFCs0YnRg9ce7NX9/N566X105Tecu8y78cqNV7qi&#10;OQjq1izll7JKe2LabU8nv7opsJIMU18OX7xwgJ5gVpLR3NwsUwrc+0eJXjkAJEviLMgpw8PD6Ht6&#10;1//8z2jJb6y/PtJ+7LFdpOOdo+DTGTmdGToyZt30gnlT0Jz51sFXWo1THkNTpo3e3l76FV0Ft7un&#10;pwcvxaf+WU0aaairq5NnH9KD9Ol+4RMdBkesQ66y58zy2+8i++WSBY4aBIpN9UC1V/HL7+NPfhdF&#10;O+/IDu/GGzbdgFyW7+AFiRI6zgU4mt+93P6Cagg6kTAi3nv58Jmzh3Y9PP7bA4N4jUUR2SxIbMA3&#10;9/DBlxqRkpvLbbuBw1D8XBpBz+qnPj1UMs9685vjXDQNJzLiw2lerllmvXPyewELbrPqCj3QOxtx&#10;ewKKWfoGvajPeVtif38/G5OoauepB3pd0kBCVni+fNtrqX52Y+HONVGDQDE80f6EV/HLb/fle5Us&#10;GC1ZMO7deN3G62QExgU1gN3tOoj5Ye6C2DuPTfLwYRq6ZBZCLeE5mSpz+NDJw/9ziv/Rg0QkihLR&#10;H+rr6+Vftux/4cB2C7e9JpZ/ri7hhN12Hy4psTZscPZNJdiI4QIdy9X7RHs4SO03TE4SPPR6q6+I&#10;X0E7w6EbhExzBnpaeLu7HTWnQSYfExPWw2tMB9tuobXkDrO9cFCDQNnGV1Z/xav43d92xzSXzI/t&#10;9uyB7pZlW5fJcAqBERsSLs4u8tFSsxIAjyE/fkCxQy2ZKvPwhiPGv3FZ2OsgUee0NVZgoriR4I0W&#10;wNz5sW//ecrnDYeHh8Vc2GefoeOOi/99xZTEN8URtRHuLNZ12F8ZoP/MmW8/QjaS84fdlEyRzhBC&#10;uDXgBhVA5v/nnzMetHZeYoyDa5ZZg4XR69QgULbRPdrtqnzfb6cTK+i4H3/6m7J6QfUFZjwlo8Uh&#10;19ML/uM4+7sGZiVAGkHj2UlcjU7F/v7v8dWzIJo+VUj23uftE93T6ScDA/aUgq9+NaH9Ed0g6O3t&#10;JUE5i0uYrR5Gx62T7zcS+aOnW0s3me1KQeGbCoCRl9TNSHpzUO5MCb7XFOaZ/mHrqDttS5ROuMMi&#10;+x1WOf2Klc8vwgT3TatUg0DZxsjEiGsB+H67v7bH9sc20Gt3e/7LrO5VupcZT4XBW46yP0pmVgIU&#10;y0vuph1TXx6efdZ+guPeF8JUfhoGwXX/tl8nxUJtbW1bW5uEDerr6+UZFueQ+ERvSq/Q5ypmq0NV&#10;m/XBU40p8LcX8/0RYSUiGH8y78T7tF6UoGNSHS+vQBCCExKnhZ5B6w8PmC8rvu5w63e35u/7ll5/&#10;SQ0CZQpb+rd47QDfb/tjttJfMQ5qUp87GH7PL0Pm2bcM4oS7BZ09EAVqydSXh+23j5X8zqqqqrnh&#10;hoTNl4ZBsM+5Q3QkszKJm06I0I/r6wcZHR31PhZbXW0bBIj98x4xdsBbjrGGNWxUwJiWmwRHFrUN&#10;mI9mUwIwBE0SiQkGLLE8ptEs8IUwT7nfxAz4fe9q+6nXvGVNDQLFT/9Y/14r9vKZAu5vzuKBeUd0&#10;PtL8iBlJkfFNMs8ucxfE/vukhBPf+vv7TdmUxMi8ay/2Z4dKYiVzrQMOsCP5iUj1fhD+2X/8fuwd&#10;x257DZEQxSCIYtsNDQ2Zox2uvLLlgsva9r1gAvG642Lr9AfNYUphgmL2TWsFsQPoGCF9wyXpfSVz&#10;3FSm0W3g6vxPTEz48nDBo+azy/w+d5H1WrXZnjvUIFDiwJh8oPUBnykgv0++8CV65/4X+b8ompQo&#10;Izlt5syP/d8NPWYlgC9irMTF+6JWYd362pIS64MfSvKIQXSDoLm5mYPhjUeOf/kiv5Hh9pBEXaUl&#10;2QcqsWl84YpDvttLEUp+Z73tWPszg0rh4047zYSQW0vDUz+97TKNBkH4pWMx67H11l7nG8vgvSdY&#10;f/x3rm4oqEGgJGQiNvFk+5M+g4Dfhx78Lf3ytar44yqEzkmSxv1SoqzCfjHRHcsSqqWkk4wUMJXl&#10;obS0bvvtY1XJPoId8ZaBt9F3OXziB3/p973sUg4IeocCVoLJaID+/v6gNQPvf/+obQ2UWDvsYJ1/&#10;vpX7b+UoGTEw+eFj034ZEzdUkKi7+mYv5hMJikS52dHQaf3oemMZ7LDI+tIlUx5P6O7uzrAUOTcI&#10;ptHsUrJFz1jP51d+3msT7HhUBz0yqapIRHSfMgrPrbJnO768NuGri3VSYRSkrmo9L5B45ZW6iE0c&#10;fI+1F3ko3Kw47Lxk4rCrzKS/np5toR3vbC8v4Td9gvZldXXN9debeS6tra3mOKUgQR0iENAU4b0o&#10;PUjZe4c+UXgAoujjnELezFI0bnzBetPRxjjgd/0zo939mdq8+YsQ0OrTaIIpmVPaXeoaBNVNtXMX&#10;xA65fMpz5NHBn8uWH7B+fe1J/+hkPKADEhH+GLoiUFHiZ6O/EaM4UkAzCSyzMWRmqDzjJ6fIFsFr&#10;Ybi86cjx/Z2XFkMiIwBIKqlHga1gjk6AOU4pVKSZshs19EIPFJsAHWQ2JUDyU1xgRpQ1Df/4emt7&#10;5x3b/L5wsfXYujSfncnrLQMMAprErChFyDMdzxyz7pga5w7vmfd20/k2ljkjKS3iqopUOeWUju0W&#10;TMyZbz34YMLAtVqiUTCVlYwG54XEgOeNEAexHsRWwKRgO8tyAAeDnOjlvceN7rzYPNTQ1dUlCz4i&#10;OkxqEBQ7pp2mG7qxydA0kcbrUtwXh6BYYWzcenSdtfs5xjLYYZH1nausDZGeyzHEMQhUZysh0D1E&#10;kXd2ds6ZH/v8BWHzz8PJSoTwxBM7S3awSubEXnghzl1kYMyYrCuh0KCmyiJD3XqtOq+v74sT+Fh4&#10;UxcCS5a9twxcot/lCT4c4UXvFxQ47sujpp1pNwjSw7EE4qjsoVHr7lJjGdjGwWLrq5dbw8lCpTqp&#10;UEkZnD8ZQifcYQcJZDkN4k4ES5UlR3SXlFinnZbwpbmYHSbfSjJQn6bWopG2SVddbb+p8FN7DQej&#10;RPSKVCM65sx46BymQqavL817jrkAEzauZs0nacx2ivLuzrFx68T7rHcfv80++MVN1tpa633vs7q7&#10;zTGCGgRKyrgTc7Cp6Vt4e7Iagvu8maziFsSNJKfBokXdH/pw2HNxXNTkW0kGmtjUWjTCgwqJJhy8&#10;8krdOee07/rb8ZK5ti53bQJMAXpFGkI50YMJbDdHKAUGrRz+5YvpYnr9hyjaPUOauqwzH7Lef7Jj&#10;GbzVfgbnM5+z3JsVahAoKeOqDfT6p84YftORSb6NG9ePdMMMGfKrXyV8/YBgMq1EI2TaYJCkdxmc&#10;KQRxLL+VK+vmzYshjH7+6x5XnXNpk4kUkdODpOFvpTrTW0kJjIDW1tashAZzR2Nj44yfhvzEE9Z7&#10;32u95z3We//T+sCHrI9+1Dr9dHu7GgRKymDdy8hBlF/7eAuWZmXow2lZmTyYHnoLOQ1M3UUgyrSD&#10;rVu3JlIAu751/G1v2xaTSC+WEzI73RwRmWmPGM88xsfH8R/GxvxvpSxwcvcJRIShexuLhULrcmoQ&#10;KOlgxg3KvqEVg2D5+oTvAIBEBoF7ByFHaMQ4PaLP84oY9Y0bJBBOOWVKgCdV+RhyjyNi7HdoaKjb&#10;dx9VyQZoO9MSxUmOZp9ItbizZPr6+mQhd7jXioIaBEo6eB8VwyA47OptX5bzERIeyPUEY3xHk10l&#10;RUwNJiNiC9IHODL43EHwdN/HWMNxI1VxSUkOKlkEnZfroZ0HcnfzSOZguV29oO5SqUGgpIM3VoxB&#10;sN0CWzQjBRD9yH2J4uKgQ0hUGcdRXMxET6JnAonr+4jSZmQkyfcLaGUa16xEo7m5mYZ2VUVcnUF/&#10;MDmIQIgPSt7MQUoeQbcx6EwbFDko7DReDBARbNmtW7cW4IQVNQiUdPDeuH3HMaPYBL74v/fh8iiB&#10;5VS1SyJcN9RkVEkXqcZEBN39cILTCOJOLMCgNJePQEiEoABF7WzA1P4MIqWQVRroHAKl6PEJ4o+d&#10;NoJBEP5IepS566k+BO+loaEhR/f8Zi2mZhMQff5HohmFcU2KVD37RHak2a3kkfA7OEWKKdusQQ0C&#10;JR28Cv4TfxjGIEiq8nH+wlW+aI6QSeNxIc3Ozs5CM7RnAKZ+ExDRegvpFXFTSHV2d1yDoCXZV5KV&#10;XBBxhmlx0dSUyot/ix81CJR08A7+j5xqRwjMSjSydYNA7YDcYao4ARENglTfNhH+VcMgcTuS9opp&#10;wdT+jCPVqFURce8Ka5fDzbKgBoGSDt4XyH/41PFUDQLAd0z1PrSXzs5OkxUlN4R/NCjuBwi8hHzD&#10;MC70hzRu+gQfcCcds0/JL6YBZiIDAwOmkMVP/7B1xVLzAuN5C6z9L7Z6PK/vUoNASQfv898fOHki&#10;DYMgEfiUIU8qCnl4wacSPl28vb3dq/JpMjRxyPsGQsiwNcmnPLCQ6/lfSji5eFaocDCFLGbueNV6&#10;w1G2HbDdQuuk++N/6EgNAiUdvI+lvfs4+ykDs5IiiWachUek9RHzPBDyUB/4pnq4D5fW1dVhFiS9&#10;JYQ9ISloeH9mgHUY3mGKneLtqBMx60uXmJDAT26wWnrN9rioQaCkA8PDDJSamncdm75BkIjwuwn6&#10;QEF+MNUdD9S5axNEnE8QBLuBhjYXU4qZ0dHRbH2dpAChh5tyFhUdA/ZNAYTz9ous5dVmYzhqECjp&#10;4L1l8N8npWkQBG8NuM5luEGQh/d9KhCi6dlFY0GiGE840tAkond/ZgapThkpLorutRbPl9v3BRDL&#10;nznP6kxlnq4aBEo6eCMEe5w9lkmEAMcC9b9161YWRLskfcYddWLyoeSSkG/ShDxPmBLmSkqRk/TV&#10;lkVNEd2jfHqztdMS2xT4/rXWaOqBVDUIlHTwzjjb7/zBTAwCH0lnFIIaBHlDZooFXzOclfgwiZjL&#10;KEXOwMCAadSZSFEYBFuardcdbpsCP0zLFBDUIFDSYWhoSIYK3vxBl/Zn0SCIQm9v6MQYJavII6be&#10;N1Gm+goajDxsOLPiQV8wPJMwjToTKfAZhT1D1tuPtU2B3c+xMsypGgRKOrjqAYPg0Kt6s2IQRJyb&#10;pk+X5Z9M3hjh3gDy3gnSuYQzjyixvWKkkKe5jE9YB19pmwIfPNXqzsa7EtQgUNLBnUOAlD/qts7M&#10;DYLo96RNDpQ8gitvaj9FvHcWvFZF8T7EpSTCNO3MopCfL7hvhW0K8CvNnlBUg0BJB++kwj8+2Jah&#10;QSDPsIVPVO7v78do6OrqMjlQ8oi3uVNC7hTU1dV5H0bQp0ZnHmn3kAKnYC3XNzqvGPrtLWY1W6hB&#10;oKSDO/63bt16+zNb6ZrV1bIhHdzwgDyNJss+MBcmJiZUl0wXvb29piVSxNeg+s7pGYn3OeQZQ2He&#10;LLin1DYF3nasNTxmtmQRNQiUNBFB39ra+tirjXTQzeUyiNLBd78AI8P3dDvXwgRJ9cs3SnbJ/Cax&#10;BnhmMKaNZwoIJVOwgmFo1PrvU2xr4PxHzZasowaBkibyoEFTU9MzKxrooys2JnlbbQhxJxC4L8ID&#10;TAEuZy6sTBMZvptW30E0szHNnBkYnQx2ehoOgDAtsYfGxkYubQpWGDxXZs2Zbz9Y2JPLSdVqECjp&#10;Iy7jhpouDILnVqXzxjoh5PkCiUOoZ1kIICKlUdJgbCwH8U2lYEjbWGTsY+sPDg5GuRsY8UGkDEGs&#10;mesVBlgmBzgfI/jpDWZL7lCDQEkfmUO+dksdnfXx5ek/mRb3IXVBbI7R0Xhf5lLyS9xATlL0CcPZ&#10;QKp9g16RxjeF435QMfjWrLRB2hTaU82Do9YOi21r4NVoHyPIEDUIlPQRg6Cssob+es/z6b+6LuRF&#10;N21tbQV4M292Ev5B5LjMpA/JK4lINaqfyc0jk4SDTC0yKxmDW1Jotwk2NdmmwE6LrZF8xdfUIFDS&#10;x33VTMn82Bn3pPb2Oi/hH8gxF1Omm0TCV6I47pyPzs5O9x6wOVOZuYQMXgz93t7esbEx+gPO/dDQ&#10;EP9Rbg2EIN0MUwArJLvTCwqtu97xqm0NfOY8s5of1CBQ0sd91cyc+bHvXN4ny+nBaOzr6/O+H1fQ&#10;9xIWGjQT7dLU1ISfB6r1FbEIXVjN0cOlWAD48S0tLbKK/MmKTTBdd7Uwlci/WZmEDQypo/5hWwPH&#10;3WM25g01CJT0cSMEcxfEPnBipp87a25uluEhMwYYLapsFKXwYdhiAaCnEQi5vkkkNujQ0BBX5LqZ&#10;f3a5rq7OJJ13KEh7e7vPJjjhBOtLZ9jWwAOrzJZ8ogaBkj5mSNXUvG7JBD24stKsZoJJWlEUJRS0&#10;KWaB9/nkVCEFk9Z0IE9uk3+zbvtC1pw5VslbrHe8z3rwQbMxn6hBoKSPDKr587sO+XMfBsGnPmU+&#10;gZgJGhVQFCWE/v7+wcFBV1CkbRBM+3cK5FlNCuLOq/h/X7FKSqxvftO+azAtqEGgpAn9WMbVli01&#10;JSWxkh2so47qlC0ZolPTFUWJSMhDyyHUFsbLBrBmEKTgLFv77CObpw01CJQ0GRnZNmng4IOHMWyv&#10;vDo7rw3RiYSKokRhbGzMSI0UMedPK+Pj4/X19e4tg8D8wmlADQIlTXzvAykpiZWWpv/2YhfsfXMB&#10;RVGUUNw4ZXS2bt2a4aOP2ULe5oRNIKsYN9Mu/dQgUNJHBpjw3e8OmKXM0C8YKYqSEo2Njd5HH1ke&#10;HR11H4qG4eFhc2jB0NPTYzLnQe4dTCNqECjpI4+kC6neyfMez9Dt6OgY0Y/fKIqSLmhTfG78bFlF&#10;nrBamB9F80pOobOzc9qtAVCDQMkIeXsxpDrXV941ZlJRFEXJNoWgYn0Ev89UUC9cUYNAyQi3f4d8&#10;jyARBRjHUxSlSEGt4nmbFQ8FNUmZTHqDo4UWwFCDQMkI06+dd9mapcgUyNQeRVFmMNP+rVRfAECc&#10;KPkyk9lUMKhBoGSETJQF7xSeRMhkH/eU6X1NmKIoMwwkTEdHBwvoWkRNd3f3tIchGxoaOp3Pfckc&#10;KZGTBRscVYNAyQhGHf27paUFNR8lSKAzBxVFyQUii3xMoxc+MTEhzz7wj4QkJxgoPT09ZndBogaB&#10;khF0ekxg+jodPfwrxgJjw5ypKIqSPYIvKZrGm5ImBw6tra0FeHcgLmoQKJlCj8cswPWPctcA6urq&#10;BgYGmpqazPmKoigZ441Qum/7yT9IQpMJJxvF9SyVGgRKprS0tMjXBxgAvtcXJkJfTqwoSnYR2VJb&#10;Wzs8PDwtarivr8+NkrJQmK9ACEcNAiUjJBTGP+D6MxKCD9r64AA5V1EUJVuMjo7Gfeww12B8bN26&#10;1Ug3BySh2VdsqEGgZAExCCRkF2UmAQebMxVFUYqQoB2A6HPfk5gGhfCGIjUIlEyhE4+MjAwNDbW3&#10;t3d22l9AbmxslGhBItQgUBSlSBkfHw/GQWfG81NqECjZoaenBwvXnVfos51dZLaBoihK0YEnE5w6&#10;zZbimjkYghoESnYYGhrCRpbnbiHujQOdPaAoSpGCM2MEmYcZ5uGoQaBkgdHRUUyB3t7erq4uGSdx&#10;P22AKW1OUBRFKSrweVybAHE3Ix+VUoNAyQKMDWyC/v5+N0IQwsy42aYoyqwC+WaWZi5qECjZxJ1L&#10;mPRZA40WKIpSLMySedBqECjZgQEz5CBP43g/8RkXLAZzpqIoilIAqEGgZI2enp6uri73Npv7VcMg&#10;dQX56U9FUZTZjBoEStYYHh7u7e3t7u4WUyDkrsGMeUpHURRlxqAGgZJNJEjQ39+PWWCUfzwK9nPg&#10;iqIosxY1CJQsg00wMDBQW1ub6N1EmAsaIVAURSk01CBQsoxMLezr62tvb29ubg6+49McpyiKUkiM&#10;j49n8jGCGYAaBEr2YVBhE7izC73fKYeU3lc4Mcno6KjOQ1QURckdahAo2UceQRweHpa3FXV3d3tt&#10;gtra2q6uLnNoKCMjIyQiYYatW7fOcuNdURQlp6hBoOQK3PqBgQHUObq83kEMAhawGLAVzHERGB8f&#10;N0uKoihKblCDQMkhuPjQ0dEhZgEuPvT394tlMBteBaooilIsqEGg5JZYLIZN0N3dPTAw0NLSUl9f&#10;j7sPmAhNTU1sN8cpiqIo04oaBEo+GBsb6+3t7ezs7OjoGBwcxESQIIHAakFNGMR2KbQsKYqi5Bo1&#10;CJS8gqKVtxk2NTW1trbWOYhZwOrQ0ND4+DiauBCUMUZMS0uLmgWKoswS1CBQpgF07ejoaN8kmAId&#10;HR1sNLsVRVGUvKMGgTL94IWP63MEiqIo04oaBIqiKIqiqEGgKIqiKIoaBIqiKIqigBoEiqIoiqKo&#10;QaAoiqIoihoEiqIoiqKAGgSKoiiKoqhBoMxinDci6osIFUVRbNQgUBRFUYoM15ofHR0dchgZGRke&#10;Hh4cHBwbGxtw6O/v558tbAf3MPdcRVEURVEUxYcGCBRFUXIL7qjzze/xiYkJ1zuVjfi3+LE4sX19&#10;fe3t7T0OW7dubWpqqq+vb2xsbHbo7e3lMLbLh8AEjul0qK2tNZtqatyPhQmSAkdKOi0tLVylo6OD&#10;BWhra2MVn1myh2stecsQKZp8sYR/lik4sMy1pLBASeVLZyzLx1CBvIHUAwuyhaqQspBhKZcXiswx&#10;FKehoYEq8tVARKSKuATLra2tXEj+yd7Q0BCZN2VTFEVRFEWZ0WiAQFEUJQXE0cX1xdfFae/q6sLH&#10;BhxU8epx18VTxdvkHz+TXV4fHuyPfk/6sZzCiRwj3mmGcCFSIymJL7AMZAPvF3cXyCrutLjlAwMD&#10;w8PDlIVC8c92citwGMfwz7m+zLuwnVNIh+PlWhzMJfD2BwcH8e3ZYg71wFkczClUHUdScLMjG1Bq&#10;rkvO+SfzTlEM1ADZI0uSVbZwAHBkT0+PzDJggWNoPmkg0rHDObEY9cNemX0w7oR1pCdQgdQAiVBq&#10;uYrUMGlSLTJ5gd4iPUeZ8dA9JATGv9k0idOP7M7jdLRhls0ORVEURSkwNECgKIqyDSx7fDy8Vv5x&#10;I8VXxPPErcXxE7Oef7w+3ACcQ7xNjhGfU9zC/v5+/EyW8Uhll8QOOBi8zja+KIfhZA4NDeGLchYO&#10;M1dJ5JCHQCa5lgQFyDm+NzkR71Qgt6SPB8sB/JMfTuF4ySH/JqFZDLVBA1F1UkushjQENSYdQ6Ap&#10;OYtz3UkT6gEWETKipe1YBsaOPJ/CRlbNcR7YLiOdRgcWwI0KscsNJzG62c4AZ3SzXUYlWzieoUo3&#10;o/OwN9ezVMgJVwcJb2UIRaBcvsqh7FSFhNiA4QNSQArLXqkTc7SiKIpSqGiAQFGUmYzcG8ccx9zH&#10;RDZbHdglNj27AOcQQzbEJ3TBe8TW5x9rGEOZdFh1T8RvdAzjWjxGcTDS8/mD4E5g35Nn3AmyzbKv&#10;RMDlOjs7OVImzJMHysU/RTOpKClCBdI9xLujQaX+Z95NYIoj+JYFsz6J+L1UBdXizgGRWSpUDoOC&#10;f1xEDpDOLwEs6Y30T5AHN8BcIAC7qGQqHMRvNztyAIlzCeBa5I3m5uqsskBJpbx2sZ3AgQw99sq5&#10;HCkHyBQVt5OIMyxpugfPVKSkQKkpOw0tLU5/oIdQY/yzHegY/LMqwQX+OcWtXpOcoiiKMq1ogEBR&#10;lKJBDEq5IydmetrGN0lh62PTy2QBLFocA3ECsV/xathe7zz6HhfM36amJjwfjGA5ERuXdMzuCJAC&#10;l+C6FASjmUS6urpwn7g6bgl5w26msCEelItjWhvIBmdxOuloUCAr0Mr0CrchxCGU5ZkBPa3Rgc4s&#10;5WWBrghSA/RVaoCO6sa5GDgs0+EZfdLlGIkcIB6gOIF0adJhEPHPYJHeLiPFXFjJPSITxAk3m3KP&#10;jBERRIBAo+mld4VAD/EKc5bpVJxLdyIRtpBmFHmoKIqiZIgGCBRFyR/iS2CtijshfjjOBgtsNwfF&#10;A7twaGgIY5ETMRZd18WL+CEcJqdwLbwUtgCuMpfguhidXhMTi5ONGKC4OuTE9X+As2RB7ouSFNfF&#10;52GZ1LiW3CIDOYxzOYWr4OfLXtkehCNlL74TFyVBrGf+ybnreYp5LUUW34xLyy1KceS8WVWyDh1M&#10;+on4JPQlWZCNMwnKRQcDehp9jK7oxsXoYwwNcfvp23RRDvB1PFZl/LpDg+Xe3l7x6BLBRd2RyDLV&#10;K3XLshygzB6kAwBdAliQ7fS68BAtYhD5SU/TbqMoipJdNECgKEoOwXTD98BnwK3F2hNYxc/H+8U5&#10;j2vbsTHudoFz5RYlp8sqXg2WIk6d1y3B1uQY3BsQ/0dMScEcNIlsFBfFhe2cgrfD5UiBBNmI/Sol&#10;kpuomKr4ThxAHsKdds4iq/wDOU/kEbGF7VQO1yVNPC7KRe2ZVJRcQlPS4jQQNd/V1UWzyh1vuzc4&#10;U07AtNOMhh4ocS46nsSw6ISdztsfqRBTWTU1LHOkOceBWmKY0GnNEU6VcpiMQd/BihICvUXiBSzI&#10;AHQxRwSQvXK82aQoiqKkjgYIFEVJiGtv4dBi4oufbwx/5wY44DawC4fW9aPMyRmAI41DQrKpehSS&#10;AXLiQgqQKFdsH3WQgIWcglUKuIIDAwM9PT2+uQDUQHB2QHNzMxnGjwKSwiPiRJINuXQInEKFi1sl&#10;SQG+GX6XTGfAfQWuGDJPQUmbWmeKB7CAe4yLS6PPktCAF3ov3Y9eJyMdJATW0NAgsblwZHCZFSUb&#10;UKU0ioip9GRLHiBjdA+anuxFzCGHIXJFAptNCeBIRmJQ7jFCu5w3s5IISUktsSChWHOyoiiKEg0N&#10;ECjKrAZ7C0MKk0tubuOF4n9KFIB//AH+2cgBILOIOYxlObjd+ZIcXkSIEUb6HIA3i6NFsvyHuA0c&#10;jDNMsnJRMRzFe2cBj13SwU/GHOTS+Coc7DUrWcZMdP06DhDvnX9WQbbLfVHxwEmZ1LiKnCg3kCks&#10;C3hHHMy/WJ9SCTIZm9MlskAKHIP7xLVInO0cwMH8ezOWEtIupEDpyBKQsmMJG9zZClyXfyxmu2xO&#10;eYPWsxIOdUsPoXHpCfxLZEcagnYEWZ7lyGDE42LBbFKyhDi0wIKMfalqoPuJmGVom/7qwDBHpiEi&#10;ZkZzSCkoPgUHqQG3aCwwKtECyGREMaOVChGpGC7uOECOpw7NpniQCKmhekRoSyvIpWc5VIXWhqLM&#10;QjRAoCizF7S+1yRlgX/sMOwkzC8cXRYwyMRzZhmvGDC25Kaisa08YGaxl3TMBRzzgtNdG05caBLB&#10;tMXFJRGfgcvxWIHi/OPukgeWHQfZ9ucx8rx+MumIKQmSCAtswapmQRIUyIPXoyYbFKG7u5vDKK+c&#10;K/Ugx0uFiElK2ckDl+Z4yQznikspFrx7Opf2lj27cBVvDqNDQcgkmadKpQYUH7Qm0Etd6Hu0vqlB&#10;RckejEcJ/NHlkEV0NtMLAyCmRAAigiRuxblpSICswHUBEZSeFAI5XcQRxaESJMpMGakKU2YHEdFO&#10;wHN63rfCFckV2SOT6I70yptnqFtyi8JigdXe3l5v16JKqWQJrKPKpe/xz2GicFkWnUgiNJAkoijK&#10;rEUDBIqixAerCI8XxIDAPOXfdaqxWdmOnYf9hCGFzYHnbIwRx+Nyggn2K83EnWYjy/ioWCScTuJA&#10;ChxDUonMEY7ED+e6nMWlWWaBLJEH9mLHSMo+OFIS5B87z2zNNphflJ0iSFmc/BYu5JB69raRIkhf&#10;pY/Ru+jJQAej5wA1xi4xmumKpioVJRXoSIhHehG+rulzARBT9DHx/wtWmEjewKwnhiKLk8loComA&#10;FAXkX4S8KVvxQJ5pApRUe+A7u95GYZkDgE5ILxUtD67Ek3RoUJQvhzXGeyEOUpRdopcVRZkBaIBA&#10;UWYg6Gl0OZre0fs2eOaocLESWMBgRf2j9QH1j0fEqmwJsYRIFpeJZIH0MZs40ezLGeTHzRIZIIey&#10;DGyXDMuCLJt9oXDksPMdQRKk1BJxkOIDy+IimqOd9x1ysBxgNhUb1AyloNQQ18KbneCzSeyJMSL2&#10;sXPbsrGjoyMPfXtmwHihU5kVJQD1g/NP7/I6aSxL32OvOa4IcUSvDcsUxBWeti5xvnFIAX2uaeGz&#10;detWci6FAtQcGlPutyMfZKMXSu0eXGiQMbIHZj0BtFpRazdFUbKOBggUZeaANYBxhvOfiU2GGZSJ&#10;uS/mCDkZHBzsdL6a1uJ8/5zlRB4X1gnuN3YYlplMN8Aaw55udr7qxz/OG4amGGH89zsfEaCYJsfx&#10;wPgmBe/sUKkctnCieINkjMRBbh2Lpc4/xceg57Au566y5Bz7iQVO7OvrIxGBw/ITJckcGkWsQLJN&#10;9Zpqmh3Q/Wg4mlvCW9LNaHc6SaPnlZO0NbVk6ktRMoO+hHygU9H96GbSx4DRJ9NSvF7otENOkA8g&#10;0ttsDcBeEHGNJOFfcMSh/TYWiialo9QyyqDwYwRkVbQMpaOY1ABFACQGLYhKYi86gjJK0VjmSCQ/&#10;VUE7mlpwYNUHtSq1FwLHkCbXIn2uIsFrp7Lt5pAFMEenDomAWUmAHCORLKQinZa2k4JT0qSnK4oy&#10;k9AAgaIUNxgNqPBULTAUP7YI9hDgMmETYA3gL2G8SlIYTHILSIwVr3HAKmYTe92NLJAOp3MihgWQ&#10;DslyFWwpbCavZcMydjNGJP+yhdM5BiOME53c1VAi/HNMJa7FPwYKh2GjiO0ixwTBAyTD3qxyChnw&#10;+cOkQDpckb2UjnrgRIkXmCOmwvGUjpRDLk11ZWK95QdqhiJTEKrX5HvGQVvTlPyD+P8UVjowLS6x&#10;Ibol3Y829XVsRckW9CtkiyvQXBAUbM+PrJDxLkFMEXdcN9jh2Y6sdrPEAYKsupACYh+vlV2cgtg0&#10;RSpyqB/KhaxwCZHz6UE3QBChidBltsZ1Jt8hh6lGQJMiiFhlgYYw54RCguSTs3LdkaQncBVvtMLs&#10;UxRlRqMBAkUpGkRbo6qxM4ylkAxsHUxSud3BifhOZkdkcLSwWrhi0CLE1yJZbJ2gRcVZmD4m31Mh&#10;G7hn2Dfm0MTIjRopNcaTexXOxapjo0lxKmQpxMySwIckSOLkxOwIQBHwJOXmCSYdV3TMOduYNkdM&#10;hez5whMFBRnDM6EgLS0tZFWmaZisz1AoJu0rswbopXQ8iQexnS00KF3F1I6iZAkGGiAoEDWmI06C&#10;XyexzvyAA2kunABGh28IMEzIpCvHEJJ4tqICyDnSg9HEIKJ0HMC5HCmRXDRLMBqi5BrqnG5G5Yco&#10;xPSglWl6MFdKjKhjeo70EJbpNvQN/umB/AOy1x4VDuYCiqIUNhogUJQiA6UbcgcYbY3Zhz6Wg1HY&#10;GBDg9QaxKgSznjq4WFgDmIakzLLZOgl+dRTXi2Nc+4MFsk1qrc5bDLE7KQJgdoj1yV4uR9lDLAxs&#10;mnCnl4xhrEidmE0pQj599UZSkj2xockwOaRo2NBiG0WpipxCfsibW9VNzne/qCtyS21LnRd1sIAe&#10;SP5pXLwXikMB+U8UgWIXh4mHYypIUbIHsou+J32Sf8F0Pgf2MvrM0TmD7k1OQoQ8uUICyMHIVW8m&#10;EWjIXsYIkkHGEaMGZG8Qhh4iBfkMM3h2UiEjTUC/ouHiSja0XkdHBwf4RB/LnCKqSs6VVfnnYOAs&#10;CSubiyWGnoN05VqJpuPRPUT10DnRjFwOTFZmB5SaipXQia8tFKWg0ACBUnAgMVFO6A88Q9QeNgpK&#10;Ba0D6BV2yTHIWZBTZhWUncoRXxQFY7YGoHKoMWqPOsRlwj8Ug9Uo6tyACZJJo0ieXVc2CAZoIoXK&#10;uXQYDsD+EAVMZrCPMXApPv8ki9UyMDDAqkkuS4h3Td1yCalq/jGVqHzyQ67IUoHYAdQSNcAgEqQj&#10;yUCTshQdVDuuS2dnJxUubgxloaEpl9Q5RWajOXoSmoZOInWSa6hnriWRI7NpFkMl0CL8I7tYYGi4&#10;MTX2UlEMGVydEMlWLFAoiiPDjYEWFDtsobDiKZlzsgFVFzH4y9ghD6hX8kkeaAive49YY6/AdsYU&#10;o4ziMLIQrYk8QKUQoAMg9Gg1MRJE8tB2ZncEJOQaoouzhWhPgWUkM7pberILnVNEKOYBwoFy0QPp&#10;jb3OhAW2M4ikD0tJBe9ygeCVA4wgCiLmGf+UiCKY4xSlANAAgZIPkNQirMUKkbsNLKDD0nZZxR+z&#10;wwaOzkCviJOAtBU/sFhMTNQhec6FbpBqB6pdcLxCG7NjchdXpw5NzWYG7YJ1grbz1b9czqwEIA8o&#10;e7nzZhKKB+4ER5pzpkLi9ASxaehXdDA6g9z+SgNqg/5Jlsx6ilB8OiSJYPFIhUi5aGgJcoVURdYR&#10;A1FqGIvENVBkBHV3d8uQlI1FhHgpMneDBRqdf6le7DBwuwrFpxIoJj2EBUA+JOpISnah8oGRS53T&#10;WDQBLSUerGgB8RAYrTSfDBYxl51GtpGNHEZDz4BWkwoRKI5Z8ggENILIH+/GVOFcqtTUYARcr4wT&#10;aRezVVGKE4QG2h9pI71aUZRU0QCBkmUwLzDQMdMx8oyoLnhwmbBfbb/ZIa7RFkT28i/Hu8ukgLGF&#10;f0Il4H1h9WLtoaiwj/kHdrHd67viTEoKnI5diBcHkiz/cjzg4JEmzrwcnAhOyUPg3wfmO0Y81yWH&#10;VCaeACY+/yZPk5BzikOFsFcKIkipJRGTogNqnkQ4hWPcpjFpJUOSxdil6kici5I3moZ0cBFZEC+R&#10;xCWcJDcz+WeL40XafrVs58T0Yg1UCCUlD2SAZRJhgS1khmyYjOYMSkfmfVUK5ITKZy89isrhGHHS&#10;ZiQUH0+JkuYiBjfLYYAAHYnRJNKJoSTjhX/6OeNXPH/TGAlAADIutnqehJIYAf80H8OHZBmbJMvY&#10;pB1lQIksJQMmNzMLykWtUnsSVaSwokekbqkN9iKdQqQix4tEpRWkVsNB0kpSLJhNilL8IEYYNQwZ&#10;RIeMF2DBxdH2NizLXmAguMOKVUQQEgkZJUqcg9nO8RLWNFdyQJohoOSWlQvnghghSC33Qu4lFKXQ&#10;0ACBkibINRGsCDt8DOyYIvUxEO6I+KBHjV2FNKeArgRngcKyEYsNPQEoHtRA8FzgdHZFtMyCRDmR&#10;Cpfogzh7biZZFvVD5jEiBWzKpGa6FxJHEVJGGlc8K/Qr5ilKLlheDuN4tqMXpbrk6qL/8BzESQj6&#10;2NQkWXUybuecU7gEB5OgOWIS0qcIHAzkh1xRvRwsl4sLjZUoSkVmSIHLmUMdSJkyYgeQLMuykYsC&#10;SQHbadY0+jnZED8csA+ABUk/D9AKdABpDrPJgY0UFiiUyeiMgM7jG7lK5lCZ9B8RAiwDfZheDXRv&#10;hjYiyx0aIiExoxmkjDVWZXtcEg1SEPkWPuI4XWQyh7GM9OC6gFFODt2BnDsQiSYrjthndFM5Zl8A&#10;dpEl30iMC8cg6NykOIuaD68KcV2AI33jnWU20ig0U4hycQU4iNwmNRaQfqJESITaTqT1FGU2IMIN&#10;CcN4YWjIkGGIMUAyGReMXyQegwuRgqRlCDPqQ4SJouQUDRAoSUBIYR9gfoVYFUUKIj7ccg0i9hlV&#10;EW6oFQ64f9KONKLoMxYAKxYNBGL5YYnS0PyzHf1EtaDn0IKoK7aQCKdwGLgJekGHiTIz6/EgHXwJ&#10;sS/JCQtcDp0q+o9/EmdXMIgAVDg5J31S8Hqz5JNEJH2BY8gzrRN0etkoNUBO5NLmHAcpApj1SThM&#10;lDS6H3OZA1ggheh2ANclS5SXqiYpMEnnCymaVC81RvvSiFRFwcYF6ANkNVH22E6V0hZ0BrolzUHR&#10;KKA0kymzklVk4NOH6cmO/LAf/WWVf7oT7cW/7Zi2t9MuQPOZ1nJaU+xprF66H6vSsjQiyyCHBeEw&#10;kjIrGUNqzc6NRN/ATwR9iR6FhKSwFIcCUnakB6IjYjfjQhzMqOcsKpB0JCfUgysEOEDkrUBF8U/N&#10;yJHAsggrzkpbBXMiyZIBhgmZ90Y0EkG7UGoO5tK0ndk6iVQmQ48EqRazVVGUnMGgYxQzGJG6ouxA&#10;xIii5AINEChJQAYhjDBcjJQqfihLFu3OwkG8aCxRTLpEmoNdtKbYrLiIciT/AtvZaJILBaMQ09Ak&#10;OgkpY8uKDSpbsCBJk43scu1I1BvHRDFSE0FS5FYuQeIoTmxfr1UdF1x6siFnhUDKVI45ZxLSpyBc&#10;iGVMZ5ZJKukVg3AKZjfp49xK5MUtSC6QNpUOz+Woc6BRyACeT9DuLwRoJjJGtulFQUzBlBxDz2Fk&#10;mUp3qp0O39fXR89h9AGdyhsFiA5DIGTKQCK4VhrDLQrY3MhMKXVcqAqv+pPoMEWgfswRkyDWEBSZ&#10;3EIsKLxilj6A3AhGKJBg6XUDRVGyC/YJ+l3uf4jQVpRM0ACBkhzsHqwojAPnfk86T2IXAuQ8ovc7&#10;q8D2bW1txRDE1DObcgP9h/qXkEGGtj5JkVsUISasOO1J4RRs+nBPQCCHmLwgPnzcmALVhYMd8dKJ&#10;YExxFeqEq0i1kGy29DrZJnE8bS9YD23OixszzHnWIT84nybrSoFBt8TixPXt6emhC9FeDKVMFAEC&#10;J+hqhsNIDwoNEsEbh6zEDkiHMWjK7IGNDFW5BDUgoSuzbxIGlyQyM6BikUimbA6smn2KohQPCGqE&#10;J+YKUgtJjmEAYmkE5ZiieNEAgTIFsQWRJggRn/jAjQEMRBwnvBpsJiOBChuRj5mYszkCI4xc4Z9j&#10;XGJ34vFK3Jeap/7x7sg2NqsciUUuy1knb01Jz0nVKwiBCqHqgFoym5xLSJiDC7Gdjipet+nBGUCj&#10;kBQ+Eo3FpakxYHlkZMTbZL42wu/lYA4LcWDYRTdwkenZJGgunBZkacx5UT/9inzK7GhywrWomSy2&#10;QobQfGQyw8LmCLGlxJAym2YZlJ3u7Quq0sPpS5l3IQk0RIeLhkS1GDUITyDDjERGHH2e3mV2R4NT&#10;SMEU3hny3qZn1TfvjPwwYM1KcUI7UmpqDM0uIVdkJrXHFik7YqSIdL2iKCEw3mV0Dw4OMvB94ktM&#10;GuQAUrQwlbKSZzRAMJMR78WseEBAYOtg6gk+7wUxIe4EtgIOBohxJt6FOajgIcOUMcQxyye4fIhj&#10;rysobhv/1D97TcMEQExT/wVSipxCe2GJijFKN6P7mR3xoGXRcPRtfBgJAWDaUo3izgmmBjODBGkg&#10;c9WpkE+cHJqGnAsyOvhn4DBkOICBRiJkhnR6ne8FAPn0jSMK2+e8kUEumjlcjm5DZZJDVL7PsckP&#10;FMoRHnbvJQNkA1jF5chiAyWC9OXGLx1Dbn5S5zSBu5eGQDySGXLFeKRRyCRwDBmm0WlQKQh7WfXd&#10;UJ3ZUD9UDpaiiCwqgRqgMln1dd20oXoZI2YlMnQqyU8IpExWybwpzCQUinGBRKXR6RuMTf5ZdgMB&#10;0mcYNb5LUHZAXPNvNs0O3CGgKEpRgDpDoCHoUFiZy2pSQOaTJgmKFFVmFRogmBUgMvBAsIlTvalS&#10;jGDJFaZlg7TFxBRRizGKbYpDIiIYaxX/ELvWHDrroa+KnqPfyjQBFlil3nDh5BicOuoNT4CNIF09&#10;Opwi6eNDSpRBoF3wjsRV4NLpNQqeDOmYK02CzpZYGwfQ6BTQ7Mg2lEKGfN7GO+WlA6fRClmHstN2&#10;0qZOv7Dnd7DMWKNB6S3UfxryQYwtmq8QyphTqEBGFnjtS4kOmJXUwcSUYFkiaBdzaCjkyiwlAykh&#10;LeV0ARt32bngFOge3sIqiqIUNagqlCDCHPkmIVGQVWABawSxnEjusR11KadAXLGpzHg0QDArQBb4&#10;zDuRC650wGLGd8XKx4zGN8O1KDqDCV8ob+5QhlC3iObZdj8qDeiW9EkJDeDmUWlmRwCqtKOjw6sC&#10;E8EBcac3k4JMukMv4g6xCmZfWtAb8WcYeqhnr35lOQ8al0swkKkxRjTFISdSLpO5bIBIoWkooLlk&#10;YUDF4ouSKzoDFhJt7QQEon4KPi6cS2tSmUl7V5EifZKOiqOOZentJ7QyXcispEV4vY2OjtIz6Z+0&#10;kTkhMUgDN8SWFErhjcF5BQjDXLoukAEZjxQ/RMIoiqIUFAhDhKfMkuMf8YWEdAxhG0SckX3JQACi&#10;LjkeOUwKmKaiLhH+WBHsyuL0RqWI0ADBrAarCMyKZUW/P1M4IAeRkmZFKUjCQyGoIrw4/iWGhfWP&#10;Q4LCc50KumhP4LMCgoS0zMrkfWxOdM8NQmocgw8pN5nlcTsZBfZg8ICzlIlXKbS2tuJ4hOQnR1BG&#10;Skc1UnXYEJgOlCXp9OyIkA52Q29vL1ehoswlCw9pR9o61VlFHEyf5ETaTnqUSXHGQf0wEGToMXyk&#10;+AKtjI/N4GWIyQHpIbOBzPUm4brYo+klS5YQ+xEblIMpBR3AFSm2dHBer5D56FYURSkckGnIRiQ2&#10;Sh+hhw2ApBWRmx6cjrRED5p1ZTahAYLZiDhFLDD4WcaAS8l6LgSwLOPeB1YKE/G45OYkXQ7fG/dA&#10;HLC4CgydhN/CMbhn9FWWXWueRFB7HOCeyAKH4QmzC3BcEyULpIm3HPRY4kIiXIiDE3U2ygKUDmVs&#10;Nnmgl5IfVDXHJMpPjiDPVLI8UW9ykw1ITQINJO5tggKEvAWhY8jECq/EozhujxJMEjMRiknbMVjo&#10;IfjMLHc5j+rwL0OMmslwygA0NzeTcnAYcnX6ZIaBKmSIhBTNuqIoipIARKXoayOFswSyHQ2CKEal&#10;ojIQyyiRiJaVUhRogKBoEMMuyiDnGBwS7DCsNEwx/BPGsO/uUJGC8eoz7mcz1APgs0Eh14lkUv7R&#10;Ijgnmegq1BJKCHA/8OtyrZDIKlfB/0/kkHjj9KOjo+JxUdKtziMGksh0QcayMvCl7Wg4CmiSVooE&#10;GS9DDvQHiBvMcqGhww8IIr09JO7GIEINmaOzCt2bS5sVRVEUJYDPesEjwHxCLPsCuIriRQMEMwHx&#10;YbDA2traWmbifHuxWfEtzfoMhWIODg729fXRjnFvsrERKxw/jWP6neersY8L804aVjvZG3HmqmQS&#10;DvBCkaVaSFxugZodk7CFmmGXq/a4NB47lcYp1BVZooZRjRwJHCZRht7eXk4M3vAUSISDZZkF3H5S&#10;80VkaAUcMDkGZEiSoFmfJihUMKspwbn0RtrRpKikDp1BnlPIpzVG3wM6If0f1UDnj37fvru72yxF&#10;g57vDpC4kA1zaFahRFmJfymKouQaDDzXSEAdYI1gmcjtBHNEbkBOYuEgorkooBfQR+QEg0oj/koI&#10;GiAoVhjkmHHhT3fPABK5yjMM3EuUREtLi+uJ4Usg0F2ZjijH0yvMWIAXtB09kwxLKfIGF6UCmya/&#10;LCig/FLqPL4miIi0FGdxOXfZ7CsAyA91kl5wrW7yUfx8erYzDKoOpG+YTTmGayE2ERedzmsp0wgP&#10;9SR45UdccNGTWpmUHQvVnJANUop3KIqi5AhUJGYPwhaxOei89LSvr0/ujsSdNoVA5kgOw0xKSdJG&#10;B0MRFYDIzafeUWYeGiAoPoaHh7udr6kbYTBNkAG5Gcs/xqjZ6oBVinwUwzQN8xRaW1t9ac4MxE/D&#10;Cx0YGKARg4Y17lzRFRxLnW5gClAwoH3Tu7uIZs1/gCOnYCLg5NPffHcqWMWUoU/6tmNeAMfPsHqY&#10;JTAYkSGAEOYfO7W/v58OkNLkMgm3mZVQMEPNhUOhL2Xu0lOcVB9/UBRFyREIyRDjB82LpWcOdUCr&#10;mn2TcAzyGYVrjsgYxCw+gsYFlMzRAEExIRFHx/azH2/GMkPc4IEjXJBTbGG7ERJZhcS5FkJH7mOb&#10;rR7IA8aoN1rJArlFdCIfOV1ehc0x5oQEcJjaf0UB/gM9Ad+joPQQmRl3HhwYHBxMLzLlg0Tc++f8&#10;059JX64VhAPkyALEN6+BfMrwRJ7Io0nivPHf7DzUzbA1hyrTAe2FOA0GEKPAWRJ/pEFRDbSpLwAU&#10;hejRBIklMUzoUSFDgL3IfyR8UlOYA4A8k3NXd6CAGNSsmoMURVGmG9RlSIDAC2IZExoxaNYntTCS&#10;zaSVABGGZsXR0YhB7GQUtzw7KbpbID8FNYFRoJiQSDUoBYsGCAoOTEOGPRJB5AKCwBVALIikYJfI&#10;COx78IqPzCFxhA42GZdjSGP5kR+vDGIZUw+jkAxwWF9fHyIJ2cfxcork1kWkQ7/zzHxXVxfGKwfz&#10;j4CTLW7+ubQIPsQcC7JRKShoLFq8kGU9nS2lm6U+OJfuxz8ji6RMoqEwZhkOaPq4/b+QIbcMXjKP&#10;98UIZehRioilVnIEjYKEDAlFhSNtitymNZGoUSJlXg3CsgSJzHoqcC1XYUlMyjccWAV6GgUke4wy&#10;lAsL9EAM6KQdj3M5DPkjEZCsBAEVRVHSI70Yrgti0CTkAdmLSARsY8SpOPwI1fDAvchGMULMJkXJ&#10;DA0QFCuIA0zANN5BgP3HWU2T4O1jpWFyiX1GspI4UgnxJHdvcB5Ylb1yQC7AoEQaYtFKPr3TDTAE&#10;WUU+ssA/h3kDFkrewGfOXQfIHHpstnwGfJgoJWXUcFFzTk0N+lu9a2V6Ec+coUpvjBJmxUWnG8uy&#10;CFhZThVEt+iRlEQEB5Nhssq5+PwymQXQTYwstguMxzSUnaIosxnMXYlCCpiRgJBhF/IE8YicEZuT&#10;ZY5EBElkFrmEKsfZlltfiDUkatC6YAvbgWQ5RmRaRLhQImFLNgrZ0FJmCRogKDKQGkgrBBmSBYsK&#10;EQO9vb3ipSDysKUQVezFxmpubkZycbAInSBIRgSoRCgl8UKQSlIWROTQ0BAyV0qKIGa72LvI9Gz5&#10;gUpEqHn0pVAg/QTIBvqbfm5ymTGMiM7OTvFJ6HUkbq40CVekBuiWQdeLEUe3xJMxhypKBJDng4OD&#10;9LQsjin6J1pAxKbpnQEwl7m096JsQcZ6ZxNEgSGD3kFWBwdLXLgoF2KwsIDyiiLJ0WJixCuKoiQl&#10;Rw42chXDABUvhhDiy+xIC04PicZiYEgRkJN2xLShwTXUFSU/aIBghoCsQWCJ94JdaGRMACw5/B8E&#10;DUdyCiYdtldvb69sMWlNNxSBLCGFQexOMik+W1tbG/lHVvJviqTkhSbP0780hGmqAoDegleTi4AR&#10;nhL9kL6HWcC/G4ZIFHHjALwyjiRLJnPK7IaegPiiVyDKZAuS1juU8HvZm4sOgzwfHBzEyvReDsnJ&#10;FoSqOWgqaASRseboZJB5DPFUM095UUMMFq7FucCQIZ2QMB+naIBAUZQoRIxUTjvogpBoLCYNBSkc&#10;s1yZhWiAYIaAbdfe3u5aUWIIYnUhYuRGDU4Ophhb8KYwGQEfm13m/EKC3EogYKvzLBZFwKBkC7lF&#10;pErR1F6cLmgI006FBD5PVroEiTA0Ur2J6oUUgvdmldkGrY+wohsAAo1V5Ji3a9FJkMn0W/xkPHn+&#10;JR6KlDZJ5AUuR8bci5JPmcAVEd+dOgrb0tKCiKDIZlMAdlFYLmrWHdjoBghkDJIOdcUyAp8FlfmK&#10;oiQFWYEgLVjlS8aQ9iGzen0g9DCDkX6IQRZ8YlNRcooGCIoVpAzywmszYVRheHklI8t9zoOdyCNE&#10;TIfzSXNswYKVnoDRjIWK9UyJKCPLbCHD/MusAYoccq9JySk0B/0HpGnoVD09PThCpvGmCbpHSl5N&#10;rinY0JuSN+iTjAv+ZcGeDdXfn1RwySkmidxA+mgB9AIjF71QV1dHrpxs2sgBCNuI3rhENxAIciLL&#10;vb29kk4QSucLvTFS5GDGS2PoKwbY6ztXURTFCyZxSGiycEBgYjuZTKcCYhnpbVKZlVB1RdHEMwMN&#10;EBQ6jAeMJ+wwfGaMOYykhoYG3CFMMe+dHy9i4UHcvQUOmcd4BeQgRcaCxDTEtpZpushHBKvYtUZk&#10;KoUEGpqOl8hDSAOSohsDWiFusmyUcNK0Q0el7IzWaY+YKAWC9F76A944ogwJFnSDkWmIdF9sN0eg&#10;MsgDPnybA1dHliJsg6qEzCCBJYeJYNx1R37EgPFLMeVEUWTAgjcSwSqYlXgUyEhXFKUAQY7lQYpm&#10;DhrBFYbpgdhEgOMFFEV5lSJFAwSFAmYW3oUYavgYEg6Apqam5uZmZEEihx8BMZNkBGUEqQpMagpO&#10;bWCGYkBjZFMtIDZlR0dHhkJWyRFdXV00X+aBXpoeZ4bWZ8EXIGCZTpJeGD530DNxtzRAoLjQURFo&#10;DAfEF+MCmebOL0V8Id/c2EEebowwZNyrC42NjViZbHcPIBuIVpG95iAH1BAjkb0URwolp0SEU0jW&#10;pBVKvfOdRfLpE++yEdCJ7GJVtofHFBRFmQ0gGVIVStMLMj9t2YXcdu3k4iq1UkRogGB6YEgPDQ3J&#10;zXDEBIMcK03u5OALYUsJ5ujZBAYoNSCG7Fbnu6+4WxIdYIsYhRiv1BVmoshKpcChvbKlw+gbpFb4&#10;gaGQidbKrEIkOf0WOY+QZyC4nm0QOnZOo0tcHVmKBy6XQ6hKALqrq4scuuE2zFYkMNmmGzPcBDJv&#10;UkkXZHuqET1ygtg3K6FQCu9kBCXXSK/ocD6ZJFu0/vMPA4pximwx67MSOp7IKyNoigeRsaYYKYKy&#10;wF8wCYXCVZD8xVg/yvSiAYJcIWMSwd3e3i4adGhoCOOPjRD3ZhHbzdIsBpGHxETcI/SxZdlCpbHK&#10;MhYq/1gkaojMGBJ5HQwfwGnp6+tzDdAiAuXNeJdABp2W8U7HLlIjRokCLStSixanx3pjWDjktD4H&#10;oA7Yzl68WaCH0P+9RwJOV047CVqGDimunUhUicmy0NPTQz7ZxXbKIseTmaT5kWNEr/HvO55iSnm7&#10;urqCYznRtAIqDdVpVqLhm/KgZBc6Kn2ju7s7XCC3tLSogs4nqEhGGSPXrM8ykFoifwTMRaQQvZRO&#10;iGxhi0ihAifD5qO8UdwHpLrMcJRqQewHxbWiuGiAIDuIYeQOURYYe7LswhYdiiFQOXHrh40YrMg1&#10;98aXMgNApcVtboG95rgiRxxCDGscMFcxKzMAmhKxj2gSd5rGxR6luXGQxJViQWaQ8o8Vy8GchRbA&#10;YZYUMAobE797D/fYVShZhGx7jVGyyoVw3fv7+yWAxUXJKqsSRGAvx/v6rRzDdtx+k5AH15MkEf5Z&#10;JhGZLtfU1ESRXRgaXMI3z5ZVUuDENPxM0gd1UFNF6hxoUGl0oCbN7hShxUlKmph0JGWzLwD9n8Po&#10;G3RCDjZblcigWWRUMty05wtID2SUiGWpHCQYq4IEEWS7F45BOFONuRC8USBXjB2fPEwEbY0ENmcq&#10;Sg7QAEE6MIwx+LB4EDTBQICSKghlTASxIPv6+lzZLcY027FUOMD3BK8SF+qHSkMLUpNpW3i5hozF&#10;1dACehoj1RxaJFAirFuMXXJO/WO09fb2evsqB2C14ExOl/GhZBd6KfZZUnFEi5sT4sEoiHs/lo6E&#10;3KMLZaW3cBVRVWIlt7W1kW3SR6ia602SKFrBKRQk7dmw4TA0SJ96gKx4OFjYpElqIX7pbAZN6q2Z&#10;RI2eLVyHh/7W3NwsDU0D0Qn5l10COeEAtuc6SzMG2lFMUMY1Cig4omctVAVShfqhsyFFEX1YRPR8&#10;s9uBzoamFsEoolJA1nkN0TxDZsgS8tnkMjGMFGl9RckFGiAIA7GCpAAGIcsuPmmiZAL12eO8fbC/&#10;v99smgRHCxMccLpwrhD0yEQ1HRKBtqMyTd05FcsWs6+QwM1AK6Oqwc0wY0qWCzbbScEiidg5sZjp&#10;1VJwpUiRHouMQnCJaIoLndyc4IAqYQuWq/QW/sNdYgRjRHXDYVi0/JMl8uN6ZZjIXE6WM4E0c+p+&#10;JA21RATp0TlJkUqSPED3kIoq5Jv2dLkobtKshebzCgfqalpmENCFEDL0qERXZxdNSW4Rfdhyhdmm&#10;5BCw9kdGRlxBx4IIVVPF+YXrYilJThKB8SxzIqYrk8oMRgMEyjSDkd3U1BQM4gIb+/r6EJEgN6/Q&#10;QNmyd2ceVKPrbwNVZ3YUGLSmtHVclYaGdn2bmQe9l548XbcmlCxC78UyozVxyBN5WcgrjjEnTCIS&#10;zxyRCoyLkLgSF5L4FIe5I4gLYZFnJahKIpj4ZiWrUEuY5tkKEACjLCtFnqnQPdLrgdPFdLm+hQwt&#10;KHoEmTCNgTCMMUivgQqzWalMKhbjEzFiNjnhy2nU2mQGFROsK3KFNinA0ABZKsBcwYjzGjizoiRD&#10;AwTK9IP4SyR8kTJ4jLiU2KYYkYjIwgw/FwJUDhXV3d2NEKTqzNYCg0ZE1UkOBZpYOgCCuz/eh+Jn&#10;EpQuOFNGKS7oqAw0zGKfxcYqVruEDOjSeOyukSSdnF2c5XrvQSoqakpL6554ouGGm1suv6L13HPb&#10;jzii65BD+j75yeHvf3/k5ZfjRwfIT9fUqbNAZoDhlkXngZyToFnJHgyKDs+bCLDL2UJNCiHVFaS+&#10;vl6KjJBhgdPNDgf2qqtJ3eJX5KIdcw3NR8sWe/PJHQ7p22ZTijAikD8MfLlrUjik3Tp0yELT+1Sy&#10;b2oYpUOGi8idLshA0AAuaotCNKO7DL6NPuQAWUDxgayCbHGV7/DwsIYDMkQDBErhgtPICMd2RDSL&#10;tTfLbbsoYH9QXT09PWa9UJEYAeK7u7tbpskVmomQIZiz9r0VB1Q4eouS0plZkO6tFC/YIkgnmpKu&#10;O+i8pNA1XOIix2O40OE5mBMZpDJOMY6rq2vWr6+9666tixZ1vf3tY/PmxUpKLPN7vVXyfatkvvnt&#10;coT1nydZu59jfelS67DrrRPvi13xxMjja4c31dmvA/S62UhL7x2wbEFuzVJWoSoYJuESgKJRKFEE&#10;gKHMKeTHGWE2bCQdc3QCJEZgVgoSdByFou1ASkfBxasXkpYxCiTupmk2FQ/kmXY0K8VGsPvR4tIc&#10;0oGlUXxjgfKyEXEhD9JzWKHVANlzhU96UAn09nAhkDdoFKra9TnJmGyn2qn/6XU7ubobESY/M+9x&#10;RfHwIW49s1HuJ9E6iY5RsoIGCJTCBSmARpRH13CxENloILYgFovxBkgeoIqQmOizDFV17sAIcPOG&#10;bsvRpOVpgeJQ+T5HkbYwu51If7gbqcxsaH18eAap6RCJqaysWbeu9oIL2t797tG5c2PzF0+098bW&#10;NcSuf3rwN3/t2efcoTccMeFGDeL+5i6Ibb8wttPiidcfPvHe48cOuqT/xH90/uPZpo1l5hKpwlCV&#10;WB52cy7EL5IhOA8id9AKDNiC0iOpRi7oS+IueqU9iUgfa29vp8lwbFgW/9McEQDXziwVFbQduC4l&#10;pXa9OKBOKL5UAo632VoARI/vkO2C6p/h0M2y1ZFoUFrTrEwrg55XzCK9xfgU6GAod7Mvj5ANDGNZ&#10;AHxp/mWXomQXDRAoBcfAwADqAetNpDBaBxsISwhxjIuFyEblF5HizBvUWIGo1WIBm4YORr1hQLu4&#10;qyx4l71WuHsipgw90xfDRmGPjIxwlhyMRZhovpwyG6B7jI6O0g3oEvwju+g8adz2Qe5Jj3LBI0I8&#10;0g/N+iSbymsefa3lin/3/eqGns+dO/jhU0bec9zYm44c325hzBdHcH87LJrY7fThX17Xc8UjrY+9&#10;2vTy+qaqho629iTvLyADMkYkG94xkiq4Q14HLz+II8115ZYsiM+ZSUGiQPrIaiqNDLCaLc8qChk2&#10;U/HS2tqaYdk5nb4BZj0e7OUws5IYupmrIMKRrsLocDPPP8tA12UXsEDpJM1sNS49U64iXTQKqUa4&#10;koLEy1Zx0kbmERgR7DzE7ou1Ufn5v4k9Pj5OT6Ppzbqi5AANECiFCFI4GPiXt7shE9nlDeUqSkpg&#10;x+Cwma42FTQ9BgF9TJ4kT0Pxk7Lbb6WvYuJgQ5Caa2ewkH+TQplGwpub/uD2DS9spNt0dXXRY0MM&#10;ZXbhYeLiul66uAr8myPiUVVds3pT3cMvN17zeMuJd3T+/NqeL1408MGTR3dcFGduwuuWTHzqjOEf&#10;X917yUNtz69O6P9wdbIhmE3JwP3Iul+RFXADKAVVSjVKiaJ7SuGQjjciIFeJ6C4qWYEuR181K05b&#10;h9Q/RyLAzUpkOIuegy4gcf6lC7HARq7us22yDheVC6XRr4JnIVKkl0oRWOAY0ndHhAwW/mU1u8i1&#10;zMo0MTg46BXRGKje/gPUmHe6gaLMADRAoBQiyOKxsTEELlrHCGBHBOO2sQtre3x8HEcuxGiezaBN&#10;gzcbZzMYLhJUoke5rhoL9LFhB98dfvpYv+cFRXQ8eSlUOJzltftd6KViYsrklzbn48xuZzYnK7MS&#10;OgDQ/QBZJ4Y4BjF9g+5Kv03DKeUU6WD0Rqz5tN1a2wJu6nxuddO9zzedclfHARcMzPNMQNj1iIkv&#10;/3HgmRVxggVuDxcbWsQRZZEtsotViil7i0iMSwOZlXShRaTsSkFBn0RKS29k7LAgyN7iRQQCpRPf&#10;njK6kw7YKKOVgQkRZQWH5TrAEQ5ZJQOIDkrBstmaYxBiXn3NsncUd3V1od8R2ojuPET/ufqIftpQ&#10;yTEaIFAKGiQgOszIYEczyX1dtstbCcwOZSooKgzZ9OqHE/GHxZ3Gb6HCRfMVV22TWwkHwKjzOTrX&#10;4Y8Ldsbw8HCqGpfjx8fHqS6TSjToutKHU72cUrxIc4N0GCx1mVTiwhAz/SM3cMW0hzDmL14ECwgH&#10;DOUnljd85NThkvkmXnDQZSPVTT0Y63JMdEjKLBUJZDhz1whR41VqSuHAGJEF+jletCwrQcKV6XSR&#10;67gb6SOojUB36O7ull1tbW3odLPVAdvJd3B2ERPCrChKDtAAgVLQYEPX1dUhfPGp8N/w9DCv+e8r&#10;1I/8FyxUI+oNIx4DFzueZWwg7FS5e4C+l3AA1ZtI67jGUwEitxTIIYXqdZ4O8L27S8BBkjsPHMaC&#10;nIWOp+CmkKmAhqbSUq0W8kArcGJIVSszDBqa5hZpZvpBfnEN2ZRASiB7zUqA6uqau55t+tDJIxIm&#10;ePsxY/e/0MRGL0gYkTPyb7Y6o4CqYAvDRxxm/s2+AKICcNjcFBi2rviSLXmDwWuWMoBse4ujTC8h&#10;sQDpe7RX2sG1GQnDNm6FsHF66wqxEFeSkCWGG6qf1uQAMpnGQOYsxLiR6R7kxQTYqGY996BQ1HhQ&#10;co0GCJTCBVnsNaEQ7vh+o6OjheypFgVUYE9PT0pT1FyFRP1Pl5MTAlnCyBsYGMA+MJtC4bAu52NR&#10;OE7hjnqivTh7uE9AOtDpvDEb40NcFzIzODhI4nIhwEBho0QuqPy+vj4OoDJNcsoswBlDdqRgeHiY&#10;DkCfycNQ4hJIUToqXVF6owTIEALu1VkVq5otsovOzH8UJ5aOvaW+58BLBiVM8L4Txp9Y2c4lINxP&#10;4FpcgsPiVkKi7WQvmCylM0s5QGqPzAhmazagzikOUNicFkEJRxrCrCSDPoCQ1/ai0txBypCkTsA7&#10;Nhk40rfNeh6RvHF18iAZw7c3+zwgf8xSNDCZjCgPwC7KzhWR7WZTLhFVAmZdUXKABgiUwsV714tl&#10;Cf2adSVF0IV4p3E1Ch4L7gpwQNJ5a7i14XZ/PqE/DAwMkG2xVPBqJG+2Ie+AZSBH+mBXf3+/65/H&#10;LbKtftNSwNQhYDGIM+Y+uSD5FKOEnGt0YNbidi3+x8bGcmRD08nx8BONVvohEpUF3wGsSpzLrCfD&#10;fTJi1ca6/c6zwwRz5se+dFHyh25Stc69UGM+XcBYM0tTSVtYkT7ypLOzEwkjk9cgerWkgbSXWfHA&#10;dio5P+GkGQ+9jpqUng9ulaZ3PzmNs2YnhVlXKUV5GhsbUesiwBOBrBCBg4BKb1piRHKauKIIGiBQ&#10;ChHsZvw3kctKFsEwwjyKa4YKGEx9fX3jDoODgxzvmlC9vb2oJU4vtDAN+YnrYmGUhNz/RJHLPH+J&#10;jOADiGMviP8GFFnuH3KwuzFtuJykb9YVxZmVE9JR0wOHmU4bdP7dLVyRZf4Z1+4Y9yLuMf+IC+QA&#10;o4zDGFPiX7GdVcDj8trZjy5v3Hmx/R2E7RbEzrmvvWrqEweC655liOty4LeTPXBTJpPi1TN+R0ZG&#10;0CYhURjqgXKJBDBNMgmSgdLlKILjg8qUKRsUp7u7m3ZBXJh8xIPSua2ZCdQbjo3oBfKQlTQzhDz0&#10;9PRQRlqE5pP5bpSX5mBZKodl/ul+NDGS2Xs7IYRMwlKJyE/3KBZou2bnTSWumUEHYxUYZbKlcIjY&#10;bQS6nAy9ECRBRBPyhGUkEmdlbjkoSv7RAIFScGAHoHFRKgWoTmYJ6HjsVGwp9By2tUQKWEbHY5/R&#10;QIBZBhhwYojLDXNOyae1RA9JdE+P7eH9Rxwkr2NAKXAG+GcZjd7nvOeCErFAaiC7FCUX4A2mdEcr&#10;BHq1uHkkSAem68pwZiNylYWQEGEQUgsOapLy+fmsciG2byyvOfTKXnniYPezhstr27g6KSAfOMAc&#10;nTHiSLNAcbwjnY1Bv5oBzuAFRBbjnRGNb4lXjNSCYFzAhV1IP6orXJhkC5mizEWjeBQck1I7+pBG&#10;ob2oAcpINbJRus30gqKhdFSCBLnM1iwhxcwu9I0sduzihR4FZqVIQGohEs1KMhgmMvTCYWAiW1yp&#10;wmqIhImIDAe1QJR8ogECpYDAsEspoKtkEYxF1A/KDEx7TOq2zsmXjWNd+YLoHIDNTcO5Z7HQk+P3&#10;sWOFkJNwvc5er7uF5Y2tiSWHlu3v78dDYAHjwHt7UA6QZTZSUvEowu/jKUpWoJvhtbq9MQ0qKmue&#10;X11/93NN1zzeev4/20+7q+OkO7tOvKv/pH90nnpXxx8fbLvhiZZ7nm96qrRhzaYkfiCeJzYunZ/h&#10;TMYYMmxhsOAIMfqiOMyPvdrwtqPHSuZbux4+fv2/zQPeErCQ5czBk5QxTq4Yy2QyZKiyCzkW1wFG&#10;GsgwZ7zjA+Awu6OeVXNQziBLVLUrP8Nx5S3/kGrkgoOpNJqAqqCYCGoK6CaISDTHTSsMAQk6m/Ws&#10;giLw6oWsgOLwBctmD1KfQA0UXXQAyHnEIBSjI8ogxV7iMEAcZTJ3gBNJCpBODE9J1uxTlLygAQKl&#10;UMBeMZJYySM40mgyrEOUGUpI2gLjDF+F/6A9jX0ZVFRyU87dTmqp+jnd3d0Yu5yFwSGwLLCMRSuk&#10;dKNGzG4XSkdJKa9bKF/puBDmsjlalbGSXySsRoeX3hjCxvKaix9s/fgfhndcPDF3gfnWYCa/eQti&#10;Hzxp5O7ntg0uBhqj2OTMebaWsYOIBtdnDvcnMbtbO/r2Om9cLrHfeYPu4wbsym4gmNQY1xEteI6h&#10;LObMSdhiG+MTE9jizui3/XAkktmdS/DVua7JXGLIErLXnBMZZFrcmAidjYtK5Jc2lfQpe36KHJG4&#10;OY9IQ7xpL/mEDmmrMcd/pn8mCk4VBTLSyT8FcWuVhaILi9Ar6PlpNERjYyOjQ0ZiUhz5YYPYlGsx&#10;rKKMcS9UNTZVqmcpShbRAIEy/eBepnQbRMkiKDDUmDSEqLSQgDq2jtdtABRYb2+vq3FpR0wiWY4L&#10;R4JYb9i7EYP34ZAaTgsmvtwNMzmbhBz6bAIuSjHZDuYgRZlW6Ioh/syGLbW3Lm3e7fRh16XfbmHs&#10;PceNHnDhwIUPtL62vs73cUEXhpi35wNXYTiwXUQuJz69suGbl/W/4Ujjyf/nCaP3Pd/U0dWNNDCZ&#10;m4pICcktXlBItgHL+Np/t+24yH4rwQdOGl22csqsH8zuJuerH2Y9LUghuu0ujI6OSrwjURl9kD4+&#10;EjXmq8zMQaLKMwXmSvGQeCtVDS1Tn6dICifGlbEkxXURmN4ZYdQGG9lLrjhAjix2MuxdWYfmYFDQ&#10;aWnHYqnkbGnqAoFBZJaiQUsF7YroMJpMQs64w/NH8viGvG2LOFs6nbeicjlklOxSlOlCAwTKdCKm&#10;j5GdSt5BV7mKKu58AQGFyl5MSYwtjnHNcYzsuKegUNva2nqd90hxIsdzFf6xPuVc2j0Tuw2/Anud&#10;pEjczX9c2CvWAFliwTvNISKkkOopyqxC+rZZSQs6GK5a0ARfsaHud3/t3n6h7V3ze8MR4/93fc+T&#10;r6U8jxejE59EbpKbS05Czt3bgGs31/76hh55xeD2iyZ+em1v3VZ7Inqw/5MO2zF8ZfgzlkPEOFd/&#10;bnXTW44yAYgT7uiorDK7AItZYgSSCMgCo5UFcYZZYNU7gZnrsirH9Dhvs8sb1FgubrPLRGJzjQS4&#10;0iwlkuY2ke9HuyS9HA1U4K4j2aOHJ1Jt0450eLNS2MiIMytFDgWhe5uVZGBsmBGYFgxbkWNxQQCS&#10;Gf4ZpwhVkLOQuphJanso04gGCJRpAKmHr4hqNDJSyTtUvjcojg6LOH8VNcbxiSI7OANoOBqXBQ5A&#10;B/OP7St3q3p7ezEyMjEoyWQakXX6mypaJYvgy9Grozx2i+WHdchhwIKs4hKwytDodp6swQDF2X7y&#10;ycaqSc/5L4+0vtV5gJ8fCzc92VxWYXYJJIJjLBYkg5f8AEOD1FxfCLszionJAV5buaq65uGXG999&#10;nH31OfNjnzxjeMUG28XiKuYED/a4isWGHKgQ770yoHTkQTZWVtXMv7GbBEl2r7OHvFMeEAhkm5ox&#10;65HhFARL3IzlGkrNdWXqNfkHWpOSSiwjrmxMCnVoUk8M1+13npMy50SAg9PLj0tS75pLUHYqwaxn&#10;FZKN7sslQsagWSk8yBvdxqxMK1u21PzsZz033NDiyiKgCchejtp3uqBXS2gG4cMASdTHvDdRUoUR&#10;zWhFMrMQMURFPXPwtMg0RfGhAQIl32CzFmw4f5ZA/aO0THs4oJPMvsRwFnZMXNsUrYb/T5piN+O6&#10;mB3JwAopL7f/k4IuJ3GTXUWZPsQlztxp8bJ2be1HPjLyve/3HX5Lb4njRc9dEFt0y1BbeycWKu6N&#10;Oc6BYZhGmEwg84AQljk4Uhb+R0ZGfEN77eaaD508Ipl5x7Fjz2xI/plPDiBjAwMDEr8wCTngXTCE&#10;H1/eMM95acKc+bE//6tVwgRipqfB8PCwufB0Q8HxBEy2ptLmvAmVBVqNZURlop5DFdEWJsVo0IKJ&#10;pnF5CQn+kpks9mRykl5rchYdpre3l38cNvFF46ob+m2IfiEDnEs9M2rcctEbJZRT+FAPnZ32kCfD&#10;QFXEbR2KGVcRZ4uvfnVgzpzYjjvGvn9Yb3l5Nl8sOu3QeSQc09fXt9V5AMfrjbOM+GK8IFuSiruk&#10;MDzpiubCiSEbPntMUQoBDRAoeQUzVHS/Ml2gHXEPpDnEoE9q0mHgAqoOewX16VNm6FSa1WuQecEH&#10;WLWq7rHHGm+8sfkPp7d/7ev9b3jT+Jx5sXnzYpggX/jCwKuvJu8PqHPxiDLX2YqSOfR5mQ7jc93T&#10;gzFy9tntc+bGSna0SnazSj5gzXtd7FOfGn766TiJi/zk6iYrKeIGArxywIVyMZCd6xjWbq49+E99&#10;4tXvtDh2wSOjQyORHsd1ZYvr5pFzBvLGiobvXDFIavz2PX90S207giWpi+uDBDmFSsiWQCCdzJMi&#10;hYjzsAA/MG7noZZwXaJnBk+GqkD24vkMDg7yT31S7d7EWaYVzIpzCVal2l3hj5dC5iHDeEFKsxXI&#10;ADlBuZDtVPtAdCgjvTqnHnUhQAGpSeoTolhZ9AraWjS7zwZYv6H2a9/uLymJlZRY/ObOjX3uc4N3&#10;391UMXUeU3FBnXiLSanTDrNGBEuJYc5FsZq4ljcSwS6GObvo9jSBd5eiFAgaIFDyR0r2k5IjUJP9&#10;/f1orCh2OQoMj8K0nwONODQ0hEqL6BptKKs56daO9/xytOQAq+Q9trUhBsfJp3Zs2Jjk6lg8GI44&#10;FV1dXVh4XFcD7UohgLVH/2T4YGGL9yXDgcHF0IhinXvB7N759RMyNHbcceL44zs3Jh4acu8rbYOS&#10;8dvhPJSOBDCb4sGo93p6Wypqzv9n+07O6wn47Xn20OPL7fIiH4JRBh9kVa4IVBewsLS04X0njJLU&#10;9gtj82+0QxLUm3OIQUxns+LAAeDzP7G/I/rSZEMs8kStQwsibagWiO6fe+EszjXJORlOKmApDg3K&#10;pTmYXmS2Ovf8IYoDQ7nItnuk276A/CRxWXYXwD0gLpyVkpMfFxkUZiUeNARXoTNQ8FTHS0RIXy5h&#10;1mcltCY1IPVAH6C2+WfV7E5MZWXNV7/aj6Yueb9V8mvrbQvH/3pf86OPNr7wQhHEWeh7lFFGFqsy&#10;ELyDkXqQ8ZIHvCLXZ00pSiGjAQIlT2BH5sgOmF7Qo2ee2bbLLhO77jr+3veO/u+ewxf/qW3jRrN3&#10;FlJdXfPPF5v2OXdw1yNwJ+wbj/y2Wxj73vl9//nB0V13nXjooSbvMwUSp+jq6sL/p5PAuANqFeg5&#10;siBIX1KU6YWuiIdjevAk4u2YlVTYY4+hefNi73//6LJn64OP2+ADDzqf58AVzMoQEI89yu13DuBg&#10;BiN2LRY2Q/vltXWfOmNIBvW8BbEvXDC4YiPmdz2ZTOTNkoK3WlzvtLKq5q9Pts5baCeFoPjvk8fu&#10;eNbvUbOK1hBYDrqdbBdvh4X+/n6ECd4yC319ffwPO5/TTy8q7VzTfvqdypd6MOVx8LUFV6GMvswL&#10;ZK/b+codBSfzQJqssov0qVW2I/3kYLZQRv5lFehm1L+5TGJ8+WEZ5Cpgl8RD3Hx6kWrnX7JKluTf&#10;7I4GKXAWUECagH+2sJ1lkpVjXLgWFcUujqE7yYLZlyKcSDeI4gMrSVm8uOvkUzv3PW9yys95g6Ub&#10;isCKo/WTdnL6c57ddaQEcgl5MuB8NdZsVZRCRQMESs7BvknPbi4urv9r8+tePy63Ae3fdtaOb5p4&#10;23+MHXpo7+23z2RjZVN57aOvNv7gL72eT7LHdl4ysftZQ3c+u63gN93UvGLFFJ2N7YiyxFGZrjeN&#10;KUp6YOoFHRjcnqRWaZDrrmv5zW+6g3EB3KS0b2XHhSGGO2pSd8CPMvuiQWYYqpi2lP3fyxs/ftrw&#10;dgvdIW+95/jR4/7e+e/lDRurO9p7x0bGON4+a2xszOcQcl2z5LB2c+03LhvceQlJmdTefbx12ytW&#10;edPA4PC2h6HQI3KHH7khcyhsJ9iBA1hlI4omvVbINUENKJECs5IMikzNS9hUKsQHu1yXOG3XOhyS&#10;9fWfVCEFCiKtL0m1T36G09clBCrNDSd54RSSovbcWg1GjpSsUF1t3hB07/NNrz/CfIjk1DunfIgk&#10;pzDk3T7PghtKiwt9IG6HiUuq7/vIHCSnubYDnZZBnWhEK8q0owECJbcg/jACjEScBTz8cOMHPzhS&#10;Mje2y1fNdFys3k+fOXTN4y0bywrObE2P5evr/vJI68F/7tvlcLeM1s5LJr504cDFD7VtKjeHhYP/&#10;o0F0pRjBGQu6djgt2bppiZmL8RpiOLJL9uJ7c2T04Bpnef0oPGqzI0WoATw9uc2LC3HvCy1H3jG2&#10;zwXWm4420iDD3xuOsuYu2LY6Z761xzkTJ947dvfykefWtpZXmvwXEfQNmVQPbvwCGYifHCVMQFVL&#10;iyeCPtDtfDMiOLElu5DbKBkOBzcP6Ip4+GSYf+jt7ZWUpZbkSC8yxChjjiIgSlKOvLVLYoIfP224&#10;dH0O7RnamobGfzb9e5KBgQF3+PjoifZqZPobIyW6zMwiDGFKZPLhgZIiyc1BilIwaIBAyS3IRExJ&#10;IwhnDUuXNvzoR72lK+qWraxfeFOX++wuyvWACwfufyFTAyvPPPBS00+u7vmfU4a399ww3GHRxA+u&#10;7L15aXP4nENsPvQxhp0b2m9oaMAzCbd3FaUwwTfGnpOeLNCf29ra+DfrmRHiCop9iSvFYfynMYIw&#10;i73mNda22ZEu5IcEIWjNk7u+Yau5x6pptzZvtVbXjvJbtqb1ydcanyxtWLay4aU19YiOtZtr5QuO&#10;eH2+/JBCY5e1bLN13qPWZy9AeBrJ4/7mzI+9+ajx/zllZJ9zBw/5c9/v/9557b9bHnu1ce2W2mrP&#10;ZxSTUlFdcfy64z9b+tk9SveQ3z6l+3x5xZe/vvLr31r1re+u+u5hqw9bvHbxlZuuLK0sNeekC+0r&#10;9zkdp7iVVcfjbnJvobOMD8MxXk844jsp6RK4SSQrZ+UO9wa+tzuFQ3EYI3IW/7JRloEiA6vUA0d6&#10;JxRIJUilxZ1ooOSTZ1fVv+lIM5XgtLvaq1IZaNGJ6zAjYegG0h/q6+sZFBzmFYMsI+JGRkYwMNw+&#10;5oUuZA6dPsgkOTcZ8hBxjCtK3tAAgZJDEIWzMDoQF/ToC6vr9z7HPL5bMj82b0Hs65f2r9oUx8B6&#10;ruK509ef/o2V38Bm3bt0771K9+L3mdLP7Fm6Jz/sV/5ZZSN7sWUxYc/acNZj5Y+VV0e7fR/Kyo21&#10;x97e+c5jx5xXl2+LCGCLn31v+5pNtZVV9szDpIjP4FqQo6OjaO6QWbKKUuBIf8ZIlS7tJXzua3Qw&#10;fxkp5noOOEXZmg2LPd3d3Y0bxhgUzI4MIG+ScyzyKM/0IgEooHuWC6f39/djJWPiS8Z8d/nYKKb/&#10;2PhEU3Pbloqafy9vOOkfHfudP/j6JcZjSfyzRdmc+bG5C2LzFsa2WxjbflFsB/ObmLdoaLujWz78&#10;0G/dAEHS3xdLv3jtxmtN1lOh3TOfbqvz1D3dSeKn4EYEgGbCC2KBOqHSTC1EgIqioePehM8Rkvmk&#10;wYKGhga6XyZOfpSrKLmmrKLmsKt6ZEwd/Oc+szUz5HEqMQ/AdOUA8oRR+AQrwTef30tz4NXLeYbh&#10;KUPbCwIwpWGuKLlGAwRKbokrCpWblzZ/6owhDFaxX3c+fGy/W/6523Nf8ZmhmfyOW3fcCxUvmOvF&#10;Az//tQ11dz/ftPCmrv/4/ZjHmLZ2WjzxoZNHfnpt78MvN6X0tCHWG4oZVYcWHxwcxJ6T7fQBn9uj&#10;zHiw4fCoMenw9HzOXvFCifBRvTEC+nbcu1VpwPDp6uoqFjOR9mWMk22KH310iw9Ar8ABphoFTHbx&#10;jVucl/axhX9fn8GmZyMn0gQImehqBQm2elPtE6813rFs65//1XraXR3zb+o69Kq+r13Sv/8Fg+8+&#10;o/J1p6593SnrP/LoT30iNOJvn9J9ztlwzlPlT62qWrW5enNldZJHIKJ7yFRse3s7hU3qDgWhl5pU&#10;8gt5dkMbcWloaAgJXsgsA2+gxIebMonQT2RZyT9/+leLfP30bUePPbsyUxuPZo3i9kcHKWGSDkDv&#10;4nLA4MruRSOCDAzOOKPbT2/YQlF8aIBAyS0YeVgqmDiYgEYQKh4eWf/Sbrdes9OJZSXzYzueULXb&#10;cwf6rM/Mf4vXLF5ZsXLVxrobn2xZ9Leufc4ddB95kN8uh49/4YKBE+7ofOClpqw83ytzRGn6sbEx&#10;mUeQfx2sFD7YQ0AnMetFAjal14HB0MyKcGPIFNQwQW7XOpA3zFkGMsV0XTsWMHN7e3tTDfyJWOAf&#10;N1KSEkhf3kEILFPJpMwl6CG+apEUQu4QpsTqytXHrT3uayu/xu/bq779/VXf//HqH/9izS9+teZX&#10;v1zzy5+u+emPVv/o6yu/vnfp3j65mt5v/9L9H2t6bH3tenP5CNDB0hgj1Js53/GIaDtgwQnIbPOr&#10;aUe2U+FcxWzKKlyRhva5Q/hCQQcJ3NCJ5CppligIh5kVJe/c/0LT246xby2849ix51Zls//QrHQS&#10;LAfTmydBIDD8zUoyOLLb+YAIYooEgX7uSjAXumh+3kpAccQWEtFqLj8Jcs8cpyiFgQYIlJzT3t6e&#10;I+Oj2Hmx/MV9S/f1WZCZ/z7xzDff/dfLdznjtR1+Xz938YAzFdANB8Q+cNLoUbd2PvRS42vr7ReM&#10;ZRFaGYsNzYdKxqJF4emsAWXm4XtsSryaoMEXBc7CKxarN8/RAa6YdHiSJfKGOesNiADeXeZDm8S9&#10;Tiy2O2lyLXGG2QuyQFaBZf5lI3AYZr0vY7lmc/Xmh8oe+s6q7/hEbtzf3qV7/2DdDw5cfeAltZdc&#10;VnfZedXn7bdiv8PLDv/d5t/xO678uGPXHbuhaoNJOhlIV6odr4kOI7WRFCQwnbOjoyOuNx4C1/J1&#10;8jTAHyMdmpUMkGcSFN/MGxjiAFqQY8ihLJsdDqRglhxQLpzLRgkfkCApx3X5lLzx8tq6HRfZBsac&#10;BTHvR4uyAv0B+UNPZtTj5HtlLL1FugEjgk4ePYLGkfQZk8pUSCp6OhEZGhryRToQeomUBd3bHKQo&#10;BYAGCJScg3DP1gO6M4kXK170GZTZ+n3ima9vf0zj3MUDO520+d1//dP/PnPQHq/tcfK6k82FcwxK&#10;HXOwX79QoMwysGXxWMwwmAoWoQ9xdVK1R5GlwIU4EUMTdxq7meHGP1tkL8Yoq1wUpwsnSm4Xt7e3&#10;cxhyGKfaydE2OAbPHKPZHbMh/ic+J5lnjGP4mk0ZQG7JKhkmTcxon33MXjciIAtudbFMnmUjUC6c&#10;BBIxRfJA6agl/uPu9YLLIfFNlvmnuqg0lsmV62BzDBXI5RqbG+evmb/Pin34fW/d925suvE7a/1R&#10;gy+t+tJJFSd9pvQzvu3yY/sx5cew8I2V33ip4iVJPzo0ATlxG13qRJA4C/lnwb0nnzZRqs4L7ZjS&#10;8SEwQEiK+pcogPReFzdjXJFVmkbOUvJM6Yba9584UjLfeusxYw+8mL8XMNP69AGEIf1c7syLcAiH&#10;ocG4Ro6ZVALQ0yQqkS0kQEYOffGvIPTh7F5aUTJBAwRKbsGG0wB/XJ4tf9ZrL+b6t2TtEnPhnIHC&#10;BpQcJh062/QARZk14LSLQ44tODg4GNFmDYLjh+fMOGJAyeDKCokCtek95Z51qD2zFBmyja2Pf+jm&#10;HwcAj5FWwKsU/0G2u2Csu5a6BAXwooOHkSyHkVTc+41V1VUnrjvRJ2Pd3znV5/i2xP0duOrAUypP&#10;OWjNQSx/d9V3V1auNKkXKoniX16ormx1WloHX04GVEToCWZJySP3v9i4y+H2i0LfevTYhlx+zpmu&#10;xZCkY2BgpCeyOAsk9pcI9kZMHPsWzEoAEpG3tEQHsW9OVpTpRgMESs7B9koaOp2dHLryUK+9mLvf&#10;PqX7vFrxqrlqzpDoAPobfyNEayrKDGZ4eBj7Elc8+hDAjhwbGxsaGuLEVufVfWZEZRWGZ1xfFxiz&#10;XD2pTcwBCPOIpnMu4MrLl1tnnmk9/7w1NGRrFjZmS9RQLm/R8EBoCwSaqaOpnLX+LPmgTNzfD9b/&#10;4LANh/k2Jvp9buXnfrzhx4duOPRPtX+6uexmc4GChC4UN0aAV7N169ZEdZU2XK6trS3VZBk+9GeG&#10;EqebTUru+fszW+Uxxg+cOLIxlzGCnp6erIggN5gbFzoPvr05NEWQSEgPme7EQqryvKGhASUiSSnK&#10;NKIBAiUfIIuzbj3MAJ4oe8JnLGb9d9y649ZXra/O7ssG4oFCRauhGlHe/AfvyCnKjAc324yHSW+K&#10;LYwL/gVcKa/diRHZ1dWVN08m/A5wgTwWhPTodj6Gh4+Hp0fl1NXVYTTL1F/qEBlzxRXWDjtYJSVW&#10;yRxrx52sd7/POvgQa9ky6tMkkhSS4hKkDKQsc/XNPgdW41bX5qrN31r5LZ+Y9f0O23DYN9Z8w7cx&#10;6W/RlkX7r9z/56t/npWv1eaITufdBNIo1A+9tznHrwlsaWnhWmYldehFnI6TlqqfpqTKkbd02i8j&#10;mB877vbOHFkcA9l7kx+uu/vokBdbIjifOYgyoSlcokaHcYReQFOwzIDKVtBTUTJBAwRKPsAsFjk4&#10;y0FrlpXVrFxZV+5YgPjtz5Q/c8K6Ew5aedB+K/bz2Ytp/PYt3fcrK79y9Nqj03ioNT2wurDmUdto&#10;U9VqyqwFfzLV2aSQLfsyCrjBGL5mZSps7+vry8p9uXxy2WXW617nhAl2tEo+aZV80yr5P/dtrHF+&#10;bzjSes8J1ntP4D/2H78f4/fu48bfe0LsP0+03vF763VL/MeH/N562b27v+YXv+7v5xt/Lg8ORPx9&#10;ZfVXzqkyTyV8/KlvH3rP41c/1vK3p5rvfb7pqdKGZSsbnl9d//La+uXr61ZsrFuzqXb9ltpN5bXl&#10;lbZCySf0k3z2WJB4RCLIDwcA/hWaiFWBZTa2T51GXus8sp63YNws5OkV9R84yX4ZwQdOHFmxwYga&#10;jJzK6sqy6rJNVZs2Vm10f6xuqd5SUV1RVV1VXRO1H2Ns4EVnRVKRyPj4uIQgSRYDBuTWvdz8B0ya&#10;uFYNGxM9zEJqePhYvIwUEm/1vJKzoaFhaGiIxHt6etjFKkeSDa7b5nzCJu61FGW60ACBkg9E9iGO&#10;WcCMRizGjd2Gs2JFlt+6nzuqqmpefLH+5pubTz+9/UeH9b7rvWNz58bmzYttv/3Er3/dvWFDEhsF&#10;rYmH/0DZA3/d/NfLNl52/obzz9lwjvwu3nDxVRuvunnzzfduuXdp+dLVVauraqrMaXmE5kt7Ap6i&#10;zDAQbuk5Tl7zMXdsdV73bVamgp1a1JN9sORPP93acUfrzjvNFmzsxm7rlSrr3hXW9c9ZFz5mnXif&#10;tfjv1m9usX56o/Wj683vh9dZ37na/L53jb3lFzdZv73VWvR36+i7rRPutc54YPTMezsvfrDtxqe7&#10;b326+YEXm55ZWf/UupVfLP2K69j7fvuv2v/osqMXb17s2570d2rVqe7y++84bd4RXbscPrb9wtjU&#10;D9Ck8Nv18HFctb3PGfrGZf2/vK7nuNs7L3yg7a9PtvzzxabnVtdv2FKbhiatdz5JYFZyjOvG+5x8&#10;H42NjYy7utTnF4Qnq6TEuqp1j5Y9ev2m609ed/JH//Jv6YHvu/Vst0un9NundJ/LNlxWVZ3cqqH1&#10;M395ipimiRJh++jUtynh3iMzTQ6cPAwPD5MNnHwEKUlJ10Lk0jOHhobYJUcCvVreVphhnhUlP2iA&#10;QJkekKQIypQMjp/9rHe//QYrs/Gh/tyB4bVxY+2TSxu+enT/nH1jJW+2J8GWlFi7vGH8rPOK2yjp&#10;7u6WEI9pQkWZxTAQMAoxB9OIdbrIbU+zkjPCxSz2bldXl0wCMmUrNgYHraefNsvZAhOfyunr6/M+&#10;HPdipf3pmY8/dcjb/nTXDr9veNuf79x3xb6nVp66cMvCL6/+sng4v1j9i2Xly1wPp6K64p4t9xyy&#10;6hDZG/e3Z+meP93w02PKj9mrdC/ZEuWjM+iaLRU1azbVvrK27pmVDY8tb7z/habbn2n+y6Mtp97Z&#10;8avru792af+nzhx6+zFjc6aGD3y/OfNjbzhi/D9PGP3kGcMHXDj4i+t6zr+/7aGXmjZPfdAB96bV&#10;+aCAWc8l0a9C60hLpUR+AnMzj6qaqqfLnz5zw5k/XPXDz6/4vNuB3d9uz/+/Dz84/38e/jVjxLcr&#10;pd8BpQc8VPZQlJkFcu/dDNoMCE9Eggijo6MSaeWieP6ITQkfsDcYgUWwy3wE9vY632jkGJad9BSl&#10;CNAAgTINIGpFHPMf/emDxYu75s2Lzdt+4g9ntxfmVILKqppf39CDvSV3frb/1cTc7WLvec/Y0qUN&#10;xTL3IQh6LvM4vaLMDHx3kDIE9yaLqYWAbRo0YYOQHwb7LLdiKT6V0D31y3nXPt7yH7/H0952S3/n&#10;Y9s+de95v9zwa9er2e/+S95x7AjH4J+b0zxUVVf9q+xfeD7u8b7fF1d+8fatt8vyZ0o/E+Umanqg&#10;jPhVVdsKq6Ky5oXV9Zf/q/UX1/Z+/LSRuQvizlmwNRq75i2Ivf2Y8Z9f13Pns02cmyPwuxLN344L&#10;3r474yAlOCtvcyKKl2UVy3655pchr+TM3e+h8odMJpLRHvm7Az5sS3QSsykAAmF8fLynp4cLYa/6&#10;IsL0Vc6VmQJuUABCElSUokADBMo009nZuXXrVnR8W1tbxySIe/kXESyccGLHnLkx+4nTEusDHxhZ&#10;uTLnd94isqGs9pz72rdfOCG21AdOGr1laXNVVc0ll7SuX2+OKS5wWqj84r2jqMxmMOZy0XWHhoZy&#10;cbcfL1RMzzzAoA53pcIDFpwrN81kMq2plxTBbpanzEyiU0EdkLg5dDoge319fY2NTS+ubznuH/07&#10;LTEOM27/fxw3cdjVA8+tacK7vm7TdV9a8SV8mEVbFu23cr9FaxatqVyzqbzm//1xgIPRBX/+V8J7&#10;1GXVZX/a+Kfwl85cXHvxK/Wv5GF2SVIo7OpNtbc903zMbZ1fuqj/o6eNvP3YiWAc4fWHj3/90v7L&#10;/9X6+PLGNZvSfxjQp/SjQ13RqXDeolQa3bilpYXezimFUMkFRXVN9Vnrz/p8aZwJAvn/LS1farKV&#10;DMxIBEvWpYeIO1lG6I2NjQ0PD3tfN8N1Za+izDA0QKBMMwMDA0bQToIZ6tXZrNo3v5qbL7qod+7c&#10;WMnbrZIvW3P/J/aGN4yfc840T9p/5NXG3c4YFgvpLUePn3NfgU5tiAhVna1vCCnKTAK7MJNHCVxw&#10;v/FMRKABxiX/eXZRgldk4JOrxhRf857GG8XlPltSpJa6u7uHHLDI8zCpYXzCeqXS+vmNsTceuc37&#10;3f3MoQv+2bZ+S/yoCs1X12z7pcAybKxqff+JY865sXueD5sbghu2snLlKetOSXRv9oGyBziMlLPS&#10;8bIIWTJLNTXUzL3Pb0Xx/eiq3g+fYr+gzvt769HjB13af8bd7U++1lAVbcZBW1ubWUodcfhpBbOe&#10;GOnwZkWZyqrKVb6uOI2/k9afFP6WpdbW1s7OTrm9JAFQ+kBvb2+OJAbWEXh7KbI0D9JJUfKPBgiU&#10;aSZoMqLmR0dHkcKDzndfXFl82WWtJ5zQefo97WJ8fOcvgxXV9Zs2yc44YFeRlFnxQIKZm1z/WNb8&#10;piPHnZzEDrhw4NV1xX0XAiWHIU6dm1ZRFGWSzO/w9/X1FZSb507hZuBHcagSkeq3D7x33qKDGMf0&#10;pxX4x/rHE8ABICl5ADgpHDY2NkaRAYUyMvV7KxWt1rev3PYJgznzY5+/cOyR5VsbW7p86kMuLWoF&#10;P8RsDbCxrFZUw+uWTDy6PLkXWl1dXVpZesK6E3yu0X1l98kB+XkIJTqUnYbAK/NGCryUV9a8srb+&#10;9me2/vAvva8/XLSk/GJvPXr8wIv773m+SeIFVCZV6oarwis2KakGFyiCWVI8LK9c7uuK0/j7vzX/&#10;t74qhXmY9J/GxkZkRY5iBHZ4wHmvYWtrK5KEDgwYsWa3oswgNECgTDOYbka0T+K7MYU4xqoz+2pq&#10;yipqDruqB1MDg+PMe9KfQdDS0pKGLVJdXfPAS02vP9x+mmDugtgvrs3T3OCcggGqIXBFiQvyJ5Ej&#10;FBHxbwvNzXPvoGb9ViqFRWI7hrQ/dsCWVL04iBLFQJhTkL6+vnHnRaqola6uLrOvpqa0tPa97x0V&#10;pxQZXlHdeNI/OndYJA+FWfMWxv77pJGHX27E6HeDAlwR01+WvXAVX+AgyJ3LmnZebCf+xQsH1m+u&#10;JanoXaiquurBsge/seobj5Y/Klu4ohvQKTSiB5iqqmuu+3fLx04b2WHRtgkauyyZOOa2zvVbatmb&#10;OQwx+p5ZSQW6CicmbdZZwuqq1T4vfRp/v17z6w1VG0zOUgGBwKDLtWFD+o6c0zsrygxEAwTKNINs&#10;9VqoiHVsO7PPgQN8LzLcXF7zkVPNbMbLEz/qGYWUTP9/L2+Qz/zOmR/71p/6yirM9pyC0QMSy2CB&#10;uhJzE5tmYGCgsbGRBczxzs7OfgcOS9XQ6enpMXWtKEoAn/yJAkOVQZpGCDJvkEMkSdoveIsCgoiq&#10;kxcWjI6O4uWmd60oPnkIW7bUfPObfXPnxhYc3/3VS/pLfmuV/MQqOST2X0eOnHNfe/nUz+JQLRIX&#10;oGZkSxDqra2tzb3vHaSqqubQK3tFQ5117zaXlRMh5MQQ3JZC4KektnIH7ZLqYylAU1IJqzbWnnJn&#10;x8dPG3ZfZ7DL4RNn3NO+dnOavTG90IAPikPLkj3pb9IZ0ihjsfOF0i/4HPXp+i1Zu6S8eurnNBLD&#10;AKHt6JbYkK7TLj68LGcdLoR8wwAz64oyg9AAgTL9dHg+IY5iDk4cHRoa8lmWFVU1HzvNfvh/x0UT&#10;Vz6a/h2wRJYWNgFqhr1iLFZU1nz/L31ix/zXiSPLVmZ6q0GmqmIxew1fzJGgHcwWjsQopFoihsM5&#10;jMxTY/yLgY6C7O/vT2Sda4BAURLB8GFgmqGSGGQFww1coVHgkM9EAqHQwGfLJKs33ti83XYT8nZb&#10;fm9/59jl19jOf2dnZ1xfnUbk3xcgIAPUGO4HnSFKZtZsrt1+oe36zlsQCz6AJo5o0nTIg/ioXLev&#10;rw8/RKItdEtEOguAajBH5xeuG9RWUaBEXo0PazbVnnNf2xvNI3vWTosnfnld9+bI8ffojRIROgBF&#10;8ybIMlehA5j1mc5x647zOerT9bts42UmT6lDq9GUDBxsp9zFCBRlpqIBAmX6QXYjwcUsEzCe2IJk&#10;lwPGxsa8e4XnV9X/j/NWpB0WTTxVmr5FjhHmVfw+2wUw7z5w0mjJfPsjT5c9nOYrlDDy3Gm3IOUS&#10;zKZJKLgYXhiv2D2s4sBjjfkmVqQKKQ8NDUlmfFBkc5CiKJPgfYXclmTUuDd1s+ic5JOgrCtY0Ahm&#10;KUXKy2t23MmJDsyN/fDHvRs8s5W7u7tHRkbMigdaE1ntdYBREIhiWY7OpQ+1isf77cv7zKYAjY2N&#10;iZ6El9CALPf29qIITL8MgGyflqYkewwQqgskpI4XjdqSLazKAHExpyWmoqrmvhea3nykvOXRetvR&#10;Y3c8m/zRkuz67VFqUoJH6cVHMscbf6T+GRpZj1w8W/7svqX7+nz1afm9VPGSyVNa0AnFmDRDRVGU&#10;yGiAQCkg8GDdWzroYAx0No6Pj0sMOGhhvLa+bifnUU9+dz+X/Ud8q6trbniiWdLfeUlsaeQwhBhJ&#10;/GMwDQwMSEEKgUSmZBovJFeUAoFePTg4yL9ZD4XDcP/C3S0O8FrhLgxqzM24u4qUtB3vPIP/6aqG&#10;6FRW1nzyk8Of+MTwY4/FbzI0C8JZ/D0XeVzLrGTAui21HzzZDmH/14mj0XVHEDc43tvba/poAErR&#10;09MTxQnPOninaTRNOOWVNT+4snd7520FOy+euPiBNnl/xIoVtbfdZkIGEp6Q5SzCiBD1bdZD4TD0&#10;adaLH4RL1NfX+zqqFwYIxoZZyZiK6oqT153s89Xz89v9Nfsny0evPdpkKC2oNKoF1WAGiaIoqaAB&#10;AmWawVJ3/WefrYZh5HWtx8bGgrdxVm40Rtgbjxz/+zNZU5DC5f9qlQDEXucMVtVuRdmYHQkQFS4T&#10;QU2mC4yBwEclhYLNsKJERyZgY7IjKBiGbMHbB9kLyBD2xu3tEhcIMcEBiTQtPliOoJam6y5oquAN&#10;ppHVsjL7dQDhkPLQ0BCCUeI+XIXVrMSAKipr/u/6HtTHvAUZPQfnhf7p1Yk+RkZGpqtBGRfNDlmp&#10;OuG+fza9+4DRkoOtkt9Yux4xfvJFHW984/jFF9shLbpuFv3hRDDegyZHIii4PIYg0yjM1mRwMHZF&#10;yFXY5UaIQpBLcyT/nZ2dspBJW2yp2vKdVd9x/fb8/D7y6M/mHdHFkNnppE0f/sdZGyvLTG7Sglbo&#10;7u5ub2/PhXlDmj09PRnO61SUQkYDBMo0g13e19fX29vb5bxsz+uEo+GCkh3ziIPNEQ4vrK5729H2&#10;44vbLYzdmWxGYnTueGarvD/pAyeNrNpkewXkLUTjDg4OhphuhQDKDAsyrrWBHvX6UYpSRIRMB0C2&#10;JLLhkC3IHISMjGvAucKmTASHyYRqM2ZmBFEmVBcCVH5OXd+2tjYEoEhI0z8cgenVR2lw+b9ad3S+&#10;lfDz7H3vBlcwRNFIKdCkeC/TEiwge1kcI1u21Hz728Nz5sZK5tjvj5i3nXXxxV0hWjhHiHxAdba2&#10;tiIKzNbEcIxbCbSCK2FoFNlLLZFUsKJkC3JGaEr93QpcC5kmy1xRJkTIahocufZI/Pbdl3/mvTdf&#10;8M4r//bxpQfvMXl7P+nv06/u9eGHf+XbmPS3+7Jv7XnDg9svNC+k2HnJxP/7Y/+Tr6XT4oj3HFk1&#10;MsrUZFJmNhogUKYf5Gyi72Oj7XzGEAdj9Pu0ZnV1zYed9xHMWzhxzn1ZmDR73wuN2y+0Dbs3HzXu&#10;vQeFzjZLk5CTzs5OnI3C1xbkEJVp8j2VuLEYRZmpjE6+6SMlGP5Y9mal+CmW5wtAXCyzkhvi3pxn&#10;SyYxlHuf3/qGI2xXZ59z4yu4tKH3Dg0NhSsd9iLVUZfmnFCy1bdpKbRMUFGmB42Ccr/8L61zd4jZ&#10;L5KYYy06fnpeyhgORY7iyXdPfq4y0YsnvCRS1nGh7eRueU9PT3BcR7lcXKqrq896+R9zFg+Ku/62&#10;K2779PI9fS593N97b75QvkVdsmDsPTddsvtr9ln7l+5/2KrDjlxz5AXrL7h7y92lFaVV1VVcQjCX&#10;nIQNy9fX7XGW/S5q5xebMz92zO2dW6K9vZIiyySyXFD4xp6iZI4GCJQCAmsGo8c3wxOFF/cBYzZi&#10;PZiDnDchf+ECo8ZOuyuj22Ik9fnzB0hnlyUT978wZe4fGQvOBkQVFYvCIJ/UW9DUZov3NixmMYdh&#10;WaJiWR4bG2OvKkVlBkB/DkYYI+J6UCxgi2dya64QIP/ZcuRyTR4CBIBLZnrJVFBM0aeae3nitca3&#10;OrPbPnxKnLchZgW8wWBcwweim2OQ4f39/b29vc3OWwOo0oGBAeQ8Ghadaw5N66OeLiRLM4F7EzsT&#10;SK2lpYXUZKB95Sv9c+fGzjijcHssUqXDActE6oEtIPkXKJEbmmQ7zUdd8c/B/DMegS0QJYLJMRxJ&#10;U5r1xASjBuHgh9/4ZPObnE9LzF0QO/DigSieOV79zUubd3WCYjsunjjhjjQDEz649On3dPzn8aMk&#10;6/xinz5r6B/PNsX91IVYjBgtpkNnFcYRo0bvpiizAQ0QKAUK8t21ydBtQYmMpMaU8arGquqaH/zF&#10;fH36oEv7N5Sl4wPAtY+3SCLfvbyvYupXsgUuigWAYpYcopCKyHmmJrFFpCAuuExmdzwkcKMBAqWo&#10;iRsaC0fsewFbPHiLlY1Y/FEM9EIjK7eL8wY1nGrbpQetGdf6R924t3+j89irjW9xAgSf+EOuAgT0&#10;QNx+1CUgouXfZDoylA4tJndcKX4afYMG4iyGiVnPKnInAOfziitaEgUIqqqSv2+iEKCisBzq6uoo&#10;VGdnJyaE9z5HqkSMI9AuEScR4Ir/+V+tHz3Nno/Jb9fDx4+9vbMsnhUU5OGXG993vH3inPmxX13f&#10;XRb5Q5XRoQ88+VrDz67p2eVwe1jxe/3hEz+5ppeN7Lrzzqb77++khunJWTRXvEmNjIzElQ+KMvPQ&#10;AIFSuLgGGVoQC8ZsnQQxjWHkm/+JiXDGPe3bOR+g/t8/DKMz0uADJxrt+MBLye1+VG8xOs84S6YA&#10;ToDDbFWUmQjDM/y+KL5NFDs7BOQAYirV23TTC6UultAGflR+AgRAnSTyAXC/U3Keb1m6FQcGVfL1&#10;S7PwWYQQRAfhF4mLHvJWjiASOOvq6nLPIikULr4QqkFuidO35UKJSMPLxWWNXpkMT/IQ0gfm39gt&#10;Wpvf9gtjbz16/L9OHP38+YNH39Z169NbN5WbwwoByuKbuRPRew/iSycujB1aMDx2c/szzXudPbiD&#10;89kIfjsunjjq1q5VG6POkHptfd3HTjPPAnzk1JHSDfmYWlVeWXPXc02fmLwuv7f8duz17xt/y1vG&#10;b799bHw8ybQaRVHC0QCBUohgoGDxGD3gMDAwgHFmdgfAsvFauo+80igxgh0Wxm5/ZmtKYYJ7n28S&#10;ZYPCM5sSIIHqIg0nU8NUGpkPRl4Eitbf388Cx3CwbGShSMurzGYQHd5ZvkEyvPnJuV5wlrDIzb7C&#10;Bo8rw8hIfshngEAICftG/AhiVVXNSf/olCex/3BXzifG0+Xc1w0kelbCC6XzffUAbzNRkRMhiQwO&#10;DvJPtaAdEqnpRIom4isSBAZXIpd4r7OHqOedF09c/Vjr9f9u+eGVvf95/OgbjxzfafGEvGw4+Jsz&#10;P/bJM4Z+99eea//dsmxl/cqNdes2124qr8XzTO/WQnSam5tpL19UReYUCOyF7u7unp4emagYhBGR&#10;dFCQplf0VVXXUMAVG+r++EDrh5zPP03+YjsvmdjjrKFUXwdIJz/qNvu7A/zec9woppfZkS8qKmpW&#10;rqy79fbm3b8xVPImq2Su/TJLfnO2s275B73OdDO6pdR2cc33VJRpRAMESoGCPYHp4Oq2gWQf6vc9&#10;bvDK2rpPn2lbDBgBp9+dgrF+7O2YdLa2O/q2JEF9jLCZqmlEm2J8+O5EUV7BGzVQlIKFXurzguKS&#10;0m1hHyFmOsn6DPQCBF8FyUlW8UNwwMzWAoMcJqrk3JHIl0A3Jb2jDhvKaj99pn17853Hjj0YYTJa&#10;5khwCsWUyBt38RXBXQ5/1ix3MEglAyEwjoS4lX/L0mb5YMS3/tSXaL4Abv+6LbUPvtR08UNtv7ux&#10;+6BLBnY/c+i9x4/u7HzMOOS305KJ/zpxdN/zBr97ed/8G7tPubPj0ofsMMTfl229/8Wmx15tXLay&#10;4ZV19as31W4sq62IF1+45JLWD35w5POfHzjqqM4bbui/776W5cvrozwTwcBsbGxatarukUcar722&#10;5bTTOg45pO/DHx751a96ysu3Rc3w/Ln08vV1S1c0UMDbnt561aOtJ97R+aNrhj/xh2GpGe9vh0UT&#10;Hz9t+LCrem5e2pz2swC3P7P1bUePkdpOiyf++OC0TZ6SsBGjtbJy5Prrx3/yE+tjn7R22NGaN8/a&#10;eWfr9ttjfX0DrmSj/yQaHWxPtEtRZiEaIFAKHXxRuWmAZJeb9mZHAIy5/v5+VxOgfZfcbKYdfuqM&#10;oZfXRrpR9rVL++WUO58NeysVV5nZuoTKxNBE6Zr1qVB2MZ1pHdWpSgFCt+zu7kZomBEbSkuEL40n&#10;gkskusXnguBqa2tzRVMhQ1mSFif/4Ah54795g8ZNNJWAjaOjoyE959S7OkSV/OAvvVFcwSxSX1+P&#10;q4+uHBgYkNAP//jVgq8mpXO6jU4vZeDkf6bY2NgYlcnVyXxra6v3jQ9sAbOSgA1lNTjw1Pa8BbFH&#10;M7uPTWPh6j+9suG+F5r++mTLpQ+1Hv/3zp9d0/P//jjwv6cPv/PYMfnCUTq/n1sl7za3uM2N7jmx&#10;HXec+NCHRs4/v339eiMfNm2qve66tn33Hdlpp4m5c53PN7i/11klPwgkm+BHPj948ughfxk57s6B&#10;vzza+tArzVVNPVmZHLFmU+1eZ5t3Qu99zmD0hxFyAcJhZGQk7iCFjo7x557bWjEZBKGrmx2KooSi&#10;AQKlOED6u2EClIHZGg/sDDesji68Y9nWNzpv4t1uYezmpclv+3zhAvv7BfwefSXMSu7o6DDXm03Q&#10;CmI4ygwCkO2KUlDQM6O/jB2fJMN3BySa9hwEPyf6wdNFV1cXtdcZ+RHxPAQ+qLdpCVtw3URz5l3o&#10;bMEwwVWPmjfdvvv3o5XT9PI89GCUyJe45WYlHuwlKd9sstxBfXpfkROdvy/bKnX+vhNGzaa8g8nB&#10;jxavqLIfki+b/G3YXPPLX/XMmTuxyy4TBx/cd//9TWvW1jU2+YOGjc6nJdgo8+HBFhe19WXlzU89&#10;Vf+zn/W+4Q3j228fO/Sw3vWbasoq7EtUVNqXq3Kum5SsBNrufHarTEl401Hjdz83ncFE+qR7ryIR&#10;3kgT0NvNDkVRQtEAgVI0oAz6+/sj3q/2TiWAH17ZO8d5FvRz5w+u3BhmDB14sZlBcM/zCTUfVmPe&#10;rKU0QF/iwA8PD6Ma8XzccIkPTBCOwfwN16+JGBkZEd2c3umKkiPokB0RXgEQ5ZiIpOHzMyoL6ukD&#10;3AYqJCQ/5NZ10cl8V1dXc2CmN1uwv3NRKIR58HK5hoJQ0s7OzqS30znAG0y59emtr3fesv7RU4dL&#10;N+Q8ehIO9UbbobNcvA1EASOGgYDGzed8MZQs+ksyTD5ZTvrCgp9f1yPq+9hkTwgWCIwp33ihjOLT&#10;sh3BIrFLN17AuMvcwwd6te+6UVizuW6fc+0nN/ntf8FAbV0DQoNMkiWayRfsyATsN2/QlpSBS1Bd&#10;/NNjyX9Ew4Ox6Y0tDnm+6KkoSggaIFBmLL7XHN6xrGnHxeZlRefd31aVINz+mxvMUwkcYzYFQEkX&#10;pldMkTGkJJPoUUwNN5/Dw8PoVNkVBGWMSpZ3TUnUQM6KAgoYS44LAcv5tCAVxQdd1zWmQwja5Zng&#10;tWVTBdsav4vRatbzCBfl0uk53kmLLMGCrDgzQpRmzSLk3+fw4AuFCDdEH8dUVNUsvMm8s+2DJ42s&#10;nNap1xHB3XK1RhToNklfCZQVUCioJCoWldTT05MokCEeoyyv3lT7gZPsr+X/5wkjT6T4vr184gof&#10;FmQA0tkkjkNZent7KThaFTA2pHVY4J8B5XV30yZReJQMkA0JKrHKpWWB7C1d3fnGI+2JA7ssmbjh&#10;iWbfhAWOzErGgKTIHtYLwpyqwKrJxKj40Kn2YOQ3/8buB1aGTT5VFMVLXgMEiHtxJJB9GsZTck3w&#10;vUeVVfbHkOY6Uwnef8LI42tXnrLulB+u+uFBKw/64oovfn7F57+w4gu73X+SqJMPnV33bMWzVdVx&#10;pocWYICAwjKssKIYWZI3dCoqlo1ygMAuYBdWF6ck8g3Q9GKZmdNSRC4h/2aTouQe+r/pwcnALs+W&#10;OQsklZKLFRcxzbMYtkiEuO5czqynSyIfIwiV0+Z5yj09SIF00obyCr5VYBW/i8p371KaS8YjkfDH&#10;tnlmZcN7j7e903kLY6fdlbX5KXmA/mCWIkD/yZtgp6qHh4dDwkw0mag8mcWD13rmvR3y2YLf3DBl&#10;bnlBQS8iw52dnYgs1DRDiVKgcymsOzXPVIFlyUMHnMVh9FVJIUOQM0BvF/9fcK8iq1yLTLKxrLLm&#10;d3/tljmYe58zuLEs/kwBSY1/s+5AGROZGV44hstRAxxPDcQdYulx6ysmQMBvh0VWY/LveyiKYlMQ&#10;MwhEAchUZxezT1EygE4lOs9LeWXNf5004nx9KvaG85Z+8qX99ijdw/ubt8RMU/zY0oPdjV9f8fUH&#10;tjxQVWU/64cKxBw018gS0u3lbgkWQ/AGnXgOid4aGJc0xlFQl3d3d0vewBwUQPZi1uTNcFQUH5iV&#10;mN101ygwjmRAZQvSNEvZACs5u9kDhrbPds+QVO88CwhkSpdGTjKZppFdent7fcJwXaP136eIExL7&#10;3z8MoWKKiygunMDA8ZU9byTqAGwnS3jRslpRVfNfJ5oP+N37QtSnJ/IAlZyefqR0mAT46lmXWgKj&#10;mFHZ0tLCJSRUxAiVXdDa2v6RU0x9LripK8qbDkD6CZgyOHcs5F9CEshq392LHNE7ZH3sDBmb9u+9&#10;J1jjaqQoSgQK7hEDvCOkBpIUe0udDSVt0Ez9ib9Wvbxi+QEPnTt3Sa/ojLdc8s9PvfR5Nxbwnr9d&#10;Itvf8Zdbdn/NbPT+9i3d94+Vf5yIZa1/4ttEUfwo75Qm/6eBTCvAfMdoCGYJA2J0dJQ8MDZd3c/C&#10;uIOsKkr+kU5Iz6TrBmOCeSC7AQKQucSZlwU3PuQGbIYgKzLxWDgXkRJxZgFHmqXphvoU46R70Dr9&#10;QWv7RbaymDPf+tqfY5tr7XngxQVDJkoT0NbTLuRFrdOlyXBHR4cvTI/1KFl9dV3d9ovs2927HjGx&#10;fF32Per0cLtNemAY5yI6AHQATIu4feCBlxrfcaz9IcNdlkw8VtrKYXQDRmKiAF9vb69MEwaT76nQ&#10;hWi+1tbW7E4TCIGLXL7UmrfABAhYuGaZ2aUoSgiF+w4CJCkSxKwoSop4Q+BB7t9yP34+zv8H7jn2&#10;jec+85HHfrKHJxCw27Nf2fmUtTueUPWua67/5AsHuNt9v/mb5neOdJrrZQBdPaniRyXLiMiPTgUU&#10;eU/ohO2GhgaN4ikFSF+yN5nlgnCBkzZIBoxySPVevZxoVnJMVi6Ey4HvAYmEYeEECF5cXf+7W8bf&#10;eKRxOd5zgnXncmto0ldFJOLEemduFzjUuVmKBx0PXQBon6zPm8su7iQCOP+fbTJJ8JfX9RTChI7a&#10;2lqcZ5PRdEH70xD0rogxtaQgtXDXOzo64s4G+ueLTfK1gnceO+Z7oQPHB4USuYpyA4MBgmkBeTMe&#10;BkesT55tRiu/L19qdfTb2/NmTSlKMVK4AQIEkAgdmT9mtipKNFBUIUr0tPWn+bz99H4nlp1orpcu&#10;mFxJlb1EB8wJeQErhArkn+sCA1DwrppDHbAdGxsbseyx8rGM5cVCbMGAYAv/XV1dcmPBnKAouYH+&#10;OS2eJN0+DzMXGGJJL8Rwc7VnHshFbVNA8Vsob7Z8oVTZsqWmvNwsw/0vNh1w4YDzxVz71jS/Pc+1&#10;lldbw4ldZsTd8PBwonjHtEPD0ZeSZi9ztzZvkFWTaedthZ891/5Q/3YLY4++mvKDMJlDH8aTHxgY&#10;6HNetpdF3WdrX0cXk37Qqw8HcxrHvrOzk9b3ihHUtFdo2K9yuLtdXjrwkVNHtlSY7QKJoNy7u7vd&#10;zsO5WAsmf4nBTuBCXNd7aerH7M4lPUPWLoebAMHcBdZLlWa7oiiJKNwAAWYBDA4OZlGwKrMNFFLc&#10;OznfW/k9n6uf9u/sirPTeNZAdDxetFdTxoUDokTlk4I9kZV0QhgdHXXtFQYvNoQse8G2YFDncyqE&#10;MquQWJXpbXkEWzn8Tmy2wC53DGwbStrV1YUjnbfJAj5wDMiGWckB1GqGwQ5cnduXNf9tqf+l6z7Y&#10;W1ZW8/TT9Qcd1L/ddrEdXh/7zsV9rzvcvn06+YvtvGTi438Y+ceyrRyMHEOimj4XCoIuwyJkgvQT&#10;pDGdBLcwjcbCo8u14sgi+MxkWHL+4EuNEs3Z9YiJzZ5YT37Iw4ceuERPT0/0uUt0WrMUCl3lr/9u&#10;karb7/zBVVM/C031InN8gQmsrPDhwF5z6FTyUEsuT2+2dlpshvP3rrHvgkQcwooyOyncAIGiZBGU&#10;gWtDl1WX+Zz8TH57l+69cOPCs6rOauluwTkx1wtABrBdMO7xolmO8jwhih9VzVkmiUICq5eCUF73&#10;3gjLbAFsUPyWKLYIdrNPQ5OUYNankmi7ongZmvp90/xAt8+/l47jl4bLl0Uock4zkGGAoLyiZvHf&#10;unZcbPv5cxfEltzc5XUU8fOff77+rLPaP/ShkZK5VknJ5O/9VsmPrbcdPbbveYNH3dr50EuNcb+J&#10;29zcjHCO4mMgJGkpc1pWIVmBzOCkActm3yTRHUgXnED5NIApQPGAAvLWwOWPtIpD+P8uHsjbgwZJ&#10;veVsQb8SLzeKtqVNI072ufhf5iXN7zt+dGOZ2RgXeh1pMkgbGhqGh4dNthKAMWNOm4Rzzb58cf6j&#10;JkDAr703m9M6FGXmoQECZRaBQpUPBNy4+cZ9S/f1ufqZ/PYq3Us+iIiylHt66E73VkZKYHCTQ9LB&#10;REP3502HcS3sXa85Th4oxWCCVw1jmvT29nKKxAXIrUwNkK8wyB0GqoLDgI38e8sixo1ZcfA9Ok4K&#10;pCaWVrAS2JIfI0wpOuhXpg/lEYYtg8Ws5At8IQ0QJAXP8OIH28QrmLcgduxtnRVVNZs21b70Uv3S&#10;pQ0PP9x4551b/3pjy5VXt15+eet557WfdFLHggVdP/xh75FHdj79dJIp3BSfHCZ1p9mLMDTnZAZ1&#10;goLw3cINh57JWWYlGZRoYGAgvDgFC9n2usHlFTU/+Iv9KuLtFsYufSi3X8Gg3jo7O9FrJit5JErv&#10;IntRAgS3LN266xHj1NjuZw43NNn+vzsAKR29iHQkICUbATtHYqPsTfpaIvZiLUxLLQmfPd8ECPY9&#10;d3BzhW1myJwIs1tRlEk0QKDMXlCrZX1l31z9TZ+3H/7b/bU93nXd1fMO797xhIo3XvDEO6+57r/u&#10;Ov4rz/5KlGVEUKXeGx0oXcG9CYlini4Tjeu6mE2pgx2AEZBJCl5ILTwpX/RBmc1ggMogyicM3sxd&#10;2VQJ3i7OM/gJFNys5ADkZLZqtaqq5uR/dMxzvpC/y+ETy1Zl54uPFB/vgnwm9TEQUMgxPChzZlrQ&#10;4uk9QdMa+tJE9M6MkZ/oAm9o/uW1de903sM/d0Hs1Zx90aBn+r7+KHD1KAFKcfLNSjzeccwodfWO&#10;3088VpoknkLP904KcFfbIj99My08vdkECErmx358jXlpBTk3uxVFmUQDBIpiK9dNfZtOqzjtW2u+&#10;tVfpXr6IgO+3+2t7vPfmC3c+edOOJ1TtcGzjdkd2zF084L65yv1hiX7iD8PH3t758MuNKzfWeSep&#10;4vwnMvLcSHyi+/bFS2+vdfDB1m67WRs24PCbjRlCwwnuXAOlYOnv789Dr6Yb/P/2zgM+juL643Kl&#10;kwRIIPBPCElISCEBTC+hd1IIJbQQIMS9gG2MscFgTOidGAO2MaYXG1ONK+4FW9VWL3c63Um6k673&#10;Pv/f3ozX62u6pruT9L7ej7x9Z+dm3rz39s2M7GXLM3hur1rLsRTcQdDbCcihg4DTomo97wkursNX&#10;PuesbhD700Wn08V+j4XxD1kkCmI8ZGHF5T9yL8UCAwMGl6TyBTgJeJwcd4DnYp27G/DX4/GIJPYL&#10;olyE35bpho6WGugDxoV2VOfSR4BfXDyy0KBcJVIqsD8QCCh7mnR1dSlP3r1bKoRqdeuIRz1ce3n+&#10;y5SiLVCKYr0SqLC4uTbSS0UkrphweMMHT9irrZ04y8uHYISo6bGXBEEMKMhBQBDR+EP+emf9N93f&#10;PK5+/Lzy86IcBHGXWdWzIo1ja3NL66qduue/7LrjDdtpczz7R7q/ysthkwI3zrXPW2Goqpe+N0bp&#10;vnKUINryuOYulACx1jcxmdj3vh/p5TuYXfUXVlsr9meDnFEFjFok0iIY6XIiF2as5NC5Y7fbobMC&#10;Xr/4Ckx3kPzTWfbgQWkFfmdJXO08b3ALubcdIjl3EAAYQq9+YxgUEcjDx4TeXZf2/ZW2lhLkRnKj&#10;CEWd96vCCnIPZVJc2ft0dHQg2QPHkRrlTHljpWH4GMksvOgp1+5MvUJRwAwuHj8+JCpscmXoBEAK&#10;bTab0+nkMhayUR6tAGei+HF59dJLXUcf7b9ldmTogf+wE/7lvewy5xdfpBSoIt9QCQobRBMqL57i&#10;cDiKqsi5feHfzIoMSjIyzOOJTnvUXVYj+ct43SQIgkMOAoLogUA4UG4tn1Q/6fyy86P8Algur7h8&#10;kW5Rt1eajJM3w36/P6rVbFG1bt2lfetb4+XPeYaO3usyOHBc+Kz/uuevMkBn5Qo3b8vFg+OBm3Ml&#10;D40ZTOI+p+11d7MDD9o7HtiQIezuuyXHQTYgx6Ae8TwRu4i+A//5svztVptWX7f7ukThPztadqAa&#10;jtk1Jmr/FeVXbGneolar76i6I+rQXVV34ZKNzRvPKj0Lt8VyRukZfJmxewYObW7efHbZ2eeVnScv&#10;kA9b9Ftw6JnaZy4uv5gvl5Zfeln5ZVeVX7W2aS0OzaqedWX5lViuqbgGy5TdU6pV1difAYnM1DwA&#10;+dbbrgEObAwYG2IjpzQ0t573hDQNHoyESW+nl5NJ+nvD6EpRJsNyE9f0PvkcK75IgDxRupZU6tZR&#10;C6282b399cxzHhZvcX5nhjLAxwDq6upC0ULFidvFD+fwF+HuRe4zValaDzkkKLXIB0qN8rBh4Y0b&#10;0+uAg6yOG96CR3BdqEffWX6AftXSqj3nCR+KwZGTA2MWWXiROHRiuFHft7++EETOIQcBQfQKaJuV&#10;3U1h/yuD+sC6cu25T7gHSz7svQFv933oaOs0qZPOyBWL3W7n2kCsQlCELF7Mhg9nJUeJV96pRl6J&#10;Q9kAe4kcBH0LXlyzLLRtnrYbqm84tfTUl9te1mhTslqhrUZ1yYZ2i/LDv7/hkGwAYz8qlykCzEIO&#10;9G/slMGmTFrW7MbmjX+r+NvKppVqtVqFfylUe8gQmKB4Cv/0F0u1qvr8UsmPeU7ZOZubN2PPnZV3&#10;YvO80vOuKLvi7+V/v73y9qdqnsL+ypbKubVzX657eWHdwg8bPvy84fM1TWtKm0txCClpVjfLS4u6&#10;BQtPHiwBJJWnVgb7cwtyUqz1Mne+AaNREr8/mBSoS20mvB6jNvDr9DgMG8p8fvw7SK0yWmegAYNQ&#10;ZESEv73k4I3OrfNsaRVbyIT+kYd4C0gw+aX4CrjnXnPJIMk7cMj3gitWZhgGBSEp1hRgpywVIWBR&#10;NQqbk90m60VPu1AGDrsn+Mmmzsbm1mPvl4ao2H8s++A7cQ5BEIAcBATRi8iKYFz/ukxNQ+sDH1p/&#10;8YB30B5nwVFT/E981r2zui2RHsPj9/g69z7gEX2lK+m4cWzeu+w3s6Q3/cE9bHuL2J8lQRqqsC8A&#10;rZ2vwA5MbkelQjAc1Lq1qw2rW1rTm8cM1QdVBn/lUNv8g1qMp89rnPensj/BjL9+9/XrOtZ1G7sB&#10;/7iXOjWqmvG7xuMmV5dfvaF5g9jb2grbvlZVW9FSsaV5y7qmdV83fr2hSTpa1VK1sH7hS7UvPVX7&#10;1Ozq2TOqZ0zePfnN+jdxaGPzxn9W/vPWylv/UfmP6yuu/1vF3/5a8dc1TWsgyp6tefbCsguR2rNL&#10;zz6j9IxTS0/FE7kn4vbK27GuXHCHalX1zpad11VcF3Xo7qq7ccl3zd/9veLvN1XedFfVXaN3jb53&#10;9733777/W+23OITUzqubt6BuwfsN73/S8MlnjZ990fgFXgSHdrTsWNe8blPzpq0tW79r+a6spWyX&#10;ahd3YXB3Bs5JnffWdx44TorqOn6Gd2NlDx9O8aPw79JN6qZ6dT3yvKa1Bk8vbymvUlVhPxKwrWUb&#10;MgQ/QYWxosJSUWWv0nq1sXIpFArlMDhCE5lcFjeE+QcbTDxjwINst9vt3NkHmltar5MmNQgPHhWe&#10;9XEcazYRsHL7Tcvi9XpRjPmHfZnly9sPPDA0fHj4gw8yL5NxlRxkfpRPDWK/gJnpC4Qve0HyCBxx&#10;b3DpZqkuN6g7z31KmrgBy51v4QRxJkEMcMhBQBC9DgxX6NaymhIF71wgN9ilNW2PLjEeO83PP20N&#10;GRW+5Gnnks0dymEO5eBAJdhTnNGPiWjtZsNGS63y0NGsQS92ZkOPH+6I/oc76J7ePB0253+q/lOn&#10;qhOVITVQJWGfi4080hWZrz6qCsOWfqH2hYvLL8a7PFnzJAxdlRQZ3fOHzhVNK0pbSnH+0salvCND&#10;zoGMypU1q1KrGtWNDWqpIzjM7K3NW2Hqr2las6pp1VeNX63WrYbBj0Mw/hfWL3y97vVXal9Btjxe&#10;8/jsmtlVLZIR/lztc2N2jbmr6q5bK2+9ofKGv1T85e6qu5EDdeq626uinRR3Vknzy2xs3hi1Hwtu&#10;iEMrm1b+6qs7SkZKPoJBY9wnrLgZh1Y3rcahmdUzledjuaD8gg2aDciKqTVTzy47+/yy8/F7XVZ+&#10;2TUV10yqnoT9dbq6sbvHSv6O6tETaydOrp08ftf4FY0rOjs7A8F9RBNspJwESvQ4sRyh9MXUNGrO&#10;mCN1LcEy5d00gjj6k9vF5/Phjdrb2+UggqoqzZVXOrdu7blnAXQPFGbkJ1ZkIEWhwPBMhqzAJnbi&#10;5oAf5dfK2O12kZS84w2wC5+Tfv0f3xdeXyMCTKCALdzM9hsr7T/hIdZsECcTxECGHAQEkSegEUJT&#10;QdsMM97j8UA7hG4nRwFw0JqazWaTyYTmVq1uXVumu+gpKRyOLz+5P/jOxoQ6Je7Z575y6Mxs8Cjp&#10;1X73MLNk3U/W5XKRg2AAgmI/s0Wy5cbWjxWVYQ+oR4kccxwotclPyBXQm/nH5+RAa+enrW5czYdU&#10;GFE64k9lf7qq/CqYwR83fqxWqz9s+PDmipsvKb/kjNIzcMK5pee+0fBGt7EboqOX/B1IPBAbvQbk&#10;XqzfMz/UN7Uec580wdv3JgbfX5/wZ0LyUvkRo1Dr1PfX349f6sKKC7+zijhmtAUAAl+clBooqw6H&#10;IxgM8sv5rYgegXkvF2A0rJE4ArQ74bsXWJtVfHcPINvFvfoFbrebl2QIHJ4zqfS5kB0KiUAFQZGO&#10;0mriVplCRTu6feyESOjiz2eEqtRiRAYefVnWZB0Wme1i0MjwE1/7II4sFgsUNsjVfvbrE0QqkIOA&#10;IAoPVD273Y5mFaCJRYPt9Xp5/0lson2qa2y95VXbAZFQWCxHTgl8uKFDqdkUz3xLaREOs7vekt7o&#10;gHHs41KxMzNiv/DAbuxzHhMiMwKhQIu1xe11c9cbdDvUGt6DACu8WmEzri8AdadHxTczoF92RzoL&#10;KIcjSYWOjg6opGIjQo26ZlXTKv51fbdqtxTVr0nWH56/O1bwylDQkQD5I6oSHDUYDMgiIGcaEswz&#10;CndQehxwVKz1DnIUVUFYsUP34ymSj2D/saHSBJPhZVNOOjo75jTOObX01LPLzv6y+0tebqM6ySvB&#10;rwYrLhAZiZbkWPYos7qppfXWeZFB+0eyy551oSVNxTwutiACFI9skoSixas5Kj5/QSB72KNKZjae&#10;R0geiBSxsQdIpIKUaoeHHThe+t1/+5BvV72UKrx+MDLkM1ZwwpSPQ5GRodhJj3hqGvvkd5dsgLQp&#10;lO+GKDbIQUAQxQgafjTJsfZMdYNm5ELroRNEl7k/PuJdtqWjTauFriCu7FOg5Z23QXoRLE98I20S&#10;RAZAhys1lV5QdsElZZesa1mHmtIemYsbf2OJ1VZ1Oh03p3NIj8ELyUH1h4mIpEK9jk0b9mRmruOG&#10;UuBvZCDGdJV+vA6ShEen+907FZAe3By/jtguBNt2aQ+dIJywSzbt40/hP4Qx6VAyqYA8X6NZ06Ru&#10;atO2lZnKPEEPLDG8OEog3h2/Cx4BYd6rNgluzmMQYBQNHOMHbxrlgXpjpX5YZO7DYf8I/flvTlVP&#10;oQQ+n0/cqzjgsSRiIyNwOQoeyracM/I7olhyUYm/XI6h6PJYg3TBTWIlBnYWxBD9okroGzfNl16f&#10;Cxz8Vcbj1LSzo+8Tpz34qa/TYBQHCGIgQQ4CgiheuJuAN6hRbN/ddsP/7Hwi3/3Hhm9/M2wttIvA&#10;6/VCz4Aarfw4oFRD8Tp8lAQ0zAAr2P3sStESv7gmQwcBvxUxkEEBQ+maUj/llNJTbt91e3Nbs6gn&#10;e4COC+tLVnC54iuDQ7B78RfrOIpizM/kQQcZ2MO4PO4X+8wwR/oOIBn4K6dcHMsv/Ok8MWJXTsFP&#10;kI1XJXvWlumOnCyNYfbz6b4N5aK0mEymHKZKcgd06BY1LDqz9MwRpSOeaH3CFezdaQhRO5T2DzZh&#10;B8I8w1/l/n4PXlwewx+o1a2rduiOnuovuYGVHMCGDA0vXJiwVBfhZ1W3251x24ffnYMah7dDveby&#10;Ku6XBuQbGnFIRaUITRHcNq5nATvxdPGAPHLdPKFvLNosPR2vhl+WzwOKd4R+glShXvgCbOayEB8H&#10;6qf3s7oOkVEA9ZerMQTRvyEHAUEUO2it0L7CgEFjBtCY8YYKQMVZvbP9p9NEQMHh97Byjbgqb0BH&#10;gdYFBRpYrVa0nUikOBYZqR4tayI9JhRmZz4RSfm9bEOD2EkQGdPgavjLrr9cVnlZjaGGm7K8pkCr&#10;QynNzK7GVSla+0rzI4dEfVrHS2X2IrmC68pT66aeUnrKleVXNqmbFjcsxrpyOa30tEX1i3Day3Uv&#10;Rx06o/SMyG1ar6+8HhbyqaWnYsH5WK6turZWJ01VcF3FdbCfsZxVehaWs0vPfrD6Qexf3rj84vKL&#10;Ly+//K8Vf72x4sZ/Vf5rVNWo9xrew6FNLZueqHnixdoX59XNw6M/avhoWcMyPhpilaqqSl1Vr67v&#10;cVJGHJ/3jYHPJvPrmV7INGS+OJYLeAzC8zXP48WRFS9rXw6EczxsCg8OR8qxInYRCtCe4leuq2t9&#10;9tnuww8PDB4cLimRZviTlkHhv9+6T9ceDn41ZaNWDMCahbQRG+mD10GjzDsp8AAliLgeCwyMZ7Tv&#10;PQqf7u5uaALJhSEel3/PvtYsvAP7jWUBKB/7gizV6/XyJAv46w+Gz3pSXHL9ayGfP4Qca4v0VuOX&#10;EEQ/hhwEBNE3QGtqMpn4Nx800rJLHi2xdDTE7loshuEdNoY9t4p5Ip0T0dLlpBX2h/xm/Av529xt&#10;DzQ/MK1p2qOqR9e3rudpQGJgM6DJ58ECSKEn0hU8rm4t+wuQ5qtfFq3vlE/4c+LAbwh4s50E3Jbf&#10;mRiwoJAAFIOtlq3nlZ13UflFSxuXipKXBSjhqGgwusR2Arj5lwjJhRYPHIKOjkcAeTPJraCgF8RB&#10;AL0fIqhN2/ZszbMw5mG3L65f3KPJnQHIarEWQ7O6uUZVU9ZStrV567qmdSuaVnzR+MWO5h04tK15&#10;22t1r71Q+8LTNU/PqZnzYPWDM6tn8hkQsefmyptvrLzxhsob/l7x92srrr2u4jocalQ3xp0WcfYS&#10;I5dLFz7t1bbnzEGA35cbY7AxVG0qpOeU0lNu2X3LJssmZ7BnYx4FG+ac9HUzEICAhQGGX8QcATfk&#10;j5BBQSJhmAjkjDIEBkV4+fL2087yHHZEcPDg8LHH+lev1inLNfIZmS8u7l9Al+BhQVyRSAWUPZSu&#10;JCIIeYuiLjZigJ5QqC/ws78U+saMZWJPFHg1kco9XiEUlRXVwUMmSB5DLNM/sncZzXgFl8vVX4sE&#10;QXDIQUAQfYYomwGNNFpi4HQ6eVsVCrO3trIjp0ot2ZDR7Ob5zGRjt93GKiv5DTLB7DfP0847q+ws&#10;6LK3195+bvm5/DMgzAPo1tB35Y+0wG63x6qqsSDBehs792kpnYNHsae/kUL7ABRf8VQFvJFGy+12&#10;u9Eq22w2XA6wB7oyjmI/GuwCzpxEFCf+kP+5tufOLDsT1uzcurmwLUX5ywgUbNQ1sbGHrgjyJzhu&#10;3scFR5NXDdQjfh++zlcSkdwT0RvgiWrJkpKWt+vffqv+LZNibLMsgbGBvJWNis4IfL2XUKlV3M1x&#10;Wfll65uFo1PJba9L08cMHR16bKmxF3wgUnHCO25t3oo0QJx+pf0qpIi4xjoEHcoMzkFhQBnLwCXk&#10;70cz8+Uc5DCyV+TUvlRWtj35ZPe33+4d+AMlU/nrFAMoHln+vmg6AfcxQXDF7VwQF1yF3EBjjWLJ&#10;6ykvzLLUghzjohL5xsUa7g8BgiZb3KIQtJnYyXMkleP/poWb9fFH33A4HCgVFosFK8gZvAJf13eZ&#10;H/0qzAcvPHRi+LNKZIK4hCD6K+QgIIi+AYxhNFdohqEZyIaEDNp4WYNB01WpZT+ZJrWFJXeyQQey&#10;/fdnK1fyg+nhDrqnNU/jHoGohUf8Ki0Z7lNHOmOTp6ShufW212w8iHfIqPCnWzqU+jc3w2Dt4z4A&#10;KkiUWYUcQJsNbUbSbsJhr9cLQwWnYUUkmiAU+EP+JYYlyzuXt2jifCvmJDHslUB3hJqLk7kGzA0M&#10;bEIP5ndAWUVRjJwbDS5JZJDI4Cb8HNwwiQsAtqJsS+cHVPOPmj86u/RsVPz5dfPF3sj+qOqZAajR&#10;cXMGOZxckmTP6qbVvHfDhw0fil17KG8yH3e/DzLq4PHBXfUpFY90wQtq2jSlLaVYxK7cAatGVAAi&#10;AWgxE9VWGe4aAGhrxGX9CLwXWm3UMoiUDOJNePuLv7iP0+lU1mLcE4qKtUBTFcTl+VWiJ+Y9H/Uc&#10;Vok34hIe+YO3QObgBe1Oz8QP2KDITf5vWqi2g5wERH+GHAQE0ZdAuwWzGX9jVWo0ybCreXuM9m/0&#10;aDZ8vz1dK0vY8P3Zx0vE5fxbPc5M3njjaKOz8Zqqa5R+AXn5tulbaPayBo/04Ob8KmgGfKcStbq1&#10;olbz+1le3kgfNC44d3kPn0mTA51GtuuyH8+Z6N/4w/6R9SNRbm+quEmlVqHk8A9ESlCGkxveUBnF&#10;Wk9wp5XYiABbOhVrROlxi+sjSN6ztzcoU5edX34+su6u3XdpOnJpKiNDYuWYEnNGMzWkRaWqcsbu&#10;GZuaN4ntCPy5b6w2cGH1s+n+nAcRNKgaLim7BLk6v2WvwyVXoHgX9mttnwBNFdrBJKEZaODkZgWt&#10;G2xF7pjme/oBeBceB4R2nMcj4DV5O54uuEpujgHqNRpl5Jg4XDj4r1zeoBeKx3hm7Ml1hh+dKzbI&#10;HLwCLse7QLnihSEQZOc8Jd0Ky+8eZo16fhFB9DfIQUAQfRuoLLxhRpPcFpnAHKohGnvemOHPW++E&#10;jv9tYNCg8JAh4Q8+kObTivpkBzU9SifwBD3zdfNPLT2V+wJil6vLr27SNUG1UoYZ485oR5V7ABTr&#10;taW6G15x8Aa1ZGR4xGzP6p05/v6JN+KfMsQLEEQ8lhuXn156+hmlZ+xU7xRFZ196dAHAdExiUSQn&#10;1iURi9JBACVVWU+x2aOLIbfUq+v1Bn2LumVh/cLylnK+E2lI7kaJBUIJmQZwId4Id0glK3BO9uEJ&#10;KfJN0zfnlp57efnllapKbMqumTvnW7ngmvyuOYc+gi8avoAUPav0rM8bP+d78EQIsVy9r3NPpzMi&#10;OciluB43FFFfpP8aPwegPZVrnzJer4DwVImNjMBbyHUZZQ8ofSJpgcTw0ouSnGWqcgWSBPMeqWrW&#10;WX/2gDR96dDRrKpNHO2RQCAAZQZ/lcGJ2ETBwN/qNs8JD0oRRlh+MZPt1uFx4hyC6B+Qg4Ag+jYe&#10;j8dut1utVmje8vf8WFSq1vXru8aPD7/zjtSSoe2EcsDted6u7+zc2eJs0Xq0N1ffrPQFxF0m7prY&#10;qG7kd8YdlJ8OOOsrtP9ZYD1mqjRhGF/OmOP+YEPu+xVDv8Hru91u/IVqwm2PIlFQiGIjGA6+on3l&#10;turbXq17Ne6QBHq9HuUHwFDHOq8aHBRy7MH+uB/2UwF369EBAStaPgfVGfo6Xwd5+Jwus7Nl521V&#10;t6Gm31R5U72qXuxVgHqXVj4kGXcwOci0jK9NHbVa/UnDJ+eWnXt26dlLVEvwalymbd/V9ovpkhnw&#10;s/t935blxq1Z1VJ13677zig9Y1XTKrFrX/jvzgtbrGhNDrILBowo7kRq+P1+ZcVEHYxtQdDEiMMR&#10;8NP0gyEeol6Kg+qWmfsDZnNRtbw2mw11wR9gI9+RNJDBo9i89eJQinAfAcoGj8dxOp3YVGpZGyu0&#10;p83xcA3n+AdZWd7nkCKI3oMcBATRT+CNOix/bvwrTQtomXG1GeyUTSCc87zmeSzX7b5O6QuIu7xU&#10;+5I8ejkuxLNKqzV3L7AePdU/bIwY7xfLcdN9b6wyVDdoch6gmwiuVWMFqYINQ3G2RBTuoHuzdfPT&#10;DU+vblrNy4wSFB5ljVBWItDd3Z3EB9cjUC7FWlJkw7sgDoIGdcNtlZJr4LzS8zY1b1K3Jqy6sfkj&#10;09XVhdTifQHWcaY4kAW4CW4lf/DMOXiXhtaGK8quOL/0/JWNK/lOCK4HPjTxAVNGLczWT1HZUnlD&#10;xQ13Vd61vWW72JUaKJMoDCh+yFVOXO8MpB9MGsh/UdaJdODtZtzcg90bW3nxixSJLyZjyxwviyYS&#10;bx3lg0Mt6+tOdvmz//gPhDZy83xp4qRUwLWoSkpRj6ontwuxVDfrr3hRqD1H38eau8R9CKJPQw4C&#10;guiH2CND+qPhh+qAhg2gwYvVZqAfSDF4HW2zVbMvrLhQ6QKIu5y847Q/bPnTiPXX3vvVpsuecQ4f&#10;I4XtycvwMeGjp/rHLLJ+tzthU9qroBUXa/vSzzqOElkSCofmtc3j83H8ufzPMINb1C2oI7C7lKYs&#10;N4Cxn8fmoE4pA/7ThfutekT50TjKQZA8RCh7mtXN1apqtVrdrGneoNkg9iYFNQ6WqvxqyCu+0nvg&#10;Wb2aCUCn1y1tWTp+1/iyljJs1jS0HjxeDG+2tSrDF0QBe6nuJZS3M0rP+KjhI7E3IxJJOWR+Xzfq&#10;ihmHwyEyel+KxwedTRuHa1F42vd0nuLf3vtuo4mUg0AwPPpdoZyMelcc6hHkgy7SWRIrXq8Xvy+U&#10;KOznqhTPn1isVmswFL78JSlOAY/74WS2uQnJ4LfMCmhx9J2DKAjkICAIgn3S+QmfbSvJ8v0nVvK2&#10;FsvQ0eHj7vdf8Zxz+gfmL7e1q9RiwkWo712RqY94T2OQB5sBwKbCE/lzxS4FMO14G08QShxBx6u6&#10;V6c1TzNYDa1t0pj2SaZCROnK2DSFUad0PSRB+RTUHaWDQLYMYW3Wqmr5epagzuIRJpPpteaFJy7/&#10;95k7z32r5S1DV8++DKQtrS4GOQe50Xuegk8bPoUlD5H4ZeOX2HxtpRit8Lwn3BkEQ1WoKsZUjTm1&#10;9NTnap9rUjeJvWmCDIc4TVSKkBswJESxJnoBtCAir/cF1adIDGkpnD7rXg+wReUmG6/mcrlgJOO2&#10;RfKOqYCkIsH4vW5fKPVwHDSSjX+fef0ixLJHcG3csRWxk2eLDNcrrFYrJKF8c5ePjX6XDR8jiYtD&#10;J7IXVufGTUAoQW5nX9SJHiEHAUEQUt/s/2n/F+URiFpO+u70k7afiRUou6KFTAFotDBCxIYCWPK5&#10;8h3gEUo7Kor29nbZawANmz6yEbH4Qr4PDB+cXS5N43dV+VWL6xdHeQp0Op3ZbIYZllmhTasXPYqr&#10;3qD/vOnzh2sevnv33ddWXHtx2cWwVy+tuLSuqw63GlU/ildJ2JxXl1/9TO0zdao6cXHKoFbiQSq1&#10;akHdgt8s/+fgMVJP2oMnhF5d0d2jDaysUwVEu2e69d5gS/OWK8uvRA4/Xv14i7rljw9L0698b0Jw&#10;yaZUX/yzxs/w251ZeuaLtS+qWlVib0ag7CXxhuC36EP2W98lthabTKZ+5peBxevz+ZxOJyQeqrnc&#10;sGKzSPpT9AgSX1arPX6GGEHwya+9SSoHKg5+QWX1geUZ94s9TosSesgfZBf2K0cx5Hj8bOFmtv9Y&#10;KQGDR7Gb5jNr4edzIIj0IAcBQRBSM7nauJpbHT0u79a9K1rILEjkOMiAtKwvYDQa0dKjdYd653a7&#10;XS4XtB/swQr0IazYbDY0/CJriAEDakEwHFxlWnVW6VmnlZ4GE1GUmH3JLC4mSWlvVjU/U/PMBaUX&#10;8HlDnm15FgZhvav+s+7Pun3d3pA3EA6EwtG9o3lqG12NH+s/NlqNqX9OlyMRqlXV+KtWqytVlXXN&#10;qkufcXKV+qBxoe27kr1gYWMHokCdje0fnhP4MCv44cpayp74vKNEGokgPPJNS0tSY3/Crgk8Ggu/&#10;5su1LzeqxGCumYFXS17YIMfI6ZkfUOMA7OQok7Joybhg4AUhglC60DJCsKCFRTnk7SykX9G+O94X&#10;zfeaUt0B46Q+Qd+bGFy6zWS325F4mP14KXFePPCzcjs/8iMnfEEcgm6Ae/IuJ3FjDWRwm3INO2Cc&#10;JFSx/PR+tkMtDhFE8UMOAoIgmMVv+Xfdv2UXQJJlROmIjKNklXD9I1dwgx+qDBSa5LHc0Lah4oiN&#10;BOBWShMI9/R4PEmUBqJf4gq4Hm56GGX+9NLTZ1XPgpXIR+xDeQC8bIB6dX1pSylWVGrV3Lq503dP&#10;v3f3veN3jZ+8e/LDdQ+/1vRabWttt7G7qq2qsq0SNnmDumFL05ZFdYuqWqpaNC0P1T30511/flj9&#10;cL2rXjw4Tbp8XbfV3gZz9Mm6J5N0keCgjqB472jZcU3FNXi1O6ruqFJViWOtrZsrtb+a4Y1Ywmzk&#10;QmtzAktYdjHkH9Rug8GA/MeLAHlnL/ks8IvPq5sHoXfS2psOmtqBbDlmuq26obVGVfPQ7oeuKb9G&#10;2TPruorrGlQNuIr/zZJURlvAOcnNHmIgI7vOuYUMyxZ/uakMWzpJi4YTbDYbvzYuqICxn80LBV4E&#10;iUFlqW1s/fvLYkLlE2d5G+LJQggKmPe4BCATsvkSgDuItZ7Q29g1r4jhCYaMYnO+knoiEPkHPxkJ&#10;zNQhBwFBEFKI9QPND8iabpLllspbREubBVAvknQKyABYCDz8O4mpkOJnxo4EQ8EhzVAs6GPdAKTe&#10;UX9f030o/DDCP2z4sFRXOqV6ysVlF/MacWbZmbfU3FJmK8OZ1c7qDZYN22zbyuxl+LvOvG6TZRMq&#10;F5bZ6tm31t56ceXFsDavqLriBe0LGXsEYgmGg4+1PobEXFp26bbmbSiu3zZ/+2jNo6OqRsGIPaf0&#10;nMvLL79116113XVNhiY+SQEqMvdrxPLKcsP+Y6XxRw8eH5y3wqCK6XGAugDERmqg9snVClUsiZMO&#10;tVgfGRkB52OFg3qNq5ILjXZFRLSSdJMayy7VrmWNyy54QXIQYHlNyhPVpuZNm5s316vr5flcMgPJ&#10;Fi+pQBxLDHLJ7XaLn58gEuByuRJFoGB/ktHvYEr1GJrndDrF2QUCVcBisTgcDsiTt9bqDxonSa3h&#10;Y0LPfN6t2te5Ca0AbbdsHBakHfcG2ILN7JCJIqDg1P9SQAFR1JCDgCAI6WNpig6C/9b8VzS52dHj&#10;R0jo+oakA7/DfkCrH2sScANDbCjoMXCAk8hBwIGhYrfboZeQH3qgIX18kD4/hHxBX5OryeAzBMJF&#10;1A8FySuzl/2p/E9j68e6fC5P0LPNug3p7PJ1OYNOS8CCFSQ4EAps6d6ys2WnKNAJqG7QXPmc+BZ3&#10;9NTAtl3RNQJWdyp2LEBtQp0SGwqwH+A+qMUmk4nXZexJ7gXoEfm2WIcoAFiBJOErKYLExJ7/zred&#10;PENOme3DIyBPYNuLY4nBmbhb1JnIOrwyUgV5InalA7KI+kARKQLJgAYrUflHOcQJ4tR98fv94qQE&#10;oAAnurZXgRDGo1ELACpXWW3bHx7x87inf7zqUrVKAkc+arFYXC4XcoCHTohb9ALIilSmG0CGaUzs&#10;4ueFm2D4GDblY+YslmgMgtgLOQgIgpDatnpH/YjSEVHugNjl08ZPhXaQHdBX0H6LjcRE+RGwiSZf&#10;bCQmrmcBCn2K6jisi0TeBNnSsFqtBdGNCCIb5KHOg5HZvHipTsTWqrbjpgvNe8xblqhQAli5ie6g&#10;tIdxTlwHQf6BrY40o/6azWaYDTCNeNgRNlGdkWa+n1dw1PTYZB85GbkhqfUrd+59QVyLd4ySLbhb&#10;XB9oj47R5OAV+M9HEOkC89jpdMatjGjvAoFAbIuGwpZESmTWCELyZBx6gMcp55vcubvt5Eek0VWx&#10;/PDeUHlttMMO9QWVGkKvlxprZGnGd8Z173/H9osMZIjlyKlsQ6O0kyCKBHIQEMRAJxAKLOtaxgdI&#10;S75cUnbJuuZ1ou3NDqgdcc34KKBnJ1FQ4gK9P4kjABYClAaxkQCoUFFf/ACuUnoNcE6vfo4giJwD&#10;dd/tdis12lTs1ac/75Z7HLy+Uq8MqEdFkz+kw66Oa3ug/sbWpgIC+SDWeiLWF3nvO2auzd/3XtpD&#10;qCATUnGJJgKXF0+vb6JPA/tclKoY0D7Gzlbgipnhj4OT89YIQmoFAgGuM0AErS3V/XqmmKfgp/f7&#10;v9jaYbFYeKqUoArzQSXFXYoSg439e/FeT8E1r7CGTnGIIAoIOQgIYuCCRtfkMz2ieiTKEZBoubHi&#10;xvKWctH2ZgGM7UgAYErqciohA0p6PB9qTawHAUniZgy3efhOGRg/sanFg0Q+EkQfBNU/Re9bVZ3m&#10;imfFHAe/muGL6nHAXQBxFXTUmqLyDoC05ElHR4cyi1bv1A0ZJcVTXPCkqz6doVqzCRyAUTQAOxRk&#10;822WUIKctFqtTqdT2fEeeZukIuCQ3++X8x8rDocjtgVEW4k74/45/7FwNxj2KPlRLbVK1fr6SsOR&#10;kwNcFo2Y7VlXJgXvoE0XZ8SDJ1LcOqf0eFu8SIqVNxSZ8uBPzwg3wf7j2Nj3mZvGMiQKBzkICGIg&#10;0uHtuLH6xij7v8dlZNXInExhAGCQQ2lOcS4D2Oepq/VQF3p0PeBu/JyumCnreMKwE/cBMA+iTlDi&#10;drupMzDRR+HxwyjtqA6myCgAqI8o/7zkA5R8Do7Czt9eY/jFA5JqPnhUeMp7ewN9cUlcBR3WNa4V&#10;G8UEUpt6wpSBTqU1bSc8KH23/MV037dlPQQiKcnAQYDco8lTiN4AbRZA0QoGgzabDTVdlLl9QQm0&#10;2+1oKL1eLz8f9jCavKjKjqoUG3SQFrGFHA+K0g1217de9LRzyGjJPTdoZPjON6x1kflDIXxiHfpR&#10;QMrxFOazNiGjUH8hOdPNnECQbWpiR9wrPAUHT2DPrRKHiH5AL/mqegNyEBDEgONb87fnV5wfZfyn&#10;sjxS84hoclNDVouhQ6Ah5/A9HGgnSVp3KC7QTqIuSQUYM8rbcisoAx09RZBOiv4lipNE43Vjf6xV&#10;H9dyxh7uTcMKivp/l3UPi6jpB40LLVwt9Th4/HGzShXH3k7LDs8PSD/kQOqpwvnKXKprav3zC9LY&#10;jQeMC328sQcvpJLUhc/AjBcg8gk39WVrGeswYpWRMrFAAlitVpwG+IUQICjVqCBooC0WSyI5kxw8&#10;mrv+8RcJAA6HA+Uf1jVv9+uaNA9/YhwcMZWxHDfdv2yL1I8Jz0UtBinWLNwtqndVNiCFsPwTjQaC&#10;pyCv8FAeteHxeDK2Cd/exg67Z6+n4N3tND8ikT/IQUAQA4JQOOQIOLZZtz2memxiw8TTS0+/u/7u&#10;u+vuTstT8Fb9W7y5TRFoFTDUoWEnMvJhyUMh5uYH3+TEftjPDKgRYq3XwCMyVo8IoiBAhYW6jHLb&#10;EUHUukhlTF5lcNRsNlfUai7f0+Pg+P/4hu8XevLJOGq6XK+LAbxdrEMkObA9Yi+Z9LaFj9r430/T&#10;cDj2aMZAQrpcrlwZMASRHFiwKHKyXxsWbCpjc+ASNM12ux1llfdBANy/AHkCezjdAqwcDQEtPncT&#10;oKo2qvUzPrLwoU+wHHFvYM5SY8u+MxemheysjHLAya8g13TIN4fDgdfBS2E/jqJxly18WPtcrOEc&#10;HOI7o+CZiTvwgCy8lHx5ZvgC7NmV7JhpwlPw4/vYvPXMSpOcEr0MOQgIYkDwlPqpKGtfXs4sO3Nm&#10;y8zTS0/nm5dUXnJ+eXyvwbqmNEYoRHsM24N/FgBib08kciUUJ9A2oOIAkcsE0ReAagstP133Gc5H&#10;gYf6/sEHnccf7xs6PFxyECvZn5WUsKHDwh99tM8IhfxksVFoUvzMiFeTnRqJIpv+942BB1D8/ZW9&#10;nSx6JEkC8FCKPyLyj9LuBZAJqXv00LjDAAbZeMbxxCgRsblSd8VzTtkvcMj44LNfdNc2ZuXlhyBK&#10;9Kkfr889pFarFSY9VlBPYdUjVXq9HuvYCTmglJNYt1gsiVwDHBzlUy0gP6H54D65+n7g8rK569jh&#10;e3ofYGX2l8xBwoPoHchBQBC9CxontBZio0AYvIarq66OsvaTLxdVXLSwfeHDqoev33W9vLNOVceb&#10;yVRA04gWV2wUGVu3tj35ZHdtrdjMAKgOnghQ7mFrAeyhOAKiGICGiqKYRIvFIdTNdJ1xOF9Zo9Xq&#10;1g8+6Dzke8GSEslH8P3Dg8s+2zseYSIDO/8kF0SwB3jUtBIIbXE4hi+3tXMD5rcPecWuFIjrIGhv&#10;b09kuhBE3pBjAbAOmznuaKOJQBl2u6Vv2bgcTWG6n8pxVbvBOu4ta2RwAcnvhuXXM30byrUqtSRh&#10;sieR+x5JtUUQ2zkF4retrS2qr1Akj6VMxl+cgHyD/sD3pEsgyBZuYsNGC0/B0NFs/AfMS7KEyCnk&#10;ICCI3gWNBIC6zCPW0FzxRjTSWGTSNqRFmIUbnA1XVV0lG/lpLWMaxlxZdSVWJjZOvK7qOtHk9gSa&#10;9tpGTVlN2+ZK7Y5G+1fbO5Zs6py/yjBnqfGedyy3zbNd9ZzzjDnuX0z3fX9SkI8Knp9l6OjQYZMC&#10;x0334enXvOD8w43eQUPCgweHhw4Ln3++69V5hs2btS0t4i0SYTAYHA4H9w4k+kaqj8z/xH9ikNxa&#10;I4i8wQsk/8CVATxiFlaB2I7Q3Nz61FPdP/2p/6STPJWV4mtbWmZGr4I0A7GhQKPRcNsmLna7PW7t&#10;rqrXHDxBchBAcKlSjnmOchDAeEBzIJ5EEIWDSwOxsQfUi7hVJoqOjg7Zw2U2m9Eg8vUkoBl0+1hl&#10;Gxv1DjtgvGiXB48K/3qm98nPUgrzSReXyxXXbYEXN5lMse+Ok5WGPdZRVVN3/SNDkHuo71iBDIz7&#10;aA5OkI8iMXgKFziQS0gYnoud/KgS7FSqE8EQ+7ScHf8gGxTJySGj2K0LWKNBmhOBILKEHAQE0btA&#10;lHNjMqqpSNJy5IpQOPR86/Onlp6qtPnTWl7XvX5hxYV8/d6a+3bUGj7caHj68+4Jiy1/f9lx9n/d&#10;v3zAd+iEoOz7T7IMGhk+ZHzwmKn+X8/0nTbHc/HTrr++5Pjna7bRb1rvfcc840PTo0uNuPMry7sW&#10;rDIsXqt/f73+442dn27p+Gp7+zffta8p1WHZUKHdVBm9rC+XDi3/rh1n4vylmzs+2ND5zjr9gtUG&#10;3A33nL3E+MCHpnvesYxaaMUT//aS46KnXX+c6T34wmDJUOnjJ18GDQ4PHRoePjz0k5/4b7nF/vXX&#10;7bFfMDojwEaC/WCz2fTxZkyE9u/1emNtMJhV0BtwIfkLiEKBgodyK0pkRqDMJzIe6upa16/Xd3V1&#10;pWJd5A25dzGqLVRwXoWxE+uyeRMF9uNkVGR+YRTHzxATsEPmiF0pAKWfywrYD1T9iaICrZLVahUb&#10;EVBEo/yAcUFNR6OGyhLra6uqYosWSSuBINvZyu5fyk6YtVcfGD6GXfkSW1LK7B4GiYTmMpXHpQ6v&#10;7InccNC+ZLGg0+l4Hx/sRCag1iMlvO5DlKXrIADIOtwqUR2XFT/uEcDfRHKG09HRwR0W+JtEaQyF&#10;2bYWdtkLbMiesIJT5kjZS2EFRMaQg4Ag+jPztfNlaz+V5Q9bzvvx63MPnFk1fErbwZO8g0b7Exn/&#10;B08Inj7H88/XbXOWGN9b17liR/vGCu2O6rZd9ZrG5n2CA5PE9xYEmDGrV+tWrGjftElbUdHW2Nhz&#10;KCMUBagOLpcLypDcnGNF+WEQ61B0IiMSOKGd9KjuwEqBzYBL0lI+CCJLoLnCAEbBi/VtpUISyzmu&#10;v6yAIDGouUgtVnjC+CY/igoYW/WQORaLhZ8McDJeSlnNwZXPiQEa536T3iALsAe4rk8QRQUqAgon&#10;Sr7YjoC6gMouym4K8LK9ciU74QQ2ZAjb7xfh74/fR3n43cPsrS1MY5K+ewM8VK6AeJbdbhc3yho0&#10;1klsaYA2WpwaD7TdDocDaUOq8Nfr9crpBBCeyWsxHo3MhNyAjBW79kV2H/D7YxP3RJrF4/dFq9Uq&#10;3Rw4GelB+j0ej+wywH1wDtQJ6FrIRq0pOOUTNmyMyPbD7mH3fMQcPYd35AykCmnj70j0XchBQBD9&#10;Fn/Q/6n+U275X7f7upH1I2VHQJLlp4ue32+8+8CZu4+cN/+Xn//7pO1n8P2v1r0qmqwIUUqzrILL&#10;urWM7Krv90AhEGvpgJxU6kl8hSB6DxSzRPqoEj5eF6/RfLStRHUZR3Gy2IjHih062U5IsvxocuCU&#10;RzzXPO8Ys8jy2Kfdb3/bublSW1WnqWnU1Ddpmlqk7kup90yOm1pZcMH4QT5weLZAqeWRQfyEWGBB&#10;wXiYKE1kIKV26rtSN4pU0oPb8kcQRDEDO1MZC4Aa0aOnG+W/trZ12jTz0KFhORyvZBArOZgdf2vo&#10;o224ibhbcmAkiztmB7eoueUcF7xUkhAnR+LpCeKCtju2n0JylDJHBgmGRIIgjWhS0iSOnZ2dXBwh&#10;weKkfcFNcBXyLZHs7Taa3tniP2RCmHdAwDLiMdbcxQLJnCc9gPdF24EnImH8RYA4RvQvyEFAEP0c&#10;q9+607KzwlrxouZF2QsQtVxSecmtNbdOaJgwsXHiGWXCIxC1LG5YLJqd1IBpgWa4o6ND/mTXv+F2&#10;VAYgo6CTocVVNvO4m8lk4oqO8vMFGmO+h1plIktQhLxeL1RSUeYidO07aneKRLkLY6lvan3p626+&#10;PP9V9xPLjI8uMT74kenedyx3L7TdNNdxzQvOS59xnfu4+5TZnl/P9P1kmv+we4L77RnPPO4yZFT4&#10;lw/4rnneMeU98+srDF9vb6+obVPtMdfxFrDnUblg4eClsAcKt1IW4cWh2csvi+qGv8nffdMm7U03&#10;2WYtNvEE/P1F58iR1hdeSDgco16vh/ouspsg+ghoj9D08CYGzQ2vPrGoVK1Ll3ZMmGCZOtU8Z45x&#10;7lzTS691f/Rx5zfftFdW2traXM3NUm2CPSnfCvUR8JD+KHA0qvZhM3l9jAu0DmWLGQVeLeqeOJ+b&#10;u7LXAEpLkjukC2+y+V8g9saAQ0gb744KuYFEQqhyoWQ0GpGHPElqNXv2WbZgAfvsM//y5R3f7Whr&#10;auKp7oENFdo/v+g8aJyQqAeMYw8sk6I5eg8kmAdi4NXk4kT0IchBQBD9n0AosMWy5bLKy6Js/osq&#10;Lrqv6b6zys6K2h93ebvhbdHUpABaOP7lQWn0EnGBHpCBGsSBzeNyucTPTBDpA70NiqnSckadTfKF&#10;LS5phSJnjFotORo2VWqXbO6Y+03X/e+br33Z8ftZ3gP2aL3yMnhU+JipgYuf8U77wPrFto6mPSOP&#10;4jW5zp0ZSABsoUGDwiUHspIjpFFLLrvMX1eXsPI6058ZniCKAeVHeJRhtDLpNlK8Cw9ugr+8FuCv&#10;1+uFtOG2blxwDi6RH43aClmk0+nwF7UJqYIlD+0CewwGQ5RzE8C2xzn82rhYYgZP5Q1oIBBQ3g2P&#10;S34fJXa7Hc/F5fiLt+OvADsf+/k95VAm+RFYies6xE75ZLygUn2CjOU5g9tWVrZfd5196LCQHLIB&#10;oTRkSHi//cInneR5/vmuqqqEP1aX0fry8q5fPiAGUsFy0hy2aHMokDOXSHyQcmS1w+HACjaTlAGi&#10;SCAHAUH0Z7Ru7c3VN59fcf7kxslRBv+05mmnl50etTPJ8nrd66KF6Qm0cLKBkR/LoUgY8ajnoPGh&#10;f8y176rP0ODPGFg+6cZGEoQM1DX+wYqb0KkbA2+t1XMt89zHXWJX4eDzp+ysblu8tvPPLzr2dRyE&#10;h48JH35P8M43rNt3Zx7TpFK1HvdzP1fKDzwotGiRAdmlNC04yMBEGvCWLay6WqzHAjW9Sc++rGLP&#10;rGD/XszOeYr9dDo7aio7YjL7wT3skInswPFs/7HSGG9DR7NBo+S3S3UZFBnqHNfuN1b6injQBHbo&#10;RPb9SdKc6j+awn58nzQi+vnPsNsWshnL2IJNbG0dU3VDuRfJIwYyUVZ0cmAhi8uyAC1akkZN2QMC&#10;lj9MeqfTiZUkl/AbAtklyrv/oLbCIOd7ABSYuGEOccHdcDLkJ+x52a2AtMHahzGMo3wPJ/JwyScL&#10;1Shu3wHuwkACkCSQ5PuBWt368ccdxx4bEUdHsJJ/8ToujQZ95XPObbviSznZ6YDLK2s149+yDJXm&#10;mJSuxcrxMwNrdtmRMDxaJCjX4PV5zohtolghBwFB9E+cAeeUpikw7P9Z+88ZLTNuqbnlwooL5e4D&#10;V1RdcUvtLXw9xWXCrgm8XYkL2jC0uGjVAB8JDO1Qkt68/ZJXlht+ITnmRXN75mPutaWpqlO5wtrT&#10;+EwEkQioblCXRUmKIKvRgFdwWSNHlYfyihVuh/9gUrC0OnPDuzeAqo26gL9Ic5PWPGGx+Wf3+5Xd&#10;Fg6/JzDn0+7SmvSSDcX6Bz8IlJSEr756n6HO5MgL/FVaF9C0m5vZzTezoUPZsAPZfz9hN81nR04R&#10;aYhdBo+STPfv3yP5BY59gP3qIXbyo+zqV9h/3mYPf8He2Mg+KWOra6WR4Rv1rMvOPCl0YoCRYnUx&#10;vU2y9nfp2JZm9tUu9vY29sJq9tDnbNz77PrX2LlPsd8+zH45kx07nR19n+QyOGSi5EdIxQ2x/1jp&#10;O+Rdi9kr66SbNxlYu4VZXMwXkB5N5JNQWBq73uFlJicz2JjWLP3oDXpW2sq+qGKvb2QPf85Gvs3+&#10;9ir70zPs94+wH0+Vfr6oHzRvC8pMb3+7joscSQRbXeyKCEAu8WR9BhW5IO0pHqp8LtYhx5CeuM6C&#10;hobWO++0XnSRs7G5de43hl/N8EVkstBDDpngH/nhrv/tXPZO/XubWzfvbt+9W7VbpY6eo3Vrlfby&#10;Z5377xGPQ0aFr3nBWaV2eP0JZ2RIFygnDocDTYz8OqmHaRD5hxwEBNE/MfvN3EGgXM4uO3tWy6y7&#10;6+7+d92/ow6lsmxp3iIakz1AxMNIkG0GAsB++Gp7+wVPunhDO2hU+JZXbVWJ45B7A12kf3WQhiog&#10;0icQCHR0dHRFZis0REYSMRqN3BcAoOR1dnYquyVf9JRU1KGSvv1tp9hVHMAGQPmHARCrVW/f3Xbv&#10;O+aIO48bKuFfTPc9/Xl3Q7M4ITkLF+p/8hN/y56eC0qQP8jDiAbMnnmGHX5EZMA2HgmMlWPZ0MvY&#10;b6azv85lUz5hb25m21WSIVckKG2SJHgDTG1km5vYJ6XsxTXsviXsX29KU6zB2vzBPTw/4y/fn8RO&#10;f5z9800252v23nfSHWC+ZjNkWj/G4ZEyGVb9yhr2/nfs5bVs5jLJnL7qZWmouZ9Ol2JJorK3x2XY&#10;GMnv87MH2B9ms7OfZBc/z/7yP/aPN9idb0lOomlL2KNfsedXs/kb2QffSWEs6xrYTjWr1EquKI1J&#10;cjBZ3cztk5w+KCoo6hAOotzvC2pcimWpIKBllF2fylB/7IfhCgsWMlCv1+MFzWZzcb4IUuXxeCCZ&#10;5S4JSmpUNTdU3PC7dVcd9frcA6bXlYwUZv/g0cHvP7rj2Pdn/mHLn0aUjrip4qZ369+tV9eLyyI0&#10;trS+uVp/8dMu2VkA2f6fxcEdqmAo1LM6AZEbN8ewkwcv8O4VyOqcxJgQvQc5CAii39LsbL6w/MIo&#10;Iz+bZUzVmEZ1I29FgGwzEHFpVrV+sL7zB5OCvJX95QO+ZVsKPOMj7DpyGRA9Av0YalyK/YPueUca&#10;1X/IqPCjS4qrP1F7ezteBIppXB2ao1a3frdb+/DHpkMmiHp6+D3Bye9amuMZ/zIqVWvcoQd4v2uj&#10;ka1Z41uzBn/Zt9+ytd+y1WvZpk1S54KtW9mOHWznTrZrF0swCVq/IhCU3B9NBvadWjI4n1guhSoc&#10;N0OKkuC5rVwGjZT8C79+SPqyfcebUqxEbbv0PbzfYHWx71Ts7a1s5mdSPpz3DDtxthSvgbceumf6&#10;+iTLsNFS1l3wrORhmfEpm7uOLatg39ZLeVvdLnkTuuySWwF53ksyntt1YmMPMPOUcUYc6AbicPGB&#10;FrBjz9TLGo0GIkIciIB39EawRSaC5Z+789lo4llRSUrl6Uik2+2G/OHv9WHDh2eV7jO21Enfnf7r&#10;5bf88fU1JaP8e0pUeOhE4/ce+/b4L+66oPSiV+pe4de2tEhSkdPU0vreus4zH3PLhfD7k9i1r7LN&#10;9ftM/RiLMvICJUR20UIU851xoYCCooIcBATRb2l2NT/T+oyykch+kSc7NJvNsWoBEQva2qp6zSmz&#10;vbx9HTo6tGxLIQMuoEOI8kEQCYBuB/0YBrYjgiUCqrz8V8n7W5y8bN8139oSHbhaSGAGcC0WGqrY&#10;lRRU1ddWdB0gvpuFfzzFX16bRuAPlGCoxTAwlEHLRHJg+2AJhaW58ZsN7MXV7KLnpH4NvERFLdIA&#10;CqOlr99zvmK1HUXkO3D72apa6Qs/rPdDJkruD3liuSTLsDHsrCfZpA/ZW1tYhYb5g1ImwKrCe/Fs&#10;6SvAgkUVg1mLFQDpgXon29V8Dz8zM7K/QyxSQiMoIwiiwFGxFhGJys1eAqID6VG+LDZ1Oh3ErNhO&#10;Ci607pm/Vq1Wv1Dzwqmlpyr1t5ktM/H35J1YRvzq63/tf3+jokCG9x8bHLvIuna97rjjfFdf7Wjc&#10;+zFIko1Y1pbqfvfQ3tENUcjPfjLUqMdjQ06nU/YCxJJiIAaKDU7mjl2xiygc5CAgiP4MmjSdW/d0&#10;69MXVVykbCeyWd6oewNCXG6HiBSpqNNc+Zwwpf7vvsCmivQGis8hNLg60SNQ0VL0AH66ueOwSQGU&#10;6itf8Nc1FZfTEIo1FFObzdbR0ZFEf42irqn1nMfdg0dJnXj/7z7/urJUqyqkIh4HLT/55zUiXTx+&#10;abjEBz9jFz3PfjOLHXZPHAv8R1OkaPlFW1i5hhnskrGdJQ4vazWyslb2eSWb9QW74iUpPj/qofKy&#10;31hpzIgTZrEzn2DXzZNGi1hSKvX89w2kgoBmBaAKJAk+Qk3k4wLGBfYwEBu9D0+t2Cg+kDzkJNpr&#10;7nwRe5OCM6P6fajUquWNy0dVjbq+6vr/1P0nSp3DcnnZ5Z/sXjv5XfPxM3yDIkKv5G+sZLDUK2r/&#10;A0KL3+5sjul4pVK1frKp85z/ug+dKEY6wHLibLakjJmdkp8CpJjgWPC+eATviSB2EYWAHAQEMSCA&#10;sK531F+3+7qotiGD5VnVs2rNnhA0Ik0q6zQjZnvQmg4eGb5tXmEGcTQYDMWsFRFFAoQGDGxRaBKz&#10;ulR37P1S2OrJs70qXbJpTVHwlKRusWdDV1cXN9d9Pl9aQU+oquc9IUYSgSq8M7UhGPEIZFrGyjGR&#10;Fsjmbgfb2Ch10b9todQ9Yci+nReGjGY/nyENyPfEN2x9A7Mrej3jWhgzW5rZ6xuk8SD+Opf9epb0&#10;VV95ubwcMVmaUeLfi6X7vL2NbWig0RPig5YFNipMO7fbLQ8EGAuM2I4IkAOood2RKQCi3Ao4R6/X&#10;45DNZrNarTiNn4wzlQYznojHZVzjsjFleyTLO2f2ai6XC7kUOzwE5C0yHCst6pYtzVtWNa2qVlXz&#10;Q2DTJu2UKeZzznEfdVRgyJDwsGEhefCUwYPD11/v2LpV3BC/hXjSHiq1Ug1Sus9+9aA0DUrGYT54&#10;cd5JAe+O3xq/O8oSNsVhIi+Qg4AgBhDBcPDJ1iejDP60lilNU5ramng7QWSGSt36/JddvB3db2xw&#10;2eZ89zjgPaVFmSCIxKCc6Hqa2GzbLu3vHpJ60Bwz1V9eK01iIg7sS3t7O/Q8sREBtjSA2grk3rO9&#10;BFIFXTPdYVPU6ta31nbyacD2GxtasimlMUSochWcYEgy/hv1bGk5u+61lMbz+/kMdvubbPFWqT8/&#10;jH+rOwcxCAMcbuY5nU673Q4DD5Vd1JA0wYW4j7hpL5BDB0HqdR9nOhwOvF0OXw35DDHb0dERN4KD&#10;O2XERjz0ej1EMV/BffjO5ubWXbs0W7ZoV61q/+yzjpoaaWciH2goLAXvLCljv3tkb806aLw03Maa&#10;WnFOZqAsIcfwF2AT6yCHPxwRCzkICGLAUWmvPLPszCjLP/VldP3o+o59hr0lMmBrVdtvHpTMqsGj&#10;wm+sTDiIWm8ALQGNqygNBNETSQb5A9UNrXwUq+Fjwtt2SV+ZoJ7CHuBfBfEXQKHEHq59xiWRWyGH&#10;IBlQLuN+1VSrW5/6vHvY6PD5T7rWleuwGcXvZklVdb8xoRe+6oo9GoXb7eZaLNHbwECAGe/ySWbJ&#10;qho28h125NS9lom8DB3NDp7AjriXXfMKe20D06XUoZvIH36/H0KDuwtFLeoJWNcRa1EChiK3FeUV&#10;eV0+Qd7JV3okcvU+twJRz+KBDMr7A+lwBHmTr7hcLmWzi/VcjcmHR0DmiHyJfACArNPpdMhMyQW7&#10;xy+DPUkcBMj/uH2j8Hb4deLKZzwFr4ATxKnxqG6XBuY4YNzeyjhkNJv+KeuwphqAgyQhn5GAKLmK&#10;dQhzvCz2y5lM5BByEBDEQMQZdD7Q9ECU5Z/68qfyP63rXCdaCSJTGppbfxvxEWAZ86ZFla9+GxQC&#10;TaRF3IHKZVpUrRdGZjrEsmJHhuEw0FyTPCIDoDtCp1SGP+ARMCqga5rNZvn7GGfGh2ae/tPneKob&#10;4pgoGyu1v5gujc51yITg9l3J0oknJteYicyAOaE1szV17KkV7LIX2fcmCntDXoaOlibwu/h5adi/&#10;T8rIC9APQc1yOp2o19wshOmItgw1zm63o0XjfddxCNUclR3mMSxYnMPHW8Uh/MUmzF0uBJTOCH1k&#10;UkPu1oS4wx1wT5yGdRj2uDksYW6pIg1YwX6cwC9BenBnrVaLBxWk7iN5QGzEgEPIGbwsMipK7nGw&#10;E5np9fYwMQFyQFygANcmd3Mgx8QaY0YHe3olO+OJfUYhPfspadwQnVmckwhkLH445Dl+jqhMxiPk&#10;NGAFP0eS3Ohb4E0L+C7kIEgb/Fq8dPabIkgMTNxB94SGCVGWf1rLHTV31GsplCAr1OrWa1+2o5kc&#10;Mio88yNjjx8ns8doNJLsIlIHWq8oOon58wsOru29vz7DngJRvQ+yAZo67tbjp0j+Pa2j0zBmsRg6&#10;FG+RpALOX2Xgp534kFfsSgBsj4LYCf0Gq5t9tYtN+Viy9mHzD9l3CkBsnjyH3fsxe2+7NGsgrA6S&#10;ZwQHTRuAuQtLEjY8TMpUamKKZhhOw531ej13LnR3d+MpsEj7RGXHCzqdTrT+kI2w6vEWEH5cXmFn&#10;ciNfJijN4RrdeQHyFvmAPMFfflrkR0iYn7iJ5KgNhiq17IFPpTk+5ap98AR24XPsnW1STFAqKD0a&#10;WAd4Lg8rIAmcPeQgyIQkRZ8g+hAoya9qX40y+1NfTi87/Zzyc84rP+9J1ZMtrXvnDW9ra4OMBmI7&#10;fWLH1+nHVDdofhOZOmjQyPDSzSl1cs4MNOFQmMRvTxCpASnRY3284X+SkwvLgtUZdpZJxaRPndTd&#10;DQ9/bCwZKQ0xcO3/fC2aDkgtm80GRTPuHfhQC1g+SToYAV4EhoTIPiIpwRBbUc3+/Io0wtn+ijhk&#10;vhw6if1rkTR/QbeduX1FNK8h0RdxuVyiikZAg5iKMg9TE9IAWg0Xg5APA9kEwLsjQ7rjDeYCucfd&#10;BDzOAitWqzWVvMIpHr805cdtC/ep/geOZ6c8xlbX9jAaCP9Z8XTAfx08PTbQgEgXchAQxIDGH/Jn&#10;OWyhvJxXft5Nu26qUlXx1iLW0xwXyPRYV0JnZ2du442LnF31mmFjxHRBmyp7xTmChlP85ASRJl6v&#10;N7mP4OZXhYPg9ZWZBwLEVTozI/mgCTIR74CU7F/P9KrUkluBh+A6I/OAxkqwUQut/PxHPulBuEF8&#10;QUP1ZzG4en+CGwBas6Tr/+tNtr8iwBjLkNHsh1PY7x+RPic26sUlBNGroHrqIiT/eB4MBmHlQvrB&#10;9PV4FHNg9HEin9szH4cIYg3Cze12Q1RaLBbemQu5BLkHsAe5inPwCOSzuCZNNjexq17eJ74AyzlP&#10;sZXVzOQU5ySCP5pkb5aQg4AgCLbTuvPSykujDP7Y5cRNFx762LrDnv3sd99ec/LO6KPyMmnXpDpV&#10;XZIIAo1GA10ciO0Ysok+6KO8IQUwR75kvuRo2huNkRVoqpHJvKkWvzRBZEQgEEBxEgUrhmtfFl0M&#10;Fq/NfDKCjo6OuF1kM6BHB4FajRqnP2hcEGk+dbaH78TTZaEE/ZJ3aVYy5V0xVMH97yebzRHwqgcG&#10;ZiiB3iaNZD7pQ8nsH6yYd3DQSPbT6eyG16RZCWs6aJoAooiQLOY9NnMo0pvAarXKe/oZMO/5d36x&#10;nTuQYy6Xy+PxYEU5AAEHT4zd2SO+APtmN7vjLfbDyXuFyfAx0vCHkCTNBnGaErxgV2T6zBQfh9Qi&#10;zRR0oIQcBARBSGwwbxhROiLK1I9ajv/qjgOm1wtVb6z7R/9b9Met50SdIy+za2ar2lTcqNBoNPxz&#10;HDZ1kcF1I1p0QnBOrkyFvkJZTdvpc6Sh4A+/J7BiRw8Ty6UCshrtNLkGiFwBdVmUrRgue1Z041+2&#10;JfM+MjCnYdhrtVr+MUreiU2oejgEGZKK67AjhfEOG5pbj5wcQIKPnOz/ersQNcqQAV9kTLLOPZMv&#10;rlunu+Ya51+eF4ESL30tjemtUrW2tEjzLyBtXMRhRZl4XN5fDQwldjdbuIld9gL7yf3R7oBznmKv&#10;rmPlGmbN8DsiQfQfIA14wAJW3JEx+WGU2mw2h8ORVu8/NOvZmLK4nA9AAPtZ7MovSAAQG+nj9LLS&#10;VmkqBOVIpcPHsF89xMa/z2o7xGlElpCDgCCIvXze9flZZWdFmfpRy8k7Tznuk3sHjYE1K33xHjTG&#10;9YtloxMFFLxd/7Z6z8Bf0KT5SirAMBhoPoJ73jHzLH3gwxwEUPSneEii4ECfS9QFoLZRc1ZkmsOh&#10;o0N8msMcIpvoHFj+VqvVbDYrXQAWi0UecAtAbsBKFxvxgED62TQ/Vytf29MnAla9fBNY+9ywh9bO&#10;H7Rli/aPf/SUDGUlF7OSS9gBB4Z+/OOgyZTQY8JBSpI7CFBJ8Tpioy8Ard4fYJ+WS6EBPAOVyymP&#10;SQMKUFwAQcTicrn0ej2fUACiJsojwL2TkLGOCJAb3ISWDWmscGGCFXlnBuBaCEwuoPDQLO9WJHj9&#10;4aeWBw4aL/pp7pVIc9iGBklqpfWK/SBDcgI5CAiC2EsoHNpu2X5xxcVRdn7c5Q+bzz/8uWUlI6Uw&#10;XSw/mvvmH7fFCSg4t/Tc9+rf424CqPtKVb5HoJ2jyZS/yPVvPtrQMXiU1MLJMc8ZY49M+yR+VILI&#10;DpQl2OSibMXwXXXbibOk0fuOmhzYWdPDp/t0iXIQJMEUmaIMNjk36aH74lrswX6lqxFyaNLboqfA&#10;vxfsM0EDzoTuLlv1PsW0XqWlbX842VtSwrAMGhS+7TZbY6M4lIRUIgiQtzwIFmd6vV6+M0X4tXhH&#10;PmiC2Js7cMtOqzShwE1vsAMVIwgOGilNLnDLfLaiBqq5OJkgiOSgkqKau1wuCBkIKBjqkKtAKaBi&#10;gRgBOEev13s8HmhQ2MzsAwDEBa4V941gTW0cwb5FIMiW72J/+V90TNPR97GZy9i2FmZ2SsKNSA45&#10;CAiCiMYdcD+sejjKzk+0nLxjxM8+vH/wOBsXwYc8uul366+IOgfLOaXnLKhbkKW1z13vaFn7pcug&#10;ql4zZLTkIBg8KtyiEjtTBy09NI+urq60ghUJIgmhUCi58gq+3t7+4ynSB/kzH3Pvrs/ZTAQA1dyQ&#10;/vSHbZH+/2IjchNlQMHaMt1P7pNSe8JM7/Zde90ZUQ+Cra5896pdmhGneUpKwgcfGvzy61Qjm/Dc&#10;DDrcov6mqLLjNN7nAoIRxobYmwWhsDRx4NQl7A+z91GsD53Ibl3A3vtOmq6cFGuCyACIFGgvqKpc&#10;OGSMXq/PQKpwPB4PD1VQ0u+DDUMhVqVlz69mFzzH9lOMkLr/WHbe02z2l6yiTfIpEFGQg4AgiDhA&#10;9VxjXBNl5CdfTljxj/2mqiOSN7z/tKYTN8YJQ3i69WnRKOWCzOyHYubQCSIcY0tVel9is1EaCCIu&#10;UBxT8cS9uVo/ZFQIhfbWefamZrEzXWCKK3sNZE93d7fZbIaJbrPZlG9xxxt8JoLwzI+Mezo/SROe&#10;RSnuvKuwLF4aGlpPO81z/PG+yso09HvYA71UK4PBoN/vt9vt4kkRMuutsLKGXfoCO+xeKS6ACx8s&#10;v3qQLdjM2kykNxNEDkCFTauLZSwQZajyoVAo4w/+SENU+AAHYkScMTBA/jm8rNHAHl/O/m/aXqGH&#10;5eAJ7Jcz2f1LWXsO3K0FBuUk46LCIQcBQRDx6fB2nFZ6WpSF3+Pyhy3n7T+9gfelP+SR7Sdt32dE&#10;gxurb1R1pP9xPB2gJYu1PsiP7pUGTsOyrjy9cQr1ej2af/HLEUTWwLIVZSsxKpUUsf+PudLQfcPH&#10;hF78KnMNOOcOgrhU1Wt4/UJqd9eLnXi00WiMchBw2x7quMvl4ofWr88kaindXgOpEOUXkEEGJo8e&#10;CoWZ3cPW1LJT/7tXJx40kh00gf3xUfZFFbkDCCIlIBm4re7z+SBA8DeuMYadECNxzfJ0gUTK0t5L&#10;NMKr09nTtIEDgwY9u3sxO2KyNN6hLB6xHDudPbuStVuZy9cP46dQjC0Wi8PhwIrYtQdyEBAEkRCV&#10;S/WP6n8oLfwUl9+s+dt+97VExGvoB8988cdtZ/P9E+onNGsz/ciYGtCSc9Ie5x/YWgeNl77EYtmx&#10;O21jiXoWEDnEZtunf35c3nhDf+657v0i4QOHTQrurM7cwof6mwcHwV3zefgAm/GxDVLCEEEc2zON&#10;AvYjMYDv5MIEhzKLDc75aCDQ5MStY0AKY/0R3Q5pxsHr5u0TIHDMNHbLAraqRhpxkCCIFEFd9ng8&#10;Pp/PHG9MFshMZWXHutVqTT5gaorAhIu139IlUQgDRJzT6YTo6+7uzq2w6qNw1483IEnI0e+y0x6X&#10;OiPIwhOC9DcPswc+lQZk7ep3sRf83fk6OQgIguiBTk/n4+rHTy09Vbb/U1lO3jni50sm7RnCMHj0&#10;/Bf/VXNna6q9d7MCDWFm2nxh2barbUhkkMLvTQiKXSmD9yUHAZEroAGn0rlg6lRzSUm45BhW8mf2&#10;x0u9v/mN99prHTU1mVQ9GOS9WmdNJlOLpvPnD0ijDwwaGa7paYhBpEeZA+09zYyQCJcrN/P7QWlz&#10;OBywNxK5Ud5/v/PWWx1ms+SPWFfPrn+NfX/SXqX20InsjkXs2zrpIxhBEOmCahUIBOL6BWRQN2Fp&#10;c6eAwWBwu92eyJiCWUo2PFS22bIhRQnW2dnZSx2jihmoT8hnpRIFUxmIjQhuH6tsY3PXscte3GeI&#10;FixHTWVXvMieXska9VKgVv+AHAQEQaREIBxY3r38iso4AxAmWU7aMeKo1+ZF3AThH95vb+za0+u3&#10;N8n4c19hWby2k89i8Kcn3GJXOsAEEj8VQWRHcj2Y09jY+o+bbZKDIDK2/1FHBbZubZN79acLtNJe&#10;rbNQ05fv7D7sHqkLzymzvWJvYqK+tuHyDBwEuEmUipkuMAz4vGhGo7E93miRKlXr3XdbDzwwNOyg&#10;8EHjQlyA8OXsp6TxummWAYLIBhiN0CggAfBX1LoEtLW19Z4QQwIy7kUIMdJj4mUGZndF3qWOD8cA&#10;oY0fHZnQo18mEGI2t+R4/etcNmz0Xn8BlmFjJBftbQvZTrU4uc9BDgKCINLG6rcu0C64vPLyFMMK&#10;Ttx00bB7O7jcnL40qG3v9S4A3QnmbC9aYFmNf8vCx254bGn0OMMpQsMQENmTJIhdSVWV5tRTPSUl&#10;7AdHBD/8ONsanVsHAWzp2HjaT7ZaD50g9Ya45gVn8vgInU4nW+NIFU5OXb3mZKDNQxmFYgo9Fflv&#10;eOaSQwAAHnZJREFUVsx8FtcxAXGxcaP2yGMD3DsjLYNZyXB28mXsm1VMo2GRMRYJgsgEVEYZ2Ip5&#10;6P2UIpAGgPcYR9pEcpOC0ywWi7g+BbLxRPRpkFF2ux0SGCvI3mwyQWNiD38hzQVz+L3RsQa/nMnm&#10;fM3KNcxgZ8m9x0gGR2znnT7vIChs9hEE4Qv6Nlk2zWyZec2ua6L8AsrlpO9O/9Erb3MReeocX21j&#10;vr/wQ9Hn3YmLk/Jazelz3MicH94TWLkjk2Bmm80mfhKCyAKn0ymKVFK2b9f++MeBF1/MamhuGRjh&#10;ibrIpgW0W71eH/dj+6vfGA4YKzkIbpknBvnjJ4NYycDTA10cR8WuFICQMRgMXq83XbUE56c4umpT&#10;U+vjj3d/73vBI44InH22++Zb7RPvscxfYKyr85N7kCCyAWYhbG9URlRhpQ+x9+ICsgHSyePx9Chq&#10;Eo1pmghIvAH7pSEQCECPwl8gduUC/EQWlzRmwfRP2YXPsQPG7eMyGDZaivaasYx9XhluMwbsDgd3&#10;l5vN5kSDX+YHiiAgCCJnBENBtUs9q2XW6aWnRzkIsFxZdeXbuyoPGCfp6IffE/hkkxgGLG+k+xkw&#10;n3yxtX1oJDz40mectT11kI6lra0tt00a0SNouftlnkNDMplMEcNZz41kGNKx1jss1fo9EwHkCm5g&#10;i400QZqT6/ELVusPigifv70UHSKRyDjHPVNJT3d3t9PpRGHIWJlL6xNfFPhpUv+cSBBELBB6PExA&#10;q9XCKkN17ltBiJDVEALiZfYAiYT94ox0QFbE3o3ILcEQ05nDm5vCj30txRoMVrgMsBwykf32YXbz&#10;fPbRTsm5UBD6p4MALWUwGEQ99/v91GoSREFYZlgmuwlGlI64qeqmakM1muF15e1HT5WGCsMCq1i0&#10;SHkEjV9mrWZvoFa3vvhi94oV7ac96uF5Mn+VlLYM+nJ7PB6R9QSRBbCKRZHKBahrunR678PIh8Vr&#10;t9thM8vGOXZ2dnYmSljHvgMKJuKb73Q/jEwj+psHfWLXHtK1zyFDYEKI/MoOqCipjPiQBCRe3Isg&#10;iPRJ9xt70cLlUiAQcLvdWSo5yuH6Bhp4d7Q1YqM3wS+lDF6DCsf9Mh1W9tQ37GcPsCH7dk/gywkP&#10;SaMhml2Si6FXDdxUHQTkTCIIIgMgOnh/WijxAEIQ1kKbruP4B3wRYRd+Yll3xgObZYPRmGE//9yC&#10;d3/gAdPQYeGSM1jJHey42/1XXOH8858daeUJ1IKB3JwTucXn8yX/FJ8rUG4hDSAceJCCwWBAreQK&#10;E9ZxFIeU+hNSFaX1cpGSIip16x9mebmO9dW2fVyTKYb3A6QK+SNyKkek2KcjLlT3CSIbwuGwy+US&#10;1YmIYLfbyejLA263u6uri7d9NpuN9+xAzsf9sK23sjc2sr/8j/3uEXbg+L3+Ar783zR212K2tIxV&#10;aZnVLS7JEupiQBBErxOIjBArA4FY1ag/Zbb0zfyAcaGPNuS7rwEMDyA2Copa3XrvZMugQWIo+CFD&#10;wgsX6tP1mMC8ERlNELkAOkpu4wjiktkjoFGlEi8Ql483iaFSfzzZv2ixns/ICFGQytc26HDQ50QG&#10;5RSog2l5OpTAtqEwSYLIAKglGde7/g0ELDJHZNNAxefzFVC6pvJcnGKwszV17LlV7MbX2THT9nEZ&#10;YDloPDvjcXb322zeelbRxgKRkSVCIfb66+yVV1iPMXDkICAIIh9EBfFqNJqqFjOXYkNHh7dUZajx&#10;Jwd6P54LjEaj8qNokYQPALW6ddRYa0nEQXDDjfbmZrE/LXQ6Hfn7iZzj9XrbenP47oxD66HWZ5yw&#10;8Ystktj5Z3jo8PDLL0vdjJN3Nm5vb8/DSFGZBRHYI5NyEQSRLm63O2M/40AASoXVas15tFT2JPrA&#10;nnPwlDw8CI/I+Rv5A6zLznbp2DMr2an/jdNP4aDx7MCrpVlvhg1jv/41++wzcWEU5CAgCCIfBINB&#10;ZbQwMBgMGyvb+cTdv5zhq6rPKqoZN0/xa4DFYolKSQFRq1vvvtt2yCGhzz/P8FOGPt7oRASRE6BG&#10;i3LWC2TT976trc3U06iEUXz5Zftxx/mGDAkPHronYGdoeNMmLVThWB8BqhXun7fofa/XKx6cMvnp&#10;JUsQfZ2IoSeZYahleQiM6mdotdq0ZlUkihmoitUa9q8n2P4/2jM/7p5lv/3YySeznTuZHDtCDgKC&#10;IPIBWhfDvuOBd3V1wTyOfNALDxoZnvWxKd3QehkY/Kl/DcCZxRNYiFdesqSjtjZD50h7ezv1QCZ6&#10;FWjVvTQkQZaD88mk5SloaGh96CHjfvuHuFb0+xN9zc1xplc0Go15U4gDgYAunXEcASRYb8cA8wBs&#10;l6tAI2gTRPrAjuWR4TabLd06RfQIFC3oG33IU4CSYLVaMxaVKE4DuasFOQgIgsgTsWG0BoNhXaXh&#10;6CnSpAY/neZvUYn96QJFNl0bJlfGSQGxWCwUO0DkAbfb3Rs+ghzWwa6urrRSqFa3bt6sveIK5/Dh&#10;4Yceit/hyGg0ivfvTaDCZpC3OVRb+ZdVkiREHwI2KoQSaqhOp9NqtW2RAU17tT8UAZDhRdjpIAnB&#10;YJBHh/GeYmKvIqjE4XCIXUQM5CAgCCJPQCJDj+ctjZLr57p4z6hnv4hzNBUycBBEhTP0OZB+0umJ&#10;vAGLNLc+AtwttzONW9KcqhDgEo1Gu3RpR0OD2KMEKezVKub3+6G2ioelA+x5cYtcgHeErdW39H5i&#10;wAJBVDw9BAcg0LX4YPt9CJQZLmmNRmOUSOeeAki/Pq1N8bcQG7mDHAQEQeSPuEr8RxsN3EFw4kN7&#10;O+J2dXXBftDr9W17EAciirtWAQ5lYO2jqRBrfRPkDzkIiHyC8pa9SY/Kq4sAjQ26ptiba5BOpcSI&#10;AmlIsSuyzWYTL59rkJmZ2TlIUm/oggRRbKCcu91u1BSv1wuJISoAUVCgcfVdZ6LD4UD68RYFnJ6g&#10;D0EOAoIg8kfcoOIWVeuQyFCFWCpqpanOE1kOUKmhKMRaKQaDIWNjgxsq/HLcHLeC/cAPFSHInIHc&#10;KY4oONCxRFnMCFS3XtX1UZGjBAiqM/agXnNMJlMS30EUuLCXxvgIBoPiGelgzOPICARRQPhXX7T1&#10;FC9QbECEOp1OyEb8zW00U34IRQaqwF/IUhKnSSAHAUEQeQJNfiLV/PgZPu4gWFmqT/6VMolyD+2f&#10;u4ezpLADHeMtbDab3W73eDwWiwXrbrebb6JV67vOe6J/4HK5REnNCJjuqdvnaWE2m1Nx7el0OqX7&#10;IDm4ocPh6A0lEvdMdwgGSAZSZ4kBAixPUe6JIqbPdTcgUoccBARB5AkYt4k+Hv5+lpc7CD7f2pG9&#10;fd7d3Z1lFEDcsRJ6GySbmluiyMkygkCv14u1HAEzO3WDH0AypH4+Utt7NnlavQwgOWm+EmKAEIjM&#10;oCGKPlGsQDx6PB4KaeyvkIOAIIg8AVU7Uav/mwdFBMGq8jQCgHvEYDDA1OcdE8SulEHjxwdJhkVh&#10;tVrF3tyB2yJtaFy5UwCZgxX6QkgUOVlGEOTW9ZZx+HGKXsj23pxGFLp16rIO2S4uI4h+TZYShsgz&#10;0LKcTiepLn2RUJh12ZnVLTajIAcBQRD5I9FI4yc8GOAOguXfZTKsd4pA3UdjloEDIredDvR6vdvt&#10;pgaV6KMk7wSUnGyulUEN6urqysDrJ9NjeD9u3ttaL26eomDxeDziGoLo79hsNlHuib6D1WollabI&#10;we+zU81mf8mueIkdOVXSt/mCdXe8rqvkICAIIn8kiqr9xYwgF1Urd+RpsOK2tjbYAKlMjabJ3Xxs&#10;uA81okRfx+fzZTzYh9FoNGQxwyiqrT4XnRRiK35XV5fb7eZRPPmspDD+43o62tvb8aYwlvx+PwkN&#10;YuCQZKwiopixWq3iJySKA1+AvbyW/XYWO2j8XncAlv3HsbsXs1I1MzpYIHGvVnIQEASRP6CCi8Zk&#10;X346TUQQrC3Lk4NApkd7A+q73W6HYQOjImO7CDehrnpE/wAlGearKNlpwn1tuDxubyNUE7mKoWKa&#10;zWacCWsBaCLzI2Y/pDnug7/yV0pU7SIxv5EMr9dLAw0QAxnupPP5fOQj6IuQ+CoUaMR8AdZpZU98&#10;ww67d68vYMhodsRkdvubrFonnZMW5CAg8kGIJmwnIkAJjqviHzVFOAjWl+fPQQAVJMUe0XIkMKya&#10;zHwEFouFBiAk+geoxRl/xpeDcaLiCHhljPstPVcgzbLVwSMIsMfj8dD3eYIoOKiGqIw+n8/lcmUT&#10;o0QUEOoMlWfaLWzut+ykR/d6BIaNYSMeY3O+YqrutD0CUZCDgCCI/AElIG6A8f/d5+fSbU1p/hwE&#10;qYQ6azQa5bAF7ZnO4o77UAQB0W+ABi9KdppwBwHscxjnPIgAK6hW/MN+7wF7I8qpwas/Hk2eO4Io&#10;BlAToyop0Yew2+3ihyR6k3INu2k++8E9e50Cx0xjjy9n9Z0st59iyUFAEET+CIVCcUMHfzdLOAi+&#10;3NaLgxQqgcFgjBBXI4G5AqImL4BFYTJlPskCrqVQGqLfkNl8h6l45XoPPN1iscgjFEIIUJUkiOLB&#10;k87UHkTxAFWKZGnvsUPNTnxE6i8gOwV+O4tta5G6FfReABw5CAiCyB/BYDA2dBCm+FmPCwfBxxuz&#10;7WOcW5C2zs7OnMzJrKOZzIl+RDgcTtdHwGuT2CgCKCCWIIoKchD0USDYyUGQQ/xBVqZhf391r0fg&#10;kAnsL3NZTYc4IQ+Qg4AgiPwRG0EAsxnm94VPubgQfGttsUQYwpix2+1iIxd0d3dTMDPRzwiHw1ar&#10;FZVFq9VyV1qSGIGurq5Y/2ChoE9eBFFsoIksKh8ikSIQ+yROsyQcZmojm7qEHb5nlMH9xkpOgTV1&#10;kr8g/5CDgCCI/BFrPPDux3950ckF4qsrChmBLAMdJYfjpeFWbrebxkIj+iso2/JAnqjOKPDd3d3Y&#10;A/gK/mI/PyHntEXmPsRD8QiQPN4HJ1ut1kAgQPWRIIoQl8sl6irRR4DspSGWMgYN0bJy9ruH2aA9&#10;wQInzmYra5i70PGm5CAgCCJ/QCmP8hHwzbvmW7lkfPxTI99fQIzGXKYB1pF4eYLov6Bq86kB8kzc&#10;iUigsMaGKmAn9fEhiCIHkqR44oyIHnE6neKXI1ImHGbeAJvzNRs+RjgFho1hdy5iFpc4oRggBwFB&#10;EHnF4/EovyV2RCYOfPBjE5eSk98R44cVBB4jnaV2orwc1ot4bYLo7wSDQRjhoujnhdhggba2tvb2&#10;9thuzKja1MGHIIqfzEY/JfIPFDmfzyd+NiIFQmHWqGej32VDI8MNDhrJfvUQe3MzCxRl00QOAoIg&#10;8kcoFIoyv3kw/7wVBu4guP01mziQX9DU6SPTpHPnBf4aDIbMplzi4XY86Nrtdos3J4gBAIxw2Oei&#10;JuQFPA6gwibquoxK7XIV03cZgiASkH8BQmSG2WymXlopgnyqbmd/ncsGjxLxAuc9w9bWSfuLGXIQ&#10;EASRP9CiyHOMcfg3wM+3tnO5+ZcXHc0t/Ei+idt1uaury2Kx4C93HKQCHxrdZrNhhVpQYqBRVMOM&#10;kRZLEH2LgvRUItLCarWSXE2Fdiu76uW9foHTH5c8BX0FchAQBJFX0K4ouw3zMQhW7dQdPD4IAXrB&#10;k67d9b01mFlyUrFq9Ho9EpzIWYA7hCJ4vV5qPomBTG5nAEmXtrY2Ct4hiL4IWk9RjYsJNPqQKlqt&#10;VqfT8aglrEMZgKDjOswAAS9OI7n0iNHB7npLDDo4eBT71YNsu0oc6kOQg4AgiHwDE1ppjVssls2V&#10;2uPu90OYnjjLu313AaZBRvOfVocCNJNdMXO2mc1mmlmdIEA4HO7u7hYVI4+gYlK3WILouzidTlGZ&#10;Cwdv35GSFKc7wTlerxfnQwGA3Ovo6Misf2IxgzeiYVyS4w+yp1ew708S8QJ/fJStrIa6K472OchB&#10;QBBEAUC7izZYtDytrbub9Gf8V3IQHDPVv7Y0r+OcyaBdjx3bLDm857NsCEFFEK9HEAObqEChPGA2&#10;m6G/UuQOQfRd3G53uq1wZmi1WqvV6vf7e09i+Hy+uP0Wo0BKUjmtUEDJMRqNvZpR/YAdKmluQu4X&#10;+N4k9u425ur7bmpyEBAEUQBgSysD9WsbNVc864RsPWBc8MtthRmjCHZ+Br0fZSsI11ILShAAFSFv&#10;HYlRbckvQBD9g96bBgV2OO/6xxHP600cDkePlj/Oge2d58lfUgHqmdPpDPXdz9/5YsrHe4cYuPZV&#10;5vah+ROH+jrkICAIogCg4TEajaItam1Vq1vveMNWMjIMITtvRWF69JnNZqXPIkXa2tr4hwjxYgRB&#10;RHwEqBeikuSI9vZ2KNxAr9eT8koQ/QAICrfbDVnRoy2dBDTcaIgTNd+4c6EaaI/HIxKhQKfTdXZ2&#10;ulwuSDD8zU/EROpAzJI+0yNlGvb7R4Rf4Jhp7ItKsb8/QQ4CgiAKAFqgqA78c5YauYNg9Js5titS&#10;BOoFNBU02Gm58/nAhOKtCIKIAL0fyrHP50uu/qLSmUwmSANUIlwSCAR4OABf90bAOr8hvzNBEP0G&#10;VPC0XAOQGH3LOSj3QISqoBwexWazQTZGTepUWPBD0AAucVGOePvMSqkTATTVwaPYzfOZziL29z/I&#10;QUAQRAGInQvt/fWdgyIOgrMec4tdhUCv18vjn8MmQXvpcDh4sINWq0VjL/s1sA7DhuwWgkgO6gjq&#10;lMVioc/+BEHEArGQpFMSmlrZUdiH4HIP6bfZbEq5h/3mCFgJBAL8HQsLtJqB5hpA5ptMplTao8pK&#10;duyxTKtntywQExMMGc0Wb2Xe/h5mQQ4CgiAKQOynxdIazeBRkoNgvzFhtVrsLCydnZ00bC9BEARB&#10;ENkAW9TpdMoaBQxUuQNCos4ReYBHDSAxPFUDBz4RL3IeeL3eRJ4CvZ4NG8ZKhrKSv7CSf7Nh/2Fr&#10;dzOXqw/PTZA65CAgCKIAKPsnq1StO3dKzoLfPuQpiTho31vb+eyz3Y2N/HghoYg7giAIgiAyIxAI&#10;mEymzs5OrVaLv263G+YogFkOoGNEdbfMD93d3Yms4oGA7J3p6urCutirIBxmry9gg4aykpLIMogd&#10;cwwbNYp1dIgT+j3kICAIogBEdb1bvrz9qKP8Pz/NX/IPVnIpG35Q6NprHc3N4mgB4b0ElY5/giAI&#10;giCI7IGVHtXdsrfp6OgIBALi8QOVcCSCo7u722AwcEdJVJ4sWsSGD2dDh7K/Xss2bZb8BQMNchAQ&#10;BJFvYGzHusyXLu088MAQd9YOGhSeM8dYJB0NOLzHoHgBgiAIgiCILIBSwWPd84bD4SBNBiAT2tvb&#10;TSaT2+32er3d3d1ytuD/xx9n69czj2cg+gVkyEFAEEReiZ2/QKa6unX/g8IlJewHPwx88GleferJ&#10;6erqGsjBeARBEARB5BaoQ3kbgECn08WNpR+YyF0MADRS/BDiwB7C4TDvBiK2Bx7kICAIIt/ETmEg&#10;s3x519FHB3//e29Li9hTcEwmk0g3QRAEQRBELoD96XK5Up/osbu7O0nEgUajgWZltVrdbrfP54PR&#10;G9gzcax4HhHJc4fDEeuXMRgM2I+fAyofH0IbOUkOAoIgiLyCpqu9vZ3L5Si++077+ut5DbqLC9ps&#10;NA9oX6lxJQiCIAiil4CawZUN/PV6vWazWbZgtVqtzWaDyhQKhfAXlj82lfYtVCmaQTYVkL3K4bET&#10;gby1WCyUn+QgIAiiMEBYo50TIllBbw/YYzAYeCvr8Xjcbjf+YhOJkRHpIwiCIAiCKASJFBLshPlK&#10;RmyKBAIBu92e6IsUp6OjA5qh0WiMm+EDE3IQEARRMCCLu7u7hYTeQ9QEB71BW1sbzV9IEARBEEQR&#10;Au0Ilq3YIDIiGAzC5hdqXzygf4pTiRjIQUAQRMFwOp1CTivIj4OAXO8EQRAEQRQb0E88Hk+KX7Oh&#10;R5lMJlJpEoFsdDgcQvmLoNFourq66CtRcshBQBBEwQgGg3wwGCUQ3GKtN6GpgAmCIAiCKE5SVFFC&#10;A3uwfaiRNpvN6/XKmaD0lSAPZZVSo9HY7XYatTFFyEFAEETBgJiOGy/Q3t6u0+nERhY4HA7xpEgr&#10;4na7XS6Xx+MhXztBEARBEEUIVBSDwSD0mAgmk8lqtRqNRuUs0VgfsJ/BoT1Cl+ODNeKv0+lE/iDT&#10;oOb5I9M3IMd4LuEoVEFyCqQLOQgIgigkkNow3SHKARpFSHw+KkGuhirs6uqihoEgCIIgiD4BTNzY&#10;4MoozGazOHsgARXRYrHEHXEQOeZyucR5EScLEBtE+pCDgCCIQgLrnQeAmUwmrAO32221WvV6feqT&#10;AycHbQluHggEfD6fwWCw2+14ing8QRAEQRBEcQD9BIauMlJACfY7nU7oMwNKjYGpDy1OZMG+QMGz&#10;2WzkC8g55CAgCKLABINBLuV5sJzf7+dyP5UZa1OEhyegQTWbzd3d3Sl27SMIgiAIgsgbdrtdKC4K&#10;+PeS1Ecu7B9wnY33I4jCYDDQaAK9CjkICIIoPC6XC+Keh4dB4sv9C9Aw5GrMQrSs/FkEQRAEQRBF&#10;iN/vt1gs3Cru7u7GpjjQ34HuFwgEbDZbou4V2D9wcqPgkIOAIIiiAG2Dz+fj3/nRBihH6EEb2WN/&#10;vOTodDqKGiAIgiAIgig4XNNzOp1RIy9G0dnZabFYcKbdblcOMdCrIG14Fh6KFbFr4EEOAoIgioJg&#10;MAhx7PV6uY8A0hmtghw+gEbCYDBgM26wWSp0dHTgEeJhBEEQBEEQRL6Adme1WpPPUdXe3u52uws+&#10;psBAdg1wyEFAEEThkRsDn8/H2wa/3+9wOGR3QFdXl91u1+v1fDMt0N50d3c7nU6S+ARBEARBEPkB&#10;epdSl0sC1DxxDVEEkIOAIIgiIhAIeL1ej8fj8/nMZrPJZIJ5L1qPSE8B5WZycLKfuqsRBEEQBEHk&#10;ET59dZK+AzJdXV0U3VmEkIOAIIhiAY2E3W43GAzt7e0ej8fr9cqjFXLQ2CjHJkjOwJwlmCAIgiAI&#10;oiBAeeNzLiSJGoBqxydrFNcQxQc5CAiCKAr8fr/RaHQ4HLLLOdHYhLD8xVpP6HS6gTYtEEEQBEEQ&#10;RAGB3gV8Ph+UOuhywG63D/Bh//oW5CAgCKIY4WMWWiwWYesrSDQvbnIMBoPJZMINvV4vNVEEQRAE&#10;QRA5BMqV0+nkipbYRfRNyEFAEETREQwGQ6GQy+Vyu916vR6GvRxKIM9rkDEdHR0U2EYQBEEQBEEQ&#10;sZCDgCCI4iIcmePQbDY7nU6Px2O1WmHS6/V62TWg1Wp5D7fMwA1pRByCIAiCIAiCiIUcBARBFB0w&#10;4H0RYMw7nU673a4cC1ej0UQNXpgiDoeDOhcQBEEQBEEQRCLIQUAQRDHCxyBwu92dnZ06nc5ut2Md&#10;Rr7ZbMYmN/jTwmg0hkIhcXeCIAiCIAiCIGIgBwFBEMUL9xF4vV6bzYa/BoOhra3NZDIJoz8FNBqN&#10;xWJpb2/HutPpFPclCIIgCIIgCCIGchAQBFHU8NEK5YACm83W1tam1+sNBgN3AfSI2WymQQcIgiAI&#10;giAIokfIQUAQRN/A5/PZ7XY+bKEw/feQfMxCXEWdCwiCIAiCIAiiR8hBQBBE38DpdPp8vmAwGA6H&#10;A4GAx+MxGAzmCB0dHSaTSTmQoRKNRoMTcH7ORyhEMlwuF5LR3t5us9nwiLa2Np1Oh8QgtTQgIkEQ&#10;BEEQBNG3IAcBQRB9Cb/fz90EWIFBDviK3W7nwxniL6djD1iHAa/X641Go9ls9nq9OTHdcROkxGKx&#10;4NFID26Lp1itVuwUZxAEQRAEQRBEn4IcBARB9FVgosMsh0GOv7D/8dfv9zscDpvN1tXVpdPp+IiG&#10;TqczEAi43W6cg3XY8DhN3IIgCIIgCIIgiD2Qg4AgiL4N/3rPJzvg7gDsATabTaPROBwOrLe3t2O9&#10;LQLvd+ByuQKBAPUCIAiCIAiCIAgZchAQBNEfgKkPm18fwWAwYN1ut3d1dfGoAUcE7JTHKdBoNJ2d&#10;nVjhJ9MohgRBEARBEARBDgKCIPohMPh9Pp/f7+fDGWLF7XZjD/5yf4HNZuvo6DCbzdxfALjLwGq1&#10;4hJxF0IBsjQYDCIDLRaL0WjkHTfEMYIgCIIgCKJfQA4CgiD6M7wTAUxZPlQB/vJ1m81mNpv5mIJ8&#10;5ALYvdgJYP1qtVqDwWCPgKO4Cf7CQqYuCTI8T5B7lCcEQRAEQRD9BnIQEAQxEOEhBh6PJxgMOp1O&#10;Hl8AW5e8AARBEARBEMSAhRwEBEEQe+EOAvwV2wRBEARBEAQxYCAHAUEQBEEQBEEQBEEQ5CAgCIIg&#10;CIIgCIIgCIIcBARBEARBEARBEARBAHIQEARBEARBEARBEARBDgKCIAiCIAiCIAiCIMhBQBAEQRAE&#10;QRAEQRAEIAcBQRAEQRAEQRAEQRDkICAIghiQBAIBt9vt9XpDoVAwGBR7CYIgCIIgiAELY/8PxtRz&#10;RxPRA94AAAAASUVORK5CYIJQSwECLQAUAAYACAAAACEAsYJntgoBAAATAgAAEwAAAAAAAAAAAAAA&#10;AAAAAAAAW0NvbnRlbnRfVHlwZXNdLnhtbFBLAQItABQABgAIAAAAIQA4/SH/1gAAAJQBAAALAAAA&#10;AAAAAAAAAAAAADsBAABfcmVscy8ucmVsc1BLAQItABQABgAIAAAAIQBfy61M+gMAAIYIAAAOAAAA&#10;AAAAAAAAAAAAADoCAABkcnMvZTJvRG9jLnhtbFBLAQItABQABgAIAAAAIQCqJg6+vAAAACEBAAAZ&#10;AAAAAAAAAAAAAAAAAGAGAABkcnMvX3JlbHMvZTJvRG9jLnhtbC5yZWxzUEsBAi0AFAAGAAgAAAAh&#10;ACo7pP3gAAAACQEAAA8AAAAAAAAAAAAAAAAAUwcAAGRycy9kb3ducmV2LnhtbFBLAQItAAoAAAAA&#10;AAAAIQD9mxbvkh4CAJIeAgAUAAAAAAAAAAAAAAAAAGAIAABkcnMvbWVkaWEvaW1hZ2UxLnBuZ1BL&#10;BQYAAAAABgAGAHwBAAAkJwIAAAA=&#10;">
                <v:shape id="Надпись 2" o:spid="_x0000_s1246" type="#_x0000_t202" style="position:absolute;top:23637;width:49930;height:11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UneMQA&#10;AADcAAAADwAAAGRycy9kb3ducmV2LnhtbESPQWvCQBSE70L/w/IKveluxYYa3QSxCD1VjG3B2yP7&#10;TEKzb0N2a9J/3xUEj8PMfMOs89G24kK9bxxreJ4pEMSlMw1XGj6Pu+krCB+QDbaOScMfecizh8ka&#10;U+MGPtClCJWIEPYpaqhD6FIpfVmTRT9zHXH0zq63GKLsK2l6HCLctnKuVCItNhwXauxoW1P5U/xa&#10;DV8f59P3Qu2rN/vSDW5Uku1Sav30OG5WIAKN4R6+td+NhmS+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1J3jEAAAA3AAAAA8AAAAAAAAAAAAAAAAAmAIAAGRycy9k&#10;b3ducmV2LnhtbFBLBQYAAAAABAAEAPUAAACJAwAAAAA=&#10;" filled="f" stroked="f">
                  <v:textbox>
                    <w:txbxContent>
                      <w:p w14:paraId="33653144" w14:textId="77777777" w:rsidR="002E2155" w:rsidRPr="0079388F" w:rsidRDefault="002E2155" w:rsidP="00EA1DA3">
                        <w:pPr>
                          <w:jc w:val="center"/>
                          <w:rPr>
                            <w:rFonts w:ascii="Times New Roman" w:hAnsi="Times New Roman"/>
                          </w:rPr>
                        </w:pPr>
                        <w:r w:rsidRPr="0079388F">
                          <w:rPr>
                            <w:rFonts w:ascii="Times New Roman" w:hAnsi="Times New Roman"/>
                            <w:i/>
                            <w:sz w:val="24"/>
                            <w:szCs w:val="24"/>
                            <w:shd w:val="clear" w:color="auto" w:fill="FFFFFF"/>
                          </w:rPr>
                          <w:t>Рисунок 2.3.5 – Центры зарождения</w:t>
                        </w:r>
                        <w:r w:rsidRPr="0079388F">
                          <w:rPr>
                            <w:rFonts w:ascii="Times New Roman" w:hAnsi="Times New Roman"/>
                            <w:i/>
                            <w:color w:val="202122"/>
                            <w:sz w:val="24"/>
                            <w:szCs w:val="24"/>
                            <w:shd w:val="clear" w:color="auto" w:fill="FFFFFF"/>
                          </w:rPr>
                          <w:t xml:space="preserve"> и пути распространения сельского хозяйства. </w:t>
                        </w:r>
                        <w:r w:rsidRPr="0079388F">
                          <w:rPr>
                            <w:rFonts w:ascii="Times New Roman" w:hAnsi="Times New Roman"/>
                            <w:i/>
                            <w:color w:val="202122"/>
                            <w:sz w:val="24"/>
                            <w:szCs w:val="24"/>
                            <w:shd w:val="clear" w:color="auto" w:fill="FFFFFF"/>
                          </w:rPr>
                          <w:br/>
                          <w:t>Источник</w:t>
                        </w:r>
                        <w:r w:rsidRPr="0079388F">
                          <w:rPr>
                            <w:rFonts w:ascii="Times New Roman" w:hAnsi="Times New Roman"/>
                            <w:i/>
                            <w:color w:val="202122"/>
                            <w:sz w:val="24"/>
                            <w:szCs w:val="24"/>
                            <w:shd w:val="clear" w:color="auto" w:fill="FFFFFF"/>
                            <w:lang w:val="en-US"/>
                          </w:rPr>
                          <w:t>: Jared Diamond, Peter Bellwood. Farmers and Their Languages: The First Expansions //</w:t>
                        </w:r>
                        <w:r w:rsidRPr="0079388F">
                          <w:rPr>
                            <w:rFonts w:ascii="Times New Roman" w:hAnsi="Times New Roman"/>
                            <w:lang w:val="en-US"/>
                          </w:rPr>
                          <w:t xml:space="preserve"> </w:t>
                        </w:r>
                        <w:r w:rsidRPr="0079388F">
                          <w:rPr>
                            <w:rFonts w:ascii="Times New Roman" w:hAnsi="Times New Roman"/>
                            <w:i/>
                            <w:color w:val="202122"/>
                            <w:sz w:val="24"/>
                            <w:szCs w:val="24"/>
                            <w:shd w:val="clear" w:color="auto" w:fill="FFFFFF"/>
                            <w:lang w:val="en-US"/>
                          </w:rPr>
                          <w:t xml:space="preserve">Science. </w:t>
                        </w:r>
                        <w:r w:rsidRPr="002E2155">
                          <w:rPr>
                            <w:rFonts w:ascii="Times New Roman" w:hAnsi="Times New Roman"/>
                            <w:i/>
                            <w:color w:val="202122"/>
                            <w:sz w:val="24"/>
                            <w:szCs w:val="24"/>
                            <w:shd w:val="clear" w:color="auto" w:fill="FFFFFF"/>
                            <w:lang w:val="en-US"/>
                          </w:rPr>
                          <w:t xml:space="preserve">25 </w:t>
                        </w:r>
                        <w:r w:rsidRPr="0079388F">
                          <w:rPr>
                            <w:rFonts w:ascii="Times New Roman" w:hAnsi="Times New Roman"/>
                            <w:i/>
                            <w:color w:val="202122"/>
                            <w:sz w:val="24"/>
                            <w:szCs w:val="24"/>
                            <w:shd w:val="clear" w:color="auto" w:fill="FFFFFF"/>
                            <w:lang w:val="en-US"/>
                          </w:rPr>
                          <w:t>Apr</w:t>
                        </w:r>
                        <w:r w:rsidRPr="002E2155">
                          <w:rPr>
                            <w:rFonts w:ascii="Times New Roman" w:hAnsi="Times New Roman"/>
                            <w:i/>
                            <w:color w:val="202122"/>
                            <w:sz w:val="24"/>
                            <w:szCs w:val="24"/>
                            <w:shd w:val="clear" w:color="auto" w:fill="FFFFFF"/>
                            <w:lang w:val="en-US"/>
                          </w:rPr>
                          <w:t xml:space="preserve"> 2003. </w:t>
                        </w:r>
                        <w:r w:rsidRPr="0079388F">
                          <w:rPr>
                            <w:rFonts w:ascii="Times New Roman" w:hAnsi="Times New Roman"/>
                            <w:i/>
                            <w:color w:val="202122"/>
                            <w:sz w:val="24"/>
                            <w:szCs w:val="24"/>
                            <w:shd w:val="clear" w:color="auto" w:fill="FFFFFF"/>
                            <w:lang w:val="en-US"/>
                          </w:rPr>
                          <w:t>Vol</w:t>
                        </w:r>
                        <w:r w:rsidRPr="002E2155">
                          <w:rPr>
                            <w:rFonts w:ascii="Times New Roman" w:hAnsi="Times New Roman"/>
                            <w:i/>
                            <w:color w:val="202122"/>
                            <w:sz w:val="24"/>
                            <w:szCs w:val="24"/>
                            <w:shd w:val="clear" w:color="auto" w:fill="FFFFFF"/>
                            <w:lang w:val="en-US"/>
                          </w:rPr>
                          <w:t xml:space="preserve"> 300, </w:t>
                        </w:r>
                        <w:r w:rsidRPr="0079388F">
                          <w:rPr>
                            <w:rFonts w:ascii="Times New Roman" w:hAnsi="Times New Roman"/>
                            <w:i/>
                            <w:color w:val="202122"/>
                            <w:sz w:val="24"/>
                            <w:szCs w:val="24"/>
                            <w:shd w:val="clear" w:color="auto" w:fill="FFFFFF"/>
                            <w:lang w:val="en-US"/>
                          </w:rPr>
                          <w:t>Issue</w:t>
                        </w:r>
                        <w:r w:rsidRPr="002E2155">
                          <w:rPr>
                            <w:rFonts w:ascii="Times New Roman" w:hAnsi="Times New Roman"/>
                            <w:i/>
                            <w:color w:val="202122"/>
                            <w:sz w:val="24"/>
                            <w:szCs w:val="24"/>
                            <w:shd w:val="clear" w:color="auto" w:fill="FFFFFF"/>
                            <w:lang w:val="en-US"/>
                          </w:rPr>
                          <w:t xml:space="preserve"> 5619.</w:t>
                        </w:r>
                        <w:r w:rsidRPr="002E2155">
                          <w:rPr>
                            <w:rFonts w:ascii="Times New Roman" w:hAnsi="Times New Roman"/>
                            <w:i/>
                            <w:color w:val="202122"/>
                            <w:sz w:val="24"/>
                            <w:szCs w:val="24"/>
                            <w:shd w:val="clear" w:color="auto" w:fill="FFFFFF"/>
                            <w:lang w:val="en-US"/>
                          </w:rPr>
                          <w:br/>
                        </w:r>
                        <w:r w:rsidRPr="0079388F">
                          <w:rPr>
                            <w:rFonts w:ascii="Times New Roman" w:hAnsi="Times New Roman"/>
                            <w:i/>
                            <w:sz w:val="20"/>
                            <w:szCs w:val="20"/>
                            <w:shd w:val="clear" w:color="auto" w:fill="FFFFFF"/>
                          </w:rPr>
                          <w:t>Плодородный полумесяц</w:t>
                        </w:r>
                        <w:r w:rsidRPr="0079388F">
                          <w:rPr>
                            <w:rFonts w:ascii="Times New Roman" w:hAnsi="Times New Roman"/>
                            <w:i/>
                            <w:color w:val="202122"/>
                            <w:sz w:val="20"/>
                            <w:szCs w:val="20"/>
                            <w:shd w:val="clear" w:color="auto" w:fill="FFFFFF"/>
                          </w:rPr>
                          <w:t> (9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долины рек </w:t>
                        </w:r>
                        <w:r w:rsidRPr="0079388F">
                          <w:rPr>
                            <w:rFonts w:ascii="Times New Roman" w:hAnsi="Times New Roman"/>
                            <w:i/>
                            <w:sz w:val="20"/>
                            <w:szCs w:val="20"/>
                            <w:shd w:val="clear" w:color="auto" w:fill="FFFFFF"/>
                          </w:rPr>
                          <w:t>Янцзы</w:t>
                        </w:r>
                        <w:r w:rsidRPr="0079388F">
                          <w:rPr>
                            <w:rFonts w:ascii="Times New Roman" w:hAnsi="Times New Roman"/>
                            <w:i/>
                            <w:color w:val="202122"/>
                            <w:sz w:val="20"/>
                            <w:szCs w:val="20"/>
                            <w:shd w:val="clear" w:color="auto" w:fill="FFFFFF"/>
                          </w:rPr>
                          <w:t> и </w:t>
                        </w:r>
                        <w:r w:rsidRPr="0079388F">
                          <w:rPr>
                            <w:rFonts w:ascii="Times New Roman" w:hAnsi="Times New Roman"/>
                            <w:i/>
                            <w:sz w:val="20"/>
                            <w:szCs w:val="20"/>
                            <w:shd w:val="clear" w:color="auto" w:fill="FFFFFF"/>
                          </w:rPr>
                          <w:t>Хуанхэ</w:t>
                        </w:r>
                        <w:r w:rsidRPr="0079388F">
                          <w:rPr>
                            <w:rFonts w:ascii="Times New Roman" w:hAnsi="Times New Roman"/>
                            <w:i/>
                            <w:color w:val="202122"/>
                            <w:sz w:val="20"/>
                            <w:szCs w:val="20"/>
                            <w:shd w:val="clear" w:color="auto" w:fill="FFFFFF"/>
                          </w:rPr>
                          <w:t> (7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высокогорья </w:t>
                        </w:r>
                        <w:r w:rsidRPr="0079388F">
                          <w:rPr>
                            <w:rFonts w:ascii="Times New Roman" w:hAnsi="Times New Roman"/>
                            <w:i/>
                            <w:sz w:val="20"/>
                            <w:szCs w:val="20"/>
                            <w:shd w:val="clear" w:color="auto" w:fill="FFFFFF"/>
                          </w:rPr>
                          <w:t>Новой Гвинеи</w:t>
                        </w:r>
                        <w:r w:rsidRPr="0079388F">
                          <w:rPr>
                            <w:rFonts w:ascii="Times New Roman" w:hAnsi="Times New Roman"/>
                            <w:i/>
                            <w:color w:val="202122"/>
                            <w:sz w:val="20"/>
                            <w:szCs w:val="20"/>
                            <w:shd w:val="clear" w:color="auto" w:fill="FFFFFF"/>
                          </w:rPr>
                          <w:t> (7-4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Центральная </w:t>
                        </w:r>
                        <w:r w:rsidRPr="0079388F">
                          <w:rPr>
                            <w:rFonts w:ascii="Times New Roman" w:hAnsi="Times New Roman"/>
                            <w:i/>
                            <w:sz w:val="20"/>
                            <w:szCs w:val="20"/>
                            <w:shd w:val="clear" w:color="auto" w:fill="FFFFFF"/>
                          </w:rPr>
                          <w:t>Мексика</w:t>
                        </w:r>
                        <w:r w:rsidRPr="0079388F">
                          <w:rPr>
                            <w:rFonts w:ascii="Times New Roman" w:hAnsi="Times New Roman"/>
                            <w:i/>
                            <w:color w:val="202122"/>
                            <w:sz w:val="20"/>
                            <w:szCs w:val="20"/>
                            <w:shd w:val="clear" w:color="auto" w:fill="FFFFFF"/>
                          </w:rPr>
                          <w:t> (3-2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северо-запад Южной Америки (3-2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w:t>
                        </w:r>
                        <w:r w:rsidRPr="0079388F">
                          <w:rPr>
                            <w:rFonts w:ascii="Times New Roman" w:hAnsi="Times New Roman"/>
                            <w:i/>
                            <w:sz w:val="20"/>
                            <w:szCs w:val="20"/>
                            <w:shd w:val="clear" w:color="auto" w:fill="FFFFFF"/>
                          </w:rPr>
                          <w:t>Африка южнее Сахары</w:t>
                        </w:r>
                        <w:r w:rsidRPr="0079388F">
                          <w:rPr>
                            <w:rFonts w:ascii="Times New Roman" w:hAnsi="Times New Roman"/>
                            <w:i/>
                            <w:color w:val="202122"/>
                            <w:sz w:val="20"/>
                            <w:szCs w:val="20"/>
                            <w:shd w:val="clear" w:color="auto" w:fill="FFFFFF"/>
                          </w:rPr>
                          <w:t> (3-2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 долина </w:t>
                        </w:r>
                        <w:r w:rsidRPr="0079388F">
                          <w:rPr>
                            <w:rFonts w:ascii="Times New Roman" w:hAnsi="Times New Roman"/>
                            <w:i/>
                            <w:sz w:val="20"/>
                            <w:szCs w:val="20"/>
                            <w:shd w:val="clear" w:color="auto" w:fill="FFFFFF"/>
                          </w:rPr>
                          <w:t>Миссисипи</w:t>
                        </w:r>
                        <w:r w:rsidRPr="0079388F">
                          <w:rPr>
                            <w:rFonts w:ascii="Times New Roman" w:hAnsi="Times New Roman"/>
                            <w:i/>
                            <w:color w:val="202122"/>
                            <w:sz w:val="20"/>
                            <w:szCs w:val="20"/>
                            <w:shd w:val="clear" w:color="auto" w:fill="FFFFFF"/>
                          </w:rPr>
                          <w:t> (2-1 тыс. лет до </w:t>
                        </w:r>
                        <w:r>
                          <w:rPr>
                            <w:rFonts w:ascii="Times New Roman" w:hAnsi="Times New Roman"/>
                            <w:i/>
                            <w:color w:val="202122"/>
                            <w:sz w:val="20"/>
                            <w:szCs w:val="20"/>
                            <w:shd w:val="clear" w:color="auto" w:fill="FFFFFF"/>
                          </w:rPr>
                          <w:t>н.э.</w:t>
                        </w:r>
                        <w:r w:rsidRPr="0079388F">
                          <w:rPr>
                            <w:rFonts w:ascii="Times New Roman" w:hAnsi="Times New Roman"/>
                            <w:i/>
                            <w:color w:val="202122"/>
                            <w:sz w:val="20"/>
                            <w:szCs w:val="20"/>
                            <w:shd w:val="clear" w:color="auto" w:fill="FFFFFF"/>
                          </w:rPr>
                          <w:t>)</w:t>
                        </w:r>
                      </w:p>
                    </w:txbxContent>
                  </v:textbox>
                </v:shape>
                <v:shape id="Рисунок 630" o:spid="_x0000_s1247" type="#_x0000_t75" style="position:absolute;left:-552;width:51063;height:23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RFkfCAAAA3AAAAA8AAABkcnMvZG93bnJldi54bWxET8uKwjAU3Q/MP4Q74EZsoh2KVKOIzECZ&#10;nQ/Q5aW5fWBzU5qo9e8ni4FZHs57vR1tJx40+NaxhnmiQBCXzrRcazifvmdLED4gG+wck4YXedhu&#10;3t/WmBv35AM9jqEWMYR9jhqaEPpcSl82ZNEnrieOXOUGiyHCoZZmwGcMt51cKJVJiy3HhgZ72jdU&#10;3o53q2GX/nxerqr6unbTQ1a+1HRf9KT15GPcrUAEGsO/+M9dGA1ZGufHM/EIyM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ERZHwgAAANwAAAAPAAAAAAAAAAAAAAAAAJ8C&#10;AABkcnMvZG93bnJldi54bWxQSwUGAAAAAAQABAD3AAAAjgMAAAAA&#10;">
                  <v:imagedata r:id="rId215" o:title="2.3 центры неолитич революции.svg" cropleft="3054f"/>
                  <v:path arrowok="t"/>
                </v:shape>
                <w10:wrap type="topAndBottom"/>
              </v:group>
            </w:pict>
          </mc:Fallback>
        </mc:AlternateContent>
      </w:r>
    </w:p>
    <w:p w14:paraId="15B51B0F" w14:textId="77777777" w:rsidR="00EA1DA3" w:rsidRDefault="00EA1DA3" w:rsidP="004D35CA">
      <w:pPr>
        <w:pStyle w:val="af"/>
      </w:pPr>
    </w:p>
    <w:p w14:paraId="5FDBCF56" w14:textId="080D4A09" w:rsidR="00EA1DA3" w:rsidRDefault="00C75298" w:rsidP="004D35CA">
      <w:pPr>
        <w:pStyle w:val="af"/>
      </w:pPr>
      <w:r>
        <w:rPr>
          <w:noProof/>
          <w:lang w:eastAsia="ru-RU"/>
        </w:rPr>
        <mc:AlternateContent>
          <mc:Choice Requires="wpg">
            <w:drawing>
              <wp:anchor distT="0" distB="0" distL="114300" distR="114300" simplePos="0" relativeHeight="251723264" behindDoc="1" locked="0" layoutInCell="1" allowOverlap="1" wp14:anchorId="12F120A7" wp14:editId="4B0132F9">
                <wp:simplePos x="0" y="0"/>
                <wp:positionH relativeFrom="column">
                  <wp:posOffset>2670810</wp:posOffset>
                </wp:positionH>
                <wp:positionV relativeFrom="paragraph">
                  <wp:posOffset>34290</wp:posOffset>
                </wp:positionV>
                <wp:extent cx="3562350" cy="2695575"/>
                <wp:effectExtent l="0" t="0" r="0" b="0"/>
                <wp:wrapTight wrapText="bothSides">
                  <wp:wrapPolygon edited="0">
                    <wp:start x="693" y="0"/>
                    <wp:lineTo x="347" y="21371"/>
                    <wp:lineTo x="21138" y="21371"/>
                    <wp:lineTo x="21022" y="0"/>
                    <wp:lineTo x="693" y="0"/>
                  </wp:wrapPolygon>
                </wp:wrapTight>
                <wp:docPr id="631" name="Группа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2350" cy="2695575"/>
                          <a:chOff x="-91325" y="0"/>
                          <a:chExt cx="3207764" cy="2469287"/>
                        </a:xfrm>
                      </wpg:grpSpPr>
                      <wps:wsp>
                        <wps:cNvPr id="632" name="Надпись 2"/>
                        <wps:cNvSpPr txBox="1">
                          <a:spLocks noChangeArrowheads="1"/>
                        </wps:cNvSpPr>
                        <wps:spPr bwMode="auto">
                          <a:xfrm>
                            <a:off x="-91325" y="1924050"/>
                            <a:ext cx="3207764" cy="545237"/>
                          </a:xfrm>
                          <a:prstGeom prst="rect">
                            <a:avLst/>
                          </a:prstGeom>
                          <a:noFill/>
                          <a:ln w="9525">
                            <a:noFill/>
                            <a:miter lim="800000"/>
                            <a:headEnd/>
                            <a:tailEnd/>
                          </a:ln>
                        </wps:spPr>
                        <wps:txbx>
                          <w:txbxContent>
                            <w:p w14:paraId="7D6E97B9" w14:textId="77777777" w:rsidR="002E2155" w:rsidRPr="0079388F" w:rsidRDefault="002E2155" w:rsidP="00EA1DA3">
                              <w:pPr>
                                <w:jc w:val="center"/>
                                <w:rPr>
                                  <w:rFonts w:ascii="Times New Roman" w:hAnsi="Times New Roman"/>
                                  <w:i/>
                                  <w:sz w:val="24"/>
                                  <w:szCs w:val="24"/>
                                </w:rPr>
                              </w:pPr>
                              <w:r w:rsidRPr="0079388F">
                                <w:rPr>
                                  <w:rFonts w:ascii="Times New Roman" w:hAnsi="Times New Roman"/>
                                  <w:i/>
                                  <w:sz w:val="24"/>
                                  <w:szCs w:val="24"/>
                                </w:rPr>
                                <w:t>Каменные головы ольмеков (базальтовые глыбы весом до 30 т., окружностью около 7 м. и высотой в 2,5 м.)</w:t>
                              </w:r>
                            </w:p>
                          </w:txbxContent>
                        </wps:txbx>
                        <wps:bodyPr rot="0" vert="horz" wrap="square" lIns="91440" tIns="45720" rIns="91440" bIns="45720" anchor="t" anchorCtr="0">
                          <a:noAutofit/>
                        </wps:bodyPr>
                      </wps:wsp>
                      <pic:pic xmlns:pic="http://schemas.openxmlformats.org/drawingml/2006/picture">
                        <pic:nvPicPr>
                          <pic:cNvPr id="633" name="Рисунок 633" descr="C:\Users\User\Desktop\учебник\фото\2.3 Olmeki.jpg"/>
                          <pic:cNvPicPr>
                            <a:picLocks noChangeAspect="1"/>
                          </pic:cNvPicPr>
                        </pic:nvPicPr>
                        <pic:blipFill>
                          <a:blip r:embed="rId216" cstate="print"/>
                          <a:srcRect/>
                          <a:stretch>
                            <a:fillRect/>
                          </a:stretch>
                        </pic:blipFill>
                        <pic:spPr bwMode="auto">
                          <a:xfrm>
                            <a:off x="44450" y="0"/>
                            <a:ext cx="2961640" cy="19240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F120A7" id="Группа 631" o:spid="_x0000_s1248" style="position:absolute;left:0;text-align:left;margin-left:210.3pt;margin-top:2.7pt;width:280.5pt;height:212.25pt;z-index:-251593216;mso-position-horizontal-relative:text;mso-position-vertical-relative:text;mso-width-relative:margin;mso-height-relative:margin" coordorigin="-913" coordsize="32077,24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iEE7PAwAAWQgAAA4AAABkcnMvZTJvRG9jLnhtbKRWzY7bNhC+F+g7&#10;ELyvf2TJuxZWDtLdZBEgaRZNc/OFpiiLXYlkSXrl7antFuilt54L9BFSoAWCAN2+gvxGHZK2/JMC&#10;DRIbFoYaznDmm2+GPn+0qit0y7ThUmR42BtgxASVOReLDL/++unJGUbGEpGTSgqW4Ttm8KPp55+d&#10;NyplkSxllTONwIkwaaMyXFqr0n7f0JLVxPSkYgKUhdQ1sbDUi36uSQPe66ofDQbjfiN1rrSkzBh4&#10;exmUeOr9FwWj9mVRGGZRlWGIzfqn9s+5e/an5yRdaKJKTjdhkI+IoiZcwKGdq0tiCVpq/p6rmlMt&#10;jSxsj8q6L4uCU+ZzgGyGg6NsrrRcKp/LIm0WqoMJoD3C6aPd0i9vrzXieYbHoyFGgtRQpPbX9ffr&#10;+/Yf+L5B7j2g1KhFCpuvtHqlrnVIFcTnkt4YUPeP9W692G1eFbp2RpAxWnn47zr42coiCi9HyTga&#10;JVAlCrpoPEmS0yQUiJZQRWd3MhmOogSjnTEtn2zNo8Hp6TjemMfjSXR26sz7JA2n+xi7mBoFjDM7&#10;UM2ngfqqJIr5WhmHUwdq1IH6W/um/RMgfbv+Yf0LigKofrNDFNnVFxIyHHoamQAsEvKiJGLBHmst&#10;m5KRHKL05YBcOlNXHJMa52TevJA5VJAsrfSOjnDfw284ieIBoO07oCvBPoZJnESjQwhJqrSxV0zW&#10;yAkZ1tBh/iBy+9zYgPZ2i6u3kE95VfkzKoGaDE8SqN+RpuYWhkDF6wyfDdwnBOXyfSJyb2wJr4IM&#10;5ayEJ1zIOWRvV/OVp/GkA3Yu8zuARMvQ9DCkQCil/g6jBho+w+bbJdEMo+qZAFgnwzh2E8Iv4uQ0&#10;goXe18z3NURQcJVhi1EQL6yfKiGzxwB/wT0crjQhkk3MwLnpueI0hd+mo0F6j3z/P/nAyi5d/GF6&#10;1h/koyb6ZqlOYPgoYvmcV9ze+UEKNXFBidtrTl1/u8U+j0cdj3/3DL5v/24f2ncwHkCTM0Mh/Yt0&#10;9trAXeCfs0tmbqxUs/X9+uf2r/YPMHjbvputf2of1j+2D7OoN0Ivq5rd8N43auFKvj0zRABc49TP&#10;l10bGAV827bA4fa+Wx6EP6+4cuxzNXHyBigI9Gh6/gfWYTJfSrqsmbDhqtGsAsykMCVXBsiRsnrO&#10;cuiBZzmMTgrXnIXWU5oLGwhsNP0K4vUENlYzS0sXSwExbd4DmTuFT2AXs0vng3o6jmM3NHcjcdvM&#10;0WQ8HDtOu3m61+7dQPy0bj5o4m1XbqMGsjsRfp72/v4C6eCC3F/7Xbt/BNN/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GmlaurfAAAACQEAAA8AAABkcnMvZG93bnJldi54bWxMj0Fr&#10;wkAQhe+F/odlCr3VTayKidmISNuTFKqF4m3MjkkwOxuyaxL/fddTe3x8jzffZOvRNKKnztWWFcST&#10;CARxYXXNpYLvw/vLEoTzyBoby6TgRg7W+eNDhqm2A39Rv/elCCPsUlRQed+mUrqiIoNuYlviwM62&#10;M+hD7EqpOxzCuGnkNIoW0mDN4UKFLW0rKi77q1HwMeCweY3f+t3lvL0dD/PPn11MSj0/jZsVCE+j&#10;/yvDXT+oQx6cTvbK2olGwWwaLUJVwXwGIvBkGYd8uoMkAZln8v8H+S8AAAD//wMAUEsDBAoAAAAA&#10;AAAAIQBBei3aRMgBAETIAQAVAAAAZHJzL21lZGlhL2ltYWdlMS5qcGVn/9j/4AAQSkZJRgABAQEA&#10;3ADcAAD/2wBDAAIBAQIBAQICAgICAgICAwUDAwMDAwYEBAMFBwYHBwcGBwcICQsJCAgKCAcHCg0K&#10;CgsMDAwMBwkODw0MDgsMDAz/2wBDAQICAgMDAwYDAwYMCAcIDAwMDAwMDAwMDAwMDAwMDAwMDAwM&#10;DAwMDAwMDAwMDAwMDAwMDAwMDAwMDAwMDAwMDAz/wAARCAHOAs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L6T5TXM6zCzu27dxyMV0l/w&#10;1Yupx+a5wK9rCySZ5mKV9Dg/FksWnWc1w3Ekakjjk+leHTaNNcTtMrbvMJY57k817R8Q5fLPkyRm&#10;RrgbVA7Vx40OGYRwBskccdQfev0HJa3sabl3PgM9w/t6nJ2POpIvKPzct39qbJyvFa3ibTW0/UZI&#10;2XaScissLhua+yoy54qR8LWhyTcX0ItpNJ5WanIHpQqBjitzOxF94D1o2Y96kK4FCDOfp6UAR7M0&#10;LHvPFTCMEUBNnJ+ZfSmgIQM9jQsbEYqbbilwMe9WTykccXYjmnqvHFHQ09V+SgOUbsJpNpBqQpu4&#10;pY4lRdo65oDlGKm5c05Vy607Yd+3GfWlC/Pj7p96CuUbsER3NxipdvO1m3HrQq89RUkcKhdqqOO+&#10;eTUtgR+XUkaYWjymHWnKMChvQBo4YZ6U8Op6UBeelLsxUgG3d/iOtGylHHanBcigBAM0FcVIE5oa&#10;Pj7wqXsXENpbpTlU460IOOufpTqkYn3uKegKjFL5eKXGKmRoFPT7tMp6fdrOQC9aWNsnFInzU8Ji&#10;pNo7j1OB1pwPFR9KC+0UrGxJuwaN5J+tMX5+o5pQu1l+tQCH7MfjSkFRycU4/MBQ37xjQXYj5I+X&#10;g+tSIG8tQTuIob5Kci5agYiqRJ7U6QbjxS9qAMmjUA25pyR7HFLt5FOVdzVmWOUYz9aUDNOVVApw&#10;jVhx1rGW4yMpsPvQF3H/AGqCmE3d+1IpK/WiRSFUEtxT2DKvXvTFJHp705m3LUjuTpNtFRNMWLcZ&#10;yOKjM27K96jDkcUezsVzDvMbbg8Gm7m9fqKM4HNN3D3rSMU0Z8zuTxS7HVv4aSabzEx3qEScU2Sc&#10;LVKmh8zGuuGNOhXDc1DJIrNnrk0N8lVyE3LFzdsPlX7q+vUVVkdn+8xx6UMMvTXOOO9OMEiZSbG7&#10;NhpHGRSscmirUSSJm3yZ9qUgkU7y80hG2nZgRt1pKHP7zHrQBmrEMdwzbfxFJR5eGz+FFBAFmVev&#10;HpSK2aVhkU1VwaB2F2ZcHoaY42SdakKkrxSFePmzUtM0I9wo3f7VP2j1oKYFSIjIy1OFKVxSdaAG&#10;AfNz9aRRuH44/CnFPmz7UinaeaAGNy+Kjk6VJtxLmopOtaGZG/WonOJBUzCoZRk1cTKZCciiiT71&#10;FalRasfaF3cqAeayppvPk44weasyxtKcbvyp32UGLZjcG6nGCK/CY2joj9rqXbOS8VaEupsrNz5P&#10;IA61kweFrUJu27ZG7rXZ3Olkg5bnPIFU5dL8lC3X29K9TD42UY8tzycRg4ylzW1PGfiR4W+1Kkke&#10;4y85YdBXGroMjxZLKZAcYAr2TxHEsjSwqp8zqPl++K4uTw48b3EkY+WTGN38PqK+6y3MmqSi2fFZ&#10;plkXW5kjhZLUwsUkVlZTzUbr83qtbvibTWiaRv7oABHc+lYhJzzjPtX02Hq+0hc+WrUvZz5RpwRT&#10;dpNSbV7HmjYa2MrDRx1p2MxtQUH8Ro6DjpQQRhGzzTtmT3pzAleOtECsRuJB7VXMAirt/wDr1Iv3&#10;OlKFz6U4LgdP1qgEKgE8UGP58LT9qsetOVMNUsCSCz2yqzYweppbm2V2LL91f1p+/wDd7cE0jJm2&#10;xtOalbml1ayIEjXd/wDWqTbt+7QgXdUm3PSmzMaisRS7DTlGBS0gG4+tAUVJso2k9qChmwUu3A7f&#10;lThGdppx/hU1PMURqp3fw4qQLntQo5FPX6VIDNjCnBOKdtJo2GpKSAfjR3o2kUAE9KVihyruFOxt&#10;jpqDAqQDcgwudxxUSDUIxtFODLnrQoEn3fm5wcdifWkkMdvbvNIRHHEMs7AgKfTgE/hgk9hWNStC&#10;muao0l3Z0U6U6klGCu+wpIHt9ak8vc23AIxnrXivxU/aS8e6BcTW/gf4O674kEcbSC+1q/j0m2kx&#10;1IhOZjkA43bM46V5roP/AAVd0vStTXT/AB94P13wLcxRjz5DYyXVuMHBcPuV2UblyUVu9fF4zj7L&#10;KM3GDc/8KufZYLgnMsRDmklD/E7M+ttgUcZoRc/X0rmfBHjjUPHHhux1awh8N3un3hSb7TbarLcR&#10;PbnlmiZLfDsF7NjB61tQ6s4kuDLHBDGj7UMjhmkAUHICknvzkV58fEzKX8XOv+3Tu/4h3mn2XF/M&#10;0Nvy5powX+XJzxWanjHRksriRtW01I7WVobiUzqsds6jJRzkhG5HDEZzXHS/tJ6bpXxSh8K61Yya&#10;FNq2Dod1PJ5tprC/KCVljyoIJ5T7w4JPNdkfEPJXG/tH6crv9xzPgPOVLl9mvXmVj0Vh0qRVDjt+&#10;dUY9Xjmupov3UaxytBG7yCNbtxyTHuADL2BUn3pNO8Qw3TTLJDcWrwttdZQCFOSMb1YrnjkZyO4F&#10;dVHjrJKjt7dL1TX6GFbg3OKau6Lfo0/1NAIFXFLjBqrB4h02aESLfWrRsflfzl2P7Bs4Jq1azQ35&#10;b7NcQXW3hvJcPt+uCa9zC5xgsR/Bqxl6NHi4jK8XQ1rUpR9UwY4FOjHelNv8g+b7xwPenlNq598V&#10;2cyOLqNDcmnqMc0zjb709jgUSjcsXb8uKaVFOj+amlsN7VDiA1hhuKHG0VJIcxVEPmWmo6AMHDZo&#10;704j92PrTardADBdnJ5pm3NPoc4WqSAjbkVXlU5qxTdm9jVonmIFXFOLZFLKp203pTJELfLn3ph6&#10;5705uoHahRhjQA3B20gPFSH6Uw9aaAFODTXOTTiMjioXDKaqwMaTuYf3u1ARgaKMUzMSQbaZ3FSY&#10;3nmmuu00AN7milC7qRlIIoHdgrfJRnPrQOBRQWgxTWyRj8qdR3qWgGFs0nf+dOYYakZdn41ICZ5p&#10;cg0mMCgrmqSAjaNQ3SopRg1O44qKQZ7VRnUdloRSjAqvIcVaY81XuOtaGMiAjJzRTyMD7v60VZUb&#10;H2LbxhWG7mn7gTn3xVeO5Dn7wqRZ1P3WBr8IlGx+380Ry22ZNzc+lMvLDen3TVqKTzKkuPmiHOKh&#10;yaehDimjldU8O+dExEe5m7N2Fc7feGVS3dZk2j+7Xok65X3rnfEcawxyM5DYHHPFerg8VUT5TzcV&#10;h4bs8O8babtu2t1yqbuAK5GSFUb5c4XgZr0Dxkf7Rumkjj4XLY25ya4aZZC+WXaw7dK/UsrqN00m&#10;fl+bRUat0QBFIo2AVJjCUijJr2DyWQyL83ymkVML/tZH4VM6DNIFw1BFyNEPmfep5GWC8/SpEBUg&#10;5o2MW+7x1quUQRx7DzShTTgjN1pwVl2/L0p3AaIM/wD66lgtDdyCLGe5wals7c3r+XGu5q6Hw1pk&#10;elSNNIf3mCACvArmr1uRd2dNDDub12Od+xtvxz1xU66aGQMWHPHWtW7vIbiF48qu3oAMZNZOMNxx&#10;7daIVJSV9i6lKEHvcglh+zyMvRs0qRMfpVwr9qj4VR/Ooo7bc3lr1/lWnN3MZU3e6IPL+al2fval&#10;eFY229T3prR4NVdE8tmIVxSbd9SBdw/+vSpGAazBaEYt80eWVqcLQVFBXKRD3alyo6MTTiuGxzTl&#10;TBoHYanCZpwOadGhZtrUNHhsUMY3H+FAHzqu4FicfSq2ua5Y+GdImvL+5jt7OMLmSRtuSTgAYBJJ&#10;PQAHp2rw/wCI37WGpXd9dWPg+x0qfToTBDc3n9p4vEkm80MkaKjKrxKhkYEkgDOO9fN57xRgcsVq&#10;0ry6RW7/AMj3sn4bxuZytQj7vWT2X+foj3HUdYtdDgMlzcQwptZh84LyBRuO1PvNx6CuRvP2hNFu&#10;NReysRJeMqgx3bbfsJJXcwMikgELg84znAzzXhV/4yj1vxfNqDX2oalaWcojulsbhpbhblifJSS3&#10;C5eEiPIKTfMx+4ASaueGvHdx4e+E1rJGsNx/Z/lRXX9htLNzIpid41kCmNY0yzhjtwnOMV+P5x4i&#10;ZniHy4VKmvLV/e/0R+sZX4f5fh43xTdSX3L7l+p7J4i+Jeq6Zp8kk0ljp8EcksBmljdpQ28KgVCW&#10;y52scL2FZHiTVry6hNxff2sg0+4aS1t7K9eO6v1EQI3x8ElmY/ICOcc9q88+GNyPiTBY3f27QvGF&#10;74Ze4/4RzXdNucR6kTgHzCuxY7ySJSNhQoofg5JFZngr4/WPxZ8P6qunrLDpc162lXEU01rPc2jW&#10;+2QEwFx5yly2CoDAxo21hzXwGMzDF4h3r1JS9W2j7zC4DC4dWw9NR9Ekd/Be6hptjC00txc2zQXT&#10;3NvH5M2n2YWNG/1SwLJIARIcbgSXbIO0Z2pdbs/HHg2fRdRsrHUdF1NDHLo1xbSSWskJLA+SFJU7&#10;sqykKpOOcVx3xE8a3egwG60uO71iGLUPsskcLvIkeoTMBE002wLCjKZdzqDhxnAUVD4M0q1bw9a2&#10;2vawP7eVZDHEusQxzTSJjMPl7pUdlVg7bMOEwQPTzOZ30PUdFOKc/wDM8J8JeIdU/wCCbXx8sdDg&#10;mudV+EHxCuS+kxPF5v8AZE6sEKBs7VlG9SxyN8YB7Gvqrwl8WrPxh4/vtN0WS3vvs6RzTyDWYogH&#10;XegWSNgu3c25fLZmDcN0ArgfHX7Mt7+0T8HvE3gm88WPqt9fJ9s0jUJrW2xb3qr+4EcaurlY2XYX&#10;wCd+SCDivJf2VvHtvoHhjwiLfxrpeh6hrGry6bqVnfWX27UJNQgtSv2GZmMTlVkyUZAwxwa6L+2i&#10;pPdb+fmZxjGneO66H2SnxKXT5oYb9buya4keG2OpI6QtGF5SKUqI3HIyQxyFXisP4i+AvCHxW0DX&#10;tJ8R+F47rTLWTF5FeWUATUECgm5hIV5GZAWwUCtuHIIIqh478dR/C3wSdSv49U17RJ7y2sLuLSdL&#10;e4kjaZXSF3hjZmWJzlXbPG0c8VM/g/XvCHgCe38AzKusafM8lvDrl3c3VrM7EqYmYOHj2bSRIu9g&#10;MIVPBrld1sVGS2kfPHjDxl44/Yx0Kfw7qmkwfHP4Yw2MdzI0MQk1TwxZrxC97aSKyvGoClHwNxU/&#10;Mpr1f9n/APal+Hv7RlnNrXgm+i1rVrp4JNU0u51WSD7PCzKjPFDIJhCy7VKqgMYPVl616Jr/AIt8&#10;TfZtB1CHw/Dqk1skiQuus+ZBZpPGiO8ZUhZUJ+Viy/dORzmuf8dfs4/D/wASP/b2ueCvBcOoaan2&#10;iPUdOtYrG8sCnzKwkVogADuyScYPPpWnt4te8tfzF7N9GrHaeIvhfqXxX8CaxpHhbX7zwvqViqs9&#10;9Fpsd39hfOG8+JzEdoJP7yN85U8jivQvAn7Imta4I4/EHjK1uF0GNUllsrBlS7Y4K+bb+dIy4G8g&#10;hwcda+ZvhN4I8T6NrGoXWl+LviD4Xt9QuE1fTxaa1Fr1rFcvEPNRY5JPM2u244Yxq3PQjnu/D/xe&#10;+PXw6v7i8sfFHgj4s2UmoNcrprRDRNVtLNNrSOTLvBByflAOSCVk7VtTlR5rM560a8ep7LefCjWd&#10;F1MvFrVjqVjtHlPJMtublShZCgYYxnj7wzUV34Z13RbBrq90mZofKSQS28fnLz3GzOV7e1WvDf7R&#10;d3oB0vVrrwD4i0+yvrch4kt4WSTfzsUqAWVdu7fggjqeM1va38bdHfR4I7TXrPSbkRS3UYG6BpEx&#10;8nAzucll/eA7SAeMnFexg85zHCa4atJJdL3X3O6PExeVYDFfx6UW+9kn96szi7SRbhQW2xszlVVn&#10;B+bnKg+o6/jUgiMirwW3Z/2hxWtfeIIfE1zc6ppuj6pBA03kNfwxQzQOxTDvtJQsT8v7xTksx4rz&#10;3WLpvD3ifWZEZri3V1kUWYL/AGlfLJdogoOc5UhcFsE8Zr7DB+KOMw8VHFU1U8/hf5M+ZxXhxhK8&#10;ubDTcNNrcy/NM6o7RzwoYAqf7wPSiVSq81zkWqaxo8VxcrdNrAM+8Wk9jBaxxoFA8lZlbPJ53SDI&#10;/Gt5tUtX837Qxs5ogCyysCqjJHLenoehr7bKvEbLMVJRrXpv+9t96/U+RzLgDMsMuenaovLf7mOD&#10;YULSHrUjW7Ifu/KRuUg5yPWmY3HivvKdaFSPPTd136HxNSE6cuSas+z3Ggbv/wBVMKbZKkDYNNZS&#10;xrYzY0jGW96JOFp4T5Dmo2G4U7EjMUmc07P8qaEzu/SmA1+GpGIVenNKR83vSNExHSgBnl556e1K&#10;F5p2KC2AfQ8H3oAQrtOKjb5QR6nNSj5eAOOgprLvFAENIwyKVhg0Z+971oJjDwPxqPYaexyacBQQ&#10;QmLaaKe5zIfpTAMIaoAoHJoA3H8KF+U1IDXFNxxTmXK0KO340Fcw0daBQ/BoAzQO44/3aiMfzVI6&#10;nd0pPwoHcGGRTNhp4GTQTg0CI5osio5FzH+NTO3amY5poiauirgsaik4brVqSM5qrcLhjVmMiKZu&#10;aKc/7w0VSJPrOSJjJ/hSxw+We4+lW5IRGPr0poQlq/D3K5+1co6192IqzLJtj4+YCoQuxh9KljwS&#10;V5+Y856CsZRuaRY25OE571zXieeOOJl2bg1dHcRbh1rPvtOjmHzYPYit8NOMZXZzYmLa0PM9V0mK&#10;zHmfKDKcKu7nFea63bstwz+WsYaQry3SvoHUPBUWoQ7vLXco2r7V5xrvw5ku9VkUrJJ5K8AnauTX&#10;3eS5pTT1Z8VnGW1JRskealOKaY91dVffCLXrCFWWxe4XHLRnOPwrnbizktJnjmRo3jOGVuoNfZUc&#10;VSq/wpJnxtfC1qS/eRaIViAFNaHLVMEH8NSRW3nfd69PxroOZJsgCgDpTiMJmrB0mbyz+7dWxwCu&#10;M0yK0kCqZAwzz0qY1E9Ll+za3RNdQboUjCjpmmrZbYF+cF842jtW1ougNq372TbtZfkXON341s6f&#10;pml6ZC0k8TPIgx5YOPz9a4amOjB8q1Z6FPAuXvbI5fQ0Iuvk+VvU8VLe6rcOzKNvBx9a6Z7GxuRD&#10;t32/n7iOPufWsPxjpK6VdhoyfLkG5Qew/wDr1FHEQq1bSVmXUoTpUrpmOGZid2Pwp0Kbptvc+tNf&#10;t7iliXNemebdk0jxiJVVsspINNSZozlT+FMAUfnTlO48VHKNze4Eq7bv4u9O27gM0eXzml5FIkYB&#10;gUYx0p23P8P606KNttBRHhj3oCHFSmLNKIGxQUMKZOaTyiT6fWpgik9aUoqDJ7dOOPxoYDEj8sZx&#10;7Zrhf2g/2j/Dv7M/g1dU16bzL263x6XpqPtm1KVRnaDg7UHG6QjC9MEnin+1X+07o/7J/wAL5PEG&#10;qRi+1KTzItJ00MQ17MF/jI+7EhOWf0GBknj8o/iL+0ZrXxh8S3PijXNSbWNV1JWlHkyuI0UAHy4o&#10;2+6uOQgPYE5r4nijihYKHsKGtR/gfWcN8OyxsvbVtKaf3+XoeoftB/tf+NfjfbXf+maPNNfOtlp0&#10;Fm0rLZPvQg29n/rJiASC7EBsAEDNc5ofxK1Dxh4w8N6LpOj+JtX8N69bGKHU7+UWNldxyj7P+8gR&#10;GJJVSqN5qlN+7B4A8o8BeL5NH8VLrzT3kl18rxNBGtvNbuudvltkFGHJyWzkLwQTXdeNmsfh58J7&#10;nV7uNb2w0OS00zTLqzuV36hA+fMhn2uC0jBLdiqoBnIPAr8UxVWdWrz1dZS6vc/bMHTpUqShTVlH&#10;p0PTvg78UvEDaTpf2rwnqvgNtLlGmaTpWya5htMRFYYJrjysqpPm42LuAjG48bq67SFs7F55vCum&#10;ra6xdalFbW9tq06u0rwRr5DwySmUbmBcHy3BcHdxjB+Y/hv8bZvGvhqGPT9O0+Txp4HZ9ZsZDlDr&#10;cJcedvRSIXeFQ0saFSwHmYNe7+DviJa6LoWi6XPFrF9pPiK6MEOoaLY+dBafZol82W4QkgIyzLIj&#10;KNwMeMMNwHlYjDSTuu56dHERm0j0fTfi/KfD0usXsWn6edLu47LUMslzeW5uJAsMMyo8XnNuUrkE&#10;Fj8wBHFOs9Y0m58KaxrFnNoelNqkmxBLJM17cRtLDFt8uRXnWQCUttZQACm0gDNee6lqlr4js9J0&#10;611zT7S68QxpaalNZXVvqlpfBI2SGK7RkDRH5mKlAuevDLR8G/Ad5H4XbWJo5P8AhJtDnt9P0qSW&#10;e3hupLPG2a1uLiGR8vukXDGMufJRRgkivLqU1OXY9ij7kLrqfRXws8E6cmq+FtP8L63JpTaSVtBc&#10;WcKwpqFmkZgWG9+djtDKJlUKcHJyQ2K1/A/xI1rXL3VNQ8SW3/CL2vhuYpBp+uww2rl4FkiuZUuS&#10;UR4nBj8ubER2kq27IZfFI/Gfgfw58W9W1q68SeF9Fk0N0e5W6vhZWl8XcENIUYiedVQgnYCodgcY&#10;rcuP20/gvpscenzfFLwotisLRNGJTeRosmVDjYjF0AUI6HqrA89KzdColpFv5C9rC+r/ABPVrb4s&#10;2fww8P6fq3jPxJJ4T0pZvsNknirda6h9pZQsv2l2zHIxZVZGiC/KMnORXivxO8V6Z+zh+3DFFqml&#10;x2/g34mA6g8LebJa22rJEYZjbmNxu3CVXBwCC6nnbUk//BRf4CatFYweKNf8HatayIGltBZyalDp&#10;92oBUo0kW3YVGFcDrgFV61xP7Yv7WXwf/af+DUljonxG0/TfE+gXv9saXNJaT232yVPlKrJs/dl1&#10;IwCNucjsKKFOcZpOLs9/0IqVINX5tT7L8J+NWk8Ti3nmuG+x3RWF4ZJLea4ePcIxwVLIQQWjK4Yn&#10;k5p6+GrX4keF7KxvdQuNP1CaS2vJr3QL9tLMsltu4wfMKod+CuVzg55xXjfw78O/GEaNZ32oeFrP&#10;xBCsNpNHe2fiC1/05wQzSq0nlOm5cgYTCsOWYHNYeoftBeOvC/jOx0XQfgp8QJNKsRJLcTx2dtaR&#10;lHlG91/elco+7kbgygkZVuOdxfNo195rytrY+rbbxzo9vrU9pNqFnLczW/2l7eOXfNJCj4MojLb8&#10;E8FgDj2zWrrRaSJpFkt5JCotpFmM0FtdF0IbyT824spxhlI4HHY+D+NPHmseBP8AhFbrXtAbwymr&#10;6sdHt9RfbeBd6E798W5rdeF3I7CNuDkEEV3l5Y61H4ot5Uvms2UW32+3une5sb5cGNRbqroYpGdm&#10;DSZYH5RtGM1i6lldjVN9Cr8U9H0rUtRtdWj0H+0tahs4ootSs2t7Y2ULPvTfK6rMm4qp3qpxhdwx&#10;mux/Zj1LQfHd5o/xB8UaG8P9mukL3dxpqWtzamOV44IXcM+9Wl+cRBtqmNn6PgeY2vxcuNc+MM/g&#10;NvCutWPimS2J/tWDR7hbBI1yQpuMZAR1AC5IbzPlIwc/Qfwy8D3mkeBJtKvNJvPCug28lxLFCtwJ&#10;7axnmJcOdxAbmViFcdcLjgmjDyXtLvtcuvf2fI7rVbmh4n/ah1Dwnri2DaHJdQ20Dx3Wo6beN/Z4&#10;MQwU2K/mBXydpCY425GDWt4F+KWm+MrC1W5kS18i4SUNfXrRx3TyFX/dbw0acDADFvukV4H4eiu9&#10;N3aTrFneSTWN19otorhhGkasGMOdoLkEMcFmcDI4q7d6LC+nXUa3GvKuqN5O+K43bFwqkAPn5Bl8&#10;jAK/w4AIrn+v1FO718jb+z6TgktH3PqS51Czj1aFopre2v7o5iuLix2fc4RojHJtY7skHn0AxweA&#10;8Ufs/aLeKLrQ9cv4LtptpS5t/OSWVmbiZAVZQ59wa8psfF+oaHI1vaTXUUWmXUtrLDfWafYbyBlj&#10;ZJYyzcGM7jvjbI3OMHAz7h8PviDpPjTR7IXv2zc0jO7pcCXch+WNzhRx8jqM9CvP3hWyxSrxsznl&#10;hXR1W3c8rvvAusaB4vvryZtQutHt/L/s6/gSRrWNSmy5iDrJh2EkYysiIVIY8k8S6X4ojKq8zwNY&#10;rGhQGQKBIPvbmAG3HygHkMOK9w8PeII7a2g0ltNa3mvg5kvYY1j8+TeA+Y1yHU70B5LLycmq3ir4&#10;PabrMls+qRyQ2skn2ie6KG2kDLt2E7TypAYFSCG46E11U4/ynNKo7Pm3PM1vfMRTZxwXcMk6pMom&#10;2Sox7rkbT3G0kH5Tg1PDMLy1aaHLxK21jtK7D6Eds+9Z3izwpfeD9Z1DSdfktfs1vEk8Bz+7u43d&#10;wZEmUgBvL25X5iu5c+p53w/r+r6h40ktdN0nULddIuIIL69u3W2h1C1ljEvn2zt5gumiZAGR1jIE&#10;3Dcivt+HOOMZljWHmuakunVej/zufH59wbhsy/2iD5aj67p+qO0PJ+X0oKstSWVuZLSFZJrdpuQW&#10;T5Y5TjO0ZJwQMdfXigwlZNrb9+cEEcqfTFfu+TZ9hMzpe1wsr911Xqj8ZzjJsVl1X2WJjbs+j9P8&#10;iPPFRsCDUsi7GYc8DvSGvaPIIii5xmmuuGpWUmQ+gpu3gAfnQAFcnNIzME6854pcbaDzQAzYaVU6&#10;08RtmkCtvoAax+amMcBtozinvFke/wBajWNlGccGmgGSJ81MK4qZxxTSM1YEYGKD/ninKMjpTT1o&#10;JsRldjt9aawwtOCtvbI+X1oIyF+laak63Ixwf0opxXHamvwwpCVxFbP1pemTQeTQRmpYxpGR/tGl&#10;K7UpTgHP4UbGpAMLFu9Ic+v504j58UIOKAGgsD2o6+lOeTaabkntVRKuxHGRTMjvUrbUFRSDeOF3&#10;VRlKXQjnZj93pVaSPcKszttj2/xVWk6UGRG/SilbpRVgfYjxbm+7TZbby61JIA44XFV7m3zKNwPH&#10;XFfgsanMfuUqdkUSNoH0qS3TLVJPbhG4+YMM/SiCMq2ccDtTk+xEYskltvmX9artaK03T3+tanlm&#10;Xc/G3tioZoflHy8+tZxqWeprONyrDZmWZlH3SfSpJPCcMk6SGNtykEVraJYYUyErnOMCtL7J/eXJ&#10;qZYuUZe6wjhYyV2c9PZLnbsz6Y7V5t8Tfgda+K9Va+jka2uGA34HD4/rXsdxZKpB281Q1CwWVT8v&#10;tXVgc2q4ep7Sk7M5cZltHEU/Z1VdHy/r/wAItU0Rj8vnR561qeBPADvdR3DxxyIvUt2r3a/0aOWP&#10;ayBl7is+y8Lw2qlI02oewr6z/WqtUouE9z5ePC9GnWU4bdjhtc8HR6pEjHczKuFYDBFefeIvDkui&#10;bvP3blf5R2xX0FLoQxt28Vyfin4dw6rJlkK7Rxz1p5bnnJPlm9CsyyX2keaC1PL/AAij6qoTdxGv&#10;ykHoa0p/DquoLNJ50WA5HJY10+i+EDpN0vkr5a9G+X71blt4Oka63KoXzDkn1r08RnEVUvF6Hm4f&#10;K5+z5Z6s8209Ua9f7TGzKr/Lx8xHvUnj3SftMqn5VjCfK4HK+2K7bVfhg2nS/aI23Nk596mt/B8l&#10;zHumT+HbyPX0qY5vS541osX9k1eR05I8PurNre4aNwrMnB2nNMU4Xr+lei698PnlNwlrB5UkYLIe&#10;8lcZrHhm80pl86FlZ/bvX1OEzCnXWjPmcVltSjrbQzxGp7U5Itp9KebSW3ba6sGXqp4NAA47+ozX&#10;fvsedyibM0jxgjpT9m5W2/e7CkUZoKGNGeKfGKd5belCo2eKVwCQZT1pvlbqkG5Til2mk2NDFDb1&#10;yVxkA57CuV+N3xp0n9nz4Wan4s175rfTwqQWqvtfULl/9Vbof7znnI6KCe1dhFbvcyxxwqzSSuEQ&#10;DqSTjFflH/wUv/bBk+PnxsuNL0W6aTwl4JuJLCxkg5S4n4867U9GZm+VSRwiAj7xr5viTOvqGGbj&#10;8ctF/me7kOUvG4lQfwrV+n/BPJf2lf2mte/aQ+JcupeIr3zLgboI4oGCw6dHnckEK842+vUnLHJP&#10;HnHizxhF4T8L3H7qGK3hYh4raIsk8f3QnUjJBHXpjFUvtNr4anMMassl3IHyQHMe7JLM55GffFZe&#10;u6yII5JFXy8hGiMsmwgYJyRjG3HG7ua/EalSdSTqVHds/aMPThTioU1ZLY2vB+si/s7MX0whj8/d&#10;5UUYeRywVTvzjeV6gFgBnivdvCnjTWPBXwM1CK50BfFXhTxmBo8c2skrdS3W3yrdoFA3sN2G3Lko&#10;yYzzXynJ40uLmeHT9Bjup1kIUXD7ljXJ52rg8epPQV7J8GPg54q8UvDFqXizVoZbqR1s7E3c+fNX&#10;YcJEpwrh2QlAVIxmuLFOPLqehhm76LU4DwTFoXgjWLa6vrXUNa0iBLyGSC1u3hkeSVTEHxGwZGUM&#10;SF5BKnIxmvWY/ir48134b6XoOg/CfUNF0ewjTSbO7k1K6hFsXBEe0uNgYsN4OAVJIBwa92+GHwt8&#10;B+C/B91qmjR2dysd3Np73flfaLC0uXjjmMVwsZ82PcsckeWkzv42gsRXsHw2+Ht5puoi3uLibWNT&#10;sy9xJfyQypHBG2WMMU0rOwTJJ3b2GWUYVeK8rFY6PSJ6uFwLik5S+4+SPBfwx+I/xd8N3Wvap488&#10;M+GdK0t2tP8AiV2JvZXMbBXktwm8eYzNg+V2J4A6eteC/wDgmvo9rrt1o/ijxt4z8RSQ26SXFhHq&#10;DWdv5xZlRmCc7VKMCrfNuAxnrX09p63NjDay6jpM+kXNis9gI7m1gjVWt5fLiuA5ba0Uh3FQqhmA&#10;B5zVuL4iXK6dptveR6Wt5LfxR27yeK2itYrWKWQovmTRq0jjJPlRkndkds15lTG1pfC7HpU8PC21&#10;/XU8h8O/8E2/hL4d1ODVLTwTpN15d5tP9s3sl1ayb8CTLt83lgLv3FGw5AJ5r0Dw/wDsm/CyzSPU&#10;Z/h34Ot57dVa6hZY5LaNVIPnBdmWVsFSTtztBOOlO8Z/FjwX4I1uPVvFlrYXEnh2K9tdHv3gcXT2&#10;hULexGSRYwAJUUfN/BtJYdak8RfGTR/h34z8C/aXmm1PxHpMlta38dodt5bwKGC3FxGZSiozK6fO&#10;UYsc8cjllzyW7ZvG0XZL8P8AgHYeG/hR4I0do7Ow0fQrFr6ETx2ZtLbe0L4IRT5eWCtyeMsW6dq8&#10;9/4KCWtn4g/Zg1axbRrO+lt5DdWuoWljG0OneUA7B2Uf6ODho9xO0nqORXS+L9Wt9NubHVND8Kt4&#10;m1S3lhsZrZbyyjbR7GaZnlmjkwjiMNHuJRiPwIrkdb/as17Vvjzb+DNM8F6V4o8J+JtIOtw6/rGt&#10;LBFrdsziOSGBUQwtMrFo9rnLEDODWFONpqcemp0Su42d9Tkv+CUv7UsPiH4P3ngzWYfIk8L6ilvb&#10;X3kySq9tO5MaSbQdu1lPPAAIBPTP0JYT2fxJuv7F17Qb7RZdJ1SXWJGttWgl/eszYjEiksEkClmR&#10;VVdoHK9K8T0H/gmP4DtdO1i40GTW9LuNcsXtitv4qeS0uQwJ5KQj5Y2wwYMeVrvvgP4ybxf8D9K8&#10;Rax4svLGOxgjuNSe81YXllGMmPzjK0QO07WGV4AKhutPEVYTk50r2uTRhyRUZPU2br9l3QtCurG3&#10;8Kf214Rs9ItpZjdWN8NVgvo5XDT2M9jclvMiP31YPxnCkVofDzxbpvg/47eOvDRGq3tjo2mw+JUW&#10;8uluZXt52fzkgjWPcANoIGWABUbeKxPin8U7f4DeP/Cel6o2v2Nx4quVs9Mn05JJbVJSm7En7vYi&#10;EFQuRnIbIGM1wPxT+AOh+D/2m9N+J1r8QPF/gvXfGDjTrG9jtxqOmSTGILJaTLKqiNXVo2RWZQxL&#10;Y6VhG83eV9vU00S6H0l4X+D+vapq4vLTVdH13S9HDNPbW1g9pqdy0hYQSRyQzZXylOxht2lsMAhy&#10;K9h1LRray1XTbzT5ktGtbNLa/wBPe5ZbUW7HbG784jwQysoDM+8845ryb9mvwh4003Uv7St9V8Ke&#10;KrS1drK7a90d9PuZJlG7BEc0gidsjOFIK4OK7b4mWvi46Vp6xxWt5b28z2s02nTyrDZoQGg+1xlG&#10;Zn2hwedoIXA5xXRSk4xcrbnJWipTs2T+MvAem+E7aZlm0TWpGie1W61W4ZnEbuGaF3gyY42LKFKj&#10;II5wDkc3YeDb6bT7K2kZ21i4nSCS1S4ZhfwBQFminJKu4IJABYgswbqK8c/bFf4lSfDbVPBvhe40&#10;fU9e8P8A2TUtPjnvbeNpI1LSJukOzfGQCwBOflO7JIFaXwA0XVvBPiifXDp2peDbO5RdVubHU5fL&#10;snnkISSTyoWkiV2ZnAZGHynpu4HLUcJq79PP/gm9GFSPvJ/5HZNY+ImurmzHhbXL6HdFarcSeXKd&#10;UckK4VQUMEiN821xjlsHtT/BPjHUvBHiqGIWl9ot9debB9lvrB4WlG4gsc4UgqMeYCQCwJrZ8IeP&#10;tB07WdP1HVrPxRo2qQoxaOZmurGVpBtx5pA2HaD8isASPuhgc9Tq3xHudB0nVdc0eHV/FFrZ6bc6&#10;laTi38y7skCvNNZySKcMxRXCKV3E4AJNZU6MOZSUjSVabjyyR3HibW/Cel3unWM2q2FidRkTYtxb&#10;SyRI7nKosoxEvUrkk5yMnpXR6RqljYTXEc0cEqWUcdu5mOUkZPMVcqWJwGAJ74we9fPXiH4/prVx&#10;caHfeK/Duq+Zptvq2oLd2c8UstjMSfNijWUCXCxuGAO5SMHBq38E/jVqDeMLy61fQ9a0m40ecRxx&#10;qxaC4s4lMcb2r/MHR48MTy6nhuorsjiIJ66HNLC1XG61Nz47eG18O2Whax/otqZpTpjG2SP/AFLt&#10;iGJtoCy7NjFGLALuZcEHjz/Vfihpfw10bwzP4o1e1hkvpY9Ii1G7RrO0ubuXaiBmUMkTSFMhWYLy&#10;wGcV69+1tEfiH8Hory11iz0/SWubaa2Cwtb3lwyGSYxgM23kqu1WAzhxwRz4npviYWtibWPRo/ET&#10;aw8Ml1Y3UyMhdVCGRkcFXKGNd2ApDOCOWzTqSUKvloKjBzhbzPR72wvNUutJvtH1DT7OKN2Oo2c1&#10;sWXUINgCR7w2+CeI7iHxt52kYFX9OmV9Vex81pGuPMuLR2lDZKv88avnLAMwyDkpuA6Fa8k07W/E&#10;Xjfwkq20M3huHXrPMGvW9sjyWco2SRN5U/zPA26VNhIYfOMDg16vBe3jLfw69HpbSW0wt7b7OHj8&#10;syD5WXzAdrbl5w2HAT6D1spzjEYGusRhnZr7muz7nm5pldDG0JYbExun969B0mY3fflWU8hvvL9R&#10;2+lAOamu7hLnUFQp++JIZicmXafnPODkcZHuKhP3c7vyr+nOH86pZphFiaXo12fY/nXO8nrZbinh&#10;6uq6Puu/+YzbskO7imqcyCpXQ453Hmm7cGvcPHImG6U0rKTIKl2M42qMdzmkMf8A+qgBo+bsD7ml&#10;8vb1H45p8aAinCPB9qLjsV3g4Lbc+1NMeQ23jjirRGyoc5+tA+UhMTKenWopQVaragnqKgk4f7tO&#10;5JETmmNGS+akK4NJt96sCLGe9I0eRTyuBSdjQTykboI03U1ipHy1MU3qAaaUVTxQKzI9lBTinZ5+&#10;lGc0CGrke3NDDK0MMHdRvzRYBpPFIvPelHWgj5vwp2AMKeooxluKXb8uaRvlFWRJtO5GW3D0prfW&#10;nlcEnNRv1oIe5DOcGoJeTViQb6hKYPWqiElbUhooYbfeiqBJH24IMnj73ehofKBZvm45q0igvu+X&#10;3qSeHzbdh2x09a/neNQ/fOXQxfLWWbd27AVMLbDZq1Hov7sMOG9PSpF00qNpb5qr2iM+XsR26eZC&#10;Qox7UyWBlTHdqtXp+zHbHx9KfaW+UWSTmo5rO6K5STREwAh+9Wj5NQWzRodyqM+tWo3LIDj9a5a0&#10;m5XZrHQjnh3Cqc9vweM1ouciq0p5aiEtbhKJj3NnnNRpZ7B93p1rQnj3r+NN2qBjP1FdcaskjJ01&#10;uUfse7+Go7jTFKfdrQkmVTgdaFUuAW+71q1VknchwT0MBPDy+dnbxVv+zwsi/LjbWo0ILfXpUNxE&#10;Ouea1liJSM40IroZupWB+z7VZYxnuM1j+b/Zq8s0i7v4uK3pwpHzcr1rlfHCSS6fIsYwvGcdcV3Y&#10;T3moM4MX7q50VNHu/wDhILqVvliaNioFTah4Bt9Xh23cZm28DDYqLwlJDZqrRpjf/e4Y/Wuptb4T&#10;Q/KuzLYye9ehicROlP8AdaHDhqMKsP3up4v8SfBcOjL8n3tvBY8/nXn0Q8xfl9e9fRHjzTrOe3H2&#10;gb2zjAFeH+J7KO11W48ndtRsDA6V9xw9mUq1PklufE8QZfGlV54bGUi+U+f4lpf4s4qTyt3PPPrT&#10;Wjwa+k5tbHzI6jbupVG408R7WH1pXZpYj2BfrRtJpzL+9qSJPtEixrtVnJALMAv1PoB/IGplJJXl&#10;sEVrofNP/BT39pi4/Z//AGfZNN0e5WHxZ43WWwtAjfvLa0Axc3Cj1A2xqfVia/IbWr37PbSRwCG0&#10;lh/dkq24l+Wzj2GM/gK94/4KD/tJR/HX9o7xF4ot7uRdD0sf2RoDNjY1pAdomUf3pH8xyB2dK+Rr&#10;zxDN4puWhs4VWZ1KtcuSGcdSF+uP0r8O4hzSWNxcpX91aI/Z+HMrWDwiuvelq/mWr/xV9msnWNZ5&#10;b26AcRxfKWAAIbGDjB6Vuad8M7zxHLA2sTYuJiWjt92BArEEsf72cfhW98L/AABZ6bNbyLBd6lqF&#10;1G8qlIjISABwvuTz7V1Wr6Dpvh7wlqGua5r2n3k10BJYaTHGzzYcqpR3XAVlO44PHJ7181OolofT&#10;06XNqR6b8K7jRNFsZoLTVprjULZpjqOmQrtso4pAmHDjAEh5HP3Qea9k+H3hS4k8LTazpPiTR9a1&#10;Szs47620+2VJ5r29NwA5MjssU5ijaGSTblmEpUfdzXzx4x8ca18QtIlgu7mSS0aRfNs1DC13HjPl&#10;g46MwP8AKvQ/CGlaLqmr6PqM39tWd+odZJdNuRho9hSPaWVvL2sUwFAIwORXJWjJr3mehhakYy9x&#10;Hvnw++LGtT/Hu68G32kw6fYeHbmZtT1RraOZXuMIzfwx2qud5IBQs2zB5XI3PC/xtk8ZT+O49NuL&#10;p7uzZ7t7G0MlvbyR26hFEMEzKcMiSHYpHzNgBsiuX8WXuo674Ss9L8QNrni6a41G1udZg1rS2uxq&#10;2nify2mbyBlWVnwHLAsAR610Phf9n3T/AIcWHimPT9F8TaTaao9yVvLHUptYaa0cPGhChFMZTMRQ&#10;YYDgljivHqSgl7y1PUXO7Weh6J4M0CTWZlm0rV7fw7c294Zp7Tc11HqdngM6KbiRTDMmVySG2ngK&#10;BzXReIdWsNA07WptYvJrzwakbT6xbalD9ps1WF23XDW2HeOTCqWCcNu38GuF8Had9msIdBbUFvri&#10;1SOWGW6jTWBrlnKscTSTbWjZJI3dgZI8kK4PIxXa+GZby+vbNbO0udH8QaXGWMUd9CHnxCEKkKQJ&#10;8BHQOfmAxkHJxwu99Njqik15nm/7RXxZ8O+EdA8F6nrB8WeKPCrF4Y9Qin+1W1jcTMUUXP3m+aIs&#10;vmAKsiYV1YqCPYNJsbjwrrlrbPZNrGjoBZWD28S2ksEckZ3IsYZ1BCrJtKgglSCo4rzrSNP0/wCK&#10;2j3i3Oj65pNrdXAmtzLA0U122xd2fmy8RBxtyCDkjBPO/a3PijTr24tdUaGTw/Ba2yaf9ss55ri7&#10;vxI2CShDeSUj3KwxIpBPOTnGpJOPKunmdNOLjqzuLiz0/wAPadZXiySeXJbfY7Q25it7lZvKBAeR&#10;U6Mdu0kMOrEYyK5vVnv/AAX4QvviBqPg3WdZ8UeHbKxuLm10m2srrUdRheSQyCOOJni/dzFpJJI1&#10;RmMi/Ke2HpHwybSPix4l8UfaNa1fT/G2pJqFvZSXEU+l+H5AzNvgIJLwMQq+YuMZ5GMVe+C3x0sv&#10;jZ4qvNLn8HfEDw7feE9WWC7ub6Odo7i7UtL5MMsKksSIyQpyrqxyKx/vQ1WlzeSaVme+R6Lbanot&#10;jf3FncW7Q20s8cUxljbypYUSSOSJT/dITYeEOe/TxH4DaNN8H/grrOjaVDBcR+HPEd5oenSug/4l&#10;0E8yOqP1KgoQACCMr2BxXXfF/wCE9v8AtKfCEaHZ+KPEHheWQRapZ3tj5kHnTRMD5Mq5P7tkOCMD&#10;kAnuK5H9kD9mzw7+1x+1L8aNKvvGd1o7eA9bsvEFjrOg3apeXf2q28udF3fI0JMKncV6806dPnvG&#10;L82YupCCvM9uuodS0zxrcaa2pz6aA5iW1hnS4TyFUL55iA2tlmcbkOQAOPXh7jxp4y8TeA7q7j0L&#10;QdF8Vh7m203TdQmW90/VpYShgmmaNcKgTAUuCAOWAxX0x4I+Gvhe2jEkmg6XG90rQQzXIQXVuvG5&#10;o5MKATgMFxliTgisH4jfsy6Hr2j2+n+H9Ym0uRbh44lMguXhjcE74NvzCRF3FW+dlxg5Ap/V5RV0&#10;ZwxML6m1+zfpup2/w9h85dPjvtUe2nkik1J2W2dclkDRpskKqzEjaN4ZRnaAa7q7vJb7RxBcafuv&#10;cvDqqPcecdmWRTsc48nLbg38GAOtcl4M+EU3wf8ABH2eHxZr1xqWk31odQgntlaSfywVmdo1AMiu&#10;Cp3KuAMnb1ru38SSWlhJ/wAS6D7VJM6ee04X77ZG1mPzKTncowSBu28V2U6crWOCdROV4nJfGH4a&#10;2vigTWcMMela1DBcSWuoSRLc/a+AN7IRtckswI52AEg8V4j4j+H+q+FbzEOm6xOdDh/sx7m505WE&#10;yMY/MTCY6EhvnwWxkHGRX03feENR1bUopIoNOj+z2ssbWoDSW5+RSrFeDGWbzFyCdwAz1rivEHwG&#10;0TxvoV5eX2l3gvLf/SbWeG5zcRXyw/KI2Uqy43BVD7gRkYrnxGDU9dmb0cW4adDhbtJLWwuLiON9&#10;tqhnaAHMZMYG+RsgjIwCME459afojf8ACVnbbXEeq6Vr1q/myeW7R3CeW/7thHgyI2WIZSDHjJOc&#10;Y674Z/DXw74vsYpF1nxIunsjSbRJFGWcLvRo3VFKMNvIbIPTtW9qPgfWIfiDqniC1h0WTS4fMeS0&#10;trOS1uGiVAQHILK7BmPIyp/4CRWEcvmo83U2+uqT5XsziNE8M2/w78KWEd1Z2niBrCeIwG+gS51C&#10;zOFVmEvyTTDeQPMXghGDZJ3HM1zwtpOs+ELyx0PWLnwn4gK+ZZyXNubyygMir820gMQojwRIcNkj&#10;dnBqx4+0K48PXF1JqnhzVb+xjsrr95ZI9w07uCsmwW4OZkU5jXC5LfKDVb4M20fijW9P8SMIp9M0&#10;8RNaawXNvNApjldYbsYxGmERt3J3MSQORWUacnNRcfw/E6PaRjByTt6fkbC/DX/heUknw81/UNe0&#10;yx1iFYUubJ/szzb0JWWJlBGVV1DNn5g2M8V5Z4r/AOCUfiHRL2QeGvi9408P69oypIj6rAut6fek&#10;fMAu1UkR0ZQSCW3AqOcV7f4v8WagvjDTjateaHp+iqoW4cbbl9+UQuynG+PHzBshlIPBrM0n426v&#10;4S8JtrTWbX/kxf6bD5XnSRyD7x2RkPIq7yTjc+ASBxW0aNKD5bsxdetJc60TS08z5Fnb9or4BbvD&#10;uvWvwn+I3he5ln0uazn1STw7czpMBG8AaR9pZs4QFiQSNprrPgB+094bgsdE8G/ESz8UfD3xZZuY&#10;dNTxtcvJFfBXDRGHUgqLORhBtOGxGwO7OT9QfFaLwV+0Z4Wm0nxJo1rHHcXX9gyyPAtxp96yrFKM&#10;7jkYUZSUEHIOK5H9oDwVpt7Z/wDCLal4dtPHHhy5um0u6sp4TKlq7GNYhPEQQAjNhpEIKD5skEVu&#10;uamveV13WgoVIVHZaM3LLxFb20dkLt7UtrEA2xyFT9oePa3mLjDbVLSEhRnaSScgVoXEexmbBTcc&#10;hD1xXzJq/hnxB+xfZW2t6f8A2l4++HiRPe6taTXC/wBpeEpI7eON7uwLjfLDIgAa3Y7lKryc19B+&#10;E/G2n+PLHR77S9Qh1XStcsFv9NvrcYhuEITAHHVlcHAPy+WQea/QfD7OvqmPVGb9ypp6Po/XofBc&#10;eZK8TgnXgvep6+bXVfqanlnbjmjysU5H3ChzzX9D3R+D2sNAxTF+/wDQ0+m4welMB23J9qCeaAMU&#10;xt275amxXMPI2jdVYlj9PSpWZqax+WqGxq/KajK7hlvWpAMmmvydtBBHsU9qjbjd/s1NjFRuOT71&#10;oBGelNxnrTqKAG4wv+NNPJqQjK/jUdAEXOaUKfapKbIOKdiWNIyKMYHFHShPv1ZI07iKaByc/hUn&#10;Vj6U1x3quUBqnBzQx3Ud6KFEylIa/FNxzTyM0jDA6VQlqV5hh+PSoGB3fw1cK55quzc57UDlpoVn&#10;60VIUB6r+tFA4x0PuWKLeKlCbF5GRUcZwtOEmDX84XP37lHHleOPaiUhSGxnihTvFHSQUr2D0E8k&#10;eb81RXTNCCsfSrr9Kiki3jgc0RnZktMr2Fwx4b+KtK2fBrPjg2fe+8Kt264Oauok3cmKZdJBqtPH&#10;gk0nm5Hv6E1KiLLFyMfjXNqjR6lLgmo5xsG7qK0FsY0UkHv3qveRr5RraNS+hLiZczmGQY6VctoF&#10;lXodx9DimeUpx/WrcKbRu25/pW0pERRE1v8AN8u78ahngIq+udvzUky5j6Vlzl8qMq6sQfm71m3O&#10;mh2bcvy+ldA8UjSY8vcvdqgu7NfLb5etdNLEW2MalGMtzlH0BJG+UeXg8YGasTnyuN21cY5HQ1sN&#10;Zqse7HTtVW/0xJUztb8BXbHEOb1OGWHUVocv4hXdGAm4f3G98Vyl54FiupjG0Y3KhAz3PUmvR5LF&#10;HiUSfLtHWsjVtQtdNk+eTardWxXsYPMKlO0KS1PHxmChNc1TY8g17ws/h+zmWSP5exFcwfmP+Ndn&#10;4u1K48T3snk7jDDkttHBHrXL/ZWeZljbjdtHHev0XLqsnTvVep+f5hRgqlqWxVKeZL83SnBQPuin&#10;mFl3f7JwfakVea9PmR5YgU5X15rw3/got8e4/gD+ynr10lzJaat4kU6HpxjbDl5lbzZB/uRI303j&#10;1r3ULhvw/wA/zr8tf+C+nxluNY+LHhP4f2MrLHoulm4mUt8pnvW3u2P9mGGEfRj6181xVj/q+Aly&#10;7y0XzPd4cwf1nHQg9lq/kfAfibU5vH2rrbWpc6TakRwx/dwSAOPrjn0wK6zw54HttEjkuYowojja&#10;WWclSCBgBV574BIHXFU9F8OQ6Tawut15MkEhXfgOxBGfl9yfyqa/uE1DTWgf94qoN0c74yeoww4I&#10;Cg5PrX4lzH7XZlq+8VX39iKmmzXVrbRJIkiW07L9pB4BIHKjDMNqkA965ceB7TQAkjLcXUxaPZJL&#10;8nA+Y5APqc9a2LNY9R0aOBpGRN2YhHJtYqpODx1z6Go/FPnLoEa2v3VjbZJPncpJ+7t+vp1FR5Gm&#10;o6QS2/hyFfJub5rifynaEeWYlzkkevFdj4O0i88OvdTWd/FdW+p3K/arSZnW4jTfzhV5kIbacDHU&#10;1ziTjdYpyYyzAjzgvzbeo/wNdFpt5qBil1SztfOtbFRNOjfIt2E3Py2eCSPu5G4haiotCqTs7s98&#10;0bX7ix02XVrGGTxBLoejLqSQaLZLp+sW0ELRSNEhQtv48w/vAckcjg1H8Kv2s7Pwp4Pt9a8RXV5Y&#10;fbtYW3tZLZftDxStBgRT7BhZwIxuAAzuLDvjzr4Q67pVxeR3rx3XgvUr6SATXVvqD/uG2+YyBhJG&#10;3lvsdXUHgN1617z4L8P6H4b8K6hY2mg+H49E8UTSC5gsba6WSC6g3SpcMJ97xyLkEOu8EFlJxXj1&#10;/Zw9yW57NKUppSizuY/Eek614A1K6sdJ1Se68Po0d1BDp6319aQRw7/L+zbhmEGMYMe1uc4Iq74e&#10;1qz+IPhrw/qus2tnpt1I66xpVjeQPb3FjL9mdCJFLLlFjkk3AnILRk5xXP8AhDRb638HaXZ3kE1x&#10;qGjiW3he205t8j+akEeZ45MCF/ljOchW2HIDGtT4gfEHxB/whek3mleB7vU9Q1rUZtJ1O31d2jTR&#10;pWdcrcwBS6pLiVY5GbbmEjJFedJpu0T0aOnvM5rVj4k8Y30lvYnwfrWk289ubeCW/YNcTQFiRNOp&#10;3FvL2AhG5HJ5ArrfDnxoi0PxF4e0HVNH1fyfF15Bpc95cX7x3TziICOQQE5VT5e47n+8AcAmsX9n&#10;f4a+Dfg9oupR+HfC8MOkQ6gtlq1vAgunRXBZ1bezJlSEOeqjYcjkVk/Dp/ilqX7YGn/Dvxb4f0nS&#10;V1WG+bTdS1qwuobe/s7aNwJJCkjbN29UMi85ZCM1xxoucrQd/wAGel7aEad6qsu57p4Hi0TxEdX0&#10;tdM1iPUI1n0x7S6tla5VzEWBRZEAZlXJVAxDZOOSQdb4VfD/AFS/1C18O6N4ig0m+0ywS88i8kVI&#10;9VtMgJBKJCPJmVz82wBwMHoK7z4HfsZ6x4F0zR9S8YeI7Xxbq3hVxMLlZXs7O+i8qE2i3MTqXuHh&#10;YORKpG5TkkGvToPE2sJMkkNxbx20MrRLoWr25W60y2RtrSxylpC0UhdgzEmPaqDKkmuiGCXN7z+R&#10;5tTMLK1P7/8AgDfB/wAJ9U8E+Cprq9l02+nvJoL1tJktmliusRK0e2UksCGILqV2OQCcCvMfhla/&#10;8M+/tX6dHp/hXw94dX4oQ3Npq638rG9aaBtvmIYAwYl2Cx5xvBIABGa9i8Kalouu6LLp9nqFizSM&#10;bW10m/mX7XZXEEh81eTvUqpUYXgY+9jFed/8FGLPVtD8C6P4y0u6uLjWvANxFrMF3peZr24tZCjf&#10;a2T5mZUeDY+CVAkBzzXVQoxU+WK6WOHFYifLzt9T6E0TxrLfeCdNs9PuLPULi6wbU3cvmgMkgjkU&#10;yKoVZgrMwV8lClR2+kW98sK6fb3azfbFlgbzd+x1PzIrSKOoBJHDddprL+Cv7fHgz49aHpeqafJN&#10;CuvwxzhYI5fItLg8SQSPGrKky4yBJt3Jlj90mvSNM8Q/2742uLH7Kkd1JH/oc0t0/l3WdrMCCu3z&#10;BnjaTkdOtZygr2Kp1E1eRweoPeWVhDpsd0txdyRwRG8S6eR4HLHazFzlclSx2nJxwARUmoX11qED&#10;Wsy2/wBuuXjZVvbjELOd+GbaS3JBA4AzgfNnFdP8SPBmp6jazTabfXkLatcGSK2S0WWeEZQkBXO1&#10;kADttbGSeOQKytUluNfFxbXrLI0GWl1RIjb+XEgB3lC2dq43EgMoB56VnGm72Zs6kUtCXTPtOiaS&#10;17HBqv2iFYwtpbjJkII835Cfuht53buhwBWJ41+K2n+I55obPUIodVupXUqrSRXVlOg3R3E0JXeq&#10;rtAB6NvGCRWpHqtrcPbyLJJatHJLa3EdrKs8Lufl27gSrEr8yEDOHANXfFXgaXxlo0F7FPfW80Sy&#10;i2uLS9NvKUZNnls4OcEEEEhgCo4PSj2sloyeVSS5WcZr15o/iCxXTdV1y3tJNQmihCrdWyXDu4zD&#10;s3goJflyA3XBweDWl418W2mi+Fo9Q1KTVPDenwSRpPqGsTNasqAAJIjIAiTGXapQ4EgPGK5X4iWk&#10;miXAs/E1nqGpR3n+hxxTRLJHb3pkSO3uHcBco7O23cNoKMQRkiu8sxJ420+0j1LTr23mUSQ3YeDb&#10;/ZkhGCpiIIkU8gMDkhc8EUQk5R6ilZMzP+Fu2ug3F5pc1nHZ6nFdf2rPFcbLNLwE7iW3JiZwyld8&#10;fP3cjPB7Xw9qmk674evry5t20+31S52yQ/up4pEOCrbx/AclVOARk1xWreGNR1XxFJG97pVrfRwS&#10;SabaXsQuFguBjEqiQAgKNuVjJckAHoKrfEHwBqr/AA18RR6M2mtq9/YvdW2mrbtFHqlxFiSGF1kJ&#10;2h1XkE5+9t6VsozsJyTfY5HxLq08Np/bC6jcX7LfSSvFp9urvfYl8tldCCS2ZNwGQc55BFcLfR6t&#10;Pca1plnDo7W8V9NFYXkWoSw3EI2gjKtGduFKksDgqG6sKxNT8V+LNcn8K+JLa68M6X4usdSiuYI7&#10;O6kurae3mWJrmwukUEq6lG8q4IJDIARhiRv+JNb1weIvEN4La0lu9MZ20+3ivQ41WB1hcSpHtVZA&#10;CkitGp3AtnoK8mUfePTjJqPkavgK4l1zwfYX39tzTrFpYs573cIzdyKmGWWMfu0lRo8HHzDoADXT&#10;/G/wTqnxiuPBtx4buLiw8Q3XkR3FmL5oEieOILIjBiouYV2oNobeu8+9eX+G0s/EaaT4s8OXTWbe&#10;KLK6EscMvmWVyJX85J5E4R5optzCSPaXVjnHFd98CNXk8da2bHxNPo/hvXPD9uZvtkd2l1DeW11a&#10;bDqMIk2skMd10EhZ9ykE85roo3k3B6nPiPdXOtzrNJ0az1vxJcaPfTNpE18kUSHVoBamS7eUhI9r&#10;ZV0Y7duPvqcV4J4V+H3iD9jj42TeDb7QxZ+DfEVxc6x4PvLfdLZWU7Mkl7pqSKdiq+TLCpIJAZQD&#10;ivpX4gfDfxT8RvCFjdapqmrXd5pl3BfiHSoVmhMtvMjo6bhtcMHPygfOFLKQUGfZPFHgm1+NfgsR&#10;X1j9n03UIkuQkqFZLOcsH3BeCHXaj5OCGH1B7sNTcZXjdNO6f5HJXxDlFQnZpqzXqeBGaOceZEyt&#10;DN88bA8SKeQy+o5H50x03Gpr7RH8L6neaWzrIum3MtvE4ZT5sQYmNuMclWUHjtUfQV/UeR45YzBU&#10;8R1klf16/ifzZmmDeFxVSg1s3b06EbDYh96aRt7/AKVNjdTZE6GvXOAbQKOqZpjPti3bsc9PWgBC&#10;2XPuKH5WjejDigDIoAjxmmsPensNjetNZNx9KaARzuNQuDu61Iyc00pVgMPK0wnbT3Pz7RSFMn8K&#10;dgGg5pr9KkK4prrmqsAzaaTFSEYpoIP/AOumSxpTc1RsMGpvlL9fmxTNnr1rQkQnI6/pTGjUipNg&#10;pHX5aAK44bb2FOMXepGRWNDDjFBCjqM246igBfpT9uaaw4NA+W2xFcIjD39aryRevbpVh13/ACjq&#10;B0pkowpOOlBW5VlTaB7UVMzfu92WUehFFBnKN3ofbQ4/3aCQVOPSoVk3nbmpAuw7f1r+cT+gNSaL&#10;/VjmpB29qrquTViMZ+WplsBYB3GgZApIFwMmpQgPJ6VnzAyF1yaQHaan8oHpTWhCtnr7VUZXMyFz&#10;5vzd6daytE2OopBFinKhU1TlcCdpfM4Gar3HK7eeKeJtgx604fMM1NragVDBViE/IFqbyx/dFATB&#10;6UOoAoXjmkZMjGKdSF8GpKImfK9aqzPkkHmrLptc1Wl+VzWlPckrsMg/Kx+lTS22YdzblXHGKDJg&#10;0PO7xnc3y1vzNGXkZssEMzbQG3N0yah1DwjDdqvnRhl9cd60jp+2Le3HPFOt7lvOWNjlTxW8MRJf&#10;AzCeHUlaaOJ8U/CiG+hmFnMLSSRCvyJ94VwaeB49AuZdNvI2fy/3nnqMZNe8rpO+cyH5gvQVj+J/&#10;DUeoq2I/mYEcD1r2cDnlWn+7m9PyPHxmR0pr2kFr+DPnLxjp0en6iwjVlX+f1rGWvWfHHgWOS6fz&#10;tzQ7l5UYx9a8117TY7HU5Et95jUkZbmv0fK8dTr00ovU/O8zy+dKo5bIpLE8xVYxvaQlAvvgY/Pp&#10;X4Yft8fEH/ha/wC338TtajZZrOw1q40633PmMRW3+jj8DsHSv3STWofCqTatcDNvo8Muoy57rBGZ&#10;SP8Ax2v52NPhvNTt4Ly8LPe30wu7iWTIO5iZXfPcFmwc+lfHceVtKdH1Z9NwPh71alTySIrqWa7v&#10;LW3ht7eSJkBeQnb5UobPfgj0qv4jto7wyblLJJEYIjEvzOXb5uAePuj8zUl48xkimjaK4hjQfZhI&#10;PmAPqP8A63Smz3slxfxr5g3LjzkRTGiEc9fXivzY/SlfqLbtHdyPJArRqCsaoSVR2QNkADv0B+lY&#10;041S3tNIivvL81rllkYowZE445659a1bLUrVlhhW4YycuoZCSAGwTx7nrT/EOri41BoUmWS6hi3b&#10;WOVUde/qaDQlj0W8l8S3E11Hbw29nKDY4IJkcDaxIz0GQeetei/DjUYTfXNvcb5xdLtmhKbggYhC&#10;w2nCuoJYE5B6d687n8RNpjKu7yVuIfLWUoHjJPRTzncf6VH4c0a6u/DOpSXGu2djcRqsK7UCrI7M&#10;T8xJy0YCkfd6sKzqK6Kpy5ZXPa/AmqeIfAEGpv8AZIb/AEs393E0ccX2NWRYVG3cSGU7duSCdu3P&#10;evbfCl9D4w8ETTWPirxDodxJpAuba9F0975N5uKeW8YZhLBIpXcSRtBHIzXzZ8MbOz8PSaZoaR6j&#10;eK0gmuLN5fKjvpzhvNRpFLHfC7IVAGSq9gK9r+H2vR/ECbTreCO2/tezKw2Z5t7UzFyws53jbmOa&#10;IEJvXGUHevKxdN7ntYapbRnpnh69XQP7PtrfxJqXiDSfPuJp3umtrdrFl4fYnB2MQu1W3kkLlsU7&#10;xh4c1i78Baanhsf8VHY31teIH1l1t0YM2Le443NbOrylQSDubCnjng5vEF1qHiOxtbPw7fSXS2Ul&#10;19nTSWuXitWk8hJJLdhseNJI3jc7t2RnjFdVo/iSTUfDl7HpttpyeItNt0+ytY6ZCFmgyGSBUlfa&#10;28B0C7gVYcfMDnzqlOSakj0KdRM9U8PQ6fpvjbTNevNan+xwa7fXMratpC/2XLdi22RxNcw5VFJZ&#10;f3kozuRR1yK9H/ZW+Guqan8do/E+myatHNeaZJb62uvXbzJrCFo1glWVE8vckkUYKllwJUYjHFeN&#10;eA/F7/DT4f3fmxa39ibTriPX9Nhiia2uBJIDIbqLyyojzubd/DsPOcmu/wDhr8VLz9nPTQNH0Hwv&#10;4g0FIJ4Y9IfUJNPEkMyQ4aGQLLCJ8Wqq0ZYBjskG0nnHD8sKqk/M1xHPOi4Q6n1bq2oXl7qFrO0c&#10;0du1uc7nyYpQI3kAGCCQFG0dVKsOhAHH61DY6C/nXDQ2t9pMkk17eCxKXlzaysrNLGgZhiPaDIgJ&#10;VkckbSK6LxDPD8bvhQtxrFprHgttS0a1vo72GeJpob+N4ZXiZ3YREbVEbBQd+9j6Vi+HdMs9Z1/T&#10;dZIvF1a3sTaCGcp9iu1mZMMsSN5STDy2jHQFGXBJzXpcut2eBzWNPxF8XbPSfF9m19pljceJNVu7&#10;rTNAvo9Le5jivWt1luBKyYMcZjWPK7gJCm8MdpB6nxh4Z0v4g+Fv7F8VaRfT+F7W3NveDzPsLGCZ&#10;EaSa2kjAPkjacxuCCDlc4OOZsvEum3HjrWPDKzSRz2drFqd9ZPC6XOniQNFFLGSCrbWiKsp2spK8&#10;fNXofgfxxDr9nJY6zc2UOpieO1vlS6M3luu5opHCLttwclQHABbIJGDWcvds0bRSldPY+Bv2mf2c&#10;viF/wT4+MJ8bfCe+XWPDmsTT30llcs81pdY+XE6IVDEKwJxgYbOcEivVPhJ/wVw+GfxK8KW+n/ES&#10;3vPhn4osUjhl8uBr7R5scI4fdviIzxu5UfxMK+l7rxHpfi3Vtbj0OO3umukjd1iWO+syqqyTRRFC&#10;S0iqdjIm9QCCQOK8q+OX7MXwT8f6nD4c1bQbVbxb77RD9mtWtZ7eEx7ti7UV3gZQWyu/G3jABroi&#10;4VElVWvc5pRnSb9lqux7d4e+MVl8WNPXUPDniLw3rMWl3R87UdDvUmks4ZI1eJZxGH+VgpyxxyoB&#10;6ZPQL8Vo7mJbG4t473UJLa5E0LJ+7nQE7UMqqUj3ZH3gVZeexr4hsf8AglT4b+HWoa3rvwl+MPjz&#10;4dy3RSKB7KDfFLHMS9uZZY8GWAjOCDkZPfNe8fCLT/2g/DHhnRbHxP4o+Gvjr+xWzcTmwv4dSdVR&#10;jDJv3BJipyChTDI3XIrCeGV/cZvTxTfxRsfQHhyw0+bS7Iw6PLaWsoe/KxWccdrC67AB5i5B7Fee&#10;gPXtzWuW+p3/AIhumurrT7e3s5Y7iwuZI2khneRdqpLGMAHcNgRclg2VwQc8RZan8VNL0y1imk8A&#10;WrTtdpZSaW7MrMRGFeSOUFuHLglBwDjNJqvjL4hanpc0Gq/D21m1K+8m1ivfD+sxXlpCVO6CVreV&#10;Un2qxO0k5BJ5HFL6vbU0lWVzp/ipaXUGjLHrGlyTaDDbzrcbmeVHjYKWJn3Iy/KuBnjbuJXPNaHh&#10;hk8Xf2bDcTC/k8jzYktbtpJtLD4Xy1Zgyyfu1HzPgn5cfeJrzFfjzrGjWN9J478F/Ebw3aq/2iS5&#10;jsHurJLbypBI6lHdoXTr+8ByFbKtmtLSvHfgaOf+2vDfi7S9Y03WIRNNBa3Zijvoo9o+2REjaskR&#10;bDLgggjKgDFZxouOrK9onseo6z4dtPEOj28O3U4pNOk+zi+jkDCzYyq5R42+ZdzAKepIHB71f8NX&#10;F5ba1HNfRx6hbi6lKzJcHzLR4wSSrYYEEAYB55JBAyDkS+ObEXcyMt9ezmFby3u7SGM+erHZHJw6&#10;l1IVR0PzdOorN8VeK10/Tbe/1TXm0HwzFc3FtcxakW028tbl5EEeZXDKiBBKArLykhOfload+xXM&#10;rbnFfGj4UW+nan4m8WW95Zad5emSxS2FxpzxQNcK8YTHkgSn7+MLlmZ1ZDwQMn4afswzaz4+j/s1&#10;dehm07QI7WyvLq8a3nlad3YySGRPmeJlR9+1XbzcYXBWvWtU8aWngbW7e5trldYhilWxWBWF3PqQ&#10;SVVhdHVTmSNnlBBAxvBDDAre1LV013whayXUlvZ6jLEbVLqaMxRSrxJPJGS+ZF2uB0YK0bk9ax+q&#10;05++afWpr3LnyV4g8M2XhaDT9Ys9cvLG80O5trLU5EjElk0LS7TcQw7cxXAMrFhhleMMD93j3lvA&#10;DfBbRrHxH4+t9LujqYbTEhihFzZ6bPJGVWVnlwTCTFgIQcs0ZJ5zWX4Zg8L2fibTvEF3pNxpOrW+&#10;yZBOssaO/nFbidQwzIoZjg4Y5Ykf3jo3/wAUNS8a6xrthq1rHG6zRWlrbzSxCG6j2JIkkQB5R2LA&#10;H72FJI4rnjH2V6klrsv8zao3UtGL9TqbXV28Eafp0aWdvdQ61DHplxeW0ZtIprYIwWVTGdpTa7YK&#10;j5Mgcbhjq/B/xhhukW/uzJY3Zt1+1WlxJm5hKE5ZeQHB3qg64bGc15Z4X0e4Gi2FxoN9Jb6bZxwt&#10;ATffu4VZ2Rl2sAobPcnhwuRgit2+8S/8ItoGj3GraXrSrp17JDLNHHDM1ygCSC4yCXCOgYEKAdwf&#10;5c4NbU6kk7vZmMoK2xmftPOnhT4hadd2psreyvI/NlR0LyTr5Z3qgwMOAgc89ENYLHO1lyysAVY/&#10;xjAIP5GtH43+HZpH8PXVqk+q6Np6+SzTkedHFJFiHbuP30MUyMgyxWYHnBrB8J30OoeHYWtJFuLd&#10;ARHKo+R04ZSvsVcf5Ffqvhvm04YmeX1H7rXNH16/5n5vx/lcJYeGPgtYvll6dP8Ahy6qk0SKdtSu&#10;MOw9DikIzX7SnfU/JSAJgY7UhQAdD+NSE4FMLbgKAEZFYZx7VHipCpK1GRg0AMHNKRgd6eIttIOn&#10;4VUQISNxppGKm25NRyjDVQEZGT3po+6T6VJIm2LNR4wmK0AZuz6UhOacy4FNpoAzimyM25doUq3X&#10;JpzfKcUdBTAYGGc7Rn1pCcmjdninBdqVRI2gjNFAGaB2DbimsvNOIxRQTaw0DHrTZBx71JJw3401&#10;lz6fiamQWuQsu35h19ajK5qwy544/A1Gy7TilzFcpWC4Y0VIEY7mXa3pRT5kh8qR9oou2TcOtSqi&#10;7/Yc496SSLZUixkKD+Ffzk2j925RyRDBb+8eadGuDTordmqwlp2qJSsUokcJJT+GrUIyajSFgvRf&#10;wFSRptf8KybuBMCoFNZcmnKm0U7bz0pAQGLNNli3VZAGaa6Zo5ieUqm3IGelOWPC1MIN9OaDnoKH&#10;IdiEDzBQybTT0iKUSjC9qBkTNtoRtzUO4CU1ZFC5qrPcm47btYmqd64B61aeUFapzxM5qqYS2K+3&#10;f0xVjTrX7Q+1htPY560LH5QwasRT/IoVV3A9cVu9tDNJliTSP3O4mlg0owYk+X8RUsdxut/m6+lU&#10;7y68xkWOT5s8jPaudc70RpoXopCT2weuBSS2iSdVqK3l2v2wTxitBUBXvUy5oPUpanJ+J/DSX2nT&#10;R7AyzKUbPpXgnxH8HT+G7NvMEaoZiYwp55//AFV9M6nF5kRRcdOteT/FTw7Jqt4qtukWM9CvFfW8&#10;M5nKnV5ZPQ+X4jy+FWlzxWp87/EKyhvvht4qt53WGC40DUUlkYfdVrSUE/kK/n4KPHDYRyXElvGt&#10;miN5Q7bV4yfu5Nfv3+3DbzfDv9mX4lX1sJAtr4VvCrA85kj8r9Cw/OvwJ8RwW8Us0IElxDbgSY6Z&#10;GG2lh3Uk/nV8a4mFavTcH9k5eDcPOnCrz90vwM/U9SuRcXdwNPkkaEkBcbmfjgDtwO9VDazSSW6+&#10;Z5byjOxgCpJxlg3fGePxpjTRpFeRzPcbkmaFcEhmLDrio9O1eWMvDHF+5Cr5RDZ8huynPrjJr4xH&#10;2wKDNrEPk/ubwFYi0ilVeMtuIX1xtz+NVdaFuL2dWaRnuonVyPlYDgc+2DVnUZbO31qxubi6kaaL&#10;zLeAP0R2xliB6dM1na1BDN4guJYz51xFbMjyANx04x3PFI0Ro6fqdq8jRszTRxENlTyvHO0gcGtH&#10;SdZt21ZY5LdUZ2GJNvUdD1HPy4OD3FcvqJjTToVa1ZlhbCngFR1LYHr71X1Txhp+n3obfJOyoQSh&#10;245B/pSA9qtdaspb+3kkX7RqHzm2vplkWaPyyzJl4zgAsYwOhBVecZrstU8Zafofho6pealo/wDb&#10;EdpDHqGm3JlP9qwI7F3U5AE5WRznqWiBwM5r5T1D4s6vqOm/Y7eZ4bViT5St8rZx19egrn5Yru63&#10;bpJGaQ7mY926f41jKipGyxDifXWrftzeG9GuLjybW+uGtcR2Ag4UAF2AbcchT5j5C/xEnHNcb4t/&#10;bqhv9Du9L03wtGtrLM8sH2q6J8lWXDRMq4DqWJbnGSqHAINfPqaPM0mG6DkH2qwmhMibmBPPQVn9&#10;Up9UV9cq2sj1DVP22PHus6Nfafeaxst72A2ziyiFqzQ9kZk+Z1UFlUMSAHYHNYumftXfELQLy8ex&#10;8WalY2+oIsdzaWrLDbShVVR+6UbBgLjgd64k6QgfBP3hwtW9O0NZ5VUL8zcjC5pyw9NKySJ+s1b/&#10;ABHqfhD9uz4q+B/DNjpOh+ML3SdI0+MRW1nbxR+XbrkEldysdxxyxOTUk/8AwUA+MF9C0f8Awsfx&#10;bte3Ns6Ndjy2j4O3aAB2HTBrzXUtNa2hXyIBMAwDDcAw9xnr+Faa+GUewaWNfMhj/wBYyj5lHc9K&#10;v2aa1RCk+50HjL9sf4meOLhW1Xx54kvGhRoYf9OcPChAXAZcHBAGQSc4HpWVqvx78aeJzJLfeIvF&#10;U7XgZZxPqUzLNnGc/MN2cDO7I+UVy8ltJptwvylwpLB8fw+9an9lLrs8MiStGoIUqT0z/P69qFRj&#10;2E6j7nUeFvjR8RdH0eOx0fxF4n0/T47gXUdvZ30iRwzjGJUCkbXHqMZ75rt4v2hvjz8QNCg0i5+I&#10;HjzUrG1uftsMU+pSzeVODw6uSGGM5yrYGTmuL0rTNR0i/sLqO6uNPtPNaOTChsqMZwO+e3rXuXwK&#10;8bWK+LTDql3Y6fpKq13fOR9mlRSUDJHuJVX2biGIK7uuRmplTgneSJ9pOStAwvCF38f/AIXKs+ke&#10;PfFul28bu6eRqk3lPKeqhc+X3Pbua7Sf9on9q7w1dzXw+J/jFptSURStFqvmYVBlAQy4XgdVAxX6&#10;N/sfeG/Bfg7QdDbVLHw74ijvLdbjTtem08G8uHeVv+PiORzECY2Rg8QC8NwK+iPj54K8D+I/g3FL&#10;4o8O+G9UvWvvO04vGluvmxYxEJI8JuZFkOwsNwGR3rjnUipW5dDqpqbjfm1Px6+Hf7R37ZV6q3ei&#10;+O/GGqTacXgAeBbwqG+Zgf3ZzljjnoQaseKf+CpX7UmmX0Nn4g1m1uNQ09Ujkb+zFjd0AyIpApXK&#10;kqMocHIFfsR8AtL1jw5pVjBZ6VHZQ4yRpzGFSGVlUlOcpsGDk53BT1Bzk/tF/wDBPT4bftH6vpuq&#10;6rox03UNURrC+vbVjBcSTMn7iVgp2s+S27jnYB3rJTp31iVyVOW6kfm38K/+C9vizwlJDJ40+Euj&#10;6x52pST3Op6TeXdjcbHOZVRMum4Hkbm2qS3Y8fV3g7/gtn+zP8R/C9ro2uatfWNjPHIFS/0qT90G&#10;VcrOyJw5+dd8TbSRnjNcN8DP2P8A4a+FfCmgx3lrH4tkXxzdaSJtRtGmikkCNFHDJGrrFEXkjkKS&#10;fdK8NgivVNb/AOCWH7P/AMVEtLfW/hfDpqxh1W40jVZbR4Vbc5D7WIBiyo+cKoDKATSq1IJm1GNR&#10;q7PQfhbd/s7/ABO8S+H18G/Ey1WS60toobFNajslvLd5EIRkkAYupRYxt2sB6mr0P7G8vgn4pXbe&#10;Gvipeac+rfbLjVLTXLqOT7dIZdzSRxS58prdfLQybSWSXOe1fkP8cf8Agkh8TPgrpniTxLoosfEX&#10;hbw3c7bm8t5t7QbpMo4+UM2MISyjaDk571a+DP8AwWF+J/7O97pem+ItF8O+MF0ZrpWXxHaNc3V3&#10;b3WzzoPtO7Jify4yp5xsHXmpjGNRe6S5yjKz0P20/Z5+Dt14A1PVo7yZ9c17T52+zarewLbXNjGT&#10;G0MAVQNschV2yoKDkA9q7/4jeC7jxmn9n/2fHcajayNPZu0zxw2skgWAmNsfIQvmbRkggn5Tmvz0&#10;8K/8HEfg3WnjvZdBurC1s7xLKyjBVtShs3zJJG6bTHJAvlhQ25XBxxyTX2J8L/8Agpf8M/jJ8Mof&#10;GMetW/hvQ9StlkkGr6lZxPp06rI77oy5cMGj8vBU9iK6I0oqPLETqSk+ZnfaJrUenvbTTR+d4fhV&#10;LlZJ5Y4AOVFvIifeiTEYVt2AWk4HUVzOo6Vpuu+LpNNs7G11TT41W5t2t2QSWhQ/dQbQI8F3UdD+&#10;6x61v+IjpPxA+G+n63bzaHcab4kht5DLeztdxtFPAS6RyR4CB8gFuF+8c9AOS0l/7N0y4u9Jtrqz&#10;klVQLCWUymNxDgxN5hUB42WRg3IYBuCeD52IjeyZ14ebT5kc94quNc034dT6WX00X2tRta3H2xpL&#10;eESfMJ3iKKW+cP5Yx1MQIJYV0Fl4y1LULHbHcLHFqEZaTyZwwMCM0ZmR2AZypVWYEDAlJPSs658N&#10;3Wu69NJFNFHa6e199qS4uBDLb58sRXNuASYwZElLZVQnmp8uFrqJfE8P2xFU3F1Lp9yn2qVIgslu&#10;G3I+WPyHdtKnopweAa4qkbNXO6m1K7W5xPxl1C40j4ZaxdLDYbdPjt2WK7uVt4YL+I7YdjZ2xpKG&#10;MYBPyu3sa4my8Sw+HvH9pZzXMirrUh063ha12slyiPKoLDj7ikE/3iO5r1bRfDWg6xjw9Pb6XdWt&#10;0p0l7fVBtguR80gAfkSckAvnLMueprw3xXq0GgW2o3El9NJeeE7uDVrqa8lHmxW7S790oUD5SUuE&#10;BUD/AFRz0r1Msx0sJi6WLj9lr7up5+ZYGOKwlTCy+0n9/T8UemMnH3lZe3sPf3ppGBVi+h+zyOu7&#10;cI+FPqO1R7chR71/VFKopQUls0fzTKLi3F9CJx8lMcYNSTcnjpTduT+GK2FysaKY/wB6n+WR1Ofx&#10;pPKz3oEMZcrTfKKqKk2KO1OxTuBXdhmmugcg4zUzRkdhTHTcnvVXAgcY5UVC2Wbb+OatiBmNRSxb&#10;Hq4gQkbetOILRgrxTjb5+akEef4vwqrj5WMwPamuu5akKU0jBoDlZHt2iipNvFNUbnGF471XMHKx&#10;mD60opzdPu02p5gsxCuaTZTqKBEZXIoeL5sDH41Jt3jjgVLZWE2oXSRQxySSyHaqou4/WplJRV5b&#10;FRi5Oy3Nv4deAY/HupTRT3C29vbx7sgDDH6123gz9nIX8M7Xk0flSZEbBvmSu6+FfwVstD0yKdl8&#10;26aEJKCeMHnBHrXoFvoEdjB5cK+WuOQBkGvzbOeKZKrKOHnofoWU8NwVOMq8Vf1PnXxB+y9e6YMW&#10;d+l1u+7vXB/OivebrwDcfZZNuoS7mbcBtHHtRWFPi3EKKTmvuNqnC+G5rqL+TNhrIP8AM3QUxLY5&#10;+78v071cT5UxQx45r895mfYWI412sv0qaCFZmyf4utNQK38qmg+TmpYJEiRRr0FNaNWfgUZpCMkV&#10;K0HYUKfY/SkJAalYsMYqNn+aqJYq8BTTuGFQhzT1bcflosIlQBRT+tQpkDmpU+7UgRyrtFVJpcnb&#10;jp7Valdh96qV1OpOB1rSnqwYyZvlNQQuS2DRM26oo38pq6ox0MXuW0ffSyj93UdtwuadIwK1PK0x&#10;3RHIAUNVJpvI5BPrU8kgcYWoJoAy/NmtoW6mVS9tCcX26z3Ku7jGRVWyIcbpOG9BUdvPHHuj2s20&#10;9M4rG1jxjHol1tbc3PQjFdFHDzm3GmjmrYiNNKdRnY2M0fv8tasVwrr94VwUXjKM2XnDO0gYrQsv&#10;FqJD94t6ZrOtl9T4jSnjqT6nXT2+Y+o4rB8RaKtxCzMoJYjmrltq8d0i7W/KpJ7hSmDzk45OK46f&#10;NSldHXJRqLXY/NX/AIOAvi/J8MP2YdH8J2skqah8Rr2WKQxY3Cys/KaUdc/PLLAv/ATX4n60bezt&#10;GkkDxm4j2hpH+Vo+nPfsfxNfqF/wch+Kodb/AGiPB+lRyIR4b8Leec9pbu7l3D67baI/Q1+U+vaq&#10;1xrEbOhjtbW3KHA3ecRxhR3xkn8axxGIlVrNy6aGlHDwpQtFblWf/RppLj7zQkgbV5TkYJzWfMiN&#10;cTGO4j2zKpUFeHBzwB65zzVgQRSLN9pZ1eNWWQBSoU4xya5PxP4xjjuPs9qqyeWuwOrfdPYD86zN&#10;kjQ1nVIdNvPLvLJIY7aTzItrfNIRwwbnPv1rNvPGsJl86xhIk5BjYllA9c9yaw4bK41M+ZMWYDgb&#10;u5rYtNCktLdXMIAb+Ld29aoopyaZf6sSJ7h9oX7gyF45p1noUJVd3zMwJYda1XSZrRnSOXzACpT+&#10;Ij2qkbuOB1YyKCwCn1B7CpAkg0aFYy23y1JBUYyTj1p72sEUu4xr13f/AFqpTX6yf8tJFXggDgE9&#10;/rU1pa/bXKSNHsU8xjhvrmgCfz1mBREab+95YztA9RVmTw9dW9j50hht/O+SNXbnJ6fifYV0GiXO&#10;n6Rqv+mBVgiUZ4J6g/eAIyMj1rttQ/aH8G2Hh59Pm8N2WpXUV9BeWl9Gvl3ETxI4J3kkFXLDKY42&#10;gg1jUqSj8Kua0acX8Tsefp4Rj0CGSXUFaBrXmSSe3cKhPAByBjPrWloFpaQW/mCbauwEOj7SG7/h&#10;VnxP+1N438f+HrjR5Gs1sbyAwzwpbgeZGcfu2JzuAIJ+bkEjFcBLourTg/vGaNs7VHeinKT+Kwpw&#10;in7jOs1i5SLazXcd2Y5CArKHIB9x0qHV3m0KJRDK+2ZtoiLHbJx2PtmuXOkatpsTMn72EqMtH8o5&#10;6c/hVrTfFChDa3yXDYYYjb5SD0yDWnMmTyjrxmcNF8ysG+bee46/hVeK8uNFOf3YBO9ZSOAnpXWa&#10;Ton9sSTT25kmkWMMWWPdkjqvNZmtRRyMsVxDghiSn3eKLhym74W8QD7IrzCGS3hKoQ6bQV5+XOST&#10;/Ku0sfihqk39lXO2GSTR4JLO1nntYt1xByDA+f8AWLtfGG5AzivF44pLKTzocskYwYx93j/PWifx&#10;RNgeczTvEccDDdODg/xY4z7VnUjGT94uMnH4HY+/PgB/wUX8W3+meH/Bmk/Dvw34luPDOl3ptpVi&#10;e3uHhMSxxxurExsnAyB1UevNfQ/wg/bt8O/Fvwb8PdF0/T20vSIbiLUdSs5tQdJbS9jmZXhPR2UL&#10;nLpgJ5ic4Ffk14C8e6y3iXSGXUb7T4bWYKs8Mhhm2t23DqOBweK+itU+NvhvSPEMMdhBazSSQyWY&#10;vZbaK7gghaPDoDkGOYyHduIPAOKx9j73vbDqPmS5fi/A/ZT4YWGjm2a60fTtQmhm1V3v4IdVkb7H&#10;K0xYS+a0j7QysrAB8bSRggYr3PTbj7d4ZNg39o28q7XS7l5WCVGzH82Mth12N3GQc4NfkX+zJ/wU&#10;IsdC8Awaf4hk1G4k0mxms7JxMVutWU7Wi2zj5Q6S/dWQAbAQTX6M/BP45R6natNa6sLho9t5M9rP&#10;DOtnuYI5wzHEZ65CnG4HpiuCrScXqdVKbkuU+b/jTqsPwV+Knjzwbq1vo9nD4s1S38T6FdyQ3IF7&#10;BMksl+saxsFkNtcxoQhKlfN4bLV9B+FfGM3jbwRZTaX4o0611K4hSe1mEC3dpcBomj/eOrMSrFVw&#10;5UnaBuBIzXm3/BTv9kjUP2kvh3B4g8ERtN4o8Hsb+2laR3m1C1kjGTEyHZvIgQkGP5yOpIr5T/4J&#10;z/t5af4Xu7fwr4m1fVNF1TSbSDT7GW8ES+WUmlaWNHVUkVfL+VRIzlGORwSKxqaRut1+R0U42bjI&#10;/S238YKvh3TdWhga6t5bM+TZ6cQ8IRwMBY/41KOBy2Nsak7ec/En7a/7Avwu+K3wK8UePtE8K3Xh&#10;vxFpaf2qwkUrCuRukspbdWIjfa3mqUxhW6EAmvc/D37QnhjTb/zfCOr2uv3Uei3FtO3neazzr5kv&#10;mm3WRtrpgqf3QLK6g14n+2X+2T/Y3w6vNB0G1Gva94it57LT7JFEl3AGBBeNEXIURkpjOUIYYxWE&#10;ZSU1yG1SN4e8flJ4j8DtocQSzuXi2KrGPlkcD+6cdOen0rlZNaFtdyFG+y3CDaMA5Pp/Pv611Hij&#10;xdfXF9N5VnfrHZ5QySDbgA7Tuz/FnqDXK61JfPcrPfW6RyMmVbIVlU8jvya9z2SaPDjUcdGetfCv&#10;/goH8Yfg/aiz8P8AjrXIbFbL+y0sZv8ASbf7OWdvK8uTI2Zdl2noMAEAV9mfAj/g4n8U+FtX0u1+&#10;IngvRfEGirbpZ302jube6kC/KLhY3JQSbCy7V2q2Nx7Z/PWHwNa3sNnJbtHNLdMGlKOdytu9PSs7&#10;xH4I1DwzdtHiSdlAOGy2MjOOnoKzlTV7WNoYjsfvt4F/4KAfAf8Aa1jWTQPHGl2uo3DxRT2GuSLp&#10;k0cUj+S6HeQsqnIypkJw55ANeweAbnSfFS2jeH9Ui1DUNLvTYSS2amaB5It0YyG+7E2wRszBgTIp&#10;64Y/zUW8jXNmskttJH5LA7gOUx0x6Hdg8elfUn7J3/BZv4t/s5+Ob68u9WbxxZ6wo/tDT/EAMvmM&#10;YhDGyOpDIQFXgfKdi5HGa5ZYOLd9jsp4p2sft3qdharpFw1xPa29jcbLWVt4gtZS5k3SK5JCGOZX&#10;XnAQrjPFeceJdC1TxNqirr2m6VYvdQaroXiAFHS41OP92Y5h0VNweRyBkZmJXABzyX7CH/BQ3w3+&#10;1x4e0/we/jDR7jxIdBW98210NrBllLGKeJo3LLlZVWffuO5ZOR3PtOraXGkniR7uC4e+0+9gN41z&#10;K01pFJJFIXMOSMFGZgxAUZKjlcGuLEUOXU9CjWU2nI5H4NyzzfCjQY7zc15Z2n2G4LffLQMYck/x&#10;EhVOe+c10SptOD1Wub+Fdz5dvqlifvadfMqxn7yq4BHPfBQg+hBFdPsVTu61/R/CmO+s5XQqf3Uv&#10;u0P554iwf1bMq1L+9dej1IJIsN7U0pU/l4o2qBxX0yaPEsVzHkU1l2Cp3HBPao9pkTcqs3PpRzCa&#10;IiuKSp4rZpw3lq023r5eXx9cVFt2uQ3DehGMUc8b2TK5GtyNlLU3y8f3qsdKZIpNVe4rIiVcnq1R&#10;vHz3qRRuP+FAAV8N+Weaq6Hy9iIjdSLFlgvv3ruPB3wim8QaC2oeTLdbgWjjQFTx/PNdV4R/Zia+&#10;8LTXOofao7+YloIVcAQr2zXi4riDB0G1OWzsetRyXF1UnGO6ueNtAoAw2c1HJFtY/Muf5V7v4K/Z&#10;eUWCTao+67BJ2k7lX0yBWb8RfgNqmn2PnWdhFqEcYLSrCu1l/Dqa5afFGCnW9lGXz2OiXDuLjS9p&#10;KJ415fO3I56GprHSLq9Vjb29xMq9WRMgmu/8Nfs8674iEdzcaX9g09lDjzHw7fh1r07wz8OpNB0w&#10;wrZw25ZzhWB5GOtVjuJcNRVqclJ+pWB4exFZ3qpxR81TRPbyFJFKOp+ZWXBFXrLwjqWp2LXUNpI9&#10;uvJbpivbLP4FabbzNfak0lzdQyt8y8RsD0yPQVrWiWtvaSt5cLmP5GRRtRl9hXLW4qg1+4V31Z1U&#10;+Gppt1nZHzXJGY32ng5xzQyFB831+td54u8M2+v6/N9hify1bOwRnI9qr+IvhZqEFrZ7rf7LPIGC&#10;oxJJXHXFezDNqPLHndmzx6mWVYt8qukcSPlHt6V2nwPEcXiiO4aXy5IxtU923ccf/XrOi+FetNa+&#10;dJaSRRhgMkfe/CtnwZ8P7y2v43Tdtnxl0B+T2rLHY6hOhKPOtjXA4OvCtGTiz6Q8CT501ZPMErSD&#10;J343L+VbkswljyB+Vcj4G03+xtPWNnZsdSe9b66gqjC/M392vxnGU4us3F6H6vh7qmubcv2sLSNn&#10;oKKpwXUkeC2dq0VxuJ027kAnzT/NUNx6VVyy/wAR/OmvLtbd+FKwuYvI+TT1nVR1rOFzxTvtGOua&#10;hxDmNAXCn+KnR3AU1mi5IGflp32vf/8AWqo07kykaElyCe/4Go2ulB/+vVF7zYcZOajNzvbvVKmT&#10;zF5pdzVJC22s8XHNSC5wopOnoHMaIkz/ABYqSM5X736VnRz/AC1NFce9ZOJRcmVdtZ9ymG3VOZuO&#10;elV7mTI46VVO6YMgc81E/wB6lLYPfrSNwa7EYS3EM3l9Ka91x/EfpTR170MqsO9aeZnqRrebpcYb&#10;d70+6n225b+7VSePy5d3zdfWnzuJbRhmteWKaZm3Kxkalqj/ADHkqoJrhvFOqNd3P7kq3BOD15ru&#10;b5/JtGUY+6QTXIaHpyG5lk+VipAJIr6XK5wp3qNbbHzWZRnO0E9zKstSuorWF3DgFiCv92nf8Jtd&#10;uvlqzbVJ5I6j+ddLeabHcOqxqDj5ic4xWFq+kRyXEENrEJJHJywXJ+lexQrUqjvKJ5FahVpLSR0n&#10;gnxg19iMl1dOME8V0ep+Mo7G1HmNn5wCM8+lec2mmXWmqGVGjljfnfxUr2tx4g1y1hb5oWmQyvnC&#10;omcuST0AUGvNxOX0JVHVT909HD5pWp0lTavI/HP/AILw/Ey38c/ty+IltvmtdNs7CwulJHEkVqvm&#10;Iv8AtBpj+Oa+DFu7rU76FY8r/Z5k2OMZUELnJ7coBmvU/wBpXx1cfE34q+JPEF88bNrmpXuqEFtx&#10;LSytIqg57KwH0ArwHxX4luPEGovY2Mawws2XZRtLA8tn2zX5zpzya7n31NvkXNvZGd438cS3tg1v&#10;aILeNpHEjo2S3ov0Hr1NYeiaD9plMjfPuGVznj2robjQ4Y9MXyo28tud398ikXb9nhhXaJQN+3PY&#10;dTVGhFpVorSbipKo5wp6E+wqW7uVkvZLdQo+QPnb90/4Ukd0kEkYjZ9zAuhx8o9s+9OurmOOdjHG&#10;0bN8rE/KR9aAKl5dQW9xIwZUywJXJHaqlzMNRmXaqyN1X19qmudCvNRv4ZoYm8t3/eHHBHrWxa6L&#10;HocfkSSQuZgAzY6kHrnsKNOgamTZ2TaWp8yRZblCM5GQg7ge/vRqepG26qr/ADbiGb5iPQ1W1HWY&#10;bXV7hbUtJJP8rYXKrj0pmmaU11KzOsk0mQVG37tS2VykcMt1eLNtaVYmzkN1I/wFeifBr9nXVPik&#10;v2y1jX7D5zwtM4Mm1lAO7YOQOeSeOD6V6B+zd8CLHXNPk1TV4/NmtHDxafeRyLFOoJBV2TDJkch+&#10;VHcGvZP2GPDU/hnV/HnhG+fT2tfD7pJbNfI3mSxzbm3h4wckLtbG4ctnABNebisaoqShuj1MJgeZ&#10;xc9mTfCH/gnjpN/KI9S1LVNQkhme1ns7e0+xzvtGWmgd96TRYMZBQZYMcEYrtvFP/BMPwvJ4Xhvt&#10;F8YyrfNeRws1/wCSdNAdtqoNi+aHAyTnptNdf4N+C2k6B8dfFHiu61TVLyG6vhImkSXUd3H4fIKx&#10;/LNjc8ZOJAwC/KyDB619K6RpujpIJL947eO28iZTd2oELSq3Kp5mTHJkp8wydzZHFfN4jMKqneE7&#10;nvU8DRUeRxPyT1H4SXF9ea5a2Vne/wDFK3T2mrtDC0sNvKkhjDTOPukkHBIAIxXlPjXwptmuPM+a&#10;VSrg7h8vXp7ZBxX7oL8N9HsfE2qatqlx5i6xpjabr5ls4lTViH2wSXbImXkjViq4UL8xJJOK/Nj/&#10;AIKFfsaWf7M3xD0mz0y+uNQ0fXtMN3YSSp+8j2sqSRMf4trEEMOzjIGK9jL82VWXs5qzPGxuWqlH&#10;mhsfJ3gDx1caXd/Z5z8sh2AhNzc8cjPpXRa7oscVmxiP7tXIJZMYP4Vi+O/h2LaJLxf3cigKWXgD&#10;/wCvW98LF/4SHR2t7tv+Pdj5rtIB5Y6qxHX1r3DyFvZmPottKb0iREjIJbl8qT6HPermvaDZC23R&#10;xyfaEbOA4wc9eg57VrX2o6d4Q1iFdsupQ6lN9naZV2sjkD5wP4uTTNbsryxinjaBYwn3MKWkVc9y&#10;Tyff3ocVcSdzikaSykbaD2GFHzD0/Guy0H4S69P4Tm1jTNF1a/jtZA95HY2cly1uGyqSlUUlFJyu&#10;Tk59KPCelKXVJFWYtKHUsnTGT09a+8f+Cc2vX2m6fNa280cdzI+ZIY5XidS3BJeNztzleoXr0715&#10;2OxjoxukelgcLGrPlbseZ/A7/gmZ8ePHnw1s9T0rQ9O0uG+Rblbe/wBSjtdQnQgtsMUnKSADhTgk&#10;19A/s/8A7Jv7R/wH8d6N4k0+18E6hZyS21zLbz6oUeKMlYpE3ZTjyyCULAbtuDX3J8LNQmhuluVj&#10;Wa4tZYmnh+SRbcBsoHCO2ACBycFdoORuNdBF4ehttAtdPh1DWb63dJGWXUZ5LiYgSbyXlk5KnO1Q&#10;SOAOcCvm55xWse4snpN6PQ88+CHxXlvfD2iadfXn2LxV4PhvbG+0m/0mbTNXQRNvilgjwxnV4lc+&#10;WpdQy7kJ+Za+Yv8Ago1/wT48BeJI9a8feFtSttA1aGwXU5rSEJHaXZkyQY4wcmR24ZBymM7cMa++&#10;pvAGj+MdEms761ku0cOjSSTeXcWm5WAEEoIkikbfgGMjG1eeOfGfDXwdvvDOo2UbT3Ul/axvbNPJ&#10;vurq/KyAP5hY5Cny40Y5Bc7mJHArVY6M17SO6MJYGVKXIz8rvht4P+IXjHRLnxDY64sWh6XbGE6t&#10;JqIjjmlVAxiglIBkn2kDAOcNzWLqXhy5tQ17LcahDcaeFmN1FMfMUlnfBbPLElzlT1Pevvn9qD9n&#10;PX73wBeabpfiDwz4Z8MQ3ljcaZHsEstnJKswRot8iJ5aSEpljlRIQB8orzrxbL8J/wBmzw9qA8Qa&#10;XfadrvhnTLFzDO6X1zd3EyFxkw7oEUiPIZ2H3+MkEV6OFxUH71tex5mKwtT4U9D5e0X9m/xP8VNM&#10;lm0Pwn4g1L7bsWN4rWWXbN9+RnbG0Kf7zEAHqRR8Tv8Agnz4wXwz/bcFz4VtdSjmkh1DRb/WoodT&#10;tJI0Vtrxtxk+ik5BGDXVftmf8FVfEH7T3h7UtF8I+GbXwh4YureO2kvpr111BzkGV4yhSJfM+VCu&#10;wsVxnGM18h22haj4x1eCxuL5p7wiN1ikkLN0Az83JxwM16PPWlq3ZHF7OjDR6s/Qz9lb/gl/pWt+&#10;GNK8TeIvH2groF1IsUsunQBlj3CPaGmZ8KjLMmGdQ28MDgDNekfF/wD4Ia33hHQw/hjx/BrmvecZ&#10;YdI1nT4YbW7iVUZ2hu1kIXCvwWUglW5xmvz08I6P4++Fh1CLRtRutPS8ga2mks55IRKDnKPg859D&#10;6CvpP/gnf/wVn8SfsnfZPC/xEsZvFngmC781EvpFa+02Tn54JW+Vl+Z/kYd8ZrGpKta6ZvH2Eny2&#10;sec67+yb4j8Gahr2la54e1jwvqWi2iXuoQX8JjUQEun2iN87JY1O0Fo2YYk3cAGvmLxTrOlxeLJr&#10;WyjZxv8Asim6kQee2dvmSHggdRgYx71/R7qR8C/EvwGLwalY+INJuQ+oaLp7ATXNgEVFkUBQVjia&#10;Ochkc7SNoO4EY+WfiR+xV4X+DfifRvClx4Q/fXAe9sb1EgOm+WskcKwyllBUM2CgGceZyV4rL6+4&#10;aThqWst5rtS/A/HXR7vxN4O8SfabOa6sb3T5VNs8LGGRCOpRkYHOOuDjHWv1Q/4J9/8ABYLwj4u+&#10;EOk/D/4gajqGj+L2kgt11e5mElvqzxskcEchK4jYxAoxY5bYMHuPZNF+CXwZ+NmmalYeI/DOjfbN&#10;SstObW4LXTxZpaF5J47a+tbkPiIvsdeSwlKAnOCK+N/27v8AgiH4g+E/jPUtU+G15deJNHSJ7iLT&#10;tTK/2ozoRiFvKASYMNzKw2Zy69cGpeOo1Fy1FymkMLXpSvHVH6W+BmfTviLeafIrKbq0l3oJTJb7&#10;4J/mw2PlJUg7eoAK9Qa7Z13DqSfU9TX56f8ABMP9qO4+PGm2dr4kij0fxX8LdeCR2dvDNBizulmh&#10;dJFaQtIQTtZWUlSgyc5r9D7lPLdgu4qp4b1r9f8ADnEXwc8K94P8HqflPiDhVHGwxUdpx/8ASdCB&#10;htGKjPu1SM24/jTSgBy23b3J7V+jczPgkJFA1xIqRq0rSHaFVSST2A+tfQPwr/Zv0R/D1nd61Y/a&#10;dQkAkdJCdqk9ivtXH/s7eBLg+K4tSvLPy7eOBntpJF+8+eMD6V9D2f3+fU9a/OeLuIKsZfVcPK1t&#10;W0/wPvOGckhKDxOIV+iTX4mdp3gbTdDtmjsbK3tY5PvLEgXd6Z4rgfHnwDsfG2rveXjNbsqkbom2&#10;jgcEjHNerFdy/wD16q6hpS3ttJGZHj8wbSy9RXw+DzbEUKntYzd+59fiMDQqw9nOKsfHMvw/1T+2&#10;JrKG1kupIy2GQffUd6yNSspdKu5Le4jkgnjO10ZcEelfZel+A9P0q1VEjDyKCPNblzn3rFv/AIRa&#10;TLri6jeQrcSLkxqyjaPrX3+F49jdxqR0tp3bPja3B8mr05a3+5HzX4K+E2s+PHZrW1aOJcESTgxq&#10;eccd6938DfBbTvDnhu3s7ixt7q4Us000iAszHrg12ir++KqF246bcCrUa5OWya8HNuKMVjPdj7se&#10;y/zPey3h/D4T3n70u7IdF0G30axjt7O2jt4YfuKO2etTtprf3vmz1HcVJHMFbHNWIj5gr5epUfxM&#10;95RSVkiqkfljpS+Vv6/L9KttbELUZXBqFUViulivbwiOM9WbPB9BUcumtOTuUEVegipwGTWbqtPQ&#10;fKjnr3QmwVCq24YIPQ1iXHgq1urmGGS3+XuB0ruJUXaeM1m3yHII4ruo4upFWTMp0IS3RlWvgrTt&#10;Dd2t7WJJGGNxGSKqT2kcVxukVZGxgHHPBrVbf5f3iSO5rOnfzH5FaU69ST5pNk+zglZIzptP3SEM&#10;o2k5ye1ZM2gpFJujj2spOMHrXRyrkVUaAmWuynippWuYzowe6F0mNjB83y+ozWtp80MS42tu9RWb&#10;FG2MKcVMhaHkNXPVk5G8djWEpPAVjn1oqnFeyKAN9FcfKa8yKvlb2+9RJFsTNRxXHzFeKkkkz/8A&#10;qrQzG/wj86iunfHy9KnjXCfN+HFQXLiJCu7OfXtWkZaky2KS37eZ833fanJe4PVqp3M2C2FxUa3f&#10;yYrs5Uzm5mviL0l983LfjTobzcAd273rNE245qSNyTS5Re2SNITluV/WpkuMKMnms5Jtqd6nglWQ&#10;Lio5EaKZoRz/AC0+KfLVSZyD1qSFmrGVMvmLzTcU1Z9ye+ahwcMDTlk2KKzUbD5rkoi380jRrMWX&#10;lWFMM3zD6UrfNVXAhmTe3FRtGVFTmMkU1z8uK2izJlWY5T7oqC7YJZSHoV5PvVi4OAap3B3Qn+73&#10;ropbmFW9rIrRQ+fb8/xVA2kRp/q1CqOvGdxp4do124/AVbt0WRPukN713OUl8J53LzPVGbPZeeNu&#10;M+oxjinaRotvbXqzRqqyKCASeT7AVpCDPam/ZminWQYZuigr0qliJKLjcf1WLkmzD8STreQSQspW&#10;RTwR7VzfxT1iPwB+zF8QdZkXyksPDeo3CsRjDLay4yfqQK9MubeG5mB8lU7nI614R/wVT8XweBv+&#10;Cd3xUndW2XGkiwTYdvzzSogX8VLVjisclhXCKsaYXA3xCqNn81nxY11tNsbeP/U3B2wIofttAOfT&#10;pXO+HtCW2DRKuZEO1m/vEjJ+qrVj4gD/AIT34h3UtirpY2befO7HOzuR6Z9q2EtTbNzH+9nUyA/d&#10;2AgMB+tfK09In0jVmUdSs2nsLjy23W8ZVVVRuVT654xn6GuZtlYOuEEkikrnHUeldVdalp+nagtu&#10;8zwz6hKXjCoWUjb9xj65rmGiMF1KqgoclMHIYelap3AjjtkuoP3ipuKgbf7pFJprx6Rc3DRiSSbC&#10;sfNw/mdc4qSK1+2tC7b4isgwg+6QfU/hWpo3h+YS7kjW4uZiEjVF3PJknAA7jnHFMDK03Xft6yNv&#10;k2RnYd6H8SMdaZ4p0qW2+WLdI0qhZV8zcIsen58j2969D1z9mrxF4W8OalqniCax0Gx06FJ/KM3+&#10;kMkmMMFVSn8XG5hnBr3mP9l/4a6v8JIbHUtc1nwj4qS5MsOsXtsb+1ltyFHlyxK6eXtKkl0yeMdC&#10;a462Lpws1r6Ho0cHOd09PU+M7HRvs0sgdiNpyWYDn+navdPAnwE1LXfCOlahpMUN9JfXiQPZrbSv&#10;LEBIBvDqjJwxjDFiCBMh6A110X7EA8PSXNm3jnwHqDyGYvNd3N1axRRoHyxUQvndgEEk8V2HgT9k&#10;/wAQeLluEsfGnw7jk0mSKW4aE6j+8hZlVtoaJFdGEPOAABjJNcmIx0OW8ZHXh8vmpe+jsPhl8OZJ&#10;NNuvt6/2dcWE6Qvaoi7Wh3SbBJhi3YhtjJtPBHUV1Ou+BfEHgzxvpvjnwnpt9qV5Fonl61bWkiSr&#10;rNhuCLLAVfy5J4skiMHcVIHBHNWH9h3xteTzahJ8UPDck019Aj21tps9zIZZWwshy3KgDcXDDOCe&#10;Sa9R8Jfsl+OLHU21Cfxl4Tg8x1uJ3s7S9RZCcP5jQgExvubJK54YgjivAxGIjzc/NfyPeo0fd5S3&#10;pmrzftQ/BbxJrHwz8SWOn649tvs7mO3a48iSErJNbTwqS0cu0FQpweoB5r2e9juovsNvbppupXGq&#10;zwQz2OqMdNM6qIzNNBI+4ZQHcYXRgwBAZTmvAdQ/Yo1S58Uaxq154f8AD+lzaTdCBry1uLpWvopF&#10;QmeCWIRmYAHJLuuMsMEiu51v9lbVvBfhbWNc1Lxhf6/beF7Fri503SpNUvLm6lh3ECKN7gbS6HKE&#10;/eJ79D59SVNvlj+J0qMl8R7D4I1ltS0+zvp9NvNJuJpJC0d7eRmRCrbSGVWYK27JUs2GBxzxj51/&#10;4Ko+Dr3xzb/CtdH0e5v71n1CztLe1iM11cCRIZsiOMEjGzkAYBJya9Q+EPgj4by/EC3i/tHxZL4h&#10;8O6Ra3rx6mbq0861v4VWJ3RlYSqpUgqWYo4bnmvdNN1zNsqwxw6aIxuheN0lD/MUZlJ2/wAPOBjI&#10;IBzipoVnQqKSWpjiKKqRcb6H4j+Jfhbb6jYDSJNShS6kVpGTaWKEcnpySCcHFcn4R+FH/CGXd/Df&#10;zfbf7QtfL3WiemcNk9CM96/Wj4z/APBOfwF8Xbt9Q0jTj4U1rTYfK0ma1lWXT7hdu7EsYXfGwJK5&#10;D5wFPtXyX4w/4J9/Ey0a4UeG57qFUYiS0uoZdx7NnK8fgM+gr6zDZrTlG7dvU+YxGWzg29/Q+btN&#10;8H6XoWhQxxSZaAfJJOB8/TOD2OPasDW9OWIFVXd1wwO4gdvyr6H8T/sMfEzwr4Skv5PCsnkxkDZu&#10;jupURdxMgijYtgYOWOQK8q1H4YLqN3HHI11DHa796PIq7y3qB16etdUcdCezRj9TlDRpnH+EdDaF&#10;t0kabozujPlFmYgfNntX2x+x58BYNfunuJJtYaaGOA2phkH2ad9wYtEAoKyhWClMsTgYAr5+0X4D&#10;6ho8n9p3Ec/9n6cDFcQQzxyTWylSxuHjBLcjCrxgk4zXpvi79ouP9hGO38N6j4d1iTWtYtI9UNrN&#10;bzQxMksSsLyCTduPllWDAMuxsc4rzcbOVRctPVnrYKnGmueeh+ingC80/Wb1lh0tY/JlYYim8lo1&#10;JGyYyFd4LnO4EE88jbXXW3hvXTd3VxN4isLqKa7LNILNLXfuRY0dp42BSXKkncmCFAKZJr45/Z58&#10;Q6LoHhb/AITL4U22tvpfihozdWtzbajDJLuaMxXUpmMkRugGl/extsdFAPAr6x8C+Nl1XxHdHR4d&#10;NtNLjubqHXIryzlsrq4uMAxTI+3yZFkILyMWYsBGUI5r52dFX1PYVRo7Hwfq954VupbPUru41DUL&#10;rTtltPqF00drNMXYiCbYCNyOq4cbcLKMrwK7fxHp3/CN6jHZw2N1I3irVrWCZ0Yf6HIysXkxjDKB&#10;FGSONzOenFc3KfD3ifT45Nah02O3tYGMV5LMIfLDHkiXA25IBOSRhc811ula6vinTtIS0uPN1LRZ&#10;4xIssjL5rQ5RwxX76spY5wQTtPSppJ035F1v3kb9T53/AGvfh9eajoENjb6Zan7dL5Fwf49pLskp&#10;jYggcEGRfu/KSD1r8s/2mPirqnxk8ayaDY6jq0vg3SUSzIkuPMh1B4OuSAN0Yfd5Wc8c1+yn7XPw&#10;v8R/FHwrrOjeDIbDUNQ1bSru2029uLkRraTFkSWHzSGAcwmblyB0Ar8wfEP7HXjL4FytZ+LfBere&#10;Hv44bma2+0WEpGR8k67oSfRQ4PHArupVeR87PMdO75XucFon/BPnUPEXwgk1j7YY4TPuNnaWvnvE&#10;yqcK0pfbG7DgKVPOc9OPX9D/AGTfhL8Bvit4Q1HXNF1S80vxXfW2lafJe3S3As7l4WdlnCnDDlcs&#10;owNucHGK9Q0DSPDfi7RvDesxWeoaRtuUsdX02wvXhilaYyTJcjgNHLGwZUdD0YqQ3Fe4+FNPt9d8&#10;aX+k/a9Ll/s1IlS2lEM3l3scW2N3+XMc0rDO7YuRnqM10fXKklvp5Gf1Smt0fPnxV8B/A34R+DvH&#10;euaro/iz7LoMtnefZ9DvVeSKwupXRZNsxCqUZQGypBwVAU814h+0X+wNDd+D/Dviz4c3mq+OvDvi&#10;a4FjHbrp7w6vo7Psf/SoR8o+RkZ24GCuB1r9A7zwPa3mj6lpVneXHiDU49OOk29zLo9tbLPblv3t&#10;vNFty8T4V8MThlbGOtc/4PuZtUnuNP1CymtW0+4KGd9PNpA6K3l5eJPmVgsaDhusnocjljmdSla+&#10;pvLLKNXVe6flx8HP2gvHH7AXj06aljJcWljemG/0y/geL5kdA4Yja0cx8tQGGDgdwa/Xv4R/tGfD&#10;/wDaf8J+KrjT9S0bVY4kXWbuyaNhPpjSxIzF0ZjllZTgIcueCCRz8+/Fv4A+F/2iPi3pz+KvDfjL&#10;TY7WwFxA8totkNSXzpkmikl2v/pEJjjcLI53RMSCQM1882c8n/BJ79qYaxpfhXUviH4B1dFi0+R0&#10;WBplKw3AaF5FZPNjkAAODwSeMiuvmjiGpQ0fVGElUw941NY7Jn2bqfg3VdM8T6VqVprVvr2kTCOy&#10;tY1tw6qjFjJ5khBYv5joTgqsbSEbcHcd2bxq3imyvrjUJrqZJ0CmOGJmli5IkGxgSc8OFxjOc8Db&#10;XUeG/iZ4V8Y/CG28TWVrp+g+GfFelw68ceXD9likhXe8jE+W8gCxhugYLjuDXh/7RHh7xJDo/jLw&#10;l4Xm+w6/cPp/9hW1xOyC6S3uYmZkbhmR4VcMvVSCpwxbOMrSaizSmpJu582/tk2/iD9h34jeBvjR&#10;4Thtjd+NoG0HxY86s9rJKq28lrM3lpHtmdUd9yj5pI3wMMQf1B+HHi6D4jfDjw74gtoJ7aDWtNgv&#10;1glUq8QkjDbWB7jNfEH/AAVxfUfB37E8dxpv7u80PWdMjN1ESxtmWRlV1bj5gRtBI4BIFfTn/BP/&#10;AMQ6x4t/YX+FWp6/czX2r3+grLczyEs8uJZVRm75Kp3r9R8OKsvrEr9mvuen5n5r4ixh7Cmv7118&#10;07/kerMGxVzw9oMviLVYrWFS25gXxwQnc1D0+Xv61ufDcyQeKo5VkWJY1Icv0YV+wYqrKNKUo72P&#10;ynCwjKrGMtrn0B4Ms00vT7eHLNFCoRdzbjj1zXWQHoAfx9a4jw9qq30ca2435AzsOa7XTI2CLu64&#10;5r8PzOMlNuW7P2TCuPIlDYuRDbHzS7s9KY5+amSSbM15VtTqJHbNZes6isBC9SOBjnmn3F783eqN&#10;1Gty6/Xk+tb0463ZMtivBetK/pVtLkgDms6R/ImqzB84FdkoK10ZxbLcZzJnNXLVyqiq0EG4VKpK&#10;Sbc9655xurGkS8ZMr3pucmnffUVG6HNc8dHY1sOD7X79KRZfmpNlN37OKuyJJfLBGPmqC5tlIqRZ&#10;iVpNxOaz1TLMzUICqHHFY8i7W+aug1F9qH1rBvFLPn1ruoStuYyKrHI703HNSDmgqo6V1skWKHdT&#10;2t896SLnj8qvw2yiJVP3vWsZjiURa7j95vzorQ8tUPvRUc0iznBGA33sGrKx5i65rJjvw65yasJf&#10;gJ96ulwlsY86NQMqQ9cEd6z76X5elRvc+ZEV3d6hmnxGvI+XipjTaepnKZSuN5fBb6iqUsmx+Ove&#10;rFzc+WG3Z6cVjveeZO2OPWvUo0m0cFapY0kn4qaKWsyB/LXnOatwMWANaOnYyVRGhDJvOKtxjIrM&#10;tZuf9rvVyO43HHrXLUjodVOSZcV+KliBcdeKq22c8+tX7cZZR271yyOgSGTBqyE557dfajyVCfxL&#10;u7qcH86mtLYCJF+Ztoxljlj9TWMpI0imQqmJBVqC33SZpyW5jl+YCrATaPeolU6IdmQG3+WqU8YL&#10;H2rUkTMNUZIiM7utKnLUUolB03VBLaFzVuRNr1G24HiuyE30MZxKz2+T0x71DsZN1XlRm6n8KZNB&#10;kHbWsarRn7JPUZYHK8jjtVsKsiqrKobORmmWVt/ow5K7eSBUz26r8y84wTnvUTqXZSiTDSe5YV8Q&#10;/wDBxP4mHhD/AIJj6vbxbvM1zXdPtBs+8SGZ8D67cfjX3tbQLf2GTGq7iO9fnr/wci6PIv7Cmg3E&#10;ayNbaf4vtZ7kL0wLe4C5/wCBlfxxXn4qrzU2jqoU0pJo/Aea4j0PV49Bt5PLuZJHkupQoZZHIJ2k&#10;+wAH506XUZLy4aGdirTby8qn5VGQVGfXsay9F0JoNWk1O5K7fOKIzNgvKQQfx+atC6l8q2hiWVYf&#10;vD5vmOBwfzxXDTuztW1ix4fia4vpGaGNbqOAkTlN3XIO30PSsfW9Mb7Y0nzruyVw3T3A/D9a0Lb7&#10;Ra6jC0Xl7dzM7OcAjHy/QZ61T1xmjtFeQxLK0paQxfdj4B4J65z0+tbxJZHb6f5kCurSBmKOSG2s&#10;5ycdevPpXsH7OU2mw+IVhgna41GQhLqO1mVWt4slACcZGULnYSM14/oSvJHvVmk7HB3J77a6rwpf&#10;DTdZt5bW6ksy15HdyOqqc4yirzwoHUnqairT548pdGo6cubc+zpLvUtb8Mal4XuNL+16XPMmp2sd&#10;3D52m3AfzZYUG5izssiRsUjOUyAFAYZsa78F7r/hA9YsYobFru205JrS4uGWZYb7ykkhkaUHiKSS&#10;EgrKq/6xcEEc/Pvgb49fY9DtJGmSTTo1NvI817FbSiN9qurq2VVWCvhscE5716J8M/HkmoSaSuuf&#10;2X/wjd9Hb2VvZ7WWM3EaL53mLny0I3RAFFIAfIXvXz1bD1afwn0WHxEJ6yNLV/gtqXxC1XVLPTYo&#10;ZNPYmW6ube48y4ZmXb9khllcqz/KzHam7aUBJ3AjW8F6RrHgK+tdD1T+1pNQksvN0+9urN7X7XE2&#10;8xw3CxtwwkKhVGQPMkyuADXqngT4raPY+KfETPDY+fJqKIJbe9Fw9+Ps0AQeWsgVSPmQBiuDEwBy&#10;xUetaXdtcWFjHDJJfWUlzGkVvKFaOAqPkV1fCkDeNv3u+DxmvLqYqotJI9KNCnujx/wh4t1bwff2&#10;+7UJrfT5I1mnhIkuWW28o7WzsCyKpIDENuX5xkEZHb+B/wBoS/8AFng+31Kxu45rieJHRrWVI40j&#10;dtrSBwT5kYZd6dGCmRGJNeg6f4Cm1Dw/H/Ya2uh6pdLIdNvksJyLWZpEYO0JdD82GbG4Lk8jbkVf&#10;8RfALTdc8O6jfabC1lb3Mk87o8oMaeY+6QxqTmLDjkfcBIII7+bUrQmttTqp02upzVr8WrC5Mf2r&#10;ULiNLmOS1F5aTQboVK5Qbtror5aRgeBkYOMCm+CtTuPCGh6HaSeJNWvL77ONMt9Q1Dy5LzUJo12v&#10;gRsok28vsTB2ljkryOX0n4Eat4VvdestQ8RQ6p5d79rsoorEJ9ltJNkccgiA+baz/vJEZlYEY6HP&#10;p3gP4R3F5q99by2trNZxx29yk6lZPKkWQrIhSSPKFlAdWDdd+0r82c5SjsjTlRR8V/FPWJvEFja2&#10;PhHxd4x09rbfdXGlTxutmksqrGCWMZuNwVn/AHYbbsO45Iz6x4dvYNZtZ5NNvrHVQy3FnNLbt5lu&#10;XVwrKCoIV1ZdrAseR2qtaahY2UdzGlvKlxbSGFWkhGUaIbpFRFB3g5Uq4wGAJHrWdB8YdG1r4i6l&#10;4btNX0268SeHxHcanYxXBe401JQPLaSPllJPXkY4J61C1+FCdtjsDqVvBpqXcnkmKFwfMcnCggbR&#10;gZC5J4yK4/xbra3WlX99bpdLBKdshul2R3G6MkJl1wMg4VlyOScVk2Pxt0nxoPEFrZ38y6l4Zv20&#10;rUTLaSWwhmj27kkEpAI2tvVlbaeOgr57+Mf7YXh3R/F3i/R9UvNas4dBvorFPttpFarANg8x7ebf&#10;80TYLhpFAAJUZPI6KcJTlyxV2Zx2u9jrL74oaho0mg6FZaO017PGkYRLmBpdLKp8okVcCSLrGDGM&#10;9+lfJv7Xvxu1p/FUekWMlvZXFvu3izjQXiTyKVeISKDKyhGHyYz06HAr6i+BP7Q3h3VCNS0vwz4N&#10;szq99I8rW9291fGGPARrgS5CNKu5hsCKq57jNZtp8W9J8O2+o+LLXTbbW7q+vWL6rpmlwX95IWkx&#10;GAlr5m5UXb86FiVGeK7MP+6nfk/4cwrJVI2Ujx/9jD9k7x58L9M1DxR40+z+G7XWozbaVo2sXMdv&#10;dajGSjAtFIR1wcJICfmBwOtfXngrSLL4ieI/DM1zHpsPiDwZDdPpJeeaNW+1KVkimCupcOP4MBCT&#10;yDXKax8atJ8fXFza6imni60EE2k+q6U8KMsoCmeP7UpKpIowZImABwCRkVwtl8R9NtNS16WO6az1&#10;LT7aZbmO1ut01tGnJeOKPPzRqrH5Ay4OctmipKrVnzNahT9lShyJn0b4t8DzeJvAemy+E5tCuGku&#10;0thp97dfZ7SSMLsuERdrIpiTI8raDz94VsfDP4KJoVrptvNe28TWcSAiIw7rWUbvLVGcb9rKNobt&#10;gjtXmtl+1PpeseEtJ8Q6DcWfiSx1ia4uo7W1Cfap7ZIVknuYIXVXmeNmTzAhDIGGeorsviBrHhX4&#10;uPJ4d1cWOqXdleWerfZ7+3uYY4/LyFmhmGI25ZlADEYYg9M1zxpzXxF+0hukeoL4MudT0WOCQ2l1&#10;FcI4uba4VZRhxhk2/dwcsD1Hfiu08NR3trcWMPl2cNvb2YeDFyouQ6kK8RTABiwyMroflK4OQa88&#10;8K+KFivYWuJraGbSUHlRIzRyRoxHysrMx7MuQcNnjGK6zwnrP/CD6Xa2M2o6hqCQwt5N/qflXFyy&#10;lhlWcAAsMjPAJxmjlZfNBKx3XlXWtzWb2OqNbmwnYXdq0AliuY3Ubw6Md8bDAKlWG0s4Kmsz4naR&#10;JqWm30dndFrWaNp5YlhW7huPlyUkicFWHDcdvTJGaryfZ9REzN9nWbIuzY3JDMoA2SL/ABBx37kc&#10;HPWsvVfFknh/VdCjvtUtryfU4biCAy3UVnc6hNG8YDRw/cdtp3N8wwADhgWwRkmzOpSf2ep8u+LP&#10;hB4R8S6s76Pb6fosF9b/AGtoLcvLZ3UUoV0MDEF4HzErbGDR5KkFOldF4bhh0nxTbXniJdPhvryd&#10;bZbx/LNjqcsZGxWn3+W2d3miJ3SRQ7YyeK9A/aB+Gel/GXwxfeGbO7vdIuNe0m6H221ultb6yYKr&#10;LMkUh3uGKn5l+UYcHaWU14H4m1/UP2T/AANPa3Sal4ot1t5EuLi6sZL+a+G2INLJNCVjlkyAMNG5&#10;w7nDEVp7ZJWMY4bm06o9eW20vRdRuvJvNQ06bT7h0jSJWWea3JaOQIxI+UKIiQRkkjBFPsNXhkv9&#10;Y1vVkdbya6nkP2h4DJarubEwWI7SAgRtv3mQKCu8E1w3wp+IGj/FS1uysd5ojNcOkEmnxS28hgIy&#10;jT290NqyhQpkVQAMgqeStd/pvhu58P8Ah2O9hu9J1KKcMYokgaG8wuW2tHK5XbtkPy5OFB7GsZ2m&#10;uVaG8YOPxakGl/D+NtfBupHkv5raRfK0+5aOOOSWGOEsCABLIoVWSVlGCT8vXPnvxJ+E+tftA/D7&#10;4jfBXWrW4tbizgtrnRfEd7J5sWtHC+XcShGVYLlJQyMwABWRuBivVtP1dtFhkhvLW6eG3RzPc/Z9&#10;qjBjV4zIzbduZCOqnHO44rodItrP4l6Ta6ferdQ266na3dpNb3KQq4t5o545kcdYWZdrA5yMgk1t&#10;hnL4r6kV4xceWx+TX7LH7Wuofs6eI774W/E7T01X4dyTXGnTWmr27TCzy6+ZDKAQCn7tsrkANk9B&#10;x+gk/je38Y6xo93us5Hlu549Ju52z5rum50jKjLxFVO4I3ZCdwGa+Rv+C237LF3pXxj0bx9Z2Men&#10;2fjSW4tru3tbj7RCt7DHFIZGJUYMySlsEcGJj/Ea9e/ZX+EsPxJ+BPwp1I6hqFm3htYdYB3ov2sv&#10;HMhikdgzeU4zuCgkqqdM13YiEGlOOlzjw8p6xn06ln9vr4LeKv2ivgDr/g/T7ePSYovFOn2trNcy&#10;7ke3gDStMoxvK7WjGG53K30r6T/YMMLfsMfB9reF7WJvCVk/lN95CUyc+2T+tZ3im8n0/wAI2c6M&#10;s0trqVtcsZC7SNhiN0mMHaFfcAP4c5+7XqHwy8M6T4T+EfhLS9ADR6Ppuj2llZQMQZESOMIAexPy&#10;nPvX6J4a108XODa0V7fmfnfiRS/2WlUit5Nfhp+pqzjYvyrgURwsXjVgdoIZhnGR6V2fhX4N32rm&#10;G4usW8OQWRly2K2Nb+DNrezyNZs1vIx+Ult6g/Sv1irneFhP2bkfmdHJ8VOPtIx+87b4PxWunaBD&#10;9nV1WQZZX+8p+tegWt0PT9a878HaNNoGmRxySKzDj5a6KC9YH7xr8uzSmquIlOLvdn6Xl96dCMWr&#10;OxvyaoEkxn5l7VTvtWLFsVQefcM5+aq5dmc9elefHD2Z2890WDd7np/2kAcmqHm7RuJwM4qvdX++&#10;TavK+orpjR090XNbcvXEqvNuzU9rNvAxWQJjI+KtW7+WBjNFSm2rCudBb3OxAQ3HpUhk3H736Vjp&#10;ctsC1NFd1ySg0aKRrLdbRilNzmsoXnNPS6yaz5O5fMaPn/JTVl3Se1VVuMrToJxijkGXIWGQBUzJ&#10;tXNVIZQpqeSXdHWRRXvI9y1j6hGynp0rYll+bFZmo8g/Wt6e5EjMjOWPvShSF/GkYLGfenNPkKtd&#10;trmdya3UMOtWhM2wLVKNttTxT81nOLGSx7iTRTJH3t6UVHKzQ84/tT5yPmUDvmn2+rqDtZifxrmX&#10;16Nkxt4qSDUed2PlxxzX1U8BKK1R8tHHRbsmdSuoZB5x+NR3us+TGWx91cfWuanvm8wNnC455qvf&#10;XJu0++wxSp5fd3exFTH2Vkadx4g8+NlLDd9agjkyCyt17VklVaTcw+b1BpzXbRbfl+X1r0Xg4pJQ&#10;PP8Arkm/fNyK62w7mPTrUyXhQViwXzTLtblfSri3WQT6Vx1sO4ndDEJ7G59s56Y96tW11uWudF6o&#10;PBarMWokKuCa45Ye51RxFjpba7Kn1+taVtdYAPeuXstRY961Le+yorirYdrY7KWIvudEkyvH7irV&#10;nLsK1h2l9lz1rQiuhsXnFedUpNHdGSepqmXe1PiU55qjFcircM/mCuaUZI2uTkZHSqtzFvOasF+K&#10;il+5UxeopbFCaL5iaiMfPSrL8j8ahrojJkDY4MZ9qhddzkZxxVlXXd/SmvCGbI+laczuTyjLbMa7&#10;d2c8VYS33DBzTrSzw/arKWjE0OoHKyfSAy2m3szdTXwP/wAHJHiabRf+Celrp8duky6/4mtbaQnG&#10;YhHHLMCvuSgH41+gFvFtj2jivz1/4OTJoV/Y38GQSbTJN4uUx9ecWdxnH5152Il7jZ10F7yP56fi&#10;LrEn9pWOnxD/AEbTSrMFPWUtlyD9ePwq5oKQalPdTyBnbzSvX7qc+3cmjxz4fupfFd3NcQ+XHPOS&#10;m0dutQ+DreW2tLgRrI0jS5C7vlPvU09jc2Jl+wWcisu6Q4ZNvQDkD69KzNUl87crbipVWYMB8x+l&#10;T6lfTF0YBhKyAYPzAMD69Mcmqur2rXemiSJfvKTJJgsQ/baccDrWpmUbW/GnQqu35bcYUBh+JxU8&#10;99NBYB4JV+WMhIzhQxznn+8Kw1G0bpNr+WpEgxwSa0I52GnskPXYVjQZK5IyADT5gNOXxDcXGnNb&#10;rMvmSbAZXGEPOeA2QMkA+2K7bwj48vNG1iyl+2agv2dla2jMxjBB+8GkPAX5RnkduRXnei200lss&#10;c0kZe3G2fY+1VJ5Aweauahqx0aSOOa42zKAYYdoO4HkgDvkDv6VEopqzNI1HF3R9HeC/2gbHxa2s&#10;apfJBNe3zhWl0uTy/MuBHJgnPyrhmDcElznB4DD17wX+0H4VntfDMOrS2tv/AMJFGrW09/dpcwrc&#10;RhkM8Mm59jKWYMyjoU3DK8/DXgrxO3h7TvLtNkKyHeAY0PkNx84GDhsDHyFSAK928KeNtP8AGlnp&#10;uuXHk2+taAXT7RBvjt50lZ/Nu/JYMquD5au0bZZXG4bhXj4zAxttoethcc+rP01+C3xRurnR4VuJ&#10;Rp94LxBAtzi/88qWjEbSxyKFdjkhjkfPyCMV6F8NtQ0efT/FmlaPpkmmx/brzTtRs7+2fyLq7I2y&#10;ShcgvG4IY+WR8uMEda+A9R/aLvPA3hrWPEmoSMum2r251SdLtruGG3nfymURorGNj95T8rhhG2CA&#10;RXr2ifFL4gfFH4PXXibwLrDzeKJLSO/0i3122SSC96CS0eZZEKXBVWGHILMIzhBkN8xiMKl73nY+&#10;go1HJ8vzPqTSvhqfDotNPht0fSbWB7eyMav59kqeQvkhHLllyGkLhlxtUEMeaXUvDlrII2uI47i4&#10;tyXghkuvJaNiGV9pcseUy3zDqOMda8S/Zm+PGsePfF+uWfiKw1bT9S0uCWO/i1OOG3W0nVlLiMI7&#10;ARlZSwbewZYyyswGR6FbeJZvFeY2mtbL7PcCdo54RfI8hBB8v5lRHLDCOrH+IFWzXnVabhPlOrn5&#10;lc2IdRWDUnjmjjZeGk8udZZnjOUVoyMAlgGHTOetZ99onhfRdf1bxbbWuhr4q1JV0/Ub+azSK51C&#10;GIHCiRlXzY0BHz4IfH3jite122tleXckyR3kUDQ3dtbkmMny9wmKLudEG44cyMAPvZxmvnz9qX9q&#10;jUPgr4Ev9XsLqOO9tZFttGhuIWt4mm2MIptrk+fBFhjNs4J2jjNKMW5KC3log2XO9kcx+3J+29a/&#10;BbQ4dN0+axvvFeoQgWSoxA06I42TzjJBcgjau7nHTGQfz28ZeN5vFOvD7dq19dTSM91cSS/NJcuT&#10;ku3OME/pXL/FXxnfa/4ybVtQnkuNSvpmnuLhnLebIwJYjPReeF/hrnbjWjPYxr5kbbU2n+Fcenvm&#10;vt8vy2OHj72snuz5nHZhKvJxXwrY9U8HftE6t8OvEtlqWkmeGa1jdIjEBKrsxyFdX4YjJxkY+Yiu&#10;k179u3XPDngKyuPD0g0H+z5YEjgtFRbUuquMxkfPHkHJQnAPTivnS6uLhw7KV4U7SeSeO+Mfh71r&#10;+MYPtGk6LZxvJPstPtk+6PymSabnY3zEERqqgEY+8eK76mHpt8zRwU61VRaTsUfFX7Q/jrxlIseq&#10;eJtauFjICQm7fZCedwXngHIyM4OBTvB/xh8Q6B4oh1az1jULXWLUqyXccxSdCOmGXGPSs2Xw7tXb&#10;zgcZ65qOHQZFkkaBWdk5PHWr9nFbHPzTerufU/w3/wCCkGuafBJFrej+F9YinlMt0s2lKqmVyiyz&#10;xhSoWRlRdxUguRyeBjutH/4KcXkn2iztHms7PM/2e2Eh2wqxbA+YgHO7J2upzz0AFfEaR3CD5oZA&#10;3GSFzmnEKm6TG5ozllHXjjGO561zywlGerWp008bXWzP1R8Lf8FKNO8WeFzLFqN8DbmWcRxpA9wY&#10;1g3yw7JHBLBl3gxqUOGBUk5HqnwQ/by0f4xyw33h/wAS3ENxo+oMW06CeMwaqoicJbssrHaZTloy&#10;rg5IXoa/G/w3fXmk6ha6hYXbWd7CxaORG3OhwMYAyQcZroPhR8QNZ+G+oKNJvJrfzsSOilow8qMp&#10;WUEEBWXbnmuGplcHFuG53Ucym2lNH7neBv2y/D3hn4R6brmoaheWml3HlwIt2Y0ufD8k0aMkNwuB&#10;tbzHIHLBth7A49Q0X4i+EvGckelR3Ud0yyXSPZvP5nlskvlTlJn+bKAkMgKtgggYAr+dP4w/G7Wf&#10;iVJNZ3E7Jpstx9oeKJ22XbqmxJHXcUXgvhQqr8zdc11Xwf8A22/iN8KLqFbDxRqckMKqkVtdXTyW&#10;xVQduVY4GDjkAEjOT0rkllDlDR6nVHNlGVlsfur468HXHh6y1C91O4j1LQ5I4ZGngm8q+0J3JEtx&#10;G6gIUZVhyybNpjGSMkGz470T/hM7W80kaBot94f1i3lgln/tNY/tTmLdHhQfu5KgmMrIPvDcDkcF&#10;+xd+1dpP7SvwutPF9nePraNH9i1q1u9kS29z5UYmjMZPCsCOASpDA8HmtW48UWnw+8S3HhqGzZBp&#10;sw+yeQAIbm02owW5jwJEuB5q/dyCpzyTmvmq9CVN2Z9Bhqkamy/4KPn34sfDjR/2K9e8Of2bbazp&#10;kfje/UWNrbXzXFk01usaywvLO22CZ1cMr5ZZGicBfnAHsHgvxP8A2PpGsWfmSzro8pfyTEdRklhW&#10;JStzFFAplKtFK5JUB1GQRxXpUfiSz8m1m1u4t49Ns7qFpIL2NDCjCVBFyw+UqwCiRCcFs5yRWT8I&#10;vgvZfCeC90+3t9f8QaHbrJeR3f2i41DU0u533PC1s48wKSNyNGwXGQACoNVCamlGe4VI8sXKP9eh&#10;tfCbxZZ+JLVpNPuRfWxCeTNZSiWN4WXKHBOFBKud2PmAAIDDB7C21LS7Cxk+xWUULfZy6LZxpDmI&#10;ADEarjccvnaQMgAfezWT4a8F6PHotrrFxqGuWOqG48qaGO0kisIZothkVVmjZpI3kDBGkkYYZxuC&#10;rxa8MftAeCfAjRw3FvZ7tNVIJYrcBVsCxziWJ3Z1Ybk3NnaQw+7kV206Kvy3R59Ss0r2Mr9oj9nH&#10;Qv2ufhhp+n+ILzWJLG31GLX430S5SFr+QQyxMA5V8xyK5zs5GxcHGayPBPwml+HUlt4S0vR7W18K&#10;WemQx6dJbzIZ47iIAPFMDgESr5bxuFxlZQQMqK9K+Hdn4SmjXTfCOv2c0bWp1BvD8l9uurVHYKjQ&#10;HJZYVaN1AKsASVD1d1Xwk2vXsVxa3CrCyeXeWzjcJU+/uUE7lkGeN2QRxjuLlTnDfUcZxqI8Y0O/&#10;ufF3w6aZlbRby+a5hLNBHNJpzRIw2MAVQ4eFv9YMgOVznBr6e/ZI8L2XiD4ffarq3lW80y4NuIJD&#10;lYwfnUjsRh89T25rzabw4ugWk15cW9ndzalIby/wCLe7l27GdQ8jDLIozhiM8967r/gnzqDS+HfF&#10;GnLqUmq21rcwTQXMtwlw8u4SK43oACBgAYGF24Jr3+HsVOji/cdnJNM8TiDCwq4T31dRaf6Hts8D&#10;NE3/ACzHTA71HBB5B+Xj1xVu/vFjby++aZb3Cs3zKoHc5r7r2jtqfGezV0XLW081A3BNKLQoaSyu&#10;FE21enbmrnmCuKpUakdEYop3Eu0YxUcc/wAtXprLz1ytUxAyNtx0qqdRMfKZ+qTeYDGpI2npVWEE&#10;nuK1pLFd2/8AiqMWwc5JHHaumMlaxjKOpDBD8+RV6KPB+92qrA65PzVMu5m4/Os27mkYl+GJT/FS&#10;zxrCN3LVFZkzHb6d6uyxLJHtB59a5Ju0tTSMTPmYqN+fl+tNhvRvpl3bmOPIOdtZxvmR+VrojBS2&#10;JlKxurcAj71PiuwnHpWH/aOcZFOXUcDvUSw9w5jejvwTVyC53jjniubsr1Xl2t0zWg14sedrYxWV&#10;SjbRGkZF69lLLxw1Z93cMsfzDJquuteZcbQ2402/kaTB3bT7Gqp0mnqEpIom7xJz2PepPtHmSrVe&#10;5ixLtz83rTo28g4Iy3rXZyqxlcvRmpozhuOnfNVbaTcqlqsLIF+asZa6FRLkgVLcN/FRWJ4l1/8A&#10;syyaRs7OMUVtRwNScboyqYmEHaTPCPtDKf72O1WhqTBApbaBzgCqfV2pS3zN7V+pSoQluflarSWq&#10;Lo1Bpk+98v0pRc7IzzxVJSW9fz6U5Y2lAVV3M3asJYeK0NqeIm3ctm+5J7UsN4sz7V3FumBVzRfD&#10;jNtkuBuHXbW1Z6TFbszRqo38kbeleXVxdGm+Vanp0MLWqJSeiOZ82SGY7lPHSrK3/PWt290qKVP9&#10;Wu5e4NYjaOyzOuNqZ4zTjWpVIXe4VKNWlKy1RJA+/kYyOetWI5TJJj0GaS0sWRlVsfMOeKv/AGHa&#10;OnbGa46k6cdjsjCbH2N2Y0Xd81alndbxWXFa7Rx0FTxz4PH6V59WKlsdtO8dzbtbvaRV6K9wa52K&#10;XHer0E5c8selcNSgjup1n0N6G+yMZ5q9YX3Irn7aba1W7e5KtnNcNSin7p106jub/wDafvTZNR3L&#10;1rK+1e5pRc5rn+ro6PaMuPNlqbv3Gq6XAA5qaE7uapwsh81yaNPMPFXLWHPWq9vgLVqBuK56haLU&#10;SbTgCrEbkg4z+VV4TubNWrUYPP8AOsGaRJEjYjFfn7/wcWwqP2RvBoaRIwvi5GAb+L/Qrg1+g6Ek&#10;9uhr8+/+Di0rP+yt4NjZgit4ozuYZTixn4P1rlxDvTaOijpJH8+njCe6uNfvMMxkkmYDahYvyeP8&#10;8DNQ3KeRcWvyyQsvDBRjJIxj0OK6XXlstRMh3R2lxNKQ5PynaGHyKf4c569a57xvq8N3JPJIv2b7&#10;KWaJI5NyhBjOD3+tKl2NZaGXe3StpwLLJ5kgDHJwwbtxUmnwyalDLZwq9wygyogyxYk8455AqrZ6&#10;S0V/NI1wxWYghQflRQOua0p9dfSb2NdMmjjkjDNJcrkbjwFHHIGfTrXQZ6X1Kc/gGa0sJLi5aaOS&#10;TIhgEZ24XqXbt7Vk2xkS1byf9IZh1Y/KcemK65tYXxPaQTTTNdspMdwzKyknoTjOe3T2zXL6rZjT&#10;p5lVVm8njaG2gZ7UupT8h8dzJYmdpVbapDbEUEggE8A8/rV3T9RFwibonWRnEsSyxBpImxxtbrk5&#10;9651rhrWVTJHMskjbWRWDbj7etadhdSR3sdwsYimYh/3h+XK8gHvg4xTJW5S8UWNxp1+wt7Tb5g3&#10;/N/Hg4Dc8k16r+zrZXkOsae9xatDNMXurZ5beSRbgovzQ4yFUMQvzsCBkHtVnSPG2g6j4QurGXwj&#10;oMN9FckwXllNPHOscoJeMqWZWYMqlMjHJGDXVav4Y0vxj4EkjvBr2g+Jo7kJYX1kGgsbgxjzJI5V&#10;2J1DrhkA2MoyPmrgrVZcvLJHoUaUeZOLue0+DPF914O0fXvLuP7a8LawhtWs7nU7KeJrMxbWjIdS&#10;0hjaZPmXlPvE4rr9B8c618EfFnww046h4XPhbUhcS3t+daig1C1njCb0eMMQ8MgaNkkjDI21gMHI&#10;PmHw9e48KajD9u0+bzljeIXEUiXMd9G6O7x7IkWRDtOx0wzq0IDIpHPsdh8H/C3j7XNF1aTw/p0W&#10;oeCZ5rjRbqG5azxHJtk8uaNdqzYaMsrxoiqvBU8181iqkYSfNqfTUISlFant3w0j+x6TbzyapqPi&#10;CxCCf7VPp1nY3Udo7b4kllVFVgm5guQCQcBQSc95o+l6g2stNfWlrON0UwvVVMqwdpAdzZAClAR9&#10;1wQcg5Brzrw3oGm65rHh3VVab7VYWdzDATu8lI53V3bYmMsnlAKXBXDNtzW38TRDoum/bNNs9Pn8&#10;TratDazYujBKjOJSJWhZ3hVQ25cBWPzds48Gck2ehGm2dVrfiufWr2GH+zZdqwlLiNLWNo1MYxuf&#10;zQTuUkFV3fd55BAr85f29/izN8a/iNdQW99LfaPo8I0+xeJhHGV4Mky7eT5sg3ZJ5CjoBivsb4w3&#10;w+FHwl8VX8c0a6zpNhdRxTSQyC4Lzfu0Bl2hCGyh5TI+UjBr83/EzPJcLAknlrtKx+UfOZ88cleB&#10;huxwfavUyOgpzdZ79DkzWtyU1Sj1PJ/iJFcS3BU+dMWlCqi/diwBk56nNc6bxliKt5kflnlewFeq&#10;3WiLf6pNG03mSRBUREkTc3XLYGSaitfhdNq1/Y2cNk19NfSmMqkZMrkr8qKqjqSO9fYxqJL3z5P2&#10;cpP3Tyq41BiPm3Lnscmuw8DaBc69Bbq1vMs0jARbgWeUngBVALHkjgDNfQvw0/YHfVtKj1bXry18&#10;P6X5hhWKGMXt4sqyeW26NW6BsZIBAz35r6V+H/7PPhv4EalZ67oEerXgWzltpYYkOqTXdwFZiE8o&#10;K2RGpZduBu44FcNfNaa92GrOynltR+9PQ+cPBX/BOv4ga/oF5q0mg3whhiFzBb3LRW93Op6CGEnc&#10;7HBwpwR6V9AeGP8Agk74F0O70m28WeMr6PULmXbDZgx2EeoSeT5rQRsyu7MqgZAAIHPA5r6Q8MeE&#10;xZotxrSaPoknmQXc8E8yCUTKGw+0yF4nYMwKksQc5Jr03wZ4eXXdYhWHxF4e1CExiLFlqUJYSyDa&#10;JFfOcqvAG08nG7Arwq2PxElvb0PTpYPDw0sn6nzT4Z/4JJ/CnRtEs7i+sfE2rXil7rzLvUUtzcrh&#10;T5JjRQrImeGAV+obJqfS/wDgmf8AA7xF4s1zRG8NXE2qeFxbXF7HDfX0cUi3KvJGihid5IjbIiZj&#10;gEHBxX1LcfC+81280W9v9Q8TaHJaXRvBFpskdumpR7DF5d7GyP50W4KxWMoVJY5ANUvGF/J4h0R4&#10;dZsp5rczxTx2txEbdTgowaJi3+t3gEqSOFIx3PH9YqNXc3952KnTX2V9x8yj/giZ8GPFU0lzZ3vj&#10;Sxt3IMMdlq0ZDb23JtEkMhGFOMMeh68Gtr4A/wDBJT4ALbeLLa1k8VeLZGgl0W9Go3ZSfR3wCzQA&#10;W8QEmcYcbxw3PSvcvAPiDUtV1WbzNHmW0EEeJZ5Y0aaVgyyL5DEsvlkgMVyCJRg8V7R4MSWe1Fvd&#10;zNNHCGCWw/feWGHIUD+HcB2JOOc9KHWqtW5n94Rp0ubSKPw//wCCh3/BLvWv2Mr+11Sz1JfEnhHV&#10;p2t7W/ISO7hkUZ2XEI+62P8AlpH8jY5CnivkuWy8qdVYKWUc47V/SJ+0h+y14F/aN1Lwz4f+IOnp&#10;rkltfXUult9rNhfRReVl0jCj94i4UsrYA+Ru5r8Pf+CgX7FmtfsVfGKTRdTxNpuoiS70i/SIrHew&#10;K5VlJ7SRnCuucg+xr38uzD2jVOq/e/M8PHYNU/fhsenf8Enf2kb34Z+JtU8MJrGkx6X4wb7HPZah&#10;I0LRztCyQ3UMm9UBDHY6sDwE/vLj6W/ay/aQvNF/az8QaXdahpk32i2snt2kQ3KMiQRRzJN5RTYJ&#10;ELuCzgZUHPy18X/8E4PBmreJvj3psdm8Mdn5y/bolkMVw8Lfe8vg7gCBkFTyR0IzX6S/G74LX3xj&#10;8DRw6zfaLoviLTZjNp2s2lofNsriF28iRlZiSGUYlT5gCrADBFeNnGIprFezZ7uT0p+w9ohPg747&#10;PjSK+vdJ8SWmt6DryJKkul3Ejw3DxtlQ7FjGkgMbr5sRCSbFUxqdpP0JpPxPiuLaKXUJY7xZsrHI&#10;Y3jRAxbauVYtvCn76kbyOAOMfn7+xj4uXUjL4X16G88F67peszf2kdMmitZbK7eYscb1wLdsurRq&#10;zK0ZIURkK1fVvinSvEk2hmLwnqmgafdQ6jHb3treWfnLPFFMPtUMW2YPHcKABl+Ajg4yMnnlQgnY&#10;1lWk2rHsf9paH4bTRLObUlWzvHksbXTZ7lS2okoG2sZMvNIqozKMh1/ekswyBxPxD+CTeJ9U0HV/&#10;B9j4c1yy+zSxreO8jXVs8ow3koSy7ZV8vzFJ3Hg54rNs/G15p95ff2e1rJcIs1xawSSmBbiSNVcx&#10;szKwVnGFD7iNq8soGTuaZ4ltbtpdS0+6kkkt5TFeW5cM9uyAh4ZCd4456AjA+8Rg1MaPVGf1j+ZF&#10;X4TSXOga80kuntJbwh7jShceUkMbKYykLO5JglcKF3IdrGPLN8oJ+hPBWpDxRaxyFbzzo/O+zSTB&#10;PNvF+V/Ilxj50YuFYZyUb7wYGvD/AIS3ljZ6PJpMcCwWOi3H2RLcXK3CxeWZMxpghlKYX5SC3zHn&#10;BwN8fGcaKkdzawXl22leIrbQdUks7aVm0xpEjZZ1Xy2LorPDyhwVkYnO047ad0tTjqcspe6du1tC&#10;NFsbJFn/ALPmtpYd5KxI5woHzYDbiVwQBkEN3wKs/sKCTQfiXqunwky6fJpI2M7SGQPHIoG5m+8w&#10;U9+fmJOc0uv6rbz+JI7/AOx2lq1wizw+XIWCzSlkuAEO3ndGjbhn75HRqqfsoavj4/7U8xY5rGba&#10;shwFBiDBQNoII4yMj8OlehgbRxVNruc2M97CzT7H03qC75OapjmTbUk8uW6/eqtNMF+or9JhHQ+E&#10;lK2jLcF+bdv93oM960rPVFlPPLVzbTNI3yn9akgnaJ1B3ZJ7VNSgpIzjWsdfBeqSq0lxOqvx1rDt&#10;Lgj5i1THUIwCckvXE6Ouh1+0Rcf94wP8NV5o2H3emc0kWpR+WFOc08XqlOlXZpFb6k/kxrGDtVX7&#10;mlWDd/F8vpVeS5DjrTjOY0HPWpegi9p4WOT2q3M4MfWsy1uAnzVN9sVjXPOMm7mlypqkjxBmX5ue&#10;lYdyZXkLYYVu337wfjms24ukCn/exya7KMmkYzjfUzxO3ftTXuijCpLuQFTxVPJdq7o7HO5MtQ3x&#10;XBzU0Wpvg9TVM2xwKvadY72XgUpRja7CMnew2GZjJnkNmtASsy7tpq9b6NH5IbFE2mr5RC1ySqRb&#10;0OiMbbmLK7JPyakjbefwqW4tlaT+HIquz+W+K2hHmJcrE5kBCjd9ay9a8UDTmztI29Qe9NbUvKuZ&#10;ELKoH6VwvxJ8ZokyxW7EsvVvevUy/L3VqKCR5+MzBUqTlcm8Z+Pp5LLY7fuZDlSfvL+FFebXPiB7&#10;4PuberHIz2or7rDZTTpw5bHxWIzWc581zfiGxfmqPO52/wBr9KmKgp17bsEckfkKdbWzNcbR3Gck&#10;YxmqlUSWp5nLJ7FrRrBbuPzm+mK1be2ijKsq7MdDTLG3jtoVVc7R0OOtWlVWHHyn1NfP4rFc0nqe&#10;/hcLaO2pJb70CrntWpaWbum7d1FVdOj8t/nKs3bArQlu/Kxt/KvDq1G5aHu0aaSuytc6fIrcMeR2&#10;FU5LQqzA/NtOcHvWmt35nPc1Uu28x/7wU5GP4PrVUZPYmpGL1RXU7JP9rPercrqUH92qE0ynp96l&#10;89+Mtu49K2dJnP7QstcKqcEgZxUU3ySblziq7Sfe5+XPf/GpBOZExn9a09kkR7S5btZt7Yq6j7VF&#10;ZMEuD/td6uI+VXt/WsasFc3pt2NKG72HFXIbnK5rFFwWkHbFWre659q46lO2x0wqM1/PpUmOaqwy&#10;5HNWIm3O3eueUTpjUJPPxVu0uMqKqCnRybTWNSN0dEZdTYhkwnWrVvNuArJgbir1tJgVw1InRGRp&#10;QvkrVqJtlZ8MtWllygrllHU6C8Ljnivzr/4ON/F0Oj/s7fDvTH3NJf8AiWS4GBkBYrVkbI+syV+h&#10;XnbUz6c1+Zv/AAcqaa8/wi+Euo7ZGtrLXr21n2gnBkto3Xn/ALYmuXEfw2bYfWdj8QvEdm6eJb1l&#10;kRImkMgL4Ck55wPqK5qef7TdsGVWEyuSq9ccA4HvXUeI7OSYup2iaT5lZR8rLnPf2PWsm/uY/DWl&#10;27TfPebgUdewIxg/nmilHqaS3sZZiS1slS6X5mUmWMDBVeyfkKrNDPZXqg7186FmSMJ/qlBXAArQ&#10;NnNtFxHN5okZmDSIH3KRggcdfSp9be3bWfLW4ZhskjJ2/d4Gce/+FbCL2jGM6dMYd0cf2oy3LiTc&#10;2WVQDg9ACD2rB8ZMhvI4pI932iIksBiMnsD3z+FXGaS2i2faLlbfaMkEKzkf3WHQ8c57Vk+J7yNk&#10;tRtkHmfKCQxJX+hNIsy4Ldri6Vl2q2CsasdmMYyMdc+lb1harOJIVHKoSpZvlDEdz6fWsrT1a71V&#10;W4SSJyH254GMA5Ofyrat5mhCK24FQG69WGcdfz/CmZnQ+DIE1UQiRbOSaGXKow4mJAPD5AUHG3BO&#10;QT05Fe5fD/wzp8mgy2f2m8W01Bft1tavebcnaRIPKuYtokC4I2kM6ZUHOCPDvBly0Gu28NtLZ2t0&#10;r7033Qt3kCsDu+b5dvTDErg5ya91+FWpLb63qUOrad/YP9kTSWt+zWP2SKWOPEVzKq72D7Pk3AAh&#10;lw3y8GvJx17aHrYG257B4B8PQweLv7Mkmvrm2TZMDaqbm2kVYsJcLMrszJGgiyd6PibOBncfTvBO&#10;hTatNbzfbWS9tvM+1rbQBI5hgkuC0bSrkiNjhpIyc/KCxJ4r4RWt2stjFrdzo+oS2Mc2lXN9p+oL&#10;mQIsSSYkIOyNomEgZWKo2VK81v6Z41W1+JNj4f0XWNYtLvwTBbapdy6hZrIniTT5bYgRwzomBdIJ&#10;EJRFw/BGK+TxSbfyPq8PpG7PSPDdvcG7uoxPNJFJN5aRxw7bmIYLu8gVipO1mCkIseSCTySNt9Xv&#10;Nc1m20fzLi1ufKklMkUDxT2UTNtRQrOBLGSQGyH4OQBWVb+KIoI2+zwrNDaos0KSTOtxIg3L8kbL&#10;uYMqH5UI/jB7VyGieHdU8R/Ey717XI/CuqW2h300vh7+xrO4a/kthGplErNMYpWdQMrsJQjqBXj8&#10;qesmd6scjpvwl+IPjL4D+KND8beJvC82ta4XFkui2bzRRGKVZIiVIO8Ph1wArghTk4IrxaH/AIJ+&#10;/EK81dYZrjw+zzxMwuZtU8lmVpQI3K4JVieCoXByemMV9CeKviz4i+BPw2TWPGVra+IBa6udLhvt&#10;J0+a2lS0uCFi86AllklQ9fKOAWzh85rU+JPiSTwncX0l1pHiGaS0v7aC5gisJJbqxLAiO4w2QbZ1&#10;XG/aFDK3J6V6tHFYim7Ure8+i0+RxYjDUqlufofPz/sJ2Hwi0iHxL4iF54kQ3sFgIdHtSn2ZiWJ8&#10;6R33CIqr/vFAAABzzXU/2/ovwrfUV0ez02wsNJktxLHFdZeJzIyyq0z4U43Iy8qcZzuXkYPjL9p2&#10;48R+HfBupQ2MkMXiiFJDGHVWhBGWRgAD5RLkJ8iqWdj0Ar5x8dftK+NJLzTdPsNa1D7VptvObqch&#10;Um82YquGKjIjjRAgwSDgnvXq4fD4iv8AxWedUqUKGkT6j8dfFlvgt4jkXUWs9Q1JUElvpuhRwCNG&#10;m3hTGN5ZyGXe6oFwx64Ncpqf7RHjH4gR2kN54w1bwroc8Eka2ugXEcTGcYyXLIcZOPl2DByN5618&#10;z2mp6foqefDdBtRkdfNuw4jJ4P3UCnYoyRxxg1a1jxoot7e6trp7ebdIxjeZ9yujAhvLXOVcBRtL&#10;Yyua9Sjl9OCPJr5lKo9ND2aw8T6Jp3nmDUPEWvz3kJurhLvUrgrhU3EiKKeJicNxs3A8+ldBba9b&#10;6F4VurXw34q1Pwj4w1iWKHRYkv7i40XVyrCQQSI6yKJGXeQN3VcEZNfJc/jS4hgk3TI0J/ewLBhT&#10;ETn5RkNgc4wMYro9I/aF1TT7lbSKO2+xSTfamWR/keUY2sWb7rjoGGOOtaVMHpozOjirfEj9K/hT&#10;+2B8RPAEviC3ttatvib4f02WYCTS7RY7ixaMKHiksy4yFPy7opCRuUEZ6+4+Cv2mvhf8W7u0sYde&#10;bRZNSPliw1C6itry0d8Hb9nn8udMB8ZKENvBBIFfnh8A/wBovWtd1jxFo914om0281mSa2mltbm2&#10;gkMrKiR3iHDJIQTht7LnAJavZj8WNP8Ah58NNS1fxI+veIr7wXA9xPa3eirNNKJCsaPPGS37mGRW&#10;IlgcpG02C2Aqr4OKwr5rNfce3Rrcyvc+sdPuvhpqFrdWNxq8+uWniBgrrLfRW8EkQwAkZhIcASRn&#10;hmL5LDPau1n/AGldL0zU0ddHuLy1kTfC+nWtxeTNGFIUNiPGUIOTkjGBnvXiH7PnxHsfiN4P0TxV&#10;pngHUPC+jeIEminmv9BFrc2UsbpJG3mIFbZNubazblcqSCCGrt/D/js67J52oSWZ0y2O6C9WeN33&#10;bELO5TEa7CZUZWXJC7gSDXDKHK+VmvNLdHtXgv4+aD8RzawtdxaPqEM2JLe7txHcLsADgRSbWj3o&#10;SoZQevOQNp539sf9jzwn+198P4bbxxbNfaTYv9rtZLZjDe6TKYik00U/pkxkxsrL+7zwDgc7FeR+&#10;PLJU1TSYbhoSQZWiV3iV1flGLHawYr86jAyT6V13gHxvdfD20NtrV42q+HZWWBLq8lDPbM2YkymM&#10;NCVwHYHB2rna2cqSbj7u4o1E37x84/Av/gmx4V/Y/wBburfQn1fUBq8UGb3Ub62lkS4QyqYgqxKV&#10;RvMVisZy3lISwAOfaniTTbnR1ga2u5obWJ576xuPms5t+1A6sRJCGZPlIRlcEgbSpr0DWPD/ANgW&#10;zhaG3K27QvaynAWOURuI1DEg7OTtYDOMg7sVw+t+DNHvPFv/AAl19pNvHr0NlLo41GO2b7VHavIJ&#10;mSTLfKCTnG08lj0zXj6+0bqtt9z2d6aVPRI+N/25PhFq3hXxRa/E7wlpiz3+m7dO1u0sfMjGrW6g&#10;iOYJHy00ZkHzrwAy/LgGvQv2ff2w/C/7RFrcaXbXpt/EGl2gvbqK8UQupyisSgbBT5gQUPA8zKrx&#10;XrmhaZq3xEt7mFpta8Nyaf4ivLmeW/s4JP7X01JGGLeRGXbbyRyoI3BDgQEEuc18L/Db9i/xP+zr&#10;+32L7XLfRV8P6jrV1/Y80cq3N0bY/vIt3yBYmMORiUIH2Pz8ua9nDuMqbhOWq2PLrQkp80NmfYkt&#10;nqGo+INSt9UmjitzetJbsJYhHDHhtyyshZFcKpUneAwVXJBzjzfxh+1J4i/Zx0Np/i9a6frVjfT/&#10;AGbT/EPhWOW4s9QJZP3U8Ll/ssgSZJFDPtkBLIXwRV74h/FbVfEPxZ1fwDp8Ojy+LpdK/tG70zxD&#10;YPNpd/YGbBiCp+9D+S0m2QtIjg4wM5PpVpoOqW1jqXhuztdLv/AUdhb29poLWDBrSeNiSoO7JhMK&#10;RGIYBU/d4IxVKsrWauZ1KbT1PQPAGp2vjS2s76C3j1K3uFW7R4bRnmmQgEbNq581kDKABkk425rm&#10;f2cPEWteLfg14D8falHND4svtANtqkcEYsPOgmlLZMEhx5kG1AADuAZwAC/Ffwt4zWOO+ax1TT76&#10;/wBPOYxpl4ZLgzKhYRkf8spFRopNmCQG5JBzXQS+P7XRI4I7xnsZdWnaOO5VDsEmQGj3MBskk3gK&#10;M/MAccqa6KctLHHJNSbR3Fv4qh1Ut+/WK50OaGe8iM28WqzK6AGIgshLeWeBkhCcnrU/7M3iW117&#10;9pq8is7xZrjRZXsr9QG82JntA6qSwH7tlO4MvDEHkYxWM93dPo2rSQ6b/ZV1cWAS2FwhSSa4OY1g&#10;mO3cQpQFGJOUY461j+Efi34b+CPxK0Hxd4kvB4ZhW3ji1OKa4EMDtPCsaI6PjNxFIWUHO4KzCuqh&#10;UUa9NvujOpCUqNRdeU+zr2+z909D1H0qol75x2HP1zTdWX7LdsrNuCEgEdHHY1ntKPNHzMFBz1r9&#10;ZpwXLofmtSs7mmJDF1/OpVvMbSGOVrK+1Fu7begzTopsL9KbgKNQ3Ir3clNNyzNw1ZqXhVKBfc1m&#10;oGqrM1hfbV56jvQmqZPWsk3e6hZzipdK5SrM3ra+49frVxbnzY+c57YrDtpsRirlveYI61hUo3Oi&#10;nWvuXgXkHHyn3pVumiPfj3qqL1mbv+VLKWl5DbcVj7Nrc2jK+xNdamd+P61RmOWLf3j0qwlt5kg4&#10;yamOlb5Af504ySYpXZlzNnpz6ip7Oz81Pu/nUkuk5O7jrVywTy4tq/eJraVR8uhlCnr7xWawK/eF&#10;aWlWa27qzLkVYgsxcKrMvDVofYV8lQq8iuOpivsnRGFmPWNViyv1qhqTbBkN9far5G1NtY3iz93p&#10;cxJ+VRkmscMuaokFaVoNnPatrsVqxmZimf4c5zWcvihbtG2Dn61x3i64kaxXa7Daxxz1FY2jajcN&#10;fny5/LVRzuPFffYfJoOlzX1Pj6+cSjV5Oh3k2ox3m9Y5P3hIzmvKfG7TxauyzL5asSykmu+0O9iu&#10;Zh50kTNnA2nlvpVXx94ZGsLuaPc0fCYHUV15dUhhq/LLqc2OpTxNDmi9Ty1RyAv5Y60VoX2ly6Y2&#10;drKw5PHSivq/bJ6o+Y9m46NfgfT/AIx+F/h3VNOkgjhtbK8U7kmgjClD/teorgNX+E02l3KkanYn&#10;aoIDts3HvjsR/jXoFzeJPNGDDwww7etYfi/Qf7ZiaWKPhTtA6npX4/gMfiaPuObt56n6djsvoVFz&#10;uGvlocGLWaAFZFG5eu05FRpcKkvLYrUtxJHP5Lbm2jBLCr1v4VhvI1kl81BjOFX7xr2pYqD96Z5M&#10;cLNaQMm2vNrn5v1qX+0PNHEn5119joGjmCH/AER90R5DDrV2fwZpGt2cwtYfLuFGBlcc1xzx1FPW&#10;LOmOFrcujR55cXxi+boycgjtUMGvI2Y/mVu59a6a8+F90pMahWZeuG9q5fWvA99p7q7wtjPG05r2&#10;MHPC1FZvU8bGRxVP3ktAlv2D/eGPYUjakFOM8+5qsdOliZfm+9+lJKNjfMBx/ED1rs5Ke6ZxqpUf&#10;xFhL3zM/d/nUsc7P8u1WXt2qlZqs5Zdzf41fe1WCDqRnpmsZyhzWOmEZvUlglyP97pVuGcKtY5vF&#10;ibC/MOn0pwvicDNclSh1R10q2nK0bkcnmOKmWZUPIrHtrrBHNXEuckGuKcWtDsUjWjuOP4qmiu8G&#10;suK5/SnLc7z6Vyypm0ZNam5Hchl605ZwD1rJjuML1qdbnCD7tYygkdMKvc27eXK9avW9xsxWHbXP&#10;PerkNwSwrjqQOunI3IJdxBqwJqx4Lsg4zVuB2kPWuOVPqdCkaL3eR68c18P/APBf/wAN2HiD9hm1&#10;uruQQzaD4ms7m0zIE3M8c0Tg56/ITx+NfaikucZ7Yr4T/wCDh/Wo9P8A2MfDtrI5jXUvFEO9iuVC&#10;x20zHP4kYHeuXExtSZ00LuaPwt8Szi3urudDGzKqxhlG7AI4wv8AnpXGaoF1drGRoXWbcRxw0ajj&#10;cR2z6VP4ou5b3V7pWVWjlkd2Vc5j5+VSe+PUVQjAhjsyW8zy5T5u0Y+YrkAk5rmo35dTrlJbGqHt&#10;7a78sbbeHzFYiQEgqwwF46EHmuf1tdt2twu15S+wscqAST2/rW0J4WnEbCNW2FH8pSygFuOvf3rB&#10;8TRJBbMWPl7APvD59w6E+3Nbako0vDt+1xBc2oSWeWeN0UGVYo03dS2QcgHp71Tj0W40axvbebzJ&#10;lkkG1sFljbvJu6ZxxxXH3HiGexgkjjkI3E7scbxUmmeKr7HlxJthxmVACykYx0zTEbVjiwmt0aSO&#10;STft3qNvmHsSc1parOtyVmkkh2wg7WbcFUkjr+tYtzFNHbwqojVppAAWILAevtWvLZw3ifZ5wXDu&#10;mI+Fx6lgPwxSlsKyN/wxZsl7Jeaf9hW6sP38SX23Yx3DAHcgjPA7DnivfNDPjbW9AvrnwvbaJ4iu&#10;s3y3umzXfmXEyiK2wiELkvKq5jBGCYyFO4gH590BpNRuovLRmkkHlIBBuD4BBHUH5gwX5Tk5r3z4&#10;Ka3caTeaLPp+uajHD4finhWC0KxKIQ8U8ZBYGVRGEVGEmdoOQea8zHX5bo9bL4pysz2H4A69a/G5&#10;bTWza6baxTzLqEWnzTTQXVqLmMPP829/PRpEDBimVI25H3K9B8Ja7pvjHTLOfSNcv9V8yylmYaPq&#10;a3VjdXMYQPGjRxFo5Y12HGOrEMBjjjvhB48tfAni7TtQ0++htzZ3H2lLMFSZgsYWNlyXZikhPXO8&#10;D7oOa6+C8bwnpuiyaL4e0qPT1jnu7ryntbK788NmEpbIFjmwTJucMrIGxg5wPlcR+8b6Pp6dj6mg&#10;nG19if4faPa+P/iJNq58F6hH4p8Mrc+HYpJZGt7jUooWVtzRgBZeGPl/Pxhjg9R3/hjTWfwjb3DT&#10;Tb76Hzp/7UCW99MoU7POjdgVII+YHc3JwQao6d8N/FmqfFixh0ldJj8IatYLO2rC8la8sbza21ZY&#10;JC3mLI0ihmi2jYoORnNaXwu+LWpeKRrGh6t4esdB1zw9pdndDT5bxhIssjssnmRkKVCuqY2yE4Yb&#10;sjmvNqxbXN0SXU6+bpHcqTXmp6Nd6h9os7GbS3EckVxp908YMLwsJYboYPlv+7GAPLVh0KNyfnD9&#10;ob9ozVPAmkX9/pM14tvZRJYR6raK8l1CZpTJHFMOVWNmQ48yMBuDvPNesftA6jD8L5NavTZyX1vq&#10;UayvBekTWSpHG8UrxDgq7q+JFDAncrAV+efi743TapodjpNufsem6bCYbGIySyeVD2jLSMxKgBSF&#10;JxuycZPHpZXhY15c62RxY6t7CFpbsd8TfiDPNBbRtdTXVzZxPbLbEbURBtOAepwRnGcDPFcfpmm3&#10;X2y+UyT2t0yqz+b8m5ev3icdxwPSq6QR6hLb3M8a+YFcIWJyAfUZ696XXfE6x28MWGkjXJYIDge9&#10;fYRioqyPkZycm22MvGewne4km+8RuUv8p/DAP4iodU8QQQmTyZY5vMIIkbja2ODnrgVh6hqpv5Dt&#10;G1XP3i428nHJOPyr2D4Pf8E4/jN8btFbU9H8D6la6Ptyup60yaRZlcZ+V7lkLZ7bVOecVVSUYK82&#10;kZxpyk/dTZ47d600qrgEZHOBUlpqWDuk+XbwuV+UivuDwp/wQr8aTRL/AGh488A28+cPDAt7dYH9&#10;/eIQCARgY+9nIyAcb3iL/ggR4+YbdF8afDzW1yq7Zp7myJZh90M8JjznI+9ziuP+0MO3bnR0fVqq&#10;WzPhiLU/KjXCqyswbaDkHHQH/Z9RkV7d+zt+17L8HtVvv+JXby/2jiJna7uW8uAkFoX+f548g43E&#10;shxg4GDV+O3/AATE+NX7Odkl54i+H+vR6Vgv/amnRDUtNUDoWnt/MRSfQkH2ryC18J6pe3Cwrboz&#10;bcnoWx7gHI/GtJSpVYWlqhU3OnK8T728Gft12WqaXcX66gLq+s76O8lWVSsrw/KH3TqFJX7gXK4z&#10;v5HJOpffttaLpF4s1rr17HqixDc4unWDUDErLteLLpE0m7DEMY26nbyT+fL6FqcLlHt3haFAo847&#10;fl6kdR3A9azoo7qLZJ5UbZ4ynzYOfqe/WvPeXU3K6eh3Rx80rNH6/wDgP9rfS7LXbe41TxR4QTwz&#10;pd1HqTXFreyaWbeyXa6xyb2dfkJKyIzBWLJhlyoPqn7Peoy2fw8iaHxc3jKyvjMPt+PtNpqFvM7T&#10;pJuViVyuE+b7wTI6Gvxi+Dfxm1j4PeJ1vtOj0y+3QS2txp+r2YvNPvIZFAlSWFiAwO1D1ByinnAr&#10;9Fv2Bv2sdC8ceG9G0QW9jHqVjbQxy6Y+22iYxngKDxtBAKhckKzD5s1x4nBunHmR00KyqadT79+G&#10;Oq6frFzJ4d1CYzWojEkEqzGWeaN3GAq4bAQqCGGPm6ZGa5zVPB3iSa/1xbrWtLlF8lvFaXKQeS2m&#10;3UcbwS4/5ZGN22yoCSUMjAhgBXn0Wv3kS2B0OHU3uNNW3n+0WuXNpbxmPz5W4VGiSKWPgd2wACWI&#10;9m8b63Fretwx6fqVrDcXkFrqvl28QlW4t38xGGBlip2x47/Kx+YcV8/iqcb6Hs4WUoq0jzXwF4Xv&#10;pNFtL7VbfQxd/ZY5tQezOy1a6kUsHiJ+9lVU/KyYOQRnAGT8XPgda/Fay0PT7zVNa0TU/Der2+o6&#10;JqljBHPDcFUKQbgUL7AxRWWMhwFBb5SCMuT9ofQdd8S+LdNs/F2j2c/gKcR61fySK0WlzoXF2l1B&#10;wVhQRxZlQIQSzKTtYV6d8EvibpPxo8PDUNF1HR9S0u9ghvLQ6TN9qjEZZkbO3GEEiuobClShBzU+&#10;xlTXMV7TmPDvBNrN8WLO81zTfDGn+FviJY3CaTqUlzpk0j6RMjHzLceTKhkhdpJGVS53MU+XC4Pq&#10;cHg7Ty11IoW6sby7+0PHeuRHaOyCBYwAB8m0vvX7zCU/NgrjqPiL4Zks7K+1O3s5L7VIYGW3hSTy&#10;pLmY5Ma5lITLMo2/MoyP4e/L6d4mit9Vt5ryzudBfVnWBxe28iXkMrvEFhlAUiNkaZg244DMWDbc&#10;4pVGjOpFyV0eX/tD+LPE+hfD3xHa/Db4e6rqniDwnpVnNHayQSPb6vatEdqxMjCa7MEe5MZ3quzJ&#10;yBnpfDXhfXvGPwa0Wy8beXoOs6hc6bq9ytsxeSGa2lWZ4JNrYIY4Td94CQk7jjPSfBrw34ovfHHj&#10;jUPE1vY3Hh9tTsYPCskUbFobeK3Y3EsasxaKRpmI5T/lmGBK8VT1PwP4r8VfErxkY7nw/DorWumQ&#10;aZfRq0l7LC8rLqFpKPN2Io2+ZG6p/wAtDyNoFelGWlvmcEopSsmdzE99438C31vDa7L7SylzLLcx&#10;yy2dxMOEVZIxGWKyAkgcoRnHauV+KPjBLrx/qtk1zZmz3Kqw3tlHcW13G64KOsoAOZJIiHT7rLg4&#10;PFdF4Z1Wy0bwJHb6bc/6LfarJNBGbhnmjE8zmGM7mJEjRuu3JOVjBwCeeP8AieNN8Ya35F1qVjBq&#10;nz/2fMjJHqcaYSZmh388KkZIAyQeQwIwVJqTSRdBWTTPtrw3qH9p+EtKuSQ32ixgcuB8rNswQD3H&#10;HGOlSE7m47da5X4QXMb/AAk8MLFeLfRLp0SpOrBvNQZAbjjJ74rpBc7XYA/nX7Pg5c2HhLul+SPy&#10;XFRtWnHs2WFfsKF+9UaSZlqxHA0jZHStzIIyyrtz061E77TmrLQssPvVV48A/wB41MRu5JG/mL1q&#10;aFsHbVe3G0YqxDxJTkVEswvhqtwycrVFW2nNWBdKv1rCRvA0F+UdcVNBIvrVCGcyCpWm8tKxcbm8&#10;J2NKG58l+Ks21yDMue/pWPDPvkXmtvTrfft/OuWt7qOmMrloWHmHKr8rHvViDRVz8y4rR01MIp2j&#10;PSrOxWavOlWlsdHKnqVVsVhHy/LUkZPTrgU4z7H+bpTZrhdpxWWrHyoguHXP9Kw/F8H22wkXPyuu&#10;Ku39xndgms97rnDdPeu/CxtJSOetqnE8i1zwhqUkflrEymMcN/fqhZeBNSWcqyjlgpx6V6jrGqQ2&#10;u/evPbBrIufElrGpbd83Xg19rh80xLhyxifKV8rw6neUjDj8Jf2XKgjzuXu3b6VtJB5tuxkVdqj5&#10;c1Tu/EKxp5hb5TzVG715rpfl+bvis5xrVdZHTTlSpaRKXiaOB5WXy4tynBwvWis3VbqaSBpvL2yM&#10;ecdqK9fDxkoJNnk4ipFzu0ez2qsF5/h/WtSC7t4pNu35FXcR60x7RUTb2U/KfWoW04u3zfxelfmE&#10;5xkfe8tjA1e1ie5Mkdq67iTkn1qSxXZaCNo9rKa3PsOzcOv1obTEMZO35j1rojitOQ5Xh7S5kUQI&#10;WhEnKsq5OTWXrPj210Vd0ccj3APODgH61qarpbFW2jtjArifEGhss/zRsBjOTXZhVCcveZz4mVWE&#10;fdNBvi9Mt6uIYvL7g9T+NU9W8aya8jqYIY1Ujbszurn5dAZVkZPm7kUsVvJart74r1I4ejGV4o8y&#10;VatJWbNXTtDbWJmj3svvjpVDxNocfh92CzrMp6dNw+tXNL1FobL94u1uvDckVz2sp58rS5bzHb5h&#10;XVQnNTs3ocdelDlTtqVoLxhPlflBHOBV6S8aROefrVGH5AMrtqcyqyZrsdm7mMbpMAVCnmmb9pBz&#10;URh3v1P0pc7V+793iq0aM+azLcN4VcVet7/JrGWX5t2alS42tnNc9Sk3qdEaxvfa183jdTjehWXH&#10;c4NZCXTAZpVvSuN3pXLKmdEaiepuW83z9e9Xo7jKgGsG0vOByPmOOTV6G9wOevtXPKmmbQqdDct7&#10;njrVqOfaAxZm9qx7O43xitC1k8xAwbINcNSnZ6nZTqGpbylCM9e9X4JD/e/Wsyy+ZqvQwMRXDUSP&#10;QpvQvNN8mBtz0GQTn8v6V+Mf/Bfz9tC2+Lnx30/4b6dqEbaH8PDK1+Uw63WoybfM6dfJUCMdMMX9&#10;cD9mrVWiu4WZhtWRScexB/pX813/AAUB0W40n9s74qGSS3EreLNVWNZclsNcuc8f7LDrxwK83Gy0&#10;UTuw61cj5m8XQKsrI3lw5CbZNxOMbuD+dVYYVsILxrIrMJ2W6DHoGU4ZR9Oa0PFFt5NwYzJI8e8o&#10;HYDJGSBx+BrOtdUj8G3YVU+1QvLKLkSnC/eHy9OOPesYbHQ9UW9QuZNKguGaaOO3abIGfmKFecfj&#10;XB3JufEwmlKsluoAwSfm/wA4rcvbP/hIb9WcSC1hz5al+WOc9ar65I2n2CgtGnnZbYB0FVYlI5a5&#10;szHcbduRnjnOK39At1t5RtZfMUAqD1as22j+3XMiIxJ2EjjvWtpLLFAr7V8y3TfwvI4wf8aNEHUl&#10;0+BktnZo1jkaTldpO8VfiuPI8swu11bySgqEUK0Yz82e+KhnufIRVVpP3xZQRyuQMnJpqSNBJ5aS&#10;RRKVQEsmSWJGQh71OpRvadc+WbXbhZLdlZJAdkqkNwRn14+76V6t4V1O60LX5LiXUo4ZJIzc2zah&#10;NGIZJAuWjLRr8zEn5Q474z3ryW0cXFsqiOWONWZcspWSFge2fUV1Wk+Nr3Rbpb61do/srJlViw0o&#10;wAy5XoSPvHkEdqwxEOZWR0UanI02fYHwW1zwvNeXc8f9hsupXMU3kNMs0ZhBBjbaVRl2/MxCMNvH&#10;HWvUPC/iCwsPGFrHptjZ27xtHaX9rM0krMGMkpWPcoBIMpwSXIBIwe3wjc/F6T4Z+E5tsb7rhVax&#10;8u7O3yzGwcbc4xludw7DrXsXwS/aig+Juuys+oH+0NQvXuksrpAJINxDxm3KbvmUoFI24YMeOK+e&#10;xmWy1qRPoMLj03yS3PvTTL/S4V+1XTNpGl28f2iaVif9GtY9zMZWkBLKiqvfBEpwfTS03wJp3ir4&#10;U31xoPiTW9JufFF0+vR3ZvYrm70+WRkkeG3LgYjCRBXiZnChyuelcX8APGdzq/jO88L6to+rRzac&#10;oW61C8tFXTbiKZ2jiRJN6puk8ksdo3DPbkV3Hw+15fjTqN7rmqQ6wdY8C65qlpZz3OmGwa3jaKNH&#10;t3jfczEbdyuXBdWRhnkV8/XTpwZ61F800mfnF/wVt/aDvpfjjqngjS5IPsNgkY1PbL5jeex80QDj&#10;CKPlY9STjmvi29a8zuK5/iIX5s96+lv+Cjvw91R/2+fimsljJH9o16S5hYx7POjdEZXHqpXGDXl3&#10;hf4V6l4k1SGw0nSr7VNQmOz7LbxGSVi33QAO3Xk4x6ivrstp0qOFio2WibfmfN5lUqVsS73vsl5H&#10;nDapdXB2rHICRkfLjb75PFem/s9fsjeK/wBoXX7dLdf7M0uTPmaheZit8LwQrHIdh6DAPAzXp/hj&#10;4E6L8FNI/trxNbjxNrdtLIsOi+Wfs9q6YHmSo215sNxlfkG0n566XQvj3NZG3kuJrWSYyhWUIsWw&#10;FSzoD02CQJgFegIBBNaSxUp6UPvKjgYw97Eb9jvPhf8As/eDvgD4i0k6Toeoah4ottBGuG98Sxm2&#10;S6keYRiK2i2tGkiqrEYZiD1bkCvou6+MB1fxJoNv9sk1ldWN5Laz3F3hRFF5QdZJcFYWWRmVSyYY&#10;KwHTn5cuvjPpviy4s57OG1ZpEmgRbeSb5om/feXGWkMkfKELmT5eldbY/tHXepS6Z9o1DSNU0m9s&#10;Wi1QTX8S3mnTLKxhm8tmDtvDg70ZlDKSRXm1MJOo1Opq/M6frUYrlhoj6N8K/FfQP+EptdUvdPt7&#10;fVJtPMF3LbIRLLb25LyByuUBjX5xuQMw6HA49O8PfHLQ7qx3Q6tY3Ezb7yFDGY2nRceXIFwSyHLA&#10;kgrkghu1fIth8VdFfxlda7DJounalqshe/WC6WH7TL5KxJK+WKeYUUjcuMfMMckV02g+NdH8YeLb&#10;DVluLG78RaGraVZa7Z3W6OWxeVZniKYRGkBwivt4AK89axnhe5ar31Z94+DPj1Dpd1p6Q3FxDb6t&#10;K8Km5gfczED5CFAG084Zxznjmrd98LfBGuaneavD4D8E3FxdWoK3EenpHdzS7WBieRFT5SCAp3Bu&#10;SG5xXzJ4Gtjfarpsen/2orGP7ZLBdrOtiZi7jzIXwEJ2ph13Exll6k5r0XxH4H8aeNPA+sWfgnVL&#10;jw7qV3HKtnrc7SX/APZzxyq8a+RtPnLKjTRvkhk2JwQcjj5bPlT0NIyv7zR61qnwc+Gum6Pff2p4&#10;f0f7OLUef9tQSW6omdylJSyKBuPIPO08mob/APYj+CevI0Unwr+HFxNMxI26PDGxDMApBTBwR/dP&#10;41y9pr+s3Vpa2d1qOuWMtncxrNOI0gUmMExxyLJCw8l9x3jAZRgCQDNdxoHjK4k1Zv7T/s1rVZWe&#10;Ew+Zu8joquD0cNknYcYweKzjeOkWac0ZfEj5U/aY/wCCEPwf+MkdxfeB73V/hnqkm9kSGZr7SWIC&#10;5LQuPPiz83Ku44+7X5ufFn4C/En9gL4wR6P41t9Q0dj8+n6rp7Ys9XgVlPmQT4KuvC543Jn5gK/e&#10;Gw155dVt0ureaxljjlt2eYbpJ1IGNgz91mYnGMjbjNYv7Sn7OPgf9qT4UXXhLxbp91qFlrkglV7d&#10;CbrTrtvljubc4Ko+7hhkK2Ar9RXdTxUrcs3dGEqEU+amfHX7HPxsHie1uri1urfVLPW4oXTZLCZL&#10;aflZ45V2qVb5VZo5ARgBgSGAHtnjrXND0z4fHXJLfxBND4StxHDLobXchuLOeeNljVrclyYZo0UB&#10;VDKrtnKua/KX4l/DPxV/wT1/aX1Lwp4iXebd1a2vYQ32bW7XduS4QEgMjY24B+Rgy9q+3Pgf+3X4&#10;W8S6v4Ws576P7DrEX2K8j3FUWN15JQnblNr8HjgV5uKwc4yvDVM9OjiIS+Lc9WtNF+G9pBqHiDT/&#10;AA0trJ8QLM2mpauNHnvE1GN43KSX8TEuVGfmK7cmUg84I5HwT4H8F/DD4l/B/wAHeEPEuoeG/Emg&#10;2N219oVvfRXFhdaYrRzSLNFNiS4D3ErtE6sz7UfIXBz598dfjSnw5+KGueG7vVmXZYy2MUm9wymV&#10;TFMiugKfvNkRHXlWwOaxPg78ZNI0D42XHii81DSbfT9Y1VtKt77UmVbmwtbiLEOnwTMz/L5yyuQW&#10;Ug4wTnAeFjOUG5N2/pGlaykrbn6SmG31/wC1GaxsTEwMqkXOftCyD5gFJzjgDAynBI4OBy+veBLH&#10;U3+wz28jWtq6YRLmSFlZFYxPDLGwKvGNwIOR8ykg9Kf4D8SDWNDjuFPks0jFGAb5TjKgqecDJyQQ&#10;eevFa3jm21yPxDo99purTQWMFrNaT6a9tHNHeTuY2hnEjEMjRGOZWXlXSQZwVqY2bszGWi0OC1rQ&#10;vEzjS4VuLWzt9L8RxOyxQb/7dskkX5UycxCbzmRicFHi3fdOK6HUY1t/DN5pDXka6tfadfXENskh&#10;WWVUCxySx8GQKjSRhsYVC4zgtVjwvqNp418GyXGmt/a0Ed/EbiKFhJCjxypEyxFmIO3yyduRyuOp&#10;qv4t0SHxN4TsdVstBh8Sazo4ksoLrHl3CwNdwR36RSNgqSkRZlJwzRYJrqS05TllZPmRh+MYtS8J&#10;/Dgatp+k6VcaqJ7K6ukslO25gSZVeNS+5mZLUFUbByIzgHivMvG/hLw1qXxh1a/uNHs7fxp4aiEN&#10;trLW/lztE0ewvE5zvR/LAyM42lcqDivo/wAW295e2s62N39jljnPlypEr7ECqE2YIHQ8EAHGOK+F&#10;/wBrL9vXwL8FvizdeHdW1K8k1KykgkmgtrVrr7OhTej/ADHYQQ33Q2RtB71Eac5T5IGnPGMeaTP0&#10;m+C19Lc/CDw68y7ZVs1EuEEY3hjn5QcA9yBxXSh/NfPrXnX7KHjWz+In7NvhHXbFlaz1O1M0e37v&#10;Jw2M9sqfzr0SNsw/Ke+a/aMtlfB0/wDCj8lzBWxVReb/ADLlq21wentWhBPhg38Pf3rLhmVT0P41&#10;Ml584Uq+32FdEo3OdMv3N12qEncPeohJvHzdaki7VHQ0ZJGu3mnCXEgFPhTetKloWfPtS5u5UYXC&#10;FcDqxqxEnHQU6K1qzDZgmuepUSNoUmLDBmPinm2ZlxU8KbKmUcdKzlUOiNMjtbDzJVYevauk02Hy&#10;41z24rO0myYlW461r+SUFcFepfQ6qdOxet5doqZJ93zCs+NpFBoi1E26FWXG7PzHpXF7NvY25kT3&#10;Nxge+ap3+orDGRu28ZyaoalqbSRYWQKc9hXP60ktzub7Q2NudvTNejhcHzayZzV8Tyq6Rb1TxZb2&#10;E0itKz7QCcCsDWPiFCQFh3PI3b0pg0OTVHkkP8WOFOeB61z/AIi0GSxZmjLeWx5B4P4V9HgsLheZ&#10;Rb1PAxmMxKjzRWhU1PxVLNK2+TaWz8vpWW1+sqtuYs2M5FaVjon9t2DMsfC/ectjFYmo2S2MrRqd&#10;2ASGXBGPevqMNGknyxWp87WdR+9LY1LO4jlgVS7Sl+3pT0jkt2K7cbuKZotrDHao0XmMcZyRUuqW&#10;1zHIrRlmGM9Otc9RrnaR104y5VJlXWp3Wx2xs2e+2iqerQXSusqIj45dWNFd2HpxjCzOWtKTkfTx&#10;0V3XdgDnpTjpDRjnFagGExuofn8q/DvaM/T7GXHp24tux1pw0hW/hB/Griybe1OWQZp87FZGbeaT&#10;vB3ba5fX/DPnbtq7mz6V2zJ5g96ja0DL90V0UcVKm7oyqU1LRnn9h4HMKZf7xOTxUNz4MVZtu0Nm&#10;u8msNh+tQNpwMm7H3a6o4+d7s5/qcLWPPbnwb9lbc0TScYwazNS8GLdXGIxu9+y16ZfaI07bd3yn&#10;rUS6CsA+Xb+VdlPM3GN2znlgY7HmS+CGVPmVTjvjrVXUPDH2dRtj474Br1hNBTjcvC8YFV9V0WFY&#10;nbGRjoK3p5w72MpZbFo8bksWXaDu9ORVe40qSWL5VXrngV2ur6OtzDuhgcLu6iqljocsb7tn3eee&#10;tezTxvu3PKng7Oxxc2ktbqrENyewpVgVum6utv7ZHfay85JOKqp4fWePcq966I4xWuzllhddDndj&#10;KerfgKdHHkgfN05BrrF8KqzbZI2jyM57VI3gyNIfMz9BnrUyxcWrGkcLJanNQD5Od3yNlQMVbtyz&#10;ScZPetf/AIR2JBuHYcioFtVSboy1j7SMtjRQa1GWZ2t82OO4rVsZ8bQW7YGTWeId7n19qkjVoj/D&#10;ntkVlUinubQk0dDbSqnOavw3+1etc9bzNt+9yODg9KtxTOy1wVMOjtp4mysbMuqbo8KqqzcAjtX4&#10;Af8ABajwlJaf8FFfHUdvp7R2uoajHfeZGMbhNBC5yeozkkmv3qyWwGBZTwR0x+Pavxf/AOC+PhiP&#10;Tv2y769t4brzNQ8OaddzbWO2Rwkqkrj1ESr9RXk5lRUIJ+Z6eBrOTa8j81vHunMPETrA8ai0uGiG&#10;1t27YWBzjpjJ5rnjcN4gvpEmmUCYlsLj5m2jnP41ufEDW4J72aw08rJd3cjPPKq7TDnkj6nODWbp&#10;FnbQwW8Tou+FWO6Q42Duc+/SuCOiPR5bsbaaiyWYVljxGpEnbAIPQ965HWNSbULjduIjjGyMHnir&#10;nifxGt6xWJv3eeoGMDaAAPzNYcQ86UrhunGaq5EjR0nchzu+dhj/AID3rXtTHanau9o+WC7fmPFU&#10;7K28i23Rt5bMoAbGcGpnu1BGd29Rz2ZhT3K5bGyuIrjhnbcTGxONoOO350tmILq38qYR3DREFNyl&#10;WjZehzWTZ3sF6JI8rthHKp94n1q7BeQxTfupPLjZN25/vL+ND2EtTXtTKtm21vOlULKTM3DtnBBx&#10;3FaNvqeDJ5km1Yx5Y8gbWPORx0P1rKtXZ4WdFuJpG3HzCoxjrweOaf8AbWv9Nj3GVnnjIyF2mM/4&#10;1nJdTVaLU9b8b/s8y/Er4AaDqXhG7j1BrPfFq9hJcIJ7e5lfO4R/eKlAqs33QVAHU1o/s3eG9F8G&#10;6tNBrkMi6hocq28zQTrDJCyyr5iSHaxWMjncoDAKSMjIryPSNZl0DVbxLa1lsW1JBPcAM0izoB5f&#10;zdeM84B9OmK9T8H+Kb7xTaafcR6tb6c0WoM+oWMGmRSI6Kg8siTJkX7zZDnaRnkHFefOM1Bxb0PQ&#10;pVIOalFan2p+yfq91aeEtJ0fWNX1bVLy5SRWsNR1CO6NtcxNGJza3kKhGjdwjru3OCRgKC276e8f&#10;T2XjuyTwvq3iybSdU8Uxz3Wgy2DiHUHjt/KlklTf8km1ghOeNj4wBXw/+zL8U5ND8QHR77ULXZqb&#10;m/s76HR3jht5ygjEV5Eo3RygxKBIhYEMO5r7g+D+oP4g+E9jrlvDcapNcQTapYrPaxLdIJULeVAw&#10;GEdgNmDgnbg8ivjcwjabZ9Vh27KZ5P8AtOeCF1Lw9pY16y8D+NNWsbu4t7W812x+z3V7BIDLawyy&#10;xTRMzxrmMkAKccDivi3U/wDgoNqnwG8N3mg2vgXwx4dvLm4Ml9/YsoikhjZlJR2kV2HGQFLkjcCD&#10;X6EfFHWYNB8K2Nxqhk0m4uLCTU4ra+bzLhRDCJZFCjcvmIHO6Mc54FfnF/wUI8I6afiBpOraaqfZ&#10;fE+gx3qTG38mS5wQhdkKgqQDGMMMgEVWT8tWr7Gurr17DzKpKnS9pR0fXQoaf/wVAuF1CS9vfAej&#10;PdzxGIXDQxTXahSWUGSVXJUHGVzyKsSf8FOdD8YXKr4j+Gfhe6tLq6klvJIdMjhnMbR/uyhAyzeY&#10;CTyAAelfLXiTSGsmAaR4pSyxvhsruY4+gqO80yN7l4ZPMVlPyoW2O2OMg19jTy3DrVRPkquZYhv3&#10;pHvOlft1+G01BFvvgv8ADvU7fCSXMJguYWnkHJdZFmCoO2DxViT9tH4eabq0uq6P8H/D8eoXFuls&#10;6Xl/cXFpFtYlmijaUgFgzZ7ZAxjmvBp9KhJC7NkakMyBdoRu3Pf8BWaunKS0aqPLQ4GDyBXR9Upd&#10;vxZz/XK3Vn0l4i/4KJWt5prfYfh/4HsdRQCK3nh0ZMRx5yVZSx3g4XnKkEZFaPhr/gprFo+rWt43&#10;hPTdLkhvY7ktp2nW/wAwA2yf60E8jkZGc96+V/7Jj2/LIwOSSSOcCq7wbJWx1fkMKzlhaS0SD61V&#10;etz78tf+C2KR2rLJpmrwutu7RR2YgtkinznaJNpcI/AOQSMc5rUsv+C8EF0TLfeGvFEl1KcvNDqs&#10;AaEKnyqHWNdxZsHcw52nivznmVYj05XBB461Cs+1zjvj26dPyyaw+oULaRK+vVe5+o3gL/gvrbW9&#10;95fiHR9YvrEOAhhYmTYx3kSK7PG2wlk4A3DBwOa+mPgH+2t8Ff2iYk1PSdVjsb+3+W9W2P2W4Ejb&#10;FVmjkLLhm+YbE5Jx0GK/CeNgWX2ORnt3q/pM8+mXMd1aXctncwlWSWJysilWDKQRzwwBHvWNXLKT&#10;Xu6M1hmNS+p/RPJcjxdqq/8ACPeLNHvJrdTG0MlxDEJcZ2qNrkL0JyCCenqB6D4e8bSab4Xvm1uT&#10;T/D+oR+UkLNcu0RVyqIuXBEbFz5e35sfKcsCMfzzaR+0zrR8dDxNrEmrapr0cabZoL82KzbH53CE&#10;DaCOdw6Nzjk5+2v2T/8Agui3hHVJtN8fabq0+jtdzz2V7LcnVZLKF23CGUFFLqpOA6jPAyD1rz62&#10;V1Iq8NT0KGOi37+h9v8A/BQH9hbRP27PhfJo1zcLFrlhE154TvSAP7OuTu86CSQYYwTYjDKR8rKX&#10;G3Bz+IGqeCdW8Ba1cafqkl5pmvaPK9vc2jKUe0nUkMrDAxghh0+btX72fBP4w/D39sCPRPEXg/X0&#10;vpNEupZ9OENwIkhlkhEMltMD8zKy8gSBfurjkHPz/wD8Fhf2W4vHf7Plj4qtfDtuuv8AhW/hFzfR&#10;RBbm6sJEmRtxA+dFlSN8nJUMcnmuOlialGap1Nnvc7ZU4zjzwep+YXxt/aX1j45eKF1zXIbe1Mln&#10;DBP9kJZZWiAxIysSd+4b8jGDmup/Z++JpEcFraXs+nedqEVzctMjXFvdRouYWEBRwZIpj5oYguFD&#10;KCQa878W/Dd7JSrLNG02QVU7dpOMc9vWtPwJ4f1I+JWa2s5NPbTRDcWl9MkixiT7sL5x80ZbJJHT&#10;A6ZBr1/Z0lT5YnDTlVlUufrF8Av2gtP1XU7zwvqTR6LqWi6fBf3KzxOLKW0uEQxS29yT5LRMkeVy&#10;f4j3VgPQNG+M/h39of4ya78L9Y1C68O+MvA1zb6ro4e6e0urkxgMZUjJ2zWrrIgyrMCUlBGMV45+&#10;zNqE2p+Chp+qSxXml/YZdPubQ/MjQqAskTRMpKxnLFVYNtLPyK+grdfDo1W31K+0aw/te3s7h9Gn&#10;uNNWS8G7ZvhtmZVCFzJCFjDAM2VXBBrwoyg7pHqVLxdzvLv4ZeH7V2hurRbGy1KKeyhNsBB5Mc+5&#10;rhTswpJGHWRgTvBOea53wPpOoH4RabZ6pDD/AGvpdpBHK1ncCzSe4hYtu4+6JNgdlYciQq2SM11V&#10;h4gkl1HSbqGC+ht9Ys0UwStua3AXfEDhcBmWV1dT12pnBqnbaXM19Laxqf8ASAk1sHm2fIxCPx7M&#10;Acn+/wBBmqfmTvuc3d+LLO81LWLHTbmwmk0C9is7m283ypoZisTovl91aLzCpyAQmRkKxr8Yf+Cj&#10;/g3WvGn/AAUR8Q6Pptq+pa1rV7p1pZ28bKXuppLeFY0XgLhmIx6BuTX7PaX4o0HxxZf8JBZtpkia&#10;05e2nCbZJUiUbQ3y53I0sijdyA5HQ1+ePx/u/CvgH/gprY6jfWKTak2t6NPJIW3icLuVrfodrZ8k&#10;5XBOfat8tqShWbSvdHPj6SnSSk7I/QT/AIJJ+FbvwV/wTv8Ah3pl7dQ3k9ut+PNilSaMj7bKu2N1&#10;OGQbeDX0Mr7AR3Ncj8Afg5a/s5fBTwz4Itbj7ZH4asvszz9ppHkkmkYcZwZJX59MV1RkDPmv2PA0&#10;3DDwg+x+V4uSlXlKO1yZOGzxz6VaSQvEoVtqr196opL2qaOXCGum3YxNCHnnNWIGzWfBc8VahnwO&#10;tYyNIy7mpb4Y1aDhehzxWXBc8de9WoZ8vjPbNc8onVCSNC2G4fNV2Bdjei46VnWtzuC/7VXLebnn&#10;vXNUudFN3L3lbulT2OmmeTNQQyjGa0dNuRCA1clSUktDqjE04YxFFtwOKnVwF61RW9WTo1Wbc7vx&#10;rh16m8dCdP3gPcUq2aOg3D8aEGDUwYdPQ1HMw5URxeHrVW8zy+fTFUb7w1De3J/dpjHStYXYK4qO&#10;M5kYg9qqNSae4uWL0sZUHh6OwOI120y60eCZWVolk9M9q1HJduaYYxmtPbTve4ezjaxzl9oSLa7V&#10;jjWNvvDaBXKT+ALP7LJG65ZjlSODXodxGJW24qvNo6ujHA6V3YfMKlN3TOWtgadRWaPO9F8CQ6RN&#10;/rGCqflVn6Zp2p+HVUny2IKngitzxNoTSlfL3BlPJFU51aG22yMdw5ya9aOLnU9/m1ZwywkILkUd&#10;EczdeGY2mVeBuHzDPU0VMb6S51DK7W2HvRXpRrVktzh9lTerR70JcetNefiq8j8+lQSXGOK/N+Vn&#10;1hbluAP96iObc+2qQn+apYpqHGyAuI2WqZMdc5qis7KuR8x96njl3AHAXPUA1DAnZFfnB/Ck+zKR&#10;SJL8p+tN8+oANu6q8ioZRu7GpxLzUE8IlO41rHcCOcrk7areQJCwZcg8Yqdbc7+c4qYWmK250idz&#10;Jj0GOOAosYZWPArN1Xw4sELMq4/2a6ojHoKjkhWZDuXdWsMY4vczlRTR5hfaI1vJvG5t3bFN08xw&#10;xv5yKBjjJNd/N4bVpdwXKt2J6Vh33hKPzfLeJtoPBFetTzCMlaR5s8JaV4mfEIb232RzR/7e48j6&#10;U2Pw3tP7qbzlY/Kc9farFz4TeUP5K+UmPrmrejTTaBb+TIiseMH0qpVtLweoRoNu0l8zOvPC1wkL&#10;fu2jPpkHP5Vj/wDCIXVzKflavVlgW8VW2qOOlSf2XGF4VQfUVywzWUdGjWWXwep5fH4LuxCWVdpG&#10;M46VDJorwIxbd8pxkV6ZdWKg4XjvgVl3Xhz7QG8vHzfzrSOZOT94iWASXunAwxEDhT/jV21ZIwd3&#10;3gO4roP+EIm83GFqLUvBlxaKrbVYH0Ndf1qm+ph9VmtTMtoftL/7PovT19K/KL/g568Ma14auvhv&#10;4i0+1jXT9d0u40Ke8jA8yGaGXzgnX+JJm2k/3TX622tjNp9yCAVCnOBXwh/wca+GrfW/2MPCd5LC&#10;rT6b4sUByOIxJZzLj8WVRXBmElKnp0PQwEOWWp+AWjaJJp8MbLCJriSX97nBwdy9T6jBpdW8MpeW&#10;8/zR4UkfKfmLDmukvYba11QwRBt0O+aUDlFBIIyPXk/lWTBqbrOI2dY3O5WY45GcAn6ivHUrnrxi&#10;ked3/h4Ix8tm2n5uajt7JVQHay465rotXtt92wWP92rlRtPD+9Z00JXYzMi+WcAHox9DWqdzPk6j&#10;UjMabQN23lgx4UdjVklT8rx7fk4kHI696qKnlI0a+Zu6AsOo9x9alEqxx4dvmVd7KOh45P0zVxJJ&#10;fsMel6h50M0RaVQcovQ1BzbS+YxZJp/kcNyMeo9M96j87eoU/Kzcls8j6VHahtke5o5mUHcTk+3S&#10;nLYEdFDumnW4kvLho9qhM9Bt4Ix+VXJrwedGrH94zEtuOxsDn5SOg9qw7TcZmj84DAG0sTz9BVyM&#10;yRruXDZPyhsfLnjPWoL5uhqHVrgs3mLmxER8gswXn+I4659R0Nb/AIH8QXehXsN1p81x9syMOGEc&#10;ckZ6qQOWDZAKkHNc5FItnHgMGjZdrug+ZD65pxu4545FaRlZc/NtYNIMDHI6YrOproaxutj6s/Zf&#10;8e2fhDUL+1uGuNHtL1Tbu+kiC2ngDSITN9onz5ipneFTYylOSdwr6u/Z0+GUXg3xNfarpurahM15&#10;FHJbWsdw0i3tyD8k6pHI0LxuJHHIBVsFu9fmv8P/ABq2mXlvKq7k3faGkuZ44WgmUEsq8EsjgHI6&#10;cDJGBX1z+zj8QbLUNWm0m+ka3C35OmXtv5aNFHMiYX+LaCwWPewCqWVs8mvmM2wK1lHQ+ky3HT5e&#10;WTPu261Kw1XQof3Fi0drLGlm0rI+26mjBU7zk5YDBCkEDORXyP8A8FH/AIU3GufBxNWslmnbwndx&#10;HzjF5kc9rch1uB5ucCSOWFCyLuADIcDNdp4J+J+uLqFneappNx4Sh1A7dS0C4n8q80iQMFEkGN1v&#10;NCI2kcktlgpVAStZHxL1fVPFHwQ8WWd1ZzWt3rEbQSSQopsbWVll2SMoPyMREQztjd+7Yr1rwsLG&#10;VLEJ+Z61T36TT2Pzi1GwjudA861Mc0cuZAJHGZVUnkhsfMPpXO6voNr4lt7WWSGRY5FKk7/3kAPV&#10;ge4yK6jXPEEHiFmkkhjeSKFt/mx+W8auBjaf4j9K5m0v2tUWOVY0aA7I2kz8yn1FfoFOVkfEVFda&#10;EWs2cNwFVkk3RldqkYOQOpqkokeVm2/MvEa45I74qxcXUs17J5jRxxgBo+2fbJrQtPDF1dW6tFC7&#10;BSCDI/Mec9K059LnNys510b7Ju+UrjhiMMc+1U5I2Jb/AFYHqB92vSvCPwU1fx3eiy0nSdS1i+Iy&#10;YrKBpmJ+i5xxk88YBr3T4X/8Eq/ib46ST7Zp+m+G4Vm8nZqN0glkbbv+RI9zEEdyK5amMo0n+8kd&#10;NHC1Zr3Uz49uNBuJW+VQeeTUF14buLVlyC24EggV+g3hz/gjL4s16Ty5PE3hezvPlzBMlwrnI7fu&#10;8cd+K1U/4IfeLLzX44T4w8HW1ljZ5/kXZ2kKxZ9gXJUY7HDVzf2xhF9r8Ga/2XiH0PzhOnyxx9OF&#10;PJNTJ5ij/Vlto+8rd6+77z/gid8WJdKhns18I3nmySKLUawkU6gOQr4OV2suHxnIBGec15h4y/4J&#10;S/GnSLK3vIfAOrX1vMpMcmnzQ3MbZ6j5Wzz2q/7Uwstpr5kPLa8fsnzVaxlk+ZWX+tdT8OvBU3jn&#10;WI9OtfKE7AMqSbtsilgp6ckjIO0cnHFbXxH/AGYPH3wQljj8WeCvFXh/5WO69011V/TDYI/Wqvgr&#10;wnNYXK3Fwl5Gq3sNpE1qrtIjybtvKqVbJG3Hc59K0+sQlG8JJh7GXPyzTPpL9k/4b694cvf7V0d9&#10;Y8JXl7qbW32e9SaBvKjY8zxKA3yttOD84GehFfpV8DPjZ4s0yybS/GG7xFY6fbFLh72JZLp0G1FV&#10;tq4cMu7O5STheOtfPf7JXhuSbw8mq68lxeSSE3SO9ob19RjeMyJc27REtJlWYEqAWK/NjHPuXw18&#10;WQ+JPh5J4v1W4g0G1+zWslxfXMwW1YNHudvNLA4Ls65ABR04wcivjMyxEpVGvM+twOHgo80VoZOt&#10;f8E//g14r1z+3Ljw/qsyeb5/9lx6vssldSW+eNV8wA4xtVwOvXoPnr43/Aay+HGr3kmnyavcafaq&#10;kAlvJPOMKxmQxgqQoJwxDbAUI25XpX17HpOoaVZpothq2qHUntngttUeCO7ktnwkYlbOIhIG5w+N&#10;x3EDFeT/ABR8J6l4t8Z3niWyk0mHwdBawtPAiBpdQvmuAGE0SDFvAkUZG8AB2fPRTXBh6lRu7lsd&#10;suWKaS3Mv4D2/neElfTdSGn3zXdrchLeyS6YeYyhlZTgqrKJUKk8YLZwMH6Bl1JvEPiXSdFtdXm0&#10;29s7iHWJE8pGury1WRkRBk7gjSK6FwGI2r03A18lfE7TfHngD4//AAl8ReEPD/hvxRpfiTTZNN8U&#10;WscQttTsEtp0aWV0jO/yIlYbCULKzOjE8V9NfCjx/p3inRI9b0nVrXWEsYhGkiWhiuok3hXDggPs&#10;jmVty/KUOO5r1407RUl1PIlJ82vQ9c0jxWuuX0cdrBdXGlX2m/2hHq8LxzWDsZhG9u21t6NjY+7p&#10;s3Y5U1wd9N4p8Y/tKeF7eOC+0G18Pxzandwy3SPDq9pO95aBf3WRvgaO2lBJwRMAOQa7Lw1eR6jD&#10;NDDJD5bsY2JwnkFyidR2PzHIGKuWUwu9fmupLCC3vD5emiSZAjxIJZCBvXnys/McZx1pc1vhBWer&#10;OWt9fstZW+0ubdot7o/9m6lLHGFBT7RK8iwqAp3K/wBnb5h13YNfiB8fPjKvxA/bU8VeKFluJLGH&#10;xPLLbiP7/lwShAR74jJH1r9oPFHjaT4cfAfWfFWs2v2S403SJtSljcDzrdLaOaWJDwGby3IC55Ic&#10;9etfz96DczxW0UkkzLdYUzTM3KyHO5sdzuJ4r2MnppuUzy81qtKMD+qq6na8aGZt/wC/gil+cDIL&#10;IG5PryOKjVcnoPwrUvdLktRDHcfLNDbwxyYGPnESB89s5x+VU5bfaPlPHbPev17DxbhH0X5H5jWm&#10;lNrzZCow1OiUtL7CnInrgnFSLwOoFb+ykZ+0JFUjtViPpVaObD5Y9qsJMGFYyoy7FqpEnhPNWIjs&#10;XdVSOTGPrU1vLu4PNYSpM3jURpwzbOwq1DcbQKzYnC8biR61ZinUjGelcsqdzqjVNeC7G2rUNzx1&#10;rIinUd81PHd4UbTmsJUTojXSRvWVzWpZ3HSubtdQURjGPqD1q9b6lwPmNefWos7KdSLW50UUu6iS&#10;UkVmQaouOCamN+CPauT2cjYt+djt+lBuMHNU2v121Xl1BUPXpRGnK4Gt9oXHT9KhmulVqzf7UBXr&#10;mq8uqKS3J61r7GRPMaSXmH7U2fUPlbtWLLqnlxctzVWTWtx5bitY4dsl1EtzTvrjMBJ5rAvnWUfO&#10;EZe+TyPpUl5q+U2g1l3eqK6bcLu9c134ejKxzVq0SP8As+PeWjXarHtxRWTqmtC3VtrfN25or26e&#10;HqONzyp4inF2PbXmzIW+aq0tx8//ANatUWyh87aZPZRzLhlGP5V8B7RdT6YyTdYO7n0qaO7Lfeqn&#10;q9odLmXBby5OQT61St9X2fM2QK3jT5tUZuVjoYpdxB7VetpFwOh4rnYLw3En3l2+gNWIpvI+87e1&#10;ZypFRl3Ohb/VHPFQFgDWOmuyL8uSRVqK887ueaz9k0O6LxK7eKYW3UiA7OtBqXpoMmH7odAe9TAr&#10;L12gVTVmHXmnLER826pAmkg3NwvzLVVmMTFRVlrr5O+7v71WuR9qb5eBTjq7BZvYEuGDY/rRc263&#10;I5LZ+tNgg8s8+tTMnBNXKVtETyrqV104KT3qVtIhmCs0a7lHWmRSjyVb5gzdARgipI52X1qubmXu&#10;hyomjtPL6EfhVqN1VBnrVL7S2e9OEhI/xrJ36lEk9tvOajWHyzUvmYpDPxSUmA1Rk8026CumCobF&#10;I9zk1DNP9a2pxe4eRXuEV5M7V45r43/4Ln+D49d/4Jy+KmESvLZajp1zGSOYyJ9uQfffj8a+xpZf&#10;LkzXz3/wVP8AD6+Kf+Ce3xYhZd0lvob3keezRSJID+AU1rUu4NEwilJH8yfirUYtPumkkmSOafCs&#10;v8LA9M45PU8e1c3qyro86LG8SlS3nMgzlueR7Dj866b4hactt4maLyV8qNmJlEn+qZc9B+OPxrj9&#10;SjaMrcSQeVGznC7tzhSPmGPQ9c1zU9UdXM72INQtI5IY28xpJAnJBxvbAOfpzWfdRMrLIV2hZCAT&#10;yAeMmrMzSRhbe3M7LH1Y4JdT2/SoGm+0lnCKoGeN33SPatkrFcuhSvAzlg3yvJ0kz2+lPhlVGkV2&#10;+WHb/wACB5xS65BBOzPbvIWfkZHAqvHD9oSR2X5UTof46DJiXCJbuzIkm5SOAM5BpkV15d20YyrS&#10;KT6cVfuAuXyGV1BGc43jPAzVAy7Xb7gkIAXP8I71RGpbE58pWba2OcsMMKsWWsC4j3bWBLHBZduw&#10;461lsyzyKzbdzBjw3Q9qW3uWyvmNuwOhNSVexqyXYlkCt+7LKQxU8GpdPaeKaOT7a32faUaJhjjP&#10;XNY63m9lZlXd6Y6VcjutyeW0jPGwyVUdqVrm0ZJm/D4vvI9Sa1sRatcJE1wZbmAFRnAYZ9x29q9E&#10;8D+LFtLyZbeDw61wq7Hf7FsuriJssxDO6qSjAfKqjI9a8iGsTSCP5m2qCR8vzL6fXpWvo/iS2bWd&#10;2oW8DxyFWdoh5ckLr0ePOQG/Ag1zV6KlFo6cPWdOdz65j/as1LwXf3Om+MNa0++8PxiW20jVdOuy&#10;yxKu14DFtIA2mRl8tlL5Yg8YrH+NP7Qen3nha+uJVeHVtUsTa3sQuGV1unXa5YAjzIyo3I5B28gf&#10;erxu516a38H6tJY/2LeW+qXLTX1opaDzEdl8yaKJgUZlYlhsO5cbhkZrgfFnijUvFOpwtcSxy2lq&#10;MRSvCqSsTgltq8dQeMY4968unl1OUvaWsz1cRmE4w5e5el1Rr4bVMMfkv5ZhWFlyAOCMgg1DKskT&#10;LcNDJJG6eUQ8YZIs/e3YNO0zQ5riXT9siNDMJfNlkbDKVA2MB3yc12vw6+G118WvEY0y3uI7XTop&#10;Eh1G5klCIGKswyTjnarkDvgjNepOSirnjxi2Y3g7wBc+ILj96vmM0u22hihJEisMYKjknPGK+uP2&#10;fv2HLTxZDZ33irUpo/Lnilj0zTolmbUI1D77dpP4HBwSo+bBHWsfwT8PtH8Aa9b2fhvxRG8bWtoy&#10;wXFksdxteNmkaKbzcOhYowGCQDg81teKf2krfSvEt7oPlwyatrH2W4eBiJZ1u4wZFnihUBkVBGh3&#10;KQZCwGCAwrza+IqVPcpM7aNCMXeep9JfDjw3ofw10dNO0+M6KbFoJY5orOWzgn3K42mXncSGAY7m&#10;wVxtG6uq8I+JZf8AhIvssNlcC4ugk00M1vJAk8TII9zmVQvmK6bflbEi5wRxXzh45l0nxF4T0Hx3&#10;eW/iG11bT7GVpPEWjCbyJWicuTe2EOUEbA/NPGuFAHzDJrb+HWuW/wAZfAUlxdXi2NrrVreWVzbX&#10;d8ssKS3cQZH3lhtldgwTZjLBSPnU58eeFVuY9P2tvdZ9XaF8Qxd2Sy2M32i8jhkmSC3fy5reLJ8w&#10;bScgjdkYOflI5NN8Q+ILrw8sN1D5l8yQG3WykZY2YA8TqxONoOeCBgZ4JOK+aPhp4R+JXww/aO8R&#10;W+ieAbjVvhfqskLaZ4jjv0zL5domXlEjA73wdwREKydjmvWfHHi/VD4JhvPD1/eaXqXn+dexmxa9&#10;kigMnzF7YlHXBynmIQUySVwQaxlQ5Xa+5Mal9j1L4VarJqWvSL9sSVntPJZF2Q+WVkXOGYHB2tkk&#10;Zz5ZHAr0Bdbhs1jZYI5bJRgxSyBwJF+QRI3I3ZzxzkY6YNfI/wAMheP4n0m4tdUj1aTSpz5kS3Si&#10;/ggeJSi4lwW3uJV3gk7HTGe3sGgfEzUFvbSaWe4muNYhhiFrLbxodMjCZKqpCkEtuyzLney5IBBr&#10;OWH6GntNbo9Y1TSNH8R3j+FfO064vptP+23VlIVmW7gZ/LVhGW5DMrfNjBPccV8q/EX/AIJ5S+BP&#10;iBrmoeEdGVPDer2i6gyWmof6Rb3sczyqqRyDa0W5ldDuDIyFehNfSHwy8U6Vc3+mTXX9h31/p8Qs&#10;NN1CH/XQxvIcxiQ8hWKITjjI9q9K0u2ht9Ja4gWRpI5mmmRrwSIkpYb8FuMA5G3gAGsHTdN3g7HV&#10;Gopq0j4b+GUFr8ONJ1vSbjT9bsbyOK8toLJriPzp7lojIY7dsAAFpQI2bOVcqRgc6/7OviLSNA+B&#10;2g32oLfNb+KrK10+WM2bO63LMY4kaFY2RVZ5QN+AgGATkcdz+3NoeqeEfgl4m8SeBtWtrTUtNkWO&#10;H7UimystQiljAaUkEQYMh5buydjXA+HtWvvhf8PrNL1JVgWyElzFp7MFMb24M8Me9tscm8j5cqG2&#10;jAzk1yVlzSUpandRXLSajoeqaTreleIvFmi6lZ6k2qaFax31hqGmaZfxx2+pyO4CvIoHmCSMxBPk&#10;BCmTkY5qjqupS+I9JuoZltbXUJvNEtz5RWOJz5bOjp8xVQi7gGG0qG9a4WHxpDpviWCeGO0tbi8n&#10;ury6+QIBdO6PIcAllQnYzYJ2n8a1viTHpvxu0hru7srqxWa/ivhBa3pjeK7j8xow5X70ciFwyDGQ&#10;qdqqhHmdpbIxrXSuWNOt9PPieG6t1jj+zv8A2X9sTZdSWiO/niFZRl1CNtJDHneOh5rqtLgbWfFH&#10;ia6XS9RbV9UuWklhlSTyry5jgSSE20jKEVZ4lTLjPzN83KkDn0muNXkluPu3izSNfS2duI5mZQYl&#10;ZQo3FlCDbuDfKByc8UfAjeIPhh+02zWP2zUvBfjCGbWJtZ1G8DvpmpM4RdMtoFbPl7QrBShJ88Cv&#10;SoWez2PNrPU7L9kz4wXvxi+BXhHxhNb6fp9zr+m/a5baG6EnlTNvb7OgbaA3ykFTypA7V6k+mw6x&#10;bD+2Fms7KxuIb1YS4SWOWPbJ85BIIG9gynhl3D0NeQ+CvBut+DvixNJZx+CdL+Fq+H2fR9M0qM7m&#10;vpLkyv58T7pFCxsTG0ZC7X2kZ4r0TUdZ/tgarpts0ylQkBnSPcbkzoowoJGcAqnGAC2DV1fiuiad&#10;7anz/wD8FXPGn/CEfsCeJo5JI7e/1a2tNIeNRtV5JZY4pioJ7gSEY6Bx614t/wAEEP8Agnx4F+M8&#10;njnxh8TvCEHiCbRxp58N2WpeYtuuXm8+4MQI342wBS2Vwele7/tqWEHxS+HFi0VpshaWa60yK/tT&#10;JCt1ELlUSUSMdn7xIcE5A3DPaux/4Ja6pqa+MrdNWj0+x1LUtDeO7tLeVmjt3Xa6xofusqlOCpPB&#10;r3eH8VCGJp0ZLSUrP5/8MePxBhJTwlSvF6xV1+Fz7du76S6u5JpW8yWZt0hP8ZPfFV5X3H+7Uki5&#10;NQyI2eK/dI04JWSPxeVWW7ZCBg/jnNKVyv3aeYs+go24quREe2kMXcop4fctNJyO9NzijkiNVpE/&#10;mbVFOjvAvG7oc1WPI700pWfsYmscRNGil/kfepHvzv4bn61mkMRw1LhzH/8AWoWGpxG8VNmnFqkw&#10;O3cMZqZNSctgs1Yiy+W+WbhRknNPe78tshqzqYWEtjWnjZI6a01ban3quW+tZPWuSi1EZ61LDqbZ&#10;+9xXDUytM76eaWO0t9XLD/WAc1aGtblC+Zn8a4X+2sHG8+lNfXHxwxrilk76HbDOElqd62rDH3gP&#10;xqtca5j5d+fpXEtr8pb7/wB3j60yTXpAM045NIcs4R10uvqh++fzpkniCNhzIy7uuK4mfV2c/e5z&#10;UUmqMX+Zj8tdKydWOf8Ath7HY3WtqZFHmDv0qhc68n8Mmea5OXU3BGHPvTBelT17VrHK4xZP9qOW&#10;x0N14q8o7e+apXF5Jej93IVPrWO11vk3VG98Vlzuxiuqng1F3ijlljr6SLwt5lVllk3c+tFV/tfm&#10;Lnfmiujlk9xRqQtofUkc+6XG7jtU0MqyKSDxnHPrWPb363iLNbsskbHgg9amE7vIM8EEn86/HuW2&#10;jPv2+pR8f2zfYVkZiPL4AHoa5KSZWK9fcmvQb3bdwBZNuOlcd4otVj1GOGFDNJOeB6Gu/C1NOQxq&#10;R6lGHW49Mk+e4De4HFaNt4iS7kVR82Rnr+Vb9nYW6QqFhhH8XKj8qoeK9GjuhHNbrHDcRn7o+UPn&#10;qK0VaEpWsTGElrcihfzCGIKjPFatqrCMHNYaT+RGqyMrMp7HpWhDqGF9vrWdTyNDctZE8r+JT6dq&#10;mPAzWTBe74/c1ZhndgPSuWUbK7NEXcbwemB60ruAq9/pXMeKvF0mnssNuu7H32rLtfF2oONsUke4&#10;fwt2rang5yjzHPPEwi+U7qb5ifvdcYHWuc1HxrJp9xIqW3mMrEKpb9TWBd/EabT/ADE86RpWTmRh&#10;wW9vSq/hu7WG5+1XHmszqSQV3Zrso4FxXNUV0ZSxV3ywO107xfa34j+ZVlk4Kg/dP0rX3qVxuX+V&#10;cZpM+m2TeckFwZJiBtMfOfauhaWH7I0kyiM+meRXJWoRUrRRvTm2tSS/1CG0TzJH2qPXrTbfVbdt&#10;p86P94OMnFcv4l1+O5YJ8uFGRzyKwW8Rqjr5yqxTgA9AK6aGAbic9TFKEj0e41VbYb/L8zBCgqwq&#10;ytwHG7+E+/Neayaubq6Bj+VeCFB4FdD4J1XznkRm2sAerdaKuCcI8xVHFqcrHWmfA5qKW6UjiqjT&#10;sV4qvLebT71yxpWOhyLck/HHWmGfcOaq+cSm6opL5UQsWFaRi9kTKVizPLvPNcz8XPBMfxU+FPin&#10;wxJGJE8RaPd6aFPTdLC6KfwJFa8uoLj76/nUcGrwW91G7TK21g21T6HNaqi2iedXP5QPH+ltFqL2&#10;s5VZ/wDVsSQH8wDD5/4EDXDSacs0k0f75zIAsjO4+YdNwP6V9K/8FJ/hf/wpX9sf4meGYYF26T4k&#10;u5beLbnZDLJ5qAH0CyAV8x61raxoyusiyfPsyPkyD0+mDXnU7rQ7OtytdX63ek7l2rsHzBGySB0r&#10;GYxzOJICYwwOQelEVwYbLyJlRmUY+T5QTjrirSSxrYQxrHDE3Tb/ABEetbGnNfRGTFI9zHJEsq+a&#10;vHXpUhkkggkZtsj7PmUdBz296buWO8PAXzMmRlx9BxThcoZ23fIoIOQOtBm9BXm8xQu7CqcqMnji&#10;qlxBHettaQqDggqcHPpVhbkyLnG1k6E/dIqrNLDCFVUZlY87j8ufrQBJJAYpmj3MvH93du9ge1Qx&#10;ygqUC/L2NCXEigeWxC8kBuCBULz+czbflUgndQTImSRYIWJOFHcmrUd35Nqqn+Hjg1RG14x5n3cY&#10;I7NUkUZVU+XbtIXAPagpPsXYrncS3K4GPoKlmLWCM2f3OQBIEIx6dKopAUlZvNaZWbABGCtbnhvU&#10;0tDcRSW8V1HLH5RjfO1h1DZz1U1nOPVGsJ9GW4/EG/wvJawqfnkD+XK58tsZ2shz8rYbaSB8w61N&#10;F4Vu31FLjfD9llByqPko2ORgetMstB/tfVl1CNZv3KCNo4lCiIHjOD1Wu9ttV8PaDFeGa2N/LCmw&#10;+XIse1+ANwPcYJ44IrGV1okbR974mL4G8Hv4ls0t4UkWTyHeFDGrfbW2llReQFztIHrg1Z0H4lXe&#10;i+NYWjtV0+ZLbYl1DGN08cQcGOePJQlTIRuYZpNf+J9nql35kNla3KzBkuFht9kL4hjjwuANpyCx&#10;2/xc+tcjqWriG+ja4ihjmknD/PkMFZepAPQnk5ojDmfvIcqnLpBnqXgnxbZf2npq6lcXUlg8iIYy&#10;xHkxDaGAdcyLwD3Ht0r1Xxb8Jvhn+03ZyaxoPxF17Q9U029hsI18TToxtIB/qpIZYwCw2hh823LD&#10;GQWFfLUMjwRL500e5gN+VwR79ePyq/ofjj/hE75biHbcWysVR5JWSUE8gowI+bdjrU1sNf3oOzRl&#10;TxDTtNXR9gfAHVtc/Z08favo9x4d0vxddaDMGm1O/wBcMLmxuBtWW2ihw8cbAOrxbGDrIu9TjcfR&#10;7LTvC3w01rxBD4d8JaD4f1ia2hM+mWEisl9DJIfKk8qQFCRIocCLaQ4zhdxr5HPjvwv4zOoXV54f&#10;jW/GkR2D3trNPBq6xLB5LOJFPlSLHtBOU8whjkkAGvojwJ8aYdV8L6ZFd+K/t2n2NvbXWlapbXsL&#10;ahp8igRyQPGBvA3EBxggqwPBya8jFUXv9/Q9enWU9j3m18WQT2lxcNqdsLO8tWuJ40b7PcWEqAK7&#10;M+Qqhjg8kHII5zWi/hvxEL+e+glR9WYtNsuY4re7diBgbhnKscg+ny5PNfNP7N/xKvPEvxD8ZXvh&#10;yxkb4eX+p3F3Z3l3avGlvMT+/hiOWYqsg6suCCM9K9yufj+00sM39sR6mqgT2kiXJW4mDb96TDYM&#10;MrKuCoKsGFedWp8j5ep0QkmrlfxL4ybTry3j1WS6sW0uF7W2uJbF/wB2ygKORuRmJyVZDtU9VGef&#10;Q9T+N2m3Om6HO2k6zdakurR6dYXOmpNNEGeMuiTK27EZVQPnIUYwp5GOT0f4/eF/jdoE17Za3azN&#10;pN01lcTT4MUVwP8AWAnaOTmMEqG5p/g/wvaeHL61tE1KDTdP1B1WQ2N1uRlWQAovzZkA5wjcgjIx&#10;k0o7+8NybPVtC12Pw/cXcUmn2dlpsc6lbSCcPBt4YxsCSYv3h3Kq8gNxmvRvBfjqHxFfsumahFdi&#10;S5mkEJdPJiKzAOjMAFG3cnLHcOetfK3gD4nzeCfFM+l+K9R8JaxrEuqlYbixsvsSXUYkAsphDJgp&#10;I0aFT2OSGr1j4XeM/DfiXTJNT0n+yY7PXLuW9nnHmwi6kPDNCkoH/PJiU6ERkjo1ROmrF89loe2+&#10;ItCk+LHw28TeHtSSzht/EFpdaeztCpSUTW6rDI6r8xKMVHI3Ex59K+efH3hNfFmlWniS4gmt5dQ0&#10;lAITfiO3aU7p8SRPuR5FaSYRycN5bkEZSvbtC1ma3vbpZplsZppDHYb5QiXLKAjAOvIYPgY5b5T6&#10;V5H4k8baHZwad4SvJbX7Z4pXU7nTNytIpWOabcqNEMHduXhvmCn3rzK2jR6lHWJ8xeN/Bvjb4efH&#10;i116w8S2114F1CxEMFnHCy3+n3qGMMsowCP3jHPOxw+PSu/k8aXlr4WNvp9mdQmnlS1hSBC4sRli&#10;jSNJINsa7oxvQ/KznOBxVX4na3Y+MfAviCy0XXrfUrnQLrYEsMzyXluoje4RpI8ESpsjfAIOHYYb&#10;bXkeleNVPxRudOmmt7aOzufOuLR5DLJEimMee1s5HnQsxbI+X5BkEYaumnFzsnbTfSxjUk438z6A&#10;8IeM7fxbe29pDqVvbXcsbw3MNxGyhJdqJE8cisEMoLMMHG4M/cZrL8d/tC6b4A8PaL4m1rVtJXT5&#10;isk6NZ3N1axTWUsbXlpcsp2JOIZw8IbYVZcg9q8S+Hclzong7Sba8uJLjT7eG1tb5RJ9rS6MQKyq&#10;0WXZZo5V3HBV9pBANfVfhzVNJ0O31g3eiaBfab48jlu9Qh1V4w2rSR2qRhyqoyShyXxPtTAVQw6V&#10;2QpqEtV9xy80pakf7M3xtk/aK+DEviDR7wR3TWksekajNbx3U1oFDx5m27WkAwJHGA6/LksK9h1r&#10;xDDH4k02xiCq2rR3c8kLN+9iSGaJfmx1G6RDnAyAcda8K8Iabrfwz8YZ0PRbGXQ9T1O+uJ5VhtrO&#10;30rMSiOBLeAkzM7SZkZVwV2NkV6FP4o1C2aHEFncGK3e/jtLGCWNlcx7XjMkmCWd2bAGAqoxPIFT&#10;KFpXWxPNqZ/xwv8AVjq2g2eoXmmwXH2e6ufs1sAY2E90I45XZjuQGGNRgchifSof+CbMt1Y/teax&#10;a3moSXdvNYxT2tutmyizlNuRLulwFZHGxkK+jg89Od+Kes2XjS91DT7mKHV7JLZ3laNTcXVh9ws7&#10;W3Uo2Q6MRkIm7oK9a/Yct7yX9oG6urprtFlt7aGOzkcyQRJCl0FlgKj5Q4kAdWJ+YYp5XJ/2hTf9&#10;5fmgzSD/ALNqr+7L8j7Kdcnd744qFyuamkG0fdHX19qhICj5q/o6O1z+e2RyHmkaMFcjrSkhjxjn&#10;sRSMm9flxmrVybdiIrx3pqqxqR+GoNUHKN249aaetSO2V+lRv80Z9aAGlgcHtTw+84qCRs/LTkkK&#10;p3qZQbLp1OUJdpfb+nrUUoUUpk3SZxTJMFua1jEiUru6GE89DSq2BjPJpN+w7j+VIymRSyj5u3NX&#10;yiuOMpDAfypvmMRTAx2ZYjd39qa0mCKOUfMSeYACfeoZt33h+WacD+7b61HLLhKv2YcxHKWyp5pk&#10;s+GPf60rtmOq7HINaezQcwLNtbGevaiV9i/w59qifGfemyPsFHs0HMxVmYCgSFm/xqF5sGgS5pqC&#10;QrslefBAztHtRVUsZPusp/GiqLUj6N8P6i1hF9nyrMv+z0rag1IkfNg/Q1xNufLl3Bm+uavRag0Q&#10;+9+tfjdTD3d0fp0JpI6i41LMf936mq0l0g2ttXOeWI5NYjat+6+Y/TmoJtZBG3+tEcK90OVRHS/2&#10;moA9uOtU7nUVeX5vmycdawZteAb+lQvrfLexranhXcyliFsbE00bMdqgYPBpyXPHXNYY1jfJjHWp&#10;odRwCDgelbSw7M/bROqtLlVbC80up62tjLGmVRpOFJOMGuat/Eb/AGj/AFasqntwaz/EerLdyMwj&#10;3YGMsfu1nHCc07MueISjdGh4o1dbh/lKs2cHbWRBLsufM549qzbPUwZdo6elaC3STQY3YavShRVN&#10;crPO9oqj5rk8sS3kyYVZC3euvitW+yR+Xb5kxt5HArjLC+lt76Py353AL8teoadDIIF3LuK4ycda&#10;4cwqOFrHZhYxlexl2tncRNG0sa4Qhse9ReKb6SWE/JiPuO5rav52Me3vmsnV4jNHsz8vrXDSquUl&#10;JnVKNonCXUX7tptrF2469BWTFBJM7fK2eOtd5b+HYlfkttJ6E1IPC0JnZ48c8YzXsU8dCOh5c8DO&#10;bOS06KSBfmU+3HUVds9W8iddseGB71uXHh8ow+bb9Kp3Wk5J2qvy9z3qvrEJ6Mf1WcF7rNa18Upe&#10;JHGq/N0Jq5G/nOy4+bPNcvY2TW1xuVgzN6VvWnnW6BtvJ6muGrTgvhOulKUviJL+VvIZVZlkU8el&#10;YsjN5TLIzHJ/hrZeMtuydx6msrUJJLf5lj3KDVUXZWHUWhRuZWjXEcfyr6nNNtQTKo8sSNJkfL1q&#10;5bxSXp2xxszEj7tdPZ6LFZqv7tQ2MM/8VbVcTGnsY08PKUr3Pwy/4OSvgc3gf9qTw74ujtpo4fHO&#10;iLKZIkwktzZkRSx+7bGhYnvu4zivyt17dJeNIGmaGYsjeYe5HLflxX9HX/BxB+z2nxY/YJfxHYw7&#10;tS+HWox6qkqruaK3l/cz49BzGx90FfzgeNnlh1e4jUbYy2Mjpg9DjtXiP+Iz01smYhl+0xB2Pk7W&#10;+Vscn606fVGit8tCLjbx+77A981Svk3sY1fzOzUyOd4vuqUVcA4PBplczNi6UyWyybVy2AdvoBWf&#10;FMS8kbJtOeAx/WmPeq0bC3aQMSPlb+L6UpG+UM0aLKw25NA+YmFwU3LvDLH/AHRwfrTA/lcbfl+8&#10;cAc/Wqu8iHIK7u+OM81ZNxwuU+cjLZoJInZXfb5m1j3PpSNKSAu44HoKJ5lkViVTdkAewqEkCFVL&#10;fKDnHrQImR2lDcr0yPemEMjZO7kck/dBp80+yII207v7o+7TJrnzE4Z24A2kcUFXsbOj2iaijNFc&#10;LCYYy86SgN8oPOw9Nx4AU4zk46GqVnefY5ioAZeQdw+YD396i1CVU08W8P35CJpRjaO+xT9ME/U1&#10;HHcpqJG75ZgCyEfx+xrPma1Nbx2W5sf2rPEixnzGWIgb1++x+vpWklpdLojX6NbyQ2swimL3A8y2&#10;3dHKdSpPG4ZwSM9a5uaQTW0V1vTMbGFlHfHKtj0NEF/gTOwLBYmJGevFF21dbii1zWkdJBr13Bc5&#10;VfM3MXYyfN5RxjAz9KXU9XkayWNSrOrBwXxxnqPxrmvtyxHd+7+U5zt6n19KkfVS8f3uvGcY/StS&#10;bm5FryXkO1ldfK+X5iOlOW8REZofKlkcfIJR+7BHI4rm5L3zJW+bbIqlSynO72xV/T/tTWTzRp+7&#10;hkjRXLAZchvlGeMkAnHtSlZK7KjFydjf07XPIL4ZYXmBDtESMMOpAz9fbmvYPgF8bNQ/Z/8AiPNr&#10;+g6vost0VEaGGT7PHKmA2MMpIkOccAqSnPY188NqjRSMuGYwsVJPy89+KnGrMjLlmk4xknOM1zyp&#10;qomnsaU5umz9CfgR8bYPi7YXUdvdTajqmjXi/u/tkduJkmZ0NwAQmG/d5YxAgMFLD5sV3MbS6F42&#10;1LT/ABdpNrp+pabZ3txb2swgVrxYABBfw3AUAtKhCSRvgoyIQu1s1+ZumfEHULa581WaGWDcElIG&#10;5t3X+XTvXda1+0lreu6KtmzLJI0kbLIZDhVEboV8v7gJ3/fAzwK82eXvm5odTujjkoao+8vD+sXn&#10;wd+L/iTT9H1dvFmk+LY11LQdD0+yNnf2M4VBPbOZtsRuNxjyVLbwwZeDXefBr4/Q/tHaPqGj3WmX&#10;Xh+61CK7MDagraRcWW5Hiikt5pAVycYOAQGTLYJNfnBqf7V/iTUhps9rt0HUrG2a2nvdPmlaPVlR&#10;ozE0kLsyJNH5YzJEFLYyeRUGp/tUeOPE3jG71q98Y68usMAwmQiQcFi3nE4Z0CvJk87hjvUSy+cl&#10;qaQxkE9D7s1/4Fr8G/2oW8fhNa1GaIxTW8mqaraS6SSqMph8tR5ixTIvyu6j50dDg4z698HfiRdX&#10;iyXNva+dpv8AaFxONLvLaRrt4iEcyMr7ZElUO2FAyQWI4bNfAM/7WUnxQh1O68TatHca8sMUVlJc&#10;XbW1pOkM0kklqwT94d5lDRyMSUKkDHf0T9l79oTRNDvJrFWi8Ri8vLe1ji8U38pmltAgSWNJkZUa&#10;RQZdqthseX83GDxV8HUcLy6aHZSxNNu0ep+h2o+PdbTwjb2en31npOqzSQJaXLWaZ1O4DLEIWiHQ&#10;SK6Nv4KmNiSecbXhrxBb2mg6PDZtqHn6GklpCXjXfGIsAsIXAQS+ZHlm4yAo+7zXyT+z18Qb7xPq&#10;Hw+0vVPEfh/UFs4pp7CwUeVqpYOHtrkxZKPE8LlHYsVjkjPTdmvbPEHxVm8N6rq934r1bwzpNncQ&#10;Q3NvFdSGFtMdkH2iK5kw8bSdc4GQQQQy8V4tei27nrU5csbfecj4f+Aeh/sseJWsfB3httJ8B+Lb&#10;iXULq8F/9qksdW81gbUROCVgaM/u3wRuG0npXP8AxO8L2OpXUWtX2i6HMbyCWwaWSESyIjRl44zJ&#10;kMo3LKGAY5GeBgCtPW/jjZ3up6tot7pt14c1C2lYtHrGnSW81q8aowZWP7qZMhDlBycHODmuR1vx&#10;0tvFZ3lwkMF3Z3KW7NBdxxSQSFhNEpC7mkWQb3hkByrLMncCpj7RzUpXv+YStyWWxkW+nNoiw6xc&#10;TW2qacqJc6rcQo8/nw5jE0mI41wU8klmBMhWRWUkBhWb4I1nS/D/AI11CxtG0dtNQi0h1DRoriaX&#10;S5Igxe0u5mfaZkeR8SEASrECCeK4fxl+0tpgi1SPQbyXUnsboWF95lv5KWk8kQOVV8LHtljYPkfK&#10;0mBwcVmfDzxND4yk1i4sPDGl6JeeILkCWDTFjt5L9niM8jckDKt5hLY2IUIJAIr2IU5uDckebOcb&#10;2iz2eWW8vPGeh6pqHjPSra40tL/SdV0a1s5V0k3kyRtFeQTSH967qkThZAFGM4wWA9a8DeJtU8Re&#10;Jbh9Sij0v9zZm0DqDFdTNPK0c0dweZFwmSQQu2QDGVOPinw5+0tryfEXw34f1JtHutdbV3fVJLGT&#10;7dtVZEEMQLDZgnkNAfuJtzzX1T4ZRfBUWqadLNZXOoXkawRQeVJFaWscNrIpiaQMVUyGZTH5WCuT&#10;/FmscRGVNe+VQaqaI7qbw14I1/xvaePdP02yXVPEax2K69b3BiTU4m2iFWj4G1o3K7yOwBwa9n/4&#10;J/aNcar8ZLO41K4sbnVpI9Runkt4jaSCAkpteHqrKyqCWADggg5Bx8qW134Z0vS7r4cQ/Y49PXSI&#10;dLGmahIqMlu8ZEUiu/LZKlBKhALMrcsK+w/+CV/hK88V/tE+O/FksSto+j6XFpkdwbv7SZb6aRzL&#10;Gr4G5VSIsRxjzU9arJ6bljqb13v8kVm0orBzjLqrfefYUHhP7UCzOwOeOKjvvBskaHYd3pniuyJh&#10;U7UwGprlWBUn5hX68s1rKWj0Py55Ph2rWPOZ9Fmgdg8bfL6VAYWXs2PpXoMtqsjN/Fzn61l67ppK&#10;YjRQO4r0KOcOT5WjzK2RqCvFnGYaPvmmrIXbp071duNMkhkbcAPXmq8dk7I2Fztr3I1oNXTPDlRn&#10;F2aIyN3fBNRuMR+tPdvlx92mbdnIrQxITEqvlelFOmGGpMfLmncXKyItj6UokLRt7Umznd+lHXPY&#10;VaYrWGyDNRynAz6VI644xUcifLVXAaRvHp6ikI5zSgYFRuf3laKwDZGz+XWoWYCMLzmrB+7UDSFR&#10;WqJ5hjRfumzkc8VEIuKlaTcKheXEm0Uygm61DL92pJXBNQg5iOfWgBu1R/F+lNPWiml8GgBqELwF&#10;VaKMfNmigdz0ay8R+fB/rPmNTf26wO0t2615bpnjuOMBS2Md60JPiIoUqGVuOK+Fllsk7JH18cxi&#10;1uejP4iCxj24OTUM2vqUbpmvOl8befgMVHrzVg+J88K42t6GhYFrdC+vJncy640Q+ZlJ+tQjW2Dn&#10;LfeFca/iRZE+ZlWpLfxDlRtZWqvqrS2M/ribPSNCvBKN/LAetaTLFM29PlYe9ef2Xi3yIgEbDHtW&#10;ra+Nbedsfxd646uFqbo7qeIg1ys6li0L53bvpUj2sV5b7WUA5zWFp+vozLukVdx4Bbk/hWyl/HIo&#10;+YN7VxzjKL0OuMoyQsXg+2Z1k3FeOgq0vg+3lG1ZZFZe/aq7ansTg4qe01XK4Zs56VEpVujK5aXY&#10;1LDwraRpH5jOWjbINdMmotPxGWC4rk7fVtw+9+taVlqgKiuGtGb1mdVLkWxq3d+tvJH5hPuaz9Qv&#10;TdtmMLtX9aq6le/bRhVZdpqCNvKXbSpwS3KqS6FhRKs7eY24Hpt6Vct13XHVsY71n+f5MC7c/Wo5&#10;NaSyWOSSTbGziMtjhCeAW9ATgZ960cbqxN7amrdHaPl5b9KoxwNJMTIRj0p5u8kgjBzjB7VIkivF&#10;jvRG6DcbC8SBePu9KSS9aWRl5C9qek6uPuigsjAr0z6UXT1YcvYaibtx3nNU7tpjJsHzLmpZpUhj&#10;by3kZs9AM9ax7nWxZNc3Fw0dvb2cZlnkuXEUcIA6u5OFX3JA4ran3M6m3KdHZT/2aAo25Ydq1tPv&#10;Y5G/eYVX655rl7Lf9lW5MTmN+RJjcjg8/Kc4P4GptN1eK+e6jgaRpLORYph5eNhKK4IPTBVhz9aw&#10;rU09TSnU6E/xn+FGj/Gb4Y+IvCOsfvtH8T6fLp1yB/yzWVShYZ43KdrDPda/kw/ax+C2rfs//F/x&#10;B4P1yHy9V8N6hLpd7+7++Y2IVx6BlAYexr+sSbxdDP4ri0mMtJdW8P2maSNtyWsTBcbyPlBdtoQH&#10;7wVjwK+C/wDgsT/wTY+Ff7Z7a5rzaxPonxm8M+Hb/U007Qo47ibxJHBA0sAuowjFclGVX+UnzCoL&#10;YGOCUG9V0OqLv7rP50Zo98LbVXk8g9az2H3uwzjbmtbxRo0mj3GFZpLeWMSb/wDA/WsVYZJvmVW2&#10;8Dn3BP8ASqRILOY33Dg/yp8rNOiNuyc81E9u2UDBV3EAZNJPYyxWrSGNhCrbTJ0Un0FAFuPAV5Bu&#10;SMgFRnPNQ3V6021z97GOKiNxJJEy5bavzEY4FRIzOcbentQHMiSOU7846+tOZyTwo5NILaZkRtkm&#10;1ztDY71KbExlWkYFm3YA4xigUrjGkZGwVVfxzmpbAtM7yAfJChlkx/dHX8+la0Xga8n8PvfAeTCC&#10;I1z8xLHoCOo/Gqun+FbqaVIRsb7UGlVwRsMaHBx9XBH4UmXFPd7GfJOzysWkXfnLfX/61NZP3eT8&#10;rdmFdlpXwYu54Jmlu9OhSNf3azXIR5WxnCjvgGucvdAcIfs7NKY+C2QM47jPX3I6U9w5XuyC5uFu&#10;TvhjCtJgSRjoGHcfWmWdwyzgBc+ajIR3GQRV2z0K4idZEjR93ysGcMuPfB4NNGlzW0kcrqqi3ILk&#10;nbuGecetYy091FK97lJZzJkj1JIHSknnaVduOnetK+8PPpCbZkEbGNSA+V6kkH8Rgj2qjPaS2ze3&#10;UEchhU+1uEotDReFpSfLVWbBZgvetTQIW1fRddsgJGaaza9DKfmRoMHfjt8rOM+4qjaae2rzCGNs&#10;MxwB93LHpjNdp8O1XSvA3i7Wnt2je10mXRHDRl1W7u2SNM56MUSdh2Gys60vd0/rVHZgP4uu1nf7&#10;n/wDlvFPiJvE/iO+vpI44TdSB9kQwqYAA/Hjn3qhHcKP4m+opsCPqEv7mO4mZuQEhZmyegAXrnnp&#10;6Va8R6DceFNaudN1CE219ZyGKeIsG8t1+8u4EqccA46VaSXunHKUnecuvUjin819rMyN2Yf1qa4Z&#10;Vs7d/M+aUFZVBK7WU/rkc1UAE/3MvjuKuR6PJd2Uvk7mKrvAx06A9vQ02+4U9XoJDM3y7VPykhfm&#10;68VagmaS2eRvl2j5WZuSxxkD8q2Phf8ABPXvi/4803QdFs5Ly41BiUVJERpIkw7su8qGYRhiFB3M&#10;eFBNd145+BkPiTxlofhv4eaLd6hcLpnm6jqUl8pt9QlKC4lmBk2rbwwRMAwbDIoy+eKwlWhF8jev&#10;5G9KjOWqR5Ws0cLeY6htq53D7w4PNdFo/ivUPBjNaw/YhJHMtxvkgFw0ToBwmQdo/vY6gVoeHf2f&#10;Nc8T6glvpsNlqtwzZVLK7EpmiDgF404Zyc5CgZIBOKw4rOSTTNSupvLZbpjbytMjwtZSNllYKCC2&#10;5VdSCpC55xxT9rTl7qZccPUhrJWPffAP7Vetax4N0nS7z7Hdt4bbyFhCRr5cTmNRL0WV9phVdqvj&#10;a33c817DqH7Uel+KPBnibRTDoel2/i3SHtYbTVnjuLG+ljQeXJ5agusqmdCjuQdy4JAJB+IdJvLi&#10;0hvrqK3aaST/AEa3kA3Yd+Sy8EMQqnocfOPStnxjo2qjw5Y6vb+XJo7WyTt5b7vKldzG+B1yZIQz&#10;YzjfH0zXJWw1FyXR3OyjiqsVouY+iNQ+MWuL4Gjs73XPEviYaWkYstaT93JYX7KQlu8mNrJIEbaF&#10;IyFfB4rOn+Ly+PNB1izTWtLt7p7QWkP9oS/Z1klaeMnJQfvHifayhsNtZ+Sa8T+Cvx2174OapNeW&#10;1naa34Z1zdZ6xo+oQNLpmtwR7Ha3b0dMoyvGRJGZAynJNU/i3p+maR4okk0ddWi8M6sizWUN6f8A&#10;TLXdEG8qRujMvmIRIBiRCrDknDjhY83K16PuH1xq0unUr+J9Wa+mvDdW81hrEl+yX+n7ZEJlBJl3&#10;lm4Yyg/IcspBGa6Pw94p+yadoW6Sxj02GG4guXO+SYPIIlYOUG/BVUAx6kHqaX4t+AtS0PUbfxF4&#10;htb6G38RabZa4pu3Dyak9wJFY8Hdhp4bhsnDYHXkU3xBYW9z8PW8XeJ9Qg/tLWrsDTNM023SOa6t&#10;oR5c9yyIAkMI+WJARukdG2gBCzbe0Ukmjn9k4yetv8vU9J+HHx+m8U+MbZZb1o5b17Nby4j083Nn&#10;a+QjRpMtuimUupkO1VYKz4+UnFfW9prtx4c+FLRroPiRbXVL4tauIVkuJmMEYaISgskcgMsbRoRk&#10;bkDZySPl34Zfsoap4s+Ingu28BrdeJri6gYy2did1xFqsEqqLW4cYAjkxBMhLKCnmkEFSB+gWs/s&#10;N+Mda0WbS/jNq2n+GtV8eW0FxHH4ZnfULyO+jncW+oqVRYHuIFdI3KOzGGY7g20OvnYjDutJOkvd&#10;6+XY7qOMVBP2jPg/x38VNW8Ya54d0vwr44HjC4uozptxrF7oJtNS0+2+0K1pDduchVyzHYOjI2Dj&#10;Ff0P/sxfAvTv2Z/gH4d8H6XfNrKafapJc6q5LyarO6jzLgn/AGiQV/uoEHavya/4J3/sseNvD/wi&#10;+LNn4g8T2eg+HtKt9Ku7mfUgIVub93ilsr+VpFeRLHyo7hfMJKyjaCPkYj9Rv2Z28R+G/hvp9lqV&#10;3pmraXFE8dhNCjW81skcjoiY3FJoWQApIvJABIOa9fJ41I4lRdPRx0l89U/keHmmM5r+9p2PW7bV&#10;WlnuJCpMfmkBjwPQhfXGOTT5rvgkjcyguNv8XB4rnU1AW9vHHlm8sfPu7k8k/nmrFn4jWG5TcnyK&#10;6nB9M4/xr7FYSaR8/wDXIb3NnSNRW90+C4TDLNGrDHuM1JeIkwyVP51yXhTUV0rw1p9qrSN9mgWM&#10;s/ViCauS+JVO7J71EcNUuVLFU2tWWr3T4ZJMn8Kzbu2+ytlDwRzihNYyf5UT6hHNC3PzD9K7Kcak&#10;dDlm6TV7mLdjMpPNVXkyD9atXR3S9c55NV5V9K+kws24pSPm8XTipe6MY7l6H8aR5Np+6acfmprH&#10;OMV1HGNJwvIpu7CdPzpXH3qQo2wN/douwIy+6PHO31IqNk9GH5VMVyMHio2TZHnqM1cREYqOQYkz&#10;UrHJqN32n5gcVfMQRzksOKrtGy8mrLurGoZZODxuxzitIzDlI6imX5s08tlM42+1NPNP2jAjI5qK&#10;4LAfrU7LkdKjkPy4pxqXArbcLSMcN0qST7y56Ux5MLx61XMihKKCcCijmQcp5eddbqD9KcuuSF+G&#10;rnxd/PUkNzl//r1n7GJxfWpHRHX5GHP0qxa+JDCPmbNcu1ztY1JHebV96UsPFjjippnWp4h+0jl8&#10;k9K0bDXVG1SwzXBwXmF3fxd6nh1Ng3yttrKWEW6OqnjpI9Ih8QY6N+tWYNdIfcsrL9MV55Dq0hT/&#10;AFlWYdYkA+8a55YNM6Y4/U9K0zXls337st3dvmY/U1vWnjonA8zIx2ryVPEDiM8frRJ4pe1n+dv3&#10;DDbkDaYz2JPp2/GuSplsZanXTzLl2Z7TD4wUruZsD61dt/FcdwAqyRhwQOXGR9R1x714u/iFh/ex&#10;9ec1JYeIWgmZ1G2R8biOrY6VzSyldDeObdz3CDXvJH3lxWzpfiblQGxn0NeHR+NZHTa0mO2RV2y8&#10;UXDldl03qMHGK46mT3R2082ime8xayLqI7m5bpT7a63tyP1rxi18YXkbj97I23vuq1bfEW8hAJmY&#10;c/3elcLyaonodsc4i9z16TUY4FXO5edvQnmoZQzbo5Y1eNxhkI+U57H6jP415nafEu4ubVtx8zzP&#10;vqy++KdB8Rp/NmgWNpI94MS78mLdhgoPUgFCMHpzWc8sqx2RrHNKbPS47kWyCJ5d7RAhHLbjIg6H&#10;64wD70+HUV39S3bjvXm2ufE5fJhvW2ovmZL4KxgvjqR0x94Z4NU7z4rzWEq4hmaYNgWm3Z9qGGwI&#10;2xgOdpAIOMkDvWf1Ca3H/aUbnriahHJMyxurSbCyqDw+ME4PfAOTipZNSjsoHknMaQqu53Y4CD3P&#10;418y2/7V+l6fpl7qmpXkEazSefpMbHymvYWkZVeNZBhA7kxE9FIQHGRXhfxk/wCCtGoeHtdg8K6P&#10;pvhfxV4qsbi1jvdHOrJZsSGVGZHmCJKwIdSgc9cgHFceIpxpLmm7I6aOLVR2jufoy15a/YJGI5KO&#10;ykkAlRzuHt2zWN4m+IPhuPS1sdUvNPtYtYd7M29+6Rea4ZUaErLgE/NgryDuU/xDPwDoH/BcfwTr&#10;XgtmvvPsnWxuZUfyJbldJnjdFiSSREVJY3YymT+JVjGFO7NfKvxa/bP+IX7T3xQ8YXWpakfDHgi5&#10;sPs0mmskc09tYSbPPuPlXzQYysUZkVPMeGVPL3tGxrxsRj8NRTblfyR6lGnUqP3dD9AfiT4G+B/7&#10;Muh3HijQviNr3wLuGG+1uY9SuHsbhCIi3/EqvDJHJDmRBsSJWAbIxtJHyBqf/BZrSU+Plneax8SN&#10;Nhh0vVgn9r6Xod7b6Pqa26shmnt5TI4hl82VC8D70ESNsKjB+Pfix8Lb7xroV1dSar4m1qbMKaQ2&#10;oCS51a82R7jA7scGPyRFJE0HyugJPKkBvw7+B9l4q8ZabYXEdvpfiLSb4XVzpesxSPGIDtE8aSk7&#10;XBRVZvmJG5x1ryamfUYNOO3qdP1We3V/1b5n6N+Mv+C9nw50Hxz4g8Nrb+LvCMt2h1K41u3tkvpv&#10;MNrE8doYPLJjlAbYWdSqFSR0JrgPiV/wcWeB/htpOnyeAfALeINQmtxNPqFxfPGzXr2yBpGbb5ky&#10;q8sqjcSCUOMDFfI+jf8ACO+J/Afj681fR11rUvGeq3UitPOqvdrNGNr+azLJHCjRyEFckidwRkAV&#10;jD9nHQ/GPxAvNN8S6XcwyTWrX4S2ZI2iRVzJGgiIKoOEUkFA7Y7GsqfE0UuXk+f9epn9Ue0pHzpp&#10;GleH/GWkW+m61qcnhmK6BiS8No1xZ2Xy4j84pmQIMAkopwGZsHpXI+O/hfqnhTxnceFdasbO21Sz&#10;v2tnktz50MxOEiELgYaM9Q/Rs5719k/D7wBoniPwRsuNSXwT/YaT3l3dCG2wRM7uqqBuYAvEyqFV&#10;sLC5JG5Qd/WNY8L3FrZ+FzrGoXs0gtZnudkdw12lnnyiAi7vJG5CoO0sJXbGATXDLiOUaj5Ytr8F&#10;8zWNG8Pe013ufn7deEILXUbqGRmjls2Amimi2tFjO5iO2PTrwfSrFj8Pl17QWk+1tLHpcIlkTCxR&#10;iaV3WJctwWbbjtj8Dj9CPBg+FOtaroN5q3hlVvNhtra8uNOnuG1mziBSLzIo2AlWFJMPKTukTaPm&#10;Kk1YKeAfiD4qt418L+H9Y1DXfEB0vTLHTNOWKxj2KRHcNasFGwF1KRyksf3hOAAazlxQ9/Zs9Cnl&#10;VOWkqiPz58D/AAN1LU9PhvtS0HWf7N1be9hdpZyeTcqmA5jJx5m1mUHHHX0OM2b4F61aaxHDJoGu&#10;eUzeW2IPmk54xgkdK/R7QtJ/4TbVZdY0nVNOvLSMSWelabqMxleOGI7Vk2RnewgCDMaArIThRty5&#10;5zRPhRa/DbxJbp4w1nQbqOBpFv8ATrbxHE11dzSMVxD9nLJEIFCtiUoAzncCBW1PienKN3o+3Up5&#10;TbRbd9LHyX/wz/ca/wCGPMtdL1Kxkt03R2dwNkz4Iy8adWzjrXKaJ8J9dulmnt/CeuX01vC0z4gC&#10;BIv4nAYjhflG7GM198fF/wARfD34ceLvD/iCG6fXWYWstuljcB554IyZGtJc/IsmdkfyjMnVR6we&#10;Exo/xphm1Ffht4f+HcM25I7nSrqS8vrlpS0cbXeWZfKhIb91hUZt3DHArnXFEIwdTl0/Xy/zLjl8&#10;JSUZSPi74bfse/GT4xGaLStBurK1vWSQ3l63lWd0/IXZMoZGG4Yyp5JxU3xU/ZB8bfDy70+O80u4&#10;mmmtxDZW0cqFYY8MQ5bgOzMJG2xggDgnIIr9YfBn7WWo+AdBtfCdjoOk+E/CdnbJo1tDc2D2Fs9z&#10;ERE+5GcFVZ5c7QDnOeOo5j4zxeFfi54QkW61f/hE5LJI7OxkFxby2sTq5iMsEZjDwxpsVMiUGQtu&#10;Ktznjp8VSqVE9OU7I5bhlCVN3v3/AOAflXYfCOzktoVvrySR5FYsvzxTcDGVXpwcdcVp+GPgdZ+I&#10;7+0RpvEW3VFaC2aySOdpJEQNjtngjOOgNfpjq3wUgh0m1j0HVtM02TVPLEFzqunfaJHxAfN8sRll&#10;cbgMsVwwcEA8gcrprfDT4d/GHS9C8Vanpc0NrMl3ZPZ3tvHNDhi8uEhQDAUYCyeWcjngAV2y4mh/&#10;y7132OeWWqOx+ddn8H7rUPFOn2NrZXt5NqmoJpluXheCOd94jbdgZUBmzyOgz0rzrxFplxoH2mG9&#10;njuEspJLdBbP5i3BidgSCOdv3ee9fphqHxL+FE3i/T7jwL4ck8QatewXF7f295f3EU11eLLIMOsr&#10;pAtuU/eMUAdlj2qorE8I/s6/Dnx78Db7xNrF1b3VvYi3ghurWH7HdRCWSSQzSQKC0cOApDENuztI&#10;XAypcScjvOD5fxvr0OSOCp1J8qmkfnr410PWPD/i7VtF1QGfU7O4jE6KqzfNsVk2uDjbsboPp14r&#10;PufDXiHV4EuG0fWpoBMbZWjsZVQyDAMQIXAbPGCQc1+n03wu+BPwqvoNe03w9cWtjeeY1tJNetJL&#10;b3Z3W63sdv5ZLcx/KrkKSRkKSCeg+JOiaRH8ZLfTdat/GVhq1ppgvNUn0sWtsPE6s4C+XGokMjIw&#10;dtwXeGBAyCKxqcWwj8FJ+V9Nun/DG0crpNcznfbZf1qfmL4K+BniTxX40ufD+k6Pcalr1tiWK1C+&#10;VLIVCtwsmNwXcCe+AT2NfQXjb4CL4v03XI9Lsbm28NXJEqXgjZG1i78xI1nCMNxjikLxxkAZV2Pr&#10;j7C1H4l2/wAPPEfhzxVqNtYz6bot4qWse37PqcS72ij8yRfmDMo+cPn5SC6oFGeV1zXLRfDWvWM7&#10;LYz6f9l0yFLaCa5t7KKaU7T5mzDgKSEbJAO75fmzXj4jifE1JRnGnZL+n93Q9GlQwsKdoSeu58p/&#10;s3/DvxV8JNI1L4gW9qlj/ZsDWcFhJBHeNr1zK/7u3ELAhokCmV5RtKBAARurjfHfwk8KeIfDdnNo&#10;981tq85cXMUjedYvOC7MYLkDPOR8r5AzxIa/SDxJ4Z8B+KPDLNpWl6bpVpotrBaWl59pEkMQikL/&#10;ADRo6O38JZpdqy+eAM7MD591D4Q+E/CVrD4dvfBuu2fiy7vhPeXdixj1FrOQGFovs8g8kJI0iFXw&#10;RhFAYZNdWH4kcqjqVItPy2t597HNUwlLktSd159PM+Jbr4f/APCJaV/pmnapDqCxedLbyQ+Vz1EY&#10;zyScYBxg+9fT03/BPyb4YaPo/iy80+68ReC7/U4ol1fQ74XuktazRqd0sqf6plkBjYOOGXGFNew6&#10;D+yL4W8P6JbaxqEniyxbw+Zbyxs5ID/aFp5MaFLFHaMh3VyJBmSVdjkY6Gtb4RaRdeENY0tfDXjC&#10;TT9QvJCtzHKjW8U4f5p98CKVdHUgkbCA4GSCcHoxPE0KkbUm+t9DkpUY0ZXkvTueefBD4KQ6R4C/&#10;tAQeGdavVtWMK6tFHN5MnQeRgDbcBliOQezDFekfs/f8E9dCbwHqnneMoJrXWBbvO1oYdPmtEWFn&#10;eItKzII5ZTCJMDJEIRgBmtTw5ceDfClzCwuhp9peXUaXLXMckGn2d9I74it1GJIXaFZAVUMiiQMG&#10;B6XtJ+CreJoLy5bXNNTR9UuFi03TrW5jkk08YlkitZHl+TfKWRCBKA7oDuIAr5v+0sVHmfM3zO/X&#10;5HvU50IwvFq+q37/APANr9lf9gXwfo0Hhi/16fxfanW9Fu5tVvEMb28V8Gj8q3ifaNoeORnVwQHf&#10;gdMU7xn/AME/fhnofijxRpt/4o1rStPsLu1j0XUr6KKbT9RnVXF0lzbhGJCpKgR8KA24k8YN2Dxn&#10;H8MdFuPBOsWuoTaLqKSoIrHNvcW8kcciwQkO4EkPmPI6sCGHlsCWIBryfwf8Y/Gnhbw1dXli51LS&#10;dcLXs9nc6k81xp0EYeEwXEVwFeTNvM4EkZYgRod2RWmHzHEVdZPXz6nFVr0qdor+v+HNfxl+wv8A&#10;CHxNqmoafdeJLrwvrmn3EqPrsEJNnfOFl8y/jt41PykRBPlITdKoAG015F45/ZW8eeFNHtfBOl6t&#10;oM3iLwpe3d1p8+iXcNxBrVpfQwCbzvMJiVhHFHJErFRvklyAQhr3C3sLEeEJBpK69dTeCbJb/VLi&#10;6jCSKyQTGOFUY/Nbz3S4Kvh4wGOPmFM07wW7eDND1C48GeKfEEOo2EMNrrFlYm6fTIpftkMkG52x&#10;MGBE4ycoyuAQMCtI5nioQV7XXw9TmjiVKV5W1+R4nY/sP2uk/A7xNpX2mO6ixFrCadewCIWF3JND&#10;bSR20xXiTy1VZM/MpWHHG4g179k7wbqHgrQfCdr4iuoZNNv54deiuIEt7m9hSW4W1+zyOGeRLdS+&#10;0sQCJOd4MdfUq+JbXxJrXhnR7G806a7mLwQ6nC0Dz388Mo+zW5VywilmAlRXYeXJugBztDDiPHn9&#10;i+Lpb7w/Y+KLO117RryJ01e5tGt9PvCqEAXMgO9UZpcIVXYCE8xcldm39rYtK85bvT1tbUKmMdvZ&#10;04p6W+V7nlH7QP7PN14i8KaP4UuP9DutNtDFpk1xHEq3mnkFLlJlYLsuoGmjm8zKqfObAziuM8Ff&#10;sDy+J9LniWS11LT1037NNd3ERbyCFlMZjC/vImyGUqNyF3QnA5r2b4263rXw/wBAs7fxL9qvILNY&#10;ZtKkuZHLIqeV56yuo+eaMCOKQBi6gKWyhBDNC13w7e6/4fbWItU026vJI7pJ4dr3lnOi7TI5UqHj&#10;kZItrBx5TxqWRlD7uehmmLppUbuKd2c1XERm/fWh9C/st/Erw3+yR4c8I+Db7xpaQeGfC9h/a1+1&#10;ulv5d3IXV5JotlurzPCJLeQRFizLcTAfMgB9v1Dxjpfxf+E3/CZapfzR6ppMct1o9g8fm/YLNZrd&#10;54ZEj2i4aXy42eUfL+5VBhMbviT4cro198N/GHh/UvDMN14g0zXZriRIb1XsGPkSBorKUAOfL8hX&#10;TYNrq5BAG0mv8LPiFrXg660WzbU/Lh0iRBqc14Ge10qxmlQygIoJVjgsp3HjrwpFfQU+I60V7Gsl&#10;Z6b/AHM4ZRhdSjv6fefoB8F9e8C6f+zXpNx4h1i0vofGulz+DL69iuVuIfJje8eG0l55iVZrloS2&#10;DskKelevfAu6l+F3wI8B+HtUtbiG48M+H9Nsr0zkExSR2sQMLZPMikyEhTtCoWJIGK/NnSfi74j1&#10;W81rw94ovZLONtNjtGt7R0la0lWSdVYxRqMbpDkKSxQGQA7eB6R8E/25/E2hy6No2sabbaxqd7HJ&#10;rJj1BjcTx3ECMD5OXCSefHJtyS/3duCRg/QYHi/DxcIVYuLStfe/V/keZUy72jc4z03sz9IVuYb6&#10;ITQsWhnBZf8AaQdx+Y/MVnan4m03wzYDUtSvrTTrNUHmXFxJtiiwwB3nnaATyx4HrXwlqf7dl18O&#10;tIvZJJtSuNNurCOz8PyEmSIXEV0TFEzJlo/kbZI2Nr/KSNwGPVf2fv27fB7a3JoGoXkNxbG5tNMa&#10;4uXVt101tPLPEM58xHkhADEKoaTDdRX2mB4wwFdezTs/M+bxGT14+9e/XQ+mNAuY9T0tJIllT55I&#10;gjrtO6OZ0YDsRkZBHUEetKhOoXDSIxjtYyUzx+8cEhufQV86fs8ftNaLZfDjTbvStct9WXxsTe6b&#10;pe/yU0KVvIMu15CCLWNZjuyuQ0DgHrXtPhj4geD7u9h0nSvEGla1c2Nq297e5SVUiiUCRwFJwu7j&#10;P8TEAc17mGzXD1Iq0kclTAV46WOkZlJI3Rn0xIM1XvtVt9KiL3E8MMassblm6M7qi9PVnRfqwrGH&#10;jOxu7jUtLtFQa9azSRJphjxOABlWI7JhXDMWwGRh1rI+K0Fvc674bsLe5Xzdc1a3gikbAt5HtpY7&#10;1sHqxKQNnaDjA5Ga6o46k6fPAzeDqxnys7OWJ1mZSudnB7FT7+n1NUTr9ncpIsEy3RQ4YWoNxt+r&#10;Jlfw3Zq1Poy30skl9I15uc4hA2QRsCS2IwSSQc/OxJGBnHSqniDxFb+HdR0uzmJh/tKdLeBs7V3F&#10;tvbgncU444bPY12xxCS5tkcTozcrWGC9yf8Aj11JR2LWpAP68VagH2orsR2L8BSCpH4VYW1JcZ4L&#10;d+/H+T+VOsi1vftuj+RQuHzuLeox2+tOWLsvd3NY4Ntq+wReFryeby/KUMec56VYTwTP5bK0gz9K&#10;0IPF9rbxQ7poVa4kWKIluJGOcAHvwOtaVrrUYb5uO59q8qpmWJvZaHsUsswq31OM1HRZtM+Z1bFU&#10;nfdXa660N/a85IbsO9cZdxLFcMgPy9a9PA411VapueTmGAVL3qexXdeKY0W4damaOonbZ2r1OY8s&#10;hf8Ad1HKoEeRViQq4qvNItvG0kh2RRAu7f3QBnI/lTUugEJPz7aSRNpHepEG9VODuYZPGKR/npgQ&#10;v1qKQEU91ZT83FN3Zz7UXYcqIWZQ+3+lNKhurYp8vykUgx3G760czAj8piOnHainDKHKtx2zRRzM&#10;rlPn/wC080+O5wV9W4FTTeGLiGEMqQ3iqxWR4LqIrGR6gsGB9sVDNEunGPzIbqJWbZ5nlMF3ccbs&#10;YPXsaKeYUKn8OVzzamAxFL+JGw8znPzDGelKLplOP4fXNQNeRykfKVQg8454pHeIxfNuVa6PaK9j&#10;mlHTQvwXOUC9D3qQTZGfeqLWv3mjk83bxywoEzJFtZdu77px1P1q+ZNE6mml06J8gRvUNx+tT22o&#10;+a3GV9jxislbpkH3h8o+cNwowOfpUkN5Fcsyr8u3qr/IVHrz1qNOhpHezNyG+O8fp7+1LZ3/ANpj&#10;xIoYc71bo6+n9KyJ9Xh0/wAv7RIkKyNtTzA21XOcKTj5T9eKxdb+IEPhfxxomizMnna/qBt7TbKI&#10;2T9xNI+cjJ5iVQF5+esqmIhBc0nb+rG9PmvZHZWN8qQLG0pkKkBXB++rfdb3HarttfAucbmA9Bkm&#10;vMNU8e2fg15vtuoWZxOXiXzFhkuFIU4wWwOzE/KvB75FZviX9p3QLaO3tdP1Ro7xddt7XURHatct&#10;ZxDMtyFAVtwxEYtyggZYjOBXBLNcJB8tSaT9Tqjh60tYRf3HtUV6skjf7Azx3qxBdtAP9ZtK5Hy+&#10;ua8T039rzwf4hutNXStetbyW7miluWWMzIluy75GyrExiJdu8suQxCnnNV/Fn7VGg+GdLkvY7y7m&#10;s7iVQkVqhurmOQEZ8qJQWkVgclgcITzjNcdTiDLaa5pVY/edVLL8XN2jB/cfQlvrstpIp3/KAd2T&#10;xj1/UVcbxPMIJI2jaRlQttVCTgEc4xmvi34i/t9/2Pc2N9YTW/8AZLI1vsvFJkd2mTEhWJS4CKG6&#10;ZyO2BXH/ABf/AGwPiVpOp2Fv4W0ldUt9Va91Gw1HUE/tG3MMk26OyikiZlkk+UsjFd6q4QrkCvAx&#10;nHGUwi3SfO+y/wA3oe9heG8dOajP3V5n3FH8YIdH8Ta0sl3Z3ml6fMkrohRbqyWWIS/KchXTGSVJ&#10;3DGc9qw/iH+0v4f03TrqdfEGk6bo+lwK17qlzctHDKr/ADIqLlZCu0tvOVzwAQCc/A9z+1F8Sn8X&#10;T6X4usbO8u9cPlWVtc6fILC5+Xa1sieWFxMGCDYMEjdkEZrN1TxxrGl+LJdHvbGODTY5opp9OvLx&#10;7xrdEPzW8MkjytiPH3WYrIqANlhivkMRx8muWlS89/M9ynwzOGrnp6H1NqH/AAUHj8P+JYYbWG+v&#10;NJ1aP7HZvqVh9jlcyDfBavGNvzEmTaYwcLIgbHFcj8ef27mf4Rt4Vis7nS9U11IHsraSXbMlsED3&#10;QaXOYmV02x5w4KNk4NfO3hnxt4d0DUbaO+tFjhu7xreO3vNISe1sZZAoaZAC20Rucukce9QwDEYX&#10;A37Sdv4r8LR2viEW8ekzQyrp97/Z7zXix8ozyqsnmsUcBgGxMVH8SnFfM1+Ks1nrT0XpqetQyTCW&#10;/ePXpfYyvEll4u8deEo7HxD4+vtI0mCebVbKG/nM/wDaJaTc8AlAG+ULGpJDFATGcckVf0DwH4Y8&#10;MXFxfQ+GfCuo3VrdyCXUNT1ORVu7Zp0KnbvIjJJyrklZCHxjGDw2ifE2/upobbTbe/mMlu9tZxtc&#10;SJHdxAtGkaI/ypu3hixAZW4LggVe1rx74R+INtNdXzQrqyzJBdSwuyWUU+BtZpJXCRAhZCrCIKCT&#10;y2M149fHYuu/3sn6HqU8NQp29mka+jeL7PSPAGqLZWdnYpdWclvbJJqNvPczxmdmWRoztM4jdSAf&#10;vDlckOALHgrxpdeCLrS9an1JdHhj2X5mWd2i1OQkxpIfLVxJ+73RojKojG7o3Nchq/jf+wNPZtL1&#10;Lwz4i1q8il0hU1GzATTbfLGSYKHCB95cAAMHPluBkVytvPdePJtQtdttCumwrLb3kkzafHAVYMFj&#10;Chd2DJvGAT8p44zXHToyV23o/vNvcbtq32O61q+1/wAd+DLPVtPs9V106frNxZ6YYmFvcaLaQRNI&#10;JJEjDJHuOG2nCp5bBVAZjXVeKfFGp+HdNvmvl+HepWkhjdohpkokjVy4lK38QLJcTL5ZYQSk4JOR&#10;jJ4m88Ra9q2k2IXTdMljFpEl7Dp+q72aJY2LNc/vGxLLFhTI4YbQ5UA5rp/Btvf6v8Ml8O6e2mx6&#10;dZ3FvPFdR6xAFCl5ZLp0Fw/kq0Slz94KMoo2gruJVLRTe1/w/ryLp005t63t8tCzp41D46eG7O5u&#10;NNa31i6tLi9iufIhuNMkWX/Vz3M8YHkBEVkaVsIzRNgb8k8b458d2t7p/ibXNQ1XxFq+jzXEMnhq&#10;a4tIrybVogdyvPKw3xw5KoY48LkYGM8b3hjW9Y8CWf2y10rXNL8J6xDHp6Xmwxwa/a2sSMoyyNFs&#10;XLsYY+T5krLwRWTZa+82o+EfD8vhtfEsdjKPsV1Zm9t49NiZ/MlSFYSoEkYTcFKssZXI4JFFGUYS&#10;tHr59N9PyLlSi05O9/Tr/Vzy/Q/iRef8JCuv6a9h5GrwgtHAyvdyX0cglAjVZN6EurDC8gTZ2Mv3&#10;eut9Zt/D/jfRf7J0uWS3knk/suKy1mZ7pg8hjt5Yz883zPHyhUliu3gECvQoP2V9QsfF1rdeEdc0&#10;LVfNtXt70219BGZGaRUjuIWuI1jvYVkjBdrf96jArsBIcs8U63ceG/AV1Y6/bwa5Jp9pdWTww2kd&#10;peaJGfKlI89kVvLlfy5EYlirI2VDAk61sRFcqtp5bnPHDyldzOc8BeMtPhvdM8N31hHosll/xK21&#10;TSvFN5bwpGYi11ayx3qs9s4AaKSRAAjRk7cA1k678Utf8MeL9T0cTR2uo+G7mHTC91p7vqCEeZBA&#10;TKm5POaDbHI6DZIpBVf4q7az+HFrod1pdvcWN5dXXiaWR72P5YjNLGytcMjN+7maL5iSvLGYl87l&#10;rD8D+Po0+H82qeL4dE17VLeWOEyzwXEFw6eXI0LMqkIyKyouWGxgQmSeKwqVoOUp043Xb9UdFOjK&#10;KV/v/wAyn8Ob2x+G3g3UNP8AGXh/7HcWiSiPVtEtLm4vre2eQxXLQpK8cKJKyRj5lZ1VSAF3GuZ8&#10;OfCW21rRm0+y0WfTIbK4soYXvtTVnmuZgzyNbbVbAkjUHazlVVW+YGvRvDfw61/wjcXFs11Yaol0&#10;traSRXN1Neh55IRlhIOCwaV2KKPl2kncQawdb0CbxdYabdpp93BY2sfnDW5L1fsU8SbF2x/IW2I5&#10;jyoOQrsM9SV9ablyxS/rpY35VdKe3a5h+Cf2U7zxjHfaJ4g+2XGrabcQyRXf2u5s3gUGJZCbZkkB&#10;Zg6qOrkxDaMKTXrOheAbfTb3wpNZ3Glw+GtQ8+1utW0K3lgj0O6Vo1inmgJDK8hO10dfnjjYoBgk&#10;0vCvjxPDwtvFA8QzQ6xJdNqVnJYRSrbWl3H8rwTiTcMsygRCXc37mQZ+bNZ998U/DviXTdY0O4uW&#10;tZNBKuIYLo28qQ/aW3zbt+ZHiO1lGGJUlei881bEV6ujV12toinKnC3fpr+Z2GgeBbbxF8NZtZ1C&#10;91TRfFmlalA2nzSTz6gsi8meN5JZDbv8qKsaFN6n5X3feGx4E+Gfhnx/pj2vhHR9V1a7utQF5P8A&#10;aT/o9v5YjRECRsDJGI0bcXkZSWcjBXcMvxx8MtKtNBvfFGkXGsWutatcR22l3aStB9rjY7Els4XO&#10;x4yjKGldcI6OS+58VzNra+GtK1zRdIsbrUrPxZfRrY3FtLOJItTvI1lVSHjyIoirqxVySWUH5QTn&#10;ldOUoLkbv2tYbxVPm5ppfffU6G/8m18IagINM1G4kW3+2apH4euZLe1ht3YRW0eWk3TDOW3Rj7rq&#10;ccg1LP8AF/xN42+EVjpN/qXh/WNHdlhF3erbyavp88UaykwSzRByzIQjNuIBRVIJ5ra8X/AvS/BH&#10;iq6judU8TNHfLYacqw4tp2utkH2jbN8o8iOYt8/IYN8p61W8JaF/whvhrXLPR9SsrC40+WPUP7Qi&#10;uFu4/KtWQTRi2YGOITOyKpyGf5hGSc0UZy/5dvUxqV0k5SujydvhFrSaLH4VXQNMXWF1AXN4NGQ3&#10;F1NG9v5ZNxcr/qyIhIzxgKMngHt7HrOk6b8PvG1nPbPYtotqXjtZdsct6k/lDY0tyCJEWUxB0WTM&#10;Q3spyDxneLvEF54z8G6tqHhO11qHytRk1VbS5tZJo7y4wY7eOC5YtLOyKXyqNt+UhlPU+VfGDwpr&#10;Hi6Wxs/tMlncaaYLO+1OK4crqWxUihmUkKUlST90cbeHAboKunKdWXLVlbX+vkY1JRpr90j0rx+l&#10;xo2h6lcapdeGrwabeeQ1kkd1a29nFcKk1zIFUu0is/lnJLDeARkGo01q+jv2WHVtUj0lrpZ9Om3r&#10;dFRa4Pkssv7sooZRGQTlgQzZOK0PEHwP1LwDrWvLpdxrHirxN4ZeK38RefqUslwreSJ7kNO+Ix5a&#10;kAx7WZDCA/3hReeHPDWk+HZtT1G3sbez0d5tP0m51OyNwoIiRo5I41GJZFVWJVMLGx3sSCtP2doX&#10;nq+9v8zDmkqnIrpPs/0PMfEvxC8SeFrTV7fSb7xL4hW93zXXii+hliuYgiSSyxxx7F3zBjhw4bYC&#10;oLsjAV29murLrvg28Op38Nje2VpfzWWs2byf2bOFZbjZIFgUlI3jZsu+1wqkjHPoeu/HPwX8U77U&#10;vFmralcSafqBFsnh6ZLOWbWklijiWVW3NIsjIN2/ygyMu3d3rh/CfhHSPGPhy6mki1zWNRn0mKxv&#10;tW1DWzJ/ZxaSUHz2Mvmqsy+UFAkGGjb5TnFEq1KrScZQ5W+u9/P/AIY3jGNOV73t/X9XI/hYNY8Y&#10;67/aWmWPh7Sza+XNPJrGoQLZ6uF+SOSXzVNuZPO3CNJihJ4ViRmu40nxBq3i74n6s2u2firwjPPb&#10;AGC80gRx35iRYpbO2urcsluJYjExUuF/eEnLKpry/wAI2EmteGphasyzRRNqF7daezzraQyqVgeR&#10;HG1cyJIDuXCbYxtXduPUeM9P8Uav8GdL06/1u+1bw3Hdebb6tFdG0uNPtFiRZVkWGPDoyo4xG284&#10;DnArlhUjb2MlbXz8rF8keVzhf/gjrz4hWek+N9J8QajZx6peQiW5mt5rn9zqjpgw26oMj5NvlKQq&#10;iUAkn5QBwc3ibUvBXxRkjtvsul30U3Lvb7bW2jJdTK7FsxElpADjDMilSQBXOWHw58SeD9BsY9Ht&#10;Y9evLiJfMkjtflaaJ8QuwCbvmjIwN/3nGec49X8N/D3W9A1pjr3iXS7G08WQRX11arZS3c29GlLI&#10;piUFPKLvlSOCRjORWs6lOCk4Pm3OOjRnUqX/ABJD4xMWhX2m+KrCbV49euJruzBGFLwlYpGglYmJ&#10;h5cqq6/u3OIyNzAUjahbx+FdN0+80e60PwroLxQ6bGLtl1EJNE7oVOT5gVvnMX3yT8qrjB4nTvA/&#10;i68ntfEh0/wjrHhmxZVs3vdbt7u4gk2bnlQK0TxSZxsS4QYIQlX2ip9e+E6+HNftLW8S8tbLVp44&#10;xqDxPbu48vdnMh4mYNs81QIyf4QSCctYxXM09tFr+pajzfu09dTrteh03xRbeNtL/sa40nTVke70&#10;g3dyZL7T2RYVVke5wdu8soQEtiR3KkHNbk3grT7+2juZriaHUtK06/m0vS70QXc3iKFAQTaTcR2s&#10;quiear43CMNGFywPHaz4dt/EXiS3X4aa5/b/APwjJW5t9OvZjZXcTC3RFMvAe5mPkO4MR2liF2kk&#10;VyHjLwXBpXh7TYdJ1hLHWLG1n1iOG+ni+0W1uhdRFMEjjuPtUziNY4gW3+Y2RkMa7qNHn/htej7H&#10;NKTj701fX5Hd+ErWy8NfEnQ/FupX2k2djqOoR3ltdeHZvI1CGxn2yW9vcr8yS/bQbmEmXIElu6sV&#10;JSpdI1nxhr62/gvRPCMPh/xlPcytL/ZOvyWcNsZlh89Lnc5ZUDNJwwPkqrDdu4bzTwVYaN4l1LUr&#10;/wAU6y1rJbSwaNqMumXyp5EL7p4JfsqxMy28jfKrIykSFjgDkem/GP4geI9K+I2l+GYLfS/B7TLF&#10;YrrF9Pa3mqRQwPHJGZZI8qsayxpy7PO5Z93mbCW3rU/e9ls/P8bf5EpycL+ZJrvg24vNRh1nR7bU&#10;LHxVo6G7mvZoY7W6ljtwv2G5k2qGVJyrA+YG2+avORkJ8efD+r/E60svGmlyT6t/wm92l5/ZkV3J&#10;DbiN0RjKsiqIZC2AX2nLNA0keR05L4f/ABFvvDnj/wAUazHqFxaeMLJGi82zvU2wRFA7yQqQQQWk&#10;BCHsqFeQQO7n8VWvi248PtpMcGn6pNbNcRR2WqLAbu5jkFw9wDCxgVgJsldoEZUICnQ8X1iycKid&#10;9Ol1r+JlLX4dLbmR4Xsta+M/jmbwjNfTahD4idptW1VHhltJb+OIbblbfaTC8UJkYKY180sACdrV&#10;Q+Ilnp/xO+JFjr+l28mg+B9f1e7gt4NNaObUDFHb2z3W8A7d7QOsjYbAe6KEqWFZXhvxhL4Q1Yye&#10;ZbHWNKvPtE2uwyOTfLGkZVZGZ0CspmZnG0sWkPBXIDdd8a2/jLQfDVl4X/s211Oxt53tJluJbK3e&#10;a9kCH7PCxIdj5Vur8MIy4ztUGuq0naSV7df6+TCM0l3Or1q0m+Gmix+Hb6+0rVvDVquq32hajbtF&#10;fafebo1EWoJLGFljnjEKZjDDh0bBBbPX/tH+KbqztrXWtDvL2PVNNLC70RIm8iVnDJJYOu7yoWeQ&#10;uRIwGCZFDIMrXmWk63p/iTSvDfhmGPUfD0viie6iaeW3upGgcQR/ZITHyEtxNNcxMYxkRAAnCgVb&#10;0b4h3uleLtL1uG+gkaHSorO/09oFkv7MyTNNcRxRSKqs0hguEICr8rn7x5rnqRgpKpJ2V/VW8/Uq&#10;MrpxjqXNU8PXWq+P9b8N32oXFtNql+mv3N9p22S4X9yJbuOBHwzE7xtiJJDRtjBY57z4i/s/X15b&#10;XjaJqUXijUvC+nDTdOsNPY+fq4jn8+Z7YrgyqLcxswU70JQAD5s+T/Fi81Hwj4oa40/UNR/tC7mR&#10;Le6EKi7S3mRI2iRpU3tKuI4/Mb5/kZ22k16ZoHibT9L8baHN/wAJdqWmNo8NxY2sN5ZNZ3yRtBcC&#10;LUdrBQrB3CMseQXUY61hVlKMJVt1vbr5/wDAKocrajJdbf5GT8UJ3vvhtfWk2h6p9u1y4ur7xPLB&#10;NsXTYoWWQ2gZdyRSeYzzNu+Z1SPbxmi6S18K2OkeJkj0+11PyblBEkW8X95EVSaNPl2BpoV3c8MX&#10;bHXilD8aZPix4ZtLXWvE+i33iC902w0m/Mdu9vZXs8iSOzTxBAjyxyFMsoJUZ6xhs8x8QtDuPDv9&#10;pWenR3l0JJLNbKB7ZTHHeJ88/wBlCuVljeQsVkQlSjIAQMrWsY1IrlitFv8Agc9VRbunp0Mf4a/E&#10;a31uW21DT5tbtrOxtYtMjRH2z6dEGKvCny9GB37j8zZbJOK3Yv2j/HHwU0u1hjkTyo7WWKGK4uEW&#10;K1dt7icRqzNIqO6sAWILqMrxgza9deBfG9xJd6XbQzXmsRJezWtrczRLcyL+8M+6Mkho4kChFQBp&#10;CMKSWJ3YvgJYNqljp/hy1vV8SeImh0ieTULN1e71VfNnupDbM6vbwwHy4nZ12u+7KkYr0KeL19rS&#10;vbZLszHkqXs38z1Sz/ahvJZdH8T6xe+IL3SZoIpNY/s5vs95rsRuZJzC8n3yVvC4kCKBh1VRgmvZ&#10;D/wUNtpvHXhfxzrmgyabOdNvNF0+xuA32TwncXV2E824YrjhYo48IjszKyjgk18ZpHH4n+GV1L4V&#10;0++lsdUukt7KQNJGdO1ZgzxJChO4QzqjAM+QJCoXANO8G39j4IvFnVtUh/s+We40m5lhhljtJ5Wj&#10;WI/ZmO/KSi6YlywR2GdpXB9jBZ7jKKd5Nu6evkZShGUtUfot4U/a10/wh8P/ABhHqOsafa6mLG4v&#10;7K4Nz50090kXlTNHGpLOE8tXLFFV2Z2HTaPZL/4r+H/Ffm28ek6hrF9p9+l1ZQxwENZupLW2+RiF&#10;WYqjswG5gOCAQRX5g/Fm9srbwporabo0OoXVxZnS4rRt01pEruVuDIwPmSJHcLI3Bc7HAzjFUPh3&#10;8aviFINBvtNS3stQkvNt1fsjx3867TC5EQ2qY4DHtdCOeDlizV7mF4wqxhaauvUzqYWnezP1U+FX&#10;jqf4i+OdSs7ixXT4YdIs9R06SO5W5W8hmkO7LL8pKcZI4AfrUP8AwsCzu7XUlnvPJewsLy9lkhcB&#10;4o7e6MJA5++CYzg8ZIzxX5zeBvjF8WfAdnF4gj8aWN1Z6aLkSLeTBGt7SO5Ro0FurbFiAZWwCAq4&#10;GCQa0vhHr3jvUNL1L/hJPFk+m6W1rYRfY7iEC41iC+vHvZmidVMkhZ40IBzuRlyCoxXtYfjSmtJJ&#10;3u+nQ5nlabtsz7+8T6XqlvpxjuF2NDcQanaXCrsjEiuDPEy/wuUYsAPlyG24rsLu4eOeRQu0b2O7&#10;aSAuc9O+M+vNfHNz/wAFGrey8V7fFem3UX/CRWE19rMK3Qkk0e2N1KkcKMNylzCYmIjZTjfwGOB2&#10;ngv9stvijrEWj+F/sGsrovhM6nqU93iJHvtwFtaxjKgExxyk7uS7IM19Zh+IMukvjXb9PzPKqYPE&#10;KXu9D3XW/GepR+KodNsrUTSbBJK2QWyTkRY/gXGGaVuNvCgnOLN0GdlHfrjBIPuM84Poa4n4O+Pv&#10;CfjXTbubR7uw1Cx1C9maC8DL5twoS3LPKSeu+bZkYVdu0cCuk0fWbTUNUjS1vYlikgluIY7WcTRz&#10;ojBWkaUllwpPAUgHnrivUwmJpStODvzdL7I4qzqWfMaO9Qm5jt7c1Bc3kazLDMyxu0bTAE/djQje&#10;zf3QNy8+9NuNahjlsGZrcLqTkQs8gWNzjdhT0OQRgDsc9q5F7uHW/iVqVxdXC/8ACJ6do9iu5QGT&#10;U55LqfB3YJEKsq9DiRsE8LXqVMUoWseaqDZ2LjywC25eAeevNUJomubkW7LuhUGWbP3Tz8ifick+&#10;yirGk2kulaDD/aEwuLtYxLdz43CWQhnkK+xJbAHoKdbxN9m8yddk0zh3CnOCRjH4dB+NdEal1cz9&#10;n2GOjDk8+/rUe3HWrEiMVyq/Kai8qQnDRjnOCW/P/Jq3K2rJUW9EiCZQ9QMmHwoJzyatRFL1Fa3k&#10;SRGB/eKcqcEg4PsQeeRXP+M/FR0W4trG13NqF2nnDZbG5lt4+m4QggyOxwqLkICsjOyqpyp1owjz&#10;NlRoyb5bGo43L9MjqM+3501VL9eKNHhuZNLj+2RtbzLwY3mSZ9oAIMjouzf1yE+UZGKkaJYtvytu&#10;YgHPRc9MmqjUTVynRaId2f4aKSRGO1lyV25wvUjsaKrnQezPAPif8Xb/AE/x3rFgukeEdcht5AYr&#10;eWV7aaeIqRM5yphIBU5284YYrF8M/Eyz8LaHbeGbHwA1tpa3CyrZ6LqFvNGzksPN25VhH/tZ7inS&#10;ac+kajFIst1GZLt721geTUYQzgq0gkPzqqnywAhGCCamE8avDc2t99ql2lTuktQzRsuCzeeinYjR&#10;rwcda/nmOdYuErxenp/ldn7XUyXCuFpLX1/zsTan8TvCFhNDDqmj+MtBupt3l+foUsysFA3HdB5g&#10;CgYOSMkVNJ4x8G3KSbPG+nwKoUlNQtbi1Zc8ciSNfz4FcHqN2mi6/DcTS3d3F4o2SRyTWhCQTx4w&#10;+62mwkMkJXAA+/GMD56y5v2gvCslzHoepXbWOu2MjzXFld6hKqworbGmJw7KoZQVBBPPK17VHjTH&#10;0Hq15a/53/I8LE8I5fW/pf8AAPV4tMj1G3L6frmg6ifvAW2owuXIx8o2sTznH41Zs9I1GWOP9y95&#10;5zkIIMSLkAnaMc5K9AccqfYHx7xr8U9M8N399dNNpdgb28QXLx6Zb31qXdnaG4EgCgO6hvkJA4Xj&#10;JFfLni79tGbwNogv/B9xFq0+pzyX8gg0e5HkRQO0QLeXHgLLlX3RyqytE5zggH1KfiLiZSSlTTf9&#10;eh4tXgfBRXu1P6/E+v8AxV8TLTT/AIhrojawuju8UqxSC3dmtriFRcbZ1OC0Utt5jqV6tA4BycVt&#10;23i6x1mXT9P1RYGutUsIb6Ipjy54Z/8AVSxEAOynGSANyd/Wvy9l+KXjrxr4vaOXTkaYTRXtsbnV&#10;fLmt7iWRjG9o6sZmiPmyjBVlCuRwSTXoHin4m/EafRdJtdcuNc02aOPybSAXtvb2WnxooW0miZIt&#10;0bopuEl34JVYiTkZrqjx7WpxftYJ3ffp2PKqcH05S/dza+R9ofEj4r2/grS7W8+2XivM7qkTHyry&#10;dEYBopU2lWCNkmRSWw2MZFeHfEL9p6fxN8QvB+oWMlo19ofiNLKKzuriJLqzl8iXE6kkny13Oj78&#10;AlY8EZzXzl4q8c6h480Kzu7DWL+8vNOvpLSGK/1cedJZhQD5hVEWTdDhVeE5wcOytjPI32g+H/G3&#10;jS41K1v7ZbeINPe2Wp3WyNFb5gYmd1LKOQQGZq+VzPPsXiq/PCbjG21/R9z3cvyShh6VpwUn3PWt&#10;K+J3iXTvG0cd9feH9asZDcWVtfNLEseszRjLSAxFZPLMhVtrIrbSVV2wcFv4kEOrafcQ3Fr4c/tq&#10;bffxaNeT3F0lwHLhsyTSFgWXK4O0CRgQcHHB/CX4E3PiLU7u1sf7DvJDN5iRXF0lje2MaqWKh7oR&#10;QIrqC6MZAcKQGO7FJ8Z7W10rWZPEljcaJodncaiIYYrVxP8A2arxbZ5vJg34C4yyjmPdlSc189Ln&#10;lK173693/TPZjRp6JJd/69D0HxL4/VZNSvvEOoWra+9tcWs8dnJLbsQ7q4ZY41PKuN2Rzu4ORWb4&#10;D+Lun6947hvNT/tC6tNRZ70x2HmrdalKxSM7YRHklpDuGAoJjKjjNO0e/m8TeHrW917xDp+mahpN&#10;qzya3c7bey1JJbjy42klizcl8Rho1SMYVsMUUmo7/wAK6hpGr6SvgTUFMev2s8NrfvrQXWrqGBR5&#10;9vEyzGK2jLSExxM6+Zht24DFcio29yen5f11O+jRXL7WP3HRab8V9VubXVFsNQhGoy6g8upWmoRh&#10;4L2JogEDR4jbz45BIoMasUZ+VC81yvwa+J+s6Tb29usaaanh25E0ccVsZvsYkkCssgCkyiQKpDc4&#10;ZOcAmk0S40ifV7e5uv7Yjgubq7ikW2itgbNE+SOSa6y8eXcKrBEZVClgec0yy8Q6T4I+HmpGS7vp&#10;L6Z475reWW2htk2ykqZLiOIkeYyuojT5jnkCo9n7vLa7djVU5OSit1fQs/F74sa7puqzX2m/btev&#10;Ly4L2+s3Fs7bBvPlMiEFFm2nDqi/LgAYFcXoviCx8a/CK6sPEFrrcNjo+prqLa1oohmu9IWTcLiF&#10;kkkGA8qwyEbCVIHQNg69lfax8Wlv5NN1bRdNTTbUy6ZNcIn2yCFJPkt7Unyg5XLZw3IH3SeaZ4E1&#10;jUbb4iT2GrQ6LdWup287Xmo31smo32nsoclY7dgQJCdijBI6ckiuvDySjy6XXnr+VjKrGy1e/ka+&#10;j6s10mpaT4Xu7hl1Bo47i+1rzLVrq8G3eXR02xShuCQPm3KQwO0HW1TRdJ1jULfS4rDS9N1e3061&#10;hhtZnuFuJB5bCadWBMzSkgkExtjnDE9OZ0Hxv488MWFnDp194mtbfSLEWunXL2KStppucRNMMofs&#10;1w5jQLKu0j5slgQBLFbyeCfA9qutXHiJL2zjgNzFfTx3c9srgNPgxF2CK4Qb3kUsWZQpCkVjWp3g&#10;5QlfXpuZx126LsL4w0+yg0LSLo+GfiNrsNpNapetNHJFpsUBXekSgoJlUksQVZm3HLZO2umu/ht/&#10;Zes64LzQ/EXhjfGJtLtZtSj1I6fJ5Tqftu22lmzGVIIk8vzFdcEg87WtaL4X0r4M6Zcafqk0Gh61&#10;ZpZDVdZime8eVHDG3MMIJJDShRIpGEGCGArN8daP4f0qfQ/FF14psdQ0+7sjbXemWdt5UpMThgoi&#10;jxIjsCWV5wVbY230rnjiOR+7frb+tjodGT6eb12RzcP7D/ibw/4bm8QeOrVtItcWl3ZrPBHCL+e7&#10;VyUVCw2RxPHGCwGUEy/KcNjqNX+Elvq+oah4U01ovFljbanDqF4kWkW1vFFZhQ5WO9bfKqKFdQkE&#10;mZNuQowa5f4r3Wg6tpui+KLbW/D+jw61LELyC3nluNV+aJZEnMRZirglk3blZWcgDuavxT+I/iqb&#10;4JaPDfeD4obe6upPL1CzXzbxpfK2vPJLgNAZI9u6M/eGDsG4k7RlUqSjKG/np/XyHOEFK0tl21Og&#10;+Gh0pvAc1nqGnyaTbSJD5Vt/aLxtDLslUs6MTJJM4k+bdH5YACrtyaq6fdeH9PtYbextfFeqeIdW&#10;F7JcRaVDtjt4tyo0sZt5vmDyJtWNhtQAEMQefJU1y11jXNPm8ca54jkvLOzih01pNKkiH2QI4i3L&#10;GuZMD5w20hs5Y5Ar2D4SaR4V8beGtS02fUtYW6vI7KKK88PNptpCqgyPI07XckGYVcO4ZnKoCoyD&#10;ipqYNwqat2f5+pdDESS9xJv8jgfG/inUrzxR9u1/Wf8AhGdUt/Pn02DWr7+y2KxKI40RYvMWOQo3&#10;lgbVA2E7gSTXrXw5/aY16z8N6fHd6/pvjfwxq2nztbtq1vaRz2dzG+17Zby4SOWdljKS5SRowLgA&#10;jOVrzjxToFtr9/Po8mvafoU0DLLNq09oGuZ45ISscSqEfMY8pnjaNWYm5Y7n7afhfwH4b1HWW8H3&#10;d1rGppZSwNbPNZTSQ6PcRK32mzaRVIdJlcESKgeLahXcua6pSo+y5JLfsgp1Hz3v31fc5Xw98drW&#10;9bTrWe3uI7dbu8Mj2LKdQs4p2QXN3gOYWdECGMbcE7iTkgj0TWGs/in4R0nUNYj1KCz8d3l1Yab4&#10;iaC2t7ZxEBCGlghdvKQbojN5qB+6ZGTXl/irR2+DF3daNdaPHpUmnr/ZkZttREtzK8WV3idxhsSR&#10;liqheXGBwK3PiV4w8P6N8OtL0nTF8Q2NtqTSPLcXsMc+nxCZY5JURlUF5I3R9ys5Y9eA20TXp6/u&#10;4/8ADeRNPl96T132Oz+GPjOy+Ik09s+saxotzDqc0VhbXFuTa6VaxBZTFGERliuZZBJJ5YwrfZow&#10;/AXPZ6L4/wBU1yHXZb240PXLTT9NbRtGWLT/ADrDUWkLkR+akaxlJDlWjIQ7o1aMbgzDzq6+Luua&#10;54g0TQb/AMN3HirVPBbNdXV5cWFxa3NkfljhS5ubaVPOijjKuLlirbHALsoAro/DU1/430HUv7c+&#10;K2oaLqV7cf2VGNRisNO8J3iWLME8qVdz3EkQlcFk2sWkBDtu45a2FcW5J22Oihiozp8ko7de/qSP&#10;r1loHw00i7trHwnpravBf2dqLOeO81a0eFY1BknZi8fmExKhkG4BpWDAowHIt4V0e78Gab/wj90n&#10;20x3SWerjUf3ZMUVu7O8OCI48vNGC8Z80FMZ2thPFHxna98WXWm+E9WsJ/DcMon0zT38NRSwzGKN&#10;tluJGiVpVZVkDGdWDooYtuxVu11XwrrHxZs/EHhmGz01YxAskpLQwwQ7G2tGkSBYTIWbCMzFWiUK&#10;MHFZOnGnt67O2/W5NSoqlotX/rpY2NM13XPGvg2Pwr4uvrf7ZrukW91LBYW5nn8uFC0b3yIVSNlm&#10;aML5jEq0jM33dhd4W+HUx8b6bdarqXhey0+Wae8i1NLtJrK8vGVFMUl60TRuu4tuVVLJuG4KRXHz&#10;eHfHniLSNSMclrrFxp9kxjsfEVttaKCV5A88RkDK0hLb0KO248IobIHHXeu69aSL9s8RrqlrB5ct&#10;rpI0plgknijYqJLWcgBirMoc9SpBUkit6eHdTWMlfsvy20uZ1oKC5XF+Wh7X8bfhL4kh+Isd9rWr&#10;+H4rbSJ4JfEV3cG7t55mLKIoFlkjDx27FyI3jWOBVjZsgVzN3Fd/BHxH4ovHuILWS5upbOPFvbzt&#10;ZSbirz2hIO/CoBvDFTuRgec1g+EPFOk69oehjWl1KxOk3Szara/ZHlsYVuGEkU8ZVkSOSH5k8uck&#10;MHGAeat+JfiP4duG1m61bwrDO/hWWGa3021ni1Gz0nT7kieOSGSGTd5jSq5l8xpEQSqpVVWm6dSo&#10;mpL/ADtfT+rnmyj7JaO6+/c7v45eKNQ8aeP/AO1vFd3qX9k+Ir5nt0WbzJ76NFRlkMMxAtW3SFhH&#10;mNXU9iMlPE3xCjutP1a1m1rULu10i1tzpcsWlLYTOnmfMJ0Rmi8tIRuw6nzAONxBNYXj/wCK0nxd&#10;8feHdWjj0HTpNH1OSe6iOowRAtKd1sZBDFHAQqAIqRjnJbqSa1PEHw30mxvtN0nH9lmbTP7U1Qw6&#10;kqyyK80ZtYGDzYAVFZisaOf3kfygM2eL2cafuz0t+H/B/wCAaR/fPl6fccv8R5tesNee3n028/4R&#10;e7MlzYaTYX/9py2CZDRNDcxFixAL7Vz/AAsHwwFa3hb4lar8BTYmHxFp9rM11Alvq1tHHc2zzOru&#10;krQvuUqrEnBwY5DlhkAin8SdK8SQXz6T/amk2tnJ5ZtNXsr+4hs7aISvt2rGiGMOAqyYSPYdxbaT&#10;XL+Pfg5Zt4Y0GbxVqV1oN1DPJd6izeXdJYxTGICNIw7ErHEGkJ4YgjOT0qEadoudrN9NX1/ph7Oa&#10;l7t7L+vkemeI/HXiL4v+FNW0nSte0nVreS6/tXUrWCeWW6ZJl2sVCp50kj7cvxgnkkCrdjqF94wv&#10;9Uu7OxuJJPDUwtr28ld72Iv5hkiNrBIvlhdkJRlZQrHCsAea8a1vw94X8P8AiGPUPBEdxrVpdROD&#10;pF1JtGnRxFGa2a4kAZZZBhowpIZHwWBUgepat8XvD3wulutF16PxBHr2kl9Fg1zTooWj1e1z5ost&#10;WSQASSlZygmO05XcrnjGksvcaaUNfXfX0M+Z89308zS1i+1T4j+N/FOrW/hPW4/FF5dC/wBOtpLW&#10;X+z49SjdY5/LXd5ab7cq7xuHRfJGwDJqx8J4dN8QXlxbfbLXRdeaI2SWf9iRPpt5cgbjFGWYfvsR&#10;q6OpJVyF2gnnj73xRqXg600iPxZ/amo6bFqs2sJpk+qxyPc/6pRDetHjbOUG1JhJtcNznmq/xT/a&#10;ek8SfEHTNP0HUBZ6CuDFOs8GnzaRayJtkgS1to0gQgkvhYzI/wAuXJYGpqYV1NtbLR3NpSlH3n1+&#10;8mtNY8QfC/Xb7UrZNd02OQ3Zggv0kkuJ7SMoJcKqsrtukBdHXq4IBwcXvEXxe8Y3/ijQbZdZvLrR&#10;5LmTEdpgJdh98dzLG8O+JBErLG33sKSdnSse8/aH174G/Fm1s7iZrrSPCGpt/Z+tXtihuSZgjRyh&#10;ZSs3zAKWhdpFQckDHNix1i41XSLxrXWLTxRYeGUN5Fb6XKCmiL5x4SfYruhw5KICmQ2JM4FTRwzj&#10;BTnBN233TOerF/ZbS7bHZaJ4Isfhp4Q1K7uI5tNuNHZIJftNzc3xtLeOQxu0EacyeaBu+dkG2MBm&#10;OQK2/EHgHwv4v+EtrdFb2OTRWd7y9vriMag8i/uzIYdkaSW87NGBmMyRHa25l3U+JdJi0CLULzWL&#10;PR9J1KOVLmO/kt55ba4bcIY48tEFVweJSwwD1Hbzv4o/sv654n+EEXj7TU0G4s9DaOyi0G0Q3144&#10;igjR5hHu3yRhmVXYqzpwQDkscaPNWkr+623+RUYwgrX17P8AQ2NP8da1oU95dx6X4rkbWrCDVo30&#10;J1gs7p408lBJG2Y2UtK+4ohyeFUjJHVeLfihc6VbrqWg2q6xZi0Sxm8M+L4PJhtppQ5gXyGKjAYH&#10;Yc7QUAODweH+ES+KtTuRpui/2MvhWS2gWRtWkWxWa6YyFbCB5G8tZllaQKGODuOMfMK3/DVrfeIv&#10;D/iTW9P0G20Pxb4TO650Od1jVmQ25nM0TAwzKfMmQ9WRRHjjBEvDyi05q/mtvK/YIta23MPwXq+m&#10;eGrD+2dNF1b/AG+WwurXR9U8N/aJ7m+TzDJFtuQqeUjyBI1Rtr+ZgD5QRdmuY/iYdW8Ta9o802g2&#10;sSNc6Lc6glrqWm20k80bG3lRBIIzcFkKZJTbkoVO6us8Hanqfw68V3Vt9ri1LwTri6fZWulLbMxm&#10;3JIPMeYBUUrJMyuWKyLtgdQFIrMPgzw38ODb6fotnIlnf6hcaddXF9bSRvZOPkEVxcyEq0e6PkAj&#10;afLY7fvHapU9jLSLv0a1vdbPbt2J9xwUr/Lax5DL4g1rwF8Pj4P0nwreQadrEDnX00i1EqvLZ8QF&#10;LtDJJOqq5Zo2G1OeWByNPV/ACJ8Mr5PEt9aLpmm6lFFaaxe362N8LtIkNxGsSh08tQFXfJhgVQIG&#10;JbHtPg/VIvEHjSOHXdUmm8O2M9nY2F1Y6fp9g0cdvlZbf7VFHDK0kQ3yYWQbpdhKSF+c74z/AAV1&#10;uDWNabTh4Y8T+BbXXFvr2/nuoYfEOoq6wxeZ5ACmGFvtKNsYfOzbkJAzWyxFSc04pX3f+av16Byq&#10;NN1Kiutl6+Z4H4T8G+HdJ8T+HdQsdY1aNrzyLO4ureWWOMgymMRkMArfNFOFLbVbBq3e3HirR/GN&#10;9b+B/DdvbSSQfYYbebV/9IuLtQx3R75fLWVfLywQhX24AbFfQsB8PXGn+ErqPwTqE3wnk1hbTW9L&#10;1DTLS7isJUfBMJt4vtEuLVXkKHeAz7t2SQPG/FWq6PrXwuW1/wCEX1i4sbXTZNCgnk1O0u4NM8yM&#10;gtK/kiSR4Zw23GWVUID7q3w/I581R8ydk9rLX5ar/hjGVNuN42/U7T/hOVs9WkbWtN1b4d+J7q4t&#10;o79TMIbT7c3yJdLEwdJELH96hdgVLFCpzmT43ahZXNoPL8WeHP7EtYGvpbGfTpwkd1IRFI9jGoMk&#10;bRqsBdgSqFY9xIauL0HVtH/Zt+DejnxD4xm0qCN7yy8Ost+b+WzuI9QiMbLHtJW0MCNLITEPmkh2&#10;gvuVeZ1j42Xnjzw/Y3es3l1qt9dy31zdxQW62Vtp0Unlw7UVArhPIt42YYxtwGBzWv8AZrVZThdx&#10;6dhV4KELVN+h3dl4q1zXYtNtrjWVjjbWrm4k1ZtLZpbAhW8xbpBmQBpFGxI1ZyMt91cFfHOv6t4P&#10;/tq8tdQ1iOz01BJdHSp44ZdJIL5KzCMQzwsEmYD5yu4liD18Ym+K/wDwpe90Wz1TwrLa2kmjR3Et&#10;wJPN/tmK8RCtxOwZlaNNu5AhBiaSTgHGOx8M/tHLpXgiz05JLo6PqV6ya1ob4kTTWjUyQPu8s7ld&#10;2nYOpLOrFNpOCdK2UyWsYq2hwqrKKvBjvA3xg17T5IdF1TU9WTQr6VVu01Zjf29wxdQ08v3sKVXH&#10;ynjBIIHNdBa+JLK71bWbzT7y4urq10SB3ivP+PqFjgMUVsrIij7OhVSGTJPHzE89f/G+30LWYb6S&#10;11DXbfy5LgW32ZLNvs77NwVCu5o42IK71D8EMmM0/wCJUjQaPFqN+ttLeX0ck8Ouaff/AGu1vswk&#10;Sl/KAKyLxu+QKA+NuFFc9TL3Kd+Vrp08ugOtNpXF8PSx6P4E06yuILKa+j+d3YFb21uFlEqOs0mN&#10;m9U8syksQq4yAwzY8a20Pwv+IOg6lp95NqCapHFqIjT5bWBkjAdIkRcxjzCqkFjtbPJBBqC9ih+I&#10;Ok2Xk68tlHrU1oFTLhmUblcoA7BFRomLKAhw0f3qx9R8fW/iHwdHZRxRWmrXF1HFqWnyIiwswTbH&#10;d253KGZlRvMH8bGElSSDWlTCTcZJ3s91/WwlUlfzPQPDXjWz1Xx611Z6To7EW4t7zTrb/R/Murgv&#10;HJbomSVkxCH3LgIQSWAIrttE+IniDwF8UtOudPubWS+s/PubFtYvo7NWkmms4o0aeQkGRSs2TLhT&#10;87jIOa+cLbWE+HL3l7f6fJdNrCySWt1PH5ttEoOVkXG4csGwxwO+e1b/AI8+JtxbeH9J8QW2sXbT&#10;XlsIdRW5CxvPcou6IRhzwsTJtdlPyhl/vGvOp4BqvB07tNW1+86I88laKPfNc8Q6Nomsa9pljqVt&#10;q/hpNFsNOaWCVmN5cfvFkvI0k/eu8axsqk8qpQn72axNX11dZ8P/APCS3ct9ptw7xabBcRWvk3ML&#10;7nmultgqGMKcsreaCrGQ7VY5rwj/AIaO8P3mgWNloumreazJpz6ddXYu5LaO8kEsky3UiKRlmEio&#10;Y+BmEEk5rc1P9p7TrPwclrdLYrqsly4s9PsCZba1EoPmFUOfLTgZ8wFhkEHqK3lleJj7yT/X5+R0&#10;fVK1nKx9I+PPjpeNdWNlqEPh3w//AMIzpCldGctGl1p1ypkhVjwGmVI/N+UbZC/JR8KbOieGbPU/&#10;F3hO9lm2rqXiCASavqDrd3EfnPldgRQqHCS4cZIDMrg7s18r+Jv2obTWbfybrwrJdfbILNNUN1PE&#10;xu4rGRpIvLkB3wuEYpuXG5cA5wK9e8X/ALYHhC/hk0ayh8WRaRfyRJp15JGkMNhEFG6ZAGJM+4KQ&#10;+7OGcAckVX9n16XLNRd+v+f9dCqmCr391XOs8O65In7Puvabb6po9/qzyLaXUM9m/wBo8o+ZEHjC&#10;qVjAYkMcAMzRkHAOPQviH4SvPix4evpZfEVxb3ui2a68ssc8McU1xCyW06zImGjSKIQKmCCMyHkb&#10;q8K/Zg8SJpPjLxJfeHdJbWNT1TQpraG3ilZbSONRm+EyFcBWjKrEVcOrgAZzitrWPG+s6d4M8Sar&#10;fSw6Tpup6Bb30lxuHllnkMSx49RKMyIwzuQDIGczGk1V9f62PPk503afzN34oeNrPTPH63U8J1zx&#10;C013b3kuoWMK2urOsf7mZEt1WNX+ZyzfdYKhLE1r+ANVttC+Hd9a6cJE0HxBZWU+ouI555XvFmkj&#10;MSsB8wyY5CE6AgEiuI1J9D8I+J1k8SanFqUkC6bb3misWimlhkjwY451ZVhxGzOjMSHYYNbXhn4h&#10;/bdP8E6XY/aLhNEuyXlaD57qO1bctzNCu776xqxwQwZW7GsakvZpTXpr521/Acea/NI9iv8A4caj&#10;8KrzxMsPiC6stHurZLV47e4jjt5ZT5kqbQuZJImcsm2NcDKk/NtB3vAvifxN8AToGvQzrqPh3wbp&#10;88N5Z3bJ9nvUjTzIoQhxgLI0yxr0xG7Nk4ryTxF+0jp8Oh6THZ37XWra1qcmr7tRjKrCXj3R2ysh&#10;BVRO0rRkbYwVBbJ5rivil48up/BV5bJNd/2dpafZbtg3ly6lPueUM6vkhyRhWYMEwwBDNg91DGzo&#10;tOnNpq1t/kVUp02vhufUift43mq69p+i3V0tveabDcW6i3tN1ldW4S3MTL5igg+VLPuKj5AFOWBx&#10;Xp+t/tS2fi7w5faNYteaDeeKLC1k0JXtlX/Q4Z2jVjv2ouS0UiEk/KWJ5BA+ANf8SfYdc8B+KBOk&#10;Vvo2n2kgiRDHeXguFCtDLMQfLTZADlchFYEZZjXZ/Cb4u3XjnxvaajqF1pupjzZ7pZnlmWLSrUL5&#10;UdvFvwpXazcAHDKpOMYr3v8AWjH042Ur3S1OCOBoOT5uh+jfgL9q/wAK/EXQdM1bWtastA0+SyOo&#10;Xs8ilAqwyw+ftGThMzQRoR94mXpjFa2h/F6Kx8B6BqniC+j0jVvEV4ytFfwm2njk84LNDDEcHMCO&#10;vzMMZB6kivy/8PpD8QtdtB4q1yRVuLpdO+z2eprNDdizSNVuJipAZVkflV+VnkLdUrrfFfxc0/T9&#10;Jsdam1G4k8UTa83iKGGLm10SNJYAsKwSIMpIVkbzDu3beCxLFfoMLxpWg/3vRff5nHPK6bV4n6rp&#10;aL9omCxsotZGjkYjhiv3tp/2Wyp44IrL8Z+HLrxJbSaLa6h/Z6zeWNRmjO6VLZicxRE5/eSkbd2P&#10;kXdnllz876f/AMFDNKb4a/2x57W+qeJSby0jg/f/AGbe8uZGTBCpEPmwW3MeNuCTXong749+HX1S&#10;xtrzVpdPluFFlaS3Ev2i4vQI1uDLMUztm2SRyqG4CsVzuBB+wwvEFHFU0ozTk+nY45Zf7Kb0PU9S&#10;0htI8O/Y9O8uzeHbbWEKjKhz/q0O7JxnAYnPGWPvgfD3V47i48m6htofFl9LPLdw8q8gjYAmMElv&#10;IQ/KApIUn5hzxl+EfF83xEij1TS5l0e1s0MUS3mbi6t4TDC7FyrgRyuGAd8s4C7VIO+s/UrnTY9X&#10;1IXWsWsniLSrtpdIgVyLu0+yQ75CoZnb5pJZyxZiGwo54rrdSbkpLb8AShFNM7vTo1ubaSZFX55p&#10;wodQzOqOYweudvyj67jVOJLjXrWeC4H2a8hULMsTl4iGBKSKQMkNgkDqpUgjpnEnum0LVvC1xavM&#10;2mxxT2HEeWC7IniOCOWco5xxycZ5qDxV4hj1izvrWG6C3mjs8j29o5aW1kU/uvNf5owwYKfKwX5P&#10;FdvtJ79Tn917I0bWe+u5BcyQQyfbSGgQTAeUu3d3HGeWP+9ziiud+KWq6joGia1BocLatd38cejW&#10;kUrkbJdywyzuRt2oyYjY5BDQJ6milLGOm+WS+4mNLm1ifP4sdU1XQZNYt3tVMaPdrbpp08nnupKg&#10;7oJS3zbJAAFxVPxB8SG8I6LdXeovZ2thp0Ul5LNLqDRCOPaFkzHNGzHY+CE5xu/EfGmrftaDRYNY&#10;mk8VQax5xhv7OwhkVUYNHJF5YVvK8xAhLhiysGXjPNT+L/EVle2OmSaR4l0m1k1SJdQgtfEWtAqG&#10;ZEV87ZmaNmA2kSsck4AOa/nzmqp81mk9Hu/6+4/VY5lScLW1+5fgetfEXxrbahpckejtd+JbW6gx&#10;BeWWqWTeXEoEiM7rhmwwBG9cqCBuxgD47+Kv7UfiDx1dzS3D2EdxbiOIxXltAu9lkfepKYSZumWP&#10;ynjBGKb8Y9f8Lz+DYo4rrwzaa5l5LFNB33dhAB8nl3UchIMxC5UqFQDHUkgedePbi41jwPFrV1qV&#10;xfR3E32a/luoT5liZPuNknKqwUAKOAQRha7MNg4yd6l9WedWxU6mq2L9j8drq5vX0+4udRs2e4Nw&#10;1zbgJPYSAjAVd/3flGEYBjjqa9N8KaxffGI69rX9g2PiGTSbWO/m0NbxdK+0Woi8tpreFZf3xTyy&#10;8kMeWVnYheTXkvwq+L/h3wv4P1SG8+G/gPxRHfQboLvxDa3L3WdoB8l7a6ieICQglyMY6EEGurn8&#10;c/CPxa89jfaF4y8A+I55IrSWPR5LR9Js1RD96CctcSFXDOZTIzkYOTXoTwcdOVGCdvecvwMnwrLZ&#10;/EOW3j0+x03U9Fsb1na1kvX3wxlSVUldjSRqz5+TrgZ6ZPYWer+G77TJNYHgC1mvNF1mKaZU1+dd&#10;Pv3LZWPy/MVVVRtHzg5VuWNeX+Efjp4R8D6s3meCfDN/cQpbxPa6zb/bLW/lX5Wk6AW6HO4qmGbO&#10;M+vrnw48Daf8d/H0mj6T4ei8HzXF284fw5c/brHVLfbtVbYX8yylzIGCq0qAjgKCAa561KUXdKy6&#10;X+XmdFNRkk7/AH7Hm0fiHxLZeGdUs49WD26sTe28UM08ekuzYL5VzGrYKANF94jBA6V13jD4F6X4&#10;VtdHks9fhvLHWLWKaafULzyFhn8oeclvbE7mBkOAHILK2R0JDJ/g944+D0kMmg6xoGmzeKo7y2vB&#10;OltcPDNbSZaO5aTetvdYCsNgOCxzJmqOh2umXvhDS/D1/qevSXi3xkuoyJp1GCmwgRbtxPzx5CcH&#10;HziplUbX7tr5LX5+jOl00tXHX8Cx4IufBOiaTdya5b/2ppbTPZI82lNqG258pmCbI5EnIX5MrJ58&#10;QOSFPzVm+LPH8o0CSzW30+2sV0eKOSOKLz3vGWTKMwYApIq7xn5BtUBqluPiBp/hm7uvs2sXHhm4&#10;ulMtpd2UM+z7Qki4FzMArKyqco0Ycn5lJIIqno/hBtQktDqFhqWqRQw3c1/qmk2O6ZbqVgsYuZhu&#10;XyXIZvLwJME9KnluueV9O/Ufs4yajBK/9f1saOta9oer+E9LSO+t7rXPEFw1lc20AVksdPEKguBt&#10;wszueWR18sArwW3VuaZ4U034feIHkbXvFnhO9tZLS70SS4t2Nvd8sJriFoUnIUFQqbN5JZtxIwtU&#10;7P4bah8ONFtvEUWo6NorTRASLFp0c2n6cs24xgSyrI4cqCxDMZFYpwuK6vwbAnxJ8QarJfeH7y9u&#10;rOwiE0VmLbT9LithIGyMtDJJI6Zwp+ZmbNclTER+w7x1v/T0PWoYOP2tH0V7q36nnOn+JLjwPea5&#10;/aVnGf7b3qljqs7W7rCSSzIX2qSS6uAACSPu7VIrt/h42PBn2jSY9NkvLG+tdY0aC6Y3ZuIoixZW&#10;jZJMoWx80oXYATggiui+I9npPjOGxttWspLhtMvzpmnWV3K11eyu4Dwxhog0beTwoJckAnO/rW14&#10;z8QXPhu98P8AiW+v/CNhd6kz6ZZSDTILW9sVj5knuoLKNIwkj7P3kyysQrDaMGuJ4iM4rli+b8NP&#10;67CcYxlzR2X9dzzw/GCa/vtW1i6TXor7ULkQxS3ASODUTC4ZihePCmMyJ8yAggnK1Q+InjzVYrvS&#10;tT0M6PcWGn3O+18R2TPPcahs4l2xLI4iYyYbyXhRtpDYIOV7C+8SaB4ettQ07WteGrapp6usWjo0&#10;FrZaY7bfMV7yFj+5ZjIAlu8jsmDujHB4+z8ZnQrr+0vEWo6PoMOkSNBDZwxC0W1t2G5BBYpGElD/&#10;AD/M4YkDJBOGruoqMmpcmvzat/XyOWrKjCPJF3fe63/r0N74PXk2k6dJJd654mj1BLRHjuJ7raYW&#10;aSRQ1xZOHE1vIzZ2lgyCIEDk1n6R4k0/TLm6F3rVxrX9pTRNrGkW1ndaY2oQQfdeS4cgLE0rq2EX&#10;c2MLjrWD+z5e+Hr+9srXxH46vbbRPEF1P9vTT7dFu9qriN59siucs6hUMqOArEA5rpdW8e6LrWhr&#10;fWUWoaveWduNMXUb2xFisyBwyearzyE9c8xgYUclgK1q4dqTcI3/AEPPUo6KbOtsPjT4T/taz8Mx&#10;+BNS0fUpr/z0+xXd1eW8zJvDTvbXFxJCjRqoYuz4ZcEDJFYOv/tKax4niuNQ0/W9JsNJUOs1vcaZ&#10;HHaXMSspMf8AoqpOoG5hhTkZyDjNed+NviBJ4n8S6lGPGNjaw3nlRQKly9zqN3coEzKJVhDICewK&#10;n5cBeSa9G+N3xa03xlplneatoesavcJF9tvNcvraezubPy4FWSExE/Z5PM2iTc4LBSBtGAKj+z/Z&#10;uMuS7fm/13L+tOadODsvTt5od8PdK/tDxR9j0/SvBtw0jx/bJDeXF8lzbZPkwQR3GZIY2CFHkVhK&#10;oly7hduObt7aS10e80nVYtTtb8313c2tjOsMN29i0X3d+5U8w7QjL12hShIAAw/hJ8TtCvdV8Rap&#10;qN1ri2MIt5re00vSUm1bVon3h1hudkkFmqMkZcv5ZYS4UMRgR+AviElvd6g3hXQ7bVt8rT2pL3Fz&#10;daejsu6ORXK/NuOQ8iupHPHStqmEqwjqu3p+Yo4i6tHX7rmp4Y8Lahonw5aYreHwqYX+x3EgFxHD&#10;MI3yiXJOYZWdtpVsFxxhgK9K+A3w5l/aE0+7kbR7zxB4JtbGWKa7s9YOn3Pha0iXdumRQ7S24JyV&#10;aMY8vIk5Y1rfDHX47XRoftVzpevXnipJ4Nd8LapFFaaWkW9TskvECwSyohVo5EkR1k4y4ckeTaf4&#10;q+G1n42ivvhraQw6tqcyS6nBqL3NnAbV8E29vMkhlgVpGw5VyrgqAwHB5aUpOb9om3fdar5+vdGl&#10;bCyhBOb5fW+v3bfMgi1Wws/G2l3HgvXtH1+8uANtjdQXVsPLUx7FjYvHGqEJjBcYDMoYDr13xXPi&#10;L4q2kq/boZNYuoJTNo9jDcaV9iKorkfY0Tyo3dgVMsbDcAAoVQd2F8S/HngS2+JtvqM+m3F1f3k6&#10;6jqFjcLHpMtnv+aQQMhMJhABQDytuwZAPLVoaR8QLP4xfBKHWPDfgvQPDeu3lvBoHiPxxeyNJFpC&#10;xW6wA28a4EbyIsRmuWJILAoEBYneVNpKfnu0uplSSUWzGuPD9q/wzlk1y3OoRwtbOYbbSI7D+y/t&#10;QJd455jtk2lCERCyMQx+YA1qQ+E77wroV9/Z+hnT/CtzNBDcabcQIxvrR45JNrTO4aJ2EW4kyeao&#10;lKiTHyjxn/hVeuajdXul3moSab/wj8UEyWl27SBfMldY42uFPl27N8zKJinXAwTg6nh7Xta1nVdX&#10;8D6Lql4l5rd7FbS2b3JWbVJFIaVXaSRurHahLKBg4IVmzdbA1b3hJO7u9HaxdOaTvOL2sl1Z64Nd&#10;0XxX4Pj0i18TSahrmoRR2AvbS4vbfTb+CMrGkMx/1oj5YKuGBSIFgAAxo+N/AF9Fa6Hqlvrukwtp&#10;umRTfZr/AE61ntjcRbtsKbPllDlQqIu3qxYluByVr+yZr/hq11aO61q+0vXJblgmiXGmXUOozxxb&#10;leVQqsiq4Z40V23GRdgHINdh8U/hB4d+FttZr4gXUNAurqyW7Blv3N3YmMwALc2uwi1dMndgoSky&#10;kLlC1cUsM6crU58y9Lv0X/DHZHHSjC04JLc7/wCITaT4n8i3sV1DUrq801NX1q58I6PLJp+lrOfN&#10;JVbgSERRR/JugVNwcryEFed6DfXnwaubgeA7HxYulrqENrrz65qEC39/BvcxxLbwlcKU8xP3e5lM&#10;oJPIx12lfFJvh9DbrpOoTalrHh99tlPZalbw2qWwnmCukriSSVU38qHLpg7uted+JPDeseJNA0Vt&#10;Ps5tQmjRY9YvPsTWeqRXU7H7OXXIOxQVjaTHl52knJFTQi5J05LS+vy+4z9sqjc1f1N7xnpkvjTw&#10;dp3iS3vvEGi31reWXh3QcXhK6SineIn8tUkClhOm54yEcEjkqWs6Vq2vWXgDxFp+lQ+F9Y0jT7N7&#10;h7y71KNLyyuCRErCEyNIzOUOSE+bBb5eAOd+H/wyufCGvbrfxVqTafd20ajT5br7P5Dq7OFcSqqP&#10;5bEuHAfGAR1NJL4Z1MWtzeQ3tjqWkrqRivL5LwQxslt+8/eEBTl4t7fJkOVkIGMElSC+COqW2j+7&#10;o9P12NOV1Ff/ADKnhT4j6Lp/hm0bWvEOreHrPUXVZdGtbV7ZdacKxMUl0Hb92pEQLSsCC+Qp5rpf&#10;Dep6P4F8A6wlhqkmu32pNZahF9hlm1H+y4ESUrZXAVRlHYmKQOuV8kbQFc55b4jeKrPxb4QsLTVN&#10;BurHS/CviWG+kltjbGFYri2d44WUkvvEMQYRttTcZf3YYnOf4D8Y6V4P8RafodnY6tJHNqME1+sd&#10;79kkEoyjeXNG2QjF0+Rcq/I25rp9ipR5UnF9tGjgq3p8s4NM3/HvxIk8PaPeWNhoOn30moaTJFrM&#10;n2aG4jmR7h5Ebbh2SceZsRgQuIxgLyK9U+Dfhnwn8UvGnjLxJa26291oOk/2xKuutZ3V8I0RsrbC&#10;VJI2+TL4CADCrwQpGd40vND8eXfhuw1DSvCek/2bJdW6vcQy2d5d3ssjp9jll8/LRB1hcPLs8lm2&#10;jZnNcp42+B+rfBPw3b65428Np4P1HxBJHHZaXMx36kkSruhWLdIFjZgpBVtzEbW6g1yU7Tp66SWl&#10;11/z0XyM669p70fW3Y77wr49kTxXHB4o8JtrGpLpkUPh+O3kj1RJQNtwsUgila6KYMkmWEbS4Ckh&#10;RWb4i+Kc2h6LEL7T7RfE2hpcDVZdPFtDeaaZXEUcX2dcxSQBPKV2zKh3MM7txOXq3jzUvFK6xoWv&#10;aS41S3m/tWw1bS5k02+0+58x8+Y7BRKrGUZfO6MRlVO0kV5vYeNZdM8SXGuRtf6tqGnyTZm1YR3b&#10;3VxtQSR3OV/eQuqlSo+6GDDnFT7CjOd7aXW39dfzHCpUhS5Ivf52/rY9A+JHijw/4x+JNpq0keme&#10;EbHxALm4t0m0ZViu5IMIk4eG2QeW6FnCkMoXaV6ABvhTxZpVrJqVivi7T77wfqGnX9y0FxoR1C1t&#10;dTyqwTqJI98scjRgZO3YX+5gFq1vGnhnXPix/aGueIk/sGxstLhktIbnUP3+lRwlQkNukysFZhtR&#10;ViwXSNshitc38MfgK3ivwNp99Gvii3srcxC+vbq8h0+wS8mLEW4miMhjbasjkOquB/CBxVxnS1lf&#10;ayd9V/w5p9Um7K6d9tdWdV4D8Zanqnh/WvCWuw614q+xSW2raPYafBBIl1BuUS2DpGIxLHJCvmKg&#10;IcSQNt6knptb1i4u9K0Fp9Fk0yzj09LDWLl7htRs/wCzbi4EVmb8AMsZjwVR4JHkwm1xlQx43wBq&#10;954X0q3tdP8A7Yl0jQzdT2N/YTx2d9qVuTGs9jdBQXlt47hVdS3zhZGK7VJrWuvip8Z9S0uSx/ty&#10;61LS/KE2oeEtO0kT+bNEHIlkEXmhQny/M8ys2VA4zjHlhKbUWvxX4fr3K+Je+tVpqcyvxesNLe90&#10;+ymt77XLnWtOuV1SO0l1C1tmsTc70CNFn980oU+YjqFRNxbPHO/E7w+da8YeLIbS3ezW8k829s7q&#10;0+zvoskrRyQyTM+1YiwMiqCqlQjAYBxWl4d/aVg0TXtU1JZn8L3d1DNfG80eDyUv7lZQ6swUbYSh&#10;UEIq7TITuzgVh+EU0zxteahpenx65Zal4iSK51vV59wvzcb7h4ptRkkdhhvMc7IQpkAUFMAV2Yej&#10;yp7pRVu/m/u+ZjWqXiorc7Hwv471rRJ/Fssl9pUsN/piy3k0ukQ3Ekk8cAFwohKSRwRqGU+ZMoQE&#10;oVO4kHL0LT7PxhoWtalpeptrmn6ZcN/aVr5GZrtTyt1bCVcJJGVIZEyV3lgHBwOK+GGuXUWjnS7a&#10;8+3zeZK91es5TEMyrDMJHbapSRAqFfm4XPBrqPip8Trzxzq2j6TcXWl6200H2Szbw1ZRaXf6KXZQ&#10;lv5gXbeBVAc+dvl3Dhg2TWip0+bljKz3v00OPmmm5PXp0O+8Ia1oWsfG+18P6lNZa1pyuZoXMsct&#10;nqlyGiZFgjDeVt2GcKTKQGYkhThSeNV8H/D3x74i8HeEry78O6d4pvm07X0jvrvUo9ORNr/b1IDy&#10;SLuXDK3zxuxUFlIA83vNZub3w9pulzXWmCx0u/nure/S2eGaxvo0UqFiZD5Urr5fmRo2GMYIwSa9&#10;A0L9k7X/ANoT4VXnifwXdeD5lh1Ge6k1271+PSogJlhkW2eJwJJGSVXIxvyXdSuQDWfKvhm/d/C/&#10;TX8fQn3m70/wNDxX8XvF2t6vb6frk19b+G9elt9U1CHRdHt7Kw0aQROIjDJdyxhXkTbjdIQRnbyo&#10;xg6R8VNWGmX3hy803WvGWp6Taq91o+kWskzTJLF+9NzOpDyQtGInBTeCFZs8ZPm+t+D9Y1/wt4gt&#10;tQ0GysL+7eysxCCRZ3At9+xgs+MsWbOJM7iMYBzXVeO/GHizV9V8KxyeJodPPhuJLE6pBLFos9gg&#10;XZb2se47rhkwq42OgUKu47QTNOnQqL2d/fV9tvvX/D+pM4pataHVXfxd1GLwroel3NvHBaapd3V1&#10;PbRSxGxvXEcVvEXij2uzxx4Z8t87Nnh153PAXiCHVfiampaTp9vpd1daRfmWFVRFubS0tonbMEyg&#10;Ptc+apD+cfKP7rKrXznr2qx6Z4uuLOIWN5bRWphtbFLm7gu5i6EbyzAF2LgLjdjIPBr3D4E+L/E3&#10;w78C2NxB4XkuluJZrm4JESyW28COC5zE5uISj+YvmKuSTscMNoWpUXGKqX+7T8/1OXmktPwO48Ee&#10;L4PhXqcc1hfSabaaDpzNpurPq/2G2uQohEgw21zKDJD5kSAbtxxk5FcG2hat8QfhnqV5oOrXt99m&#10;v/L0i20W1nmnt3ky17cyCNW/0Zl8tS+UO8g4JLYn0rwF4g1vwHoo1/S9S1bw/cXf2uGOw1e2uHku&#10;VVjLaGS4mWSzN0zRkmYtvKAgLIuys6xtNWHiLw0un6fc/DddJVT4WGrabBZxShzKYUBVnV5Cyxr5&#10;85cNIHRyGIwUcHCK5oL1218+upXNNK8uv4GX8b7q3ufgf4V1D7P/AMJd4jsdZvNC+xTyJPPd2sUY&#10;kSK4UkTQXdvJIxUZKTpIQDmLFcEuuaTpfhD+1H8OnUI7lpdNl0i684SWgltgIWCbg8o7j2+XB4I9&#10;P+HOrJ+0NFH4P8UQy6h4u1C9s9Ce9mt/K+wancD7Nayv5bowR2mkPmkkfuyCpYBqh/awh0b4mftF&#10;+OI7GC00OHT9V1J/D1xYWqImq20V0WiiZoyyyiKK3mWLGCwmA3MF2j06UlZRlpb+tCZc0viOH+Kv&#10;xKtNd8FWegXXgnwWviDwTE8Fu6T3EsUEcm9Uga2klIVcx7ijF0ikUIUXNcbr/jJtZurG+ttNtdKv&#10;tFlhW103TYGaxJiCOM+Y7nDMZPlJZRuIAVdorW8ReM49M8Lf8IzP4guvE1natHfWsl/pzTPpiSID&#10;KFkG+VRIWVzuJHCEAMWq94y+DEXgkLqVlbrN4dlvLLUoWj1ESta27+bDcWpVciVnIUrJjCiJdrfO&#10;QOiVaD9zW29+jJiopXKOseMm0Ca6utKjvo7y4u7jU4oArXSX8TbxvkGTgyRoSeBgN2yDWt4A8SR2&#10;nh7xVo+nm1gtWZ7ize+yLO8CLkI0TNho5IsI4+Ykld2etcrouh39l49RbOSdbPG/7RcyRxoYV589&#10;GZgGLLyFUlmBxtweZPiD4okTRreHQtPuL7Q9NL3K2FyRM1lcPGqXB84fNuxCqLk/dgzjLVFOmtvn&#10;53Kil1Nzw14zu/hdq95BqsW+K+srd7MQMkK26viVDGFCvGoV2YKxQhejCsHxJ4v8KXUGm2sbXepX&#10;VnaQAvaqIY4nyd0byN+9l2MrbScAbsKcAAdt8St3jS7/ANM+ymGPSbA3CxFhHZTLYRxQqyqSWYxh&#10;dxJ2lg46iuBh0j/hEtRWzuNCtftUJ/1skkazqrxhiDIp+baDgKRxv65qpVKKk3J62XW1zaMVr5M3&#10;muLfxr4Nh03U7630NWsvtVhmK4mbW3TDtYv5SyKgkUAKSECmMlic1yXxL1XRtSudZ17TbEyapqDT&#10;BRDO32ArcYG5RITIJAYy5IbaAQAFArq9c8Bap4vurO+0Waazk85dIt4JJmWP93EsmV2Oc78sCQOC&#10;pGecVoeLfAPh/wAHCz0/T/FVhrFvBbSy6zEmnrDJYIwkEqRB1kMuFXB3hSCy4NZUcVRopN79V6hG&#10;UXonZs+cf7Uk09o4475vm+X7RAh2TMqruVW4DY3Lnr94etaGieKlFxcebJMriPYrc715wfmxzxkj&#10;8a7z4j6fo154W8OPeR31vodxa3FxbTRBANPv2SE3KmJTtcZSHPIJXkAYNedaJ4m1Tw7JFb2l9cWc&#10;DKPOeL5BOCTls9WUehJ6+1e/GUakbo6KdSaep0lxdW8GsRxarZt9sZY5WjSLypgpCkgrxlgOfer9&#10;lqUdhY21i1/d3Vv5kgjnbIWPChkGzBzuB7cDFcPpguU19ZvlupEYB/NLPJJgA8EZJyo49K6rR764&#10;s4mt90t0rYggmkjE8e4g4XaBlG6A8AkE1nUp6K534etJq7PUvhP8cNc8CX8n2HULixt7q1awnngj&#10;MQvhxIUZRgNghTgjoMgjrX0x+zD8WdB8cT6J4X1j+xdLtZp7nXb+9vdQllsYlhKzhAXLqWkZThEC&#10;MCCPmJ5+EfC3jKTRJvsM1rF5DSPI1tOfL8uToSHGGVuMDmu10D4gafdXMm520XZD5R+0HzBMp6ll&#10;Hy8HO587ucnmvFxuWqcrpa90dsqVHEpe0ev3H1v8afE2tfGPXNWh0PSZLfxD4k1eZbQ26wu+ohQ0&#10;g8qFSFXcH5Mm3B2Kqkk15R4W1vVvhFr91qWqWENql1ptxGunz29xKYC0YKGUr8kdyhdmCbtwIOdo&#10;4ri/h9q//CK3GqalYadpd5f3en+bFYNqtxDBbTEgpdxCF0KSJ1Ubthz8ymvY/Df2X9pnwJqmoyXN&#10;83izRRG17a3Dh3vjcRstxOUfhtsixsSgAySeMnPkyw6pR5Ki5l38/PyPDx2X1KC5nt3Oa0K40/Ut&#10;E0vR9WWNdT0+6WO2upyDayo5YrG8o4EgV889Djniu88NKPCVposutXX9m2Hjk/2JDfavdW899cSx&#10;s6yF7WIM+A3Ak2khhEDuPTzL4h2tj4a8LeGt0HhiPVLm+aeSGHzri8hj/djzJyXMCwYZgNg3YHU8&#10;Vci8a6Vqrwvpd3Z30kmmHzB/ZtzGLRBI8hSJ3QkhAGUShw7nIGc4PH9XhOHO02vLTXy8vI4Y8y2O&#10;s8S+Jrm38K3nhHWrfdaR3n2iOOYlpLeKDJVIixQ5J4ZSDjPAHSuO8UajfeGNH023vtSuZtQ1OMXE&#10;2m6dI0luhglbb5gT5JD83ABYjuK1/wC39btvDTaps0PxP4fuLl4jci9jS+lznESFys8aONwRlCgs&#10;m04OCZptc8P2Gtxw6b4N0xh4ct5ZokeW4iaWQYDZDSuGYELwyANljVc0qdueys+/fb0MVbqcbrl9&#10;4m8CaUumz2eoacUa2kZSw+zxefl0Vin8R5/i2g+4GOkk+KuqeDfDWp/bLUfbolit4pbm1IkspIHd&#10;5AqcRswL7T5oOwFtuCzmsfxp41WDwVp+iz6fcSW6t5jJNLbSW9sXbfHbmQEHyypbKAYQrkYzU03x&#10;Og8cWviLXNckudQ1K+W6uZLmKVQ+pSSeVJIzIqkMXYMg6ABm4PWu5xTSqKP4kxaUbM9E+HPiP+1f&#10;AGni1uZI9QZrKzumkuNiYmYvI5JY/IiiVcohwWAznk7nwu8c6r498XzaLpupSaZrXiJZvOn2+bHd&#10;iFU2I0SrkeWrMemWZEOCQK8ZGpXCeEbDxJeG4j02bUptA1OQq/lW1zMoYJC8akkSRPna+AWhb0Ga&#10;/h3UPE2g+NLn/hF9lrqkVr5kTXNqCtnGrCRpxkEn/VDjAzlh3NYyoShUu3yq1/Xpa5cZO9kfYF7+&#10;3H4j8CeEdYh0/VoW0/XrmOWKYtIb26hgQlIzIxJ+d3iDlQHZnIyApz6/8I/2rIfBOjWMOvf2b/aW&#10;p3NhY6lpMUfkyy3YnkkVEZi7HqDOTyP3SD7rGvzhv/iLrXiXSdD0fTWfVrizk+wm3jKRoQ6ooxI/&#10;yxuFyoJxycrkjNdfD8R76zv4b1ZbFrvTrlpI7uSZZIopWKuLjYeJJCQeGzlSBXsYPOsXh0p1ZXSb&#10;Vm3t0MauHi4tJWv/AF+p+oQ/aG03S7O9kj8RLcWV9fvFbz6bIrMZvPBmgif5hCmGm5Uk8dR8pHd3&#10;/jbS9JF3pGmpZaOqmO00ez27Y1+ci5uwv8Sq0BQFs5Kesgr8on+KNxp1vcXNjqNvtiae5kN1s3oz&#10;KFdoi5VT32iMj5iTyQMN8dftfeIvFHjm8uNPu5LG48QT26381r5kflQxFXhSJlIlVWYB5dh3Ehc8&#10;gCvqMPxhKpf2lO3btb1ZxSy1Jrkl6+p+unhLxZpfiyaT+x7yTVIXU2Uckb7Vl3Rq807Nx8oBjUbe&#10;VZnH3txor5J/Zf8A2utF8H+Cbaxn1y3vLc2H9m29rpUMuktfMpZgUlm+dBsdi5ARsvGFHBor6bD8&#10;UYRU1KU4q/mY/wBl1G9rnwR46/Ze8WeFvCc161tq+u+H7OKM20lvZukch3qhj3MNwnUsQ6n5sgn5&#10;hknnvHnhDSdfi8NtcnS/DeuQxtoupxaVbsjXCqg2zyWbeWEuI9pSRkKrJkNjJ5zfjfqms/B7xHcr&#10;rV5Nql8t7PdtPa3TQGQSqr5dlVWkbdKThyQOcEZNY+ueKvD+qarHZy+H/wC1G8+B5Lu+uXjvAzqU&#10;cLLbmIFD5YbDqzA/xEE1+WUadSMVd3v10PtOWE5u2nzb/T/Mx9b8M+DfB/i4vp+qaxrqwiBrKWbR&#10;zbWczHhg8ZcsFA/iJ6K/B4Il0jxBo4FtqOoabZ69pWlXzuNIuIrr7HArMG5w2DDJgIyhgw4LE16v&#10;8NP2bbH4t/Dq+1zwvqV9aLHqjWs6aq+7AHzrsWP5cjJG7gkEgg9Tz3wi+HtxHb6239pz3kOrabLL&#10;JDL+6jbG/fuRcoxJHHygDjINU8VFptt3jb1NKNKcnypI42XU/Bfg++/4p661C40vV7WaCTTke4j8&#10;wygnypiAJDEissZIcMfXrU/i7TbXW9curLxFDb2usGyXzJUt2jvLudQoyGIBVTGCuAeChyucE2rj&#10;R9E1Pwmlxbx31rqjaYLp5SVddrRAKo27D1IPOSuWwTxj0mCfSPiHp1ncX9rdWsfh+ygsdRYyLdzX&#10;kbylR5bYiMYj8shVBztkILkgEOVRxXu3v66k08RGpK7so+jt/nqeWa7bW/wg1DTZNN1DRNasbuTz&#10;YrLXYoNW1C2Zc7SEbMMQf+EnDHAyBgVe8E/EbxfrujT2MN7qVu95b7bfTWaSNZghCMsszFW3LGzE&#10;PubaWwBjivWfAPh34f8Aje8bTdNXXLFW0ybUbADTbQWtsU8tmUwStMTnJwwkBHXOea4bXivwE09t&#10;b1i3tdej8QW8dxEsoeaR4ZJBhXZnXy2U7SDHz8oGSKh15W5HH3vO2ppUhR/iQl7tvPb8CB/+Ey+G&#10;Xw6k8J6lZXNx4atLpi1vb3vkqrugwWdcSDKR4+ZdpP8ADk84HijxVpPizxvqeneGtN1iSNHVzca3&#10;qMUbWcPmL5n77fGqKDwWZuxPyV2Gj/2P4o1HS9S0STUrG11xEtxPdxrPcxeZ8rKyb9rqQTyW3e9b&#10;3h7w3rWp3Gt2+oeIJE03RrZrdYbeyhIQPIY0EYKjYF5OSSSTz0rmWIjFSqVFr13Xbe2/3m6lTTtB&#10;vXbRMwfDvhIR+JLqw8T2cFvotjNNNMJNX86x0i56JKI7HziFMKBcEnjDbhnNeqanrHhNvA91cabN&#10;pvjLULOaI3VnZ6RcR6ehVmjZI9hzOT8u1gwGNx9a4XwL8PdPn+G2qX3l/aNNs9RMNxb4EEjhI1YB&#10;Www2lXUMrhgcH1rjda/aevPh14rh/wCEfsIfD19r97G6tY4FvbIWHyLEfl+82ePlBGQmea5Zf7ZU&#10;9nRu2n3sv8/uPRjGdKkp1Nn838ux7J4T+N3jS3uLjSdP0ezudQvLRVsbSXSrm7hVyCIA/nSiPawV&#10;tglJXAJ2ng15zo1prnjPWryDVrpo4YJHvBpV66QrPIBmU2ZjRzGVKnMOSCASoGK0PiF421rxjqFv&#10;deMbq1vPEurNBBamwthFa/vmYAyEn5dkaceXGMMeAOtYPwf+MNv8bPGlzoOk6HcWfiq0RXTVdU16&#10;6vvKZGzmLPC8IwKyJKHD842iro4FwhJqKStrby7afpcyxWYJwUbvTvrr6f8ABPSLu91bxTpmr6pB&#10;rlvNqDR290bjTLm1EijkNNE0a7pHAIXYV3AbmXPNc3LNdaP4O1LQ7yTUbz+0fszWIttK+yG4jkd0&#10;uPPmnRbho3ARgkRUvk4GQcnxY+KepeFo7PRfDtxd6DqNvqMc1vDFdSz2IWeMbjmRmkjOQo2J+725&#10;woqv4l1P/hBrObwybeGbxDb3klj9th/c2i2iIGMXkkMGZnZj5jfMowBWFGjaPNp5f5/19w4Vrq/3&#10;v18tTn/GOgaDofhW1s7zVNc1m7ksdgt57R400+4Ziu6FWCpOqBAN22UYOQ+c1l+I/GdtZWcPh/XP&#10;Obwze20MFu01nHeTLFFHhBFPsEixFiQEQhfvDjqPRPA+uW994qWDIj1DTbee4sZprMXfmJEqxrG5&#10;eT5AiSYjEahASzMjnGMm10Twpofwy0PxNcWdzfxyalf6S0EsILW9wEjeCaItI2FRmPynqO3p0U8S&#10;k1Gd3/XTt/Vya2DjG8oS18/+GODu/FHh240jS4fDPhNdDWKZhda4+ryzzRRMgTzYUZwscm4HGxd2&#10;A3pWXP4Z8aeItHjurzwrrlzcaXcRi/uNOjw0PykqrTPuVgyI5/dnOR8xzgV794p+E0HhybRbqO+v&#10;tVt9RSeaWHU33pKoZUdSsezblS4BBLLkYas/UYpvD3i3w/4b02O2t102AXehtukA09Lja8qN8x8w&#10;FpAf3gc/L1OcVtTziN/3Ufvv+NzGWX1ZpTqv8v0PlXXdFufBevTTalpEmptN5rWNvNePGjAsNkrN&#10;GwLKDjA3BDnkEcV0mueMf7MT+yl1LT9Z1a4WW31CSGacw3FwXBAihwyv02qwTDcnrg19Z3fgKx8J&#10;+C01LxNo+j63ZzasNFvLZg0wBUIIni3bdu0uSTkZ54PFTeGfgh4TTw/c6noq6ppnkahd28mWWRhI&#10;ZwnyF9x8shRlXLdyMHmprcT0Y017aHlpa3+aNKeSfvHzStbfufL3h3wxa6Q+pG+1LUF1BN0VrpNj&#10;bSXKabcFTxdMhSFC20naZHKheU5xXoX7OHw4t9SuRpusfbdMa/uo7SwuNQbTX0+XURG0wikspPma&#10;N920kBVGSGIbaK6Txdf6T4Vlju9O0W3htdQ1GW1t9P8ANZbe2uF2s8o6kZDAAHIIHI5Navw71i9H&#10;hzULq+1KeP7RcLZWT2lpbiQO8c0vmSBk28GJugJORyBVVMydSnz2aT8zGpQhRqP2erXoR/EEXv8A&#10;wvCz1HR9FbTZr/V4UmgWSV9Ht7wvJHszI+Yky5YHc2FYAkYFUtC8F/D/AOKOm3Oh6t4uj0jWL7Ul&#10;srGI6dI8mmRI8aL+9i8wq21GGChCFE+Ybya7Dx98JZPgf8bNFhmvob21+22cDRNbeaiSTvFtdF3J&#10;twX+bBGQB1ryf4x+E9F8LfFJrC30XTbVdEa80+dbZrhft1z9oeETPI0xf5cMwKlRlyChwDXm4KSq&#10;NJO2mjXfzNqnPKDnLVsz9U8G+DdIvPF2k6pb32uXFzqMcWlzxyGKS1hExx9rhkjWVWaIZLwSYjPB&#10;QhsVi3/w90LWL5Wm8eahoPh7SbP7ff6Nf2UkFxaSmTDbIeI7pU+Te8arIFdMKdpx1X7O/wASJ/id&#10;8aNL8NyWulvrF1dT3EGszaXbm70RbdXw0MjKxncrGflnBUMFK7Tk1pfEz4Y+I/iB4x1zxFp/iW41&#10;q00nQf7eabxHI02oPbiPcUDYkjEhkdn4VQCcZIAx6ntpUqipVZWbXrd6baNL+tTGnhXKnzw11tb8&#10;zB8R/AnTfEfiGTUL2bW9J0iaa3XUvsV+skOrW6TMEuonLSKzFfNwCcpvzjcDnoPA/g3SPgDqGrWd&#10;9bw3Gh3s7mFmM15HcAG4jDxGNRPsmQLCGlChm4KDrXmuqfFGb4aaDHfQRXF5/aSC5u7i8mimnnaW&#10;J0UACFVRV3k7fmGTnqK9I8NeNtS8C+HfHl/q+n2Ot3Hhy1sotdhe6bZe2s1woRrZyhaO4R4twZgw&#10;G44H3g2eI+s35L3i9Lbf10DCNSu301PRfG/jvxr8P9R1A+B7DwlD408TS3Ed54tihGnpJaRrA3m6&#10;dBL8sUR3FvtZ3MAJCBHgsfIPBej6a/ihY9c8RNC2uC5lN3Ywf2rHqccsW2ZlgiOM74yrMzB5C4YP&#10;jmu8XWvDvjX4Z+G9Q0288T3Vnql/M+nWeqpCrGyt5WVrO7mgKNLE64ACBCnzbWGcDj/jx4/1b4Bf&#10;tC+Jl8QXU99qnhK7uIob/S5fJmF0JNvnxl1+TYpUIOQDGCQWJYunTnZ0tFLrp+v9WMqlSlOSlBaP&#10;5+u5vPpmgfEzV9HtLLWrq78FxOkzatLFDZtZJLHHbpM9vFLuGxopWYFdzBXfDhxuwrv4j6l4T0Tx&#10;BZ2trrt5rWltc+H9WurWyM7R+ayR29tudnhlhSeCXDBVLJcHJPygX/DHgrQ9D0j4ka3r013q3hfw&#10;vcXNv5TWoa7leRhb23lx+asMRRZGPmHf5fOxDnI2LDxz4iu9Ms/GFjqk2m3d1bI9yIRE3+kfb5La&#10;VwskbKyubJXIAQneRuAyCVKaoq9rx82LSU+XbX9Dntd+InhMaHceJ9Q0efxtY61a6ZBYfbNVex1L&#10;TZkhIkuBboNjwSqmwyPh1KqARkk4nhxv7WttPu7XXdO1wLDNLv1L92LO/dxG9t5cgxGqxbMuyYKI&#10;2CRyPTte+Jy/G3wL4osfEPhLwbH/AMIdpH9rWd1oVm+gvcW9rcMI4ZoLV1t3bzp94YRjb8/D7uML&#10;4ofsJ2/7LnwCt/iB47159U8M6hf+RY6Po1uTd+dLESzvcl4SuOCMrKCeq06dOm7Qe7281+Gq76XJ&#10;r4hK3Lolo15/8E8t8V6N4d8R/C5tLkvvH1pq7TW11pcU+kwW9vfsqqkskv74uXSJgkRJ+UM4YrUG&#10;lfFDWZ01y2k1LxJqHibXNQiDai0BhS6toPnijdUjZnmLLEQQ+BtB+bGR2Xwp8b2bava+AdU8M+Fd&#10;a0nxHdBJZLrT3F4pnzGGS6SVZ4yCAcK+zjlGxisr4ZeONPuNT17xtY6dfNJZX0um2dte35f+xrme&#10;OVFniaNUE52ROCZFGAVwCeRtSrJp8y21Xz28+hNb95FVIvXrZbfkiDVvDGl33hLwjNeJqsjX51G4&#10;1W3gUyW+gwyyQNZzvIA0nlybpmkZyxHlqcDPPu3iH4++KvhX+x9Y+Edc8e+HtW8T6xKtsttBc2Wv&#10;Wumn5AYL9GMySkr5m2W3QGPIzISQB843Xx6b7ZP4Phsxa3lvaz2SX8RKFkSBo2hYqwd4wFHl+Yz+&#10;WFwAQxFd/wCGvhVffEPxtDHdC00rUfCujHxI9zYahdvI+UW6lMbzM4ilPyBdiKgwflJ5o9o6ceep&#10;or+t+xGK5Wk4aWNH4Ua9pOoaFFqEcuqaRqdpdfYdc1aeePVtJtrU7vMm8iQST5CqRtjTZ8v3gSab&#10;4m8JaXeC7sU1qDxppupXIhg1/TreRDNPztDafKsFzHleFGGUs3BfGK5HwT8frn4VeIru70aZm1nU&#10;LbTp7a+u9MtriSxkknaSRlEm5T5gI3ggqxUDbivpzT/AGk/tBfC/UvH3ijw/ot9PDphu9VvNGLeH&#10;bucPOpWRYIRJatLGWV1KxxEuCSwHFcdalTpy57JXd9Ll05c8VST/ACPGPEPhDXv2iPEFzfeEdY8O&#10;xaboelTTXF0kdzBc3ltZQbjcX0chbyVUkR7g5AZzjC9OX1BF8c67pf8AYt94q1TQtDuYbuOK4iZp&#10;opyoaeV0Zvs6lpSQA6bpI19OvtXx68PQ/scfDg+HPCmn2MsPjzW7jTvFV1eSPJN4hWzSOSG3cYIh&#10;tXFwZJUj5eVRn5QK8v8A2Tf2no/h/wDDTW9S1C78Xazqml+IrHS9HtJtQLaZZxLG8s0jQlsO5VBG&#10;gcMFUnBBrT2k5Yd16GvRbLy1OvBxpU6iVX/Pz7/gb9x8UPC9j4U/tS41fW9P8VWJnOsJoGkW0en2&#10;VyVcRqzsWeRpUUlhEsfAAOKyb3xG1/4NsfCel3mm6P4isLKK/wBcmLbMy7BsgafJ+WON18z5zucg&#10;EDbVn4669b6/pfgfxbam68P6X8R7WLX1s7NI7h4likmscT+cGWSZCSVkG0sjYYZAYW/gl8FtN/aE&#10;8Y+JfDWiwvpt1HHewyXMl08MN2kakKZIsS5+bLkBgSQPnAFcns6SpqdrP8E9n6mWIk5V3CPX8jkf&#10;h9rWl+Cvhm0EIs7zxlMjNp1n9ljSFY2mdzODKSt/LtCiOJVC9d+4hQMe3+MFn4o0q10FvDGozxsZ&#10;7vVJtY1y4tJIr7DIbqZtyDdnJ8sBlXooJr07Rvgh4X+K/hrSbTwtcXlxZ2ekyNbXHiC12XOnJGTl&#10;oxbz4kYyKxCuQAG+9xXl9nPZaX4v8YNd2qeZ4Zt5p2giXfbXMq7UU7WI2giQu3BLMq5J61005QlB&#10;3Tvr1+S2OWpG75eba3cNVjh1P4TLPa3ujaXNMLqQ20TmODNtIkiJHtB2u/zFGbnCjceRntv2hLe4&#10;+Ivi3xl8WF0648OSal4maa+h0YxSW1t5ilkt5Cc+TMWRnjwCGVnJwVFeW+EZY/H3xi0VpLOEy+Kt&#10;SSzuWmmd1jknXEkiJwAWKD6dsV6hF8cdK1/wxp9ncWt9eax8JomXUIJoYhY69b27ErGzg7wwXzAr&#10;lC6mRvm7VrUUqbUYbPX79LGFOm5Plv8AM891iVvHuhahqniG18R+GfAtnqUqyg30smnNdyIgYQxy&#10;M3n3O3az+W27Z82MACrXgf4f6b/wkMslr4n1Q+G20y81CRW06SOKxjhspJEckgCZXdWRABlQpLDc&#10;QDofE+W10fwJoek+ddtp1zcNLpsBjVhZtLIfOkXkIkr7SpkKSMVO3oAK434w+NNQ8L6xfaWszabH&#10;o9naaXbLbFbgtHHFtAkkkUFg3zMcActgcDFdNGUZw5YN+j/TTciVoO61R2HgbxDdeEvBel6ZrOh3&#10;Hm2qvqaanl7o6gkrRloiRveOHa7yLtVeSd2d2B6l8F/h7pf7XEPlw2Nvo9nosV4LC7YRQKwjiWe3&#10;iRbgCZ7gGOTBbagXjcSwWuF+AvxU8PweIvDs1tZ6pfjx9YQ6NLJqwiuHsIHuxYsIxHsDEkqw3HCq&#10;gUCu6/Z28MeIde/aG0/w5p2n+FLjxRrF5Npti+oFhpelCKZMXKRRxYMp2H5dgUbs8nBrysTRtVlJ&#10;xs900+909Dro4fmVv68jyfUNC0O6+J/ihvE01xLp+mactzJatKsAur8q81qtnLE5iXzCXbnIVFbH&#10;JBqLw/8AtpXnhD4grfXV/rmjXFvp9tpt7qlxYi4uNNRIXWQRRu7FS5HLxhXJ5yNoLe8658WPCp+L&#10;d5rUnheHwxrHw71SaC1u9FiWfbdC6lV7qOGdvJU/u0QRyJInl7lAUHFeEfEH4w+FPiv4Vm1W60/W&#10;I/GQkhS/vtluLS8tH85I3e3UKrXAkPJ4XYQOcCu7L8QqnuSg3Zcr1Wj8v+GMq2HhFRknrv8A1Y9n&#10;bx/pGl6Ha+Hvia0drFrEElnYR6rZQajZ6VdSSW93LcPFG/niL7PLG2ZHaUsxCklMVwvx+8M3Xww8&#10;J/BeTwxP4L8VaqlrJq0llYayfEGgvdTmNV+0i5+SBpvJZ5IWAjDTR8q2TWHo2m+FtM8OeDPEXiDw&#10;fpF5o/iy1v72O0smaOVksxIXSRpd+3eYwo2liqEgEHBHKfB/44aDpfiHTbyPw8NOsZJvs7W1lhhf&#10;ZmWNDN5pY4TezbVbBOPQY6sN7qkqcdm+1tNPMzq2gtep6v8AHTxb4P8Ah7+0Rda/4Vt9T8Hx6frB&#10;+yWlncm8hJVo54jIJTvRE6qwZxlfkBUZrlfHXjXT5fCsJ1ZpNQuVvrjVbyynjmt4YDLPMxSL93sw&#10;zMN4VsYZdhHb2bWrezTxX4ysr+xtZtG8N6sugNp84fULdI4Y5IhdwrM2UnJ6qCEZWK/KAM+f634u&#10;0fxZ8JdPbT7V7K4060YXpuLc3BuH5uP3btNlBtYckEqxIA24A5pRhyxvF/ecLrq7je3TYxvFS+EP&#10;E/i5dagi02wW9hjWdbOJYLd7VR5KzxJ5kiwbi+3bIoBG3JAbNaOk+O9Ya8sfD8N5Z+INHaG5stMu&#10;X023tbe5tUbcI5Y1UBJ0Y73VmZiBCwLCNDXB6x8OLT9n74CR/EnxDpdr4m07xVe6l4TtbeO+lt7r&#10;TLm3gWeO6GF8mRVd0IR0bhSOM5ruPh98Kpvj38PrjX9Bkh0HT9Q1BNM1a1lYM8dzP5ot7m3dIw52&#10;+X0dsxh3VGKtitcRh7UObmfL0fZo29nK/L8/ka1h4J0Lw/rN5F4q0/zdL1K7l0/RiskkXkXaLC33&#10;s5ZnjljYIw2jc2AcEjjJtNi+EXi24utW0GO++xz3LWf2uGaWC8s1YBbSYb0CbWVgWTlizgkErnC+&#10;J/grxZpFpH/bniOSZdHthdzPbSFmi8xvmMG5QVOIlGHLcgEEdDJDoCfFf4wWTWsLaHpOsXNzBp0S&#10;3b3EkA2OGRwyhRGZkLgL90OR82BWGEp+yvVlPmjZX+W1vXciUkrJLYp6FoGoaL4qtNB1C7WHVdWi&#10;js7yCBC6SwmdGjkzjk5JwgBKjPINa/xE8SQ6J8bvEljqUEK2NxekRGVm3yR70CeUyAg7khxnqDkY&#10;yKxLPVLiy/aT8N6bp9vp9nbeH5TYlhAGkuyUleWaQ95Ms+zsuF9K5vxFoV54MvZLj7Y2pXFvJMEm&#10;mJjfnDEjG7aSGAOOnJBGamVP2lfnk7c0FZer/wCAh2ajeB1LadZzak0WnaheGNrjz0tFJle3bcXR&#10;GmbIVgMFU4Od2RTPEPiPTNc1PWFksdQuNc1CRbYQm4Ro51bk7w7AkMMlsJgc5GMGr03w4aaPwvpu&#10;h3Eumt4qu10ywje4Z0SYzRx3DSyY3YImUI+12AL8ZwT0X7Q/ga6+HnxNGnX0OkSNYxywxJaq4hiC&#10;F0KfN8zqDuG5yWZTzjAFEXyrn3X9ak8mv+R5DrfxHufD1hq2hXFlJb6LdajAhs7iCMxmaFiSyKOV&#10;ZVyu4E5U4ORjGHrfgpX0HW9WtVtDY2skRKKkxmT7RIw+UOxGFIxuHBABrZ8Q6Jq3hz4eaHqd1d2d&#10;9pOuWUF7DZSwB9iylvlLEbgR0+827AJPFdD8NNFW4XXtPgnmjhuIYlhU/wDLtuk24BHLAbmIDe1e&#10;tWrOlR9rHv8ArY7b8rfMeV+F/scF3BcLJcr85jaMnbtZlwNpzjn9Ks3Wqz6ReW8N0Io7iGKKN97r&#10;Jv8AvbDnAQHsSMmtv4waLb+HdYWxs1kFpp8TCEs+GPzu7MwxgscAfhXK6PZyalB5KMhS3UsvmDJB&#10;xkAY6D1r0KNaNWCq9HqaxqSUeVHRHVJprG1k8n7ZY6l5sTCaULKGTGNpBAZ+fTpWdr/nabqEHkz2&#10;0nlqFLpJmTawztZgAPrnitjRdOtfEPhGQyxtbrpc73AeIgtNuGSMYAXpjIya29W8A2uh2+lzXlxL&#10;LDqFlFqckVugi2BjnbuyS2OnPFc8sZTpz5XvexpVqLltIj8DeJraDT1tLqOC1tvN2WrNKuF4wArD&#10;OGJJ6cHjpXX6K0q6tJcHUrjy4yZTqNrIsU9jCQolR9nLFscBu9ctYx+FfDPha31K+07VLr+1pGjs&#10;beK4CpFGWyfNbgk56YHHrVzS5tJPiCzjvzqFqn25I9RiskTZcrtzGw3EEsoYjnHY5rheIhWcnTT/&#10;AA/zNninKhyrZImvviQupeNbye6W80yPzpb23HlCQRKSQGkwu9327QGycZzg13yeLLiKBZvtU0On&#10;XBiENrZAM84CfITIeEXG47ic7snA6Hh/ilqvgdfEd1Z6Faa+2oTxhWub7Yux1K/MgRyFJU4PBzXO&#10;fD24uNOvr61kbzLVSdqGTp+IAwOegxU1cLTq0lUWnWx4dSMW+aB150pZ7OSymuo9Vs5Lsai0hYLO&#10;Sqlo4t7Dru3nHKZB6E89B4d8e3l9pVvpPiTUI5NPt3NvDPb26/aojgGN/OUgYVyVZTncrcDIrldM&#10;8T3HhvFvGytb3Eib0MaHJjB27SR8mMn7uCcnNUNRsWsJG3STGzvbYzLDHMYypU464OOSDx3FYxo3&#10;dpJGMvejY9U8LCP7HdafYwyapefZZI57d42drFC6CTyiOGxGckKvHHPBo1+7kPgCa10C3/tJbVi/&#10;2+aXyLhokG0feJ25ZmDEHawCgivN/AurzeF7W31KzuLk+cRGZJXxInmBs8R7FbGCecZJGfSm6v8A&#10;Fw2ujSaetuJfIlDec6jdNIwLFnGcFeh2525HSueeD/e2Su0zPllHqer6si+Ifh/o9xfW2l2tno0U&#10;dlrkNxcZW+Zml+x3ghZcviOJ42dDtDgZC71JwdI1pNU0vUfEFjqcs02m35RUaeeKWZZU2oRtHllQ&#10;AysdwI844XHTF0T4htqN5bSXllZXUN7ZrbxWs1vG8UIMak7eModzEhlOevWul8KyTmz1vw6z3z6P&#10;qMsYktxfiNYpU3Okg2wjf8zkkMeexFaRp095aNW8yuWUm0iLw3FetYzRx29vcTTRWrW04fZG08Um&#10;xHZEOS6s+0BhyrZI4yINDhgt01Cz0fSdN1rUbOJJ0a4laO4Z1VzL8rOAQSpO1VzgYz2rmvFujX/g&#10;n/hH9Th1KRbia382BowAUeKREBIIxnbInOCTtxXX6v4mtdD8K6e1lNetqxNxcR74Ilt4kCx8cZLN&#10;ncQSABurlrYePIl0f+f9WJi2ndl/xBoy6/rl/JqOj3jW80kNrpVtqsDfZZVaFCw8yFgY5Ayv5Um0&#10;x4T94EJy2Jpetr8PfEGoT26vqsenXEthDcRq0LC38wKZHKncu+MKdyEH5T6mtL4veKNb8CeLl06C&#10;+M2i6rbAzWjMyrMRKSjnbgrJEXyjA5HzA/KxU874hhvND8Z3Hh2a4+2R2M2wKfliHy5ZsAfMTg/e&#10;45rSUlOkoySSs3ZX2TsdEKnM/cPRdM+JEGm3t1Df6pfapHC6XUStCIxHdnA8wIx2LKI1Xay5UgHj&#10;JFFcV8QtQk0mazhtxFmaySKYvEmCkbqsZUbflYKoBIx39aK1opTipq1n/XYzaqXatt6H/9lQSwEC&#10;LQAUAAYACAAAACEAihU/mAwBAAAVAgAAEwAAAAAAAAAAAAAAAAAAAAAAW0NvbnRlbnRfVHlwZXNd&#10;LnhtbFBLAQItABQABgAIAAAAIQA4/SH/1gAAAJQBAAALAAAAAAAAAAAAAAAAAD0BAABfcmVscy8u&#10;cmVsc1BLAQItABQABgAIAAAAIQCY4hBOzwMAAFkIAAAOAAAAAAAAAAAAAAAAADwCAABkcnMvZTJv&#10;RG9jLnhtbFBLAQItABQABgAIAAAAIQBYYLMbugAAACIBAAAZAAAAAAAAAAAAAAAAADcGAABkcnMv&#10;X3JlbHMvZTJvRG9jLnhtbC5yZWxzUEsBAi0AFAAGAAgAAAAhAGmlaurfAAAACQEAAA8AAAAAAAAA&#10;AAAAAAAAKAcAAGRycy9kb3ducmV2LnhtbFBLAQItAAoAAAAAAAAAIQBBei3aRMgBAETIAQAVAAAA&#10;AAAAAAAAAAAAADQIAABkcnMvbWVkaWEvaW1hZ2UxLmpwZWdQSwUGAAAAAAYABgB9AQAAq9ABAAAA&#10;">
                <v:shape id="Надпись 2" o:spid="_x0000_s1249" type="#_x0000_t202" style="position:absolute;left:-913;top:19240;width:32077;height:5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gj1MMA&#10;AADcAAAADwAAAGRycy9kb3ducmV2LnhtbESPQWsCMRSE74L/ITzBmyZaFbsaRSyFnpTaWvD22Dx3&#10;Fzcvyya66783gtDjMDPfMMt1a0txo9oXjjWMhgoEcepMwZmG35/PwRyED8gGS8ek4U4e1qtuZ4mJ&#10;cQ1/0+0QMhEh7BPUkIdQJVL6NCeLfugq4uidXW0xRFln0tTYRLgt5VipmbRYcFzIsaJtTunlcLUa&#10;jrvz6W+i9tmHnVaNa5Vk+y617vfazQJEoDb8h1/tL6Nh9j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gj1MMAAADcAAAADwAAAAAAAAAAAAAAAACYAgAAZHJzL2Rv&#10;d25yZXYueG1sUEsFBgAAAAAEAAQA9QAAAIgDAAAAAA==&#10;" filled="f" stroked="f">
                  <v:textbox>
                    <w:txbxContent>
                      <w:p w14:paraId="7D6E97B9" w14:textId="77777777" w:rsidR="002E2155" w:rsidRPr="0079388F" w:rsidRDefault="002E2155" w:rsidP="00EA1DA3">
                        <w:pPr>
                          <w:jc w:val="center"/>
                          <w:rPr>
                            <w:rFonts w:ascii="Times New Roman" w:hAnsi="Times New Roman"/>
                            <w:i/>
                            <w:sz w:val="24"/>
                            <w:szCs w:val="24"/>
                          </w:rPr>
                        </w:pPr>
                        <w:r w:rsidRPr="0079388F">
                          <w:rPr>
                            <w:rFonts w:ascii="Times New Roman" w:hAnsi="Times New Roman"/>
                            <w:i/>
                            <w:sz w:val="24"/>
                            <w:szCs w:val="24"/>
                          </w:rPr>
                          <w:t>Каменные головы ольмеков (базальтовые глыбы весом до 30 т., окружностью около 7 м. и высотой в 2,5 м.)</w:t>
                        </w:r>
                      </w:p>
                    </w:txbxContent>
                  </v:textbox>
                </v:shape>
                <v:shape id="Рисунок 633" o:spid="_x0000_s1250" type="#_x0000_t75" style="position:absolute;left:444;width:2961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BLTLFAAAA3AAAAA8AAABkcnMvZG93bnJldi54bWxEj9FqAjEURN+F/kO4gi9Ss1WRshrFCgsi&#10;Uqr1Ay6b6+7q5mabRF3/3hQEH4eZOcPMFq2pxZWcrywr+BgkIIhzqysuFBx+s/dPED4ga6wtk4I7&#10;eVjM3zozTLW98Y6u+1CICGGfooIyhCaV0uclGfQD2xBH72idwRClK6R2eItwU8thkkykwYrjQokN&#10;rUrKz/uLUdBkbru04zrT9/Pfpi+/dz/H05dSvW67nIII1IZX+NleawWT0Qj+z8Qj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AS0yxQAAANwAAAAPAAAAAAAAAAAAAAAA&#10;AJ8CAABkcnMvZG93bnJldi54bWxQSwUGAAAAAAQABAD3AAAAkQMAAAAA&#10;">
                  <v:imagedata r:id="rId217" o:title="2.3 Olmeki"/>
                  <v:path arrowok="t"/>
                </v:shape>
                <w10:wrap type="tight"/>
              </v:group>
            </w:pict>
          </mc:Fallback>
        </mc:AlternateContent>
      </w:r>
      <w:r w:rsidR="00EA1DA3" w:rsidRPr="00453724">
        <w:t xml:space="preserve">С началом </w:t>
      </w:r>
      <w:r w:rsidR="00EA1DA3" w:rsidRPr="008E7E96">
        <w:rPr>
          <w:i/>
        </w:rPr>
        <w:t>бронзового века</w:t>
      </w:r>
      <w:r w:rsidR="00EA1DA3">
        <w:t xml:space="preserve"> зарождаются первые цивилизации </w:t>
      </w:r>
      <w:r w:rsidR="00EA1DA3" w:rsidRPr="00453724">
        <w:t>со сложной социальной структурой, хозяйством, основанном на земледелии в комплексе с животноводством</w:t>
      </w:r>
      <w:r w:rsidR="00EA1DA3" w:rsidRPr="00936FA6">
        <w:t xml:space="preserve"> </w:t>
      </w:r>
      <w:r w:rsidR="00EA1DA3">
        <w:t xml:space="preserve">(Месопотамия, Мохенджо Даро, </w:t>
      </w:r>
      <w:r w:rsidR="00EA1DA3" w:rsidRPr="00936FA6">
        <w:t>Древний Египет</w:t>
      </w:r>
      <w:r w:rsidR="00EA1DA3">
        <w:t>, Мезоамерика, например, ольмеки). Появляются</w:t>
      </w:r>
      <w:r w:rsidR="00EA1DA3" w:rsidRPr="00453724">
        <w:t xml:space="preserve"> города, письменность, государства</w:t>
      </w:r>
      <w:r w:rsidR="00EA1DA3">
        <w:t>, формируются общества рабовладельческой формации с азиатским типом производства.</w:t>
      </w:r>
    </w:p>
    <w:p w14:paraId="0EADFBA0" w14:textId="77777777" w:rsidR="0079388F" w:rsidRDefault="0079388F" w:rsidP="004D35CA">
      <w:pPr>
        <w:pStyle w:val="af"/>
      </w:pPr>
    </w:p>
    <w:p w14:paraId="439AD362" w14:textId="2A3C2703" w:rsidR="001A195A" w:rsidRDefault="0079388F" w:rsidP="004D35CA">
      <w:pPr>
        <w:pStyle w:val="QR-"/>
        <w:widowControl/>
        <w:rPr>
          <w:i/>
        </w:rPr>
      </w:pPr>
      <w:r w:rsidRPr="0079388F">
        <w:rPr>
          <w:b/>
          <w:i/>
        </w:rPr>
        <w:t>Интерес</w:t>
      </w:r>
      <w:r>
        <w:rPr>
          <w:b/>
          <w:i/>
        </w:rPr>
        <w:t>но знать:</w:t>
      </w:r>
      <w:r w:rsidRPr="0079388F">
        <w:rPr>
          <w:i/>
        </w:rPr>
        <w:t xml:space="preserve"> Переход к эпохе железных орудий сопровождался </w:t>
      </w:r>
      <w:r w:rsidRPr="0079388F">
        <w:rPr>
          <w:b/>
          <w:i/>
        </w:rPr>
        <w:t>катастрофой бронзового века.</w:t>
      </w:r>
      <w:r w:rsidRPr="0079388F">
        <w:rPr>
          <w:i/>
        </w:rPr>
        <w:t xml:space="preserve"> В XII веке до </w:t>
      </w:r>
      <w:r w:rsidR="00D0713B">
        <w:rPr>
          <w:i/>
        </w:rPr>
        <w:t>н.э.</w:t>
      </w:r>
      <w:r w:rsidRPr="0079388F">
        <w:rPr>
          <w:i/>
        </w:rPr>
        <w:t xml:space="preserve"> кардинально меняется общественный уклад. Утрачены многие производственные и культурные традиции (судостроение, </w:t>
      </w:r>
      <w:r w:rsidR="00C75298">
        <w:rPr>
          <w:rFonts w:ascii="Georgia" w:hAnsi="Georgia"/>
          <w:noProof/>
          <w:color w:val="000000"/>
          <w:sz w:val="27"/>
          <w:szCs w:val="27"/>
        </w:rPr>
        <w:lastRenderedPageBreak/>
        <mc:AlternateContent>
          <mc:Choice Requires="wpg">
            <w:drawing>
              <wp:anchor distT="0" distB="0" distL="114300" distR="114300" simplePos="0" relativeHeight="251760128" behindDoc="1" locked="0" layoutInCell="1" allowOverlap="1" wp14:anchorId="477E6C6D" wp14:editId="637C14F0">
                <wp:simplePos x="0" y="0"/>
                <wp:positionH relativeFrom="column">
                  <wp:posOffset>3810</wp:posOffset>
                </wp:positionH>
                <wp:positionV relativeFrom="paragraph">
                  <wp:posOffset>51435</wp:posOffset>
                </wp:positionV>
                <wp:extent cx="2305685" cy="2533650"/>
                <wp:effectExtent l="0" t="0" r="0" b="0"/>
                <wp:wrapTight wrapText="bothSides">
                  <wp:wrapPolygon edited="0">
                    <wp:start x="0" y="0"/>
                    <wp:lineTo x="0" y="11856"/>
                    <wp:lineTo x="535" y="21438"/>
                    <wp:lineTo x="20880" y="21438"/>
                    <wp:lineTo x="21416" y="11856"/>
                    <wp:lineTo x="21416" y="0"/>
                    <wp:lineTo x="0" y="0"/>
                  </wp:wrapPolygon>
                </wp:wrapTight>
                <wp:docPr id="634" name="Группа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5685" cy="2533650"/>
                          <a:chOff x="0" y="0"/>
                          <a:chExt cx="3390900" cy="3728724"/>
                        </a:xfrm>
                      </wpg:grpSpPr>
                      <wps:wsp>
                        <wps:cNvPr id="635" name="Надпись 2"/>
                        <wps:cNvSpPr txBox="1">
                          <a:spLocks noChangeArrowheads="1"/>
                        </wps:cNvSpPr>
                        <wps:spPr bwMode="auto">
                          <a:xfrm>
                            <a:off x="0" y="2051048"/>
                            <a:ext cx="3390900" cy="1677676"/>
                          </a:xfrm>
                          <a:prstGeom prst="rect">
                            <a:avLst/>
                          </a:prstGeom>
                          <a:noFill/>
                          <a:ln w="9525">
                            <a:noFill/>
                            <a:miter lim="800000"/>
                            <a:headEnd/>
                            <a:tailEnd/>
                          </a:ln>
                        </wps:spPr>
                        <wps:txbx>
                          <w:txbxContent>
                            <w:p w14:paraId="4F84E844" w14:textId="77777777" w:rsidR="002E2155" w:rsidRPr="0079388F" w:rsidRDefault="002E2155" w:rsidP="0079388F">
                              <w:pPr>
                                <w:jc w:val="center"/>
                                <w:rPr>
                                  <w:rFonts w:ascii="Times New Roman" w:hAnsi="Times New Roman"/>
                                  <w:i/>
                                  <w:sz w:val="24"/>
                                  <w:szCs w:val="24"/>
                                </w:rPr>
                              </w:pPr>
                              <w:r w:rsidRPr="0079388F">
                                <w:rPr>
                                  <w:rFonts w:ascii="Times New Roman" w:hAnsi="Times New Roman"/>
                                  <w:i/>
                                  <w:color w:val="000000"/>
                                  <w:sz w:val="24"/>
                                  <w:szCs w:val="24"/>
                                  <w:shd w:val="clear" w:color="auto" w:fill="FFFFFF"/>
                                </w:rPr>
                                <w:t xml:space="preserve">Сцена cо стены погребального храма Рамзеса III, показывающая египетскую кампанию против «народов моря», 1200–1150 годы до н.э. </w:t>
                              </w:r>
                              <w:r w:rsidRPr="0079388F">
                                <w:rPr>
                                  <w:rFonts w:ascii="Times New Roman" w:hAnsi="Times New Roman"/>
                                  <w:i/>
                                  <w:color w:val="000000"/>
                                  <w:sz w:val="24"/>
                                  <w:szCs w:val="24"/>
                                  <w:shd w:val="clear" w:color="auto" w:fill="FFFFFF"/>
                                </w:rPr>
                                <w:br/>
                                <w:t>Источник: history.com.</w:t>
                              </w:r>
                            </w:p>
                          </w:txbxContent>
                        </wps:txbx>
                        <wps:bodyPr rot="0" vert="horz" wrap="square" lIns="91440" tIns="45720" rIns="91440" bIns="45720" anchor="t" anchorCtr="0">
                          <a:noAutofit/>
                        </wps:bodyPr>
                      </wps:wsp>
                      <pic:pic xmlns:pic="http://schemas.openxmlformats.org/drawingml/2006/picture">
                        <pic:nvPicPr>
                          <pic:cNvPr id="636" name="Рисунок 636" descr="C:\Users\User\Desktop\учебник\фото\2.3 коллапс 777_egypet.jpg"/>
                          <pic:cNvPicPr>
                            <a:picLocks noChangeAspect="1"/>
                          </pic:cNvPicPr>
                        </pic:nvPicPr>
                        <pic:blipFill>
                          <a:blip r:embed="rId218" cstate="print"/>
                          <a:srcRect/>
                          <a:stretch>
                            <a:fillRect/>
                          </a:stretch>
                        </pic:blipFill>
                        <pic:spPr bwMode="auto">
                          <a:xfrm>
                            <a:off x="0" y="0"/>
                            <a:ext cx="3390900" cy="20535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E6C6D" id="Группа 634" o:spid="_x0000_s1251" style="position:absolute;left:0;text-align:left;margin-left:.3pt;margin-top:4.05pt;width:181.55pt;height:199.5pt;z-index:-251556352;mso-position-horizontal-relative:text;mso-position-vertical-relative:text;mso-width-relative:margin;mso-height-relative:margin" coordsize="33909,37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ltj7YAwAAXwgAAA4AAABkcnMvZTJvRG9jLnhtbKRWW4/cNBR+R+I/&#10;WHnvJJPMNdpMVXbbVaUCK0rfRkIex0nMJraxPZsZnihbqS+88YzET1gkkKpFbP9C5h9x7GQue5GA&#10;ZaJEto/P8Xe+c/EcPV1VJbqgSjPBE6/fCzxEOREp43nivfn6xZOJh7TBPMWl4DTx1lR7T2effnJU&#10;y5iGohBlShUCI1zHtUy8whgZ+74mBa2w7glJOQgzoSpsYKpyP1W4ButV6YdBMPJroVKpBKFaw+pJ&#10;K/Rmzn6WUWK+zDJNDSoTD7AZ91Xuu7Bff3aE41xhWTDSwcCPQFFhxuHQnakTbDBaKnbPVMWIElpk&#10;pkdE5YssY4Q6H8CbfnDHm1MlltL5ksd1Lnc0AbV3eHq0WfLFxZlCLE28UTTwEMcVBKn5efPD5rL5&#10;CM8VsuvAUi3zGDafKvlanqnWVRi+EuRcg9i/K7fzfL95lanKKoHHaOXoX+/opyuDCCyGUTAcTYYe&#10;IiALh1E0GnYBIgVE8Z4eKZ53mlE0DaYBxNdqRuNwMg4daB/H7cEO3g5OLSHZ9J5P/f/4fF1gSV2Y&#10;tKVoxyd40vH5S3PV/A5sfti83fyEwpZPt9mSiczqMwH+910G6ZZTxMVxgXlOnykl6oLiFFD2rSb4&#10;slO1cdGxtkYW9eciheDhpRHO0IOUh8GwHwwmbd5vib9FX380Ho/GI3fSlj4cS6XNKRUVsoPEU1BY&#10;7hB88UobC2q/xYaZixesLGEdxyVHdeJNh+HQKRxIKmag9ktWJd4ksL8WlfX1OU+dssGsbMdwQMk7&#10;562/redmtVi57J1GVtmSsRDpGuhQoq116E0wKIT63kM11Hni6e+WWFEPlS85UDrtDwa2MbjJYDgO&#10;YaIOJYtDCeYETCWe8VA7PDaumbQ+PwPqM+bo2CPpMEO+zY4kIzG8XSHD6F7i/XPDAy2ztPjbpln9&#10;KxsVVudL+QR6jsSGLVjJzNr1T4iJBcUvzhixpNrJYQ6Pdjn8q8vey+av5qa5hq4AkpRqAu4fx/M3&#10;Gq4A952fUH1uhJxvLjfvmz+a30DhQ3M937xrbjY/NjfzsBeh5hqM/AnPVfNx8xaNx+NvaL6W1PS+&#10;lbkN5BZGCwpyixHXafZVoSWk4LYibm/37fSWR4uSSZuQNkx23HEH2O/00Qfob3v0iSDLinLTXjqK&#10;lkCj4LpgUkO+xLRa0BTK4mXahyYEF56BSpSKcdPmtFbkK8DrclobRQ0pLJYMMHXrkN87gXNgj9m6&#10;8x9KvCujB4sbyj8aTt2OXW/cV+5jirvN/K7at0W6RQy5b4fwuipwtxiMbl2Th3O3a/+/YPY3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EKu1lLdAAAABgEAAA8AAABkcnMvZG93bnJl&#10;di54bWxMjsFKw0AURfeC/zC8gjs7idG0pHkppairItgK4m6aeU1CM29CZpqkf++4ssvLvZx78vVk&#10;WjFQ7xrLCPE8AkFcWt1whfB1eHtcgnBesVatZUK4koN1cX+Xq0zbkT9p2PtKBAi7TCHU3neZlK6s&#10;ySg3tx1x6E62N8qH2FdS92oMcNPKpyhKpVENh4dadbStqTzvLwbhfVTjJolfh935tL3+HF4+vncx&#10;IT7Mps0KhKfJ/4/hTz+oQxGcjvbC2okWIQ07hGUMIpRJmixAHBGeo0UMssjlrX7xCwAA//8DAFBL&#10;AwQKAAAAAAAAACEA6tz5jYGWAQCBlgEAFQAAAGRycy9tZWRpYS9pbWFnZTEuanBlZ//Y/+AAEEpG&#10;SUYAAQEBANwA3AAA/9sAQwACAQECAQECAgICAgICAgMFAwMDAwMGBAQDBQcGBwcHBgcHCAkLCQgI&#10;CggHBwoNCgoLDAwMDAcJDg8NDA4LDAwM/9sAQwECAgIDAwMGAwMGDAgHCAwMDAwMDAwMDAwMDAwM&#10;DAwMDAwMDAwMDAwMDAwMDAwMDAwMDAwMDAwMDAwMDAwMDAwM/8AAEQgBUAI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YL9nP8AaS1f9qj4&#10;c+HtY0e1s9GbV7A3t3Kk322OzHmsiIh+UMz7S3IG0dRmu2n+D+vs7XC+OdeF5ncreVB5Y9vL24rz&#10;r/gnBpOk6B8G7210yWzkY6pPPIlo26GLzdsoRP8AZUOAM/XvX0SW29aqQonj+j/G/XfBPxf0/wAH&#10;+NLKzii1uFjo+twMY4L2ZMlrZ0bOyXaNwAYhgD0xXrwYbeor57/4KLmB/hx4KhRnXVrjx3oKacUj&#10;Lv5n26Jn2gc/6kS57bc54rS0v9oC/wDh38S5fA/jVpIZtVmb+wdbji22tzHJkRRSnpHOGyoHR8DG&#10;CcVIz265vIbZR5kiLuIA3NjJ7V8kftP/ALaHxEXXda8O/CPwzb6vrmkXEUVw92rMoiJIklzlVjVQ&#10;rgFixJX7uOa579pvWvFmqfsreObP4ieKZNKm8N3CWds/hm0Wa/1aVZI5oJUWTndhowUTGCGOcV89&#10;/Cb4z3mi+GLLWfFF5rXhcXkMOia9cXSeTeywSyI9s5jJOJJYYZCVByGZjyCM1ZiPq79lL9p/wf4u&#10;8WQG6i1qLxdrBFnfXWtuIZI5xEZvIjU4BXarEeWNp296+e/E37JfjT9tD4hap8ZbHVvA9p4b/t2/&#10;W00fUIXkhv0s5GtYZ5JlKsrN5LOQDgggHgV7B8XPAD/HJ/hp/wAJHD4d1LwqsxvrTWtDYyagYkgx&#10;CyZXMfmEqGCbiOuQBXyv4+8afbvEreAtF1bU/FWnWfiY3NzpUMTeRFbtITKs08Z8qJpZN24H5clx&#10;kdBQanff8FA9I+I3iT/gnx4wvm+I+k6Wvg+2trubw1aeGYrU24jmUBCXkc+XjlWUAHHpxX0Qnh/S&#10;/BPhLStY8VftCeMGt761jmihS6tLVXV0DDCxxg4x0NTXP7Gfiz9p3QtnxI1Sy0XRbq2FudE0qCOT&#10;MPGInkYFdnA+UBuQDu7V6f8AC79hT4Z/C9Ifs/hq01C4hVRHNqX+lyR7Rgbd+QuMD7oFAanxR4o+&#10;LvwHsNYuNS1DU/ip4htbaUJPdX3im9+wR7mABYxttXLEAZx1rsNM0T4S65b298fgHNqhkAa1kv7S&#10;8vS8ZH3tzxMNp+vI5r3H/gploFrq/wCzhD4UitYVuPF2u6bp8CRKEIVbmOZyP92OJzwO1X/2Z/jT&#10;a/DPwZ4d8LeKr77Ot5ZRz6LqUuVtr2Apu8oyEYWSPkbWwSuCM84Wo9Tzvwx8fPh18OpQ958C7jwx&#10;tw6XMOhKinGOdxjU54788V7h4C/bg+GvjaKCOHxJY2NxIdpgvG+ztGf7pLYGa5bxL/wUj+G9z4gv&#10;ND8Jf2r8TNcsJPJuLHwxZG/+zP6SSDEafi1eDftIfG34q/GXVoPB+i/DXwb4b8Ra3GDaWOtomrap&#10;DAWx9ouI48RW8Qx1Z2J6AE1NmGp96WfiGyvLbzo7y1lhXq6Sqy89Oc14X+09/wAFD/A37PWnyRQ3&#10;i+JNcjdUk03S83M0Ibgs+wHaB1weTXxT8Sv2Y4vgdql54bvfilDN4ivIU1TUBczxabpYnAVBbwQD&#10;ru3L9/fgLxgnj1X9nr9sXUPgR4JvNG1D4YXl5b6PCsb31lpq2SSyiPOX+ULsbB2yYUED8afKLU6X&#10;4C/Gj9ob9qL4waZqkOkweBfhzCHe8j1TTS018ODGI1bDAEZBJPcEelfaU2q2+j6d515cQ28MYy0k&#10;rhFH4mvkbwd8cPiF+0JoWn6s3jzwN8P9C1d9tnaaFH/bmrSAcFXkbEaMufm2xttPU16L8OPg38P/&#10;ABtrFzY6t4l1b4ha1pMpe5h1y6Mhgfpu+zgKiqcHB249KLMYftAft4+G/hzYabD4ZC+NNX1e/XT4&#10;4dMdp47RyCTJO0SsVQYwTjqcV43Zan+1P+0P48SLTdU0f4e+Hbe+ilGo/wBnF2uYEcF1SKX5m3Lk&#10;ZbHY4r3Gf4o/8I98bP7H8L6Ta6l4X0HTZP7Yi0iCMy2V2WjMSNyB/q952rz69s9x8H/jbY/F3Qrz&#10;WrSA2+jx3Lw2V3I/F5GnDSAdVAYMOf7tSLU6e88OW2s6atvqEUV9H8pPmoMFhznHanHw9bqX8sNG&#10;Jmy4Vjhv8+1eE/Gz/gph8J/hRq8uhx+KtJ1bxMyEwaVZTfaLi4fOAiJGGZmz2UHGOcVxfw6/b08X&#10;aRdX03xB8O2mlz6w5Xwl4dsEkl1zVV5IeSInES7cDLY7k4HFAz3zx94UtvBfwn8UCzu7q3RtPuJA&#10;z3Lt5LeWeQxJK18/6T/wVS8B6V8SfAHwv8P/AG7xx4m1s2tjczaYwmt7JvLUyNJJ0JRdzMBnG05w&#10;asfHT4V/E39sD4NeILfxfeS/C/wy1lI39maXdLLqV2ApIE8+NiITwVUEkd69K/Y+/Y7+H/7Onw00&#10;P/hFvDOk6ffSWEX2i+SFWuZyVBbMmMkE/h7UCNLxxHHe/tO+HY/3e5dCu8ljyVae34+nWuZ+G3wa&#10;0X4Q/tTa5BocM1rZ33heJjam4eSGHF1ITsVidoOTwOKtfFzxvpvgX9pqz1PVLj7PY6b4YuZpXxna&#10;ouIiT+lcD4t/a8+Gvi7WdS1iy8Q+ILO68RaANJgZNDuibcP5kiTghPfP5UWGc78CdE0nw18G/CVj&#10;pNrb29j/AMLFmQxRqAu4vLuyK8l8V6XrngX9qe60fwF8Rr34R6PcXczanJq91YXdtsGdpgiJ3/Mc&#10;YDngccVtfs76vot7D/ZGlzaXPer4tsr2bR9Ltbq1t41e2mCsGnCt5kxUuxAABPfrUP7Kfg+71/8A&#10;aBvPCninwjdeFfDuqLcy6VBZanJH5dxE2ZEcLI275ersclgeBQGp6Z8RNK8RaJ+yV4VtfF3j/S/i&#10;NqSeMdP2a3a26Wy3EZuAYwyIzLvAODg81F8GPiP8P/gB4m8RfERdauprfxtrkeixaeSRJoSrMySm&#10;dSx+QSu0hkYDajAZxiuf1PT7bSfCmu+H7fRfCOi2um+O9KmEOlTNNcyOZype5L8s5CKQ3B5I7Amx&#10;b6h8IbzxJ8SLfxB4Y+C9jrFuJEtY5NYtVm1KUs4aK5G7I5CnJ/vEY4yQNT0v9oDxl4e8SfG23h0/&#10;XJbzVIIdH3W8LCS0Ef8Aa9uclxx5mSMrnIUg968/1/xv48/bK8d+OPhnDrHg23t9GmWYLeaHdoLy&#10;3V/klSSO7G9d67TkLkoexFVPCUPw+XxFfaf8NdI+G8ej6frulRNN4e1GO4uI4vtlmw3xxk7QZDKD&#10;0/1a+te3t45+FXwp8f8AiTytHv8AT9Uv5vI1K4tvDt232lmwcrLHEQwJb+E4znvTiLU8jj8Q+LLD&#10;4Q+NvA8vir4f6np/g/QJbS8ttK027hmjAXauyWWd1faMBsZIPBwa3/2tPipq3wi+EPw/uPDPiDT9&#10;I8UXmmi0htr0NJDextCnARSG83fsCMAQpYkgjNee6beX1/rHxU/sfw3HD4N0Xw7c2Gm3rabcWbwR&#10;nbJtzMA0rvI0hc8jK54rZ8Z+OPFvxYn/AOETbwTbxf2XpCx6dI2lLqOoTW7RIrXMbrcxPCjMNowM&#10;/KMmnqPU92/YU8Yaz4y/Zs0+48QMP7etnmt9Qh81pZredXIdJHbBZw2ckBV5GBjFfOfgX4i6hLrV&#10;l4a03wfDrGpW0mo31lLJ4oNk1wo1CfeFtgCWCnqSCCK9A/ZIu/H3w61u18O32g3lnpWoXTz31zda&#10;LOk07lNu9pXupMHCrzg14/4B+Fcni3U/FmvQ6hPpUfhX+1LqTU4Itt0I2+2Jsicg4KkhiOhxRrcD&#10;1zW/ij4u8N+Hri6uPAGiWFvNEQsk3jAwrMM5ZVfy+q85544rD+Iz6pa2LXQ8N6peeH5PEGpPqF7a&#10;6ndwyabI3llQ0VspaRDgjdzgjpzXi2m+PPCFv+zZob2N54lh0vxBr02g3FrbTWzQwR7ESVl85HBV&#10;8hz5RLksSO+PUfjR9l8S3ek6HHL8QI2vfFl7bI2jWj3WnANJFHuvFUAMq5BGWXA3HmnqLUr/AAt1&#10;2fXvjJ4X0rwnpWo6639oxT6hcTX2rw2+m26nLuZJiFkbgARgHJPOBX0v+y3p1zb3vjCZk22s3iPU&#10;dvu3nnmvlX4tfAa+/Zc+NHw/1Qjxf45urvUkaOHQ7c6bZwsjooWUwq7NkOTtlZYiEOSDX17+zPPd&#10;X2neIpHWOO3/AOEh1FdgbLBhcNyfwpAZv7SXxL8W2Hifw34O8CpZprXiGR5bq+uFMi6TZx43zbB9&#10;5jnCgkAnrXGWmq+BZ7nVIbr4g+Lta1nR7oaZewwX0vmx3JGdqRRKBn5WPyggAE9q6XxVpGueIf2m&#10;NfXw/rFjpep2ug2SRy3dkbtEjeaYuNgdOu0c57V8teCPButfB7SPjT40/wCEkuv+Ev8ADPxAS2+3&#10;2mmG4huFmt7csHtSxO0tdHIVxjaCCAKkZ7zq3xnTwP4ct9b8GeNLjxJtu5bObw/q8m+6u5IVaSaC&#10;IkCWOdYwXCsGBA6YINeq+Nfjpb6J8E4/Fliq3y6jbwyabFv2/a5ZtoijBwerMATg454r5Q174fXX&#10;wR+M/hzWPF2pTeJtY1LX4Nevb2O2Onx3T3BjsAIYlLbFhRo9ysxZw7c13HiD4gWuhfBrwg11cKui&#10;6P8AEK+hm2AjybWxkvJQAoznaIRwPSgDj/ix8TPGHhXxrqE2s6x8XvF0OmhV1OPwdbQWem6QzYZo&#10;wcGWQxq3PLEg+oxXceLvDum6Lp/hXUvC/wAePFmi6h4vZf7E/tK8j1Sz1CRoTMqNE6j5SgLHDKcD&#10;givLfH3xEvIPiJ4yvvAPiDxva+E9csv+Eo1COytrKYT28scfmXdkZwXK7SuQM/NuwM1zfxA+Bnhj&#10;4qeIdAh8J3DWPhpXTw3YLHEtwmorFpMkgln3Z+8r+Wdm0lWPOejswPsr9kv42618U9E1zSfFa6P/&#10;AMJV4Vu/sd9JpUpazvEZQ8VxECSVV1PQk4Knk1w/iT9qD4gaB+2/p3w3k0vSRourL9ssXEUhmnsk&#10;Q/aJi+7apjkMagbfm39q5f8A4Jf+J9G8dXVxr/h/w/beGNL1bwho8iaZagCC1ZJ7+Iqo/wCAZ+hF&#10;bHj3VBrH/BUPwWphjb+yfDOoWiyKeU80xyYb67P0pAdBpP7Weq3N/wDFxb6y0+O18B25v9NmjZv3&#10;0WbiMLLyefMtmORgYYDGRmsu9/ab+IF38K/Avie20/TY9P1ZZIPEFzb6ZPqB06ZWKiRIY5Fcxkqw&#10;PLEZHbNeJponja+8T/Fzw9D4Zvo9Ys9F0aa6shJGW1i2GqX8sxt2yA2+ElQGIO7g+/rn7LP7S/gX&#10;w1+yzo2m6x4003wdq2pW93PbwancxW99aK9zKqt5T91YEdMErQBj+Lv2xfHV1qUGj+A9X0jxt4iv&#10;rhIIrCPwle28dmGPMlzM822NEGSRjcegGa+utA+2Lpdst95LXXlJ5zRAiMvtG7APIGc45NfH/wCy&#10;/wDEj4cfAPxRr1/rn7Sln46m1RFEsOoXlrFHblWLeZtQDDHOOwwBx3r678IeMNL8eeG7LWNFvrbU&#10;9L1KJZ7W7t5BJDcRsMqysOCCO4oA06KKaZAP5UAKxwK818cftb/D/wCGvxJj8Ja74ksNK16eISxW&#10;tyTG0yn+4SMMfUDpXo7zLyM8ryR6V8O/8FdfgZqUlhofxF01UudO0GcnXoriBLsQW4X5ZoY5EkVZ&#10;FIxlU3NuxkDNAH19p/xr8I6pKscHiTRZJW6It5Hu/LOa3otYtbgsI7iF9vXa4OK/PD4Z/EWDxF4N&#10;0vVtP1BbrQLuZTG1xFb28U0mcNHIyKRI+V27Uwc8Yrzr9pn4b+JfHUt9Y6VqupeGZLqCUBtKnezJ&#10;LHbz82SQTgbuhP4VVibs/ViO+hlGVlRhnHBFc38ZPibH8JPhxq3iJtP1DVxpkPmfY7CEzXNxyAFR&#10;FBJOT6V+Suo+EPiZ4c8L+DbdtWabXNHK22Bc3MceqxIAT9pjD7EYqykuu4kspwMFa9I0X456Xpbx&#10;3Xia18SeC7q0JMl48d/fWuMdWltZzjjJBaJeO1HKHMfR/hD/AIKtaPq2teJrHUPDd5Z3Wk20V1p1&#10;vHchrjUg5CtEYnVGjlRshlPQDOcVs/DH9vDxV8T/ABdJpNp8P7e3uFjFxEk+rhZLiEqrb1URkHG4&#10;gjPVG54r5i1/wn8EvjTc22saV8WvhGviG63SLeHXv9IEuApDJKTKNyqFYBkOK7HWv2tdBm8H6fdW&#10;lrY+DNe8HXH9n6JqenXEc2g6/bxymJ4opuiqSuAJMbWwMndyWHqewXH/AAVP0Tw54r1bQtc8Mapp&#10;uqaJcm1uoGuoSyEbcN1HysGUg9wa7zwT/wAFDvhn4wvY7V9cXTbqb7sV0hUe/wA+NvGD37V8j/tj&#10;J4f1XVPB3xk0a003WNL+I8EGh6tI1sZVS8RDJbzLhgMECSMkZz+7rx/xX4gsfBHiPwz4msNOsobv&#10;wnr9jqksqpMFEJlEUqlMlVXypG59jQ4i5j9ftC8S6f4msVudPvrW+t3AIkglEinPuKu7uK+Dv+Cg&#10;niGf9jXWfh/4w+HusWPhO88YeIP7M1a3SJBa6pE8LOCyEbRIpGQ4GcEj0r0L9kH9qXxh8Uv2Y49W&#10;1IQ6p4o1vxFfaVowZAkUkccpVZGKYBRVViSOoHvUjPo7x/8AEzR/h1pnn6leRxSSZEMCndNct/dR&#10;B8zMfQCvPvDHxC+JHxeSZtP8P2vgiwViqXWsA3VxIMcFYEKgD3L/AIV0fwu+Ci+FruTWNcuV1zxR&#10;eKBcX0qDEa/884V/5Zxj0HJ6kk13wTaOMD6UDPOV+G3jpoct4/dZghGBpEOwt64znHtmsN/hp8YN&#10;7bfiTou3PGfDQzj/AL/V7JRQFj50+Ev7MXir9mXRzd+EdevPEX2yCFbnRdeeFVQouB5U8MStvAO0&#10;mQNuCr0xmumufj54+inFm3wm1uS7PG9dRtvsv/fwtn/x2vZBQVBPSgDwTQvg54u+JnxG0nxp8TpN&#10;HsbTwe8l3o2h6bI0scExQr9ouJWA3yKjMqhQFXJOSSMVPjp8K5v2ofg5fXl7JNZW5Uz6dDay7JHV&#10;G3RyFsZ35AdMY2sF617H8XppLX4Za9LDG8skenzsqJjc2EY4Ga5XX7Sfx7+zhGug30Ojz6jpURtL&#10;g/MLYFVOePQVUQPz30pp/iro3iHQ/GV1qUHiK1tLiPT3ub7ybSwuIxH/AKURhTgoFYksxGOPlIAo&#10;/DfTtc1L4ceFNHttb0/4oeLda1WRNUtrlFWyey04sIphOYyUMYkQBuScj5hivEPjZ8HZtV8Nat4w&#10;1DxF4x1rxBe311e6PZqzJZz25vJldZvl3LashCoADmQj+EV6X+x/4Mj8ZeFoo9Q8vS5PGDWnhWGS&#10;WTY2l2srvLdopU/KrC38tWOC7FRgYIqiTrvGvgr4rf23YeGr7TdU8D6b5qWGn6bo9o5+3RPku1vP&#10;vZZ2Vc4VniGMnYcZGn438G/CP4EfADWrT4c6X8RLbxrZtLpqay9q0l3qd6sgE9vIH+WVt5YbQhAJ&#10;yMjmvSfiRrniLVLqxs7fQ/HmfA6NpNrqcMgj04NBI0YnJK5+ZOGJONo7da8d8I/ELSfhh8YfBS6P&#10;rFr4wt9YuNQvUvtYhuksvDuoYE8tyFAzcROzkRE4GFxuPWgND6A8ffGT4yfAD4CWOr/De10n4nw6&#10;a9vFJp0tyiTpDwJEd5JUMcqD+8zcg5Hp6V4q/wCCpHwz8D+EbWe/vp7zXhaJPf6TpSfb5NNkKgtF&#10;NLHmJGU5HzOAccZr5m8Q/Bv4AfGmXXNW+I3xM8QeJl8TSRtPdW++y023+Y7NqIDtG7K5kzxivTfH&#10;X/BNr4W6L+zDJfeHJJ9Zj0+2NzaapNdid44Qpy8e3Cbk++p2k5UVOg9CO98Y/GD9uDW9D8aaJ4Lt&#10;/h74T0G2uZtNfxdG73k00ibBeLbRkHaIi4UOy8tk8U3wV+xr4Q8U/AbQdU+MHxH8T+JI4bGO4FlJ&#10;qC2FjZlVKgxQwgN0PBLMT61658MofiB8fvg3o/8AbmrWvhG2ksYkuhpyF7y5+TmQO3EIYYYKVJG7&#10;nkGvnHV/tXw18XXHwq8PzWfiPwrqFpJax669hNeaxbNHjzYjJEGUhyfKU4TBD8HFFw0Ml9d8G/s3&#10;+IZvCXw61zxZoFm1qs0FuQkM2qqCfnBjgNx5YBUmVzghh17+nfsoWCfE+TUNviay8Ga/qUq/aZbJ&#10;jfatqMKnOPt1xuDqScYjQbR/dPT518Sah4j+MXxnsbq30aS51Dw076br2oaxpskuk2UMSbVglZFO&#10;6SVWwdp2xlFJII59u+B3w38NfGnwa3hFfsuh+MfCb/bdO1dGwt9bFiEWYjHmFc+WxU5ICMDhhQGh&#10;i/GTQbf9kT9ohNY8ZeFY/iDo3iOYW2mX966tHDJww3TTEpHLkEYc4YBdpyMV6B+054j8P+FPD/ij&#10;4ieIPB/iO60vUbO2srmNL4Wi6cYwUQlS+0ks/DjK7cHOK4/xH4A0fwN8R9bs/ilq/wDwlFxa6K5t&#10;NOa6abS7F3ZEjXY/LyvnKs2CMNx0NeO+PdQ1D9ozx7N4Hj8N+OI20N4tRl06ytzKAtvAggNwsuIw&#10;gZMqpz5m4gHPNFkGh7/+wn4K8L/s6/sfn4o2/htpvEV5aEXGnNciKSMrIVw5lIRZm+87gDcW4yMV&#10;PZftn+Evid8P9N+KOlqnhPxNofii20LWbSeMLIwmk8sxSHA3KVYOCeQV7c1434s/aq1DRNGvJ9Y0&#10;prSbWIIr658IonmvrWpRxoEjsCp4jbaTNG6gxmPBPNcb8F/BnxZ/af17Sp/EGqaf8O/A/hmOafUb&#10;zTnCf6VOD508sz/LJcrlljVc+UDljnAp2DQ9B0v4/al8Cv2lda1ySSbUtYnE93c2umxy3i+KkLhY&#10;oYYEAaGYR4YtJuUbAOBuNM+HfxN+Jmq+G9etPF15H8CfAqX9z9j0i+s/tGs6hbTXBk/duf3KkhsK&#10;ql2HPByAMG58RaV8AvDv/CI+A1bxtqss9zcPr95DMr3ltIpSHzZ5ABJgmTIjJBKgnFcP4RtfG3xL&#10;vIbjWG01Pt1+v2DXdaZy0t3ZyqzQw8bUjZ4xGoHOcnPzCk0LQ9g8DfBzwDa/FnR/h34G8K6b4L1T&#10;Wrdr238T+JtMlvdc1NctumiJAEOSWILFSewxXvn7O37OUP7KH7TyafrV7P4yuPGFk8ukeItUIk1C&#10;zkgUCa03fdEZU702gHlgSeDVLwT4Nt/2qfjTpfxE1i61Lw3D8Pba21LybOXy0N3LEzSRXJOd3lwe&#10;UcDoXNM/aI/bX8G2vxz+GGqaU914k8N6PJPcatrOkoLm10lZ4mjhMrLz8zBiQoJAXcQBzSsM+k/j&#10;6/2X4LeJpAu4Lp0xKjuNhrY+HO0+ANF8v7n2GHbz22CuU+KPi/S/iB+zf4g1TRb+11DT73SJ2gub&#10;aUSRuDGeVZcg10nwnRo/hj4fVjll06AH/v2tIZ5H8WPCWm+Pf2n5tL1oj+yZPCEgnHmeXlXuVBJb&#10;twDXmsdt4D0dJtNWf40tZaW/2aC6tNJubmG4SMbR5UkMLb0wOGHX1r2TV9Ljuf2xLqS6jjks/wDh&#10;EFWQOAQf9KJPB4xgV4j8E/21rTwN4Y/s3SdBvte8N2t54jvLi9sSC9rFb3s7JHFESPM+QphV6Kyn&#10;gVSYFXSPDPhDR/EekeJvCX/CWXeoal4os4b5NcSSG4Iht5vLRI5FVlyD3HU1N+zdd+E5NV0v4hT/&#10;AA4+IsfjhvtLXObCUJbSTuxkQx7gnGcZxXgX7IiSa98W7PVLXVp9WTxFrSahBcTRvGzrJPfNHlCA&#10;V2oNvzc447V9D/speKtS+HfhrxDqfhzwtrXimOGSx025sbKaMPJfRxBbqUmVlG5X3Buck02LQxPj&#10;d4017X/F2rXt34Nv/C/hu48W+G7fTZL3T47a4v5jO/nSFlZi6jKD5gMc+tb/AIx+CHwtvPiP4hm1&#10;j9nHWNQuJ7sytqttp0Ey6m5PMn+sDDn1HNeV/FH4mfEz4oxStrGhX2m+FbX4maRDpr30kTXBdb8+&#10;av7t2+RVKjBxgjvmvQviDpv/AAreXQvtzeGdWXxjrLafp+oCe+me4neUgJIEYImORngDafxXKMo6&#10;T4Hi8EfEvVZvD/wsh+HPguSfQIYLltPit76+vDqStLkxyNmMLsGGAIOeea9X/ZsXxEnxw15dY8ae&#10;Ktctb7TUv7bTtQ0hbW0sszSKNsnJMmFwUGAFwcc155q/wxk8D/EgW2oa94bg1BrvRJf7C065maUR&#10;nUUK3LrK7EAspQEDnBre/aV8M/G3wn8PfGl8vizwhJo15JG2nwfYJorqxDTINnmh/mGOOgxzQgMH&#10;xv4y+IKax8U7XxJ8mgw6FdSXkJWRYLaTzytt9lcqA4eDa0nJ2sSKk8O/DTxR4f8A2rvDnirR7bWd&#10;b028t7OOa9iiiENhbNAUmt5JN4YqCI3C7chgKvfHD4TeMdL8B/Enxf4o1zRbye+8Lx6ba2NhDJGq&#10;IJQxd97Hksx5wP0qb9nD4i+L/AUfijR7O38C6pb6fqrS7/7YNrcKskaOFmRl+V1JxwSCACKNAO4+&#10;Jnww0jV/2j9G8R31h48bUNNaFbS4tdUkj0wZznzIAwVgM/NuFfP3w2+OHi74OeIpoY9BsfEXg/XE&#10;uRHELW/kmEhu5g6nyoHifd16ggdq9L+IHgj4k/tFfGfwHrdxY+H9J8P+EtQa+nmsdfa4a5BKkoY1&#10;UBh8gAyT9415n4tT4ZeJP2VvC+ieL9c1zS/FVxd3s+ijRZJFvo3W9mbKhSF28bTvIBGRkUaATfFr&#10;xvqnxY0Tw/4P8GeD7PwTDbazBdpef2RcgRENltim12qW6MTjjuKn+Jmtp4b8aafceJjd2fgOTxNq&#10;1trmox6hPZx2udpRiUdVzkHggk54xg1zvwY/aD1b9kVG07UNJ0uD/hIL5Ug1HU2uZJb15JG8tPJt&#10;5LkxgBuvA9SK6v47/AGT9qD4R6jocJs2LeK9UuMTasbDbIONykxsHxk9R8vWjlFocf8AEvWfhN8R&#10;rbT7f4O3q+MtQ/tGBdSM2rahKYLIPiSSIJIC5UkZ2biuclTX2F+xvALbwFryguceJtUxkk8faGHf&#10;k/WviH9kL9nTxF+yz46s7fxfY+DJ9Q8JCLU4xq/i97ptEtJXZGuoyIIwGbDj5ic4HrX25+xkqv8A&#10;DnWJAysJfEepyKynIZTcuRz3qdhjPCN08n7anjiJjmOHw5pbAehMt1n+VeWeCW/trwx+1F9jgYvH&#10;4tmMag8iRNLsfn79GG78K7nUNYvPC/7VHxI1LT7CHUrqDwvpTJBLdLao+2W76yMCF+prJ+Ees603&#10;hPXNa8O+AbOGLx1dSatdv/bsL7p3jSInaVGeI1784oA+d4/jFqH7Qng/R7HxTNa/8Jhpup6JpVzd&#10;WgZbdxLqkUkVzEDg4khCH/eVh2Nej+ItPtdV+DGh2zWLaxbzeO/E4e2j+/cARaplBjuRkfjXAwfD&#10;nx/8P/jX8OfDvib7Vqmk6p4j/tSKzsLe0WVjbl51Ekvmf6qJnBwAScYA616x4FlfS/DHgW4W1mvG&#10;X4jeI5Ut4seZKCmpkKMkDJz3OKAPINK+LGn293/Zfh2GxhvPh78L7hY7N1/dXEaRKIWCggtAyupw&#10;D1GOorpf2bvAp8HaN4K0ma4aaTTvE95atIIgnn+Tom3OBnb9Kx9Q+EfxiTwDrHhvTdJa10nUra5s&#10;jPPoFgt+lrLIzCET/bOgBABIxwDjiul+F0PiZ9Ftbyb4X+NLW9s9VvNXaJNb06b95cWxtWVWWTGA&#10;vIHY1dwJv+CN8UMfw+tY7Vi0P/CJ6cULcNj7ZqPUfhX0f8RP2UdA+IXxMh8XtdappWv2+mXGlxXV&#10;jP5RVZgAZCCCC6gfKSOMmvH/APgn38DrP9m34qeIvBOmx6l/Zuh+F9GSFtQkWS6+aa+ciQr8uQT2&#10;r6yqWB578J/2ddH+FSR3CXF9rGsLYppsuqahJ5l1cwJI8iI5AA+UyNjAHWvJfi1/wTD8L/E34lf2&#10;9a6/rfhyFbGOzFjp0Fo0eVlllMm6aGR8lpW4BA46V9OVV1TVbfRbKa5u5ore2t1LySyMFVFHUkng&#10;AetID5Tg/wCCR3hSISNL4w8XTNLkszRWG459SLYZ/Gvefh9oPhv9mP4OaL4ebWbez0XwzZJaR3Go&#10;TxxfIgxlj8qg/QD6V4h8WP2/77xh42bwV8F9F/4TjXpsRyalG3/EusM/8tHfptX+9nBPA3EEDn/h&#10;7/wTC1bx942g8T/GrxvqHjS4VjMNCizHpSOf4WViTIF7fd59aAO88Yf8FPPh/Y6vJpfhO18R/ETV&#10;ASiQ+GtMlvo2b0MqjYPrnHvVBfiF+0j8ajjQfCvhP4X6ZK3F34hZ9Svgme1vC6Krexfivofwl4C0&#10;fwPpkNnpGm2Om2tuMRw20KxIg6cACtgLigDx/wAA/CT4gfDfSLe8vPHl5411vfv1FL+0htra5Xus&#10;CRgGLH8OS3HXPWuy03xDovxZ0S60u8t03MphvNOukAkTtgoe3oRxXXbaxfEngm0194pfntbqGRZE&#10;nhwsnBB25x904wR6UAfDfxg/4JxXnwO1a1k+GfxAsfDfhx5DO+leIJo5Le2KAGKK3ym5EZ9xdg4f&#10;LZBrg/E/wL+K2k6TDrD6l8LPFn2q1Hm2dvr0lnLcXI3+YqSyblKfcUfdIDv95sMPqn4n+BfHV78Z&#10;J7zS7bwf5UlvbxC98QQyTpp4R3z9nUfK7Pu5yykEDrwa0V8BfGZIFjkj+FGpRRvmMS6fPCuD14G7&#10;BoCx8dWknjy2klnv/hV4mmvFtQlnLZX9lcWodgdwDeep7dcdMelZXiXwz8Q7jwxdWth8K/Hkkerc&#10;Qyw/ZJvMG3B+7Md2Fye/OK+3tS0f4wW0MUH/AAh/wt1C1jZRtju7iJgOhxuixxmvljwn+wb+0B8L&#10;/wBpfwl4msvEGj32mWY1C6s7CaaT+yfC0szH90YwQ86tGxUOMbWOcYqrolny3rn7OEdhqFxea18C&#10;/GVrcXz+Yk58GTTFVOQSzQI207fXnmt74d/FOx+H/h7xN4Nu/APjKTT9PEur6NpaeGL0TwuGUTRG&#10;Mw/JFOP3gbGFkTOQSK/RYftG+MvB0/2DxFrnwh/tCIgSrDf3C7c+208+1eeftyfHPxx4m/Zpu4/B&#10;dpp2pTa9cx2E2oeGkn1Sa1gLfvmComVYKD94jnjk4FAcp8+6Z438P/GH9lr4keCNLjuo7rw/YjxT&#10;o0Btnhto5LFgziPcAQG5yF4yWAOAK8/vNEl+MnwX1bT7ezt7GTW9KkjhlgmLplojsyAcgbscnpXR&#10;+Jp/Gnwc/wCCf194xGhaldL4V1O40e1Gp2cmnX13azWUmnqJ0fDGMSPDJuHBC5wDUP7DPxfuPAfg&#10;k6D4q03TfEFtLaQLAl0PLnVkXBVJF5VlyD3JFO4men6T+yR46/b9/Zm8H/EPUPHul+LPEkOmrLpm&#10;kXFktjpehXbxhJAAhZ3dGXaS5JwpA25r6k/ZM+BNj8KNQ0vwpZ3El5p/wy0tNOjncANc31x+9uZj&#10;juQVx6b2FeDf8EWfiJ5fiT4v+DbibVH/ALN8QtqVilwryJDbzZLIZNoXeJAxwOMMCM5zX17+z3DH&#10;PD4qv0LH+0Nfumyy4JVCIx+W2psWeiAYooqG6uVtEaRztjRSzMTgACkBNRXm17+0nYTXLrouieJP&#10;ElvHkNdadZFoMqSG2uxUPjH8OagH7WnhUD95F4mik/iRtCu9yHuD+76igDx/xR+3fovw/v411Xx5&#10;nWNQKTQaFaeHptQm8mZ2FuVEKlvnxgMxIJHau2+En7QXxE+Ifj3Rbf8A4V7rFn4VvPOa91jVI00+&#10;S3VUBj227SGTLNkYZRjFfFf7Sej6X4S/ai8RW41K1sZ9K0zwbbsmNj+X9sfJx02jaMc8Emvvb9qP&#10;43f8Ke+HlreWfmSS6ldx2ySQxGZ4oyCzyhQRu2opPB/PpVaCuH7W37SPhn9lv4UXXijxnf3Flo8c&#10;8dvH9lgaaWWZzhY9oByG6c4GK+X9H/bxt/DWlw/8IldaDr/grXmePTNL1K8Sz1myuiC/2dIpCBLF&#10;3HOQvHOKw/2sfjBrnx/+C9n4fg0XRfiJpkzJrtvdeTsEUMSMxFzDKxKP8yFSCRznjv5z8Ff2Rde8&#10;a+N9c8D6P4di0K686x1vUvEBnVG8OsArxxWkeA/7wxsSAcDJyeaNgOi8Za14Z/ay+JmjfDuPRPEl&#10;xqt5Cb3xG0umy6fDbWasuILY4G5RtRF8skDzGYnJrnfiB8IbD4feMvCx0vTdW0vw3FdP4fkuZpp2&#10;EUUhu1hDhuhW4t7bDnkF8jrmvpb4heAJND/ac8E20mt3cCaZq7wR3cbkTiK+sLlmjLf3RNACB05H&#10;cZruPiL/AME+tO+KnhW60jUPGXiwWd1PHdER3Chlkjn85WBIIzv74zRcD57+OXxx8UP8JU+GdveX&#10;1+mpWEVhf6vbRoqwzXFzHDILuXd8kg83JWMDdg8iuX1n4CX3wg/a7+HniLxEX1b4e+HbNvD3iizd&#10;hHZ2V3t2WeoGDPKTDblm3BG44r6h/aB/ZIht/gT4k87xh4maGxs5L/a1yMNJEPNXt03IDXI6z8RF&#10;1jUPCM2rQ299Zap4XtW8Q28kf7u/t7hdqO244+WTdw+cAigB/wAQv2Qbnxh8LPE2i+B5Nc0Gy19D&#10;qFpC0oRLV2laRolZmYqHySAANoYAYHA2vG19/wAKn/Yg8N6XJ4ebw0LTTwbvRZ5w/lR28LTSRPIr&#10;Nu3bBk5O4E+tegfDfxVpviPwtNdeH9Wijjt4Uu0gE4lt9PEYKFCykfKQM8Dsea+Zv2jf2lpvjn8P&#10;rfT9LvLDVLGe909rLVo45IYbqO7me3KNE/zjDRn2ZWBotcD13VPjRct+z1PHr3iJfO1W0MDSWMCR&#10;yfv4dipCVb90wlbarSY52g9c1538EfDui2nwhj1vTY/EngPxNp9tFo+p3Gi+W0N8wdkjZ4ZNyqz7&#10;t291VgW5PBFekftOfAnXNT+F91JcXemrpkehSw6nFaW5SZZXCh7iI5OfLG51BGcqMZNeC/sm/F+b&#10;4ceJPizqXxAk0+3aGzhWO6fJtpri1a5lmcgklQilGJzyGUgnIotYCHwD8DtQ8E+MJvCdvr3jSfS7&#10;m+L3emW155H9oCYyFxIMCTf5ZjYyhgC0bjPY+zaB8GvDf7L1noUXh2Z9aXWn/wCEctNRvLpTHZyb&#10;JXRCUUBW3oqbz8xYjJJxXNftBfHaHx7f6tqPgHUG1nU9NtSsv2ENaT2jSQqrESSlUZdskcigMDno&#10;DmvJ/DXx3urr9mi+8K3lpq114mi0+21y6t7uymjvFktJVaUxuw2SMuwSkqxyGOPWqF1Ol+OWnTfA&#10;LXf+Ei8Qalba14u1yxe3trDToXvpLVhLGCcMWZmKl8u2AAAAKtfsPaB4wvfE3jey1HxIvh3TdMvF&#10;v9UinswNYvbeeLzLeOSVjtiRI/lXy+AB/Ca9C8F/s9+BfiJNeR+HJnk0W40BNU0yWMqVu2md2kmc&#10;4zuVhtAwCMmvAfhz4u0mPwzfahD4b11LXxdqBt4ddvraaHMBYJGkc/llcBt21WI64HJpaAbX7OPw&#10;u0r46/tFeJLzWvDcdvb6fdz3dsuoWrrDBYuSkcrv92RwygbNxyWdjnCmvQP2kfh4nwhsdP1KLxJp&#10;fii6lvIYtP8ADur2aQ6TbqQTujhiK7AR/GwfGfrWp8Cv29rNPsvheDwNqGmaV4V0L7VrV9NaFkiW&#10;CQwukSp/rdzA4K9DncBXH/HLwH/w1V8f/Bkt/eX3h3w14uEdxZXNqFF1ADbuYoS2SNkqqSV6q0QH&#10;O4YWgzF+KXxN0z9qzwNN8StHnt7W68O6ivh2HSZt8flKOZflQqwbO4cFlIA9K9m/Zg8JeFfDn7Ke&#10;qeBviBb6XHpfhzX7yx2Xiny1U3JkhcHkgkSLtOc5xWJ4Q/4I3aD4JudUuLTx14nmutSbzC9wUfyG&#10;3yNlMAYJ8wjPcADtXV3Pwj1Pwr+1To+n3XiCXVNN8SSNr1/bNbFUWa0hSKMAbiNrY3HIzlQeKGBD&#10;pX7NvwcsLa+t4fGnjC1tdRmkurqzk8WX0MVxK5+ZmBcFg2AMZxjtXh/gaHw78GdS8feAvD11ov8A&#10;wiviDbqFrprTK8kEzXiwRTQsfncMsblslgDFnIzzqeC44fF3xm1jWPHs2ra1p/ijS7/UNLt7glra&#10;wuLKeSJ7eFGDYQxmJwR3Ddegy4vBGh+HvDGra1DY2ZfRbGGyjuxCpmhgtLKW8mCt12ia5jQ4xk7j&#10;jvQgPbv2VfDtr4X/AOCcVxa6fZtdQTQ6jKtuowZjJPKxxjHXPavpTwUI9H8D6TGUW3jhtYk2s3Ee&#10;FAxk/lzXhvw88d6R+yD+wj4c1HxJffZ4LLSoGmd4jIzzygMI1RfmYlnAAHr9a8L+IJ+Nv/BSIR6P&#10;pGl6h8M/h5LcK51q7keC6ulQhvkgDB2yQMMwVeM88UWGexftX+PfHnw6+K2uaz8OPCtr4w1+DwnH&#10;5djPdrboy+fMxbLEDqFHXnNWf2BNYh+Pv7Nsl/rnhXQLCObVNStovsNuI4LyMyukswQEmNnYyBgT&#10;k4J6Gu58F+Ex4V+Oa6fPPJfx6f4NtrWSWf5mm2TuCzepPWvFYP26fCOkaxqegweIvBnwv0fS7qVL&#10;X7WpE18vmODJHGpUBWYMc5ySakCP4k+D9J+G3xm0jQvDeg2/hS3sdWtI49XIZlaMWNyw+aQlSsR7&#10;A45Oa5b9g/x1J+z14W8Zw+K/Hfhu3i1W+nvLY2ML3mmwTOCZL55wgUea+XaPdtUkgHFdH8KPjRq3&#10;7THg/wCH+tah9h1IQ+NtSs7eVImjg1S2itrhY32uTw689cc1n+P7HR/DX7RdnoK+DdA07RWlVJ5W&#10;tlZpPPJSJwq/IkYkIBByxHOBVCLnx70+18HfCfwToM/iS18Uavq3jjS9fmubW3EKSRz3gIkRMkCP&#10;PA5JNJby6l8ONN1fw9bfG7w20Oh38iwQXfhQXt9aNNIZEEZVh5u0kjcqkAg5wRW7+1XrL6g9j4bu&#10;LGOZ9D8SaK8MtuipugkdiI1XJIK7CRnA5Fec6t4WvPiT4I8Jyab8LY9f06GaePSLuwlt7ieyVSwl&#10;t73LKPMdlySrBCcgkEcmgzR8E+GNP/4WtBrmq/ES58eeMtRvNMjklm0P+zjHaJeAgAbQpCtwAORu&#10;PrXV/GBZviV4m1zWr74x+ELnwz4bv43fSPsLyLpR3qEM/lTKWXdtJ8wFRyeB053wPpup6f8AE3TI&#10;7z4c6b4WX+0LCOW7SJI52JlZvLKB2baQhbPTI7mus0mH4X/EDS/iF4d8PeFV8P6j4j8LST3epTac&#10;kEcySySwIrOBksJFLY5wCPWi4HK+LvB2rfEb4f8AxE+ImoeMLTWtStdLPhl9KtbD7JHp8kdzGW3j&#10;zH3FshlPdXBzgiqd7r8fjrw/8QNW1rQdA1PUPD2s21hpvnaen+jxm6NsyEjBkyE3ZYnBY+1c/wDs&#10;++EPHHh/4J/FHVPEuhanpOm+LtJ0m7U3bhRb39qsWn3EYjJ3YcW0cquRhg4Oa9P1xJIbe4+GXhmT&#10;wr4g8Van4pe/1OJtRWCbTLczrdZZCpZ3EbA7R0znNSA+H4RfEPwL+1rZP4f+Hvgmz+GTH99qMM5i&#10;vYEEP3wgbG7eSMbcbRXnvwB0y18VfFDwHaajKbrT7ZLyyn0yZw9tcCRriYM8RO1iGUYYg49a+sPi&#10;LbeMr2e4/sS70WOyj8gBZt7MFD/vs7TjJXge/Wvlrwz8XfhL4Y8HeBh4m1z/AIRzxH4es7q5S7l0&#10;qUxzrMkqeX9oC7WYB92wMTx0FUmBl6V4E8eQv4V1r4c6PaWtjqX2hI7uJrK3ayuhfyBxcBwWkjMG&#10;0KsZP+rPTINdfe3el6tqug+D9UvDb3njLxF4ktYEjhf9632dwQHAwuCQRkj9K871i48IXvw38P8A&#10;hd/G1tp+qXszWs9kdDuWudPeWRXSe3ii3eVhQDvY7QGBJHSvR9cvZLeDTvDbLHY2esazqyf8JOuo&#10;xW11orMfLaSFH+dnww5XpRoB8/eF7uP4m/E/wvofjDVt3iC+1CPwrrMdwyx288VsY3kLSMcNIeY1&#10;jXJPmFuwr72/YlgaH4XX5xtRtc1LaD6fanx+GK+FfE37H+k69+0xNp0Pjg63rWo6DDpMXiC81CAJ&#10;aXAcsp+zZMrzOflLhh1HpX33+yPoraH8L3hbduXUbzr3/fvUgc54n0PS9d+PXxIt9dto7zRbjwtY&#10;reQSrujmjD3RZT9RXyB4S8S6P8L/AAHrMHiDwho9yLHVZYtI+xTTWX+inTVvoYdkchBYFvL46jBP&#10;PX6d/aZ8c6f8P9e+Kl7fXX2VZPDFhC0hJCxhpLhSxI6AAnmuR+Evwm1bxl8W/EmueEdT0N4/DWvw&#10;GD7ZE00F5E+i2cYOUIwec8ZoA8j0f4zfCy+1TQ/EN94Q+wah4fH9o2LXOsXaG0n8m1baNz4+Yzup&#10;zwfKIr3TT/7JX4feBptUXzNPbxZrkkyAnDqbfUGfpz93PQ11Px6+C3xG+L3wt1Lw+4+H9r/aSLHL&#10;cLBPujXcCSM9TgHHPWsbwbpijwR8MYXhjeObxXfd85V4r1cj8DQB5B+zrp/hv4sfHOPwH4z+F3h/&#10;S7LXtBfxJocllqdxO32Teiosw3jbIQ5Jxx2zXrfw8/Y7+Fvhf48614Rs/AmhW2l6XotnqVu8c8zX&#10;DSSzTq+/L42/ulx6nNaH7Kfwr0PQvjv8QdQtYlabQ5YfDlrvVS1rbQ28DBFOMgEgEgYGe1Y3gj4z&#10;62f267trrR7WPRfFRl8M2Vyk7NJnThLO0jLjA3GfaOf4aAO/+C9tFZftZfEqGNV2rpukBSCflAWc&#10;Bfwxn8a9sryH4K6S0X7RnxSvDg/vNOtM9zttt/8A7Ur16gBrSbK+MP2q/GfiD9sn9ou1+CPg+/a1&#10;8H6eBc+O9WtGAltYuStojHI3uQAcZIGT2xXun7Z37RFj+zn8HdQ1SeRhf3UTw2Eag7nl29eP7vXj&#10;nisv9gr9n9vgd8DbV9ShX/hJvEcr6xrEz4aZp5ju2M+MtsUheSenWgDuvgd+z94V/Z98IQ6N4X0m&#10;HTbSMDe2TJNcN/ekkb5nb3Jrt6KKACiiigAooooAr3umw6hHtmjWVMg7W5HHTiuFm17XfAnjuaO9&#10;Zr7wzeYMFxsG6wlJx5bYGSh7N1B4NehVHPCskZ3Dd7YoAr2WqQ6larNDJHLE3IZDuB/KvKD4wk+P&#10;PxU1fwnbrew+F/DoEeqXUe6H7dcHBECSD+Bf49pySNp7g+TfHP4y+IP2Vv2mVvLa4spvh/rNtHDe&#10;6ayOtzb30iXLrNCQ2zy9sB3grnvk9K6z9g39qH4Z/E7w+vhfwv4t0vXPFFmkl9q9vCT5izSSFpSS&#10;QN2GbBYE9OtAHvHh/wACaP4XsFtdP0yytYY+ixwqo+vTk+5rwn9pbwfrf7P3jWw+J/w78Nz61IZl&#10;tvFeiWKfvNUsmz/pEUeQGuImwRjllLA54x9FPLsK/N+HrXCa98WTreuX/h7w1bxarrVhgXJkYpa2&#10;RIBAkcD7xBztXJx6UAeUftOfFvwN8ev2XNe8M/2raw6v4o0qWGw0i+Y2d5LeCIyJAY3AYSBk5XqN&#10;pr4u8F+G4dN8JaPJPa+X/aFrFJkp5hUNtK8DnjI4HPzgDoa+ovAnw2b4s/t23l1qV8mrt8M7Ez3x&#10;4a3g1S7iCpDErElVit9xz1Jm7civna68S6L8LZtS0rXrv7Pb6bq91ZuwzkQ/vpAU46qsdyuAOqrg&#10;etbElP8AZIvLj4e/8FU9Ch0O3XULfxh4XmfWSuo/ZzZskylZShcC5U7iBIFJI4OGDGvvr4AfFzw3&#10;pPw5k/tLXNJ0+ddSvRKk91HGykXEg5BOe1fGv/BMn4d6x8RP20vGHje4W5bRdHt5NPtjdWoe1lZp&#10;3VntZAx2YMJZkIB/fd+a+hv2sf2HPhLb+DvF3ju4+Eul+N9ehgl1B9Phs4TcanKo3bV3Ics3vmhs&#10;o9ul/aT+H0O7d438Jrt651eDj/x6vMv2kv2tPh6/g200qDx94Vj/ALe1G10+cx6vBu+zvIPOwdxx&#10;+7DjPv8ASvlr9nfwf8OPFfwe8Xa7e/AX4f2Nr4b0mPW45rWzhkt4ZHDM1lOWjD+fCFDPtGMOMc16&#10;98M/g34D8YeCvH1rb/DP4ey614RikS3n07S4nguZjCZEQZTcHB25A/vCpA9cH7c3wL8CWy6evxI8&#10;DWcdjGFWFNSiPlqBxwpNA/4KC/BN/mHxG8KENyD9oPP6V8jeBvhRqn7M37Hn/CyNU0bTV1zxppZ+&#10;16TNpoRdBu5UKW6Q90HmFEOeSzZyOlet+EP+CTHhW58J6XJqmu+LZNUktImvHN+mWmKAufuHq2e9&#10;AHnHxk8DeDvEn7cnxi03x1p6z6f4l0HQNCsm2sZJJd0xcRMoLJKnmRurAcEdsVo+JPHPiPRPAeo/&#10;C22uv+Ei8ceB7HUtH019QVQ16Ghj+zOzkBTJ9nkIGeGdcZGSat+K5dQP/BRb4m6hJ4eutWtfDtro&#10;19Y+VFujuLhba6/cs+CFO4x8noCDzXyh8Z/ivr/i/wCNVn/Y9jb6L4+1K7a8vGaQ3clzdBiTZRhD&#10;+6XYUXccszIhwqruqok9T1zw94ytdF05fDtx/atxrWs2cUiHRNPVZrbTUCpJE5yI13bdvmSEYZcZ&#10;OK+lP2Kribw78ePEmn6LZanqml65Zw6t4g1LVWBvtM1Fowq2jspKN+7Ct5aHEef9qvnn4OrH8GG8&#10;YXEdrax+KvHmlTeN7zSpmXzdJ1G1U7rOU/8APBmCyKo4DK/rmvrz4Cw+J/hN8K7D7D4d0rXNNaMX&#10;tzdWereZf30knzySlWiVWkJY8Fx0x2oZRyP7Y1yPD9x4w8SRxssng9tD1XepwRGs8iyEf9smkH41&#10;9FfCPx1afE/4Z6Hr9juNpq1lFdR7uuGUHmvFtNt9B/a71X4maTDNcrpXiDRbKwuSV2ywN/pCujKe&#10;VdSMEGui/Z7tZP2Z/hjY+C/EEdwlr4eLWdhqMcbSQXVsCTFkjJVgpCkEAZBxxUgdL+11ci1/Zd+I&#10;UmWG3w9fEEdR+4evEvjt4C0/VvgF4d0HSYLeTxN4z0Ow0WGWSTbHFbwqkr5IBAI57Hk16L8ffGS/&#10;GrwdN4N8IzWeq3GuQuNQHmD9xZ/dkyDj5mJCAHHVvSvmzwv8CtS+Iv7WOh6VCuqeF28K2N0dWi06&#10;Yw6YkUiGKArE5y82VLFjwMjBNOO4HJfsw/CG++JHxok8FxXesaD4Ni0yTUdcRLgrLfxGXZHAkisx&#10;CMVLMwYNhQOCxqt4C8Iz+Nf2h9H07SdJkfw3Y+JI91xEhazgS2UywB/RMSFhnAzFjvX0T8EP2DPE&#10;37N3xX1LxNoPiWw15dS0waa9vqkciEKJWkUgoSAQGwfl5xWr8B/2WvFnw+8O+ONJ1y18OXVp4qlD&#10;x/Y7yaMxoE27OY8jGWO4Hjjiq0DU4LxbL8UrXQLjxTeePlu9KkCWsdvHpEptpd0nluJM5+Rsgbwn&#10;ygZ6Zrnz+x9rXhv4weBbjxJdWGseFdVLQeJtPt7YiN7qKMtbzszZIj8qOJJVB2v5aZzzn3r4ZfCL&#10;xz8P47HRZLPw7feFdBszb6dC9/I91IzdTKWjIOwcD1znjFaviTwZ4m8Y/CPxZ4a1bTEmk1yzuraO&#10;WHUghcSxlBztBjP0zjPejQNT4W+O9xY/D7RvHev2fji+8K6x4h1xbe3iCRS6depb6faMIhEy/wCs&#10;YlQBGylsD+7XoXw11+40rW/hdd+Lp9Oi1zTb62g1lLaAqk0U9hcBFCsScgyqHGTknHbNdl4l/Yt0&#10;m/8A2TNC8F+ObHwzca1p+qDWRe6jdxN9kuNwfMTtzkAKgbA4ry/xN+yx4Y0Dwf4duL/4qafN44j1&#10;GHULiHUfEZmtIpjciQ+XhSf9SWjHGOlO5DPevhx4b8N/sv8A7RUn9k6kv/CC+JNCmvLSxicyw6PK&#10;kqvMUxkpFJv3begYNjrXknir9oa1tY/FHg34batba14V8QSya/a6jFbM9voCODvij3YXL3AJXGNu&#10;8n0qh8edVuvEtlq1r4Sn003E1paaUkzXwhhhtkkjMq/d3EsiPyqkEuM9K53X/iPDa+KvGGjaZ4cu&#10;rjS77w0umJqFsztb6NPHKZG+0SSpEgDAgoELHGBjpS0KO4/YnXXNA+FEuoeGfD+n+Kb7TIoNKuY9&#10;SuhaN9ka3D/aXJDBt8pZ3Xgk5PJpvj3x3fWHwi+C974c0+21K5TWZtSa40xzIlnbLKN4CtjagklE&#10;eGyEGPSuA+AHxpm8Gane2Hi5f7J8G+J9OsTeKsYkM8kKNFOIZVY4AdXJVgGKqccgiup+JHjHw/r6&#10;W/iTwxrmlX2ofarvRvD+j6fEzK9gn7ufCqMCPaFYk4BdQcnAoEj274Fftf6pouh2ep+KLrUPEXhn&#10;XX22uqw2SrPpcquFmhu0TG1Y8gmUDb16cZ9nOi2et/tBXGpGZJZtN0aJIkAP7vzXly2enIUflXxR&#10;8K/2XfE3j7T9U+GNzrkNvDrV3f6zJJYys8+kabdXAnRJsgbJZXREEfZI3z1r6D8I/tBeG/g34j8V&#10;f8JRrkV1q1itppCQW48671KaKLJEUCksSSw49Sc4paFanyx8PPiE9v8ADBtW1hpLXS/Cfji/tpbl&#10;kIWDT7+S4gcgkDIWZFJJ7msfxL48iuzqXhzwmviXxXd6vbXNjqzzSfZdL066aIQPmVIvnZ1hH7uL&#10;cxPOBkmo/GmqyeK/gdNd+JIB4Z8IatdosmmM5WXVj9rutn2sqMrnaQUG7O1cmvTvBN9JL8PfFa/D&#10;yx0rTfAVium6jZ3U84jWw1VfLM0NuhGTCVChj3cyDnmjQDpv2O/2d7f9tf8AZY0PxH8StW1jxNcG&#10;2k0yz0+WR7Sz0028jQl40jZW807OJXO8cHANWvD3iDxb+zPcaDp8vi2+k0Cw8S22mzW97L9oubeC&#10;SfyjHI7cPGC8O1xtba4Jzivn/wAMf8FDvEv7E/hPVPh7DqfgrULfwvrVzG2tqT5V55xFyQELAKV8&#10;1k4J3MvatD4aftf3f7d9r4unh8OwQaZeWt7CmrwsRHJeRQxSxKUPRm+zHBUnHHSgD7g+MvxHh+CH&#10;xMvPFeoaXrl9p02kRWUbWFobgvL5kshTaOnAzuOByOa43xF8WLP4s/s/a54q8K/DyKTWtGuxYul/&#10;pMUkkablMlxGCMTKqMW2g8kEda9k+Avxz8N/GjwXYT6TqlnfXAsbee4iTOYvMQEcEdDyMjjiu8WF&#10;ApVVUA+gqQPij9n34jeJvij8WvB9m1nNfeCtJ1JZ7HWP7DfSWuJWsbkTRvAyAIqsEwR13Ada4r9t&#10;r4FeMfiZ+2re6pp194o0XwVpvhOQSTafazSxJqoOYZSqjLkLtwBnB56iv0LjgjjCqqqMeg6UkskS&#10;K25lAHLZPQVVwPhHwT4g8ZePPDnh3X/GHh++0u+vvEGl2DG9t/IlvGt3kDTiPqFYFTnvk4GMV63+&#10;xn4c8ReC/iv8S9HSHyfA9hqQawMkUkZmuZC0kzxgqBswyqcEjcGIxnFdf8Wv26Pgt8Lbr7P4k8ee&#10;GLee1l5Tz1naFwcYITcVP1xXsGk6jb6pp8NzbsphuEEiHGNynoakD5i8cfCXXIf2g9Y8ZW9jqM0h&#10;1azhtousVxBFbFw/XI2yFl+rH1rjbc69qnhC4sr6bx3peoahIl1KbbQ9QLW+HEnkLIEI8vIwQOxP&#10;rX1vrnxE0zR7m6gDTXl1YxedNBaRGeVFPQ7V7nsO9VvB/wAYPDnjm7NrYalbm9jGWtJcxXEfrmNs&#10;N39MUAfKV34j8feM7Pxzps1n4m1LR7zTIJo5rvTri0jguPtKfuYo5VBPy/NkEgAVi6p8DfEfjn9t&#10;zxRHBpfiXR4tQt71E16G3ks4wJLKyjQx3SLkNujkAIORt/CvsT4sfGzwn8FPDM2r+Ktc07RNPhHM&#10;lzKE3n0UdWJ9BXnP7Pv7aFv+0d8UbrTfDvhjWpPC9vZG4XxDLH5dq8gYARDI5YgkjBONpzigDz/w&#10;2/xo8O2eh+H5tBurfT9M1KCwn1A3cd7Pq1smwSzyk8jd8x3HDHccjIBN221OX4cfs3+GvDcfhnTd&#10;U+IEmnG4isNQtS0Fqo3M8szbSFAXjjkk4FfUwXjoKQwqW3bVzjHSgD5B+IPxK0Gx+Jnwm8darNrG&#10;jW+saahl0m10qSQGW5CKhm8tDkK3ykP90DPHOcn41WlvD4I066Z/D2l69Dr2pPY32q3EttNbRmUb&#10;jFsjcNu4yrgg4HBr7Se0jdlzHGdvTKjiob3R7a/RVmt4ZdpyNyBsUAfAvwKuoNb/AGh9Dl17VPAn&#10;im+ilRtPnkvp3ubZ+dzRRJbxxbx2ZsnnqK+w/wBm4hvh1Iy8eZqF4/8A5Heu1j8P2MLBo7W3jZej&#10;LGoI/SovDfhiz8J6WtnYwrDArs4VR3Zix/Mk0AeJfHvUbD4S/GePxB4i019Q8H+KtNTRNTkNr9oi&#10;spFdmjaVQDiJhIwLEYXqaw/hr+zd4q+D+meKB8Kde8L6bpPiTXf7Xs47uGW+hhtmtIIvJQhhtAdH&#10;YBcqAQBgcV6t8WPhd4m8ca1FNpPi99DsVh8uW0OnRXUcvJySH9RxXhMn/BODxZp+s6reaJ8Y/FGg&#10;/wBqTpO1rp9rHb2tuQgQ7IlOFDY3HHc5oA7HXvF/xb+FGnya54017wDJ4ftATc21lZzx3M5K7Uii&#10;ZmILNIVxxz075p+s+G7z4Z/s8eBtYvI7j7R4Tu7fV9RiC+Y0aOGFwcYydqyucD+7WD4I/Ye8aeC/&#10;Elxq1549/wCE0umuI57UeIbM3SWBRAv7obsLkgsT1ya+hNV0fVr3we1tDcWsOqNCFM5g3w78DJ2E&#10;/d68Z6GgDy/9lnRW07xB8Qtea50+60vxd4jfVdKuLe5SVZ7VreFFb5enzIwwea8bgt/EHgT44eF9&#10;U8ReG7/QfD/hPXtd1S98QXeo2bW97HdJIsKwxpI0zM2YwAUHQ12HiL/gn5f61cTXVn4g0fQ7y5Vz&#10;LLp+jrCHZ8ljtDYySetcr4Z/4JV6t4X+JWgeJofiNcXF94eSWO3F7pEV2g37fmw7feXbwe240C1P&#10;cf2Uhf8AiSHxR4wvrK+03/hL9UN3a2t5H5dxHbxxpFEXTqpKpnB6Zr10nArnfht4b1rwzofka9rp&#10;8QXu8t9p+xpa4U9F2pxx61u3riO1kZm2qFJJ9KBnxP8AHzwpfftlf8FEvD/hFbqP/hC/hpDDq2sw&#10;EblvJvM3LGcccsFGD1CSDoa+24oVgjVVUKq8AAdK+RP+CZ0MnjT4m/HHxvI24an4oGkwYGVaK3j8&#10;wsD/AL9w49ttfXo4oEgooooGFFFFABRRRQAUMcCimyHCN9KAPnL9rXwh4Tm8Xw6r4ii+2C6WOzRI&#10;4N8tmFDs8vJIK7HKHC5IcivGPhx4N+B37MXxi0vxN4P0rw1ouqata3y61rOlDEgl8szAyxMd6qVR&#10;icLgn8K9I+Mfhy+/af8AjLrWi+H/ABE+kzeD0SzuIra5MF7NvZZJWVxkxgfIASPnw68Dmrf7Q/wC&#10;0D4gfAeDS7rT5NQ1XShHcTXMQNnqgSFwJJoJFBbzNoOB0bJBIBoA63wx4p1r9oFLQ6X4hg0ex+zg&#10;Xe1U/tGUH+NYyT5AYdNwLYPQGpvjr8RtB/Yp+DazaTot3q2tapci00vSrPL3uuX0gOAWOSzHBZnY&#10;8BSSRXxH+yxZa3+zx+0z46+KlwzaN8Nbe/NldQ6tdkakwnVGF0EIyYmf/VofmIycDOK+lvg7HefF&#10;79oz/hcnj77Z4Z0mw0+fTvBeiah8gSB2Uy38qn5VnlCgKv3ljOP4iAAepfsW/BPUvhR8KptQ8TeX&#10;J438ZXcmveIplbcBdTc+Sp/uQptiX2jr54/aA/4I/wAn7Rv7RmqeItS8W3ej+E7q5guE02zX95MV&#10;WZpC3ZSXlYZHVWYHrX0zL8e28TW10PDcemmG1doZL3Ur5beFCFzwoy7cEHkLkc5qxceI/FmmeGrj&#10;WbrWPCEmmxWxuFmhglZNoGd2d/I+lAGp8DfgR4Z/Z58FJoPhXTV03TI3eXyw7OWdmLEksSSSSe9S&#10;/Fm71TTPA+r31o0u7T7WadIIY98l1iNsIMc5JxjHNeZeF/jN8S4PiO+n3GgaTq+l3UM0kLozWc8T&#10;Rlep+dCrBxtyVbg8dTXax/tJaXpFwtv4o0zWPCkpO3zNQgBtSf8ArtGWj/Mj8KAPmT4E/sseItR+&#10;D/xB0vUL3xN4Ph8SQ22ptJp6ohuQ9viaLbIrLubZtbK55FdR/wAElvgLeeA/2ftN8VX3iDxheah4&#10;oheS+0/WJEZYZRKVD4EatvKIoyxJxX1fpGt2PiCwjuLG6tby3lG5JIXDo49iOKltpY1uJLdF2+Wo&#10;JAXCjOelAHz7/wAFR7V4/wBiHxZLDF5jWMljd7dxXAjvYHJ454xn0r3jR7lZdJtWDAhoUIIPXgV5&#10;P/wUM0+XVf2LPibbwrG0n/CP3Lrv/vKu4fyrs/hdqzat8M/Dt0zLuudMtpThj/FEp/rQB+fH7Oev&#10;af8AGT4p+KbHxlqNj4o1q7vJdP1W4utgN3PbTNayeSSBti8qRCE6A4xya9C/ZN+E/gj4YeC7nxbo&#10;tppulahpSTXl/qk6edMkcEssZjUuMIm3aNq4yQepr5r/AGW/2UG8T/Ei48G+HfEkmvahokkmqJqW&#10;pWM0Wnm+CxSIoI5bcUZpMnJ+Xj09o+CqweIP2edP1rUdRXVj4P8AEA1jxbpcNwzw3MK3MqzJtYbg&#10;kMiiYR/dKhe9ULU6y00e48feDLz4kePtNWTUPHupSW+hJFaeVJo+lpbTpEkpIHluzSOWJPOVHUV6&#10;d8LvCfxA+E/gnwrrGkahdeIPDDaVbz3lq53329kBbK4w4HJ3A7z6HrXYfEv4aWfh/wAG3ktvoD+L&#10;PB99KNSu9IE2Jbdh8++3yQGQ8ZiyAcnrkg8TqX/BSc6jB/ZXgz4YeMLzUvIeO2bU4o9Jsrd14USS&#10;SnIUcfdVjjoDRe4FL4NftFeBfh1+1/8AEJZry905PGltpWpQiWxmSIXBjkhdCxXbHITEPlbBJ55z&#10;z0/xv/a21jw1r2uQ6fGyabptr5q3Ftpst68LFQyibaNibuoBOcEHvXzZ8Uvin4t8PS3XhnTZI5Pi&#10;b4+C62+u6fKZLWK83C3S2O1T5cMUQJQtkEqWIyTXQ+Cf2fNR8O+A7W01bVI7b4v69qMXlarYarKs&#10;Wqx5iaY3ZG1J3U+bhSuQiqBgDFFg1PaP2e/2mfB6XVxcXq+II/EVwbePXby9szDb2ErnCxkk7UXe&#10;cbV6bgT61geIfinqF1+0B8RtP0P4e6t44vN9n9nu7W5htkjh8nOBIXVsbieR3rhv2wfFlv8AES/0&#10;Xwk/w/t9C8dXl2Zkv9cuPJ0O5+zr5riV4wxuI2wu2NlB5zkbTXP/AAv8f694Mjt59F8C6tff8I3J&#10;C8SaNP8Aal0GEtmWMzPsaeNl4WAqXQEZI6UbDPTP+EG/aU1/UnGg2Om+C7aRslr7xFNeun0UiQen&#10;evTfhN8Jvjtp2mvD4o+IWiySSNuEtppwlaIf3RuCg/U1leHv+CqPw1vY4Rqlv4r8OySEq41XRZ7U&#10;RMOoYsMDv3xXpGkftqfCrWbVJovHnhdVk6B7+NWP4E0cwrHM6f8AsreNLnWY7rV/jD4wvFhOVhto&#10;YbSM9+doOfx7V097+zlFc2kfnaz4k1C4VlLtNrNxEpxyeI2Uda6HT/j34M1Xb9n8UaDMG+6Uvozu&#10;+nNbVt400y8jV4b+xljboyXKEfzoux2ueYj9kvw7NfWMl94X8O6wQSbqXUQ95LnHGwy7u/XPaptA&#10;+Bs/hvULxrPwl8PbOAKwtTDZBXJ/h3fJ/KvTF8Vac3/L7acHqZl/xplx4y0u0haSTUbBEXqxuEwP&#10;1o5mKx5Le/Dj4mao00UbeCNFjcAJc2ls0ky+vDKBWV4j/Y3vPGnhKTT9d8QLfQrBKYrVbCNbdZ3z&#10;+9cf8tWyc/PkE16Nrv7T/wAPvDN15OoeMvDdpJjdtl1CNTj868v8a/8ABUH4W+F9Xnsbe61zX2hG&#10;fO0XSptQhkOM4V4wQx9hRdhyngOi/sW6/YfsgapcaZrtnrXxKtpDqVgskUW7dBMN8L5GQCyHcAAN&#10;xb1r6c+CPhnwDffszaLqS29npukXulLLcTsy2s0YZQZBJIm0q2cg85yDXkf7On7VHhe68UfEHxFH&#10;4V8XWMYP2vS0vNJeG8v4HO6ZII2+YgSksV4PzZIrx7446v8A8IP+0VdxeEdS8N6roMhXVxoeu3lx&#10;cw6PczB5rhRp8RG6UbDIFc8M2ABnNUM+hbXU7vXJtP8ADPwH0PT9B0CebdrXiZ7HyIYo+mINw3Tz&#10;Hn5iCvPWvUvhr+zd4Q+Dcc19FbR32tTOZbrWtRInvp5CMEmVuV47LgD0r5t8BftU698U/G3hHQdQ&#10;fVdN0XxZaSLFqUd3Fp7252BkdLeJZCqsSoAlkVuDwcE1yOjfDPxTf+I7fR/F2j674ht7G5l0rUNe&#10;1C4nvkub1WJjcW7yLEYZYynRMK24E9KANL4QaxovxYl8Nx2d3ZX32XxjNpd9aZJ2yRzXjAkHho2W&#10;Q/MMgkH0rxz48am/ww8O+L9NtkmvZ5Gc6VFcJvWzso45Q8cajguk6SKWIOFMfvWl8Vo/+FRW+o+G&#10;T4b0yXU/B4ntoLvS99h/Z1rcIs9swjjIdWEpcIA3XeAcdex8Ma5eaL4ut7X4h2lzoOleI9Bi0O2N&#10;9BAI7O5v7Zj57S+YW+doGzHxhmGc5zQTZlPxd/wT40HXZvgLqWi+EdBvNWn0WF9TS7t0PyogkeRy&#10;wPeWTnk7iOhAI6TXv2YD+xRr+oTaNGx8K+Lri3TRtFt41kSHUYYvtEkkm1R/rvKlUkdd3T5jSeE/&#10;i34p0fwbp8L30Npqhum8JX+oSaWLm8ilgj3IuxpBFBHIm1kGW3s4zyQK0fiF+zpafGvwVpt5qHjj&#10;xv4vt5la7aO+v3sf7KdMrxbweXskRmXbuPGCcHpQBzGhftBeC/gF470qTSvFY8HW994WEBAmjvYr&#10;eVLuYiNhK+7Ch/lQnIXAwOldp8P/APgpn4kl8dx6RpmmN8VLVtPN5JJoFi8Vyjc5xv2xsi4AO1ic&#10;nAzXkHgr9mrwbH+1La+D3t9D0/xFa6O90J7jT9zzkXKbPMVXAdmWRCcgknPrXsXwm+Heuaze+OLi&#10;3L6b4s0PxBJp0uq2k/k2luyxI6MYzgCExsvK4OeCDjNAJMz7L9uX4vfFjxJob2un+HdA8K6jc5li&#10;064+3686DOYxEu5Y5dwClWwV+YnG01xPjbwb43uviS03jzxh42vtGmPyWPiDU7rQ7VkY8RFrQLA2&#10;OBl5Oe9dr44Gh/8ABP39oax8a6DpP/CTt4k0/wD4qmztJWMtvIGBkvbVDu3SP8xeMnLLHkHOQfsj&#10;wT8R/Cvxy+HVrrml3FjrGhanAJ1bCyRuhGfmHI47g9DSHqfP3wj+CvwJ+EFural8O9L8M3F1iYXG&#10;qRLfW0pz96Odi6dT6g16avjnVfjrrBsvCN5Ho/huBGW41BkxdT5yqm3Q8eXwfnIAOOM18w/Ej4z2&#10;Phfxdqtj8KTqXh2zhufJuFvJ430qY/34LaRJAqnP3l2g9QDWF42/ak8YfCDxboPiC81ibXtVvI1t&#10;oooGt47GzjPK/aFVEaJZGO3JyDxgg4NTysD6k+A2qX3wNtNasfH95Haf6Y8lrqF1IW+2L15kP3vl&#10;24HUYYdAK+Tf23/iT4m/aC/aJtbfwHDNfaLoI32d/au1rEbtFJcmeMiTAB24U4Oa9D+Cni21/bN+&#10;MssXxA1zSvEWn+F449Qj0+MfZrKCd8hQIiSzuoyCzkdPu12fxE+HfhH9mfU9W1qbRvD+qeBrydbi&#10;+cW+2/0dpGUeaJgf3kIbaSMgxqOCQMU0LU+dvA+u6He/G611D4keGrb4tWbYsPtOsTx3V/pNzEQp&#10;MVvMwQRbgfmUbzjnNfob8KPiZ4Q8VaP5Phu60+KOzQBrKJBDJaj0MXBX06Yr5i1Xxv8ACHQvF03h&#10;vxF/Yeg38cX9oWo1K2ivdN1SJ/mVreaUZYtuyQDkEkehqD9pj9mjwToX7GOv+PtD8Ow+FvFFro/2&#10;y1k8Pzy2zb9wYRxhCPlfgFQOd340blH2tDdRzoGVuGGR708OCK/PHwh+0b8K9G+Aem6/rXxK8feA&#10;9bWxSa+sn1GfzIbgIPMiSOfcW2tkYruf2LvGvjb9rn4ZTeMPBvxZ161s7e/msRb63plteeYq4aOQ&#10;7Nh+eNkbHbOOcZqQPtbNIWwK8++Gdl8R9G1GS38UX3hvXLVR8t3Zwy2cv0MZ3qfqGFV/iL4w8VaB&#10;4mVY/DP9qaIskbw3Vnf7JkcsFxJEV5UE5JBPHagD0rNFclH8UEHiZtNlhWOWJoopfnIxJJuIAyoD&#10;DCnkH8K60HmgAooooAKKKKACuL+JX7RvgP4OXsdr4q8XeH9AupV3xw317HDI6+oUnJH0rtK5fx/8&#10;FvCPxVj2eJfDWha8u0pi/sY7jAPUfMDQBxN9+3p8IdNu7GObx94djXUpVhtpjdL5MrnOFD9OcHvW&#10;d8Zv27vhb8PfDypfeLtKkOrQTpatbTCZGZUJwWU4BPYHr2rX0H9hb4O+FtQiutN+GPgSxuIG3xPD&#10;odurRH1X5fl/Cqv7SXwt0Hw38F9Z1DTdD0S1m0tY70uLOJdscUiyPzj+6poFqfP/APwS6+P3hn4Q&#10;fsnrF4suLrw+brXNRuze39pJDa3IkuGKuJSNpUjGCTX0pP8Atm/Cu20ZdQbx74Za0bpIl8j/AKA5&#10;qtqPxC+GnxT+FGowSat4U1nQ57V7a5h+1wyQFSpyhGcd8Y6183fDTwNfeHfG3w7sdD8WXbaf4hhk&#10;hlt5LO1vYreNUmfdymQRtQZJ5HqaA1Ppqw/bQ+FWp6e91D498MtDHnJN6gPHoCcn8Kyl/wCCgXwb&#10;aQr/AMLA0EEHHMpA/PFasXwJvGTy5PEULDbt+TR7WM/UELVKb9mCa4ky3izUtuMbUtbZR/6LoGQj&#10;9v34OtKyr4/8Psy9ds+RU7ft1/CNbfzf+E98PsoGTi4BOPp1p9r8HPEnhWVfsupeHNZteMx6joyL&#10;MfYSRED8SprnvHnhrxdqXjbwzp8lr4V8MafqF3LHLLYRrd3FxtgkcKRJCqquRk9TkCgDY0/9vz4O&#10;apMY4fiB4eZx1H2jFS6X+3X8JdZu/Jt/HWhM+7b8020Z+pAFKn7PGs2lvJ5HiqFpG+6Z9DtXUfko&#10;/nUafBzxpZM3l6x4Pu1UfKLnw/jn/gEg6/Sq0Ajvf2/vg7p96LeXx9oPmMcDbNuB/EDFM1f9vn4U&#10;adp8c6+LrG4WZtieRHJKQfcKpIqzaeBfG93tjl0z4eWXlnHnrZyT7z67Pl2/99GrA8LePNEEix6T&#10;4B1jcB5TgS6f5R75XbLu/MUaAfOHxF/bY+HXwf8A2jZvHWmQ+K/EUfiDRYrS4tdJtJPJjmjlOJJE&#10;baAxVsZIOcdc4r67+F/xC0f4veCNN8Q6NJ5lnqcAlTenlyxg9VdTyrA8EHuK5W28K+PriNpJZvBF&#10;ruHES6ZNPtP++ZFz+QryX9mX4k+JvB/7YnxA8D+MZ/DszX6R6jpMmlWv2ZQqqoZGVnZi+GDEmpA8&#10;m/4LMfs16u3in4b/ABm8P3y6bb/DvVPP8QfIZo54HAjileHBRvJdtxdhuQZIPFY3xo/aa1L48fs2&#10;QW95eXVjqNnem2+3Qyi0Xeo5j3g/LMCMYXlo33Icmvvv4geHNM8f+CtW0fWreG60i/t5Le+hlPyy&#10;RMpDA57EV+cX7Enw7m/aI8ZfEjw78PfGd5Z+G/B+oW+nNLrNiupfbYf3mbc7mGfL2qEkOWAzgkEU&#10;wPL9E8Xadb2Gn69rnh660/w1ZzCeS3gtpJZrxERDJtV/nd5ZGAMsnRckncRX1N+xN4R8Uft+/D64&#10;8T/FfT9X8J+F7K+e18PeELGaawthbRZEdxMVKvKWG0qpOxcdM17L4K/Ybi+HFzfXHh+50jRbzVYV&#10;gu7q3tJXkdRg8CSVlB3DccDk9c13Vn8IfF2i6LHDZ+P7yW6hXh7zToZFkP8AtBdpx9CDRoBx158C&#10;vGvwat31Dwn4n1bxa0k/nXem+IrhZVeIYykDqilDgYAPBOM4r0L4Z+PfD3xR0i5t7Xc09uf9O06+&#10;H+kWjtk7JEbJ57diOlRzeC/GurEC88VWVnDtw40/TtrP+Mjtj8BWNqX7J2iXut/24mreIrXxIEMQ&#10;1aG/ZZwp/hKj5GX/AGWUgdsUgOQ+OXwC8Q/C21vvGHwbm+xa7EVuLrw1JLt0nWwpy6hPuwzMu4B1&#10;wC2N2RzXd/AT9pXQfjhptz9k+06bq2nhf7R0q9gaC8sHI5Dow5GQQGXKnHBrhP2gPi3rn7HHhLTP&#10;E3iHxAviDwpDfxWmqPJpv+mwRyZVWTyiAzF9q42kndXn+neKvFf7ZXxI8H+LvCHgHVvAWmaFqCSP&#10;4j12X7Jd39nuHm262agu6yLkDzigQkMASOQD6F/aj0xtd/Zw8cW8cXnNNoV4qqV3bj5LcYPWvMvg&#10;H8Vbd/gV4KZppNx0GxJ+UDn7PHXuXxAtPtXw/wBYh27vMsJk2nvmMivz1+EnxqTTvhT4Zt5GmWSD&#10;SbWNlDHgiFAapMDvvhX4+8Y2vxQ1Szbw94daw8R25itr+w1SaT7LcFJREU8yJfNEmSN6gAbD96sP&#10;wZr2hfC/wZpPiTxNZafpWsWMMmg37QygP4itZpyk0bx43GWJjlV+ZiScABqbrvw/8SWcZuNE0WTT&#10;9Z0ve8OpXusy3ctqGR8TCNIxCY4927Yj9sCsu58N6TonwXs1g8a6Xf8AjHw/cQ6nB52hmzXULuNi&#10;+GkZmfEu51Ysx4cYwRggtDofgb8etV8ceHNZ+HPiiS58QX3gu/FrZwaJoVxJdyWijNtK7NJ5TKV4&#10;35w20/LxXY33wg1jX7mHVbX4Xabax2sLMb7xTe28OwAEbvJhikbp2LL9a5v4S6N401rVtP8AFVvc&#10;af4Zt77S49DmsYb+OS5uUjlMoeRjwh2vJGgC57k816XL+zXq+j6Fr0smpatrjarA0MdrPqEpKgO5&#10;Dfe2glSoPQcH6UxaHyv4gvfGHwr8UaPr2lyeGdNufEFoYprnT4HZ0lilxJEIZQ6N+7ZGDo0bMhBw&#10;a91+GGn+Mvj5+zZr03iuxe3khnllt9TF2ZHzAd1vcW0QUeUQ21mBY4KMPesvUf2RL74z+PNQ0ux1&#10;q3sW0Bba7j1EWf2q2tNR8to3h2hhuUwMpYBlwwXntXZaXP4u/Yn8H6fofiDxBo/jDStSmliKW2jS&#10;2d5JJLnZHABLIHctgBNo4BJIAoHoeb/ti6hofi/wJ4d8V/8ACRab4ktdsVnFqNnKzJBcosiyybQ7&#10;bQwJOQDgoM57e3/Aj4iap4J/Z68MaS2gwweLLqxhjgs45PPjyY1/0idkUCMEHcd2CecZzS/Aj4OJ&#10;8Lvgh4Lmufh7p954qt7WO2vzHFH5tgDEVLEtjzCAFRtp5ye1amp2LXviG+8G6LpEcVnqEqjVr77Q&#10;0VwzOPMfYQpB2KQMMRxwOlJ6hodRb/A691+w87UPF+uTX7fM7wtHHbqfRYtpAA981T134Za14Z0W&#10;8N5feHNe0uCJpGS90FXuSAM4/dsFY8dNoJzWp8VdSuvh54Zg1SbU9cEdrKsQtNH08XEl2C2FUrtZ&#10;hxgEgj8KueKda1J/C1rcSSWtnZ3Tg3K6jbkt5TcGIgMArYP3jke1SGh85+Nv+EV1a1g06z+ENjqe&#10;qXShxLc6LHYRqDyPlEcsgBwRkj8q+f8A4s/AjwvqOreXq+j+E9D1O226hHHbaGZLjSymSJGCS/6v&#10;GcmSPBAPFfWXiL4Kaj4z+F2sSatqmqaLa614j/tTUYLSSSG5FlESggjZPmG7arcdQSO9SeDv2WPD&#10;9n4hW7Xw/qFjZWdq1q9hLd7rfUS6uGaZAcS5BGSwYnOO1Ug0Pnf9n3wX4J1bwHpPjnxFD4D1zwVa&#10;vNHby2Hhu3EniE7yisRjCIrDaCArOR0Hf1r4WWvw/wDHM2uW8PwH8M6Td2NvJcQWE1lbLdXK9Itw&#10;CbU8xsgAtkY7845jwT+zjL8MfGOvpeWusSeHrfWX1zS7SwgDRWE8zGKSEqql3CFmdDwMSEkAjJ0f&#10;Aniiz1D47zQWvigw2eqXjvfm4UfaLGSNBFDAvHykhBt3Dn95jJbg1FobHhf9nTxdNHJ4geLwF8P5&#10;B5Qi0XTtNNybQNxtkdCo3Nnn5Dj1rD8bftdXHhDxHJ8O9WsbGTV72SS3tJdMuY7pb9lB3x7MRsrD&#10;B+QOG44JruPgnrWn/A74m3vgu6/feIryGTUrO8fzdmqRHcdzb2YI64K7S3PUYGQPE9X/AGTF134e&#10;/ED4hXUz+F/G8viqfU/sjN5NrCbebMTjP39y4lLA8+YQDwKeoaGfp3i/UPg9q02uXCw3Fn4X+1eJ&#10;tXY71muJG2SQWlkm4iKENdKGkOWl2sOBWD46uvDOo6r4g1T4keD/ABND491zTLfxBp9/p1nM2o2F&#10;xggRB7YHZbrhdu4kfK5OTms/4k+J9U+IfwH8b69DpOoTSaxoL6dPDFavILeVZGVolIBzse32g9wQ&#10;e4r2j4oftUeGP2bv2lPC8V3r0M2ueKvBCaPc2kGyRrO6t2SS3eRWICg+dNncR90dM09Q03OH/ZCu&#10;PCP7N2m6l4c0Lwf4n1i38Tk+IY4r+xkDRiaQJcLMzIAgSQgjKnKt2Ga9c8GftCat8S/iX4zuLW4v&#10;PDui3mn2mk2TXCC606G8DSiSaGWE4bh4/m3AZUA7cGvk8+Otb+LcXjSfUIm03UrK/jj07TdRv0+y&#10;6/ayhp3uWlXCyJJyoQHaFjP3iKufs9fsveFz4XttB8aWviLR5Naie10K70y/uop4Y5FB3RwEYZGk&#10;JxgDAwGHegND2jwxpei/s+ftE6hq/wAT/FDeItN2yXUuq3gRNl3Gq+S7pHndGLdtsY6IUkPJYkeC&#10;6t/wUv0/46eJL74c6foV7HqXjTxJ9g8P6jdSGSGdmnVUnc5zs8sLxn7owBya774k/sBSaboP9l3V&#10;j4v0KWSUXUXiKzvPtUBe3VngLJId0RffIhRsjD8GvG2/Zj8BeJYPDuveC28Y6D4y8O3cOpxRazps&#10;Wm6Tb3SuGzJK/l7ow6g5AbIz1JoDQ+z/ABB+zzoOmfGTxxaX32rT7XVNLsLiS8gT7QXuVQwOksPJ&#10;lRkWIjIOAhwQRWF4F8daL8NfFcPh3xdLpPibw+z/AGWPUkiZbqBSPlYzBt7RrkK0b/PHwcsoyIfD&#10;/wAN/jJ8bfDUjfELw98P/E2uaNci0uH0m6ltb6CMqsimCfAyrK2R05yOcVyPx9+D2i+Hvho2nzQe&#10;MNBbTX/tKKPV4XvbtrsSRlFivGySpXzFMYJyrHpS1DQ9O/aY+A2haV8RV8Q2Fgtvdqtvp9vqocy3&#10;MNvKGkO2Rm3KFeMEHtnrio/gP4pg+G3xW8U6TqWqS3EfxE8Pp4meCBd0kd7Ay2t2iK7EsSPKJHcg&#10;1znhT4dL8VvEV/4M8bXk2u+G9HtFh0XULK4dP3R/1Iuipx5iDcpyOgB71zvgXwhH4EtNB1rUrO88&#10;S+IvB+q6jaeINO1BEkMazqj3MVqoGBnZHPEeS6Bx1NK4aHp/xK+E/iD4V6/DHo+uWN1p2oYvYp9Y&#10;slkmAbAZQ+AwKsytjI+XOOlaPwP+GWi/Czw3rPjjxDdeFdBtdShW2RoXfTNN1QrjE0sbOQWdhwcb&#10;ivXNd78af2g9N8NWnh+C20v+0pLxEuYrRgFuSkg2RRhXxsaRmA+bGAGPbFeDfDn9nTVPjP42s73x&#10;lfNZ7kkkW2v1e5sRas7f6PZqdqLt6GViZGXgKFNAaFbW/ge+paX4o8XWXiCz1XSbCBtS1fTWsjBf&#10;QzxRiQLHv3sFOdwyBxt5qr4RTTfD/h6Ox+I9z4Ks7fXIU1SxtCVll1CO9UIIXaT/AFxi2sWfGcMA&#10;MAZOP4u8Gab+yj408cSeJNSg0DWLeaDU9A1OKJpJvEkFxGYbi1YZ+ZA6hQvPlhwe4NcGuvX3h+O8&#10;0PUtN0HUNN0HV08FXl/qmokI8RCxxYQxuqYQxE4BIBLkgEU7ge3XX7Jej+A/ClilxZ6f44h1iURp&#10;F4h0xZoUtWy2zeQ08IGQA24qoIYjtWT4N/Zr+GOufF7VNN0XTdJ0VdJsF+3+GHmku1uwVyQNzFDE&#10;yHgxjd834U34ffDLxl+y/ZRrIPiO+m2qTSWhkWPxLaxiQYIiaIpOq8DCkEY7Cn/CrUPEh8KfEDX/&#10;ABJZ65qPgm81qG/g1W60p9J1rTJhBCC0UTgM8SOCgHUjIy1Fw0KngH9knTLXWtY8H+G7Ww1nT/D8&#10;S6no+iauWkstU0i4JKi3ckm2mhcvFkZUhELLk8eR/ELx18Uvgjd+H7E+H/Ef9h6NrD+ILG8bGrTW&#10;tlE/kG3ltleOKWNWlDiUcrsHBPzV6t4h+Na/CnxN4F8faLfabrGlWGtSaVfyoWhEVjfMPtAkRsGK&#10;WKZQ4ibp5pxwK9q8CeOtNsP2s9Jk1eSGzsJ9Afw9pss06ssl4JzLLC/o7RhGUdGAOCcUBofnf+2V&#10;rFn4++FtzrVhYeKtfsdStr7VLvxLPZSw28NyrE+UIFVowWdRGDuwQQetfYP/AAQC+Hd/4V/Z/wDF&#10;upTbV0/VNXihtPLjMcbm3to4pWUehkDDOT93rX0Z47/ZVWzvNa1TwbNFp02uIRqWkSrnTdUyCrbl&#10;AzGxUt86d8Eg4xV/9m7xh4d8F6Fp/gGHTo/B99otutvbaHOoRhEgxuifpMp67l9eQDUBY9gxTWiV&#10;u3vSq24UtBRVSxxds52lGIIG3oR71aAxRRQAUUUUAFFFFABRRRQAVgfFK3+1fDvW0Cq5axmAUj73&#10;yNxW/VXWbJdR0q4t3ztmjaM46jIIoA+KP+Caf7H3wt8ffs86lfeIPh74R1jVJPEuqpNc32lQTzEC&#10;5baCxXJwpGPbFes2f/BLn4O6Xra31joOp6aYWdoILHWry1t7Xf8AeEUccoWMdeFAHJrnf+CZWsHR&#10;Zvi34LuMw3XhnxhLJHEwwxgngidW+hcSL77TX1VQB88v+wEnhiV5vBfxM+JXhGSSUSGP+1m1K347&#10;eXdeZx+NRQ/Ar9oHw5rck+n/ABr8N6vadUt9Y8GqzewLwXEX54/CvouigD5nN1+1lp+oBVs/gnql&#10;tG/L/adQs2mXv8uyQKfxbFZPjD4z/G7QfiJ4XvvF3whsZPDOkXss1zdeFtcfV7tiYJI1xbvBEduW&#10;yTuJGBxX1dimsit2oA+cJ/8AgpJo1nM6yfDT4yfu+DjwnMf5GmW3/BTLQbt1VPhv8Zt0h2qD4RuB&#10;k/U19IiFE/hH1r4+/wCCtn7ROqfDzwj4Z8B+GdUfSde8cTzNNdwNtns7G3UNKyehZiiZyPvcc01q&#10;B1dx/wAFQPC+nXfk3ngL4wWZDYZm8HXbKo9fkVuK9l+DPx18P/Hrw0dW8PzXElvHK0EsVzayWs8D&#10;jqrxyKrqe/IHWvhf9nX/AIKe/Ebw7488N+CNa8I2viu31q6jsLTUIbs213uJxhlZSsm1RktuU/Ke&#10;D1r6UPx80Pwn8eNHuL7fod94jcaJe2dy6lfPG54WVlJXdksvJBORxQ1YVz6GdA67fWvn39sj9heD&#10;9pBNP1fQdcn8I+M9HmE1rqtujfvcArsl2MjHgnBDAjpyMg/QMT+YoankZpDPgcf8Ez/jt8SdLbT/&#10;ABp8fr1dNMjxullBPJLPbv1jYtKiZA7lWr6k/ZH/AGRvCn7G/wALofC/heO4kj3GW7vbl99xfSnj&#10;fI304AHCgACvVMUdKdwI5XEeWbpXkviz9tfwPoHiiPQdPvLrxNrk0z2y2OiwG8kEqKWaNmX5EYAE&#10;7WYHAPFc3+3h8fH8A6d4V8B6RNMnin4p6muhWkkCln06BgfPvGA+6sakAE8b3Qd6r+JvgToH7Mvg&#10;H4Y2Phm0Sx0rwvrtqkpx+8n81HgeWV+rOS4JY8k0gMH4mf8ABRXXvBXxZ8O+BbT4U6x/wkXi6zlu&#10;tIbVdYtNPtLlo3VWi3ksTJhg2xQW284NdB/wiv7Q3xVlZtU8SeCvhlpu4EWui2UmtX20jkG4n8uM&#10;H6Qn61Y/4KDfsun9o/4JR3WlBofGXge7XxH4ZnDFdl9B8yI2MHbIAUPPRq7T4K/HJf2iv2b9J8Ze&#10;G1hW51vThNDDdqwW3ucYMUoHzDZICrAc8GgDz/wt+yV4P03x/pN3448Za54+8T2cq3NlFrupjyY5&#10;VYskkdom2MMCDtO0kEZHSvoa1jjRNqKFVegFfn349/4Tq4+OF14h1L+zYfGHh+8C22m21shj1KVP&#10;s6W5d2bji7l2ng4Zc8jn7u+HVxrF14N06TxBDY2+tNbqb2K0YtDHLj5gpPJGfWgDU1K2F3p80RGV&#10;kjZSPqK/nX+MHxq8QfDn4teKPD0clxHHoOr3enKgz8ohmeMD8Ntf0XONyH6V+Jf7Rv7L/wDb/wC0&#10;L48vvsTn7b4i1CfO0877mRv600rkyPt79jb9qdvAsXimx8T2eoR+C7PWGt9E1I2Zkmit/KjZftcU&#10;eWi3lsoxAUr6dK9o8f8A7aPw08M6hDo8d1/b+vahb+fa6Pplk11d3KHgfKFwqk8bnKr7ivH/AI7/&#10;ALT9v+z5pcnjbw54JtbzzLGGOWWVBHNqsUW5Yo1xwny7iGOeqjHPHl/7SXxY1v4tfFPw3rk3h2CS&#10;00u1gvk0+PT1e9gtLm0Mki7yczMskL/Imxvk4bNPUZpa5oFj8cvjLpeqeNvDun+FdB059R8jRLeJ&#10;bW6FzBCJY3vJF/1nykkKrbM+pFe4fCz4hfD+68KXngvWLmTwn4mWziW8trm/kSS3EqN5WyUtjkEk&#10;LncOeOlfMHxb+JFp8OdQ0/xFDda14s0uCK1vLXT7Rf7Vj1NWkaGWKFh+9BEE0pMbksmxSeK72GXU&#10;rr4g+H/FFnqN1oMOtXa+EvEun3lokjXMTws2nXrpJkJN/qoiWUgk45IGDUDv/APxK1D9h7Sl0vXN&#10;U8H6z8PoRutbqzvYLfUrdmO4+arMBLk9WHzHOSSa8sf436d8V/2mvC3iy48R3mn+H0TUPsCX0zWc&#10;ssgnjCmEuPLAZZFTeDgrgKcsc9m3gm48I6HeeI/BdpZ694s02e4t49M1XRLaCHVmhJDxQyxRJJG5&#10;GdrAsDtPFc58WvGmoeKdQ+EXxQj8Jw2ba09x4V1rTGkMkVtNKxglgl44RWj3CTqphAxzRqFz3b9o&#10;D4heO7adNP0Nn8Pyalc2sNvfzXETQm235nKswIWYr8oBz1B+lzwd+01p+tfEDTrHSZp9TWSNbK4k&#10;Wwk8uS4j/wBYVnIVWyOAQSGIOCa+f/it8ZfE3iz9n7xLZw6ha6Xc+G9LkE6/ZVn1KR0AwkDfdDbc&#10;NuC56d60fiD8LdH+C3wV+1eEr3xbdW+vaHHqguBfG5czALJAIAVOJCxb7pGcnrT1C590wy7/ALw2&#10;t1AzWF8Sr+KPR4bd4o7hry5jhETgMrgnLcH0AJ/CvEvCXxx1zUtDRrHx54NdEiUONZsZIbuE/wC3&#10;skCt9QF+lcvYfELTL34sIn/CVXvjHxt4gDaRp01lbhdM0WN1LNLFCC3y/KN0jljnA4HFQM9Y8W+K&#10;br4dfswax4m09WXUNE026u4Pt2TnazNhgfoK6iDxvpPjzwlZ3+mXNpr0M0kbPLY3SskWCDuLKeik&#10;cjvXLftU6fpPhb9lPxVpc6zSR6hpcmnW0CsWlnnlGyNIx1LM7DAHeuP1H9jz4e6Bolvqc2pXXgXx&#10;A1tG1zdaPqJsVeYL80nk58tsnPBQ5oA73wp8cfDd3qt1o8Wu6PceJohHNcIB5W9JdxiPON3yqeh/&#10;hNeB/tK/C/wpo/xgh8RLfx6FD4minay163mVINM1SJGYiXna0MqoQyMCu9ezNXKfD6xhs/j3o/gH&#10;xND/AGtovxA0Q6fb6mbww6g8lhPcOjvGmAC8c4bK4I9MYqPxL8O9O8D/ALMmrPNdf8JFf/DrxEja&#10;bd6o/n3MUMGrqRns3yjYSAPukVoK4RfFrwL8bvDFn9sm8cT6zcQrHqun+HGe1hleCX5ZRcNjahYh&#10;sI+CGw1eOfFn9oDWv2i9V8UeHvD9+dA0rRFfTxfqW1TW71Y8h/IkOUUo24Myjcdpwcc16t+1NN4o&#10;1PTprnwoTbXHxJ1yOw0LTru3Xy441izPcKq7WGFhkbDbh90jGa6Txf8AsnJ8FvGOl6XodzrE3hmD&#10;TorvUdO0q38yaS4hi2/NgHImYZIYYJoFqec/sMWs3gH9mf8A4SrUPEWpWd9cX9xoun6lrV6RHZ28&#10;DMJ7h4S3krgrJyByxHcisz4m/G/xJ8GfGHh/4h2Nlp01rrN6ILWK7gQ3N5pJQ7ZSrYPmzvG07tww&#10;jRemMVH4Y+HWtaVp39oahpej+FvC7a1Nqz6N4kvUWHS4niJETW6kGQNMEkZepZRnpz6DoPw80/xD&#10;ZR/Fz4oagbXQbG2aXTdLvNsNzq5QnkRNjZGcDZEo3MCuTj5aNQMXUrrwonjrw5J4oXQtW1DxVprR&#10;3EGlCeRbW+O64tZYY8mVBg3K4JGCR0FbHinwx8QtQ8U+FvE+l6x4T03RfBMb3kkl3eibxBrCW4J8&#10;qQK3lYcE7htyM9a5e1+C9v8ADT4uyaxNBZ6b4k1CBdZtrCNHuLbTLG6d1lTAw29ZAAWBHEm0YFcz&#10;8WfhpqGv3/hvxNH4s1Y+GdQimtJdDEMkVvvCSOI3nkZ3gK7TuRNpYEAnApahofVui/EH4tfFb4f3&#10;EfhzTdAtbN9QukTU9au2kEkazEIBHGQy9CME9hWR8Qk+L3hW0mt/Gtx4W17TdSuA0Ntp1gyQyW/l&#10;lZrd92S2QS685+UjniuN+GXwd8UftZeDW0W31qbQPh/Y3tz9uvbQ5utSmaVpM2jD5AgBUeYd38YA&#10;B5HoX7T+oj4X+AbfwdYeM9Tm8R3VutzpgvTbzG1EACqzZVWYbtpOG3HnnrS1Hc8x8E+P/HHhXWp/&#10;CPgnWLO0gt5oru0mmg86a/0p8oYkkkzi4hmJQ7gUVdoIHWvXLr9orxf4W8BXVnf+D9Y8SXau0JvL&#10;6W2WPzDwFZIh0XvgZ968C8LfFHxFafGTTfC82m+EdB8YRwhbjxJej7dZ6C8oBEUbhgvmT4DKHOex&#10;3Yr6B8D/ALE+ieLvEdzqXjHVPE3jjVLV+bvU7ox2Msu3rFBHhdg6A8njrTGeC/svfspax+1b/wAJ&#10;5f8AjrXL7SNUs9Q+xQ6bpEf9n2elqAzeWkXLbWyjbix3ZBHBrp9c8RS/s4/GFfD/AMU4op9L8ZeH&#10;Ybf+17NHMCXlk5RZXHLj9xLGWYdNjE4HTA+OVp48/ZP8baXqngWO+8RajbSSDW7XQ7V75vsO/fDF&#10;JCTlSFG0OWJwp4+asf47/FvUbG70zWNR1yPxNqF1pEvi6yh3GSy0xYIpY/JJHPzPKqsBgs2UGKWp&#10;JD8SvElt8KP2mI9UvmXWvDvi7WtDd5LV/MkCizum+TqzKZVBWNeeTivXvjf4ytvH2hXFh8TNUuPB&#10;/wAP7yDzNN8OWFs663fxRDfucKDIvABxHgjIBI5r5P1/w3qkeufC/wCIB03VJtAtUtFtfDmmxNi8&#10;hsB591qDj+I/PhM8FWI5JBr0b9pz9oL/AITX406h400W8tptDstFTTtLlef/AEWzmuJAwvWbBwxA&#10;2KvuGPFPUVz1P9o/9oKx+MHw68OappGialpOueF7uDU57HUoNt5a6IzmOd5kx+73xqxEbncQhOOD&#10;jw74WeKNN8bftFePLC+W6vrKwvjfLcWmn+db20TxRH7RMfuhH2LycjanOBXm3wZ/aF1LW/2kPF9x&#10;4i0fxBq9x4y8rT7o6Jdfa4YTA08ZuJUACi2MbAszE43A9STXo/7FWl6l8RtG1zxz4Vm1CTxD4RtL&#10;G8s4ruE2tpqNmlqsd1pzR4y+4Q/ePQtAcdcsdz6d+GP7QuheHtW8vUptWutN8NzOP7a0u0eTT7WJ&#10;1MiQMVBydiMWKj5cAEjNcV8c/wBpX4leMfEV94Vg03wevhLVLQ3en6jqdyba31eIESKIXzxKoUlg&#10;emM4xXdfFz9s/QPGXwPt7jw75Nxp3izTZUMkCBsSG2lZ4iARtMWz5zztJUd685X9lWx+BvhjSdW1&#10;DxXcTaXcz6RA9hdbVWzn+2Ri6kjXGFR1mcMo4AYnvQO5j/tLfEbXLOz+HMfw30/wzpvijxpq6+H9&#10;Xh1ZVu9Ou7fyg7kqDiVkJwrc4IIPHFdF8Kv2JdH+PPwOtfErQjVPGf2+W0v7i42wGzmgneJ3t0QK&#10;sLqUDIcZAAHQ4rz/APbI+GsPi/4peCb3wzpf9qXGmeLxezPpdwWWKyfzEZ3aPhWAKFQex9BXrEHx&#10;a0j9m7wla6d4P8QNdeMNTuPOvPD9nINWkuJip3ylVUyFmwM/MP0oEmeq/Bz9oi4+EN7oXw9+KmqR&#10;2fiy6L22m385Ah12NWOxlYcCXbtDqcfMeOor074y/AzQfjn4aWz1aOWOa3cS2d9bSGK6spR0eOQc&#10;gj06H0r5KTWfE37bV9e6XrK6Pa6v4WW2v7WG0kazvm3/ADj5JlbypUeIqcHgiuouv+CqVv8ADjw6&#10;lx4u8A+K/D8lvqUelPa3MRa6ZmfYJQuMMhbncOCOahlHpPwy+K/iz4GWcmh/FNWuIbWQxaf4kgjz&#10;b3cQwF+0EDEUmO5wpwele7affR39pHNDJHNHINyujblYH0NVLY2vijSI7hdlxaXsSuu4ZV1YZHB9&#10;jXy/+1N4j8cfsbatpeveBbWO68E3Upj1LTJY2lis5GYEOpBzChGQSMqPSkB9ZZzRXmf7Ln7Rdj+0&#10;j4BfWLPT77TZLa5e0uILkcpImMlWHDIQQQw4Ir0ygAooooAKKKKACiim+YN2O9ADqGGRRRQB8R+O&#10;PGdz+yp/wVN0eSW1mXw78YbRNMkkjH7iK6jJaF5PQljIue5lUV9tq24D6V89/wDBRj9nw/Gj4G6h&#10;f6es3/CSeGIH1LSmjGcyxYkUcc5DIGUg8MAa7/8AZP8AjQv7QH7PvhfxViFbjU7NTdRxtuEU6/LI&#10;v4MCMHmgD0aiiigAooooAGPFfnD/AMFJ/wBm7xxf/tSTeNrPwzrfivw/eaXHZILKF7prEKQZFVE+&#10;ZTIdpyAQdvNfo8ajlCgZbH1NNAfmz+wVZ+B/DP7S81x4i1K30W80nTBNZ2OuSCxnhuJXKllSUKzE&#10;KhHHTPvX0V4QuPBHxu8capo/hvR4tY8L+ILW5a51iLTJIWiuPMO5luiqq6nHy7WJBXPTBrB/ap+G&#10;eg+JfiJ4+m1LR7DUGh07QZbdriJZBGWvp94XIOM7Rn1rpvG/7EXgHwxaRTeD4/EXgrVtQkWKM+Ft&#10;UlsR5jNkuYxmPaOpymKbEj0z9nDxTMukXnhPVLh21zwm4tJRKf3k8ByYZxn7ysvG7+8rDqDXpmc1&#10;81+Evgp4u+B/x68I6tqXxCuvFGl6ikmivbanYwi/cmN5V/0iIRh1UoThkzyfm7V9KLUjCobqXyl3&#10;ccDvU1eFf8FJPirrHwb/AGMvHGueHpGh16Kx8iwcLuKzSOsa8f8AAqAPGPA9w3xx/aG8UfFSYmbT&#10;bLxbZeC/DcpB2m2tp/8ASnT2e5DDcOGEQ7CvpL9riwmvP2d/E0tsga5021/tCEEZy8DCUfnsxXlt&#10;h8MNM/Zm/ZH8FDRNN1660/w/Lp9/cWVlE13PIeHmcJjO5ndnYjqSTR4p/wCCiei6jpU9jB8Nfivq&#10;/wBsjaIpbeGZnXDDHzHoBz1oA+ivC2rL4g8M2N4rrLHeW6TKy/dYMoIx+dfOf7LYX9nz9qz4lfDO&#10;4aS30vxBKPGfhqM4ETRzYS9ij4xlLgByvJAnB715T8A/2yPi1B4O0vwfb/DWx8INoZ/sqG98a6k1&#10;ibyOP5I5Y4kQs42gZORzXpy/snfED4peK7Xxt4m+JWmjxVothd22groGjpDY6XJcJseRzI7yXGMK&#10;cF1UlQduaAPPv2mPFuuWf7X8P9lw+GTY2uu6NZTC81VI7uV5pISxS3BDtgCMj12n0r7jt02RLwOn&#10;avlTVPDfxC8F6/Z3l98IfCnxF8SaJDDnxYZbezub9k43IjK7xuPTdjPSvT/2Y/2odQ+Pq31rqvgD&#10;xl4H1LSztni1izKQynOP3Uv3ZB7jtQB6+wypr4m+I/7Pupar8Q9euo9MieO41G4lVtn3g0rEH9a+&#10;2gMCqr2MbOT5cfJzytO4H5a3byPZaX8Lr7RZpftmrpYRap9vb/jytiszPhztYxcRK3Ry6ddrY9I1&#10;b7Qfj5dXnh/WDcP4O0nTJ7K1dEQTSia7Kq+0bXyCY2ZPu+cO9Uv2ONJ1aDxlq3iae4t7q+8Mukc0&#10;aRM0cNssDZtoEYs2fOd2ZmYtwM5zge1/tGeD9H+K2mQ63aTW+j+MtGtPtFihPl/a1dRK9u5Bz5bF&#10;V5C5RgCOlWLU8+8f/sw23xe+MPhXxp4PutJ8P2uuWkeoizSEMrMrFriWZVAIkUFUQqQQ4Ocjiue+&#10;K/gz4h6R4smm8cLYx6ZHa3Vrevp9qyJqduiPNZXEc287Zo5QnDKpUk4JFYWifHq7+AVxo+oafctq&#10;lj4s07fY213KrDRCZS3loUA3I8xAZW+bdtw2DtHoNv8AtOR/tLeE28G61Z3i6rqF8lvLqunweZZ6&#10;NEI8lpCWGxmUsBnu4PtRYNSDS/iJq3j7xT4Osb6wfw5r2iBf+Eq1NbhWsnQKdpCoQ/ntImEIGCDJ&#10;yRxWv4B+IK+Ev2fPjVpuj3DapJ4d8TzeQWWQvHHdJDP5h3DdgtLJn6HHFegf8E9fhtoeleDp9Yt7&#10;VhrGs20TalPI5Z7zDy+XIxOcEr82BgfNnvmqvxc0Zvh5+0nrtgrCy0v4n6XbySXCAbvNtHWKWMFg&#10;V3PBLwRk/IT2zSHqcf8ADbxLpt58ELW28G2895cPa2l3ql9I4Rrie4zLKZVPXO/BA6A46CuT+Dfx&#10;G13S9T+F/hldJ0vVLfw1JcaXqF7a34kt7WGOSS3t8qeS7mPaU4KEHrX0FpXg/wCHn7EfhXQ9D0Ox&#10;tdPuNYkWyspr64LefIEO0zSuS3ONvflgK8r1f9jfxR8LdQ8UeIfD+veHdJg17V49RRDaPc/Yi900&#10;rlMsoy0krNzkZOOnFGotTov2Of2dPDHxr/Z+0PxJ4qt7zU9U1LzXurOS8kjtbCUSuGt44VYKioRt&#10;wOTtycmvWPAfgjwx8L77xDB4N0PSbO4023UBYYhumlIZgrP94/wjGeM185/DTwvfeFV8caTqPirx&#10;ldXPhrX5LSw0bSpY7CC6Nyq3Afai+ZuZpZGPzEcHAAFfSfwe8G+H/AyTwtfWVxr5slfVCbjdO+Du&#10;LupOcAnG4gE4Gal7j1PIvGvxdtdb/aIjXxJGtvc+EvD9pqem2E7mOFbu6adZLiQHr5SW/HpubuRU&#10;vwm+FS/tCrceJte8R31pod5dE6dYw+VDcXluBkTTykGVPMYlgiMmEKgjOaw/jl8bfhbbfGbSfF2k&#10;6Le+Otc1iKHT9RuNKxeR21hF5xUkBtoDPMVz/ESBms3xB+2p4F8HafJ5fwP+J9vCEeTKaKIUfYvT&#10;/WdwMCkGpu/Hr9n6Dw34osfEfwt0vR18QeEnW7hV5F8k3BQqELt90yRMVJz1Eea4/wAL/s0eJfjX&#10;+z14i0XS9e09tV1zEmpxXfmw3Wn3Mtz9qljdSPmXc0gUgAMuMZHNaOo6za/Gv4e/DHQNJbUfDdh8&#10;UtXk1fVpZG8maC1tl3iAHJIYkRKOeQG9a+gfg9+zDofwL8f694l07VdamXWoEie2u7wzW9uiFmGw&#10;Hpgs2MngEgcYAoNT5/8A2grDXvhl+0d8LtY8WOtn4O0m+NjbyxIs4aV7KaNA2P3m4sf4V24HOMV9&#10;D+OtC0PxJoPiK60/XrfSr3U0ENxeMBJ5IjynCkgYB3D0yO9fPH/BQH9oux1T4n+B/D+irY6xNodx&#10;PrFyjzDZAxgkgiZyAxUBpW6jk7a8yiuNa0rwTqlnpPjKbV9Vm1a2sbvUJY4bqG2eco0kILKxZAX4&#10;BIO8noOKoWpgRy+Cvgb/AMJFdatrGpeNvE1/4nmOn21vffYkuklO2MJKioCzMOVDFVLY+v0h+0L+&#10;yN4d8SaR4I1690+1isvDko1S8sru4a4nuJVQNHCszk4USAbiCMhe9fJv7U37AXjL4kS2Fn4J1rT7&#10;7x54XR7q7ubm5fy2FtIHEW1UYxkllYBQOGPtXqnir9oTxV8b/Buk+LPJuI/DcNpYW8mkyweY0185&#10;eN4kUAbmUqp65IbnA4oErm5B49j+Pujv4i1yTxFolpaRSwme8tEtYtU0mXEc0lvEF3+QknlMGJyw&#10;wwxXC+N/hBp9rqMdxqOpaxcabdQ3Gq6P4e0nUY4NLgsWTDXszkFUV+qAksTnrzXva/AXxX4nTTdU&#10;8Ralp+i6g2nXWm2UGn6f5qxQlVlQSecSFwyD5VXqBzXOfst/DXTP2mPhL8T/AAlr32zSdRFna+Ep&#10;3ifbcWtnFarsMe7sZHlbkckkdOKBmh+xz4n8ReOfh3Z/8INa6NpXhm0nZLe3udT3eYpG4NiKIZU5&#10;JGCOKh/an/Yz1Tx3rnhnxVqE1nq19pmovJqMNmksTSRumxVRyxbCnA4x97tzTviD8KLH4H+JPD2j&#10;/DPxRp/g+/h0BYZr/UJ1e18i2kwpWMgqJ3aRgXx93jB4xX/4aN8aeH9D8Qf8Jh/ZeseGbe1+2NqD&#10;3fk7ivISLbGg2sw+8SSDxyKAPnvUfhv4V8NeDLiC31XUvDth4iS/j8SQSOuqNciGIMGdmDlPLchU&#10;csQMHGDive/hp+0j4o8a+DdM8J+ApWGk6fpa2drqM6i51bUNiBVl2INsQYjO9wB7civKPhVbN+1h&#10;8RNN8I+KtP0nSfBWp2c9zeWVlB9nuNUDEy263Dg/6k4YlFxvKjJIyK+lPgH8WLP4EtqPgC+8EN4d&#10;l8KxebJqNpafZ9Jvo3b928TnHzNldy9Ad3JxyCszifDmr/ELQfBFveHUNL+HFvZwT/b7nVbZfMvZ&#10;o5WUySByWDSAbwWY/KOBjOPPfht4L1Dxv4y+GdvZ3Qt4NW8RXOpjWIrFIYbsIrzu3lE/MJWdtisp&#10;2gszYfGPSrjwJ4T/AOCg4uJtc1K5j0D7dI9gNLvfINxNDI0Jlc8hl5IUdCDkjJxXSy+GvC/7OHxL&#10;tdUl8RadfXFvI8GjaXceXG2nxOEWeQbfmeWRlyXPHUADuh6mz+1V4P8AEmra7bweHtal0E29gWTy&#10;o1aJofNC3GVKsrNsZMKR9O9fNPgrwlb/ALLus2upR6xp8nhPxWVsNQsrkrINMup4gIbswk7GRnIB&#10;4OFI5C5FfUnxL/aW0fXvDt1aRxeZftEwtblYzNbwOy4y/IOPbvivi3xT4M034sa/4Z8CzeDdWn8Q&#10;+II7lx4hvrSWC3u5ZI/LPzhjsVFLOsaLjAHTrRqB5b8SviV4ws/iFqS+FLDw3od/42tJNDutK0fS&#10;zDBb3A3RTzgKpMlwpACByqsHGBjJr6w/Zc+NepWHgyS0bR7HWPGWn25fXtIsR9gvG8qJVLLkmB1d&#10;FBXBVSSw4IJrzz4Wfs3W/wAP/iVY+LNW1y30/XvE15c2F3qHmPb2g1KIqsispYiNZ1RXVk2uGLDk&#10;EY+lf2V4dD+JHiXxr5Oi6ZGtuslhBqIfddXkErMZAp/54hgVVsnLK3TFAanyj49+NWm+FPHI0/wz&#10;4D8S3Xh/xFLBGkFvZJGukQGfzL61TaxUzOUJZs5O9R0259G/aW/aNm8f/FWDwT4LW2l1a4t4NQgt&#10;L2M3QsJiyySCYR58tP3Sj5mA3SE9BXB+OPhvJ8NP2l/iJ4R1DXrqy1a6srfW/Di/KbSa6W2mgjlV&#10;ZASsqFIDuj6svOeBXp/7KyeE/gvpN9pHiy+srLxFcaXaavqc4ZYY7vzACF81iHdmfLHIyxJ5xwHY&#10;nU8803StY1TwjZt4H1zS/Da3xjMz2uhWUMKyIxSeBWn85pmyvlmQYAK8HsOq1HR7ey8DQtpf2rTt&#10;e0/VIL62nvEtzbrqMB3InmxRp5Rf5lKOAJEk+VicZ6Hxv8ZY/g5c2tj8NfDunX2gavb3Gp3NvDcO&#10;1tIgcJMI1XJjKn5mCEAFmJ61wfwc+B/ibxx8D/G/jqaz0/RNF8bXDW6aDc3U0sc8QkZEIDKMF3O6&#10;NlO5QqYJ5BVh7H0B8Efhhb/tReNvA/xl3ah4N8V+HXurHXdKjt2WK/mAMTKxYDci8lWwchh3r6fv&#10;dHs9QCpc2sM+0hh5kYYAjoea+M/gda614d8EWmhjXNQUaOr2ii71a4+0OYyw3A/xDdkAtkkKPpW3&#10;p/7R3xY8MfF/wj4LdfDV9D4/06e90vUb4yebayRxl/KkVFUMNgJz17c9aTGfXkbpFGqjCjsBTNS0&#10;2HV7GW3uIo5oZlKOkihlYHqCDXiPhvxZ8Xr3VNGtbzR9HtzDcL/aU43mGWLGH8r5MrgjIyeh617p&#10;CS0S7uuOakZk+DvA2l/D7RYNN0XT7XTrG3G2OC3jEaIPYAYrYoooAKKM1XvtUh023klnkSOOMZZ2&#10;bCqPUmgCxTS4DYr50+O//BSPwn8GvEMek2ek674rupIy7y6THHLa2vcebLu+XP0rJ+HH7cOpfFX4&#10;iaVYw2ei2Om3U6rMtvctfXAQg8scIqLnAJ5wTigD6j6iqcmnrbi4kjby5ZvmZs7uQMDirUZygpt3&#10;B9pt3j3Mu8YyvUfSgDF0vUb3TLdf7QkW6LMFEsUZXJPYrzj6+9bVpci6hDrnnsRyK5PTNHm8B+G4&#10;7W6mm1K1t7gbHlYvIqE8bmJycHua2tRlmixNDG7MMKo3Hadx6ke3WgNTTmhWZWDDcrDBB718xeE7&#10;2P8AYv8Aj9deHriaK28CeO7t73T3YbYtMvXxvQnoqufoNxH9417BovxT1bT9QSx13RZI7m4vPssE&#10;loWeOVcA+YdwBVRz60ftD/AnT/2gPhxdaLeBI5nBktp2Td5EmCASOMqQSCM8gmgDvI7lWjVs/e6Y&#10;71JXyr+zP8cdb+EXxJuPhX8Rp919YhRpOqPIwh1CIjIUNJhm29M8kdCT1r6mjuFkQMrKwYZBBoAk&#10;oozTSMsKAHV4z+3d4sPhL9nzVrhdQk03LxRtcJN5PlbnAB3dufw9a9mzXAftN/DTT/i/8EvEnh7U&#10;LfT7tdSsZI447xd0JkA3IWHXhgDx6UIDyqH/AIJ8eFtSsI5NS8UeMNUuLy3h3efqKbpwmXUNhBuA&#10;ZiR1wTXC+D9IuPhh/wAFN/Dfhmz1/Vr60n8HXF7eWV3emZo8zKqOV6YyhAbAyc89q9Cin+N+oapa&#10;Xcfhv4dpHZxIls817ebyCozwqYHOfWtn4GfAnxNbftB+IviZ44h8Lrr2qaNZ6BZrpQlc29tBLPKd&#10;zyAHLNMOBx8gpsDtPjQY4/FHgFn2/wDIwBVLHubaccVpePvjj4U+F9t5mua5Y6e27asckmZZG9FQ&#10;ZZj7AV4l/wAFVvik/wAFP2a7fxXb/wBqPf6LrunvbRaZGkl7OzzrEyxK3BYo7djgZNfGOhftLTeH&#10;IdN+LkPwU8caxZ3VuF+1+J7l5HlnkkASVPk8te4O0d+KfKB+gA/am1bxnfeT4L8B+ItZgYfLqF4g&#10;sbQ+48zDkfRe1fO//BW/wl8Xta/YF8dat/b2l6XNpUEGom006I+Yiwzo7BZTyG2g8gV1f7MP7Q3x&#10;u/a7+HTeJ9Bs/AXg3T2uJbVILuOe8uYjG+0hgNqg9wPcV2Pjv9k34o/FzwRqOkeI/jB/oerwtDd2&#10;lt4ctvszIwwU+fLY/HNAamL8G/2bvGer/B7w5rfgz44+NrNdU0+2u1t9WitdYs1LRAlB5kYmxkn/&#10;AJaZrpIv+GkvATSeZbfDLx1brINogNxo1y0ffhjLHu/HFZP/AATD8WaxY/DDWPh54huFvtY+GWoz&#10;eHpLkRiI3MUDFIZCn8O+IRt9WOOK+oKkD5yu/wBqbxjpsc6+MPgL4yjtk+VptLns9WjI7naJFk7Z&#10;4Qk+lc1a/EDUPit+0J4btPhvofjXwxpa2d4fEd9qeh3Om2MStHiFUS4VA8wmwwKA4AOTg19XS26z&#10;D5gD6cdKp+IYbpNBuvsPlterE3keaTsL4O3djnGcUAfMOueFPiV4LnWzvNL8c+LppJGEd9pPiGC1&#10;tsZ4MiybWT3xux2ruv2Tfhx408O6vrms+LvEP2pr4RwWuixag99FpqpuJdpX5aV9wB2gKAowK8p8&#10;JfGrxFqfxT0vSdMm8RXXiKSDUV8WLeBmsbFYo28oqg4jYuUCYC7lznNejfAay/sH4t6D/Zs8n2XX&#10;vDB1DVIzKZBLcCRAsp3E7Wyzg4xn8KAPoReFoxWbrXiS28PWs1xeOIbe3TfJKxCog57nj/8AXXnM&#10;n7V9l5jeV4X8X3EefkljsNySDsynPIPUUAfnv4W8ZeJPh146/wCEXsdN1LUrCCCRH0nw9Ay/2tLw&#10;Zry5vp8OrNIWw0a7jk4zgY+g/CfgO/8AHPhqGHxp4Y8TDRdSUIuk6VcoovUOP3dzdyyLPN0weVBB&#10;wQa2fgN4F8Z+HvjR8To9c1Kxury8urbTE1OGLbe28Jtz5NyYypjwWJJAGNwb1o+DX7TMnhTVte0P&#10;xlC1j/wjeqNpt1qMmI422DmcD7oibGSRtKlumKoDmW+HcPhX4Y+JP+Ed+H+mw/2cbjXLASpzpUkU&#10;REK7gSCVKbuCVz71pePm0X4afsYeEbG0lttFj8R2WnNqVy5w4e8kiS4unbBYuVdxnJ5dRVqD4iXn&#10;7TPhnxBquraVr3hf4X208tlHY7mtb3xgyj5PK2EOsDk4yrAyYwQADnvbr9lbS9e+EWtrq0kOm3er&#10;ac0FtaTXJkt9NXAMQYyElmVgp3HoQMAYoAqfDT412PhrW/tWk6bqWqWWsKYdC0PTIk+1eVaxKkks&#10;rMypGpwoVXYHn1JAyfil4g8R/tA/E7wx4d1nQ9P0nwnqkE12ILyItqDyRlleOKaNv3M0YG/cCQd2&#10;Aa5fxVqGoaHf6hqGkR/2t4gm8JX0On2+jlSbq7W7jSVoTjacADrXM/BX9lX43fF6/wDBXj7xL4qv&#10;PCupeGp3ms7S+HnzW8LHbLFJCMJ+8jBU5J7MMECgR614B1CD4xeGrz4W/E63+2ahaRTvpOsTuhj1&#10;m0R9qXCMDkTIpQSKwB3c4Iwa81+Hnxb8RfA+HVPh14surrUvC9rqMEdl4haXzk061VlZlkYne0fH&#10;yv8ANsztcjAJ9A8CaKPGvx60HQ9Uaw1zdFf+J755LSP/AEdWkENqsZUDbvVpCc5yF5zmuq/an/az&#10;+GvwA0b+yb2zs/EPiKT/AEew8PWcaTXMrtxyMERpzyT2zwelDQzx/wCLPjuz8G/FjVPFNlfP4dXx&#10;fqkel6n4niT7SugWsMOIJNjbkRp95CzbSoAAJ6CvZPAX7PX9mfE7TdQ0y5iuvC6aHKJdR81ZbvW7&#10;mbape4l6yLsBYYOAT24r431mw8QfCv4l6X4g0u01qSzNg9rcaTZK0mg2sdxIrMimYAyGLaAY2XYA&#10;xZNmSK+gvhVrGt/CqwTwJ4ytZrPwj4mDafYjTJ2VdMeTJwkoIcW77lVGBBRzt6FSDlYGF4P8W+JP&#10;2JtRl8B69o9v4n0OS8tdN8NXunXAs5xbSThI7Vlb5pJYlJbevBUYOCMmt8U/AusftG/HLWbHwzq1&#10;iujeGZbfVJbTUWwurXD3B22jSD5hGfJf5c4/erkEcVJF8PP+Ga/2l11L4jajN4iXUNIe38F6zMXW&#10;z06aNGHkThmI+1OrLtlzlwGGAevG+HPF2vaL4w8Rajpl/eeHrWPUo5HkUI8bpai1t5zIGB3Bf3r4&#10;Pdu3Wi2gH1T4e+OPgL4jmTwnr2iyab4k02IPN4dvrPdcRgYG+HaCrpno8ZI+nSvNvFuheJvGHjfV&#10;tF+H+qa+LXT7Vk/s57wNp+nSEZy8jqxaU8AQglU6tjpVrTbn/heXxU8QeGfBXiKSzTQbeP8A4SXx&#10;VEUk1K6eUMwtbd8ERqAvzMBhcgLzkjwH4dfti+Nv2U0uJNLtYPFngGxvJorjSJr3ztVtFDcypc7B&#10;5hydxEpLY3HdxRYXQ9n/AGfbW80H9r27sdW8F/YbzUtAit7kusIVnTMk0xIJ8wFzGg+nQCoj+z/4&#10;W8UftC+JtNg+3eG5tTmh1vRktW2wTXFnI6PuiOU/1qB8YAYHNYvhn9rLTfiZ8dtE8aWdrq/hy4vp&#10;J7T7HrkccDJDFZF5F+8QTueAqVJyGNeofs/+DrrxT8W9f1C6v7uG+t9ItJFkifm3e5eW4dVU5G0l&#10;vr0oA6Twnpvhvwt4rlvI7nT9e+IzacrXk0hjhmu4WJwikAKF3IeBk/Jg5rx/wl8bdE1v9prwPHqc&#10;Nxpumva61Y27XETQ2MN550LW/BwvmGJZwCc/dOMZr0z4m+BRF8YNFt5rGHXvtmh3q3SwH7G5aG4g&#10;eN028hwJX5BHU881wnhb4CWOv2FxH4gh1Cw0/ULaS80drz/j7sbhZNySOxz8wJyAODkk5JNAzf8A&#10;Evhnxz4iu7q8uNaW+0bSUaaG5ikCb5woPmbVOREqqw285Lk4GK8dttR1H4TftT6heaXrhk1hhYq2&#10;mwIDHrFrJN5bxjceZEO8hmPGTyAK+nPg34L0P45fA/RdU1bRY7G+1awje5NqxtWYsmCQYyDg5PHv&#10;XzL+1p8JdU+HnxP0dtN8Nw3S6JBd6vD4mvS3k2yRMssMEsgOfMaR5FU4OQc5yKZLR9F6J8Gvh/Lr&#10;kniHRdBj1AQpcB5Hne4aCVm3PHHC7FVdmAJOB27V89I2v+Iv2ipvGV1pcOsaBocTQG3nCSWtkylc&#10;R5z++utvmFmG5IgQOCDnJPirWrGxi1q88OzaVp9xrkU81ppWtuqaq3mzQXEmVA2pIGiwBw2wnjv6&#10;V8Tvjwtp4r0Xwb4P0i009orN0ezmsPOhhSUFGkBjPIQqQx7Z9aCjxT9pXwm3wZ8Wy+NPCourPS5p&#10;re9sLS1UkJbNIEuIAvJ3pciNsKOkr9ia9Gv9Z8U/tS3c/iGxurvw1ZMEs21DMTR3U5UJHYJG25ZF&#10;85v3rFccFQcjI5Hxz4N1n4420Edvqk0uo2NpcGKSSJ7C3tY1yjRrFnKyzhSokJJVTuHOMdP+zV8T&#10;NP8AinP4b+H11pl1p8vhyyg16eezPlLJCvywQy8481H+8cciIMDzilYDn/HvjXxD4C1r/hUtn4e0&#10;v/hLPENwF07UF3R6dYXIULKzBSGK7pY3VR2LDPy19WfCf4UaB+yr8LDqviK8+3aslv8Aata1q7Zp&#10;prp1QltuclY1AIVBwAOmea+X/wBrfS28J2Ph/wCJ1nNp8mveGfGspuZbqV7i1WywcZC4CsqwRDJ5&#10;Hzc819MfFvwhd/ErwXoeqa5JBqOmxxBrnTLQMI7vzQFDA5zwp6HjBPXih6koj/am8b6hrv7Kcniz&#10;4e6naw3TLaalaTkbVurfzEZo+nG9CQM9yOlec6L4vh8UfssRnXPE3h7S/Gnh+7kubS9v5xHiSCZv&#10;LlfJ3AMo2Mee9eefGu/b4F3PiDwnonlaP4durvT003w8l+Z5UKSM0s6o3FvanEWcnAVGwM8V2v8A&#10;wjfw/wDi7+y3qt9o/wDZeuah4bNxbvqqxxhry6U+dO0ZIIKb2YgEEdsYplHiXjG/0v4ofGDxBdap&#10;b31p4Um0a7vptPtLozjV9Qt13iW1jXJa2MbKpdVVi6qOcE17z8F7HXvBHxW8JzXcdrY3utfD5Irn&#10;ClR59tIjxu4wCFzcSg8da8t8J+Abqy+EeueMLGxs9N8SeB9ai1Z72yQRLe2MTuJIIx/DG6K2VHG5&#10;2r6S8PWNt8U/2qfELtPJHa6H4at7UGOTDE3jtI2D7JFH09aQHmf7Z/g67sfjD4N1ya0XWZYra2tb&#10;pUHlxuJLjyiS/wB5V3yoRk4BUGuT8H/Am301PG2veLElkn8N2f2Gygs53urzTZkjDIyIeGlKygja&#10;So3AetfVd98BNE8WQSw3F1qt5ZyQNbOJLpyzAurjD5yArKMAeteF/Go+E/hX4ij8Mt4kvbfT9SuL&#10;YuU1LzL43018mxiCM7S4CuS2AgIA6UAeW/CvXPD/AIN+Jcml33gv4iatcW1jK+1Nat7lne8kfc0h&#10;85SJD5RBClgAME11tx8QtJ+JK6t4e0bw/wCOI7zTRC1nb2WqJqEsc6MpBdWme1iEe0H963JPAyKw&#10;vAnwkm8Y2um/Eq4vtD1Hw34iv5YrvTNQvZrPFrFK8KMrR8zvhCfLcFMucDOSfUv2lv2idO/Z50Hw&#10;z4Z8K6LZ6HceMLyHT9MuoLNWWzD53zNEBjcFHyhup+hoA+c4Jvid4I+KXiYya1NZXFxZwzSW9tpP&#10;9o3ryEP/AMfMlvD5cSyEn7mT8z4JwKpfsefHbxV8bv8Agpv4dtfGGm3HhvQ/Bfh++g06OdHW3n1K&#10;STBhhdgNzLAZDg87ewI49o1m+0/4e2WoaTpuvXOsalqVxK7pJLtuvFF0ijzbieVeY7WPAXCYG2Nw&#10;BxivF/iV4Rh+I3i7w7eaD4k1OFdH1e0sL3UotQcWNs9zFtjnjtSdgaGZl2soUbRjLZOSwH6fR3CX&#10;J/dMr7SAeegqYzrGdrMobrjPauf+FXhK48IeBtNs7+9k1TVILeNLy/l/1l7KB80h9MnJwOB07VuX&#10;GmQ3bbpE3HBHPoakCwrbhkUU2GEQoFXoKBuGd2KAMvxr4ntfB3hq81K8mS2tbGFp5JW+6iqMk18p&#10;+IvFXir4wWd62q3kdvdeIpjeeH9MlHl2uiaWrAfbb1f45GALLG+4biowMEj0b9oq0t/i/wDFPTfC&#10;97fzQeHfDdo3iHW4oJ9gudhxDBL/ALDEMxU8ECvJfCAufi5oegQajcQwt8UprrWtauCRG1jodq/+&#10;j2yYwFVl8sMe4aQ5yarYDP8AF/gPQ5vD2itYXlvq1j57RXXiKa0ivtQ1qQk5t9Pg2+UMMQC4QIoB&#10;HqR1Pwa/ZN8TX/ijSdSm0bTvB+i2Kh40vrs6rrDc5HzNuhhJ4JVAQOg6V2X7N1h/wtoXnjDT7PTL&#10;TR9Jnm0fwrAIwbVLSGQxyTpt4BlZCQV42qvqa9+gtj/Z/lr5cUgXauzovpSYFi3HlQqu4uVABPc0&#10;ouUPeuVsZ7/wddx29/e3WrrfTFUPkBWiJyeo42jB688ik8b2bRXdk0etro8lwslurNhjMxAK4U8F&#10;wRnntmkBqeJb3+1NKv7GAstw8TRqwAbYxU44/wAau+Hkkj0a1jmZmljiVXLDBJAGeK4FfiLfeEIv&#10;F11qVmt5HpOyW3e0i/eXUfl7trDoWByM+9d74f1238RaTa3trIs1vdRCVHXowPINAGB8RfD+s6r4&#10;g8PzaTJYwxWd3vvXnBZhDjkIOm49MmusiJaIZ64oZAxpwG0UAcX8XvgN4d+NuiPZa7Z+cMbop4mM&#10;dxbSD7rxyLhlYeoPt04r51s/hv8AtBfsv+K5JvD97Y/E7waku1NLnnW21KOHt88n7tnHsVHsa+vq&#10;RkD9aAPnTSf+CkXhHTJfs/jTw943+H98p2vFrOiyiEHuwmj3xlc9w1eieEv2vfhp448sab418Ozy&#10;SjKob1Eb8mINegX2kWupwNHcW8M8bDDJIgZWHuDXAeLP2Qfhf46vGuNW8B+Fb6Zury6bEW/PFAHb&#10;p4m0+5sVuI7u3lgk4WRJAyH8elY40WTxbqkdxqNrJapptyWtEE+VnxwHZRx64B6V5FH/AME6vBng&#10;7xvo+ueEL3xF4VGn3ouLnTrXUZZtN1GPqYZLeRmQLnkFQCp6V9AwpmJeq5FADo12oB6U5ulA4FcT&#10;+0R8Ybf4D/BjxD4suoftEWi2b3AhBwZmA+VB/vMQPxoA+Zf+Chfif/haPji28J2d0sdr4ah+33zb&#10;hhJ2UmPP+6oyc9Aw9avftAeAW0r/AIJneGdJjyZLWDR8hfmzmaLdg5zzk968f0lb/wARfC/xF4kv&#10;lVvEHiVHu78EfvFlnEYC+myOOeJAPWM96+v/ANpnwjAf2SNYsI1VvsOnRNCcfdaNkKn8xTEeNf8A&#10;BLHXU8OX3jfwn5irGt3Fq1rEDn5ZY13/AJZT86+xnHy1+dPgC0u/hP8AELRfFtnNLat4TdI9Tto/&#10;9XqFot1Jp9w7+uwKkg91r9E7W4W5to5F+7IoYH60ho+Svgc5+C3/AAUi+K2k6rKtpF8QUtNa0pWP&#10;y3WyJIpSCe4ZcED29RX1yjbhXz5/wUM+Ed14t+Fcfi/QIdvi/wCH8v8Aa+nTRx5lljQZntwcZxIg&#10;OB/eVD1Ga6z9kb9o6H9o34ax6qiRpJHtXKtkXKFcrMo7BxzjtyKbA9Ypsgyn14p1DDcKQHmXgjXP&#10;EE3jr4jQ6pZY0/T72JdGYQhDcwm0jZwGx8370yD26V4X+wi+tWHx18QLeLq2oW+oaYssxurQwR+H&#10;ZlnkP2KMlF3KyuH4z9089K+vXtUk61yfxk8Sx/D/AOGus6lG0NvNFAQkjkKodvlUk/UjrQB4t+0t&#10;8Q7+TTfFHij7Yz+F/Cdu1rp2nFAV1fVyQkJ/21SZ0UKTgsDxwKwvCH/BPzWNT8JaXc+IPH3jt9eu&#10;LSKXUmg8S3sUTXLIDKURZAqrvLYVQABwBiua+MVn4qg/aT8BaHdeG9cuvg74Dgh1i8ubK3Ew1fVD&#10;vMTP8wPlRNiQ9cvt9K+mU/ae8E7F/wCJ9aLx91lkDL7EbetAHmfx0tNTi+Lnh+OxmtobzxzpF3o9&#10;zJBcvAheEiaCUMoJBQNLj1L4rwPRdIvJvEnjXwlr0Frqml+Jro3V39nDTXdtqFkkSy3EQfhyojil&#10;ZGA8wOcA8g+s+JvG+qfEidvEEcnhPTbHR2Gn2H23URB9hvEx5s6Ho6iT5NpIyIz68c98Jfir4U+H&#10;nxJvPFHjLxR4RvvEGrLIkdrocpvVgZsLIxEasdzrFFwBkcjmnoLQ639l7R2+Pdneav4kufEjato1&#10;/wDY4PLH2SxEQA2y22zAZH7t97IK8Yr3GH4EeD2mBuNHtNQuI8N5l6TdSD0+aQsa+PPij8abT4cf&#10;EnQbr4df8J5Al9qMc0Gk/ZXhsr1nlAuUVZyiiMw7nyCuxlBHU177/wALF+KfjXwXrF3pug+G/Duo&#10;Mqf2aJtTGoXMkYb5y6RhY1fbnaPMYbsZNAzm/wBoLVdO/Z2+Iej+JrlDaeH9Bv2v55I8KlvZXEX2&#10;edR2CrMYJGHQDce1aF3/AMFBvC/jnwzfSfDPR9e+JjW8PMuh2+6zRiMkNcOVTK9Sq7m9ATxXzp8Y&#10;vFXh/WfF+qaf4i1zxl488QaXpLNqWl34NlYiGYqrxTLGpSCLpklWJIGGAq/+zB4i1rRZNLsdBtdD&#10;8F+H4UkisdE0FZGgETYLeX8v7yU5BLkHIBxtxy9CTxjwJ8UNci/aS13wrpuqeOvDbeIrXTzqgTTS&#10;LiORYljENtOm6QW7LlwcKd2QSpYV9F/CTwPF+x34M8QeKP7Pe58P3muCGGe/xf6la+Y4VpJeSd3m&#10;lyzO7MAcY4xWz+0xPpPwV8b6bY6Roetar4l16wa9SbT5FbUpJUZVUyb2DOoZlYRqRkoc4Aqp+zz+&#10;ynD8c/FMuteMPGXiK6k0nVm1HUfCHzWdpHdOqsPtMecyfMu8HhCT0PWjQNDwvxj8e/F/xz+Id1Hf&#10;a5deHNH03UP7M1bVdT/5BujyMgMXlwxODJDMD8sz7QMAEZPH0r8LP2VNa1nWtU03X/GeqeMrDQbS&#10;2tLPddfZIw4dLhfkjXCbfLj5yxYNzjFcF48/ZrhsP2o/EHh3TrWxuNF8aafLBNYXqF7OZ4VjlSJw&#10;OQDG7gEA7fJTGOQY/hX8ffHH7O/hDxdp9xDouoWXhu9V7nUI7iW61W9hlhxbhYmVEZ4zG6M7Pg+U&#10;eATRoGh9YeMdGHjLwJdaf4m8J2esWn2iKJ7Jyt1HKpZf3g3KB8p556YrxDxB/wAE7rHxBba5px8U&#10;azbTeJLLU7XU1SyT7PdvfZ3Sg43JtXauFYZ2jPPNd63jvVtEi0WO2vr7xF4jutMSW+inVbeC2VsN&#10;50wQ7Y8HI2qSWwQOma7Xxv8AtEeHfhv8M9a8SX99Hd23h+yF3dfZju35UEJHk/MzZAAz1YUaBoeH&#10;ax+yNqHhfT9F034a6onhDxJ4VtRpV1eXFsfs2r6fKkn7srGfmZWIKueVIPrXlejf8E1fHPgnTrm+&#10;m8VWFqqXE0GqTRwsWl0toS0nlg8STMSU3OBtDEg8AH7M1/xrrumzwX2l6JBrFndRqXRbhYrm36fL&#10;g5DfeJ6jGD1qx4m19by0vtO1VHsbG9sZN1wxVYoQRjlyeGOeh9DRoGh8PfDT9nLw6fD3gnwDdWun&#10;3hn0u/1O2i1sNeeWJrqMRYZ97bvKiJHIwBgYFewfELwr4m+Ams+KvE2l+KLrRYwltNLELOK405ra&#10;ONIVzuPmBxhuF6llABrW+COs+A/DXxXhk8UalosfjCy08aZpd4b5WtbyzQkgw5OBIN2GHX8DXU/t&#10;Lfs7j496jp0mr6t/Z3gexQXF9bWjus+ospyisyn/AFasAw65NGgaHkfirX/iJ4xluPEPiDwj4g0m&#10;PX4o9L0S9sryMtotlLIjPJcJkNHNJsUsVDhQAueDn6H1mHT9O02O4kvN0djamzBml3faJCjAKWJO&#10;Tkg814B44+Ot9oC+KPhjqNxP4vEtvDJpV7BMILwQtuDpKygnfGUB3KvO7nHJriPD3irWmlste0/X&#10;rjUtT0WZ4rbQZ7lJNM1tCAZo143Ld7clHJYNtO0kE4WgaHu3wk+FV9pPwn+H8keqNo1no+kxy6re&#10;2t0qC8xEO4yrAEZyeMV5n8cfE+qfEize8t2uP7Bmgkgj1XV5DD9rVsjFtBjYBgjM8gyAflBrzT4q&#10;eL9Q1jwHa+FfAPjS5k8J3csT6ppc9yGvNDtywWOATIG8uCVj5ZDgso6VseGPjBa/E+1soviJY+LB&#10;DZ3Sx6hpdjBb3NoHg+7bIiP5yRqRuIKhnGCeMU9A0Og+E3wH8d/F7RNHmvLGbwr4J0eFINNt7VY3&#10;1S/RVwk8ithY1wW2jJbBJIBNfRHw38JeA/2dpzBJJNHqk6bTe6khMrIefLD42qg5O1cDOTgnmvF/&#10;2r/289B0Hwba3ngvVbX7bptrPqlxBeyzWCmCFVBRo9u9+WVfl4U9c9K9D+EX7Q/h34wfCDw3fzTT&#10;Xk/iDRV1hdNv1EkkW/jYcjJwxwBjOOaA0Oz8LRWPj258dXFu1rcQyXP2a3u7d1kyFt06MOmGJry3&#10;4a+D/hLpHwI8NyeII7O1uNT0+KKQ+fItzeCMsAjbDufBB+X17VvaV+0F8Lf2WTN4T1HxBoun6tcX&#10;Bnv4YEWOO2eUp80gGFRRvQZPsTXkvhX4l+Efhd8QPFvhFvs+oeJ/CV3JqOlSxaZLqU0On3S/aIpg&#10;o+RERpGTcD0j96NA0IvE+h6WbzXvDd14buJPAfiLydHtbHU7ia2hYSR5jmIU79pHmKWODhVr6D8B&#10;+HI9O02z02O41C+vNNj8gR2l5MlnAFUKse52OSFAweTnnivFbr4/ah4y1WxtfFWoeHfBet3CiyW9&#10;vbQXmla0BtbNuWZDHOhkwUfPU4yBmuw8IaZB4D+I2ueJ9Q8Sar4im8OWwtofMuTDaSSyhHkKwxjy&#10;wFUqBkM3zHmloGh3Uv7IHgSfxJqviCTw7BqniLUJBPcXOoSNO0rAYWMs+792uSAAMDPArj4/2cdJ&#10;0PxVeaXa6VZ6WuvNFe3d3BqAjheRcIVjhABViAM4GG2jPpVDXv29dJ+IbTab4HmvGuNNzLqGpyos&#10;en2Y5GySRgSWY9FVSxOOBVL4Afs5+L/iFY2/jLxhruoW+uaq7ZSJTC6WodjFhWyImK4O1VB55Oc0&#10;7IDuNP8AhDpvw8+1eFbO4muNI8UaC+m2880gm2Sxb8KxxglhKTk5JKHOa85/Yt8M6v8ADnwf/alh&#10;pN74m8Tasw06/lmuSsds1ootwJZZCSV+Ut8oY/MeK+hPG3wmtdc8FWuk2dxcWEumlJ7K5jk+aOVO&#10;VJP8XPUHrXD/ALN9refBvR/Flv4vm0/Rbdtal1C1llnVI2jmVXfBJ4xJv/SlcNDufDWneNNSuluN&#10;YvNJ023SVXW005GlJUdVaR8dfZRXgX7avwzjHgjx74uk0uzsWt59LjgnEWJZ0gvYJXfIGcE7hn2r&#10;1rxB+3L8MNEcxW/imz1y4Ck+To4bUJMjsRCGwfrivLf2mv2hNS+Ofws1XwZ4X+Hviu6vPEUCQwXe&#10;qRppdpDl1O9mlbfhRz8qknsKaDQ9Yu/hhpeuaDrUdxZRxxwyCSzFuzQ+SDGrcY4BLlmOBznPNfJv&#10;jPxh45+Onwi0mGLS/DMsMt7Hc6HNKk2oareJFIyRSC3AUJG2DhpZT8pORzgfTfiTxndfCH4LapfX&#10;q3mpat5Es0s1vCbhPMMZY4QEHy0UBQTjpXxz8R/FuveBf2XtD0PwjbjTPGHiiHStEk1e3ulhuNLu&#10;LkK52KzZCpE/yqBgAs3bk0DQk8Z/DS48L6BfaXqGtyW/i/W7Z7S40aS3+zXV2jrtiihKhcw5LLti&#10;wignOckmj8Xv2MvFnh34d2PiDRbG3hvEhjs7vRHvEMMFlDGVWz2qOW3YCPn92dvJxX0V4nuvBnwy&#10;8OeCbzWvEWm+JvGHge0WH+2buGK4uJXfajsCW3qWJJwucAivEdc/aP1745/D1obG+a3s7fVLqK91&#10;RLQSs+2Z43YeWVRFDjKkyYCjJyeKLIND6x/YJ+P83xw+CVn/AGlMLjWNHihguZ8bftcbRhoZ8dQX&#10;QgsOzBh2r29Zstt/ixnpX59/sO3Hi3wz8TrXS/D+qeG49P8AEtjdI89xauAGtbpmRERXI8wCeVWB&#10;Y8Qr1Ffd/h7TtSsdGhhvr6O7vFx5k6wiMP64XJx+dSxpmkl2k7SIjBnjOCPSvP8Axx8RtX8E2ct7&#10;daTqU0dtcOI47LbOk8eMLvOAU9e+PWu88mG2uvM3LGzcHnG41R8T6ba+LvDWoWPmJJBcRPBMEfsR&#10;gjI6H+VA9D5wsfD/AItPw7+LOsX3hWS68QeNLt7a2t4nXBtFgSOJt2fujLt9Sa4b4vaBqln4I8a6&#10;RpKzPdadpuh+A7P7Ou0wJdNF9pcEc/dkzn2rsIfj58TdG1fwXHp9t4R1iz8XyXFrb6bIZbRrGOBi&#10;GkaYb952gDbsAJPUV2mh/tMeFbvxFq2n3lvpug38bmF5NRkS2S91CIKBHHIflkK/KM9RxxxT06E6&#10;HrHwo+HGl/Cb4baL4Z0W1js9J0O0SztYFGFjRRjArShivbfVmDPC1kV+UciRW9PQjGa8z8GfHjTb&#10;nwxpt7rX2yx1YSzW72u8yK0gbadrYCupwCrcZBFN1D9q7wvFrEUf9t2+nqXbzEvIGXfgY+U5wMHr&#10;mkPQ9E8bw6tJokn9ivZrqCspQXYJhIzyDt56UTPDqdtYrqEVnHqSp5qwNiTY2MNt798ZHasTwj8T&#10;v+EmjuJGjjnsYvmgvrZhJb3K4HQ/wnkjB6YqhongBfGt9c6xqkkkOqecEgltblkeGAMHVGUEqDxh&#10;sfexQ9B3OrhlsLDSvs9wLWMSR4eJeFKnjp6dqzPBHiPQbOeHSdLvbL7PsIsraBQqxonDBcdQDUni&#10;/RhYf8TKNIWkiO65MkRlkkiAJKIAeCfTpXIr8OLrxVotw0N9b2tjeIxsWsrIWstpE4OQsgO4McjJ&#10;GKBaHrAORRXE2/xr8K6P4OtdQm161+wNG3lzyScyeXkN7kgo35Gum0fxTp2vJmzvba5wAxEcgYgH&#10;1FAzQopA4NLQAUUUUABG4UAbRRRQAV8nf8FMPHl5baLpWn2ui3viDSdBkj1/xBZWxXdJbJJtiRg3&#10;BUycsOTtViAcV9XtJtJz2Ga84+FVgvivxv4z8RTeXLDfXS6XbZGR9nt1II9DmV5Tn0IoA+VPCN3a&#10;/EXSfDVxoclvdafq3iDTtLnaMDY7mU3t4gBA+7iNOgx5ZFfWn7T1skn7O/jBdpKrpM7AD/ZUkdPo&#10;K+I/2kvilN+yL+1pZ2+m2HijVvD9jqra+9gtkn2MXc6BMQyJHkH98zEEnAQZHzA1Y+Nv/BVm88df&#10;DrUfD9r4M1SKbxHps8CyIlxm13xSbWz5WGwygHacAt1+U1XKSUfHd1a+BNOuvFGsXbNoOh6mbfXL&#10;WMF5rvT9WtYXVo06vsuJncAd1r7N/Yy8Wa94s+AGiv4j0vVNN1Kx8yxBv7f7PNeRROUiuDHklPMR&#10;Vba3I3V83/sE/ssab+0D4Nh8ffEvzPFGubLfTEtpI/J02L7F8qskKkCQhsjdIM5XjIwT9wwxLCgV&#10;V2qowMDtUlCywrLGVZQytwQe9fEXjD4er/wTp/am0vxB4at7iH4d/ES8livrGN3kj0+/cmRgqlvl&#10;jlG5lCjCuhAwHr7gzXl/7W3wGb9ob4K6noNreGw1ZCl9pV3k/wCjXkJ3wucdV3DBHdSRQB6Ppuqw&#10;6tZwz28iyRTIsiMvIZSMg1Zr5F/YS/bKs9fik8H+Ip103XNFmj0u5sJyPM0e6GVNo5GdynBMchwH&#10;XjqDX11uyaACsvxl4P0zx/4YvtF1mxttS0vU4Gt7m2uEDxzIwwVINalFAHgI/Zs8efCO1aP4b+PG&#10;/suFt1vonieBtQtYxz+7ScETog7AlsdOnFVRr3x4UYm+FvwuuJhw8q+J5lWVu7AGzJGeuCa+iOlF&#10;AH5Kfs2674AuP+ChWteOtS0Ox1jwN8QvC8GqpcXWniSGzvoHCmRfMGFd2MmQAG5Xjmv0D+HHx+8C&#10;6jcr/Zei3Wm6XDCZf7Sm0wWVouP4QzAbie20HpXwP4q1C0tfiJo/jDQvhR8RvAOvQ6o95LcS4j06&#10;aWTev+ku6syooZzlE4LHrxX003gPxhe+BtV1a08eeD/7ShtS801vp0l5qETGPf5SSzTbUypxuEY9&#10;cCquJHQftHeIPD+veMbPx9b6fJqWpeB/Dur3Nla6jA8VlIfJBDMCMZONu7GcMeKzfCfhrw38QNNs&#10;21XSfD/gfxtrmkWV7JaaZcbZ7fe7yMEdQjYYAgnaMd+leEftM/tC6HdfBH4lXXhPw5DaXng+9fwj&#10;qwlnAbVYhcWXn7mx/FHMwBOTn619D/FW1HiDTvCd9pF9YP4N8Q2yajey3sojs4IghceZLn5oTnBi&#10;PUnggZFHoM8lvPDviH4NaV4i+JzeJo5tL0uxM099eTR30dtHB8ptZmX5iDhjuBIBk24JAavAbHXP&#10;Dup/ELTfiBr3/CV6DY/ErSbi/wBDi0i/mt9L0u63urTxyx7dwmjjM20/cLbSDuBr6E0nwvo/xz8Q&#10;3+lqvh2PwBp7iU3fiAsNL1faMr5ViroZIY24DyuRxwCCCK/xO+Afi/wp8J9S/wCEat/A+reBbq7a&#10;SOPRZDHb2YeIxGS3hIYQhGCMwWRgcNwMmi4G58JvBviD4ZfFjS/jd4w1eefUPHFiuj2WlahHiPRL&#10;UlGgVpudkjKCzjgM7YzwKdpOk/ED4w/tXWPiyzki8MjwYonvI9NdZH8X6dI8hiSRvMEMaKOBne3f&#10;gV754Q8QW3xy/Zr8Kzapp8d9D4tsLQXcEhDKyyRgyZ4xjgjpVWzurTQvhn4w0uHwvo/hw2CbLiOO&#10;QLaXdsy7d6SbVHC5GDwCPSgDy3U/jxpPif8Aaw8K+JII5P7O05JrC98mSO7aK6aKTZzEzA/Krg45&#10;HHFeZ/HuU+NfjLqmmeFZPt1j44he2vYBE0c1lFaOZnfB+4rx3UwBbGSBjqavfs2fDz4e/tN6D4Pt&#10;9bvrefUvhFfXGlTaJbwRbdceJXitrwhfmAMLbwVOMk88V738KvDXwl8MeMr3xFYrH4c8QQ2LaTc2&#10;+oXDRNHEzZGY5G5zs4YZBGeetAjxnw/q2pfAo+IvClj9ukuLhrbW7vWmhZftlrIJCXC85MQjwR8o&#10;ICjrXmPjj4gXvjLxzpzahca7Z6RDNJrGh+DUhVXvgnzR3uoLwI0DjzFVyirtySSMD3e113RvGfxh&#10;WHxB4iXT2Xw2LWym0y5CTu8N0yOsRXJLlWjyoBPzDis34u+LPCcnw58QfC7wnDZ+E9W8SRMs97fu&#10;bm6uS3DSTRoTM+9V2szlcKeoxQM/Pz9s/wDa+8V6tfWWmeFtY1HwvbxSRNcQ+GcPcRp5iJNe3Fyf&#10;vEcsQiqOerAZr7/1/wAI+IW/ZytfEXh/VtJ8RT6cWiute1+BtQmltFjVY5oIS6IZOhJLDJyRknFf&#10;O/7NXwh+HmpaFfWPxC1bR21cRs2oSwRmKa0aLlQiEsFRlV13kkOrrjkkV9jaf8VPCEH7B13qWoab&#10;a/D/AEKxtWt1029kVPs2xswqcDGZB5bAAZPmCi6A+c9Hibw1bLda98WvEXjbWHlHl6JqugwWmlTR&#10;uP8AVrGecYyQdxIYA4xVPUvjT4u+BGo6TpEuk+MNP+HsGoyRpaiUTyJHNLvWyuMtvhUFisUgJVk2&#10;rxis/wCFHi/4hftDSXniGy8MLo1rGyR2t/4rLGVUCkFY7aFCyxMPmGSp6dc19Haf8d4vAFnpPh74&#10;kW+h+IrHWrZLax8UWFq8enTSDgWlxuLmF84A3thiex4ouiYm58Xf2afCP7XHhDw3caLDHpiWEe0X&#10;UUY2mFWRnsLmPKuY2dFLLkcp1558mvP2atVTxZ4u8TeMtW0fw34b8NxbYLhreRPJiCZKwIXISOQ7&#10;txU72yEGAOfVf2j7XUPgb4X0G++Hd5Y6d4l8U6rY6PY2UoZ7W4DjDmVFbL7I1Zt6kEBe4Fcn+0H+&#10;0Ro/i/RPh/4b8RaHa3Woa3rN3peqwX2oG2h0aS3hY/a26eZGG8tlyQcOpHIouhnj/gzw1p3g/wAd&#10;eHNB8cWcPg/w3qVlqki3WoXMUNxrmmeXFFDbXQUBQMzMyhyWXYMnJNbWsfBWTxnrth4u8N+HNL1q&#10;7+E94PD9xMqK0XiS0ijQukgIwxVW2budkinBKk48J/aV1HwH4f8A2ktW07xjrt1cwXHgfUtLgury&#10;+5lmXyB8i5cgSFSVI67m4+XNfT3wY+JPgH4S/wDBN7SdL1jxlb67rPjbS0upkW+jjvLy7vo1bbhf&#10;u/MwBOOBkmi6EmeyeGp/Bd7q1rqHg/w5GG1DQvtElrDpm23kjkDNFuGMBg6kH06GvGfDHwb0HTfg&#10;tqnxa8L6RfWvxI0NbpNbmklnheWSJJN8LRg7XCMwIAGMoAMGt7Xv2i7P9nn9iCTWrf8Asr/hLdN0&#10;wiSwiulkk00XEwGzcvH7sydTxla9g8Da/wCB/h5+z9p/h2TW9OhiuNLKu0syq120i/vHBY4Ys7Nz&#10;6mlco/Mr4fRzeBrfxTpPhnU7r4haF4xW4ae68TfZ3u4LmaNd8u/5iq4k2rG2Co7jPHo3gvWvGXw3&#10;+Bfgjx94ftfBuvapb6fLpvmQyyWo1Kwj+S4s5TmR/Mt5I3dTlkIVgMZGfU/GPw68Q/C7R7VfEHwz&#10;8A+PorZ47a11RdJiW6NrKP3Lz+aSCiYCuwPGAcEHA948FfsoQ+JdLiudY8Vxz2wCMljocUdpZQsm&#10;Ngyu53VGGdpYKT/D2p3QHmvwm+Ovwh8c2M114s1DTptB1BJBa2l9bST6aiTOZWfzJIgh3FmGcnIU&#10;npXW/tZ/EXwh8PP2W7Cw8D6hpMOn+I9Qh0+OTSrhGZLZiZbh4ypydsSOTg8D0xXH+AvGOl/sa/EX&#10;UvD3ibTZLrRby9W0gu0ck6fG53ouxiS1ucuy4GUKsnIANdn+2D4B8KadP4LsdD0HR9PvvHuuR2Nx&#10;qNtZJHKsMiNvZ2ADYYNt99+O9LQDxrwl4n8ZfDXxRot7efDnwfaeHtNsIpNF0s665k81xn7TNDFa&#10;sXuNgzgAhB3Oc11XiL9sr4n6lLJZyaz4Q8MpdDbEIdD1K6uEHqrOkYz9QBWre+Eb/wDYx0/T7pr/&#10;AFnxz4916eWeYaVbRteTIuCLaBJCQkKg5PIJCdeld54X/bht7+9hh1hbHQJpBuMGu21xpkif7O+R&#10;DGWz6Ng00I89+CHwrvvjxareal8afGvirDyF9Psr63tIYyMHafIbevXGGORXoNp+ybpOhavPJb+E&#10;/CF5qC2xuYH12afVp5CvrNLny89MjOM55xXT+IfiToPh+6j15dNs9JkuLpYJ9Q8tFg8tQG3yTAhS&#10;nJwSe/Ss7w38frr9pPxJc2Ph3R7j/hXrbbR/FIu2tXvZGzzZqE+dFYAFywB3DGaTGcNpP7evgrTf&#10;g54jvNP0e10XxB4dkuLK40u1RZFEscZZSjxqAyMQADweoxkYr53+F/jbS/iPfa3byaZqHxU1/wA5&#10;k1G71rSy8WmTuisII5XlVYgGZQuxc4INd/8Atf8Awe8K/Cn4xamLrSIbu11LTdM1iCS9lMkl1JZ3&#10;uZ4UkbJV3Qx4I7jtnNel+PP2PLfQPEcXxG8DatNpPii6+zzx3kjeZDqkSAFbS5Q8MrKNiyj51yOS&#10;Bin0A5fUvC/izw74O0vTWtZvBVlNCLK9vLS3n1u8MZyG86RyFXHOCd+BgdOK8NvfgnB42+L+sarb&#10;6vZ6hbeCfDsl9aXOowpNqWoSSLthiDsCFZoUZwoXKiZRivqD9mn4cJr3gOPxJ440O9s7q7F5qd/b&#10;3t1I0aYnkYCWMnBOM4GMBQKd4H8Y6X+yz+z7rXxGv9ButSuPF15Nrs8cEaecpmkSK1tl4AULCIUy&#10;cABcnGaLoD55+GX7FGpfFjwFo3i2bwnpdx4o1i0W+sYNekxHoeV/cxIrLy4I3yME6kBQMCsX9o7x&#10;EvwZ/Zu8P/BdPBEjeOr24xfQWUkl5cSKk3mPeiGMfvFnK5J4VWkIJrqPFH7TfxP+I/xyt7e38NXm&#10;jRXyJLpceq3tvGTOu4vFGyRP8yAJkKwJBHJrqjrV7qGr6F4rkuj4k+INhEksUrTNZx3ELkfadJkA&#10;YmN0JLKGySU6UcxJ86/syfCj40WPifRLzw34V8YLZWPiCxeOaaE2McEkcSQ3csySYO10fPyDDFH9&#10;c1+jnj/9nvx18Wmtf7Q+I994dt4AwMHh+2+z+bkAYd3ZicY7Ada6D4F/tJeG/jv4Wm1DQbuG4W3l&#10;MBiEgMisByCv3hzkcjnFdv4U1e61vQbe6vbP+z7iZdzW5feYs9ifXpUsZ5h4U/Ys8O6XaRrrWp+I&#10;vFFxCu1JtR1OVyB16BgP0r0Dwh8ONJ+GXhmbT9CsYbG3kd5nVcs0sjcs7E8sx7k8mukps4zE30/O&#10;gZ8X+C/Ea6T4z+B8+orCtwura5pbAAjEnmMox+VZ/i/w3pmv6Ha22tWdhrFnD8Y5Ip4LyJZkdZnZ&#10;QpUgjjzF6+go8WWMvgzwX4gt442vLr4W/EUavGxP71bO5Zbnc3XC/vmXPcJVH47fbvD+h/GaGOOe&#10;VtD8WaJ4208xtuaWCT7N5jAD+FDFJn6E1WjJbPYfEH7EmpfDvxhH4i+EXiCPwl5at9p8N3cTT6Fq&#10;BP8A0yDAwMOxj4zyVNYHjfxNrOrWi2Pjr4D6p5kpKteaFc2l+uV6vHykoU9RlQcda+nPCGu23ifw&#10;zY6hZ3Ed1a3sKzRyodyurAEEH8am1rRLbXdNltbqNZYZlKsrDjmpKPA/Bn7Z3wr8C6Jb6JearN4T&#10;kiHlSWviK2k09kI+X5nkARifZjnmu+0jxLZeKNT0e407xFG1jeQu1sLVQ63mB/rCy5G3GSPXIrwP&#10;9rq7+J3gL4laPeaXouoap4B094Y7i20q1S8kkiAbczo2G7AYXPBB56VeHxNsdQs9Eb4byWei2Egk&#10;uJYIEW1jt70HDwzwlQwLZ+ZWAPGetXuB9IX+mzaj4Vha2vEvLq3YTRzHG2Ygn5eOx6Vclt7iTQvL&#10;s4o7eVlKkMCuwkYyB7dRXGfADxHb/Fr4VpfyWF1pMmob47yxnc+Zay5Kuh6FT37dRXQW3gO6tby1&#10;l/trUhFZ8LA7BonXOTu4y3HHJ4qAPOPhN4Ltf2f/AAdpegzWXifWzpcU0Mt4bASC7LzNIXbBPd2w&#10;B2NeW3Zn+F/xCi02+t/Fmu6f4ou5jpOqR2TLrGgOULtFn/lrbjGRk/KeCG4x1NrfeKf2x/jF4jOh&#10;+NtV8JfDvwTejR1bSEVbjxDeqoa4Yzup2xRlhGNnJZXyeAK2fEX/AAT/ALXxz4m0y8134ifETVdP&#10;0t5ZIbJtV8nc0ihW3SxqshXA6bsUAN8DftJXHwt8ZeGvB/ivUP7Sh8TXBtNG1aVfIvJ5QC3k3EB5&#10;VsA4dcq2Dwvf6IBzXnHwu/ZM8AfB3WW1TQ/D1rHrEg2vqVyzXV849DPIWfHtnFejgYFABRRRQAUU&#10;UUAcT8bviVF8OvDarGslxq+sSiy0y2jHzXE7cKM9gPvEnoAa0PhJ4Kk+H3w50nSZpvtFza24W4m/&#10;56ynl2/FiTXl37TP/E2/aE+ENgrTN5eqT3zRxJnhIsZb0UFh+JFe6yfLGfYUAfA//BR39nPx34l+&#10;LEnjjSLiSx8N+HbRL9me6jNvLNG8bsXjZlbgQx4xkk44HfxXwD+xH8efiN4fsteutEmsV1jShC1j&#10;LepHHYk2klurQxmQlciQuQ38Ttmvuj4hWf8Aw0N+0/ZeE5pPM8K+AYoNY1aBW3Je3zljbQSe0YXz&#10;SpzktGa94t4ViQKqqqqMADtT5hWPlH9l2L4xfs9fCOx8MX/wzTWri1lkll1C31y3iN08js5Zo2GF&#10;xkDAJ4FejSfGn4qPD8vwluFk34wfENttx6g4z+le2YpCOKQz53vf2ofiZpXiu10i9+EsltNfKxtZ&#10;D4jtvLumAyUUlfvgfNg9RyM4NdCfjn8ShtX/AIU/qbcdRr1nzx9a9C+I/wALNK+KWjtY6tB58G4S&#10;RlXKSQyDlXRgcqw7EVwUeua9+z54g0ix1rVpPEPhfVrhbKPULtVS50yQg7BKyjDoxwu4gEEjOc0A&#10;fK/7ZXwb+MPxD+J2h/Erwj8Nb7Qr7w6ssWvaeurWsreKNPbDmEbORNGw3xN13EjjNfT37Jf7Tdj8&#10;Y/Cmmw3F1/xMPsuYnlO1r9FwrNtPKyK3yvGeVbIPavZ4p47qPKsrK3oa+S/21v2brj4Vx6r8WvA+&#10;n6tqN9p4F9rXhzTWKvq6p964tgOY7xVzhlH7wDawPFAH1yHzS18f/s6/t6SS+ItDtdWjvNR8E+Kb&#10;SG40nxDMu2fTpJML9l1BcYSTzgyBxgZGCAeT9ewzLMm5WVh6g0APooooA+cfB/g/QfjLpV54ek+J&#10;mraxqV1AGubQiGCWBAQMiApuQAkDJyeRzzXdfEvwzafCv9nWfSbeWSS3t4I7PzJVDSOrMqfNjGeD&#10;Xzze+ALO91fwz4y8HWdxfXGmPM1pZvcGC48w4+0abM+QwcBFMe/OGQg5BFdh8R/ix4k/aptdG8N+&#10;CdJvLGGYCfVb/UbRvsumSK+0wycjfJGVJ2A8kJnCmndiPh/9knwPqXjDwx8SmWPVLO38YXN34i1q&#10;5v8ATihuYWclYkDctCwiTMnG7AC8A17R8CfgDY3Xwg8Ew6tptrfeJri6g0PRNM1kyXVhbNEm+4u3&#10;tw6gqoEmxRtAIX1r37TfgR4y/Z6+Ey2uk6r4Z1qx0fRzZXkuoWrQTzwoxkPILLkAuACAvzdOK8HM&#10;F58SP2ho9Yj17WLPw94a0aO7dPC0cd1ewy3sk0ksHnb8RsQqJhYy/oVBp3HqfQ37NmieMPD/AMbf&#10;EukeKtQ8Oz29jCsVra6daRWcIQ4KOIgWfJHXex6cVz7+O9W+FviH4o28eh2V14d8QavP/Z8084WC&#10;3mWyjEsckQ+YbmRnGAARuPHWuF8EeO9I+B3xvXWLK48bahrXiC2dZPD+qanFd/Z2+QCW6u3+S3fY&#10;vyxeYSeeOOOwj/Zm8ZfEJPEXinSNc8OaTqnjjUmutU06436lbrbrbi3jiRlkCo5UFndRkltucc0x&#10;a2Pkb4DfG3xN8APF95C0mq3ngaZbqPUj9s/0XR7+N/Mt2t1Y/dZgybUyCrqeCK7dfHHjJvhTJp/h&#10;O6m1jwfrsMV59mvYZbvyYnHmLEZly0SkEbJCjI4ABCsCTycn7MXxG8T+PbzRfFF9pdj4e0O/j0uG&#10;bTZY2FlL/C8icqrMnKg568nNehfsz+C9Y+Efie3+Hus6frWqQ30uow+FtX8O3xheyjguJFe2vT9x&#10;YwoDoCCBuKjOKYlc3/hP8fLfwD4Pj1q40nU/D9vpsKWv9v8A9n/abWCTaQ7MYDIAAScFlAGT0r23&#10;wlqera9ZN8QJ5fB/ifSLWwd7bVbSFJo7uD72RIrgYUKTyv8AEfevnfxDrNr8PPibJpx+Jun3mn6t&#10;HEl3YS6QY5rUSKzpgQNF9pRlVt5CsyEZIweNPwx8DPE2l+JLdfAd/e2fhHWC323/AIRrU1u7OZCr&#10;BpY7eSJodrfd2HDZ/ioHqb/wb+H3/DRfjOz8V6pdN4B8G6XFczaPLbwR2uoeI5rpv39xHISXS3Ce&#10;Ui7ApYknPSvpu2n8CfsvfDhriGz0zw7pMI8zzryVIWuZGOMu7/Ozt6nJPFfKniL4x/EAaFDo+l31&#10;lqUPhiT7HPLY+HLaS90mFcDDTfaPssDYA4ZflxnacVvfAnxT4V1IafJ488N614w8XSSvcz39zHLe&#10;2ZgVjteNm/cyMq43JEDhgcDpU3Y9Te8Xftc+G/hr8T7PxfqvgFo/CeoQyWtzr0Wizi4hTIdZG+T9&#10;5CTnOQCCARkZx61L8NPDP7WPh+z8V+F/GeqR+GfEKxXMj6NJEIdR8vhHDsrMjDAUlCD8uDXqFvpu&#10;h+OfDkbLHZ6hpd5EuxCoeF0xxx06cVV+EPwc8O/ArwgugeF7CPS9IS4muY7WMny4nlkaR9o/hXcx&#10;OBwKkDhbL9ifwNY3n2u6XW9UuYzujmvtWuJmjOMZX5wBxntXi3xi1mSH4l3Gl+DYL/xp5J+y61HB&#10;bCS3tY8DMd4G/d3BC/w8SAEcnivo34z/AAz1z4ox2+n2Xiq98M6TtY3j6bEovZm/hCyMGCKOScLk&#10;8cjmvCfhH4W8O+CNTuvCekfGbWNLe3vJoZre9tbG3vbucMdzGSSEGVs/xAEnj2oA+cfDnivVtZ+J&#10;klnouoapceOdFu7qx8MeGNIlJs44iBvvfNmMi20YVwhJG5c7R97Fe3XXwW8E/s/+DoNY+LsNx4u1&#10;R7I6h4k1U3LzLE+0B5PJUjMaqMZAyVXOOte7fCj9in4f/Crx7ceLtLsJ7jxJqFtJb3Wpz3LSS3SS&#10;MjNu/h5KKeAKzP2m/g7ZeN9f0mO6lNvp+txSaPcOYxIil0YRh1PBVg0kZHGd45BAquYmx5xquhfs&#10;x+G4I44fAeg6pqEMRa10638OtcXT7wfuJ5eQWz1OBznNcp4z/Y0j+JOix+Ntd8L6b4QXQ5Yn8M+G&#10;beKMR2Mcfz+ZMqfK1w+0DHIRQAMnJPpej/Bbxt8DL6HUtH0/TdVNsoRxaOwaWIdB5UxYqcZxsk6+&#10;vSna/wDtheFfH/2nw608FlqlreWkdzbTS+VPA0kiYVo2AdQwLKGxtzxnNHoPUo/tzaZp+r/s0wXF&#10;jY2/9k6ksDzCOEKsiGSFlzgcjPrTv2uvDGl+N/iF8KvBs2m6beWLSz6rc2klssitFDD5casuPu+Z&#10;Mp9MjNcj+194h8aeCvgTr3hF/B819oWmCFtI1O1u0b7TCk0RSBldgVl/hzypA6ivSvhp4O8Ua347&#10;T4geNLOz0fWNSW10fR9Hjm846ZZhxLJ5jgbWmkYEtt4ARQDwSZA6T4jePvhv4Q1VNE8dWui6PZGz&#10;SO0u9WijSyuI1/5ZLI/yhlIzsJz3FeVeMjp/x3vl0v4V+G5rOxRlE/iyEG2s4Yh8zC1UECaRiMBt&#10;uwZJy2MH6c8X/DzRPH9olvrmkabq1vGdyxXlusyKfUBgRn3qt9g03Qre1trL+z9N07T2EbwxqsaK&#10;MHagxgDkg4oHqfNOsfspXfi3xtZw6h4qgvvE+hSC8tl1iwS8jljz+7lTBRkwflIBIzzgZrovj1oW&#10;oXun+FdU8dabJaxeCdSg1V9Y0eN7iApGQWVoQd6KcA5IYLtzXSfELw5bftLahFcaTpdwsOkTNHb6&#10;7HqMljJIRw3kmMFnQMOpG0kZGetZPjnwFrngj4fS/wDCVfFbxSlrJbNG9nZWdrPcToB9wN5BkYle&#10;CcZyarUWptaLP4Ri1u/+LOjapL4suPE8Vtp+nCCdJIIuyxw4+7vYgsTzx2xXomi6Xfa7o8w8UQ6V&#10;N9oUhrRYt0MY7qWf73HU4A9q+XfhR4H8O/DX4Pab4g+Gum6r/wAI3LqcWrahatfNeXS3CkjZ5Ryq&#10;lmYBsFdvcAA17lP8SfHPiTTtul+CbizvJUOG1K4iWGFvfaxLD1xinqGp8iftTaj4G+Hv7Q9jp2oe&#10;EtK0X4dxTxx3t2oM0cVw7lEk+yP+5SMEEFwpINfYHg745eB/iVFJ4X8O65Z3WraWiutrs8l8xbX4&#10;UgDj5SQBwHHAyK+fP2gf2bm8f6bNN4+1e6a/0dG12aysZoo7K9aIM4iBdA2zeOVBJ9+ec34V3C/B&#10;m60O80fTbrxR4y8cWr3UN3BDHdFZJIEnlCEyIiRhdigkuzCPknFKQtbnrn7UPizwD478CaxqXji2&#10;C6H4Rd0julfJecxYdFK9R84XaeCc56V518I/2lrHxJ+ylf8Ahm8S40LXPBOnPDf/AGz5oNixMIXE&#10;33GZsoCmdwbKkDFeWfHrwB471TwRdeF/FEFjpemalqsOoR20s6SXGsz+ekhtGSLEcK4Usz/MQgJb&#10;jrl/s3aHrEf7YFx4M8SW7x2+oQ3Ooiz1O1P9n30pYvHLFsPzSAD5xKeVA2juX0HqQ+P/AI/eLvAH&#10;wR8N6XrmtahosGqwra2+r6ncRNFqkUYBIwiSSJvBOGyCM84r1T4K/tieHfjd8P8ATrW8vtN0xvEP&#10;2nSYfDWr3IuNL1T7MdjxxTsqyRO0e1grjo+cHqOT/assLX4q32l6V4L0n/hOdb0u4lt9UsNEhEp0&#10;oluQGkfyI2GAGUsWxjArg/HHwl8XeG9T8Dr488KWOn3t7rMKWOlwyRFr2Wdp4GPyo/lt9naNm3Ej&#10;MHVcigSudVc/B7Urf4k6n4Jh13QfCulwzWeoaHpesahKt4ys5Kw28qHZE0bx4WTDlhs4GBW5q3hj&#10;S/hf8b7HWvHmk61ptxcSGGcyj91rDONqKblMwu+7DIpET7lGMngi+AtB8P8AjTVV13RZPC15pLLP&#10;bR6zMzzXbbePIVy0csYYDHlupBJ4UkVpWkV78UV1/Q9Wv3vNDvrwebeeILlYrGbYFZZraJB5zIHO&#10;1f3gwFPzHrQHUd8ffA+j+F7m38efD3x1pmi679nkk+0QyxrdvCPmkW5tjjztoB3HAcY5BOa7j/gl&#10;V8eNY+Jek+MrHxJqiz31tqbS2dqswuFaIhTLMkwHzxtI5CjPCheBXzv4p8OaTrP7Uvh/wvN4i03U&#10;fBlnqMa3Q022WzjlmnWTARgWd4i6OrhnYksRxjNfS37KX7PGj/st/tc+KNC0m5uJtP1bRhqdnA7D&#10;ZZQ+cE8qMDrggZPfjp3WhWp9MeL/AIkaX4InsotQuEhl1CXyoIyfnkbrwOprahuPPXODhhxXzwND&#10;0PxufGUHjS4szHeTXTxagL7bNYRRD3x5DRjBAHPUk12P7FfxA1D4jfALRb7U/tU0y+bbx3sy7W1K&#10;KNykdwB6SRhXz33ZwM1IHmf7Znhmb4e+PLjxA+j3moeDPHOknw94nNihabTmBJt70qvLRpuZXPUD&#10;BrxzUvEcuoeCx4iuoptUk8L6S/gj4j6faYkuf7PdN1tqUKj/AFiqpWTjqjvjlcV+gOp6XBrOnzWt&#10;xGs1vcI0ciMOHUjBBr5R8Vfsf678AfH8vizwDDNrUM1v9in0+Vw/nWxJxbzocCeOMMfLIKug+XLr&#10;8tAFj/gm/wDHzSbbwtb/AAtfWLTVrrQrMXvh69gbMeu6MzYinj9fLJ8px1UqM9a+pE1i3muZIfMU&#10;SRjLKTyK+EvF37LOoW2v6PrnhfQdW8CeIrOQ3Glx2gJtbGWX/WpbygEJHIfv28yhGPIKtzXrnws/&#10;aJ+JU0S6T408B3FpqtgIxdX+l2zTC6jA+dxE5GCTjhGkxnvQBb/aB/ad1RNO8VaLpNu2itp8zWMO&#10;qXWGE7iEyv5K5HIXOGJ4Kng180/BfRbK/l13V77zJ/EUei+ekmpwSLdXpfCkMzYzvixnAwu8V9ne&#10;KotD8e+DoNQk8PSa5b6hK0Sb7Bw8G8MjGSMgOCAWBOAeTXFftEeBLrTtAb7Pb6SY9PtZZJpidskw&#10;KCOCLp8qh+Tz0QVSYFT9j3XtS8PeMLrTtUvEurXxJbC5tiXJkjmiVQ4ckLlnjdDwoxsPXOa779sn&#10;4/6f8Av2bvHXiD7dZwaloug3l7awSzBZJZEhYqFGc8tivmv4dfEfxZrfxO8IyWvhu81GW6Mh/wBG&#10;uY7dmT7NJGZDuJ2qDs5xkZXjkV6z4w/Z98X/ABS8Bavo+oeF/A+nWviC0ls7uW/up9RulikUq3ZR&#10;u5zkNQ9yUfL37Kv/AAU78A6b8O9B0OaLVvDMunokUk2nXy+VLNgF2dJgAWZtxIyevWvpr4Y/t7WH&#10;xH/aG8N+CfDd3H4stdZ06e9vnW1ktbvRFjA2yTAjYySMSilcfMOM15v8Hf8Agmh8Jf2nP2fdA1jW&#10;NFXTvEX2d7O7v9GnNv508LtCZmTlCxKbuVxk17H+x1/wTq8H/sc+INZ1nStQ1zXta1mJLV77VZUe&#10;SC3Q7lhQIqhV3ZY8HJPpgBO3Qep9BL0paKa27evTHekMdRRRQAUyeVYULMdqqMk+1PrhP2hvEl5o&#10;nw+ktdNkePVtcmTS7JlXcY5JTt34/wBldzc/3aAOc+B03/C1vHWtePbpGW3d30nRAc4W1jch5R7y&#10;SAn/AHUWvQviX49034XfD7WfEes3C2uk6HZS313M33Yoo0LMx+gBqXwP4Ps/AvhLT9HsY/KtNPgW&#10;CNe4CjHPqe+a8f8A209MX40WOi/CNWzD48mI1sKTuXSosNcjg8CT5Yue0h70AWf2DbL+1/gu3jGZ&#10;dt78QNQn8QzZzu2ykCEZPJCwpGB7AV7cBisvwZ4RsfAfhbT9G0u3W103S7eO1tYR0ijRQqr+AAFa&#10;lABRRRQAday/FXhCx8ZaBdabqMK3NpeRmORHHBB/qOv1rUooA8g8HeKtd+DWvw6D4smhvNIvZBBo&#10;+qIh3cHAiuP+mhBGG4Bx69fWpgs0bf3e9ZXjTwNYeOtBuNP1CNpIZlI4bDIezKezA9D2rj/h34z1&#10;bwvrieFfFX7y5Yn+zdSGBHqUQ6A+kwH3l7jkcZwAfNXxU+EMPwD+PeqaDHZrceCPidHd3lraDCr9&#10;pdP9Psl7DzEUXEeP+WiSDuK9T/Yg+OOq6jHfeAfFiouueH4kn0u/8wMNf0xsrDdezggo69QQCfvV&#10;3f7VvwMb45fDNodNuf7P8TaDOuraBfKAfst7D80ecg5jf7jjujsOOtfJ/gr4oWkOo6b8TtBW8TU/&#10;A99Jo/jDw66M02jF8G5t13AEx52yxYyCVwDluAD9AR0orP8AC/iWy8XeHrPU9PnS5sb6FZ4JUOVk&#10;RhkEVoUAfCWrPqHxO1Sx+I/hm81Gw8O3HlyeIbWIJaxwXlqd63TpMVaMOmUfI3AbTg4Nbfw6+OHi&#10;u8+K2val4Sk8Gf2f4mEWoPplzcmN/NCiPdCxwG37fm+UYK5yd1e1fDHQbXwT/aGuXEcmr3WqWgn1&#10;PW7nbbw3kqZVUSInCKMHjHQjk184/HPwj8RvFE+ofFo2rWmmeGyXs7WyeO6u4bIZFzs8t1DqyfME&#10;YsVZQwOeKeoj2PTv2pvFfiDTI7XVPh+2dcZrS0jWcGO46hmJOVEeMkkkHCng9D82aGY/BHi2z0vw&#10;fa3lr4R0PVWk1LU7O322+uXtwJIHzOxA2QPKAi8sTHkDGM7HjLxxH8OfAI1u2m8WL4b8SKLOXUft&#10;VrPdWltKAfLtFR8oZeEGQWBcEc15/oXj2PW5liX4eeNp/wDhG7ySxsNBW2lFrokEa+ZCrwIS7XEx&#10;MRMsinh2IIwTT1Cx1X7NXgfxJ8WPhPZ2+l/ErSPBsN9GGns75orm5dwcGQ252hQxBOGZmOcnriva&#10;PH3iH/hkH4HWVrc6la+I/GWpQTxWWpadbCxhnwc75IwzL8inLEHOFY1wNr8YNR+CHwp0WH4g+EfC&#10;11pumaavmJeRmG+tjgFlBlAV9pJGQeQK53wj4Bj/AGhL2D4kWdvLofh3VppdJ0DSorjbG0U1pPBL&#10;cyR5I+ZzheB0BxjmnqFjpvCXj74o/AL9n9PFXifQPD9x8Pre2a81GRYydV1IzYCXMgY4VAZA7dWx&#10;0Hasy++Otj8BtQ/4Q3wxo95DqtjpiLNqDWOYtQWeIubyO5BbIZ2b5pCoUqc1LYfF7xp8SP8AgmL4&#10;uTxBHpl9faXpVhHp0kGYvtY/dDEq5IRgw2nHHGcCsH9obxZ4YsIbfTmWR9Ae3bUL2z0tWmvvE9xB&#10;+8ntbd8/u7KE5LlcKx3Ad6Wozyv4NtHqP7Rvh3Sdc8QJf6Xq9qbCy8TW4DCHWpcSs0MjLtdItnkl&#10;hxmY8/MQPqj4a+OdW+Bvw7+KXg5oo5L7Sh9t0w2K/uLM3QkRu/yqs0cj4/hDgV5h8Av2e7X4j6JN&#10;4J8ReG9cs/A96HNnrFrqcPmaTMNs0e90bLqy4KO656A9a9J+Knwa8SeFtO8batrd1aarbaxpcumX&#10;MkFkf9JtfJUW0zRrkGRJgd23khjxT1EhfEHjj4d2OtfDXwOl1J/wg+kxNeajdraTPa393GEEUEzq&#10;hVnZmaUhjzs969Z/aM+Lvh/xB8B9Zh8N6toEmtNbGPTDLJ5ccE5wEkyOV2kg5HfANcRp/wALdB+K&#10;3in4c62PD2l3eh32mzWmow2Hz2sMsiRyLL8nG5WiZdx6Bvesj9pP9gnwj47+E+t6X4Z1HVdKvopo&#10;XncXr3FvMm5XdWSQsGGzJxkZIxnGaQHx38CP25PiR+zQ2ma54k8X2d34Ghv7i+a0vLlHutVEsywS&#10;xxsCMGKTLhApwoYcmv0a8JftU6B+0XPHY/D/AMb+Ht3l75ZGUyTb/wC4sbFc4wSe46V8r/Ev4d+B&#10;fDfwb1Xxlr/w/wBM0/WvCtssMWpWfnKLW7/1QaI/6tWaQpnaTkN1NdR4J/Ya8UXPwnF5D4mt7vxz&#10;FFYagILKCDTxIQA+yWZVMm7kkNuG7bg5BIIB9RfDDxx4ig+J2teE/E0mn3k1vaRajY3lrF5PnQMS&#10;jB03NhlcHkHBBFeO/tw/tO6L8OfFtj4TuPBOj+JvtMBuHl1GZIY1YDOxCQSXwM5HTjvXA/B79pHx&#10;d8K/2i9cf4uDy/7M0BLSyuJUhtp7lvP3lXAYR8LyrqwVgegYEAu/hjN+34l9rmn6m3h3w3qV959h&#10;eboZL7TrgYR1IBIKPtH7snIzkcGkB6x+y54j1rWfg5p/irwPeS614Z1RpXGjazOVuNOeN2SSGGfG&#10;PLR0ZQGXoM55qwvx7uvjjoviTwzJoupW+uaAov0u4bcyWDSxssogSYfKZFXap9c8V5t4HtNa+C3w&#10;U1r4c+C1vtR0fwzez29x4j1e6TT4HmkczTnzu58x2GI0wBxnIroV8dL4D/ZNkk8Nalo3iabWlmk1&#10;bUtP1KGOOCeY7TsZmA2D/VgjkBAcE03sM9u0D4t2vxs8LTL4PvDeedCFa/RSILZmH8LY+Z1znAzj&#10;GDiuZ/aM0bwLp2gwp4qfQ7XWpkEOnXt0im6llTlWBUbsbuT2rgv2c/jrB8KfhZd2V7pdjoENrcSv&#10;Z27T3M6hRgkbjHxjIwoyPSvCf2uPGXiD9qqxsNR8LaPea54y8MSLHaxaY13BDpcrOjq8jkRhkcDD&#10;KxwAAeKFcD3n9oT4++G/jj+zV4ivPDd1c3Fnoeo21jLdNE0MM0wuEDou4AnbjngdR1zXtni7WUt/&#10;FvhW13Oq7Jr2Tau75Y4sfXq1fnH8I/ht8V/DHgF9D+KHiTR9LvvE9z/wkmq+GLO3jtZITmJIylxO&#10;2yXBjBcI2c9DzX3N8EfibbfF34sSmGaG7bw3o0dtdSxDMQmlcsAp5GdsZyOo49RS1J6ndP8AHrw3&#10;J8MtQ8U2+ofaNHsI5GmlVGDoVOCu0gENnjBGa+XtB/bs034rav468J2+mRxtYaS+raRHdp5jaiyu&#10;GabzFJXALA7eGAGa9N/ad8JzeFddtbjQz5Fv4ikWz1iwJSOO8U9J1ORiSPG5uQGQEHtXh/h39glf&#10;g14u1P4ueLvEfk6dpOm3R+xQw74FSSNomAVWO9ShAVRjkjrgUw1O+tvCPjD4eaBZTf2BrzRlfNa5&#10;8MX26GWMjcPlfJGBx93sK4e8/alm+KaasvhTT9b8RalocLaa81+qrJZXLkSRABirShym3cFABwem&#10;SPT/ANlP9qJtY0e38KXMesKqo0WkXWp2jQ3EsMbLGUmQ4KuNyEZxuUg1v/E34f8AhbwD4l07Xt+l&#10;2OpecsGoy7BCWgmBXgKMArIUIPUc88mmFj59/Z38ceLv2UvhBcW/irQ7RT421mfUbrRLy98u4tIr&#10;jlhHJgJ8p3Erk44wTX1t4B8V+IrzwdpN/o+mx6hodxaRvAl2722oLGVH+sVlxu/LNeJ+FPB+j/Fj&#10;4sfFTWvO1ZdX8M2tvZ6I0Nw6SJD5DOHRHGMu5Pz4IO3rxXN/A749fELxB+2Mvw90dte1bR/Dlut7&#10;4h13UsNBAhHyWi7f3bTMcZK4Kgc0wSPXP2x/BTePrPS7HSbxY9c0uK4vIo5ZfJjmUoBKskm0gfKT&#10;weSOe1fIf7K3xBm8LQeE7a32g+D7tdPW887zIntZftEcU0Q6tEjSbC3Tgehx9P8AjC91L4ifFvxZ&#10;a+HtE8QalbwpcabeT2V4ltbpM9v8u/eQSQWHK9M+ma8N8c/sy+JvBug2viDXtL0XSltZ4dESzvVW&#10;4tfJeAfaJmYbWVXm3YAOAFyMbqCjqbXwFbfET4t+LNQZrzWLrwHYWV3ottEPtQ1GGWRmu5mTOWmZ&#10;opISg6Ki8ndgUbL9n/xZ49l/t3xlJqvw9+Hnh+8l137fPOF1+SbDKoUJv8qL5t2wlm4xim/Bz4pa&#10;0dD+H/iPStWtdHGta3deF9TiliiuvLWKWWNTHIwEpHneWdu48OT6mus/bA8QfEzxH4Xtfh5q1ro/&#10;2jxhqkNhpV1Y3H76UblaSR4yDtEUQklJPy5jQZOcFaisaXgz9mu4vdJtX8J+P9H8TWWsxPqVo+uW&#10;oOoTRuc71niZG289ShwevNSPY+MNT+KnhHQdQ/s1dW8Izvc2V1qFy7G/JjdBHJtXLDDblcYzjBAP&#10;FfOn7VHxQm+B3ifQb/QVuLL/AIR2G70+3nsrwF0Fv+6t0KEjO5VyQcgnJwM17P4J+KWsT/E/4eeI&#10;rDW7y40jxJbT2WpX90DNDd6kBGsNrEr5EIG6QkgrvaEdRS1A9C+PfxF8QaT4XvNJ8c+DtKvtG1KF&#10;4XuI5UmiVG4LLuPmDGQfuHGM9s15Z8XdC+Enhj9m7TdW8J6xr3hLUtQsPOsYdMv5FuhGUPzvG+7b&#10;EPvZwAeMdRWn+0h4I1nxl8XPEul6x4qh0uy0vS4b22e92g61uV3lVQMFYk2AbY+Tk7tw4rxH4SeJ&#10;7nR/EKw3trb6P4t1aOQ/8TGISEWK9IkVhk+YDu2Ek8joBVCka37H/wAIU8XfDrwdcSfEydrrXpbs&#10;pb61psUxtII3Z0xJuQsCrL86khixxXpHwra9+BP7XXjTVtavtPn03RvDpktZo5HEN2lwI/lhUlzu&#10;820YlASf3vFcl+xV+zpJrOtXPha/vNf8O614du9SuLiS0uRNBJDJOjWxKTLJEXVXdSAB90Z4wa9B&#10;vvhm0Hxl0/QY/G0l5pspd7++0jR4bK6tUzhFkugCg3sCoEKrJ1IIFLUEc34k8AD9oP4gaH9oa1sb&#10;jxHJ5s5uLWSK9nUIwmfYxX/R0QgZdBubaORzXumkfBKf9mCfT9e+HS6hqXhi3tlt9S8Ox3fmxyxK&#10;P+Pm2B/5bDAyoOGAwMGvK9P+EVt44+PF54X8LW17DYTQ+Vr2py3EsuoR6eBnyHnkJdJLmXIIzuEc&#10;ZPyk5r2jQ9fb9ms2tr9rjvPAMcbRRSO5e6051JAQKOXjGMAgFh3z1qCjvPh3+0h4Q+JGix3mn6vA&#10;qOdpScNbyI3dWVwCrDoQRkYrtLW9h1CBZYZI5Y3GVZDuBFfDnxXfxZqXibxdqnw30/8A4RXxdHp1&#10;x4h+z6xZiWw8VwK22JXi/h4Xl/lddwByDXpP/BO6D4heOdJPj7xdJ4f0/SfEWl2503TNDkka1YZL&#10;GZlf7knO3avHFAH0+YVI+6vHtSfZV3btq7vXFSUUAMWFVHReua+e/wBubxlG+m6b4ZhDyzXjG4nj&#10;Q4LRjIVP+BHdj6V9DMa+IPjP490/xb8ZfElxNqmmxxw3aaXbM84j8sArHIwycAq7oefQ+9VEGevf&#10;saeDJL3Wtc8VXLW1ysoFhaTQ8wnaS0rRf7BYqvf/AFQr3+VN0ZBxzxXnXg34nfDf4Z+FLHR9O8Ue&#10;E7HT7GMRRRrqUKqPX+LqSc/U1pSftI+AY32t4y8MqwOMHUoeD6fe61IHlvwg8S2v7Nnx41f4Z6pP&#10;Daaf4uupdd8JzSNtExlJNzZr/txyZcDusn+ya+hohiNe/v6184/tW+L/AIY/G74fTQ2/jPwqnizw&#10;+f7Q8P3iX0Jm0+/jG+JlO7uwUMOhUkHg16Z+yz8cbX9ob4G6B4ot5beSa+gCXqRMGFvcodk0Zx3V&#10;1YUAeiUAYoooAKKKKAEY4FeRWHiKf4uftES28NpNHongUMGu2H7u7vJRjavr5a7s+hYV6R438R2/&#10;hDwrfalcyeXFZwtIT15A4wO5J4xXi/wp+C3xV8L+CreL/hONDtZLoteXI/sENJ50pLvl/NwcFsZx&#10;0AoA94uryOxtnlkZUjjUuzMcBQOSTXi/7NtvcfFb4neKPiheR7bPU1j0bw8uQc6fAzsZ/YzSux90&#10;SOvD/HVp8Xv2lfjj4i+F+ifEqxi8K+HrCNPE2qQeH18z7VM2VsUbeFyYQzORkgOo4Jr2HQv2bPih&#10;4e0a3061+Lk1vZ2iLFEkXh+zTYq4AUcYxgY6UAe+5ozXhNz+zz8VzlovjZq6t2DaHYlfx+QdKoxf&#10;s5/GYjZL8crrbnO6Lw5Zq30yQR+lAH0JmjNeCj9nD4qELv8Ajj4g6/MU0TTwT/5CNXrb9mvx8ZN0&#10;3xx8eFT/AAxadpSkfnamgD2zNIWrwv8A4Zg+IQnZv+F9fEQxsflU6dpGVH1+yVLL+zB47a32p8eP&#10;iMs2OXNjpBH5fZKAPcOtc/8AEfwZa+OPCl1Y3Rkj3DdDPCds1tIPuyI3ZgeRXkR/Zc+Jgk+X4/8A&#10;j3b0IbStJJP/AJK1On7KPjq9Rl1D48/EiZGIwIbPSocfUi0zQB1nw18d32ka2fCniJZF1CGMNZ3z&#10;n5NUiA6g9pB/EvvkcHjyf9p7wdY/Br4y6f4/aztx4U8W248MeL3SMBYFkf8A0W9fnkJI+wtjgSZ6&#10;A1seK/2GdY8UWSx3Pxq+Kn7l/NiZG07fG4wQVb7LlenYjjIqqv7LWk+OdE1bwb4w8ReONUvdQs3h&#10;kiuNdmSO+tz8pkCoVT6jHBx2oAy/2SfiWnwK+IMvwV8RXE8d1HLNeeHrplJiu7dyZTAG6Bky20Z5&#10;TGMlWx9TK4x94fnXwbrU8HjP4XW/gDxXqEehfHDwTO1t4dmup/s02sCF2NnNFMwEcnmxqM4OQ24E&#10;dRX2B4O1HxD/AMIjpX9rR2Kap9jh+2Kk4KrNsG8A+m7NAkeTN8c9FisdCl128h0mxsbS6fUra7/1&#10;bXiukYiY8rt3lyDznAIrnL741Nq/xz8E2MMlzPD4ns5LDUNNtoGW1sbaZmaC4ck7V3eU6qCNzAtg&#10;AA14r4O8W/8ACvtfkXxxHca7oWoQFftsV2UmtRv80ykKuDnJYhuCVI+U8Ht/2Z7aSbwdHDZaDrkt&#10;9431pNZm1a4tWmhtdPSciCIzEqI3SGPcABhd/q3N6i0PLPFX7PfxJ8IftExLcara60/whdfEXhjS&#10;YnaO21TSZGZGNwmTvuICmAVwMOMA9K9Q8Z+DP+E8vLf45XmtN8M/FdvANjxkz2U8KcLHcFNrSxtz&#10;hcggtnBxXeftC/Fbwve/GbwvqPhbWH1Lx1oMj2s2nabB9rbUrF/9bay7flQEgMrsQFK5JxmvBvEV&#10;ha2Xj9jrdstxBcam91p3hW2u55tJ0yKLE15cTKM+eyscLGoCmQ8LjmjUNDR8H/tU3n7X37Q9voet&#10;aC13beGY1uotH8uQW2pOsIcXL7lbdEQ4ZF27s7c44z7PoHxIuPi94CuLa48Gw+H9U0vxdHpOi2bW&#10;5SK/jg8uUycqCqhfMycYBQ4zXov7PkeheI9Z8RaraaPY6bqUeptC0kUYVpYvJi8onuB5TR/L0HpW&#10;D8Ttbbwz8Rnu2kn/ALNt3MDajbQhv7NnlILsy45OwKuRkgMTijUND5T139n2b4G/s5/tVeEbzXF/&#10;sDVtbiudNjiLF9HtrqSN2iAOF+VnbaF4xjvVPxBovjD4XfFHQ9G1DR/D+7xtYxf8I202+3lt7ayX&#10;BtFbDJG7xYkZSyqzOQDwa9E/aG+Muh/FrTfjXpfhmHU7htEGlxalqMllvtZJEuEMjxj/AJaeWB8+&#10;BxgjqK+goLzwn+1V8N4dM1iayt9Y00qI5IZE821uVUFZ7Z+uDwwI7HDDqKQaHzj8Nf2mPCP7N/wx&#10;8Ot4iuJNP1Xwsg02+0ye3d5NT05iTaSAqCkkqxbDwSBlxxXTfEn4x6p8XviTHD4N1S4udFsPJ1uZ&#10;2jk+zW8YZo4lJYqrrJMgG1MlRG5PUVF+xP8As/K37Qfxf0fxlcab4itdDewsYNKvLXzljQCSVLpG&#10;YthJA+AoHylGGcAYbaeG/GXxS+KnjzQ/CetaDp8dtoNsYlvLUKoMl7eiPbJGFZEQQKQo4yxNCDQt&#10;/si3zSQfHbxVeyL4d8Pax4jmsPD5L5hm2ReU08aKcgvKWXA5JQV4b+xR4S8UfC/9qXxd4+0nXtU8&#10;UfC9rU6dd6O92Z7tbhCEZ0iyEMUTFyzDLYJXGVIq5rPhLVvhnpeheDtU0vxFKhuWtktZL5LPTg29&#10;naSS7Xd+7ZmJzvV26FccV7n8Bv2ZNc8LR+I9DsZdB0bVr60t7ub7A5eytoHklMdrEoUDbkO7SABm&#10;aT0AFUGho/HfwfHJ+xR8R4W0u41aKSFrxY4yGVtsULbhx/AVz6/L2rc+G3xQ1jQtS8P2OgW/hvXN&#10;V8QeFdOvFtLvWRZ3eyOLa0mzy33D5gc5r0HSPhD4kttN1bS9Q/s6+0rWtNayuMTujAnzBwNvdHAz&#10;/s1+ZPxj8YeKvgT8Zm0O3s9SvtY8KwQRxaxpVyIzDNbOU2KH+ba8LQRFQNrl27c1K1DQ93/4KE/B&#10;7Vvi78StA8TeP9Lt/Dul+HrdYWurTVg9pEGLktcOY9wOWVUQL8zNnPBr1b9lbw6ngm0az0w3mrW/&#10;iRH8Q6b8hkEoL7Ip5OAF3IFILYORXiPwC+M8Pxf0zxt8RvFPjy10/wAKSbbP7Nf6Z5w1KWLbtUQy&#10;8L5Eisny5JYuxIGK9Q/4J4/tt+EvGqa8/ibxBpun6+siWtnD5bpCtlGgMaJIVCu2SSyqTt4HOMk1&#10;DQ7z4X6hFq/7CMFytq1xeaQZ01i2uwpf7fDcuLsNzgkSh8MTzwcnrXhD+Jrz43N4Q+HfhXSfDdto&#10;vjGA3dh4kt4QqBLUrLIgVCdzISkTHgZZiOhr3f8AZq+M3hK31j4jeA9WvLWNJNd1HU7VrmLFtc2c&#10;7JLvZ2+XJkmcAHlghx0NeT/HvxHofwF8LeB5PBegrZKyXk+la9axPHDZyKGmkjWFA48uQJ864G5R&#10;nkgUx6HR/tJ/FXVrH4l+FtQ1hbfRbDQ7aQ6tod3BvabA3PPG4bY8ZVDhsfLhtw5wOs8H6jofjP4k&#10;/DXxHoun2mgW/ii0nEq2RVI79Bhl3BBiQYwQ5PRjxXyB+1F+2JpvxR1qxk8caPdQ2eop9otFW32X&#10;8emmNvMJI/gkBI4wU2g8k4r6Y/Yb0rW/il4vW8urwxWngNTFBpku4fZ2ntoisY35cKm08k87iaYt&#10;Dj/23rLSfE3wp+InijWIba41AeIDpEZu4VZbGGB4EREZs7FbJfHQlz0r0b9m74jeFfCnxB1i/wDD&#10;dxcnSY9DF7qkbKf3kkDvDtgiAByGEm7OcnBHHNed/tt+P0+C+meOdC1KTQYLzxNqiarYR6lC00M4&#10;lSFCVRY5FeRHifAKnqh4zXiXiP4+LceNp20e1tYlntWu2v0GyezSAmIghRsQyTFCxG1TsK8/MaA6&#10;ntfx/wD2vvhv8ZtesfEw8SW914b0u9isLy1besiSLMY3i2bWD5kK7gCDtQ/UdQnxTu/if+zZ4m8J&#10;Np01wtpevb6dM1wrR3kMFxuETHkbyIyNoyu0ryOceT6N4E8B+F/C3jjQfsum6lf+KjPqGizPCsce&#10;5+Z7iOaMkBYFVyzgg5bAGSK6z4cftA/D/VPEfhv4YW9uq6Lq2ow31slrYSo1vbrbPIU3EZBYxIWI&#10;JYCUjoM0tQ0Ok8F+N38VftO6XrHgzwpDqGm694eWKdpbyIvpJkuFdLgwDDCJvm3EHOUUYxzWF4i+&#10;LeufEr4+6l4WvIbCSFprnQpjIjwmeW3V3MsUZLfMCE+YnBXYcir/AMQPHPiD9i60h0XwzpPh2/mu&#10;9fFvoWp6hcmNTpUytKsUu394ywSfu8kHC7OpNcVND4y+Kfxrm15dJuvDuuahqscaX3h5Jbuy1O3R&#10;1SeZoZ1ZYnOVIZf9YiknkYDDQ9Hl+Nfib4da5pviNtN03VLXxF4ah042NhIZryEQbpUeXkBfMjd1&#10;zztYKOQa8BX43N+y1rt9D4d8SXkl9rVwljYJcCW3hvpIcumf783SEpkM3JAxxXc+Ef8Agmt8TPG0&#10;uv2dxr3ibT9HuNVaW2uNR1JIZHij3NGVt41MaxtIVONoO0EEA19EeCv+Cb3hsQeF77xpcW+ra14a&#10;lgvovskXkWq3cbFjMqtlgWJwcHBHFK4Hafsrpr2k/ET4hWviO3tbW+1K9g1iGO3fcqQSRmJAT3b9&#10;ySfc4qD/AIKGaJaa/wDs6aja3U32dbmRIUfbuIaTKDA9fmz+FdloXh660z9orVNSjtWXT9Q0K1t3&#10;nxw8kU0xAz7LIT+Nc3+2n4i8C6Z8M/J8da5JpenO4mjhtvmu7x0BIjhQAuznnAQZzUxHofKfwk+G&#10;Vx4R8E6t8OtaW11Dxb4N8ZJ4lsfs9s266sXCyhwz4EQYpIjsxxhW4JIB7/4P+CfEHxU0vxX8dPEU&#10;kv2680afTPDljGS0UFojMTcICcq8p3YxjKBMivLfGnjjxDq/xDW90fw7qHhHwjqyW+n6ol5rlu3i&#10;bXLFn3SttklJg+Q8AMZCu4BVOMfaun+O/C4+GS6TpcM2m6fDafZbSG4tJIYwqqAqjI9BjrTFofKP&#10;w/8A+Ce3gz4w6PcfFf4ia3e32k6qj6pbaWQFgsInyzLIHVt7A5HAHQDk17r+zd+zpo/g2wt7seTp&#10;Oh3V4NU0zQhtVICQdkjjgeYRh+AMHua8LsNH1m98KaX5etSXPgG71aeTRHvVMKGN5mkWFLcn5wu5&#10;lDyZXCDC4wT6H4+8I+DvCCx3VtrF9r3iG6mZZb/UojesMguqox2xxKuAAqbR9TRYNDa/b98KTePZ&#10;PDujWuoaba3UjPLawpCZtSvZo2R0jixgLGSqiQkgbWb0qvr37OPijx98UtL8a6z4L8Ntd2ui/ZBb&#10;HUgXS54Ik3eURlcYB7CvQNKtfh7+zfYSa34m8U6e2ohA7ahq16pliXoI4gxyqfNgKvPOOa434tft&#10;I6x8abO38OeAbHXtPtdXdRN4gmCWAW35Z/swlIdmZRgOFCjOQc0IehwfgHwQnwl8QanqXjrVPF2m&#10;+IvEjQWd2tnZzTQsQ7FEikRWU7twVmJywUZC9K2rbUNd+OXjvxRpfh+OHw5o+hZ0efVZjsXTuCHN&#10;sqkbpsdZOFU4HzEHHmvjLwzp+r217jxB421O803VdsUNp4ivbx7RuqgYlIPQc5wN/ccVu/sTXWn/&#10;AAxg0vVvE0k9nZ+OvDfmX2n3Op3F9BBqtvclLnaJCcvKZUJKjkxnHBp6i0PqH4M/CGx/Z9+H40XQ&#10;4ri9WNWlaWUqbi/kPO934DOx4yfasPwb8N5vC3xB0rWtfu47zVNVWe3aNvmS33O0qImc/dBIz7V6&#10;FFPIsNvIP3dhIyxxxbG3FT0znkEH1ry747/ElfhZpk3iTVLq4a0t9VtLDS7CG3aSaed5VTCDqzMG&#10;YccAAk9KgehZs9Ts/Gf7X/iGxR4G/wCEd8Mw2rq3V3upHbHTHCxjP++KtfsO79H+Bsfhu48n7V4P&#10;1G80SRY+gWKd/LOP9qMo3414foPinxtrHxI+J3iTw/4bXVo9N8TvYwTWU6x3yIlna53rIQk0ROeA&#10;QynOATXqX7NPxAhb40+J7Bozap4vtrfxJaxPGY280RrbXUZB5VkeJMg8/OTQM+gKKRRgUpOKAOf+&#10;Jfjez8AeEb7UryaONYImKB2xufBCr9SePxr4z+HvwB0/9oz4k2tvqGmiytbOKXUrp4BH8zyRsseS&#10;QRktKWGeQYh6V6t+2R8RlvdftfD8Zt5Le1ZLm6STPzN821fryCv+1tFWvA+q2v7NvwK8TeP9b8l5&#10;poDOghYN5oUYiijA6l5GIUf7SinsI8Ys/wBj7w58RP2ibzwj4c0fTdU8P+A5bW98SX+swRzS3d7g&#10;y29jFhAAoG15GO7qgAznHf6v8N9IPwc1i68ceEtJ8H29vqUKrczWtu8tk5kVEk3oSHj3lcH5Ttzk&#10;CvRf2E/hL4g+Hvwqu9Y8Zx2sfjjxtfya7rgtyTGk0gAWNT/dSMIoHbBrs/it8I1+K1q2l3y2M2h3&#10;TD7fZzwebHex5GUYZx9DjgikM8V07TNB8CfFGxs9U8N+GIbjVIlE8C2aKt6EyBd23ykOSpAZD8w2&#10;DqMZv3cDfsm/tNxahDCtv8P/AInTwWcixkRw6Rq2NkZEYwAtwoVcgZ3queoxznxz+GGu/A+5t7LS&#10;b6PUPB9x/wAetjq1u161gxyDFDOCJIl+6ygsehUY4rH8TeIdc+IXwbvvA/jKOa8W9tBdaVrunJJM&#10;+k3ETB4ZH/jbypVRhKuTggkdTQB9oRuJEDDkEZp1eJ/sL/HjUvjV8JZIfEkln/wmXhe6bSdcW2z5&#10;TTKAySpuAOySJkcZHG7HUGvaywFAC0U3zVx94cDNcrqfxx8IaTq0+nz+JdDjv7VS8ts17GJo1HUl&#10;c5oAwfjlN/wlOueGvCcDbptTv1vLoA/ctrfEjE+xYxr/AMCqH9rD9oSy/Zo+CmoeILmL7ZeuyWGl&#10;WKtiTUb6YiOCBfd3IGewye1Z/wAErWTxj4s1f4j6jcSfY9SRoNHikyq29mG/1g9PNCI/0C15L8MN&#10;G1r9un9oeP4ga7Hax/CTwTdu3gy0ywl1m9UlG1GVSP8AVphhFyQd5b0NAtD1b9i79n+7/Z8+CtnY&#10;6vNHf+JtYuJdX1y6iHyy3s7GSTBPzFVJ2KSSdqivZKga/t7WNt80aLGMtlgNorBl+MnhOCZo38Sa&#10;IsinBU3ke78s0DOlorjfEP7Q3gXwpHG2o+LvDtmszBIzLfxrvJ6AZNanhv4o+HfGGs3mnaVrmk6j&#10;f6fj7VbW10kstvnpvVSSufegDeooBzQWxQAYorkfiL8dfCnwrPl63rVpZ3TRtKlsG33EqqMnbGuW&#10;b8BXyPd/8FsdB1j4jajpOieAvGy6PolsZ9Q1rVtLuLKFG3FViij8tpZnbHARTx1xQB9zUV8n6B/w&#10;VW8J301ul7a/YWunEccMzy20xJ7Ynij5/H8q9i8PftY+FNf2hXvlY4DFbczRp/20j3L+RoA9Oxmv&#10;Bv2xPjVpPwf8cfDOG5vbHTdZ8R60+naZLel47eVzCxMTuqnbuGCAcAkAZzivW/DvxO8P+Krp7ew1&#10;azuLiPh4RIBKv1Q8j8q+e/2wdL074kftf/BHwvqlnZ6jpq3F7qc9vcRCRWKwlEOD6MetAXPKf28P&#10;ir4g+I3wZ1TwLqXhG1k8QXV1FJZ61YZudMtoIpBMblZwMxzrsKBDgl2XBIyRQ8Pfsl+G7DQLGDWv&#10;irqlvrENvHHfxG/b91OFAkX8GyKxfin8G9Bj/wCCmlj4S8Kxw6JG1ppay6RaStDbTW5kuLq5mkiB&#10;wxP2eOPJHSQ16P4k/ZK+Jer+Ib+7fwT4WuXurmSZpv8AhKHj80sxJbb9mO3Oc4ycZqvUnQT9tO08&#10;G+DTqQ0PWPseqQk38lmlu8lvDJApfeuxSyFhw4VWDA4INfKGnfGrxVHDpelBvFXhTwH4y1RL26gj&#10;V8rHMUSSSx2crEQTJ5LorLywUhsjcsP2gfiH8Mde0nSdE1Twjc6p4nulstW1m8uGWFJ5VbZksjSG&#10;LcGjzkhdoyACKku/hDF8Htcj1C81OGLxPG1nc6bdW0pmttPukuWN1tYZLKqSLIu75TGXGBtphdn2&#10;j8G/iX8Efgp4QEHhubT47iRSlwFgJ1S6cYB81MeaznPPy1xd14Q0HU/GOmTW+k3Talq2tm2sLbUo&#10;Bp81ikym46jc+0pEQoI6jBAxWr+074T0rxp4bXVfDOlwyfHrTbIjSpdGmS1ukmK5/fSHANqW5IkB&#10;B6D5q83+Mvxq1jxjceE/sMNxY/E3TI7O11K0uoxG0GoJcRDcwTI2tE8xVh8rKxGeuAZ3lj411r9k&#10;r4i6hdXOnanqHha8MUF+scZd7YogVLmJjjeduxHXjIQFckFa7bx94htdZ8JTSWK3dzpvxACXmm+V&#10;FtuUu0RQUKNjAKpnJ4G1s++H+zt4I1z9pbSbvUfFXiC8j0jSdcuLePSbSQgyeTJ8hmmYlnDcMUGF&#10;GcdBiuz+PkFz4e8W+HrG1hu0sdkj2Vxa2wmXSJ1heNXkTH+qIfGecNjtSA+d/g98APEfwP8A2tdS&#10;8MWPjw2F148trjxBbmW0S8jib9yLy0ZWIXO9kkQgdC4x6+l+KP2E9S0nUJNY/wCFweLLfU5JA3lL&#10;JHBbSDOSqRDhT9PpXBt4F8XeC9M8JfGDxdcQt4k8O+JIo7q2tyGjgsbpzbXBZRgAlXR8digrr/EH&#10;jTxj+0f+0db6H4JuEh8N2N3IPEHiW1kjZtKjjGI7a3LBlMsjhy/GVXb0zQxmVB4O8Qfsz+OU+MEf&#10;iSbx5oevQx6ZrVvbW4hvBaAZhmjjU/vZUkMm5eCVkOORivF9d+J3h3Qvi/ceJTqNveadqElvptjD&#10;c3b2trqMH+kEHftZSyPKy7WwQT2zXu3xU8M618KfEceleKI7fxhod86m2nlsBYybcHdG9zFtVZNw&#10;BG8qGDHnIr5N/ax/Z/m0Lwrda5odvH4d8HeKNbWd7WTU3OoaexEa/u2iZiVZlkYqpyH5HU0RJex1&#10;njj9nC/+OXjPwZpvwi+Jej+IL2yguW1eK5v2iaxRmQgTCDeGKBtojYYJ9jmvsP8AZ++FOufAHxN4&#10;kupdD1O5sNWW3McNtfx3UNkUVt6xK+wrHubcFAPJNfF3/BGL4AeGPiF4p+L+l3dv5badeWF/BqOm&#10;6jJHdwXssUizOs6MHUsI4yyk4J6g19geLfA/7Q3wa1K1fwZ4g0H4h+H4f9fZeIs2+pbd3KRzRrsd&#10;gOhfHPWhsZ7bY/GPS75jDJDqVjcBd2y6tJIj+eMfrXm3wA8C6VJF4mvPEkeg3GqeJ9YmvzZvJHP9&#10;niBCRDP94rGjHHQnHapLD9tbSfDkKR+OvDPirwTeDKSG905ri245+WeDehH4/Wuf/aG8b+DPjB8P&#10;bO58H6pouuavq839l6YLJYbnzZ5Rg7zgsojXdI3TAU1Izf8AiR+wZ8MPitpEVi2kQaXaxRSRxrpb&#10;fZtokffJjbx8zcn1Ned/C/8A4JL+F/gl+58N+IdUW1juDdwJqMSXslvJ5QRSsjAEAYzjua9T+HX7&#10;Iui/DzRNN0qC4vn0uwttjEXky3E8pJZnaRXBI3Fjj3x2rD07wxN8SPjZc2/h3xJrdn4d8L7rfUvI&#10;1OVzPdkf6k7y33BgnHfg0xHmviP/AIJR/wBoeGvG1vD4zurvVPGARDfahB572SKqjEfPy5wxyP72&#10;KoeM/wDgl/q+tfAnw38O7fWLO60bwRdPqGi3d7cTG5M7blCzFR80arJJ8ueeB0Fe0+NtTk+EXw+1&#10;rVNY8QeKtOW1ZYLV7m6im+0OSdnlgLkk8cVV+EOn+OH8C6OPEHizXF1zVk+0sf7NjeK2ViWRGwMB&#10;gmAc9xTEeB/CT/gmd40+CmmePyy+E/El58QNMh02cF2tY9NVDKuYsxt1SUk9MsF6DmvbvgZ8LfHH&#10;wR+Fd9YpodvqOv6tezX887asACxwI4zJs3FQqqM4454q5qPjTxl4i+O8Phfw14qs7yz0uxe51uZt&#10;PRhayHiGIEH77EOSOwFV/jv8V/Gfw1+FkdvZazYXHjbxBdwWOhwNYjEkjsoYshOdqgliewFAz5Y+&#10;P/8AwSs+K/7Tvj/xBr/iHUNHt5NfsogyprMrNY3UbEqbY+T+6jACDI5Pzcc1qJ/wRf1vxb4Glt9b&#10;13StP1xv3IuLV5ZkaN/KMjOCq72zHwOnzsTya+qdA1HxX4ns777R4svNGFmwHmS6THEzqisJGwxx&#10;gsrEY/hIqP8AZ08SeI/iB4RuvEmqeIL+SwvbyYaagtY499ssgVJGxn7wBP8AusKWojyP4bf8Eoz4&#10;P0GHS7jxJD/ZthJcpY28ELN9nt7iIpPESx5EjHcRwOAO1dl8Pf8Aglx8OvhVr+mappZ1CG+0sQFJ&#10;RN8+YldQc9s7+f8AdFdF8PvFd9+0R8QvF2qabrurL4R0SVNKsIbGVYUu7hATO+7G44ZgvBA+U1nf&#10;tA+E7i38B6T4Ysb3XLfxF421KLSlK6rOzxWwcvcSghvlxCrfMOcsBRdjO38L/AH4feCfEcl5Nb2O&#10;oa3fBmN1qUiz3JUsGKqW525xwOOK1tQ+LHh7w34207w5At01/fMUhhtbVikYVdxYsAFVQMc57jvW&#10;HYfCVfBr3Ek1xE0JlSKzeKJLeW0gVcBWfrJjGcnk5rx3wZ+1F4S0n4+eLtR1bU/+Eg1K1k/sLS7D&#10;SoXv7wwx7fMYxxAhC8uclsfdFMD3r4wfEbVfAfhm+1RLaK1s9NhknlmmBlYoqknCL39MkVy/gj4j&#10;Q+DPgLYax8XNc0e0vLsfbLlbllgWEud0cITPLKu0YGcsD1ryv4kaz8W/2rdVXw9YeF7r4XeCLoB7&#10;/VtVmhm1ZlRt2YbdWdVVgoHz4YHHFekeAP2U/h18O9et7ptHvPEvidYhOdc10tqV430mmyIx/spt&#10;A7AUcrAp6j+074y+K5ktPhP4InvrfBU+IPEbtpmloegMSbWnmx14RVP96uavf2H9c0vwl4u8Vanr&#10;1t4x+KniG1EMep6mpjstFj6PHZx/MYU2sx45Y4JNe3TfGnTFkkt9HtbzXpoDskGnxh44znGDIcLn&#10;rxms3xh8YrfSriz0fxJpuoeH7XxHG9pDfuUe3ilbKrG7qSEY5BUngkgZzxRsM+cNIu49W+GpttD8&#10;FRa9pvhWfzL+706wtrhHcIRIheaZGlk2nLFQcFsdRivI/h9ceFvhb4wbwf4T8dfEzRfGGi6bJdS6&#10;S+hvf2ckEjMQWjRmjYruwMMSMLX3t8CPgNpPwR+ENt4T0+aW8soRIWmlx5k5clmZ8dSST9a+Xvi9&#10;4i+HvwN8Vx67rF5LaeMvCPnrdT6co+3R2x+WNgDgyb0MQKtlG/3gDQBzV14j1D4l6F4f0XwZ4J8Z&#10;axrDJ5CXeoj+ydL0tVdg07eZ+8dTkkrGhGcDPFe2aB8AfAOhQ3GofFbxNofjDV50iieLUJkWxsCq&#10;hQlvCW/dg45PVjyea5bV/DfxT+KniX7Zp2k6XbW1xbxObfxHqzwuY9vLCK0yuOeVc9e1cp408bR/&#10;AHQNavfHXijRdSXSlcL4Z8I+H47mNFYgRvcPt3LhjklioGc54pgcD8Xvif4N8X/tC6d4e+H/AIG0&#10;xvD3hm5iuriRtOVY9bmRt8flyuQgijZPvEgMdwHGCe1svhRe66sN/czeF5r6e5kmtrd72XWbv5yW&#10;8sW8OI0RM4C72VQBya9j+EX7WfhHV/hBo19ceGfEBhazjRpINGN3bkgBW2yRb1YAjsT0rJ8R/Giy&#10;1zwTDZ+BNKbXPHTqYrO0sdPltbe3bJ2tPLIi7EXA3HO7ggA5xSA5zVP2e/FGt2K/2jrPxN021uUE&#10;JXRWsdHhVeAAEWYEE9AcZ5rmLD4j2/hr4q+B9L/sKHQdL8KzRjRNG1d1W+1u3I+zyXKu3yPLkh1V&#10;WLHBJwSBXp08f7UbWcM2o6L8G9SW3ZZWs47m63bgATsZo8bs5xniuk8RfEaH4t6Rdw3XgWSw8Y+G&#10;bf7bax6/GkdvbTYODHOhJKnDZ2HkKQaAPVbHxBonxa8I3i2V201ureXIUJWSCRcHHsRwa+dNW8c3&#10;Hxe/aO+HPgO5t7ya+8P3Fz4s1bzk8xLOApLBaozD5dzl2IXqBg1zt3qHxe8KeGrfUtP034T+FdB1&#10;jULZ7q5sbi5luruEyjzXUbdpYR7zknjbzxXSfsY/HTQtEtta1rxP/aem33jbUbjVbTUtStBHa3Nm&#10;X2WypOBsUeWq4RiDyPWpA9/+BfwO0v4D+ErjS9LuL26jvL641Cea7l82WSSVyx+b0HCgdgAK8a+M&#10;lufhT+0z4L1bE0Wnza0YzIn3RFfRmB0x/wBfK27f8DY163qfxw0vwbDYX2raha2+ma5epZ2jMBuS&#10;Rx8iHbnOT39MV5t/wUG1bRU+GVmt9LcRX7zk2LW8RkmM4BMAVRyWNx5OAO4z2oA+iomzGtRX19HY&#10;2ks0p2xwqXZj0AAya4j9m/xF4o1z4F+Gb3xxZx6X4quLFH1K3HSKXv344wa439sL40Wmh/DK40LT&#10;NTtV1zXXSyjWOZS0ETn97K3PyhY93J6nAoBnj+p2lx8T9UutajhS4k8Sas/2SFzmVRykXyY4VQol&#10;zn+D8a7HxV4ei+Pvxu8L/DnTU8zwp8K5LbVfEFxt3Q3N2i/6LZrzyVIMr5HGIx1PHAeEvFth8BfA&#10;WrfEW/tmk1W4J0DwvZlS5upmwkKqo91wXHYE5xX0x+zJ8Hv+FOfC2xs7pmudcvidQ1i8c5kvb2X5&#10;5XY9fvEgDsqqOgpsk9EEeP8A9VOxQDmikUYvj7wdbePPCt9pN3/qb6BojgcrkcMPcHkV8t6bq83w&#10;h8Yrpd9H5ep6Pdf6M8hPlvGd2B/usHIz0AYZHyGvrw9a+ff2yvCdjruu6G3mQx3jK0ZJO3ILosYP&#10;+yXYKfVWYd8UAcHr3xguPhz+0Xc+KND0+SNfiFo6201lOgWSPUdOJkeFgDjzJLVnKkH5vLHauw+L&#10;v/BRPw3oPwu1TU/BFtJ438Q2pit7fTLeVYFNxKVCiWVyFjVd2W6kAEYJ4rzPxvB4S/4Q7WEuZryd&#10;bEp/Y7WYL3f9pLdPHYm3PUyfKyDnBjyD8ua81/4KD/AfwbYfsm+Ete8V+EdL8MfE7xPdWkeqXWjy&#10;/wBn3Ulx5bPIrPCVMm7aQ2c/ePsaBdDqviF8J/2l/wBpnwW7ePPiB4T+Ffh+8wbi28P6hJDcQrnO&#10;w3A554yQwyDXm3xK+B/wz/Zz/Z/8TaLeeMPBGvQ+JrRLa+vbeWNNStZ4gTFOJizPKSeGJO7nIz0q&#10;f9mf9mew+Ln7Mvjv+0De3c2rWE6+HLO71K5lnE0Kn50Luc8gDIPQZ9K8Z+BfwnsfDnwk0O+8fWPi&#10;DybqV11TU7vVWkh0SNCdkCRvIQtySmQ+MqpOCCa0Fdn3/ovxVj+MX/BL24vbPXNP0/XLzwHIk8iz&#10;BPsN19kZG3d1KyAg98ivJf2efid8cfE37N3g3Q/C/gmbT9KtdAtLWK7kxZrIqwqodAfn5xkbip55&#10;Ar5E8Y/s63n7UmpfZPh7pniYaF4gvnsY9SlvrlLaKIuRhpGYh2YBhjB5JJ45r9hvBPiTSdX+Fli8&#10;zLY2ctr9ndJXETRFRsZMg8EEEcHtSGfIPibwn8SvCFnFeeJIdEiRQI7ie/vIJiwPqJZgGOTgDNUv&#10;EZ1qTw7qFrqvjDw74Q/s9oDcNeWkNj5IlyY8Tr5sagqD8pII44GRmfxp8Kfhj4C8e6t4l03w3/wk&#10;V5pIkfwzbX1/Pfi6vYwWe6czOwEaPtVWYgDa2O1YN7+1H4f+Jv7FUNrpOi3XiW+17/SdZvvsqy2U&#10;92SxcOWzuXKjjoFGO1JaiPIviJ8ALjxnb6hZateeKPGCNum0+/0nV9O1SGEuABJDECJA6jlWZAB1&#10;zxVD9ifxlrn7DHxki0Cz0L4a6BYa1Kg1XXfE1x9n8R6nAGMjGQq7maU87QcAHHNev3l58K3PgjR9&#10;R8B6l4OPkRtf3MFl9ljuAMZYMhG4EdGHIz2rnvHX7GHwj+Pf7SelTeJNR17xN4V8PsYtJGrzz34V&#10;xCJSY93zswbgbsgBeKYH2kf227G9O3SfCnivUo2AMd01qlvbSf8AA3YHHvjFeAan/wAFqdB1bxD4&#10;g0/T9FeztfCc7Wer6lcMbhIbjLKsEMMeJLh2KkZT5R613XjL4S/B2TwVNpN1deJLW1aLE3l6UzTT&#10;rwRlvJJOOMc9K84+MHxF+Gnh/wCH8Nj/AMJB4vg0+eWNIo4vCkcczOMleWjXqFI5HOaWgz5v1j9m&#10;Kz+OH7aM3xE1bWv2iG1z4iRC3S2toLWx0q2hGxvsqu0+5Ub5QVGT8xHevXPix+zb4D+HHxD8N6De&#10;6P8AETwr4m12SKTT76316HSbAbGVCrSxSOTlnQFQhJyDgDmov2gP2ibzT/G3g2HTfFkaeHNLWK4W&#10;71smwn0uRMRyGXy4ydgJjIONo5BPSl8BfHXRfjh+3D4X8P8AjLx14X1yzt9JkuVUXrCNmbK7FaVE&#10;yxcpwOflHpTA9j1TQH8B+O47RvHGjWeuW8Ye5s9Y8TG5jQMSA3lywYPKkZ4rXtLq+8ZWlxC/h3wh&#10;4wjsUBkk0iW3NzACfvL5Tg/+O59jR8ZfBJGoae2qzxw+ItBdn8Iaurf6PragD/QrxsYJfavDcHII&#10;5Br3n4QeO/B3jDSIZtEj0uxv7uL/AEqzjijhuoXHDxyIMMCrZGKgZ8KeNvj5YfDzxSuj3sGvQW+r&#10;RG50m9ncSX1ncpP5UogunKAeWTETBLtJQyY9+z8P+O77xx8SfC/xa8b+J/CHhuHwTpMulmE6iH+0&#10;3TFmaRiMKnyDOwMTnjPHPIftV/A/VNb+O/iDXo5NQuPAmpar5VnbJsmiOobI0lhEZyw86SNQGAPz&#10;A9BzXgPxp/YkXV/ifp1zceE9J0a4gEF02n2lo9xZXFw15AkgukZfvFM4MYKsePWqRN2exfBT9oHw&#10;F49/4KneMviwfFOkzaHpcVnoNp5DEy3zzhYY5kVgrNGjFtzKMDceuCa/UGO4SSNW67hnpX4NeLP2&#10;RPiV4d13ULPwtdeGrfT/ABELu1uor+ym+1LPBJJPbLZoRuGEwfRdnNfq58Gv20NC1j4QeFbzULu8&#10;N9daPaTXJaPaTI0KFsjPHzE0O44n52y/sLfH79uX4weLNLbx1p/hjRdL1sX01nbagPstvucSRNAk&#10;cfmvH8pI3MnORnivfP2tv2Xf+FX/AA68K6P4guIfE3iK4jtLK6v7KxW1ur5mklhkdVVssdk4JBbL&#10;bBk10H7DuoX2o/Ha68bzanbQ6DY+doj3dzPDb/aYoVBWVlzy0peNiOgMbHjdivTf2+PGFxFZeEfG&#10;/hnTX8VReG7o3yzadOkkccsbxsI5DyFWRQ6hudrEE8DFGgzK/Zo/YG16w1Kz8TeINb1bRrxNPjtg&#10;1tqk7398FTC+exO2KNSSywruCsSSx6Vral8HdH/4SLVLXxiv2vVfCkT3a+IJrh4dWv7Q5YKk8ZU7&#10;P4WAI2kdMEGl8b/8FMvDcnh2SHSFuYdSWJ5iSFZR5KGWaAkE7JNgKgnjJJGSMVp6f+xd4m+MVi2o&#10;eOfFjW41W0a2nsdOhMjrbScvCbiUk/MOCyIn0o0DU+a/jl+2/r37DPh/xBovhnQ7Ox8Q+MNclewV&#10;Zze2+nhLKERFTgLJujjR3LMCDI3Bxk+ofs1f8FQW8e/sfeF/GHiywXUvF3iTU5fDVvpmlgCS9vIp&#10;WikkAJxHEMBmJOFH1FR/tAf8EVtP+OWg6fbxePtS0m48NzNLoTLpVu0NoSmzEqrtaXHruU9PSvGv&#10;hf8Asw3f7Nfwn8TeCbG/n8Ua/wCDfB2ualLdwacyyXd9eam+2WOBWcqwWFcAMSdo6dKNA1PZ/Hvh&#10;64/ZQ8F6lfeJdGt/Ffg3xMtvpN3plrdL9supJ3O2QB1RQyOwXJdmIAbIK13f7Iv7Qdj4E8cWvwt1&#10;SF7eTUlmvPD15LGFlvo0YiW3uCvBuYTwzc7xtbqTX5p/Cj4ofHT4j/FnwjcQ/wBqeLrnR9as71dJ&#10;a0v23Rxv86TCT93GQD/Fwp56iv0d/bU8K6f52o6tDYrp+t6bb6XqtnMj7WS9e9WIEY/i25BI6jrm&#10;hkq9z6m8W+GLbxh4eutPuER47mIxnPbI4/pXxL8Fv2dvA/jv9pLxh4Z8ZaSurNrWk2eowpcySKqX&#10;ltJLa3LxruwH+SCTcuCPM6190WQb7LHuxuIG73PevJPjZ+zxqXiPXW1zw3dWUd42GlsrtCsbyDpL&#10;FMnzwSngFgGDADKmpKOD8Lf8Ew/BvwSs7vUvhhd6p4P8ZT3L3raz9oe5e9dsfu7lWOJouANp5AyV&#10;IJNdv8Ef2lrzW/EWp+EfG+nWvhvxhoUiRyBZS1nqqOP3c1qzAFlbkFTyp4OetcTe/tVeMv2ffDF9&#10;J4/8N3a2tjAXt7uKFphJtB+VmgD5PHXapI/hrov2bPjx4Z/bY0mfVm8MzWeo+GL/AMpXvLcsm/AZ&#10;JIZcDehBBxjIIwQCKAPZ/FepWuheHry/uYvMitYXlZQBlgATivjT4T/AHS/2s/2lvHHiLxFoFn4d&#10;Xw/BaW2kXfh6+ezuo3liMjNLJCV3ShWUckja2Mdc/bNzZx3tk1vMiSRTKUdGGVYEcgj0ry7xz418&#10;BfsV+C9LJ0220DRdX1iHT1NnbhIY7m5faryY6AsQCx9qAPnH9rj4m6t+xLeaPYaP8SvGmoahrksd&#10;pbWWqwQ6hbq7MFBaZlV06kgZJO0+hr0j4QeE/jT+zh4DktRo/wAP/G0LM1/cXcN7PpF3dzysXlZk&#10;aOVGYknBLqOAOK9A8a/slaL8TvixD4q1W9ury3ieK4GmMqeS00cbxpJuxuACuTtBwTg12/xU8C3H&#10;jz4canolnfHTbi+h8qO48vzBEcjquRuBxgjIyD1oDU+JPEf/AAUf0nxX8cI7rxl4J8cR+G/Bsht4&#10;4tK03+2IV1PDBnleAsMIoO3jHzg171F/wUY+GniLwJeaho+u2MeqRQgW2m6k/wBhupJWO1EKSYK/&#10;NjPHAruf2Zv2b7H9n3w3q0ST299qniHUZdT1K5it/IjlmfAwqbmIUKoABJPHWvMPj5+xPe/HH9qL&#10;wv4h1CPSZvDOgzx3abyxki2DLQiHGxvNbBZ2Y4C4C85oA779mvQ/Cnw68LXQtPEOlaxq2s3DX+p3&#10;kdyhNxcOOcDJwo6KMnAFY3w9tdI+NXxZk+ImpXFrNb+HZZ9L8PRGUYiUErPOc9WdhgY6Kgx1Nc1+&#10;1r+wF4f8f/CO60zwH4J8D6brt5PGrXRsorR0jz87LKsTsrd+BzyMjOa0Pgz/AMEz/hX8MvhF4f0H&#10;UPCOg61qGk6fHaXF9NaASXkgX55H68s2Tyc800Be/aT1DT9ct4PDcOvWOlSeNJjDd3v2lUNpaxDd&#10;IRz94jC9uGPpXO/tH/tpfCv4G/s96hpmneL9AmvrKySwsrOwukuLmHfthRxEh3ELuBOBXJ/Bz/gm&#10;roNt+0Vq/iDWvAfhWz8MQ2DWVvYSQwXUN3MZMidI9mIwIwFyfmJJ4AGTzP7f3wL0H9nzx/8ADXx1&#10;ofhfw5Dofh3VoydNsLMWt0HRXlkaIxrtbMaNlX4wmOpGEB0v7Of7Ybz+BLfw38IPg94wvtH0lAsm&#10;p67GNBsy7ZaSU+aDK2WySVjOc1H8FfBPxT/at8W3XxQbx94f8N6fM0+j2FrpNk2ofYY4pWjmaGWZ&#10;lXc7pgsYs/L719V3tunxK+HONN1CWxi1e1V7e6gVS0QYBgygjHTHWo/gz8KbH4LfDuz0CxlmuIbV&#10;pJHnlwJJ5ZJGkd2wAMszE8etAanxP+3D8MdH+FWl6Vo+p/8ACYfEjVPEl7FZT3+rau0senb0f94L&#10;cFYe3pnnHSvffh5418C/Czw5pvhvwboMd3JDbp5klrFFbQTMB8xkmbCu7N15JJNcb+0pcP8AEv48&#10;ahpngfwboeueLNBjhTUdW1q4kisNLLLuibCg+ZKoOQFw23d8wyM4kOhfCfwtDt+Jd3p/jrxhcF/t&#10;GoagyRQM4GGWzidsRRqeBsyeASxPNAHsvh74w3GvanrUxj0LQ/7OuPszy6hqO6KdsDBRRgDBJB9/&#10;WuYbxFfeMfE2q6ZqVw2vNBMsK2OiSCG0kJTfGJnDFgjLzycdsHpXnGg6p8EdT0nybfwL4Ra2jLMi&#10;J4cuNbuZ2PVmfywN3qSzZ9as6LoF7oV7Je/DXwH4ks/EN4yQQfadJXQ9DhjVshnCkttHf5WZhwMV&#10;Wganr3xI+LugfBbwPNd6/f2/hG10eHzPstvjbOyqCscQ43M2QFXGSR0qv4Y8bN8a/A6r4v0lfDY8&#10;YwMumWN03nNd2oj3Ks6MMLKQxJRckAgZyDjc+F/7LVva65D4o8dXkfjPxttIW9uIdttpwJz5drCS&#10;RGo4+bJc9zXoHjj4f6V8QtBawvo1aPIeJ4ztkgcHKyIw+6ynkEUSDU878IeF9W+H88Gi+H/El2/l&#10;2xdbXVreS5t+OCVlJDqP9ks2PesX4hfF610nxppvhXx94bstLXxgW06w1tDHc2UtwQWSJy6hlZsc&#10;BhgngZ79Z4UsvHfgbxXDpepNa+KvDN0GVNTJFve2Ax92VB8sqn++uG9VPWuk+K/w4034g/DfUNI1&#10;SxttSs3iDrHPH5mx0IZHH+0rAMCOcipDU+ZvCfwBTxPDrsk154m8XQ+H7uW0Ig1ttPtVIVZB5dpC&#10;FjZAHAwzHdt5r2n9kzXfC3jz4Ni40bRdM06GKeayvbeG1EK+dGxVwy46nqQc9cc1ufDS9trnwxY3&#10;2nw2sM2qWsBM20qlyQME7RggjkYOKb8EfgJZfBTW/Fk2n3t1cw+KtUk1iWGUDbBNJ98JgfdOPzzQ&#10;Gp5v4t+Dmpfs1eLr/wAdfD1Yv+EZud9/4i8JQxAJesB809qBxHNglmUDDlFHBJNe0eF9aj8d+FtL&#10;1rS3+zQ6pBHdpvh2uY3UMoYHkNgjOelXtStIbW/jkEio0gI27vv++O9cRpOr3eia3cXq3AgtZJfK&#10;v7OTGYHJ2rMjkgeX04x39aA1O3ttMvo7h2kvVZT9wCH7vPc5+lfLf7RH7QMPwZ/a90HTdasfFupw&#10;ataRpbnTtIllt1dBIeZV+UE7yCrCvq7Q4J7TT447i6N46DBlKBS/uQOKjl1ezlv1gVo5rjrtX5io&#10;HGfbrQgPBrfwjd/tZeGG1nT9Y1DQvDV1HdWP9lXugpBdPC6GNwGk+eMHOQQBnFdvp3w51zQPBOle&#10;HNDu/Dy6Tpenx20cOo6bJM21BtXOJFH3QPxrrtZ+Jmi+HrSSa6vobeGO4W1kLZOyRsAKcdM5H51L&#10;Pe6b4j0G6szfRyLOjwSNA+yRAwI4IOQeeCKAPmL4r3tv4c1y60Oz8QeG/B8sc0c01xaaZJaQ3U+B&#10;siDmQqznPICkgEZqPwJ4Z8VXfxH0u+1jWfD/AIh1Blmt/DcjQzyRadOLdyPNbc2W4Y7mCnD4GSc1&#10;9J+EPhvoHw28JWukwRq1vB8yvdyGeV3PVmdySW6cmoofD2m+HtR+3axJp81087raTSRJHIqY3hM9&#10;yoBOfQUBqfOvjL9nP4/fFqe1/wCEi8T+F/saR4urbTry4t7ed8N0j8s/LkqPmZsgZwM1a1P9l34i&#10;aXoum2Og6D8J7OSyIQ3Oow3N9vHXcY1WNSwPI3ZC19RrcnV9I82xmjMc6ZhlQhl56MD39altg2m2&#10;mbq43hVGWcBQMDk0AfHPij9l/wDaF8e+MPC8uvar8L9Q0fwnqQ1O1S3iubO5kkVJERSVBQIPMJwF&#10;ycAZ717ZZXvxseSNZYfh5EqnnbPdMSP++RXlv7dP7SPxP0vTLqH4M3/gfU/scSveML4T6nZFXy7/&#10;AGfBV4guAfmDDdkdK+P/AAp+03+0d8OLWDVrjxpD4hvJbUXxtDbGRGZiIhHIgBKNv5IBzkY+oB+i&#10;WrJ8cJZf9DvPh3BHn/lrbXcpx+DCnQaT8dJJFZte+G6R5+b/AIlF4zf+jxWv+yz8ZNU+Mnw4t7zX&#10;NNuNO1q3VY74GzmtoJJSoJMXmqrMvPUgc16YxxQB45PpHxyAVV8RfDdWJ5P9iXbcdv8Al4ryHx5+&#10;xV8bviP4nn1TVPi14W86RBDDEnhyby7dcHhR9o7s2c+w9M19F+Pv2gfCfw5eZdV1VFkt13SxQRPc&#10;SQjrlljDMoxzkiuh8EeNNJ+I3hWy1rRb611PS9RjEtvc28gkjlX1BFAHyb4L/YD+KHg/x74d1H/h&#10;YXg260/w1cm/tbKTw5P88/2drdCzfavuoryFVAABfPXmvQvi9+yn4p+OuiyWvi2f4baxm3e3Sd/D&#10;s/2i3VuT5cn2jch75Ug5FfQgiUY4+70pW6UAfInwq/Ya+LXwZtNQ0/Qfid4Xh0W4id7W2fwy/mW9&#10;w/WZpFnBcnjjgHHOea43R/8AgmF8V4vDtzoerfFjwVqul6hI9zeRTeB0b+0JiAFeYNMVcrg4+Xqf&#10;YV9teIvE1h4W057i+uY7eFQTlj8x+g6n6CuRf9pfwT/Z91PHrVtI1jdLZzxEFZ4ZWUsqtGRuGQMj&#10;I5HNAHyj4L/4JuftCeAvh5H4Vsf2h9Ig0b95HJ5XhAQ3Mkb53/vUnDB8EgOORn1rkvEv/BFj4m6v&#10;rel6ra/tAapDeaTetdWsFzYTXVnGnO2MxSXBDAdPm6985r688N/tv/DvxH4X8P6wmtJHZ+IZngt3&#10;lQqI5FcxlHz907gVGeuK9dtj5sKtx83IxRcnRn5v+Jv+CJfxG8e+M9U1jxB8dm1Rr63EUdtLoj/Z&#10;YXA+UrB5/lBVOSE2YGT61pW//BGT4h6pokOn658ZtPvrezG2E2/h1rZ9u3ADbLgK2OnIxjiv0Lv7&#10;6DTraSa4kjhhiUs8jnaqAdSTXKaP8dvCOv8AiC20u113TpNQvt32aHzcNdbevl5+9j0XNF30Hyny&#10;HZf8Epfijp8ljIvx+1i4bTUMdp9p07zltl6YUNIeMdicVe8J/wDBND4xfDvWn1PQfjzDZ6jIroHl&#10;8KwzRpvwGYKXADEDGa+3kIPSnZoGfGdt+wn+0TKZHv8A9pzULh5DkCDw3BbqvsNr5qtqH/BND4je&#10;I7mObWvi/eatMhz5kn22M59cJcqv6V9h694t03wyq/b760s/MOF86VU3fma5ib9oDw6NYks7ea8v&#10;vsx23E1paSTwwnGcF1BGfYE4oCx8c/Ez/gjj4s+JFs/nfFDT0usCKO4u/Dy6hNHGCG2+ZNI0m3cA&#10;cbuoFeh+Df2EfilZfDlvDvi/4geBfiFC0pYza14JiaQp2TCyhcD6Zr3PTP2rvAWqa7/Z8fibTY7h&#10;rb7WolJjUx7zGTvYBchwVK5yp4IFd/puqW+r2sdxazw3EEihklicMjg9wRwaAPim/wD+CUHiC406&#10;4trHxzZ6LDcZzFp6ahDbgEYwITdmMADoAvHavNfir/wRJ+MHxW8caPr0/wC054i0++8N24g0iS10&#10;ny3tMYy7OJgZGO1QS3XFfpVms/xH4p0/wnp5utQvILOEMF3SNtyT0A9SfQUAfFEH/BNP4xXOo2mo&#10;al8co9Q1LT7qG9sydDeO2imjAy7QLPsdnIyxYZz0xznK0X/gk38WLVdSkvPjxcX13fzm7e4m0iQs&#10;0u7cgx9owIkb5ljUAZwTnFfbHhf4s+HvGOsTafp+p2s19br5klsW2TKvZijYO33xiukB4p3Cx8G3&#10;H/BH7xBN4st9ab4i2d5qUFq9oZb/AEeS881HH7zeHnwS3OSexx04py/8EvPi5aqIrX4l/CmG1j+W&#10;GP8A4VhbHy0HCr/ruwwK+793NLSFY+IPEX7Ci/DW70+3vfEAnTXtQzqBtbMadbap0CQu6FnjkwTh&#10;wcPtw2TzWn4l/Zo8Lj4m6P4b03VdU0bUNW0qRbjR5ZlZLkRMwhnZsje8RYj5csAULDAFeifEz4rz&#10;fEnx7pPhzwvDLqGpeG0+2anc7d1nptxJDi3EndmDNu2joBzisX4m/sw+JF0W91PTb5b3xTpltFr+&#10;l3LSBXbV4QQ69M+TMgWNh0x781WgEf7QP7MVnrf7N2m6e0mmeFbXwqIZL6RbXzt9vCVMgUggncm8&#10;Atn73NOP/BUj4f6VpV00ceqXX2CVIzBbw75vK4G/Z69TtGSRiug8ZfEuP4vfsc614k8IrJdT61YH&#10;zrdV8yaNh8txEEOcyKBINuOStfE/7Q/h2Twr8N7yPTbzT7iS0IkN/qTeZNfPKnmW1paQtlpJATGr&#10;FeV+op7i2P0w+D/xk8O/H34eaf4o8K6lDqmj6krGGZMgqykq6MDgq6sCCrAEEEEV8z/He4vv2SP2&#10;o9P+Ic0klx4Zvw1jqYcf6qzmdS0gbPWCX58Y5jkk/u161+xd8AbX9nj9nnw1penw3Md7eINS1h7t&#10;yZri7nXzJ3bPQ7z07YxXY/EvQtD+Kukap4dvJLOa7tYlleJyC1uWB2MQegOD7EZHSpQzzL4q/tL3&#10;vw3/AGiPBGk2unvN4Y8Qxqs10sYaOZppFjjkSQHqrsmV7rJkHivL/wBqL4+eH/Gv7X/gv4c2V3Z3&#10;eralrtrBd20c6GW3Wz/0qTemd2CJEA4xxmvCde8J/ErX/jT400DULd9D8JaHp8F3oe2bfDp19A6A&#10;SRPn7jod+wdk7AV9Ffsyfs1fC346/GTw1+0RcWflfFSz006XfRi62R2d2q+TdAwjgyblI3HOQBjj&#10;FPQR9fSHZHnrt9utfOfxH/4KA6doFx4kbw7YW/iCLwjciz1ALeCOQzncBGgAb+JWG5sDIPoa908f&#10;3V9F4L1CTS2h+3LAzQs6l1yB6Lyfwr5D0LwjYfEX9nlb7wbYWs/iDV7z7RrtpMCsizIpzmOUBlIL&#10;Z6dWz3qUUe+/spftceFf2vvA19quhvJFcaRcmy1XT7pNtxps4AJjkHQ8HIYEgjvWR42/bf8Ahj8J&#10;L++so9Riu57WfF3HpsQkCSEgMSRgEj+LBOMc180/sJ6D4g+Ef/BQDxh4S16OytY/E/gmy1Fool8s&#10;SSQ3M0ZOOMsVk7dhXnf7Rv7G3iDU/wBvvRvD2j6aX8E3F7azSlZJHkSGQlpkYKPlVdpwWIBBUc1V&#10;kI+5fgl+3B4H+PPjhvD+h3F1Jqgge58p4TxEpALEjIXkjGcZzXzp/wAFKv2j/Dvjjxhp/wANfK1G&#10;O+8P6j9svY5rYG3vS1nN9njQk5LNI8ZU7T8wA611H7AvwS034H/tW/GrTLHE1vpkGkwxsZDIYd0c&#10;0zopb5gvzocc18P/APBWrwh40v8A9rS9+MFjJ5ngWG3tLazuLKXybgyWzbxhWOyQK+WfIBVVPPFH&#10;KL1P1S/ZT/au8B/tSeB47/wX4k0/XPsKJDfQxyYuLOUDBSWM4ZGBBHI6g16tI21c+nNfmT8Bp9Dt&#10;/wBrf4afGDwDdafoXhP4jaPdL4inN0kdjHcwxFZLYrnasjTGKRRnPyyEdTX6T/2hFq2jyPZ3UM25&#10;CFdJAyk445FHKUfPvi3/AIKR+F9B+KviLwraaTq2oXHhVS1/OIzDCSHCMI2YAPtYqGIOBmvRf2d/&#10;2pvDf7SFtqS6T9qtNQ0ZoxeWN2myaJZF3RyDsyOM4YcHB7g18t/tAQ6XN8FhP/Z7af4wt7p7fW0k&#10;hmjDyKc4G8Dcr53Bl4brmuf/AOCbTXEf7bWqLbTM8U3gaA6psDGFpEvHEG0nsFMuPY0rEpn6Iryt&#10;eMftq/GLxl8E/hpFq3g/R49cunuEtzZqha4lLHA8oZC5wDwa9m38V8p/8FFoW+IdzofgDUdUm8P+&#10;GfElrcXE2q20qxzWVxCVMZBJz1PG0E7sUii74Z+OPxcsYLK9vPD+km1WyW9vLfVb6OzuNrBQ2zZk&#10;DaxYYdccDnNeg/HDSovjL8G3byZLSZYGuIjJEJOqPG6DnqY3YAj1B9q+Tfhne+P/AAl+1Xpnwr0W&#10;88TN4TOgNqhvPECCWa6jiQKAsmMoHleMFRyCG6ZrpPFPxO8ZR+HrH/hG/EWpXfja6Fzfa5ojyQv/&#10;AGdFGFTaob5YYd8Tct8xDNjnpQj2P9iX43XJ8NWPgPxYllYeJtGtEFk8Dn7PrFkuEjnhZurAYDp1&#10;Vs9iDX0QGCpXwT4A+N1r8XrxfG2n+AfEkHwotdtzaanDBs1XSNR3SR3E8EaMzNbEABgoOck4Ir3n&#10;4dfHrVgYbiGRPiB4L1Af6FrWkMtxcReqzxoecHIJUZHGRnNSM8H/AG2Pivb+K/2k77w3BqHia/s9&#10;G0xJpLHRLFAonJIZpZ33K3GF4UFemak/4J2/tP8Aw6l+I0fw/h8MzaPrusCa5tNTvZhdS6o8fzPD&#10;JIw3rKq/MFPBVWx0Irc174uL8P8AQvEXhK8tbyzsb7Vne0uZIJlmFrcmZ8ESKGXaeMcjpXy78P4b&#10;G2/a7+D2m6LDeNff8JasiSTSq00saQXBkfaoGFEZIOezDpV9Cep+uUdtHaxHasaLjnauBX57ftX+&#10;Hte1T4la58QPDPjjWE0mw1ZLa4iTWVs7W1VEw7oXbyjhuxHOD1FfbXjz4kaDFNrHh281FbW9h0hr&#10;+dFYhkgbcgZcc53A9Oa/Nr9oz4pa58aP2StQXSvE+ieD9E8NW9vp8+mSxxW91ql0+1ZLmWNslYSG&#10;3jocAn1qBn1P+zp+1bfa5oOoWHjrVNLvNa8OWKahDf6ZdL5GqWrlgpdVOFlDJgjO1s7l4JA5f4P6&#10;v4M8ZJb2jfFTULqa8nmTRidVFm8c8kjusEUWcXGC2N25uRt4xiovFnwm+FvwC/ZM0jwt4RvrW4Fj&#10;e2Vzc3GnypPqF46MN0jMPvE89flAIHAqH9qfxh4J+IfwT0HVfBV//wAI/wCLPDerwDSdNttPQ3On&#10;Xss8cYmmt1VmZF3lyF4YHIJ4NVID179i/wCN/jD4y6HrOkeLbG0k1DwtqdzpOpXtuWgDSJ5bw/uj&#10;khmhkVmOcZz617lcayltIsMkcuJGMbSAfInGRn2PTNfOf7AHw7uvgH8LdetfHWuXGreMfFesTa1r&#10;WoNYTWdrLJKscSCHeo2qqRoMZ6gmvedX8Ox33g+5sY76ZoY0KFldWkCgcqSeORxnrzUjJ9D8MzeG&#10;PC8drZvHdPbktAJD5a4LEgEqDwAcdO1b1lJK9vH56okxA3hDlc+xryn4My3mhadc2erPN5elKLm3&#10;QFmeGB9xRWPO9gAQQOBXdeMdZdvAd5dWdxJbNNbFoZ1iLtESvyttxzg84xQBsajZxahF5cg3LwcE&#10;15X4g8HeI9E8Zy2/h2eGHSWsGRbe7j3xyTtLuJ3Abgdu7HzED0rU8G+CrrU/BEDy61Lq91eRJ9qv&#10;PtDKJ2GAxUKQE6HgdDXa6hp0dzpax5mPkbWUK/zNt6DPvigDO+H3idNa0aK3mja21KzjVLm2f78b&#10;Y6+4ODgjg1t2mlwWG/yIY4xI5dtq4yx6n8awk0BJdQs7rZNDNGhYoB99W6Rse4U8/X8a6SN9qqp+&#10;8RQBl+I3/smzNytjJeNuHmCJQXxnk47461hw6amuG38QafbNFPKuySOaExtIm7B3KcHIHTPrXWX7&#10;yRW7NGiyMoyATioW1e3+zxss0P747I/myGPPA/X8qAOQ1rx3ZfDy8kfxRrmk2trdDFqrsI3UgfdG&#10;TlieuAM1wfxdhvvHt3orWcwumvLtbO2ha2J/0ebY080qn7oWFZACcAlgOpxUmueEvH3xm+IOpqs4&#10;8G+ErVWtILiO3jfV7593zSIzBljhI+7gBu/eux+F3wgHwq8SXRt5TdWV5bRobm6kMt48icfPIeWH&#10;JP1JoA7mztItF02OGGFVht4wEjjUDAA6AVyHxFuLHxv9n8O3VrKw1CJbmaKYMitCrAkEjvnGR0we&#10;etdLZeIlu9SuLXyLxfs52mV4isbcA/Ke/Xt715t8ePFdl4it5tL8P6hqEniy1Uvbx6WwMsbDHErY&#10;KohIAO/GR05oA+X/ANrfxnpH7QeneFbP4b6NdR/EzRvEdvJZx2O0NFp1vO8dxI0ifKIGj3ryeSyj&#10;0rqvhP8ACu/8M/tCaPbXGjyahY+H4JL+GK1RSzzvJIIWmcnG2OF/lzjLNxnaTUtj4A8c3v7QV944&#10;0+w1Pw/p+uaRFZXFlDHb3PmzrtBmyG+XAUrgZGayv2efCvjrQ/B/ijUvBt5r19qsfiCe0tUmSA2V&#10;1BaMsKxuxG8KURgMHhicU13A+mj8d5tI+MOheFNS8O32njxFFO1leGaNo2aFQ7IVByPlOQfauq+K&#10;HiuPwT8PtY1eVtsen2ks5PptUn+leF/G3W7x/wBob4MyXmm6lYLHqt5afaTImwtNYyDgA88rgGvW&#10;/i0+qyaXb6borWzT3JxcC8haWJ4B/rEyvR2XIGe5oYXPArj9pCb9lDw1aJrHgy6utHk0ybWNX1S0&#10;l86QSux2ljsCM0rYVVDlgSOMc1sfscfEGL4VfC680e80PV4dRfWL3UbnTrGzeePSWupTcra71G0s&#10;iyrnHGScV0/hz4b+CfEHwc8QeCr7T9ai0u+fbeW2oXDyXESsBsZX3ExqAo28jbtzVDxD8O/hP8K5&#10;tWvNX1nUry6vm+23iSatPNJlYlG8ojDaAiryeMAUwOq8V/tdaL4M0OTUtY0vxJpGnWwV7i6utKl8&#10;qNSwXkjO3kjk8etehaH4gn1eV5PKhW22KyMJg75PUMBwMfWvgr9uTxV4g+FvgX4gfDzwxJZ3nh3X&#10;PDY8SW51e9Z57S08wJdJAGO9sHYwySF3HtivTPifpN9+z54o8P8AjjTdXm0fwp4mhjTUbxpd1tpl&#10;2Y18maVTx5EmCjn+EsrDHWpA9G8aeML4/Ezxl4gtdN03VI/BdibVY7m4aGa3cxebmMbG+/uA3egO&#10;ATXgnjK0k/aO0j4hfEFvDemx2dr4dtPD19Z38Jmjur+GfzZSRlSwh37A3BJ3dq7jVPFPiD44fFXR&#10;J9H16b4fXTRRy3LXMnl2/iJR9w26MMSL/vc7T0HBrD8S/CKXSfHM9rqWqXF/Z614hsI/ENtBOYLG&#10;9ubsN5i+WuOAgix3yMnJoA534kfsnX/7LvwO1LxnN4i0rXtN0/xDZ+LH0k6SIYIWFyHZEYyNtUCV&#10;jyCeBX3tpl0t7YRTR/ckUMv0IzXwR+314RstP/Zi1bxF8OItea3W6m0LVtMjllnS/twZIGIjdiCY&#10;5EDqVwTgjnNfa3gzxpp+ofCnTdbsbqPUNNfTo7mKe2/erNH5YIK7c7sjpjrTsJHGftMfEI6Df6Ho&#10;cENrf32sSM8Wmzusf9qCMqTCjtwG5DEc5VTXhf7Unx11XW5LPTY/Bs0V94Z1hdehuYn2tbabZPE0&#10;0+HC/M7s8AA+Ugls44ra+Lf7RXwz/at0uDStNgsNa8RaPcF401C8XT38P3OCoeUl1dcg9EJLKfcV&#10;1Xw9/ZfHjW8jk8fazpfjKw07TTptgtvIVHlSYMoldTlwcKACcYHOTzSGdh4d+NXizxvbWlxpvhnS&#10;bGO8iWaNdQ1pBIVZdwwsasenNc/+zJ+1lqXxc+O/xR+H+vaXpelax8N57NXayvXuEvI7mETK43Ip&#10;XAO3vzVrx78DfAemWlv4T0rRY9N1rVLWd9KvrVCJrSSFBtYTfeG0lcDOOo6V4X+xxdqv7duu69qE&#10;kdrrXibwfHBrMTDYVv7C4FvLu/AAjHYigD074h/EH7H8NviB8Q20ex1aO3uZbK0gupFXyI7dzA2c&#10;g7TvDuRySMDrmuR8KftI+Iv2af2aPCN9rPgm0sNHt2aOSOyna6ae2wBFKpVAiySyOvyseh79tK/1&#10;qPR/jpbr4Lvte13RvE91cTanpc2Dp0ysDva2DLk/vMkuDt5PJ6V51rv7O1j8JfB1n8N/F994ovrH&#10;4o311BaaHY3BkWRVL3KRNcycpIsa7RsK5EYx0qriIte+HLa/4++HHgvxWmn29x8RNT1jxjr1lHIj&#10;Q6fp+6FxasTjcGdoEY9GJfHavrrxV4l8P/s6fDmzXT7Ox03TfOhsLG2hKwQK7/KgHZVHU+wr5D8Z&#10;eDfCPwB8UaZ4++Knhe8/4R19Dk8N6i2o25vIdJjZ1eJ1kZmPzbdjHOdxQjABq/rk+pfswfFLwfoW&#10;rf21408FyaoupeEZrwLcOUeFkOniRiF8yPcjQ7zlkDYJINHKCPcPFP7QOuaH4O8XalpvinwTrGqe&#10;A7dr3WdKWNgYY1Rn8suJCY2YK2GZTnHSuY+Fnx9uvjx+0ldXsem3F54f8NWsaRKpVWsppIy0ryoT&#10;ufBXYu0dQ3evnn9q/wAZ+GfC/inwreeGtN1JtF8VeIp5fiFplsTJqTvHEWhS8RSW8hX3AjpyvOOu&#10;x4n1S1+AngXwnc22j+M7f4lLoTXEFpa3aWv2u4eV5/36swWSMuZBg5IA6DNGgz1zwF8Ub744/tEa&#10;b4m1jQ7LwvB8NU1CHU9QeR1V0uNq28ALop3MiiUgjjKf3hXdeNP27tF8K+JdJt1spm028uI4bi7k&#10;lWNrdHbaJRF94oDgknbgZPY18g/EXU/i14x+DN1430HRF0rxr40uI7+eG9v82N29pHnyUtl+7N5c&#10;RAZiCSB6Crnj79qrwjrn7E+teE7Dwrqln4m1yznXSZRYfZPtbGLKXfmsMMATtLZOdpyaLCPs7V/i&#10;5eeNdf1620jWbTStH8PD/TLqK2a8u5MLuYxD7oAOV6MSQ3A4NZdhqWra1Yw3lp8VFa1u41mhL6RG&#10;GKMMrkcc4I7CvBf2FPjDpmufArwX4f1BtcXQdWs7iwhurq6ie0uHYu3ltNuMpdcMpYkDII5JFfJn&#10;iTx1q/h/xFqFhcad8U7q4sbmS3kn0+8n+yTMjFS0O1tvlkjK442kYpaDPs34P6tp/wCz/wDHu1jh&#10;uZPEGj/EZE1q0vNKZ5GmmWZYZWnG5hsQyxgbCFGWyvAr6av/ABHb6f8AFG30uHUJGku7SaSSzCeY&#10;uBtPmZz8np6HPtXxn4L17/hTXjj4b3Gnqpt9C0nU9Ofz7JoGgto76A3H7vA2ttIJ+XBKgivt7Spd&#10;N8SafHr2lNazNq1mDBdeT80yYyu5sZxg9OO/emxaHyz+yx8F7PwV+y7ruqahqWqXtzHearexxxTv&#10;Db2LCaRtqqhGSR3OSa4rQf2dX1z9q/w78UL28s/BsXgrw29y9zcpD5BiuXfaroVA3AIC7gqecDBJ&#10;Jl0D9qbRpfhjrWk/Dm31zxwuh6rct4itLaFvKs0MxE254xuYkbwka8nBJ4Ga8T1fxTqH7SvjHxp4&#10;b0C+a3svDY0tbu1mnkm0tJhI9xHYTXIfAf5gpWRSm7AY5ovYTP0i+Efxnuvi34R15bCG0h17w7qE&#10;mlXKSlvs5mVUdXBHOx45Ecd8MK80163uLj9trS2jls/tV54WMOuRRs3k3KRzn5FY8BlZ14b+FiPS&#10;k/4Jy3NzqOm/FK9vF2yXXjS4A/eb8eVbW0JXI67TGV44+Wsv9rzxFpf/AA0B4I0HTZDJqniq11TR&#10;5V0uYJewSPAsqSFv4NphJ3HkY79KUdyjk/8AgoD8Al+Jvw0urr4fRR2PjPwfPvt5Irj/AI9SEb74&#10;+6MqQDuH+rLCsz9n79nnVPin8EfCvjzwz4g0mybxRo8GpyaRr2lJP5M7xguiTwNDNjdxucucYNS+&#10;DbOztbFdG+JGua1oXh/xQFtr4SKZrTUJIwYmt5b7AkEhIIfzCN2MKQKv/tOaD8N/h3+zNJp/hazX&#10;+2NQlj8K+Dpo9Ql8xrpsRRPDIW+5FwcjjCYqidCL9nz406f43+Pl38LPEi+ItD161Sb7Pd6X4luJ&#10;NPuWiYB0TdhkbuFbJIB9K7b9qD9nvxJ4Sks9c+H+sTae8PnT61cajqE0jzRBF2ooX5nPy/dBGTjm&#10;otL/AGJ/HHhcQ3On/E3a1rcpqcFtdaHBNsuScyM0v3/mORwR1J5r1v4VSap8U9KXVPExjt5rKRrd&#10;9Kh/1UEqNhmckZc5GR0AB6Zqdij4T8D/ALOeoeDP2qvDPiDxF48163+IXjjQrs6Ek0/76xMaeZGr&#10;RtkDOX/d8jAIOTyPp/4EaNrX7Vfh3wt8Ttdmh8K6xbRNAtpZQJ5xkRikqSzMGbY0in5VwQCOc18q&#10;+Of2i/DvxO/4KI6x4ik8W6HpmqfCG7jsotK1NNst3HJJmZrUhgC6xKy5b/noeK+qvh98drX4dePN&#10;e8FzR6etrHrMk9pulBmuVnEdwvlRLzsUSZZzgD3qhaGdpPhrx3B+2F4putHm8P6Dcan4fspdSSWF&#10;7q31CaNpETkFDGwXcOCcgDPSvmn9ob4c+IfGc3jDwDfeG7XxLZ7LvT7SC9v0jtNIv7lEmWW3MUQl&#10;YuJcjzCWypGcCvYv2s/EzftISSaH4Z1e80XTdIu5Lnxbe6O5W+huLUq1vZuMGSNJcBjJt2lcAH5q&#10;o/B/9p26sfiz8aLaO60O0+2PYXdjc3O6SbT2fSbTbLMgyRbhwRuxwx54NINDy79i79m2+/Ze8Gx+&#10;HrnxPN8O4Vf7FHdabbLeaHd3K8yPc/ad37yRjgcq2VwGxwPoXxb4s8bfA7TzJ4q8D+HvGWiR4ne8&#10;8KTvZ30iE43/AGFmJZsc4jcj+VeAeD/jxrvj79j/AMZWsY0XWfB7xTiw1sxyPNrF0LxVluF3ImI0&#10;ZtikoCTGT0wT3vxG8d+E/Fur2ulal4R8WfET7LpGnx/8U3DcNMv7pUOJoyqj9597LgDqTRcB/wC2&#10;V8FbrV9CsNe8M6hP/wAIv4suIJ7l5TNJNYyhcKcq27btyCmR82ORjnufhr8Bfht+w78OY/FE3izX&#10;rzXfG72elTa4b7M17I7FYI40+6EQyNhQDgZJzXbfBTxP4f0vwxr2i+JdH8QeGNN+0LJFY+K5YfMm&#10;3rljGyOwZdwPQ9SfrXzx8adV8A/DP9qHwRY3Wtwal4Qmt9TfT7S+u2hs7G4cRJJLHKwALor8AZwH&#10;Y5B6gj1X4LftfeNh+1np/wAKfE6WN5cQnVPPuoLco80MItXtpGAOFZlmYNgYYgkAYra+J/7P1h+1&#10;38fdWvfEN99g0HwHLFp1kkMERmurl13uzSSK2FBdVCrjJGTnjHz78If2k7i2/bHfxl4otfC81noc&#10;EPhS71/SrgXS6gl07PYzZQYVsxPG4xwXHIFd38OvF+pftMeN/DvhHw20M2mTXB8beMtQjmBazmkd&#10;msLUjP3j5auw7BF7GkC1PRfEH/BMHwz4jsrhrjxF4mXUrK0a10jUrW8eG+sVJVsvKDmTlFBHAIHT&#10;PNef/se/sj6J43tta1m1ifS9b0m9u9B1lp5JbiPUrtGC3EzKzg4bCFRuwMtwQa+vvht4sn8Q6XcW&#10;99F5epaXKbS8UL1cAEMB/dZSGH1rjvh39n8BftAeLdBj8u3TxEIvENuoUDzGK+TPgexjQk+r0+Yo&#10;5Txj8IvBP7JHwJ3WPh3+1WtGjtLGwSUxm9uJpgqRgZwA0j+mAK+fvhR+z34k8DfGjwb440K8t/De&#10;r+NfEV7c6zoWkxv/AGVDYQxyBvlPDM5SMGQgfPICuBwfe/2649U1nxD8LdPtNNm1DTbnxKXvlt7w&#10;W1xmK0uJUVNwwxLL3K4wOQar/sw+B9R0H4y6pda9az2N/qumrJbWLXDSx6dbK+2K3xkoGCBWZh95&#10;3bkjFSLQ7344fs66Z+0x4c0v7ZeXGlzWzCVbi1iieUKV5T94rLjJz07V514j/ZF+GPwlgsoYrmPT&#10;/HmpedFoOsTSKupG68tnPk4AA4UkqqhSvBGK9h0jx9o/w+XUNN1K8j0+HS5cRyXUoQSI+XAXPXaC&#10;Rx6V49qPijTPjT+2xofmQ3q2Gk+E7650W6lgeGO4ma4gWeSJjgttQRjI6rIcZBNAtD5j+HPj7Rfj&#10;n4v8QfE7xha654q1PQrS30+TQY1aCKwjSIy3HyJguRIrnnvgV9sab+zt8O/H2i2mtWWl2p0+9t0f&#10;bFIVt72L7y+aoO11+uciviT4B+IfEEfxa1TxdY6hDdXXi7xNqemSQ3MO+CKe2PmIIv7sM0CujHBw&#10;yxn1q1oH7fsPhTQtU8C2OjajaeHNUuTd2kC3IN9YWhc/aoUX/nmG3hHBwobg8CqsGh6r+0R8RbX4&#10;a/Dpte8B6RfR+IrrWxp+hafbOZYtYCN+8leI8LApzlx91RmvoLwZ+zv4e1Tw3Y6rcWqf2/dRrcz6&#10;nCAJpJSN24MQchSTtyDtA4rzX9hTRLf45/CyP4s3lgLObxVYmHw/YSxbf7E0zkRQqDxukwHdh97K&#10;joBXuvwXvXf4V6P5wRZLe2ELhPugp8hx/wB80rlHMal4ljvvjpp3gVreO+S30Y6rdXsznzoj5gji&#10;UY7sVc8/3TXXeJr1fDukXjRWys2wIgReXdjtH8x+FeM+CvHbWvxX+LnjJrabUrfS9RtNEPkY3wWt&#10;vbrK7gdSFa4c4HJwcV3+majafEfVtI1Ca8UaTLGLrTLWbdDcXMqjPmMrAHhSCARxwaQE3w+8Nata&#10;64g1RvOP9mrDLK7qzuwlbGSoA+7joBXW2dn5sUimRvscYMRikXrjg8n+E15z8P8A4x/8Jlqt9YaH&#10;i6vdPikF1DeMI5LS4ExBWQAf3Txgcj6101544t/FHiabwrJpNzd/6MJridsR2zfMAVXnexzk8Lj3&#10;7UC0OL+LvxZ1b4QeM/Duj6doEGoaJrUq2iRacsguogzBXkwo2KibtxJ7A113hXwPf/DyPU7was+q&#10;3OoXSCIX0hVbWAAKIl55YcnceWJ5rQvvGfh/w4q6fc3lhYyQR7hEz/6tBnPPYAA1geMr2113XLOy&#10;uL+1XSdPcaq0sc/zr5XzYfjbsI5POaNA0NP4Q/E66+Kmn61K2ny6W+i6vc6WA/K3IiIAlUn+E5B/&#10;OtZLnxBqOpNttbOztYw2HlcvJMei4AwAO+aj+HHi3RdXN5YaXqEd1NZMss0QcM8AlG9MgdivT2He&#10;uoKb4yBxnv6UDMez8Rvf3LW/k7JY2KTBmGV46gdxXB+PdVuNC1trdl19rcxoiz28Ktb+Zkn7oG7p&#10;74rtIIrnwxp88101xqkquczBF83y88cAAHHoBULWWqaXc28kd0tzaoT5kTQ/vZAcn72evPp2oEWo&#10;9YuBbhbSP7TIGG6OVhGVXjJ/DNTXupQy6zb2c0MnmN+8STb8isO2fWuT1L7F4y+I0cOlas1n4g8O&#10;pFNeweWSHtp9xVHB4OSjYIPBBruxbC52tJGu5ecH+E0C0Oe+MniWbwj8NdYvrPf9shtZDb7F3ESb&#10;TtOPQHmuLAT4dfAme4W1C3CRob2a2lCz/PjzJmfB+f5ixz7079of4saf4J8S6BpeqXC2djqhdnnm&#10;DrC2zaShfG0HbuOCRwD17c3cft2fDHX0m0/RTqniySa7bTTBpekzzC6kEZdwjFQrqEU5YEgcDOSB&#10;VRRVyW28I+IPDGn3GoaX4zl+z6TbFpP7R0mGZJYwu9vKkj8onPQMc85JzXkP7B3xx8ZW/g6HQdN0&#10;nwx4gjs7GDV5RDqJt74fbpJZ9jq2VLLkEnIzu6Vy3j39tJtTk8RfDvw1pfiS6a10+5jtbS6sJbEw&#10;Rgcq0ki72kQNgIo2lR97g15vpv7OWl+GPjHot9Lr15/wlHi2w07w5ocFih0yCymhSQi8by8OIwpc&#10;IkjnzWXPTGDQR9DfHj9qew8V/EL4Z6Lq/h/X/DHiK28XW0ttDf2+Ir5BHL5vkydH2qctjoK9Etfi&#10;pqfiGznks9V064tPE9tdf2RNbOXk025WBm2SHO1uQCAAMYOc15P+1x+y/wCIvAfwl0W+ufipPqkP&#10;hq+guLS58RWUL3aTHMbKlxGI8CRXZCHVjyOa6SPxDpvwi/Z6+G0lrpeqalNDqsE8cVjbmYzeYTG+&#10;5xhVwrZO4j7tG4ttCx+wt+16fj94I/4R3xxb6fH4wii+x3/lqI49QYDB+Q9GKkMVHGHBHB46r9rv&#10;Q9A+HX7LupWFzJa6Vo99eWOn3k8xCRxW093FE29+uAjEZJr438a69rEfwa8O/F/wd4Z1nQNQ025c&#10;z/bktfK8QW8dy7RvGqy7xMi7gCFLMp24IIr7E/aC13w/+07+yNHZ286zDxzaxxWDAbTBOCr+aQ33&#10;fJZN7bugQ1Iz5d/bTg/tr9nCz1SS7tb7V/D+japohnLArMsDqTkjtLbljj/dPavUP23tem8WfCb4&#10;e/Cuzkkkh8TCyh1BYjh54wpYIP7qkROzH0UVyHwn/ZU8J/tb6/4gtdP164bwz4QS50fV9V0kC2m1&#10;7WJoFWaXy8GPyo4mCp8hBJyM4BOd4I+NU2i/Ga6XwrpM3iLVrfTrlxfazL5Vppi22y2UOu3zHmER&#10;UYRQC0j8igDY8E/GjVvgx8ZNU+DvxMFj4o8J2NrbSaLdyosd1FYvu8uZmPLtHgI7L93aG4zivRPi&#10;NZ2fwf8A2UPDOvalPeKt34q07WbqW6ZpZoVkuAUTJ5YohRBnk7a8n+LfwP8AHn7W2q+Jrq6t/Cdx&#10;4k8AW2nmK6S0mhkgvxCJ5raNt5+Qoyqynht+D612Pxr/AGs9J+IfwM0XT/EUlj4QuYby0ljkjuLf&#10;UPtc8JDeXawxuS3KtzJtCrgsKrQNCl8MvGVr4h/Z98W6Wbi5S+0t9SuVhucbL54r+SZJYT/EMKcg&#10;dA4rS8J/GrWP2N/GPjX4fXdkn/CJto8niPwXOFKsqlx9otDk4IjklQoB/CSOgFc/q3haw8a6vY6C&#10;6eGNA0rxwl1LJdwX0d5q87hBI0T7GCW4kUvloskEAZyQa8L1Pxtan9odfAXiKT4j69qHw91Obzpp&#10;opNQtHsrpgYUt5FDZAjBTLEDpnnmgND6Y8HfDOPQPgRqV/rHhfwx4m1m31K31DXF1WwSa4vVu44p&#10;ZEViPlZC+1e3yCvWvDf7IXwr+JOgWWr6Fpl7okNygkzpOoTWJRgB8rLG4AZehBHGK8j+M/7ROq6D&#10;YfEO4X4farZ6Tq2iWVnaw3N/Ct1dX0peK3iSNC+HffHjn5QATgEVb8Z/tM+LP2fPElvY3Xgq80m8&#10;8XRRqkdjPHqkMF4BtL+WhRyz8DaQFLKCWA3GiwFL44eC9L+Afxq8EaZpvxk8VeGbrVnu4bUarPFq&#10;kFkTHkZMy5VX2sOW5I4rz/4ifBjxV8EP2p9K8eal4103xNF8QtI1Dw/NLpulfY1mufIV4pHxI6ly&#10;sTKCuAcdM12nxv8AFHhTxN8HLHUtMtG8U64rNfeTfwqLy61qQNb21vJ1EbK7sSg4VUz0BJbqvwI+&#10;G/w1+A3wm8dro+vtFpOo2WozrYTXdyzzpHISxt42IdjJlfu4G7PAoDQ9l0nxpZ+Af2ptG8Nw2cbW&#10;8+hR6dAy8eRIqtMB6cqo4HqKqXfxX/4Wbf8AhOPXNLtItY0nXI7m1m2EoQJJbZ2jBOVddxVv973r&#10;x6b9pLXPEPiDVLzT/hnrbeIrbW7XVorjVbqCxCw3DLFbRIoLtl4UBYEDaSa+eP2mvFHjT9pbRtOu&#10;dOXUPBa+H/EV1e2d3YeIDCtxFdXLDaGWPdvbYWVVDcPkjkGjQND6w/4KSa7D8TdvguFmvI9O0mfV&#10;zZQKJpNRu2Igt7bYOuQ0zEHoUU+tQ2mgQ6/4dtvBXxL1O1/4R3RbSfxRNYfaUluLW2tmiMULuOVE&#10;ZOcrhhtAzya439nz4A6d4l8Fa5qWra3qGj6P4fllttRS3vJf7VuGVjuV5iRJtdhxn14CnNeZfs2+&#10;MP7P+Lml6a3hrVpNF0/Ur9bPVbfbJFd6VculuPtLthpRFuKMxLfNsbkHNPQWh9G/GjwfL8e7zS9D&#10;+Gt94Ut/Cq2lr4ivjbrm412HzCywLKDgCQJ94g+/XNcV+2d8W9K+Llp4Qum0DxF4f+z38Wl39xeW&#10;jWtxZJcSxxK0RYFcoxDbuePY18oWHhRdNt9YuYdK+JV1P8FZZvD+reRGjWCyxSq0crASK7I0OwnC&#10;4C5+tfVHij4feEf2nfDOkWGg2uuaVY6/kSTSaxI0EFzGpMjLEzkGOHAYkY+bYPWjQehqfD/UfEWj&#10;2XxJ8C6xFNPrXw9u4te0O+DK8erGBElJUKBtEkZRXX+9JIRxjHlXiXwx4VuvH8+n6dLqlx4C1bUP&#10;7UsxLIF+yX20TXmm2z44jeE71UZIdWx1OLf7Mviq81j4u6xY3Nr/AMVVFrM80F0LhWttd0u3sEs5&#10;lEinbuZoA+MnaXQ9Gruv2Yfhxon7TPwSvPCuqM1rqWm27Xfh2axbyRpjJKwjkRB0uI2Ee4tu3Bhg&#10;kE0BodVpHww0n9lP49eHZtH03Q7v4U/E5U06TzwJG0/UDEWikVj8ojuNgDDGDIQRyxrzfxZ/wVE8&#10;WeAvFOpaGPgz4XYaLdy2AKa3EFPlOU4Hl9Plrzfxj8UfiV4u+BifDPUJNN0HwzqN7dWd1r97IN2h&#10;3sM77Ick/Ipmi/dOMbchdwIBPN+G/wBorwfqfh2wudZ8O313rFxbRy306aGZ1mnZQZHEgQhwWJO4&#10;HnOaPUWh9HfCCxPj/wDa50HQ5ZLzVNP8G2V3pz3t0wmbWpsxSXc7MBgqr+VEvvv3cjn1T4W+O/E3&#10;g3w/eeHo9Q03ydJubm1tneHYWXzHKAEnnA44HauS+BOnr8Ov2adJ1jTLMR+P9DuxompWmz5oLrmE&#10;wKp/5Zh2D5/iBLnJNes6lbr8KPD3g2xvbWzm1K6uoxd3QPPntKgYcfe5kPU9qWpR8bfsZ/Ea88Oe&#10;HfFmg2cNxbatDe39nq628CsTKs7ssvI3bXS5wOBnYcGp/wBi74er+y5+2qvwt1DS4dU8OfHDw1Pr&#10;F756FZVuLVjubZ2SRZRzknK+9fQH7UWp6V8N/j94H1jTbHbN4vju9I1VreFQLwWyi4hL9MlCJCCT&#10;nBbr0rgfF2ja7rP7Y/wZ+KPhbSUu762sbrwnqMdxcKj3NpIrsJUX7q+XJGCTw23OATgUMD07xn4W&#10;j/Z4u18C+FreTR/DepRT6lYRLqEkLaxfyStJNHLePveM5JYBMsQMcAYr5t+LVz460q803V7uTTfh&#10;XNoviGNok00/bNTuWkjki+1PdXSlZFZWKcxY+Y88CvpLxn8Z4bbx5rnhP4qW+ha54Zs9PtLyaSKw&#10;d4rS4luBGkbk5ySSDu4xg+9cl+1f4PsPg5oXhnxH4Y8R6XoPhO4LhzrUK6lp+mq8TGJoYnVpfmfC&#10;hUYAEjjmlHcDkv2NPitrnjDQdQ8L+OvE3hv4nR+MIG1GQW9rHEnh8FDvFzGny/f5Zht5JwBTviB+&#10;yZpvxp/Z4TWtFmuEuvhXZvc+BrK3Y+QZIMuLkgZaQzFTtIJADDGea539nj4G3HxG+Heh6lYy6fY/&#10;CcRRnxLfW6iDVPGe0lfnWMZtrfcdxj4dlADY+YH7X+BvhKw8HeHLuxhW1bS7S6ey0x0IAW0H+rhB&#10;7hMlQPRR6U2wPLP2NvC+reIb3T/Gtz4tuL631zQopoNPS5muLVvO2uHdpXb94m0jCBQNx69uV/aJ&#10;/b2j/ZR+IGoeH5tMaWXVL55pbsNlbSNkQIwQkb2ZjjqBx3pvxJ1PxR+xHrPixdEsZpfh/qxhvNFm&#10;hsvtyeHb2SRxdR+Sh80xvlHVVBAZm6CvO/2hf2dpvjTe6Dr3ijSbfVm1nV4Vvob2SS2maJSAsKSR&#10;sNhDeSAwO0Nv7GgTPAfg98G7T4NfE3XfFmraXrGrQ+NHtvFZs5ZFeXU9SuTJbjTWBjyEf904AO4K&#10;jnkcV9Zfsn/D77F+0/feKvEElvqXiLXhdI0sZPlrJEkSTCEZGI1G2MDB4izwWNeH6B4z1j4kft/+&#10;GNJs/Df/AAq34caGLvQ4re8H/Ex1O7cBVu4z8ygERmFX3Fl3HGNwNfbvhLw7pS+LL640lrPTP+EZ&#10;h/sbSfMb92HIDTPjqcsQpzySpo1GfL/gT9jG4+E3/BRj4qa/4N8YatoWueItMt9as0vh9usL2HfM&#10;tzbyxMRuRZPL2sp3ICvzYODmeN9Rki+Hfjf4hTWK33xYLT6jC3hhTdWmlwx2kUJt7hX+/HKkJZkZ&#10;eN+AQQGHt/x/8WxfD39un4Ta1rF3a2mm6hp2q6HJsk2yCeRUniVwP4CkUhz2P1rN8A/CPQ9I+KGl&#10;3V7otvJoPjKCbMEx+RBI0jx7wSBnhR0J+f3NGoHz34kg1+f4d6Db6D4LvJ5vFllEunX/AIPje78M&#10;rFI6PcmWJ1YQvtVxsBZd3PB5r7f/AGV/hNovgP4VaTqlpDdG8vdLghlaadmCxqvEaKxwqZ5wAK8z&#10;/wCCdnhWD4PeG/it4H+zx6Da6B4nubvTdLWcSJY2NxDHIhjPQI0nnNgdDuFdV4++K0OhfstaLp+k&#10;zFtT13TFitHgTcqKVwzEjp7e9SB4n+1H4+1H4neKbf4gaLZ2a6P4R15NCsbpYRdz3X+tW4dQQU2h&#10;vkHU5B6dK679pH4UWNh46+CnijV9Ul8WW19rLaDJZ6hHbi2kttQgIbasca/daKNhknhSO9bXxF8C&#10;SfCv9grTbXTUt01bTootTt7Yp/x8zK3msuMcnaWJ/GuR+PN/J4w/Yj8M6pb28mo3HhHxNbKiQOqS&#10;RR+c0MW1mIAOyWPBPbrVXYvU+d/F2meHrPxv8ZG0Gzs7Lw5deI9E0ZbKyxAm+3kuPMKsncmZeRyN&#10;vNeifBDwH/wwf8VfAPinwT5j+B/iNfR+HfGkF1O00iXhJWxvEY8ICrhWGQCNuMnqfs5/sm6fo3jj&#10;wv8AD7TY/EC3mmamfGvjk6qGEaXDhvLghLD94rTF2BQsAIxk8rXqNt4Dt/EfwSmi162uLjwvazXO&#10;leIIrNWe7gkt5T9muYAuW3INoJX5sBfSgSPov4jWGpeDL648VaEgupPs4S+05idl2qZKshAO2QZI&#10;zjBHB6CvI9F8V6l8RL1vG2j2kN14k0Ha8rSgrElq3zSWcQAJLFc5Y4O9R2GK5X9kr9orx1b+A5PD&#10;mraXqnim4sNVngiv7qVI5bSwxmCO5Y5L3OPvAA4BG4g1t/C34w6n4T8e/EAx+HJoywW62K4ZFI81&#10;Qq9Mk7eg55HFBRF8YPifa/tS+HbHVPDmsXWljw/crfaN9mRJLy71CMEFfLyd0K5eNwOTuYcYqT4H&#10;fF3x18W/jHqd9Bo8Ojww6J/Z93LeQMUsNQhlKyKMY3KwywB2kDb61Y8U6vp/gDxd4J8TS6HLp2pO&#10;pkuo7e2CNL5sixlCemMzA8/3fauH8TeLPFn7Nn7SF38Qm0bUB8PPiQ8em6lpJfC2+pFVjgu1Dcr5&#10;oVYiNoG7ae+aBHuV5+z74g8WeL31rVb7w7dXKhFhkksZZfKC4+ZYzJtVjjJI9K+Wf20Pj/N8DPj1&#10;YXl74onuvEXheQ2+nWyxRW9vPbz2jm6iKrycYhYZJ2so9a/QDwjMtx4YsZEkSVZIVYMpBVuK+H/2&#10;mvgxa+L9T8XeOdQ0PS/FGi+BfFt7f6ppFxah7jUlFnbpHFG7EKFU5YhuCQPSlEDzT9mrQbiD4SaZ&#10;N5HmSf2PJqSESOsi32rOuxwRyrRwRyHj/noD7123wA+HMnxX/bqh8ZtBY2/haPRm8O6Ja+Vu82xj&#10;XlW7HzCDIGBJxj1rzj4B+Or74w/D6bwb4fkm0/x54l8QiCQMyyLpUCoftVyhXICeWfKiPQA/Kowa&#10;+kfBfh7UI7PTbfS9auG8Saffx20M6PFDCGFp5TJgxnjKt/CST6VXWwanov7Kt4nwq1PxJ8K7qUiL&#10;we8c+i+acPJps24xKM8sImV48jjCr3rotU8RR/Dj+0dHkvbXSdNhSXUHuZZgrRwvuLBN3G4Hccnp&#10;xxXyD+2Xqvi7wFqN5ptxq0i/EixtU8TeGdYj2q0VrHIq3Vk0vyhwW2HYRhg+ADg16J4g+PHhv9of&#10;4cXmuHUIb6S80gWGjOls+2Z3iYzSjK4CmQAAk9EPrS5Rcxsfse+NdK8CftNeM/Aun2OtR6H4rgXx&#10;Rpd5qjM5up+ILqNGcneBsicAHgOeAMV9CSfC7R/GvivRfEV4ty2oeHZZxabLlliUsGjYsi4VvlJH&#10;I4/Cvn/4ofH3Qbj4yfAnWLa4bdJfvpcjtbtGB9stD5fJHQuijg9SK9q/Zn8R6/r3hPVD4g02+0+6&#10;j1q+Fut0m1pLYzMYWHtsIGfagoh1r4O6L4R8Sard6P8AaNEv/F8rPqN7A+5pZNoUAB8hc+gx0r4/&#10;/aG8feMvh/8AHGTQLTzPFuqaRZx/ZXtJJoJbe0MkaEXU8JEkY+ffht4faT8tfeXijWLfw3bXN9fT&#10;QiztUMzbh80YHfpk8181/HL44eD/AIdapHY2+h3h1H4j3qRTRRxCG+1jcVj58z5kiVMbpG2gAAL8&#10;xFHQDzuTw74h+E3jHxBrGtW1r9s1qNPslpbazcakMGLZIYreUAu8hYjBbHAPqK77wd4Y8RfDbwOo&#10;1SSHwr4UkVGlsVDX+r60WwDHLJMAqs3ClFU4HAIxWP8AsNX8Pwju9dt9UsfM0HVPE99a6Fqbx+d9&#10;lijnaEQSSsSwww2gk4OcV798UvFEetnSPDMPkXGu6hdozQY3eXAjZkkb0UqMA9ywFGoHinhv42ab&#10;8O/2nNO8U6gul6Lovjayj8PXHkyDbZTwZktRcOxCqzK8qYGDkKOe317C4kiVlOVYZB9a+d/g/wDD&#10;/R/E3/Ca+C9Q0uzutDuh9rhsbmJXih8yWeE7R0GWh3eo+tdN+xh8RrzxB8K18N64ZE8WeB3GjavD&#10;I252eMDy5gf4lkTa4PfJ7ipA3f2idU1qx8L2sej7Y2ubuOKWQMd+CwCKMDjLEZ/2Qcc0zx/qN94I&#10;+HWrXjX0zXGjwLfK7BfnSPazr0HXDdc9a5fxB4+1bxR+0tp/hGTw/rVjpums+r/2lOkX2O7SNAqq&#10;jLIXyJHBO5V6e1WPjb8ePB1/qGo/D1/EFnJ4svNKurhdOgUyyLEIXy74BCKccZIyRigDJ/4TT/hB&#10;f23NOWSRf7L+I/hpFtnYhVW5s3Zwqnod8c5OBk/LXvynevf618u/tN/B64+N37HPhnXNFM3/AAln&#10;geCz8R6NNC2xzcQxqxTPdWXIKng9DX0N8PPGNv488BaRrdqxNvqlpHdKT1G5QcH3BOMe1AHn/wC1&#10;18EtN+MXg2z/ALa1C4tdF0mcXl/aoqlb6NOfLYn7ucYyOxI714b8MvFqHxHrHiyz0/7HonhVJdC0&#10;F3UbNQu7iRTPOpwAUj8sIADwEbpzXdftgeC/ip8X/G+j+H/BsVvp/hzzEGr6hfSqImgZW3iJFO5p&#10;BxgkAL15PIPiL+z7ri/Er4d6HoOr6Hp/g3SLZoLrSJbPzJ5UUDfKj5AUlcISQT+8PqadxHnvxT8B&#10;+JP2edFsfid4B0ebxF4s1yBIdWt75ZZYPs0mZJJyFziRQi+gbkHAOaq3c+m+I/gv4Y8cTMJvFkPj&#10;jS5NZu3C8yJMYgI16JCUkBRf7rjkk5P2x/ZsP2D7P5a+Vt2bccY9PpX55+JfhR458B+GvjPcfa9H&#10;j8M+GfKaOxTfJcAWt3HcwXJDDA22uU4zu2L6UczGfa/7Q3wmX42/B7UfD/l2fmXRiljF0pMSukiu&#10;pOORyvBHIOK8Q+NQsfg18P8Awp4H0mZdQvdLg2LGrbmluXTyImcDkbpJS546A+le5fE3xDrV/wDB&#10;O61DwrDJqGq3dpG9qsTRq7bwuWUuQoYKSRk4yK8H+Ev7GniyztPEHiLxRr9hH4kltrltAdE85NIk&#10;kVgs07MMzyJkAFugzjrSAxPh78HoviD8QPB/g+NbeTwn4IswEjkVmJhjPlFgem+eRXyTn5FIHU1z&#10;GgafJ4U/aT1j4U6xFqdjD4k129m0zUkmP2C0sZY0mktYtwGyeXcy8buA+CCK+hP2C/AGteE/gpHd&#10;eKL6x1nXtSuZGbULW1+zJPbodkGE/hAQZ68lie9eeftzfAbVvit8c/BsOj2lx5t/cQTNex3CQ/YG&#10;t2cNJyQxIhnkwFByQOKAOq/ZF8HaP4O+PHxistB0+20nS9P1HTrD7JbkiPemnwt5mOgJV1X6RiuS&#10;/ab8PeCfg94mvvFyy3moa5qMm68ikvt62ttGRK0McWcJ5zxxoOMkuO/XlfgzZ/FDwZrv7Q2g6fJb&#10;3nxOazs7nR57pkhh1Sb7J5Md16AYRAcjAZKqfsOf8E1PiL4D8QWmvfGzx5H44u4UjuxYIp8g3v3m&#10;lnz/AK0o5JTjAIB7CgD0Pw14rv8A9n74UW8d3am/8X+O5LnxJrkrZ8u0ZwGKkdQFQJCmcZKDPNcL&#10;4+/YN8E/DH4SaT4wg0LSNL8RPeHUdYvvs3mBWuW3tw/AVJCvXsDn7xz6D8VvhP408afttaL/AGZ4&#10;ktW8Cy2cU3iHSDZoZQkRJiUS/eCvJglR1x6V9F+MfClj4s8LXWk3sEM1leRmOWOZdyMD6j6807sD&#10;4p/aJ+B3w9f4HeC/FGj+CdNs9YbXLX7eunRsk04XebiBdhBO/YwA45xXlP7M/wCz34d/a8/ad+JW&#10;uabZfFDwb8M9P0m2sLK+m1O4sftc/JmET7iJIlAwwZmwcYA5r1TSPCPjD4eeDribxNrml6pY6b4z&#10;0yK1trO3eGazdLtomeQsTnehjPHB5r0z/gon+0N/wpvwdofhrR7NdU8R+J3lWw0qJC5vXRMqrKpy&#10;UMhXcB1AIpAeMaJ4G0nxZ460uzGrate+E/ggY9c8ye6Ek+vanJuWytZJP4/KhRDtyCfMjP19lf8A&#10;Z0u/j/Jr11eaobPWrDH2bU4dzfZdTKZ3xgFfkhVgirnklyeTXI6d+yVqnhf9nbwz/afiPUNF+J+o&#10;30+qyjTTD5N5qVzgAssiOCsC7QMD5QnHavrjwB4LtvAXhCy0u33sttEFeRzmSZzyzse7M2ST707s&#10;D80vBtj8TPAfxE8K+HdF02z8RL4HurjxT4iu57eRpNevZJZ4XkkIB8mRY1k2gZG5hxX0p8O/2gtC&#10;0j9hHw/I11bx32q2Ulvb2/mKZBmZlZiuc7VBJJ7Yr1TwH4Yj0j4vfE+8sY1uGu2tWEGQAJRb8qOO&#10;A2VP1JNfBtt+zd8SPGWreKPB+maDbeA9eh0ye7sNHkvVWPXzPIWkcSqz7YI5CFKEj5QcKCRT1A63&#10;xr4zvNI8JXHjJVVdc1VlvfsyH5Y38sW+nWif3mhXbK/HVm4xivQf2JPgPDrHi/w/JeLHcW2h2Yvt&#10;uCweRcQo3PdihIPHyxr/AHmrA8CfsRN4N1Xw7o/izU/+Eg1S3tf7T8Qak8jRxaPAsQDrbg8L5kgZ&#10;SQM7Me9fU/7HXw7s/B/ww/tC3W63a/M13G91IXmFt923Q5+6BEF+XoCTQwPBf2gnm+DPxv8AEmk2&#10;u2LTfHnkl129JpN5RufWRHXjvIneuW+Gfj/QfE8fgOx0u3CWNj8MdXtblEZd/wBqW5sIwuR/EHz7&#10;57V7t+3R8D9J+JWreBdQ1bUNU0myt9WWzurqwmEMiCQboSxI6LcJEfb6E18D6TqOpfCH9pLxFcWO&#10;paf4m0iztbvSNPjsL0Sfbr2W8hlgg+VFH2hvJw4UEYXcTwTRdgfTX7BmiQ/EPxd+0pqepKYdJ1jV&#10;10u4eNAkd08NqUnuATxklivXA8uvl39mu41xBqPhm3W+sNS17W28DaHeX8RVrP7SGa5mjQnBH2WF&#10;W4BO98nivugeAV+AP7K/hL4fq/leJPFT2+m3cqtvN5cyYe8kJ6/MDKc+/wBK+R/jL+yT8Qv2OPjn&#10;pPi7UPEzeLNP1K6kTRZorfyZLHUZQwxIBhSCjuI2GCDlc8ijUWp6FoHh7Qfgt8c9R0Xw7bM1v4d8&#10;K3UVgWOQZsfZHlYj7vmsE45ztJ9q9It9Jg/ZL/as0Jgzroeq2FpZSRRxBVMkwZHmJ4wA8cWTnuPa&#10;s/4d/sveNPjF4KvPEnh/xIvhez8Sad9haxvNPDSyGNziRs5K/MMgAjkknrVP4/8AiLxVpGlaKnxP&#10;0uHStW0uzuYY9XhdX07VWi2TxAN/yzctExKOo4PBPOAZwvxL8K6b41+Evx/0XWrW3urSzv8AU8wS&#10;/dZZrtJkb6/OCPrxX3Z4R+AHg3w/4T0vT7Pw7pkFnY2kVvBGsAxHGiBVUfQACvgeXwRJL8SfEehw&#10;3EusaF8TPFWgy6S0KttayX7PNcxSN6pFbSBj0O4c5zX0Vrf7Xfjq11m7j0nwutzpcczrZzY/1sIY&#10;hG/FcH8aNwPBdK+MHiTxb8dvDupaXaTaVrWtJMfFGii6W1jbVLWIiC5iMiOGWaFnxwM+QvOQc9Zo&#10;n7TX/DQenW+oTXzaTa+HZ7mWBdbt1sZL64t5Bu8mVT5Uq748bvlPfFM/ar/Zh0j9opLX4fwaq3hu&#10;bVtNj1fwn4ispWVrWRiwlsiykP8AZ3UqQAxwCwGMCu5/ZRv7X4ifs1+JvhX4g8Fado3iL4WodGub&#10;RrUT6dclIhJFcwGQHKyKVYhhuBJznrRqGpxn7e/7V2geKfgFHrGiRx6hqXg3V7LV0udMD3UdkiXE&#10;a3BkZFA2m3eUMATxmn6B+0HdfFDTn0X4frf3V9oIk1nStQvbRrG0llAaQ26GRWeTAYo6jbw3B7jt&#10;PGXjXQ/h98bPC3g1tEsYvAvxs0a5W/jXCx293iNEbaBjEgk2H3C1e/Z+v5vGXwi1fwPNqEUnj34T&#10;6zLpdvPIw82cQhZLeTruIktpUVvXc1EgPKfgtoOoftafAjVdFl0y+dfiHeW+oanq1tFt0+0iMnnX&#10;FghJLfKwePI53SE5BFY/7Q/9mx/FzR/hf4bS90nwr8Pbdf7X1CSdne4a3s/Pi02ANkIDuid3+8SV&#10;HevtH9ly/huPhDYww2KaebF5LeWFIvLTeHO4gDjnP55zzXydofwP8SfHL9tb482un69o9lpNrrVr&#10;BcW11aNNc2pks7CQzQEEAGRI2Qk+lJbgdJdfCmP9gz4N6L4g8PWY/wCEb120g0/xRp7BjFBJNGEW&#10;8A6LtkYB+mQxPUV738HJLfRfAXh/wzLYzzTaTAIkugvmRSyR5AkLf3mGH5z9/rVz9pO2g1jwfpPh&#10;e5iW4t/FF/Fp08BXKywAGSYN2x5aP16185f8E7Pi/qmgnWPCWtT6tc6brmq6ivgnUWHmRy2NpcS2&#10;6W7yAfLKiRLgtncpU5JBp3DU9c+KGv3b+LI01iK5vodJihmW1tYxte8nJjiVM/e2BXfn+8vpV/49&#10;/DFJPhhoel6ezfaLVzbwSyHLpM8bFJD6kSKrfWtXWtC+yfEOabVtWjmttP361KrzYFkiqEhGz04l&#10;bPqtWvAHxKsvjh4A0fWrGyvLnS9WMd3Z38abFmQMDHIQfmAYc9DwaJAePyfsSah8WfgZJc61rlxF&#10;4m+0p4h8PXSIyT6DcfLKIiWJLIZFG5TxisL4EftGeDPi14R0Xbcx6T4iW8ayvtPlmYSW19DOftQY&#10;H5WGSjDd1VhX1vYWF1ZWUkazoxLM0Bdi2AeRuycnBP5V+efi/wDZ1uLP/gr7omh3Uepaf4e8W6Nd&#10;eJre/wBMujaLc3ce2OS3kCkMwRx5qk54mKnIGKIgek/8Fgfg9oHi/wDZS1rV5ry8bxJo17p19FLZ&#10;3Dxyw+XPGsh2x9jCXBzngml8X6BoJ8H6Ze6T4m+3afeWuY7KWSX/AEMLEs6sEZ8FR5QyVAyDXs3x&#10;H+DvhW38S3Fx4u1LWtSTWLV4ms5J5PsbIMISYkwGIDAEtn14xXzh8DP2RdXtPjF478PjxNrzXnhl&#10;ra10e1TXLiKFtHmibZMqtvUSfPJGSoGDbpgjNEQ1H+Kvit4P/Zl+Mvhu/e51C+8J+IraTQNdvZlj&#10;s7TMmZbZkChSdr5QnH/LUcmo/iB8RdC8H/HPw74I037da6dqLzQaPY2kJuIpYY38tSXZvlJmMrjJ&#10;+bjGa9ou/wBlTRPgN4fvLy38OL4o0fVFUazaao7apf5KqvmRzzlnYDHKk4wMjGMHzj9nf4br8Ff2&#10;k4fDFuuoa9ofiiG31Xw9rV3GJlstMhG5dPHGEKSZIOMsGyTkUBqer6l8TvFHiv42+GfBA0nTNN0H&#10;7FLd6kLp/MuktyphgXGMI7uScc/LE3PNeKazYTQ/sW/Gbw6swt28P2v262wxYqLSRk3n3JtRXR2/&#10;iPxZr37Qfin4h2d7osXgOPxXZ+HXSdHFyy2m6KWWKQDbs893XYwx8hIIrL8b+KPCnh/9qTxx4I8Q&#10;Xj6ZZ+LNOu7S5eWCRbS5gvYQ8eZcbFZHSfg/89GoA6T9pTxHffCb48+E/ipaz3n2XQdGs7XXIFYm&#10;G80+7nKvK3bdA4R89gzV6D+yz4g1Kf4ufFbQ5NFnt9Hh1pbyw1AfPb3IlhRmAP8AeB54GMMK8M/4&#10;Jl/FKX9pX4E+EtD8ZLp+pzafpeueDL4+Z50eopZzW8HmZP39wBOf9rNemfsEapqHww8cePvhV4he&#10;4l1bwSbee1vbht39p6dIrJbTAnuqReW3+1GT3oQGHqWiaR4W+J/jG68X3H9pXlveo73J1F7W2t4D&#10;GrZWLaUXaCAxPLHrnArjvAHiTwQvxSs41vZ4F127DaTqP2xWUiO5nkK4jbczFdpAx9054r03xr4b&#10;Hxl1Lwb4OuraC40fxlrN5rurI/AnsYH3JG2Ou5zH7YAr07xv8B/BOn+LtM1IeGfDtvLAHmu5xYxK&#10;8kccZCqWAzgZo5g1POf2nfH1vYeG7BrfxFI8sPmssrRONuE81XHqVMY68msP4u2Xw8+Ifg9tM1zX&#10;PE3iL7W0AwsxVWlMiCN14ypD7SD1GK8+t/hHof7cOm69fax4ZsdH03xjDLY+DI2gC/ZHspGy0m3g&#10;tMyFuOsQK85Irtfhr8B/hp4v+Evg/WtA8D+H/CfiyPXYdOu2sLRI5orq1uSt1CWxllHkyHnqMH3o&#10;DU+svA2lx6J4M02zhMbR2tusSmP7uAMcV8+fDPVk8Rr8eNEvpo0t7rV9Qkjd1GUTyEjfrnOCAfxF&#10;dH4B/a98AeD/AA9q2k6l4i8u68MahdWV+phkk+xFJXIDlVIHyYI9q8v+GukW/wAQfhz408c2VxPd&#10;eG9V8VXd3aXMMjwDVNIuVgEhjYYYAsu4NxzH6GpA+Wf2TdF0P4JfDXRfFHgHQbrw7q/gaVdC8clb&#10;pi95cSy+X9p3S7wqrguDjGyU4wK9o+CmtfEr4v3Gsa54T8HLNHFrUsthf3HiKK2juFVmHnKgtmBj&#10;c7trdwQeK7b9onw3oPwXfxJ4L0y3+x6X8TvDtrp9mi5kaeZJo7RgWOWJMU8fJJPyk1rfsg6hqPwI&#10;+Pg+EWvXUiy6TpJTQXEOINU05GzE+/8A56xLiJlHUKG71Vw1PFf2odU8aXXhvQPHHiLRbbxBdR30&#10;vgvVfD8k0bTWy3kiL5odUTHlNGkgYYJUnGK7z4tfHPwD8Avg1onhm20vSdEsdMs5baydLmFSVjtp&#10;PlO7BOTt6EnLD1r6H+JfgrTfEf7R3hVo7eNri0tprzUVKKYpIl+WEuCOWDsdp6gbq8h+CGo6V8ZP&#10;2y/HVr4u8NaTqVt5TJ4VlubVJo4rW1lMF0iqwIVjMUkLKAWDqD9wUXEcV8afj94R8Y/snSQ+H7PT&#10;Y9U8Jw2Orw3kUkMn2e4s3juFOY9xAzFjnGQTX3L4c1SPXvD1jfRMskd1AkquvRgygg/rXlXxg+FO&#10;i+ArJda03QdLh0jyGsNcsra1SJbiyk+VnwoALJktz/DuHpXKfsYfFFPCXjLX/grq2oSXGueClF1p&#10;byksb7RpTm1lDHqUBMJ5zmLPepGeo+G5G1L4m+JFlhW4mt54oGE0nEdv5SupRcdC5bPqV9q+N/2p&#10;brXvFnxm+Ks2keG9e8QTafNZ6ZaNo1rHNdWksdossaFmI2RmWZXYqc/IODX1/wDFzSrzwnrtv4u0&#10;u3jkks0MOpRKMPc2vUkDu6clc+9eafEbUF/Z/wDHj/FbRrhpvCHiRrSLxZabcCEEBItQX3QFRJnq&#10;gB/hwQDY/ZY/Z5bTP2FfCXgrxhbNHqg0WMap858xLpx5ksm/rv8AMJbPrXnf7LPxvGnfFzxHovij&#10;7KPEWix+VLqVwRHJf6fGube8GTxGyAByMDfX0R49+INvafCmbWNFvbe4W+iQ2NxDIHSdpSFjZD0Y&#10;ZYGvmL49fsk3P7evjG+1Kz1yHwq3gW8TSrK/sLOM3l/JGUNykshHMByyCPldwBPTFVqB2Hhv9om0&#10;8IfExteGnz6loOuaPahrmwQuLMG7u8SsmAfLbkluoI6HNb3xo8TWfwd+MHhX4nafeWi+H/ERi0Dx&#10;FMsg8ho3Ym0uWboPLkZkLekvOcDHmGl+JfE37P8A8TPBul6TY6d4jk1aXU/DN62o332ESyxP9rgO&#10;VjddzK8wxgDJHSug+JPjWfwxdSW+sfCfxRH4b8QEWWu6attb6hps0b8NKqxyHbhcliUAIHripDU2&#10;v2m/Ej6Tba74mt7i+vb66ubPwv4d01Llre2v7mZ12szIN5TfJl9pwUiPFV/hX+yrqvwQ0/WtS1aX&#10;wxqN7qGn3El7qltbyQ3lw5hI8rDMQIV/hUY9TySa434UfDW0sP2nvh94T0i+F58LtHtLvxR4Xked&#10;ph5+BB9jXcST5O95FJPAkx/Dmvpr42WpudGbDEf6Ldx7c437oGoA8l/ZD/au8C+OfgB4ZjsdYW4u&#10;Ps0Fhd2L4juLN9u0l42wQh/vDII71qfs265d/B74w618J9QuJLrS0hbXPC1ywxuspHPmWpP8RhkP&#10;BH8Dpnpzzv7NH7NXgP8AaM/Y4+Hc3iLw9p99cR6VF5V2i+TdQlcr8sqbXXp2NRfGXwFq3we8N6Nf&#10;ab/aWq6l8L7pdS0u4eRp7rUdJb5Ly1djy7LEWIyeTHEeooA+pW2jtXnfw00jUNc+KniTxJqEoktd&#10;39naUgHyxQofnP1ZwefQCtTQfixp/wARPgzb+KtCkN9Z6lY/arUhCrPkcAqeQc8EHkc1ueB9CXw3&#10;4UsbNV2+RCu7PUsRkkn1JzQBsAcV4D+034Rh0Txk17I/l6L4+0+XwzrCYwpkaNzbSn3yXT3Dj0Fe&#10;/ZzXMfF74a2fxb+H2p6DfZSK+iwkq/ftpBykqHsysAwPqKAPGf8AglX8Qb74k/sR+ELrV5muNWs4&#10;5bC9ZhjMkUrJ35HAFen/AB5vby80Kz8P6d50dz4juBYvNH963gIzK+exCAgH1Irxn/gmqNd8NWvx&#10;U8KeJLaG31Lw34wnUvCm2G5SaKOZZUHZWDZx65r1T4WvqXjz4s+IfEV4+NF08nS9Iiz12n99IR3y&#10;wAB64zQB6J4e0S38N6Ha2NrGsVvaRLFGgHCqBgCuL/aJhk0vwfD4it1Zrrwvcx6iAv3pIlOJk/GN&#10;n/HFegCq+qabDq2nT2txGskFxG0ciEcMpGCKAPjH43eGdW1T9t218beB9YkXWE8Gxapa2quRb6nF&#10;Dcsstu5GQQ8chxxkMFNfVXg/4m2Xiv4ZWviVXVbKayF4xLj5AFywPupBB9xXzn8PdP8A+Fe/t6+H&#10;/B8iZt9K0LUl00jvZO0EqKf9xjIgHoo9a9x+PNtHb/D6Hw/YxxWr+IL6HTUSOMABHbdJgD0jVzQB&#10;Z+AEN1rXhL/hJNRjaPUPEpF6UdcNbwn/AFUX/AUx+JNd6wyKh02yj02xit41CxwqEUDooHap+tAH&#10;yb+3v4f/AOFcaNrHiO0iaSHWliuLiIt8iTWTpcJJjoMokoPrkelfSC+EtF8TahpPiC60vT7jU7OD&#10;daXckKvLbCQAsEc8rnjODzXLfta/DCP4rfAvXtOaHzpo7SSa3jx/rHCN8v8AwIZX8a4z4GfGSS6/&#10;YF8KeKoXkvL648NWpiMhO6e5aNUUE9cmTA/GgDvPAu34ieOtW1y4jje20mdtN00Yzs2f62Qe7NgZ&#10;9F+tegsPlrn/AIW+Dv8AhAvAGl6Xu8yW2gUTSEYMsp5dz7liT+NdDQB4N8bLD4gfCq78UeJfC954&#10;XGmahJbzXH2+3mkuLVQEikZdrAEKo3AH3FeT/sZS6x48/bY+K7eO/EV14m1z4ZvbWejyiCO1tLa3&#10;vbZJnMcaDkngEszdOMV9e+M/DVv4w8K6hpV3GslrqNu9vKrDIZWUg/zr4E8F+J5fhh+0xr2g2bzN&#10;4j13wmukXux8+ZeQ3y2cEzd8mFlOTzgUAe43fiFviDqy2McMzXfxQ1OWFpO1npdoxTn0EoRiD0zJ&#10;X0tpljHplhDbwoscUCCNFUYVQBgAV5T8APCsMni7W9USNWtdKEfh7Tyf4Y7dR5pH+9MWB/3K9ezi&#10;gEcn8b/Aa/En4Y6tpBO2a4gLW74z5cy/NG34MAa+TNRi8L+J/if8BviRo9jpunahd63JoWuW8ES8&#10;XTWsgKuo+USpJHt3EbgGIyM19ut+9TjpXwz+2B/Z/wCz18e/ClpDarbaX4p8WaX4htVjXEcd0lwI&#10;Ls+29biJvc7j2qogfSGmRWfxH/aTupZvKuI/BenqtuhXcIri4dt59mCxLj2c+tVv28PBlh48/Zb8&#10;V6feW/2iaa1K2IEhiZbskLCVccqfMKjI5GaofsZ2j63YeLPFryLIfFmtTXKYXGIo2MSY9iFz/wAC&#10;rpvjn/xUHirwX4fKh4dQ1P7XcKWxujt1MnTv82ypA43/AIJ1+M7rWf2erHQdY8uPxB4PP9kajCHL&#10;NG6AFS2eckHqeuDV79vnwDZePPgaq6hDHcW2n6pZXDpKnmR7DMsbllyAyhHYkHg4weM1JofwI8Qe&#10;Bv2vr7xhoMumxeE/FOleVr1rKzCc3sTfuJolC7SCrOGyQeB1r0D40eEv+E6+E3iLRxu3ahp80K7e&#10;u5lIXH0OKbA/L/xB+zJ4m/Z4/bX/ALFh8YQ3VzN4Vn1TR7SWNobFoo3SFUUqcxygtlSowGlPBzX1&#10;BoX7UGr+F9Es9Mufhn4oa406BLWUpo/mKXRQpw28bhkHnHNcF8UIJPiV+2v+yn4mzj+0dMvdP1Ey&#10;f8tUSEzMnoczQL17A19qS+Ipmkb/AIkutdT0VcfzpE7HyR+2J8KdY/Z4/ZX8MyQa9JceIfBfhy9s&#10;rTUbeHYBPBbie2YKSTw1uq8nkM3rVX9kb9oe6u/iP4L8TeIpIYV+K3hyz0vXWRitu2qpCZLa4A7e&#10;fE8kf+9CF7V237Tvxqu/iR8SNN8NeEZ9GuFjgluPt+ovvsLaPGyS8kXIDxRAlVGQHkfAICmvIbX4&#10;X6bpVvH8M9N8YofDen6VBealrska7mC3bzqtoAcK7yFkiIJ2COTGTiqDQ39U0RfjH+1B4T8IXTyW&#10;segWGvaJbXmT+6u0a3ngkX/aTKsP9ytXwr4Zh8OaXHa3Wg6R/wALMsZJE1eL7XPZ3fiaaMZMlvdq&#10;+N7RgMEkB4wvC81D+zVbQ/HH4uXnjSXVG0zwr8Pddl1O9upQFW/1J4GiMJdv+WcEbKSRwzyEfwmo&#10;P2h/GFn+0R8W7jwXY7bBptVs9cfxJJIEh8Pw2+0oQOC09wqShAMfIwY8AArcD6Z/Zh8T6L4j+Hc3&#10;/CO6nNdNBO/2iwvmCXmnTsdzxTgDIYNk5I56jIOa5D47fCLWfhP8S4/i54Jjmk1S5ltbbxXo0C+Y&#10;mt2anZ5qdCJ4VbcDzuVSpHQj508efBnWNI/aEsfiNp/iy48H30wh0K518KWtdSVCwtp7u0LqXSQv&#10;5JY4IdIyGwcD3yy/aO+Jnwuto7PXfDvh74jRx/Kt74V1FYbqXPK7rKY/KSCOFlbPHTNIoz/2of2o&#10;NLtWk1LQbiHV9R0bS3h0+yR90j6restvaxMnVWHz5BwQCa9S/Zn/AGfl+B/wf8J6BLNDdrommQxT&#10;b4Ru+07czSq3q7lifrXxH+0NFYr+2V4N/wCEu1y4+Gf9qW1344F5MgaNNQ3paWMVxxtUxxyOTlgN&#10;zYBJ5r7mbxZr1p8K1k1DUdBk1C8g8qO/iZorPeRgPliTg9QBn05p2C584/tAw6j+1h8WNS+GGhah&#10;faaniyXOu6rZSNHLpuiWjGMqjD7r3FwZEXHOFkPavrbRfhzZeFPhfa+F9H36XY6dYJYWfknDWqIm&#10;xNvXoAK+Lv2Mf2jvAvwg+IPxM1LxB4i0m11C91/+wo0uLmKOe0trBfIUOuSw3yebL0x+8z1NfTXw&#10;v/a+8J+PoNSmm1LT7G1tLyS3t703iSWd8gxiSKYfKc5wVzlSCDRYDA1z41a98NvEeiWfiWGOCxtQ&#10;9lq88cZKbH4hvUI5WPcpVwfu7genNcf8VLOG71/4b+NTJJda54F8VxaDc3Pn7me1u2EW047N5sL8&#10;9eKp/ti+MtD+LnxR8G+DdPv47y31+V7XVZrW4G0WKsk1xGdp+YMI1jKg/wDLUdSRWD458K6la/Cb&#10;4leMrCyks7FtR07xPbWE6+TKYdNmiOViPKl4bYDkDoPwa0FufQnxn1qxtNV0nUJ7i3aPTZ2s79Nw&#10;zHFcRlQTzkZIXFfJ37IPxyvrX47eCNY8QXCzt4iTUvB0t75exLlILq4ewcnP3sQyxH/aK/3hX0j4&#10;s1bTP2gNFs9N0uX7da6pNBePfeXtt1RRvVUfH7xs44Hr7V83/D/RtKsP2XvBvhK+lWHUrjVdV0z7&#10;eyiNrC4TUpHa4Bzx5ZjeQHI+5nvUgfflxAt3AVbBVuCMZr5W+PHiZv2VrXxp4shzfR6Xp6af4ZsG&#10;xuN/dOfLgj7bS5GPQHHTFewwfHfw/oenFLPUpvEH2eNBNPZp5sYIUDc0gOwE/XvXzT8Z/D+n/HL9&#10;qHQdX8TXFtoui+D/AA1d+Ko7Tz1uIb6edmtopGwdpaNVRhjOGPB707DPUvgJ8KNN+KX7Avh3R9D1&#10;QedqVgt3NqE0O9zqDOZbiSRM53/aDJuXOQciqWofs2a9Y+OLjxX4+1Lwvr0N0mn6b9lsdLkhiaON&#10;5lcyiSR924T4xwPlp/7DPiy307wt4o8USXlvpPgfxBqnmaKlzL5aSSgEXM0e7G2OWYO6jknJbvXd&#10;/Er4qW3xIs4/D+g+ZI17cxKNRm/cWybHVztZsGQkDgJnPtRZgfO3/BGf4QeHpvhLr+prp6w3Phf4&#10;heJ7bTBGxjS2ikvCrLsBAxhRwRxX038U/hJpVl40k+IUMci+ILHSZdNAWTal4jEmNJB/Ftdjt9N5&#10;9a8B/wCCb0Vv+zDffGrwf4p1Sxs5tP8AHdzqkU0sgjSePUB9pjC5PLAEjA9K9F/ak/abtfDvgFtS&#10;tbHVG0uxuIpJbwwlFnfd+6iRSNzbpNvONoGSTSA0Pgjpa+OPjrq2qQqo0XwDp6eF7Fgm0TXJ2y3T&#10;L/sr+6TPqr1e/aO+ID6NpOsW9jF9q1nVIk8P6RB1827uc5yP7qKQ7HsqmofgV4p0v4SfCbTvDMN9&#10;D4g8TW8LT38OnfvpGuXJeTeR9352IyxFZfwW8E3Wv/HCbUNYZWn8L2plaNiX2Xt4xkkIP+xEI0B5&#10;4JoA6y4+BX/CKfAXRdD0ltuqeFY4rmwnUYzcRLycej/OpHo5r538GfEq4+HHxh+IF1Dpcn/CNw2y&#10;+NtMkMg2C+vIltjaqvUOZhIx9TLX1V4v+PXhnwneyWDX327VI13GxsVNxcKPUqudv1bA96+ZfEXh&#10;1tE8ZeBjp+ltNJ8R/G7a3NbSMsi29pBEziNnBwAGUTBRnD8Y70AdZpHwc1j9nT4a2GtQ6W3iW+1x&#10;JJvGdugBkvHmZppZ0U/eZSzRhf7pUZworN+C3xB09f2YPH3g2yaO4j8IxTW+jRkbRLYTp5liOhxg&#10;OIunWKvpjxZ4w0nwlpqyatqFhpsMnyo91OsKscdAW9q+BV8Vr8Rv2g77/hE459Q0nSUvRPLp1u88&#10;OoRSX/nJD5iDYxVoDsGSR9oPQZyAe0+IvD9j+0D8cf2fdauJmjbRrS/vpbESZVpkhgG1x38uQq31&#10;Ar6N1/4ZaLr/AIu0fxBeWMMmreHzIbK6xiSESKVcZ9COxr4p/Zt8M+LPgFr3wn1v4palHp1zql/r&#10;7XX20rbrZtdLHcRQ5Jx8qxMOo6V9WeKf2nvDA0a7XQbxvFGoLGfIttKU3JmfHyruUFRk9yeKAPM/&#10;iN8W9U0Hxh4guPDtidW8UeKr5PDmhwlwscEVupMtw/8A0zjeV2bHJAArzvVPDF1+yF8T/htdalft&#10;exeH9QexvdSk4a5sNTdVeSQ8DMd55ZPYK616P+yH4Tm8UfEjWdevj5kPhOD/AIRu3yOHu9/n30w+&#10;sjInuIs96sft6XELaVpNuLO11STVlm0T7HMAYp2u9kMYkOMqgd1Ykc4BxzigD3/WNMt/EmiXFpOq&#10;zW15EYnB6MrDBr5F1qax+E/7XXw31S+W3g1y2nn8H6pdsNpurOaNpLCRj6b0CDP8bkdTX0L+zN8J&#10;Lv4CfBXR/DOoeINQ8S3WmxkPf3zZkfJztGSTsXoMknA5Jr54/athsfj18TW0XRby3urLU7dPtmoQ&#10;MJEsksZVupCrL/y13BFXkbSxbtggH0l8UrhfEGh3FomoNZ2cZ2XkkcJkkYEcxrjoSO/vWN4tGn+I&#10;fhhcWqNptv4aktTbXSajFth8nBRlIfgcdmGDXlHiX4y3Xw28NWfh9PEWm+Hvt1sbmK7ML6jq2sGQ&#10;b3lgtozlVDNje2RntjFeD33xl1zxHrs+j+GdC17xRqdqweXxJ4rYThBz/qrOI7FcHAG8qfrVREz0&#10;P4EeEZPhgmuafbeNLXXvhX4Fdtbitni2z6SBvmS1U9DAuxGTn7rEDjFfR/7I3hqXQfgZpFxdeW2p&#10;a75ms3rR/d866czsAQTkDftHsBXy/wCHtE+JF5Yab4F1O1tPFWueKrka94lubgLYrb6csuILURgu&#10;GZkgdeTgbue9akFlqXw41HUIbG5+O/hTQLeRjb6faaTDdWGnqT9yEjc3ljnaOgHA4xRISZqft0fB&#10;3xRreqyW3hLw/r2paxJrVj4j0a604xLBb3EGVmineRlCJIoUHGSQxwDivW/2ivjvF8KLDzpYpLq+&#10;tbAzCxiI/wBLuZmENtbfWSViB7IT2ry74U/8FB7SeSbR9LnvviZPpMa/aI7HS7i21WAnos0bp5e4&#10;+u9Tx0rB1z4gWvij9sLwze+L1uNCsbe3/wCEqezuYWdogB9ltEkKEquxjPKxPCll+tSMz77wT8QP&#10;2a/h/wCGPEXiBbPUde0zUX1pYNKUra2RkJ+06ZCCBlHhJ8vIH7xcdCK9++Ld7r3xx+GPhvX/AIZy&#10;eH9SuJpFu4v7SupYbWW2kidG+aNXO4bvu4HIIOKf+0l8afCLfAPW9Yt9c06+t9Ot2u4hazJN5kkK&#10;mZF4J6mOt39kLwPN4G/Z58L2t9G8epz2SXl8HAVhczDzJcgcffY0DJP2R/g/f/Ab9nnwv4T1Sa1u&#10;NQ0WzEE8ttu8l33Fjt3c7csQM84FdB8R/CDeIobW6g3G+02QyQpuwlwCCrRP6q4OOR1we1dQBiq+&#10;pXUVlaySzSLHDGMuzHCqPU0AfMfw9+I9z8OdR1bwbolhBcw69PdXfhe1uLg28MdzG267sHlQMUKO&#10;HdTtIKtgdBnX8I/toagb3XrHxXa+BfC93oNwLWSO48Vq3mNgE4JiBGAehFZfwK8P2Go/tO+KfE01&#10;9HNa6HbStHv/ANVavczNukB6AmOFAT6fWvRPHmmeDdKtr3W9L8O6Lda1qwKLfC0hTzpH+VXeZhzz&#10;jnJP1oA5rxl+2Y3gvxJBpt1ceBIbi6tUvYYYtYnuZpIHxskCR25O05GD05qn4h/bTlsrXzre40lo&#10;9m4qdP1BiSOvIh6fWrH7JPhaOTx78QtYvVsZLzT9TTQTIsYURpb2tvnBxwM5OBxXb/En9ojwvoHh&#10;i8Mc66hH5fltLEwW2j3fKN8zEIo5HfNAHmP7O/iTVbL9pX4wzXi2d0+oaNo+vQrp7O6SloriHgPj&#10;5j9nA/KtX4E/tjeG9V0aTS4fDvjXT77TFX7bFdaFNbKJnyz7C+N/zZyVJFYf7LFn/wAIx+1NrNnc&#10;XlneSal4F0kxXFrKZoZjDeX/AJm2Tvt86PPT7wr0n4yaH8JfHV0zeLNJ8LeJL/SsqIri2iuriDuV&#10;28lenfAoA0B+1Bo4sLq6/snxIYLNDJO4sCREoGcsc4A69fSktf2otDvot0em6824A7fsfOD6/NXx&#10;z8f/ABf4EvPBt5oPgOz8K+HdE+J2saV4QuF0qa1VthuT9qaZIjxmFyoUnPXOBXvGv+Bv2Y9Jjmt3&#10;8L/DXVLq3UJLDa6fazSrgY+bA+X8SKAK+pa5pvjX9vz4beJLSz1yxk/sLV9Lke4tjFBLkQSKAc4L&#10;Da34V2X7R/iDxR4c+MXw1k0vRLHV9Imv7iOZ7jVBZ/ZLg28myQrsYuoQSjA5ywrxHw1qfw/+Hf7R&#10;fgG80FvDfgrw3NfX8kOnxXcEUYY2QUyNGp2oW2jg8/LnvXtnxq+M/wAC/Htvpuk+MPE3g7UlkkN5&#10;aW019G+9kUqWAB5+ViPoTQB00nxM8cLOwi8L6DeRqM7rbXg357ohWFq/7SviTSZwreFNJkOMnb4l&#10;tVx/31g185fG74u/CzwV4G8eN8Or34d+GbvT9DuLMw2N3aw3t5JKu0ExxtuUJv3ZbBJ7V6r4W+Fv&#10;7NfhzwJosOraV8K2uIrO3tpJbiC0eSWTYo+YnJLEg9e9AHb2v7RXiXXkmtz4Be6ikjwDaa/Yyl89&#10;sGQV4T8L/Gdz4C/YV+HVxJ4b8QXui6frk76pb6XCLiayt7a6nYBlU/MoZFBwSOPSus8faf8As9+H&#10;RYx6Ppfwu0PVvt1u9relrOx8spIrZjcfMWwMADrmpf2YPiv8N5/2O7nS/FniPw7a6XdX+r2N7DcX&#10;8cSssl9OGTII6hh09aAPY7H9pzSZ9BS+bRfFFvA0Im/facVYLjPIz1xWXafto+G9SvVtrXS/E007&#10;2UWoIv8AZ5XdDLuCP8xHDFWx9DXzf8QF/ZV8O2FxYrbaHf3D2peA3WqBY3zlVOZ5R8u7Az0o/Yt+&#10;Gvwo+Leu+Ob7xdZ+CvE02i3lhoGmtevb3scFta6dbhkiJJAQTSTcDjJNAHv7/tyaHNfNZx6Fr7XC&#10;ttZGWBCPzkr5un+EXh/9or/go1dahpN14m8Lz634QW+vJbedIbiOeC7VY2jI3rggc4zzg9a9O+Im&#10;l/sv+DtLvvL8FfDbVBYny5xb6dZrBbPnb+8mYCNOePmauP8A2TdM8HfD/wDax0OHw7deHRaDwPcu&#10;Y9Ku4riG0Rr/AMxYyyHBAU4BHHFAHVfDr42a9+yBHZfD3xtdfD+wSxtJLyPWNV8XSLcamGnbMkiS&#10;W6/vGZiSAx61l/Gj/grFYfCX4c+JPElnD4H8VWnhyS2tzHpnifc15NOQqxx/uSNwJGckYzXffGP9&#10;ur4feHtWe2XTY/EjwxqRelraOxUHofPmYLt3cEjOCCO1fLl38R/Avhfxp8Pm8Xap4Jgtda8ZX/jP&#10;WLWxv4b2HTxHbutpbuyABm8yVGBwBmPjNOzJuj6D0r/gpRa6pZx+VdfC9ZZLfz/LXxZJK0eE3uCE&#10;tT90A5PTCk18/wD7b37SOk/tJw/DmzXWPBN5qWl+LdNu4YdH1Gea7khkmCFRvhUFGYpk5AyBXqX7&#10;SH7RfgH45/DnWNA8FtpM2pNp11NbvA0Bnlc27oqIiEsNzSIMthQDXnXxK8daR4o+GfwzuIG0lda8&#10;EyaTDf6bDcQT3xEc0Lzyy+WxEYQRNw5BJz6Uh3Pd/hp8dPFX7M/wY8M6LqXwh8TxCxitdOnuf7V0&#10;4RyzsVRnA88scsSTxnGar+G/2hPGnxe+J2m+PdF+EniLVfDOm2V3p1nIurWMck8/2gJJIqNKBsxD&#10;hWJBO48Vz3xx/aI0X9o3wdceLNB1jQD4f+GUF1rckUeqQ3VxqM8cEnlxMkTny1HLZY7sgYFbP7N/&#10;7XPgX4Y/s2+C/C2j31jqmoWGi28Tt9sitIJJBEjSOXkYEAsSScE8mgZ219+3rJ4b1aHTte+HPi7R&#10;dSuL37BFbSzWcpkk8hpyQ0cxG0RqSSenHrTND/bd17xv4UsdY0n4MfETUNJ1WDz7edJLFfMjPQ7T&#10;ODz1H4V4H8Z/ifomqfGDwbNqni7wU0t1Zazr8t0mrxPb2kpijt44Fckbz5bFc4Gea9R/Zl/bX+HP&#10;wz/Zi8FaXNrVpJqljo0STWqyKjRlFG4s0hCgc5yTjBB6UCueWePdG1TUNC+CuqWX27wT4k0b4hXu&#10;jxLqVtHcyaXDdRXRiSSNXKNlZYsYbjcPSoPF/wC098cPCnizVNLXx5otwum3ctqJf+EeQeZscru+&#10;/wB8Zq1+0z+0/wCDPE3wm1zXrfxV4D/4SjS/FOl+J7PRk1uGS7FvbS24lY4PzMYUlPyBhjjJq1Zf&#10;tN/s8TWcLXnjvS7q7ZAZ512bZnx8zD5+5yfxqkxn/9lQSwECLQAUAAYACAAAACEAihU/mAwBAAAV&#10;AgAAEwAAAAAAAAAAAAAAAAAAAAAAW0NvbnRlbnRfVHlwZXNdLnhtbFBLAQItABQABgAIAAAAIQA4&#10;/SH/1gAAAJQBAAALAAAAAAAAAAAAAAAAAD0BAABfcmVscy8ucmVsc1BLAQItABQABgAIAAAAIQA2&#10;5bY+2AMAAF8IAAAOAAAAAAAAAAAAAAAAADwCAABkcnMvZTJvRG9jLnhtbFBLAQItABQABgAIAAAA&#10;IQBYYLMbugAAACIBAAAZAAAAAAAAAAAAAAAAAEAGAABkcnMvX3JlbHMvZTJvRG9jLnhtbC5yZWxz&#10;UEsBAi0AFAAGAAgAAAAhAEKu1lLdAAAABgEAAA8AAAAAAAAAAAAAAAAAMQcAAGRycy9kb3ducmV2&#10;LnhtbFBLAQItAAoAAAAAAAAAIQDq3PmNgZYBAIGWAQAVAAAAAAAAAAAAAAAAADsIAABkcnMvbWVk&#10;aWEvaW1hZ2UxLmpwZWdQSwUGAAAAAAYABgB9AQAA754BAAAA&#10;">
                <v:shape id="Надпись 2" o:spid="_x0000_s1252" type="#_x0000_t202" style="position:absolute;top:20510;width:33909;height:16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G7oMQA&#10;AADcAAAADwAAAGRycy9kb3ducmV2LnhtbESPQWvCQBSE7wX/w/KE3uquVsXGbERaCp5aTGvB2yP7&#10;TILZtyG7NfHfu4WCx2FmvmHSzWAbcaHO1441TCcKBHHhTM2lhu+v96cVCB+QDTaOScOVPGyy0UOK&#10;iXE97+mSh1JECPsENVQhtImUvqjIop+4ljh6J9dZDFF2pTQd9hFuGzlTaikt1hwXKmzptaLinP9a&#10;DYeP0/Fnrj7LN7toezcoyfZFav04HrZrEIGGcA//t3dGw/J5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hu6DEAAAA3AAAAA8AAAAAAAAAAAAAAAAAmAIAAGRycy9k&#10;b3ducmV2LnhtbFBLBQYAAAAABAAEAPUAAACJAwAAAAA=&#10;" filled="f" stroked="f">
                  <v:textbox>
                    <w:txbxContent>
                      <w:p w14:paraId="4F84E844" w14:textId="77777777" w:rsidR="002E2155" w:rsidRPr="0079388F" w:rsidRDefault="002E2155" w:rsidP="0079388F">
                        <w:pPr>
                          <w:jc w:val="center"/>
                          <w:rPr>
                            <w:rFonts w:ascii="Times New Roman" w:hAnsi="Times New Roman"/>
                            <w:i/>
                            <w:sz w:val="24"/>
                            <w:szCs w:val="24"/>
                          </w:rPr>
                        </w:pPr>
                        <w:r w:rsidRPr="0079388F">
                          <w:rPr>
                            <w:rFonts w:ascii="Times New Roman" w:hAnsi="Times New Roman"/>
                            <w:i/>
                            <w:color w:val="000000"/>
                            <w:sz w:val="24"/>
                            <w:szCs w:val="24"/>
                            <w:shd w:val="clear" w:color="auto" w:fill="FFFFFF"/>
                          </w:rPr>
                          <w:t xml:space="preserve">Сцена cо стены погребального храма Рамзеса III, показывающая египетскую кампанию против «народов моря», 1200–1150 годы до н.э. </w:t>
                        </w:r>
                        <w:r w:rsidRPr="0079388F">
                          <w:rPr>
                            <w:rFonts w:ascii="Times New Roman" w:hAnsi="Times New Roman"/>
                            <w:i/>
                            <w:color w:val="000000"/>
                            <w:sz w:val="24"/>
                            <w:szCs w:val="24"/>
                            <w:shd w:val="clear" w:color="auto" w:fill="FFFFFF"/>
                          </w:rPr>
                          <w:br/>
                          <w:t>Источник: history.com.</w:t>
                        </w:r>
                      </w:p>
                    </w:txbxContent>
                  </v:textbox>
                </v:shape>
                <v:shape id="Рисунок 636" o:spid="_x0000_s1253" type="#_x0000_t75" style="position:absolute;width:33909;height:20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7XLCAAAA3AAAAA8AAABkcnMvZG93bnJldi54bWxEj0GLwjAUhO+C/yE8wZum7kKRahSpCLsg&#10;uFbx/GyebbF5KU209d+bhYU9DjPzDbNc96YWT2pdZVnBbBqBIM6trrhQcD7tJnMQziNrrC2Tghc5&#10;WK+GgyUm2nZ8pGfmCxEg7BJUUHrfJFK6vCSDbmob4uDdbGvQB9kWUrfYBbip5UcUxdJgxWGhxIbS&#10;kvJ79jAK0m3Nh+5x+aG02HfxKzXX794oNR71mwUIT73/D/+1v7SC+DOG3zPhCMjV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O1ywgAAANwAAAAPAAAAAAAAAAAAAAAAAJ8C&#10;AABkcnMvZG93bnJldi54bWxQSwUGAAAAAAQABAD3AAAAjgMAAAAA&#10;">
                  <v:imagedata r:id="rId219" o:title="2.3 коллапс 777_egypet"/>
                  <v:path arrowok="t"/>
                </v:shape>
                <w10:wrap type="tight"/>
              </v:group>
            </w:pict>
          </mc:Fallback>
        </mc:AlternateContent>
      </w:r>
      <w:r w:rsidRPr="0079388F">
        <w:rPr>
          <w:i/>
        </w:rPr>
        <w:t>архитектура, обработка металлов, водоснабжение, ткацкое искусство, живопись). Исчезли микенская линейная, хетская, древнеегипетская письменности. Разрушены все крупные государства (микенские царства, Хеттское царство в Анатолии и Сирии, конец доминирования Египетской империи в Сирии и Ханаане и др.). Почти каждый город между Троей и Газой был разрушен и зачастую после этого больше не заселялся</w:t>
      </w:r>
      <w:r w:rsidR="001A195A">
        <w:rPr>
          <w:i/>
        </w:rPr>
        <w:t>.</w:t>
      </w:r>
    </w:p>
    <w:p w14:paraId="25AC4187" w14:textId="77777777" w:rsidR="00EA1DA3" w:rsidRDefault="00EA1DA3" w:rsidP="004D35CA">
      <w:pPr>
        <w:pStyle w:val="af"/>
      </w:pPr>
    </w:p>
    <w:p w14:paraId="5C5A933C" w14:textId="77777777" w:rsidR="00EA1DA3" w:rsidRDefault="00EA1DA3" w:rsidP="004D35CA">
      <w:pPr>
        <w:pStyle w:val="af"/>
      </w:pPr>
      <w:r>
        <w:t>К</w:t>
      </w:r>
      <w:r w:rsidRPr="00A37DAC">
        <w:t xml:space="preserve"> началу I тысячелетия до </w:t>
      </w:r>
      <w:r w:rsidR="00D0713B">
        <w:t>н.э.</w:t>
      </w:r>
      <w:r w:rsidRPr="00A37DAC">
        <w:t xml:space="preserve"> начинает самостоятельн</w:t>
      </w:r>
      <w:r>
        <w:t>о</w:t>
      </w:r>
      <w:r w:rsidRPr="00A37DAC">
        <w:t xml:space="preserve"> развиваться </w:t>
      </w:r>
      <w:r w:rsidRPr="008C05D5">
        <w:rPr>
          <w:i/>
        </w:rPr>
        <w:t>выплавка железа</w:t>
      </w:r>
      <w:r w:rsidRPr="00A37DAC">
        <w:t xml:space="preserve"> у первобытных племён Европы и Азии</w:t>
      </w:r>
      <w:r>
        <w:t>.</w:t>
      </w:r>
      <w:r w:rsidRPr="00A37DAC">
        <w:t xml:space="preserve"> Навыки и технологии лить</w:t>
      </w:r>
      <w:r>
        <w:t>я бронзы создали предпосылки для развития железной металлургии, а заметное истощение медных и оловянных рудников и распространенность железной руды в природе ускорили этот процесс. С освоением железа з</w:t>
      </w:r>
      <w:r w:rsidRPr="00303E93">
        <w:t xml:space="preserve">аметно расширился и перечень орудий, </w:t>
      </w:r>
      <w:r>
        <w:t>увеличилось</w:t>
      </w:r>
      <w:r w:rsidRPr="00303E93">
        <w:t xml:space="preserve"> их разнообразие, что в свою очередь создало новые возможности для развития хозяйства и повышени</w:t>
      </w:r>
      <w:r>
        <w:t>я</w:t>
      </w:r>
      <w:r w:rsidRPr="00303E93">
        <w:t xml:space="preserve"> производительности труда</w:t>
      </w:r>
      <w:r>
        <w:t>. Именно на технологиях железного века сформировались античные цивилизации и эллинизированные культуры Востока. Эти же технологии оставались ключевыми и в обществах</w:t>
      </w:r>
      <w:r w:rsidRPr="00881AA2">
        <w:t xml:space="preserve"> </w:t>
      </w:r>
      <w:r>
        <w:t>феодальной формации.</w:t>
      </w:r>
    </w:p>
    <w:p w14:paraId="19CF51AC" w14:textId="21647F93" w:rsidR="00EA1DA3" w:rsidRDefault="00C75298" w:rsidP="004D35CA">
      <w:pPr>
        <w:pStyle w:val="af"/>
      </w:pPr>
      <w:r>
        <w:rPr>
          <w:rFonts w:ascii="Georgia" w:hAnsi="Georgia"/>
          <w:noProof/>
          <w:color w:val="000000"/>
          <w:sz w:val="27"/>
          <w:szCs w:val="27"/>
          <w:lang w:eastAsia="ru-RU"/>
        </w:rPr>
        <mc:AlternateContent>
          <mc:Choice Requires="wpg">
            <w:drawing>
              <wp:anchor distT="0" distB="0" distL="114300" distR="114300" simplePos="0" relativeHeight="251729408" behindDoc="1" locked="0" layoutInCell="1" allowOverlap="1" wp14:anchorId="58126F8E" wp14:editId="3FE3CE0C">
                <wp:simplePos x="0" y="0"/>
                <wp:positionH relativeFrom="column">
                  <wp:posOffset>2974340</wp:posOffset>
                </wp:positionH>
                <wp:positionV relativeFrom="paragraph">
                  <wp:posOffset>73025</wp:posOffset>
                </wp:positionV>
                <wp:extent cx="3136900" cy="3625850"/>
                <wp:effectExtent l="0" t="0" r="0" b="0"/>
                <wp:wrapTight wrapText="bothSides">
                  <wp:wrapPolygon edited="0">
                    <wp:start x="0" y="0"/>
                    <wp:lineTo x="0" y="18839"/>
                    <wp:lineTo x="394" y="21449"/>
                    <wp:lineTo x="20857" y="21449"/>
                    <wp:lineTo x="20857" y="19973"/>
                    <wp:lineTo x="21513" y="18839"/>
                    <wp:lineTo x="21513" y="0"/>
                    <wp:lineTo x="0" y="0"/>
                  </wp:wrapPolygon>
                </wp:wrapTight>
                <wp:docPr id="637" name="Группа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6900" cy="3625850"/>
                          <a:chOff x="0" y="0"/>
                          <a:chExt cx="3136900" cy="3625850"/>
                        </a:xfrm>
                      </wpg:grpSpPr>
                      <pic:pic xmlns:pic="http://schemas.openxmlformats.org/drawingml/2006/picture">
                        <pic:nvPicPr>
                          <pic:cNvPr id="638" name="Рисунок 638" descr="C:\Users\User\Desktop\учебник\фото\2.3 железо и уголь.jpg"/>
                          <pic:cNvPicPr>
                            <a:picLocks noChangeAspect="1"/>
                          </pic:cNvPicPr>
                        </pic:nvPicPr>
                        <pic:blipFill>
                          <a:blip r:embed="rId220"/>
                          <a:srcRect/>
                          <a:stretch>
                            <a:fillRect/>
                          </a:stretch>
                        </pic:blipFill>
                        <pic:spPr bwMode="auto">
                          <a:xfrm>
                            <a:off x="0" y="0"/>
                            <a:ext cx="3136900" cy="3167380"/>
                          </a:xfrm>
                          <a:prstGeom prst="rect">
                            <a:avLst/>
                          </a:prstGeom>
                          <a:noFill/>
                          <a:ln>
                            <a:noFill/>
                          </a:ln>
                        </pic:spPr>
                      </pic:pic>
                      <wps:wsp>
                        <wps:cNvPr id="639" name="Надпись 2"/>
                        <wps:cNvSpPr txBox="1">
                          <a:spLocks noChangeArrowheads="1"/>
                        </wps:cNvSpPr>
                        <wps:spPr bwMode="auto">
                          <a:xfrm>
                            <a:off x="0" y="3168650"/>
                            <a:ext cx="3098800" cy="457200"/>
                          </a:xfrm>
                          <a:prstGeom prst="rect">
                            <a:avLst/>
                          </a:prstGeom>
                          <a:noFill/>
                          <a:ln w="9525">
                            <a:noFill/>
                            <a:miter lim="800000"/>
                            <a:headEnd/>
                            <a:tailEnd/>
                          </a:ln>
                        </wps:spPr>
                        <wps:txbx>
                          <w:txbxContent>
                            <w:p w14:paraId="06507CA5" w14:textId="77777777" w:rsidR="002E2155" w:rsidRPr="0079388F" w:rsidRDefault="002E2155" w:rsidP="00EA1DA3">
                              <w:pPr>
                                <w:jc w:val="center"/>
                                <w:rPr>
                                  <w:rFonts w:ascii="Times New Roman" w:hAnsi="Times New Roman"/>
                                  <w:i/>
                                  <w:sz w:val="24"/>
                                  <w:szCs w:val="24"/>
                                </w:rPr>
                              </w:pPr>
                              <w:r w:rsidRPr="0079388F">
                                <w:rPr>
                                  <w:rFonts w:ascii="Times New Roman" w:hAnsi="Times New Roman"/>
                                  <w:i/>
                                  <w:sz w:val="24"/>
                                  <w:szCs w:val="24"/>
                                  <w:shd w:val="clear" w:color="auto" w:fill="F8F9FA"/>
                                </w:rPr>
                                <w:t>Уильям Белл Скотт</w:t>
                              </w:r>
                              <w:r>
                                <w:rPr>
                                  <w:rFonts w:ascii="Times New Roman" w:hAnsi="Times New Roman"/>
                                  <w:i/>
                                  <w:color w:val="202122"/>
                                  <w:sz w:val="24"/>
                                  <w:szCs w:val="24"/>
                                  <w:shd w:val="clear" w:color="auto" w:fill="F8F9FA"/>
                                </w:rPr>
                                <w:t>, «Железо и уголь», 1856–</w:t>
                              </w:r>
                              <w:r w:rsidRPr="0079388F">
                                <w:rPr>
                                  <w:rFonts w:ascii="Times New Roman" w:hAnsi="Times New Roman"/>
                                  <w:i/>
                                  <w:color w:val="202122"/>
                                  <w:sz w:val="24"/>
                                  <w:szCs w:val="24"/>
                                  <w:shd w:val="clear" w:color="auto" w:fill="F8F9FA"/>
                                </w:rPr>
                                <w:t>1860 годы</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58126F8E" id="Группа 637" o:spid="_x0000_s1254" style="position:absolute;left:0;text-align:left;margin-left:234.2pt;margin-top:5.75pt;width:247pt;height:285.5pt;z-index:-251587072;mso-position-horizontal-relative:text;mso-position-vertical-relative:text" coordsize="31369,36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hKG7AwAAUAgAAA4AAABkcnMvZTJvRG9jLnhtbJxWy27bRhTdF+g/&#10;DLiPqYclS4TpILUTI0DaGk2z02Y0HIpTk5zpzMiUu2qbAt1k13WBfkKKvowEdX+B+qOeGZKSbBdI&#10;bQki7jx459xzz72jw8erIicXXBshyzjo7/UCwksmE1Eu4uDVl88eTQJiLC0TmsuSx8ElN8Hjo48/&#10;OqxUxAcyk3nCNYGT0kSVioPMWhWFoWEZL6jZk4qXWEylLqjFUC/CRNMK3os8HPR647CSOlFaMm4M&#10;Zk+axeDI+09TzuznaWq4JXkcAJv1T+2fc/cMjw5ptNBUZYK1MOgDUBRUlDh04+qEWkqWWtxxVQim&#10;pZGp3WOyCGWaCsZ9DIim37sVzamWS+VjWUTVQm1oArW3eHqwW/bZxZkmIomD8fAgICUtkKT6p/W3&#10;69f1P/i+JW4eLFVqEWHzqVYv1ZluQoX5QrJzg+Xw9robL7abV6ku3EuImKw8/Zcb+vnKEobJYX84&#10;nvaQJYa14XgwmozaBLEMWbzzHsuefuDNkEbNwR7eBo4SLMKv5RPWHT4/rDu8ZZeaB62T4n/5KKg+&#10;X6pHSL2iVsxFLuyllzGS7ECVF2eCOXbdYDc1qKI2Nb/UV+vvkJy/6+v6HZKDlYQbBkkfR7NXBpXo&#10;n7MTbs6tVLP16/WP9R/1r3jhqn43W/9QX6+/r69ng70hqf/Eynv8/qqvSX1F4PY3uH2/frP3lVq4&#10;rHc4GlTUseYzTkp5nNFywZ8YhRpD5bvd4c3tfngjpHku1DOR504Jzm7JA/hbev4P/ptaOZFsWfDS&#10;NsWveQ4eZWkyoUxAdMSLOYeW9fPEA6KR0ewLAAQ42FZzyzJnpgDRzkMjmwWPeAvShWOgdjKvPpUJ&#10;CoMurUSqOlXdR8798cFw4uW8ESXo1MaeclkQZwA2kHr39OKFcZixtdviTi2lI8/Hkpc3JrDRzXj8&#10;DnFrIgBXuWitpuMaozts36t7vMyo4kDp3O5KdLqR6M/12/p39A4n1Ddk0HQPv9m1DmJXn0hUe99H&#10;apoOstWT1rLKOE2AstFUe07TddzgHhkZ9seTcddENm2mN51MujazPzrANeLFu81qx/lD0kKqOJiO&#10;BiMf3U7CCmFx0eWiiAMcjo87k0Yu1Kdl4m1LRd7YXTq7cBu27Wq+8q16ut9xOpfJJSjVEupB48RF&#10;DCOT+puAVLjU4sB8vaSuS+XPSzA67e/vu1vQD3zoKJrdlfnuCi0ZXMWBDUhjHluMem1kT1ALqfAq&#10;dTAbJNCdG0Bu3vLXFqwb9+Lu2O/a/hE4+h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ORmgU4AAAAAoBAAAPAAAAZHJzL2Rvd25yZXYueG1sTI/BaoNAEIbvhb7DMoXemlUbxVjXEELb&#10;Uyg0KZTcNjpRiTsr7kbN23d6ao8z/8c/3+Tr2XRixMG1lhSEiwAEUmmrlmoFX4e3pxSE85oq3VlC&#10;BTd0sC7u73KdVXaiTxz3vhZcQi7TChrv+0xKVzZotFvYHomzsx2M9jwOtawGPXG56WQUBIk0uiW+&#10;0Ogetw2Wl/3VKHif9LR5Dl/H3eW8vR0P8cf3LkSlHh/mzQsIj7P/g+FXn9WhYKeTvVLlRKdgmaRL&#10;RjkIYxAMrJKIFycFcRrFIItc/n+h+AEAAP//AwBQSwMECgAAAAAAAAAhAIoYr3ikHgEApB4BABUA&#10;AABkcnMvbWVkaWEvaW1hZ2UxLmpwZWf/2P/gABBKRklGAAEBAQJYAlgAAP/+AFxGaWxlIHNvdXJj&#10;ZTogaHR0cDovL2NvbW1vbnMud2lraW1lZGlhLm9yZy93aWtpL0ZpbGU6V2lsbGlhbV9CZWxsX1Nj&#10;b3R0Xy1fSXJvbl9hbmRfQ29hbC5qcGf/4hxtSUNDX1BST0ZJTEUAAQEAABxdTGlubwIQAABtbnRy&#10;UkdCIFhZWiAHzgACAAkABgAxAABhY3NwTVNGVAAAAABJRUMgc1JHQgAAAAAAAAAAAAAAAAAA9tYA&#10;AQAAAADTLUhQICAAAAAAAAAAAAAAAAAAAAAAAAAAAAAAAAAAAAAAAAAAAAAAAAAAAAAAAAAAAAAA&#10;ABFjcHJ0AAABUAAAADNkZXNjAAABgwAAAGx3dHB0AAAB7wAAABRia3B0AAACAwAAABRyWFlaAAAC&#10;FwAAABRnWFlaAAACKwAAABRiWFlaAAACPwAAABRkbW5kAAACUwAAAHBkbWRkAAACwwAAAIh2dWVk&#10;AAADSwAAAIZ2aWV3AAAD0QAAACRsdW1pAAAD9QAAABRtZWFzAAAECQAAACR0ZWNoAAAELQAAAAxy&#10;VFJDAAAEOQAACAxnVFJDAAAMRQAACAxiVFJDAAAUUQAACAx0ZXh0AAAAAENvcHlyaWdodCAoYykg&#10;MTk5OCBIZXdsZXR0LVBhY2thcmQgQ29tcGFueQ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HZpZXcAAAAA&#10;ABOk/gAUXy4AEM8UAAPtzAAEEwsAA1yeAAAAAVhZWiAAAAAAAEwJVgBQAAAAVx/nbWVhcwAAAAAA&#10;AAABAAAAAAAAAo8AAAACAAAAAAAAAAAAAAAA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2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9sAQwAGBAUGBQQGBgUGBwcGCAoQCgoJCQoUDg8MEBcUGBgXFBYWGh0lHxobIxwWFiAs&#10;ICMmJykqKRkfLTAtKDAlKCko/9sAQwEHBwcKCAoTCgoTKBoWGigoKCgoKCgoKCgoKCgoKCgoKCgo&#10;KCgoKCgoKCgoKCgoKCgoKCgoKCgoKCgoKCgoKCgo/8AAEQgBqQGkAwERAAIRAQMRAf/EABwAAAID&#10;AQEBAQAAAAAAAAAAAAQFAgMGAQcACP/EAEwQAAIBAwMCBAMFBgQEAwcBCQECAwAEEQUSITFBBhNR&#10;YSJxgRQykaGxByNCwdHwFVJy4TM0YvEkQ4IWJTVTY3OSorIXJkRFg8LS4v/EABoBAAMBAQEBAAAA&#10;AAAAAAAAAAECAwQABQb/xAA1EQACAgICAQMDAQcDBAMBAAAAAQIRAyESMUEEIlETMmFxFEKBkaGx&#10;8AUjwTPR4fEVQ1IG/9oADAMBAAIRAxEAPwDEeLriabWb901j7LJp6CO2tsfE6tGNxB984OaycqRf&#10;HG6SXY4/Zq8sOl3FncbD9jk4ZD1Vhu696eHF7oTMmnQdFZa0uqfudQFvaFQ5bhwG6sNhz3J9Olco&#10;yu70Byj5Q6u2iOiX8eqXTSWxhcSyJEEITbyQB3qkZJ2mybTtUeT+BptNPibT91zcrH5xf4wNrOG/&#10;chsdyeue+KWOnstlTcXR7HeMkpxPbwyj/wCpGGH5ihKTvojHrsEfSNLuxmTTrMg5yVj2c/TFFQ5L&#10;pB5yj0wRvBWh3DYS2liJz8UMp4/EGu+imtjftE15FreA4NhMd3J5ZPCyxhsj5gjtSv03lMderd7R&#10;Q3gh1b9xLaDj+KPH5gVOWKS7Yyzr4If+x2qoWbNvP2x5nT8elcvTzfQf2mHnQOPC2qrJGRYs6hju&#10;8uTn8c0Fgm+kP+0w+Rgui3trJ5ktpeMVPAdSwHyxQ/Z38HLOq0xZf299FlohcoeoYR4/EYpXga6H&#10;jmjexbMZpy324WU3f9/Ht/DGOaHFxG5QfQO1nbsGC6fZMP8A6UzAj5c03OR3GPdkhY2Kv8VlcoAv&#10;GJSfwrrkC9AdzaxBf/DiZPiBAcAkAf8AVxTJtvYbSQbDIkjlpZGVVGFDHGT8qPF2kScqTZKW+CDK&#10;RsQp55yc+39aZRbeifKlsV3Vzc3MheZSOgVc8AVpjGtEJSXyWQxXGB/4eRsd9ufzFVIur0CuZEc7&#10;0K4OOhFdG6DJJas+MoZly/Hf2pql4EuNBMUqHb5g3nHII4P50zUqFTjZcPsszMVVohjovI/nU+TK&#10;OMUdMUMmBHOvT+MYqkZfKJyh8ERYTnmOVXHqDTKmJTRfBZTvIi3BKqe7ZAFO5V0KoX2arTjDbxgW&#10;2JYwMuyOcn0HHQd81n532alDjpHZhNe3YkvHZLSLgDgH5D8snrTKXFaBxcnvoe2V+EiYW7lYYxl2&#10;UBVX2GTSbH0hJq+rzagyW0AaG2HxNyQZfQt/0+3eu/sDvoHWX7Ltklt5JACpAYsMgde3fpmitgei&#10;u81qVllkmCCZ/gU7sLGh/hRe3v3NN+WTsVWonklLPiTaPvYJx8/l0rnZyGc+pCJjaWMspWXia4dd&#10;plHf/Snt37+lI9lU6O2Nq+rg+UZYrJTteXu5HYev6DNO5fAlcns3Ol3FppFmwsf3e3IbbyzHHTJ7&#10;+9I2+xkq0C6XPcasbieRGjBA+zjJbBycn0+p+ldbGddGoS8XSbTCfu2XGBj4Rn1985596m5N6CkI&#10;tS8UO0J8iRllA3NOx25wcAey0yQaRnw9/qZYPJM1zOqsSw2bQOc567Rz145qqfhE2nVshbahqGjp&#10;ut7yLL740lY4IyMFk4yDjjcPpRb2JtoRTT3AkH7xXOQojEh3Z9cfWiK7NTp2rzQwSNczjzAwBBOM&#10;VphBJJmec23QTd3NwqpJKI4hLlkDTAGRfXsccUXKK0LTe/B9qPiy6aAB7cRQxD91FARsB/zYySSf&#10;UnNTlxir8jpyf6CvT9Xha4ZjbG78xSxaaQrHuzx8P8WMdCQOO9QlOiyimPre5gScXmotLPLJgqi/&#10;G8h7Bf0zxjoBU+T8FOPyXRz3d1c3MzSfZ1Ax5at93/pdumfYUl/zGaZlPEbTIkpkDyk7P3m7A6/d&#10;9cY7U0XtCSWmxUbh1O0kKRxgbTSSlK9F4QXFNiX9oV1Ztr7oti7ywRmKeZVOCzKNnPtWVqlo04fl&#10;j7wFJbL4VMMNu8E6SCO4V+GZ2wN3POMGnbpE5JuV2bTCZO4BR8qKaa2TaoC1uBr3RtQtbfYJJ4GR&#10;cnAJK8c9qm27/A8VWzzTQo9Q1HxLYJc2MFqBItsfKAXmBg7Fh3bA696aK2ikmlFnruq+ZvtvLAcy&#10;TAFR9Sf0q2S7VGaFU7LrYcDzFEa579aaKrsVhxdUjIj6twCKpQoG0pCEOjcfxGi7Bo4DGSCp446d&#10;KjwTeynLRNWRjwcdsA9adaFDIioViFzk8HNNWqFvYVbSlAGTIyK5HPYUt0SCGZifQ8iiBL4OMbeV&#10;cXEMD9zviU/ypXTGXRW2maRcIRNplo2f/pAUHBfAyk/kqk8JeH5+tmYsf/KkK49qm8Ue6HWWa8gE&#10;ngLRHYhZbxT1B3A/qOaT6UH4H+tMDn/Zdp05Z4tSk56+ZFkg/QinWOPaFeV+UATfsofaRb39uzZ/&#10;jRgB+Zo8fyDkgGf9lmuIDtFhcIOgSU5P4ijr5Bf4F/8A+7zxVAzCLS5F542TKQf/ANVNT/Atr8gU&#10;3hbxRACk9hfoGOPhi3gnr2+VFSVbBWxa/h3VIyTJp1yexLWrAZ+eKZSQriKrq0lhws1rsRT/AJdp&#10;oqddHOF7YMkSLL/w5Bk44J4+tBvywxVaQWlmWb92suT0JYAH8aHOvI/Dl4JeXJbzsZQIgyjO7j5H&#10;vT48m7J5MVIMWK9jTcIZhGuCTycA9DzVeaIqDDNGuPs5kE7lIjz5fP7044HHHvz6VKdstChgs8d1&#10;dxRzOyQAAGNfiY+uM/maC2rY7+EVeItWuZY2s4VRLSNQI44wBn0B9enWioiOVOig2sEdlHdXF5LF&#10;kAtgbx06ZB5PtSD/AJK8R6giJHqzsuMhPLww+fNddHcb2fLo7Pcjz53EfUP5JYH546V3KwcKLJ9A&#10;ljK/YZkkTbhtoYE89fiOPwprBxLbfw/I2oML9pUsUXzJdkTZYdcEjIH45rrYKXlmttfsMVm0Vvbu&#10;sBBEQGQAPfPOPzPSkcvgoo/IFBA2oXjCyWKSMIfOmdiscPsx7t/01232G667Gt7rE1pZPDpbG2tk&#10;UB7ncAScdFHQfP270LtndGfMwlcy30t3JJIMqI2/iPTAz+dPdKkck+yl/D1/Lbm+l1JLeyWTLSXJ&#10;wFHoo/iI/s5pk/knLT0zPzarfrcyw6ZcyyRyHLiUDEoXoSD09cUbsR2Vzanrj3Hmyyea46MqKQPl&#10;jpREuSBLa7uxd+a+VcdW24z61SEVJ0TnKUVdjfStRFnO86xq9wOY2kywR+zY6Ej371opV3RG35BD&#10;qs5uJZ5ZzJNISWdjkn50n4G5N7YTpq3OqSnLkWqnLO/3fy6n2FZcuVWaMeNtGqje0tYRHZMGj7hh&#10;uLH3P8qhd7ZakugmzmgebzVk+7/xHJxux2J/hXP1oLbHegO7v5bmcLFCrWsAxGsY2IOev+9BySWj&#10;km+xdq+rQT2UsMuDIzKhZDwrZ/Dt2ro3aYJpUxOjBQQIn656kUkkmy8W4qkLPHNq8XiW6t/8Ut4L&#10;a7C3ThyfgZFGA3GcnHFRvdlYN8aG3hKWSe1trx7xby71G5D3J4HlhEPw49RwanNttINVf4NsHYIA&#10;clverRtKmZ21YNq0jxaPqMkZIkS2kdSDyCEP86VwtWwqW0eOaTHZwahE8OqSTXo8p4PKRlJmLgMh&#10;z14JOR1xTJvsvL4Z7hJqsX/tBHaKj/u1klMoA28YG0fjT87nRmUKx8rPrm/BlB25QDgqe3eqfc6E&#10;qkUf47GsmFiZo+hY8flVeLjSE5JjeQstoW2/CVznHFPHW2K9gUO4ocjJzU6t2P1ovByo4wRzSqKs&#10;6zryhkwMjnkYpgMYWIXy19fnyabVChK5HBJ9eaCjYboujGTkrkj86LSOTCoGBwdue9AIShVx900r&#10;Cj5ItxywI+VCvIb2EomwDIwKPEW7L1yTjJPGcYoNDJl0TELgFuT3pGtjfqEB2HIye/SjQLOyl2uL&#10;MHcAHaUn2Ckf/wCVFr5AmfXczr5QhcqWlROVz8JPP5UlfA6fyU+JrWXUfDd9aWkcTXMyBVDgAH4g&#10;TyfbNNJWtAg0pWzxXUPAmuabBLqF+kcUEZALQuhCAnHrmg24xtloKMp1Hv8AQUJYCXy1ku55ImOd&#10;uFx1x6VCeSuka4YE1uVg1vYG91STT7O3E908pjiLOFBC56547E1rwtSpfJ52aNW/g1sX7OdUZoxc&#10;XdpErqMhXZ9p9OPT51sWJu7ZkeVLpFNn4Jlu3uo7G/jzbyeUHdfhcjuOpxU8cfquST+1lsv+yoSf&#10;clf6EZ/2da9DMShtbhGHPlTBT8sHFOscokecWci8A6/5ZMuiyyqwOWidWNI5pPZRRFep+D722jLv&#10;pGqwuBk74SR+VG0+0dxpWmKv8CMsJWR5Y5cgYaIg4+g/Ol4x8h34PpNOu7QYt7mZVUc7XZWx8uop&#10;Z11Y0VILtb64MTK0gcDkGQZYe2ePSuryGwn7XcraSTHT455HUplQcp1weuKCVsEnStDK3vJL1DG9&#10;z5KsgExUgMcjBAPbPTj+tBR8sZy+AqfVrKK3SxskkCxDYkKvlFbuxA6t7mjVvZ34Mdrd7DexxLPM&#10;8m1jgc/CffOAfn1rloVuxBAUWUbZgpPckr+YNdYtfkfvqVzfrDaX02+2UADNyzLxwCAWPr+ddoJY&#10;Yzbu32SQTB/kxx8801Hb8FYt55Z0VoGDHnJ4/pRtCNNkWHkod6AdRnzd39+lXg+K/JGabZFLhmiZ&#10;Yy5OMcdKPOkLw5AccsUL5kYMgYZQDJb61KUmkUhFN7H0dxLFtlCm0slBG3AMjH5dhmsafxtmvvXg&#10;ZWE8strJLNGYYs5Lhj5jfL0+f6U35Yn6EWuomtgI4xHaK3ATksfc9z7D6muuuzkrBRdPerMI8RWq&#10;AkZOFi68sfz/AEFTabHVLsC1mfT4dGEFjEszSOplvJ1wzYHAiX+AE9WPxH2FUmuGvIibnvwAWbSS&#10;QKwwfmuf51jlkV7N0cUmtUY7X5I59av3uPtUtyzqU75AAzu79KMboZ0majwMIpNXlltYptPsWh82&#10;FJH3ZJABOSOQSOKm1ctsEn7Dci5RmwNTjPzC807lb7IpP4B7zWLe2trhxdW0xhjZmQpkNhScHHr0&#10;ofUXSY30pPbR5TYXt5ZarDdRabbWkhlNwGVOiS/CApP8Izx7mntfI3E3tvcTx+IJFXBKW5UkMeSW&#10;5PSppVJ0F040xhM9wxQ+STgDgOBWjGm2RnxSZCMHKmaN9hcbgMEgd61ZFUTNjdyNzFe291Y+TEkk&#10;20AHIXP1GaXckGkmAgqqn4WGDgYXNBILJJKq5Hx4K5B8tv6UGcQMirghiecY2t/ShfwGhlaSxbRu&#10;kj3HjJYD9aeMtCuJ24vFWIiOZA3oGByK7lXR3FvsPsZkmG0Fi2OtNaYtNBiqFlGQ3vQYyC4gCBjo&#10;Tg0o3QTAu0Ad/ehpA7Lzu4A2kYxXNnUWouF5HUYpLCkXhRs6Ej50Al26PZltwI7etUi0xaoFe3Mm&#10;r2837zzIIHIXcdu1iByO54Nc0G9Fs83/AL6sbWNGxsknZ88DaNoHzJbP0pf3khkva2MmTKEqOaZq&#10;xLM949QnwhqexMtsUY99w5qeRe0t6fWRHhiTrb3irMx8piFJ7Zz3+tQkuS0blPg6kMfBNs0n7TbW&#10;LgO1xJgDj+Emr+nlxkmZPUq4SR7TqFtNaQzT3DBYUiaV364CjPT1Neh+0Rim0ecsDk6YTo3haPT7&#10;SxulJM620aTx4+8Mc4/X6cVhpKf1I6Zv5c4cJC29k8qeQW7K0asVBHQgGvZgrSbPIye1tGg0K9hk&#10;tnjEZR4wD8TA7iaxZ8bUr+TVhmnGjulX09/rLQvGYEiQu2G+8egHypZ41DHfyNCfOdE9Rsm86TYg&#10;JJ+8RmpPaLR0xVeaZb3I2X9jbzAdfMjBOKSmhrsVS+DPDc7HdpUcbY6xuy5/OjYGiCeDNGiG2Ga9&#10;tkY5Kibev4EV3JI6iTeBonO+11SUYHAeJWUfhzXeKBSEepfsv1K5BNrq+mx/xEtbMpz9DijGfF7B&#10;KLfQkuf2UeJ4kcw6lpFyjcBMMufxHFH6qBxlXYok/Zx4lgbF14ZtbyNRy1tcqCfzFBzTOUWuxTe+&#10;Ar6OVseHtZtCOuxRMvHyzQ5UGk/wAyeDbmNA4h1O3fHJltyi5/DNFSBwQO+m30GQ9zkj4RuAP5HB&#10;o8k3s7i0iEiTQ4jcxsfYfEB9KtGVkZRaJOkcowwXaF7rnBp3HVi3uiiWzhW0MflpI7oX82NCSrf5&#10;efbvUJu3ZWMUkaizW3mtLJ74nLIrJGFb4+O+KlGA8plWo7JJGhiUy7QB5SEYPux7D/pHpT3xWuxK&#10;sSS20090ZL2edI1+FEjUgBfQYHFTctFOJzVZBdrBCkgihibKRIp2hRjnnknOck0+KpSEyqo9izU1&#10;Dw7o/McB8fGMY47UuWblJsOOFRSRfprlLYAXIjySSAB/OsDhe6PTjNpaZitRmmOp3V5DdKm2YxLu&#10;YeYQeM47jFUSVVX5Ek23/QceErq4s3uEiv1cxIixupyu3rt+VJOr5dHLri9mntNbnM5F1PCy5znZ&#10;+fBpVK9s5wXSRXq8iXUVw8yWyK8ZVmC+3X54qalykmV48YnnekLatq8Eb3EjxtNt5BAbGNmfYn8K&#10;2dGZ7umeiaZEW1m8dYcKSFyGxjBx+tCKbbYJSXFI0CRlBkwS4HfzhwPxrRj0ZptM55W4qdswJ5yH&#10;BFVk7EikgiyZYZd+6dMdwob+VCPSSC+7Y1huVYDEsjHuDH/QUXYFXgISdc/8yg/1RnHz60rsKZIT&#10;ojgiaNlLehH4c0LXQfyHRzsFYARYPPLkc/hTVoHLwDzvISCyxNk//Nzj8qRqthT8EljUsCLSFh3+&#10;7z+NccFxQx+eQ1jjCjlSo/Q13ewrWhjEI4o1/cXQ9NrMfyBoXQaspmuJhLiNL0KBkLh2Hz5zTpQr&#10;fZNuaeixdQlPlg3E4bGMsg/mtW+lGrJfUlY307UoJVUm7TeBg7gAD79qzSg4svGVoPE4bCrcwOPQ&#10;Lj+dTbHRejOp3tJCx+eP60VoFkdMvWuNX1QLHB/4QR2wxITkkFz2/wCqqJ2hZLohbSu3iSUmPKxw&#10;bVCv6t74/wArUq+6yj+wcGUjpA49SCD+lMTEHjmbPhW/XEiNhcMUJAO4c1LOvY7L+m/6qo8Umgtr&#10;uyBUqJyN2VXPQ8nHuazwySjLZ6GTHGUdBX7M1K/tPtJH3KBPIBu7DY2KsntMx5PtaPZPHcjz6A1r&#10;auFNzcQwGTPTcw6etWSszrWzXWV4CgWV/wB5GNrgnPbrRapATEusafYtKBazwwyk5dXfqK2Ys862&#10;rRlyYo+GJ44YLa5WYzhhGwbYqMQ+D0zWlylKPGuyCiou7Gt9rdsrRyae8sUyr90J8PPUEdzUIYG7&#10;Uy8syW4FOk6pJJelp5WAkf489/6UcuJRjpdAxZXKW2PL1jtZkZXT06sKxJ/JrYnknDNjnJ45FC0x&#10;j6OQO3xY471PsboLt5NjfCVAxTfoK9jK0PwgHHP50skFMuIAJwwGPXtSpBsrKhckOMnjg4pmKUi8&#10;VJPLO7A43A45qixNqxHkSCorrfgfvSOuTnmg4V5OU78FF9a21ygFzDb3EZOT50atgfUUFaDoRXfh&#10;Pw5c8SaNYAH/AOWvl/8A7JFFZZLyBwi/AnvP2eeGo7aSeO1likwMBLhsH25zxXPLI5QR534x0tNE&#10;1GNLCQnzk3ASgEgY5GRjrXKXLsamujF6JHc3t8+nwTvCJWlYOGY7Aqs5xz3C4p+KVMTk6aB11i5t&#10;w4MRKo5yxHU47/OquUfhEakrdssTXZ02ieWSJWwV8pckexBNSaT8D8mvJ9qeoW4tPOa6Mk7/AHQy&#10;EYGeAf8AvVHBQhpbYvNzl3pCNLtrqV9wjOwZO0EA9u9ZJ6izRB8polFPlTuEg5wAh4qHBGrnLwZK&#10;6a3FyoMUjOVbzOeGY4x+H9K5cq7KTpTaHng4R/YZ1K7ZFf8AeAjkUmRWxYe1IcKiBwWC9OTtBoca&#10;0BSbJNbreQTrhF3RlE+EcZ4ya6OIZ5DJWVrPPqkVjKtlbtbjy5DjBIQhic92NWbXkmbjTpUzKyKu&#10;ZSzjk8ZNLB6DONsdRTLgblIYnBwSK04pUjPlhYaEjDIFZumOG/KqSSZKNpBiwr5JYSTKM8ZYVSPQ&#10;j7KreMwyH/xEi9+VB4o02gJpMb2jPJHkXGR0yUHNTqtBtdkZGkEoBkViOMsp/lU3+B+xjFuuIwdk&#10;G3O37p/nVlKybVMsNqMjdbwll44OP5UGkwp0DSRBDtNsvXI2yVLj8j2FWqox5tZAQP4Zc11fKGX6&#10;jBBjIVLwDrgMD/OlGKzMUdlcXwDHg5zXfTb6Fc15LJ7iNSjB596jklSe3XpWjFFqNMhkabsgl7ZS&#10;yYuZZEX/ADeSdpP4UHzu4sMVCqYy/wAasY7d/Ju7aWSNfhUxEbvagvT5HtoLzQWkwjT9WtrsfBJY&#10;QlTyJcc/KjLFKAI5IyM74OmFpLq0sUcE1tNeyMQr4PHpRxwU4N+Q5ZcZJeA/TNRMuoag0VgJYvMW&#10;EETk4dUyenu5pcWHnysbLl4qP+eQ6W8vIbW9kktHTylYFRN9xtvTGaPCC0mKpzfgG8W3ltH4TuA0&#10;8wlmCKqmVW+LI4wDms3qpJQaNXo4t5UzzS3lhklAjVSiZAP+Y5yfpmsuOMmnZ6OWSTVDTwBboPHN&#10;hNuKEzy/FgnJMbdvlWiHezHmXt0ev3+ybVdLhkbd5O64I2Y56Ln86tbRlrQXBci4kaZI4wVdkYMw&#10;+IKSOnzHFdydbBSJalFFfRrkQEEZBXG4ewqmPK4MScFMRXmhyw2xuFAK9CMkEVrx51N1RnnhcVdi&#10;G4vEtb61tjBMXllSMsHHOTjuarOdXROMbCLpLuWDTJtAS4vbVpiJ5iAgCKSpBBOc5/SoRzORV40u&#10;tj6LTp2hMiXU0MgOQNpII96E80bpq0NHFKrT2WSFSg3Tjzc8/uiB+lZJV4NUb8kQzJyXiK9MkEZp&#10;KGCLdy5wWgbnsxpgMbxMQmFRCdvUSDjmucgURGSWLxknGNwbNddncSEw3hFCyZAJB60U+LsWStFE&#10;aOzMswdMf9PWqPJ8E1D5DbeUE7csUUZOQc+wqZQ4ZUZCGYEk8A0sn4CkVTGIqArL7jI60NnAl5Kj&#10;lIQylU5OCCMml7G6R5H+1WSNPEcQMgG23BA+ef1wK0Y6cWI+zM/s42SeJpsnlLO6IJ/zeU3NdPUb&#10;FjttfBlryaOSeVVABJ7euTVVRKXZwwrPeW0UbZQMGZj06cmjGKfQjdFOrNuvpEUIgRDjAwDSZZcm&#10;hscOKegCBSgdsg5U5qGbaovhu0xjYQ2Pkf8Aip5kkz0RVII9eahF6Nc1szl4l1BcvZxXEEcFyC7A&#10;9PgAHJxnqD061FVVtbLyb5aemNfCcRGmSXbzCSSc5Yf5AvAz+tM6TpLom25bewwnfLs48sHJ+fpR&#10;XuEeiOqymGxm8nPnMh6dsDOfyrpvSQYLbMTGLfzCbeWS5nkVGDspUxybgW57jAPNM9LZ1X0ejaNF&#10;t8tWHxd+fUA/33pcSGydsd7VWUg87TvGefpWpKjP2HWGwBnYBgP1poteRJp9IYJcRsuFYYBxgmrp&#10;pkGmuygsrSnGcY6DpXbasXS0FGIwxfBuBbgkVKbZSCRxXIzuBLgnIqa1pjtDa2lykcYbapGTirL4&#10;RF/IQXyRtZmT1pmgJ/BM7ZHYKdxPp60GkFMIs1HxbWyAeDjNSktFYsM+EHOcA9v5VEoU3DyKP3en&#10;zXLA8FGVefqRTpyixZKL7AJpfEFwQtp4fkjVSfiknHxc98cYorLJPaO+nBrsDi07xU4MjWtjG5P/&#10;AJsuSPYAHpReefVICw4722Qn07xYMGK404sx+6gXI+ZYU8fUZJeRHgxLwwa80jxdDaT3N7qECQxo&#10;0jBHQYVRk8BfahLLkSux4Y8TaVC3w54fv/EfhtdQtdbNtbPI/mRMHwCDknjg561nWSUlaLTgoSpo&#10;t0DwZLfW1nM+ovGlxyqIvxd+cngdM9+taMeJSjybojknwk4pWbyTwjoGk6NPI9uZ5VQnz5pCzEjv&#10;6flUV10Pbcqs828WahFf6nFY6RFHbQH4I0RcBF7scfxGsGSbnK/B6vp4LHCn2xfNFLbXX2eCMtFt&#10;wG3YxjrzWjC047I5k1PXRo/AfweP9OIkddlwyFhzn4SO9NjaslmXs0exabPFfa5cypdecYtkQAwe&#10;MEk8D1q7fwZKIRXn2DSmvZ8NG8v3tvADy4BzntmgnSth48pUi1ZbWWF7qyuLK5tyN0joQwH/AFZB&#10;PaipKXTOcHF1JUXlS8Pl7Imixnhjg+nQUVJoVr5PN/FdvHBeJPO4hiieOVtkzZ2jk4PGDxWqE3KO&#10;zPKKUtGktPNGn6RdeCrMw2N3JFNJHLMoWKEbt6nceWJI6EnqazNu9l0lWjUX7o7GK2ExdiQuHXLY&#10;6gDPNcvyM9CW8kuoFUyx3KgnAO1SDXNWzuVE1kITrMM//Sz/ACpPA4TaNyM7se8WKaLoVjCK7gkE&#10;qboy0TbWLRHjIz61zTZwHc3dnCDvlgAXrkfpXUcCz6zaKqC3a3dn4B3cUvfQVH5IJqAVjl4wT1xK&#10;fyrrOoOhuTtwm9i3xEqxpk9C0UvPcGctFEQo/wAzDilbCi5JJ/KaSUbVHHGDk0LrYK8C+eZVU7wx&#10;UHOSoP8AKhaDR5N+1mWJtUjeMHcIAD8OD1P9apCdaR0o+2zO/s7Y/wDtHeYfGbS4Geevl0W7VCqO&#10;2zLtNi4mbHIcEHHTnmm5XGibj7g3TpVRXuOTlwiA8fOtEJVByISVzSBLxw1zKXGCyA5A4PzrPG/k&#10;tJHLeHfDKy7fLQKW3Hpk0k2topC9NBD6dKrcy/gCB+eKy84nor002rf+f1Mh4ia3bVr95RKLgyAx&#10;DaBHsx3H9O9dG3Ek6UtjTwq5aC4+zRvFC4QLuO4ggfEc0JRbdXsKkktDlQqSBcEdlGe9CKa8gbvw&#10;C6zItvbyyL8TICW5/Kg9sKXyY61a5juy4zA78hCuNyuQCB7Yqmjld7PT7dRhGAHwvgfMAj+VdCkk&#10;B7CjuyrY+IfpVXOxeK7CoSSM9iOT0opvwK4ryTUHB8vOPbnFFth4oZQkMN20dBxVVJoyuO7Lo7h4&#10;yA2Cvoe9FyQqR24lWSYNsVN3AJPU0nbG6R211FTcSQKhYIdu/wB/7/SrRVIk3vQYk4A5yeecGuoB&#10;ckrNkqAoXkHNF62zkTtrsxP8Q3AnORxSpcuhroOUNcSr5HIxk5PSpLHXZXlfQ6ty+4gsrNjkg81z&#10;qzuxjE20/EwBHYGkbRyTCYRFK5baD756UjCVND++Y8ZBrtsa0Z7xxKkvh68tJiv76BtxIyERRuZ/&#10;yAHuwpm7WzoraoVeHYlg/ZNIsrFQ1iTkcFWZev0J/KlnUboaLcpIbeDLdb7wzpV1ukwYVQRkAYdQ&#10;QcY7ZzV8eVRglFEc2NvJJyZk/wBofiAxzNots7SSISZ9h43dkz+ZqPqvUxa+nD+Jq9F6V8vqT/gT&#10;8N+Ho9M8G6jqN2QdTmQFc/8AlpuHH1/SoSxOOO2i0c/1MyURJcXS3WFlQj+JWVeoBqUVxVo0t3Li&#10;Q8NS3Ufi+OOyljS5WXehfGBwSc59qth3LZDP9rNzpFnrD7tSsNSS0llYO2F+I8ZB6dDnpWvJ8GKD&#10;VbKtQ0y9bT9K/wAR1q6eC8vYLYQQDaQG5znpkAVNxSpFYzptpdDK1/Z9a2du0NjqFwmMkIVADccA&#10;47VL6dfazR+2OX3xTNFpD3tvbpBeWD+cqAGeJlMbfhg08eXkz5FjtuD18Ga8Wos2oojeURhSN2Dg&#10;57j09q2YvsdmKf3Hod1AsV4hBAjeBFRFUKqbc9APXNQvey3gUW900+sRKmPLjedTtP3toA59Dk0N&#10;DVSCtclSa1toFfL+aWIz0+dVx3G5fglLdIC1K6lsbKN4YVmklmS3QM20BnOAfcD0pIrkUbS7JxWW&#10;oTvKsurJG0ZUMkMYXb3AOeeRSuVDUvgT2hstR1O8gi1R3uGlL7EY5KqqjceMdRRT1s5qgm5tLews&#10;ZL347oIAR5rbl6478dzQbvSOV+QafV9Mku7dFsdyknzGZFG0e2DzzQppnK2jTW1jB9pRooYiu3eS&#10;I89feuV2I2H/AARht6rHxnlMUW2BICWWyfAFxa5Y8DzFzXdhpoW6rfWsLiFLiHMeSw3Hgjr09P50&#10;kk+kPFLtiZrqOWGaQMpiiyHPPw4HPvSNSWmOqfR5f468u71NZo5TLbyQjY4PHfjmjG1tDNJ0mA+A&#10;Xjh8RXckpwixTBgOOCoFO+iaXZi75BJOYYgN7OQO/wDFVoQclRnnPi2wi6ZBJbQxFSikDHT8frVc&#10;j9vFEMa91lUqMySOOWAC5B75qN1otV7DdPtZBp/nMwxvwqnoewJrNOTtmzDBNJ/A9uvD9xqV7czW&#10;jv5CvsXZ0wAPfrWKGSUFSSPTyYY5HcmzzfxJPcz3r42rBGTbK3GeuTn5n8K0Q4pb/UxNS3X6DLw3&#10;di3s5LWaaF0hZSkq5K4YZIzjmlyOnfR0Y6rsYS3CBg6TBgBjG05/TFIkruw7XgjK9lOHhupZTA6H&#10;zHRBlR9T1qnKKESm+kZHTpoItThknE1xbRTDc5bOE3YU9OP96pX8Dk332en2r2bqWt5t6hyx3NnJ&#10;56EDg/MUYuHV7JP6nwWDVLJSq20MtxP0MTnB/Hp9aEsiWktlIwk1bYQrzMcFIoUAIKoBk+5JGPwp&#10;oylXuOcFeglbOLKS7WZlHwbpGYj8T7UyQkpWHW3wgo2eec5qi0qJSduwoqrHA69Sc8YoCCfS4/8A&#10;EJmvLjBKSeWqnooFXi0lTJSTbtDWO1RbmRkQhSc4z3o86/QHC9sKkB48tQMZz7+4rm22BUiLPJFx&#10;gcnJPoKnOVJWMlYXbBHBywx7mmU0uzuNk0lWCVirZHt3pvqROUGg9NSeJQVIDfL+dQk3ZVVQRZ3Y&#10;uZZ90mJEba/4Z/TBqdWOaGzdUiIQsASOc9adJIRu2MJAqwlpmVEHJkLYwPUntXP8AR5n4z1i1n8F&#10;eIbyO4V5by12Qp3WNm2KPmeWP0qc1otjXvQ11oJB4Nt9LQYkuza26EdcHaD/ADoTap/kOJe5P4F2&#10;qeKY/C+naxptkR9u+1stkgGRErAkt9FK496Wc+FpFIY/qcZP+Jn/AAH4eN/JJf3QdoYpUG5uTLIz&#10;gH9ck1KCcvey+Waj7F2xn+0LXIoNQj0bTiBHFk3j54LDog9ccE++B61T1GaUotPol6PCozUqM7FM&#10;yRRWzFAQCdzEbjxnHPbpWSL8noTSTFltLLD40uDD98uYh6AMNv8AOrYXc0SzL/as9wJhsYNRSOVV&#10;MUe1QD3WPH05Fa3NO2eZGL0Z/Xyl/caTbR3CKlnNtjkRx/xlt2Zm/wDSVQfMmktyaRWMai3/AJ2B&#10;2HiXVSkXmTkyRNhxtxg9/wAferRX4Ekj0ex1fT7uwgne4WCaXcPJZiSCP1FFk6ZlPEMsdxexTW7D&#10;ZvjQEeufStEaUWkQkrls1fjXXNP0eaGTUb2G1ymESWQLkjvgmsrVl4sxOm+KNOi1XfBfQPG0LHcZ&#10;V+JmYnK4PXAqkIrlbBNuqQ2t9fs3kLOshkAyMtyatLLqkJHE7tlHiDU3v7S2hs28tElErHdyHH3f&#10;wNRknL7XReNR+5WLJ4dYnllcXswuJzmR0OGbjrwO35UOEEtt6Dzk+kgbw9Z31os8tq5ZZ4jFKWzw&#10;Dznp14BoyaWmLTbsqubhraeF7m6g8rO1UkkzuGT2J9aC+EhulZQ+vadbbZJCz7G3BgojXv03EZ+l&#10;DjsDloBv/GbSKXibdLI2XCZx6YPTtiqrFGiTyuxU3ivVWWZbWaW2WRfKYp12+nI/rR4JeBecpeRZ&#10;dXl2ymWa4kDYxkuecDimlJpaAo29lGiQ3E2p2nk+ewaUeYUySVJ+LOO3rUI/LKvtJM9TNnGEKhZg&#10;rOSTkgt6ZyaRy8lEtUZLxghQWsQAAA3DPbkZpbtuxlGkqM54dlC6vceVkKI2JAHXGKZukmhIbk0J&#10;pCW1FpreNdsYCtuwPixzj8q04U1tGPO10CxuJrjPwpIp4AYHp70k5W9hhFroJkUhS0ceTIduecH8&#10;qRzitFFCT2N2iT7PCcblRGdhng44Hy5+defnyVs9X02LRo7CLyLKEToqzOvmPwvU896xujceLeIG&#10;f/GZkWbzOd4VeAGI9PXFejD7bPLm1ypfy/IfoKWzaVse223Eb4k3EgvnocentS5K5WwY3KMdBAWO&#10;FT5HmxZH3Vfj8DSOFu2P9V1VFd5aR/YXeMt+8jKoC3Oa6EG3Y0smqYghWC41CMeV9ntmO1olYlmC&#10;8nPzNWVpbdkHV6VHodrZabFbRzIojyhZSWIzjn1qVQTtlVKTVD23RDGhgX4HGQScD5+tO5fAEvkv&#10;ihG7LAtj6AVSPVsRsLRSF5VgMcc989Kom1VEpF8S7mJbAP8A1HpRelYhNpkWVYi6jcpCnIxwMnJz&#10;SRknoDT7FPh+TyoZNzqv70k7j14quS4tNsSHuT0MLvUVjhXyJY5JN2GA9Kk56HhC3TIw695YzNCH&#10;DHKKnGPbmmjm70dPB1TCbjVrC4tgdxSVh8IZeRRnKxYwa7BYdRhiYbGBCjjjGKmmyjiXrqdvn4mP&#10;xego3TO4N9BK63a43bZWx1UCmtXsHB+C1PEVtDqcM8VpLmVfIkBbAYDJUn0IOQPnillNR3Q8Mbkq&#10;sZxeLSJNiWrooyCS2cfSqRakTlBx8kNV8R3Go6XLYkKsVyAHcDJEefyJ6Uyh5FumY7xbag6bHEXJ&#10;juLiNc9CArZ5/D8Klnk4qo/Jf0y5S93hBDa/JBqtg8lwJLbTmEgwuSSu4oAO/OKE/EmDGrtIUQJL&#10;qmpz3d0FE9y7Haq4UMTkgD9frWJ++f4N0Y8IGnuPElzp+mRwW07QW0e1Yx5e34gd2eRzzg5rdkSj&#10;GkYcfvlyZjxbyyie8mBZzkbs5JzySf1+tRlBuDZojJLIkExtmC5VlD8D96CPi4zwawcH9TR6XNfS&#10;Tl2A2O+TxbEJN5Z5VBY+owSa1enjc1Rn9TKsRrdt0yZRGe4uQVjw6kksduTjp1HX1rYsbr8s89zS&#10;f4QbaadqC69bafbwkzRpPKFMgGNqhWPz4PzrpKpRoMJqUZN/5sndJ5cvnR5ZchZB7djTt8di1eg9&#10;rLUJNHTV9lstmXaMDPJYA5yPTCml4o7nugu5gl0KyBvkSR4JPOKxtwy4DAfOtkY2jDKW2eE+JNWu&#10;9Y1u61DUJXnubly7uR0HZR6ADAwKzJ1o08U9g8Db4V2jbIvIJ9fSrba0QdKTvo9H0LxCGsFBWaSR&#10;VwdrAZIGe/tXON7HhkVUwxvFlvHCFWC6MmTkmQBfoBmlpIdzsEuvFkzKEje6wTksH+I89ienHH50&#10;vJLwNt+RJd6pfTRgRTSxRYx8UzNkAd8YpW38BUV5YslluGkHnTsAGycNsX/elnbryNBLaJw28jZa&#10;CN3QNywQkE9smjFSXYk+L+01ek+BPEWpX72/lR2LrGsrC6kAwp6HAzR+pXbEcPhF9j4eSR2SW9kf&#10;YSrGJQiFu2CeT3yR6UzyUhljthos9GgnuoUs4HlxiKS4ckZK9MnjPI9Otc22rejlFJ/I9sre9a5s&#10;oDcrbKtsCTAPXHH5Uk6bKQtI5Hb276bcTX2oyLdp5myNn+9jOPxxUm6GqTMX4zltIprdbWdpCIkL&#10;DJOGIUnn6/rQbbbHXtSEPhuSAalOJLnydwYB255OK6VySFhSloXXEhtLe4WNud2Bx145NapN44GO&#10;MfqzFd1IWcE7CwI6jisTmzbHEmOvB9sLnVonlwI1YE9gT2/r9Klknqi+PH7rQ2/eT6rJmMJEJsbU&#10;GFCqc4rHOR6EI60xvc37yybw0nxcng8c1Fv5KtNaR4zqaldWk2lM8OGJ6cZ617HcTw3aldDXRX82&#10;3ac3Blnm+Fw38GOgNRyNXTKR9ytBUnJJ5x7UjkFRaBrmd/s8hCBfLDN15Jxxx9KpGe0hZQpGfEby&#10;lVcM1wHChlOepJJNUT/kTa1T7NhJLNLawRE4SFNit1J+dJOHu2NCeuiMV26qh3E49T3I/wBqV6GW&#10;xmL+4fAR2diMgKv40OTC0r2X2t5NI6IoYsP8pJPp1p7dC1sMWW6mhV4k3KzY5fHIo2c+wK4kuVu4&#10;leMK2XXnn+E9/pQUvg6rWy23aSWdEkkEeW28rQcm+zlFIY2kDKInd8+ZkgBcYwfz613JrYY03QFq&#10;l3IEAtnYMrcsORj0oroFq6qy20CSXMfmXEpRzhsAfD7irU7tvRC10lsI+x5haRWk2IwXc7AZbGaC&#10;6Wx35RIbYpcRQyTqATuiHQ7c9Cc8c0jld0UUWknLQJ9veKQhopYTznzF2jrXfUce0dw5fay2O7ju&#10;IyJEjPUENKFY9ex/vmm5p7F4yWhilxHJG88apJtjBmVs56cNnP8ALrS4pKL40NlTlHlY60qW1e3h&#10;OwiVs70BwQMfCR+tbVNNaMMovbF3iOHN9pcODhndiGPYLjr6c1DP98F47NPpmlCb/gZxp0mkyEz8&#10;XBAIz7+9Ry571EtiwVuQ01iJ7OCxntg0VxG4c4Od0bcdu9dLGoQ/J0MjnktdFFybjWtZjRmHlMwU&#10;MTkBQOvtxXQbn2dkisfQffWUcdlfSQZWBLbKA8dW2gn6Amr5I2qRHFLtvyJrC6Fs4jJRDIRwB146&#10;CoceXXZdTUfu6RLQfJHiezlMgMTTDJByVJ/kK7DFxmkw55csbaZsryxFuRewHY9zKIYCn3so4w3/&#10;AKjz+FbI1d/JjbdUO9Ju1tfF6NqD7ZFspIml6Fnk9fToRRnHaYsJXFpCu4mgt1zcSRICfiDyDJ9f&#10;yqT7NCdIuHijTbfwYdJkkllkW9kkQhMARsjc7mwP4vXqD7UW/kmlu0ItQ8bmeJVlhErbjncxbcOB&#10;jC8Y+ta4zjRjlF2eY37Rm9k8hWWIuSm4YIHbuf1qPIrGOicVnvaeMsWmQbgMcMO/5Vyjd2FzquI1&#10;0iydVkWX+IjCfxH6Uy1oXctvQx+zvHlRGVYdjwR9DSSXktB+Ej5oY4wyy7ll/wAg5H1qXm2V1XFd&#10;mh8KeCdQ8RXcib5Y1iQTeUMI7oT/AAg/zPNUTfknJRGUtppGlrPaWenRz6n5oxldxjAGCGY9PX60&#10;JStUGEEnY40/TxDC0124ecqfiHEcfHQD+ftQb8DKK7O65q7X88jWclxHaSQpbsythp1VcH5L71zi&#10;lt9iq+kGaJZ6S2m3s08oW6gjK28AfCrxw3H3snP9ml2Ewnja6hl1PzfNBglt0IG3HxBcHA9ciqRb&#10;XYk0jYaXdLatp32u5VZPsixE9NjbBk/Q1OuVlEmlswN74dke5uEhuHuGVjukY7c5PXJPNPyl0kJ9&#10;KD22wPVfCy6e8YN35pdQ2QD8PtzU+bG+lHw2C6Vo0F7qOzzXXy1LZwMHGOPzqkLtMSahxrYPqEcS&#10;zyR7WKr8IIIHPBrsjchccYx7Fd5bJFImwtgnB3c1FwvbLKdKlY+0JJLaxmeJm5ZQHReh75z/AHzW&#10;fLTdPwa8CdX8je22pPDAcEwwgOcdWY5P86wTVu2einS4oXXtzI17OEieRUbaCPYCucfhnX8nm+pI&#10;P8XldwMlyChHGBxjPbj9a9NN8aR43FKVth2jH70zRLbowGAp4OM81HMnryWxySQZLulGY2IA6j1/&#10;3pIpoe0iguiwyMwYKoOcfLmiu6XYsr7M+kn7wyRyGLY+UjJ7EmtP4M/f4NlHnyug5Pp0oU2lKtC2&#10;otxvYJGCsajHTAx3NI00uiqab7DJJ1jUNcsViQY3Yxn3/OuS+Tm/gZWUuxkYZKLzjnHVTVXTomrj&#10;YZaz4tVVuCGLDJ4z6UnHVIZSd2yNzO0t1bO2AXlbPGOoY0OFNI5S9pbZqL2ZoSF3Z49MVWcFRPHk&#10;+Sy7u3sYFR13KMhPfJH9BUpKiqewCS486AxlNu5g2QOuP1odoClT6CHcPLbm2jR5WOcE5LdOWHYe&#10;1VvjpE+PLdB9rEWikkuUfzUkCcfcwc55+Y/KhXKmx+XHSNBbRGa5VUDIj2vAC4GfKfPA+VV4p66R&#10;G6t9hIt5F0e3nlYMiXLoqse+Aen1ppRSQqbcmL5IreVLpJYId4kwrAAFeX6flUXBNbKqckxVdafF&#10;a6ghicGHy1MqZHII3FeOuKlx47ReM+TqXRTPa3mnag7xmSWJzmIqeRnkdO1Njk2uSYuSKi+LANRv&#10;JLi5XzpWeUAqTnkD0P60MuW9IOLFW2W6RcpFc+fbyP58bq0e1c7VX7zH+Vdih+/5OzZEmsfz2W6h&#10;qUcljDbW6EDeS85+9J7ewH5muzSb0PgS+4Z+HpbefRtQaJcSwuvmOV+7Hjp8+pquOSiSypyLX1O2&#10;Ok6v9pljXzAFXkfdBH/+x/Cn53bJuFKKX5PM77UXlut1vK0axH926HBz/mz1zUkvg0arZr77xiuv&#10;f4d9q0sJqVuqqbm3kC+bjqWGBgYweK0PJa9yMscPFvg/4BD69qcyWqtekLbzedGuwNsYdOT157Uj&#10;yfCsdYvzQPqGuXF/fz32oTGeeTmQyHAOST90Y9elIsjeyn00tLZSdQmMA8tPL7bkUIP/AMuppXJt&#10;7Y0FXSA5ZIyj/aZPNO04MeXYHsfx/Wm4uVJeBXJRtu9/0OWwIRopN2T0YjGD7itnGkYHK2PbHQYL&#10;zw+L2PVx9ujkMUtgsQDR/wCU7z1DDvjH4U0FyBJ14FWoG2sdRsbuyWYwoxSSO4A3Lg8g44ORSytO&#10;hktWehatrsNkxj8NxRWckiDLQABlUgZAYc5OKRtrRWMVLZk72RrdhHu3zHk4OQmfX1NLTlseUlHQ&#10;TDDZafZ+bLdJNfF12xRkORlhnPbODj60YtLTA0+0aWO9u5rt83E1nFcKsLMhLTOmDnJA46fhTXd2&#10;BR1RKytbK0dnXz1hVhkuD8ZHQn1PFLWx06Q2ji/xMmS8Pl2iMgEPUuWOAW+XpSXQX0du4RBZakiN&#10;tXaq47nDsP5CuhvbOkJh9+3URGVjArlACcDjFc5VaOjG9gup20NzeaRFNZhY0Z2K42h9oHw/jz9K&#10;eFu+PYk6tX0NpY3kuUb7Azbd+dxB7deanF8V2Ufu7Bo1lhur3y7Yht4OGPTjoP1op2HiqQr8Qo5t&#10;rSZzy29ODkjB/wB6TvYarQPo8Ii1ONYUUtLlhu6dBxWh0oIzpNzMvqAZbqc4yS2c9RnFLFpgnFx2&#10;BPtcbHUmM5JJODgD+/xpZqlYce3XyOo0EGlWsDyp513P5skWclEAB5+eBWCUqt0epCFSUV4PuGnm&#10;Z2G6Rw24tjBA6fhWRp2bIy0H6bNGttuYyIZDuwo+n8qDpHVy2eTaq08uq3DSBQchHlUkgH1/WvSV&#10;KJ5Lcm9LXVj/AMO6Vb3Iu0W5+0WsRQLcqCqx7hnJGfUYPpnNK032BZHGujWDw/pUmnG4ikvYzjBT&#10;zskP/l5B5z/Whw2ti/Xb7S/kZHxLp8VrAmyeVg4bKnHy9K7SftKQk5J2qMpab0eO4aPfFGQHOenO&#10;Bx86d7tIS3ps01vIQ7xk54zlu9BZH5OljXgvssyBtg+IbWBPoe/60/1KVNbE+m770Eho3lCsqtGM&#10;5yM5PHrSKLlqI3KMVctBKTSoCI4o9oPBJ/39qZYp2nRzzQ6stiuJEQAxFj7AHA/H3p1jlW0J9SL8&#10;lN9cSxm0xEf+KSMsP8pGeP74pJJ3sopJp0yEV/dLIXTI5yCo6GklJvsVKK6C5S92FW4BWQDIYHPH&#10;0NM23o5V2fW86pbush3mJgVOcHr2plqxW00g6wzPIssKhHHAcvjGPpTRi39qBKUUvcPU0m+JBmlt&#10;UV2HMlxtBbqOcY7mneKSW6AssG9WHjw5qRUSJdaf5Kpky/avgVQDznb7mnUZVdoT6kFqmY281xY2&#10;MNk4uQjkiQMcHtkA4/E1iyeoabS6PQh6VNcpdkLXWLqSflVdW/gKdT60qzy8nP08evIdp+qRTzNB&#10;cGK3kcH42BYHP14+tUWaM/bLRKWCcFyjsL1K5fRopItxN0p/8O6nIwRj6j0+dLJPFJ8Qwf1opSM9&#10;Zwm4lBkzIC252I5PPWpwXKRonPhG0Mre+itNLudkMBuJnKKGGMLjG75AfnV55VGFIx48TnNNlOjn&#10;TRcFtReYwA/dhj3Mx9s4AHXqaTDOEdyL54zm+MAwapFFqsraPZMkNwgR4JWADEc5wM+nrT5M0btE&#10;sWCXTZmfF07W8a2wjijDkvL5a4BOePfuK6EnJWx5QUWZiB/hdjkjGBxToV7HWkW8ih5zhsjahRd3&#10;HU/Ij0rna2daejTaboGo6g1rFDBDALlS0LTSY346njmnUG0rJuajJmg0rwILnV9Qt73UWDWsKyt5&#10;EYGSQCBluR160FBcuH4C8j4qf5oanwxoUCYWFZ51HR5DIWOOAFzgn5VTjiX5F55fOhvpHgtpLe4i&#10;fTF3PLHIpLGIrHuGQExyBj6549a62mmq/uLJxap2/wCgi8W+Gjba1JbwnzLlNnwoMbmbHAHrk8Vs&#10;X+5j5eTDahNqtGe06RrTVIJjCkjwvtkgkXhgDyhH6e9Z1Jx2jRxUuxp4kWxn8LRw28J+03Ej3EJ2&#10;jKIC/wALH14HFByb0g0ltijw7PayaC8k+ZLnPkrHkjaAM7yflwB65Nc35GjHwei+EPBttBEmoana&#10;I7y8wwuuQFP8TA9z2FQy5pVSKQxRu6L/ABu00V3oMOnhYCLtXaJYkw20ZDHjt/Ohib22NON1XyM9&#10;S8QJb61aW0a+ZPI52xLgH7pxn0HPzpVGTWhmorsJ1pJn06OTUJfOvPMXAH3Ic54UevTk81VOtE1H&#10;yKl/5KQL98SREkD0bNC6aaGe07LL6CYxXPmBI0b/AMxyRwGLH4R86ZNJCNNs80v724XULpA5DIFC&#10;suQQDjGfpj8ai1fuNEZV7QY6pqBmZDKZVi6Ky7unz6GqXS0I1cnex3a+JL1mDiSOV0PAaI9+D0pP&#10;kd+Do1iSSR5mwhYhiMkjJ6jGaP2o5VJkbqU3UUMJQFlYk59DRxp+QZa0ybPHZXsUjligXJ29Rx/3&#10;p8rtcUSwqvczPakivezMSBGxBUkZ/hXt6812NWDNQtZ0RUeQMSDtGDnJ/wC+K7J00DFqSbQVeGNN&#10;U85ciZrRJCp58s7QBk+uAO3cVhyt8N/J6GD/AKn5oitw/wBiuiwDIfiAPJzWdtOkaqabYxt4lgto&#10;I5nG8IMjce/NSnVlYNpHlWoKE1O78xHJjb7hbkexPevTTuKPGaps0/hC6ktdOntv8PZngcGdcFt4&#10;YcEj2/MUMnyJEaR6mJJB5hZoScbIiFYoO/PQjoe+KRVELi5O0J/Fa3Uhmkmt2jTaBGEGVVAOORQT&#10;3solqjJwYLQQruijlK78nOcE/wAxVW6uT2LSdRWl/wBjQXCmPLryxHI6cHvUl0U7dEYpCFjABJx1&#10;DYwKpFCS81outcxzsQcjB4x1OeeaoriycqlEbN5aRLx1wcg1ZtrogkvJ8s4i3bWbcRQlOkCMXegC&#10;7uWnmhEiAYJGB8qz3ejSk1sd6SHmSNItoYknlcmqQjekSk0nbD/EOotJbRW8cIiWHKqwTaXzjJP4&#10;Uc0qSQMSttgMdukmnuzKVmBBBB7E1KLbKOOgjRobmWXybcnIJZs4xj1PpV8EX4f+bI53S2ieu3Z1&#10;CRUlXESfAo/U1SdSf4Ei+K/IBquoyW+lf4bGxEEh+I56Ac7R7E4z8qjmnKMOHhmj02OLnz8r/P6G&#10;ejGAfIbC5yTnrWN15PQ5NKw2CWSMswO4455xmlQZbongiZLk5Z8859KRy5aZZYqTYTd3G4jzMsiJ&#10;hOSdq+gFG3KKRJQUZX8kbYyPyHxkfEA20Y7dKDddBpMmjWikg3EYC/wopYn5d/pRUbYHNrQfYW1x&#10;KzPBZ3G1FOSyBBjrznnpV4Y5SWkQyZIxe2Ea5De6UwNxbxQvNtYeX8Z56Dd2PtTv01P3CL1N3xE2&#10;v6Vc3OmR6pAxuSilLhTjchyMEAdQc00Y1YHJMQaXaS3k0cUUfx53FiOAB2+dFySCoW9jNTLpcwvL&#10;b9/alsSwk4Zcf3wfpTLQr3u9m78Ly/ans0sLuOJLrKwySAlUYkccdGzQgnHV6DkcZrk1tdnpug+G&#10;Ip4HvdTL3F6Zf3/OxSwIBBUemMde1NxVp9sg8kulpGn0/SLC0jdLS3SFQm5cdUPr86fl4JO7tjdA&#10;sc6KV25j7cChKR0UeXeMZxF+0+VVBaNprZdqjrgqRWvC/wDbv9SGRe+iz9t2jWlrqsWqWUaRS3Ks&#10;Z8HhnBA3Aepzz+NZlZpTVHmkUsLTxrcK8ijLgLgE+2fnTN0Bb0Ffs5trJfG4tNSfZAc3EYcgKxA3&#10;KCfTGfwxQk2lo6LPdr/UbS3iFxeXUHlt90hslv8ASB1+lZuNlujC6+sureI7ACOSzhCuyscb2GQv&#10;A7ZzwTzVIx4xZ3K2icWkwL4v00JENkMbSljySe2T1PJzTRftbOnVodeIi32NcDlpBmhFBFdtqaaZ&#10;oszqsz3BlD/uYt0mMcc9hmi10CrZl9cv9Vnjlt9qWKFWZ/j8yRsY49BnPWhKSWlsMItu3oy93btH&#10;Bu3szkEsxbJJDkfypeV9jqNdCuBpPtEmGbZggnPNc2BRp2MxO1vaSNGivv25yeQQRwP0pYvwPKNb&#10;RZB+9gXPGT0J75ot7BGI+0eEOnmTMrAZHvj5VXGq2TyyvQp1WJlnd2O5WIw3fAqUm7spGOqAJdzB&#10;mcZKYxk8j4QAcfhTRfQk0uxPf7Wmmjk3KLdcBsZzJ3zz/eKWcr0jscOLuQIs73uoTTZYKcKNvHwj&#10;1+gzWXLaikzbhknNtef/AEM4I28iNpNxR5U3gjJ2g/0rLdNWbe00uyctxfz3E7WcbtCJGAzEHI57&#10;k/j9a2Y4QUVy7PMzZ582k2efapN5l/PJs8t5JWclifh56Z71WMdIlJ7eg3QTMoedbqXzWIVyrHoO&#10;x9fWuk0hUm18h5UFy6sRKG3A5yc/31pZOG6YYxyUk0FWniS5sbZ1dPO+AhAcfAeoGPY/iKTTY7xy&#10;MrsR53FxtkupJF2yRttCEsc5X6Hj3qt610JTb32bPUNMtoMldRtrhAMDYy7/AMM1HXhj+7zEVP5U&#10;YiBKDbheOnNOpJukwvHKm60RiKCd9oDKMjcDkeuau3ozpfI3EZltwcjAAPXGaq+KXZFcm+gRSPPY&#10;yMpX+VZMknJmmEOMeilkb7SrOjAZAyvbrQjvyPKq6HWnNJCSsKsfizjODz71oxp+DLNoYX4LxwK6&#10;r5jbicD5UMqtKzsX4Bre0ZVdBIx6YA579KhyST/Bo4ttIqh/d+ZG7ESNyqjPI71X0+W+iXqMTS/i&#10;FOo25BGScDmtDkiPF7Yl1xz+72rk7jke9Q9R0maPRrbQoklk3RhQdv8AF6c1mVd+Ta7ugrePLKBi&#10;CeuOuPapv5NEYMN2osSEHHw8cdaits1S9sKI2UrrG9w6hoo2KZ77D3x7H8qeUbWjPBrp/wAB9pVp&#10;YNqUIu4g8VxIqKzOSsZ/ykehHSjhly0+yOdOG/DGdq58M3zoYRIZI98HAXeCRjntjnPyr0MUklbR&#10;52WLk6sk2ttqN5eySpJH9pjw2z49rAYUjj06/OqQnXRKWNsBl1VdS1W38xZBGjea+/8AyoAF/nSZ&#10;J2qopjg47KjK4XUlhQLHPszGFPB65HtkfOg07sKaWgS3XykWXISRATtxg/P+/WkjjtlJZaVrsXWV&#10;q97qv2WE/vJXIUe/arQSTpkJybjaO2yy6PeyBoXFsr/+IiBwY26B1+RozioP8P8Ayzsc5TV+UfoL&#10;wFrSavpvmO+5yyrJIrcSMMAN8yMZ9x71zSQr/A0l10Wr39rMoEwG5GZhynGMmk7oNeUW2eoXV7dY&#10;aRY4hCCXHoc4x601JKwP4R55rlx9o8fyMkgdGuIcMOjBSg+vetmNVAy5H7ir9rviH/FPES6bbsvk&#10;WLFTtIy0hPPPtWfyXWlsQan9nutQs9B0CAXt1AnlNcQjPn3DfE+G/wAi8KPkTS+bQzaS2MfH2k3X&#10;hi/8MaxDZvYmKNIXzKsjmRDks2OMkE8c8CusKPUtN07TbG0N7bxLJI6CRbib43wVHIJ6fIUj+B7s&#10;RTlpNYj+HDRqvOOmSSf5V1VFhXeiwOY9ahLAhmjLHPpuGP0p6qNAu5F+uSh4EUNgZyTmlQ+wG0Yr&#10;Y3SK+CVycdPxpXvQ35RldddJdSdztVTvVflsXFT7bZRKlEUXsY+yMWxnJBHzYmjHqg17hZHbp502&#10;MYXvnGcmnkJFEJYkf92DgA5I9+Ki2aVG+wq3mCyoECf5c5xn6U6V0Qaps0GnOskCx7juY/CQM8d6&#10;rJ0tCJK7ZzVrPbMwnU+YSM88H5/T61KSHgxVq5gSLcsCxn0PqDwR6cjPypYrSDkezG3aLMDKy+W0&#10;h6E4z7min5EcWlxLbS2EUTyYIViq8HoMfr0rJltujbifFWvkOkmKQQwDIQy87eB04+tSkt0Wi21y&#10;LI5DEp8hJHLHc5QsPi9wOhwBVYtxVN/2MmWKlK0jzu6ti0jyMqyRlyPLz8QwT0FaVNdLszShdt9D&#10;/wAHabaXpnku7OVbWXAhJmJ+JeWHbOc+nY1LLOmldsfHdNrSNR/gGjMB5dknxR7iSzf1qfJvp+B0&#10;2inVNI0i1imkWxhWNE/eEDJA67h7j07g0OUrqw97Z5/AylvtVtJb+VbFSYp+WkBdhtwevB6da012&#10;n5IJ9OJ69Fp+nyFWTTrRQSuD5C8Z+lSVMLk15M5cXlrHfz2N5ZRtBFMwDQrskAz2IxmqwVrYk3W0&#10;xC4WOOSSCZXQk5jlBDLlj3o3Qz91FNzfM0ZTLARjDD0GOgNK25DKPHsrhbIU4OGNK0/A/JJ7G4mj&#10;YxNLMzMJYwV2E9M0YCSX8hmuoWttJC0dvPLhdrAgLg9sH0qv1WiH0U/IHeasXhiXYTIBglcev+1L&#10;LI3FX2Ux4lybXRCfVm8twiQoXj2lQCD/AN6jPZfFFqW10L7dtr72I3AYHehbjtFZpT0whZn3fHI+&#10;5TkGqRbu7M84qqSKJHEivvyV96dy5diRi4tOKAF3x4LFjEONwGRipSRsjNPYw09GdmaFwckbGPXH&#10;zqGSjTjk07CLp5nC20bCVwMZQfjz3rscb2JkmvARJbPp1kmdjP5bSsDg/T2/2rU4JR2YlPlkTR2z&#10;mi+zBCf3Mq7ouPQ5x8weflWK5RlflG+cY5IGnt2h1/SLawuPLFxANsTsQTn3PqSAPqDW+/amujy6&#10;ptPszqSIkkirKyT5IdSduCO3HTmnTd9iyiktortGCQXs7LkDZAnf7x5/Kg3cqY1JRtB8smy1l/dh&#10;XcDkdhkYBH5/hVXLdMhWrQtllkUsocbCeePyrnK9o5L57CPC5ceLNO4z/wCJUnA9Dz86TbY8klGz&#10;1Txv4cX7NZ67YgZmjNtdIBkZB2biPcD9KqtpwZKL4y5Iwng+cadqpiktIpvs7l1LJvaMngtjIDY7&#10;A9z7VmUnVo2uKvi/JstZ1rTLi1vHtJ5Li68gRKu3hACNxLep9qdZOTWiTxcV2Tj1XzbqSVsKBbpC&#10;iA9Av9cn8KtF8nRKUePRlb/UpBqUzWx8uSFxiUcsMYPHp2q2TNx9pnhi5bYusNUXTtQur26jM115&#10;chhyAymdhgM2fTJPzAqGP5Kzfg337GdFJtbrW5gQE/cQD3ONzfhxTyev1ES2ab9s6pP4JMRj8ydr&#10;lTEAeRsU5/I4+tTXwylPteDH+HPFN7beFLb7Y+9I4ikEG0BpVz1YnoPT5VOc2pUasWJSjbQbp+pL&#10;JIJY2lkBUZdyQRgDjmqw4yVrwSnGUHT8k5tYEmt/apISV8pY9pOO5Of0p2qQiC7/AFS3uoxsOHQn&#10;4cdajt9MslRQZxDplxtKb5l8pSeq5PJrqG8GU1YiTUp2YhcH4dvyA/lSQaSGkno7LB50coJYbpfi&#10;5z8qVOh0uxRcwMkjAYaUtn4ePwppPYYKkQ3N5vludsgHHBJzSNlV1+A8afcJbpK8DDnGAOSKbHKq&#10;szzSb0MNFmxdbWDFixBG3pn+/wAqo57FcKjZptXhVY8Mm24VcOx747UGxYqjC6psffHyyucEZ4A6&#10;nH6UkpUikVvZmWkN3rfkAxmGINgoAMgDpSSuMQxqcv0DLZnWymjwp2IGUryxZiOD+NcoRls6WScV&#10;VdE5j9lWIGPc687tpIFRnFfJfHOSTovtrINGXY+azneWI7ntyKrHEmtmfJmnelo80eZlnfJKyHCr&#10;ICRgdzVK1ZJz9w78NTSQzy2YuEnQEGCRGJUuvQDPqOPxrNnS1OqLY7WrNnazK8e9Rw9vuAHTPH51&#10;D7bD2W38X2zTbiEnaZECA9gSMDPtmjGWrf4C1ukeaWM0Ca1arq8IeOKbZIsYCqMFsdOvJHPpWyvb&#10;cSD7pnoOo6+tq6pGgklxuGG+HP8ASoKTY3FVswurahNeXckxCQiSTcACd3/arRjSO8nLSRVWRVYG&#10;Ruh9TQkuhlIoC5JfkxuuGwPukU1paYKb2g60fCIoALKM8dvlU3fyOor4JyXT+da/EdjTgucDkDkV&#10;yWmgS1QzaLzgQHwBk575qUpVIpjScbaKJJ7bCks7OeTjnHrTVJnJVrwUieEkZiYDOcDFc4seISks&#10;EhAwYzwOR/SgrWzpJNUhoYowqN5YKnoV5+tFS8CcAE26vuIACjnK+lVbRFLbCoYfKjBgU+wHP+1L&#10;9Shnj6DIoVnRQ1vHj+MY7/KqKcZK62I4Sg+yp1SBSQI4wAQCg5Py/vFP46Ed33ZTqEYutMldA42o&#10;VOB1GcEk+vJppNcfb2JjtT93QK9ulqUtYVl2Da+4nO07cjr26/SsfGU1y8noRyKEuN6L7WKQYaFh&#10;HMMhQOM57HPQehoY8lOn0xc2HVrtf4zU6/BbXNsdRnhjS/XabiI5XeeAGxnuc5rdxalRg5LjaKEf&#10;SLFHsrrQrme6E6SSfapWiBOM8ovbnjnkVJOm9FH7q3QBNr2nalLJpk9jbRQFS0M9mCCJOTyTy2em&#10;O1PBvJJufkGSKxR9njsROD1YnkZ9qdfBHXYZocrW+u280RDSRzbkGM5IH50YuwyVI938I6jBqMQs&#10;JgzwyxF9rcblkjXP1BB+tM0lZM8c8f6dPpevK8EjoJ08xHQ7dw5B59/51CaSk0bsUucORHw2Fs5r&#10;W21AtBa3Sn7POegJ6qx9z+FNjdvYmZOPRoL+H7FOH35CD4sDqPT8a0OCgkyClybEsoVbJZRu86b9&#10;7ITyOvFDNVr5EwJ0/grbSJLrUIraNhJM+1AuMfG3b554pY69o0or7j1PRfFEHhTR7bSPEmlXWkNB&#10;JtE6AywXBHXa4/iOaGR8XbOxx56Qp8QeN7bXvNFpBvjsUmMYxjzt4G1iO2CDke3vUOXOLaNUIfTl&#10;T8mBudYnupd1ysecABYxtC4GAAPkBSOTu2aUlx4o12iWUi6U0kRSQt+8dUYlo8eoP06Zq+J06fkz&#10;Z05JNeChX33krDc6kBc/SrTemRgtgmkw3lve/Zo45LiyfJjlPPkn0Ynt6VPknsdRlF12h4s5ljdE&#10;kRlQhdwPQ9+lTnIqoUtia9XFzIZAQTkAZ56j9aRPVMpxV2aLR4ba9Eg8tIpCykKq4HUnj04rkK01&#10;0JL20eGZ1+DcONxB6d67lSQVVshaKsF0iQhVlZsM38RH8qCXJ0xcjtNh1xIUSSZ3ORhVBbkmqzqK&#10;sjji26CNDtpLy+gB27VYF37AVNJ9lW+OkMtamW102aB2Jmabcu7owI5PyNNfwCKTMTfwLFBDK6IB&#10;krhjwR3Py6VOUi0IvtGKgDyXLpDsJlcxgrwMZ5I9BTSkuKTIxg1N0ahWtoruOHIViuJSicZGMEn1&#10;qeCXuaZb1EW4WX3unTMJJzOfJiwXIXKn2B6elaZYvbyMsc3u4FcGvSWMSwqysMA8gjFKs3DSFyYu&#10;btnlShUdmlcSHbuWDJALE4wf1oN30Hi/LH1jC58OBVtRbXmmz7pQwIZzgHLZ6HFZsj/3PlMviVxr&#10;yPtMuke0klUkp5fmhfZvvD6Nn8azuL3+B/hi/wAR6o8UU0MUo3PFgsRgAY6D0p8ULabFl02ZCBTH&#10;FDDA7rHKynLADdgZOPr0rY3dt9ojFPSTGsksk7yCViDIpVeelRUUkWk/As1TD3CNGc7VCspPTFXg&#10;9EWnZbYSD4sjuME8YNLMrCi3zlSdsLjDdD0PypatDeQ23YJGxyD1yo5x/eKnK2yiIXzKI4PNR8CQ&#10;YA9R/Zp49tEpVVjBnNwBubC8ggd/f+dRlplMekUJbsZljXCKzfCzuEUE9smqR92jpyUd+Ai+0ttP&#10;VXvb7To1bosc4lb8Fp3CiUcyl0md0yyW8VXVy0R43BeW/Guim3vwDLkUdLbZoLbTYkgl8hrjcvJV&#10;jwV+XrUZy30HHJ9gs4jhUtyqjJK56f30ruT+0txX3AUMrPG27sAcHPAoNbDbSocaXY3k37yzSJ9p&#10;wA8gUux7Ln7xroy4zpgnHlA7f+H9Ss9rXk1nBcuN4gecBiP0+nWrOfu2zMsetLQpkvbSzXybi7jT&#10;4gJAG8zvzhR6/wBKutIjXJ/gH1HxJbXN2DptjdXBHwguu1Tx2xyKPtqqOcZW3ZSseuSx+cYorKJg&#10;Bu2ZIHbOfrUpRhDbiXhKc/apFyaDNNaNc3erNcuD/wAMbmJOfU00ZKSZNri+gnUdJvp75zMJJZDE&#10;gZxN6fdAA6/7UrTWqKx4vd1RdGLjSjaFLMwXVsfNLlRkjsaHuu34G9iS/P8AlB1/p8V7avqGlxym&#10;1BPnQORuhJ53AjqhP4dD61WLvSM0o131/nYDpg+z6rC4QuBIDhe9c5cY7Q0YqUqTPQtDvF07U1iY&#10;snlKwQ+iZ3L+GSKu1q0Z6adMG8cot9pOmTnDGEMPocfzrLle02bPTWk0ge0s01X9nl9a3H/FspFl&#10;Ru6rnBI+hrsNO0HPdpirS76a88zTr3BvYAFLH/zIhzn3IH4j5GrqX7svBnca2umXFAcSZ37m+FVG&#10;dx6gfpQlJznY0YqEKY18JT6foWuWd94kvIoPLVpvIUF334OGfHAxnP4U6Sg7kRlJzSjE0PiHxZ4R&#10;8WeGbnRxrsMEhYywvJGwUylvh5x07UuSpobGpQd0eUWlpc2N8uLt7SXGUkX4kOD39R71GDp0zTNO&#10;a0Hi4kWZE1KzhC4yZo+nHQg/yqkcaa0JPM0/cONP1G4sLlZBtI3ZDA/gRSSX8ysWuvA3m8O2Hied&#10;7q1DJfEbzAJNkbt6nup+XHypo5PBOeCK9yAbyy1TyZLe7JtVj+BICCFJ+Xf5kmg9dlIJy0hdps/+&#10;BiZNSkJMoV0iiIZjzyTnAUH86CVrYJT4ukhrBe2etSo1sjK0fBRwCT8vXrSpKLopcpRs0WlGJGeN&#10;pFTjALYIDeufnxXN+AU65HbiwluIGluI3efOQP8Apx1B/rXNVtnRlb0VaRoN19pkaKy8yR1O3LhS&#10;B36/LFPiXyTytrRZrHhXVWkTdaRiNQGbNwm5ifRc101erBCWuv6BlnbXWiWEUTWsvnysWl24bGCQ&#10;B1wMAfrQuMV2NTm7SM9eXP23U3kvJS8cZwTnBY9MdMcUnPyP9OlxXZlPFuovG9tb2TNljgoTncDn&#10;2pOK8j21VdiDdHaELEzBoo9obA5Y1O3JWU1CdIJt5Bu2+bJHHGgD7n+8SedtHHHtg9Rkuoml8NNJ&#10;G007B9ifvGjYkxsp4xtHXsMVvi9UeXNbsR6w5ttQlWWJWZvj+FBgZ7AHp8qjKO+6KqVrqzz0JA8J&#10;DwyLcB8mfdhdp6ZHz71zb8dHJK232bPwrbqNKWY3Iupbos0u45YHGNre/FYc98tKqL43ozt9O+j3&#10;E9qrrtBZoviyVyOVPuKrBfVSkGTUbsR/bJGJaaVpGHI3HPNaOC8Ihz+WWRoZpYE2HzfgWMIQeSeT&#10;+Ga66sFJpWbVNE8qfzJxG65PwnIJHt7isbm6NOmJPEtisd4JLeEJlRlY87TyeR6jpVsUqVM6SvaF&#10;NtbMwHxY4z8uarKSJwiwueNpljkl4bHVenz9qVOuikk/JdBO1uiqyBuQN3t60jjy2G9BVw63P2UH&#10;kbiSPfBoRTSYre0EwxMk+xgQD2/ShLa62cnTtdFevWMkmgzzOoxGVbB5/ix/Ouwuphyq4MyMAVY2&#10;UDB4xtGO9a32ZIPVM2vhm4drFguT5bfdBx1/s0iaVpnZU200anzXtBDA0ZmuXIIVJByx6ZPYD061&#10;neKV9lY5FV0LfEkUsNykU5TfjzJiGwgJOcAmg4NOi+Ocat6FlvqdhFIdwe4YjBSIcfiaH05U02O8&#10;ik1xQ5s9anXT1h0xEtj5W2Rmw0pyfiw/8II9KSTovhim/d/4JT6vdyWraTrqNd2s0YKO+Fki9GR8&#10;c9utdHI0rGy4ISlcAOLw5ZWs2mAQCQzynmVt2Vxnp2rRlekoswYN8nJdDuxkSGecRBEiiZGIVAOT&#10;ng+3NXwuopIy5lyk2yzU7+2srMR3UphhnkYAhfiYK33QD+p7VacIcHDIThknzU8SsDD+GzGRZapf&#10;RSf5nQFAfThRx2rPjwY1/wDZ/Qtlz5G94/6nbqza9lkltZIrj40bMXVVUYxjPH5Vplgk4Xjaf6EV&#10;6iClU00/yPboW9/EsEqj7SIwysOQ3ABB98/jUMjp3Hs04qaqXQjspbrw/qS3GlyL5TjDxuu5cf5S&#10;PSsf7QumjcvS39rNGbGy1aJdV0WNIJ0bdPark8/9GP0rXjz81TMM/T/TkZ+HV4ftVvvkjS5U7GTP&#10;OCeR04PfBp4p3Vk5ONXQ/wBRvIn0NyqqVUgbV5DD1HoR3FS9RP2q1uzR6WHubT1RX4U1OKG/aOVc&#10;28yeVOvUbTxmpY5JOy2WFxBzoKx65deY5aTSgssShf8Ajx5B2k/IqfkavnlUecSHp48pfTk9GS8T&#10;65PBL5Bk/wDFu26WWIYJJ7ADgADgAdqT07lXL5K+sjFS4LwY+4lZ49rShQWyQDk+2avryY1p2jsV&#10;qDGjxyhsno3HzoKNnc3E0WjaolpC1vepI8Jy0RjYfumP8XuPUU0saqn2CGV8rj0bSV9Pt/DsEIV5&#10;bu4YyAqMAKOjZ7Z9KzLlGWjZPjOGwLSYVuxJYyEeaPjjB7Z7fLkVXfZJV0WW97Ppt0kiM0bg43ZO&#10;QRXSV7GhPi6fR6Jp14PElk1uXIuY48xsSOvXH9+tKpWqY84cXaPM/EdvNNq11d+SHAKxuhzmMqNu&#10;D7ZFI8nECxc3oM0CFY7Zn2Bcv+7J4yfb588VJNvfk18eKrwbnTNOjnYW8yBTIuTuyCpHY0+roim0&#10;rHLaTqGnl0DuILjAATDIc+oPQ1zU7oaM8clflDSLRpkQSm6aQR/e34IwOelW4UZ3kT1Ry20+4d5Z&#10;o50VwQ2TGF4z0NTp7Y8pxSSaEHinUZrG0muBMhLD4UCbcNk8g/WoyfJqKLxUYxcn4MLa3ccETPJI&#10;u0R7zn8T9eKZp0IpLsURTw6pc77ZHd4tzHcvO45x/wCrAJ+tNODceKYuKa5c5LSE1uhe/jeW2cx+&#10;YZGRvhzjsfbgUji1FIaM1KbaDSjQJPdbUDSLufHRdx96MXxqKVivE5pyk6Fq6lNGG8qQpGx5CYQZ&#10;HfHr71f6lasgsLe6/myAKPlnhMjE5LElifrkVNzj5kyv0cnjGn/FmVVZTEzy7HhLBNu8BvhycY64&#10;z3qkqul3/wBzMnLuRo/B7IYrqSG3aG3eYNGpYsANoyMnr86zZ7tRb3Q2OqtHPH9vE9ha3qqqzLN5&#10;T+4IyD+I/Oj6Vu+LDm6sxEciDGVO0g5PetnF+DNyRpvDbXVnjUrGGF7W2iH2kuQGw7bcjvnpjHvU&#10;mlK1IonSVHrq28JaXyVZ8H4PMI6H5UqljXQHzdW6Mn4si+xeU4CBXDYJX7rfP++c0Fkp0kh1Dlu2&#10;IrCze5t7aR3beeOMnmlnJ32VjGKtUD30KxfAu0BW4KnrSQndplXHpkERXYZyoJzyO4FNoDUgyOzR&#10;LiyVSNxlwcng/A39Ka3TJKmxzMsaxQzFRuwFJHUk8jA+f61FbKSVCjWtRaeyvwUV45Ydp5wEIycL&#10;gdu/riqQhTVCudp2YiLaRNllBABHv7CtT8GaLW0NtKvf8MYyysVWaMgAKGLDPbPTpU5R56KXUQyL&#10;WdRu3K6ZAYVUYDRjJX5k9KEuEfuOhGUugmHSJLhjJf3G5yfiJYux/Hip83Je00JKFJjO206CGaFY&#10;oUeR2CgvggevHSkTd7YZO1pUajR7JW1ZraP4o2ZUZduNy45oyjGSaYkJOMk0G+LY0v8AV7eK3RI4&#10;LbEUaIgwT347/wC1QcvfRpgqg2AXIj/9obGGJSkcMbuo9Sen5Cr5TNi1F/qhTZymSfWdhBQbcFsY&#10;ADrzzWnB20ZvUain8iX9oMlxNq1sjDybSJDIjBt3LH4myB+XpVM0+UhfT42o2hH/AIbdqx8q4Uqw&#10;BV2GNw9iazfUXlUX4vw7GbprXheW2uXkUF41lSS1uQzRg9MkdCfQ1euG0+yLrLaro0MHi7/GkSGY&#10;KNQwu2aNViZgD0fAxkdcj6005qa2ti44SxvT9o9t/LmgheYbZHJ5L5AI615WaNXR7WGd0B6LdSaR&#10;4hKq/wC4yPMA6gcc4rllX00mc8LllckR/aRpVtHdQazZQs8d18EyRDhZR/F/6h+lafTZVx93gyeo&#10;wu6j5M1by6tFZTiwtwIgu+QF/iOO+DnJ+VXlOGRq0QhhnhVp9/oU6Lq2tTahHcQwHylP7xymFKd/&#10;SpzUF0UxPI9Pr8nrc0sVxpul3kr7YriOSxmfHI3A+Wx+RH5UyX1IcDm3iyc/g8R8RR3Frq08E/Mw&#10;JVieinnIHrz3qkdRSIzalNsWQhtzRquWz9PamrwL0aPQYla4ZW/du6MIywHwP1GPTp1pctqKkivp&#10;6lJxf8Br4Y0q3u9Uuob2VvhRn292f0H409+1PwRa/wBxryjR6ysEc8QhbcIoQr46KcngflU43J6L&#10;SSgt9IzsGoOt29zGFjlHIZn28fMkfpWqODVGF+pfK0GS6itzP8c0Uzsc4SQEsfwA/Og8aS7Qfryk&#10;9pmq8EXEmnalF5isQWBO4YIB65FZJLjK2elCay4wzxrYGK6uNQRvLDTBOP4gRwR365BrnTOWti6G&#10;GHUdFu7dADeqgeDcMhiGBIHoew+lI48eg83PRodJ1FP8MsEadFmWDcU7qBwfzA496Sd0mUhXJo2e&#10;heIo4X23MytCwwoYbsceo5HWqY8vhks3p76WzSW0ml3qBDPiN8ktHwoHU5yOOSKq3FmVqcNmV8We&#10;NdH8Kax/hhsbi7jAVZHRhnPXgE8gZqbmrpdItDHKcVJumzD+O7yPU9ZlSwc/YbZ9qFf4j/m9/n6U&#10;YxVtoaU5KCT7MnqkyiLywAUlZUIYAsUB7Y47UaTdvom5NKl2K4br/DEkmhyspl3KAcgjnnjqOtI7&#10;Ul+C0aUGn5H1vNLqWly/aYRKFXexJ5Qtk/0ppq4ttdCYaUkl2xZdwKdEvZwzLsC4Rlxn41GOPnWS&#10;DaabNmVe1xXkzAVRLibPrlelVcpS0gLHCDuWxqg8tFEPmFCM5Ziv4D0rK+9m5WkqMU08TSyJEqxy&#10;OqIJDxhs8n5Yr0XFpW/B4HOMm1DV/wBzVeGDL/h93am5S4jt5BHHIhym0r/Ce4zWL1KXJTSqyuK6&#10;4vwVeO3f/AI0PTz1OfU4NU9LuYmf7TDRIZCERcs3K/P0rc3RnS5aQ908WpvLCLUna1tnwJFgUk8M&#10;cbsnuTg/Kou3dFkqR7asTW80hYDYCozjg89qi4OLpiqaktCTx9aK+htM3BSTZnByN1BakUx2YvRr&#10;xYbFEaUKyhsbjgcjt/fWhNOyyoBuAJIS2VKZAXDUIfdRSVUTtQzSLkZG5R69TVWlRFt2NZ5Vt9St&#10;nlISOO5LE9cLtb+8Uklpgx/JTfXLXSbfuJghQOSq/Ps3r6dK6CS7Gk3egFoc28sTH4JFKjtg4xVL&#10;3aJpX2Y85RiGG1wcN7e1ae0ZemER3kyxiDKGNScHYCw74BpHjT9xSM5L2noVpaSJZw+W8YwAdu3G&#10;OOnv1rzpOLezVza0kUx53zDoS2cd6tCahFhlB5ONhmnJJNd2qIrPJJMAqryT6UsGuSHyJqNm8nhg&#10;8PRSyKwbUrggM/ZB6CmnS2xcdyZm7OcTamXQsUQE5HPxH+L6UuGLcnJlM8uMFE+tdr+I72Q5KwWh&#10;ZcnoNh4p8m7X4IwVQT/Ip06Jf8GBEb5mV3YDIJ5BBHqKf0+ThKT/AICerh9SMUVXOmm71eXT9Sil&#10;t4orEzhXwrk8Hrj36UM0pJuSKekxwlDi/IJ4Y0qEHUI7+4u2ht32R20Z2t175BI9MUss0tUWXpox&#10;t3osMGk3jy29uNQRlBaSNiJBtHPUenrQeXJFU32csEHukM9Oms7vTzHp6fZkg3oY2Ckyq23LE9c5&#10;Ud6aHKnfyiWZKLTr5CtIuP8AE/8AEoLC0b7LawrcPIXDOTnDNgdj2HYA1b1eKMKr/wBkvRZpTtvz&#10;4+BVqrRR3sbQPng5YN09K8yKu14Pa5UlJdmnS/t59CaDUQ7RXKiPcDnEo+4w9PemX+3KkS4/UVgd&#10;tpF7bpKv2sWq7QI4lbfls9Qf4c1fnLWyHHG30DXF3oMyvHBqdxHIG2lbq3wpOf8AMpOOfaqP08mu&#10;UfJKHq4J8ZrofWN8sPh64MrKWt5I3iCYKkg449c5/Km9M3yaYPWRjxtGN8daKLlF1OA9QDJk+pzk&#10;fXtV1LfFmVwqPL5MZbW+2QHoc+tP07aJ0mqTQ4sY2ZlB24DAcsBSzcuqGxxgnd7GH2pote+02yMP&#10;i+E8k4xjNUUKx0iMst5uTHMqrJayrPNhpBgbMNj+VH0+CVqU3QfU54tOMd2Ib7SIn2tDlweu9zk1&#10;oyY4Ne3v8mXHkyRe9L8ICjgmsyzRJE4QfEuecfKsTkumjeoSatM0uhaqY44pCGgjDYV1AIU/32NL&#10;JbSKY5cbf8/j/wAGj1nV31CzgQkAcs3PJOf+5+tLCpKx8/s9pVZhUkXnCLjJGf7zRkiUHSs685e5&#10;jlTbFNIxO7sG/wB+9TaNGOTq0h1pmrR2cKrHC0cyffHmEZPsB2+tLJfTNEX9ZO3scw67aQPFcahf&#10;QRiZcJDDl8xnI3Me3OePal5pPZ30pNVFdfJ514/uoH8VPNZOJ4JWRixUgg454NPGSlFojOEoSi2G&#10;6Usp068l8qQwhQDvXAb4iAwOPbFWSqNmWU+WSqEmo3AaUwNFIZC3Djt2wPaklJpFYxi5FzRtdKsZ&#10;byo7Zdu1iFBBPSlxx5+5+CmefD2R8h3h5TDfmCaJVEy7GVTjnJwPnXRT5OPhgpKCl5RPxPF9l0K4&#10;t48gxsoOWGc7x1/pQpJqLGlJuLmjENcMkYXdv29AV/ShLCl0x4eqk3TV/wDYYQ3DyRgs8zY4GB0H&#10;pWZwS8G9W92ZG4d1E8ZcpCCJkRgMsT6d63qnT89HhStN/wA0afwZNE2jGKMFGWRklweWJUEH8jWT&#10;1Klz2Uw1xVDfWtHudb0C0sdPjM9092C3HRQp5+Q6k1q9NG8a49+TNmkozbnpVoTat4eg8KWl0LqS&#10;2uriSFo0MeSQxHDjPoRWp41j+93ZBZHldQTSRno7gLaC2tI/NgnSNFluYRvQg7mKHtyOvpms8qTb&#10;NMU2lZ7Pp0uSUd/MBXEbNn0yPzrMpX2xnHirSIeMrT7Z4P1RYwoKLHcjHT4SCR+RqiVbEjLaPHF3&#10;H4kMoyOMcg1RpPsqm10NGUm227AGGM8VlT91mitbOW2In8xjtRTksf4QB1NUe6rsVrtHL28kn1C2&#10;nDNFH5hCr3wVOGP98UUkrJtaRKCWQyfuSGbpuIzj+ppXXko1vRo7awsorZPtUZlnlypYyEBDkYPB&#10;6D+lSjkt+3oEoa93ZndU0e11DzUsYgl/bHDyK+IrhfXno/y461aGWUPu6ZPJijLa7J6P4E1C8ldJ&#10;ZbeAIuWDMWOD3GBzVY5PqK4k3xxvZ6nZ6PbtGojWMyqqrnP38DHI7Zx09676dqlSIfU3bMZrEMVv&#10;rN/CjRjbMdoVg3HTis+SL2j0PT5FUTV+DoVsdPN8dv22cMkZPPlxg8n5k5+goxSjH8sGRucvwhXr&#10;t+GleRm3HHHNQlK3SNWOFRMy2rTaTNHJbFAWJDh1BDe3tW/0cIS5KRg9bOaUZQDtG1O2up791u/I&#10;lmtDGI5VALtjoCfqaGX08o21tHY/URklB6ZqPDWkRXEWnyTSxtBaw/HbmTaZnb7qdc47k+g96jjg&#10;k3JhyzbqKI6w8F/4gs7q9QrawS7HmZgOOjbs9icjHyqrx/V34ExZng0uzFG//wAP8X3aQbI2aVlw&#10;jEKOegOc4+tZpY/ZaPQhmcmuRpo9Wj0aWI3KiO3djvS3Xc3IIO7pnIx3NQx8nSvRfJGLtpbMvrmr&#10;taw24tNitC7B12A8cEf71u9Korb3/Y8/1rlJuK0mFeAvFdtoHiSW5njK2l6jJKEXJTPt6Zzke9af&#10;VxU/dj0zJ6RyguM9lOpXVrLLIbF1eEEsh74ry1CS1JHuKcH07Fd3qsiQvbq5JIONx+5nqatjw8pK&#10;TI5s6hBwXbNvYwTWvh6GaeWeK6mjjeORZX3DPPRQc9utZ5y4ydFsa5pWYG/RUv7h0d8+a7HJJJG4&#10;9a9eCSimjw5tuTUhjp9+Y4jBL8UGd4K84GP7/Gq48PJuSRPLnaioyfQP4h1mTUzCOVt4F2IPX3NB&#10;VD7Trc65ChZSqx7yQT6YOaKm+2wPGtpIJRtxzjIzyc9KspNshKKURjYuzT7lztAzx1wKfS2iKUnp&#10;h5ne1lEik7eCFPP0NI5qtlYwfgs/xAu7u/JHOeMY96m2kmUpt3QAxS48uRgAZDtYgd+1Y+STPQjB&#10;0qC7W3SO6WAhjBOMkYJ2EHg/y+tI5ckV+moP8PtDx4/KABRvgb7p578DNdjXbB6jVR7pf4hhcR2d&#10;rpB+2SP9plIaNIwS3X0HagnKUqijpQhCC5urJ6Vp+oRtHcXOlyfZYzlUZwhbI7EZ5rQvRzl91EI+&#10;shj+1Nll49lMJBBJcWt4FO0SLkN7ZHQ9etSlilBU9o0rPHLJOOmB6faLKUS5PkHkGUKXLc+g6Vml&#10;grcTZH1ba9yFnjCKOGSIxTeaQv3thTJB460YxcXslkyKaSR6TeaHY5mGntNBBeJHJKgO5cgZyAen&#10;Jz3FZo+ocNVpDPBz9z7M7f8AhgmVWiusrEmzCxhSV59D1yc59qtHPz8HL09U7BLfSIrlYIllklWC&#10;VwrSgDzOc5b9PoKf9oSVJCfsjtykx1pFlFbXryu00kmcGJCFCDIPwnHB4xUo+qt1Q8/S0rTM340a&#10;2/w5JY5ZpJWnLFZGUfDkkjAA6H5/Sm5Oclfwdw+mr/P/ALPP9u0cEHcexzVu3snFcY6CEZtvBfHs&#10;cUJRi3oEck0qkJpkhRmWWN0vASWmMnwYI+EY/Dmq22tdGNrjJ8u/8oeeF/NSE3VzKk0l5IjAoc4b&#10;oA2Puscn8Kz5knLjHXEfFfG35NR4kvGsfC8C2Us8E9zOVlYEruUA5XPcd6fHJQxpRY/p8SzZnzVp&#10;I87uI0KSO+5iFOcsfSjGTbRvyenxRg3XQAzxzW8QkMiTRgIiBfhJLE5/CrpNN/B47el4Zu9A1O40&#10;e7WwvXdUZxtL5+H6mscr7RpcU1aN3a3EVxDcQNJ8M0bRkE9D/eaaE7RGcHaaPN72zOnXhi+zTbEJ&#10;2OozxjP865OVVJj8VL3IpNyqDe0Mik8Zf1/7UOLeii/UBuJfOKsVEUaD4Vzksf8AMR39hTpcdI5W&#10;++gOe5LyQgoeGzhu4wevr9KpCK3ROb6sr865uCiiaQH+FIkxj05FHjGPgHKT8jC102ad4IbdZvMZ&#10;wBzhnc9hSuabpDKDScpuh/4otbTRbpNOhlE0tpzMQMB5GALDj06D60k7b4rr5Dhdpzl2y/wtHe3d&#10;4JLWK5EacsQxwFB569PT54pY2nS2wZmq2bTUL6GKF1QvJI6ERpGOSSCBn05NUbT03szxi3tLR5Dq&#10;Wj6jpl0ouLc79ocMrbxg570ylHqzTUu0j0hrv/D/AAvpcTY+1TWys+f4AckD8OazZpeEVwwt2+jN&#10;XV05k5wwU5yfX1AqcFs2SVRoUawMRWJLDzC7MQehHH+1b/Sfceb63cBHn986SEdSvTjrWhunRjST&#10;Vo68jhg7OWcABWycj61zb7DFLo5c3s9ysSTTyyLGcoHcnB696nWqQ7e7fZaJdjLLcxuyMQRIh7d6&#10;m4X0XjkS+5Gwi162urKNZIjNBD3MmNoHtWB4Zp0eis2OrT0Y7VLwXF1NIEKJI5YLnpXpQhwXFnlZ&#10;cn1JWVhldV2sSxBwO9Ve0iUfJwZQlg5V+4IwfxpKHTL4Q8xwpHPXPWilegOSjtmxk8UXv2BbS1lk&#10;iRV2HzGDnYB09qj/APHrbmy//wAl19NbM4Cu6SWaRgvLPg8t8vc1sxwS3J6RiyZJPUVtg8moluwj&#10;Xsi9AK6XqZPS0gL00Vt7fyAzXLZI3YGewqDdlqSJQTFv4S7daKlQWrQyjI2cjb6nsDVVNJEHjth0&#10;TGNV2khmGOPTvQlldUjo4ldhRkIG5xuATdjvz3qEshohhBGnBAKjODzgdqDl/YZQ1/EZabCLuJba&#10;QbWCnYyn7pzkH51CUt2a8cO0/wDKHcOiJp18WurnnAXco+EAjrnuDmi05KjotQfLs1P2CEPCzFtm&#10;ARGOhcHGM9+aT6ji6G+mprkZfxWkc94kkE3ly44VjgPjtn1BOa1ellceKdP+5j9dBqfJq1X8iWge&#10;MbjRoJ7PVYJ5LZgV+AYdD9eo/OtP13HUkZV6fluDKdRvbe50+SeG44ByFc8n2I7GlnNON2NGMlLj&#10;Qw0edbi1jlQfvIjgkfebuM++M/hWWmmzbyUo2xd4vEkk0TsxO8Mw5qeTqxsX3JI9VTAgjSMZ2xhT&#10;z1x0FeS7u0emt9iHVpTBcWzqyn958WVOB7UU3B2jVjgskXFlGnKIpJLuRT+8nkYbj8HsMfn+FXu0&#10;pMhPtwsNjVHvYpGZot6Bk2k7T9a7HiUpX0Snl4QrsyHjwB3ae6U745TCoUbQMgk/mKfFKUptef8A&#10;sLmjDHijLuzCuI3I2jBGP4q2KUjDLHFtfkPhtSYwTdW69wGJzj8Km/UyvSK/sOP96RnIYzcXzrKW&#10;a2kymQ4J4GR+dWb4xTXZhbcpu9r/ALGh8FKTZ37wxyx2jyJJCJWyfh5PIAz6ZFSz/dFPvyHF9roI&#10;8aB7LSUlcBo2vW2qB6qcnOfY9qGLG3S/zsvj9RHE3KrMcuoxzI6srKApz8qp9FxaNH/yGPJFpors&#10;JBbXNneIokjt3VnDEZPxHHHyqst3F9s8xKqlHaPYtWsLPW7ZY5wrlwCkoPxAdRz61hUpfxNSqNsy&#10;iC98O3IS/wAy2hO2O45249G9DXfduP8AL/sPV7Q81PSD4h0iS6sJgt1EQVIbG4Y+438jT43a2Qcu&#10;Eq8GEkiuOVmaVHztaORckHpTWl4NCV9PRXJC7yMHO5jwGKDnH40U0kLwLVsJFe18xj8c4jBIAwcH&#10;pQWRO6+BZR4pDiLSZBhmm3qQ3IO4nHXFR+vGPgdxcujb+DfD8eg2l1rk8bM4G23WQAOCTyw9PQVp&#10;jJwg5T1/n/Jjyy+pJQj/AJ/6F/2eye5a4FlGbp3MjFzuZyTznJ6/pWJzm1v/AD+poVdJjaC5CQLN&#10;ErJA4+PaMBTnGev0P41pg5OG+jPKuX5El3Iya632f7vLMRxtU8ED069fekkkmXw8m0ANZzSSXFiX&#10;Ej2+Y0kJz8I6Z+XrUrXZtlBJclq9gV9LcB3ivWUywKsSYBxIoXAIPyAH507jb5LyPjcY+1ilLu2A&#10;3T3EYVedu8HOO3zqn05rpE558ddiq+1H7WySbSEXIUH0rbhgsa9x5efI8j9ot8zc7M3Umme2LFpI&#10;k8vxAg/711nOuipzjOOPnQAFW96ttCY/IDsepZiR+FI427stDKoRpqwmK7aPSZXCjezhQccCpuN5&#10;KNUZ8fTua7sXSytLyxyc5PvV1rRhbsnG23bgEEHOa44Ogk82Qxy/FhNyf3/KrQim6ZKcnFWiEbK1&#10;y2Qv3jjGfWktKZRK4UdN2El6Hj37V3Np9AcE1TKrmUvEAowA2TQlK1QVGnYIxPQsamMz7GQCcZ9z&#10;RBVl1ooLc8AcnJ6+1d5DFDmD4VXhgu7A4603JUdJNsusnMssrDpkAAjNTckh+LaDVxLNtOAQAMd8&#10;1GTtF8cXFortYQZ3CjcCGz8sV3JLsZwcnSNN4Xt0kgaeTk7FZcj7xxgj8qklbr8mhyq2vgdJGdTs&#10;xDkh422Ehd2Vzx+FWmt2jNjdqn4GdnHcw6ckV7G0RT7m49ecD3oT9PkcbqjsfqccZVdiK409NVS5&#10;+1TtDEsZeEqC6owOOQOo45xU1LjLi/A9fUTkt2Yq58+ImN3J2nBB5rSszqmZngjdxOxNGxBe3LuO&#10;chwuR6U6yRe6EeOcfJvNL0qXTLUmRYJmchmEc4+A44Bqc5W9FoRUVXkV+MZ1a4tAkWBggneGHX1F&#10;QlK1RbFFc1+qPTWby7UsI8pnjB7HvXnSTWz0YtSdMQa5NGJLcYDFpC33c4XOB3pLVUa8MW+T+CiG&#10;4nuLVopMeXE7NEy9fqD161S7ikScVGbY5SwnutMs7rT2JfbloCNrAg9QehH6Vqxxb3EwZJqMnCf8&#10;zDeO5XCzQlG3eckhL9R8J4+lDE/9138Deoin6eLXyYFJUNwUbIz1GOa1STqzNja6sIWRsYUEgccH&#10;FFNInODk77FNyRJeyRWiCOQrsLk4HTnHpxTLUVKRGbXNxj/nyaDwVf8Anww6c+ZJ182KN84RUIU9&#10;enBzSZMa5X8iRk1H9C/9oUbL4atGkkZnW7KN8WRkBwTj6U+FVJfp/wAiTemefwqWQhRlj0q0u9iw&#10;Xt0OLNYp7zTUuXit1LKMrH0wTjPPJJ4zUurorqlZ6zbTLkqIht4lRem0MeV+jAis1WWuvIwL29zD&#10;JFdRJIh4+7nj5Ud+RK3cRVpOnSaNqUs2jSB7b4Q9pKcq4Yc7T2+R4pqvaOlJNVPsN1jTbXW5N9p+&#10;4vY0aRopwFZgOmD378j05pJYub13/cGPK8ffX9jGxWqGNInhCTjBIb35B57EVCUmnRsTv3Ji2/UB&#10;rdHSQ7blMbD04Ixn8KrjV218EZtpb+Te+GtDl1IwT3UbJYCNtjggbmBxjjtRwemv3z6J5/UcfZF7&#10;NJ4wuorW1tLPLly+fLiXLEgeh7f0ND1k3OoRE9HDjc2ZaPULS4upbaR5UuVAdoZF2sV9RjqPkayP&#10;HKk3RqtJl7TJbLvgw29clOv/AKsew6jv869DFKoJP4MOSKlK0L44RYyqytuMuGB6hT/lPr0FZczu&#10;VrwacWlR3xDd2+hzTXO7zjcMXVEIBYHufQVbFjc25eGVyepVRgu0YbUfGd/cyBUhs40BDKvl79v1&#10;NX/Z4v7jN9droN0Cz03xOt0lzCY9VVfMjFoNonH8S7T/ABY54680ZcoR9gqalK5dDvRf2f2viOT7&#10;JarLp/lL5j3EgL7fUMO/PQdeKlhyZJTe7RTLCEYr5ZiPFPh678M6q9lfmKQjlJYTlXX19vlWtbVm&#10;bQnYqR8NGjm14KS2BijQtnScng9u9dQLOpIQuwk7M5x70GvI6m64+Doyr5PeuOWmTZiH5xzXUG3Y&#10;VbkmRW5LAjGOapB1X4Emru/JIM8cxZevPtgmkfZWPWykqWJLdT1z1oBL1i+FxIcnYSvGee1Mkt2I&#10;29V8gQRgScHBpfB1OywwkjgH0oD0EwW7DAIxzgk+tdVhWhxsIAjiAyRgZ/WkutjJci7To/ssTE7V&#10;LYAPqPWucRXJFuQnlj+KRuT3NLNVaKY3dMKtEZNRidWHlSnbux3P+9ZnuP5N0dTTXn/kf+H026dG&#10;jE79xUY45BI/sUyiBytIZxXg0eSVIin2iRfiO7lAe39a9HBjWPcuzyfUZOftj0KNa1SaOPbv8+4L&#10;lBIPU84+Q4/GqyyuK+o+yUMPJrGvIL4e1B4ruO3kfaqho1cnhiT/AFryM+CSSn8nten9RjUnDwqH&#10;Wqyx3V5FbSBJxCgDOyqCzk8gkegxUozfllcuL95LTEGpx2dlcCK3ixN1fPO0noP79atCTk9dEJwU&#10;VTZeuriNgpkePI2gg5BH/UPwq2CH1IOT7E9dOODKoRWq2Das/mKo2IAWypVeR6ip5Mco3yDgzRlK&#10;LX9T1D7RJBdRHKCJkxIpGR90A8fzrzoy4t/Gz03jUo35FWsQybGEX3VbeuV7Hvn61OtbNeGau3+h&#10;2ymaLR5ZEjVmEzK4UZwpAI+Xf8KvdY7RnceWamHLdPYy2iwySw7lVf8AibiQT046cCjGco6T2Rlj&#10;U7bVmc/aZJLe6RpdzKAZPMkt2aMbQCp3Abeob4ieeua0RVyUvx/yZnJQjKK6bX9UzzcWgF1tLDdn&#10;p3xWjpbMyk+WjR2ml3LW6eREjKOCSg696wyyRb2z0FjpbMTdSkNdSrNvCyAhBxndnPFeklaUaPFk&#10;3Fyd3X/J9p9yLSK1kgkdJFf41C5znvSzi5SaY0OKgmn/AAGni69F5odlIXPmSyGQqOAR8Qzj8a7D&#10;alvsnlXt10ZVEPlnjsSTVn2Il7RvZYaOK2V7co7oizzJt8sZJYqc+31z0qT7tlF1UT0y4lsWmmuN&#10;L1eBdoWQEtnKkhXG0++1selZopp2i7eqaLZ9Ru7EbbyzWRSCRLAwYMPXGcj8KdchPa/IGniWzjaV&#10;wZ1JC8bCOma7cQ8VItg1831vOLO0a4IAXI+Ix/nxyTTe6m2hGlaV0R1jUku4/LFsCdnwMzbtmOhL&#10;ct9BUp5IzjbVlMWOWOXdAnh/w6dUvIBdKHtImLO0bspyAeORyc4rsMXKTaWh/U5YRhSez1XSokji&#10;jt4NqWlr95R0HfHvz+lbZNLS6R5iuTt9sxWsXQ1TXLa7P3GMsa54YJtyAP8A8Sa8ySc25N9npQqC&#10;40d1C2iljRLiIq33o3Aw4PbBHQ1JKfPTGuNFGm7xcLFOPOJcItxFwjN/lz2I5z2J5rTjVVWlZLJF&#10;vZZdxKEnkm8uCINszKx25HUjHJPyro4+c3z6RNz4x9vZ574v1O2nvVNmyMxUB5c7mYjgdfu/IVua&#10;TpRWieNSSbm9maYE85bk5JNcP2fRytCyujFXXlWU4IrqsDdHq/7MfG9z9qi02/kjfzzhZHyrF8fC&#10;Se/ofpU5X0jmklyGX7T9Cju/DsMkat9stA7KMcyrnLZzyPUfI0qy/TlxfTGWP6ibPDnXDCtKIS7I&#10;NwTkCiBklA6YxQCj51AwAa4MlRJQu3qQ35YoHdksgke35VwavYRbvh8AbmPTtzTQlxOmuSo6knx5&#10;YAHv3zQvyx6LjIhG/wCEE9R6V1nfgJiQFh8QJxxz1rn0dFlMtu0cjRueBnacHmu0zi2G3LFCwIA/&#10;hzjmmULFc0tBGSRtI57EHJxXX8nVW0HxBQitgk9APT5+1PxjVkXKV0TFvvkRWfIbjOOPzrqT2BNr&#10;souXzcp2RGwPcVnrtmxaSSHVlEH0zzS5zHKG2jnKg81ncUptGtSf0k/hjFWaHTbuN5TFC13sBB9V&#10;Ldav6Xjyd/CM3rL4rj8sRXktzDPNHI4kLgBn/wAyjpWiTdtMyxqlRxy3l27+itIBnksT/sKnOLaV&#10;lcU1GTcfALBLHGoGwvIeACcYPt70JLk+xLlFWg2a/u4FcLKwLcDJycf0/OpRwxbtos/VZOPFMFjP&#10;myCV9gII4A4z6/hk1T1DVcYqkD0nJS5ydtHTulmlZlAZiDgHoO35VTFj4RSXgj6jN9bI5PyMFV2s&#10;ApYnyievHv171L1C0U9JL3Hp09vNeRxyI2Y3jGVGBnIJ6npXizi7pH0eKSS2UwW/2vS9TimBNzAi&#10;tDlcE4Pxc9z+goqKlF32gubx5IuPTewPT4P/AHdPK8kaEylGV3zuwqkDHr3z71SH2WLkf+7RZcP9&#10;o/wyZ5pvhbywz8jHOAPrgfWlXuasMvZySQg8dxSx6ZZs5kKSzOSS2VLLx+PJrTi1IwZ2pRpeGjPe&#10;DZrO08TWd1qSJLaxMXkVwSCvfgc9M1TLtUQxdMY6jq0EVwY9LE0lsmQHzt3ZJPQjPQgfSsiwNq2a&#10;3mi2eaNiK7kdgVAJyCQeCDj616z2qPGWpNkRKRajymmE27cxD4Bx+p70K3s6nVh2vsDp2lrtx/4f&#10;dnOf/Mekxfcx8v27FMDsuCvO34uelPJJixbSDIRvWCV48vG2zYVBU5JYcflQbroMVfaNQLO1lEck&#10;cNtG5+JYOS+P4gQAffGazyk220y0F4kP7Dw/FJG/2ye3gNocyFQCAMAh89MFcc+ooqFPb/kTnl+F&#10;/MW6b4l03zJVcSqpZ0i2JvEnPw5781VOUbTWhZQi4qSe+i/UNEuo9UtJNIDfalBbdbA+apHOcjjj&#10;OCPTFdByTqJz4OPuNBpemtqclglwvkajIZPtQIyGK5IcY6Z6YHcVPJjTpvvyGM+LddeDWwqtnp0M&#10;KxksgPI9CSf55poulUeiMqk7fZ3xAxstGWKIEPN12jPzz9OKjmm0qRTDG3bMmRAbRsh08thIkg42&#10;nqDz+HvWO+LrybVb/QGuhqEumveXNwIrVInmZ4IviWMcZPJwxOR6iqNS0krEi4XZi7bVna4WWxiu&#10;hKwEassfwhQMAZH0rU8FrsWPqXF9Kivxjrz3l39mjk3xRKE3A/xcbvxPNWUF/IzqdJ/LMvI+D6+o&#10;NVSEkyzcTGq5yCM4I6fWlodNtJHwQlWIx8OO+a6zkrQbpErxXsUquUKSKwI7YOaD1sK9yaP0jbRz&#10;a3At5EV8m6tw0Z27gg6Ef1pVF27RNy0qPBP2g6JHo3iW9t7RS1m5WWBiMY3AMU+mcVWEk9AknSZl&#10;WHufwoinAOvOfpXHUdfIUBsVwWz7Pwg11bBZJOv5igOiyBju98cUUd8WdnYsxLd+9KgyZ1QwjDdm&#10;964bwEWy5mQhdxJBx/vQkx49jJlM9tcAKSQ24c46f2aVS2oso4WrXghZyN9nwSyuoJye9XUmomRx&#10;TlstSaO52hYySy/Fz0HzpXJfBSMWvJZa3B8wx9G9d2QKX6nFHPEpPZdc6g8bJgHCAgDHHNc8jr9T&#10;o4Vy/QXidnniEi8EjGD1pOWivBI1+lOtuRFInwDliPfrWSWS02j0MWHai/h/2C9a8qOyNvFy804l&#10;UhevwY6V2PNU+jsnpXPHt0//ABRnLm5xEkePgHKjr88GtqzWjzX6fi3fZKR/MIGfhW3Crjqex/Oj&#10;yba/QCgoxb/IDDOXlfYrAKM5I6Glc9DPH7qLN2JDnqOc9aLyMCwxrRyC53KFC8E8mk5btjuC4uKG&#10;IlAUgKysw+Lfxz64qryy+TN9KL3QZbOgspkdn3YyvIx0/OpTna2y2NU9I9YihEWg2U6OfMWOKXYM&#10;nKFRkkDnGa8vJyVNHtY5RlNxYJqVoYr5biFPNtlVnRZBwdy4bGKMopPl4GhP28PLF8cr6fLKVZi1&#10;wQSHUbCgAPPfkencUsZOPkaaWRVXQfptqNSt57GSRUdEIheL7wkHI3g8jPQGqxiprimZ5zeNqbX6&#10;/p+DPftDtntfDWj+fuW4Z3eSMtuA3KCD7Ejt7U2P7kRyvnya6/8AZ5/bfZ1hkL+Y1w3CquMY9c1S&#10;fJy10HEoqPu8jG008SwCSeYq7c7QM4+fvSTzuLpIX6KluzG6jNLdanL9rggiKja0UUQiA254wP1r&#10;0VSSaPJ27TDdFt9TOlyrBotrdQPubzZoA8i8dmPOBQm42NFOtsD1a6kubW3D2cMIU4Z44guGG74R&#10;7YOcetLBbY8ukmCW5gVT5pkBIwSvp3rpW+gqkthtrK8SLdWkVrLCi+WRcbSclmwSh6nHp0oNK6kc&#10;pPVDZf8A2gs7+J0i0y2knJiUIsXlkgZ5HI6dzQqHkFya7O30mu2VhJHcT2ggdBBMIrZWUI2dvxKO&#10;e4oqk9I7clbYN4esbga6UsL+KK4tk81byJj5cfABOcf9WPnTSk6sVRins0MGj3c4+0SapdXYJLCJ&#10;i0e4H4mwfXn++KlyvRXUdpHoOhS2lhDbpBuihYFlSdtsyA9ev3hXaekyMru5DdJ7cygrIjYbLFRm&#10;pqT7aOcTFeN9Rkutaha3R5Fj/dKrKcYzknrUZx5PZox+2LD9K0uLVEDMoiUnDBxjJx1B9iRWjD6a&#10;MUpT7/JDL6h24x6HviBodC0CPZuYRqYjhtvJ6bj355xVc0oqLRHDFykjwC+1ORS0Vo5jhGTvTOWJ&#10;6nPpRhDy+y85boW8sARk+o9zVPwJ3srKENhwRjsaItMtRXdCQeByTjpSvTKRTaJxTOFZWxtJBPFB&#10;xXgaMn0y+EiMyHsBzS9jqke//sI8VH/2Sv7C5SKSWzlT7Nv5YiQkBfkCCflQc+Cd+CU4c5JryT1z&#10;wxpviCyuxcxkL5xhhmi5eNYk5ZR3y7YI+dZItxfJeTS9rieM+LfA2reG/wB5c+Vc2eQv2i3bcoJ7&#10;EdVPz49DW2GWMzM8bMysLFwoI59SBT2LwaLZbOSBI5JACkqb1KkHIzjP40qmnaQ/0mlyfRUsY7H6&#10;Gi2KooLt7NZlzGWzkg5GNtK512Osd9DjRtOSG8iaSFpXDBgGPwge/FSnkbWi0cUV2E+M/DT6fqjy&#10;WERls5x5qLGM7M9V/HpTQyJrbJuBm/IfIQI3B5BzmqWuwcH0FxWtxIW2Rn4ByTxSOUV2x4xZoNBs&#10;GadFlIMa8sR0+WahKauzQo1GmEeIfCN/ZiS9skFxahfMDJjcq+6/zFaFkizIo0qM7FAEm3Rhgrgb&#10;lbI2+tMzkRktnWRipB59MUKsKaJzwySMiLICB0wRQbS0x4pvaGGl2s3nmWQRsVXgcA5z71Cb1Roj&#10;G9tGx0/Q54oheTzWbvOdohSXfI+eAqqO/wClZ8jUnxizV6flFNzX8TW6LbJ9mkjurcQXscjRSEAc&#10;4xtI68YI+tTlVJoaV8mm7Rm/F+gW7W8l5aJslU/vAo+FvfFHHNwlT6YMkecOujElNqu5BEvCnjpi&#10;vSUltnlyi3S8A1wIxaON4V2bJIB5I/sUjY8U72VviOJ41JByF5FG7GppIP0izuBbGWNGIzlRGuWH&#10;auWttEptt8UGyxS28rmaOVHbvKCCfrTRy8eicsPLsq8obG29WPGPb9DU8lPopgbi/ce++CTG9hFF&#10;eldkthA8bsuSAq4I/D9Kwu7pm/NrcPlglhvWWKC7iLSwOqAM3w9TnJHYjmq4lWn+g2Z8vdHzsT+L&#10;/DU1sTc2MIaG4lZ7UqSWGCCY8f8AT1H94zZsTx7XRq9F6tZPZNjLQ7I6lZSybN11cQ5iliB3I6c4&#10;HzGeOuRWjFDmn8+DLnyPFJLwn/RmX/anCiaHZSCPy52YfaGJJLtyM47EfzpE1zT8jRTcJJ9eDI+E&#10;PD7a1c3EwdQtuUwCCwYk/wAWOccU+S6/UVNdfA91TS73StSubSQLMytnzVUqrggEEDtxxj2rJKk6&#10;NuLJGcE0jx/V7o3+pXNztw8gLsT/ABHuR8691JRSR8tFyd32NtH8R6rHaLbWreYQMBigJAx0yewq&#10;coRXbaG97dxSBIbC5ubfa/wxoxkI6fFjBoLy4lZPaUwa+ttsW0KgJztCnrQjKntlGuSpIHWURyos&#10;kSqSwbavUEEj61Rb32RdrS02bi0+13xgn1M3UQ3+dGFRBub6DIqftTqgLmk9gfiSW58oz2zuyHCy&#10;KJTuAbkEkdgRQSV7Gi7SSBtH0qa7El+n2uR2GHwQDuzjknqM4rmpyVRWkPyhCVye2bjTbu+0izb9&#10;zDdXiKFEfnNE+McbgMq3z6kUii4P3I6Thk6bX+f0PvDWrW+pSh9RuZI7+8YO7SMBkqeNh9ByMU0J&#10;RWjs2OaVrrwbXUtQjsrCQCSN5cbU2SA5xSSScqJQTqwDQtas3uL7TI2J1RYldXkUbMDkfF3POK14&#10;cqgq8ks2CUo/U/dDLu7iV0826hi6MpyMI456d8jNRyzldtnYoJdIi2o6Pc2ZgvL5FR+oIDEHORgd&#10;6Ryi65DKM1bieMeIPC0663dx6KjX1oJP3ZUjdhuQCMgfhWiPv+0dySrnphdv4TOl2NtfalPEblpS&#10;pt4pAwiAB4cj+Int2qnFLtkXN06Qu1XSZp7fzYSWZRlU9QBz9aVxfY0ciejOxZXIyy9/b60r2Vgm&#10;jqghNxGe3WgxknQ1m0yZNGg1N5Iha3Nw0G3OXBVQScenIpeloOm6ND+zrWBo2qTqlu84niZUUOFb&#10;cOVIPyzUsu4tsrBbSR6zpus20GnafAjxvOsX7uMfES5O5i2OOP5VmbajdDqKc+LZ9f26ajbXVpK6&#10;ST3K7C5IKg9snoMHFLCa5fr/AJ/5DKLSv4PDdXsbq3u2QrvkyQSMZXH+Ydvn9a2R+GdJquSQrG7c&#10;5EgPfpmnaXwJye3ZAtvYbgOe47U1UTcrfQwt7pogIUlkiQHOEUYZvU5qUo2iydNUNNNnnlkTyAkv&#10;xAN5gyAD1JapuKV2PJ+bNfeXB1Dw5bxyFFmM2VdTnaFGMD0qMgJ09GeIlAb7yOPhfkHJ7Yz2rqT6&#10;2UUkl7kLljcmSR5RDD37En1A9/eqNpUu2Labsf6dFFBh5JScjIQ96nOdrjFBSt3I3/h2e2vND8uQ&#10;JJApZCTwNvpn8aVcrSXYsq2/Bhdfgt9PdF+xwXMsqCQTNMxGD0+HGB+Nepait7PPiuT02jPO+4Ek&#10;BU6kAgUnLyXWNpUCuySSgOkbIOMk49ai3fRojGtNIYhUuPKWV28tDgKrbcD0z3qX22VTXwbnwlNB&#10;HMFsrW2hdsKZncqOO5Y8n5Cs7e+zaotxtje+VNP1CKJLqW4kuY/O80rjDKSCo9tuCKWft+3YIv6i&#10;tqvAdOgv7B4m2kuMDiua5bETUXTPJdYsZrK8cbBgkqT/ALVsxyTRjmuMqYmlt5AANoO1D79+KrYk&#10;Qu3snuLiIorOxAwAaVySQeNs3ugwnSbXbOw67sL/AFqMqb5SZaKaVJbCbnVI5EdiFVegX1qc5eEP&#10;jh8mLuZUe+lMahFxyAOp7mqY0+OyWfjGTUT3Pwilsuj6RdYM0otVikT/ACgZPHr1zSJWrDmcuUo+&#10;LsdwaXbzXl0wfbYzqDFnkY7Nn0q3p484tNkMuaUartE7GY6vcL4eulMflEvE6sN/HQr7jGQe9CUe&#10;ftYW/pf7sfJnoJH8Pa5JY6iXW2kfKzINoVieG9gfyNZoP6bqXRqm16iHKHfwIf2xQtFoVkry+c73&#10;Ls0vdvhGAfX1z3zTVUlf5OwytSa/B5v4e1C50jV7S8tpWVYmWRlB+8oOSMeh96qpJaYMmLknx7PT&#10;IP2r2luZY7fQIL2HzGZJpn2uQecEY6jOPpSNVoi/Tyn7ro/P19aGC7kEOZV3AIg5PxZ4PvxW6M+a&#10;RhcXBv8AzsfeHjZW9kbp4zFM0pi2O/8AF6n0HNMlxXKWyUm5PhHXkJuX84PFuCSJ1iJ2Z+vf51B5&#10;HZaGKvyJ5tOtrixupYmnilhRmMb8spAzj6+tNFvkNNtKgG1iX7JBBwqvKk6TycfCA4YL6jI/Kmcq&#10;bbFjFtVHZoxq0ifF5rSLgrv8xWbH15rO5N/qXjhtA3+I+ehhhJZ3GGhfAUqPU54rnrbHjht8UgW2&#10;vrnTZZo/MTyN+MRSg4J6YIPIqilaTiwTwq/cv7EP8bERWNnkktT1Toyn2Peu+k3sSUooJ+3WgRXt&#10;5FRQM+XICP8AsaTjJvaHXW2Wrq0MsaqQzhhgBhhh/Wg4SQYQjLrTNf4U042HjW8tr4JIyWSuw6gE&#10;gHHHUjOKvjjUkpfBPNNS9PcNbR6Lp1h57xwC2h82Z+DtGVUdTz36VdQVU0ee5tbsTftAgiMc6aWG&#10;ZbAgyxpjEwx8YH+kcj3zWfIrtGnC6acvIB4V0fToxF9q1SK6kvFWVBGyooXtkNyDzzQXpMEqeR2/&#10;GxsnqsqtY1SMTe3cUusa4lsIxa3Eyy7VOQCGOfl+VaYtOVrpmaVqCT7RXdXFva6ci3BbzcgRog5P&#10;TOfp+lPlaUUmSxRlObcTGatJE15I0eQDhunU1Fb6NjdKm9gqy7QAACD6jkfKjQHKqHNtes+iPZzq&#10;HtUk8xGAz5bHHPy4FTd8iiSfuOaNMq6paSzcRxOA4Az8J4J+gJoNqIzTmtHq1o8ukeGbGW1igjeZ&#10;m3FxjzFxlW9Tnpz6VkybyNeCuH7U/Iq07Ur2fUREqRRIZgsiwqc8/XA78e1GKimtFcifG78AGpRt&#10;e28l2II5beSZ42jJGVONx+fPQHjmrxl/9laszuNf7be6sR21va+U0sdnp84zt25dGzxwfi4pnk+V&#10;/cHCnpv+hAR6bhpLnSLlYQMl7S7DgD5MCaNpg93Vr+QDJPpUeTa2VzL6ec+MfQUGm+mOnXZfaXdw&#10;5O8BYl4CKAFXPt3NRmkXhG+zUafs8kfEMKd2DU5q4ElfIE1sx4jk2RiQHAz1BxS476LJW0J7F5ne&#10;RvMDLEfhDqCD6HB61eWhHV7GMcrzy7ZLGJivOY4w35Z4/Cg1rs5OjWaXfyQpZaaYmQ3rtKzn+GNF&#10;6Dpgk9+1NgVOyWfaM7qzzfaZPM2Nbucxl0BwOwzjOcVdS5aTIqHHbQivFCKVBKknORilm60Wxrls&#10;EWBHbLbwTzkt1H9mk5FuAxt0SJgIVHX5moyk6NOPGr6HFtcuqYYqSh7dKyyjs9fGlRs7O+OqaXFF&#10;KwkmhnJVgMYBHTOPWqQfJKL+TBnx/Sk5L4LDPPalROhEI5EidSPcU0sco6M0ckZq0VaxZNqEYure&#10;QCeMg4xjJ9xTQ0hJxUtIyN9pbrcM00Oxzl2Cj4Tn0/pWhda2ZHalT0MdAsorcmWToB1PIFSyNL2v&#10;SNWKLa5+fBG/ulmd26g4xgdKzSfORtjHgti3ZO8Rkn+4M7QPvH3qix/BJ5YxTfVHLLTTPp7SEbXd&#10;iB64H+9aoxd8fwefKSa5Hs/h1v8A+FrOIlVIWPOwYYArzhvr0qMftovlX+45DiwtFS4lsP8Ajf8A&#10;h/MhJbhVzzGM9c9eRmjTxshKXJKX5Cf8Nht1P2AGO8snDxykkblbDKD6c7h9DQhLktLaOc2/u6Yw&#10;uY4PEFjNHNBF9vIwgJJ+YI7ZpmlNUTi3hnyXR5t+1e1ni8PJFcRvHMLpQpHIbKnp/Y61m9ykkzdi&#10;cZfaedatDBarHCY57cRxoZopBh2lxyP9PQ/XvRe5e1/+C8L4e7r+4obLsXyqF+SvTFV612S/oZXV&#10;I2ivrwMHjbzjlicEjkjH9a3Lwjx47Td9nJruO3sooLV/MkkJLbx0/rQirbb6C3xqMdglzczzRRNL&#10;O0iqu0Z42/KujFJ0kM5SSuy/T5ZgkxSUK8KF9rtwR3Hv8qScU2vyNCVJ8u0dMrSrbvMjRzRsAgTG&#10;zY7MSNvbr0pq42l0T7ptDzT9CsLwsI9atoscfvEZAT7damnfbS/U0SyOL1Fv9Cufw99mwZ445xxm&#10;SObcrHI+6R1600+cenonGWOfa2P5vC+n/wCFsthDuv4WVwy5YSHByhHpx1pW2/NiwyU9rQJJDb3V&#10;5NJp2nwSR+WsUceCPiYDef8AVndj5VFyrro2Rxvhc3sfGxa0muGlhskR5EzGW6KWOdvPYY6/OquD&#10;W3RjeVSdKy/Sbyysd0b2J1eJ2D/Z4mj/AHXHxKyt0yT2pI5YQlymN9Kc1UAmx1LQ9O1B7m28Marp&#10;xZCh8tPMHyHxHAp1nwvaf9RpYPUOPF7RprDxrYQ6fO1omoDVnQpEs1sQo+vTim/aopUR/ZJ3voyV&#10;x4utbRijzwiVThg7FmJ75A75qEcuRu1E0SwwWnIB0+NtSWO606VY1hl3wnHRTyUOe2eR8zU5+o+n&#10;7XplI+nc1aVoyE92ul65qaypI5Ysn1POflW/E6SkjHmg37ZfIjudRmmuDMeH6Anovyp+N9sVSpVF&#10;A2HbJYknqSe9d0dTezmcJxmiuwPo0vgSGGfXobW9x9guFMdwxbaFQ9ye3bmpzdbKRTapDy/8PW/h&#10;3xXIlnerPFbsHhE5UiYYBxuHBBBPzrNPPyVJG70/p7jzkbK9s7zUNIt4LSNbqyUh4XjIMsa8kK3P&#10;o2DUHG25x8iwl9P2S8CKwMkepeUu55DuJAU8/CcYHrxTw9zGyUoW/wDNg73L2NjPbGxd/MmGWUcr&#10;uU4H/wCk/hVIpxhxJzrJPmn4M5FqsccL+cjq7cSbcEhh0Y5/Cm4S8dHScf4hiRJexNJBOGRhuBX4&#10;SPbHr7UjuLDGSdWdfRoY8tOwy4BBJxnmh9SSHtP7USS3hg5ClY1+LnnPvSuTkMm0thNpdhYN4LEM&#10;pOfb++aEk6pCpWwXUBJI8O/IZ13hSOdvbP610X2Uil5Kp7eSONUTKOB95TxnrVVKmTdSQx0y4L2/&#10;nsxiLDBG3IPOD+dLk10Lj26ZrbbY09hdKA0lvbsh/wBUjZ/JR+dVxaimSy7m0J9eAGPKkypX4wyd&#10;P61nVcnIv4UaMdOSZSWPAOAAaqm2WUFFUDSABf4Rjk5HeitnUkXW03mbemD1zSTjRSGRTH8Dr5R2&#10;Rg8feNZmtnqYaaH2hyshZHVzhkbAOMj/AGzSJpNfqd6mKcbXweoHQ47u3Kqv71xhQ5GR3zXtPGmt&#10;nycZuJl9X0240qSSKOUGPaCCfvD+zxUJYVRqhnk3Qis9Nu729zJKzxHou3GDn8vnUlcWaJRUlbG2&#10;qWa20Plr8W4c8YA/2qbXKykWkZO6iCgx7WHOeB1oLGnryNPK0m/B200+WcBlwHVSAjHjOOMCtmPD&#10;OPuTPNzZo5NM0tmpNhFb3EQZi+1lbGQcdqZtJtMnFNpUbzw59gTS1WcSMZbOMom8qFbA56c9PyrP&#10;FRemasjndrwxteaZ+6t55A0t0Y8q8cm7GMY6fiO9PKHklDJ3HwXmZry/a7CPbxtEscsMmMdevtk9&#10;x9am8aS5I7r29je+tgFgnim81INy+aBggcfCaDdpOycXtpoyf7VmvNV8Pab9jh82+hu96xIoLNsQ&#10;sSQeo4zj2oZG5pNdlvTtQlJPpnl3j2W7ub5dQ114J72aONlURiOMLtBBIB5Pb6VBKSlRtg4KNRRj&#10;biSaWZpPMyWOThe9VUYxVUG5z2KvG2pjUPGN7c3G50jn2CHywF8leAD79e3etilKUbXk8aMFGo/z&#10;M1dCGW4lkjBjiLEpGD91ewzTxbSo5wTdlTFZCFLfdGBmuVrZzqemy5IyQOcPggY/jGOnzxQtMfjx&#10;7L9LneOVbmL4gJAkhbBYBiecUuSNqmDHOqo281rpMsphjstTnnI3LsjjjOPWssJSekv6/wDgs3W2&#10;yhbOOwQzwnWrQ52rIZEwrEHA5HPQ1VylDfEnX1PbysX2d3aXdw8V3q2qI0n3Ziw/dn/qA6jPfI4r&#10;puS93EaEEtWXjSpIZJIIdRR8g+U8BJU5UEEHrnkevSpLInTo1Ri3FqzPLALhtqs7bl8xdzHIxwRW&#10;nlSsyuCujQ+GrLyWYqkgl4ywX4SMj3+npWT1E7o04VxtAa5a5umTUPKk+0zbF80qpHOB14xWqUYN&#10;bX9DEsuSMkk3RuvCQ+0X9qok3Rsuc7sjkdRWBQTytV8m2WSX0U33oxU2kvdanqcqwswjnc88IwB5&#10;GT0Na/qcYpE1j5Ttm7/ZVp8d1a3qtbwXBSIsiyw+ZtwV6A9+aWEY5crjJeDvUSlhxx4OnYb+0rwr&#10;aSaJBffZfLuVkMfnwWvlhwF3YfjtjitjhGCikjDjyym5Nuzw2RCHIBB79eDQTVFHF2SQMBkgdeua&#10;DoKT7Pn5OTtA68UyBLZpvAVq11qtwSG+zxwnzSozgHgVLLJRjbDBcnSN7baBpCxWr7phBtMQYk53&#10;k4Xgc4JJGBxxWWPGez0Pr5Mdr8j6RoLJtN0x45PtkcQmJOAqHGMYHJI+I+3FVUFGPte0Qi3kk5SX&#10;tbEuo3CJ4vjvraSYFEjkKkgbsKdxPHBPP40sJXktIE41haE7TxXemT3c5KrcTFgrkgFckAe2ST+V&#10;DLbaaOxLj7TGalH9m1R2fIhugR06c9PoafHLlDXaHklGdvplOhu8WpIkR5k469T2p8m42Ri0pUaq&#10;7nYYSZFAGHBDDnP/AG5rI99GzEltlSzokLiURlQu7k7uRnv/ACo0+kK1vkC2JVWiVsvsJbcRgEtn&#10;OPYU8ugdNtBcLq95JKxCknGRyQaRLiteBm70fO0QL7iVIbGD0HzopsXja0QsrgRxfZpAxjLHDdSA&#10;T/UUJ7thiqaaNPAphsdwLZVfLJPfj+VdhuUWxM1KRndRvzFbmN/iz0JByBSLHcjZCmrM/NcR7iVd&#10;Q2euCK0Ri/Ik5x8MAlmUOQNxGc+gqqizNLIrCbW4tYcFmlLHrtQAD86SUZMeGWER9Z6tZIoBkdu2&#10;AVUj8azTwy+Ddi9VGPlD7T76CKWGeK0u5VUfEAQ6sM98CopVItkzucaZ69a/th0t4vLuPDs0e1cB&#10;UlHH4rWv9sS7j/U8f9gfiQh1Lxdo96xJimRTkZmiVmxn59fei/WRapWPD0kou2dg13QAv7i4CuRx&#10;ujIx+tL9WD8lOE14Fl9qtreXQWGeAk+jjJ+ldGcfDGcJV0JryNlm3RgFeDknd0qimovok4uerG8F&#10;ofsxNtEryOPMLMMAt3xVfqO78Gd4klXk5r9jNY+VJCpx5YdsH7ueh9qNqnYEnao1egyM+l2oQMZ4&#10;4U2kcZOB0/HFJjScUUzSak/g0elyOsKN5hhUL8cTNnHuO1UejO6Y7sLuwWQqEZnZtr5G5X/oB1pe&#10;XwLKEu2NLKCz+yyx2bsYiwVSrFl+WTxUmn2c229iDxhDoFnbNd6/KLW04KSbzvJGRtQDnPTpmhFx&#10;vaGTn0mfnfxnq+hXmqTS6NDetaqRs88gYHv1J/KllFOXt0b8M5RVTMfcXuyUgGZc8kb8VSOPXgXJ&#10;nSdJtCfXZxcavcTDeVdyw38k/OrY1UEjFk1MXOSep560wG2++yqTnPTFPEhJEoZCCEOdp6e1CSva&#10;HhKva+gsdTJ91ty7lHdhzkfTP1pO1Q9cXZsbqTWZoItRsrZ5IihPmqysQmPQVKMH3y2G11Qok1PV&#10;biHZMJJIR8QV3AXPriukoPuRaEZwdqJVAscqfZ5ZY4JGBwqoC5z6seufSilu10dNtRoZaUt1o1yg&#10;gnWX4t6xouW3gjGBjNSzQWTvs7HOl+DTx3mkXjzz3lsY9XztK2ykB2z/ABqB19eldgbgnHIm18k8&#10;ycqcGWx2UJ+GSP7Flzw2csRzgg8A8UMscbqtBwzyK29iJ/D+pJdXBW2heyldmRpXVSuT1H+1W+rG&#10;K2ybxc3rsaeDt0WrxxRrHiLKMySBsED86yT+7kn2bHBrFxkNF0eC8tgouZEEkju6gblByR09ff0N&#10;TjK0dJNS0UxW6aDFfbFSdRGG+MunY8fCR0I6/Kq4+TnV+BPUTuFteQ60gN/p5fDM7QvJt81nONpz&#10;wT/Kq3TTcuv8+SNx4uo1Z424EUhjkGGj+Ee9aTlSOJF5s6xRAgucAn1rm6VsHG3SK/KfeUIO5WwQ&#10;fWm5IRwbdGx/ZtJJBqd6B8SfZWVowfvgkA496lkdK0UhFNqL1s1f7SnjWxsn055Psj5tiI5fujOe&#10;cd+vPtWaFXvwaIq21YogvSbcTuZGkiUbn3fFjHc9TQumFKT9iemHazf2upeI7H7DK/kxW5+0PLFg&#10;MwA4x9RyeKe1FOaElGSXCfdiLVrkT3P2K2jCwCNCAR8Cr649sUIu/dYyjWmV6zZ20DgK5lwPMDD/&#10;ADeuPelxybK6fYl0nyF16H7S3lxFshvQ44rTJ+wySXvr5NNcCxngt4rt4SGQyIOgOCQF47nnOe1Y&#10;05RtxNbroodcpJlY4YtpKBRgH5etFafyxm2ylUEM8O0krhgM89SD+Pemb5JggiQ+DAjxt5yfXNB9&#10;DLbbCLmJgCJFVFwM5IzWqPpXGNy7/U86XrYufGHQKqxooEZAU+nfPWpuCbo0Ryuro09gsk2ggM4L&#10;7iQT6Z4/SkdY4nbyyM3qEglkI2gBfhANIu7NuKLSoTTwiQggDdjNWi6FyY7ApoHVMkYz19qpGSbo&#10;yzg0rJ20Z3DjjIrpMME0dnjRlZhjOc/XvnFcm1oM4RavyctFaNi67kYHHDEE/hRkxccdB6X07TpB&#10;JLK6FvvPIWJz9alLGlFySL48jU1A5cs63MwGAqnAyTk10aaQ+TkpteEaTwN9luJbs3dvFcBYwVEj&#10;bQDnrx1oPGpaYHlcYpx8mwtLO1TEkdhAjBwu7APOCev0qUko6DGbley9wyad5MKky3E43KqjhVHB&#10;z8yaW70gvUrZq/DMbblluItscEYMcYbgZ6Z+fWqxlcjNkVLT7CtVmll1aEBC0oURyAY+NTk8/StE&#10;b8GfVAt1eRaWFlsY1DOSqp1GzAGD70/0/wCAn1b09k9JsNR1LT3Rpltlk3BTJklBwMDjjOfyqcoy&#10;WmP9SHaGljCLC2aGyng1GZVDnDFRGc46dWI7nPepbrQ7fN3JUg9/EF2NLWa+je1ityI2iI3GRwMg&#10;gDoP6ZpJZGlbGWCPLjDd+T89/tF8ZXXiTWpLm4mP2eP4LeIHKxoOwHv3PeqQi5bkBqOP7TGtezAg&#10;ggAHjvmrfTRN5pBtteKYz5z4fPZc0kse9DrLf3CG/bLnnHNXijPmkQ+BQoc/E3JGORS7fQ9xikpd&#10;lV3B5YU8bSMqfUUYSsTLjoF7e46VQh4DA2GyOCVyO/IwaRKisnbTPQ/BmpwxaDBBI0fmpLIAjnHw&#10;g/8Aes+TI8cropHH9VUEeL9H08abJrFipjJUSNCQwR8kDcpHA5/Gnq1a1Z2PJKL4vdAXgU3kt8sa&#10;GKP7Urs3mx7t42kbeOcUt+6ov8DZrWNOS/Iys9VkvY4/JsJ41cYMdjIyLj5kE0ja+APE4rtP9S+9&#10;0OWO0ku4Yru3uFG5fNkRg5HPJGDmpP6b03/yPhlOMrrRHMmtaO9pqfmQ3KsspMUe5QBnBzuBNdGS&#10;SfH/ABFMkXGal3/HyZqXw47SNKmsRSLGd22dJotnp1Uj071VZcbSWhXHJGXJpm18LC3e/NrhC0Fr&#10;5wkhIKhlwMdOR+lQxYG5OUvA3qPUaSj1+RvflLTSp3jsmuJgS6xAHk56kj/vUqoePvlV0KHmkFq0&#10;t3EbO1ZTGZPLJ35HXaw4X35p4T4y7sGTGmuKBbwwC70ez0+4fzEgkLT71dnjI4B/yjIq8Yxk9GWb&#10;lCLtHnXiNFGqPjaGP3gvPPz71fHpUM6aT6KtGYR6pauSQFkU7vrRn0dHsP8AE0Bj1W88sLsaRmwR&#10;gjnvn++aTHJNDyTou8EzSwaxuQ+WWjZQx7cdaOTqiaurrodapIJbC3QxyJI8wZgXypwpwR7881n+&#10;WXx90WJasul3Ehmc4QYTaF3cA4zRaTVghOppUQ8OSC6OqX0iKZJVEYYR4xkY2D6459qnlXCKgvBV&#10;vnLl8hVhGIZEvpEdw0QtcIM5BODx9aSMtOK/UfMlYPqFrDHBGhVh5aAR5fORk9cemcU6kycdsxmp&#10;D9/GcDkYP41sx9Es69yYbewr9nQxY2kfCw6VKD3svNJx9p3RovMMokLExp3PIPtRyuuhMfwx7HGs&#10;spfnbHnnHX4c/wAqzK0izda+QeymEic5x6U0ojfNC22WFpv3vLMSWByR1q07onFJfqFy2qo2UUAD&#10;qQMc1NSbWyio09tdG20GIBQHJwDjjHQ5oNrjT8kKby2vBnbk5c5B3E9j2pYm2JRHGHLKAMnvTN0c&#10;2irVUjjiReASegHp/wB6phttszZ3pFFs8IUYznHfiqVskpa0USP5fwlRIuCCc9DTfoLeitWMjBQ+&#10;FByMDpXNVsdSc/bfRaFkidZDyI2UYxkYpdNV8jOM4NSfigu+Bkk3xKAGHXtj/tipQdKmap3J3HyH&#10;+Hov/EvDz8ajnGOhot2zPkjxgb3wxEVuJo5Wk8ogDAYDnnHXikyW+wY3S0aqKya5SQQxb95+Ag/D&#10;GMckn5D6Ui0qZzdPsLM8cbwW9iw+zPtQZJ25HU/j0+dcnXQGrTcuwG91O2sVnFx5k1w5CbVcrGOM&#10;ct1Y9MAela8cklbMmSMpOo+C2xNpdTQxC0u57lSHJZCASBnGAc+/NavJmekHa5LcSX1rb6Az3Mhz&#10;5sKZfZ67+461HI5PaK4uCTU3QrvJI9KebUAUt5gVSUby6BxknAPQflUMibVl8Mqlx7MD4r8f3t/H&#10;LAkpIlOHlHDY6ED0BFSUHJ8mabUI8Utnn11KhBAPHc4rRFNGabXRUsyJjZGAe7Hk/TNNx+WBZFBa&#10;X8SSuOcHFPRnlLYHeIPMBGCDXRY+RK7BQgMmZGYAdcDk0zdLRJJSlcmcmcSsNvCKMCgo12NOam9d&#10;FTDDHuPWmJtUwhPhmQEcbefrSdxZZakka3w42l/4EYdQvNSBmdmeG1iHTPHxYz9KyZfqfU9kf6ls&#10;bSgtjm2v9EttMexj0jUri2ZtxjuLgBcgjn1HQcCh/vt7aQKh2mS07V7VtW08Q6XZ6fFFNj9zISxB&#10;U5DE81TFFqabdk8+4Og5bnxBcMsP+JQ2yn7kcJRMr24GTS/s8G97KfUaVpA+r+H7+1iW7kv/ADXB&#10;BAkdixJ4wM96t+zRS9uicfVyT9ytG61GcDw/pyqqFLNE37Rn7wwT69SDVGlLXwZYyak35ZlmK3hl&#10;sv3hlGODwrZGBz+NeT6f0ykk72exn9Y8T0tF+lQzWfie2tHCrI9u8T+WxKgYUjnHXAANasUXik4d&#10;3/yZM+VZoLJ1Rq7d7Rb5/tw32sCneDnDszfCvHzoONbaFcnVJmh1TUYtO06ZkWD4YvgicAqoI4U+&#10;1dmV7Xgnj26+Tza80Kxur03toz2k0jZ+yyqHUk8kxspBC57HpXKVaei7Tlp7EPjTRobaKyeXYLhg&#10;wkU5BIzkMOc47fSmUpLov6aMJXCWxJoNlD/i8a/ZxJuBwg5JbHGB/KlySlKFJlZY8eN6RqfEmkrq&#10;ekG8DoJIBvAYEEp0K/McVDA3B0dabpmc8G3VnY6zm7mCW7KySSHspHJFaMvJpNA4xUXEdajBBc28&#10;QEq7V3SKc8nA4P1rPGTjd99CySVOHTQl1LUQ2ntbQk7nZFGCQWyBlRWmC+SThTsZ2MU2maA6suJG&#10;zjB6L939e9Qy1OSKw0/0I2l1tsolwWH2pEkb0DKcH8a5QTYcrALiExyuFmbBXkjAGTzge2RTp2ti&#10;qRm7tWmkHnZTDYJPYn/cVqi+K0TmuVXosScJH9nnB2jjb7+ooON+5DKdLiw3RVCTyxq+c4OR+v51&#10;PM7VjRik2jQOGgtTwAwBzz1OCKhpoMfvFJASWJcHack9qotqyz70KrJwtx0+LkCrTWiGNrlQ4mIY&#10;qxABIH3e5qSWirdDC2czafGrHEakrwSajPT0dFXKhbOmH2k5UjjjFPF2i1UXW6qg4UFu1K7YHsTa&#10;05e7Kn+HPyrThVRM3qO0gFGOAPu85JXnFVZFb0XSNGGc5Z8HG08DpSpMq2lZxXRJVDIW5AxkjNdT&#10;aOclF00EXDbpJVQBYwccEkHn36UsVSvyUySc7+A3T18+2GD8cbbME1LI+Mv1LYLlCl4G2nFbfVLe&#10;aVN6bsOAeSDx2qXLRSeJtUFT3N6upTHTbyPZ5jFUeRQyjPAOec4oqNr3IhHLGKoaWmteJLENJGJS&#10;uMZh5GCORkZpXEpyxy7oJs/Fl9C48+NIXVdv74kZ+uBzTKL+Sc3jukr/AEOPq5lbzJBJcL5nmeVE&#10;yuHIHTg8f96rzfTM7hDtX/ESvr1/b3gna2itgOzxlh9eetO8vwCOBPyN9L8eatZKimZmgSQyJEj4&#10;QE9fhPX8ahzl4LP08H2jN63NcarcTXUNyLl3Yu6SfA4PXgZwfpXRkr9+v7DvDxj/ALf/AJMrcRXS&#10;MS0Mo+YrVGUX0zJKGRfusBd27ggjuRVlFGSU5fB2OOSZwEVmPsM0bURUpT62N7fSbt49xCoc9HOD&#10;UZZ4J0WXpZyVgOtLEl85iimigckoJRgj2psTbjt7/ActKXWmLWVc+lUsk0jjAZBA4HU134O12cJD&#10;NuPQ/nXLqhW7dklR5HGPvNxj58V3SDuT/LNzJaW6+GNHuY0ihkkMkcjg7d5Ujk57+4rI7ci0W02v&#10;gBeS3RDumUn1ySPyqipLsVqbdpG40oxXGlwSPAryLECu+EE9OKnzpfkdwQJdWNpd6xY27xf4e0zE&#10;yTxqc4AzwpNNiSy2nq+wzyyxq+66JeKTcaVrNppz6nLdW0arP/wlBHHw4+fr71Scnjko30U9N6de&#10;oxSyce9d/wBRR/jDT6kjAiLbEEZ8kK2D7+vSoScrtFH6XHBOKla/Q0eorBD4hsZbiUeXIqqszSY3&#10;c89D86s41Jb0Y8t8HSDy0EXiWBrbMsUcL5mRSyuzFejdD379qWk5uiaT+nv5L7kn/Bbi58oPIpMr&#10;o5+F2DYA47YFR+6LkyzXGah4FeoeIJ2iE17OomlGTFHGNqY6cenz9KvkUILv3GfEsmSWl7BVJ45s&#10;1Kwi38zy+dpx5WT6Kc8/WjydW4lI4LbSnQq8W6hD4iitpbZSsluhUpHzjnOR6/KpqVS6qzVHDKMG&#10;27/KEvgyZ7fxPp8pLYEqru9AeP51TKk4k4ct2e7YguhPaGWBxKrRNuUMDnisids5n51uwbe/njdM&#10;NG7Iytzgg4/lW1K0K5e66PTPDGs6U/hmOTVWia4QtH5aQhmb0I9OOKhJcXQfdLozWr3tldai72dl&#10;HBEQo2tGCdwbOcjoTwDj0rlaWy8Vemxq8jXOi20kxYAo/HuHz/Os81TVFY6m0CaLiUTKxyFuYXKj&#10;/KGIz79ae6pHZV1ZO98qO98pANwAyD33d/lSx2Ik0rMtqcbQ7XVw4Dklg2QT61qxtS0LlXFWghBH&#10;NbAuI23dFHBz257UjtMpSkk2d0ZP/eEwIIUD+Kjk+1CRtNmjuHVLSYdXGSvHas8XYyXuQkecSyAZ&#10;+IYAU8HHvVEuKLWmxQqsLp8cFWP+1aG9GWmpsYyS+VCPOk2y4HCjdgUigc83gvstYihgWJoHcjIY&#10;ggdTwRU54HJ3YY5adnDdwyz5ZzGCeknT8aV4pJGiOeD0MolBhDxsHGM5A4AHvU290y0VfuvRmr+N&#10;jMZG5yeta4NVRlzxfKwYBfNHxMowDkDp1p90QVKXZNG6tlSTyORzQaHUu2RZmll+8xfqC3sKNJIT&#10;k5M5tl2K5RsddxHU1ya6FfLtoZaRJhpkH8WDUcy6Zu9HKm0N1YL8QOD2JrM14PVjFPZHyUExlDDe&#10;3OcA8++aZTaVEJ+njPsNjuZYGIH2eUAdGXb/APskUFLzROXoE9KQaniAoAr20wUdPJnLAD/Sw/nV&#10;LT7Zln6LJHqmVNrOmTfeeJH6YuLUKf8A8louD+DK7i6YTby2Uo3QG3PqIboqf/xbJNSkn5Cn4YTF&#10;or3ce9bGd48Efu0U9O/BzStPwzllryKZ9K0iSNik6JMpI8ttyMPowpuc1tPRRN3tMrg0qymtl+z3&#10;ssEjEgb3U9D8xxQlkmpfamikcjSptp/xCLfw/JMh8rVIZHweJISQcf31qX7Qr+z+pZZZLbl/MW2U&#10;ErX0Fm8e2aZzHwm38R6VWUlxc70i05pcdJ2N7rThBLteVS2P83TnHp7VKObkrQrUV2hP4m8NQjTr&#10;m7inmeeEBwrLwRn4q2YM7UlF+TycuPnHXaMQbdiAQ2fY8cVs5ozLDKrKFUnp09KZtE4pl6xgNlmA&#10;OOtJdllGnbDNKtxNcn99HEyDeobOW56D6UmSVR6KYV7zZ+HHhv8AQY9OmYs3mOV9QfasvqXxaaK+&#10;nVyl+hmfEML6fqj2s6PvHJViu5c9jjvWjEuUbQmSdNJ7/Q1/hjU2tbWJHWTeo+46kAjB4PyFZ5v3&#10;UPwbV+BjrHixUjsibJfNilByZdxOB0Xjgc++cUPT3DJy8DS9I5RcWzK6nfzX91LNchvN2AYfIOAO&#10;KrNuUuR6XpILFg+latJkrO6MdyuzEm2JSqN9xlP3gT6fpipVWzG6ye1mphupLtrIR26GSxdnZ5mC&#10;rgjAOSMdMdeOKo8ypGfLTqK2/JqPDF5FLaLAjR+bEx80ZyMk5JUeldGetGSUd7MxqfiS4u5p4YpI&#10;PszsyBQi8jNQeSfk0LFFL8ma1bTLq8naVJmmcjdslOB8geAfyqmPNGPaElGT0jMXtqYZpITHIs6g&#10;hhggk/KtcZXtk2lX5DNMttRt5QyE24OMjbk/h61LJLHJfJfB9aHWkxjZqkOqQTLaElZQzMuQPnjt&#10;3zU5Sbjtl3CK6NbrHios7x6bFOmBxJPKrLz6ADp9anFV5FWO0pM831gSPeNcTYMk5LuR0J71ug7R&#10;kyRphulpG9mN+74SWGDgYpJ9lINpaCooYnZFVGLMQBye/FTbZrUa2NfEF0qeTBa+fsiXy9zhdq4P&#10;Ix36VGKtux4pqpNCzR7jyp7hPvMyq23ptAYHP4VScbpiN7psO8ROqa4qrvb0Ynj5fKkgvaxY+EZy&#10;5LbLlGyWRuMZwOea0RW1RObdST8HIpcoMHA9K5x2GMrWhzp6RoX6iTYAxPGTnpUJtla8hsrFopNr&#10;YyhBPbOKnBDS0KLVGGnicsclyTkdumavLcqFxyrsKFpFOyyru8zjlT19zU3kcdFXCMnbE93F9m1F&#10;oBIWU8qc9B6VphLnBSMM48J8S0Kx3E7Rj1pgEGVuTkED1FE4KglkjjPlvhWGWC8A0koqXY8MkoP2&#10;sFvJyUaNepPT0oRhTsrPPzjXkqtY8MC4Lgn4lUcium7Wg4caVOW77CmW2wV2MrPnBZcY496ROXZe&#10;UcLtLTZQ8aITnawXAOBgf3706baMsoKPfglcRhYgQQiHt1AzXRdsM4VGzmmkmY45Pehl6H9JfLQ7&#10;UsVAP3PbFZdHs/UOBlI2u4zjgjrXV8DJkTO/R8jHcd6PH4C38nxYfwkhT61w1Kzk6xywnehf0IPI&#10;roNxemJnxQyQbasrt3hiwn2pWjH3Vlizt57GmkpS3X8mYMahH2qSa/JMu4YG3ugijnbHIyD8DxQT&#10;VbR08HJ2q/gHWOualbXKs7PcqD91iGB/OllGMo0pUJ+zyu+P8v8A2MF1fTLy4zd2BgbONwjOPqeK&#10;zvFlivbKwceOqa/mTnu7G2u2EchZcDldxwe+MGgoTlG6NGPFGrysrub21n1XTVtYw0yTfETnj6Hk&#10;U0YSWOTlpULKMI5IqLse3kKSzEq1y+MjMW8DqfQ1mhJpeP6FcmNTdmOS31G58YXoSK6ubYO8Uu9i&#10;FRHGMnsAMjFeo5Y1gT0n2eMoz+o/gxk0cscklu2dyOYznuQcVtTVWZXy+wr8tl/QnPSuuwKDR0HI&#10;APc4+ldWzuVrfk3XgqysbiS1iu/JEcrEzNcAbPbDdRxxissrlk7Nbf08fXZrLe10rRoZLyGOO3t1&#10;BYtJxj5ZOQT6daVpS62IrS2YXxLdWeoayt01vMLlmUuruFyuBtBxyDjHuO9PBTinvRTjjmopLfye&#10;p2F3FqNnHc+WjIwztYBiO2CT3oxSq2ZsnKEnHyKdd13S9EIZbBZr4YIVQo2A92POPl1oNLpDwjky&#10;Lb0ZSfUo/EWoy3NzO1uNgRdq7gmPfr61LI5R8GnDGMVcdi2C5tbKeWC6LExFgihOhIHOfQ0XBzVr&#10;yNKdNJeBtp8NxqWg6fZW7E3008kzxkDZ5ScfH68ngUeK5aISk4puSpGm04XmgalZz3EULpclo08r&#10;kNgcjHr3+h7ihFNNfky0pbXgB8TxaNewyPa6O9td7sO5j8nJxycZ/OlyZJRkkbPSwTtt6EdtbiCB&#10;ZY5vKgIxiSTPPf5CptuTp9mqcIRXGgyW4a6SONkjKgYDKOo+dL0JHCltMXXSuWKwXGFUHckZHX6U&#10;8aW2i0MSmti2S2a1j86R2ZhgDcT3HGatGSm+KJZMbxrkwNbv42cPjd1XHGfYVX6ZFZPhg+oSh7cD&#10;AyrDB/I1TH8GXN8lmlSgJiQtjkDbyfwpcmuimBcls0+hW+7VrYSEqAd208kAAnJ/CszdmuWkLtRI&#10;kD7gQSS5+vOK7G92WcfbQFoCgXzNIcI8boAeeorRN6owRi1cwjWHZ9cdGYcNkewHWkilxbQ8X9q/&#10;ApeR3adiSSx5PtVUqqhJNu7DNOtBII5YdxbdyDjHHPFTyT7Uh4Y4qNpjZIAM/Dk4OTzyag2yypl0&#10;ZIeNWztfg55zwaU6X5FyTiKII5UcYKnpVafg515Om4FqGd8IgGVBPP8AftQceekdzUE76Eccvn3Y&#10;k2kjOT3JrUo8Y0YpZPqT5LoNlmKjEbMQAep5rg+ASSfI5yX96NC8jiXBVWCnrQo5SJpIoGc4kbpg&#10;dB2zStNs0Y3GMdvb/wA2XqCjAK8Z8wE7TwMDvSPa/QspfTfemFosRiXYFYhSB7njjP41O3ezS8ap&#10;OOzgtfMjU+VGNvxH485+dFzp9ifRtLkl/nyVXKeZ5eCSoToB1pouicoJ02AxlrW4DqThG6eo9Kq0&#10;pqjNFywz5R8GrcWyqHiYMgweQASD9a8/3dM+iioSjYHP5fm7oyB+dPG62dLin7SMzDDMAPhHr2op&#10;eDsk0ly+AdbgMpOQPiwO/HrTuFGH9uS8BMMiOQXYEAZ2g8mkcWvBR+sjVxArsxynKAuyHknjOfnV&#10;oXHs8zLL6jcq2LryMbsqCgxwM5GfnVoP5Ms1atFcSygjJcf+rFFtHRU15oZ2kcyx7t7dc/eIyDUJ&#10;uNm/C8ij9zGmn3slhcbpYt4yCrsu8596jKCmvaX+pa45L/UP0ef/ABHV2nRMj4ixPBY+p9KlmThC&#10;pPY0Mkck1xWjZR2yyIGRY1z1HHX615spNOislK3sxqPkanNdXEyXbsoSJF+Fvi6fQe1evUHH9Ojz&#10;eU00l0Idd0K4ign1RY5xCHBYumME98/PFacM3JcWjHmUVLlGWzOmQOhUABicnBPPtV+NMk8ikqQw&#10;FjGmh/4i8nxrOsCRD+I4yxNJyblwQdRSk/AZouoiC7DF1VHIdS3RWB6GpTg1teDRGcZafT/uPPGh&#10;j1HS4r+JvLV7nPkAbgzkfEwbP3eOmO9JhpSbo6alJRg/8/Uy9rC3noUzhDuZvU1aUlWymPG1NV4P&#10;QYrjVYPB9r/gtplSrGSTIZ1GTkqtJFaM+SnlfId+HrSxuNPBnWOXzB+8WQg+ZkdW9/0qDpy5XsaU&#10;pJUkZzRUlsru9tLSETWkczIoRwWA3cAjv1xmp5VGTtvZog6ihZq1rjV5JkhW3YIrgOMbiDjHHqDT&#10;wdR4tjJ8qlRqPBC20Ooahc3U8EMMcLAyyvhckjgE0sJe62L6uP8AtKMd2/7HPEfjexW+/wDd0bXa&#10;RuXJIKIWIAJAPPb05zmqyxynNPwieDGoY5KfbEWoa7da5AH1BVCFSEjiXAUHuB1PNJNVO/gvgxxj&#10;Cl5CtDP2rQEQqZArvGSwzu59Kll9k76KwXNbfQ2jsLWFoTJ5xaRS+Nhwwx1GOK51Vt7EXJaXSF08&#10;MENpdSRp+6jDSHjBzikTlJqNmlw+kuTFDGVLaRZYgbeeJnXjhflj0PFWVck09onkSlF2ZmBS0WU+&#10;edua2Se6MUI2rRyeNHikaaRyVUbMdM5poSrpEssL7Z3T3iSM5Vi/8PUH36UMibY/p+NfkcaBd/8A&#10;viBAu0tlcNISSccZqGWPGDZZPk+PRy5lSaZ0UDIPJ9McZpYxcVZptS0ijTxu1EEZ2KCzBhjtVH9v&#10;5M01d10gbXJWbWZhEoUrheuapBLiZeUrVfBXKjRlRg5c4GK5OyrXHQVpiNEwUZ4bBGcc9jU8jsfG&#10;qVIZ/aQp+HKkt1BqfF0OkrspN8u+JIxn4hyBjBBorG1bOlKLdAep3UcFxN5LByWyPQfP3p8cHJbE&#10;nlUf1E88kty+JG4Hf+laIpRWjHOUsj2TiPlbQMVz2MqXRGWUsxxkV1AcioDOepprFSJoRnJzxSsZ&#10;DG3jieNfNX4ipAx0HtUZNp6PTwYoTjc+6Iz22QiHkNwAD1rlPyDL6dUolBtnhkVWY4zjI4wafmmj&#10;M8EscqsPhWSRWV2LqBwV4J+tSk0to1wjKSqTsIsjEzxwvIY1XJyCc47496TImrlRXG4pKCBGtcAK&#10;rHYzHksen4VTn5I/s9LiurDISzII3IKjv3+lSl8o9HCrXF+AhYwEYEDA6HvSWa1iUU7LliQuFYja&#10;SOAOTS3Wxp4k1XyKOk80JwqAnkjJb2rV2lI+ZmnGTj8Hy/uyHLYXJAGOv0ru9Ccq8lKSFCzgKGOW&#10;Gc/hTNJncq6CpoTuWHdxOu4Lg4Hf+tTUtcvgZ/D8lf2ZoyuZFYHg5YUedopCOw21t7mWRVjt2f4s&#10;DyxnI+lSlKPyWVrsZr4d1RrdpDbbAuW+MgE/QmkeWK7O5x+S/wANwIkrSYIkdRnPQDrio+ok2qNW&#10;GFPkaPLsFYCQ5H8BAHHHf5VkpIrJbFHhy7srOGWbUDJLdySAKAgJPAJ57c160JY4vZ4WeGWWodFm&#10;p6s+r2k0JgKRSgxvv5O3PQY+lVU4tJoyvG8bpnmH2YW2peRdo22OTbIvQkA8/KtDlcbQFD3UaTWN&#10;Pgl0q+SBlgWwlE0caDIkVgB16596hCdTt+R5Q5QFWjQRPMfMVW2nIBGelGcmmi+OC4vQ88ZzINL0&#10;rZarE7I370AAP0AA+VdBWyabim0Ax6lc3trFaXEFuqwyFg6LtZmPXP8AfapyjGLck+zZgcmqa6/q&#10;ep+Ctw8PxRyAjDv8OfiwT3HUUYy1Rj9Qk8jkhzPBZWts0lxFbQW/QuxVfz/kKL0SVy0jz7xL4j8L&#10;2okGn2QurvPwyw5iVT6k96MYufgeSlj+5nmt9eyXdy0rfAWPRWOBV4Y1FEZZHIgLiRiPNdnUHIDH&#10;IrnBeENHNK9u0PtJ0ifUUeYKRCvUk4z7Cs88nHSNkUu5DPT1jAZGgEjRuEO4cgYrPP5TL8mnSfgZ&#10;6XqEWn3Msc8RjhkO5XU8c8kEdqPBZFd7E+pOL6sZXL6TO5lTUoo4RhjGHI49OtSlHel/Q1Y80lHd&#10;P8mc1TxNZtIlvbIxsFkHmv3k+Wew6+9Wx+mklb7M+b1fJ+1jSO1aScyW2WsCCUycAlh1x2zUJ+18&#10;fJZZFlhybpmNvI3t7i4ifMZVvulc/wB/Ot8dpMyvV09ALNLzg5Hp0qiSIOUvG0fIzovIfb7CuaTO&#10;jKURjpQf7ZHcKGKq3LHGBUctcXE04U5S5JHxQpETk+YSeh6c8V12/wAFEmo15JaQ8326GHOHmYRF&#10;u+3PI/KmcU+jO5yjF8uwS8mJ1K5kxhjKxOfnTKPtSJXTsu5bZJtJ/wAo9PlSfg0PdMu4juSVkxG4&#10;5zS9o7pnLycgh4sgKMKT6+tdCPhnTnW0LZbjCDqHPfNXUNmeWXX5B0y7kknHU5pmqIRbltkhJg9O&#10;TxQoZSJKGkYDBPYCu0gpNslOkkOfMQjJ6mgmn0NOModooXLNjnNO9Eo23QYIBHHv8xt5+6hQjdUu&#10;VuqNawqMeV78KguHaIgoYbxnIGRU3d7NmJRUKXZZDNhikgG7+E9aVx8otjmrqfaKJrxTLiNASvVu&#10;vPtVI49bMmX1acqguvJ1Lh3ABIHZuMcUHBIeHqZTpP8Aj4LYpQIi0TrIUGMrxjJ6c0rjbpjxyKMb&#10;i7ovmu3ihEaIgdhnPX6Uix8nZfJncIrW2Q04sxJlkXBHPHT50cmtJD+jk3Fyk/AytCJoEYMSrjd0&#10;+n8qjJOLpno+mywzQuL0WyRvuwuQE7ngc9aVNFZJt+0XzW/m38uGbBA2hR1yKvGVRR856yLWaTH2&#10;j2mnSWf2e7j+Kf4ElD7REwPU/nTpJ07qzBNyi3+C1vBlzcztaWskMCLz511IoUgejDimnFw93YMe&#10;VSOP4b0vTdh1bxFBKyAhY7Meafoen51BzbvjRoim90yptY8PadhdN0pryQ8+ZdOACfl2/wB676cn&#10;3YXd9hKeKdanjVbKGxtY88pAqswH480tQjdHcG+yUst3eQvENTmTd95JIdhbHJAI71Julb2i2KK5&#10;JVs5bSLFO0YYluoXPJqMk2rPXfZVcrqDzvtdNq4UfHjjHH61WH01FGHNOSnQtuoT54Yj4mfljwy/&#10;D1zVVLX+fJm/BCG7W7sxJkRXcB5K9Ny9D86rJNMzQXF14M1rEtzLd/a7xi08jHLEABhj24rTCmqR&#10;GemmF3l/JNpR2SMrPGsUo/zqD/UVOEKns6b9pZpNjKktgBcRq12jOCUyU2+vrmmlUm/wCGRwjRrL&#10;XxZpEtvBZ6hYnyohtzNGJAuO+MetTcZpWh1xZnL+TRoNXupos3Nu7FkiTKKp4xg+n3vyrl9Rqqor&#10;xittjG98ealcYW28i3TGAUjDMR8z/LFH6b8sK+lF2tmbv7y51CUy3dzNNIT1ds0yio+Dn7lS0Kpt&#10;3m4cnjj6VojVaME75bK26+3aiib7D9E059RvFjUFYgRvfso/rU8uRQX5KY4OT/B6a7QWFtFaW+2M&#10;ZVQp/D8a8/bNiGCxWr3LykReUybWLDgFTwTjn29arUW68EuUqQh8UyPd2TW+hadIwHMl1JHsOBzi&#10;NTyB7nk10PpxlspH6iXJOmZTT9LVrS4e5iG8hlXd/C3aqTyvkki+HAvoSlJbuv0NlFpOm21vClos&#10;c23DyMw3oGA/hJ6nJxkcD3qE50273X8CKtqnpeBjAgY7AgAHOe2KzNWUTrsUeNdLjEKX8KDcnD4H&#10;VSeP796t6ebT4PyUi09/BiGkUFmaNW3DrnOOa2peCUppO67Oh3wjKSYs8BuQDXNKwRnPt7QXbSEs&#10;oMoQHqiipSj+DVCbfmvwQRzGwWRWUL0I5yPQ0Wr2gQnxdS0VW00Ud7FKSQiyAnI5xTtOqM2Rp20V&#10;XNr8TOrBiWJIwc4z1zRjLwLLE+wuON0gjwclOc8E0jabKxTSLUTzUcMVyAGbPBHpQ6Dp6YruZy6o&#10;AMKCe/X3q0Y7M05gbsHzkgH9aotGaTvZ80nwqueRXJW7C3SSLEXeeOPelbopGPJ6CzGEjDADr3qd&#10;26NThwjyRbdiS4t12oS4boBzSwqMtsfMnkhpbKobJ0jaSZsEKSoHXpTvIm6RKHpnFOcg+CbzIlAb&#10;GANwI5HNQlGmejjycopp9FksYIBjVhngnrQUvkpxvoBmfy7J2G5Tv2xg9iRyask3JJnn5ZqEW4qn&#10;0gW3ibyxgYyM5qknsy44e1UHi3McXIPmZqPJNmqMGt+TqQpFIT13cMmM5rm3JGiOKEXyXntFobeB&#10;sGADkZHJ9qSq7NHLkriR0xPtLyIyODICuQMjHfFNl9lNEvSTjlU4yVX/ACHvhLSLlNQaz1FLi3i2&#10;F1aODzCxHQDHY+p4FaZeiyZ4ppUeZ6f/AFJf6fkatPxV+fk3B0jRra0xem8lcPlRDtTn/qZsnH0p&#10;1/ocv3pjT/8A6ebftjr/AD9AjTZdDsjH/wC5Io37XMkpuWXnqyEKp/vg0Y/6RN3qn8t3/QzZv9ZU&#10;3cpXfaSr+o9uPCOj6uH1Gw1C2tdSkG2YRLm3kB/zRvgr0GcfQVny/wCnzhGpa/sND/UIzl7dr+p5&#10;94h8P3egXRK69aR3D/FGtvJuQ/UHC/IisnNw09/ps1wjHLtL+hEQafexfatTa3mvmUb3BGCQOuBx&#10;ms08krqLaX6GrFi4qmrB206zfPkxgD1XOD+NL9SXyXVJbRVFpUJmVTEoU8E8EY+RpnlnWmBxg/BK&#10;fSms5IsPiM5CpksBx6+lc8raqS2H08IqdovntHij+1F0MiDjb8P5mpRmm+BrrtiSY3l3IZo12q3b&#10;j+tbo8Ma4s8vLOcpWtDO9mZtXEt3B5hDqTHF8WcKOOajFa0JqjLM+fElzGT9nilkJfcPuqeoxW6K&#10;vGjJKTjJpL8lHiY2CXXl6egWNRyxPJ+fv/tT4reyUn7d9gFqrSRzKF3LGm8jr6fjTPuzlUlQeNZu&#10;IjAIUijaJAoyu7OPn/KlUO2PpaoCmnluWeSQ75HOWY8U1UtAXukDSEIOXBPp1zRWznUVtlLzf5Rx&#10;TKPySll+CHnSdiQfam4oT6svDPizMSWJJo1QrbfZZawNcTxwpjc7BaEpKKcgwi5y4m3Wez0+BrNn&#10;iQjAWNDhgR1LN6mvNalP3M9BJXUeiNzMJdTt5ixaFcM2R0ZVPNMtRO4yaqhh4ZupEt55LtxHCzl9&#10;zdFJ6AepoSpOkdkj18/8DO81dFuYLWEENIB5jN6HtjtmlaklbGw4vq38L+5lLdhLbX8MqkFpBHnr&#10;t55x7jmqNVJNfBaLvA/1NNFcIsLROCpQhEGQRtAGCMdv51nl13dkFdloulAUqVdhxg9/75qXkdR8&#10;jGUfatOeNsfvoyCQOAMcdfpRhoHKmmeW3FqbZ3ST7yMQwxivSU+W0K4KOylW2qURFIPPJPw0zXli&#10;p6qKLYHflw25QB+XSkkl0PCTeyM8jSodrzMwPIROAPnRSSYJ5JTVJv8AgDSP5bc7sgg4anSsjKXH&#10;scWcrs6mTYwzx7VnkkbFKTWy0RHysja8Z6BeSPaub2crKA20yBc7dpAHYcU6+RZJO6ELt1NaEjzp&#10;MqJzt7U6Js799yQPYUOlQfuehjCqCPBOf5motuzfjiuNF3lyeWMn4fc8UlqyrhOg62s2uDmPzGUn&#10;llOBU3Oi307V2WalAllC0UzDzJF+BRgk/PBNdDk5J0LOUYxcb2wK0jCnCtuZviUYp5SsOCDWl5CV&#10;ykIB5YEksT1qb2zXBOMVYq1WTd5a4PAOfnWnCqtnk+vk5NDawijMMeATlQCTwBWbI2maMS9qC0h/&#10;eBcDaeB6VNy1ZdKhtpXhd725knm3Q6fAu533Y3kfwg/qe1Vxtyg5vojmyrHJRj93+dnqHg3S/D8G&#10;kWrapoNj5xuXsr2IFmVvhLIwycg5HX2NWxcMiujz808sZfc/wZ/w7ZaHcw3V1cvFY28cm22tSSdp&#10;ySFB64OeWPfFS8ty7PovqPHhx48EeSkrb/vf6AFvpwe9ZIPIicP8SrcAKoPIXJ64r0v9Kz/Scoy6&#10;7/ieV/8A0/p45Y48kb5ddVr5/X/g5rI8R2Ww2+khoWXPmqgnBXPXKmqZ/wDUcyb4w4r+Z4/p/wDT&#10;fTyS5ZLf8kJn1rWFOHlaHB5VYVUfPkE150v9Szt/eevj/wBI9Kl9llrXs06M11JLMOmxun+4rFl9&#10;Rmy6nNv+Jtw+jwYPdCCX5oDm8p2jYQKgDDqueakm15HcYtWkUTpEbnBhXBONp600W+PY6gBanBth&#10;LWcTqc5YxuPh4z070+OW6mxc0XxqIHYT3K26yyXVw2WwFY7uM471TJGDfFRRDApcOUmxlp2pSSXQ&#10;SSQsq8jcOeuOnSpZcKjG0aMOW5uJoncX6+WhCPuyvHAx7ViS+m7Zq46E0CyiMKCUKEqQBnnPNbXT&#10;dnjN09nb3WDp6z3cM1tJJJ/5cwIZwT2APHGKfDF3VEslcVZk7/UTqWsyXJhWEyAZCHuBjNa4w4Qq&#10;zO58piu5O+ckEbQeDVoaRDJ7pfgttiRcqijO4Y4PXNLPqxoafEgQW9/WuGq0SLGP7uPkehrrsL0g&#10;UktyxqnXRB3LbZxVB6c+9dYEjrJtHJA4zXXYXGju4YzgD2FdQFRofCtpMpa5tyi3PSElQ4B7/Cev&#10;HSs2adyUFs04cdQc2aKDSrm0u3hvLW6TUN5MqNHsI9CRxgEVmytqTXwaMTUoJp6KrqSJUzPmWQSD&#10;aAQFYD1Ppz1HyGaWCZVuuiyAuoa5nLmKLnJj2onoFB5JJ7mqRVvfSM+S0qT2/wDNgsjPFC1zOuLi&#10;9YlT6L349/X296Ermz0PT8cMo4kCC7+y3Uz24IEk+1MjgZH/AHp6vf4Iz1jUX5kaEbEgAYEbe4HP&#10;yFZST3ID1GaWO8t4YiBhTIxxnGeBTY4pxbY9N9Dmwu/iKO3xsP4yR+Gf5VNryK0IfFWliWV72EZy&#10;B5vP51fBlr2M7gpLfYhS3iQdW3N8KkDPWruTYyxxS/LJxiOAEzKchcAMc8n2HWubcvtOcVBXIoku&#10;tyBFMwwe7BfwAp1Ctsg5rxf9gCWSSSQAuXwe/NUSS6RCUm3VjW3Me1cRs5A5ORmoSv5NkKYZKw8l&#10;QIXDDplwDU132WadA940i2EjuPvAcl88n6elPCnKkTyco422IG6HvWpHmvoqYYwORTomwvTwhn/e&#10;A7evFTyXWjT6VRc/cPIY7c/difPoT/tWSTku2exDHCtIF1mWJLhYUTZsUbgTnJ9Kpii3G2Y/VZUp&#10;KD8Aj38gQLESg9e9OsSvZKXq5NVDQGCfM355z1qlaoyqTck2MoZtkq9AuMcDOPapONo9HDmeOSCj&#10;l0YAE5+7U+jfuUWv5Cq9BKAkHKttNaIUno8T1KbVvw6Nr4csTqGhQsd7JkqFAyCR16fjXmZ8n08r&#10;NuF8saotttBlS+UOJY0znDj9O1LL1K46Lxi7NfFcuJTaMY4/IADxE8BWHBBHXIycGq/tSyYk1oxv&#10;07hkt7sbW7OtpdRs/wDxljuY2X/5kbdP/wASRV/RO5fTfkh6pa5rwZnVvD93DPPLacw7GLfEOFzk&#10;1qnihJ23sHpvX5vTx443oq0+3ypmO12PAIAC4Hfg+1NiUYNV5J+oz5fUq8ruujWafbu0L+RLcKr/&#10;AA4jyBg88f71rbtbMCjQz+w3NxbPBNHDcRqOFkAJAOSMnsahKMZ6mi0ZSg7g6FF14c02QmOZDBMD&#10;t/cvlc4yDg9jyKhL0eJu46NUf9QzxVPaFL+HLV3IttSjYhuFlUr6cZHes0/RS/dka8f+ppalH+RV&#10;eeG7lo5GjjZR/EyESAe5xyOKyP0+fHtxtfg2Y/X4Z+f56MtqMQspNgdZXz8QwV9iAO9CD5d6NSly&#10;6M0gVbmVQHaMAgADn8K2u3FPyYotRnJLpBlvFGAG4EiptO0+/epyk+vBeEI2pLuh9bE7Y5YQMFcM&#10;uep71kfdM3Jc4hF1ZyzyiWKVIg6glNoGDj3roZFFU1Zkyek5u+jzm4fMmWGWPU55r2EjwXK3sq3m&#10;ORZVAwvBFHtUK3T5LouiMEkxjC7WJ+Fh/MUvuWw+1ukQjZUuVl5G0bsehHFc7caOVKVlYyRyevoK&#10;Og7aK5iAvJJz2po9iZNIo64JpyP5ZIMB2xQoPI4SWHPaitAbb7Ohf0oWdRuvBt3axWYBmRZ2kUOu&#10;cMqDqfesmRVO2a1LnCkbrxdqWm6reTXsV8ryhhF8GTvHQAnjn50nqeGR3ET08cuL2yXZnrbymuPg&#10;ikk8xvhdRnB+XUVm4+DVKTZX4juHjvFsITb7VQO8incCSORn1FaJJJKKO9HiWRvLPpCPy5biP7cL&#10;djDxGoQEhUHTHvxXVXtLQyJZOd7YujlE9/bKWIRZfMZz2x+XanceMG/wJmyfUmkvk0IuluGEyYSM&#10;EiMM2CT3NZ+FKjrp0uwSxupZNYupYiroqhWJOcDuflmjOCWNJjRacmjQIvG4jI4JQ/dHqVPpWX9B&#10;rVlzsrpLGyoyEAMevHfBox+RG6MZdW/2W4dDkqpyoI4I7Gt0Zc0UVLaA5mYxB/KKYIwcVRVdWRyN&#10;yjdUCS4UkbgR86oZ2UBcSBsFu9FvQiXuscWexwMMqSH271Cdrs34uL35CpInIG5cjGD8WPyqaaKN&#10;bBNcikhs7YPHIiOSRuP3sd6ph22zN6qS4qKEmMrzWkx9lUn3hTRJS7LrabYQSucUso2VxZOLTaCn&#10;1G4LHyX8oHj4OtTWKPnZoyesyS+3SBMs5LEksepJzmqdKjNtuz49PWuRz6PgOgz9BXM6vBfE+4A9&#10;RjsaVqi8JWkxhBGWhMhOR6Y5FRlKnR6WHG5Y3Nsra2aSB1IYM3IpuaTITwSljdrsaeDPER0C6ltL&#10;5ZPscpy4Xqjf5gO4x1rP6z0n7QlOHaM/pc7wv6c+j0y01PSp4TNDfWrxBSSfMAOMc/Cea8SeLLF8&#10;XF2epGUZfaxDYyT3UFzqQ/dtLMX5yPg5UAfLB/Gt7gopQ+CeWVS4n1zqDwOitCwZSeVGA3uCKfCn&#10;CSnF9GedTTizevbRz6Cly0wCyQZBDYIOO9enwjK5N9nl8pRfGujOW8XmwL+78mYPgqGU4DcjI7dD&#10;V076FqrHelCRJ7hAXAG2VgvboM5/vrVV4JPssa7ktbmdBuELjIBOOAefypZbYy6L72aW4jDsoKkb&#10;FPXkDgGkkFFNpp/2iZDBAF3OG3MeGXHT8aahWH3d1oegStJqWoJFcIABAp3OR/pHf50JZoQ7DHFO&#10;eooyXiH9qkEshtbTwvZX8RACPfAAke23+tQllU1bSr8mmPp543pu/wAGKudZtLi5Daj4W+wRMc+Z&#10;Zh2K/LdwflUHCMk+Do0RzZYO27/UXvCySl9P/wDFQgcBIzuVc9x1BNT5KqnpmuMpSalAbaIWadoZ&#10;1ZT95QeDWXMlXJHoYsjUuLGc0bs53yOpHA6HipJqujTJpnll0PiO0E8+vSveT3s+QktWgdiQDg44&#10;5FEXaJQJIZQ0BIkXkFea6TVUwxi27TOlGEeeSHPLHuaW9jONdEgcYwM96FD9EJ1Z35wOPxpotJCZ&#10;IuTKpV2tg8/Wmi7RKap0Q+VMISBwMUBui6JA3JPypG/BSME9jfTLPUb1hLY2ryRxEbmSMBR9aSST&#10;TspGXGSrs9Cs9FZ7dINQV88MyovwufUt6VnjjQ08rjJs6bJre4ntbRXijcAO0e7e4PJH/SPX5V1K&#10;LOuU1ZyPwxGrtII4njOCsIfciexxyx+eBTJPvyGfqHxWNPS/qTjs4pogHRzLEGykknlIvpsAI/Ou&#10;j7+iTfFX8mcms7a7vpGt41eNmwsiHGTjo3Zuc+9dbl7UVj/trk2Dtp91ch9zqWyVwMhVUegxn9Kk&#10;5KBdTX8wKC1lsZVfd5U4b4HzgD+vyppTWTXaKRxpLkmaO2vxPbqLi3eKeNvvRY2k/InisrglpO0w&#10;uL+6wlUkLBgRJGR/CeSO4pdCJ7oGudPN3GAkRaRGKKQpOR1x9OtUjKSeikJqPYnuIHf4xCoHKsSv&#10;T29KpGReWxSNJuZH2xoGz3U1q+qjz5Ya2+gyDQ74Z2wL07t/SkeSLDGNdBkWg3flDMSg9SSf50ry&#10;LsdUgyy02Qyg3MiiBTuYkEHb3xx7VN0+iv1WvAp8Y3Yu9RjKcRLHhF9Bmr4nabMuWLjpmbICjINX&#10;7M70QJHWmEtHyg4OMYrjvyTPA57UofB8uccDjtXMaNnSMHHX3rrOo4CA2AeemK4H4OKzKOCRxg1z&#10;pnJyitBFtPIh4OcA8GklBM04M049Bq3ankZBJ79vrU3A2L1Uey150ukAnjifHQ4Ksv1FKouHTFks&#10;eXZC1t40lZkjBIGQTk0ZzdbH9NihCVpHoFrcRWNjbW5WRsYYnbwcDoPmc1ha5O6ElK22cu2EluwO&#10;M9ABSKNNMVSNz4TcXvhOKNyG8vMW0jjg9D68GvW9MlOCvwed6huM3RG+EL28kNlaRK8Yz5sY+ElT&#10;kqcDGRz3rVxSVJEFJ+WXX2HvGljY+W5KfCcDoDj8eaq0iabOeRJL9muIo9wU5fcfXj9KTiPyO3eo&#10;6bpCk3sgVVIbyFG5j6YHapSyQx/cPHHLI6iYjX/H17cXSwaXENOtWOBJvzIR7nHH0rNkzynF8XRs&#10;x+kUWnPYotdKmvpXkkOQTlpJOSe5+ZrCpN9GxyjBUPLDQtPRiqZdzg/Fzj6Uy32yEsjaOapaWtg9&#10;sJIJ5FnZ1wkpQKQM9D2x6HrStfk6LbPtOttG1aB5IbWSNkbbu2FWUjsHFPuqYHaej7U9Payiiuhd&#10;zTRq4ULIdxUN33YBP1qE4RWkuzb6TLKc6kVTqXlJ2DHbMgzUItJdm+W3s8suoyHOXyQa95SPnJQa&#10;8gzLg84we9dYvAst1Kh5gMiPG4g+vSle6QUq20EGKVlYCKRw/J2oT8jQ8juqK/sl0px9muAfQxsP&#10;5U2vIitdBEOj306B4reQjsSMVN5oR02WWGUlaJSeHNQyGdY1z6tXL1eNdCP0eSW20SXwzeEAs0Qz&#10;2z+fyoP1kBl6FvuRcvhmXB3S5wOqDOD6UH6teEN+xR//AEQk0SSC38+SRUiHQucE/SuXqFJ8Utjr&#10;0iX71I2HhqTSbXRXt5roi4lkyEYnb04PHWk52nyDl9NOE19OKaOPqtzcSmz0+B4AHG8k/HKR3OSc&#10;DpgdKbx7TNKHF3k7NPpFq6sRdPJLJMrSMf8AJyAMD6H8KfozvfQdDaSZcpcyMCODtDqw9Rnn6ZoR&#10;oEnVGc8TOkd7FaTSK7AdNxCnI79+naoZF8GrC20y+2sIJYT+/SVQu3ZAQBj6HOPbiuUcjWjnOEXv&#10;+pySERqkNtMYwnAiLnI+hrPknKD7LQSlsQ6qwlUJNJ5kaBviJzt/vFNCUrvyaIxQLpOok8TbRjky&#10;LyvGOoqk8aWkJKEu+xvGkc7EwSxMDzgYxmouEkJzT1IY20UkEjpI9tGMZZmzkj8aZRVbF5Lwhfro&#10;tobiFIoldimXdVwDzgYz9eaLS8M14Iz43LoH024jj+MRqjE8gHkfOhK1pDzx8q3oeC5iHDBsdjjA&#10;/vmk9wnBWXwOWXmKJf8AMcjj8aNNoE0kK/EFwI4Yo3XarHJRCDkex7U8bb2BR8oxPieSKS6iMEXk&#10;gR4b4ixJB6n3rXh+0zeoTT2xAzEnqTWhGKW2QyR04pqEJxk5/rQYVtkwQB25oDKiLPjt8q7iFzOb&#10;zj+ldQvJs7AMyKOOT3rpPQ2NXJIJgVk+IdemKnJ2acacdoMZQyMwRDnBx/2qS7o2SScXJJHI0VoG&#10;wSmORtNFvYMWOMsbrRYtsDFGykktz8Hwk0Oe3YywJxTXn4HFjaGe9hUbnXcCWxg8etQctaLZFxi2&#10;2bC5jCokLLu2EGRj3J5PX04pOL/kee3QLMivtKF1z044ovQErNZ+z26dYtSs2w+QJYxnuOD/ACrX&#10;6SaVxM3qIvUhsNOT97IkbeY247snCMep+fNb4uLRjaaAri+tdLQRTNmTIIU4LHjqF7D51PN6mGPs&#10;pjwzn0JL/wAQ3ly/lrIbW39IvvH5msGX1k56jpGvH6aMe9mT8QTxLJbxRnLu5YqeuMcZP41DGm7Z&#10;qg6YovgZGigVCHZgpb5nHFUx6tjzej0K5lt7KNAAC6MFUADrjHT3pW0ujNTfZXp5lkcu2VIbc3HX&#10;2/v0oX+Dkhf4qnAMW8grbwPLn/qYgD8s0r26+SkF2X+HIvsuj2vxfEY/McE8ktyf6UMj9zO72w3W&#10;i02iXC7RhFDLxzwf96nJ3Rf0qrKvyB28hMEbJsO5QTyeuPaszSs9bb6PNIdPe8maTBWFThmx+Qr2&#10;5T4a8nzvDk7NDarFp64t4olY9yuSR7k1nc5+Sixxl0zq6jIZMRsUBHOxcZoOTGXp15LUvJPLJMsu&#10;7PTOAKFy8CvHFMrF20gYFzk4wTzRuQfpxXgLaYx2MBiyMqdxz+tZ6uWyyoXQeUNSjlfe7gHa24Bc&#10;4ycdycVRt8KQ1b2NHaRE3PMsK8txglvYZ61FfFWdoVo81wRceVIIzJ5aLIPib1OOn0+p4FXaS0BN&#10;rSR8Cl5MBPIPKEnlbmO4Fj1PuFH4muS4/j/sFN02lZbqEulQolnbsksS4iDopYAZySWOOc1qtsxq&#10;EkuSX8H/AGG2lWsEdyi2zqY2XyzzyBjp606kr0ZJKVbG9pfeWkkMgRLlQC0rNgOi+nv2NIlVo57p&#10;gd54qijgjXT/AN5NMAzP/DESOcevNdzroeOFtXIzMM32q7kd2Z1VghYn7xzzUM7N/pIuK/LBp7KK&#10;bzXA2zZ+EpwfhIJGfkTSxyONI1zwxydoLfUZk2W0u29tJDjbMcunoVbqD86optxakRyekSknj0du&#10;YkmdUVtlkmWkmkyN4HQc/pSR03XZByaXu7+BTdXSMFFtCIomwAO57ZNUUd7Zpx3jgm+2WMzRBZEb&#10;ZIRjCgEfhSpXp9Ghw8+Q+y1kCHddoVnWYFTt3DYRggfLjiklh8RYsGk7lGgR7ya9vJp7gM7yEZxn&#10;4iAAKbiktDc/CRZbPKkwBPwqcbWVif0oSSoFtjOSYiU7YjKCMgBSMnpUeDZymkM7WdvIYpb4k3ck&#10;pyKThK6FnOD8iLUi8l66uhXOML04rRCPGOyfJS6E2ux/uFlOcq20/Wr4HujP6taszzcHtn2rWeYz&#10;45I61yAz4EijR110dJ496Ab0cIPVulNQlkQDQCMrK2C4kkI3dlqGSd6R6fpfTJe+XYf5EWx2Kt/6&#10;D1qKk7N08UIro4kMbBSjld3OD1rnJrsSKg/wWRw4Y7Cct1Uf0oSfyUhjV3FkoofKYjJbnjecYoOX&#10;I6ONw6dms8FxrcXzSlHXau0kAYyfX6CpNbqyXqJvjtDpgtxNLJ5gw7FlBHXnHbpTJJ7ZhtoHlQxy&#10;bgCCV3ZU5/oanOK8BTI6Nqx03UorqJzvCkEoAxwRg8EYp8WT6crBkx81QTqXi7UNQkEKymKLkg7t&#10;z56deg79BVJ+pk17dAj6VLctijmQlnyWf15PTkkmsjvyXuuiJJWTYgKnv7/KjXyDnosfTftcGLgf&#10;AuW3Dqp9q6MpJ2g6LLPw9DbzLNcT3csqkMp4IHvgCneatVQHcvIyeVLq5YsqOqsRuGASf+9c8ifY&#10;ixtMLSWK2XBjdVAwSOf0oLLDpAcJGM8QXaX3nSxkpFcTLCgfg7E46duSapBe8r9sTYhTGGVcKoUK&#10;O+OBUXaETsjKRcabcw253uVK/CevTil7RXFJQyRk/AghvEjjEbS+W6fCyE4IPp0oPHJu0rPT+vjX&#10;bX8zPSNb21tArLKM/FkPjJ71uvk2eWoOK3QPDcpL8UkU79RjzMZx9KMopD47a1X8iEc8QfJtpQfu&#10;gGX/AGocUMlk+a/gErcWYUgW0px1LTf7UKXwdxy//r+hyC5szIClq5HoZuP0otJLoCjkl+//AECR&#10;N9ot4lgPwlsAZyB7fSotJN2Ba8ki6PqMRJXzSpKAdAvIAHuaG1F/AaX8SeogNJDHGzxuBlm3Z29v&#10;xroeW+jv3SF43kW8VtbFhcEbFJPCL1Zvn/tTL3O5dASfaOwW4S1SCIMdi9TxgnqfnSOTb5MrBKKS&#10;LLOCEOMqpjOVB64Axn6jIHzIrm29s6UnGoo7dadJAzJDGJo1GSob4k/6QT1xTwzxaqZmlgbfKGmA&#10;Wtv9qkY2yyuqnBBU4H41WU4w7ZP6c33GmGw6eyYR0aJecnOWJ/lUXlvaHWOvuPtVENpFbrbfcJG0&#10;425Hr/vQgnKTbNOHsFgugHmDY4YH55GD/Ki4aRoTSkwS7cI42nOw5OBk9apBWgZHWwTVJDJHCis+&#10;x3J27jjO70quPV34MnqVF1Xbf/JOaINtJ4xjqaWMqNE8SlVlkckqkENjGfeg0hqdlw8542LTj7vT&#10;jml0n0FJ/JZG0kMgSOSTOOArEZP0rvuROVfcxk0V18Lu8xJ/ieQ4+WanJNdoSGTG9RaLvtbkCNZZ&#10;o2b7reacD6il2vIai9tFoubyG2DJfTlsncyzNjB7Y+fvXcnZ304vwIjcvLqDyTyPPlf43J9u9Xa9&#10;olVKloF1JzJbmIAnuSPypsenY2WHKDRm5AVdgeoNbU7R4k006ZEDPWiKjozg+9ANHG61yAzmM/1o&#10;nUF2EAkfc2Rt7H1qWSdKka/SYVOVy8Di1tnljOVIXOdxNZpTSZ6cI+z3dF7xFAqqnOfhU9/nSp3s&#10;5ypaBpIjCxZyWIOXGadPlpEevcy3ho1JTcCOMHpSj35R2NypIaQs2A3PYZrmvwUhPw3s3HhiIRaF&#10;JKdwkm3dBxjoCPlzWedbI5ZNyoLEP2Ly0wzRFQGJ/hHdjRjJVRnkndlE5kJTfCpJxsdCGRh8x7Dv&#10;XV8gArpCYyiRHJ5z14x61N6ZSFLYvgi+IffJHai3orZayTM43SeWo4wOp/lXJISUooNtlWF5DOjO&#10;FGQRzj+dMook5N9BNzOslqsUIHxFQx3cAZBbr9aeUUxYyq7CUvhJey4UhFwQTxwM1mlFfBVPrZyx&#10;lE1qkksJZpCz5K+p/wC1CSrQyZTdSqk0UamZMkt1yfh78+5FdGLewOaQHeQ2zzLM0UU8pODvUj9O&#10;CaKc0q6O5JjINi3Ay8b8ZWjLQl+CqzEkN0knSJN0jxg4JPUn5UY62dLZlYHkmaaUb/jkZvhJr0Iz&#10;lBKMSOSEZSuQn1C7EpRFzsU8etCMGrZrnKL6AVuJRNw5CZOFJ6U7iqJQnJT10Fwl21CFGfIByfwq&#10;Uq4No0OUvqJE1fBdd+5QQfSg15LJ7aOSybLclD8QbPXGPailb2JN0nR3RLtcm3mO1ixKc4Bz2rs0&#10;H9yMmKd3F9hOoySCaCYgrsXbwMHIP9RSQSpxNCrsLa4+06e0kQzISDsHUk9MfUUvHjKmBPywq7Xd&#10;cFpAN5ODnqOmfl0pFroKd6J3l0sK+XHtaUkA7eSOwHsTSRg27ZSL0WxMlrLGsYD3TDywB065Jx8+&#10;fwrrck34JuPJ2w3zNmU3Zx0J56/1oKPJnSlSOJIsYCJlVyWKrjB5oTSs6LbWyuWUtKvG1h8RPrj3&#10;rktHL5RR4oz9mjC4do/TqMDmqYa5UPitXISLF++lQ4O6MDIq16TLdtkz+7WSUlSCMEYz24pe6RT7&#10;Y2I3YS3Srn4VOAPU1rS4xPKlL6mVLwhssCAHCg8Y+9/Ws3JnopJHSiKxITrgjnP86FsdV2XxIJAF&#10;2/GQFAA71yTbpCZcigrk6RotM0yFF898E8AjPJNaseLj3s8XP6l5fwgpyHlMShSR09BRyzS67I44&#10;t99Ci/QxXnlbY8Bu1YpKtnq+nlcae6B4hvhdELlS2So5x7Y6Uj7NDFF/mG437So2HGa0Q2qJZNNN&#10;FUchdjzkHkY6D2otUaIPl0B3doJ+UGHHT3HpVYZOPZk9R6X6u4rYqdGUlWBUjqCKvyTPKcHF0z7H&#10;WgdR0A9sZrrOSOAe/NGwUgq287gRozfSpya8mnFz/dVjyDUUtXEc0R8vjkfeB+XQ1llictxZsnna&#10;dSVDBYop43mt5Q6Dq3ofTHaptuPtYYzvZSYREzOxJZhls9qPJvRWKQFdRNAjy2x2Ejlc8fhVIyUm&#10;lIE4OKcoA8KusH2iRxl/gA9R/Zp203xQmK0nOT7PTNNhSC0t7d1yYwDsZsj5isSbbslJpsNuJI3j&#10;ZA8ijBwMZx8q7kgcfgWtCYmARw0eTx0/LpS8tncdBxT9yNpaL4eigH9KL3sOloEuEyuCsMrcYZeC&#10;Mf360LS6Oe0CsivC4hkAdeSrjgijbFpFQWVo0VkKIDncxx+HrT3LyK1HwRlztVpMAEk46/3xQlK+&#10;wxi1tE3AKhlYHcOCG/p+lFzF4bIJNPGuI5AyYzlW20vJPbQaaBjqEAmMc0jiRhnDrnP1HyruLatD&#10;cQuKZCn7rDHqCHDbaVti1QZHcK8IBULLyG/6hjjk9qErSGVWV6rP5GjXEhR1TbtUfdIPTOe/emxq&#10;2F9iXTolWziUzqpA5GO9evFWtSPNyO5O4mGmdhIeec0tGlSZyKTJYEc56mlaHhK7VFvmAvvkbn2p&#10;eOqRXmm+UjscpQHHHcjFc1Y8MnFaJ5j8twJtxJB2470En8BuNNKQIS6tu+6QetURlnyTvo09pKuo&#10;2UTcM4O18/L/ALVilF45UbcU1KPJFGlSSJqLW8g/ewgMg6Z28inypcVJeRYP3ODGrhp5CVUEFd2S&#10;cfOs/S2V1HYBcSW1pJuVg3l5JcDh5COvyA6VZKU1Xz/YW0vdI7pDuJmu5wckcKew9/nQypVwiVhF&#10;yXKXkaJIShlkbO4/dHY1LrSJuCb0HWsZFsZXACgb3bB/D/b51N7YX3xXZbaMss7yyFSUXAVux69K&#10;V6R0vgVX7RTSCBTkCIgk/wCbIP41WCcVyLwXlgV0zRKGAG7G1gRnFUiuToZuhZqNztikRSQ27lcc&#10;Dir48dtNkfUZuMKXYvs4W3q4BJznpVpyXRgwY23Y/UMYwQGA5zgdKxvs9RMgWCup4C9Tn0opWO3S&#10;bYwgdVTdDGGHdmPLD+VPGXDaR5Wa8sqkxlp+qpPI0Z2I6LkBfSr/ALQ3t6Ms/TcOnZ88rRCSVnGx&#10;T6Yx8vWs7TmuQ8aTUQTcZC07Btr9R0JGe9P9BzV2NH1Cxe2rKkZVgZFIPxDHbj2rNKLT2ejDJz2u&#10;xRrqM6o3GB1x6VfC6YueLcL+AOAZiBUgEdeepFO+6Gx7haCFDM+5h8gKV6VI0Rtu2QvbWOdF3FFf&#10;3ODRxzcSHqcUMv4YImkMwysjMB2VDiqfX/Bj/YPLkGJo8CKGuHVP9cgUfhUvryb9pT9mwR+5nynS&#10;oAVaZX56xRbvzNGssth+r6eGoxBGvoops26uEH8L96f6Ta9xP9rUH7FRG+ukuNrhdoY9B/DRhBx0&#10;Tnk57ZTbzzWsnmwOQw74ppRUlTJqTjtDKPWVmCrdJtcnLOOje9QeBq3EvD1C6eiV08ctuxt/iGQM&#10;57UIpp+42Slzx3Fk9Ei+339rbqo2q28jOQAMcH54p5+1NmX6lxpHpMbGCRmAUgAADtgfKsblxdsV&#10;R5aIPGkk6ybirHA3K2ByenFGDjLrRzTRVDLLc26yI4OXfarAfdBIyT9KKjydgbrRfBceYD5yKuOw&#10;BFM4rsRSA5fIcEOhQZxyv86iihVJawzgkMQcdnyCfka7wddFb2xRUAYNxnLcY+ldXwBl6WhhQtM4&#10;yVOBjAUelHjx7C5WqQJNG2wblVFPDEDGDmhTYOjsjl2RWUbV6HGMj5etc0waoWTWVjdXGLi2TecZ&#10;bcQ3+1PGc0vazpJVbIWum28N0JIZ7g7M/BIcj5g0zyclTOlyWrGEpmLxhTtXOME8Ee1LXyKmDeIW&#10;aTTkUDrKFY7uRjsR09eabFSlsZbWhcl1BGNskig+gIq/FvwTkrZmtTiaKYscFJMlSOcH0rRCXJV8&#10;BzQcJW+mAYHqach+h0FXXB6j866qYU1JUyfBYBSenWlGdPUWQ6N15+VHwK7s+IY8jJ79K7RzsN0S&#10;6e2uWj5CyjGO2aTPBSXL4KelycZOEumNp4tmpQz52E5EmB904NZ4u4OJulFclPwEXF1CyrLKzKqZ&#10;G1W4YZpIxf2oo2oq2wCT/wAe2YYhHEv3V5P/AHqy/wBte52xJP669qpIawkRwK7ABE5Ynqx9Kzvc&#10;qLuXgL0q3bUQZW3rCG5fHX5UmT2aJuaitDS7mhw8SuyxQr0DY3HsSant9HQhW/LArDLxySkO+745&#10;D244pp9pD1TpFOrCN5iYJPLdcbV6hvhBJ/Wmxv5WhoXQglupmXBTrzlunvWpQSZOeaXSQumcSPsz&#10;wOcDvVkqRhyT5yoKgkZSilVI7HNJJF8U6pMZw3DMdu7nOMZqEomtOL6LtQgP+HzSIcFU4yck02OD&#10;u2Y83qlJ8IBOl2BvNLikaBZTIctKrkMuO2OgxWjg60jz5ZqltiZHMFypR2Zkb73Qkg9am0bU01bH&#10;c0gu5tzPi1U8bj94+tIl4IPS62fXF2ix4Eq8j+HmqyyUuMRMXp3N8pIEilaWUoiyMzcjA6VB2b4x&#10;UKbfRRdQyFz9oXYuf/MIQYroteC7yQrZTCLRNwEqcc4jQuf5UzUmIs0I/Ygl4lO4qkm0cESSbCfo&#10;OaX+Iss8pdAZedAfJjgjYc7godh/OqJLyQlKR23i1OR1ZZbhipyoHT54qkYruKITa6ySOXVo8kh+&#10;2W7xYBYyqmcfPHaim72LqtbBV0bUZZtkVnNId2xdq5y2M4B7nFU4u6om8kfuvRbHpMAgd7u9iikX&#10;GY0Xewz3Y54/vpRUdW2LztpJChwAMA5weMelL2O9UdxkMM8Hn50A76Oxgn4Tg8ZGaDDFeCeWhViG&#10;I9Rnr7V1chrePaZqv2dQN511eMilUATnjn7xx+H51H1E+LSOxK0agXcU6YgeJ1Kkna3xf7Vikn20&#10;aFp1ZbHMwcMZAqjDHeQcDHWujb8nSaBNJ1K0vIVt4HkQpEEHwntyTnp71bg72K01scXavuSPzHUK&#10;MnI4Ge1dkixIsrWLbBkSHIy2CAV/s0te20FPdCUOW1RLaI4TcNx284xkjNFK9MalVjk7hG5hADbe&#10;NwzmudpOhP1Iw3QuJGE1tLE0YDBnUbWA7g/youpI56PgsbnL7CGB+9x9M1NxdjJorkRLeQvFtX3p&#10;JWgoFHk3BZWjA+IlW/3pYjS0gLUTbWsQkjKmQjAWN87h3B7D8apGMha5aFD6zPJEY1aG2VenG929&#10;eelX+mv1OjDYt3tcTBpZZrgg5IJOMVT7VrRSMI32PLSIGL4bFyM9RHkfrUnCb2mM8uJPsRXDiS32&#10;3MZ2k4+vtVKal7WUk4zjWRCd7aLZ/wAZcdQOhq6m76MUsMa0ygKinKyc/I09t9oglGLtM4cbSNw5&#10;9q7dgbVdnFYAg7wa5p/Bykl5Pi688qfpXJMPNPycBAIYMuRyCOoo/ihU0naZoIp0vLYu2XdUwxU4&#10;IrI4uEqPTjNZYWv4lVtp6vIHkyydQDgfiaaWWlSOh6ZP3MMe8traPZFGJXGQFXoKmoSlt6HlOENL&#10;v4RC1Cyslxqsyi2HIgRslvoO1F+3241v5JNuW5ul8B91rjTziG32RQx8qjuFz6cDp8qmsFK5eR4y&#10;hdLtBEJtxBIZ0WWZiDyWUDPQehFTd3ou+RR/i/ki4ikwAFG3YPvAnnOegx6U/wBG6aEftbvwL7m/&#10;aaYlfuM5wdozjjAP0qscfFAWZ3S6F+oSP/wdu0k5PORVsaX3Gf1ORv2VsDSNTyzgnsM81Rsyxxrt&#10;sZweSu0bXYegbNQlyPQx8FSQeLeaQqLCENI3G5yAFHzPepqaW5sOaM+oIb2WlauzAXNxCYxwVbDc&#10;fSll6mLVRszL0yXehpb+GVG9YJ7kRueY4n2j5cUqz5ZaigvFj7mWXfhS0jiU4W2cDGWYfp1oN5I/&#10;cxo5YfAnfQwOVWSfB2nyv/8ArpTpzY31oJA3lzJuW30yRVBx5kxLj8sCuaXbYPqN+SqS5uUGLqSS&#10;IFtrIg8vA+lNS8IXjfkClNq06gRxCRmGSxJDfh0o3JIZQV0y37HcWpM2nOBg87BncPY+nsaCnGep&#10;nShx2iU95dREpdYcSAYIAwe45+tCMIvcQdBJeO8iHwL5ijDNLxn2HHaudxYsY0Wf4PN5bTlVSL7p&#10;k37iOmMDPuKCyeAOmyhLQWcixm6mtwcZB3DDHg+w4p4Tc9oElFeLJHTLiWNVi1HZGB8WJcjC5x36&#10;jBHtzVOU/i/4kW8X6fwFF/p15ZG4dgLhDlXbvn1OPT3poy5Vao5pJNRaYjJ5+XtV6M7ey1Tkep6d&#10;KR6LKqJoyqSzISOcDP50K8Bi62X2tlLqEnlQn7vxnPrQb47Fkr02bbw9ZyL4ee0EscbygkuF3YJ9&#10;cH5fhWTJK52Wj7VXkyd9cyadePBHPDOYiV3xD4TV4wU1bOlmcX8lTaxqMg2faZFX0U030ofAn1J3&#10;aNdoGoNcxRtJbK7uhDMpGW7EnA9qyzXBtItXKKkxlcec8TPaTzQA9Ukc7T269v0qfN3TCoootLqe&#10;O/EGpLD5ZYK0m8KGHYgjg/hRTi/chnHWiNndKNQubyRvgy+DnHJOAc1RNXsSUdJIIg8Q2jyEIpYE&#10;f+Wckduh607uK6E4M5c6zb+U0vnRsgG3bkBs9elR9zdUNwrQFf69FfWvl2sJYbgw7L070XF/vaK4&#10;8UpbSFcmrSRsQZ4IcDGxQWP50yhy8DvFCH3SB4pLq4JLvKYieHkyqk/Ki1GOhU14Do9MtXIe7uWA&#10;I+Ebwn4Z5qbyyXSFcn40M7NPD1vlEFu5HUt8ZP1PH4UJSySWxeL8C+SJZ9YuJkbMO0KoX4Qfp2qk&#10;MkYRXIE8c5Ulo7cJcPKSLmOMDjaOcU37Q38lP2fGtJX+qEyTva3CuVzBjAI5ZTjtTygprXY8pSjV&#10;/aXfZra7jlYfEWwXG0Bgc/jU+U4NIDhCYLNpO/m0Ugr1V+aeOWvuFlh//LIPpUhKJG+Zc4IwMfKm&#10;WZbbWgPC60wSezlTf8JUjnBOf1qkZJk54pJOiUFpbiMNPyzHaEC9KDnK/aGOKHckduYIYp9ptWUb&#10;eAzAg56Hj510XJrsE4wUq4gbwuqExCTA6kDGaqnb2QlFxXtsgZLh1Cs5Kjtijwin0L9fJJU2cVmU&#10;g5PuAMZrnEVZGNmaJ4WV3CKRkMvf+/SoU07SNfJSjt0BTKhIMR3MRzgdPrVUn0yUq/dPopLzYESS&#10;UoDwoOaDhDujoZM1Umy1rS6l27kkY+p4xQUoR6LPDmyVaZOOxaOVSzcZ+6W5/Klc7WiuP0soSVv+&#10;pOXTUbLFsA+i4rllfQ2T0S+5slb2EbyYMbzH19T8qE8kvmjsXp8MfuV/2DHXyVx8EeOi/wAX4Dmp&#10;Vyfya/r48eo6K0OIhIY52BYKCMLkn0z+uKbjutEX6trpNjLTtXvrO52hVCDhvNzMOPypHjh9yJSc&#10;8zqSr9DR2HiI7wtzwX/iRgqgdvlU25LoV+ma/IzTVtOZBvmRRgcv97nnHv8A70JTb1QiwyRxNZ08&#10;O6tKMsvwuE4Jz69uKVTlttDP071SK7jxDp6DAmklLHbiNOnvXOM5dMMcbW0jJa9f/wCLS7CixRx8&#10;IxbO73I/vFVxQ4bexnGukIruzaAICcTKcExnIyOhyOtaIu20TlBcVJdhenPLFOJJw5VwQTnA9jU8&#10;kU1UR4cu5B0lo0sLI6BHBL4yfgIGNvocnnIqSmkx6s6ui3MkEUiTo4YjIYEY5x1rvrRtqqEdp0wi&#10;2t7a2JiubuYgSE7I48BGA5+Jjj64rnUqaBKUqbr+YTLc+er7AksRKqvmqGYgc8ketScFF612dBt3&#10;yK2EMss2LGPrsXnKj09yOvWu9yS9w2rBHMgkw0aoQxV2jHxE9wQOvpmqJtLTH+njl4Ftxo4uk8yN&#10;AsvII6ZPyqyz8XTJT9LBq12L5NPmhhLKNxH3tv8ADVVOMnRCWKWNfk5BZrsYzugZhmMMSM/I4ouX&#10;wiajW2wy0EtizCFQGIzvHxD6UkmpbZTjqgMzXEYdIp5FVxg9QflT8I9tAc5NONgghUcFuc4xinZJ&#10;JeWXvAQVGS2R0Wlsq4taNZ4LllW3eE20rlGLo4HGD1FZfUR91xDDrY7uDFeW0lsXkhRjgkcY5z1N&#10;Z3KmmVimtmX1G8WxJhtdRDAKd+Y94ZumMdPrWnHj5rk4/wDAuTJx7YJcapLdWsEXlxQpGo6Dgnrn&#10;H8qpHFxb2dGfJX0CSXW4bEaRiBxgU6xtbYZeog1Sdllml1dzMIIo1UfeeY4VR70suMF7n/I6OWbf&#10;sj/MBvfMWaRPtfmqO6Aqp+VVhFVdUZ8mWd05fyIxKiuGSSSP/qOM10k2toEON90EpOhdczyMO+8k&#10;ikcH4RdZIXfK/wBQ5pbIjHn5b/7fB/GoqGT4LfWx1Vlck8eFAaWcqMBM7QPoKdQf6CynH5bI/bEj&#10;Pw2xDg9nNd9KT7f9BPrRX7uwhL1WGTZ599xrvptfvAea39pJOq//AHP5ijLv+Bb9x/xDj/8AGX/0&#10;t+oqH/1Id/d/AuH3v/WKV9HfJQ//ADB/1n+VMvtGXSJ3X/ML8z+tdD7SngVX3f8A0j9K0YjJ6j/g&#10;ovusH0/lT4/JLP1E+g/5d/kaEvuOx/YwJ/8Ajt86r4Mj+9kf46fwSl2QHf5Gj5FQbY/fT51LJ0zb&#10;6b7kaRP+F/fvWB9nu4ugSb/hfQ08ex8n2sFtuhquQx+mD9Q/5eP6frUsf3Mtn6J//wBOX5/yof8A&#10;2GR9Adv/AMGP5H9atIjgK4P/AIe/+o10vvRWH/SZ2P8A5Mf66D+85fYH2n/Ej/0L+pqOTo0QLJf+&#10;Zl/0mhHpA8AQ/wCE/wAv6VR9gf2kNN/4J/vuabJ2S9P0fJ/zcvz/AKV0vtQf35Ez3/vsaCFkcuv+&#10;Qj/+2P0ow+9hf/SGtj/8Mtf9J/Ss0/vYowg/5hP9KfrUJdMIovv+JZf/AHT+lasP7wPUfugPh/7z&#10;f6v51TOSw9MPH/O3PyqT+1Gh9FB/53/10/7oF2HXP/Kn/V/KpQ+4Z9i+D/4M/wDqetE/+ojIu5C3&#10;/wDk7P8A1mreZCL7UFXvUf6R+hqcCjF7/fHzH61VdE5eCm66j/VRiTyBFl96L/WP1oS8lYdI1k/S&#10;T5j+VYfDLeUIdZ/5c/Wr4uwZvtEI/wCGvzrYuzzZdIk33B9a5dsMvtRdb/d+tLLsthGT/wDwX/8A&#10;uGs6/wCr/A1z/wCkxQOo/vvWlnnLslD/AMcfP+lKyq7NBaf8CT/T/Ksc+zfH7Tmp/wDw+H/S3602&#10;L7mSyE9A/wCA3zFJ6jsp6f7BXJ/xpP8AWf1NafC/Qivu/iS7n6fpROif/9lQSwECLQAUAAYACAAA&#10;ACEAihU/mAwBAAAVAgAAEwAAAAAAAAAAAAAAAAAAAAAAW0NvbnRlbnRfVHlwZXNdLnhtbFBLAQIt&#10;ABQABgAIAAAAIQA4/SH/1gAAAJQBAAALAAAAAAAAAAAAAAAAAD0BAABfcmVscy8ucmVsc1BLAQIt&#10;ABQABgAIAAAAIQDDqYShuwMAAFAIAAAOAAAAAAAAAAAAAAAAADwCAABkcnMvZTJvRG9jLnhtbFBL&#10;AQItABQABgAIAAAAIQBYYLMbugAAACIBAAAZAAAAAAAAAAAAAAAAACMGAABkcnMvX3JlbHMvZTJv&#10;RG9jLnhtbC5yZWxzUEsBAi0AFAAGAAgAAAAhAA5GaBTgAAAACgEAAA8AAAAAAAAAAAAAAAAAFAcA&#10;AGRycy9kb3ducmV2LnhtbFBLAQItAAoAAAAAAAAAIQCKGK94pB4BAKQeAQAVAAAAAAAAAAAAAAAA&#10;ACEIAABkcnMvbWVkaWEvaW1hZ2UxLmpwZWdQSwUGAAAAAAYABgB9AQAA+CYBAAAA&#10;">
                <v:shape id="Рисунок 638" o:spid="_x0000_s1255" type="#_x0000_t75" style="position:absolute;width:31369;height:31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wdMa/AAAA3AAAAA8AAABkcnMvZG93bnJldi54bWxEj8sKwjAQRfeC/xBGcKepD4pUo4giKK58&#10;fMDQjG21mZQmavXrjSC4HO7cM3Nmi8aU4kG1KywrGPQjEMSp1QVnCs6nTW8CwnlkjaVlUvAiB4t5&#10;uzXDRNsnH+hx9JkIEHYJKsi9rxIpXZqTQde3FXHILrY26MNYZ1LX+AxwU8phFMXSYMHhQo4VrXJK&#10;b8e7+VJkto7367GmAt8DHp2uu/tbqW6nWU5BeGr8f/nX3moF8Sh8G2SCCMj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8HTGvwAAANwAAAAPAAAAAAAAAAAAAAAAAJ8CAABk&#10;cnMvZG93bnJldi54bWxQSwUGAAAAAAQABAD3AAAAiwMAAAAA&#10;">
                  <v:imagedata r:id="rId221" o:title="2.3 железо и уголь"/>
                  <v:path arrowok="t"/>
                </v:shape>
                <v:shape id="Надпись 2" o:spid="_x0000_s1256" type="#_x0000_t202" style="position:absolute;top:31686;width:3098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yxpcQA&#10;AADcAAAADwAAAGRycy9kb3ducmV2LnhtbESPQWvCQBSE74L/YXmCN93VqmjqKmIp9FQxrYXeHtln&#10;Epp9G7Krif++Kwgeh5n5hllvO1uJKzW+dKxhMlYgiDNnSs41fH+9j5YgfEA2WDkmDTfysN30e2tM&#10;jGv5SNc05CJC2CeooQihTqT0WUEW/djVxNE7u8ZiiLLJpWmwjXBbyalSC2mx5LhQYE37grK/9GI1&#10;nD7Pvz8zdcjf7LxuXack25XUejjodq8gAnXhGX60P4yGxcs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ssaXEAAAA3AAAAA8AAAAAAAAAAAAAAAAAmAIAAGRycy9k&#10;b3ducmV2LnhtbFBLBQYAAAAABAAEAPUAAACJAwAAAAA=&#10;" filled="f" stroked="f">
                  <v:textbox>
                    <w:txbxContent>
                      <w:p w14:paraId="06507CA5" w14:textId="77777777" w:rsidR="002E2155" w:rsidRPr="0079388F" w:rsidRDefault="002E2155" w:rsidP="00EA1DA3">
                        <w:pPr>
                          <w:jc w:val="center"/>
                          <w:rPr>
                            <w:rFonts w:ascii="Times New Roman" w:hAnsi="Times New Roman"/>
                            <w:i/>
                            <w:sz w:val="24"/>
                            <w:szCs w:val="24"/>
                          </w:rPr>
                        </w:pPr>
                        <w:r w:rsidRPr="0079388F">
                          <w:rPr>
                            <w:rFonts w:ascii="Times New Roman" w:hAnsi="Times New Roman"/>
                            <w:i/>
                            <w:sz w:val="24"/>
                            <w:szCs w:val="24"/>
                            <w:shd w:val="clear" w:color="auto" w:fill="F8F9FA"/>
                          </w:rPr>
                          <w:t>Уильям Белл Скотт</w:t>
                        </w:r>
                        <w:r>
                          <w:rPr>
                            <w:rFonts w:ascii="Times New Roman" w:hAnsi="Times New Roman"/>
                            <w:i/>
                            <w:color w:val="202122"/>
                            <w:sz w:val="24"/>
                            <w:szCs w:val="24"/>
                            <w:shd w:val="clear" w:color="auto" w:fill="F8F9FA"/>
                          </w:rPr>
                          <w:t>, «Железо и уголь», 1856–</w:t>
                        </w:r>
                        <w:r w:rsidRPr="0079388F">
                          <w:rPr>
                            <w:rFonts w:ascii="Times New Roman" w:hAnsi="Times New Roman"/>
                            <w:i/>
                            <w:color w:val="202122"/>
                            <w:sz w:val="24"/>
                            <w:szCs w:val="24"/>
                            <w:shd w:val="clear" w:color="auto" w:fill="F8F9FA"/>
                          </w:rPr>
                          <w:t>1860 годы</w:t>
                        </w:r>
                      </w:p>
                    </w:txbxContent>
                  </v:textbox>
                </v:shape>
                <w10:wrap type="tight"/>
              </v:group>
            </w:pict>
          </mc:Fallback>
        </mc:AlternateContent>
      </w:r>
      <w:r w:rsidR="00EA1DA3" w:rsidRPr="008C05D5">
        <w:rPr>
          <w:b/>
          <w:i/>
        </w:rPr>
        <w:t>Промышленная революция.</w:t>
      </w:r>
      <w:r w:rsidR="00EA1DA3">
        <w:t xml:space="preserve"> Следующий технологический скачок был вызван развитием машинного производства. Э</w:t>
      </w:r>
      <w:r w:rsidR="00EA1DA3" w:rsidRPr="000708A3">
        <w:t>тот этап технологического развития общества знаменовал собой качественные изменения в с</w:t>
      </w:r>
      <w:r w:rsidR="00EA1DA3">
        <w:t>труктуре потребления и преобразовал</w:t>
      </w:r>
      <w:r w:rsidR="00EA1DA3" w:rsidRPr="000708A3">
        <w:t xml:space="preserve"> общество из сельскохозяйственного в индустриальное.</w:t>
      </w:r>
      <w:r w:rsidR="00EA1DA3">
        <w:t xml:space="preserve"> </w:t>
      </w:r>
      <w:r w:rsidR="00EA1DA3" w:rsidRPr="008C05D5">
        <w:rPr>
          <w:i/>
        </w:rPr>
        <w:t>Развитие научно-технического прогресса и переход к машинным технологиям, заменившим ручной труд, позволил</w:t>
      </w:r>
      <w:r w:rsidR="00EA1DA3">
        <w:rPr>
          <w:i/>
        </w:rPr>
        <w:t>и</w:t>
      </w:r>
      <w:r w:rsidR="00EA1DA3" w:rsidRPr="008C05D5">
        <w:rPr>
          <w:i/>
        </w:rPr>
        <w:t xml:space="preserve"> сформироваться капиталистической формации.</w:t>
      </w:r>
      <w:r w:rsidR="00EA1DA3">
        <w:t xml:space="preserve"> Промышленная революция создала материальную базу для экономического роста и развития товарно-денежных отношений, стимулировала обогащение и усилила имущественную диффе</w:t>
      </w:r>
      <w:r w:rsidR="0079388F">
        <w:t>ренциацию.</w:t>
      </w:r>
    </w:p>
    <w:p w14:paraId="417CE40A" w14:textId="77777777" w:rsidR="00EA1DA3" w:rsidRDefault="00EA1DA3" w:rsidP="004D35CA">
      <w:pPr>
        <w:pStyle w:val="af"/>
      </w:pPr>
      <w:r>
        <w:t>Промышленная революция открыла эпоху интенсивного научно-технического прогресса, в связи с чем принято выделять три промышленные революции.</w:t>
      </w:r>
      <w:r w:rsidRPr="0048517F">
        <w:t xml:space="preserve"> </w:t>
      </w:r>
      <w:r>
        <w:t xml:space="preserve">В последнее десятилетие </w:t>
      </w:r>
      <w:r w:rsidRPr="00D456BA">
        <w:t>все чаще говорят о четвертой промышленной революции, связанной с распространением Интернета</w:t>
      </w:r>
      <w:r>
        <w:t xml:space="preserve"> и внедрением кибер-физических систем в производство и быт.</w:t>
      </w:r>
    </w:p>
    <w:p w14:paraId="6F452215" w14:textId="77777777" w:rsidR="00EA1DA3" w:rsidRDefault="00EA1DA3" w:rsidP="004D35CA">
      <w:pPr>
        <w:pStyle w:val="af"/>
      </w:pPr>
      <w:r w:rsidRPr="0048517F">
        <w:rPr>
          <w:b/>
          <w:i/>
        </w:rPr>
        <w:lastRenderedPageBreak/>
        <w:t>Первая промышленная революция</w:t>
      </w:r>
      <w:r>
        <w:t xml:space="preserve"> была вызвана п</w:t>
      </w:r>
      <w:r w:rsidRPr="00EF5D4E">
        <w:t>ереход</w:t>
      </w:r>
      <w:r>
        <w:t>ом</w:t>
      </w:r>
      <w:r w:rsidRPr="00EF5D4E">
        <w:t xml:space="preserve"> к системе специализированных рабочих машин, приводимых в движение энергие</w:t>
      </w:r>
      <w:r>
        <w:t>й от центральной паровой машины. Это существенно повысило</w:t>
      </w:r>
      <w:r w:rsidRPr="00EF5D4E">
        <w:t xml:space="preserve"> производительность труда.</w:t>
      </w:r>
      <w:r>
        <w:t xml:space="preserve"> Распространение парового двигателя тянет за собой угольную промышленность и металлургию.</w:t>
      </w:r>
      <w:r w:rsidRPr="007747B1">
        <w:t xml:space="preserve"> </w:t>
      </w:r>
      <w:r>
        <w:t>Быстрыми темпами развивается транспорт</w:t>
      </w:r>
      <w:r w:rsidRPr="007747B1">
        <w:t xml:space="preserve"> (железны</w:t>
      </w:r>
      <w:r>
        <w:t>е дороги, паровое судоходство). Механическое</w:t>
      </w:r>
      <w:r w:rsidRPr="007747B1">
        <w:t xml:space="preserve"> производства на основе парового двигателя</w:t>
      </w:r>
      <w:r>
        <w:t xml:space="preserve"> проникает практически во все</w:t>
      </w:r>
      <w:r w:rsidRPr="007747B1">
        <w:t xml:space="preserve"> отрасл</w:t>
      </w:r>
      <w:r>
        <w:t>и</w:t>
      </w:r>
      <w:r w:rsidRPr="007747B1">
        <w:t>.</w:t>
      </w:r>
      <w:r>
        <w:t xml:space="preserve"> Наступает эпоха </w:t>
      </w:r>
      <w:r w:rsidR="00C66294">
        <w:t>«</w:t>
      </w:r>
      <w:r>
        <w:t>пара, угля и стали</w:t>
      </w:r>
      <w:r w:rsidR="00C66294">
        <w:t>»</w:t>
      </w:r>
      <w:r>
        <w:t>.</w:t>
      </w:r>
    </w:p>
    <w:p w14:paraId="4A396049" w14:textId="77777777" w:rsidR="00EA1DA3" w:rsidRDefault="00EA1DA3" w:rsidP="004D35CA">
      <w:pPr>
        <w:pStyle w:val="af"/>
      </w:pPr>
      <w:r>
        <w:t xml:space="preserve">Появление электродвигателя привело ко </w:t>
      </w:r>
      <w:r w:rsidRPr="005D547A">
        <w:rPr>
          <w:b/>
          <w:i/>
        </w:rPr>
        <w:t>второй промышленной революции</w:t>
      </w:r>
      <w:r>
        <w:t xml:space="preserve">, изменив облик индустриального производства конца </w:t>
      </w:r>
      <w:r>
        <w:rPr>
          <w:lang w:val="en-US"/>
        </w:rPr>
        <w:t>XIX</w:t>
      </w:r>
      <w:r w:rsidRPr="00A732F5">
        <w:t xml:space="preserve"> </w:t>
      </w:r>
      <w:r>
        <w:t>–</w:t>
      </w:r>
      <w:r w:rsidRPr="00A732F5">
        <w:t xml:space="preserve"> </w:t>
      </w:r>
      <w:r>
        <w:t xml:space="preserve">первой трети </w:t>
      </w:r>
      <w:r>
        <w:rPr>
          <w:lang w:val="en-US"/>
        </w:rPr>
        <w:t>XX</w:t>
      </w:r>
      <w:r w:rsidRPr="00A732F5">
        <w:t xml:space="preserve"> </w:t>
      </w:r>
      <w:r>
        <w:t>века. Промышленность перешла на электрическую энергию. Начинается развитие</w:t>
      </w:r>
      <w:r w:rsidRPr="007747B1">
        <w:t xml:space="preserve"> тяжелого машиностроения и электротехнической промышленности</w:t>
      </w:r>
      <w:r>
        <w:t xml:space="preserve">, неорганической </w:t>
      </w:r>
      <w:r w:rsidRPr="007747B1">
        <w:t>химии</w:t>
      </w:r>
      <w:r>
        <w:t>. Распространяются</w:t>
      </w:r>
      <w:r w:rsidRPr="007747B1">
        <w:t xml:space="preserve"> радиосвязь, телеграф, автомобили. </w:t>
      </w:r>
      <w:r>
        <w:t xml:space="preserve">Экономический подъем в начале </w:t>
      </w:r>
      <w:r>
        <w:rPr>
          <w:lang w:val="en-US"/>
        </w:rPr>
        <w:t>XX</w:t>
      </w:r>
      <w:r>
        <w:t xml:space="preserve"> века был обеспечен не в последнюю очередь за счет электрификации. </w:t>
      </w:r>
      <w:r w:rsidRPr="007747B1">
        <w:t>Началась концентрация банковского и финансового капитала.</w:t>
      </w:r>
      <w:r w:rsidRPr="005D547A">
        <w:t xml:space="preserve"> </w:t>
      </w:r>
      <w:r w:rsidRPr="007747B1">
        <w:t>Появились крупные фирмы</w:t>
      </w:r>
      <w:r w:rsidR="0079388F">
        <w:t>.</w:t>
      </w:r>
    </w:p>
    <w:p w14:paraId="162FB6A6" w14:textId="44420682" w:rsidR="00EA1DA3" w:rsidRDefault="00C75298" w:rsidP="004D35CA">
      <w:pPr>
        <w:pStyle w:val="af"/>
      </w:pPr>
      <w:r>
        <w:rPr>
          <w:noProof/>
          <w:lang w:eastAsia="ru-RU"/>
        </w:rPr>
        <mc:AlternateContent>
          <mc:Choice Requires="wpg">
            <w:drawing>
              <wp:anchor distT="0" distB="0" distL="114300" distR="114300" simplePos="0" relativeHeight="251735552" behindDoc="1" locked="0" layoutInCell="1" allowOverlap="1" wp14:anchorId="564E923F" wp14:editId="5DBA0440">
                <wp:simplePos x="0" y="0"/>
                <wp:positionH relativeFrom="column">
                  <wp:posOffset>-635</wp:posOffset>
                </wp:positionH>
                <wp:positionV relativeFrom="paragraph">
                  <wp:posOffset>96520</wp:posOffset>
                </wp:positionV>
                <wp:extent cx="3524250" cy="2362200"/>
                <wp:effectExtent l="0" t="0" r="0" b="0"/>
                <wp:wrapTight wrapText="bothSides">
                  <wp:wrapPolygon edited="0">
                    <wp:start x="0" y="0"/>
                    <wp:lineTo x="0" y="19161"/>
                    <wp:lineTo x="350" y="21426"/>
                    <wp:lineTo x="21133" y="21426"/>
                    <wp:lineTo x="21483" y="19161"/>
                    <wp:lineTo x="21483" y="0"/>
                    <wp:lineTo x="0" y="0"/>
                  </wp:wrapPolygon>
                </wp:wrapTight>
                <wp:docPr id="320" name="Группа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362200"/>
                          <a:chOff x="0" y="0"/>
                          <a:chExt cx="3524250" cy="2362200"/>
                        </a:xfrm>
                      </wpg:grpSpPr>
                      <pic:pic xmlns:pic="http://schemas.openxmlformats.org/drawingml/2006/picture">
                        <pic:nvPicPr>
                          <pic:cNvPr id="321" name="Рисунок 321" descr="C:\Users\User\Desktop\учебник\фото\2.3 конвеер.jpg"/>
                          <pic:cNvPicPr>
                            <a:picLocks noChangeAspect="1"/>
                          </pic:cNvPicPr>
                        </pic:nvPicPr>
                        <pic:blipFill>
                          <a:blip r:embed="rId222" cstate="print"/>
                          <a:srcRect/>
                          <a:stretch>
                            <a:fillRect/>
                          </a:stretch>
                        </pic:blipFill>
                        <pic:spPr bwMode="auto">
                          <a:xfrm>
                            <a:off x="0" y="0"/>
                            <a:ext cx="3524250" cy="2103755"/>
                          </a:xfrm>
                          <a:prstGeom prst="rect">
                            <a:avLst/>
                          </a:prstGeom>
                          <a:noFill/>
                          <a:ln>
                            <a:noFill/>
                          </a:ln>
                        </pic:spPr>
                      </pic:pic>
                      <wps:wsp>
                        <wps:cNvPr id="322" name="Надпись 2"/>
                        <wps:cNvSpPr txBox="1">
                          <a:spLocks noChangeArrowheads="1"/>
                        </wps:cNvSpPr>
                        <wps:spPr bwMode="auto">
                          <a:xfrm>
                            <a:off x="0" y="2101850"/>
                            <a:ext cx="3524250" cy="260350"/>
                          </a:xfrm>
                          <a:prstGeom prst="rect">
                            <a:avLst/>
                          </a:prstGeom>
                          <a:noFill/>
                          <a:ln w="9525">
                            <a:noFill/>
                            <a:miter lim="800000"/>
                            <a:headEnd/>
                            <a:tailEnd/>
                          </a:ln>
                        </wps:spPr>
                        <wps:txbx>
                          <w:txbxContent>
                            <w:p w14:paraId="694ABEEE" w14:textId="77777777" w:rsidR="002E2155" w:rsidRPr="0045344F" w:rsidRDefault="002E2155" w:rsidP="00EA1DA3">
                              <w:pPr>
                                <w:jc w:val="center"/>
                                <w:rPr>
                                  <w:rFonts w:ascii="Times New Roman" w:hAnsi="Times New Roman"/>
                                  <w:i/>
                                  <w:sz w:val="24"/>
                                  <w:szCs w:val="24"/>
                                </w:rPr>
                              </w:pPr>
                              <w:r w:rsidRPr="0045344F">
                                <w:rPr>
                                  <w:rFonts w:ascii="Times New Roman" w:hAnsi="Times New Roman"/>
                                  <w:i/>
                                  <w:sz w:val="24"/>
                                  <w:szCs w:val="24"/>
                                  <w:shd w:val="clear" w:color="auto" w:fill="FFFFFF"/>
                                </w:rPr>
                                <w:t>Сборочная линия завода FORD начала XX века</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564E923F" id="Группа 320" o:spid="_x0000_s1257" style="position:absolute;left:0;text-align:left;margin-left:-.05pt;margin-top:7.6pt;width:277.5pt;height:186pt;z-index:-251580928;mso-position-horizontal-relative:text;mso-position-vertical-relative:text" coordsize="35242,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AyoeyAwAAUwgAAA4AAABkcnMvZTJvRG9jLnhtbJxWXW/bNhR9H7D/&#10;QOi9li3HaSJEKbqkDQq0a7Cub36hKcriIpEcSUfOnrq1wF72tucB+wndsAJFgGZ/Qf5HO6T8laRA&#10;l9iwcMlLXp177uGlDx7N64qcc2OFklk06PUjwiVTuZDTLHr9/dMHexGxjsqcVkryLLrgNnp0+PVX&#10;B41OeaJKVeXcEASRNm10FpXO6TSOLSt5TW1PaS7hLJSpqcPQTOPc0AbR6ypO+v3duFEm10Yxbi1m&#10;jztndBjiFwVn7mVRWO5IlUXA5sLThOfEP+PDA5pODdWlYEsY9B4oaiokXroOdUwdJTMjboWqBTPK&#10;qsL1mKpjVRSC8ZADshn0b2RzYtRMh1ymaTPVa5pA7Q2e7h2WfXt+aojIs2iYgB9JaxSp/X3xZvG2&#10;/Rff98TPg6VGT1MsPjH6lT41Xaownyt2ZuGOb/r9eLpZPC9M7TchYzIP9F+s6edzRxgmh6NkJxkB&#10;BYMvGe4mKHBXIFaiirf2sfLJF3bGNO1eHOCt4WjBUvyWfMK6xeeXdYddbmZ4tAxS/68YNTVnM/0A&#10;pdfUiYmohLsIMkaRPSh5fiqYZ9cPtkszWJfmz/bj4mcU51N71V6iOPDk3DJI+igdv7Y4ieE5Pub2&#10;zCk9Xrxd/Np+aP/Cho/t5Xjxrr1a/NJejZPekLSXCPKp/Rv+D4s3vR/01NO9eneHhHqmQpWJVEcl&#10;lVP+2GqcK5x2vzq+vjwMr6UxqYR+KqrKV9/bS8IA+IaGP8N5dz6OFZvVXLruwBtegTslbSm0jYhJ&#10;eT3h0K95loMLhmbjIGFthHSdeKxh3wEvsNLUOsMdK71ZANNyHjJZO0ICG8w+OwvBk0nzQuUITGdO&#10;oVorYd1F0YP+8OFoFEjbbNfGuhOuauINZAGkITw9f249ZmBbLfFvlcpzGXKp5LUJLPQzAb9HvDSR&#10;gD+86K52RT1Gt8i/UwN5VVLNgdKH3VZpslbpH+379h+0D6/V30jic14u9t2DuPk3Cgd+EDK1XRPZ&#10;yMsY1ZSc5kDZSWxraxfnDhVJBv3BHppKoOzznWa3P+wWrNvFhvP7lIU0WbQ/SkYhu62C1cLhrqtE&#10;nUV7ff/pQPlUn8g8AHRUVJ29KqfPvSunt9x8Mg/dej/oyE9NVH4BSo2CetA7cRfDKJX5KSIN7rUs&#10;sj/OqG9U1TMJRvcHOzv+IgyDndFD3/XNtmey7aGSIVQWuYh05pHDqL/M7DHOQiGCSjdIoDs/gNyC&#10;FW4uWNeuxu1xWLX5L3D4H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XWA2R4AAA&#10;AAgBAAAPAAAAZHJzL2Rvd25yZXYueG1sTI/BTsMwEETvSPyDtUjcWicpgRLiVFUFnKpKtEiI2zbe&#10;JlFjO4rdJP17lhMcZ2c08zZfTaYVA/W+cVZBPI9AkC2dbmyl4PPwNluC8AGtxtZZUnAlD6vi9ibH&#10;TLvRftCwD5XgEuszVFCH0GVS+rImg37uOrLsnVxvMLDsK6l7HLnctDKJokdpsLG8UGNHm5rK8/5i&#10;FLyPOK4X8euwPZ821+9DuvvaxqTU/d20fgERaAp/YfjFZ3QomOnoLlZ70SqYxRzkc5qAYDtNH55B&#10;HBUslk8JyCKX/x8ofgAAAP//AwBQSwMECgAAAAAAAAAhAEj6drntdAMA7XQDABUAAABkcnMvbWVk&#10;aWEvaW1hZ2UxLmpwZWf/2P/gABBKRklGAAEBAQDcANwAAP/bAEMAAgEBAgEBAgICAgICAgIDBQMD&#10;AwMDBgQEAwUHBgcHBwYHBwgJCwkICAoIBwcKDQoKCwwMDAwHCQ4PDQwOCwwMDP/bAEMBAgICAwMD&#10;BgMDBgwIBwgMDAwMDAwMDAwMDAwMDAwMDAwMDAwMDAwMDAwMDAwMDAwMDAwMDAwMDAwMDAwMDAwM&#10;DP/AABEIAfsDT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4itjFEr/8s4/urG/yEep47jt6ikkE19Iy+WirI3EagjnsevX1I7flUssbWsXy&#10;qWkY7mXoF5yAfYDt/hVq1eO5j8ySSTfGMj5gvqOvbHvQaF2xt4rWHy38xWuN3KkHdknPPv15qLV1&#10;f+x7qNmYq0LbWCldu0HgD1rQht0uF+7J8oKgqANmf/rUazalPDN5s3SFY2Kc/fGM8n14A/Go2A8N&#10;/bw0aHWP2drqxvIVuLe5kVbiNlDLIGGDx0yQa/O7wXolv4e+K/7POn2aeXaW0OrQPDtC/KqTeWNu&#10;PmI65xxjOTX6YftlQQwfCQRZZ91xEAOqkjsfb9a/O7Sp9P1b9of4Qwaa1xLHajVbcgo25DiUuy8D&#10;jpjpxnGTT5mTLc+8PgsVufD+mlpI5E8sMxHzAMAcnOe/cV6ZoflmKQQxKjMcMT/CoI4HoTn9a8q+&#10;CqxwaHZSQqytJGrFHjI7sAcdBn19/avVbeWSKYRf6uSbKqOyngnn29aIhE1ltctIFKxruBUKcBj6&#10;k+30ryz9peyjK6VH58eY9d0zewyxIM4yjc9zjrXoviDwcPFekTadvudl38rPayFWUjqQ2eD9K+fv&#10;F37M2n/CDxbJrdhqXiDVLzWNW06KaPUL+SZE2zkptQ8LgnqOu38K0uyZHtOp6XHJabZkYx7t6+Zn&#10;Cvn65yK8Y/b2Mk37PuuLBCsNxJEqFtx2nOMHb91icYGe7da92gtQkambdJvVcs7Y2/XPevLP27Yr&#10;X/hQ2rQwx/aP3ILpuHzkEMFGcbSOxrOUrj6H58/spDyf209BW8EC3Mkis7AfxiAbQGPcdNvQCv0i&#10;8Zm30zQRLGGaRHj3byPmJkXnnqpOOB61+fn7Mt9DqP7Xvh+4VZgJ08/DBRIiNDnfjoCOR19+9feH&#10;ii/ibSI0hM00zTRbQSMEkghR9cfnThsZx0OmvdJNxp0xDO1u3LxEKAuT0Hv+Ncz4isWmv9DtY2ni&#10;it9QLxlSu1SIZO3p/hXU28jX9iF2R7o2wV83PuTjjkUXmmxre2p2FWtnLBlOQhYAfT5gT9MVTV3Y&#10;u9z8u/2lv+CaPjj9o79o/wASaxpt94fi0+6kDRfabqVJEjXKshwPvFsnAPIPrWj+zR/wSDWDxtpt&#10;z4+Gjax4WvLeUpFY30ySmYKu1sYH7sDcWGcMdpIyK+z5fEGn+EvFmqTah5UEDTm3CuDy7SMQeB6A&#10;966bwfCtp4T8Fy28c6rNFIcOD86lFbd0Pfrj+VLoTGnrc8T+I2sQx3M3+jmaHSpX0rSbaK38x40R&#10;FjTn+EdeRxivO/ix4pj0jwJf6kty9zcWtm10sEOQZJYg23HPsAfTqK6z4m/EW1+FWheIdcjsm1KW&#10;PWrq2eAyiNQSF43gHGOoFePeP7GD9pL9lbxxrXhrS7rw9q8WnzW0Kq7GFG2A+bG2PmXHXAySDSv3&#10;E9z4f+MnjPxlceILFvEGtQya3rL/ANm3empoUcjWcDtn7XHnLYHIUk84JxXCW2leG4dOjtfCfi/U&#10;PEn9nq8tzot9aRRm5XqTETGRuDf3gVPTPphw+I7fxVrk+p+Ite1SC3Fi8E1wszS3EN8qmOO3JB+V&#10;cknnjrXbfDr4JyeEvGlrdeNNY8M6bcX2nRi0ubdzDKbXyHLOdp+Z1CglcEMyjmkoq2hMjotN+E/h&#10;VfAtndaf5VwlxCswkns9Pl2kgE5byS2Ru2nJ6iuS1L4N6JPO0UlvCViYyr5dhaRspDDajBYhuBYk&#10;lTwQRx1NdL8APBcmmfCK3TTbPVtQtZLuYwzi3aRZIyx2j5Rg5ABI7E4Nb0unXljebZPC/ieRNnmF&#10;47Jjv5+bbzncu0de3PAFFrGSdmeOfFj4T2/hv4aaheaKjQahajcpgtIYic5V3BSMMoxwQCP618+6&#10;p4Fu/DtyIJLe6SQGOR43hZJGVhk5OMjtjPb6V+hOl3LT3lvu8I+KpVjlEg8zS5XjlBPCkD7wb2rV&#10;8Uabp3iLxUda8SeF9csrq6uT9nkm0zYkkhDDyV3kAcZ67jj1NSo66m3Mz5c0/wCB+k+PfDk0uoNN&#10;HHFepHcR+YoeOKOBFD7mHTduB7UXXw98BabYXK+G7uG6a2kY3EcVw7iNRazsjiQ4HOMfKo2lW7EV&#10;1Wr2+u/HDwtPoNp4futK03Q9Iur69vAd32yKW4MsQc42x/dIAOM5H0rQ8L+C/hX4K+H19aaJHqmv&#10;a1faddWc00ICeXcSWwMKsGYEhGZ9xUHlgOSDjQHexufsyfsiaJ+0F8br63sNQbSdS0/UwRJbg+Zb&#10;yIWljnjbHVQUJOTkjpX0Jd/8Eufh58S/G3ibWLCzKX2nazJpWvi5mNvYwXkcUTzSRgKcROXLccKx&#10;ZcYAB+b/AITeMND8G+IfB9/ffb9BvpPE9qt/qtpdeWzWrOoKlFYscIrpjHJYV2P7RXxa8Z/DP44w&#10;+GYNavNW8P8AxAu9SvdU0O0u42jSxvb2QJFLKhOLraC5OcISg9cStyVzWOn8G/8ABNH4NReMF0yT&#10;4g6Nr3iKN1ln0fTdjRiIt243fKMDpnv7V1ek/wDBMH4W+Ifiz/YtxostvaNeeUWgu+AoIy+SucEE&#10;49PTir//AATl/ZL8N+DfGXibVmso9SutFFnc+HvEe4nzrScOWbnAEg2lGGDggivpb4V+Eprn4xR/&#10;aVF0Y5klLbwWAOCoIGMA4Y9PQVptoVyv4iGP/giL8CJ/KsX03xBNZwPn7PJfnZ26KF+8ce1dBov/&#10;AARZ+BekpKJPC15LbswCqL5tg5OTjHK4wM9civqmC2me4jmh8mPHLMASu314z6Y+laNw3lnyZI35&#10;be4VeByeAcdTnmhmh8V+Ov8Agk5+zt8OvCGr6pqHheZbHT7We9nk+2yZSKJGchWY8fKG5FfF/wAM&#10;P2Wvg3qvw70fxx4y1fWPAM3xKuZl8KaPow+1LpVoP3cUs5aNmkBxuYllUZAGMV+uvxh8EQ/F34V+&#10;IPDBdjD4g02505nc4EXmoybj6bd30r8s/GP7B2rftGfD74f6Z4X8UWkfij4Vae3hnxLYGSWA6W8c&#10;0zRy+WULYZJSSFG1wAwY0pNvQzfLY9u+Jv7Nem+IdS/Zx+HPii4j1LTdNtNRBe0uZrV5VjgGx0kV&#10;tyFuG4P418Ff8FBvANj4g+KN1b+BtH1TT9D8I6jcQTLJeS3kssaND/pkxdmZA7tLjIHyKpFfoV+0&#10;P4mb4UL8GtX8OzWHiZvDvhvUrCxmdyYb+5SCOJTkckFu3154r57/AGNPCtj4n/Zt8UeMlluNQ8WW&#10;3i7WLXxbGYi939lmh8hVIzk7EKOq84wwHSlDXRldLH5vfEGzuE1bS/7QUX6eIGkFpv3RRW0Kuys4&#10;RCoZidxBbJ9c12f7Of7QN94V+I11rGn2OlyXGnaTd2Gj28zt/wASqFreR/MjkzuaYHHLEjJOABwO&#10;J+Omm33gjxxa6bqkdxFJojIjW9wvlyQb2LspUgEHDA4IzWP8JtMuLLWL5dPumeTVLG8trdhEGM7B&#10;Dng/dyFI9e9SnZB0PUNc/Zdbwt+zyPEGm+Iotc8TeK9NuJtZ0eEK0mlxJPC4llYMSQxzngc15f4L&#10;+CtjpkiSeJDJa2fmKZr6Jw32TDEbCqg7mc7eQflzmtjwX+0DNp+iyLYaTFDdW+n3Uks11863UbSR&#10;sBjj7rDOTnpjGa5HUf2gNZ8U+Hf7BkktdP0CeYSTQWkIw8vHzscFs9D1qdNw949C/aU+I/hLxGNF&#10;sPD+i2r2Ohy7pdRtkeK4vGbkqyn5AqkAjAJOT+H0B+xhovgXw/8AEbwPq6Wd9Dfab4VvY/EwvZCY&#10;ru5lQmBY+oAk3MgA579znxnxD+xZr174L0O38L3M3ii+8SXiCzt44PLKkpuU7t2CDjqcD1xXX+LP&#10;E2o/AD4lfDbTZYZm0zwzerp+vrCn7+7vUUFpSTkNGIZAIm6bVY+prRameyMG2+O6+M9Y8TR6lpMV&#10;xb6nHD/ZdrFK0MGji1dy8MQUfKmxsYHPJbGea5T4r/Ge++NPxGn8Zap5MN5qODcGFWiij2Ksaxhc&#10;nGEVQOckAc9RXQeM/AFr8Pvhpq+yzW61/wAX+Lnj0WMODNHbRhtzIyN/y0MgXIyPlrA+IPwo0nwv&#10;8F/Aklv4qsf7Y8QLLNrOjv8ALNpL+Y20MDg7Suw85IyetZt62HY+0f8Agll8OdU8WeOvEHxAvGU2&#10;1nplpoOltyT8rqz9DyRhASMc1yf7VPwsvv2Z/wBpm41z4e+JL77V4g8aXU9ueJZLWSNSb35HBjIM&#10;twIwSMgqRxTv+CM3x3k8DfErVfAF7b3V498GvLGOKIyMtzFtzgL91ZFxlj025pPG/wDwUM0HSvH9&#10;jb+MfAlr4g1i3uZbm6ZbhYTYz3VzJcTxKCpLFd8a7j12881Y9lY8e8ca9rHhP9qzWPGV9atGt1qn&#10;nQzxgor3dv5cuAc5yNwzjufQV+xn9u2fjT4MQ3yqfLvNPe481Ru3LJDu3D2YMCK/Nr4y/D+LxN8N&#10;fiJ4whtZo08O/EOGfejZW2sLqBI5G6c4Z4yQO9fbf7Kvie68S/sY6bHdm1udQ0myn0idUlGxniUq&#10;oLf7UexgfcjihyJ3PR7bSEj8AWVxBGyxJBFEcALIcbduBnh16luuAD0r53/4K7+NE1L9h683eXNK&#10;2oW0E0QQ4PJ/eKOyNxgDoQRX1H4JsltfBul291aNdtLFGWAIby8ouJCB6Z6/3a+Tf+C0+g/8Ij8A&#10;IRD5K2OoavEUO5lMXylhGP8AZ43DNJ7BufSn7HVgrfB/wzJHI0cH9g2SGNm+YAA/KCf48sG46gd6&#10;9ptlTbJJ5xhUEgEEcMBjfnv6ev0ryf8AZOvli+Bnhvcxmjj0a3PmkDzGUIBuKjpz34r1VNt9ZhXY&#10;BTFwvTzOcDb3IOOT65Haqi7FWsfIP7bKR/Dn9r/4H+PRujWTVG8N6jLlmMtvcYVFY+u9h09u1fT2&#10;pSFLXb9obzSWkyWOzcxzuI9h1HTNfNv/AAVy0u5tf2ZY9Zhh2XHhzWrTU4QPvZjbccZwQy7QenO3&#10;2r2D4vfF6z8BfBDWvF86fZ7Cz0c6iPN+bdvj3IOTzuyo9ec0SikwPx//AOCjvxih+On7cerTW81x&#10;Ppfhxks0VBlWS3HRSOQrTMRkdj+el4I/a98FfDPU/D+gaRotv4j8LrpC2Pi2LUV8y31qeV/Mkljj&#10;PMZiLMqsGyQoOBXnPwA+Gc/7SPx7bQ7Nb5brxpHc3V2luuZoLZAZvKUngeY6oOeBlOetfXH7NX/B&#10;De107wg+sfE3UrhtSvoGEen2JxDYlhhTK4xuYHqBxx1NOIcx82+IPh14d0vQvF2ufC/xVD4du9Wt&#10;bux1PwlqyiaYWLyxBRDOwxIWDq6j5XTGc8V4d+zDcPo/x40m8s9Wk068tLgGJsuWmJBUrxxgjIIz&#10;jGatfH74Ta1+z58VtY8J6hNKt1pF28ahpDtfkeVIhPQMoDA56CqH7P8Ap0cnx58OhljjRrw+YHfc&#10;qEBs896ylrIqOx7h+1p+z1aW/wCzL8P/AIqaNb291HfNJpmuPE4kMN7HJIVMvUjzEZQOeqN619Sf&#10;8EV/2tPB+ifCK+8F65q+m6brEOpyXVna3MoieZJAP9WzcfKRyM9K+YfgF8ddY+Dfw+8XaP4q8L23&#10;iD4X+PLiW3NtfvNZxtcRkgy2lwyeT5i8fxZ+QcZ4PzT478J3XgvXY763i3abcTs0Li6W4KgHjMkf&#10;G7bjOPena2ol8J/SFa+Kd0FuqSwyRglyY3XbIhOMbgPunt/MUmttBrySRtDJJEy4ZG2sjY6KRjH/&#10;ANavwS0P9p7UvA2oR6UPE/iuTQYUDNJouszRoSR0AnUlcZHGMEjuM13Wgfts6h4M33Gl/Fr4uabe&#10;I+IoLlbe+jbDdWwy9vbn2p832TOPNvI/aeO3WziKskUMaxr5as5ZImOcnjkL22jH0Oa/Kb/gu18M&#10;v7N+J3h3xSsbf8TewazZlJGHibIDZ9QePavsv9hT46+NviH4Ttbb4kR2a3WqxLdeHtQkUWtxrVvj&#10;7z2wLDadykSISCeDgjnyz/gt/wDDj/hIf2X9P1iFJGbRdRjcOuMFXUqTk+laW00LUrPQ/I+01J4U&#10;+zb385TvRsn5TkZYexGQfpX2F/wSg+KljqvivXvhj4jhW40fxzavbjzVB2ygHaee/OR7ivj7xM8h&#10;vGnWGKHCBCiHlQQAD+PJ/GtX4XfEDVfhd4x0/wAQafIsd9o88dzE27iTaQSv49Mjpmsndu7NJHXf&#10;tD/BvUPgv8b9e8I3DebeafePH5m3b5ijlHA75jPT6VzfhHwhe674b1fUGvIoLHS41Us6b/NkJOyN&#10;e4J5JxgACrnxX+NurfFj4r6t421BEttQ1K9N2YlJPlcqVAB7AYHNbNwsOj+NbK+eORvCfiAR3stv&#10;GCuxN+JVC9Cy/MB7EVL3FK6Wp9P/APBPT9tDxR+xX4itfCXirTNRuvC/iYrePA1ttn0ssu4XUatw&#10;8ZVclQcfLwM9f1W+HfxL0b4l+EbXWdH1Gy1LSbqIyQT2zhlbceQMdPYHoetfK37XvhH4Z/tSf8E/&#10;rjxtpa2V+vhfRDcaPf27CK5shGn+pYjoM4Vo35B5wK/MX4IftceL/wBmvXBceE/EF9pe4/NCrGa0&#10;uOeVaNuMfhWmttCVqf0EXGpsmGTzVWQrFkHDHGcAY43DqaivZZrGZSszxkncd5+VsggnI6g9PrX5&#10;p/BH/guNcM0Vn428KnVLjyyUudDn8t2ORy0bnhsHqCBgjivTta/4LS/D5LaV7vQPGGn3EMe+NJ7Z&#10;DGXwdqllk4BOPcdaNB8y2PRP26P219L+EfhbW9Ctbxo9WtbVGnlV8/2Sjrgtz/y2ZSBEo5JYnAAO&#10;fxv+Jnj/AP4WH4rvtUdPLjbalvHncsCLwq/XHJPdiT3rW/aG/aA1z4+eK7zUNUlljjvruS5NsCTu&#10;kbOXP94hQFGTwAAOBzwtmRv8tXPk5K9VBBxz36e9TKVtC+hWFy1u0aybmI/1eGwwG49T+NfVH7LP&#10;xx8NfAL4A+JGuobz/hLb6QXaRtYSSxOoA8sM4+VVb5uSeODz0rwf4QeB5vib40t9NsbGXUJolnuJ&#10;YRhf3cUfmO27tlVI/DuTX3Lrsmhvrml3cFnb2fhn4heF47F7UxeZAl1EB5UX1b5l9cilF33MpST0&#10;Z4l45+IEVj4putPkuZIYb+KO4h8yP5URhnZuxzySc4HQ9K+hv+CJOsSap+2BqKspDf8ACPXMjY7q&#10;GT+EHHAGDnnmvBPi+Hm0PS9S8uPztNTyGJj+YqHK4xjOBkYzz09DXv3/AARGuAv7Vettt2v/AGDM&#10;uXfB5dMdcE5PHTj8c09Lije5w/jG4uv+G+L+GNbiK1h8ZBdrfNgmZcjrwThT9PXNfp1aawZv2qpv&#10;M+WaGO2I2KpGdg+YDHU8j6mvzYvZLc/8FA9S3Mrw/wDCZh3PzgK63BBHswxweR9cV+k+n39jfftW&#10;6hdQTEtIlqFO0/JiMBR0+6xHWmtxpHpfjpYZP2hvCaylivl3O+NuF4gIGexyAPmPPT0rT8T6rcxW&#10;Wp28l9hrj5wXOfmX6dh0Irzv9qbxvJ4A+I/hrVIYZrzy3uIvLg+by90YBOMgnBZj9K4O1/a10PxD&#10;ezW95eTWaqGWad4XjjgGQvz7gMBmIGaq/QrZHxn/AMFlf2j7lfFGh+DbOZmsNG02bU5LeI/LFdPI&#10;yxs5PI2JuI7ZkFeO+KfhYvgL/gjlBrVyscOreKvEsV2CR+8u4Qr4H0UAnH+NeX/tseIbrWfGnxB8&#10;R6tcSXGoa54pfSbfY+5Y47dA8ir/ALIZogAOx9+dr9u79p/Rvi/8L/hj4L8I3SSeG/BOjwLeHaY1&#10;a8dR5hYHB4wVzj19aLq9yYydiHxR8Em8Xf8ABQy18Jpas0GralpkIV1wWinggk3N3yVOceua/eXR&#10;YovBfhWCG1ixFZxokCElTGEAVT1HRQOK/K/9gbxLp37Q3/BXbxF4thtZpNH0uyF1befblCojtYYI&#10;5FDY2525XPO0j3r9Qr3VU1aQsqRsAnG8fLtI64x1OOoNDK5meVftN/tg6D+zf4D1zXdQguL5fDqo&#10;LhYiF3SSbCIuT1csMADvzivza+LP/BSvRvjV4xs9em8B6h4R1PT28+z1O2uVuo5RuwYp12D5GU4J&#10;GSDhu3P2n+0j8Hp/H2ieLPB+saPqU1nrUj3trfQ2rzRxykgqpdVI+Ugc9OB2r5P+G/7PXi/wFd3O&#10;i6j8ObjWrWNW2ajDJH9l2g8M+75lyRyAp+hoJk2dw80HxJ8G297o13df2XeKyTQpMUZBuJKNsOV5&#10;Iwev519a/wDBP7wNa6v4Gi0xtFuPsOjsN19PM9w87EHCEuS2QD83Xg4r50/ZS/ZS8RJ8aLyw0jTp&#10;tP8ADd4bcX9tOsqwRuQ5l8p2UbjGAhHqG7HAr9MPAPhXRPhto1jpmntbR2MMZG0S/O3XdIcc7ifx&#10;oVP+YmEdSh4ulh8N+FmeSYQrHG23bJtA9h6cEcnnn0r8qP8AgsP8P9S+Ld94O1q1iluXE9xpjscs&#10;IS6BoieOmQQSB0X2r9GPjL4hk8W6g0dv5scUeDsIcgnHHbnP9MV8+/tF/BFvjF8LtY8KLdSWk2qR&#10;P9knwc20nlsRLnHHOAcHOD70GnMz8evhR8cLf4NeBvGGgyWcl5fa6yWweN8xoI2b5ic5I3KOnqSO&#10;OK5n4mfGzxN4uvZtL1zWNUh0dTvGkwXT/YoWwNoWEsUyOtafxI+Emt6J4t1rSJV8jxJpdyYbrTzH&#10;5cj4B+aP1Jxnb1IIIyOa84trKC8kU3DzbVkCsqjDHnBwSD83bmjZe6ErXuz6u/Yc1AH9qDwPJHHD&#10;5azgqNoEkimHjn8O3p6GvUv2pPAmr/Cv4H+IYdK1a8uobvxRFqJMCNBcRMyPyGVsvt5PJ5PoBivE&#10;P+CdeoR3P7RvhHTZSx1LTbphgkZmTYQMA/3cY+lfWnjH4v6Xa+LdW0HxBpfiaPT7uOWV7iz0uaQl&#10;VVstuCEAn5gefyzRruRLQ8z/AOCUWqXd7+2z4fVrjVWtmFx5nmzNJF88LuoJZsc4yPTnGK/XLUIJ&#10;kntcMJTuYqcZ2cYzt6YUdSc9ulfnD/wT6+HEOg/th6O/h+HWF0C8+0XLS3FnJbxSnyXx99RsYbyF&#10;yRnpX6b6BY2FiskzLDJNa4lgLNu8zdwyexYDB+lSnrqXHWzGWOmm91EqVV9oy4Cq+AMjGexyM564&#10;IqzdeFvIumxcOJLcjDNJvxk5wTycE9M5wM+tVNIghvUUokMUcm8I53YQA8n1OORTraeHRLxUDwSx&#10;7kBKMWLScBVOevHTHOcCujoSNhEenW7xNIn2hPm3ecOG4BJz1AHGMdarz3dlJG8LXce9M5/ejchH&#10;RRxnOec+g9uIz4TtbuSZr2Kzu5mnaRZmiyxU7do46c5HFZmrW1lo90ttFHCVlZpCwgDSRkLjjPPG&#10;Tx3HTkis3qwvYoNazLCs0MzyRtI6MuQw2bicjuoPqO9V47uXUtJjmj3SKJXV1jJG58kbwcjPC4z7&#10;VzvwUay074eSL53nW9xqF7KGcA7T9qlG0cklV7Z44qe28PzXjXXkxxyNDdSrGwlXJQsc8ZwORz+G&#10;O9Cu9Cb3PuGwRZI2z88cgyuT9z2A9a00Xy49w2sxGd2fu/5HuOaqaGIZ082NWdRlss3OM46f561a&#10;vbSa6totu5Y1cM43DJHdcemKo6i+sIikMasY1KjAU+vtzz+NWdcE1t4XugnM0ULbccEYBOR79D+F&#10;LDEkIjj2T+YFUqc5Cn/61QeKYGm0u6aSaRT5BXavGc5H55I/KsdwPNv2tbN7j4TWo+1hQt1Hv8x+&#10;WXrj/wDVivzss/DcMPx4+EeqInm3yx6n58jO370AXCJIcHHylh06nbX6F/tWautl4P0uyezvpo7i&#10;4DNcCENFAEGfmOcqeflAB5zX53eMPD+pXvxR+DLaLJcQ3L2OrXUMbfu3fy5ZZQBuONr7MEnAIJHB&#10;4okZyZ92fA29/tTw7pyyR3EPknYrlgEkY5GSo4wccDr9a9QjVTbx7Eh/1q4JHDgf3gT1B/OvMfgf&#10;q8OseB9FuYprd47q3R0VT8qkjOMdsepFeqW8sUUKrJJ/rH4fHK89PxxWkdhx7lzStTf7e0R+8ucO&#10;ORg4xwOPT8688/aQuHkm0RpCzH+27JQBgK370HGPyJ6YA969Js42jlVW8tYkzkDqT6du/wDKvJ/2&#10;lLlYrHRVmkijabxBZmMBu+7HXrk5I/EUOyLZ3VreSPEu0Bvn3kHse5C4wBj04yK8y/bZeOf4Mah8&#10;rKqw7iuQWZfbHG7nI78Yr0eadrSxVlaJSxBBDAgA4wceleSfts3LJ8DNTikli8r7OHdgcMqhxkjA&#10;4xx+J96lk8p8ffs+RxX37XHh1hLG6vtlRo13RuTBw4PTpx/9evsb4065daZF4XWyBU3esW0cu6Rc&#10;PGZEDBiwI+ZSR65Oa+R/2awo/a18OwSR/ZVMaJiMFPLIhG1VB424GeenPSvrb9oCFra18JRRRea7&#10;a9akbjuP+s5I9wPXtn1rON9DO2p6hdXHmJI27oQuSRgkcA478D6e1VNTAttv7xIWchFZ0G2YNgFf&#10;c4bjNPhtTLYx7W8x9wcBfmVf/wBdeK/t3318fBHhWWxkhSKPxXYG4TJVnUTLwpBG3bjkc8VpKVma&#10;dD47/bj/AG4W+HnxY13wadBa4i06/hla6SfYzhQWAwQcff5I5GK7z9lX/grB4Z+JPjXQdD8WQ2vg&#10;q00u0KLqV5qSyR3ExVUEeCoZdwDMCDgYr5b/AOCiPgrXPEX7bnjRdN0rVJGuJkkQQWjThlMYG5QA&#10;dwPILfWuZ+An/BN/xP8AtHeKtL8P3H27wvGsP22S+vtOkVZo4w2YgSFG7axK88YPHSpjFsx9o07H&#10;6WaTZw3Guaw08UbRTaldSO0jK8fReoJGTnnINcD8a7vUrzwZr11pOqNa6boOjTfarON1W2nIgd3m&#10;3A7cYYYGOoNaHib4MR+KPhdN4NsdRFmNPvPKS7lR5ZPLiREG7ac5bAzn8a890n9lCXR/CWuaG2ta&#10;hr8kiPDqVgk/2WMRy7RJGm7gL5RyMn5mGM1VrFH5tfB/wsZ/EnhnWI73SW8Q6lrUelxw6iuYJ18s&#10;nzGUYz8pAI6N8tfo74M/Z6+Hvhi6uINM8M+E9Pur638u7ks9KhhFydpDZ2rnZy2Rkg7ua/LX4mRW&#10;3hz9qKw8O+D9SuNU0vw7rS2lpcSNukupvPUSuNo6bhtGOcLX62QeGLiPyWaFo5PLCsV+6CVHyA+h&#10;68+gFT71iba6lD/hV2j6Tpf2Ow0u2t7aNDstbZFhRQcllG3AXJJOAPesLVPhimpNNMq2saMdrKV2&#10;+YCABk44A2/N65rvLQxLaSQzTRllblWflyByceoqR1tg2YJPMt1w5wQ20HptbPJbkY9Kq/cbiraH&#10;D2vg2Lw5MqkQ4j3COQjOAcZx2wex6+tfJP8AwUj8aqfHmgeHry3aTTNPaPVbTyQpaaby5gwcsflV&#10;PIxxjPmdcDFfXHjP4y+E/DE0tvqnibwxpsyyCIxXOowo6HgfMGfqO3618JftgeLPDvxo/al1SS11&#10;XTptM03QLWysrmCdGjeV5JW3blJBJ3MuOq5X+9UfaFZpHmXxh1i41X4Vx6fYXFzfa2+kLKt219K1&#10;3LbRlfkIVtjKpU7dwBUZwOay/AMFhdeLZNFmsZLe+k161t5kQAM3nQzuvBzyHKoQ2QAAQC3T6c8M&#10;/sxfAqPwm2uS+Kf7StZrMXs1pFrcYuLNFjEjwgKd/LADJHBOK8/05/DXgq/bVptO1Qa9cXEeqy3k&#10;1u+4SvE52HIIKJKW+b0z6VOi0J6anL/Cvwva217dRajrlx4e8R6ekE2lWk0DmC5uYplZWIHzNtBY&#10;lWG1gpz61iXHgz4oeK9P8QfEy30a613Q49a23t7JbIq2l3H5RaPZFgxx8xsDgA7V7g17B8V4NE17&#10;4n/EOOG7+y+IND0hXtNOXINyy2gkl/eDGwbS3Q5yQK9P/YD+Nnhn9m3wX4x8P/EC/utP1TXra0nh&#10;tGi+1WrSG32SEldwWTb5IYOQWIJrTzD0PRP+CXH7VGt/ES1uPhz4w8P6hp0100ur6Xqo3+RM42iS&#10;NnxtAGQVOeCTwOtfXHwR8Nx6fqr7sv5ZXfHORI4QEZDMwJ3lwSPXGTmvlr/gmF8drHwh8MI/B/i3&#10;XLO11bUtRum0sS5ijuIC+1YlJGCxbnAr6b+Gnxj8E+I55rrS/Fnh+8vI4R9qEeqQmQooGZGXdnAB&#10;wWPbmmVH4T3XUL6Gy1KGPKqtyo2oIxtLcYIGNvHfj1qxcR/6OwaRVt4pMb3yoRyM7RjuecYwfWvP&#10;bn4r+D7pHnTxN4b8lVADx6rA3Oeg+fkHpU+o/G7wzDCsdx4o8P8Aktl41OoRDeVGXx8+DtP59aNT&#10;Q7ayjSNV8xf9HbBfYMO2OFA5ycd815n4h+CXgv4iXf8Aa2peE9FvNTWOSxe7ktl86SPnMch4Lpj+&#10;Fiw/lVyL9oHwXDNlfGXhtt6eaWbV4NqnPAPz4GefyrkdM/aJ8FrZx+d4w8J253k4bWLb5j8wA5k4&#10;AwfXkiqlJi5e54X/AMFEbfT/AIbXvw8tbGzstK0nStO1AwW9tBshgRI4WVVRTgbWUNyMjHXGa+Q/&#10;+Cq2i+LP2Fvj9qnxK+GfiHVPDelfFBGTUls5xHH9sYKZv3bBgwk3eapxuVi5FfWn/BRHxVoviHWf&#10;ClzDr2nW2n33hzXI4bpbpFt5TJYMEYOTg7nUAY5J6V8B/wDBaj9p6x+JGufDzwjp+uWOrwabo8Or&#10;Xs1jdLKjXU8ShV3Llcqqk4ySu7BrN3YlHW6PF/A/7Q+k/E3RIdJ8TeAfCuv+Lb28t7S28UapeXgl&#10;fc+0NdokwSZlyOSoJGc56VxfiW40+6+DseoWv2VvFNn4omk1W4jCxs8RiDRCLGAsQdZgVAxnYMYx&#10;XmmifEbUvCjaj9muFVNSga3mYxjJBIIZSejAgcjBrGn19jFHDN5kKKTllz8+CDtx+OfWhbC3dz27&#10;4xfBS68C32ua9Z6a9voOvaYxicphbebMLPbn5cBwTnAxlWBBxXh1vBJDNIytJHIzZTG4+YMdzz0/&#10;nmvonxb8cf8AhaHw+kt1utUt7drBTqGmgkxzGMRRrcq3QuUyDnpx1r0rwh8BPhXcfBfw7458O65H&#10;qFvb6mlvPo+rQNb3Ml2sO5I3blWj3MWYoeE2DAJqbXDmexh/seagf2c73Tte8QXkj3f9n3Woy27u&#10;/wDxLLJEB2L8wCzXDMijqVBGByceYx/E7xN+0f4yj8Ow3kketeNtZRp2CBkWISEw7WPKtCC6gjHy&#10;HHTij9qjxjqVp4c0WSW4jbUfESXV7fpEQwdXuAyL/sqAi4PoAK5n9j7xQ9p+0Fpt8qxrNb28xiYD&#10;bgiFwOB6+vvQrIfL1L37XGvt4l+Jlxa6Q0v/AAjvg63Gl2UjyE+asY2vIRxkyPuJJyea8/8ABerQ&#10;6lataahIskjEG2Lg43EDjIIwORx6+1anj7UreXRCiupurp/36kgOig8g/U/yrh38uYY3GRoyAxHG&#10;09c/yqXuO11c9q/4W1qPwelmuLeS7s9Y1XTZNPuLiKd43KFxhjjr8qr0OSV54NSfE3wu3iGe+8UW&#10;Fxd6jY2tvp0upXdxL50sU7YiaFnCgFgykZwOO+a8/wBF8djxFFb6XrjLNHDFKsMzHDRsyYTPqMjp&#10;75r1P4DWMWifEfxD4K8QapdL4Z17Q5i8ifMCixi4hkUdMqxBA9c1cddBWsfR/wAN/wBpuyT4SeLP&#10;DOvaSk3hn4hailvrF0tyY20wS2kYhuDxghJEBOWGcY5Fe7f8EpfjNHd+Cdf8O319HqMGt6c1/aLE&#10;ykiW3Xyp17HJBjOSeiCvjvxP4s8N+AfhJ438Mi8upP7Rk0+K3mMZiWSDyN6SshyRiWNcjtvP49Z8&#10;BPiDD+yB8UdBuNBa81bwvrVta6iss8DpN9mu7cCYL/e8uQlDgYOKbS2Ivqfst4Njkt/DtjJHffZ2&#10;jt7eN/OcAOGjQDHpyBg54OOvSvkv/gtstxq37N+i2qeXcNL4igtlB2hgXcjnP8RyMHA4BzX0v4Zt&#10;wfDukNtgLNHbOqyybQeMr1PfjBHtXz5/wVd0Sy1vwj4Isfuz6j4zsZGlCkecRIqk+nyjAxVX0Bo+&#10;ivgf4dvvCnh/T476aH93pttFEEkJ/wBWgHmdskHgjPbrXbLqkc1/IFUiOHiUZOJHzyD0/DGByOM8&#10;1m6f4dtbM28ZhaPy4TDErdY0yMqB2VioPHT8ahv9PtdNWZZLfcsku91BIUtx/Lg+9HmM8c/4KW6Q&#10;usfsYfEGGTPnf2es0asNxbYV28EkHbnBz+dfMP8AwUX+O0uo/sE/CjwrZtG2sfESy0xBCkoDywiK&#10;MuxOSxVpOMepx04r65/a50KPxD+z142gZVlaTRp0DqDhU2ltxz/CzAZPPFfjPafGpvij8dPhhbTS&#10;fZbPwHBY6ZEJW2pmN8yNjkZMjAfRaJSYR3Ptz4H/ALKml/sFftEfCu/1C9i8SeI/HFzJoerwRhFt&#10;9Ka4jDwGIEF98flYLMQWDcDiv0O1aC2JDLdQr5jdVxtz347g9Bjp+dfjPofjzV9O+KuqLrVx/wAT&#10;6HxA+p2uovc75obq3kWS1J3f8szho8YA/e5zgV+t/wAOvFmkfFH4Z6Hr0Ecctpq1nDeIIpf3cbOo&#10;ZlPdSr5GDyCCDRsNO+58X/8ABZ79i+P4sfDlfiBosLNrnhWPF+qYeS5sNx445Z4j8wHXaW5O0Cvz&#10;L/ZhtVuPj94fj+TFq8zM0hLDb5TnBx0+gxX9CPxG0q01LwJqjbbeVJLFhcmVsrJAcqxY9gd2Cew5&#10;r8hfj3+x4/7KP7asP2G0V/DGrWN7qOlOzNtX90xaEnHJRjj3BBpSjfUXNofJWsfEvUEgvPDv9rXy&#10;eG5tRN/JpXnMYRKoKmVBn5XKsy5HJHXOMjQ0T4SSfEDTLm98P2OtzWlmf30zWLXUaswyqs8anGeQ&#10;MqBx+NYll4DutZ12bUJFa3s4naZ5SuchTyE/vHn6ZPrX64f8EkP2YtT+Efwq1XXNd02TSLXxS1u2&#10;nabKf33lICQ8mem4nIHXFMpy00Pzx/Y2/Za8PfE34vnwr4o1O68N3l/Y3f8AZV/HL9nQ3iRB0hmR&#10;8MFcBgDkHOK+gvgp/wAEe7v44/Dz+2bfx9pdvqMcxt9RsLrSdxs50yCjvEwJxjr1IxX6VfED4F+E&#10;vHbxrrnhzR9XiVWJ8+xRpM/xMW4I6DHvzUXwn+Cnhn4F2Wq2Phyxk0y31KUXE0BkLiRyABgsSQCP&#10;XpVWjuZe8z4+l/ZM+NXwq+Cnh3wzZ6V4R8aQ+C9Qa98OavZXb2+paG3miUwqZlw0ZcfdDKcHGa6j&#10;/gqh4uutZ/4J9XNxqujzaPqmrS2ST2MqqskM4yWGOgwQ3I7Yr7CsbK1OlzW/+rt2DFgMjCDduOO+&#10;DgA+9fKv/BWL4R+IPjf+zF5HhmzuNSvtLvors2tsvmSTRYKkqOrNznA5NCskNeZ+M899eXN1BDKs&#10;MkcMRjEhUEhewz7ZOPXOOwqGb+z9MtZA32i8aRDtxIEjDZGOB1xzx0r2LwH+xf8AE/4naklnpPgD&#10;X7pJGMUtxdwtaQIw/vM+0Db7V5n8cPhvdfBz4iX3hm+vLO7vdLfy7iSyffCjkDcgbvtPynHcVnua&#10;cy2RzlxP9tj86NMeYMOzvkLzjn8wO+M9a+lf2IdVtb3UvD8N3bxyX/h3WILiGGZAUu7Cc+VdRtuH&#10;KhTux7mvmOyvBbllWNpFbgoWIRl4PP4gH8K6v4d63ex67brvuLfdcRhHUNjbuGQfUdOB1qdehUo3&#10;3P02/aF/4JueKvh5pfiST4FeIJofDnjCJrfWvCFxN/od18m4PDkYz12nhl6BiDivzn+I/wAFdV+G&#10;GuCHW9I17Qr6I7Z4r2Bgx/3X6N+I6Gv3t8F2EOp6JpsbW6pLbwRMio5UAmP7ufTr9RTfFPwy0LxV&#10;bXUOsabY6na3S4cXFusgbAAJw33cdMg1rHYz5nHRH53/ALMv7ZnwI8V/BPSNB+M/gfRLzV9HgOnp&#10;qY0eOY3cYACv50e2QSbeD3yCQecV5T+35F+zpYfDbS5vguJZNb1K8b7XCL28220IGcNFKx5YnjJ7&#10;V+hHxG/4JpfB7x0Jlk8D2FjIzlvMsHa3ZHOMYw2ADyfUfTFfK/7XP/BIqLwx4Im1r4c3Gs6he6dm&#10;b+zJwsjyoPvGN+pZfQ9feiUXYS32Pzh1mWWe8kYRsLiMYZlOOBznb2IGB+BqNRJE0W7ayNkqCA2D&#10;jnIra8UfaLG7uYbi1mtb6ABbsOjLIsgOCCMfL16VRtofs9osksqTSbOM4JyeMfX61hKNmb7s+rv+&#10;CYHh7+w59e8U3FvDL+4fTLGRxkow2SSfgFK8jtu9BXTa94xk8OfDLXNLN01ve+ENfj1LRmjB2nzX&#10;8xU3gg7SwZABxhq8l+BH7eU3wD8CyeH9L8G6DcW15N9sma6mlZi5hjQ4OeAfLzjpknoDWF8af2p7&#10;r48Ndar/AGTpWizQLFDNbWW/y5oUYMrckkMG4z6GtGZON2dn4/8AF0eqeIbhrdtuleIIlvbUodux&#10;WO7Z77STn6nrmvob/ghxqc17+1VrkZZW8vw/OEGDvceav5cf54r4u0XxvN4m+H0PyyNNoszPHGM7&#10;YIHO4ZP8IDbhz6CvsP8A4Ia3jap+17rEyRtbyHQpQCj8OfNQk/Qc+n61OnUUUlcy/tKR/wDBQ++C&#10;xyLJ/wAJiitkliP9IGOAR04J9setfqJ4ehW1/acuJtivPK9uWKSORnywOuc5PYZxX5X3txJp3/BT&#10;G+2rHcJ/wm6uzjjfm5Xv2Of1+gr9UNCeWX9p/UGVmCySWwRdmPLYIM7vp157gVUewRvfU8y/4K2/&#10;tAeKP2cvCNh4m8H29sutWdwttCs9sbrcsmFwEyuG2nGR6Zrwn9u39vr4nfArwP8ACfUPDr6bZ3Xi&#10;7QP7R1M3OmLODMACTsY5VecYJ4zXs/8AwWeu9W0j4SW15oNvJdapp1xHfRkQCTYEYMZAM4wNvzA1&#10;81/8FI/itdnQPhXNJ5c114g8A3duI4rXzfMlnjjDKoH3ehwe3NVYObofE/7b/iWz8Y+F/APiCORZ&#10;tQ8Yw3viPV/JiEcdvdyz+RIqrzgBrZjjPRhwK8KtLe4HmbWViyfK4+8PXNe2fEX4V+IdY+Hfg/WP&#10;EFjeaDoOm6W2nW1zdac8SM/myzKOQoIfzGO7POD7Vp/B/wAAyaX4K1K106bwvcTalE9vPqTs08yR&#10;9dkSYwrH+9nI9aNSrux75+y98fvif4r+IniLX/hTp+m6R4k1LwrpFlcHVreKVJ4rGOO3uHUEgK29&#10;UwOSQM969e0T9qb9qK++AV140XW/B9vcactzcXe/SI5JWiThduRgbsMMZ568HFc/+yN8JpP2bvjH&#10;Gsl5CNO8S7RYq0hmE1tcWsM0UsEmPmV3jnUggFTEQcHNfRHh/wCE+m+Nf2fNU8Oi/k0u01HzoJJI&#10;yu5RIXDR7Dwyjrnp71myYyd9DLtP2zfjV8GvCNprnjbw62rRw2piu7fTrm1VpZGGA4iHKbMg7NxB&#10;AwTnivI/iD/wUo+NXjDStLh8Jy6hZ7c/bbzVfD1u8ZfKquzyDwgzgk96+jviXo0Hi/SbGOC48zd9&#10;olWaKUNwduTnvjgfj7180+Cv2cvHlxquuf8ACP8AiXUrPSfD/iXzLyye7aO3lhVkmK9D13Hgdc+1&#10;axByZ38XxQ/amv8A4J6R4xfxF4N0WCaxeaWxudKd7mWRJnVmVVO1QQN3JBAPPWovhV+2V8bNf0wI&#10;njLwvcalPcJJHJZeFWkMaK7K5y0i7lOQCWPXgdTXrXxa8UQa/wDC9tJj/tK8MNrIqpHtWeYGRnbB&#10;6Z7ZPBFcjaQRD9pLw/bw2cVit14Rmjksyo2xhLmJzGdvf5iSQPzpbk8zNrSv29PEj+L4vDLag99r&#10;9lYLNeWMluol2Z2l8gkKGY52qSOME1sQ/Hz4seIFEdto9jczQzK4ZtOjAbKkbsbgMY7jnPGa8P8A&#10;GfgK18JfthabqFq119r1DQJ1ut7DaI45l2OB1J+Ygj2Feo2eqXvh+6tkj/1kpAXLAbWJyvPQA5zj&#10;27ZpXQc1tzkv20P2LtQ/bF+HPhfXL3TzpPxaj0aA38lnZrFYmfG97abn5wGJwRkAdOCRX5w/FT4c&#10;TfBfxB/YPxY8EaxZX24iO/tJSjSDgCRFb5H+gYD0A5z9IfET4p+MfBnxC1OSPxtrwgOoTSGAXzBI&#10;0LthVHUY9Py4rF1jx1efEnT49O8R31xr9rIQoivZDPgkZwmeRn1BHOKfMuwM8R+AXwu8I6z8StH1&#10;TwZ8VNP8M6pp0v2myj12yeymM6NuVN6F4jk4GdwGPrX6bfCTxh+1t8adAj1Dw944+DN9p9xJjcsE&#10;0jqwypZgD2IPIHPbHWvzP8efst+HbuBrnQ5rrTVjBXbK/mROwY/N6jkdBXrP/BPX48eMv2Q/HeqH&#10;U9QZfDV5FElxqBEk8NvIA/lIzAEorsxGWUjOMkckTdjjsfqv8KvB3xm07xXpc3j7xV4IvtLisDHf&#10;W2l6fNDNNckvtZWYldo+Tjg/e65rttb+Jui+Hdfjsbu6tIbiRGlZZbmNXJOQWwxBIPQE9DXzN+yJ&#10;+3TrX7Rn7Rnia1utQsp/B+n2X/EvZI9jyOYo5PMYtzlfmA6cH1Fc3+3H4b0/xj+0tpsdxZ2d4reH&#10;oJPmX5uZZFxk+xY8dsVUpaC2Psq28caHaWElx/aWnosLrhnuFPoBgg8Yz171Z0pLPUZppp4YZY92&#10;+Mod2Vyp4zxncN249Bnmvy9/aE+F/gjwR4AfU7qTxNp91BhbY6VJMDcjJVVYKcBT1JONv4V7D+xv&#10;/wAFF/A/gD4JaToPjvx0dN17RozbzpfwyO7RbiFIIU+YdpUZz0pxloVufZzfEjT7DxFe2cKsZrR5&#10;BIynIkC43FPVcMOCD9KqHWpL2W3lj8O/bFm3B3a8j8xRggDHGBjqByPXjFfmj8X/ANvF7L4na/40&#10;0PWLXU9P0m/msNKe0LRJLA8UQwyMASTyeRkEe1feXwE8T6l4u8F6DqcEe631G1SZwq9Sy5OemM8Z&#10;/Pjmp5rsl3Nr4Q6db+GPh3b2uoWse6G8vJZRFIp2b7mRtrAd8EZIPPPbiq+kalDr0+ozadHqFxbi&#10;/nUvBBDvVhIQV+bkrx19qdpd4BC/75mW6muC3loMH9+wJGOwI+tYfwzitbfRdVN03llNZvUwp2lc&#10;zOR9RjmtI7iR+hXh9ClmscfLKrOCyhmALfhke3pWkI1gmVvmZnHzdOR7DoOeayfCcyy2ECNIsjZ2&#10;u6gkkHnHPrzXRWJtZhIscfXjO3jI6YpnWW/srXKr8sIbAK7Sefr+vSqHjG3b+wbldrN5akOW+vO0&#10;5788+9WtOeOAO00iL5mdyBuU9sVT8VQi90y4VQu5lyhL43AHOMVlyk3PH/249Zt9N+Fekzsk05XU&#10;Ldi6uy8HjOAeSPevhS306Sy+O/wTWyW3W4tdJ15mYM7JI7pPz1xt5Hyjoc8ZINfcP7fEDN8IFjgS&#10;3nuVvI1tYHn8tXbBGC3boOTX57eC9B8Van+0N8Hbi81bQzB4fsdbsLa3h1KGOXcYpGuBNlsvt67l&#10;BAXJPNKWjQSsfbP7I9tH4b0abw3fFZJtPmWWzTOXS1my6Ad8Bi68k9O1e2X0c037yR2t44ZBtYqu&#10;EPQNg9hxXzLpPxG034Zal4Y8Szahp0enrEdM1WaGYyJErfMkvA7SLjIyAGNetfDT9pHw/wDFjU2h&#10;0u+sbwSPLAxgulm3SRqGbgdOoquawLQ9MsCs88cqTSwxkZ+6u3GeCa8T/bM1C4i8P6bJp9xLHqUX&#10;iCwMLIdvzqXdc47HaQT23Z7V7bovymKTcuGOWwMlieOR2xXz1/wUF8XweB/AL6tc7LWHRta0+5nM&#10;yFlKbzk8c4YAjj+lEpXQ5bHp3h/XLHxfpVldR3Smzv4UnjUSh/kKhtv+9zXnP7dUJPwH1hY5pNpi&#10;BDryV3ELye/YYHp1r5h/Zp/aE8QeLfiXp+i+GPDmtNbzEXs0t80Ys7K3kDSx+WM+YqsMgZ9K+jP2&#10;6Lgp+z3qEw8uG4mi2xpuIw5Knj0yQBk4FTq1dilsfMP7NDR2/wC1v4Xt023EVramKNpC0jkCPHLH&#10;qTjgmvrj9pmWHS9B8KXzRySLb65ZsI1JDT5kAxwc8Ej8ce5r47/Zmsm1D9qvwisu1ZLeACUKu1Sy&#10;xc4A5wOeTX1n+0Dd5m8E7lRlk8RWarJjlRvHPPH/ANb3qotGcT1DUtVjt9PkkjkIkkjUKufmTJ6b&#10;Rkf/AK68C/4KMeLk0z4e+BY5pFit77xfpkAIT5gwlVgB+K4IGCQcZr2ia0gtvMVlUNJKGwRt2nrt&#10;47CvC/8AgoTZf2p8PvBcMpVhH4x0yUbFwwxOjAgevGPx96JbmjN7T0tda/aj1hXZVuF0yaUIThmA&#10;mPIDE9u4xjPavRPDVpNZeGfDEPmnbHCQWf7xHlbdoxj5uAegIx34x4X4f+JWkQ/tb3mmtqlm/iL7&#10;dd2jadKxWaG2khUx5GPu7lbA9TXn/wC3r+3jJ8E/BMeiaFI1h4k0ma0Mt1Mokj2XEAkRAnqd2wEd&#10;ADRLRXM1awfHr9pc/CTW76z0jUbRNcXU7mWfMCzJsdQMjK/LkjqDwQc5rwr4hftNeMPht+zp4h8V&#10;aTpmra54k8UTHSraaCISfYnnjwJiuAzKMEqR/FtBwM14f8P7vVPi1+0FMby4nZGsILqRmZsRiS3R&#10;2+b7uGLZ5/nmvpPwt8YBZahZW1vHDJbWMRskCn5URBgk46FT09jz1FZ76slXZ83/ALA/7AGsaN8U&#10;NK8e+M4f7FttGuEu7KzktTPPeOActJubaignOeueg719dfHH4wa54Z1m2OlX0dnZ3V3FCdyDKqTl&#10;iwwQCyggMOgUHBPNbHir4mrN4Ths7fMd68/nyMIhtkVx8vfPWsfwn4Lsfirrtrpetb4bXUY7y3bf&#10;94zRIrK0eR/AWOB7Y70KTHy+Z2Ghta/G6617VNJGlxWekqhSW3062u5NQDZ2NvlwEPGDgAHHfOK8&#10;18B/FTSvEPxisdDvdJms7nynLfarOwtQeDliI18xQx27XzhSBjHINf4d65H+yv4N8WeHVQabdzyx&#10;yrKJBI17btN8pB7kgkeg/CvNPiD+27oXw6sH1bxppH9pabfalFYRXMdtGdR05Ta+bDDvUgmNgJu5&#10;Pycd6fkJX7nzd+154AhX4l+Mh5UcUguHjs3ChpN4JP3z2Awc9wO1fNA8F+MLMahdFo9luN6PE8QS&#10;OUyxhTwO+R1PJGea+tv2iPj/AOE/ivfWeu+G7W30uPUoHaaOSXfNKUkKLOwIOHYYBA4yO9eMeIfi&#10;FJp1h9mmjjXT5L6D7WivtzHywGMdjjntuxSk1cNTB0T4fS3mj3+pQtGrTPbQXtusgjfdLLmSLP8A&#10;dYpnOe+K9O8N+JZLXwZC1zqF1q39nC4eTTLF0mvLhfLch5JGVtsaA7MkjaN+OSK53TPEg1T4ZQxJ&#10;Db51rxFHA7rz5UUURcqVxzknAOexr0j9m2x0W68UfEi3SP7BoLRS6dBdySpb2Fw8Yf5Cz4ZTtmi3&#10;gZ9TjNV0uRZ3PJtJ1DWfiV8VLBdMuvs/iDxdo9wl7fSFGi8qQMJd4IJ4Rdq854Haue1fwjD8Gfjs&#10;dNuNUXTdIsWEX9ryxM0sjRLGxkEW8K5BYccDIHJr2j4VeANNf4keHZo7WFtc1OM3WjxWblvssSib&#10;zsv90rtwyk+gNcf+1n4vmu/GfhrxLc6Lp/iS3uvC1nuW4VpbdHZ50LnaRlyVGc98A1K+Ie5asNa0&#10;b4mfEmwiXxT4qOuXV15hkn8OeRLO8hyHh8i43EycYOATXdeNp/HHwK8Tpb2ty2tWemWS3LwahoCW&#10;8ktnJKIWE6SZOx5dyMQWbau4kZFfNeq/EnXtf8dxeKJ2FnqVk8X2aS1H2drLZt2eWASQIwB930r2&#10;DxB+0H8UNc8fafcap4iXxRoq2seiSXMUkXlTWjM8uGGBLwzsSWUAsO+BVSbDZ6Hqfxi+DXguGHSP&#10;EGk3vwpsdF8SWj3UfnrdwXMEoA8yIyI2zcjELzjI5rxvUfDdtffarVZIPLtFMMMdn59zayDqFj+d&#10;uBktkEHB/Crv7MXxtiPiDT/hz4okkfwX4gu0tRM0OX0ybzPkuIyRyAflbk5U+wr6c+Pn7V/iT4J6&#10;39gtYNPXT9P8ZXnhJ7BlWBZIkigeO6DAbs4k2/L8pC570XQSbPjTUvBV2nnJFpovmIBVoYpkAbgl&#10;cEHcvBGCM/jg1u/DfyPDviD+zltY/D9rNaSfaGuriO3+4GITLROQxYnBXGQwxg19eaX+2B8JPCfx&#10;B1Dw5r2jXVtcNeAXZt9RuVCS8MFClj8p3ZyCACPSvXLLWPgz8StXl09vCOk+JmEI23Nnexag0iiT&#10;nLoflKAgnJ7in0KjF9z5z/4KH6zZ6x+zd8G1+w6PZW0fh621OFbNAFhCzGEjdsDMnKtxg7j061+d&#10;fi7wPqGoeNJ5FtriSC42vALdSR5ZjUrndk5IKn3696/ar9uHwz8J7b4ceA9N8QaZY2ujyfYrFPMZ&#10;l+x2TyNIyArkgM0ag459K8P8d/BH9nXxt4ZE+geMI/D15BnM1o1xMLlQoUqQyEZRVUeuAKT0CV1s&#10;fknrFnNo8stuYpo2jZlYFiGDe44HH0qnp0cd5dx27bW2kqqgF8n0zznGDz1Ofav1Y0n9hn4C/EXw&#10;F4/u7Lxla69Np+lQ6jcSR25S409QwDO0jAAKx4J/WvA7/wDZE8H+IviDcaZ4T1HT7zS7Am30nUtO&#10;id2nlYqZIGYfM7qQ2GAIIIGec0uXswjPozw/9l/wrpfxMTXNF1K4stNsdP0O6kk1C4zHHbqJI2Ds&#10;Qctt28LyWYqAMnNct8RPFUPxK1+Gz01bjTfCHh9Wh0uyllXzFiGS0rnI3yStukY+rbQNqqB9M+Iv&#10;g3DoXw91n4Z+CraxvLi6t5pNa1n7SkcdzJDdxER73I8tIV3g5PJDEZwK4nwn+zNa6Lpep6trlnpP&#10;jq2022aO2j0HWopo9OYhthuET96yDO4lQRk8mhpFOzPly5nOpeaZpby4jt8QwrLhwyg/d5OBweg6&#10;Yq94C8WXHw48cafq1usebVw20hQJF6MpI5554x3rtX+Dun+IrrQ9P0+7tw9157T3HmlYwqqWJ3Nj&#10;51CsNuOu3rmuZ8S+F9OsNKkaPVEFw0sclrZsNzhZAGBkbt8rD8QaXKkUpLYq/Fe6s9Q8cXE2mzLc&#10;2FxiaPc27y1bkoePvKTXJ2igyhwTKzPkNjac98fn3r0jQfhT4fvvh9PdXfi7T7TxBI+bfT1jd4xG&#10;N27zZAAEbIAUDIOeorJ8e/D7T/Dei2MguJLLUJIIJXsZmEnmJLH5izIyjGwoyHBJYEkcVPKHtLaW&#10;OXFpLe6h5bLKzs20A9TjtwPWvs/4j/sSeNPA958MfFFvpNx4uk/sm2i1qzgjN00E0YP7lwOR+5ZV&#10;OcfMjVxn7KPgv4L6LoH9ueOPEF9eXPnG2htf7OnWzhI2lnEyNkuMgjIxnrXceF/jT8DvCdjbaNrW&#10;j/ETU763H77WtO1iWBdWbODII2Py7jzgnI781tFKxm7tHl/7TngCS20LUNV/sm70z+x5LPT7mGQm&#10;OaBniLLGVOQQCrYIXI9Txj6j/wCEKhuv+CffwZ8aXzXksOjW9zoV/sDeTFZzTOwkY/w7WwccjGB2&#10;p/iL9haD9rLx94kij8XQeA9BtJtOFvaeIJxJeTM1oGQMd43MFbknPPeuvu/+CU/xEHgFdB8P/FrT&#10;5tKhhNrHos92wttUiHSVBuIUu3YZx1zzUy8iXLRH1z+xv+0FpHxP+DOh2P2jzNV8LiDTrwXELMki&#10;5xHJH1yZV+7zjPBwKx/249Rh8V/ET4U6TarM0zeK7WaZIkDMoj+bDHjDBf071+fdpYeMvC/wM1Gz&#10;0PXtb0Hxf4Ru/wCztUt7W7Aa5aIsUTryQhyh6kg46U7xv44+JHhv9knQtW1bXPFkGvNq81xFeXC4&#10;urbbHF5bKQN2DuP1HrRIJSufr6fE1vPfRqI3t5iXeEv82U3Es3XkFcjHABI5OKg1bxnbtFcsiyP9&#10;kfy5Vba4iIIwDnow4z9a/NL/AIKNfGnxx8OfhJ8DptD8TeJrC+1bw7Ib+W0B86diI+GOMnBJ9+a+&#10;Ul/bA+Kzzx+T478VqsqOduG/envIcKc+ue3TtRdle8j9dv25/wBonSfgl8HVW4VTrHiiZdE0y3yA&#10;0klxmN5un+rRCzEDocdNwNfjz4Bu4fhb8SvEGvXVtui0G+luHUoqgLExEMeAOCZNhyOQBjpWhqnj&#10;vxh8VtF0i+1/xLqniS7uHmi0g3Fx5jabbJ/x93e3I2ZA2rkjJB6HFXr/AMAaR8Rfil4k+z6pqFv4&#10;fvLM67cBxt823WHeGc44IkIqdX1KskeN/Ej4keKte1dbrWri6hbVcXzFoxb/AGoOo2yHAXcCBjJ6&#10;gV+gn/BJz/gpJpuhp/wgvi7UlSwumV7eebKrFO2N2faQ4zngPk9GzXz3/wAFP9a8G+JtI+F+m+F4&#10;rWX/AIR/w6tpcXMCuVuyhAVN2Bnq3OMdfSvkW1mm03y5PN2shyHzjPPBH5VQ9Gj+ljxv46guvBOr&#10;MjbisBuczkm3ZsAK7kDLJ1yB+Y4NeA/8FA9N0XXf2cbzxDfQ7da8N2Uklg7Z+VZF8t1PHCsDxj27&#10;1+RWiftufEZfCLWMfjrxVbqnyJELkGEQBVXYAeeTgfSu9+Fn7SXjD4gfC7x4useOtY8QabbaQsYt&#10;7+X92HkmADcnqvJHX6UcxDiff/7EX/BLvwV8K5dF8aeKm/4TbxAsEVzbRXUBSz0tmG5SkWTvePP3&#10;n6EbgO9fXo1cWtl9qjYlWcKsnJQoevr1xgH19K/HnWvib8Q9P8K29x4T+PWn63pslpbtmbWRZXdp&#10;K6sDB5UmM7NrAsOCCK47x5+1p8TNL0nR4V+IGrbrG12ag0OqxzJJJvYrtKE5IUjjtiqTvqRZn7Zy&#10;eIVeWOaOL55CTsccHaMggZzle4PGDVfVvEC3U0nksYJo18wlkyFBwSSO4PavwT1D9u74nstvHD40&#10;8TsqKy7muypmLZG7p7jP0xVSL9tX4rB33/EDxIuQuC10ctgc49vajn7Fcp+9d342WfTGuJGZ8Ll8&#10;KBu2lgFyO64XIxjoeahk11DdQ+cY5PObMZkCtudh1wBjb6elfg7D+2j8VIZI2X4h+Il3FsB7ljnk&#10;HOMYPQ574qS2/bE+JbTSLN488RfMPl33bg8HsB7fzpc19B+89D9kP2ofjnbfAL4IeIPE91Gkcul2&#10;jGDgoXkYMsaDtlnI9OBzX4Ta/qk/iXWrzUL+aSS81CZ5pHBDb3Y7iSPqTXovxe/ar8afFTwFpPhn&#10;WtauNU02zuTOzvM7G4cqNu89yoY4+teX/a5rW4wu3axDFdvU9OO/NRzFKNtiG5ummgEUO5lVgSVO&#10;3OPbqK7r9n/wjcfEz4p+FdCt1VLjUNTgiyoOWzKuTwewzXD3PlyTSZRYxMp2nGcEDp/Suw+CviLx&#10;B8NfElt4g8OXC22oae7/AGeY7cq2w7iCeAQpPNPUqV7XP6EfDl1DoumWKqtx5O0W8ByWwCvKbsdS&#10;FBHsO1W5/Ei3jXS3EbSwwkPIOdoO3IPHPA6jpx0r8PYf2x/iXcP9oX4h+I4bLbsCyXy7mZcMcD1B&#10;xzj6VHJ+2r8QrlZHk8eeKoZoSUYLfDMq5OWPuehHpT1MdWz9vJvEltDe29tuO25T/RwYwxbHJIyP&#10;4uMDBGPQmqdzq9rLchmNwjLP5W3GMv1VTn+IdcDr61+Efiv9sP4mWl/b+R468SENhkAu2HkkjkA+&#10;3HIqbR/2rfiVrV9DC3xK8RrJcDJaa7dUjfAxz6+9T7RqNjTld9D9e/j3+yf8Lf2lLjd4k8N2d9fR&#10;xyeVfQg2t0u35XLSxYJUHgbt2DxxX4wfH/wlH4M+LfiPQ7BJnsdJ1CW2tjIN0iqrEKN3r9eTXpnw&#10;h+Ovi3xd4ps7fxF8XPEHh3SPtn2W71BZnn+y7uQ5TqyHknHfnrWt4c1XSfGPjn7LrHxcjtbD7WjW&#10;msNoyytcqsjB5JF2l96qd3IO7PfFHNdXDVbHzTJ5zSM2xiZE5Yghs9SSfQ8/kaveHr99Lmljyqx3&#10;0JifdzsBwcKcjkEDrX0V+0L4V8HWL2uqwfFdvFzXF5faciWumR27RRJDG0cjKFXbHM0zDJGRsavn&#10;jw7rVp4U11ZriGHU4d/zQOuVc+3qKAjdq7NH4f6+thrtxa3D7re6i8kIyZAPO3PHrjA568Yr77/4&#10;IeGGL9qrVlxCqx+HpUWOEsyk704yTnJPPfB6AYr4q8P6vaXnwm8TQJpMI1NdQgvLZlizJChOSo/2&#10;cbs/hX29/wAEOvEmreK/2lbqS5tNHsbOPQJyJLeFFkfMicnGTnjABwaW+wehwPjA6sn/AAUXvjp9&#10;rpt1rDeMR9iF4wW280T8Bwo3FMKPU8981+oHwR1LxRcfHCRvFenaDHdSSQyQPpDSeTMFUgjEvzq4&#10;bscqf0r80fjV4J0VP20vNurOb7TqnxKnWRfNeMNaD7OFYOv3cyb8d+G4r6B8H/tQ6f8Asz/FrXNb&#10;uPEknjY29xbf6KdUi+0gM6xOiDP8BbgdePrWnUz16Hqf/Bcy6hl+ENm1wtt9mW/gZmmVNpJbDPnk&#10;46jjHXtXxz8Zf21dJ+JeufCXWpPDdnB/wr+zSJbSO5EyzrBIGHl7XXySyqcEhsZ5zXUf8FZv+CgE&#10;P7R2l3Hw7t/B+paJqS3cKpJdX0TK5DnYu1SeH68njPOK84/ah/4J8ah8LPhL8N7zQdCtV1i50dpN&#10;fK3nz3Vxn5dq5y2OBhetUmrlcml2exXH7f8A4T+M2k+PtH8VaLZ2zaxYSXUS3uox6hFcNCo2x5CY&#10;PyYOQRyDgZr4E0tGt/H2j2FpP5FrrlxDF/xL7hw1p5kqgr6ggEkDp0ODVjw74Et/Bmp61/wkJt7e&#10;O40uWS1ijnEhSWWMm2yAegbr/dIw2DxWP4D0uG1+IOg6bbi4uLibUrdWWPLAuZF+6Acn1z2qLNsF&#10;ofq/4PvZvBWh+EfCuswpqlr4HeSPSdVnhQXaIxI2PLHHGGA3uDlc/N9a6/4a6tZwfDWO+1OSSGxa&#10;/FtE29ud8pjRVOfvOxAUe9T2/g630/XYzrS2/wBlOnSvLFKSuC8qbHHTBb5hn6+tfnd+0X+2h8RP&#10;hl4mn8JWuoR6X4e0vUo7/To4bdHkYQzGSN3Yk/MrDPPoKmxF2nqfpBr+vxp44g+y2sdvp928nkWs&#10;ZPlWSgKEXGeijG49z9BVv4qeLNM+FP7P3jrUFWOxkbT3luLiOANJJJJsjDMNpVidw+Zs/wBR4P8A&#10;8E//ANoyz/aQ8K6hda5HLDq3h2AGdwdiyBgf3yL3LBMMOx+orr/2801fUf2W76HwrGkh1preGbIA&#10;aGLO9t3XBAA/M1oUVvEfjSNrzWmktZk+xQvcH5P9aVAyRz2A57H3rdi8Q6M/i/R9cke4k1q30ZxE&#10;xif5YJWQtHkDaclVI5yMelcXrXixdU0nUre6glaX+z5H2zjaHzDnOD2OfyxXJ694qmvvD3wz1SWa&#10;OGEXC27xiTCtvtXVeO4Rlxz3IqHfuRHe56F8W7JLz43abqsDMyLp0tv5rgxmRhKjrjOQu3IBwBnn&#10;1zS3+vXkuWlmt02xlFDQb1IJyRjHUsBjHHv3rE1zxxY6wdPvGeJLdY5cyk5fJMfzFR/eC9OtNXxT&#10;5It0aOaOPaJIpZAY/tCFh909SAcge470cyKlsfOPxivbqHx7cyCWOOSW8lz8+TjdnnAAOO/581z9&#10;tLewSwsLjyVJG1wSAqnqMAc55wPfrxXVfFzw/OnjkWcWy7vpLxlTYhVmaRtynbnOSDj/APVWJ4e8&#10;C6l4r8Y6d4fih2ahqF2lhHCW2fvWfZsyfu7WPXt+FPmtsTtuVpL6S5tFZY7hnxyVOd2M4AHGABjN&#10;dd8Abr+xv+Eia8i+2aa2nqbmCQ/JNCC5ePBGDu6dcYY/Uc/4m8O3fgrXr7R7plkuNLu5LWVo33Ir&#10;RlozjuQWUjNY/iHxv/wgHgPXsyqs15ZrAqK+WkbJLAnOBgY/P61Qb7H1t/wR18Vx+JNBvLrXcXEm&#10;nXdzaaTGIk22kHlBvLZlALBQzAFstxjdXon7SGjz6v8AtC/2heaesOmjSLa1tGBXe6qznaFU/KwL&#10;EjHBH0rw3/gknLbWXwpju5pPLP8AaE80UYbPLqAPc5xyfpX0P+0j4ygn8e6Kqx28ZWzZmcxBmQBi&#10;GJz0xnFJmktjxf8AbH8PSSfCmzZLq4tYW1WJJ5EKIpXB7kNgM3AIHJ5zzmvAv+FOXfxV8DXElotv&#10;pmtQyR/Y7y6tvOWMoQcsAOcjIJIOAehr6u+K2tXHjP4X+ILC8trG3hltWWMx2yvJHIpONmTyQQCO&#10;/p0rnvh94dOgeErJIVlu1kTezFfmZyvBKjuxyPw9qUe5Fn0PiQfBrxt8MNWFjrGlabcaLq1zH9sn&#10;gbdDlmGTtX7pPPp17V+w37PHi3Sf+FV6Vss/LaPT0hjhimZI4gydWAJ3cDAz718Aftl3TJpHhm1a&#10;aS1+1avbb9mSxxyQQPTGMHFfXfwHvL3w18PoZnjk+0SWKqkaoSNwHyqRjgkdPf3NK+ug4y01PU/C&#10;vie6fwXpKytHHtiSVgrhX3vl2z8vJDMc+1c38EPiPNcaBrE1wyLcHXtSjwlurhVS6dRwSuOMcA1z&#10;Xw28beH9T8LaLcWvirR5JI7aKFlSbhioCuMtxncCp965D4S/Gbw/4I0HXrTXtRg0m9uPEupXMUTx&#10;vJI8LTvscjrgjo3QjmrbCMrH6kT+PYdIvodNkiM99JGbhVG3zHUNnIBJ4ww469Tz1rsfDPie28QQ&#10;LLHukX7pRW+83TnA7Hg81+fnx8+NOh/En4j6Dq2k3GvXA8J27Ssun3iWtreJNGXjcscthQQcADk4&#10;rq/2AviF4y+Knwg/tLQ9YC6NDqNyLqWOMzTM6sd20tjPp096Lu50Kd9j70lhjaXzF+6pwBw2R0yD&#10;isvXUkXQLuaFon2xMgJb5gpIHXqOvpUvgvUIdU0aNpGCTY2upXDZ9v5034h2m3wXfeWwJjVcbjgY&#10;3A5yPxoluETxz9u3ULHw14D0e41KZrfT0v4zc3PlmRYwFOW2gZ6cAc5PNfCfjj4mfBfRfEmm+JLf&#10;Utdt9U0uLULlHi0yGysNQaS0eAxhpR+6fnepJxuHPBr7q/be8HLqvw+0yziaNpnvgxR27lScL7jq&#10;PpXxh8QfC2jX3xL+EPh+RG1rT49Evr0TjdGt8IvNEqzKBiRWTcCp7UrXFU1Zx0Hxw+J3xeg8V6po&#10;2j6Lph8H2Ft5x8SSQzNcRKrGGe3SNYoG3bZMsi/QV1n7EPwj+Jn7UPilPEniaXSdL8O6rYT3EVvp&#10;7lGjYMhhcIQoj3FpMqyscAct2+qPgF8LtI8QaZe3uqeGtLt01ZVt7a3hjxHDabAYoz9clj6bsete&#10;y+G/A2keGpmazsV0+S+CxyGNdqyFBsXIH91cgdqvlIjdvUxItJ8U6Z4WW00W7tbjWrdFitmvI3aD&#10;IAH7wIN3qcrge1fP/wAXvh/8UNU1i1034lal4Qv9P1HxBpyWNpplncLIpXz3kMrS4DKyhNqjupzw&#10;cD660+0htnM1uG81juLbun/6/QV4x+0dfyT+OPCHnTbpD4ktSQV3Y/dT9fSs9nY18jV+GvwK8L/D&#10;B5n0DRNN0+bZ5JaKNlm25yFLZ5CnOPTkcCvKv+CgySH4Q33lxN5bRsoMpBRZOPvA9QflwF74OOMj&#10;3y9tf3u5l8tdqjIYnJ5z+eRXgn/BQi9aw+EczTZMIP7r5TnjlsE8cAfnVO/KKS0Pl/8AZC0Z739q&#10;3w/5wZZo7Q+akj5IHkg8N3K9zj/Cvdv2qfgrptt4y8M+MLRfFGs69Z65bXFlYHWJo7OaRH+55WfL&#10;UEE8kEA46V4f+yTqUd1+1HoMsfnMr2ckoYbSpUxg78dfb8K+tPjhd77jwX80qRtr1pkHkI24nn6D&#10;nFRHYzjqdLpeoXGqeG/tl5YtptxMqvPBnzHt84+XK5BINeIf8FCvEK6Z4I8DqzxBZPGGn7pWlCqv&#10;75DuOeCAuTgg9fwr1T42eOU+GHwv1TXB5E0ek2xuR5jkR7U6lyM4H5nFfmz/AMFDv23rP9oHVvAv&#10;hM6TqVnH/b0GopOrbLPUoiFjJRvvbQX3BsDgA8Ywbl2ZWh9XeEfg5pniP9t3xB4yt7r+0ls5pgsk&#10;IEiwBIxjzCGC7iznHHIGfavjz/gq7o95ffHm4gkVbqbVJ9CG2GEvLM/k7R8o5OFKZUdcryORW7/w&#10;TD/aR1PwF/wsyzhsLzXJrXVxaQ2iXux7eOSMsZi0m7O3n3NenfEjwH4e1q38E+OdcudYuNWaWXVf&#10;Mmn+WGe1tVa3QKFDbecHtwO4qZdjPY+c9Mt9M+FHw2F6vl2viK+K290sz+X5eyFI8qnXdkHjoCT7&#10;V6B+yd8N77xV4kW8kn3Ku1hB9xR1KnORwNoyvTnj1r5l1/4mx/E/4keSsLW/2qeeVZJJA+4eZk4O&#10;egz+lfUngG/ufCXw/glj+1wMQpPkNgsvzMPuZO1yFB4/io5uiEfVP2Npxe77WxWW3jaSeUyALEQN&#10;zFj0C9+SfevnzWbv4uWeqrer/wAIvq+lySMSkCRxMYNwGzeDw2P4h6Zz2r55+KH7SEvhr9n668My&#10;X2oyeMfiFq0kuqRLG0MWkxSbW8gk9SsIUY7ZOcV9gfA5WPwN8MstlGbM6ajJKsgLMOTux79CPQ0J&#10;6FaN6HKfHvR7f4rfBDRfiAu5tS8N2comjSRWHlRuWfIBG4YDEE5IxwOa+Af27/jnY/FbwloOlwys&#10;tx9g0m5iSK2aJJVibVkYsdo2yYuYeScMoPXFff3xg/aCsPg/earZz6NDqKLpM9/Jpzf6q9VVw1vu&#10;A4G3JOOetfBH/BQ74V6p4mstH+LEK6bp/hbVZV0oQWrYWykjVJo1IH3spKcHn7jA9qHJWF1PA9I1&#10;HxpetpGgvqk1hbaPbzmJRGjbY9rSMqjA3dO/StK/+GvizXNNtbjWJNSvEuoBdWMlo0czKpwFklUr&#10;jB5wDhjnIJ6V7V8Arnwbovwf1O68ZeBb3WPFE2oxXVpdzXklrG9vJny1GzJCsWByPTFe2/tV/ske&#10;K/2fJl8XaG19qMljp1rDdgWri1vbWVWeFHU4+aHmNMfMdgJxzk2Fds+HtJutf074fTW9jM13NLrN&#10;rJBJBEYXWXaV8sKwGGHAOM9sV9sfBHwR4L0f4Jat4V8S6r4U8WePbXTLjxBdPqF1P52gXvMkNkka&#10;oIWBRXaRixJdwoHyg14prvwvfxR8NdLurOzvrXQ9Y1NLZWvsr9luvn37txDIwGCfYHGTxXn2q+C/&#10;7PN66zNZ+H4BPDbMz+dd3DxMzFmf/nmWLKC3Qdsii76lbr3jrvAvimabwb4o8WwX0Ph+RdNjt7aC&#10;KMvujdjmGKZnMkIHU88D6Yrzn416PqXwv1LRJ7O6vIZNbsReQiN0ZZbRyVSUtyWLMrjDAH5a0Na+&#10;FlwnhCTVXa6sdOgtUt5xKu4RFyGjOFJzuAYZPQHPQ0z4yLe/F678LyaL9nks9C0iLTJQ+Eg85Hlk&#10;KA4zu2up/wA5qZRs7ohWRw1p8Q/FniTUhb2N7cXc0xWBYQsRaZiRtVNw+8Dg/LUkvjjxKuvTWWq3&#10;dzDcQSOk8ZjXzFI55JzxzzxjIPBroNH+ANjp1pY6p4i1ZV0nczXhtEE1zap2k2HG7JIHUHGa9l+G&#10;X7N3wj0XQ7TWLjxh4iuoLuSWGMWVp5q71wHjYKhKkBgcHnDDmhabj2PBbXXml1LSYYZprqaC7BG0&#10;Byi78gDA5IIJwvP8q+w/i/8AE+5/aZ+Ct5N4j8vUfF/h29j1a1SGKKx/ta3GVcALFueaCNAQd3zo&#10;SCMoM+ejVv2d/gf49sdUh0/4i3l1p9ylykoQQxysM87JFyecDp711Xh/9p74Rx3ui6la2PxWm/sK&#10;eFFhM1vLHMySSThHUYO0kyksO3B9KuytZC1Z49478Jaf8YvjReat4fuI2kur2C5jtrm7Vbi4hAQE&#10;AqArMTuGODg17j/wTN+FEmsfHr4keHY7WZZtP0jUIVtgHdYW+1RIIyN2cptYHBOcd+leYfHXwN4H&#10;u9W/4TTwaPFVvpviDUZfO0w6cGbSZsb2jDI3GV+dB0IyOcUz4U/ESx+C3jPVLrSb7xvHd63FAzal&#10;NbfZpbeMyym5A2NzCzOBn7wIPelogV0fa3x5s9S+Fnhz9n+KTR9cuho9jFFcabZxMLoj/Sg6hWIX&#10;eNwcM3QAcivk347+P5vCX7TF5qniRfFXhzS/GsKS6XFlszxbEhiDoJTtHmQNuJzz6Divpz9pX4xX&#10;Xj/wL8PPDuhMy+MrGws4YdYubgZlNxDcFWWSRtpAUNjdzuNeD/8ABTb4Y6h8ctf+GWsaHNoUFtpf&#10;h+30q9SXWrdFjmtbm5RiXZ13uQQz7e7dKOVtjujd/Zf+C/ij4Z+A/j3Nqkd3HHq/hRoLSSOeO5Wd&#10;pJCMLGpYksWCjJHJHPGa8w1/wVffsT+ObHTfEFzpt98StYt4Tp4SZJW8OQyW6eY0hGCLkMSiL90D&#10;c46LXrHwI+IV1+xr8IfiF4515tO1ZVtYbbTgmpx3kN1fCX5Izh24jyrk4x8uOtfB/g/xPqvxu/aY&#10;s9W1a+/tTWvEl6ZZ5ZJBzMxIHsBwAB0AAp6WsCXuno3xT8Q32gfsR6bZyyqf+En8V3j3TOnzutvh&#10;QokJztLOzHqC3UV5D8NfFN14H+I8epaXdS6fc2sLSBSSi8RlsMANrA+hHIPbt7R47msLv4J6D/of&#10;2Wz8L+PZ7ee0lm+0Mu9YpHyRxhtpOAa8t+Cnw1j8e+MbfS9L1TzNc1G3lFvasuyPziGUI0hO0Yx1&#10;PGMVnytD5Ukd98VRDceGfCXxE8N6PZW9nrEwe8tMmOC3vkJ87btA/dnOR6Z49a8C+JM9za+Ilhds&#10;IlrbA/vOn7iMkfToPoMV9q6L8Ktc+CfwP8R+B9cmtP7a03RV16CMFJFgeQywyBM/fAik3ll4BUGv&#10;l3xt8GbjxFqdrqEetaBHBdW1sFjluSshZbdAwYbeCp/Om2OO55HcLKcIp2M6kkjPOPm4544H+Ndh&#10;8a/EFyNU02FXDQx6HpimMsGXctpEpPA+UggjHf3rrvBfw9s/D3iC2g1S80q5hupmFxcWExmeFFTk&#10;YwM7s9Bz16VpeK/DdiLiKaaDwyzXUEYeG7laG4V/LRmOAD/eGOeRT5XYtyVzmvDXiqGTwNqWm3F/&#10;qWJL6C4OnIm20uVCMHkfaV+YcAHk4Y4wRz9S/wDBMX4Z6HrfxR8QW/ibRdLv47WazhjguLbzvIQx&#10;F/kyMqNoB3H5jnk5Jr5p1LwxYRQLNu8PW8WEVvIvWdoR82GIxkqcHOCSM9K9U/Ze1qbRPibPqOna&#10;1bzW8NpdandJb3MjMwhtZMF9w+bacAfShb2Jk+pg/t4eJbrx58dLrWldTHf28cyxoDGpjAIRcbvl&#10;KoAMg9Oc1n/D79qf4l/DXwBNZ2viOaTS7gizWzvhFc/ZuhDRLIG8v0yvTPAFYvxqWLVvEfhVtS2r&#10;brodk8sS3GySYFM5Dc8n357VmeCPD+j6p400jTYbGO4+0alFGgjvz5ke5xu4K8jHc0uV3uOL0PpH&#10;x18fpvA/i/WpNPh03+0otJstP1yzvYYXj1glA6y7cCTzkkOQQSc98HbXtXxw+LfjDX/g38MdV8Ky&#10;WtjI1hdXVr/bdykaSkXDJErZb7xhQhQWCjkYHAHxP8VvFOn/APC+ZvEVjqFvqk95qU5vtNmQrHHB&#10;G+0xO3G4MiZyvTtXu/7S/h7UPHvw9+Fmn+EtK1G6h/4RS3vLO1eYSSOxunmKJ/fZBkAfe+tPczaS&#10;Z2v7aP7fPii/s/BNl4Zt5rabw9bz2GovGsMkcnyQsxLSJLHjcG+6SPlXkYrzDxne+PvG/wCz3rHi&#10;vxhq114Z8MzLi3FzHaxXWtXHRIYRFEh8vjLMRg/nU/jD42SeI/2dF+G9x8L/ABVDqyosdtevaMrv&#10;cht4c/u843EjaDnpXm/jq5uvhp4c0ufx5qEl9q+lxN/YnhMyGVdLDs0nmXA6cljkZ3564xTWj1K5&#10;m0cPa6PH4K0qyjvLzT7LVNUImvDepO0dpGp3pbuqqRmXAZgMjaB0yc9x8W/Hd1q/g2TXbi78P6hc&#10;axZS6VezaVHtt41VlaLagUBDgBSMAY7V47438UyeMZ/tl5f3txcapI05ikcvhyNhbJ9cAD0H0rsN&#10;P0+x8NxjwyuqzXketWwm2tDsWCX70ajJ6sM89wRSj1sVKN1qdtp3xdtTrmht8PV8Or5mjw2Wof2y&#10;jeXDcGQ+YcTSBerKcrn5QMY5riviV4e1P4oaxJJJJ8P47y1zFNdadfwWxvyvHmOnmbSTtzkKuc9D&#10;XmsMdzbaw8NvC26Fm6L80f8ACc+nUCoZJ/MufMjja3Y/K6qeCPrS5rIUYo19X+GU3hf5pNQ0eaSR&#10;WCLbahDcAt8pwCjHqCO3UYr0rwxpbeBf2QfEV8zeU/iTVY7aHPdIV3MM5A4ZlyADmuH8GaDB4vns&#10;9PtYFk1e6ulht7YIXkmkbGAuPU8Z9QK9K/bDu4NJuvD/AIJ0+4t5o/CFr5d4Y2/d3F253zPn/eJT&#10;PogoH1PnuG3uN3nblkKjc204IwcduMZbHSvZvB+vXGr+F7FdQ8PeBb9ZoiommvY7e6K5IG4K6jcM&#10;dSpyPzrzabR7XT0CwXjSXknDx5+VSGyRn0wFP5+lVmiSeP7Q7M0m3YPlxjHTpxij0KkkeyaVJbah&#10;pklr/wAIf8PUEcR2SDU4VcnB5Yu53DoSBjt0q9aLbwW1/b/8IP4CWS8tharKmtxK0DMQd2Gdhx9R&#10;9a8BhiIvUZVY7RnuVHHP4/z4qbU9U/t3W5bua3jtY5gAREMR8KAcDPHT9aOYz5EfQkEkGhNFJN4J&#10;8EXkzBjKRrluYnOUUFRuJUDbkjOdxJBUcGbVtAPi2HXF0bwNpNvNcAtDLZ6taymwAAzuXp0B5461&#10;88TGO+uVbbMPLTOWUcNjH6k8Zrtfgno17rmuTR6eusGRbd/Oa1ZUjiUjBLyN8qp2OevaquKMFa6K&#10;HiP4VaxogmkvLOGaztGR5ZLWeKXYX3FSdjegI9sCuaitbqLzPLVvJk4+9n9a7XW/htpPhBmjvPEl&#10;jqMywvIV00+ZEtzvwkTMwAxt3EsAR6Vd+G/w203W9dhGoaxb6XYykqEZtzMADna3TP8AjSsyoytu&#10;Z/wo+CWufGPVxYaDo93qV1CjXF04X91ZwDBMshwVVQd3JI/pX0X4f+E39jfBy2msfDsE81rdXNtN&#10;dqtrdafcKgzlbjzcmYkDKBdqLyK9Y/4J9/D6Dwj4S+MF5olx/a1nqljH4djktYWUaZKzlo/NLAZ3&#10;hcZHvzXqfwI+Dk3w4/ZAvvA/iq8sfCOvW+u6pqRi1FJf3kM1k6RvwpCgls/QZ7VcRSlc+R/BPwbs&#10;/Gvi5bG48J+KLpXeSLZpeh2t3cFltlmGU+0LlgWJJ7QsG5PFY8PwF1DX5/8AQ/DN5NaWJ826eXSI&#10;I3QFCTs3TEHLdOchFLcYr9BP2V/gjovgr4waL4ih+IXgvULZlvbiNbbUFXzI30WC08wBj93zI3BP&#10;bHauR079mPWdG8St/Z+qWWoRoJWjaG7gk3O2lToqqd/QFgAR7VUkrCsz4g/aP/Ztj0v4aHU9L0Hx&#10;tFdaaiXk011okFrbJCQiN+8SZycbgcle+c14l4P+Gl94s8N6xeWM95c3GiJ9rkhiRWCRcBpSdwO0&#10;ZxkA49q/ar9o9NvwUPhnUY2mj1TwXL51xcKWDbZ7KDOM8NulPTjivxls7Zvhx4x1bT7zUtYsBF9p&#10;02ZdPk2GYAldjf3kJHK9xWekdWVDsb3w6+CkfiT4q2+iak/ixm1S2jubaDSrCK4u7l3AcKsbyoCG&#10;U7gVYkjHHXHZQfshC6u444YPiDDvv7e3VbnTYEZVkYjGPtH+sOMKvAJz8wrhbjxRN4ag0LVP7Z17&#10;TdUs0gOmyWk+JI7fMqs2/O5XCqqqB2rqL34k6DbCKaTx14/1QNdw3EqJK0bDYSxwXYjeM8HsaOZd&#10;AsVviF+zRJ4Qkmh/tGe1vIdQls3i1V4LEps+6GXzWPnAkkpghRg5JNeY+LPDV14X1mOP7XY3QdA6&#10;GCdLgDOR95SQDxVrxZrkPime6vbi61a4ubq/eT7ReTiSaVDgguSeXwVJI4NYVvcMh8whlWLCgAfK&#10;QPWlcNVod9d2FnoFr4e8RJp9l9juiY7qzS/3tKwAyX6FM4bHUYAx3r7J/wCCKPxu8O+BPjjrGj61&#10;fabo9xqsDW+myzW4ZgOJCofkAcZOSM8Y9K+CF1GZoZtLQv8AZ5pRdbGI5k2kA59gTj6mvVPgb8DP&#10;Enxc+J+n6T4P0y6n1K2XM9wJN0KbuFZiR8uCcZP1pcz6Fcp+ovx/+BPhv4Z/taeBNYuvD+vWGn+M&#10;PElvKL+HMkE0++NjvwdsW6RVYL3AyDyVrlP+Chmk6hpvxl8YasljZ3Wj6JrcN1qFh9qWwW/xGjID&#10;IqElVYFmx0x6nNU7r9rLx34L+DXg/wCGOpzaf4w8cafqUFytxHJ9nvJYLWZZCCLhQhJClFfKltmQ&#10;DwTyf7Snxvm/ab1jxN4Wk8H6poXiTxtNBcEvN9qtdMjVcP5ksQKbmCtlc8Z61pa6uYy8j5D/AGkZ&#10;dY+MXjm+8aXFiul/a0hntrPaySzZDMDnI2JwW3DkhkIALECSx+OviLW9Z8M654n8VL4r/wCEdEd3&#10;baZqcs5ACMGEcbg7gw2Zw7bScDHNY/xUg+IngvxwdKZdYmvLNzZxXcFhIsd5GCqgqNvOESMcdlFY&#10;Fr4Y1aw8UaXY6pHfXEE97HGIGtzbz3BZ1UhCwBJYZGOgzU8q3NFLoe+/Eb4Y/Dv4yfB1vi5fw32m&#10;6h4n8VMs5th9ntY7RlG8LCyk+ar8KyMVxnIzmrzeKP2dfB5nWxm0NryaBLZZJrK4uDIoGA3zBBvJ&#10;zuK4z2K4xXM/tk+Ctd8GXPh3wP4g1CGLwf4Z8NSpplpa3qKBdwAtcNJ2LfaZJABySAK+QVspp95C&#10;uQp+WcsQFP1A5zRzPdC9nF7n2H/wx7pf7QWi23jrTfHN1a6P4i8TLodlafYmX7PGJApc5bGNudoJ&#10;JIUZOc19GfB39hjwN4H+FniGKbR7HxJdaG072upXtt5l3dlY2flckEBlAVFz+JNeX/sdWGnr+yd4&#10;TtLxpFmh1ufVoWSQASSrMVQZ7KNpPOM5r6gsPFdv8Ifhvb69qGpRafZ7vtU0kkgWMpI+3LDqSc44&#10;59KSvcyk76I+cf20/wBlS38B/DLwxq19fakZLOxsdO+y2hS3OfKVXkaVVyRuVsDB5HtXgnw/8GR6&#10;loUv9jXvjCTUrbzVuLe11QgTJHuKhQ2CF+6WIPA6Z4Ffd3gT4hah8SPiG0fiK3j1H7KszRRyW6mE&#10;NhiqRjJB2bxgsAcj3r0Cw+H/AIM0zwnq13Fp+mxy6wXubqdX2NG2whui5UfKcgU/derK8j52+Nlv&#10;4R8bfERdPXSPEGkzXmiRlrjSvEd7HcGTzFg8yWNmaMqBycKCTyfWvNPit8c7TwH4Kt/B8Fpq9/ce&#10;AzZ3smoX13Bb/wBoGOTIiTcWZ2Zd33RnAJxxXs3ivwXBqnxRk1uGRreZ9MFgkKj5TuYMGH0x9MYr&#10;5Z/bg+Pt14lj0/wiPDOhw3fhnNr/AG9HAy3N2HKn94TwGO0g+2cVUYpgt7Hp37Nvxzj/AGmYdTsN&#10;R02Tw7b6HsbT5IHNxtMhbOVbaCCACCMcn3xX0lqXwa1688MeF7Wxkj8Q3mn6WY7sWsUgzE8zSRER&#10;kZ3bThscYJ56V8r/ALI/jq68VaZr5vLPTodUs3h+0XkCkG8+Ryqsq/KAgBACgenavr74Ya9f+Jtd&#10;tNU0i8mtb+wsIQuxmRpEUfvD6fwqMNz3rMJPofNt/o3irQf2htM1y+8HeJbzydZjnfZps6wYEvLA&#10;gAEHqMnGQMYBNdn8JfB/ia+/bU03xFeeEde/sW38UC7urx7J1hESSO6kEnBx3Chupr7L8Q/tK6b4&#10;F8D2Osa/DeXHlo5lNtF5yMVPyqg69BnHqDXyfrn7a3ws8OS6k3hXxf8AE7Qxq1xJc3MVnZIQ8jvl&#10;sCVjtwRjHT5q35Va5PLbqeW+KvgV8SPE3izVLpfAviBl1LULu8ikfygrK0zMNzFxheTye46V5h4j&#10;+GT+Odet/C/iA+IPDf2+7SxtLqPTVvLR5t+0R7w4jypbkknt6V6t8Uv2tvBvjLR5INQ8T/GC8t9v&#10;lqs+oQw2xG7lHSEAlcZ7+tN+DP7VPgvwz8HfEnhbw7PpOjQ6xE8sIkndZYJjwk0Rk3BZA2DwaiVr&#10;lR2O5+Cfhqb9iqw0PRfEmoXGn+GUmlnvtbksRcfKW5WNLVpucjhnZVGc8nivTfEnx++Gf7Uvi+48&#10;L+HfFnh3wNY6LZm/ufFmpYkvtSAP+qtopQIUAJyzyfMQCAvRq+Yv2afjx411XWr7QPE+ltd2VsSl&#10;9qMd5HHbwhsk+duOxj04HJqb4rP8F/BHjqG9mmN7rCkvBp9mvlWj7fm/fMRhYz8xIUbgPSplog6o&#10;7b4w6br1h4h1TSPDPx9vvE1nBEf7Qlh0iC0jtlfAEZlWLYXfOcIc9+OKqfDAH4U38OnXnx21DUGh&#10;LXL6RapBdLBCAMiR5kZVHJycg9sdK+S/i1+2VceJNG1TQ9MsbHSdF+0ebZ29vHtjRgSfNOPvH0J7&#10;EelebG98S+GdAur6/stStU1pY2FzPE6/aE+98rN9Qfy9qatY0UWfop49+Kngn4l+LbW3XS9e8bXl&#10;kUvEgsbjyYbeUfdZpAFHUnIC44PHauov9U+Lk+jwx+FfDOh6ZbTIIQJtUv5Z4dzYU5jVVL454HGc&#10;89vzlg8W/Ej4O/CTS5bW51Tw7oOuMbqOa3lML32eN5YYYjA6ZxUvwc+IXiHxz40+y6x8QNc0XSo4&#10;Xu7u6a9keR1UYCoCTuZiQOeOamJEaem59Q+OtC/aF8EiS7nvrSys0DSCCFZXgyfmJjV1O0ckc9y3&#10;SvDfHPxM8feKPFM1zqPixdKvljWF1W6WKPanCjZwQRz1Hbr2r0j4P/FL4Z6x4w0/w9a2fjDxNfXR&#10;KPPcaj5avggmQlmwoG3dk1u634m+BWmeIbxNWjt5f3rGOBI3u5EyFyXk3AFsg9Oma0sHM+p90f8A&#10;BOr9iSx1nUD8QPFWi614SPhOGDTtQ0VtbluvtU0I2me6RgrwqSRiHocA9Dz+nf7P3wV0z4N+H9ak&#10;01ppLXxFftqwjWQFbd5FXIA2gBeOhBx610+geG7OwvLphDAZNQ2i7Ij/ANcUQKGbI+bCgDPtXQtZ&#10;+cpjjjfy2GM4BUHHHHv0pxStdmq02DT7RoofLWTciHJcj7p2gcD3INU/iGPsvhGaZwzRwvGxCsFL&#10;Euo56jv05ratRNFbtFuEseQ/7xcY46g+tcr8YZYf+EOuv3ksKebbtLJHyMecgwB1yen41JXKzyv9&#10;umKW38HaLIsrJIt4DiNyhVQh/EEj3r4n0y403W/ix8G4luLhri38LX+YowfKhIed1YsBkrxt2HJ5&#10;5FfZv7e93BD4T8P3HnSLGLpuCRtG2JuffmvhLw5Hat8b/hXaQxyW6/8ACEX99I/UyGWafdIRnBJJ&#10;P4DPaldEyP0M+C1l5/hJJknbzLW0imRimcg+oAHXtjpzmu+0z95YNLt+aUqJBjlx7Z5B6D3zXknw&#10;Ss7rRtBtYnklnmmhjZ33YCLgYXr7Z4r2PRwsltJHcO8e7DKNv4BvrVx8wj5jdMlSBV2ySKqnlEA7&#10;n6Yx7V45+0vJMPGHhWQeTDCviG1JV14ZfLm646sSePTmvc1YiaNY1VF6BAoIPPSvCf2nsW/jLwiz&#10;LHH/AMVBbYPDcFJgTj+f/wBapa1uUtz0SdwLaPdIoU/OrB+jdu304NeB/t9qv/Cm7vzZGkjUqcMN&#10;2c8eoyecduo5r25zIbM7T8y8sCeT7D6n+deC/wDBQKSS++DspKq26ULhcq2NozjHUrz9fxpy2sOW&#10;x8x/spM0X7YejwtIqrFZvhSQAcRjHIHKgcEde+O9e+f8FAPiJJ8OvgkviKzv7LSbjRb2G9W8vbV7&#10;qCHbJ1eNCpdR2CnPIr4X8BftZ6d+z9+1/tmk0u607SdOWBLo3jlWnezEixhcEh2+7k8Zr0D9un9o&#10;5v2zf+CdnjDVtBGjmxt9sVxJBeSObaZCs8lu4ZRysanJXIyQKz5tLGUTy34r/wDBWzXPHvhvXvCu&#10;qauy6VrMF1Z22swaKkNpflcmNo/nMiLJyBknHevkrx5qrX/jL9n2a4a5aaQwxF2Pmn5ZYeOW6YyB&#10;jk5wegNeYfF/xPaaz8BvCq280yeXO0ezdnawVsnrxnI9q9Iksbe98efAGOSPdDHcQwMgO1ifNgwg&#10;bqOSMehPYUrmctz2T/gnxaRzftN/EC+a1kkjWdog7EjpFnDAtjtnJyR6ivUP20P2qbGD4BaTZx3M&#10;drfaNqHm3HkMGaUXFrG6bMkLIpy2Du4K4IPWvPP2c/AusfAf4peMG8RadPYtq1/fQWiNMrNPshdC&#10;flJAweufXivjz4reJrjW/Dt1M+ozNFZrp9utoSGidikgyB2KrHjJ4wT7VQRPZPgxYaT438VwPa6x&#10;O1jZT/uDdSJDOFEuUUhT1PBC8gjI9h9meKJCItCkbxCNPuLFJpFsdLmWGe/lmKQxyytnAgiDOzA4&#10;BDN0IGPzw/ZHv77/AIWxo7W8xZJnzdo0IYtCuAzgeqk8Y/Wv1N+H3wr0nxVca5DciW40XWtOtrGV&#10;InMG5I3dmUsDna5kxtz0yOlO2m43HW58X6LKvinxboWk/wBraffaFp730tmkDGOaQ+YyrPKqqFUs&#10;oyGYDOfXr9qfsG/Exdf/AGe7HT7i6s2vtNu7+J49zed5S3Lqkm3IyoDLzjqAMYOazb/9gLS73x9f&#10;+KLQMtxrQNubeGQeTbwqgVNiY/hKjr1/Wuo+FvwIuvg3LoCadptg1vo2mT2U9ysqJLO88qTFmAGd&#10;rYY4zxnFDjZNthfU6L4veDLbxf8AD/VI7y1s7p4rSXyN0bszLtPmBSeQzjIHGO3OcV8y/Hm10344&#10;fsAeBNBazfRNS8QePNNaSJQ0kVs83nQFYwXJbZHGRsIQ/Lkgd/rSKS4v4dyabGX9DcY24AyufQV5&#10;h4p0YS/HrRra90Vj4ZjhTWLdoYtkaawtwttCxxjkwzOWXsOepNLRrQcvI/Pf45fDW6/Zp+NHjPxP&#10;daHY6v4W0/W7vwxbWw8yVFlSGNkYxs42qFwQVYlSSB0r6b/YY/ab1b4tSaz4b1K+g1PTvGUFnLaW&#10;UV5C011dAuY4XaRJ2iWBEBIRFGQTySGrA/4KOfC24u/2avFniL+zPJtZPF/9sR31mdq3IlZ7dlcE&#10;8FdikHH8Vct/wSEtZtP1a68Zzafpzjw3oOoQ2msGBo5bWUzRjbLITsdtsrbTjIXI9KpasnlR4v8A&#10;8FB/E/jT4a/GPXvB/irSLSK5gu4ruwa11CeazMILMzYkwJDIDgsVBzke1dh+z94D1PwL+ydqXxQv&#10;tX8S2F/qStpOlYRRYQ2spZZVzJEyyvuYkAYz9eR9OeHb/wAKftl+EfEviDx94febwt4JMn/Ewcos&#10;l45GDDGwG7bnGSehNfLfx6/4KOzJ4Xn8BaVp8GoeA2CQ2GmSv5i6UUABEMmMngKQSDhgSPvVOxW+&#10;hxd1p/jfxR8J9Y8TQ3t5f2OlXsVtEFYNZaiZjs+dVwgKIAGUAMd3IFT/AAN+F8d98RPCdn4p0fUL&#10;Hw34iuJYLi1tL6A3CXkKksqF23IjCSJhvy3JCk7RWvo37N/iqw/Zn1TWjqRsotamh1XS4biXzprx&#10;RuQr5KArvIPpnrXO3Uth43+Dltf6hDeaX4vuGtdL0qN7eKPT5oXXyyxkb5zKPLOCR0jTkjk0tFcn&#10;0Nb4n/Byfxb8Vrzw98PfDPiO+tL6AyWqC2eTzk6GQSEspQHALcKD1qbwd8FL74XXul6b441DUNFs&#10;dQu72f7DoOrw/wBoyx/uhyFL7W3K4CsN2BjIyMTXHjzxB+yp4HbwxqHi7xVoGpC4a1vLKe3imjtY&#10;2VdwU5LkNncu04ORX1v+wN8LfBb+LNA1/R9Ph15tV1NJx9vh33cXG0sVfBjjJJk29WJ3dKHG24LU&#10;+RP2oPAer/EHxhb6fa+FfHFtZ3wjk0eTWrKeW+ltyqqi7o1ZACenTBznGebnjP4V/Eb4eanH4Jk0&#10;hl8QR2Y32GiRyXdvLaXEKsRuXIEmVAV05BL7gTkj6k/by8e/Hz4ZeLL74nN4jms/DGoW0sOh2unE&#10;LmbzCsQeNwSzKFeTI4+UV5/oP7X2oaNq/gHWGh8WeKfGHizwpA0yxaiLOCWczXRIaKL5mbLDB4xt&#10;GKVruw+Wx5z8Afhl4otbfVPD7+BPEzaH4q1DT9J1OxvtJdryGNt6/aYpCNqtC5Dg4CkAhsAkVl/E&#10;39hHxV8Mvj1q3gv7DrOoabpN8LGLxJb6HdLZ3P7lHeUhBLJzuCBB35J549d+MPxj+Ofwn8FtqOvJ&#10;4v8AB95rOo25sVi1F5PsdpArSyySbixDMODuAzgCvJrL9sr4z67oV5rdt8RNdFvoct3fanLbz4V1&#10;kNsEiKgEAL5rgY4GPapehWh9If8ABRXw3ceH/CHw38O6T4H8aatGvhaOL7Xp1miXUFzGcReeu1yX&#10;T5jyRjdjjqPHf2fP2KY/jrrPhvRfGXwz8VWNl4t1J2u9ZuZri1TTJkQM7xRou1UbIyGGCzcMAtcL&#10;H+3J8T/EnxE1i01Hx14mWBRb3VmkN55L28n7ppHUqASpQtkd81N4E/bm+LmrWumyH4i68JdN8USa&#10;XODPv+0RPAuzeTwxJRjyOuaI1ZPYXKup6T+03+wxffFvRNG0fwDp994b8OeHopLKGydJ7mS9Il++&#10;xJxvY5bJyTnGfTjPhr/wSp8ffC7xnpGs2N1az3kc8c6xzaPP5MpySSSrq5VSACU25wfTnR/4bg1r&#10;4V6Xo+q654k1y+sby6jsdT/091lt1a3DSTR46SKzEjHGRivLvjz8XfjH8MdT8NXFv8UvFWueE9UU&#10;T6Lfw3p3bHH3HdeQxUBtrE554zmnq9iTs/jj+xRqXwh+EmuaP4h1NZrrxB4ktNQV3t2tY9NErNG8&#10;gRmLPlioBJGPXvWRcfsb6F8PfhHqN9a654Z1vVNPs7hpZ7SaSR5xlsbUWb5cAANjg7cYJ6fT3/BQ&#10;fx9feOf2KPCek30v2nXNY8N2c0czENNqFxNdGIRsx5PADYHevjbxprln+z78P734Z6DfC6164trm&#10;512+tgv7uNUOyAMvIO4tkdVBHeiSa3E9ji/2T/iVcXfxX8M2d8irY6p9q8PElZGRFu0eJRliSQHk&#10;TqcYHavIfiYYNP8AiXcRXlncOljDDBJCWMEkbpCqspGSBtYEY9q9R+GtlrQ8FeG73T9Pa1jsdYim&#10;lkihLiGJZVLF5DwuGAOSRg4o/be+E14n7TfiC40mzm1DTdab+1LO4thvjkjmJZWBHGOv5Cpd7Gia&#10;WpgfC9NPuNW0W4srCaxaaKVbiOe9+1AfLjzcbFMan6sRjOCOvUePdK0OXWdFmuNNt0W88P6fJIqo&#10;o3MY/mJ65zgfNkE4zx0rG+CvgnUY5lh1C1vtPmsxcFnaEbXiaBsR/Vm4B7Zz2rU1HQNf8TeMbe0j&#10;0yaZodPtLWH7kaRqsCZy7HbkNkZJxkHrVR3I63Ksui6Laq0tnp8GnyQqF84gNv7nah424yD2z1ro&#10;P2PtAfxZ8Wdd8OrPb2Mut6Pe6VpkkyJBmWeNkiRmGAquxxjGDuGDVe7+E+vTz6lus44o9JiZtz3c&#10;ZF46sv7uIZ+ZjkcDg4rH0j4YatbeJIVtrS8lutTu4rfCN8ykSn5yByMY/OplpIuLue463/wTm+I/&#10;xF8T6nLp/g9r6HwPp9jpt6yTJhLuKBWkjVSwLsu4FgoIAGe9edeIv2I/iF4W0/UvGFx4d1Lw3Y+H&#10;LFrm4vL+D7MI5emxc8szdQQcYPJOK2vEX7efjz4dfGDxRZ+ENUultprySe3MUbTSBljEMjYzgEqp&#10;yT6Vm+PfjZ8SPix8GvFHiDxx4y1TVo7q0NhaWt1ISIts0QcBOi/K4A4ydpp76iV72PCfCdpDYXFv&#10;qVxFHJDfiYOJ2LKCFOH6HODzgZ6Gvp79t3Xl8K2Xwzs4fOtTY+CtHkhERMQQnc7MuPu7g2D3IzXi&#10;vwh8dR6HrEd8uh6HregeHrmLzrW7hzLdq4xIQxPDbQWA5A257V9T/th/DWP48ftE6LpOk6mLfTLj&#10;wNY6nCJo1V4oEjLIgX/Yz91en0pLXVEylY+Xof2j/iJJdzWcXjDXrOxumCXOZpWiQY6MG6BcDntw&#10;e1cF4nth4p1X+0lVnmu0+03Qk3uElYsSAzMW24xySTnr2r6u8AahovwP8H/ETQfEPhW+8SaHcWn2&#10;KQzRiN9JuponYXIA5/1e4hSeTEMcV5n8CPCfgXxl4b8af2peXlnqGgaWb21uJpBFFLJHuVkKAHcx&#10;+Q/gaNXuaXR5Bb+AmvvFdnb3cMcarHF5gUBtqbdzNhsY45PIrm/EH2nWNWuNU2rGs0hlj2y4VF/h&#10;2+mBjAGAP0ruPBWuv4g+J2gM1zHb3V1qEMDu8KtGxeRY930w2SCMHB7VifFeKYeOdeka3hghg1Oe&#10;ILGgVEIkY4CgY4Hp6UarYevUzB4kg1i6trq5kukvGlEcqrGpWUDGCG6E5C8MD+td9F4LtfH3g3S7&#10;TQ9I0uzureUi71KfURAbgMzEMytMURQCBhUXGM968jjsVOrFUZpEZgAVB3KT3A/WtVY4TeXscEhk&#10;SGTYhcH516AnsM0ulmLk7HuemX/h/wDZL0+71DTdUtfFfxCukaOwe1cy2Ph+Jl+aXzQB5lzj5RtO&#10;1AScsenht/PqOpyTalc3Rme6+aXcSWJPPp0FSWkb3V1HDDNCioSMj5d3H8v0PFaHjfw1deEXtobz&#10;bJHfQLcxlG3FVyV59+Dn6099UVtuZdnpuy0aQSR7lT7pbuSOvHPBNVoNNkuL+ZT9zOAY87Mds+1S&#10;w4e5G6RAuDwBx8oBrR0ezWVDGvzXMwOEIznngA980roNErmMJlinkhSLEa8CTADAjr06g/4VHBsj&#10;iyFZGzx0x78n86k1C3Zr0xqksckZ+4DwwHY/Sr2iRadpuo2yawt5JaxszOluQssnXAGfw/WnFIDZ&#10;+GHgG6+M3xC0fw/pMMUL30iwguURIlCEySsegVVUsT6AntXp/inxno3jJ28BeDbg6L4Y08/6MrnZ&#10;N4guVGGuJz03PyVQnagwBzmsf4Aqnhr4afFjxVazGG8s9Ei0mxGPmjN9cpFIQe2LdZlJ/wCmhryu&#10;xv7nR9QS4tZj51ud0JiXcS3bORT8xXuz9Rvhp8JPAvgH9kz4c6x/wh/g2516/Q2+oPqWl291I8qx&#10;ROS24fLnzCM8nnHFY8nwTuvil4d8XeKNN0X4U6Fot1cp4etzq+mJDZ27RrvleJYwdjbiAXUbuKpf&#10;DnxpZ/Dux03QdY0m18ZaPd6Tb+J9MjuWWG40lmiY3MJU4Iw6qxB4AUYxnFel+IvFUc00cem/CnRV&#10;s9Lsm1MvqDxeTaxhzumIzhSWIGBkk461WjIlFnE/s1eIvGHwW+EXjTwlb+K/DOqaHp6Rarbta2Xm&#10;xrIs8ajMkiK8seGOAykKe+OnR/t9eLPGDquqXmrabN4bv7YaVdywQGO6sjJADG3mZ2ndyBhQOO+a&#10;j8LftTeG9P8Aibr2gjwJ4dXQ9S02J7N4WjsxejasjxsW5clg2RgDp61nfE/9pzxhd3mqafN4EsZ9&#10;FuraMJFcx29xtCRA/MWyDswMEDpU3insRZnD/An4IaH8avh74bXSdU0C0/4RLS76HULHUruVLq5m&#10;kgZY7hVWMhk3E9Dgcg9QK8T0zwR5Gm29xa6hdW0kkTRfduAMi28tge2S5z1B2/TFdhd/tvX2l64s&#10;3hjwvaWFra2q28sK2lrE5kOPNw6pko+SAAR91fQ1yuizzx6hLbrZw6NbySMzqAdsRc4MYBJ6Lxjv&#10;V8y6IHLVHvHx7/aE0H4seGfD9n4Rj1zQ9Z0XRlivLxYYLRNRl+0WUQ3H52ZARu+4nO3kgmuS+GX7&#10;Hei+ONS8TW/jT4mahD4wsZJb660vTY4r2SxtfMwXk3JsMnzbiEbjpxXD2nxD0L4Y/EbWpteWNBNo&#10;hOnQx4ZZZfMjZZBnIDKUU88EBhWR8HvEPhvwB8QfEHjw+MNPjm1ixu0WxjhZmM0yFim7PQPgg49O&#10;aXOaRjrzH0h4p/4Jz/Daw8Iao1p8Qr/VNYhtS9it3pNmI0IIChg0JLYLL8oK8HgnFfCHiBftGoTt&#10;aal4PvJ4f+Xd7BLSRznBXYYwpOewJPtXss37YhvbWysL7UY/Jt8TkC3XzJD94EsORkrg+ze5rz7X&#10;ND8IeLfG13ra6zcadHJeyTRW0VsGeEl92AwIz6jHQVLsJ76nmCeL1DqLjwzobTKQCfIkjZSO3yvw&#10;fXPUDnmpLjxhpUsEYm8JafJtwSY7q7QDPU5MxHvwD+XFbXx4vtG8VeO2/wCEbtbx+Ns7A72unfDN&#10;IqqPly5fjnAwKk0P4C+KtUZXuNNj0i3kQP5uqSpab1PHAcgn8BS8zRW0uYdtPp5KyLpPkqUB3Ldy&#10;YOOAOQcHpnPr2r9hv+COHwq0f4b/AARvNbhUfa7y0ku5lhkE142QGCKcLuGBwoHXFfIuleFP2dfg&#10;J+zz8P8AVPFXhnUvHHiLxdYTvcvZ6i8VpHNbzeU4BwuOdvGPevtj/gmZ8dvCHiL4ox+DNB8K2Pht&#10;bHw//akypM91KiSsAkXmsc/cAJwK00RE97Hyv+3z+zHc+IfjDrXxA8SeJNP8M2Pii5E1vaTWF7d3&#10;lsojVVjkMKgbl2ZI6DdjnmvX/wDgkD8SvBvwO8S3XgU65/wkWpeNtQ8y0kg025tobfZCxYMZuWUq&#10;pxgnk4xWZ/wU71BtRl02O88iRkv5SWjf5QoicZ9uq5z1rx/9gp49P/a+8CzLa/LFdzI6o3BDW8g9&#10;c85znFK5CifT37b83g7xF/wUb8I+F/FWn2uoaPqGnCSeK5GwMiQSybPM3KVJcrlR94qCT2rxn4h6&#10;X4S+G37VHg+x+GnhPw7YxeItHeXXLTVoWvvs6i5Q/ug0m2OTCjDDaABk17z/AMFBP+CbsX7TXxw0&#10;rxl9uEXm2MNmymASqNg+9kMOQpBx7V8dfGb9kPQ/2T/Eei3N9P8A8JFJ4siaM2F1KLa3hVWGDuO4&#10;/n6/SqcQVjz/APaFtfHfi79qfVIzoi654fae6h00ajBGYDayuzsFIdGCszMVKsGCngg5rxPxR418&#10;NWek3FvpmkXdrd3k8jXFidsuno4UqPKbf5gC54D5x1Jauq8TeCpj8YNN1ez0/T7OzyqyRR3atCCp&#10;ZOWHK/d549x7+c618FtW0++upFhuriBl374Y3IRm6AHHIHAJ/Oo1WhXMfVHwK8Y618Gvgb4Pl8QW&#10;tveeGdThQwX1niOfSzI5fZPFtLSKeSHUgjPPAAMfxq/aW/4SPx42nwalfNp2lyojFb/dbyrIygyK&#10;qhVKKGyFYnkdq4f4VfHLXNZ0bwt4b17UvB+i6Pos8CLcXIl3IsMeAHRRk/LgH3p3xA+FWl/Ejxd4&#10;i8UaL4o8EaLpaFkg09bryv7Tk2cvFGcMgduhIGDRHcnltufV3wSsbPUrmS/hvEDTxSJ5omfIQggd&#10;Tw23kAe/pVr4c/DlfB3hPxbDb+KtW8RTRIbULdTTBbR+SQV+6RhucY7d+a8f+EnxP1H4K+Nv7F8T&#10;+D9avtUWSdmtobpI3Gc4eMtxKgznjJHStS0/bU0OLTPEdjF4Z8UR6hrWqzQoTtMULSEIqM4OBnjJ&#10;p7Fcp6t4e8V2t5N5cMSiPCq8czeZI0QJDANx8xOdp44OD0xXnkX7M8P7R3xD+KlnusYbyxNpLFE7&#10;YZU8lhvYcYAycvnA69q57w3qHi7wH4qu7WfwLrUzzwyXUaJ5Uk3lhgD/ABcbT0I55rsPA/xXl8Ef&#10;DPxZqv8AYviTTda8cRTWtpJPY5aSV4DDDGpByS8mRgjHNJR1JtqV/hb+zO/wR8E2cjf6Rb+INt1D&#10;NGMtcRhMK6lifvg5HTg44r0n4U6ld+E47rUreRi2nTAqxAZQ7KQA46/dOGxzg8etT/GX4q6L4/bT&#10;bXSpZo/+Ecs1sTbzRGJrUqgCxOGAYFVU9OwBrP1V7vwXqWoeH7yZvMR08xo127g0YZSR77sc+mKf&#10;K9yS7408aSeIPCWrW8jyLC0E+YtowuFJZWPOBk8YxyK+B9OjbUb/AGloIfMLBZXdgq5IyWG77oGc&#10;+w9ea9D+MH7VPxA8NXkllDpelaDaqxfy2vI7iWWFgVUE5Oflzx1rwXxt4m1WSFlm1LT5o7xfN8m1&#10;nx5We2NowevHtS5WmVG71PVrH9pfwF4GtZbYeD5PFU1x5kMlzqMnMuSCSojIKZPI2kkcCs/W/j5o&#10;nwr1iLUPDngfwzHrCWwcGOFp1tcMDnbKWyw5Ult2SR8orxu4s7W10q2dL0XF4oDMnlnylyMnDeoP&#10;X86pzSK9tMyTSLcsxJZSSEGOuepp9NTRJHqXxn/at8QeNNa037VJCsNrDDPIttGLdbmby1be4UDL&#10;BvoOB24qj4E+APxK+JWnTeLNL0PUNTtLr7Qn2iJ03y70ZZGVCdzcHqB1FeWXd5cTRrI7ZLHO8gM2&#10;cY6n/PFegfD39r74hfDC2g03TdZb+z7dPKS2liSSJFPVQSMjPse/rUS1Wg9ErI9l/Z6/Z9+FvjH4&#10;cR6X4uvL7T/Ht/I4jWa4a1OnKuBGrK42MCBkgkHB49a9Ybxj4dt9NTwB8VtFkgsWKxWN66D7NJEA&#10;yiS1nBxE54YKwKHPOMCvjv4jftEeJ/jrexXviFdPvtUt1WM3SxiOZkHQEg88D+dL4N+LMmhWjW+o&#10;6UmtabNIubCW8dIsDoq4zj0yOefeiOpPLbqfU/xl0bQ/iz8PLzwdDdxx6l4bjji0ON5UEes28Y2i&#10;UMPlWTYPmVRhjyO9cz4y/ZJ0H4ofCO61rwbZ3lnqmm2qI1u2GXzVyrW7heRJ1bkcjBxWf4R/aI+H&#10;vjya0sfFPgnw54X0G0tmEJ0W4la+Zv4Pvcd+STmuz0FJtQ1KLxF8I49e063GYru41u9SO11SIEAq&#10;Rj58cYP3gR1qtERax5j4i/Yr134Q/B5vFljqD3sjW0Yv7aJQssXnKpPK/eXkLnuQ3AxUvwx+H3g3&#10;4EW1x/wtzwrql1qmpFXsrdW+WKHaDuJU53kkgg+gr3DQ/id40+DfiOfT9X8M3c63ima0exb7XaW2&#10;5t5hkcZ/dggsP7ue4qf416P4V/a98Fae0Gp2+i6lpl4xuFvHWK6j3KdyMpILLkghu4H4UczJlsf0&#10;bpGy/Z5F27nH7x3JyoYnG1R15GK3LNZISquzfuxhsJ8zY5zWRpUWUiUM+I1IyD8rYJ5z9K6Oyhkg&#10;ZiWJG0Ybd1HOK26WOrZlqK12p8r+YHOQCOAuOlY/jXTEg8O3T+WfMZOgG3OOeODyOo9wK3LaAm56&#10;MwjGAc53Cszx3MR4buY1X5cEgn/CsdUVE+IP2v8AVNW1z4KaTZrcXU07aveRoVj8yWRFzt4I+XjP&#10;4V8s+FLu4t/2s/hLa3fmJG/wtuiNvSKUPNjLEEL94YDdcjpmvpL9pvQbvxl8FdO0+GSZZbjUdQ8u&#10;6iUbshGO4Zz8/qD6V8w/DHwvpvwz/aR+FUEMC+b4g+G9zLftKoMl7cKpUFm/vfLnI4HNTs0Zvex+&#10;iHwWmt9T8LWfkqqsI1jILMmwgD5cYBzxnIOOtewWFoi2bNDIrO0ZO3I+Q8YOST1ryv4PWtrb6fYw&#10;iPIRTK7A7d/Yt9eOgr1a2CLbeTEm/nIKYDgdQCfyreKAbBPHpti0kzRwqxwAz8g/h19q+b/21NZb&#10;QLLRdZ0s2+o6lpev2bxacWZpL0YnG1QvzZOSOBgEc56H6A8WeFrLx3p8lnqNu0lszknEjJyDgZK8&#10;jHtXyp+1Pouh/su6FY+MIorm60zRNchnubYXRmnCSmRNse7kgyyR4H+11qJbge4+CtdvNc8Babqm&#10;pabcaVe3UAknsJM74Cx6cjP0yB1ryX9vSa7PwM1K3LlbdSqCQgL5cmRsJPXAJBOPb8NP4e/tDat4&#10;1u7jT9U8PvpF1Haw3KTMzm3m3gNs3YyroCNytXkn7Ufxq1Tx/wDs1+I9Wez0NbWzuPIh+z3TPKXS&#10;VQpYEADcMe/IpzatoEZXPyt/ao8J2fgn4qXlvb2+j3+u6t4Zu9WnuZVZXtSwjCPgcBwiNgkMRkc+&#10;nhHw/wDitr2ma9rGgWEdr/Z914YvYrtLdnRdQH2eWVJZWJI3IwByqrkJtPBJPpfjvXdS+Jf7WWuR&#10;yW5+0N4T+wxWkUmFiZoixiLE4+VmIPOMj2rmfBP7Fvjr4feJrjXLy3ha3k0a8t1aCdJvLmntJYUy&#10;BkY3uoOM8etZMnZHl3jbw3JZ+GvDNiVF0b65FxHbqqq0jyBSMHJO05wD1z1FfUvxr/Z+8T+Gfiv8&#10;JtWl8H67pOkaHPpgu55yPJtmlnt1CNLgfMWAIB7HhjivnX4y+E9e+F1/4b03XNCu47y3Iuke3lWV&#10;pFYhguFyY2yDhWwRnoDX0Z8R/wDgpprHxl+EljoGtaPqXhLTdH1G31BrxY2uFvUtpomijlBx8/mD&#10;JB65DdhTQW01Ln/BSb4vzeGfjdqGl+YIf7P1q7kYIRgeaAT8wB5BPOO/rXxHod8uq+LLeO4bzBtW&#10;FQTjapJHJOM44I57DjHFewft4fEWw8VfGzV9WjuLi8OoXIuZI1iMUcO9FZNnOehGc9+K539l7wXF&#10;r3i2Ge8003m924kH3wATnpyVwDQnqT0PrD9lr4W6Vp4jZNNtWmbayuGC5JAKnIxwB1HH0FfcPws0&#10;eOHTljjkjikZDzvKlFD85AJyecgjn6181fBrw5Daz2629gLSPariNATnjjP+93bsa+nvh3pBt7Xa&#10;8rQ7VZsnncwwSM/7IBIx1NPfUmN7HYW+ofZ7hWYKT91cZ5xwMnPOD1zx6U22uxLH/pMax+XwGZMH&#10;JBDHoOp6Z7/gDC/hpCzLvkmjkjDb9mMg9Sf97pVG1t/sVlcStuUXEoUHZhlwOVPPGOMEemaXkzTl&#10;LSXIW3VkhuI41PKfKxVTjAxgZPfB7elYfjrQrXxN4Rns7q3tZrtWN3avz/o9wpJR9w5K8dcHqfl4&#10;zWhIvn2kcaSfeDOcn5h/tD6ng4qDxBHdabaS7YxtZVPlYAVmx8qMPTnOffFP7IrHxZ+0X8TtU8V/&#10;sr/EDRbmO3e1fR7eWQpfRRvbype+V5X2f7748snzB03Ve/Zf068n/wCCbfhnw3p2pWel6trs97ds&#10;kiNDJNEjuZXEi/O6qpUMyqSPkBwQa1v2mf2d4bnX/HHj1f7NttLj8MPbCzVCrNMJN7y+g+Y9OM80&#10;79jJdP8AiHB4Ub7HLplvoWi3eq29nARNbot3BFAkEk0n7wq3leZhepY5GMVMb9SOpr/8E+PFGoa7&#10;8Jvid4T1izt2tNNZIrOzitmjgktmjOdqscsWOTnLHOee1fnz4y+B+sf8NIX2i+FdLmutQh1cJZWF&#10;rEcsGOV2ABjjjBPGCPY19a6x8DdV0vwv8XPENv4rutc8XW93HFFpNkrRLEHBEaliQfLUe4xiof8A&#10;gnV41vfgZ4Y8UfF3xV4OTWNRZ10OK6W8PmaeE3Gdn8zdgE7FyDnnOcGn5lSfQ7j9oL4Dah4R/ZI8&#10;FP470vUZfFGmSFzZwXskmJWlOxGK4HmDcDkZHy96+CoPF0fxSi1zwxqlzFY6lcawdZ0X7bIFgLKH&#10;he0aRlxHuQqVcgDdFg43Ej9EfEP7deg/tXeDPFmnWTf2XqFrp9xv0+8PmPMIoml82LbyxDKoBGCO&#10;fWvzy+B/wHm8cfGNk8RWepWnh/T7pLe8vlttwtpGVnUGNyC2Srj0AB9Kp35tBcqtoe/+KvGF54V/&#10;Z/8ACul6pF4TXVNWtbaGz1PWrBJdQ0S7QvvCOmWdNuzaZMnLA8AVxfwx8aab8FZbDxTe65ca5rE2&#10;o2trdm40qZJtPKLculzBIzhXQmOLI3KG3EFAADWL8bPiPonxt8YeJtFV7GyZdQjPhl5HW3tpfKt1&#10;iMMrLwNygEN0JGD1zUn7PFx4q+F3wE8UaXe7NNsfGGpwaHIlxFHcQpCqTST3Eec7CmIiHXG4E9RS&#10;bbkGtrI9k+Hf7aOs614L8J6b4gkhsb/xBLqK6NcujXVreXRYJHJJbu5CRu2VJjKgFgcEZrvPDv7S&#10;dn8C/wBsPTNa1jwr4dmmttN0rw3cXUkf77R0MEW+SBMhVlWeRlYkn5WbkDFfN7+CLPw7rHwy0lbm&#10;yhm1gWltpd+bbzPssksu55ipGTjcgGR1zXD/ALU3iyDQPjz4quNSm1q8vdQ1S4uXubhisbB3xCQi&#10;kZxGqtzjkgcYo1Q426o+5v27rj4kSRapca14i0fUNKYTalFoVhBbrNdhjgrJOS/GVX/V8Zx8pr45&#10;8KfDXxtqXwi1rT/DPh7VNc028nvdOmurWQLbRqDbttMnCs+UysfqS3OefWf2PPFNt8RoPD+m6npN&#10;1eyNLHJfJfXfmR30PmloSu8+Zt3D7gOGxntX2f43/Yb0L4s+BND0nRfGFn4Mkaea5u9L00ZmnXcW&#10;eZSCMMQRliMFGUZ4py7shXbsflf8OfBl9H8VdJZ7r7RNqcFy0kcjMrW5hRhh+gyoTPQDIxg1lfBn&#10;UjY6/qS33ljTYfEFpeXE7zAIjeZIpBBIzuQsw2nOAffH6W+Av2B/hX8NbjUL+LxBqnifU/D8Ulj5&#10;8EeYrFm3BipH32YOVOcAHkGvmH4+/BLWfFlzeaH8LfDun6p4V8Ps91qFvZacovrCbB3STzcOy/O2&#10;NxPftSjpqPU8M+Mmh2XirwbfaXa69o8klt4gZrQPP5nm2oiCiQGMOQoI5zj2zyal/Zo+Ki6FoWoe&#10;AfHM0c3g3UmfZOrLMuj3XISVNpyynAJAAI646is+f4AeLJGlVfCtw00+1lcsUEQ7NjPVh+Vdx8Kf&#10;gpf+A9CuPHninwzHJ9nn+weHdIb72t6lhnbcM/6mBfnf1yq9zRArpZntn7fPxM0Xw94S+Gej6T4m&#10;j1LWPC1taPHLDbPmBPszNaOUBJ3Cfc+DkjHQ4wflT4IfDeHVvHfibVJPEVjq1lFbXb6jei1neZBI&#10;rf6ZsZANhYgglgxzyBk11Pj7wF4qtdB1TVNc0++OveJ7XT9R/eQsZLuWaWeJcJ/Du3AAdgBitj4I&#10;+JfHnw3s5tauvC+nXXhvUIJNOv1SCFXdDGj+S5Y5yEKsVOM7s4o5XuyWkJ8ENL1bVvg/4u0/Q/FE&#10;dv4VSCMajbx2YVtWV71EUlSzCM5YNuGMBcAc175+1J+xBZfDrwzo9rpfxE0230/T9QktEvpIpWk0&#10;m1kO+IT7lZpIlkY/vByAx4OBXIeEZ/DGv+GfFvibSZ9H0vSprXSbMWMCrbSxf8TKCSSZ07KuMbs9&#10;RX1d8WfAfg3UvF+v6fceIIxp91ezGGCW3uGWJXJKglhtK9MHHal0JlTT1PjnVf2do/hpo/ibSvGW&#10;vL4g17QdJuNRiv8ARtQZdPkUQGSH5MK7AnaeRkg9McH5r1fxlrmnasFW+utqLCfMBBUF4ExsJCkA&#10;knJ9DyK+lviJdab8NPG3ivwvca1caxeX2kTwWE5uW/0hZLZo48eZyFXIHHTHTpXzBq3wn8RW3iy4&#10;mk8Ma5NbvHH5f2K2kmiP7lP4kBHPGR65pWGlpY07+fxRpE9n9uW4WymnNs583duBAbA2Z2nvu/LP&#10;SvoT4J/s43cXw98M+Pl8SW8mo6ley6TougBJHmnvC+1XMyuQY4929jtGAhHbntLX9mX9nn4Q/D7R&#10;9Q8SXXihfEF3p8V4+lWt0DdzSYUmARAFsnk4OAM1337NnjPwn8F7B/EPjiS08KW2jaZOngrR73Uv&#10;OuLGKV5GnkkTALXMrMDkZChscdq5basEjxb4z/8ABNP/AIUlBb694b8cad4+8RNc+Xqthpd/Ba3E&#10;dtIpR3ijaXfJKWJACscjrjPHnngT4ByXWk+LWs9a0rxRp8nh6fdZXEj2WpJeghxutZFVj8y4/cs4&#10;+T7xqTxv8bF8Q/EjUdQt9X15dPvNsa+TYnEeGLKCcdADnjqBzmvnKw+JEvhfxa19HeXP2+ObK3KP&#10;tlBb7zAnPYnP1pS0Rfoeifsk+JfBngZNe8QeKn1P+1tFmS40jS7Wyjmt7mYgqPPaVvliALAqNxbP&#10;SvcP25fiMui/Hrwzrnhua1m07xH4OtRby7TGiwbPl28fKu3qD24rkG+EHheT9mTS9bs7G41Lxhbz&#10;z3roFVrW8s2BVt/XkYY54KmROxFaf7TbQeK/2UfhzrlnZx250nTZNDuok3NNZRiTAdyepKYbn2xx&#10;RsiZWZ4/8UP2ttS8STXWmSQSSKs8bMrSC1hmZIjF+8SP5nXy3K/fBPOc1yXwt+Jtv4c1W71TV9Ph&#10;vNNYww3VlbsYmuYt2CgYMCOO/fHJrG+L+j6DpfjySPw3Nd3Wj+QjQSSptZ2K5f8ADdnrWDpGozaa&#10;sa6fHuuRMJuMNkAf3SOcZ7+lKzXU2S00Prb4lfHz4L/Gz4WWraP4Xh+H/ibwXGt3pU9jJ5pu/L+f&#10;yZlZVDBiAdxdiOeOmfFPirBoP/Cv49Q0i+/tC/v7ppL2JwU+y7h5iqEI6fMRuDcgdKwfBXiO7+IO&#10;v2Phq+stGjOuajDbf2h9l8ue0ErqrN8mAeGPBU9TXpn7Vcnw8h+MupeHfCsN9p+kaEU0S4nQCd9Q&#10;uLZmjFxjOAGCgYHWjmYttzi/hXoZ8M6P4g8dXmm2skOi6b5FlG+BGb64zFC+B99kBllA65hHBFcT&#10;ZeGpJbNmhhhuGQqrOJMAFhnHODn0Ht3r27xPpek+CfAnhvwxJNNqXhti/iadJbc2c+oTmIiNCTn5&#10;QAq+wZz3xXE+J/h9eab8PItXh0lbm32Rz3M8E/nW+mbydqPtPDEYwCc4zRJMXNqedyaWv2oJtkVl&#10;WTBbrkKxAwPcDrV7TdJutdtWkk3TCPnM0gBGeT1Pc9un0r6A+Bv7LVr8bvgXqmqaXoviVdet9Oud&#10;SN4LYrpVu0bllVW6kPCJBkE4fFet/wDBM39hvwT8WfA6+MfEEk2qXWm6pJZLpBx9nLKowX6Fs5Jw&#10;OOKaVkEpM+Gbay/0vy0hkbax5Ubcn27Hj/a/pXR6Hqd1f6dJY20apdTS5F0FG7aOvzHhfw/PvX6y&#10;Xv8AwSP+D3ie0aSHSda0meQPcG4gvCvynJyFYEewGMjH0r5fh/ZW+Fvhf4n6feWmoXVrpem6oLa8&#10;bVL+0khkWJwrhkyGxgHoMinyh7S6tY8/+Fn/AATF+Knxh+Eel+J/DVjpN/perJLcRSzX8NvcKAzL&#10;tZW652k5Vjx+dYcH/BMD423Cyt/wgOuKrNvUbolQkd8tJggjgYzX7C/BG+0S9OnR+Cb7SpfCEYNr&#10;Db2NoI4YQpwSMcYLcHOOtep3vhd9XgeGG5t4Y9wQLC4BRhzt3e+O9aWRkuZn47/Av/gmp8YLP4f/&#10;ABE0e+8C3kbanp9jcWkF1dwLHdXFvch/KYhx/AXyMjnjPIzoaZ+wx+1Akslrpvw5sfDsLoUb+yk0&#10;+2kjY9NzB92PUdee9frL4/1fUPh34ZuL1tPiuLW3lSM+XIGK7iqGTGOCOa80m/bH1Twf8TFg1rwK&#10;uk+FY7Vpl8S/aw1jAw/glbA254wecmq0sOzZ8neLf+Ca3xH8CeKNCuvCvhj+0Y/7IGnazNLqRYXz&#10;zL/pDbWlB3vs2ZAwNw7A1558fPEHxi0rx2bG18FfEDTtOttNis72yGmvqUJEbHCBkco6qwAyGwev&#10;tX2Nff8ABWfwdZ6DJqV5qnhxrdtUksrGS3mmlE4iCFnbC53APwMYPPPWt7wt/wAFRvAuv+G5NR1L&#10;xFpttDaxiQx2vnMzHOD8rAHmp91q4JNOx+VPxC+Hfxe+Juq6Tqi/DfxVbtp5MNtb22jTqVfOXbBB&#10;ZnIGemAF6EZz6Ronww/aR129n0fVPCuv3kN5pTwKf7EceWwj3Rjd5Qyw2gH0BxX3in/BY/4QG5hV&#10;NY1mSRSBlNMlbf1BB54Az+vvWV4j/wCCxvwj0GZreTVrzcEyI/sUgHI6EZ7iiPKU79D81dL/AGR/&#10;jxa61dWw+HPigBwJnkXRJdmTjplQF6cHvg9+a9w8Nfsi/FnX9Ns7cfC/xs1/vBupJdP8neBzks5C&#10;HGMnnjtmvpS8/wCC2fw5ikC20y4UYYPBMqp1KjgdOOMd6r6l/wAFvfCOjaa/2a60yS6mw4QwT7A3&#10;ByOOc9xS9xq4uWR8lfEv/gnF8VPijfXD3Pw/8bWj2NnItq32KIRtOJVG1m342lNxG0k9DjvXzhZf&#10;skeMPD/iRbLULWDw/eOWjRNTuFgnkbleI1LORn0XkV+oGkf8FuPD+o211HfT+H7G5t2WED7LdyNI&#10;uAT0XoDj3J/CuJ8cf8FTvCvi3w5eWeqTeDtQ0+6kMLTSaZeQzrEwwyCVVypOeqkGl7oWkfEenfsd&#10;XNlo0t3Pf61rn2cCO5h0exEKowVm2ebdMjkcHJWIqSeOlcjbwWt5qY0/w38Pbqe9G4hdXvJrybIx&#10;uIWIRxfhtbHTBr1a88OfD7VNWvr+3+LF1Z2sztJb2sen3txsBDERlywJwpxlh09ad4d8S+D/AAbq&#10;On61p/xiu9P1bQZkNjJHo0wmjds5YAk5HGCDwR25qZaD1ueY2lv8ZNQjuLHT/D/iCwgJ2+TpujPa&#10;xr6qwiQZ9gc1es/2RvH0Fj/avjK0k8G6WCCNS8TymyQj+6sbBpZG9FjjYn2r3rxR+15b+ItQhmb4&#10;9eKI7iEkzm28PNbtjaFCkrjdzkkHgduajuv2o/DOuvYp4m+KV14xgs1KxPr/AIPW+ZRnJyzESYHA&#10;4atOVNaBLQ+gvgH/AMEt/CH7Wv7JPw7EPjHWP7P0ubULqG4jtfLjuzPMu/arRBlUSRHBYAkE8cV7&#10;z+yL/wAE4rj9lf4weLvGFxe2usWWuaO2nLpltD5bwRnC7FeQryyjgsQM+lfKLf8ABUTRNEutIh8I&#10;/Eq58I6PotiLSPSNM8GhLF28xmc7WkyAxOcZ/nXrXg7/AILr+C9I0kQ+ItU1PxBPH8r3UGg/ZHUj&#10;7p27z/OpbVw5dLo88/4KjXvw/wDDfiZbXUtR8eaLrSxLPa6U19BHDG7wIIywiWV3VFOGLMMk4DHB&#10;xwX7L/iL4W/sk+JtD1Lx9/wsO88dWERvkls/3thJHLHlSBJJHvJRhwQAD3Fc9+3D+1h8I/2uvH8P&#10;i6DxB4q8O6lCEQQjSI5rfy9iqW5Y/MSmcHjGOOteF6rL8N9UMN5f/ET4j6ldRscg6YmFUDhVLvgY&#10;HboBVa20BR1uz9ifgd/wUX8C/tF39xoOh6L4sN1DFJMz3WnRR25CoSGDCTjAAUhgDkjqOR8o/t7/&#10;ABQ8HftCW+gW9v4F1zxN4o8LxTQ3Xh1NaXTb6CFm5fbEJRLu5IVW3Adq+dv2e/8AgpnoP7JeuSWv&#10;h3whealp8y7by/1C6WS/ulyONqgIilccDJzxnAxXhX7Rn7TEXxM+Ll54u0CHVtBvr6VpmUzj5Duy&#10;uzaMggYH4VncqMW2d7cfEz4ceGnktZP2c/EEMkeRJFc+LdR3EnkBsRDnHbofqMm5p/xx8CxWjSW/&#10;7NtyyRpwbjxPq0ioCMHpgdP/ANdeU6R+278TPD+i3VivjLxVLHehTM39oP5nDFshuo6kde5pl5+1&#10;t44V3jm8Y+LLpbxUeaOHXJhHIG/gYDj6jFVGVinHoj2zQ/jz4X+2rJZfsu6NNcykRCOfUtVuuQPl&#10;HLc8D2z14616X4D+L+oXj2v2L9lXwTZxyXSIZJtD1W6kRyw+dcJ1GCducnoMmvkNP2p/GEEMLf8A&#10;CS+LJvLVhGx1udWjDDHHORxwfUVG37SniiecyHXvEzquJVDaxMyhgO3PrR7TqS1c/Tr4gfFe/wBV&#10;v7Lz/wBnea8lt5tiS33g+9HlvuLKq73GCC2Tj3J54rX8O/ETxJpelX2pN8IfDqyC6EFppSaOljcB&#10;3DGaeVZZAGjVQMSKQwYj5cA5/J7U/jrrGp30jSXuqTPISGMmoytnPzEkk85Iqno/xAk1a9+zvZqr&#10;SZVpXuHAjDMBuJ67QcEiiUna4ch+v1r+0R48vPErSrpvgnQbOa0SOMQeJLWFmdZCBmP7UcfKA2ST&#10;yT06V13ww8DWX7Rd1az/ABVNtv8ADuoxXmmyad4gWYo67m3HZMwHzYwOB06da/HHTk1rUfD+panb&#10;6V52l6LKtpf3P2ghA7ZC8HB5wT04rR0seIkSRrKGwhaRQcR6v5e4AdW/eDIAPPc9qnmd9DPlP2Z/&#10;aD/ZZ8C/EmzXW9P8SMur2scMFqt5qtytlGqtyXEUqsxzySVY5BBzgVxfjH9nPxp4ue61eOz+FPiT&#10;WLgrc27wXGtQ2dy0YRWV3I2BGQd/vHjvX5Qyap4oYJZXV9p8MckjSkJqjMATkHcQ+Nv+Oa3PDute&#10;O9LgjstL8SLYxo4SFrbXpIyh7BQsmOOnSq5pN6j5UfYGp/8ABHfx9r2vM3/CrfhvaPJIzSvH4w1K&#10;OJN2SBs2kqqAhdoBPANeZ/Fn9h7Qv2f9StNP8d6L4J8OtqjyeRJP4l1pVnUEZCkWL8DpwM4PPWuX&#10;m/4KI/HjwNax6bb/ABGijt7GFEQs8VwzlVUZLtuLEjjLHJrN+MX7Z/xd/aH0rT9P8VeJPD2r2+nr&#10;utt3krJAx+Y/OMFcHk4xnHeq9p3LlTtrctT/AAz+C9kkTTTeDTG2xZpo/F2sIGZstwDpfYcHAHsM&#10;c1pW/wAMvgDNYrIdW8NQogcGNfF+sDAII53aIV45xlvTNfPPiPw3rF7dbZdU0xvLYb1F7uVWYdQc&#10;n061Zl8G6pJpe6TUNEVJMfKb1d2QOD17Z5x2olK5Olj3OD4K/AjVbmZZPFnhu1hjfAUeML47yF4A&#10;3aJkAeuMk9B1NR2H7KnwS1OW1kb4oeEbdXILqfEt48igHOMHSQN/+zkD3Hb5zu/Bd9b34jN5pbSE&#10;qSPtO1WBGeOelbF14cu9Nn3f2locixpHvZJf3iNj5hjuR90n3rNyfQPU+jrL9ij9ni6lDTfHHSbW&#10;TPzLHqJJBzzgGzH0wcGtJv2J/wBnBb6GSx+Onl7FGDLfQKwckgbcxDgfKCeM8mvlm48L3N3FHINR&#10;0OJowq7ftTYY54wQOenXuazPEOh6lpNldZawmiYjLRMT3X5snHHzY/KiV9yY6n2k3/BMb4M3upr5&#10;fxsgm8xTIVhu7Riy5wOwHTuOvoK29T/4J7/D/VI49LX406rHHp8JWGAvaSBV6cBSpPIHUHoa/PnT&#10;Z23ybpvJ2gvtUffYHlcjGMflV5IL3Wrxvs8cixqx+/GQ3TjnsTnj657VnGTbK5dT9LvC3wt8B/B7&#10;wgPD2k/HbWNHuPNf7TdwaTa3NxPIxBO8+cW4GB16AmuS+JP7FXg74qal/aWqfHy61u8zsa5l0m3M&#10;pHUAlZ+gzxXwTp/hWF1m+0NawmNiNrHDJjrnvnPGKyNXmNnesZjNGoJjVYjjGMdR1/Otld6Eyp21&#10;uf2kaFp6+TbhWVmXJI6KfqewrpbNUVG8wM8rKQoAyG9hWLpVzHJaq0e3ypAAoC88Hkf4Vq2l3I8o&#10;RVj2q20EDPBHWtDdk1qJZHbzdwHdcY/kf6Csjx5OsGiXHmL5cKr8xc/Ljvn8M1txTbiFZsmMenf2&#10;rH8fwmbw9PIq+YqRknK8DH8X4Vgyonwb8VtT1KPQIJmkaOGLxHIlkDG22eFogszAbdxCZbJ7HNeM&#10;+LNH0+H9tD4cppVrOdP0vwDqC2ck75d4jKE8xPTiRjk4OPTrX1J8SbJbjw54PgHlqxn1B2w23cds&#10;mCGx/FjPNfPfhoyS/tN+B7ho2b/i2krZxvAxcQkMc9T6ZxzgHNLexDVnc+xPgslzc2ls10rQsYti&#10;4IycZ68kZ9Tn8jxXrVjFIsTeXCpZjtLFep9R65rhvAlq01hYrthG+IbnJ3cnGeff0r0a0njt7Mbv&#10;k/5Ztz056ZrdbAVpWhtbcb0+b7ylgOSTyPrX56/8FyfAd542+BNla2upLotguux3OoXbzbE8iKCe&#10;UjII6sqdDuHOO1foZcMrs0m6Zfl6jjr/ABYr8v8A/g4K+IV94W/Zxm02K4ZIdZY2/wAuMjLqp65/&#10;5ZNLz/hUSasB8YTfG9fHn7GniDxtceKviN4k+IFzbzRTSXcvkaXBbodkYCKdzShADuI5B9q8U/Z0&#10;/bJ8SwfD3x54AN1qF94f1nw9fanPDcSI8VhdW6ed9ojPLjcE2OAcHeDj5RjY+BX739jfxbvjjkVr&#10;G5wAoAJ2Kdx9CPb1xXiX7Jf2Ofxz4sjupEtrP/hENWRncDdEHgCcev3+nfGKz6Gcdj0XwZoM3/CZ&#10;eJZdTkUSp4Ra7cvKOkxkePJ/vbXXp17V5z+yr4obTPjjpUKX0ybb+xe0Z7l1VXFzEWKgH+4HXkEY&#10;Y8DrXvlxFo97fePNSg1HTLy1h8MJYtbSuIZrI28UaDzF29CW+XGcge1eKfsTeCZNc/aHiurOWFZN&#10;JtDepvcbpAv3lXIP/LMt09OMURj1KscZ8dPF1xF4K0K7sP7QsW1O5vXvZftxJvXE7YcqCdnHygZP&#10;Q4NeteNviHffEj9g3TdBmjja+0m9SZNkREknmGHDgqBv4Qht2SMDkcivM/2gbKHRfhF8PPIh3ebZ&#10;3dxcHBx5jXDqVB9BgYq58OdRa5/Z58XQruGy3tVVtxXO4sB+BVGHpjNOXdCkcx8TPCd1Zan9hlnn&#10;1K4tRB9omnYJ5bsgbYQSfUAEn36V9S/svfBzT7TTrW41K1UXNxChAS6ysaDJAYAnLcZIHbNfK+gy&#10;Q+NdWha6ijtZJmAlKAngKgxtJ6DHavrz4PeAdNg0bT3huN88YQHK4MQOf3i5JBOCOvrT5dCKktND&#10;6Y+Flpa6SsQWS1RUX93mU7WGOTnBO3HTPtXtmh67aiy3yrJ5IRl3BMEqAP7x6gkHryMHua+avhp4&#10;CVSVtbiaTDbG+YADuUx6nrnpXqugaTOyTGTfNuV3ErMoZuOWx/Fg4HP9Kl3QQ2PXV8Zx2s8nzfKQ&#10;Nu4LtOeMgg8D2xgVk6p4zt7SN8MyBht8toWYr+IX75Y8de3bmuXttBuJZfmnmjaNiIlTlsnkKfr1&#10;xT7XTmCqzFm3Dlm43cjLnjgqePfrVbmlzqrfx9YWdmjLJuLY4VQQjcjkFemOuM4NWp/E0GqWimSR&#10;GtoCwCs5PQDK7gM55O36n0ri28MyLAzbZlXjG5gocN6H3Per8OhXS21ufnKhy21V4ORgnHYLnrRq&#10;jO+pS8dWGi/ELwzqnh/WIrebTb6IwToJGj3qRwA2AQR3xXmtk8ngn9oLwn4M8P2+r6J8P9P8Ntt+&#10;yac93by3kUoWPfIOSxjL8sQB1OeK9B1nwZeNdtcRtHtzuUKD847EexxUHgXXLP4ffFKzutemsrz7&#10;DYXUqaXLkm/ncrHAFQHhYyWdmIIx74wav0CRy/iT9mu20jX/AIhSW/iDUrbUPG0lvLIuraDcWVrY&#10;Rjc25JOfP+9yEFa1j8P/AIKeBP2VYfAsevaX4wk0pZRqF1HdyadJNe3DNJIZEba8cJ3HbnqEHJII&#10;qTxtqw+I/wATvDdlqurN53iCZBac7Zb2SQndsA+6ir948AAAV3vjj/gnP8MtC0m0vtaurySbzTDC&#10;YykX2kSIP9EYEEvGfvFG4zzweaq19GOzPxm1TUtN+Cf7R39seEW02dbG4eJ7O4nkjs4/MQp5SyFm&#10;aRQGPzMw3HHFWNd8eWWqabc6ld+H/D9yLq/Ms0Q17VJGupuWJWPI3KvJLA4UH73zYr174p/s26Xr&#10;3jfxba6No/iLUrHS9RignisITILS1cf8fGApUFduBGMHPeuSvf2UNP8AGktjb6P4w1G8hsJRBrC3&#10;ekfYdQsrXBZX2OwMqKVYbQeBgfQ5egm2jwRvCd58WvGNwui2zLazTvIbeESTtp8QwXYjBfgAn+I8&#10;YGTxX1R8ZND8O/CKb4Q+AdCja8jF9NcanqGo6ctlcztNsEMRjOZVRY26NjJIJA6U60+APhD4YaBq&#10;nibTvFFvqQuLKO6sJbcrZ3dkSTC8ssW07U6N9K5nxbofh7xt8Xfhbp/hnWJ9WmuNVjbVtWuJWD3t&#10;7LJG8p3sSXVchA/TIpcutyYSkzuvCEVt8YfidoX9j6pZxzfCfUnGoQyTKwTT4IRMLhAFBkRXjZWO&#10;MjI4wc1i6Pr8Gq+PPFniPxV8Ml8e+HNfuhDoc0TzWNxJMAI47pRs2yRqIwXVlDZYEH09C079mvR/&#10;2SPiz8SPEGra1pYmulu49Nsk3PNbwS3MSGQsoKgYeRe5JAqr+3v+zZ4u8S3QXw/outH7DDA1o0bN&#10;EqwMrOJXDchm3csSMAHgdKfqVozzj4XfEPWvg5q83jOysdH8S69rTXOlzaLdadPcSIoxlkjwhTaM&#10;AN1TAznPKL+2J8Srn4m3OqWPiLQfDuoJZ2WnvDpsFwsd3DCu4IxYjKqoIc427gQSBg1r/s7/ALPU&#10;vjX9pn4X+FdYjvX0jVvCtxNOLZ3k86URzOyGRSCV8xEz8wyBjPaqXgn/AIJ665+0rdIttfWGn68t&#10;9cQQR3E6rc/ZIZZGeaWAMXCqv3ScHtjjJiW4R02PuL/gnh8YvF15+ztJ/Z+k+DfEPh3Tr6WTxHp9&#10;s8lvr0XmhmaZzKfKkQ5DKULfdwMjkeqPp2iHwr8QdY+GfgfWr7SfEWnxrqEqJEsl1cJbny1RWcM0&#10;gMgzgFCMYJNfD/wQ1P4G/syeLL/4faxrVxb2UNzGniCW6Mi3XiF4/mFq2w/uLYHnaMlzwcV9qa/8&#10;ffCt3Jon/CndU0FdN1ww6Y8WkTRiK3jSJiu5OfLZAhXpyD3zVc0bBJN6nwl4l8WaxYeJZLW60vU9&#10;Ma0UhlvXRPm6AMFLHA4yScA4FbV9441bXZvhzHp0mnrNHoWp6VGtzHBPL9omvWdmjEgP7wxYG8AB&#10;dhG5a+g/24/AS+P/AIfLqGsQ6bDr4mEEEhlUz3AIP7p5MBSrAEgt06Z5rz/4a/sweGYfhSLXxDMt&#10;n4t1m3aXTgzqJIZFGVRCOQcZQn+IHHOKcl2Fr1NLwLrHiDxj4QTT/A39oePtQ0Kxht7jxDDpkccU&#10;M9sro0SMu5pSpXHRlOGIIPXhfgr8RfiB8G/EeuyfFVrfwb4dvrlXP9opbJDczsoEgCHOGdVyMn7q&#10;Ac85f/wTl/aZ0v4feNdC8E65dQ+FdL0nxLOjtHciOO88yKZVhkz8xRncZJ4JIxX0f/wVzvPDev8A&#10;w2fQLPwjeeKLhI4rgXFpKyLpj+V+7JZRliiYJXng88UdBuJ8m654l8MfET4leJI9LvvD2pafq174&#10;etE+yeWyzL9uUSx8KEYbW+fPABy1e/fGCfSda+M2qWljpek3EVrfNbCKaOVZWKHa2WMi4Bx8oAHA&#10;Hbmvin9njT7PwJ4MGoSNd6vqWn+KNIebT7WdczWscxkLIp+bezYXnjJHIr6m17X7xvjLrks1vMyR&#10;ahcSIGSN3Zjh9rFskbQQfc571KjZWYSPm/8A4KTfCvw2dXi8RWMN3aapbQ20BSGf92YzvA+XJwQV&#10;5ww7545r5k/4THVNH+JjWJutWhsRNEjWmnXrr5g2hflwxznJxn1HHNfRH7a2uz+OfE2oaeUt7ea6&#10;htZILWSQGRwok3OcYAJyOO4PU9K+aLnW28P/ABXjvJIYd1reRv8AZ5RwxXBKnB+nIqbvcaT2PsfQ&#10;fhzDpXwR1y18I+FrPWvEnh24kuL/AFTUI50uVtHjzEFYMoMqODuzgBc9cjHgHx7ubrxlNY6x/wAI&#10;/Y6JfaWUFxBFei7uJ0dVLlEkJ6NyMAkDsQMn7C+D39oQ/Az4nXujt4iWPzLZpJ9+6NI2jckoScEq&#10;Qw288EZFfL/jPR9P8UaOkd9qWrzWt5qQF7beTFC0WXyAdoU8545xwelWxbHM6dFNrfhpbZfDvjC7&#10;0y/hbzWhQRAu7cNv+zfKARkgYBAPOATXz74p1N/EPjExSNZr9kPkqYhiJ9hPIIGGz698jmvof40a&#10;r4d+EHgLWrPT2vLjUph9msZ/NlVoCwGWxuxwu8Z/pXyppe6K4WTy/mBBYH+Idv6UpbGsI9T3v4H/&#10;ALRlx8MmVYZZF092kTyVCM8COpjnjCyEj54mZcYw2e2AV+0fgX8SvBvxO+GbWeraa+i+G/i/MdEs&#10;YJH3Q6Rd2sQjiKyNlnD9WbjDMFHrX5s+H9Sa41aRbhljVgZFGzcm4DjI9yRX05fQR6J+w54TvJGX&#10;/Q9Zu7qE7nV0kVFZSvfhmGR6jrU9CJxMPQf2K73Q/wBpC+8K+IYftFlod9DazxF5I5L2ORj5Xl4+&#10;b5tuAB1ZguQWBrzf9pDUYfA37SPiGHw/bpocOg3b2NvHCU/clMq2SpIbLbgSCw7AkAE/o54C+NHh&#10;vxL8HrH4zeJrG3k1+08GtrNtO0jR+bfaZcoVjVh1LSmIkE8jNflD4mubjxDrFxe3khmur+d57iVw&#10;WZ3c7mz7liSe3NErMunuaPw7+Jv/AAiPi3S9VuIYLv8Ase+j1FA77RI8Z37ck9C2OO9VIdXutSfU&#10;rqRZrlb5vNmlACqrliwYkk4OeaNL+Huoatpt1cWduJrext/tlyd64SJXCFufRmUYHPNbEWl/8I9e&#10;2tmsbebMizyNcf6hNyggJj7x569B0o0CWx6Z+0BYy+BvC3gmzlkzPc+HFZmlTAj85EDZY8YwOO+f&#10;zroPE2tzaf8AAf4haDbzRf2PHBo9wEWzjjldxFDu+YZJ5P3SSO/Geav/AAUL0x7LxR4VgZvIC6HA&#10;iW4IO3G1cA+nGc+n0rmNAuhrfwc+IUzN9qkjg07D7um1kU7Qe4Ix9KqQlEf4I/b9+Jfgr4fab4V0&#10;LUIrPSdJtjBFHHCD5iEkszn7rZyR64OKwfDX7Zfj/wAEhrXS9emsLTduW1iiVoeR/dxxx6V5bJdJ&#10;I0e4FdrDgDbg55/QVeurVE0eMuzLJvKYznjHY/561nzaGjWtj2C6/wCCgfxK1jWl1CPxJeaZPbjE&#10;f2ICHHDFeAOx5Prxmqsf7aPj65tLi3urmx1BdQG+VrvS7d5ZD1J3bM5Pr1NeNaZYzSfOflXcQrn7&#10;uCOeO/8A9Y1Zu1Zp/Mkc8kbCE+Z8eh7Yqoy7hY/Yz/giz8YLzxZ+zL4v1LXtVs2vF1yeWNZisa4W&#10;2jwwAA7k568c8Yr2j/gnDrU2o/suyapJqGoatf6pqBub97mdmlZzjeEDZ65yAOMY9K/N39gr4beE&#10;fGP7PusXWtaDZ6hqKX9z5NxKZBLbp5UOANrAY3FuT0JwK9u/4JcfteeJvhV8IvEFxrw8W+NtL/tJ&#10;bO00+1iWZrF1wQ4ZjuUY+UL0/GraSMban1t+wt8SLX4s+Ivjd4W12FpY9D8VteCK4uWKrBIrJGuW&#10;PG1reRmUfKPMU9zj4v8A25fFXin4gfG7xtCnip9P0vRwbew0dMCCOMQhnLoT945OD1JHcVp/sI/t&#10;YaF4c+Nf7Ql1rOqTaHceLpSLAairGS3mP24hcAEB9zKOeuT6V5l4Q/Z91D/goL8f/iVZ23iRtumt&#10;FcWWxB9luGZVQHJ+cKME4xz7Ut0Lb4TybxB+zs2n/AmXxdYalb6q1vq8cEjKoVI4HhGDsJx5iSMu&#10;ccc89MVieC/2mvFXgXT7jRbi303UIWDRR7wsbqvIIVlB44/wNd1+09+xBq37LWrQ6DD4ri1bUprf&#10;7bPbtN9nWdAPvIjH94AdwycEbRjrXznYeNtU0eNbe2mhe3Wcko8CSbWx0G4Ht+RpSjYq10d9dfE3&#10;WtRu7OfQbf8AsOVs7yb4ztK5YYc7xhG5AHGOc8Vwt74i1rVtSjvNW3ak0mSnmO37xh1Pyf0JrrPA&#10;ni/xV4z1TTtE0qG1urvUnFvbtHpkInjKt8pEmzK4Crkg/d4NeheE/gLoHwm8SaTN8SNet4rMyNJP&#10;ZWkbXEzABh8mwghiQOelNPqh83Y8GbWrme6uJFtZIYbtXijjjy6ghRhQxBLYDfXnrxTdRvm1LU7e&#10;S10ySzhkhKiJZnk8zavzHc2f8PSvS/HN9o3iL4sqP7PPh3w1dXYSF0hMNwLfdgTsjH7wUemDz61O&#10;njH4dXPxtK6/JquqeF9LheGKa3hWOa/ZIyI8gH5QTg564qXYOcT9nefwtcfGK1/4Trwfe6l4fW3e&#10;W4s7WaVbof3SCZE5ywOCecfStT9qSDQ/A/iy10Lwbb6ppv2WKd7r7Wo/0g+a+zaDJIABGADkjkdD&#10;XsH7Nn7U3hGX+y7LWvAC+KvE1/I/2iB7GBWvLcO3lOJGx8yL2HXApv7T/wAO3/ap+Lmk/wBj+HtL&#10;+GcFrZStfS6jcW0EdyBO4DhlPzN1GOvBo6aAt7nySl9r88kKwzTSSPDvjKRt/DuycAH+6V55yD61&#10;RuX1HVVLpumuWPmyMQrEkdPUgj0r7C0b9nD4X/CfwHrcmpeJYbnxIYpItE/1Nwt6+zO4ICQq7hsB&#10;POW7Yryn4f8AwZsX8WTxeNNUh0Oyk055JJreP93aMF3bcdWYjcPqRVdA5jx6bVLw2qm5V0iZWbeY&#10;G2yHClvmxwT8vHuM4zxBLdTXiRlmTcIxKML95c/L0H863vFviLSbTwteeHtCkn1CzbURqUT3MIjk&#10;2rEyOCc8jlcDP8NcK+qx52/YoUkJ5YE/N7etKWhXLc1rjUNQEtywxKqRjzGVBjluP5j/ACKryadf&#10;PHLcK+1YQrSHBUKCeOCefwr2b4V/s+6FremtqXibXtJ0trhSYdOS52yRbcHEp/hwGJx14rc+Kuka&#10;HpnwFsdH8N2U8esW07z6jc3XlNbm3fKpLGSC67vc84zxT5bak82tjwODR7gI0bQtMzShzGF39BjG&#10;R1zuxgetF7bXX2iaSaOO2SPbH5YVgI89O/b0J/Oum+Hup+H7i51GfxHqd5amysy1sloik3cysMJ2&#10;VQVA568VT8CeJri88eR3FvqFjpM0heUXd7axvBGQhHK7SORx0PJB60bbFXb3MOPTItSa5gmlkh8m&#10;SSPcse8s+MgEZyMleTzjPQ5qhD4euDc7W3LsJAVxjce684GfTOK7/wCD2hzeN/E7WbS2ap++kvXm&#10;PyPCuDIxLdPlBORg8V738BfDHwX8Oa/b6t4g8QW+vQ2U+8211EUiljXBG3A59MNnnFLcnmcXZHzj&#10;8R/AOoeDNes7O4tY7XzLS3uT5T7luBJCkgcctwQ49MdMA5rE1Hw5d+Etagkmtof3arIoGLiPB5BO&#10;Bg/Q19FftK+PNO+Nfxm1XxR4Kt20/wAOJcLFpumvAkwMvlJ53zqFAUFjy3515H4uXwrafCaRWuLi&#10;PxObsq9vHArIFVjy0mcYCnoM5p67BqcVqWhXOi6j5F00KzQHLFSsm7HzAHB6Y4x68U691F9YjErG&#10;0ik2YURxpGQoB9AOf/r1n3TlZo7yNYpJpCHb5Qdx55/HFem/DL4T+G/Evw1u9Y1/xEvh+MTmGNWQ&#10;n7TtXJCAdxuGTmiOm5T2uzh7PRJWDTLHHcecm/bEwbHUdM5B3dB3x71seKvDYs/ENxZxrHayQ26q&#10;A0quisNpO5hgBs9se3Jr6w+BGv8Awx+HmoeJbHwrplx4u1e90obLmCd7c6eggBkkZip3bWGSO2OM&#10;4r5a8S2h0q+1CTVp/txvOJfOkYT3DEBgyHrjgct1FDso2J5jv/h20E/7K3jaSae386bW7BjIR5r5&#10;YSFsbQeoYj8CKsfs2fBCP42/E6y021GmNGGM19Hcyy26NFHtJjEscLssj8KPlznp1FU/AGqWeofs&#10;seKrezsY4biHUbMzSAuGmDebywJ25ztAxjrWx+xh8Ubj4Xanp0fh2z1fWvGja1DdWWlxSPbwyldu&#10;PMcHLZKjgA8HmhSa1QupmQ/s7eItQdcNp+ms1hc6ncxT2l5tsoY3OEc/Z85baVXquRglTmr2jfBz&#10;TfD3gG/1fWrizmht9Nhu7REt7+3hvZ5GZfI85ogRIvynCDyzk/MDzXtviL/gohc6jf32n+LYfDlr&#10;dQ3che103zWtYZfPJkJVceYxJdtzs+Ccjris79uT4m23xs+H+k6p4Ts9Y03wbbpJamVbuQ22r3KA&#10;FtkJGEMYYk+2T2p3uO2x5R8bPg/4Y+Gj640OvLpN4thYXulaRcabcNJfxzRb2cSTIpULyOfpkkV4&#10;rFqJhZ8z2UW1A5ZwOc8enXn9K9T8S/tqeI/FGpaG2vpo99ceHdG/4R6GZ7VZJZ7U9fNZtxaTtvzk&#10;dR1rzr4marb63enUNN05bGxmVWe2Q+asZ/vZIzgkd+5przDl0syo+vyRWqsrWbR5VAQgXbxycAZq&#10;2ztKyyW6xzCEpG0i25dxH1y2BkE4x0NdZ8HvBfhPVfCg1zxZq1x4ft2u2ig+zWxuZbwbQWjUD7mw&#10;EfMf7wFfSHw9/aa+D/w8+Hus+FfAfhrUNX8Ra9ElhHcXDSWvmu4ZY5N45BVmB5ODz7UyT5Bn1e+U&#10;QrHNCGkdnKBPmHHOcr7dB0x2pum+Lbi3vFKy27B0WVVVPkyOApOOpDHOMjjv1Gq3iSTwnqupDVtN&#10;ttcvbmIRO94SXgbPzEsMEuGyOTUN3rXhf/hXM1mujzJ4hmufMF60/wC5hT5cAIBlm4YZJAwelRIq&#10;yLvhjWLDWNV+w6rdrFj5oZo4y2ZG5ChDgYJPXoPerCeG7rVbe6s0hFxdyTpGkRBBfLIq4wSepyR1&#10;AzgVz/w70Cx8YeKLOxutWttFsYy1xc3kwO2JQAflC8s5/hA65r3j4a+MNF+Dnjq+8UatpreJtL0h&#10;95sMvC1/80Hl7nByu4kE9Tx3xVaWuJ6HzbqWmXFkrStDJaxqrgGYOBkHnB4yentXTeH/AI2+LNJ8&#10;MrDZ+I9UsLSyCststyw8w5yFXAOcH5h6E/U1qfE3426L8TvjjJrU/hpdB0W8uUlmsLCXzzEgxv2t&#10;JkMT83BwB24qL4ifGDw74/8AG2miDQjHoOnzbYlBVLl4VIzGzKAOeecZGcZPFZx8h7bkWn+I/F3x&#10;Q1i6msVvL66unS4uRbRebMzKOJAVGR6knrnPPWofHmi+IofEnma1BqFpqjwJvS6h2TOpH3mG0dcA&#10;57iu4+I3huTwHrGm3Hw2uri78O+JZI2tfKCyOs7LtEDEjO4FiuD3q1q2k2bSJp/iDX2vNfsd0dzb&#10;W8OxbTbhSmeAQpwBj1NVzNEyep/XxYwAQ/cVJOp9icHir0M6w+ZI3yKwwC3QkemOazLQtDDvf7vY&#10;f3T/APW9KsQIwLsu35vvZP3R71qzblNSG7ZJgrLlZMEEKfyBrI8csV0ifaksnfCjOeRwB3rTtZ/O&#10;CllUMwxuB6GsDx/dvF4fm+8cI2SSfkxwWrGwLY+YfHVyY7Hwf56SWiwxao4by3fhUcEjaOp4Hp1r&#10;5x8Lz7v2nvDNnbq7bPhgDhdyyANPEVCnIH1yRkep4rtv259d8aeAfgh4N8QeFZ9PiuNPnntLyC5j&#10;aSS5SfePkAZQCM5Jrxf4d+DLrWPiraSavqnjRfEzeFLGFZ9GeKKO3tZULRx7DGxTlB82epB45NOM&#10;dSZM/RH4W20GkaXbxw7mWU+YGdSvJwCcYHGenc16Dp0a3dsq481slSCNsZJzg5+uB+NfHC694i8I&#10;620N14h1rwzFY2Lvb3Oq3kdxHOdykBiqfePYY4GfWvpH4A2fiqDwit14m8QWuvTXW2eIw6eLVYU2&#10;9M5Jfr1IH0rSL6AmdlNOqyf6mRsfKT/CQPTJ9jX4+/8ABxz4hW+m8NadHJJH5azTFGGFGyCZyD0B&#10;b7uB39a/YKZ18tnaRWZo+P3Yzjt+Ffip/wAF8/FB8R/F+PTYJl2aToWqXcyp8rh/syxqxAxhV3t+&#10;DVFQD5I+FrfaP2LfE37ws32KYB1kG9yI1GRx9085B5+nBr5d+Hnhe3udQ1Z7xZJobPTZLsKLhofN&#10;UPGvP8RHJyByetfSngm9kb9ijXreRmjeO0lDuc5Zfk2gj0JGcjpXz38KI2mHiJtsrSf2RMSysdx/&#10;eR5wfUDjHTH1yIXYzjoj6Q/YL+EWmfEL40+JvBk2/wCzarp7Otz5peNZFRGwdy/OoJHAIOPpXqni&#10;/wD4J1P+wv4z8F+LLfxND4gk8XSXOmNp/wDZbQwwiSxuMt5nmljyOBt7fgeu/wCCYfjvw34h+L1z&#10;olyXs7OxuNU1a8tmmdlt4lgjUFpejenB44FenftcfHDwv+0B8Gfhvq/htvtVrb6s1usZkP7l1juI&#10;tpORyArYLZPzVSlpZAo66n5h/GHS93wK8ETSq3nDT3BXGNyfaJMFBkZ5znOK47wF4uuLLRrOzla3&#10;tbO8nmkYSKGJ8q2mVQR1/wCWrYPrj0r0/wCPNrYy/sveB0UwLqFnpu6TK4cpLdSbSD0xlTx714n4&#10;O0yPXrVYfk8+OT9302sApyOfoe31pGmh2nwek0+71Sy+130emsAjD7UY0Eo4IC7yB74zmvt34R3P&#10;hOTTk8zxBoeXCbEkurVVOGPzYGTtB44JwQwPavG/2ZvgpoN/ocM19HbyzKAdjRqSP9r1IHI5r6r+&#10;Hv7Nuhpaxz/2fosqttQbbGM7F3YKKSvRsg5PToMc1fQxlqdp8OTo0doqreWMbMcLieNnwCcjqCD0&#10;OCMgGu2sbzS7y52W95p0nzq29bhCrOVx2PCkfgcepNO8G/APwdbxKYPC+hL5LKm9tOgJk65OCvIA&#10;9sV0B/Z18M2omaLwX4YMgUsjjSrYgblwM/J0ZgCemM96pWCO5Nba1p6lTKytuVmDsw2g56ZH8Weh&#10;PFNlu7eabLNbxQr84dZCVXLLjHXpnB6Y4z1FeXad8D/ixJMr3GifBRrXe+Y30cqXUEgYKxZ+UfpW&#10;7F8HviQkzOvhP4Iwx8MjLZzMV9Djyx97oc88dfWTRo7yXxPZ21xEjGHdIfviYGM4GDnHU+gGfoKl&#10;XxJaWkqqk1oFkCnPnZUZyF2kffbO8EYweo9RwU3wN8e3uot5nhH4ElVG1BJozNyOijMXQYz70+x+&#10;C3j+wuVnsNF+BUceVZ4k0VovLXcQWA8sDkcZ5wcU7XQrJHXTazCLuYLNa+WWbAEvRwBuPJ6D07E9&#10;6+a/jL4P1zQ/j1rvjSS+kksp7KPQtP09bYF4IyVlWQylsM5bdlRggDnPIr6Ff4O+KtWVVvPAPwVl&#10;BQMpNk+1GABVT+75A65J71l+Kfg9caBDo76x4X+H2iyT3kl0lzoNsRMzBfnYkouAN69Ooxx8uaNV&#10;oKWp8lftr6vq3wsufDvi5dVuIZ9B0hNMt7qMGP7LcGQN5q4JKhsdce1dH+xX+2H8RP27tPWHxZJa&#10;TS+CLs2sV9HmFrxr2IxiNl4XzFEfmBhg4DkdCD3X7ZXhCx8S+Dre3vv3VhrLyabNIoACeZGWj7Z4&#10;eMHPvXgP/BKvWz8N/E3xJ8K659q026t7OXUdIe1gPmX9ykbW7hDg7jHG4dQOm5vbESFKT2PpD9kT&#10;4l+HdN1T4jeE41uF8SeMftt9Febh9nEdqFSIF8YUEn7x6nOOa+Df2iPg5rviTxd40+IlrZWdxodv&#10;HA2qJJcRJOgbaJGA3hgN4dQVU5wx4UHH3VpNxpGhfsMeJNe0HRxpd1c6smnxztGPPkRD8rPnJG5i&#10;cjPH1r88viR4z/tq5u7HULXTWbxBpciXGp3ju1zpPlzy5Me0qGyCqbSCcbfSh72FGV2auufsi+PL&#10;X4YXGuw2vhe88PxrE6rp3izT7ydIiwCtLbxzbyq71Jyp2k8j02PB37It98P/ABZ8OdQ1HVtB1Kz8&#10;QTfvb3Rtchvm02fH7pdqsRGX2qVDBckMATtrF+HPxL8EeFvBVlNovh/RdF8TNFJavdxG52XAEZfE&#10;vnEoRK2MqAPYivtP/gir4Kh+J+leOvip4mT+0tW0e8bKNbrHbLdNGZHlkByHlRSNpwAgJxyaqyHq&#10;fTfwk/YkuPHniS81T4pWtn/wjOi3kz6ZaSzhV1SIyrNBNcBTkFGBypIB647V5J/wUR/4KDeC/Amt&#10;TeG7iCHVoZvtTXcsM4RZCbZkRH5BMZb7oOPunoRg/WPjX482OheF/Dt/fQfaF1a8FrZREfuSixs8&#10;k559B34Ga/PX/grH4G+GHxD8A3fiGz0G10fxPpsw+1XmnxqsTnzNgilXGGB/vgZBU9e5JsvRHkGl&#10;ftu6HYfs72fg3SfFF94N8SeMLK4ZtZQRxQWkfnHybIyYLwpJyS/GCcH5ckfLV1rvjb4R6y000Wpa&#10;LcSMrJcxTFlv8tuZ1nTIkjYKBuVj3FXP2rtZs/HHxkYy2FvpGm6Pp1nFDb2hXEMawJgDpuZy2c47&#10;knoa4G88TXl3JDa6dcf2bZyO5jiSZvKKAhVPJIYthiTjk5NTu7sNlofW/wC1J8DPCOh/Czwd8UNE&#10;urvTNa+JdgJpoZYheW9pLJxKglYhom+VsM+eCeR1ryXwR48vvhB4Y0q8l17/AIQ26vLiPUDexxiS&#10;8u2hXy4Et4FIbyQjEtI+Fdm4LBcn2P4b/B7w54i/Z48K69J4d+0eJdB097y6t7qSY/bbpro29qDG&#10;7GLY7uGwE5EXvXyBqnwz8cfELVdW8RX2k6hdBZM3Mjp+8GGAIVepVenyjCjAAxiq5vIlSZ95+If2&#10;o/GfxN+CVw+seDtHvNDjsv8ATdRn12OByu0Ospj24jZuNq7iSTgGuH0b4qa5+2d8aLbVtP1saemi&#10;smpzaVDBIkyW8CqSsMoUoe5PTk9weNb/AIJp+Nprq1bwrqTM2n6zZva+VM25WltjuRcNnG2Nwcd9&#10;pr6z0H46eF9AOseHNFs9NSwuILf7TJaLNdajOIsyyqE2KnlzFVXYp6AZPGKNtweqPNPBfwMsNM+K&#10;+rX2ueENUj8UeKwPEelWtl5Ul5DFburDzIZGTLLIwYqPvLkDnivo/Xv2kfAfx+1DxBpFn4s0XR47&#10;K0C6vprpOs8VyQwkTzHRF86N1fcE3Yxyy4NfGH7fX/BWi8v/ABT4buvhbp+r6BqWl3clyNWkt/s9&#10;xqEUm3dbFfvxopBGO557V2X7IPxl0f8AaG+HuqaxceEtH8OadpEzxTWOnI7x628im4ke4uJWMkoE&#10;zNmIYTkE7s0ak7LU+S/2kfBmsfsjftF6D4l03UP7a0fU501HSNRFu7LfxF8lGB4ZgeOOhIYV9EaV&#10;+0xZ+KdMutSute1CZby2M5MdnHdSQfKpS3m2OpRiD98Z5HAOeG/ta22sftX+ENM0fT9Da4bTdTtZ&#10;LV4YlMNgWlVDHkEkLsOcgY/Sr6tpsX7LXiyaz8H6Pb61Dqcxi2xNcXKWqn5miBKkFEXBBU4HrRyu&#10;4bnyR8SNKk+Pfx78VXFhHDpiWOnDU5hqNwyskMXlqx+VGcNznaQPwqx8OP2bPAfj7xRDaXPi7xjr&#10;msAGb+zfDfhQ6gSFJxErPPG7HbtO7YF5IycAn1PTf2rdB0ixs7S+0jw3pOq26PavKNPuFubyBnDb&#10;bjbKoO7GM8YwK7zRvDfjvxx8M9O8UeGxptj4f1R3aC/sbmSxkMyttZFxdK429SuMZOe9RHsG5V1T&#10;xjpa/ArxB4Ym1Lxsut2t41wuh+adNiii8jkOFLdQBuDKSGGMd68K8Z+ANM1TU9Fj0vQdftNYvpd0&#10;T6vqUcEICxB2EhkwGfkD7w5B6civQYPD3ifxL4e8TeIrtJNRs9Hnitb+8u7q+kLSuG2ozm6LHO3q&#10;OhIrOuvi9rWtwtE2qeH4rVg0ShorvYVwY2AzPj7oK4J5GOma20SCMdT5P+PWttrHilrWJrNo9Pfy&#10;82kzSQM/AYqxwCOOq/8A6+MsYJleSRZId5BQlz9wf1+v0r6D8UfAbwnqEt/cafqUMYhjkumgtlIV&#10;FCFjjcc4OD34x3rzX4g/CK48M6qslul1JpckiRw3VzbMqyFlUgKx6n29KwlvqaX6GT8I/hlq3xe+&#10;Ium+G9Bgmvr/AFSdIYY4lZmyeWPAOFUZJOOK/RD9pTwb4C/Z8tfA/gnWvCt1quizkQPHDqxilimn&#10;aGKSdyAT/wAs+FBAJ/Kvn39n/VfEH7DfiCx1rSbqw8OeItSictqOr6ULiGNACWVTyVDblU7QCcjn&#10;FexftX/FTUfi9pGl3mu3Phv7Rq2gQwTz2t3HbJcXAkaSIxeYpO0qqt8u0n15qlpsKWpsf8FjdE8N&#10;/AX4J+CPCPhWFrHT2heWGEHd5ke4FlfnjJQZGOor83rJopJY/tEjYXlSeMLnnsc/X+de/f8ABQn9&#10;pG8+OfjPw7HdCaO90fRbazmhZgYvN8oF3AyRknjivnSZJreZ/kaMkfMAuQR/Spe5drI0LjxBLEzL&#10;Z3FxHE42DbwWUEFQTxnkD8hVi31ia+1e1lnupJJ5JUR1YgkrnnAPX6CsEDy7gM0f7vsD6A966jw1&#10;LHHewiz/ANIaaaMx/uQNuNpOcjoDnkUlYHZHtX7Z/iybxdeeFb64tr9JPsBhja5WMM4EkoGCAME4&#10;I59Otcl8PVL/ALPfxL2suENiV3EZAM3p/nFT/tP+Jodd0jwnmZp7iPSdsyAnYr+bK20duM447im/&#10;Da5+1fs6fEiRVjUbbMgK5DxqJx155DE04k7RuePx2ccVuu6QNuJLIp5XB5DE4HQcYJ61IxaWJY41&#10;kaONi0e/qa+iPhB/wT4+I/xh+Fdt4r0DQ7TUNJ1iMvbt56rM7K+0kA8jBX1HGa9X+CnwM1XQ7LT9&#10;G1bwL8LLby2MUdxe21zqmq6hKx+bbHDMN3pnAVfWtOQpVGfEgsGaPO5txPCfzx+nHHUdeajit5bh&#10;1RIdzMoGASD+o6V9/fFr9h7xRr/jTRdQ8OeC7fwVa2sxhuLt9OaGMo+4M5jEspVRkjaeQvJ607xH&#10;/wAEu/jRoEUskh8LpptuhkW/WeKOKaMD5Npk554GDgjjrQqaRPPdlP8A4J36D5P7NeqyXAkhka7v&#10;4kZVyoUQRMWbjt1Hrzx3rc/4Jt6ynh79lTxRcGaVYf7fg3CSIbXyygHdnkbjggkY969G+DH7PWsf&#10;A74Jw+H76G1hn8UNcXCgSCQYmjWMK7DAG11LDHqBk9trRf2MNW/Yo/Zy1TRdZ1jS9Xt7/V7S/tbu&#10;zbamBIoY4bqcgjHeplrqjLufMXwgsr3V/wDhoZbHTptQ1O6LWtpbIgMomc3LGXn+FEViTxg4IzWL&#10;/wAEz/2mIv2eP2vbSfVlvLq11y2/s26hiQB0kPMWMHHBC+/OK9wufgl4u/Yv+D/j/wATajNpNvdf&#10;EfVtPbQZUPneQzJeSbHXohKEduV3DvTPgv8A8EedZ+NHw70Xxxca5a6fqniGIaityHaNrUoTuPle&#10;Xt428fMKNWtC4uyPNf8Agsb4z8T+Lv2gfO1qzsdP0vTIhBoUsWyOS4t5EEhMnzeaSGLckBQeB3r4&#10;vuNOjQs3nKvlru45JP196++f+Chv7Ms0fhfT2upoodT8J3qWt/cNGf3tldspju2PJZRISOOm4jtX&#10;Iaj/AMEWPiRPa2k+nap4X1W3uiCkttcMse0qGDkkehz60cuoKR8x+DILzT/DWuahYLDNPY2sGLrz&#10;jG1qZJkQlADhi3QnOAC3HIqt408TtqWrJcCS6W8hhENzKZA3mk5zjGMD86+nfiT+wN4l/ZC+CvjD&#10;Xr/VNG1Hz7a2t2itdzJCReQOGyeGBKZz/KvkidrjVZzMI2kmUF2dfmAHTJ/x9aJRsHMnsZk/2qeZ&#10;nuGnmkxwx3MMjtnHpjjtTbf7+VVVkxkMeMkfXHb2qazieAs0mFbby3TnnGfpmqDurKrbY85ILAHH&#10;NSVGNz0X9njx1caF8SLe6MMl5Na20/2bGS0bKu4YyOg9s8E13nxtu7r4vy+D5mlitmjS5jb7RxBD&#10;+8Z2JY4/vcBu5HSuP/ZQ06O7+J00dwszKuk3UhVBgMrR7evbAYmu7+Llo0X7N9rNu+ziPVJbd3LY&#10;bYV3bT1znH6UbilL3jyD/hYF94J1Fm0a88ubdzc7EE0ZwwIVsnav0PJ5rPl8S3F5P9ouJpbx7j5r&#10;hi/MhOQSd3B+vSsiG43wiPzFAkk3ctnnHXNXbrV4ri5heMSRrHghJH3hiMd/T2paPcvyKWo3BjuR&#10;IibNi5G44xgEY/HjsevtWj4Y1Xfq+kh7WzmlS5jw0yHyz84Pz8gkHp+NZ95EZYopPMLeYxyiDGfT&#10;+dfS/wCxL+yp4e+M2ha94k8TeKLnwva+H5IliwiyJJIRuAZ2I246jg0xS0Wh5h8QfCbab8QvEk+u&#10;SiwmS+uIVhzs33CnLYwDtRCRnI7gdckcnrXxR8QeKNK/suTUGbT0PmmFWARmHv8AxfTtXqn/AAUM&#10;jgX9qLxY9nN9st5J1uIbgc/aRLGJmlz/ALZkJ9uBXg4lVF8st+7Xlvm7/wCFF9QirohLq8q7o335&#10;woA6+uaEnaCVJEDZjYMVJwRg5qx9k8ofu27cqDnPOP8AOPb3qN4FnL/6uNiCAQOSc9P/AK9HUd1s&#10;ejfAQaxrOj+MtP02SztXuNBuJbmWdRukgTZK8aHqGYKR+Jrn9Qmj0C2a18g3Urp/pLK5URfL/q0+&#10;nc+teq/sbReF7bxvpdrJc6zJ4l1T7fYTxRLH9laN4WSI5J3H+PIwRyK8S1PVCup3HnF/NBb7x+71&#10;6/4VqnqTF3ZYufFuq39lb2rXExs7VPLtocbFiTdkqB7561m3Lx/Yv3bSrOCWO7DL+X6U0tI0YZd0&#10;bSDOSSN5Petb4eeBLrx/4/0zR7eRlkv51id9hfykP33IHOFXLH2WpRblZGbpo2xqyNGshwdrH7oB&#10;/r6V75qPheTx3+zz4LvLS+jXSYbzUIJ45IMPY7VWWSViuA+d3yjr0HpW+v8AwTi8Ta18HLXxR4LG&#10;qeIppt7zxC3WNWjVjgxDdlsLjtXV6N8NNc+C37Jes6P4s0HWLjZrlvrEf2SdENifKAZJSfulmEWc&#10;BiuPWjfcy5rnz7pfxkvPg3qbX/hG4n0m9VTDDcKitcSxOjBmdxnBIIyoG0Zx7159canNq7T3N0Zr&#10;q4nYs8jZdiT34PH/ANeu1+KWvjxbqlukei6XosdlEIYrazhK4XnPmOxLO+7OWbvkYAGK9g/Zw/4J&#10;jfFT9pjwXJ4o8P6LZto8ZLLcXlwIftCjqVB+9zx6ZpOCKTOB+G0zN8AvGUgjuGDalZJ5WciUYlOc&#10;55PHT6Vwfw98e6h4A8e6frWgXVzZa1pdystpImGkicEYOO49q+yvDf8AwTG+LPhv4MeKdF/4Rlbh&#10;9WvbWVRbXcbnYm7gg49Rweua8tsP+CanxW8KeMdNm1jwLrVnpgu4hczMFKRxeYu4kg9MfypxQuZX&#10;uecfEvSG+H3jzVodQaK61X+0bmIxzwLH5SxyFTI44GWIOF9QfbNC8+P/AIgX4Zf8ITbalIvhaa6W&#10;+kto4zGssxUrznngZ9q+hv2/f2ffFGqftV+MNU0bwlql3oGozC8s5ba2LIFeNXdRjPIlZycY7nqT&#10;Xztqfwq16x0+OObRdXgEeXfNlIF27iCT8vr/AJ4pRbT0HFnEPcqHVlkHnAqWHBCkdh9P58VY1PxF&#10;eXV15k21kba8jKp8snoPu+3OPUVc1Hwnc2qJH9nurdt5jCmIrgdQenpmofsU0EGxF8xWIG7PKjvz&#10;705MfMh3ghZNR1XZcyMLGFWmeNMqSAOdvueBWjf+M7mxvN0cSrawshiiZsxxkHIJ29cd8+pzzXe/&#10;DDwBa+IPhB44kt5nh1PSdPtrsLjd5kf2hVkwc5BGV+uDXns2gzLcQybvNjn4YOuHQjrjnp796NRa&#10;FXUNbutaO66knvJJlAdmGeO5759fWmy3SrYtH5itDIyOGOCVI4HGcj06d+tPkgaefbIojaM7VDcs&#10;p75PtUr6XDbhfMG7A35APPXA9gTg0o+ZKbvqVLM7rzcsZ2rgsGDfM2eG6fTivZ/iBLNY+BPEDRsy&#10;TKkbSCQBWOWhyAoOF7YHB9+a898D+FI9d8c6LZ3d4beO8v4oZZCo+VC6jJ9OM9K9N+L93Hc6D42j&#10;srhXjjlWJCG/1iLNEoUDP3ehyOc+1L3Q06ngUmpyTblSCG3SNdjLnBbHTJ7nApsFysaK0anbuIYD&#10;r0zn9R+VXLjS/Ms0jbyY23HjaMr2z+PTGKmufDMljCyrMju0fm7kbpgZ29MZHbiktEGh6B+zh8at&#10;S+Fvi+yeGSGaxjv47kwSwmaGOQEbJMDuvB98V0Xxj8Pz/Cj4v+JLXUxeX14t9KguoIjD9qUkP5gQ&#10;4wpJ/vDp0PUea+DfE2reDEvFsUjH2xVEjhMsmOeGzwenT0r1r9srXv8AhKfEXg3xI0n2mXxL4Ys7&#10;u6JZuLhQY5CQCPmLIc4qtw1Wx/XlYWi/ZP8AloisvAf5ccfd/wB6pjHnau5QJFAO4gNnP6j3qO1t&#10;5LOFpPMI8w9Mhj9c1OlxJcyNGfl34yQOo/yf0rZ6m3MTmNbJvmYhVXkn7qVy/wATzu8P3jIysxjL&#10;I2flHufYdfwrprqN57cxrJhidoYZ6f59K43423cln4NuDFGoaOIs7Z4Ptz61kEdj8uf+CuXinxLe&#10;fDT4X+G/C+i3mran4ktJdqwTYFmImDm6ySOVBwGY4w2PavIfgF8Rfjx+07+0dfWPge10P4a6j4U0&#10;6zsNZ1be9xI9tBEY41kyMMZNxIXAOR7Vtf8ABYPx9J8MPEXwR1azuJLeTT9AnlZTtzIGeMlctnJ9&#10;en48188/sEftJ63o/iLxt4ik/wCEgmv/ABVqSySDT9Sht4ZOJAiSJIjbgNwI24IIABFJT1IlozW/&#10;a4/bM+K118dNU8C6p8QNRvLzQ2jTGnLH9mvHKhyqqqE8EgYPpiv0Y/4JD/8ABRbVP2n9F1LwP491&#10;LRW8c6Fb/a7b7Iw8y6swyxkyqgCJIjFQQOxBOM1+Kf7QHxOk079oLxzatodnCq6tNHI4MjzbgoRl&#10;8wMNwypPTuRyMV1H/BN79sNv2Tv2p7fxdYeF9W8QLZ6ddWr6ZaOS0iyKqqcY6B9rcDtimpakPe5/&#10;TAbma2+eRv3jIAQD949T17V+bn/Be/wvpMX7Ot5q1rp9kusX6T2k1z5I+0SRnycJkc43Y45HH5p8&#10;P/8Agv3Y3mqWlt4j+Ffi/QrG4YQrMBvVX6BQSq46H3NfNX/BQT/gqV4P/a48C3C6T4J1uQfD26l1&#10;Ce01wiGz1FLhVtlLhGywVpNwGeGAPtRJrZGnMrXPnr4meFIvCX7HlwywyMr6SjuY49mdxGTnJyv6&#10;e5r5Q+GkE39j+LJY5GSMaO+S8Y4HmwnHB6kfnivsn4m+I7K2/Yt0HT/7Ps7WdtMitprq1E/n3q4L&#10;FJN0rJzjJKgcjsBivkH4a6lfHwh4wjjtZJrFrApJ8w/0YmWLBIPLcKfpjFQ4tGfNpY9K+H3xK1L4&#10;deOPEEdtNdW/9ofaLGVhCIwULxkqeQVUhQCSeRWp+zn4+uLi7sPDvnSy2dzql5qBCHAiEdpdMwA6&#10;A72Qgjngd64O/ng0bxHq011NB5dtfzM7s4ZR+9HyjpnOOnT6V0X7OK6t4Z+Immx31rLbWd+uozxB&#10;ztSQCzuFDZGRgZfj2zyeaqzJuZfxnkjb9nTQcyReamnWCBXkBZhvuGOOOevT09a83+DmjLfFv9Fk&#10;YMQ3nKu5YgOvGR613PxQv5Lr4BWK/dFulgpRCGAPlk5Hud3Nb37J/wAOvHnxG8N3V94U8IHWrHQd&#10;zX13JfG3jjG0sEzx8wGemTg9OaXXQ0lLQ+pf2ZvD2o2OiwW7WLmFlWQSx27Mc4GBkcnrypr6i8I6&#10;RcW2n28Zhmh3KTmWBlBy2fmDD7vDbcf/AFq+Kfh18fPGWgfB+TxtY/Dkta6bK8F9O8sqoqrxvjIH&#10;zYI2sMEjPB4r7E/Z1+JfijxxoOkXvifwovhWPVkkfTzJcuTdnETi3CthjuXzZckDhBwa1S01I5l0&#10;PWvB8TaZY263TT5ZVChY2yRz04wCDyQe1db9ttbWBVW4LSfdYjcAB1I4HTGCT2wPWmaRafan2sqj&#10;c+VZ8lZMn5mPPXpWjb6RHfWr7reNiqeS+8lt5B4Q8+nP0GKmMdNBmNNrcJm2+ZNbx8MC8efMUcd+&#10;hPb25q5Fq2n6jA0i3ivcSFlEYRtpJ9OBkAYIHvxVifS7OOZjJbwhZflZkXbuIHUn24GOntVxbuxs&#10;5I91nZwQwqwVQPuk9iM87jg/UCq5dQ1JLhre4gRonK5+4gQgKOmT6HkY9qG0b7NcQzNHDI0IQq0U&#10;eADwoySeVPcetS22uWwfibY+f+WZwp689ckjpn8KW48u6urYNcNu3kgecc4JJA/HnnPX6mhSJ5Sb&#10;U5/s8Kr5P7nf/F95m25I9hxxXn37RPi200/waby6WSN4nAWJ0+WJnzgA+g716Xp32G4jjUrcxx4y&#10;vzAgt6H1C44NeC/8FG9cj8MfssalqlrHuXTby1nYl+VXzBlyR2PPAOR1zxiplqaXseSfD7x1p/xz&#10;/ZztG1WO0+0zrK26R/MkkdJCQyLj5VAxhs5zXwV/wv7UPgV+1lpdxZG6aw0cTxXMMcjylg3nK0gy&#10;PvKjZJHZec4ru/Bnxr8W+EPgJ4uls7O3tdN0+6fT4715i8krs3mRRKijKoIslmJ56d6+ePCeqX3j&#10;n4rzanqC2ME0ml6hcziGIrmNbd/mwSep4Cjv2GTWa8zPfVn6qfsE+M7zx/8As1LaXn/CL6pJY30r&#10;wwa8zW2myBnLAtIEJ8wdQMHg5o+I/wAHvB2s+CdSXxZ8M/gvJqDW08dtd+CrtdSmSMKjKzhgqo5c&#10;tkEk8dcYr4zsPHEnhH/gnUuk3ckLT6hq6XgjKKPMjEfZuCec8HPXv1ryv9jn4pfFLwt41/sPwdrH&#10;h/wnL4ilF3/aGrWkccMUccDInzsNoUqhAAXk/jV394I2tY+gfjJ8JvCuhavb6PD/AMIt4YSaCFP7&#10;Ifw5qWpR3TnaUla5WIKFzk4QEDJHOK+vP+CT/wAPP+EA/ZK8V6ha6dYtZ+JPEuqm5tLWT9zbxRsl&#10;uqZwNrfu2YA87T2zXwZ+1n8f/HWhfEDRdY8M/ELVbyzkiggsdTinVLGa8WIi72RY2AeYcZ2YIwa9&#10;6/Yh/aQ0X4Q/slabH4j1Xdr3jPWL6b+zrRN0mq3sl+ilnYcAJwcEDAJ65ouVFWPpb9ofW2u/hhpd&#10;jbww3DaPKtrFbyF4llju1e3XEmCPlcpkLz17V8p/tXfAfUvC3wc8S6bqutLqV5caeIbeAYSKGUxp&#10;LKd38SRw28J+Yk77tvY19E/tRW62MFlq1osl0vhfVI7+aALujubdZUkl3J0bAXevupA61yX7angn&#10;UvH3ia+t9CuJL3UPEGnjT9M/eFlhW4YPcXBA5JWFLeNCeThvQ099iZLufjf4yub7xPqf2q4+ZpFj&#10;Vwv3YgihBnPTHfPGa9H+FvgKHxP4jjuLiGSa10e4h02MCNvLubiWQKgYjnaGMjMegCgDk1+y37K/&#10;/BD74efB3wza6l4lhj8SeKJ0Ej3V1K32W0eQchIfukjOMsCc+3FY13/wS2+Inwq8VX938PvHmhx6&#10;HqUgN9oV9YeUl35Tq6Rbok2iRWG4OoXryDk1Sj3Bc1jm/ip8FNE01NT8M2c/2Hxpq2iWl7Zws43a&#10;j/Z9wk6G3B5I+WQ7AMnHevif4waD4k+K/iq303T5te0m1027iiuNNg1i2lmsrtjIZWjQygpEC3zK&#10;c+WUIPPFekftbftDfEZ/23fA+j6gIdBlt9ctbSAx2wR4d1xGrGObdlkOWIOB1Ned/H7xVofxqt/F&#10;66XcaZ8PfHbXk2k6tHcv5NnqZaViWhkX/VvKsbblfjk88is4yUXcaSaseofsn/G/4a+CdE8YaX4u&#10;0E+IvGHh8Nd6Vq1vbxiW6mjUGeHKOBJK0aEAgEkHnvXD2Xx38UftafDzWtN8B60nh/x9pMtzJH4b&#10;mgEM2s2il/LW2uNxLTxxhAYiqFucE18s678K/E3w38I6PDbyNDrVvqk2o/are5SQIyKvlvvVsZ+X&#10;j1rttD1e0/4aQ+HfxM0yK3ija5tLrU9MgcG5gu0IEyRxryfMZWKgDoRR11D4dCj8GfhFBrOt6zqn&#10;xPkk0vT9M02/vTYXSvBe30iRlEGTjy1890+Y4yVIHevoD9gDxV4h+P8A4+0H4QaTDpE3gOweSedj&#10;AsLafEAjzzecBmUbhhVkyWyOSenn/wDwUG+O/iL4yfE7Wl1Lwnq2jaffWL39vDcGO1u5baORWBm2&#10;qTsXLkKCCWIz0ryn9i34++MP2eB4uuNAW4j/AOEm0l9He63LDhWdW4lb7v3cZXJxxkdaL66D0a1P&#10;3oude8F/s46Bp+l+DdDtL3yQILqaERs0JVRjzHJyCTjjscdK/Pb9oD9qcfFb9oXVNJkk8P2n9nte&#10;yRJYXMTzLE1rIqiXZkDGBuUkkemc10fgr9t34IL+yxovgu78KeJ/EOmeRHa6td2Vth7bUWOMrKPl&#10;ZixI5yTkda53476B8HLa7sdV8K6T4m+G/iqPS2sxBq2mvbpqiGFk5PQMx4LcjI4xRzSewpWscH8B&#10;/wBnb/ha/wARdS1LUNU8OW+k+JdIufDhhuL2NrlbhoCYpYowd3+tVcHaCQTj1r339mP4c6f+zl8A&#10;LXw14i1XSdc1RdZudRgSHT5neASRxxr8roeRJGd2RgAHriuK/Z2+Cen+MvhxHdeJGjtvDukRTXut&#10;QT6iyNE8RBSaAqFkjbaSCyvg/LwcmvmL9s3/AIKHeIvGPia+0/wrJcaPofztHL/y83qFiRI7cH5+&#10;vXB5PeldIS3Poey8NLqvgjxV4Z1jVF+1atq6aok+nTR2qhiNsivmPBUgKRwBxkV4Z4y+Bl78PLzR&#10;3Tw/4jVopdqXT38OqRSfK58zyY0RyyjqSVAOe3J+bdBsviR48H2rTbHxJqXG0y+VIQmMtge30z+l&#10;ekeHNc+JHh6KGx8RaB4gXS5olQtc2hnicEYDHIxjA4z0FU5FaJm1rlxr7adrbXC3sMLWV0HuT4ae&#10;3UH7OwzueTIG3gMRgMeMit/9rrxDq9/+zD4Ph1aIeRHJZrYOEBaSOOFVPK8Z568HAx61n+D9C8O+&#10;KPgN8TrFbXR9H1PRrODUIpo7dfteplpljMTSOG8uJN6/JEE3Z+bdgY9j/wCCkfwdt/h98C7CW2ub&#10;i7uF1C2icvLIwwIwGOxmKqB04GfwpboUjzr49/C7V/jhoOhaf4Ts7jUNehTa8LmKCORXQHKyF+Nv&#10;lgEMB94HJ7yfAzRtf8SXfgDwzr0kNjpqAjUra+mit54Le2jkb5t5DoPlGCexXsRn2z9m3wBJ4r8R&#10;TWtteXFpdx2KG1a3ldZoAV5dSpVd2MEbsjt7V4h4v+K1n8Bfi58WNWtze+LNeubG4sH1S+UTGylk&#10;xGvmOB5bMV+pGQM5FKNxadz5t1bR5vjD8c/EmqWMP2iHTVu9XmMgLQrDCpKg46722IPVnUd6u/st&#10;+DPA+s+Ptcbx1eahFpml6Xc3lvb2bAXF1cqBsgG4EHcePzr2D4X+JvCnwb/Z6+Jyatp8k/ibxVp2&#10;l6NZW9xDJvaEbrmZ2bORHI0cfKnBC+3HhP7R/hubw74/aO4s9JsZo1RXOmB0tXAUYkALHG9cMcHq&#10;ae25pe6sWvCv7NXij4o/FJdB8OaFJqF9qF0sVtbWsgaOPccqrOSAhx1LEdDX1bpn/BLzXP2Sk1bx&#10;B4yFg1npfhp52miYyW/22YMq24ORnYOS3QnpXx98P/ipqnwq8Y6Xrng/xFrek6rZ53XdvKYWikww&#10;BQAnI24GT1GRX3TrH7dWq/t9fsjap4Xu/OtfF3hewuNR1W8EgW31CGKM4JVcAHJ6AY5oViZJnwz8&#10;a7xrjw34LZvs7bbHogIzmaRuc4H8X610/wAMtCki/Zw+JF9cQz/Z51tFgmwDDKwnXcAf+BD6fjXO&#10;fG6xjjk8PWcCySRx2ceGIOC5JBIBOCOMfhXWfC+8ml/ZY8d6Xvb9yYCDsHRrlMjj/d6UtwT0sfpZ&#10;/wAEpNe/sT9mD4fSGQT7dPut1up8wMf7QIUsvTjPJ6bepHb4w+Pn7bfjX4EftUeObPQ2sbe3k1X5&#10;82SPNGAqDZGzDdGrDkgcZ5xW1+xl+1Jq3wEi+EMDfam8PahLc2t5abh5c3+lT7JFJPysrupPqEwe&#10;K8U/bL0hvEH7UfjK50kfbrW71WVIXgG5ZCMDOehzgmmpMOp674Z/4Kq/FLUzJ5uvW1q0qPG1vHZR&#10;pG0YjcYZ8ZJJxjJ5PQgCsnUPj1rHxh8TN/wkdxNfLPv2WxvWjhQJBIY18pWACggHnOfevHPC3wh1&#10;k2SyXWg6lDDCCDIUwpBBwT6kdPp610cXhy++H19a32oaVqtosWMyzWzAKGjYdcAYO7GaFKRL1dj7&#10;a+D/AMTdc+Jf7I3hrxBrl+JbqSw1GNHRUj8mGIsiqOgBUjI7kc9sVxPwG+NWvfEv9g7xVqviTVbn&#10;UtQtdes7aG5uSZBEgZSFIHODjnHU81c/ZS1Vm/Yas/ssU09xbprDR7P48yPjGehXr3HNef8AwLgu&#10;9I/4Jw+Jbi8t7q3jk8U2kgWUGJ5F43MOBnnuKFtZE6Gn+zn431r4paR480nU7+TxA2n+JLD+zLW9&#10;djHGPLvSdp6ZVVJGDnOAARXFeJP+Cg/xU+HHxN17wvb+IrqTRZL+TThps4DR20LuV2R4G5MFj0zX&#10;pH7AfhPUrDwt8QNULalo9nN4h01linhY2+pKINQPlspAJADBsgj15wK+Z/ip8MPE+l/FO+8SX8F5&#10;HY2+sNeRXt0oRbpFlzvXB5zjgc1XNZFR3PsXwt8QJviRaaX4Q8TyT311rWkalZTTzOZJ5rcXMsca&#10;kHG5Ytqsp9ye2D8ca/rGtfs76zq+kzatqy61pt01qUlu5VSzVcbWRN3XjgntjAOa9A+EniC41jxD&#10;4S+I2qafq0PhnQbKe1hnQiP+07mW6cPHGST0EzMcdNvbrXrX7b37Kn/CeLY+OtEjbVLnxgIrR1MK&#10;bJWSPCzq5YN8wVRnpgH1qeZMLWZtXzzePP8AgjvHds11qd19nuZp5ZTmR3WcvvJznbhQQDjvxzX5&#10;sP51teeW0xCMMbgcDP581+jfxV1PWPhF/wAEjvC+m/aLLT2vxdRS2rMTcXiyzbdsbJldoXcxVxyD&#10;wQQK/OfYybmjI2qOezc/570SvuaRilqVZXdoWWRg6h9rDgZ+g6//AFsdKr29uohwv7zcoCjOcfh0&#10;/I1aNi0czNujkU8BCMBemOPeo5U+SMxs3zfOOeFOaiWxt00PVP2QoSvxKkWbzIy1lPAH3KdpMZwS&#10;vXaO+eORjmu++I9sq/ALxJZ3xk8xb+1uYWUcMd8sbgjHyk4457VY/Zi+B/iP4f8AxDs18RW9jocN&#10;xF54a+uI45JI2j+ViSchSD05B9M5rL/aI1Ofw5Bp9vGUlt/EDGb5kDxtslfao9gTnn24q4banO5L&#10;mPntrdAVyvc7QBzk46+2BSR3G+9X5fnVs7CM7l9K+p/+Ch/7Ofgr4Haj4FXwvfS3l9qnh6G51VXO&#10;VeRlDLOo6KJA+Ag6FDXy6sPmyZfyVHAwAcHn3qeptcrtN5k7Bd7IGXB+7gZ717U3wY8d+A/2dLfx&#10;cukXf/CIatevAL0yfK0uwAho89OwcjqK888EaZbWfiGSW4tobhLCP7V9/cnHCKQMZJdkU+mD68fU&#10;3gW48ZfGL9nfwT4X1W1mvPh2vjeGHUZbaRDcyLcyL8mwLvwAGIIJ9OwqtjNy7ng/7UUD3GreDtVL&#10;Mx1nwlptwWPrHCIH/JoeteUXOiXMVst61ncfY5mYxymJtkmOoBxya+nP+CmdloCftGTaR4Jtb5fD&#10;Phuxh06KBvMEVm0YIZIyxLBehxnGScAZrtvFP7MfiL4u/sBaN4ostL02PRfCiu93fxuizTgLlVHA&#10;yFBOepzRvuClY+JdNsrjVrtYYnZnmYghULbVXnJA54rtviV8B9c+GFnod5rFjfadB4it/tmnNeQN&#10;C1xFnG9QeSpPIPGRVr4SeAdS8aS/2T4f0q71bVry73NLGCWhiiG6Q+m053NnoFHrXp3/AAUA+OOp&#10;fGf4k6Rp19eWsx8IadDpkItogsUhVFHZmyWPGfrUxV9x82t0cH8ANHtvC/xG8N6u1wY5YNRtmWNW&#10;woBbDbiRnJwT1rD+P/hU+EfjN4o09N8YsdRnjww2kLvOMD0wR9a7Dwx4cvrzXtN0G0MMlxcSR26q&#10;js7lnOQ52g42Fz0AH04re/4KYfAS8+AH7Qs+j3mptrV5NaxTS3Mk/myO2wA7ztB3ZyecnB61py+6&#10;F/ePA2k8/wAt8MzY52qSD6c9jxXoH7OnxR0H4Y+LLjU9e8Ht4qtZESE7NSmsZrXdwxSWM4BZSRhg&#10;R7da4vQvCKa1FIPtlvasqhlSTO2XA655x+NfS/7GHwevNJ8B+MNU8QfDO78f+Db2zhM0tpfPbeQy&#10;TAZSRA2GAZjyO1ZxiEpRSPf/ANjb48fBbw9Dql1oHjL4wfC2OGZNsd3Aur6RYMzFghZQT821jhox&#10;wp5Brrf2fPBfxG1P44+Kta8Jt8MPjJofiK7lnlOna7DHelGBxut2+dM90dNqnrisbxV4F/Zh8XfD&#10;vw3p/hzWdW+GviixsIb5L37M19b2z+azq15IiESMpbG5iMBcYwAKPjn+yzq3xA8KWWueAtO+HvxC&#10;8QyW0y3eueDYXS9ncoqAyW6uEVizbhIq/eA4BFaKOlzK5037R/jfw18I9Mx4g/Z+vrLWrxZC7azo&#10;kSxCVUZ/luI9yS7ju5UZ2gZFegfsyftzwp8NNN1JfG3h/wAL6bJIlt/Yv2GBLVE3bBHbQERzFs/L&#10;vUtkg/Lg5HivwU+J3xF+FPhCy1OPx54m0J9EGNU8KePrEzWN9NED5gt7iVJNobHygEEZx7VbvP25&#10;PCf7Q+mab4cb9n7wu2pavCNXuRoV3FpuoK8Um6N4JPLIZ2wGx3x3qrAj6F/Zz/b10fxN4317U/DX&#10;h+41rR12LImq6g1tcXEoXBEIZGigkBA+Wdk8znaeMn2P45/GzV73RVudDs/BNjBcRCQx+JNWOngO&#10;VwwB8tkYBeQd33q+APgNcfsxaTr+p+IrHxZ8WPhf4g02NYNQtJwlwbeTd5ZDfJtlw/BRh7cYo1Dw&#10;L4u8cfEabXvhb8avC/jqS3upLiHT7/VF04yqQBh7VgqKeSMqflJyMUt9EEUmrn6HfshaTovx1+Es&#10;esa1qng2TVt7+dpujaul1/ZMe5lVZcYYu2xiBjpxzjNQeFPhx4Z+K3jO/wBJ0nT4bp9Luyl5Ok/m&#10;QxOM7QwC5UnuvX09/mLxp8dfil8FdH0/XJvhLJJrF3JHb3mpwXUGpRMmGC/vERpBsbpvLcHPGa4X&#10;4Bftz2OueLb6Hx14j8feC/GDTM8l1b6heWdrEu9SiCIhoinA4ki5GctS6he60Pt7xd+z3p/gO/m+&#10;2abpflrGIxLIgkkdQxAyDHwSeh7j6156P2OfDfil11CbR4by1Ulip0+GWEZ7N+7Hy5OT1II4ziu7&#10;vvij4K/aO0cw3niBdUONjNp2sxJINrcL8hzkYGOAeTXRx/E7wr8OtOMGk65o/hq3jhAuIbu7VmZe&#10;52s2ct6g+tJ2Ycr6HiD/ALFHw1CXf9n6ZoVoupQeRdBdNij82IkF1cBx1YdMYyOtclrv/BMH4Y6l&#10;HI1n4b068vBgrJABFBg5IzmXAGRg47kCvoj9kn4tWvx7+J2tbvHngnXNPtYg1rp+lRP57OMAs+7g&#10;qoGMjkkZ6V037Vfx98Dfs220cl/ZafFcGBvmS3DNn7w+m7ofQZPaqWiuVypI+N9L/wCCefw+trhY&#10;1+GcbNtBJkVNrL2GDKOSefp34rqIP2Nfh/ahY5vhj4GsxhY/Mu7VFVCDyzMJCQPQgHJ44xXP+Jv+&#10;CvHhV4xFb6DEbiM5kw6qytuOT6nbxx3qron/AAVm8F6lawpe+G7CVshnSfZIHG77oB6jkNz6Ac1k&#10;5XJlsdHq37Ovw60428Nr4G8CtDIiuLi009AYiOeN7ZDA8nAPes+T9iLwn4n1Jls9Csbdbhl/dpLB&#10;B5p3bixVgRyBlcHmtXQP+CpvgfV7ptPbSpLBVysYicwxkZ5fg/dIwNo9PaneO/26vAdlC1xHZtJc&#10;RDIKag6lxkbU2sxDAbifm45xQ5RW5OpFq/7I8fg+3tm8L6X4ZstSilzE06xXCpwNu/8Adn5eeSAR&#10;7mvLvHv/AATO1P8AaB8Xya1r2keF4b35YZTpXm20coVujJFEoLHPA7jHNR+Mv+CmvhHT4bj7A995&#10;67t5hvX/AHo4zntljwa4mw/4K5XNtqLLb2FwFHLgT/6v0I/3fTuNw4zS5l0KNSf/AIJg6do3h250&#10;+bwmt9M0bmO7sTdq8MuOCpYhSBxwRjINeXaz/wAE0fEOu6Fo+m6prl1af2PbvFa/adKAYxNLJJjI&#10;k5w0hH4V6/8ADj/gsDaa1qkFvqGmSNJcK+4yzL5auM++cEAH/DpXb6V/wVM+FOr2EUniLQrePUY1&#10;2sBaLKHz1bd3zgfnTi9So3XU/fnTnWe2HmbVVxuAA498U6OUSMp2suDzjoB0JJ+lVbZPOg/iXzEJ&#10;K7c5ycj6VYll8vOfLXj5SwyGwR+HFdBslcfLd5cRxbWdR3cYrh/jlNHF8PdQ85tpeJsqJNrPnsD/&#10;ACru4pl87cseGXuRjt2ryX9rnxfa+Cfgl4m1y62rZ6Rp097M7DcqrGhYnk9sVhsPY/EL/grxNP8A&#10;HP4vataabqCponwk8EWMlx+9/wBZczMpMeMH5v3kefqa8w/YBiijEcMit5ilJ0Xf8wxndjsSc4BP&#10;v1OBW/4b03Utb/YM+OHjnU5p7i88UXVukbs58xl+1KzFscFTkL/wH8KxP2D9Qt4dX2+YsLfZHk3l&#10;38sPG+5TjqNpxwOvTgVKasc8tz5q8Wz3PiDWvEWrH7VdR32p3E/nPubcxkc4LYBJGeTj64r6R/4I&#10;s6F9u/bZ3NayPJb6FfOAseI43IiXJBOcEEgHHUivm3Q44dT8MRtumeS5leVizMzIMtliM8+mf519&#10;cf8ABDbQoP8AhrLXLiKMtImgShVZcJgzQ4XdnI55469KcW7oejP1u8F+H7XU7m4aS1tp1jtmKRyw&#10;KycHIwGBw/JHUc96+X/gb8P/AA/8Wf217jRdd8P6XqGiySX5uLS6t4zb3HlWqldwx0ViG44ypz0r&#10;7G+G1o1vqd3uj+WOBijyKDjgDP4Dj6Yr87f2lPijefB3WfGmq+H4Wl1i+uptCtIo4xvllu1jjWJe&#10;CSXYD19sZrSUnfUrlO/8SeGbP9qT9sey8MeD/DujW3w38A21xHqu+BBaMGUoiYxjeX+6uchFJr5j&#10;/wCCoPhrwl4E+BaWHhnRfDehzeclvqC6R5TR3E0blD+9AHGcZ9D1HGa+r/E1xH/wS3/YQuI5Lu1u&#10;/iJr4e71KXepludUmUk4YLkpAvbBwRnvX5j/ABO+Mem+Kv2ftF8ParfavdXm2e7uLtLNZESV5jKE&#10;cnaH8zsVOQccjpUu+yBpWPPbbQdN1X4zNHrC2txZza3LbzQysNhIlcfMoHQkcYya9E8NaU/ib4j6&#10;lq2mrb6faeFtF1a8mtFba8ypCY0ESchsfaPukj7rE9Oef8Q+NvhXpHh7Xby603xVceMY9ReWxS9u&#10;Fsre3MkhZwgjLlpImOMOcEdMGs74feM7y5+KM13Z3cn+maffpMzTO6SxSWc6urZznJI6kAYGNtBm&#10;zz/xJnUvgQ1xH+7jW/todrI7HK26ZJOO/JFfav8AwR58ew337M/xE8Ms0cEu9buHYuDIdpQjtnIH&#10;JJGM+9fF141wf2ZYN1jbfZn1l2Yxk7iyxqBk+nGfxrrf+Cev7Qcfwe+KXlzf6PDfwTQTESsuFZW+&#10;YkZ+7lu2QOmScVN9Stz7c+DXiVfHv/BP3xZoP2UXV9od9qNsVhQkRkyNyQCWwd3BGRnHPevRvi54&#10;+k+On/BOjwR420iaSy1jRbS3lZ0I32tzagoxIOPmAJyM9AQe4r5A/ZY+LcOk/Er4heG38n7DrBM4&#10;VuFkLLjlnI4JAyT19q7v9kL4pf8ACOfCP4n/AA3vp4duk3Ul5Zx7RIrLKSWYFDyAM5zkYRT2q73D&#10;RH2l/wAE5PHvibx1+yzoGseKri4vtYupbgSTzxKGlCzOABjgrwenpjPFe6W90xux+7kWFvmLeUN0&#10;S9PmHY98egBHWvjf/gk/+0Ppt78L9W8B6pq1rFqnhjU5TaWssvzTW8rZAjXOCN+49MjdX2PFpEl+&#10;Qlu0aBGyGztPfOPy6DGc8g1aso6BHVlC9v57QRNKrtGoOWAXg9MjHH/16zrTUhLdi5VmKbXSMEBc&#10;cAfNwAGOcrk9O+Rin6r4emgdmW5lkjlA48/OePQg/e+tVbYRWtoszTSJIo2vu5z8uSBkYyuOuO/a&#10;kORsaNpDWc2y4W3WNmDlw24oO3A9O/P4VtavDFvVpJlhjywUSfIcqzZB9fUEdeMDrVOw8Q2+n2se&#10;27uFjO1W3DLsOM8EZIaptRvLXV5owred5gY/vNud+cqFBzgqDkE9Rn2xak0hS02LkmnrqyeXLLB+&#10;8VFVN+GfI4OMZ784/rXkv7dHgNtZ/ZH8YW5S2k/4l7MFQ7ckHcQM47ZxjOO9ejQ29pbOm5ZLoxsS&#10;3U+2eeufpxWX8YLGDUvhF4gh+wyrBJpk8flFmZkJjICgE/L0z6ce5qG7lSjofi9cySal+yjofhhf&#10;P+2eIPEE8l/KsTtviiVY41VQMktweuOOtdf/AMEmPgvpvjP9s6+s75FvbbQdFvC63UG6OfcUhAxz&#10;jIkY/XntXSX3ws0vwb8F7bV9cgms5oLOW0sVjlKyM8kxbejE4MjKNqkdM57ZFz/glp8QtH+D37Qv&#10;jLxR46ms/A+n6toiWunQ3F0Ar/vo/kPJJfagJJ9+3FRHfQzT0Kn/AAVN/Zt8H/s2aRp9r4bsZrNt&#10;QuDOqz3TSfZ05wqhm+TB6bQQcVN8IP2RfCZ+Fvg261jTPiH4xvPFHgyHX4f7NO6LSrs30dsjSsHV&#10;Vt0jYruPcn6jp/8AgrRfWPx/0nwjcfD++j8ZWrSSJKdIP2p43/hPycrxx83Wu28dHxR+yLp3wXa4&#10;gvNQs7fwM2h6/wCHbBGkn1EeZHPtLKhdVDIpYBgcREDqc1qndjicn40/Y7+F3hGSG1/4Vf8AHSz+&#10;xrIir5D3kUJaMliNk5HzckYwTjHBq5pf7P8ApNt8aPg5D4d0XxZodvPrl1cXkOvI0ct2lvGkw2xM&#10;zFFLlix+XkcjpWf8d/2nfi14/wDh34q+I/hzWNY8O+EfBd3aW17plxaxRmGaSAB4wsiZbY+36ls1&#10;wf8AwTK/aF8cfFH4h65d+IvEGoa5aeGtIuLxX1B1mFgbh4EPlkjcm/ZjCtjIAAGTQpyYSjpc+8Ne&#10;8G3nj/xDb6LpcEi3mr3DW8ZeT92j5+YtxyqjnjsK+zPhl8CdF+D2iafDaww32p2dpHFc6lcoGlkw&#10;PVuV5ycdvavlP9hTxzr3i/8AaQmTW/ssNrHYSJpyLcu9199SGdQu1SFzxnOPSvtS3ul1K2+1SSTM&#10;mGEZLcxc4LdOhx0x+XWnBWdxx13I9Z1LyIvOaPczdJAcIGPAOQOleL/Fz4z2nw00e41DVLow2Wky&#10;Mly08gUhGA2yDnnB79SCfSvWNUuVngvJpPltFQKCVyzIAeM/hmvi3/gpN4of/hizxJqVq8P2q+im&#10;tJJXgMmcgj5R0ztABxjnOc0pN9DTmsji/j98E9K+P2teH/FXkqdW8N6jb6rb3duqu0kXmRyPGrNw&#10;VKngnofxr8vv21F8J6p8QfGF94YbXLexutZvnaLWbdIdQhbzIQ6SxrkBlkaTA3H5SCTk4r7t/wCC&#10;an7Un/Cc/B/QfDerfbodQtVaCeRrZxG8EeBsDDIPIHPqD0rw/wD4LE+FvBerafP4g0ldQfxasywX&#10;oiiUWk0O/mWXC/6wYVQc8qoz3NTKV1qRy63PhHx74iiitdNsbHzLRNPslVVJyZWZiS7Z7n9M11X7&#10;IGmeIPE/x88NyaDb3Go3ekajbXpaHhoYklXcWPYDI7Z5715nqUjXBkmW1jTcQqrGCFxgDgds+34V&#10;9/f8EifgVbXPxB8RQ3mnw65BpuirFr43iN/tExBWIEYISIKQ5HV2YdAKSjfUe2pyv7YPjBvFHxs8&#10;efES7s1m8L3In8PaLZNuUanOWVnxt52RgZcjjLAHvXyX8YLfxlBeQTa9ZX2l280Rube1dDEsEW4p&#10;jy+NpUgrggHjpzX6ueMvhn4L8H/tH6bZ3F5pOm6HomgWdlpqSTLCn/EzmK3M8bDD7wrcOMEY618a&#10;ftEeIbH9om4vLfV9Y8ZXMNrqN9a+H9f1C9TUBc2UbKUintwiyoqpsYSEuxyRjjg8kSmYH7H3jXVd&#10;B+AXjyOHUJV0yzsrfxB9keUbDd2t/b+W+1uchXcErnHGeK/Xb44fFjwZ8YNDj17xxa6Vqv2uKG5s&#10;7F18+O3gZQYwpI7g7s/3j0Oa/NP9lD9jnxpN4B8TW+m6aniJfEPhm9tNNm02RbuO4Lz2+eckqSAe&#10;uCMfhXUaVr3irQZ/BmmeLtD1iaT+zEiW0ffCFEMYRGzkAqWXDe5HpTWm4Suz03xn8VPAvhHWp5od&#10;J1RfCNxKYryxiXLQxsfnaH0YDJZGypAPGcVw/wAfPhB8Pv2edaj+IEnhXT/Fmma9p8U/h+/08vLZ&#10;XL4A5gztB2hAQCdpBGOOdX9rK70nX/2cPAd1oXhlbfxfrW6PXPJ1R3t9KCMuJmQKAzsMjrxjGDnF&#10;cv8AC2STxx+wf8RvBOqPa3TeHJY9a0REk3yWnmkRyooyQiOxVxt6MG6USktiVE8L8b/tsePNRlkt&#10;9LvbPRvMXamm2MOXRdwwrMP4+MYBOM84p/g79vb4nfC/WtHbXbzT9Z0/UojM8Nwfkj/eyRkOR0O5&#10;GPQ49K4z4Ufs4z+LPg9rniq8kuLe10WWaGMWMaST+ZGVZ5ZGcgrHGJF5ySc46A42vD37O2i+MdH1&#10;b+zfHGh6loP28WzzXFvsvljHyxzpxvKFmAZOwYHHepUXYv3WfUDeCvBX7b3h241Dw/5Xh/xfp1sP&#10;tkcDx4kiOPvbcieN2UYZckYwcHAqb9t/xbrHxa+CkNl/YM1s0mrW6Ryqxfc3IVVQLnnv3GBkCtr/&#10;AIIy/st6uvinVNT1K6s4/BEYWOGd1C3DXYykkMRxyu0/OenTHJNfU37Zn7c2g/sGavovhvwHpPhW&#10;zfU7V7yW91O6K29uuRyzLukkkfBbaMY471oo9GQ1fVHxpfz+HfAHhXWv7di1ZtUawilttOvbea1t&#10;LiNHj/4+JlO+JTIQnK4OQcgZx51/w0h8N/ix8QLex8ZahaaR4StdLfTzpPhe1aOOd1kDI025FExH&#10;99fmO3pzmtb9rb4ofEr9u/QIPFGqXEdjou/7Hby3cot49Yj83cBFb7fNKxgM2SzEkjAzXzNc/si+&#10;I/DWmX19qkkWmnTrCTU5YbmB45HhEojjIUrg7ycrnoB2NTtoilGNjc8RfEe48YeEm0WC1N5H4YW9&#10;WK5nIhc6c2DGCzY2tHkhVBJIYgDisT4zeE7jVfhn4Nv7XTvFFxAulKL29n06SO0EiyyBUjkOA4WM&#10;plueeO1epfsv+ALr4q+EbXwvpvheGSDxdfQ6TrOsqzyXllbmdZmZF5QBYY3yMYYsvHSvrL4peEdA&#10;XSD4PabWhpdpaRWltpGgRtJcpaoo2gjYSu7GGz1waHG7G5JH5fWNxY3KbRplum4GOQmd1aR8cEZP&#10;YnPA56HjOPrDwbY+G/DH7D8+reBdMvtJ8QeKLxdB1q+kuWlDIH3NGg+7tZBuPTpWnY/s/wDg/wAX&#10;2uqL4c+BnjjWhppdbm4k1B43DqAfnQRlRjHTBruvHHiPUbz4XXHgvwb4D1Tw/wCG4NQW2keCBZbF&#10;bgxhJdrth2dGZvm7/NzijlSHzXPiP4mQyN8QbO1mk2yWltaxksuwBtq54GePmP519Hf8Ep/2bdD/&#10;AGuvGHjjwPrWqXuiWt1YpOGszH50hSYEhd4Pze+PWvmnW7ebUPi9ceUyzRx6gyJLMAN5VsLxgDqO&#10;35ivtj/ggBPBpf7YmrJdyP5t5pDh8EbY235B69R6UQepPSx9peBP+CKnwg0Dw9o9nqEfiHxBDor7&#10;4Hn1AxEM0u/JVNvybmOQenX0rrvj/wDsveC/hZ8MtWvtD0Oxs777X9rR/KVm3HAfk5xnGRn8O9fR&#10;Wo+M9Bt7mRZLi3j2jJM0y7MEfdBJ6vtHHb9K+WP+CkX7WnhfwD8D9atV1TR7rULiVIYrIXW+a4cj&#10;IXamQFVQckgjjHetnPoiPZo+MNc+DMf7UHx4fS7e8h8O3FnaNqF5qIXEKxQsA0Z5CINrbmY4ChSe&#10;4r3T43/DHxprusLofhn/AIR3UtP022BhluL0eTqUhHysWC/LEAdyhvvdOBXwjefGX4gfDO5l1Syg&#10;uraPxHG8dy+z9yIyybgQynJOYuxGNvOa9L+E/wC1vpfw0GgS6pdeJmluEkGqTpch7jVImlJUglSy&#10;MhLHLAh8kYHU583kFle59P2PwE174Wfsvro981vda4Yrx5pbQMVV5Xdo8MBgkZBbAA6AZrxv4yWm&#10;u3P/AATFjk1jUodW1JddS3drabzxGEYAq52qFYdCB0PrXqfjf9oDwz4C0/TvHVq3jDU/BN5FtMNv&#10;cBEmByfOcMM5GHGYypyW615N+3j8UtD8MfCK70LQNJhm8PeML238RJqCSszF2QEAhvlPyjkYGCDR&#10;YI+Z2n7L/hLxJ4C+AGqajr14bfTLrVtFl04RTGUmL7Hd5I6hOSocNgZX2NeKfFX9ja78R/Geaa31&#10;3RribUpDe6fZ6hdtFG8ZcMViRlwy/Tgd69L/AGJvFli37P8A4qMeoTalpdvrGnyW0F0okuLaZ7Sb&#10;zlTJGVyoA3HgZ4xivJvFnxuHxA8TeKPBmvxizutL1Ga68O38SqJNMkDA4Vwfu54PO0joKnZ6hbW5&#10;B8e9CvvhH+zb4P8AAeoRLDqujvqN7dQwOu1Gkedlz0G7YUIxyQeM4pv7LeqfEH9qT4JWnhy88TTS&#10;aL4Nu447DTIJY7eadd2WLM2GYIpYD5vQVyfxn+NN78W/hBb32qXO3xHoM50q/JJzKSDtlwMLtI3D&#10;jHJHXPHnP7NPxfHw+1O8sZLyW3jurhFVt/8Aqm/hcd8bsAjPA5FDit0Utj9Kf+GUPCfxP/Y88B6f&#10;rmn3zS6Ta3CxRy3BhZYmd/ldVbBfIUgnpwD3r4++PP7JfhnwL8Q7W303SLe3sRIGufNuJZCgwvQg&#10;4xjk5756V9YeH/22fh7pXwG0LS/Fni2PT/Fmn2chut9vKIQ5JVQrKpDMFJbqeSx7V4z+0x8cvAmr&#10;6p4du/D3iLT76C6uvLSCF5JNp27QT/vHpngGq5idUeNw/s8+FZPBFxeSaVHJqUNwbc2oW6VTECmJ&#10;PMBxkkgg4HGQAxGa4vw/+yf4Z1v4lQ2+qeJIvDOjXG5Be+VNc2VnNt+QSnYHEZfAYgMVzkivUtd/&#10;af8ACGi+NGhvr6VVZTaXsU1tIu7BBA2qPvIR1HXaM9K5mW90nx7qd5o+ha811/aTt/Z1pMj7mlkV&#10;lJ3MAMcjAPTJ9Km9xxlbRmf+13pGiWXxN8K22ma5Y+IrfUPMsri7Ewuo4Z47g7/LfjMR3jZycium&#10;/aG+Ci/bvC9nBZNeSjSJL1IrIbGXDsF+ViRxwW56Cvn3VfCF94c8O6TfyQSxs2s3lmxKEBWgFsSe&#10;oU4LkE89q+qvjV43j8KeL/At/dfaL6HUvDD2rcAnbI7Ddz91SR279qL3K5dTgPjl4S+Gvj7xpoOl&#10;/wDCWePrPWtH0qKDWrabSX1dY75MrKsZDowRFCjGOMjpzXGa/wDAq3l8frpfhu6Xxdb2Mb3VxLDp&#10;NxarDbIgcvMHUlTjPtkdea3v2Jfh1qHxL+IOuW+g3WrW2tQzLNbTWxPVA7ZYg7uNuRnvmvob4g/C&#10;P9o5/AXiDX5tY8WXWnxoRJuZHWWNxhpZGY/u4exPXtijldwfxHwpD4en063u5rOFo7e5k8yDeQQY&#10;1c7iQTkKSFxnqRX1vp/7Rngr9m2y0+71yz1XWNbk0e0e10JSIbFAUJ847fvOGHXqAeteX6p+xX8Q&#10;NNspjqPh6/tri6VrbT75nRbWUPiRAp53Fx8oxgYZT7V1Xxh+A2sahqtt4ns7GSTTPDGmW2kXsTFk&#10;kuJ1RxKY04+VTnngHqKfKw5jnf2cJf8AhZUvi3XtbhtL2xnNzd2lpqt7bWunxSu6lneSSZXwH2Lw&#10;pB+Xp26z4s/GfxB8Nf2cdS8Fw6X4Rj8L3mpQQtPpWpveC5kEROWaFzGNw528Z44I5rxXw14K8Pq2&#10;ueJG8yWHzb+1gsJoQ0EJKgxEOzZ3bmz0JAUGuf8AFcGoW/wulaz+zw6X/a8ilEwHWcIDyRgnC4x9&#10;M8UpX6laM6P4K/F/UvhxqdyPDM2paPqV1A8ZmtLferxlYgA4bJ2nY3TrupNB+FerfEr4g3kepabd&#10;6lqUIQGK3sfLWUsAV8yTICkswGQCxz2qvp3xdsPDfw9h0nUI31i6SSMw2EcKww/ZyiErPKoEr5Oc&#10;IDgHJPauf8J/ES0m8eRx+INR1a18NX10k93FYTNH5RUDa6pk5KAYGckfUUEyvY9b1fwl/wAKX1DS&#10;Hutb0HbfI15G1hPHPEzxtzbyvE5kVw6hcOVGT1IrlPih4d8cftGfFbUPEV5pmqTI1wGaW3snuAF2&#10;YBXJ+bgDAzzV74yeCvB2maVu0vTWuLq4eGQ38eqtdeRAclWdNoO5vlG4+/Faf7J2jeOvE/x4uPCH&#10;gfWriHWdSZrlJDqTQwMYIy+emCyqMjcMDGMGiW4RizC8O/CvWvHutSWdnN4Wt9RXdLcRXb2dqAFX&#10;cSB5mdwGdy47V9P/ALDvxQ1z4Baxqkfg271Hxlp8MRj1nTdECRZmcJEHjyWQR5fIcoOQPxseIPhj&#10;4z+DQt1+IGk/DbSU8VmRLTxFe6faSLpsgG9iYkQLI7nn51bJAAArxzTdZuvCcl1Za94u8QeDfhvf&#10;30qpqukaMirf3APyOkCupMeCxwuAG6DPIpJLQUd3c+xvHHhT4Y+Kv2lLG+0X4iSfDH4gXULJ4i8P&#10;a1Y280d1tIJWcRl4Y224G3uMHAOa8D1n9jH4tWfjDxN4x8CQ6T430O81KOWST4d6tC1x9jVy8irF&#10;CS8RZVHHJzjAPAruvhp+xR4NPha7Pgrx14f8QeIvENi4uJdUhWPUglwm6IxLK5aBmTgsVZyMnPSs&#10;PV/BniD4NfB+4h8SfDJNL+IHhfTJIPDviLQtQNobp921TIkJRmaNGaQEnkoM8cVPMQU/Ff7Ynjj4&#10;IXi6XD4o8ZtY6gtsH0L4i6dEy2RkmZSMTRs0iBQxLhRjGOSKPjB410vwf/Z2qfEr4C+HbqxurpE0&#10;3xP4F1d7CK9c9o2Uld3PCYU57VN4K+KHi74z/DdNV1Txr8MPidpFpaKNQ0bxrpapqtjkYeJJlAuH&#10;UfMqsHYnb3zXN2Xi74G/EnwpHbat8KfHXgbSRfcat4Yu5tV0+SVCVKmKcblAHplunOBV7lRXYp+N&#10;fh78AfG11qLaX8QPEXw68Saxci4mt/Emmm7t7W4SR9ym4gZ+rg7twH3QcCuu8RfskXHxh+GdnJ4N&#10;sPhT8UvFlleQPd3/AIR1fZfXVspO9ZrR2QncMnzFCn5SMd66D9nr4I+C/EWsanbeC/i58LvGXhjW&#10;Ll7ubw34s0c2d3HIzEZX5Q8JGSu6Nh9OleX+M/2JvE3wV1WLWfFnwtuP+ENXXLr7Y/h8GaQ25AEP&#10;lylmcRqwVgwIJ5zmlFpMVnuJ4b+Hmr+EtautH8Ta98TvhH4u01gkFzJp9wujtDGqrGzhTnJ25L5I&#10;JJziur8I/wDBVrx5oHwq1iH7J4V1jVNNvYtEs/EOpW0dyszOJN8spkJ/hRGAPA6mjW/in4y+Cuh2&#10;994J/aC16PR5WiiXw14ot5r25iWUbgfs86Ou3BA4I61R8O/EPVP2hfC82qXXwC+HfxA0+ORob2XQ&#10;oJdB1Qy4O59tvIy5xyHMRPOOOlSo9S423Ruan8R7q38WWcPxm+FPhfTG1DFxZeJfD+gs0Gol1G0B&#10;7eRVfB5Jj5GeRXaX37L3wh+K11DDp+m6jq+qhBcvbaZeX0jxQh9rtIu9tu3BIVSWABPGK8TmHgC4&#10;0DSdJtNB+NfwvuvDNy5lKXSaxkSna6ou6Ipk8HYvQc8813X7Fnhj+2PjW+jfDX4xeC7iy1OZmOhe&#10;JrGXT5mYHcdqNGQZV+9lWycYzitNSbtHff8ACL/C39jDUvB/xO+Gba59sjmjsLi2kvJrOG+meQqy&#10;bLxFLKqqxIDdRzXo3jj9k3Xv+Cg3j/Wbrxb42uPCmlTx+Zpdtp6/abgBgd6zh1Qrt4wVBRgRtY10&#10;H/BQnw38B9I8ETeC/FPxC1jTNT8VNBeXOp/a5dTtNMkiQJHMIGc7RIOMBjjJJz0rxf4X/DnxD4U8&#10;A6toPw8/aY8E+LbUaTI2n217F9kvrRiNkZhlfJgZJCvO4DJA7jETb2Hvocn4/wD+CSXgnQ7++srf&#10;4waxqmraZEZm0/T9IS9uigYByI43ydmRuXqPQ1Y0X/ghTb+PPD9tr3h/4waXqejzo2y5WxK7CG2u&#10;hHmbg4YAEduR1rl9G/Z4/aD+FXxduPiNpvgO11yS+YSXMVpLDeCdiFLuHgYMkjNk7lIPI+lfUa/8&#10;FGT4J+Ft9beJ/Cfi3w74hxHDHb6poeYraSSSNWuPtKBFZY8lz5gDHb97PJSta4nHseSeH/8Ag3h8&#10;Xazvhh+KWkxMwKJvsJPmOOiESZJwPT61T1f/AIIBXWnWsa6p8VoWvICwaNLA+YigjC5Mh5z68YIN&#10;Yf7Lv7ZHhn4vaxeaV8QvEmqP4iW+aSxvYtSuNKhhCE7XtTHJshkLEk70ZXJ7ACvuTx/q+g618Fmu&#10;vFnjfVtN02S3WN9T+3RR3jeWhbzUdlKNKyxsG25J5IFG6C1j4/sf+CEWg2NpIL7xxr00zBn/ANHt&#10;IVjDDrliGAB7Vlzf8ES/DWnxq0fiPWJZGyzq1xFFtAHf93kKOM+mfrX2p4L/AG/NBvPB1rH4I8Ia&#10;9rfhWYPCt38mbXZ92RYzl5FPcopOc1xfxi+LfxA0XWf7ah0fw/a+Fbh4RLq17eQQNbxyOkYkdHw+&#10;7L42gcckDrRJ20C1z5dj/wCCLFrYho/tWqzLD+8ieLVoopOeuVNvxnjGTg81B/w6P8Jq8i3EmszK&#10;p+df+Eih3I55xhIM9D3/AB7V+gPwp+JPwm+JGkXlvomuXN5rWm2f2mSW5tBaw3g6M0RZCG2+gLHB&#10;qnZeO/DKfEOXw7aw6bJqEFgL0IkSM3kkoCd20Egsw69zTjo9A6H6lW17GImVdyru6EZGMcn6HmnR&#10;3Szy/vGKbQTtwcOCDxn/AD0oKSTBkkj9GZVIG7HY+mPSrSKWTMysWycAfex6GrbOiIsM/lMB5i7A&#10;Oua+QP8AgszPqWp/se61oenrJ53iOZLSbyFYubYZeUcdSyrgg8YJ9DX14z7pjtZVbbxlf0rwH/go&#10;Jff2N+zh4s1b+x7PW7rR9NuryztbmLeksiwuMeo3BmHFZXBx0Pyn/wCCkPw2HwG/ZTn8G+H7XybO&#10;Gw0uK8jiU/NOYYZpWOOoLEt81fIf7DYbXvid/Zs0dxDanS72WcxEIwhjt5JpcMejbEY5/hUFuMV9&#10;cf8ABQz4xeG/2jfhDq3i7QdRa80nxBoVokcM6kC3miiRZIvLbhXDrzgAkAdq+Gf2a9Tm8OeJr++j&#10;utM0q3h0LWfPmlyqc6dMqkd8sziMKTht2CCKUddjLqcb4N3PpmnxxK/kqpAkChlTAO3vn6/TNfZn&#10;/BCGymtv2mPGE0ghkNt4ebDDBUZnjJww4Jr5B8NXr2PhnTx5m6SO1wOFUrwcrnnqc+mfQdK+zv8A&#10;ggpbXB+OPj6aRo5jD4fifYVUjmfGNvHAAP1GfWq6oXMfrt8LLSOa/vprqSOGH7OWyCVAGRhuR09e&#10;lfM3wZ+Hfhjx9+1TqV9fWtvqieG9auNX05RJ5kEl5HDGsDtjPCNKWU+qj0FfVPgC3j/s683Rqwa2&#10;Xado6gjH4Y/lX57/ALV3xt1T4B2/xL1DTSsdxqj3Wj27ooKRiYW/nOQAMFYvNAI/iZTg4qpaPUts&#10;+d/+Cvv7SrfG3473Gk6fex3Gh6CGtLZ1jkTzp8kSyYxyQ4K5GMqBXwf4q1CaTwBcQebIzWc0co2k&#10;/u2LkMD6ZzwDjnHPOK9M1KC5m8TMzKqmO3UrFukYYy/zE5yc5/8Ar44rynx/Cz2mtSbtuwxsrMSx&#10;zux0/Aj6fSoUl0I5rnOfGTUTqqWkyySt5lzcPvMfT5yQfcn867b9mSd9Z8XQ2q+YdumakHZWYMV+&#10;wzfdz124Jx3Nct8WIri7s9JuJSoa6M5KxFiybTyxH3RndjA6Yqx8CdTudJ+IEcRiW3WbTL4IWjVt&#10;wNrIpA3fTHOaL6huj1L4o2FjpX7FHhVtPt7y3muNTuGuzcRrmRvLTJHtknA9K8B1DTbjwvDZzW7r&#10;5+795zkxtzgde4PTtXrfxJ1p7H9njQdNhlElxDcySu4UMUBwOCSccDHPvXnnijwxB4l8PanfxE+V&#10;brbzlWkBK7spuzjnJ69ByOBmlKN3YqMrIq+Cvijc6Jr8Nx5nmXEw2OwcZwM7Tz3B7133wg8bX+if&#10;Gu5vreb93f6bNJdFekkcSb3boN2VByB614TarcGTey+WlrhtqNkt7gfrXXfDDxNc2HjnSL63aSN4&#10;51gm2sF8xXwjKSeisrEHtzRtuOyPrr9gyLSfHX7cvg+S8v7iwtZrp8ywSLieTbuRCQDhWI4/Kv2u&#10;0vVYXuJGDKsUJVOV+YDnOenPqccDmv5z9I8Tat8F/jAVYyWuseF9UYKm7P7+J8HkcduvTBr9kvgX&#10;8Q9d8WeENF1iSb7Wt9aR3dvP5pyFYBi+QAepIxkDtxWitbUm9nofTmrR2c8TtLDHlTkOG4HcgHHA&#10;9z3rnINCttRdcSNtZPmIb5QMcY7bufxxjjvzVp4+1SaJl8tWaRgAvmbMEZ43Yyenqa09K1S8hg/f&#10;DyxIF+YtlV9XJ7Y6YGeee1HNdjZ08fhi1nt4ZGaOY7tmA55OM8nHTH603WfDdnBZXXlyTQsEUoqN&#10;yoGMg853dz7Y/CiNYn+0MjKLlWXbs8/cIhjn5W6565J/Tip3003S7RHZpHNhyw3AcEneoyTkZGfU&#10;fgKroSbmi+DSw3tMzXEgyzNLwx7Dr8o9v5UvjPw7caf4a1L/AFTSR27ZZ23hl2nOSCeRzx6Gud0N&#10;5tNuZRt37iVKxgjeDzyOhz1z2xxWvq2sOug3FvtaSKW3cNJlXDZLcKD6D1z+ZqSrH5U/8FEvEtra&#10;aLp9vdeSx022Atrdn2W5mcEbtmPm4PTHp716z/wRj/ZU0fxf+zR4m1vxJ4Z0PV5L/wAQPFay39kk&#10;z7I7eJZFRyOAGdgMdwfXj5b/AOCgmqtrXxVk/dyxw6bAPNZ1OzLttXdt6swHAJ4ANfpd/wAEyoYv&#10;Bf7B3gGGK1jZdQtX1OYqWUPLLK8jZA7jIH0AHvSXcmS7HH/Gj/gmh4b1O3m8QfDRrj4Z+OrNg9vc&#10;6W5t7eaUHKpPGDtYE9TgY+nFee/s+/tSax+0D8dvAfh/xVDBoXxO8BnWdL1mzdWAmke0/wBHu1Gf&#10;uHDgqOjtx8rivs658U3UwkKWm3cSyubho8jjJ9vpz0r58/ay/Yv8DftJvb6rrGl3eieLNPlX7Jr2&#10;j3Jt9QhVVGIWfneq5yCwJGeDknNp3d2Ed7Hwh/wUw8dfF/4C2er+A/FF14f1Lw/48aLV55bCzljW&#10;7kjcZ+ZuRJwAwBPauB/YO8S6xo9h4m0Pw6LL7bq0dnqlnZMzGSeKC7BeNjyBuU7gGJyACO2fS/8A&#10;go58EtW+EPgTwrdax8SfGfxE06a/ltoLXXUimNmwjG2SN5C+W7EEAHHbisD4bfA7w/8ADL4UWHiu&#10;bx3u8UapFCraPpWmfZY5LNkaRrWRjEFeSSTaCB8q9AeeJd2yXLSx9m/sJT6sP22LW6abybWC3u7u&#10;4STcsywGPaAVJAzvZR9B2r9Lbq0Eenw2cKzO10ApCj5ow3U89FPr718N/C2f/hXup6pr+gfCODS9&#10;Ut/C0TWmm3VxBDJMWIkjgZldmjQKCCNprJn/AG2vitpmu3l14wbQdDkvlj8jSfD+nyXF1ZY+bypL&#10;l5Nu0rgFlVeW4Py0aJaF8yitD6l+M/iqbxjqreCvDd7DGkdtDcX80bcwRFm3/vCcKSqkAH1r5F/b&#10;Z+NDfE3wNcaDpNqtj4B0yc6Ta3k4JfWruOMCTy1AOI4+Q0jYBKsckjFcB+0H+2LcXHhbUbTSx/Y8&#10;WvPFNf39wpW6keGQNFloznYrclSSCQM5HB+Q/F/7bnxO8OLpvgXSYdH1O2udQaSOCKyaW7vJZxsO&#10;Wlc5LgKNpG1QBhQTmpu3oEn2PI9V+M2ofCP496jJoOpalHDprPbqsd4ixxwuBu8rONxzyABXceNv&#10;2m7X9obQLrQtSuLqz02Oxm824Me2Vp8ZjyAuThsBscnntXqXgD/glMv7T8beNtU8e+FNAhvHkj1i&#10;1Vbg32l3ESESQyRsqIpTaOM7frXhv7Tug2/gLx0us+G5re28M6fbrZWcwUSrcSW9skazMoBCNcbS&#10;4Vs4II3N1MyiloK+h5n+zn4N8Ln4paLcfEvWrrQfC9u32m5eyi+03c38SKi42/McDJPFfpf8Gv20&#10;bDQ7PxJqen+BdYsfDllpNjb6aYNPjE2raeYyjzTSqwj8z5gxO7JJ9eK+DvAn7L2t+Lfh1pOpaJY3&#10;2sWV5arNNbxzjYbhX3GPaBvVMFiSCuewzg16BLZ/G74s/Ey1XXhYW9npVvFcafoYnj+yadbK223j&#10;CLkxx4XapHcZJOaA5rnsnxVf4f8A7SH7MMfjDR9B1e/uPCNs2g3yTxGTUNMiLtLb3O3cdyMhZM+o&#10;H1r5x+Gnw38N/FL9o3w/o+j6JLZ6C0yzarLqsz26wWkSMbiR5M/KoXBGOpX3r6w/ZH8D+Kv2X/2R&#10;PiVrUmlaPq2pSazYWz6TcO0y3EEolDW8rldjB+DkA4IGMGvFfjT8JdH8Z+CfE118N5odJ17xUlu1&#10;/wCHNUcLcWSqd7Q207fLJESgGBhiEwQOlVyvoToeqfsJftGWfwe/aful+Cunx6l4ZvrmbQ/7Nv71&#10;ZLi6G5WS7MQYOqcZyOgB68iuLk/4KAWM37W+sal4ysdR0/wO0F9oWk22nTqlzpELXTsJwvPmSqxy&#10;QcA4wPSvC/2JPAOqfC79pbTLrxFolxZx2sN4/wC+i8vpazFsPkA56ZBzg1V/b5+HV1B8edY1HRbO&#10;3+wanePc2z2c5nWbzglyQdx4IeZh6Z7UncvToexfHD9jP4meJ9U+3aTrej+NPh14ojW+s/FiSrDH&#10;HaJzI7x5DrJGoJdEQkkd+lcZpnjPw38Lv2fvHWseF45rXRNWWLwvoeoXj7bnWWiYS3F2yDjJOxQB&#10;wo2jrk17n8K/2xtJ8C/8E5PDPw7mm8Qat46ja4iOl6TCHurK2MjN+9baQilTweo64618WzePdF+M&#10;819b+II9YsbHw/phh8M6Ro8KOqFCDskYjj5TI7SYLFiSfZt62Eo6kfww/ah1D4Q2upWcqW+oaXqa&#10;u08UyhkMrxsnmDscg4POeF9KdqPxWh0nwulv4d8NQaWt58lxILhp43VZWIeNSAdu0gZ5zt7V5I9p&#10;HqN20Nq8kluu6RPMYlkAyR2xxjrX0/8As6Xuny/Cu+vNQ+H/AId8Sy6HNM5ubzUJg9vAPLOwRo2T&#10;GjsxyRjDH3o5uhpKyWh7R+yJ+01rXwd+AOl+Eby+XT9Hm1hoZLyDy5L7Vbu6lAS3tWkG2M7SDI5y&#10;EBA+8a+5W/Yd0j4rwS2uvfDrR/DsfhsrcHU7mM6peTOqnLSPIcbdo6BSMnpX5heMPE/jr9pbx7o+&#10;gi48HaPbacgaxj0oxWdvpqYUh0UBcSN8vzE8sMnNfrF+wX+2Tap4QPw68f65DqfiOFfJgvL69W8f&#10;UYCmfLeZTtLL82Qcde9VstTH4tDxf4q/8E9PG3xT8m4t/G0eq+GbyNf7LbTbaOz8uPqvC4+YYxhT&#10;9K4T41/sB+JvFNrpugSastzJJp0OiTtdCaT7QIbhptoZTnaWf5mPI2joOK/TLwR4i8JQ6BeXELWO&#10;k6Xo52MibVVFC5zg8YCk8DHHcV8Tft9f8FCmtbe9sPAui6xdeZG6R3Wn6c+2QsMLic8LnOQUB/Hr&#10;S5uoOm0Uf2N/FHwj/ZV8YaX8HdN1LT73xrcOkWpGNCzNMeCqHBAcMcBckgVX/bA/aI179nP4t2up&#10;eF7fSL281OxVtas1iX995e394HGPuKTls4HIxXxf/wAE7/D2g+HP2yvD3iXxvNdeFbWxM15uvMyN&#10;d3oVhHJJIR8pDOW6YyoBznn1EfFWT9oL9rDUtLhdJoY7a+dISAzIVYvwc8ZXaOvGOwpc3Qq1lodD&#10;8SP292+KGu6raeBPFF1pdtqlm1xI0cW3aVx5pUMu0nt97kYr6i/Za/Ydt/jj8BtJ17WPiN4z1DUN&#10;WzeXKW00MVrbzglRsjCYVgB83fmvyz+D2q6tJ+0j4isftWoPZwreCC2e6byEO9FyEPAYdcd8AdK/&#10;ZD/gmfrWraL+yhqUlzps1vaw3FxPpxVwy3UZt0y6JgbQXDDH1wacV3JjHWx8X+JP+CT3gfw3rF1q&#10;2t2lroegw6g8B1K98TFbmdSzEskHkDLMcbUDEkmuSs/2ZvhP4V1tJvAGsfFPw+8xNtd3Fvp21nj3&#10;ZXb5gDjknPA4r7x0n4R6Rd6h/wAJtrH2vxB4qkgXyGvyJrfTR1ENvEflj28MSo3uQSxNU4/D9zYX&#10;8k09yzPJKZchFTJOfmZe5IwDggirlG6Dlb0R8S63+yh4X8aW9vpX274zeIb1Y5BBqDQ7VgcK5+YF&#10;tuDxzjnGKPA//BNjQ9G8rVr5fi1ZS27ibz5tItLrK5+ZfKDs34nkA9q+4JL2VDJaq38AZ0GSsmGO&#10;1eMZIJBHcY7c1m3GttKoZbyVY2O4MHI3fKB5hByc9gQfU8nmojFInlZ8OeK/2DvhRfaxf3GtfGT4&#10;jWdwzOIlvvD7RKTzleRwvy8YGPlHBqK5/Z6/Zq8Ma1ZrqniXxt4kvLIrPANNtrC2+1DdzEm+VWZi&#10;eowCO1fZvibVIvD2n3F1dSXyWzYiljVmmkbkARgZG7O4tyccE9q4JbSTWfFW6CTRZrNzmOa80hHv&#10;VYN98NITwvTOQTVRk2DjJHn+r+FNA8ZfBVvD/hP4GeObnwfpUc1xGdbuTHczOcjMTIZSwzvYqFAU&#10;7OeefEbn9lvx940/ZI8OabdaTa213ZSTW0UU16isiCRiEfqUcbgApw3tX1JcfATRNfa4vvFmlx6p&#10;ewy+dZ3hkns5baNWHyxvHMCWZgZA4xjGAQK+X/B37V2j/sveOfE1nrWsNJHe6vJJbQXsM94lokbl&#10;FKfOctuBJLkk5olZDV2elf8ABPn9hL4j/DD4W+KLHxL4dtWa91q1vLC3e9iBm220yFw3QJlkBB59&#10;h1rmf2iv+CQvjbw74SvviBpt3DDrUd3c6hqVm8hktbeF5jsSJlUscqVznjJ68VsaT/wWcXR9Uty2&#10;j6XcWd3ceVBdCeeMPkDczLtbg7QMZyMDrnFfWXwq/a98YeJYP7QaOxtbW5hDuLO1ur7zwOBh2Vdw&#10;APpgjrSUo9i+V7n41a74E8UeFPFeq3F9pd5eaftW01iSyBvLeHPKK7x5RWGN3Jzio7f9k5vFXwjb&#10;xbp+u6fJdSakdOTT3PlysAu8zSMWASMg8E+lfod+1T8Vdf8AAfxN0mTwvp/grSNavi+rL5tobf7V&#10;ex5hScxRsiHKSyIWZXK7+gHI+TJviXbfs3ftD6tp/wARfhjb+JbiSeO51O3TxPM0iy7RL5onjILN&#10;g8ru2ngYHWpla9wi2eI6rrc1zoY8O6tG9xqllFF5N1aTC4jMIIPO3jIQkdeoGe9bXxY8B+F/AOtS&#10;2ejeJf8AhIrG1ghltZJoWt5JGaMOQEIGdhOM5qt+2j+0hov7QXxh/tvw34Pg8I6XHbLaxRo37+4V&#10;VOJZTzlz3wfmwCSau/safHHwf8P9WvrXx34HsfHVrcIHtHmaTz9NdAxBQq69SF9OalvqVytK543b&#10;eZ4t8TLNMzhFmRm3ncyruA57k5x25z+f25+038N9L8N/AnwPq1uz6RfX3iqCC+vAggeEeWrFgW+4&#10;Byee/XFfL/xN8d6X8TPj6+raT4W0/wAJ6fqdxFt0+1JaPflcvluhb72F4Havrf8A4KTai17+yLoi&#10;javl+Kp4484LIvlActyG9cYPBo8xTvzIra38NvDP7QujRT/2y1lpfhfXLwQ3s9o0gv7eZ1l80iNx&#10;825vQ5XB4HTrP27IPhzewfDm50W4s42hFpE11DOkJmdZxuHzMWES8sVIBye9eG/8Ew/GOpfEH9s5&#10;pNckt7ya40W8iMgt44412w7VcqgCkqoAzjPb0qH9uDwtN4L1DwtqEl8lwb2yOoQKTks4uZB0wRg4&#10;HHYD1NUtrik7M4n9n/xTZ+E/iReZ1WOxe68Q2cvm/aDABAkr+Y7MOFTDAHPr3r7Hsfjd4UtdWX+1&#10;PFvhrUNHhZYPK/tdG+0E9Qy5/wBWCPQ/TvX53eEPCupeMfEdxBo8Mk2o3XziCO3LEjkscjptJHPS&#10;qviODXPDWp3Wn3drJ9qjYxTI7Nye+OcZ9DQ7lOMWz9TNS/av+F0NhDatr3hqS3aUwQoL3d5cagBj&#10;uB2rnAx3wK8D/aS1/wAJ+KhdSeGPFfhKRLhT5dvDc5uLmU/dTDHjPT8a+I/sepR6dHeHT5JIZpXi&#10;EuGKs4UFlBGMlRgkc9eeeauaHpN1rWufZtTtY9MMlpJe2xETFpNoyAMHnOOpyRRqkEoxWxV8VaVq&#10;2kanqi3lu1nMLxi9uz4aJtxyCmcjkdcdh6ir9t4i1O58KQxxhQGnlkJdcKzMpU5BIG4jnjJrR8Me&#10;BD8UPiZeWt8NU8w4ii+zxefIzDorbj2ReoP8OOKsapNN4E0y98MJdNNDa3sxWJ7VPOjJQLuD/eXI&#10;/hUkccjvSbbKTVj1D4c/s0698To5tJt9N0rT9Y8MI+oald6hPH9llWeOLYnmBiuVjj3467nYYGK8&#10;XsPhzqXjbWNXstL0dtYm08t5txbj5YkDbQQRwQTwM5zmvXPgF8MNQ+LMd5Hcahfwf2fbjz3imW2Z&#10;44woUM4A87aXXG8sVB461X/Zj+E1r438QeLLW6u7y2ktZNq3Ud00W0ZYZJUgljjAznrnjFXHVGXP&#10;ys8Z0K5vvCV9eWK/bIY5ibfy8gb9rjIf2G3pxgivrT/gk/cu37dlrqsjSR28azR3ARCWJaFgAMDg&#10;DHOSKzPE/wABNB+HPh+81KZLi9m09ZkhQ3DNKkzgdc9COD78nua0f+Ca5+2ftMaE0MirHpt0VMkl&#10;vbLMS8TZYuVaQ8/3XH60nGwRlc+5v+CsWhaP4q+ANnO0lvCum6pbvHLLtERMgXHPYZz83QV+fvwz&#10;+GumjxfNqPjLxfeab4J0nTw1trM9t9vWK4c4Cx27HLLjfhgCOhr7+/4KJQx3X7MdwytDArarZ+X9&#10;shWa2h/fAfvFKkMAzFiCOvXNfIfwZ+HvhPxt46vtB8dNqr2unwvFF9g1NI5tWuXJUSCK5zCqpGSy&#10;gqAVwOvU5etyNT0Lxz+zV4bb4J6f4g+C3jzT/itrml38d+mkm3RtYnaT5BKI2InZURUTYExhTjrz&#10;yfgr4qftFaNr8k1x8MPF+li1t2u3tn0G9ks7raylkaCVGHKb/lXbx3Fd0f2Qvg/+0Tp9jqvhv4q2&#10;dp4kF6rR2vimyFjLBBEHWK0jELxp5WeQ0ZIcKuCACK7jw94b/ae/ZV8BazomjTeIfF/2KdLvRbqT&#10;UYtW0q6iZlMge2nDSLhdwUxMu3vnAIfKrFbI8P179prwTrXiHweviTwlZ7tat2+0ixtG0e+0m7Rs&#10;ODGweNiWO4AADDdqvfBzTvDHwg0v/hJvCXjjxf4N0jXpSEtvFmmFtEeXcQWM0ayoGBHRgh69unsG&#10;tft/x67caH4f+N3wV8PzateaVJcC6gmS1aENLIBEguFYqzogbYsq4Yn1GOJ8MfCX4A/H74Y6z4Z8&#10;E/EnUvh7beKrmO7fRNWuTHaCeJmw8aSRYOzJBEcvI79KpBFO10fPeufsAePoRr/iLw7JYeMdO1OG&#10;d0utAnhv0JMm7kRM3lgdcnBXoRwaz9X/AGlvib8BtF0l/Dlr4s8F3tnGUvBFfzXFrebcjc0LFkT1&#10;PHOTX1d4M/4Ji/EL4E3/AId8SeF7ex+JFrYW01vLHpOrvYTKJpC3mwyIVEZUYI+Y8ngCuR/aL1n4&#10;g/BDWdcu77wXqWveGI7O2kt7bx9p9vqs0EjMwmC3kYWd1A+XIkB2sc9qOW2oc1jN8Pftv+LPjhr2&#10;peFvEXhf4d/EK80llmgtNft49M1C+VF3AxzJtQMFGdrHntUXwG+N37OtjrF54huvBfxI+HuuQ6hH&#10;YKvhXWTfJNPjcWiXK/dO3I3HORVvxR4M+HviTw5H46vvhCmqeHfs6zS+IfBGsfbIbLYNrCS1uQJY&#10;MEEHMp9QcV5nN8Jvh/NolrL4M+NjeC20u/k1LT4Nd02SzurWeSOMmQzRo3BQKAxc4AwOeaOW8dyo&#10;2lsdR4K+G3hzxT8R7fUPhz+0J4a/4STS766ubWHxhZz6bK6TOGZZHkDJ0zu569hXeftT/DjxB4R+&#10;Ej+ItY8IfBHx5cQuBb6n4Y1Nze4yA7CODBYjcCWznbzXBePvhH8SPiTqWl6xazeBfG99plvc/aNT&#10;8HSWX23U3lRVSScLh5GbJy2Aec9ea5jwl8CNBufDEen/ABH+G/xI8B65ocHnT+LtLtJZ/NywiXzY&#10;cDAyyjMZ78ipjorExkup3Xh39lvxd8RdV8K3eoeDtN+JGi2+iRrZ6TofjW0d7CeSR5JN0Ty+YXXI&#10;Uhh8pGOoIFT4/wD7O1x8L/hvqjaF8HPi34Vn1a7tf7cXU9Ma5sDYwP5rRx3MIIQtJtYnoQoPbn5x&#10;+HnhzXPEvj25ht9Nh1SHS7KZ9ptXussiEKxHXk/dLA7e3Svd/wBmPWNS0mCCPwd8bPG3ws8UWq+R&#10;eWmtXMgsLonaC6Id0YyTjDLwSOcnIp2fxFPbQj8Hx+E3sr/WPhf8YvE/w6v0ia6ufD+rzyxRzeX8&#10;xghlQ/NxkD5Qc8dq9G8H/wDBQf4rfE+20nwHof8AYeqf2hpKahND4rniv/7RVv8Al3jSViWJBDAZ&#10;DEbs4qfwz/wVm8UfErwNZ6H4p8C/D/xjqV9qCaebjxPYI0AG0kmV40iUZwBkZx1GBWR8bdW+Euse&#10;INPm+J3wJ8afD+e2eNIta8Fa21zp06ghVEaTKQqkYVRGeCRjPSo30CEm9C5pHxq8A2filtI+P37O&#10;+meEbezgIfVNC0adGkcYwAAwQKRyCpIGan+L95+zPc2MemeHvGvxL8FWy3KTxQavpst5ptlcBW/1&#10;kTMWU7JeqggBgSKX4m+CfhT8RvAtx8PdG/aC8TeFbGCfnw/47smlhhuonxtWfAwVYHIyRwT3rD0v&#10;9g/4sfDLxNqGoaH4V8B/GDwHr04GoRWrwS2rqowrK4IkgY54ZD6DqaJR7Ml6aHafs5fs1/EzS7WG&#10;4+Efxc8B/EfwzZFoYra+WSyS3+YuVO9fkclifl5596k/bv8ADf7QXjnwBD4Rv/hbqTWKSxTXjeG5&#10;xq0DSoxYSLgF8MGXC4GCDmvB/wBo34V2vwd8daUuh+B/HXgLUtSt7m4u7HUdZZLO3lVAw8ho1DSK&#10;vP3iCeARisb9nvwhq/xMkkvfBPxa1Hwj8RrwMZ9OOp3GlrduSNqxXG/DhuSQxyMCi6e+5Xuo99/Z&#10;r/b7ufhNo+l+Evih4R1jwmumxRw293caVKluVUADfFIow3AO5SDz+f1p+yL+2r8Pv2lvjT4i0fT9&#10;LtbXWfDVm6x6mkK+XqdqZIgXR/vhd+z5Dkd818f6B+2V8VPgbqNx4R8VfEPxzDrGiwxyaxD4isdK&#10;1yxjRgNpy7CVlJIGMkgHPavYP2Tf+CmGg+GfiRqV/wCKvhj4V+GuravpUb/8JDpkK2X9uRqyYVkV&#10;FUKdwdQN2MHnuVLR3Bbn7124jRA0e0nJVjk5I9qnuSolRvL3KvI2n9R3qvZXtr5rSKV3KNpf0Ppm&#10;pUEccjSM3DEA5O05684/mea00aNUWIlLAsF+XAwOpzivJv2q9POr/CzV7eVIsNavGWY/KMgg5PTo&#10;a9Se7jvEcRhofQKPmI968z/aTddK+FWqxskaiZVQLuwZcsBtyT3zWOz1Lsfjn/wWD/ZM8M/s4fDa&#10;8tfBrXWl6bYalbXbWvn7o2e83eYCx+7jYAq9gTXxT4c8NQw/BzxldXSqscGh3DfK/Idykag46gM6&#10;g9sstfpt/wAFVvhzc/tJ/tBap8OZdR0Pwfo8zadqEniDVi8kYkiimZYVUbRuYHj5ieD618C2GizT&#10;/sxfFgtay3Gn6XYpp0d6sG2NnN9boDGzgkBwegIO3cKa12MJaM8M0OVb+wjimZZJkjcsA4yWU8k+&#10;/PA6V93/APBAtoX+KvxFuY1Vkg0i1jKKdxf985GOO+059s18DyaZJFZtNGLj5o/3Z2SAAYG0Dtx6&#10;4wfTivs//ghR4u/4Qj9pseHb1mubfxbZyCWK0ZnYmEM4Vm4UKSWJ6cKaegrXZ+yfwznhmTUppin7&#10;pQMqe+BxjpjoOM1+W/8AwU5dTZ6rD+98u78SyPL+7ZjEgWPk8+/IHbNfor8OP2lPBXi743+JPh5o&#10;1nBYa1pGmpdTiNwI5AzbNh44cEDnuOa/Ob/gpDqcbajNatMWf/hJrtWOFljV41TEnXnnjGewOPUl&#10;uVLVHxq+hyWUjTMrMLq2Kk+WxX5S2MZ/hx0ArwH4gRGLTNWUGVjNNAFXO1XHmBhgE5B7fXHrX0J4&#10;2uV07wrZWpmFxGtrsSPyysYXc3ygHjJ64OQD69a+dfiReYttW8vaqNLCqBtuT6sw7Efl1+hkhW6F&#10;bxr4iuNJ03TbdZFjj2vKsaYLKxc7jnGdpwPyrK8N+J7j/hJnmVluY4ba4hCt8pG9GBA98sx/Cq3j&#10;DTnh8QR+SyxqsAAcKvzfM3zE89TVbREhg1eNo9twJIjw0v3nPc8cAHJxjnA9aehcVcs+KPELwaXD&#10;Ztua3MTAKWG4MfUfnXW/BHxZZyan/Z+tRtLo17A9rdxZCuIyjbWV8fLscB8/7H1rkrjw7Jr1+tg8&#10;lvbtKwPmvcFIoO5JPfJ9/wAK9H/Yo+H2meKPjLqVjrCxtJo+nSXVvMoEjCaOSMKVRgVk6n5WVgQT&#10;8uQCH9oUtHY8XuNOh0yIyW915n2qWQfZw53RAHjcRwcg1cvNB/sy/s0tLz7S0yxyb40I2SfKShyP&#10;4TkZ5r27wz4/t/D/AIlmuptK07XofP8ANexu7KzSOQk4Dt5duCh6EgcH07V+jHw1/YU8JeJ7Cxvr&#10;jR9JSS8hjmeCC2jCRM6FvLX5Qpz9B90cDNPlSDmvofnn+3Uvh3xb470Pxf4R1Szvo9U0u0i1OOFy&#10;GW/igRZWx3DkE59iTjNfcX7Bf7WOg+H/ANm/wloFxdCbVtLtmW4hCFvJYyOY0Jz93y2H1xnHevob&#10;Qv2Ivh9aG3ZtB0ySHzCN5tI8SsAApwqjB7en1rpNM/Zf8F6La/6L4f021a3YnEMBVYwxHyEA87iB&#10;yeMjmna4ijovxjt/FF4JY7eRl3hVY254wT0xxu9Mdq6S28a28sckTwBfMYSEENjI/P5cHn0PXmtC&#10;z+G2k29lHJDZxxTsRvVIwAjDjjGSdo78cVsaZoOhXMUqTXHlzRYDRIp5U5zg9g3qvKkZFLl1DmK1&#10;n4ptRKIdse2ZSV3RAMoxnnv06e1EWrM2pN/rMfN5gR92AT8pH+z0JA5rVgt9LtIxbx24jaZSGCJh&#10;nOOD+HcE8jj3q159rcT7pILVvs0JLIU8vaCB8ykE4zgjHsOeKtLqGrKujae08xlMvkoyEv5n3gO/&#10;OeMdj3FR+OIzpPhC+aEzSN9mlkzAoZyACQAOmc4Un3zVw6ittdmTY8ETLhiW3ktgEdRzj6VftNVS&#10;5uImju/vJuIyc43EGTC4AVuBjP8ADnvWTdyo7H4UftLeMtS8a+KpLW28I+IdPtrW8drpmglle7lJ&#10;5Z8A9BnaBX6IfsP/APBRPRvFHgLw/wCC28Ja94bn8P6ZHaSSy2ckdjIkS7MRFhu38qSD1G6vsSSz&#10;sZ7+SSRJFXCoyE8gDkbQR0HJ+v51CfDeivZTPJHMsiuPm7gkElh1Psc8cd6oNVqzgbb452d00i26&#10;ySJJu+aRW8tpOuAMfdI9O9U7r4uNqjwQLZyBUQlpJFO51JBUg9346DoB+Fb/AMVPFvhX4W+CL7WN&#10;Wnez02OURnziFZyeAmTgYJGfw9q8M1v9vr4Q6G7xi/fVXw/NsbeTzcEEhUMoCMoBycgnHAwaW0rE&#10;X1uYv7cfwe1b9qjwl4d0bTNLsXNnrgvLtp12RQxeWykqMfMeV4ryT9ob4heIP2Nv2E/C/gbUdLhu&#10;Naub/wDs9b+ylR1t4vNlmVQGIJlCAY4xgCvoH4Pft4fCX4nak1hBqn9j3XmYC6pGYYyD2Eylk+bI&#10;6seenrXH/wDBVee10f4J+H77TrPTbq+l1L/RLoxiaK3zC4aUnnGwAYK43MefSq5dLCWruWv2T/jN&#10;4T/t661XUNc8Ra94uk8PW2p6vZ6oZIbczypsJTjaqqQAFBIGSanuPF+mfFnV5vtTO1mEd1iCqqyD&#10;+PODyA33SeO3tXzH8KfjRp2m/s865qy31rq2uaVbWejXFxHbiM5AlfPACEEsMt1PrnNeY+Gf2jNe&#10;8PeOLzVLi82W/iK6j0SzW4uGaOxSOJnJwAASH29cZyKly1uw3Pbf2sPAt9c2iapZ332HRdPDSXsc&#10;dorYQD5QoIxnoTx3PTrXwH4+8SXV/wDEDTZr43klnayRFnnO24KbiTkrjkrkjBz056Cvpv4tftoa&#10;54V0HUNJ8OxS3kMMDC81i7w0c8m8LvC42HJJG0AgYz2Jr5Z05bj4ifFezn8SXcl1LqF1E16IcyzE&#10;bsGMAHP3QMKMYx70cz6FxTtqerWXif8A4Wz8Ur7RfAutapZ6F4gkjS7hMM0L7FY7C2GY56BmYjI6&#10;1v8AwC+HCfFb9pDUPAHjCXR9HsfEccWmzR2ZgtgsjYaLylyQZN+MN2BOeuK9S/4J9ysPiBa+GfCU&#10;fh6HT7iS71bWH1Dw5De3WnCMssCw/aCTn7uVOR1OeK5z4yftVar4R/aR16x8K6B4L8QatoVxFBDr&#10;EnhHRbS7S6QEvtMVuScOSFIIPy9O9G+oadD1nUPiev7CHg+6+G9hp3lXAd9Ln1Sf99JpwWTmaUKo&#10;UOwwAeQo78ivqL9nj9jm48Ufsq694gvrPTYvGWo2tve6ZDBKFvpLJSWTz1zlI5hyox0571+eGr/t&#10;2/F7W7yS61jTLHUr66jkWSa5sbNck43nCxKH+UbSCCMH15rv/CH/AAUj/aA8QQ6lZ6H4ds5tT1Gx&#10;Swa4BkuGt4EKhY1j8zaEG1iA+4Lk4IGMUpIUYq56V8Yf2jfEX7L/AOxT4q09dOVn8VeJpLGZbuJG&#10;e2t1QhAjnJDhuj9R1FfNv7Sep2/xO/ZU8HXuj3NndatrXiERTy27qrI8MDoowPm2jLOSwHLE8jmu&#10;s+Jf7Yll8WfCUfh/4sWngq81TQ0a4t4NHinmmnuUKhUufKZV3Y3/APLUYI5wK8F8a/GPwzH8GzH4&#10;H0TUtDhs7xbYPe6gtxLdSPDIHl27B5YG5wo3MQGXB4Jqemg9jtP2aNAh+Mvxg0HwhJq2s3mmt9qt&#10;muBesrXRjgZjIAclRv27cdQB615TrsMMHibxRZyXupSSaXqNxBCrTPiSJJSqnA6HA5+le6f8E4vD&#10;0k37SngS0CtdtBot/eSZPl+WWiZQ2R8zYyCB/OvIPBvw9tfiJ8eNS8y+fT9FtNTmfUNQdnZY0a5K&#10;87RuZn6KAeSc0ojR9o/sZeLbHwR/wTW1rXkt9Ps9Y8P6zeWaXotlaa+jmgZiZJPvMMOFAzjBNfBP&#10;7Mdoo+LtxPsaRf7M1CQhAeMQyd/rniv0+/ak+Aek/CH4SadoOk6HJoHwzW9N9dFleR9SlljCMEUy&#10;M3yjBBc4yD24rwD9iv8AZP8AAnxK8LeIPGmlw69Yp4de5011hQyTajZ/YkTzFgJLecWZpCAxHYYF&#10;W9Sea2h+fSwwyFiu2IyHaFJIYZ4J29foO5r73/ZS8KWOlfsP6Xr8OjafcXk2t6tZ3kksPzS2/kAo&#10;jkDIw+CFbjnnrXhX7ZHw/wDhv4PuIb7wPeR3lndWqWyQLZXNn9jnibDh1cHdI68nc5A3H/Zx7p+z&#10;nqVvc/sEeEbez1a1ivLTxS6XNqkocjz3MeZBuHy57k8jnsKmyvcrc+7dE+DHhjxV4fsdUj0PRYbi&#10;6tYLhpDbIwJMYIGcfcAwPTpWNqfwcaxtyunqkO1GWKRbZSVf7u7jqQ2PqBVz4BeJ/tHwk8PSSys3&#10;2XTEiUxKoA2nYyd8bmXOc5GO1ZHxm+McXheXR4bqe8s7e8vGe7ubIMJlghUsV3YwoHC8cnnHXNVK&#10;XYz21OI+H/wouvhJ4Ju9T+Inir/hIPEWpXvnyyXM7LZxojbo4o4sgMuQCxxg9OlN8dfHLw74g8Da&#10;lrFj9tuJ9IjQedJtjyCccD7oxn5QO3SvMf2r/iX/AMJ1ZeIodJWKSx0Xwo+q78Yb55YViBzyAwYg&#10;nHANec/tMTzfDf4C/DzwzHfx2Z8ROl/qbzymN5cRApE/GV25zjHOBnNZy0CSucx8Wfin/Z+vzXP7&#10;mSzuPmyzKdvzAFffjOew+Y4OKu/s0fE6x079pXQfEmz7PcSQy2lxIoGLhJMq2QB8xAIAP5dK8d+J&#10;upX7xSyXgkW1aIhA0vLKcDP3TlWGAe4yCMZrH+H2svpGqWMlvHNFeRz7FEkzFQMghTgHGMZzx3Pp&#10;VaAonpHwN0bU7f8AaE8WeKIbB18Nw6hc6dJeTbdjTyvvSMFiCzbULEKDgLk4zX7MfDP9qP4f+Af2&#10;fdJtLfWLy1s4dDMVtPNp00dvPKEKvGsuPLMhl3DbuBJNfjn+y38UWT4p31jqGm6frUOo6gupfZpr&#10;U3i2ssMshDoHzvGSMkc7SR2r9d/2Ovhnpv7QX7Kelnxd4b01dFvo7o23h2ASLZ/PcyNvYK3JwAOe&#10;nzcdqauytbnGTftAacdGgmh17wnarJEJGt7vxFbxXMTHBwULZV8k5B6DIrm779qPR9Ik8y98XfD6&#10;JlyVX/hJbVs8jgHdnA9fUV1Hxm/4JPfC74u6XqS6P8O/Bul6ppsiws6/abWN22bmbNvt52nGNp7V&#10;8O/tOf8ABOvxf8JviLeR+DvgP4N1jQDcNHaR3F1qOpXezA2iZjcR4c8/dUDtzT5bFH1Jbftd/D1f&#10;Lkm8c+CYWkbDN/bcR24ZmztUkK25cbs9DViz/ac+HWpQI7fEbwLCwKnnXIiQ3PA3EZXHJ9DXw5Y/&#10;slfHebSZkh+Afw98u4ZZt03h9JJIkVv4d0p+Xnkck7eagvv2GPjtrFy0jfCPwHpkE0m9B/Y9tsiR&#10;uinLcKeSOM56Y6UrExSPt7V/2ofhyLZRD8QvBu6NmVWTV4P7h5+994dj6ZAOeK4u88J/DDxxrk3i&#10;i48ReG9Ru5MorQ+Ioipbr/q/NGMZ54r5l03/AIJ0/H27s3hX4f8Aww3EGMvNpVirRhQcYYjhl69c&#10;kdciobz/AIJn/HSbS1jm8O/C+zjV/NjY2enIUYge2Sp646DGaei2HJI+xNc8S25gt9P0i4juLNIx&#10;apHFdxzPsBXIwGJzwcAc4I96+Hvi1+y3ffFmD+0NMk0+OaWW7Kx3uprG3y3UoUhMEsOuSM1Z+LH7&#10;EPxU+APw4h8aWs3g2bVNGlL6lb6da2jXFpgFhKgVNrqFU5wCygkHPFeKWv7dXxO00wTRahoyy2a+&#10;RAz6HZEwAn5sYiAwT6jI9e9TZiimeg/Cf9g/x546ure8tbjw3fWum3Dx7YrkXESFSQ+Qo4yyEAkY&#10;yMV93fsi6Z45+DXh+40/xlr1jrV9EqPYC1gkjWyjCZ8rcQBx6egzX53W3/BR/wCMOlahL9m8U28E&#10;AdZjCmj2UaFyOeFjJ5LE7gcn2rRh/wCCoHxwWNt3jKNZkXI/4k1lvwQQWYeVjnp0x360k49QUX3P&#10;WP8Agrn4uuLXxz8PtZtb0R31rZzywTQtgRyiYMGXHPQ9e/B718i6n8aPFWqatcapfXkmpalcL+8n&#10;uUWR5D09K2Pi38V/Gn7QGoWeoeIr6XVF0qDy4StqsMdrGW6fKoBUse+Mk+2K5y00RYNMjklg2rkh&#10;nX5ircHPJ6CjQuPYqeKPGeoato6rfi0kjJbBS3WMpIcEgnA9DjGe9c7byyqWMY8japIYcE57f/r6&#10;1uanp7y2bQ+YzQjMm0jvnoB39+oGM1lwN9hnmjheRY5ANyuwX6Hpg4znNJeYc1roueC5pB4o0jzF&#10;Ba3vYWBJzj5h1PTGB0Jr7C/bu1tNS/ZWsRDMohXxdcLE2QFdfJHIA9Sfyr498GQCPxPp7yguizxS&#10;AFW/eHcB0XnJ/EYwK+uPjRo118S/2MNdkCyNNp/id75FlHMa7ApUEjPAPuTxQKctdTk/+CUtxDbf&#10;tX2e4/PJpV3CW342sV45PGO3PH6V0f7X9k/irxX4fj1AyPZ6Xp4LiF9saxLcOWDN7rkjaMnNch/w&#10;TKv5PDX7QUyzQ+Wx0yRXlVNwCJJGT06bgCMjuQeK+qvjB8IfhzrXhT4lab4iEkuueH9D06409JNU&#10;a3up5GMshWFHyu4ggkYIO3GAeapLoTK1z4c+H/xr0v4KS+JIY7G41L+0bqNbNY7t4rVo4y5/eYxI&#10;6kMPlyAf4hxWr4x8bXHxk+B19r2pzWqahbanFZ2lta2awRxQbWO3C9gRwOpzXkN3pj6m/wAguMRo&#10;nKJ82M457enTivV7GyvLL9kOaOa3kxNrqKsrStk7UY428qcewyPWp0K0Pq/9iD9mzSfjt+yD4PuF&#10;gIvLDxjdNqUsUTGcQmNlRgxyNiEpuGBlT1Nch4+/Zw8N6V+3jrfhXT57yWxsfC99qCRyScW8wtnc&#10;xjPG3cex4B9q9d/4JYatu/ZKjtWuDb/YPEd588M5j2ZjiJOV++hDcgk8ntWN8Ubm30X/AIKIwLE+&#10;lxx/8IXeRmPyy0YH2SU4Y4yx78HJyRnJzVtuxPLqeQf8E/PgPafEjQ/EniW6tZrm18P6xAksUUxj&#10;kSJgGMqsuS3zKiEAZ2vkZrzTxF8PdM+I/wC3Rq2haaFk0nUNVeOMsWi8iAldzMWAb5VyTkA8e9fQ&#10;f7F3hqy1D9jL4qzQyNqJk1KVbeIhV8gJHE5lAYbm3MeQxA+UHA5NeHfsjDw/oX7c2mw+Io2m0fUp&#10;p7FpDJFGkZnjKLIWWTYApbOQxH1p7bitqeg+BE0D4J/ta+N9DvJLfxx4Z8hop9lpIIQgWJoz2KuF&#10;+Q9QSO4xWl/wTn+Jfwu8AeKfiJdeMrzw/a2ct8DYpcB2Ji+c4RQpJUKceuR714P8VNG0v4ffFnXL&#10;Cz1i0160sb2SAXcJt2g1BAzBXBdmV8AgAFeoJGOK810vxW+iatdJpcl9BZyuDmOZowj+/l4BAOcA&#10;DPTBqUtRqN2fsVf33w68ffAjWvEnh+10ltJks7mGK/aya3LGNG+ZfMUM3JPzYwfwr4O/4Jp+IV0n&#10;9pPT44bqzMN1dfvVkdUZ18tydoPPB5wB1xX0n+xL4R1j4o/8E3dXVbe4vmmnvS0k104edeC77pHy&#10;VTkHZsHAGM5NeMf8E6fgB4017WLHxhpWk3174XttdEGpPA1yIgoTBZ1RwnGc5cHIyORRo9gjHU+u&#10;/wDgoXMNR/Yd8QTquV/0SZDJIS23z0BZ/wDa6Z9veviOx0rS/iFdeB4Z9Ykivri5awlubmze++2x&#10;uVwqwRYlIRlxg8kH0r9BP22fD+lt+xf4htNWtdS8hrW0ObZSlxGBIhDBWzu2ZBK/LkDHHFfmpo/7&#10;NGsalqcFva+K0t7u6f7Va3DCcTbDlI5YCgyxfBG0EMozkHFEV3JPrn4Y/sOeMfH3xL/4SPwh8SPg&#10;v46tZrOLStR0xbZnQwQoVIktiDJCwCrjgfNnkVxiQfGj9gvW4L/xhc+JvCXhK+1OdDc6fnUtNtYs&#10;DyV8kkoqllJIJB257ivBrf4CeOPhl8R9QtbLT7rTvFWi2SjWpNKa5uZ9PuHhDK8rp/qmyQx2D5Se&#10;ATmvpD4Zft9/G/Q9G8J6Pq3izw1rreIb6bTYLDxM9ve2UyBU2me73C4Ry+5fmbAJHHJFaRtcajod&#10;Z8Zv2yPC3i5vDP8AwsTSfhr8WtLupCyapoxNneaev7oeZLbzHau5nG0KxD9jgZrI+Kvwn+Fvj/Wt&#10;J1r4X+LtL+FPiqyLMum65pbafHPvwTuSY+W+9SB8jkHHTmu2/ah+Ovw1+KvhC38JfHrwfb/C/XtQ&#10;tvtVr4j0BrXVoJo1Yj5Jo08wKG428nGPm5JqTwx+ww/x2/Zd/wCER8J/tFaP8RPD91PFc29vfQoH&#10;VI3DCFZFdpYgwBU5BAOCAMcktBbaHHfGz4efGD4R2L/Erw/qEskfkW0UsHhixn06RI43driU2x+R&#10;87sb1DZAU471oat/wVD1Lwf8MNE1g31t8SNP1G7WwudH8U6IbG5t1fK5e4jHlyLuGGyvocVxH7PP&#10;jPx5+z74sm8G6xN8WPAuoaK7tZ3+n6c2qaSbVSVUT2EoKMMAkvGVZjnPPNer/s/f8FJNR+KXiWbw&#10;V48+GOm+P7eaSaeN9EsPJuDCkhXzfstxlNzAK+1JATkAd6W+4RTvqYGl/F/9nn49eALyOf4a+M/A&#10;KQzy6fdaj4bspbzTRIxYMrvEAzI2NwDIeCO9YXw6/Yq8La542t9V+FPxY+Gvia12JDqHhzXp1X7f&#10;CmCI3jfZICSDnjIPQ9q9L+DHwb+COp/tEfbvhj8R/Hvwz8TagG+0eF7yZbKWWUgliYrqPDZPJCuQ&#10;ecEdB5p8V/8AgnR42/Z3+KEmo/8ACu5vjT4F1hSLg2qGF5ZHYt56CKQOsnJQuGxzxjAp82lioq+y&#10;PF/jH+wN8Uvgr8UvFPidvAW20W6lvdLOmRyXNvAhlz5Squ1yApKjdjhfatDS/GzeEPgrceOPDnxE&#10;+InhvWtHlt1v/DF/clg7mWNXaM3Hy7drOeAccdga7j4uaPqH7F/h+41Hwjqnx6+HGsaoUt7fR9X1&#10;R00+ykbYV8plJN0qJv4ZGAAG7mu88MeOf2hviL4Xm+x6x8G/jhodxCBLFrujWxmwygkF4lhlyOn1&#10;A/EjIUdXZnh+gfDL48a1u8ZfCfxBZ+LJNQheSX+x5o11ayDneY5Y/kZivAyAQT+VV3/a5+N3w08P&#10;+Kl+I8Wn3Vx4bS2t/wCztf8AD1rJO1zO5KLKZE37fLWRsg5yFrovFl/ZfBLXbbT/ABJ+ytpvhvxD&#10;q1zILCXwt421TTZ7iddufKiMkqYBIO3GAM/UYfxT/aa0XxdI0fxf+BOoRSTRJGb3TfEerWN3tjBS&#10;J2M7TW8sihmALKB8xwACQW4j1SbNT4t+OtP8FaU9v8WvgTorWmpD7Ra654SvZLG3mkZQHZGG+AkZ&#10;IwO4PpWl4B1b4H/Gv4Uap4ds/if8T/Behxi2N5YeI7RNQ0yA+epjUPHl1BZMZCg9e1bHwE+Knwr+&#10;Gvg/+y/CPxb+IXgO31IrKNJ8feFbXWtDmDDCbjGmFGFxvAGQOegNcr8Rf2FvHfxYbxBq3giw+HHj&#10;Sz8RXsWqyyeENXiZLcJFKFt4rUurhJGkLYwXGMDNRazsKnrudF8M/wBivUr7xL4i/sBfhT8bvBOu&#10;XEt9MtjrUcGo2W6RmwiE+bE+G7jBwK8x/am8G6T+zHrnh1vBN18TfAupTXxj1CwuZpbVLIfKd0b/&#10;AOrk3DO1snlKT4+/CuCw+HLeIL34aePfhX48s5Ibe4tbVHttJu23KjTKrLuhZG+bYCQeeR1rs/gf&#10;8fvjZq/i7VvCPg/xTY69b6GESDw/42uo9ZOslQQwt2mRWUrhsCKRSMjrzk20sOMXexe+CX7UvxU+&#10;Jo1LT9H8ceGNf1fR5Xgt9D8YrBdz6gqkqPLkZBiQj7yhu2KrzfFr4e/8LIbw38Uv2d9J8N+KpUll&#10;vrvTtYOlr8sTyNKoO4KCqnZjqSAOSKh8dfGH4d2PjCRvjB+y9N4b1xW2T6r4V1C5tcHGWcwO4UHr&#10;ghwfxqfWfg/8Hfjrqtjrvg/4x3Gj32oaZNY2WnfEK1mj3wSW8sMYjujwxiLMVOWOUHzcUuW5Ot7m&#10;Brsv7N/xbe+uE8aePfA+saxpkdnv13TjqEChcbX82Ji7LgBScdBXXfC/4BfE7SvCsen+Evi98EfH&#10;Gk2+Ps0eqanGfssXIUhbhNyE9MelO8Afsf8AxH8LeCI/Dfib4Z+G/i14CsSPsd9oGoQvf2cZzuNv&#10;NGyyEMf4XB5/CvmnXPhprHw30nxAt5oNrp8P9rW8Nqms6Skl0iBLpiuXAwQCobIYkqvzADBcZRej&#10;G11PsS20P9tW7G06r8RlZQSx/t2ELkADj5+WJOSD79K3LHwP+21dyLD9s+IEm4eWofxDCu7vz8/T&#10;p/8AXr9DPD629ro0IjljbqwZujMeQ2MAAHp6/wBfQNIsriERNLDtmUYQoqkpk8jpx68fSi/Q15T8&#10;9fht+0P+19+xDq8era9Ya5rWm+In+yTrqKtrUkIAZ1kCQk+XnGCSR6YrzP8AaP8A+C3P7Rfja6vN&#10;HWxsNHtXKxEDQpFdCxwTucfKPTPSv2y+DekJcvqEkjK6SQqWjVTsY9N3U9eO2a/Pf/gtNo7WFhAy&#10;7d01xDbNgnc2ZgdmBj1zk/yrOUVcOVnyf8SPh18cP2nP2G20fWNC8UeM/GGh+JrU6hJCi3E8dpDD&#10;MsbkZy+S2ARnI57V5zpH7Hfxfk/Z68UWcfg7xpYw3FxbLdQvYzR7kSaKQ7kONyLsDYGcbc1+tn/B&#10;NXXdLik+IT3N1attubSItLLtMx2yYOOPwGDxVr/gpZ+1ponwO+GN/ptleMuqX1q8ZER3sIyjMEDd&#10;MnDZ4OACRg4qtIrQOW+rPwXtPgx4n1HxTa6HZafefatUkFpZxXMTrcSsTgIFOCWz0GK/Uv8A4JU/&#10;s3+If2APgX8SPF3xa0ez8NLcSwT2EkzK16pVSqoQu7YJHKLgNyTz1qt/wR0/ZmX49fEzWP2hPHsN&#10;reaZY3kmn+HhMjNI98Npe5Ef3fkVtobJOc+mavf8FmP2ovNnk8H6dcXcdvoMsR1lQwMN7cu6GJTj&#10;B+T64yw6YodrXZKVtT4j0b9r3WvAX/BRHWPGU100a+JZiLiGN/LSIOisUAHOB2yev1rvfj/4tt/i&#10;34Yh1Ngz/wDFR6hE6kANCzwxMDyfYZ74r41+IHiOTUvj3eBmVJrW6hMZRlXZiNOnXcwPUjHSve/h&#10;xr51X4MX901xJJ5fiS8GGCqH3Wqljxz8xAA/ke08xLknozifHWonVrK4kAt2jtVdTuxjcRk/hnoa&#10;+efEtu2r6be3Ekkayag7JAhYBtgIJI9MHj/gQHevYPjXrdtoPww1GWfzF+2AWyFZSMOyg4xtxxjO&#10;Md6+bZbiNBZqt9NMGRnIQlVjOfTpg8EjHvmle+qKidII9V8P6fbxw3S3JlhWRWmt1YoNzAgEryvH&#10;B9c1a17UNa1vw4kd21l5KzRqAljHHLnawzvUZ5x0PXOeOK3vCs+pMkcdrqxe4l2sQtpHJMvP3Mvk&#10;YHXAxz2NexeGP2f/ABF8YvDj2tx40hitpBHOwbSIEkUoSVbcuG4+7gEA5x6Yvl10FN2ZX+GH7OXi&#10;7UbZUXVNC/fKCftmlpMQWUYG4jt/nNenWX7DfirWLUFPFWm6XgmTztP0qO2nTHHDKA3PAx0IPvXV&#10;fCz9mH4jWMdvBY/GBtMtY48BW8M2chGFxtyxJbPqfxFekWX7G/xKktI2Px21iNZic7PCtjlvlHPD&#10;A8ZBz1x3xxVOJlq2eIX/APwT78MfCCXRptc1bUPEV14i1S3sYd6eXHbky5L/AC4yCOCGPrX3/wDD&#10;jw1NodlDax3cxjtjHCEMWUA5UKfTGPlJ9TX5x63rHjbQf25NB+G+veMtQ8W6Vovia0MQm0qC2W5c&#10;BX3bUHBw2OGxjng81+quk6VcC68xfKj8nP7vGwbcN8qjJDbeeucY70+mppHRk41C7sdOVlmil+dX&#10;aPyv3mCBjHHByemOmKs3Hib+y4ppJo48BDlAD8ucEk4zhe475xUUsk1xbfapIN1s/KEFS28D7xOA&#10;ck8Y5571k3tpJrIk/wBBuGRQDh+N/fBOMkjOTge3QA09ilHuWpfF8WoQyNJGsQUjCK2JHT6defbF&#10;SQ6pHeqttFsXcymMNkMvPIIPUAEfU8Vg6jp948ywrMSHwdzKwbpw2M8jt37fWtHQrJLct/qVZUO0&#10;Rqcnay/KeBhiTnJ446eqA6HSr3zg0e7y41QLyoLYAPJz0J9PSry6etxZy+YyhmIjT94u4kIWUEZx&#10;tOCDjpis21s2u7ljGJolGf3ivuXaP49oAGB0/rUkDTFfLt4ZpbeUmHZnONwwYwc/MTktk44GMjpT&#10;SXKS2V5ZZLuxnjbc3lr+4JXbsXjnOOue3pTbiGSOLgq0u4q4RSEIJ+6vt0J9zUyWctlK0VxDPNz5&#10;g2nCsccknOeOnHH1rN1V106bybZR5YQqVeIsUbcD1zxu+YDIwOPSs+WzsU9NjoNMmjtoHW4kZmVC&#10;T/G7dc7SOT7Y9amstWtVMLSKsbrFGhXIY5JIHPQ8kbgOeK5+01WTUJ443sRbMrk7iOQAfc9B3/Wr&#10;2manNmO3ZV8xmMiAZ+QE4LnnJJ4HXntinIa2I/G3gHSfHulJY6pp+matZSTCV7e8t0ki3LyGIbjc&#10;M/LioLL4NeEfDWiMtr4b8NxyRZyU0mFSVxxxs75XPHtXRwPNHpO2GFWwmSyxnOQM7ACOceoyc4rQ&#10;sI5HiWT7KiySbizQkqq/7WDkDJxyMde9PmCyPE/ip+wv8Mfi3oUn27wnpljfTKIvPsF+ySocjoYw&#10;Bj6g9K/P/wD4KB/BL4gfst+ALLwvd63L4i+H93I9zotxLIftGnE/K6ui5IKlumdpBBGMYr9d7iGO&#10;N2t9q7GG8BAOCOq5x+Oe31xXyB/wV+tTZ/s/6Qy2MOoX8mpCy0+KSTck000bKsxGACEXccY/h9OK&#10;c5Nk8h8L/s+6XL8UfhL8QdTk+zrY6Bb2ekWkNtCIo7p48sZTgZydxG49zzXzX8QoIR8RPDui3DXC&#10;6bLeozrGrM7eYwDHqTuJBH4Cvrf9n3w94ys/gv4vl8PyaLqfgqKX+zrlNSaWMzXEYyY4tgMm35sD&#10;cxHHAFfNEH/Ex+P/AIXSLRPM1K31SHy7VtQHkzPv4DM0ZZU3D0PrSlrqQt7Honxs8Bf214z1pr6S&#10;S38JeBoRK0CwbYUuCihIEzjdzjd0PXPNeYfBP9nfxp8U/GGn69otrPa28k8l696F8qK08tZZPvkE&#10;btkMh5/u/SvYv2rvEviDxDYSeGtS8Kf2AmrX7u40+/ivVT95+8ZgEXh2K4ZuBgD6cZbR6tc/D3xR&#10;cXmsahoOm+H7+DTLO4022Nv9j2oyK8qxDlNsrLknkztnOAKn4mVtoe8eCLv4d+DvgBN/avxC0nUf&#10;ib/agm0vU7eRVksFAAQvMDny92Sy85UYxXhPxe8E+EfE2keOLHwzcWGsX1hB9ri1iJ2jjnaOcma4&#10;CkZUOjK/zMQMlRzxXdWv/BL/AFKy+Hd14gvtfsYbPT7GC/DSwhDqLuiyPAhJAVgjNg5wzLgY6jyv&#10;SY9W+GVreXGh2C6lpdyI7e4W9jC/aU3Em2dCGKjdg8NgkZ55xXLbcmUmjjfh18NvBuk6ZHqnjPxt&#10;M1mqk/YNHDXF1MODgMxCx/Uiug8SfGy98V+HZPDvw90oeBPBKr/xMLi4ud91qbnO55rjG6QcjCJx&#10;yOKn8T/D9v7SjuNZ0280RZLczXukWZhF3JIwIjmhDRlcFguVPbOMZqLTv2b9Q+JepzT3EOoeHriF&#10;UgtraSyuryacBeq+WgjQAjLbnGD27BX0syoySMT4N+CtP8Ta3qR0S4uptQ0DT5dQklkyrXaK6o/l&#10;qBwQrlvm7Kc1g32jTv8ADA6cywxXK67Gn2YqVdcxP19Rzkn1PvXrv7MHw/t/gP8AFtvEGvXhfwjD&#10;Fcabq+qCxmMenNcI0UcjZTMjbuQkYOdp5qpYQfD74o/HOyg/tq+0/wAPyX5uTNHp+ZJJI4z5aZdk&#10;bDsAC2MqDznAySitkB7L/wAEzj5X7ZmrQlZGg0rwzNbxOmQw8vyydvvnjHvium8LfsH+PPhr+0R8&#10;LfCfibwrNZ+EvEOvxaxdX/mxeVq1xIDMEUqxJSJCBg4wdxpn/BJ74ZW3jD4h+N/Ft14gt7Ge4+1x&#10;W2lfZ/MvbmMPDJNKRnb5cYAX1JJ54NfQHxk/4KheEf2l/wBor4b/APCGeBbuTSPh5dRMms3P/Hy5&#10;aLyY08mJiyRvkZZumOg60JpAfSv7dc2i+AvgxcRePJLGbwbqDx263877JomcnYOeuFUqAOcHI6V4&#10;B4L8NR/C3wn4b8UaP/ZreG9Jk1OWa6TbFA8MdrDHCWZeMEFcluuc5xzW/wD8FEv2wtDb4XXGia34&#10;R1fW/DUklsFu5NL2wJeM21GhM0is4VdwyikEnqeSPH/CPxO0Lxl+wp4ont7O/TSbefVrO+tnieNt&#10;qwW2YxH/AA5wMYJ9M0lK7CSs9D5E+NH7PWtax4X1TxTrWoaXHqusao1nb2tzdJLHEJmdk8nZlWUx&#10;4O/dgEYxwazfgz8IJ/AHha+hjivLfxNp72l3fs0+6EMjmaIRCPIdHRFJdum4+4rP+M/x7tYdKt7H&#10;wqsli0d1bTx2s8crqHhfdHhWXD+nbOMc5r3L9rr9obTdT+Fuk+INB0q40PxFbxNpetaedD+ywXkw&#10;yDcLLsZCBMHZfmVvmYACnogUmfWX7NuoCX4QLblYZJYb+8gm2ktEW85jtPHTDjGBV74xfCSy+Ifh&#10;uG+1a4nsfDekM815CrhXvGGCsR7j/aHSvIP2Xfi9rFxofiCa1Hh1rOVYL69uZtUMcMLNbRM8ESeU&#10;xZ1KsSegK85zW1+1r8Ybf4pfDy18N+BdUsdWhW0F1fypdrHtWVv9eEJyQ3QY/wDrVLt0FJXPnfWP&#10;H1v4yvviytzHO158QNGez02O1IWC0hsgJmJPdDtRRjvmvAvjL8TR8XvEGqapD9suo49dtoNOM2XA&#10;hS1ZCm31Hlg4A9fWu1/aCutS8A/Ebwn4P8Jw/bPEC6DcWjRI3mSLJe7g4znBYRcgnOM5xwBVPxB8&#10;CY/CPjbwz4DH2e5vdNh+2axM0pDJeyrgIGjGPkVehOcu2Sexy31YtlY86+K/ij+1Ne0G3YuU2rJL&#10;u+6rZ4AJ7YA4+tZWiTyJf6hKHWGKNgyjOWYrwcD1/oa0fiNpEcHxQhs4y00djG8TBU3BjGpJXvwS&#10;ME8kZ74rO0iC3sPFl3HI3mR5fcoj+4QSOfyPOefbpSNOU6D4YeONW0K/lutN1C4sJjDcPFPFt3pt&#10;IPB5IHOSB7mv3y/4J5Wok/ZK8CT/ADLFcacXDfxOpmlOSOnc4x61+Bfwy8Kalq+reH9Pt4xJ/bFt&#10;qcpLKPniXevJ6nlO/UcV+/f7BEE0/wCyP8OfLj2xTaVG6RK24BdzEKTnqoPP+HNOO5PNaVj0rwC7&#10;X2q+KGjXHk6p8qnjLrHGy4weOnNfNH7Wmp38XxZvPsuo3FrNJGqeVHJguQoJbPf2PtX1F8NomsPF&#10;PivdaoWXWHb942OWhToQerA8c46mvl/9re0XWfiRrEe6KORlKb0kUtgAY6g424B78jnNXLYUu55P&#10;F4mvrWIT3moz7MbXbcNwQtwM9snqe3J6VYtdU1C4kDLNcXMgxtjiIP7zoQP7wHUY6GtTw/4XuvGm&#10;pWmnWrrJdXGI1kYA7SWXdK5IxtKkjA6YHI6V9S/DH9nLTvgzpNxPIbPVLyM/NO6bljUf8skOPlHU&#10;5ADHg5z0rlFE+U9J8DeKrxZLxNN1zyxsYgxtGpHIBzjqVGD7VieIdI1HTX/0y1uo2f5h5jnyycdz&#10;/d+nevsLxp8XNPOhztJAs8bYMaCb5VGMbiP9noR3Jzzivz+/bd+LUfwxMN1bXF3Cnnf6HMI2xYse&#10;fIkyMFX54P4YqJWiVbUzv2j/AA40/wABvHEkZkXHh68dSXZS+wKev98FhgntX5QyStZyJFcWs8at&#10;iRgwK5B4Bya/Wv4raz/bH7J/jjVo2SaW88MvdRoo3KGfy2GO3YDH3iPyr8u9Q0S18Tx3Fx/pC3kS&#10;FpLRkHnJJnOQeQRznHH9ajdaBTdjkI7u3t4plWO48uSTJLfMTg//AFxXoXgnwrZ+IbW1aaTyZLm5&#10;RPKT5mmAIUqef3a/7TYHpmuHitLe7vFm8m4eNVUuA4RxhucnDAfiO3eu48KyxrcwyeT9nkmk2u81&#10;0GWNcnaXUAbs9OmDx07lmjTofo/8DtXvfGemr8OvBnw78Ky2Nrp6rdXOoT219bLCjlhN5rAOz5Hy&#10;qpOQG44Nch8WNe+AvxV8F+fqmg6Poes28M0dpJoVvLptm0y8KZPMGJVPXchOPTHNfKvjD4423h/w&#10;94Xtx4ft7G70hCbmWB0ibV33tjzREciNAyrsLBiM5JyAt/8AZ88SzfHP492+n+MrKOSNYWkto3he&#10;W0t0SPK/6M0gXYV5wrKQecnu5N7Mztpc7fR/2AND+K2nXqxeMpPDU2mXEVulxcQfbNNuDKgdW86E&#10;Axgg4BcbSQQDng+RftMfsJ+LP2VLWDUNUm0jVtPvGMcc9nOzNwM5eNwGUY56EV97+I/2UPC+vfBS&#10;bT7XSbjTrOO3a5S20MPYG5kXcVWYM583aCM7m6AD3Hytf+DfjJZaZqWj65p+saxNfWsXnnxJoUV/&#10;PaWjnbFLbmVXkRWGBuiZTzgA9aat1JieSeC9HudW0axubGy0+8aEQFzBDvliYfdyM+gJPTnPtXsX&#10;wg+NWufD/TZNFvdKj1TSLiSWSaKdApcyJtJIz68881b/AGVPGmheB9T/AOFe694H1LTdfsLhmv5n&#10;JIumAO5WQhWRipGBzwMHNfQv/CrvC+q2890ukTbrhdxEdsV3Z/jPUYwccdaFIJS1Pnr4BWq/DLxj&#10;c6pf32kxzxWbw2dl5KQy3LuQxXk8gKuMe+ccV6X8efA+h/FP4rabd6hNFb6s2k2j3UM0X7yFwAoX&#10;JGTnpkdR0q94i/YZ8O+Kr9dTtLXXtJuLfLA28qnaSv3CjqQQT6g4+hqp4N/Yxi0bxeuqeINW8YeJ&#10;rdipSPzILMOV+7+9AJ+XkbRx26cVXS5PM+p5V+xx8Fx8R/i38Q9Ijt7YNp97ECvl52nzZE2j0XOM&#10;/UVB+3H4dtfhla33hy1m3yW+pQuFAVQrGEkkqO/PFdd+xJofkftAfFiCzttUt5oNSiWJ7eVnMarN&#10;LlWBI3E4xn2PHSqn7dmn6f4i+KujaXNNdi9vL4jUOm4SGD5VBAI3KNufXPQVnGN1crm1NL9gb4U6&#10;54//AGfjfaXrB0+NdantjbGMNlxDCcqcdDkE59Peqfj/AOF174f/AG2ItKvr2W4n/wCEZu7kzptS&#10;Rx9mkOACO54z9K7b/gmV41udF/ZJ8Uvps8MN1YeIZI8vCJo4vNitgGYY27mIbAI6qM1yPx88H/F5&#10;/i3dfELR7nQPFOo2lnPpDJbafHDcRwsjRsGgzh8KxAZSfoKu3cq6uYf7HngbXNR/ZY8Va5pd9Ctn&#10;p2p3Zls3Zoy5SKHgMOcHA4Pb614J4d1DVL/44ahstFj1HbJKFmt5G8sbBkCPymYnnj5e1dB8OP2n&#10;vib8Ffh5qnhDRpNL07SL6aae5gvLOJpt86qjAsxBG8KBj2zXIaHqOo+F9ek1axXTYNSuI3hDJeiN&#10;EBABA2yg8dMHIPcVGt7spW1sz6P+JOu+BvGv7IcMl9Y6f4W+JvhG6gt/KitJVbxJBMWbe5aNTuTa&#10;egwAR618YMs0V7cRxtLtWXDbMnP4Zzkc4z6132u32pa/fQT3raL9ohRQAlwI4Y/T5VkCnI53EZY5&#10;OTVS00RWiuFYaD5LHh3uYl+cnrncQMeg/I8VcvIIaM/RT/gmH8OL7XP+Cees61puuTacdOudUjvI&#10;liLfaVMCEBcgAHg85bOT06Dof+CUeoeIvCP7KTalof2BrGPxHNcajbXkgTMShAWBb5Wwu44x2xnN&#10;fFf7P/x9174GfD2/0qx+J2p6Lb3Susuh2dxbSWNyJw6ebveSROAq7x5atzgGjwd+058SP2fbCbw1&#10;4H+I2iwaAjPIFhs7cxyPIu59pliYk7geQeaVrInW5+zHxx/bW8A+FfhXfWmuWumeINZurKZ49Kjt&#10;3lWVUIyrMy4VuRkr6ivzv/aW/aU+BfijQ5rr4T6P4w8D+JvC227eXTLES6e8TMpaBpAx2bnJ2uB8&#10;pJr5v1n9q74sePNRg1DUvH2kXl3ZxzJD5mn2u1N7DcNot8ckdOcgfnx+oeO/EWp291Y3mtaXFp10&#10;+LyC3g+yw3QJDFNsMQ64zyOMdBVR8wsrnumnftHeNtH+PDPoHiNtBufGWoT6VqbzbViu5IMR/anM&#10;hJVzv68YGAM4rrrf4B6l4q+Jz6L448L2/jfwtrlp9ptNT8CSo8+m3JUFrgRnDybyMncMEn5a+WtM&#10;8SjVNEtxrGpabfDSmaWztJ9PlmV5JXUTMzCMEMVUHcGOTzwWr2fxF8VtHluHk+HV8vhuW405I3SF&#10;biKWCWOIK0cTSBSi7AW+ZnXOeh20o7A9CD4gfBnRfD/jKHwZoOvWvxPsEvbqy0rS9RsrjTb+C4UR&#10;eZFvYgKxyOP4ih4GRWHpmveK/BXxEm8I3uhxeGbi8KW2i3WrRz2c2kShkZbeOVVztYh0zzkvXcXH&#10;w50/4pJZ29ndeEdU1LXtVN42oXmuFb2zdIwQdzGKRZZmCZ2s6Ltx15rQ+Ifxs+Ofwv8AHuj2uqLr&#10;nhfw3YuUt7TX9QuNWs7eRIcl0uNjSOgbbINoO045pgvM9p+DX7Un7QHwQ8X6b4W8S/EXwBrGqTee&#10;yaFrF6JTbwIIwg+0pzuk3HGSchGOa1P2g/H3wX+Mnxo0uH4qab4o+F/xShaE2974Tvv7Rt7yIrlf&#10;9XyFwCxO0kHrXy94S+CXgf4h/C6G68bvrPhxdAuzZReMvCtxBqlrqsssxKvcwl1lWQZwSGAVQAVU&#10;1H8RfCNx4d0HUW8P/ZfHFvY2zW8Hi/QdMlsb7R51f/j3nA3J86klmjUHBHz4LAnLoJSezPsfxx+w&#10;f4Y/aq1QeKPhl8aNP8aatp+jyWlha3WorNdxMQxTjiXje4AZeOnaqf7Idr8UPgP4JvrXWPCPxc8H&#10;61ocTWkd7aq+oaRdSqpMfmW0hYhGKgMUAwOa+N/h98QP+F3/AA+0XTZm+Fvgnxrot4kEGp/ZpNM1&#10;LUoFDAbsKtuzAkY2lXOOc19Sfsv/APBQTxVBpFvo+h/HBdL1SxmWzbQ/iVax31nc7UIbyruNRMu9&#10;w+3LgIOCeKE+47M7v4Q/8FSrf9oBNA8F/Gr4WQ+INSv7YylLO1FtNA0jSJIFiuCG8wbVA8sru3ED&#10;OK9p8Af8E6/gD8WvBl5pfw9k1DRNUdmuTBNfzQappkzYRd9vJiRYhxnHy+9eC/E7xj4B/aT1K+13&#10;4yfCu403X/Dd8kEfib4ca15kmqnG5WjjkXzZrcIC4ZGkG3nOeT7H8PvDH7L/AMf9X8O3Ft8RNW0/&#10;xVoFstnpV3J4puLLX4gQdiMXZWZsscBgccjoarnSJs7ny5+1N/wTq8U/APxNa6XrfxC8Uav4ntbt&#10;b7S76003zliGMOFLPuXPUc9ulaGrfC3SfiLouveB9e/agt2e6s1jv9M13RXjSDI3JlxuWPB2nO4c&#10;ivsX4u+KLrwjp9/p2m3fgXxv4shij+x3niO5dlZB0aVIGTcQCw3LsBPJGa+VJ/8AgnF8XfG3xWuv&#10;iR4Y+JXw70bxJeHL2OjpcwLhgQYGhmY7kJ425YEGjlvqNxaVjJtv+CavxC+D+pabrHg218F/Gzw7&#10;qulQ6XdCC+Ej20a87lYsdq4PBU5AOK8R/bL/AGVNW+FPjvwzfeF/A3ir4f3uoSiyvIoZnMa3HmcP&#10;b3KcFNhGNxyGGMEdfoL9pD9nr4nfAbwNfeMF+FvhXw74o05YpYPFPg/VL/TZrg7/AJjNpsUix7iO&#10;4AUc5zwB037Nf7aviL4m6BHbp8aPh94qjjjAvtG+JOlNY3iSBSzRxX9v9/JGR5m4gDPJGKmUbPUI&#10;xZ4z+zp+2D8XvHsOrWfhvxnoGvwaZdypbeEfGD/b5ru1V/3YSeVRufBCkZySpo8W/Ej4d/EX4uyR&#10;/GT4I6v8MvEXh20l1C9v/DGp/ZEjiVQ/mmFyNxbkLtYFiQBX058Y/h9+zzFf3Hjb4tfDLSfBt/PK&#10;tp/bWla6uq2N1K4wrKtm6Ozj+9JApwOScZPA/ET/AIJ9+EP2jvA/iK8+E/xZ0vxRqGsWVtYW8Opa&#10;kLy6tYYGaUWiygpIgYlFPmI5AQAnGQXT21E4yXQ4nxnp+j/tZ/Ce48K+APjl4R1myvhF9msfF5Ok&#10;61bspyI1nbhw3Q8nPPWvIfiB+xD8RP2c7LRLrxR8MdY8X+HYtN/sy6l09zqEKb2Ys8EkRJG0MNjF&#10;Rz9a9dh/Ys8Tat4Esrf4tfANpI9NiS2bU/Bl5BBqcUSJt3tbo7LMpAH8AYGvLvGXxHj/AGL9d874&#10;QfFL4rR6LZ28Jk0+/ljtVtblpmR4Z4Jg8bBYRkfujuZucYzUc1hxa6nmfjnw/Z/CL4keF4/hrrXj&#10;/wAPtqkgNzZSSPYXVm4kG+HsGITLbiODxjIr3r4D/GX9oD4n+BTf6L440bWrSO6lt4bPxJa2uqyR&#10;IjkGQtIoKMeAAeSMmu3vPj98WvHegWdx49+FPw7+OugzQLcLqGlAWepW7EYPzwH5ZcZGVjXJH4V5&#10;xNoH7Pqapeao0nx6+CdxIViu9NudMXUtP8w7ioSVUaTf8r8MBwG+lPm1sgvLY/XDw9pTaXDA3lxp&#10;9oxmHIx7DHsOma7rSY2SZJFVGNxlW5+YZwMZ/vY/QVx/gzxdca74T0otatO0ESwM4iCPP67z1Uk8&#10;7ufwrqm1mLSrceYksLTAoCBwpHpjjv6c+2M0/U1SuesfBmxZIb5to3CMElflHPb6Dmvzf/4LbapJ&#10;pU8Ul9gQ2M9vNJHGN25ROrbxnq3H4Cv0L+Cl7JPYas0TMqIFADYHHt164PQdMV+bP/BaY2XirUtP&#10;ht5pJpYtUtrZtwHyGSZVLA5yNu4/U4POKiTstQPk7SdcvPH37bviDQbg3zaXNew6tboJnihYywwl&#10;JwFIzhQwHXqa6zTPg34g/bQ/aQ0b4K6XqGpR2Ky3E2p6nOWnFrZrueVyeu4j5EH944zjNef2q2Pg&#10;b9tH+0NVklj01ZBp1olvatNIkNrFEiBguWbpnfjOc55ya/Wn/gn7+yPL+yJ8KvEmtanqFjqHjP4k&#10;3T61cm1gk3WtvtURQqGO4lFyWxjJcjPQ0lruTdt2RL+1R8RvDv7Gv7JsI8P2a2NppKJoukafCVtA&#10;07KEEpyPmCgF2I5P1Nfjz8SfHsvjmG+UzNf3S3qtOXw8tw3mRZYsecjcSM+n0r2T/gpL+11B+0x+&#10;0Rd3elW9xY+G9FYaNYy3MkR+3bXYzTAL/DIcAHJwAOhzXh3h3TIboajIAsrQ3YYR+YNzruiG0Ack&#10;qTnjJOFGDk4JO+iBpLY+cvEutw3H7Q97P91GvhlsHkbQO3T3Fe8fDrWinwD1mONvO2eIbycKmSGI&#10;t4lIz6DPf8Oa8F8eJv8Aj7r0MMrfu7veGLtuGQpOTj36dq9w+EDQ6b+zrqWpXQkaKy1i/mZZJ2Xz&#10;f3UAjTdjO4t0J6cjnIqYxZG54p+174shn1+y8P27SSQ2ECTT7myWldBye2Qo6+9eSxbLaSNRl/LX&#10;5P7vzevtnFW9f8S3fivV9Q1G4hjjur64NxKx3bQSxPAz0H3QOwFTWOiyapGJnX5pCx3SSNgH+EH0&#10;Ut65470KNjVbWOj+H32qKRT9q27XHIUsSM9/9qvqv4LLdeZawwzXF59tcLK7/u0jcqSBkgZXnBHr&#10;zXh/wj8MtpuniZbhbe4f7z7MN2znLdAc8jn+Ve+fAbw3qeoa0Wn1K3ksVT5lSNSjfMCc8/LnGM9M&#10;4GBWhjKV2fQnwrgkSXypOAw3ogGWI6evHtXuVh4pmj2KdP2NbgRN5yna42rtdSOw4zXnvwv0RdO0&#10;w3Bht2ZmVsyKrYIztGCT90c+pHr1r0TR/F99cyfvntZdpLRxyJiMLt+ds5+YN0x2BJyOlSPY/PTx&#10;feHVP+CsLXLw/wCj2/ie38548yLCFjjyWYD7uentX6hy/EIC9ZreRZoWBVyzjlQSNuMZXvz6V8P/&#10;ALOSG3/4KI/F5plXMYRipYFYyPK2qMg54xhj+Oa+qLu78m+j+yvKyyjLNGu9gc8yDgbvQjgZxyM0&#10;02O99T06D4gWdzcyRgltqbFQjbg4+nQdqsT6/wCXp80jszCTIQIdxAODkH++MHOP7wrzPw7aPcTL&#10;NHHI3mEY81m467VIweQeQR19O9dfJp7fZHkuJFkknbLGJWjVTtI3sCcYHA29cHnpVK/Ud2JLr6R2&#10;TSeX5jws2xHBG/gdOOh9PWr0OurI22WFV32+6QSPhiMjGfqQPwrAn1mGzMUbW95uhQjdltrD269T&#10;0OelJbtZalLNcQrdLIrsxeR8uDwSVGexPzD2HAzkMXmdxb6vFNalY7iO33t8qo+5UAOcAegxjn1q&#10;bTbfdBCrTeX5ymX5SVb1G/0bg4/wrj9K0wytJNJH51qpKhhgPtJ579zyDXQaJYnUz+8haIQjfG0E&#10;x3Owb5RnozKuARjBGc07h5m9aXqWg3edI0as0eSR8hK9M9NpNY+uahv1CFZNg3KxCpzu4G70+YdR&#10;nqMYrP1G9t7KzaM7fJkU5DlW8rPXPy9z+VV5AkqbYWkkZWWT5ArKHwMDdjqoBOO5x61D3GXLO0Wa&#10;NprmTG8ncXb77cYx2+uOlXtKWGG4WNpPOKqSuxtpySxOfbqB7rXI6Zr9zqE9xb5XchILhdgJPO4D&#10;GCD06cGtqz0MrErGP7Oykko+en8K46bgTn8c8HJpMfSx6B4fibzIxGrNbuQSzfMAO2emDwcj0rXt&#10;oGuEhP8ABj5QG6YycHtgg5/AVxmjzx2s0bi4UQ4YPIq9Sc7nKgn6Hkkenat+yguJljVZw20qigyM&#10;pXI4XseeuWwAehANOIbbmrqFnbi3aVnuIXKn5lX7qkjk+h9vSvlH/gqUF8PfA9devI7m/t9PFxbx&#10;yJHvFjJMm3zduRkBcgHsWHHNfU00UtiEBvR5hXOGTezkdWUA4yOh7VQ1bw6t9aSRyLAsc+VFtNEG&#10;V17feJ3BwMg/rmqlrsTy6XPyR/ZX1G0/4ZTuLXT9TaO61G5vLxRcIdt0FPPy5+/gcc19R/s7/FP4&#10;W+O9Z8HaDb/B65k8Y6b4ZhurnWpvDQW38yGI5mjl/i3FOCeSxP1r079rf9mDw3qXhI+K7bw3qV1q&#10;Xh9UVLLS0toAVY7ZZAjlRuVC3TluOvQ/OPwL/wCCxWm/C7wn/wAInqXw78WrbeG9JEFhMXhh3RI7&#10;hnuOCY05UfKZO2NowoXLbW4R31PsT4Xa/wCD/ixovhW4/wCED0VrPXtEF6ba+0dEvIGEjKUlyMfM&#10;U3DvWx4y8F+D/Cun6hPY/Cnwf5l1+9uGudKAjvACCu9VXDdFJz9e9eJ/Av8Aa7+F/wAMPETeLo/G&#10;nhnw/c/EzRbHVb+DU9agkFtOA6iKL7hRVHzEMuSewzXq3i/9vjwDHpCyw/EjwfM00QlWaC4WXz49&#10;o/eD5iCjg4xxg55NO7eqCXZHK+O9W8OfEfw3baHqHhnwjpM1xwI9ijy2YjdtUjbx/Cceg6V+bf7I&#10;/wAYvB/jT4y/EDwz8UPGg8E+DmaaexEVrGFuLpJtkeU8tl3bM84r78+I/wC2n8IfiQiweI/G3hyS&#10;O1kW6ihjlmhd5EIKIXTB25A4ORx6ZB/Mj9mT4ZeBP2kPiZrR+LXxGb4X6RYQS3Gk3LoJPMZ7lmMU&#10;YYfdUN9e/Q8Tqw5bI/RLUv2APg3+1xb6bqGh/HCa+uNPtylpIZ7cnpj+La6qvoAO9eIfsufsZ+GP&#10;GPjHxn4N8WfGCTwv448FXDJPbxTW1xp99bcGO7t5i2G3KQWBO4Z5AwRXGS/s5fB/4UGOb4e/teeC&#10;1u7Un7Jaa/pk+0kg8ebAW25zx8jA+9c/8U/g/wCKNd1abxBfal4T8ZeKNGdokfSi97b7zAs2Nr7X&#10;lk8pi7CXCRgYKsxIFuWmpOlz7FX/AIJW6H8RdOm0OP476LqtvqiiFbaK2sLgzSEHqocnIBJBwSD0&#10;r5B/bq/4Jyaj+x34z1vxJNqmm6h4f0m0+22z21l9maVriRolikCkhJUyjdeVJPavqb9nP4Gr4U+H&#10;uleOvDfhGzbxfpFw12txeayBJMJE8torXklFbc21mG3dwNowa818dfAj4i/tW3PxF8Lax4b17WoP&#10;GeqafKdVuLT7Hc6XJFYyFZdiM0Rt4dkavlvmLkjk0SldbFbvQ8N/4JQ69YfDvxtrE+oSXS295oSw&#10;u0cX7u0a4uI0AD5+62dzE4+5XN6B+1Wn7NOlf8I38MfD9rb+Jre4u7TU/E7wtc3F3B9oKxuFGQie&#10;UFAx6E5r2z4CfA2H4CeBdW8K302l3N9qV74dtLlhsQzLJdTRvllLFlx0U7cZyRxmux+LPxM8CeH/&#10;AIs6h4E+Gfii102wtZn06a/tdPiW0MnKD7PuXloj3BGdv3ieKjl6A5dj5++Otn4w1b4TapJ4pvE1&#10;5/FR019Nm0aFrkxfZnk3RSQsN8RdZN3pgH1r0n4T/DzXvhj/AMExvF0OvaXqWl3t1fahPCk8W6WV&#10;Wt7Nd2Bn72eAee4617jofwqm8LaDpNh/alxrcl5b3V1c6prE+WvPI3biqZHLbCAWz14Ir0jwr4R8&#10;E6p+wF4gu/EniCDQbWbUJREbpxG08gWApEFJG4r5YUFeufajrYWr1PxPl8aXdz4oXbYfY9Stxsie&#10;UFJrd2+VWUY4bJBHHr9a9a8aKvx2m+E8el2MlnPrlvb6RdQxykRS3EcpRmHZRyWAPJ6nvXsPxz+A&#10;1t4m+Huoa5plj/a08aLNps1tcpb3+muHDNOBgtNEACG2nKnBx3H1r/wTC/4Jz/Dn9pL4BeB/Ga33&#10;iSbxN4R1GSBp1uIkSCe3k+40aqfvD5ssdxVgTinHXca1Xmc7+0B8M/DvwO8Pw6NoF1b2d5YoTJbW&#10;9sbiREMWxmIRd3zZO4gZx9a+Lvixq8ng/wAW65aroLalpt4v2PS8XUkLT2+9nYy7cAqCxO1uBxiv&#10;3v0/9mbwRpdrqH2fw3b3F9eMTc3khJa4cDlstnHX7o44zivBfGX7MPw5+BV5JqN14d0+8uJJD9lE&#10;sZZdr/8ALNQQeWxkAmlKLQtT8V/2Y/CuueGf2q/h7rHiLTb6xtZb0SWkskMgWWL5gPLLfe25GPau&#10;2+F86+E/2sZl1C6luLzV9em+3zOgKM3zsqY98j6Yr7K/4KFeCb3W/wBp/wCHt7poWw8O2lx9ksIJ&#10;IlRbG8jgBiG7tG4DqeuDyATivkf4nfDm78C+Om8R/wBmpp+njxXe3sTzXKrJMNoC9CSis+cckDNT&#10;5i1vqfPkVy9z8U5pmhkkit7m7MqqcvtZ3AIPdhkYA5wK1fHnwG8cfDez/wCEm1jwvqmk6NqBDQ3E&#10;9uYo3DAMOOpwT07ZrS+B9/YeFfi3p+saxJDCtnrMF5PEMbhEkyySqoYAbtgbGR8xxwea/S//AIKl&#10;fEnxJp3gnxBcWP8AZ2ueD9XiYDR9QgUwWUToP3kBADAkjcCd2OgYjq9CuZ3Pk34faJpum/tc+CdL&#10;0uzRbfSfh895OisGV5HiMskmemfnJx6+9frv+wnbon7HHwzVWkUyeHbNgxUDG5M5Hrnoa/GX4feH&#10;4/jD+1B4Zvr+a4jtIfh//acKWUqp9pNraErGx2nCh0yy4BOw/h+zX7A9xDB+yF8Ll+XzP+EZs/Mj&#10;J3bcxLknrwcdMD1xzRFdQ5j0D4bvGmreIlkkJ36rISpHAYKoI/AdD6Cvlb9o/WIb/wCMl7Mx/dkY&#10;2I2Cx55XHfPX2xX018N7uJrnxGNu5rjWZVUIDuTgYTceck4wP5DNfJXxnjvn+IEn26MRsplLSK5Z&#10;pH8xzuPGAu3jHr04GauUbhJqx7r8CPh5b+Avhpea5LDH/a+pWbN5oG/ygRu289AflOe7DFXbP4ny&#10;R/B2eSe4a7ubVCfNd8SSDcfmx0yMgV478Sfj74l8IfCrTdK8Gat4e1rXJIVN8mo2VxHHYxFPljEq&#10;EBmIAAAwRnk9q5X4D/sPfGD4galpeueMPGVu3hXWLFmktvDsKwyWcsgDLIkkofeEPVSPmxj2ov0F&#10;ddDy39tf9oGH4P8AxL0PXLvUns9H1BF+2WqgyQ7gGyMdmBZGGOvzCvh79pr9sL/he1xNpeiQ3BtZ&#10;pAC8y/NcKp+VgM/e7Z9K+4tX/wCCS/hHXfGF9ofxA+IXjjxF4uecyWUUk0MMX2YSj51i25AYFcsO&#10;hbAAr0/4Xf8ABIHwH4I1KWS309pXAHl3UjeZKox1ORwV9B1o9ncWu5418NdLm8YfsUXdjfRRx3tx&#10;4eWxkiA+dDvi249goycdxXzL8Qf2ApPGmlLNpbSDW7dWa2kcbVlx/C/p079a/Udf2IoNI0n+zLGR&#10;LFIzzIwUrN/FtI/29oHtn2rzNfCltK15FDeaTPdWdw1tdWo1K3NwkqYO0x53MyhvTJpaLRheS3Px&#10;/wDFVq3hrxU2nalZt4T17TJo4p4XixDK7OwkkPBOzZ5eRz1Y10XhO40Ox+Klje+NNFiXTLq9Frcx&#10;R2rxRfYs/PNFjDYVclSRyOa+gP8AgpzDdfCv9oTw54pOi29x/ZtvbXFhFqNms1pcssrNKXywMnzb&#10;P3Z4CsDxnB81/Yk8RfDnxP8AGXxBr3xkW6ntYxLcpawW0rQ75M5YlCPLSLPAAxyBjoaLtbFxb6nZ&#10;ftjeOv2f9U+Bul+F/hfoviWS40fVJdQj1W7kgzeLMmwqy8sVzGhAz/D0648+/ZB8NXtt8afC76h5&#10;+oRyNIqRwRGa4kiKklSqAkxnn5vbFe1/syfs4xTfC3x/408Kq2v+IPEMl1oPhDQ7S8SNoLbywk2o&#10;XsqgKIjHOVRW2lic5Jw1eI/srahrn7Nv7Xxk8SX1pb6p4dilivI7gTXDbgo3RqU544O77nHXmlK9&#10;tQ30R+u3wd8KWXjTR01OS8gWwmULBEFkjkmAUAZDgbSehyOg57Vcn+KvhOz8W6P4U0XwVdat4quI&#10;vsTajPZu1vZWyHLRmboAOox6ivBvBP8AwVE+E2teG5ry81yexsobpmnluNJe1hurlwxZ1O4sxG1i&#10;QB1I6DIPc/D/APbj+Dd/fr9l8b6bpjPhpvtdvPCs3cfNIoBJ55B4NEttBcump5t8VfhPoXhT9oiP&#10;xx8QNNudF0y0ube81W40Qm8+32pcxLGysAeSFzxuQBsE5r1bwXc/Djx7JK/h/wAybT7OfZG8sRhw&#10;w52gMBlR6jjNeSftzfte+BfEniax0rQtVtPElnq3h+4dryxvomt5JxcFVMr5PlMAepDD5SdrECsX&#10;9mn9o3WviD8G9Di1zwDH4evdNi2Qa2nmGDxTCmV3oHITcSBuZTknnuRS5n0JjsfU+k6Hpbs0dnph&#10;bcSDIzDhcdx689e4+lQa58Mo73y5o5dPhETg7EUdfTHp6+9eM/E39oe1+BHgqx17xJqljpVrfA+W&#10;8K7pp3OQAI03N8oUDoecg4zk+d6F/wAFING8RTahHoc/irXr6ztHntLWSwEFvcELuJZnAKjIJBII&#10;4601Z6j63OF/Yy1rR/ht+0f+0dq2tapZ6bpeiXiyzzXPyRPi6mwoI/jJ6Ackkda8K16XXfir8VPD&#10;HigWy3Q1bxfLdkQOJVgVtpVHxkL+6xwa4b4/ftVWPi3xJ4jW2+Hej6OurXSy6vG+p3dw19dRsSJn&#10;/eLHlWdzsC7cP0OBjzPxP+0Pr2ozyWOm3M3h3Q55PNXTNPkaO1ic4BKgHnIA5JJ681JfLfVH0l+x&#10;h4puPg58VfHXw51DZ9s8TQLNDHBKW+zXFrcNJtbsGMQkHGeGFfWfg/Vra2W6W60y2jvEKzfaTkhQ&#10;3O30wT1PPNfDX/BLu8j0v9rXSdc+zy6lNo1vLeeWW2o58vbh3yG5LcbQcHjpkn9EfiT4o8N+PvFF&#10;nqGl6Pb6Y95pS+dbDLeXKSQz4AAYHBGAc89qOpnJngnxe0/Tbr9qvwpb6podhqgvvC1/JPGY1CyS&#10;i5mBkbjLFFUbH64A9Kp/Ff8A4JpWesabc6x4P8Tw2MMcO+SE7bpYs7cqxA3Dr09M9a1PipqtrD+1&#10;v4It/tEy3Fv4PuLeNUtRKrhrycuCWcFWC4IABz143V0moapcaBqP2XUrfULdrxQJAYfK3KcfOVJA&#10;JPHcgVSv1Jvobn7DP7O/gXwt+zxrHhr40L4VuNQuvEjf2TdhkXz4ZIEJSOUAFdrRMQrdOo6153+1&#10;N/wS0t/DPhy+8UeA/HUbeF3JcRXKLNtj3cOrJ8zR54LAEg8EVX8f+Z4k0Xwr/Zq7rdvEFuI1H7th&#10;JHDckRtjqAGyMkcHHYCvborqHxzoNjbL4sj1iHw7ay372dzdL5lln5bkQEZYR7WIMbKVJ9+ar2i2&#10;sHmfmWnwy8TQ/EXS7GC50vXiSJi1jdxSLKqbiQVbay4HYgHivXNT8O+AfHmnXFxfa/Z+DL+3iMit&#10;a3iyQyvtPy+SQxDdzgivR/2ifDG1bbWLGbwvo3h06rDpqraeHVfXpZCQwjN3uAyRgllMWAeBjGcb&#10;9ob4peEbr4g61a/FH4R2ei6LIsUOlS6R9pg1C2VcjzTdYKzs3DYYyKvb1qSoyufPeueCb3wD4+tG&#10;8N+OvD/irzLmN42trwwsrkg/MkgC8dOuOa9r+NHxT8L+KLaOz8eeDdA0bXrcbLma0lfT5ZwP4/k+&#10;TJ45AwfWvB/G+i/DHQfEUd74M8ReLILJWAltdW0mKSaLp8qyRuFkBA+UmNOxwO3f6H+1Z4ZvfC8W&#10;keKLK48U6SkikRXdmJ/KCA4Me47kzwCEZcY696co21RerZzHir4YeEdQ8y80Px3HpssalhZalKZF&#10;kZSCEWWNePQFlx8vWu51bxvfaR4Z0RvG1j4fmt763UwXUj7JJ4gMHbNCvLDpySR6V5l8Q5Phh4ge&#10;S48Mw+LPDE0gG6GSL+0LSQZ4C72WSPPZS0nQfNzXR/D39pNfCXh+LR7fU9Xu7FVXAk09PLkbpkwy&#10;OyHb6HqM96WoiDX9L+HniC8W/wBH8YXegalDPuNjPLLdWrkg4CyqFfGBgkgkZPWu5/Z8+I3ibw94&#10;fe4tpbHxBp+h37y4RG1P7Er43MkMilgAO4HGDnpXA+KvEHwp8Z2c32vwhrnhrVlV2F94fZVgnJb5&#10;TJaTO6qAO0Tpkk8YArF+Hvj3Sfg/qtrJpOpeI5JEmE4aTS0t5I3HClGSdu/JJPbjNUVuj0rxd48+&#10;EvxN1YSXFv8A8I7N5xeW40rzFRpPVrZgUO7ADYwela3gH9oa9+Dvxank+FfixW0fWrtYm0S7U24u&#10;SQOcsDHnKnGcDtXK6r+0r4V8eRww+MfDDeJkIISWayis74KeA32qFg/QD/Wbx/OuG1fU/ANrJDca&#10;PH480/axkjs7mW1uYo3xjG/CMQBnnGcY96FsStVqfTHx9/aA8SP8Xzpvjr4T/DtYWnmjh1aPSRFa&#10;3iAt5TxzxsI2PC529TnOKx/2cPhf4F+M6f23p3jy3+GfxOtZZXmTULJDo3JIIjdsonytjDZ+91wa&#10;v/Dj/gpRpfgTwV/YN94Zm8SWzExy293JF9nZD12q28DOTnJwCSRnOK8/+KPxX+G/xojW08M/DPWP&#10;DV9qEp8uLSte2x+eylfmt2iMeCByVCtwOlECY6bHafHy4+KX7Pfi7wj40t/Engv+0Gtk0oanoGqQ&#10;y292Yy2yFo0ykYEZQFcAZJ9a9p+Df7SfjD9sTWo/Ca/Cf4d/EDxRo9m15cJfWAt54YwVV5FuIjnA&#10;Z1xgZywPavIP2WfG8yabp95daL4X+Ivh+ewg09/CWtsNPms32pE72LJmMO4iUliQ7EknJJJ9W8O/&#10;tP8Awx/Yd+I0virwL4D+Mnw08U6naG3uIZ3s9R05oS6u0Si4ClvuDkMD70XT6F6PRHQfEX/gnf8A&#10;E74xaSslv8DdS0DXJIhF/aFh4zZlUA4VWjmJbywD09Kvfs4f8EyvjR4O8WXkfii18N+N/D8cEtu9&#10;kPE7CWyuF2spVkUFZBjAyeN2e1ejfDP/AILj+LP2ndZ/4QHR/hfbeKtbnQSwXqavDoUm1Rll8uQy&#10;RFuMfLKMluAMV4P4r+Cfx2+A3jPX/G1j4G+MXhH7Vrq67qckNxG8K2cQaQwrNC7M7szsNzDbt254&#10;NVvowjc0v2m/26fjh+xn8errw75Yk8J2tra21ho+vQG+inhSBNwWYkO+WMgZiTyK6X4J/wDBWj4K&#10;arpF7ovjr4J6XoEGsSrJdy6RYQ3UFyVzlmiYBsjPBBz17Zr0Pw3+39ovxr01U8Ua34B8YaPcSPs0&#10;v4keHv7NuYS3LiO/gjMByT0kgBHALHrW8Zf2N9Z8c3XhXWPBvgnw7rVrCktw1zpAWxgaRAV23kIM&#10;TYyfmJQkcDHWs9b6ihq/eI/i/wD8E4PhP8cvhvfN8J9Ws/CfiKa7h1GxhuLiSGGWZV/dI8UozsOS&#10;RsJGfpXI+IP2GvG1z4Msb/4mfC3QPF2tWYKSXfg/VfsGrxRArh1IVFkc4Jweeazv+Clf7DXiLUPC&#10;/h+4+CdjrWv+E79TJqVnot4Z4FmXa0MqIGfy1A3ABDjPYV4l8B/j3+1d+zBrGm2P2D4j3mjxXSb9&#10;M1nR5L9ZV/iSMyxs8RIz/q2GdvrjFJj80amk/tf/ABo/Yv1bxda6bceMv+Edt7+CPSLbxnayT/2f&#10;Ax+YSFkyXwCMq+DjI619DWf7Q0H7WPw0uNL8Z/Dvwx42t9X2S3Fz4Wvo1vY8ocObecLJuAyflc8/&#10;pe+KH/BZDwLpWmWPhv4mfDHXI7fVrdl1K1+zozWytwFa2n2yFWwzDByAOhxmrnwE8LfsV/G3wo2m&#10;+BdS0/w/qV1cC7CNqd3pWqWkp4ygmcHHJXauV5OF71Ioq6PEfg7+zx+z14utMfD340eIPA+sRSt5&#10;X9o3TWMsRVyuz95iJyCCOGPNWP2rv2Cvjh8WfCun6L/wln/CxtNsbwXVpd3ExiaFPKKqN0eVfOWO&#10;ck1j/tn/APBMjxt8BfEem6t8OdL1L4leCdJZrgWF5tvpsyyFpI2t4UQyRD728seo5GK5+30Lw58P&#10;YYY9W0P49fA7UryMTyWvhG/lvLC5z1HlSndEQcnG5sZx6ZrfRi5XLU/VTwg7WEa+T5MeVBBI+Z1C&#10;dfwwMDtwO1b1xfZ+XzLiTa4cthgCSuR+HqK4/QdU8+xjmtVutzSgeUYyEkbnodvBz1JGM9M5zXUa&#10;FpN9ql+PLhuTI7CRjbxD5T3GSOVbpnOAQPpUqMnubvTY9D+DdwLzRNSuIZS23DSApgg88/T0+tfn&#10;t/wVcslufG3hhZJP31xrtinl4DK+bqLB6cnHB9M1+k/wg8J6jZ6HePceSFZVTy1IZgoGQD0H/wBa&#10;vzE/4K8Nez/ta+B7NpZre1/tWziRFlWIqGuE55OOTkD0JFTPVEngfj/4R6lp3xz0HxhNFGnhu48Q&#10;T+HzOrASy3LyK7ADHaNfve9foJ/wVj/bFtfgj8E5PAun6hqFj4w1SyhuYLiyJj+y6erbW/edQzhd&#10;gUf3u3Wviz48eNG8P/DD4ex30m3TbP4j6hqs0m4lU8lE/dELyWA55HevCv2pv2pvEX7UPxX8Ya9r&#10;08M91dRxWNsse5YbK285Vj8vAOFKkZ4OTnHJod7WRF+x574VivvFGq6MZ5PMV541ALkhWw3A44Xg&#10;kDnnPrXsng7wrHvnuDJI1rNcANsXBXEq73J9eoxWH8NvDUEUVuqwtI1njMQR1aJt0mUIHJPy5yR0&#10;PI4r0XxP4Zax8NaakbXDxzTSXNxMquzbSjcgD+EEr3HOOKDOz3PiL4gQfY/j9rUtw6rO+puDDsaP&#10;Yu7KnHuuOhrU8RfEG+i+CjeEW8mzsdS1m5uprndukn2lGCEdBgiM++RWf8aE02z+LviCZWkhuoNU&#10;fy4Y388Oo24+Ynue575GKr+PLb7Z8G/Bsn2X7Gk2oapMHxiRzvhBzzxt/LhfXFBqecLo6t5ck33n&#10;fkFBtPX+v867Hw7otu06KFt4f3Y+eNBuZuSVxnn2+p9Kpy6TEtrbNGW2rEMxsyBkc8H27HGcZGPp&#10;XTfD3SZ9WuoYy6KrZ/5aDa20cckjbjknB5x70eQr3PZvgp4Iku7G0ttttPDgFi+GOdoI557k1798&#10;PvAtlbajGqNaK0jnfkjnGOpHpgYPrXD/AAe8HtDYMbi4kViv7pkkRvMAA+bGenUfUkj1r3f4a/Dg&#10;W8Kyqt15Ma5ZFOcpnPl898kN+GOaDJ7npfwu8OQQld0ha3ZUxtYYOemc/wAXHPtXZyWVjMkjRxgy&#10;W4ZHxhYy4xjt05/PjpWB4Q0VY7RZJGbbuBBK5O7P3jzk56Y6fyruNG8M2LvviXzJNnzqHwASOBxn&#10;qfbj2po06HO6P8HdHtvEM2q/2DYR6teJia/jRUuXUAHJIwWI6cnpXoHhfwNp86xRz6lDa3DIVKRx&#10;7lHzD2798e9SaLpWx1j8m2dY1Hmct07HpkkdCB0x+Nd1aWq36x7dPWSIZYJsBLc/xHdnkgYA/HPS&#10;r33K0Rk/8IDp8VsskO64djtEoGNpBz16H2PenXPhyzvFaFUk+Xj5huXdnjBI9QwOK6yKz8vS9qK8&#10;bRnLKqjaACcEc/w+hxmqmtWEmxvs5aSVgCwCEZywzwSDyCee2TT6E/aOE1bwpAtp5NvGw8pseY4B&#10;CkDsOwxWC3hdRdXCtbqkao3Dtu3ueenYEAg47V6M9yxlkNxarbxxfLKrOuAfQ8HkdznFYurCG81N&#10;fLbyWA+ZxIJPLG0/MOn3ugyCB2JNJPQdjl7PwtaQ3MfmI9vsyFTftCk4OP8Adx0zWh4fT+ylWUh5&#10;Fkk2FTkFFJIBHTDE9fQCri3ccWkCSNZHhhchiUHzHP8AETk7v6GptHmms/Mk+2wrJOWZUblxgn95&#10;lhj5hkYHOcHjHJvqS73sVbNV1C5kiuLe2tXiVlMgj+VgOMlieR71RlsJNPufOklMkasVVbZy29QF&#10;JIA9ic59BWk9jc7pPM3TbsgCRPvL1C8dz1yMVBqd8qndbmGKObaiSgq8qtg5JGeFBAAHfnPag106&#10;GPqukiOKRfLVZJCMMzZ2v12juBjmtPT7OTS1a3VpY7idfvc/dUck+h569T+FW4JVuf8AR5pJFQcM&#10;VVdwxnIGW6nrn0q29pYtcDybj9623eCRy38TdTgrxwDyAM9TUPcl7jrC0mhC7reWSTywRGBhc88j&#10;0X1ra0vQ5rO2aGNmSfIyJAFJQg/fyfxHcjbU1pLbxuv768bbnJkXaUUnBXoc7uw6DtWml/Dqt2MX&#10;AWbADGPYVfDHBz25BGDwMHjjNPmKMiSwkO3zImuJFX5iOGRT6c8e4q1pWnf2hPG8yzMqqQZM+Y3X&#10;DDbnoMHB962EiaXdDHNZkrhjKw2sT3OQpzu5AzV6GwkmVbeOO3VY+SyXJG3Izt+7klTz05A5C4Fa&#10;S2JjseQftGvbWvwm8SQs0kNvHaM0i4+VRkDjvn2r8iPhTpkevfEz45TR2sd1IvhaWxghjjaT948w&#10;IUd937skAZ61+1Xxe8KTXvw18RQXjR7JrKVvlbjKrkP6jpj2Nfkd8P8ARofB3hb4va9M0lv/AGl4&#10;hgsfkO2RI4ovNMWAflyZlJJyDjHOeM5Gctz46034e6lq3j/Q9BurOaK7vDa2Sh433I0rBQCpHDcj&#10;jsK/o20P4Z2fgD4YR6Nplna6ba6RpzQWoSMLFblIQqlBjsw9+R71+Nvw017xJ4A8UeD/AIoeL9Pm&#10;1bwLbazBNbO+nxtf3i2zMzPaM4VdoIVGZm56AHiv0Q+B3/BSH4Z+KLr4keNJPE2uaLp11p9r9m0v&#10;XtRtxHk2yyYtoFZijt5qhxuOWBwoxkvmS0Kjqfm/4f8A+ChnxU8MeLbfXtW1C38QSW+rXGjXEuqW&#10;Mc9s1uNrFWRQF3LgsDwetfoh4a/b1/ZR17QLP+1tZ+Hf25kVpzP4fEaq5HON8R4JzxnoBX5VaV+0&#10;5rH7Mus3er6bpdidRtfHE2q2iX1kJILpPLdCGBxkFZD0x2PavvfwP/wVD8P/ABv+GWrm7+DslrD9&#10;i33N3oM+jXtxphYMXlWCaQPIMgn5kOCMHORVRlpoPUt/tVfGT4E+NfC1lpPw9h+HepalqV2qw6la&#10;aUjm2cuI4/M2orInmyLluuBgd8fJHxL/AGf/ABd4a+KGvfDOxv7fT72Oxs9cv9ViZpGDzWiR3F0z&#10;K25Y5mYhh1H3iMGvQfgD4q8P/tJfEy6W+0Ox07QRMj6RqEGnw6e+pPbzblJjUh4QW5dFfBcAqAOK&#10;9D/Zs8BeJfGeqeP9Wgt5J/FGi6NZR+IrzXrs6gmoT/Z13pZwqsW5fJVN0ckikMqDGM5PUhxOA+E1&#10;34G0CSw+H1xNJaXmuBLWaP7Qpmmvh/qWSTPmRhwFCqDgF64z9oT4j6r+yz8adQuPCdv4/kvfEuiB&#10;dMv7O/kxa2+NksRjYOSVk3EknI3LWD+yb8N9L1z9pST4maxe3dppMOtraeHbP7K0N9r93CRiO3hj&#10;BVfIIDOC+Aowd3f2j/gqD8YNa+DI03UtPsdObVP+EgvLeymnijmMFuyEOFOfk3eWmVOensKWltQl&#10;poek3Gm6j+0b/wAE/vhnq63lxYeINJmjvNQQxRxTyyQl9iTMyiQ52lsnqTVT/gml/wAE+pPEfjZd&#10;f+J1lptv4Z0m3i1T7FLMoku53XckUqMOqk4PZsDHGK+K7L9vH40ahYTQ6Pe6LpsVz+9nWyhgV5dv&#10;IDguTxyeBu4NS6X/AMFCfj6s6xw65bm7twsscpSF2gVeMkk4GMDg5xx0qYy6lKCZ+4f7R/wP034r&#10;aBBe6NHa6bqng+4nlitzhI44Zrcq8BCj7o3A49RX58/t+eD9d8H/ALBHhvw3i8/tC9utphKyL5hJ&#10;ywXb/EcjAH3gRXzn4a/4KKftOeKdWmtZPElzfPqDBDEkUJedmXAUGMbmLY457Gv16/YO/Zk8Zav4&#10;H0nxr8aBp2rfEC6K3FnDJaqW0iEIAiO3R5sck9V4GSQTVRu1dlNJPQ+Rf2Af+CW/jL4+fCWxk+K0&#10;mseDrBFj+x2FnIY7u7hIAPmZ/wBSjAdOSec1+gK+DfDP7JXwvsdC8CaDY6HDqOow2MEVtEse95W2&#10;NKzYy5UZOWySMDivaLPT10WJmkcbVDfI2DsHcfjnp2968g/a+1e4Twt4Wvo2Y29t4lti7GDOEV24&#10;I4OR1+pq2lbQOW3vHQa3bya34d/s7T7iWKO4X7MbpDtIUnbkHsTg5PbNcH8ePhvb+KNZ0bRpJJAu&#10;9p1YScoRkqctz3Feifs9tH4n+FWjag02WuF3liQ27J46cZOO3TpVP4gfD1fFHi5ikj2N0NPMNvLF&#10;EXkibGA+GGMqD39KTV0V5n46/wDBUT9pvUPh7fX3h28j87xJ9v2W00bLI9sYG3JcIR0YSLH14wCK&#10;+fvDPxc0r4+6PeW8d5qkF5DbLeS2dzNws3nHzhHyMqFf5QOmOa+w/wBsL/gnToP7UvjHXriPVI/D&#10;OtaXrUuh6XrFyslx/bBhtDcSXFyN+EDMrJlBtXIODjB+CfiJ/wAE+vjH8I9Z02b/AIRu+8R6ffBp&#10;ba98LH7ckmONu9FwhB5KsoOOcVnysyt1OL0jXbfTfiZeSxK0NtBchsOm84VGXOMEkgEnB9fxr9dv&#10;jdqHwv8AEH7FngrVPHWr65byat4esp5pdJijkMcj26ZypPP0HQ1+PN14avvDqZuUuLHW1n23unX1&#10;vLFNE4IIkwcbl6g9Mc5J4r9IvhF8UdJ0/wD4JN+E7zXtNtL68kvrqxgeeNWZoomO2JQc7gM4HqAD&#10;1NKO+onrqjxP9jnwtp/iX4v32oaS2o33h3w74I1zRnvJLfynnVllMckZ9TvAOPukGv1O/wCCdmq/&#10;8JL+w38KZllVpF8P2sbMVZWZlBXB9Rha/Kr/AIJealceL/it4/0+6ury10lNFmtIrbotus0pOVye&#10;qjcdvIHJ9Mfpz+xJJp/wU8AaR8PVvby8g0uMwaPcXZUtNEWJEbuMfMM/3RkEYz1p8y3KsebeKf29&#10;rrwZ/wAFDfD/AMNPCsN14p0zxJePBrtl9haKTRLjzQHuBL/Eqxg4z6davftCiDVfiVqEiqDGZHb5&#10;XIwN7Dpnnd1Ne7/Amxj1D4heIbiSzg+0LqF2BceUPNA+1OCQQMsAFHGB+hr54+NF4l78SdWjO1pf&#10;ObnAwfmbPQ4Xd9TyDz2qpPaxJyjReSn7uTIYNsH3VbA+bjruHVT0r6u/YM8eRWvhDUNB1S+t4zaz&#10;wrYweeqttK4+Re5JGSB3NfLNoMLCq/vPMPQKGOApA3biPljxzjJJ7YrpPh78OfFeuahHfeH9N1W8&#10;ntXEsUlqmVU/L85JG1FPAwxx3zUxk1sHyPrT42/A3R9d8d6P4w842ms6LFNbowUYljkdWdWPXgKC&#10;O2Riuy8NaPDFYLcqDJHDGHJzzIPXPueDXk3j+2+KGvfC2OS58JNJqG5YpbeymSeRlI7oMhRu5JBP&#10;TpjmuAm/aM8YfCn4F6ta6pptpJr39qGz0V0uxcR3i7QWc7ePkZtpUE4bjdxWl7FXXU5X/gpv+2Xq&#10;XwS8H6h4b+H81uvjSdA1/eBQ8ejQMrlu3+sIwFA6flX4i+JvEuow6215cfbrrVJ7h7troqTdSSOS&#10;WkJ9Se3YV+rl1+xl8TPHnh/UNSt/BupatqmoL580l9dCzWWRmLN80jDON2eMjHcV8dftCfArx7+z&#10;N4gvLvxB4VvNHWdwfNnhdoJvcyKNh9Bg/nmp5WRzX3PFl+KPiPxt4Hg0HxPDdXWgx3DXFutzNI/k&#10;y7R8yb/mXdtwQDg46Gue8FL420XSfFGl+GbLUNW0jVIlF/LbWBuZTE0g2bWAJQlhj5cE0zxv47bx&#10;RJIqx+XubJYZY5GCqDj7ucntzniu6/Z5/bY139mzwl4v03SXl03U/FkNtaQXsUcTPaeXLuwyuOhB&#10;IPfntULQspt+0UfCHwKbwrD4FhufGAla3j1SaPe1naoCoRIh8pkVmcGVgeuP4RXnnwf8eeJrrW9U&#10;1jSdMmvNcjtSs8sSFpEjY4Z9ir1A7isLw98ata8HeM9R1LTtWnt9UmDxNNGir8jbt4XdkDOScDB7&#10;9cV7l+yH+0va/Bv4i+H/ABZdaDc2r2cDRLqdgAsl2q5/18UjbJh0yQQSB60NplfDqfQX7In7KXhj&#10;xl8I9Uv/ABILrVPFkepW8cbXcRjis2B8xo1U4G1mJVyBk7D6mvqHwtoKaV4gXT41tXVrUqR5S7CQ&#10;uDzjIz0yfWvk7w1+09D8Wf2/x4i0PfP4X8WvaSXsKOyR2V0cCR2iyDGWYMQhzknhiOv2akV5punr&#10;fXl1Gxdy8Iht0Tah4RZAQzZUY3Yx+NCM76e8fBl7Jp3hX9kXVNIaHTrXXr6/YufsgWaKDcBlZF5Z&#10;uxHYdevPpX7GXijUPHn7PmiaL4o8Tag//CMzyQ6HoFtG08KxbiJJriQj92wPCID+FfN3xv8AGBgu&#10;bqxs/LfUNHurlJzI5OdspUMTtzzkgKD1546H6F/4J2Jr+r+DNW0LXr6/n07TZAmn20iSQm43neWU&#10;tjoSMgbiT6UPcNkdJ8X/AIIL4u1GyvLe41eyvNMRVglgudilM7l3RsChIbnkfTvVddM8VeC4LjWr&#10;e+1Ge4s7cyXlpcypJDqAUZeAosYBVo9wBBHzEV61H4OuHvfJuGa6inKkqsjGWFuR5uMA7R0HXkN1&#10;zVrV/gl9nFvqFjPItqvyG2IdmJxyhLYwec96ey0FzM/Mf9s/4dr4a8aPqOmhpdMvJA1tK5ybiFws&#10;1vOc/wB6JgpPdon7ivD9TzcJDODJ5y7hKAuCOeCB9K+0/j58NF1PRNW8IzN/xNPCc82kxz7Thrdm&#10;e6snYYyNjSPDk8YnUdq+ZfhJ4cvLjxNrEdjHLJfTaVILeGIbpGbfHkAYznr05A6kUW6o1jJ20PVf&#10;+CdXhHxGvxgh1SLQb6bTdS0y7iS9azYRjZtc+XJjbvBBGAc4yK+1LBW0a/Waa2LXQLFUb7scmWKo&#10;f5/Wvlv9jV/HXgPx3ums/FttpNvBMk8TwzC3jd3U5IYBF6kc4Jz3r6U8PfE2/wBX06G317Tby1t1&#10;3kXVrbxxvIGblXjbAOe20jA6UrmU3qcD8XbeP/hrvw3M9wi3EPggSLF5J8xt9xNuIJ4BHH16dq9m&#10;8X/tM6hr/wAKP+EV1qz0++iurNRb34QrJauCo6ZORtHOMcmuD8Z+Bm8UftO+H/FVqWvPCun+EIrC&#10;bUl2HypjM7FfLzvUpu2ksuMjORmvYPGvgb4Tal4Ol1DwzrmoaJ4js7ZEk0q4zGbrcVWTZuDEKwJb&#10;Kv24HSjmYj5t1sNbz+F4QzLFNrJaMqNxVkguCfl7NyvJ44Br7m/Yt+D3gj9oPxYLHx34abQLnT9F&#10;V7W9aVLRdUDkFWWRcBjxyvPXkV8OeNLVbTx34NUwt5kurllMkoLSZtpDnao6BWXrtGR+X1/rekeN&#10;bH9n26Wxj8N+NPD0eiFpElT7PfaBv2/MWUujKDjkjcB3px5t0TGzR7J+0/8A8Eh/BXjjwHDY6L4i&#10;8RaHY2WpHWYngZZ2uJsYcM3B5wQADnFfFPxn8G6d/bT6TDcMtqz+ZLDcgSwMFyMOrAjGOuACK83+&#10;KnxT8S/Cv4aSTaPqmoaO11rVhHJ/xMJGKndICgO4Fl+Y5AB7Z6V0mr+ENW8YK7aXaXl5LGu+eSGB&#10;5XTLDkjJOGzjJx1xTd2aaW0PJdX/AGVvAPxr1q2tobWXwtqlw0UYubBsWrM+cFo2z8vT7p74xXi/&#10;ib9jnWNBg1K80+4bVtN0vUZrJntYf3xMbAFhGxBIPtkmvqmx8A6r4K1uFZo47XUoTGkO6Pd5Q6Rj&#10;5iPu4zzjI5GeMVtGLW/hjxK1wyzSNrl600w+7KUZcyAlsqD029B60a9SeZ7Hyn4O0+W58U6fpeja&#10;Tr19dTym2aCXTSvmSt0QZHReDz0yT0xX1x4B/wCCIPxI8RWzXWuLpHhHybiAo103mLc7nwSgjBO4&#10;HHHfNa3gH4+eLvhPqsGoeG9WvrVbUP8A6NPGtxDgY2oYmB2sUPJGDgjkZr6E17/gq74nb4NanqGq&#10;+BtB8QeI9Bu7G0sjbyAG9nlmCqUjZXEbhtmByM8Edw1I0jaxB4V/4IGfD+xW7vtT1nxbqENwVitY&#10;1SOIIZIxsl56gElsMOMgYrG1X/ggv8Obmxu7q38WeLbSZ5Y7SCF4YpJYZfMCNK23G5Ockfwjmuy+&#10;Ln7ffj34TWckmnfCWw8WWd/I19a2dz4gkj1iyczOsu+Aw5kUuDgQttAxwMED5vk/4OAdc8NeJLa1&#10;tvhbD4fWxnUT2x1+YSO4bkMHi3EHncp6+tAcvRM7rRP+CPHwo0jw7cP4g8ReLb64kuWsLe6gEao8&#10;4LBY4UjVg4+UAliAO9ec+PP+CNvhuO71DRfCPjtdY17TUDy218i27Rsyl1jZ1JCHBCktx1rvtO/4&#10;KpeMvjT8NbbUPBngv4cWerXLG5OitfSWV1HN5pfdEZP3U5kA5TKvkcK3U+I6x/wVO8VfC7WNdhvP&#10;Alrouta00pvotREir5kpyzhDHtYjCn5lIO0fQnNpogjGzs2cdff8ErfiPYaPfarH4Vaa1sQrgRa1&#10;BJ54faQydB5foTtPI4NeSfEz4F638DtQMOveCvEWmsjI000l2ZIjk/KPNQFAxyBtzmvojwB/wUy8&#10;VeMf7V8O6R4V+G+jjXFN3LJLbOVmmREGAcMI3JUEfJsU5AAHIrat/wAFRfi98Jb2Oz8Q+E9CzaQr&#10;DarfQyNbzIrpIroY22SAFc5BPBJ74pJq1g5fePDfhX8eYfh4nlaToNqJbcL80107HdvOTnHqO3cn&#10;2r1TS/8Agpr4k1DTGs7rwv4fkDkWoEkT3EUkTKUYlH43cnkjqB0xXknxW/aW0f4v6he3+peA/Dum&#10;6tqBUG6065nhltyrlsgFvLy27BJB+UAdRXpnh/8AY78P+NvhP4d8SeG/EGnrr2oReZNo+u3LWcSb&#10;chnju1VosFuB5wjxx1HNG4XSV7D/AAv+3fYwaNHpurfC/wCFOpaMLiIZWyFvfIxyCY5EwwC7T6gE&#10;ivtH4Pf8FKIfht4V8nwrqWsWtmpWOLS9UvDeQKOjBXckrzjGO3avzP8AFvwx1D4Fa4n/AAk/gS/s&#10;5o5A0Uk1ywtXIySEkjBjdT2Kuf6V3/wY8e6L8RdI1a2vJtQ8N6g0yHTrq3jS9tUwuG89NqyYHADx&#10;7iCR8jUSvfRlJ6XR+mviv9pDT/iH4JFx4++Ffw58W+GdXCJJ/YupQR3umuy8iaGbGcHJ3K2PpXjH&#10;w+8L/Cj4y/HhvE3wM+NGi+AdQv1FlrPhzxRahIb9AGxGN5MTq3I2k9VyK+YI/hz8YNKuf+Kc0SPx&#10;1ZbBCsvhx01HycN90pGvmxsSMkyIvUgcZrC8ReFPiB40sD4sm+CNjJZeG5DPqskGh3VpafaIWBKT&#10;JCUWQkKAQ+CSz84pWbDrc+9vFmmeKP2XL6a9vfhb4j8OySxfu9e+GupO+l3rAcO9kwaPbjDfd9ge&#10;K539m7/gs3420zXdD0H4o+HtO1O01a5uILfUJo3026RYhhWZWXyyWJ2npyRXk3gz4s/F/wCEml2d&#10;58MbPxF8PJ5g013o+tfa7rR7xm/ght7lSIwuDxhvvdRgCtTxZ+2+viLQ7TQ/2hvgrNrNjeSKJNY8&#10;IcwBmbO5rdwU35wcxyRnnA56D7EqSPYv2rfg58Cv24/E2m+JNc8UeMPhvqjRJZpLfWKtp96AzFNs&#10;43Juy5xkrnPQVV+En/BIi6+E+geJL7wj400fxZaaxDH+5vdMtr2yuJUYlQ+N23hiDtIYHHTFcr4V&#10;+EXwS/aZ8I3Hh34XeNJNFlmeMz6Tba1cQSMEYFY5tNvm3bgeS1vKfY1534L+DHxk/Yj+Imp2dv4V&#10;8Walp+oTl113wrqc1m0SP2aN2MYYHB2TRsGIIGc5qfMIyseT/Fb9rH4zfsZftD6x4b8O+Jr7w7aa&#10;JfuqaUZDLaKGCvgJIT8h52hcYHFfVv7I/wDwVt+K3xa8K31zq2gfDfXLq2uGjMUupHSbhBhSrlW3&#10;KV5I4OcmuG1z/gpd4L1bxzpNj4y+H+n/ABTjniaG6uvFGj2eg6zpTRqMJJKu6C4wAcEpGTtHOea9&#10;W+F3ib9kL46+FBrFtptl8PQz7SNQ0E2bMwzujEqBopOcH5XJ9qrmSK9D768D+A7AWJk837RMoGxx&#10;hd69ifXpjjtXoOi67p8FpbWkU0BkubpbdPLGRG7Ak7iB8oAHGe+K4b4beItH8RaRDJp+pWF4u8Ex&#10;BjCd4G3hTyvfOe/pXqlqtr5AdraF47cAsse0/Oex7knt9au7saRO/wDANpnRbzdsjO0DO0fOoGMk&#10;epI/CvyS/wCCsNnqV5+2f4Ha9uontodetJbOBV4UrMh2sepDDn0/Gv1k+HuvTXnhe7klFvE0LYPc&#10;AgcnB/Svy9/4LFwWb/F3wzq1nGsl9NqECK3zL5ahwVB/hBJBIOSR6VlImex8X/tW+NWl8GaB4Tkt&#10;9QtpdL1XVfEH2wz+YLgSyJGFC9vunnHQ14P4LtLjxJeahPMv2hpJIDJGp+UbrpFAPZVAbOPUV69+&#10;1pCviD4t+TDHHCw0WVllKyYdnlQjgDIKjgjPbGe1cv8ADLwjDpYuZIrZkaaCJQoT92p8/HO85YYU&#10;nkZ6ZxRG9jNy0PYfh9ol1NJHNt8xpRudShDKuJCCeexOAB79M12HiGCRQLZowqSOseM+WrNgFVPO&#10;cHPSqHwzRvt1wvm7LdoIIYxwyqyo+VbqQ4yMsvXtxzTvEuq+Zr+m2txsjc3ERbMqqVUhdzjP3gch&#10;Rk8E9KNOpPMfBv7T2h3Vl8ZvFVwYVihk1WZI2RcjKgHPU9PX3qHxDrUN18HPAkF3IrJDNfvKAcMN&#10;8yjK4HXC/wA6h/aQ1Cf/AIXr4kJaa6tV1SVRG0o/dgdFHJ9MfhU2u61NN8LvBSsu5sXx5GFXdNgc&#10;+2Me340rroXstTPS9SSXdJCY2xvVd2On/wBb9a7z4UarG93FD80ZmAVfLyHKlXGemGP3hXni6zHH&#10;KyiWVY1IVwqEDGfu9Dux16dMV6x8EvFGkw+IbWa7PlsrAIf4ZH+YFwBwBg8j6Y5q+XqRI+l/hTfL&#10;exWtvDagQxlCAzcTOQB97GffHSvqjwB4fhTTVl+z3XlZ3FSxZ24PPruJP4CvmX4V+PtAlvlkjsbm&#10;ZbeMLshtmVhx06/xEE89K9+8J/tA2NjaCWbTb5IwT5RMfl8lSMjk8rj0BNPyEtz2JLO3k0hY4rW8&#10;j+cc7iCozwCa6zwT4btZJVaaG485gEznO0A9c9cg4x+NeUeD/jt/wkVzuWz1LcvEhKfu+ffphuo5&#10;H0r07w140aBBdSSeXdEGR42C7uOFUkegIz6jnngh6GttTq4LCFnt7f7NcJM7ZWTydyqpGQGPGO+T&#10;W1b+Tp8EayWbSY3Evs4cDaTjnt2+hrn9I8cfadPXdGG+0KGyIyA3q2ckdeAOOe9bdp45hvZFhW3b&#10;7UoRSJcZ+6cBl7YHPB56UDNiLVGh07bHatCD8wOM7FYkg4z+f1qgmsafFC0czKskeEMrHAZiSNpP&#10;Qjk4qpbeJoRKbZby3aSL93MoYN5ZyMucHgYwMAD6evPal4mtVe4tH+z+SWIK7hsbJ6DbkqR1zg96&#10;LikW73xlEkMkVv5bQs2FbzMnGOPz71ymr6213J5UMaJ8xKum07nOSc/7POAfWsHXLuOAKoO2OQud&#10;zuykYOM9MjHfPesm3ea6nhZZt0G5B5ccm445H3vQkggnBxkdqlgzUvtcjWUFTJ5gbdkr+9HT+v6V&#10;r2+sPeOI/M2xqvlAphfnznaOPlA5OfX3Oa5TUdTdXVpv3jqSwbBYAjqxwCeP7q5JHOKvQaneT2ki&#10;fao1SImWKJrYrwccljj72MYwcEj0NVG9iToj4glgsV/18O3eFlVi0hAPOPX6mqen6xLPNGZYIxIx&#10;8xmX5lHQL35GCc++Peq9veXFxHG0kQMi8ksAgXnpgjqvcd/Wq0LXEDmWdoPJjIYDydrYY45XPQ8d&#10;BxQVG53dr4pjgdY3tZZDIhVD5Q5UDlicZ4P6VXiv9LjtmhkgkmnYDIWPq3OOc+wBx61x6a5cLHtt&#10;4ftK7hyhJKkdl4A+XvxWpost1BKs001r5nlec6bDuBPOcgEFSQeO2RUuWoSsdVHrdils0ckAjm8w&#10;llMnLjqcZ9O2e1Gj+IbdT9ljtZoxDgZiRYt6k8HPu25STz1Peqc9jb6hL9qa9c3EiCR12jdu7KWw&#10;MEdcgV03h7RsR3GySG4YsZC8vys2Co3KQOnPAHPy1Qo6kltq8d/HLttdu0bPllCjpg/lnj3p2gSL&#10;tCtHdrGiblXzArSjGOn15x17Vox6Yqf8sVbcfLdEOGK4PY8gk9M46/jWr4bhsWsVW+XaFlYbwSoI&#10;ORuz0JXhT2PWiQ7nJ+OorzWPDV7p8a7ry+tZI4xNICu51wAwHVcGvyB/bJ8B6x8BPA+qeAdU0LUI&#10;9c1DU5/EAksVM0EtpJIsUDGQchwFAwem41+0txYaHO8kdqkzMrDZuYr5QHUFjjcD7A18df8ABS57&#10;PwLoOt6lqGj31xqE0kUOm3UFoJ2WJArhG2khUWQM53KrZ2g8YJJWuT5n5+/8Eu/2aLH9sf4v3vhH&#10;x1qGpal4V0HTHvoNPS9MLW9wZAqbA2SFJJLYHoTWn/wU/wD2QvBP7MvijR7XwHY6vb/2lci3nivY&#10;HkjWXbvWWGfA8zhyCAPkwB1NeJeHvGeoeCPiyvizwr4i1LQfEyP9oguYVWCQgkltqIoDIccgjb6j&#10;vX15r3/BRuH4yfDzTfDfxd8D+HfFWsacSI9a03WrS2a0cLjeYDISJRjcdnEgOQDjFOSbWwo+Z8k/&#10;sa/s82X7UX7RbeG9QurzT4ZIb64ju4Y/PZblEJjV1IO5Wf5SO4Y+lfW3jP8A4Ig67pXhnRWtfH1g&#10;uuNLv/swad5jTzsx+TcvVEXkBxtXBI61zH7CGi+H/wBlL4/6D4rsviZ8I9d0yPTrp7jzNeaw82Wd&#10;gAG8yPcsqp03DbnuCa/Rvw3/AMFAPg/4q0Ox1SPxt4LsJJlO63udStzNA28r5R2u3JxuVgSpBBBw&#10;acdOgvM/J34t/steKP2NP2hvCvhGNbXVtQtRDqV1qUULPa21jvILtjGfnfn6KKzPh1d2fg3xVfeP&#10;vGGteINEvfFWpXNnaaJHOwg1UI23zZwRuW1VSiKQGZiDt6E1+kf7VPxm+Gvx81rRfDt5448KaXok&#10;ck19faxBeRi4PkgGGKPaGPlmVgx3AAmLiuS+NP7S3wS8SeH/ABFY6Wq+MPE2n6QGsIYNFS7h0VbO&#10;3LIjSFQiISpOWO7c/Q4OIbsUmfOng79nC08f/Gbw3aXuraf4X8P6BYJruvSaR5i2q3VzP5VtbRPj&#10;zYpJlCq2DnJGa8//AGrPhg3jTxR4f0H4cy6lqF/JqV5Lrj2jz3DWkMaq8jOspICqrjLt1JGSaxPj&#10;9+3Lo8nxJbxT4J0mzv7y71CPWJFu47qI21wixERvEsgTakifLwc54xWTYf8ABUnx2l/catNouhNd&#10;XayWzL5UkcKI8XlNGSsis6lY1wrE/dz1p3uKVlqY2h/szad8VPgp448XQW+oLY+BVRrqZhFbTXSl&#10;9jbEU/vHVCXPA+UGvLtZ+Ak3hKew1DS9e/tDQdbVRaX8COux2ODBKvVWHp0Ocj0r1T4C/Gq9+KXx&#10;Ct9MufD+jpbXGi6sjyWFh9ikunawmWISsHwfn2qM8kkfeYgVl/s//H7xX8LfF1tbTeEbGSEFpXjj&#10;tRbGXfjDM53BgTgj0IPekNaan1z/AMESv+CdGtSftGaR428U2+oWOheH0nvIba/jkt5tQcKUjlWJ&#10;uTGGYYJABIGM9K/bi3QGNsHdzg7e+envnsfpXxX/AMEdPhv4mm+DF9488Yat/bGr+MpgLORS2yzs&#10;4shY1DgEgMWyTjPBPSvtBpEs7Yx8hSOgcZPcnqD1z6Vcdio9zP8AGd7HpvhppWcqy5L4OANuDkjr&#10;16fWvH/21tcaP9lLWtUV1mm0WFdRT5tpAR9+d3PUZ98VtftN+M49EPh3T1VoYdTv0iaIfecZBwD/&#10;ABHjp1x+OD45+Hf+Ev8AgT4g0OFVWS/06dE+fO7cjKWPPXnG3rkU3sE43R4//wAE3f2nrXxRazeB&#10;RqVtcvo7veqiOci3nYvEDnsFIwRwT719S+KNXaBYbiaTb5kOS+7JRSB29dwI+lfiD+w9+0FqXwO+&#10;J3gXxDp25nuLyfwlrsLOdjJDuEEcrY+8z5Kt1BTGK/QH44/8FVfB3gSax0vUrPU9JkvLbzzqc0sD&#10;2cbgsHGN+7KgDjaAc4Ge0c1gXw2PJ/8Agq38UtQ+G8vhv/hG/IkvGubySaEH5TJcW/klyPQIzc/3&#10;iBXy7aftGav8Fvg74i1LztUXVp7i3aythO0cKIikM+7+GQ5xgdRjNeC/t3/t1+If2r/EV1J4d0u6&#10;t/D8Mnlx3rIVllQjlTgnaHwSP4sdO5HkPhm2uvFvwr8Q+NvF19qi6Ta40/SoreZ86jqbqGMeWU4S&#10;NMu5x0wB1FTvqTy8x9jeFf28vg7+0Zp9j4Z+KXhO31eaFhIdSuk3XXmuMbDIuGMYxggnGRXnn7ev&#10;jCTUfCHgrwD4V/saTwHoNq09k9qjRM8rSMzmQKSN4PGPTB718tfAj9mbxd+0J8V9H8G+HdM87xDq&#10;6SS28E0vk4Co0pJZgAPlUnLcfMK/UH4W/ADw34p/Zwj+EcdjDofxO+HRjuIZ5gQ3iqeSLzZli3YY&#10;tGylMHHyp0A5o5bjl5Hz7/wTA8R6S/xK/wCET0qxjn1rVLeEXE1hBLdXMkplI/eAAKkSK/JPTIz0&#10;r7y1WGTQtL1Bo9Pku49HhzdhLkLLbOXC7QGOBIucqMg8H3r4K8D/AAbt/gV8dIPiLofiTxD4V1mb&#10;cNVt7ZUt7XRy7KrpJJlmeNsSNkKNu0HnFftT4v8A2ZNB+OP7PU3h/wARLp92msWiyXt7pRFu1y+N&#10;ySxuTu3AYIbv14zily3egtT5B+AP7Xz/AAm8V+EfC/jJL2PxF4ytDcxBrfjD3k3l5Zc/MU6jsOT1&#10;rp9D/Zc8ZfE7xhe65qWnrpuk/a55WllAhk8rzXYKFz8zbcAE+1eM/tX+F7X9kf4xfDH4gWuqR3t5&#10;8M9OGnzSa/O8aSWs8Dqtw5RWAlVpMD5SCWxkVTi/4OAPA/ibw3eeH9QbUI3mkW1M6xu0IXADsDs3&#10;dSxAxkgAY70/MrR7n6AfDH9hbwToS2d9qlrdTTSpHLHZT3AljiYZxuIUZJ7jpk17RpEWn6FoTWdj&#10;aW8MRVkCRqFQN2yAAMd6+DdM/wCC1nw38W+F4LXSNUuLx49tut2IyI4UWNi08jYCxjCchjknI5PF&#10;cen/AAXV8HJ4jvrGHVre4jIX7OCpVI9uMxluOTj73uD0q1Im6WiPp/8Ab/8AizqHgT4HxtpniG30&#10;ObULmDTZb6WB5pIElkVP3can55SzKu30JPY10/7M37IWl/DW4ttY8QNDqurWkC2tqXiEcFlGuSSk&#10;Y+UM7lnJA6tjtmvDP2Iv2rvB/wDwU1u00680u9kk8H6nDryo0EqIk0cg8ne+NjBX2kDPzFASMA19&#10;p61LJaXtvH5e0TZySOFHtg9TTWpXL3M/xZqamwQQN+7t8yLub7y/dOe+QTx7V5t8UfCOkeO/BGpW&#10;upWdpqOlXkTJPFcKJYSNpPAPHqd3rXR+OvF0WlaxHbNCPIKZYtIFDTZ4565Vc5A6574rxX9rH4lR&#10;/Cf4Aa5dXM3lrfPbWMEqKfka4lVD8o42jJ6E+tOUpL3Q0Z+D37dH7P037OPx61zQVmhlt5/+Jlpx&#10;hXKtayhtm4nkMoDr/KvHtOt7q7ktXSO3kaSVVAfG12yMf8B9fSvqT/gsVqS3n7Y+oQx3CyQ2eiWF&#10;qreYi8rAWGM8jA6jIJBzjoD8y+AZtKi8UaePEUd3Do8k0cUk1swRgmQDIPYc8mspCWuh65rX/BPD&#10;xtJqs102n2VvbbRMqLKrAEnqSSDjg/lX2N+zj498SfBv4bHwxqnw4sNWsLhFtlQW0TwWUB43ruYk&#10;sMkkYyT3r6t8I/DLwz4u8I6Pf6WP7S024sk+zzQgFLmPjaGI4bqDjuD9a6lfhRYrsazNvG0WQFkO&#10;1HJ/ixsO30xn/Clyk8r2bPz11T9ja38P2+l6h4L0LWNW1Q3rT3cmpXcViuxTvRY9hO4Bhk7h0Ar0&#10;nwGvx0i026urnQdKmnWHZEG1RGWM4IR19Ce/pX1/pvwtWeQRyQ28e5Aqrv5LdNv1PBHTO3nHfe0/&#10;4USFlYzQKrfePklG7jcRzwMY4PvT5WJq+iPy0l/4Jg/Ez4reKNQv7ybwvpMmsXc11MGvjL8zvvIA&#10;HUjOAT6e5r67/Z0/ZE1r4VeGbezuL2zvWt4hHK/2j/WbeOAB97jnHb1r6Y0v4YrGsskayblV0EEk&#10;JZwMfcGOcNtJDf45rY03TZrS1VWhWQQZZT8o3N1yueeOh+lUo9Sddjg9P8BeILGPc0Oi72YKoFwB&#10;jrnI2/dAAH1q1ceH9W0nw/NJdXGj28e0ySFnP7tc8np97tmvUNNs5pbQxyeZFJCxRizIVXcQQOD3&#10;yDn3xzivLf2zvCsmq/so+Nv9M1DTzFpMkyy2zJHKTH8wT5gxIOBkDBI9OtNGnLbc+C/20vgpqPhz&#10;9p+11CFntYPGmhywzSbGET3UTMw+Y8cxHeCe6KfSvi6y+0fD74p+Kb6GRtPu20u62vHO0M1vcB4w&#10;5Rl+ZSHBI9jX6NfBD9ozUNG8C22i67YW/jDSFijaKz1RQ6WhYFXZZAC8ZZcAFSV5xjqa8C/b+/Zt&#10;+H6/D7X/AIkeENW1Dw/qUcAt73w1fQ+cMSyLzBOg2tgjJ3YbGARUSlfYqOmh8W/FH46a/r3im8ut&#10;K8R+MLSzulSSaO51meZmfYpZt275gWDH2rqPhr+254w8Im3i1C6OvaamFCXT/vgM8kP1J9jXnen+&#10;Ff8AhJ7O6WXUNN0uCABzcXdwI4yvGcLguxOQAsakjn61YNv4F8KJu+1a74rueiG1hGm2jH2Mm+Vw&#10;PYIfp1olTdrhzJs+yvgh+0d4T+L80dvBrEmha08iKlndTG3eTLlSI3GBjv1HpzXrnjuGSCW4j1a1&#10;kbULRzEl3aN5Uq5/vjHluAORkZJ71+cJ+LEsEYOi6Povh7LeUGhjM94wyORPJvdeD1BXtxzXbeEP&#10;2u/HXwugVJr/APtqxvJSlxbakDNjbjo7EMjD2xRHYmVO7PsnT/h7e+L/ABP4YWCa31CHTdQXULkh&#10;DDchfs8sa5XoxLMM7TgZJxzX0/4l8JfDnxR8FL5dI1jVvCvi630stcaekkkUOrsm0OrRnOQeSORy&#10;MCvhHSP27NF8afDLXLfR1m8M+MNO053t1lTzbeRx/rJI5uSuFBO2QDOVAJxXDfs9ftc+Orn4raau&#10;teIJNc0+xEtwLK72+XKQoO0EEMvTqpHfmndIlQPT/wBpPS4NE8GQx6pFJM3/AAkdnGUjPYMygk89&#10;fbqF9692+CP7Qd/8FtXa80mGM3UZ8ljOCysNwLA89BgHHtXm/wAc/DOk/G/w/odrY30fh/WNSvrb&#10;VJPtm0ae6xOyuIpQueGyPnXGc5fvW1q3h2+8NPPDcWL9cHf/AMtlz/AV4YHIIZMjpS32Jj5npnxz&#10;+Lml/HTx7Z+JI9Hg0e8kSKGZUC7ZWDtlwBwrMGAI/wBmvI/A+lN4p02a1tovPuptcv4I4njVEaR5&#10;SFTJ4CnP3s1paG0106sqqsVvPvLM6osmGxuwfvbRxxycZIzWN8Hta+z2bXFrNFbyRaxdSxDO8k+c&#10;SAOPvEjjjAqbhrYX4g/C3UvhBqP2HWNPu9NvFZt6zEFdmFwVb+JuWHXoDxXZfCO18O6P4p8PrrWq&#10;w2em6/rRs9T+0RedFDJMggs9wbjIlkaUMPuvGhzxXTfEn9qbU/ih4c1Twn4qhS8tg8N19sdRBdIQ&#10;5k5AVVk+V8EJkcDA614d+1Lc23gH4B6leaWJJp7bWtOeAyL8hKO0qEqwyynbkDjnjkVcZAfVll8E&#10;vFH7J3jfXNM+KGif8J9pckccMF5YgM32UOPLuHUDKyHJyFP3t3rXzJ+0p4M8L+O/iFq1vfaXHq3h&#10;6N2W2mlTyb+IMP3SCbG/A5B3bq+ltA+PPxg+PHxB8V+MNO0y28UWv221D6JA+6ewhEexYolypADJ&#10;I7EDnfnBAxXi/wC0VrjeP/ibcajqGnNpOoXkqpdWjoytBggYKnBz+oOOMGmwPDfBf7Ls6+OfEOg+&#10;GbrWIbPRbWzuYBqCRqjyTRiTynYfdZRwCR+VR/EP4+a58PdJ/wCEd8ceCbrWtFV1ffqqJdQqV42w&#10;3IO5EIydqsOe1erfByQ+K/2sfiKslwtp9n0TTDuCHBZIVVSCpIJ4455HNdXZWVxe2upaKkMN39rT&#10;PlyRrJG3DZ3Bsgq+eh9M1MtdiuY+EtV8f+CLXxi2raF4f8QaDY3UR2WjXaTqhbBO1j82ODjPPXmu&#10;48Hfta6bodi1reaTcXuktFiayunimhk5AJCOpUdskc571794g/4J+eDfi3Pa2tnFeeF9eulzvsk8&#10;yzVimQvksccYHCMv58V5hD/wTnbwN4ja78Sa5a61oeiXTQapaaTp93LfugUOcIq5VGX5SyFtvzE7&#10;SAaqJV1a54z8Tdf8C+PL+2n03wpN4cnkBeVbK9Mlu+cHiNxmP2wx/DNb/h79oS18F6Fa2dvp5ljt&#10;4/J+e5AwN2cYC8A9z+NZviFPCNzrln5d9FBFDO4uvIs9QKSRsEKqWlBfcuMHCgc+3N3QPhz4X8S+&#10;PNMtYfF1rYyarexQ2iSaRcm2gZmABkZ2J8vOPmwSemBmiQ9zq1/bV1DRNGa2sbGOOxvGG+0mmW4t&#10;5eud0ToVP1xmud8f/E+10y5sZ4/Aln4dvLiKOdms5XSC+U42yrEQUGeQSuP0r0D4i/sWan+z1LeX&#10;HjCK+ksWtZbWz1vSdHGpaWrvyjvKbgKjbSTtYIwPbNeY3c+k6n8KINMvtR8TXFrY6g01nejw9+6t&#10;YHBRo0drgcSsCQuTgqcZ5FErJiRb8OftP6r4G1OCWxtZLS9iG4XiX8kM8fJz86jI9ABX0H8P/wDg&#10;uH8YPAGj6fbtNYa5Z27IYk1V3u3BwcHeApKHuDnmvNNO+FHgP43+E9Nu/B9vcaPrGn6qVFrf24hl&#10;1m13DZEkklybdpVwcsxTcSeMYFch+07q9xr3i77D4o8Or4IaxmLJHa+ErbTZDDkcPIJwJuACGAIb&#10;Bx6iZRtqClqe+eIv+C5nj/xJpcsF14X+HdxDcSrI63dhLc79pOHBZ8L17dq4Ob/grb4y1XWJpI/C&#10;/gSxupZjKs8Nk0Sx5GAAFbAQEdPU9a+b4fC/hxr1ol1XXms5j8s0mjRqzndyQn2jHA65bnGQa9i1&#10;z9h3Trvw7a6n4L8SS+JIpB5lxpUsEFlqsQwuRHE0uyYsT8ojlZz021PK2wujP+Jn7RNx+0XDb3eq&#10;aT4V0ZbG5jiuJ9LUWd7MGbO71ZtwzuHI7mvor4H/ALRnxY+Heiaavhn4oWXiTQwMNovjQiZYk3bN&#10;ouTltoDZXnsOOK+I9T8Haf8ADXxBHBq8Xi7TdStZR5ltfaVFbsCrHgq8h9sjJ69a94/Z98deEfG+&#10;l3qzy61p91bkCE3Dwm2mB6oxjVpE+bBGxHPbBFFuhO2jPszxF+0n8OfG3hYN8afhnb+Fbhoio8T6&#10;RHDqWnpI48tXVlxKhyTkHvXE/Df/AIJ06lrdzdax8A/jtot14bvvmMBvVimhyf40LZHI6kCvDdf+&#10;JmvfDTTmmuPCuq6loEYZJb/TNWtr7T5GY53PtTMfQgpIqnPpjFea6x8cfAOt3KXFj8PLiG6kDNN9&#10;n15tPi6/3Y0AJzznFVFW0ZSl2P3m/bN0DSf2UfAniD4h2kxsZ7NSLS2hZV+1z5O2Jl7rxzjoBWD+&#10;xV+2pbftO/C/TtTuBDZ615ape22T5ZlHDFe4AxlR7V8ff8Fcf20l/aW8b3kem3Eg8L6bvttKUAp9&#10;qYHD3ByeDJyB3wAR1NfPX/BPL9oG8+E/iaaP7SGtZJVwi+u7g43dhnPqM1PNfVGnNZn9Bvwr1Zbz&#10;wrctM0cjO3zBQD5YCjAB/D0r8wP+C1WvRf8ACw/D/lqY9t1G4TaGDFWJJI6DGOPWvu79ib4hL4++&#10;C95PDIsjJNtDuf7yZ69un+ea/OP/AILPazt+I1uzmOT7LNE6lYlVevAz/Fgk5I/HilKV0EpXPk34&#10;16m9x+0EomaIh9GVFJUc7pVy2Dkc45q/4d0NP7TmgSG3kCvBJCSw8tzvJz6KF6gdM4HtWN8VHS5/&#10;aCtoxDHI8umRojIVGcSnJ2EkKW7DIx7V6HoGlNYTqrIszNbx4ti6h2PmAsoAzu2LlifboetOO2pl&#10;KTuafhjRZ9Hu7oWqrClzLDK7HgyIygMf944Ax6Cqnx18YRfDPwfrXiW8VZpNLeEQx5VlEuIgo28f&#10;L3wD2roPDlxNc315GrRyL5xy4O5OOjr/ALPHUcd+OlfN3/BQb4ixXutWfgu3kkM0DnU7xGLLukaJ&#10;fLi9GxgnP+0KNAPmrXdXt9Vvri8Z5UkuJpJZB5hLLu5OfU5J6V1t9dW+p+A/DMdv5zfZ47hmDOU+&#10;Rp8Ace4/lXC3ekx3V7GrXPzeUGHoOOeAfXH51sg3UGkaXb2s1vIsayROW3Ls3MTjryD7c8n2osVL&#10;U6PTtDi1d45Jt1xHDJuJG7fnI4H0617N8Mfhroktusj/AGdh5sbn7VbmRt24gEZ/vA849M9QK8/8&#10;BaBfwWfm2ccML/MrF4DgDOSwJ4+Xpyee2a9q+F3hvxC7WreXY7Y/n2ldu8ZAIJJG0Nzg4AGRnA63&#10;Z2Ike4fCDwVp8Npb+Ta6a75DyFYeBntnPG0dPTjFfQGi6DYCJlbZJDhmYNEOd33cj65Bx7eteb/C&#10;LQ7eewSOSNVkwF2RW/lfOOiAZ5A65X+VemaaJNPmELQ7lwN0jOpwSpAxn1468de/NS7km/pfhqOW&#10;YxrJbyr/AAgx/IT/AHcdMd811em+H5rexaGNY1jVYwTGMEAHlhz97IIx6Gs/wrGL63b7PBcrL5nC&#10;Suq8DGF6E/8AAiB6V1ttpLzyxRsl0rLMWLqTw2cFuB0P1/SnFmy7FTS/DTwFh5UMEcZ2MMc7xxgf&#10;7OOc1px6S0EY4LKNwAbHI2jJGOpGcAdvxrT07R7lE8yOPzmt2BO2Tdx/dyBgnvzz1qzr1xqCRxwo&#10;wkabewmUFUQcAFuPlwD26gE9QtXddQk7KxyniG8PzSc7rfarKCXUcdB6A/zz1rFv7qa9tFvlby47&#10;fejROcMy5DeYT6jGB7EVt3djs0+T7VG1vNHndGrhmkHTjA6E+5OMVzdyy3AfazRfNncGZYwvAGS2&#10;Bx3xyOp46Tp0EZWqy3GopH+9iEcOF8vP3c9O2M+tRaTdxi0hjVmkZXwxddm45OcYOMg9D2pNbspZ&#10;LyNbJorhXLMVZio29cdfvH8PoKW10qS7mVYpLdRGQcEbomA9eO2euOdv40LzC4yS+nuCnl7V2nLH&#10;O1sngDrgknr1qa1vJi+zzl3K0mSuGHPBx7d17ZP5P1GzjXdCsNvuyGC7s7xjkg5wN3b+faqAdtKc&#10;rHGsizEBQO6YIAxgldh5I6ng8A0bE31LwmvNNtflulXopEnzEA9DjGM5PUD3qvbedd3EbsvmLI7q&#10;5RsorDb8pPXBJyOmCOO9Tahbt+9kaSdSqHDqFA6DkDJAGOMZqnpvhiTy3RY5DCnzPl9ufRc99vXg&#10;Hg9+tKUS+ptW+jT3F0ztKiwquGK/I5PPPv3HvXRnSridLRollkjxt2eYfLDdgM9FPJJFcja29xax&#10;wyK0fkxkNK4kwFH97u2O3Pf16V0Ml7dXCQxW91b+WoMe0s0j4OMpkfxEknj8cULyFLc6bTp5oJ18&#10;tj5K5fPl52Ec/ePp2PORXVWs8catP5yLIxYYZMKhB4GO2Sclh0I981w9i02kQRiQtNIJQygyHYR/&#10;tEnj6AVueUskEMhjk/dv8py2Gyeh/vbh0B7g4qo+Qm+U6azuRNJ5EkytJM3ylAQGA6g8/ljPNXLb&#10;TGe2Cny9ysHZANwQH09zhst7+lYlhC0UayQ3IzAuYy0LNt57qOV298joMV0NpdXPl/LJ2SMgxgFT&#10;6887faiUe44y90ptamzMjxW6tuU4RBuCufU9PpVPxH8LvC/jW2Y+IPD+iassalVOoWUc7nIPOWB6&#10;9wOOK2Hknjt2j3B2PHlqQTIeo4Hp3ySatGFTdxssMckf+tUNLuUgjuMcevp6Z60DjK55y37Ifw92&#10;fu/Ang5gyqsZGl2+0c8D7mAOn0ODU+k/sueA9FkVI/D+jJaybpPlsoo8Z6nIH3sgDHoBXod9ayC5&#10;ECRyRxMwjWMyAY55UE9D3+lM174bab8R9HutF1q1+1WUi+XIqjyzOOCDkHoOm7P5VTl2J5bs5pf2&#10;Lfhn45uZY73wP4RvXYDes2jWz4GMd07dcZryXxx/wSf+COufGGPz/AmhSQzabNJJDZobdEdJYgsw&#10;VCBuO51Prgeld1qf/BLb4a2tylxZN460udmEiNZ+J72LySvOAPNKnJHTGDW9rf7RXw71uaHxR4b1&#10;vwnrWgWEdw+uanBcJssRFtMhl7/ISu48jcR3ojKS3YPXofP8P/BKL9n3SfjnqVlN4Ft4tL03Roro&#10;htQufIklklcfMd46qoHJr8m/CWg+OtV+Lms+DdB8Qah4Wh8nVIrLTrm5ksbOa386Zhb84DhwMKXB&#10;ycDPNfvHc/td/s0fEGwh07VPH/w3kj8TW2FtbnVYF+22z7gPvMCVwWxg+vSuE1H4DfsZ/tJa+u6b&#10;4R69q0YW3Bsdbg8/aD8iYjl3E7m4GM5ak5RluwkpLY/Ln/gn7+yhov7Zvx28L+T4DutL0jwbpKT+&#10;Lri53mPUtRWbChWbHD7cMqnHDV9nfHr/AIJDfAG00jXNa1G5h8G6hqSyXMSzajssba4xkhYT1Qdg&#10;OB24r7c+G/wi+GXwK0PULXwjGsK+Qiy2NtqL3U0SJ8i4j3MUySOePXmvm34+f8Eufhj8dLhrrWL7&#10;xw11cu0ypJ4glZmV2zwHyMDoPZccHNNvS0WTLTdH5r+LfDH7Ott8T9H0jQNBvjprRy2+qXsusfuX&#10;dYHIkhQAMymZV+9jgj0r521rwf4s8VLo+u3817e2LWUNla3tx8xl8mJUESsTyI02ivf/ABr+zR4J&#10;+H/x21PQrPw1dasumzSxi8utaf8A0dEyBIdpCD6nIHNe8eEfDcPwbh0nwdpXw58Ma9oeqXsMmzV9&#10;Snu44GIXMa/MACu5iRgHJ5PGKla9SVUfY/UL9g/wZB8Pf2Qvh7pyyMr2+hW+8s29gTHkn6ncK9Q1&#10;DbFewkLGLdjvVBjkdMfzPpmneE9Ft9H8A2MNvFHZwWVkvlJGnyR4XbhT6L/Sq+oPJdWs8kkLKrRf&#10;IWjyEA6qccg9wa0tY2gz55/a88U2sf7SHgLS/NLW8dld6k4YbVyoEa5HY/MQMdRXo0XieG98IvIo&#10;WbdGY2UHJVScqvPbHr9a84/at8EQ6jdSeKmWK71iws0it96tmEAhiQO/JH51sfCTxhY+KdAa6juI&#10;mNyx8xMnLSdwf7pIwMfwnI9ahfEGt7I/Hz4gwX3w18efH/wvaSNb3eh6pD4g00NncircJNuU5wCA&#10;Tg+59aof8FK9WvPifc6BcWskMljq+jR36MgK7X/iVfrxnHfNdv8Atzz2/hr/AIKT6jcSxxrpfjTQ&#10;prAPhyk8qoVyAMbtpC8Y56ZNed+J9R0fxB8D9N0mK+urvVtBP2WJymWijUEMNwOOSMDFZS1diJN7&#10;Gf8ADP8AZy1rxB+xLpek+DxB4q8S6lr8eoz2VjLFJc6fH5bxEPHneACVPfqT2r2j9ln9mPwP40uP&#10;Hd3460OTWPhb8E/DbR2twHktbfVtWbD3dwGUr5hMgKDBwERPWqf7Ett8JfhF8JPEfxQ1Bf7f+Kcw&#10;j0LQ/CNhfpHNbXE2YkvGcNiJSTlpX/1Y64zXJ/tD/Ex/gH+xR8SvBt5e6Pqfi+68RQ22o6hpFw11&#10;p9tazqJDZWz52kKyEO65yepNLmtuOMZbs77/AII96Rba/wCIvHHxG/sp7fxdpupxpp87AosUMylm&#10;i2cfLsCD1IHHWvsL9rn4Q2/x78H6H8VvBttMvibwjK11Pp1ttjkd8Mqy9M9SSeeV45r8xP2Pf26b&#10;7SrWHS72W8bUtZ1u1muZooGZLmwt7dkZSygkPGQh3Yxtzk8V9E/tU/tD6vB4St7TQvEmnaZGt1E+&#10;sltRW3jmiR1kcE9HVl/hGTjjBPFXzdg9Tw39qL4o6jr3xZ0+CPxR4bh17TrhLnU3tCZNOvbjjcNj&#10;jgKq4K9MsRzX7PR/tb+Ffil+zppWoeHPEul6g2oW8QndD5cofywWyi8o2c/L6V+Gvxt8TfCnxD8U&#10;rnWtLvrN11Ii5ubFLkSeVI3LKjELuBwTj7wAORX0d8APihH4X/4J4/EDW/DesR2V1B4q0u1+3QSR&#10;ySQqyuGH3ccqQMhuDmpHHe59/eKfgtov7QnjbxFa+ItFs9Z0tbS0iKXsReASiKJ1G3+PBAOOMEZr&#10;5w/ai/4JIat4D8ZXniX4d6LoGow65p3kalpqWUcb2IQ7kuIs5+bcACigAj1r2X9ln9pS9u/20PFH&#10;w7a4sb+1h023vvMngdLlGS3hDNvA2srMwzkKygcbq+xfDXinTdW8Gz+I/OtZl3P5RKk7lVyi4P1F&#10;bR21Jeux+Y3wS/ZI8K+OPCkMnjP4aabpviHTZRby77BrGSRvvJlY9odGDgkH3BNekeEP2V/h/wCA&#10;oFTT/Avhe3mVtzSNpEbSI2Dk5YEg+mDn3r7R8f8Awog8bwWNrHN5N55Et1K6x+YpZmGEbOCAcHoQ&#10;eevPGR4J+AK2HiV21TUbOX7HEmXiQszvnjA5+Ve5I9OetVq9hSizW/ZQ+FieD9Ca+miWxS5hzHGq&#10;bG9ieeM55Fdh8QvEn9la34eMcyr5l6bdsHbuJB6Y6j0q5oOlyeHtWhjXyU0141CmUlnDAtnOeAJM&#10;8d+PevFviz4/E+vWSrHDnQ9fltQqyjeVCK4+9xxu5xzj1pSlymi0iQ/EPXpPiN8S7fSd80Nrpca3&#10;Uj4G7/XEDBzncdvOedrEd6+Pv2qf2jI/2jv2sdN+H2nzW83hXwXqf9qa9dYBjjFqN23GMY69fSt7&#10;9t79ve3/AGZvgl4i1zRJI5PF3jO/l0nw3byMikSf8trzJzmJM8Z/iZa/Lf4pftj/APCvfhfJ4L8B&#10;3UcOreKI2bxfr4fdJeySMXa3RwM+WM4LjhiOOOTnKRMY9TzH9qX4sw/Gz48eLPErStF/bGqyuiYL&#10;YhLbUwO2EC8Zrjb2MajpdmtusszKwDR5LDPGMd+SaqRFEhYM0R37f3jEjyzkkDf0OcH8q6X4L6vD&#10;p/xB8P8A2qNBbR6jbSskhykq+YueQfSo/wARofrF/wAEjfgd8Yvgl4SurfxheW9r4Sv4ludP0V23&#10;zW5Ybi4Yf6sDODGepYelfbQybiJ2WKEM2GVCQfYdPzzWfpIXU9PjuBujj8pXSTGRtwCG4649B2PP&#10;aty2099QT5Y3l+UjdEDtHc5PPLdvStYyS2Mt3qNewgnt/OWV2VsDMo6gE9T6g/oadawNaiNftBPZ&#10;C6cD0J+p6jtWpZaKsKqsiyeZwfnXAZgcZ57Ads8kHitDTvDVtfQF2WOXywfLbgFu3A7ZFCk2w5TB&#10;tYfJDeZPBJsbgSHiXPB4xwcHIz71etbr7Ozv5dvMrHAO4DI4x1yPTJHrVq30e2u53jmkhj6fOo5Y&#10;jIyBnJ29z9DxnmS90CFraExtAjRv9xWAOPpgEbqcJdA5Tmfi949b4UfCrXddhtLaS4sLZ5ljaXdH&#10;My5Yjr/COnbP1r85fjv/AMFKPid4z8I614cv/DHhObwjrFtLBd6vZXDxzW8TcfcI/wBYTgEDPU19&#10;BftpftW22gf8Jd8OLHwvqerazZ2EKzy295FGsUdyHMbLEfnlCeW25V+YjGAeK+H7T4j+H/Evh7Uo&#10;baVpH0+KaOSFkMMzSYbcwRslckcZ6ZqZXDmvoeteBh9t8NWbRxxmS1WCEtAoAbIAx/tDH8R56j0r&#10;j/2zPJP7L/iCSLflUgOSc+YfNGT0yDxzjnH0rq/hv4jW001rdY5NsgjJVXYOOCTG2BwRwcg846jG&#10;K5H9t/V1i/Zs8QQ8MjfZ5hMFPGXwGJPAHHT1rMUdz40+Bfl6j8YtAt7i1065jaebzElt1KTZjPDg&#10;g7hjHQYBPTrXq3jn9hHTvHyX134XU6RMJXIjKM1mCvOM/wAJPTGelcd+xX8NdQ+Kf7Uvg/RrFLaK&#10;6vhKYVuztWQi3Z1yQPlDBcDrnJ6Zr7ls/hR4k8A+MdQ0fxDbzab9nTzJYo5MxnIIE/UjHbPOe/TF&#10;ae80Ko7M/M34sfB6++D/AJMOs6XqlnfPIyCRxGbefbjLIQST1Htz0rjhpt14lu4/scMlxcMGYrFG&#10;NwVTzwvf3r6x/wCClbPp+oeHLdpOJLW4RYZVT/RyXj6NzjOFJPvjivKf2S/2dv8AhovxTqum/wBs&#10;vot5Y6ebu1uYod6q4cAiToQuCehz7URs9DWMtDkfgHqNrpHie8u7zTYdbt7WxunlsLiR4knUJ0Yr&#10;zg8jg8Ec16Z46/aQh8A3J0vw/wCAfAOmpcCG/S8sLiS4u41C5WPz5C2MZ+YADO3pTfHP7Kfiz4CL&#10;r15rlq+oW8tjPE+pWZ32Sh127WkPMcjMQQGUZzgE14YmgK+lyxrIYShDOzAjdkY29MjGPxpNSWgc&#10;0WfUngX/AIKGeH/GulaVp/iPTYtFu7OEwm4QmS3YlgQemVzyW4wSc19B+HPFia74WgvtD1KG+s/L&#10;3AeYk0bdyzJztPUA8Ee2a/Me/wBFuIvJ3xxr5aJsWMqONp659Rg/jWl4V+IGufDbVRqmi6hd6e2M&#10;FoJ9oxxkEfdI9jS1WxMqa6H6iaN4z0u+ulsdW0/UdIWR1Ctbt51umGJUgYzgljkZOM0zwL8LtY8M&#10;aBOy/Y7xY7qe6b7GwmEStIWXIAyOCOOlfIHwh/4KHJai1t/HWjrNCqjbfWAKuh5G94T8r7sjJG38&#10;a9++HnxSs/ixcPqHg3WG1iaMJIYrZ2huo9uSPMQkEBOpO0qcEUXfUzlF7M7nX9F2eI7e41GSaafC&#10;qrIC0zII8qcZ+gOewrzP9rGAv8Fbq31COW2im8Q2BnYLuKLtlyQDj7o5B6AntXr+jfE+38TWlomr&#10;aZHeS+UguLoKsFykiqd+GUYfoR84HJwcYrnf2kPhFefGb4c2cPguebxNqF9rNmG0qdEt76BAdp+V&#10;nIlUBuShJA7AA1SFZdD279j3wT4q1O61PUPBviL+yby1ntGktryDzIb9HDffU/eIPBAxjJGa5X9q&#10;4+ILb46a63iO10v/AISH7aHuDbcQqQgwq+inIPcgipPC/izTZ9Oj02y1CKPVLBmSeHPlXMZQDkqS&#10;GUcDqo9cA9K/jjQLrxJpC300nnyzOyjzJlMhxj5e5LA4PT86WgbaHmnwEtprr48/EqFlWKRdP0xz&#10;chz5jq8I+Vj9exGc5HQCvQtC0q88PeKI7y3iVYY8MWYYDtyMepFcP8GH/wCEe/aI+JklvdLdSY0u&#10;OSLydwybdTvLk7eTnAJ6Y69a+r/h98X/AA7HoFrpfi/R4/7NjglgW6hkjaQs25gpTAbcGxyDwM0o&#10;23Y+tkcH8I01S28U/biPtVlZhmlKANJjoc+jbj1HUc1wPw1XTfE3xq8eWurancaK11q9xFb3KTlP&#10;sk5ihKSZHTHOT9a9ptNfstC8baxc+HVW801bk/Z5CrIsquWMbDIxwuBg9wRivBvC/wANr743fHf4&#10;g6X4ZsoZru81q8txC8rN5+61QGMkcK+4EgjAAIyRU+gHMftYfsxWemxadrfimPR/EmmeJ7lRb63p&#10;s4t79gyMWchRh+EbBkBJ7tXFaF/wTltPEXjn+1vDHjrSbPQ7BjdwWniFXjnd0BbyS6KVO7AAYYAL&#10;ZpvxY8IeMvhTcLY+LLfXtBWzn8sW2oRyqkGBjzFXGHAUkZXg7s57V6j8ItWur/4eeYqyXUUhdflB&#10;A2jHHPPPGB17VXvL4g+zobvhX4n6x4Jn+weIfFmkaPJ5UQlgur2Pf5JUECVNxDcHHzZ4GPau4t/2&#10;nPhnrOu+H/8AhMl8B+INH0F/ktbPUVtbVdisI2kskxDNtyTll4z0r8zf2m79W+LXiC3azjVmuw5v&#10;ipaV02KBHztBRfYZPXmuJlsxM0ckbQrJgBwirGQPocAHGOOpzTUXuaR0R+u3xD/bT+CfhHwnaaX4&#10;T0b4da7b6HbMNPglW0haEyljKVMiFkyzZJHOM4rkB8SPgJ468LaVpWrfE/wzpdnHB5up6NfW66ra&#10;XLORvSKVgPK2AlVIXOec9Mfl9oOgHVNaZWu9PhjjieQSTz+ShIUHbuYcMegXOSffNZOoMx0yUbYY&#10;1ydsp7bXBC8A9s9OuD6UXm9bj31sfU3xk+DvwF1fV5I/DXxGsdDnhdngkV3urCdN3yZVh5sZPQjL&#10;dOtYK/EDT/C+nR48aeD9TMEiwRxQXDq0i7uXXcmAAOef54r5ysbD+zv9awlDKjgxkMVOQckZJ/rU&#10;d1pdvLY2t1DfWslxcXDo9kqP5sIGNrtxt2t04J75ApO+7F7p9S2nx00WXRm0vVtZ8I6po/khIrHU&#10;X+0xW46fJuUyRsep2MuM1xouPhrbyXEuieI7bwnqEhIW1aeS802U+obHmR9c8hhgHngV88pLclWa&#10;4+ZfvLIwG1QTgnjse2abcfv5gsbTSqkQ3gDnPIHJUAYJ7j6+hX5Bp0Poy6+JlpoV3BLZ+NNNN1Fk&#10;CWykljYDPABwCQc8jp2IrVT4pfD6/n87xFpPgvxVLIuWuGkm0q6LjAzIYVCOeo+7k8En1+a9W0eG&#10;GYpa3MN7CqqVkjjkjTcwBYYYAkg5GehIJHFT3TrcwRxvYlCru29NweXO0fTaMYHvmk7FWfQ+qfjP&#10;qmpeL7cWscLO6xSvIiuxaUlsnPPOBwPbFct4M8J+Lvh9JDrFx4f1y1scgi+l02QW55x97bgZGM4/&#10;Ov1p/wCCM/8AwTm1HTL9/i54+0WxXS9WsFbQLK4jjmaUNz9oKHOzAAxk8hs969q/4KD/ALSHhv4F&#10;/DvV/Dt3PZyeLfElpImk6TFbGNYbdj5ZumyNmyPcTnPJGMU/ZhGLauzzT/gjX8atX1X4MeIFvLf7&#10;LZTX4j0yQTbpLtVjO5iO2CMY9q+Zv+CyNpq3iXWboQWrSNLcQR4YKUcPIoBwT1JIyB2xXi37CXxS&#10;8T2ngq7bQ9H0XVP7HdllluNakt5I9w+6oWNt2AeSvP1wa5T9tP4q+IvFdjef2lpdtpslvFCLd4tQ&#10;kuV5lXLfOFz14IHXjqcVEpXdgjLuL4F8K+KfiH8bPE2ta7/YtrbaDqEmlfZJZY0kjbduWLC5bOMn&#10;Occ9TXomnhpX01bV4Y2mgbDEDCKJudoxwWUFdvQ59DXjHhrUotX/AGn9Dk8uX/TrIXN3HFuRWuC8&#10;wdnGB8x2cE9vXFe6IBB4o0RoX/cruACDeoJDZOBgNjo2Dgde1Urmbve6DSdb/wCEfuL68vJEhtdN&#10;DYeQ7VUA/dPYL6Ae4r4R+JHjq6+JHxB1PWbl5pZtQuSm9WZWCZIAGOiqMfL3AFfR/wC274oXwL4H&#10;k0mGS4a78WFZf3jkw2sMTkts/wB/cvb07c18p6fokmpXkMbNJHMHRmJl425xuBGBgA8/UdanqXZW&#10;Cx0P+17wH7ZNtjCuu4naXAwPfnHPvn1rSu28947iVZPPYlxLjduODk45xgEADp8varkDxzXmYLdv&#10;3LGPKAsjJzyR6knvjpWl4e0OC91KbzI5JjC+xgcFgedoCjnI7+wNVqLkXQ77wB4jefR4YG01hKrD&#10;JaTaSTjBPPJbuOAMdK+gvhVqNx/aqqYWbcAGR4Ad5Vgdrc8gAHHbB9a8K8MWFpKsM0OmzbwAzzRp&#10;5mRgZJP904PTvn617/8AC/T5JIfl8yNlBjDsdhIJyBHn+IZBPfAoJ1PevhhBM+rRP5iLa71kQrGM&#10;+wJ6jngj6elesXc8cloI7hhG0bcBRhWYjBBHfrxXlPw+0p5rSPbeXMeVJ3qV5Jx82P7vbnv3rs7b&#10;TV1H7Osl5cBkbZtcglhg4UHI3E459AM5HSgInZ+HbtvtgjRblV4ZWCr82B1wOpz+Wa9B0Gxhv7m3&#10;Vdy+ZKEYKOEdug6crkV5N4fiurErNBJMzbgjTE797Y++AOmOh/CuttPEEunzxv8AaZFkCMs2U3FO&#10;MbcA9Dg4PY9uaa3NFfqem3Elnp9r5cNwMMGG0EuB7n/a981yt/qNxd3cnnOzYCkbf4yRwucjPT/H&#10;0qCxvRexSTeYYdw3MrsPmHqvoF6Gor5FmG2WNfIlAMbrxjDAEdeN2QMjP4Vp0KMW48RKq7TJc4BJ&#10;G9vnHXLHrz1Aqnf3i3HmxyQ4UAMN4DNuCjafxB6dq1JdEj0+/ZdsoA2+Xn5tvHIIHIx1Oaq3kciW&#10;JkjZZJJos5RAVjJ45P8AtAcHtUX7Ez2My8sY1SRgrNNHzjfggZyev6Vi3mltPNcTrdBVKn91sAVT&#10;lTuGOxHDehrbvhDKY3dvs8igFi+Cz/LkDBOeM/X1FV7CzjjZ9syo8gKthABGB/GcnG0jHPuOtK+o&#10;mZ9vp8l7ApWZVEI4BAI46lQefl7HJrYfSnuGh3K8QmCu/wA+Fbgg4I4LE4zwcCnroy2yws0jCZXP&#10;mRPGArDnCjHT6jrnsKvwXcdzb+YrQszOGV45CVZuVDY9M/L7kZGRzT1J6mZaK0FtLbht6Kq5jdVZ&#10;c9wcjJAxn0p2mXq2tybeS8khWVTJG4dt5XjB+pPXvz6Yp+tiNL2Fpv8ARgyHywYy+5ecDKg555x1&#10;qOPQdrXUipKzMqgPny1G7axcZJwoAOcke9V0NSj/AGvcJdyq0ys0pMJRyxH+7kDp3+ta+i+IluI9&#10;saqjzBX2s7DC5OZMf3ucDPUcdqpxaIs9ruVGUTLyC7Mq5PUNj+LqCP0rRXRkj1ASQs07KESTnkkZ&#10;IOehAzyo5yPxqJb3J1Zf0fV/PlXZ5aqueCpGCQeARxg9ya7zTryT+xGkmjeWORtuUDNuKgE8nkYw&#10;MH8RXIWugiOK3/eR9MECJ8Lk85GB15xk122lWsixct+5UBT++x5jc4Ue64OR7GriifItWsojRVkL&#10;MjDJRVyxGc/Tkdc966HRLO4uWT95D+5jEZDElyB0GPQdh061StLqSK0/eRw+XtO6TO45zyxAznPY&#10;ZB46V0em26T+S08KGRVJXY+0gg7gnOPXJJ/Iin5DjsZesRXD2hjSONfmKk42sR69+SevoK2tDRpN&#10;vmq07M8hLEkbQAOPcDPHsO3e5LLNPcLthjLRy7twk3FfVgB1A6YpYIdQDSIIlZG2hVL4+UgA46kk&#10;np+PSlIcY2CTSostCJppJGHmtI4DbBzyO4P0roNPsVls980MbTKq7mB2sCcEjP8Ad6fiTWXY2Ukk&#10;728szW4QEcjDOcckHrjHr+VbsHkJAzYdWPGCjYK9yR169wMdOlV0BbmF8Rf2gfB/wb0OG48SaxY6&#10;XA93HaBp2wFmY5VDwcMxxgHrXmWufAz4W6B4M8aeF/DumaQvhjWGum1qKC9LATXHzXEZlLkpnCsy&#10;ggAgHANebftlf8ExbX9qXXJLvT/iB4s0KS5u0vp7NJVurCedOI2CtypQjGVPGa+RP2u/2H/iH+xL&#10;+zv4i1a7+LmteJ9NbT3i+xtYNbQpcyyJ50xdSyNuBYfOAxz65o5pLUmUtT6q0T/gm9+zDrGi+E9Q&#10;utL0v7doccK2ELeIm8uSBJCRuUviQZJyehxV3wr+zb8Jda/a+8WSaH4H8AXmiW4SSa6tbKFjbX4I&#10;bZhTwckHaMBSFr8dfB2s6l8Wviv8KfCOsXCzabdJp+kqsCx2spgluBlFfH3xuPIycc1+pmr/APBK&#10;X4SXX7TfjKzWHxlp6vcxXcjW/iO4t9rzL8x+QgbcKABycgjPAqo6glF7n0t4d/Zg8G/DHx7da14Z&#10;8J2uh67qFuYptTsLIQXEgY7iPMHL8gHk9q5X4ow+CNKupNW8WQ/bprWJLaW4uv8ASZbYFdwXLZO7&#10;LMfbJrB07/gnZ4N+GlpGun+Jvih8wZXiHi6+wyBsBRh/89zXLt+zlo6vcWrXHi3UbW5JjJvNbup8&#10;lRjzD8xG0/d9859KiUU+o+VPQ8V/b/8A2qvhn42/Yo+JvhbwDfLLqkllAjwWsJ3IHuIlKnofm5HH&#10;FfIf/BJj/goZ4d/4Jz6r420vxl4X8Q6ve+IpYEW2iQRtaGLdvDeYc8lgMYPCivpr/gpJ8CNP+Cv7&#10;HuvXGheGZLXUtdvbOxkulsJWlCq5nB34yCNmR2ryT/gmj/wSj039un4a6l42+ImveKNPvodUa0s9&#10;h8t7hUiQsxeRMnZkrkHGUNRyt6olKysz9sfg18VYfjF8IdD8TWdtItrr9lFeQ28sgzGjgkKexxTn&#10;1H7KGttzbWQ4dxz/AHiTn0BH4CvmnSP2UfGXw1+D2g+DfAHxi1PR10G3FvYNqLR3caRF8lpMKrSM&#10;Bwq5I5yeldN4D8BfEDwb4r8OeG/FXxMk8bTas10k0SabDD5NsiYZ3ZBuBUkLnjO8Z7402Kdir+2j&#10;+1t8Nf2efDum2fjHX7KyuPE10yaYiI0vm7VHJC9FyeSeOnpXzH4G1vTtKtvGsy+MvL8L+IVebTrm&#10;PLOiyjDrECQdycBe5Hc17d8TP2BPBXwv1q38XX0f/CeX3h6BLPS7fUdTEJ0m03s8gi3AiSRy3GcH&#10;A4r4v/aB8X+D/j/qV1Z6D8ZNJ8IWPh3Ul+0+HPEUENs2n3KA4ZJWwzgDgKpYZBqXsLpc8g/b81XR&#10;/GPwn+Ffj3TxfK3hnXJtIvYlI8xnCkxn5j/GUUknPU8jFfD/AIs+JPjvw9fXEcl1Hp0a3Bd47WGM&#10;IrMSevJOeoOf517z+1R8cND0b4Xa14NsfF0PjWa+vYr5tRsYkFrayRSYATnLMV3ZPQAAck8cr+xV&#10;8M9P+JXxF8P6h460s6h8P7PUorbXpnvBbhWlYxxqpU73YMdx28heTgYrPS+odLnh9p4yhtNHvp3k&#10;8vVrhlWKWNV2mMk+bvyMZI24I55NWtastT8R6jfXWk2erSaNb4cfaN0qwIoyvmE/LkKB+AFfsJ8V&#10;/wDgit+zT4vN9daP4qfQ/senvJcQafr9vcLBhSwumVizgLt+6cc9q/O/wv4Q8aWfws23qRR+EDLO&#10;tno8ieVdX8cqDE2EUucKkZ3MMYbjgk0SjbYLpbnkPwp+LX/CPa9eXktleXmrLpM1nYR6egt1Mz4X&#10;dIkYBZPLZyemSq54Br1DUvjXp/xnvpta1DwvHLrSTNDBppy5kvJZWKKFONsYG0YVeCMDAxWP8I/2&#10;dfiRoPxT8P61oujwwz296ksd0Z4kiA6vgM3IClsjGMD2rq/D37H+vWXxl1S58YQ3Wj2sstxc289p&#10;co00U2QYdpDYB5Vue1HUl2PG/Euu6VqfxE1KPVNNurfy4haRQInkm0mXCqCMZZUOQf4iD1r6/wDg&#10;F4WNx/wTD8X2kVunl6l8Q9ItFiX5VnGAApx9ec+3pXlvjr9jzxX8Q/HPmrHo1rHcOizXsiiFfNwE&#10;8xmY4BYksxzgE56dPqT9mP4L33gn9iuTwnNeaV4gu5vjFptmXgffBCybSx3r9/PYrkD3BquXsVza&#10;WR4v+0Z+1j4i/ZX/AOChnijxh4LYW+oafcCwvYWDNDf2yxxo8MvIyvAIxyCARX6vfsXftq+Gf20P&#10;2SbPWfDdrHpOqeHZUXUdDhIcJJH8xVPWNxnHHX6V+En/AAUCTUl/a5+IE90bqK3k164CY4VlDMOv&#10;bgDGeoB9Odb9jH4yeJfhHrU8ng7xNd2OpSWvnIEIVSBztdc46j8jxjNPYqOiuf0kWHxOs/EtvZ3i&#10;zypZ3VqQjcKwO8Ar7thiAP8AZNZ3izx9Y6IuteZ94aSLjAOzKpnIwfUkfhX54f8ABNP/AIKVa5+0&#10;jrOuaL4w0m30+40Mi8ea0C/Z55FK7f3edyNu+cnlTg9Oa+0NE17RPE0N34i1690+1sYbWeACS6Rc&#10;I+Az5BIA4xgnPtVqVxPdHQxfGHWdbh8FLPa/ZrjVUSW7SQKB5TZT5T2ZHeJgfb3r4+/a2/a20n4c&#10;eM/iJJcag6W8WpK4eIb/ACybVFkKdt5IxgdzXXftJftk6FNrOjr4P1KTUvF0VvfadomhaRA13dao&#10;ZLN1jAVFIVllEcm5sKojOcV+YX7UXxV1S38L6dp1vBJBfLH/AKaJnIke4wBLI3BzhgRxxxWciJSP&#10;Af2tf2kNd+PvxH/tjUd1npsMRstMsvMwtnbj+ADjk53EjGSTXlGlxtqV2sZkCx4KAt0IHc+/eukH&#10;gLXfFviC7W1t7zV7izjaR0toZZjGhXJJAU8D+8cAVUs9EZS0ckH2fZuDLnbtPGST2A9e9CtvE2Jr&#10;e3N1B83BUE/Kvy9cDOB3yf8AIr0r4BfBzxF8cfHek6D4X0+TVNTmw3kxI3zDP335xtX1PY1ufsz/&#10;ALDXxD/aW15IfDuhyNobS+WdauMwaeSG6Ru2PNfH8CfN6gDJr9gv+Cfn/BPXwz+xH4XuJrq+j1Xx&#10;hqQBu7zydmwDnZGvLIg6nPXFOMbkSk0e1eAvDGqaV4a0uzvWRrqztYY5/Kz5cjhApC57E846DFdX&#10;YaVqM9u/lstukfy8kRtg/Q8+1YPgT4l6L8ZfFWrWem3VtNJ4clFleTQuDFFNjcY3PTLAqfYEH2Pa&#10;TeEElBjZ1HncfeAZBxt468frT90NRBoN8UhY8N0kZnXk/wAPPUhuM80xfCl5Aqt95kYqyNIirz1x&#10;2O09PWq7aB9lvGia6VVVWVHK5TnBPPHUDA9MH3qd/D+dv76MswP3V44425xww9apWE2D2eoRoo8m&#10;xX7hKrIMj9e/dR3Y1avfDzTLktCpUjHlzrhe+WHoOg7VRsdJmtZoQ3mCGTIR4yWJOcknA4HBH1qv&#10;Dp5tiPKvI47iTKhJDlm9FAJzkHt1qgPzz/aR8Oz+L/8AgtJ4f8Jvqt1baX4r0lUu0twrRz+XBM8b&#10;tngEMB74Y9qo/tpfsOav8HU1HxFHpej61cWVpJKurxZWPysYdJ1AIY7Sdu7OCOCK6D4q6bGn/BcT&#10;4YLO26b7MELKG+ctC+SBjIwGGfyr7a/bg0i1j/ZG+IQkugvk6NIB83IJK9yAMn3qdG9Rcl0fmDpF&#10;9eWMFriFoIcB3a3dgrKflDepc7sHuFArif2wLxj+zdr7xtGJoZrX5Hy6j5zwM8H8fr1r6Evfhbfa&#10;xb6ffR2/9s6bIilLi2CoSwAGeMhWXuvOcdB1rxP9u7ww3hz9njXPlaKSS6tgEcBGTDsckdMnsenB&#10;FYSvcUD5B/Z2u7pPidol6XkWRTI4KDa2VQ/OCOchiQCOhFfpJ+z1+0P4icapcaxcxeIpbq2ispv7&#10;QffiFM7U3Dtgn72a+Bv2JfhxD47+MOnpqGrRaPBY2jywSSwmZZmAf5crxGAeuR0JJr698BeGNT8B&#10;RyrJZyNYz7kW6wDbXOQThZPunPBBBq4hUep4T/wVuutLf4gaK2n2UMCXFtOyYkDNCCYgOR1PDD6N&#10;n0qj/wAEotMhn+NGrNJK37vSwSG4GfMGAfY4+gpP+CmGj3Wp+NfCbtCzT3llcSQ4mRI12smQeOoA&#10;5XjkjrXTf8EgNVj8F/HPxNNe2dnq0LaGsU6ZZUiBkGeWADHg9OD6npVBuey/tt2Ecf7MXjQQYk+W&#10;H5kY7dv2hBkj1yDzX5n+KJb61tkj2Hy42RdqMQj8nbnHXv1r9Tf+ChVvY3P7Lfja/wBKkkh064it&#10;SkLAZjc3EO6LAOeG3ZIzn5elfmNr0clzbLaxY2yygKgR2CsWwMZ5wT3/AJ0+hUY63Gz/AAO8Yf8A&#10;CurHxI2kXI0HXYneC8hVnjAid4mDbeV+ZT97HAH1rmDpjJEwudzF128HOM9MV+h/7B/iC6s/2cfD&#10;MMhjuLdYryMRGMFsNdXGcjJ3frwK6L4m/sf+A/jBbPMNHttL1Fi1wup6cixh9q45RvlYHgdAc/nW&#10;fMTzK5+ZMnhmTy1ViJOMtkcjuRnvyTj61csrG/8ADOowXlhNNZXEJE0VxAdkqOPcdDX0d8bP2Mdb&#10;+Etvcapa32l6t4fhkCNdW1rK13br/CJoQG2Y7sGIxg57V5bs0eK9aNvEeleSDu846ZO0R9QcJkj1&#10;Pb2607c2jK5kepfs2ftjePJPFWn6fd6OvjgyXaiR/s/mXoUEAszKDvVc87h2Hzda5Tw/ePq37VMc&#10;k0160EnipX2W9x5U0jC4yiqzHCsWAXJyB+VX/hT4c8L6R8SY7q1+JyaPqOnzwG3k0vSL1lvFLAsG&#10;YiMwjnBBDA5/E0bkaX4P+Jen+I4dcjuNWg8Syy3enLDuazSK4LKzEkiQMAG2henHWhRA+uNC+K2p&#10;fFrxDrM2u6XcLcRrZqsV9ch7qwIWUcTrhsEBSM7gMcg4Fd34Sh0/xBPNBJriWcbMX8q5/dSb9oAY&#10;SD7zHpkbTyDivkrxp8bfFPgn492tl4esP7Zh1Swt2GleU0jSb8j5SAGBI5DHI598V9x/s/fsT+MP&#10;i/4chu9ZtLTwVqF+SY7HUbgSXSHaFD7EycYOCGAOKHzNk8vU5rwT8P5PD/7QvxcuFs4z9jfTbaG4&#10;jZ5Ib+Rbf5njJGGVd45GRkV1Go+FRpc8Mcsk0j7RcIWbcWGevTGexXHTHpX0lafsht8D9EMOueLm&#10;vLWNET+z4YgyyBsEgEk5OcYIx0rN8Q/syafrrC40/VLxL7DSQxXS7owApIUbQT1659OtPlYcp474&#10;R8VyaRdSabNYpJeXEyiGSNvlVuV2gEcKMgk9M8+9eU/BbxtqXhf4x/EDWbW7u7HVNN8Uyzx3EPyt&#10;b7YwCUH3c7v7w55z6V9F3HwpvdIs7HUtQWSOS0vFB2P8qqG3H5hg/NxjrjgV4R+zBpHhfxN8ZviV&#10;a+MPMsvCt54pvI764UuGjYxJsbKlmBBPIIxyCaizK5Vudt8ePjzeftEaLov9vLa3Wo6dLEz3sIEZ&#10;ZEDhEJ6HcGOSB2ANeK6fo1x4cv7yOxh8nTZLlriKDJKrkDIUcbWBycjtzX1D8fP2OvDHw++D+n+O&#10;PBfiy38RaHcGK2kjZ42e3kZCSWKledw+6y5GRivGLBWM6zTW26TAQkoSNwGAQAecdwOvpxV67EbH&#10;wL+0nYXEvxU1q/F1ZbmvEtxBvVpY1MSvuZD91eRgjvx2rjNQtTYxRrDMqkZYyEDOMjn8x078GvS/&#10;2xvh+fC/7QPieJpRM1tPDG+5dmT5SYwoGSCOhAOeua891uFb7SbrdAVljQtHGnyuCCOWBH3Rk/1x&#10;ir5tB8t9TD1jRpIZ7m48xfnc4KlSVPUZAHTp/kU7RtOg1QlZV8lVKqd2DnJGW/QDnkA9u+pp0Kpo&#10;7SBc3EkjKRncqptA+XuScDkt6Vbv7ZIGVIXbzghLOEyN4Izx04z19qjTctS0Mm28NsRtkmt/lQFV&#10;KbsMTnGTyev51QvLJzPK3lxLtUgluHzkc/Q+ldNfWLaeBbySKskRxskUo7jIxn1z7Z7Vl6xpM0IW&#10;Yq6x9E4zHjdksSSPQjnA4qHLURiwaFcWlmxEYeJxlePlGTyAfQfjVfVbXeihowy7NgEYI6Yzxngn&#10;pxit220+6gsyYw9xHubaCMfL16kkdOQQTUUl/iyjkaOGOXO04XGArDLZPXhjn+VHMugRXcxLlWvb&#10;iN9sjKMqeTxjHX6Z46UzVJL1NLt4YZcRwuxUBAzru5I/3Rjp6k1Zvkka4Ro2ZUUlZGZdijH3cfhj&#10;jrT9SW6s4VFvbyTCVzIsiN5eV9Rkcg8dPSrg7IqXKj+ub4teJtF+GngT7Zf3lvp/h/w7AJLoGHco&#10;hjQDAC9MbegBr8Rv22f2srD9qf8Aav1TUrOMWOhWafZNLjjISS6t0UHL7uVDN82BgZxkHmvu/wD4&#10;KjftcaM3h65+E+kyTXGvQN5mtX1xbmJIIwpdY42xhnY7cnGAM57V+TPh60TXPjTqkjTSNBGJVXYG&#10;Zg5UkjOOvJx9RUSlfQqUrqxg/sL/ABXm8L6p/Z8cwtxM6mVWlzuAGGwpH3vfP4V2H7a+rXN1fwyM&#10;wjjWW1B6kYMyY45BB7+/evm/4P6qNK8bQPFcMDHIhD7iQ+DwxGeg9j+dfR37R/iCHWvD0O2J2L3F&#10;qGKgk4+0R9c9ic8fhj1mXcj7Q7wPZiT9oq3htWZY0sEGC7KxBlnJ4/2c4A68DmvcbYG3vrVfliWx&#10;UcdAoLMOD/DuHBB7HGOa8P8AhRfya18d7eZQsph0+Augi+XdvmJAPU43ZzxkD2ro/wBpH4pp4A+B&#10;2qXi3TR6tqyfY7LYAGileT5nwW5BTcM9jg44o1sJ6ux8y/tN/EqT4l/GnWrhbhZNP0uV7SzVCVVY&#10;VOMg5wcsM8deK4pWkt1WR4mWOEAq4X0J5Azjcc4z1PNZT3yXDxvtaR94VeByMDK9fvdMkmuo0b5o&#10;D81uzKwUoXHUHk9enboevvSje4eRX0nWptNktpoF8lZsARxxrlQc/Lnk8deeldJpL3E+1PsrSMXZ&#10;/MExznA+YjoTntgfQVl2QT7ZDlYFkhI2kzEZUnIGAvvXc+Fbprxo7iO0VVwNziTd5fOC+AOR29+B&#10;1rXlA6XwBHrc0ouLeGNfMADHzlEchwD0PTPUjsa+iPhlZ+IJXjmmtYzBj94+5WDfdBZsjO4dPXA9&#10;68s8NabusbWNPs8ZMWGVlcMeOenUnrXv/wAILFrG3geSNnbaVRUV/lOBh17HHHXv+VGxPU9g8DaN&#10;cQJb/aIzG6jIkVz+9yemewPcDH4V2ul+F21K+hkaF2WJvMUMCQ/909cgrjA/SsTwZp90livmLJMv&#10;Lkq3ybDzwM5BP8q7jTtbawBgt4Y13IPlLNI0mD/Ccc4OM/TvUyK9TQ0nRI/tjks0LNF5jBQGwTkB&#10;Rngg9/b1qx4d0PzJU3R2rMshJLjd5hKnIOT/AA4498HnFTaNayyzqsmnyRhAVd5H+VeuWGOOc8c9&#10;/XitCx0hrTzI7WONoiBkeZ8qEbtvJHBAyT3ppOxpoa1t4fa3iDN5LRzDewVBs28EYXpn1oWwOpFr&#10;eG3iSK3BcZjA34OcE8nggEY47CpNIWe6uNsEcc0WAxIBz0wSBjkHt+lOg8RB7BGjZIY8vAx8rcwG&#10;eQB2YbR1HOR6ZpCuZcfhubUZmjWTbgeYgBGAMfe3HnJrnbmbyLpoZITK2VAU7cR/3VPGFTgHj8a7&#10;O2SGTc5WNnlc4bO3cSeuOO+fasibSbeO+8iC3+8v7xTIrPjk7ck8nncPY49KqKuxc3c5nUraKSN5&#10;HhjSOA4SRo8s2eA/GOc8Yz7+1ZVoFjlVbj5VR8hF+XaxH3f9pQCSO3UV0Ou2UmmkiOSO4Eiht2ch&#10;TtwCMdvpWLqNssl0kk5aNmVwEbJxhR8v4gEg4pNWZN7jzcW88iALJIHU7meUqyLnrkc8dh6UsV/a&#10;WsLedbv5YfylxN5mcttHHcHHPXtmqek6HNJd3G5pOm9HVSy5HvgjjnIqSy0eNX3Kf9Y/TBIzuw2R&#10;/DuwCp6U0BMqQXMitDHeWu397uV9y7gOuCeGGODU8Kq8oaSwWdfl2mQtsjycq2Onzc5A6E9utP0b&#10;S4b6TmRw33o8r05OFIPHy9/UVvC18+zWNlka2YkO8YA2jjLbewJH45+uArcyjrInZreaSQ+WCmIn&#10;KhScAjqc47Gk0q9ysvkndDJFvaYDbhSccD+8cA/QDnoK3dN8C6fHdyRzedKrElCygHnHBI5x9BUs&#10;HhQW5KRk/ZeFQRjdtYHIZtvHfGMj+VVoiSlpFvNqNyIxIzqcBt55kK/w5zkjA6nnpXY+FLKD7HGw&#10;umVtxkUMTu2sgG8KDgMCBz1OM1Rs/DbWKQmGKRpWk3MqSfdX05/i71oaBYXt1IjSeYsjHO5fmAbG&#10;M5wAQAvY/nmhRvqwvY6jT2t7ZYY9sYdXGMZVXfOR0IyO57Z65rptE0mOB5GkdgzjJfzC3VmI49Rk&#10;geoJ56ViaQG+z+bcW7qi5O45b5uOMY/i7Yrfsr63jeRpo2AhBKloywDA8bjjPHpjsKrmu9Cvsli6&#10;g3XTIkzNuYgZYgD06dj3HSren6UITFteZptvJLfMpBBbJ9s8eopkUrTXMYVmbzmUBfLKBiOccj+L&#10;k96nkkKyypGy7rjDPhcsCOD+We3pRLcI9y7L4ckm1LZHPu8xeS5JAGQTnnvWvp/huaeM7jHMBISq&#10;sOnGSMn/ADnNY9lK95NDHHIq3BAAZkIVQO+T27V0ujTNavGLqRFTZtbjaF5I4z3xmqY46u5JD4Wh&#10;xE7RtujYKPTPqSee1fEf/Bb34e6nqP7H+rWOkw3moXesalaQwwQh22jzFcgoMjonUj9a+70toyZP&#10;3knkyNlQvOMcAn/PesqaCO4mlMluZBNtSIumFx65+vep6BLXY/mA8f8Ah/UPDvxGt7ffd6brVilr&#10;ZI0DGGW2l28lSuD5g/Sv6Mv2fvhh4f8Ah18OtNi0X/TbfUx9vuLxr1r1p53wXbzHLEhmB43YXnFe&#10;XftIf8E2/hN4zv5PF9/otnZajoF4deubm2BDXUsaFtr842lgOuc17N8Cfh5D8LPgT4S8NxsJY9G0&#10;yC2mYYBV1QF8njlmLEexFVGJnHezOrht/tNrtVo9sz7Ch+8MgjOf09Olcp8bfj54V/Zv8Mrr3irX&#10;YvD+jpItjG0yb18xiQqjA3c4JHYZroL6/i0zzJJPLhtditvmdUUknG/JIwBnH1r4T/4OItL+xfsH&#10;28zXNwb7+37aVJEUlGGXxyPu7gwI9c0O/Q002Z9Nfs//ALa/g/8AaI8XX2k+F5mvLKG0ivY76biC&#10;8V9wO0tySrKfpXq/iR7bR7S4uZmRY1jLspOVAxkAfXufxr+dzw58XNN+EGmfAfVPGmiahq3hW+0p&#10;pL63sL24sbm8G+RFUSo4G5GKnrz0Ir9J/hj/AMFSD8Y/h4nh+P4P/EjwLpVvpkcthrmtIz6fNCoG&#10;0Cd1UOXQfKdxzg4zWcdVYVvtHo/7R37Wvh34OeHbjV9SMcME1z5GnWK5El3c8HaoHI2gZLdAM9Ot&#10;fPE37Q+uahrUetNMtjceWJLaSPiSKNmDRheudxxuHQ45zXjX7T3gbxT+0P8AEK6vLGSRrXww9laR&#10;6XMsY+1RTlZrzZIxx5gjK8BgSFwM1Y+Mfie60n4hWsd8IdH0NryJYrgOiojKFCjaQu1CFwAC3Lep&#10;qXczcmzS+L37RvjjxVe6vqeva9eQ6Rbw3Oo3nksPLaKFGMgVeinpjGBnHBr4P+KXgZfij9p8cXk0&#10;drbeIJnvwj7ZJIEYsqlskbn+XBOMk5PGa+0P22LW3+F3wW8URyPbiXXdJOk6eJD/AK5ry4RRnHJK&#10;pvPrhea+X/hhoFp47+B+raffttXTZpJUlbhYo2ZireigcjHrxU2DY+dND+G8XjnxcNF8MzSXWoTR&#10;XEiwyL5Ydo43k2Ag85VeB6n6V6B8JP29/E3w18KW/hTxDo/hrxl4Ws3MC6frGmRtNZpj78M6gSRy&#10;DPDHOOK5L4TeM7f4a/Gey1yFYbm3sZWRBPnEwdTGB8vK/ezn2rrP2o/2f59O+JEGtXWnSeH9K1eX&#10;zJ1uf3W18DdjcOhUZVuQ3UGgpLodTrfimDxn8NFj8A6Xa2sF1fynX5LGZ5L+8nCOYImkO0iBoyw2&#10;rgOwYHJxj9Kf2LovBX7YfgTRPEWoGPUtVh0W18OabHKdv2aGBQrNjJw+cDr0VQMYr8nfhV8QdL+D&#10;fxyk1bTGjbwi00cV3ZCYTTS2/mKfl2k5kQgOhH8QA6Zz9NfBr416p+yb4m0m88L+E9Sh0BI7iWTU&#10;LWOS6sb9VfIu1difLZVI3LwBwRnNGt7omW57p+15b6f8DvG66TperaZZa1b3aCSBJUEiEfMEJ5VN&#10;2wZBwMgA9avfAz9n19Z8L+K/itqF5q3i211a4a9vY2Kxxxy7Ruxt4GPXAzjivmHwv4Kb9o/xfDDp&#10;MkmqaxrmobEVlPnT3EzsPmzkkncDhsYGT05r9qP2Kf2F4P2bv2drnwvqmof2vqmtQBtTYkCCNjGA&#10;EVD/AHckZ5z1quRsUT8vvHfxRXTNYs5Lqxe10bUgtvb/AGa3DKrO3T++fuHcW4Iye2K+vf2PP2f5&#10;Pih8D/Bk2kx2clvpPxCGtX5LfwxRADOc7iBtA7kYrwT9qv4Dax8E/G3iqz1SGzax0m8sbjR2aRPL&#10;dZfPjkUoTwuXjwTj5jwOtfTf7MXxVn+Bf7HF5f6ReRyXCxz3a28MAfyW5QLIGA+ddgPHXOKb01YQ&#10;dnY/PP8Abq+GqfBD45eIJvHVh/aukf2v5l/YoywzXFvJIzbo5MEbmU8HsTkg18c+CfieP2bfi3fe&#10;IdB8PabqVhPHMunQ6wGmESSZA3eUybmUZ6kjjkGvWP2qP2ivHH7ZvjPVFSx1TxFPpTK+oTrHGrPu&#10;k8tG2RgBUDMqAckluTmvCvGfiVvE+sQLfaTa6ZDDax232e1hMSKVAG7b1LHqTnPP4VEpN7GkVY9Y&#10;/Zy+N2j6l/wkS654m8ReE/FXiaeI2uo6VObS3VEJkRCq4AAcD73UcAjJr0XQ/id8S/gV4wtdH8Sa&#10;ncfEXwZ4h1mHcupg6nY3cLthxtfLoxDZAUgbsE5r570H4Q6DqngmeabxFDo+qQhQsOoqVhmOM/K+&#10;dw4JIyoyAeR0PrH7Ml38TPhdPDLokvhvxlolu4kawGt27TL0dfLWRg4bjjapye9EboryP1q+CX7P&#10;fg34XX8eseGPBul+GdQuokdL6C2Vbryi2SpLZKAHA2jGQB1r8x/jl4R8UfED9o7XPBVjptjps1rq&#10;V3i5vb1LW1VA5LOJGbbtCsDjPU9K+zfCP/BRvUPGXww/tbT9FTWtS0e6ji1rSS5t7+2B+TAQ8NIp&#10;I44Vhnv1+Nfjj8ZvDPxy1A3ejabqmmalorXpvrbUYhJOb26uFIGGxtXaAACMqF96tSbM7K2hial+&#10;y34L8JXPhiGb40eF5L/UNRa3v10Pzma3i8ti0k0zbUIVgFULySxqx8PPHX7P/wCy1qM15/wi9x8b&#10;vEXn+ZbvqQ+y6LbhQOCjAmYk5JJUAY71j6/4WuvDgtPtkM6+dLDGG8gFpMknO1c5x1JHIHNcL4m8&#10;Li4j+0WNk0kNwhkM0rqu7PBIXsCR1Jx9OlP0FFvqe8fHP/gr18TPij4fGk+GbXw38LdLhiCRweH7&#10;PNxHHkZiWcgCNBgNtiVMEDrnNfON5+0F42uorq1m8aeIpo9SA855bpmuLlT13SZ3tnpjdyMZqvdw&#10;yQTjzobVjIPLS3DDfKoIG3AJIbAHJAJUnjmsbWbSJJVuFW1X5/MTa+Rx1A9fxqXFKN7l+R+wX/BE&#10;b4/+G9d+BF54P0/RbHTfFmgvE+qPEgE2soybYp5HPLFdrIew4HGRX3nF4ulnlhbDysyszbvvSD37&#10;5GO/OK/B3/gkH8Wbr4c/tw+FZorWadPEHm6LPBGSgKzg4yDwSpCtj2z2r9utM19ZI/tFxBNC23fv&#10;lOFY9Nw9u1EZDep6Lo2ox39tuFvb75QVMZXgMMH8vf2qe/1pQ6b44VVQWA8obj7qQM8elcXpviOO&#10;2tF8q8jjWN+Iy+5iCG4/E45xV99Qh1O4jLuwkYDDRuQvAwSDnAAzgnGc4q1uVy2RJrCR3F/HMEb7&#10;Oz/MgHyrgcLn05JOfWvFf2sP2s9D/ZeTSWvPDeteI7jVmxDFp2xZEUHBdt5HTPXk4FeztrP/AB9Q&#10;xRTRpv3IGBkJAG0rz3468c18Vf8ABVOzjuNe8I+S00KrHKQ0kZG1sgHH0BOQOnenJ6Gd9D5b/a5/&#10;bT8G+Hv+Cmvw1+KEF1/aHh/SrUCZoWGN0YkjddzfK21sjIwMg+vPpP7Sf/BZD4W/tb/B3Wfh3a6D&#10;rcmpa3Dus7k3S+XDKnz7yImDcbSNp4OelfHPx2/ZV8QeOPil4f0X4f8AhW58RQ6PpMuoT2qKX8kS&#10;3Lgs4LcBmwQOmCK52z+AmsfCbxKk3jTQ9C8L3C25aztrWRX1K7lYBEAhR94TBZi+0rx3zWfMx81l&#10;qfcHwy+LN58OLeNbCRobVkCzWxXcjgYA5POWyd2O2Ki/brufCPxX/Z0nkvLqXRY5dRtI742lt50q&#10;ZcjhAR5ihj0B71zmnxG102aSSCWKaJUSNJxsbnJLgY43YIB7c8mvM/2zfGE2nfsu3UkTMN9/BCki&#10;EqBtJdRnqrqRyT61NuplGTPLfhP4z+EP7OfjG7km1jxVqWoIwt2tLnw/9n8llbkkb+3p7Yxzz9Vf&#10;DL4heH/E/wANoLfQ9cm8R6c5MoWQhmtpCOccFo8dh3wAQa/LeLxTcJrVxqN9/wATS6uGZmknkZm5&#10;JO8nPJ6Yz196seBfjnrXw11NbzQpZtJuFk3yOjHFzzkB1Jx+lJ3NnC6Pun9vD4F658YNA0XVPDti&#10;dYXRbOaO5WNdt5sdlKOU6Pwr5K8nA4GBXC/8Ev8ARZrD4meLobrzrSSGwigEUsWyQEueq9iMZwa1&#10;f2bv+CmWk69N9i8byHRr4wiKC/iQtbMR0Z1HzLnkcZUZHQV9SLf6Td69Z6xp+j2t3ca5bRq97FF+&#10;9njUB8eZHwcHJyegp3M9Y6Hnv7ZErWv7JPiiPKq8j2xlZlKk/wCkRgSHA4bauMdcGvzm8WFZZVjg&#10;8mTyZNyj+8xPPJ6j61+iv7eMsbfsxeLJLTUIb1ZL62EgcFLiN2eNsjPBUA4yM8gcDINfnLq1i0Vv&#10;te3k+2LKJdzMFXGe5PGTxj8auNrFQR9+fsWaFfaj+yn4Zuo7GT+z45L/AHSQ252QhblxlmBxvJBP&#10;TtXd3NjJBt+zXEM0Sysuxx8sgOCRk8he/HetT/glX8VpPA/7LPhOyWzsY1jmvbiaKcLI2pt9olAz&#10;02hBkH2evcPhn8FfCXx3uvEV9dXH/CPvHOTYmRTHBZlkYjdxjBOCCfTip5U3YztqeRfDmcXOpR6f&#10;cSusTTSq0qMuZMYy3tjsM8815V8dv2VPBfxO8UXUd5pyeH7iaT5L/TiLdrg543oo2OecngHk819O&#10;6j+zlrGjeJo9AjutE1DULC0F080DfubiMsPLbcoPz/Ng+p4ycVz/AMSPAepeE/7KXVrGSzmDGWB2&#10;w0UhLYYq2CGB9O1NhsfDXxD/AOCdXiDwb4r03V/Crt4k0i1vo8vEwjvIwshDl4ehxjG5ScgA9TWr&#10;+xL+wzq/7V3x01nVVY2ug6DrH2i7umUbmkE5IiUdQ7YwSPU5r7L8F3Fvda3JapK13bwkFmw33h09&#10;sAck9+emQK6b/gkd4C0H4LfDvxLrV98RPDy3PjTVpLlNOa4QJZNHLIF3AnduKjkcYovaN2VHseg+&#10;Gf2SvD/wg0ptbt/D9rDq0FqltZssPm3Um0uV82TrtTJ2gcc47V6f+z74btfhx4Wm8WeJJpr7xFrF&#10;xgyONyxJkbYh/dUkDNS23xbj1C+vLzTVj8RaHDGkZuIR50ayBeVDgFcjAOfT61kn4h6XqH+i3ULW&#10;8cVyJgJQ0atkfMfcHoCBVSmVszU/abMNz4zk1a8+0Nbrp5jtYQMQ/aG5Yk55wu0D/drynVvE91pO&#10;iW2sXF1Nbs0LQLGB8qgEEFQfvZPWu7/aZ8Zw+LPD9rHYHzEMBB2jGxiAQcEjkY/HjrzXz98Wvi9N&#10;D4M0/Tpb63hFqrRtKQDuyp3HHGPQen5UBI2PjB8arzw78K7HVob6NroliY5YgQ7bz8pLAnaOxOMn&#10;614r8APHPgvU7fxBa2rXuj+Itcvv7Qvkmm8+1eQsPnjjIJQnaBkbjjtiqfxC+LccnwE1Jb4w+dEm&#10;y2zhweAQGHXI6n69K+Q/DPjjVo/FMl9ZyBr+1kFxGw+7lXHseCDtx0+YVnFt7ks/RLw94KnSErbR&#10;w29u0yh4ophLbmTGQvy8FQp6np0rnfGvgaW11q6uIUZVmYMQnyDcejDH8RwRnqMCvLPjH+11q37M&#10;/hDw14g0Owsrq48Wh5JjLch44o4ljwp2D5mDO2cnoBXov7Iv7YEn7Rfwp1/xB4y8O3Gn2Gj3kkj6&#10;to8GYV8qAvkqfvfMwBKHjPI7USkVy3Vz4V/bKvtR1r43+KLe9jjjkk1XzmkaMfanbyo12NLgHYoH&#10;yr0Bz1ryW+1RQJ03eZ84cltxGMYPrjIGDgjt2zXqH7VfjvT/AIs/GHXPEGk3l1NJrGpyxQ2L27i4&#10;dFUL5pI+UhiOADkY5xmuLi+Fuq3Vyp/s29E1y2E3x7VRvLJLZJ74xz/9eq5noVFJaHPrJHDejy/v&#10;xAMpKncAACAD6DtjH4VPfXcly00o3SHYZHYAZX5s/L1OTge/5Vo6v4L1FtXa4uNNWFriXKqzoqkF&#10;RgDkEY4POa0NJ+HV9Zy3Eypbi4QBYyl5bhc9MsGcHoWAIBGcZGablqS0jnL65e9kuGbckrO3mE5L&#10;YB6ZzjjqOO5rKtJJCso3fu1YswUADGRn65PUYrsLnwbcRXEn2ptKtw2+Leb+3Vg4xlWXzMjHuPSs&#10;HV/B1xZXc0Yn0fZGuwuNRt0U7uSc7z1HT364xUR7FdLFK2ll1SeOzur37NZ3O4CRl+VB1zkAkY6A&#10;AHimanpsNvNF9muri72ZLs8IijfkjgZ5XgHJAPQY5q9p/gW6bT1kl1DRpA2UKf2pCGTGOcBscexO&#10;aj1XwfNDbSBtR0aLzN53f2jE24dMHb0B657AZzmnyhsY5uPsltIruuGV+Rj584ySMYz2yajNubu3&#10;VWaNVj2gbm56YAOAMYwePer974SutBWH7VeaPC7Q70jmuM5XHpgngYIxkEHIzVlPBuNDivf7V0uO&#10;3kk8tJpDN5bNtDMoYR4YjK55yPTkU9iWuY/RDxN8TLz4qal4j17W47WLUNeefUbv7OhSFGlBbygA&#10;MmLGBt74Gc4ryb4MaPNceINbm+9deaY4xh8DCZwueirx6DI7V1mg6q0vgyaS3RHmZGEbD7jN5f3h&#10;zgYORzwOO9HwX0f+yRdGcbdscks78Ov3M7evUYB9xUJNBqfFHwolt4NeRmZITkEsAymPPrz374r3&#10;j4vajv8ACyw+f50a3FphjHkbhNGdobOcDjAzXgfghI5b7aPI3cfJgAE9c7j149PrXtPjfU2TwI6/&#10;6zyZLN49kWdmJkIDY5B4yO5xgU7Kwdbmv+zN4jml+Mt9PJazW/2cC3R1Ro5JEV2XcRkdSTkfockn&#10;z/8Aa/8Aixb/ABC+K0Wm2VvGun+H99gjiJfnZmdmzuzkAt6dPc12Hhf4rt8PPEnijxJdxySXFnYi&#10;RYUkDp50jHAUdQA3f2r5xOqzavqlxqEzM1xeTebkr825mOcehycZ/wAKXzCJpWULTfLbqDHJ82D1&#10;x05HTse3at7S9MWawYurQyKNu1Wzu5A69hz09T1NZOkWy3EavtZo13ZbDYyv0/w4rpIdACSR+ZNJ&#10;ukIHIYehx9O59MU42C9ncseGfB945S4SY3AywjaSQDnOOSQenGBXrnw3+HOox3Nv51wqrIUYbd4T&#10;k4IABH3ifXjGc9q47wZ4N/4m8e6WeXc/mERMcxkEZzk4yOeO+Ote6fDzwysd+JpprptsmBKynaxX&#10;JLAA/KMHt+uKevQmXc19G8KyQ6yv/E5mjWDGweUWzjO7rx14AHHYYr374QeHI7uKOGRJLmTZuLMB&#10;Hldu5eCDtycZH/664fwD4Ut7rWFXYZI/M2LGCSSM8DHUnoc+hzX058GPC9ilozNHL58YLl1QFWJA&#10;BIyc4/PHIHalyve4o7ljwzp7aSlv5MW7zRtHm/NICPvY56DsT1roJ9GdJrWaONoluJdyshBG0Ngk&#10;DquehHccc9K6pvB1teXCbbSNRIoG5XBJGOBgcgnr+NaeneG47a3lMkMbLDH56u7bTIQcYI6jrjHr&#10;zVcrLluUtP8ADkqQTN5eWYhgikAt/s5Y4OO1bXhnTrmyMkzLhYwu0bQG9MucnBxnOByM1oLZQxr9&#10;xPLkOdu/7pJyFHc5610Wh2Re1kk+ztC/BEjAfNzjK+uF4PPensXuYH/COtJIkMlukKud4KbVjYYB&#10;CnA/EDjmlm8PLpF1J9qbzIVdvKR5CcnaCXYZ47D1Iz9K7S1t1FqzSeT5G7YhyWwP9ojoT0zVTU7a&#10;1cbpJGbdIxkKIQz5XAAOMZUgcZ7U3EZw2qaXcSu7LCEt2O5QsvyncTwBkYHuRnp3rm1sLixuJN8b&#10;OZgDvQr82MjfjAJYYA3HnA9Oa9MutKRE3bvJEg25kDcZ749z09DxXM6tZG1vI0hjZZLfGc43THkh&#10;VGecYU4PPFKwM8/8VzSXd15bxtBHKwI2kj6KAOx/L1rJNp5jrIY2W7zgckkgggn6rwFx1ya67XLV&#10;rhLeaSRY5GAzHuBB7FvYHOOO9V49J+zXv74R/wDHvlAHVm3DPGM5zz/Wl1MzNMv2aBgJYZY2U7h5&#10;fyoW5A+6OTnr2qbTbJkuYxJGzXGcKSfLj4wTkDOdoI47kKe1XFjhaaNYWRfLGZY0AODjk5PBXt16&#10;1Y0uCxXdHtkhZ43iPmLt3DKnac9Gzgg9CAeuaco6hy3Mq005JbgtuW5k2hmlkH7th2O31PfP61s2&#10;VoEtyFX7OxXJt1IkMjnJx6EAEYq9F4WWKeFYVnd2xlkYGPdyDnsVA656VPf+HGeyV1kEccQZPkA3&#10;BRzwR79D3HpSitQ2I9Nh8mEfNMkTDJm+UFePvY7Ht9Ki1I+Us0wkkibAhjjQlIpB1CnHBH4enFWN&#10;P0z7KsDNM8kgweWypOOuD6VNqlnDbwGOSYyeUnmEZLEKeSRx908AdevvTcbvUOpa0XXZJdMjjk3R&#10;zLgRTRyKsiDneQwAORwATXQ6Ao+0tJcS7maIMQzb2+9wCfmGG6scg5riog0dttXcSuGKmPAA6KD7&#10;j071seG5bqExwtuKxszbwvzOcZyTnDLzgKelPV7A73OysbiOW4dmlyDgr5iH05x2yvatqDLWeJpJ&#10;fJKeYo25THUDHbJ4PeuZsI5Hka3k2iMR/MCOW7kDHH4VqeHHmWOKOaVl2jzCpPUkYJ+ntVS7IqO2&#10;psLcKNjqWgKdVSMbcn8Og64/rVg3sl9bLcPJNlgHD4G7AOMtnLZ/HOMc1Vs9a+2SomyERpkGNyu4&#10;r0xjrknpWlaxW6hWzN1GxmT5cnCkk9OB688UPV6i3VizpBZs5jht45jt37cg8dx0A4zkV0lnpB1S&#10;wjCskkBYkh1XEmCNr89DyfrzWRZQwqh3XDbS4WJlO3n2HvW1Y6a08UMa+Z+7kDB1J2uxyFJ9MKBn&#10;8KGVFdi9HpzrPJGoWTOQikjaf9k5yMHr6U2XTfskKx+fJuUoMqF4+Uc5x+A+hrjfi18H7jxJeJqW&#10;l+JNa8P6zakbbmxk3RMAVyJI2BRwRxz+FZ1hL8TIAtnPN4R1OIsQ2oiOe3mjAHe3+ZWcYyQGABPQ&#10;UrDe2hT+KaXPxC8a2OgRtNcafazx32ssWIAVB+5gY45DyBWYDHCc8Gs74+ftG6X+zb8NtU8TeIr6&#10;S20PTYw9zIkbPKpJAyAvJYE4Ga9GsfDk2jpJ++XzplBnmJH75scse3JxgdulfLP/AAUg/ZC8bftQ&#10;fBzUtE8H6xaabqU08UjWd+B9lmVWXKk7SwJAJx371Um7WRNu55T44/4KtfDH9pzRYfDfhrTb3xhq&#10;Os6jYW0FtrPhy4k0+HzJvkdwww33GK9cFTWf/wAHC/xU0ef9kGy8M2t5btJdSW+plYn3r+6mij2E&#10;54AMuE7cAdq+WPij/wAEvv2hf2cvAdzrF5468H6PYWzRKGtLqZWjKLII/L2xfJgyvhuACxPHWvhW&#10;3+JXiSaXW7fVNSupLXVFDM13ceeI4xceYoQNnGXAPb8iKyV9mTe+ps/tK/FO4m8J/CLQb23s20vQ&#10;/DUZj8htkzebKzMS3Zs8c5xiv0Y/YG+Nn/CW/sh6X8JZNW1XXYrOa21bTXvrFbeO2t5DiSzGHYsq&#10;Mdynp29APzt8GfDRP2iPFE1xqsmpNofhuztYLjUbG1SSOzMk2yMsoIxGxBTJ6My56ivrz/glR8Dt&#10;C8M/EbxD4j0FfGlxo9lYpavqmp6a1vYed58fnW8coBUyfMCOc4J470RvcWjPqHxj4G0+40fXljij&#10;t47/AFQOw2BGuFWPaSMfxYUjr/hXzB+1d40g+DaTXOn61eGCxh8uDTXn89Glc/IBv3YjQdxzn6V9&#10;cftM6rH4U0i4kjtLpTGvnwhTw+U4YkjtkZ7c5r83finrOo/E611q8vFZbe0kaSPYhMaAHJy2OhPQ&#10;e3vR1sLVOyPM/i18R/EGt+HrG11vXtU1jUrKKTW52nvTIYJXPlxJGf4Nqk4A6ZBGOaPiB9u8BeB1&#10;trX95DrWmWryKHdWjdvmYDBGSW6t3PPNcZ4KtNQ+L3jrULVZTJ9vuoNyiI73SMjHqAoG4+/5Vr/t&#10;P+KvK8cyafBMv2e3UQKqudo2dcZPyr0AHoAO1Eh7jPhOPhPpGn6XdeIbrU5teuJbiz1DTDFIbcxl&#10;MJIrqpOOQdp6sp7V9N+IPG+g/tDfAuHSda8K2ehnEthHNpWlSwo2z/Uuu8MFcgKWVMADA+XpXx/+&#10;zp47034afGrw7rWsaEut2dlqkU62ly+yCTBIIfqWXBxj/wCvX6Pfse/s/wCo/wDDNmlW/iyPVLfV&#10;PEF7ea1o2jOpMlrAjiMXEgDCVITh1ztOevGKnUJH5gy+FL7wN4u/se40+W31W1uWyHjKySZwF9CB&#10;1Oep7Gv2C/ZY/wCE8+Lf/BF/UdQi1661eTw5YX+gXWhzXHkQ3tqJI2Tc6jesyR5UEkg5yQa+M/2r&#10;vhz4D8ReI7vxbquuaxdQWcosbr7BCEuoEDBVL7uoB+XdnkYrtvgR/wAFYPC/7OP7KmufC3wt4V1D&#10;UtJ1S4lnub6XUFjmnDqoYhCpZSFTqPUVS0QpeZ71/wAEr/Gvwt+HWq3Xju506aS78NafPBc6vNGq&#10;XeihVZpEukU/fEasEmA+ccDBOK/R7wJ+0VHc6Va+Kri11TS7DxNPDHa2monF0tsqkLP5Qz5YckHY&#10;w3YPIFfgxN+2R8NbS08TyW3g3xBbr4t0yPStS8nWFH7oyK4GQmN5KY3dcZHNdb8NP+CrUHw5s7O3&#10;srHxJcT6aRPE2pal9pSNv9r5QSB0xnHfiiMrbjV+h+xX7Xfgjw78ZvDOqrfaGi31rbbrWU3UVlNc&#10;Thv3SCRhgLluN2R83GDXiXx7+GVz8Ff2Vda0q1KzXnlyRxFrhWn292IyWY89Rkng5r86vG3/AAW5&#10;8VfEjw9PpOtWtrLZySBoJ0tlEyOrq6qzFs8MoK9gAM5ruvHf/BaTwJ8YPhbb6T4q8O+IJvFFioNt&#10;q9mYYvIYD5QEY4IGORzn2qpSTY+V7nxD8TtH8Z/B74iR64mn6xot0LtbmC7MLRK8kbB4zzwcMA3O&#10;cnsar/tByeJPEnxGvtY8QXLTeINajiuriYLxISgQEAHauNpGFxjGOK9d/aA/bL0v48aHoOg6tLJ/&#10;Z2kStLdSpEiyXYLk5ZxIFGFYAdhj8KwWX4N6sI21fxJ47mkhHkRbBayNEu4tsBDHI3MTnpz1qdBa&#10;niWqa5cT+HfssjtN5hw8RkcgBEwCRuxnB7cY4rkbeyFtJI643x8g4/hPJA9K+tvB2gfs43UTQyyf&#10;Exp5G25E1jHCAM7slm24PTqMEYqG2+G/7Nsolf8AtT4qW+4FthSxZkAOADhskkjOemO9FiuY+ffh&#10;58SfEPwm8c2HiXw/qN1pupRNvjmidvmUdUbsyHHIOR7d69M8S/H/AFP4s3Wn2kEkWm65B5n2hIFT&#10;yriVrgzZGQcbWPCknAAA44rrL3wL+zrCk8dv4h+Jck0aM0ZltbVYQpAyxbccL/Ce2a8/h8OfDfT9&#10;cAt9a1hYVUsjv5ccytn5R0O7oeRg1O2zHoz0yHxb9kh0vVNXVZprsvGs1vLAqxPGpVkaPgqWyD7g&#10;+1N8TajbrcrDpLRSOypLNdttmVDtPydwQPboR3rL0y48JalaWv8AaHjrRb632B4/tFq8dzEA4BjZ&#10;lDDOzftJHBx1rB+JnwV1KxX7d4RmvdU0a9DzRW9t5lxNaw5JXdIFCO23BO0nGaZlypOxn+KogLTa&#10;9wboRFmAlwhDcYk6HHIAwD6+1cm3iCS4k8u4WZo9+GVZHVSDxs7gLx2FYZ8R3Elq8cpk3RSFgN20&#10;pxjBHB/w4FXreeM2xm8+RWlk+ZWyzEdifr6UPYuMWfSH/BLPw3deMf27vAtnbmRhZ38l+0SdQkML&#10;sW6gMeMYPOM1+2DaJJdxMh8u4VsMqnKBSecbQBxnqa/MX/ggL8LZtQ+P/iTx0LcNb+F9MNlFLIS5&#10;a4u5ecN6pFG5OOzc1+umn6autafEdPlhurqQsXOMCLPXPqD2ParWoHD2HhqTTLqLyLWFVbMZABYt&#10;/eJzyGXJwPStos1nYLNGky7TtB3nCk8cjsD3A9e1Nuby60i4S1vI9t5H+82ZHzfKRhTnrgelKmvx&#10;IFt1T7SsYLKFZThzg5xzx29OKq3YG2Sw6fqFzbWrOxbLNgNggqMcZ7Y7DoR+dfLn7enw81n4lfEP&#10;wbo+mWM19e30ErCKNVZpcP1x0A4+g96+lbjVZpLj5ZJLeFsMIfL2qRwQhz1fndkdRxzVH4O61ptz&#10;+2/oNvfzQ/8AIu3TQpMQGD713BD6UdNSVdn5/wDxo/Zj+K/7JnxH0n4hXFndR6T/AGR/Zt3JY3SP&#10;d2I85pcmAffQA8jn8cVk/tP/ABtvv2kvBFj4itdU8Lx2vhfSxEt0umxS6lrTOdrJ52zMCjPRcH72&#10;fSv1e/a3+KMHhLwldf8AFM2OpWKqUkWfGSCPunAPJIPX+92xX4A/FrUdU8AftE6/a+HrO60Xwv40&#10;mknhtrqAywRFXDSeX0BwQRn0NTLRWRUr3sfRs2uyagsb3DLIsiIhCzFlU7R8hGO3ykY9B715V+3l&#10;q0cv7Pxijlkby9ShdVdMn+Lk4GCc9VPFekaRp80VtGJPL82S3j2y7GUKgU/JjvnqDgnr7V5T+23p&#10;d1P8Crq6aLbbLqkSsqcqTtYjHv6nPao1ZOzPlXwj8M9S+NXiK38PWUsMepMjNbx3EpSOSTJOwHop&#10;6jng4weAK5nxp8N9T+G2qyaXrGmX1lfxsD5c0JwQDwy9mB9cEV6p+ymWtfjFYvNhY4oXDbjlkGVJ&#10;I5znDcH39TX3zZ/DPw38avhld2vi+zstWt4xCtndtOEuLMFzhVkBBDcgbfXqKLdypT1PyefTMxyK&#10;8DxsxDYUYByPbH+FegfBv9pbxt+zrIyaLfyrpt0P3lhcDzoMf31U8K/X5lweea9s+O3/AATa1rwX&#10;8QJdF8N6lHqN1cWs17FYXeLW8iWKRFaJt2FLneCvI3YOOevg954XPhRr3StWjks9SWMBVlhYSQuO&#10;AjDtn/PrT5R8y2Z9H/EL9tLRv2if2YNc0dbd9N8QW4t3uLSVC0V2qzR5aNgcEAAcEBgc9sV5L+z9&#10;8I7H46fEj/hHdWuLi0W7jYxT20aySQTArswD94Dd0ypOOtWv2bvh9oGuab4q1jxHcak2jaJp8cd7&#10;aaayx3UyySKoaIsCMqwBIwcivXdC+LvwS/Zi8f8A27S/C/xWXV9NkjubKLUri2jVwMMrFAnGV5Jy&#10;cZ5pcoc3Y+h/2MfhBN4K+H1hDZ6xB4mt9HnuYNQNnwtuzyvt3Rvyp2lS2BgH869XmE/hC+xp6SRL&#10;dRbADh0x0bg/Kcds968W+Cn7Q/gH4p6Zb/8ACGXd9BrAna8mtlwlyjO3zs8YHzrweRkDA6ZxXqet&#10;+Lb3UrFY7q68m6hkWCKXytwkjU8xuikHd0O5efr0pWM22iHWNdlf+z9Q0ma6sbqOfy3nhunh3AoG&#10;yoB464xnsetd9oPxIuvEWu6Jc6zcJrbaPdKziaNZGlUMGKPu4fgYG7+lcLp/g7WfEmkfbBpaKthO&#10;IRcwTLJbzHnLBgcjJ4KuqnvW9HptpLKiRF7eUbcxFirIARleTnkngkd6BdT0TxF4U8Kw6fHqWniT&#10;T9U87dcQBw0k3zD95tOSCemVyMD2Ffkn4Vt49U/aQZpBDcSSeISqRtxHITO2BkYzj1/iPHev1A1j&#10;VmF3DKIn3qGbf5fysdp5UHpjoR3weOhr8t/hvPHc/HmwkaRolOumTzFAVhtmJC7evzE4z27dKpa7&#10;lPTQ/oo/4Jj+ANMtP2BvDmlwjTrqHUIZ5LhQudzSSHOe+4YGa81+NP7CPmXN01pNe2JMm9Io7tmh&#10;ZVHCjccDGcjI4xXj3/BDTxf4in/an8eeH49YaTwfY+FNMuJLJ2J2XjsVV0HYmNTuI4J9+K/Ua+0S&#10;zntJV/czsYnOJMMuQOK00kjSOqPyo8ceApPCmhQxzapeTXtkoAExHKMgBYsOdwwB789K8J8U+GZr&#10;gFxdLuaQuxZ1Zjgcquc8Y54x0FfYH/BQ79nGT4lfCzxD4v8AhvdSQeONFb/ibaVHJ8jbQScL1yBj&#10;gDkV+QuvftE+JfDN/Jb+I7ea6uFVhGkO6MxsFPysSAevbr1qZaLQiR6f8Z7abXIpBe3StbxxErI8&#10;nlyS4x87dt3XOa8WbxVofgXUp/PvVuI43zLHZTb5ChZQV67SSM4z3yDWL8RfF9jrWl2kNvJ4gt7q&#10;aNZZbe4Jdd7DICk9dowD1z1rktP8Mx6Zpzz30d1G9wZHgTZgtjBwW/hzjjPfFZ6ijHqz1n496X4J&#10;0/4L+C/+EA1bXtb0e/vNUuLibV7RLW4s591qJIz5ZKk4AYkE53DpzWt+zDpa3fw31C+uL3XUh0X7&#10;cIbOPUJltbsG0f5THnZzuLcKMkYJ5NczpnjOPwz8E/Ct0mkWWpJHq2szSQXP72EsEswuVOMlOuRw&#10;cV0X7NEOqxfBjxO9wtqLJrK/uIZuGeMm2k3A4JABwvPYZ6daBy0PKrG70tDdX1t4q0K3aWWRVaWS&#10;TzHgLkhQoUgHk57kDvXPar8Y7toxpKJpbabaySeV5MSbZmZNvLbQxXgYB4BxxXFXELxWK4ZpFVMY&#10;KhWPPP0P9KszQ/8ACP3UYuljgZoQxBAbbuX8hkHqeRVO5eiehvaJ45vtB1j+0NP+ytdJE8RMltHK&#10;FBTD8OGAIzjOM9x61kv4qvtMdZYbW3kDfLmSME8jhQRzjPPU+nrVKHVUmmWI3FusiqJAU+Utx3P+&#10;elNXU4oJk8xWlt924jn0x7c5H6470pLsEd7m34i+KmpeML57u6t1km8tNskjbSiqgQAYAGAoAx9S&#10;ckknDuPiDqSafJp5jjksfO842xG1N+CMjg+vU5/nVdtXaxH2hY5nk3fcf5tvB7e3t6CqNzqEM0Su&#10;sLKzAnJ6Hv19DzQu4+bXYu2/jbVtA1e3u9Lu7q1udjAvb3DxyBCMNgqR94EjHcVFP4mfzGYbmk+8&#10;GYsQ4HDDBxxz6cHp1qG3v7cId33s4bacqoK5GCe4zg+9Vbq/txKnloxWNWXLkADjPBPrz+QqHdDL&#10;194wv/EfmSXF7NdXeRGHllaViFGAMtzgAADvgCoz4k1ayt0hW5vI7WElo40kbywzgbjtzgMdo5HX&#10;HtVe38ue9t/3yxK0pBkADEA98Z5xnH4Ve8baRb+GLzba6lp+tQvgo0OehGfmDAEMPTnqeaqKdrgf&#10;olNBZTeEpI7KznhCxRxBZ0EeMx7iilSQF7krjJPauo+HukzTTWalmhSa3fa0REePk4bd1BHvzXPu&#10;Vj8MKI5ImjgcR+VnBHGQOnXGcZ9eOK77QooraOy8uSNg1spAxuCnAx8uBnbxn8qzdzOx+c3hhY7K&#10;4tdwlV42Vkm2qxXj5eMbhn36cCvZfHWovJ4AuGm3OZLy1YOH2tKDMvLEcA5wMcg9cV43opV9a/dR&#10;ybB8qq0gVgMcjPfOMivSPiBbNF8N5pheHzPOtxMvmlmOGVl+UccH09O1V6hucz4v+zJ4L8Q7ZZpm&#10;kktN22XhssTz0xnpgdMYry3S8yTPHtaOPzAirjB+9nt+I9TnGRmvQPEM5ufAetXQgzbm6tkEm07Z&#10;DjIwe+eo/E+9cNZiQuZlEny/MZB8uwZPT17/AJZ7VXL2CPmdL4Xm+2QeXNErbUDkPI4LnnJyW7ke&#10;57ZIrrdK0+/1Sa3cKEt1OxFG4+WeMgZGPfB4JH4VzehiFpLUfvAyADYUIDt65J75H0r0HwpZy63N&#10;HcQhJvI4WISIGjx7Z65xz9PWqjGyJkdx8LdNWG5k3RR3EcjlRIU2sy5HzBM4yPT0x1r1nT9HvLUb&#10;ofJh3lSu2NVO4ZIztHCjr+J9a53wRBdWeuQx+XaqqjBRlDJ0HzBugA5/HNejtHLcW/76K3ja3YEE&#10;y7d4yOBx8zH0PUUbMSOm+Cvhv/TIZrrULppCQ2XdjhcncwOT7cY6fSvp/wCHOiZR4be4VU3AqAu1&#10;2bYTtB/hDYGSe+Ca8W8A3reYVkaN9mAHSMYPOcnjHsT0zXunw2hZr2OARxQpcDEZzxhlIwexbnI9&#10;BT0Lilc9e8N6azaTbKWDqyFpGlO0Bcfo3UAjnHHSuhsfDzWLKyJCqxvj5ZBgDggYI+7nFc54c8xb&#10;Rv8AS1ICjZtxgkcDkdgO1bVjrb3CrFv3NvO4S/LxwMH3Y9BQVJK+hr2mjSSSblaGFvmKkuu4juCB&#10;1I7Eg9q2otJt4IdnnMyqPmxwyHuPTB74A6e9cxDqMlnMqxn7VsGU2OFXIHGD6DvnHNW21/WZbOFv&#10;sq/eJBV/lTOCQeP/AK1Mo19PtTeXbwLIrbTt2H+EDjI6dPQ/hTb7w3NMqiQxr5gILlDtX5W56/x4&#10;5yB9aZpWtSXESztbLCvAcJ146Hp2Oc1Fq2u3V3NLtkVYQ5Ylxu2kqcn3yTwPeq5tAG3dh/Z06Op3&#10;NMcfIxAHbjn7oHb8fesXWdLW+uQsUi+ZuMoWVN2xd2SwJ4GcfdPv1NWrxpPtkcvmMPkCyKBwhwBj&#10;qMN3xWTLrFxNcSNG0jMT9+XC+gJI5O0gAA9Mmp6EvUrz6Na2VvJIyxuzNuAKLtU+mAOR361zt9ov&#10;kXW9o7dfJXMrrEq71GeQOSWyRxxwMCtLUtQa8m2tbs0YOzCsC4GegA7/AF7Vh6j4naO0jjYzPPJh&#10;Y5Su1UO4jd0xjoPc4NF+4aFe2y93GTDZ7Q2/MiKqszDO04GMHr/9fmustdRmv0G2UxzeS6PJnc6A&#10;MuGHPGMcAd+etcLFc/aV+bzlZASCAd8gAOV/E85PStvQ9dXT+Y/MkjIPmSIC2zoqjHJ2gsSf/wBW&#10;QmW2h08Ms76W6QXMkjO4DbnGSp9Seeff8az9Y065ewmt12yxqV+ZsBpep2sQOACWxjrjtmlku5rC&#10;7XKxszKWA8/5eevIGMnqKludfkfShbt5ULRyKxVQ2ZVOfTpjAOR1o1TFHYwdO0u6gkkaKT5SiuFJ&#10;KyYPdSvQnpj07cVtvpF41h80ce5E2KHbd5jfMQB6Y9/QckmsgarPbBI40jDMfvFuDnvyc8/zq1q3&#10;iARC3MLDyxBtcs2cncflGSASvHGSeD605Dj3IF1WS3WPzIzmE4IEZ3depBON2eOnANa3h911S2+W&#10;NZhHJhAnCKdzEJ2x0JJ7MBWR+71EK7ssm6Xfudfl9C5H06Y4966DQIo/mi2/dUOUU5ZkLfcB7nJ3&#10;Y68ijbYL3Zegv3WCSBbdY9o3qzlQxwOW9zmt6z1dppplC+YEXKEoDzxhR7EHJz05rDtEtzcMjSKv&#10;l5BGR8uBjnPP5VuWFtLBZI0cTyJtYLlhye4z9B+lPpzBK7LFgjGbz2Myq25mBLHAB7n/AGe2O3TF&#10;bFtcSJBK6+XGu7dsXCtIc9crzjPGDzUdpBJm3HmMGbmTPzFMZOfwGQSKS9l8nUYVtz+7VmfZnrzl&#10;if5D8qN9gtY1fCWo/wBpatHukby1HzM3APBJ+8DwuDjvmvQNOuI7q0UxtHCSzZdPv/Mcqcr7Y464&#10;rhfDcsc95t2xhWUMm7ue/tkZ59K7P7C+mQRssiSee/DNhSe+AP6+lVfyLjoizriSWy2zTSSXHmZZ&#10;hGxVRyMZUnoOuPY0afNJCxYbZlkwwYnthRn26f8A66PJm1a2jhVljkCbcj5jj69M1Ppuk+fZbWPl&#10;qvyhywHOTk49DwKBmZqss17eSNbrC3ltllBHyntz0PQdqq6pGUjlYIdqqCGQcuRjn/e7fjVi60XZ&#10;Grp5bW8z8iPqwzjr65OfpREYVDCOQLMWBOD93Cg5wexB/MUAcZ8R/A95498ISafYeINY8MzSMu+7&#10;0mSNLiAdSuZUYFWHBGMkE8jrX89H7ZH7Lutfs8T61BrVjdW9y2rG1jd3OydSsh37ueRtByCM7q/p&#10;G1S3hvrBk2wr24bDNkj9TzivnX/goH+wXoP7bHg/StE1jUZ9HbSb37aLm1jXzJThl2HOCVGefTHv&#10;U8qe5nLTY/N//g3/APhhpfxL8e/EvR/EWj2WsaVqGhWEN5aXkIlW4xO7jfkZxuVWwD1UHOQK/Sr4&#10;3/Cbwz8B/wBlq80Dwv4f03QdJsJlmjtbP91HC7S7mfueuTySffGBXlv/AATz/wCCd837Dvxx8cX1&#10;vdLfaPrNpaWWnYb9+4QszuR0GS3GeuK9y/bXd5P2aPEk1uquViV5CpKsFDjgfTofxoirKwdD5l+M&#10;fjPRvGPwk3a1+5gWA28M6zYEjfIBk4zubkduvNfm5+1H8b9F8ZfCnxVH4R0H7Ho/h2KGK+vpI1VL&#10;p5MRrHt253KRnIzzkjGK9X/aV+MN1P8Asx+JNPu5WjfS9Wit4hn7/mIT8w6YO04J74r5x/aYstP+&#10;Df7EHgnwvb/8hXx1fDXbn5usCDbEGHbLMTz3FZ9STnf2ZfCMvh7R11T/AFcZs5buaXyywQDAXacg&#10;7jwCDng814x4s1GLxX8Rby4WVbe3urtg0oH7uIs+c4HDABs+/X2r6L8a2MPwb/Z4uoVLeZfWqCR2&#10;I+V3Qcdfu4PA7mvnTwBoGoX8UN1pe6XVFuYI7W3VBIZJC4Eahe5LAAA9QO9Gt9Bxelz9Cf2Dv+CZ&#10;q+KNT1Br/XtF8R2WjzmU3NtAv2MwPAzLdtKriVHTO5FaPBaPaWGaq/slftX6/wDGz9pu61zXPEE2&#10;keIpbiRDrk0w/s+Kxs4lSOFwpLRoyjnkIWJJDFjTfgzbfEL9mX4P+JPF3jLQNW8K/ED4sX0Pg3w/&#10;pXkeW94ZblHurtLYcBFiAjXjBLNiuD+KPxA+FNt4w8E6T4V8L6pqlrZvHp/iaeNvIOo24lBkLdCJ&#10;PtDseQQUK9qH3Yteh71+1h8OdA8UeEPHenWCzXkeoQyXCyIiG2d5E82GdD12B8A/MePTpX5d2OkW&#10;iLNDeNMs1vI3nB2VeQcFSDnuPUY5Nfr98WbKTwb8M9Omj0Oa30PRI5re0+1boVWGVC0TZ/5aKH3r&#10;g5AJHtX5V/tI+Cb3R/iLq2qWtrJb6RrErNEwVjDHMwBePcBw2SWwecEcUb7Cjduxzl1o9hpdoduo&#10;Xn2VHDKF+6rhuDgnsGPPQ1FaaNo+tJJINUvmkxlPMQMvzE4A+asG9km023ZbqzaTC/PGylc88Z9v&#10;r61JaajpsG3/AIlwaQHaxVzljnn6f4VJra/U660+GGivFH52sNGpQOi7EZt2PTeMYI4J/A1rw/CL&#10;wnf6Ity3iW/iupN4S1a1jAgK4AYkS5+bPX865u68IaPaQ6XNcXMbLqllNNsi3O1rKA+2Nh1z8oz2&#10;w2R0rEk8WadHa/2cukWKzpu23cm5mcHofTjjBxQLl8z0DTPhR4VESSf8JtCmWMXl/YR5zEDJXh/u&#10;jg9ee3OazU+FuixXlwYfEkksaplRNp+zzQSMHBbIPJHY8Vn/AA6+DL/EqymurG8jtLuxjcNCFLNO&#10;RjBQDkkclvQCsy68GReCEvI9Umm/tSOdUtoAP3Mo7uSeo9B/hVPYXWx39h8G/D8fh2a/XxYqyqqo&#10;8P2IDaxfb5LZPPyYfcpA4I5PFYx8F6He6fGtn4qeSZ12kyWRjAPrlj1B471zvhXwLN4rCqqR2+9m&#10;ZmnvUgjcBC4QM3G7jIHp717f+zn+wHqv7QHws8VeKNM3wp4ViV5rKWN1uLxc8MhIClc8EjgcUo6g&#10;eaJ8B9Plibd4k8q1kOya6a0k8uFgodSVVixUKG5x6DHNZWp/BpZd/wDY+t2+uW0Kfet7eaLy1HBz&#10;vAP/AOuvYbD9hbxEdPnl1K48IeE7VkMTprHiaKKYEgnG1Nxzlc461Vg/Yx8P2+lSM3xY+HatkR4i&#10;1K5Yh8ZOf3GCo6HFHL1BWWp4xB8N5EjZDcW8cbOHJZWHTcBggc9h36j0r0D4K69rHwr1vbaa5b2K&#10;+IIhJHDJPJ5Mewsf3oXBVgVOGXBzjoDV4/sReIL6++yaH4o8C+Jnk3KkWm+JoRK4HzDakpQ8/wA+&#10;K6Cf/gmX8SPC2g23ibWdJm03QXykkkkqyzRsFJ5jQk7evAOdoJqopk8y6nq3iL9hbV/jr8N7nxk3&#10;hTVNGvIfs8txqM1xHm4F0pME0Ycr9ohcKc5w4LZOR1+d/jH+yd4q+BdzLNqulyyaazFkv7aItbg5&#10;zzjO0+xArqPFfxn8XakdB0K+1vULjRNHshptq0V47W7wqAqLgHHy9AT0yBXXfCb9tfXvhzp82k3e&#10;3xP4dul8iew1JvNdUPUKxHb0NP1BN8x+i3/BJj4P/wDCpf2MNEuriBbe/wDFsravcyPHubbIQkJC&#10;9/kUcHPDZ719Y2uo3dgJPIvJoWiORIhMe4nqh2kDA7cV8gfsef8ABQ3w38YfCun6Hpd1bQXmnwmG&#10;PTniWGa2CIANsfR1wONvSvWPjf8AtAXHwa+CepeKNP0nUtdvLG2LxadbxkSP7MPvYHBPGcVOi+Eq&#10;Pdns0d5pfiVLi31K+WGYRn7NJcukhDDJVgW5zkEY96898XXetfDtVYCN7RkxuiAki452becDvnvX&#10;4b/Gr9sD4h/Gv4gXWvaxr+sfaPMLw29vcPBDajkjaowMDp65Ar6g/YN/4LHah8NvsfhL4sLPrnhm&#10;QCJNTX5ryyB7Pj76Z79RRztblcqZ+glr+0+blbmENHLLbHZlAQYwAvI4x3I9s+1eceK/jxqVz+2t&#10;8LtesY2j07T7j+zrzypT8vnOF+5j7p3DJPpWz8Y9Gs9V8H2/izwPqlrqOj6sPOgSMO8MwZcrJGw6&#10;4HBXqO9eGv8AGKTQPGFrfXmmmOHR7hLqRXy0sxQq5XH8RJXihu6Mubofrl8dfge3xh8B3ENxqkdg&#10;s0LASSMdpB6MenTI5GD0r8j/ANt3/gkh4m8E+MW8XaL8QNH8TaD4bgQ3umz3xjkinnPzLDG2V5GC&#10;edzY9q/Uj4g/Hi71D4etJp/h288SKmnpPfG1ZFhtDJGrKhdjjcA3KjJAwT1Ffkp+098TdS8SfH21&#10;sZtK1jw+NU3XM2myhJre/dPlS4TDYZhyOB3xVS2HKz6mRYRlbxrHylXyYl+WRCDuAPp8w2kjA9gf&#10;avI/22dYk0v4DLFH/q5tUR5NpPmSKEYDOT6846+tV/gx+1B4fvPE134Z1nUJY7q0u7qRtavLiKIS&#10;QqxCAKcbmOW+XPReAeKP23oJLj9n/Trhd02n3mqJ5Nwm3bN8hOR359O1Zp2Fs7Hz98AHkl+I5uoV&#10;+drZzGplCuXGwjB9FA4B69Olfd/wlu7s+AZobqH7RpbT2t7JKY8ASxOHjJYcKc9e3OSDXwP8ENTj&#10;sPiV5kVvbqbWB3MZYkAADGR3wev0r9A/2OPjtq/gTRozDbWWrabeKfOs7xAyXEZ4JGQT3IHHX1q7&#10;Nje59c6h8MtK/bB/ZFm8SeF0sZPit4RglKPJGj3UyMyu9sp4PlMqkoSGw2MY6V8x/tA/sf6L8cPC&#10;Wk3GqW/2geVELjU1i26lYSSpwGbjcofqrZAAxwcGpLz9pDV/hJ+2LrGueD7q10aTUvDVzbGzjjMs&#10;Nj5l0QnYBinBDAcBa9H1+2mvNAW/1bxHcaBrkMFpJf6bcYC61AxRRcxvwGyWD4HOR0p3s7Bpv1Pz&#10;5+M37L3ib9kHw/40t728tdW8P69bLY2l5C7ABlmjO14+q/Jk5wV9+K8L+Gtn4b8W+JZl8YaxqVpp&#10;cNt/x8xNumYqRtU5DfLjOBg44r7T/wCCpuoQ3fgmwk0+4kltYyYEVpMq4XYG3Z/izg5PrwORXwHb&#10;RZtmj25kkbdhouenqPp0o8x09TrfiVpXhXwL4phv/BfizUtSjjlZxHKklteWbZDEF/uuB13KRnuo&#10;r3f4Of8ABS688LXtrb+NGuvEFv5Rtf7WgjA1COPt5nIWUjkbjh8fxMOK+V7hY21Bt1uRHtyyk7cJ&#10;x1Pqf/rVRuF84lmY7lOcYGDjp7EVnI05Ufrr+yl+0Jo3iI7/AA1rUd9BdLIpKPtEStkiCSM84PUg&#10;jbkfie717Xf+ErvLqTTTpqyIoQw3P+okIxuKvktGR23B17/LX4x+DPGmteBNeGpaFqF3Yaha/vEu&#10;IvlY4yMNzyD6EV9XfBH/AIKfrcWVvpvji1hjYHEmqWcfMzdmkj74PXb1HalrcUo9j7v1n4m6bq14&#10;1jKv9k3ttbNEsc1uF3EA5kSTJU+YxLHaxwSK/Mj4cRrN8ZtNeT948OqkgvIE6Sn73Td7A57DnNfo&#10;H4X8daP4y8P2moaW1jqthco7oVAlhYmMfdGPvHj72GFfnf4Omk1L44aSZJBF5erOvkuu3ZyxBPHy&#10;4PUnpjNXczfc+z/2Tfj3rHwQ/bw/tjw9fXEULeG9P/tDOyMXkeQzhl6AE5weDjkcYr+gLwXrK+Kf&#10;C+n6hb7WjvoI5gCBtwyhhgfiOlfzd/CXULd/20LuNsKo0C0BQn5WOwdv4geMHp2HSv3N/wCCe/xr&#10;Hj79mm1t7h1+0aB/ozfNhvLX7n5cD8DVRkioGV8QP2fvE0f7Y0/ibR7i6PhfWNMRL63MxESThjhw&#10;g4LMpwfpXPftA/8ABML4d/FqaO/vvDOn/bEw7PGojdnzk5P8RHYmvpvwV4sk17xldI1vMtlGp8pp&#10;lwC+f1HpR8XfjH4b+FeiTX2rXlurRnakPG52/WtL6Fcp8Q+Pv+CPvge6+HFwbbTdM0m8hjLpM8fy&#10;RADAbcx785GcD0r4G/al/YK8OeJvEOl6HoHjTSV8UWkLWita2huNNuDksYpH4ZGUEkMufSv0d/bq&#10;+LOtXvw9tLqae5C6gfLtbD/VxruBxvUH5h9favzk+L+PA9vqGr65rVloNtbg/Z2ZwjyyYBG0e3cd&#10;enFZ8z7GUoRufLn7SnwY179nzwL4X8M6/p6adqUdzqd2WWRbjzUc2oE0bg4IYoxIxxjp2rvv2OPC&#10;knjX4K31nb2Pnz6sb+zMLMpW4la1kWMEZGMMd3PDdK0f+Cl3j+D4mRfC3XLdXa31Pw5LdNKYQqxu&#10;0w3A4J2/dyAecMPWsD9nXWZPDn7NvifULO4aO6tbXUpYmjnB5EDsPo3B56gVPK+UqWh8tW3hS61S&#10;6SGO0up7qE7GVLczMGGc8Dq3UHuMGoPEnw91TSrSSS50m/sYnKB2kt2H3xkE7umcDGfUV9TfE3xD&#10;N4f8IeA9btbrR/D9n4k0dpYLHT4mtVt2WYs8gkUOztlsMznJJ4AXGa/x0/au8MeN7/wLY2tjeXWg&#10;+Hxby+II9UlfzvEMkblsllBwqBdoHcEcU5LQZ8dzaUkaRyI0bPMMnn5sDgHHb/61Rz3DSBYyZd0n&#10;y/ezkc5/AcfjX0d44+IXw98WajfT/wBg6fZSRi4axXT7do4pZZpCfMYdjGuBsywJ7DmuDv7jwbrV&#10;/Z3mqeYFsZ7ZWt7CzFuLuAAebuIJ2sVDgY7nmq5UydTyvSYxql1EEj+1MzAN5jbeo/rzxTb7wfMb&#10;64jhG2RQQIwpfOFzgN7DnmvbrHxp4F8NS3GqWelySXGmyyDRVeFGSWORiytcjozqDt3LxxWVdfFi&#10;x+wXepR2r2+vXgvEmCQotuokX5JF7hlUsCMDgAjnNZyjZlanmFt8NNShkaS6svs0LFi0khMYH1B/&#10;zjFQ+J/hffaDY2UkfltHeOwt3SQHzjgdBznqMHvXqeofG20v/hc+iy6Zax3VxOt1cXjWwkl3BRwC&#10;SRg4C4PbPrXMX/iLT1tbd2trqTzoxFPGVVI0Axt8k8mP3zwRkVHKyonI3Pg6O0uPLZoY/NCvF944&#10;XGQ3PAz6HmltvDlxPGvkiGZiMj5GG8evT6D8a2tfurF4oZrawms3Y5USyBgF468fMevPf8KlTxAs&#10;MGye1nabKgTbGQuqjAAUDtxkjrxVJaXK16H6IeG4pE8MTTQ+YzM2ZDJImQSvOeM/LzjB5B9a7Dwd&#10;PHquoxu3zMu6BirtjaRjaAMY3YPBHHX0zy+hW99/wid5utyqmT5Aqk7ccbPXcMAkmtjwzr01nrFq&#10;jR+TNKCd6qdhJJyxA68en9KWpjZn5+eBtKW4vWdmVI4ZDvDEx7xzg4AwMDp17DPGa6X4hT+f4SuV&#10;3O1qtzaoS0rDgvw/bk45IHH5GuHS7fRtTmXjaz4VVz8wBwBknnkdfau48Y2r3nwolmnDKRfW4UpH&#10;ggs3zA/0/wDrUltoVszm/Gd8U+H2rxr50O/U4tsaKTuIXuN38OO/4VwunWfnoLiN1MkahwTESy4Y&#10;NkHuOPrx3rrrqONfh7rUbeY0ramrpgn7oDDAOep9enGayPC/h2YWnmbF3SfdUAfKP7xz25Ix25J4&#10;pq6Hobmj2F1s2SR28m/bG29v3ancflHPT3HXJrsvBXh6WG7iRYmhiuFdlARB5eEYZB789cg8Z471&#10;znh2Npr+KRUVRGDgTkdM5yTjGDnivU/h9rUfm2reTDy4DhVLAAgqOQvbOSPwrS5nI9E+GXgu/ns4&#10;xcSCVVw7w7hk5wQB8uAvQ9+1enaXDcTTRR/ZYflbKeYnbgs/ru6gZPTt2rlvCusfZbDz47qRfLA6&#10;NuJyo+bCjOCRj0rsPC1tcalqK3c0c0kflNkFixb1HT7w5JI6Ck77iPVPAkElrdLIt3ZWTXhCrAoV&#10;d/Q+n8XU9MZ7CvV/COl6hAVMM00gjZI8eYQ23d8zLxwVxx27jGc1594H0W6j17TT5Ub26lt7XC+Y&#10;PTcnoT78DpXungTW4IlkjkPnLIVBlWL5nVTkDnjdwc46qD9am2prG1tTrNEt2urLdCoilhUGYrOd&#10;zDGQQDndk9a7C3SS405ZWkVpGIMcYJ3kgKDzkYIPTrkVn6Osdx+7jhWRiqksPuzA/wAS5H3a2nsV&#10;O51VQxXbjd1Gc9vusMVoK1ncHuPsKoXu5I2Ocks7eWMDjIweTnIP6dKkutUaERrGY2KuQUCyEFiD&#10;jOSc+vp7Vi3A+1wq0rbTkF5A3ykd8j06g/rVy20aO6+dZGjtUXpkyMFHCqPU85+lBclclbULqKKE&#10;PuBUcxxSbAAW4Ygnr608ap9kt2jkaA+QQhTYdxZucEjoAvOePxqZbKKFpZJ5MxQqX3sBnJ5+71z/&#10;AI1ifZIY4/Pt7xmjKZZHX95HGTja3+0SRtJ9feiSa1FsrCarra3i3DGSRpNpOEkARl4G7bjB44Jz&#10;n6dKx9Z1Wa3n+zxy2zNJy4GAqoApWMN1K5zn0xn3rQvFjtohHHHCtrKuWWV/vFh1HpjuOlZ2vI9v&#10;YrbywxweUhwSwHJAGSfQ5IU035Gexz2oeIrm5jk8ua3iWNdxk2KrHBwexyw6Z5rNlvv3BFxGsk8Z&#10;DqGkJGS4wvyn7pHOOnr6VBcaROk8372NvtDEFiNwGMAD3I78UxbGaWaNZGH7ttzSFyNwLEAj+npm&#10;lqVzXLFzfbo1W3Xyz5ZwpZ9hO37xwQePTPPbFdB4ajWWzZ3uLosrZc5ZQAQNufXJC5A6fqObtdR8&#10;q4ZfJaOIIMMBlo8dBj1HetO11S5u4ogsbrE0jZIOI9+373rgjj23e9FkB1wlkkga4kZrhsrCzJGD&#10;83vgnBHbA4965K5vm1HUZI/sshWH7zuQcjtJgnGSeCAcj2zViDSJ/mjDNCskZZFLYDrxlM9c9we4&#10;FWhozaXJEJI7i6ZCjy+WNwy2AGwM/KM854+lEVrqg9CNNRIlaSa1KyRAYQJjnGRGeenfgdTViynt&#10;9VunWQTR88bdmVAAG7nnd/D0II6EEVeh0RjIsEe9VkUFTuwcDsTjvziiCxjsQ0iLNHJu8zhQ2+Qg&#10;lVHHbuO5NAXS0LzaNZyWjLv+bGQzfdhXpt9MH37+tXtE1e1snMMjGTfk7xECZAvysxHUPgAbs5wD&#10;yQQKxVtdRlLtPI4tmXGAw24PXPHHt+VbOkSS3UMjeWvlqVUbgC5XGAPrxkj2GemKdnuTE6bSdaiW&#10;RVh87kbYgcq4z256Bie/A9q0Yb5tXeNis86oxYEDaFwM9QP4eQuAetcrp080RVvtEZ8sbXIUlQSe&#10;vsD+VbGjQl7RfMiuE2rl+WBUD5gp28e/0pvTfYrp5mymp2U5Xf5iSKA+0M3JzwNvGc980sLrdXyR&#10;svzIzeaynawOeV6Zwue3UnIqnZBrzbNuDbTgNngnPJUduOK3FtY5Ls7WLM0I9AUxjGfc5JHtiqWg&#10;atamhozW9tN5azFVK8uq/IMHOSvvgZxXUXJttVv4Ps8LNHDGpL9G3EHOeo4AFc7piyWs6xWyx7P4&#10;5CoJHJ59Omcir1zNJo8cccLbYc75CTjjA6n37e1BpudHYakzmQQb1+b5JA+3tjpjAPY1LaWsn2vz&#10;HU7vMEnllxtjOBlQcAgVl6U8bW3nGNoWlbqz7gcDPQd63NOS3k52gQsGJG/JySep9+1AGPqens0k&#10;2FeCJw3BkLBffPX6VjX+mW0a+c1wVPykDJ2kZ4T8ea6+SQbBblJZGxkAfxAYGM/SmzJbzl1W3jkw&#10;MBT0BJY/zyM+1AHIxaHdOI4ILh3jbJeRj8+Rg/jt6j6VT13xFoXhK6a017WNJt5JFaSKO5u/KeSM&#10;Hk5ZgSc9cV29rpyWrzYWSNlyQo5bgdj615l8df2R/AP7SrW//CaeG9N157DeLR7rO+HdjcVKkEA/&#10;lSZFrO5DrXxj8KQW8ccPiTQZrgAgbb5eSezHPbsB3Oa4v45eMtN8VfBDxTb2+pafN9osGdQtymSO&#10;SMDPAYgDHt1ry34gf8ETf2e/EULs3hO+0pZm5Wy1OaMrj+Jck9+3oK8a+Lf/AAQj+F3hTRdY1DQP&#10;F3j3SZ7G2kuRG+oiaIsq8ZDdFHHHUA0tbXFa6ufGn7Z1remG40kWkUljqWqabceSIHdXkZZFCfKR&#10;904I5Ppk9K8p/aI0NvjR+3bY+CbNWk0zwTb2vh2DyU3xuLWPErnJw26QPyO3PFdv8Zfg14i8CSWs&#10;1t8SvEEdlZ6Hda495cIJHt/I+URAD+85RVJ6b815P+zt4F+In7RGka1q2k+KBo66eVeW7uOJJJGz&#10;hlkA3dMd+lZW10JZ2n/BQ7wpeaePCvh3RbG5e7mhM7RW8XnOxZdqoMDoAOMjjPHvq/sifs/2/wAA&#10;df0Pxr8WtUtPCPhzw/cpqp0i4KHVtZaJt0cEcAw+/dgb3IVccCvD/Hvxc+I3w78Z3mh3HjbUrq5g&#10;Aja8tbhhwOcAkbuee4r179g3wbpOvftmfChtcm/4SS41fWIxqEWpD7QJCwJGd2dw6E561cfiCOx9&#10;dan4R+KH/BQbx74d+J3iC11Lwb4en8RRweCtKtZYoL23skt5nurl5mjJH7tFc9nPyjHBrwL9pb/g&#10;nvqHh/VtDvPh74f8beINPvrCw1DVbstI1vZiVBmNTt+/G43jHG1lGOM1+tX7Q15JoPj3wTp8cIjt&#10;7fR/EV2BEQkJEVgq7ePTzBgcY6+tZ3xP1RPDHwL8I6fYappNjr3izSrXTLC3uJTG87tar5e1V+Ys&#10;nBOASBwaqUbi5Xex4H4M1PwT8SfDl54O0HVLnWtX0iwGkLdajO5Oq3USfMASNpDSZT6emM18o/tK&#10;eNPF3w+8ByN4RGi3WjtcGTXPD2r2CXenaqMBctH2ZMAeYpRschu1cT+yl4r8S+BPjTorah4muLo6&#10;Xqk80VskEske60uF+1ZAyVR1kY7yP72a+kP2pPgxDq08p8F6pDdW91YXN1eaVgo0cNxte1l3qMhl&#10;XK8nGR3qdtEJ6ao+GdP8I+E/jC00Nvplj8MdWlhMcWlandx6joOoSsduLTz3+02zMxXDKzBTn5gM&#10;Gsjxl/wTJ8c+CvB0/inUrfwr4b0e3xDI17rUbQF88rGclsDn75PTg19M/tKfBqz+OHwI8K6X8Pvh&#10;vrn9rW+hSRXup69pz2MiTAoGWOXHlzCRxlCOQV9Ca439jrQrX4G+G/HXif4mab4t0yDQtPAk0fWL&#10;bz9M1ZmJDxAkFEcsMqSOpJzSdupXMfFWv/C3xRpWl/2zHZSahok4dYtQtmE8O1G2OUPUYyB7A9O9&#10;YVx4dj8M2g85lbVJAWMYdVWBemCMEk98DGOOtfQ37YGnLN8cbDQfAa3UlvdRJc6TFDJhLe3nUSn5&#10;cAKFDEH/AHetO8DfsRWurCztbmOe81SQpJLcR3A8kK2c7iMlQByCeDUctmUpHmP7PnxMt/hB8VNB&#10;vIFupLBWA1Fbpx8xYYkZMdFK4Bz1wB64+o/GX7DGufGszXdrp0llZQvm0u5l3+ZCwU/IDg7dvIJ6&#10;Y69ql8D/AAM+B/7MXiG317xJqi6tqWnMXjtJJPtFsko7FR97bycc9B615t+07/wU48afFTWb6x8M&#10;6leaH4WuYhYpGPlkdFXBywH8RyQo6dKexLWp1+veJ/gj+xeh0+x0+48e+J4HDTSahtuI4J9uNyKR&#10;5alQSM7ckdD2rg4v+CnXxNufGmnyaPfiwhjSSw+zrmSC6imJUxPF9wrhsAbRt6jmvna30PXPF91N&#10;HHDcTtDlnfG4t+Prz+VdDP8ADWy8Dsv9uajGbvOUihBYyY9W6LntySKV3ezKjaKK/j651iDxpqVl&#10;rM1zbatDcsLhZizMkhJzkHcM8kc54J6Hpz+qLeTTSbmmeVsZb5iwAHXPGQR65PB/H2zwp8CdG8d/&#10;Em/tdY8WaP4XmvLWC9sJtQma4tXLAHyZZlGUcBhkkEZzzxXpnjj9g7Wvht+z94g8Va80v9t6aiNa&#10;yacI7/R9XjZtpaK5iLLuVeqtgiq5X0KVRW2Pj+KJhG9wrSbm+/uXJJDDp9M5NfTXwh+Kur/B79hP&#10;xjrTapf/AGzxFrtlpmmbbh8WRhDTSSRkHCMc7Sc5IYg5Brx/wnoFjr0OrR6te6fo4s7YXVuJd3+k&#10;u0iR+UMchgHZ8YOQteqftCabcfDf4d/D/wCGGvwy6Ta29tJ4nuZoEZjK14FMTujBchYgB8uRzVcv&#10;YFrubPwy/ba8LeM9It9F+LXgWHW1iIjt/FWiJHbazCCSVWaPAgugMnBdQ4AxuOeOs8V/sbaT4x8I&#10;jxd8OfENv4z8NBjvmtFEV1aEj5RPbuN0Tdj1UgcH1+ep/wBnvUtW8Py6h4UaHxZptmWNy+nOzXkC&#10;Lzuktj86gA/eUFeuSKy/g38UPE/wR8Vw614Z1a90vUIARJtztmXnKSIflZTzkGpjJrcmy5vM9Q+D&#10;H7Ofjj4wfES50rwrYXR1rSYJL+eZJxb/AGSKELhmmONnRdvQkkba+gf2V/8AgqnrXw91oaP8Uftm&#10;sWMKtbf2vChe6siDhvNRflkGc5bG489a1/2cv2qfCv7Q7fY7TVbn4U/ErVbQ2lzNa3htrLWs52qj&#10;YwjNk4VzjJ4PNZv7Qf8AwT18RaVqtvqEaWkNxHEsey2szAjhFAWR+SrM2cswPJ5qd1dA9Nz0L9oD&#10;9h/wD+2/4Sk8dfC2+0Wz12aMyzrYy4tLyTO7Y8f/ACyPUluBkkHJ6fnz8U/2ete+DWv3Gn+JLN9L&#10;1SJuYJo2VHTkZRgMNn2ySK9M8OQ/Ef8AZE8a/wBqaRcXWg3kZLMuxvss6lwcyRnjb7np+VfX3ij4&#10;u6L+0N8NNc0343aTZR3Wm20N9Y6noRVlvBkDdDIQAGVuHXPy96qV7ahzdj5p/wCCbf8AwUe179lf&#10;xJJ4d1ppNZ8B6qyC602Z5A1mxzmW3IO6NuQTx8wB6Hr+qHxI/Z78E/tGfCyx8UeB102RpoRPaT2r&#10;AJOxXOJEHfqC2A3rmvx/+O//AAT88ceArfRPEOiabe69oPiNYHs0t9tzdWxlbbFHKsZYZYjhgcE4&#10;HXNfpJ/wT88I+Jv2K9C0/wAE6lHN4s+JOr2LarD4B066ihl0qBFyz3MznahOR8oGcmnEJJbn2B/w&#10;TcS/X9mXxh4e1/ypLyz1K5SVpCGBLRoUBc8sMYwTnAwOMYr8r/2zvirDovxoS4vN0954Z0O++zGZ&#10;VHksW2jAB6AkYJHvX6VfC79qGa8/Y58afETWPBP/AAr26uL+axawluElWRkAUTFgAPmPA/3Se9fk&#10;tc2um/tQftT6HY+NDNHpPiJZNMiNrd+S/mmQCBN+COWIJB/GiUSZWufIXgbRG1j4g6A+pWKyWdze&#10;QySIcKLiNp8MScjgk4JBAGMHmvsL/gpH4cj8E+ForPSbi7l02e/ikhtJrsSW9kUjYbUQA7F/H2r1&#10;P4of8EfND8I3KLdah4m0uz0uc6ZbXM0wuLa3mUl5IlkUcAFgcH1rzb47fDa6/Yv+Htnf6P4hk1RN&#10;W1iKOd7iJL1YYwjZQrJkbjnI6DOKkqVup4T+ylrf/CO6xrF5f6ZY6lpttbwxNHc2+WERyG8hwA0Z&#10;BYnIPOMkN0r6u+G2g6bYaQNU0Vrq40aQMXsZpjHNbtgEoTgrjHKvnBIHTpXzv4y+KXxE8NfCKLxJ&#10;4k8TWWmpqUyyeHtFl0SKO41i1EnzXThVASAAbQedxBxwK9K/Zc/ag03x7bQw3czaZ4ijBZLfbtju&#10;xsLfuzgKc4xtPJ6VREj2T4V/CDUf2kf2vLHwzoqww3Fx4UMiz3c5WOJBdO28lcnJ5BYDnjtXZ+Of&#10;jTb+B28XfDb4v6e+leOPC89nbeHDcSJcjUIZGAj8qRVwIwATnaDg4JyK5LTfDureEfF0fjDwPrUf&#10;hnxo1ibMxzAizulZ/MKA9YmBY5B+X6da4f41fsU/ETxh+1DPqXxZ8aabeatZ2VrrENla3JeSVXKF&#10;IkHbGT3PSn0uKO+pw/8AwUBa7svg3bx+dC1vcXzb9yDcfmUjDHoAQQQuM4X0FfFV6zW0qiHifIXJ&#10;bKYAIIGO3Tmvt/8A4KBWVvF8EYZm3SL/AGnHBiUYbIDkEn1C4BHfPPNfEl5Cr/6shQcncVwFB9Kz&#10;tcqno7lCe8MibVVRzhT5YwmOvPXOe2PWvXtD0bw34w8JSJ4bW+tr6z0+R7qe6aBLgyhQzmNd3zJx&#10;hVOTzwQRivJHQRrAzRttc78jqOOje/T9a9v/AGAo7e9+N80U8Mc0MulzxuHwyEbkJ3Z6g9MepFVI&#10;tvqjyDxNo2l6dMlvpuoXGoIN4Ek+IVhUjKNjJIkJLfKxPXiuctVSztoWa4jZmJ3Lu+cD3z8vPPSv&#10;rT4+/s7eIvFPjnXrrRfBGprp5ula0FvaGTzY1QRonlISzSgr2GMP+NYPij9m3wf+z14ct7/4mXa/&#10;2tdMt3B4TscC+dW5BuZOkIHPyj5sUOLW4o1Ohy/7EVt8QNV+M0cfw8/tC8jjJmvLV5E8qW26N5kZ&#10;IViBg8HIJyMV6d8IP2cfFmj/ABosNauvB9zqem21xLcLaalqQ0uOYjcQXkzvSPI5C4J6ZGa8nHxs&#10;1LVPFuj6Hoy6doOkXUkSx2+kOYnMLjmOSbAdm6DOemRzWhoSaJP4r0GK6j1TVL1r6YaiLpzLFHHl&#10;vLVVbk4ABY9KsOh9w/Cz4feKL241S61TwA2n2epXCXHlWrSTpYFoIwY4LkbpIgjLwQwU7RuDV734&#10;E8W+KfAPh2DSvDXiK/iaN90sH+pupI3IxvQAebhv4gAeuQK/MzxT8ZtU/Zs+OqReHbjUbHTV0+2l&#10;ksrDUJrJvmiBLblbG4nkHBHIFfbf7EXxuvf2vfiPp/h7TdStfEF4zp9qGvR/ZtU0wd3ju4RiVR2V&#10;lOT3HJpaMXs+p+mn7B3x18XeOfg5qU/iCzjg/s5/ItNR89lkmC5D7kPGBxhs857Y54V/E2k+PPip&#10;qXjLx3qS6Z4L8MvttprqQeTczoSfNbPUKe3867L46fEfQf2aPhEIdU1SG1sLVvs0ShM3F87HakEa&#10;jlnckYx656c15v49/YivP26vBXhvSfFmsr4b8L6fcf2r/YNmu2S5YJlIp5vxbdgdT7VXQep6R8Yf&#10;CNv8c9A0+40yeTS9KnjBtrqONXluUbP+r3ZCgrzn15718b/tFfsVfCXwtq8urTWFrrGp28bTNNfM&#10;11M/BBzk7ASQMgAcZ5r7G8LeIZNAs9QtbiO1tfDXhnS5I2Xzd3kKilV3Hqc7cgjtXxd+0Z47t/Fm&#10;n7dLxa6hLGEa4dvMjZWX5JAjdkPUdTUhO1j5f+PupWXjTwreDVvCmn+GdFs3CxtZxhZ5ZMAeWwz8&#10;xUcjbjBH5+beFtFg8Gfs7+LtO03VmupvsN7cwnPkzSRumAcYyXG4rtyc5ra+Pbw65rTaffPF5+mm&#10;Ka2vLUslnesUBICHlW3ZA5xjgVyHiHxLFE8MkN3HZ3EDGa38oEs0q9VYfnn25o1SsTK5h/GXxjca&#10;T+z38I7aBoVU6Bcwy74EldM3IYhCylkzgfMDkgkcV4pfXZuEa5lkkijSMGPaxJdt+SQAev5H8K+h&#10;Pjrp1v8AFzwNp+pW7mK60GB/Lt44jtlhLZYgAYHPr05r5+ubiOe3/eRhI1yQ+35iQ3GB6iiOpURL&#10;7Sr7S4YWlhjWGZcoRJ5hlXPfnock5GOuKqtDJHfQSQllaMkpImWk9DsLZ5BI646enB1Utl1aKOyE&#10;wWGNjGryt8mCcn3K5HB/pWZqejzaLfJZXCRgFQ4fI2nnAP04PA+lKWoa9Sms3mSxlo2Vm/hYErnG&#10;CuBxjj1wPSqlx9oDeUqwyeYodFc5THI5HUnnoPpV+w228SyCaJPLfbsBB3c5Bx+OP/11M8UdwrtA&#10;u+ZSJC8eGVccZA9s4P1FK/QmLZjCe5hgxIP3zKFX5RGBgZ6f4+lR+f8AarJV2GOJgWJZ90iAKSSS&#10;R0yc4AB96vzRR+cuJf3MhCZOeeOh9CapzaKpjjjRojJvMiMTgKMdz228ZzU6t2RpEa8n2rR4V+US&#10;AAECRtr/AC98n9KNOtf3ap5m1VQFdowwz15z3wPyqQaKLkRKrSSRkbiASGHse2c80lpaW+jSsZpJ&#10;pFPy5RC7E9eg6Cq5WtgkfpTot99n8J3gT943ll8yowZyOMsCc8dOpJGCODS29/Jc6do6C1hV/Nhg&#10;CeWw8wu4G0c8KT37fjmpoYY7iVUWRfMmhMxON/d8Ffoc5zxVSx0W4h1PSmH3budAzgA4VioLdeck&#10;DBHT8Kz0JPzv1W7mtvE+pxGOJmF3KrIsZXym8xunPOMcAnFemeJNREvwdmb+z4/LS9s12+Wm3adx&#10;xkHgkj3rB+P3wM1j4MazZyXclpcSXZZiisrSQsxLgMPdGU570uqTzR/BsR+Yw8u+tmdY324b5sE9&#10;j0OD2oasCOcv/ELT+BNR27Vlk1QGQBQqkFXzx2xgDPbp0qvpXiswLGqoQdpCLE21oBjOVJyW6D24&#10;qGGeN/D91tk3SNqQZstu4KvjtzjqfrV+20CS4vleO2gkj2Z3liACwI+b047dOnWq3dgOh8KxC9vU&#10;k2xK6nbsALK57kKBjPuPr15r1LwhqaQy2vk2rXCW65cKzK0SndhgxJGScA8cZz244/wH4HvNTaJk&#10;tFEbZcs4YcZAA68nGOBXr3gvwPeafeRyQtCsivuA5VIcZGdvZe2OnPNUt9SJo6nw1NeRRwDdbx+t&#10;shacE47vhc9z7EV6X4LuWS33KzCR3I+83mHC/Mfvdxx644964vQvAWoaneWu2dUjVQHRCzMP9n8e&#10;v4V7p8NfhDZ2mlrI11Z291yYwyk7zgYbPf39x71Mt9BROo+GXiKV9NeH7LEYHZS4MfmPuA+VAxHC&#10;98g9fU1694Htre7srdhHvHzlGJPybc/MFOdxycEMDwR6EV574b8Cf8I0qxq6llOY0CsGbplfY9xz&#10;XsXgyxuLUfaQIZJIccNhQhHXdnquCQcfzNVE0ijuPBejSxWe5YVVo2AkRk3qpyeOhGOnPOPpWpJZ&#10;TtHMu1YlYM0kzNkA4yXUnBJABHbrngYyzw6bjT5EZofLXfzFnGAD3A9e1bviNseGppYY/srSHJds&#10;D3wuew4Bqit2cZdzP9gjhFrBvRtygj5WXGV657898H1rX0XxLcLMsc3kzTmY7WdB859QOMbRyOxH&#10;FZVtLJbW+1poR5LfdLnByMYwRzntipdKumuLosrfvFclmLZAG07evocZ9vWpbHsdNdanNIzSSqqK&#10;cEhFC7weeQByTnJxjHTFZ98ITIv7pBCyqp3HCyc89MYKnB79umKhbxCsVg0MhRd4VQ0g4DE5LAds&#10;8AA4xVV2Jt5E3RqzBiX8wqUzyAR3buQOaq/RikVZImntt0sbMsi9ZACfQY65B6Hj8qLzw/tsLPzd&#10;kf2hSERYyE3A/wCr54AGMgnpyec4qraWF9nzZrqNo+itGeBzn8sdB60+51WO5sg1urMAdirkt8rJ&#10;yAPX5evXmqiQkc1r+nWjy+ZcCTc8hkDDOVB4D9/yHWsK60mSfVWXlVjQIN0mPmY5CMN2QABuyeOQ&#10;Mmt/xCsdxDuk25WMsuwbtp4OcZ4/pXO4jN1DbyTMyzRMqpt5xuUk5/Hgmpdhk1nYwSyL5lv/ALAd&#10;n37+oMmRgDpjoM+9dZoGjxieSGaGT94ihFC4ZCdpxnHOSSTnj1z0HO6N5lnO80cccaqoCq3y7eeG&#10;HbjvXYaNaPdSMyMv7sZYKgDMhGCNx7k8jPYY9KajoBpz2lrcIY7XcEUgum5RIwHU7mGRj8OOmBxT&#10;w8FvLJNGsyxTRBgkZAMQzweTg7iemeM9Kr3tv+6k/ffLKBFktywHHbsO9UkLQ28kayZjEb7Dk8/N&#10;zn0B5x2JoQT7HS20UMciqzM0qowXzJMBT1wBj+Ht1qGazMVwzLbqDIqykpIVVF2kM/Q5OOOcHmsX&#10;Rru5k2KskkSWsfyyN/y0Hp7tg1pSXrRRvsYLNgKwAY4IUkuccbOSPY+lK92KVrFqUtc28atNMrMS&#10;qKrFlIPO3PHy98/hxU1lBCjCNplbCBmKJ+8ZSep/2uuT6Gse+1uWFFhY7YWZdysCHCdlHqx6gDnH&#10;51Vs7W4F/cRtI7STKGYbfmL/AMLfTBHA/rT5mONjqRZ28LwqtvBMrSARKi5YEE/ID12nrnHHvV+D&#10;X7fT0VldhHMMgyKcBv4ioJ+92zxkVm+HNFmt9rMsyzIPnwQHZe49j6Y7VpXOj2t3qEM0kLZ+RlXf&#10;wpUDB9gBuBA7ire12Sol6XX1up4ylvNE6v8AKAgEbZXjcMdD9avWOrTWqnzLa1bcFyJWXdE2TuHJ&#10;5xgHI9sVVvJ42gby3mjZflD8dOM8Y79qNOjSN9zGSNRyF2/e6Acj0wR+Y7VnZly1Wh02nahNHcMr&#10;KZGaQNtP7tDyMfdJAz7g881pLri30z2UttN5qOyKVUDBBA2gj+Ec4JPPoBWNpt5JHdKvlxs7AEyM&#10;DgDPfPbGQK0NG0q5x+8mMbSOJCBkScZ2rn1HGarUfkWYb2OKUv8AZ2Zt+xS7g9P4h25HBHFajPa3&#10;Mszov+qiUbUU5Vs5OMDtk+vAq5pmnxx7meQvcPuKb/u7vXHQ9/yqLUJJ18na0MayQhHZEzu5/vev&#10;tVBIZbara2kn76SRlDErNIpHpjjjnP8AKrgnt7uNZhKnmBVHk9hnHyA55A6jPrWNqszW97H5s+1o&#10;/nVSvXH8Q46fzpLCeW+WaO4CRrCdo2fM3TKrx17c0BfQ1ru4V49vlI00nyvKW+bHrjPB7e/NVdVm&#10;hn3ny1ikjVRiTAD5OOPUf4c1RS1aFtxu/MjWRWbP3SewB9B3qxqE8l3cZ8xZbddx8srnC/UerDj2&#10;oYLUzZ4orwSIJGXyf3io4+Vs+nfj61578brFdN+H2uNMl9M01s0AitbV7lizcAbACcEjk9AMkmvR&#10;tT1FkKqsTeZMNqMMHpzt/wA9K43xJ8WvDlpZMsmt6LbvJMbcmbUYUfIADBgzZDYIO33HFTzKxMr3&#10;sj8XP+ChGrR+Hf2b7azV2j1bWbltFjCZ+WASiWRCCPu7ggzgDA6jnN/wT4Otf2YP2ItOhmR4db8R&#10;qLq4dZTgxk4Tjg5Kg/h2PWuu/aQ+DNv8Zf2y9J0ea4tY/CXheWbUrq9acfZ33z/Kmc4bgc4/rXmX&#10;/BQ/VvEvxD8YafpPhrTdQu9C0y1DG5t4WaAnp8rjgqcYA9cis426E9dT5U0PR4/F/wAQtT1K9nZR&#10;G8jL5kwVWbqoBIxwRnk+lekfsXeJYPD37YXwt1y4ZbeNvElrIzBWWQ72xuI3H5uRn0xznOK4e2+H&#10;mv6D4aWx/sPXIVuCrXF0ttJ9xmIwvGAf/iRTfEmkeJvBevabdWOk6rZa5pk/noGg/eQSocJ0/hG0&#10;8+ozVbajW90fuz+3j4w8ReDvGnhWfRtLuLqbUdL1jSZJ0ia4/s37UsMInMYI8xVYrxkfeHIr5W+N&#10;f7c2q/Ef9kn4e/FKx8Jiz1T4aXml6vMAoE4g/wCPe6jIcllbzEOGGPlZQM/Man0T/gqfr3xJ8LfD&#10;nU5dJsbXW9Q0vUvDGsJNOftFrcvaiQTJGD8rB4UfLY4Oa+Nv+Cffw98VftFePvFn9pa1dXHh/wAT&#10;SW1t4jb+01gaaW5kBWUqwO9UfdxgYOOecVHNcJb3RzF7+3tN4Vj8QReELP7PPrGoahqkFy0flT2A&#10;upELxB0k3GMoGVhkZIU9ARSxftmfFL9oPQYdDs9A+26dZlEWy0WS9tCIxkBGMcwPljngkgHkYzX6&#10;IeFf+CB/wX0O+Z573xVrcisrW2nyXCQi6CnLI5UfcJxuIwdvA5NeM/8ABSj9iTX/AIU+A72XQfGW&#10;geHfDbvG9n4U0uI6ZHFAAd7u4O+XbgAs55J9acopK6Iu3ujhNF/bU8R/D/4Iat4N8Za98KfDuh3t&#10;vJYyaLM2p+IdSijeIhSu2d/LkDEMCXG1gc7a8O+I/wC1QnjrRJtJ8Q/FXXLy2vtMj0a9tbbwXb2q&#10;tbxOHSNysozgqMMMsR1JJNeKfCb4aXXxa8fR6DpMsDXUgaSR5Z/Lt0QLl2mkbCovGNx7kdScVmeN&#10;vCVv4a8S31vbXDahDZzGPzo28yKRl4JV/wCIZB5HUDPelG6Zs7W0PUfiP4k1LxZL4R1iz1q1sZp7&#10;BNNtdRvLVoxcx27GMYBG1R8qhgcn5epBrI8UX3xT8PaddXRvLjUrIbobiW0mH2dACR88cYDDHXni&#10;umvvhrqXjr9iuw1pbZL+30fxNPHbw2sXmyRxywqx8yNfmRA8cpBIwfWur/ZA/Yr+M3i/xD4f1DRr&#10;OSDS5tVitbuSV1U6XHIoJldGYDZtPfOeQRTlIzi2nY+WEk1jxnrHmTSPdNkKxbecNg479Tgcnp9M&#10;g9h8MP2eL7X7WXULi1vLiyglVJ3gt2MELOcKjP8AdXnueO3XFfod8QP2IvBfwE1XX9H+N+gros3i&#10;BXh0Lxpo0/mafbzEja01shIXzASpHGQTgV1Xwy8KL4M8O6z8MfiJ4f0LSdKdGjkW3uTCtxGVDLKT&#10;xtZuHUEbulUopClKTZwaf8E89J+EHwi0fxJdXVv4k8LeKbJ1F3Y23kwWDnhiy9ZGB3qd2B/Fg18W&#10;/H/4ITeDPHGoeH5reAyW4Mls+zieHOVwSeAARxzgj04r9Pv+Cdnju18baJ45/Zy8Qahb3i75Z/D9&#10;+T8pf78TqeCVYHacd8juQfAf2vP2ftQ8b6Xr2gzwn/hOfAcshtU2ruvLcEFoyRznGSB3GKJaqzC3&#10;Lqfm/rV7fo2nwztDNDCjWsUhk3FcHILFjkbcgDGOBj1z9Afsy/Gzx18HdFtdQ+H/AI01jRb+WbyJ&#10;dFm2S2eoMQf3YXmOQNg/LIn415LqOnSatcyQTQKkiv5ZV2G5CuSf/HiB+JNQ3CzWNrpNqsbALIYw&#10;CcMCSdgb078981Gzsi1Zqx9fv8Svg3+0j4yh8L/Gz4aN8K/GU6/vPE/hRfsbeYBu33NhKTCwOP8A&#10;lmy84PtWb+0D/wAExfHXxm1u88TfDzx5ofxms1iWNlsp/I1a2gQARq9o5yBtHRcjPXmuZ/Z/8CfD&#10;X9p7S/Edz4+8Tap4d8WaHp6y2aRIZIr5kwmM8tu3MnHQ7uua5bwx/wAJp4K8PanqnhGDXNFV1drm&#10;zuDLbXHkJiRzFKdrdMHAPTmm7pXJur2PK7nw54m+CPjFjPBrHhfxBpsoeCVBLbzRup57ZyD05wea&#10;+yvEn7GaftGfA7w74u1Blm8Ranpcd7eapY2ipP5vJzPbRjE4PA8yMLIBksr9uV8Ff8FNrjx9oFpo&#10;nxE8N6T8T9KXMXk61B/xMLdQQV8q7XEmeW4Ynt2r6f8A2fP2m/hlr+i6bovhHxB/wicmnx+XFoPi&#10;eT7OIcsTiK8X5SOoUSAemaqNrahre6PzQ+KP7P3ij4U3MMeqWfmWMj5tr+xPmW8nUEbwMgjrtbGC&#10;egPFepfs9/8ABUX4rfs3aVBoq6pH4t8PRsEXS9fj+1QwIMcRSEiWP0wrYxniv0l+JHhfwv4stQni&#10;fR5NEu76IhbmdY0h1BfnCskwJgmIyOhLEDoK+Cv2zf2RIfgdv1Oz0xdUsrxjJbSWNi7Nbxhcu023&#10;KAZ6YIHei2g+Z7SOu8cf8FcPCnxJ8LyWl38H/Dcd5cKReML393BnHzQhkOCCxwcnnGc8V4X4T+OG&#10;hy/HODVNNj1RdQ1SSW3nuL64jYGRwQhCKm3aW2Agg8ZPevK/CNhoviXxBN/aV1HpNrJbyK7iMtFG&#10;MAgAA5yWUflivev+Cen7IekftJ/tMafYPqkf/CI+HT/bWv6jsKx21nCQx3Mfu7iAozzyfSs1G+4/&#10;dXQ+rvgp8bNa/YG/ZK1/4neLv7J0PxV8Qrh4PAXg9FMdrYRKSJb8wE55Y/ux0GGP8fHHf8EiZPGH&#10;xh/bI8T/ABG1XUdUgv8AUtLvUt9W8tpN02UDJuPHCkcAj1ryL/gpL4h8WftMfHDUfGcGnXWoeE4l&#10;FhpB0+2a4tdMtICBHBvTIU4KMemSxFfbP/BuV8FvEcVj461LXrbUrHwtGsMSW11G0cbXpzmVMj7p&#10;TAJHBzVcvQLXNf4zeBPGHjvwevw/0fSdQtfCOgXcmpa3qjyGRbqfaB8/zBVQJzgA5zk4PXw/w5+y&#10;H8K/iL4Ej8W6R498SeIrbT9XMUMHhjwpcXV00in5lIlMSqxwAvIz1FftlD4S8Kat8KJNHTybe01J&#10;pEVduWlkOBjPcnA69RgV8KfEv9hvVPgx4xa6t9Aj8Q6Zomq/234Z0jT8afawXzRFVaRFyHG4qxOc&#10;5HFaSiraE2fU+Yv2ev21fCfgrWdJ+BOi/Cn4geNrXxT4vN9NfeN9Qj0+Wzu7iRY5WSGBCQoUZGZT&#10;zkc9a+oP2mf+Ca3grWPGVtrPiqO2tfAvhnUHv49G3yT3WtOg2xW6pu3Ou8hmxyVGBivge5/Zw+M3&#10;wt8Vw/HHxJujj8C6+Vuob+UW5imEykQ4PzMC7AIcHIPWvtD9uT48aL4m+D3w/wDCvxBjvb/4nLpt&#10;x4kinspPs8cDSHasRYEN8ocDpn5c1nYI6rU8T+MfwRj+M3iXTta+OHwn1LWreDTLeLSfFGhL/wAS&#10;nRLaItIsMttbzKyxMW2uJApQMxB615Onwp+Cnx0+EWj+IfEPjzQ9D8Qafpc13N4ft7GbRBOqq6x/&#10;ZJZmKMVKryMgnIroPgh/wU9+Ji/C7xFo/wATvAY8XeGtJsY7K/1AWL6fqtukjMI0aZV2sSv3d45H&#10;Sug/ao034I+Nf2HLLxFe6L4wt/EGj6fBoXheHWNIKzadI8pcq8i4jmHJHHzd8c1pzJIOVnyp+zR+&#10;1nqkXjTR/DniHT7vWtJkvYLax1KMbbi2QuB84UYk3DGSSDyQSa/QP/goxZ6T8Rv2qtXs5JLixbSr&#10;K3sk1OxkEV1YkRrnD56DujgqfQnFTfsl/sSeBtH8NfD24vW0mRLnVhFaowaSeeTz1KttT7q4B5fp&#10;Sftffsy6lqn7QXxE8c6Ot9ef2hqMm+yEgMMhjwoKgDO7C9PSolHsSz4a/bg0bUvDvwOhivL4eIrW&#10;fVo3stTgiECyQBCAZ4s/JMSSo5IwhIJzgfHt7bnUSwjby1ZcvGRtG48BQc8/19q+w/20PFh1z4K6&#10;hp81vNpdxpup2ry292pXeSCHljbGGj+6AARjuK+Yvhp8OW+KHiW4020uoYbiSHNt5xZVmK5byyR9&#10;1jjg80aJFR2OPFi0kUkcflsdhMxVix29Nwz6HuenNfRH/BM74ZTfEL9pBdLt7qK0V9HnaW4aFpY7&#10;ZSY8M+DkKDjnB+nSvIdP+CGu3fxUXwk2n3FlrV9drbmGXKYyOTuHBTgtkcfka+yvAl34O+A3ge6+&#10;EvgOGWTxT4ohMvifxiZEkmkslKP9msdufL3MBljhsjtST7lM9Nn/AGjI/BbS+HfAMreJdX3tZ6t4&#10;rlieGDRArhZBY7wDLcGPA3MoKE/MOteRftWfsf8AhLVvjvpupeENQXVvCfijSIdTVruyN5fRTiQx&#10;SpcvLICZGkBJKhV54XGK9q+Dlr4X8EP4fsNahmvPCukyTm6hiTfPc72UvIZG5Zyx3MTzkfSus+Jv&#10;wj8JeHbXw94p8H65Nqnh261Wa1jtJmXzbNBtZlZv9rcccdqpNbszjJ30PijxH/wTkudPn0PXPDMm&#10;qX9/Dds+oRvNbiGGOMuXdC5Vo2XaAI9rj3NeY/Be2gn+N+jRtvZZLp2AKiQkbG4ZjwQeM/XrX6k+&#10;NtN03wRcgW6x3Ek1nPLciNflVmiYIB3LDOG9wK/Mf4IMup/HHQGkjWANetjzF2qMxyD06noO1PmT&#10;1KehhftahpPjXPJcqzQrp1ikaMwTEfkJjYcngZ4zjIGee31J/wAE4/2jfhH+wbYDx1qmoa14u8Qv&#10;bzSJoun6cVXTp5DtXzZmwhfYpAxkAsxryjxF8K1+Nnx78UXGq3Udkui6HZTo0WnSTQbTbIEjdVyQ&#10;6R5AABGUr1j9i39kef4wftF/DvwreabeR6DpulyaxqsFyist1Ckm2OUgIGVZgVwjEsMGla6GnY/Q&#10;z9jS28T/ALbfiGz+LHxi0PS/C+h2sv2jwXojSvNPbIf+XqYYw0ndCQv3jgYOa+mPiB8S9N0HTVtL&#10;fxJpNrNv8uMX0T26Stz8pcZALDuenvnFYur69Z/DbQ5bi6jtbext4jIhyDsI6DHYjHNfKHgTU9S/&#10;aw+NOqa5rjXNr4L0FZG061k3COebnErD+MemeKrpYZ6j8XvH0Hw6/Za+IdrMbfULzWJV0iK3imVG&#10;LNgskT7dsgw3BB9hivz/ANb8V3F/4EtZor6drG6iaWxDO8jRmPcrwyDH+tGACOOMHvx2H7NfxNj+&#10;JniXxR4N1TVLo+DbDXNQns44wWa1WJRtfceVIbkEds14zrHi218K/FyTSNRmuG8M+Lrjat3Gu37N&#10;ebysV7GeAEf7rjucms7MmSucz8V47W78MafdxtJIuoIou/MkLsZwmRnbjGBjBAxx14rxHVPiIYrl&#10;mmTzNQDmB3cEZGPlkBbI+fofp7CvSPjXcT+HvAJ02S1kjvrK5WMNtIIUg468gjPftgV5Dq+lLqtv&#10;a3izKsdxutZS+MqxHDH2DYH5UadB2PVvh54v+3aUbdo2hmjkkV4vugqcEoASflGSefXNeU/GXwHc&#10;eGfE0jW6yLZSnzLedtqtyc49B361tfDg3Vlpk8Uskn2lGKvhcsRheM46/wBKueNdR+0Xg02YeYbu&#10;3M0Ep6I4O0/L3U8DHrzRG9hcyPP7RGmvWhDKo3YLIvlmQ544HRe+KuX/ANp1J7L7VJNixARGdAVj&#10;QOeijGepPPoTxmqttH5GryboZI5IZCGKEkkZJ4x7k1oXw+1MJ0KhGjG4u/XnjH16D6+1VuVZIq22&#10;mR3MzzXG1ZFQYRJOQTznIHbP5YHao7KKSNGXzmWLAO0Z4BJ5DEck569RyfrcOlzJOWaVd8SHeOW4&#10;3EcADr1z+JqxpmhXkka3HlyJArqonER8vPBK7uhPt9Kl6K6IbsfTn7Mn/BIfxN+1P8FLHxhaeI9L&#10;021vpZVij+yT3FwfKbaW2bgCPTbnp2JxXcaZ/wAEPLrWbpo/+Fl263AQAgaA0JfkdQ84PPTPTrxz&#10;X0//AMEjP2sPAN1+zj4b8A3XiHT9K8VaM86izuT9ne4R5mdDGzYDEg8jr19a+w/FHw50vxJbLFqF&#10;vDIIwdt19yWHIyWDj1xwT0q+ZcpcVdH5L3//AARFtvDjTR3njjUrj7MwffbaZCihgDuA3S9uu4jk&#10;VVsf+CSvheWYfatd8W3EvlLzAtjDHjpldyNkN19a/STxB8CtT0+2kksZIvEFlIiZ3/JMFB4BOcE4&#10;715p9m8J6HqctvfXd1p91lj5GoRyLKg3cnbnOCTwemBxWUnfcbij5il0a1svEwa3kYwz2KM0CxKm&#10;Ml8EDpscHGScYAPUmm2cK22uaWsM00lvaujOPNRfL5ycORgKoyRxgnjnNMk0aZvFtveeYqTTWyK6&#10;AgpgK/zKTncMEj0zmqHjv4gW/gfwdq8NvqEtiWsvIlugiSmCPbuK/NxvJAI6dqzJjY+O/wBp39oS&#10;/wD2gfEUNjJY2Om22jzuqGBgzXEisULuTksSAO+B2HFZmuadOfhHHGuxt+pW6Hy5G3MTvzx6jjHO&#10;OvA5Ncbaw3DStJHIz9ZgpyGYk84wOvHatifWpr6Ow03Ei2ayRySRhCTvDZwPzJz1FV0H6DdEspNP&#10;8GSND5n2j+01TYmZF2hX4+6D+tegeFtIa9tbdbyZLG353R/Y5HZG28Iq5I64JJ4wc8Fa4rTvMv4J&#10;IYZvs6wXG8qc5lb1H1BH0rvvBSR2brNIsn7xgsjB2ZQSpUbiDlMk4H/16qO9xSPUNP8ADK2lru07&#10;EgAYsiwSIflC/MOSC3QEjn2Hf1j4e+CrzWtKjaT7PpckexX+fzF5PCBjtODknPt75ri/h1bR3kkb&#10;Wsc1wsYCOVYHbkDbnJ6DBBHqDXrXh/TJrmEwyRH7ODl2Uhth3KfmAPGcYH1qpJ7majfc3vAnw2hh&#10;u5JAnnKCB5gRVMhH3jjn5lIIJ6HtXqfh7R7WDUI18wLNGBnKbMAjIU5ICq3t7c54rH+HvgEJbW/7&#10;t4Uyrsr/ADFcn1z1HUmu90/4W3Gr3MkYvWjkZCglDDbk8EkY6EYx6HJpdDWMdLI6bQNBhu4rVZmj&#10;jlYn5znAwMk468HoTzXpnh/R7dzF/pAhlt5QHMSqwkQ4+UZBOGOMnAxn3rk/h/p1na3MdrqYkeeL&#10;bFLIx+4vQcgYz7V6l4f0O2TUNvneTHGHZQo+VVIwWLemDgD1xVKPU0HabbwxyLNG6nzJ2Ax8qxHP&#10;cA5wM8f41aSeK8gFu9xNMGcgocccEHBJy2cDI/nWovheGBcxtmPICeYcSKMjqOh45qObw5ImqPCs&#10;u5eJQVJEWfmGSO689++BxQ9SepyT6bHBz5Yk2vgo7lsnH3d2eSBz1Harb6J5UDojBY3QGQGIvgEA&#10;hsAlucEEV0c3g9vLyIxJ5ODtVQNxGfx7/j0qFtEV3jXzJlLMVZJDuwduAxPYbuw9amxW5hNpd+bS&#10;MLbLHt/dyKI3fPQgADnHcE8AVT1e28m8k86B4ZGUFdisXfO0eYc9Dgnrj5QSeldwuiRm1jkxjcTG&#10;ASygAYGCM/l9amv/AA008ce6NjOxUM6EOR/dyPQYIP1rTlJ23PP5m2Sfu7dnaEj7wUqTnp64Hr2z&#10;WLc6fca1qMe2UaX5OT5hi3qGwGL7cjlffHTtnNegXHh6ZW8qRfLuvMZQPKwCBnIHsegrIvNAjV7i&#10;SFv3y8Nv+VnBBHpnAx29u9LWweZ5vrFhcNp8cm3zHkTkBl+7wQMA4564x371nW1mLvUJFbakjJ5Z&#10;2uNxxzz1+7zhcnOcZzxXZa7ocYVlVo1G0EoW+WI9weOhqvp/gJUvpmkEitnzDl+MADCgdd3Az3ya&#10;mzTJMu3kh0xpEaPeyqQyCTcWU9MqMnB6HH44re0K/k1bUFgkjkhZ3TbGsinJOSA/qF2kAc9qsad4&#10;EmslZmtwjTggsCApGckkelTReBHtbk7ZDGkkaqgXnC88A9d3Bw3pnrWmrQbMueRb3Mca3Mn7xdxc&#10;pj5BwN31J4IPTNYdrY3NlfSfLcSQM7t5bNnZyPkz/d5yOnf6VpXOkzaXLIzqiyXKA5Y/ePTv27fW&#10;qd9PdWtk3nRssa/cPKtt4B59eRyewpctimQ2sYjstrw+XIZCyHzCNjZ+8Rkc9un9KzWMsV3+6WWM&#10;xhRsPqc/KTk/Kw5zzwOnpZlhme3D+YoknCCMsNhQgY5Pt396yGhuFuN0867twAyQCvJ45POTnA9x&#10;61DfQg1vtu2fdEqybcEmX5WBC8t36fyrd8K36368Mskm8Lt5+714bGQHIPckckjnA5S0ljWb5/tE&#10;kRKkiUhmb+7n6Hg9u1dB4cumhhdo2eFfNyiHjcyg5P8AunOQKqOm4XPQLGIGRE+1fvCCAc7SD3xj&#10;svr3rUC2uliNVWdbhujAq0ackhguP4gT0PFYdnqcRmjT5W2rjcBtIGRx0znvWxe3m+a23us3lkJh&#10;WCrHheuD2xn8RRG7QyjrFt9ju2k3bmUgiN3CrI2eV3DPHcYP68Vr6BfafBAGnaEM37wktgnjAOGA&#10;xnOCOvT3rIeWPU9VjWWRv3ZyVGcsOeuOKvQt9guFVpNxYDAP3S3Y59MEfjmr1Hpa50tofIvQyrE0&#10;YGXSWQqD3CjA4HTHJ7itnQ9RjubNW8sSRHq5cgr0w2MY5Uc469642O8Ks8jNuSMbiGG4sPx+8c+l&#10;bej6g1iiKi/wbiXX5XPsPx+nFHM9hqx2sHkyx7pLdFjYcFMnbuBwo5wO3JrPXT2ubiaTbt+xuMO7&#10;fKNvQqM/qM9etUbXW1jtdq7szdc87cEZ47e1Wm16xW4mTcXdmDHH04/RR+dLW4dSvqF7M99azyLI&#10;yqNhwAVJH3VOT365AOOaz4Nbt1ieH7LPbRxqfL2pjcMk7geBxjocVam8RrBdf6LumjKEEc59+f0F&#10;SafrcMsc6rHI0q4BwM54yF57g5B9xVE9RulP/aC+YkGxmIwwUgJ6kjGcHvg9K27ceVNHGFkkRo9w&#10;csI3LdcE+gHQHsawb/XVs02wrLC+fMDMcqpz3PueKrWniO3trKPzGkZUy3K53KeQDnndj8hRLQ0Z&#10;peINFjmidrVmKAFnGAzdiMegYjmvj742/wDBHj4M/G74h6t4s1rSdettc169a8upbPWLmBXnYDcw&#10;UMyKT14AB64r6puvEnm2HmLDJDcHfiMHeM4PXHGCMVDbasLy13bJucAAjCHoSMDjjsfQCpsZy1Px&#10;9/ac/wCCT3gD4Z/EfxBa2uueOtM0zT4xJu/tf7UzLtDFjuj+bB4weeQe1fGXxE+Af/CA+FprrT/G&#10;OtXENqzGOxlkLCP5iVz8yg4HJKrjntnFfr1/wU0vG0fW7ry22vfwCWXjCkbcA89VA6+9fkR+1Br8&#10;niHWG0vTLOOMqrM8jKGdMEbvbHX8sdqz5tdiftanmPgrSPFHjjXprXSF8QS3O0SO8IeQwwhsNJ5a&#10;5wOR8w6e+RX0R8Q/+CaOr/CD9nXwj8TPG3ia9W38ZX5t4tOs9Oaa8tmYM6CRmlRYt6hjs7YUHmvp&#10;j/ghf+y/B4z/AGc/ixqU8Kx/8JhHJ4aiuI4ynlIYGG9D/CA8m4kHqi+leG/B691r4q/8Exfjbout&#10;Xl9eL4Nv9H16yW4mZ3jk86SGUqTzhgMH3Bo5tCupeHxt+BtjqPg200TQ7jw3o2qXU1rqM2o3ptTp&#10;WppbG1+2N5XmDy2SYOy5HIBJ4Ir59+Fn7P3xA8UfEjW18DtcCfwbMZby60y4W5itYElyk7FQQ0QI&#10;U5+YE8+gqP4ffBvT/iH+zx44vHa4bVPB93bX8ESndE8E2Y5Mk9MbVOfavSPg1+09p37Nfg1pvANv&#10;r39peINHitfETXYytrcI5IWOQD/VuACBnJ6dql+hPL2Z92fCX/gqv4+8B+HNKtdc0vwl4jv10Ozi&#10;m8S3d/JHI00igsBZpEHaQE5O5lDcYwOR8bfH3x7qH7X/AIo1DWviL4wudAsftA8rT4bYyy3Sndhy&#10;A67jkYVI8qm7jJyzUvhp4W+Lf/BSX43tonhtWsVuvL+3TpDti063U4Mk0gGcqMkKDuIHFfrz+zT/&#10;AME9fh7+yR8ONPsbHSLfXPEWFlv9f1G3W4vLmc8lwW+4noo6e9VGL6hLmtY/GTw5/wAE5fH/AIt0&#10;TVtc8KfD/wAUTeGbG2a4Go6gj2nnJGN7FImAaQBcsFUMWAIGTgHuv2bv+CemnfHv4XfEbX4deXWr&#10;zwtef2fpFtZ27W9nq0qxh5Cd4EnONoACn6cGv25gure5eW1K4XBI28E46L7HjtXxd8TPhDdfsI/t&#10;Jv4g0u8is/hj48vQ+t2SQho9NvmOI7lP7kTtw57H61pKKDl7nxH8IfhT4+8Yfs7eMm0nwvpfhfw7&#10;HpTWbWNpdOJZ7lbsKDMGO85jmlQ7sdu2c/Pvhn47eNNL0b/hW+t61qQ8LW2oQ31xabn+0Wsqb1MU&#10;bZJRdxO4ZGcdOlfbPxo+Ith4J8dfFDxlY315/Y914jtfDWt6ZG3+j21vNEC1xGQdvmbg75Xrxmvz&#10;2sPD93qXxo8UQ+TLfeVPPPJJANxKl8iRcfUHPvWUvIF5H3R4F/4KCx6r4d0/R/ETQ32m6Ww8m3uL&#10;dZJLlcHEMkhYngAFG6A+4NeV+HPGNr4t/aL1DULy78ReJv8AhMLhdPtm1C4E91ZBvuGKeRsfISF+&#10;YEbRjNeM/Ej4O+OPgi2hx+J9NvtHs/EliLvTpZNrfaYm6EEdG/2TyM+9UNE8efY0EjSSRy27ZDAg&#10;cjOGB7Ed/XrQ22yd9z27x3pHiL9kL9qG4vtE1qHWvEHhGVbm6ksLqS4Z1Kj9yUC4jIBPzLuUYbrx&#10;X2/8f4V/aI+HHhX9oz4e/wDE0vAiQeKrOFwREAuDIccHgYIHc8V8CfDzVtC8NrHrUV5I3iHUBI19&#10;Zxl3S9hCeY0jyAfdIXPseK+jP+CRf7TFt8LPjvqHwx1y3lXwV8S2b7HEshk+yh1yVH9zGc9OABT5&#10;irN6Hi/7XH7JJuZR428IRqmm64ouGt1/eeU5kGUAB6888A4P5fO2teH9W13UJPtEcnmY2yIYzCzh&#10;F5577R65PvX2Z8avhP8AFb4O/CjXPGi6rq2meD9SlvbfQktVMZQi4aWO49QSF25/ubq+Ubr9rDx5&#10;b3cXmatfG3ZFDCUeZkZPJ98mi+gJNHHaBqN98PtOuL+3uNSjkmf7NJKICxW2YqWDOSDyyKAQPXpj&#10;B+4fhfo3i79un4beDNPt/G1jp+o6Ok9vLLqkLFYAy/uyoX5pN0eACSRgY7V8v+KP2mtY+Jnhj7Dr&#10;GmwS3FrIlxDNDbKHZSpjlic45hceWxXs65GCa6b4B+MbzQ7+OebWPsug28Ud2HuJgstoturFbc8Y&#10;2uflGeoxVXVtAbvoaf7R37Ct38OfHnijQtDkhuPF3hcpcajp9vIrW8yOgbzLfdhxvUhwh3YVyByO&#10;fOPgR8IrP4x22vW99rx8Oa5pJSSM30byQ3Q3bSkoX51Oe5z9K+4v2f8A46eDfGXwf8S+Jte8Ew33&#10;jSbT4BDq8EZkvUneAPGFG77q7VA46fSs/U/2cLb4EftDWniLT/PsbP4kWf2ebS7/AB9oE+1XAVum&#10;eD/jU6Ci2j5g8D/tAfF79jq1Nrb6lNN4bklCzW91CdV0PUEJIJaKbKqcEjBCkZ7da96+BP8AwUa+&#10;Hvi51tfEGn6p8Nbq8BjebR1/tjw1MSCCJLGTM9sp7+RIyjn5SOK9K1zwLeS6lLbnSPtNpIQHJ2lJ&#10;MkD5lIwQoBBJ781458Tv2BtC8R67JJpPm+Hb+4IkHlf8esjknho+3bGKpX6BzX3M39pP9h1dc0HU&#10;vGvwt0PSda8N6tbGS/v/AAzrf9s6dGq4kOLXyFubWRmVVw4wodsDHX2T4Tfsy+NvgN+wBYeCfCOl&#10;2yfFb44hb/U4zcR281ppWVFvbvI33TIxLYPGOteM/sb/ALKnxJ+H37Zvg3Tk1K48Nabe38b3/iHS&#10;77yYY7SLMkzSkEAZjQja/GcDrX6EfAz4p6v+1B+3FqHi7UvCmg2Pw88PaoPK8SS6yLG4tI4l/dh4&#10;ydskbHBAIHXg0OXcvdWPmHV/+CL37TXwi+HWhXVhY+HdYbSbyWe70C11lo7XVICFcGeMNGskgO9M&#10;K5JXGCeAPvT/AIIs+Mda039lK8h8daPb6VdWevXlhNaeRJEbZEcAK6tk8Z619Oftg+Orfwf8FLrV&#10;Le3m1C3WFiXsmywjc/fGOCBkEnsO9fMv/BHEXXiL9ie3utQkkuPt2vanI0jylvOBnP3d3O3HTJxV&#10;xCNkz2j9oDwRrmhaZp8+mmPUtIsdSj1G1Ri2WKsHyduPu4GB7e9ewaz4r0nxXpsWk3VxZWviK3tE&#10;uGhRtrJuGVKjr144qTwa8M9nJoN5Gs1m6/uXYfMg7DPbqPyrxn4m/svS23x3s/ES6h9nd0Ma3bpu&#10;ICqffpjjFHS6K2PEv23/AIbaF8dtMm1ySx0/UNT0XZHrumsnmC7hRspOU/jaJuc4zjHPFJ8UPgN4&#10;Z+KXg/wz8T/E2pWOg6b4bxawPYwhZpdyhBukORsZTgocjnpViTxxpfi3xffXelWcn264P2e9ikHk&#10;x3kHKMRnhjkZwea0vgT4wju/FB8G3NpaX2kaU7XtlHIUaKRR0VlOQpA4+tQpXJcVe5l/s4fsnaT8&#10;dP2L9f8AAmuX3inQbPXvEMNpZ6n9ugGo6xbW210RdwLIECsg4HTcvXFeCfsl/wDBPfw/8SfiB8SN&#10;Oh8VeKbHVPh3r32PVdR8RzxalqM1ry2LZGPlW2UIzPtaQ8gFa95+BPxH8Va74h17xhqGi+IVj8JX&#10;Oo3ll4anhTy7F/M8mCSCTG1gyM7jHIDEdq8v+BH7Ql94x/Zb/aVkv9Cg0vWtPa8vNRu1XEmoSyqM&#10;HAztUDCgZ5wTQ5PYNEehfsqfDnTPhj8eNG8M6Rp0X9k6dqEjx3BOWI2M+QdzHcwG7JPQ9c1yPxC+&#10;IepeF/H0dprFzeabp/irU7lbDUXcS2Zl3thDIBiOQjC4kK9a6j/gm54N8dR6PoOrfEbQo9OuLXQJ&#10;7zQpXu83gtXiOPOjU/NkFQrMMjmvlf4faPN4g8c+M/hjrTXK3muTNfQ6fcu7m3uCS8c8DN96Nh1A&#10;4BFU7dCeU4v/AIKZ/ArQfEHw+hj1TxHp/hi8k1dLae91GCZo7ZsPiJ/KRjhmAw2CAR6V8h/Db4d/&#10;Dz4OeI/7Un+L/g/UmhWSNYbWyvZA2QVLKWi4ZScgY7V9df8ABVa7m8a/s5+GppLyYeIIdVXStV81&#10;tiQ3tomN59C8QQgnqc4rgf8Agn9+wxZ6fft8evi/aQap4N0K5X+x9LtSss/izVzxDboo++u7G7A5&#10;IyeAalonlvoe6WPh2w/4J/8A7O+j38g0/Xvjl8Trf/ilreS385vBulyKVku8N0Lq5Y+5RRkhq+Uf&#10;B/7IN18F/FOteLrfxFN4tmxLHLBDpxjnQSYd5my55U9Qi8jJB4r6U+LX7C37WXxD+MurfFnVrCO4&#10;1LxRAEXRlhMiafaA5itFII2BQccdSSTVrR/2W/ixPq7a0fAfi7Q723Kbytqd4KgDKleMZHbr05qZ&#10;RYXs7Hkdjrianou6zuBPawq0quEDFg+OvHO7AP4D0rP0TxLdadren2vmiSO71KMSwK4Vi+5cEDPH&#10;Axk4/HOK9o8Tfsb+MNb1S41ubwjrnh/xHIGa5Eemuun3zAE73ULiNiMZdePUV5bo/wAC/Fl5rE0d&#10;34J8VWd5bEt5X9mSsCQcgq6qQ2RgggnI+lHL3Judp4k+Ib+KmuJI5ltfO05jv3YYgqf3jcZBLFgW&#10;9z04r4A+D1zNZ/HLRdpjy1yybM7hgo498gdQR6V9/wBn8IfG2o2l3IfCviMNc2syxyNpMwV8gn+5&#10;g5wOD6ivhrwn8BPE3w++J3h6817QNW0WGa7mjjNzE9uXZVcOvI4Yddp9RVRstAj5nr/7PnxDt/C/&#10;xr8RNtuLj/iV6ZE0kDGBoyluuD3DDsdxHrya+4v+Cf8Aq+g+CvG/iXUl037N4i1mP+yoJQp2hBmV&#10;jJ6bRnDHA4r4J+BPhS/1/wDaE8TWun2raleNpFnKscI3Er9mVhlerFU+8B3yO1foN4D+HWj/AAg/&#10;ZesJNLvrnSPGniy2mTU5NUzGLVGYgiNTgglQAPY1N2tCveWph/tSfthw/FXUV8OaTJqmoXk1wY7e&#10;1gBVZSDjzGYfr29K+jPhl4I/4Vx+zPqa3EMLatcaZIDG+47Jdm7YWHG0duP514z+x14c8B/C62vb&#10;iymuPEGqXsjq96bUsIZM7gFLcgDgHHrXuXxL8dSWvhi+8xfLaSwe4jXuwwOw6+lXtuXq1c/MOytb&#10;v4CfsS+JPFRmkj8R/EbUn0/Tzgs5R5nEkikHGSoPB6Zx0FbHhT9n/S/H37F62WpW7L4sv5prexkb&#10;7to6r5lsX5+VXcFCRwpKHua4L9vbxJLZa14L8H2kMMdnZXL6jHErbYg0rh+Qe6Ekfr3r2vQfjfc6&#10;j4Kv/B+h+H7HTdP0PQp7rW9dkYMUMaNKqxjqHaQLg+hNToyNT5F+KHii6+Jv7PWi+IvNmk1K3UWG&#10;sLJHlzNFwHc8fMVwOccg15Lba9NL4XuNw3NaxiTYUA5HO0HHHHP5ele23WvWfjd/HGk2At4bXxHB&#10;F4jW2iXctpcqo8zYcdGYuSvbFeC6KZ5ZPJDM7S7uilf4SOR3z+lKPcuyOzb4jQyeEoJf7PjGoXVw&#10;bie+aYmQoVGVC8AbW6HGSPrXN/FfxMbqfT7rzCZsn5VlAUHgjoSepz2HWp9C8G6hrmk+TZ2N/etF&#10;bNNPDbws5jUHJdgo4UHOSelcx4htWuYoY24eMMqDcdoOPmz35zxVeg7o7XQfB8/iW1W8hutMh+Xb&#10;tvdRgtpMgLl9sjK2P90HOetaL/D+ZbgQtqHhuOXLA28mrR/K3UJtBJboSDwoz6mvPpPE13aWUbQs&#10;yiMiSOQsSyvjIx7jvim3XjDWNblkvLq6mubq8YySzu+6RzwSc/Uf5xU8ruOKZ6H/AMI7CmnLdN4g&#10;0eNWZtrM03mMVI3HcIyCykgEfzqxa6El/DNHH4m0fUEtY/PlNvDfOkS70Xe2LY4TLD58deCMEV55&#10;e+JNQvQxmvJJFjeRlRpW2x5OWOM4B6ZI64rObXtQtg32eRoY54jExjfasoYjIbB5HGcHjgelPmS3&#10;HK9j0iKw0uGeGFvEVvPcXdwEgW2sLlix3gDqqnd2wD6V9Efs9/8ABS74kfsl6yNBl8TTeJdHsphb&#10;z6Fq9iWI25GyORnEkeBkgZYZHKmviXZqX2xZvtXmSRtmP5TtXn8OPpViW0uIXE0VyodkYSRqdrEF&#10;jwc9SSQfWoiupK5l8J+5nwA/4K1fDL45/Y7e4u5vAuqaidtvp2qhVjvWXCny51Yq2c7dp2n2r3bW&#10;bjRfHFpG2r6LpOpQxnMQuY02p6bc4PSv5w7GeaK1MjSeYJsblcAsTxx69uvWvbvg7+3Z8VPgzof2&#10;Hw/4tu4LIDasF6gvo4xn+AOSV5z0OKL21RVrrU+2PFMrG4017USRRSWwbAXcZMhiQV6gEY5xXxn+&#10;2L8V28WeLZNDhmVLXSfnutnmfZ7l9vyk9MlVJHP4Yr7C8aeILTwP4Futdn329npumo4VyWywUgIp&#10;5ySeQOuDX55eKtRufES6hvtzEuqXhvJJOrN14B7AbjkdPypaE/CYsEpv38sgHKb4jHISWJbnBA9B&#10;3P5VfsNuZlaGZX3F0IUlsAglhk43DtnqeBnrUll4dzCyhFV4VKqEP3QVHv159aLXw6sUGyOOFyGy&#10;M8CMrzkn09cdqLFXQ/T99xqFuIbe4WTfwRB5mRjpgE9c5ya9L+H09yJgWkvrWFTiTy7RfMdwCAxy&#10;ckr6KCT6DFY3gzwqbN0SPcLjcQfMQfKD9459SRwPpXsXgvw5b2EFkrX7i4aRJljRR5BIPyHg8BWC&#10;5BxkjHeqiZyNPwhdKNahm0vQPEEcaqVY29j/AMfgKDDsRksN2ScdOOhJr3rwf4g1tofs8fhu4jdg&#10;pjW5tpomuSTnClVKsAOckg7gBg5JGf8ADyLUNQtLdHu9SmmWMOWM48vaABkKONrc4A/WvbPD9it7&#10;Glu7OZON4QBZAONoU4zuyRn2JqrrYnUzvhr8T7tZZbWXwrr+m3Nq2yYSopklGOHDBjtDcjAz07V6&#10;ToPxtsbi5H/FP30eFCyNPNtXIBwi7Tg4I53Y4I9OKegeB7HTtUEkd07PGp2K7YB98ZwR6cVp6T4P&#10;s7+4kKpJIs215BGnzZyfl68t/nvUdbI0jdHX+FPi3pl/aQtZ6TqDq3BnZ4vMyrEFtvmN2GM4JPUe&#10;tep+AdWGt6XPJDa6k0kIIhhEA25GPkV93Zecso6cbjwPLfDXgW81H9356wRtLhMKMuuOScdFPp61&#10;7B4N8CR6Ro0Nqt6ojhHPPMi7SMY/3jnNUlY0NCTXpLeBIbyyuPLZd7vJJwj54yVB5/PtkU+G3knn&#10;aZo7y1Xgq7lcLnO1ThhkYGeB1x610VtoVhBdTJHCzSSbWjMnOGxg/gM/nWnLFHb6XGvkmaKOJlVS&#10;MYyASMYzng/lVE8pzb3Zs90k1vIl2zFVlOzaeep+bPT3FNj1KS4d4V0eT92vzFym2RmBI2nfgHoc&#10;n261tNZRq8cb+XMsxDBcHhR0xn0710elaDbvYSNtXdcId6nC7lA7epPbmizZRxVvrCmSGKaz3TYy&#10;WeTaBjrk8k49QMY7inza1eI0jLImIQGcRThVjBY5G7bjLcdeAK6aTRrae2jmmmhYL8qjGTxwOvpx&#10;WLqdlY6aWhDbfOLrI7HLDBBJI+pwOOK0A53UNS1bUppJVWGTcN6/6QMEc8ZxjI68evvWaYdQu9Ja&#10;a6FtHcTcpFBLvOM8necc7sEgqDk9cV2drYWMdizPtaNyPMxnaB26d/UH6Vk6vpMdvaRrB5hVpPul&#10;SAAc55x0yAMd81MVcHscnomioifvJYzN/DGAG3Eduo47jn2p2p6SdNdVjl+1KyFhIqMDE3HJJP3i&#10;Md+nvXQS6Db2On+dtm8nrtJG7I9M96q6fYLd3UzHd/qi0bSDgZ2nIIPQfNn3FGhntqYTajNcQmNo&#10;ZpI/ulXiJUHrsHzZGfSrNjq73rNawz5Xy9zuyEYxxkjPUZAwODg8gjm5c+F1D4YtHvXapHDAHrj9&#10;MVY8K+Edsbx3F2qrKwLyg5jYDOMZP3cZHrk+9P7OgpaszNc8OSyCeSOSzVWXGNufLI7ctnnqcHr6&#10;VympacxSW5e3t4GR2cs0hJm2kZ5zwFI6YPBGBwSO08Q+F5PtqhLqPyFOFcpuZkJ5GOme9Ymq6a1p&#10;LLJuSbahDyMQw5HyDHqATkd81F9NRnLapFeW1qBDHGjSnEO9sqoOM7SDnDf7XTvWVFZSXcubhYUk&#10;jxGFjYNkDt0wMYPPT3zxWvqumSSWkcrIk0ecAyKVJ5HQfyrMlMml3MkaxNIjIny8Fjg5wO+4HJ+g&#10;qZR1uEtgt4PKaN1UtIVDGRnGcHPzqP4s9Oa3tOujLFHGFQyRux8tXC5AGQoz79/Xkda4t9dvtTn2&#10;28MPnIxO7+DPJ6dhjoK6Tw8LqKzMkkEiscBmZiszKRjA45IwDjuPWjQl6HUTSSWEkcm+NGhU8/Mr&#10;wgjBfP8AER0Ga1LPxDJZHyW+zyJjcVjUsdv+8x698965zT2vr5ZGaRo44Rtmwx+Y+vJ+7/nit200&#10;9rNIvmbbApRyFP5H3JHH+FU9I6FG1FqM89qsyyM0Od0jCAnA5+YYGeOvJFGlXElxJ5aRxYbCMfM5&#10;U5+7jPQ98Dg9+ary6heW8iwxqw3YCsV+UHsevOM8g1HdandWCea1uiiNnEaIv3hk/wDjxz+WKt3S&#10;uEdWdLZQ7JWcYjt4VYsVxlz0x83THXNb9nLJbIrTSPtky4Vo1HHpjOSccZ9j6GuF0XxBeTrtmUSS&#10;E4G/HBPTOOoHeurs72SJ1O9ZmbcBHkIpZiSxyewzgClHuwe9maf277PA11HGyqqgBVI4xwDjPbjO&#10;QOBWfqd/dafcxRzNbyK37yKdBguCgyegwexwSfatIojO8cjeTkAsobIHHQ/yqXUNSt1sojDIjLGf&#10;mxwCT1wfQqBgeooViuVdChYWV5e2yrb3VruJJKsoXJ6bckjp9OTVcapdaZd+SZN0cxbyyD0znBJA&#10;9+3brWlp1zY31syt5m2Nhg4wxBOcA9z6/U1ejbT7RW81YdsROwqp+cjPzH8eMdKrRjsY1heyQzFL&#10;xUt5Pu7Xf5W77QcHA9zV2401dR05pkusNMBtIwTg5GTgDj9e/eo70W2sB/Ljmac7TkZARc8Af7Wa&#10;JYI7W7XasskP+tGJPukEY4pSGZ3/AAj10YWiWZsllXHlFQeCNnHTPXPrxg1Bo1hq2jRKskhm2sVW&#10;WSLIwOAcZJ74xiuttBe6ivmQxYkIJcgkkL6f4VA2oSfaPLK4McoIzweMevtj8afMiOW58E/8FaJ7&#10;vwzeWNxP+8kngMf3FUEAdB+ODgkHpx1r8mPiN4RTxVr2szR3LWbTMZC0mcJjAfCjJIHHLdznvmv2&#10;J/4KK/Enwjpv7Rnw/j8RaTNr0lrfwzXVkcvb/ZAQ0hkQDDMTgDPHbvX5sfHr9tDwNr/jLxZNoFul&#10;nYX+m6pZRxWkCW67Jf8AUfKvUptQEHuv0rLRPUiSfNY/TH/ginr9xffsh+DYdc1HzG+1XdhYwi28&#10;pJIYiSv3RgsVUkknOOuTXvt1+z34C1XSdZtrzwX4dhsfESC3vrYabCkN9GG3qki7fmCs24Z/iJ71&#10;+W3/AAT8+JfiP40fA/W/hH8MdW1ybx9pq3Pimx1a4nFpHYIYFhMEeehZmJ6Y+Y13HwW8AftqeEfD&#10;HxKg8TXXjC8vJfDzLoBa6huBDeGddro3QnaD14xjpT1eyK5orRn3PafsE/BTQLC/0/8A4Vp4Sj0/&#10;VoEh1DyLBFjmiB+XftAJB9PrXDaj/wAEvv2dbzWLm1X4Y6MLZplb/Rb+6hWRwMAkK4UYJ4NfANh4&#10;p/bu+HGg3CzN40vtQuHX7KWjtblowrMXzwTzwB2Galsv24v26PB0iNqXhHUrpUUtKLjwkXLdQRlM&#10;Ht+GaPf7BzQ6n60fs2fs4/Dn9lfwhcaP4N8M2+h2d1K91IwvGMs0mcb3dwScHgbjx6AHNdvqd1od&#10;3JtltNQ8xQcIipKpwcYzjjGO9fFH/BLP9ob4k/twaH8SdD+M3hHT7KxsNOjSJW0yfTxciVZA6FXP&#10;zLtUD5Tnn3Br039lP4l32oxalpH2q4fT9NuZbSziZs+RCjbQpYknIAHJJOCKbk30C8bXR6l4y8Hn&#10;XLO4vtBuFhuLOMyNHd2zRqpww8wyK3zEcAIoye3vy/jL4SH4zfD+60vxZdeHVsWiWJoofMaKeMjO&#10;2QyIrZbOeAcHBzXVeIrh7qyZGnZvMI3KW3Cfrgn+6q9zXkvxS+J3g74eSr/b2taLpLLCV33t4isF&#10;7/KTnLdjilKST1FE+TfBf/BMnXfh8/jLwifF3g7VvAfiPXEvhNdSzHUre3WN1bIaPYxQ+UFO4554&#10;PQxfs8/8EdoPhb4x17VdY17wvqdjdXMt5oN4sE76lprEjb56+WsMgO3JQjGeDjNei/Ef/gpb8GfC&#10;U81qvjLQwsaeV/oZMvmvxgYweB3+lR/CT/gpz8O/ih4u0/w3od1qF9cXjm3tmFswiEjxnIy3bg4N&#10;HPEXKfD/AIk/4Kp2vhv4+6taeJPh5ovjTwPpt8lv/YuoTL5N3HCSjSIjQssTs2WzGPl4A4Ga+2vH&#10;H/BD/wCGv7TF7pPjLwLrl18NND13TYLz+xYNN+2LHJKocurPIoXIYAgDHGa/Iv42+D7q18X65qkO&#10;naoNNbVrmKK6nVmiZ1k+ZA/Tcu7kdvxr3vwd/wAFrP2jPDXhTT7PTdY0mO0022jgij/sgHy4oVCL&#10;k7uflA+vXipcrO5W59+6T/wbmeFPD9nDG/xK8WXEkcodUGn24KoAQyLk8DDd+M59TXnn7RP/AATK&#10;1r/gnj4l8N/FPwXrDeNNF0O5Emrre2yw3VurcB12nDK6kqT2PXANeIfC3/g4H+N9lNHJrUHh/wAQ&#10;wwyg3EX2Ewuy7DjDK2OO/HT6V9QeCf8Agv8A+CvHOgyaf478K3FrptxGILoxjz43WRQDuXqFwSMd&#10;zVe0jJWaHyLoz6S8S/Dv4Yf8FZP2XtDjs9WvdN0fTbhXntdNlSG406cRPE1vIrArjbK4Ixg5Ujpm&#10;vB7L/g2++DsM3+leK/iBdoPuN9qtVdgOc48mvmWL9pKz/Yq/aKuPiL8CdXh8R/DnXsJqWiSTbFZs&#10;hxBJHncksZBKyBfu/KTzVvxf/wAHJHxE0/X/ALPB8P8AwpaxCQsu+6kfcCMAbscdPzoVS2i1HHle&#10;59V6D/wb1fBOzkYf2t47uA3GxtTjBCnIAyIV69c9Aa6bSP8Aggh8A/D2qTTf8VPLHIjK8Daq5jkj&#10;cYK42/MOhx1H4V8L6d/wcn/Epb4KfBfgtVfJP76Uj3I9T3pif8HG3xY1y+Vm8N+DbVfLYbUilbcw&#10;X5SOemev/wBeq9pboHLG5+kvgP8A4I9/A7wd4NTR7XQ9S8q1uY7kf8TmcXAkjVQv7xXUr8oXkeoB&#10;HU16p4n/AGEvhr8UtM0WHxBpE2oL4du/7QsPNvZg9s2CNytvzgdNozxX4/ap/wAHC/x41N5JLPTf&#10;CMSqShMWmyOVBALD73twfU+wrM1L/gu9+0pe33n2cmkrkgFYNAYqxI+uf8anmb2iGh+20f7H3wyh&#10;Zpm8N2XnFlXebhxuGM45PcjPNPb9kP4XrO0jeEtDlfaG3PGGYEHIY7j2r8QJ/wDgtf8AtYaqiiKZ&#10;4WYbx9n8NOdwBJHY8dOn1rT+Gn/BS/8Aa2+JvxT0Gz1S78XnR7y9it75bPw6YhJC5w2W2YX5TnOQ&#10;BVJyXQPdP13/AGkfgZ8KPDfwA8R6tfr4f8IaHaRtc32q21ugMaDI3ccsTnoMkk1+Q/gj9mvxn+1v&#10;+09ovhvwPpnif4e/D3xFL9qstY1iFzdXNmmd1yI+Fy2MopHGQM9a9++IP7Stv+09+1n8Fv2fr3Ur&#10;i68GadqLa94h85yp1BkRngtZs4JVQmWU8ZceleP/APBR/wD4Kr+NviV+1bpOm/CKa40zT/h7qaQa&#10;RHZQbjq9wrbMMF6xk5UJ6UnJN6hp9k/Yj4O/sp+Av2cvgHeeEY/teu2N5AqandazePdzXzhcFnLE&#10;gbsk7VAABI7c+TfD343+HzpEmneF7zR7e003UW0eC2stqxWjR/wFV4XH0xX4+/tKf8Flf2jPiPpG&#10;o+DfEV5D4NuEkMWoRWVm1td5KgMrOzFlXdxgYPzHniuh/wCCN3wk+I3xl+IWsS6DrNnZ+HYbmOXU&#10;Le7fD3VwoLo0bN/FjduIIJGM1HM72Qcy3P3q8BatF4paNmkhgvY+Dj+M5xuHv1HHT867G606z+JW&#10;nLpd4sWLcYAIJYEcDB6Aj3r5G/Zt8cR+MtVN7b3VxeG2uGhM0T/u454iUdT7ZIHHUivo7TxcXdpJ&#10;eWjGPUNh3pnDdDjANapjTufMf7fmvaf+wr8OtHaDRxqt94k1n7OLhYlkSASNvEr7jkFQCMgHORiv&#10;Arv4m6L4i8KXHia4hk0PVQ+DZLJvLN1I3KACG69Mc19hftXWdr8VfhgbDxBF9luLJBOlxcYKK4zg&#10;Z6AcHmvibWNR8N6RZSRzahpqiNcyQlguFx19mPY96iVr6GUk0eufsl/Fqz8QfCj4neKLWO8jfwpY&#10;yH7PPMdt6zKzCQqCOF242nJy3YEV5D8IP2nrP46/8E8vjd4r07wumktbG3trkovlpfyeYpZQFGME&#10;A5wcDNQ/DT4laN4K1DxPDa6pp62Piywls7mMz5yGUBXUHghc8nHXntXpHwJ+GfhP4Wf8EmfGNg1l&#10;b6zY2l+z3ktndmNr4CVH5Yg7D0HA6UaNCjqbH7Jf7Ueg/tKeL/FfxLk1LWtCvPAfgSXRbzQbkb7N&#10;bdmVhdxyL90goyFCCRuzXRfEjwf4D/aAsfBniLTY2tNe0tYJ9F8QWKHzIWGCEdwcPG/RgQBgk8V8&#10;/wDwo8TeHbX9if8AaW17Q1tI2j0WDT5VhjOULtLwSfvfw8+3vXH/APBBr443fxV+DPibwBdLNdrp&#10;R321z/HDER8ye2P4fahS6Fcuo39srQ/Bv7RX7UXiz4W6p4m0vwrpuva9pGpX11NGUOkzCJzOw3Yy&#10;JFUhT0yw5rv/ANjb9p/4M/Ej9rTzJNbs/CnwY+ANimn+EIb6VYrKe9ctHLeyMRgyMPuliDlmxXhv&#10;/Bb34T3kXxA8H/ESz0ltYezt47XV0ggfbeRo2YmfbzwMqWPqK57/AIJMfsk6f8c/2o/GWhqJtN0a&#10;a1ttbtMp58X2Z9xEbBsDHz7QeeVNVqnuPRLQ/bTQf2x/hB4ssy1j8QfA95GpAPlavAy7lGex9Mfh&#10;iuv0/wCN/g2+TzIfFPhuWLG5Sl/E24diDu/pXyjN/wAEe9BvZ1U6hY+Q0WHA06ME46HPXkk/p2rB&#10;1H/gh/Y30ks1rrWnQLsG3/RCoJ78joO3FT7yBS7o+2bn4geG7zT1RdY0iVXwpU3kYzxwPvHgjrxW&#10;fF4m8NQXAkhvtPkhiQugWdPlAHr3+hGRXwr4w/4IXTa3ZKv9v6d5MSYQN5m5ODwMD1/SvG2/4IPf&#10;Fb4eay03hPxt4daO4c+ZaajJcSW8gPcD+E8AZ703zoXNHqj9UdP8TaMtqvlX1nJu2quJY8dPu8HN&#10;fml/wcCS2trH8N/LWGGb+2JpHRE3K2bWXLH5cDsM9ec9qztK/wCCIHxS0mW1urXxjpNnwSwiubj9&#10;0zNzyuM8Zwe2K+KP21f2MvjD+zf8XtK1L4jeKZNd0fUNZMOlwSa3LfybUjbDhHJ2rjj17HrRr1Dm&#10;j0Rx/wCxd4g1LSf23LUaPJ9jv7lbK389LVZF8vygHwCWHKjBwQe/Ga/R/wASQXnxH8aTeIGsrzUL&#10;eEskNlPblY7gAEFkXGNy5yuRzgj3r4c/4JnaRa3X7bt9ealC4s49EjaGaeM7W2hU+Vjxu56g9xX6&#10;9W+veGdA0eP99GGWJVQP0ZCMgk9O2DUJa3Y90eN/Aj4c6fpE/m3Gj3mj23yT3BMQ2MzZ4x6HGT9O&#10;9YXxy8S2t18ULG102f7VDJbSRNIFCxqgAyR9M8ehr0vXvGR8TG40nQ7iFr4qwuZ4wFwM/dA+h6jr&#10;1714B+2tq1r8G9c8Kx6eY5ZJFeJnSUGQyMgyW7gL1x7CnJj2R+bv7c+uLaftJ+cqNcLp7yYw21UH&#10;XPvu646jnJ4ArjovjfqWgfs8X2n2Yihj8U3otdRl3b3lhzuwP7uDt98CvVfj78LLr4jftJ61Jpcf&#10;madJpsmpLJLjncoWQn0G4cd+leIah4Tm0j4SeItOuJbTGnzpPDhzukO7B2gdWHr6UdCInWfs+/D9&#10;bHx14Yke8kki8RTXOmFhIV27omC5I4G44AxkEc89a8fTTv7I8ZSWjSCMx3DptOW27WIIXjtzivo7&#10;wN8MLrwX8KPh94sjmmkhn1e3lePJ3pOk4jkAOOcoxOD0/CvHf2lPCsPhT9o/xJbwxyfZbfU5WEQJ&#10;U7CxwvTk80+hXWyPr7/gmn418M+A/wBjj4t2+uyafpqM/wBnfULpfLYJNEwSMHlyGcYwoGSQT3x+&#10;f/i2ESayFUQq0rSKiKpGBjGQTgcccHH1HWunstdVNB+w/aJvsd3IXmRyTFLKpIBPbjqD9a5PUG+1&#10;XEeXYKuQSWxu9se3TPuKAOu8B+B/C994ckuvEniqbRXU7bewtNK+23N42ByGkkiiiU4HzO+Rx8rV&#10;ia1oOiwi1kGsKbMyyLNFHGrXFnFnAYhW2sxHII4561h6h5OpXXmeYY1VRlSNwDYH50z91JcSFTGF&#10;hQgsFB6jG5R9DyOvepd1uVHa5b1iXSbq8uFtTdfZ1Plo8qhWPAySFyF/7644qleyWVlFLHbxrPGp&#10;xA0koZnwDkkDgY9Pf8TBqFn9n1DLSZjYk7lUfP7e+ORz6VHf2sbSecrRfIpZfnxuxjt2Iz9KW4cx&#10;FDqMv2WSN0hJK4HJwnTvyAD6frSW+pzC2k8z922GkCjP3BjKgnOeuRz2I71DdTCeBGZthuSdyoO/&#10;XOO9WIoU8hYiXV93yb2zt6foOh9M1F7aBHcli1Lzm+ZjG2WfLYdeenIHf2yTUn2xUt1jk4CsW3Kh&#10;3S57/QYIAq74c+Hc3iHWJLONTc3cJ2yQZKMcDJ6j5R1+lb2peBY7SO3WeZYo5I96eUrYcZIBB7gf&#10;MOOMiq92+rJZ9W/t9eN10rw54b8NwX2ftSC7u448rGypkLlW+YfMc5xzjvXyzdX1pDfSPJK7bpCy&#10;wrEHBGMfwkDqR/XkVp/Ez4p3nxL8X3msX0txNPdRqhD4Zoo0+RU446DJ7nNYrQLLYTSxqWkK4Xdt&#10;XaQDk465xnHNEfMq5pzJHC0hkZIWkLMRhVJxxnOccDHFaVnCuiH9zMlw0x3jB/hJDcFgOTjHOADx&#10;nFYy7ZdLCy5lYLnaihdw47eoz+VWMfZLaaKOVo2YFnx8yrjqSQM4/ljPeltqZ/M9E0fxPNqBwtrC&#10;0kjkBWKnDd8FT1Xpjr+OTXongvRPs8kFxMrbVABlLfNGNxzkfxBiQOM45OTivIdB1I6dZrJHJI7x&#10;FjkLsHUdBt69P8mvXvh1411K/hs40uHEivGobcVDjd/D2UAEnkegp9AZ7F8ONV1DSoYI1W6kkbak&#10;ab+r4yFAxwR1weBntXvXgXQZPEcK/wBqyyx3GcxOZgWJOOSSB8xJ2kDoPqK8F8D6hBeX0PnxzRmO&#10;Pau9W3BfmBz754BAHFe7+AIZpNIRVR/3eSCy4CkrgAAHGB/ED9aNgSPW7TwDFHb+dHJDFwpSL94G&#10;x02gsMbTgn8a2tF0mDTnkdri4h2KMt5nzAkjMnzcYXABA5I9a5i51FvB/hzUb6TMwsLaScxpKMyK&#10;F3nBY4GcEA1gfsl/td+Gf2tY9cvtEs7qGPQ5IY5XlZG853LDbgHOBg57c8Yqo2NLWPoTwpax6qs6&#10;xyRW80eDCkT+Wo6jaQTnbnJ/ziu70bwxNqVpHbrdrFsUB2aD5pDjL7Gyc9D2HHcZry/4ceNtN8QT&#10;3X2Fbq4lgma1keRGVY3DYIAYDK46EcV6Xp1kswmjyjPGACWcgMDjaf8AZI5+pA/G9Cuh0+n25giW&#10;S3ZZhhVKqN3lHg9MjIbrn1p+rXmsf2tMGs1mh8skM3Xf8vYZJIHbGD2Oad4ctfMx++jDBsIfL+Up&#10;6Z9PbpXOftBfH6x/Zw+Gus+KtYtrq90jRofOu3s1DPbQr1cj0HQnrggUhXNi2jvru7Z5LfbGjkhi&#10;6keyhRk898H36VvQm+mD7pZVVUCqkRIZS2R/j7159+zN+1F4Y/am8AxeLPCi60uhyymOOe8i8hJn&#10;Xhyo54HTPavTDdmWBma5ZoWUI2M52AN0/wBodifSqVhkM2myQWkW2PdDCNsi7fu5xz+PtzWPqemS&#10;ak/RVUBnjySWbjdjB78HFbEeozTrtb9xGygeYDgMRjGeenH51Dq6R/Mqv5jbMkt82044475Gfzpy&#10;dkHWxgzyqlk0csyruILOnzM2OScEevXHpWO/iRp72HzA7qxVdoVtu5eAp/Q59VrWuYobIjyhgKcF&#10;Gb92cE4J+lZ90YoJpGbaUwWjEgBYDv8AN/d9h2AFKO5LepTu7mTU5I2KiBVYKFYhsnn5icn/AAqJ&#10;LQxW4huXVlZwuxFwe2Bu7g9vXkd6ZI00qLu+RYZcM4z8xPIxz+ftXP8Awy+LvhL426Pfah4W1i31&#10;T+ybmTS7p4W2rHcABmVlIyDgjGfQdKfupikdLDd7LrbLtdVcoN6YYfgf4h+tTTXFvHpf2cQ+WwIA&#10;DuPlySMehU4BwOR16Vwmt/H/AMH6F8WtJ8D6prVuvinVYzPa2UrnzrgdRt4xn5SefSu6jMc11HHI&#10;uYclS+4bWPGPouD19R9KWhEtzLv9Xhu5ZY0k/wBWvzoVULG3tgHcfTkc1g6lIs6tJuaN53G1XPy7&#10;QDk8An5s4yOmMd66rWbOCdtq4j2n5G/vYzjHv9a4PxjqXhzwNHPqGr3um6ZHkK17fzCONZMZCoW+&#10;XGFbIGM4z2qSirrWrmS6SzTzmuc7iyq3kqMDAVyMZABOKz7y3vLXWI5Gult7ZizBzkm5PH7zgZDH&#10;BBU84PbrUmieOND+I9nI3hvXtJ8QW8bhbkQTCVUB5wzA4DHtjtTNW8S6bH4w0zw/c6rY2evalE08&#10;FiZ1FxLGrY3qmc4BXnHqfTgYmaNho8NpcR72a3kf5gA7N67QCRnn6fjWlBe/a5lLSrOyfOmUfkKA&#10;pOc8kHrwcVHHokyaj5s0YKtgFcN39Wzxn+HHNamimZUAmVo/mQpuAyvJxx36cjuAKIoL30Zr6FpK&#10;lJP3K7nXByrbTz0HrnPHB571u6fCzWG6GX7TubPltEFf0OD/ALPX3rPsJRBL5H7llZCpD8hWx29s&#10;9MVcMglC+Wq7wuZNqdBu6fXJ59aqT0sC1Y6/8OTa3ppUylH3ht6sNyDPAweAGxjIyRmptSghjspl&#10;eOPcsgKhn3KzDrxzyNuOn5VNBfO8RjiVYWLfMzkfIevC8Aqaz7iO2lsUtLlZv3xIMbsWbqdqhgPv&#10;55+lN3Y4ooWEwWZdrJxuZvKHyquONvH8XQ56d62bK3ubzT9ys1m0iA+TIP3yNlvlYdto24PQ84p+&#10;nWogmaJY2wsW1pMfKjcjB7kdOOxq4YzFGlvOp3LHseReMY6ke5z61OoR+In0jV1hVhPcKq+Wc5JO&#10;4g8YB55OO3Ge9Le3cUVsIxCSvlgxqW3Nk5OCeehyRj/61KIVtrm0+dVgXPJ6b8dvQYPeqbSxqnze&#10;dGsTFQqngDA/U8Y7e1JblbakmmIXG2eWaOGRd7CRcAAdenOSfYZqpd3zpfJ5Kt5hI3iRvlfvtAPq&#10;PXpg1MrTSSK7MrRsobDLyrZODxjp3FT28f8ApmQsYXcI1Ktuzxk546981fKiiXRPEX2iH5Y9rKRJ&#10;5ofapTuSeAG6Dg9K0LnVbeOzEWWDKfKcyoEJA9ASCck9uT1pbfw3bzaeZFgYJKw3ENncTgZH+e9X&#10;10iKS9e3a1j/AHbFYC65Kcdj2zjA/Cl0Ah0fxlJoskbKrsn3WIxtBPVsZz04A4+vWorPxDNrGnRz&#10;30a5hDqBb7pFjXcdhBbnkY64xnHPUz3uhRwXH+qBQhVYnkjPHvzikm+1WAG5kZo+CCMk4x09uTx6&#10;0LuLZH5i/wDBTi4uvEX7YFwtnJJCun2cQ3jdCsbhAScgZYpjOBkdOcivgH4h2lnoF1r0ckamFWhJ&#10;ghgJaR1y3mk4JBJwSB368cV+gn7XGppqXx38fapeLJb2omZgWbDKIxgKuDncf8a/MDxP43bxhrfi&#10;GaOxZ2vLhBGsRP3eQAR9B0/wrHdmOvNc/Xf/AIJWeE/DfwQ/Zn8M/EDVvDC+FdYvNLvBqmuXCfZo&#10;3txcKyrMCMsNo3B1yCqHgCvf7D/gpF8B9eEz2vxZ8E3f2UgyumpLGgQkANlj3PFfCnw0+Kyz/wDB&#10;FH4hX+uXV3PrGiW8+hWxed2ktYpXRYowCcZxJwcYx64r80tPa40/4XeIJlU2izaha2qRNHypO6Tb&#10;kn0QE44HtVyk7aFo/ou8JftN/Cf4t63badofjzwTqmpXrhLa3i1mHzZnbgKq7txzntk/XpXriaRN&#10;d6RLGtwYFUHHlSEspU4znjAHTGPev5vP+CbOkN4s/bz+FNgqxiOPxHaXLIVBISBmmJyO/wAvGeOg&#10;r+jTzFijhuGkJZFBY5w3I4/KlzNgtdzyv9ujx/8AEP4I/sk+KNc8AQzXXiCztGEQWw+3MoK9o1Ul&#10;sZ64IGecAE1U/Ze8TT337LXg6No9H/tq90WCfVEnjiVlunQNMGQLkMrlhtOORXuun6lHN4D1ibzI&#10;/MhidkZ3xg7Dzz2757V82fsseD77RPAEd3dWtxa3GqPJdM0yEM+9yQRkdcdffnvRzdhyXQ77X/Hc&#10;3gvVLVLObw7Z6StqqzxeUXeGRnOQAoJIYfXBPQ18y/tL/sg/BX44eM4/EfjTT5PFHiKZFivLiK6v&#10;rEIq9UjjVgm5cn5m2g19CePPD90hbyoGZ5cIjFgFdu27jgZ79jXAan8EPFN9c28OwQRSR4XzZcsE&#10;HGCcct6nuOKrVkWZ8q6//wAE5P2b73UI3sfBvii2V5N8kT6zIvmrzgglm2g4wcAkZ7DkdT8Ov2P/&#10;AIN/AvxND4o0PwXNDrXh8SS2c1xr1zIqziJiMqG2nCkgdVP1r2j/AIZo8Q3rN9ovrW32kE7I3k55&#10;Gef4f8K10/Zpjn8P3tq2sX1xdTWzxRKsPRSpU555fnIz6VNr9A5Y3PwV8dfFbUvFviDWbGG+ns9J&#10;utRurq3sVd2SKSRvnOAc8479QOtfpN8MP+DcnUtc0a1vJfi1PYx6hbRN5VtpA/diRA2zLT9un9K8&#10;p/bL/wCCMNx+zL8MoPH2h6hqXjCz06R7jWYYLVYZLaMgFZVAJ3hXwHGMgc19ZeGP29/H3in4H6Hf&#10;+D/EGjaPrDOlnbaVc2glj1A7CAgkzlD8oweelPZal6dDx34g/wDBtdr+l28Y8OfFKxuGjVsi/wBI&#10;aJZQAf4opGOT8oAK9R1614D8U/8AgiL8fPhhafu9Aj8VWnnedK+j3KTNIF6ZjJV+fQKcHjPr9LeC&#10;v2yv2ndf+HWpXd54y0B77y5zbmz0mNLjT7qIkNBIrnrtzgY+baSK+c7X/gsj8fdR1V9J1rxxJol0&#10;hMDGPS7eOWKQ5yCGU4wR1PqKSStqKOh84eJPBHjD4Ja/Hbaxpt9pVxHf3Es0d5AYJJMqowd+GIAD&#10;A46E16t+yP8AtI6f8Efird6zrHhHw3408Os6pqNhqdtDcTiJsHMG4Fg/JyFzniuF/aK/4KH/ABs+&#10;J2m3Wj+MfF7a9p8jNEBc6faMMdmRvL3Kcc5B7Vzn7K9zoHxI+L2n6F4qu10W31lzbRagoKRwyMQI&#10;i+OnPGR+NCaWqDlP2Q8IeOfDviP4R33jbw/8BfBL6HcXnn6TcRPaTCHTowJJWuljQvGxRZVVRkBt&#10;gbBY19lad8D/AIdwxiSLwR4XhZYlYqllAx2kcE/Ln8PXNfkH8B/ht44+EXw9+MXgltS8QeXqmpaR&#10;4H0m0s3Zo5rjUL5ZJLi2yRmT7PbHGDwGJr6I0/4sab4Yi8R6HBJ8QLrWPCrNHqw8Ra/eN9rjUqkt&#10;zFtkACIx2lTjaTkcVcakg0vc/Qx/hT4Qs7NYY/D+jwL9/wDd2UXzsCQcYXqucZ6HpRB4c8Lafcuq&#10;6ZpMeBlALZGKg9zhe/Wvxn+Lnh/4qaJ4g/tXwH408fX+mzLifR7/AFy53RKyna8Tlvu4PTOc4POK&#10;8/1/9nj4/azqFm2j6x4oaeOMXIW48QyiFgwyQC0mMAcbe+PWn7WQ1ys/eB7fw/pbrNJb6e64xHiJ&#10;Y+O+CcDjr79KZ/bGi3FqyFrWNZsqFAUMB93gA5FfzRePPEnirwZ4svLK8vPEiX8LvHqGj3F7cO6f&#10;dJTBc/IQCyMORjPHFVLH4o6hoOrWmqN4nuI7uxKpBE9xJNOnGSHXJBGCQc9c0e0lsKXLsj67/b9j&#10;8G/sY/t5Xmra5b/EuPXXYX1le6fcWH2bUIXXaGRmUk4GQQccrjkmvimw+MzeGvHUevaDLcQahZ3h&#10;vLWWXG9XDlo3O0BdxJGcZ5r2P42/tFfCf9pTwXpOi6i/jTR9S8P2b22mXLeXcWsBdldldW/ebdwG&#10;0AnC9uOeG/ZC/YV8VftifGjT/C/hc6fcLOd97dvPiCwiVuZG7j2GMkms5avQLJKxF4Zm8RftQ/Ev&#10;7PZWeoa94i8SXi7GaPzpri4kzw7DBGDzz2XPvX7n/svf8E2/Bv7N3wT8KeB73UH1LxFbyHxHqdwk&#10;vl7ZtoEmxRyYx9wDv171+T3g/wD4KCah+whr8nhP4Y+C/Duk3mitNYX2s6lam81HUZQ+15eceWfl&#10;IUDoCfU1neJf+Cuvxl8V3moXl54gWb+0vMimliskhmEci7GRHHKpx0B681Wwcp+4Hh34keD/AAv4&#10;k1LUNNt9F0yz0vyLZrN54bdrl3JB8rOFLZAIPQnIyCRW18Z/2m7Hwh4W0rUPDOh+KPGV5rU+6FNI&#10;iTFrGjbZHnkkKxx7ehVjuPYGv5//AAB4Q0r4j/s++OvEF78Q/EVt4o8P6tp50rR5Lt5k1JZFcySZ&#10;JzujZTg9ga/UTwD8cfF3w3+F2heJtX0vXtW02fwrZi6nF8kNrcTiLcW2v0fOAT0JqVIeyPJPjb+2&#10;r+01pXhLxxreta3ouiaDJq17pltpeoWUNwtlEkD3MI8xVLecyx7QCWX5ic18beL/APgon8Z/2gBB&#10;Jef8Ia3kxhHmj8O23nSYGN7ER846Y/SvbviRbeIv2m/+Cc/xy+IGpWN9H4bHxHttW0ia5lBeNUQQ&#10;XKZQ8oolQjAABH1r5b/Zv0/QYvAmsLrg1I6pNJb22lC1x5LzFySJD14UZo8x89kdb4U+Lnxh06V5&#10;l1LRVkkRSVOk2zRRqcFei/LuC9BwDkd6/Rr4ReO/Glx/wRT8datrmrLda6+ozJb3EFjHE0QVk24U&#10;YVtp5Offr0r4++HfwT8QeINVhSytYNSvY7fzHihIlIypDOR3HHXsT7V9jeIPDsnhD/gizq1ncQra&#10;STa1K0kQQbsCZeP97jB9jRIz97c8M+GnxN8UW3/BGf45654q1qbVbrUfEFtpFvI8UcbIojQ7cRgh&#10;gfMPPt7V49/wT2+HU/hr9nX4j+Kbjx9deDLT+y5LhbGxeOKXWJlU+VAHKl1LMQCqfeyORXqXxNOl&#10;S/8ABEzTbebUrfRbHxJ8Sbg3VzLEWVFiVUZgq8uMRnaPb2FcL+wT8R/D/wASvHdn4Qtbhbjwj4Nb&#10;zrdJI/LuNduN/wAk0oz8qr1VfTGelVp0DmZD4g/bl/aA8A+D9G8Lv8UleGTTrezVLvRLfNqzgjy5&#10;HZWds8KWI3Dac19Kf8Emfif4p+Avxcvr7x82h6hrF0kmkSul4A0VsreYm4BOFVj8q45Egwe1fHv7&#10;evhqW01TUJbWG58y31AShu87kBsg/wB0cZz3x616T4Tii8CeL/BPj+4vNQbR/F1hDpN/DMZALV3j&#10;CrIdxxuLDIbsVHrQJX3P2k8Rfto2vhzwd/aWm6WviG4VRmytLyNbhh/EFV8bm/2epryxf+C0/g3T&#10;r6Sx1jwb4y0e+icwy29xHAskZ/hyC4xu9/WviuP45+JPhVrk2h6veDNlPsbUnLtLa7M7ScffXjk8&#10;4/CvoTxZofw5/bI8JW819cR6T4mhtlFvr1ugMcuQB87Y3MM9A3Iz+FEpaFqTfU9aH/Ba/wCE8+qR&#10;2bWfidXkiExMdmkm3OQcjfuUhgR6VcuP+CuPwpS3eSO38VE7Cwj/ALKcnHvz/F9eK/M34nfs+3Hw&#10;k8cNZ+IAkk0eWhuoE863vYTwPLbqffPP0zU2ieH4dC0lpH+z9SYF6KAVbcSM/dx09DUOTZDnJH6Y&#10;W/8AwVW+Ev2sRzXviDTYYy4mnm02R41VQWYsy5KgZxnHUV+eP/BaL9tb4efGj4q+AIfAmuaT4l1T&#10;QNSEtzY3NrcJCEaPKmUsqBkORnax6nI45q+MfB9n4j8A69cW9xDaj+ypf3brzKgiJXjqHz19ePSv&#10;zN8G65HFrXh4W9nJ/aFvI8d1NJJvDlidhRDwFAKjBz7+lXG73HzSPvv/AIJk6nqHjT4heKrdrS2t&#10;57mD7TDZ2wQQxOFiMkUaEkqE4OPcYzX6DeE1iv8AwxAt9bLstg1tcvgN5W7guF4JJHoOOtfmR/wS&#10;6PjGD9tRG0W1v/7FfRmN6xRxbqREpA3fd3/d4HUHNfptb+PLjS9RhiWaOLeo/eDa3lSE5JbI+6Rx&#10;UR01LimxNL0eHwx4knkhhhhtbKPZvZV8x2I7sDhiBjBJH4da+Ev2n/iZpNj4huYE1mTWtaur79zD&#10;sAkjBO3cAC2M9CPQV9t/Ev4i6X4N8F6jqmpXlnp9rHAyFppQFJA4UqBwd2QB6ZFflJ4hvl1P4y6h&#10;q1i8N3NdXG0FGKqGkYjIH90e317VciZb2Oi+J9zPoXhoraX8cOpQSCxuEaQmVkbDNEDjny+SOenb&#10;Ir5P8ay3Gs+OG02J4pLWS5kmXYxZZMgkDgZyTjj6V9SftHWP/CtvD0sGqabGtrotsytdplpLiefL&#10;dT91z157H3r5c+CEo8X/AB98PLdbo4bu9WDJTfGC5Cg47gZ5P16VPMJaM+1/gV8KZPij8AfC6xXk&#10;zWdnqd1cTQfMXWZXDKuDwoOM8fpXyj+2vBKP2ovFSsVeMXG4sMncdo3NjOeDnOACf5/oV+xdpFv4&#10;U+AGofaITbpo+tXIuGIb5gkZOGYHls9Pz4r8y/2iPE7eJfi9q2qOT9qurxpHPHzFpOOuQO3HrRey&#10;KVt0c/aabdat4Wt5Iowv77Cjb989QvPXsc5I9qz57Rr67iUQRzzK29kBG6QDJbndx0IxxkV0fhnU&#10;mOqNHcbo44pxGOh8sAnsfrwRzyayBDb2PiGdfM8tg/7ohyu05baeD0GRnHQ8+tac1w1sUZPBWuah&#10;MrroOtHbtIKWztuB6ZAB2kD9D+S3/grVLASRrpt91D7mtnVvQAjHvnv6cZro9HuZtjf2hdX2yVBt&#10;Mkz5XJOevvUciGyv1VZGd2G1dxwzOUYYHfHIzn1zWL1YbowZfh9rF0svmabcQmNcSbnAEbgDIOT9&#10;TnHf2pR8ItRazabNnEoX5xLqFumQ3ddzKMc9jzjFasl/bTRxYim5CDGSquQME57nI702/SLT9Zm8&#10;23D/AHi8ZG4YAyCf1Bo6j6HK3/gG8SS4LzWEbRTBTHDdRtKMgH5fnKnA7g9frXoWpaH4b8MyNpej&#10;6haahpd1bFpdYSCSO9i3ANseOQAoyNtRlj4Y5IYjmuXj02ON2k/dquCAcDK9Mj29RmpH0l0advNK&#10;Yydyn7ucHg+g56e5prVivY0NL1e4s9a/tT7Ra/2ou5ZJbmVyLpQoAACjOdvfJzyc1r+H/GsN5Gq6&#10;raw3ccalYPIdpGjj42AM6/dxn3zjNcjp2nRxRXBZ/OCqrKDjOO34/wCFaNgYmMiyQ4+6VZyNvTnA&#10;9+PyNKe9iZaGXHZx29xBE0kSt8pkcuBknPzAZyD2IOcY7U6+cWbNCskexmLEpcAFuCQp689vXJGA&#10;ea0PsS+bErQ71V8TDzCuzngAf3cY5x3qL+zd9+u5ZBFnHD7wByeDjg54z6GnoUSaZqe1kZZme3jY&#10;feJY7fXIHJ7cE+uasohtIJfs83EjMqqgbdEDgleh65HPOOpziq8InvHa4KRSeYqswYtkttwo6+nX&#10;1Iq3YWszBYQqM1woIXaSduMH8eT/AEqBnU+DNdFpehrloJbeZ2cCZJAF6c8D2xjPSvbPAs+mzXq3&#10;Mi2dmIBtWOOUZxu+5sPJY8HK5APJwK8Q0XTria+h8yaaZSoc74x8pIBHHQe4xx+VereF7jbFGs1s&#10;8MKbnZ9gUjGAMHOSCOefpzitHsQ9z37RNbhtZraaS3mS3ux8jyld0gHA5BzkZHAHXOK9l+E97DAn&#10;7vQ9kcqom4zH7rAYIGTy/wDXqecfM/hXU1RI2htIZlBjVpEjyOvCjJwAB1OMnNe2fBW8uph9lt4Z&#10;YXaU4uIBhQpHzAc8gdBn69qmK1C5R/b/AP2gY/hh8Cf7N+0tp+oeJ5BpoaOMySrCSonYL1OxcgcZ&#10;J4xXmv7Fnx58AeBf24IdG+Ht1fL4b8YeHEszDJYvYs2p2sbMhAkx/rVVxuHGXr3e8/ZIfxv+0JpP&#10;xB1rxRcPJoZAtLB7ZJBbpt+ZBg8sxOS554GOMAT/ALSn7M918c9b8Oa1D4suPDs3hS8N7ZC30+OZ&#10;2nDKQWYsCFKqF29DjnoKq2tyuZ7WMrxxpPjH4jft23Hg/R/iJ4s8MeH7jw1Fql7BZXKu4kEpQRwk&#10;riIcDLYOa9x/4JkfEDxN4l0X4heH9e8STeLLrwH4qudIt7+8lD3EtuI42R3b+Pndj06c9K5n4P8A&#10;7L2sRftKz/Ej/hLo45m0tdNl0o6d+6kjA3D5vNJDeYS+PQ4GRXsH7GX7JNx+zNr/AI01DUPFf9ur&#10;461D+2LiJrP7KIbljiTDBiRGVCgL2IJzyRVWHzdz3SC/lkijULIJFB2IRxjGRzj0/n1r4l/4K4fH&#10;3w9cP8P/AIR+IvE2m+G9N8darHeeKL+6YqtppMDBmLBQWHmyBUGAc7TxivuO60gxxmOab7yFY1Pz&#10;EcZOTxk59+QK+cfBH7CEsH7VXiD4leMta0Hxh/bmmNp39l32jiSOyRCjJ5O8lUXCkEYJxnnk0WfQ&#10;fMloeRf8EqPjv4dtfir8Wvhf4H16x1nwjp+qnXPDbWZaSKO2uCA8K5AJ2NjoK4/4+ftp/EbwR8fv&#10;Hln4n+LGufCDVtLvMeD9Jv8Aw003h3X7VQDGZroIcGQ4DMcBM8E9B9GeNv2JfEEH7Xfhz4m+ALjw&#10;L4R07Q7R9Ou9Oi0l411W3dgZfM8kKpbj5Tj65rj/AIn/ALFfxks7jx5o3hzx54VvPh/8TLqe9vYv&#10;FemPf3ukiUCKX7K27btC8LleMAgDFLld7sOZGX+27+2D41+HPjnwFp+ofERvhZ4F1zQIr268ZaT4&#10;bbXLO41JlX90pXJjhP3lfkkHJ6VX8b/8FGPFnwd/4J76T4uvvFHgvxh4s8SeIf8AhGdI8R6SpuLC&#10;JXLOL24hj5EyQxMTDjOSAQTwervv2MfiF8MpvA978J/HGjzWvhfw6vhqXRvFlvLPpl/GuS03lxnC&#10;OW9RjGB25w7j/gmPrmm/su6posPiDS9J+I154zj8fWV9pdkYtK0vUUG2KGKI8+VsDhiRnJzzgVUi&#10;Ocxv2X/24/FXjrxP8QvBi/ErTfHzab4Xm17RvFkHhmbT1gmCkvbywSKgbkAhsnI/KvL9E/bb/aOt&#10;v2OvDvxkvPEvgnVtJuNVi01vDr6N5b36Ndtbq7zIxMZLYwAAMDOQev0l4P8AgR8fvE9x4m8TfEfx&#10;Z4Uk1y+8NXGhaToOlvNFpAllGGubkNuzJ1KkA46V5N4i/YR+L8X7CPg/4R6fN4NOqeHdeTULu7+1&#10;sIZrKK4a5hXG3PmGUsGAz8oX6Ba9A5jvfhL8d/i58Ov2rtL+HPxM1Twjrll4v0WbVLF9JtGs202W&#10;JhvjO7O8fNt3En7vSvG/g541+MXgqH47Xnw60HwV/wAI7ofjnU7+9fV55vtmvOiIzW1q0ahI9kSZ&#10;3uw+aTA717h4l+C3xM8R/tt+C/iE2n+G08O+H9Ck066ikvmMqyXGGmaNdvKqQAvTI9DXmdr+z/8A&#10;tAfB7TviF4Z8Lx+CdW0f4naveX0eq3F/JBceGTdSFZPkxiYmLawwODnqOAcvcTkWvGvj2w+OP7WH&#10;7L/ibT9tvba1pt5fRyuuJIVMIBDEkMSrZXvnrzXWaB+3b4z8OeGfjzD4n8O+EtP134KmIw2zT3Dp&#10;qkcpdoXyOdjoqqpBJLnBxkAZafsj+KPhx8fPgvfaHZaPd+CfhdoUmmXl1cakIZpnkQb5hGRwAcnn&#10;17Vyvxt+Emk/Hn/gpH4F/wCEV8RWOqeG/EegfbPHNnYTq0V1aadepJaeYyHG55SqAdSIxxzySi0H&#10;mz6++GPivVPGvwr0bUvEGnWmja1qlqlzLYRzNItmZOQGfqWVSuQMgHvXlv7f+hrd/sp/EiO6Wzkk&#10;t/D13MvmqsygiJtrgnjceSCPQ17Jq9sL8xszSOtvJjzC/wAzDkjn045rwj9uLwl4i8a/s5+IvDfh&#10;fw+viTUfFFjcaYqidLdbISgqZXLEEqGxgDPSgZS/Yd8MWugfsifDtLW3iDXOiwTStFAsZlJUlifV&#10;hxyc5Ncl8T7/AEC0/wCChPgISeC7G68S6tpN4mn+IWv5I7i1SCMsyG3ICgOZCoZsnDHoeK4j4UfE&#10;j9oz4N/DLRfCtv8ABDTbhtC09LCO5Guptl8tcbiuOASAeuSOKt+Cvhn8T4/jv8Eda17wnqd63hXw&#10;5fWfiHUUkjkMd3dqGwMtubZjHHGG4ojqErWLuif8FGfH3ijUfGbaH8GZtRj+Hl9Pb6xM3iaCGIRQ&#10;jd+6Z4h5sgVS2AOB0ySK9f8AH37avh/wn+z14P8AHlnpOoa3dePGtIvDejwlReandTrvSLLEBSuW&#10;yzfKACe4rw74CeGvHHhH4J/G9L74d+LrW+8TahfXmn2/kR7r5LlWSNQQT8ykgkHgCub+MP7MHijX&#10;/wBg34Gzah4H1jW7r4Y3sb+IfC7kx3l5bqjRS7HVsjGAQAeQSeoFTZ3ErI+tf2VP2qJPjl4u8QeF&#10;dc8E33gP4heERG15od3dR3W+3cHy5kmjO2RDzyucEV7+0k1xCgjktlba3mAK+VjyDnp1/p6nFfDf&#10;/BNjwBo9t8d/F3inwr8Jb74d+CZtLgsrSfWZLn+0rudSWkRQ8jAR9ug+tfbg024u2X941uyMoccs&#10;pAxjqMYwCD6EVpytF7KyLVrLGblYVgKlyVQbyQD6E474zmtDTmhuo/NlKxyMN67o9ysMsAwPXPHp&#10;+FEEVxErH5vL2ZKN8xIxng/UDFOv79rG3W4k3K0IKsitySv9Off61QoshuHk27fJ2l1wqDDBieQA&#10;QfmyOSTjpTzrRu1Xa37tsLu2spYgfe79OOelVrSSBA0qC52zKA6uMtg5JBxjGatWVs0UKM6Qxq0Z&#10;wQSQuD8v4cAEdc0mEdWN1Oe4uEjHkybYlB9MA8cYODnk898ZrN0/U/ttqPN83yWIIV48NGcDO4Ad&#10;R6D3q2wbyGVPLG0MdowA54ycdge1UrGybz3fy4w0jK7NtAZsKMYx+tRsw6k++4lt4lkkhZsgKy5X&#10;IJzna3c8ZHP071fsr9omdfMhuHkITZvCKCBypIzkL6gc+tUBdGytP3kbSNM4DAHJQZ5xnkCor2zY&#10;2xjiWVfNIkIXDBFJOB67umcc1XMUtjqk1T+zlVVMUcnLnA3dv4Qe56f5xWlp+tNebVZUjkcKhdwV&#10;CEHheh/P61yNqbp7DcEbcsm3Bk2qG7kjuoGa1LG0aUxlbiRVjyFIO3KY4yOx/oKOYbZ0V3dFp2Xz&#10;FKvkmTlVUjoQMZP/ANeof7UhghJl8ld3RdwYjtgE9QOuPesz7Z9nujuk+0LllBXLKfc+x/nVPX/O&#10;W1mvI4jJhCYoehA5I/Hp+dHQZ+WP/BS7ULH4feF/iBffare/1S+mc28VqpHlBnI81ue3T9a+Nv2f&#10;PhvpuheA5PFHiWzMNna/v7mWRgvnnDMoHJ2huPy7ZNfRX7ePi/8A4TTxPqlncaLHNNcXBS5RtPV/&#10;MCvuGO7AEHI6Zr5T+LHxFkPgOy0e00618wsYViXTY98aEZMRXBPPUevvWJj1OZ0v9uTxVoX/AAlu&#10;m2sWnXng/wASTwyT6LfL5ltIYDujcBcHKjGeeeBgnFe26zqvwr/ap8N+AdC0W6tfAer3Eaz6pYXF&#10;ldGO41WRY4gUlWNo/IKqxBZ+BJzg9fnfT/g54k1vTpJG0W5hkYqp3WwjaTIPQ7R6jPoPwr7r/Yn+&#10;IVn8N4/D/hf4peCbKZrzT5JLHWNP08G+Xydu43ABww+cKjgA5XPPJoWjuU5p7Df+CdP7E3iD4A/t&#10;iP4o8TWcdnB4fS4W18udJFuHb92CpGBhVycj+8PSv1Y8M/E0a55IRt37n/WFRtxwM892r5jl+PPw&#10;h8IeMNL0W48V2VrqOpyR/Zba4Jbe7vtRfukBi3HNew6Fe2NwI7jTb+Ca1kHyMrny2wSMhv7vHTiq&#10;0JV7nd+PtD0L4p+CLzQdctvtun3+Emt43aEyKvOC6kY29ffFb0PiJptNW1jjYRpGI4iyYWMBR8xz&#10;wDggcZ9689thCLdbjfNJHGrqWZ2Y7cYxj+9nv1xWvfXd1cwrKkiStvO8YIOSBhvT6nii3YqWhoah&#10;cx3Pl23ls0sk4VQJfMR36bcjPYkjPU8V0Mkgsra2+0sreW2HLA+p5x0x0H4V5/cx3F3HE0SXH7pg&#10;GVmODjrjH3SemT2z1rzH4R/EXxn8PPirqnhP4hSTXel6vc7tBv7ghkg5bZCZP4gcjlucjHpVRlZg&#10;9rnvF7bfbreba8kKmQZVx/CeQg/3v5e1YejWdzdeLLi2bzoWgCyRTgdTzkDHI2nA59a6aeC4hsRD&#10;MIw3JwozgHqPr6fUV8f+Nv8AgrB8Lfht8R9Y0nVLq8+0aVevaSRQQCRTIrFflHXO4HNOUrBTWup9&#10;pS6NHqGnXEM0dnJY3kBhvEaMy8vjjb0w4JBA656E1+S//BSH9kzxZ+w38XfCtx4bF3D8Kb/xCNRs&#10;ZIgrjSbl+DasB8xTPMZ6AErjIr78/Yo/aHtfj1f+LrGa4OpW+l3SJEt6EW4kRmZZMoMfuwyHaRx+&#10;Ir234z/A7QPjn8K9Q8J6/Zi40/UoAoyQHQj5kkRuzocEEYOfxpxs1qU0tz8mP27PgKLseD/jLp+o&#10;asvhqOe3/wCErl0sss9iyfuxdMBkMuXdWypKk9wcV538f/hn8Lf2q/ib4g8O+D7i0/4TzT9MgurL&#10;W47nEWskRowR0IC7gpILDnIGea+gJ/Hni79imL4teDfiBeWElrovhXUL3SjOqxw6zFIrRw+VHgKz&#10;EuoZeoZc8HFeYfHXwX4d/Zf8OaT8WvDfhvSdStNdsoJJZUhH2rR7vy0Lbcn7rMDkcYz6VnqkZ6H5&#10;2TeD7PR/EOoWGvQ3a31uzRSoSwMcgBAJ7ct298ngU2P4YPa3/nRSyR6XkhULfvI2Cg4JH1GDjuK/&#10;RHS/2Jfhn+2trl18TLzxHr1pY+ML3TrKCzhiEMmn3cjNDcPOZBjyVDIVbqCxr41+LHhzRfhd8dNX&#10;8DRNq2m6XpNz9hml1IK8sDcCRm2YDKfvKRyVxRZWKTZ+mv7BXiPSfE37P/wxuvFlqk9z4P0zUviF&#10;FLc6gLU313azw6bYSSSMwLM5lmCrg5O0dxn52/Zh/aA8CeCPj54u8a+NLbxpfr42vb21nuJJP3el&#10;Da0k9u8G5jNnr2AA9RV/wb8T9G+Bn7aXwFm1rWtNfwXP4Pg0+a0mtkC2MDRXOUcMWBDSkv6/OvpX&#10;hHwN8T+BtP8AjLHY694kRPDtx4xbzCQdgsHjmjeQ44z8w56kdKnluB+hv7MXi7wr8RvDTWljqT6z&#10;ptizXGmXckRjkexbKZbf83mQNlGUcldpAAPPyp+1J8e9W/ZF+LepeDfiD4Z0/wCJnw81VftWkG5u&#10;Gtb2yhb+CO5jwwZeRggjoa0P2TvGvgXTPiF448J+AfEEEk1n4mk1XwcztIP7QjKYa0w2cKyJ65JZ&#10;Dg7a6b9p34cv+2L8Efs8NjDb6lAHudNuGB86OVSyvA59ypXBHYelVurINEL8PP2xv2Y/jX4h03UI&#10;7p/hz4l0nTIbDTrjxLp7Xi288UflrOL2PfuGwgFZRhsE59fn34lf8EmfHenfDy+8XeDvEPg/4keH&#10;4ZTcNd+GbpLyYbjwFjjzJyOSAOB718mXfgzVtJW4h+wXST20pgmJO7ySCQRtAz3OR0GPevuD/glP&#10;pvh/4TfDjxB8S9Y1S20XWfDWoQ3Iurjd8tumCYkUd5OnQn6UQlJaSCVuhyHgz/gjJ8WfF91DJIvh&#10;6xsJoxeT6hcakscFjGQp3TAneuBnjHU/XH2p/wAEdP2VdN+Gvxk8bXvhHxDH4itPD1h9j1jXI4Sl&#10;qJj84t4V6yKcEluCAMV5H/wWS/bp8dasNK0PQ75rf4c+MLBdV0zU7Qnfqccg3GN5AMZjJKlOxCng&#10;8165+xP8XtE/Z5/4JZ+OIvDMmoxajfaV9pnlulVWe+vEEOxdpPQnK5GcH3qubXQWvVnK+Avgt4F/&#10;av8Ait4q8ceM/BA1Sz8ZaxJp2mX9vG1lBpUFsdi6g7J95Z5mljLEHHlxnjJr5K/bS/Zk8Pfs+fH5&#10;fAtjq15YaRpNwLXU9XmtzIY/MfIlMYO7ARgDt64Jr9l/ix4Xk/Zi/Yn8B+EdB0VNe8T6ho8GhWjx&#10;QhZVPlqzygD7rKWY9cZ618o/DP8AYx8XeN/iVc/8Le0/StWsZJSTNLbt9su1I2kSvuwxxgKcdhU6&#10;7EaJ6Himsf8ABI3xR4F8IeEdL8L+LfDfjW21pZtZuLqzmS2kmEoHlFFlcGSEAH5l3EMSCBxX6GeG&#10;PDV54N/ZUh8HyafYa5rFn4fOnx2MqB4Z3EW1QScDBPByR7EU/Rfgr8NPh18KdF8MXGkwz6H4Xkd9&#10;Ni1Sf7RJbLKCdqscHavI2jgZFSfGP4z+E/gPrun2Or3On6HqWoQrJaqCQzxkAgoQcNxiqcTTl1Pz&#10;l+B/j7x98Cf+E2+A/wAYPDn/AAifw416x1JXtbaIXlvpmoXYinjLSRM5wAsZxkkAkntXy/onwrvb&#10;aBdF8I6jpviLXLrVXeXT7Fpl+xRRErE0k0qiMmTccKhJG3mv2zvPjH4H1+YSLbrrVzZsL231CK0Z&#10;JZnbDFnB+8+SwOeuPQYrGn+H9rfal/amieCLf7QzfareW5AWNznIPbjHbtRoTJM/Nv8AZ5tf2l/g&#10;P46sdZ0e1gjjaSKO/hM0DebAu7dbNuJwHXC8Ec4Bwa+9v24fG9rrf/BHPU9e07Sbzw0dQv5JTZ3O&#10;0zW7GQ5bgsDkjgA9PSvJ/wBv/wCLniyH4teDk8E+C5dHtIHSHVF08LJDcr+83hwPusG5BHJIyTzX&#10;0R+1lC0v/BMbwb9tt4hJfXlv5qMPvhnbK4Ht29etFr7hFO5+eHx+svsX/BGL4BWEy3Ey+JPEuqao&#10;zO/rNIMFc9gNw6+nrXzv/wAE+ddTwb+1xpCq22x1SeS0SQgqqtnKke4wcD3r9E/+Cl37Otlr/wCz&#10;98BvAtjcroMGleHJdTt96lR5jMgKn0LEk9u/4/l3F4f1z9nv496bJr6XWmapp9558F7JGDayR87Z&#10;B/eGTyaXKHkfoj+3hoa6r4dnVYVkiSJpEY8+W4IyuBwM4Pc9fpXwZ8If2ltc0TxKvhLxF4n11fBt&#10;+jW9zaj5ltgFZo5U3BgGSQLjA6Zr7e/aH+MPw/1X4B2V9efETw1Pq97ZuIYtPuDcSRucEh4+MGvN&#10;/wBjj9n74R/tifs/634FbWI5vEWn373dhfyxJDews/J2pn54twGQc49eaY4xaPpnwd4nP7Tf7M3h&#10;j4qaR5awyWkega7b3MSvJ9vhi2iRtpOwTReW2M53DOBmqHhTxPrXwk1W3k8OrFNyqzaZdQhrecZB&#10;ZSd2V2+vUZrxX9kP9kfxN+yn4z8baZ4s1C6h01pIJ7G4hu5Ps90DvDyrCDtZ8BF3MCwGQOK9wtTb&#10;eILmaSG5/wBHVCixxECSToAAT0b1PpWetxO3Q+mPhHrHhD4++GbjTLrQbCORrhpbvRruZcwl2wbi&#10;A4DKHOeeMEdK8F/as/Yw8TfAltR13wqv9peD2+WSJIYrqewVs480bt4j6jcFYA4BxWL4VeTQ/EUm&#10;peH9a+xa1p8h/fJcBWjY4Bxj5Su3HA4IOepr6E8Gft8ajY+Dr7T5PD8OreMFsZE090mSCK/fafLj&#10;bPA3PweOhNXfoG+rPlHQ/FPg3xp4BurS48VaR4ZudP0aW9mF/fyxN5Kx4eVI40Z5dmRhemO56V+d&#10;nhD4c6no/wAdrXSWhGqeZdNHZSwJJ5OoxvGWV0JGQrKd249BnivqD4mftIeDPF37dt1rniTwjrng&#10;67/4SCHRW02KJZtLEWw296mCQF/fM33Qw6dOlfT/AMIvgV4s8R/sReIvAtgtjb65pOmahpGn/wDE&#10;qjW8KxTSeTItzjzDvTaNufu049g5T1D9hr4D+JP2X/2WdFi1j7F/wlXiC8Ooz2T3aGWxtyqqFG1g&#10;S2AGz05wOla1x8O/EWn63Nd3TxJHq0u9Y0l3RRrn5FJwOWz1FfN+nftS6hDd+G9a/ss3XhTUtCst&#10;Mu57VC11pN9awRwTCVOoIkR846A819SeB/i/Z+P/AAO1xB4itbqxt4CjI7nKKuA/HaTnIyOtGysy&#10;o+TPB/2u/hvbeK9HXTdQinmjtZQwjm3FZZdv3cjrj1J6CvlfwX8FofCevT6tcfudL01Hm3g5jWQA&#10;4TOSAW9+mK+kP+CmXxZm8HeH9Fs7HWLmO4vrgy7FhCzSDgID7+vvmvj/AOPPiy+8IfDJIf7SlW4v&#10;pVlmEg3SlOpUjgcsAB7A+tG5PLdnmv7b/wAQ7zU/FUegSap9rZkj1O/jil3Ezuvyq+AB+7QqoHse&#10;9cJ+y15dx8afC/mPIyQanCABhW+ZwvXqoO7kduT2rjde8RXHizXJLuV4/tV04DSAYZivA56DqM49&#10;K9B/Z0tpI/iz4bk2o23UbeNwWyrfOoIx754P41PKaS0R9neKf2pdF0HwF440fStShuFvdczBtUK0&#10;qvHiR+DgDgYx1H1r4d8SLDqnjWF7zcq/69CkQbcfM9iMA9yc8AnBr0Lw1rmh6P4F1fQ5oI7W60/V&#10;5tjlvm8pBtC56dQc88nmuJ1PR7jxj468OvDZyWtnqXmGBQpXzQCSXX244HTIxUyfQixT0O1jlu75&#10;X2pcNO+4H5sMsmTzwuB/gKyPEUdunjO1nXauSXcMOArEhuMA8ke/U9M01VV728kW6kEayny19skD&#10;8eoJqDVIpftKzSXDllZSVVOrA9Senfj0qmNXsa2k+IBa2sMc0Rm4UFA5GSMgbRgZI45J5qS7kW8u&#10;2URySJhHJG4DIJxu7gn06dBTprRIhGZU3PwjGTJCDOR0PXPX2pYnt7a/tm8xd0cgdHCZyeRj8Ooz&#10;6e9G4mUtJ2s0atF+8VA3LfKvUkAbsjB7/iOtNurL7bcD7On74qMLGjyFtyHB4yeTjjjOe1TE2r2k&#10;kKzfMzBioTYHJ6YP8x+FUvJtZtMkZdzXikMjA7VUYORjAPJIA54xRdWC3Ukv/DTaTZyfaES3h+UA&#10;K65kYDptBJ6dyMe9VNPhbUU8qI5yjJ8+2NRuHHU47njrn61D8sMDR+XP5bHg+Zhdw9cc1JG81jbO&#10;3mZjmUqduC3zKR056Z449+akYJp8ht1ZV2tjLBPmUZUAfd6gdKuLZbtsMnmW+1FYbLcyOuQOCNvQ&#10;+vQY96j0zUA0bNLJM80eD83yr0OCOeTU1trF28Ma29w0K7BhnfaoA7f1oiKRJPfzwxLI0dv5Bkbe&#10;Y3b5iMd/fpxgcU2fUJNQEMyqqrujyqxsPXkkdCvqfvfhVa/gV7y4jZtwt5CrOqZWUDjkE/d44A6D&#10;FQW9pJbwbUVfLuVClRyyDPH07cH+tA3oaEN091dIyxMyqFZk27cLzjuDk+pwPxrW0W0ur7XfOa32&#10;q42xbI8NGcHoN3LL19DWP9jZLvc8dpDJbkKI4ICRMQMDPrx3PT26V02h27LawzTSTiO4ADNhcegV&#10;RnCsM+nH1osSpa6ne/CW3tb/AFQSXUK3Ma/xhVIGV64zzxj9M16za6XoN1LDDfSRyRoyuUjT7xLL&#10;w56AgD6cdxmuL+Efh5f7OtcW8LOqgz3EkoyxK8ls5x3Jx34HFewaf4Rtbmwg/eRtIoPktGAzRxBS&#10;cZxy3v6HtQHoW/Byw2Vu0Vhp096Mn+5GVyQN+emCeMHpj8K9/wDhppWsXOn232PS4nuY4laaFJtw&#10;DLyFPAGcZK4/HtXKeA/By3ttaXCTR+ZbyFp8AbHbePvbu2AMkGvaNC0a6U28NmVgkVTmdF+YDdxn&#10;J5Pocce/WjlYRLeiPe6zC0y2qwsEEck+dwVuhYcA8dMYOcd66Sz8Gr9vljumtZY4sFfLQ4fjOwbh&#10;jjGeuetaMHhbUv7cj+WW4hZwXMMe2KP73OB055xzyck10WkaX9j1jy5bySSSJDvPLb9w+Zeefujg&#10;j6VXKzSJo+GvDWl6f5kdvcW7S+YA3z7mWUAE8n7rj0OOO1eseDNCbUIpGuI1Cquxi3zSOT90gg4I&#10;bJPttIyK53wPoVprNt/o+mXUnmNvBkULsUdNwx19cc13i+HPs1pHs8uNSQ+OVZyeDn0HYY7kVWqC&#10;2pRm8MPBeyyc3UPl87R8oyMcn1Xn61TaMukMKrt5O7emPkOR1z1ZsDPtXTWFpcWVv/pEfWMAnHzM&#10;D0JH973FMS3aO523CxyICdoCAYJByT6D/wDVVXYdblC00JkC7FX9zlfJHzNn1Jzzis+5sZL67j8y&#10;LdCEI83hsJkZG0dAeRz0P1rZ8V6rY6Lo8lxqDQ2tqHUtlx836Z7dPSqWkazpepad9qs5LO4t96/P&#10;EFKo27b3ycc559qGV1BdCg09o5I9omk/1bPIgPf5cAYIHPI9Ky/iD8TvCvw88Ltf+KvE2ieH7Ff3&#10;f2vVLyK1glba3KtIyjPBwBycE44NfItz+3b8bPHmheMfiR8P/CPgub4W+A9SurSSLUrqX+1NchtX&#10;xcTRFSEU4BK7s9q4j9t/U/En7Wnx3/Z50+w8N+C/EXw98fW+o+INE0vWLuRUupf7LQSG5AQhTGsh&#10;KFMkE54zSuSz7btr7T/FOj2es6ffw6pYXwQwXMF2s0EkZHysjr8rA8EHPTFV31aKy12602KazmvT&#10;ALyO3dv9I8vdtMhXrjdlN2ME+9Hwz+HNv8J/hdovhzTbDTdFh0qxhhFhYzPNDbuBllRm5KhicEjP&#10;rXx/4W8S/FjxB/wVg+IjR+G/D99Y6B4a03TTG2r+UdM0ye785ZlAUiSV2DErgYDAdqSehG59aW3j&#10;Kz8R7nstQ0m9aGTyLmK0uluPs74I8t9jHa3sehFV3huomSPzFuEL/LuU5JHBYY7r0we1fDvgbxZ4&#10;2+Cv7bn7QkPwx+Hel+IDNNbTag93fR2Fjb/6P5j4Cod0r5JBGCO55r1q4/4KFaXpP7I3hr4mDRfL&#10;uvGE0emaboIlRXutRaR4hCsh4VAUYs3Hy5PsajPTUNj6Sm8MQ6r5y3Sie3urcwSwspdHDDaQRxnd&#10;kiuS+Bf7Inw//Zkhv08H+D7PQZNXYC6kjjczTGP5whY5J2k5Cjg54HGa8/8A2Tf26L74m/FvWfhz&#10;408O2ng/xtZW66hbR2F9Hf2t/an5WdJo+OD2NfSq28eot5ax/MYSzY6sARwR68j9KqLFLU5vUbO3&#10;t7aRYlaMOxJQOMtxjIGO+ec9D61lroH22/hh2mJflwZSN27aeGIJHHUDAAP1FdpfaZb3U6K0bC6O&#10;FwqjJ9voOazdZto8w/Z7disbqqn5eV5Bb1zxn8vSgbfYyZvDqyXcbMsKH7xl3KcgAjdtzu9RjFJZ&#10;eD1nWZfMhuOVLNGcbOBhMjjPzbhWmpWewWTadqHGGmOFPY9+nU4q5bJiyWLDmNw0QYS5O043KSck&#10;A4yADjr3NCbRBz8en/8AEwAjmRbeEZYqf3iEH5m5H4dKl0zSHt7ZreaZ7jdnMmMbwX4Tj1wDnjkn&#10;1roNORGlkljfdPCnyEKcDkAdDx9OtQGBRcJmPzJsneCMHGSSCcfdHy49xU6pmkUupVj04W8Dsd1t&#10;1MYAJZCMnOMc4/lmtZ2lW3jDW6+TJ8mPM+ViOTgnruz06+lZdzG14tuuWjiZgTGo6Doozjt3q5Do&#10;sv22RVuG3EliWP8ArA2cqMYwo5wM9u9Eio7XNJ5xIuxFYCQlRu4dRjkgE9qwfEctnMAupq1vCDsG&#10;4K28HpyD/Gfy/KtpHbT5WhmkVkjTfkqfMX24I/H2qvd38jX8UK222SdCpZSAiN8uQe/Hb0xTuTHU&#10;qwWf9n2txNDHcyTRx7YzgJHBg/LtJPJXpn61oWdmsCKys0jA73UBSq7upA75ZeR75pwikv5bmOSM&#10;JbMVQSkt5ijOOOflOenGMfWtGJ2nj8g7lZRtaRieW3YXGONuMce/NDAq39jHZo376OFmIDdip7AE&#10;DBx+XNQQrJcgPHLDEI/myV++O7dOvI4q/f6fbyWrRsjSNHsYlt2Nme34iqUeyVNjwtCzSkqN3LKv&#10;AYenAyfc1HLd3K5rFCTVJLOSTzg0jQqVIIzg9xj06HJI9KXRNWjuV+1fbJQjHzM+Wx28feI/HHB7&#10;A1pX9qtzqMfQ9dqeUGAHctngnPPHNWYreGR8/LGzKAcJ16Y59B0x9KqUdB9CoVvELNFGztcEHAU4&#10;nbPCgnjHOc57VNp8++3jt9y7nJQTZywA4ye2R0+ua0JJBYJGQdyDooBHfqeeD6YqzZiGB4ZPNXbI&#10;BlGbdkH/ADyKnW1kG5PaCC027YWkl2AM+cLgEcA9Bzg0xHe5sljWOOaYjBLnHOe2OSVHAGO1XdLs&#10;FuW3OkOYc4KLx+XTuMVf07y4WVAgt44+vQPIR3+uOtVbQZ8Zftr/ALIesfEDxA9zobeJdN1CaHYs&#10;un2kMsSKSNx5BI3Z5HUECvz78U/8E+vi9b/E2C2tvCvxi1a2sY0uJdTgtra3CS7mHlD7QE3kDa2Q&#10;xHOK/dWV7eeJoVkG5pAUdmOAM9O/y8/mBWdqvhW187zrlJJF3D5GyQBjgN+PNT7NbszdO+x+VPwZ&#10;+EHxK8GNPF4g8J6/rEUaKANb0Xyrl1CkMTPbmWE5GBztI6Vz/wAVPif8VoNbk0/w38IksnuoTZrq&#10;d7cecsaN2j8iNn2gjIJAzjpX64TeGo9yrGqwp6fdHIxjjHy9c981Ru/C2XEKr5duo+V95VRk5x65&#10;54HoaOUfLY/B5P2d/i8mqS60vgnxlqfiyC6h+z6hY+HNRktnSMlzI32iGGH7+BuLjjJw2K+0f+Cf&#10;XhH42aR4EfRfG3gnVdJh+2XF3He6jeRTXMgllLmPy48hcHJHTGcV+iFvoCwyO26aSVtodmfepYZw&#10;fpiieGYk5gikmYbiF4GfXPt096GogeP2nhi8SGEm4kt9hzI+SXT5SCccdMn1zWtbaX/YllbLiNmK&#10;Jlt64AweCCe/f3r0Q6W8arcSRIzPneAvGf4T+HerCaNZR2ixrHC6FSWLqCU65+o54qemguW71PMo&#10;rvUJZJmWDzZsErGdu7hlyzdjtHbuMYqzrWjxa3ZxwzWltNCpEg89Bk+h24JG4jI9O9dxBo1qgWRI&#10;wsW8DbjnAzn3ycc+oFcH+1T8YdK/ZZ+CV74y1bSdQ1iLTpoYzBp0YebdIwXPzfw8/hWiiirN7nV+&#10;HPCt14l0WG8lX7GsePmdh8xXOAv5cZ9TX8637fOhf2J+238SLO2Xd5fiy6kiaPDOFaYkE49c8ZPS&#10;v6Vvg54jh8c/BHR9WWzuNPXUrAXf2e4QxSwI4PysOMN83P41/Of/AMFMX/s/9vj4nKz28sM3iiUx&#10;h2O5CSjMB/s89uhqaliZeR7V428FeEF/bo0LwzqfjDxN4J0XxJLLa3dx4el8ryrk7ZIVmOWKx7yS&#10;cDg+nNfpd+zx+11+zX8Bf2O7LSdN+OGk6xD4a1KS1bU9YvWlvWmZiSrgor8AEZ24AXrX5e/ED9mv&#10;QPiN/wAFLvCHhLxrrF5D4T8aXUjSyJIkU8KSW5kWNHYEAmQKAxyRn2r7007/AIIE/AMPm2XxinA2&#10;uNaLdB8oGU6eo9aS5nsEZPsc7/wUL+JP7N//AAUA+CE+l/8AC2vAFl4s0stNo19NqKRiKcAYjYt1&#10;jfjcvuG/hrwv9l347fCn4lfsyJ8N/i54y8I6bJf2zme6OqRqltcxSPEpBGRuVUR9wO1g4r6H8Q/8&#10;EAPgvBZSWsWrfEBbch5GjOqRMpRsbxtaIje+Nob+EdjmvnD9u3/gjN8PfgL8PbfxJ4T8QeKbpdDu&#10;IbzX7GZLe4uLTT3bDzRosY2gEc5BGaettRc3kR/FXx94g0zX9D8MaLo815p3hewv9X1C90147ux1&#10;PSxpcrRyy+X92OR1hZWIA3MpBJwK8p/4KC/s+W/xr+C+g/FLS7S4tdetdJhbWbMqPNurPaAk4AyS&#10;0WVVh12lWryfxz47+JeuadpnjDwab+Tw/o103hGHX4bSEaldpLHsWO86h1dHCJn5RsAHSvp74eft&#10;O+LfD2iSfCnWvAUer+PtLW0j1Ozllhe3/smO1EVwQxOBI0YXPOCR61nHTcd7nwNa+NrbxPpnif8A&#10;t+1S41y4s7ZdHmiCokEsEkW0ctwrReYMDGDt9a4qD4a6xqN7K8GntCyhplDygbtpxwc4Yg9hzxX0&#10;R+0l+w/rnw/+NDw6Lb28ug64Pt+kXE86L5ds+eH7bkYbTjuOOxrc1b4O2/wL+Flrq2qeINNkudi3&#10;n2WaF2UurYMMY4+Y8cscdarYrmvscP8Asu/sdfF3xj9m1zwjor3tvpepwz+fa3kebedGU4Y5ym5W&#10;U5PHQ8jNfpNYprvh7XtP1jXvDv8AwjNx4suHg1ewMqvDbaooypjOdnlzqC4IOC4Yd6+T/wDgm9/w&#10;UN8W+Dv2jG0WGxkm8NeIoZYY0uYI4BbXG7fFICgCqpOU64G8Hg5r7w1f4pr8e7lvDPiOxum0XXYX&#10;tWurSfeNNljbclwVBB3q6g59O3eqjZGdkfnb/wAFVP2ZdW+D3jlvH3h6Bo9F8SKI9TijXItLogjz&#10;Tg4CyAHn+8DnHFfJtt8TPFGseCdQ8Oi/upNKlkWe4iRdsR2jClu//wBev3w8O/szy/tL/CXV/BXi&#10;zTDcXH2U6ZqKISY2badlyrZxgjZICDw+Pevya/aP/Zl+JH/BPPSvGXgnxJ4VsYNH8WSpaw65NbvJ&#10;JcwxuWXyZlOEJOCV6n0o1b2Ki+5p/sfajJ+0P8FR8BfiNHeaTZa08mo+A9cvrd4YtL1EDGze45gm&#10;A2sF4yM9jXon7Dng/VH1/wCLHwq+Idnd6frWk/2Uxti/kLZvBdxRmZsfeQR4IPQ7gea+ev2c/wBo&#10;7xBpWg6lomsatNqHhnSUbU4knPmyafcKu1DEWPy72yCORk5r7X+D3xX039urw54b8dWdtbQ/ELRb&#10;d/C/je3RwtxqOjXAEQuRk4keElGyQSAtTrcWx+wnwG0/S/HfhTStUu9t9dpGfs05GBFF0BAJ4HCg&#10;+pArA+JHwyg+JqXkulzNZWNq+2W5jADTOOipu+6oPO7oTxXyh+y/8YPHnwF/Y78VQeKIpIpfC5nt&#10;4L6Jlk8xI5PId5FBwpBDEjupVu9fXMP7RXhj4S/s3N4juplbStM04ShCy75vlAGO24nGPqK0VtmW&#10;tT8+P25/hD4m8I2s09trN9cWO3zNlvKi3bjozIOcng8cE7T2rxVvgLrn7aHjrwrrUOvaxrEuj7Ir&#10;fSpCsgiRVHyZPzYx8x64o+N/7aHiD42/E+58RKtrpKxyhrdFjDfKSQvPdSuMr0yPeuw/YM/aVPwq&#10;/aA0jULi2jZr6do3RU2glurIF7k9PyrN2voRzan2nH4L0n9mb4a2dv8A2XCuqXQ3u06hmklCjJLn&#10;0HJC9j0rmNW8Vap/wjlvdapfLaW0wVFJmWNFXOME8YB9TjvX1H+1n8OZPiz8Fpbq3WZbixjW8hyd&#10;rNgZCkY/ulsg9c18naBd6T8Tf2efFXhHVLXT7y7sdPOpRwXCecV8mZTkK2f4S2BzijlSZcjPu7uy&#10;sNSubO7vbGHUNPCySgsGdSeQW/uYXA56jHc1337YskOofsi/CuFbP7VaXus2i71RirL85JO3ICn1&#10;PFfJ/wAKf2UfAPg3xTqGp2Og6RJc65cNPcSTwiblgB5abhwpABK4xkk1+g3xF/ZItP2iPgv8M9B8&#10;+306x8PzQalJ5I2bAik4QKRtznGAQAM8Gqs+oI+Xv2z/AAZB8Uf2s9D8H3GpDR4NB8AWFzaTMhki&#10;See4kX94f7uIlAI6HOe1fCH/AAVZ8f634r8G6B4R8RfDyPSPEnhN/s9p4itQrWV9CmQGWXuG4yrA&#10;cmv2A/bp/Z7s30hPFls9rHPo+mpp8rMP3kkCsCoyOuGJb/gRr8xfGHiP4d6p4r8ZeHvH/iCWfQLG&#10;0a4tLKBy8t9dNhR5R5K7Sck5A4yc0S0IcrH5iweE7zwv4jhsdX02SGW8VZSsiCJpId55jLYyeAQR&#10;1Geua9q8PfsweIPB+l6f438H65JbpE2bG/t3CSI2458zB4IbhkbB9jXe/CnWfC/xV0nUvhP4uea8&#10;0ue6mi8Da7M6tfaDOH3mM5zmKVwoZB0OcYyc/QPwa/Zf+JH7K3g6TxQItL8XeGUVB4t8NQSh5dQh&#10;U7ftNsrAFJ0Uk4HXGDRa7Fd31L37J3/BRnR/jXPa+G/i1DD4Z8cQIun2mpS4Wxv2A+SJ88RSHk84&#10;BJ7dKw/2vvCfxu+AHiWS88H6PpuueG7hwqG2st9zaMQDkjeCy+49eeua0/i1+z42r+GtB8YeA7e4&#10;8deB/EFlvhhntd9wsZdw8NwmAyzo5ZQ2eAMcivpH/gkBrNhp2seJPC/jiz8Rf2Xp5tpvDdr4gtmd&#10;IyQQ8Kyt98KQMK2cfyVtdQWrPiHwFpf7aXxAsptS8P8Aw21VtPyw32/h+BEIwPlHmcY/Hj3wDWbr&#10;fgT9sbWJbizuLW+0p4uSJhZ2bRYOSQeCCuevvntX9FunadanSEW3jW1hbACRrgID1/yK5D9oKKHw&#10;Z4Flu0EfmSFbcb4xJuU5zkHPHrmm6aNOWx/Pf8LLDxz+214f+H3hHTvhnCbH4bazc3+pa+skjNei&#10;aUPcma4kY72MiFsL6DgV+pfxH16bwjdWGqaXdIkdxBEUl5IkZF+YMQPvAD0xnPrXUaRD4d+Hvwzu&#10;YdKtrW0sreORra3sbURxM+1iQgXG1T0Hvmvzr/aD/bG1XR/H/wDZN9JLpslrbxm/gZtudyFgv1xg&#10;Eg0PlvoTc9z0v4T+HR8S7jxJoY+1f8JBctLrnh1AVktpJMtJd23IBD5G5COcZGK7rVf2JdP0nU/+&#10;Eg8E6w2nTTHzmtriEtDK/B2ld3bqR7V8K3P7Q2oavJcKtxbae0sgCXUS+ZNvHIWI8EryD16AV6Fo&#10;vxK+Ofhnw3HrniTx9eeH/CVupaKbVVRdRulHISBMcsSM7mGABU631EdF+274G8SadoEPiH4iLodp&#10;eaTqAOnvbTFpL2AkEyFWA2k91XOCD7V8C/tOfHmHx9qYhtYY/JjctOzYTADcKg68DnPueKm/aq/a&#10;X8QfGnxddSanrl9qsxmZlEjbo7dVxhVHToMnHUmvHbf7Zq4wm5ixyTyCADn+tUNFjwfpH/CQXqTb&#10;dqxSBmfHGcfxKPUY/TrXqnwj8PXmqfEHS9EsFt4797uK63TnHlKnz5LY+XBH1z9RWX8NvCscNvG2&#10;6N3Zd7pn5gxJIHTkHg/jg9K9A+Hni1fgt8Odc8TRxxza34iQ6LpiSnd9njyDcSKp5DYAUEdj3NL1&#10;A8Z8Z679u+I2pSF/Ltr3VJ5lUx7Sysx4/Igcj+dfSGva1/wjPxHh8YSWMbeH/AfhVrOKNh+5N7Nb&#10;usUKcYLgyFzjoE3HFef/AA+/ZfvNfhk8XeMJpvD/AIH064R572fPnXzeXkQxg/fY4xkYHc1z/wC0&#10;z8fn+N2v2dppOmw6T4d0GJrXTrJMkNEUwHl5wZT/AHsZ6egNRuBwPha1t75bpi8jLvLo4h+9ITkk&#10;9cZ/PJrWv9K+0yLG0PyyHaPmCjcCG2n0GOST2FN8D2QbQrhvsoh/fNG8hOC7c4GOnTOfrWxbYbR2&#10;X5SsH7zfkLkDOQD0DZ5BIx7VXKg5jN1W1m07UmWZfKe3w2Svyuc4LgnqTkA5x6jIINLb6WqAztHv&#10;jaSMEZyjOD0x1yf8BU8mnNFFC3kkSbFz5mAR8wxgewPIP/1qr3sdwJiI1lk8vg7CNqjcSfbryCR3&#10;7UcoaPczxMnmL5kce6MDEZfAf1JwPlPr+eeap3OqyR3ax7W8mUKdseWYDdwp7cc/5Fa1+rSLEXhd&#10;pPmbMIOA+49epPbjtgCqP9itc6bIy2c7ZIb/AFZ+Y4IODjr3HpgUpRAzbebyo0W4m8uLZkl+TkZB&#10;4IHX8eue9bMK2626ud0fkhA3BXaME44BDYwMY9ar3WnXOpWsMzW8m7dghUO0Mc5zzk9h6D8K1dN0&#10;a6Q27LDIiugUZfBztI+U54boFxjgn1qOUWtyK08m8nXy1aZSgYDGDgZ+YY655HNXI7aP7TIsUTyR&#10;N821VDnP4kD5ckHBqeXS7vU44ZY4442iAVCirHv55OQcnrjnn3ottFvoirR3sMDGNQgLhdqc8HOO&#10;eh9602Wm4zmzc+YjQ4+RJWAwu5QvDAKc5OM5zx/StFLCSERsqSeaw+eVducbsZ9Bx68DHOMVBJaR&#10;XL3G2O53SZICbeAMHGM9s4+gFbAeSK1WMu6zBM5AVAeeSAB93H5Ed6OYOtyxpejzX8vkK0gbfjlg&#10;vAPGeABnIwO/HWt620aRbyJPPhOZAsjxjdsXPD4xg7cEd8/hU/hDR5TdN5haOMoUYgr8w3ZOR2Oe&#10;ccfnXZeD/AzXuvf6Q/lxrJ8siSdyD1YdARxnqDiktTO3U7P4Uo1vbeTDIkDswWRJEDrwPuH+fA6G&#10;vb/gp4DuPH2r/wCkXSRDLum5dokO0AOy/eBBwMDrgdjXLeDtCtdP0SGxtdEvpIYUVpHuJSvnR842&#10;5YfODjBxgZOMA19J/s46Z4e1sNNcWMNndeWMbwdoJG3HUjaMnJPHU9qRUex2fw0+H+m20tqvnLdR&#10;s3lurxnqSDgnoQ3UA9RXtnhbQtPt4bj7Lax3EykybriARkhTjj2Xg46nbXlfjT48eBf2erezvfEF&#10;7Fo9rdboopCkkkdwwxlV4Pzeg9OcHms3Qv8AgoZ8G9941/40tIlt9s6j7JMETBG35SMfeHIyRx2z&#10;VLc0pxPetKv/ACdOjIZbNmVvMjaNlkyR0JJBO7OOnaqOk3FvqEs3kS+ZMrAxw/MpbbzxkdVwSfTG&#10;a0PBFppXjTwtZapbmG4tdThju4JiPL8+GRd6scjK8MDzyDxxVjw/4Jt7XWJFjht1gQpLF5bbWLcg&#10;Elj19T+XvVw5TpvBuo/Y7ee48z7PDx5ZwduDj17kjn0rroRJe6c3mSM0jIFSJV3FuchR68gdP6iq&#10;fgnw4LSxaTyNsrZJYyffJxkYz0HuaseB/in4S8a+L7rw5o+r6NqOs6ZEJb22glR5rdWYqCwHK/MN&#10;vHp705PoUaUzt58St57ySLuMrKQFwBg+3vU1zp99YGaZVZ0k+eQbgQ4I5XPvj9an1GUqI229DsO8&#10;5LYOMntg4/OuY1/9onwr4C8Sab4b1bxHpul6xqzAWdhdTJDNdHlQFQnPJPAHpTiyZbmvc2ccloy7&#10;WnjJAG5VOG68gg9MjJGaoT+GI7K1gt2WSOGQMzJENqg5BAwB0961PEPiux8OaNJq2qapa6XbWiFp&#10;pZZ9kcXuS2AvUZ+tO0XxrovjDw/DqGkahb6pp8ygxXdtN5kcxDDcFZcjPGPwosrhc/PFv2OP2kfh&#10;f4F8efBzwba+C7j4aeOr+7ubDxFfXhhu9Fgun3TxtDgvIQpIGBj3Ga7jxr+yr4+8E/tH/s3v4N8K&#10;f8JB4J+C+mXWm395Jq8FosxubaG33iNvmyoTeeu7OOOtfcccjOqtJCrPI21Iy+4H0GDVTVUN0yuq&#10;mZSSwWJhhT0O3Ax1HGfQ+lXotg33OX1QQ21vmNlOAE5UkvnqAf6d6+LfiR8Jvjn4Z/b38V+IPA+g&#10;af8A8Iv8SbHQ7O78Sz3kK/2Lb2bjz1aBmDl5QHUAL/EDnJFfdX2bN26qrxNhcYdskYxnrwaq/a0t&#10;ZpBNCrQtISDjgH6H/DvS0Iij4++Dvwz+I3gH4rftEeILr4d3sen+K7oXnh0R6pZyPqIjgMCoo83K&#10;E/fDPgAe/FeCeL/2HPiJ4m/4Js/DfRbzwnDJ4w+HPiH+3ZfDF1e28ratEZ7gtGHRym5kk6FgfkII&#10;Ga/TTUNSMk2yK3liiX5ZCvT1yQTycYrmWaLTpJ5DBxllLO2cHBAOcnCDJ9P0qfdKlF2Pjf8AYK+A&#10;OrH9pvUPGFl8Frf4M+ExoR0yO11Bo5L+7uS+5iu05SIdOgB96+5NJvYVj2xydCA0mQGlyoOVJ9gR&#10;j/AZ56z8R6Xrd/LAl3DcTbfmWJxlQOM8Zx2Hqa6PT7aS3EaxxQyCQg4RhhcKOMY6ev8ASq8iI6Dr&#10;W/VbtmKojMSzCTB3MRwPYnr1xzU01t5thtRo3djuKt8pzg/ljH14qCaJRatJMHUt935wSgHPHHHt&#10;7UtzqovI5gsbSNMoSRMttIHA24/AH+dNlRMWHR1uIfM2rCz8EBTt6H8Oa2H02PT418uSP7p3Db8i&#10;DqOfQZ9xx1qjdatJLbx7WCbRgBhnPODnvn+6e1QapezDTVIMkkkfyDHzdAT6/TPf0pEu1yKW3j09&#10;H8nb5k6hxJ5bZXkcj+9n+tU9NuVn1qHzdiuy5MaklgRyy5Xj5eDgjuKq6pKusShWaOFoE3Ebdqn1&#10;5yD9MUlnbyXUrbfJjOCCFGX25wAeevqfTFJPoGzOhlvYY97SReZGXGHDblBxjdjvnpxVe2trhpY9&#10;zJHbsoOzdhywydg79CTxVjSkbTLFoYWjXzGOdpGAd2TgnoM9jmo0uGtiqxySfNGGJ2fM6knBb34z&#10;gYNQV5Eyy7LmQySAK2CSRuZwfXvnqOabB4jhSVUK+W8m4QsThW5HykkYU/U81l3FxNeOqSSmWRQS&#10;fM3FDnOSR/dH41cgtpoLeOSRUHmRl3K55XA3ZVcDOcY6Ejrmq5kwWiNnyxcQFmk2+d8wdXyGHTcB&#10;7dPzrXsILXR7aJGVpIWlclEOW3Aj5eefesWwhaK6V03MisGxJgoeOCOMqPzrWhKyXDdG3nbv+XzJ&#10;MZPcEd/xxStfQpI1rya3X55JCnnBlDdNhAyeO+OmOaz1uIZ79Y2w0jqMpsw24gjB9MhfYVHq9ot4&#10;7RwxRxyMhePGQFkAPboPes2Bl0qCCEynH8CxlsOhPJx03ZJ5wKcdNB2L1+vkiJgSu1flCeuec/n9&#10;earXFmqxfMyr5h8wcHjd3POfmx1pZrSOSLJjZo2Ybju3Mp7EnP5/Sq6wxwWzbjGqK33g5LDHGc/y&#10;py2E+xakiZ7UNDGzz9IyRnzPYD24qzp9rC6/vtsXCsFU9Acjdj36EVUEqz2m395GdoDYAwvp9PU/&#10;SrEcdrHMsEczfaFIYsQNhGOQPUDt7g1CkV0sazAW4j8uTbGQAkLnG8f/AFgP1q9bx+dHbsyxrJtO&#10;JWJwR6isXT7gaZsZvOmXcAmwcgEjr1x05qxHI00EYjk2r1Y7RznsBg/Lj+VUmr3A3IruOARxyLCI&#10;y23CuCW77f61eEDag+6Jf3K9Tnk98/rj61zts5mV4S8gaU5U+WPlXp2xzWglysVuNqQpuwThOh64&#10;GO3PNDldgXv7MWFwc+Y0eQ+854PQfjVe1slV9s3m5iAK4Byw9T7jHWo7mT7WjGM7UkQrk5VgBjPf&#10;HY4qyuo7OWZTlucknkZwM/zFUBFd6Q1xAyrHJG0LbkIjxu9AfTPTPbNZUWjtcStI37lmzgbTuk5/&#10;9l/rWzdXIEMboVWRgdxCjOP4v0zim2226EbJsDQ5wBwSD6/1qZJAU7PQ9tv8u7y0XzNq/Nx3ycZ/&#10;AetYGuW8OmxszSbYcNI7FwfKHU5+nWuxS+e1uInVcKrll2PgdMEnkds8e9cJ8f017V/CVxb6DYab&#10;fakxB8rUJNqzDqADggEtjkjpU6ImR8nftWf8FZ/CX7LfxCm8OyabeeI7hbeC4aWwvYFRFlYBS249&#10;PmU5HRcnoDXkXiT/AILp+HfiXY6/pcHwj1HxJaaZqMFhNFcajFcWLyPL5UbfIpBG5dwIyCOa+Tv2&#10;/Pij4wtv2hdbsNX8B6QmtW4NhczLHLcfZwIADHuRhFIAckMyEgZrxr4W/ETWPhR4PuNHbSodF0eb&#10;VrbXmuv7HkmuJrqAN5KOzuvyszHuOCBjip5ne4rn9G9n8U9NsPgjc3szw6fFa6bLcTxrIu21EaFn&#10;Xjj5cEdO3rX87v8AwVgex1P9ubxlqUCizhupLW8X90d8hltoZNwz3O7uMdqofGj9sv4rat428Sad&#10;Z+OfESadr0c0N1ZTt5cTLKqmVfK3MFDbiBgn6jmul+JfxC8N/Er4v6h4ov8AS7i8lk0KC0FtNalm&#10;Qw2EcG5RjbwyFgw7kmplJt6hfQ8w/a18b6lYftG31x/aU15/Zt6nkXUbFnjG1DhTj5SAPuiv1L/4&#10;JXf8FVPD2m/st2Np8V/HFnaXmlTvZ293daZe4KbiyrNP5RiZ8EAbW9K/JX4uWV18QPidqEEKrdXS&#10;x/aVj8ob5hHDv3H2EauxJPOOvaqvgjxH8RPCng68t9D17xBp+ibhPdWlpfTxWkzEZyUDeXu/DPT0&#10;py5r3iLmP6FH/wCCl3wQ1PwtqeuW/wAQvD0um6OFN7LubMYZl42lQWIGTtUE+1fG/wDwUo/aH8D/&#10;ABA8G+Ffi18LvHOm6hqVpeLoupXmnXavssZPmdLqychnjPOVZc+9fk3oOka18SNXim+wTa1fPcLD&#10;+9d5prneRtQDOWPc8fhyK2fE3hjUPgZ8b7jTdX8LWM2seG7oNe2MrGW1eRdrFJVAyyZ6gkdaalJb&#10;g9T6v+L/AI+0HxN8Qdds/wBnSb+z7y/t4F13wZfWSQWviF4SJRc2KliN6sofychwAdu7kVzH7Rll&#10;8R/2e/Gnwx8Ui8s9akvNGAOp6egaTVflBlhlbJ3GPJTnAwuTXlviDxppnxz8U6deLqmseH9cvtYu&#10;NWvp0ljis7C6dgts1tt/eDbhFPzDaOeMEn2/4Y/H7xF8aotH8M6pqKp4q0q5kljXy7cWviuIw7ZY&#10;ldlIiumRtu/GZCMk7uS0r7i16HtP7K/7M3jj9qH9le71LUJW0/S7iWLVPDF7FLFcXccxcia3wifu&#10;1dE8vByA+08Ywfzx+I0GpeHviTqVnql1fXh06/lQSXkLpJ8jYLPG3IbsR2x6Yr9M/wBkD9rK1+JP&#10;hDxj8FfCral8BbuOwt9J0pNSmF1FHqc1xhCFYArJII3BJGC7Kflyc8J+298Cvh78YbTUNem8WTQe&#10;MvB9pFD4kuotL2LdSD92LuWJSCsTSDDOmdrEk5yaWjWguWyPlP4W61fePNV03T9NnW3vlmBtpBDt&#10;aBwwZVZsYxkAgH9BzX6Y/Bv/AIJ86x48mt/i5488ZX/w70Wfyrq5Bl+yAMMxyKEchUD8YJGefxrh&#10;f2MPhz8I/wBh79l/RPjN42bR/E+qeILmey0AI220XyfmLEtkbgwY5boDgZY5rjfGv/BX7xN42+Lg&#10;uPEcPgHxF4V1SUWlnosssd1aREuAp27vmAUnduHOOMEUfCvMIxTWp9vSftTrFBY+Afhf4dvmsdJZ&#10;IpWLG4utS06LcktwsqkkqrFcjO4jpyMV23iD4b+C/wBsz4a6p4H8WW8OtaLerjzdxZ9PmAyJA2Mo&#10;w45OMV8g/s0/t7ab4Y+I3wl8P2/hjT7uy1x78eGdQ8OpHK/kvNKZra4t2O6L7oKAEkgLkV9KXn7c&#10;l5Y3S2qaL9n0XX45LjTLpF2tMoYxyRvGfuujBlYHtz3rSM7bhy6WPzg/aZ/4JhfDv9nTx5ceHtbv&#10;P7EXUC0lrNe68lul/EAWjZSxAZScnIBxjFZn/BN/9lPXPFP7Sa/8IDN4fj/s9JDqlyuunVLVYAuA&#10;JRGoVA5+X5mBw2ccV6h+1/468CShfhz8dofEH/Csb69Op+CfFlnGtzqnheQlWuNObIO+EkExgg7Q&#10;fQLjwH9qT/gpL4Z8P/BmT4Nfs+afN4V+HrHOp6nMSuqeI3wATI/3grYyR15xwKzlKN9Bclj7C/ay&#10;/wCCsF5+zx8DIvBei/Di11jWPGkd/a6hfhvPtWePMMqsFBLzIu3cD1UK3Q5r5X+GH7eGvX/wwtvB&#10;vxAW+s9EurcXGmXXlSbbiIv1C4ywUgjI6gcV4t+xp488UePZJfANvq2oQLcSHU9DnjY+bpeqRowi&#10;mVjk4kVzFIM/MjISCIwB3/wz+GniX4v/ALRmlwXUcfh34p+FLsefot43/Et1SEMPMjgB/wBTIRkm&#10;EEISflC9KI23K62OmbXNL124iuNPmhurAoCLqJ/MVUGR0/2ueT074wK/Tj/gkz+wFp3hzw/Y/EXx&#10;dZxzapqAD6RayD5reLqHwf4iP0rxH4Hf8E3/AAH+0L8WrfXvD1x/wjq6ffRjVtEeJQzSq5Z42TgL&#10;uIBBx0Hev0s+Inxc8N/ATwVC2pahpWjwrAbezjnnWJWkC/u0GeASeK0jFLUaiup6ZeWkNzYSW8n3&#10;Cu0ZXgjB/DvjHvX58+JP2ffEXw4/a6tXs/Dsdr4d1qC/0fVtQW+843KXUbCApDgeWquFBOTg47V9&#10;X2XxnuNY+Hmg6kLNm1bWNG+2GzhkDDDLkH5eOGwN3oaXw3fW/wC0F8DtF8SNbNa6hcQLMsJcFoLi&#10;NxlCR/EHTBosm9SmfnP8DtQjsvF9rZ6lC/k6bdlblpGwSFfG4Z7MMjH8ulfqJe+MtE8Kw2ttFcWd&#10;mWtlkggciMMmMjaeg445NfF/iv4IazoXjXUri1+Hcdtb3U7Xck0twspR2Yu24BtqgtkgDjJHStX9&#10;oOTV/HFn4blWK6tM2AtbiLzQ4h28ZIB5zjpU2adgWiueVf8ABQr/AIKWSN4q1TwDqun6L4W8OxMD&#10;qOu3mrjzlh5P7mKNWBmJBCgkqTX4x+Mrptb1y48QWzaxPpN9PKdPv7mAx+bECcEkDbuwOdp616t/&#10;wUl8Mz+DviFqE/mKl1uDqySY3qwIxtx93HHrzz6VyvwL/bl1SPwP4V+G/iu0tta8B6V59vc2kq8N&#10;DNIkgGVwwZGX5WQhlDHnmlLcz3PHrnUbTSLSa5gkuFnhk8+3k3kNHIPm3g+vTPP0r2Hwl+2L4o+F&#10;cGi69H4q1S+nvf37pc+ZE8bq/KbmyrBuuR2zkV5v+1Z4l0K6+Pfig+DrG10fw89+wsLO1uJJIo4Q&#10;qquGkJZsncck9TXk15qlxdCK3e5lNvbkvDCSdoLMCcDsSe9S9So3PpvXf2/ZtK8b6lcLplpfXk14&#10;1095Za1f2sF1KXGSsKOqJjoVAAJBIGK+jvgR/wAF7tY0L4k+F28VeC9Fm0Kzu4RdzWfm/akjUcuo&#10;ZsNJ0JPevzLZfP1LbJ+/2uxHIClQx/xP8+Kt/wBtKL1PulI12/MC20fpyPfg0tbWKtfY/rN/Z2/b&#10;A8I/G74eaP4q0fVLW60fX1aS0mEg2jDHKH+6ycAg4OR0qt+018VPCPjb4davo7+J9Fj1IwSPbI+o&#10;QowlVSV/j6Nwuf8Aa9q/mm+H/wC134w+GH7PV94J026WLw14ovxeTJDMY7yGWJVViCv3Ff5SeOcZ&#10;BBzXHv8AGZtKjs5rXR9OM3ntLM187X8l50OJN/IBHQqQR60+aSVkHqfqh4m/aR1aGza3sbpSrRhQ&#10;ltLG+8ow3R7txUlTwcHOQa8j8T/ssaaNZtviD4g8Da54w0rXy1011pWruWkm3cqwIZQV5HlsFJzw&#10;TnFfEPh3WZZpJNQ8M6pcaesU7yzWKyDEWWyAEztPpnAOCTniu8+Jf7UnxB1zw7b6Jp/2rTdH1C4i&#10;aVNPuJHN7cAjBfJJzuAxtxjApxdjOS7H0D8U/wBubwh4UtNIt/h/4b0XwasZ2XM2oWaXGpLInyeW&#10;wcYiAI5OB/WvnT9pP9qzUPiW00194xuPEF/eMYyEhZYrdcYzvI57cBQK8d8ZSah4y8YTCOzuoLyY&#10;Rp5YJaWR1TDOS3zM7Yyc+vSuq+DPwJl8fzFfMjikDBgJXO1m5OCP4emOPf2ptXepWyOQ8N6K2u6v&#10;5RvFt/OjKq8xIBJAxnHrjv8AXjNemeGfhFP4Zkmh1q9jtWey+1QSKpbzFY/Ky+x6fj3xXuOl/sTS&#10;aP4C/wCEigtBM2n+WJrcL85VsLJ8394EZHXjHWu4+HnwasfCPjrVJteuLbSfBq6JHDdSzgvKZXkL&#10;iOFDzkdyePpmn0I5rnlvwl/ZxuvE2sW93aalYzNM5h+zqjpMDn7uADkHrnI659h9EJ+xTp3wW0iP&#10;xV4u8Max4ouIbJGs7OGDdHZspJ3sBnjdkDjknk9Kz5P2k/C37P3h1rLwT4dae+kZmivb5i93Od2S&#10;dwAAJLNgdhx2rz/xx8R/jH+0PB9rNvHFp0ckWYIZSscj7sLvIY5bpwOOBxWfMGljyn9pb4neKPjv&#10;4jkaTT9RtdKs2WO0sRaPBBCuDwq4HPHbOa8ivPCF4s8f2y2azhLlnL4UsAPTrkZFe9r4G8Wxazbf&#10;2t4HvtQ2sUIZWcE87i2T7nb9e9cp+0N4LTw7c6XbyaaunSYWUwnGW3DCg+gx147n2pqzFLR2OP8A&#10;CfhRYPhJfapNqFt51tqAiNh5m6aVXTIkU/3Tgg+nTrWbpbrcSTNGF3yQOw3kMDtwenTAxz6g1o6d&#10;fQrpOpQq3FzgyKrHbwoOTnrgjj/JrMhjVNYjB3KJELkbxtxjB+nGc+nXvT5Sl3Ldz46fRNFsY1aR&#10;bwtJ5zq+U2kjbiPHUnPOTkYp6ePJI7ySSbzp4ZopEjjLbAH6KzFf7jbW2nAbpWH4h0+4utPhuFj8&#10;2JSfm37vLPBOeOByNuO30rCuZWgsWtZvMeGQlwpbABz2HcnHJA/nRqV0Ogm8W3nmtJHPcSMxZmIG&#10;0jcSeBwec46Cl1LxtJq199os7f7HCAsfk24YRpIAAXwzE54J/E+mK5q30aa3tXZGjkCgoWYFXBzz&#10;hh2B6E9D9Kz4b26S8VvM8zdtVdxLbgCTzgjPr+A71Mrh0udSPGlyNBTTY7FWWWRXLGHMiDJ43g5A&#10;YkZH0Peo9D8XXGiH7Wtmk01rIpVHIkEZHyltp4yM8cH17CueE5aXzGjVhKpcoEOYc84Ibt1xg/nT&#10;bO1N1MjLGWlYqYlD4EeO2DnOeO/61IJu2puW3jGWKa1jWx2qqBFLOVGMkn7wB56/jW1a+KLzxdqT&#10;SX9vJqDLEFDhM8D5VzyMcADFcrBpdxfmRpGdcDy0GQ2AD/8Aq/St7QtYv/DrN9nutQtvlEciwSBi&#10;WGOe2R7/AIVQWuT28kk7tDFGZHALkOucDgnkcgrz/PoRWrFZosW6FZXVkXzCFZ+C3IJx9Onv2FMh&#10;0iRNIkkjYxDBZwGO5w3JyueG/DPPJIAAtm/htYIUWKQK+8v5xkcbsAAKFIG3nI75yOhxVfkK5t6J&#10;cwRfu1mjDwyELJlid2R3HQqD3616h4OZrTE1ysjNGmSxUpuUuAGIPXcCfy7V5Po1vOY5JoYpnWMh&#10;YyCWKrwRgk5yeRnrg969T8HeJdRsUBjm2zXCBGG47F+YfKQDgqODjsRke8j20PY/Afi7zprUraLD&#10;Gq+WGuBzG4JBX/aK+g/XGa99+Dttp1miyTXKhpISGUAgPkEncM/x4II7cV8s+B5brXL+GSNV2XIC&#10;N5jqJCoOM8g7WyDyDyM5znNe9/By7uNRlRvstuwRtpVUDM8iq218sTuzjBPPrxjFC0IjuWP+Cgvj&#10;e3068+CtvH4bvPEclv4mScaRbx7rm88uMsIhnKlueF9s17f8GfiVpf7YXxM8QeAfFfwXk8C6XHoB&#10;muRrlnCk9yJpvJ+TYo2rtydwJIZeMV4x8SPhj4v8c/F/wDr2hWOk30HhG7XUFS41BbeS7dgFfJ42&#10;FcZDANnI4r7t8G3dxc6O15Nax7pkEQlXa0ic5CbiMsueSeBnkAZrSmjZSsfMV/8AEb4sfE7xF48j&#10;+D+reFPCPgv4TyHQIbfUrI3Ta1cW0O6SHexHlxoAFBwc4z9MzxP/AMFB/idqng34D6t4D8N+GdY1&#10;j4rJd6fJp1xIySLewxMHkEn3RCjYYnrtVvXNV9X/AGXPjd8IfHfxG0n4Yt4P1LwX8U72S8ll1WfZ&#10;ceH7mYATyKoA80YJKj5ufpz11l+w942+G3xg/Z2tfC9hY6x4T+E8M7arezXUcU1w91E0LyLGxDYX&#10;PmYAGd2Pocoou+p0l1+198Z/gZ4e8L+DPEGgeCta+MHxE1KWHQrayuZF0mytI0UvLcNtDcHdwozy&#10;Kh/4J/694y13/gpP8YZvHHhfw74c8WaL4d0m0vI9C3va3gaWWSO4jLKDlkIBB7jJ6V0X7ZH7Ovj7&#10;X/jF8Ofin8M9O0fW/FHw9lntb3RtTuRZrd2s6fMFlJxuB6H37nIrS/Yu+Dfxi8N/tkfEf4gfErQ/&#10;DtlY+NdIsEtl0vUTcx2AtztS1OdrM4DHe+MZTPenysd7o+vJI7ectuLbWPbnHoMelfmx/wAFsvg1&#10;qHxX/aE8DSeH4WPiPwj4L1rxZaTQYEm6yltpkG7qfuOoB7uCOa/S5LGGO624bZ958Hvntz/+uvk/&#10;4qeBPHXiv/gqX4a8Qt4C1G++Hdr4TuPC02qefB5Ye5fznl2FvM8sbRGw98gUnFikfN/7fvxxP7ZX&#10;7PvhHRdFuJotO1jwnP488TJAX/cW0UJ8uNioyC9xkc8HYfSvV/Av7UEn7MH7FHwJ8P8Ahrwj/wAJ&#10;B40+IGnWmm+H/D6yraRyT+SJJpZ2P3UjX52Y8tuGOteb+HP+CcHj79lv9lb49aVpfh+/8U+IvH19&#10;PpGgWVnPHMbPS/MZoF3OQVjG9sqDkEdDmuv+P/wF+I3hTwz+zV8UvC/gHUNW134Q2clnrnhEyxG+&#10;e2uLZIJDGRlDKuw45IIZcjiqinuw5VY7Xwb+3b8Q7rTfiR4Z8R+ArLRPih4H0ZtdsNOt9TE1jqVs&#10;wbZOkv8ACFwdwPOQfWuT/Yk/bE1v4P8A/BN2Hxl8TPC99pui6VYx3Njfxagl7N4nmu7iQJAkXDxv&#10;vYAbjjDf7NM+EPwp+IX7Rfj74yfFXxD4J1LwRN4n8Inwr4c0DUnUXcqCOQ+bNtOELSNt49vSvJ9E&#10;+EXx0+NH/BPJfA7+AL7w9L8LIdBm0Oz1NPJuvEt9Y3U0l2qsCd8JjMQjzg7k/wBo0egrnvvwt/bn&#10;8cXXxa0nwn8QvhTfeAtU8UWkl94bmGqQ3ceqGNNxgdl/1cwX+Fsd/SuM8C/8FePEnxi1ebS/C3wH&#10;8ba22n6lLouu3CmOSy0aRZAoBnUbWYg7j0wPXIqzovi7xl+25+1n8O/FWofC/wAXfD3wv8Ko7rVN&#10;SbWrfypL3UZIygt4FHLgZbDfTpyK9E/4I96HrmkfAbxTa694d1bQdWHjHU79l1KzaFrqGeTzY5Bn&#10;hvl4J7bAPSnqLS57y9p/ads0ahO4c4C4Pr7Yr5G/bc1TxB8X/wBojwB+z74X8Qz+FoPGVnca74o1&#10;KyU/a4NNhOFhhbHymVlbLdvavuDXLK6Mvlqz7j94spdfY49fxr4v/b4+GnjD4TftRfDv9oTwXoV5&#10;4vt/BNhc6J4o0WwGbyawmLsZoVPDbNzHb2KrgYzS1uVbQ89+Mv8AwSJsPCOlaXdfBnxH4m8P+PtP&#10;v4Suoza5POhh3fvWmjYnfgDOAOenQ17l8c/21tN/Z11fSvCFv4f8V/ErxtJpw1C70vw3aCaWztVy&#10;rXU56IJGVtqck5PHTPzV+2r+1H4f/wCCgnwasfBnw38OfErV/H+o30M2lqtndaWNCkV/mmuZfljw&#10;ozkEkdCCOtdNq3xWk/YI/be8aeKPiFpviTUND+JPhTRobXWdO017uFLzT4DDJbERgsnmONwPTIUn&#10;JOaV3eyJPQ/G/wDwVB+H/hP4GeH/AIjXFv4mvPDfiDU/7JmSLTybjR7sHDQ3EZwQ6HjABzissf8A&#10;BWvwTpWt3uhzeFfidZ681qlxZaVceGpft2qwMxBuIIwT8vyEknGAOMnivm34g21/4I/Zp8I6t4p0&#10;TUtFf4hfF+LxUNOnt2lmsbHzg+6RAPlOwhmB9a+hI/H+haz/AMFcbq3a6WQ6b8M1sbaYwFUS5e8E&#10;7RKxG0EW5DEd1Y+hpqT6kyk9jo9K/wCCiXw8vv2atS+J1nH4ln8PaXcG11a2WzzfabKr7SsyFgVC&#10;nnPv0qp8Gv8Ago58N/jF8XNN8I6bceILe91+FrjRbq+0uS1sNX8sHeYJXxvOCegIO3r0r5Wh1aHX&#10;P+CbH7R01ntvpbzxjev9na2Aklikuo9pAxyH7HnrXov/AAsrQf2vviB8CdP+HOkatHH8MdQbX9aZ&#10;tJNmujRQWoijtT5i7d8j8eWvUDOOlMD1C4/4KNfCe1+Iknhy78T3FvqEeqnRJLj7DK1hDcHgQtcA&#10;bNxPfPWuu+J37XHgX9mS60m38deJbXw3JrS3MtnNPbSyW85iAL4dVbEgyvyHnJxjpn84fjX+0Ncf&#10;Ej4BPbal4k0XQLRPG0d1ffDzRPCyQf2XHHd/vLq7uGG/J67uhLdQOK+lviB8SfBf7QXx5/ZX1e3j&#10;s10nWNa1nU7e3uo1jV5LdRbxSup/56Sw7gxyHAU8EYCvZlaPY+ovg/8AtxfDH40eDtc1zw74ohvt&#10;N8NIJtWMtpNBLYp1DyRMm/Yy85AIwD0rcuf21/hTpfw8tfFk/j/w9/wi+o3BtbXVlZzDNNgllBC8&#10;yKB93APtnIHjfwQaz1b/AIKT/GC3eSC7jh8L6XaXUJkBSQ5k3o23GeOOeRkDkGvCvgL8OtQ8ZftB&#10;2n7M9/pNxJ4P+EfjO/8AGFx9oXNvdaXIwm063PPeaeRiMDhfrU867BdH6I6Pqtprel2uow30E9nq&#10;USTQThiA8TjKkeobOfritq3t2sLmR8sT5exgFYZb7wI+i4A+hqY2rRw+ZJaqPl27SOMnjp2GOhz2&#10;71HZWbXBjDGb94TtbGcqM4Hbaen/AI7700ESa2Pnbo5rbylYHJXMm4+319P8KvFbpIpC0MPyHY20&#10;Y5C569SVzmqelWb2+oKrEs0YOcj5RkdAcjgdvet+BVt0Yt5O5myWC87QOBz/ABcnnuMelXojQylg&#10;yoLSDbtDM2cNH7kdfmNOmt2uIPM2qGjYoWaQDcw7flyKuanZzXt4QyK0WQVQS8J+v3ff+VV47SJr&#10;OP8AfRguQyg9gPu9OdxwefTHrU9QI4I1FizSTRwZfJ5DeYp69+/Ss+e2WZvLWPeuTtUNgZ7A+49e&#10;ma1nf7dcRrJIqyHEbAthWHPPc4HH0xTbWzWS4ZpP9Rjyw/PHA3cf4+vem9gMlrjeqKd+Y0LswJbp&#10;nJ9/TvUhulS6mkJWVkYKEUEBc4PIH1PNW9W0tViZVVdpJGMH5lJGQBn5RisfU72LVdbjhjknhaOM&#10;t8ivtKs2CxI6kY4796gDRsdbjt5do3sytuY7XOfcYHIFamnTzW8CoySKQwVgAc4PQZPZuTn3rJt2&#10;/s8LIWMyMu9mX5ckHCknn8fWo4dXHnp5e1pGODj5h06c9KAudM9/I29VXbJj5QRzu9T9KpyXUkka&#10;qGWN2YgBefkxy3tuNFi8dxbRyeWwaEr1HygZ4/HNaNtqG9fm+z+eML1+Vu/HHv0PftQA+31BYykc&#10;rSHAywxkZx06cYqaS/hK7mG2MKCeeS3PzcDBz0osLeTUL5o490ayINylhu47c4ycnj29K0tK0aa/&#10;jjAht1LcsoOVQ46jB6e1PmYGTb30Kw7Zo1+9kEt8q49DjnA/lVyOSKCBJNwwBuIPHmDuw/Hio9Q8&#10;OeVeOsayMrqUaQvjI7jH8sYz701PD9xcWSrIzK0nOOCQOCBn0HQ+p5peYGgLKFoo2V/vAybd27ns&#10;P61HZ2scrN521WZMfKc9O478AVJY239nWX7v7pIBAHzN1Gc+nJq3b6jbXpkkhVYXEZG18t64x2+t&#10;VfQLHJTfD7SrjUGlOlabLHIryPK1ujOWIxkkjuT+Fc38U/gt4L8TaDPY+I9H0W+0uRwzxTW8aRhx&#10;zy3G3acd+1epjS44wqq37snYnopPfPf29K4r41/A3w98dPBt14b8RWrX2h3ygXEIupYGkAIP34mV&#10;xyB0IyKLMmVkfz//APBQH4Xw+EP25PHOm2MMMdhDdqkfk4KRxvGnCeoZTx9a5f4q/tQa1c/EvWNL&#10;hultdOtS+l2cEdsitHCoEaoSByQo/HJzX1z/AMFFP2C7j4bftLLe+H9Nu7fw20lrDZRySyz7Qsar&#10;80kjEkDHBJJBAyTX5+fFbTFi+MHiuGGOZVtdTvYAR98hZWDKcj72R+PNTboZ812dR4X0TxV46+Kf&#10;iK68LaaNZFnolwl8sSJi3tHgaGSRucA4Y9ORx3Ndv8FvhDrf7Qvx3g+GPw6vrhrPxlDA9y955fl2&#10;+1N8shUY+RHLEYO49K77/glv+zbr37RHxx8aaLoWrf2Ts0WN3vfM2RhGfGMEbmU8jHQkHtxX6Q/8&#10;Esf2BvFX7CvjXxA/ijWtD8RWesxRpFdRQf6XazJndtd0BWPnG0MQfQUuVIErux85fDT/AIN2fiB4&#10;L1pdUt/ilp+k6xpoNzpl7pVizSJcEY8wlm4GPQZGfavKvid/wRY+Onit/HXxI1zWrKz1KSGWa9t9&#10;Qn3XepLHCvmM3lblG9kbaDjIHOK/dSxsvOfb5m75/vuu5SSRjAI46+pxUer+Hlu4Gt5WjdJA0W7y&#10;lbcDwc5BB/HNVymnKj+TXxNpUdraW9vHZxLK1u1wZDJ5nm5O3fgfcYcjHU/zk0XxbaaXq2ntq2m3&#10;l1DYDKraXJguEkByGVvyPSv3h0H/AIIF/Cew+NXiDxTq91q3ijT9atpIY9IvYY4orWR33+cskIRm&#10;ZcYAPAB78V8+/tJf8G3thINUvvAPiDymWcy2FjfRkNChGTEZAdr4Odp2g+uaUqfYlyZ4H8CPHfww&#10;/ak8Q6DDfePryz8YTCG0udRudN+z6myQyJPEkzLmKXbLFGUnGHQBgwKkke+/HXwxZ+PP2cNJ+KF7&#10;ol9Yah8L7q68OeP9Dfb9tutInc5EgjyHHMcqN3zkZ61+fvxv/wCCefxH/Zy1pm1TStQh+yy+clzb&#10;r8uNxAwR0YHHTle2M19wf8En/wDgolbeMbIfBX4vGFo/FUD6PZ6zIoilYMrIkDsBu2jkKWyARRKX&#10;RkrVmx48/Z48E+I/+CS/iDw7cXGrXHhX4Z60PEumXyMWe5sLyPzI5FJ52jzJVZeCrRkdq/MnUNL+&#10;D1nrs8djqWs3O21naIOuBM4Q7QwAOMtt4zX7Z/sv/APRNE/Z/wDjJ8DZPGGreItThtLmzvdE1eXd&#10;e6cWTKtARjfbSKVkU/wliOOlfjl8fPglrHwKi1W61a1jt9ThWSBra6tPKkiWQAB1JA3gjPI+vei2&#10;gj0P/gnb8I7bxx4MtfEtrJbXmtaHevClrpF+2m6xZ5Yt5jSnMbfL90YyQuAcivrH9mT4uW/g7wdc&#10;eDfEU3ihtTtdaP8AYt/rNtsb+0ZC8jwiTGGS4GRkZG/HrXxR/wAEx/iXpvhP42Q+H/F87W3grxZC&#10;dF1ZY0jKyiVvkJYpujIY/eByufTOfp3/AIKE/sYL+zR4kmm8EeJPGmh+DrfTmvbPT4Ll76K1vIcO&#10;hUMwKITg7+SpAPNRFahZnv37SXgbwj+2d+zVcaHDcNDeTwfa7KZ4sNaXsZYAf7JBDIQTkgkfT8V/&#10;FnhSbwbrd5pd5D5N7ZyGF9pJClSc4P6cV+wh8LeMvAvwf0nxrH50tj41sra71lVJ8u21J0y8yoDg&#10;LcBg+RxuLZ4r40/by/Zn1LVPA1z4+j01hf27hNSCIxjkjP3JUXOMLgAk+1OQ4yPnb9mfxTP4a8f2&#10;t9atIq6fLFJhcqGbK9PVh7nniv268KfsCaD+254cs/iHpt9b6XqWpW8FyLxNxube6h4ZwRgkMuMg&#10;96/J/wD4Jt/Czw18efjJN4N8ZapHofhu30K98RHUbJYo7rzY441jR5iC2zAA2DAAYkcnI/Xr/gk5&#10;+0r4AufDV58P9J1C1l1jTJZ7uNEn86edVwCSc5C4IOBxSjvYpR1PTP2jv2e1+HPwQ1SbSdfh0PxV&#10;JZQWx8TvIsVxPcwfPEznPJ4xzyRwc1+Wfw5Hi7/gp18eLuz+K/xPi/s/w2wM0QiZEvNkm1kRE4Ut&#10;t5YZwCDXsH/Bw38VPiFo/jjw/wDYZpbbwFrNrgpOC6fb4+CcElQ3l4xx1DV+cPwx+JVt4G1O2mh1&#10;e8trqzmiuoWRVRDIrd+PmUgnIyMgmtJSd7IHof0B/s/+LL/Utfju4ptDvNL0Oxj0fTtP06+Sdo7Z&#10;MKV2HDdMHJGcg16/b6tbfCaGbzJLW10a+uzc6ckfygGQ/OO3JbPy9cmvyB/Zl/4KJaTonhDSb3U9&#10;Vt9S8TzSoqSMotY0LXLAyvsBLYjGAvuDmvuzRf249Gl/a9vPDdxC2p6DDoZ17SXh/eTZVG3xKrZG&#10;WQcDvip9pqCfY+gNa8M6p8bPGfh/UNA8aWNn4Xbz7bVdPhiVzqiuuNgfO5HSRSM1n+Ifg/rHw50x&#10;bDT7G41BLeBltbhv32SCeSScjGe45rwHxt8Vrr4x3nwx1bwFJJ4dm1a7l8TTaBfSPZNLbKr28szR&#10;oAWlQsjqjZBK5OQRj6m8VeMf+Ew8MWOjLr1xo+vanZNKl5DhtyqQob5sgDcRnv6Yq+ZFX7n4X/8A&#10;BTa21DVPidrEN5plz9sMgR4EjZjGMgjnb0Y8/U9s18u/B7wJcfDH4qeH9W8deF79vD10lxNDFqCv&#10;aQ3eyF8EOw7Pt7duhr9uvEfw0tdN+JcnhfxZeaprXjWzia/huVgZvOtlwTKD0VcMCcEYxx0rwn/g&#10;rx+zT8QG+FfhePRY7HxB4bvLlJpzJCs1zbrtHzq7dBhvmA4zUyaM4qx+UP7Tdj4R0b4krN4Tvxea&#10;Zf6fa3BxJ5jRTtEDJG5OOjZ9sEd683nDXFwQGAj2H5j/ABE9vwr0T9oX9njxF8BfFC6fq1g1vHfK&#10;lxp9ywDC8ikBKkMp28Dt2bPtXn02m7vlkQoigHcOHI46knP4VJpuSeI9ZudRv2upFtlk3bG8uMRI&#10;uAq5x2zg9epzVTTrOOyXzLhfmXLIVIJDHpx+vNQ3EMkEu3y2xCxUFuVcgjHf+XYCrEulyaZMrTbm&#10;ST7+ehyD+nXFLUInQa58Mtc8H31o2r2dxp0d9brPbNcxiMTwlFYSIejKd4xg9DTra2/tO1t4Y7eK&#10;4kjfaZmVhlSu0LnoASOo56198eBfC2h/H79lLwjoviTT43ig0a2jEkYXzbZggVGjbH7tjjJAOCeu&#10;a+V/j/8Asu69+ztrnmec+paBnFpexHjGPut/dcDjAwD2NCbJk7s8n0MRaRq7XHnNDIu8Bo42wuOG&#10;J+mcHGRXqHhLV5PiEkNno7Ja65Zt5ltaPKYftW35sRN0EhwCEzk9ByQK4d7eW6aJ2gm84DzFz0mX&#10;qpPGM5Ld+9Oaylu7uDO21KzA5jJUh9w5DA5yOx45704ok9S1v4waZ4v0jR7PxZ4fs7LxR4ZjmX+2&#10;YY5C+uMHyq3aAjEiEMocYyOorH+DOrXXh/VZtYsHt7VvtAlaGXKwtGTygXvnkBs8HHNR+HPHtrqG&#10;ljSfElvbzeYQ8eqbd8qFThBMTywH945bGc561g+MPDN14XvY/szTIsi7o5AxKTLychuhQ4PAOOT3&#10;qpPQZ9v/AAm/aMhXRdQhs5ZtQ0fUGEBVGJ2OUweezJyAD6HrxXpvjk2VvqOhWfirwzqV1pcOhQTy&#10;3sVuTKilnTzGjb5mBwuSPrX50+DvijeeAruNo5Ps95eMv2i2aAyLInP97of1/KvoDS/2mdb/ALM0&#10;XWLZrdVU/YmYhc225fukYOFPX6/Ws/IXkj6Gvv2VvDPxQlZdPkaa3Df6OAdqyZwQD3Uqex69a0NK&#10;/Ze1D4dWnk2lvcNCshkjnjuduCGySEPUHHYdzWX4W8RLb2lz4h8O31rblYUNzbuNqsQADIASSHPJ&#10;+U4wa9m8N/FZtb8I6jJqkMN1fQFVht1bMKSAZLbiMYKnJHrzQtVYWm54jrsnir4ceGbG61a5huVv&#10;LoCOKOby3QpnC88HAJPHTp1rwf8Aa3l03x1dWNxBujkWEM8kh8xj97OfQdvyr3L9oj4qx+M9Zs7e&#10;WG9ktbO3GfLRfLtj/ECSMZ7Aj0xwK8b+Imq6Holi01xHt2IpSAyFzITkDIHG0j7wojJierufNrW0&#10;WnytZx+Z5jJucA9eOAeKr6qFsLiKV7hUmRGXlWYFWXGcYyw5xj6VdutXt7vUpbmOGQeYuCjEMqr1&#10;xjj0GD71Y1HVItT8M2832WNPJJLzFmMjlvuoxyV2gnj0yec4rQuOx0fwG8F/8LF8OXtvD5M0liol&#10;EYU7vTaR7dRn096z/FXwYez1cmK3kxHuYBlyT0GT/d54xn+WK+gP+CXHwOsfi58Qdbsx9nto49Pa&#10;QllO2Q7lzgg5VuOD05xg9a+sPih+wVY3cH/EmBWcx75X8rJWTGBhc5xxyevOR1zWdheh+U3iPwJd&#10;aIzq1q2wN5CgD5T04H889/xrBfwxLcag/kxSRtEuSUQDad3UknuAR/8Aqr9C9X/4J465okeoq08d&#10;xa3FxK8QkttzQJwGALEnHGQOOvTiuJ13/gn3rBijuoZLTy2IRH8r7vIC/KxIC56980Bd7HxbH4Zu&#10;EDtKrbkURsdy9QemPbippdAk3Rfu2hVW8zgKrAA59jgkEcZ5NfYVr+xhest0txBJDHbndM7MGUYb&#10;LZ9cdVFV2/ZXu7/7UsCx3UKxloxE8aq7EjgqVA245I45o8wu27HyrceH4IExbXm5vLyUZdpEgxkb&#10;QScqT3AzVjTvCTSbo7yb7LIrM/mSjbndg4B9D1/P0r6I1L9m3VNCvPl0udtoZWZZg7EDHAwvI+nb&#10;1rXT4Hx+Tu1bdMFIABjeUoxGcEYJ4AwD060K7YOVj5wutXkt02CRWMjBQRk7gFxuJPXuMVc03Tll&#10;1CRZIZFiZGUGQjy3IAIRefYHOf8ACse4hMt5EsK6cpkCuRDE3yMRyOc4wQckcAjjAxjc8N6fHdxt&#10;HepdrMUcLKsSmPp2BPzEZzjnp0PWjyKudV4Y8JLqt3u8xbdJjtDED5z/AHsk4HsBXpWn/Dm3uJmS&#10;SRnij8tY4yQqybsAoTnBY9eOwrN+G2krqNo0LxfalQFi+wBTtOFPXnODke/JPAr2rSfCMcbW++1h&#10;jt0iyrXMkY/d8A9ANrZBGcEDIo9CFcPhR8LtO1XTPtHmJcXkzcusq4j+cqSQOOGyCOvHtXu/gL4b&#10;p4SePylVvLVFj3KNssjZ+XjlVJ/nzgZNefeEPE9jYJHYwx2q3Vr86GFkVsOxI69MdyQT+deyWeoW&#10;dxpsduzKzo6GNhLukY/KecKQTwemBjOOeaqI1uek+AfC/wDZtzD9pjhlaVt00wZUHmtkjHsBwB3F&#10;ew6LrkGnaVHum3RsDuAf5cHGMdufr0ryv4P6NDqEiz3Vktuy/MivM5YAfKrKCCFO0DPHf1r2p9Gt&#10;5rNpIYZHE7eWvlspCt8pODsBA4OOvOKqKK6WM11mVI/IM22Zt53fOuB/AMeldn4cMlpaW+6PaZFD&#10;BwcFSCCx6c8DOKwrbQm1a7j8yS3kaxk3RmUfMqD0/wBo4IP17V3GjwtdW0O+Ew+USVaUZGTwBjpt&#10;5459ab3KijQsrCSS13fZ2eN8Da7ZbAPbHHvViw0pbLxJNqUN1dPcX0awbZZyYECnblU6K2Cee9S2&#10;c0lhIqrgK6hcKTwBjoCep61f0/TZDeL5kzNDI4aOMxiNUYcdRyQc9D3FO5WxemeN5F8yOOLaSxYY&#10;+7/DUBtpGiWbzFjViGWQNz7MD/sn880/VrBJZpPMCxJGCpG0btvXb0P6U2FhO8dsdsRmOcH5SoA4&#10;GOvbJGcURJ6jrgQ2UZ87LnBd1bnd9PrWKImKMu4eVGjbt4zuY8j8gCP/ANVbEvmXEcckcZhKMUUu&#10;QNxHHIGOvas19OkD8xpub96AxwyDP/j2TwfaqCV+gabYW99py7VYcnIUngZ6/j1pjaOt0VUSLGpI&#10;jDdcjLcEdiPQdqnB/s63nkuWSNY2YlpJO34fpmnJeWt1aPNayeauANyPnZnPIHqc49utAcpVNlGs&#10;m1irQrhRK7Z3dsn6jgVcd45FHylvmUBVfBfjO0j8BThL9pDRM0imNSAGA4OOmO49D2zRLZraRFCJ&#10;E+UFFI3EAgdW+gPNBK8yO+vUlupGVWjUjgNkhRjrVfTobV0ZYwqtgrjgt3O089cHNaFwUSBt0Pk7&#10;SFUEFth9FHp7mqsCQXNw0cqyGFRkEnEh4PPHHAOOnIoKV7kUGiR2McwiQtMHbfIo2DJHGQOCaydS&#10;0UXFvFDJFGYgzEMUABBJYdc853fTPbiuneJUtWRZLiRS+/y1VUGR0weMVVg0i3SVZLhZlZGbBU4Y&#10;gnkHHYHAH09zk3M76nG6v4N82SZJpP3nMm90D7SR2J4yBxnqaxZ9Lhe6byFgkcRbRI0Q8zH3QM9e&#10;eQMds16dNbxAfu2Ysc5V/l4P8I46e3Fc/eaQba/ISOAx7C6Enao6A4APbgD0oV0VUS6Hzz+1H+y0&#10;v7Q/wrk8H2ury+EbfVLiOW9urCCHzpBG+8BeMLhgOfbvXoWmfDybwtBb2JvmuZY1X7VdtGqSXbld&#10;pdwgAJPOD05rsLe1hh1OPzFYPnLAE/M31HOT3Oak1Oz+13UpkaZcAL/rPmOCTySc9OQeufyoMzzs&#10;fCDSbf7cZNH0uVtSQx3B+yxt9pXrtkO35+x5zVi0+CPh1W0+4k0PR2k0dYxbubCMtZqMsPKOPlGX&#10;Y7RgDJrrIIRJNtX5oZU3glvujIx+J71oLExsJAz2/nbgFwud2B0x1xz174oNIRtqeR/GT4La5deB&#10;9dk+H0mg+HfG2pshTUJ9NEysVYHEu3DNwDyScZrn/wBk79mfXPhNd+LvFnjbWLPxD4+8eXsN3qt7&#10;ZwmK2hgjRY7eCAHny1GQc85Ne+Wmi3EaGOTaYp2ygJ3GL0wRjBNEukl7pFVdscbbc7wwYjtjHTA6&#10;8n3pSsieUzbqGYH5YpkjkblcncCOg/8A11HDbTyIrFWWONVKTKDknbkkD1HA/Ot+G1/tA+W2234y&#10;WMa5QZ9eufy4qtemSR1O0N+8IH3VwTxnA49unWk42dytwS1lt5PPaMqZE2shOAeOBjqTzngVZaNY&#10;b3cmTGFD+YX3mQ8gN+AHTrTdLn8y8Zf9IlEUZJwQu1QCeDjg5rRt1kVF+aKVZWGwsMqnHAx7knJ9&#10;T2oWu5oQ28rR3HmSTvMCu3ytgXPcAfnnNNuLWGO7Z2kXcTlCAOMcY/AcVefSJHWONWU5HJlyNvPO&#10;05459c8dqjv7NIpWkh8yRQcAZPznp+ec54o3egGZc6VFdv5ir8ykxsFbLEc9D6GohbqIJN3mbVXo&#10;RgnPGfqDVttP8qDcsksXmEnhc4PfGTgdeOKrQ3gRCsizXHmEKUdMEED6j1Ge3FUwK16fMjh/cOxD&#10;YbP3mY4GCO+6oLHRZF1KQMyh4yuxQuRuI6Z77cGtGHTC99vLRrtTcA2RkgjIBycexx9KS2t10zUC&#10;pVZIiPmKqApTJIOPX1PtWctgKN3ZskbNJ99sqyvhWUHoffPaqFtat5iiSKOGblCv3WJHVfTrz+Nd&#10;DcxxM6rHGDhs5fbIhPXA7kfUEVat9KjliHmBnMsShVkjw6AgYyezHn8McCgmUWzNtY5DattZIvJb&#10;JZQfm464961Y7G4E62jLbxq+3Bk+XAwPl9yTVvTNMZbiNWRmh+Zh85x8o747VYttN86GGPzJFdix&#10;bLBCSOpycknOR+FFiivHarprLEZNzKceYV4QLyT9e1acsj2Nm0cIyww42sNpzjrz15qtqGjR3F4S&#10;ssjFcK67vlc4HXjpxz9TT7iOOxlhj2rb3EinJ5KgAkHj2xx68UAUZNVnuWkhjIWTPLE9Mcj8q1bT&#10;Umht23RlgygKSPujA/n6Vjt4egVmkZgsjEHduK5bjBzngeuOtWI9EvWiWPEcKyDlj/F2OFzheeR1&#10;NElYDRvdX+VJJbfbCMLgL1xyfypYJ1ltEVYy3zHZgbd2ep9s1Ri0KaN/LbEUa5YSKCxBGMN+Pf16&#10;cVuRaI8tlFJHwq9cLhWIHAwc8enYVUtgJbP55xGVkWBVI8zjbGBg9+gxk59qpzxxwlX8tWhxgbep&#10;IwP0xin6SbuSWcXHnIwPy/MOQM4zkHJ56elbtnpsjxOvmQpIw5AXofpTWwHCfEX4XaH480X7Lqun&#10;xXcEzfKrqCyt6Bu3TrX4NftI/wDBPb4jav8AtB+PGs/Dt6bO41+8mtriNGRJEMhIfOOcKRn1r+iO&#10;XSEWMiQs2MchiGHB59PXtUbeHYL23Q+TbjaOAw3qCD3HT/CnypmM4tvQ/HX/AIN8fg/qHgr9qz4p&#10;W+oW7pdafokdpN+7IwVuM7Gz3OD/AC71+r91p0O6TzIfPZxkFVJBAz+WPSoPAH7LPhH4N+L9d8Q6&#10;DpcFprXiaRnv7ppGYzFmLYxnAAJOAK6C6Uuy7PLVs4JMeMkZ6Z9+p70rI05Xaw3wfrC6sgs2guIZ&#10;I23b5BtU4PXn1H6CuhhsFW5jWVvu/dDngf0rlrPbY3S7Z18yFwxb5dpBbBBxjrXVwW0eoIZIdqbe&#10;oBOA3pjpnvTKGT2u+P5doXJTcF4653foazNa0BTArL5bSA4YMuMgdPy/pWjFp7SiNHUlt2ST936f&#10;SrGqadFHGVxIrycnDbs4HYfWgDx34m+BrDUkk/taxsdRtZFJmikRZVhBBAl59jyPxr8qf+CuXw+8&#10;A/svfGHwTdad4RuGbxQrXcUunRss1tJG67DCVzuIzkpjPSv2S8S6LC8HmbQ0mShyQAM+oxyDXy3+&#10;3v8ABTVP+FY6f428J6Np+peNPhVK+v8Ah+3v0MyTgIRPbnq3KklfQjipkYyim7od8HfDttrutaP8&#10;crrT202a98IPFqtre6bJFqk1zCu2KVFA3HfGXV1IIOIyOnP5h/8ABT/XPE3xt+EnhjQIr218Rr4Z&#10;L6he3H2KSOSEzkm2tElK4ZWXcVGcAowzxXp/7OX/AAVB8ZeA/AWu/GD4k6l4g1bRfFWqNpdvZwQu&#10;1j4avoldpbXYQdiPG1u8bZ5JkBBIyfPfhZ+yF4i8b2WseMfipYrJ8M7LTtRvd1jdrcM1tdMZUREB&#10;BV4WfemR8vzDvU8z2Y1bci+EP/BHL/hob9l3w34x+F/jTT9a1q80qO81XR73FrcQ3bKNwR89iNuG&#10;HOM5r1X49/8ACcXv7CFxY+OLHWND8X+DrOTQtR/tC3ZWu4mZEilDEbW3D+IMeRXxh4c134wfsj/E&#10;do9D1jVmsPCFvHHpWp2QXyHs7mQyQbX24eJwxOHJGSRkYxX0J46/4LM65+0x8BpPhv41lm0/VJLy&#10;2W41aytYFkmhjmQyb4nJDMAMgx4zioe49z9EPAv/AAhPhv8AY/8AC+m6zrC3un3dpaeFLyS0Ak+z&#10;XEu1YJiOfuNlc++M5FeD/EPQdF8N+Bte8M69b2v26wuDo9xpt5JtuLqGVSfMQdCjDB3A8Ej0ruf2&#10;wfj74d/ZG8O+A9H8LRw33xM8WWEuoW9zJaJIxth5Mju9ufk3SbcKcZXa5B4JqP8Aae8H6L8TfAGl&#10;fGex0u31mXQ7ZGvrW5GY9QsDn5JFVvvQux/DFNkvRH5D6z+yP8QPAfxM11/Biwz6PJbS2SXMk8cP&#10;mWM6lWJQtnCNlSwBwQO1fQH7Ln7JuqfAjxlaeMNH8TatprS6LJazjSVSSZ52RciNm6qSMnjNbcfx&#10;Chi/tq802201tRjjMg0os4gWQpvVQSTtRx8u3OAQp6cV40P+Cn2v6NqR/seE7YbURRwi2VPsTn7x&#10;OV+8p4yeDU3j1HG9j7p+Bnibwp+3j4O1P4dfGCPxhr+ipqbDS9Vhsysul3aKQ6S7V3KMYIYAqcnF&#10;aHxE/wCDaDwTO63Gj+L9WtYWYeXHdWfmsAT904IPPTpmsH/ggf8AtZ+JPjr+0rqOleJNf1e4kGk3&#10;F8lrOltHaMyyR42hVD7sOSfmIHHAwc/rR8SvE1rpelQwG4jiuJVJh5xg9ST/AIfzrantcvl7n4La&#10;3/wSt+CPgb4g3Gla1+0Hovh7UtLl8i502+02e1mhlBLbTu6ADuOo6V9D+DP2AL7XPHGgfEr4Y/FX&#10;wP8AEGbw3ZpBHp1jqCiS6WP72MkkFhkEEcA1zv8AwUo/bh+GGg/G2a88YfCfTviRN5YsXuo9Sls5&#10;YhCSAD5bANndySPx4rxfw1/wV++D/wAI9VsdS8Lfs12en6vo0v2jTZm8QzfuZCCvXG7bg429DnnN&#10;Q5K+xFrs98uf2ovFHjbxX4Y0G48Pw+H9T8Ba2BHKD510UjLB7RjxwUYK5zzjPSvo7xH8Krv9obxT&#10;o2u/8Jxr3hNdLSQ21jpIRI1EuN2/cPnywGM9DzX4vftHft7eLv2gfjlrHjq636DNrQj82w0qQpbQ&#10;oibV4bnd93L9WrhrH9pLWYWmzqHiKaSQlWb+1ZFU8DIB549we1RzXY9Fufrz+2d8W/GHwe/au0X4&#10;gG3bX18L6SNOjtg5WG8VgctOqkBmwxJB6cjFfKnxr+Lfjb9obwR4k0lvFFwulzznUYPDsci28eTk&#10;NDDKSSq7SRg8HFfEc3xWutTtJJtuqXfnRNHIJb4vkllYglgSWGBxnBBHpxgT/ENbmEuNNhaRX3Fj&#10;NIy7u44wAB/9an1v0Hbqj7U+Bn7JcXx4t9J8P/E3TvGHh7RfD0Bi0Yy69aTW8SEgvCBuBU8A56cY&#10;4xX0DYf8Elf2c7WWGabxT5kaqZJFl1yAFxjPZuhHvX5dj4ox3VqPM0fSJFjZfMO6bLA5BU5fGewO&#10;OMnFRt8XLpJUSLT9IkaPIhGJdy8fKQS5B5xkE4PpxT5uwtOh+rB/4Jn/ALJumwfv/EGmiTa3Fx4p&#10;iXAPPHPfn3BGO1QyfsN/sc2kVvbah4g8N/OCqSSeJUYgDPX5ucdOK/Ku5+NS6g8kk2jaPDdEMCwW&#10;UEMQNy5VuOnGOmTyc1BdfGDzIdkPh7RX2gAufOU9cfwyD17jn8aOZlJJn7R6Nffs0eFtEt9HtfFn&#10;hWOzsQkcKrqobCjKr07YAGc1Pqviv9lrxBps1nrHizwbeQTR+U8D6mXBHIPYkFfz9K/FKb4r6lez&#10;/vNK0Ly4dpjjW2k2AbuM/O3v1JxxTl+L2sWV05htdJjVlABWwUlAc9yT+vpU3fQOVH65WHhz9ivS&#10;ZJPKn8CqZwHTNzLMQx53KMZxk/Svn79szwl8AY4po/Bl94Xh1DbiBbTzNpPoQwxgdTg5OcCvgrTP&#10;jB4iiH7u8tU8s5wbSEcYPGQNxHHT2HoKm1b4h69rQeOTUpI1VcuMqpxgAYK4OSe3+FP3t2Z8keY9&#10;e1+/8I/2rprR6RY38LRxJewqWK3EiAebNBJwyhznr0IPpXtM/wADfDOheALOXUvC+saf4T14BtN1&#10;GaTzjZTnnahztYHJ3KcfhmviODxdq8l7LM+rX0e8MsgSckHnkk5zt9Par8PxW8R2VmLGLXNQuLXB&#10;EUEkxdSc9sg/hgdKd0Vy+Z798avhPqvxn+Nban4m8TeCrNdWgF1bazbBbbT7tIo8JgRA+XKwGNrA&#10;Hdu9c15zYag2k+H9X0XzS1szboJImOx3UY9OMjkH6Vx/hP4pa54N1GSa1uopoboLHeWtxF51legs&#10;TteNjjAPPqDwCMYHt2jyaD8UfBltf6HY6boOreS8c1he3UjrdHOfOt2IUDpjy2JPJxkEmm3dpCOs&#10;+Enxr03Ufh/atfapBHfKER7VxtMhVAFYEdNvT3685r2HS/HuoQ+Hbg6ff28cKR7Jt5JMRcDOQeSe&#10;Tz2Br4u1vw5ZaNJN5f2d549sptXk3OrgEYHHCnqR154B6jQ8N+Nr+TTJo5pNQtwzs8jQSO0wUKpI&#10;+YjGAMjPUjoanlHyo+pLnxpp1hpt1JqF/JcXVxJvLK+BgYLcfxYz/nFeH/Fn4ijxZq0droun7Y4x&#10;zNKc7wG6nnjOc47VxHjLxat3HJFDJJMiEbXYmPpjZuXk9MA8nkHnnFUvDwuLi7cQ43SfLsX5cDcM&#10;nGeeeM46GlZoRDNbxadpCmGYtMsYOQud5BYMf1qr9pN1pwhik3qxUhCOGY4wM++OvbipriKQGWJj&#10;Bi3iIC88MzHODnB4xng8YqGCxtbr95HukeNVGxUKqxORjOeeOB9enQihN9Efoh/wQd8ETaZe+MPF&#10;92h/s9reKxgyBtdgS0g/4AAOB7etfoXPqVnHqf2gQrcSy7wrhRHtGAevuOO+M57GvOv2CvgjffAv&#10;9lrwhoKs63zWIvby3aNMGeb5z8pz8yqVBz/dr2z/AIQC2vfs/wBqtXWdg3mukmFA68r05I4IAx9a&#10;krl0PMviBJYahbqg07UFhOG8+FNzgjnaQBnj1PXFY158DD4pum1C1vIfJX5hFLBsaRQwJJB+8WIH&#10;0z7V67Fp8cPksXuLqOJSE2uDhRnAJIzyef8ACoLXR7ptQkMsM1vHGxZWSYlpCw5C9cDqB05yeeBV&#10;NaFK584/FH4OzaXN9nmkWG33HKu33yOwIHO364rz+3+B9nY2dxCzyhec+VIVKEsCM8dGwBx04r7O&#10;8VeA4tcuIpp4bi4RTx9oQNjpjIYEH35HHvXL33gOMwbo47OSTzH/AHbwYwAw4GDjK9R16dKm1yj5&#10;Cu/gxHo9qV+1bY1dnV9rMyg/dG0fxL0/Gsx/h14gghl22yrD5irFIOHYBeQQSMYJ/U19iWuhW5dY&#10;ylvDL95mt7fdz6kkDrznHT1qxB4asdbt2hUzjymB3GFWJ4PUHjJz29KDOUL7H4IpDHeoscao0dvg&#10;K7Kp38njr0YnIx2xmtzQ9HkgWGaWSNpN4cIy/wCrHQkHtj2zwK+5bj9jT4a2Lv5XhsLjyyCb+6bB&#10;555krz34ifBjw14euJnsdNNtJCAVdLmXdw+OTuyeCQc9Qea0dPUnma3PNPDcCyzMistwqwhAN6qz&#10;MVB+bPBDY/PiuytLu8fTrpbqN5I1jKGFpMYdSDwMdAFJPbHvWgng/TdDkvza2whaJcKQ7EjCjHJP&#10;as3wlNJcxXUkk00kkrwozNIxJVhgjrxn2qeV3IdRJ3PXfh5p1vO+zULGBZ2iChXkV22sdxIcDA3Z&#10;xt6givo74LaLZ2us28zWk3+jiPhxgMScJk9iOgHc+vSvl7wHmB5nRnVrOUeThjiMbegHTHt0r7A+&#10;EcC3nhbS7iTc00lpHO7Fj8z+YF3H14OKIxd7FQmtz2/wHoWl6XF++jmWJkLOSuWl/wBvB7Z4+ua7&#10;2xi02fR/MWJ1iVzvUnacDjZjsehFc94U8J6fcWIuJLZWm837xZv7oPr7ml1GQrqjW4wIVt45AoH8&#10;W48561S0ZrHub0VhkSzW7bYt29HI9MfNge3Bq9YxTXISNhIq4cNnIXaTnB5x1Gc/Sqvg7/TrW485&#10;mk8m3ymWPy8L/jWlMPsXh6aeNnWSCzmdPmJCkHjg8e3IqW3co1bzT9SvdMeHS5LdL1mxE9wN6qQ2&#10;ScA5zjI9siujNpJaqI+jKis653FSWwMZ5wc9a5/wbrNzc+FrS8aT/SXtYpC6qFyWJzwBjn0rW0vU&#10;JrrTZndhvaUIWChW27QcZHuKpAStLJb3TbhLNuyWZk3KWz6j0qzOHS6WaRY1YADt2GOPrzVGzvpo&#10;NUuNsjDKv+m3H860o7l5oEVm3KzOp46gRlh+tVcWxC0CfZkiuMIVYsytxjHPTuRVOz2vMzKzMq5I&#10;lYcqu3nHpWhOd99Mh+7sDY981nxSs8s245xIByOvDdfXoOtUD2uY3inw9HqmoL9pZWjhbKoS3JP9&#10;7HUUlla+SvlCRQWO7MYPIAHJ+gromhWDw7NMq7ZVjyG9OcVnNAkEjlF2lWUAj3HP1z70Nii7oghK&#10;42s21vNGFzlgOuPoevNWodZkuGVpvKm3OSqkY4AON3P48daR1FzFbmQbiUY/iB1qtKdlzZr28wJy&#10;OxPIqYhLYdbX32vdCzBV37A+M4PXaPao0vNhY+YZJF+7tIG47iCD/uj+VWJOIrhv4tuCfWneEII9&#10;StIWmRZGZBkkcn5v/r1RQ1phdRN5bTJNnJXOS2fc+tXIGuLWDEit5+9Xww4yD69sDB59ataY52Tf&#10;9M5MKf7vPaprc/bfD8txL882113e2PTp2FBnKyM/UJ5WhmbzlWNsYON2D3OKyWRp5Wj2KzL8q4Xo&#10;OePw4Na+mW8d1pymRVkzOQdwzkYH+NLpFjFcXCh1z5fC84xwKG9A3Zx2qaM1jc+YI0dYVBLEHqe/&#10;5060tjInl3DMqEAqy5Ock4X27HPvW3fRiSe2U52vJ8wzweGP9KdNbxp4QkuAq+bsY7sd1OAcdMgd&#10;6nmFKOpzNtp1vbkTLFIrKCd75x6Fv/r0NbKRFB5KtLIrYw3zKueBu75H/s1WLRzO3z/MG25B+6fl&#10;J6dK1YDsgvGXCt5hQEDBA3r/AJz7n1o5tBrexUs9Jt3RVZtrjcS7P0Pb/DinW1pHYyxoSwxxjPqM&#10;dcYxx6961IkCWh2jHlyrt/Gsa7ka5vI/MO4fvhjtw/HFJ6Fy0VhMIJ/JWVpGVyQwA3Z78+1NmihV&#10;xIvEiHLqOQeccH3NX7eNV1aNVG0TBS4HGcfy/Cl0qzjubyNJNzr8/Bc+pPr7UXYoxsGnaWlpcGcf&#10;u2mXD85Csf6jNad9oWWXdHJGy5YFTgqMZP5nmn6pbR22kebGirJG0YUgdMuAfzrUjczalDG/zR7x&#10;wecZFOT00KMVJUYLC0akNh1Bzj5eOeOo4qv81xdNM0m3c24ADoPUn3NTaxbrBJdKoIEdwgXk5XJO&#10;cH8BViDR7aO8+1eUDcSSbGdiWJABI60+UDLfy7oyKFjOGwwZhwfQVQawaR0hkdWjgHL/ACjB6Bvx&#10;6V0c1tHAW2xxr8m7O0ZJ55zXNz3sk0UbM25mkKHgcjLcUATPYPGJQ7R8bHLZGCB0XHtwarxSgzNN&#10;JErbnySB8pPQn+mPaor7/R9Pu7hPlmgtGdG9CBn+frSLqc7WsTeZ82Yz0GDkZPH1JqFG+5LZqW0Q&#10;3o20Sbs7oxyOe2P1qO7sobq5jX/VsrGT7pOenP6/zq5o9w5tdu48QF/fdu65/Gn20jTRbWOQzRk/&#10;8CJzReyNGIrvLuCRiTfGYhsHzc9gPerIM66gr+XukXuAOVGDz9M1Utbl4byONW+SSY7gQDmtK2Xz&#10;bQM33iigsOCc8nmnF3M5Dh5geQ+W25pABgnaAfrjrzUdvJxKoj6ON2D91h1HXsTmpdGjDQw5z+8m&#10;YMM8HBParJlaK+CLt27WOCoOTuIqmUQzW0ciTO5kLR/6v+EjI9ff3qZ2kOoNut2VpHwFOOPUf1+l&#10;UZLqQSxLu+V7oowwMEAHjFbpjV71dwz/AKPuOe5x1NKQCGKMKqqoywO5sYKj1q3pMTQEbo0hVgOM&#10;naeBx+PJqlCixt8o/gb+VSWdxJjG9vuHv7j/ABoWopFt4o43DL5jFztYAcdDyRVxrJbeQN5cm5Ac&#10;fNyaqKmLA9csy5OeTllHX6VqOo3S8dwPp1qhlGS7jjSZX3Fsnp2yOn4VY0m7jmtRhlQMpz/sgn+t&#10;VovnjuCf4CGHscUt5I1un7s7dqgDHHagnW5NqtubqVN0a7sehOBzWf8AY1+2nzlkbzFBRhwn+Fbt&#10;7CsVmsirtfyQ+R3ODzWcqLEu5VAZsZ468UAr3Mu7toIYG2xpukdcoBjdjnH5ZOfaodE11rG82hXY&#10;bsvtwVcdN2PfAFaOvD/QGbA3Ivy5HT71UraBItRG1dvydqCjprdZJ4VZtqkdc8YBGRVe4tJzcfM7&#10;AjnOOKr2k7poyzBiJWViW7nAOK1dPma4t137W/4CKAMDU9Le7lZZFVY9wfHdgvasvW9IW8huF6LM&#10;pDB8EYII/T0rqr/m4X8v5/4Cs2Y4uFj/AISASPWgzk9Dw/Xf2H/hn4++CHiL4fT+FdOsdD8VSPe3&#10;0UUYjM90+B9oX+7LlVII6YFfMP7M/wALfFf7Kmsp8H/HM+k+INMuhdJDfytseawRQtupQnliCQ2O&#10;Bt+lfoVq8Swz27Kqq2RyBz1FfJf/AAV70+HSvhL4R8V2yeT4i0PxJYJY36EiW3WaYRyqOxV1JBBB&#10;H40pbgtEfMv7SH7PGs/A7wb4r8P6BpDato+oaDf/APCM/uw+yN1dpNNJP8cbDz7c88eao7V8o/8A&#10;BMr4a+DP2gPB8lx4u8Izal4m8CJNr2nzxRiF7+VJQ4jl/vJuPQ1+sGoa1cS+AdJZnVj/AMJBaoMx&#10;r8o3duOO/T1NfAngW/n+G3x1/bI07Q5pNNstI0m5exijYlbNpIy7GPOduWJPHToMCo3EkkeL/tpf&#10;HKz139u74h+IPH2rat4d8VeC7KSDT4oLVZLCeFfLS1ijDHdHvVpSx6EhTxmu/wD2NP8Ago9b6Hr8&#10;fwr1a7/tD4fa1fSQQzz2AS5Zbj5SpJPCrnvkcV8tfGBB8SP2lPDf9uf8TJvEnh/Q21N5v9Zdk29s&#10;CWYc5Pcggmq/7P3h6zvLqRZISwj1JUX52+UBxjHPFLlJbsz3vx/4AvPhJ8ZfE3g64XybjQbsBZXG&#10;WnhJJhkOBz5iHIPQc18Y/tafDdvhb8WLqaONYbHXALq2bHDsT8yf8Bbmv2C/aL8P2P8AwnfgLXvs&#10;sDavqnh2C3u7koC86RpKEDduB3618Xf8FOvDVjqvwT8K3lxaxy3UGow28cjfeWN87lHsaiNmxI+V&#10;v2T/ANqjxN+yZ8btF8ZeG5I1vtJ3Dazfu5onXEkZGf4hge2Aa/Qr9p7/AILpaH8W/ghaw6PJqGn+&#10;JLlNlxaeSytA2OQr4wR7g1862/7NfgZP2d/Ausf8I7ZnUtQu7+O5mZnYyrHs8vILY+Xe3OM8+wrl&#10;dS+E3hrTre68nRdPTyoHZT5eSDuPr/WtPQ0lI8N+K/xj1L4meIZJboyNDEWkVgv3WLZL8/xE8fQV&#10;yb3C2mPMRt0Y+ZAQRjno3UevFeueP9Js9Ia3jtbHT7dZWkDeXaxqxAK98Z7muf8ADci3mnt5lvY/&#10;LNIgxaRLhRjA4WoUugHm8z77SaSO3J5XJxlmbBz9cFufqDVGNXt4JNxZdi9z69Afz7V7Mvie58No&#10;xs49Pj8vytu6wgkx8zjHzIeMAcd6q618aPEUEtv5V1aQ/Z4mMflafbR4wox92MZxnvSn2Ki76Hk0&#10;WntrCny45ZfOyI41Xdk8YPPUjnH0ru9D/Zf8ea748m8Pw+GdQfU7O2M1xa7RuijVPNLNg45TnqPz&#10;q1P8Utf1zSG1C51KVr2eRGeVUWMklATjaABk+lTxfG7xhb6ktxH4n12O4vFZJ5VvZBJMowAGbOSA&#10;ABjpRzNImTZy958GtaS5WH7LIklxIE6METaSM+2P61t/GL9jb4ifBTRtN1q+0S7uNF1hBJZ6lY4u&#10;raYDOQSvKn1BAPNZt58TvEVxaW6ya5qjrexZnDXLHzCG4PX3PSrVn8UPEtsPKj8Q62sMMwVIxfS7&#10;ACBxt3Y7mqWwKNtTkV+F/iqZfN/4R3XGWTIUR6fK27jOBgc4weRmrtv8CPF+o3VmieG/EEZ1JxDb&#10;hrKSPzZBjIBYBe/rWzq3jnXBDaJ/bOrbJbVmZftkm0kbgOM46AflXuX7OLv4y/Zcvo9Wlm1BbXx9&#10;BDEZ5Wdo0ks23qGJzg7RnntUw2ByseHeI/2T/iRo17LayeAPF2m3EO1WSXTpx5ZJ6dMZ4PTsR61F&#10;Z/snfEia5X/ijPEzNuwQ1i4U469a+lPj38Sde8QfCzRJrzVr6eSHXriBGMhBCG3gcqcdRu556dq5&#10;/wAOjzZYYnaSRJriEyb3LFstjknmrjqifa3VzyO0/ZD+JRhWWbwVr0cMhA3Oix7fzYfrihv2VfiE&#10;sdxcN4eu1hjjZmZpYhgKud3L5wMc/hXoV7psKeKWsdpa1j8vEbMWHJcZ5PXHGeor0bRvh/pFzoWo&#10;M1mMqLWMbZHXCyKQ44PRu9Nxs7E+0Z8m6l8Mta0ySQXGl3AkUkqVw2eMnkHuQar2Pw41iO2kk+wT&#10;wwqPlYnG0EjPf9DX15+2P8H/AA78MrXUYtD09tPSANIm25lchtxGcsxPT1r538Gyve+GL+aWSWSS&#10;Ex7CXPGWXNJx6lRlc44+BdaSQQ3FvIvZCB0yRnvnnP616xo37PPizwf4T0i81KxuLGxvWa5sbyb9&#10;2k6AgB48nsc8kDGDV3WrVJL3TwQf9JgleXDEbyFRx+TEn9Oldf4l1281X4D+EdLubmaawtfOghhd&#10;srHG9ySyjvgntS5RXbVyDRfh7Nf+GdL1zxIP7W0bUI5Zl1PTnD3tmImIlE0fBkwQc9SADzxXd61+&#10;zNp2peBhcR3CtpWpr5un6zYH7TbuQh+VwOSQOoPI5FUP2V7dLSx8Gwxr+5m1/Ubd4z8yNG9rh1we&#10;MEE/nX1h/wAER447j4BeKNKkihk0/wD4S60PkNGrLlrJmPbPJVfyojtYdmfmn4v+GGqfDSeXT75i&#10;32pyftSASRyoVByr+/p1yKmsdFj0SwaZri4jkjZfKVQB5nP3frjn8hX6hfG/wXo+veK7rS7zS9Pn&#10;0953QwtbrtACEjHGR9RzX5ffGU/2N4n1CztSYbeNnVUU9vNC9ep445o2DmMBNQkuFm+zoz+USY5A&#10;uO5wxz0z059K6jwbbLaXlpeTRx/Z7GWGR1xknad3PvkVz2jSNFZ7VPy7nfnnBJ7Z7cdOlbek3ssW&#10;i3jBs/JKmGAYYG7seKN0THVn9JVtHptx4fs7xZns2vbWCeBv+W1x5kYIOO/XHpWWnh3VtSVRJdwx&#10;zyERoGQ+ae4U8enJNdB+zpoFlrvwX+H9/eWsFxeJoOnMsroCVLWkZOPqa9G1bQrOKTctrCrNBvLB&#10;Bu3bSM565wSM+9Butjxs6LdaYsaqVuFb70h2qvruH8qjPh7ypZLu48yKaNcBFUsAx6fkDnNd34/0&#10;23gs4ZlhRZN6gkDg5HPHSud0mBbnU5o2aTy44FZUV2VQeucA4qrX0GYP9r6sG2wSyiB2Yuu7gcAH&#10;t+GKy7nw1JqFsoFrtnuCY1ODgHBYKR2xjIPrgV6TNolrDaXzLCFPmEcE1zviVfsWsLDD+7jkKFlX&#10;jJK5/nUbAcXf6XcWVy8LwtIyuAuzAbB6sfZsVR8QW/mfvDbxx7nwVEqx7iOv5dMe9eqSaTbi/tx5&#10;YIMrKQSSCByB+Fc22kwXlxeLKrSKrxsAXbglWyevfv60twP/2VBLAQItABQABgAIAAAAIQCKFT+Y&#10;DAEAABUCAAATAAAAAAAAAAAAAAAAAAAAAABbQ29udGVudF9UeXBlc10ueG1sUEsBAi0AFAAGAAgA&#10;AAAhADj9If/WAAAAlAEAAAsAAAAAAAAAAAAAAAAAPQEAAF9yZWxzLy5yZWxzUEsBAi0AFAAGAAgA&#10;AAAhAIRAyoeyAwAAUwgAAA4AAAAAAAAAAAAAAAAAPAIAAGRycy9lMm9Eb2MueG1sUEsBAi0AFAAG&#10;AAgAAAAhAFhgsxu6AAAAIgEAABkAAAAAAAAAAAAAAAAAGgYAAGRycy9fcmVscy9lMm9Eb2MueG1s&#10;LnJlbHNQSwECLQAUAAYACAAAACEA11gNkeAAAAAIAQAADwAAAAAAAAAAAAAAAAALBwAAZHJzL2Rv&#10;d25yZXYueG1sUEsBAi0ACgAAAAAAAAAhAEj6drntdAMA7XQDABUAAAAAAAAAAAAAAAAAGAgAAGRy&#10;cy9tZWRpYS9pbWFnZTEuanBlZ1BLBQYAAAAABgAGAH0BAAA4fQMAAAA=&#10;">
                <v:shape id="Рисунок 321" o:spid="_x0000_s1258" type="#_x0000_t75" style="position:absolute;width:35242;height:21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c6BbIAAAA3AAAAA8AAABkcnMvZG93bnJldi54bWxEj91qAjEUhO8LfYdwBG9KzboFLVujiCJI&#10;KdSfFrw83Rw3Szcn6ybq1qc3BcHLYWa+YUaT1lbiRI0vHSvo9xIQxLnTJRcKvraL51cQPiBrrByT&#10;gj/yMBk/Poww0+7MazptQiEihH2GCkwIdSalzw1Z9D1XE0dv7xqLIcqmkLrBc4TbSqZJMpAWS44L&#10;BmuaGcp/N0er4ONzfsif3tP1dL7aDS7fZvkzvOyU6nba6RuIQG24h2/tpVbwkvbh/0w8AnJ8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W3OgWyAAAANwAAAAPAAAAAAAAAAAA&#10;AAAAAJ8CAABkcnMvZG93bnJldi54bWxQSwUGAAAAAAQABAD3AAAAlAMAAAAA&#10;">
                  <v:imagedata r:id="rId223" o:title="2.3 конвеер"/>
                  <v:path arrowok="t"/>
                </v:shape>
                <v:shape id="Надпись 2" o:spid="_x0000_s1259" type="#_x0000_t202" style="position:absolute;top:21018;width:35242;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WjcUA&#10;AADcAAAADwAAAGRycy9kb3ducmV2LnhtbESPT2vCQBTE74V+h+UVvOlu4x9q6iaUFsFTRa2Ct0f2&#10;mYRm34bsatJv3y0IPQ4z8xtmlQ+2ETfqfO1Yw/NEgSAunKm51PB1WI9fQPiAbLBxTBp+yEOePT6s&#10;MDWu5x3d9qEUEcI+RQ1VCG0qpS8qsugnriWO3sV1FkOUXSlNh32E20YmSi2kxZrjQoUtvVdUfO+v&#10;VsPx83I+zdS2/LDztneDkmyXUuvR0/D2CiLQEP7D9/bGaJg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xaNxQAAANwAAAAPAAAAAAAAAAAAAAAAAJgCAABkcnMv&#10;ZG93bnJldi54bWxQSwUGAAAAAAQABAD1AAAAigMAAAAA&#10;" filled="f" stroked="f">
                  <v:textbox>
                    <w:txbxContent>
                      <w:p w14:paraId="694ABEEE" w14:textId="77777777" w:rsidR="002E2155" w:rsidRPr="0045344F" w:rsidRDefault="002E2155" w:rsidP="00EA1DA3">
                        <w:pPr>
                          <w:jc w:val="center"/>
                          <w:rPr>
                            <w:rFonts w:ascii="Times New Roman" w:hAnsi="Times New Roman"/>
                            <w:i/>
                            <w:sz w:val="24"/>
                            <w:szCs w:val="24"/>
                          </w:rPr>
                        </w:pPr>
                        <w:r w:rsidRPr="0045344F">
                          <w:rPr>
                            <w:rFonts w:ascii="Times New Roman" w:hAnsi="Times New Roman"/>
                            <w:i/>
                            <w:sz w:val="24"/>
                            <w:szCs w:val="24"/>
                            <w:shd w:val="clear" w:color="auto" w:fill="FFFFFF"/>
                          </w:rPr>
                          <w:t>Сборочная линия завода FORD начала XX века</w:t>
                        </w:r>
                      </w:p>
                    </w:txbxContent>
                  </v:textbox>
                </v:shape>
                <w10:wrap type="tight"/>
              </v:group>
            </w:pict>
          </mc:Fallback>
        </mc:AlternateContent>
      </w:r>
      <w:r w:rsidR="00EA1DA3">
        <w:t>Дальнейшее развитие</w:t>
      </w:r>
      <w:r w:rsidR="00EA1DA3" w:rsidRPr="00A732F5">
        <w:t xml:space="preserve"> энергетики </w:t>
      </w:r>
      <w:r w:rsidR="00EA1DA3">
        <w:t>в направлении использования</w:t>
      </w:r>
      <w:r w:rsidR="00EA1DA3" w:rsidRPr="00A732F5">
        <w:t xml:space="preserve"> нефти и нефт</w:t>
      </w:r>
      <w:r w:rsidR="00EA1DA3">
        <w:t>епродуктов, газа, средств связи и</w:t>
      </w:r>
      <w:r w:rsidR="00EA1DA3" w:rsidRPr="00A732F5">
        <w:t xml:space="preserve"> </w:t>
      </w:r>
      <w:r w:rsidR="00EA1DA3">
        <w:t xml:space="preserve">новых синтетических материалов обусловило </w:t>
      </w:r>
      <w:r w:rsidR="00EA1DA3" w:rsidRPr="005D547A">
        <w:rPr>
          <w:b/>
          <w:i/>
        </w:rPr>
        <w:t>третью промышленную революцию</w:t>
      </w:r>
      <w:r w:rsidR="00EA1DA3">
        <w:t xml:space="preserve">. </w:t>
      </w:r>
      <w:r w:rsidR="00EA1DA3" w:rsidRPr="00A732F5">
        <w:t>Организовано массовое производство на основе конвейерной технологии.</w:t>
      </w:r>
      <w:r w:rsidR="00EA1DA3">
        <w:t xml:space="preserve"> Появляется д</w:t>
      </w:r>
      <w:r w:rsidR="00EA1DA3" w:rsidRPr="0089770D">
        <w:t>вигатель в</w:t>
      </w:r>
      <w:r w:rsidR="00EA1DA3">
        <w:t>нутреннего</w:t>
      </w:r>
      <w:r w:rsidR="00EA1DA3" w:rsidRPr="0089770D">
        <w:t xml:space="preserve"> сгор</w:t>
      </w:r>
      <w:r w:rsidR="00EA1DA3">
        <w:t>а</w:t>
      </w:r>
      <w:r w:rsidR="00EA1DA3" w:rsidRPr="0089770D">
        <w:t xml:space="preserve">ния, </w:t>
      </w:r>
      <w:r w:rsidR="00EA1DA3">
        <w:t>развивается химическая и нефтехимическая промышле</w:t>
      </w:r>
      <w:r w:rsidR="00EA1DA3" w:rsidRPr="0089770D">
        <w:t xml:space="preserve">нность </w:t>
      </w:r>
      <w:r w:rsidR="00EA1DA3">
        <w:t xml:space="preserve">– </w:t>
      </w:r>
      <w:r w:rsidR="00EA1DA3" w:rsidRPr="0089770D">
        <w:t>промышленность органического синтеза</w:t>
      </w:r>
      <w:r w:rsidR="00EA1DA3">
        <w:t>. Открытие искусственных тканей приводит к революции в легкой промышле</w:t>
      </w:r>
      <w:r w:rsidR="00EA1DA3" w:rsidRPr="0089770D">
        <w:t>нности</w:t>
      </w:r>
      <w:r w:rsidR="00EA1DA3">
        <w:t xml:space="preserve">. </w:t>
      </w:r>
      <w:r w:rsidR="00EA1DA3" w:rsidRPr="00A732F5">
        <w:t>Появились и широко распространились компьютеры</w:t>
      </w:r>
      <w:r w:rsidR="00EA1DA3">
        <w:t xml:space="preserve"> и программные продукты для них</w:t>
      </w:r>
      <w:r w:rsidR="00EA1DA3" w:rsidRPr="00A732F5">
        <w:t xml:space="preserve">. Атом используется в военных и затем в мирных целях. </w:t>
      </w:r>
      <w:r w:rsidR="00EA1DA3">
        <w:t>Интенсивное технологическое развитие сопровождается дальнейшей концентрацией и централизацией производства, п</w:t>
      </w:r>
      <w:r w:rsidR="00EA1DA3" w:rsidRPr="00A732F5">
        <w:t>ояв</w:t>
      </w:r>
      <w:r w:rsidR="00EA1DA3">
        <w:t xml:space="preserve">ляются </w:t>
      </w:r>
      <w:r w:rsidR="00EA1DA3" w:rsidRPr="00A732F5">
        <w:t>транснациональные и межнациональные компании,</w:t>
      </w:r>
      <w:r w:rsidR="00EA1DA3">
        <w:t xml:space="preserve"> рыночная конкуренция приобретает все более олигопольный характер</w:t>
      </w:r>
      <w:r w:rsidR="00EA1DA3" w:rsidRPr="00A732F5">
        <w:t>.</w:t>
      </w:r>
    </w:p>
    <w:p w14:paraId="3F7EC7E2" w14:textId="77777777" w:rsidR="00EA1DA3" w:rsidRDefault="00EA1DA3" w:rsidP="004D35CA">
      <w:pPr>
        <w:pStyle w:val="af"/>
      </w:pPr>
      <w:r>
        <w:t xml:space="preserve">Изобретение интегральной схемы и микропроцессора, положивших начало микроэлектронике в 60–70-е годы </w:t>
      </w:r>
      <w:r>
        <w:rPr>
          <w:lang w:val="en-US"/>
        </w:rPr>
        <w:t>XX</w:t>
      </w:r>
      <w:r>
        <w:t xml:space="preserve"> столетия, вызвал очередной виток технологических сдвигов, зачастую оцениваемых как </w:t>
      </w:r>
      <w:r w:rsidRPr="007504E9">
        <w:rPr>
          <w:b/>
          <w:i/>
        </w:rPr>
        <w:t>информационная революция</w:t>
      </w:r>
      <w:r>
        <w:t>. Миниатюризация ЭВМ и стремительное удешевление стоимости производства и эксплуатации единицы вычислительной мощности обеспечивают быстрое повсеместное распространение вычислительной техники.</w:t>
      </w:r>
      <w:r w:rsidRPr="00403E90">
        <w:t xml:space="preserve"> </w:t>
      </w:r>
      <w:r>
        <w:t>В обрабатывающей промышленности на основе станков с ЧПУ происходит автоматизация производственных процессов. Автоматизируются системы управления также и административными процессами. Появление персональных компьютеров от</w:t>
      </w:r>
      <w:r>
        <w:lastRenderedPageBreak/>
        <w:t xml:space="preserve">крывает дорогу для широкого распространения ЭВМ во всех сферах, в том числе потребительской. Активно развивается </w:t>
      </w:r>
      <w:r w:rsidRPr="00403E90">
        <w:t>информатик</w:t>
      </w:r>
      <w:r>
        <w:t>а</w:t>
      </w:r>
      <w:r w:rsidRPr="00403E90">
        <w:t>, биотехн</w:t>
      </w:r>
      <w:r>
        <w:t>ологии, генная</w:t>
      </w:r>
      <w:r w:rsidRPr="00403E90">
        <w:t xml:space="preserve"> инженери</w:t>
      </w:r>
      <w:r>
        <w:t>я</w:t>
      </w:r>
      <w:r w:rsidRPr="00403E90">
        <w:t>, новы</w:t>
      </w:r>
      <w:r>
        <w:t>е</w:t>
      </w:r>
      <w:r w:rsidRPr="00403E90">
        <w:t xml:space="preserve"> вид</w:t>
      </w:r>
      <w:r>
        <w:t>ы</w:t>
      </w:r>
      <w:r w:rsidRPr="00403E90">
        <w:t xml:space="preserve"> энергии</w:t>
      </w:r>
      <w:r>
        <w:t xml:space="preserve"> (солнечная, ветреная, био-энергия) и</w:t>
      </w:r>
      <w:r w:rsidRPr="00403E90">
        <w:t xml:space="preserve"> материалов</w:t>
      </w:r>
      <w:r>
        <w:t>. О</w:t>
      </w:r>
      <w:r w:rsidRPr="00403E90">
        <w:t>св</w:t>
      </w:r>
      <w:r>
        <w:t>аивается космическое</w:t>
      </w:r>
      <w:r w:rsidRPr="00403E90">
        <w:t xml:space="preserve"> пространств</w:t>
      </w:r>
      <w:r>
        <w:t>о.</w:t>
      </w:r>
      <w:r w:rsidRPr="00834021">
        <w:t xml:space="preserve"> </w:t>
      </w:r>
      <w:r>
        <w:t>Интернета и оптоволоконных</w:t>
      </w:r>
      <w:r w:rsidRPr="00834021">
        <w:t xml:space="preserve"> кабели связывают миллиарды компьютеров в глобальные информационно</w:t>
      </w:r>
      <w:r>
        <w:t>-</w:t>
      </w:r>
      <w:r w:rsidRPr="00834021">
        <w:t>коммуникационные сети</w:t>
      </w:r>
      <w:r>
        <w:rPr>
          <w:rStyle w:val="aff1"/>
        </w:rPr>
        <w:footnoteReference w:id="120"/>
      </w:r>
      <w:r w:rsidRPr="00834021">
        <w:t>.</w:t>
      </w:r>
    </w:p>
    <w:p w14:paraId="7DC7112C" w14:textId="77777777" w:rsidR="00EA1DA3" w:rsidRDefault="00EA1DA3" w:rsidP="004D35CA">
      <w:pPr>
        <w:pStyle w:val="af"/>
      </w:pPr>
      <w:r>
        <w:t xml:space="preserve">С появлением </w:t>
      </w:r>
      <w:r w:rsidRPr="00E8371E">
        <w:rPr>
          <w:i/>
        </w:rPr>
        <w:t>кибер-физических производственных систем</w:t>
      </w:r>
      <w:r>
        <w:rPr>
          <w:i/>
        </w:rPr>
        <w:t xml:space="preserve"> </w:t>
      </w:r>
      <w:r w:rsidRPr="007504E9">
        <w:t>происходит</w:t>
      </w:r>
      <w:r>
        <w:rPr>
          <w:i/>
        </w:rPr>
        <w:t xml:space="preserve"> </w:t>
      </w:r>
      <w:r>
        <w:rPr>
          <w:b/>
          <w:i/>
        </w:rPr>
        <w:t>ч</w:t>
      </w:r>
      <w:r w:rsidRPr="00E8371E">
        <w:rPr>
          <w:b/>
          <w:i/>
        </w:rPr>
        <w:t>етверт</w:t>
      </w:r>
      <w:r>
        <w:rPr>
          <w:b/>
          <w:i/>
        </w:rPr>
        <w:t>ая промышленная</w:t>
      </w:r>
      <w:r w:rsidRPr="00E8371E">
        <w:rPr>
          <w:b/>
          <w:i/>
        </w:rPr>
        <w:t xml:space="preserve"> революци</w:t>
      </w:r>
      <w:r>
        <w:rPr>
          <w:b/>
          <w:i/>
        </w:rPr>
        <w:t>я</w:t>
      </w:r>
      <w:r>
        <w:t xml:space="preserve">. Благодаря датчикам и информационным сетям фабрика и сама промышленная продукция становятся </w:t>
      </w:r>
      <w:r w:rsidR="00C66294">
        <w:t>«</w:t>
      </w:r>
      <w:r>
        <w:t>умными</w:t>
      </w:r>
      <w:r w:rsidR="00C66294">
        <w:t>»</w:t>
      </w:r>
      <w:r>
        <w:t xml:space="preserve">, то есть самоконтролируемыми и самоуправляемыми. На </w:t>
      </w:r>
      <w:r w:rsidR="00C66294">
        <w:rPr>
          <w:i/>
        </w:rPr>
        <w:t>«</w:t>
      </w:r>
      <w:r w:rsidRPr="00E8371E">
        <w:rPr>
          <w:i/>
        </w:rPr>
        <w:t>умном заводе</w:t>
      </w:r>
      <w:r w:rsidR="00C66294">
        <w:rPr>
          <w:i/>
        </w:rPr>
        <w:t>»</w:t>
      </w:r>
      <w:r>
        <w:t xml:space="preserve"> (англ. </w:t>
      </w:r>
      <w:r w:rsidR="00C66294">
        <w:t>«</w:t>
      </w:r>
      <w:r>
        <w:rPr>
          <w:lang w:val="en-US"/>
        </w:rPr>
        <w:t>smart</w:t>
      </w:r>
      <w:r w:rsidRPr="00E8371E">
        <w:t xml:space="preserve"> </w:t>
      </w:r>
      <w:r>
        <w:rPr>
          <w:lang w:val="en-US"/>
        </w:rPr>
        <w:t>factory</w:t>
      </w:r>
      <w:r w:rsidR="00C66294">
        <w:t>»</w:t>
      </w:r>
      <w:r>
        <w:t xml:space="preserve">) производственное и складское оборудование без участия человека обмениваются информацией, инициируют действия и контролируют друг друга. </w:t>
      </w:r>
      <w:r w:rsidR="00C66294">
        <w:rPr>
          <w:i/>
        </w:rPr>
        <w:t>«</w:t>
      </w:r>
      <w:r w:rsidRPr="00E8371E">
        <w:rPr>
          <w:i/>
        </w:rPr>
        <w:t>Умные продукты</w:t>
      </w:r>
      <w:r w:rsidR="00C66294">
        <w:rPr>
          <w:i/>
        </w:rPr>
        <w:t>»</w:t>
      </w:r>
      <w:r>
        <w:t xml:space="preserve"> идентифицируются и локализуются в любое время, что позволяет получить информацию об истории, текущем состоянии и направлении их движения. Вся производственная система вертикально взаимосвязана с бизнес-процессами и производственными сетями в режиме реального времени. Вокруг </w:t>
      </w:r>
      <w:r w:rsidR="00C66294">
        <w:t>«</w:t>
      </w:r>
      <w:r>
        <w:t>умной фабрики</w:t>
      </w:r>
      <w:r w:rsidR="00C66294">
        <w:t>»</w:t>
      </w:r>
      <w:r>
        <w:t xml:space="preserve"> и жизненного цикла </w:t>
      </w:r>
      <w:r w:rsidR="00C66294">
        <w:t>«</w:t>
      </w:r>
      <w:r>
        <w:t>умного продукта</w:t>
      </w:r>
      <w:r w:rsidR="00C66294">
        <w:t>»</w:t>
      </w:r>
      <w:r>
        <w:t xml:space="preserve"> формируются кибер-физические производственные системы, объединяющие людей, объекты и системы с их услугами и приложениями, и создающие тем самым </w:t>
      </w:r>
      <w:r w:rsidRPr="00E8371E">
        <w:rPr>
          <w:i/>
        </w:rPr>
        <w:t>интеллектуальное производство</w:t>
      </w:r>
      <w:r>
        <w:t>.</w:t>
      </w:r>
    </w:p>
    <w:p w14:paraId="58EAD0A6" w14:textId="77777777" w:rsidR="00EA1DA3" w:rsidRDefault="00EA1DA3" w:rsidP="004D35CA">
      <w:pPr>
        <w:pStyle w:val="af"/>
      </w:pPr>
      <w:r>
        <w:t xml:space="preserve">С </w:t>
      </w:r>
      <w:r w:rsidRPr="00482E8C">
        <w:rPr>
          <w:b/>
          <w:i/>
        </w:rPr>
        <w:t>и</w:t>
      </w:r>
      <w:r w:rsidRPr="0037549F">
        <w:rPr>
          <w:b/>
          <w:i/>
        </w:rPr>
        <w:t>нформационн</w:t>
      </w:r>
      <w:r>
        <w:rPr>
          <w:b/>
          <w:i/>
        </w:rPr>
        <w:t>ой</w:t>
      </w:r>
      <w:r w:rsidRPr="0037549F">
        <w:rPr>
          <w:b/>
          <w:i/>
        </w:rPr>
        <w:t xml:space="preserve"> революци</w:t>
      </w:r>
      <w:r>
        <w:rPr>
          <w:b/>
          <w:i/>
        </w:rPr>
        <w:t xml:space="preserve">ей </w:t>
      </w:r>
      <w:r w:rsidRPr="00482E8C">
        <w:t>связывают постепенное</w:t>
      </w:r>
      <w:r>
        <w:t xml:space="preserve"> вытеснение доиндустриального и индустриального способа труда научно-индустриальным и научно-информационным. Это предопределяет быстрый рост профессиональной подготовки и культурного уровня работников, который сопровождается существенным повышением доли высококвалифицированного и квалифицированного труда.</w:t>
      </w:r>
      <w:r w:rsidRPr="00DB6B00">
        <w:t xml:space="preserve"> </w:t>
      </w:r>
      <w:r>
        <w:t>Информационная революция стави</w:t>
      </w:r>
      <w:r w:rsidRPr="00B4674D">
        <w:t xml:space="preserve">т на первое место </w:t>
      </w:r>
      <w:r>
        <w:t xml:space="preserve">в общественном производстве </w:t>
      </w:r>
      <w:r w:rsidRPr="00B4674D">
        <w:t>человеческие способности, интеллект и информацию.</w:t>
      </w:r>
    </w:p>
    <w:p w14:paraId="43536053" w14:textId="77777777" w:rsidR="00EA1DA3" w:rsidRDefault="00EA1DA3" w:rsidP="004D35CA">
      <w:pPr>
        <w:pStyle w:val="af"/>
      </w:pPr>
    </w:p>
    <w:p w14:paraId="70A318D5" w14:textId="77777777" w:rsidR="00EA1DA3" w:rsidRPr="003C3EC8" w:rsidRDefault="00EA1DA3" w:rsidP="004D35CA">
      <w:pPr>
        <w:pStyle w:val="af1"/>
      </w:pPr>
      <w:r>
        <w:t>Для экономического роста требую</w:t>
      </w:r>
      <w:r w:rsidRPr="003C3EC8">
        <w:t>тся не только технологии, но и соответствующие экономические институты, обеспечивающие экономически эффективное использование новой технологии.</w:t>
      </w:r>
    </w:p>
    <w:p w14:paraId="3BFC8490" w14:textId="77777777" w:rsidR="00EA1DA3" w:rsidRDefault="00EA1DA3" w:rsidP="004D35CA">
      <w:pPr>
        <w:pStyle w:val="af"/>
      </w:pPr>
    </w:p>
    <w:p w14:paraId="6176526A" w14:textId="77777777" w:rsidR="00EA1DA3" w:rsidRDefault="00EA1DA3" w:rsidP="004D35CA">
      <w:pPr>
        <w:pStyle w:val="af"/>
      </w:pPr>
      <w:r>
        <w:t xml:space="preserve">Для экономического роста требуется не только технологии, но и </w:t>
      </w:r>
      <w:r w:rsidRPr="004F376E">
        <w:rPr>
          <w:i/>
        </w:rPr>
        <w:t>соответствующие экономические институты, обеспечивающие экономически эффективное использование новой технологии</w:t>
      </w:r>
      <w:r>
        <w:t xml:space="preserve">. Описывая взаимосвязь экономического и технологического развития, С.Ю. Глазьев разработал </w:t>
      </w:r>
      <w:r w:rsidRPr="004F376E">
        <w:rPr>
          <w:b/>
          <w:i/>
        </w:rPr>
        <w:t>концепцию технологических укладов</w:t>
      </w:r>
      <w:r>
        <w:t xml:space="preserve">. </w:t>
      </w:r>
      <w:r w:rsidRPr="004F376E">
        <w:t>Технологические уклады – это группы технологических совокупностей, выделяемые в технологической структуре экономики, связанные друг с другом однотипными технологическими цепями и образующие воспроизводящиеся целостности.</w:t>
      </w:r>
      <w:r>
        <w:t xml:space="preserve"> Каждый такой уклад представляет собой целостное и устойчивое образование, в рамках которого осуществляется полный макропроизводственный цикл, включающий добычу и получение первичных </w:t>
      </w:r>
      <w:r>
        <w:lastRenderedPageBreak/>
        <w:t>ресурсов, все стадии их переработки и выпуск набора конечных продуктов, удовлетворяющих соответствующему типу общественного потребления</w:t>
      </w:r>
      <w:r>
        <w:rPr>
          <w:rStyle w:val="aff1"/>
        </w:rPr>
        <w:footnoteReference w:id="121"/>
      </w:r>
      <w:r>
        <w:t>.</w:t>
      </w:r>
    </w:p>
    <w:p w14:paraId="13449F00" w14:textId="77777777" w:rsidR="00EA1DA3" w:rsidRDefault="00EA1DA3" w:rsidP="004D35CA">
      <w:pPr>
        <w:pStyle w:val="af"/>
      </w:pPr>
    </w:p>
    <w:p w14:paraId="4A948B75" w14:textId="77777777" w:rsidR="00EA1DA3" w:rsidRPr="004F376E" w:rsidRDefault="00EA1DA3" w:rsidP="004D35CA">
      <w:pPr>
        <w:pStyle w:val="af1"/>
      </w:pPr>
      <w:r>
        <w:rPr>
          <w:b/>
        </w:rPr>
        <w:t>Технологический уклад</w:t>
      </w:r>
      <w:r w:rsidRPr="004F376E">
        <w:t xml:space="preserve"> – это группы технологических совокупностей, выделяемые в технологической структуре экономики, связанные друг с другом однотипными технологическими цепями и образующие воспроизводящиеся целостности</w:t>
      </w:r>
    </w:p>
    <w:p w14:paraId="3FB6D3C8" w14:textId="77777777" w:rsidR="00EA1DA3" w:rsidRDefault="00EA1DA3" w:rsidP="004D35CA">
      <w:pPr>
        <w:pStyle w:val="af"/>
      </w:pPr>
    </w:p>
    <w:p w14:paraId="63E7760C" w14:textId="77777777" w:rsidR="00EA1DA3" w:rsidRDefault="00EA1DA3" w:rsidP="004D35CA">
      <w:pPr>
        <w:pStyle w:val="af"/>
      </w:pPr>
      <w:r>
        <w:t xml:space="preserve">Для наглядного представления о соотношении концепций технологических революций и технологических укладов можно воспользоваться сравнительной таблицей </w:t>
      </w:r>
      <w:r w:rsidR="00C66294">
        <w:t>«</w:t>
      </w:r>
      <w:r>
        <w:t>Этапы технико-технологического прогресса в разных системах его периодизации</w:t>
      </w:r>
      <w:r w:rsidR="00C66294">
        <w:t>»</w:t>
      </w:r>
      <w:r>
        <w:t>, разработанной В.Ф. Байневым.</w:t>
      </w:r>
    </w:p>
    <w:p w14:paraId="41A894C2" w14:textId="77777777" w:rsidR="00EA1DA3" w:rsidRDefault="00EA1DA3" w:rsidP="004D35CA">
      <w:pPr>
        <w:pStyle w:val="af"/>
      </w:pPr>
    </w:p>
    <w:p w14:paraId="7B5FAD9D" w14:textId="77777777" w:rsidR="0079388F" w:rsidRPr="009C42B5" w:rsidRDefault="0079388F" w:rsidP="004D35CA">
      <w:pPr>
        <w:jc w:val="both"/>
        <w:rPr>
          <w:rFonts w:ascii="Times New Roman" w:hAnsi="Times New Roman"/>
          <w:i/>
          <w:sz w:val="24"/>
          <w:szCs w:val="24"/>
        </w:rPr>
      </w:pPr>
      <w:r w:rsidRPr="009C42B5">
        <w:rPr>
          <w:rFonts w:ascii="Times New Roman" w:hAnsi="Times New Roman"/>
          <w:i/>
          <w:sz w:val="24"/>
          <w:szCs w:val="24"/>
        </w:rPr>
        <w:t>Таблица 2.3.1 – Этапы технико-технологического прогресса в разных системах его перио</w:t>
      </w:r>
      <w:r w:rsidR="009C42B5" w:rsidRPr="009C42B5">
        <w:rPr>
          <w:rFonts w:ascii="Times New Roman" w:hAnsi="Times New Roman"/>
          <w:i/>
          <w:sz w:val="24"/>
          <w:szCs w:val="24"/>
        </w:rPr>
        <w:t>дизации.</w:t>
      </w:r>
    </w:p>
    <w:p w14:paraId="209469C1" w14:textId="77777777" w:rsidR="00EA1DA3" w:rsidRDefault="00EA1DA3" w:rsidP="004D35CA">
      <w:pPr>
        <w:jc w:val="center"/>
      </w:pPr>
      <w:r w:rsidRPr="00C324D0">
        <w:rPr>
          <w:noProof/>
          <w:lang w:eastAsia="ru-RU"/>
        </w:rPr>
        <w:drawing>
          <wp:inline distT="0" distB="0" distL="0" distR="0" wp14:anchorId="1F4D57CD" wp14:editId="752E0FF0">
            <wp:extent cx="6172200" cy="4676775"/>
            <wp:effectExtent l="0" t="0" r="0" b="9525"/>
            <wp:docPr id="56" name="Рисунок 56" descr="C:\Users\User\Desktop\учебник\фото\2.3 Байне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учебник\фото\2.3 Байнев.JP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685"/>
                    <a:stretch/>
                  </pic:blipFill>
                  <pic:spPr bwMode="auto">
                    <a:xfrm>
                      <a:off x="0" y="0"/>
                      <a:ext cx="6172200" cy="4676775"/>
                    </a:xfrm>
                    <a:prstGeom prst="rect">
                      <a:avLst/>
                    </a:prstGeom>
                    <a:noFill/>
                    <a:ln>
                      <a:noFill/>
                    </a:ln>
                    <a:extLst>
                      <a:ext uri="{53640926-AAD7-44D8-BBD7-CCE9431645EC}">
                        <a14:shadowObscured xmlns:a14="http://schemas.microsoft.com/office/drawing/2010/main"/>
                      </a:ext>
                    </a:extLst>
                  </pic:spPr>
                </pic:pic>
              </a:graphicData>
            </a:graphic>
          </wp:inline>
        </w:drawing>
      </w:r>
    </w:p>
    <w:p w14:paraId="78A9E58E" w14:textId="77777777" w:rsidR="009C42B5" w:rsidRPr="009C42B5" w:rsidRDefault="009C42B5" w:rsidP="004D35CA">
      <w:pPr>
        <w:pStyle w:val="af"/>
        <w:rPr>
          <w:sz w:val="24"/>
        </w:rPr>
      </w:pPr>
      <w:r w:rsidRPr="009C42B5">
        <w:rPr>
          <w:sz w:val="24"/>
        </w:rPr>
        <w:t xml:space="preserve">Примечание – </w:t>
      </w:r>
      <w:r>
        <w:rPr>
          <w:sz w:val="24"/>
        </w:rPr>
        <w:t>Источник: В.Ф. </w:t>
      </w:r>
      <w:r w:rsidRPr="009C42B5">
        <w:rPr>
          <w:sz w:val="24"/>
        </w:rPr>
        <w:t xml:space="preserve">Байнев </w:t>
      </w:r>
      <w:r w:rsidR="00C66294">
        <w:rPr>
          <w:sz w:val="24"/>
        </w:rPr>
        <w:t>«</w:t>
      </w:r>
      <w:r w:rsidRPr="009C42B5">
        <w:rPr>
          <w:sz w:val="24"/>
        </w:rPr>
        <w:t xml:space="preserve">Эволюция техники и технологий: </w:t>
      </w:r>
      <w:r w:rsidRPr="009C42B5">
        <w:rPr>
          <w:sz w:val="24"/>
        </w:rPr>
        <w:br/>
        <w:t>политико-экономический аспект</w:t>
      </w:r>
      <w:r w:rsidR="00C66294">
        <w:rPr>
          <w:sz w:val="24"/>
        </w:rPr>
        <w:t>»</w:t>
      </w:r>
      <w:r w:rsidRPr="009C42B5">
        <w:rPr>
          <w:rStyle w:val="aff1"/>
          <w:i/>
          <w:sz w:val="22"/>
          <w:szCs w:val="24"/>
        </w:rPr>
        <w:footnoteReference w:id="122"/>
      </w:r>
      <w:r w:rsidRPr="009C42B5">
        <w:rPr>
          <w:sz w:val="24"/>
        </w:rPr>
        <w:t>.</w:t>
      </w:r>
    </w:p>
    <w:p w14:paraId="28D86DA0" w14:textId="77777777" w:rsidR="00EA1DA3" w:rsidRPr="009C42B5" w:rsidRDefault="00EA1DA3" w:rsidP="004D35CA">
      <w:pPr>
        <w:pStyle w:val="af"/>
      </w:pPr>
    </w:p>
    <w:p w14:paraId="11F2627A" w14:textId="77777777" w:rsidR="001A195A" w:rsidRDefault="00EA1DA3" w:rsidP="004D35CA">
      <w:pPr>
        <w:pStyle w:val="af"/>
      </w:pPr>
      <w:r w:rsidRPr="004F376E">
        <w:rPr>
          <w:b/>
          <w:i/>
        </w:rPr>
        <w:lastRenderedPageBreak/>
        <w:t xml:space="preserve">Жизненный цикл </w:t>
      </w:r>
      <w:r w:rsidRPr="004F376E">
        <w:rPr>
          <w:i/>
        </w:rPr>
        <w:t>любой</w:t>
      </w:r>
      <w:r w:rsidRPr="004F376E">
        <w:rPr>
          <w:b/>
          <w:i/>
        </w:rPr>
        <w:t xml:space="preserve"> технологи</w:t>
      </w:r>
      <w:r w:rsidRPr="004F376E">
        <w:rPr>
          <w:i/>
        </w:rPr>
        <w:t xml:space="preserve"> проходит стадии зарождения, роста, зрелости и спада</w:t>
      </w:r>
      <w:r w:rsidRPr="004F376E">
        <w:t>.</w:t>
      </w:r>
      <w:r>
        <w:t xml:space="preserve"> Стадия зарождения включает в себя непосредственно открытие технологии и поиск потенциальных сфер ее применения, который может занимать достаточно долгий промежуток времени – от одной трети до половины всего жизненного цикла технологии. На стадии роста происходит активная коммерциализация новой технологии. Стадия зрелости ознаменовывается снижение отдачи от прироста инвестиций, т.е. каждая вложенная в развитие технологии денежная единица приносит все меньшую отдачу. Это фактически означает предел совершенствования данной технологии, в связи с чем происходит замещение технологии новой. Например, благодаря паровым двигателям парусные судна были замещены пароходами, которые, в свою очередь сменились кораблями с дизельными двигателями</w:t>
      </w:r>
      <w:r w:rsidR="001A195A">
        <w:t>.</w:t>
      </w:r>
    </w:p>
    <w:p w14:paraId="1AB8A383" w14:textId="77777777" w:rsidR="00EA1DA3" w:rsidRDefault="00EA1DA3" w:rsidP="004D35CA">
      <w:pPr>
        <w:pStyle w:val="af"/>
      </w:pPr>
    </w:p>
    <w:p w14:paraId="38658D1E" w14:textId="5845EFB0" w:rsidR="001A195A" w:rsidRDefault="00C75298" w:rsidP="004D35CA">
      <w:pPr>
        <w:pStyle w:val="QR-"/>
        <w:widowControl/>
        <w:rPr>
          <w:i/>
        </w:rPr>
      </w:pPr>
      <w:r>
        <w:rPr>
          <w:b/>
          <w:i/>
          <w:noProof/>
        </w:rPr>
        <mc:AlternateContent>
          <mc:Choice Requires="wpg">
            <w:drawing>
              <wp:anchor distT="0" distB="0" distL="114300" distR="114300" simplePos="0" relativeHeight="251744768" behindDoc="1" locked="0" layoutInCell="1" allowOverlap="1" wp14:anchorId="03265A6F" wp14:editId="73A33C1C">
                <wp:simplePos x="0" y="0"/>
                <wp:positionH relativeFrom="column">
                  <wp:posOffset>1927860</wp:posOffset>
                </wp:positionH>
                <wp:positionV relativeFrom="paragraph">
                  <wp:posOffset>98425</wp:posOffset>
                </wp:positionV>
                <wp:extent cx="3996055" cy="2876550"/>
                <wp:effectExtent l="0" t="0" r="0" b="0"/>
                <wp:wrapTight wrapText="bothSides">
                  <wp:wrapPolygon edited="0">
                    <wp:start x="0" y="0"/>
                    <wp:lineTo x="0" y="16879"/>
                    <wp:lineTo x="309" y="21457"/>
                    <wp:lineTo x="21212" y="21457"/>
                    <wp:lineTo x="21521" y="16879"/>
                    <wp:lineTo x="21521" y="0"/>
                    <wp:lineTo x="0" y="0"/>
                  </wp:wrapPolygon>
                </wp:wrapTight>
                <wp:docPr id="323" name="Группа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5" cy="2876550"/>
                          <a:chOff x="0" y="0"/>
                          <a:chExt cx="3996055" cy="2876550"/>
                        </a:xfrm>
                      </wpg:grpSpPr>
                      <wps:wsp>
                        <wps:cNvPr id="324" name="Надпись 2"/>
                        <wps:cNvSpPr txBox="1">
                          <a:spLocks noChangeArrowheads="1"/>
                        </wps:cNvSpPr>
                        <wps:spPr bwMode="auto">
                          <a:xfrm>
                            <a:off x="0" y="2254250"/>
                            <a:ext cx="3996055" cy="622300"/>
                          </a:xfrm>
                          <a:prstGeom prst="rect">
                            <a:avLst/>
                          </a:prstGeom>
                          <a:noFill/>
                          <a:ln w="9525">
                            <a:noFill/>
                            <a:miter lim="800000"/>
                            <a:headEnd/>
                            <a:tailEnd/>
                          </a:ln>
                        </wps:spPr>
                        <wps:txbx>
                          <w:txbxContent>
                            <w:p w14:paraId="4FB4EA8F" w14:textId="77777777" w:rsidR="002E2155" w:rsidRPr="009C42B5" w:rsidRDefault="002E2155" w:rsidP="00EA1DA3">
                              <w:pPr>
                                <w:jc w:val="center"/>
                                <w:rPr>
                                  <w:rFonts w:ascii="Times New Roman" w:hAnsi="Times New Roman"/>
                                  <w:i/>
                                  <w:sz w:val="24"/>
                                  <w:szCs w:val="24"/>
                                  <w:lang w:val="en-US"/>
                                </w:rPr>
                              </w:pPr>
                              <w:r w:rsidRPr="009C42B5">
                                <w:rPr>
                                  <w:rFonts w:ascii="Times New Roman" w:hAnsi="Times New Roman"/>
                                  <w:i/>
                                  <w:sz w:val="24"/>
                                  <w:szCs w:val="24"/>
                                </w:rPr>
                                <w:t>ENIAC – первая ЭВ</w:t>
                              </w:r>
                              <w:r>
                                <w:rPr>
                                  <w:rFonts w:ascii="Times New Roman" w:hAnsi="Times New Roman"/>
                                  <w:i/>
                                  <w:sz w:val="24"/>
                                  <w:szCs w:val="24"/>
                                </w:rPr>
                                <w:t>М, построена в США в 1945 году.</w:t>
                              </w:r>
                              <w:r>
                                <w:rPr>
                                  <w:rFonts w:ascii="Times New Roman" w:hAnsi="Times New Roman"/>
                                  <w:i/>
                                  <w:sz w:val="24"/>
                                  <w:szCs w:val="24"/>
                                </w:rPr>
                                <w:br/>
                              </w:r>
                              <w:r w:rsidRPr="009C42B5">
                                <w:rPr>
                                  <w:rFonts w:ascii="Times New Roman" w:hAnsi="Times New Roman"/>
                                  <w:i/>
                                  <w:sz w:val="24"/>
                                  <w:szCs w:val="24"/>
                                </w:rPr>
                                <w:t>Источник</w:t>
                              </w:r>
                              <w:r>
                                <w:rPr>
                                  <w:rFonts w:ascii="Times New Roman" w:hAnsi="Times New Roman"/>
                                  <w:i/>
                                  <w:sz w:val="24"/>
                                  <w:szCs w:val="24"/>
                                  <w:lang w:val="en-US"/>
                                </w:rPr>
                                <w:t>: Courtesy of the University of</w:t>
                              </w:r>
                              <w:r w:rsidRPr="009C42B5">
                                <w:rPr>
                                  <w:rFonts w:ascii="Times New Roman" w:hAnsi="Times New Roman"/>
                                  <w:i/>
                                  <w:sz w:val="24"/>
                                  <w:szCs w:val="24"/>
                                  <w:lang w:val="en-US"/>
                                </w:rPr>
                                <w:br/>
                                <w:t>Pennsylvania Archives.</w:t>
                              </w:r>
                            </w:p>
                          </w:txbxContent>
                        </wps:txbx>
                        <wps:bodyPr rot="0" vert="horz" wrap="square" lIns="91440" tIns="45720" rIns="91440" bIns="45720" anchor="t" anchorCtr="0">
                          <a:noAutofit/>
                        </wps:bodyPr>
                      </wps:wsp>
                      <pic:pic xmlns:pic="http://schemas.openxmlformats.org/drawingml/2006/picture">
                        <pic:nvPicPr>
                          <pic:cNvPr id="325" name="Рисунок 325" descr="C:\Users\User\Desktop\учебник\фото\2.3 первая ЭВМ.jpg"/>
                          <pic:cNvPicPr>
                            <a:picLocks noChangeAspect="1"/>
                          </pic:cNvPicPr>
                        </pic:nvPicPr>
                        <pic:blipFill>
                          <a:blip r:embed="rId225"/>
                          <a:srcRect/>
                          <a:stretch>
                            <a:fillRect/>
                          </a:stretch>
                        </pic:blipFill>
                        <pic:spPr bwMode="auto">
                          <a:xfrm>
                            <a:off x="0" y="0"/>
                            <a:ext cx="3996055" cy="225425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3265A6F" id="Группа 323" o:spid="_x0000_s1260" style="position:absolute;left:0;text-align:left;margin-left:151.8pt;margin-top:7.75pt;width:314.65pt;height:226.5pt;z-index:-251571712;mso-position-horizontal-relative:text;mso-position-vertical-relative:text;mso-height-relative:margin" coordsize="39960,28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AxIq0AwAASQgAAA4AAABkcnMvZTJvRG9jLnhtbKxWzY7bNhC+F+g7&#10;ELzHsuWfrIWVg3Q3WQRImkXT3HyhKUpiVyJZkl55e0q7AXopUCC5NkBeoMC2aIAgQLevIL1Rh5T8&#10;sz9A2rQ2LJAccvjNN/ONvH9vVRbolGnDpYjxoNfHiAkqEy6yGD//+uGdPYyMJSIhhRQsxmfM4Huz&#10;zz/br1TEQpnLImEagRNhokrFOLdWRUFgaM5KYnpSMQHGVOqSWJjqLEg0qcB7WQRhvz8JKqkTpSVl&#10;xsDqYWvEM+8/TRm1T9PUMIuKGAM265/aPxfuGcz2SZRponJOOxjkE1CUhAu4dOPqkFiClprfcFVy&#10;qqWRqe1RWQYyTTllPgaIZtC/Fs2RlkvlY8miKlMbmoDaazx9slv65emxRjyJ8TAcYiRICUmqXzcv&#10;mvP6L/heILcOLFUqi2DzkVbP1LFuQ4XhY0lPDJiD63Y3z7abV6ku3SGIGK08/Wcb+tnKIgqLw+l0&#10;0h+PMaJgC/fuTsbjLkE0hyzeOEfzBx85GZCovdjD28CpFBSb2fJp/hufz3KimE+TcRRt+Bxt+HxT&#10;X9R/AJvvm++bn1DY8uk3OzKRXX0hIf6BryDTcoqEPMiJyNh9rWWVM5IAyoE7CbFsjrq8mMg4J4vq&#10;iUwgeWRppXd0K+VhOB6Fa1pvJX4ShsO+533DHomUNvaIyRK5QYw16MrfQU4fG+swbbe4LAv5kBcF&#10;rJOoEKiK8XQcjv2BHUvJLUi/4GWM9/ru04rRhfpAJP6wJbxox3BBIbrYXbht4Ha1WPninU7WnC5k&#10;cgZsaNlKHVoTDHKpv8OoApnH2Hy7JJphVDwSwOh0MBq5vuAno/HdECZ617LYtRBBwVWMLUbt8MD6&#10;XtLGfB+YT7mnw2WlRdJhhnKb7StOI/h1OobRjbr7eL+DU3bp8Lc9s/xHPkqiT5bqDrQcRSxf8ILb&#10;M98+IScOlDg95tSR6ia7JQxi7FrCW1+85/Wf9WX9AZoCWBJmKIR/EM2fG3gD+Of8kJkTK9W8OW9+&#10;rN/Vv8GB9/WHefOyvmx+qC/nYW+IQAnvmhf17/VF8zOqf61f1b/0vlGZS+EaQAsHqopT32K2cjAK&#10;im8thavbAze9Esui4MqVokuQG3esAeprDfQW4tvmfCjpsmTCtm8bzQogUAqTc2WgUiJWLlgCgniU&#10;eG2SyGj6FQD05WusZpbm7vIUQHTrUMobg0e8Benw/wsxd4q5VcY7Qv+fdNwWeSfstR7XiKHM3RB+&#10;vuD9+wpGV16Iu3O/a/sPYPY3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N9s31Ph&#10;AAAACgEAAA8AAABkcnMvZG93bnJldi54bWxMj0Frg0AQhe+F/odlAr01q7FKYlxDCG1PodCkUHrb&#10;6EQl7qy4GzX/vtNTcxzex3vfZJvJtGLA3jWWFITzAARSYcuGKgVfx7fnJQjnNZW6tYQKbuhgkz8+&#10;ZDot7UifOBx8JbiEXKoV1N53qZSuqNFoN7cdEmdn2xvt+ewrWfZ65HLTykUQJNLohnih1h3uaiwu&#10;h6tR8D7qcRuFr8P+ct7dfo7xx/c+RKWeZtN2DcLj5P9h+NNndcjZ6WSvVDrRKoiCKGGUgzgGwcAq&#10;WqxAnBS8JMsYZJ7J+xfyXwAAAP//AwBQSwMECgAAAAAAAAAhADdcdD5dBQEAXQUBABUAAABkcnMv&#10;bWVkaWEvaW1hZ2UxLmpwZWf/2P/gABBKRklGAAEBAQABAAEAAP/bAEMABgQFBgUEBgYFBgcHBggK&#10;EAoKCQkKFA4PDBAXFBgYFxQWFhodJR8aGyMcFhYgLCAjJicpKikZHy0wLSgwJSgpKP/CAAsIAfkD&#10;fwEBEQD/xAAbAAABBQEBAAAAAAAAAAAAAAAEAQIDBQYAB//aAAgBAQAAAAEUfO3UhZCuldjL4/Dg&#10;xO2NrjK9NlfPDpSBQ6nniXkNevS93NVGPlVk7kcpNgUkMKkekXDkREVG4nANVIY43OYiKqOkY+G1&#10;XnO5hTmK6QGrsLsXN3zznkrN2H0yYgdF2pOJi7caBQKcgQGjSQO9hr39M3uifAwpz2ErzlMNndFA&#10;4r0W2VURFRmF897ujiRXoxVWNZW8yyMGkljUtwxEiA1NldD5fQzmwWM03YTUV+VnIKvDAySEs1qq&#10;skIDPNmDvYa6XpEVInjRl2M9SQvOkJOIUZkk/plgvciKkeC85e9ERqInLyM6RHsJtYSJIXuhkM7g&#10;Ki0txsxoirKdZpm+f6QyaSRRyCnINO2qDKAr80iwXrKuRZURsb4xZPQ7DzWR3K8maZUVCfUj3J3J&#10;3M898/JaPcuklWFYKwPlTnoQdEbJG+YYotIxKWzuhMvpybQh008fnenMkmkcPKW5o8klSIVXV2Uc&#10;g1g2CZZUaxHjjcaToaGU0R801hHcipf31g5F7uRnngZ+ezuiIIKhaK3MRN7kd058UrHTdLLOko1B&#10;a3gmV1R1iWs8kfm+rKnlkdBIQ5sJSVgJVbXZDuikkila2SaFruDQnR3OYfZ10hMhjjoX6S0sl7l5&#10;Eb592twmO2vPLAq5G5ljWvYvGGwTMfK93SPeLS214JldebYkQNkXCbAmaTpYllkaw9KUUqrrchzY&#10;HuhSYk7mQzBgzFnmUangEFW1/Sjt1dvalr3dyK3JBkeYN9Uyl/PU5+zrKV8ob429dMhnY6adwpbn&#10;CUh+mEym1KkmIMnb5ptJ5XSywdXUdH6BcrRwlVdRkeHYpA5BUk4yv4RljosnFzW86/2hxGSsde55&#10;XL3d3MrGDZkC0yenLFGiioYkbKQcsdfBPY14VoXX2L1CpG7sLKbyWxIjkNj803JBEFTS6q08Zql9&#10;kvA6xCK2mx7+iHmiIla8kmzq1no9wViwuRHdPsNTlrq8IJKXu7u5tW6vGqs/NcEjxhuqCQa/rOc2&#10;GvOsnUjqchT5X09P3oAOS3stiTLLKP5pvTfNM6O/2C58XqXe0XFFFLPW5kdKgN5/QSBuOlLGrwV0&#10;mqOxlKicvJOYUtj6cU7u7u5tTEJ59Rap9seLCI7PXiy0zC2SS2DNFZ1mTzQqTEOqD9rX5H0CWwKW&#10;aQfzX0eXyCsgd7AN5kGvoB1eXfsGps9Tre6rD1RM0cs1m0QauTS2FpeY7LcrlcqzWNn6US7mP7uZ&#10;Rhy+dU2lWztI4hHY0+4tACYLyhCcmqJoaeqBZZPUOPdV2S9DcUTxEkPmvpOd89HGWzDa57tRttAF&#10;jcbX29ntAsfWxslfZWDqwFBU07or+8w3LLyq+S20Zxbu7k7m+fW5GAotSl0XFCL2THkOnPIsYas2&#10;5zeeGvqoGOW8uVdPW5L0J5RD5Hj+b7zFZtkKOeRd7DJerFwYPHy6KcIO0pRpAo9ASEyaAcAmzmbb&#10;E1MXTQ9I+bTXUpjuVqojMaURisvom3NtDGM7K8AOpmt0QUNquLpwCmsGeVrSWurMn6BOTI6GqoM0&#10;4eNUQvWbi8i8l9Hlr3EkG+fWtLV0Bk5AscjQInFMmsSI701curoZXvJ1RNkWvKnckeV4nDUOkhtb&#10;HoxUo9hmq0K1gtNI9thhKwQksanMaegu3qcvvJkrKWohSKPnSXUl1vilpvN9/CyilttV5/d+fxzc&#10;+Doop4+t7TKMtbES0sn5pVimWWaxn1ZnL3dzY81AXjszpWXR8bgJcdtkVanL6qwo7y/xVFHqrnLZ&#10;m0jmSPU1WZ1VZUQxM56IXpdLbY1NxNnrLzzbyZzLi6m6pgK+a5bXw1xMs8dhsr3yqiviGHHk516M&#10;kWSSrL9LNXu7kSPJTTZHK6GO2s5IhXZXevMqx6nbVueG1FXj264UGkPsHBclYI9sLOa6S4093N0u&#10;NqNNpKx+F1x1BS1OmKz/ABB9xkw44iJztZc2YeMw2mhfY2UudkdE6SV9IZq+MuCxasWaHOXAGQB0&#10;7bU9grVxG50FzWZ6u9Do0bKJgW6YyqzVnZ2mUucnFEnRq+3hg9MSpo59VmZ7kG7qsdsrCw8y0sEd&#10;VZTWdNUiwKTEf6oY+DPYN3LY2ktJI8eSWWY60q6uvIqq1TorUMBBXnEaQ8Ph0xV96JZR5SDeUtoB&#10;OThsldSVYTEvxNv5XEjVKur83HVnpGDpm+hgD9q6O5GxfsOfrczsHY62kp7WqHSQGaO831rBBkRK&#10;SGWwtyaV0ozyJCbs2tqiCfMoW6BZhlGgkJkdcrY0suS0G4thcjMLATFcWb/LrArPHRyuE0WKjdZ3&#10;+jPoX46v2mEgO31CO3RxS6Hzi3nHpt4L5zaEmZfrenJindo5T+CnbloFNuDKeWUSad5cp1drc3L5&#10;mO23vF1FCKFB0VkRNZVFhrYlKjZl8cxIojNpVvkyxUsucGvwbK3ubYofOLkBNFkksLO6opzdWbja&#10;e05Kmxbl9GRnK0mwYBIuwBFJsbR0eOjFPvDKiSQaaZxujjp7zPHeYQRy6K23GKy+oCKgEsl4qLdG&#10;sgbHj84CjQpj10J+MimBDfNseW9LZFT9khtFkir5dXh7Xc5iumorp9vlbQ8EKlAlfxVY6fc0IhUl&#10;1YDZCGK1fY18kok87rHWACgkTeTioRoJrWkburEbDacQGG9GbbX0kGNzWjy8KNjJ7QTVNTbZZxKb&#10;LutTnDVSZYfagmV66PDnsJHLpdUPqMpdw4o+mNbFJXxzTa8OJYZ9MDjF05OYMSZwhE8h2pq54Vg8&#10;oHQrRKTDB6BYdWZdp+QT0HLVUl1s6TJaiGlr4O5LOxArSKRxkGy5SyhoouzIW9jqIzL3DzHRTrW6&#10;jRJg5aUt0R/D1wErby6nKGro7oTIr6RX0QJU7xCZXSCagmNH+NxcfpxZeh1+jXgQyn90lD0MDqO0&#10;aZiLAQNxEjJhtq5I4Fa8fodLTZsHejUYtxd4mO8ht4qb0RKfJkOSqu4HghhubrjbGYYUJ7su3VUB&#10;EJksghEr5hb8kQwby0dLG+mjilrvVC1RrV5qdGymoCQzH4nS1tSsltX213ExWytYFnZ7Tc5vOVm/&#10;HzD7S+xLjrt2gwe6zSjwqPW6Gluq6phmbt5CSWACBkZK9sM/awumcMTK5B4gletS1kxRXRPrtL6A&#10;qo1U5nIkS5vIatmL1NVU9PbhnaxKwJpiNoArkSxNzlbuxM2Voi8TZnaS8G861lbVmQIIKWbXF0DC&#10;bO6OgsZEqaEmaehCuYnSugnlcNmZHq96pywkMRscfqpb38nIiqglaflilw+mq61CbWwoZrsdk84O&#10;587LqbwU/Myagaq0kK5A/f2ANZnbGKnLhkCg0FeOXTw2hljexRmKzEMt5cIZesSWQaefhczNO5/O&#10;RjJJx4ox7T1aRVdyonc2LzXaF0uYqCkG4u400+YoD3FGg3eUMkhQnI6uzSdtcVktlq6nOMRljWPK&#10;iqx7WukFvM1blWN4JWjaOYakdj62yuHLIo5BHB5yQtV6RI2EuGHhZuty5yKrkTkaJ59vhj/P80yV&#10;rjLrSFuDxgFnbxCSU5F1E3F6uwBsXIuN3KZpkhrp5z209aFcVJtVdG9KRMcHUVupOo85nEsbiRXu&#10;hlncFnZS0imkdFAU+AWNvq2hVE7nL3I0LEb3PCOiwzVedc6iZzR8GLq46SwH0F7lIMbqz6TQcxMh&#10;payo0srrVs7q+oFAuakgma9KnWuH0MFAwcKjAbZXL1k6CYhwOdnL6CUhFDmKgCik9pLVEROXl5K/&#10;K7PPGYXZ+Z9HK7R6yCMSzwgWrqB77SyJkoMfpbMSwHorjPzw3UxQI9jNQZ21NrrEKTSGRWzpK0Fx&#10;z62ura+sS0sZ3ytgnnfX56cxRJS1bD00Q0Vj7Q+ONUanc56VlCZhd1iN15m3oC9Fp+mgoqRb2Ju0&#10;HR+SpKLT2S11fop8ydcVz2iQaeXMMgKrnQWVvboLZNq5yh5QAKupBZb2zZ5GQTzvr86SVMNEfKN0&#10;jYxU1PrCRZewJXkc9UqKuTI67I7TzPljJ0E98o3n2k01EzteO6kq6Cq09jQ2ekLyZ1u2pBJqpdbQ&#10;5C4HeIs+pLhtm15wquatfW0YArLK8YQ9oxE7q/Pkm9FHJYRwtc0ZNb6ijcNl7e7Pne9eohWB6nBa&#10;rzjuSbb5f0Ierweq1OcjXWA5cUoCovTwN2FUTFSDBwwyAaCgobUaSCTR2xUwJq1JDyAJa0OkqhWH&#10;3aEPbCTKoObIMlhicS+FCIgl1XqnNrvK5rnTWMqtbmIaip0ddfeeovL6jY5kvJ0Gt0udjU3P88eE&#10;C1s7VoZp1YI80MOtK2Xn4Ng+JtroTCJXZ8w0SSWtfX1dEGLHZ2yFuQYmeWuzE9hIyKOZ0jphw26b&#10;0pkbRrSeONncuPmYETW2eCXlfutETmMlTbe5oIH1Mh4UQIhVyAcXaTVs0QLDM2bs/OYLoUO101pP&#10;K9W1YllPHHHWVeGnhZY2/FPQYsl9VnJ5jnjQukV74II9b6nyJzWNjhjhCcditDTilYnl650Adfuc&#10;/kd1Nn6+wFmhhrWycXZUN/ZhgQGWJ9BWh63LwW4IWl0Js0ivXoB3wJ1Xkc49jbS24lyDmGJV5Yrp&#10;bEgONJIVcOmp9U5EVsbI4x4szZGDUtnVPxy91ybmbQ25s8wfRNteCFrbHa4sKxMorURlgcRa11VX&#10;w2mZuJwjbDUTLAKxqBl2cKrWVFLnVZcHuKc0Ysx0dKKpEpEjo3vSAEXS+pInIyJkcY49BZLG+oWH&#10;LL3Wrqi30AJWkytbPMHXkk7jF1XRW9EYaTLOeULU174hZzBi+tZJIoy5GSmR8iV+fsvPGNs7yIl/&#10;CmEuuS6/pXue5Zl6IGmB9RmbyMijYPGwerCYbwsOdRetFrLks8O5uKJKAeDTX2LqbCvU2SVyvJNH&#10;bXhELM+KO6uIwXm2k3c2ANrWh5XK9H1jZTkyNGKLdf3Da0WR0j0I7mdFWX1lE1iRwxQNfDDHBVyC&#10;OoukSxaDezMEuXiDhs23Y4S1SjuoecweTQCxlVsZgtwDbSQutLPlR0jOGHakMGKz/DOsbAkmZghZ&#10;Lry6erRhkmWVOY5EWzgh5IooGIyKJsaVXD1a2IhUI9+PWDWlpXo3eVmZr7dwVfbiwwRWRc9ZYWo+&#10;ffNeAnXlhI7nN5Xo0QaRo0WDoJIVPPMKkeCSR17dv5XcM1qvVqNc40cWKJzRGJHErR58/cBpZBXj&#10;8M2/rYIF0lcftciDTk2MIaTVbxi5zHNsmB1Emoktj5XuXlRUVECDIYM3A0joUPsCjHcCSW+6u3Pe&#10;vPaNHPzY+5SkEFjYyKJvQLFERQ7YWiuLajTIvvARohLvXXOMrhB7CWvgLSv6ysaooY64ra0LR2Fu&#10;SS96qqI16NQAeaMdMFR9Gw2yLLegJRLr+7dz+5/SRMRiMd08sYwA7IImoyNElrDroqife0GZ61Qa&#10;rgtfR8pDRRzFBjMmsBjz5c8WyTV1gNdpjbOUh6q1XLHycgEbo4WefU/MjKLsyZmBTlyW9jZOcvSL&#10;I10cDXKqzI2rAgZC2OJViYKIdel51tvQA2PJWNL0QVMLI4eONlnBsBLAOlctmZGGHq7aaV8jnI3n&#10;Na1OCYkTYfOK3okmPtJ5ogyCJzyLOxc98nIzpuHaqpM5B6wCGOGHmRqxIgXFxNJBgtGJXyWBNLBD&#10;LDFzVvmXBBA1DGVZSLWwb0mV7nucidzeRGhR9G0fy0BeSWytZp2CEySDwbC+c57lVOfytjYkr1Qe&#10;srAREVqKrYYmivM4cWwUeBLOsbBGxnc+fWUV6SRFSjG2MS11vppZHvcqo1ObytQOFWRC+WiLzSp7&#10;yeaEYpz49LfOdIruVVRJHo1qSJyxjVNWDEjEkSOKJWH05JFeQPOhII47eR70i9CztgWRJmxLomNx&#10;1458z38qc1qJypwkCMiB8rbzmHQ6c940L+VNwSr3Ok7nKiuk7lby8q9FWVFeDBIiMZAr2QQvnCsY&#10;mzhCRo5zoCW+l4GwuZ2Z116jDb16rM9yrzEj7kXlDh6OGq8wbI5hLdMcyNXp0undxBT5WLJIiq/l&#10;RHL3O5UgqaKvHiazo2kurkHQ0I4Q+thR6shLJF9LwZeiBHp7qwjS8tHIkz+5Woje5iLwkaRx03mC&#10;OcyS7tToljlSNSLEqazWWVz1aj5FVjHv7ncvcglLQVrEYx0l5mOY1rojVreckCHzkU/pvnlleZuW&#10;DQyR2N29znS93LzWJzURGjxLEyi80Ps4KyHQ2qNj6fuc81Ib27klc5Ec5yq1rlVqq5FXmV2cohki&#10;XhmuV0aGBkCJFE6wMcCPvMHbFVq2xbluzlesj3rzUYzk5reQeBUizfnd3aDyROnby83msPrNDd3M&#10;sivf3Ir15OVyonOTlXkhp8xVRRq1g8rmqhkAw7VsDS4wV12CUyI+2UjQzu5XPk5e5GNY1E5FEj5I&#10;cNkb+ycjIYefKRMXJSUibi9sZnSOXnsV6qiq5O7l7u5e5oWXpBx0Yg/Pc1xNYiGWUOkqK4P0fzfn&#10;l3SS6M2Tlc9/L3I3kSNsap1e/kh81YcSOpR5zpkkkVrlqrs+R7nK7lR6ryqq9y93Iqryd0dPngAh&#10;I+iilVpgLJrbrG+y4IXo3nES3N6BeXL3K5zuVe7m8iNRGRDYjSgcHm+lKkuiJVR3dIvOIJEmLfI/&#10;kcqPckndzl7u7u5Fdyd3DUGdhFDjSFZTa1p9gRYXWaphPRchVS6RZNJOrlc9eVOTuRqK1OSgztjU&#10;SSxVTibclsvdKqOmTpiVGmKlcrlVWvc5e7lXkXl7u5eReRK7M1LBhB45jq2R63F8flK+u9I8ztbp&#10;HX9k9Veq8vIi81WKrUY3MQvgWV3c6LpHSsc9Vka+SWWHpSZFV/ckjncvdyqnO5e7lRF7u5lFlRIR&#10;x5CA42TarRyZOqrPRfOrGwmubqdyOdy8nL3Ixrk7mtAzr15Xc5r3c5F5sz+cj3v5XOkJ53OcyVzu&#10;VeRV5VVeTl5O5U5UEyOfhjkK9ESHzXS6RMrUAbfJHEJqrJ/I5VXm8qcjU5eakOfE50kkfIr5VVVh&#10;50qPXle5XLNLM7lVFkfy93Kq8vKqIvd3dyL3No8YFY6FyC5vXWtRRV8GyzBRNjdkP5eVV7mpyMc3&#10;uTmh0ac10iNVz+cj1ja5zl7pHqr3OeSrnOWAlVd3dzlVF7lRe7u7k7lTosnU6UyebzvWJnIoq/ZZ&#10;ku+JsXOVy8vciNTmL3ORkdKG1VSZGvSOSRHcxY5pGyc6VjSJ5leqr3JNyucvcqr3Ivd3d3d3ci93&#10;cgvlyHdrq2peMBsc3YXFnM5Xqq9zUVqIiNd3Rj0KRumVrmyN5kvMjdzVJYQjpOfLNK5ed3Ikzkc9&#10;e5Xd3d3d3d3d3d3d3d3f/8QAMxAAAgIBAgUCBgICAwEAAwEAAQIAAwQREgUQEyExIjIUICMzNEEk&#10;MAZCFTVAQyVEUEX/2gAIAQEAAQUCjSzzj/YT2rCIBNIIw7cQ+8nm4fTzfvc+GD+HYPo5n3+WGP42&#10;2ETIH0cUfSIjCUeLu1tR9WRF8r4aWD1f/Nfd+z5PI8jAdYIOTePkHuHmsQRhAO/Kv3YfsH9Bn+R/&#10;jtNZrNYTGaazX+kT9wxPaPOuhbn/ALiaR/aPAEAl/tWUe2NHlA+hV4EQ6mAQCMO3EfyFHqz7OlTc&#10;/UeaTScKH8HiOq4jdzpNJg/jbZtmSPo4Y+gRHHbHHpv+9T3fJ8r7h4Pmz3f/ACTz+28nyedkXyJr&#10;yf5V9w8prO8/Q8xZV9zDGif0Gf5KfoFtZrNZrGh+Q/MTEPMythEEI9T+7Sf/AE09ekMs7hew5ZPt&#10;HigeiPHlX2KR6dvapW1iiaRh6eJfkr7uLeqgUWmLh3mDh15g4XbKKjjYt9PxNK8Jpg4bQJ8FQJ0w&#10;rKOWUPo4Y/jsJYJjey/7tH3sg90936b3P7tPoqPV/sfJ887IPMx8K2034llCvNfkT3ftDNYx7Bu4&#10;5U/ex/H9Bn+Tn6UB5awgzQzT5tZryMSGLDMf7jNtial7B6v3p9bt1CTCSYR6FHp0n6yfYPGP9uN4&#10;eVfYq9qiaQCIJpHHbiP5jj6iiaQCacrvtoPSs0mkYevcojOqjJfWrDH8Zllg7Y32r/vY/wB3J9yn&#10;V9Dpt9Vnu/8Aknn/AGPk+ebeIjTglqmniV9bU2DQnsdwm4TcIrDdvEWxZ1VhsGmMDbkEhTvExmHX&#10;o8f0Gf5P7dJXQ9kdDWdPWcd1Vq2SJXrOkhhxa9Phknwtehx0mRWEPI8v2IZQdLLO5rOjM+s6iwMO&#10;qO9jnbPMYaIvtn6yhpWvtx/tmP4eJ+NUOwEAmkUTSOPTxD85vvAQQCaTSXj6a+ByMI1YUJNFWZjD&#10;oYY/jOJaPTi/Zv8Av0HW286WJ77bmWUOWd/P/wA08j3Hy3nWfpfNnPHdkIL2m3DAxyO+ggCdPasF&#10;YgrWCtIaUFaV1TCSkX21UF1ooJtxMeqYp1T+gz/JpjYC9Oij6nF6jVePcxPTytSuKB8PiKCpnTOk&#10;KmWal+R+Qyn3PB8ynSO3pD6DdrARpmfbXxi/baWe1vKj+PUPSsAmkA5WeOIfnv8AfEAgE05W+wQc&#10;jNPXt1hrBOcNMXB/HaXe3EH8fI+/jfeyPfX7r/fjH1v53aVh+wZpvJm06MSDYO1a+poeVSkxKtld&#10;BDiwfV0g06HaAiAidp+gFmNtFx26ppuzfZiDSr+gz/Iu1tFuqYFCon+TWg5K93wcX4qzilFdN+ON&#10;MbBDdOxdyG5hUmrKtj11v7tOZ5mYy6lvJ7D9QT96TSP4g5ZPsHjF+2Zb7G8j8anwkLAQ31ifFida&#10;0j6xOb/2Vg/kAQfJb7B4HIxfeOXEfxcP8UiXj04f42R9/F+9ke9Pfd76ux5Vj1VVje1aif6bdRt7&#10;eI3kjvVW1hpPSNmUGrpzVrrZ91m+fEV7d/c6hcWuy1ExrN3wSdP4a+P1ceykXWSjA7248qH9JnFs&#10;L4psXG+GTPvyvhbWZ3Q7Wwb68fEtyjdZRajYeGiGk9lqTcumhbvZ+++umo2+rZNJpyoUdMx/GnaC&#10;ad9IBGbU/oDlkewSqzZVLfYfOmmNV46DMwxUiU1iIogEt8ZX/ZuP5EE0iiaS72iXZ+PQbeOKJdxf&#10;IsmEd1A5cS/Ew/xjMj2432Mj7+L9606uDoT3I0FXmKomp2izudksY66Loy7YybZd3LodOFj6+Rhr&#10;cLK2rb5uG5a0CqxbAsWcZ+9w4Dp+YdNtf9Jl/lKUaKuq5nChY+PwordnXJRWi6JjH+DiAdPTVRXt&#10;P+zqojIpmzTkqSlZWo1etOo+IuvQ6VXTs0JadUSurdU4bTVpVZuXUaf7L4n6yfYJr2l/2/8AZvxE&#10;iTSbvqPv2CWeL/8AtbPvgTZLLqqxbxfGrlvHTMNjfiOAJxD8qfvAH8ceMu7oVcROuFifjTI9uP2x&#10;7u92J934dtbUCD9f/ERAWcjplbSCr+stMdk6q/Vv0G5OkHy86plrt2NjXrcl+Ol6ZOO9D/Jpypue&#10;o4PFEIS2lhxYg3YKq2DTcjqWUyr+ky46PWe6vLs+mh34rjk5tVltrU6FEdcPHIFI9pn+zT6LPTii&#10;6WV6VupBOu57q1lTi63tr3sQWEV49Id7MOp4ECVWjaa8C21G+hat6mUlDZtlbNXLL3aZPt5GZH2h&#10;9yztjCLBNIvKyW9+LMu6/aVnEMu/rsxbkJwz/r3nEfyoPOF+OPHGPxeIfgYv48yPa9NluLi4ykO1&#10;VBsyC07mbYlBenISqtFja6NqGRTqO0CBJsbp2ak5HrblUQJiZaXGytbUzMFqP6EdlnX3GvLKJ8Tq&#10;OH5TNk1eP6DLz66m9S+OLvuvT3Gwg5j+qp3GDjWg0D2NB7n9vxW8VJj2Rqba7b1xrEppZsnIoO9a&#10;+nbcNzhWrpyKV20lKEW/rnCoGtmNW5yxM7oVla0drE2NudYuS4i5MexXWVVBl0mV9ofcsH8XTuk7&#10;TWJCY/j/AP16/uuZmn+TzwGC8P4hxRKDk29W3SaTH4yldY45XMzii5FTZL5tKI1NHraMiiZPEKqp&#10;1WOOe8VZTw21kqxKaEyWO0T9t7m9SKVRVbV6+n0yAambcXEcd1HdRo7/AMizGzBYxAK8R4eU56Gb&#10;TNrTpvOk86NkWm0QdRZw4k5dXyISR8hmVYi2ad/9eL/fr9/++T7lA+Eo16A9hg9z+wLuapK99N9t&#10;AXMpuXExupZk25SJiOvxS0Y7TPUEXXndlurhUPxlGWuMtnEVEyM9HllCRumIfdMSsFa8et42A0fF&#10;tWAunLL+0n3n/E/Y5CCGP4H/AG1f3ONZT0FzuLDty+Js6bMWgEAm2AanF4RfbMTg9FQKKkyXVFy+&#10;LIsyMm286RF1w8PhVt7UYFGMOKEpiYVzkMCwegqs8mtPTjYBuFNVbUE10x0bVh63XSMJWO6EO2hF&#10;2R/MswczqKfawG4DkBD2HIcsFdzrX66fH9BnGB/Pr9reOKr9WrtYSjvftW4VA4lakUD2GDy/sCwT&#10;qsGpyxqtiIas7JQIGyr6hoatHr11mGq9XoL1OI6FrCwXUbsjoihqjXGPrESx0nDW3zYJtaEHlmfY&#10;q+9b+MfcnIQGEyw9qz/+VGTWlnGshb7t0Y6/IFirMXh198xeB1pMxFr4svj/AEutVRxy9cjHWkmC&#10;iYnB2tHDWqw5kcXd7PjcnRMrWt7VFjga5Dar/wDNNRFxxXjtY1ta27EqWNcjLbs6rpqomLpu3Dqr&#10;b07cn6tq1VZ2Ph5BjIdYe8EsI2gjkIJg0lYTKfH9BnEh/Kp7ox7cUILJ72P1Lz66zpipYegPYfA8&#10;t7aQDcKGAaCMSTU51w8r4dqCLrMWgkYNyUqExnlntzD9d/AHqXWw29qjWeg6GttfThvttFiwd5qv&#10;LM+xT9+77B9wms1jXIsu4lWsv4m7zeeqbCY3fnpNJTW1hxODW2TD4Xj0KOyGZ3/dX5NeOmNeMipc&#10;AJb8Li5YXhmMsrqrVph1LewwsUXcRFGOtt6770ZHwl6pyMfoxcazpXFOuX3Lv3JX6ZYxcgQDvXuE&#10;sGjY3Zkb67MtWQ7aX2Vi2quuriFGSnTxOa8xB4xm0xQ+r1f0mZw1vxftt3mcvarva4PVyO7KT8LU&#10;30f9DB5t+3QO2idP4YXMcUrdev1606C5eRqeBWP1+E376aq0vQ4z1vYPTm+nIv8ALCY3ZWbdMtSg&#10;76qV2Yy62fEOgF5Kjc0JmYfoU/ffvU7aO2TWkt4kqy3iNjR7maazWMZry0gXvjcPuunEsAYlf+NT&#10;WL7NfQ3EKFtz/XxbHwa8YPxBVjh+gOLsGHH7Zw7irZVxM4e2ltp+l8U199h6eQobJdD8Mh6llW+2&#10;4DsW7so0lp77YVmFhNkT/ibVOQNLayAUfS8OtN7MtN7K2HOlvTJZjic08chyTJrCVZCNbQe39Bmb&#10;aFtxfZrMs/Tr+4thFt1h6u9XxVB+Gr9UuUKy+7MTojHO+7H74u/a2Lj2b+hUaHqByLF3twqo1YSg&#10;43CK11lPEnrUWdWvio0ssO4t44SKkFvD8e+cVr6MstNpx8KzIQVW0W6pZZcRQtNDxvGYfoV/dfLQ&#10;LmZXUYvNZrNeZm2U0PYcfhDGY+HRTBP8kPp/xyb1WIwcZOLlX3riY9QzdTxOjFvtluTj4S57ZN1C&#10;16tOAbhflcSXp8OIrxnydtJx9tFFpe/OvUnESgY2ZktfN4C66ys9+xNtUVSYmMScDH6QbQDjWz41&#10;PcDttx7K6bztovG7DZC+C+W4sxuaDtyE/WsxG0yKPb/Q04h3yaAQomWOye9D9S862bdcVdwxcf3Z&#10;dg+NT3cZfSYAX4iulSbMf6tqHTHUtMxVpSnTrNRtxeI7VrfZpTWwGAxariy+g9prrEI+H12zNaxk&#10;x6Taxx8nHmPxS5ZlGm+26j04LWSzLYx7C0/2JhMY8v0OSyjBuumPwymuVhUEBgn+RmcNyrMafDXc&#10;RlGzDx7+JO9icPLvkts4ltzM4/xcCvIuy85cmgY82NOBkI1mCGor0ahKlMtNgRKWyb7EpwaVGuO5&#10;Imvb/YeSVnuTh+Gj0jDRVQbVtG88dwtIn3EfWY3TF2xVtS3auHccdsvT4bmPHIQj0gEt0LkOLxHR&#10;beL7LBxeiY+Ql6ax8ipJkcSSuf8AM0CDi+Po3GMaZfElORRmVWnM4h8NbflvZYp0NDLY1q7rbFIx&#10;vGPWfVxT08UB78d/GVip4ZmB0pANmo20U/RtcFcf05m7eMxermVYQaW1AJiroOIVNZU6MGQ9Nqsj&#10;cC1dgyKAY1b0nG4lfUEyMHIL8M3pn1PTZReayYTP3rD35CbSZj8PutnEMcYzYvuT2M4UW8RpSPxZ&#10;9w4pcFxMgZFP+RT/AB01qLeIsz0cNuvazKxsGOuXnsfocQbLyMw43CUEymWrHz3qLMK/h66zlS2x&#10;Dl2Vmqh0N119Wq9f4em5W6eprq6LtCmir3h7TuZgKz34ybakXYsecQyNtbVKrK+16kSy7aS25cqn&#10;FZMum9dmJBP0vgQQRfNVSl7F0sJ6b5D1nIfazi+zFS3iGQ8NjmBySVZ0rbQ6I9V+Oa1BKm1jY0Ua&#10;xZ3M6wOK6r8NrpOND1p3b/IT6pw3zTA3pQgLaO9Dn4x5Z+btCveNLToJWdycZo22NKG1pIl9rLNj&#10;adObe2J1VTOud8hPgchD8tdD2SnhxlWPXVBOOfew/fromdkG2xoi7m4rjLVwvgb+n/IT34JirkK+&#10;VjYg6+XnNViY+MMjOtvb/wDfXp0rmcTVD0XyBxSymyzSlcajEtyZxIrXxLiVidHhmStGDlWPdY/0&#10;ZfkliBuSizazhd+v1H1EJ0nCUbdjZK2TWNaoj3Lpk62XMvp1bWmvqW6MTaPiKUr+Kov1+Giz9DwO&#10;QlfuFeyzJCh7KUjV1MasOqyXYyXpaNrzXvh2bk6IaLQzJ8PYS+HZp8O+hx7DFpsWAhptIixbTtJ7&#10;ZC/E8Lwzun+Qj+UKzOHqRKPH+mPr8KthaVuQ/wAffq2Za1n/ACN+3/kHLDiNLLVcJxCsW0WjQ4jD&#10;pFxL9Dao217dYa4MnozNcPcMfVTyVS0qwneY+AglWJpOmETlxv72D9zNs2Y7csNdcn/IH24XAfHH&#10;/fwr4g1Y3DUqlvElSU4N2W/RWopoeJtdk57a43D1CX5s4l0epi9MpmcQLnIJF9vr4ViAnDzcQY+M&#10;177FRiuV6qmOh37m8XN3CIWFZGFSMquV5pmQ4sUaiKsuGlVb6MKjbdqwNh2wA0Le27Fgn6HheQlP&#10;3MrMZ7dj107OrlBQi5/8e2qtA1v3IZVcAaUY21K+TfXw+gLlg41uLo9Du29LNWtCSi3SBVsg7Ezh&#10;zjqUJ0eI5IF/Gvg6hGxRFq2z/TEH8b4OjXiNBqJZjNxm5oxJCuRK8ixDicXrZOKVKRwmtbKcqk1q&#10;PUzgl196zIP1ZRn2IFpd5XhSutawlI21gKm6WONg5cZ+7ge/ih+iYnnGYJdx3KF9vCqeli8f+5wn&#10;KXHxkTKzHxOH1Y4tyFrW/Ouvs4Z6eIPnPZYtFGLP5HEDxWivHsax7ouM10yKy1uMv/4zh2WMXAyM&#10;h8hpVqErs1hTRdZr9QjvwurSnOO4qg2q+2U2jXQcskfQT0nYxdWIba1LYbPiTJ/HEEPhfC86BusZ&#10;Frs4gfRp8Ncl6uuY/wAVkroLbffDKfuBe/BGC2icesBfEMrqF2N/x1zz4OikbMSWaBqbA4t01T0P&#10;xJdmZmM2PxTDv+IohjLKh068lylHXNxzK+lfzsXSYxGvabjpwbsMxuzelFsIlO9x8U0Ztxr7s/lf&#10;byp0Ne/sTLJry4x93h/u4kutMqxrbIvDRsx8THN3ice+7/j2Olylq6FzOKhSKLcxrcurEnDDv4kc&#10;mnHNGBubq734ritQwxVV6ce3LNqVovVNeBiHeqjtsmm2BYTvAhBDKDqx6dWR3lVgEJjpvTDsFmMO&#10;8zO2NWVZFDTFre+9rGxFXKr+FsOuNBP0PCeeWJ961dy37yyrYbLMMb+l0VctLPdDMc6WvsL7jqMr&#10;K6bbgMCoFMFR0NsyFBpxOktpyKNT0I/ncJQyZWNnIWwaOIWIi8WWV3pYpaMZxW7J0wWPXy8fqK6l&#10;DrNZ5lY2try4O31Mxj1bq/TaI/0uH8qhNYvjlR7ZqNbO/Pi33cD3uoda8KtWOQqG6/cMPTrTjv3+&#10;E3dDFe7IzHSijEU5F+VbtoxJw36nEkopwUHU4jMdNg/yEfyKcPtlZpeNf6MT6uPQTRk317LgktUB&#10;U2lNdLHBDeUxAzXudWNepOHqSgUUvo2Mejl/vOP8alhAHE/x6rWcXw98y8XI2VvuwxFh8DxXyBmK&#10;QLmurK3hnTQ9JVfpVKy1hXWtz6uWP2s6gE6kL7XtdpQyTC/HhEbAoJ4nSq34OSuOLs3FtW73U2WV&#10;PTbXn0X4dtLWDbYlrKaM60GltyZ328H8jNuNVOiZFWRiGstWRNJpNJpMG4UXXX125OdZq1SdS/iF&#10;gaaTSN6awIPbP1S+gNkNvfcTPPLi33ML7olp0rSv1W6bsMfV1nHD9fh2OltN2WtYrxXtlmUEGNg7&#10;jw8acUx8V99dYm7Q8Zbdk5Oc18RmDYqesjpW5y9/vY9akzOGkVtq2gq1neVdpwxR1qTreq6wjWbQ&#10;0toZCR1FWzcM0/xu2lL2b+G9OunjWT00yL7MirHP0hBD4XwnIQ+B6G0ZjZq6V7hRj7lqu+0/u5Yh&#10;+tYiqFc2DrNr1OnXTt3cLzBZ8l+Ml8/47HgxaRPhqZ8NTFx6lNjNo+PitYRh1zq0TIydTbdVbi8O&#10;Qtfxftj8J/G4g2yiywvMarqzIU1PvM3mJbHVtbCBZV7dhNw4Zj6f8ZjxuG0k/wDG0QeJ+tdots0i&#10;uDMmwoqYvw+FOLe/C+9rrMg/Ra3RNfViN65xr8jFW2ypUow13XZrrXTgpc911vDP+2m6cQv2U2Iz&#10;JVWOmNNWZdG1NWzfVht0cjRkfIFoewMz2Cd9qjvwyvSsV7bQNFEuXULf2RQrYz7mzvx9ARjg7rg1&#10;dV7FxUvwsq7MIIfbF5/pk7q7dGpVFrOnxt1RsZrixYazaeWJpuLay1ikZyy3eoJtgsONl49q3Vf0&#10;aw95oJtWZeKt0rq+BvtzK6zxHIW7H4YP4nFvxpw0fU4j+Ryr91q7o6aNw4Cy2/F3Fr7knxVk+Lsn&#10;xbxfBmsyMgVy+92N1T49OE5uyM/IX4ceOLH14n5AMyNOl4PaYenWnGfycbINWNRiNabrVooqwn4i&#10;PhwDhr0uMkzKtS3JetHua1mfdsdhvjAba9QMAjp5KsZv6uG5bVYe7hRpUPq4g+irjqE6WL4btLqj&#10;rMH7uef49gZpj0lRxB9mKqgLjnphx9WCHwIvIR3CKt9bS3LBX4q+fFXz43InxeRp0zDW0NRlKtW9&#10;ts+JOxblWG/tTaoj+puC5XSfWbprNZry1ms1mvMiWVrbWuMMPIytBbwwfxOMdqZwnvZxH8nlUPU/&#10;m7xwrtd1FEyAoj48FLNOhZF8P4wamyrM+s15KV77ONkacPFqqqnfOK/cxPyBMr7I8hGMxqjUJxb8&#10;nh6VLj32m5cTh4090tuFa8OUtxKxtEYLi0V/Uymr1R13V1jachfpqd0u/j5GUBrSxxreJVhawO/7&#10;URKhME+i2lbQKyFr1K6airs+bUUdrehbk6XoOlXVUPRxO7W5BssVVtqb7kEPtic8n8cfJoYPlXue&#10;WsB0jPAx3YrM2PBy05aTSaTTnka7DkmivGvry6uJcNKThVqdHjn2Zwb72f8Ak8qfc4PUfDFiMtuK&#10;yXay/J61aWukB1gusWL4yz6OG1CnC4p3zeHquuYlt2VUnSpV91k4kQ9uCqBhLwTXRitYVUKtloQK&#10;+q8U/Jw8ezKrw8WvAr0LS6/dCTrwwaZOXcVv4kf4+PaqP8UmoywXs6xZ1tNWP3StVtpw23q5BrxX&#10;D1upVh5qWa6TDGjKJYupTch1hEI1HF6WRsXHO+pNasq1aKt++1CTNTbjt3YctPTE55Z/jjws/WkE&#10;0n65N4C6Rx2I5M3pnDaOvlBdABNJpy05aTSactI/263fLzbad0xsjqTiPD++Vl2W1Si1qnyG3Wcq&#10;Pe3vr8Oi2LlcM0mr1sluvKtyIsyV3NbnfDuaXtt6a0yi0O91jM1bN079wR9d/Dftch4mQdCns4p+&#10;TwFmTH0WkX5G+ZNxeui3+Njp/IvLNmZlRuqGEgmzFSdUBN9vRstFiYI+pjNo7fRyMwbbQ2xs2vqJ&#10;odyKdEXSY33WYAdTdL7thxrchWrsVwZbUt1ddZqYN0q8u/r2L5Rtw16aH3wRvaInnll/jjwIng9o&#10;G7f7CHz4muryyMNIY0E/x2nvy0+XTnpyyPxuCDXOt3CW1LZKLVdc3Ha29lKnXSMwJ5UA710Nic8n&#10;GrvXJwrKStmhQ6zbtDAMGASBtEus6sx6BVatLWQKFj+2z7nDPtS68KVPabRrOJ/lcJtFOJkZAWZF&#10;/wAQqFqaFep5iUaZdqWfGnHuZkwUi01JB2mXr8HYQKcfXrXL0Tcd6hfiMW32cNt7WYQRhQYKGlaM&#10;rm1DbsO16DrlpaTVrjWYeR8QmsYHrZt/VEWVtqA3TB9w5H2xYOWZ+OvgeFjQT9DwdNXEXyJZ5PeG&#10;NBOCJtwP6zMr8T/H11yTOItfVKnImHatlvFcVPhtJpNBFQtKyyWdOIPpBuWssE4gqrfSxWHUwnsz&#10;7m2619DccXB2xlAqMf22fc4afpExOlqIY1gQK29eIflVXLTjWWdZKg2oxyI9OiU2EFMtLEFqxWEN&#10;iiX5NWp3sOI75itM23dyxWcXcQp0OPX9LFfeqjnbWFFOU1UrzK3i5FZfMUXyljVU2S9EzMw2hgBD&#10;3i+U01QfTPkcm9sr88s38dIs0jCeYO8XuPEfuqRRGjLpG5KNWxE6eL/RrzMzfwf8dHdvD9X4zKpC&#10;pgvszeMD+Byab9K0PqHhPtD7h6kwFtrUziH5KT9Xsxtp6izGxHcV1JUPMs9hlntu03cK+35FeOqn&#10;9dQF82zfZhqRRnrrls2gx6bOs3YjeH62pZtLKjsvDxdWPErtAupav6dudYbZWoCWndPErO1qSLlC&#10;y1dp9y68sg7oqBQpFjbFEZRo47su+7PUVkncpi+axPuV/wCwgj+0Re0HLN+wIkEaeCDE9p9zdlX2&#10;6GFoW1BgmJXvuVCBtMbtN01ms1+fiH/X/wCOj6PFbjWLMi02UX/EcPxu+Xxrtw/mYnuEDfTHJ/Cc&#10;RAawNk2Lj26QxFAI8MZ4j+wy3I1Z/dwv7cJ0GZdsrwN5tqwdZ4mSjWXYmIb3sxVWVIysHVXx3FLW&#10;98j/AHrx90fbQtmQtxJFLs9j28Q16YGq7iZ+8WsuWU1vrvXuRW5psPK2zR00aabZedB/q8X8viTd&#10;k7q3kecX3Nu0Hu5P7YnPO+wsHaCCOunLFjIVlh1B1EUbptILw+BODJrlcnGoOUK7UvVpqOZ+Q+OK&#10;Npw7/H/xeMVb1Sg5N1OO+LgYA1zuO/g8v0BKvuCPnIprYPWW7F/TefqcH9m3mvn/AFMPYW5m4se2&#10;3u/nhnshtay+ygWTA4d2zMpFTMu2rjKUxqvfdEY9XIp2rVoQEO5pUyEcZv1qqbY2S73LUT1c6wmx&#10;WJhlNe9qk2jTUJux3Xa4sqDqjmlm02AQUoYqgG0aw+Hlh2XZ7asnaN3glMssRVr88n9sTnnfYWLF&#10;HI6TtKjtZXWX7Cos7A+rfrGUgQTgf5XPj1JDJdYkpz7JXls0W5jN5m4wNN0LduMtpw7gWoxOJ5Wo&#10;4HtGXnWBqOEjXO/yA/w+R9o7Ck6NXhLl4d9Ni2igJSayUQl67Pfwb2QwwT/W29UmfkOZiwy3Yi20&#10;sF4Z7Jj0Mz42KlC5OWbYxlGMA1hiECy5g03gRgTMbxculpP08PFr2cbAQp3G5TBp180aMq+nTvjU&#10;7FVYqzbqDW1TU3LaLaxYBW9ZEJ1ijRbX22eQ/m0ds5NlS+G5UmL6Uq7829sXTkJn/YEUwdwDpDO0&#10;HaKVnkKSsHeLprc27kJwL83nn09fG00KoTKMO8ynHZQF0+Q+ON1s2NwVv4uapXLt7PiWmzhnBPzf&#10;8iP8b5eCH+Fk46XqTfw9slkzMbr3YbN3bg/2+R5ZudsSmwu1zEXVDSW2TphRYzk4D7BrOHZC1TIv&#10;e5l0C1KBBMltIXZyKyYtYEvYIwb1i1mv7dWjtVxZt11dZ0tVpjmxjxHU3p9vEq7osAgE0mkyqWrb&#10;GyhZLF1XSKsbxk172C6R/OTqZm5XxEU9m5UHsAGSjxyf2yvkJxD8eLEZTG3CdQwwRTpNTNmsQ6F1&#10;EsA2/qcETdmdBocYz4Qz4KDhdAZMeqvkYeW6a8rLLsniWRjti3ZOOMxTw8vX0RRw/gX5X+RH6fyI&#10;NzYj9FKLxZG2uL8dsZuIWi2z98LTTG5fuMQzU6dRlQzIYytVWZDAt/8APHQtWrfT3WObbzXKdWCR&#10;m2g+ojSWX11zrX2w4+kuYV1bSGVj1a/sZ/3a69ZYpNdY2yzWYdfVFa/UAgHyaS7FiZD1Qd+TQzSW&#10;j12uEDeVjcscRlJpo9vJ/bKppy4j9iDQwDSAgQprCpDdppNZvhs3RbtssZWmnaf4+f539Bh5EzNy&#10;vh8XCVaqbG+mu7EZ7x0nex8PgX3v8iPb5OFqGySNsOUiLicRsx3pyasivOwtTbS1bcO2PhMdJlWI&#10;hqYs8tQRUCpa+2b1AX3lG35OO+OMa3YLNbXQaJb3twzur3bQ1kfKUT690qoRIoJhr0TTfQW0Z9Ul&#10;WWroTXvrXRgWMr9pRnOADXVSvYReQEHN61ebNnJudvnimoP6WNBKB2ZiEo9sEfxKzqSdeXE/xxy0&#10;aKYlmoCq8aubeRqJBQiBTNDt5cA/P/oPJoTONH6ePbvq3zKKnGT+FfnEfCcC93+QH1fJwv7/ABK0&#10;rUsqVbIabMc4+f1lalLkux7cN6cxL5costx/eJWa2tbStrwuxV74lLO9WLXiLxbN+LsxV3ShkLV/&#10;YP3qbhSj5TMRU7yusJFEURF2TKvasswjKSLVJWosmLs+qo7lSiY41GKdo3vqvgTcojZVKw8RoE/5&#10;ET4rJaF86PdlrMK57Y3Yfow+G824Zy5m8O+FrHYtyw9dCdq0e2CP7ZVzyaetT8A4jY1qStHB2Nqt&#10;JMWltNLY1NhnQvaDEyJ8LfDh3xsK2WYlizpmcEYU5XymazWEwmExtdMrLaVsm0mbo221LlarE4JO&#10;PH63ycN+/wAV8r4wR694Mysb1YOZozeoZmDo1662V09PldZsXH9duXOH4r5LfQ4dVnZL5BxqkenH&#10;7VcO+4h0oOpdad0WsCAQQeccgWudi1LrUe+Mtn1XO5K7WF1K96+7Xdq8WsvQpNEbJNpF2S8+Hynn&#10;/HrGrwaZ8TSIlmXZPh8t5/xusHDMcRceqkHyfJ8v4MyrLaWN6Z2HYNCeWKdC49NHs5P7YnY8sNNS&#10;+NCCJpBNOQmkXzzYR6tZZjQKUalt1Ws1ms1hMJms1jTWGMFMsxEjfE1RczutqPM8/wATg59XGzrk&#10;fJw/7/E/eJhj02LuNVu2XILDj5HY7bxiY5uyOIPuv13m0jWrtZiYFmSL8mrCrutaxmL2zRqcStvR&#10;w4esH6aqBF8ctYx6Ywq9rZGUN9mU5FzPKK972kQoCKafRtAe5Sy1YlzSnhyCJVVXLMuqufFZF0GF&#10;bbKsClIqKvyGP4/f7j+DOI3vWA7KT3HKjTTTVaPZBH9sq5CYTa8nQNHoM0I5CDl/vz0mkavWW1az&#10;h5+hCdJrNZrCYYTpNTO+sYwmMY6I0sxFmfqmPwptt/Fzrk8gIR34f9/iP3RMftWYT6KMjab+mWru&#10;0nU6IxrN7kBmCb2wOGhBncQCix9JX/IahqlmV65QSH0WsacgQA1qidcsV1V606Y+L2HG2WiqlSMr&#10;fMNvqJoTWAb9Aqg7ygRAcupJ18i2DDtslOFTXAJp8unK7xF8R4TovFPdtEIGnLH10O4ij2QSz2Sv&#10;wIJgeeWsKq0NOkZYIIw7fJpyK6zGGxyYxm6aiawnk8BOhabtRrNZrCYO54qfq4oCLnfUu2mAd607&#10;WIdcEaXZ/wB4RPt3PtlhYzxMV4JkqWtxWAZa3vswsKrCr4hms5dgoINrVIEFlYeUklqfcft7oXju&#10;SdIjLSmEu05FhJxRrdh27bXPUOSNKafRYlu1+HK294yuTVgs0qxa0irp8ohEHyXRjP0Y0bxxdiLu&#10;8/UEpjtoKPZBCOx01UwcuH/JpyK6xqppDE9vLTlpyHmPDCZu76xvHcMH1O/SM0Os1hPJPdmNvv6D&#10;LWYELz4TrIFtxWqsSwWbdmX3vXyPbd79IwlB2vXpMlfrYOC950o4fVflNk2XHbNSxpHKw+heymrb&#10;Km1BJJrXVmfulJ6apsVCVFh2rgqvUpdC1d9qXZV+5Cmi11FWrTbWqF2RAIBNP6PHyX+R3aGGGcW/&#10;J5HlQex0C0eyCP4lcHLh/nkPlK6xkij1acyeQmsXxpGWEcm7zxCRy3Ru8Ld/MblUjPL6nW9HVhfi&#10;hoyvS2Lk7oVDrdjNUReHqu731j1S4Re73kaL7q30mLw42PkZFeMLbWuKka2vNJWNBrLX3s7zDfVa&#10;l6WTedllWu3ExQBduKsdIPphQd2KF6tW8tdXY1ltVla1qzTGxtkALOE2xB82k0hEHy5MrGgh5GcV&#10;/I5HlR2bT00ewQR/EXtz4d8uvLWd4Iyd9NOWkImkAhiTSMusdI3aHkYZ4gaMRFeE8q7/AIc/EtfZ&#10;XboaroyLYt+IySjJKQEOMjGNbIR16ffyZJbB2ImXm9NT6yzeix9WEE3aCy3dzq8L/JTOTS/ETZWN&#10;bWySVpXVDptn+2K+1am+kPOf+PR7f9cdHDQD5T2/oMv8jkZpGnEz/K5HlV5/dPsHJjpNe6wGCYln&#10;TC36sD/Q3iFYe3yaQczLljQmeYR3hE0mnMnWPUGgZqzXbKb5ZkhVyLOpMfJao35AsoxUBqq7NryP&#10;h+7dPl23WttSywuW8rCdIWJmsLa8qh9OlijtWLhd64ihUyyejWNssOyIoMHebztHniP2avbRXu5A&#10;fNpNIPnu93I8mmef5UMPKr3Sn7Q5P4ichKvDWppiXC1eY5nkORGsKQT9zWDmyyxNI6zxHab5uhM1&#10;mvLTk3eMkW5lnU3gzSEaUixqK6/dy/X+y+SBLLRWWYuTP3rthaEz9aTSVUk46qKkxHf4exBrp2yv&#10;s91iLqdIg3QxJn966h2pH0xBzH9l3u+R5mn+TzHn2uIn2xybvB7hyEyjotFFl84ZjvQkHzad/B5k&#10;Qry0i89Iyyyru9ZjiaGa6QnXlpNebciA0KFYtkrG85raSvS1Shps/X6LDV02xfJnuJhmvc8gJ3gE&#10;Ty/ppVS8wfGMdAZkDShxsUT9+AZpM4apXgtsUaKIP6/3zu93yOe2V97kZ+7B6aTqE+2ByeAReQmT&#10;9jhFezG5DnpzEPmCDnpNvzFZZVrLaI6QrNIZ5munMw8zXrMdOlXu32TXrICa2PqXokSpiGsr2v8A&#10;oxvlA7aQkCAktbXuxWbamAdLACIp3TI+zYdDX5rXkeVFIZuQg/vu93IwzI7VudXmkPIequk6NQNa&#10;womiywaFe0/bQS0mUemia8h8oh8ch8+nysmstx9ZZj6RqtIw0njnryMJgI5ZD+gINnibo5WytG2x&#10;WDBhrNTB7SY3PSaQwtBT6QO9tenD+9j4Z35T9mT21adbJ+5Unq0mkMxauowSacx/fb7uRhmYdKTy&#10;EPKk97BtsxvtQw+QBqRrNukEFYZlyEC/FKZ14j6wTXkYIOQ+bX+pkBl2NLKtIVh+U8qazY+Zh2qK&#10;z6T3hWKO+0WIrFCDqHYmL7HPLSactZ3aUqBH1eL2jHXBUzho3WHuLLgh6m+oOd2Ovbk3jEbVOWk0&#10;+YzT+gyzzDDDM/8AGPIc1OjJSLZVXsXaNGi94O1uohImuh39627qJpyRtywctJpyPn5TNIP6dJZQ&#10;Gl+LLayIw0+at9j5nE16Z5GbYNVi1boCyTTQazSaTSGE6zSU1AyqrruQFrPn/wDRsnDhuIZfhh3m&#10;O2tmzv45461n5R/aeRlnMxpxPtiTGx+qoxE0fGWNSy8sJtV1ms7wNFBZ9Jtm0CemJpqLtJ8SYchz&#10;OHklR8x/8ZGstoDS/F0liFZpD8jpAdJrBz1Op0vVdV+QtPPKijUWnqPTWa5cAJsmRYRiv3OFppVb&#10;1YxmL+Q6bbW8wVs8x8dav7D/AE2fI04udMScPMLCHUzYY1G6U09Ka8u01E36TWb9IblnXWdui1/b&#10;BqW+mmqsFVAHz/r/AMbVgy/Fl+OVhEI+RhPEB+TXaWAuQQmE688ajqSxj0gmrZLeu5QqUEMtFJXE&#10;bz4lL7Jf2fDX13fkt5RC7Im1R8mkHz6f0GWfI04vdvTTU4tDVkka7zO83ATqJOos3GAXGLRkMfgL&#10;jBw2Jw2uHh9BGRw10jB64vecJU9BRE8fOP8Aykay2gPMrEKw1Q1EfIRrCNIDzMQ6MfJHPHq3t6ZS&#10;NVoo2nJ9F93tHY6/xD7uWm9cFPqXN9ZdTMevYoE0mk0mk0/r2w/IY9i9Xm/jP92BX9RnPUX1HabS&#10;MRouAkTBqEWhBNuh05ieIYBGxq7geF0rZSi1qAIP6P3/AOZlBF+IDLKSsZBGqhXmV5a8hP1ypTe5&#10;2bwpFtSaVVDa2SNL3E/2278O6tq3Xljr6ah0qVH1cWrWAf8Ai0mkZZ4mRYKqsewm67MBHxLCdezS&#10;+6xlfHczH7TXSy5l1xl9QXkPkMHLTkIvkjUEGVtNeQ+ZvH/osqV5kYhliFCRrGqjIRyImk1iDViO&#10;xgGpq7O4O+r0NRSemvuur2vkd54n/wCl1Uya3pdDVWdaKenLmLvjVb3VdB/eeZ5GGcTAeumtqp6d&#10;Lq7DbWrGFHm2yWYtiP02MShjK6wg56QfIvLxyEHcOsMVweQ+cf8ApIl2MtgvxHQt2mmsZIy6c6Pf&#10;Z2EUhZ1TFvbdja2CsWbE1D2avdknvF74De/HusES4wksV7nGXaoE0/8AKfF77nE0hHfSD5P1rNYF&#10;5kTTlpAvLTtpBy3cts7xTzHyf7f+oqDMrBDS2tqyYYwEKSgeu0EzadNJpEScPq3IvpQ+6zvZlEak&#10;TeK+HkaugiwTGpiJoB/cZr8xmS+ictYRy05aTxB40E2gTSaazTQQQcieQ5A/MOx+Zu3/ALbqEtGV&#10;gNXCIRBE8vW7quJSF+DolmFRsv8AfwokDyNNGu91+k0mUP8A8aqd1EWXK/RxO9P9Gnz6QfM0yGJb&#10;kOR+QTSAQ89Iddds28tNYBzHzCKfmbuqHVf/AGaTLwFtl+PZSdJjYxslOO6p0M0TbnCWNnbensPD&#10;lAoI1mVdozdpYsaZH/XKO57mtdY6jZWu1f8AxCHkZe2imaTT5x82pMM7wcgJrzH9AOvyDlX/AO+y&#10;tbFyuFnVaL6mxchyRxCgxcykzr16ZP1cjCA+FybNik6QDU3wzI/65Yg1IrFYpr9X/mY6C99TDy0m&#10;nfnpy78tOZImvL9g8h5+QiaQCAQCafP/ALf/AMDSfD17niRfFUxPxW+9Z5XxfG85H/XLMT79v308&#10;ch/ceQ+S32t5h8CLDzbmYZ+oYPJn6i+4Ref65rB5/o/f/wDC/8QAOhAAAgECBAQFAgUEAgIBBQAA&#10;AAECESEDEBIxICJBURMwMmFxBIEjM0BCkVBScqFighSxYENjosHR/9oACAEBAAY/Asn5KMLJ8E/n&#10;J54PznL4I5v5GU4F8jzWS85eQheVH5F+ifCs1xvhYs3wowvgTG+CXyWLvPBzn8Ec38jFksl8khZL&#10;9AuC/BH58uHz+jeVM1muCu+bHw/YWVOFEF7EVG9y0Geg2RdpDhWoot0Lts9J+WiCiqLOfwRzfyMW&#10;SyRIWS8nlKziLhXkR+fLw/n9C+BG4hZ3LZrN8Dy+wuNGH8cTFwRN0VJ0i9iGf3GLJVyuSEMXk6eq&#10;JYfXiRubm5uLDjS41XbKF+vl4WXKiksk+5zIrSqPTwqnkLKpXKpfgWbHm8vsLjRD441wI2OxiU7E&#10;PjP7kiOSKI5iREYvJbUmkXYnu6Gx6T0L+D0mxsek/LLwRFpKo3pQuVGG1hpOu5XysJEdXUcEaJfO&#10;UKSIVoyVdS+B1ml8oZWlsth1/Sseby+wuP7mH/j5aFcujE+CHxkz7khZLOREeWwnQ2I8PsJ5S+ct&#10;uNZIhRqol5WDUjRGvqyOHRW65Qi3yrc0Ri7kuaUfYl6PuSSIxUrRL7snDXeo/Ib7ec83l9hZXaPU&#10;csZM5cM56JH3If4+Ws8T4MP4yYiQsll9s0UkWsWO5fZCSL5UicyNKVBLS6ob7nUpzHUqmVVxVrQl&#10;zuvQ6iqR/wCRFvEl/Anqbo/LjzUoU11GsJX7obxG3L3yeJLegsZ3b6dh1JOlSQ/diMR59CnDNrtm&#10;s175tcDHnIR9hHrdC9Wek2z+4vjyKSnf2Pw8OvyWpFexgturazxPgw/hZMwyWTKlSvXL3I+k9P3F&#10;qYo9DqLsV6PY9xWyqrTKSV+PRPbuJwknnD/E+lb7FD38tDbRQ1Yboz8V2RzKvsJ9x3Xwx2n88Mms&#10;r/yVJGyHtlO+5VXRdZPE6FUVPfKXkSFks9FGfhb5r/IXxnzTiiz1H4WH/Jh4mI7yFQxPnPA/xy1k&#10;37GH8LJmHUk8quxbfJfOVBKUR6Vy9hWrXoXQtSJtxVOx4bfKSi911Iww4bdTUlc/5FJ79yklbvx1&#10;hKgl9RVPuhOOIKktXKYXNdKp67nq8tIeWnEszlrUUq1T6EYJUdB1SPVJPhvFwK4e3U0yWxZCNpVK&#10;3oWlQkpliPY9H8GiLsOiZq2Q0XJFjlH0T7cMiPzkuP8A7Fu2U4+I6VLuueBlifOeD/jl90S+CH+K&#10;ykYKw0Y0MRbdSVKHKi+VdkiPhusuou5Hfcrknua07ixJSNhtZxlh+uJSnN1iaZqxqjeHkWZzdhR7&#10;FtyEX5jzRCjbFXlsbJjVtXAzTiJOj36i/wDHx3hy7MXiR8ShWKlCfYloWuh+JFwNOGq23NMdkNzj&#10;StiEI+plJ1UjTAq7nNFChCyNM41Y6W7FjfK6HlfKRH5yXH/2H8ZYnzwYFXSwlHmJT7vOEXB8qofl&#10;sUVBq9R4eFgSv1I+LbpQsqLuys3X5KQ5n7GLNOmp5WNc1picsay7saW2rJCPcj1Y9FqlN8Wv+isr&#10;Gnoi2anh+uPQ8b6blxlvE0Yi0YnZlHseJgq3Y2y2NmbM9LPSz0lkVcEQrHhuqcSTkk+w3WzyqIhc&#10;W6+SNYP5RbTTtwM5rIlFT+Dkd+zKfU4NK/uiYsvp8RJp2TNGPCq70KzgnGmxJpuNWfDMOShRRITw&#10;m9Td0QXWhpxa17llVHI7mvHf+xxjKkfYs7HKNzhVDrLSckky8TtlIj85LjX+Q/gjGLpVFXvwRjV0&#10;RfgoJz5I+5qktb9xKCoVm0kUweZnNLJ0VXqOfkRyR1S7snSVx1mynuKW8cmOvUb2gv3M0KK39RSH&#10;q7HMcpbNeH64nj/SeqO8B4mFy4q3RoxeXEX+8nY2NuN26FaRXx5cPgWcfkjvUpKrVBeG2XhwSHUp&#10;/LOUSZiam9VbUHfXD3JT8L7Id/syTlumV9x2Q8V70ypWxG9haeYqpq5e+XK2iSaTNmi06/JzYafx&#10;lIh8i+Rca/yJ6pIjo6LyOWFF3ZXHlqfY0wVEpCy1TaSRhywny1Kuy9z1V+DmTiu7PqPFuoMbwVoK&#10;+I6Giaqn9xx0qntYj4d0+poilVb0KUvk5Yzu/TQjDWoxpsjRG8yuI6e5DU1qjYXhtNZ3PEwfVHof&#10;+TgfeI/qPpbPqjXh/h48dx4GPbEWz7jquB8OutmvMl/iRzRG7fwf/wBFzNextL5Fncn2HVcCVHQs&#10;qV7lWjGVbVHHGw+pqwt8qDEOkKlOpF92cxQ9jdx+T9sjdrKRD5I/IuDmkjluctjV1HfipCLZXF5E&#10;V06n3ZtTJ/5ilJ19kLEgrMeLjYlY9UyMcJ8qvY9Op+5aCyxYT9LmSWlWRHwsLe1RQwIr5L1GuxaV&#10;VK6Z42LaPuasGNux1qUhv1NUug657jGLEwldbo8fCjqw36ojx/pvy+wvq/o3SXVH9n1C3NLdWuvk&#10;w+Cl/Ln8Cyb9yPyLt7HVkeY3kvkWcvg5up+Hs0PVZ9yi5lUmo9yP98hKNlExG5PSo1MaU1TScmKq&#10;9mLVD7rhe5R0ZFXoXqNNVy5qUyqnlIh8kfkReRyos6F35Hpou7Ic1ZSMXLcoeFdzrQml1kOeNOsd&#10;7mj6LDq+54v1+I1H+00fR4ajBHpiaJxSynS71sxMXeXYXiusex4kB8jlYkqUxCcpKkdxKUm4rYr2&#10;sNLbKizdCzRJPdF7niYa9O6PGhGuDL1LsOWHzYEndCxvpnq+nluhfVfR+vsc6pLyUtTEk3Xy/tni&#10;/IvkV6lYka2ZXUmuxFdyUe2TX/GpcUa0fYlhv7FX6NxNxWrXuTlWsUPSrH1OJS7VEX9WIzVqcSie&#10;te5q7iYsn46syuFOjEusRVpYbw3F06C1waHqhU0JV1IrG9e2TIkVUWh2L+RTDi2VxpafY5Y37vLC&#10;MQ55KPyVi6om4TpBbKu4nj011rv1HPD2lLlZX6zErHsacCClL2PFxly9IknOeksT0JVoTjqcZeyJ&#10;Ykmq1JRw5Ui2Qxa3b2IRxLxqaMCCglax431DrTaJe2Gto5ov3K9M7FyWj7iNaXyjmv8AT4n+iUHf&#10;Akzw58308jxYX+mmals/IeUa+X9i+X1CELm/gruR6+5Sz/8A0QMSHe+WE67xoxa/SRcew3F17n4V&#10;iKl37lI3FCKsyUI1uYMJ7HJUrJWRQqc1iwtWFV9j1ShL3Oe/uUi1X3NVJL3RTFSxI+5GWEvCK4mI&#10;nTYcYFi78qyou7K4j1s5UlwYQ/CVWyOI3pVCEMfEVUjR9FCq7ni/Vzq61HovGMuVHM/Dw+xek5nJ&#10;CmF0oR8R6sR9OxWjMWWI6LSTxpYlXuqCatKtCWt839ph4eIrJmnDSJfvx2iv+inXJZUYqFcXYXh5&#10;Kx48PuIrTm6jw8a+FLZ9iX0+I+V+mR/4f1Kt+2R/431Crhv0s5dvIZTSyunYSnhy1C5LG0jVDbLm&#10;mi1zmrUrc6mqEaoilLmfQ0aask1ZS6ZKj0Md7kaq5ePTch8kfeOX0/ehVDi7SOqJVRqFF3o9xaFW&#10;4q9yCV/kkpbo00sPojlVSkyqFqic1GNYcqFyldUezPxsPw590V+mxVNEYzVGV0xdvJutK9yMU65L&#10;4KydCz1M5ImuUFRimjCMSWLT7jwfo8Ppua/qZv7nhxVZ+xesMOuxpldQkafpo6YdxT+obcjRhNYc&#10;e4vBrbeT6mHPE67JdSkqYeEt0LBwvymqI2/LmYcsNXmtyOF9Q/Ddd+4sD6e8u5J4nrex0bL7s98m&#10;kfYgujNJRZ6NNdRW5rW/U0TlpT2ZLBm+delnh4tvqcP/AGf+P9RbFj1FHt5KaHEuqinoqqekqoaU&#10;VhW5fEZeTLs1Uy01oxVKrccpXbytnFWKqqEfT43e2WFDtHNMoykWtJqSVpdiNe5UwipGr65UNeSy&#10;0rfuXdc9UJW9jDljXa6CUo6HxcsWfiP+DljfKHxl9h35VkkYajuicTCJObdEUTrJLoUhyR9jXjyr&#10;P3PD+kVI/wBxFYl3qucqRpw+efseJ9bLTHsQjgKkYmF4yq1sjVjvRhf2ofg7RITjtP1GqnNsQlPr&#10;IisKV+pKMXX3ObddBV2RJPZkabFS2xrV9J/bLtleSLOo2NlVv1PDc9L6Eot/ixI4+HbGj6kRxsCi&#10;x42kLVvm+FCkjVJ0NTxLFU5teyKwxKo069iS7ZuD26DO3yLni/uVt9srRNjns++ekRb1YZEj/iWR&#10;dNCH8C0lZSvUxJKlkesU9XMj1IriXOopQdUMoXOo3l/wX+yxpItMTi2n7Z2RzcqPTqZew7Zx+Mn8&#10;Z4a9yncxGYZOP0/XdniY7q6Hh/SQTPE+p/g0xSMSVNVHU04fJhn9+Ma8d6MHsYcfp9o7ieIvSqjw&#10;/p/ux9ffuQttIhFQ1ScrCniz/GrZDVbCxImFjRt0kV6EckykY77GiW7Nz/iWzkV6lIuj3Rq/+rBk&#10;fqcD0y9SF9Vg1cZq6RF9/IiLB+lhqmnuN/WTqyGAn+ErmmKVDDnh2UnSRJwk210JfOcdHY1N8rsP&#10;AT/DW5TSaOj2ZiapXqPT03Od6V3NUcRNltuxyWfYuIeG9pKg8J/3EYSukWgs38ET0EvBe+64dysG&#10;KGOqPueJh0aJp7je6yjBGkuPKklVFkfiM5YoUt2yuTzj8ZRzg+zFCGyFXeVzDJ19T2RTElSHsVki&#10;1IpHh/TL/sSU+idTwvo4fc8X6h6p9i34eCYMYfco+TDj/wDkf2fTom4Xgi5N6azi6I14jq8pRXyL&#10;V6Z2ZLDl02IFUbniy36Z0a4J/BzD8N3V0eI91uj+7BxL2PxGvAnsRptm+GJhtKlx8mv2I4unlpR+&#10;xVNUMPCw7qLq2YnI4um/clmhPXR9jEjL1ZQityRKMfUUk0kUxYN+5bDf8lYJo5/5LMUkzA+pXpYs&#10;WPXYU6UzYo9iUluVbqOmz4KlzYonRGIhQ7lt26jk9ycukVXKp3yWaqUii4845J5VjGxWWJQvJyZQ&#10;h8EnJXRSBSPOzXj8kex4eBGsx6+qdR4X0sKzbPF+rlV9iWBgx6b9DAU56mzxMeXxEri8mAuh9X4d&#10;KEkktzHw+slVZ1WV3elMlKOwpLqxZaZHsVjuV6rfKfwc2+xLS+eG3uLSvVuPBjsPD+oTdPSQzfDA&#10;v0OSlCXiNPDfQ5I0iJfTpLuP+2g80xThUjiU0zHsSnLmm9yc5yoJ98p1XQrifwU0nLB3Hk/p5b/t&#10;Iyl+ZhWYlqsXTZVNZyjF/hkUPutiklx4iH22NT2I9x95ZuXYrwIvww+MqMruaIUqIjTKPwTk3Spp&#10;wk4xNWM05GnBrGBqm9eIP/lUeJu+4pJvDjEUY79zAvWR4v1c6rouxowfR/7Jwit31Jx9iDfckqZz&#10;r2yokVpYjHpUS7ZV6FDSxx/ZiZTKS62HKO8P9oxMZniwsUndRuR9s3wxqOk0NQlSRStJU3NLnzf3&#10;FJS1PuYniSqPNGrDRrpzdisVfsVa56bEde1COddAlHlRJYvNHoUcZfwfhuWkUo1qhrbEauikk9Hc&#10;dJWRyti1TNTZNogVQnuiq2L8OqWxBbo5di5GEdo5qPe/kblsokcmzUJFco/BqxHZdDR9OqnifVSs&#10;PD+kj90eJ9U79hqPvQcseWuvQtYsYcovUkaXaMf29yVKrsVntsRlH0yGlurmHiLpZm9kPpY+wmKX&#10;ckhy7IlXPTLcqhU3WUijKq7VmLCi+bdijC/Vo8XCdYtUcOw1m+KLb6lU7D02kKM3z0EsV3JfA80a&#10;sNp+wtVakoy/ksq6t/Y5+vYeE/VHg5y6bPy4n5cT8uJWMEmenWjVLDkn8H5f+jlwV9xLFxNMeyRN&#10;YUq0Qn2y+5XKhpfBWiPgb6yEmrVNmbSKvUfu4LFxUEo+pl3zUrJ5Q+CPzlIVMksl8GjDrQrJ6plE&#10;nGBV79xPB/L6n85b0RRfuKxjp9jX+7qX2LW/ayvYhOPVXHgz9EycL6qlJFFSg6lMm+/BVepFJqo9&#10;OxirsxjT3KniYTpJCxW6z2katX4eIiazfFVsg47Emm69hVcq7UMN6qUZjxatFcFeqFLDVGciuytO&#10;crtbY2vQU4sjOOz8vZHpX8FGj8RVg+pTAh9xOPc+4svsPNCKlJKyQpR3RRm5vw06m5hzreRgW1E0&#10;nfbKHwQyddihUjTJfBpiqtnifUOxFYVE3sQnivTBChh+lIa7NlXt0PDxG1FdEfmehWKYm4pfte49&#10;HpKS/eiSZLB6q6NX7xY0fXtITxOlyvXgRon9ij2ZTLXH05Y3yXI0iKq3yjiRdYy3J4WItWHSsakq&#10;Zvhq9isrIUcOUoJH5rPWfmD5lfPYrQUYRaIpxrpPTJnpZVp/A2eDL0y287TJWG53wpKlSaj6a2Ik&#10;cn8Es1nIuxa+pXD2LKp6HnKSX4cSSpQRhwR4mE6McpO7yiQykXKJVLu7y+x4k9zDjhVersQn9T+1&#10;WRSHLA04dxzb6sle5qcdU33JsqV6o9mR9pFf3mFjR36ohKHpnc5lXBnuiuH6HsfbKmUo9me5pm6v&#10;oy++VGNx2FJ7TNCkUheSQiK3Udz/AO3PYcMS08Pb3Hm+GXl6q5b5ffKq3IOW9PMsNsur9Ysc8K8e&#10;wsKtJohlL4J5o9habMuqFyEexys5Xpkc9cqdzDj3uTuS1Ur0HVFOwslpKtVeTpdlZcsSi6ZI+xDC&#10;w9t2xaubENeLZdjRCy7jp92P5IR9z7k3JlhUg6dRqMLdGOUpKldiHetCSlurGJgT6XiNO7qP6afX&#10;b5HGXqWfufOVjmlYqsnqvUi16RzXpoe9T4NU+u54ctuhqw6KUPWfbN8MheXHhjHpu/Nk30Eq9djX&#10;B6Jx2PDxVpxe3c8X6e0hYeKuaPXLVBjffNZ0kqo1YP8ABSSz75QRDDhzJKlRyfVlWNIlCPYjClH3&#10;OXKXD39hWofYkoq8jXiuszVJ0gfhS04S69z8abT6H4MyKmro0o/ExC15DWHgsVlHTdVMRddyMXsY&#10;i6MhLtuW2dxS6kceP/bK7LCy5SiTnMcsVcv9pZ5OEycK9CrH26ZaX6o7HiQTaxFRj8iXlI3En2N8&#10;llPF+3m4vxknBVYntKJ7mI4LZlHwoVeDmV+5WN4l8lUo8tRGroqlVPUPSuCWVFd5165/8meJjP7F&#10;dodEaZUvshLFh8tGmLel7MjXoPViWOZtlooxI9NyEl8UG5QuJp2ItbMp16C/vw/9jNE/Sy23TNDg&#10;rtbiotyqVyjbKpS+StKU3yxZspDZDyUv3R/2Si2tE9uG3BLjuxZMufbhj7+bi/4k37ZeJg0aW4p9&#10;zEj1rUeLs1wcppmboiU4HpyvlQ0sUYqpWf8AA6ZPKWUtbda2zuJ5Qe8+hKTeqWyRS7L+pXHiabfu&#10;RJYTppujVNc56ixzSSI6WpEJSxOVOyJaupB9ansipHTsaoK0hdx4cvUuCUoqkpEFPmSZ1RL3OWsT&#10;w4kaXFGlEe6Hkpx+GThOLem8X5MuC+VOD5yRfNIw4+3m43+JivLD5lRjpTYj8kuCiFURH4yn2exJ&#10;Yv2yeelbD0l7IssnkyxMoVe+Wk0qtF2I1y0rd9RRgU0pYi7dTXWqQ10ZhvquVkk9qnKstEUKhFzT&#10;oXhQT67lemVUaJb7rJYkRTX3z05UjWnBCLFQqt869GUrSWH/AL8l8F8r5ULspxQXuJebjfBiP3Fp&#10;NWoc6XoR/wAh8Kyj8cDji/ySnhqqPTlsL5zQ8nBZTyuaf3Mq9h4iVllKcYvSPxLRKwk0yru4f+ia&#10;XpkjnVYbfBZ1TK+5Y9urL4cSDWFTE6FZxuuhhvb2F8F8q0sKaNUC6KS9LLbZc23fKws4fBH5Guue&#10;h7M1Rj/kS8h8HfNpllbLYVN+xSnBDOg4T3Rv5OKP5Iz6Lc0YW5OGJuQ+T75vgSoxSWTGT4F851lY&#10;aw8pt5Tyo9kyvU14lkeFgo0R9TIqW59sq9Bzj6S/VGmKvF1ytJaf3MpClOgn1RhynT2a6FIzVe7K&#10;SlqsJFChRFCqvErD+D3NGIrFU7FytKFmxZxf2Eu3Btteomq/iEs35lUc5XDy5S5WW2ceCOLHruWL&#10;o9P+z0npPSzZmzyl7s+48JK3c5uxiU7ESPzw3NUXSZGGL33I6NqEpdidqNdBk+BZd2JDyd6sU3sT&#10;y5OrPEx9zTC0S3qNc7yy+xfYsSj+1lOsR03pUaT5qmtxdKbdyKVn2PSYaS5P7T8t07CQmWPfO5qw&#10;ztLsUkUfp4Ip9c6voYXeV+D3RJOlHdD4bcbNi+WwylmXRVlc4cE49ehRnKjahzPijGPS5p6oatQl&#10;pf3Riat1lh/PFEpJH9+CLwZtEoS5kxkuBFIFWyLTJN9TTDc53zGneg1LrlKUt6WLu3YoV651RfLs&#10;SlgLU+xzPpQotkRr6qWQ117lakcTaY+su5vXuIrL7cXiYRSdpcOFTox5aYmH/wAVwV+xzVrD0j8u&#10;lCq2y24LFyqPfOKrQ/NkfnTPz8Q/PxP5KurOSCXkfgeiFmePg+h+pCxMN83Y1+mn7UYul2ZL4MLh&#10;SQoroXsyjuhz+n9PWJVKmSl34U8RVQ9KpE1S6GmJvfKVBuO6KyPwVykaxRV51eV3c/CjpXdmqctU&#10;iEoq/XJSZZ3pdltj1XIRTJ1kyTYuxRduOsEacRVXHOirKnDZbmqL9NpD8j78FnYtuUfDzHctmvNb&#10;/dKyEl1uyVVVUFjRk3hyPGwub2MWWJHTXZEzC4b9hvoO9y/NB9CzNi6IqDut8uXYdck9hNdT3NTe&#10;psR6SE5qmvoSS6mmPoOXJe2Vykbsu9ET+5lEOC9T3Y4LoxV9LKPchDS0qXZieLd/tFIraxNktItR&#10;Xq/I5kUW3FGnDuWj6tx+R98rZXLvLlzqkXRtwR83DVHZkZLtlo08tb0FGVfBn1JUdUYhhfHD9ii6&#10;5UpSTNWE/lGiW/uaZGvCdimJyzKOVB9clr2JXrUhWup7lEUjGp4mO+YWlUjE9hwj0zddzlVznkWW&#10;VtyivLr7Hh4MXJrdikqqL3H3ixNr7ksJ+voUFHsPS/sPsPTBuTF4kOud2i80b1OTCnL7HJ9P/J6Y&#10;RLzwV9yXiSjJ+3Cy0qUNWrVwONu4419W3k0qdGeh/YXIyuhn5bLRkmfls9Nz052RfNOXW3mOm4sO&#10;mldWykGqe2fh4m3R9icZ97EzD+OKOellcPfueFj2l3KMrAVjmWdZEWcqp3Z3kSctuxOUldEyeXKK&#10;vBRGlesejfqSbsuvuTlsv2op/caHZRJRlvSlRvtky1FUp4iFvQ/Dw6I58ShXFxJP7nM0z8H6dy+x&#10;yYMYL3OfHp8H4mPNl038s/CjThZHEw60W5JfvptwbXRzUr0fkvUjlKNcb4rZQft5lGqlYNwZ/ejn&#10;jQsyJJEfjijkxSrRnNdGwoy3O0iL/Yh06FK0RHqhi8TlwjwsBLUOc2aYKw1ZMnQmaeKkb4jP+fc8&#10;HAvXdigoKiI67IXdDXUbj6qVE++VEU9KOerLJI3q/Y/Aw6e7K4+K/hHpr8nKkvL0R2e5WLpwXZW9&#10;V5LWV0cpfhXHsU7efzRKwdDDg96ZfbiXAymJdCeF6TmLSY3PYf7YiirniY/8Dhg29yszS3SJpjv7&#10;iiKh+EqV34aQRTfE/wDRWXr/APRNQ3oaaNPepSE79CSleiyl3NMZOmxQsczVTluz8LDofjYh6av3&#10;LeQuFkeGqpcrankvguW8x+/6BFOxGXUqkbFzY2fAuCmTvsPVsaMKJ4mNRzHGNkV/0VbLI7MnV3yr&#10;nYucvrf+jU7zPDw/V1JRe/c0309x6MJ6ns+w4u/eQuanuTe7Nb2y/CRXEkekt5ceJLh2qUS34L8M&#10;uK5bKn6HZl1nfNHyK2Vik46Zdym8TZVHyrNZe5UWTLWj3Leop1rYlF3l3K5ugq9DVH0snH2y5jlJ&#10;Tn6uhWXrNMbzY4QvN+pkvcklhy0dBa1KhKKfKyJvcjFFOnnri+3Dd0RSvx5MvKf6d6egtUWriTKx&#10;ypIvc1YQ07SGLKoxUz141keHh0qOvor6hxX8jitu+dX6RLosnhz2YlIlHsTZqxN+iJCW8jTG+I9/&#10;Y0136klehoVo7of4lB1pTLVIsW/V1luuKmcvJv8ApaZylStUN4kvjg1QNMyw5r0k9SFm2hZxiv5N&#10;crJlNsGo9O2dZbcKp+ZA+VUq9+iJe3UnKl9jviM0q+I92Uj03ZK1ZT2NUt+g3lERqdKfoFxS4vby&#10;WKv9BtZlJFnnWlD2HQ+om/I1Y1XGlkapbPZCrt24L8DqViQxpRq0tjanc1Up2RJ05qlf3sovV1FH&#10;buatltEpnhlXt+nn59zdFun9C5S/B8ksPpIXA86u7pZHN5MvY1P1FezNa6s1S77EnS9T/ke5y7Iq&#10;9ltwQI/oVxT+eNcHsWziPw1Ul4nX9NbzrFxJCjHoUnv3KSzoV6Cyq/JRJd0VexiLpQ1PatjW++w5&#10;Uu2f82aFuxQWy4IpbmH/ALEv0K4pfPDXJeQyvf8Ao7nLccmWNM9+jNMih7lJHLt5aE/+OUV3NUny&#10;1FPomV61G+pUrwKUum36iXwPjXkaV1IL2/o6XBzeooyj/kp1yXkWNUxJFv7Rdh19KRFP0FX6TTjO&#10;3QlFK4o8Hsv1M/jipks0W4FfYRZGxf8AU28rSj02RR53KdUUeVKCr5FWWy/6jY09jDb9IuvsOb9U&#10;R4gm+CijRfqcT44llp3EVymun9Dt5CZowluV4WtpDjIXkasW0SXhWih0y/6mkkvYbntAlN7McOkk&#10;afcWa1Xf6qeTeVrce5Khujcu3lu89yVf1luOpfhrU7TRSXDcsa5elEVp5eiJR7nLsVIQhvpvlO9C&#10;WH+2hp6EX7n3FlSJ3f6qWTz2PSOhubs6npRbLc3yeJCSdOhYcm7o9JZU/pViv7lxVdooS6dEQo+d&#10;miBTqPDf2Jzn6mh0yQ/cjkiiKL9XpW1ck59ehsWyuzdZWgy2GbULzOabL1ZtQrh8yKOqyn5T/pF7&#10;RJU9K6dxuV5dPYjRVJ03y1F/7cqZRkIk0R7nv+n0VvwuPuOUtolR1GoOhzYjOZs9JaKLLyPxI1Kq&#10;tDSlb+g3OXO3mKuxFUpBf7Nrs/5tl+xP5Kyyot6FJZuI5Pd7DNT/AE7k+h4r7ltze5uiiZq3JIVd&#10;j8G0S36Cj/oVzl82LpYU0vhE3J3oKR9iUpvJFV/aeHifmLZlGjY14ll2K9OhJlF+n0FrxPQPS1Ts&#10;UlZnfKsVU9NzbO3n0/ont5rkQVLDqS1bLP8A6jKbr3NoouxDX/xe5WBdcdc6sfYSYx02LZJvsPg5&#10;v1FP6Kv1t0VjdF+DlEtCsflof4aGokiNRjUc48DcCFe39dYv11Y2kUms6aT15NUHr3HLuKg4xPcu&#10;UI5Wy0LdiX9Np+ha/X0mqlcH+C8XQaqj1HrR60Sp6alDTH1FXvwLKgl+41P/AOQ1034p8Kyj/wDJ&#10;P//EACkQAAICAgICAgMAAgMBAQAAAAABESExQRBRYXGBoSCRscHRMOHx8ED/2gAIAQEAAT8hjlIQ&#10;7gxQJZIMSFIQsi1CNqapLgScw7IviYkSfBqDOjIYYQpLTyPsuOoT9rgKcFY0NDSpgMwinNfY8sIs&#10;BkG4GoQ0IS1DaGJJtPfC5UEFIq4LM9CWTZ9sX/hmA8HZpBP4PiPwMRZRkISPPOhYHgY9CtSZYax3&#10;BCzDQ6aMxFkw42QHQozMTjOCnoRBUsGdw6kWmRkI+AWkIWx3SwRysgXizXkyyRaIFLhaGKbRaHc8&#10;jHYQSnyUdEiL3OW42Jvc4qNvyYD7hROMuS+4SHEeAwcGIzHgZCQV4MF753QuJmEhQo6RbC7eiBFN&#10;ipzdByULlj/HEOsNuEh7XCOFwX4NyzESSJxYn+xkOJSsgmh0PZVIrERxSsZyNbJThhgeBY5UkLtm&#10;DMn7KqIJehSgsizsJcC4aES8Dw5g0426D3+MwDr2ag+Rujm4S0yJf6ZoQCfqz9sSdfrIMOhCUNZP&#10;2I1ei0pYt/kL+8lDqSCFWJ+wSofeFfzn2S56EC0EoMjhHK6KIxWIUKdyY+Oz+hlyscZZERAT7l2O&#10;jyE4Hn0ihXL/AC0IZ2cJWxpj6iRDLLmyLotEByEacDGxkXJiOMjMEZpbICBQQNPqbr8GCOEzC/Yf&#10;E3EhR9HgjmCnk2ZMTyjFcFeBRwiRfoP1AlFh8NeR+4WJSn0YWJWfqOC4Jf2Pslu+TCjsQTUgbxbY&#10;Psi+0+sIVoYjYj0KnwgpjdJSWM402X6KJ95HUDYosj7keZE6lFuAhoWYD+D9jnQcVJaDpaHFwx4l&#10;+L5xPsFnQ8COwmaJDRw/ASqqcEGHmQLMEa0me8SJuTyhXc9BZGGaZkTAa0gGEQ8hNyxiyiloxKQt&#10;iTaitEJ0O/DgDLyH9hKnjZCqHY/VlXAuXuH3EKeJiXyMS17Qv6BKRFcIn7IUtX7GlDhENqabH64U&#10;Fn0J9xX2EBSSj7Lof9w+VKgdJTR94/sJwOcDCKToahH2MWhcxBlcF7IEhafJCMpMW9TtSAmLD9H/&#10;AIZ/5ZMtP0TCHskATjCQxLE99xQuWRBeQs/8GJZ+YebeEsckiTWI2KzNcGANrXQ9/u0JXDvBjAsa&#10;skX2sar3kXPyR25QPJJIMGnGxcbqZGYlkixItstuxjKMkkHkahRQ2cU8hp9HA/rwX9J/YqjE9CyU&#10;YFwmhRg9BCLfMIaFt7RiacpOEmlldDK5GJin6biv6D7o+5zZLngxdQIH3BpL7MTnQk05tE2pMsgi&#10;lEMZRIxFDlI9EQUa2FsIt8ZVAEgqejMiQUHtEVFDi4/Z3+M3nKyY9rIya5B/8VWIyYwQ9WnEmUPI&#10;JJRnsJYXE3UsS4BJSIKmLsqZQFDrMxAl6GNXLK7HRawEikk/QzbPIxBkxXOBYGHE9qFgbMhcCFQ3&#10;S4OjKOH9i5L4TEJC+hX0CWK6XyadPgeNr4Iqj2Qo+xSMS8OEXC8bUCQv2XBiISuBjzS/o8X6ET9j&#10;E/cWUZTEGn0RCQOXMmr0MaEsjE9p9IbJvX7E2qpsaMSctjai3ENtYnNU7IHTHlEuJMqvwSXwwTXk&#10;Wx1mk0nsMiowR6ERisMdprQPoilkSYGqtBaV9B9zabsc5bKsnzSLQQ1PKqIl/wAOIht0iSgdOUno&#10;eRV8mDdADEA0di9EDLrkdBUtO6gVyrt3gaVAztAoJY4s85RMEwNYImSfeOU4oU8cIE1FizwLjwGr&#10;oSGUa/QVeB0FSEpTgfGwCLsyMr6BZq2NZPAT9Q5KDoXp+xmFSRK0nChunqMtswKK5JLFUrC8i0NE&#10;hdWHzTvKg2h/CDnNKtsxGrKiX/6tCifpYv7mfbFoMnaZFIM5mWRULOBS0djcq/fArzB1A1YU+hmz&#10;eiIpWcIdVKzyxkEdnBSRvYPREilg+iVH/sPcZOY6IRAp0yIMO5C8b4Rr/otGP0fYFQKb/JLZo1Aq&#10;Mq5V/wAFXiksKbUFidKi3SyiQozJLY2pElCGW0ptJaJkz/sJm3RhPRYEyIigzbiJJgbwxvDyKIhE&#10;kGKdOyRL32Jr2JEKhfA0qxK0NoNEgUuk6Go1CZEorx9CSbjQ1tSdFM8MioSSbVE5IbZpOhrsbI2o&#10;NWJ+klv3CL4JFEiExw+ITOjrL7FcKc8X1gh5xQyM37wo2N4Q9KQvJngXOCtj73hcKKFPZTDg82qx&#10;f/i0PYv62QYZLJFFiRfqSNWYmIMoPD5GaoiW5H/AXZl7bik5qlvASlb4Yi+a5hEEhZU2kKbKd56E&#10;g3DIVzlIYi6ViwpVZaPipHrWdiCCEMQgk+YZGWlRp+TZU2YawhMKJnwMKm+jE3/wKVs2u+MYm4xJ&#10;IF+gjHUQ17foBzrVs8kzNfaLRE6VMUqJUEq1I5Sb/QpbHFUZgg7KsipJBHI8/RHWJD0O6RhLG0Zu&#10;RLY9EJTQ9LGYwShLhNoyiLyJI1jECVLHayTkvcJKW0dEJFdMSRcbyyvsVo0shBysjEaKekQCKRLM&#10;SJrXoWIEsVMcYgwKvoQ2wWQNQFWSScDpt3sxsUT9BaC3v8YmLrDhv3KivEX/AOTQ1ZD4mNybkmJN&#10;1QRGLBUQLscstJJwki/EzclpgKyVdkTOcnsycZQMLGWyW6w09CByWVQKCqlxE2xpMEulogkGGIRS&#10;YLS2ThHYL8G70O4H39D53xHXD25FvHAXnFCVprdrYgVz3I+Rv/gwKyjQi3CRtJhbRb2iDpFQ1w22&#10;hOUg9zY3LXpGRAlCyU9kEovYCiBLnHfBKbBcOaISPjJClR6Msh08xgVWmfQdLTsRcEoXkqLn6IWw&#10;d2aBfhiiJr2KbeSxQzAFoLdsRzOTwKBpO7/ZknJ/0wvtkEvlIwkesU1H4KC6lcrck7SR9MUEjH3H&#10;hviR+q8hBq7zDEIlF0cEHWXaIf8AnI4ouRVUkuhFpMkkSx//AHx6J+u+BLfyA9tVSEeVsa2kjbP8&#10;6ixRddIKvLPMF2NJIVCtzOPJYibkZUOX4Hs0ZEDwhh4DLvUJWn+wSm9NjbjBqMp+QsCctWxvimQh&#10;Ym2mTkp89RynDYhvTPM4Zf8AVH/hCM8wdpiqIQQ0HwJCjlkgmTjmebmZWTydx0DoJ8h98bmZnXVk&#10;EpKjBnHsAskG7MmExfB9UZgSxJAB0E1uirskS5GgMsVotj7P95fZLNFVImE5EiBy5orI+5/fGk/Y&#10;INSNMl0zPYjnMipqN3tDDtSHc809iNfmEXSvI6X4jN5oZtCZFfoQRD9h4g3+jZFfkhlmaEnPHEeh&#10;Yrz63EaDH5DIHNjwNlGYVlwzbKCUwHoRS3gXoJmwvgSVCvSFVYdksry6G1vjpDDl3dAWPNvJEBBp&#10;weGhS/MJlcqTlCcNM2hxMpOEU4sJHVNBG4uMJQUNO7JpSpGx6tceCvKE2RU29ovcj2GV6vZlDN/Y&#10;gnZmFikuVOGFljE2RPQhdBHSHTXBJI4iFwb7EKNE6DNhf8Djm5a/zPocTXJqh5wlJp4ISZ9llGYl&#10;fs1hSzNowi0xDX0C280aIVGGnIWbNJLbImQ1+h/IvJzOiq1cr2SSnSRqbSU9RBjLRJ5TEtUIsv7E&#10;hBLQRRQWmZsXY78EFzPshEqtDuB8oKWx10IKwRKDyNf2UxfwAaDPHk+bBb0D6TmFgwLedSs8iINC&#10;Q3WqIgnVjTBAk2/BIzpyQ8/pERHhTBDetSSPpCa2ckXJXY6ZehFKiLby9Ek3evD9ChsdVZIjp1In&#10;TRMjolmN5fAziO4LI+7D6KLNktWfcahxYjJDKMJshpR+xr9gk1oQ9xtpiUyjG0L8UWR74TwNLafR&#10;ceECoz2d0X1ScO+xk1NF9BBv7BkbTDAq9iUirZDYZdir07JCuxtOmR0XFqdHpF1SYhfm3ZgIbHpP&#10;6Mml0bMDSpVIaIuxj+IUJt3C9ys//Jgei4Ip+A0MOYtk0KLL0cJsZTXtvwUntitNDC222PoM2SeR&#10;srIblkcPfcEMEma8ExhPJoko09NFIrCJgqogdiGPEDYlGgV+oZLaScAmLY3ERjjygrktmoOx7WfY&#10;2mP+k+iGq8Ta4oJS5Q+Sfk3KqkabntJLmw2UisaskUJcPpIhHLp2QDBBMKBslvQIIdZtYzAtDJRi&#10;uoOJJ7oGMvzA1peMUPF0ujJ55ExjwPRCvLjfIS9zulab2NlqWYIswTseiAVC67H7gxVKx/CHQlSG&#10;FSudaeR/M4ehiQ2ybkd2UcKZwGlWyGQZ3aED2UwR+s7/AMSLy4/4aj8khjMKeQxeTvglfjnk9D5C&#10;2x7MODm+JJJ4kd8sXk1gymrDJiwpCrpdMoadK3kUhhGmrLdhrSmJk1MbVDmWoNb2vBCztsCh+bCY&#10;EdTTZoRqJJCkmv8AAhCfDz2Nu5hkUeGfyIsdcA7+DqZNlF8kiJYK9CqCXXkTZyqUNdt5Ep2eH0Mi&#10;tbPOjD2PrhrddCysteyBMkByPZKJDgU1DZ3ezXjwMr388WLEyUZEpE8jHSWR7RRrt87pEdFhCoUZ&#10;vPQp2Y2zOZxitihpUiHb48LgRuddKkdg3pRkMJ1bIsOQfVOJlCUqtjW00QiwlLDBgRfoQmXqKETJ&#10;w8DHTta9QUhNGzEbCdFWm4Vqcf0MdTKuJRk0oaUYNInDJQQbcQ7MiGVsG57+iPcD9owjp4BhkGDe&#10;fSyryTKQiVxBlPgWOSpSh0kuLGG4kRkkkk8SSNj0OyiWwjST2ZMZEqgtBsYXoQfqJxChTGBOKJ0F&#10;9lApHgXKshIMgbMsi6k/QUNKFUFsrtKW3ggRzQKWZQyUWG2ElnCYxK2HgRmlUEKjEJj8FMDtU00y&#10;rRQ87BmReCg3VhKynrfQ2NUtzEC3kBN6EVCvqDhCXsZJnkuoaZehQGtO0jLyLifCykIK7D4RQhOl&#10;sxi/YZQ+zMS4fzgXVW4aGX4hDqluthEGfBmLu0KdCkw/19k3Kn6iFCswrnwU3Adyxlb0ORbTSeRl&#10;od7uB7IbO8s61oRYpwaFtM4di+O0dpJPSIwKfThYrLHM6ojZL8CyEBScXYb0nApSqGTbDy3SERj5&#10;Uw7G/cZExXehjSRIsLrJH15Hvl9PSPNyJYR5Tq4SRpm6LAuEv4j3Fv4YMQvzZgJgC2cmSfMPuiJG&#10;yrQ9QZLBrSgk019bH2izlSHDFaMYnPLA3yMVZItYJBdGjeO4kSrVJ2IP9GiRcTIaQlGSWGI1KKxp&#10;0v6iFX2Sk5glToSujR4IulZjSqTISNC0SwKmj1YxqPNkiYcGC6zWyZmatDJvy1V0UV5s68ZoZNB0&#10;kA0mUSykjLEIOQjXXohC3wTUlgxUvsRx+yhs9G/IqJRYZLNG6NLj4PECGD9ZChK52dtssfJTYRIr&#10;U49xpVJeh7je0xTdCaAkBN+YSsy8JFciIUG/8Fc5bSpCuqIl4QxG6dBTKJZRBrOUfYJD9Czh9CzX&#10;wNy5GUqK9ouUlJgtPEZqBTDFzWik8H99EEkDdHQxjvPBtSzNEzOFqgQlKIpj+okKxDAdCskjY7Nf&#10;gRrkyRyVxvQT5+Q0jJvT1IjThIVZVDNkSBn9RDruxWYi312fBrWjECxpJgwRprDfZSxS1hiTw0YH&#10;giYFTEcFgJPmGixc/o5OWO2SIZEf4FyhhNp7Jed1liuXI5uVSH8QUMQ1SEsBvVd8D5WuhbyQNs4j&#10;c1GmMi1I2heRCUTyLm/gyeU8plS/cl7HesxelJ5HLI7Qo0IfhbyJJkrDQrWBYNsvPIh9N2pbLn6I&#10;gwTyTfwBKNEeWKOAEVBPa6G/sgvxhhdJ+EoKRizG1ESpR/l9NFgZtiSSaAgyKyOe1uiFOzgWpCf+&#10;2HfBoqLGLzSnCkXmtljSSRaXsX8wqglQFvVZEGqZHDzipp4Jk4Ez2THQWi2hMA0xwJxWw+t1i1lG&#10;hJESUimPVixeVSnQ5iIWk8GzZq7M21bsgW4iYsYrXZCULnCeby9E4iCC2Is8CVU1IvYvAhkMNNSP&#10;BjNEmSXgScjHUxTMC10mPJYfsRZWKKhsWnovkvFbJPqXoSWNJsdXtMaQx6SfYTRLdizCTSakSZ7m&#10;t7FA/RVMJYeDyQKcS5mOBjFo9mGdoVJjgakOqZJapQPFIhISjtDR3umKryeHYkiSSQpnQYhFTyV4&#10;FKqdk4Y3tI/QmWpcaMzw0MuwkWMhTkBSxgj1MUNYzY7EhncHmn8YXKLyY8cIsr7EipwhdySkNQ5J&#10;twIkhKkc9LJReGJQtKZB5jLMbWWGLEWVEtxkskFJqqUU9ioxHBl96wQonZFjAgVR9ib4r8xLSByq&#10;CYUNUQSslc+0FP3ODZhtVAiXIJd3+xHZm/n4OoJy6IEzbYPM9Q0WooWCmR6OpVbuUmUD8jDODnyP&#10;wUGaGoVKBqUVpFlD1RC3yrN9lkz5XkVcjCss1BEY/wC8jgsKgopd8kn3iWeFNon9ZqCN88zyRRsC&#10;moZQwokddC0uGgkcEHaCn2JrJeSmNIsNoHMnNFaOftJHJxDG2RdocqHTGUKJo9rtDZ9jMzbURHFS&#10;aypRb7pFB4DORjWHnlcBbOw6MglDJZJsF2ZS9jQznY4Gomhug/0EfGq+isfUbS1mYI2U1KJZqaEG&#10;SN2dH9B0yfQryPY5aAxRBXorJCc2tCijlLBJmlbbixhDG/Ayn5BGQ3cxyQnoikrgkQxkp7R5O4Is&#10;RJKG1Fo3gJ9Uf9DI1pbuijVxmoZEwSFtxCaHDFWi4MpEhnU0O3gWhd8jeTqwI4rYW2R5QiTIIa9C&#10;RPTkDtHJ/wDBxYLdcI+ksPJyMN39iZ2VYx6Z2SpTKElC7XRHCXclgGIV27mzMu/BjuWFTOfoSq4G&#10;dDGkrSHwfBogj2mxMHWQ0hz9K6WVK0N8wubdvRg4YMD7g4hpFESLctaIMppneRERBEt1Utis4tOQ&#10;8v8ALjQTyJOgsKQUkhF58CZk7kU17+wkyGs0iCap1gdcggvo4k2nZi8fyxHCkMWLcDc0GshbFJNC&#10;Rr/BpJIap/UTLeGh2Iml5ZwnpGUcwLav0JcGBp3H1JNsbQpGjyIrQLL2mfKqPFEJDu2JhUpyLKCv&#10;gc3+xav4EUSE3PIFzboxul5IYsxww88Mn3QyDhmkcXEgwSTdERYPoMzacE6LVSKyhPkfZbIYZCYd&#10;xCZkckIw4mZbc7sTgq/6mNvbsuGNS2hCOYsqckpLVPwMoiasij9QDKwz6HfodjZp4aPDyPz2b/vc&#10;lhqhs0yLoe52nRKJxhPBMy5RFfTJw6DT0VeBZSIIsh1LCcMiqF84KWYjuEkcRKpSEjTCdh1yDCro&#10;wkeFQtJ7Yl3KLZGqU6gZSlECM+CcebaFifhAfYZK2PZdYxodAZBDGGdSql+Byo9kTCfLFGKJGG/u&#10;QuZoj07yIav9jBmS2PmhOToIy/IgpVmWyQZ3lDEQhpFtQLl8IHopIhRPfDIB21w2jY5oYO1D8ZA7&#10;zcriU0r5j/PjwSvsqHToUsxI0Te4sEL0KP34KQQMTpl7xB/kBZDNvoVpM4SjHCZPolvmO6QaLBNN&#10;kJ5wWYXfhlJDGixk2HsY3IUpDL6lYRLZ6E6FTXTUIkVHE/B1AYHLYZacuImoRVDrYZ6Lsm0onkQ5&#10;sbdkR0qkSIH00McZHsJ7MSeBK6RgWs4WRKoCUiXNlBTUQQhxECXUELkxgQjORKsiNNCh4SeRUsmL&#10;yI5isyT2HwCElwQfGu0qWbVw7WyfaExj+RgKSJvhP3C/ISh15IjuSOLqgTlxlJk7BM8s6O/2N+0Y&#10;9rgqGjpLBCiiahdDkF9M6alnoXZVPHZQSngW0lhcgc0xaEj4LanZENnyUZHTVtmVvsJ4q1hIQhMB&#10;YbTqeGU9opIsxpN2hjqqxiahDsQG0kMnuiJJB3UJNbUFCSeAlAUl2W0NEVZeIHLQFZ7GD0MymO3B&#10;ZLlS+ENWUD2gbsb4h4VdszmTJsXzMV39IfttbeCBCaNjiXbMNEQW+xw6jZEgUP2B5GTWEv8ABBq6&#10;ZZLls8FVGn7Cl7ALwkkwIXQqiUGSeJm2Eb924R6ETwqMXDImhbGq2XDCf2KCiXoc7CGlAyT8jnd0&#10;cWlQPDYqU4DW1Dm4tDWnYvZMQPDULuhKxnv9oJSVOkjPE+yJSl7Lohjy8fgJqmTFgcNZoUiiZfsu&#10;9UpjbJ0TsT/UHHvmYmacRo/YE2PI8pqUhyJTemiSTaXgGWaE+wwms2wDjRI6dsSIxCHTGV7OzDKW&#10;T5MekjL75BVOZ5DbkZJSaE7y+hcRIq5sryTdL0xZMjyiHqPZF3h9oU1TdiXqTBMtcl2kI8OSSICt&#10;sooXOJZbZSOtUh0GKyLscvgmE7qzgSgzDDoVgjWkjVVjcsXPJLJJf0n2ODE2kKseRoCBjSNJGZIR&#10;itQh2aIoY1Ogoo3+gYmY1iDqqj4EY+aV1LsEmYQ+pjZ3sBqxxNESJwO7CLAiSltnzsQ5Qy0tCWpe&#10;/wBolvdp843babEajoK6u0jAZ/hCY8Y+RncUDWUwR1hN+SFDwPQkwaxEla2U/JdPKpkyJybBYiSM&#10;RgXgZDNRDYs0+kMf+8gl+75frDDMkcs4npwiEjI59jo2TFRHRikVcnPI8e8fc43wH9jCRSgyJSKo&#10;qBN8TpZiPTCV5CuGsXlcIZFQtbQlOfaCKFF6P/IP/OIH9tCHyq2NGxlgJm1IbFWEC+pY3FsUZVkN&#10;R5Jzn0FJbsd+OiTeHA2stHlFlyhlIiVRHbgSY0n5MhTYQ3RSgRHX2Qw/sHf7B5v3EEUPP+CjK5C2&#10;fRDmtiAr4QhsqeQJqUI7lkY7EmkcvWNS3PNI6V1y1PG7Qsow77JCE9CDC32KTVhs1k/sMO8jipg3&#10;ZqxtCSyyeu4d2u8tCTNb5IS6NX/Q6St2tC1LBImrXC8PRJLlyWkXyc0m9j26zA2UZyKaosdjJyhc&#10;XEhrn2e3EoaSMxoe7ObmHoWswGE8SKEahkdkpJw32JPZhppx4Ka9P/gQmnH6gphcUIVwGdQZ0Nkk&#10;YitiQUkIUKY6zR2QJaDFsxoPgjdvARJo12TPzhA9CtCN6dger/7JKOacsY3QLh8obGxXIdB/9cN4&#10;lUBPTPBbiMEiLaLRN5YiR9j7XE3F2rLSa0xJDM6Q+RsjcdY9aYYTtfAo7DQgt7QygUYrlGvoMTpP&#10;RIArWMJ0OGQdOVTETSMP+zgdvlCVIxohLOEMzlcQYfAPbQlJ2awxYNCjIwD1ti0TUkruQWNuQSqe&#10;JuyDppim5lkIkkpNYZaFoTsQjW0HMbB7E2BodkaocSmDmtFTpqT1xGyHUueUledkgy2olQKBbEex&#10;G4yBYk0XTobdMwloUTWdjZwiUoUoRWk99irel2JqcuoMEBJ0XqkvQQu8kIYYsebIYbkFdnezGHOs&#10;nUO/+RUluVMkujbBuIZF5mmoKdW2Sz9tGS/mRENUMcZPglX7xAnCu2PnfI0xGP4SR81hZsnosljM&#10;k3MQGOgrErQsH78/cm+Afa4ZYeT+JiQrnRgeG+hfrwbJU2SHVvoNb/xmChlbCPdQtjwMjtSR2NiW&#10;kR0MBbHZHH1Rf3cGBmyeJ2WB4c2joYtNiJ6g6ksnH6iN24GClYox+RLbJMzskdEscT/ojeYx2FlK&#10;cTK0LQ739l2yWiHXhfsdLtiIvQojtSO4DJJoMs1QG6+QSPamy/hCmBmLxknpliCmLLgERfoymk9h&#10;A6MlhHieCKW/6IIzQ47IVG3L9CdBzwOtcod2ZTsyS600OOyHQWPQhMcYEoRhwscRpS/yKRTwkI9D&#10;9o+Reye2SfopDlKdsbkezIDHkEkZCYMouxb0SQiRDHLj78IGiCAsEhUmQCCIIRvZ0G2ugexI9hvi&#10;H/dxo+8OA9Gp2Pkkti2UrIUzkJXJeifLfYVrsu0N8CGNxOBPIlJPsfeKYI48ItIuF6IRdLEZA69C&#10;RaYVkhOt9CiVR6IP98RithoXD9ink5k/mFZVfQQimWpwZJ0h7acIaUWCPaECJf6IfBvMCMlJGyk1&#10;BfxU3gjnTfML3lb5CJyYkEfmZ3JKCWwTBUkhzflegtiKOGNTsa0zoii3lwZQTTl6kasTJnJGGCR4&#10;TOFcapoNnRoQl2xuyZyEkzu7EmWghGtDyvw4LApTPQtD2+J5MS2JUZITE4Z4O0ZlJ/BRsdKCy6IC&#10;jBReJkwS7G2j7hPZ0U/QIQksfgSXBr8BHCCRUkjKNHxQNghQdfxiWayMtj0J3oLhFh5+QnYhQGNe&#10;5sLmJUWkjauzsZJsoWQUdikNlI6eTCi2ITcSx2haFEt0iuE+RwGCnxIR12C3dj5X7FWCxUJ7HEi7&#10;5p8j/AC3xE3F1HwAhqwIdjNLmKsuhMEsPB5RDPzy7IpDtYYgOjcl7/gNl0bJUdW0jWLKaLqLVBOo&#10;tLHKdib8jvENh4ywZAbpsz7bUQ/podjSULpCMHEs7geBZPQ8LCIaTipT/wACShRFMa6SSCG405Hy&#10;AeLYZEKi0RTQ4PD8jeiEJDDWLZG4Rxe6jxO0zQ6JFU2mNO05HaypmmQpEDchp4o47F25oaEhzD0E&#10;ljJSpUIEixBAoIRYgjg0Ud5kI+pZIVscP0TZtJ7R3JKaJvyaRQaYgQLJXYmvkWc0xKNkTAlQvJCV&#10;9EHr2SHgUkokxspQ9Io/7IQ7Qc6zcB0Trokkfb4CreuZpiR1hVENyupDyWf0ippNlCiav6JF6KS8&#10;su0TzkgzyqgYMo4ustonsU0MtEmffs/xmOkUGhKmy49hoBKofiBKhZRPRgci15LLhbdkAXg8Cod7&#10;RFlh3tjSYiPZqhSP1Q0RS1ggPZicmXaPmdZiGq7A7ULOYUJItWG/sbTcs5QymRCiEyw6OXKdCKfp&#10;cEZJG0xlyaAmECVDIR7OrZmE3ouRm9AxWX7y8ToxwpoI1qoKzJkIT2Ldsgj8I/FmBRvkeAQhFaS7&#10;NfZG+1hCSTQwl6HBdF4kk2ojKIPFxHthCG7WMXmTJi2WFBhMDITaSBpKZtwmf0IlYzIV2QhaVw+p&#10;xXC0SS8DO9jU7IRWIGhQTFl8nnXozekMgqKDU4mjoafM1AsrUkkYkSfwPsagZImJqbR5WmNsNf7C&#10;uUiJBpoREgvVbHSyrKsi02YIYiyTPbM52NZqXBmFektMpIgSL6C8g0I9ZDIXvTCeY9iNoqyJ1SvK&#10;EZ8LbQyTLpjByMw8jB0/YXMneSP+AtggVN2LrQ/14LBlFwb5zQi6fYqLI5JKwkwsHgyaU0p7HazV&#10;eBXExQYnZZYUifeuytI2eUHAvo1IEP8ANPGA0M8j4zBkEaG4r/ZpEZ0Md7gxXzIfFiTmQ2Pbnbb2&#10;XCgtjHVI4ebtDx5c7Gxc0oyEJDgQZqYrObMt7KmT2N0gbH0ZH0BmJ25hqQPak5V4JgVi3ki0tkCm&#10;Mwl0iSZCo/0MEnmWTeuaPQUfKP0KOqU36JIpnuXYjILITIoks+jEBTb7HUSb6RO8qUnsvXP3MinW&#10;jlIuhQymCYDUZCOlAWhlcayLzHDpi7EpoV0UQSJFlcGaMxUNCJkkLtxCbZcRu25sWfsLcSmtrpkT&#10;timlqZb0IJBl4JJzwgYoGZPWBIQloJ2ISl+mdAmxaMCuLCU7wZIsqm3WuZi3aEpMI8iLZZDkaDfK&#10;YmPA8B9kC9b4EB3lYXQ1hBIsWH4H7hD4WyTZZYsJFAM57JUGRrIj+GsC4yG8mGQ9iNkGpHRkE4bM&#10;afSMkmYs+ePEEIkaBLUYJIHJXJ5NDbElCcIf0aMgw1KUMUgVEjs3+wNBn9IzPFIJEtaZlSY9I9iu&#10;NYZdkvaWj+8aoWpnwUX2FaUKhklKMBpY1Qrdk50FRiKCk1shpIhjPO/4DtXZsMl5hknC2BGVoSpV&#10;Dq9Njs5ifAzJPMzIqMLRkGiXQ7TNi9exWSMmoZrBcE7EUYkaZELB9w8CbWQeJJ4UJtHeUCTQ0xpT&#10;WC6J7UjqWRmjYSsi9iQzMKJmd8yzFKzIMSE7DG+PYXEjWPYFAkP7OkBUgl2KtSjNcVvEfAZsZTKd&#10;IWUFlob9iwYxWRSP0JJ7yyPKGrU7GPgFh6PHIyn0iNFsSTDFU52VXjTRCB7iIqElCTCjVNlRWx0F&#10;4loXPGTHiCNLeCJRdWI3B+iNyRqtgV6Ebfr/AGLahFY/oh3yOEWRCZbLZVOfoOiyHrCo4sL8klNJ&#10;LA+l9jEL8ikowNZioTIHKL799CFOkw+iUJ//AGyaEbYaFOklGEE8F7i8shJ5KOZHrcQMpSQO0cTK&#10;0XNozsnMK1DdDCW6J1J9rhXwkb8Jjw3sZPRd1Xsa7bTfQ5iJajSFRu3+idBsijY/oWeXsVVtsjkz&#10;XROr/JOLwXY4c2UY1PDGKZqgbWFISn8mkDMfc8ngKb/UJf8AoEOk/o9EEegCfOQNfJPCRzPKUJPQ&#10;nJArvmjdBX4BE4UXtDENxEPUVMWuh+unsY9A5Yl8gn7hYMOGUe0NOMdGz8I/kd6QlGw2cOhUCTY4&#10;3Y1pGwSmKGF0PGyHrZDjOCP2c9CkNTdKI1tHQk1kYyUY8jZ87LRhoP8AJts+pAqHRyeZHo1y00QQ&#10;2gpDQzu2ImI7NeRCwLCpQTJnM8ni4IwJR9aylU5EJPkaXNthiDKoT5BRQ4Y1wL+VHtvc5Oc60ZMV&#10;uBi22zHguedhHt885hKHyEEv7KEqKhGlM6GazEmQZNhMhXIiBCQlcEEmwLsRKBgDK4WRw+PAqfYb&#10;tyJwOIY2OE0yeRMyCAojhipwZd3KSEN5WQ1tElE7MbY1gPEYEmXSZQF/ghMHkfkPDINc+HoaEjmK&#10;aYmJhNWNIK+4mhmQs+x6YiRzcbYpInGxyUpD5yOKTsdkStJsIzboUTIs2oJ14gSE7nmAnJkZYqC7&#10;eeKgLcGjN4qRJKn8Ql4w/grdg4/EuxcpKu+wgkDFmuVKK0N+kXIdjPClPCoqyH8ThCEXgnY6txoQ&#10;r/fnxAiuZFDXPIHKglxoM2WSkw4CS36JNu/AkSWJbdjGk7TozvPCRkEbiQh/cSvJR+BMmh5FcrQ2&#10;5hjypFdpo0FY5VZmeXQpKl6ZIhouJ9OCYxc/miY2/wDcN/8AsJvIpzvy5YoX6Ia5JjhAVscZ99gQ&#10;aA6OTtkoBJR5BLjnbYssFV5N/g3ImPYwugKNpTi+JrBIc7JjFWZHsYxMIYYlwjRBhHYOHkpUN58D&#10;hqFZsaml8CbaMjKdySLTViWULvshFhfJAbCqFyMwWRUN49EN2BR6J+axMCDiBKbUyn4KSqVCQsIr&#10;k+pdDS3ZTKEWaLRPfZ1o0MysMY3rknRFLlyQvBBbKoW5Q9Dmdgl5Q+SwxYNBaTGIm6HJJxXhFZDl&#10;G8CNnQvTF5FSg7L+4QjOITP4MoqCB5HMhxsaNEG6gjsewniZE8zMMQkZdoUsYFwrXaMti8C1LtVx&#10;MEkjY2NjvmcDExSHMSRbSTtid9KEY4rSwvAizMLXZBLuC3eCh4WeGLEaTMlTDOHwLpbV9BKjvYtr&#10;SJvaMOhZG4nRIaZEf+40QGiJgIaWmEQS8iZUA6cH7H2Vpci6iYdREgkqgyitiVKEIeaSIPwGl2eh&#10;OXH8HqFIA1mPKx+tmkKgTV6Bt5ZNkHxY9M8cuvQsz3wZGWeIWilM0TCpUkIaXsyJJW40hO1T0yKb&#10;s4IRwIQQI4WyD8RpcdGkNULJmDtTTHfoSgSGeBnSadpLs0IydQfeEZDXMsfYKhGuEhBlYk47Cb7H&#10;KlgXiWMJltj9HKyJmvJHaFSChtDEyNNx5iSJaEfX5fLGMYYzkkGNBl7ogZTCGyWfQIeF7A1Mo4mV&#10;+JocTLiZ3HCuGdGdxfIKpl1ERF7J/PNCFQKz5KysZZgJwVTwRU4dG5TUTKC4MbJb8GbnhEXTRTeh&#10;WiJFpPBWYlFlsfRbY8/IZOyhqmbbGcujpCSv2XSyRpWYjUtVhlTbqIK9x7C0XTNwquxKRJwnUjaW&#10;TTJWHSSxpVdhrz2n2Ndd3VIsXpKmkXVxAiHir5P8gzBP6IkObCvYbX3mWQiMLvcYIFIKGwUqDYio&#10;3DolDxQzPNEqMU7dp00Mvvlf8FDVKicjehL5h65g7sM4G9vgRxUgMJ/Ytxkwrr0HifU6rSMcyyVK&#10;18kGn2WGiMTmns6JJJJJGGHwEomM1iFEh8yl5IdqgWUxgZ3I+QNmmP0H9USI4rmnxGlHAhu3om0z&#10;2JcqFwmyB6BNsVQCaYm2U6HxNBmYm+zBdJWxmxkiOpVECK6wpaP2seFGglIYBIW4Pqk4/LJdoWVz&#10;FpCig0pYyfSbK30R5JhfoetVtsFb5QoFvDTJuYT7L4lgCpiybYj8rP1RbMjLIeoimnV9ZFqXlmLV&#10;fSF95BkA6mRVnIRe/B46vSje/wA2PAx6aZ5jjwItxEpi4sYE10ll7cC8wLMFkptn4FOuKwSz8iQh&#10;JEXDEwWIREamhWf1HIkvSEU4QkFQ0jFUfPCQ0SojYJ23Ri3NNMv3KD4PMjwogiPoPeeLSLYfsh74&#10;QZ4KRKg5zCbMntkXePQCuFxX48ZaImiZQgwU7BkdItPole132UkpH2MHGVmGIrRUy2WY1E49iVMF&#10;iEOfZRwLRNC9n7NBMZYT8joEtoc69EmhTYipIrwUiwWWz/q4CVTmrbQskX7ohhKImJE2iT1HgR6n&#10;IpIm2waO0rUzsyzSuBxS22K0z9BaO0S/LC+I9AdBqcFsP5i3dhZHpERz4FTBiXN8CUSVWs0T4t4Y&#10;zneSXxmsl00QU2rDP6cnEWYMRkPmaQhHEgvdl0KmkMUtXgSEIhGGd0JDTkaMuKNC9PyKT26j4T5M&#10;GRpGJnhTzImrLOcQ0PySG2wzMlA2F7RExrlKRQP5Dz6eCw+Rjdj1KtyTaupUDq4djdsB+yJDew3p&#10;kf6JBtE9bFxMJWm/yOrgqgJe2XbL8etGhUFnilm1MiaWLtxpbEpPhHaRsZKU3Q2I4jcvsICBWVDI&#10;+luWZFWSnua0Ka0kyHu3bjwQ+FlmhwTCIBp2hb8gKY+ENyIHbL9iXSIl+wEpQiSPpw6wK8EUUGNQ&#10;Ys2EcIBFsVObopwLUHnhEqFSR4Ns+Wuzt7FkUX7GvwjJ1AvAhDED1PQxZUC3ZkVH05HD0JMZEsoM&#10;Qg1DXII7JnQ0P3DY1MiByJSOht2NupHIWis7MHpBECo7kzUDTsYFBrnJiv8AjDLU8DSpmUGHWTYu&#10;xtvDVFDnQkoXiRJJM2MXBLk5dInR/CU9eic7chCnTroVMgrx0tCIqqJfQkfMaYtOBhCGAeUaGkkS&#10;68x4LONsiaCUGgprZ7hkoQ8BAXayVQyhAf2kqGtBJdiGoPJFtPwYdBGAgg3BhEvjk4GOx7GpbMcG&#10;YgULoUtkBlhUllLBhrOfR/QVcPRmjiRDbhQhKENaCERwS7FVQcuwu5EPPls2NcHIrCXQzSyjyIMt&#10;nQNqyPYaaDdi0TFED2jkx+eOtCQmWVd0TL20Cl2hND7diShOF2Tcjn67iaERiQ+0h5BKGB4Fm+kK&#10;CwGR0JFNMmVknqKa7AqUqfLLchtlJCHgIcuY2L0lwqkNnouxmjQKeab0KW5suGJteRMkgqoa0Gzm&#10;whI/wsW5fpoupt0iRJ/uXZIwsnWEIU7ZmIHTssdXSEkEbSsnHDI8SSPCIJCRBsalECREiOGKOSsc&#10;MZGIsoISEpQkMWS0mowb4TcyP7i4uWYGAj64kJxwRrhCGwRuWqIkazwSogSjUjDDSGOsiyoIScsR&#10;CcJkeZSTE8FCZEkHYxoXkZNF5QMWYkpOoE0ozGGhCJtkUVIyYTa6FZw/fASewZ+mL4ECig9DCeBe&#10;X4exJgfyTVcrCtCTeekIasy+RgRMjSMKfY3CajJArxg8M8moHJNoJrsxCIx+cJg4W+x0C36EfnGD&#10;Tp5BErTt4HsLciEukbpErG7kCm5WjMZeYEBZi1j5PiSEJcJDCDGdOHwzJevwHFmJnjrjXJtF+R1w&#10;YEz+o3C0UJS42JPwEIwK4wTwk6FGYBV1RcNMyEZY+a8zuJ9inyI8lxYplmjwZQRjYKSdj00UHoa4&#10;qw6HxPAmLco0ZpjTT0PEM5aUxgNvokkijgTZTIXQrBj4itD4qa8q0FcjLqcwPUj/AKCJSRuJaGnw&#10;hdjGl/obcXljhFHaHkZX7Q6Zq1CkVN2DrHENfbwiJDUuiAf+iNl/mYSUmUgMVkxDeBs0LUL5DP7C&#10;v5zCClB/2JSRMSEiBIaRIhjV8PhoLFhxfhgTo6IoiheHvJbW34GP2ZEUQk0Nr7Hm3nmYnkhUEmSc&#10;KhwJWQ9CTWRMsJTN6EYeLEuSXXGxZLpQjggyPwGKg1diHaH2IIeIQ6EyL5wgpKP9IRpRkZXl9CGg&#10;rCGm54nEpTCoaDhIwSVEqhiUUKKC1AVFIxq4DWaMSJLzpDiRCR4lyKn6CbS5KCqi6FAo/wCqHlpq&#10;XAOGNK/qE3JfIuS1sKk1ahtmhdl4FVXkqpElYAlRUJC8iFw5D43xAxIYtBY4sNUYE3vGNSG2ZHwN&#10;mKeEzxbMBGI8TZK9iN/3jPOXkIXCcJWKTNGeLFYnIcnVkpskezIsuGibIz0OwTKYlZHSYFJwLQ5j&#10;ixy8cMMVZELlhzArXZM8z2YfLycJw1OyRhuSap84fdM6ies2YN8Yp5NrySkRHbEEzwOFrAgUm2F0&#10;PJbK/QskzWBaFKM5/QLd0o6Km1bfRSvLLLptJqnsbDAwnGFvoaH3xcPoFICREoQX4IcQMUDRA+Ah&#10;kcnO8STQzEOgsODiESW4FWQRemhYKjYDcFkUWRGIk2Fj8CZJMkEMhRK4SywfJHDkTj3IKOx6GMG4&#10;iOwhND7EGoyLryOJwNByYkWEVpUaCDlaYnMlgphu8a0LbY5NQpYwomPJQNJBYOTobspN2I1XYNRW&#10;1uAzP4jJ1OliHaxEujyX1nzi2JUs/cyoBCl9jkSzoodNDxwIIJCRAl+K7GRwZAnBoY3RELv/AAFg&#10;Tp0K8SE8KXC4SuSS7pjJPFclngl55PRjkVaEIIGg+gk0/wAIFsTkiG0pIpUHiGEaUoiBgqRuhYvi&#10;jgVFszMMRmzA9EiiA00UNMTGOJ2YjZQVqMPyWVn+h2okKB7G+WftCGRZoRSeNQrqQ9jq2yJoXgkt&#10;nQHS2tRdDnBW7OXoiHsVyK0JXBcYCIQvzkYmPBlFyYPxmkdMSF98ZCVwtRRElfEm3AhKETEpeIlu&#10;OCSVoXRNLwmYhhMRjksuZSZHBGSCPwRxBCE4CJ0OyRBJzEn6EKJG+xoiasdcUolEdyBmSzBM9ke4&#10;ZfVfsa+kQG+uhIlgRU3Y5ZmNPKGSQyWSVwX3InCJsgRTyViFmh4GHoRvOUryMrUO6RA/dzGcwseb&#10;bFCEKwtFq13CFhVwgRgLiONE2M9kEGBi4xeiBoTjI/Me2yRqGoTl8BgvY0vFex4bRaQceVoaX2IS&#10;8jJbJhFOZSgTENPET4pwSyJksjN8EbLokXEFlMkyL8I5akWYMjL2coi0LA72QQ5GrsSxIQQljd7E&#10;N7CFDiSDQiXr39mYiEW/DGUAsEkpcSYqmENUvLGmXgZZukMpr/wLP5GNsQpdJKEJpkBV3kJCoS0N&#10;ttkui2MWWY2bclbj0t972IjgrCXZH5jU8KBjEUGnmy4vDA0s0S0eDZMEIXLiCDRtEQu2QWFMSfSG&#10;vbQQ0hxQl8iWgbhzY3RYgqaaeD3In4MuEKcfYQUL8HgS3+E/i0ZkkQrYpYGNQkx5GbIoZq07Gbh7&#10;vRZvsShJGjXQ7fY6Z4E9j2lNEbicosoLMV+FMmgJMvI6khv2SXZy9C+ZPtjSnUkG+ExlljQvsRIc&#10;1eRpVAmjIQmjClAikb7LY8l8IlGKRIpYjMgj8Xwh3wxhPPCrQmMy4NJ8DEPHhis7ZebyHWJXgaaJ&#10;EUMEuxuFsgzBD6sqsmsha/rxhCo/1gw0p9j1wM6gOx3xSFH4LjwWJCJ4fC/CRfhPCxrB7MNmmmKH&#10;DZoTJnAZQPoMPAxw1aUJ/wC9DMxNcQOCDA07BVQbHXWLU4IUTtSSxi077olSYZZXd4IaUZKiJWx6&#10;OvAa2B6MK9vFNUP8PkS1blshsSF4EIQuMjQ+EGuI4bNDRmhcRw9+aKEpI2X7IKaTgUFMLzT2SZlD&#10;GLgl3TfIkOvkGzNQXoT5k7kINoNbzJ5RTTI6DhLHpuovCv2QZSeBZEfAvPCsdoVhcLlIXMDQl+bF&#10;OBDmEOW0qI+FZ4fkS8DTbifEShMltZHlZvIrSh5FIYEo9iTyyU37DF8afuIx3T0jcJVN9mwN2bkf&#10;sWIvr0hKuwpRpfJIZULCXkU/lCVXXDQfmFKBINm+EEsS5Q+GIgYyWLJsjg0tC4dmDOsITQLPCwKV&#10;WSmKInNseAfsaJb9Q2LLfwTK78GVvkxQFZQhzyvQmrsM6sSTfBsYtHaixCjNOkMULoeQhCEQLPGS&#10;EC4QxIX4xzBHC/ASEjxtKh5cZGmsjxwhB47RORVwciCTEmSCLErnBllJvGMIgPQCnMCRVkHf6Eat&#10;lk1dHRZls/8ACrdyeGxuKH29Uy76smzEConkJsz/AADIVhBJflsYhqeCNGxicnkPxJFY4gYlhWnP&#10;IW4KCSD88CyhjtD7+oNOwdmfk/xaGkC43QvAiHyb2JzR5SCICxA6i8gjpoShYEjQnyh0r7/JEfgi&#10;PyXEcxpJEraQP2mh5WuI5OzAzoMMUyJyZLg0OiNVZjRrIaDF6y6KOvtjFTujJ4/QXGgbbR6kbozM&#10;xyQ05M5Il0TOLyeCGJPWUEUscSFxAkQyL/Jqx8SM9hXssovIxjoXXcmBol2GpEBlSEkKb6HLg9mI&#10;9WSGb2JlSZ2Zmg5uxRHfGeuFihPAr2IezGm8EpGjw4RShyf6RCbXBDXMCfoLC5XCIF+UEEcL8III&#10;EEILS7FtVCc0Kmh2IWxwZ5EQRlD0BYJIyEm2OQzwjySG5l/oXdV9BUrXSGbpulomQl6DEhGgZkfY&#10;0lm/RWpPkyQvQVZQpGBECRAkJERj8Xy+SI4IyETViZjNjxqHUxN7WIMGoWQvxYEeg2SsT0TSIZrZ&#10;D/eCNrIlBPyFMeSScyVFAs0XNjNuOiJybHjRjBJEOCRSIqjQ4koYtckKOEzKMY6FwvwQuH+UEcvi&#10;OIENGMQxir2FbQ0NQljQ/I10I4jDEsT0pZGJSbdCRFSuxJiEpFYvLaod81hUS+B07KECkHYlTP8A&#10;cI8pzwiVTCRhEFvmRAkJfhHDH+L4qBwOiR4ZsmWxFBHI6LEGRkpaG/BgZFnAj5FTgSTPKLCT0Z0J&#10;TkgYJOKcMaxgpuSDtCYmX4EVwqbyLmP+OPxf5NC2ElCBqvoe1ENIo1lDljhaAzCzgb9DcfIMd012&#10;K7rDsVTJ4EUdEiIhg3bEr/U8SbFpJIwEnBXKZERIQgggX4SIjiOHhCGSeIGMT6PI1LsSS2LQZoXl&#10;cUheQ9FYom0QK4PiEUeQ6gXZA4KZlA0pEJEyNcIXAVojhCEXP5/GONEfhBHEcx+K/KMq9k4Y5OKH&#10;UJ2JExYaUNqyA3iq9SJGFYYr/EyViWOaisEVunkVPY938H6NG4hKWBDEZom1kNCQ1+McIgRJPLlk&#10;RSYFA3RfDQi9YNECKBKRKFmCIwPJemij8EQhUWKNcNLA2YkRQ4LIETHFkKkWRZAlGBjRxUEEcLC2&#10;SIQvyS5j8Y4X5M1yxo1DF7EmZjssxg7XgTXaUQ6R/I9pMddeH0TapsZcCA+A9izkf5Bsp4D0k7Fy&#10;dIqsjShE1JI9DJDOkIXEURxH4QJWMfEmxlhBYsQkFss5Y+LAsiKmeIWzwJE5JWxWxUMGQ2noYiyD&#10;2NWx6FJRCkmCccehCbTIgjYuDwU606F+Ef8A5H+T8qjEmuQQoMtDCuSWzrvswZNrNftHDIhKjZuH&#10;w0i1YxYMpAuC/qQtIjkVs2YKzA70a4RBBH/C2RZgRkVDGWBhOG/RIpcmscINVRKO0SQiRZkTg0hi&#10;ZVkx4C5E0xk3/RBgViGPZNuOXSR6EkiBLiWSYn2hcIXLXECX4L/l3+TR5UjpUXhxyM5gzGfV57Uw&#10;H1EYn2ePDxr8Gzf5MfC4rho0b5144MjAw46MBY5aiCNvwpYM3HNiwMQXHX4JcPjXDNRHYhCNCy+F&#10;w/8A9H//2gAIAQEAAAAQCSIb+esRu3pLR+0iNIcev/8AMtxM8T9RW1smZguyGFm9iNanXMHsHhgR&#10;mt3xTf1X+RBz7ZdjfJDVHBA15X5tYBwrMZWcUmEUUXnYNKP4udf93RSt6Mf3vnY70VxNj5MVmy/j&#10;udVou4XOT251MvMsDAlP21gJVQub4MGNbqpbFgh5CV2xHqXH4ek67g8CVrYiYEP8zb8jrYIvL9xZ&#10;8OYOcNygg0XOv6dWG0yOeSWfDMydYImGyfaB66PN5CFxCJVitkxu7udN+Nka8UbH/wCZf/qPAG5F&#10;H3TAksE7ZZGvl8n2mQmAzvc48IPshKpoBYGPMi1WUHZKx3lWhv17fjXSXVNx/JTkNk0fvpAzoO02&#10;M2ZCZ3cygCxtsPiH4U6cuhmIC9bWpkuRCD5kq3PAkK770fv1WQi2asP6PUQRzv5/cwwlX7BGosMc&#10;xQBzfiWe/ehwPL71juqWREe2jMfXnUJ/lJRN7Ux/3GtmgdU4sEaz9yCLgn8idOFXQoTyqnyjTc0j&#10;6gRRbxO5vJoWL5y7cN60VQxuef8AVauzXYXNfxx9CqYqZfA4bUCFhp12YMemDZoTLPSo8TSbgvPd&#10;qtOtCj6GJkZO+lmcGDITPFLldV3xtBiMYs9VhNDoQCpk5exm8H8wwnap8Ig51vpbHOLSC07bxZfi&#10;/wAKHmgqnoFc5x217dMP/Co8k4Ywm7gu9o+smWryuN/u+Wc9xgRQt9DucmC+kChQXjahunprdfX5&#10;+j0vVkJFm+g+vNjiwVvbD3NjE0K9RULThc3sfeDu28h9/FtVdngPpprJxYy+ZC5Tc+Y/UKmAGIFw&#10;ihMFkkyftHwvyrFIgew+LsuX1Cx7doYClBknN+W3SjhtVHl5ENqtKAMf56nj5IoEC22h6wJq11jd&#10;RJ9b4ycoQcPZajgrPxIXJZnCt9m4APyIXwdYdz4ZSmpVRSbfWJ6Itu7B0WmCzRAaAh+BIsnUAECm&#10;C7p9etIrDitAejro89AkZnRNkwP3sWagFXqIJIM4sWL2gC6qbhatUI5LrVquWJwccwIWp8EB/er8&#10;qe156RHV1VxhnTPO/de6I77vUPWHxhYzN0fT51QZznoKHOTgNVtOJXweEZIv/M8x7B5iHCBSjwFI&#10;/SFWF1UBFz9CdoGHAxYgMt5bNOE6x94GJekKhCRaA7Nacbb+1PegWzBDgh2P3qR82vD/AMCUnVX9&#10;3B//AH//xAAnEAEAAgICAgICAwEBAQEAAAABABEhMUFRYXGBkaGxEMHR8OHxIP/aAAgBAQABPxBQ&#10;+I7F35i0dx8Cza7hG0RQViLVcs0DLBR+Y4+JnHkjHWr9xGolG9xgINjxu4rk21d7gBzfuKsMSvMs&#10;H/NQ3uSCGCgbCFvcTH5TVLRBXMUNkp/5FS7Fjl8zilao7itRiCaWG44hLUKZJ8lZR3llgaxLhwil&#10;vNQu65qJ1C1x1d3DiWMt5jNlmt9kO5SowtkiCZRNDiLrDGUuKREAeoNEpvDLUjWeY98cwQryQWtz&#10;EssbQiwXmWgrcdm9f3NRrFQT3GMd4nMCI3N0oXLFb9ylqLPENRg0RHgRKGhiLeEyaI41RLrslZMS&#10;2vMtvi1lxxoIMEyK4JzETTTEoBeZm0RMy14OIIDuZe6U9ZURtHQ8zaxmCshD0YiVmq67iqQpBO8v&#10;cqDqcviLMGnZAiwJUqoxiPK7hkTnTDEDOWV0qKSlGko6NwqZQl/UfwVKDOz9xdGBP4J1XcqA27Y3&#10;cVUBJ+Y4tMRrbp+o1E6rPUSXrmdwlrW4NSrEpXiAByuGS8y9J/8ACAvzTLlslg8Mvdwd5aplYdUm&#10;R+3UHNDRHUswO27urlPFjApNtQ5IaorcGGCm9zRzA4zxA1zKUOYjlTDmW2Izjs7EbU9TVRp6JRIF&#10;90IJzcQKiSjTJtUDGKgpXGFnuKttxDIlaPmOTYxP8bZtAQxNxu/EpU9nX6jHXDBVqXdVFHMwHmZJ&#10;U2uAjUFxUuqjtxKaxxCKhTPWEwgwygeiWRdyxpyhAsH2iqiHkrdRljVwh3a4iJICi+IWA3mVlYhs&#10;QDEBNHEKjdgQLDrGoN56mI3wVCuV3io1KxHx8MvfiA8vaAoXcMnAmITNtxcHJFsxM91mqiCcUGYK&#10;YWuXyQGAB19Etab2DxBVshegvCY5u7uKywHdyx2GomPQ2jeIQL3uotITeSbJPIYiiFoKDEpFCZ8K&#10;jND/APKHa7WmR1Ex9MtoVJVsVhHROWkQAWwtNRC5zwjvrmnW7RWioKBzeUTFp8xsWrnzM2o4hbnm&#10;OGpYli1YVe4aKJK26qLUfpL0nUbWHCZZ4xEajT4ZcWZldW46q7lULgzuFpcUAssK2CVykf8AVw0B&#10;rE2/g8TaNy8x1GKxlCXbfxG2VoloEXRiVisy9UvUxqfuUtVHMyj3DR+UEAwi2DzCi7mZXETcbSqK&#10;sqMRlA1DY+iXYNMh9k0zHQPbpZW4XhAljuWMeoHElDUdVscpGgRUMs5ajCF1Usl8RF26qC6s4ywa&#10;+pdtBxfMvvNMGfaZHi4NmnCCIJVzgC+5YlxMo0/7NFN3E5BUFG/4qIiqbX9EOqQa7LhBgHxKQxLX&#10;cWstsrJOf2lNJw1B2hsYQZhL+X9QkCnkRKLSRd/UWunmFBiZ7sy4Vj3Gqf1KlrcjkHaYQNkLJKu9&#10;xX0o1iOgArbMhSLKjgxtmzfAgi4c7gDtiZeph6uIr2ioUElAZdSwaO4yExi/UqFaW8KILDWHYisF&#10;0QVKyjzQJL+6BQRfcpTgvuKXV8zGr75g01ikUtdRmdiz0wqy/mAxVwX5jaXjMeZeJeSOoFn8C6zH&#10;MFQ8Lm3+oKgRJoOXUxRt1fDK0y3FwigVBlK2gdmXJdSLBGMGeQlJi7suNq19otK99xarjxmWFUlt&#10;zRxCsagKhJ4cxYRwcO47wg1t8RuEBggkFp1F24tXMcLCPeDhhskLquPxLwxDQcsyTLWZ9GQhVaI3&#10;VVtcs1LNEyG8MTPaKuqDJrDFlbzLU0Sf4UtF7qLReZaeOo4FfMMNkQTxC5eP64eXsn0TFJlzNKY6&#10;mFEK2Irf/wAMQINDcrs5IUow3dGNyx8ifpM+DvKUHIwTsmIManu/6JUwOJUJil+puhuTcisoeURa&#10;QtCnZSTOUco0w21RIVuE23mNy1K9S3gSUFdF6mFjqC7nRAWQVklhBJTBtYuhpl84hYVkdW9SsJvb&#10;bojeAdg1HEEMKkAH4JBkuuzSf10RtFT4RWy/CPBU9IGb+hEhIdVCNfkJnIG/uG0la2ggYQDuyUBp&#10;X7gseJdjKZxOolx1FvEPKCoyqr8yix4ZrLoi4QKZ1lwqqK4viDALcwzza8KYcmIwt37iELjWTwMR&#10;3qQGn8S+lgKCal1n9EsstzpGYm2hiWvAUL4gG7aqORUdEIhfcVosWRYm7DEUZ49QIHzOZzFGMGwM&#10;5gkFbDESwrfM+xCLTWtsXwQS4JjqWxF7wGDikGWzBBaYdAVLE4tNRUFkMgfzK6A4RNtTEcoQ431G&#10;P8iiURFwqLn/AMYSbil+iJeszBrMSswoVqWxm4/+kNjGAhK5Ymecx3dwsEun9RtYKt0GH2o2kKDV&#10;LRKJU77+IbvGOpkzt+pcXuGjV5TnHcGUGkptDNO7GEJVNjK5twZbWYTQbFQZBwQFKR4mAGVFeMxC&#10;KjV1EispmNkGx1MiSHM3A+CdWr9wU851cdmpljxWY4rFKA9QhtC5lX/2UEydkD++4gUX8wqkfDBN&#10;PzCCoVFxsfdxNCYGYvUvFeY+kHEVWBoyR0MpdvzDbOIv8scysw8ochuR+YIhGgwjDjFn8ILVUqZX&#10;xBY5B1LAh1YU6uAc0IwXIGQcHDA0G7qtjjMd1ei+EsAA4FVFw/mRRxOtbvFmyIc2vmImBjpZqI7G&#10;CKh8Qy6jdYmQO5hMBKd5gv4RmDPEeVNkCDhCvwm981Gs0ywvmWBWEJp6gAA3i2Z70qAdtR54jghF&#10;OuU5G7h61/3EK0yJIOWA8y30nhKxW5AWBpaaESyXnh6ikary4bVkr/UuMdL9EMAbZXfcoDe42hau&#10;YUpeHwe4PwjsGqgsqZmIEerc/qDpcTLcAV8OV0n/AMZc3Uq67fqBUtLV5mZ1lHZBi5pS7wLmP3gj&#10;XdsXwwmtFuUpMjQ6nNbApjUp+LohqB5ZgrUllsqlGbIU9Rt0VFEaZRYoXbXMKFLbH7juBDT3Km6q&#10;d1CcYHMZ1ha8x51TgyxhqABxDyD4hmzirG4JslwtQPJZWogdGoIfDANDBENUODLUyuX1FlqCUOPU&#10;wHe6goW3CdpCwP0leDKILPiVZAzcMwDMomK/iqZUFw0lVV3Ao9j4euK4hylvBUi2MGHOnmH1xhRc&#10;YI4NFg5ME0uVn4cMRxcpiHhK0QGfMUuGUmaG4dAo1PvlR2VH+yvMYrATCwtLEAgBznEW4cOYqQXX&#10;UHVVB2YxcA80X9kV+0OgEVAlgHqIU0jAoxVYq5lGs2SgFIwBhhtDglGzErVVCXeNSr65dVawIFVS&#10;FBqF4J2j9GxPxBRp0I7thVHUPZn2Qb5xIehdYhX0QxzDuv6YI2K6IVRWpeio/WIjYuo4o8SsFQtI&#10;tTR5lxwnMKdgpWGNi+EhW0cZPuXxgNlYHMuZL2Q2YowyWXUqP/ioAl8v6mejaZkM08xZOUD1GqFj&#10;HS+iUClqeKqAWkBDhdw0Aet45jUeSK6+YeY6S22ZiBVu3LIzktHqbDso5eY5SPaOvDHeJaAhqYzP&#10;SJthuRPQTCFHgxS7OeZUaSio4PDqWZ5jXd1EDIRInBBaMYAByGP8jsqloh/3UWFbZIFEI1bRXBAN&#10;ABVedo2BVYTcujo0TjCK74pqc/w78Sox2TSIoPlepWnab6qPalH4xrat1WPmXZlBL+cIMN38S4Rj&#10;gK9QQFW4MPJBgFNtA8iNvoUzE1y+Zp4cxwlP7ZQmJ5TK+52K6hScSil1FFMDFquWQmGKf3CK0sdO&#10;ZRpnpVMOGdmUX7wdOSDDuZVceCZXqACupeTHhi4muO9dROXqEdkBs0YrfeoQnNGJQ7g0g2Q1KAVk&#10;rcEB3EHKh1FfCIIEoPiv7jQWbJ1qG0DYZGyVUuFnUrixaP0h1FUPheZ4eF+4dU9yqCFf0SrFg/pF&#10;rjmELwPMSK7Ym/qA1/xVfzFw3hr/AFD3YJgGdSoCFI/UFdcOfMNnG0lAa3/f8XGFlPc4uKj3K9Eh&#10;zbc+B/VALTPL6lqLsyalwo5y1ot5tZbYp2xUFYMEwyMpXxKm5TfmNsrQZdLBujZGP7ZkqYUVBymM&#10;pvHm3ph5TRavSQJAWiVdQV/VOKmHXUWj3Fqx0aHEUyLF3CMgA8Z7JUCkYjIxehTg1G+po4gzkgrZ&#10;LOC2YGNwCL9OIIINYKfZBI5w0z7iCAy9MT8Z8G2JaccvLuVgajCsw3lBLEqVn+SJHcuI9lBaNEBD&#10;rP4lCLTjykNlrlfGWyqGKvUoGCxzaVDqKX6riBxTK8+LTiXK+Um+p9lBs4HES0IqqWT/AGE3OsWj&#10;0ESgKMkRed9EeArRTqUu64oYYbIwsGjUE/ADVxA4M8JeQKN2ffUftvZwr3CoAsJWzUck4lQVmVbG&#10;FsWlAq5KblV7lNQYAqUvJFW1cyalapjXvwLuL+iwAMZqlQfhBjTLxDENFszhIPI/cq5f8UCwQUY0&#10;jq0bhlldkXCGKhksnM6hyz/5RUlQTLgluEqsJLDlDYX4iw7u6Lebs4mS3e5SHi/lnV0LE4HdEBi1&#10;MCQi3h/uUYS0hwvzG9Ef6mH4gzbMQ755vUvzQTugGtwM3iA2cwIhQAZddwczDbcqVL3LK66oI+CG&#10;82piLOV3TGb4xyx5+A4fUT9S8ajrVsCRBkJdMtQQF9sp5EjkXTC1XT4g9JuNPyls/vv3AXEp5jXQ&#10;sH9gdl9JGIDKLkfEfUNgGYYuTg79plwkROJaGS4dFGUZI4xTzxDbXcDiBcC7Ldxh7JCLnzG35eE+&#10;URtbz0/EJFtwTh/Fy5dkvH8LmPKIDttcJbqzn1LfOsdUzbgoZyLgFsCxTvTE1Ki2eeGGFVQ7D2Q/&#10;iHqwg5vZFs1xuUneYg1UEkTbpkuRrzCPJ+HjDN6oqg+8D1nE2e1hygOaImjMWLrgVN7mgz5MWq2X&#10;ig1bYltGnB5iLMuA0v4hokuoo+CAYd5QsMUsWsanF4CpkCxSmKJuvquH7gvDsT5WZzvsmKA4sqxA&#10;AI+SBWXPMWfCmL3HbOTzB9VPEq9QGJN2DNP3L2raX8QEgbNJm4tMRCFQAtmDWJdl8xjv1DThRKpW&#10;l0yrAv8AayuE6Y4TDfMK63CBydq5YXoiHQROdzxXLPDEsacSjPFjZ+p/zP8AUQM2TawdajVjY3Gq&#10;5qEb1DZQqNX82weluVUPRHKIABo+Y4hnYymJlG9jESjABaxGkKaTFfUGVls9Yjuikc8RIFLXEApq&#10;58QRVDYtagLBF35I5opCtv7lBI6CbvxLsbT8W78xPg494ulaEK95cXLAOGASM8ykQdw1LUGUU3cC&#10;l0cj5o5jAChhW+JSStIYZb5nEZ9PE2gG8RIV9cvMfTBjZ8So5j2hXdpCLQviD4m9P0xjqA0XDKWv&#10;OEwDiF3DDctVkT5cMrxCGHMbOJ5l6mAeigiLLerQ4lqkCU1EY7NNbgELAVgvDHQBZdaenqIqASsR&#10;9wQV1Ws9xhGkeJbJ1BgeIPJnD6C3PGLighW3hgzhQlB/kI1ggrMfmsrAvDG+UsitPEBS4ErgyRZo&#10;m4eAlKmBHCSsDNrvtK+xg6O4PIJXGaJkgVbAl9wMt1Em0gckBPB9iOcjZF/JhCY1V8IhYWPOPk2k&#10;XUxoFwuoI8McRdpO85h1HAlmjcVF4IVHo/caQmUz8Qou4rNViNBvcejgECAECAm6azFc/wCbgoBq&#10;uVmjKnzFWtSsYlU9ykAuYuBFziroRgWO2C+cUX1xHc2MuHqqbWZgqcieorY+dL9Sjj9NTLxC6y90&#10;sXwIUK3DUEVef9iBaAoreIeIqubj1DIRMleYtIwrjlKLZwWXPUXBDmHuJE/zD0kdCL3bzLWqwRzK&#10;+urIffBqVzXcJLMoSlQCP5kdpeV8R9xeF+BTsggIkA8SqQECzcAbJ8dOZWQUNwtigzxWsj4jiE1D&#10;Z0Oy5ZqfsBuoV4Cx/wAuNrNC51LY73Eo3+CHH9Epf0Sq3BnEyoKBzUwPBLs7ll8+4zA2AbLuWGN3&#10;Cblrd2/ubsbqVMxubhjUtuYoWSo/EZv0PmOz1FWoU9XKEyAwwCwk0fErgFCAZpoBePaUDPbxQzml&#10;m8Sg31AqOHAdKK5bbharrC5DohjUosceYgfbCy0u42RTdIPcT08EzBgxzsK03KMtAFMARL23eHED&#10;AtR3pCWTFp/jDjCeAxMr06ZQF5ZnUFYYXftG8K7qn3Bxq1l4SwNhwxUvt3eLY+7QGoSlaV3fUe3+&#10;0kxEx01BML3T+5gMe0Rlhg+/3TMF4/1Cg8VAbQgunMdZZSAAWNZmVAMwlNXfuMgNOnPMeC3C+414&#10;VCqr4jnpgK3uUjMITSThCroiyaccAlAzp+3MRahbGSbPj+oXLMMDMloOYO44Kw3i0agFu0qr9Srl&#10;jAXmUMR3A8cpU1lGysaleg0WVP6j4MtOISGV575Jaw2u59Sy5W2LXk8QVywB9u2YXM1TFR5fhm/L&#10;KWzWIQwNanuLqbEWBd3FWytSVRyxxJ7Fi27mcobpWGKQHK2chGlvZCb3kKzPIpRWLOINcpL5p0qL&#10;mANhXrqa2HUw9hLyo1DB8MtQxlMQ28u2CgWemHDDzL9bKojEMhLbRGeWOJRXVY3FGko9oA9lcy32&#10;P5iywyXLbIxWwNS5ebjEPbmAVlQwpHGZxRxcyN6CneY24ZJFtBRb17mYUKK1Sk2tZF37Rva2Cs+Y&#10;ObcqCWVA4XhgvwoXRAFoqcL0RSMtc0IalEzJ0RUFG7Ejgw7YVNlZzowLUE5H/wAmZAjqX4lxJVOl&#10;4i22w3zshWA1mriVx4ILWvGYLHhxAWdi6isBwwV5rmHMbkKB/cOgAB3D/pFyhS0N2QL86DBSWBb2&#10;UxGNPRNQePAsIRg1CFG4Q/8AFmeRf5Rj40f1DHcsKbhKRO8pRAXWCGpmizcMG6uTmNKb2rGQk/MF&#10;je446vEN2cxs5glz5TLKXnkv8g0PCbbhgCeMSygpHkOt/sh8iAihq6ojwuQ3EQcsraF2Tgw2wq5z&#10;BDg8kLmnSVSXg0l7+Q8oU1KzOYUB37hRmM9HeI98IPcmf7mYUdwhhUu7b9eYiGEE/Z5hmpVlT4Bz&#10;DCkweprLC5AMtem4ZWIC2B1GoSye8KrSzgQAN4jkEOpUBW1W4LwQM15l7JduM65oXFnEAo/MUfIn&#10;uJelrirlEYEA1sm0S93jlpO5UbglvKBsq6lC8rmU9Jc2xENlPEDPNTBs1MPYhKlczwhgSc5dTAVB&#10;pS0ILG42lLizAjtHQxWJY4/cHRsKgEm66j+YFAFG4hmYOV/7ArUMqKHuKlSl/gJfrkCzP6hHCm4T&#10;d1KTY3+JkLqlH56CXAbr6JgdYlMYO4Io2gVhDQKAYjjsCSEge89zLc4Byfb7j6Nw4umVAAb4DAxk&#10;WiLcYqgmXfsj3q7S4pukKoajNmyBUURpdwdGtqKGdSsGQ3dPURkVsdIK7xq0FX4D5IqqoQFbHcum&#10;4PImdha3IeSFmBj0upgfD9yo40f1K0KcsUJXoYAO+8Jdl1xC9SeW0Gtq1DLLuMgoYYGZ1G5MyAtk&#10;qwR4C4um50hG/o4mjqILUcCmTMrzWNR6FFdTWFbJUNhEJGBbjsTkcLWYKQEXeg+5YXCg+QSvwR2l&#10;vSG/UsoVJFHL4gHSMZP/ACFZlWdW4y4G3iIxCoOHHMdbzy4Jw9wvMFQFCNVEEA23KMVzANanh7Zh&#10;gpLaQG5dDgdQPibo7C18I1NAl7znn8yrkWCv2lVLbNkATRAF4mF2nMZKIDxzOJ1Z5lrucl6gZouA&#10;hGzQdQJnwIbRTDKV2onf5lB7QTHkeS4mQ4Ruu/mK+uIvKyMjYj4bmdLbxLBay0XiYXcwCKwbWUiH&#10;EdWVMvIhdMPRaA0PNReOLL1fNwzOZthhhOEzuLNI+UomVEOqSMHJJGwy+Jkt9S32CDMqZKZCx/8A&#10;ZWulBU/ZEVVKItepyF6vLYw7zjIiu4eTtxCAWaqvmFXzHkglOVN1wxBK1VMvCK2waByN3HNUabqo&#10;io0SeHdXzB/6iKDIRLylKPMc8UTnmUAaA5qMUY2LqHOf2fMqPqLoyhxgUeDMsAszC3Ru4zB8X4Bq&#10;uY1pUA8YlsIKK/tW4p5WSi9RlRubsVG0i1X0Qu4rK8uoNIi0UHaW0LR+tUG4hkStEOsTLyy4iWm4&#10;W13DyFjZREurYqYGyKg3A5v6mhjNgQoWM/2nEDE/wwWFa1UKi+f6zNAVoqvceo9LdFwCT26xI09K&#10;lCiXKr/Hr9PzMcgPIlVUQisMkStMSMwUbF5cRkgmnFr2nMpHbMreiNoETxVy8AGiG9wvqDB1U9TN&#10;PbuRFFQV2i6rqWK0GCsLuL7QnYDi44IaZt9tnqEXqAdzvxAwFfCg9RLtIdjx/svShOrgspUFdgRS&#10;/qGbFNSsVHNQtznGIXsTJJS69rUEggcDCI15aYmSiPlpT+InTDMhP+SjWqLPiJX2nTkXmHbQXm9N&#10;ER3WFm9wRdVUwLXxGwHpiJdJXA1M5kbzMh5fqOyZDEWybfMph1U3Z8xcTguEuXEsVOVFLaEPtuDq&#10;G79XKAygfkRUlntLEPlYa/cZLIoVKv3FCNqj1XhIzeS0aL/MQW8G7YOxIZeeSaEq+PuEcWoDzWIX&#10;2nBlxMWOkMMVmLlWAdHMPCqrgw1DqL859Rdl3AsVc59MZSzsCBxDeWVcLYq5k1dYEdoqXxbdRBS6&#10;I68SpzK3MMg5JhnqbAbgShA4n2S/lZvWjsEWy0PuEtRYUHhK13RfX3LBmpsfaYkt0UXC1R47P9In&#10;4Uqx4gSUOoPRD5gjNniIFrAo7Ze3UXsVeJRQalK7lgHTLMoV8EbdjnSQAYZ4X/cXDeKNQy2gKCLV&#10;Ms8T+sr+bNjr1Mw4VRDMvH3KcMSnYeIkFUtm1rEoiQWMAX6QXWLUXQTBLhYqpUJXPMtuEUucjcQC&#10;7c9Q+IrffsbiKoc2oi1OgRSX3Kt9w0hoY4y+qtEL13DQxphwfUFnZDwXtADtNUyra9wwD/YXxHK2&#10;joVYdsHb7I4KOiYHb5QqDqNeYoc2jQ0yirkai5CcDUDtuy26PcpdQldo7ZcQqtwBceYo4DHaEUpa&#10;spfiJn5lyaZZ+lPwZ6ivkvYBMFylQlPYOBjJQxTSrjQDcezmYk9MJANKgOW9w28StrZLF2vj4mLM&#10;RcPFqstBHfCiA/cSmnRFzXcUB+hLX0NJsMFZAeZrF0BZQKOgHMAo/YGI3PaxGYZddovoxnaUh/xq&#10;nq2GkAvPbqMnUodTCdg3XcqbkLMPk8xceShglDREC8mmXI0FWnLnM9AII6BOO4pc6lzIXVveCA7Q&#10;H8ywQOF1/wDUeermmovQ5+4JXGR7HqW2KggfBFnyFA7lIKjoJr3Ky8pB0DXGEeISLivIIJAMUagb&#10;zRRuNn2vDDK4byaiI9y6zgSGGSBrkc1jHXOokFsHjpUBOOe93UYt3cQLXGxmFqzVMoaWBeMxUWMR&#10;uVUiWjSEvBWA2i/UaAKaAghzNwfUV0NRWYChLtN+4Gtuij6lAp5VQUsGjW4sK1qz8S5WtNDXmUmt&#10;i/aKtN0v1Koo1w/UooK4j2EobOw1F7M6hQQAIrxliGrwRRTzzMdID2BGOj8JlLjviC6KLTPnuahG&#10;xnZXmC5LG6748RHdnCFRR4SxqZAyml82TBKOsHhXuL2FbTN0TOu4oOY+IIyvnk+3TKutqmfNSD9N&#10;FdwDVHIb8tQdZwLbi7N25e4NwupPJcJs4bp6+I7BEtryRHnJNYiaMBSQ+dFsF1G1jKxNdQ72yWvi&#10;ADVJSy5mlgJyKnkmTBvmLiqeIziLyZywk1czb0m0lEVioXOYDfEuY2wW/lNUXNA61KqO56McDFbl&#10;EgckJxSWmGdqyYMXWeC+YsjSz6xELgneANcy7EfKIpbOWzMElktjCHhxuXN1KgaRNY2/BiKQ7LZq&#10;ObWwbGJHZabZYyQ4PTOI0qrB+IAa2Lt3DwLeFBDtpVmXMU7auNxNUUvsV8zh8L9kL3EHpkjwkAzj&#10;cZ12vWipmqaANxGJ6Dh58w2BH+BEYIY35SECaFVPmEfEgXiE93IjArAwTkQGpXEHCcSUUIGMtzRU&#10;zCigtfIHZ9QHeZS2DCESGXR8wFc5Ny/RQakzzhQA6lPt0MFhMy8zB8Sqw31E4FRmrZSQe6o+5ShO&#10;cz9yioOC2KKiLPL+oRuUfuODoz+JRAMCce5uq3wxgLQp8w0duVtdy5rRCRMj/gibJvCH3CjcgHwK&#10;alVBzVCOreZWirA78EUhpxT59S+5k5XsuXWoN1QYmYKAMiMdkICcN3mWFguFXWU4lBLvhdTse+lG&#10;r8VFYOoAkpxQA1rPzLjCeWT0R4UoN5pd+I6FqDoD2NETdAaZHTxHM+TSuT1LEgFemEsAhDpgzejL&#10;5hNq3TmHSu1TlJUtU6wb1+YWWh0fp5gUZxF0R8x7QQcEXcwmlSxCpCoJvhmsQUKl0PC45bWR48nc&#10;T0MOpA3UXF7wTjmYHL1j3cX0ma4sg4agUcR2D9wMHiaiylYyIeFiOYX/AGFQFOL+Ya4K5bH3Fgnt&#10;j9IFYjJs8JxKbXoBmhqM2qQ91E0dxajFEKWvDcE2ELYjx6qA+GFzDFg1+Yh8hT+kTwtVuIBJD0c5&#10;JhE8UKt8ktTV/cSynhFtELHDFA4zCCfKKMssbLIPDcw5toYv9EXGFwXaEtdfEolp/QxsgVDx8xVj&#10;ZSmEeJtdMSnyi2yLp0TFvdJRNa2nOTFCt2Y/GALNoFG0x9TVZx5IK2HAiH1NIxKscBYCj8iKZUQK&#10;Sv3SZXcrhomQ2oWhFL/pLVJG0sEPF0LWEAGc2HEOYXrEAqegXDgic7RxEd6fqAAg46hz+MpbA4qO&#10;maXt/Uu/4sx0DQoLJXMs0vnMMgJA2EEARSpjFotP/WJR5WOIqCt17XF7tmheaKF+O4be2EUDDSSg&#10;DLNahO+TuC7fqDB8ZxrOdwINIXyWVdrNmRf/AG4bV4ewEDgcIVgIIOyuwMQCRb/dOMiENlIkkjQx&#10;tyy9IZHS8lS2MzF5fCw1Tda8OIQinRwj5+4YhTVO44gAmeAlerDHnAIMFRckFcFuYXccPkGtSuI8&#10;VMnzDp1O9kVTfZ5h4CV5laxW8st3JSLgzGlxNlvRVbqI8Q5Sw3fibR6g45xPzEsot2C9x1hEGW9w&#10;rmJAqBiLy/UvQ5AlRrUuncyglalbQJlVWFipwiPF+IZdsyc3/wBgSkVQQ7mu0ti64cxq4SwLFzLm&#10;5lVXqYKdRndts13Oo4IXG6iyUmFeOBgdWGblvuVwAUeHTHWAy2eIqyCy0iuV+xLULsMXefxL0FW8&#10;kZj8rb/VGTdOZUCzUMqXkMsAmJ8LZDQAQ5CVCg8In8ISpKoalnmP0MIpeSRGDbvDyx+cOcWeIErX&#10;nxMfaENH3G4yeYbXL0l4jB1sGn4lSBWGflEr2ytxKRbDxKdybNkvVXyTfuMFvP8AeCIGCeajedbR&#10;EoauOg4hb2odvxK9W7FEeLPf+0aFIbrMDUpYdEMG8CLUq3DL9UWLo5itrDtf+anY/wDpDWGlP1Ka&#10;YDC43EPKKZVdtqcsQb1k46iGt3/VChLVRtrnxFnT2G+JhrJbk4hDjBTVS6XEzuzxCZVhZtBWZlzo&#10;A79S3w9Yw8DmCtB3qt/mEI4Km1ZBBRCOKeQiQJBMWXaMCFWlkIQgBV1pSqlxxUTZtjYxWlx4EIET&#10;aO2ca96D+ZZFfVnD7TIy4U7HIyksRW2LmTI7hdcMm+lhVgrLgcxMiG/UcoU1gjUyzScxd9OJ5ksD&#10;YrSQgC4zDVlMK2hfrdJK+Gb9+k5cm805EgWWwCzxxUa8rPAXTUqlcsergs7JzNXKNDKfgZl1hSRz&#10;RLIeGaiuCUR4MZbHcz1K1t3zEUQcGe0rqi8OoydRpKcfiNNwCjFW4i45liNFl/jxHsLviGbqSzZ/&#10;UYKrhfJmCBLD3AcJmppz5iF+4N8wgJ4u7og6kcBohIEOq/8AE7Bj0+ZRaRoLhAi3CaVMhg6eJQe3&#10;rah+IPiRx8LyQEUTASp9iHtuw8y/cIXiMWFsNVB/QD8RLbnyCIP9I5w8peACmR4hbgJ8cwDKDK1T&#10;+YZYyb6AMN0A+zjhHw8DtNESHz1LFAP7lqFKKEVe3MwQBzBg8StACtBHaLKPJGhSFUbYcKDFpYOg&#10;kbpGBZY+ZYZol945z8T+4DOYv1L3zDTfhFEDaaXwCDqVTsO4UKAFA4JgsYUUufoPEXDuKcRtFdLk&#10;lzIS00+kuapSvPllLRJwFqyGYcHct5uNdcT09MrUvNZK1G0oVyXvMDjSIFjVRdFcOKHnxEk7w6Uu&#10;6lpJKowKKYwNgXZigEPTGeE31GYAa73VuJQASt0mn6Isp6cGoiojlthspB0txT9gSHPcKVyOoAWk&#10;sZdqHNWyDWzZ2Y+j5sDcAAqO09lTENCtxen7ZWQz/wBBMkReOHbK7Sotx1DMg454VCsrQVEHDGU4&#10;m2cZRYuKhaGfE5GoL1iMlBXShjhIhiDFsi/TDeJZOcyX+Y4S6jQ5zLLS71GprO/7iVrzEwJidJlr&#10;XU+zIF/+xWKvKHdQitpQOSUFruzL0Qq3ge8+IoNg2hxeIgNSvDuquahAgSKceY1FHF1lG3l17y4C&#10;tgvQqOLr7mJ+3GROpglEOb5Y8EAAjH1ANDFUiDwXgsgW1GDKmllAyRgqm7pmwAj8kfre3TKMDbC5&#10;sjQMPcBll9RbmVcjuJSXWhfmA9D59ucRAGbe+ggoo+sHUOnopco5ImXUF4hgNDdnfEW5ldxb8Qkq&#10;mW2+CNwuGoUgGfRDWI8blJhV1n+NeWXDwcrhsAU/uarmm4fc1wakSigyambGc2VL0cxAwVL2/Eq1&#10;TfuYQrEHSSG90aJqA6cO1g3SCdng5jx0QUNHd8QX33JafBMo/fwUTAfpBfoQ05Q2bU01FKAU1q3c&#10;3+bpeskpiINgrnDB3WFmacEAfrQKHUNw+aXkP9Rre48jioITzqtjNAV6I2unXcvhAov0imgIUvCw&#10;pIoh5jkIqAcnIjLLVc9ShG65O4rwYh0y5LmTbHytxjZB9Ow0kfGi8J/2prACskurbNLjeuLHfDcQ&#10;aNnZ2eeJTtv3fLEoMoFwOdx4vYLSzuJyaT1KUURGL3Fh8MQpMVmNs2RXYPuAEcwh55K4IqZmAyZU&#10;kTY64ga8UeCm4FvVoFvmoDqNtyrj6thFUpxCbjlG2BFlYQNuBO4EuACt7jZea0Eukr9LDuwO0CIm&#10;qGF5GBTUU19zMzAULHDCJK2pouD0uLDR7iN6ZwPzBBrMUklXYZHFITEQcwNtg2LdkDUh2QL5jV+h&#10;LAR/5CJnXrdKGErtggZgJhOYbxc2C/CSxiuYIBd9MdO5RfEFoTasRVq5r54ltVNqEr9CMk02stVE&#10;JANTSu5oRmXU4kwu2CdEsazKfK/8mO3iVCbqCykt7gCq2QomWyJoHmu4Kizsaj5THEzIO2C69w4h&#10;LU0M4kJrJ/cuAPUxqNg9MykXJXK/EMSC81v5eIcBa00B/cpQ0QvDhjrWA18xuV7un+4YUIN91/RC&#10;gpDgwr5i42Ie33KmWHg6TNRSmHxK1Tlgq4oY0X0qBbDz6DerIaSUPfHMa5r0x6fiV+w0nRpGM87e&#10;1RM5KdzJc03U6vDn5uKBMYsviYwNPimeiuqP4PMSIwGh5ZCCjMFvCY5a4b5mLynxctgIFz6lnYBZ&#10;ngZUvTNl35hLJa2uZWUF6w4mlqijusxscKF9QBbeFhvYzlqQ0+XiOhg84x8qCxlDERCeMi7eZ1G2&#10;ZlLzWIjAG0Oo7rURhdcx47hamLOSHSKBB3EUDKH7R8oyjpgocbG2oOEoy2XAzRbPxFycv3BvqCxW&#10;uDDfqcNKBymrX7i9SOGSMgDTdT/Y2NwAz0Iy5il+i4uemyErWYMYJpmHX+HAwy1O+IYoGrjDJgiP&#10;5JB0kq1FxYEKm2bT+kVE+rwdBRwiqgI6in0nuIGAtFUl0K9XzLl8mXAsfRCIGjMvavgTjFuMHB4o&#10;g2QIaUbYlp3xHmCi1W/2ZkIO1hylxT5QDMKhFkVZE2moyD/IICw8f8i9XSgrg+okavj/AJMHwRGS&#10;ZiRS1Rhlg6temVKlM06hBdV1ZiJGRd2eY8FjJX2QsH3ryQ6UCJ5MRB0B/MuVvUYntF7RAKb+Y5Vx&#10;m+L/ALjagbc5fjUu73EoVxll7V4h8sZtbqMHQis0F8E7ZjfO+zxE+q9CdEa35fsqBe1bMse1LWeo&#10;DsgP47zXuM9/Zqtctxu6rasruE4X0wj2eYNw26by/cttqvmluC9ctUxCGC0uuV9zUpdVnEwCZAqV&#10;EpLIAbagMwcvrEG2Sz0jK6q0ShZED4gTyc+5m/di1dkErWQTnxAPgD2TDSbzIhOKH1KLlIC9RI8A&#10;J5MjczwrMwjQhjuvMRuTl6jKFQULLf2iAYLEuaFlAuU8EFJXBL23B39Q0HEyLbhKjqvEHQYPdvVS&#10;v0ubRrJHJZotrzLSQp8ZZXXdnEYwptjl1iUjmkuJisVcEerKuHMFdDl0xXNMoWQWhW+PiUJoCGLj&#10;S210cbbhFg6OnZDjImr09T2iXBTGkxMj3FY8SrjHcwYgFHLGFJ8pzVPSHNP8In0EBqKqpahivMZa&#10;qYN2cQqgUF81VxtNdTcWHlygt+IWHRDa95icNwRryJGpYyS0MkKzHiYx3B9AQ6YDAQKONRasCsiB&#10;GX4mmc+CWsr4lTeo7KWoBVilPjcS4jXSqiKb3gJc+UKXVcxzT4LnM5XB/UQ6NIL4MRz15mxCBZHK&#10;sQZz320f7N28mc/+QO28ybaiiXuK/RjlQWjjG4MDYN766nF8odcsYDW3hmzXiXtor88R7mXE5xEu&#10;GwG3GmOLUoArlZZUEdjbddUzJ1QtUSmc6v8A9zDKxK7yVwxN2Fejr9wjbxbc5o/MH1y7lmz7YxsU&#10;HAn9yxXRdik0vwEcuhlrtrTMrb0OkmSWG3E5TxVwh9GyQlThvU3+3Jp8Q+KI+YjZHD2TAMAOwGZH&#10;sgdkg0cRipVlz6JX7sl6gMWEDcu9u0Gn3GHggA8RXRL5b5pCtwhtuyWQKRK4tnURPiix1VVcYCbg&#10;6t1qKM3BHQZCUO5C1fqMrha29mBY2sLFUtU52mGE+yPuiOZio0053EBX8QMzqUo6IN0xBWVTZl9Y&#10;kvbLshyrFyDuWGEtB78Q6oFA0+Za281FqhrX0fmGlruGpYGrWJBTnmV7jjuBVLKpiIueSVYJtBOK&#10;VAjpT48wB1hBZfvxNhIowPEyNYU/mGsXmE/OVocKEaeIRJbmJyB0lUUaERa268S2FOr5jIWHGWZV&#10;QTwNMMlIunP5iAQM1Ci7GX4AQKVBleoUK2l5eiK+KlC1KDSAt8Ss67q8VMbiuZxLPl2ti4KV6hvo&#10;HKOisYLz4i1l6wSxJHV8/wDkrErEMe7glhGBia2swVoo5gh5IngohvK1orBqpTl/dG+YznwbCrJU&#10;DcA68yjo3Mraik7npt6Ez3VotF2wdTYTaW9cizZeIitY6vJ4iEteoEWfibmfoLEMUC6C2jodGHGb&#10;9xBR6ZXY+puwWOG4C1OqwH9pQcBs55lp0IbVMQWy2BqCtXzM+GZPmFhoZHYxpdt8T3GwaxeUQiYY&#10;kqru2kYVdWOHCWY0uh2ju5DJdDcfsHCTliNBgzb3CIFBrj2+ooCp4Nn/ANiVQ3Dh1fJFW4ZJiHQM&#10;1BxKI8XHtW5lqpcyjT0n7lEbrgtUZSjGqgpkz1Baq2uoIaG5bBZeiNhZV1FU2+YkbBmWLaD3qc2F&#10;Q9dyvTSPzHSio6IJdniLviqUnfqPIRaNjDlauUKLhBSQNWFRTQVDsnKh5VF2VSXvOSXNR2qjqLbt&#10;II1/IGOCIa1JfIPEvODZbi290ce3EoPlDWPC6v8A1LuanG1wYlWoFLwgAKwLJW3dRhgHoydJ7jg+&#10;W1hnsOS7lToFKyVPCe1gxs4Ga4tQLpGC1sL1HJVXcmWvDAzdR4wF5bIKoMs0Qfc/yeYCiL4qJVuk&#10;06NThhkdwGj3GpfG4v8AJQ5QuabSMBeoqPUQhXFlMExBW1Sox5QXUJccHMzgHyC26OoHafmyOhQs&#10;DTCBZdFrRHcVFIVwlj+mMuWxcKKgB9ELD+yVtgJasTli/iOvh58VyfNEaAAjc24o16awvzD+VzVo&#10;031iKbKN0mw90Tlpgalqhv8AVJbRKitSwsYlWt4YHJo5i2WwX2jBbMpSvMrifkQQd+lCCm4WcjNn&#10;EJVFoTRE0kARc2kXgdkqlwEhRx5KOohhPhuaJSIfC3gn1GG0WShqM0gKA6RoekXN1DBNMEazwfuN&#10;dhZLGhZLs7GPUqbrLpNTLbYVUUW0pUcKSGFCYUyqxLLBdcxBRgpArL01M7KsjyYiBBnwwlEriKAC&#10;rbcVnZW4r42ZOkoBAAiPGY3hRZijkUQWJ4MS1RQ6j4scFhvEtX4iQLdFoB6+JSN2jWuDkhUVrWO+&#10;xFALrY8+JmQw4PtCcyJA1vk6Z2ZivMLzzEpgvHzMJzZKq2AMQUcVQuNtbL8eoNK1SCKywsrMUyHP&#10;ZA6ROIsEyxLuz1oMwtq9Ji64juURKVgFVCgyFPth4uXTlslkho7LDqPLjXLzKwS1i7Us1dZiVTKF&#10;W7lrqF8C7hsGAV5cQ4aOr8JoZWiNCzPrWYM2Ms2r1GgWr09QVIaynQj6yDd7Eh6xgYS+YEnMOhey&#10;EPdiXFT7x0xXay2MrjcIspTXdSgjMYLdWvlhStIMQrdxHW35KjYLYPAaqUj4FrzAISENrOX8xskI&#10;2h1w3yoAFbulTQBdMv0L5XbCpOLIiTpBsvyiMsF0ZPcTAisKrzNJ3YNvtAoHiGwQw9PcFQRK5KY0&#10;lNp8R5aHR4hiX0NcxVDMzk8/EaeBuAuYdMwpUVsGAATgYv6IIzOoW3nEOBcoZuv3Eosg5i5Sndx4&#10;K5z5IhhF5M8yxLASWQpes9zMVsCBO7lFw+kmhitsIKe0RxHapRkrDTOOol0uOcxtRfaIFaisCL/3&#10;Bar+AoXGJj7hSLlGiVHiNeIX4iCYmpboP1zDv/3Q5yAWq7QU1urt/wAiIUyFu+4Am2PzGIA5GKja&#10;RAL4MwvaEQUZvuBBF7qOiNG1mSmqxH24miCLsAwKSWBk3yEKHHGYLex6gMaPiJei2zCim61tEhoX&#10;FzIWODtm5pVuFvDcJENN5VkMKLa3H8t+pb3tiSwtvEJYPOUVaIwztBm3cIABQpDjw8x2CSE2k9VC&#10;lGWrbeoduXjj2PiMl4GTT/IwEhdNeEhBrRZB4GDNK9P/ALlcKoB4lG55vheC/KWrCLjFFalNgIDZ&#10;u5m0dAGD71YG1S6mSwKnNMr7gpe5RseYBtRvtynwsp2qglpvJojEiTpHEW0bBdDN41ub88a4/wDU&#10;uRtvKDZJ1qH+xyj2Cv4l6sbwz7Iqy66L4gZMR5JeiVnVF3BRtFVypXvke+pmRQm3hgkEKt2ISLgx&#10;yeCEccJSl82QDkZVVYiwjFSq0OIrKYtVlgfD/c6N3iXCsZ15glTNYioGwFZ4YS8Bl5xpswCFSOGM&#10;Bm6L5lxp65jUnhcdcCWC9glBQu0OxmGq5QAlDeZdmZXuEmDEsxKSVzDK5er1LeNS5hYT5gygttH6&#10;YVBu/cqiQQ0puj4lnKBevzCemAdkGDJfm2BuptMD5ENtq6sdTMIQJmAx0jKJhDmXcKmoq3CGgJ2Q&#10;CUU4TuAVYLWrl9e+jEAYVmExgERLWxBiGbBiqMX3V/coWzk2CjoJtg3qNC8v1FtfMYAtVowCoGl8&#10;EcghX83khZzaKvcoAtx4c1jSWzVW2mefEknsgeCtss4OBYXmDBBXW2YTHxGzWCqgoD0Jq4+NwnaB&#10;Ls686lCfjiwbqL7SromRR7UbZULeAiigW23eLhYkOZyQMsBko22wQymL5yQ7Hdp+AeINkJRZ48Sj&#10;yquxyMEVD3nYRhzYvOxiWFkbuBts2TM1UQBMbhO+JvaRVoUymjd1kSMkwm+JjrHoGUuEQGVmNrcU&#10;xd9y+rKxLe4g0Zw5SroaLY8C5dnRDNC9gYLxiAqDpzAuXmtxZh47lTbxKiMVq3HculX3DLKhdp+4&#10;mVofMKTg37hKCnk6YQiPHEvELrrcLAbBZuzKtEU/N1N1LyqoJNKOeoiEh13AnAIlu6irbyBNyLbi&#10;+Zt3kY4HB9mGIBvV3UJANXBjESyZ0zUVuXXMw3C7ibMzJRin/wCEtqcLfMxS8hAvHiixOQRmFMJo&#10;vxBquPzjCOcqfZN5+obFMybEtJWiJU3HZDYVLg8Ji4NdahY9kUtl3thc5l2jK0eMQhXuDQdQ1zI0&#10;biKO1KoUuALlNiBhidjLDSwvcGnS8VYaip/KCapjN9y82mC5pwxgisHQgXvAQSWky4jmiUeSQp28&#10;0OwuNZDgl4ptxgOkqBZnoSMYAVLO4jK+ha4aV+NS4Kp6P/iBX8GG3S+4ua0DxcHUTykKqp4FHzOW&#10;8Fco38Q8XpVixXaRY1/xlIpWFATgsli4wYGGJXSguGswAnOiLfiwAyzLseoDSVL7GgzruEUBoEFK&#10;BC1oucoG0BtgyrmFjbbQJdKOEGLllEJ6gcZKv5hANFMG2UzAZylM82bgUUqFDuL3tQY4I1zdeN8E&#10;oquhMhUyLnbubA3fmNQViKzOoDd/E+7P3MAGT9RJhmIBaluGlnWGXQsvmFmHhiOYyPAe4hVDf+QZ&#10;MENRBMXKonKKUwj8QP1ISuOQzBmf/dxSnmgNQEykxhM8xTUo5Im85JxCoEtrcG5RLDqWteu46TtD&#10;G7A/UAQO7OGGZrZNEEaZq5TmJzT+yCnyn+SXuo4cQitMBNDq9QYMsSYnxUrxrBAocYBUOSoDVRkK&#10;UHN+4zDoQ3MvuXkFqoDkFuazA3YFX3BupYaoo1G2y6mcXZqAPldE7wHURHfIqK6OadwV8yXFlKB0&#10;W7iwkbK4iNJNOEpIIugWGKgH1BNLAmGojAa4yviUqI73FPWFHK25jlgXxf8A2Zq3jt8vTAARtfZk&#10;jbhTQT1hgWu2b6S0lueUDRMtMRc1/sLHdgmOJruMfdihQt6gyOQIAgbUaHyygXY2MUTI2y8TOYuB&#10;5YMg6XWaYhlGD0wUcFJcPoCms3wTyQIIPYOyV0qJkSes9SoXDzcrgL3XMpkNF8S4NuCmLzjXjVh+&#10;Yeyvxd4lS8HgSb65HNYJVBTlXJFEHxnDMxy44XP9jtXkQlQ4hdyuzBKLziM7ZqI5uZ2dSnmpr3BY&#10;cvqEirPETGIeIrDpKouWEG6XkmwRCCb2PpEHwNuY2p4wBiVjmcoD2luI6hXQB6mwGWJZ3zGcYLx3&#10;/AGLE/Mct3zmFCSMRwSwom4FCqThBLlJRR1Ab/8ARP8AqzEe0s/SC2IWHKX5gFrKiEOr+ZS9iv6m&#10;8BYANedR1rkJa6wJECFu6uEVZZDIk0XdksBGWrSZ2W1+4LQzs+4GVnYl6q6idjNtvT9zHPWH6jVo&#10;ZMo1m23cvAByG5YA0wYFFRyHxA9qXe8qXF4tloulRgZUOKAxCEw04U/yGQKAkPsGDly4ihcoPFwa&#10;qih+WVslAuKB2uzmLaraBw6+4KUDCPYTaGhexlPqGwCwrXC2lAt0Ub6QnBdm6VtmZhdC/MVqgosf&#10;3I7JESsV/UIGsnR4eJpVCm/mGqqry7Zyk5XUK8AjsSimUycFtJHX6cm1O9QMyotQXjNeESRv0ICh&#10;5hI4ojnCUt9ssCfMWWB5mVOooJtfJiUg9/JuKDQX0SWVZXQViXM1VhfEuzjCtUNwEOM3Oy+orv1B&#10;l9RUue9qGwga4RLDuY6jODhE9/QxUivxAqOcSJoNVIQWVDktcLqXuypRRR5cVHlanYmpxVJTi/US&#10;uVWo3mFvxh3PeyFwnUxLyQXuOJf8gHALjs0/mGNPuI+QoAKXzSBmdejB0ML0wq0VB5H3itj844AX&#10;zSUBcgR2FzeOsS7whE76l4tm+OYXxajuJVLshP8ArMRsZeJ3AsSF5ZSGMRdwpwVsofEJ2QuK25Yp&#10;4ClWOIdjAU7OpYSK2CibvdoKzukNASdHMoVWZYsHV8z0Uv6giUHgw/JW3iIFo4xY8M2W0aiBmErs&#10;xuZshC8pEocVKswxTM7mEDbcUlK11/6l/wCVUoumT07LmNy62IZtrqLOfZZYgwurbjSXzUTyLvhD&#10;K3gncJWe46f8RUIGReaQdikX21eoYLbidYIlmoBbhSUsnt/EsZRm111KP3ljR1OX1yxDvKoohkm8&#10;q/qUhosUNQcAoyMTMpt4sYFNj78Rp6A2TM/INP8AjDw3qMDoH5liqDsQbX1Ek2Mvc5mhq5PUAv8A&#10;bKqO1asPL/yJfoo6jAVdZ4gFopgYeUFdScwvggEghsDFExQjHt01+4CU4gWWpzc3iVkZ1mEY765J&#10;jBF9RiELPNMw8q4BdscVg85xBqrDi6jNQXuCAPUmIYtlS9x6EyTOqxhamS6s+IiUs1TxEEopjUjL&#10;btr4nwy0bg0N2epqHI2l7IfTui5syeLk2DAWHARCpSIuScWs20NQYkRyiWA6umnmIwVMhNdRbV5b&#10;3DtF2JQPlfqLNczMG6FxNWGo6CHxXKz5jRz05JTNvLMjxOJ1L8AwO9UbNlXe5wpbdTyFysEKh1EC&#10;L1Kr3xfzBN6KLmtS6sO4GIUxsYFbkS3vxFOJRY8q0wm7XHIfMawrociNh0LTDgEiBzLUgaNBNCG1&#10;OVYoVF89SvZDziddwcnAL6jwuzkuDmMyqkBG95yR7iZQVnuGTCPDe5jlQyrL2jcKANdyWMZmYEms&#10;pV3HoBA16QutAs6ZPqNKb4bF8lzAXqWjbCwCmarli4+FliCK47lIwXY/8SmPQLg9YTIZymKq3BBG&#10;oAs5mzBH0qWoxcrv7gaMn4gv+oFAXIDFzCWa4G/cyk+BxMxnxUYWEcLSJZ/7bRf/AMgo0jZmAZHM&#10;uc0ZWdS1dbjXFJsvFmEANnMw1zaGWV4/9Q8eiswaz2iQcQHOJlSx74mWA8IolB0RRFfIQMUc6iFy&#10;N8kDjAYKVdSpK5iYKl5SPEfl/wBnDvpf7N9V4f8AsUZ/z/2OEZ7BhIgc0uAFABHxLmpZR7Oo1Ybl&#10;arwZZmoQTaG4/GCCYvuH3RpwYcPmWmQMjQ233N81Ox4nhFRK/LfxEsKyqMMrMYOFqAErc0zXccqB&#10;w6YZCqzkhdX+k+owgqjaZmqbiKMtz3FvKxHlzQRWs4hkvBL6Li1YiStgJsgxjMAF2eItM9JpNtOT&#10;y8R6FhV9HmVFDRXxNVOESluJTZUOUPkDMDYfMWA138RIsCtl0HMpVFwPBDOAIJgDzv4mdcmT7Cjo&#10;hIj05EcDtXcUVRBm0hiXgIk9WkAeJXkjsOBZKtWtYZgCMjQHbFM0/UbwgWu/EDJivxFAAlJdfEAp&#10;iKuGxrMQUBWESF2zfFPTEGv2D/SETQWMFYcR49odBbGYLVlo5S1K4LR3QImi8wUByJk7mhw1iZvh&#10;jWgQ3dINjwHuun9wPYn1mdBUDkIc8RdivEKguLmqxGp4hZkGMw0C/Jj0oh3qBF+baoY1hz5gLC2E&#10;zrteoAyWeiAIGHmFwe4nBRxZjZgWl6h9VXJC6IA0dzQBrqAptU9oMQIwYTBiNMVxAle4qKHEPBlu&#10;TEOG6T75g+DuFNwLDbc7xLiIgPkRwktUXlR/0wTxCHUYHxSXn8s6vUw/Sc1Bm7lbCIvuoRoMlYeg&#10;oQFGNzFG2/U8WDyHpmZwRqZl7TTWGAXvLuVGN0kWo4UXtQ+wpYE8F4jrwq0NsObNGnIm7jrR0Lmq&#10;5iPQKl5uKhVtVdwxJ4HZAlIvIPMCoVU1jzKEwkuWtQKQdRiNVYuRNl8TJXhFxGe3UUKPRFFlODaS&#10;wnz58zHRagIWCgQswujzA5LbzDiCSqma/wC+IwbWhbVm7JiD9DKuox2ZGYV8x0LGwmT8/d0QKQ4L&#10;+Y9BVdkEG6tFJUdSy2fHEHiLK1EDEXmA+YgPMz7OmsnzEtVBi9zjMClpXcVQ7mbLRJSSBq5IfNG5&#10;eDERKqty1jtKEPMgi7vWCG+x8zh74yzvEPDMru4ZeVw+JYOGJRBRyYN44hVzLCwNLibLSC1a9I7c&#10;XeZfDPGDLHiIMO1hrtNhUYWY41mbgwjqtxBSY3ufC1IjQEHgm8xUjSbiLxYRFWNowcv8LohqPEWI&#10;gl24ynqAxaJey3FABGYVHSAFnTWpjzrpmxoqeQ3aSwCKglgOnwwNJQdpKeYCda2f3NykxjHMDNys&#10;MXL5QnYZE6iwLKtwsmkzwOoZU6XUNBF7D1LKwmKZJj7m+CvJFACydQBMd4KlOG7EBu8ShPbkXmsM&#10;TJaX/wCISilyYTgI30RQbh5Cxo09zW5hkeBA+kNu3zLuChUu/sA5ZibM73OIh5QSpATmBCRjlTDP&#10;K2x6ArxEN2sAblqYKnNXg8xuF6WQ1nMPQiwXrkguXY/CPpzTgTxCOGG9NmV9onnMcuuh2ytky3R8&#10;Sm0Kp2jSX50PcK5YrsbhCbE11KVkB+5pLuvXAGN0t52I6SdIghfeqapfk28eJfVzhP8AsLSHFTR5&#10;lw8uiYZbWFWUI3qGB4GrIlrD91AVEns1DToqV4pmcx028US/mBLtzbDXuyggrVMKlHzDHsjbaLmw&#10;mFNTKqDJc9/Y0hjewOWszkq4ijvhaBNleWiEm0bBwR46R4EDEVke0GAjNKcpRTpM6gfw9szHKhyc&#10;ru5BTXam6jULzHwmFd+SGGGNLZRzPOO8ykpu5ehGFvM3bVzKScmi9GPO0K0e6fMrYLFp2qg0itQQ&#10;/sOBlfXSrw+EoC5/0j2Ov7MCcjibY6si+3+v4WFA8Qw7rh6YYDJGm4s3XhHtHAVcIRo4anNxqFrI&#10;xUGmbgOsrYVFA24hELjajEKllwIoiprEQUFS6qc/p7X+ooalCcBKVObdQAirWyENO8a8KwQsBb31&#10;FC2hn3AgJXRAoaqaET5j5FaCX55tz6nmc0fF1/2YGuffhcMPrTNHMxHbH1vExGU9dq6/bACHEEyn&#10;WPt1UMqJexATikWZgFdEeRtAA2QBLupso6qYq5RGrRbY6lbyXAS6QfYmP9GJj+YNuWgLPqbc3/DE&#10;T8hCkIPuR/uKh8EnMag4n9lDo4jbyjuQtBU4HwwP2Ae6dTgcij7JYSbJmVniUGQhXFsS82QNhB4i&#10;exiBnmBsxHArNxqw07l8I8iOWQDKsO1C1ZGC+d2lvAnCRrbd6iqYu6mCVXmoRKAJKtJT6gtXCD54&#10;fMbrFywLMwwXiFruXqCniUS8PDGMJ7+ZtgufqYIb1KVlHshItxGDmOW2E7HzLSmJslDFlynmV9em&#10;hi7vnNX1Kl34bMMa+WsQC/HXTFyLWfjMzhoNQA9H7YbMTA1Bu45Y6a7/AKjseKl57qPU7YbKUWag&#10;3E4AeSBW1195YhAdYHGK3ytoSwWta7rUM9geiJeCUeA7lXLYftmIMaVjiWTwKlPpC6FCtDyvcU22&#10;29D1DneWgyxopbNpZegtwdRhEt7qV10GqUAmOY9XNy7eiWXWpk3qg5gvhNKZz4JVwXrLP/cvAqDZ&#10;tzmAP0GE9arMETnBoU3uCm0eJ+kGLHNzV8I82XEFY+WykqWFTF7aiVrXFKJnMNuIbpjOBcaULWRj&#10;l08eIdhXb0T78ZfmVQB4IURK9S8yjmCihUDkOdzOMtwSmzPPHGJKmZrYXPO96oxW91e4BsKnJogr&#10;viqbN/uLSC01I6YM8c4blnNTs1mZJcy1iTNJn5moWPqfEPHEoq8uSWS/lRCyHCRrDfDxAyNTaHPc&#10;O2sQMVQFf1Au6plY5zKOdxtgxwpzLDCDQT1DDdinqbWcxOGGXlWlwrYxSdE1EZ6g3HDHGXuIDWV5&#10;7j3VXEzpgm47YKqeDUwm5T/VMwHA+Sw/St7zBOhyc2A/uFgwLYrK5hMDUwu4z/UpjxAMUcSxaVG+&#10;o9oBqi5S+MvC4gMj6D1HRlBi2SPKEqiAGDkXlIUMDL4dwaaeO/pC6eBXmBEjsG/BAj8octkao3g3&#10;czcorCliBywVXiVCMo3pOSGvtrV2HiGXliWjbEUjMFy5IcVgFGYOminb0PMNHD3bmn+xUxfFNq9E&#10;qGyKbPFxi5oOsnN7i/lmO9wXGC2uWGghh9swGQGO6hrT0RFS1A+Y7EWUsME9RihC6OomPm3qUgC8&#10;zPFiAqCzqKUuOti5eiY6OYWLawLtnWLY1bpACXLED4Yiqg5RgvqUldte4sL5RiGioKJWCJY4JdDI&#10;05KzcarYGZRrE4trw8jcp9Qq0ZIbLR/eYudRZ+Yr08ESmRCGVzOCY0V7hK3fZLAwOI5iqAaNUwji&#10;l8IAIW2/Eu4SWAMV3O1mWQx5mbGYjpFx9QqzYnEbqfuFAp5UILIertGOkLfDBDQvMVoL7hxZ7hi2&#10;/TDrYtOQUEEt5jBSrBDS1g/hKr91y66G0JjU3qo5sDhjwgrCEQv5ECVs9krxwVCgqrh0M1mEGF5S&#10;A3IuCmPK4uw3PEyyXUNsxKzIGyzZKhkHoMB5hqiLt0ugl+XGOUglTLKbrNzPQc9HUYABprMTqAzh&#10;NwcCk6qdQgaulKS/cjreR8xzLmyC1wmw5V13Apmod0/2AKpwc5c+4vC2r4ICgQgvN7/EFRnGFU4+&#10;Zhi+Y2N4iCtoWm+nuFIl1wgssKHl5lakyl5WJFdRam18Mxiz+DDRanKWzBAHiOhUMLgPmlK3qGzk&#10;hqsjaxsjy2xOzEyQgHuBZzIAJ4glKkyMRB6Lv5i2Kp22w04mCmXmpoui/wD5AFJDwBMzRuclBGjd&#10;YgvFe2VOl3VfUZOkCKi/cFuNSxRoJX4gKlHluAXlYw1tByx55iK4OoRVKeoxa0lSlHIxBdDiY8RY&#10;7uJFO4plqONC52KTCAluRuBWkcrEnlwmGzfucuFjgUHGcxcvWLyOIYsyakxgO9kxgIkOOfiWLBFc&#10;5LDT5qKKUHUvtlQ7UhdGfAo9ptXtJYniDaVp7JTueAEsA3VS32kw8QQEctBBTal7lwldIGGJScRo&#10;HV6Ym9SNcypJfb6+JW35Ht8we1TFpMm+2J8RWcgAlqIYgxEKnUVfl6JUYs/d7uF9gBw9SoRXyiKg&#10;u5vAAr6grorhCD21X79ysA83q+WAs7CQKLTeHIRzkpDYG3xNA57SNZrmLBMQpeC5YNUmy463Wcjf&#10;qXC5KtiuvzDPANO2VUpLU0w4DqkxBMmpZV/UMGUUhYoVKhIlwwE3zKWRL5hvW5Qa6zM7IJsbZmZm&#10;4X6TKiwjoM4GXuMTiZkMIgN3hioUQCz5ia12mY9za1aItd7lVjsN4jy/iL6afuWTkzLUdDiXomZn&#10;HcvVszID2TJBGbInPGnqJ2TlGpS4xVag1w+4i2GJU5LZQwqbbhKu3TGdXDiXAFcQqsh4ZcUQI8Hc&#10;cBvxCcHxKXgp+I5Nubi0yq4qtkx7pm7gwUbNykocBQ4uGGaFwlrTJUtjkb4gRDW2V6lHxC2jZK1Q&#10;1xAS9MY9cJgAcEdSmNqlVMbF4IT9CRPSxvAbmkIpzHmYfZQGvNjYrJh0dTYxvMEa0ZttwUBAsKoz&#10;GJX7j8Rwc4OiCVyxM2t434Jc3a8ERqAJSsA1aj3LMX1ylvy+Ic/E58TwRk9EK3AhqdC3Xr3DFZV1&#10;nMxtik8Df3K1La1ajRQtlL/rqvMAYB0YFB4Be89s3TGrm3TvsZmtmGDBR/EhxuWFM6IhdM0EuLCW&#10;XepiWbltZMQXXEsjzDh25gbhwxtCBWR3U0ZamDDuDaq9TzIhYVmJoNKryhOalTklQMWNfmM+JiBb&#10;K+u1QbS2szWzUfBCWPNRF8yhbg8JgSt0GYMcwSYY7g4BcK4C3qMCZFRVDddxFt0cS39oIQzHdW3G&#10;N4qAHBkh2KICmYjmz9JycjTE0snYtirMJV0Q2UZSqnIC9lw7jvmMVVfDNoaITcGFsMvUWrihyI1Q&#10;YU1SAEvtFn/BmdAkRqozTiXkUYzKaD5gOni7QmTWvDBfiZvtiWjVMFnZQ9oLDkUxDauZA+JXRPr3&#10;EHpWsrXZhdA4YpJ1AIrcDupj8Tc6Ms0SHtUtpQaGgnygWOy25dZktGLUACdky8wpNZthHRdBv3MJ&#10;eVTIETR9Dqu5T3SN1f7hN/ZKvEXX7aOLmReQMA5ldxlHR3XEEXSlrHVzaYqs3QltDmiVhAwVD0xP&#10;Vs5+IpxCcGSbSFyZlzylYRx4g5ogKRxcrFDEGriQvUNYahjNRIeJhbBmEQvQD8SzkzIUMqNwLpbl&#10;6WV5Yj6g7YuXKuYvYuGGJgiMsL7XcYNymUHuEQXcJLYUqXo2UCoN4YHbMCBIzlqXYjQCGbiLDYwE&#10;CipqX5cdRB7ivsYlQLNVUrQ1lig0gphlWpWrMUBNaSCdDcYqK8T/AJcw/RCXJC1OIIt1l6g8UzM8&#10;AN5iErZMIKNZNy2J4OZaBxrCsfcmEN1yHUO4abxsCckeFzDLK0uUgMVWum5yK7mW9zF5jrzuDTYH&#10;EUUGYxFsJVYCLtsomMcuQ9Re56QgtAGqJQLbWoV34v8AcvywXNussSa1MAywLVVhL4w4cz5g/KSw&#10;HyQxzA5Fw/OP3DPoiVwdVK9OoMajWzdPUEoDJ7SUqAQputv2Q0AcjmV6EVKVZlMmdxhel9sxg/8A&#10;kqFwkyVHVHwYsdwXxKqAMkA1LKnUOIgmI5Q4zKNrKXqZfxD0jYR2mhL2Izt4H4mHPxBLHMF2bOIP&#10;AzKbLtgoqvUAcpZvZDyQWLwXKbnmGtLHiNIrHcCkhySnOfAjUKKpLjmHMOoeJXEwszZeJTAbIcbw&#10;czsX1PWpdMUqQI6KjVZVAGFtRa9wKNQkYRoYjDQ+UJsFwlTk8wlj/UDJSzUv6FLFF0waBccQ1Fci&#10;NsJUrggyGzWY7OvqABWvuJQX6Sw6JkRZK1gIMxXajtBU3AAYhopGZcQ0PcwNtXHZr4TCB2jjzlwo&#10;ZrgiDkOoPzgA7pg6gWpajarUankMI5jdG/MrrbJVk+b8o+UGc5TG6MPc7jhuID+HmWvLEWx/6liC&#10;OHJ7W34lsCkvtGTUQur5Zei/qBlleUVq+Mor2wBAFi4GiBazLeIbkfmUuLHoj5jC7i0XcoeJklmo&#10;0ILWI+CGocRpvcTCzRzHEVKgnasVRVgu28RVndwXjV3EAeyAqCDCrzDYVABULzE0e2UhVst9psOY&#10;kZjgC7dMvypl1CMqQJQyit1UwPmCFO5aahZsKlFTqUFQAC0uZgeYVYbhm6hA68kQsfcGKq2GRRC6&#10;qYTiEAS2Z1GHcUYPERl6gTlm0rUAb3AJZiXpomWUQa3EOUpXKI6OZasYmPPYlslHJE1X5hZ2UL0h&#10;WJhllSKOLXwJKbItSrl0nLKSzYnv+s9wLjuAi8YImsryxX1yy0GaIB2raxEut3Epm4abcGWBDfMt&#10;jlEDGKTG0EZYhrteYBwc4HiZhpQWR8zPeGHxFeqadQNJxa6QOKCt44XmT+xjRqFGpV8wItdjREbo&#10;wG4i8BErqCBwCAFwkuc24sKczB7gUZYlOI7zFxjUQ3Fa3GwRwSuB3C5zr+AYOoV3HpCSpBLhvRGW&#10;zav3LDuWVWYEpp6jqy6uVH4MQr5MTJV1EQdyg5hxRfMS9CkpzvEsLHcRRWJQDgH7hwKWIVwTe5Ux&#10;moiqgXCU3GltzRtMO8SnuAfAmRzhgPLnzNmcTSNopyZlARVEiYyZnxG7CpnsxHdQe7Jk0kPQpxK6&#10;qjHHU/ECWwtPUVVYXmoDWqxKlIOGo6jAuFGPqGaRZrFRvRDvVnEVCqNlS+BTTfqMrgYF4gQOFpEC&#10;kOR7PEdcRk0IQNavz4RDDqUY5jrOCZsSrcsr3KGrlF3cEQR2dRmWkYgVeQs+IF0BQHLK5wtPA6hR&#10;BSO/LGShqo1uogZgl1HCaoviZMWV7Q7Urr33NVsxlxxLBe9S87ewnPcwMGIbp13BtxDG5UqeWol8&#10;ysTN4ilOcxMZiFOyFTMV0muYFX+InKNWcwBfiUvOpWcRau48WQYnbiPxGeWr37gCVxAVy1MbK5iW&#10;6qjjmB26qXup/cOsUQEqNXS8QjeSWQzCppE5uA8WWKOCD6Lgm5eJQEO6mm7gIIARlS0lDFd8QbZZ&#10;YqMVO8zADMXzxcKBioK5zFriIKptCh3EzAtiOJWBmI3FjMDUVH1i9kK4OGoSKLKRq4l3BSDmKeEN&#10;QDPPULm0obgNsqDIR4ll1thoYEJFYi6hgvvAzLPQNCRmI+fExpJDXDoe4lccVfZLG7J6AwS1Q+4n&#10;3B1i4yWwKT5hNoAj0K3LW6y5WCbuxb1FRf5EVTFH4goSOCNFIYhLDjDbEZeQDfuJO8TlMgC6N4vc&#10;UEXa3LQmA4lj1RmBZ7Y1yMyiLiGgnDDM9TYCBpcN7hkCFIEaERDgTxjdMBDBdxuYxDKLFMVcS7YN&#10;GoNE1CBZunSNaa/RPZG5uVzBqLdSzHUwji5Wk7lg6XSVtVMxAC2JhcNXDlMdwCLHZ1M4hu7i0u73&#10;BFaV6iJIEDmWuSKjqWAHWYtaIfLMXi2VMMmSUFsFJThkmQcQU+IdncJSVliUHOpS7gCbhRsmmojC&#10;AKxm1xhDfieEocysYhikisQ3GeV1AKtOKmefSCrCoFtYdRxbczgM5SDA38xFAXl4nusKE7gXYYan&#10;KIZsySha3PUCimo8Igutr1FHMLHiA6j2RtQhAVjURcEGZ1DLRB3ERMs4pBsaHyTgwN8CKQLYLe8x&#10;6sl/1KLYZeV5jqKtU59wbSmXxdTCcQmt7Zc/hHp1Cos1Z5uG3n/EIp5jeZ9RBOBuFsuXEr+AGN9R&#10;jAuIAQWIGZklK511EpRClMWmF7XEx5go25hLwxPGWFcLXcZncU8UVBxUuYnkxDR5lEGbfqI98wa2&#10;nmVBch3BdlmXVXKGu6oYWGJdoqMlwUImiGa0O4FMAunqchW+ZsxvMAGuJaIg41ACrtjCKieINi1C&#10;5C0hBem4Npr3CopolCAs+qUpBpxOC6TiDKEsgAKuDFQK3HBGI3CraqdCCMrUrOIdtTDqGsznxAIe&#10;ibgCgx2TSOKZXiPaNRArqApTmXVpSVflAe0IN0WvJcwBSkNIliryahQSxYY8RVyjGsmEVQmXwEMp&#10;GSyCHfCuI5DRORqFh+WAHiINqqitDghHb0gFBuH4RBxkFoEBiGjmYBhD9ypYOX6lQmrQIetbH4TM&#10;1DJyNpw9dEqJpnmsSpkfsIX6qxMliwjQ1i4BBvNw9yiAA0BBRpiB4bltiUd4luIicQGA3Oc6lUQx&#10;ELzKZxqPpGogcFzKURSEADuUX2S7NTMvmCDRPKVJmjiIFGpDqCq39tSgnwDpl096FM2J2Q0WWAMr&#10;2m4Pm1zSie4mAeyZJkGXiW6A+YO2TxF6/wACXl5xzcoEBvKHKhGj9IgED0Rri3FwWFkN3QQiiD1x&#10;AXiUjW4yI5XmIM1GS7m0bS8FmITghqOVlxEQxqW3Nsx3zEvUtGv4O0sgDZuHqG/UUBT06heVY9xO&#10;CTGor8YNqmOKLD0rOUDuA52jcx7cxYnSQ2XtAEOScDMVAmPEqOvMJBkxtT4gSUPeJrOlnnMWLV4C&#10;3tjacERoqAjXyOFjZmMUyvdfgsQA5XLAYzS7TolgaI6FNwwQDeS6LQfVzFDN1Qnyz7kPBR31l3sa&#10;IJqK7xMNsRgMK1DcpUqtyjCMOGYGSC9YltOZVKnMBFGWWjMTPmUNLEvBl9ZlUTqYSrsiC1hKYIXZ&#10;D7ipvmUvC8w2KUwEzID1Bi0PZFMQ7YZlD41uoxileC4qZTusTNQnme6DylFJ4TITve5V0Y8sKsrx&#10;DlIepVFQ4BD3/hvJBJ9x1B+a0i4YUOBUFDuPsxCzJYlb7MEM3BwYBTsmLnUWfMHFRVxFtqJKcu4C&#10;7lYlY1EZlmyB6YFaY3cEmGFVM6gHFRmNoOrb4i2HoRGiQFscwUrxHGoraWplRT3KQ4YSUmYhGJiG&#10;pKog6lgw2ECraQFzmNoQ0VmEKlhGKj2nPiApEAHV2ygVMo09EyT2NtQBU2dXiDIG7YYWlPAYIhml&#10;UbU+kC6K8pzcV3h09Mwgy5vmW4FZP1EtXczK25dECQwUvc50KfAnhVQM1zM2ojkYIBnmEvOpkwR0&#10;XmWMWE3BitRpkmLG2JVmUNHMcquEozKEJjiDpg0t/wASpHRGddD2w6KpoAjlA0v/AHHIMeIU6OoJ&#10;U5N9tQSqvNmXguC11ECI6FH01sMmK6imHvzcN2BK6hj0aSxaU+LGGCbeqJonCCDCI4mSRTAii6Zl&#10;ON2Sq24iE1HjxKJNczghXEb7FnqMm97mOv4cpYbmlQLKmu4mY3UMoE9zKFZSDAziEHaHUGY5Z2sI&#10;JbKZdAhyhVQDbETUzCpktniKFZQNKmbJKrcdEnEFmIlUClBUaANsBQzE6jUnS71HaXhNGJYQTe1e&#10;WLyFcmoIW52Vkol7svymXFauyg0bHJZQBxlgKH/EQVBZ9ITY4KvuEwvZUNovKvUACZAkcAgdP4hG&#10;YDGLgZlFRLKhQRbwRvR+JpNrj2xiWXDNYFwGzz1FSdyz57jvaN8toqjInMeTNZjjplMeFB5KgHuF&#10;EjWPCYZUZ9QtRvD2QV8VS8D+XcOEPZASD+EFk8nCUaCPUAoYSAgHcxxDpbcKJjfMXCpY1ZeTP3Ci&#10;uXniEveoLJZgmAEAQNSqFMxZ3G0IFOIqgrGqUzZmG8RzhlJphlqoJR3DRKtidTKeUqNfP8DAgiQk&#10;KwSrioA9QY6c1UUiPkjgzylXM6lWCQtI5IBKhZd+oXcYh4JmUtasYmTDzFcmDbcGUFpuHxGoAA7K&#10;VZcBrsHbM+NQ8j/I2W6o56IA3NqRRwjPuA4AiiJGFP6S8eFKbnLlmLZZaM3g+YYOhqdhyzNizeHg&#10;/PlOagozC1bBtzBr1EWjcLIKM3HBLjjcDMotO3UWvmCplnUyy5QVYXxFLKBZTDNv0TO2KKBm+oeO&#10;jTET30YahfZvBFPRxUPSxtdzOBTqCcbCnExwkHl5jFSgVOwPUqo0DcsBjD3ORsRRsG3mUoQKW5eI&#10;wv4kvWMsBaLTU1L7lQXUc125gV88MxxL7YmXW00DqNsmGAsgvc6i4KP9TLiDma85R2hyXCZuGzMR&#10;z/FswZgZifcqMrEwlHMYqzE2mKidRGFow4ZzEIc8w0NI0Hy6gWCmWt6uZQNQJsgOdxW6gqoSu8LP&#10;uZklDejbGu+UA4hBK4LNHcB52obcEsYRK3reiWAHJV/lLbxbzsLC3TxMFWBFJfzQlcYmaiI2L8Mw&#10;F+AWMN+sBQg01IEOCtBoIlgCgsByuKA+JZDDB/DbuEQ5tZiUMQlCptwwzdysS/U2CDKcwFZgKxiX&#10;mQrMVAKZbFstUt67fITGolFUZYlFH0q1CKszkJWOGDSWP5uxg6xNiRUzPPCVqt7ZS3WIC6HtCiNw&#10;XKhKpXuNVoYMkXH0uI7ADGh26iUo1WZhTk5gwpqAk0OfMww9wVgrwhhWght4QQa5itcyw8wwYJY0&#10;4lDDpKjr4EylD7gohEzK5mU4MxcGMQac6iHEDOo4h5gI01KxAfcGYbqoxXEIpSXGlntJQTeAi+kk&#10;ItplygDHsFkuND7jrekQZmYJ3cWnUoQ866hqNHiDGrY8TaeGBVDT/rMh7iaYzqyPXogUmDAjq2VL&#10;hwVW/wBQtkiPJ7ggj4OEfb42NkeO92JzN0Qg4VV7xDD+FBr+AoFRNVKywFamJQmxixlHEdYhRuYq&#10;ZtwB19xMEKMxGhHCudw8aAh5eXRKJvcKOhOsEqNdnEMXBHYTZdllyACFWVcci46IGsYiCMZnzDHT&#10;0kqqhcFVh6iaKRtoUiktMTzuE6LxEFOKhhnd4i6KlJBFGhMysW6gZ9zNGCpWN1KAxBuZNwc+JwGB&#10;cdmIBZD8RtqY+YVUSjBGpUwkQlUQJRMGARCYgDDbEpllZIAyqIGIFRmFMZIXg3hK4JmS0yQSsncz&#10;OZKkuGpUWq7jRScVQXL6nUYQB6I1by48oVGp/glPuFpWitEztbWNKow9ygFs6lrC6zylS11ksIHH&#10;LAACWTSGu4nHiEtUw6hQq5RgJRd6lWxMxS5mUQvLG+blH8AyzmSUVSPcEyI9NS6MspcZdLAqrhIF&#10;ioV+d8zPFg4lKDIx7kZ4hpqrzKI0kU5uAiNGPsO4WzuOLtCoJbDK+SAMtRpVG9ncbnpM8pfUYqGC&#10;aQuXpbJaivcAHiWDi4mnmX1mFVWCYcytlN9xtxrqOthjbCgojtplIgzHQ6wfUDValVUtoi1qGjcQ&#10;+Y5gxyyqNw1KzC25RPMDX8KiQg1EtuILuJB1Kxma3ExK84gDGTinDMo678bIyFQ5GIDtM6SfjRbi&#10;3iFI6BQm5+iCutRqKqsIY9xrjWZ8PUyezXqXhoyvitsWQxF7R4xY2xcE2p6SojcCE2LBCw7dEVmS&#10;WnUW/Yv3KShEQqVHmU1rMIQ3AJmUCN1kUA6lLzFsx/AJpZDqqGVkmWciagDUzBpbMF43AR4IiNDx&#10;KaXMsVXqbxRjobqoCa3K4BvmHkMweW4RWL7i8NwgtysQbYFFoFgTKl0agSAHlMg65I1YU+5YKN1A&#10;xBSAQYIgYu5Y7gKNS4YwTKk1LIqWulxGV5FwuS5bVMR1VSkHmAvG4A4lGiUoaYnkkg7iIeYGcYjV&#10;wpMSn+AA1DUMv44hVSiUidTy/hJzKhuDH8NkAgI6AR2MHs3Y0x2EHAMMpvqXiVma7eojImzmcNsH&#10;2VPMp5FFDdSlOXbiEajZCuoLMtbTyy6Ogud9R7h5vEWM9B5jVxRF1TUNCsG2K1ccRsiLllQGUoQ8&#10;MCIJpuBe8zsmkrGYfpKoIFtxCN3OCUKWvEDUtGZGIG3MbcDD8RaQl4wQDHKC/PcFp47gAxllZF5W&#10;Pt8SubGAHSNq0VNTvKXYlE1cHbFRALVcQgFHEO1DDAvBojWug2zWlxeWN+IYLq4jVbTKy2EazncI&#10;uxR4lPMwAzm4gVB2oFmUlFQW9TEmZm8zJ3A7RZqphc7qiWhtekVmNQwwcwzGErMLxbM3Kqp8QMH8&#10;eJUqVDMr+anMJUEpqUzn+ArU7gBEZsXnx6i2XCoamHsw2m2+BP2fYmCB0gOfkNMHhFh7TOFZcSNT&#10;pX3H3/L/AAbFOG4YTMVxMlTUBLzDY8IaLhxbiGMoHM6QgsVf8UzOMSpZUMkRqojPcoIptNI8MqMV&#10;yiZlviCi4i1ZEVeMRR65wS4MQBYSwKHG2UhjMFc8olNuphviUITMMnsgSl5mwzBXR1LWdRNXZS51&#10;DIoEXWcpiXMzHcQyMKomziMzTU0xEeEDFdDuO10QXDOnMuBDQCAuZMStQs8Rd0wwjVERGyUSW4hd&#10;3AllQMeYWlCwJUqW5/ipXU4/iv5NfxV/xZYNyv8A8VC6IeSObFtwubk/bPw5+xP3Z+LmqaZvP5B/&#10;Ftfr+M/R/DNQ2m8YahDDxOP44hr+GzOCcpwnKaR2jDGz1NH8G6ap+ybIQj981zlmn8Gj1/DSNH8W&#10;N/8AD0Pc/L/g2mv3Oc5nHwmv8Bs/hwTT6nJ6jBom5GO84/h5TSG38DibQ/8AwP8A8cTj+OIahr/8&#10;G4f/AKZ//9lQSwECLQAUAAYACAAAACEAihU/mAwBAAAVAgAAEwAAAAAAAAAAAAAAAAAAAAAAW0Nv&#10;bnRlbnRfVHlwZXNdLnhtbFBLAQItABQABgAIAAAAIQA4/SH/1gAAAJQBAAALAAAAAAAAAAAAAAAA&#10;AD0BAABfcmVscy8ucmVsc1BLAQItABQABgAIAAAAIQD1gMSKtAMAAEkIAAAOAAAAAAAAAAAAAAAA&#10;ADwCAABkcnMvZTJvRG9jLnhtbFBLAQItABQABgAIAAAAIQBYYLMbugAAACIBAAAZAAAAAAAAAAAA&#10;AAAAABwGAABkcnMvX3JlbHMvZTJvRG9jLnhtbC5yZWxzUEsBAi0AFAAGAAgAAAAhAN9s31PhAAAA&#10;CgEAAA8AAAAAAAAAAAAAAAAADQcAAGRycy9kb3ducmV2LnhtbFBLAQItAAoAAAAAAAAAIQA3XHQ+&#10;XQUBAF0FAQAVAAAAAAAAAAAAAAAAABsIAABkcnMvbWVkaWEvaW1hZ2UxLmpwZWdQSwUGAAAAAAYA&#10;BgB9AQAAqw0BAAAA&#10;">
                <v:shape id="Надпись 2" o:spid="_x0000_s1261" type="#_x0000_t202" style="position:absolute;top:22542;width:39960;height:6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14:paraId="4FB4EA8F" w14:textId="77777777" w:rsidR="002E2155" w:rsidRPr="009C42B5" w:rsidRDefault="002E2155" w:rsidP="00EA1DA3">
                        <w:pPr>
                          <w:jc w:val="center"/>
                          <w:rPr>
                            <w:rFonts w:ascii="Times New Roman" w:hAnsi="Times New Roman"/>
                            <w:i/>
                            <w:sz w:val="24"/>
                            <w:szCs w:val="24"/>
                            <w:lang w:val="en-US"/>
                          </w:rPr>
                        </w:pPr>
                        <w:r w:rsidRPr="009C42B5">
                          <w:rPr>
                            <w:rFonts w:ascii="Times New Roman" w:hAnsi="Times New Roman"/>
                            <w:i/>
                            <w:sz w:val="24"/>
                            <w:szCs w:val="24"/>
                          </w:rPr>
                          <w:t>ENIAC – первая ЭВ</w:t>
                        </w:r>
                        <w:r>
                          <w:rPr>
                            <w:rFonts w:ascii="Times New Roman" w:hAnsi="Times New Roman"/>
                            <w:i/>
                            <w:sz w:val="24"/>
                            <w:szCs w:val="24"/>
                          </w:rPr>
                          <w:t>М, построена в США в 1945 году.</w:t>
                        </w:r>
                        <w:r>
                          <w:rPr>
                            <w:rFonts w:ascii="Times New Roman" w:hAnsi="Times New Roman"/>
                            <w:i/>
                            <w:sz w:val="24"/>
                            <w:szCs w:val="24"/>
                          </w:rPr>
                          <w:br/>
                        </w:r>
                        <w:r w:rsidRPr="009C42B5">
                          <w:rPr>
                            <w:rFonts w:ascii="Times New Roman" w:hAnsi="Times New Roman"/>
                            <w:i/>
                            <w:sz w:val="24"/>
                            <w:szCs w:val="24"/>
                          </w:rPr>
                          <w:t>Источник</w:t>
                        </w:r>
                        <w:r>
                          <w:rPr>
                            <w:rFonts w:ascii="Times New Roman" w:hAnsi="Times New Roman"/>
                            <w:i/>
                            <w:sz w:val="24"/>
                            <w:szCs w:val="24"/>
                            <w:lang w:val="en-US"/>
                          </w:rPr>
                          <w:t>: Courtesy of the University of</w:t>
                        </w:r>
                        <w:r w:rsidRPr="009C42B5">
                          <w:rPr>
                            <w:rFonts w:ascii="Times New Roman" w:hAnsi="Times New Roman"/>
                            <w:i/>
                            <w:sz w:val="24"/>
                            <w:szCs w:val="24"/>
                            <w:lang w:val="en-US"/>
                          </w:rPr>
                          <w:br/>
                          <w:t>Pennsylvania Archives.</w:t>
                        </w:r>
                      </w:p>
                    </w:txbxContent>
                  </v:textbox>
                </v:shape>
                <v:shape id="Рисунок 325" o:spid="_x0000_s1262" type="#_x0000_t75" style="position:absolute;width:39960;height:22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0vZDFAAAA3AAAAA8AAABkcnMvZG93bnJldi54bWxEj0FrwkAUhO9C/8PyCr3pxrQWia4iQqun&#10;ora2eHtkn0lI9m3YXWP6792C0OMwM98w82VvGtGR85VlBeNRAoI4t7riQsHX59twCsIHZI2NZVLw&#10;Sx6Wi4fBHDNtr7yn7hAKESHsM1RQhtBmUvq8JIN+ZFvi6J2tMxiidIXUDq8RbhqZJsmrNFhxXCix&#10;pXVJeX24GAX2iLvt7qNuXhz+bHJ3+t7ze6rU02O/moEI1If/8L291Qqe0wn8nYlH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tL2QxQAAANwAAAAPAAAAAAAAAAAAAAAA&#10;AJ8CAABkcnMvZG93bnJldi54bWxQSwUGAAAAAAQABAD3AAAAkQMAAAAA&#10;">
                  <v:imagedata r:id="rId226" o:title="2.3 первая ЭВМ"/>
                  <v:path arrowok="t"/>
                </v:shape>
                <w10:wrap type="tight"/>
              </v:group>
            </w:pict>
          </mc:Fallback>
        </mc:AlternateContent>
      </w:r>
      <w:r w:rsidR="00EA1DA3" w:rsidRPr="009C42B5">
        <w:rPr>
          <w:b/>
          <w:i/>
        </w:rPr>
        <w:t>Интересно знать</w:t>
      </w:r>
      <w:r w:rsidR="009C42B5" w:rsidRPr="009C42B5">
        <w:rPr>
          <w:b/>
          <w:i/>
        </w:rPr>
        <w:t>:</w:t>
      </w:r>
      <w:r w:rsidR="00EA1DA3" w:rsidRPr="009C42B5">
        <w:rPr>
          <w:i/>
        </w:rPr>
        <w:t xml:space="preserve"> Технологическое прогнозирование не всегда может предугадать, какие новые технологии станут определяющим драйвером экономического роста. Первые ламповые ЭВМ, появившиеся в середине </w:t>
      </w:r>
      <w:r w:rsidR="00EA1DA3" w:rsidRPr="009C42B5">
        <w:rPr>
          <w:i/>
          <w:lang w:val="en-US"/>
        </w:rPr>
        <w:t>XX</w:t>
      </w:r>
      <w:r w:rsidR="00EA1DA3" w:rsidRPr="009C42B5">
        <w:rPr>
          <w:i/>
        </w:rPr>
        <w:t xml:space="preserve"> века, занимали огромные площади, потребляли много энергии и требовали большого количества людей для их обслуживания. Самые смелые научно-технические прогнозы ограничивали применение ЭВМ сотнями штук в сферах, требовавших проведения больших трудоемких вычислений – банковское и военное дело, научные исследования, государственное управление в плановой экономике. Тогда никто не догадывался, что сфера их применения вскоре станет практически повсеместной. На фоне отсутствия коммерческого спроса развитие ЭВМ долгое время осуществлялось в рамках фундаментальных научных исследований при финансировании государством</w:t>
      </w:r>
      <w:r w:rsidR="001A195A">
        <w:rPr>
          <w:i/>
        </w:rPr>
        <w:t>.</w:t>
      </w:r>
    </w:p>
    <w:p w14:paraId="2AE3780A" w14:textId="77777777" w:rsidR="00EA1DA3" w:rsidRDefault="00EA1DA3" w:rsidP="004D35CA">
      <w:pPr>
        <w:pStyle w:val="af"/>
      </w:pPr>
    </w:p>
    <w:p w14:paraId="7380DDB0" w14:textId="77777777" w:rsidR="00EA1DA3" w:rsidRDefault="00EA1DA3" w:rsidP="004D35CA">
      <w:pPr>
        <w:pStyle w:val="af"/>
      </w:pPr>
      <w:r w:rsidRPr="004F376E">
        <w:t>Технологии развиваются как правило сопряженно друг с другом</w:t>
      </w:r>
      <w:r w:rsidRPr="003C3EC8">
        <w:t xml:space="preserve">. </w:t>
      </w:r>
      <w:r>
        <w:t>Например, для производства интегральных схем необходим соответствующий уровень развития химии, способной создать поликристаллические пластины, математики, которая обеспечит соответствующее программное обеспечение, оптики, которая предоставит микроскопы, поскольку человеческий глаз не может работать со столь малыми размерами элементов микросхемы. Иными словами, развитие микроэлектроники происходит благодаря одновременному прогрессу в материалах, программном обеспечении, лазерных технологиях</w:t>
      </w:r>
      <w:r>
        <w:rPr>
          <w:rStyle w:val="aff1"/>
        </w:rPr>
        <w:footnoteReference w:id="123"/>
      </w:r>
      <w:r w:rsidR="009C42B5">
        <w:t>.</w:t>
      </w:r>
    </w:p>
    <w:p w14:paraId="31C5A2C6" w14:textId="77777777" w:rsidR="00EA1DA3" w:rsidRPr="003C3EC8" w:rsidRDefault="00EA1DA3" w:rsidP="004D35CA">
      <w:pPr>
        <w:pStyle w:val="af1"/>
      </w:pPr>
      <w:r w:rsidRPr="003C3EC8">
        <w:lastRenderedPageBreak/>
        <w:t>Технологические изменения происходят волнообразно и выражаются в смене технологических укладов.</w:t>
      </w:r>
    </w:p>
    <w:p w14:paraId="060246E5" w14:textId="77777777" w:rsidR="00EA1DA3" w:rsidRDefault="00EA1DA3" w:rsidP="004D35CA">
      <w:pPr>
        <w:pStyle w:val="af"/>
      </w:pPr>
    </w:p>
    <w:p w14:paraId="2066852D" w14:textId="77777777" w:rsidR="00EA1DA3" w:rsidRDefault="00EA1DA3" w:rsidP="004D35CA">
      <w:pPr>
        <w:pStyle w:val="af"/>
      </w:pPr>
      <w:r>
        <w:t>Т</w:t>
      </w:r>
      <w:r w:rsidRPr="00B4674D">
        <w:t>ехнологические изменения</w:t>
      </w:r>
      <w:r>
        <w:t xml:space="preserve"> происходят волнообразно и </w:t>
      </w:r>
      <w:r w:rsidRPr="00B4674D">
        <w:t>выражаются в смене технологических укладов</w:t>
      </w:r>
      <w:r>
        <w:t xml:space="preserve">. </w:t>
      </w:r>
      <w:r w:rsidRPr="004F376E">
        <w:rPr>
          <w:i/>
        </w:rPr>
        <w:t>Новый технологический уклад зарождается, когда в экономической структуре еще доминирует предшествующий.</w:t>
      </w:r>
      <w:r>
        <w:t xml:space="preserve"> В этой фазе его развитие сдерживается неблагоприятной технологической и социально-экономической средой. </w:t>
      </w:r>
      <w:r w:rsidRPr="004F376E">
        <w:rPr>
          <w:i/>
        </w:rPr>
        <w:t>Лишь с достижением доминирующим технологическим укладом пределов роста и падением прибыльности составляющих его производств начинается массовое перераспределение ресурсов в технологические цепи нового технологического уклада</w:t>
      </w:r>
      <w:r>
        <w:rPr>
          <w:rStyle w:val="aff1"/>
        </w:rPr>
        <w:footnoteReference w:id="124"/>
      </w:r>
      <w:r>
        <w:t>.</w:t>
      </w:r>
    </w:p>
    <w:p w14:paraId="180FDBDA" w14:textId="77777777" w:rsidR="00EA1DA3" w:rsidRDefault="00EA1DA3" w:rsidP="004D35CA">
      <w:pPr>
        <w:pStyle w:val="af"/>
      </w:pPr>
      <w:r w:rsidRPr="004F376E">
        <w:t>Смена технологических укладов зачастую сопровождается структурными кризисами в экономики.</w:t>
      </w:r>
      <w:r>
        <w:t xml:space="preserve"> Например, кризис 70–80-х годов капиталистических стран объясняется в том числе и пределом экономический отдачи технологических решений, которые обеспечивали экономический рост после Второй мировой войны (двигатель внутреннего сгорания и нефтехимия), и невозможностью дальнейшего повышения производительности труда с их помощью.</w:t>
      </w:r>
    </w:p>
    <w:p w14:paraId="3371FF21" w14:textId="77777777" w:rsidR="00EA1DA3" w:rsidRDefault="00EA1DA3" w:rsidP="004D35CA">
      <w:pPr>
        <w:pStyle w:val="af"/>
      </w:pPr>
    </w:p>
    <w:p w14:paraId="37557306" w14:textId="77777777" w:rsidR="00EA1DA3" w:rsidRPr="00004468" w:rsidRDefault="00EA1DA3" w:rsidP="004D35CA">
      <w:pPr>
        <w:pStyle w:val="af1"/>
      </w:pPr>
      <w:r w:rsidRPr="00004468">
        <w:t xml:space="preserve">Коренные изменение технологической базы производства неизбежно сопровождаются существенной трансформацией трудовых отношений </w:t>
      </w:r>
      <w:r w:rsidR="009C42B5">
        <w:t>и профессиональной структуры.</w:t>
      </w:r>
    </w:p>
    <w:p w14:paraId="642A8571" w14:textId="77777777" w:rsidR="00EA1DA3" w:rsidRDefault="00EA1DA3" w:rsidP="004D35CA">
      <w:pPr>
        <w:pStyle w:val="af"/>
      </w:pPr>
    </w:p>
    <w:p w14:paraId="4E4E3F34" w14:textId="77777777" w:rsidR="00EA1DA3" w:rsidRDefault="00EA1DA3" w:rsidP="004D35CA">
      <w:pPr>
        <w:pStyle w:val="af"/>
      </w:pPr>
      <w:r w:rsidRPr="00004468">
        <w:rPr>
          <w:i/>
        </w:rPr>
        <w:t>Технологическая модернизация реального сектора экономики</w:t>
      </w:r>
      <w:r>
        <w:t xml:space="preserve"> неизбежно ведёт к </w:t>
      </w:r>
      <w:r w:rsidRPr="00004468">
        <w:rPr>
          <w:i/>
        </w:rPr>
        <w:t>сокращению числа занятых в этом секторе при значительном росте производительности труда</w:t>
      </w:r>
      <w:r>
        <w:t xml:space="preserve">, что вызывает соответствующие изменения в структуре экономики. Изменение трудовых отношений в соответствии с требованиями новейших технологических укладов приводит к </w:t>
      </w:r>
      <w:r w:rsidRPr="00004468">
        <w:rPr>
          <w:i/>
        </w:rPr>
        <w:t xml:space="preserve">изменению уровня потребления в различных социально-профессиональных группах </w:t>
      </w:r>
      <w:r w:rsidRPr="00004468">
        <w:t>и</w:t>
      </w:r>
      <w:r>
        <w:t xml:space="preserve"> </w:t>
      </w:r>
      <w:r w:rsidRPr="00004468">
        <w:rPr>
          <w:i/>
        </w:rPr>
        <w:t>их политико-экономическому статусу</w:t>
      </w:r>
      <w:r>
        <w:t>. Такое явление стало заметным общественным феноменом, начиная с ранних стадий индустриализации. Достаточно вспомнить, например, движение луддитов.</w:t>
      </w:r>
    </w:p>
    <w:p w14:paraId="2ADB9119" w14:textId="77777777" w:rsidR="00EA1DA3" w:rsidRDefault="00EA1DA3" w:rsidP="004D35CA">
      <w:pPr>
        <w:pStyle w:val="af"/>
      </w:pPr>
    </w:p>
    <w:p w14:paraId="445A3271" w14:textId="77777777" w:rsidR="00EA1DA3" w:rsidRPr="0037549F" w:rsidRDefault="00EA1DA3" w:rsidP="004D35CA">
      <w:pPr>
        <w:pStyle w:val="af1"/>
      </w:pPr>
      <w:r w:rsidRPr="0037549F">
        <w:t>В период смены технологических укладов всегда возрастает роль государства, которое мобилизует необходимые для этого процесса ресурсы – материальные, финансовые, социальные, человеческие, предпринимательские и институциональные</w:t>
      </w:r>
      <w:r>
        <w:t>.</w:t>
      </w:r>
    </w:p>
    <w:p w14:paraId="534DE208" w14:textId="77777777" w:rsidR="00EA1DA3" w:rsidRDefault="00EA1DA3" w:rsidP="004D35CA">
      <w:pPr>
        <w:pStyle w:val="af"/>
      </w:pPr>
    </w:p>
    <w:p w14:paraId="6DE52399" w14:textId="77777777" w:rsidR="00EA1DA3" w:rsidRDefault="00EA1DA3" w:rsidP="004D35CA">
      <w:pPr>
        <w:pStyle w:val="af"/>
      </w:pPr>
      <w:r>
        <w:t>В период смены технологических укладов всегда возрастает роль государства, которое мобилизует необходимые для этого процесса ресурсы – материальные, финансовые, социальные, человеческие, предпринимательские и ин</w:t>
      </w:r>
      <w:r w:rsidR="00E156B6">
        <w:t xml:space="preserve">ституциональные. </w:t>
      </w:r>
      <w:r w:rsidRPr="0037549F">
        <w:rPr>
          <w:i/>
        </w:rPr>
        <w:t>Все экономически развитые страны оказывались перед необходимостью ограничения рыночных инструментов хозяйствования в условиях проведения технологической модернизации</w:t>
      </w:r>
      <w:r>
        <w:t xml:space="preserve"> и решали эту задачу с учётом национальной и исторической специфики, но при этом всегда ограничивали </w:t>
      </w:r>
      <w:r>
        <w:lastRenderedPageBreak/>
        <w:t>стихию саморегулирующегося рынка. Модернизация индустриального сектора, связанная с внедрением кибер-физических систем, также может быть реализована только при помощи современной системой государственного планирования и управления с широким привлечением институтов общественно-государственно-частного партнёрства.</w:t>
      </w:r>
    </w:p>
    <w:p w14:paraId="0A93847E" w14:textId="77777777" w:rsidR="00EA1DA3" w:rsidRDefault="00EA1DA3" w:rsidP="004D35CA">
      <w:pPr>
        <w:pStyle w:val="af"/>
      </w:pPr>
    </w:p>
    <w:p w14:paraId="584E9C6E" w14:textId="77777777" w:rsidR="00EA1DA3" w:rsidRPr="00EA1DA3" w:rsidRDefault="00EA1DA3" w:rsidP="004D35CA">
      <w:pPr>
        <w:pStyle w:val="af"/>
        <w:rPr>
          <w:b/>
          <w:sz w:val="24"/>
        </w:rPr>
      </w:pPr>
      <w:r w:rsidRPr="00EA1DA3">
        <w:rPr>
          <w:b/>
          <w:sz w:val="24"/>
        </w:rPr>
        <w:t>Вопросы для самопроверки</w:t>
      </w:r>
    </w:p>
    <w:p w14:paraId="5AD40CD0" w14:textId="77777777" w:rsidR="00EA1DA3" w:rsidRPr="00EA1DA3" w:rsidRDefault="00EA1DA3" w:rsidP="004D35CA">
      <w:pPr>
        <w:pStyle w:val="af"/>
        <w:numPr>
          <w:ilvl w:val="0"/>
          <w:numId w:val="6"/>
        </w:numPr>
        <w:ind w:left="1134" w:hanging="425"/>
        <w:rPr>
          <w:sz w:val="24"/>
        </w:rPr>
      </w:pPr>
      <w:r w:rsidRPr="00EA1DA3">
        <w:rPr>
          <w:sz w:val="24"/>
        </w:rPr>
        <w:t xml:space="preserve">Почему политическая система исследуется политэкономией? </w:t>
      </w:r>
    </w:p>
    <w:p w14:paraId="13FC7423" w14:textId="77777777" w:rsidR="00EA1DA3" w:rsidRPr="00EA1DA3" w:rsidRDefault="00EA1DA3" w:rsidP="004D35CA">
      <w:pPr>
        <w:pStyle w:val="af"/>
        <w:numPr>
          <w:ilvl w:val="0"/>
          <w:numId w:val="6"/>
        </w:numPr>
        <w:ind w:left="1134" w:hanging="425"/>
        <w:rPr>
          <w:sz w:val="24"/>
        </w:rPr>
      </w:pPr>
      <w:r w:rsidRPr="00EA1DA3">
        <w:rPr>
          <w:sz w:val="24"/>
        </w:rPr>
        <w:t>Назовите элементы политической системы общества. Какой из них ключевой с точки зрения политической экономии и почему?</w:t>
      </w:r>
    </w:p>
    <w:p w14:paraId="57001DC2" w14:textId="77777777" w:rsidR="00EA1DA3" w:rsidRPr="00EA1DA3" w:rsidRDefault="00EA1DA3" w:rsidP="004D35CA">
      <w:pPr>
        <w:pStyle w:val="af"/>
        <w:numPr>
          <w:ilvl w:val="0"/>
          <w:numId w:val="6"/>
        </w:numPr>
        <w:ind w:left="1134" w:hanging="425"/>
        <w:rPr>
          <w:sz w:val="24"/>
        </w:rPr>
      </w:pPr>
      <w:r w:rsidRPr="00EA1DA3">
        <w:rPr>
          <w:sz w:val="24"/>
        </w:rPr>
        <w:t>Какие критерии определяют форму государства?</w:t>
      </w:r>
    </w:p>
    <w:p w14:paraId="3A827A69" w14:textId="77777777" w:rsidR="00EA1DA3" w:rsidRPr="00EA1DA3" w:rsidRDefault="00EA1DA3" w:rsidP="004D35CA">
      <w:pPr>
        <w:pStyle w:val="af"/>
        <w:numPr>
          <w:ilvl w:val="0"/>
          <w:numId w:val="6"/>
        </w:numPr>
        <w:ind w:left="1134" w:hanging="425"/>
        <w:rPr>
          <w:sz w:val="24"/>
        </w:rPr>
      </w:pPr>
      <w:r w:rsidRPr="00EA1DA3">
        <w:rPr>
          <w:sz w:val="24"/>
        </w:rPr>
        <w:t>Чем отличатся автократические формы государства от поликратических?</w:t>
      </w:r>
    </w:p>
    <w:p w14:paraId="3A9EED4E" w14:textId="77777777" w:rsidR="00EA1DA3" w:rsidRPr="00EA1DA3" w:rsidRDefault="00EA1DA3" w:rsidP="004D35CA">
      <w:pPr>
        <w:pStyle w:val="af"/>
        <w:numPr>
          <w:ilvl w:val="0"/>
          <w:numId w:val="6"/>
        </w:numPr>
        <w:ind w:left="1134" w:hanging="425"/>
        <w:rPr>
          <w:sz w:val="24"/>
        </w:rPr>
      </w:pPr>
      <w:r w:rsidRPr="00EA1DA3">
        <w:rPr>
          <w:sz w:val="24"/>
        </w:rPr>
        <w:t>Назовите формы автократии.</w:t>
      </w:r>
    </w:p>
    <w:p w14:paraId="7E029708" w14:textId="77777777" w:rsidR="00EA1DA3" w:rsidRPr="00EA1DA3" w:rsidRDefault="00EA1DA3" w:rsidP="004D35CA">
      <w:pPr>
        <w:pStyle w:val="af"/>
        <w:numPr>
          <w:ilvl w:val="0"/>
          <w:numId w:val="6"/>
        </w:numPr>
        <w:ind w:left="1134" w:hanging="425"/>
        <w:rPr>
          <w:sz w:val="24"/>
        </w:rPr>
      </w:pPr>
      <w:r w:rsidRPr="00EA1DA3">
        <w:rPr>
          <w:sz w:val="24"/>
        </w:rPr>
        <w:t>Назовите формы поликратии.</w:t>
      </w:r>
    </w:p>
    <w:p w14:paraId="44691BF8" w14:textId="77777777" w:rsidR="00EA1DA3" w:rsidRPr="00EA1DA3" w:rsidRDefault="00EA1DA3" w:rsidP="004D35CA">
      <w:pPr>
        <w:pStyle w:val="af"/>
        <w:numPr>
          <w:ilvl w:val="0"/>
          <w:numId w:val="6"/>
        </w:numPr>
        <w:ind w:left="1134" w:hanging="425"/>
        <w:rPr>
          <w:sz w:val="24"/>
        </w:rPr>
      </w:pPr>
      <w:r w:rsidRPr="00EA1DA3">
        <w:rPr>
          <w:sz w:val="24"/>
        </w:rPr>
        <w:t>В чем заключаются преимущества и недостатки демократии?</w:t>
      </w:r>
    </w:p>
    <w:p w14:paraId="0F62E1EC" w14:textId="77777777" w:rsidR="00EA1DA3" w:rsidRPr="00EA1DA3" w:rsidRDefault="00EA1DA3" w:rsidP="004D35CA">
      <w:pPr>
        <w:pStyle w:val="af"/>
        <w:numPr>
          <w:ilvl w:val="0"/>
          <w:numId w:val="6"/>
        </w:numPr>
        <w:ind w:left="1134" w:hanging="425"/>
        <w:rPr>
          <w:sz w:val="24"/>
        </w:rPr>
      </w:pPr>
      <w:r w:rsidRPr="00EA1DA3">
        <w:rPr>
          <w:sz w:val="24"/>
        </w:rPr>
        <w:t>В чем специфика представительной демократии?</w:t>
      </w:r>
    </w:p>
    <w:p w14:paraId="5F81D2A1" w14:textId="77777777" w:rsidR="00EA1DA3" w:rsidRPr="00EA1DA3" w:rsidRDefault="00EA1DA3" w:rsidP="004D35CA">
      <w:pPr>
        <w:pStyle w:val="af"/>
        <w:numPr>
          <w:ilvl w:val="0"/>
          <w:numId w:val="6"/>
        </w:numPr>
        <w:ind w:left="1134" w:hanging="425"/>
        <w:rPr>
          <w:sz w:val="24"/>
        </w:rPr>
      </w:pPr>
      <w:r w:rsidRPr="00EA1DA3">
        <w:rPr>
          <w:sz w:val="24"/>
        </w:rPr>
        <w:t>Что такое идеология?</w:t>
      </w:r>
    </w:p>
    <w:p w14:paraId="127A57A9" w14:textId="77777777" w:rsidR="00EA1DA3" w:rsidRPr="00EA1DA3" w:rsidRDefault="00EA1DA3" w:rsidP="004D35CA">
      <w:pPr>
        <w:pStyle w:val="af"/>
        <w:numPr>
          <w:ilvl w:val="0"/>
          <w:numId w:val="6"/>
        </w:numPr>
        <w:ind w:left="1134" w:hanging="425"/>
        <w:rPr>
          <w:sz w:val="24"/>
        </w:rPr>
      </w:pPr>
      <w:r w:rsidRPr="00EA1DA3">
        <w:rPr>
          <w:sz w:val="24"/>
        </w:rPr>
        <w:t>Какова роль идеологии в экономическом развитии государства?</w:t>
      </w:r>
    </w:p>
    <w:p w14:paraId="7A81BAD1" w14:textId="77777777" w:rsidR="00EA1DA3" w:rsidRPr="00EA1DA3" w:rsidRDefault="00EA1DA3" w:rsidP="004D35CA">
      <w:pPr>
        <w:pStyle w:val="af"/>
        <w:numPr>
          <w:ilvl w:val="0"/>
          <w:numId w:val="6"/>
        </w:numPr>
        <w:ind w:left="1134" w:hanging="425"/>
        <w:rPr>
          <w:sz w:val="24"/>
        </w:rPr>
      </w:pPr>
      <w:r w:rsidRPr="00EA1DA3">
        <w:rPr>
          <w:sz w:val="24"/>
        </w:rPr>
        <w:t>Приведите примеры использования идеологических инструментов в экономике.</w:t>
      </w:r>
    </w:p>
    <w:p w14:paraId="5DE8EE9E" w14:textId="77777777" w:rsidR="00EA1DA3" w:rsidRPr="00EA1DA3" w:rsidRDefault="00EA1DA3" w:rsidP="004D35CA">
      <w:pPr>
        <w:pStyle w:val="af"/>
        <w:numPr>
          <w:ilvl w:val="0"/>
          <w:numId w:val="6"/>
        </w:numPr>
        <w:ind w:left="1134" w:hanging="425"/>
        <w:rPr>
          <w:sz w:val="24"/>
        </w:rPr>
      </w:pPr>
      <w:r w:rsidRPr="00EA1DA3">
        <w:rPr>
          <w:sz w:val="24"/>
        </w:rPr>
        <w:t>Какое влияние оказывает политическая система общество на экономическое развитие?</w:t>
      </w:r>
    </w:p>
    <w:p w14:paraId="4C1705A1" w14:textId="77777777" w:rsidR="00EA1DA3" w:rsidRPr="00EA1DA3" w:rsidRDefault="00EA1DA3" w:rsidP="004D35CA">
      <w:pPr>
        <w:pStyle w:val="af"/>
        <w:numPr>
          <w:ilvl w:val="0"/>
          <w:numId w:val="6"/>
        </w:numPr>
        <w:ind w:left="1134" w:hanging="425"/>
        <w:rPr>
          <w:sz w:val="24"/>
        </w:rPr>
      </w:pPr>
      <w:r w:rsidRPr="00EA1DA3">
        <w:rPr>
          <w:sz w:val="24"/>
        </w:rPr>
        <w:t>Зависит ли выбор политической системы от стадии экономического развития?</w:t>
      </w:r>
    </w:p>
    <w:p w14:paraId="2A3FD059" w14:textId="77777777" w:rsidR="00EA1DA3" w:rsidRPr="00EA1DA3" w:rsidRDefault="00EA1DA3" w:rsidP="004D35CA">
      <w:pPr>
        <w:pStyle w:val="af"/>
        <w:numPr>
          <w:ilvl w:val="0"/>
          <w:numId w:val="6"/>
        </w:numPr>
        <w:ind w:left="1134" w:hanging="425"/>
        <w:rPr>
          <w:sz w:val="24"/>
        </w:rPr>
      </w:pPr>
      <w:r w:rsidRPr="00EA1DA3">
        <w:rPr>
          <w:sz w:val="24"/>
        </w:rPr>
        <w:t>Каковы истоки ошибочного отождествления формы государственного устройства и типа экономической системы общества, как например, демократии и рыночной экономки?</w:t>
      </w:r>
    </w:p>
    <w:p w14:paraId="6D28BE85" w14:textId="77777777" w:rsidR="00EA1DA3" w:rsidRPr="00EA1DA3" w:rsidRDefault="00EA1DA3" w:rsidP="004D35CA">
      <w:pPr>
        <w:pStyle w:val="af"/>
        <w:numPr>
          <w:ilvl w:val="0"/>
          <w:numId w:val="6"/>
        </w:numPr>
        <w:ind w:left="1134" w:hanging="425"/>
        <w:rPr>
          <w:sz w:val="24"/>
        </w:rPr>
      </w:pPr>
      <w:r w:rsidRPr="00EA1DA3">
        <w:rPr>
          <w:sz w:val="24"/>
        </w:rPr>
        <w:t>Как влияют на экономическое развитие изменения в политической жизни общества?</w:t>
      </w:r>
    </w:p>
    <w:p w14:paraId="4F21EC80" w14:textId="77777777" w:rsidR="00EA1DA3" w:rsidRPr="00EA1DA3" w:rsidRDefault="00EA1DA3" w:rsidP="004D35CA">
      <w:pPr>
        <w:pStyle w:val="af"/>
        <w:numPr>
          <w:ilvl w:val="0"/>
          <w:numId w:val="6"/>
        </w:numPr>
        <w:ind w:left="1134" w:hanging="425"/>
        <w:rPr>
          <w:sz w:val="24"/>
        </w:rPr>
      </w:pPr>
      <w:r w:rsidRPr="00EA1DA3">
        <w:rPr>
          <w:sz w:val="24"/>
        </w:rPr>
        <w:t>На какие стороны экономических отношений оказывает влияние то, какими ресурсами располагает общество?</w:t>
      </w:r>
    </w:p>
    <w:p w14:paraId="637AD1D3" w14:textId="77777777" w:rsidR="00EA1DA3" w:rsidRPr="00EA1DA3" w:rsidRDefault="00EA1DA3" w:rsidP="004D35CA">
      <w:pPr>
        <w:pStyle w:val="af"/>
        <w:numPr>
          <w:ilvl w:val="0"/>
          <w:numId w:val="6"/>
        </w:numPr>
        <w:ind w:left="1134" w:hanging="425"/>
        <w:rPr>
          <w:sz w:val="24"/>
        </w:rPr>
      </w:pPr>
      <w:r w:rsidRPr="00EA1DA3">
        <w:rPr>
          <w:sz w:val="24"/>
        </w:rPr>
        <w:t>От чего зависит состояние ресурсного богатства общества?</w:t>
      </w:r>
    </w:p>
    <w:p w14:paraId="79D077FF" w14:textId="77777777" w:rsidR="00EA1DA3" w:rsidRPr="00EA1DA3" w:rsidRDefault="00EA1DA3" w:rsidP="004D35CA">
      <w:pPr>
        <w:pStyle w:val="af"/>
        <w:numPr>
          <w:ilvl w:val="0"/>
          <w:numId w:val="6"/>
        </w:numPr>
        <w:ind w:left="1134" w:hanging="425"/>
        <w:rPr>
          <w:sz w:val="24"/>
        </w:rPr>
      </w:pPr>
      <w:r w:rsidRPr="00EA1DA3">
        <w:rPr>
          <w:sz w:val="24"/>
        </w:rPr>
        <w:t>Что является причиной высоких темпов роста потребления человечеством ресурсов?</w:t>
      </w:r>
    </w:p>
    <w:p w14:paraId="4D986480" w14:textId="77777777" w:rsidR="00EA1DA3" w:rsidRPr="00EA1DA3" w:rsidRDefault="00EA1DA3" w:rsidP="004D35CA">
      <w:pPr>
        <w:pStyle w:val="af"/>
        <w:numPr>
          <w:ilvl w:val="0"/>
          <w:numId w:val="6"/>
        </w:numPr>
        <w:ind w:left="1134" w:hanging="425"/>
        <w:rPr>
          <w:sz w:val="24"/>
        </w:rPr>
      </w:pPr>
      <w:r w:rsidRPr="00EA1DA3">
        <w:rPr>
          <w:sz w:val="24"/>
        </w:rPr>
        <w:t>Что подразумевает под собой концепция устойчивого развития?</w:t>
      </w:r>
    </w:p>
    <w:p w14:paraId="6A546DDF" w14:textId="77777777" w:rsidR="00EA1DA3" w:rsidRPr="00EA1DA3" w:rsidRDefault="00EA1DA3" w:rsidP="004D35CA">
      <w:pPr>
        <w:pStyle w:val="af"/>
        <w:numPr>
          <w:ilvl w:val="0"/>
          <w:numId w:val="6"/>
        </w:numPr>
        <w:ind w:left="1134" w:hanging="425"/>
        <w:rPr>
          <w:sz w:val="24"/>
        </w:rPr>
      </w:pPr>
      <w:r w:rsidRPr="00EA1DA3">
        <w:rPr>
          <w:sz w:val="24"/>
        </w:rPr>
        <w:t>В чем заключаются противоречия между экономическим, социальным и экологическим развитием?</w:t>
      </w:r>
    </w:p>
    <w:p w14:paraId="4407E904" w14:textId="77777777" w:rsidR="00EA1DA3" w:rsidRPr="00EA1DA3" w:rsidRDefault="00EA1DA3" w:rsidP="004D35CA">
      <w:pPr>
        <w:pStyle w:val="af"/>
        <w:numPr>
          <w:ilvl w:val="0"/>
          <w:numId w:val="6"/>
        </w:numPr>
        <w:ind w:left="1134" w:hanging="425"/>
        <w:rPr>
          <w:sz w:val="24"/>
        </w:rPr>
      </w:pPr>
      <w:r w:rsidRPr="00EA1DA3">
        <w:rPr>
          <w:sz w:val="24"/>
        </w:rPr>
        <w:t>На какие экономические отношения оказывает непосредственное влияние уровень технологического развития?</w:t>
      </w:r>
    </w:p>
    <w:p w14:paraId="7E831298" w14:textId="77777777" w:rsidR="00EA1DA3" w:rsidRPr="00EA1DA3" w:rsidRDefault="00EA1DA3" w:rsidP="004D35CA">
      <w:pPr>
        <w:pStyle w:val="af"/>
        <w:numPr>
          <w:ilvl w:val="0"/>
          <w:numId w:val="6"/>
        </w:numPr>
        <w:ind w:left="1134" w:hanging="425"/>
        <w:rPr>
          <w:sz w:val="24"/>
        </w:rPr>
      </w:pPr>
      <w:r w:rsidRPr="00EA1DA3">
        <w:rPr>
          <w:sz w:val="24"/>
        </w:rPr>
        <w:t xml:space="preserve">В чем проявляется самостоятельность технологического и экономического развития? </w:t>
      </w:r>
    </w:p>
    <w:p w14:paraId="056D50C0" w14:textId="77777777" w:rsidR="00EA1DA3" w:rsidRPr="00EA1DA3" w:rsidRDefault="00EA1DA3" w:rsidP="004D35CA">
      <w:pPr>
        <w:pStyle w:val="af"/>
        <w:numPr>
          <w:ilvl w:val="0"/>
          <w:numId w:val="6"/>
        </w:numPr>
        <w:ind w:left="1134" w:hanging="425"/>
        <w:rPr>
          <w:sz w:val="24"/>
        </w:rPr>
      </w:pPr>
      <w:r w:rsidRPr="00EA1DA3">
        <w:rPr>
          <w:sz w:val="24"/>
        </w:rPr>
        <w:t>Какие технологические революции в истории человечества принято выделять?</w:t>
      </w:r>
    </w:p>
    <w:p w14:paraId="4DBF8F38" w14:textId="77777777" w:rsidR="00EA1DA3" w:rsidRPr="00EA1DA3" w:rsidRDefault="00EA1DA3" w:rsidP="004D35CA">
      <w:pPr>
        <w:pStyle w:val="af"/>
        <w:numPr>
          <w:ilvl w:val="0"/>
          <w:numId w:val="6"/>
        </w:numPr>
        <w:ind w:left="1134" w:hanging="425"/>
        <w:rPr>
          <w:sz w:val="24"/>
        </w:rPr>
      </w:pPr>
      <w:r w:rsidRPr="00EA1DA3">
        <w:rPr>
          <w:sz w:val="24"/>
        </w:rPr>
        <w:t>Что такое технологический уклад?</w:t>
      </w:r>
    </w:p>
    <w:p w14:paraId="48E63D65" w14:textId="77777777" w:rsidR="00EA1DA3" w:rsidRPr="00EA1DA3" w:rsidRDefault="00EA1DA3" w:rsidP="004D35CA">
      <w:pPr>
        <w:pStyle w:val="af"/>
        <w:numPr>
          <w:ilvl w:val="0"/>
          <w:numId w:val="6"/>
        </w:numPr>
        <w:ind w:left="1134" w:hanging="425"/>
        <w:rPr>
          <w:sz w:val="24"/>
        </w:rPr>
      </w:pPr>
      <w:r w:rsidRPr="00EA1DA3">
        <w:rPr>
          <w:sz w:val="24"/>
        </w:rPr>
        <w:t>Как происходят технологические изменения в обществе?</w:t>
      </w:r>
    </w:p>
    <w:p w14:paraId="43CE34AB" w14:textId="77777777" w:rsidR="00EA1DA3" w:rsidRPr="00EA1DA3" w:rsidRDefault="00EA1DA3" w:rsidP="004D35CA">
      <w:pPr>
        <w:pStyle w:val="af"/>
        <w:numPr>
          <w:ilvl w:val="0"/>
          <w:numId w:val="6"/>
        </w:numPr>
        <w:ind w:left="1134" w:hanging="425"/>
        <w:rPr>
          <w:sz w:val="24"/>
        </w:rPr>
      </w:pPr>
      <w:r w:rsidRPr="00EA1DA3">
        <w:rPr>
          <w:sz w:val="24"/>
        </w:rPr>
        <w:t>Какую роль играет государство в период смены технологических укладов?</w:t>
      </w:r>
    </w:p>
    <w:p w14:paraId="58C749F4" w14:textId="77777777" w:rsidR="00F86574" w:rsidRDefault="00F86574">
      <w:pPr>
        <w:spacing w:after="200" w:line="276" w:lineRule="auto"/>
        <w:rPr>
          <w:rFonts w:ascii="Times New Roman" w:hAnsi="Times New Roman"/>
          <w:sz w:val="28"/>
          <w:szCs w:val="28"/>
        </w:rPr>
      </w:pPr>
      <w:r>
        <w:br w:type="page"/>
      </w:r>
    </w:p>
    <w:p w14:paraId="706CFA91" w14:textId="77777777" w:rsidR="00F86574" w:rsidRPr="00B634CD" w:rsidRDefault="00B6397B" w:rsidP="00B6397B">
      <w:pPr>
        <w:pStyle w:val="a7"/>
      </w:pPr>
      <w:bookmarkStart w:id="140" w:name="_Toc104977504"/>
      <w:r>
        <w:lastRenderedPageBreak/>
        <w:t>РАЗДЕЛ</w:t>
      </w:r>
      <w:r w:rsidRPr="00B634CD">
        <w:t xml:space="preserve"> 3. ГЕОПОЛИТИКА И ГЕОЭКОНОМИКА</w:t>
      </w:r>
      <w:bookmarkEnd w:id="140"/>
    </w:p>
    <w:p w14:paraId="1FD58038" w14:textId="77777777" w:rsidR="00F86574" w:rsidRDefault="00F86574" w:rsidP="00F86574">
      <w:pPr>
        <w:widowControl w:val="0"/>
        <w:ind w:firstLine="720"/>
        <w:jc w:val="both"/>
        <w:rPr>
          <w:rFonts w:ascii="Times New Roman" w:hAnsi="Times New Roman"/>
          <w:b/>
          <w:sz w:val="28"/>
          <w:szCs w:val="28"/>
        </w:rPr>
      </w:pPr>
    </w:p>
    <w:p w14:paraId="5CA49B6A" w14:textId="77777777" w:rsidR="00646280" w:rsidRPr="00B634CD" w:rsidRDefault="00646280" w:rsidP="00F86574">
      <w:pPr>
        <w:widowControl w:val="0"/>
        <w:ind w:firstLine="720"/>
        <w:jc w:val="both"/>
        <w:rPr>
          <w:rFonts w:ascii="Times New Roman" w:hAnsi="Times New Roman"/>
          <w:b/>
          <w:sz w:val="28"/>
          <w:szCs w:val="28"/>
        </w:rPr>
      </w:pPr>
    </w:p>
    <w:p w14:paraId="31EB1EC1" w14:textId="77777777" w:rsidR="00F86574" w:rsidRPr="00B634CD" w:rsidRDefault="00F86574" w:rsidP="00F86574">
      <w:pPr>
        <w:widowControl w:val="0"/>
        <w:ind w:firstLine="720"/>
        <w:jc w:val="both"/>
        <w:rPr>
          <w:rFonts w:ascii="Times New Roman" w:hAnsi="Times New Roman"/>
          <w:b/>
          <w:sz w:val="28"/>
          <w:szCs w:val="28"/>
        </w:rPr>
      </w:pPr>
    </w:p>
    <w:p w14:paraId="2407A583" w14:textId="77777777" w:rsidR="00F86574" w:rsidRPr="00B634CD" w:rsidRDefault="00646280" w:rsidP="00B6397B">
      <w:pPr>
        <w:pStyle w:val="a8"/>
      </w:pPr>
      <w:bookmarkStart w:id="141" w:name="_Toc104977505"/>
      <w:r>
        <w:t>Тема</w:t>
      </w:r>
      <w:r w:rsidR="00F86574" w:rsidRPr="00B634CD">
        <w:t xml:space="preserve"> 3.1. Базовые категории геополитики и геоэкономики</w:t>
      </w:r>
      <w:bookmarkEnd w:id="141"/>
    </w:p>
    <w:p w14:paraId="54654C6F" w14:textId="77777777" w:rsidR="00F86574" w:rsidRDefault="00F86574" w:rsidP="00F86574">
      <w:pPr>
        <w:widowControl w:val="0"/>
        <w:ind w:firstLine="720"/>
        <w:jc w:val="both"/>
        <w:rPr>
          <w:rFonts w:ascii="Times New Roman" w:hAnsi="Times New Roman"/>
          <w:b/>
          <w:i/>
          <w:color w:val="000000"/>
          <w:sz w:val="28"/>
          <w:szCs w:val="28"/>
        </w:rPr>
      </w:pPr>
    </w:p>
    <w:p w14:paraId="4D3220DB" w14:textId="77777777" w:rsidR="00646280" w:rsidRPr="00B634CD" w:rsidRDefault="00646280" w:rsidP="00F86574">
      <w:pPr>
        <w:widowControl w:val="0"/>
        <w:ind w:firstLine="720"/>
        <w:jc w:val="both"/>
        <w:rPr>
          <w:rFonts w:ascii="Times New Roman" w:hAnsi="Times New Roman"/>
          <w:b/>
          <w:i/>
          <w:color w:val="000000"/>
          <w:sz w:val="28"/>
          <w:szCs w:val="28"/>
        </w:rPr>
      </w:pPr>
    </w:p>
    <w:p w14:paraId="172345EE" w14:textId="77777777" w:rsidR="00F86574" w:rsidRPr="00B634CD" w:rsidRDefault="00F86574" w:rsidP="00B6397B">
      <w:pPr>
        <w:pStyle w:val="ae"/>
      </w:pPr>
      <w:bookmarkStart w:id="142" w:name="_Toc104977506"/>
      <w:r w:rsidRPr="00B634CD">
        <w:t>3.1.1. Предмет и метод геополитики</w:t>
      </w:r>
      <w:bookmarkEnd w:id="142"/>
    </w:p>
    <w:p w14:paraId="3F3E832B" w14:textId="77777777" w:rsidR="00F86574" w:rsidRPr="00B634CD" w:rsidRDefault="00F86574" w:rsidP="00B6397B">
      <w:pPr>
        <w:pStyle w:val="af"/>
        <w:rPr>
          <w:lang w:eastAsia="ru-RU" w:bidi="ru-RU"/>
        </w:rPr>
      </w:pPr>
      <w:r w:rsidRPr="00B634CD">
        <w:rPr>
          <w:lang w:eastAsia="ru-RU" w:bidi="ru-RU"/>
        </w:rPr>
        <w:t xml:space="preserve">Понятие </w:t>
      </w:r>
      <w:r w:rsidR="00C66294">
        <w:rPr>
          <w:lang w:eastAsia="ru-RU" w:bidi="ru-RU"/>
        </w:rPr>
        <w:t>«</w:t>
      </w:r>
      <w:r w:rsidRPr="00B634CD">
        <w:rPr>
          <w:rStyle w:val="610pt"/>
          <w:rFonts w:eastAsia="Calibri"/>
          <w:sz w:val="28"/>
          <w:szCs w:val="28"/>
        </w:rPr>
        <w:t>геополитика</w:t>
      </w:r>
      <w:r w:rsidR="00C66294">
        <w:rPr>
          <w:lang w:eastAsia="ru-RU" w:bidi="ru-RU"/>
        </w:rPr>
        <w:t>»</w:t>
      </w:r>
      <w:r w:rsidRPr="00B634CD">
        <w:rPr>
          <w:lang w:eastAsia="ru-RU" w:bidi="ru-RU"/>
        </w:rPr>
        <w:t xml:space="preserve">, давшее название самостоятельной науке, состоит из двух греческих слов: </w:t>
      </w:r>
      <w:r w:rsidRPr="00B634CD">
        <w:rPr>
          <w:rStyle w:val="610pt"/>
          <w:rFonts w:eastAsia="Calibri"/>
          <w:sz w:val="28"/>
          <w:szCs w:val="28"/>
          <w:lang w:bidi="en-US"/>
        </w:rPr>
        <w:t xml:space="preserve">geo </w:t>
      </w:r>
      <w:r w:rsidRPr="00B634CD">
        <w:rPr>
          <w:rStyle w:val="610pt"/>
          <w:rFonts w:eastAsia="Calibri"/>
          <w:sz w:val="28"/>
          <w:szCs w:val="28"/>
        </w:rPr>
        <w:t xml:space="preserve">– </w:t>
      </w:r>
      <w:r w:rsidRPr="00B634CD">
        <w:rPr>
          <w:lang w:eastAsia="ru-RU" w:bidi="ru-RU"/>
        </w:rPr>
        <w:t xml:space="preserve">земля, </w:t>
      </w:r>
      <w:r w:rsidRPr="00B634CD">
        <w:rPr>
          <w:rStyle w:val="610pt"/>
          <w:rFonts w:eastAsia="Calibri"/>
          <w:sz w:val="28"/>
          <w:szCs w:val="28"/>
          <w:lang w:bidi="en-US"/>
        </w:rPr>
        <w:t xml:space="preserve">politicos </w:t>
      </w:r>
      <w:r w:rsidRPr="00B634CD">
        <w:rPr>
          <w:rStyle w:val="610pt"/>
          <w:rFonts w:eastAsia="Calibri"/>
          <w:sz w:val="28"/>
          <w:szCs w:val="28"/>
        </w:rPr>
        <w:t>–</w:t>
      </w:r>
      <w:r w:rsidRPr="00B634CD">
        <w:rPr>
          <w:rStyle w:val="610pt0"/>
          <w:rFonts w:eastAsia="Calibri"/>
          <w:sz w:val="28"/>
          <w:szCs w:val="28"/>
        </w:rPr>
        <w:t xml:space="preserve"> </w:t>
      </w:r>
      <w:r w:rsidRPr="00B634CD">
        <w:rPr>
          <w:lang w:eastAsia="ru-RU" w:bidi="ru-RU"/>
        </w:rPr>
        <w:t>форма, организация и деятельность государства (полиса) или правительства, его отношения с гражданами и другими государствами</w:t>
      </w:r>
      <w:r w:rsidRPr="00B634CD">
        <w:rPr>
          <w:rStyle w:val="aff1"/>
          <w:color w:val="000000"/>
          <w:lang w:eastAsia="ru-RU" w:bidi="ru-RU"/>
        </w:rPr>
        <w:footnoteReference w:id="125"/>
      </w:r>
      <w:r w:rsidRPr="00B634CD">
        <w:rPr>
          <w:lang w:eastAsia="ru-RU" w:bidi="ru-RU"/>
        </w:rPr>
        <w:t>.</w:t>
      </w:r>
    </w:p>
    <w:p w14:paraId="5C3ADBF1" w14:textId="77777777" w:rsidR="00F86574" w:rsidRPr="00B634CD" w:rsidRDefault="00F86574" w:rsidP="00B6397B">
      <w:pPr>
        <w:pStyle w:val="af"/>
        <w:rPr>
          <w:rFonts w:eastAsia="Times New Roman"/>
        </w:rPr>
      </w:pPr>
      <w:r w:rsidRPr="00B634CD">
        <w:rPr>
          <w:lang w:eastAsia="ru-RU" w:bidi="ru-RU"/>
        </w:rPr>
        <w:t xml:space="preserve">Сам термин геополитика был введён в научный обиход шведским учёным Р. Челленом в работе </w:t>
      </w:r>
      <w:r w:rsidR="00C66294">
        <w:rPr>
          <w:lang w:eastAsia="ru-RU" w:bidi="ru-RU"/>
        </w:rPr>
        <w:t>«</w:t>
      </w:r>
      <w:r w:rsidRPr="00B634CD">
        <w:rPr>
          <w:lang w:eastAsia="ru-RU" w:bidi="ru-RU"/>
        </w:rPr>
        <w:t>Государство как форма жизни</w:t>
      </w:r>
      <w:r w:rsidR="00C66294">
        <w:rPr>
          <w:lang w:eastAsia="ru-RU" w:bidi="ru-RU"/>
        </w:rPr>
        <w:t>»</w:t>
      </w:r>
      <w:r w:rsidRPr="00B634CD">
        <w:rPr>
          <w:lang w:eastAsia="ru-RU" w:bidi="ru-RU"/>
        </w:rPr>
        <w:t xml:space="preserve">. </w:t>
      </w:r>
      <w:r w:rsidRPr="00B634CD">
        <w:t xml:space="preserve">Рассуждая о сущности геополитики, Челлен утверждал: </w:t>
      </w:r>
      <w:r w:rsidR="00C66294">
        <w:t>«</w:t>
      </w:r>
      <w:r w:rsidRPr="00B634CD">
        <w:t>Это – наука о государстве как географическом организме, воплощенном в пространстве</w:t>
      </w:r>
      <w:r w:rsidR="00C66294">
        <w:t>»</w:t>
      </w:r>
      <w:r w:rsidRPr="00B634CD">
        <w:rPr>
          <w:vertAlign w:val="superscript"/>
        </w:rPr>
        <w:footnoteReference w:id="126"/>
      </w:r>
      <w:r w:rsidRPr="00B634CD">
        <w:t>. Как живой организм, государство рождается, растёт, становится зрелым, увядает и неизбежно умирает. Как единство форм жизни государство, по Челлену, состоит из пяти жизненных сфер:</w:t>
      </w:r>
    </w:p>
    <w:p w14:paraId="591485CA" w14:textId="77777777" w:rsidR="00F86574" w:rsidRPr="00B634CD" w:rsidRDefault="00F86574" w:rsidP="00B6397B">
      <w:pPr>
        <w:pStyle w:val="af"/>
      </w:pPr>
      <w:r w:rsidRPr="00B634CD">
        <w:t>1) государство как географическое пространство;</w:t>
      </w:r>
    </w:p>
    <w:p w14:paraId="035D7D0A" w14:textId="77777777" w:rsidR="00F86574" w:rsidRPr="00B634CD" w:rsidRDefault="00F86574" w:rsidP="00B6397B">
      <w:pPr>
        <w:pStyle w:val="af"/>
      </w:pPr>
      <w:r w:rsidRPr="00B634CD">
        <w:t>2) государство как народ;</w:t>
      </w:r>
    </w:p>
    <w:p w14:paraId="34929644" w14:textId="77777777" w:rsidR="00F86574" w:rsidRPr="00B634CD" w:rsidRDefault="00F86574" w:rsidP="00B6397B">
      <w:pPr>
        <w:pStyle w:val="af"/>
      </w:pPr>
      <w:r w:rsidRPr="00B634CD">
        <w:t>3) государство как хозяйство;</w:t>
      </w:r>
    </w:p>
    <w:p w14:paraId="769B79EE" w14:textId="77777777" w:rsidR="00F86574" w:rsidRPr="00B634CD" w:rsidRDefault="00F86574" w:rsidP="00B6397B">
      <w:pPr>
        <w:pStyle w:val="af"/>
      </w:pPr>
      <w:r w:rsidRPr="00B634CD">
        <w:t>4) государство как общество;</w:t>
      </w:r>
    </w:p>
    <w:p w14:paraId="45A18763" w14:textId="77777777" w:rsidR="00F86574" w:rsidRPr="00B634CD" w:rsidRDefault="00F86574" w:rsidP="00B6397B">
      <w:pPr>
        <w:pStyle w:val="af"/>
      </w:pPr>
      <w:r w:rsidRPr="00B634CD">
        <w:t>5) государство как управление.</w:t>
      </w:r>
    </w:p>
    <w:p w14:paraId="60D3B868" w14:textId="77777777" w:rsidR="00F86574" w:rsidRPr="00B634CD" w:rsidRDefault="00F86574" w:rsidP="00B6397B">
      <w:pPr>
        <w:pStyle w:val="af"/>
        <w:rPr>
          <w:lang w:eastAsia="ru-RU" w:bidi="ru-RU"/>
        </w:rPr>
      </w:pPr>
      <w:r w:rsidRPr="00B634CD">
        <w:t xml:space="preserve">В науке о государстве, состоящей из пяти дисциплин – </w:t>
      </w:r>
      <w:r w:rsidRPr="00B6397B">
        <w:rPr>
          <w:rStyle w:val="aff8"/>
          <w:rFonts w:eastAsia="Arial Narrow"/>
          <w:sz w:val="28"/>
          <w:szCs w:val="28"/>
        </w:rPr>
        <w:t>геополитики, экополитики, демополитики, социополитики и кратополитики,</w:t>
      </w:r>
      <w:r w:rsidRPr="00B634CD">
        <w:t xml:space="preserve"> – по Челлену, наиболее важной является геополитика, которая выступает для них в качестве базисного элемента. Это объясняется тем, что государство представляет собой пространственный организм и его поведение определяется этой сущностью. Все это предопределило политические и военно-политические аспекты геополитической науки.</w:t>
      </w:r>
    </w:p>
    <w:p w14:paraId="355646A6" w14:textId="77777777" w:rsidR="00F86574" w:rsidRPr="00B634CD" w:rsidRDefault="00F86574" w:rsidP="00B6397B">
      <w:pPr>
        <w:pStyle w:val="af"/>
      </w:pPr>
      <w:r w:rsidRPr="00B634CD">
        <w:rPr>
          <w:lang w:eastAsia="ru-RU" w:bidi="ru-RU"/>
        </w:rPr>
        <w:t>Классическая геополитика начала ХХ века сформировалась на основе трех научных подходов:</w:t>
      </w:r>
    </w:p>
    <w:p w14:paraId="49E1121D" w14:textId="77777777" w:rsidR="00F86574" w:rsidRPr="00B634CD" w:rsidRDefault="00B6397B" w:rsidP="00B6397B">
      <w:pPr>
        <w:pStyle w:val="af"/>
      </w:pPr>
      <w:r>
        <w:rPr>
          <w:lang w:eastAsia="ru-RU" w:bidi="ru-RU"/>
        </w:rPr>
        <w:t>– </w:t>
      </w:r>
      <w:r w:rsidR="00F86574" w:rsidRPr="00B634CD">
        <w:rPr>
          <w:lang w:eastAsia="ru-RU" w:bidi="ru-RU"/>
        </w:rPr>
        <w:t>географического детерминизма;</w:t>
      </w:r>
    </w:p>
    <w:p w14:paraId="5A80CB22" w14:textId="77777777" w:rsidR="00F86574" w:rsidRPr="00B634CD" w:rsidRDefault="00B6397B" w:rsidP="00B6397B">
      <w:pPr>
        <w:pStyle w:val="af"/>
      </w:pPr>
      <w:r>
        <w:rPr>
          <w:lang w:eastAsia="ru-RU" w:bidi="ru-RU"/>
        </w:rPr>
        <w:t>– </w:t>
      </w:r>
      <w:r w:rsidR="00F86574" w:rsidRPr="00B634CD">
        <w:rPr>
          <w:lang w:eastAsia="ru-RU" w:bidi="ru-RU"/>
        </w:rPr>
        <w:t>военно-стратегического подхода;</w:t>
      </w:r>
    </w:p>
    <w:p w14:paraId="19FDC713" w14:textId="77777777" w:rsidR="00F86574" w:rsidRPr="00B634CD" w:rsidRDefault="00B6397B" w:rsidP="00B6397B">
      <w:pPr>
        <w:pStyle w:val="af"/>
      </w:pPr>
      <w:r>
        <w:rPr>
          <w:lang w:eastAsia="ru-RU" w:bidi="ru-RU"/>
        </w:rPr>
        <w:t>– </w:t>
      </w:r>
      <w:r w:rsidR="00F86574" w:rsidRPr="00B634CD">
        <w:rPr>
          <w:lang w:eastAsia="ru-RU" w:bidi="ru-RU"/>
        </w:rPr>
        <w:t>цивилизационного подхода.</w:t>
      </w:r>
    </w:p>
    <w:p w14:paraId="37CAD0B6" w14:textId="77777777" w:rsidR="00F86574" w:rsidRPr="00B634CD" w:rsidRDefault="00F86574" w:rsidP="00B6397B">
      <w:pPr>
        <w:pStyle w:val="af"/>
        <w:rPr>
          <w:lang w:eastAsia="ru-RU" w:bidi="ru-RU"/>
        </w:rPr>
      </w:pPr>
      <w:r w:rsidRPr="00B634CD">
        <w:rPr>
          <w:rStyle w:val="affa"/>
          <w:rFonts w:eastAsia="Calibri"/>
          <w:sz w:val="28"/>
          <w:szCs w:val="28"/>
        </w:rPr>
        <w:t xml:space="preserve">Географический детерминизм </w:t>
      </w:r>
      <w:r w:rsidRPr="00B634CD">
        <w:rPr>
          <w:lang w:eastAsia="ru-RU" w:bidi="ru-RU"/>
        </w:rPr>
        <w:t>основан на признании того, что именно географические параметры (местоположение страны, ее природно-климатические условия, близость или отдаленность морей и океанов) определяют основные направления развития данного этноса и его поведение на международной арене.</w:t>
      </w:r>
    </w:p>
    <w:p w14:paraId="7AB5A16B" w14:textId="77777777" w:rsidR="00F86574" w:rsidRPr="00B634CD" w:rsidRDefault="00F86574" w:rsidP="00B6397B">
      <w:pPr>
        <w:pStyle w:val="af"/>
      </w:pPr>
      <w:r w:rsidRPr="00B634CD">
        <w:rPr>
          <w:rStyle w:val="affa"/>
          <w:rFonts w:eastAsiaTheme="majorEastAsia"/>
          <w:sz w:val="28"/>
          <w:szCs w:val="28"/>
        </w:rPr>
        <w:lastRenderedPageBreak/>
        <w:t xml:space="preserve">Военно-стратегические концепции </w:t>
      </w:r>
      <w:r w:rsidRPr="00B634CD">
        <w:rPr>
          <w:rStyle w:val="affa"/>
          <w:rFonts w:eastAsiaTheme="majorEastAsia"/>
          <w:b w:val="0"/>
          <w:sz w:val="28"/>
          <w:szCs w:val="28"/>
        </w:rPr>
        <w:t>рассматривают особенности географического положения страны, рельефа и ландшафта её территории, её демографических особенностей с точки зрения возможности силового контроля территории и её расширения военным путём</w:t>
      </w:r>
      <w:r w:rsidRPr="00B634CD">
        <w:rPr>
          <w:lang w:eastAsia="ru-RU" w:bidi="ru-RU"/>
        </w:rPr>
        <w:t xml:space="preserve">. Признанными авторами таких концепций считаются Н. Макиавелли (вторая половина </w:t>
      </w:r>
      <w:r w:rsidRPr="00B634CD">
        <w:rPr>
          <w:lang w:bidi="en-US"/>
        </w:rPr>
        <w:t xml:space="preserve">XV </w:t>
      </w:r>
      <w:r w:rsidRPr="00B634CD">
        <w:rPr>
          <w:lang w:eastAsia="ru-RU" w:bidi="ru-RU"/>
        </w:rPr>
        <w:t xml:space="preserve">– первая половина </w:t>
      </w:r>
      <w:r w:rsidRPr="00B634CD">
        <w:rPr>
          <w:lang w:bidi="en-US"/>
        </w:rPr>
        <w:t xml:space="preserve">XVI </w:t>
      </w:r>
      <w:r w:rsidRPr="00B634CD">
        <w:rPr>
          <w:lang w:eastAsia="ru-RU" w:bidi="ru-RU"/>
        </w:rPr>
        <w:t xml:space="preserve">в.), К. фон Клаузевиц (вторая половина </w:t>
      </w:r>
      <w:r w:rsidRPr="00B634CD">
        <w:rPr>
          <w:lang w:bidi="en-US"/>
        </w:rPr>
        <w:t xml:space="preserve">XVIII </w:t>
      </w:r>
      <w:r w:rsidRPr="00B634CD">
        <w:rPr>
          <w:lang w:eastAsia="ru-RU" w:bidi="ru-RU"/>
        </w:rPr>
        <w:t xml:space="preserve">– первая половина </w:t>
      </w:r>
      <w:r w:rsidRPr="00B634CD">
        <w:rPr>
          <w:lang w:bidi="en-US"/>
        </w:rPr>
        <w:t xml:space="preserve">XIX </w:t>
      </w:r>
      <w:r w:rsidRPr="00B634CD">
        <w:rPr>
          <w:lang w:eastAsia="ru-RU" w:bidi="ru-RU"/>
        </w:rPr>
        <w:t xml:space="preserve">в.), А. Мэхэн, Д. А. Милютин, Р Челлен (все трое – вторая половина XIX – первая половина </w:t>
      </w:r>
      <w:r w:rsidRPr="00B634CD">
        <w:rPr>
          <w:lang w:bidi="en-US"/>
        </w:rPr>
        <w:t xml:space="preserve">XX </w:t>
      </w:r>
      <w:r w:rsidRPr="00B634CD">
        <w:rPr>
          <w:lang w:eastAsia="ru-RU" w:bidi="ru-RU"/>
        </w:rPr>
        <w:t xml:space="preserve">в.), Н. Спайкмен </w:t>
      </w:r>
      <w:r w:rsidRPr="00B634CD">
        <w:rPr>
          <w:lang w:bidi="en-US"/>
        </w:rPr>
        <w:t xml:space="preserve">(XX </w:t>
      </w:r>
      <w:r w:rsidRPr="00B634CD">
        <w:rPr>
          <w:lang w:eastAsia="ru-RU" w:bidi="ru-RU"/>
        </w:rPr>
        <w:t>в.).</w:t>
      </w:r>
    </w:p>
    <w:p w14:paraId="24FE74C4" w14:textId="77777777" w:rsidR="00F86574" w:rsidRPr="00B634CD" w:rsidRDefault="00F86574" w:rsidP="00B6397B">
      <w:pPr>
        <w:pStyle w:val="af"/>
        <w:rPr>
          <w:lang w:eastAsia="ru-RU" w:bidi="ru-RU"/>
        </w:rPr>
      </w:pPr>
      <w:r w:rsidRPr="00B634CD">
        <w:rPr>
          <w:lang w:eastAsia="ru-RU" w:bidi="ru-RU"/>
        </w:rPr>
        <w:t>Военно-стратегические концепции внесли в методологию геополитики идею ключевых пунктов, позволяющих контролировать значительные территории потенциального противника.</w:t>
      </w:r>
    </w:p>
    <w:p w14:paraId="50D25673" w14:textId="77777777" w:rsidR="00F86574" w:rsidRPr="00B634CD" w:rsidRDefault="00F86574" w:rsidP="00B6397B">
      <w:pPr>
        <w:pStyle w:val="af"/>
        <w:rPr>
          <w:lang w:eastAsia="ru-RU" w:bidi="ru-RU"/>
        </w:rPr>
      </w:pPr>
      <w:r w:rsidRPr="00B634CD">
        <w:rPr>
          <w:lang w:eastAsia="ru-RU" w:bidi="ru-RU"/>
        </w:rPr>
        <w:t xml:space="preserve">Третий подход – </w:t>
      </w:r>
      <w:r w:rsidRPr="00B634CD">
        <w:rPr>
          <w:rStyle w:val="affa"/>
          <w:rFonts w:eastAsia="Calibri"/>
          <w:sz w:val="28"/>
          <w:szCs w:val="28"/>
        </w:rPr>
        <w:t>цивилизационный</w:t>
      </w:r>
      <w:r w:rsidRPr="00B634CD">
        <w:rPr>
          <w:lang w:eastAsia="ru-RU" w:bidi="ru-RU"/>
        </w:rPr>
        <w:t>. Основоположником данного под-хода считается Н.Я. Данилевский (1822</w:t>
      </w:r>
      <w:r w:rsidR="00B6397B">
        <w:rPr>
          <w:lang w:eastAsia="ru-RU" w:bidi="ru-RU"/>
        </w:rPr>
        <w:t>–</w:t>
      </w:r>
      <w:r w:rsidRPr="00B634CD">
        <w:rPr>
          <w:lang w:eastAsia="ru-RU" w:bidi="ru-RU"/>
        </w:rPr>
        <w:t>1885). По его мнению, главными действующими силами на подмостках театра истории являются не государства или отдельные нации, а огромные культурно-религиозные общности. Впоследствии эти общности стали называть цивилизациями.</w:t>
      </w:r>
    </w:p>
    <w:p w14:paraId="304B4C0D" w14:textId="77777777" w:rsidR="00F86574" w:rsidRPr="00B634CD" w:rsidRDefault="00F86574" w:rsidP="00B6397B">
      <w:pPr>
        <w:pStyle w:val="af"/>
        <w:rPr>
          <w:b/>
        </w:rPr>
      </w:pPr>
      <w:r w:rsidRPr="00B634CD">
        <w:rPr>
          <w:b/>
          <w:lang w:eastAsia="ru-RU" w:bidi="ru-RU"/>
        </w:rPr>
        <w:t>Границы предметного поля геополитики варьировались в зависимости от того, какие ответы были даны на основные вопросы, определявшие содержание мировой политики:</w:t>
      </w:r>
    </w:p>
    <w:p w14:paraId="53B15322" w14:textId="77777777" w:rsidR="00F86574" w:rsidRPr="00B6397B" w:rsidRDefault="00F86574" w:rsidP="00B6397B">
      <w:pPr>
        <w:pStyle w:val="af"/>
        <w:rPr>
          <w:b/>
        </w:rPr>
      </w:pPr>
      <w:r w:rsidRPr="00B6397B">
        <w:rPr>
          <w:b/>
          <w:lang w:eastAsia="ru-RU" w:bidi="ru-RU"/>
        </w:rPr>
        <w:t xml:space="preserve">Какова </w:t>
      </w:r>
      <w:r w:rsidRPr="00B6397B">
        <w:rPr>
          <w:rStyle w:val="aff8"/>
          <w:rFonts w:eastAsia="Arial Narrow"/>
          <w:b/>
          <w:sz w:val="28"/>
          <w:szCs w:val="28"/>
        </w:rPr>
        <w:t>природа</w:t>
      </w:r>
      <w:r w:rsidRPr="00B6397B">
        <w:rPr>
          <w:b/>
          <w:lang w:eastAsia="ru-RU" w:bidi="ru-RU"/>
        </w:rPr>
        <w:t xml:space="preserve"> мирового господства?</w:t>
      </w:r>
    </w:p>
    <w:p w14:paraId="54CF12F8" w14:textId="77777777" w:rsidR="00F86574" w:rsidRPr="00B6397B" w:rsidRDefault="00F86574" w:rsidP="00B6397B">
      <w:pPr>
        <w:pStyle w:val="af"/>
        <w:rPr>
          <w:b/>
        </w:rPr>
      </w:pPr>
      <w:r w:rsidRPr="00B6397B">
        <w:rPr>
          <w:b/>
          <w:lang w:eastAsia="ru-RU" w:bidi="ru-RU"/>
        </w:rPr>
        <w:t xml:space="preserve">Чем определялись стратегический потенциал и </w:t>
      </w:r>
      <w:r w:rsidRPr="00B6397B">
        <w:rPr>
          <w:rStyle w:val="aff8"/>
          <w:rFonts w:eastAsia="Arial Narrow"/>
          <w:b/>
          <w:sz w:val="28"/>
          <w:szCs w:val="28"/>
        </w:rPr>
        <w:t>статус</w:t>
      </w:r>
      <w:r w:rsidRPr="00B6397B">
        <w:rPr>
          <w:b/>
          <w:lang w:eastAsia="ru-RU" w:bidi="ru-RU"/>
        </w:rPr>
        <w:t xml:space="preserve"> государства в мировой системе?</w:t>
      </w:r>
    </w:p>
    <w:p w14:paraId="2717A935" w14:textId="77777777" w:rsidR="00F86574" w:rsidRPr="00B6397B" w:rsidRDefault="00F86574" w:rsidP="00B6397B">
      <w:pPr>
        <w:pStyle w:val="af"/>
        <w:rPr>
          <w:b/>
        </w:rPr>
      </w:pPr>
      <w:r w:rsidRPr="00B6397B">
        <w:rPr>
          <w:b/>
          <w:lang w:eastAsia="ru-RU" w:bidi="ru-RU"/>
        </w:rPr>
        <w:t xml:space="preserve">Какими факторами обусловлена </w:t>
      </w:r>
      <w:r w:rsidRPr="00B6397B">
        <w:rPr>
          <w:rStyle w:val="aff8"/>
          <w:rFonts w:eastAsia="Arial Narrow"/>
          <w:b/>
          <w:sz w:val="28"/>
          <w:szCs w:val="28"/>
        </w:rPr>
        <w:t>конфигурация</w:t>
      </w:r>
      <w:r w:rsidRPr="00B6397B">
        <w:rPr>
          <w:b/>
          <w:lang w:eastAsia="ru-RU" w:bidi="ru-RU"/>
        </w:rPr>
        <w:t xml:space="preserve"> пространственных моделей отношений между ведущими геополитическими акторами?</w:t>
      </w:r>
    </w:p>
    <w:p w14:paraId="51C32C6C" w14:textId="77777777" w:rsidR="00F86574" w:rsidRPr="00B6397B" w:rsidRDefault="00F86574" w:rsidP="00B6397B">
      <w:pPr>
        <w:pStyle w:val="af"/>
        <w:rPr>
          <w:b/>
        </w:rPr>
      </w:pPr>
      <w:r w:rsidRPr="00B6397B">
        <w:rPr>
          <w:b/>
          <w:lang w:eastAsia="ru-RU" w:bidi="ru-RU"/>
        </w:rPr>
        <w:t xml:space="preserve">Чем обусловлены границы использования геополитических </w:t>
      </w:r>
      <w:r w:rsidRPr="00B6397B">
        <w:rPr>
          <w:rStyle w:val="aff8"/>
          <w:rFonts w:eastAsia="Calibri"/>
          <w:b/>
          <w:sz w:val="28"/>
          <w:szCs w:val="28"/>
        </w:rPr>
        <w:t xml:space="preserve">технологий </w:t>
      </w:r>
      <w:r w:rsidRPr="00B6397B">
        <w:rPr>
          <w:b/>
          <w:lang w:eastAsia="ru-RU" w:bidi="ru-RU"/>
        </w:rPr>
        <w:t>для завоевания гегемонии и контроля над пространством?</w:t>
      </w:r>
    </w:p>
    <w:p w14:paraId="478C00BA" w14:textId="77777777" w:rsidR="00F86574" w:rsidRPr="00B6397B" w:rsidRDefault="00F86574" w:rsidP="00B6397B">
      <w:pPr>
        <w:pStyle w:val="af"/>
        <w:rPr>
          <w:rStyle w:val="aff8"/>
          <w:rFonts w:eastAsiaTheme="majorEastAsia"/>
          <w:b/>
          <w:i w:val="0"/>
          <w:iCs w:val="0"/>
          <w:color w:val="auto"/>
          <w:sz w:val="28"/>
          <w:szCs w:val="28"/>
        </w:rPr>
      </w:pPr>
      <w:r w:rsidRPr="00B6397B">
        <w:rPr>
          <w:b/>
          <w:lang w:eastAsia="ru-RU" w:bidi="ru-RU"/>
        </w:rPr>
        <w:t xml:space="preserve">Какова доминирующая система геополитических </w:t>
      </w:r>
      <w:r w:rsidRPr="00B6397B">
        <w:rPr>
          <w:rStyle w:val="aff8"/>
          <w:rFonts w:eastAsia="Calibri"/>
          <w:b/>
          <w:sz w:val="28"/>
          <w:szCs w:val="28"/>
        </w:rPr>
        <w:t>координат?</w:t>
      </w:r>
    </w:p>
    <w:p w14:paraId="6104C313" w14:textId="77777777" w:rsidR="00F86574" w:rsidRPr="00B6397B" w:rsidRDefault="00F86574" w:rsidP="00B6397B">
      <w:pPr>
        <w:pStyle w:val="af"/>
        <w:rPr>
          <w:lang w:eastAsia="ru-RU" w:bidi="ru-RU"/>
        </w:rPr>
      </w:pPr>
      <w:r w:rsidRPr="00B6397B">
        <w:rPr>
          <w:lang w:eastAsia="ru-RU" w:bidi="ru-RU"/>
        </w:rPr>
        <w:t xml:space="preserve">Различия в интерпретации природы геополитических взаимодействий государств и структуры глобального пространства позволяют условно выделить две основные версии науки: (1) </w:t>
      </w:r>
      <w:r w:rsidRPr="00B6397B">
        <w:rPr>
          <w:rStyle w:val="aff8"/>
          <w:rFonts w:eastAsia="Calibri"/>
          <w:sz w:val="28"/>
          <w:szCs w:val="28"/>
        </w:rPr>
        <w:t>традиционное</w:t>
      </w:r>
      <w:r w:rsidRPr="00B6397B">
        <w:rPr>
          <w:lang w:eastAsia="ru-RU" w:bidi="ru-RU"/>
        </w:rPr>
        <w:t xml:space="preserve"> (классическое) понимание геополитики и (2) </w:t>
      </w:r>
      <w:r w:rsidRPr="00B6397B">
        <w:rPr>
          <w:rStyle w:val="aff8"/>
          <w:rFonts w:eastAsia="Calibri"/>
          <w:sz w:val="28"/>
          <w:szCs w:val="28"/>
        </w:rPr>
        <w:t>современную</w:t>
      </w:r>
      <w:r w:rsidRPr="00B6397B">
        <w:rPr>
          <w:lang w:eastAsia="ru-RU" w:bidi="ru-RU"/>
        </w:rPr>
        <w:t xml:space="preserve"> (постклассическую) версию геополитики, в которых существуют разные определения предмета.</w:t>
      </w:r>
    </w:p>
    <w:p w14:paraId="0EBC9223" w14:textId="77777777" w:rsidR="00F86574" w:rsidRPr="00B6397B" w:rsidRDefault="00F86574" w:rsidP="00B6397B">
      <w:pPr>
        <w:pStyle w:val="af"/>
        <w:rPr>
          <w:b/>
          <w:lang w:eastAsia="ru-RU" w:bidi="ru-RU"/>
        </w:rPr>
      </w:pPr>
    </w:p>
    <w:p w14:paraId="733F0135" w14:textId="77777777" w:rsidR="00F86574" w:rsidRPr="00B634CD" w:rsidRDefault="00F86574" w:rsidP="00B6397B">
      <w:pPr>
        <w:pStyle w:val="af1"/>
      </w:pPr>
      <w:r w:rsidRPr="00B634CD">
        <w:t>Классическая геополитика как область научного знания и</w:t>
      </w:r>
      <w:r w:rsidR="00B6397B">
        <w:t>с</w:t>
      </w:r>
      <w:r w:rsidRPr="00B634CD">
        <w:t xml:space="preserve">следует влияние географических факторов и географического положения на политическое развитие государства и его </w:t>
      </w:r>
      <w:r w:rsidR="00C66294">
        <w:t>«</w:t>
      </w:r>
      <w:r w:rsidRPr="00B634CD">
        <w:t>пространственное поведение</w:t>
      </w:r>
      <w:r w:rsidR="00C66294">
        <w:t>»</w:t>
      </w:r>
      <w:r w:rsidRPr="00B634CD">
        <w:t xml:space="preserve"> (в терминологии Ф.</w:t>
      </w:r>
      <w:r w:rsidR="00B6397B">
        <w:t> </w:t>
      </w:r>
      <w:r w:rsidRPr="00B634CD">
        <w:t>Ратцеля). Она рассматривает пространство, содержащее некий потенциал саморазвития, как фактор политического развития государств, народов, индивидов</w:t>
      </w:r>
      <w:r w:rsidRPr="00414725">
        <w:rPr>
          <w:rStyle w:val="aff1"/>
          <w:bCs/>
          <w:iCs/>
        </w:rPr>
        <w:footnoteReference w:id="127"/>
      </w:r>
      <w:r w:rsidRPr="00B634CD">
        <w:t>.</w:t>
      </w:r>
    </w:p>
    <w:p w14:paraId="531E4CCF" w14:textId="77777777" w:rsidR="00F86574" w:rsidRPr="00414725" w:rsidRDefault="00F86574" w:rsidP="00414725">
      <w:pPr>
        <w:pStyle w:val="af"/>
      </w:pPr>
    </w:p>
    <w:p w14:paraId="4C757318" w14:textId="77777777" w:rsidR="00F86574" w:rsidRPr="00414725" w:rsidRDefault="00F86574" w:rsidP="00414725">
      <w:pPr>
        <w:pStyle w:val="af"/>
      </w:pPr>
      <w:r w:rsidRPr="00414725">
        <w:t xml:space="preserve">В качестве основных </w:t>
      </w:r>
      <w:r w:rsidRPr="00414725">
        <w:rPr>
          <w:rStyle w:val="aff8"/>
          <w:rFonts w:eastAsia="Arial Narrow"/>
          <w:sz w:val="28"/>
          <w:szCs w:val="28"/>
        </w:rPr>
        <w:t>субъектов</w:t>
      </w:r>
      <w:r w:rsidRPr="00414725">
        <w:t xml:space="preserve"> международных отношений и, соответственно, геополитики, выступают </w:t>
      </w:r>
      <w:r w:rsidR="00C66294">
        <w:rPr>
          <w:b/>
          <w:i/>
        </w:rPr>
        <w:t>«</w:t>
      </w:r>
      <w:r w:rsidRPr="00414725">
        <w:rPr>
          <w:b/>
          <w:bCs/>
          <w:i/>
          <w:iCs/>
          <w:color w:val="000000"/>
        </w:rPr>
        <w:t>нации как политически оформленные совокупности этносов (нация-государство)</w:t>
      </w:r>
      <w:r w:rsidRPr="00414725">
        <w:t xml:space="preserve">. </w:t>
      </w:r>
      <w:r w:rsidRPr="00414725">
        <w:rPr>
          <w:rStyle w:val="fontstyle01"/>
          <w:rFonts w:ascii="Times New Roman" w:hAnsi="Times New Roman"/>
          <w:sz w:val="28"/>
          <w:szCs w:val="28"/>
        </w:rPr>
        <w:t xml:space="preserve">Нация выступает носителем власти (сувереном) в особого типа государстве, где суверен – не отдельный монарх и </w:t>
      </w:r>
      <w:r w:rsidRPr="00414725">
        <w:rPr>
          <w:rStyle w:val="fontstyle01"/>
          <w:rFonts w:ascii="Times New Roman" w:hAnsi="Times New Roman"/>
          <w:sz w:val="28"/>
          <w:szCs w:val="28"/>
        </w:rPr>
        <w:lastRenderedPageBreak/>
        <w:t xml:space="preserve">не династия, а народ в целом (нация-государство, преобладающий феномен XVII-XX веков). Нация-государство – как производящий и потребляющий социальный субъект – имеет достаточно совокупной мощи для борьбы за ресурсы выживания и развития, а также для обеспечения победы в данной борьбе, поскольку именно государство обладает наибольшими материальными, организационными и юридическими возможностями и полномочиями, чтобы противостоять иным организованным субъектам борьбы за ресурсы. Особо значимым моментом является то, что, в отличие от возможностей большей части </w:t>
      </w:r>
      <w:r w:rsidR="00C66294">
        <w:rPr>
          <w:rStyle w:val="fontstyle01"/>
          <w:rFonts w:ascii="Times New Roman" w:hAnsi="Times New Roman"/>
          <w:sz w:val="28"/>
          <w:szCs w:val="28"/>
        </w:rPr>
        <w:t>«</w:t>
      </w:r>
      <w:r w:rsidRPr="00414725">
        <w:rPr>
          <w:rStyle w:val="fontstyle01"/>
          <w:rFonts w:ascii="Times New Roman" w:hAnsi="Times New Roman"/>
          <w:sz w:val="28"/>
          <w:szCs w:val="28"/>
        </w:rPr>
        <w:t>новых акторов</w:t>
      </w:r>
      <w:r w:rsidR="00C66294">
        <w:rPr>
          <w:rStyle w:val="fontstyle01"/>
          <w:rFonts w:ascii="Times New Roman" w:hAnsi="Times New Roman"/>
          <w:sz w:val="28"/>
          <w:szCs w:val="28"/>
        </w:rPr>
        <w:t>»</w:t>
      </w:r>
      <w:r w:rsidRPr="00414725">
        <w:rPr>
          <w:rStyle w:val="fontstyle01"/>
          <w:rFonts w:ascii="Times New Roman" w:hAnsi="Times New Roman"/>
          <w:sz w:val="28"/>
          <w:szCs w:val="28"/>
        </w:rPr>
        <w:t xml:space="preserve"> геополитического процесса, возможности и полномочия нации-государства имеют легитимный характер. В силу этого нация является субъектом, прежде всего геополитических взаимодействий, и создаётся именно для этих целей</w:t>
      </w:r>
      <w:r w:rsidR="00C66294">
        <w:rPr>
          <w:rStyle w:val="fontstyle01"/>
          <w:rFonts w:ascii="Times New Roman" w:hAnsi="Times New Roman"/>
          <w:sz w:val="28"/>
          <w:szCs w:val="28"/>
        </w:rPr>
        <w:t>»</w:t>
      </w:r>
      <w:r w:rsidRPr="00414725">
        <w:rPr>
          <w:rStyle w:val="aff1"/>
          <w:color w:val="000000"/>
        </w:rPr>
        <w:footnoteReference w:id="128"/>
      </w:r>
      <w:r w:rsidRPr="00414725">
        <w:rPr>
          <w:rStyle w:val="fontstyle01"/>
          <w:rFonts w:ascii="Times New Roman" w:hAnsi="Times New Roman"/>
          <w:sz w:val="28"/>
          <w:szCs w:val="28"/>
        </w:rPr>
        <w:t>.</w:t>
      </w:r>
    </w:p>
    <w:p w14:paraId="50CD4E03" w14:textId="77777777" w:rsidR="00F86574" w:rsidRPr="00414725" w:rsidRDefault="00F86574" w:rsidP="00414725">
      <w:pPr>
        <w:pStyle w:val="af"/>
        <w:rPr>
          <w:color w:val="000000"/>
          <w:lang w:eastAsia="ru-RU" w:bidi="ru-RU"/>
        </w:rPr>
      </w:pPr>
      <w:r w:rsidRPr="00414725">
        <w:rPr>
          <w:color w:val="000000"/>
          <w:lang w:eastAsia="ru-RU" w:bidi="ru-RU"/>
        </w:rPr>
        <w:t xml:space="preserve">Изначально, на стыке XIX-XX веков геополитика определялась как </w:t>
      </w:r>
      <w:r w:rsidR="00C66294">
        <w:rPr>
          <w:color w:val="000000"/>
          <w:lang w:eastAsia="ru-RU" w:bidi="ru-RU"/>
        </w:rPr>
        <w:t>«</w:t>
      </w:r>
      <w:r w:rsidRPr="00414725">
        <w:rPr>
          <w:rStyle w:val="aff8"/>
          <w:rFonts w:eastAsia="Calibri"/>
          <w:sz w:val="28"/>
          <w:szCs w:val="28"/>
        </w:rPr>
        <w:t>область знаний об использовании географического положения, рельефа и ресурсов страны в политической деятельности</w:t>
      </w:r>
      <w:r w:rsidR="00C66294">
        <w:rPr>
          <w:rStyle w:val="aff8"/>
          <w:rFonts w:eastAsia="Calibri"/>
          <w:sz w:val="28"/>
          <w:szCs w:val="28"/>
        </w:rPr>
        <w:t>»</w:t>
      </w:r>
      <w:r w:rsidRPr="00414725">
        <w:rPr>
          <w:rStyle w:val="aff1"/>
          <w:i/>
          <w:iCs/>
          <w:color w:val="000000"/>
          <w:lang w:eastAsia="ru-RU" w:bidi="ru-RU"/>
        </w:rPr>
        <w:footnoteReference w:id="129"/>
      </w:r>
      <w:r w:rsidRPr="00414725">
        <w:rPr>
          <w:rStyle w:val="aff8"/>
          <w:rFonts w:eastAsia="Calibri"/>
          <w:sz w:val="28"/>
          <w:szCs w:val="28"/>
        </w:rPr>
        <w:t>.</w:t>
      </w:r>
      <w:r w:rsidRPr="00414725">
        <w:rPr>
          <w:color w:val="000000"/>
          <w:lang w:eastAsia="ru-RU" w:bidi="ru-RU"/>
        </w:rPr>
        <w:t xml:space="preserve"> Мощь государства рассматривалась с учетом территории, географического положения, климата, демографии, ресурсов, наличия выхода к морю и т.д. Однако становление современной системы международных отношений во второй половине XX в. привело к переосмыслению содержания префикса </w:t>
      </w:r>
      <w:r w:rsidR="00C66294">
        <w:rPr>
          <w:color w:val="000000"/>
          <w:lang w:eastAsia="ru-RU" w:bidi="ru-RU"/>
        </w:rPr>
        <w:t>«</w:t>
      </w:r>
      <w:r w:rsidRPr="00414725">
        <w:rPr>
          <w:color w:val="000000"/>
          <w:lang w:eastAsia="ru-RU" w:bidi="ru-RU"/>
        </w:rPr>
        <w:t>гео</w:t>
      </w:r>
      <w:r w:rsidR="00C66294">
        <w:rPr>
          <w:color w:val="000000"/>
          <w:lang w:eastAsia="ru-RU" w:bidi="ru-RU"/>
        </w:rPr>
        <w:t>»</w:t>
      </w:r>
      <w:r w:rsidRPr="00414725">
        <w:rPr>
          <w:color w:val="000000"/>
          <w:lang w:eastAsia="ru-RU" w:bidi="ru-RU"/>
        </w:rPr>
        <w:t>, которое уже не сводилось исключительно к пространственному расположению государств. Он стал означать более широкий набор факторов (исторических, экономических, идеологических, культурных, цивилизационных и т.д.), определяющих поведение как отдельных государств, союзов, блоков, так и всего мирового сообщества в целом в глобальном контексте.</w:t>
      </w:r>
    </w:p>
    <w:p w14:paraId="6F36B150" w14:textId="77777777" w:rsidR="00F86574" w:rsidRPr="00414725" w:rsidRDefault="00F86574" w:rsidP="00414725">
      <w:pPr>
        <w:pStyle w:val="af"/>
      </w:pPr>
      <w:r w:rsidRPr="00414725">
        <w:t xml:space="preserve">В конце XX в. в развитии системы международных отношений, по мнению ряда исследователей, произошел переход от геополитической на </w:t>
      </w:r>
      <w:r w:rsidRPr="00414725">
        <w:rPr>
          <w:rStyle w:val="aff8"/>
          <w:rFonts w:eastAsia="Arial Narrow"/>
          <w:sz w:val="28"/>
          <w:szCs w:val="28"/>
        </w:rPr>
        <w:t>геоэкономическую парадигму.</w:t>
      </w:r>
    </w:p>
    <w:p w14:paraId="203D3D4E" w14:textId="77777777" w:rsidR="00F86574" w:rsidRPr="00414725" w:rsidRDefault="00F86574" w:rsidP="00414725">
      <w:pPr>
        <w:pStyle w:val="af"/>
        <w:rPr>
          <w:rStyle w:val="74"/>
          <w:rFonts w:eastAsia="Calibri"/>
          <w:b/>
          <w:sz w:val="28"/>
          <w:szCs w:val="28"/>
        </w:rPr>
      </w:pPr>
    </w:p>
    <w:p w14:paraId="68659AE5" w14:textId="77777777" w:rsidR="00F86574" w:rsidRPr="00414725" w:rsidRDefault="00F86574" w:rsidP="00414725">
      <w:pPr>
        <w:pStyle w:val="af1"/>
      </w:pPr>
      <w:r w:rsidRPr="00414725">
        <w:rPr>
          <w:rStyle w:val="74"/>
          <w:rFonts w:eastAsia="Calibri"/>
          <w:color w:val="auto"/>
          <w:sz w:val="24"/>
          <w:szCs w:val="24"/>
          <w:shd w:val="clear" w:color="auto" w:fill="auto"/>
          <w:lang w:bidi="ar-SA"/>
        </w:rPr>
        <w:t xml:space="preserve">Геоэкономика </w:t>
      </w:r>
      <w:r w:rsidR="00414725">
        <w:rPr>
          <w:rStyle w:val="74"/>
          <w:rFonts w:eastAsia="Calibri"/>
          <w:color w:val="auto"/>
          <w:sz w:val="24"/>
          <w:szCs w:val="24"/>
          <w:shd w:val="clear" w:color="auto" w:fill="auto"/>
          <w:lang w:bidi="ar-SA"/>
        </w:rPr>
        <w:t>–</w:t>
      </w:r>
      <w:r w:rsidRPr="00414725">
        <w:rPr>
          <w:rStyle w:val="74"/>
          <w:rFonts w:eastAsia="Calibri"/>
          <w:color w:val="auto"/>
          <w:sz w:val="24"/>
          <w:szCs w:val="24"/>
          <w:shd w:val="clear" w:color="auto" w:fill="auto"/>
          <w:lang w:bidi="ar-SA"/>
        </w:rPr>
        <w:t xml:space="preserve"> субдисциплина современной геополитики, занимающаяся из</w:t>
      </w:r>
      <w:r w:rsidR="00414725">
        <w:rPr>
          <w:rStyle w:val="74"/>
          <w:rFonts w:eastAsia="Calibri"/>
          <w:color w:val="auto"/>
          <w:sz w:val="24"/>
          <w:szCs w:val="24"/>
          <w:shd w:val="clear" w:color="auto" w:fill="auto"/>
          <w:lang w:bidi="ar-SA"/>
        </w:rPr>
        <w:t>у</w:t>
      </w:r>
      <w:r w:rsidRPr="00414725">
        <w:rPr>
          <w:rStyle w:val="74"/>
          <w:rFonts w:eastAsia="Calibri"/>
          <w:color w:val="auto"/>
          <w:sz w:val="24"/>
          <w:szCs w:val="24"/>
          <w:shd w:val="clear" w:color="auto" w:fill="auto"/>
          <w:lang w:bidi="ar-SA"/>
        </w:rPr>
        <w:t>чением экономической составляющей мощи держав, разделения мира на сферы влияния, столкновений экономических интересов государств на мировой арене, зависимости геополитического статуса и экономического положения.</w:t>
      </w:r>
    </w:p>
    <w:p w14:paraId="1CF440EC" w14:textId="77777777" w:rsidR="00F86574" w:rsidRPr="00B634CD" w:rsidRDefault="00F86574" w:rsidP="00414725">
      <w:pPr>
        <w:pStyle w:val="af"/>
      </w:pPr>
    </w:p>
    <w:p w14:paraId="616B6FA1" w14:textId="77777777" w:rsidR="00F86574" w:rsidRPr="00B634CD" w:rsidRDefault="00F86574" w:rsidP="00414725">
      <w:pPr>
        <w:pStyle w:val="af"/>
      </w:pPr>
      <w:r w:rsidRPr="00B634CD">
        <w:t xml:space="preserve">Современный мир стал жить по новым геоэкономическим, а не сугубо геополитическим законам. Переход от геополитики к геоэкономике означает, что в межгосударственной конкуренции акцент смещается от силовой к экономической составляющей, при сохранении значимости первой. </w:t>
      </w:r>
      <w:r w:rsidRPr="00B634CD">
        <w:rPr>
          <w:color w:val="000000"/>
        </w:rPr>
        <w:t xml:space="preserve">По мнению С.В. Решетникова, </w:t>
      </w:r>
      <w:r w:rsidR="00C66294">
        <w:rPr>
          <w:color w:val="000000"/>
        </w:rPr>
        <w:t>«</w:t>
      </w:r>
      <w:r w:rsidRPr="00B634CD">
        <w:t>цель геополитики – разработка геостратегии государства, т.е. обоснование направлений и механизмов его внешнеполитической деятельности</w:t>
      </w:r>
      <w:r w:rsidR="00C66294">
        <w:t>»</w:t>
      </w:r>
      <w:r w:rsidRPr="00B634CD">
        <w:rPr>
          <w:rStyle w:val="aff1"/>
        </w:rPr>
        <w:footnoteReference w:id="130"/>
      </w:r>
      <w:r w:rsidRPr="00B634CD">
        <w:t xml:space="preserve"> исходя из комплекса внешних и внутренних экономических, географических, исторических, технологических и иных факторов.</w:t>
      </w:r>
    </w:p>
    <w:p w14:paraId="71A661C8" w14:textId="77777777" w:rsidR="00F86574" w:rsidRPr="00414725" w:rsidRDefault="00F86574" w:rsidP="00414725">
      <w:pPr>
        <w:pStyle w:val="af1"/>
      </w:pPr>
      <w:r w:rsidRPr="00414725">
        <w:rPr>
          <w:rStyle w:val="aff8"/>
          <w:rFonts w:eastAsia="Calibri"/>
          <w:i/>
          <w:iCs w:val="0"/>
          <w:color w:val="auto"/>
          <w:sz w:val="24"/>
          <w:szCs w:val="24"/>
          <w:lang w:bidi="ar-SA"/>
        </w:rPr>
        <w:lastRenderedPageBreak/>
        <w:t>В рамках постклассического подхода под геополитикой</w:t>
      </w:r>
      <w:r w:rsidRPr="00414725">
        <w:t xml:space="preserve"> понимаются </w:t>
      </w:r>
      <w:r w:rsidRPr="00414725">
        <w:rPr>
          <w:rStyle w:val="aff8"/>
          <w:rFonts w:eastAsia="Calibri"/>
          <w:i/>
          <w:iCs w:val="0"/>
          <w:color w:val="auto"/>
          <w:sz w:val="24"/>
          <w:szCs w:val="24"/>
          <w:lang w:bidi="ar-SA"/>
        </w:rPr>
        <w:t>механизмы, формы</w:t>
      </w:r>
      <w:r w:rsidRPr="00414725">
        <w:t xml:space="preserve"> и </w:t>
      </w:r>
      <w:r w:rsidRPr="00414725">
        <w:rPr>
          <w:rStyle w:val="aff8"/>
          <w:rFonts w:eastAsia="Calibri"/>
          <w:i/>
          <w:iCs w:val="0"/>
          <w:color w:val="auto"/>
          <w:sz w:val="24"/>
          <w:szCs w:val="24"/>
          <w:lang w:bidi="ar-SA"/>
        </w:rPr>
        <w:t>закономерности</w:t>
      </w:r>
      <w:r w:rsidRPr="00414725">
        <w:t xml:space="preserve"> властного контроля государств (их союзов) над геопространством, складывающиеся в процессе их глобального взаимодействия под влиянием всей совокупности экономических, географических, исторических, культурных и иных детерминирующих факторов, определяющих стратегический потенциал государства в глобальной политике.</w:t>
      </w:r>
    </w:p>
    <w:p w14:paraId="17021DE2" w14:textId="77777777" w:rsidR="00F86574" w:rsidRPr="00B634CD" w:rsidRDefault="00F86574" w:rsidP="00414725">
      <w:pPr>
        <w:pStyle w:val="af"/>
      </w:pPr>
    </w:p>
    <w:p w14:paraId="4741340E" w14:textId="77777777" w:rsidR="001A195A" w:rsidRDefault="00F86574" w:rsidP="00414725">
      <w:pPr>
        <w:pStyle w:val="af"/>
      </w:pPr>
      <w:r w:rsidRPr="00B634CD">
        <w:t>Как научные дисциплины, геополитика и геоэкономика относятся к сфере междисциплинарного знания, и, соответственно, используют методологический инструментарий, который разрабатывался в смежных науках: экономике, социологии, политологии, географии, военных науках</w:t>
      </w:r>
      <w:r w:rsidR="001A195A">
        <w:t>.</w:t>
      </w:r>
    </w:p>
    <w:p w14:paraId="2B76C578" w14:textId="77777777" w:rsidR="001A195A" w:rsidRDefault="00F86574" w:rsidP="00414725">
      <w:pPr>
        <w:pStyle w:val="af"/>
      </w:pPr>
      <w:r w:rsidRPr="00B634CD">
        <w:t>К основным методам, применяемым в геополитических и геоэкономических исследованиях, можно отнести исторический подход, системный и системно-функциональный анализ, социально-психологический анализ, нормативно-ценностный подход, сравнительный анализ, субстанциальный (онтологический) подход, статистические методы</w:t>
      </w:r>
      <w:r w:rsidR="001A195A">
        <w:t>.</w:t>
      </w:r>
    </w:p>
    <w:p w14:paraId="068251E8" w14:textId="77777777" w:rsidR="001A195A" w:rsidRDefault="00F86574" w:rsidP="00414725">
      <w:pPr>
        <w:pStyle w:val="af"/>
      </w:pPr>
      <w:r w:rsidRPr="00B634CD">
        <w:t>Из социологии, статистики, кибернетики и других наук геополитика и геоэкономика заимствуют эмпирические методы, такие как анализ документов, социологические опросы, игровое моделирование и другие. Широко используются экспликативные методы: контент-анализ, инвент-анализ, когнитивное картирование. Применяются прогностические подходы: метод Дельфи (систематическое контролируемое обсуждение проблемы несколькими экспертами), а также построение сценариев. Кроме того, применяются все виды общелогических методов: анализ и синтез, индукция и дедукция, абстрагирование и восхождение от абстрактного к конкретному, сочетание анализа исторического и логического, все виды эксперимента, моделирование</w:t>
      </w:r>
      <w:r w:rsidR="001A195A">
        <w:t>.</w:t>
      </w:r>
    </w:p>
    <w:p w14:paraId="508CE56E" w14:textId="77777777" w:rsidR="00F86574" w:rsidRPr="00B634CD" w:rsidRDefault="00F86574" w:rsidP="00414725">
      <w:pPr>
        <w:pStyle w:val="aa"/>
        <w:widowControl w:val="0"/>
        <w:ind w:left="1080"/>
        <w:contextualSpacing w:val="0"/>
        <w:jc w:val="both"/>
        <w:rPr>
          <w:rFonts w:ascii="Times New Roman" w:hAnsi="Times New Roman"/>
          <w:i/>
          <w:color w:val="000000"/>
          <w:sz w:val="28"/>
          <w:szCs w:val="28"/>
        </w:rPr>
      </w:pPr>
    </w:p>
    <w:p w14:paraId="484A96FC" w14:textId="77777777" w:rsidR="00F86574" w:rsidRPr="00B634CD" w:rsidRDefault="00F86574" w:rsidP="00414725">
      <w:pPr>
        <w:pStyle w:val="ae"/>
      </w:pPr>
      <w:bookmarkStart w:id="143" w:name="_Toc104977507"/>
      <w:r w:rsidRPr="00B634CD">
        <w:t>3.1.2. Субъекты и акторы геополитики</w:t>
      </w:r>
      <w:bookmarkEnd w:id="143"/>
    </w:p>
    <w:p w14:paraId="708F1C35" w14:textId="77777777" w:rsidR="001A195A" w:rsidRDefault="00F86574" w:rsidP="00414725">
      <w:pPr>
        <w:pStyle w:val="af"/>
      </w:pPr>
      <w:r w:rsidRPr="00414725">
        <w:t xml:space="preserve">Исходной единицей геополитического анализа являются </w:t>
      </w:r>
      <w:r w:rsidRPr="00414725">
        <w:rPr>
          <w:rStyle w:val="aff8"/>
          <w:rFonts w:eastAsia="Arial Narrow"/>
          <w:sz w:val="28"/>
          <w:szCs w:val="28"/>
        </w:rPr>
        <w:t>субъекты</w:t>
      </w:r>
      <w:r w:rsidRPr="00414725">
        <w:t xml:space="preserve"> и </w:t>
      </w:r>
      <w:r w:rsidRPr="00414725">
        <w:rPr>
          <w:rStyle w:val="aff8"/>
          <w:rFonts w:eastAsia="Arial Narrow"/>
          <w:sz w:val="28"/>
          <w:szCs w:val="28"/>
        </w:rPr>
        <w:t>акторы,</w:t>
      </w:r>
      <w:r w:rsidRPr="00414725">
        <w:t xml:space="preserve"> устойчивые взаимодействия которых образуют современную систему международных отношений. Помимо </w:t>
      </w:r>
      <w:r w:rsidRPr="00414725">
        <w:rPr>
          <w:b/>
        </w:rPr>
        <w:t>наций-государств</w:t>
      </w:r>
      <w:r w:rsidRPr="00414725">
        <w:t>, субъектами геополитики являются региональные группировки, основанные на международном договоре и обладающие международной правосубъектностью</w:t>
      </w:r>
      <w:r w:rsidR="001A195A">
        <w:t>.</w:t>
      </w:r>
    </w:p>
    <w:p w14:paraId="3D3A1537" w14:textId="77777777" w:rsidR="00F86574" w:rsidRPr="00414725" w:rsidRDefault="00F86574" w:rsidP="00414725">
      <w:pPr>
        <w:pStyle w:val="af"/>
        <w:rPr>
          <w:b/>
          <w:i/>
          <w:color w:val="000000"/>
        </w:rPr>
      </w:pPr>
      <w:r w:rsidRPr="00414725">
        <w:t xml:space="preserve">Государства осуществляют свои национальные интересы, проводя различную </w:t>
      </w:r>
      <w:r w:rsidRPr="00414725">
        <w:rPr>
          <w:rStyle w:val="aff8"/>
          <w:rFonts w:eastAsia="Arial Narrow"/>
          <w:sz w:val="28"/>
          <w:szCs w:val="28"/>
        </w:rPr>
        <w:t>внешнюю политику,</w:t>
      </w:r>
      <w:r w:rsidRPr="00414725">
        <w:t xml:space="preserve"> предпринимая для этого те или иные </w:t>
      </w:r>
      <w:r w:rsidRPr="00414725">
        <w:rPr>
          <w:i/>
        </w:rPr>
        <w:t>геополитические</w:t>
      </w:r>
      <w:r w:rsidRPr="00414725">
        <w:t xml:space="preserve"> </w:t>
      </w:r>
      <w:r w:rsidRPr="00414725">
        <w:rPr>
          <w:rStyle w:val="aff8"/>
          <w:rFonts w:eastAsia="Arial Narrow"/>
          <w:sz w:val="28"/>
          <w:szCs w:val="28"/>
        </w:rPr>
        <w:t>акции</w:t>
      </w:r>
      <w:r w:rsidRPr="00414725">
        <w:t xml:space="preserve"> – экспансию (конфликт, война), соперничество, сотрудничество, партнерство – в зависимости от характера интересов и наличных ресурсов. Все эти действия являются средствами реализации государственных интересов. Причем в современных условиях изменились способы их реализации.</w:t>
      </w:r>
    </w:p>
    <w:p w14:paraId="784CB179" w14:textId="77777777" w:rsidR="00F86574" w:rsidRPr="00414725" w:rsidRDefault="00F86574" w:rsidP="00414725">
      <w:pPr>
        <w:pStyle w:val="af"/>
        <w:rPr>
          <w:b/>
        </w:rPr>
      </w:pPr>
    </w:p>
    <w:p w14:paraId="31416EA3" w14:textId="77777777" w:rsidR="00F86574" w:rsidRPr="00414725" w:rsidRDefault="00F86574" w:rsidP="00414725">
      <w:pPr>
        <w:pStyle w:val="af1"/>
      </w:pPr>
      <w:r w:rsidRPr="00414725">
        <w:t xml:space="preserve">Категория </w:t>
      </w:r>
      <w:r w:rsidR="00C66294">
        <w:rPr>
          <w:rStyle w:val="aff8"/>
          <w:rFonts w:eastAsia="Arial Narrow"/>
          <w:sz w:val="24"/>
          <w:szCs w:val="24"/>
        </w:rPr>
        <w:t>«</w:t>
      </w:r>
      <w:r w:rsidRPr="00414725">
        <w:rPr>
          <w:rStyle w:val="aff8"/>
          <w:rFonts w:eastAsia="Arial Narrow"/>
          <w:sz w:val="24"/>
          <w:szCs w:val="24"/>
        </w:rPr>
        <w:t>геополитический актор</w:t>
      </w:r>
      <w:r w:rsidR="00C66294">
        <w:rPr>
          <w:rStyle w:val="aff8"/>
          <w:rFonts w:eastAsia="Arial Narrow"/>
          <w:sz w:val="24"/>
          <w:szCs w:val="24"/>
        </w:rPr>
        <w:t>»</w:t>
      </w:r>
      <w:r w:rsidRPr="00414725">
        <w:t xml:space="preserve"> шире, чем понятие </w:t>
      </w:r>
      <w:r w:rsidR="00C66294">
        <w:t>«</w:t>
      </w:r>
      <w:r w:rsidRPr="00414725">
        <w:t>субъект</w:t>
      </w:r>
      <w:r w:rsidR="00C66294">
        <w:t>»</w:t>
      </w:r>
      <w:r w:rsidRPr="00414725">
        <w:t>, и включает все действующие лица международных отношений вне зависимости от распространения на них международного права. В частности, к ним могут относиться транснациональные корпорации, политические движения, неправительственные организации, политические лидеры и т.д.</w:t>
      </w:r>
    </w:p>
    <w:p w14:paraId="363E2A79" w14:textId="77777777" w:rsidR="00F86574" w:rsidRPr="00414725" w:rsidRDefault="00F86574" w:rsidP="00414725">
      <w:pPr>
        <w:pStyle w:val="af"/>
      </w:pPr>
    </w:p>
    <w:p w14:paraId="09F033D6" w14:textId="77777777" w:rsidR="00F86574" w:rsidRPr="00414725" w:rsidRDefault="00F86574" w:rsidP="00414725">
      <w:pPr>
        <w:pStyle w:val="af"/>
      </w:pPr>
      <w:r w:rsidRPr="00414725">
        <w:lastRenderedPageBreak/>
        <w:t xml:space="preserve">Особое место среди акторов мировой политики и геополитических процессов в последние десятилетия занимают </w:t>
      </w:r>
      <w:r w:rsidRPr="00414725">
        <w:rPr>
          <w:b/>
        </w:rPr>
        <w:t>террористические организации</w:t>
      </w:r>
      <w:r w:rsidRPr="00414725">
        <w:t xml:space="preserve"> (</w:t>
      </w:r>
      <w:r w:rsidR="00C66294">
        <w:t>«</w:t>
      </w:r>
      <w:r w:rsidRPr="00414725">
        <w:t>Аль-Каида</w:t>
      </w:r>
      <w:r w:rsidR="00C66294">
        <w:t>»</w:t>
      </w:r>
      <w:r w:rsidRPr="00414725">
        <w:t>, ИГИЛ, Талибан и др.). Крупные террористические организации, как правило, тайно поддерживаются великими или региональными державами, что позволяет косвенно контролировать участки геополитического пространства.</w:t>
      </w:r>
    </w:p>
    <w:p w14:paraId="5F013DFB" w14:textId="77777777" w:rsidR="00F86574" w:rsidRPr="00414725" w:rsidRDefault="00F86574" w:rsidP="00414725">
      <w:pPr>
        <w:pStyle w:val="af"/>
      </w:pPr>
      <w:r w:rsidRPr="00414725">
        <w:t>Субъектами геополитического управления принято считать государства, однако носителями геополитических проекций (образов) являются люди, реализующие на практике геополитические акты. Конкретные политические акции, равно как и научные теории, имеют своих авторов, индивидуальное поведение которых обладает качеством обусловленности коллективными представлениями народов и созданных ими цивилизаций. Это обстоятельство позволяет характеризовать геополитику также и как форму политического участия, нацеленную на мобилизацию народов и элиты на решение актуальных задач, стоящих перед обществом, с помощью географических образов с заложенным в них зарядом политических ориентаций и установок</w:t>
      </w:r>
      <w:r w:rsidRPr="00414725">
        <w:rPr>
          <w:rStyle w:val="aff1"/>
        </w:rPr>
        <w:footnoteReference w:id="131"/>
      </w:r>
      <w:r w:rsidRPr="00414725">
        <w:t>.</w:t>
      </w:r>
    </w:p>
    <w:p w14:paraId="4DB3AA96" w14:textId="77777777" w:rsidR="001A195A" w:rsidRDefault="00F86574" w:rsidP="00414725">
      <w:pPr>
        <w:pStyle w:val="af"/>
        <w:rPr>
          <w:b/>
          <w:color w:val="000000"/>
        </w:rPr>
      </w:pPr>
      <w:r w:rsidRPr="00414725">
        <w:rPr>
          <w:color w:val="000000"/>
          <w:lang w:eastAsia="ru-RU" w:bidi="ru-RU"/>
        </w:rPr>
        <w:t xml:space="preserve">Как справедливо подчёркивает Н.А. Комлева, </w:t>
      </w:r>
      <w:r w:rsidR="00C66294">
        <w:rPr>
          <w:color w:val="000000"/>
          <w:lang w:eastAsia="ru-RU" w:bidi="ru-RU"/>
        </w:rPr>
        <w:t>«</w:t>
      </w:r>
      <w:r w:rsidRPr="00414725">
        <w:rPr>
          <w:color w:val="000000"/>
          <w:lang w:eastAsia="ru-RU" w:bidi="ru-RU"/>
        </w:rPr>
        <w:t>в геополитической борьбе все государства ведут себя в отношении других государств как хищники […], только одни при этом маскируются, а другие нет. Следовательно, суть заключается не столько в характеристиках геополитического актора (типе его экономической и политической системы), сколько в характеристиках обстоятельств, которые либо позволяют ему быть хищником, либо делают его пищей другого хищника</w:t>
      </w:r>
      <w:r w:rsidR="00C66294">
        <w:rPr>
          <w:color w:val="000000"/>
          <w:lang w:eastAsia="ru-RU" w:bidi="ru-RU"/>
        </w:rPr>
        <w:t>»</w:t>
      </w:r>
      <w:r w:rsidRPr="00414725">
        <w:rPr>
          <w:rStyle w:val="aff1"/>
          <w:color w:val="000000"/>
          <w:lang w:eastAsia="ru-RU" w:bidi="ru-RU"/>
        </w:rPr>
        <w:footnoteReference w:id="132"/>
      </w:r>
      <w:r w:rsidRPr="00414725">
        <w:rPr>
          <w:color w:val="000000"/>
          <w:lang w:eastAsia="ru-RU" w:bidi="ru-RU"/>
        </w:rPr>
        <w:t xml:space="preserve">. С этой точки зрения в геополитическом поле выделяют </w:t>
      </w:r>
      <w:r w:rsidRPr="00414725">
        <w:rPr>
          <w:b/>
          <w:color w:val="000000"/>
          <w:lang w:eastAsia="ru-RU" w:bidi="ru-RU"/>
        </w:rPr>
        <w:t>г</w:t>
      </w:r>
      <w:r w:rsidRPr="00414725">
        <w:rPr>
          <w:b/>
          <w:color w:val="000000"/>
        </w:rPr>
        <w:t xml:space="preserve">еостратегических акторов </w:t>
      </w:r>
      <w:r w:rsidRPr="00414725">
        <w:rPr>
          <w:color w:val="000000"/>
        </w:rPr>
        <w:t>и</w:t>
      </w:r>
      <w:r w:rsidRPr="00414725">
        <w:rPr>
          <w:b/>
          <w:color w:val="000000"/>
        </w:rPr>
        <w:t xml:space="preserve"> геополитические центры</w:t>
      </w:r>
      <w:r w:rsidR="001A195A">
        <w:rPr>
          <w:b/>
          <w:color w:val="000000"/>
        </w:rPr>
        <w:t>.</w:t>
      </w:r>
    </w:p>
    <w:p w14:paraId="00A4259F" w14:textId="77777777" w:rsidR="00F86574" w:rsidRPr="00414725" w:rsidRDefault="00F86574" w:rsidP="00414725">
      <w:pPr>
        <w:pStyle w:val="af"/>
        <w:rPr>
          <w:b/>
          <w:color w:val="000000"/>
        </w:rPr>
      </w:pPr>
    </w:p>
    <w:p w14:paraId="3443F22B" w14:textId="77777777" w:rsidR="00F86574" w:rsidRPr="00414725" w:rsidRDefault="00F86574" w:rsidP="00414725">
      <w:pPr>
        <w:pStyle w:val="QR-"/>
        <w:rPr>
          <w:bCs/>
          <w:i/>
          <w:iCs/>
        </w:rPr>
      </w:pPr>
      <w:r w:rsidRPr="00414725">
        <w:rPr>
          <w:b/>
          <w:i/>
          <w:iCs/>
        </w:rPr>
        <w:t>Интересно знать</w:t>
      </w:r>
      <w:r w:rsidR="00414725">
        <w:rPr>
          <w:b/>
          <w:i/>
          <w:iCs/>
        </w:rPr>
        <w:t>:</w:t>
      </w:r>
      <w:r w:rsidRPr="00414725">
        <w:rPr>
          <w:bCs/>
          <w:i/>
          <w:iCs/>
        </w:rPr>
        <w:t xml:space="preserve"> Деление стран на геостратегических акторов и геополитические центры довольно условно. При этом интересна точка зрения ключевого актора глобальной политики – США. Так, Збигнев Бжезинский, один из ведущих геополитиков США, бывший советник президента Дж. Картера, в своей книге </w:t>
      </w:r>
      <w:r w:rsidR="00C66294">
        <w:rPr>
          <w:bCs/>
          <w:i/>
          <w:iCs/>
        </w:rPr>
        <w:t>«</w:t>
      </w:r>
      <w:r w:rsidRPr="00414725">
        <w:rPr>
          <w:bCs/>
          <w:i/>
          <w:iCs/>
        </w:rPr>
        <w:t>Великая шахматная доска</w:t>
      </w:r>
      <w:r w:rsidR="00C66294">
        <w:rPr>
          <w:bCs/>
          <w:i/>
          <w:iCs/>
        </w:rPr>
        <w:t>»</w:t>
      </w:r>
      <w:r w:rsidRPr="00414725">
        <w:rPr>
          <w:bCs/>
          <w:i/>
          <w:iCs/>
        </w:rPr>
        <w:t xml:space="preserve"> пишет: </w:t>
      </w:r>
      <w:r w:rsidR="00C66294">
        <w:rPr>
          <w:bCs/>
          <w:i/>
          <w:iCs/>
        </w:rPr>
        <w:t>«</w:t>
      </w:r>
      <w:r w:rsidRPr="00414725">
        <w:rPr>
          <w:bCs/>
          <w:i/>
          <w:iCs/>
        </w:rPr>
        <w:t>В текущих условиях в масштабе всего мира [существует] по крайней мере пять ключевых геостратегических акторов и пять геополитических центров. Франция, Германия, Россия, Китай и Индия являются … активными фигурами, в то время как Великобритания, Япония и Индонезия (по общему признанию, очень важные страны) не подпадают под эту квалификацию. Украина, Азербайджан, Южная Корея, Турция и Иран играют роль принципиально важных геополитических центров, хотя и Турция, и Иран являются в какой-то мере … также геостратегически активными странами.</w:t>
      </w:r>
    </w:p>
    <w:p w14:paraId="2DAE384F" w14:textId="77777777" w:rsidR="00F86574" w:rsidRPr="00414725" w:rsidRDefault="00F86574" w:rsidP="00414725">
      <w:pPr>
        <w:pStyle w:val="QR-"/>
        <w:rPr>
          <w:bCs/>
          <w:i/>
          <w:iCs/>
          <w:sz w:val="28"/>
        </w:rPr>
      </w:pPr>
      <w:r w:rsidRPr="00414725">
        <w:rPr>
          <w:bCs/>
          <w:i/>
          <w:iCs/>
        </w:rPr>
        <w:t xml:space="preserve">Франция и Германия имеют достаточную геополитическую мощь, чтобы оказывать влияние в масштабах более широкого радиуса действия. Франция не только стремится к центральной политической роли в ЕС, но и рассматривает себя как ядро средиземноморско-североафриканской группы стран… Германия … осознает свой особый статус как … экономический </w:t>
      </w:r>
      <w:r w:rsidR="00C66294">
        <w:rPr>
          <w:bCs/>
          <w:i/>
          <w:iCs/>
        </w:rPr>
        <w:t>«</w:t>
      </w:r>
      <w:r w:rsidRPr="00414725">
        <w:rPr>
          <w:bCs/>
          <w:i/>
          <w:iCs/>
        </w:rPr>
        <w:t>тягач</w:t>
      </w:r>
      <w:r w:rsidR="00C66294">
        <w:rPr>
          <w:bCs/>
          <w:i/>
          <w:iCs/>
        </w:rPr>
        <w:t>»</w:t>
      </w:r>
      <w:r w:rsidRPr="00414725">
        <w:rPr>
          <w:bCs/>
          <w:i/>
          <w:iCs/>
        </w:rPr>
        <w:t xml:space="preserve"> региона и лидер Европейского Союза. … Кроме того, и Франция, и Германия считают, что на них возложена обязанность </w:t>
      </w:r>
      <w:r w:rsidRPr="00414725">
        <w:rPr>
          <w:bCs/>
          <w:i/>
          <w:iCs/>
        </w:rPr>
        <w:lastRenderedPageBreak/>
        <w:t>представлять интересы Европы при ведении дел с Россией, а Германия в связи с географическим положением, по крайней мере теоретически, даже придерживается концепции особых двусторонних договоренностей с Россией.</w:t>
      </w:r>
    </w:p>
    <w:p w14:paraId="0FB30821" w14:textId="77777777" w:rsidR="00F86574" w:rsidRPr="00414725" w:rsidRDefault="00F86574" w:rsidP="00414725">
      <w:pPr>
        <w:pStyle w:val="QR-"/>
        <w:rPr>
          <w:bCs/>
          <w:i/>
          <w:iCs/>
        </w:rPr>
      </w:pPr>
      <w:r w:rsidRPr="00414725">
        <w:rPr>
          <w:bCs/>
          <w:i/>
          <w:iCs/>
        </w:rPr>
        <w:t>Великобритания по контрасту не является геостратегической фигурой. Она придерживается меньшего количества значимых концепций, не тешит себя амбициозным видением будущего Европы, и ее относительный геополитический упадок также снизил ее возможности играть традиционную роль государства, удерживающего баланс сил в Европе. Двойственность в отношении вопроса об объединении Европы, а также преданность особым взаимоотношениям с Америкой превратили Великобританию в никому не интересное государство в плане серьезных вариантов выбора будущего. Лондон в значительной степени сам исключил себя из европейской игры</w:t>
      </w:r>
      <w:r w:rsidR="00C66294">
        <w:rPr>
          <w:bCs/>
          <w:i/>
          <w:iCs/>
        </w:rPr>
        <w:t>»</w:t>
      </w:r>
      <w:r w:rsidRPr="00414725">
        <w:rPr>
          <w:rStyle w:val="aff1"/>
          <w:bCs/>
          <w:i/>
          <w:iCs/>
          <w:szCs w:val="24"/>
        </w:rPr>
        <w:footnoteReference w:id="133"/>
      </w:r>
      <w:r w:rsidRPr="00414725">
        <w:rPr>
          <w:bCs/>
          <w:i/>
          <w:iCs/>
        </w:rPr>
        <w:t>.</w:t>
      </w:r>
    </w:p>
    <w:p w14:paraId="624B9884" w14:textId="77777777" w:rsidR="00F86574" w:rsidRPr="00B634CD" w:rsidRDefault="00F86574" w:rsidP="00414725">
      <w:pPr>
        <w:pStyle w:val="af"/>
      </w:pPr>
    </w:p>
    <w:p w14:paraId="0926DCD5" w14:textId="77777777" w:rsidR="00F86574" w:rsidRPr="00414725" w:rsidRDefault="00F86574" w:rsidP="00414725">
      <w:pPr>
        <w:pStyle w:val="af1"/>
      </w:pPr>
      <w:r w:rsidRPr="00414725">
        <w:t xml:space="preserve">Геостратегические акторы – </w:t>
      </w:r>
      <w:r w:rsidR="00C66294">
        <w:t>«</w:t>
      </w:r>
      <w:r w:rsidRPr="00414725">
        <w:t>государства, которые обладают способностью и национальной волей осуществлять власть или оказывать влияние за пределами собственных границ, с тем чтобы изменить существующее геополитическое положение. Они имеют потенциал и/или склонность к непостоянству с геополитической точки зрения</w:t>
      </w:r>
      <w:r w:rsidR="00C66294">
        <w:t>»</w:t>
      </w:r>
      <w:r w:rsidRPr="00414725">
        <w:rPr>
          <w:rStyle w:val="aff1"/>
        </w:rPr>
        <w:t xml:space="preserve"> </w:t>
      </w:r>
      <w:r w:rsidRPr="00414725">
        <w:rPr>
          <w:rStyle w:val="aff1"/>
        </w:rPr>
        <w:footnoteReference w:id="134"/>
      </w:r>
      <w:r w:rsidRPr="00414725">
        <w:t>.</w:t>
      </w:r>
    </w:p>
    <w:p w14:paraId="32F27D25" w14:textId="77777777" w:rsidR="00F86574" w:rsidRPr="00B634CD" w:rsidRDefault="00F86574" w:rsidP="00414725">
      <w:pPr>
        <w:pStyle w:val="af"/>
      </w:pPr>
    </w:p>
    <w:p w14:paraId="1BB7BCE6" w14:textId="77777777" w:rsidR="00F86574" w:rsidRDefault="00F86574" w:rsidP="00414725">
      <w:pPr>
        <w:pStyle w:val="af"/>
      </w:pPr>
      <w:r w:rsidRPr="00B634CD">
        <w:t xml:space="preserve">Понятие </w:t>
      </w:r>
      <w:r w:rsidR="00C66294">
        <w:t>«</w:t>
      </w:r>
      <w:r w:rsidRPr="00B634CD">
        <w:t>геостратегический актор</w:t>
      </w:r>
      <w:r w:rsidR="00C66294">
        <w:t>»</w:t>
      </w:r>
      <w:r w:rsidRPr="00B634CD">
        <w:t xml:space="preserve"> не идентично роли страны в мировой экономике. Безусловно, ни одно государство не способно стать геостратегически активным без соответствующей экономической базы. В то же время далеко не каждая значимая экономика способна и готова активно влиять на миропорядок.</w:t>
      </w:r>
    </w:p>
    <w:p w14:paraId="72D68FD4" w14:textId="77777777" w:rsidR="00414725" w:rsidRPr="00B634CD" w:rsidRDefault="00414725" w:rsidP="00414725">
      <w:pPr>
        <w:pStyle w:val="af"/>
      </w:pPr>
    </w:p>
    <w:p w14:paraId="2C58B4C6" w14:textId="77777777" w:rsidR="00F86574" w:rsidRPr="00414725" w:rsidRDefault="00F86574" w:rsidP="00414725">
      <w:pPr>
        <w:pStyle w:val="af1"/>
      </w:pPr>
      <w:r w:rsidRPr="00414725">
        <w:t xml:space="preserve">Геополитические центры – </w:t>
      </w:r>
      <w:r w:rsidR="00C66294">
        <w:t>«</w:t>
      </w:r>
      <w:r w:rsidRPr="00414725">
        <w:t>государства или геополитические регионы, чье значение вытекает не из их силы и мотивации, а скорее из их важного местоположения и последствий их потенциальной уязвимости для действий со стороны геостратегических действующих лиц</w:t>
      </w:r>
      <w:r w:rsidR="00C66294">
        <w:t>»</w:t>
      </w:r>
      <w:r w:rsidRPr="00414725">
        <w:rPr>
          <w:rStyle w:val="aff1"/>
          <w:vertAlign w:val="baseline"/>
        </w:rPr>
        <w:t xml:space="preserve"> </w:t>
      </w:r>
      <w:r w:rsidRPr="00414725">
        <w:rPr>
          <w:rStyle w:val="aff1"/>
        </w:rPr>
        <w:footnoteReference w:id="135"/>
      </w:r>
      <w:r w:rsidRPr="00414725">
        <w:t>.</w:t>
      </w:r>
    </w:p>
    <w:p w14:paraId="621BD40A" w14:textId="77777777" w:rsidR="00F86574" w:rsidRPr="00B634CD" w:rsidRDefault="00F86574" w:rsidP="00414725">
      <w:pPr>
        <w:pStyle w:val="af"/>
      </w:pPr>
    </w:p>
    <w:p w14:paraId="60A261BE" w14:textId="77777777" w:rsidR="00F86574" w:rsidRPr="00B634CD" w:rsidRDefault="00F86574" w:rsidP="00414725">
      <w:pPr>
        <w:pStyle w:val="af"/>
      </w:pPr>
      <w:r w:rsidRPr="00B634CD">
        <w:t>Роль государства или региона как геополитического центра определяется его географическим положением либо природными ресурсами. Геостратегические акторы могут использовать геополитические центры для оказания взаимного давления, либо рассматривают их как базу своего развития, вследствие чего именно геополитические центры становятся полем наиболее активного противоборства геостратегически активных держав.</w:t>
      </w:r>
    </w:p>
    <w:p w14:paraId="508C9542" w14:textId="77777777" w:rsidR="00F86574" w:rsidRPr="00B634CD" w:rsidRDefault="00F86574" w:rsidP="00F86574">
      <w:pPr>
        <w:widowControl w:val="0"/>
        <w:jc w:val="both"/>
        <w:rPr>
          <w:rFonts w:ascii="Times New Roman" w:hAnsi="Times New Roman"/>
          <w:b/>
          <w:i/>
          <w:color w:val="000000"/>
          <w:sz w:val="28"/>
          <w:szCs w:val="28"/>
        </w:rPr>
      </w:pPr>
    </w:p>
    <w:p w14:paraId="3C46D9A5" w14:textId="77777777" w:rsidR="00F86574" w:rsidRPr="00B634CD" w:rsidRDefault="00F86574" w:rsidP="00414725">
      <w:pPr>
        <w:pStyle w:val="ae"/>
      </w:pPr>
      <w:bookmarkStart w:id="144" w:name="_Toc104977508"/>
      <w:r w:rsidRPr="00B634CD">
        <w:t>3.1.3. Основные категории и понятия современной геополитики</w:t>
      </w:r>
      <w:bookmarkEnd w:id="144"/>
    </w:p>
    <w:p w14:paraId="05187286" w14:textId="77777777" w:rsidR="00414725" w:rsidRPr="00414725" w:rsidRDefault="00414725" w:rsidP="00414725">
      <w:pPr>
        <w:pStyle w:val="af"/>
        <w:rPr>
          <w:b/>
          <w:bCs/>
        </w:rPr>
      </w:pPr>
    </w:p>
    <w:p w14:paraId="15EE4185" w14:textId="77777777" w:rsidR="00F86574" w:rsidRDefault="00F86574" w:rsidP="00414725">
      <w:pPr>
        <w:pStyle w:val="af"/>
        <w:rPr>
          <w:b/>
          <w:bCs/>
        </w:rPr>
      </w:pPr>
      <w:r w:rsidRPr="00414725">
        <w:rPr>
          <w:b/>
          <w:bCs/>
        </w:rPr>
        <w:t>А. Ресурсы.</w:t>
      </w:r>
    </w:p>
    <w:p w14:paraId="70543FB0" w14:textId="77777777" w:rsidR="004441A5" w:rsidRPr="00414725" w:rsidRDefault="004441A5" w:rsidP="00414725">
      <w:pPr>
        <w:pStyle w:val="af"/>
        <w:rPr>
          <w:b/>
          <w:bCs/>
        </w:rPr>
      </w:pPr>
    </w:p>
    <w:p w14:paraId="6B1C41DD" w14:textId="77777777" w:rsidR="00F86574" w:rsidRPr="00B634CD" w:rsidRDefault="00F86574" w:rsidP="00414725">
      <w:pPr>
        <w:pStyle w:val="af1"/>
      </w:pPr>
      <w:r w:rsidRPr="00B634CD">
        <w:t>Применительно к сфере геополитики ресурсы – это средства выживания и развития человеческих сообществ, в данном качестве представляющие собой главную опору и главный объект геополитической борьбы.</w:t>
      </w:r>
    </w:p>
    <w:p w14:paraId="3617B019" w14:textId="77777777" w:rsidR="00F86574" w:rsidRPr="00B634CD" w:rsidRDefault="00F86574" w:rsidP="00F86574">
      <w:pPr>
        <w:pStyle w:val="15"/>
        <w:shd w:val="clear" w:color="auto" w:fill="auto"/>
        <w:spacing w:after="0" w:line="240" w:lineRule="auto"/>
        <w:ind w:firstLine="720"/>
        <w:jc w:val="both"/>
        <w:rPr>
          <w:sz w:val="28"/>
          <w:szCs w:val="28"/>
        </w:rPr>
      </w:pPr>
    </w:p>
    <w:p w14:paraId="45CB8FD0" w14:textId="77777777" w:rsidR="00F86574" w:rsidRPr="00B634CD" w:rsidRDefault="00F86574" w:rsidP="00414725">
      <w:pPr>
        <w:pStyle w:val="af"/>
      </w:pPr>
      <w:r w:rsidRPr="00B634CD">
        <w:lastRenderedPageBreak/>
        <w:t xml:space="preserve">Геополитическое значение ресурсов состоит в том, что их качество и объем определяют возможности экспансии данного геополитического актора и, следовательно, его потенциал выживаемости и перспективы достижения доминирующего положения в определенном типе геополитического пространства. Чем большим объемом и разнообразием ресурсов обладает </w:t>
      </w:r>
      <w:r w:rsidRPr="00B634CD">
        <w:rPr>
          <w:i/>
        </w:rPr>
        <w:t>геополитический актор</w:t>
      </w:r>
      <w:r w:rsidRPr="00B634CD">
        <w:t xml:space="preserve">, тем выше его геополитический потенциал и его реальная </w:t>
      </w:r>
      <w:r w:rsidRPr="00B634CD">
        <w:rPr>
          <w:i/>
        </w:rPr>
        <w:t>геополитическая мощь</w:t>
      </w:r>
      <w:r w:rsidRPr="00B634CD">
        <w:t>. Можно предложить следующую классификацию геополитических ресурсов, исходя из критерия биосоциальной природы человека как основного потребителя ресурсов</w:t>
      </w:r>
      <w:r w:rsidRPr="00B634CD">
        <w:rPr>
          <w:rStyle w:val="aff1"/>
        </w:rPr>
        <w:footnoteReference w:id="136"/>
      </w:r>
      <w:r w:rsidRPr="00B634CD">
        <w:t>:</w:t>
      </w:r>
    </w:p>
    <w:p w14:paraId="2D590B82" w14:textId="77777777" w:rsidR="00F86574" w:rsidRPr="00B634CD" w:rsidRDefault="00F86574" w:rsidP="00414725">
      <w:pPr>
        <w:pStyle w:val="af"/>
        <w:rPr>
          <w:i/>
        </w:rPr>
      </w:pPr>
      <w:r w:rsidRPr="00B634CD">
        <w:rPr>
          <w:i/>
        </w:rPr>
        <w:t xml:space="preserve"> природные (сырье, количественные и качественные параметры географического пространства);</w:t>
      </w:r>
    </w:p>
    <w:p w14:paraId="4C1B581C" w14:textId="77777777" w:rsidR="00F86574" w:rsidRPr="00B634CD" w:rsidRDefault="00F86574" w:rsidP="00414725">
      <w:pPr>
        <w:pStyle w:val="af"/>
        <w:rPr>
          <w:i/>
        </w:rPr>
      </w:pPr>
      <w:r w:rsidRPr="00B634CD">
        <w:rPr>
          <w:i/>
        </w:rPr>
        <w:t>природно-социальные (народонаселение, продукция сельского хозяйства);</w:t>
      </w:r>
    </w:p>
    <w:p w14:paraId="50101ADD" w14:textId="77777777" w:rsidR="00F86574" w:rsidRPr="00B634CD" w:rsidRDefault="00F86574" w:rsidP="00414725">
      <w:pPr>
        <w:pStyle w:val="af"/>
        <w:rPr>
          <w:i/>
        </w:rPr>
      </w:pPr>
      <w:r w:rsidRPr="00B634CD">
        <w:rPr>
          <w:i/>
        </w:rPr>
        <w:t>социально-экономические (количественные и качественные параметры экономической и политической систем);</w:t>
      </w:r>
    </w:p>
    <w:p w14:paraId="14E37152" w14:textId="77777777" w:rsidR="00F86574" w:rsidRPr="00B634CD" w:rsidRDefault="00F86574" w:rsidP="00414725">
      <w:pPr>
        <w:pStyle w:val="af"/>
        <w:rPr>
          <w:i/>
        </w:rPr>
      </w:pPr>
      <w:r w:rsidRPr="00B634CD">
        <w:rPr>
          <w:i/>
        </w:rPr>
        <w:t>ментальные (идеологические конструкты);</w:t>
      </w:r>
    </w:p>
    <w:p w14:paraId="747F12E1" w14:textId="77777777" w:rsidR="00F86574" w:rsidRPr="00B634CD" w:rsidRDefault="00F86574" w:rsidP="00414725">
      <w:pPr>
        <w:pStyle w:val="af"/>
        <w:rPr>
          <w:i/>
        </w:rPr>
      </w:pPr>
      <w:r w:rsidRPr="00B634CD">
        <w:rPr>
          <w:i/>
        </w:rPr>
        <w:t>личностные ресурсы геополитического развития.</w:t>
      </w:r>
    </w:p>
    <w:p w14:paraId="4A043581" w14:textId="77777777" w:rsidR="00F86574" w:rsidRPr="00B634CD" w:rsidRDefault="00F86574" w:rsidP="00414725">
      <w:pPr>
        <w:pStyle w:val="af"/>
      </w:pPr>
      <w:r w:rsidRPr="00B634CD">
        <w:rPr>
          <w:i/>
        </w:rPr>
        <w:t>Природно-социальные</w:t>
      </w:r>
      <w:r w:rsidRPr="00B634CD">
        <w:t xml:space="preserve"> и </w:t>
      </w:r>
      <w:r w:rsidRPr="00B634CD">
        <w:rPr>
          <w:i/>
        </w:rPr>
        <w:t>сырьевые</w:t>
      </w:r>
      <w:r w:rsidRPr="00B634CD">
        <w:t xml:space="preserve"> ресурсы, безусловно, играют ключевую роль в формировании экономической мощи государства. Среди чисто </w:t>
      </w:r>
      <w:r w:rsidRPr="00B634CD">
        <w:rPr>
          <w:i/>
        </w:rPr>
        <w:t>экономических</w:t>
      </w:r>
      <w:r w:rsidRPr="00B634CD">
        <w:t xml:space="preserve"> в современных условиях всё большее значение имеет такой ресурс, как технологии. Уровень технологического развития определяет потенциал экономической экспансии государства, а ключевые технологии, как правило, рассматриваются как стратегическая информация, потому государства, обладающие такими технологиями, стремятся всеми способами сохранить своё конкурентное преимущество. Например, строительство атомных электростанций в мире фактически поделено между тремя странами – США, Россией и Францией. Производство новейших микрочипов для современной электроники может осуществляться в США и на Тайване, хотя микрочипы предыдущих поколений производят во многих странах Европы и Азии.</w:t>
      </w:r>
    </w:p>
    <w:p w14:paraId="1E8561C5" w14:textId="77777777" w:rsidR="00F86574" w:rsidRPr="00B634CD" w:rsidRDefault="00F86574" w:rsidP="00414725">
      <w:pPr>
        <w:pStyle w:val="af"/>
      </w:pPr>
      <w:r w:rsidRPr="00B634CD">
        <w:rPr>
          <w:i/>
        </w:rPr>
        <w:t xml:space="preserve">Идеология </w:t>
      </w:r>
      <w:r w:rsidRPr="00B634CD">
        <w:t>как система ментальных ценностей присуща любому человеческому обществу. В этой системе в разные исторические эпохи доминируют разные элементы, а утрата или смена доминанты может явиться одной из причин геополитического сжатия.</w:t>
      </w:r>
    </w:p>
    <w:p w14:paraId="7E04761D" w14:textId="77777777" w:rsidR="00F86574" w:rsidRPr="00B634CD" w:rsidRDefault="00F86574" w:rsidP="00414725">
      <w:pPr>
        <w:pStyle w:val="af"/>
      </w:pPr>
      <w:r w:rsidRPr="00B634CD">
        <w:rPr>
          <w:i/>
        </w:rPr>
        <w:t>Личностные ресурсы</w:t>
      </w:r>
      <w:r w:rsidRPr="00B634CD">
        <w:t xml:space="preserve"> – это способности, воля, идеологические установки и лидерские качества формальных и/или неформальных лидеров данного человеческого сообщества. Как справедливо отмечает Н.А. Комлева, </w:t>
      </w:r>
      <w:r w:rsidR="00C66294">
        <w:t>«</w:t>
      </w:r>
      <w:r w:rsidRPr="00B634CD">
        <w:t xml:space="preserve">геополитические акторы – не механические системы, а человеческие сообщества, поэтому для их геополитического существования важны не только объективные характеристики их пространств и ресурсов, но интеллектуальные и эмоциональные характеристики их лидеров.[…] Степень свободы геополитического поведения лидера определяется типом политической системы. В любом случае главным </w:t>
      </w:r>
      <w:r w:rsidRPr="00B634CD">
        <w:lastRenderedPageBreak/>
        <w:t xml:space="preserve">являются волевые качества политических лидеров, т.е. так называемая </w:t>
      </w:r>
      <w:r w:rsidR="00C66294">
        <w:t>«</w:t>
      </w:r>
      <w:r w:rsidRPr="00B634CD">
        <w:t>политическая воля</w:t>
      </w:r>
      <w:r w:rsidR="00C66294">
        <w:t>»</w:t>
      </w:r>
      <w:r w:rsidRPr="00B634CD">
        <w:rPr>
          <w:rStyle w:val="aff1"/>
        </w:rPr>
        <w:t xml:space="preserve"> </w:t>
      </w:r>
      <w:r w:rsidRPr="00B634CD">
        <w:rPr>
          <w:rStyle w:val="aff1"/>
        </w:rPr>
        <w:footnoteReference w:id="137"/>
      </w:r>
      <w:r w:rsidRPr="00B634CD">
        <w:t>.</w:t>
      </w:r>
    </w:p>
    <w:p w14:paraId="0C34358B" w14:textId="77777777" w:rsidR="00F86574" w:rsidRPr="00B634CD" w:rsidRDefault="00F86574" w:rsidP="00414725">
      <w:pPr>
        <w:pStyle w:val="af"/>
        <w:rPr>
          <w:b/>
          <w:i/>
          <w:color w:val="000000"/>
        </w:rPr>
      </w:pPr>
    </w:p>
    <w:p w14:paraId="49F6C47A" w14:textId="77777777" w:rsidR="00F86574" w:rsidRPr="00B634CD" w:rsidRDefault="00F86574" w:rsidP="00414725">
      <w:pPr>
        <w:pStyle w:val="af"/>
        <w:rPr>
          <w:color w:val="000000"/>
          <w:lang w:eastAsia="ru-RU" w:bidi="ru-RU"/>
        </w:rPr>
      </w:pPr>
      <w:r w:rsidRPr="00B634CD">
        <w:rPr>
          <w:b/>
          <w:i/>
          <w:color w:val="000000"/>
        </w:rPr>
        <w:t>Б. Геополитическое пространство.</w:t>
      </w:r>
    </w:p>
    <w:p w14:paraId="1ADC51E4" w14:textId="77777777" w:rsidR="00F86574" w:rsidRPr="00B634CD" w:rsidRDefault="00F86574" w:rsidP="00F86574">
      <w:pPr>
        <w:widowControl w:val="0"/>
        <w:ind w:firstLine="720"/>
        <w:jc w:val="both"/>
        <w:rPr>
          <w:rFonts w:ascii="Times New Roman" w:hAnsi="Times New Roman"/>
          <w:color w:val="000000"/>
          <w:sz w:val="28"/>
          <w:szCs w:val="28"/>
          <w:lang w:eastAsia="ru-RU" w:bidi="ru-RU"/>
        </w:rPr>
      </w:pPr>
      <w:r w:rsidRPr="00B634CD">
        <w:rPr>
          <w:rFonts w:ascii="Times New Roman" w:hAnsi="Times New Roman"/>
          <w:color w:val="000000"/>
          <w:sz w:val="28"/>
          <w:szCs w:val="28"/>
          <w:lang w:eastAsia="ru-RU" w:bidi="ru-RU"/>
        </w:rPr>
        <w:t xml:space="preserve">Согласно Советскому энциклопедическому словарю, пространство </w:t>
      </w:r>
      <w:r w:rsidR="00DF7951">
        <w:rPr>
          <w:rFonts w:ascii="Times New Roman" w:hAnsi="Times New Roman"/>
          <w:color w:val="000000"/>
          <w:sz w:val="28"/>
          <w:szCs w:val="28"/>
          <w:lang w:eastAsia="ru-RU" w:bidi="ru-RU"/>
        </w:rPr>
        <w:t>–</w:t>
      </w:r>
      <w:r w:rsidRPr="00B634CD">
        <w:rPr>
          <w:rFonts w:ascii="Times New Roman" w:hAnsi="Times New Roman"/>
          <w:color w:val="000000"/>
          <w:sz w:val="28"/>
          <w:szCs w:val="28"/>
          <w:lang w:eastAsia="ru-RU" w:bidi="ru-RU"/>
        </w:rPr>
        <w:t xml:space="preserve"> форма сосуществования материальных объектов и процессов (характеризует структурность и протяженность материальных систем); время </w:t>
      </w:r>
      <w:r w:rsidR="00DF7951">
        <w:rPr>
          <w:rFonts w:ascii="Times New Roman" w:hAnsi="Times New Roman"/>
          <w:color w:val="000000"/>
          <w:sz w:val="28"/>
          <w:szCs w:val="28"/>
          <w:lang w:eastAsia="ru-RU" w:bidi="ru-RU"/>
        </w:rPr>
        <w:t>–</w:t>
      </w:r>
      <w:r w:rsidRPr="00B634CD">
        <w:rPr>
          <w:rFonts w:ascii="Times New Roman" w:hAnsi="Times New Roman"/>
          <w:color w:val="000000"/>
          <w:sz w:val="28"/>
          <w:szCs w:val="28"/>
          <w:lang w:eastAsia="ru-RU" w:bidi="ru-RU"/>
        </w:rPr>
        <w:t xml:space="preserve"> форма после-довательной смены явлений и состояний материи (характеризует длительность их бытия). Пространство и время имеют объективный характер, неотделимы от материи, неразрывно связаны с ее движением и друг с другом, обладают количественной и качественной бесконечностью. Всеобщие свойства времени – длительность, неповторяемость, необратимость; всеобщие свойства пространства</w:t>
      </w:r>
      <w:r w:rsidR="00C66294">
        <w:rPr>
          <w:rFonts w:ascii="Times New Roman" w:hAnsi="Times New Roman"/>
          <w:color w:val="000000"/>
          <w:sz w:val="28"/>
          <w:szCs w:val="28"/>
          <w:lang w:eastAsia="ru-RU" w:bidi="ru-RU"/>
        </w:rPr>
        <w:t xml:space="preserve"> – </w:t>
      </w:r>
      <w:r w:rsidRPr="00B634CD">
        <w:rPr>
          <w:rFonts w:ascii="Times New Roman" w:hAnsi="Times New Roman"/>
          <w:color w:val="000000"/>
          <w:sz w:val="28"/>
          <w:szCs w:val="28"/>
          <w:lang w:eastAsia="ru-RU" w:bidi="ru-RU"/>
        </w:rPr>
        <w:t>протяженность, единство прерывности и непрерывности.</w:t>
      </w:r>
    </w:p>
    <w:p w14:paraId="113E5BF1" w14:textId="77777777" w:rsidR="00F86574" w:rsidRPr="00B634CD" w:rsidRDefault="00F86574" w:rsidP="00F86574">
      <w:pPr>
        <w:widowControl w:val="0"/>
        <w:ind w:firstLine="720"/>
        <w:jc w:val="both"/>
        <w:rPr>
          <w:rFonts w:ascii="Times New Roman" w:hAnsi="Times New Roman"/>
          <w:sz w:val="28"/>
          <w:szCs w:val="28"/>
        </w:rPr>
      </w:pPr>
      <w:r w:rsidRPr="00B634CD">
        <w:rPr>
          <w:rFonts w:ascii="Times New Roman" w:hAnsi="Times New Roman"/>
          <w:sz w:val="28"/>
          <w:szCs w:val="28"/>
        </w:rPr>
        <w:t xml:space="preserve">Понятие </w:t>
      </w:r>
      <w:r w:rsidR="00C66294">
        <w:rPr>
          <w:rFonts w:ascii="Times New Roman" w:hAnsi="Times New Roman"/>
          <w:b/>
          <w:sz w:val="28"/>
          <w:szCs w:val="28"/>
        </w:rPr>
        <w:t>«</w:t>
      </w:r>
      <w:r w:rsidRPr="00B634CD">
        <w:rPr>
          <w:rFonts w:ascii="Times New Roman" w:hAnsi="Times New Roman"/>
          <w:b/>
          <w:sz w:val="28"/>
          <w:szCs w:val="28"/>
        </w:rPr>
        <w:t>пространство</w:t>
      </w:r>
      <w:r w:rsidR="00C66294">
        <w:rPr>
          <w:rFonts w:ascii="Times New Roman" w:hAnsi="Times New Roman"/>
          <w:b/>
          <w:sz w:val="28"/>
          <w:szCs w:val="28"/>
        </w:rPr>
        <w:t>»</w:t>
      </w:r>
      <w:r w:rsidRPr="00B634CD">
        <w:rPr>
          <w:rFonts w:ascii="Times New Roman" w:hAnsi="Times New Roman"/>
          <w:sz w:val="28"/>
          <w:szCs w:val="28"/>
        </w:rPr>
        <w:t xml:space="preserve"> в геополитике имеет особую смысловую нагрузку и не выступает как синоним понятия </w:t>
      </w:r>
      <w:r w:rsidR="00C66294">
        <w:rPr>
          <w:rFonts w:ascii="Times New Roman" w:hAnsi="Times New Roman"/>
          <w:sz w:val="28"/>
          <w:szCs w:val="28"/>
        </w:rPr>
        <w:t>«</w:t>
      </w:r>
      <w:r w:rsidRPr="00B634CD">
        <w:rPr>
          <w:rFonts w:ascii="Times New Roman" w:hAnsi="Times New Roman"/>
          <w:sz w:val="28"/>
          <w:szCs w:val="28"/>
        </w:rPr>
        <w:t>государственная территория</w:t>
      </w:r>
      <w:r w:rsidR="00C66294">
        <w:rPr>
          <w:rFonts w:ascii="Times New Roman" w:hAnsi="Times New Roman"/>
          <w:sz w:val="28"/>
          <w:szCs w:val="28"/>
        </w:rPr>
        <w:t>»</w:t>
      </w:r>
      <w:r w:rsidRPr="00B634CD">
        <w:rPr>
          <w:rStyle w:val="aff1"/>
          <w:rFonts w:ascii="Times New Roman" w:hAnsi="Times New Roman"/>
          <w:sz w:val="28"/>
          <w:szCs w:val="28"/>
        </w:rPr>
        <w:footnoteReference w:id="138"/>
      </w:r>
      <w:r w:rsidRPr="00B634CD">
        <w:rPr>
          <w:rFonts w:ascii="Times New Roman" w:hAnsi="Times New Roman"/>
          <w:sz w:val="28"/>
          <w:szCs w:val="28"/>
        </w:rPr>
        <w:t>. Его границы или пределы сколько-нибудь чётко не обозначены и в юридически-правовом отношении не всегда и не обязательно фиксированы и, соответственно, могут быть подвижны.</w:t>
      </w:r>
    </w:p>
    <w:p w14:paraId="2059E44D" w14:textId="77777777" w:rsidR="00F86574" w:rsidRPr="00B634CD" w:rsidRDefault="00F86574" w:rsidP="00F86574">
      <w:pPr>
        <w:widowControl w:val="0"/>
        <w:ind w:firstLine="720"/>
        <w:jc w:val="both"/>
        <w:rPr>
          <w:rFonts w:ascii="Times New Roman" w:hAnsi="Times New Roman"/>
          <w:sz w:val="28"/>
          <w:szCs w:val="28"/>
        </w:rPr>
      </w:pPr>
    </w:p>
    <w:p w14:paraId="339816D8" w14:textId="77777777" w:rsidR="001A195A" w:rsidRDefault="00F86574" w:rsidP="00DF7951">
      <w:pPr>
        <w:pStyle w:val="af1"/>
      </w:pPr>
      <w:r w:rsidRPr="00B634CD">
        <w:t>Территория</w:t>
      </w:r>
      <w:r w:rsidR="00C66294">
        <w:t xml:space="preserve"> – </w:t>
      </w:r>
      <w:r w:rsidRPr="00B634CD">
        <w:t>часть земного пространства, представляющая собой необходимое естественное условие существования государства, материальную основу жизни организованного в государство общества</w:t>
      </w:r>
      <w:r w:rsidR="001A195A">
        <w:t>.</w:t>
      </w:r>
    </w:p>
    <w:p w14:paraId="6CB13123" w14:textId="77777777" w:rsidR="00F86574" w:rsidRPr="00B634CD" w:rsidRDefault="00F86574" w:rsidP="00DF7951">
      <w:pPr>
        <w:pStyle w:val="af"/>
      </w:pPr>
    </w:p>
    <w:p w14:paraId="64B6EF4B" w14:textId="77777777" w:rsidR="00F86574" w:rsidRPr="00B634CD" w:rsidRDefault="00C66294" w:rsidP="00DF7951">
      <w:pPr>
        <w:pStyle w:val="af"/>
      </w:pPr>
      <w:r>
        <w:t>«</w:t>
      </w:r>
      <w:r w:rsidR="00F86574" w:rsidRPr="00B634CD">
        <w:t>Геополитическое</w:t>
      </w:r>
      <w:r>
        <w:t>»</w:t>
      </w:r>
      <w:r w:rsidR="00F86574" w:rsidRPr="00B634CD">
        <w:t xml:space="preserve"> качество пространство приобретает через </w:t>
      </w:r>
      <w:r w:rsidR="00F86574" w:rsidRPr="00B634CD">
        <w:rPr>
          <w:rStyle w:val="afff0"/>
          <w:rFonts w:eastAsia="Calibri"/>
          <w:sz w:val="28"/>
          <w:szCs w:val="28"/>
        </w:rPr>
        <w:t xml:space="preserve">взаимодействия субъект-объектного типа, содержанием которых является овладение ресурсами выживания и развития человеческих сообществ. Географический базис дополняется </w:t>
      </w:r>
      <w:r w:rsidR="00F86574" w:rsidRPr="00B634CD">
        <w:t xml:space="preserve">социально-экономическим содержанием, на которое </w:t>
      </w:r>
      <w:r>
        <w:t>«</w:t>
      </w:r>
      <w:r w:rsidR="00F86574" w:rsidRPr="00B634CD">
        <w:t>налагаются разнородные, иногда противоречащие друг другу реальности этно-национального, конфессионального, политико-культурного, социально-психологического и иного характера</w:t>
      </w:r>
      <w:r>
        <w:t>»</w:t>
      </w:r>
      <w:r w:rsidR="00F86574" w:rsidRPr="00B634CD">
        <w:t>.</w:t>
      </w:r>
    </w:p>
    <w:p w14:paraId="5906F985" w14:textId="77777777" w:rsidR="00F86574" w:rsidRPr="00B634CD" w:rsidRDefault="00F86574" w:rsidP="00DF7951">
      <w:pPr>
        <w:pStyle w:val="af"/>
      </w:pPr>
      <w:r w:rsidRPr="00B634CD">
        <w:rPr>
          <w:color w:val="000000"/>
          <w:lang w:eastAsia="ru-RU" w:bidi="ru-RU"/>
        </w:rPr>
        <w:t xml:space="preserve">На исходе XX в. произошло коммуникационное сжатие пространства Земли, сопровождавшееся глобализацией потоков информации, капиталов, товаров. Почва перестала быть главной основой связывания народов с территорией. В постиндустриальную эпоху с её новыми источниками энергии, синтетическими материалами, актуализацией интеллектуальных ресурсов и информации как производительных сил, </w:t>
      </w:r>
      <w:r w:rsidR="00C66294">
        <w:rPr>
          <w:color w:val="000000"/>
          <w:lang w:eastAsia="ru-RU" w:bidi="ru-RU"/>
        </w:rPr>
        <w:t>«</w:t>
      </w:r>
      <w:r w:rsidRPr="00B634CD">
        <w:rPr>
          <w:color w:val="000000"/>
          <w:lang w:eastAsia="ru-RU" w:bidi="ru-RU"/>
        </w:rPr>
        <w:t>базовые</w:t>
      </w:r>
      <w:r w:rsidR="00C66294">
        <w:rPr>
          <w:color w:val="000000"/>
          <w:lang w:eastAsia="ru-RU" w:bidi="ru-RU"/>
        </w:rPr>
        <w:t>»</w:t>
      </w:r>
      <w:r w:rsidRPr="00B634CD">
        <w:rPr>
          <w:color w:val="000000"/>
          <w:lang w:eastAsia="ru-RU" w:bidi="ru-RU"/>
        </w:rPr>
        <w:t xml:space="preserve"> пространства для осуществления политической деятельности изменились, включив в себя экономику, культуру, информационную инфраструктуру. Пространство приобрело новые геополитические параметры. </w:t>
      </w:r>
      <w:r w:rsidRPr="00B634CD">
        <w:t>Динамическое существование геополитического пространства можно представить как процессы его сжатия или расширения, которые формируют его облик, изменяют его очертания в зависимости от конкретного положения вещей в каждый конкретный исторический период.</w:t>
      </w:r>
    </w:p>
    <w:p w14:paraId="7B9F4505" w14:textId="77777777" w:rsidR="001A195A" w:rsidRDefault="00F86574" w:rsidP="00DF7951">
      <w:pPr>
        <w:pStyle w:val="af1"/>
      </w:pPr>
      <w:r w:rsidRPr="00B634CD">
        <w:lastRenderedPageBreak/>
        <w:t>Геополитическое пространство – это совокупность пространственно-временных взаимодействий акторов как государственной, так и негосударственной природы с природными и неприродными объектами системного характера, а также между собой</w:t>
      </w:r>
      <w:r w:rsidR="00C66294">
        <w:t xml:space="preserve"> – </w:t>
      </w:r>
      <w:r w:rsidRPr="00B634CD">
        <w:t>в борьбе за ресурсы выживания и развития</w:t>
      </w:r>
      <w:r w:rsidR="001A195A">
        <w:t>.</w:t>
      </w:r>
    </w:p>
    <w:p w14:paraId="2827CBA0" w14:textId="77777777" w:rsidR="00DF7951" w:rsidRDefault="00DF7951" w:rsidP="00DF7951">
      <w:pPr>
        <w:pStyle w:val="af"/>
      </w:pPr>
    </w:p>
    <w:p w14:paraId="19BB87E1" w14:textId="77777777" w:rsidR="00F86574" w:rsidRPr="00B634CD" w:rsidRDefault="00F86574" w:rsidP="00DF7951">
      <w:pPr>
        <w:pStyle w:val="af"/>
      </w:pPr>
      <w:r w:rsidRPr="00B634CD">
        <w:t xml:space="preserve">Состояние упорядоченности и структурированности геопространства выражается понятием </w:t>
      </w:r>
      <w:r w:rsidRPr="00B634CD">
        <w:rPr>
          <w:rStyle w:val="afff"/>
          <w:rFonts w:eastAsia="Calibri"/>
          <w:b/>
          <w:sz w:val="28"/>
          <w:szCs w:val="28"/>
        </w:rPr>
        <w:t xml:space="preserve">геополитическая структура мира </w:t>
      </w:r>
      <w:r w:rsidRPr="00B634CD">
        <w:rPr>
          <w:rStyle w:val="afff"/>
          <w:rFonts w:eastAsia="Calibri"/>
          <w:sz w:val="28"/>
          <w:szCs w:val="28"/>
        </w:rPr>
        <w:t>или</w:t>
      </w:r>
      <w:r w:rsidRPr="00B634CD">
        <w:rPr>
          <w:rStyle w:val="afff"/>
          <w:rFonts w:eastAsia="Calibri"/>
          <w:b/>
          <w:sz w:val="28"/>
          <w:szCs w:val="28"/>
        </w:rPr>
        <w:t xml:space="preserve"> миропорядок </w:t>
      </w:r>
      <w:r w:rsidRPr="00B634CD">
        <w:rPr>
          <w:rStyle w:val="afff"/>
          <w:rFonts w:eastAsia="Calibri"/>
          <w:sz w:val="28"/>
          <w:szCs w:val="28"/>
        </w:rPr>
        <w:t xml:space="preserve">(подробнее в подразделе 3.3), </w:t>
      </w:r>
      <w:r w:rsidRPr="00B634CD">
        <w:t>которое отражает известный баланс сил в мире, закреплённый в сравнительно стабильной системе международных отношений в определенные периоды времени на основе конкретных правил.</w:t>
      </w:r>
    </w:p>
    <w:p w14:paraId="4A58728B" w14:textId="77777777" w:rsidR="00F86574" w:rsidRPr="00B634CD" w:rsidRDefault="00F86574" w:rsidP="00DF7951">
      <w:pPr>
        <w:pStyle w:val="af"/>
      </w:pPr>
      <w:r w:rsidRPr="00B634CD">
        <w:t>На каждом этапе исторического развития геополитическая структура мира была представлена различными пространственными моделями, отражающими соотношение политических и военных сил государств и их коалиций как субъектов международной политики или баланс силовых полей.</w:t>
      </w:r>
    </w:p>
    <w:p w14:paraId="3E2F13FD" w14:textId="77777777" w:rsidR="00F86574" w:rsidRPr="00B634CD" w:rsidRDefault="00F86574" w:rsidP="00DF7951">
      <w:pPr>
        <w:pStyle w:val="af"/>
        <w:rPr>
          <w:color w:val="000000"/>
          <w:lang w:eastAsia="ru-RU" w:bidi="ru-RU"/>
        </w:rPr>
      </w:pPr>
      <w:r w:rsidRPr="00B634CD">
        <w:rPr>
          <w:i/>
          <w:color w:val="000000"/>
          <w:lang w:eastAsia="ru-RU" w:bidi="ru-RU"/>
        </w:rPr>
        <w:t>Геополитическое пространство</w:t>
      </w:r>
      <w:r w:rsidRPr="00B634CD">
        <w:rPr>
          <w:color w:val="000000"/>
          <w:lang w:eastAsia="ru-RU" w:bidi="ru-RU"/>
        </w:rPr>
        <w:t xml:space="preserve"> с точки зрения ресурсов и форм контроля можно условно разделить на: (1) </w:t>
      </w:r>
      <w:r w:rsidRPr="00B634CD">
        <w:rPr>
          <w:i/>
          <w:color w:val="000000"/>
          <w:lang w:eastAsia="ru-RU" w:bidi="ru-RU"/>
        </w:rPr>
        <w:t xml:space="preserve">географическое, </w:t>
      </w:r>
      <w:r w:rsidRPr="00B634CD">
        <w:rPr>
          <w:color w:val="000000"/>
          <w:lang w:eastAsia="ru-RU" w:bidi="ru-RU"/>
        </w:rPr>
        <w:t>(2)</w:t>
      </w:r>
      <w:r w:rsidRPr="00B634CD">
        <w:rPr>
          <w:i/>
          <w:color w:val="000000"/>
          <w:lang w:eastAsia="ru-RU" w:bidi="ru-RU"/>
        </w:rPr>
        <w:t xml:space="preserve"> экономическое, </w:t>
      </w:r>
      <w:r w:rsidRPr="00B634CD">
        <w:rPr>
          <w:color w:val="000000"/>
          <w:lang w:eastAsia="ru-RU" w:bidi="ru-RU"/>
        </w:rPr>
        <w:t>(3)</w:t>
      </w:r>
      <w:r w:rsidRPr="00B634CD">
        <w:rPr>
          <w:i/>
          <w:color w:val="000000"/>
          <w:lang w:eastAsia="ru-RU" w:bidi="ru-RU"/>
        </w:rPr>
        <w:t xml:space="preserve"> информационно-идеологическое</w:t>
      </w:r>
      <w:r w:rsidRPr="00B634CD">
        <w:rPr>
          <w:color w:val="000000"/>
          <w:lang w:eastAsia="ru-RU" w:bidi="ru-RU"/>
        </w:rPr>
        <w:t xml:space="preserve"> и (4) </w:t>
      </w:r>
      <w:r w:rsidRPr="00B634CD">
        <w:rPr>
          <w:i/>
          <w:color w:val="000000"/>
          <w:lang w:eastAsia="ru-RU" w:bidi="ru-RU"/>
        </w:rPr>
        <w:t>информационно-кибернетическое</w:t>
      </w:r>
      <w:r w:rsidRPr="00B634CD">
        <w:rPr>
          <w:color w:val="000000"/>
          <w:lang w:eastAsia="ru-RU" w:bidi="ru-RU"/>
        </w:rPr>
        <w:t xml:space="preserve"> (коммуникативный ресурс). В отдельные подпространства не выносят </w:t>
      </w:r>
      <w:r w:rsidRPr="00B634CD">
        <w:rPr>
          <w:i/>
          <w:color w:val="000000"/>
          <w:lang w:eastAsia="ru-RU" w:bidi="ru-RU"/>
        </w:rPr>
        <w:t>политическое</w:t>
      </w:r>
      <w:r w:rsidRPr="00B634CD">
        <w:rPr>
          <w:color w:val="000000"/>
          <w:lang w:eastAsia="ru-RU" w:bidi="ru-RU"/>
        </w:rPr>
        <w:t xml:space="preserve"> и </w:t>
      </w:r>
      <w:r w:rsidRPr="00B634CD">
        <w:rPr>
          <w:i/>
          <w:color w:val="000000"/>
          <w:lang w:eastAsia="ru-RU" w:bidi="ru-RU"/>
        </w:rPr>
        <w:t>культурное</w:t>
      </w:r>
      <w:r w:rsidRPr="00B634CD">
        <w:rPr>
          <w:color w:val="000000"/>
          <w:lang w:eastAsia="ru-RU" w:bidi="ru-RU"/>
        </w:rPr>
        <w:t xml:space="preserve"> пространства. Первое и есть </w:t>
      </w:r>
      <w:r w:rsidR="00C66294">
        <w:rPr>
          <w:color w:val="000000"/>
          <w:lang w:eastAsia="ru-RU" w:bidi="ru-RU"/>
        </w:rPr>
        <w:t>«</w:t>
      </w:r>
      <w:r w:rsidRPr="00B634CD">
        <w:rPr>
          <w:color w:val="000000"/>
          <w:lang w:eastAsia="ru-RU" w:bidi="ru-RU"/>
        </w:rPr>
        <w:t>генеральное поле</w:t>
      </w:r>
      <w:r w:rsidR="00C66294">
        <w:rPr>
          <w:color w:val="000000"/>
          <w:lang w:eastAsia="ru-RU" w:bidi="ru-RU"/>
        </w:rPr>
        <w:t>»</w:t>
      </w:r>
      <w:r w:rsidRPr="00B634CD">
        <w:rPr>
          <w:color w:val="000000"/>
          <w:lang w:eastAsia="ru-RU" w:bidi="ru-RU"/>
        </w:rPr>
        <w:t xml:space="preserve"> борьбы за ресурсы, инициатор и организатор геополитических взаимодействий. Второе же не относится к геополитическим пространствам до тех пор, пока создающиеся и функционирующие в его рамках ценности не приобретают признаков оправдания экспансии в других пространствах, т.е. пока культурное пространство не превращается в идеологическое.</w:t>
      </w:r>
    </w:p>
    <w:p w14:paraId="2F1EB46B" w14:textId="77777777" w:rsidR="00F86574" w:rsidRPr="00B634CD" w:rsidRDefault="00F86574" w:rsidP="00DF7951">
      <w:pPr>
        <w:pStyle w:val="af"/>
        <w:rPr>
          <w:i/>
          <w:color w:val="000000"/>
          <w:sz w:val="24"/>
          <w:szCs w:val="24"/>
          <w:lang w:eastAsia="ru-RU" w:bidi="ru-RU"/>
        </w:rPr>
      </w:pPr>
    </w:p>
    <w:p w14:paraId="47FC28BD" w14:textId="77777777" w:rsidR="00F86574" w:rsidRPr="00DF7951" w:rsidRDefault="00F86574" w:rsidP="00DF7951">
      <w:pPr>
        <w:pStyle w:val="QR-"/>
        <w:rPr>
          <w:i/>
          <w:iCs/>
        </w:rPr>
      </w:pPr>
      <w:r w:rsidRPr="00DF7951">
        <w:rPr>
          <w:i/>
          <w:iCs/>
          <w:noProof/>
        </w:rPr>
        <w:drawing>
          <wp:anchor distT="0" distB="0" distL="114300" distR="114300" simplePos="0" relativeHeight="251833856" behindDoc="1" locked="0" layoutInCell="1" allowOverlap="1" wp14:anchorId="71680BB2" wp14:editId="3F958E6C">
            <wp:simplePos x="0" y="0"/>
            <wp:positionH relativeFrom="column">
              <wp:posOffset>299085</wp:posOffset>
            </wp:positionH>
            <wp:positionV relativeFrom="paragraph">
              <wp:posOffset>267335</wp:posOffset>
            </wp:positionV>
            <wp:extent cx="2573655" cy="1447800"/>
            <wp:effectExtent l="133350" t="114300" r="150495" b="152400"/>
            <wp:wrapSquare wrapText="bothSides"/>
            <wp:docPr id="478" name="Рисунок 478" descr="Фильмы, визируемые Пентагоном: как дружат военные и Голливу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ильмы, визируемые Пентагоном: как дружат военные и Голливуд"/>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73655" cy="144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DF7951">
        <w:rPr>
          <w:b/>
          <w:i/>
          <w:iCs/>
          <w:lang w:bidi="ru-RU"/>
        </w:rPr>
        <w:t>Интересно знать</w:t>
      </w:r>
      <w:r w:rsidR="00DF7951">
        <w:rPr>
          <w:b/>
          <w:i/>
          <w:iCs/>
          <w:lang w:bidi="ru-RU"/>
        </w:rPr>
        <w:t>:</w:t>
      </w:r>
      <w:r w:rsidRPr="00DF7951">
        <w:rPr>
          <w:i/>
          <w:iCs/>
          <w:lang w:bidi="ru-RU"/>
        </w:rPr>
        <w:t xml:space="preserve"> Яркий пример превращения культурного пространства в идеологическое – многолетнее сотрудничество ЦРУ, Пентагона, и Голливуда. </w:t>
      </w:r>
      <w:r w:rsidRPr="00DF7951">
        <w:rPr>
          <w:i/>
          <w:iCs/>
        </w:rPr>
        <w:t xml:space="preserve">Более 800 кинолент и более 1000 сериалов финансировались правительством США. В списке поддержанных Пентагоном кинокартин, помимо таких, как </w:t>
      </w:r>
      <w:r w:rsidR="00C66294">
        <w:rPr>
          <w:i/>
          <w:iCs/>
        </w:rPr>
        <w:t>«</w:t>
      </w:r>
      <w:r w:rsidRPr="00DF7951">
        <w:rPr>
          <w:i/>
          <w:iCs/>
        </w:rPr>
        <w:t>Чёрный ястреб</w:t>
      </w:r>
      <w:r w:rsidR="00C66294">
        <w:rPr>
          <w:i/>
          <w:iCs/>
        </w:rPr>
        <w:t>»</w:t>
      </w:r>
      <w:r w:rsidRPr="00DF7951">
        <w:rPr>
          <w:i/>
          <w:iCs/>
        </w:rPr>
        <w:t xml:space="preserve">, есть и совершенно неожиданные фильмы, например </w:t>
      </w:r>
      <w:r w:rsidR="00C66294">
        <w:rPr>
          <w:i/>
          <w:iCs/>
        </w:rPr>
        <w:t>«</w:t>
      </w:r>
      <w:r w:rsidRPr="00DF7951">
        <w:rPr>
          <w:i/>
          <w:iCs/>
        </w:rPr>
        <w:t>Эрнест спасает Рождество</w:t>
      </w:r>
      <w:r w:rsidR="00C66294">
        <w:rPr>
          <w:i/>
          <w:iCs/>
        </w:rPr>
        <w:t>»</w:t>
      </w:r>
      <w:r w:rsidRPr="00DF7951">
        <w:rPr>
          <w:i/>
          <w:iCs/>
        </w:rPr>
        <w:t>.</w:t>
      </w:r>
    </w:p>
    <w:p w14:paraId="2FB3B985" w14:textId="77777777" w:rsidR="00F86574" w:rsidRPr="00DF7951" w:rsidRDefault="00F86574" w:rsidP="00DF7951">
      <w:pPr>
        <w:pStyle w:val="QR-"/>
        <w:rPr>
          <w:i/>
          <w:iCs/>
        </w:rPr>
      </w:pPr>
      <w:r w:rsidRPr="00DF7951">
        <w:rPr>
          <w:i/>
          <w:iCs/>
        </w:rPr>
        <w:t>С 1947 года в Минобороны США работает отдел по взаимодействию с телевидением, кино</w:t>
      </w:r>
      <w:r w:rsidR="004146DC" w:rsidRPr="004146DC">
        <w:rPr>
          <w:i/>
          <w:iCs/>
        </w:rPr>
        <w:t xml:space="preserve"> –</w:t>
      </w:r>
      <w:r w:rsidRPr="00DF7951">
        <w:rPr>
          <w:i/>
          <w:iCs/>
        </w:rPr>
        <w:t xml:space="preserve"> и музыкальной индустрией (Entertainment Liaison Office). Его задача – способствовать созданию положительного образа армии США. Военные предоставляют технику, базы и массовку, взамен получая право влиять на сценарий. Например, в фильме </w:t>
      </w:r>
      <w:r w:rsidR="00C66294">
        <w:rPr>
          <w:i/>
          <w:iCs/>
        </w:rPr>
        <w:t>«</w:t>
      </w:r>
      <w:r w:rsidRPr="00DF7951">
        <w:rPr>
          <w:i/>
          <w:iCs/>
        </w:rPr>
        <w:t>Черный ястреб</w:t>
      </w:r>
      <w:r w:rsidR="00C66294">
        <w:rPr>
          <w:i/>
          <w:iCs/>
        </w:rPr>
        <w:t>»</w:t>
      </w:r>
      <w:r w:rsidRPr="00DF7951">
        <w:rPr>
          <w:i/>
          <w:iCs/>
        </w:rPr>
        <w:t xml:space="preserve"> по </w:t>
      </w:r>
      <w:r w:rsidR="00C66294">
        <w:rPr>
          <w:i/>
          <w:iCs/>
        </w:rPr>
        <w:t>«</w:t>
      </w:r>
      <w:r w:rsidRPr="00DF7951">
        <w:rPr>
          <w:i/>
          <w:iCs/>
        </w:rPr>
        <w:t>настоятельной просьбе</w:t>
      </w:r>
      <w:r w:rsidR="00C66294">
        <w:rPr>
          <w:i/>
          <w:iCs/>
        </w:rPr>
        <w:t>»</w:t>
      </w:r>
      <w:r w:rsidRPr="00DF7951">
        <w:rPr>
          <w:i/>
          <w:iCs/>
        </w:rPr>
        <w:t xml:space="preserve"> Пентагона вырезали эпизод, демонстрировавший насилие со стороны солдата армии США по отношению к подростку.</w:t>
      </w:r>
    </w:p>
    <w:p w14:paraId="1CE0FB82" w14:textId="77777777" w:rsidR="00F86574" w:rsidRPr="00DF7951" w:rsidRDefault="00F86574" w:rsidP="00DF7951">
      <w:pPr>
        <w:pStyle w:val="QR-"/>
        <w:rPr>
          <w:i/>
          <w:iCs/>
          <w:lang w:bidi="ru-RU"/>
        </w:rPr>
      </w:pPr>
      <w:r w:rsidRPr="00DF7951">
        <w:rPr>
          <w:i/>
          <w:iCs/>
        </w:rPr>
        <w:t>Среди современных примеров выгодного сотрудничества Голливуда, Пентагона и ЦРУ</w:t>
      </w:r>
      <w:r w:rsidR="00C66294">
        <w:rPr>
          <w:i/>
          <w:iCs/>
        </w:rPr>
        <w:t xml:space="preserve"> – </w:t>
      </w:r>
      <w:r w:rsidRPr="00DF7951">
        <w:rPr>
          <w:i/>
          <w:iCs/>
        </w:rPr>
        <w:t xml:space="preserve">франшиза </w:t>
      </w:r>
      <w:r w:rsidR="00C66294">
        <w:rPr>
          <w:i/>
          <w:iCs/>
        </w:rPr>
        <w:t>«</w:t>
      </w:r>
      <w:r w:rsidRPr="00DF7951">
        <w:rPr>
          <w:i/>
          <w:iCs/>
        </w:rPr>
        <w:t>Трансформеры</w:t>
      </w:r>
      <w:r w:rsidR="00C66294">
        <w:rPr>
          <w:i/>
          <w:iCs/>
        </w:rPr>
        <w:t>»</w:t>
      </w:r>
      <w:r w:rsidRPr="00DF7951">
        <w:rPr>
          <w:i/>
          <w:iCs/>
        </w:rPr>
        <w:t xml:space="preserve">. В распоряжении режиссера Майкла Бэя оказалось 12 типов авиатехники с четырех разных военных баз. Съемочную группу пустили снимать внутри здания Пентагона. В </w:t>
      </w:r>
      <w:r w:rsidR="00C66294">
        <w:rPr>
          <w:i/>
          <w:iCs/>
        </w:rPr>
        <w:t>«</w:t>
      </w:r>
      <w:r w:rsidRPr="00DF7951">
        <w:rPr>
          <w:i/>
          <w:iCs/>
        </w:rPr>
        <w:t>Мести падших</w:t>
      </w:r>
      <w:r w:rsidR="00C66294">
        <w:rPr>
          <w:i/>
          <w:iCs/>
        </w:rPr>
        <w:t>»</w:t>
      </w:r>
      <w:r w:rsidRPr="00DF7951">
        <w:rPr>
          <w:i/>
          <w:iCs/>
        </w:rPr>
        <w:t xml:space="preserve"> зрителям продемонстрировали истребитель F-16, самолет командного состава E-3 AWACS, бомбардировщик </w:t>
      </w:r>
      <w:r w:rsidRPr="00DF7951">
        <w:rPr>
          <w:i/>
          <w:iCs/>
        </w:rPr>
        <w:lastRenderedPageBreak/>
        <w:t xml:space="preserve">стоимостью 200 млн долларов F-22 Raptor, который может сбрасывать управляемые бомбы (дополнительную известность ему добавили четвертый </w:t>
      </w:r>
      <w:r w:rsidR="00C66294">
        <w:rPr>
          <w:i/>
          <w:iCs/>
        </w:rPr>
        <w:t>«</w:t>
      </w:r>
      <w:r w:rsidRPr="00DF7951">
        <w:rPr>
          <w:i/>
          <w:iCs/>
        </w:rPr>
        <w:t>Терминатор</w:t>
      </w:r>
      <w:r w:rsidR="00C66294">
        <w:rPr>
          <w:i/>
          <w:iCs/>
        </w:rPr>
        <w:t>»</w:t>
      </w:r>
      <w:r w:rsidRPr="00DF7951">
        <w:rPr>
          <w:i/>
          <w:iCs/>
        </w:rPr>
        <w:t xml:space="preserve"> и второй </w:t>
      </w:r>
      <w:r w:rsidR="00C66294">
        <w:rPr>
          <w:i/>
          <w:iCs/>
        </w:rPr>
        <w:t>«</w:t>
      </w:r>
      <w:r w:rsidRPr="00DF7951">
        <w:rPr>
          <w:i/>
          <w:iCs/>
        </w:rPr>
        <w:t>Железный человек</w:t>
      </w:r>
      <w:r w:rsidR="00C66294">
        <w:rPr>
          <w:i/>
          <w:iCs/>
        </w:rPr>
        <w:t>»</w:t>
      </w:r>
      <w:r w:rsidRPr="00DF7951">
        <w:rPr>
          <w:i/>
          <w:iCs/>
        </w:rPr>
        <w:t xml:space="preserve">). Подробнее: </w:t>
      </w:r>
      <w:hyperlink r:id="rId228" w:history="1">
        <w:r w:rsidRPr="00DF7951">
          <w:rPr>
            <w:rStyle w:val="afa"/>
            <w:i/>
            <w:iCs/>
            <w:szCs w:val="24"/>
          </w:rPr>
          <w:t>https://kino.rambler.ru/movies/40511906</w:t>
        </w:r>
      </w:hyperlink>
      <w:r w:rsidR="00DF7951">
        <w:rPr>
          <w:rStyle w:val="afa"/>
          <w:i/>
          <w:iCs/>
          <w:szCs w:val="24"/>
        </w:rPr>
        <w:t>.</w:t>
      </w:r>
    </w:p>
    <w:p w14:paraId="7E1D7C0B" w14:textId="77777777" w:rsidR="00F86574" w:rsidRPr="00B634CD" w:rsidRDefault="00F86574" w:rsidP="00DF7951">
      <w:pPr>
        <w:pStyle w:val="af"/>
        <w:rPr>
          <w:rStyle w:val="afff0"/>
          <w:rFonts w:eastAsia="Calibri"/>
          <w:sz w:val="28"/>
          <w:szCs w:val="28"/>
        </w:rPr>
      </w:pPr>
    </w:p>
    <w:p w14:paraId="4C2CBFAF" w14:textId="77777777" w:rsidR="00F86574" w:rsidRPr="00B634CD" w:rsidRDefault="00F86574" w:rsidP="00DF7951">
      <w:pPr>
        <w:pStyle w:val="af"/>
      </w:pPr>
      <w:r w:rsidRPr="00B634CD">
        <w:rPr>
          <w:rStyle w:val="afff0"/>
          <w:rFonts w:eastAsia="Calibri"/>
          <w:sz w:val="28"/>
          <w:szCs w:val="28"/>
        </w:rPr>
        <w:t>Структура геополитического пространства, помимо территории, состоит из трёх основных элементов: 1) акторы, 2) ресурсы, 3) технологии борьбы за ресурсы.</w:t>
      </w:r>
    </w:p>
    <w:p w14:paraId="6BC288FE" w14:textId="77777777" w:rsidR="00F86574" w:rsidRPr="00B634CD" w:rsidRDefault="00F86574" w:rsidP="00DF7951">
      <w:pPr>
        <w:pStyle w:val="af"/>
      </w:pPr>
      <w:r w:rsidRPr="00B634CD">
        <w:rPr>
          <w:u w:val="single"/>
        </w:rPr>
        <w:t>Географическое пространство</w:t>
      </w:r>
      <w:r w:rsidRPr="00B634CD">
        <w:t xml:space="preserve"> представляет собой </w:t>
      </w:r>
      <w:r w:rsidR="00C66294">
        <w:t>«</w:t>
      </w:r>
      <w:r w:rsidRPr="00B634CD">
        <w:t>совокупность физических взаимодействий в земном ландшафте и недрах, а также совокупности взаимодействий объектов ландшафта и недр с производящими и потребляющими структурами человеческого общества</w:t>
      </w:r>
      <w:r w:rsidR="00C66294">
        <w:t>»</w:t>
      </w:r>
      <w:r w:rsidRPr="00B634CD">
        <w:rPr>
          <w:rStyle w:val="aff1"/>
        </w:rPr>
        <w:t xml:space="preserve"> </w:t>
      </w:r>
      <w:r w:rsidRPr="00B634CD">
        <w:rPr>
          <w:rStyle w:val="aff1"/>
        </w:rPr>
        <w:footnoteReference w:id="139"/>
      </w:r>
      <w:r w:rsidRPr="00B634CD">
        <w:t>.</w:t>
      </w:r>
    </w:p>
    <w:p w14:paraId="210E721C" w14:textId="77777777" w:rsidR="00F86574" w:rsidRPr="00B634CD" w:rsidRDefault="00F86574" w:rsidP="00DF7951">
      <w:pPr>
        <w:pStyle w:val="af"/>
      </w:pPr>
      <w:r w:rsidRPr="00B634CD">
        <w:t>Основные акторы географического пространства: нации-государства, макрорегионы, микрорегионы, транснациональные корпорации.</w:t>
      </w:r>
    </w:p>
    <w:p w14:paraId="423C5D23" w14:textId="77777777" w:rsidR="00F86574" w:rsidRPr="00B634CD" w:rsidRDefault="00F86574" w:rsidP="00DF7951">
      <w:pPr>
        <w:pStyle w:val="af"/>
      </w:pPr>
      <w:r w:rsidRPr="00B634CD">
        <w:t>Основными ресурсами географического пространства являются: полезные ископаемые и сырьё иного рода; пахотная земля; ландшафты, удобные для размещения поселений, портов и осуществления коммуникаций (в том числе воздушных и космических), а также климат.</w:t>
      </w:r>
    </w:p>
    <w:p w14:paraId="20CDCDB3" w14:textId="77777777" w:rsidR="00DF7951" w:rsidRDefault="00F86574" w:rsidP="00DF7951">
      <w:pPr>
        <w:pStyle w:val="af"/>
      </w:pPr>
      <w:r w:rsidRPr="00B634CD">
        <w:t>Основные технологии борьбы за ресурсы географического пространства:</w:t>
      </w:r>
    </w:p>
    <w:p w14:paraId="12591888" w14:textId="77777777" w:rsidR="00F86574" w:rsidRDefault="00DF7951" w:rsidP="00DF7951">
      <w:pPr>
        <w:pStyle w:val="af"/>
        <w:rPr>
          <w:i/>
          <w:iCs/>
        </w:rPr>
      </w:pPr>
      <w:r>
        <w:rPr>
          <w:i/>
          <w:iCs/>
        </w:rPr>
        <w:t>– </w:t>
      </w:r>
      <w:r w:rsidR="00F86574" w:rsidRPr="00DF7951">
        <w:rPr>
          <w:i/>
          <w:iCs/>
        </w:rPr>
        <w:t>силовой захват (война), поощрение сепаратизма и терроризма;</w:t>
      </w:r>
    </w:p>
    <w:p w14:paraId="7F0EDE56" w14:textId="77777777" w:rsidR="00DF7951" w:rsidRPr="00DF7951" w:rsidRDefault="00DF7951" w:rsidP="00DF7951">
      <w:pPr>
        <w:pStyle w:val="af"/>
      </w:pPr>
    </w:p>
    <w:p w14:paraId="78748DA3" w14:textId="77777777" w:rsidR="00F86574" w:rsidRPr="00DF7951" w:rsidRDefault="00F86574" w:rsidP="00DF7951">
      <w:pPr>
        <w:pStyle w:val="QR-"/>
        <w:rPr>
          <w:i/>
        </w:rPr>
      </w:pPr>
      <w:r w:rsidRPr="00DF7951">
        <w:rPr>
          <w:rStyle w:val="affa"/>
          <w:rFonts w:eastAsiaTheme="majorEastAsia"/>
          <w:i/>
          <w:sz w:val="24"/>
          <w:szCs w:val="24"/>
        </w:rPr>
        <w:t>Интересно знать</w:t>
      </w:r>
      <w:r w:rsidR="00DF7951">
        <w:rPr>
          <w:rStyle w:val="affa"/>
          <w:rFonts w:eastAsiaTheme="majorEastAsia"/>
          <w:i/>
          <w:sz w:val="24"/>
          <w:szCs w:val="24"/>
        </w:rPr>
        <w:t>:</w:t>
      </w:r>
      <w:r w:rsidRPr="00DF7951">
        <w:rPr>
          <w:rStyle w:val="affa"/>
          <w:rFonts w:eastAsiaTheme="majorEastAsia"/>
          <w:b w:val="0"/>
          <w:i/>
          <w:sz w:val="24"/>
          <w:szCs w:val="24"/>
        </w:rPr>
        <w:t xml:space="preserve"> </w:t>
      </w:r>
      <w:r w:rsidRPr="00DF7951">
        <w:rPr>
          <w:i/>
        </w:rPr>
        <w:t xml:space="preserve">В современном мире государства, следуя принципам устава ООН, </w:t>
      </w:r>
      <w:r w:rsidR="00C66294">
        <w:rPr>
          <w:i/>
        </w:rPr>
        <w:t>«</w:t>
      </w:r>
      <w:r w:rsidRPr="00DF7951">
        <w:rPr>
          <w:i/>
        </w:rPr>
        <w:t>признают существующие границы друг друга, отказываются от взаимных территориальных претензий и других посягательств на границы, включая угрозу силой и ее применение</w:t>
      </w:r>
      <w:r w:rsidR="00C66294">
        <w:rPr>
          <w:i/>
        </w:rPr>
        <w:t>»</w:t>
      </w:r>
      <w:r w:rsidRPr="00DF7951">
        <w:rPr>
          <w:i/>
        </w:rPr>
        <w:t>.</w:t>
      </w:r>
      <w:r w:rsidRPr="00DF7951">
        <w:rPr>
          <w:i/>
          <w:sz w:val="28"/>
        </w:rPr>
        <w:t xml:space="preserve"> </w:t>
      </w:r>
      <w:r w:rsidRPr="00DF7951">
        <w:rPr>
          <w:i/>
        </w:rPr>
        <w:t xml:space="preserve">Попытки силовых захватов вне поля деятельности геостратегических акторов порождают так называемые </w:t>
      </w:r>
      <w:r w:rsidR="00C66294">
        <w:rPr>
          <w:i/>
        </w:rPr>
        <w:t>«</w:t>
      </w:r>
      <w:r w:rsidRPr="00DF7951">
        <w:rPr>
          <w:i/>
        </w:rPr>
        <w:t>спорные территории</w:t>
      </w:r>
      <w:r w:rsidR="00C66294">
        <w:rPr>
          <w:i/>
        </w:rPr>
        <w:t>»</w:t>
      </w:r>
      <w:r w:rsidRPr="00DF7951">
        <w:rPr>
          <w:i/>
        </w:rPr>
        <w:t xml:space="preserve"> и </w:t>
      </w:r>
      <w:r w:rsidR="00C66294">
        <w:rPr>
          <w:i/>
        </w:rPr>
        <w:t>«</w:t>
      </w:r>
      <w:r w:rsidRPr="00DF7951">
        <w:rPr>
          <w:i/>
        </w:rPr>
        <w:t>непризнанные государства</w:t>
      </w:r>
      <w:r w:rsidR="00C66294">
        <w:rPr>
          <w:i/>
        </w:rPr>
        <w:t>»</w:t>
      </w:r>
      <w:r w:rsidRPr="00DF7951">
        <w:rPr>
          <w:i/>
        </w:rPr>
        <w:t>. Например, ООН не признаёт де-юре контроля Турции над Северным Кипром, хотя де-факто это независимое государство, признанное Турцией.</w:t>
      </w:r>
    </w:p>
    <w:p w14:paraId="2A6AA4EC" w14:textId="77777777" w:rsidR="00F86574" w:rsidRPr="00DF7951" w:rsidRDefault="00F86574" w:rsidP="00DF7951">
      <w:pPr>
        <w:pStyle w:val="QR-"/>
        <w:rPr>
          <w:i/>
        </w:rPr>
      </w:pPr>
      <w:r w:rsidRPr="00DF7951">
        <w:rPr>
          <w:i/>
        </w:rPr>
        <w:t xml:space="preserve">Однако, Израиль, например, провёл в 1967 году при неофициальной поддержке США и Великобритании военную операцию, получившую название </w:t>
      </w:r>
      <w:r w:rsidR="00C66294">
        <w:rPr>
          <w:i/>
        </w:rPr>
        <w:t>«</w:t>
      </w:r>
      <w:r w:rsidRPr="00DF7951">
        <w:rPr>
          <w:i/>
        </w:rPr>
        <w:t>Шестидневная война</w:t>
      </w:r>
      <w:r w:rsidR="00C66294">
        <w:rPr>
          <w:i/>
        </w:rPr>
        <w:t>»</w:t>
      </w:r>
      <w:r w:rsidRPr="00DF7951">
        <w:rPr>
          <w:i/>
        </w:rPr>
        <w:t>, в которой Израилю противостояла коалиция арабских государств (Египет, Иордания, Сирия и Ирак) и в результате которой были присоединены Синайский полуостров, Сектор Газа, Западный берег реки Иордан, Восточный Иерусалим и Голанские высоты. Совбез ООН осудил эту аннексию, однако Израиль получил контроль над территориями, в 3,5 раза превышавшими его собственную площадь до начала операции. Данная аннексия в конечном итоге была под давлением США признана международным сообществом.</w:t>
      </w:r>
    </w:p>
    <w:p w14:paraId="5845AB34" w14:textId="77777777" w:rsidR="00F86574" w:rsidRDefault="00F86574" w:rsidP="00F86574">
      <w:pPr>
        <w:pStyle w:val="15"/>
        <w:shd w:val="clear" w:color="auto" w:fill="auto"/>
        <w:spacing w:after="0" w:line="240" w:lineRule="auto"/>
        <w:ind w:left="720"/>
        <w:jc w:val="both"/>
        <w:rPr>
          <w:i/>
          <w:sz w:val="28"/>
          <w:szCs w:val="28"/>
        </w:rPr>
      </w:pPr>
    </w:p>
    <w:p w14:paraId="03C5CFF2" w14:textId="77777777" w:rsidR="00F86574" w:rsidRDefault="00DF7951" w:rsidP="00DF7951">
      <w:pPr>
        <w:pStyle w:val="af"/>
        <w:rPr>
          <w:i/>
          <w:iCs/>
        </w:rPr>
      </w:pPr>
      <w:r w:rsidRPr="00DF7951">
        <w:rPr>
          <w:i/>
          <w:iCs/>
        </w:rPr>
        <w:t>– </w:t>
      </w:r>
      <w:r w:rsidR="00F86574" w:rsidRPr="00DF7951">
        <w:rPr>
          <w:i/>
          <w:iCs/>
        </w:rPr>
        <w:t>создание лимитрофов;</w:t>
      </w:r>
    </w:p>
    <w:p w14:paraId="56C73986" w14:textId="77777777" w:rsidR="00DF7951" w:rsidRPr="00DF7951" w:rsidRDefault="00DF7951" w:rsidP="00DF7951">
      <w:pPr>
        <w:pStyle w:val="af"/>
        <w:rPr>
          <w:i/>
          <w:iCs/>
        </w:rPr>
      </w:pPr>
    </w:p>
    <w:p w14:paraId="33F6B5E1" w14:textId="77777777" w:rsidR="00F86574" w:rsidRPr="00DF7951" w:rsidRDefault="00F86574" w:rsidP="00DF7951">
      <w:pPr>
        <w:pStyle w:val="QR-"/>
        <w:rPr>
          <w:bCs/>
          <w:i/>
          <w:color w:val="000000"/>
          <w:shd w:val="clear" w:color="auto" w:fill="FFFFFF"/>
          <w:lang w:bidi="ru-RU"/>
        </w:rPr>
      </w:pPr>
      <w:r w:rsidRPr="00DF7951">
        <w:rPr>
          <w:rStyle w:val="affa"/>
          <w:rFonts w:eastAsiaTheme="majorEastAsia"/>
          <w:i/>
          <w:sz w:val="24"/>
          <w:szCs w:val="24"/>
        </w:rPr>
        <w:t>Интересно знать</w:t>
      </w:r>
      <w:r w:rsidR="00DF7951">
        <w:rPr>
          <w:rStyle w:val="affa"/>
          <w:rFonts w:eastAsiaTheme="majorEastAsia"/>
          <w:i/>
          <w:sz w:val="24"/>
          <w:szCs w:val="24"/>
        </w:rPr>
        <w:t>:</w:t>
      </w:r>
      <w:r w:rsidRPr="00DF7951">
        <w:rPr>
          <w:rStyle w:val="affa"/>
          <w:rFonts w:eastAsiaTheme="majorEastAsia"/>
          <w:b w:val="0"/>
          <w:i/>
          <w:sz w:val="24"/>
          <w:szCs w:val="24"/>
        </w:rPr>
        <w:t xml:space="preserve"> Л</w:t>
      </w:r>
      <w:r w:rsidRPr="00DF7951">
        <w:rPr>
          <w:i/>
        </w:rPr>
        <w:t xml:space="preserve">имитрофом в современную геополитическую эпоху является не совокупность приграничных государств, географически прилежащих к определенной державе, но совокупность акторов, пространства которых (независимо от географического расположения) прочно контролируются мощным государством со следующими целями: овладение всеми типами ресурсов для собственного усиления; использование всех типов пространств для ведения борьбы и использование </w:t>
      </w:r>
      <w:r w:rsidRPr="00DF7951">
        <w:rPr>
          <w:i/>
        </w:rPr>
        <w:lastRenderedPageBreak/>
        <w:t xml:space="preserve">лимитрофа в качестве </w:t>
      </w:r>
      <w:r w:rsidR="00C66294">
        <w:rPr>
          <w:i/>
        </w:rPr>
        <w:t>«</w:t>
      </w:r>
      <w:r w:rsidRPr="00DF7951">
        <w:rPr>
          <w:i/>
        </w:rPr>
        <w:t>буфера</w:t>
      </w:r>
      <w:r w:rsidR="00C66294">
        <w:rPr>
          <w:i/>
        </w:rPr>
        <w:t>»</w:t>
      </w:r>
      <w:r w:rsidRPr="00DF7951">
        <w:rPr>
          <w:i/>
        </w:rPr>
        <w:t xml:space="preserve"> в столкновениях с геполитическими противниками; вытеснение на территорию лимитрофов экологически агрессивных производств; выход к ранее недоступным или труднодоступным геополитическим зонам (открытый или теневой передел мира).</w:t>
      </w:r>
    </w:p>
    <w:p w14:paraId="1AAC374E" w14:textId="77777777" w:rsidR="00F86574" w:rsidRPr="00DF7951" w:rsidRDefault="00F86574" w:rsidP="00DF7951">
      <w:pPr>
        <w:pStyle w:val="QR-"/>
        <w:rPr>
          <w:rStyle w:val="affa"/>
          <w:rFonts w:eastAsiaTheme="majorEastAsia"/>
          <w:b w:val="0"/>
          <w:i/>
          <w:sz w:val="24"/>
          <w:szCs w:val="24"/>
        </w:rPr>
      </w:pPr>
      <w:r w:rsidRPr="00DF7951">
        <w:rPr>
          <w:rStyle w:val="affa"/>
          <w:rFonts w:eastAsiaTheme="majorEastAsia"/>
          <w:b w:val="0"/>
          <w:i/>
          <w:sz w:val="24"/>
          <w:szCs w:val="24"/>
        </w:rPr>
        <w:t>Примеры лимитрофов США в современном мире – страны Прибалтики, Польша, а в последние годы</w:t>
      </w:r>
      <w:r w:rsidR="00C66294">
        <w:rPr>
          <w:rStyle w:val="affa"/>
          <w:rFonts w:eastAsiaTheme="majorEastAsia"/>
          <w:b w:val="0"/>
          <w:i/>
          <w:sz w:val="24"/>
          <w:szCs w:val="24"/>
        </w:rPr>
        <w:t xml:space="preserve"> – </w:t>
      </w:r>
      <w:r w:rsidRPr="00DF7951">
        <w:rPr>
          <w:rStyle w:val="affa"/>
          <w:rFonts w:eastAsiaTheme="majorEastAsia"/>
          <w:b w:val="0"/>
          <w:i/>
          <w:sz w:val="24"/>
          <w:szCs w:val="24"/>
        </w:rPr>
        <w:t>Украина.</w:t>
      </w:r>
    </w:p>
    <w:p w14:paraId="5BD27883" w14:textId="77777777" w:rsidR="00DF7951" w:rsidRPr="00DF7951" w:rsidRDefault="00DF7951" w:rsidP="00DF7951">
      <w:pPr>
        <w:pStyle w:val="af"/>
      </w:pPr>
    </w:p>
    <w:p w14:paraId="346616E0" w14:textId="77777777" w:rsidR="00F86574" w:rsidRDefault="00DF7951" w:rsidP="00DF7951">
      <w:pPr>
        <w:pStyle w:val="af"/>
      </w:pPr>
      <w:r>
        <w:rPr>
          <w:i/>
        </w:rPr>
        <w:t>– </w:t>
      </w:r>
      <w:r w:rsidR="00F86574" w:rsidRPr="00B634CD">
        <w:rPr>
          <w:i/>
        </w:rPr>
        <w:t>демографическая агрессия</w:t>
      </w:r>
      <w:r w:rsidR="00F86574" w:rsidRPr="00B634CD">
        <w:rPr>
          <w:rStyle w:val="affa"/>
          <w:rFonts w:eastAsiaTheme="majorEastAsia"/>
          <w:b w:val="0"/>
          <w:sz w:val="28"/>
          <w:szCs w:val="28"/>
        </w:rPr>
        <w:t xml:space="preserve"> </w:t>
      </w:r>
      <w:r w:rsidR="00F86574" w:rsidRPr="00B634CD">
        <w:rPr>
          <w:rStyle w:val="affa"/>
          <w:rFonts w:eastAsiaTheme="majorEastAsia"/>
          <w:b w:val="0"/>
          <w:i/>
          <w:sz w:val="28"/>
          <w:szCs w:val="28"/>
        </w:rPr>
        <w:t>(п</w:t>
      </w:r>
      <w:r w:rsidR="00F86574" w:rsidRPr="00B634CD">
        <w:rPr>
          <w:i/>
        </w:rPr>
        <w:t>роникновение одного этноса на территорию проживания другого).</w:t>
      </w:r>
    </w:p>
    <w:p w14:paraId="4B886EAF" w14:textId="77777777" w:rsidR="00F86574" w:rsidRDefault="00F86574" w:rsidP="00DF7951">
      <w:pPr>
        <w:pStyle w:val="af"/>
      </w:pPr>
    </w:p>
    <w:p w14:paraId="4C0B0B36" w14:textId="77777777" w:rsidR="00F86574" w:rsidRPr="00DF7951" w:rsidRDefault="00F86574" w:rsidP="00DF7951">
      <w:pPr>
        <w:pStyle w:val="QR-"/>
        <w:rPr>
          <w:i/>
          <w:lang w:bidi="ru-RU"/>
        </w:rPr>
      </w:pPr>
      <w:r w:rsidRPr="00DF7951">
        <w:rPr>
          <w:rStyle w:val="affa"/>
          <w:rFonts w:eastAsiaTheme="majorEastAsia"/>
          <w:i/>
          <w:sz w:val="24"/>
          <w:szCs w:val="24"/>
        </w:rPr>
        <w:t>Интересно знать</w:t>
      </w:r>
      <w:r w:rsidR="00DF7951">
        <w:rPr>
          <w:rStyle w:val="affa"/>
          <w:rFonts w:eastAsiaTheme="majorEastAsia"/>
          <w:i/>
          <w:sz w:val="24"/>
          <w:szCs w:val="24"/>
        </w:rPr>
        <w:t>:</w:t>
      </w:r>
      <w:r w:rsidRPr="00DF7951">
        <w:rPr>
          <w:rStyle w:val="affa"/>
          <w:rFonts w:eastAsiaTheme="majorEastAsia"/>
          <w:b w:val="0"/>
          <w:i/>
          <w:sz w:val="24"/>
          <w:szCs w:val="24"/>
        </w:rPr>
        <w:t xml:space="preserve"> Современные США, Канада, страны Латинской Америки фактически возникли благодаря сочетанию демографической агрессии и последующего силового захвата</w:t>
      </w:r>
      <w:r w:rsidRPr="00DF7951">
        <w:rPr>
          <w:i/>
          <w:lang w:bidi="ru-RU"/>
        </w:rPr>
        <w:t xml:space="preserve">. Так, </w:t>
      </w:r>
      <w:r w:rsidRPr="00DF7951">
        <w:rPr>
          <w:i/>
        </w:rPr>
        <w:t xml:space="preserve">оценочная численность коренного населения Америки в доколумбову эпоху – около 100 </w:t>
      </w:r>
      <w:r w:rsidR="00C66294">
        <w:rPr>
          <w:i/>
        </w:rPr>
        <w:t>млн</w:t>
      </w:r>
      <w:r w:rsidRPr="00DF7951">
        <w:rPr>
          <w:i/>
        </w:rPr>
        <w:t xml:space="preserve"> человек, а в конце XVIII века Северная Америка насчитывала 4,5 миллиона жителей европейского происхождения. Сегодня при численности населения США более 300 </w:t>
      </w:r>
      <w:r w:rsidR="00C66294">
        <w:rPr>
          <w:i/>
        </w:rPr>
        <w:t>млн</w:t>
      </w:r>
      <w:r w:rsidRPr="00DF7951">
        <w:rPr>
          <w:i/>
        </w:rPr>
        <w:t xml:space="preserve"> человек численность индейцев составляет порядка 1,5 </w:t>
      </w:r>
      <w:r w:rsidR="00C66294">
        <w:rPr>
          <w:i/>
        </w:rPr>
        <w:t>млн</w:t>
      </w:r>
      <w:r w:rsidRPr="00DF7951">
        <w:rPr>
          <w:i/>
        </w:rPr>
        <w:t xml:space="preserve"> человек. </w:t>
      </w:r>
      <w:r w:rsidRPr="00DF7951">
        <w:rPr>
          <w:i/>
          <w:lang w:bidi="ru-RU"/>
        </w:rPr>
        <w:t>В наше время примером скрытой демографической экспансии может служить российский Дальний Восток (особенно Приморье). В этот регион наблюдается существенные миграционный приток населения со стороны перенаселенного Китая.</w:t>
      </w:r>
    </w:p>
    <w:p w14:paraId="5EB9F613" w14:textId="77777777" w:rsidR="00DF7951" w:rsidRDefault="00DF7951" w:rsidP="0000206C">
      <w:pPr>
        <w:pStyle w:val="af"/>
        <w:rPr>
          <w:lang w:eastAsia="ru-RU" w:bidi="ru-RU"/>
        </w:rPr>
      </w:pPr>
    </w:p>
    <w:p w14:paraId="1F22207B" w14:textId="77777777" w:rsidR="00F86574" w:rsidRPr="00B634CD" w:rsidRDefault="00F86574" w:rsidP="0000206C">
      <w:pPr>
        <w:pStyle w:val="af"/>
        <w:rPr>
          <w:lang w:eastAsia="ru-RU" w:bidi="ru-RU"/>
        </w:rPr>
      </w:pPr>
      <w:r w:rsidRPr="00B634CD">
        <w:rPr>
          <w:lang w:eastAsia="ru-RU" w:bidi="ru-RU"/>
        </w:rPr>
        <w:t xml:space="preserve">Режим функционирования географического пространства. В условиях постиндустриального способа производства и относительного истощения невозобновляемых ресурсов, борьба за контроль географического пространства со стороны геополитических акторов интенсифицируется, что приводит как к локальным </w:t>
      </w:r>
      <w:r w:rsidR="00C66294">
        <w:rPr>
          <w:lang w:eastAsia="ru-RU" w:bidi="ru-RU"/>
        </w:rPr>
        <w:t>«</w:t>
      </w:r>
      <w:r w:rsidRPr="00B634CD">
        <w:rPr>
          <w:lang w:eastAsia="ru-RU" w:bidi="ru-RU"/>
        </w:rPr>
        <w:t>горячим</w:t>
      </w:r>
      <w:r w:rsidR="00C66294">
        <w:rPr>
          <w:lang w:eastAsia="ru-RU" w:bidi="ru-RU"/>
        </w:rPr>
        <w:t>»</w:t>
      </w:r>
      <w:r w:rsidRPr="00B634CD">
        <w:rPr>
          <w:lang w:eastAsia="ru-RU" w:bidi="ru-RU"/>
        </w:rPr>
        <w:t xml:space="preserve"> конфликтам (например, война в Ираке 2003-2013 гг.), так и к гибридным войнам (подробнее в подразделе 3.3).</w:t>
      </w:r>
    </w:p>
    <w:p w14:paraId="7B44BF89" w14:textId="77777777" w:rsidR="00F86574" w:rsidRPr="00B634CD" w:rsidRDefault="00F86574" w:rsidP="0000206C">
      <w:pPr>
        <w:pStyle w:val="af"/>
      </w:pPr>
      <w:r w:rsidRPr="00B634CD">
        <w:rPr>
          <w:u w:val="single"/>
        </w:rPr>
        <w:t>Экономическое пространство</w:t>
      </w:r>
      <w:r w:rsidRPr="00B634CD">
        <w:t xml:space="preserve"> рассматривается в качестве совокупности взаимосвязанных и влияющих друг на друга элементов: хозяйства (в разрезе структуры экономики, секторов экономики); населения (расселения по территории); экономических связей (производства, обмена, распределения и потребления создаваемых товаров и услуг); территории (ландшафта, административных границ)</w:t>
      </w:r>
      <w:r w:rsidRPr="0000206C">
        <w:rPr>
          <w:rStyle w:val="aff1"/>
          <w:iCs/>
        </w:rPr>
        <w:footnoteReference w:id="140"/>
      </w:r>
      <w:r w:rsidRPr="00B634CD">
        <w:t>.</w:t>
      </w:r>
    </w:p>
    <w:p w14:paraId="1774D518" w14:textId="77777777" w:rsidR="001A195A" w:rsidRDefault="00F86574" w:rsidP="0000206C">
      <w:pPr>
        <w:pStyle w:val="af"/>
        <w:rPr>
          <w:lang w:eastAsia="ru-RU" w:bidi="ru-RU"/>
        </w:rPr>
      </w:pPr>
      <w:r w:rsidRPr="00B634CD">
        <w:t>Помимо национальных государств, геоэкономическими а</w:t>
      </w:r>
      <w:r w:rsidRPr="00B634CD">
        <w:rPr>
          <w:lang w:eastAsia="ru-RU" w:bidi="ru-RU"/>
        </w:rPr>
        <w:t>кторами выступают транснациональные корпорации, а также международные финансово-экономические организации (Международный валютный фонд, Всемирная торговая организация и др.)</w:t>
      </w:r>
      <w:r w:rsidR="001A195A">
        <w:rPr>
          <w:lang w:eastAsia="ru-RU" w:bidi="ru-RU"/>
        </w:rPr>
        <w:t>.</w:t>
      </w:r>
    </w:p>
    <w:p w14:paraId="781FC9F7" w14:textId="77777777" w:rsidR="00F86574" w:rsidRPr="00B634CD" w:rsidRDefault="00F86574" w:rsidP="0000206C">
      <w:pPr>
        <w:pStyle w:val="af"/>
      </w:pPr>
      <w:r w:rsidRPr="00B634CD">
        <w:t>Основные ресурсы экономического пространства: тип экономической системы (доминирующая форма собственности, способ экономического регулирования), промышленный и финансовый потенциал.</w:t>
      </w:r>
    </w:p>
    <w:p w14:paraId="7693F72C" w14:textId="77777777" w:rsidR="004441A5" w:rsidRDefault="004441A5" w:rsidP="0000206C">
      <w:pPr>
        <w:pStyle w:val="af"/>
        <w:rPr>
          <w:b/>
          <w:bCs/>
        </w:rPr>
      </w:pPr>
    </w:p>
    <w:p w14:paraId="257E494C" w14:textId="77777777" w:rsidR="00F86574" w:rsidRPr="0000206C" w:rsidRDefault="00F86574" w:rsidP="0000206C">
      <w:pPr>
        <w:pStyle w:val="af"/>
        <w:rPr>
          <w:b/>
          <w:bCs/>
        </w:rPr>
      </w:pPr>
      <w:r w:rsidRPr="0000206C">
        <w:rPr>
          <w:b/>
          <w:bCs/>
        </w:rPr>
        <w:t>Основные технологии борьбы за ресурсы:</w:t>
      </w:r>
    </w:p>
    <w:p w14:paraId="78CEBB41" w14:textId="77777777" w:rsidR="00F86574" w:rsidRDefault="004146DC" w:rsidP="0000206C">
      <w:pPr>
        <w:pStyle w:val="af"/>
        <w:rPr>
          <w:i/>
          <w:iCs/>
        </w:rPr>
      </w:pPr>
      <w:r w:rsidRPr="004146DC">
        <w:rPr>
          <w:i/>
          <w:iCs/>
        </w:rPr>
        <w:t>–</w:t>
      </w:r>
      <w:r w:rsidR="00F86574" w:rsidRPr="0000206C">
        <w:rPr>
          <w:i/>
          <w:iCs/>
        </w:rPr>
        <w:t xml:space="preserve"> Захват рынков сбыта (экспорт товаров, услуг, технологий на зарубежные рынки). Посредничество в доставке ресурсов к потребителю.</w:t>
      </w:r>
    </w:p>
    <w:p w14:paraId="2DF293DE" w14:textId="77777777" w:rsidR="004441A5" w:rsidRDefault="004441A5" w:rsidP="0000206C">
      <w:pPr>
        <w:pStyle w:val="QR-"/>
        <w:rPr>
          <w:b/>
          <w:lang w:bidi="ru-RU"/>
        </w:rPr>
      </w:pPr>
    </w:p>
    <w:p w14:paraId="4E1F6AD0" w14:textId="77777777" w:rsidR="00F86574" w:rsidRPr="00B634CD" w:rsidRDefault="00F86574" w:rsidP="0000206C">
      <w:pPr>
        <w:pStyle w:val="QR-"/>
        <w:rPr>
          <w:lang w:bidi="ru-RU"/>
        </w:rPr>
      </w:pPr>
      <w:r w:rsidRPr="00B634CD">
        <w:rPr>
          <w:b/>
          <w:lang w:bidi="ru-RU"/>
        </w:rPr>
        <w:lastRenderedPageBreak/>
        <w:t>Интересно знать.</w:t>
      </w:r>
      <w:r w:rsidRPr="00B634CD">
        <w:rPr>
          <w:lang w:bidi="ru-RU"/>
        </w:rPr>
        <w:t xml:space="preserve"> Доля России на рынке газа Европейского союза – более 3</w:t>
      </w:r>
      <w:r w:rsidR="00C66294">
        <w:rPr>
          <w:lang w:bidi="ru-RU"/>
        </w:rPr>
        <w:t>5 %</w:t>
      </w:r>
      <w:r w:rsidRPr="00B634CD">
        <w:rPr>
          <w:lang w:bidi="ru-RU"/>
        </w:rPr>
        <w:t>. Однако на самом деле по объёмам добычи природного газа Россия уступает США, а на мировом рынке США занимают второе после России место. Преимущественно Америка экспортирует сжиженный природный газ, основной рынок для них – Азия. Однако в современных геополитических и геоэкономических условиях огромные усилия США направляют на то, чтобы заместить Россию на рынке ЕС. Для этих целей используется с одной стороны политическое и санкционное давление на Россию и компании, связанные с транспортировкой газа, а с другой стороны – строительство соответствующей инфраструктуры (терминалов по приёму сжиженного природного газа в портах стран ЕС в Балтийском море). Если США удастся осуществить задуманную геоэкономическую акцию, их контроль над геополитическим пространством ЕС существенно усилится.</w:t>
      </w:r>
    </w:p>
    <w:p w14:paraId="26518C20" w14:textId="77777777" w:rsidR="0000206C" w:rsidRPr="0000206C" w:rsidRDefault="0000206C" w:rsidP="0000206C">
      <w:pPr>
        <w:pStyle w:val="af"/>
        <w:rPr>
          <w:i/>
          <w:iCs/>
          <w:lang w:eastAsia="ru-RU" w:bidi="ru-RU"/>
        </w:rPr>
      </w:pPr>
    </w:p>
    <w:p w14:paraId="217963F2" w14:textId="77777777" w:rsidR="00F86574" w:rsidRPr="0000206C" w:rsidRDefault="0000206C" w:rsidP="0000206C">
      <w:pPr>
        <w:pStyle w:val="af"/>
        <w:rPr>
          <w:i/>
          <w:iCs/>
          <w:lang w:eastAsia="ru-RU" w:bidi="ru-RU"/>
        </w:rPr>
      </w:pPr>
      <w:r>
        <w:rPr>
          <w:i/>
          <w:iCs/>
          <w:lang w:eastAsia="ru-RU" w:bidi="ru-RU"/>
        </w:rPr>
        <w:t>– </w:t>
      </w:r>
      <w:r w:rsidR="00F86574" w:rsidRPr="0000206C">
        <w:rPr>
          <w:i/>
          <w:iCs/>
          <w:lang w:eastAsia="ru-RU" w:bidi="ru-RU"/>
        </w:rPr>
        <w:t>Строительство промышленных объектов и инфраструктуры на территории других стран, поставки оборудования.</w:t>
      </w:r>
    </w:p>
    <w:p w14:paraId="48FBF6DB" w14:textId="77777777" w:rsidR="00F86574" w:rsidRDefault="0000206C" w:rsidP="0000206C">
      <w:pPr>
        <w:pStyle w:val="af"/>
        <w:rPr>
          <w:i/>
          <w:iCs/>
          <w:lang w:eastAsia="ru-RU" w:bidi="ru-RU"/>
        </w:rPr>
      </w:pPr>
      <w:r>
        <w:rPr>
          <w:i/>
          <w:iCs/>
          <w:lang w:eastAsia="ru-RU" w:bidi="ru-RU"/>
        </w:rPr>
        <w:t>– </w:t>
      </w:r>
      <w:r w:rsidR="00F86574" w:rsidRPr="0000206C">
        <w:rPr>
          <w:i/>
          <w:iCs/>
          <w:lang w:eastAsia="ru-RU" w:bidi="ru-RU"/>
        </w:rPr>
        <w:t>Предоставление межгосударственных кредитов.</w:t>
      </w:r>
    </w:p>
    <w:p w14:paraId="053A1564" w14:textId="77777777" w:rsidR="0000206C" w:rsidRPr="0000206C" w:rsidRDefault="0000206C" w:rsidP="0000206C">
      <w:pPr>
        <w:pStyle w:val="af"/>
        <w:rPr>
          <w:i/>
          <w:iCs/>
          <w:lang w:eastAsia="ru-RU" w:bidi="ru-RU"/>
        </w:rPr>
      </w:pPr>
    </w:p>
    <w:p w14:paraId="20534B09" w14:textId="77777777" w:rsidR="00F86574" w:rsidRPr="0000206C" w:rsidRDefault="00F86574" w:rsidP="0000206C">
      <w:pPr>
        <w:pStyle w:val="QR-"/>
        <w:rPr>
          <w:i/>
          <w:iCs/>
        </w:rPr>
      </w:pPr>
      <w:r w:rsidRPr="0000206C">
        <w:rPr>
          <w:b/>
          <w:i/>
          <w:iCs/>
        </w:rPr>
        <w:t>Интересно знать</w:t>
      </w:r>
      <w:r w:rsidR="0000206C">
        <w:rPr>
          <w:b/>
          <w:i/>
          <w:iCs/>
        </w:rPr>
        <w:t>:</w:t>
      </w:r>
      <w:r w:rsidRPr="0000206C">
        <w:rPr>
          <w:b/>
          <w:i/>
          <w:iCs/>
        </w:rPr>
        <w:t xml:space="preserve"> </w:t>
      </w:r>
      <w:r w:rsidRPr="0000206C">
        <w:rPr>
          <w:i/>
          <w:iCs/>
        </w:rPr>
        <w:t xml:space="preserve">Показательной представляется в данном контексте смена власти в Румынии в 1989 году. Генеральный секретарь Компартии Румынии Николае Чаушеску проводил независимую от СССР политику и во многих случаях осуждал действия советского руководства. Румыния в 1968 г. отказалась присоединиться к вводу войск Варшавского Договора в Чехословакию, а в 1979 г. не поддержала ввод советских войск в Афганистан. Особая позиция Румынии внутри </w:t>
      </w:r>
      <w:r w:rsidR="00C66294">
        <w:rPr>
          <w:i/>
          <w:iCs/>
        </w:rPr>
        <w:t>«</w:t>
      </w:r>
      <w:r w:rsidRPr="0000206C">
        <w:rPr>
          <w:i/>
          <w:iCs/>
        </w:rPr>
        <w:t>советского блока</w:t>
      </w:r>
      <w:r w:rsidR="00C66294">
        <w:rPr>
          <w:i/>
          <w:iCs/>
        </w:rPr>
        <w:t>»</w:t>
      </w:r>
      <w:r w:rsidRPr="0000206C">
        <w:rPr>
          <w:i/>
          <w:iCs/>
        </w:rPr>
        <w:t xml:space="preserve"> устраивала Запад, поэтому политика Чаушеску пользовалась его поддержкой. С 1975 по 1987 г. Румынии было предоставлено около 22 </w:t>
      </w:r>
      <w:r w:rsidR="00C66294">
        <w:rPr>
          <w:i/>
          <w:iCs/>
        </w:rPr>
        <w:t>млрд</w:t>
      </w:r>
      <w:r w:rsidRPr="0000206C">
        <w:rPr>
          <w:i/>
          <w:iCs/>
        </w:rPr>
        <w:t xml:space="preserve"> долларов западных кредитов, в том числе 10 </w:t>
      </w:r>
      <w:r w:rsidR="00C66294">
        <w:rPr>
          <w:i/>
          <w:iCs/>
        </w:rPr>
        <w:t>млрд</w:t>
      </w:r>
      <w:r w:rsidRPr="0000206C">
        <w:rPr>
          <w:i/>
          <w:iCs/>
        </w:rPr>
        <w:t xml:space="preserve"> долларов – от США. Срок их погашения приходился на 1990-96 годы, но коллективный Запад предлагал выплачивать долги </w:t>
      </w:r>
      <w:r w:rsidR="00C66294">
        <w:rPr>
          <w:i/>
          <w:iCs/>
        </w:rPr>
        <w:t>«</w:t>
      </w:r>
      <w:r w:rsidRPr="0000206C">
        <w:rPr>
          <w:i/>
          <w:iCs/>
        </w:rPr>
        <w:t>политически</w:t>
      </w:r>
      <w:r w:rsidR="00C66294">
        <w:rPr>
          <w:i/>
          <w:iCs/>
        </w:rPr>
        <w:t>»</w:t>
      </w:r>
      <w:r w:rsidRPr="0000206C">
        <w:rPr>
          <w:i/>
          <w:iCs/>
        </w:rPr>
        <w:t xml:space="preserve"> – через выход Румынии из Варшавского Договора и СЭВ, т.е. открытой конфронтации с СССР. Чаушеску отверг эти </w:t>
      </w:r>
      <w:r w:rsidR="00C66294">
        <w:rPr>
          <w:i/>
          <w:iCs/>
        </w:rPr>
        <w:t>«</w:t>
      </w:r>
      <w:r w:rsidRPr="0000206C">
        <w:rPr>
          <w:i/>
          <w:iCs/>
        </w:rPr>
        <w:t>идеи</w:t>
      </w:r>
      <w:r w:rsidR="00C66294">
        <w:rPr>
          <w:i/>
          <w:iCs/>
        </w:rPr>
        <w:t>»</w:t>
      </w:r>
      <w:r w:rsidRPr="0000206C">
        <w:rPr>
          <w:i/>
          <w:iCs/>
        </w:rPr>
        <w:t xml:space="preserve"> и заявил, что Румыния погасит свои долги раньше положенного срока. Долги погашались в 1987-1989 гг. за счет сокращения импорта и форсирования экспорта товаров, в том числе продовольствия и предметов потребления, </w:t>
      </w:r>
      <w:r w:rsidR="00C66294">
        <w:rPr>
          <w:i/>
          <w:iCs/>
        </w:rPr>
        <w:t>«</w:t>
      </w:r>
      <w:r w:rsidRPr="0000206C">
        <w:rPr>
          <w:i/>
          <w:iCs/>
        </w:rPr>
        <w:t>жесткой экономии</w:t>
      </w:r>
      <w:r w:rsidR="00C66294">
        <w:rPr>
          <w:i/>
          <w:iCs/>
        </w:rPr>
        <w:t>»</w:t>
      </w:r>
      <w:r w:rsidRPr="0000206C">
        <w:rPr>
          <w:i/>
          <w:iCs/>
        </w:rPr>
        <w:t xml:space="preserve"> и </w:t>
      </w:r>
      <w:r w:rsidR="00C66294">
        <w:rPr>
          <w:i/>
          <w:iCs/>
        </w:rPr>
        <w:t>«</w:t>
      </w:r>
      <w:r w:rsidRPr="0000206C">
        <w:rPr>
          <w:i/>
          <w:iCs/>
        </w:rPr>
        <w:t>затягивания поясов</w:t>
      </w:r>
      <w:r w:rsidR="00C66294">
        <w:rPr>
          <w:i/>
          <w:iCs/>
        </w:rPr>
        <w:t>»</w:t>
      </w:r>
      <w:r w:rsidRPr="0000206C">
        <w:rPr>
          <w:i/>
          <w:iCs/>
        </w:rPr>
        <w:t>. В те годы по вечерам рано гасили свет на улицах и в домах, только 2-3 часа в день работало телевидение, горячая вода практически не подавалась, обострилась продовольственная проблема.</w:t>
      </w:r>
    </w:p>
    <w:p w14:paraId="36726A77" w14:textId="77777777" w:rsidR="00F86574" w:rsidRPr="0000206C" w:rsidRDefault="00F86574" w:rsidP="0000206C">
      <w:pPr>
        <w:pStyle w:val="QR-"/>
        <w:rPr>
          <w:i/>
          <w:iCs/>
        </w:rPr>
      </w:pPr>
      <w:r w:rsidRPr="0000206C">
        <w:rPr>
          <w:i/>
          <w:iCs/>
        </w:rPr>
        <w:t xml:space="preserve">Ухудшающиеся условия жизни породили волнения в Брашове, Тимишоаре, других городах. Т.н. </w:t>
      </w:r>
      <w:r w:rsidR="00C66294">
        <w:rPr>
          <w:i/>
          <w:iCs/>
        </w:rPr>
        <w:t>«</w:t>
      </w:r>
      <w:r w:rsidRPr="0000206C">
        <w:rPr>
          <w:i/>
          <w:iCs/>
        </w:rPr>
        <w:t>независимыми</w:t>
      </w:r>
      <w:r w:rsidR="00C66294">
        <w:rPr>
          <w:i/>
          <w:iCs/>
        </w:rPr>
        <w:t>»</w:t>
      </w:r>
      <w:r w:rsidRPr="0000206C">
        <w:rPr>
          <w:i/>
          <w:iCs/>
        </w:rPr>
        <w:t xml:space="preserve"> журналистами в массовом сознании формировался образ социальной катастрофы – без официального подтверждения сообщалось, будто разбегавшихся демонстрантов расстреливали с вертолетов. 21 декабря 1989 г. начались массовые беспорядки в Бухаресте, с участием главным образом молодёжи. Был образован Фронт национального спасения, который возглавил Ион Илиеску, один из опальных лидеров румынской компартии. Фронт объявил о взятии власти в свои руки.</w:t>
      </w:r>
    </w:p>
    <w:p w14:paraId="5E6B3B09" w14:textId="77777777" w:rsidR="00F86574" w:rsidRPr="0000206C" w:rsidRDefault="00F86574" w:rsidP="0000206C">
      <w:pPr>
        <w:pStyle w:val="QR-"/>
        <w:rPr>
          <w:i/>
          <w:iCs/>
        </w:rPr>
      </w:pPr>
      <w:r w:rsidRPr="0000206C">
        <w:rPr>
          <w:i/>
          <w:iCs/>
        </w:rPr>
        <w:t xml:space="preserve">В западной прессе утверждалось, что засевшие на крышах снайперы убивали всех подряд. Настоящую </w:t>
      </w:r>
      <w:r w:rsidR="00C66294">
        <w:rPr>
          <w:i/>
          <w:iCs/>
        </w:rPr>
        <w:t>«</w:t>
      </w:r>
      <w:r w:rsidRPr="0000206C">
        <w:rPr>
          <w:i/>
          <w:iCs/>
        </w:rPr>
        <w:t>психологическую диверсию</w:t>
      </w:r>
      <w:r w:rsidR="00C66294">
        <w:rPr>
          <w:i/>
          <w:iCs/>
        </w:rPr>
        <w:t>»</w:t>
      </w:r>
      <w:r w:rsidRPr="0000206C">
        <w:rPr>
          <w:i/>
          <w:iCs/>
        </w:rPr>
        <w:t xml:space="preserve"> осуществляли и местные СМИ, уже контролируемые новой властью: непрерывно поступали сообщения о </w:t>
      </w:r>
      <w:r w:rsidR="00C66294">
        <w:rPr>
          <w:i/>
          <w:iCs/>
        </w:rPr>
        <w:t>«</w:t>
      </w:r>
      <w:r w:rsidRPr="0000206C">
        <w:rPr>
          <w:i/>
          <w:iCs/>
        </w:rPr>
        <w:t>террористических атаках</w:t>
      </w:r>
      <w:r w:rsidR="00C66294">
        <w:rPr>
          <w:i/>
          <w:iCs/>
        </w:rPr>
        <w:t>»</w:t>
      </w:r>
      <w:r w:rsidRPr="0000206C">
        <w:rPr>
          <w:i/>
          <w:iCs/>
        </w:rPr>
        <w:t xml:space="preserve">, о том что отравлена вода в столичном водопроводе, что взорван атомный реактор в Питешти и т.п. Все было рассчитано на то, чтобы посеять панику. Чаушеску и его жену задержали силовые структуры, подконтрольные оппозиции, а уже 25 декабря их по решению </w:t>
      </w:r>
      <w:r w:rsidR="00C66294">
        <w:rPr>
          <w:i/>
          <w:iCs/>
        </w:rPr>
        <w:t>«</w:t>
      </w:r>
      <w:r w:rsidRPr="0000206C">
        <w:rPr>
          <w:i/>
          <w:iCs/>
        </w:rPr>
        <w:t>суда</w:t>
      </w:r>
      <w:r w:rsidR="00C66294">
        <w:rPr>
          <w:i/>
          <w:iCs/>
        </w:rPr>
        <w:t>»</w:t>
      </w:r>
      <w:r w:rsidRPr="0000206C">
        <w:rPr>
          <w:i/>
          <w:iCs/>
        </w:rPr>
        <w:t xml:space="preserve"> приговорили к расстрелу, с немедленным исполнением приговора.</w:t>
      </w:r>
    </w:p>
    <w:p w14:paraId="52C4A002" w14:textId="77777777" w:rsidR="00F86574" w:rsidRPr="0000206C" w:rsidRDefault="00F86574" w:rsidP="0000206C">
      <w:pPr>
        <w:pStyle w:val="QR-"/>
        <w:rPr>
          <w:i/>
          <w:iCs/>
        </w:rPr>
      </w:pPr>
      <w:r w:rsidRPr="0000206C">
        <w:rPr>
          <w:i/>
          <w:iCs/>
        </w:rPr>
        <w:t xml:space="preserve">Вскоре выяснилось, что названная на </w:t>
      </w:r>
      <w:r w:rsidR="00C66294">
        <w:rPr>
          <w:i/>
          <w:iCs/>
        </w:rPr>
        <w:t>«</w:t>
      </w:r>
      <w:r w:rsidRPr="0000206C">
        <w:rPr>
          <w:i/>
          <w:iCs/>
        </w:rPr>
        <w:t>суде</w:t>
      </w:r>
      <w:r w:rsidR="00C66294">
        <w:rPr>
          <w:i/>
          <w:iCs/>
        </w:rPr>
        <w:t>»</w:t>
      </w:r>
      <w:r w:rsidRPr="0000206C">
        <w:rPr>
          <w:i/>
          <w:iCs/>
        </w:rPr>
        <w:t xml:space="preserve"> цифра в </w:t>
      </w:r>
      <w:r w:rsidR="00C66294">
        <w:rPr>
          <w:i/>
          <w:iCs/>
        </w:rPr>
        <w:t>«</w:t>
      </w:r>
      <w:r w:rsidRPr="0000206C">
        <w:rPr>
          <w:i/>
          <w:iCs/>
        </w:rPr>
        <w:t>60000 погибших</w:t>
      </w:r>
      <w:r w:rsidR="00C66294">
        <w:rPr>
          <w:i/>
          <w:iCs/>
        </w:rPr>
        <w:t>»</w:t>
      </w:r>
      <w:r w:rsidRPr="0000206C">
        <w:rPr>
          <w:i/>
          <w:iCs/>
        </w:rPr>
        <w:t xml:space="preserve"> была </w:t>
      </w:r>
      <w:r w:rsidRPr="0000206C">
        <w:rPr>
          <w:i/>
          <w:iCs/>
        </w:rPr>
        <w:lastRenderedPageBreak/>
        <w:t xml:space="preserve">надуманной, на самом деле в ходе событий погибло около 1300 человек, включая и погибших силовиков, выступавших на стороне законной власти. В течение некоторого времени телевидение продолжало поддерживать в обществе психологический стресс: показывали почерневшие трупы, лежащие на краю разрытых ям, а голос за кадром говорил, что это – </w:t>
      </w:r>
      <w:r w:rsidR="00C66294">
        <w:rPr>
          <w:i/>
          <w:iCs/>
        </w:rPr>
        <w:t>«</w:t>
      </w:r>
      <w:r w:rsidRPr="0000206C">
        <w:rPr>
          <w:i/>
          <w:iCs/>
        </w:rPr>
        <w:t>братские могилы, куда Секуритате зарыла мучеников революции</w:t>
      </w:r>
      <w:r w:rsidR="00C66294">
        <w:rPr>
          <w:i/>
          <w:iCs/>
        </w:rPr>
        <w:t>»</w:t>
      </w:r>
      <w:r w:rsidRPr="0000206C">
        <w:rPr>
          <w:i/>
          <w:iCs/>
        </w:rPr>
        <w:t xml:space="preserve">. Правда, вскоре один из врачей в Тимишоаре объяснил, что трупы, которые демонстрировали по телевидению, это вовсе не жертвы сторонников режима Чаушеску, эти люди умерли еще до декабрьских событий, но это уже не имело значения. В 2000-е годы уже вполне открыто начали говорить об успешной операции ЦРУ, в рамках которой при сотрудничестве с внутренней оппозицией Румынской коммунистической партии, при помощи внутренних диверсантов и ловкой работы СМИ была проведена операция по </w:t>
      </w:r>
      <w:r w:rsidR="00C66294">
        <w:rPr>
          <w:i/>
          <w:iCs/>
        </w:rPr>
        <w:t>«</w:t>
      </w:r>
      <w:r w:rsidRPr="0000206C">
        <w:rPr>
          <w:i/>
          <w:iCs/>
        </w:rPr>
        <w:t>освобождению</w:t>
      </w:r>
      <w:r w:rsidR="00C66294">
        <w:rPr>
          <w:i/>
          <w:iCs/>
        </w:rPr>
        <w:t>»</w:t>
      </w:r>
      <w:r w:rsidRPr="0000206C">
        <w:rPr>
          <w:i/>
          <w:iCs/>
        </w:rPr>
        <w:t xml:space="preserve"> румынского народа</w:t>
      </w:r>
      <w:r w:rsidRPr="0000206C">
        <w:rPr>
          <w:rStyle w:val="aff1"/>
          <w:i/>
          <w:iCs/>
          <w:szCs w:val="24"/>
        </w:rPr>
        <w:footnoteReference w:id="141"/>
      </w:r>
      <w:r w:rsidRPr="0000206C">
        <w:rPr>
          <w:i/>
          <w:iCs/>
        </w:rPr>
        <w:t>.</w:t>
      </w:r>
    </w:p>
    <w:p w14:paraId="5C3B6177" w14:textId="77777777" w:rsidR="00F86574" w:rsidRPr="0000206C" w:rsidRDefault="00F86574" w:rsidP="0000206C">
      <w:pPr>
        <w:pStyle w:val="QR-"/>
        <w:rPr>
          <w:i/>
          <w:iCs/>
        </w:rPr>
      </w:pPr>
      <w:r w:rsidRPr="0000206C">
        <w:rPr>
          <w:i/>
          <w:iCs/>
        </w:rPr>
        <w:t xml:space="preserve">Вот только некоторые результаты этого </w:t>
      </w:r>
      <w:r w:rsidR="00C66294">
        <w:rPr>
          <w:i/>
          <w:iCs/>
        </w:rPr>
        <w:t>«</w:t>
      </w:r>
      <w:r w:rsidRPr="0000206C">
        <w:rPr>
          <w:i/>
          <w:iCs/>
        </w:rPr>
        <w:t>освобождения</w:t>
      </w:r>
      <w:r w:rsidR="00C66294">
        <w:rPr>
          <w:i/>
          <w:iCs/>
        </w:rPr>
        <w:t>»</w:t>
      </w:r>
      <w:r w:rsidRPr="0000206C">
        <w:rPr>
          <w:i/>
          <w:iCs/>
        </w:rPr>
        <w:t>: если с 1980 по 1990 год население Румынии выросло с 22,6 до 23,4 миллионов человек, то за 20 лет после Чаушеску, с 1990 по 2010 году население страны сократилось на 3 миллиона. ВВП на душу населения (в ценах 2015 года) составлял на момент госпереворота 4894 доллара, а к 2000 году снизился до 4611 долларов. Если во второй половине 1980-х инфляция в стране не превышала 1</w:t>
      </w:r>
      <w:r w:rsidR="00C66294">
        <w:rPr>
          <w:i/>
          <w:iCs/>
        </w:rPr>
        <w:t>0 %</w:t>
      </w:r>
      <w:r w:rsidRPr="0000206C">
        <w:rPr>
          <w:i/>
          <w:iCs/>
        </w:rPr>
        <w:t xml:space="preserve"> в год, то уже в 1990 году при новом правительстве она составила 13</w:t>
      </w:r>
      <w:r w:rsidR="00C66294">
        <w:rPr>
          <w:i/>
          <w:iCs/>
        </w:rPr>
        <w:t>0 %</w:t>
      </w:r>
      <w:r w:rsidRPr="0000206C">
        <w:rPr>
          <w:i/>
          <w:iCs/>
        </w:rPr>
        <w:t>, в 1992 – 21</w:t>
      </w:r>
      <w:r w:rsidR="00C66294">
        <w:rPr>
          <w:i/>
          <w:iCs/>
        </w:rPr>
        <w:t>0 %</w:t>
      </w:r>
      <w:r w:rsidRPr="0000206C">
        <w:rPr>
          <w:i/>
          <w:iCs/>
        </w:rPr>
        <w:t>, а обуздать галопирующую инфляцию новые власти смогли только к 1995 году.</w:t>
      </w:r>
    </w:p>
    <w:p w14:paraId="6D16EBEB" w14:textId="77777777" w:rsidR="0000206C" w:rsidRDefault="0000206C" w:rsidP="00F86574">
      <w:pPr>
        <w:pStyle w:val="24"/>
        <w:shd w:val="clear" w:color="auto" w:fill="auto"/>
        <w:spacing w:before="0" w:after="0" w:line="240" w:lineRule="auto"/>
        <w:ind w:firstLine="720"/>
        <w:jc w:val="both"/>
        <w:rPr>
          <w:i/>
          <w:color w:val="000000"/>
          <w:sz w:val="28"/>
          <w:szCs w:val="28"/>
          <w:lang w:eastAsia="ru-RU" w:bidi="ru-RU"/>
        </w:rPr>
      </w:pPr>
    </w:p>
    <w:p w14:paraId="23658079" w14:textId="77777777" w:rsidR="00F86574" w:rsidRPr="0000206C" w:rsidRDefault="0000206C" w:rsidP="0000206C">
      <w:pPr>
        <w:pStyle w:val="af"/>
        <w:rPr>
          <w:i/>
          <w:iCs/>
          <w:lang w:eastAsia="ru-RU" w:bidi="ru-RU"/>
        </w:rPr>
      </w:pPr>
      <w:r>
        <w:rPr>
          <w:i/>
          <w:iCs/>
          <w:lang w:eastAsia="ru-RU" w:bidi="ru-RU"/>
        </w:rPr>
        <w:t>– </w:t>
      </w:r>
      <w:r w:rsidR="00F86574" w:rsidRPr="0000206C">
        <w:rPr>
          <w:i/>
          <w:iCs/>
          <w:lang w:eastAsia="ru-RU" w:bidi="ru-RU"/>
        </w:rPr>
        <w:t>Введение эмбарго, санкций или экономическая блокада.</w:t>
      </w:r>
    </w:p>
    <w:p w14:paraId="07FE5D3B" w14:textId="77777777" w:rsidR="0000206C" w:rsidRPr="00B634CD" w:rsidRDefault="0000206C" w:rsidP="00F86574">
      <w:pPr>
        <w:pStyle w:val="24"/>
        <w:shd w:val="clear" w:color="auto" w:fill="auto"/>
        <w:spacing w:before="0" w:after="0" w:line="240" w:lineRule="auto"/>
        <w:ind w:firstLine="720"/>
        <w:jc w:val="both"/>
        <w:rPr>
          <w:i/>
          <w:sz w:val="24"/>
          <w:szCs w:val="24"/>
        </w:rPr>
      </w:pPr>
    </w:p>
    <w:p w14:paraId="444B478C" w14:textId="77777777" w:rsidR="00F86574" w:rsidRPr="0000206C" w:rsidRDefault="00F86574" w:rsidP="0000206C">
      <w:pPr>
        <w:pStyle w:val="QR-"/>
        <w:rPr>
          <w:i/>
          <w:iCs/>
        </w:rPr>
      </w:pPr>
      <w:r w:rsidRPr="0000206C">
        <w:rPr>
          <w:b/>
          <w:i/>
          <w:iCs/>
        </w:rPr>
        <w:t>Интересно знать</w:t>
      </w:r>
      <w:r w:rsidR="0000206C">
        <w:rPr>
          <w:b/>
          <w:i/>
          <w:iCs/>
        </w:rPr>
        <w:t>:</w:t>
      </w:r>
      <w:r w:rsidRPr="0000206C">
        <w:rPr>
          <w:b/>
          <w:i/>
          <w:iCs/>
        </w:rPr>
        <w:t xml:space="preserve"> </w:t>
      </w:r>
      <w:r w:rsidRPr="0000206C">
        <w:rPr>
          <w:i/>
          <w:iCs/>
        </w:rPr>
        <w:t>В 1990 году во время конфликта Ирака с Кувейтом с подачи США и с согласия находившегося на тот момент в стадии системного политического кризиса СССР советом безопасности ООН против Ирака были введены крупномасштабные санкции. После окончания в 1991 году боевых действий в рамках войны в Персидском заливе антииракские санкции, вопреки ожиданиям экспертов, были продлены; во многом продление санкций было связано с требованием прекратить производство оружия массового поражения (доказательства которого так и не были обнаружены). В первую очередь под запрет попали товары, которые прямо или опосредованно могли быть использованы в военных целях. Однако в этот список, например, вошли компьютеры, тракторы и брюки. С другой стороны, было введено эмбарго на поставки Ираком на мировой рынок нефти (Ирак располагает 1</w:t>
      </w:r>
      <w:r w:rsidR="00C66294">
        <w:rPr>
          <w:i/>
          <w:iCs/>
        </w:rPr>
        <w:t>0 %</w:t>
      </w:r>
      <w:r w:rsidRPr="0000206C">
        <w:rPr>
          <w:i/>
          <w:iCs/>
        </w:rPr>
        <w:t xml:space="preserve"> разведанных мировых запасов).</w:t>
      </w:r>
    </w:p>
    <w:p w14:paraId="170498A8" w14:textId="77777777" w:rsidR="00F86574" w:rsidRPr="0000206C" w:rsidRDefault="00F86574" w:rsidP="0000206C">
      <w:pPr>
        <w:pStyle w:val="QR-"/>
        <w:rPr>
          <w:i/>
          <w:iCs/>
        </w:rPr>
      </w:pPr>
      <w:r w:rsidRPr="0000206C">
        <w:rPr>
          <w:i/>
          <w:iCs/>
        </w:rPr>
        <w:t>В условиях санкций Ирак серьёзно пострадал от ограничений нефтяных поставок, в результате санкций доход на душу населения в Ираке упал с 3510 долларов в 1989 году до 450 долларов в 1996 году, а население Ирака оказалось перед лицом масштабной гуманитарной катастрофы, связанной с острой нехваткой продовольствия. Также к отрицательным последствиям для рядовых жителей страны привела острая нехватка лекарственных препаратов. Все эти явления спровоцировали рост заболеваний, в том числе и контагиозных, среди разных возрастных и социальных групп населения, а дополнительным фактором для распространения инфекций стала нехватка чистой питьевой воды. Согласно данным ЮНИСЕФ,</w:t>
      </w:r>
      <w:r w:rsidRPr="0000206C">
        <w:rPr>
          <w:b/>
          <w:bCs/>
          <w:i/>
          <w:iCs/>
        </w:rPr>
        <w:t xml:space="preserve"> более чем 500 000 иракских детей в возрасте до пяти лет погибли в 1990-е годы</w:t>
      </w:r>
      <w:r w:rsidRPr="0000206C">
        <w:rPr>
          <w:i/>
          <w:iCs/>
        </w:rPr>
        <w:t xml:space="preserve"> из-за отсутствия лекарств и безопасных каналов гуманитарной помощи, по которым могли прибывать в страну медикаменты [https://www.pravda.ru/news/world/1261925-iraq/]. </w:t>
      </w:r>
      <w:r w:rsidRPr="0000206C">
        <w:rPr>
          <w:rStyle w:val="ui-lib-rich-texttext"/>
          <w:rFonts w:eastAsia="Trebuchet MS"/>
          <w:i/>
          <w:iCs/>
          <w:szCs w:val="24"/>
        </w:rPr>
        <w:t xml:space="preserve">В 1996 в телепрограмме CBS </w:t>
      </w:r>
      <w:r w:rsidR="00C66294">
        <w:rPr>
          <w:rStyle w:val="ui-lib-rich-texttext"/>
          <w:rFonts w:eastAsia="Trebuchet MS"/>
          <w:i/>
          <w:iCs/>
          <w:szCs w:val="24"/>
        </w:rPr>
        <w:t>«</w:t>
      </w:r>
      <w:r w:rsidRPr="0000206C">
        <w:rPr>
          <w:rStyle w:val="ui-lib-rich-texttext"/>
          <w:rFonts w:eastAsia="Trebuchet MS"/>
          <w:i/>
          <w:iCs/>
          <w:szCs w:val="24"/>
        </w:rPr>
        <w:t>60 минут</w:t>
      </w:r>
      <w:r w:rsidR="00C66294">
        <w:rPr>
          <w:rStyle w:val="ui-lib-rich-texttext"/>
          <w:rFonts w:eastAsia="Trebuchet MS"/>
          <w:i/>
          <w:iCs/>
          <w:szCs w:val="24"/>
        </w:rPr>
        <w:t>»</w:t>
      </w:r>
      <w:r w:rsidRPr="0000206C">
        <w:rPr>
          <w:rStyle w:val="ui-lib-rich-texttext"/>
          <w:rFonts w:eastAsia="Trebuchet MS"/>
          <w:i/>
          <w:iCs/>
          <w:szCs w:val="24"/>
        </w:rPr>
        <w:t xml:space="preserve"> постоянный представитель США при ООН Мадлен Олбрайт на вопрос ведущей передачи о последствиях санкций против Ирака: </w:t>
      </w:r>
      <w:r w:rsidR="00C66294">
        <w:rPr>
          <w:rStyle w:val="ui-lib-rich-texttext"/>
          <w:rFonts w:eastAsia="Trebuchet MS"/>
          <w:i/>
          <w:iCs/>
          <w:szCs w:val="24"/>
        </w:rPr>
        <w:t>«</w:t>
      </w:r>
      <w:r w:rsidRPr="0000206C">
        <w:rPr>
          <w:rStyle w:val="ui-lib-rich-texttext"/>
          <w:rFonts w:eastAsia="Trebuchet MS"/>
          <w:i/>
          <w:iCs/>
          <w:szCs w:val="24"/>
        </w:rPr>
        <w:t xml:space="preserve">Мы слышали, что погибло полмиллиона детей. Я имею в виду, это больше детей, чем </w:t>
      </w:r>
      <w:r w:rsidRPr="0000206C">
        <w:rPr>
          <w:rStyle w:val="ui-lib-rich-texttext"/>
          <w:rFonts w:eastAsia="Trebuchet MS"/>
          <w:i/>
          <w:iCs/>
          <w:szCs w:val="24"/>
        </w:rPr>
        <w:lastRenderedPageBreak/>
        <w:t>погибло в Хиросиме. И, вы знаете, стоит ли это того?</w:t>
      </w:r>
      <w:r w:rsidR="00C66294">
        <w:rPr>
          <w:rStyle w:val="ui-lib-rich-texttext"/>
          <w:rFonts w:eastAsia="Trebuchet MS"/>
          <w:i/>
          <w:iCs/>
          <w:szCs w:val="24"/>
        </w:rPr>
        <w:t>»</w:t>
      </w:r>
      <w:r w:rsidRPr="0000206C">
        <w:rPr>
          <w:rStyle w:val="ui-lib-rich-texttext"/>
          <w:rFonts w:eastAsia="Trebuchet MS"/>
          <w:i/>
          <w:iCs/>
          <w:szCs w:val="24"/>
        </w:rPr>
        <w:t xml:space="preserve">, дала совершенно конкретный и чудовищный по своей жестокости (особенно для женщины!?) ответ: </w:t>
      </w:r>
      <w:r w:rsidR="00C66294">
        <w:rPr>
          <w:rStyle w:val="ui-lib-rich-texttext"/>
          <w:rFonts w:eastAsia="Trebuchet MS"/>
          <w:i/>
          <w:iCs/>
          <w:szCs w:val="24"/>
        </w:rPr>
        <w:t>«</w:t>
      </w:r>
      <w:r w:rsidRPr="0000206C">
        <w:rPr>
          <w:rStyle w:val="ui-lib-rich-texttext"/>
          <w:rFonts w:eastAsia="Trebuchet MS"/>
          <w:i/>
          <w:iCs/>
          <w:szCs w:val="24"/>
        </w:rPr>
        <w:t>Я думаю, что это очень тяжёлый выбор, но цена</w:t>
      </w:r>
      <w:r w:rsidR="00C66294">
        <w:rPr>
          <w:rStyle w:val="ui-lib-rich-texttext"/>
          <w:rFonts w:eastAsia="Trebuchet MS"/>
          <w:i/>
          <w:iCs/>
          <w:szCs w:val="24"/>
        </w:rPr>
        <w:t xml:space="preserve"> – </w:t>
      </w:r>
      <w:r w:rsidRPr="0000206C">
        <w:rPr>
          <w:rStyle w:val="ui-lib-rich-texttext"/>
          <w:rFonts w:eastAsia="Trebuchet MS"/>
          <w:i/>
          <w:iCs/>
          <w:szCs w:val="24"/>
        </w:rPr>
        <w:t>мы думаем, что она того стоила</w:t>
      </w:r>
      <w:r w:rsidR="00C66294">
        <w:rPr>
          <w:rStyle w:val="ui-lib-rich-texttext"/>
          <w:rFonts w:eastAsia="Trebuchet MS"/>
          <w:i/>
          <w:iCs/>
          <w:szCs w:val="24"/>
        </w:rPr>
        <w:t>»</w:t>
      </w:r>
      <w:r w:rsidRPr="0000206C">
        <w:rPr>
          <w:rStyle w:val="ui-lib-rich-texttext"/>
          <w:rFonts w:eastAsia="Trebuchet MS"/>
          <w:i/>
          <w:iCs/>
          <w:szCs w:val="24"/>
        </w:rPr>
        <w:t xml:space="preserve"> [https://www.belarus.kp.ru/video/525060/].</w:t>
      </w:r>
    </w:p>
    <w:p w14:paraId="266133DC" w14:textId="77777777" w:rsidR="00F86574" w:rsidRPr="0000206C" w:rsidRDefault="00F86574" w:rsidP="0000206C">
      <w:pPr>
        <w:pStyle w:val="QR-"/>
        <w:rPr>
          <w:i/>
          <w:iCs/>
        </w:rPr>
      </w:pPr>
      <w:r w:rsidRPr="0000206C">
        <w:rPr>
          <w:i/>
          <w:iCs/>
        </w:rPr>
        <w:t xml:space="preserve">В связи с гуманитарной ситуацией ООН была организована для Ирака программа </w:t>
      </w:r>
      <w:r w:rsidR="00C66294">
        <w:rPr>
          <w:i/>
          <w:iCs/>
        </w:rPr>
        <w:t>«</w:t>
      </w:r>
      <w:r w:rsidRPr="0000206C">
        <w:rPr>
          <w:i/>
          <w:iCs/>
        </w:rPr>
        <w:t>Нефть в обмен на продовольствие</w:t>
      </w:r>
      <w:r w:rsidR="00C66294">
        <w:rPr>
          <w:i/>
          <w:iCs/>
        </w:rPr>
        <w:t>»</w:t>
      </w:r>
      <w:r w:rsidRPr="0000206C">
        <w:rPr>
          <w:i/>
          <w:iCs/>
        </w:rPr>
        <w:t>, действовавшая в период с 1996 по 2003 год, и ставшая самым крупным финансовым проектом в истории ООН. Программа позволяла Ираку продавать нефть для удовлетворения гуманитарных нужд населения. Она служила источником питания для 60 процентов иракцев. За время осуществления программы доходы от продажи нефти составили 65 миллиардов долларов, из которых 46 миллиардов были направлены на гуманитарные нужды.</w:t>
      </w:r>
    </w:p>
    <w:p w14:paraId="7A0F35B1" w14:textId="77777777" w:rsidR="00F86574" w:rsidRPr="0000206C" w:rsidRDefault="00F86574" w:rsidP="0000206C">
      <w:pPr>
        <w:pStyle w:val="QR-"/>
        <w:rPr>
          <w:i/>
          <w:iCs/>
        </w:rPr>
      </w:pPr>
      <w:r w:rsidRPr="0000206C">
        <w:rPr>
          <w:i/>
          <w:iCs/>
        </w:rPr>
        <w:t xml:space="preserve">В 2003 году, после того, как в ослабленный и деморализованный Ирак были введены американские войска, санкции были сняты. Однако в феврале-марте 2004 года в американской и британской печати все чаще и чаще стали появляться утверждения о том, что среди чиновников программы процветала коррупция за счет распределения контрактов среди нужных посредников и поставщиков. Член временного управляющего совета Ирака заявил, что в ходе выполнения программы сотрудники ООН получили в качестве взяток 10 </w:t>
      </w:r>
      <w:r w:rsidR="00C66294">
        <w:rPr>
          <w:i/>
          <w:iCs/>
        </w:rPr>
        <w:t>млрд</w:t>
      </w:r>
      <w:r w:rsidRPr="0000206C">
        <w:rPr>
          <w:i/>
          <w:iCs/>
        </w:rPr>
        <w:t xml:space="preserve"> долл. Среди напрямую замешанных в скандале назывались имена бывшего администратора программы Бенона Севана и сына председателя ООН Коджо Аннана, который работал в одной из компаний, получавших контракты на поставки продовольствия и медикаментов в обмен на иракскую нефть. Уголовного преследования, впрочем, удалось избежать ввиду высокого дипломатического статуса и соответствующего иммунитета подозреваемых [https://ria.ru/20051028/41923319.html].</w:t>
      </w:r>
    </w:p>
    <w:p w14:paraId="348BBF0A" w14:textId="77777777" w:rsidR="00F86574" w:rsidRPr="00B634CD" w:rsidRDefault="00F86574" w:rsidP="0000206C">
      <w:pPr>
        <w:pStyle w:val="af"/>
      </w:pPr>
    </w:p>
    <w:p w14:paraId="702CA04C" w14:textId="77777777" w:rsidR="00F86574" w:rsidRPr="00B634CD" w:rsidRDefault="00F86574" w:rsidP="0000206C">
      <w:pPr>
        <w:pStyle w:val="af"/>
      </w:pPr>
      <w:r w:rsidRPr="0000206C">
        <w:rPr>
          <w:b/>
          <w:bCs/>
          <w:i/>
          <w:iCs/>
        </w:rPr>
        <w:t>Режим функционирования экономического пространства</w:t>
      </w:r>
      <w:r w:rsidRPr="00B634CD">
        <w:t xml:space="preserve"> в постиндустриальную эпоху в условиях геополитической однополярности характеризуется постоянно вспыхивающими экономическими войнами: за передел определённого сектора экономического пространства; за передел некоего регионального объёма экономического пространства современного мира и контроль над ним; за передел всего объёма мирового экономического пространства и контроль над ним. В последнем случае экономические войны перетекают в форму </w:t>
      </w:r>
      <w:r w:rsidR="00C66294">
        <w:t>«</w:t>
      </w:r>
      <w:r w:rsidRPr="00B634CD">
        <w:t>горячей</w:t>
      </w:r>
      <w:r w:rsidR="00C66294">
        <w:t>»</w:t>
      </w:r>
      <w:r w:rsidRPr="00B634CD">
        <w:t xml:space="preserve"> войны в географическом пространстве.</w:t>
      </w:r>
      <w:bookmarkStart w:id="146" w:name="bookmark9"/>
    </w:p>
    <w:p w14:paraId="7B0E7041" w14:textId="77777777" w:rsidR="001A195A" w:rsidRDefault="00F86574" w:rsidP="0000206C">
      <w:pPr>
        <w:pStyle w:val="af"/>
      </w:pPr>
      <w:r w:rsidRPr="0000206C">
        <w:rPr>
          <w:b/>
          <w:bCs/>
          <w:i/>
          <w:iCs/>
        </w:rPr>
        <w:t>Информационно-идеологическое пространство</w:t>
      </w:r>
      <w:bookmarkEnd w:id="146"/>
      <w:r w:rsidRPr="00B634CD">
        <w:t xml:space="preserve"> – </w:t>
      </w:r>
      <w:r w:rsidR="00C66294">
        <w:t>«</w:t>
      </w:r>
      <w:r w:rsidRPr="00B634CD">
        <w:t>совокупность взаимодействий оценочных мировоззренческих конструктов, созданных с целью оправдания экспансии конкретного геополитического актора и осуждения экспансии актора-противника (противников)</w:t>
      </w:r>
      <w:r w:rsidR="00C66294">
        <w:t>»</w:t>
      </w:r>
      <w:r w:rsidRPr="00B634CD">
        <w:rPr>
          <w:rStyle w:val="aff1"/>
        </w:rPr>
        <w:t xml:space="preserve"> </w:t>
      </w:r>
      <w:r w:rsidRPr="00B634CD">
        <w:rPr>
          <w:rStyle w:val="aff1"/>
        </w:rPr>
        <w:footnoteReference w:id="142"/>
      </w:r>
      <w:r w:rsidR="001A195A">
        <w:t>.</w:t>
      </w:r>
    </w:p>
    <w:p w14:paraId="73F55623" w14:textId="77777777" w:rsidR="00F86574" w:rsidRPr="00B634CD" w:rsidRDefault="00F86574" w:rsidP="0000206C">
      <w:pPr>
        <w:pStyle w:val="af"/>
      </w:pPr>
      <w:r w:rsidRPr="00B634CD">
        <w:t>Идеологические конструкты имеют наивысшую степень изменчивости в сравнении с изменчивостью элементов экономического и, особенно, географического пространств. Среди идеологических конструктов, заполняющих информационно-идеологическое пространство и взаимодействующих между собой, всегда выделяется доминирующие идеологии. В настоящее время доминирующей мировой идеологией является либерализм.</w:t>
      </w:r>
    </w:p>
    <w:p w14:paraId="25F6658B" w14:textId="77777777" w:rsidR="00F86574" w:rsidRPr="00B634CD" w:rsidRDefault="00F86574" w:rsidP="0000206C">
      <w:pPr>
        <w:pStyle w:val="af"/>
      </w:pPr>
      <w:r w:rsidRPr="0000206C">
        <w:rPr>
          <w:b/>
          <w:bCs/>
          <w:i/>
          <w:iCs/>
        </w:rPr>
        <w:t>Основные акторы информационно-идеологического пространства:</w:t>
      </w:r>
      <w:r w:rsidRPr="00B634CD">
        <w:t xml:space="preserve"> структуры государственного и негосударственного характера, в той или иной степени управляющие идеологическим процессом в данном социуме; деятели </w:t>
      </w:r>
      <w:r w:rsidRPr="00B634CD">
        <w:lastRenderedPageBreak/>
        <w:t>искусства и литературы; организаторы образовательного процесса и преподаватели; учёные-гуманитарии; журналисты и редакторы СМИ.</w:t>
      </w:r>
    </w:p>
    <w:p w14:paraId="78A23D77" w14:textId="77777777" w:rsidR="00F86574" w:rsidRPr="00B634CD" w:rsidRDefault="00F86574" w:rsidP="0000206C">
      <w:pPr>
        <w:pStyle w:val="af"/>
      </w:pPr>
      <w:r w:rsidRPr="0000206C">
        <w:rPr>
          <w:b/>
          <w:bCs/>
          <w:i/>
          <w:iCs/>
        </w:rPr>
        <w:t>Основные ресурсы информационно-идеологического пространства:</w:t>
      </w:r>
      <w:r w:rsidR="00E156B6">
        <w:t xml:space="preserve"> материальные ( </w:t>
      </w:r>
      <w:r w:rsidRPr="00B634CD">
        <w:t>чреждения образования, науки и культуры; типографские мощности; р</w:t>
      </w:r>
      <w:r w:rsidR="00E156B6">
        <w:t>адио</w:t>
      </w:r>
      <w:r w:rsidR="004146DC" w:rsidRPr="004146DC">
        <w:t xml:space="preserve"> –</w:t>
      </w:r>
      <w:r w:rsidR="00E156B6">
        <w:t xml:space="preserve"> и телевизионные станции; кинопроизводство и кинопрокат;</w:t>
      </w:r>
      <w:r w:rsidRPr="00B634CD">
        <w:t xml:space="preserve"> торговые сети по распростран</w:t>
      </w:r>
      <w:r w:rsidR="00E156B6">
        <w:t xml:space="preserve">ению идеологической продукции; </w:t>
      </w:r>
      <w:r w:rsidRPr="00B634CD">
        <w:t>спортивные сооружения и т.п.) и нематериальные (идеологические конструкты р</w:t>
      </w:r>
      <w:r w:rsidR="00E156B6">
        <w:t xml:space="preserve">азличной природы и содержания; </w:t>
      </w:r>
      <w:r w:rsidRPr="00B634CD">
        <w:t>доминантное общественное мнение; эмоциональная атмосфера общества).</w:t>
      </w:r>
    </w:p>
    <w:p w14:paraId="031CF260" w14:textId="77777777" w:rsidR="00F86574" w:rsidRPr="00B634CD" w:rsidRDefault="00F86574" w:rsidP="0000206C">
      <w:pPr>
        <w:pStyle w:val="af"/>
      </w:pPr>
      <w:r w:rsidRPr="0000206C">
        <w:rPr>
          <w:b/>
          <w:bCs/>
          <w:i/>
          <w:iCs/>
        </w:rPr>
        <w:t>Основные технологии борьбы за ресурсы информационно-идеологического пространства:</w:t>
      </w:r>
      <w:r w:rsidRPr="00B634CD">
        <w:t xml:space="preserve"> контроль над гуманитарными научными исследованиями; образовательные технологии, в том числе и технологии, применяемые в ходе обучения национальных кадров для других стран в учебных заведениях данной страны; специфические технологии создания произведений искусства и литературы; пропаганда и агитация, а также контрпропаганда. К </w:t>
      </w:r>
      <w:r w:rsidR="00C66294">
        <w:t>«</w:t>
      </w:r>
      <w:r w:rsidRPr="00B634CD">
        <w:t>чёрным</w:t>
      </w:r>
      <w:r w:rsidR="00C66294">
        <w:t>»</w:t>
      </w:r>
      <w:r w:rsidRPr="00B634CD">
        <w:t xml:space="preserve"> технологиям относятся: использование клеветы, искаженной информации; подмена понятий.</w:t>
      </w:r>
    </w:p>
    <w:p w14:paraId="088AEEF9" w14:textId="77777777" w:rsidR="001A195A" w:rsidRDefault="00F86574" w:rsidP="0000206C">
      <w:pPr>
        <w:pStyle w:val="af"/>
      </w:pPr>
      <w:r w:rsidRPr="0000206C">
        <w:rPr>
          <w:b/>
          <w:bCs/>
          <w:i/>
          <w:iCs/>
        </w:rPr>
        <w:t>Режим функционирования информационно-идеологического пространства:</w:t>
      </w:r>
      <w:r w:rsidRPr="00B634CD">
        <w:t xml:space="preserve"> непрерывные информационно-психологические и информационно-идеологические войны сетевого характера. Основной фронт сетевой войны располагается в ментальном пространстве, где целью противника является разрушение традиционных базовых ценностей (в том числе и идеологических конструктов) данной нации и имплантация собственных ценностей и идеологических конструктов</w:t>
      </w:r>
      <w:r w:rsidR="001A195A">
        <w:t>.</w:t>
      </w:r>
    </w:p>
    <w:p w14:paraId="54FE6C5F" w14:textId="77777777" w:rsidR="00F86574" w:rsidRPr="00B634CD" w:rsidRDefault="00F86574" w:rsidP="0000206C">
      <w:pPr>
        <w:pStyle w:val="af"/>
      </w:pPr>
    </w:p>
    <w:p w14:paraId="3F9065E6" w14:textId="77777777" w:rsidR="00F86574" w:rsidRPr="0000206C" w:rsidRDefault="00F86574" w:rsidP="0000206C">
      <w:pPr>
        <w:pStyle w:val="QR-"/>
        <w:rPr>
          <w:i/>
          <w:iCs/>
        </w:rPr>
      </w:pPr>
      <w:r w:rsidRPr="0000206C">
        <w:rPr>
          <w:b/>
          <w:i/>
          <w:iCs/>
        </w:rPr>
        <w:t>Интересно знать</w:t>
      </w:r>
      <w:r w:rsidR="0000206C">
        <w:rPr>
          <w:b/>
          <w:i/>
          <w:iCs/>
        </w:rPr>
        <w:t>:</w:t>
      </w:r>
      <w:r w:rsidRPr="0000206C">
        <w:rPr>
          <w:b/>
          <w:i/>
          <w:iCs/>
        </w:rPr>
        <w:t xml:space="preserve"> </w:t>
      </w:r>
      <w:bookmarkStart w:id="147" w:name="_Hlk104806757"/>
      <w:r w:rsidRPr="0000206C">
        <w:rPr>
          <w:i/>
          <w:iCs/>
        </w:rPr>
        <w:t xml:space="preserve">Традиционные СМИ без преувеличения </w:t>
      </w:r>
      <w:bookmarkEnd w:id="147"/>
      <w:r w:rsidRPr="0000206C">
        <w:rPr>
          <w:i/>
          <w:iCs/>
        </w:rPr>
        <w:t xml:space="preserve">можно назвать важнейшими инструментами в технологии смены политических режимов, особенно в странах постсоветского пространства в 2003–2005 годах. В Грузии, на Украине и в Киргизии к началу </w:t>
      </w:r>
      <w:r w:rsidR="00C66294">
        <w:rPr>
          <w:i/>
          <w:iCs/>
        </w:rPr>
        <w:t>«</w:t>
      </w:r>
      <w:r w:rsidRPr="0000206C">
        <w:rPr>
          <w:i/>
          <w:iCs/>
        </w:rPr>
        <w:t>цветных революций</w:t>
      </w:r>
      <w:r w:rsidR="00C66294">
        <w:rPr>
          <w:i/>
          <w:iCs/>
        </w:rPr>
        <w:t>»</w:t>
      </w:r>
      <w:r w:rsidRPr="0000206C">
        <w:rPr>
          <w:i/>
          <w:iCs/>
        </w:rPr>
        <w:t xml:space="preserve"> существовала определенная свобода СМИ, созданная во многом в угоду требованиям Запада в рамках программ по демократизации этих государств. Подобная ситуация позволила оппозиционным силам резко усилить свое информационно-пропагандистское воздействие накануне и во время </w:t>
      </w:r>
      <w:r w:rsidR="00C66294">
        <w:rPr>
          <w:i/>
          <w:iCs/>
        </w:rPr>
        <w:t>«</w:t>
      </w:r>
      <w:r w:rsidRPr="0000206C">
        <w:rPr>
          <w:i/>
          <w:iCs/>
        </w:rPr>
        <w:t>революций</w:t>
      </w:r>
      <w:r w:rsidR="00C66294">
        <w:rPr>
          <w:i/>
          <w:iCs/>
        </w:rPr>
        <w:t>»</w:t>
      </w:r>
      <w:r w:rsidRPr="0000206C">
        <w:rPr>
          <w:i/>
          <w:iCs/>
        </w:rPr>
        <w:t>.</w:t>
      </w:r>
    </w:p>
    <w:p w14:paraId="21A1FA9A" w14:textId="77777777" w:rsidR="00F86574" w:rsidRPr="0000206C" w:rsidRDefault="00F86574" w:rsidP="0000206C">
      <w:pPr>
        <w:pStyle w:val="QR-"/>
        <w:rPr>
          <w:i/>
          <w:iCs/>
        </w:rPr>
      </w:pPr>
      <w:r w:rsidRPr="0000206C">
        <w:rPr>
          <w:i/>
          <w:iCs/>
        </w:rPr>
        <w:t xml:space="preserve">Начиная с событий </w:t>
      </w:r>
      <w:r w:rsidR="00C66294">
        <w:rPr>
          <w:i/>
          <w:iCs/>
        </w:rPr>
        <w:t>«</w:t>
      </w:r>
      <w:r w:rsidRPr="0000206C">
        <w:rPr>
          <w:i/>
          <w:iCs/>
        </w:rPr>
        <w:t>арабской весны</w:t>
      </w:r>
      <w:r w:rsidR="00C66294">
        <w:rPr>
          <w:i/>
          <w:iCs/>
        </w:rPr>
        <w:t>»</w:t>
      </w:r>
      <w:r w:rsidRPr="0000206C">
        <w:rPr>
          <w:i/>
          <w:iCs/>
        </w:rPr>
        <w:t xml:space="preserve">, – следующей волны </w:t>
      </w:r>
      <w:r w:rsidR="00C66294">
        <w:rPr>
          <w:i/>
          <w:iCs/>
        </w:rPr>
        <w:t>«</w:t>
      </w:r>
      <w:r w:rsidRPr="0000206C">
        <w:rPr>
          <w:i/>
          <w:iCs/>
        </w:rPr>
        <w:t>ненасильственных</w:t>
      </w:r>
      <w:r w:rsidR="00C66294">
        <w:rPr>
          <w:i/>
          <w:iCs/>
        </w:rPr>
        <w:t>»</w:t>
      </w:r>
      <w:r w:rsidRPr="0000206C">
        <w:rPr>
          <w:i/>
          <w:iCs/>
        </w:rPr>
        <w:t xml:space="preserve"> государственных переворотов, или </w:t>
      </w:r>
      <w:r w:rsidR="00C66294">
        <w:rPr>
          <w:i/>
          <w:iCs/>
        </w:rPr>
        <w:t>«</w:t>
      </w:r>
      <w:r w:rsidRPr="0000206C">
        <w:rPr>
          <w:i/>
          <w:iCs/>
        </w:rPr>
        <w:t>цветных революций 2.0</w:t>
      </w:r>
      <w:r w:rsidR="00C66294">
        <w:rPr>
          <w:i/>
          <w:iCs/>
        </w:rPr>
        <w:t>»</w:t>
      </w:r>
      <w:r w:rsidRPr="0000206C">
        <w:rPr>
          <w:i/>
          <w:iCs/>
        </w:rPr>
        <w:t xml:space="preserve">, – в демонтаже правящих режимов огромную роль стали играть </w:t>
      </w:r>
      <w:r w:rsidRPr="0000206C">
        <w:rPr>
          <w:b/>
          <w:i/>
          <w:iCs/>
        </w:rPr>
        <w:t>Интернет-технологии</w:t>
      </w:r>
      <w:r w:rsidRPr="0000206C">
        <w:rPr>
          <w:i/>
          <w:iCs/>
        </w:rPr>
        <w:t xml:space="preserve">, в первую очередь, социальные сети. США и их союзники приступили к активному использованию социальных сетей (а также чатов, форумов, блогов, вики-проектов и </w:t>
      </w:r>
      <w:r w:rsidR="00D0713B">
        <w:rPr>
          <w:i/>
          <w:iCs/>
        </w:rPr>
        <w:t>т.д.</w:t>
      </w:r>
      <w:r w:rsidRPr="0000206C">
        <w:rPr>
          <w:i/>
          <w:iCs/>
        </w:rPr>
        <w:t xml:space="preserve">) для развития протестного движения среди молодежи за несколько лет до старта </w:t>
      </w:r>
      <w:r w:rsidR="00C66294">
        <w:rPr>
          <w:i/>
          <w:iCs/>
        </w:rPr>
        <w:t>«</w:t>
      </w:r>
      <w:r w:rsidRPr="0000206C">
        <w:rPr>
          <w:i/>
          <w:iCs/>
        </w:rPr>
        <w:t>арабской весны</w:t>
      </w:r>
      <w:r w:rsidR="00C66294">
        <w:rPr>
          <w:i/>
          <w:iCs/>
        </w:rPr>
        <w:t>»</w:t>
      </w:r>
      <w:r w:rsidRPr="0000206C">
        <w:rPr>
          <w:i/>
          <w:iCs/>
        </w:rPr>
        <w:t xml:space="preserve">. Уже с середины нулевых годов началось финансирование ряда оппозиционных организаций, созданных в новых медиа Туниса, Египта и других арабских стран. Западные специалисты обучали молодых арабских активистов грамотному использованию новейших Интернет-технологий для распространения информации, петиций и воззваний среди граждан своих стран. Буквально за три месяца до начала </w:t>
      </w:r>
      <w:r w:rsidR="00C66294">
        <w:rPr>
          <w:i/>
          <w:iCs/>
        </w:rPr>
        <w:t>«</w:t>
      </w:r>
      <w:r w:rsidRPr="0000206C">
        <w:rPr>
          <w:i/>
          <w:iCs/>
        </w:rPr>
        <w:t>арабской весны</w:t>
      </w:r>
      <w:r w:rsidR="00C66294">
        <w:rPr>
          <w:i/>
          <w:iCs/>
        </w:rPr>
        <w:t>»</w:t>
      </w:r>
      <w:r w:rsidRPr="0000206C">
        <w:rPr>
          <w:i/>
          <w:iCs/>
        </w:rPr>
        <w:t xml:space="preserve"> гигант американской IT-индустрии компания Google организовала Интернет-конференцию </w:t>
      </w:r>
      <w:r w:rsidR="00C66294">
        <w:rPr>
          <w:i/>
          <w:iCs/>
        </w:rPr>
        <w:t>«</w:t>
      </w:r>
      <w:r w:rsidRPr="0000206C">
        <w:rPr>
          <w:i/>
          <w:iCs/>
        </w:rPr>
        <w:t>Свобода–2010</w:t>
      </w:r>
      <w:r w:rsidR="00C66294">
        <w:rPr>
          <w:i/>
          <w:iCs/>
        </w:rPr>
        <w:t>»</w:t>
      </w:r>
      <w:r w:rsidRPr="0000206C">
        <w:rPr>
          <w:i/>
          <w:iCs/>
        </w:rPr>
        <w:t xml:space="preserve">, где обсуждались перспективы использования Интернета для распространения в мире демократических ценностей, на которой активно работала отдельная секция </w:t>
      </w:r>
      <w:r w:rsidR="00C66294">
        <w:rPr>
          <w:i/>
          <w:iCs/>
        </w:rPr>
        <w:t>«</w:t>
      </w:r>
      <w:r w:rsidRPr="0000206C">
        <w:rPr>
          <w:i/>
          <w:iCs/>
        </w:rPr>
        <w:t xml:space="preserve">Сеть блогеров Среднего </w:t>
      </w:r>
      <w:r w:rsidRPr="0000206C">
        <w:rPr>
          <w:i/>
          <w:iCs/>
        </w:rPr>
        <w:lastRenderedPageBreak/>
        <w:t>Востока и Северной Африки</w:t>
      </w:r>
      <w:r w:rsidR="00C66294">
        <w:rPr>
          <w:i/>
          <w:iCs/>
        </w:rPr>
        <w:t>»</w:t>
      </w:r>
      <w:r w:rsidRPr="0000206C">
        <w:rPr>
          <w:i/>
          <w:iCs/>
        </w:rPr>
        <w:t>.</w:t>
      </w:r>
    </w:p>
    <w:p w14:paraId="5E17BBD0" w14:textId="77777777" w:rsidR="00F86574" w:rsidRPr="0000206C" w:rsidRDefault="00F86574" w:rsidP="0000206C">
      <w:pPr>
        <w:pStyle w:val="QR-"/>
        <w:rPr>
          <w:i/>
          <w:iCs/>
        </w:rPr>
      </w:pPr>
      <w:r w:rsidRPr="0000206C">
        <w:rPr>
          <w:i/>
          <w:iCs/>
        </w:rPr>
        <w:t xml:space="preserve">В ходе </w:t>
      </w:r>
      <w:r w:rsidR="00C66294">
        <w:rPr>
          <w:i/>
          <w:iCs/>
        </w:rPr>
        <w:t>«</w:t>
      </w:r>
      <w:r w:rsidRPr="0000206C">
        <w:rPr>
          <w:i/>
          <w:iCs/>
        </w:rPr>
        <w:t>арабской весны</w:t>
      </w:r>
      <w:r w:rsidR="00C66294">
        <w:rPr>
          <w:i/>
          <w:iCs/>
        </w:rPr>
        <w:t>»</w:t>
      </w:r>
      <w:r w:rsidRPr="0000206C">
        <w:rPr>
          <w:i/>
          <w:iCs/>
        </w:rPr>
        <w:t xml:space="preserve"> оппозиционеры применяли в качестве инструмента мобилизации, консолидации и координации протестующих социальную сеть Facebook, микроблог Twitter, а также видеохостинг YouTube, созданные в США</w:t>
      </w:r>
      <w:r w:rsidRPr="0000206C">
        <w:rPr>
          <w:rStyle w:val="aff1"/>
          <w:i/>
          <w:iCs/>
        </w:rPr>
        <w:footnoteReference w:id="143"/>
      </w:r>
      <w:r w:rsidRPr="0000206C">
        <w:rPr>
          <w:i/>
          <w:iCs/>
        </w:rPr>
        <w:t xml:space="preserve">. Не случайно сразу после триумфальной победы </w:t>
      </w:r>
      <w:r w:rsidR="00C66294">
        <w:rPr>
          <w:i/>
          <w:iCs/>
        </w:rPr>
        <w:t>«</w:t>
      </w:r>
      <w:r w:rsidRPr="0000206C">
        <w:rPr>
          <w:i/>
          <w:iCs/>
        </w:rPr>
        <w:t>жасминовой</w:t>
      </w:r>
      <w:r w:rsidR="00C66294">
        <w:rPr>
          <w:i/>
          <w:iCs/>
        </w:rPr>
        <w:t>»</w:t>
      </w:r>
      <w:r w:rsidRPr="0000206C">
        <w:rPr>
          <w:i/>
          <w:iCs/>
        </w:rPr>
        <w:t xml:space="preserve"> и </w:t>
      </w:r>
      <w:r w:rsidR="00C66294">
        <w:rPr>
          <w:i/>
          <w:iCs/>
        </w:rPr>
        <w:t>«</w:t>
      </w:r>
      <w:r w:rsidRPr="0000206C">
        <w:rPr>
          <w:i/>
          <w:iCs/>
        </w:rPr>
        <w:t>финиковой</w:t>
      </w:r>
      <w:r w:rsidR="00C66294">
        <w:rPr>
          <w:i/>
          <w:iCs/>
        </w:rPr>
        <w:t>»</w:t>
      </w:r>
      <w:r w:rsidRPr="0000206C">
        <w:rPr>
          <w:i/>
          <w:iCs/>
        </w:rPr>
        <w:t xml:space="preserve"> </w:t>
      </w:r>
      <w:r w:rsidR="00C66294">
        <w:rPr>
          <w:i/>
          <w:iCs/>
        </w:rPr>
        <w:t>«</w:t>
      </w:r>
      <w:r w:rsidRPr="0000206C">
        <w:rPr>
          <w:i/>
          <w:iCs/>
        </w:rPr>
        <w:t>революций</w:t>
      </w:r>
      <w:r w:rsidR="00C66294">
        <w:rPr>
          <w:i/>
          <w:iCs/>
        </w:rPr>
        <w:t>»</w:t>
      </w:r>
      <w:r w:rsidRPr="0000206C">
        <w:rPr>
          <w:i/>
          <w:iCs/>
        </w:rPr>
        <w:t xml:space="preserve"> глава Госдепартамента Х. Клинтон декларировала: </w:t>
      </w:r>
      <w:r w:rsidR="00C66294">
        <w:rPr>
          <w:i/>
          <w:iCs/>
        </w:rPr>
        <w:t>«</w:t>
      </w:r>
      <w:r w:rsidRPr="0000206C">
        <w:rPr>
          <w:i/>
          <w:iCs/>
        </w:rPr>
        <w:t>Интернет стал общественным пространством XXI века</w:t>
      </w:r>
      <w:r w:rsidR="00C66294">
        <w:rPr>
          <w:i/>
          <w:iCs/>
        </w:rPr>
        <w:t>»</w:t>
      </w:r>
      <w:r w:rsidRPr="0000206C">
        <w:rPr>
          <w:i/>
          <w:iCs/>
        </w:rPr>
        <w:t xml:space="preserve">, подчеркнув, что демонстрации в исламском мире, </w:t>
      </w:r>
      <w:r w:rsidR="00C66294">
        <w:rPr>
          <w:i/>
          <w:iCs/>
        </w:rPr>
        <w:t>«</w:t>
      </w:r>
      <w:r w:rsidRPr="0000206C">
        <w:rPr>
          <w:i/>
          <w:iCs/>
        </w:rPr>
        <w:t>поддержанные Facebook, Twitter, Youtube, отражали мощность технологий соединения в качестве ускорителей политических, социальных и экономических изменений</w:t>
      </w:r>
      <w:r w:rsidR="00C66294">
        <w:rPr>
          <w:i/>
          <w:iCs/>
        </w:rPr>
        <w:t>»</w:t>
      </w:r>
      <w:r w:rsidRPr="0000206C">
        <w:rPr>
          <w:i/>
          <w:iCs/>
        </w:rPr>
        <w:t>. [</w:t>
      </w:r>
      <w:hyperlink r:id="rId229" w:history="1">
        <w:r w:rsidRPr="0000206C">
          <w:rPr>
            <w:rStyle w:val="afa"/>
            <w:i/>
            <w:iCs/>
          </w:rPr>
          <w:t>https://cyberleninka.ru/article/n/traditsionnye-i-novye-media-kak-aktory-tsvetnyh-revolyutsiy</w:t>
        </w:r>
      </w:hyperlink>
      <w:r w:rsidRPr="0000206C">
        <w:rPr>
          <w:i/>
          <w:iCs/>
        </w:rPr>
        <w:t>]</w:t>
      </w:r>
    </w:p>
    <w:p w14:paraId="4F8CFA8C" w14:textId="77777777" w:rsidR="00F86574" w:rsidRPr="0000206C" w:rsidRDefault="00F86574" w:rsidP="0000206C">
      <w:pPr>
        <w:pStyle w:val="QR-"/>
        <w:rPr>
          <w:i/>
          <w:iCs/>
        </w:rPr>
      </w:pPr>
      <w:r w:rsidRPr="0000206C">
        <w:rPr>
          <w:i/>
          <w:iCs/>
        </w:rPr>
        <w:t xml:space="preserve">В дальнейшем среди инструментов </w:t>
      </w:r>
      <w:r w:rsidR="00C66294">
        <w:rPr>
          <w:i/>
          <w:iCs/>
        </w:rPr>
        <w:t>«</w:t>
      </w:r>
      <w:r w:rsidRPr="0000206C">
        <w:rPr>
          <w:i/>
          <w:iCs/>
        </w:rPr>
        <w:t>мягкой</w:t>
      </w:r>
      <w:r w:rsidR="00C66294">
        <w:rPr>
          <w:i/>
          <w:iCs/>
        </w:rPr>
        <w:t>»</w:t>
      </w:r>
      <w:r w:rsidRPr="0000206C">
        <w:rPr>
          <w:i/>
          <w:iCs/>
        </w:rPr>
        <w:t xml:space="preserve"> силы акцент смещается от использования социальных сетей к использованию мессенджеров. В первую очередь, активно использовался Telegram, в частности, в событиях в Беларуси в августе 2020 года. В </w:t>
      </w:r>
      <w:r w:rsidRPr="0000206C">
        <w:rPr>
          <w:rStyle w:val="afc"/>
          <w:i/>
          <w:iCs/>
          <w:szCs w:val="24"/>
        </w:rPr>
        <w:t>Китае</w:t>
      </w:r>
      <w:r w:rsidRPr="0000206C">
        <w:rPr>
          <w:i/>
          <w:iCs/>
        </w:rPr>
        <w:t xml:space="preserve">, например, Telegram заблокировали еще в июле 2015 года. Какое-то время сервис работал через VPN, а потом правительство страны обязало все VPN получать разрешение на работу в Китае. Бороться с Telegram пытались и в </w:t>
      </w:r>
      <w:r w:rsidRPr="0000206C">
        <w:rPr>
          <w:rStyle w:val="afc"/>
          <w:i/>
          <w:iCs/>
          <w:szCs w:val="24"/>
        </w:rPr>
        <w:t>Иране</w:t>
      </w:r>
      <w:r w:rsidRPr="0000206C">
        <w:rPr>
          <w:i/>
          <w:iCs/>
        </w:rPr>
        <w:t>, где в 2018 году суд принял решение о блокировке, так как в нем усмотрели угрозу национальной безопасности.</w:t>
      </w:r>
    </w:p>
    <w:p w14:paraId="6E749A7C" w14:textId="77777777" w:rsidR="00F86574" w:rsidRPr="0000206C" w:rsidRDefault="00F86574" w:rsidP="0000206C">
      <w:pPr>
        <w:pStyle w:val="QR-"/>
        <w:rPr>
          <w:i/>
          <w:iCs/>
        </w:rPr>
      </w:pPr>
      <w:r w:rsidRPr="0000206C">
        <w:rPr>
          <w:i/>
          <w:iCs/>
        </w:rPr>
        <w:t>Во всех случаях ключевой угрозой национальным интересам и национальной безопасности проистекает от того, какое государство (и, соответственно, чьи спецслужбы) имеют доступ к исходному коду программного обеспечения соответствующей социальной сети или мессенджера.</w:t>
      </w:r>
    </w:p>
    <w:p w14:paraId="0A5767C8" w14:textId="77777777" w:rsidR="00F86574" w:rsidRPr="009C784D" w:rsidRDefault="00F86574" w:rsidP="009C784D">
      <w:pPr>
        <w:pStyle w:val="af"/>
        <w:rPr>
          <w:rStyle w:val="affa"/>
          <w:rFonts w:eastAsiaTheme="majorEastAsia"/>
          <w:sz w:val="28"/>
          <w:szCs w:val="28"/>
        </w:rPr>
      </w:pPr>
    </w:p>
    <w:p w14:paraId="56352A50" w14:textId="77777777" w:rsidR="00F86574" w:rsidRPr="009C784D" w:rsidRDefault="00F86574" w:rsidP="009C784D">
      <w:pPr>
        <w:pStyle w:val="af"/>
      </w:pPr>
      <w:bookmarkStart w:id="148" w:name="bookmark10"/>
      <w:r w:rsidRPr="009C784D">
        <w:rPr>
          <w:i/>
          <w:u w:val="single"/>
          <w:lang w:eastAsia="ru-RU" w:bidi="ru-RU"/>
        </w:rPr>
        <w:t>Информационно-кибернетическое пространство</w:t>
      </w:r>
      <w:bookmarkEnd w:id="148"/>
      <w:r w:rsidRPr="009C784D">
        <w:rPr>
          <w:lang w:eastAsia="ru-RU" w:bidi="ru-RU"/>
        </w:rPr>
        <w:t xml:space="preserve"> </w:t>
      </w:r>
      <w:r w:rsidR="00C66294">
        <w:rPr>
          <w:lang w:eastAsia="ru-RU" w:bidi="ru-RU"/>
        </w:rPr>
        <w:t>«</w:t>
      </w:r>
      <w:r w:rsidRPr="009C784D">
        <w:rPr>
          <w:lang w:eastAsia="ru-RU" w:bidi="ru-RU"/>
        </w:rPr>
        <w:t>является вспомогательным по отношению к трём вышеописанным основным типам геополитических пространств, обеспечивая необходимый характер и интенсивность коммуникаций внутри них и между ними</w:t>
      </w:r>
      <w:r w:rsidR="00C66294">
        <w:rPr>
          <w:lang w:eastAsia="ru-RU" w:bidi="ru-RU"/>
        </w:rPr>
        <w:t>»</w:t>
      </w:r>
      <w:r w:rsidRPr="009C784D">
        <w:rPr>
          <w:rStyle w:val="aff1"/>
          <w:color w:val="000000"/>
        </w:rPr>
        <w:t xml:space="preserve"> </w:t>
      </w:r>
      <w:r w:rsidRPr="009C784D">
        <w:rPr>
          <w:rStyle w:val="aff1"/>
          <w:color w:val="000000"/>
        </w:rPr>
        <w:footnoteReference w:id="144"/>
      </w:r>
      <w:r w:rsidRPr="009C784D">
        <w:rPr>
          <w:lang w:eastAsia="ru-RU" w:bidi="ru-RU"/>
        </w:rPr>
        <w:t>.</w:t>
      </w:r>
    </w:p>
    <w:p w14:paraId="50A523EA" w14:textId="77777777" w:rsidR="00F86574" w:rsidRPr="009C784D" w:rsidRDefault="00F86574" w:rsidP="009C784D">
      <w:pPr>
        <w:pStyle w:val="af"/>
      </w:pPr>
      <w:r w:rsidRPr="009C784D">
        <w:rPr>
          <w:i/>
        </w:rPr>
        <w:t>Основные акторы кибернетического пространства</w:t>
      </w:r>
      <w:r w:rsidRPr="009C784D">
        <w:t>: компании, производящие и распространяющие программные продукты и компьютерную технику; государства (вырабатывающие и осуществляющие политику в сфере информационных технологий).</w:t>
      </w:r>
    </w:p>
    <w:p w14:paraId="6A5FB494" w14:textId="77777777" w:rsidR="00F86574" w:rsidRPr="009C784D" w:rsidRDefault="00F86574" w:rsidP="009C784D">
      <w:pPr>
        <w:pStyle w:val="af"/>
      </w:pPr>
      <w:r w:rsidRPr="009C784D">
        <w:rPr>
          <w:i/>
        </w:rPr>
        <w:t>Основные ресурсы</w:t>
      </w:r>
      <w:r w:rsidRPr="009C784D">
        <w:t>: программный продукт; компьютерная техника, компьютерные сети; высококвалифицированная рабочая сила: программисты, наладчики компьютерных сетей.</w:t>
      </w:r>
    </w:p>
    <w:p w14:paraId="749F732B" w14:textId="77777777" w:rsidR="00F86574" w:rsidRPr="009C784D" w:rsidRDefault="00F86574" w:rsidP="009C784D">
      <w:pPr>
        <w:pStyle w:val="af"/>
      </w:pPr>
      <w:r w:rsidRPr="009C784D">
        <w:rPr>
          <w:i/>
        </w:rPr>
        <w:t>Основные формы борьбы за ресурсы</w:t>
      </w:r>
      <w:r w:rsidRPr="009C784D">
        <w:t>: контроль производства и реализации программного продукта; распространение компьютерных вирусов (а также компьютерных червей, установка логических бомб) и хакерские атаки.</w:t>
      </w:r>
    </w:p>
    <w:p w14:paraId="24123DEC" w14:textId="77777777" w:rsidR="00F86574" w:rsidRPr="009C784D" w:rsidRDefault="00F86574" w:rsidP="009C784D">
      <w:pPr>
        <w:pStyle w:val="af"/>
      </w:pPr>
      <w:r w:rsidRPr="009C784D">
        <w:rPr>
          <w:i/>
        </w:rPr>
        <w:t>Режим функционирования:</w:t>
      </w:r>
      <w:r w:rsidRPr="009C784D">
        <w:t xml:space="preserve"> кибервойны (противостояние в сети Интернет, направленное, в первую очередь, на выведение из строя компьютерных систем госорганов страны-противника, а также систем ее критических отраслей инфраструктуры). Обычно акты кибервойны направлены против госструктур или экономических корпораций. Компьютерный вирус </w:t>
      </w:r>
      <w:r w:rsidR="00C66294">
        <w:t>«</w:t>
      </w:r>
      <w:r w:rsidRPr="009C784D">
        <w:t>Стакснет</w:t>
      </w:r>
      <w:r w:rsidR="00C66294">
        <w:t>»</w:t>
      </w:r>
      <w:r w:rsidRPr="009C784D">
        <w:t xml:space="preserve"> </w:t>
      </w:r>
      <w:r w:rsidRPr="009C784D">
        <w:rPr>
          <w:lang w:bidi="en-US"/>
        </w:rPr>
        <w:t xml:space="preserve">(Stuxnet), </w:t>
      </w:r>
      <w:r w:rsidRPr="009C784D">
        <w:t>который первоначально был обнаружен в компьютерах иранской АЭС в Буше</w:t>
      </w:r>
      <w:r w:rsidRPr="009C784D">
        <w:lastRenderedPageBreak/>
        <w:t>ре в 2010 г., стал первой вредоносной программой, способной инфицировать системы управления промышленных предприятий.</w:t>
      </w:r>
    </w:p>
    <w:p w14:paraId="6ADE3F9A" w14:textId="77777777" w:rsidR="00F86574" w:rsidRPr="009C784D" w:rsidRDefault="00F86574" w:rsidP="009C784D">
      <w:pPr>
        <w:pStyle w:val="af"/>
      </w:pPr>
      <w:r w:rsidRPr="009C784D">
        <w:rPr>
          <w:rStyle w:val="affa"/>
          <w:rFonts w:eastAsiaTheme="majorEastAsia"/>
          <w:sz w:val="28"/>
          <w:szCs w:val="28"/>
        </w:rPr>
        <w:t xml:space="preserve">Экспансия с применением технологии </w:t>
      </w:r>
      <w:r w:rsidR="00C66294">
        <w:rPr>
          <w:rStyle w:val="affa"/>
          <w:rFonts w:eastAsiaTheme="majorEastAsia"/>
          <w:sz w:val="28"/>
          <w:szCs w:val="28"/>
        </w:rPr>
        <w:t>«</w:t>
      </w:r>
      <w:r w:rsidRPr="009C784D">
        <w:rPr>
          <w:rStyle w:val="affa"/>
          <w:rFonts w:eastAsiaTheme="majorEastAsia"/>
          <w:sz w:val="28"/>
          <w:szCs w:val="28"/>
        </w:rPr>
        <w:t>управляемого</w:t>
      </w:r>
      <w:r w:rsidR="00C66294">
        <w:rPr>
          <w:rStyle w:val="affa"/>
          <w:rFonts w:eastAsiaTheme="majorEastAsia"/>
          <w:sz w:val="28"/>
          <w:szCs w:val="28"/>
        </w:rPr>
        <w:t>»</w:t>
      </w:r>
      <w:r w:rsidRPr="009C784D">
        <w:rPr>
          <w:rStyle w:val="affa"/>
          <w:rFonts w:eastAsiaTheme="majorEastAsia"/>
          <w:sz w:val="28"/>
          <w:szCs w:val="28"/>
        </w:rPr>
        <w:t xml:space="preserve"> хаоса. </w:t>
      </w:r>
      <w:r w:rsidRPr="009C784D">
        <w:rPr>
          <w:lang w:eastAsia="ru-RU" w:bidi="ru-RU"/>
        </w:rPr>
        <w:t xml:space="preserve">Отличительной чертой современной геополитики является не прямое вмешательство одного государства во внутренние дела другой державы, а последовательное, скрытое воздействие на наиболее слабые стороны ее жизни с последующим их усугублением, что приводит к дестабилизации ситуации. При таком </w:t>
      </w:r>
      <w:r w:rsidR="00C66294">
        <w:rPr>
          <w:lang w:eastAsia="ru-RU" w:bidi="ru-RU"/>
        </w:rPr>
        <w:t>«</w:t>
      </w:r>
      <w:r w:rsidRPr="009C784D">
        <w:rPr>
          <w:lang w:eastAsia="ru-RU" w:bidi="ru-RU"/>
        </w:rPr>
        <w:t>мягком</w:t>
      </w:r>
      <w:r w:rsidR="00C66294">
        <w:rPr>
          <w:lang w:eastAsia="ru-RU" w:bidi="ru-RU"/>
        </w:rPr>
        <w:t>»</w:t>
      </w:r>
      <w:r w:rsidRPr="009C784D">
        <w:rPr>
          <w:lang w:eastAsia="ru-RU" w:bidi="ru-RU"/>
        </w:rPr>
        <w:t xml:space="preserve"> воздействии обеспечивается внешняя иллюзия непричастности организатора к разгорающемуся хаосу, на самом деле управляемому извне.</w:t>
      </w:r>
    </w:p>
    <w:p w14:paraId="6B3AF1FA" w14:textId="77777777" w:rsidR="001A195A" w:rsidRDefault="00F86574" w:rsidP="009C784D">
      <w:pPr>
        <w:pStyle w:val="af"/>
      </w:pPr>
      <w:r w:rsidRPr="009C784D">
        <w:rPr>
          <w:lang w:eastAsia="ru-RU" w:bidi="ru-RU"/>
        </w:rPr>
        <w:t xml:space="preserve">Технология </w:t>
      </w:r>
      <w:r w:rsidR="00C66294">
        <w:rPr>
          <w:lang w:eastAsia="ru-RU" w:bidi="ru-RU"/>
        </w:rPr>
        <w:t>«</w:t>
      </w:r>
      <w:r w:rsidRPr="009C784D">
        <w:rPr>
          <w:lang w:eastAsia="ru-RU" w:bidi="ru-RU"/>
        </w:rPr>
        <w:t>управляемого</w:t>
      </w:r>
      <w:r w:rsidR="00C66294">
        <w:rPr>
          <w:lang w:eastAsia="ru-RU" w:bidi="ru-RU"/>
        </w:rPr>
        <w:t>»</w:t>
      </w:r>
      <w:r w:rsidRPr="009C784D">
        <w:rPr>
          <w:lang w:eastAsia="ru-RU" w:bidi="ru-RU"/>
        </w:rPr>
        <w:t xml:space="preserve"> хаоса – сложный системный механизм, который вне зависимости от региона применения включает следующие элементы: информационные войны; использование коррумпированности чиновников; разжигание межнациональных и межрелигиозных конфликтов; поощрение религиозного противостояния; внедрение ложных ценностей и размывание национальных и культурных основ народа. Целью </w:t>
      </w:r>
      <w:r w:rsidR="00C66294">
        <w:rPr>
          <w:lang w:eastAsia="ru-RU" w:bidi="ru-RU"/>
        </w:rPr>
        <w:t>«</w:t>
      </w:r>
      <w:r w:rsidRPr="009C784D">
        <w:rPr>
          <w:lang w:eastAsia="ru-RU" w:bidi="ru-RU"/>
        </w:rPr>
        <w:t>мягкой</w:t>
      </w:r>
      <w:r w:rsidR="00C66294">
        <w:rPr>
          <w:lang w:eastAsia="ru-RU" w:bidi="ru-RU"/>
        </w:rPr>
        <w:t>»</w:t>
      </w:r>
      <w:r w:rsidRPr="009C784D">
        <w:rPr>
          <w:lang w:eastAsia="ru-RU" w:bidi="ru-RU"/>
        </w:rPr>
        <w:t xml:space="preserve"> агрессии является переформатирование </w:t>
      </w:r>
      <w:r w:rsidR="00C66294">
        <w:rPr>
          <w:lang w:eastAsia="ru-RU" w:bidi="ru-RU"/>
        </w:rPr>
        <w:t>«</w:t>
      </w:r>
      <w:r w:rsidRPr="009C784D">
        <w:rPr>
          <w:lang w:eastAsia="ru-RU" w:bidi="ru-RU"/>
        </w:rPr>
        <w:t>неудобных</w:t>
      </w:r>
      <w:r w:rsidR="00C66294">
        <w:rPr>
          <w:lang w:eastAsia="ru-RU" w:bidi="ru-RU"/>
        </w:rPr>
        <w:t>»</w:t>
      </w:r>
      <w:r w:rsidRPr="009C784D">
        <w:rPr>
          <w:lang w:eastAsia="ru-RU" w:bidi="ru-RU"/>
        </w:rPr>
        <w:t xml:space="preserve"> государств, перестройка массового сознания, ослабление способности граждан к сопротивлению и самоорганизации, формирование общества со стертой памятью. Однако </w:t>
      </w:r>
      <w:r w:rsidRPr="009C784D">
        <w:t xml:space="preserve">такая </w:t>
      </w:r>
      <w:r w:rsidRPr="009C784D">
        <w:rPr>
          <w:rStyle w:val="aff8"/>
          <w:rFonts w:eastAsia="Arial Narrow"/>
          <w:sz w:val="28"/>
          <w:szCs w:val="28"/>
        </w:rPr>
        <w:t>экспансия</w:t>
      </w:r>
      <w:r w:rsidRPr="009C784D">
        <w:t xml:space="preserve"> может предполагать и открытую </w:t>
      </w:r>
      <w:r w:rsidRPr="009C784D">
        <w:rPr>
          <w:rStyle w:val="aff8"/>
          <w:rFonts w:eastAsia="Arial Narrow"/>
          <w:sz w:val="28"/>
          <w:szCs w:val="28"/>
        </w:rPr>
        <w:t>военную агрессию</w:t>
      </w:r>
      <w:r w:rsidRPr="009C784D">
        <w:t>, как это было в результате бомбардировок Югославии в 1998 г. или в Ираке в 2003 г</w:t>
      </w:r>
      <w:r w:rsidR="001A195A">
        <w:t>.</w:t>
      </w:r>
    </w:p>
    <w:p w14:paraId="4F61E78D" w14:textId="77777777" w:rsidR="00F86574" w:rsidRPr="009C784D" w:rsidRDefault="00F86574" w:rsidP="009C784D">
      <w:pPr>
        <w:pStyle w:val="af"/>
      </w:pPr>
      <w:r w:rsidRPr="009C784D">
        <w:t xml:space="preserve">Экспансия может происходить и под благовидным предлогом продвижения идеалов и ценностей демократии в прежде </w:t>
      </w:r>
      <w:r w:rsidR="00C66294">
        <w:t>«</w:t>
      </w:r>
      <w:r w:rsidRPr="009C784D">
        <w:t>несвободной зоне мира</w:t>
      </w:r>
      <w:r w:rsidR="00C66294">
        <w:t>»</w:t>
      </w:r>
      <w:r w:rsidRPr="009C784D">
        <w:t xml:space="preserve">. Экспорт </w:t>
      </w:r>
      <w:r w:rsidR="00C66294">
        <w:t>«</w:t>
      </w:r>
      <w:r w:rsidRPr="009C784D">
        <w:t>демократии</w:t>
      </w:r>
      <w:r w:rsidR="00C66294">
        <w:t>»</w:t>
      </w:r>
      <w:r w:rsidRPr="009C784D">
        <w:t xml:space="preserve"> осуществляется в форме </w:t>
      </w:r>
      <w:r w:rsidRPr="009C784D">
        <w:rPr>
          <w:rStyle w:val="aff8"/>
          <w:rFonts w:eastAsia="Arial Narrow"/>
          <w:sz w:val="28"/>
          <w:szCs w:val="28"/>
        </w:rPr>
        <w:t>цветных революций,</w:t>
      </w:r>
      <w:r w:rsidRPr="009C784D">
        <w:t xml:space="preserve"> результатом которых становится смещение легитимных правительств руками самих </w:t>
      </w:r>
      <w:r w:rsidR="00C66294">
        <w:t>«</w:t>
      </w:r>
      <w:r w:rsidRPr="009C784D">
        <w:t>масс</w:t>
      </w:r>
      <w:r w:rsidR="00C66294">
        <w:t>»</w:t>
      </w:r>
      <w:r w:rsidRPr="009C784D">
        <w:t>, как это происходило в Грузии и на Украине.</w:t>
      </w:r>
    </w:p>
    <w:p w14:paraId="79FCDD11" w14:textId="77777777" w:rsidR="009C784D" w:rsidRPr="009C784D" w:rsidRDefault="009C784D" w:rsidP="009C784D">
      <w:pPr>
        <w:pStyle w:val="af"/>
      </w:pPr>
    </w:p>
    <w:p w14:paraId="74B9D500" w14:textId="77777777" w:rsidR="00F86574" w:rsidRPr="009C784D" w:rsidRDefault="00F86574" w:rsidP="009C784D">
      <w:pPr>
        <w:pStyle w:val="QR-"/>
        <w:rPr>
          <w:i/>
          <w:iCs/>
        </w:rPr>
      </w:pPr>
      <w:r w:rsidRPr="009C784D">
        <w:rPr>
          <w:b/>
          <w:i/>
          <w:iCs/>
        </w:rPr>
        <w:t>Интересно знать</w:t>
      </w:r>
      <w:r w:rsidR="009C784D">
        <w:rPr>
          <w:b/>
          <w:i/>
          <w:iCs/>
        </w:rPr>
        <w:t>:</w:t>
      </w:r>
      <w:r w:rsidRPr="009C784D">
        <w:rPr>
          <w:b/>
          <w:i/>
          <w:iCs/>
        </w:rPr>
        <w:t xml:space="preserve"> </w:t>
      </w:r>
      <w:r w:rsidRPr="009C784D">
        <w:rPr>
          <w:i/>
          <w:iCs/>
        </w:rPr>
        <w:t>Вооруженный конфликт в южном крае Сербии Косово (1998-1999 гг.) был связан с резким обострением противоречий между Белградом и косовскими албанцами (сейчас 90–9</w:t>
      </w:r>
      <w:r w:rsidR="00C66294">
        <w:rPr>
          <w:i/>
          <w:iCs/>
        </w:rPr>
        <w:t>5 %</w:t>
      </w:r>
      <w:r w:rsidRPr="009C784D">
        <w:rPr>
          <w:i/>
          <w:iCs/>
        </w:rPr>
        <w:t xml:space="preserve"> населения провинции). В сентябре 1991 г. косовские албанцы с подачи США провели референдум о независимости края, а в мае 1992 г. – выборы президента Республики Косово, за проведением которых наблюдали несколько международных организаций и представителей Запада, впрочем, не имевших на то полномочий от официальных властей ни Югославии, ни Сербии, ни даже самого Косова.</w:t>
      </w:r>
    </w:p>
    <w:p w14:paraId="182D5CB6" w14:textId="77777777" w:rsidR="001A195A" w:rsidRDefault="00F86574" w:rsidP="009C784D">
      <w:pPr>
        <w:pStyle w:val="QR-"/>
        <w:rPr>
          <w:i/>
          <w:iCs/>
        </w:rPr>
      </w:pPr>
      <w:r w:rsidRPr="009C784D">
        <w:rPr>
          <w:i/>
          <w:iCs/>
        </w:rPr>
        <w:t xml:space="preserve">В этот период усилился пропагандистский натиск европейских и американских СМИ на </w:t>
      </w:r>
      <w:r w:rsidR="00C66294">
        <w:rPr>
          <w:i/>
          <w:iCs/>
        </w:rPr>
        <w:t>«</w:t>
      </w:r>
      <w:r w:rsidRPr="009C784D">
        <w:rPr>
          <w:i/>
          <w:iCs/>
        </w:rPr>
        <w:t>шовинистскую</w:t>
      </w:r>
      <w:r w:rsidR="00C66294">
        <w:rPr>
          <w:i/>
          <w:iCs/>
        </w:rPr>
        <w:t>»</w:t>
      </w:r>
      <w:r w:rsidRPr="009C784D">
        <w:rPr>
          <w:i/>
          <w:iCs/>
        </w:rPr>
        <w:t xml:space="preserve"> </w:t>
      </w:r>
      <w:r w:rsidR="00C66294">
        <w:rPr>
          <w:i/>
          <w:iCs/>
        </w:rPr>
        <w:t>«</w:t>
      </w:r>
      <w:r w:rsidRPr="009C784D">
        <w:rPr>
          <w:i/>
          <w:iCs/>
        </w:rPr>
        <w:t>Великосербскую империю</w:t>
      </w:r>
      <w:r w:rsidR="00C66294">
        <w:rPr>
          <w:i/>
          <w:iCs/>
        </w:rPr>
        <w:t>»</w:t>
      </w:r>
      <w:r w:rsidRPr="009C784D">
        <w:rPr>
          <w:i/>
          <w:iCs/>
        </w:rPr>
        <w:t xml:space="preserve">. Например, один из ведущих журналов Германии </w:t>
      </w:r>
      <w:r w:rsidR="00C66294">
        <w:rPr>
          <w:i/>
          <w:iCs/>
        </w:rPr>
        <w:t>«</w:t>
      </w:r>
      <w:r w:rsidRPr="009C784D">
        <w:rPr>
          <w:i/>
          <w:iCs/>
        </w:rPr>
        <w:t>Шпигель</w:t>
      </w:r>
      <w:r w:rsidR="00C66294">
        <w:rPr>
          <w:i/>
          <w:iCs/>
        </w:rPr>
        <w:t>»</w:t>
      </w:r>
      <w:r w:rsidRPr="009C784D">
        <w:rPr>
          <w:i/>
          <w:iCs/>
        </w:rPr>
        <w:t xml:space="preserve"> печатал будоражащие воображение европейцев истории тысяч несчастных албанцев, которых якобы сажают в тюрьмы только за то, что они хотели автономии. Западные СМИ целенаправленно конструировали повод для вторжения вооружённых сил НАТО. Шла огульная демонизация сербов и </w:t>
      </w:r>
      <w:r w:rsidR="00C66294">
        <w:rPr>
          <w:i/>
          <w:iCs/>
        </w:rPr>
        <w:t>«</w:t>
      </w:r>
      <w:r w:rsidRPr="009C784D">
        <w:rPr>
          <w:i/>
          <w:iCs/>
        </w:rPr>
        <w:t>Сербо-Югославии</w:t>
      </w:r>
      <w:r w:rsidR="00C66294">
        <w:rPr>
          <w:i/>
          <w:iCs/>
        </w:rPr>
        <w:t>»</w:t>
      </w:r>
      <w:r w:rsidRPr="009C784D">
        <w:rPr>
          <w:i/>
          <w:iCs/>
        </w:rPr>
        <w:t xml:space="preserve">. Сербов при помощи масс-медиа буквально расчеловечивали в лучших традициях геббельсовской пропаганды. СМИ Европы и США именовали их </w:t>
      </w:r>
      <w:r w:rsidR="00C66294">
        <w:rPr>
          <w:i/>
          <w:iCs/>
        </w:rPr>
        <w:t>«</w:t>
      </w:r>
      <w:r w:rsidRPr="009C784D">
        <w:rPr>
          <w:i/>
          <w:iCs/>
        </w:rPr>
        <w:t>учениками Хуссейна</w:t>
      </w:r>
      <w:r w:rsidR="00C66294">
        <w:rPr>
          <w:i/>
          <w:iCs/>
        </w:rPr>
        <w:t>»</w:t>
      </w:r>
      <w:r w:rsidRPr="009C784D">
        <w:rPr>
          <w:i/>
          <w:iCs/>
        </w:rPr>
        <w:t xml:space="preserve">, </w:t>
      </w:r>
      <w:r w:rsidR="00C66294">
        <w:rPr>
          <w:i/>
          <w:iCs/>
        </w:rPr>
        <w:t>«</w:t>
      </w:r>
      <w:r w:rsidRPr="009C784D">
        <w:rPr>
          <w:i/>
          <w:iCs/>
        </w:rPr>
        <w:t>потомками Чингисхана</w:t>
      </w:r>
      <w:r w:rsidR="00C66294">
        <w:rPr>
          <w:i/>
          <w:iCs/>
        </w:rPr>
        <w:t>»</w:t>
      </w:r>
      <w:r w:rsidRPr="009C784D">
        <w:rPr>
          <w:i/>
          <w:iCs/>
        </w:rPr>
        <w:t xml:space="preserve">, </w:t>
      </w:r>
      <w:r w:rsidR="00C66294">
        <w:rPr>
          <w:i/>
          <w:iCs/>
        </w:rPr>
        <w:t>«</w:t>
      </w:r>
      <w:r w:rsidRPr="009C784D">
        <w:rPr>
          <w:i/>
          <w:iCs/>
        </w:rPr>
        <w:t>этнофундаменталистами</w:t>
      </w:r>
      <w:r w:rsidR="00C66294">
        <w:rPr>
          <w:i/>
          <w:iCs/>
        </w:rPr>
        <w:t>»</w:t>
      </w:r>
      <w:r w:rsidRPr="009C784D">
        <w:rPr>
          <w:i/>
          <w:iCs/>
        </w:rPr>
        <w:t xml:space="preserve"> и т.д</w:t>
      </w:r>
      <w:r w:rsidR="001A195A">
        <w:rPr>
          <w:i/>
          <w:iCs/>
        </w:rPr>
        <w:t>.</w:t>
      </w:r>
    </w:p>
    <w:p w14:paraId="1F4A6166" w14:textId="77777777" w:rsidR="00F86574" w:rsidRPr="009C784D" w:rsidRDefault="00F86574" w:rsidP="009C784D">
      <w:pPr>
        <w:pStyle w:val="QR-"/>
        <w:rPr>
          <w:i/>
          <w:iCs/>
        </w:rPr>
      </w:pPr>
      <w:r w:rsidRPr="009C784D">
        <w:rPr>
          <w:i/>
          <w:iCs/>
        </w:rPr>
        <w:t xml:space="preserve">В 1997 г. Совет национальной безопасности США стал разрабатывать план военной комбинированной операции против Югославии. Приоритет в череде методов гибридного воздействия отдавался информационно-психологическим операциям, предусматривающим создание информационного поля для международного сообщества, которое бы способствовало определённому в строгих рамках восприятию </w:t>
      </w:r>
      <w:r w:rsidRPr="009C784D">
        <w:rPr>
          <w:i/>
          <w:iCs/>
        </w:rPr>
        <w:lastRenderedPageBreak/>
        <w:t>конфликта в Косово и подводило бы к выводам о необходимости военного вторжения.</w:t>
      </w:r>
    </w:p>
    <w:p w14:paraId="03875123" w14:textId="77777777" w:rsidR="00F86574" w:rsidRPr="009C784D" w:rsidRDefault="00F86574" w:rsidP="009C784D">
      <w:pPr>
        <w:pStyle w:val="QR-"/>
        <w:rPr>
          <w:i/>
          <w:iCs/>
        </w:rPr>
      </w:pPr>
      <w:r w:rsidRPr="009C784D">
        <w:rPr>
          <w:i/>
          <w:iCs/>
        </w:rPr>
        <w:t xml:space="preserve">В мировом информационном поле на протяжении всей войны в Косово устойчиво держался уже обкатанный в боснийском конфликте образ </w:t>
      </w:r>
      <w:r w:rsidR="00C66294">
        <w:rPr>
          <w:i/>
          <w:iCs/>
        </w:rPr>
        <w:t>«</w:t>
      </w:r>
      <w:r w:rsidRPr="009C784D">
        <w:rPr>
          <w:i/>
          <w:iCs/>
        </w:rPr>
        <w:t>гуманитарной катастрофы</w:t>
      </w:r>
      <w:r w:rsidR="00C66294">
        <w:rPr>
          <w:i/>
          <w:iCs/>
        </w:rPr>
        <w:t xml:space="preserve">» – </w:t>
      </w:r>
      <w:r w:rsidRPr="009C784D">
        <w:rPr>
          <w:i/>
          <w:iCs/>
        </w:rPr>
        <w:t xml:space="preserve">на этот раз в Косове, но тоже созданной руками сербов. Безапелляционно утверждалось, что в Косово жестоко убивают албанских детей, женщин и стариков, что со спутника из космоса видны гигантские захоронения мирных албанцев. Это вызывало у людей сильные эмоции, парализующие критическое, рациональное восприятие абсурдности этих утверждений. Как из космоса можно не только увидеть захоронения, но и определить, что в них погребены албанские дети, старики и женщины? В общественном сознании формировалось убеждение, что только НАТО может прекратить </w:t>
      </w:r>
      <w:r w:rsidR="00C66294">
        <w:rPr>
          <w:i/>
          <w:iCs/>
        </w:rPr>
        <w:t>«</w:t>
      </w:r>
      <w:r w:rsidRPr="009C784D">
        <w:rPr>
          <w:i/>
          <w:iCs/>
        </w:rPr>
        <w:t>ужасный геноцид</w:t>
      </w:r>
      <w:r w:rsidR="00C66294">
        <w:rPr>
          <w:i/>
          <w:iCs/>
        </w:rPr>
        <w:t>»</w:t>
      </w:r>
      <w:r w:rsidRPr="009C784D">
        <w:rPr>
          <w:i/>
          <w:iCs/>
        </w:rPr>
        <w:t>.</w:t>
      </w:r>
    </w:p>
    <w:p w14:paraId="79405F56" w14:textId="77777777" w:rsidR="00F86574" w:rsidRPr="009C784D" w:rsidRDefault="00F86574" w:rsidP="009C784D">
      <w:pPr>
        <w:pStyle w:val="QR-"/>
        <w:rPr>
          <w:i/>
          <w:iCs/>
        </w:rPr>
      </w:pPr>
      <w:r w:rsidRPr="009C784D">
        <w:rPr>
          <w:i/>
          <w:iCs/>
        </w:rPr>
        <w:t xml:space="preserve">Сербия предприняла масштабную силовую операцию против боевиков албанской Освободительной армии Косово (ОАК), а страны НАТО во главе с США в одностороннем порядке, без санкции Совета Безопасности ООН, начали массированные бомбардировки территории Сербии. Военная операция продолжалась с 24 марта по 10 июня 1999 г. По окончании военных действий в Косово прибыли эксперты ООН, которые не только не нашли указанных массовых захоронений мирных албанцев, но доказали, что число убитых было завышено в сотни раз. В докладе ОБСЕ чётко указано, что до начала военной операции НАТО в Косове не было </w:t>
      </w:r>
      <w:r w:rsidR="00C66294">
        <w:rPr>
          <w:i/>
          <w:iCs/>
        </w:rPr>
        <w:t>«</w:t>
      </w:r>
      <w:r w:rsidRPr="009C784D">
        <w:rPr>
          <w:i/>
          <w:iCs/>
        </w:rPr>
        <w:t>этнических чисток</w:t>
      </w:r>
      <w:r w:rsidR="00C66294">
        <w:rPr>
          <w:i/>
          <w:iCs/>
        </w:rPr>
        <w:t>»</w:t>
      </w:r>
      <w:r w:rsidRPr="009C784D">
        <w:rPr>
          <w:i/>
          <w:iCs/>
        </w:rPr>
        <w:t xml:space="preserve"> и расправ над мирными албанцами.</w:t>
      </w:r>
    </w:p>
    <w:p w14:paraId="35966C37" w14:textId="77777777" w:rsidR="00F86574" w:rsidRPr="009C784D" w:rsidRDefault="00F86574" w:rsidP="009C784D">
      <w:pPr>
        <w:pStyle w:val="QR-"/>
        <w:rPr>
          <w:b/>
          <w:i/>
          <w:iCs/>
        </w:rPr>
      </w:pPr>
      <w:r w:rsidRPr="009C784D">
        <w:rPr>
          <w:i/>
          <w:iCs/>
        </w:rPr>
        <w:t>За время бомбардировок НАТО погибло около 10 тысяч человек. Около миллиона человек стали беженцами и перемещенными лицами при довоенной численности населения Косово в 2 млн человек. Большинство беженцев-албанцев, в отличие от беженцев-сербов, вернулись в свои дома. 17 февраля 2008 г. парламент Косово в одностороннем порядке объявил о независимости от Сербии. Самопровозглашенное государство при</w:t>
      </w:r>
      <w:r w:rsidR="00E156B6">
        <w:rPr>
          <w:i/>
          <w:iCs/>
        </w:rPr>
        <w:t xml:space="preserve">знала 71 страна из 192 стран – </w:t>
      </w:r>
      <w:r w:rsidRPr="009C784D">
        <w:rPr>
          <w:i/>
          <w:iCs/>
        </w:rPr>
        <w:t>членов ООН (к 2020 году таких стран стало уже 98)</w:t>
      </w:r>
      <w:r w:rsidRPr="009C784D">
        <w:rPr>
          <w:rStyle w:val="aff1"/>
          <w:i/>
          <w:iCs/>
          <w:szCs w:val="24"/>
        </w:rPr>
        <w:footnoteReference w:id="145"/>
      </w:r>
      <w:r w:rsidRPr="009C784D">
        <w:rPr>
          <w:i/>
          <w:iCs/>
        </w:rPr>
        <w:t>.</w:t>
      </w:r>
    </w:p>
    <w:p w14:paraId="66C24B20" w14:textId="77777777" w:rsidR="00F86574" w:rsidRPr="009C784D" w:rsidRDefault="00F86574" w:rsidP="009C784D">
      <w:pPr>
        <w:pStyle w:val="af"/>
        <w:rPr>
          <w:rStyle w:val="aff8"/>
          <w:rFonts w:eastAsia="Arial Narrow"/>
          <w:b/>
          <w:i w:val="0"/>
          <w:sz w:val="28"/>
          <w:szCs w:val="28"/>
        </w:rPr>
      </w:pPr>
    </w:p>
    <w:p w14:paraId="46C8FFF6" w14:textId="77777777" w:rsidR="00F86574" w:rsidRPr="009C784D" w:rsidRDefault="00F86574" w:rsidP="009C784D">
      <w:pPr>
        <w:pStyle w:val="af"/>
      </w:pPr>
      <w:r w:rsidRPr="009C784D">
        <w:rPr>
          <w:rStyle w:val="aff8"/>
          <w:rFonts w:eastAsia="Arial Narrow"/>
          <w:sz w:val="28"/>
          <w:szCs w:val="28"/>
        </w:rPr>
        <w:t>Гуманитарная интервенция и двойные стандарты.</w:t>
      </w:r>
      <w:r w:rsidRPr="009C784D">
        <w:t xml:space="preserve"> Разновидность современной экспансии – </w:t>
      </w:r>
      <w:r w:rsidRPr="009C784D">
        <w:rPr>
          <w:rStyle w:val="aff8"/>
          <w:rFonts w:eastAsia="Arial Narrow"/>
          <w:sz w:val="28"/>
          <w:szCs w:val="28"/>
        </w:rPr>
        <w:t>гуманитарная интервенция.</w:t>
      </w:r>
      <w:r w:rsidRPr="009C784D">
        <w:t xml:space="preserve"> Объективно растущие глобальные угрозы и риски дают основания предположить, что гуманитарная интервенция становится важной характерной чертой международных отношений. Однако негативный оттенок этот термин приобрел в конце XX – начале XXI в. в ситуации ослабления роли международного права и падения авторитета ООН, вызванных складыванием однополярного мира и господства в международных отношениях одной сверхдержавы – США и коалиции их союзников.</w:t>
      </w:r>
    </w:p>
    <w:p w14:paraId="28106B71" w14:textId="77777777" w:rsidR="00F86574" w:rsidRPr="009C784D" w:rsidRDefault="00F86574" w:rsidP="009C784D">
      <w:pPr>
        <w:pStyle w:val="af"/>
      </w:pPr>
    </w:p>
    <w:p w14:paraId="18F6972F" w14:textId="77777777" w:rsidR="00F86574" w:rsidRDefault="00F86574" w:rsidP="009C784D">
      <w:pPr>
        <w:pStyle w:val="af"/>
        <w:rPr>
          <w:b/>
          <w:i/>
          <w:color w:val="000000"/>
          <w:lang w:eastAsia="ru-RU" w:bidi="ru-RU"/>
        </w:rPr>
      </w:pPr>
      <w:r w:rsidRPr="00B634CD">
        <w:rPr>
          <w:b/>
          <w:i/>
          <w:color w:val="000000"/>
          <w:lang w:eastAsia="ru-RU" w:bidi="ru-RU"/>
        </w:rPr>
        <w:t>В. Геополитическая мощь</w:t>
      </w:r>
    </w:p>
    <w:p w14:paraId="4712A457" w14:textId="77777777" w:rsidR="004441A5" w:rsidRPr="00B634CD" w:rsidRDefault="004441A5" w:rsidP="009C784D">
      <w:pPr>
        <w:pStyle w:val="af"/>
        <w:rPr>
          <w:color w:val="000000"/>
          <w:lang w:eastAsia="ru-RU" w:bidi="ru-RU"/>
        </w:rPr>
      </w:pPr>
    </w:p>
    <w:p w14:paraId="31377546" w14:textId="77777777" w:rsidR="00F86574" w:rsidRPr="00B634CD" w:rsidRDefault="00F86574" w:rsidP="009C784D">
      <w:pPr>
        <w:pStyle w:val="af1"/>
      </w:pPr>
      <w:r w:rsidRPr="00B634CD">
        <w:t>Геополитическая мощь – интегральное понятие, обозначающее конкурентные возможности данного государства в геополитической борьбе, т.е. его реальную способность к геополитическому расширению во всех направлениях.</w:t>
      </w:r>
    </w:p>
    <w:p w14:paraId="379AC5D6" w14:textId="77777777" w:rsidR="004441A5" w:rsidRDefault="004441A5" w:rsidP="009C784D">
      <w:pPr>
        <w:pStyle w:val="af"/>
        <w:rPr>
          <w:lang w:eastAsia="ru-RU" w:bidi="ru-RU"/>
        </w:rPr>
      </w:pPr>
    </w:p>
    <w:p w14:paraId="47A4808D" w14:textId="77777777" w:rsidR="001A195A" w:rsidRDefault="00F86574" w:rsidP="009C784D">
      <w:pPr>
        <w:pStyle w:val="af"/>
        <w:rPr>
          <w:lang w:eastAsia="ru-RU" w:bidi="ru-RU"/>
        </w:rPr>
      </w:pPr>
      <w:r w:rsidRPr="009C784D">
        <w:rPr>
          <w:lang w:eastAsia="ru-RU" w:bidi="ru-RU"/>
        </w:rPr>
        <w:t xml:space="preserve">В классической школе геополитики </w:t>
      </w:r>
      <w:r w:rsidR="00C66294">
        <w:rPr>
          <w:lang w:eastAsia="ru-RU" w:bidi="ru-RU"/>
        </w:rPr>
        <w:t>«</w:t>
      </w:r>
      <w:r w:rsidRPr="009C784D">
        <w:rPr>
          <w:lang w:eastAsia="ru-RU" w:bidi="ru-RU"/>
        </w:rPr>
        <w:t>мощь</w:t>
      </w:r>
      <w:r w:rsidR="00C66294">
        <w:rPr>
          <w:lang w:eastAsia="ru-RU" w:bidi="ru-RU"/>
        </w:rPr>
        <w:t>»</w:t>
      </w:r>
      <w:r w:rsidRPr="009C784D">
        <w:rPr>
          <w:lang w:eastAsia="ru-RU" w:bidi="ru-RU"/>
        </w:rPr>
        <w:t xml:space="preserve"> и </w:t>
      </w:r>
      <w:r w:rsidR="00C66294">
        <w:rPr>
          <w:lang w:eastAsia="ru-RU" w:bidi="ru-RU"/>
        </w:rPr>
        <w:t>«</w:t>
      </w:r>
      <w:r w:rsidRPr="009C784D">
        <w:rPr>
          <w:lang w:eastAsia="ru-RU" w:bidi="ru-RU"/>
        </w:rPr>
        <w:t>военная сила</w:t>
      </w:r>
      <w:r w:rsidR="00C66294">
        <w:rPr>
          <w:lang w:eastAsia="ru-RU" w:bidi="ru-RU"/>
        </w:rPr>
        <w:t>»</w:t>
      </w:r>
      <w:r w:rsidRPr="009C784D">
        <w:rPr>
          <w:lang w:eastAsia="ru-RU" w:bidi="ru-RU"/>
        </w:rPr>
        <w:t xml:space="preserve"> были во многом тождественными понятиями исходя из доминирования </w:t>
      </w:r>
      <w:r w:rsidRPr="009C784D">
        <w:rPr>
          <w:i/>
          <w:lang w:eastAsia="ru-RU" w:bidi="ru-RU"/>
        </w:rPr>
        <w:t>силового захва</w:t>
      </w:r>
      <w:r w:rsidRPr="009C784D">
        <w:rPr>
          <w:i/>
          <w:lang w:eastAsia="ru-RU" w:bidi="ru-RU"/>
        </w:rPr>
        <w:lastRenderedPageBreak/>
        <w:t>та</w:t>
      </w:r>
      <w:r w:rsidRPr="009C784D">
        <w:rPr>
          <w:lang w:eastAsia="ru-RU" w:bidi="ru-RU"/>
        </w:rPr>
        <w:t xml:space="preserve">, как метода расширения государством своего геополитического пространства. Постклассическая геополитика в один ряд с военной силой ставит уровень развития экономики и способности контролировать информационное пространство. Таким образом, </w:t>
      </w:r>
      <w:r w:rsidRPr="009C784D">
        <w:rPr>
          <w:i/>
          <w:lang w:eastAsia="ru-RU" w:bidi="ru-RU"/>
        </w:rPr>
        <w:t>геополитическая мощь</w:t>
      </w:r>
      <w:r w:rsidRPr="009C784D">
        <w:rPr>
          <w:lang w:eastAsia="ru-RU" w:bidi="ru-RU"/>
        </w:rPr>
        <w:t xml:space="preserve"> представляет собой совокупность мощи военной, экономической и информационной, причём все составляющие оказывают друг на друга взаимное влияние и способствуют взаимному развитию либо деградации</w:t>
      </w:r>
      <w:r w:rsidR="001A195A">
        <w:rPr>
          <w:lang w:eastAsia="ru-RU" w:bidi="ru-RU"/>
        </w:rPr>
        <w:t>.</w:t>
      </w:r>
    </w:p>
    <w:p w14:paraId="0CE48AF3" w14:textId="77777777" w:rsidR="00F86574" w:rsidRPr="009C784D" w:rsidRDefault="00F86574" w:rsidP="009C784D">
      <w:pPr>
        <w:pStyle w:val="af"/>
      </w:pPr>
      <w:r w:rsidRPr="009C784D">
        <w:rPr>
          <w:lang w:eastAsia="ru-RU" w:bidi="ru-RU"/>
        </w:rPr>
        <w:t>По совокупному объему геополитической мощи, т. е. по уровню экономического, военного и природно-ресурсного потенциала, выделяют сверхдержавы, великие (мировые) державы, региональные державы и малые государства</w:t>
      </w:r>
      <w:r w:rsidRPr="009C784D">
        <w:rPr>
          <w:vertAlign w:val="superscript"/>
          <w:lang w:eastAsia="ru-RU" w:bidi="ru-RU"/>
        </w:rPr>
        <w:footnoteReference w:id="146"/>
      </w:r>
      <w:r w:rsidRPr="009C784D">
        <w:rPr>
          <w:lang w:eastAsia="ru-RU" w:bidi="ru-RU"/>
        </w:rPr>
        <w:t>.</w:t>
      </w:r>
    </w:p>
    <w:p w14:paraId="36B34B11" w14:textId="77777777" w:rsidR="00F86574" w:rsidRPr="009C784D" w:rsidRDefault="00F86574" w:rsidP="009C784D">
      <w:pPr>
        <w:pStyle w:val="af"/>
      </w:pPr>
      <w:r w:rsidRPr="009C784D">
        <w:rPr>
          <w:rStyle w:val="aff8"/>
          <w:rFonts w:eastAsiaTheme="majorEastAsia"/>
          <w:sz w:val="28"/>
          <w:szCs w:val="28"/>
        </w:rPr>
        <w:t>Сверхдержава</w:t>
      </w:r>
      <w:r w:rsidRPr="009C784D">
        <w:rPr>
          <w:lang w:eastAsia="ru-RU" w:bidi="ru-RU"/>
        </w:rPr>
        <w:t xml:space="preserve"> – это </w:t>
      </w:r>
      <w:r w:rsidR="00C66294">
        <w:rPr>
          <w:lang w:eastAsia="ru-RU" w:bidi="ru-RU"/>
        </w:rPr>
        <w:t>«</w:t>
      </w:r>
      <w:r w:rsidRPr="009C784D">
        <w:rPr>
          <w:lang w:eastAsia="ru-RU" w:bidi="ru-RU"/>
        </w:rPr>
        <w:t>государство, обладающее наибольшей совокупной мощью среди государств данной эпохи</w:t>
      </w:r>
      <w:r w:rsidR="00C66294">
        <w:rPr>
          <w:lang w:eastAsia="ru-RU" w:bidi="ru-RU"/>
        </w:rPr>
        <w:t>»</w:t>
      </w:r>
      <w:r w:rsidRPr="009C784D">
        <w:rPr>
          <w:lang w:eastAsia="ru-RU" w:bidi="ru-RU"/>
        </w:rPr>
        <w:t xml:space="preserve">. Исторически никогда не существовало более двух сверхдержав одновременно, однако известны периоды, когда в мировом геополитическом пространстве доминировало одно государство. Так же можно констатировать исторические периоды, в которые сверхдержавы в геополитическом поле отсутствовали (периоды полицентризма). В начале </w:t>
      </w:r>
      <w:r w:rsidRPr="009C784D">
        <w:rPr>
          <w:lang w:bidi="en-US"/>
        </w:rPr>
        <w:t xml:space="preserve">XXI </w:t>
      </w:r>
      <w:r w:rsidRPr="009C784D">
        <w:rPr>
          <w:lang w:eastAsia="ru-RU" w:bidi="ru-RU"/>
        </w:rPr>
        <w:t>в. сверхдержавой в полной мере можно назвать только США, хотя их доминирование уже не является неоспоримым.</w:t>
      </w:r>
    </w:p>
    <w:p w14:paraId="1753AD42" w14:textId="77777777" w:rsidR="00F86574" w:rsidRDefault="00F86574" w:rsidP="009C784D">
      <w:pPr>
        <w:pStyle w:val="af"/>
        <w:rPr>
          <w:lang w:eastAsia="ru-RU" w:bidi="ru-RU"/>
        </w:rPr>
      </w:pPr>
      <w:r w:rsidRPr="009C784D">
        <w:rPr>
          <w:rStyle w:val="aff8"/>
          <w:rFonts w:eastAsiaTheme="majorEastAsia"/>
          <w:sz w:val="28"/>
          <w:szCs w:val="28"/>
        </w:rPr>
        <w:t>Великая</w:t>
      </w:r>
      <w:r w:rsidRPr="009C784D">
        <w:rPr>
          <w:lang w:eastAsia="ru-RU" w:bidi="ru-RU"/>
        </w:rPr>
        <w:t xml:space="preserve"> (</w:t>
      </w:r>
      <w:r w:rsidRPr="009C784D">
        <w:rPr>
          <w:rStyle w:val="aff8"/>
          <w:rFonts w:eastAsiaTheme="majorEastAsia"/>
          <w:sz w:val="28"/>
          <w:szCs w:val="28"/>
        </w:rPr>
        <w:t>мировая</w:t>
      </w:r>
      <w:r w:rsidRPr="009C784D">
        <w:rPr>
          <w:lang w:eastAsia="ru-RU" w:bidi="ru-RU"/>
        </w:rPr>
        <w:t xml:space="preserve">) </w:t>
      </w:r>
      <w:r w:rsidRPr="009C784D">
        <w:rPr>
          <w:rStyle w:val="aff8"/>
          <w:rFonts w:eastAsiaTheme="majorEastAsia"/>
          <w:sz w:val="28"/>
          <w:szCs w:val="28"/>
        </w:rPr>
        <w:t>держава</w:t>
      </w:r>
      <w:r w:rsidRPr="009C784D">
        <w:rPr>
          <w:lang w:eastAsia="ru-RU" w:bidi="ru-RU"/>
        </w:rPr>
        <w:t xml:space="preserve"> – </w:t>
      </w:r>
      <w:r w:rsidR="00C66294">
        <w:rPr>
          <w:lang w:eastAsia="ru-RU" w:bidi="ru-RU"/>
        </w:rPr>
        <w:t>«</w:t>
      </w:r>
      <w:r w:rsidRPr="009C784D">
        <w:rPr>
          <w:lang w:eastAsia="ru-RU" w:bidi="ru-RU"/>
        </w:rPr>
        <w:t>государство, реально и постоянно влияющее на развитие всех государств мира в рамках данной эпохи</w:t>
      </w:r>
      <w:r w:rsidR="00C66294">
        <w:rPr>
          <w:lang w:eastAsia="ru-RU" w:bidi="ru-RU"/>
        </w:rPr>
        <w:t>»</w:t>
      </w:r>
      <w:r w:rsidRPr="009C784D">
        <w:rPr>
          <w:lang w:eastAsia="ru-RU" w:bidi="ru-RU"/>
        </w:rPr>
        <w:t>. Мощь великих держав, в отличие от сверхдержав, развита неравномерно. Сегодня на данный статус могут претендовать такие геостратегические акторы, как Китай, Индия, Германия.</w:t>
      </w:r>
    </w:p>
    <w:p w14:paraId="002A8DE7" w14:textId="77777777" w:rsidR="009C784D" w:rsidRPr="009C784D" w:rsidRDefault="009C784D" w:rsidP="009C784D">
      <w:pPr>
        <w:pStyle w:val="af"/>
        <w:rPr>
          <w:lang w:eastAsia="ru-RU" w:bidi="ru-RU"/>
        </w:rPr>
      </w:pPr>
    </w:p>
    <w:p w14:paraId="7B9290FC" w14:textId="77777777" w:rsidR="001A195A" w:rsidRDefault="00F86574" w:rsidP="009C784D">
      <w:pPr>
        <w:pStyle w:val="QR-"/>
        <w:rPr>
          <w:i/>
          <w:iCs/>
          <w:lang w:bidi="ru-RU"/>
        </w:rPr>
      </w:pPr>
      <w:r w:rsidRPr="009C784D">
        <w:rPr>
          <w:b/>
          <w:i/>
          <w:iCs/>
          <w:lang w:bidi="ru-RU"/>
        </w:rPr>
        <w:t>Интересно знать</w:t>
      </w:r>
      <w:r w:rsidR="009C784D">
        <w:rPr>
          <w:b/>
          <w:i/>
          <w:iCs/>
          <w:lang w:bidi="ru-RU"/>
        </w:rPr>
        <w:t>:</w:t>
      </w:r>
      <w:r w:rsidRPr="009C784D">
        <w:rPr>
          <w:i/>
          <w:iCs/>
          <w:lang w:bidi="ru-RU"/>
        </w:rPr>
        <w:t xml:space="preserve"> В экономическом плане одной из наиболее значимых мировых держав является Япония, производящая более </w:t>
      </w:r>
      <w:r w:rsidR="00C66294">
        <w:rPr>
          <w:i/>
          <w:iCs/>
          <w:lang w:bidi="ru-RU"/>
        </w:rPr>
        <w:t>5 %</w:t>
      </w:r>
      <w:r w:rsidRPr="009C784D">
        <w:rPr>
          <w:i/>
          <w:iCs/>
          <w:lang w:bidi="ru-RU"/>
        </w:rPr>
        <w:t xml:space="preserve"> мирового ВВП. Япония является членом </w:t>
      </w:r>
      <w:r w:rsidR="00C66294">
        <w:rPr>
          <w:i/>
          <w:iCs/>
          <w:lang w:bidi="ru-RU"/>
        </w:rPr>
        <w:t>«</w:t>
      </w:r>
      <w:r w:rsidRPr="009C784D">
        <w:rPr>
          <w:i/>
          <w:iCs/>
          <w:lang w:bidi="ru-RU"/>
        </w:rPr>
        <w:t>большой семёрки</w:t>
      </w:r>
      <w:r w:rsidR="00C66294">
        <w:rPr>
          <w:i/>
          <w:iCs/>
          <w:lang w:bidi="ru-RU"/>
        </w:rPr>
        <w:t xml:space="preserve">» – </w:t>
      </w:r>
      <w:r w:rsidRPr="009C784D">
        <w:rPr>
          <w:i/>
          <w:iCs/>
          <w:lang w:bidi="ru-RU"/>
        </w:rPr>
        <w:t>неформального объединения наиболее развитых экономически стран. В то же время в геополитическом смысле Япония практически не имеет влияния</w:t>
      </w:r>
      <w:r w:rsidR="001A195A">
        <w:rPr>
          <w:i/>
          <w:iCs/>
          <w:lang w:bidi="ru-RU"/>
        </w:rPr>
        <w:t>.</w:t>
      </w:r>
    </w:p>
    <w:p w14:paraId="40D10AFC" w14:textId="77777777" w:rsidR="00F86574" w:rsidRPr="009C784D" w:rsidRDefault="00F86574" w:rsidP="009C784D">
      <w:pPr>
        <w:pStyle w:val="QR-"/>
        <w:rPr>
          <w:i/>
          <w:iCs/>
        </w:rPr>
      </w:pPr>
      <w:r w:rsidRPr="009C784D">
        <w:rPr>
          <w:i/>
          <w:iCs/>
          <w:lang w:bidi="ru-RU"/>
        </w:rPr>
        <w:t>После поражения во Второй Мировой войне Япония была оккупирована США, а в принятой впоследствии конституции были закреплены запрет на организацию современной армии, обладание ядерным оружием, космическими войсками. Фактически экономическая мощь Японии не подкреплена военной мощью, а геополитическое поле страны ограничено странами-соседями.</w:t>
      </w:r>
    </w:p>
    <w:p w14:paraId="2E9F3BF1" w14:textId="77777777" w:rsidR="00F86574" w:rsidRPr="009C784D" w:rsidRDefault="00F86574" w:rsidP="009C784D">
      <w:pPr>
        <w:pStyle w:val="af"/>
        <w:rPr>
          <w:rStyle w:val="aff8"/>
          <w:rFonts w:eastAsiaTheme="majorEastAsia"/>
          <w:sz w:val="28"/>
          <w:szCs w:val="28"/>
        </w:rPr>
      </w:pPr>
    </w:p>
    <w:p w14:paraId="2DCB5096" w14:textId="77777777" w:rsidR="00F86574" w:rsidRPr="009C784D" w:rsidRDefault="00F86574" w:rsidP="009C784D">
      <w:pPr>
        <w:pStyle w:val="af"/>
      </w:pPr>
      <w:r w:rsidRPr="009C784D">
        <w:rPr>
          <w:rStyle w:val="aff8"/>
          <w:rFonts w:eastAsiaTheme="majorEastAsia"/>
          <w:sz w:val="28"/>
          <w:szCs w:val="28"/>
        </w:rPr>
        <w:t>Региональная держава</w:t>
      </w:r>
      <w:r w:rsidRPr="009C784D">
        <w:rPr>
          <w:lang w:eastAsia="ru-RU" w:bidi="ru-RU"/>
        </w:rPr>
        <w:t xml:space="preserve"> – </w:t>
      </w:r>
      <w:r w:rsidR="00C66294">
        <w:rPr>
          <w:lang w:eastAsia="ru-RU" w:bidi="ru-RU"/>
        </w:rPr>
        <w:t>«</w:t>
      </w:r>
      <w:r w:rsidRPr="009C784D">
        <w:rPr>
          <w:lang w:eastAsia="ru-RU" w:bidi="ru-RU"/>
        </w:rPr>
        <w:t>государство, реально и постоянно влияющее на ход развития государств конкретного географического региона в рамках данной эпохи</w:t>
      </w:r>
      <w:r w:rsidR="00C66294">
        <w:rPr>
          <w:lang w:eastAsia="ru-RU" w:bidi="ru-RU"/>
        </w:rPr>
        <w:t>»</w:t>
      </w:r>
      <w:r w:rsidRPr="009C784D">
        <w:rPr>
          <w:lang w:eastAsia="ru-RU" w:bidi="ru-RU"/>
        </w:rPr>
        <w:t>. Например, в Евразии к региональным державам относится Россия, на Ближнем Востоке – Израиль, Турция, Саудовская Аравия, в Африке – ЮАР и Нигерия, в Латинской Америке – Бразилия.</w:t>
      </w:r>
    </w:p>
    <w:p w14:paraId="6BDF61A2" w14:textId="77777777" w:rsidR="00F86574" w:rsidRPr="009C784D" w:rsidRDefault="00F86574" w:rsidP="009C784D">
      <w:pPr>
        <w:pStyle w:val="af"/>
      </w:pPr>
      <w:r w:rsidRPr="009C784D">
        <w:rPr>
          <w:rStyle w:val="aff8"/>
          <w:rFonts w:eastAsiaTheme="majorEastAsia"/>
          <w:sz w:val="28"/>
          <w:szCs w:val="28"/>
        </w:rPr>
        <w:t>Малое государство</w:t>
      </w:r>
      <w:r w:rsidRPr="009C784D">
        <w:rPr>
          <w:lang w:eastAsia="ru-RU" w:bidi="ru-RU"/>
        </w:rPr>
        <w:t xml:space="preserve"> – </w:t>
      </w:r>
      <w:r w:rsidR="00C66294">
        <w:rPr>
          <w:lang w:eastAsia="ru-RU" w:bidi="ru-RU"/>
        </w:rPr>
        <w:t>«</w:t>
      </w:r>
      <w:r w:rsidRPr="009C784D">
        <w:rPr>
          <w:lang w:eastAsia="ru-RU" w:bidi="ru-RU"/>
        </w:rPr>
        <w:t>государство, обладающее наименьшей совокупной мощью среди государств данной эпохи</w:t>
      </w:r>
      <w:r w:rsidR="00C66294">
        <w:rPr>
          <w:lang w:eastAsia="ru-RU" w:bidi="ru-RU"/>
        </w:rPr>
        <w:t>»</w:t>
      </w:r>
      <w:r w:rsidRPr="009C784D">
        <w:rPr>
          <w:lang w:eastAsia="ru-RU" w:bidi="ru-RU"/>
        </w:rPr>
        <w:t>. Основными характеристиками малых государств являются следующие:</w:t>
      </w:r>
    </w:p>
    <w:p w14:paraId="73B16734" w14:textId="77777777" w:rsidR="00F86574" w:rsidRPr="009C784D" w:rsidRDefault="009C784D" w:rsidP="009C784D">
      <w:pPr>
        <w:pStyle w:val="af"/>
      </w:pPr>
      <w:r>
        <w:rPr>
          <w:lang w:eastAsia="ru-RU" w:bidi="ru-RU"/>
        </w:rPr>
        <w:lastRenderedPageBreak/>
        <w:t>– м</w:t>
      </w:r>
      <w:r w:rsidR="00F86574" w:rsidRPr="009C784D">
        <w:rPr>
          <w:lang w:eastAsia="ru-RU" w:bidi="ru-RU"/>
        </w:rPr>
        <w:t>алые государства часто становятся объектами геополитического воздействия великих и региональных держав. Вся их политика определяется тем, чью сторону они займут в спорах великих держав.</w:t>
      </w:r>
    </w:p>
    <w:p w14:paraId="77D130B2" w14:textId="77777777" w:rsidR="001A195A" w:rsidRDefault="009C784D" w:rsidP="009C784D">
      <w:pPr>
        <w:pStyle w:val="af"/>
        <w:rPr>
          <w:lang w:eastAsia="ru-RU" w:bidi="ru-RU"/>
        </w:rPr>
      </w:pPr>
      <w:r>
        <w:rPr>
          <w:lang w:eastAsia="ru-RU" w:bidi="ru-RU"/>
        </w:rPr>
        <w:t>– м</w:t>
      </w:r>
      <w:r w:rsidR="00F86574" w:rsidRPr="009C784D">
        <w:rPr>
          <w:lang w:eastAsia="ru-RU" w:bidi="ru-RU"/>
        </w:rPr>
        <w:t>алые государства под влиянием обстоятельств присоединяются к региональным или великим державам территориально</w:t>
      </w:r>
      <w:r w:rsidR="001A195A">
        <w:rPr>
          <w:lang w:eastAsia="ru-RU" w:bidi="ru-RU"/>
        </w:rPr>
        <w:t>.</w:t>
      </w:r>
    </w:p>
    <w:p w14:paraId="2F4611C7" w14:textId="77777777" w:rsidR="00F86574" w:rsidRPr="009C784D" w:rsidRDefault="009C784D" w:rsidP="009C784D">
      <w:pPr>
        <w:pStyle w:val="af"/>
      </w:pPr>
      <w:r>
        <w:rPr>
          <w:lang w:eastAsia="ru-RU" w:bidi="ru-RU"/>
        </w:rPr>
        <w:t>– м</w:t>
      </w:r>
      <w:r w:rsidR="00F86574" w:rsidRPr="009C784D">
        <w:rPr>
          <w:lang w:eastAsia="ru-RU" w:bidi="ru-RU"/>
        </w:rPr>
        <w:t>алые государства тяготеют к региональным</w:t>
      </w:r>
      <w:r>
        <w:rPr>
          <w:lang w:eastAsia="ru-RU" w:bidi="ru-RU"/>
        </w:rPr>
        <w:t xml:space="preserve"> </w:t>
      </w:r>
      <w:r w:rsidR="00F86574" w:rsidRPr="009C784D">
        <w:rPr>
          <w:lang w:eastAsia="ru-RU" w:bidi="ru-RU"/>
        </w:rPr>
        <w:t>интеграционным объединениям, которые позволяют им компенсировать недостаток геополитической мощи.</w:t>
      </w:r>
    </w:p>
    <w:p w14:paraId="2E24D589" w14:textId="77777777" w:rsidR="00F86574" w:rsidRPr="009C784D" w:rsidRDefault="00F86574" w:rsidP="009C784D">
      <w:pPr>
        <w:pStyle w:val="af"/>
      </w:pPr>
      <w:r w:rsidRPr="009C784D">
        <w:rPr>
          <w:lang w:eastAsia="ru-RU" w:bidi="ru-RU"/>
        </w:rPr>
        <w:t xml:space="preserve">Великие державы используют малые государства в качестве буферных государств, как источник дешевой рабочей силы, для размещения на территории этих государств, имеющих либеральное законодательство в отношении окружающей среды, </w:t>
      </w:r>
      <w:r w:rsidR="00C66294">
        <w:rPr>
          <w:lang w:eastAsia="ru-RU" w:bidi="ru-RU"/>
        </w:rPr>
        <w:t>«</w:t>
      </w:r>
      <w:r w:rsidRPr="009C784D">
        <w:rPr>
          <w:lang w:eastAsia="ru-RU" w:bidi="ru-RU"/>
        </w:rPr>
        <w:t>грязных производств</w:t>
      </w:r>
      <w:r w:rsidR="00C66294">
        <w:rPr>
          <w:lang w:eastAsia="ru-RU" w:bidi="ru-RU"/>
        </w:rPr>
        <w:t>»</w:t>
      </w:r>
      <w:r w:rsidRPr="009C784D">
        <w:rPr>
          <w:lang w:eastAsia="ru-RU" w:bidi="ru-RU"/>
        </w:rPr>
        <w:t>, нетерпимых в развитых странах.</w:t>
      </w:r>
    </w:p>
    <w:p w14:paraId="5620C53B" w14:textId="77777777" w:rsidR="00F86574" w:rsidRPr="009C784D" w:rsidRDefault="00F86574" w:rsidP="004441A5">
      <w:pPr>
        <w:pStyle w:val="af"/>
        <w:rPr>
          <w:lang w:eastAsia="ru-RU" w:bidi="ru-RU"/>
        </w:rPr>
      </w:pPr>
    </w:p>
    <w:p w14:paraId="423B47D1" w14:textId="77777777" w:rsidR="00F86574" w:rsidRPr="00B634CD" w:rsidRDefault="00F86574" w:rsidP="004441A5">
      <w:pPr>
        <w:pStyle w:val="af"/>
        <w:rPr>
          <w:color w:val="000000"/>
          <w:lang w:eastAsia="ru-RU" w:bidi="ru-RU"/>
        </w:rPr>
      </w:pPr>
      <w:r w:rsidRPr="00B634CD">
        <w:rPr>
          <w:b/>
          <w:i/>
          <w:color w:val="000000"/>
          <w:lang w:eastAsia="ru-RU" w:bidi="ru-RU"/>
        </w:rPr>
        <w:t>Г. Национальный интерес</w:t>
      </w:r>
    </w:p>
    <w:p w14:paraId="773EFF87" w14:textId="77777777" w:rsidR="001A195A" w:rsidRDefault="00F86574" w:rsidP="004441A5">
      <w:pPr>
        <w:pStyle w:val="af"/>
        <w:rPr>
          <w:lang w:eastAsia="ru-RU" w:bidi="ru-RU"/>
        </w:rPr>
      </w:pPr>
      <w:r w:rsidRPr="004441A5">
        <w:rPr>
          <w:lang w:eastAsia="ru-RU" w:bidi="ru-RU"/>
        </w:rPr>
        <w:t xml:space="preserve">Стратегические императивы и геополитическое поведение наций-государств определяются сквозь призму двух взаимосвязанных и взаимовлияющих категорий – </w:t>
      </w:r>
      <w:r w:rsidRPr="004441A5">
        <w:rPr>
          <w:b/>
          <w:i/>
          <w:lang w:eastAsia="ru-RU" w:bidi="ru-RU"/>
        </w:rPr>
        <w:t>национальных интересов</w:t>
      </w:r>
      <w:r w:rsidRPr="004441A5">
        <w:rPr>
          <w:lang w:eastAsia="ru-RU" w:bidi="ru-RU"/>
        </w:rPr>
        <w:t xml:space="preserve"> и </w:t>
      </w:r>
      <w:r w:rsidRPr="004441A5">
        <w:rPr>
          <w:b/>
          <w:i/>
          <w:lang w:eastAsia="ru-RU" w:bidi="ru-RU"/>
        </w:rPr>
        <w:t>национальной безопасности</w:t>
      </w:r>
      <w:r w:rsidR="001A195A">
        <w:rPr>
          <w:lang w:eastAsia="ru-RU" w:bidi="ru-RU"/>
        </w:rPr>
        <w:t>.</w:t>
      </w:r>
    </w:p>
    <w:p w14:paraId="46DDDFBE" w14:textId="77777777" w:rsidR="00F86574" w:rsidRPr="004441A5" w:rsidRDefault="00F86574" w:rsidP="004441A5">
      <w:pPr>
        <w:pStyle w:val="af"/>
      </w:pPr>
      <w:r w:rsidRPr="004441A5">
        <w:t xml:space="preserve">Категория </w:t>
      </w:r>
      <w:r w:rsidR="00C66294">
        <w:rPr>
          <w:rStyle w:val="aff8"/>
          <w:rFonts w:eastAsia="Arial Narrow"/>
          <w:sz w:val="28"/>
          <w:szCs w:val="28"/>
        </w:rPr>
        <w:t>«</w:t>
      </w:r>
      <w:r w:rsidRPr="004441A5">
        <w:rPr>
          <w:rStyle w:val="aff8"/>
          <w:rFonts w:eastAsia="Arial Narrow"/>
          <w:sz w:val="28"/>
          <w:szCs w:val="28"/>
        </w:rPr>
        <w:t>интерес</w:t>
      </w:r>
      <w:r w:rsidR="00C66294">
        <w:rPr>
          <w:rStyle w:val="aff8"/>
          <w:rFonts w:eastAsia="Arial Narrow"/>
          <w:sz w:val="28"/>
          <w:szCs w:val="28"/>
        </w:rPr>
        <w:t>»</w:t>
      </w:r>
      <w:r w:rsidRPr="004441A5">
        <w:t xml:space="preserve"> (в частности, государственный, национальный, наднациональный) является одной из основных в геополитике, поскольку определяет внешнеполитический курс государства. Понятие </w:t>
      </w:r>
      <w:r w:rsidR="00C66294">
        <w:rPr>
          <w:rStyle w:val="aff8"/>
          <w:rFonts w:eastAsia="Arial Narrow"/>
          <w:sz w:val="28"/>
          <w:szCs w:val="28"/>
        </w:rPr>
        <w:t>«</w:t>
      </w:r>
      <w:r w:rsidRPr="004441A5">
        <w:rPr>
          <w:rStyle w:val="aff8"/>
          <w:rFonts w:eastAsia="Arial Narrow"/>
          <w:sz w:val="28"/>
          <w:szCs w:val="28"/>
        </w:rPr>
        <w:t>государственный интерес</w:t>
      </w:r>
      <w:r w:rsidR="00C66294">
        <w:rPr>
          <w:rStyle w:val="aff8"/>
          <w:rFonts w:eastAsia="Arial Narrow"/>
          <w:sz w:val="28"/>
          <w:szCs w:val="28"/>
        </w:rPr>
        <w:t>»</w:t>
      </w:r>
      <w:r w:rsidRPr="004441A5">
        <w:rPr>
          <w:rStyle w:val="aff8"/>
          <w:rFonts w:eastAsia="Arial Narrow"/>
          <w:sz w:val="28"/>
          <w:szCs w:val="28"/>
        </w:rPr>
        <w:t xml:space="preserve"> </w:t>
      </w:r>
      <w:r w:rsidRPr="004441A5">
        <w:t xml:space="preserve">практически совпадает с содержанием термина </w:t>
      </w:r>
      <w:r w:rsidR="00C66294">
        <w:rPr>
          <w:rStyle w:val="aff8"/>
          <w:rFonts w:eastAsia="Arial Narrow"/>
          <w:sz w:val="28"/>
          <w:szCs w:val="28"/>
        </w:rPr>
        <w:t>«</w:t>
      </w:r>
      <w:r w:rsidRPr="004441A5">
        <w:rPr>
          <w:rStyle w:val="aff8"/>
          <w:rFonts w:eastAsia="Arial Narrow"/>
          <w:sz w:val="28"/>
          <w:szCs w:val="28"/>
        </w:rPr>
        <w:t>национальный интерес</w:t>
      </w:r>
      <w:r w:rsidR="00C66294">
        <w:rPr>
          <w:rStyle w:val="aff8"/>
          <w:rFonts w:eastAsia="Arial Narrow"/>
          <w:sz w:val="28"/>
          <w:szCs w:val="28"/>
        </w:rPr>
        <w:t>»</w:t>
      </w:r>
      <w:r w:rsidRPr="004441A5">
        <w:t xml:space="preserve"> и понятием </w:t>
      </w:r>
      <w:r w:rsidR="00C66294">
        <w:rPr>
          <w:rStyle w:val="aff8"/>
          <w:rFonts w:eastAsia="Arial Narrow"/>
          <w:sz w:val="28"/>
          <w:szCs w:val="28"/>
        </w:rPr>
        <w:t>«</w:t>
      </w:r>
      <w:r w:rsidRPr="004441A5">
        <w:rPr>
          <w:rStyle w:val="aff8"/>
          <w:rFonts w:eastAsia="Arial Narrow"/>
          <w:sz w:val="28"/>
          <w:szCs w:val="28"/>
        </w:rPr>
        <w:t>национальная безопасность</w:t>
      </w:r>
      <w:r w:rsidR="00C66294">
        <w:rPr>
          <w:rStyle w:val="aff8"/>
          <w:rFonts w:eastAsia="Arial Narrow"/>
          <w:sz w:val="28"/>
          <w:szCs w:val="28"/>
        </w:rPr>
        <w:t>»</w:t>
      </w:r>
      <w:r w:rsidRPr="004441A5">
        <w:rPr>
          <w:rStyle w:val="aff8"/>
          <w:rFonts w:eastAsia="Arial Narrow"/>
          <w:sz w:val="28"/>
          <w:szCs w:val="28"/>
        </w:rPr>
        <w:t>.</w:t>
      </w:r>
      <w:r w:rsidRPr="004441A5">
        <w:t xml:space="preserve"> Как отмечает Н.В. Ватыль, </w:t>
      </w:r>
      <w:r w:rsidR="00C66294">
        <w:t>«</w:t>
      </w:r>
      <w:r w:rsidRPr="004441A5">
        <w:rPr>
          <w:rStyle w:val="markedcontent"/>
        </w:rPr>
        <w:t>национальная безопасность во всех ее проявлениях является одной из важнейших категорий современной политической теории и практики</w:t>
      </w:r>
      <w:r w:rsidR="00C66294">
        <w:rPr>
          <w:rStyle w:val="markedcontent"/>
        </w:rPr>
        <w:t>»</w:t>
      </w:r>
      <w:r w:rsidRPr="004441A5">
        <w:rPr>
          <w:rStyle w:val="aff1"/>
        </w:rPr>
        <w:footnoteReference w:id="147"/>
      </w:r>
      <w:r w:rsidRPr="004441A5">
        <w:rPr>
          <w:rStyle w:val="markedcontent"/>
        </w:rPr>
        <w:t xml:space="preserve">. При этом единство в подходах к определению данной категории также отсутствует. Можно согласиться с тем, что национальная безопасность – широкое понятие, подразумевающее </w:t>
      </w:r>
      <w:r w:rsidR="00C66294">
        <w:rPr>
          <w:rStyle w:val="markedcontent"/>
        </w:rPr>
        <w:t>«</w:t>
      </w:r>
      <w:r w:rsidRPr="004441A5">
        <w:rPr>
          <w:rStyle w:val="markedcontent"/>
        </w:rPr>
        <w:t>такую защиту людей, социума и государства от вызовов и угроз, которая обеспечивает реализацию конституционных прав и свобод, достойное качество и уровень их жизни, суверенитет, самостоятельность, территориальную целостность, устойчивое социально-экономическое и политическое развитие общества</w:t>
      </w:r>
      <w:r w:rsidR="00C66294">
        <w:rPr>
          <w:rStyle w:val="markedcontent"/>
        </w:rPr>
        <w:t>»</w:t>
      </w:r>
      <w:r w:rsidRPr="004441A5">
        <w:rPr>
          <w:rStyle w:val="aff1"/>
        </w:rPr>
        <w:footnoteReference w:id="148"/>
      </w:r>
      <w:r w:rsidRPr="004441A5">
        <w:rPr>
          <w:rStyle w:val="markedcontent"/>
        </w:rPr>
        <w:t>.</w:t>
      </w:r>
    </w:p>
    <w:p w14:paraId="48DD660C" w14:textId="77777777" w:rsidR="001A195A" w:rsidRDefault="00F86574" w:rsidP="004441A5">
      <w:pPr>
        <w:pStyle w:val="af"/>
        <w:rPr>
          <w:b/>
          <w:i/>
        </w:rPr>
      </w:pPr>
      <w:r w:rsidRPr="004441A5">
        <w:t xml:space="preserve">Действительно, </w:t>
      </w:r>
      <w:r w:rsidRPr="004441A5">
        <w:rPr>
          <w:b/>
          <w:i/>
        </w:rPr>
        <w:t>основу государственных интересов составляют физическое выживание и политическая независимость страны, сохранение территориальной целостности и границ государства в неприкосновенности, обеспечение безопасности и благосостояния граждан</w:t>
      </w:r>
      <w:r w:rsidR="001A195A">
        <w:rPr>
          <w:b/>
          <w:i/>
        </w:rPr>
        <w:t>.</w:t>
      </w:r>
    </w:p>
    <w:p w14:paraId="70A0B505" w14:textId="77777777" w:rsidR="001A195A" w:rsidRDefault="00F86574" w:rsidP="004441A5">
      <w:pPr>
        <w:pStyle w:val="af"/>
        <w:rPr>
          <w:lang w:eastAsia="ru-RU" w:bidi="ru-RU"/>
        </w:rPr>
      </w:pPr>
      <w:r w:rsidRPr="004441A5">
        <w:rPr>
          <w:lang w:eastAsia="ru-RU" w:bidi="ru-RU"/>
        </w:rPr>
        <w:t xml:space="preserve">Как пишет К.С. Гаджиев, </w:t>
      </w:r>
      <w:r w:rsidR="00C66294">
        <w:rPr>
          <w:lang w:eastAsia="ru-RU" w:bidi="ru-RU"/>
        </w:rPr>
        <w:t>«</w:t>
      </w:r>
      <w:r w:rsidRPr="004441A5">
        <w:rPr>
          <w:lang w:eastAsia="ru-RU" w:bidi="ru-RU"/>
        </w:rPr>
        <w:t xml:space="preserve">…национальный интерес – категория абстрактная и субъективная, поскольку ее параметры определяются картиной мира и ценностной системой, господствующей в данном обществе и государстве. Поэтому весьма трудно дать сколько-нибудь точное его определение. Но фактом является то, что каждое государство пытается оправдать свою деятельность </w:t>
      </w:r>
      <w:r w:rsidRPr="004441A5">
        <w:rPr>
          <w:lang w:eastAsia="ru-RU" w:bidi="ru-RU"/>
        </w:rPr>
        <w:lastRenderedPageBreak/>
        <w:t>на международной арене, в том числе и войны, стремлением защищать свои национальные интересы</w:t>
      </w:r>
      <w:r w:rsidR="00C66294">
        <w:rPr>
          <w:lang w:eastAsia="ru-RU" w:bidi="ru-RU"/>
        </w:rPr>
        <w:t>»</w:t>
      </w:r>
      <w:r w:rsidRPr="004441A5">
        <w:rPr>
          <w:rStyle w:val="aff1"/>
          <w:color w:val="000000"/>
          <w:lang w:eastAsia="ru-RU" w:bidi="ru-RU"/>
        </w:rPr>
        <w:footnoteReference w:id="149"/>
      </w:r>
      <w:r w:rsidR="001A195A">
        <w:rPr>
          <w:lang w:eastAsia="ru-RU" w:bidi="ru-RU"/>
        </w:rPr>
        <w:t>.</w:t>
      </w:r>
    </w:p>
    <w:p w14:paraId="604D78C6" w14:textId="77777777" w:rsidR="00F86574" w:rsidRPr="004441A5" w:rsidRDefault="00F86574" w:rsidP="004441A5">
      <w:pPr>
        <w:pStyle w:val="af"/>
        <w:rPr>
          <w:b/>
          <w:i/>
          <w:lang w:eastAsia="ru-RU" w:bidi="ru-RU"/>
        </w:rPr>
      </w:pPr>
    </w:p>
    <w:p w14:paraId="171F3CCB" w14:textId="77777777" w:rsidR="00F86574" w:rsidRPr="00B634CD" w:rsidRDefault="00F86574" w:rsidP="004441A5">
      <w:pPr>
        <w:pStyle w:val="af1"/>
      </w:pPr>
      <w:r w:rsidRPr="00B634CD">
        <w:t xml:space="preserve">Национальный интерес – </w:t>
      </w:r>
      <w:r w:rsidR="00C66294">
        <w:t>«</w:t>
      </w:r>
      <w:r w:rsidRPr="00B634CD">
        <w:t>выражение и осознание потребностей государства, мотивация его существования и деятельности</w:t>
      </w:r>
      <w:r w:rsidR="00C66294">
        <w:t>»</w:t>
      </w:r>
      <w:r w:rsidRPr="00B634CD">
        <w:rPr>
          <w:rStyle w:val="aff1"/>
          <w:b/>
        </w:rPr>
        <w:footnoteReference w:id="150"/>
      </w:r>
      <w:r w:rsidRPr="00B634CD">
        <w:t>.</w:t>
      </w:r>
    </w:p>
    <w:p w14:paraId="246BEAB3" w14:textId="77777777" w:rsidR="00F86574" w:rsidRPr="00B634CD" w:rsidRDefault="00F86574" w:rsidP="004441A5">
      <w:pPr>
        <w:pStyle w:val="af"/>
        <w:rPr>
          <w:lang w:eastAsia="ru-RU" w:bidi="ru-RU"/>
        </w:rPr>
      </w:pPr>
    </w:p>
    <w:p w14:paraId="5B179C48" w14:textId="77777777" w:rsidR="001A195A" w:rsidRDefault="00F86574" w:rsidP="004441A5">
      <w:pPr>
        <w:pStyle w:val="af"/>
        <w:rPr>
          <w:lang w:eastAsia="ru-RU" w:bidi="ru-RU"/>
        </w:rPr>
      </w:pPr>
      <w:r w:rsidRPr="00B634CD">
        <w:rPr>
          <w:lang w:eastAsia="ru-RU" w:bidi="ru-RU"/>
        </w:rPr>
        <w:t xml:space="preserve">Понятие </w:t>
      </w:r>
      <w:r w:rsidR="00C66294">
        <w:rPr>
          <w:lang w:eastAsia="ru-RU" w:bidi="ru-RU"/>
        </w:rPr>
        <w:t>«</w:t>
      </w:r>
      <w:r w:rsidRPr="00B634CD">
        <w:rPr>
          <w:lang w:eastAsia="ru-RU" w:bidi="ru-RU"/>
        </w:rPr>
        <w:t>национальный интерес</w:t>
      </w:r>
      <w:r w:rsidR="00C66294">
        <w:rPr>
          <w:lang w:eastAsia="ru-RU" w:bidi="ru-RU"/>
        </w:rPr>
        <w:t>»</w:t>
      </w:r>
      <w:r w:rsidRPr="00B634CD">
        <w:rPr>
          <w:lang w:eastAsia="ru-RU" w:bidi="ru-RU"/>
        </w:rPr>
        <w:t xml:space="preserve"> в целом имеет смысл лишь в контексте взаимоотношений той или иной нации или государства с другими нациями и государствами. Реальность национального интереса выявляется в процессе и по мере его осуществления</w:t>
      </w:r>
      <w:r w:rsidR="001A195A">
        <w:rPr>
          <w:lang w:eastAsia="ru-RU" w:bidi="ru-RU"/>
        </w:rPr>
        <w:t>.</w:t>
      </w:r>
    </w:p>
    <w:p w14:paraId="33D36C65" w14:textId="77777777" w:rsidR="00F86574" w:rsidRPr="00B634CD" w:rsidRDefault="00F86574" w:rsidP="004441A5">
      <w:pPr>
        <w:pStyle w:val="af"/>
        <w:rPr>
          <w:lang w:eastAsia="ru-RU" w:bidi="ru-RU"/>
        </w:rPr>
      </w:pPr>
    </w:p>
    <w:p w14:paraId="50F22A4B" w14:textId="77777777" w:rsidR="00F86574" w:rsidRPr="00B634CD" w:rsidRDefault="00F86574" w:rsidP="004441A5">
      <w:pPr>
        <w:pStyle w:val="af1"/>
      </w:pPr>
      <w:r w:rsidRPr="00B634CD">
        <w:t xml:space="preserve">В основе национального интереса лежит </w:t>
      </w:r>
      <w:r w:rsidRPr="004441A5">
        <w:t>императив самосохранения государства</w:t>
      </w:r>
      <w:r w:rsidRPr="00B634CD">
        <w:t>. Конкретное содержание и формы реализации национальных интересов определяются сформировавшейся в рамках данных сообществ системой социо-культурных, нравственных и идеологических координат, однако сама эта система невозможна вне контекста самосохранения и воспроизводства народа. Для каждой нации-государства существует критическое значение определённого набора параметров, за пределами которого данный актор из субъекта геополитики превращается в объект, утрачивает де-факто, а иногда и де-юре, свой суверенитет.</w:t>
      </w:r>
    </w:p>
    <w:p w14:paraId="754D63A6" w14:textId="77777777" w:rsidR="004441A5" w:rsidRDefault="004441A5" w:rsidP="004441A5">
      <w:pPr>
        <w:pStyle w:val="af"/>
        <w:rPr>
          <w:lang w:eastAsia="ru-RU" w:bidi="ru-RU"/>
        </w:rPr>
      </w:pPr>
    </w:p>
    <w:p w14:paraId="34F4C06E" w14:textId="77777777" w:rsidR="00F86574" w:rsidRPr="00B634CD" w:rsidRDefault="00F86574" w:rsidP="004441A5">
      <w:pPr>
        <w:pStyle w:val="af"/>
        <w:rPr>
          <w:lang w:eastAsia="ru-RU" w:bidi="ru-RU"/>
        </w:rPr>
      </w:pPr>
      <w:r w:rsidRPr="00B634CD">
        <w:rPr>
          <w:lang w:eastAsia="ru-RU" w:bidi="ru-RU"/>
        </w:rPr>
        <w:t>Формирование национальных интересов представляет собой постепенный и длительный исторический процесс, осуществляющийся в сложном переплетении экономических, социальных, национально-психологических и иных факторов. Концепция национальных интересов немыслима без осознания реального места и роли конкретного государства в мировом сообществе, источников и характера угроз безопасности государства, его геополитических параметров и ресурсных возможностей в точках пересечения множества взаимосвязанных, взаимодополняющих, конфликтующих, разнонаправленных структур, интересов, предпочтений, симпатий, антипатий и т.д.</w:t>
      </w:r>
    </w:p>
    <w:p w14:paraId="2C870FCF" w14:textId="77777777" w:rsidR="00F86574" w:rsidRPr="00B634CD" w:rsidRDefault="00F86574" w:rsidP="004441A5">
      <w:pPr>
        <w:pStyle w:val="af"/>
        <w:rPr>
          <w:lang w:eastAsia="ru-RU" w:bidi="ru-RU"/>
        </w:rPr>
      </w:pPr>
      <w:r w:rsidRPr="00B634CD">
        <w:rPr>
          <w:lang w:eastAsia="ru-RU" w:bidi="ru-RU"/>
        </w:rPr>
        <w:t xml:space="preserve">Национальные интересы различаются по своей значимости и влиянию на международной арене. По данному признаку они подразделяются на жизненно важные (или главные) и второстепенные, постоянные и переменные, долгосрочные и конъюнктурные. Под </w:t>
      </w:r>
      <w:r w:rsidRPr="00B634CD">
        <w:rPr>
          <w:b/>
          <w:i/>
          <w:lang w:eastAsia="ru-RU" w:bidi="ru-RU"/>
        </w:rPr>
        <w:t>жизненно важными интересами</w:t>
      </w:r>
      <w:r w:rsidRPr="00B634CD">
        <w:rPr>
          <w:lang w:eastAsia="ru-RU" w:bidi="ru-RU"/>
        </w:rPr>
        <w:t xml:space="preserve"> следует понимать такие интересы, без обеспечения которых страна не сможет рассчитывать на долговременное восходящее развитие. Они определяются важнейшими геополитическими параметрами: местом и ролью данного государства в системе межгосударственных отношений, его престижем и относительной военной мощью, способностью отстаивать свой суверенитет и гарантировать свою безопасность. Второстепенные и переменные интересы носят производный от первых характер и, будучи изменчивы под влиянием изменяющихся внешнеполитических факторов, могут служить предметом торга при реализации главных и постоянных интересов государства. Следует, однако, отметить, что государство не может обеспечить реализацию всех целей в полном объеме.</w:t>
      </w:r>
    </w:p>
    <w:p w14:paraId="5476357D" w14:textId="77777777" w:rsidR="00F86574" w:rsidRPr="00B634CD" w:rsidRDefault="00F86574" w:rsidP="004441A5">
      <w:pPr>
        <w:pStyle w:val="af"/>
        <w:rPr>
          <w:lang w:eastAsia="ru-RU" w:bidi="ru-RU"/>
        </w:rPr>
      </w:pPr>
      <w:r w:rsidRPr="00B634CD">
        <w:rPr>
          <w:lang w:eastAsia="ru-RU" w:bidi="ru-RU"/>
        </w:rPr>
        <w:lastRenderedPageBreak/>
        <w:t>Успех внешней политики государства зависит не только от того, насколько четко и недвусмысленно сформулированы национальные интересы, но и от ясного понимания путей и средств реализации этих интересов. Среди приоритетных целей государства на международной арене, как уже отмечалось, на первом месте стоит обеспечение безопасности страны (или национальной безопасности) во всех ее формах и проявлениях.</w:t>
      </w:r>
    </w:p>
    <w:p w14:paraId="55EEEC94" w14:textId="77777777" w:rsidR="00F86574" w:rsidRPr="00B634CD" w:rsidRDefault="00F86574" w:rsidP="004441A5">
      <w:pPr>
        <w:pStyle w:val="af"/>
      </w:pPr>
      <w:r w:rsidRPr="00B634CD">
        <w:rPr>
          <w:lang w:eastAsia="ru-RU" w:bidi="ru-RU"/>
        </w:rPr>
        <w:t xml:space="preserve">В традиционном понимании </w:t>
      </w:r>
      <w:r w:rsidRPr="00B634CD">
        <w:rPr>
          <w:b/>
          <w:i/>
          <w:lang w:eastAsia="ru-RU" w:bidi="ru-RU"/>
        </w:rPr>
        <w:t>национальная безопасность</w:t>
      </w:r>
      <w:r w:rsidRPr="00B634CD">
        <w:rPr>
          <w:lang w:eastAsia="ru-RU" w:bidi="ru-RU"/>
        </w:rPr>
        <w:t xml:space="preserve"> – это защита от агрессии со стороны внешних врагов государства. Страх перед такими угрозами порождает готовность противостоять им любыми средствами, в том числе и военно-силовыми. На этом основывается понимание государственного суверенитета, отождествляемого с правом на неограниченное силовое действие во внутренних и внешних делах, если это касается вопросов обеспечения национальной безопасности. В этом контексте концепция национальной безопасности призвана обеспечить концентрацию политической воли государства для отстаивания своих жизненно важных интересов.</w:t>
      </w:r>
    </w:p>
    <w:p w14:paraId="49F6C062" w14:textId="77777777" w:rsidR="00F86574" w:rsidRPr="00B634CD" w:rsidRDefault="00F86574" w:rsidP="004441A5">
      <w:pPr>
        <w:pStyle w:val="af"/>
      </w:pPr>
      <w:r w:rsidRPr="00B634CD">
        <w:rPr>
          <w:lang w:eastAsia="ru-RU" w:bidi="ru-RU"/>
        </w:rPr>
        <w:t>В широком смысле понятие безопасности включает обеспечение всем гражданам государства нормальных условий для самореализации, защиты их жизни, свободы и собственности от любых посягательств со стороны, будь то отдельного человека, организации или самого государства. В геополитическом измерении под безопасностью понимаются прежде всего физическое выживание данного государства, защита и сохранение его суверенитета и территориальной целостности, что предполагает способность государства адекватно реагировать на любые реальные и потенциальные внешние угрозы. Для этого оно должно располагать широким спектром мер, средств и путей, имеющих своей целью защиту жизненно важных интересов нации.</w:t>
      </w:r>
    </w:p>
    <w:p w14:paraId="1A3F488B" w14:textId="77777777" w:rsidR="00F86574" w:rsidRPr="00B634CD" w:rsidRDefault="00F86574" w:rsidP="008D3576">
      <w:pPr>
        <w:pStyle w:val="af"/>
      </w:pPr>
    </w:p>
    <w:p w14:paraId="08CEC747" w14:textId="77777777" w:rsidR="00F86574" w:rsidRPr="00B634CD" w:rsidRDefault="00F86574" w:rsidP="008D3576">
      <w:pPr>
        <w:pStyle w:val="ae"/>
      </w:pPr>
      <w:bookmarkStart w:id="149" w:name="_Toc104977509"/>
      <w:r w:rsidRPr="00B634CD">
        <w:t>3.1.4. Региональная направленность современного геополитического процесса</w:t>
      </w:r>
      <w:bookmarkEnd w:id="149"/>
    </w:p>
    <w:p w14:paraId="7FBFACE8" w14:textId="77777777" w:rsidR="00F86574" w:rsidRPr="00B634CD" w:rsidRDefault="00F86574" w:rsidP="008D3576">
      <w:pPr>
        <w:pStyle w:val="af"/>
      </w:pPr>
      <w:r w:rsidRPr="00B634CD">
        <w:t xml:space="preserve">В период после Второй Мировой Войны в рамках экономической и политической компонентов мирового геополитического пространства зародилась и в течение последних десятилетий продолжает нарастать тенденция </w:t>
      </w:r>
      <w:r w:rsidRPr="00B634CD">
        <w:rPr>
          <w:b/>
          <w:i/>
        </w:rPr>
        <w:t>регионализации международной жизни</w:t>
      </w:r>
      <w:r w:rsidRPr="00B634CD">
        <w:t>. Это приводит к тому, что помимо, а зачастую и вместо национальных государств на геополитическую арену выходят их объединения (формирующиеся преимущественно по географическому, но в некоторых случаях и по экономическому принципу.</w:t>
      </w:r>
    </w:p>
    <w:p w14:paraId="7759305F" w14:textId="77777777" w:rsidR="00F86574" w:rsidRPr="00B634CD" w:rsidRDefault="00F86574" w:rsidP="008D3576">
      <w:pPr>
        <w:pStyle w:val="af"/>
      </w:pPr>
      <w:r w:rsidRPr="00B634CD">
        <w:t>Практически все государства в той или иной степени подвержены процессу перехода части функций на более высокий иерархический уровень к международно-региональным или мировым организациям и транснациональным корпорациям, что значительно меняет функции государств и региональных общин. Таким образом, в международных отношениях в качестве самостоятельных субъектов наряду с отдельными государствами начали выступать единичные региональные объединения и региональные общины отдельных государств. На данном историческом этапе активно наблюдается тенденция к рас</w:t>
      </w:r>
      <w:r w:rsidRPr="00B634CD">
        <w:lastRenderedPageBreak/>
        <w:t>ширению прав субнациональных территориальных общин (региональных, провинциальных и муниципальных).</w:t>
      </w:r>
    </w:p>
    <w:p w14:paraId="33A1A286" w14:textId="77777777" w:rsidR="00F86574" w:rsidRPr="00B634CD" w:rsidRDefault="00F86574" w:rsidP="008D3576">
      <w:pPr>
        <w:pStyle w:val="af"/>
      </w:pPr>
      <w:r w:rsidRPr="00B634CD">
        <w:t>Процессы глобализации значительно изменили и усилили роль региональных факторов в общественном развитии. В мировой геоэкономической системе наметились тенденции формирования региональных экономических группировок, которые используют местные этнокультурные и другие особенности в качестве фундамента новых стратегий развития. Данные два процесса, лишь на первый взгляд взаимно противоположные – интеграция и децентрализация. В действительности они являются составной частью единого процесса – формирование глобального цивилизационного пространства.</w:t>
      </w:r>
    </w:p>
    <w:p w14:paraId="5AE4CBD0" w14:textId="77777777" w:rsidR="00F86574" w:rsidRPr="00B634CD" w:rsidRDefault="00F86574" w:rsidP="008D3576">
      <w:pPr>
        <w:pStyle w:val="af"/>
      </w:pPr>
    </w:p>
    <w:p w14:paraId="166BE24D" w14:textId="77777777" w:rsidR="00F86574" w:rsidRPr="00B634CD" w:rsidRDefault="00F86574" w:rsidP="008D3576">
      <w:pPr>
        <w:pStyle w:val="af1"/>
      </w:pPr>
      <w:r w:rsidRPr="00B634CD">
        <w:t>В начале XXI столетия регионализация окончательно оформилась как общемировой политический процесс, в рамках которого значимость геоэкономических регионов, как акторов глобального пространства, усиливается в противовес значимости отдельных национальных государств.</w:t>
      </w:r>
    </w:p>
    <w:p w14:paraId="43D5617D" w14:textId="77777777" w:rsidR="00F86574" w:rsidRPr="00B634CD" w:rsidRDefault="00F86574" w:rsidP="008D3576">
      <w:pPr>
        <w:pStyle w:val="af"/>
        <w:rPr>
          <w:lang w:eastAsia="ru-RU" w:bidi="ru-RU"/>
        </w:rPr>
      </w:pPr>
    </w:p>
    <w:p w14:paraId="6C09D71E" w14:textId="77777777" w:rsidR="00F86574" w:rsidRPr="00B634CD" w:rsidRDefault="00F86574" w:rsidP="008D3576">
      <w:pPr>
        <w:pStyle w:val="af"/>
        <w:rPr>
          <w:lang w:eastAsia="ru-RU" w:bidi="ru-RU"/>
        </w:rPr>
      </w:pPr>
      <w:r w:rsidRPr="00B634CD">
        <w:t>Первая волна регионализации связана с развитием интеграционных процессов среди стран Европы в 1950-1960-х гг., которые имели примерно одинаковый уровень развития, регионально близко расположены, характеризовались общностью проблем обесп</w:t>
      </w:r>
      <w:r w:rsidR="00E156B6">
        <w:t xml:space="preserve">ечения экономической динамики. </w:t>
      </w:r>
      <w:r w:rsidRPr="00B634CD">
        <w:t xml:space="preserve">Политическая интеграция при этом рассматривалась как второстепенная задача и чаще всего отсутствовала в повестке. </w:t>
      </w:r>
      <w:r w:rsidRPr="00B634CD">
        <w:rPr>
          <w:lang w:eastAsia="ru-RU" w:bidi="ru-RU"/>
        </w:rPr>
        <w:t>В целом возникло более трёх десятков объединений, из которых к политическим можно отнести разве что Организацию африканского единства (ОАЕ) и Организацию американских государств (ОАГ). Наиболее успешным примером может служить Европейское экономическое сообщество (ЕЭС) – предшественник и экономическая база возникшего в последующем Европейского Союза.</w:t>
      </w:r>
    </w:p>
    <w:p w14:paraId="508E8A84" w14:textId="77777777" w:rsidR="001A195A" w:rsidRDefault="00F86574" w:rsidP="008D3576">
      <w:pPr>
        <w:pStyle w:val="af"/>
        <w:rPr>
          <w:lang w:eastAsia="ru-RU" w:bidi="ru-RU"/>
        </w:rPr>
      </w:pPr>
      <w:r w:rsidRPr="00B634CD">
        <w:rPr>
          <w:lang w:eastAsia="ru-RU" w:bidi="ru-RU"/>
        </w:rPr>
        <w:t>Особенностью региональных объединений развивающихся стран в этот период – протекционизм как попытка защититься от экономической экспансии развитых стран. Модели интеграции в данном случае заметно отличны от западноевропейской. Западноевропейская модель отталкивалась от высокого уровня развития производительных сил, мощного финансового сектора и была направлена на получение новых ко</w:t>
      </w:r>
      <w:r w:rsidR="00E156B6">
        <w:rPr>
          <w:lang w:eastAsia="ru-RU" w:bidi="ru-RU"/>
        </w:rPr>
        <w:t xml:space="preserve">нкурентных преимуществ за счёт </w:t>
      </w:r>
      <w:r w:rsidRPr="00B634CD">
        <w:rPr>
          <w:lang w:eastAsia="ru-RU" w:bidi="ru-RU"/>
        </w:rPr>
        <w:t>внутренней экономической либерализации и развитии конкуренции при одновременной жёсткой технико-технологической регламентацией торговли по внешнему контуру. В развивающихся странах сама цель регионализации была в попытке преодолеть экономическую отсталость либо защититься от экономического давления извне. Интеграция была для них не результатом, а следствием глобализационных процессов</w:t>
      </w:r>
      <w:r w:rsidR="001A195A">
        <w:rPr>
          <w:lang w:eastAsia="ru-RU" w:bidi="ru-RU"/>
        </w:rPr>
        <w:t>.</w:t>
      </w:r>
    </w:p>
    <w:p w14:paraId="0764C418" w14:textId="77777777" w:rsidR="00F86574" w:rsidRPr="00B634CD" w:rsidRDefault="00F86574" w:rsidP="008D3576">
      <w:pPr>
        <w:pStyle w:val="af"/>
        <w:rPr>
          <w:lang w:eastAsia="ru-RU" w:bidi="ru-RU"/>
        </w:rPr>
      </w:pPr>
      <w:r w:rsidRPr="00B634CD">
        <w:t>Вторая волна регионализации началась</w:t>
      </w:r>
      <w:r w:rsidRPr="00B634CD">
        <w:rPr>
          <w:lang w:eastAsia="ru-RU" w:bidi="ru-RU"/>
        </w:rPr>
        <w:t xml:space="preserve"> в 80-е годы ХХ столетия. Теперь регионализация</w:t>
      </w:r>
      <w:r w:rsidRPr="00B634CD">
        <w:t xml:space="preserve"> охватывала страны не только Европы, но и Северной и Южной Америки, Азии, Африки. Именно в это время происходит переход к более глубоким формам интеграционного взаимодействия европейских стран. С развитием регионализации происходит постепенное расширение затрагиваемых ею сфер жизни, что проявляется в переходе от простого ограничения или отмены </w:t>
      </w:r>
      <w:r w:rsidRPr="00B634CD">
        <w:lastRenderedPageBreak/>
        <w:t>торговых барьеров (старый регионализм) к более глубоким формам интеграции (новый регионализм). Распространение нового регионализма привело к тому, что географические границы стран уже перестают совпадать пространственными сферами проблем и задач, которые требуют совместного решения, а это уже вызывает необходимость исследования трансконтинентальных направлений развития интеграционных процессов в мировом хозяйстве.</w:t>
      </w:r>
    </w:p>
    <w:p w14:paraId="3FC393E7" w14:textId="77777777" w:rsidR="001A195A" w:rsidRDefault="00F86574" w:rsidP="008D3576">
      <w:pPr>
        <w:pStyle w:val="af"/>
        <w:rPr>
          <w:lang w:eastAsia="ru-RU" w:bidi="ru-RU"/>
        </w:rPr>
      </w:pPr>
      <w:r w:rsidRPr="00B634CD">
        <w:rPr>
          <w:lang w:eastAsia="ru-RU" w:bidi="ru-RU"/>
        </w:rPr>
        <w:t>Уже в 90-е годы ХХ века, возникло множество региональных ассоциаций, таких как Ассоциация наций Юго-Восточной Азии (АСЕАН) (1992), Объединенный рынок стран Южного конуса (МЕРКОСУР) (1992), Североамериканская ассоциация свободной торговли (НАФТА) (1994). Европейское экономическое сообщество в 1993 году трансформировалось в Европейский Союз. В 2014 году на постсоветском пространстве был сформирован Евразийский экономический союз (ЕАЭС)</w:t>
      </w:r>
      <w:r w:rsidR="001A195A">
        <w:rPr>
          <w:lang w:eastAsia="ru-RU" w:bidi="ru-RU"/>
        </w:rPr>
        <w:t>.</w:t>
      </w:r>
    </w:p>
    <w:p w14:paraId="4D0DCDD3" w14:textId="77777777" w:rsidR="001A195A" w:rsidRDefault="00F86574" w:rsidP="008D3576">
      <w:pPr>
        <w:pStyle w:val="af"/>
        <w:rPr>
          <w:lang w:eastAsia="ru-RU" w:bidi="ru-RU"/>
        </w:rPr>
      </w:pPr>
      <w:bookmarkStart w:id="150" w:name="_Hlk104559014"/>
      <w:r w:rsidRPr="00B634CD">
        <w:t xml:space="preserve">Распространение нового регионализма привело к тому, что географические границы стран уже перестают совпадать </w:t>
      </w:r>
      <w:r>
        <w:t xml:space="preserve">с </w:t>
      </w:r>
      <w:r w:rsidRPr="00B634CD">
        <w:t xml:space="preserve">пространственными сферами проблем и задач, которые требуют совместного решения, а это уже вызывает необходимость исследования трансконтинентальных направлений развития интеграционных процессов в мировом хозяйстве. </w:t>
      </w:r>
      <w:r w:rsidRPr="00B634CD">
        <w:rPr>
          <w:lang w:eastAsia="ru-RU" w:bidi="ru-RU"/>
        </w:rPr>
        <w:t xml:space="preserve">В период трансформации однополярного мирового порядка в многополярный регионализация рассматривается региональными державами как инструмент, с помощью которого они </w:t>
      </w:r>
      <w:r w:rsidR="00C66294">
        <w:rPr>
          <w:lang w:eastAsia="ru-RU" w:bidi="ru-RU"/>
        </w:rPr>
        <w:t>«</w:t>
      </w:r>
      <w:r w:rsidRPr="00B634CD">
        <w:rPr>
          <w:lang w:eastAsia="ru-RU" w:bidi="ru-RU"/>
        </w:rPr>
        <w:t>могут усилить свои международные позиции, создавая региональные структуры, в рамках которых они будут пользоваться большим влиянием и станут способны подчинить малые страны данного региона</w:t>
      </w:r>
      <w:r w:rsidR="00C66294">
        <w:rPr>
          <w:lang w:eastAsia="ru-RU" w:bidi="ru-RU"/>
        </w:rPr>
        <w:t>»</w:t>
      </w:r>
      <w:r w:rsidRPr="00B634CD">
        <w:rPr>
          <w:lang w:eastAsia="ru-RU" w:bidi="ru-RU"/>
        </w:rPr>
        <w:t>. Для малых государств регионализация – способ получения синергетического эффекта, метод защиты от глобальных геоэкономических и геополитических акторов</w:t>
      </w:r>
      <w:r w:rsidR="001A195A">
        <w:rPr>
          <w:lang w:eastAsia="ru-RU" w:bidi="ru-RU"/>
        </w:rPr>
        <w:t>.</w:t>
      </w:r>
    </w:p>
    <w:bookmarkEnd w:id="150"/>
    <w:p w14:paraId="259DE761" w14:textId="77777777" w:rsidR="00F86574" w:rsidRPr="00B634CD" w:rsidRDefault="00F86574" w:rsidP="008D3576">
      <w:pPr>
        <w:pStyle w:val="af"/>
        <w:rPr>
          <w:lang w:eastAsia="ru-RU" w:bidi="ru-RU"/>
        </w:rPr>
      </w:pPr>
    </w:p>
    <w:p w14:paraId="35C231E8" w14:textId="77777777" w:rsidR="00F86574" w:rsidRPr="008D3576" w:rsidRDefault="00F86574" w:rsidP="008D3576">
      <w:pPr>
        <w:pStyle w:val="QR-"/>
        <w:rPr>
          <w:i/>
          <w:iCs/>
          <w:lang w:bidi="ru-RU"/>
        </w:rPr>
      </w:pPr>
      <w:r w:rsidRPr="008D3576">
        <w:rPr>
          <w:b/>
          <w:i/>
          <w:iCs/>
          <w:lang w:bidi="ru-RU"/>
        </w:rPr>
        <w:t>Интересно знать</w:t>
      </w:r>
      <w:r w:rsidR="008D3576">
        <w:rPr>
          <w:b/>
          <w:i/>
          <w:iCs/>
          <w:lang w:bidi="ru-RU"/>
        </w:rPr>
        <w:t>:</w:t>
      </w:r>
      <w:r w:rsidRPr="008D3576">
        <w:rPr>
          <w:i/>
          <w:iCs/>
          <w:lang w:bidi="ru-RU"/>
        </w:rPr>
        <w:t xml:space="preserve"> В новом регионализме можно констатировать совокупность таких неоднозначных процессов, как макро- и микро- регионализация. С одной стороны, появляются и институционализируются </w:t>
      </w:r>
      <w:r w:rsidRPr="008D3576">
        <w:rPr>
          <w:rStyle w:val="aff8"/>
          <w:rFonts w:eastAsia="Calibri"/>
          <w:i w:val="0"/>
          <w:iCs w:val="0"/>
          <w:sz w:val="24"/>
          <w:szCs w:val="24"/>
        </w:rPr>
        <w:t>макрорегионы,</w:t>
      </w:r>
      <w:r w:rsidRPr="008D3576">
        <w:rPr>
          <w:i/>
          <w:iCs/>
          <w:lang w:bidi="ru-RU"/>
        </w:rPr>
        <w:t xml:space="preserve"> такие как </w:t>
      </w:r>
      <w:r w:rsidR="00C66294">
        <w:rPr>
          <w:i/>
          <w:iCs/>
          <w:lang w:bidi="ru-RU"/>
        </w:rPr>
        <w:t>«</w:t>
      </w:r>
      <w:r w:rsidRPr="008D3576">
        <w:rPr>
          <w:i/>
          <w:iCs/>
          <w:lang w:bidi="ru-RU"/>
        </w:rPr>
        <w:t xml:space="preserve">Европейский Союз, НАФТА, АСЕАН, ЕАЭС с центром в лице Российской Федерации, МЕРКОСУР и др. </w:t>
      </w:r>
      <w:r w:rsidRPr="008D3576">
        <w:rPr>
          <w:i/>
          <w:iCs/>
        </w:rPr>
        <w:t>Границы таких макрорегионов могут совпадать с границами геоцивилизаций (например, Европейский Союз). В таких объединениях наблюдается тенденция к замыканию торговых и инвестиционных потоков внутри системы, что способствует достижению еще большей самодостаточности, независимости от внешней среды, стабильности и безопасности. Особенно это становится актуальным в период финансово-экономических потрясений.</w:t>
      </w:r>
    </w:p>
    <w:p w14:paraId="76015790" w14:textId="77777777" w:rsidR="00F86574" w:rsidRPr="008D3576" w:rsidRDefault="00F86574" w:rsidP="008D3576">
      <w:pPr>
        <w:pStyle w:val="QR-"/>
        <w:rPr>
          <w:i/>
          <w:iCs/>
        </w:rPr>
      </w:pPr>
      <w:r w:rsidRPr="008D3576">
        <w:rPr>
          <w:i/>
          <w:iCs/>
          <w:lang w:bidi="ru-RU"/>
        </w:rPr>
        <w:t xml:space="preserve">С другой стороны, имеет место появление субнациональных регионов, или </w:t>
      </w:r>
      <w:r w:rsidRPr="008D3576">
        <w:rPr>
          <w:rStyle w:val="aff8"/>
          <w:rFonts w:eastAsia="Calibri"/>
          <w:i w:val="0"/>
          <w:iCs w:val="0"/>
          <w:sz w:val="24"/>
          <w:szCs w:val="24"/>
        </w:rPr>
        <w:t>микрорегионов</w:t>
      </w:r>
      <w:r w:rsidRPr="008D3576">
        <w:rPr>
          <w:i/>
          <w:iCs/>
          <w:lang w:bidi="ru-RU"/>
        </w:rPr>
        <w:t>, пересекающих национальные границы. Микрорегионы – это, как правило, богатые регионы тех или иных стран, которые не желают быть дотационными регионами для отсталых регионов своих же стран. В Италии, например, это Ломбардия, в Испании – Каталония, в Германии</w:t>
      </w:r>
      <w:r w:rsidR="00C66294">
        <w:rPr>
          <w:i/>
          <w:iCs/>
          <w:lang w:bidi="ru-RU"/>
        </w:rPr>
        <w:t xml:space="preserve"> – </w:t>
      </w:r>
      <w:r w:rsidRPr="008D3576">
        <w:rPr>
          <w:i/>
          <w:iCs/>
          <w:lang w:bidi="ru-RU"/>
        </w:rPr>
        <w:t>Баден-Вюртемберг, в Канаде – Онтарио. Показательно, что канадский Квебек является самым решительным сторонником свободной торговли в Северной Америке</w:t>
      </w:r>
      <w:r w:rsidR="00C66294">
        <w:rPr>
          <w:i/>
          <w:iCs/>
          <w:lang w:bidi="ru-RU"/>
        </w:rPr>
        <w:t>»</w:t>
      </w:r>
      <w:r w:rsidRPr="008D3576">
        <w:rPr>
          <w:i/>
          <w:iCs/>
          <w:lang w:bidi="ru-RU"/>
        </w:rPr>
        <w:t>.</w:t>
      </w:r>
    </w:p>
    <w:p w14:paraId="2C8917B0" w14:textId="77777777" w:rsidR="00F86574" w:rsidRPr="00B634CD" w:rsidRDefault="00F86574" w:rsidP="008D3576">
      <w:pPr>
        <w:pStyle w:val="af"/>
        <w:rPr>
          <w:lang w:eastAsia="ru-RU" w:bidi="ru-RU"/>
        </w:rPr>
      </w:pPr>
    </w:p>
    <w:p w14:paraId="225E95D4" w14:textId="77777777" w:rsidR="001A195A" w:rsidRDefault="00F86574" w:rsidP="008D3576">
      <w:pPr>
        <w:pStyle w:val="af"/>
        <w:rPr>
          <w:lang w:eastAsia="ru-RU" w:bidi="ru-RU"/>
        </w:rPr>
      </w:pPr>
      <w:r w:rsidRPr="00B634CD">
        <w:rPr>
          <w:lang w:eastAsia="ru-RU" w:bidi="ru-RU"/>
        </w:rPr>
        <w:t>Темпы, масштабы и качественные характеристики современной регионализации напрямую связаны с геополитическими и геоэкономическими интере</w:t>
      </w:r>
      <w:r w:rsidRPr="00B634CD">
        <w:rPr>
          <w:lang w:eastAsia="ru-RU" w:bidi="ru-RU"/>
        </w:rPr>
        <w:lastRenderedPageBreak/>
        <w:t>сами великих мировых держав и иных крупных геополитических акторов, в первую очередь транснациональных корпораций</w:t>
      </w:r>
      <w:r w:rsidR="001A195A">
        <w:rPr>
          <w:lang w:eastAsia="ru-RU" w:bidi="ru-RU"/>
        </w:rPr>
        <w:t>.</w:t>
      </w:r>
    </w:p>
    <w:p w14:paraId="21A6A628" w14:textId="77777777" w:rsidR="001A195A" w:rsidRDefault="00F86574" w:rsidP="008D3576">
      <w:pPr>
        <w:pStyle w:val="af"/>
        <w:rPr>
          <w:lang w:eastAsia="ru-RU" w:bidi="ru-RU"/>
        </w:rPr>
      </w:pPr>
      <w:r w:rsidRPr="00B634CD">
        <w:t xml:space="preserve">Особенностью глобального регионализма является временная асинхронность формирования макрорегионов. Да, в Европейском Союзе процесс развивается хотя и довольно противоречиво, но, тем не менее, с прогрессивной динамикой. </w:t>
      </w:r>
      <w:r w:rsidRPr="00B634CD">
        <w:rPr>
          <w:lang w:eastAsia="ru-RU" w:bidi="ru-RU"/>
        </w:rPr>
        <w:t>Жизнеспособность Европейского Союза обеспечивается во многом благодаря сохранению определенного баланса между коллективными и национальными интересами. Расширение Союза, увеличение числа его членов или мощи при определенных нарушает такой баланс, создавая угрозу интересам тех или иных стран-членов и развивая внутриполитическую оппозицию в наднациональной политике</w:t>
      </w:r>
      <w:r w:rsidR="001A195A">
        <w:rPr>
          <w:lang w:eastAsia="ru-RU" w:bidi="ru-RU"/>
        </w:rPr>
        <w:t>.</w:t>
      </w:r>
    </w:p>
    <w:p w14:paraId="11411298" w14:textId="77777777" w:rsidR="00F86574" w:rsidRPr="00B634CD" w:rsidRDefault="00F86574" w:rsidP="008D3576">
      <w:pPr>
        <w:pStyle w:val="af"/>
      </w:pPr>
      <w:r w:rsidRPr="00B634CD">
        <w:t xml:space="preserve">С другой стороны, такие организации </w:t>
      </w:r>
      <w:r w:rsidRPr="00B634CD">
        <w:rPr>
          <w:lang w:eastAsia="ru-RU" w:bidi="ru-RU"/>
        </w:rPr>
        <w:t>как ОАЕ и ОАГ фактически не заметны на мировой арене. Даже в сфере совместной безопасности они не смогли до сих пор сформировать более-менее действенных наднациональных институтов. В развивающемся мире целый ряд региональных группировок на сегодня является чисто декларативными</w:t>
      </w:r>
    </w:p>
    <w:p w14:paraId="0872FE54" w14:textId="77777777" w:rsidR="00F86574" w:rsidRPr="00B634CD" w:rsidRDefault="00F86574" w:rsidP="008D3576">
      <w:pPr>
        <w:pStyle w:val="af"/>
      </w:pPr>
      <w:r w:rsidRPr="00B634CD">
        <w:t>Во многих периферийных макрорегионах наблюдается отставание процессов интеграции, локализации и передачи функций государств и их составляющих на наднациональный уровень, и эта временная асинхронность проявляется достаточно ярко. В целом формирование и развитие пространства глобального мира сопровождается его дифференциацией, дроблением на макрорегионы, нарастанием нестабильности, что грозит перерастанием в равноправное взаимодействие нескольких крупных государств и интеграционных группировок, то есть макрорегиональные конфликты. Усиление макрорегиональной интеграции и локализации создает гибкие и эффективные механизмы адаптации данных сообществ к процессам глобализации.</w:t>
      </w:r>
    </w:p>
    <w:p w14:paraId="3E939D54" w14:textId="77777777" w:rsidR="008D3576" w:rsidRDefault="008D3576" w:rsidP="00F86574">
      <w:pPr>
        <w:widowControl w:val="0"/>
        <w:rPr>
          <w:rFonts w:ascii="Times New Roman" w:hAnsi="Times New Roman"/>
          <w:b/>
          <w:sz w:val="28"/>
          <w:szCs w:val="28"/>
        </w:rPr>
      </w:pPr>
    </w:p>
    <w:p w14:paraId="40077DED" w14:textId="77777777" w:rsidR="008D3576" w:rsidRPr="008D3576" w:rsidRDefault="008D3576" w:rsidP="008D3576">
      <w:pPr>
        <w:pStyle w:val="af"/>
        <w:rPr>
          <w:b/>
          <w:bCs/>
          <w:sz w:val="24"/>
          <w:szCs w:val="24"/>
        </w:rPr>
      </w:pPr>
      <w:r w:rsidRPr="008D3576">
        <w:rPr>
          <w:b/>
          <w:bCs/>
          <w:sz w:val="24"/>
          <w:szCs w:val="24"/>
        </w:rPr>
        <w:t>Вопросы для само</w:t>
      </w:r>
      <w:r w:rsidR="004A45DE">
        <w:rPr>
          <w:b/>
          <w:bCs/>
          <w:sz w:val="24"/>
          <w:szCs w:val="24"/>
        </w:rPr>
        <w:t>проверки</w:t>
      </w:r>
    </w:p>
    <w:p w14:paraId="7A76C1D7" w14:textId="77777777" w:rsidR="008D3576" w:rsidRPr="008D3576" w:rsidRDefault="008D3576" w:rsidP="008D3576">
      <w:pPr>
        <w:pStyle w:val="af"/>
        <w:numPr>
          <w:ilvl w:val="0"/>
          <w:numId w:val="30"/>
        </w:numPr>
        <w:ind w:left="1134" w:hanging="425"/>
        <w:rPr>
          <w:sz w:val="24"/>
          <w:szCs w:val="24"/>
        </w:rPr>
      </w:pPr>
      <w:r w:rsidRPr="008D3576">
        <w:rPr>
          <w:bCs/>
          <w:sz w:val="24"/>
          <w:szCs w:val="24"/>
        </w:rPr>
        <w:t>Когда и на основании каких базовых</w:t>
      </w:r>
      <w:r w:rsidRPr="008D3576">
        <w:rPr>
          <w:sz w:val="24"/>
          <w:szCs w:val="24"/>
        </w:rPr>
        <w:t xml:space="preserve"> научных подходов начала формироваться геполитика как самостоятельная область знаний?</w:t>
      </w:r>
    </w:p>
    <w:p w14:paraId="38F73FA7" w14:textId="77777777" w:rsidR="008D3576" w:rsidRPr="008D3576" w:rsidRDefault="008D3576" w:rsidP="008D3576">
      <w:pPr>
        <w:pStyle w:val="af"/>
        <w:numPr>
          <w:ilvl w:val="0"/>
          <w:numId w:val="30"/>
        </w:numPr>
        <w:ind w:left="1134" w:hanging="425"/>
        <w:rPr>
          <w:sz w:val="24"/>
          <w:szCs w:val="24"/>
        </w:rPr>
      </w:pPr>
      <w:r w:rsidRPr="008D3576">
        <w:rPr>
          <w:sz w:val="24"/>
          <w:szCs w:val="24"/>
        </w:rPr>
        <w:t>Каковы границы предметного поля геополитики?</w:t>
      </w:r>
    </w:p>
    <w:p w14:paraId="0051CEE6" w14:textId="77777777" w:rsidR="008D3576" w:rsidRPr="008D3576" w:rsidRDefault="008D3576" w:rsidP="008D3576">
      <w:pPr>
        <w:pStyle w:val="af"/>
        <w:numPr>
          <w:ilvl w:val="0"/>
          <w:numId w:val="30"/>
        </w:numPr>
        <w:ind w:left="1134" w:hanging="425"/>
        <w:rPr>
          <w:sz w:val="24"/>
          <w:szCs w:val="24"/>
        </w:rPr>
      </w:pPr>
      <w:r w:rsidRPr="008D3576">
        <w:rPr>
          <w:sz w:val="24"/>
          <w:szCs w:val="24"/>
        </w:rPr>
        <w:t>Кто является ключевым субъектом геополитики?</w:t>
      </w:r>
    </w:p>
    <w:p w14:paraId="5D7B103D" w14:textId="77777777" w:rsidR="008D3576" w:rsidRPr="008D3576" w:rsidRDefault="008D3576" w:rsidP="008D3576">
      <w:pPr>
        <w:pStyle w:val="af"/>
        <w:numPr>
          <w:ilvl w:val="0"/>
          <w:numId w:val="30"/>
        </w:numPr>
        <w:ind w:left="1134" w:hanging="425"/>
        <w:rPr>
          <w:sz w:val="24"/>
          <w:szCs w:val="24"/>
        </w:rPr>
      </w:pPr>
      <w:r w:rsidRPr="008D3576">
        <w:rPr>
          <w:sz w:val="24"/>
          <w:szCs w:val="24"/>
        </w:rPr>
        <w:t xml:space="preserve">В чём состоит различие между классическим и современным пониманием термина </w:t>
      </w:r>
      <w:r w:rsidR="00C66294">
        <w:rPr>
          <w:sz w:val="24"/>
          <w:szCs w:val="24"/>
        </w:rPr>
        <w:t>«</w:t>
      </w:r>
      <w:r w:rsidRPr="008D3576">
        <w:rPr>
          <w:sz w:val="24"/>
          <w:szCs w:val="24"/>
        </w:rPr>
        <w:t>геополитика</w:t>
      </w:r>
      <w:r w:rsidR="00C66294">
        <w:rPr>
          <w:sz w:val="24"/>
          <w:szCs w:val="24"/>
        </w:rPr>
        <w:t>»</w:t>
      </w:r>
      <w:r w:rsidRPr="008D3576">
        <w:rPr>
          <w:sz w:val="24"/>
          <w:szCs w:val="24"/>
        </w:rPr>
        <w:t xml:space="preserve">? </w:t>
      </w:r>
    </w:p>
    <w:p w14:paraId="552AE753" w14:textId="77777777" w:rsidR="008D3576" w:rsidRPr="008D3576" w:rsidRDefault="008D3576" w:rsidP="008D3576">
      <w:pPr>
        <w:pStyle w:val="af"/>
        <w:numPr>
          <w:ilvl w:val="0"/>
          <w:numId w:val="30"/>
        </w:numPr>
        <w:ind w:left="1134" w:hanging="425"/>
        <w:rPr>
          <w:sz w:val="24"/>
          <w:szCs w:val="24"/>
        </w:rPr>
      </w:pPr>
      <w:r w:rsidRPr="008D3576">
        <w:rPr>
          <w:sz w:val="24"/>
          <w:szCs w:val="24"/>
        </w:rPr>
        <w:t xml:space="preserve">Что включает в себя категория </w:t>
      </w:r>
      <w:r w:rsidR="00C66294">
        <w:rPr>
          <w:sz w:val="24"/>
          <w:szCs w:val="24"/>
        </w:rPr>
        <w:t>«</w:t>
      </w:r>
      <w:r w:rsidRPr="008D3576">
        <w:rPr>
          <w:sz w:val="24"/>
          <w:szCs w:val="24"/>
        </w:rPr>
        <w:t>геоэкономика?</w:t>
      </w:r>
      <w:r w:rsidR="00C66294">
        <w:rPr>
          <w:sz w:val="24"/>
          <w:szCs w:val="24"/>
        </w:rPr>
        <w:t>»</w:t>
      </w:r>
    </w:p>
    <w:p w14:paraId="69F94A58" w14:textId="77777777" w:rsidR="008D3576" w:rsidRPr="008D3576" w:rsidRDefault="008D3576" w:rsidP="008D3576">
      <w:pPr>
        <w:pStyle w:val="af"/>
        <w:numPr>
          <w:ilvl w:val="0"/>
          <w:numId w:val="30"/>
        </w:numPr>
        <w:ind w:left="1134" w:hanging="425"/>
        <w:rPr>
          <w:sz w:val="24"/>
          <w:szCs w:val="24"/>
        </w:rPr>
      </w:pPr>
      <w:r w:rsidRPr="008D3576">
        <w:rPr>
          <w:sz w:val="24"/>
          <w:szCs w:val="24"/>
        </w:rPr>
        <w:t>Какие методы используются в геополитических и геоэкономических исследованиях?</w:t>
      </w:r>
    </w:p>
    <w:p w14:paraId="1BA60117" w14:textId="77777777" w:rsidR="008D3576" w:rsidRPr="008D3576" w:rsidRDefault="008D3576" w:rsidP="008D3576">
      <w:pPr>
        <w:pStyle w:val="af"/>
        <w:numPr>
          <w:ilvl w:val="0"/>
          <w:numId w:val="30"/>
        </w:numPr>
        <w:ind w:left="1134" w:hanging="425"/>
        <w:rPr>
          <w:sz w:val="24"/>
          <w:szCs w:val="24"/>
        </w:rPr>
      </w:pPr>
      <w:r w:rsidRPr="008D3576">
        <w:rPr>
          <w:sz w:val="24"/>
          <w:szCs w:val="24"/>
        </w:rPr>
        <w:t xml:space="preserve">Охарактеризуйте понятие </w:t>
      </w:r>
      <w:r w:rsidR="00C66294">
        <w:rPr>
          <w:sz w:val="24"/>
          <w:szCs w:val="24"/>
        </w:rPr>
        <w:t>«</w:t>
      </w:r>
      <w:r w:rsidRPr="008D3576">
        <w:rPr>
          <w:sz w:val="24"/>
          <w:szCs w:val="24"/>
        </w:rPr>
        <w:t>геополитический актор</w:t>
      </w:r>
      <w:r w:rsidR="00C66294">
        <w:rPr>
          <w:sz w:val="24"/>
          <w:szCs w:val="24"/>
        </w:rPr>
        <w:t>»</w:t>
      </w:r>
      <w:r w:rsidRPr="008D3576">
        <w:rPr>
          <w:sz w:val="24"/>
          <w:szCs w:val="24"/>
        </w:rPr>
        <w:t xml:space="preserve">. Чем данная категория отличается от категории </w:t>
      </w:r>
      <w:r w:rsidR="00C66294">
        <w:rPr>
          <w:sz w:val="24"/>
          <w:szCs w:val="24"/>
        </w:rPr>
        <w:t>«</w:t>
      </w:r>
      <w:r w:rsidRPr="008D3576">
        <w:rPr>
          <w:sz w:val="24"/>
          <w:szCs w:val="24"/>
        </w:rPr>
        <w:t>субъект геополитики</w:t>
      </w:r>
      <w:r w:rsidR="00C66294">
        <w:rPr>
          <w:sz w:val="24"/>
          <w:szCs w:val="24"/>
        </w:rPr>
        <w:t>»</w:t>
      </w:r>
      <w:r w:rsidRPr="008D3576">
        <w:rPr>
          <w:sz w:val="24"/>
          <w:szCs w:val="24"/>
        </w:rPr>
        <w:t>?</w:t>
      </w:r>
    </w:p>
    <w:p w14:paraId="4A849124" w14:textId="77777777" w:rsidR="008D3576" w:rsidRPr="008D3576" w:rsidRDefault="008D3576" w:rsidP="008D3576">
      <w:pPr>
        <w:pStyle w:val="af"/>
        <w:numPr>
          <w:ilvl w:val="0"/>
          <w:numId w:val="30"/>
        </w:numPr>
        <w:ind w:left="1134" w:hanging="425"/>
        <w:rPr>
          <w:sz w:val="24"/>
          <w:szCs w:val="24"/>
        </w:rPr>
      </w:pPr>
      <w:r w:rsidRPr="008D3576">
        <w:rPr>
          <w:sz w:val="24"/>
          <w:szCs w:val="24"/>
        </w:rPr>
        <w:t>Какова роль неправительственных организаций и транснациональных корпораций в современной геополитике?</w:t>
      </w:r>
    </w:p>
    <w:p w14:paraId="5AC0FE59" w14:textId="77777777" w:rsidR="008D3576" w:rsidRPr="008D3576" w:rsidRDefault="008D3576" w:rsidP="008D3576">
      <w:pPr>
        <w:pStyle w:val="af"/>
        <w:numPr>
          <w:ilvl w:val="0"/>
          <w:numId w:val="30"/>
        </w:numPr>
        <w:ind w:left="1134" w:hanging="425"/>
        <w:rPr>
          <w:sz w:val="24"/>
          <w:szCs w:val="24"/>
        </w:rPr>
      </w:pPr>
      <w:r w:rsidRPr="008D3576">
        <w:rPr>
          <w:sz w:val="24"/>
          <w:szCs w:val="24"/>
        </w:rPr>
        <w:t xml:space="preserve">Какие страны и по какому признаку можно назвать </w:t>
      </w:r>
      <w:r w:rsidR="00C66294">
        <w:rPr>
          <w:sz w:val="24"/>
          <w:szCs w:val="24"/>
        </w:rPr>
        <w:t>«</w:t>
      </w:r>
      <w:r w:rsidRPr="008D3576">
        <w:rPr>
          <w:sz w:val="24"/>
          <w:szCs w:val="24"/>
        </w:rPr>
        <w:t>геостратегическими акторами</w:t>
      </w:r>
      <w:r w:rsidR="00C66294">
        <w:rPr>
          <w:sz w:val="24"/>
          <w:szCs w:val="24"/>
        </w:rPr>
        <w:t>»</w:t>
      </w:r>
      <w:r w:rsidRPr="008D3576">
        <w:rPr>
          <w:sz w:val="24"/>
          <w:szCs w:val="24"/>
        </w:rPr>
        <w:t>?</w:t>
      </w:r>
    </w:p>
    <w:p w14:paraId="38EA883B" w14:textId="77777777" w:rsidR="008D3576" w:rsidRPr="008D3576" w:rsidRDefault="008D3576" w:rsidP="008D3576">
      <w:pPr>
        <w:pStyle w:val="af"/>
        <w:numPr>
          <w:ilvl w:val="0"/>
          <w:numId w:val="30"/>
        </w:numPr>
        <w:ind w:left="1134" w:hanging="425"/>
        <w:rPr>
          <w:sz w:val="24"/>
          <w:szCs w:val="24"/>
        </w:rPr>
      </w:pPr>
      <w:r w:rsidRPr="008D3576">
        <w:rPr>
          <w:sz w:val="24"/>
          <w:szCs w:val="24"/>
        </w:rPr>
        <w:t xml:space="preserve">В чём заключается сущность категории </w:t>
      </w:r>
      <w:r w:rsidR="00C66294">
        <w:rPr>
          <w:sz w:val="24"/>
          <w:szCs w:val="24"/>
        </w:rPr>
        <w:t>«</w:t>
      </w:r>
      <w:r w:rsidRPr="008D3576">
        <w:rPr>
          <w:sz w:val="24"/>
          <w:szCs w:val="24"/>
        </w:rPr>
        <w:t>геополитичческий центр</w:t>
      </w:r>
      <w:r w:rsidR="00C66294">
        <w:rPr>
          <w:sz w:val="24"/>
          <w:szCs w:val="24"/>
        </w:rPr>
        <w:t>»</w:t>
      </w:r>
      <w:r w:rsidRPr="008D3576">
        <w:rPr>
          <w:sz w:val="24"/>
          <w:szCs w:val="24"/>
        </w:rPr>
        <w:t>?</w:t>
      </w:r>
    </w:p>
    <w:p w14:paraId="1879087E" w14:textId="77777777" w:rsidR="008D3576" w:rsidRPr="008D3576" w:rsidRDefault="008D3576" w:rsidP="008D3576">
      <w:pPr>
        <w:pStyle w:val="af"/>
        <w:numPr>
          <w:ilvl w:val="0"/>
          <w:numId w:val="30"/>
        </w:numPr>
        <w:ind w:left="1134" w:hanging="425"/>
        <w:rPr>
          <w:sz w:val="24"/>
          <w:szCs w:val="24"/>
        </w:rPr>
      </w:pPr>
      <w:r w:rsidRPr="008D3576">
        <w:rPr>
          <w:sz w:val="24"/>
          <w:szCs w:val="24"/>
        </w:rPr>
        <w:t>Каковы ключевые геополитические центры современного мира и кто выступает в роли основных геостратегических акторов?</w:t>
      </w:r>
    </w:p>
    <w:p w14:paraId="76478111" w14:textId="77777777" w:rsidR="008D3576" w:rsidRPr="008D3576" w:rsidRDefault="008D3576" w:rsidP="008D3576">
      <w:pPr>
        <w:pStyle w:val="af"/>
        <w:numPr>
          <w:ilvl w:val="0"/>
          <w:numId w:val="30"/>
        </w:numPr>
        <w:ind w:left="1134" w:hanging="425"/>
        <w:rPr>
          <w:sz w:val="24"/>
          <w:szCs w:val="24"/>
        </w:rPr>
      </w:pPr>
      <w:r w:rsidRPr="008D3576">
        <w:rPr>
          <w:sz w:val="24"/>
          <w:szCs w:val="24"/>
        </w:rPr>
        <w:lastRenderedPageBreak/>
        <w:t xml:space="preserve">Что понимается под термином </w:t>
      </w:r>
      <w:r w:rsidR="00C66294">
        <w:rPr>
          <w:sz w:val="24"/>
          <w:szCs w:val="24"/>
        </w:rPr>
        <w:t>«</w:t>
      </w:r>
      <w:r w:rsidRPr="008D3576">
        <w:rPr>
          <w:sz w:val="24"/>
          <w:szCs w:val="24"/>
        </w:rPr>
        <w:t>геополитические ресурсы</w:t>
      </w:r>
      <w:r w:rsidR="00C66294">
        <w:rPr>
          <w:sz w:val="24"/>
          <w:szCs w:val="24"/>
        </w:rPr>
        <w:t>»</w:t>
      </w:r>
      <w:r w:rsidRPr="008D3576">
        <w:rPr>
          <w:sz w:val="24"/>
          <w:szCs w:val="24"/>
        </w:rPr>
        <w:t>? Каковы основные группы ресурсов в современной геополитике?</w:t>
      </w:r>
    </w:p>
    <w:p w14:paraId="302F6B54" w14:textId="77777777" w:rsidR="008D3576" w:rsidRPr="008D3576" w:rsidRDefault="008D3576" w:rsidP="008D3576">
      <w:pPr>
        <w:pStyle w:val="af"/>
        <w:numPr>
          <w:ilvl w:val="0"/>
          <w:numId w:val="30"/>
        </w:numPr>
        <w:ind w:left="1134" w:hanging="425"/>
        <w:rPr>
          <w:sz w:val="24"/>
          <w:szCs w:val="24"/>
        </w:rPr>
      </w:pPr>
      <w:r w:rsidRPr="008D3576">
        <w:rPr>
          <w:sz w:val="24"/>
          <w:szCs w:val="24"/>
        </w:rPr>
        <w:t xml:space="preserve">Что такое </w:t>
      </w:r>
      <w:r w:rsidR="00C66294">
        <w:rPr>
          <w:sz w:val="24"/>
          <w:szCs w:val="24"/>
        </w:rPr>
        <w:t>«</w:t>
      </w:r>
      <w:r w:rsidRPr="008D3576">
        <w:rPr>
          <w:sz w:val="24"/>
          <w:szCs w:val="24"/>
        </w:rPr>
        <w:t>геополитическое пространство</w:t>
      </w:r>
      <w:r w:rsidR="00C66294">
        <w:rPr>
          <w:sz w:val="24"/>
          <w:szCs w:val="24"/>
        </w:rPr>
        <w:t>»</w:t>
      </w:r>
      <w:r w:rsidRPr="008D3576">
        <w:rPr>
          <w:sz w:val="24"/>
          <w:szCs w:val="24"/>
        </w:rPr>
        <w:t xml:space="preserve"> и чем данная категория отличается от категории </w:t>
      </w:r>
      <w:r w:rsidR="00C66294">
        <w:rPr>
          <w:sz w:val="24"/>
          <w:szCs w:val="24"/>
        </w:rPr>
        <w:t>«</w:t>
      </w:r>
      <w:r w:rsidRPr="008D3576">
        <w:rPr>
          <w:sz w:val="24"/>
          <w:szCs w:val="24"/>
        </w:rPr>
        <w:t>территория</w:t>
      </w:r>
      <w:r w:rsidR="00C66294">
        <w:rPr>
          <w:sz w:val="24"/>
          <w:szCs w:val="24"/>
        </w:rPr>
        <w:t>»</w:t>
      </w:r>
      <w:r w:rsidRPr="008D3576">
        <w:rPr>
          <w:sz w:val="24"/>
          <w:szCs w:val="24"/>
        </w:rPr>
        <w:t>?</w:t>
      </w:r>
    </w:p>
    <w:p w14:paraId="26353CA0" w14:textId="77777777" w:rsidR="008D3576" w:rsidRPr="008D3576" w:rsidRDefault="008D3576" w:rsidP="008D3576">
      <w:pPr>
        <w:pStyle w:val="af"/>
        <w:numPr>
          <w:ilvl w:val="0"/>
          <w:numId w:val="30"/>
        </w:numPr>
        <w:ind w:left="1134" w:hanging="425"/>
        <w:rPr>
          <w:sz w:val="24"/>
          <w:szCs w:val="24"/>
        </w:rPr>
      </w:pPr>
      <w:r w:rsidRPr="008D3576">
        <w:rPr>
          <w:sz w:val="24"/>
          <w:szCs w:val="24"/>
        </w:rPr>
        <w:t>Из каких основных элементов состоит современное геополитическое пространство?</w:t>
      </w:r>
    </w:p>
    <w:p w14:paraId="6363880F" w14:textId="77777777" w:rsidR="008D3576" w:rsidRPr="008D3576" w:rsidRDefault="008D3576" w:rsidP="008D3576">
      <w:pPr>
        <w:pStyle w:val="af"/>
        <w:numPr>
          <w:ilvl w:val="0"/>
          <w:numId w:val="30"/>
        </w:numPr>
        <w:ind w:left="1134" w:hanging="425"/>
        <w:rPr>
          <w:sz w:val="24"/>
          <w:szCs w:val="24"/>
        </w:rPr>
      </w:pPr>
      <w:r w:rsidRPr="008D3576">
        <w:rPr>
          <w:sz w:val="24"/>
          <w:szCs w:val="24"/>
        </w:rPr>
        <w:t>Каковы основные ресурсы, акторов и формы контроля основных элементов геополитического пространства?</w:t>
      </w:r>
    </w:p>
    <w:p w14:paraId="7C67A1A7" w14:textId="77777777" w:rsidR="008D3576" w:rsidRPr="008D3576" w:rsidRDefault="008D3576" w:rsidP="008D3576">
      <w:pPr>
        <w:pStyle w:val="af"/>
        <w:numPr>
          <w:ilvl w:val="0"/>
          <w:numId w:val="30"/>
        </w:numPr>
        <w:ind w:left="1134" w:hanging="425"/>
        <w:rPr>
          <w:sz w:val="24"/>
          <w:szCs w:val="24"/>
        </w:rPr>
      </w:pPr>
      <w:r w:rsidRPr="008D3576">
        <w:rPr>
          <w:sz w:val="24"/>
          <w:szCs w:val="24"/>
        </w:rPr>
        <w:t>Что такое лимитроф, каковы особенности данной категории в современных условиях?</w:t>
      </w:r>
    </w:p>
    <w:p w14:paraId="2EB18DB0" w14:textId="77777777" w:rsidR="008D3576" w:rsidRPr="008D3576" w:rsidRDefault="008D3576" w:rsidP="008D3576">
      <w:pPr>
        <w:pStyle w:val="af"/>
        <w:numPr>
          <w:ilvl w:val="0"/>
          <w:numId w:val="30"/>
        </w:numPr>
        <w:ind w:left="1134" w:hanging="425"/>
        <w:rPr>
          <w:sz w:val="24"/>
          <w:szCs w:val="24"/>
        </w:rPr>
      </w:pPr>
      <w:r w:rsidRPr="008D3576">
        <w:rPr>
          <w:sz w:val="24"/>
          <w:szCs w:val="24"/>
        </w:rPr>
        <w:t>Каковы методы и в чём заключаются последствия идеологической экспансии?</w:t>
      </w:r>
    </w:p>
    <w:p w14:paraId="6C9562E4" w14:textId="77777777" w:rsidR="008D3576" w:rsidRPr="008D3576" w:rsidRDefault="008D3576" w:rsidP="008D3576">
      <w:pPr>
        <w:pStyle w:val="af"/>
        <w:numPr>
          <w:ilvl w:val="0"/>
          <w:numId w:val="30"/>
        </w:numPr>
        <w:ind w:left="1134" w:hanging="425"/>
        <w:rPr>
          <w:sz w:val="24"/>
          <w:szCs w:val="24"/>
        </w:rPr>
      </w:pPr>
      <w:r w:rsidRPr="008D3576">
        <w:rPr>
          <w:sz w:val="24"/>
          <w:szCs w:val="24"/>
        </w:rPr>
        <w:t xml:space="preserve">Что такое </w:t>
      </w:r>
      <w:r w:rsidR="00C66294">
        <w:rPr>
          <w:sz w:val="24"/>
          <w:szCs w:val="24"/>
        </w:rPr>
        <w:t>«</w:t>
      </w:r>
      <w:r w:rsidRPr="008D3576">
        <w:rPr>
          <w:sz w:val="24"/>
          <w:szCs w:val="24"/>
        </w:rPr>
        <w:t>технология управляемого хаоса</w:t>
      </w:r>
      <w:r w:rsidR="00C66294">
        <w:rPr>
          <w:sz w:val="24"/>
          <w:szCs w:val="24"/>
        </w:rPr>
        <w:t>»</w:t>
      </w:r>
      <w:r w:rsidRPr="008D3576">
        <w:rPr>
          <w:sz w:val="24"/>
          <w:szCs w:val="24"/>
        </w:rPr>
        <w:t>?</w:t>
      </w:r>
    </w:p>
    <w:p w14:paraId="39FFA962" w14:textId="77777777" w:rsidR="008D3576" w:rsidRPr="008D3576" w:rsidRDefault="008D3576" w:rsidP="008D3576">
      <w:pPr>
        <w:pStyle w:val="af"/>
        <w:numPr>
          <w:ilvl w:val="0"/>
          <w:numId w:val="30"/>
        </w:numPr>
        <w:ind w:left="1134" w:hanging="425"/>
        <w:rPr>
          <w:sz w:val="24"/>
          <w:szCs w:val="24"/>
        </w:rPr>
      </w:pPr>
      <w:r w:rsidRPr="008D3576">
        <w:rPr>
          <w:sz w:val="24"/>
          <w:szCs w:val="24"/>
        </w:rPr>
        <w:t xml:space="preserve">Что в современной геополитике понимается под </w:t>
      </w:r>
      <w:r w:rsidR="00C66294">
        <w:rPr>
          <w:sz w:val="24"/>
          <w:szCs w:val="24"/>
        </w:rPr>
        <w:t>«</w:t>
      </w:r>
      <w:r w:rsidRPr="008D3576">
        <w:rPr>
          <w:sz w:val="24"/>
          <w:szCs w:val="24"/>
        </w:rPr>
        <w:t>геополитической мощью</w:t>
      </w:r>
      <w:r w:rsidR="00C66294">
        <w:rPr>
          <w:sz w:val="24"/>
          <w:szCs w:val="24"/>
        </w:rPr>
        <w:t>»</w:t>
      </w:r>
      <w:r w:rsidRPr="008D3576">
        <w:rPr>
          <w:sz w:val="24"/>
          <w:szCs w:val="24"/>
        </w:rPr>
        <w:t xml:space="preserve"> и каковы её составляющие?</w:t>
      </w:r>
    </w:p>
    <w:p w14:paraId="2011E574" w14:textId="77777777" w:rsidR="008D3576" w:rsidRPr="008D3576" w:rsidRDefault="008D3576" w:rsidP="008D3576">
      <w:pPr>
        <w:pStyle w:val="af"/>
        <w:numPr>
          <w:ilvl w:val="0"/>
          <w:numId w:val="30"/>
        </w:numPr>
        <w:ind w:left="1134" w:hanging="425"/>
        <w:rPr>
          <w:sz w:val="24"/>
          <w:szCs w:val="24"/>
        </w:rPr>
      </w:pPr>
      <w:r w:rsidRPr="008D3576">
        <w:rPr>
          <w:sz w:val="24"/>
          <w:szCs w:val="24"/>
        </w:rPr>
        <w:t>Охарактеризуйте современную градацию типов государство с точки зрения их совокупной геополитической мощи.</w:t>
      </w:r>
    </w:p>
    <w:p w14:paraId="699C463D" w14:textId="77777777" w:rsidR="008D3576" w:rsidRPr="008D3576" w:rsidRDefault="008D3576" w:rsidP="008D3576">
      <w:pPr>
        <w:pStyle w:val="af"/>
        <w:numPr>
          <w:ilvl w:val="0"/>
          <w:numId w:val="30"/>
        </w:numPr>
        <w:ind w:left="1134" w:hanging="425"/>
        <w:rPr>
          <w:sz w:val="24"/>
          <w:szCs w:val="24"/>
        </w:rPr>
      </w:pPr>
      <w:r w:rsidRPr="008D3576">
        <w:rPr>
          <w:sz w:val="24"/>
          <w:szCs w:val="24"/>
        </w:rPr>
        <w:t xml:space="preserve">Что понимается под </w:t>
      </w:r>
      <w:r w:rsidR="00C66294">
        <w:rPr>
          <w:sz w:val="24"/>
          <w:szCs w:val="24"/>
        </w:rPr>
        <w:t>«</w:t>
      </w:r>
      <w:r w:rsidRPr="008D3576">
        <w:rPr>
          <w:sz w:val="24"/>
          <w:szCs w:val="24"/>
        </w:rPr>
        <w:t>национальным интересом</w:t>
      </w:r>
      <w:r w:rsidR="00C66294">
        <w:rPr>
          <w:sz w:val="24"/>
          <w:szCs w:val="24"/>
        </w:rPr>
        <w:t>»</w:t>
      </w:r>
      <w:r w:rsidRPr="008D3576">
        <w:rPr>
          <w:sz w:val="24"/>
          <w:szCs w:val="24"/>
        </w:rPr>
        <w:t>? Каков главный императив формирования национальных интересов государства?</w:t>
      </w:r>
    </w:p>
    <w:p w14:paraId="2B3F8DB8" w14:textId="77777777" w:rsidR="008D3576" w:rsidRPr="008D3576" w:rsidRDefault="008D3576" w:rsidP="008D3576">
      <w:pPr>
        <w:pStyle w:val="af"/>
        <w:numPr>
          <w:ilvl w:val="0"/>
          <w:numId w:val="30"/>
        </w:numPr>
        <w:ind w:left="1134" w:hanging="425"/>
        <w:rPr>
          <w:sz w:val="24"/>
          <w:szCs w:val="24"/>
        </w:rPr>
      </w:pPr>
      <w:r w:rsidRPr="008D3576">
        <w:rPr>
          <w:sz w:val="24"/>
          <w:szCs w:val="24"/>
        </w:rPr>
        <w:t xml:space="preserve">Что такое </w:t>
      </w:r>
      <w:r w:rsidR="00C66294">
        <w:rPr>
          <w:sz w:val="24"/>
          <w:szCs w:val="24"/>
        </w:rPr>
        <w:t>«</w:t>
      </w:r>
      <w:r w:rsidRPr="008D3576">
        <w:rPr>
          <w:sz w:val="24"/>
          <w:szCs w:val="24"/>
        </w:rPr>
        <w:t>международная регионализация</w:t>
      </w:r>
      <w:r w:rsidR="00C66294">
        <w:rPr>
          <w:sz w:val="24"/>
          <w:szCs w:val="24"/>
        </w:rPr>
        <w:t>»</w:t>
      </w:r>
      <w:r w:rsidRPr="008D3576">
        <w:rPr>
          <w:sz w:val="24"/>
          <w:szCs w:val="24"/>
        </w:rPr>
        <w:t>?</w:t>
      </w:r>
    </w:p>
    <w:p w14:paraId="402C937A" w14:textId="77777777" w:rsidR="008D3576" w:rsidRPr="008D3576" w:rsidRDefault="008D3576" w:rsidP="008D3576">
      <w:pPr>
        <w:pStyle w:val="af"/>
        <w:numPr>
          <w:ilvl w:val="0"/>
          <w:numId w:val="30"/>
        </w:numPr>
        <w:ind w:left="1134" w:hanging="425"/>
        <w:rPr>
          <w:sz w:val="24"/>
          <w:szCs w:val="24"/>
        </w:rPr>
      </w:pPr>
      <w:r w:rsidRPr="008D3576">
        <w:rPr>
          <w:sz w:val="24"/>
          <w:szCs w:val="24"/>
        </w:rPr>
        <w:t>Являются ли процессы регионализации противоположными тенденциям глобализации?</w:t>
      </w:r>
    </w:p>
    <w:p w14:paraId="09227BAD" w14:textId="77777777" w:rsidR="008D3576" w:rsidRPr="008D3576" w:rsidRDefault="008D3576" w:rsidP="008D3576">
      <w:pPr>
        <w:pStyle w:val="af"/>
        <w:numPr>
          <w:ilvl w:val="0"/>
          <w:numId w:val="30"/>
        </w:numPr>
        <w:ind w:left="1134" w:hanging="425"/>
        <w:rPr>
          <w:sz w:val="24"/>
          <w:szCs w:val="24"/>
        </w:rPr>
      </w:pPr>
      <w:r w:rsidRPr="008D3576">
        <w:rPr>
          <w:sz w:val="24"/>
          <w:szCs w:val="24"/>
        </w:rPr>
        <w:t xml:space="preserve">Что такое </w:t>
      </w:r>
      <w:r w:rsidR="00C66294">
        <w:rPr>
          <w:sz w:val="24"/>
          <w:szCs w:val="24"/>
        </w:rPr>
        <w:t>«</w:t>
      </w:r>
      <w:r w:rsidRPr="008D3576">
        <w:rPr>
          <w:sz w:val="24"/>
          <w:szCs w:val="24"/>
        </w:rPr>
        <w:t>геоэкономический регион</w:t>
      </w:r>
      <w:r w:rsidR="00C66294">
        <w:rPr>
          <w:sz w:val="24"/>
          <w:szCs w:val="24"/>
        </w:rPr>
        <w:t>»</w:t>
      </w:r>
      <w:r w:rsidRPr="008D3576">
        <w:rPr>
          <w:sz w:val="24"/>
          <w:szCs w:val="24"/>
        </w:rPr>
        <w:t>?</w:t>
      </w:r>
    </w:p>
    <w:p w14:paraId="0AEF52D9" w14:textId="77777777" w:rsidR="008D3576" w:rsidRPr="008D3576" w:rsidRDefault="008D3576" w:rsidP="008D3576">
      <w:pPr>
        <w:pStyle w:val="af"/>
        <w:numPr>
          <w:ilvl w:val="0"/>
          <w:numId w:val="30"/>
        </w:numPr>
        <w:ind w:left="1134" w:hanging="425"/>
        <w:rPr>
          <w:sz w:val="24"/>
          <w:szCs w:val="24"/>
        </w:rPr>
      </w:pPr>
      <w:r w:rsidRPr="008D3576">
        <w:rPr>
          <w:sz w:val="24"/>
          <w:szCs w:val="24"/>
        </w:rPr>
        <w:t>Каковы различия между процессами регионализации для развитых и развивающихся стран?</w:t>
      </w:r>
    </w:p>
    <w:p w14:paraId="1A4A0EC0" w14:textId="77777777" w:rsidR="008D3576" w:rsidRPr="008D3576" w:rsidRDefault="008D3576" w:rsidP="008D3576">
      <w:pPr>
        <w:pStyle w:val="af"/>
        <w:numPr>
          <w:ilvl w:val="0"/>
          <w:numId w:val="30"/>
        </w:numPr>
        <w:ind w:left="1134" w:hanging="425"/>
        <w:rPr>
          <w:sz w:val="24"/>
          <w:szCs w:val="24"/>
        </w:rPr>
      </w:pPr>
      <w:r w:rsidRPr="008D3576">
        <w:rPr>
          <w:sz w:val="24"/>
          <w:szCs w:val="24"/>
        </w:rPr>
        <w:t>Что такое макрорегионы и микрорегионы, в чём их различие?</w:t>
      </w:r>
    </w:p>
    <w:p w14:paraId="26248CE8" w14:textId="77777777" w:rsidR="00A16058" w:rsidRDefault="00F86574">
      <w:pPr>
        <w:spacing w:after="200" w:line="276" w:lineRule="auto"/>
        <w:rPr>
          <w:rFonts w:ascii="Times New Roman" w:hAnsi="Times New Roman"/>
          <w:b/>
          <w:sz w:val="28"/>
          <w:szCs w:val="28"/>
        </w:rPr>
      </w:pPr>
      <w:r w:rsidRPr="00B634CD">
        <w:rPr>
          <w:rFonts w:ascii="Times New Roman" w:hAnsi="Times New Roman"/>
          <w:b/>
          <w:sz w:val="28"/>
          <w:szCs w:val="28"/>
        </w:rPr>
        <w:br w:type="page"/>
      </w:r>
    </w:p>
    <w:p w14:paraId="633E59C0" w14:textId="77777777" w:rsidR="00A16058" w:rsidRPr="00900461" w:rsidRDefault="00A16058" w:rsidP="00A16058">
      <w:pPr>
        <w:pStyle w:val="a8"/>
        <w:rPr>
          <w:rFonts w:eastAsia="Times New Roman"/>
        </w:rPr>
      </w:pPr>
      <w:bookmarkStart w:id="151" w:name="_Toc104977510"/>
      <w:r w:rsidRPr="00900461">
        <w:rPr>
          <w:rFonts w:eastAsia="Times New Roman"/>
        </w:rPr>
        <w:lastRenderedPageBreak/>
        <w:t>Тема</w:t>
      </w:r>
      <w:r w:rsidRPr="00900461">
        <w:rPr>
          <w:rFonts w:eastAsia="Times New Roman"/>
          <w:spacing w:val="-5"/>
        </w:rPr>
        <w:t xml:space="preserve"> </w:t>
      </w:r>
      <w:r w:rsidRPr="00900461">
        <w:rPr>
          <w:rFonts w:eastAsia="Times New Roman"/>
        </w:rPr>
        <w:t>3.2.</w:t>
      </w:r>
      <w:r w:rsidRPr="00900461">
        <w:rPr>
          <w:rFonts w:eastAsia="Times New Roman"/>
          <w:spacing w:val="-4"/>
        </w:rPr>
        <w:t xml:space="preserve"> </w:t>
      </w:r>
      <w:r w:rsidRPr="00900461">
        <w:rPr>
          <w:rFonts w:eastAsia="Times New Roman"/>
        </w:rPr>
        <w:t>Глобализация</w:t>
      </w:r>
      <w:r w:rsidRPr="00900461">
        <w:rPr>
          <w:rFonts w:eastAsia="Times New Roman"/>
          <w:spacing w:val="-13"/>
        </w:rPr>
        <w:t xml:space="preserve"> </w:t>
      </w:r>
      <w:r w:rsidRPr="00900461">
        <w:rPr>
          <w:rFonts w:eastAsia="Times New Roman"/>
        </w:rPr>
        <w:t>и</w:t>
      </w:r>
      <w:r w:rsidRPr="00900461">
        <w:rPr>
          <w:rFonts w:eastAsia="Times New Roman"/>
          <w:spacing w:val="-13"/>
        </w:rPr>
        <w:t xml:space="preserve"> </w:t>
      </w:r>
      <w:r w:rsidRPr="00900461">
        <w:rPr>
          <w:rFonts w:eastAsia="Times New Roman"/>
        </w:rPr>
        <w:t>международная</w:t>
      </w:r>
      <w:r w:rsidRPr="00900461">
        <w:rPr>
          <w:rFonts w:eastAsia="Times New Roman"/>
          <w:spacing w:val="-14"/>
        </w:rPr>
        <w:t xml:space="preserve"> </w:t>
      </w:r>
      <w:r w:rsidRPr="00900461">
        <w:rPr>
          <w:rFonts w:eastAsia="Times New Roman"/>
          <w:spacing w:val="-2"/>
        </w:rPr>
        <w:t>регионализация</w:t>
      </w:r>
      <w:bookmarkEnd w:id="151"/>
    </w:p>
    <w:p w14:paraId="6A0600CD" w14:textId="77777777" w:rsidR="00A16058" w:rsidRPr="008A1296" w:rsidRDefault="00A16058" w:rsidP="008A1296">
      <w:pPr>
        <w:pStyle w:val="af"/>
      </w:pPr>
    </w:p>
    <w:p w14:paraId="0359A174" w14:textId="77777777" w:rsidR="008A1296" w:rsidRPr="008A1296" w:rsidRDefault="008A1296" w:rsidP="008A1296">
      <w:pPr>
        <w:pStyle w:val="af"/>
      </w:pPr>
    </w:p>
    <w:p w14:paraId="20937E9D" w14:textId="77777777" w:rsidR="00A16058" w:rsidRPr="00E57F07" w:rsidRDefault="008A1296" w:rsidP="008A1296">
      <w:pPr>
        <w:pStyle w:val="ae"/>
        <w:rPr>
          <w:rFonts w:eastAsia="Times New Roman"/>
        </w:rPr>
      </w:pPr>
      <w:bookmarkStart w:id="152" w:name="_Toc104977511"/>
      <w:r>
        <w:rPr>
          <w:rFonts w:eastAsia="Times New Roman"/>
        </w:rPr>
        <w:t>3.2.1</w:t>
      </w:r>
      <w:r w:rsidR="005C0C07">
        <w:rPr>
          <w:rFonts w:eastAsia="Times New Roman"/>
        </w:rPr>
        <w:t>.</w:t>
      </w:r>
      <w:r>
        <w:rPr>
          <w:rFonts w:eastAsia="Times New Roman"/>
        </w:rPr>
        <w:t xml:space="preserve"> </w:t>
      </w:r>
      <w:r w:rsidR="00A16058" w:rsidRPr="00E57F07">
        <w:rPr>
          <w:rFonts w:eastAsia="Times New Roman"/>
        </w:rPr>
        <w:t>Глобализация: понятие, факторы, направления развития, последствия.</w:t>
      </w:r>
      <w:r w:rsidR="00A16058" w:rsidRPr="00E57F07">
        <w:rPr>
          <w:rFonts w:eastAsia="Times New Roman"/>
          <w:spacing w:val="1"/>
        </w:rPr>
        <w:t xml:space="preserve"> </w:t>
      </w:r>
      <w:r w:rsidR="00A16058" w:rsidRPr="00E57F07">
        <w:rPr>
          <w:rFonts w:eastAsia="Times New Roman"/>
        </w:rPr>
        <w:t>Цифровая глобализация. Глокализация</w:t>
      </w:r>
      <w:bookmarkEnd w:id="152"/>
    </w:p>
    <w:p w14:paraId="556D0B99" w14:textId="77777777" w:rsidR="00A16058" w:rsidRPr="008A1296" w:rsidRDefault="00A16058" w:rsidP="008A1296">
      <w:pPr>
        <w:pStyle w:val="af"/>
      </w:pPr>
      <w:r w:rsidRPr="008A1296">
        <w:t>Глобализация как высшая форма интернационализации международных экономических отношений обусловила усиление взаимозависимости стран и дальнейшее углубление международного разделения труда, изменение места каждого государства в мировом воспроизводственном процессе, зависимость экономического развития каждого из них от способности интегрироваться в мировую экономику.</w:t>
      </w:r>
    </w:p>
    <w:p w14:paraId="5362E01F" w14:textId="77777777" w:rsidR="00A16058" w:rsidRDefault="00A16058" w:rsidP="008A1296">
      <w:pPr>
        <w:pStyle w:val="af"/>
      </w:pPr>
    </w:p>
    <w:p w14:paraId="133CE28D" w14:textId="77777777" w:rsidR="008A1296" w:rsidRDefault="008A1296" w:rsidP="008A1296">
      <w:pPr>
        <w:pStyle w:val="af1"/>
      </w:pPr>
      <w:r w:rsidRPr="00A118C1">
        <w:rPr>
          <w:b/>
        </w:rPr>
        <w:t>Глобализация</w:t>
      </w:r>
      <w:r w:rsidRPr="00A118C1">
        <w:t xml:space="preserve"> – это растущая экономическая взаимозависимость стран всего мира в результате возрастающего объема и разнообразия трансграничных перемещений товаров, услуг и международных потоков капитала, а также быстрой и широкой диффузии технологий</w:t>
      </w:r>
      <w:r>
        <w:t>.</w:t>
      </w:r>
    </w:p>
    <w:p w14:paraId="21CBF42C" w14:textId="77777777" w:rsidR="008A1296" w:rsidRPr="008A1296" w:rsidRDefault="008A1296" w:rsidP="008A1296">
      <w:pPr>
        <w:pStyle w:val="af"/>
      </w:pPr>
    </w:p>
    <w:p w14:paraId="2862F143" w14:textId="77777777" w:rsidR="00A16058" w:rsidRPr="00F92B4B" w:rsidRDefault="00A16058" w:rsidP="008A1296">
      <w:pPr>
        <w:pStyle w:val="af"/>
        <w:rPr>
          <w:rFonts w:eastAsia="Times New Roman"/>
          <w:color w:val="000000" w:themeColor="text1"/>
          <w:lang w:eastAsia="ru-RU"/>
        </w:rPr>
      </w:pPr>
      <w:r w:rsidRPr="00F92B4B">
        <w:rPr>
          <w:rFonts w:eastAsia="Times New Roman"/>
          <w:color w:val="000000" w:themeColor="text1"/>
          <w:lang w:eastAsia="ru-RU"/>
        </w:rPr>
        <w:t xml:space="preserve">Это процесс, который приводит к постепенному превращению мирового хозяйства в единый рынок товаров, услуг, капитала, </w:t>
      </w:r>
      <w:r>
        <w:rPr>
          <w:rFonts w:eastAsia="Times New Roman"/>
          <w:color w:val="000000" w:themeColor="text1"/>
          <w:lang w:eastAsia="ru-RU"/>
        </w:rPr>
        <w:t>объектов прав интеллектуальной собственности</w:t>
      </w:r>
      <w:r w:rsidRPr="00F92B4B">
        <w:rPr>
          <w:rFonts w:eastAsia="Times New Roman"/>
          <w:color w:val="000000" w:themeColor="text1"/>
          <w:lang w:eastAsia="ru-RU"/>
        </w:rPr>
        <w:t>, рабочей силы, знаний, который воздействует на развитие внешней и международной торговли, международное движение факторов производства, международные финансово-кредитные и валютные операции, международные производственное, научно-техническое, технологическое, инжиниринговое и информационное сотрудничество.</w:t>
      </w:r>
    </w:p>
    <w:p w14:paraId="76CE506F" w14:textId="77777777" w:rsidR="00A16058" w:rsidRDefault="00A16058" w:rsidP="008A1296">
      <w:pPr>
        <w:pStyle w:val="af"/>
        <w:rPr>
          <w:rFonts w:eastAsia="Times New Roman"/>
          <w:color w:val="000000" w:themeColor="text1"/>
          <w:lang w:eastAsia="ru-RU"/>
        </w:rPr>
      </w:pPr>
      <w:r w:rsidRPr="00640620">
        <w:rPr>
          <w:rFonts w:eastAsia="Times New Roman"/>
          <w:color w:val="000000" w:themeColor="text1"/>
          <w:lang w:eastAsia="ru-RU"/>
        </w:rPr>
        <w:t xml:space="preserve">Основными </w:t>
      </w:r>
      <w:r w:rsidRPr="00640620">
        <w:rPr>
          <w:rFonts w:eastAsia="Times New Roman"/>
          <w:b/>
          <w:bCs/>
          <w:i/>
          <w:iCs/>
          <w:color w:val="000000" w:themeColor="text1"/>
          <w:lang w:eastAsia="ru-RU"/>
        </w:rPr>
        <w:t xml:space="preserve">факторами </w:t>
      </w:r>
      <w:r w:rsidRPr="00640620">
        <w:rPr>
          <w:rFonts w:eastAsia="Times New Roman"/>
          <w:color w:val="000000" w:themeColor="text1"/>
          <w:lang w:eastAsia="ru-RU"/>
        </w:rPr>
        <w:t>развития процесса глобализации являются:</w:t>
      </w:r>
    </w:p>
    <w:p w14:paraId="63F09BE5" w14:textId="77777777" w:rsidR="00A16058" w:rsidRDefault="00A16058" w:rsidP="008A1296">
      <w:pPr>
        <w:pStyle w:val="af"/>
        <w:rPr>
          <w:rFonts w:eastAsia="Times New Roman"/>
          <w:color w:val="000000" w:themeColor="text1"/>
          <w:lang w:eastAsia="ru-RU"/>
        </w:rPr>
      </w:pPr>
      <w:r w:rsidRPr="002E3A07">
        <w:rPr>
          <w:rFonts w:eastAsia="Times New Roman"/>
          <w:i/>
          <w:iCs/>
          <w:color w:val="000000" w:themeColor="text1"/>
          <w:lang w:eastAsia="ru-RU"/>
        </w:rPr>
        <w:t>производственные, научно-технические и технологические</w:t>
      </w:r>
      <w:r w:rsidR="001A195A">
        <w:rPr>
          <w:rFonts w:eastAsia="Times New Roman"/>
          <w:color w:val="000000" w:themeColor="text1"/>
          <w:lang w:eastAsia="ru-RU"/>
        </w:rPr>
        <w:t xml:space="preserve"> – </w:t>
      </w:r>
      <w:r w:rsidRPr="002E3A07">
        <w:rPr>
          <w:rFonts w:eastAsia="Times New Roman"/>
          <w:color w:val="000000" w:themeColor="text1"/>
          <w:lang w:eastAsia="ru-RU"/>
        </w:rPr>
        <w:t xml:space="preserve">развитие </w:t>
      </w:r>
      <w:r>
        <w:rPr>
          <w:rFonts w:eastAsia="Times New Roman"/>
          <w:color w:val="000000" w:themeColor="text1"/>
          <w:lang w:eastAsia="ru-RU"/>
        </w:rPr>
        <w:t>научно-технической революции</w:t>
      </w:r>
      <w:r w:rsidRPr="002E3A07">
        <w:rPr>
          <w:rFonts w:eastAsia="Times New Roman"/>
          <w:color w:val="000000" w:themeColor="text1"/>
          <w:lang w:eastAsia="ru-RU"/>
        </w:rPr>
        <w:t xml:space="preserve"> и появление новых наукоемких технологий, способствующих снижению материало- и энергоемкости продукции; распространение современных средств связи, информации, транспорта; усложнение технологической структуры производства; расширение номенклатуры производимой продукции; диверсификация производства; специализация отдельных стран на разработке и международной передаче </w:t>
      </w:r>
      <w:r>
        <w:rPr>
          <w:rFonts w:eastAsia="Times New Roman"/>
          <w:color w:val="000000" w:themeColor="text1"/>
          <w:lang w:eastAsia="ru-RU"/>
        </w:rPr>
        <w:t>объектов прав интеллектуальной собственности</w:t>
      </w:r>
      <w:r w:rsidRPr="002E3A07">
        <w:rPr>
          <w:rFonts w:eastAsia="Times New Roman"/>
          <w:color w:val="000000" w:themeColor="text1"/>
          <w:lang w:eastAsia="ru-RU"/>
        </w:rPr>
        <w:t xml:space="preserve">; усиление межстранового научно-технического сотрудничества; применение открытой модели инновационных процессов, базирующейся на использовании внутренних ресурсов и привлечении внешних источников инновационного роста; </w:t>
      </w:r>
    </w:p>
    <w:p w14:paraId="20999DD9" w14:textId="77777777" w:rsidR="00A16058" w:rsidRDefault="00A16058" w:rsidP="008A1296">
      <w:pPr>
        <w:pStyle w:val="af"/>
        <w:rPr>
          <w:rFonts w:eastAsia="Times New Roman"/>
          <w:color w:val="000000" w:themeColor="text1"/>
          <w:lang w:eastAsia="ru-RU"/>
        </w:rPr>
      </w:pPr>
      <w:r w:rsidRPr="00A03AA4">
        <w:rPr>
          <w:rFonts w:eastAsia="Times New Roman"/>
          <w:i/>
          <w:iCs/>
          <w:color w:val="000000" w:themeColor="text1"/>
          <w:lang w:eastAsia="ru-RU"/>
        </w:rPr>
        <w:t>организационные</w:t>
      </w:r>
      <w:r w:rsidR="001A195A">
        <w:rPr>
          <w:rFonts w:eastAsia="Times New Roman"/>
          <w:i/>
          <w:iCs/>
          <w:color w:val="000000" w:themeColor="text1"/>
          <w:lang w:eastAsia="ru-RU"/>
        </w:rPr>
        <w:t xml:space="preserve"> – </w:t>
      </w:r>
      <w:r w:rsidRPr="002E3A07">
        <w:rPr>
          <w:rFonts w:eastAsia="Times New Roman"/>
          <w:color w:val="000000" w:themeColor="text1"/>
          <w:lang w:eastAsia="ru-RU"/>
        </w:rPr>
        <w:t xml:space="preserve">становление международных форм осуществления производственно-хозяйственной деятельности, способствующих созданию единого рыночного пространства; превращение международных компаний в основных хозяйствующих субъектов; повышение роли международных экономических организаций; </w:t>
      </w:r>
    </w:p>
    <w:p w14:paraId="404958C3" w14:textId="77777777" w:rsidR="00A16058" w:rsidRDefault="00A16058" w:rsidP="008A1296">
      <w:pPr>
        <w:pStyle w:val="af"/>
        <w:rPr>
          <w:rFonts w:eastAsia="Times New Roman"/>
          <w:color w:val="000000" w:themeColor="text1"/>
          <w:lang w:eastAsia="ru-RU"/>
        </w:rPr>
      </w:pPr>
      <w:r w:rsidRPr="00A03AA4">
        <w:rPr>
          <w:rFonts w:eastAsia="Times New Roman"/>
          <w:i/>
          <w:iCs/>
          <w:color w:val="000000" w:themeColor="text1"/>
          <w:lang w:eastAsia="ru-RU"/>
        </w:rPr>
        <w:t>экономические</w:t>
      </w:r>
      <w:r w:rsidR="001A195A">
        <w:rPr>
          <w:rFonts w:eastAsia="Times New Roman"/>
          <w:color w:val="000000" w:themeColor="text1"/>
          <w:lang w:eastAsia="ru-RU"/>
        </w:rPr>
        <w:t xml:space="preserve"> – </w:t>
      </w:r>
      <w:r w:rsidRPr="002E3A07">
        <w:rPr>
          <w:rFonts w:eastAsia="Times New Roman"/>
          <w:color w:val="000000" w:themeColor="text1"/>
          <w:lang w:eastAsia="ru-RU"/>
        </w:rPr>
        <w:t>либерализация торговли и рынков капитала, рабочей силы; усиление концентрации и централизации капитала и производства; преимущественное использование производных финансово-экономических инструментов; увеличение числа компаний, которые в своей деятельности выхо</w:t>
      </w:r>
      <w:r w:rsidRPr="002E3A07">
        <w:rPr>
          <w:rFonts w:eastAsia="Times New Roman"/>
          <w:color w:val="000000" w:themeColor="text1"/>
          <w:lang w:eastAsia="ru-RU"/>
        </w:rPr>
        <w:lastRenderedPageBreak/>
        <w:t xml:space="preserve">дят за национальные рамки; рост финансовых рынков, влияющих на международное производство и торговлю, качественные изменения финансовой сферы и ее роли; гармонизация и унификация экономической политики; внедрение международных стандартов; </w:t>
      </w:r>
    </w:p>
    <w:p w14:paraId="58DEFCE4" w14:textId="77777777" w:rsidR="00A16058" w:rsidRDefault="00A16058" w:rsidP="008A1296">
      <w:pPr>
        <w:pStyle w:val="af"/>
        <w:rPr>
          <w:rFonts w:eastAsia="Times New Roman"/>
          <w:color w:val="000000" w:themeColor="text1"/>
          <w:lang w:eastAsia="ru-RU"/>
        </w:rPr>
      </w:pPr>
      <w:r w:rsidRPr="00D57666">
        <w:rPr>
          <w:rFonts w:eastAsia="Times New Roman"/>
          <w:i/>
          <w:iCs/>
          <w:color w:val="000000" w:themeColor="text1"/>
          <w:lang w:eastAsia="ru-RU"/>
        </w:rPr>
        <w:t>информационные</w:t>
      </w:r>
      <w:r w:rsidR="001A195A">
        <w:rPr>
          <w:rFonts w:eastAsia="Times New Roman"/>
          <w:color w:val="000000" w:themeColor="text1"/>
          <w:lang w:eastAsia="ru-RU"/>
        </w:rPr>
        <w:t xml:space="preserve"> – </w:t>
      </w:r>
      <w:r w:rsidRPr="002E3A07">
        <w:rPr>
          <w:rFonts w:eastAsia="Times New Roman"/>
          <w:color w:val="000000" w:themeColor="text1"/>
          <w:lang w:eastAsia="ru-RU"/>
        </w:rPr>
        <w:t xml:space="preserve">компьютеризация, распространение </w:t>
      </w:r>
      <w:r>
        <w:rPr>
          <w:rFonts w:eastAsia="Times New Roman"/>
          <w:color w:val="000000" w:themeColor="text1"/>
          <w:lang w:eastAsia="ru-RU"/>
        </w:rPr>
        <w:t>информационно-коммуникативных технологий</w:t>
      </w:r>
      <w:r w:rsidRPr="002E3A07">
        <w:rPr>
          <w:rFonts w:eastAsia="Times New Roman"/>
          <w:color w:val="000000" w:themeColor="text1"/>
          <w:lang w:eastAsia="ru-RU"/>
        </w:rPr>
        <w:t xml:space="preserve">; создание систем электронных счетов, спутниковой и оптико-волоконной связи, изменивших процесс обмена производственной, научно-технической, экономической информацией; создание глобальных сетей, объединяющих национальные финансовые, товарные и другие рынки, управление; </w:t>
      </w:r>
    </w:p>
    <w:p w14:paraId="7D989EAD" w14:textId="77777777" w:rsidR="00A16058" w:rsidRDefault="00A16058" w:rsidP="008A1296">
      <w:pPr>
        <w:pStyle w:val="af"/>
        <w:rPr>
          <w:rFonts w:eastAsia="Times New Roman"/>
          <w:color w:val="000000" w:themeColor="text1"/>
          <w:lang w:eastAsia="ru-RU"/>
        </w:rPr>
      </w:pPr>
      <w:r w:rsidRPr="00D57666">
        <w:rPr>
          <w:rFonts w:eastAsia="Times New Roman"/>
          <w:i/>
          <w:iCs/>
          <w:color w:val="000000" w:themeColor="text1"/>
          <w:lang w:eastAsia="ru-RU"/>
        </w:rPr>
        <w:t>политические</w:t>
      </w:r>
      <w:r w:rsidR="001A195A">
        <w:rPr>
          <w:rFonts w:eastAsia="Times New Roman"/>
          <w:color w:val="000000" w:themeColor="text1"/>
          <w:lang w:eastAsia="ru-RU"/>
        </w:rPr>
        <w:t xml:space="preserve"> – </w:t>
      </w:r>
      <w:r w:rsidRPr="002E3A07">
        <w:rPr>
          <w:rFonts w:eastAsia="Times New Roman"/>
          <w:color w:val="000000" w:themeColor="text1"/>
          <w:lang w:eastAsia="ru-RU"/>
        </w:rPr>
        <w:t xml:space="preserve">заключение двух- и многосторонних договоров, обеспечивающих свободу передвижения граждан, товаров, услуг, капиталов, </w:t>
      </w:r>
      <w:r>
        <w:rPr>
          <w:rFonts w:eastAsia="Times New Roman"/>
          <w:color w:val="000000" w:themeColor="text1"/>
          <w:lang w:eastAsia="ru-RU"/>
        </w:rPr>
        <w:t>объектов прав интеллектуальной собственности</w:t>
      </w:r>
      <w:r w:rsidRPr="002E3A07">
        <w:rPr>
          <w:rFonts w:eastAsia="Times New Roman"/>
          <w:color w:val="000000" w:themeColor="text1"/>
          <w:lang w:eastAsia="ru-RU"/>
        </w:rPr>
        <w:t xml:space="preserve">; </w:t>
      </w:r>
    </w:p>
    <w:p w14:paraId="630C499B" w14:textId="77777777" w:rsidR="00A16058" w:rsidRPr="00640620" w:rsidRDefault="00A16058" w:rsidP="008A1296">
      <w:pPr>
        <w:pStyle w:val="af"/>
        <w:rPr>
          <w:rFonts w:eastAsia="Times New Roman"/>
          <w:color w:val="000000" w:themeColor="text1"/>
          <w:lang w:eastAsia="ru-RU"/>
        </w:rPr>
      </w:pPr>
      <w:r w:rsidRPr="00D57666">
        <w:rPr>
          <w:rFonts w:eastAsia="Times New Roman"/>
          <w:i/>
          <w:iCs/>
          <w:color w:val="000000" w:themeColor="text1"/>
          <w:lang w:eastAsia="ru-RU"/>
        </w:rPr>
        <w:t>социальные и культурные</w:t>
      </w:r>
      <w:r w:rsidR="001A195A">
        <w:rPr>
          <w:rFonts w:eastAsia="Times New Roman"/>
          <w:color w:val="000000" w:themeColor="text1"/>
          <w:lang w:eastAsia="ru-RU"/>
        </w:rPr>
        <w:t xml:space="preserve"> – </w:t>
      </w:r>
      <w:r w:rsidRPr="002E3A07">
        <w:rPr>
          <w:rFonts w:eastAsia="Times New Roman"/>
          <w:color w:val="000000" w:themeColor="text1"/>
          <w:lang w:eastAsia="ru-RU"/>
        </w:rPr>
        <w:t>преодоление национальной ограниченности, формирование глобальных средств массовой информации, искусства, интернационализация образования.</w:t>
      </w:r>
    </w:p>
    <w:p w14:paraId="6970BBC3" w14:textId="77777777" w:rsidR="001A195A" w:rsidRDefault="00A16058" w:rsidP="008A1296">
      <w:pPr>
        <w:pStyle w:val="af"/>
        <w:rPr>
          <w:rFonts w:eastAsia="Times New Roman"/>
          <w:color w:val="000000" w:themeColor="text1"/>
          <w:lang w:eastAsia="ru-RU"/>
        </w:rPr>
      </w:pPr>
      <w:r w:rsidRPr="00F92B4B">
        <w:rPr>
          <w:rFonts w:eastAsia="Times New Roman"/>
          <w:color w:val="000000" w:themeColor="text1"/>
          <w:lang w:eastAsia="ru-RU"/>
        </w:rPr>
        <w:t xml:space="preserve">Глобализация – это многомерное понятие, включающее пять </w:t>
      </w:r>
      <w:r w:rsidRPr="00E57F07">
        <w:rPr>
          <w:rFonts w:eastAsia="Times New Roman"/>
          <w:i/>
          <w:iCs/>
          <w:color w:val="000000" w:themeColor="text1"/>
          <w:lang w:eastAsia="ru-RU"/>
        </w:rPr>
        <w:t>основных макропроцессов</w:t>
      </w:r>
      <w:r w:rsidRPr="00F92B4B">
        <w:rPr>
          <w:rFonts w:eastAsia="Times New Roman"/>
          <w:color w:val="000000" w:themeColor="text1"/>
          <w:lang w:eastAsia="ru-RU"/>
        </w:rPr>
        <w:t xml:space="preserve">, </w:t>
      </w:r>
      <w:r>
        <w:rPr>
          <w:rFonts w:eastAsia="Times New Roman"/>
          <w:color w:val="000000" w:themeColor="text1"/>
          <w:lang w:eastAsia="ru-RU"/>
        </w:rPr>
        <w:t>среди которых</w:t>
      </w:r>
      <w:r w:rsidRPr="00F92B4B">
        <w:rPr>
          <w:rFonts w:eastAsia="Times New Roman"/>
          <w:color w:val="000000" w:themeColor="text1"/>
          <w:lang w:eastAsia="ru-RU"/>
        </w:rPr>
        <w:t xml:space="preserve"> следующие</w:t>
      </w:r>
      <w:r w:rsidR="001A195A">
        <w:rPr>
          <w:rFonts w:eastAsia="Times New Roman"/>
          <w:color w:val="000000" w:themeColor="text1"/>
          <w:lang w:eastAsia="ru-RU"/>
        </w:rPr>
        <w:t>.</w:t>
      </w:r>
    </w:p>
    <w:p w14:paraId="24E01CBB" w14:textId="77777777" w:rsidR="00A16058" w:rsidRDefault="00A16058" w:rsidP="008A1296">
      <w:pPr>
        <w:pStyle w:val="af"/>
        <w:rPr>
          <w:rFonts w:eastAsia="Times New Roman"/>
          <w:color w:val="000000" w:themeColor="text1"/>
          <w:lang w:eastAsia="ru-RU"/>
        </w:rPr>
      </w:pPr>
      <w:r>
        <w:rPr>
          <w:rFonts w:eastAsia="Times New Roman"/>
          <w:b/>
          <w:bCs/>
          <w:i/>
          <w:iCs/>
          <w:color w:val="000000" w:themeColor="text1"/>
          <w:lang w:eastAsia="ru-RU"/>
        </w:rPr>
        <w:t xml:space="preserve">1) </w:t>
      </w:r>
      <w:r w:rsidRPr="00E57F07">
        <w:rPr>
          <w:rFonts w:eastAsia="Times New Roman"/>
          <w:b/>
          <w:bCs/>
          <w:i/>
          <w:iCs/>
          <w:color w:val="000000" w:themeColor="text1"/>
          <w:lang w:eastAsia="ru-RU"/>
        </w:rPr>
        <w:t>Экономическая глобализация</w:t>
      </w:r>
      <w:r w:rsidRPr="00F92B4B">
        <w:rPr>
          <w:rFonts w:eastAsia="Times New Roman"/>
          <w:i/>
          <w:iCs/>
          <w:color w:val="000000" w:themeColor="text1"/>
          <w:lang w:eastAsia="ru-RU"/>
        </w:rPr>
        <w:t xml:space="preserve">, </w:t>
      </w:r>
      <w:r w:rsidRPr="00F92B4B">
        <w:rPr>
          <w:rFonts w:eastAsia="Times New Roman"/>
          <w:color w:val="000000" w:themeColor="text1"/>
          <w:lang w:eastAsia="ru-RU"/>
        </w:rPr>
        <w:t xml:space="preserve">формами которой являются глобализация экономики, рынков, компаний, товаров. </w:t>
      </w:r>
      <w:r w:rsidRPr="00E57F07">
        <w:rPr>
          <w:rFonts w:eastAsia="Times New Roman"/>
          <w:bCs/>
          <w:i/>
          <w:iCs/>
          <w:color w:val="000000" w:themeColor="text1"/>
          <w:lang w:eastAsia="ru-RU"/>
        </w:rPr>
        <w:t>Глобализация мировой экономики</w:t>
      </w:r>
      <w:r w:rsidRPr="00F92B4B">
        <w:rPr>
          <w:rFonts w:eastAsia="Times New Roman"/>
          <w:bCs/>
          <w:color w:val="000000" w:themeColor="text1"/>
          <w:lang w:eastAsia="ru-RU"/>
        </w:rPr>
        <w:t xml:space="preserve"> выражается в </w:t>
      </w:r>
      <w:r w:rsidRPr="00F92B4B">
        <w:rPr>
          <w:rFonts w:eastAsia="Times New Roman"/>
          <w:color w:val="000000" w:themeColor="text1"/>
          <w:lang w:eastAsia="ru-RU"/>
        </w:rPr>
        <w:t xml:space="preserve">углублении интернационализации производства, капитала, сферы услуг, </w:t>
      </w:r>
      <w:r>
        <w:rPr>
          <w:rFonts w:eastAsia="Times New Roman"/>
          <w:color w:val="000000" w:themeColor="text1"/>
          <w:lang w:eastAsia="ru-RU"/>
        </w:rPr>
        <w:t>научно-исследовательских и опытно-конструкторских работ</w:t>
      </w:r>
      <w:r w:rsidRPr="00F92B4B">
        <w:rPr>
          <w:rFonts w:eastAsia="Times New Roman"/>
          <w:color w:val="000000" w:themeColor="text1"/>
          <w:lang w:eastAsia="ru-RU"/>
        </w:rPr>
        <w:t>, управления; формировании глобальной материальной, информационной, организационно-экономической</w:t>
      </w:r>
      <w:r>
        <w:rPr>
          <w:rFonts w:eastAsia="Times New Roman"/>
          <w:color w:val="000000" w:themeColor="text1"/>
          <w:lang w:eastAsia="ru-RU"/>
        </w:rPr>
        <w:t>, коммуникационной</w:t>
      </w:r>
      <w:r w:rsidRPr="00F92B4B">
        <w:rPr>
          <w:rFonts w:eastAsia="Times New Roman"/>
          <w:color w:val="000000" w:themeColor="text1"/>
          <w:lang w:eastAsia="ru-RU"/>
        </w:rPr>
        <w:t xml:space="preserve"> инфраструктуры, обеспечивающей осуществление международного сотрудничества; увеличении масштабов международной миграции рабочей силы; распространении </w:t>
      </w:r>
      <w:r>
        <w:rPr>
          <w:rFonts w:eastAsia="Times New Roman"/>
          <w:color w:val="000000" w:themeColor="text1"/>
          <w:lang w:eastAsia="ru-RU"/>
        </w:rPr>
        <w:t>информационно-коммуникативных технологий</w:t>
      </w:r>
      <w:r w:rsidRPr="00F92B4B">
        <w:rPr>
          <w:rFonts w:eastAsia="Times New Roman"/>
          <w:color w:val="000000" w:themeColor="text1"/>
          <w:lang w:eastAsia="ru-RU"/>
        </w:rPr>
        <w:t>; глобализации производительных сил, международной специализации и кооперирования, международного перемещения производственных ресурсов и др.</w:t>
      </w:r>
    </w:p>
    <w:p w14:paraId="44BAF332" w14:textId="77777777" w:rsidR="00A16058" w:rsidRPr="00F92B4B" w:rsidRDefault="00A16058" w:rsidP="008A1296">
      <w:pPr>
        <w:pStyle w:val="af"/>
        <w:rPr>
          <w:rFonts w:eastAsia="Times New Roman"/>
          <w:color w:val="000000" w:themeColor="text1"/>
          <w:lang w:eastAsia="ru-RU"/>
        </w:rPr>
      </w:pPr>
      <w:r w:rsidRPr="00F92B4B">
        <w:rPr>
          <w:rFonts w:eastAsia="Times New Roman"/>
          <w:bCs/>
          <w:color w:val="000000" w:themeColor="text1"/>
          <w:lang w:eastAsia="ru-RU"/>
        </w:rPr>
        <w:t xml:space="preserve">На </w:t>
      </w:r>
      <w:r w:rsidRPr="00F92B4B">
        <w:rPr>
          <w:rFonts w:eastAsia="Times New Roman"/>
          <w:bCs/>
          <w:i/>
          <w:iCs/>
          <w:color w:val="000000" w:themeColor="text1"/>
          <w:lang w:eastAsia="ru-RU"/>
        </w:rPr>
        <w:t>макроэкономическом уровне</w:t>
      </w:r>
      <w:r w:rsidRPr="00F92B4B">
        <w:rPr>
          <w:rFonts w:eastAsia="Times New Roman"/>
          <w:b/>
          <w:color w:val="000000" w:themeColor="text1"/>
          <w:lang w:eastAsia="ru-RU"/>
        </w:rPr>
        <w:t xml:space="preserve"> </w:t>
      </w:r>
      <w:r w:rsidRPr="00F92B4B">
        <w:rPr>
          <w:rFonts w:eastAsia="Times New Roman"/>
          <w:color w:val="000000" w:themeColor="text1"/>
          <w:lang w:eastAsia="ru-RU"/>
        </w:rPr>
        <w:t xml:space="preserve">глобализация проявляется в стремлении к экономической активности государств, интеграционных объединений, регионов вне своих границ. </w:t>
      </w:r>
      <w:r w:rsidRPr="00F92B4B">
        <w:rPr>
          <w:rFonts w:eastAsia="Times New Roman"/>
          <w:bCs/>
          <w:i/>
          <w:iCs/>
          <w:color w:val="000000" w:themeColor="text1"/>
          <w:lang w:eastAsia="ru-RU"/>
        </w:rPr>
        <w:t>На микроэкономическом уровне</w:t>
      </w:r>
      <w:r w:rsidR="001A195A">
        <w:rPr>
          <w:rFonts w:eastAsia="Times New Roman"/>
          <w:b/>
          <w:color w:val="000000" w:themeColor="text1"/>
          <w:lang w:eastAsia="ru-RU"/>
        </w:rPr>
        <w:t xml:space="preserve"> – </w:t>
      </w:r>
      <w:r w:rsidRPr="00F92B4B">
        <w:rPr>
          <w:rFonts w:eastAsia="Times New Roman"/>
          <w:color w:val="000000" w:themeColor="text1"/>
          <w:lang w:eastAsia="ru-RU"/>
        </w:rPr>
        <w:t>в расширении деятельности компаний за пределы внутреннего рынка, формировании глобальных производственно-сбытовых сетей международных компаний.</w:t>
      </w:r>
    </w:p>
    <w:p w14:paraId="5310A705" w14:textId="77777777" w:rsidR="00A16058" w:rsidRPr="00F92B4B" w:rsidRDefault="00A16058" w:rsidP="008A1296">
      <w:pPr>
        <w:pStyle w:val="af"/>
        <w:rPr>
          <w:rFonts w:eastAsia="Times New Roman"/>
          <w:bCs/>
          <w:color w:val="000000" w:themeColor="text1"/>
          <w:lang w:eastAsia="ru-RU"/>
        </w:rPr>
      </w:pPr>
      <w:r>
        <w:rPr>
          <w:rFonts w:eastAsia="Times New Roman"/>
          <w:i/>
          <w:iCs/>
          <w:color w:val="000000" w:themeColor="text1"/>
          <w:lang w:eastAsia="ru-RU"/>
        </w:rPr>
        <w:t xml:space="preserve">2) </w:t>
      </w:r>
      <w:r w:rsidRPr="00E57F07">
        <w:rPr>
          <w:rFonts w:eastAsia="Times New Roman"/>
          <w:b/>
          <w:bCs/>
          <w:i/>
          <w:iCs/>
          <w:color w:val="000000" w:themeColor="text1"/>
          <w:lang w:eastAsia="ru-RU"/>
        </w:rPr>
        <w:t>Цифровая глобализация</w:t>
      </w:r>
      <w:r w:rsidRPr="00F92B4B">
        <w:rPr>
          <w:rFonts w:eastAsia="Times New Roman"/>
          <w:color w:val="000000" w:themeColor="text1"/>
          <w:lang w:eastAsia="ru-RU"/>
        </w:rPr>
        <w:t xml:space="preserve"> – это расширение социальных трансграничных взаимодействий, распространение знаний и информации вследствие </w:t>
      </w:r>
      <w:r w:rsidRPr="00F92B4B">
        <w:rPr>
          <w:rFonts w:eastAsia="Times New Roman"/>
          <w:bCs/>
          <w:color w:val="000000" w:themeColor="text1"/>
          <w:lang w:eastAsia="ru-RU"/>
        </w:rPr>
        <w:t>широкомасштабного использования цифровых технологий. Э</w:t>
      </w:r>
      <w:r w:rsidRPr="00F92B4B">
        <w:rPr>
          <w:color w:val="000000" w:themeColor="text1"/>
          <w:szCs w:val="24"/>
          <w:lang w:eastAsia="ru-RU"/>
        </w:rPr>
        <w:t>то принципиально новый этап развития глобального мира в XXI</w:t>
      </w:r>
      <w:r w:rsidR="008A1296">
        <w:rPr>
          <w:color w:val="000000" w:themeColor="text1"/>
          <w:szCs w:val="24"/>
          <w:lang w:eastAsia="ru-RU"/>
        </w:rPr>
        <w:t> </w:t>
      </w:r>
      <w:r w:rsidRPr="00F92B4B">
        <w:rPr>
          <w:color w:val="000000" w:themeColor="text1"/>
          <w:szCs w:val="24"/>
          <w:lang w:eastAsia="ru-RU"/>
        </w:rPr>
        <w:t>в., д</w:t>
      </w:r>
      <w:r w:rsidRPr="00F92B4B">
        <w:rPr>
          <w:rFonts w:eastAsia="Times New Roman"/>
          <w:bCs/>
          <w:color w:val="000000" w:themeColor="text1"/>
          <w:lang w:eastAsia="ru-RU"/>
        </w:rPr>
        <w:t xml:space="preserve">ля которого характерны активное замещение трансграничных материальных потоков товаров, капитала, рабочей силы, </w:t>
      </w:r>
      <w:r>
        <w:rPr>
          <w:rFonts w:eastAsia="Times New Roman"/>
          <w:bCs/>
          <w:color w:val="000000" w:themeColor="text1"/>
          <w:lang w:eastAsia="ru-RU"/>
        </w:rPr>
        <w:t>объектов прав интеллектуальной собственности</w:t>
      </w:r>
      <w:r w:rsidRPr="00F92B4B">
        <w:rPr>
          <w:rFonts w:eastAsia="Times New Roman"/>
          <w:bCs/>
          <w:color w:val="000000" w:themeColor="text1"/>
          <w:lang w:eastAsia="ru-RU"/>
        </w:rPr>
        <w:t xml:space="preserve"> в материальной форме на нематериальную, виртуальную</w:t>
      </w:r>
      <w:r>
        <w:rPr>
          <w:rFonts w:eastAsia="Times New Roman"/>
          <w:bCs/>
          <w:color w:val="000000" w:themeColor="text1"/>
          <w:lang w:eastAsia="ru-RU"/>
        </w:rPr>
        <w:t>;</w:t>
      </w:r>
      <w:r w:rsidRPr="00F92B4B">
        <w:rPr>
          <w:rFonts w:eastAsia="Times New Roman"/>
          <w:bCs/>
          <w:color w:val="000000" w:themeColor="text1"/>
          <w:lang w:eastAsia="ru-RU"/>
        </w:rPr>
        <w:t xml:space="preserve"> </w:t>
      </w:r>
      <w:r>
        <w:rPr>
          <w:rFonts w:eastAsia="Times New Roman"/>
          <w:bCs/>
          <w:color w:val="000000" w:themeColor="text1"/>
          <w:lang w:eastAsia="ru-RU"/>
        </w:rPr>
        <w:t>использование д</w:t>
      </w:r>
      <w:r w:rsidRPr="00B80063">
        <w:rPr>
          <w:rFonts w:eastAsia="Times New Roman"/>
          <w:bCs/>
          <w:color w:val="000000" w:themeColor="text1"/>
          <w:lang w:eastAsia="ru-RU"/>
        </w:rPr>
        <w:t xml:space="preserve">ля </w:t>
      </w:r>
      <w:r>
        <w:rPr>
          <w:rFonts w:eastAsia="Times New Roman"/>
          <w:bCs/>
          <w:color w:val="000000" w:themeColor="text1"/>
          <w:lang w:eastAsia="ru-RU"/>
        </w:rPr>
        <w:t xml:space="preserve">перемещения </w:t>
      </w:r>
      <w:r w:rsidRPr="00B80063">
        <w:rPr>
          <w:rFonts w:eastAsia="Times New Roman"/>
          <w:bCs/>
          <w:color w:val="000000" w:themeColor="text1"/>
          <w:lang w:eastAsia="ru-RU"/>
        </w:rPr>
        <w:t>интеллектуального продукта в цифровом формате виртуально</w:t>
      </w:r>
      <w:r>
        <w:rPr>
          <w:rFonts w:eastAsia="Times New Roman"/>
          <w:bCs/>
          <w:color w:val="000000" w:themeColor="text1"/>
          <w:lang w:eastAsia="ru-RU"/>
        </w:rPr>
        <w:t>го</w:t>
      </w:r>
      <w:r w:rsidRPr="00B80063">
        <w:rPr>
          <w:rFonts w:eastAsia="Times New Roman"/>
          <w:bCs/>
          <w:color w:val="000000" w:themeColor="text1"/>
          <w:lang w:eastAsia="ru-RU"/>
        </w:rPr>
        <w:t xml:space="preserve"> пространств</w:t>
      </w:r>
      <w:r>
        <w:rPr>
          <w:rFonts w:eastAsia="Times New Roman"/>
          <w:bCs/>
          <w:color w:val="000000" w:themeColor="text1"/>
          <w:lang w:eastAsia="ru-RU"/>
        </w:rPr>
        <w:t>а</w:t>
      </w:r>
      <w:r w:rsidR="001A195A">
        <w:rPr>
          <w:rFonts w:eastAsia="Times New Roman"/>
          <w:bCs/>
          <w:color w:val="000000" w:themeColor="text1"/>
          <w:lang w:eastAsia="ru-RU"/>
        </w:rPr>
        <w:t xml:space="preserve"> – </w:t>
      </w:r>
      <w:r w:rsidRPr="00B80063">
        <w:rPr>
          <w:rFonts w:eastAsia="Times New Roman"/>
          <w:bCs/>
          <w:color w:val="000000" w:themeColor="text1"/>
          <w:lang w:eastAsia="ru-RU"/>
        </w:rPr>
        <w:t>Всемирной информационной сети, в котором отсутствуют таможенные, налоговые и другие ограничения</w:t>
      </w:r>
      <w:r>
        <w:rPr>
          <w:rFonts w:eastAsia="Times New Roman"/>
          <w:bCs/>
          <w:color w:val="000000" w:themeColor="text1"/>
          <w:lang w:eastAsia="ru-RU"/>
        </w:rPr>
        <w:t>;</w:t>
      </w:r>
      <w:r w:rsidRPr="00B80063">
        <w:rPr>
          <w:rFonts w:eastAsia="Times New Roman"/>
          <w:bCs/>
          <w:color w:val="000000" w:themeColor="text1"/>
          <w:lang w:eastAsia="ru-RU"/>
        </w:rPr>
        <w:t xml:space="preserve"> </w:t>
      </w:r>
      <w:r w:rsidRPr="00F92B4B">
        <w:rPr>
          <w:rFonts w:eastAsia="Times New Roman"/>
          <w:bCs/>
          <w:color w:val="000000" w:themeColor="text1"/>
          <w:lang w:eastAsia="ru-RU"/>
        </w:rPr>
        <w:t>ускорение процесса обмена инновациями</w:t>
      </w:r>
      <w:r>
        <w:rPr>
          <w:rFonts w:eastAsia="Times New Roman"/>
          <w:bCs/>
          <w:color w:val="000000" w:themeColor="text1"/>
          <w:lang w:eastAsia="ru-RU"/>
        </w:rPr>
        <w:t>;</w:t>
      </w:r>
      <w:r w:rsidRPr="00F92B4B">
        <w:rPr>
          <w:rFonts w:eastAsia="Times New Roman"/>
          <w:bCs/>
          <w:color w:val="000000" w:themeColor="text1"/>
          <w:lang w:eastAsia="ru-RU"/>
        </w:rPr>
        <w:t xml:space="preserve"> быст</w:t>
      </w:r>
      <w:r w:rsidRPr="00F92B4B">
        <w:rPr>
          <w:rFonts w:eastAsia="Times New Roman"/>
          <w:bCs/>
          <w:color w:val="000000" w:themeColor="text1"/>
          <w:lang w:eastAsia="ru-RU"/>
        </w:rPr>
        <w:lastRenderedPageBreak/>
        <w:t>рый рост трансграничной электронной торговли</w:t>
      </w:r>
      <w:r>
        <w:rPr>
          <w:rFonts w:eastAsia="Times New Roman"/>
          <w:bCs/>
          <w:color w:val="000000" w:themeColor="text1"/>
          <w:lang w:eastAsia="ru-RU"/>
        </w:rPr>
        <w:t>;</w:t>
      </w:r>
      <w:r w:rsidRPr="00F92B4B">
        <w:rPr>
          <w:rFonts w:eastAsia="Times New Roman"/>
          <w:bCs/>
          <w:color w:val="000000" w:themeColor="text1"/>
          <w:lang w:eastAsia="ru-RU"/>
        </w:rPr>
        <w:t xml:space="preserve"> увеличение роли и доли развивающихся стран в производстве и распределении потоков товаров, услуг, капитала, </w:t>
      </w:r>
      <w:r>
        <w:rPr>
          <w:rFonts w:eastAsia="Times New Roman"/>
          <w:bCs/>
          <w:color w:val="000000" w:themeColor="text1"/>
          <w:lang w:eastAsia="ru-RU"/>
        </w:rPr>
        <w:t>объектов прав интеллектуальной собственности</w:t>
      </w:r>
      <w:r w:rsidRPr="00F92B4B">
        <w:rPr>
          <w:rFonts w:eastAsia="Times New Roman"/>
          <w:bCs/>
          <w:color w:val="000000" w:themeColor="text1"/>
          <w:lang w:eastAsia="ru-RU"/>
        </w:rPr>
        <w:t>; интернационализация малого бизнеса; изменение механизма трудовых отношений, что формирует новые конкурентные преимущества компаний, стран, регионов, создает предпосылки для повышения темпов экономического роста.</w:t>
      </w:r>
    </w:p>
    <w:p w14:paraId="40E44D33" w14:textId="77777777" w:rsidR="00A16058" w:rsidRPr="00F92B4B" w:rsidRDefault="00A16058" w:rsidP="008A1296">
      <w:pPr>
        <w:pStyle w:val="af"/>
        <w:rPr>
          <w:color w:val="000000" w:themeColor="text1"/>
        </w:rPr>
      </w:pPr>
      <w:r w:rsidRPr="00F92B4B">
        <w:rPr>
          <w:color w:val="000000" w:themeColor="text1"/>
        </w:rPr>
        <w:t xml:space="preserve">Цифровая глобализация включает: формирование и развитие </w:t>
      </w:r>
      <w:r>
        <w:rPr>
          <w:color w:val="000000" w:themeColor="text1"/>
        </w:rPr>
        <w:t xml:space="preserve">глобального сетевого общества и </w:t>
      </w:r>
      <w:r w:rsidRPr="00F92B4B">
        <w:rPr>
          <w:color w:val="000000" w:themeColor="text1"/>
        </w:rPr>
        <w:t xml:space="preserve">глобальных электронных сетей; </w:t>
      </w:r>
      <w:r>
        <w:rPr>
          <w:color w:val="000000" w:themeColor="text1"/>
        </w:rPr>
        <w:t xml:space="preserve">функционирование новой коммуникационной инфраструктуры, которая заменяет традиционные пути сообщения; </w:t>
      </w:r>
      <w:r w:rsidRPr="00F92B4B">
        <w:rPr>
          <w:color w:val="000000" w:themeColor="text1"/>
        </w:rPr>
        <w:t>появление новых организационных виртуальных форм предпринимательства; увеличение массового производства и распространени</w:t>
      </w:r>
      <w:r>
        <w:rPr>
          <w:color w:val="000000" w:themeColor="text1"/>
        </w:rPr>
        <w:t>е</w:t>
      </w:r>
      <w:r w:rsidRPr="00F92B4B">
        <w:rPr>
          <w:color w:val="000000" w:themeColor="text1"/>
        </w:rPr>
        <w:t xml:space="preserve"> цифровых (невещественных) товаров и услуг; возникновение новых трансграничных виртуальных рынков транспортных, банковских, гостиничных и страховых услуг, а также действующих круглосуточно электронных и криптовалютных финансовых рынков; появление новых бизнес-процессов и субъектов международного взаимодействия в лице цифровых многонациональных корпораций.</w:t>
      </w:r>
    </w:p>
    <w:p w14:paraId="117263F7" w14:textId="77777777" w:rsidR="00A16058" w:rsidRDefault="00A16058" w:rsidP="008A1296">
      <w:pPr>
        <w:pStyle w:val="af"/>
        <w:rPr>
          <w:rFonts w:eastAsia="Times New Roman"/>
          <w:color w:val="000000" w:themeColor="text1"/>
          <w:lang w:eastAsia="ru-RU"/>
        </w:rPr>
      </w:pPr>
      <w:r>
        <w:rPr>
          <w:rFonts w:eastAsia="Times New Roman"/>
          <w:i/>
          <w:iCs/>
          <w:color w:val="000000" w:themeColor="text1"/>
          <w:lang w:eastAsia="ru-RU"/>
        </w:rPr>
        <w:t xml:space="preserve">3) </w:t>
      </w:r>
      <w:r w:rsidRPr="00CE1D33">
        <w:rPr>
          <w:rFonts w:eastAsia="Times New Roman"/>
          <w:b/>
          <w:bCs/>
          <w:i/>
          <w:iCs/>
          <w:color w:val="000000" w:themeColor="text1"/>
          <w:lang w:eastAsia="ru-RU"/>
        </w:rPr>
        <w:t>Культурная глобализация</w:t>
      </w:r>
      <w:r w:rsidR="001A195A">
        <w:rPr>
          <w:rFonts w:eastAsia="Times New Roman"/>
          <w:color w:val="000000" w:themeColor="text1"/>
          <w:lang w:eastAsia="ru-RU"/>
        </w:rPr>
        <w:t xml:space="preserve"> – </w:t>
      </w:r>
      <w:r w:rsidRPr="00F92B4B">
        <w:rPr>
          <w:rFonts w:eastAsia="Times New Roman"/>
          <w:color w:val="000000" w:themeColor="text1"/>
          <w:lang w:eastAsia="ru-RU"/>
        </w:rPr>
        <w:t>популяризация общемировых ценностей и культурных стандартов.</w:t>
      </w:r>
      <w:r w:rsidRPr="00AA34EE">
        <w:t xml:space="preserve"> Следствием </w:t>
      </w:r>
      <w:r>
        <w:t xml:space="preserve">цифровой </w:t>
      </w:r>
      <w:r w:rsidRPr="00AA34EE">
        <w:t xml:space="preserve">глобализации является </w:t>
      </w:r>
      <w:r w:rsidRPr="00AA34EE">
        <w:rPr>
          <w:rFonts w:eastAsia="Times New Roman"/>
          <w:color w:val="000000" w:themeColor="text1"/>
          <w:lang w:eastAsia="ru-RU"/>
        </w:rPr>
        <w:t>формирование единой мировой культурно-цивилизационной системы, приобретающей</w:t>
      </w:r>
      <w:r>
        <w:rPr>
          <w:rFonts w:eastAsia="Times New Roman"/>
          <w:color w:val="000000" w:themeColor="text1"/>
          <w:lang w:eastAsia="ru-RU"/>
        </w:rPr>
        <w:t xml:space="preserve"> </w:t>
      </w:r>
      <w:r w:rsidRPr="00AA34EE">
        <w:rPr>
          <w:rFonts w:eastAsia="Times New Roman"/>
          <w:color w:val="000000" w:themeColor="text1"/>
          <w:lang w:eastAsia="ru-RU"/>
        </w:rPr>
        <w:t>тотальный характер. Культурная глобализация</w:t>
      </w:r>
      <w:r>
        <w:rPr>
          <w:rFonts w:eastAsia="Times New Roman"/>
          <w:color w:val="000000" w:themeColor="text1"/>
          <w:lang w:eastAsia="ru-RU"/>
        </w:rPr>
        <w:t xml:space="preserve"> </w:t>
      </w:r>
      <w:r w:rsidRPr="00AA34EE">
        <w:rPr>
          <w:rFonts w:eastAsia="Times New Roman"/>
          <w:color w:val="000000" w:themeColor="text1"/>
          <w:lang w:eastAsia="ru-RU"/>
        </w:rPr>
        <w:t>ведет к формированию общечеловеческого</w:t>
      </w:r>
      <w:r>
        <w:rPr>
          <w:rFonts w:eastAsia="Times New Roman"/>
          <w:color w:val="000000" w:themeColor="text1"/>
          <w:lang w:eastAsia="ru-RU"/>
        </w:rPr>
        <w:t xml:space="preserve"> </w:t>
      </w:r>
      <w:r w:rsidRPr="00AA34EE">
        <w:rPr>
          <w:rFonts w:eastAsia="Times New Roman"/>
          <w:color w:val="000000" w:themeColor="text1"/>
          <w:lang w:eastAsia="ru-RU"/>
        </w:rPr>
        <w:t>пространства с едиными нормами, стереотипами</w:t>
      </w:r>
      <w:r w:rsidRPr="0021537E">
        <w:rPr>
          <w:rFonts w:eastAsia="Times New Roman"/>
          <w:color w:val="000000" w:themeColor="text1"/>
          <w:lang w:eastAsia="ru-RU"/>
        </w:rPr>
        <w:t>, шкалой ценностных ориентиров, правил и предписаний,</w:t>
      </w:r>
      <w:r w:rsidRPr="0021537E">
        <w:t xml:space="preserve"> распространению массовой культуры. В итоге </w:t>
      </w:r>
      <w:r w:rsidR="008A1296">
        <w:t>–</w:t>
      </w:r>
      <w:r w:rsidRPr="0021537E">
        <w:rPr>
          <w:rFonts w:eastAsia="Times New Roman"/>
          <w:color w:val="000000" w:themeColor="text1"/>
          <w:lang w:eastAsia="ru-RU"/>
        </w:rPr>
        <w:t xml:space="preserve"> формированию монополярной цивилизации, в которой</w:t>
      </w:r>
      <w:r w:rsidRPr="0021537E">
        <w:t xml:space="preserve"> </w:t>
      </w:r>
      <w:r w:rsidRPr="0021537E">
        <w:rPr>
          <w:rFonts w:eastAsia="Times New Roman"/>
          <w:color w:val="000000" w:themeColor="text1"/>
          <w:lang w:eastAsia="ru-RU"/>
        </w:rPr>
        <w:t>общая информационная</w:t>
      </w:r>
      <w:r w:rsidRPr="00732762">
        <w:rPr>
          <w:rFonts w:eastAsia="Times New Roman"/>
          <w:color w:val="000000" w:themeColor="text1"/>
          <w:lang w:eastAsia="ru-RU"/>
        </w:rPr>
        <w:t xml:space="preserve"> сеть </w:t>
      </w:r>
      <w:r>
        <w:rPr>
          <w:rFonts w:eastAsia="Times New Roman"/>
          <w:color w:val="000000" w:themeColor="text1"/>
          <w:lang w:eastAsia="ru-RU"/>
        </w:rPr>
        <w:t>определяет</w:t>
      </w:r>
      <w:r w:rsidRPr="00732762">
        <w:rPr>
          <w:rFonts w:eastAsia="Times New Roman"/>
          <w:color w:val="000000" w:themeColor="text1"/>
          <w:lang w:eastAsia="ru-RU"/>
        </w:rPr>
        <w:t xml:space="preserve"> правила</w:t>
      </w:r>
      <w:r>
        <w:rPr>
          <w:rFonts w:eastAsia="Times New Roman"/>
          <w:color w:val="000000" w:themeColor="text1"/>
          <w:lang w:eastAsia="ru-RU"/>
        </w:rPr>
        <w:t xml:space="preserve"> </w:t>
      </w:r>
      <w:r w:rsidRPr="00732762">
        <w:rPr>
          <w:rFonts w:eastAsia="Times New Roman"/>
          <w:color w:val="000000" w:themeColor="text1"/>
          <w:lang w:eastAsia="ru-RU"/>
        </w:rPr>
        <w:t>мышления и поведения</w:t>
      </w:r>
      <w:r w:rsidR="005C14B9">
        <w:rPr>
          <w:rStyle w:val="aff1"/>
          <w:rFonts w:eastAsia="Times New Roman"/>
          <w:color w:val="000000" w:themeColor="text1"/>
          <w:lang w:eastAsia="ru-RU"/>
        </w:rPr>
        <w:footnoteReference w:id="151"/>
      </w:r>
      <w:r w:rsidR="005C14B9">
        <w:rPr>
          <w:rFonts w:eastAsia="Times New Roman"/>
          <w:color w:val="000000" w:themeColor="text1"/>
          <w:lang w:eastAsia="ru-RU"/>
        </w:rPr>
        <w:t>.</w:t>
      </w:r>
    </w:p>
    <w:p w14:paraId="6C71A450" w14:textId="77777777" w:rsidR="00A16058" w:rsidRPr="00F92B4B" w:rsidRDefault="00A16058" w:rsidP="00A16058">
      <w:pPr>
        <w:ind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i/>
          <w:iCs/>
          <w:color w:val="000000" w:themeColor="text1"/>
          <w:sz w:val="28"/>
          <w:szCs w:val="28"/>
          <w:lang w:eastAsia="ru-RU"/>
        </w:rPr>
        <w:t xml:space="preserve">4) </w:t>
      </w:r>
      <w:r w:rsidRPr="00CE1D33">
        <w:rPr>
          <w:rFonts w:ascii="Times New Roman" w:eastAsia="Times New Roman" w:hAnsi="Times New Roman"/>
          <w:b/>
          <w:bCs/>
          <w:i/>
          <w:iCs/>
          <w:color w:val="000000" w:themeColor="text1"/>
          <w:sz w:val="28"/>
          <w:szCs w:val="28"/>
          <w:lang w:eastAsia="ru-RU"/>
        </w:rPr>
        <w:t>Политическая глобализация</w:t>
      </w:r>
      <w:r w:rsidRPr="00F92B4B">
        <w:rPr>
          <w:rFonts w:ascii="Times New Roman" w:eastAsia="Times New Roman" w:hAnsi="Times New Roman"/>
          <w:color w:val="000000" w:themeColor="text1"/>
          <w:sz w:val="28"/>
          <w:szCs w:val="28"/>
          <w:lang w:eastAsia="ru-RU"/>
        </w:rPr>
        <w:t xml:space="preserve"> </w:t>
      </w:r>
      <w:r w:rsidR="008A1296">
        <w:rPr>
          <w:rFonts w:ascii="Times New Roman" w:eastAsia="Times New Roman" w:hAnsi="Times New Roman"/>
          <w:color w:val="000000" w:themeColor="text1"/>
          <w:sz w:val="28"/>
          <w:szCs w:val="28"/>
          <w:lang w:eastAsia="ru-RU"/>
        </w:rPr>
        <w:t>–</w:t>
      </w:r>
      <w:r w:rsidRPr="00F92B4B">
        <w:rPr>
          <w:rFonts w:ascii="Times New Roman" w:eastAsia="Times New Roman" w:hAnsi="Times New Roman"/>
          <w:color w:val="000000" w:themeColor="text1"/>
          <w:sz w:val="28"/>
          <w:szCs w:val="28"/>
          <w:lang w:eastAsia="ru-RU"/>
        </w:rPr>
        <w:t xml:space="preserve"> расширяющиеся международные отношения между национальными государствами, интернационализация политики.</w:t>
      </w:r>
      <w:r>
        <w:rPr>
          <w:rFonts w:ascii="Times New Roman" w:eastAsia="Times New Roman" w:hAnsi="Times New Roman"/>
          <w:color w:val="000000" w:themeColor="text1"/>
          <w:sz w:val="28"/>
          <w:szCs w:val="28"/>
          <w:lang w:eastAsia="ru-RU"/>
        </w:rPr>
        <w:t xml:space="preserve"> Это является следствием формирования многоуровневого механизма регулирования в масштабах мировой экономики. Государства, участвуя в международных интеграционных организациях, международных организациях передают часть своих полномочий на наднациональный и межгосударственный уровень.</w:t>
      </w:r>
    </w:p>
    <w:p w14:paraId="5EB989FF" w14:textId="77777777" w:rsidR="00A16058" w:rsidRPr="00F92B4B" w:rsidRDefault="00A16058" w:rsidP="005C14B9">
      <w:pPr>
        <w:pStyle w:val="af"/>
        <w:rPr>
          <w:lang w:eastAsia="ru-RU"/>
        </w:rPr>
      </w:pPr>
      <w:r>
        <w:rPr>
          <w:i/>
          <w:iCs/>
          <w:lang w:eastAsia="ru-RU"/>
        </w:rPr>
        <w:t xml:space="preserve">5) </w:t>
      </w:r>
      <w:r w:rsidRPr="00CE1D33">
        <w:rPr>
          <w:b/>
          <w:bCs/>
          <w:i/>
          <w:iCs/>
          <w:lang w:eastAsia="ru-RU"/>
        </w:rPr>
        <w:t>Экологическая глобализация</w:t>
      </w:r>
      <w:r w:rsidRPr="00F92B4B">
        <w:rPr>
          <w:lang w:eastAsia="ru-RU"/>
        </w:rPr>
        <w:t xml:space="preserve"> </w:t>
      </w:r>
      <w:r w:rsidR="008A1296">
        <w:rPr>
          <w:lang w:eastAsia="ru-RU"/>
        </w:rPr>
        <w:t>–</w:t>
      </w:r>
      <w:r w:rsidRPr="00F92B4B">
        <w:rPr>
          <w:lang w:eastAsia="ru-RU"/>
        </w:rPr>
        <w:t xml:space="preserve"> совместное решение экологических проблем</w:t>
      </w:r>
      <w:r>
        <w:rPr>
          <w:lang w:eastAsia="ru-RU"/>
        </w:rPr>
        <w:t>.</w:t>
      </w:r>
    </w:p>
    <w:p w14:paraId="3CEA02CF" w14:textId="77777777" w:rsidR="00C54405" w:rsidRPr="00C54405" w:rsidRDefault="00C54405" w:rsidP="00C54405">
      <w:pPr>
        <w:ind w:firstLine="709"/>
        <w:jc w:val="both"/>
        <w:rPr>
          <w:rFonts w:ascii="Times New Roman" w:eastAsia="Times New Roman" w:hAnsi="Times New Roman"/>
          <w:color w:val="000000"/>
          <w:sz w:val="28"/>
          <w:szCs w:val="28"/>
          <w:lang w:eastAsia="ru-RU"/>
        </w:rPr>
      </w:pPr>
      <w:r w:rsidRPr="00C54405">
        <w:rPr>
          <w:rFonts w:ascii="Times New Roman" w:eastAsia="Times New Roman" w:hAnsi="Times New Roman"/>
          <w:bCs/>
          <w:color w:val="000000"/>
          <w:sz w:val="28"/>
          <w:szCs w:val="28"/>
          <w:lang w:eastAsia="ru-RU"/>
        </w:rPr>
        <w:t>Развитие глобализации сопровождается появлением</w:t>
      </w:r>
      <w:r w:rsidRPr="00C54405">
        <w:rPr>
          <w:rFonts w:ascii="Times New Roman" w:eastAsia="Times New Roman" w:hAnsi="Times New Roman"/>
          <w:bCs/>
          <w:i/>
          <w:iCs/>
          <w:color w:val="000000"/>
          <w:sz w:val="28"/>
          <w:szCs w:val="28"/>
          <w:lang w:eastAsia="ru-RU"/>
        </w:rPr>
        <w:t xml:space="preserve"> </w:t>
      </w:r>
      <w:r w:rsidRPr="00C54405">
        <w:rPr>
          <w:rFonts w:ascii="Times New Roman" w:eastAsia="Times New Roman" w:hAnsi="Times New Roman"/>
          <w:b/>
          <w:i/>
          <w:iCs/>
          <w:color w:val="000000"/>
          <w:sz w:val="28"/>
          <w:szCs w:val="28"/>
          <w:lang w:eastAsia="ru-RU"/>
        </w:rPr>
        <w:t>позитивных последствий</w:t>
      </w:r>
      <w:r w:rsidRPr="00C54405">
        <w:rPr>
          <w:rFonts w:ascii="Times New Roman" w:eastAsia="Times New Roman" w:hAnsi="Times New Roman"/>
          <w:b/>
          <w:color w:val="000000"/>
          <w:sz w:val="28"/>
          <w:szCs w:val="28"/>
          <w:lang w:eastAsia="ru-RU"/>
        </w:rPr>
        <w:t xml:space="preserve"> </w:t>
      </w:r>
      <w:r w:rsidRPr="00C54405">
        <w:rPr>
          <w:rFonts w:ascii="Times New Roman" w:eastAsia="Times New Roman" w:hAnsi="Times New Roman"/>
          <w:color w:val="000000"/>
          <w:sz w:val="28"/>
          <w:szCs w:val="28"/>
          <w:lang w:eastAsia="ru-RU"/>
        </w:rPr>
        <w:t>глобализации: углубление международного разделения труда, ведущее к более эффективному распределению средств и ресурсов,  экономии на масштабах производства, сокращению издержек; рост объемов прямых инвестиций, трансфер промышленных технологий, использование передового научно-технического, технологического и квалификационного уровня развитых  стран; обострение международной конкуренции; мобилизация значительного объема финансовых ресурсов; совместное решение глобальных проблем и др.</w:t>
      </w:r>
    </w:p>
    <w:p w14:paraId="787A852E" w14:textId="77777777" w:rsidR="00C54405" w:rsidRPr="00C54405" w:rsidRDefault="00C54405" w:rsidP="00C54405">
      <w:pPr>
        <w:ind w:firstLine="709"/>
        <w:jc w:val="both"/>
        <w:rPr>
          <w:rFonts w:ascii="Times New Roman" w:eastAsia="Times New Roman" w:hAnsi="Times New Roman"/>
          <w:color w:val="000000"/>
          <w:sz w:val="28"/>
          <w:szCs w:val="28"/>
          <w:lang w:eastAsia="ru-RU"/>
        </w:rPr>
      </w:pPr>
      <w:r w:rsidRPr="00C54405">
        <w:rPr>
          <w:rFonts w:ascii="Times New Roman" w:eastAsia="Times New Roman" w:hAnsi="Times New Roman"/>
          <w:color w:val="000000"/>
          <w:sz w:val="28"/>
          <w:szCs w:val="28"/>
          <w:lang w:eastAsia="ru-RU"/>
        </w:rPr>
        <w:lastRenderedPageBreak/>
        <w:t xml:space="preserve">В то же время глобализация сопровождается появлением </w:t>
      </w:r>
      <w:r w:rsidRPr="00C54405">
        <w:rPr>
          <w:rFonts w:ascii="Times New Roman" w:eastAsia="Times New Roman" w:hAnsi="Times New Roman"/>
          <w:b/>
          <w:i/>
          <w:iCs/>
          <w:color w:val="000000"/>
          <w:sz w:val="28"/>
          <w:szCs w:val="28"/>
          <w:lang w:eastAsia="ru-RU"/>
        </w:rPr>
        <w:t>негативных последствий</w:t>
      </w:r>
      <w:r w:rsidRPr="00C54405">
        <w:rPr>
          <w:rFonts w:ascii="Times New Roman" w:eastAsia="Times New Roman" w:hAnsi="Times New Roman"/>
          <w:bCs/>
          <w:i/>
          <w:iCs/>
          <w:color w:val="000000"/>
          <w:sz w:val="28"/>
          <w:szCs w:val="28"/>
          <w:lang w:eastAsia="ru-RU"/>
        </w:rPr>
        <w:t xml:space="preserve">: </w:t>
      </w:r>
      <w:r w:rsidRPr="00C54405">
        <w:rPr>
          <w:rFonts w:ascii="Times New Roman" w:eastAsia="Times New Roman" w:hAnsi="Times New Roman"/>
          <w:color w:val="000000"/>
          <w:sz w:val="28"/>
          <w:szCs w:val="28"/>
          <w:lang w:eastAsia="ru-RU"/>
        </w:rPr>
        <w:t>углубление поляризации мирового сообщества; увеличение технологического отставания развивающихся стран от развитых стран; рост внешнего долга; снижение спроса на квалифицированных работников на рынках труда в развитых странах в результате массового перевода производств в развивающиеся страны; вывод из развитых стран экологически вредных производств и отходов в развивающиеся страны; неустойчивость мировых финансов; формирование из развивающихся стран зависимых сырьевых придатков развитых; установление международными компаниями глобального контроля над финансами, рынками, научными исследованиями, информацией; растущая дифференциация доходов, уровня потребления, образования в развитых и развивающихся странах; доминирование массовой поп-культуры, навязывание через социальные сети образцов и стандартов жизни странам с формирующимися рынками; др.</w:t>
      </w:r>
    </w:p>
    <w:p w14:paraId="0F542894" w14:textId="77777777" w:rsidR="00C54405" w:rsidRPr="00C54405" w:rsidRDefault="00C54405" w:rsidP="00C54405">
      <w:pPr>
        <w:ind w:firstLine="709"/>
        <w:jc w:val="both"/>
        <w:rPr>
          <w:rFonts w:ascii="Times New Roman" w:eastAsia="Times New Roman" w:hAnsi="Times New Roman"/>
          <w:color w:val="000000"/>
          <w:sz w:val="28"/>
          <w:szCs w:val="28"/>
          <w:lang w:eastAsia="ru-RU"/>
        </w:rPr>
      </w:pPr>
      <w:r w:rsidRPr="00C54405">
        <w:rPr>
          <w:rFonts w:ascii="Times New Roman" w:eastAsia="Times New Roman" w:hAnsi="Times New Roman"/>
          <w:color w:val="000000"/>
          <w:sz w:val="28"/>
          <w:szCs w:val="28"/>
          <w:lang w:eastAsia="ru-RU"/>
        </w:rPr>
        <w:t xml:space="preserve">Особую </w:t>
      </w:r>
      <w:r w:rsidRPr="00C54405">
        <w:rPr>
          <w:rFonts w:ascii="Times New Roman" w:eastAsia="Times New Roman" w:hAnsi="Times New Roman"/>
          <w:i/>
          <w:iCs/>
          <w:color w:val="000000"/>
          <w:sz w:val="28"/>
          <w:szCs w:val="28"/>
          <w:lang w:eastAsia="ru-RU"/>
        </w:rPr>
        <w:t>негативную роль оказывают цифровизация</w:t>
      </w:r>
      <w:r w:rsidRPr="00C54405">
        <w:rPr>
          <w:rFonts w:ascii="Times New Roman" w:eastAsia="Times New Roman" w:hAnsi="Times New Roman"/>
          <w:color w:val="000000"/>
          <w:sz w:val="28"/>
          <w:szCs w:val="28"/>
          <w:lang w:eastAsia="ru-RU"/>
        </w:rPr>
        <w:t xml:space="preserve"> и внедрение информационно-коммуникативных технологий, что выражается в уничтожении отраслевых рынков в результате повышения роли и глобальной деятельности международных цифровых высокотехнологичных компаний; использование развитыми странами цифровых технологий с учетом их экономических и политических интересов (развитие стран по определенной модели хозяйствования, обеспечение сбыта собственных товаров, переманивание высококвалифицированных специалистов, разрушение экономик); трансформации рынка труда и сокращении занятости населения; загрязнении окружающей среды, распространении новой формы преступности – киберпреступности, др.</w:t>
      </w:r>
    </w:p>
    <w:p w14:paraId="30F8A20B" w14:textId="77777777" w:rsidR="00A16058" w:rsidRDefault="00A16058" w:rsidP="005C14B9">
      <w:pPr>
        <w:pStyle w:val="af"/>
        <w:rPr>
          <w:lang w:eastAsia="ru-RU"/>
        </w:rPr>
      </w:pPr>
      <w:r>
        <w:rPr>
          <w:lang w:eastAsia="ru-RU"/>
        </w:rPr>
        <w:t xml:space="preserve">Особую негативную роль оказывают цифровизация и внедрение информационно-коммуникативных технологий, что выражается в уничтожении отраслевых рынков в результате повышения роли и глобальной деятельности международных цифровых высокотехнологичных компаний; использование развитыми странами </w:t>
      </w:r>
      <w:r w:rsidRPr="008159CC">
        <w:rPr>
          <w:lang w:eastAsia="ru-RU"/>
        </w:rPr>
        <w:t xml:space="preserve">цифровых технологий с </w:t>
      </w:r>
      <w:r>
        <w:rPr>
          <w:lang w:eastAsia="ru-RU"/>
        </w:rPr>
        <w:t xml:space="preserve">учетом их экономических и политических интересов (развитие </w:t>
      </w:r>
      <w:r w:rsidRPr="008159CC">
        <w:rPr>
          <w:lang w:eastAsia="ru-RU"/>
        </w:rPr>
        <w:t>стран</w:t>
      </w:r>
      <w:r>
        <w:rPr>
          <w:lang w:eastAsia="ru-RU"/>
        </w:rPr>
        <w:t xml:space="preserve"> по</w:t>
      </w:r>
      <w:r w:rsidRPr="008159CC">
        <w:rPr>
          <w:lang w:eastAsia="ru-RU"/>
        </w:rPr>
        <w:t xml:space="preserve"> определенной модели хозяйствования, обеспечени</w:t>
      </w:r>
      <w:r>
        <w:rPr>
          <w:lang w:eastAsia="ru-RU"/>
        </w:rPr>
        <w:t>е</w:t>
      </w:r>
      <w:r w:rsidRPr="008159CC">
        <w:rPr>
          <w:lang w:eastAsia="ru-RU"/>
        </w:rPr>
        <w:t xml:space="preserve"> сбыта собственных товаров</w:t>
      </w:r>
      <w:r>
        <w:rPr>
          <w:lang w:eastAsia="ru-RU"/>
        </w:rPr>
        <w:t xml:space="preserve">, переманивание высококвалифицированных специалистов, </w:t>
      </w:r>
      <w:r w:rsidRPr="008159CC">
        <w:rPr>
          <w:lang w:eastAsia="ru-RU"/>
        </w:rPr>
        <w:t>разрушени</w:t>
      </w:r>
      <w:r>
        <w:rPr>
          <w:lang w:eastAsia="ru-RU"/>
        </w:rPr>
        <w:t>е</w:t>
      </w:r>
      <w:r w:rsidRPr="008159CC">
        <w:rPr>
          <w:lang w:eastAsia="ru-RU"/>
        </w:rPr>
        <w:t xml:space="preserve"> экономик</w:t>
      </w:r>
      <w:r>
        <w:rPr>
          <w:lang w:eastAsia="ru-RU"/>
        </w:rPr>
        <w:t xml:space="preserve">); </w:t>
      </w:r>
      <w:r w:rsidRPr="00862BD6">
        <w:rPr>
          <w:lang w:eastAsia="ru-RU"/>
        </w:rPr>
        <w:t>трансформации рынка труда и сокращении занятости населения</w:t>
      </w:r>
      <w:r>
        <w:rPr>
          <w:lang w:eastAsia="ru-RU"/>
        </w:rPr>
        <w:t>;</w:t>
      </w:r>
      <w:r w:rsidRPr="00862BD6">
        <w:rPr>
          <w:lang w:eastAsia="ru-RU"/>
        </w:rPr>
        <w:t xml:space="preserve"> загрязнении окружающей среды, распространении новой формы преступности – киберпреступности, др.</w:t>
      </w:r>
    </w:p>
    <w:p w14:paraId="4D6D48D3" w14:textId="77777777" w:rsidR="005C14B9" w:rsidRPr="00862BD6" w:rsidRDefault="005C14B9" w:rsidP="005C14B9">
      <w:pPr>
        <w:pStyle w:val="af"/>
        <w:rPr>
          <w:lang w:eastAsia="ru-RU"/>
        </w:rPr>
      </w:pPr>
    </w:p>
    <w:p w14:paraId="748FB5C5" w14:textId="77777777" w:rsidR="00A16058" w:rsidRPr="00862BD6" w:rsidRDefault="00A16058" w:rsidP="005C14B9">
      <w:pPr>
        <w:pStyle w:val="QR-"/>
      </w:pPr>
      <w:r w:rsidRPr="00862BD6">
        <w:t>По данным ООН, как сообщается в докладе «Глобальный мониторинг электронных отходов: объемы, потоки и ресурсы», в 2016</w:t>
      </w:r>
      <w:r w:rsidR="005C14B9">
        <w:t> </w:t>
      </w:r>
      <w:r w:rsidRPr="00862BD6">
        <w:t>г. в мире было выброшено около 44,7</w:t>
      </w:r>
      <w:r w:rsidR="005C14B9">
        <w:t> </w:t>
      </w:r>
      <w:r w:rsidRPr="00862BD6">
        <w:t>млн</w:t>
      </w:r>
      <w:r w:rsidR="005C14B9">
        <w:t> </w:t>
      </w:r>
      <w:r w:rsidRPr="00862BD6">
        <w:t>тонн мобильных телефонов, компьютеров, видеокамер, телевизоров, пылесосов, холодильников и другой бытовой электроники. Этот вес равен четырем с половиной тысячам Эйфелевых башен.</w:t>
      </w:r>
    </w:p>
    <w:p w14:paraId="483D2EB7" w14:textId="77777777" w:rsidR="005C14B9" w:rsidRDefault="005C14B9" w:rsidP="005C14B9">
      <w:pPr>
        <w:pStyle w:val="af"/>
        <w:rPr>
          <w:lang w:eastAsia="ru-RU"/>
        </w:rPr>
      </w:pPr>
    </w:p>
    <w:p w14:paraId="6E360EE6" w14:textId="77777777" w:rsidR="00A16058" w:rsidRPr="00F92B4B" w:rsidRDefault="00A16058" w:rsidP="005C14B9">
      <w:pPr>
        <w:pStyle w:val="af"/>
        <w:rPr>
          <w:lang w:eastAsia="ru-RU"/>
        </w:rPr>
      </w:pPr>
      <w:r>
        <w:rPr>
          <w:lang w:eastAsia="ru-RU"/>
        </w:rPr>
        <w:t xml:space="preserve">В современных условиях мировой порядок </w:t>
      </w:r>
      <w:r w:rsidRPr="008F019E">
        <w:rPr>
          <w:lang w:eastAsia="ru-RU"/>
        </w:rPr>
        <w:t>определя</w:t>
      </w:r>
      <w:r>
        <w:rPr>
          <w:lang w:eastAsia="ru-RU"/>
        </w:rPr>
        <w:t>е</w:t>
      </w:r>
      <w:r w:rsidRPr="008F019E">
        <w:rPr>
          <w:lang w:eastAsia="ru-RU"/>
        </w:rPr>
        <w:t>тся технологическим контролем киберпространства на основе новой формулы «кто владеет информацией, тот владеет миром».</w:t>
      </w:r>
      <w:r>
        <w:rPr>
          <w:lang w:eastAsia="ru-RU"/>
        </w:rPr>
        <w:t xml:space="preserve"> В связи с этим развитие стран зависит от располагаемых мощностей Интернета, а обладание с</w:t>
      </w:r>
      <w:r w:rsidRPr="008F019E">
        <w:rPr>
          <w:lang w:eastAsia="ru-RU"/>
        </w:rPr>
        <w:t>овременны</w:t>
      </w:r>
      <w:r>
        <w:rPr>
          <w:lang w:eastAsia="ru-RU"/>
        </w:rPr>
        <w:t>ми</w:t>
      </w:r>
      <w:r w:rsidRPr="008F019E">
        <w:rPr>
          <w:lang w:eastAsia="ru-RU"/>
        </w:rPr>
        <w:t xml:space="preserve"> </w:t>
      </w:r>
      <w:r>
        <w:rPr>
          <w:lang w:eastAsia="ru-RU"/>
        </w:rPr>
        <w:t>информацион</w:t>
      </w:r>
      <w:r>
        <w:rPr>
          <w:lang w:eastAsia="ru-RU"/>
        </w:rPr>
        <w:lastRenderedPageBreak/>
        <w:t>но-коммуникативными технологиями</w:t>
      </w:r>
      <w:r w:rsidRPr="008F019E">
        <w:rPr>
          <w:lang w:eastAsia="ru-RU"/>
        </w:rPr>
        <w:t xml:space="preserve"> </w:t>
      </w:r>
      <w:r>
        <w:rPr>
          <w:lang w:eastAsia="ru-RU"/>
        </w:rPr>
        <w:t>приобретает</w:t>
      </w:r>
      <w:r w:rsidRPr="008F019E">
        <w:rPr>
          <w:lang w:eastAsia="ru-RU"/>
        </w:rPr>
        <w:t xml:space="preserve"> стратегическое значение (политическое, оборонное, экономическое, социальное и культурное) в обеспечении национальной безопасности</w:t>
      </w:r>
      <w:r>
        <w:rPr>
          <w:lang w:eastAsia="ru-RU"/>
        </w:rPr>
        <w:t xml:space="preserve"> стран</w:t>
      </w:r>
      <w:r w:rsidRPr="008F019E">
        <w:rPr>
          <w:lang w:eastAsia="ru-RU"/>
        </w:rPr>
        <w:t xml:space="preserve">. </w:t>
      </w:r>
      <w:r>
        <w:rPr>
          <w:lang w:eastAsia="ru-RU"/>
        </w:rPr>
        <w:t xml:space="preserve">Однако, </w:t>
      </w:r>
      <w:r w:rsidRPr="008F019E">
        <w:rPr>
          <w:lang w:eastAsia="ru-RU"/>
        </w:rPr>
        <w:t>мирово</w:t>
      </w:r>
      <w:r>
        <w:rPr>
          <w:lang w:eastAsia="ru-RU"/>
        </w:rPr>
        <w:t>е</w:t>
      </w:r>
      <w:r w:rsidRPr="008F019E">
        <w:rPr>
          <w:lang w:eastAsia="ru-RU"/>
        </w:rPr>
        <w:t xml:space="preserve"> сообществ</w:t>
      </w:r>
      <w:r>
        <w:rPr>
          <w:lang w:eastAsia="ru-RU"/>
        </w:rPr>
        <w:t xml:space="preserve">о находится в </w:t>
      </w:r>
      <w:r w:rsidRPr="00EF605B">
        <w:rPr>
          <w:lang w:eastAsia="ru-RU"/>
        </w:rPr>
        <w:t>зависимост</w:t>
      </w:r>
      <w:r>
        <w:rPr>
          <w:lang w:eastAsia="ru-RU"/>
        </w:rPr>
        <w:t>и</w:t>
      </w:r>
      <w:r w:rsidRPr="008F019E">
        <w:rPr>
          <w:lang w:eastAsia="ru-RU"/>
        </w:rPr>
        <w:t xml:space="preserve"> от США, </w:t>
      </w:r>
      <w:r>
        <w:rPr>
          <w:lang w:eastAsia="ru-RU"/>
        </w:rPr>
        <w:t xml:space="preserve">которые </w:t>
      </w:r>
      <w:r w:rsidRPr="008F019E">
        <w:rPr>
          <w:lang w:eastAsia="ru-RU"/>
        </w:rPr>
        <w:t>контролирую</w:t>
      </w:r>
      <w:r>
        <w:rPr>
          <w:lang w:eastAsia="ru-RU"/>
        </w:rPr>
        <w:t>т</w:t>
      </w:r>
      <w:r w:rsidRPr="008F019E">
        <w:rPr>
          <w:lang w:eastAsia="ru-RU"/>
        </w:rPr>
        <w:t xml:space="preserve"> по данным ЮНЕСКО 65 % мирового коммуникационного потока информации.</w:t>
      </w:r>
    </w:p>
    <w:p w14:paraId="2AE68764" w14:textId="77777777" w:rsidR="00A16058" w:rsidRPr="00225EE6" w:rsidRDefault="00A16058" w:rsidP="005C14B9">
      <w:pPr>
        <w:pStyle w:val="af"/>
        <w:rPr>
          <w:bCs/>
          <w:i/>
          <w:iCs/>
          <w:lang w:eastAsia="ru-RU"/>
        </w:rPr>
      </w:pPr>
      <w:r w:rsidRPr="00F92B4B">
        <w:rPr>
          <w:bCs/>
          <w:lang w:eastAsia="ru-RU"/>
        </w:rPr>
        <w:t>В течение последних десятилетий ХХ в. общий уровень глобализации мировой экономики определя</w:t>
      </w:r>
      <w:r>
        <w:rPr>
          <w:bCs/>
          <w:lang w:eastAsia="ru-RU"/>
        </w:rPr>
        <w:t>ет</w:t>
      </w:r>
      <w:r w:rsidRPr="00F92B4B">
        <w:rPr>
          <w:bCs/>
          <w:lang w:eastAsia="ru-RU"/>
        </w:rPr>
        <w:t>ся по международному движению товаров, услуг и капиталов, что отража</w:t>
      </w:r>
      <w:r>
        <w:rPr>
          <w:bCs/>
          <w:lang w:eastAsia="ru-RU"/>
        </w:rPr>
        <w:t>ет</w:t>
      </w:r>
      <w:r w:rsidRPr="00F92B4B">
        <w:rPr>
          <w:bCs/>
          <w:lang w:eastAsia="ru-RU"/>
        </w:rPr>
        <w:t xml:space="preserve"> усиление взаимодействия и взаимозависимости национальных экономик. </w:t>
      </w:r>
      <w:r>
        <w:rPr>
          <w:bCs/>
          <w:lang w:eastAsia="ru-RU"/>
        </w:rPr>
        <w:t>При этом г</w:t>
      </w:r>
      <w:r w:rsidRPr="00F92B4B">
        <w:rPr>
          <w:bCs/>
          <w:lang w:eastAsia="ru-RU"/>
        </w:rPr>
        <w:t>лавной движущей силой глобализации явля</w:t>
      </w:r>
      <w:r>
        <w:rPr>
          <w:bCs/>
          <w:lang w:eastAsia="ru-RU"/>
        </w:rPr>
        <w:t>ются</w:t>
      </w:r>
      <w:r w:rsidRPr="00F92B4B">
        <w:rPr>
          <w:bCs/>
          <w:lang w:eastAsia="ru-RU"/>
        </w:rPr>
        <w:t xml:space="preserve"> международные компании, контролир</w:t>
      </w:r>
      <w:r>
        <w:rPr>
          <w:bCs/>
          <w:lang w:eastAsia="ru-RU"/>
        </w:rPr>
        <w:t>ующие</w:t>
      </w:r>
      <w:r w:rsidRPr="00F92B4B">
        <w:rPr>
          <w:bCs/>
          <w:lang w:eastAsia="ru-RU"/>
        </w:rPr>
        <w:t xml:space="preserve"> значительную долю международных потоков капитала, товаров и </w:t>
      </w:r>
      <w:r>
        <w:rPr>
          <w:bCs/>
          <w:lang w:eastAsia="ru-RU"/>
        </w:rPr>
        <w:t>объектов прав интеллектуальной собственности</w:t>
      </w:r>
      <w:r w:rsidRPr="00F92B4B">
        <w:rPr>
          <w:bCs/>
          <w:lang w:eastAsia="ru-RU"/>
        </w:rPr>
        <w:t>.</w:t>
      </w:r>
      <w:r>
        <w:rPr>
          <w:bCs/>
          <w:lang w:eastAsia="ru-RU"/>
        </w:rPr>
        <w:t xml:space="preserve"> Однако </w:t>
      </w:r>
      <w:r w:rsidRPr="00225EE6">
        <w:rPr>
          <w:bCs/>
          <w:lang w:eastAsia="ru-RU"/>
        </w:rPr>
        <w:t>в ХХI в. пр</w:t>
      </w:r>
      <w:r>
        <w:rPr>
          <w:bCs/>
          <w:lang w:eastAsia="ru-RU"/>
        </w:rPr>
        <w:t>оис</w:t>
      </w:r>
      <w:r w:rsidRPr="00225EE6">
        <w:rPr>
          <w:bCs/>
          <w:lang w:eastAsia="ru-RU"/>
        </w:rPr>
        <w:t>ходит замедление динамики международной торговли товарами, а также снижение с 2007 по 2016 г. трансграничных потоков капитала на 65</w:t>
      </w:r>
      <w:r w:rsidR="00843063">
        <w:rPr>
          <w:bCs/>
          <w:lang w:eastAsia="ru-RU"/>
        </w:rPr>
        <w:t> </w:t>
      </w:r>
      <w:r w:rsidRPr="00225EE6">
        <w:rPr>
          <w:bCs/>
          <w:lang w:eastAsia="ru-RU"/>
        </w:rPr>
        <w:t>% в абсолютном выражении</w:t>
      </w:r>
      <w:r>
        <w:rPr>
          <w:bCs/>
          <w:lang w:eastAsia="ru-RU"/>
        </w:rPr>
        <w:t>.</w:t>
      </w:r>
      <w:r w:rsidRPr="00225EE6">
        <w:rPr>
          <w:bCs/>
          <w:lang w:eastAsia="ru-RU"/>
        </w:rPr>
        <w:t xml:space="preserve"> Это позволило утверждать о замедлении процесса глобализации</w:t>
      </w:r>
      <w:r>
        <w:rPr>
          <w:bCs/>
          <w:lang w:eastAsia="ru-RU"/>
        </w:rPr>
        <w:t xml:space="preserve">, развитии </w:t>
      </w:r>
      <w:r w:rsidRPr="00225EE6">
        <w:rPr>
          <w:bCs/>
          <w:i/>
          <w:iCs/>
          <w:lang w:eastAsia="ru-RU"/>
        </w:rPr>
        <w:t>деглобализации.</w:t>
      </w:r>
    </w:p>
    <w:p w14:paraId="68E4C84A" w14:textId="77777777" w:rsidR="00A16058" w:rsidRDefault="00A16058" w:rsidP="005C14B9">
      <w:pPr>
        <w:pStyle w:val="af"/>
        <w:rPr>
          <w:bCs/>
          <w:lang w:eastAsia="ru-RU"/>
        </w:rPr>
      </w:pPr>
    </w:p>
    <w:p w14:paraId="2BE4AB3B" w14:textId="77777777" w:rsidR="005C14B9" w:rsidRDefault="005C14B9" w:rsidP="005C14B9">
      <w:pPr>
        <w:pStyle w:val="af1"/>
      </w:pPr>
      <w:bookmarkStart w:id="153" w:name="_Hlk104238512"/>
      <w:r w:rsidRPr="00225EE6">
        <w:rPr>
          <w:b/>
          <w:iCs/>
        </w:rPr>
        <w:t>Деглобализаци</w:t>
      </w:r>
      <w:bookmarkEnd w:id="153"/>
      <w:r w:rsidRPr="00225EE6">
        <w:rPr>
          <w:b/>
          <w:iCs/>
        </w:rPr>
        <w:t>я</w:t>
      </w:r>
      <w:r w:rsidRPr="00225EE6">
        <w:t xml:space="preserve"> </w:t>
      </w:r>
      <w:r>
        <w:t>–</w:t>
      </w:r>
      <w:r w:rsidRPr="00225EE6">
        <w:t xml:space="preserve"> это процесс уменьшения взаимозависимости и интеграции между национальными государствами.</w:t>
      </w:r>
    </w:p>
    <w:p w14:paraId="7E89C2EF" w14:textId="77777777" w:rsidR="00A16058" w:rsidRDefault="00A16058" w:rsidP="005C14B9">
      <w:pPr>
        <w:pStyle w:val="af"/>
        <w:rPr>
          <w:lang w:eastAsia="ru-RU"/>
        </w:rPr>
      </w:pPr>
    </w:p>
    <w:p w14:paraId="06083620" w14:textId="0395DC0E" w:rsidR="00A16058" w:rsidRDefault="00A16058" w:rsidP="005C14B9">
      <w:pPr>
        <w:pStyle w:val="af"/>
        <w:rPr>
          <w:lang w:eastAsia="ru-RU"/>
        </w:rPr>
      </w:pPr>
      <w:r w:rsidRPr="00225EE6">
        <w:rPr>
          <w:lang w:eastAsia="ru-RU"/>
        </w:rPr>
        <w:t>Данное понятие используется для характеристики периодов истории, когда сильно сокращаются мировое производство, международная торговля, потоки капиталов, что резко снижает уровень глобализации. Это свидетельствует о том, что экономики становятся менее интегрированными с экономиками остальных стран мира, несмотря на углубляющиеся масштабы экономической глобализации.</w:t>
      </w:r>
    </w:p>
    <w:p w14:paraId="2727A575" w14:textId="19790556" w:rsidR="00C54405" w:rsidRDefault="00C54405" w:rsidP="005C14B9">
      <w:pPr>
        <w:pStyle w:val="af"/>
        <w:rPr>
          <w:lang w:eastAsia="ru-RU"/>
        </w:rPr>
      </w:pPr>
      <w:r w:rsidRPr="00C54405">
        <w:rPr>
          <w:lang w:eastAsia="ru-RU"/>
        </w:rPr>
        <w:t>Деглобализация выражается в сокращении доли внешней и мировой тор-говли по объёму и в процентном отношении к мировому валовому внешнему продукту, переделе рынков на национальном и международном уровне, пере-распределении МВФ финансовых потоков, инфляции, стремлении международ-ных компаний к диверсификации производства, возврату производства из стран Азиатско-Тихоокеанского региона,  усилению разрыва между экономиками Се-вера и Юга, значительном росте цифровой сферы, а также укреплении цифро-вых, медицинских и фармацевтических международных компаний и увеличении инвестиций в развитие их технологий, углублению социальных проблем (голод, безработица, падение качества жизни).</w:t>
      </w:r>
    </w:p>
    <w:p w14:paraId="0411214D" w14:textId="77777777" w:rsidR="005C14B9" w:rsidRPr="00225EE6" w:rsidRDefault="005C14B9" w:rsidP="005C14B9">
      <w:pPr>
        <w:pStyle w:val="af"/>
        <w:rPr>
          <w:lang w:eastAsia="ru-RU"/>
        </w:rPr>
      </w:pPr>
    </w:p>
    <w:p w14:paraId="54B580C6" w14:textId="77777777" w:rsidR="00C54405" w:rsidRDefault="00A16058" w:rsidP="005C14B9">
      <w:pPr>
        <w:pStyle w:val="QR-"/>
      </w:pPr>
      <w:r w:rsidRPr="00225EE6">
        <w:t>На глобальном уровне продолжительными периодами деглобализации являлись: 1930-е гг. во время Великой депрессии, 2010-е гг., когда после мирового финансового кризиса наступил период замедления мировой торговли.</w:t>
      </w:r>
      <w:r>
        <w:t xml:space="preserve"> </w:t>
      </w:r>
    </w:p>
    <w:p w14:paraId="203738E1" w14:textId="0C4828BC" w:rsidR="00A16058" w:rsidRDefault="00A16058" w:rsidP="005C14B9">
      <w:pPr>
        <w:pStyle w:val="QR-"/>
      </w:pPr>
      <w:r w:rsidRPr="00225EE6">
        <w:t xml:space="preserve">Новый период деглобализации начался </w:t>
      </w:r>
      <w:r w:rsidR="00C54405" w:rsidRPr="00C54405">
        <w:t xml:space="preserve">в условиях системного мирового кризиса 2020 г., вызванного распространением COVID-19. Глобализация многократно усилила негативные эффекты пандемии, что выразилось в мировом экономическом спаде вследствие принятых в ведущих странах мира санитарных мер и закрытия границ, резких колебаниях на фондовом рынке США, обвале нефтяных цен, политике экономических санкций в торговой войне США с Китаем, что ускорило процесс дробления глобального экономического пространства, др. В том числе вовлеченность </w:t>
      </w:r>
      <w:r w:rsidR="00C54405" w:rsidRPr="00C54405">
        <w:lastRenderedPageBreak/>
        <w:t>международных компаний в глобальные производственно-сбытовые сети и взаимосвязанность рынков усилили масштаб проблем большинства стран, которые возникли вследствие разрыва цепочек поставок промежуточной продукции и привели к спаду производства в большинстве национальных, региональных экономик и мировой экономики в целом</w:t>
      </w:r>
      <w:r w:rsidR="000A7CA0">
        <w:t xml:space="preserve">, </w:t>
      </w:r>
      <w:r w:rsidRPr="00225EE6">
        <w:t>когда глобализация многократно усилила негативные эффекты пандемии</w:t>
      </w:r>
      <w:r>
        <w:t>.</w:t>
      </w:r>
    </w:p>
    <w:p w14:paraId="474F6A78" w14:textId="4CB463F2" w:rsidR="009312B1" w:rsidRDefault="009312B1" w:rsidP="005C14B9">
      <w:pPr>
        <w:pStyle w:val="QR-"/>
      </w:pPr>
    </w:p>
    <w:p w14:paraId="2F09D7F1" w14:textId="77777777" w:rsidR="009312B1" w:rsidRPr="009312B1" w:rsidRDefault="009312B1" w:rsidP="009312B1">
      <w:pPr>
        <w:ind w:firstLine="709"/>
        <w:jc w:val="both"/>
        <w:rPr>
          <w:rFonts w:ascii="Times New Roman" w:eastAsia="Times New Roman" w:hAnsi="Times New Roman"/>
          <w:bCs/>
          <w:color w:val="000000"/>
          <w:sz w:val="28"/>
          <w:szCs w:val="28"/>
          <w:lang w:eastAsia="ru-RU"/>
        </w:rPr>
      </w:pPr>
      <w:r w:rsidRPr="009312B1">
        <w:rPr>
          <w:rFonts w:ascii="Times New Roman" w:eastAsia="Times New Roman" w:hAnsi="Times New Roman"/>
          <w:bCs/>
          <w:color w:val="000000"/>
          <w:sz w:val="28"/>
          <w:szCs w:val="28"/>
          <w:lang w:eastAsia="ru-RU"/>
        </w:rPr>
        <w:t xml:space="preserve">Одной из стадий развития глобализации является </w:t>
      </w:r>
      <w:r w:rsidRPr="009312B1">
        <w:rPr>
          <w:rFonts w:ascii="Times New Roman" w:eastAsia="Times New Roman" w:hAnsi="Times New Roman"/>
          <w:b/>
          <w:i/>
          <w:iCs/>
          <w:color w:val="000000"/>
          <w:sz w:val="28"/>
          <w:szCs w:val="28"/>
          <w:lang w:eastAsia="ru-RU"/>
        </w:rPr>
        <w:t>реглобализация</w:t>
      </w:r>
      <w:r w:rsidRPr="009312B1">
        <w:rPr>
          <w:rFonts w:ascii="Times New Roman" w:eastAsia="Times New Roman" w:hAnsi="Times New Roman"/>
          <w:bCs/>
          <w:color w:val="000000"/>
          <w:sz w:val="28"/>
          <w:szCs w:val="28"/>
          <w:lang w:eastAsia="ru-RU"/>
        </w:rPr>
        <w:t xml:space="preserve">, что связано с усилением роли международной регионализации и стремлением государств объединяться в блоки, в которых они могут дополнять друг друга, а не конкурировать. </w:t>
      </w:r>
    </w:p>
    <w:p w14:paraId="27AE1025" w14:textId="77777777" w:rsidR="009312B1" w:rsidRPr="009312B1" w:rsidRDefault="009312B1" w:rsidP="009312B1">
      <w:pPr>
        <w:ind w:firstLine="709"/>
        <w:jc w:val="both"/>
        <w:rPr>
          <w:rFonts w:ascii="Times New Roman" w:eastAsia="Times New Roman" w:hAnsi="Times New Roman"/>
          <w:bCs/>
          <w:color w:val="000000"/>
          <w:sz w:val="28"/>
          <w:szCs w:val="28"/>
          <w:lang w:eastAsia="ru-RU"/>
        </w:rPr>
      </w:pPr>
      <w:r w:rsidRPr="009312B1">
        <w:rPr>
          <w:rFonts w:ascii="Times New Roman" w:eastAsia="Times New Roman" w:hAnsi="Times New Roman"/>
          <w:bCs/>
          <w:color w:val="000000"/>
          <w:sz w:val="28"/>
          <w:szCs w:val="28"/>
          <w:lang w:eastAsia="ru-RU"/>
        </w:rPr>
        <w:t xml:space="preserve">Современный период развития реглобализации обусловлен тем, что с начала XXI в. в мире произошли серьезные изменения в развитии мирового хозяйства, связанные с снижением роли США и ЕС, повышением роли таких стран, как </w:t>
      </w:r>
      <w:r w:rsidRPr="009312B1">
        <w:rPr>
          <w:rFonts w:ascii="Times New Roman" w:eastAsia="Times New Roman" w:hAnsi="Times New Roman"/>
          <w:bCs/>
          <w:i/>
          <w:iCs/>
          <w:color w:val="000000"/>
          <w:sz w:val="28"/>
          <w:szCs w:val="28"/>
          <w:lang w:eastAsia="ru-RU"/>
        </w:rPr>
        <w:t>Китай, Индия, Россия, Бразилия</w:t>
      </w:r>
      <w:r w:rsidRPr="009312B1">
        <w:rPr>
          <w:rFonts w:ascii="Times New Roman" w:eastAsia="Times New Roman" w:hAnsi="Times New Roman"/>
          <w:bCs/>
          <w:color w:val="000000"/>
          <w:sz w:val="28"/>
          <w:szCs w:val="28"/>
          <w:lang w:eastAsia="ru-RU"/>
        </w:rPr>
        <w:t xml:space="preserve">, которые стремятся к изменению американского варианта глобализации и созданию многополярной структуры мировой экономики, основанной на функционировании интеграционных региональных экономических союзов и блоков во главе с государствами-лидерами. </w:t>
      </w:r>
    </w:p>
    <w:p w14:paraId="018DC22B" w14:textId="0ABA39C5" w:rsidR="005C14B9" w:rsidRDefault="005C14B9" w:rsidP="00A16058">
      <w:pPr>
        <w:ind w:firstLine="709"/>
        <w:jc w:val="both"/>
        <w:rPr>
          <w:rFonts w:ascii="Times New Roman" w:eastAsia="Times New Roman" w:hAnsi="Times New Roman"/>
          <w:color w:val="000000" w:themeColor="text1"/>
          <w:sz w:val="28"/>
          <w:szCs w:val="28"/>
          <w:lang w:eastAsia="ru-RU"/>
        </w:rPr>
      </w:pPr>
    </w:p>
    <w:tbl>
      <w:tblPr>
        <w:tblStyle w:val="2b"/>
        <w:tblW w:w="0" w:type="auto"/>
        <w:tblLook w:val="04A0" w:firstRow="1" w:lastRow="0" w:firstColumn="1" w:lastColumn="0" w:noHBand="0" w:noVBand="1"/>
      </w:tblPr>
      <w:tblGrid>
        <w:gridCol w:w="9628"/>
      </w:tblGrid>
      <w:tr w:rsidR="009312B1" w:rsidRPr="009312B1" w14:paraId="71601DA6" w14:textId="77777777" w:rsidTr="00D747F8">
        <w:tc>
          <w:tcPr>
            <w:tcW w:w="9628" w:type="dxa"/>
          </w:tcPr>
          <w:tbl>
            <w:tblPr>
              <w:tblStyle w:val="2b"/>
              <w:tblW w:w="0" w:type="auto"/>
              <w:tblLook w:val="04A0" w:firstRow="1" w:lastRow="0" w:firstColumn="1" w:lastColumn="0" w:noHBand="0" w:noVBand="1"/>
            </w:tblPr>
            <w:tblGrid>
              <w:gridCol w:w="1816"/>
              <w:gridCol w:w="7586"/>
            </w:tblGrid>
            <w:tr w:rsidR="009312B1" w:rsidRPr="009312B1" w14:paraId="767E5F32" w14:textId="77777777" w:rsidTr="00D747F8">
              <w:tc>
                <w:tcPr>
                  <w:tcW w:w="1442" w:type="dxa"/>
                </w:tcPr>
                <w:p w14:paraId="30A477FF" w14:textId="77777777" w:rsidR="009312B1" w:rsidRPr="009312B1" w:rsidRDefault="009312B1" w:rsidP="009312B1">
                  <w:pPr>
                    <w:jc w:val="both"/>
                    <w:rPr>
                      <w:rFonts w:ascii="Times New Roman" w:eastAsia="Times New Roman" w:hAnsi="Times New Roman"/>
                      <w:b/>
                      <w:i/>
                      <w:iCs/>
                      <w:color w:val="000000"/>
                      <w:sz w:val="24"/>
                      <w:szCs w:val="24"/>
                      <w:lang w:eastAsia="ru-RU"/>
                    </w:rPr>
                  </w:pPr>
                  <w:r w:rsidRPr="009312B1">
                    <w:rPr>
                      <w:rFonts w:ascii="Times New Roman" w:eastAsia="Times New Roman" w:hAnsi="Times New Roman"/>
                      <w:b/>
                      <w:i/>
                      <w:iCs/>
                      <w:noProof/>
                      <w:color w:val="000000"/>
                      <w:sz w:val="24"/>
                      <w:szCs w:val="24"/>
                      <w:lang w:eastAsia="ru-RU"/>
                    </w:rPr>
                    <w:drawing>
                      <wp:inline distT="0" distB="0" distL="0" distR="0" wp14:anchorId="2BFB97EA" wp14:editId="6DFFB968">
                        <wp:extent cx="1016484" cy="622300"/>
                        <wp:effectExtent l="0" t="0" r="0" b="6350"/>
                        <wp:docPr id="248" name="Рисунок 2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8" descr="Изображение выглядит как текст&#10;&#10;Автоматически созданное описание"/>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021814" cy="625563"/>
                                </a:xfrm>
                                <a:prstGeom prst="rect">
                                  <a:avLst/>
                                </a:prstGeom>
                                <a:noFill/>
                              </pic:spPr>
                            </pic:pic>
                          </a:graphicData>
                        </a:graphic>
                      </wp:inline>
                    </w:drawing>
                  </w:r>
                </w:p>
              </w:tc>
              <w:tc>
                <w:tcPr>
                  <w:tcW w:w="7960" w:type="dxa"/>
                </w:tcPr>
                <w:p w14:paraId="309C47E1" w14:textId="77777777" w:rsidR="009312B1" w:rsidRPr="009312B1" w:rsidRDefault="009312B1" w:rsidP="009312B1">
                  <w:pPr>
                    <w:jc w:val="both"/>
                    <w:rPr>
                      <w:rFonts w:ascii="Times New Roman" w:eastAsia="Times New Roman" w:hAnsi="Times New Roman"/>
                      <w:b/>
                      <w:i/>
                      <w:iCs/>
                      <w:color w:val="000000"/>
                      <w:sz w:val="24"/>
                      <w:szCs w:val="24"/>
                      <w:lang w:eastAsia="ru-RU"/>
                    </w:rPr>
                  </w:pPr>
                  <w:r w:rsidRPr="009312B1">
                    <w:rPr>
                      <w:rFonts w:ascii="Times New Roman" w:eastAsia="Times New Roman" w:hAnsi="Times New Roman"/>
                      <w:b/>
                      <w:i/>
                      <w:iCs/>
                      <w:color w:val="000000"/>
                      <w:sz w:val="24"/>
                      <w:szCs w:val="24"/>
                      <w:lang w:eastAsia="ru-RU"/>
                    </w:rPr>
                    <w:t>Китай</w:t>
                  </w:r>
                  <w:r w:rsidRPr="009312B1">
                    <w:rPr>
                      <w:rFonts w:ascii="Times New Roman" w:eastAsia="Times New Roman" w:hAnsi="Times New Roman"/>
                      <w:bCs/>
                      <w:color w:val="000000"/>
                      <w:sz w:val="24"/>
                      <w:szCs w:val="24"/>
                      <w:lang w:eastAsia="ru-RU"/>
                    </w:rPr>
                    <w:t xml:space="preserve"> с 2010-е гг. ХХI в. становиться активным субъектом процесса глобализации и начинает осуществлять глобальную экспансию. С этой целью он разработал </w:t>
                  </w:r>
                  <w:r w:rsidRPr="009312B1">
                    <w:rPr>
                      <w:rFonts w:ascii="Times New Roman" w:eastAsia="Times New Roman" w:hAnsi="Times New Roman"/>
                      <w:bCs/>
                      <w:i/>
                      <w:iCs/>
                      <w:color w:val="000000"/>
                      <w:sz w:val="24"/>
                      <w:szCs w:val="24"/>
                      <w:lang w:eastAsia="ru-RU"/>
                    </w:rPr>
                    <w:t>новую модель глобализации</w:t>
                  </w:r>
                  <w:r w:rsidRPr="009312B1">
                    <w:rPr>
                      <w:rFonts w:ascii="Times New Roman" w:eastAsia="Times New Roman" w:hAnsi="Times New Roman"/>
                      <w:bCs/>
                      <w:color w:val="000000"/>
                      <w:sz w:val="24"/>
                      <w:szCs w:val="24"/>
                      <w:lang w:eastAsia="ru-RU"/>
                    </w:rPr>
                    <w:t xml:space="preserve">, альтернативную гиперглобализации, основанную на взаимодействии и долгосрочном сотрудничестве стран, которая определяет новый подход к внешней инвестиционной стратегии Китая и зарубежным инвестициям. </w:t>
                  </w:r>
                </w:p>
              </w:tc>
            </w:tr>
          </w:tbl>
          <w:p w14:paraId="691706E9" w14:textId="77777777" w:rsidR="009312B1" w:rsidRPr="009312B1" w:rsidRDefault="009312B1" w:rsidP="009312B1">
            <w:pPr>
              <w:ind w:firstLine="312"/>
              <w:jc w:val="both"/>
              <w:rPr>
                <w:rFonts w:ascii="Times New Roman" w:eastAsia="Times New Roman" w:hAnsi="Times New Roman"/>
                <w:bCs/>
                <w:color w:val="000000"/>
                <w:sz w:val="24"/>
                <w:szCs w:val="24"/>
                <w:lang w:eastAsia="ru-RU"/>
              </w:rPr>
            </w:pPr>
            <w:r w:rsidRPr="009312B1">
              <w:rPr>
                <w:rFonts w:ascii="Times New Roman" w:eastAsia="Times New Roman" w:hAnsi="Times New Roman"/>
                <w:bCs/>
                <w:color w:val="000000"/>
                <w:sz w:val="24"/>
                <w:szCs w:val="24"/>
                <w:lang w:eastAsia="ru-RU"/>
              </w:rPr>
              <w:t xml:space="preserve">Новая модель глобализации реализуется посредством инициатив КНР </w:t>
            </w:r>
            <w:r w:rsidRPr="009312B1">
              <w:rPr>
                <w:rFonts w:ascii="Times New Roman" w:eastAsia="Times New Roman" w:hAnsi="Times New Roman"/>
                <w:bCs/>
                <w:i/>
                <w:iCs/>
                <w:color w:val="000000"/>
                <w:sz w:val="24"/>
                <w:szCs w:val="24"/>
                <w:lang w:eastAsia="ru-RU"/>
              </w:rPr>
              <w:t>«Один пояс, один путь»</w:t>
            </w:r>
            <w:r w:rsidRPr="009312B1">
              <w:rPr>
                <w:rFonts w:ascii="Times New Roman" w:eastAsia="Times New Roman" w:hAnsi="Times New Roman"/>
                <w:bCs/>
                <w:color w:val="000000"/>
                <w:sz w:val="24"/>
                <w:szCs w:val="24"/>
                <w:lang w:eastAsia="ru-RU"/>
              </w:rPr>
              <w:t xml:space="preserve"> (One Belt, One Road, OBOR) и «</w:t>
            </w:r>
            <w:r w:rsidRPr="009312B1">
              <w:rPr>
                <w:rFonts w:ascii="Times New Roman" w:eastAsia="Times New Roman" w:hAnsi="Times New Roman"/>
                <w:bCs/>
                <w:i/>
                <w:iCs/>
                <w:color w:val="000000"/>
                <w:sz w:val="24"/>
                <w:szCs w:val="24"/>
                <w:lang w:eastAsia="ru-RU"/>
              </w:rPr>
              <w:t>Международное производственное сотрудничество</w:t>
            </w:r>
            <w:r w:rsidRPr="009312B1">
              <w:rPr>
                <w:rFonts w:ascii="Times New Roman" w:eastAsia="Times New Roman" w:hAnsi="Times New Roman"/>
                <w:bCs/>
                <w:color w:val="000000"/>
                <w:sz w:val="24"/>
                <w:szCs w:val="24"/>
                <w:lang w:eastAsia="ru-RU"/>
              </w:rPr>
              <w:t xml:space="preserve">» (International Production Cooperation). </w:t>
            </w:r>
          </w:p>
          <w:tbl>
            <w:tblPr>
              <w:tblStyle w:val="2b"/>
              <w:tblW w:w="0" w:type="auto"/>
              <w:tblLook w:val="04A0" w:firstRow="1" w:lastRow="0" w:firstColumn="1" w:lastColumn="0" w:noHBand="0" w:noVBand="1"/>
            </w:tblPr>
            <w:tblGrid>
              <w:gridCol w:w="3851"/>
              <w:gridCol w:w="5551"/>
            </w:tblGrid>
            <w:tr w:rsidR="009312B1" w:rsidRPr="009312B1" w14:paraId="4CBD6F79" w14:textId="77777777" w:rsidTr="00D747F8">
              <w:tc>
                <w:tcPr>
                  <w:tcW w:w="3851" w:type="dxa"/>
                </w:tcPr>
                <w:p w14:paraId="3370FB54" w14:textId="77777777" w:rsidR="009312B1" w:rsidRPr="009312B1" w:rsidRDefault="009312B1" w:rsidP="009312B1">
                  <w:pPr>
                    <w:jc w:val="both"/>
                    <w:rPr>
                      <w:rFonts w:ascii="Times New Roman" w:eastAsia="Times New Roman" w:hAnsi="Times New Roman"/>
                      <w:bCs/>
                      <w:color w:val="000000"/>
                      <w:sz w:val="24"/>
                      <w:szCs w:val="24"/>
                      <w:lang w:eastAsia="ru-RU"/>
                    </w:rPr>
                  </w:pPr>
                  <w:r w:rsidRPr="009312B1">
                    <w:rPr>
                      <w:noProof/>
                      <w:lang w:eastAsia="ru-RU"/>
                    </w:rPr>
                    <w:drawing>
                      <wp:inline distT="0" distB="0" distL="0" distR="0" wp14:anchorId="0678BCFA" wp14:editId="60F66F67">
                        <wp:extent cx="2304484" cy="1604433"/>
                        <wp:effectExtent l="0" t="0" r="635" b="0"/>
                        <wp:docPr id="249" name="Рисунок 249"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9" descr="Изображение выглядит как карта&#10;&#10;Автоматически созданное описание"/>
                                <pic:cNvPicPr/>
                              </pic:nvPicPr>
                              <pic:blipFill>
                                <a:blip r:embed="rId231"/>
                                <a:stretch>
                                  <a:fillRect/>
                                </a:stretch>
                              </pic:blipFill>
                              <pic:spPr>
                                <a:xfrm>
                                  <a:off x="0" y="0"/>
                                  <a:ext cx="2325707" cy="1619209"/>
                                </a:xfrm>
                                <a:prstGeom prst="rect">
                                  <a:avLst/>
                                </a:prstGeom>
                              </pic:spPr>
                            </pic:pic>
                          </a:graphicData>
                        </a:graphic>
                      </wp:inline>
                    </w:drawing>
                  </w:r>
                </w:p>
              </w:tc>
              <w:tc>
                <w:tcPr>
                  <w:tcW w:w="5551" w:type="dxa"/>
                </w:tcPr>
                <w:p w14:paraId="10668176" w14:textId="77777777" w:rsidR="009312B1" w:rsidRPr="009312B1" w:rsidRDefault="009312B1" w:rsidP="009312B1">
                  <w:pPr>
                    <w:jc w:val="both"/>
                    <w:rPr>
                      <w:rFonts w:ascii="Times New Roman" w:eastAsia="Times New Roman" w:hAnsi="Times New Roman"/>
                      <w:bCs/>
                      <w:color w:val="000000"/>
                      <w:sz w:val="24"/>
                      <w:szCs w:val="24"/>
                      <w:lang w:eastAsia="ru-RU"/>
                    </w:rPr>
                  </w:pPr>
                  <w:r w:rsidRPr="009312B1">
                    <w:rPr>
                      <w:rFonts w:ascii="Times New Roman" w:eastAsia="Times New Roman" w:hAnsi="Times New Roman"/>
                      <w:bCs/>
                      <w:color w:val="000000"/>
                      <w:sz w:val="24"/>
                      <w:szCs w:val="24"/>
                      <w:lang w:eastAsia="ru-RU"/>
                    </w:rPr>
                    <w:t>«</w:t>
                  </w:r>
                  <w:r w:rsidRPr="009312B1">
                    <w:rPr>
                      <w:rFonts w:ascii="Times New Roman" w:eastAsia="Times New Roman" w:hAnsi="Times New Roman"/>
                      <w:b/>
                      <w:i/>
                      <w:iCs/>
                      <w:color w:val="000000"/>
                      <w:sz w:val="24"/>
                      <w:szCs w:val="24"/>
                      <w:lang w:eastAsia="ru-RU"/>
                    </w:rPr>
                    <w:t>Одна дорога</w:t>
                  </w:r>
                  <w:r w:rsidRPr="009312B1">
                    <w:rPr>
                      <w:rFonts w:ascii="Times New Roman" w:eastAsia="Times New Roman" w:hAnsi="Times New Roman"/>
                      <w:bCs/>
                      <w:color w:val="000000"/>
                      <w:sz w:val="24"/>
                      <w:szCs w:val="24"/>
                      <w:lang w:eastAsia="ru-RU"/>
                    </w:rPr>
                    <w:t xml:space="preserve">» - это «Сухой шелковый путь», связывающий материковый Китай с Центральной Азией и Европой; </w:t>
                  </w:r>
                </w:p>
                <w:p w14:paraId="47814B55" w14:textId="77777777" w:rsidR="009312B1" w:rsidRPr="009312B1" w:rsidRDefault="009312B1" w:rsidP="009312B1">
                  <w:pPr>
                    <w:jc w:val="both"/>
                    <w:rPr>
                      <w:rFonts w:ascii="Times New Roman" w:eastAsia="Times New Roman" w:hAnsi="Times New Roman"/>
                      <w:bCs/>
                      <w:color w:val="000000"/>
                      <w:sz w:val="24"/>
                      <w:szCs w:val="24"/>
                      <w:lang w:eastAsia="ru-RU"/>
                    </w:rPr>
                  </w:pPr>
                  <w:r w:rsidRPr="009312B1">
                    <w:rPr>
                      <w:rFonts w:ascii="Times New Roman" w:eastAsia="Times New Roman" w:hAnsi="Times New Roman"/>
                      <w:bCs/>
                      <w:color w:val="000000"/>
                      <w:sz w:val="24"/>
                      <w:szCs w:val="24"/>
                      <w:lang w:eastAsia="ru-RU"/>
                    </w:rPr>
                    <w:t>«</w:t>
                  </w:r>
                  <w:r w:rsidRPr="009312B1">
                    <w:rPr>
                      <w:rFonts w:ascii="Times New Roman" w:eastAsia="Times New Roman" w:hAnsi="Times New Roman"/>
                      <w:b/>
                      <w:i/>
                      <w:iCs/>
                      <w:color w:val="000000"/>
                      <w:sz w:val="24"/>
                      <w:szCs w:val="24"/>
                      <w:lang w:eastAsia="ru-RU"/>
                    </w:rPr>
                    <w:t>Один пояс</w:t>
                  </w:r>
                  <w:r w:rsidRPr="009312B1">
                    <w:rPr>
                      <w:rFonts w:ascii="Times New Roman" w:eastAsia="Times New Roman" w:hAnsi="Times New Roman"/>
                      <w:bCs/>
                      <w:color w:val="000000"/>
                      <w:sz w:val="24"/>
                      <w:szCs w:val="24"/>
                      <w:lang w:eastAsia="ru-RU"/>
                    </w:rPr>
                    <w:t xml:space="preserve">» - это «Морской шелковый путь», который начинается в прибрежном регионе Китая и продолжается до Европы через Юго-Восточную Азию и Африку. </w:t>
                  </w:r>
                </w:p>
                <w:p w14:paraId="4633CFF3" w14:textId="77777777" w:rsidR="009312B1" w:rsidRPr="009312B1" w:rsidRDefault="009312B1" w:rsidP="009312B1">
                  <w:pPr>
                    <w:jc w:val="both"/>
                    <w:rPr>
                      <w:rFonts w:ascii="Times New Roman" w:eastAsia="Times New Roman" w:hAnsi="Times New Roman"/>
                      <w:bCs/>
                      <w:color w:val="000000"/>
                      <w:sz w:val="24"/>
                      <w:szCs w:val="24"/>
                      <w:lang w:eastAsia="ru-RU"/>
                    </w:rPr>
                  </w:pPr>
                  <w:r w:rsidRPr="009312B1">
                    <w:rPr>
                      <w:rFonts w:ascii="Times New Roman" w:eastAsia="Times New Roman" w:hAnsi="Times New Roman"/>
                      <w:bCs/>
                      <w:color w:val="000000"/>
                      <w:sz w:val="24"/>
                      <w:szCs w:val="24"/>
                      <w:lang w:eastAsia="ru-RU"/>
                    </w:rPr>
                    <w:t>По состоянию на 30 января 2021, Китай подписал соглашения о сотрудничестве в рамках инициативы «Один пояс и один путь» со 140 странами и 31 международной организацией.</w:t>
                  </w:r>
                </w:p>
              </w:tc>
            </w:tr>
          </w:tbl>
          <w:p w14:paraId="1A6A58C4" w14:textId="77777777" w:rsidR="009312B1" w:rsidRPr="009312B1" w:rsidRDefault="009312B1" w:rsidP="009312B1">
            <w:pPr>
              <w:ind w:firstLine="312"/>
              <w:jc w:val="both"/>
              <w:rPr>
                <w:rFonts w:ascii="Times New Roman" w:eastAsia="Times New Roman" w:hAnsi="Times New Roman"/>
                <w:bCs/>
                <w:color w:val="000000"/>
                <w:sz w:val="24"/>
                <w:szCs w:val="24"/>
                <w:lang w:eastAsia="ru-RU"/>
              </w:rPr>
            </w:pPr>
            <w:r w:rsidRPr="009312B1">
              <w:rPr>
                <w:rFonts w:ascii="Times New Roman" w:eastAsia="Times New Roman" w:hAnsi="Times New Roman"/>
                <w:bCs/>
                <w:color w:val="000000"/>
                <w:sz w:val="24"/>
                <w:szCs w:val="24"/>
                <w:lang w:eastAsia="ru-RU"/>
              </w:rPr>
              <w:t>Инициатива «Один пояс, один путь» (ОПОП), предложенная в 2013 г. – это:</w:t>
            </w:r>
          </w:p>
          <w:p w14:paraId="7CDC0894" w14:textId="77777777" w:rsidR="009312B1" w:rsidRPr="009312B1" w:rsidRDefault="009312B1" w:rsidP="009312B1">
            <w:pPr>
              <w:ind w:firstLine="312"/>
              <w:jc w:val="both"/>
              <w:rPr>
                <w:rFonts w:ascii="Times New Roman" w:eastAsia="Times New Roman" w:hAnsi="Times New Roman"/>
                <w:bCs/>
                <w:color w:val="000000"/>
                <w:sz w:val="24"/>
                <w:szCs w:val="24"/>
                <w:lang w:eastAsia="ru-RU"/>
              </w:rPr>
            </w:pPr>
            <w:r w:rsidRPr="009312B1">
              <w:rPr>
                <w:rFonts w:ascii="Times New Roman" w:eastAsia="Times New Roman" w:hAnsi="Times New Roman"/>
                <w:bCs/>
                <w:color w:val="000000"/>
                <w:sz w:val="24"/>
                <w:szCs w:val="24"/>
                <w:lang w:eastAsia="ru-RU"/>
              </w:rPr>
              <w:t xml:space="preserve">- </w:t>
            </w:r>
            <w:r w:rsidRPr="009312B1">
              <w:rPr>
                <w:rFonts w:ascii="Times New Roman" w:eastAsia="Times New Roman" w:hAnsi="Times New Roman"/>
                <w:bCs/>
                <w:i/>
                <w:iCs/>
                <w:color w:val="000000"/>
                <w:sz w:val="24"/>
                <w:szCs w:val="24"/>
                <w:lang w:eastAsia="ru-RU"/>
              </w:rPr>
              <w:t>стратегическая концепция развития</w:t>
            </w:r>
            <w:r w:rsidRPr="009312B1">
              <w:rPr>
                <w:rFonts w:ascii="Times New Roman" w:eastAsia="Times New Roman" w:hAnsi="Times New Roman"/>
                <w:bCs/>
                <w:color w:val="000000"/>
                <w:sz w:val="24"/>
                <w:szCs w:val="24"/>
                <w:lang w:eastAsia="ru-RU"/>
              </w:rPr>
              <w:t xml:space="preserve"> Китая в ХХI в., которая нацелена на достижение углубления внутренней открытости Китая внешнему миру при одновременном расширении и стимулировании внешней открытости (товарной, инвестиционной, финансовой, технологической, идеологической экспансии); направлена на содействие трансформации традиционной экспортно ориентированной модели трудоемкого производства, основанной на заимствовании зарубежных технологий, к новой модели, ориентированной на внутренний спрос, экспорт высокотехнологичной продукции, разработку и освоение национальных инновации;  обеспечение внутреннего развития, используя внешние факторы; </w:t>
            </w:r>
          </w:p>
          <w:p w14:paraId="20420A82" w14:textId="77777777" w:rsidR="009312B1" w:rsidRPr="009312B1" w:rsidRDefault="009312B1" w:rsidP="009312B1">
            <w:pPr>
              <w:ind w:firstLine="312"/>
              <w:jc w:val="both"/>
              <w:rPr>
                <w:rFonts w:ascii="Times New Roman" w:eastAsia="Times New Roman" w:hAnsi="Times New Roman"/>
                <w:bCs/>
                <w:color w:val="000000"/>
                <w:sz w:val="24"/>
                <w:szCs w:val="24"/>
                <w:lang w:eastAsia="ru-RU"/>
              </w:rPr>
            </w:pPr>
            <w:r w:rsidRPr="009312B1">
              <w:rPr>
                <w:rFonts w:ascii="Times New Roman" w:eastAsia="Times New Roman" w:hAnsi="Times New Roman"/>
                <w:bCs/>
                <w:color w:val="000000"/>
                <w:sz w:val="24"/>
                <w:szCs w:val="24"/>
                <w:lang w:eastAsia="ru-RU"/>
              </w:rPr>
              <w:t xml:space="preserve">- </w:t>
            </w:r>
            <w:r w:rsidRPr="009312B1">
              <w:rPr>
                <w:rFonts w:ascii="Times New Roman" w:eastAsia="Times New Roman" w:hAnsi="Times New Roman"/>
                <w:bCs/>
                <w:i/>
                <w:iCs/>
                <w:color w:val="000000"/>
                <w:sz w:val="24"/>
                <w:szCs w:val="24"/>
                <w:lang w:eastAsia="ru-RU"/>
              </w:rPr>
              <w:t>модель кооперационных отношений на региональном и глобальном уровнях</w:t>
            </w:r>
            <w:r w:rsidRPr="009312B1">
              <w:rPr>
                <w:rFonts w:ascii="Times New Roman" w:eastAsia="Times New Roman" w:hAnsi="Times New Roman"/>
                <w:bCs/>
                <w:color w:val="000000"/>
                <w:sz w:val="24"/>
                <w:szCs w:val="24"/>
                <w:lang w:eastAsia="ru-RU"/>
              </w:rPr>
              <w:t xml:space="preserve">, направленная на интеграцию  ресурсов участников, реализация которой посредством инициативы </w:t>
            </w:r>
            <w:r w:rsidRPr="009312B1">
              <w:rPr>
                <w:rFonts w:ascii="Times New Roman" w:eastAsia="Times New Roman" w:hAnsi="Times New Roman"/>
                <w:bCs/>
                <w:color w:val="000000"/>
                <w:sz w:val="24"/>
                <w:szCs w:val="24"/>
                <w:lang w:eastAsia="ru-RU"/>
              </w:rPr>
              <w:lastRenderedPageBreak/>
              <w:t>«Один пояс, один путь» создает возможность для перевода избыточных производственных мощностей Китая в страны, где не завершился процесс первичной индустриализации, а также экологоемких отраслей промышленности; активизации освоения новых рынков в Центральной и Южной Азии, Африки, Латинской Америки; увеличения и диверсификации ресурсной базы Китая;</w:t>
            </w:r>
          </w:p>
          <w:p w14:paraId="2099D0B4" w14:textId="1F62C523" w:rsidR="009312B1" w:rsidRPr="009312B1" w:rsidRDefault="009312B1" w:rsidP="009312B1">
            <w:pPr>
              <w:ind w:firstLine="312"/>
              <w:jc w:val="both"/>
              <w:rPr>
                <w:rFonts w:ascii="Times New Roman" w:eastAsia="Times New Roman" w:hAnsi="Times New Roman"/>
                <w:bCs/>
                <w:color w:val="000000"/>
                <w:sz w:val="24"/>
                <w:szCs w:val="24"/>
                <w:lang w:eastAsia="ru-RU"/>
              </w:rPr>
            </w:pPr>
            <w:r w:rsidRPr="009312B1">
              <w:rPr>
                <w:rFonts w:ascii="Times New Roman" w:eastAsia="Times New Roman" w:hAnsi="Times New Roman"/>
                <w:bCs/>
                <w:color w:val="000000"/>
                <w:sz w:val="24"/>
                <w:szCs w:val="24"/>
                <w:lang w:eastAsia="ru-RU"/>
              </w:rPr>
              <w:t xml:space="preserve">- </w:t>
            </w:r>
            <w:r w:rsidRPr="009312B1">
              <w:rPr>
                <w:rFonts w:ascii="Times New Roman" w:eastAsia="Times New Roman" w:hAnsi="Times New Roman"/>
                <w:bCs/>
                <w:i/>
                <w:iCs/>
                <w:color w:val="000000"/>
                <w:sz w:val="24"/>
                <w:szCs w:val="24"/>
                <w:lang w:eastAsia="ru-RU"/>
              </w:rPr>
              <w:t>практический план глобализации</w:t>
            </w:r>
            <w:r w:rsidRPr="009312B1">
              <w:rPr>
                <w:rFonts w:ascii="Times New Roman" w:eastAsia="Times New Roman" w:hAnsi="Times New Roman"/>
                <w:bCs/>
                <w:color w:val="000000"/>
                <w:sz w:val="24"/>
                <w:szCs w:val="24"/>
                <w:lang w:eastAsia="ru-RU"/>
              </w:rPr>
              <w:t xml:space="preserve"> для многих стран, реализация которого поможет развитию экономики ряда стран, сокращению бедности в развивающихся странах;</w:t>
            </w:r>
          </w:p>
          <w:p w14:paraId="47E85B10" w14:textId="77777777" w:rsidR="009312B1" w:rsidRPr="009312B1" w:rsidRDefault="009312B1" w:rsidP="009312B1">
            <w:pPr>
              <w:ind w:firstLine="312"/>
              <w:jc w:val="both"/>
              <w:rPr>
                <w:rFonts w:ascii="Times New Roman" w:eastAsia="Times New Roman" w:hAnsi="Times New Roman"/>
                <w:bCs/>
                <w:color w:val="000000"/>
                <w:sz w:val="24"/>
                <w:szCs w:val="24"/>
                <w:lang w:eastAsia="ru-RU"/>
              </w:rPr>
            </w:pPr>
            <w:r w:rsidRPr="009312B1">
              <w:rPr>
                <w:rFonts w:ascii="Times New Roman" w:eastAsia="Times New Roman" w:hAnsi="Times New Roman"/>
                <w:bCs/>
                <w:color w:val="000000"/>
                <w:sz w:val="24"/>
                <w:szCs w:val="24"/>
                <w:lang w:eastAsia="ru-RU"/>
              </w:rPr>
              <w:t xml:space="preserve">- </w:t>
            </w:r>
            <w:r w:rsidRPr="009312B1">
              <w:rPr>
                <w:rFonts w:ascii="Times New Roman" w:eastAsia="Times New Roman" w:hAnsi="Times New Roman"/>
                <w:bCs/>
                <w:i/>
                <w:iCs/>
                <w:color w:val="000000"/>
                <w:sz w:val="24"/>
                <w:szCs w:val="24"/>
                <w:lang w:eastAsia="ru-RU"/>
              </w:rPr>
              <w:t>идеология,</w:t>
            </w:r>
            <w:r w:rsidRPr="009312B1">
              <w:rPr>
                <w:rFonts w:ascii="Times New Roman" w:eastAsia="Times New Roman" w:hAnsi="Times New Roman"/>
                <w:bCs/>
                <w:color w:val="000000"/>
                <w:sz w:val="24"/>
                <w:szCs w:val="24"/>
                <w:lang w:eastAsia="ru-RU"/>
              </w:rPr>
              <w:t xml:space="preserve"> противостоящая антиглобализации.</w:t>
            </w:r>
          </w:p>
          <w:p w14:paraId="37FA4E34" w14:textId="77777777" w:rsidR="009312B1" w:rsidRPr="009312B1" w:rsidRDefault="009312B1" w:rsidP="009312B1">
            <w:pPr>
              <w:ind w:firstLine="312"/>
              <w:jc w:val="both"/>
              <w:rPr>
                <w:rFonts w:ascii="Times New Roman" w:eastAsia="Times New Roman" w:hAnsi="Times New Roman"/>
                <w:bCs/>
                <w:color w:val="000000"/>
                <w:sz w:val="24"/>
                <w:szCs w:val="24"/>
                <w:lang w:eastAsia="ru-RU"/>
              </w:rPr>
            </w:pPr>
            <w:r w:rsidRPr="009312B1">
              <w:rPr>
                <w:rFonts w:ascii="Times New Roman" w:eastAsia="Times New Roman" w:hAnsi="Times New Roman"/>
                <w:bCs/>
                <w:color w:val="000000"/>
                <w:sz w:val="24"/>
                <w:szCs w:val="24"/>
                <w:lang w:eastAsia="ru-RU"/>
              </w:rPr>
              <w:t xml:space="preserve">Инициатива «Один пояс, один путь» предполагает развитие инфраструктуры, прежде всего транспортной сети (автомобильные дороги, железнодорожные пути, мосты) для установления прямых автомобильных и железнодорожных коридоров между Восточной Азией и Европой в дополнение к ряду морских портов, связывающих Китай с Юго-Восточной Азией, Южной Азией, Африкой, Ближним Востоком и Европой; сети трубопроводов, чтобы обеспечить связь с ресурсообеспеченными странами; телекоммуникационных сетей. Это ускорит реализацию национальной продукции, в том числе - бесперебойную поставку промежуточной продукции в рамках межкорпорационной и внутрикорпорационной торговли. </w:t>
            </w:r>
          </w:p>
          <w:p w14:paraId="1896EF1E" w14:textId="77777777" w:rsidR="009312B1" w:rsidRPr="009312B1" w:rsidRDefault="009312B1" w:rsidP="009312B1">
            <w:pPr>
              <w:ind w:firstLine="312"/>
              <w:jc w:val="both"/>
              <w:rPr>
                <w:rFonts w:ascii="Times New Roman" w:eastAsia="Times New Roman" w:hAnsi="Times New Roman"/>
                <w:bCs/>
                <w:color w:val="000000"/>
                <w:sz w:val="28"/>
                <w:szCs w:val="28"/>
                <w:lang w:eastAsia="ru-RU"/>
              </w:rPr>
            </w:pPr>
            <w:r w:rsidRPr="009312B1">
              <w:rPr>
                <w:rFonts w:ascii="Times New Roman" w:eastAsia="Times New Roman" w:hAnsi="Times New Roman"/>
                <w:bCs/>
                <w:color w:val="000000"/>
                <w:sz w:val="24"/>
                <w:szCs w:val="24"/>
                <w:lang w:eastAsia="ru-RU"/>
              </w:rPr>
              <w:t>Инициатива «Один пояс, один путь» также включает инициативу «Цифровой шелковый путь» для мира по цифровому подключению.</w:t>
            </w:r>
          </w:p>
        </w:tc>
      </w:tr>
    </w:tbl>
    <w:p w14:paraId="0F5E5BA6" w14:textId="77777777" w:rsidR="009312B1" w:rsidRPr="009312B1" w:rsidRDefault="009312B1" w:rsidP="009312B1">
      <w:pPr>
        <w:ind w:firstLine="709"/>
        <w:jc w:val="both"/>
        <w:rPr>
          <w:rFonts w:ascii="Times New Roman" w:eastAsia="Times New Roman" w:hAnsi="Times New Roman"/>
          <w:bCs/>
          <w:color w:val="000000"/>
          <w:sz w:val="28"/>
          <w:szCs w:val="28"/>
          <w:lang w:eastAsia="ru-RU"/>
        </w:rPr>
      </w:pPr>
    </w:p>
    <w:p w14:paraId="31EEA9FA" w14:textId="77777777" w:rsidR="009312B1" w:rsidRPr="009312B1" w:rsidRDefault="009312B1" w:rsidP="009312B1">
      <w:pPr>
        <w:ind w:firstLine="709"/>
        <w:jc w:val="both"/>
        <w:rPr>
          <w:rFonts w:ascii="Times New Roman" w:eastAsia="Times New Roman" w:hAnsi="Times New Roman"/>
          <w:bCs/>
          <w:color w:val="000000"/>
          <w:sz w:val="28"/>
          <w:szCs w:val="28"/>
          <w:lang w:eastAsia="ru-RU"/>
        </w:rPr>
      </w:pPr>
      <w:r w:rsidRPr="009312B1">
        <w:rPr>
          <w:rFonts w:ascii="Times New Roman" w:eastAsia="Times New Roman" w:hAnsi="Times New Roman"/>
          <w:bCs/>
          <w:color w:val="000000"/>
          <w:sz w:val="28"/>
          <w:szCs w:val="28"/>
          <w:lang w:eastAsia="ru-RU"/>
        </w:rPr>
        <w:t xml:space="preserve">В 2022 г. </w:t>
      </w:r>
      <w:r w:rsidRPr="009312B1">
        <w:rPr>
          <w:rFonts w:ascii="Times New Roman" w:eastAsia="Times New Roman" w:hAnsi="Times New Roman"/>
          <w:b/>
          <w:i/>
          <w:iCs/>
          <w:color w:val="000000"/>
          <w:sz w:val="28"/>
          <w:szCs w:val="28"/>
          <w:lang w:eastAsia="ru-RU"/>
        </w:rPr>
        <w:t>политика усиления санкций</w:t>
      </w:r>
      <w:r w:rsidRPr="009312B1">
        <w:rPr>
          <w:rFonts w:ascii="Times New Roman" w:eastAsia="Times New Roman" w:hAnsi="Times New Roman"/>
          <w:bCs/>
          <w:color w:val="000000"/>
          <w:sz w:val="28"/>
          <w:szCs w:val="28"/>
          <w:lang w:eastAsia="ru-RU"/>
        </w:rPr>
        <w:t xml:space="preserve"> со стороны развитых стран в отношении Российской Федерации, а также стран и компаний, не поддерживающих санкции, Китайской Народной Республики углубила процессы деглобализации и реглобализации, создала угрозы экономического и политического характера для существования не только ряда национальных экономик, но и мировой экономики в целом в том ее качестве, которое сформировалось в течение ХХ и ХХ</w:t>
      </w:r>
      <w:r w:rsidRPr="009312B1">
        <w:rPr>
          <w:rFonts w:ascii="Times New Roman" w:eastAsia="Times New Roman" w:hAnsi="Times New Roman"/>
          <w:bCs/>
          <w:color w:val="000000"/>
          <w:sz w:val="28"/>
          <w:szCs w:val="28"/>
          <w:lang w:val="en-US" w:eastAsia="ru-RU"/>
        </w:rPr>
        <w:t>I</w:t>
      </w:r>
      <w:r w:rsidRPr="009312B1">
        <w:rPr>
          <w:rFonts w:ascii="Times New Roman" w:eastAsia="Times New Roman" w:hAnsi="Times New Roman"/>
          <w:bCs/>
          <w:color w:val="000000"/>
          <w:sz w:val="28"/>
          <w:szCs w:val="28"/>
          <w:lang w:eastAsia="ru-RU"/>
        </w:rPr>
        <w:t xml:space="preserve"> вв.</w:t>
      </w:r>
    </w:p>
    <w:p w14:paraId="6871A396" w14:textId="25158564" w:rsidR="00A16058" w:rsidRDefault="00A16058" w:rsidP="005C14B9">
      <w:pPr>
        <w:pStyle w:val="af"/>
        <w:rPr>
          <w:lang w:eastAsia="ru-RU"/>
        </w:rPr>
      </w:pPr>
      <w:r w:rsidRPr="005C14B9">
        <w:rPr>
          <w:b/>
          <w:bCs/>
          <w:lang w:eastAsia="ru-RU"/>
        </w:rPr>
        <w:t>Глокализация мировой экономики.</w:t>
      </w:r>
      <w:r w:rsidR="009312B1">
        <w:rPr>
          <w:b/>
          <w:bCs/>
          <w:lang w:eastAsia="ru-RU"/>
        </w:rPr>
        <w:t xml:space="preserve"> </w:t>
      </w:r>
      <w:r>
        <w:rPr>
          <w:lang w:eastAsia="ru-RU"/>
        </w:rPr>
        <w:t>С</w:t>
      </w:r>
      <w:r w:rsidRPr="00F92B4B">
        <w:rPr>
          <w:lang w:eastAsia="ru-RU"/>
        </w:rPr>
        <w:t xml:space="preserve">овременный мировой процесс развивается по двум направлениям: </w:t>
      </w:r>
      <w:r w:rsidRPr="00FF303E">
        <w:rPr>
          <w:i/>
          <w:iCs/>
          <w:lang w:eastAsia="ru-RU"/>
        </w:rPr>
        <w:t>глобализации и локализации</w:t>
      </w:r>
      <w:r w:rsidRPr="00F92B4B">
        <w:rPr>
          <w:lang w:eastAsia="ru-RU"/>
        </w:rPr>
        <w:t xml:space="preserve">, что в итоге выразилось в появлении нового </w:t>
      </w:r>
      <w:r w:rsidRPr="00FF303E">
        <w:rPr>
          <w:i/>
          <w:iCs/>
          <w:lang w:eastAsia="ru-RU"/>
        </w:rPr>
        <w:t xml:space="preserve">процесса </w:t>
      </w:r>
      <w:r w:rsidRPr="005C14B9">
        <w:rPr>
          <w:b/>
          <w:bCs/>
          <w:i/>
          <w:iCs/>
          <w:lang w:eastAsia="ru-RU"/>
        </w:rPr>
        <w:t>глокализации</w:t>
      </w:r>
      <w:r w:rsidRPr="00F92B4B">
        <w:rPr>
          <w:lang w:eastAsia="ru-RU"/>
        </w:rPr>
        <w:t>.</w:t>
      </w:r>
    </w:p>
    <w:p w14:paraId="6A9DAC4C" w14:textId="77777777" w:rsidR="00A16058" w:rsidRDefault="00A16058" w:rsidP="005C14B9">
      <w:pPr>
        <w:pStyle w:val="af"/>
        <w:rPr>
          <w:lang w:eastAsia="ru-RU"/>
        </w:rPr>
      </w:pPr>
    </w:p>
    <w:p w14:paraId="3DE7D4A6" w14:textId="77777777" w:rsidR="005C14B9" w:rsidRDefault="005C14B9" w:rsidP="005C14B9">
      <w:pPr>
        <w:pStyle w:val="af1"/>
      </w:pPr>
      <w:r w:rsidRPr="006A3EEC">
        <w:rPr>
          <w:b/>
          <w:bCs/>
        </w:rPr>
        <w:t>Глокализация</w:t>
      </w:r>
      <w:r w:rsidRPr="006A3EEC">
        <w:t xml:space="preserve"> мировой экономики </w:t>
      </w:r>
      <w:r>
        <w:t>–</w:t>
      </w:r>
      <w:r w:rsidRPr="006A3EEC">
        <w:t xml:space="preserve"> это современная многоуровневая трансформация экономической составляющей процесса глобализации на локальном уровне, </w:t>
      </w:r>
      <w:r w:rsidRPr="006A3EEC">
        <w:rPr>
          <w:iCs/>
        </w:rPr>
        <w:t xml:space="preserve">специфический </w:t>
      </w:r>
      <w:r w:rsidRPr="006A3EEC">
        <w:t>региональный сценарий глобализации.</w:t>
      </w:r>
    </w:p>
    <w:p w14:paraId="01D5B382" w14:textId="77777777" w:rsidR="00A16058" w:rsidRPr="00F92B4B" w:rsidRDefault="00A16058" w:rsidP="005C14B9">
      <w:pPr>
        <w:pStyle w:val="af"/>
        <w:rPr>
          <w:lang w:eastAsia="ru-RU"/>
        </w:rPr>
      </w:pPr>
    </w:p>
    <w:p w14:paraId="7E543579" w14:textId="77777777" w:rsidR="001A195A" w:rsidRDefault="00A16058" w:rsidP="005C14B9">
      <w:pPr>
        <w:pStyle w:val="af"/>
      </w:pPr>
      <w:r>
        <w:rPr>
          <w:lang w:eastAsia="ru-RU"/>
        </w:rPr>
        <w:t xml:space="preserve">Каковы </w:t>
      </w:r>
      <w:r w:rsidRPr="00FF303E">
        <w:rPr>
          <w:i/>
          <w:iCs/>
          <w:lang w:eastAsia="ru-RU"/>
        </w:rPr>
        <w:t>причины?</w:t>
      </w:r>
      <w:r>
        <w:rPr>
          <w:lang w:eastAsia="ru-RU"/>
        </w:rPr>
        <w:t xml:space="preserve"> Развитие</w:t>
      </w:r>
      <w:r w:rsidRPr="00F92B4B">
        <w:t xml:space="preserve"> процессов интернационализаци</w:t>
      </w:r>
      <w:r>
        <w:t>и</w:t>
      </w:r>
      <w:r w:rsidRPr="00F92B4B">
        <w:t>, транснационализаци</w:t>
      </w:r>
      <w:r>
        <w:t>и</w:t>
      </w:r>
      <w:r w:rsidRPr="00F92B4B">
        <w:t>, интеграци</w:t>
      </w:r>
      <w:r>
        <w:t>и</w:t>
      </w:r>
      <w:r w:rsidRPr="00F92B4B">
        <w:t>, глобализаци</w:t>
      </w:r>
      <w:r>
        <w:t>и</w:t>
      </w:r>
      <w:r w:rsidRPr="00F92B4B">
        <w:t xml:space="preserve"> привели к формированию международного производства, ориентированного на глобальные рынки, производству интернационализированного, глобального продукта, использующего ресурсы и потенциал национальных экономик</w:t>
      </w:r>
      <w:r>
        <w:t>. В то же время</w:t>
      </w:r>
      <w:r w:rsidRPr="00F92B4B">
        <w:t xml:space="preserve"> </w:t>
      </w:r>
      <w:r>
        <w:t>они способствовали</w:t>
      </w:r>
      <w:r w:rsidRPr="00F92B4B">
        <w:t xml:space="preserve"> развити</w:t>
      </w:r>
      <w:r>
        <w:t>ю преимущественно</w:t>
      </w:r>
      <w:r w:rsidRPr="00F92B4B">
        <w:t xml:space="preserve"> производства узкоспециализированной и малосерийной продукции, производства «под заказ». Это обусловило необходимость сосредоточения международных компаний не только на проблеме разработки </w:t>
      </w:r>
      <w:r w:rsidRPr="00F92B4B">
        <w:rPr>
          <w:lang w:eastAsia="ru-RU"/>
        </w:rPr>
        <w:t xml:space="preserve">новых видов товаров и услуг, но и </w:t>
      </w:r>
      <w:r w:rsidRPr="009C44C4">
        <w:rPr>
          <w:i/>
          <w:iCs/>
          <w:lang w:eastAsia="ru-RU"/>
        </w:rPr>
        <w:t xml:space="preserve">проблеме ускорения </w:t>
      </w:r>
      <w:r w:rsidRPr="009C44C4">
        <w:rPr>
          <w:i/>
          <w:iCs/>
        </w:rPr>
        <w:t>вывода их на рынки зарубежных стран, региональные и мировые рынки</w:t>
      </w:r>
      <w:r>
        <w:rPr>
          <w:i/>
          <w:iCs/>
        </w:rPr>
        <w:t>.</w:t>
      </w:r>
      <w:r w:rsidRPr="00F92B4B">
        <w:t xml:space="preserve"> </w:t>
      </w:r>
      <w:r>
        <w:t>Э</w:t>
      </w:r>
      <w:r w:rsidRPr="00F92B4B">
        <w:t xml:space="preserve">то в итоге </w:t>
      </w:r>
      <w:r>
        <w:t>для международных компаний</w:t>
      </w:r>
      <w:r w:rsidRPr="00071E99">
        <w:t xml:space="preserve"> </w:t>
      </w:r>
      <w:r w:rsidRPr="00F92B4B">
        <w:t>повысило</w:t>
      </w:r>
      <w:r>
        <w:t xml:space="preserve"> </w:t>
      </w:r>
      <w:r w:rsidRPr="00F92B4B">
        <w:t>роль локального производства и учета национальных потребностей</w:t>
      </w:r>
      <w:r w:rsidR="001A195A">
        <w:t>.</w:t>
      </w:r>
    </w:p>
    <w:p w14:paraId="7F946C73" w14:textId="77777777" w:rsidR="001A195A" w:rsidRDefault="00A16058" w:rsidP="005C14B9">
      <w:pPr>
        <w:pStyle w:val="af"/>
        <w:rPr>
          <w:lang w:eastAsia="ru-RU"/>
        </w:rPr>
      </w:pPr>
      <w:r>
        <w:rPr>
          <w:lang w:eastAsia="ru-RU"/>
        </w:rPr>
        <w:lastRenderedPageBreak/>
        <w:t>Вместе с тем н</w:t>
      </w:r>
      <w:r w:rsidRPr="00F92B4B">
        <w:rPr>
          <w:lang w:eastAsia="ru-RU"/>
        </w:rPr>
        <w:t xml:space="preserve">а определенном этапе развития </w:t>
      </w:r>
      <w:r>
        <w:rPr>
          <w:lang w:eastAsia="ru-RU"/>
        </w:rPr>
        <w:t xml:space="preserve">изменяется отношение к глобализации со стороны национальных, региональных и локальных структур, что находит выражение в </w:t>
      </w:r>
      <w:r w:rsidRPr="00F92B4B">
        <w:rPr>
          <w:lang w:eastAsia="ru-RU"/>
        </w:rPr>
        <w:t>повыш</w:t>
      </w:r>
      <w:r>
        <w:rPr>
          <w:lang w:eastAsia="ru-RU"/>
        </w:rPr>
        <w:t>ении</w:t>
      </w:r>
      <w:r w:rsidRPr="00F92B4B">
        <w:rPr>
          <w:lang w:eastAsia="ru-RU"/>
        </w:rPr>
        <w:t xml:space="preserve"> </w:t>
      </w:r>
      <w:r>
        <w:rPr>
          <w:lang w:eastAsia="ru-RU"/>
        </w:rPr>
        <w:t>конкурентоспособности</w:t>
      </w:r>
      <w:r w:rsidRPr="00F92B4B">
        <w:rPr>
          <w:lang w:eastAsia="ru-RU"/>
        </w:rPr>
        <w:t xml:space="preserve"> локальной составляющей </w:t>
      </w:r>
      <w:r>
        <w:rPr>
          <w:lang w:eastAsia="ru-RU"/>
        </w:rPr>
        <w:t xml:space="preserve">и </w:t>
      </w:r>
      <w:r w:rsidRPr="00793A84">
        <w:rPr>
          <w:lang w:eastAsia="ru-RU"/>
        </w:rPr>
        <w:t xml:space="preserve">локальной специфики </w:t>
      </w:r>
      <w:r w:rsidRPr="00F92B4B">
        <w:rPr>
          <w:lang w:eastAsia="ru-RU"/>
        </w:rPr>
        <w:t>государств, бизнес-структур, социальных организаций</w:t>
      </w:r>
      <w:r>
        <w:rPr>
          <w:lang w:eastAsia="ru-RU"/>
        </w:rPr>
        <w:t>. Это трансформирует процесс глобализации, поскольку усиливается взаимодействие, взаимодополнение глобальности и локальности</w:t>
      </w:r>
      <w:r w:rsidR="001A195A">
        <w:rPr>
          <w:lang w:eastAsia="ru-RU"/>
        </w:rPr>
        <w:t>.</w:t>
      </w:r>
    </w:p>
    <w:p w14:paraId="7C117488" w14:textId="77777777" w:rsidR="00A16058" w:rsidRDefault="00A16058" w:rsidP="005C14B9">
      <w:pPr>
        <w:pStyle w:val="af"/>
        <w:rPr>
          <w:lang w:eastAsia="ru-RU"/>
        </w:rPr>
      </w:pPr>
      <w:r w:rsidRPr="00F92B4B">
        <w:rPr>
          <w:lang w:eastAsia="ru-RU"/>
        </w:rPr>
        <w:t>В связи с этим формируется новая модель функционирования глобальной экономики и ее регулирования, изменяются система международных экономических отношений, корпоративные стратегии международного бизнеса.</w:t>
      </w:r>
    </w:p>
    <w:p w14:paraId="44B06FE1" w14:textId="77777777" w:rsidR="00A16058" w:rsidRPr="00F92B4B" w:rsidRDefault="00A16058" w:rsidP="005C14B9">
      <w:pPr>
        <w:pStyle w:val="af"/>
      </w:pPr>
      <w:r w:rsidRPr="00F92B4B">
        <w:t>Так, в</w:t>
      </w:r>
      <w:r w:rsidRPr="00F92B4B">
        <w:rPr>
          <w:i/>
          <w:iCs/>
        </w:rPr>
        <w:t xml:space="preserve"> развитых государствах</w:t>
      </w:r>
      <w:r w:rsidRPr="00F92B4B">
        <w:t xml:space="preserve"> глокализация реализуется как стратегия международных корпораций по </w:t>
      </w:r>
      <w:r w:rsidRPr="00F92B4B">
        <w:rPr>
          <w:i/>
          <w:iCs/>
        </w:rPr>
        <w:t>интеграции в местную национальную экономику страны-реципиента</w:t>
      </w:r>
      <w:r>
        <w:rPr>
          <w:i/>
          <w:iCs/>
        </w:rPr>
        <w:t>.</w:t>
      </w:r>
      <w:r w:rsidRPr="00F92B4B">
        <w:t xml:space="preserve"> </w:t>
      </w:r>
      <w:r w:rsidRPr="00F92B4B">
        <w:rPr>
          <w:lang w:eastAsia="ru-RU"/>
        </w:rPr>
        <w:t>Это находит выражением в том, что международные компании с целью закрепления на зарубежных рынках и удовлетворения спроса в принимающих государствах корректируют процесс производства товаров с учетом национальной специфики, в том числе социокультурных, природных различий, торговых барьеров и пр.</w:t>
      </w:r>
      <w:r>
        <w:rPr>
          <w:lang w:eastAsia="ru-RU"/>
        </w:rPr>
        <w:t xml:space="preserve"> Э</w:t>
      </w:r>
      <w:r w:rsidRPr="00F92B4B">
        <w:rPr>
          <w:lang w:eastAsia="ru-RU"/>
        </w:rPr>
        <w:t xml:space="preserve">то </w:t>
      </w:r>
      <w:r w:rsidRPr="00F92B4B">
        <w:t>позволяет им приспособиться к местным, национальным условиям.</w:t>
      </w:r>
    </w:p>
    <w:p w14:paraId="3FC0E8EC" w14:textId="77777777" w:rsidR="001A195A" w:rsidRDefault="00A16058" w:rsidP="005C14B9">
      <w:pPr>
        <w:pStyle w:val="af"/>
        <w:rPr>
          <w:lang w:eastAsia="ru-RU"/>
        </w:rPr>
      </w:pPr>
      <w:r w:rsidRPr="00F92B4B">
        <w:t xml:space="preserve"> </w:t>
      </w:r>
      <w:r w:rsidRPr="00F92B4B">
        <w:rPr>
          <w:i/>
          <w:iCs/>
        </w:rPr>
        <w:t>В странах с формирующимися рынками</w:t>
      </w:r>
      <w:r>
        <w:rPr>
          <w:i/>
          <w:iCs/>
        </w:rPr>
        <w:t xml:space="preserve"> </w:t>
      </w:r>
      <w:r w:rsidRPr="000D353B">
        <w:t>правительства и национальные компании по мере прохождения этапов индустриализации</w:t>
      </w:r>
      <w:r w:rsidRPr="00F92B4B">
        <w:t xml:space="preserve"> </w:t>
      </w:r>
      <w:r>
        <w:t xml:space="preserve">и вхождения в международное разделение труда </w:t>
      </w:r>
      <w:r w:rsidRPr="00F92B4B">
        <w:rPr>
          <w:lang w:eastAsia="ru-RU"/>
        </w:rPr>
        <w:t xml:space="preserve">при </w:t>
      </w:r>
      <w:r>
        <w:rPr>
          <w:lang w:eastAsia="ru-RU"/>
        </w:rPr>
        <w:t>принятии решений о допуске иностранных инвесторов и международных корпораций на рынок страны активнее отстаивают свои национальные интересы и выдвигают</w:t>
      </w:r>
      <w:r w:rsidRPr="00F92B4B">
        <w:rPr>
          <w:lang w:eastAsia="ru-RU"/>
        </w:rPr>
        <w:t xml:space="preserve"> определенны</w:t>
      </w:r>
      <w:r>
        <w:rPr>
          <w:lang w:eastAsia="ru-RU"/>
        </w:rPr>
        <w:t>е</w:t>
      </w:r>
      <w:r w:rsidRPr="00F92B4B">
        <w:rPr>
          <w:lang w:eastAsia="ru-RU"/>
        </w:rPr>
        <w:t xml:space="preserve"> услови</w:t>
      </w:r>
      <w:r>
        <w:rPr>
          <w:lang w:eastAsia="ru-RU"/>
        </w:rPr>
        <w:t>я</w:t>
      </w:r>
      <w:r w:rsidRPr="00F92B4B">
        <w:rPr>
          <w:lang w:eastAsia="ru-RU"/>
        </w:rPr>
        <w:t xml:space="preserve"> (закупка местных компонентов, обеспечени</w:t>
      </w:r>
      <w:r>
        <w:rPr>
          <w:lang w:eastAsia="ru-RU"/>
        </w:rPr>
        <w:t>е</w:t>
      </w:r>
      <w:r w:rsidRPr="00F92B4B">
        <w:rPr>
          <w:lang w:eastAsia="ru-RU"/>
        </w:rPr>
        <w:t xml:space="preserve"> определенного уровня локализации</w:t>
      </w:r>
      <w:r>
        <w:rPr>
          <w:lang w:eastAsia="ru-RU"/>
        </w:rPr>
        <w:t xml:space="preserve"> производства, </w:t>
      </w:r>
      <w:r w:rsidRPr="00F92B4B">
        <w:rPr>
          <w:lang w:eastAsia="ru-RU"/>
        </w:rPr>
        <w:t>преимущественно</w:t>
      </w:r>
      <w:r>
        <w:rPr>
          <w:lang w:eastAsia="ru-RU"/>
        </w:rPr>
        <w:t>е</w:t>
      </w:r>
      <w:r w:rsidRPr="00F92B4B">
        <w:rPr>
          <w:lang w:eastAsia="ru-RU"/>
        </w:rPr>
        <w:t xml:space="preserve"> размещени</w:t>
      </w:r>
      <w:r>
        <w:rPr>
          <w:lang w:eastAsia="ru-RU"/>
        </w:rPr>
        <w:t>е</w:t>
      </w:r>
      <w:r w:rsidRPr="00F92B4B">
        <w:rPr>
          <w:lang w:eastAsia="ru-RU"/>
        </w:rPr>
        <w:t xml:space="preserve"> производства товаров, не выпускаемых национальными предприятиями, др.)</w:t>
      </w:r>
      <w:r w:rsidR="001A195A">
        <w:rPr>
          <w:lang w:eastAsia="ru-RU"/>
        </w:rPr>
        <w:t>.</w:t>
      </w:r>
    </w:p>
    <w:p w14:paraId="66B48BEF" w14:textId="77777777" w:rsidR="001A195A" w:rsidRDefault="00A16058" w:rsidP="005C14B9">
      <w:pPr>
        <w:pStyle w:val="af"/>
        <w:rPr>
          <w:lang w:eastAsia="ru-RU"/>
        </w:rPr>
      </w:pPr>
      <w:r>
        <w:rPr>
          <w:lang w:eastAsia="ru-RU"/>
        </w:rPr>
        <w:t xml:space="preserve">С этой целью используется </w:t>
      </w:r>
      <w:r w:rsidRPr="00F92B4B">
        <w:rPr>
          <w:lang w:eastAsia="ru-RU"/>
        </w:rPr>
        <w:t xml:space="preserve">локализация производства, во-первых, в качестве </w:t>
      </w:r>
      <w:r w:rsidRPr="00A14C52">
        <w:rPr>
          <w:i/>
          <w:iCs/>
          <w:lang w:eastAsia="ru-RU"/>
        </w:rPr>
        <w:t>инструмента протекционистской торговой политики</w:t>
      </w:r>
      <w:r w:rsidRPr="00F92B4B">
        <w:rPr>
          <w:lang w:eastAsia="ru-RU"/>
        </w:rPr>
        <w:t xml:space="preserve">, позволяющего на национальном уровне расширить возможности для реализации </w:t>
      </w:r>
      <w:r w:rsidRPr="00A14C52">
        <w:rPr>
          <w:i/>
          <w:iCs/>
          <w:lang w:eastAsia="ru-RU"/>
        </w:rPr>
        <w:t>модели импортозамещения</w:t>
      </w:r>
      <w:r>
        <w:rPr>
          <w:i/>
          <w:iCs/>
          <w:lang w:eastAsia="ru-RU"/>
        </w:rPr>
        <w:t xml:space="preserve"> </w:t>
      </w:r>
      <w:r w:rsidRPr="00A14C52">
        <w:rPr>
          <w:lang w:eastAsia="ru-RU"/>
        </w:rPr>
        <w:t>и в итоге</w:t>
      </w:r>
      <w:r w:rsidRPr="00F92B4B">
        <w:rPr>
          <w:lang w:eastAsia="ru-RU"/>
        </w:rPr>
        <w:t xml:space="preserve"> </w:t>
      </w:r>
      <w:r>
        <w:rPr>
          <w:lang w:eastAsia="ru-RU"/>
        </w:rPr>
        <w:t>с</w:t>
      </w:r>
      <w:r w:rsidRPr="00F92B4B">
        <w:rPr>
          <w:lang w:eastAsia="ru-RU"/>
        </w:rPr>
        <w:t>формирова</w:t>
      </w:r>
      <w:r>
        <w:rPr>
          <w:lang w:eastAsia="ru-RU"/>
        </w:rPr>
        <w:t>ть</w:t>
      </w:r>
      <w:r w:rsidRPr="00F92B4B">
        <w:rPr>
          <w:lang w:eastAsia="ru-RU"/>
        </w:rPr>
        <w:t xml:space="preserve"> в стране высокотехнологичны</w:t>
      </w:r>
      <w:r>
        <w:rPr>
          <w:lang w:eastAsia="ru-RU"/>
        </w:rPr>
        <w:t>е</w:t>
      </w:r>
      <w:r w:rsidRPr="00F92B4B">
        <w:rPr>
          <w:lang w:eastAsia="ru-RU"/>
        </w:rPr>
        <w:t xml:space="preserve"> новы</w:t>
      </w:r>
      <w:r>
        <w:rPr>
          <w:lang w:eastAsia="ru-RU"/>
        </w:rPr>
        <w:t>е</w:t>
      </w:r>
      <w:r w:rsidRPr="00F92B4B">
        <w:rPr>
          <w:lang w:eastAsia="ru-RU"/>
        </w:rPr>
        <w:t xml:space="preserve"> отрасл</w:t>
      </w:r>
      <w:r>
        <w:rPr>
          <w:lang w:eastAsia="ru-RU"/>
        </w:rPr>
        <w:t>и</w:t>
      </w:r>
      <w:r w:rsidRPr="00F92B4B">
        <w:rPr>
          <w:lang w:eastAsia="ru-RU"/>
        </w:rPr>
        <w:t>, созда</w:t>
      </w:r>
      <w:r>
        <w:rPr>
          <w:lang w:eastAsia="ru-RU"/>
        </w:rPr>
        <w:t>ть</w:t>
      </w:r>
      <w:r w:rsidRPr="00F92B4B">
        <w:rPr>
          <w:lang w:eastAsia="ru-RU"/>
        </w:rPr>
        <w:t xml:space="preserve"> новы</w:t>
      </w:r>
      <w:r>
        <w:rPr>
          <w:lang w:eastAsia="ru-RU"/>
        </w:rPr>
        <w:t>е</w:t>
      </w:r>
      <w:r w:rsidRPr="00F92B4B">
        <w:rPr>
          <w:lang w:eastAsia="ru-RU"/>
        </w:rPr>
        <w:t xml:space="preserve"> рабочи</w:t>
      </w:r>
      <w:r>
        <w:rPr>
          <w:lang w:eastAsia="ru-RU"/>
        </w:rPr>
        <w:t>е</w:t>
      </w:r>
      <w:r w:rsidRPr="00F92B4B">
        <w:rPr>
          <w:lang w:eastAsia="ru-RU"/>
        </w:rPr>
        <w:t xml:space="preserve"> мест</w:t>
      </w:r>
      <w:r>
        <w:rPr>
          <w:lang w:eastAsia="ru-RU"/>
        </w:rPr>
        <w:t>а</w:t>
      </w:r>
      <w:r w:rsidR="001A195A">
        <w:rPr>
          <w:lang w:eastAsia="ru-RU"/>
        </w:rPr>
        <w:t>.</w:t>
      </w:r>
    </w:p>
    <w:p w14:paraId="376946BC" w14:textId="77777777" w:rsidR="001A195A" w:rsidRDefault="00A16058" w:rsidP="005C14B9">
      <w:pPr>
        <w:pStyle w:val="af"/>
        <w:rPr>
          <w:sz w:val="24"/>
          <w:szCs w:val="24"/>
          <w:lang w:eastAsia="ru-RU"/>
        </w:rPr>
      </w:pPr>
      <w:r w:rsidRPr="00F92B4B">
        <w:rPr>
          <w:sz w:val="24"/>
          <w:szCs w:val="24"/>
          <w:lang w:eastAsia="ru-RU"/>
        </w:rPr>
        <w:t>Данная практика позволила в Бразилии сформировать мощный сектор здравоохранения, в Нигерии – создать национальную нефтегазовую промышленность и обеспечить рост занятости населения</w:t>
      </w:r>
      <w:r w:rsidR="001A195A">
        <w:rPr>
          <w:sz w:val="24"/>
          <w:szCs w:val="24"/>
          <w:lang w:eastAsia="ru-RU"/>
        </w:rPr>
        <w:t>.</w:t>
      </w:r>
    </w:p>
    <w:p w14:paraId="5CCB7E40" w14:textId="77777777" w:rsidR="00A16058" w:rsidRPr="00F92B4B" w:rsidRDefault="00A16058" w:rsidP="005C14B9">
      <w:pPr>
        <w:pStyle w:val="af"/>
        <w:rPr>
          <w:lang w:eastAsia="ru-RU"/>
        </w:rPr>
      </w:pPr>
      <w:r w:rsidRPr="00F92B4B">
        <w:rPr>
          <w:lang w:eastAsia="ru-RU"/>
        </w:rPr>
        <w:t xml:space="preserve">Во-вторых, в качестве </w:t>
      </w:r>
      <w:r w:rsidRPr="00F92B4B">
        <w:rPr>
          <w:i/>
          <w:iCs/>
          <w:lang w:eastAsia="ru-RU"/>
        </w:rPr>
        <w:t>инструмента международной производственной кооперации</w:t>
      </w:r>
      <w:r w:rsidRPr="00F92B4B">
        <w:rPr>
          <w:lang w:eastAsia="ru-RU"/>
        </w:rPr>
        <w:t>, предполагающего развитие локализации промышленного производства иностранных компаний, которые приходят на рынок стран-реципиентов</w:t>
      </w:r>
      <w:r>
        <w:rPr>
          <w:lang w:eastAsia="ru-RU"/>
        </w:rPr>
        <w:t xml:space="preserve"> с целью создания совместных, сборочных предприятий на базе производственных мощностей действующих национальных компаний</w:t>
      </w:r>
      <w:r w:rsidRPr="00F92B4B">
        <w:rPr>
          <w:lang w:eastAsia="ru-RU"/>
        </w:rPr>
        <w:t>. Это позволяет</w:t>
      </w:r>
      <w:r>
        <w:rPr>
          <w:lang w:eastAsia="ru-RU"/>
        </w:rPr>
        <w:t xml:space="preserve"> </w:t>
      </w:r>
      <w:r w:rsidRPr="00F92B4B">
        <w:rPr>
          <w:lang w:eastAsia="ru-RU"/>
        </w:rPr>
        <w:t xml:space="preserve">включить национальные предприятия в </w:t>
      </w:r>
      <w:r>
        <w:rPr>
          <w:lang w:eastAsia="ru-RU"/>
        </w:rPr>
        <w:t>глобальные цепочки</w:t>
      </w:r>
      <w:r w:rsidRPr="00F92B4B">
        <w:rPr>
          <w:lang w:eastAsia="ru-RU"/>
        </w:rPr>
        <w:t xml:space="preserve"> международных компаний</w:t>
      </w:r>
      <w:r>
        <w:rPr>
          <w:lang w:eastAsia="ru-RU"/>
        </w:rPr>
        <w:t xml:space="preserve">, </w:t>
      </w:r>
      <w:r w:rsidRPr="00F92B4B">
        <w:rPr>
          <w:lang w:eastAsia="ru-RU"/>
        </w:rPr>
        <w:t xml:space="preserve">повысить степень локализации производства за счет расширения стадий производства национальных компаний. В результате создаются предпосылки для увеличения размера национальной добавленной стоимости и занятости населения, использования </w:t>
      </w:r>
      <w:r>
        <w:rPr>
          <w:lang w:eastAsia="ru-RU"/>
        </w:rPr>
        <w:t xml:space="preserve">национальными компаниями </w:t>
      </w:r>
      <w:r w:rsidRPr="00F92B4B">
        <w:rPr>
          <w:lang w:eastAsia="ru-RU"/>
        </w:rPr>
        <w:t xml:space="preserve">каналов </w:t>
      </w:r>
      <w:r>
        <w:rPr>
          <w:lang w:eastAsia="ru-RU"/>
        </w:rPr>
        <w:t>сбы</w:t>
      </w:r>
      <w:r>
        <w:rPr>
          <w:lang w:eastAsia="ru-RU"/>
        </w:rPr>
        <w:lastRenderedPageBreak/>
        <w:t xml:space="preserve">та </w:t>
      </w:r>
      <w:r w:rsidRPr="00F92B4B">
        <w:rPr>
          <w:lang w:eastAsia="ru-RU"/>
        </w:rPr>
        <w:t xml:space="preserve">международных компаний </w:t>
      </w:r>
      <w:r>
        <w:rPr>
          <w:lang w:eastAsia="ru-RU"/>
        </w:rPr>
        <w:t>с целью</w:t>
      </w:r>
      <w:r w:rsidRPr="00F92B4B">
        <w:rPr>
          <w:lang w:eastAsia="ru-RU"/>
        </w:rPr>
        <w:t xml:space="preserve"> экспорта и закрепления на мировых рынках, заключени</w:t>
      </w:r>
      <w:r>
        <w:rPr>
          <w:lang w:eastAsia="ru-RU"/>
        </w:rPr>
        <w:t>ю</w:t>
      </w:r>
      <w:r w:rsidRPr="00F92B4B">
        <w:rPr>
          <w:lang w:eastAsia="ru-RU"/>
        </w:rPr>
        <w:t xml:space="preserve"> соглашений по совместным проектам, др.</w:t>
      </w:r>
      <w:r w:rsidR="005C14B9">
        <w:rPr>
          <w:rStyle w:val="aff1"/>
          <w:lang w:eastAsia="ru-RU"/>
        </w:rPr>
        <w:footnoteReference w:id="152"/>
      </w:r>
      <w:r w:rsidR="005C14B9">
        <w:rPr>
          <w:lang w:eastAsia="ru-RU"/>
        </w:rPr>
        <w:t>.</w:t>
      </w:r>
    </w:p>
    <w:p w14:paraId="05B742EE" w14:textId="77777777" w:rsidR="00A16058" w:rsidRDefault="005C14B9" w:rsidP="005C14B9">
      <w:pPr>
        <w:pStyle w:val="ae"/>
        <w:rPr>
          <w:rFonts w:eastAsia="Times New Roman"/>
        </w:rPr>
      </w:pPr>
      <w:bookmarkStart w:id="154" w:name="_Toc104977512"/>
      <w:r w:rsidRPr="005C14B9">
        <w:rPr>
          <w:rFonts w:eastAsia="Times New Roman"/>
        </w:rPr>
        <w:t>3.2.2</w:t>
      </w:r>
      <w:r w:rsidR="005C0C07">
        <w:rPr>
          <w:rFonts w:eastAsia="Times New Roman"/>
        </w:rPr>
        <w:t>.</w:t>
      </w:r>
      <w:r w:rsidRPr="005C14B9">
        <w:rPr>
          <w:rFonts w:eastAsia="Times New Roman"/>
        </w:rPr>
        <w:t> </w:t>
      </w:r>
      <w:r w:rsidR="00A16058" w:rsidRPr="005C14B9">
        <w:rPr>
          <w:rFonts w:eastAsia="Times New Roman"/>
        </w:rPr>
        <w:t>Технологический и экономический</w:t>
      </w:r>
      <w:r w:rsidR="00A16058" w:rsidRPr="005C14B9">
        <w:rPr>
          <w:rFonts w:eastAsia="Times New Roman"/>
          <w:spacing w:val="1"/>
        </w:rPr>
        <w:t xml:space="preserve"> </w:t>
      </w:r>
      <w:r w:rsidR="00A16058" w:rsidRPr="005C14B9">
        <w:rPr>
          <w:rFonts w:eastAsia="Times New Roman"/>
        </w:rPr>
        <w:t>прорыв развитого мира. Основные характеристики, принципы и установки</w:t>
      </w:r>
      <w:r w:rsidR="00A16058" w:rsidRPr="005C14B9">
        <w:rPr>
          <w:rFonts w:eastAsia="Times New Roman"/>
          <w:spacing w:val="1"/>
        </w:rPr>
        <w:t xml:space="preserve"> </w:t>
      </w:r>
      <w:r w:rsidR="00A16058" w:rsidRPr="005C14B9">
        <w:rPr>
          <w:rFonts w:eastAsia="Times New Roman"/>
        </w:rPr>
        <w:t>антиглобалистского</w:t>
      </w:r>
      <w:r w:rsidR="00A16058" w:rsidRPr="005C14B9">
        <w:rPr>
          <w:rFonts w:eastAsia="Times New Roman"/>
          <w:spacing w:val="-9"/>
        </w:rPr>
        <w:t xml:space="preserve"> </w:t>
      </w:r>
      <w:r w:rsidR="00A16058" w:rsidRPr="005C14B9">
        <w:rPr>
          <w:rFonts w:eastAsia="Times New Roman"/>
        </w:rPr>
        <w:t>движения</w:t>
      </w:r>
      <w:bookmarkEnd w:id="154"/>
    </w:p>
    <w:p w14:paraId="628F6A98" w14:textId="77777777" w:rsidR="00A16058" w:rsidRDefault="00A16058" w:rsidP="005C14B9">
      <w:pPr>
        <w:pStyle w:val="af"/>
      </w:pPr>
      <w:r w:rsidRPr="00957185">
        <w:t>Антисоциальная направленность экономического развития, реализуемого в рамках неолиберальной модели глобализации, создает реальные основания для формирования и активного развития самых разных форм противодействия ей. В первую очередь, в этом контексте привыкли говорить об антиглобализме как форме такого противодействия, главными объектами которого становятся Всемирная торговая организация (ВТО), группа Всемирного Банка, Международный валютный фонд, крупнейшие многонациональные и транснациональные корпорации, транснациональные банки. Антиглобализм представляет собой сложное и многогранное социально-политическое явление, которое можно рассматривать в самых разнообразных «системах координат».</w:t>
      </w:r>
    </w:p>
    <w:p w14:paraId="32F923A9" w14:textId="77777777" w:rsidR="00A16058" w:rsidRDefault="00A16058" w:rsidP="005C14B9">
      <w:pPr>
        <w:pStyle w:val="af"/>
      </w:pPr>
    </w:p>
    <w:p w14:paraId="1AD9C717" w14:textId="77777777" w:rsidR="00A16058" w:rsidRDefault="005C14B9" w:rsidP="005C14B9">
      <w:pPr>
        <w:pStyle w:val="af1"/>
        <w:rPr>
          <w:sz w:val="28"/>
          <w:szCs w:val="28"/>
        </w:rPr>
      </w:pPr>
      <w:r w:rsidRPr="00957185">
        <w:rPr>
          <w:b/>
          <w:bCs/>
          <w:iCs/>
        </w:rPr>
        <w:t>Антиглобализм</w:t>
      </w:r>
      <w:r w:rsidRPr="00957185">
        <w:t xml:space="preserve"> представляет собой идеологию и практику социально-политических движений, важной составляющей которого является протест против формирующейся в рамках однополярного мира экономической модели глобализации.</w:t>
      </w:r>
    </w:p>
    <w:p w14:paraId="2FB775C7" w14:textId="77777777" w:rsidR="005C14B9" w:rsidRDefault="005C14B9" w:rsidP="005C14B9">
      <w:pPr>
        <w:pStyle w:val="af"/>
      </w:pPr>
    </w:p>
    <w:p w14:paraId="2C2E2484" w14:textId="77777777" w:rsidR="00A16058" w:rsidRPr="00741058" w:rsidRDefault="00A16058" w:rsidP="005C14B9">
      <w:pPr>
        <w:pStyle w:val="af"/>
      </w:pPr>
      <w:r w:rsidRPr="00741058">
        <w:t>Участники антиглобалистского движения выступают не против глобализации как таковой, а против конкретной модели – глобализма, предполагающей создание общества, управляемого по единым правилам из мирового центра. Противостояние глобализма и антиглобализма служит предметом дискуссий среди политиков, философов, ученых, подходы и оценки которых существенно отличаются друг от друга</w:t>
      </w:r>
      <w:r>
        <w:rPr>
          <w:rStyle w:val="aff1"/>
        </w:rPr>
        <w:footnoteReference w:id="153"/>
      </w:r>
      <w:r w:rsidRPr="00741058">
        <w:t>.</w:t>
      </w:r>
    </w:p>
    <w:p w14:paraId="013BB1E6" w14:textId="77777777" w:rsidR="00A16058" w:rsidRPr="00741058" w:rsidRDefault="00A16058" w:rsidP="005C14B9">
      <w:pPr>
        <w:pStyle w:val="af"/>
        <w:rPr>
          <w:rStyle w:val="markedcontent"/>
        </w:rPr>
      </w:pPr>
      <w:r w:rsidRPr="00741058">
        <w:rPr>
          <w:rStyle w:val="markedcontent"/>
        </w:rPr>
        <w:t>Антиглобалисты выделяют две формы глобализации: «глобализация сверху, отражающая сотрудничество ведущих государств и основных агентов накопления капитала»</w:t>
      </w:r>
      <w:r w:rsidRPr="00741058">
        <w:rPr>
          <w:rStyle w:val="aff1"/>
        </w:rPr>
        <w:footnoteReference w:id="154"/>
      </w:r>
      <w:r w:rsidRPr="00741058">
        <w:rPr>
          <w:rStyle w:val="markedcontent"/>
        </w:rPr>
        <w:t>, и «глобализация снизу, множества транснациональных социальных сил, движимых заботой об окружающей среде, правах человека, представлением о человеческом сообществе, основанном на единстве разнообразных культур, стремящимся положить конец бедности, притеснению, унижению и коллективному насилию»</w:t>
      </w:r>
      <w:r w:rsidRPr="00741058">
        <w:rPr>
          <w:rStyle w:val="aff1"/>
        </w:rPr>
        <w:footnoteReference w:id="155"/>
      </w:r>
      <w:r w:rsidRPr="00741058">
        <w:rPr>
          <w:rStyle w:val="markedcontent"/>
        </w:rPr>
        <w:t>.</w:t>
      </w:r>
    </w:p>
    <w:p w14:paraId="6A248524" w14:textId="77777777" w:rsidR="00A16058" w:rsidRPr="00741058" w:rsidRDefault="00A16058" w:rsidP="005C14B9">
      <w:pPr>
        <w:pStyle w:val="af"/>
        <w:rPr>
          <w:rStyle w:val="markedcontent"/>
        </w:rPr>
      </w:pPr>
      <w:r w:rsidRPr="00741058">
        <w:rPr>
          <w:rStyle w:val="markedcontent"/>
        </w:rPr>
        <w:t>Важно отметить, что, если во время зарождения антиглобалистов, их деятельность в значительной степени носила стихийный характер, то со временем она приобрела относительно оформленную идеологию, направленную против изъянов глобализации. Можно сделать вывод, что антиглобализм, рассматриваемый как социальное явление, представляет собой совокупность идеологиче</w:t>
      </w:r>
      <w:r w:rsidRPr="00741058">
        <w:rPr>
          <w:rStyle w:val="markedcontent"/>
        </w:rPr>
        <w:lastRenderedPageBreak/>
        <w:t>ских воззрений протестного характера, которые были вызваны негативными последствиями процесса глобализации</w:t>
      </w:r>
      <w:r>
        <w:rPr>
          <w:rStyle w:val="aff1"/>
        </w:rPr>
        <w:footnoteReference w:id="156"/>
      </w:r>
      <w:r w:rsidRPr="00741058">
        <w:rPr>
          <w:rStyle w:val="markedcontent"/>
        </w:rPr>
        <w:t>.</w:t>
      </w:r>
    </w:p>
    <w:p w14:paraId="1614A5F3" w14:textId="77777777" w:rsidR="00A16058" w:rsidRPr="00741058" w:rsidRDefault="00A16058" w:rsidP="005C14B9">
      <w:pPr>
        <w:pStyle w:val="af"/>
      </w:pPr>
      <w:r w:rsidRPr="00295EAA">
        <w:t>Проблема глобализма возникает тогда, когда речь идет о степени</w:t>
      </w:r>
      <w:r w:rsidRPr="00741058">
        <w:t xml:space="preserve"> самостоятельности государств или определенных политических институтов, которые никак не могут использовать весь свой инструментарий воздействия на определенный круг своих проблем без включения в это дело сторонних – наднациональных – институтов. Уходя из сферы этико-философских проблем в стан социально-политических, она начинает распространяться на всех политических акторов, включенных либо прямо, либо опосредованно в управление страной</w:t>
      </w:r>
      <w:r>
        <w:rPr>
          <w:rStyle w:val="aff1"/>
        </w:rPr>
        <w:footnoteReference w:id="157"/>
      </w:r>
      <w:r w:rsidRPr="00741058">
        <w:t>.</w:t>
      </w:r>
    </w:p>
    <w:p w14:paraId="312F217D" w14:textId="77777777" w:rsidR="00A16058" w:rsidRPr="00741058" w:rsidRDefault="00A16058" w:rsidP="005C14B9">
      <w:pPr>
        <w:pStyle w:val="af"/>
      </w:pPr>
      <w:r w:rsidRPr="00741058">
        <w:t>Порожденные глобализацией кластеры проблем приводят в движение дисбаланс мирового порядка, что не может не сказаться на стабильности в регионах. В итоге мы можем наблюдать, как начинают консолидироваться и поляризоваться две популярные силы, доводящие споры о полезности глобализации до известных крайностей. Под этими силами мы имеем в виду сторонников глобализации и ее ярых противников – антиглобалистов.</w:t>
      </w:r>
    </w:p>
    <w:p w14:paraId="78247373" w14:textId="77777777" w:rsidR="00A16058" w:rsidRPr="00741058" w:rsidRDefault="00A16058" w:rsidP="005C14B9">
      <w:pPr>
        <w:pStyle w:val="af"/>
      </w:pPr>
      <w:r w:rsidRPr="00741058">
        <w:rPr>
          <w:rStyle w:val="markedcontent"/>
        </w:rPr>
        <w:t xml:space="preserve">Широкое антиглобалистское движение крайне неоднородно, многолико и разобщено. </w:t>
      </w:r>
      <w:r w:rsidRPr="00741058">
        <w:t>Официальной даты создания антиглобалистского движения не существует, однако в качестве точки отсчета принято называть 1999 год и события на саммите ВТО в Сиэтле. Размах митингов и протестов позволил консолидировать разрозненные группы в единое движение, направляемое из всемирной системы антиглобалистских СМИ – т.н. «Независимый медиа-центр».</w:t>
      </w:r>
      <w:r>
        <w:t xml:space="preserve"> </w:t>
      </w:r>
      <w:r w:rsidRPr="00741058">
        <w:t>У истоков антиглобалистского движения во Франции оказалась организация АТТАК, созданная в конце 1980-х годов как союз части независимых французских СМИ и общественно-политических организаций, борющихся с фискальной политикой государства в области налогообложения крупных компаний. АТТАК по своей сути является достаточно мирной протестной организацией. Один из ее ближайших сторонников представлен группой «Глобальное действие». Ее цель – глобальный протест, реализованный в митингах, забастовках, критике и анализе деятельности ТНК.</w:t>
      </w:r>
    </w:p>
    <w:p w14:paraId="296E0814" w14:textId="77777777" w:rsidR="00A16058" w:rsidRPr="00741058" w:rsidRDefault="00A16058" w:rsidP="005C14B9">
      <w:pPr>
        <w:pStyle w:val="af"/>
      </w:pPr>
      <w:r w:rsidRPr="00741058">
        <w:t>Немалую роль в антиглобализме играют более радикальные организации, например, «Виа кампесина», созданная в 1993 году во Франции. Главным образом, ее деятельность ориентирована на привлечение внимания широкой общественности к проблемам сельскохозяйственного развития Франции и роль ТНК в деградации аграрного сектора.</w:t>
      </w:r>
    </w:p>
    <w:p w14:paraId="7D38A022" w14:textId="77777777" w:rsidR="00A16058" w:rsidRDefault="00A16058" w:rsidP="005C14B9">
      <w:pPr>
        <w:pStyle w:val="af"/>
      </w:pPr>
      <w:r w:rsidRPr="00741058">
        <w:t>Самой радикальной организацией антиглобалистов является «Чёрный блок». Название происходит от внешнего вида участников, облаченных во всё черное. Чёрноблочники выступают: против капитализма как системы, закрепляющей эксплуатацию одних людей другими, против государственно-бюрократического аппарата, отстаивающего интересы капиталистических корпораций. Черноблочники за децентрализацию власти, против массовой культу</w:t>
      </w:r>
      <w:r w:rsidRPr="00741058">
        <w:lastRenderedPageBreak/>
        <w:t>ры как средства пропаганды капитализма, из-за которого человек теряет способность что-либо создавать и думать иначе. Сопротивленцы выходят на уличные протесты, устраивают граффити атаки, распространяют листовки, бойкотируют товары ТНК и выборы</w:t>
      </w:r>
      <w:r>
        <w:rPr>
          <w:rStyle w:val="aff1"/>
        </w:rPr>
        <w:footnoteReference w:id="158"/>
      </w:r>
      <w:r w:rsidRPr="00741058">
        <w:t>.</w:t>
      </w:r>
    </w:p>
    <w:p w14:paraId="00643363" w14:textId="77777777" w:rsidR="001167A7" w:rsidRPr="00741058" w:rsidRDefault="001167A7" w:rsidP="005C14B9">
      <w:pPr>
        <w:pStyle w:val="af"/>
      </w:pPr>
    </w:p>
    <w:p w14:paraId="1F141A55" w14:textId="77777777" w:rsidR="00A16058" w:rsidRPr="00EF4A90" w:rsidRDefault="00A16058" w:rsidP="001167A7">
      <w:pPr>
        <w:pStyle w:val="QR-"/>
      </w:pPr>
      <w:r w:rsidRPr="00EF4A90">
        <w:t>Деятельность антиглобалистов зачастую выделяется яркими протестными акциями, форма проведения которых редко повторяется. Перед саммитом большой двадцатки 2017 года антиглобалисты развернули несколько ярких акций. Например, ассоциация «Oxfam» предстала в образе мировых лидеров с огромными головами, показывая тем самым их значимость.</w:t>
      </w:r>
    </w:p>
    <w:p w14:paraId="6142FFA7" w14:textId="77777777" w:rsidR="001167A7" w:rsidRDefault="001167A7" w:rsidP="001167A7">
      <w:pPr>
        <w:pStyle w:val="af"/>
      </w:pPr>
    </w:p>
    <w:p w14:paraId="62568A8C" w14:textId="77777777" w:rsidR="00A16058" w:rsidRPr="00741058" w:rsidRDefault="00A16058" w:rsidP="001167A7">
      <w:pPr>
        <w:pStyle w:val="af"/>
        <w:rPr>
          <w:rStyle w:val="markedcontent"/>
        </w:rPr>
      </w:pPr>
      <w:r w:rsidRPr="00741058">
        <w:t xml:space="preserve">На фоне экономических проблем, порождённых глобализацией, начиная с 2010-х годов всё чаще можно говорить уже </w:t>
      </w:r>
      <w:r w:rsidRPr="00741058">
        <w:rPr>
          <w:rStyle w:val="markedcontent"/>
        </w:rPr>
        <w:t>о том, что явление антиглобализма вышло за рамки</w:t>
      </w:r>
      <w:r>
        <w:rPr>
          <w:rStyle w:val="markedcontent"/>
        </w:rPr>
        <w:t xml:space="preserve"> </w:t>
      </w:r>
      <w:r w:rsidRPr="00741058">
        <w:rPr>
          <w:rStyle w:val="markedcontent"/>
        </w:rPr>
        <w:t>функционирования структур гражданского общества (т.е. тех движений, организаций и групп, которые выступали под антиглобалистскими лозунгами) и нашло своё логическое продолжение на государственном уровне (т.е. в политике отдельных государств).</w:t>
      </w:r>
    </w:p>
    <w:p w14:paraId="2D0E17BE" w14:textId="77777777" w:rsidR="001A195A" w:rsidRDefault="00A16058" w:rsidP="001167A7">
      <w:pPr>
        <w:pStyle w:val="af"/>
        <w:rPr>
          <w:rStyle w:val="markedcontent"/>
        </w:rPr>
      </w:pPr>
      <w:r w:rsidRPr="00741058">
        <w:rPr>
          <w:rStyle w:val="markedcontent"/>
        </w:rPr>
        <w:t xml:space="preserve">Под </w:t>
      </w:r>
      <w:r w:rsidRPr="00EF4A90">
        <w:rPr>
          <w:rStyle w:val="markedcontent"/>
          <w:i/>
          <w:iCs/>
        </w:rPr>
        <w:t>государственным антиглобализмом</w:t>
      </w:r>
      <w:r w:rsidRPr="00741058">
        <w:rPr>
          <w:rStyle w:val="markedcontent"/>
        </w:rPr>
        <w:t xml:space="preserve"> подразумевается деятельность государственных (подконтрольных государству) политических и иных субъектов (государственных органов и инициированных ими общественных организаций, движений и групп; парламентских партий; средств массовой информации; отдельных</w:t>
      </w:r>
      <w:r>
        <w:rPr>
          <w:rStyle w:val="markedcontent"/>
        </w:rPr>
        <w:t xml:space="preserve"> </w:t>
      </w:r>
      <w:r w:rsidRPr="00741058">
        <w:rPr>
          <w:rStyle w:val="markedcontent"/>
        </w:rPr>
        <w:t>государственных лидеров и политических деятелей), направленная на преодоление (нивелирование) негативных последствий глобализации преимущественно во внутренней и внешней политике государства. Совокупность всех вышеперечисленных проявлений общественного и государственного «антиглобализмов» можно объединить обобщающим понятием – «антиглобалистский фактор», рассматривая его применительно к современной мировой политике и международным отношениям.</w:t>
      </w:r>
      <w:r w:rsidRPr="00E175FC">
        <w:rPr>
          <w:rStyle w:val="markedcontent"/>
        </w:rPr>
        <w:t xml:space="preserve"> </w:t>
      </w:r>
      <w:r w:rsidRPr="00741058">
        <w:rPr>
          <w:rStyle w:val="markedcontent"/>
        </w:rPr>
        <w:t>В отношении такого подхода более точным, чем «антиглобализм», становится термин «альтерглобализм»</w:t>
      </w:r>
      <w:r w:rsidR="001A195A">
        <w:rPr>
          <w:rStyle w:val="markedcontent"/>
        </w:rPr>
        <w:t>.</w:t>
      </w:r>
    </w:p>
    <w:p w14:paraId="10B1A9AB" w14:textId="77777777" w:rsidR="00A16058" w:rsidRDefault="00A16058" w:rsidP="001167A7">
      <w:pPr>
        <w:pStyle w:val="af"/>
        <w:rPr>
          <w:rStyle w:val="markedcontent"/>
        </w:rPr>
      </w:pPr>
    </w:p>
    <w:p w14:paraId="0AC6D034" w14:textId="77777777" w:rsidR="00A16058" w:rsidRDefault="001167A7" w:rsidP="001167A7">
      <w:pPr>
        <w:pStyle w:val="af1"/>
        <w:rPr>
          <w:rStyle w:val="markedcontent"/>
          <w:sz w:val="28"/>
          <w:szCs w:val="28"/>
        </w:rPr>
      </w:pPr>
      <w:r w:rsidRPr="00EF4A90">
        <w:rPr>
          <w:rStyle w:val="markedcontent"/>
          <w:b/>
          <w:bCs/>
          <w:i w:val="0"/>
          <w:iCs/>
        </w:rPr>
        <w:t>Альтерглобализм</w:t>
      </w:r>
      <w:r w:rsidR="001A195A">
        <w:rPr>
          <w:rStyle w:val="markedcontent"/>
        </w:rPr>
        <w:t xml:space="preserve"> – </w:t>
      </w:r>
      <w:r w:rsidRPr="00EF4A90">
        <w:rPr>
          <w:rStyle w:val="markedcontent"/>
        </w:rPr>
        <w:t>поиск альтернативной модели глобализации, минимизирующей потери от глобализации для многих ее участников.</w:t>
      </w:r>
    </w:p>
    <w:p w14:paraId="082E0E85" w14:textId="77777777" w:rsidR="001167A7" w:rsidRDefault="001167A7" w:rsidP="001167A7">
      <w:pPr>
        <w:pStyle w:val="af"/>
        <w:rPr>
          <w:rStyle w:val="markedcontent"/>
        </w:rPr>
      </w:pPr>
    </w:p>
    <w:p w14:paraId="69EFBD8F" w14:textId="77777777" w:rsidR="00A16058" w:rsidRPr="00741058" w:rsidRDefault="00A16058" w:rsidP="001167A7">
      <w:pPr>
        <w:pStyle w:val="af"/>
      </w:pPr>
      <w:r w:rsidRPr="00741058">
        <w:rPr>
          <w:rStyle w:val="markedcontent"/>
        </w:rPr>
        <w:t>Альтерглобализм как направление общественной мысли, в том числе, экономической, и как общественное движение, несмотря на свою молодость, объективно отражает осознание необходимости «укрощения» разрушительной версии глобализации в ее неолиберальном исполнении.</w:t>
      </w:r>
    </w:p>
    <w:p w14:paraId="2D480E76" w14:textId="77777777" w:rsidR="001167A7" w:rsidRDefault="001167A7" w:rsidP="001167A7">
      <w:pPr>
        <w:pStyle w:val="af"/>
        <w:rPr>
          <w:rFonts w:eastAsia="Times New Roman"/>
          <w:b/>
          <w:bCs/>
        </w:rPr>
      </w:pPr>
    </w:p>
    <w:p w14:paraId="405F93D8" w14:textId="77777777" w:rsidR="00A16058" w:rsidRPr="001167A7" w:rsidRDefault="001167A7" w:rsidP="001167A7">
      <w:pPr>
        <w:pStyle w:val="ae"/>
        <w:rPr>
          <w:rFonts w:eastAsia="Times New Roman"/>
        </w:rPr>
      </w:pPr>
      <w:bookmarkStart w:id="155" w:name="_Toc104977513"/>
      <w:r>
        <w:rPr>
          <w:rFonts w:eastAsia="Times New Roman"/>
        </w:rPr>
        <w:lastRenderedPageBreak/>
        <w:t>3.2.3</w:t>
      </w:r>
      <w:r w:rsidR="005C0C07">
        <w:rPr>
          <w:rFonts w:eastAsia="Times New Roman"/>
        </w:rPr>
        <w:t>.</w:t>
      </w:r>
      <w:r>
        <w:rPr>
          <w:rFonts w:eastAsia="Times New Roman"/>
        </w:rPr>
        <w:t> </w:t>
      </w:r>
      <w:r w:rsidR="00A16058" w:rsidRPr="001167A7">
        <w:rPr>
          <w:rFonts w:eastAsia="Times New Roman"/>
        </w:rPr>
        <w:t>Глобальные проблемы развития мировой экономики и сотрудничество</w:t>
      </w:r>
      <w:r w:rsidR="00A16058" w:rsidRPr="001167A7">
        <w:rPr>
          <w:rFonts w:eastAsia="Times New Roman"/>
          <w:spacing w:val="1"/>
        </w:rPr>
        <w:t xml:space="preserve"> </w:t>
      </w:r>
      <w:r w:rsidR="00A16058" w:rsidRPr="001167A7">
        <w:rPr>
          <w:rFonts w:eastAsia="Times New Roman"/>
        </w:rPr>
        <w:t>стран мира в их решении. Повестка дня ООН в области устойчивого развития</w:t>
      </w:r>
      <w:r w:rsidR="00A16058" w:rsidRPr="001167A7">
        <w:rPr>
          <w:rFonts w:eastAsia="Times New Roman"/>
          <w:spacing w:val="-67"/>
        </w:rPr>
        <w:t xml:space="preserve"> </w:t>
      </w:r>
      <w:r w:rsidR="00A16058" w:rsidRPr="001167A7">
        <w:rPr>
          <w:rFonts w:eastAsia="Times New Roman"/>
        </w:rPr>
        <w:t>на период до 2030 года. Цели устойчивого развития. Концепция устойчивого</w:t>
      </w:r>
      <w:r w:rsidR="00A16058" w:rsidRPr="001167A7">
        <w:rPr>
          <w:rFonts w:eastAsia="Times New Roman"/>
          <w:spacing w:val="1"/>
        </w:rPr>
        <w:t xml:space="preserve"> </w:t>
      </w:r>
      <w:r w:rsidR="00A16058" w:rsidRPr="001167A7">
        <w:rPr>
          <w:rFonts w:eastAsia="Times New Roman"/>
        </w:rPr>
        <w:t>развития</w:t>
      </w:r>
      <w:bookmarkEnd w:id="155"/>
    </w:p>
    <w:p w14:paraId="2DB78A2E" w14:textId="77777777" w:rsidR="001A195A" w:rsidRDefault="00A16058" w:rsidP="001167A7">
      <w:pPr>
        <w:pStyle w:val="af"/>
        <w:rPr>
          <w:lang w:eastAsia="ru-RU"/>
        </w:rPr>
      </w:pPr>
      <w:r w:rsidRPr="00F92B4B">
        <w:rPr>
          <w:b/>
          <w:lang w:eastAsia="ru-RU"/>
        </w:rPr>
        <w:t xml:space="preserve">Глобальные проблемы – </w:t>
      </w:r>
      <w:r w:rsidRPr="00F92B4B">
        <w:rPr>
          <w:lang w:eastAsia="ru-RU"/>
        </w:rPr>
        <w:t>это совокупность социо-природных проблем, от решения которых зависит социальный прогресс человечества и сохранение цивилизации. Это проблемы, которые носят общемировой характер и затрагивают интересы всего человечества, охватывают все стороны жизни людей, угрожают человечеству регрессом, взаимоувязаны между собой, требуют объединенных совместных действий мирового сообщества для их решения</w:t>
      </w:r>
      <w:r w:rsidR="001A195A">
        <w:rPr>
          <w:lang w:eastAsia="ru-RU"/>
        </w:rPr>
        <w:t>.</w:t>
      </w:r>
    </w:p>
    <w:p w14:paraId="753CCFD7" w14:textId="77777777" w:rsidR="00A16058" w:rsidRPr="00F92B4B" w:rsidRDefault="00A16058" w:rsidP="001167A7">
      <w:pPr>
        <w:pStyle w:val="af"/>
        <w:rPr>
          <w:lang w:eastAsia="ru-RU"/>
        </w:rPr>
      </w:pPr>
      <w:r w:rsidRPr="00F92B4B">
        <w:rPr>
          <w:lang w:eastAsia="ru-RU"/>
        </w:rPr>
        <w:t>Впервые о глобальных проблемах и необходимости совместного их решения прозвучало в 70-х гг. в докладах Римского клуба.</w:t>
      </w:r>
    </w:p>
    <w:p w14:paraId="38FE4FBC" w14:textId="77777777" w:rsidR="00A16058" w:rsidRPr="00F92B4B" w:rsidRDefault="00A16058" w:rsidP="001167A7">
      <w:pPr>
        <w:pStyle w:val="af"/>
        <w:rPr>
          <w:lang w:eastAsia="ru-RU"/>
        </w:rPr>
      </w:pPr>
      <w:r w:rsidRPr="00F92B4B">
        <w:rPr>
          <w:lang w:eastAsia="ru-RU"/>
        </w:rPr>
        <w:t>К глобальным проблемам относятся проблемы преодоления бедности и отсталости, мира и демилитаризации, устойчивого развития, развития человеческого потенциала, продовольственная, экологическая, демографическая проблемы, проблемы освоения и использования ресурсов Мирового океана, освоения космоса, международного терроризма и др.</w:t>
      </w:r>
    </w:p>
    <w:p w14:paraId="0F45B70B" w14:textId="77777777" w:rsidR="00A16058" w:rsidRPr="00F92B4B" w:rsidRDefault="00A16058" w:rsidP="001167A7">
      <w:pPr>
        <w:pStyle w:val="af"/>
        <w:rPr>
          <w:lang w:eastAsia="ru-RU"/>
        </w:rPr>
      </w:pPr>
      <w:r w:rsidRPr="00F92B4B">
        <w:rPr>
          <w:i/>
          <w:iCs/>
          <w:lang w:eastAsia="ru-RU"/>
        </w:rPr>
        <w:t>Глобальная проблема бедности</w:t>
      </w:r>
      <w:r w:rsidRPr="00F92B4B">
        <w:rPr>
          <w:lang w:eastAsia="ru-RU"/>
        </w:rPr>
        <w:t xml:space="preserve"> – это проблема, связанная с невозможностью обеспечения необходимого уровня жизни для граждан (⅔ населения мира тратят до 10 долларов в день, а каждый десятый житель</w:t>
      </w:r>
      <w:r w:rsidR="001A195A">
        <w:rPr>
          <w:lang w:eastAsia="ru-RU"/>
        </w:rPr>
        <w:t xml:space="preserve"> – </w:t>
      </w:r>
      <w:r w:rsidRPr="00F92B4B">
        <w:rPr>
          <w:lang w:eastAsia="ru-RU"/>
        </w:rPr>
        <w:t xml:space="preserve">меньше $2). Прежде всего это развивающиеся страны, в которых низкие доходы, недоступна качественная медицина и многие жизненно необходимые товары. Эта проблема связана с </w:t>
      </w:r>
      <w:r w:rsidRPr="00F92B4B">
        <w:rPr>
          <w:i/>
          <w:iCs/>
          <w:lang w:eastAsia="ru-RU"/>
        </w:rPr>
        <w:t>продовольственной</w:t>
      </w:r>
      <w:r w:rsidRPr="00F92B4B">
        <w:rPr>
          <w:lang w:eastAsia="ru-RU"/>
        </w:rPr>
        <w:t xml:space="preserve"> проблемой (по</w:t>
      </w:r>
      <w:r>
        <w:rPr>
          <w:lang w:eastAsia="ru-RU"/>
        </w:rPr>
        <w:t xml:space="preserve"> </w:t>
      </w:r>
      <w:r w:rsidRPr="00F92B4B">
        <w:rPr>
          <w:lang w:eastAsia="ru-RU"/>
        </w:rPr>
        <w:t xml:space="preserve">данным Global Hunger Index 47 стран мира в 2021 году имеют высокий индекс голода) и проблемами </w:t>
      </w:r>
      <w:r w:rsidRPr="00F92B4B">
        <w:rPr>
          <w:i/>
          <w:iCs/>
          <w:lang w:eastAsia="ru-RU"/>
        </w:rPr>
        <w:t>здравоохранения, образования</w:t>
      </w:r>
      <w:r w:rsidRPr="00F92B4B">
        <w:rPr>
          <w:lang w:eastAsia="ru-RU"/>
        </w:rPr>
        <w:t xml:space="preserve"> в мире.</w:t>
      </w:r>
    </w:p>
    <w:p w14:paraId="008BC903" w14:textId="77777777" w:rsidR="00A16058" w:rsidRPr="00F92B4B" w:rsidRDefault="00A16058" w:rsidP="001167A7">
      <w:pPr>
        <w:pStyle w:val="af"/>
        <w:rPr>
          <w:lang w:eastAsia="ru-RU"/>
        </w:rPr>
      </w:pPr>
      <w:r w:rsidRPr="00F92B4B">
        <w:rPr>
          <w:i/>
          <w:iCs/>
          <w:lang w:eastAsia="ru-RU"/>
        </w:rPr>
        <w:t>Глобальные экологические проблемы</w:t>
      </w:r>
      <w:r w:rsidRPr="00F92B4B">
        <w:rPr>
          <w:b/>
          <w:bCs/>
          <w:lang w:eastAsia="ru-RU"/>
        </w:rPr>
        <w:t xml:space="preserve"> ― </w:t>
      </w:r>
      <w:r w:rsidRPr="00F92B4B">
        <w:rPr>
          <w:lang w:eastAsia="ru-RU"/>
        </w:rPr>
        <w:t>это проблемы изменения климата Земли; глобального потепления; загрязнения воздушного бассейна; разрушения озонового слоя; истощения запасов пресной воды и загрязнения вод Мирового океана; загрязнения земель, разрушения почвенного покрова; оскудения биологического разнообразия и др.</w:t>
      </w:r>
    </w:p>
    <w:p w14:paraId="0DAB2B6B" w14:textId="77777777" w:rsidR="00A16058" w:rsidRPr="00F92B4B" w:rsidRDefault="00A16058" w:rsidP="001167A7">
      <w:pPr>
        <w:pStyle w:val="af"/>
        <w:rPr>
          <w:lang w:val="be-BY"/>
        </w:rPr>
      </w:pPr>
      <w:r w:rsidRPr="00F92B4B">
        <w:rPr>
          <w:i/>
          <w:iCs/>
          <w:lang w:val="be-BY"/>
        </w:rPr>
        <w:t>Глобальная сырьевая проблема</w:t>
      </w:r>
      <w:r w:rsidR="001A195A">
        <w:rPr>
          <w:lang w:val="be-BY"/>
        </w:rPr>
        <w:t xml:space="preserve"> – </w:t>
      </w:r>
      <w:r w:rsidRPr="00F92B4B">
        <w:rPr>
          <w:lang w:val="be-BY"/>
        </w:rPr>
        <w:t>это проблема обеспечения человечества сырьем. Среди главных причин возникновения: постоянный рост объемов минерального сырья, извлекаемого из недр Земли, ограниченность разведанных запасов нефти, природного газа и минеральных ископаемых.</w:t>
      </w:r>
    </w:p>
    <w:p w14:paraId="7AAD6B9B" w14:textId="77777777" w:rsidR="001A195A" w:rsidRDefault="00A16058" w:rsidP="001167A7">
      <w:pPr>
        <w:pStyle w:val="af"/>
        <w:rPr>
          <w:sz w:val="24"/>
          <w:szCs w:val="24"/>
          <w:lang w:val="be-BY"/>
        </w:rPr>
      </w:pPr>
      <w:r w:rsidRPr="00F92B4B">
        <w:rPr>
          <w:lang w:val="be-BY"/>
        </w:rPr>
        <w:t xml:space="preserve"> </w:t>
      </w:r>
      <w:r w:rsidRPr="00F92B4B">
        <w:rPr>
          <w:sz w:val="24"/>
          <w:szCs w:val="24"/>
          <w:lang w:val="be-BY"/>
        </w:rPr>
        <w:t>В современном мировом хозяйстве используется около 200 видов минерального сырья. За последние 35 лет использовано 80-85 % нефти и газа по отношению к общему объёму их добычи за весь исторический период; извлечено 50 % меди и цинка, 55 % железной руды, 60 % алмазов, 65 % никеля, калийных солей и фосфоритов и около 80 % бокситов от общего объема их добычи с начала века. Это привело к истощению многих бассейнов и месторождений, росту количества пустой породы, извлекаемой из недр Земли</w:t>
      </w:r>
      <w:r w:rsidR="001A195A">
        <w:rPr>
          <w:sz w:val="24"/>
          <w:szCs w:val="24"/>
          <w:lang w:val="be-BY"/>
        </w:rPr>
        <w:t>.</w:t>
      </w:r>
    </w:p>
    <w:p w14:paraId="6A060670" w14:textId="77777777" w:rsidR="00A16058" w:rsidRPr="00F92B4B" w:rsidRDefault="00A16058" w:rsidP="001167A7">
      <w:pPr>
        <w:pStyle w:val="af"/>
        <w:rPr>
          <w:shd w:val="clear" w:color="auto" w:fill="FFFFFF"/>
        </w:rPr>
      </w:pPr>
      <w:r w:rsidRPr="00F92B4B">
        <w:rPr>
          <w:i/>
          <w:iCs/>
          <w:shd w:val="clear" w:color="auto" w:fill="FFFFFF"/>
        </w:rPr>
        <w:t>Глобальная энергетическая проблема</w:t>
      </w:r>
      <w:r w:rsidR="001A195A">
        <w:rPr>
          <w:shd w:val="clear" w:color="auto" w:fill="FFFFFF"/>
        </w:rPr>
        <w:t xml:space="preserve"> – </w:t>
      </w:r>
      <w:r w:rsidRPr="00F92B4B">
        <w:rPr>
          <w:shd w:val="clear" w:color="auto" w:fill="FFFFFF"/>
        </w:rPr>
        <w:t>это проблема обеспечения человечества топливом и энергией в настоящее время и в будущем. Ее возникновение объясняется ограниченностью природных запасов углеводородного сырья, растущим разрывом между высокими темпами развития энергоемких производств и запасами невозобновляемых энергоресурсов (нефть, газ, уголь); нега</w:t>
      </w:r>
      <w:r w:rsidRPr="00F92B4B">
        <w:rPr>
          <w:shd w:val="clear" w:color="auto" w:fill="FFFFFF"/>
        </w:rPr>
        <w:lastRenderedPageBreak/>
        <w:t>тивными экологическими последствиями развития энергетики при сохранении традиционной структуры топливно-энергетического баланса и преобладании загрязняющих видов топлива. Это д</w:t>
      </w:r>
      <w:r>
        <w:rPr>
          <w:shd w:val="clear" w:color="auto" w:fill="FFFFFF"/>
        </w:rPr>
        <w:t>информационно-коммуникативные технологии</w:t>
      </w:r>
      <w:r w:rsidRPr="00F92B4B">
        <w:rPr>
          <w:shd w:val="clear" w:color="auto" w:fill="FFFFFF"/>
        </w:rPr>
        <w:t>ует необходимость использования энергосберегающих компонентов в электросетях и введения технологии с низким содержанием углерода.</w:t>
      </w:r>
    </w:p>
    <w:p w14:paraId="0431F94B" w14:textId="77777777" w:rsidR="00A16058" w:rsidRDefault="00A16058" w:rsidP="001167A7">
      <w:pPr>
        <w:pStyle w:val="af"/>
        <w:rPr>
          <w:lang w:eastAsia="ru-RU"/>
        </w:rPr>
      </w:pPr>
      <w:r w:rsidRPr="00F92B4B">
        <w:rPr>
          <w:i/>
          <w:iCs/>
          <w:lang w:eastAsia="ru-RU"/>
        </w:rPr>
        <w:t>Глобальные демографические проблемы</w:t>
      </w:r>
      <w:r w:rsidRPr="00F92B4B">
        <w:rPr>
          <w:b/>
          <w:bCs/>
          <w:lang w:eastAsia="ru-RU"/>
        </w:rPr>
        <w:t xml:space="preserve"> – </w:t>
      </w:r>
      <w:r w:rsidRPr="00F92B4B">
        <w:rPr>
          <w:lang w:eastAsia="ru-RU"/>
        </w:rPr>
        <w:t>это проблемы, связанные с рождаемостью и смертностью, старением населения, долей молодежи в численности населения.</w:t>
      </w:r>
    </w:p>
    <w:p w14:paraId="0C35565D" w14:textId="77777777" w:rsidR="001167A7" w:rsidRDefault="001167A7" w:rsidP="001167A7">
      <w:pPr>
        <w:pStyle w:val="af"/>
        <w:rPr>
          <w:lang w:eastAsia="ru-RU"/>
        </w:rPr>
      </w:pPr>
    </w:p>
    <w:p w14:paraId="753EF663" w14:textId="77777777" w:rsidR="001A195A" w:rsidRDefault="00A16058" w:rsidP="001167A7">
      <w:pPr>
        <w:pStyle w:val="QR-"/>
      </w:pPr>
      <w:r w:rsidRPr="0083023A">
        <w:t>Так, за XX в. население планеты Земля увеличилось в четыре раза. На июль 2021 года численность населения Земли составляла приблизительно 7,9 млрд человек. В первую десятку самых крупных в мире государств по численности населения входят: Китай, Индия, США, Индонезия, Пакистан, Нигерия, Бразилия, Бангладеш, Россия, Мексика.</w:t>
      </w:r>
      <w:r>
        <w:t xml:space="preserve"> Однако, </w:t>
      </w:r>
      <w:r w:rsidRPr="0083023A">
        <w:t>пр</w:t>
      </w:r>
      <w:r>
        <w:t>объекты прав интеллектуальной собственности</w:t>
      </w:r>
      <w:r w:rsidRPr="0083023A">
        <w:t>ходит замедление темпов роста численности (1960-1970 гг.</w:t>
      </w:r>
      <w:r w:rsidR="001A195A">
        <w:t xml:space="preserve"> – </w:t>
      </w:r>
      <w:r w:rsidRPr="0083023A">
        <w:t>население выросло на 21</w:t>
      </w:r>
      <w:r w:rsidR="00843063">
        <w:t>,</w:t>
      </w:r>
      <w:r w:rsidRPr="0083023A">
        <w:t>5</w:t>
      </w:r>
      <w:r w:rsidR="00843063">
        <w:t> </w:t>
      </w:r>
      <w:r w:rsidRPr="0083023A">
        <w:t>%, 2010-2020 гг.</w:t>
      </w:r>
      <w:r w:rsidR="001A195A">
        <w:t xml:space="preserve"> – </w:t>
      </w:r>
      <w:r w:rsidRPr="0083023A">
        <w:t>около 12</w:t>
      </w:r>
      <w:r w:rsidR="001A195A">
        <w:t> </w:t>
      </w:r>
      <w:r w:rsidRPr="0083023A">
        <w:t>%). В XXI в. новым балансом, сдерживающим рост населения мира, является низкая рождаемость</w:t>
      </w:r>
      <w:r w:rsidR="001A195A">
        <w:t>.</w:t>
      </w:r>
    </w:p>
    <w:p w14:paraId="0B7F348C" w14:textId="77777777" w:rsidR="001A195A" w:rsidRDefault="00A16058" w:rsidP="001167A7">
      <w:pPr>
        <w:pStyle w:val="QR-"/>
      </w:pPr>
      <w:r w:rsidRPr="00F92B4B">
        <w:t>В региональном аспекте пр</w:t>
      </w:r>
      <w:r>
        <w:t>объекты прав интеллектуальной собственности</w:t>
      </w:r>
      <w:r w:rsidRPr="00F92B4B">
        <w:t xml:space="preserve">ходит увеличение доли населения, проживающего в Азии и Африке (в 2020 г. 59,5 % населения мира проживало в </w:t>
      </w:r>
      <w:hyperlink r:id="rId232" w:tooltip="Азия" w:history="1">
        <w:r w:rsidRPr="00F92B4B">
          <w:t>Азии</w:t>
        </w:r>
      </w:hyperlink>
      <w:r w:rsidRPr="00F92B4B">
        <w:t>, 17,2 %</w:t>
      </w:r>
      <w:r w:rsidR="001A195A">
        <w:t xml:space="preserve"> – </w:t>
      </w:r>
      <w:r w:rsidRPr="00F92B4B">
        <w:t xml:space="preserve">в </w:t>
      </w:r>
      <w:hyperlink r:id="rId233" w:tooltip="Африка" w:history="1">
        <w:r w:rsidRPr="00F92B4B">
          <w:t>Африке</w:t>
        </w:r>
      </w:hyperlink>
      <w:r w:rsidRPr="00F92B4B">
        <w:t>), в тоже время пр</w:t>
      </w:r>
      <w:r>
        <w:t>объекты прав интеллектуальной собственности</w:t>
      </w:r>
      <w:r w:rsidRPr="00F92B4B">
        <w:t xml:space="preserve">ходит депопуляция в странах Европейского союза (средний показатель депопуляции по ЕС </w:t>
      </w:r>
      <w:r w:rsidR="001A195A">
        <w:t>–</w:t>
      </w:r>
      <w:r w:rsidRPr="00F92B4B">
        <w:t xml:space="preserve"> 4</w:t>
      </w:r>
      <w:r w:rsidR="001A195A">
        <w:t>,</w:t>
      </w:r>
      <w:r w:rsidRPr="00F92B4B">
        <w:t>2</w:t>
      </w:r>
      <w:r w:rsidR="001A195A">
        <w:t> </w:t>
      </w:r>
      <w:r w:rsidRPr="00F92B4B">
        <w:t>%)</w:t>
      </w:r>
      <w:r w:rsidR="001A195A">
        <w:t>.</w:t>
      </w:r>
    </w:p>
    <w:p w14:paraId="2A0F86A6" w14:textId="77777777" w:rsidR="001A195A" w:rsidRDefault="00A16058" w:rsidP="001167A7">
      <w:pPr>
        <w:pStyle w:val="QR-"/>
      </w:pPr>
      <w:r w:rsidRPr="00F47996">
        <w:t xml:space="preserve">В течение ХХ в. произошел </w:t>
      </w:r>
      <w:r w:rsidRPr="00F47996">
        <w:rPr>
          <w:i/>
          <w:iCs/>
        </w:rPr>
        <w:t>демографический взрыв</w:t>
      </w:r>
      <w:r w:rsidRPr="00F47996">
        <w:t>, для которого характерен приоритет молодежи. Так, в течение пяти поколений (1900</w:t>
      </w:r>
      <w:r w:rsidR="001A195A">
        <w:t xml:space="preserve"> – </w:t>
      </w:r>
      <w:r w:rsidRPr="00F47996">
        <w:t>2000 гг.) население Китая выросло на 300 %, в Индии – на 400 %, в мусульманском мире на 800 %</w:t>
      </w:r>
      <w:r w:rsidR="001A195A">
        <w:t>.</w:t>
      </w:r>
    </w:p>
    <w:p w14:paraId="30AD5317" w14:textId="77777777" w:rsidR="001167A7" w:rsidRDefault="001167A7" w:rsidP="001167A7">
      <w:pPr>
        <w:pStyle w:val="af"/>
        <w:rPr>
          <w:lang w:eastAsia="ru-RU"/>
        </w:rPr>
      </w:pPr>
    </w:p>
    <w:p w14:paraId="04596975" w14:textId="77777777" w:rsidR="001A195A" w:rsidRDefault="00A16058" w:rsidP="001167A7">
      <w:pPr>
        <w:pStyle w:val="af"/>
        <w:rPr>
          <w:lang w:eastAsia="ru-RU"/>
        </w:rPr>
      </w:pPr>
      <w:r w:rsidRPr="00F92B4B">
        <w:rPr>
          <w:lang w:eastAsia="ru-RU"/>
        </w:rPr>
        <w:t xml:space="preserve">Старение населения как тенденция. </w:t>
      </w:r>
      <w:r>
        <w:rPr>
          <w:lang w:eastAsia="ru-RU"/>
        </w:rPr>
        <w:t>П</w:t>
      </w:r>
      <w:r w:rsidRPr="00F92B4B">
        <w:t xml:space="preserve">осле 2018 г. основной когортой в составе населения Земли становятся не дети, а люди в трудоспособном и пожилом возрасте. </w:t>
      </w:r>
      <w:r w:rsidRPr="00F92B4B">
        <w:rPr>
          <w:lang w:eastAsia="ru-RU"/>
        </w:rPr>
        <w:t>В большей степени этот процесс характерен для Азии, где лидирует Япония, и страны Европы</w:t>
      </w:r>
      <w:r w:rsidR="001A195A">
        <w:rPr>
          <w:lang w:eastAsia="ru-RU"/>
        </w:rPr>
        <w:t>.</w:t>
      </w:r>
    </w:p>
    <w:p w14:paraId="752F67A5" w14:textId="77777777" w:rsidR="00A16058" w:rsidRDefault="00A16058" w:rsidP="001167A7">
      <w:pPr>
        <w:pStyle w:val="af"/>
        <w:rPr>
          <w:lang w:eastAsia="ru-RU"/>
        </w:rPr>
      </w:pPr>
      <w:r w:rsidRPr="00F92B4B">
        <w:rPr>
          <w:lang w:eastAsia="ru-RU"/>
        </w:rPr>
        <w:t xml:space="preserve">Обострения глобальных проблем, связанные с последствиями цифровизации, </w:t>
      </w:r>
      <w:r w:rsidRPr="00F47996">
        <w:rPr>
          <w:lang w:eastAsia="ru-RU"/>
        </w:rPr>
        <w:t>пандемией.</w:t>
      </w:r>
      <w:r w:rsidRPr="00F92B4B">
        <w:rPr>
          <w:lang w:eastAsia="ru-RU"/>
        </w:rPr>
        <w:t xml:space="preserve"> Это находит выражение в трансформации рынка труда и сокращении занятости населения, загрязнении окружающей среды, распространении новой формы преступности – киберпреступности, др.</w:t>
      </w:r>
    </w:p>
    <w:p w14:paraId="36A82359" w14:textId="77777777" w:rsidR="00370CD9" w:rsidRPr="00F92B4B" w:rsidRDefault="00370CD9" w:rsidP="001167A7">
      <w:pPr>
        <w:pStyle w:val="af"/>
        <w:rPr>
          <w:lang w:eastAsia="ru-RU"/>
        </w:rPr>
      </w:pPr>
    </w:p>
    <w:p w14:paraId="6B60D14A" w14:textId="77777777" w:rsidR="001A195A" w:rsidRDefault="00A16058" w:rsidP="00370CD9">
      <w:pPr>
        <w:pStyle w:val="QR-"/>
      </w:pPr>
      <w:r w:rsidRPr="00F92B4B">
        <w:t>Так, цифровизация привела к резкому увеличению потребления энергии. В мире 1/3 производимой энергии тратится на поддержку работы телефонов, компьютеров, интернета и др. В том числе это ведет к дальнейшему расслоению общества</w:t>
      </w:r>
      <w:r w:rsidR="001A195A">
        <w:t>.</w:t>
      </w:r>
    </w:p>
    <w:p w14:paraId="7C49FA6B" w14:textId="77777777" w:rsidR="001A195A" w:rsidRDefault="00A16058" w:rsidP="00370CD9">
      <w:pPr>
        <w:pStyle w:val="QR-"/>
      </w:pPr>
      <w:r w:rsidRPr="00F92B4B">
        <w:t>По данным ООН, как сообщается в докладе «Глобальный мониторинг электронных отходов: объемы, потоки и ресурсы», в 2016 г. в мире было выброшено около 44,7 млн тонн мобильных телефонов, компьютеров, видеокамер, телевизоров, пылесосов, холодильников и другой бытовой электроники. Этот вес равен четырем с половиной тысячам Эйфелевых башен</w:t>
      </w:r>
      <w:r>
        <w:t>.</w:t>
      </w:r>
      <w:r w:rsidRPr="00F92B4B">
        <w:t xml:space="preserve"> По оценкам экспертов, к 2021 г. объем электронных отходов составит 52,2 млн тонн</w:t>
      </w:r>
      <w:r w:rsidR="001A195A">
        <w:t>.</w:t>
      </w:r>
    </w:p>
    <w:p w14:paraId="3D18C27F" w14:textId="77777777" w:rsidR="00370CD9" w:rsidRPr="00370CD9" w:rsidRDefault="00370CD9" w:rsidP="001167A7">
      <w:pPr>
        <w:pStyle w:val="af"/>
      </w:pPr>
    </w:p>
    <w:p w14:paraId="79EA6411" w14:textId="77777777" w:rsidR="00A16058" w:rsidRDefault="00A16058" w:rsidP="001167A7">
      <w:pPr>
        <w:pStyle w:val="af"/>
        <w:rPr>
          <w:lang w:eastAsia="ru-RU"/>
        </w:rPr>
      </w:pPr>
      <w:r w:rsidRPr="009B639C">
        <w:rPr>
          <w:b/>
          <w:bCs/>
        </w:rPr>
        <w:t>Концепция устойчивого</w:t>
      </w:r>
      <w:r w:rsidRPr="009B639C">
        <w:rPr>
          <w:b/>
          <w:bCs/>
          <w:spacing w:val="1"/>
        </w:rPr>
        <w:t xml:space="preserve"> </w:t>
      </w:r>
      <w:r w:rsidRPr="009B639C">
        <w:rPr>
          <w:b/>
          <w:bCs/>
        </w:rPr>
        <w:t>развития.</w:t>
      </w:r>
      <w:r>
        <w:rPr>
          <w:b/>
          <w:bCs/>
        </w:rPr>
        <w:t xml:space="preserve"> </w:t>
      </w:r>
      <w:r w:rsidRPr="00F57DA4">
        <w:rPr>
          <w:lang w:eastAsia="ru-RU"/>
        </w:rPr>
        <w:t>Устойчивое развитие (sustainable development)</w:t>
      </w:r>
      <w:r w:rsidR="001A195A">
        <w:rPr>
          <w:lang w:eastAsia="ru-RU"/>
        </w:rPr>
        <w:t xml:space="preserve"> – </w:t>
      </w:r>
      <w:r w:rsidRPr="00F57DA4">
        <w:rPr>
          <w:lang w:eastAsia="ru-RU"/>
        </w:rPr>
        <w:t xml:space="preserve">концепция, зародившаяся в 1970-1980 годы на фоне признания мировым сообществом проблем развития общества и науки, ограниченности </w:t>
      </w:r>
      <w:r w:rsidRPr="00F57DA4">
        <w:rPr>
          <w:lang w:eastAsia="ru-RU"/>
        </w:rPr>
        <w:lastRenderedPageBreak/>
        <w:t>природных ресурсов и экологической обстановки.</w:t>
      </w:r>
      <w:r>
        <w:rPr>
          <w:lang w:eastAsia="ru-RU"/>
        </w:rPr>
        <w:t xml:space="preserve"> </w:t>
      </w:r>
      <w:r w:rsidRPr="00876B08">
        <w:rPr>
          <w:b/>
          <w:bCs/>
          <w:lang w:eastAsia="ru-RU"/>
        </w:rPr>
        <w:t>Устойчивое развитие</w:t>
      </w:r>
      <w:r w:rsidR="001A195A">
        <w:rPr>
          <w:lang w:eastAsia="ru-RU"/>
        </w:rPr>
        <w:t xml:space="preserve"> – </w:t>
      </w:r>
      <w:r w:rsidRPr="00F57DA4">
        <w:rPr>
          <w:lang w:eastAsia="ru-RU"/>
        </w:rPr>
        <w:t xml:space="preserve">это такое развитие, при котором текущая деятельность и удовлетворение потребностей современного общества не наносит вреда для последующих поколений, а находит баланс между ними. </w:t>
      </w:r>
      <w:r>
        <w:rPr>
          <w:lang w:eastAsia="ru-RU"/>
        </w:rPr>
        <w:t>В</w:t>
      </w:r>
      <w:r w:rsidRPr="00F57DA4">
        <w:rPr>
          <w:lang w:eastAsia="ru-RU"/>
        </w:rPr>
        <w:t xml:space="preserve"> такой формулировке в 1987 г. в докладе комиссии ООН по окружающей среде и развитию «Наше общее будущее» впервые прозвучало название концепции.</w:t>
      </w:r>
      <w:r>
        <w:rPr>
          <w:lang w:eastAsia="ru-RU"/>
        </w:rPr>
        <w:t xml:space="preserve"> В настоящее время</w:t>
      </w:r>
      <w:r w:rsidRPr="00F57DA4">
        <w:rPr>
          <w:lang w:eastAsia="ru-RU"/>
        </w:rPr>
        <w:t xml:space="preserve"> под «устойчивым развитием» понимают экономический рост, который не наносит вреда окружающей среде, и способствует разрешению социальных проблем, находя баланс между экономическим, экологическим и социальным развитием.</w:t>
      </w:r>
    </w:p>
    <w:p w14:paraId="300DC987" w14:textId="77777777" w:rsidR="00A16058" w:rsidRDefault="00A16058" w:rsidP="001167A7">
      <w:pPr>
        <w:pStyle w:val="af"/>
        <w:rPr>
          <w:lang w:eastAsia="ru-RU"/>
        </w:rPr>
      </w:pPr>
      <w:r w:rsidRPr="00F92B4B">
        <w:rPr>
          <w:lang w:eastAsia="ru-RU"/>
        </w:rPr>
        <w:t xml:space="preserve">В 2015 г. Генеральной Ассамблеей ООН </w:t>
      </w:r>
      <w:r w:rsidRPr="00F92B4B">
        <w:rPr>
          <w:spacing w:val="-15"/>
          <w:lang w:eastAsia="ru-RU"/>
        </w:rPr>
        <w:t xml:space="preserve">была </w:t>
      </w:r>
      <w:r w:rsidRPr="00F92B4B">
        <w:rPr>
          <w:lang w:eastAsia="ru-RU"/>
        </w:rPr>
        <w:t>принята Резолюция «Преобразование мира. Повестка дня в области устойчивого развития на период до 2030 года»</w:t>
      </w:r>
      <w:r w:rsidR="001167A7">
        <w:rPr>
          <w:rStyle w:val="aff1"/>
          <w:lang w:eastAsia="ru-RU"/>
        </w:rPr>
        <w:footnoteReference w:id="159"/>
      </w:r>
      <w:r w:rsidR="001167A7">
        <w:rPr>
          <w:lang w:eastAsia="ru-RU"/>
        </w:rPr>
        <w:t>.</w:t>
      </w:r>
    </w:p>
    <w:p w14:paraId="1BF90282" w14:textId="77777777" w:rsidR="001167A7" w:rsidRPr="00C55F0C" w:rsidRDefault="001167A7" w:rsidP="001167A7">
      <w:pPr>
        <w:pStyle w:val="af"/>
        <w:rPr>
          <w:sz w:val="24"/>
          <w:szCs w:val="24"/>
          <w:lang w:eastAsia="ru-RU"/>
        </w:rPr>
      </w:pPr>
    </w:p>
    <w:p w14:paraId="3AE1ED20" w14:textId="77777777" w:rsidR="00A16058" w:rsidRPr="00C55F0C" w:rsidRDefault="00A16058" w:rsidP="001167A7">
      <w:pPr>
        <w:pStyle w:val="QR-"/>
      </w:pPr>
      <w:r w:rsidRPr="00C55F0C">
        <w:t>«Эта повестка дня беспрецедентна по своим масштабам и значению. Она принята всеми странами и применима ко всем с учетом разных национальных реалий, возможностей и уровней развития и с соблюдением национальных стратегий и приоритетов. Это</w:t>
      </w:r>
      <w:r w:rsidR="001A195A">
        <w:t xml:space="preserve"> – </w:t>
      </w:r>
      <w:r w:rsidRPr="00C55F0C">
        <w:t>универсальные цели и задачи, которые охватывают весь мир: как развитые, так и развивающиеся страны. Они носят комплексный и неделимый характер и обеспечивают сбалансированность всех трех компонентов устойчивого развития</w:t>
      </w:r>
      <w:r w:rsidR="001167A7">
        <w:t xml:space="preserve"> </w:t>
      </w:r>
      <w:r w:rsidRPr="00C55F0C">
        <w:t>– экономического роста, социальной интеграции и экологической устойчивости».</w:t>
      </w:r>
    </w:p>
    <w:p w14:paraId="0852AB70" w14:textId="77777777" w:rsidR="001167A7" w:rsidRDefault="001167A7" w:rsidP="00A16058">
      <w:pPr>
        <w:ind w:firstLine="709"/>
        <w:jc w:val="both"/>
        <w:rPr>
          <w:rFonts w:ascii="Times New Roman" w:eastAsia="Times New Roman" w:hAnsi="Times New Roman"/>
          <w:sz w:val="28"/>
          <w:szCs w:val="28"/>
          <w:lang w:eastAsia="ru-RU"/>
        </w:rPr>
      </w:pPr>
    </w:p>
    <w:p w14:paraId="66878DC0" w14:textId="77777777" w:rsidR="00A16058" w:rsidRDefault="00A16058" w:rsidP="00A16058">
      <w:pPr>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w:t>
      </w:r>
      <w:r w:rsidRPr="00F92B4B">
        <w:rPr>
          <w:rFonts w:ascii="Times New Roman" w:eastAsia="Times New Roman" w:hAnsi="Times New Roman"/>
          <w:sz w:val="28"/>
          <w:szCs w:val="28"/>
          <w:lang w:eastAsia="ru-RU"/>
        </w:rPr>
        <w:t>окумент включает 17 целей и 169 задач</w:t>
      </w:r>
      <w:r>
        <w:rPr>
          <w:rFonts w:ascii="Times New Roman" w:eastAsia="Times New Roman" w:hAnsi="Times New Roman"/>
          <w:sz w:val="28"/>
          <w:szCs w:val="28"/>
          <w:lang w:eastAsia="ru-RU"/>
        </w:rPr>
        <w:t>.</w:t>
      </w:r>
    </w:p>
    <w:p w14:paraId="7955E313" w14:textId="77777777" w:rsidR="001167A7" w:rsidRDefault="001167A7" w:rsidP="00A16058">
      <w:pPr>
        <w:ind w:firstLine="709"/>
        <w:jc w:val="both"/>
        <w:rPr>
          <w:rFonts w:ascii="Times New Roman" w:eastAsia="Times New Roman" w:hAnsi="Times New Roman"/>
          <w:sz w:val="28"/>
          <w:szCs w:val="28"/>
          <w:lang w:eastAsia="ru-RU"/>
        </w:rPr>
      </w:pPr>
    </w:p>
    <w:p w14:paraId="6EF5586B" w14:textId="77777777" w:rsidR="001167A7" w:rsidRPr="0087066B" w:rsidRDefault="001167A7" w:rsidP="001167A7">
      <w:pPr>
        <w:pStyle w:val="af1"/>
      </w:pPr>
      <w:r w:rsidRPr="0087066B">
        <w:t>Цели в области устойчивого развития:</w:t>
      </w:r>
    </w:p>
    <w:p w14:paraId="554DFF46" w14:textId="77777777" w:rsidR="001167A7" w:rsidRPr="0087066B" w:rsidRDefault="001167A7" w:rsidP="001167A7">
      <w:pPr>
        <w:pStyle w:val="af1"/>
      </w:pPr>
      <w:r w:rsidRPr="0087066B">
        <w:t>Цель 1. Повсеместная ликвидация нищеты во всех ее формах Цель 2. Ликвидация голода, обеспечение продовольственной</w:t>
      </w:r>
    </w:p>
    <w:p w14:paraId="2C470AC1" w14:textId="77777777" w:rsidR="001167A7" w:rsidRPr="0087066B" w:rsidRDefault="001167A7" w:rsidP="001167A7">
      <w:pPr>
        <w:pStyle w:val="af1"/>
      </w:pPr>
      <w:r w:rsidRPr="0087066B">
        <w:t>безопасности и улучшение питания и содействие устойчивому развитию сельского хозяйства</w:t>
      </w:r>
    </w:p>
    <w:p w14:paraId="3C745E49" w14:textId="77777777" w:rsidR="001167A7" w:rsidRPr="0087066B" w:rsidRDefault="001167A7" w:rsidP="001167A7">
      <w:pPr>
        <w:pStyle w:val="af1"/>
      </w:pPr>
      <w:r w:rsidRPr="0087066B">
        <w:t>Цель 3. Обеспечение здорового образа жизни и содействие благополучию для всех в любом возрасте</w:t>
      </w:r>
    </w:p>
    <w:p w14:paraId="5751FDFF" w14:textId="77777777" w:rsidR="001167A7" w:rsidRPr="0087066B" w:rsidRDefault="001167A7" w:rsidP="001167A7">
      <w:pPr>
        <w:pStyle w:val="af1"/>
      </w:pPr>
      <w:r w:rsidRPr="0087066B">
        <w:t>Цель 4. Обеспечение всеохватного и справедливого качественного образования и поощрение возможности обучения на протяжении всей жизни для всех</w:t>
      </w:r>
    </w:p>
    <w:p w14:paraId="7F89F38E" w14:textId="77777777" w:rsidR="001167A7" w:rsidRPr="0087066B" w:rsidRDefault="001167A7" w:rsidP="001167A7">
      <w:pPr>
        <w:pStyle w:val="af1"/>
      </w:pPr>
      <w:r w:rsidRPr="0087066B">
        <w:t>Цель 5. Обеспечение гендерного равенства и расширение прав и возможностей всех женщин и девочек</w:t>
      </w:r>
    </w:p>
    <w:p w14:paraId="6A517935" w14:textId="77777777" w:rsidR="001167A7" w:rsidRPr="0087066B" w:rsidRDefault="001167A7" w:rsidP="001167A7">
      <w:pPr>
        <w:pStyle w:val="af1"/>
      </w:pPr>
      <w:r w:rsidRPr="0087066B">
        <w:t>Цель 6. Обеспечение наличия и рационального использования водных ресурсов и санитарии для всех</w:t>
      </w:r>
    </w:p>
    <w:p w14:paraId="52A3D260" w14:textId="77777777" w:rsidR="001167A7" w:rsidRPr="0087066B" w:rsidRDefault="001167A7" w:rsidP="001167A7">
      <w:pPr>
        <w:pStyle w:val="af1"/>
      </w:pPr>
      <w:r w:rsidRPr="0087066B">
        <w:t>Цель 7. Обеспечение всеобщего доступа к недорогим, надежным, устойчивым и современным источникам энергии для всех</w:t>
      </w:r>
    </w:p>
    <w:p w14:paraId="71CA8AD5" w14:textId="77777777" w:rsidR="001167A7" w:rsidRPr="0087066B" w:rsidRDefault="001167A7" w:rsidP="001167A7">
      <w:pPr>
        <w:pStyle w:val="af1"/>
      </w:pPr>
      <w:r w:rsidRPr="0087066B">
        <w:t>Цель 8. Содействие поступательному, всеохватному и устойчивому экономическому росту, полной и производительной занятости и достойной работе для всех</w:t>
      </w:r>
    </w:p>
    <w:p w14:paraId="023D050B" w14:textId="77777777" w:rsidR="001167A7" w:rsidRPr="0087066B" w:rsidRDefault="001167A7" w:rsidP="001167A7">
      <w:pPr>
        <w:pStyle w:val="af1"/>
      </w:pPr>
      <w:r w:rsidRPr="0087066B">
        <w:t>Цель 9. Создание стойкой инфраструктуры, содействие всеохватной и устойчивой индустриализации и инновациям</w:t>
      </w:r>
    </w:p>
    <w:p w14:paraId="79F72D9E" w14:textId="77777777" w:rsidR="001167A7" w:rsidRPr="0087066B" w:rsidRDefault="001167A7" w:rsidP="001167A7">
      <w:pPr>
        <w:pStyle w:val="af1"/>
      </w:pPr>
      <w:r w:rsidRPr="0087066B">
        <w:t>Цель 10. Сокращение неравенства внутри стран и между ними</w:t>
      </w:r>
    </w:p>
    <w:p w14:paraId="1A9DF034" w14:textId="77777777" w:rsidR="001167A7" w:rsidRPr="0087066B" w:rsidRDefault="001167A7" w:rsidP="001167A7">
      <w:pPr>
        <w:pStyle w:val="af1"/>
      </w:pPr>
      <w:r w:rsidRPr="0087066B">
        <w:t>Цель 11. Обеспечение открытости, безопасности, жизнестойкости и экологической устойчивости городов и населенных пунктов</w:t>
      </w:r>
    </w:p>
    <w:p w14:paraId="3814B15D" w14:textId="77777777" w:rsidR="001167A7" w:rsidRPr="0087066B" w:rsidRDefault="001167A7" w:rsidP="001167A7">
      <w:pPr>
        <w:pStyle w:val="af1"/>
      </w:pPr>
      <w:r w:rsidRPr="0087066B">
        <w:t>Цель 12. Обеспечение перехода к рациональным моделям потребления и производства</w:t>
      </w:r>
    </w:p>
    <w:p w14:paraId="0CE518A7" w14:textId="77777777" w:rsidR="001167A7" w:rsidRPr="0087066B" w:rsidRDefault="001167A7" w:rsidP="001167A7">
      <w:pPr>
        <w:pStyle w:val="af1"/>
      </w:pPr>
      <w:r w:rsidRPr="0087066B">
        <w:t>Цель 13. Принятие срочных мер по борьбе с изменением климата и его последствиями*</w:t>
      </w:r>
    </w:p>
    <w:p w14:paraId="4BEF664E" w14:textId="77777777" w:rsidR="001167A7" w:rsidRPr="0087066B" w:rsidRDefault="001167A7" w:rsidP="001167A7">
      <w:pPr>
        <w:pStyle w:val="af1"/>
      </w:pPr>
      <w:r w:rsidRPr="0087066B">
        <w:lastRenderedPageBreak/>
        <w:t>Цель 14. Сохранение и рациональное использование океанов, морей и морских ресурсов в интересах устойчивого развития</w:t>
      </w:r>
    </w:p>
    <w:p w14:paraId="3A349B8C" w14:textId="77777777" w:rsidR="001167A7" w:rsidRPr="0087066B" w:rsidRDefault="001167A7" w:rsidP="001167A7">
      <w:pPr>
        <w:pStyle w:val="af1"/>
      </w:pPr>
      <w:r w:rsidRPr="0087066B">
        <w:t>Цель 15. Защита и восстановление экосистем суши и содействие их рациональному использованию, рациональное лесопользование, борьба с опустыниванием, прекращение и обращение вспять процесса деградации земель и прекращение процесса утраты биоразнообразия</w:t>
      </w:r>
    </w:p>
    <w:p w14:paraId="0F402234" w14:textId="77777777" w:rsidR="001167A7" w:rsidRPr="0087066B" w:rsidRDefault="001167A7" w:rsidP="001167A7">
      <w:pPr>
        <w:pStyle w:val="af1"/>
      </w:pPr>
      <w:r w:rsidRPr="0087066B">
        <w:t>Цель 16. Содействие построению миролюбивого и открытого общества в интересах устойчивого развития, обеспечение доступа к правосудию для всех и создание эффективных, подотчетных и основанных на широком участии учреждений на всех уровнях</w:t>
      </w:r>
    </w:p>
    <w:p w14:paraId="2A6CDE4A" w14:textId="77777777" w:rsidR="001167A7" w:rsidRDefault="001167A7" w:rsidP="001167A7">
      <w:pPr>
        <w:pStyle w:val="af1"/>
        <w:rPr>
          <w:rFonts w:eastAsia="Times New Roman"/>
          <w:sz w:val="28"/>
          <w:szCs w:val="28"/>
        </w:rPr>
      </w:pPr>
      <w:r w:rsidRPr="0087066B">
        <w:t>Цель 17. Укрепление средств осуществления и активизация работы в рамках Глобального партнерства в интересах устойчивого развития.</w:t>
      </w:r>
    </w:p>
    <w:p w14:paraId="2D98759B" w14:textId="77777777" w:rsidR="00A16058" w:rsidRPr="002B0DAC" w:rsidRDefault="00A16058" w:rsidP="001167A7">
      <w:pPr>
        <w:pStyle w:val="af"/>
      </w:pPr>
    </w:p>
    <w:p w14:paraId="4CE4820A" w14:textId="77777777" w:rsidR="00A16058" w:rsidRDefault="00A16058" w:rsidP="00A16058">
      <w:pPr>
        <w:ind w:firstLine="709"/>
        <w:jc w:val="both"/>
        <w:rPr>
          <w:rFonts w:ascii="Times New Roman" w:hAnsi="Times New Roman"/>
          <w:sz w:val="28"/>
          <w:szCs w:val="28"/>
        </w:rPr>
      </w:pPr>
      <w:r>
        <w:rPr>
          <w:noProof/>
          <w:lang w:eastAsia="ru-RU"/>
        </w:rPr>
        <w:drawing>
          <wp:inline distT="0" distB="0" distL="0" distR="0" wp14:anchorId="67859F39" wp14:editId="0C3A2D52">
            <wp:extent cx="5256827" cy="2924175"/>
            <wp:effectExtent l="0" t="0" r="1270"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331292" cy="2965597"/>
                    </a:xfrm>
                    <a:prstGeom prst="rect">
                      <a:avLst/>
                    </a:prstGeom>
                    <a:noFill/>
                    <a:ln>
                      <a:noFill/>
                    </a:ln>
                  </pic:spPr>
                </pic:pic>
              </a:graphicData>
            </a:graphic>
          </wp:inline>
        </w:drawing>
      </w:r>
    </w:p>
    <w:p w14:paraId="755DA574" w14:textId="77777777" w:rsidR="00A16058" w:rsidRPr="001167A7" w:rsidRDefault="001167A7" w:rsidP="001167A7">
      <w:pPr>
        <w:jc w:val="center"/>
        <w:rPr>
          <w:rFonts w:ascii="Times New Roman" w:hAnsi="Times New Roman"/>
          <w:i/>
          <w:iCs/>
          <w:sz w:val="24"/>
          <w:szCs w:val="24"/>
        </w:rPr>
      </w:pPr>
      <w:r w:rsidRPr="001167A7">
        <w:rPr>
          <w:rFonts w:ascii="Times New Roman" w:hAnsi="Times New Roman"/>
          <w:i/>
          <w:iCs/>
          <w:sz w:val="24"/>
          <w:szCs w:val="24"/>
        </w:rPr>
        <w:t>Рисунок 3.2.1 – Цели в области устойчивого развития</w:t>
      </w:r>
    </w:p>
    <w:p w14:paraId="24A13B98" w14:textId="77777777" w:rsidR="001167A7" w:rsidRDefault="001167A7" w:rsidP="001167A7">
      <w:pPr>
        <w:pStyle w:val="af"/>
      </w:pPr>
    </w:p>
    <w:p w14:paraId="5877F1C9" w14:textId="77777777" w:rsidR="00A16058" w:rsidRPr="00F57DA4" w:rsidRDefault="00A16058" w:rsidP="001167A7">
      <w:pPr>
        <w:pStyle w:val="af"/>
      </w:pPr>
      <w:r w:rsidRPr="000F3192">
        <w:t>169 конкретных задач сформулированы в форме рекомендаций глобального характера, но при этом, правительство каждой страны устанавливает свои собственные национальные задачи, руководствуясь глобальными пожеланиями, но принимая во внимание национальные условия. Каждая страна решает, как обеспечить учет этих глобальных задач в форме рекомендаций в процессах национального планирования, мерах и стратегиях.</w:t>
      </w:r>
    </w:p>
    <w:p w14:paraId="0C83955F" w14:textId="77777777" w:rsidR="00A16058" w:rsidRDefault="00A16058" w:rsidP="001167A7">
      <w:pPr>
        <w:pStyle w:val="af"/>
        <w:rPr>
          <w:rFonts w:eastAsia="Times New Roman"/>
          <w:color w:val="000000" w:themeColor="text1"/>
          <w:lang w:eastAsia="ru-RU"/>
        </w:rPr>
      </w:pPr>
      <w:r>
        <w:rPr>
          <w:rFonts w:eastAsia="Times New Roman"/>
          <w:color w:val="000000" w:themeColor="text1"/>
          <w:lang w:eastAsia="ru-RU"/>
        </w:rPr>
        <w:t>Так, в 2018 г. была принята «</w:t>
      </w:r>
      <w:r w:rsidRPr="00D255B1">
        <w:rPr>
          <w:rFonts w:eastAsia="Times New Roman"/>
          <w:color w:val="000000" w:themeColor="text1"/>
          <w:lang w:eastAsia="ru-RU"/>
        </w:rPr>
        <w:t>Концепция</w:t>
      </w:r>
      <w:r>
        <w:rPr>
          <w:rFonts w:eastAsia="Times New Roman"/>
          <w:color w:val="000000" w:themeColor="text1"/>
          <w:lang w:eastAsia="ru-RU"/>
        </w:rPr>
        <w:t xml:space="preserve"> </w:t>
      </w:r>
      <w:r w:rsidRPr="00D255B1">
        <w:rPr>
          <w:rFonts w:eastAsia="Times New Roman"/>
          <w:color w:val="000000" w:themeColor="text1"/>
          <w:lang w:eastAsia="ru-RU"/>
        </w:rPr>
        <w:t>Национальной стратегии устойчивого развития Республики Беларусь на период до 2035 года</w:t>
      </w:r>
      <w:r>
        <w:rPr>
          <w:rFonts w:eastAsia="Times New Roman"/>
          <w:color w:val="000000" w:themeColor="text1"/>
          <w:lang w:eastAsia="ru-RU"/>
        </w:rPr>
        <w:t>»</w:t>
      </w:r>
      <w:r w:rsidR="001167A7">
        <w:rPr>
          <w:rStyle w:val="aff1"/>
          <w:rFonts w:eastAsia="Times New Roman"/>
          <w:color w:val="000000" w:themeColor="text1"/>
          <w:lang w:eastAsia="ru-RU"/>
        </w:rPr>
        <w:footnoteReference w:id="160"/>
      </w:r>
      <w:r>
        <w:rPr>
          <w:rFonts w:eastAsia="Times New Roman"/>
          <w:color w:val="000000" w:themeColor="text1"/>
          <w:lang w:eastAsia="ru-RU"/>
        </w:rPr>
        <w:t>.</w:t>
      </w:r>
    </w:p>
    <w:p w14:paraId="2F061FD3" w14:textId="77777777" w:rsidR="00A16058" w:rsidRPr="00F92B4B" w:rsidRDefault="00A16058" w:rsidP="00A16058">
      <w:pPr>
        <w:ind w:firstLine="709"/>
        <w:jc w:val="both"/>
        <w:rPr>
          <w:rFonts w:ascii="Times New Roman" w:eastAsia="Times New Roman" w:hAnsi="Times New Roman"/>
          <w:color w:val="000000" w:themeColor="text1"/>
          <w:sz w:val="28"/>
          <w:szCs w:val="28"/>
          <w:lang w:eastAsia="ru-RU"/>
        </w:rPr>
      </w:pPr>
    </w:p>
    <w:p w14:paraId="18FFB1FA" w14:textId="77777777" w:rsidR="00A16058" w:rsidRPr="001167A7" w:rsidRDefault="001167A7" w:rsidP="001167A7">
      <w:pPr>
        <w:pStyle w:val="ae"/>
        <w:rPr>
          <w:rFonts w:eastAsia="Times New Roman"/>
        </w:rPr>
      </w:pPr>
      <w:bookmarkStart w:id="156" w:name="_Toc104977514"/>
      <w:r>
        <w:rPr>
          <w:rFonts w:eastAsia="Times New Roman"/>
        </w:rPr>
        <w:t>3.2.4</w:t>
      </w:r>
      <w:r w:rsidR="005C0C07">
        <w:rPr>
          <w:rFonts w:eastAsia="Times New Roman"/>
        </w:rPr>
        <w:t>.</w:t>
      </w:r>
      <w:r>
        <w:rPr>
          <w:rFonts w:eastAsia="Times New Roman"/>
        </w:rPr>
        <w:t> </w:t>
      </w:r>
      <w:r w:rsidR="00A16058" w:rsidRPr="001167A7">
        <w:rPr>
          <w:rFonts w:eastAsia="Times New Roman"/>
        </w:rPr>
        <w:t>Международная экономическая интеграция:</w:t>
      </w:r>
      <w:r w:rsidR="00A16058" w:rsidRPr="001167A7">
        <w:rPr>
          <w:rFonts w:eastAsia="Times New Roman"/>
          <w:spacing w:val="1"/>
        </w:rPr>
        <w:t xml:space="preserve"> </w:t>
      </w:r>
      <w:r w:rsidR="00A16058" w:rsidRPr="001167A7">
        <w:rPr>
          <w:rFonts w:eastAsia="Times New Roman"/>
        </w:rPr>
        <w:t>понятие,</w:t>
      </w:r>
      <w:r w:rsidR="00A16058" w:rsidRPr="001167A7">
        <w:rPr>
          <w:rFonts w:eastAsia="Times New Roman"/>
          <w:spacing w:val="1"/>
        </w:rPr>
        <w:t xml:space="preserve"> </w:t>
      </w:r>
      <w:r w:rsidR="00A16058" w:rsidRPr="001167A7">
        <w:rPr>
          <w:rFonts w:eastAsia="Times New Roman"/>
          <w:spacing w:val="-6"/>
        </w:rPr>
        <w:t>формы. Международная регионализация</w:t>
      </w:r>
      <w:bookmarkEnd w:id="156"/>
    </w:p>
    <w:p w14:paraId="245B92DF" w14:textId="77777777" w:rsidR="00A16058" w:rsidRPr="00CA0C0B" w:rsidRDefault="00A16058" w:rsidP="001167A7">
      <w:pPr>
        <w:pStyle w:val="af"/>
        <w:rPr>
          <w:lang w:eastAsia="ru-RU"/>
        </w:rPr>
      </w:pPr>
      <w:r w:rsidRPr="00CA0C0B">
        <w:rPr>
          <w:lang w:eastAsia="ru-RU"/>
        </w:rPr>
        <w:t xml:space="preserve">В </w:t>
      </w:r>
      <w:r w:rsidRPr="00CA0C0B">
        <w:rPr>
          <w:lang w:val="en-US" w:eastAsia="ru-RU"/>
        </w:rPr>
        <w:t>XXI</w:t>
      </w:r>
      <w:r w:rsidRPr="00CA0C0B">
        <w:rPr>
          <w:lang w:eastAsia="ru-RU"/>
        </w:rPr>
        <w:t xml:space="preserve"> в. </w:t>
      </w:r>
      <w:r>
        <w:rPr>
          <w:lang w:eastAsia="ru-RU"/>
        </w:rPr>
        <w:t>Международная экономическая интеграция</w:t>
      </w:r>
      <w:r w:rsidRPr="00CA0C0B">
        <w:rPr>
          <w:lang w:eastAsia="ru-RU"/>
        </w:rPr>
        <w:t xml:space="preserve"> приобретает особое значение в связи с повышением роли международной регионализации</w:t>
      </w:r>
      <w:r>
        <w:rPr>
          <w:lang w:eastAsia="ru-RU"/>
        </w:rPr>
        <w:t>. К</w:t>
      </w:r>
      <w:r w:rsidRPr="00CA0C0B">
        <w:rPr>
          <w:lang w:eastAsia="ru-RU"/>
        </w:rPr>
        <w:t>рупные интеграционные организации осуществляют экономический передел мира.</w:t>
      </w:r>
    </w:p>
    <w:p w14:paraId="681E40B0" w14:textId="77777777" w:rsidR="00A16058" w:rsidRPr="000172DD" w:rsidRDefault="00A16058" w:rsidP="001167A7">
      <w:pPr>
        <w:pStyle w:val="af"/>
        <w:rPr>
          <w:lang w:eastAsia="ru-RU"/>
        </w:rPr>
      </w:pPr>
      <w:r w:rsidRPr="000172DD">
        <w:rPr>
          <w:lang w:eastAsia="ru-RU"/>
        </w:rPr>
        <w:t xml:space="preserve">В условиях глобализации после второй мировой войны развивается </w:t>
      </w:r>
      <w:bookmarkStart w:id="157" w:name="_Hlk104164035"/>
      <w:r>
        <w:rPr>
          <w:lang w:eastAsia="ru-RU"/>
        </w:rPr>
        <w:t>международная экономическая интеграция</w:t>
      </w:r>
      <w:r w:rsidRPr="000172DD">
        <w:rPr>
          <w:lang w:eastAsia="ru-RU"/>
        </w:rPr>
        <w:t xml:space="preserve"> </w:t>
      </w:r>
      <w:bookmarkEnd w:id="157"/>
      <w:r w:rsidRPr="000172DD">
        <w:rPr>
          <w:lang w:eastAsia="ru-RU"/>
        </w:rPr>
        <w:t xml:space="preserve">между государствами, формирующими </w:t>
      </w:r>
      <w:r w:rsidRPr="000172DD">
        <w:rPr>
          <w:lang w:eastAsia="ru-RU"/>
        </w:rPr>
        <w:lastRenderedPageBreak/>
        <w:t>новую систему наднациональных отношений, в которую вовлечены компании, домохозяйства, некоммерческие учреждения, регионы, государственные институты управления, государства.</w:t>
      </w:r>
    </w:p>
    <w:p w14:paraId="6BA48B4F" w14:textId="77777777" w:rsidR="00A16058" w:rsidRDefault="00A16058" w:rsidP="001167A7">
      <w:pPr>
        <w:pStyle w:val="af"/>
      </w:pPr>
    </w:p>
    <w:p w14:paraId="22813AB4" w14:textId="77777777" w:rsidR="001167A7" w:rsidRPr="001167A7" w:rsidRDefault="001167A7" w:rsidP="001167A7">
      <w:pPr>
        <w:pStyle w:val="af1"/>
      </w:pPr>
      <w:bookmarkStart w:id="158" w:name="_Hlk86926858"/>
      <w:r w:rsidRPr="0045627E">
        <w:rPr>
          <w:b/>
        </w:rPr>
        <w:t>Международная экономическая интеграция</w:t>
      </w:r>
      <w:bookmarkEnd w:id="158"/>
      <w:r w:rsidRPr="0045627E">
        <w:t>, развивающаяся на макроэкономическом уровне, представляет собой процесс экономического взаимодействия стран, приводящий к сближению хозяйственных механизмов, принимающий форму межгосударственных соглашений и регулируемый межгосударственными органами.</w:t>
      </w:r>
    </w:p>
    <w:p w14:paraId="52B5DF89" w14:textId="77777777" w:rsidR="005350C6" w:rsidRDefault="005350C6" w:rsidP="001167A7">
      <w:pPr>
        <w:pStyle w:val="af"/>
        <w:rPr>
          <w:b/>
          <w:bCs/>
          <w:i/>
          <w:iCs/>
          <w:lang w:eastAsia="ru-RU"/>
        </w:rPr>
      </w:pPr>
    </w:p>
    <w:p w14:paraId="264D63F0" w14:textId="77777777" w:rsidR="00A16058" w:rsidRPr="000172DD" w:rsidRDefault="00A16058" w:rsidP="001167A7">
      <w:pPr>
        <w:pStyle w:val="af"/>
        <w:rPr>
          <w:lang w:eastAsia="ru-RU"/>
        </w:rPr>
      </w:pPr>
      <w:r w:rsidRPr="000172DD">
        <w:rPr>
          <w:b/>
          <w:bCs/>
          <w:i/>
          <w:iCs/>
          <w:lang w:eastAsia="ru-RU"/>
        </w:rPr>
        <w:t>Цели:</w:t>
      </w:r>
      <w:r w:rsidRPr="000172DD">
        <w:rPr>
          <w:lang w:eastAsia="ru-RU"/>
        </w:rPr>
        <w:t xml:space="preserve"> </w:t>
      </w:r>
      <w:r>
        <w:rPr>
          <w:lang w:eastAsia="ru-RU"/>
        </w:rPr>
        <w:t xml:space="preserve">интеграция </w:t>
      </w:r>
      <w:r w:rsidRPr="000172DD">
        <w:rPr>
          <w:lang w:eastAsia="ru-RU"/>
        </w:rPr>
        <w:t>позволяет использовать преимущества объединенного рынка и формировать производство в расчете на рынок всей интеграционной группировки; расширять размеры национального рынка и для национальных производителей пространственные возможности межгосударственного перемещения и потребления товаров, материальных, трудовых и финансовых ресурсов, новейших технологий; стимулировать приток иностранных инвестиций; содействовать структурным реформам и выравнивать уровни их экономического развития; корректировать международную специализацию; повышать конкурентоспособность и усиливать позиции стран на внутрирегиональном и мировом рынке; приобретать дополнительные возможности по совместному вхождению в мировую экономику, решению социальных проблем; формировать благоприятную внешнеполитическую среду.</w:t>
      </w:r>
    </w:p>
    <w:p w14:paraId="01FFA783" w14:textId="77777777" w:rsidR="00A16058" w:rsidRDefault="00A16058" w:rsidP="001167A7">
      <w:pPr>
        <w:pStyle w:val="af"/>
      </w:pPr>
      <w:r w:rsidRPr="006F6716">
        <w:t xml:space="preserve">В классификации </w:t>
      </w:r>
      <w:r>
        <w:t>м</w:t>
      </w:r>
      <w:r>
        <w:rPr>
          <w:lang w:eastAsia="ru-RU"/>
        </w:rPr>
        <w:t>еждународной экономической интеграция</w:t>
      </w:r>
      <w:r w:rsidRPr="000172DD">
        <w:rPr>
          <w:lang w:eastAsia="ru-RU"/>
        </w:rPr>
        <w:t xml:space="preserve"> </w:t>
      </w:r>
      <w:r>
        <w:rPr>
          <w:lang w:eastAsia="ru-RU"/>
        </w:rPr>
        <w:t>(</w:t>
      </w:r>
      <w:r w:rsidRPr="006F6716">
        <w:t>концепци</w:t>
      </w:r>
      <w:r>
        <w:t>я</w:t>
      </w:r>
      <w:r w:rsidRPr="006F6716">
        <w:t xml:space="preserve"> Б.</w:t>
      </w:r>
      <w:r w:rsidR="005C0C07">
        <w:t> </w:t>
      </w:r>
      <w:r w:rsidRPr="006F6716">
        <w:t>Баласса</w:t>
      </w:r>
      <w:r>
        <w:t>)</w:t>
      </w:r>
      <w:r w:rsidRPr="006F6716">
        <w:t xml:space="preserve"> выделяют несколько </w:t>
      </w:r>
      <w:r w:rsidRPr="002B0DAC">
        <w:rPr>
          <w:i/>
          <w:iCs/>
        </w:rPr>
        <w:t>форм интеграции</w:t>
      </w:r>
      <w:r w:rsidRPr="006F6716">
        <w:t xml:space="preserve">, среди которых: </w:t>
      </w:r>
      <w:r w:rsidRPr="00E44CB3">
        <w:t>преференциальные торговые соглашения, зона свободной торговли, таможенный союз, общий рынок, экономический союз, политический союз.</w:t>
      </w:r>
    </w:p>
    <w:p w14:paraId="47C9FE58" w14:textId="77777777" w:rsidR="00A16058" w:rsidRPr="008C2C64" w:rsidRDefault="00A16058" w:rsidP="001167A7">
      <w:pPr>
        <w:pStyle w:val="af"/>
      </w:pPr>
      <w:r w:rsidRPr="008C2C64">
        <w:rPr>
          <w:b/>
          <w:bCs/>
          <w:i/>
          <w:iCs/>
        </w:rPr>
        <w:t>Преференциальные торговые соглашения</w:t>
      </w:r>
      <w:r w:rsidRPr="008C2C64">
        <w:t xml:space="preserve"> (подготовительный этап ин-теграции). На данном этапе страны-члены предоставляют друг другу в соот-ветствии с подписанными соглашениями более благоприятный торговый режим, чем третьим</w:t>
      </w:r>
      <w:r>
        <w:t xml:space="preserve"> </w:t>
      </w:r>
      <w:r w:rsidRPr="008C2C64">
        <w:t>странам. При этом в каждой из стран сохраняются национальные таможенные тарифы.</w:t>
      </w:r>
    </w:p>
    <w:p w14:paraId="2B2F40D3" w14:textId="77777777" w:rsidR="00A16058" w:rsidRDefault="00A16058" w:rsidP="001167A7">
      <w:pPr>
        <w:pStyle w:val="af"/>
      </w:pPr>
      <w:r w:rsidRPr="008C2C64">
        <w:rPr>
          <w:b/>
          <w:bCs/>
          <w:i/>
          <w:iCs/>
        </w:rPr>
        <w:t>Зона свободной торговли</w:t>
      </w:r>
      <w:r>
        <w:rPr>
          <w:b/>
          <w:bCs/>
          <w:i/>
          <w:iCs/>
        </w:rPr>
        <w:t>.</w:t>
      </w:r>
      <w:r w:rsidRPr="008C2C64">
        <w:t xml:space="preserve"> </w:t>
      </w:r>
      <w:r>
        <w:t>Э</w:t>
      </w:r>
      <w:r w:rsidRPr="008C2C64">
        <w:t xml:space="preserve">то </w:t>
      </w:r>
      <w:r>
        <w:t xml:space="preserve">соглашение направлено на создание </w:t>
      </w:r>
      <w:r w:rsidRPr="008C2C64">
        <w:t>территори</w:t>
      </w:r>
      <w:r>
        <w:t>и</w:t>
      </w:r>
      <w:r w:rsidRPr="008C2C64">
        <w:t>, в рамках которой полностью отменяются таможенные тарифы во взаимной торговле</w:t>
      </w:r>
      <w:r w:rsidRPr="009615D6">
        <w:t xml:space="preserve"> </w:t>
      </w:r>
      <w:r>
        <w:t>товарами (</w:t>
      </w:r>
      <w:r w:rsidRPr="008C2C64">
        <w:t>кроме продуктов сельского хозяйства</w:t>
      </w:r>
      <w:r>
        <w:t xml:space="preserve">) </w:t>
      </w:r>
      <w:r w:rsidRPr="008C2C64">
        <w:t xml:space="preserve">между </w:t>
      </w:r>
      <w:r>
        <w:t>государствами, которые подписали данное соглашение. Н</w:t>
      </w:r>
      <w:r w:rsidRPr="008C2C64">
        <w:t>о в каждой стране сохраняются национальные таможенные тарифы в отношении третьих стран</w:t>
      </w:r>
      <w:r>
        <w:t>, то есть стран, которые не вошли в интеграционную организацию</w:t>
      </w:r>
      <w:r w:rsidRPr="008C2C64">
        <w:t>.</w:t>
      </w:r>
    </w:p>
    <w:p w14:paraId="4ED6BABD" w14:textId="77777777" w:rsidR="00A16058" w:rsidRPr="008C2C64" w:rsidRDefault="00A16058" w:rsidP="001167A7">
      <w:pPr>
        <w:pStyle w:val="af"/>
      </w:pPr>
      <w:r w:rsidRPr="00466F8F">
        <w:rPr>
          <w:b/>
          <w:bCs/>
          <w:i/>
          <w:iCs/>
        </w:rPr>
        <w:t>Таможенный союз</w:t>
      </w:r>
      <w:r>
        <w:rPr>
          <w:b/>
          <w:bCs/>
          <w:i/>
          <w:iCs/>
        </w:rPr>
        <w:t xml:space="preserve">. </w:t>
      </w:r>
      <w:r w:rsidRPr="00466F8F">
        <w:t>Соглашение об</w:t>
      </w:r>
      <w:r>
        <w:rPr>
          <w:b/>
          <w:bCs/>
          <w:i/>
          <w:iCs/>
        </w:rPr>
        <w:t xml:space="preserve"> </w:t>
      </w:r>
      <w:r>
        <w:t>о</w:t>
      </w:r>
      <w:r w:rsidRPr="008C2C64">
        <w:t>бразовани</w:t>
      </w:r>
      <w:r>
        <w:t>и</w:t>
      </w:r>
      <w:r w:rsidRPr="008C2C64">
        <w:t xml:space="preserve"> </w:t>
      </w:r>
      <w:r>
        <w:t>таможенного союза</w:t>
      </w:r>
      <w:r w:rsidRPr="008C2C64">
        <w:t xml:space="preserve"> предполагает отмену группой стран-участниц национальных таможенных тарифов</w:t>
      </w:r>
      <w:r>
        <w:t xml:space="preserve"> (что было достигнуто на этапе зоны свободной торговли)</w:t>
      </w:r>
      <w:r w:rsidRPr="008C2C64">
        <w:t>; введение общего таможенного тарифа и единой системы нетарифного регулирования в отношении третьих стран. Это означает развитие беспошлинной внутрирегиональной торговли товарами и услугами с полной свободой перемещения товаров и услуг внутри региона.</w:t>
      </w:r>
    </w:p>
    <w:p w14:paraId="1EC6C791" w14:textId="77777777" w:rsidR="00A16058" w:rsidRPr="008C2C64" w:rsidRDefault="00A16058" w:rsidP="001167A7">
      <w:pPr>
        <w:pStyle w:val="af"/>
      </w:pPr>
      <w:r w:rsidRPr="00466F8F">
        <w:rPr>
          <w:b/>
          <w:bCs/>
          <w:i/>
          <w:iCs/>
        </w:rPr>
        <w:t>Общий рынок</w:t>
      </w:r>
      <w:r w:rsidRPr="008C2C64">
        <w:t xml:space="preserve"> – это разновидность торгово-экономического союза, при котором заключают Договор о свободе движения товаров, услуг и факторов </w:t>
      </w:r>
      <w:r w:rsidRPr="008C2C64">
        <w:lastRenderedPageBreak/>
        <w:t xml:space="preserve">производства (капитала, трудовых ресурсов). </w:t>
      </w:r>
      <w:r>
        <w:t>Это означает, что трудовые мигранты получают равные права с местными гражданами, аналогично иностранные инвесторы пользуются «национальным режимом».</w:t>
      </w:r>
    </w:p>
    <w:p w14:paraId="4AE2D686" w14:textId="77777777" w:rsidR="00A16058" w:rsidRPr="008C2C64" w:rsidRDefault="00A16058" w:rsidP="001167A7">
      <w:pPr>
        <w:pStyle w:val="af"/>
      </w:pPr>
      <w:r w:rsidRPr="00246D13">
        <w:rPr>
          <w:b/>
          <w:bCs/>
          <w:i/>
          <w:iCs/>
        </w:rPr>
        <w:t>Экономический союз</w:t>
      </w:r>
      <w:r w:rsidRPr="008C2C64">
        <w:t xml:space="preserve"> – это этап, предусматривающий координацию макроэкономикой политики, гармонизацию законодательства в валютной, бюджетно-налоговой, денежной областях</w:t>
      </w:r>
      <w:r>
        <w:t>.</w:t>
      </w:r>
      <w:r w:rsidRPr="008C2C64">
        <w:t xml:space="preserve"> Это означает, что правительства согласованно отказываются от части своих функций и передают их наднациональным органам.</w:t>
      </w:r>
      <w:r>
        <w:t xml:space="preserve"> </w:t>
      </w:r>
      <w:r w:rsidRPr="008C2C64">
        <w:t xml:space="preserve">В перспективе экономический союз предполагает образование </w:t>
      </w:r>
      <w:r w:rsidRPr="00246D13">
        <w:rPr>
          <w:b/>
          <w:bCs/>
          <w:i/>
          <w:iCs/>
        </w:rPr>
        <w:t>валютного союза</w:t>
      </w:r>
      <w:r w:rsidRPr="008C2C64">
        <w:t xml:space="preserve"> путем создания региональной валютной системы, введения единой расчетной единицы, создание центрального банка интеграционной группировки.</w:t>
      </w:r>
    </w:p>
    <w:p w14:paraId="7B4CAC24" w14:textId="77777777" w:rsidR="00A16058" w:rsidRDefault="00A16058" w:rsidP="001167A7">
      <w:pPr>
        <w:pStyle w:val="af"/>
      </w:pPr>
      <w:r w:rsidRPr="00246D13">
        <w:rPr>
          <w:b/>
          <w:bCs/>
          <w:i/>
          <w:iCs/>
        </w:rPr>
        <w:t>Политический союз</w:t>
      </w:r>
      <w:r w:rsidRPr="008C2C64">
        <w:t>, как высшая форма интеграции, предполагает пере-дачу национальными правительствами большей части своих функций в отношениях с третьими странами надгосударственным органам; создание международной конференции; потерю отдельными государствами суверенитета.</w:t>
      </w:r>
    </w:p>
    <w:p w14:paraId="4774DCA2" w14:textId="77777777" w:rsidR="001A195A" w:rsidRDefault="00A16058" w:rsidP="001167A7">
      <w:pPr>
        <w:pStyle w:val="af"/>
        <w:rPr>
          <w:lang w:eastAsia="ru-RU"/>
        </w:rPr>
      </w:pPr>
      <w:r w:rsidRPr="006F6716">
        <w:rPr>
          <w:lang w:eastAsia="ru-RU"/>
        </w:rPr>
        <w:t xml:space="preserve">В настоящее время в мире существует около 300 интеграционных группировок, в числе которых: Европейский Союз (ЕС; EU); Центрально-европейская ассоциация свободной торговли (ЦЕФТА; CEFTA); </w:t>
      </w:r>
      <w:bookmarkStart w:id="159" w:name="_Hlk86955501"/>
      <w:r w:rsidRPr="006F6716">
        <w:rPr>
          <w:lang w:eastAsia="ru-RU"/>
        </w:rPr>
        <w:t>СОГЛАШЕНИЕ США</w:t>
      </w:r>
      <w:r w:rsidR="001A195A">
        <w:rPr>
          <w:lang w:eastAsia="ru-RU"/>
        </w:rPr>
        <w:t xml:space="preserve"> – </w:t>
      </w:r>
      <w:r w:rsidRPr="006F6716">
        <w:rPr>
          <w:lang w:eastAsia="ru-RU"/>
        </w:rPr>
        <w:t>МЕКСИКА</w:t>
      </w:r>
      <w:r w:rsidR="001A195A">
        <w:rPr>
          <w:lang w:eastAsia="ru-RU"/>
        </w:rPr>
        <w:t xml:space="preserve"> – </w:t>
      </w:r>
      <w:r w:rsidRPr="006F6716">
        <w:rPr>
          <w:lang w:eastAsia="ru-RU"/>
        </w:rPr>
        <w:t>КАНАДА (USMCA)</w:t>
      </w:r>
      <w:bookmarkEnd w:id="159"/>
      <w:r w:rsidRPr="006F6716">
        <w:rPr>
          <w:lang w:eastAsia="ru-RU"/>
        </w:rPr>
        <w:t>; Общий рынок Южного конуса (МЕРКОСУР; MERCOSUR); Карибское сообщество и общий рынок (КАРИКОМ; CARICOM); Азиатско-Тихоокеанское экономическое сотрудничество (АТЭС; APEC); Ассоциация государств Юго-Восточной Азии (АСЕАН; ASEAN); Экономическое сообщество стран Западной Африки (ЭКОВАС; ECOWAS); Центрально-Африканский экономический и валютный союз (ЮДЕАК; UDEAC); Содружество Независимых Государств (СНГ; CIS); Союзное государство Беларуси и России (СГ); Евразийский экономический союз (ЕАЭС)</w:t>
      </w:r>
      <w:r w:rsidR="001A195A">
        <w:rPr>
          <w:lang w:eastAsia="ru-RU"/>
        </w:rPr>
        <w:t>.</w:t>
      </w:r>
    </w:p>
    <w:p w14:paraId="694120EB" w14:textId="77777777" w:rsidR="00A16058" w:rsidRDefault="00A16058" w:rsidP="001167A7">
      <w:pPr>
        <w:pStyle w:val="af"/>
        <w:rPr>
          <w:lang w:eastAsia="ru-RU"/>
        </w:rPr>
      </w:pPr>
      <w:r>
        <w:rPr>
          <w:lang w:eastAsia="ru-RU"/>
        </w:rPr>
        <w:t xml:space="preserve">Первой интеграционной организацией, которая прошла практически все формы интеграции (кроме политического союза) является </w:t>
      </w:r>
      <w:r w:rsidRPr="00DD38A6">
        <w:rPr>
          <w:b/>
          <w:bCs/>
          <w:i/>
          <w:iCs/>
          <w:lang w:eastAsia="ru-RU"/>
        </w:rPr>
        <w:t>Европейский союз,</w:t>
      </w:r>
      <w:r>
        <w:rPr>
          <w:lang w:eastAsia="ru-RU"/>
        </w:rPr>
        <w:t xml:space="preserve"> который в настоящее время объединяет 27 государств Европы.</w:t>
      </w:r>
    </w:p>
    <w:p w14:paraId="3B98DF53" w14:textId="1CAAD585" w:rsidR="001A195A" w:rsidRDefault="004365F2" w:rsidP="001167A7">
      <w:pPr>
        <w:pStyle w:val="QR-"/>
      </w:pPr>
      <w:r>
        <w:rPr>
          <w:noProof/>
        </w:rPr>
        <w:drawing>
          <wp:inline distT="0" distB="0" distL="0" distR="0" wp14:anchorId="7032B40D" wp14:editId="15709FB0">
            <wp:extent cx="865505" cy="494030"/>
            <wp:effectExtent l="0" t="0" r="0"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65505" cy="494030"/>
                    </a:xfrm>
                    <a:prstGeom prst="rect">
                      <a:avLst/>
                    </a:prstGeom>
                    <a:noFill/>
                  </pic:spPr>
                </pic:pic>
              </a:graphicData>
            </a:graphic>
          </wp:inline>
        </w:drawing>
      </w:r>
      <w:r w:rsidR="00A16058" w:rsidRPr="00E4100A">
        <w:t>Его история началась в 1951 г.</w:t>
      </w:r>
      <w:r w:rsidR="00A16058">
        <w:t>, когда</w:t>
      </w:r>
      <w:r w:rsidR="00A16058" w:rsidRPr="00E4100A">
        <w:t xml:space="preserve"> был подписан Парижский Договор о создании </w:t>
      </w:r>
      <w:r w:rsidR="00A16058" w:rsidRPr="00E4100A">
        <w:rPr>
          <w:i/>
          <w:iCs/>
        </w:rPr>
        <w:t>Европейского сообщества угля и стали</w:t>
      </w:r>
      <w:r w:rsidR="001A195A">
        <w:t xml:space="preserve"> </w:t>
      </w:r>
      <w:r w:rsidR="00A16058" w:rsidRPr="00E4100A">
        <w:t>с шестью</w:t>
      </w:r>
      <w:r w:rsidR="001A195A">
        <w:t xml:space="preserve"> </w:t>
      </w:r>
      <w:r w:rsidR="00A16058" w:rsidRPr="00E4100A">
        <w:t>странами-членами (Бельгия, Франция, Германия, Италия, Люксембург, Нидерланды). В 1957</w:t>
      </w:r>
      <w:r w:rsidR="001A195A">
        <w:t xml:space="preserve"> </w:t>
      </w:r>
      <w:r w:rsidR="00A16058" w:rsidRPr="00E4100A">
        <w:t>г.</w:t>
      </w:r>
      <w:r w:rsidR="001A195A">
        <w:t xml:space="preserve"> </w:t>
      </w:r>
      <w:r w:rsidR="00A16058" w:rsidRPr="00E4100A">
        <w:t>Римский</w:t>
      </w:r>
      <w:r w:rsidR="001A195A">
        <w:t xml:space="preserve"> </w:t>
      </w:r>
      <w:r w:rsidR="00A16058" w:rsidRPr="00E4100A">
        <w:t>Договор</w:t>
      </w:r>
      <w:r w:rsidR="001A195A">
        <w:t xml:space="preserve"> </w:t>
      </w:r>
      <w:r w:rsidR="00A16058" w:rsidRPr="00E4100A">
        <w:t xml:space="preserve">установил </w:t>
      </w:r>
      <w:r w:rsidR="00A16058" w:rsidRPr="00E4100A">
        <w:rPr>
          <w:i/>
          <w:iCs/>
        </w:rPr>
        <w:t>Европейское</w:t>
      </w:r>
      <w:r w:rsidR="001A195A">
        <w:rPr>
          <w:i/>
          <w:iCs/>
        </w:rPr>
        <w:t xml:space="preserve"> </w:t>
      </w:r>
      <w:r w:rsidR="00A16058" w:rsidRPr="00E4100A">
        <w:rPr>
          <w:i/>
          <w:iCs/>
        </w:rPr>
        <w:t>экономическое</w:t>
      </w:r>
      <w:r w:rsidR="001A195A">
        <w:rPr>
          <w:i/>
          <w:iCs/>
        </w:rPr>
        <w:t xml:space="preserve"> </w:t>
      </w:r>
      <w:r w:rsidR="00A16058" w:rsidRPr="00E4100A">
        <w:rPr>
          <w:i/>
          <w:iCs/>
        </w:rPr>
        <w:t>сообщество</w:t>
      </w:r>
      <w:r w:rsidR="001A195A">
        <w:rPr>
          <w:i/>
          <w:iCs/>
        </w:rPr>
        <w:t xml:space="preserve"> </w:t>
      </w:r>
      <w:r w:rsidR="00A16058" w:rsidRPr="00E4100A">
        <w:rPr>
          <w:i/>
          <w:iCs/>
        </w:rPr>
        <w:t>и Европейское</w:t>
      </w:r>
      <w:r w:rsidR="001A195A">
        <w:rPr>
          <w:i/>
          <w:iCs/>
        </w:rPr>
        <w:t xml:space="preserve"> </w:t>
      </w:r>
      <w:r w:rsidR="00A16058" w:rsidRPr="00E4100A">
        <w:rPr>
          <w:i/>
          <w:iCs/>
        </w:rPr>
        <w:t>сообщество</w:t>
      </w:r>
      <w:r w:rsidR="001A195A">
        <w:rPr>
          <w:i/>
          <w:iCs/>
        </w:rPr>
        <w:t xml:space="preserve"> </w:t>
      </w:r>
      <w:r w:rsidR="00A16058" w:rsidRPr="00E4100A">
        <w:rPr>
          <w:i/>
          <w:iCs/>
        </w:rPr>
        <w:t>по атомной</w:t>
      </w:r>
      <w:r w:rsidR="001A195A">
        <w:rPr>
          <w:i/>
          <w:iCs/>
        </w:rPr>
        <w:t xml:space="preserve"> </w:t>
      </w:r>
      <w:r w:rsidR="00A16058" w:rsidRPr="00E4100A">
        <w:rPr>
          <w:i/>
          <w:iCs/>
        </w:rPr>
        <w:t>энергии</w:t>
      </w:r>
      <w:r w:rsidR="00A16058" w:rsidRPr="00E4100A">
        <w:t xml:space="preserve">. В 1965 г. произошло подписание договора о слиянии трёх европейских сообществ ЕОУС, ЕЭС и Евратома и образовании </w:t>
      </w:r>
      <w:r w:rsidR="00A16058" w:rsidRPr="00E4100A">
        <w:rPr>
          <w:i/>
          <w:iCs/>
        </w:rPr>
        <w:t>Европейского экономического сообщества</w:t>
      </w:r>
      <w:r w:rsidR="00A16058" w:rsidRPr="00E4100A">
        <w:t xml:space="preserve"> (ЕЭС), который вступил в силу с 1 июля 1967 г. В 1992 г. на основании подписания Маастрихтского договора</w:t>
      </w:r>
      <w:r w:rsidR="001A195A">
        <w:t xml:space="preserve"> </w:t>
      </w:r>
      <w:r w:rsidR="00A16058" w:rsidRPr="00E4100A">
        <w:t xml:space="preserve">создан </w:t>
      </w:r>
      <w:r w:rsidR="00A16058" w:rsidRPr="00E4100A">
        <w:rPr>
          <w:i/>
          <w:iCs/>
        </w:rPr>
        <w:t>Европейский союз</w:t>
      </w:r>
      <w:r w:rsidR="00A16058" w:rsidRPr="00E4100A">
        <w:t xml:space="preserve"> (ЕС)</w:t>
      </w:r>
      <w:r w:rsidR="001A195A">
        <w:t>.</w:t>
      </w:r>
    </w:p>
    <w:p w14:paraId="72BC59CE" w14:textId="77777777" w:rsidR="00A16058" w:rsidRDefault="00A16058" w:rsidP="001167A7">
      <w:pPr>
        <w:pStyle w:val="QR-"/>
      </w:pPr>
      <w:r w:rsidRPr="00E4100A">
        <w:rPr>
          <w:i/>
          <w:iCs/>
        </w:rPr>
        <w:t>Этапы</w:t>
      </w:r>
      <w:r w:rsidR="001A195A">
        <w:rPr>
          <w:i/>
          <w:iCs/>
        </w:rPr>
        <w:t xml:space="preserve"> </w:t>
      </w:r>
      <w:r w:rsidRPr="00E4100A">
        <w:rPr>
          <w:i/>
          <w:iCs/>
        </w:rPr>
        <w:t>расширения</w:t>
      </w:r>
      <w:r w:rsidRPr="00E4100A">
        <w:t>:</w:t>
      </w:r>
      <w:r w:rsidR="001A195A">
        <w:t xml:space="preserve"> </w:t>
      </w:r>
      <w:r w:rsidRPr="00E4100A">
        <w:t>в 1958 г.</w:t>
      </w:r>
      <w:r w:rsidR="001A195A">
        <w:t xml:space="preserve"> </w:t>
      </w:r>
      <w:r w:rsidRPr="00E4100A">
        <w:t>в ЕЭС</w:t>
      </w:r>
      <w:r w:rsidR="001A195A">
        <w:t xml:space="preserve"> </w:t>
      </w:r>
      <w:r w:rsidRPr="00E4100A">
        <w:t>вошли Бельгия, Франция, Германия, Италия, Люксембург, Нидерланды, в 1973</w:t>
      </w:r>
      <w:r w:rsidR="001A195A">
        <w:t xml:space="preserve"> </w:t>
      </w:r>
      <w:r w:rsidRPr="00E4100A">
        <w:t>г.</w:t>
      </w:r>
      <w:r w:rsidR="001A195A">
        <w:t xml:space="preserve"> – </w:t>
      </w:r>
      <w:r w:rsidRPr="00E4100A">
        <w:t>Великобритания, Дания, Ирландия, в</w:t>
      </w:r>
      <w:r w:rsidR="001A195A">
        <w:t xml:space="preserve"> </w:t>
      </w:r>
      <w:r w:rsidRPr="00E4100A">
        <w:t>1981 г. – Греция, в 1986 г. – Испания</w:t>
      </w:r>
      <w:r w:rsidR="001A195A">
        <w:t xml:space="preserve"> </w:t>
      </w:r>
      <w:r w:rsidRPr="00E4100A">
        <w:t>и Португалия, в</w:t>
      </w:r>
      <w:r w:rsidR="001A195A">
        <w:t xml:space="preserve"> </w:t>
      </w:r>
      <w:r w:rsidRPr="00E4100A">
        <w:t>1995 г.</w:t>
      </w:r>
      <w:r w:rsidR="001A195A">
        <w:t xml:space="preserve"> – </w:t>
      </w:r>
      <w:r w:rsidRPr="00E4100A">
        <w:t>Австрия, Финляндия, Швеция, в</w:t>
      </w:r>
      <w:r w:rsidR="001A195A">
        <w:t xml:space="preserve"> </w:t>
      </w:r>
      <w:r w:rsidRPr="00E4100A">
        <w:t>2004</w:t>
      </w:r>
      <w:r w:rsidR="001A195A">
        <w:t xml:space="preserve"> </w:t>
      </w:r>
      <w:r w:rsidRPr="00E4100A">
        <w:t xml:space="preserve">г. – Польша, Литва, Латвия, Эстония, Чехия, Словения, Словакия, Венгрия, Кипр, Мальта, в 2007 г. </w:t>
      </w:r>
      <w:r w:rsidR="001A195A">
        <w:t xml:space="preserve">– </w:t>
      </w:r>
      <w:r w:rsidRPr="00E4100A">
        <w:t>Болгария и Румыния, в 2013 г.</w:t>
      </w:r>
      <w:r w:rsidR="001A195A">
        <w:t xml:space="preserve"> – </w:t>
      </w:r>
      <w:r w:rsidRPr="00E4100A">
        <w:t>Хорватия. В 2016 г. Великобритания вышла из состава ЕС.</w:t>
      </w:r>
    </w:p>
    <w:p w14:paraId="3ECE1ED5" w14:textId="77777777" w:rsidR="001167A7" w:rsidRDefault="001167A7" w:rsidP="001167A7">
      <w:pPr>
        <w:pStyle w:val="af"/>
        <w:rPr>
          <w:lang w:eastAsia="ru-RU"/>
        </w:rPr>
      </w:pPr>
    </w:p>
    <w:p w14:paraId="0481B9E8" w14:textId="77777777" w:rsidR="00A16058" w:rsidRDefault="00A16058" w:rsidP="001167A7">
      <w:pPr>
        <w:pStyle w:val="af"/>
        <w:rPr>
          <w:lang w:eastAsia="ru-RU"/>
        </w:rPr>
      </w:pPr>
      <w:r w:rsidRPr="001167A7">
        <w:rPr>
          <w:b/>
          <w:bCs/>
          <w:i/>
          <w:iCs/>
          <w:lang w:eastAsia="ru-RU"/>
        </w:rPr>
        <w:lastRenderedPageBreak/>
        <w:t>Республика Беларусь</w:t>
      </w:r>
      <w:r w:rsidRPr="00236A85">
        <w:rPr>
          <w:lang w:eastAsia="ru-RU"/>
        </w:rPr>
        <w:t xml:space="preserve"> как малая открытая экономика заинтересована в развитии интеграционных процессов и является участником ряда интеграционных организаций, возникших среди постсоветских государств на основе подписания соответствующих документов</w:t>
      </w:r>
      <w:r>
        <w:rPr>
          <w:lang w:eastAsia="ru-RU"/>
        </w:rPr>
        <w:t xml:space="preserve">, </w:t>
      </w:r>
      <w:r w:rsidRPr="00236A85">
        <w:rPr>
          <w:lang w:eastAsia="ru-RU"/>
        </w:rPr>
        <w:t xml:space="preserve">в рамках </w:t>
      </w:r>
      <w:r>
        <w:rPr>
          <w:lang w:eastAsia="ru-RU"/>
        </w:rPr>
        <w:t xml:space="preserve">которых </w:t>
      </w:r>
      <w:r w:rsidRPr="00236A85">
        <w:rPr>
          <w:lang w:eastAsia="ru-RU"/>
        </w:rPr>
        <w:t xml:space="preserve">проходит различные этапы интеграции </w:t>
      </w:r>
      <w:r>
        <w:rPr>
          <w:lang w:eastAsia="ru-RU"/>
        </w:rPr>
        <w:t>от</w:t>
      </w:r>
      <w:r w:rsidRPr="00236A85">
        <w:rPr>
          <w:lang w:eastAsia="ru-RU"/>
        </w:rPr>
        <w:t xml:space="preserve"> зон</w:t>
      </w:r>
      <w:r>
        <w:rPr>
          <w:lang w:eastAsia="ru-RU"/>
        </w:rPr>
        <w:t>ы</w:t>
      </w:r>
      <w:r w:rsidRPr="00236A85">
        <w:rPr>
          <w:lang w:eastAsia="ru-RU"/>
        </w:rPr>
        <w:t xml:space="preserve"> свободной торговли, таможенн</w:t>
      </w:r>
      <w:r>
        <w:rPr>
          <w:lang w:eastAsia="ru-RU"/>
        </w:rPr>
        <w:t>ого</w:t>
      </w:r>
      <w:r w:rsidRPr="00236A85">
        <w:rPr>
          <w:lang w:eastAsia="ru-RU"/>
        </w:rPr>
        <w:t xml:space="preserve"> союз</w:t>
      </w:r>
      <w:r>
        <w:rPr>
          <w:lang w:eastAsia="ru-RU"/>
        </w:rPr>
        <w:t>а до</w:t>
      </w:r>
      <w:r w:rsidRPr="00236A85">
        <w:rPr>
          <w:lang w:eastAsia="ru-RU"/>
        </w:rPr>
        <w:t xml:space="preserve"> экономическ</w:t>
      </w:r>
      <w:r>
        <w:rPr>
          <w:lang w:eastAsia="ru-RU"/>
        </w:rPr>
        <w:t>ого</w:t>
      </w:r>
      <w:r w:rsidRPr="00236A85">
        <w:rPr>
          <w:lang w:eastAsia="ru-RU"/>
        </w:rPr>
        <w:t xml:space="preserve"> союз</w:t>
      </w:r>
      <w:r>
        <w:rPr>
          <w:lang w:eastAsia="ru-RU"/>
        </w:rPr>
        <w:t>а</w:t>
      </w:r>
      <w:r w:rsidRPr="00236A85">
        <w:rPr>
          <w:lang w:eastAsia="ru-RU"/>
        </w:rPr>
        <w:t>.</w:t>
      </w:r>
    </w:p>
    <w:p w14:paraId="7FC5BBAA" w14:textId="77777777" w:rsidR="001167A7" w:rsidRDefault="001167A7" w:rsidP="001167A7">
      <w:pPr>
        <w:pStyle w:val="af"/>
        <w:rPr>
          <w:lang w:eastAsia="ru-RU"/>
        </w:rPr>
      </w:pPr>
    </w:p>
    <w:p w14:paraId="5FBD6669" w14:textId="77777777" w:rsidR="00A16058" w:rsidRPr="00BF7659" w:rsidRDefault="00A16058" w:rsidP="001167A7">
      <w:pPr>
        <w:pStyle w:val="QR-"/>
      </w:pPr>
      <w:r w:rsidRPr="00BF7659">
        <w:t xml:space="preserve">Среди </w:t>
      </w:r>
      <w:r>
        <w:t>документов</w:t>
      </w:r>
      <w:r w:rsidRPr="00BF7659">
        <w:t>: Соглашение о создании Союза Независимых Государств (СНГ) (Россия, Беларусь, Украина, 1991); Соглашение о Таможенном союзе между Беларусью и Россией (1995); Договор об образовании Сообщества Беларуси и России (1996); Договор о Союзе Беларуси и России (1997); Договор о создании Союзного государства между Беларусью и Россией (1999); Договор о Таможенном союзе и Едином экономическом пространстве Беларуси, Казахстана, Кыргызстана и России (1999); Заявление и Договор об учреждении Евразийского экономического сообщества (ЕврАзЭС) между Россией, Беларусью, Казахстаном, Кыргызстаном, Таджикистаном (2000), к которому присоединились Узбекистан (2006), а в качестве наблюдателей – Украина и Молдова (2002), Армения (2003); Соглашение о формировании Единого экономического пространства Беларуси, России, Казахстана и Украины (2003), Договор о Евразийском экономическом союзе (с 01.01.2015).</w:t>
      </w:r>
    </w:p>
    <w:p w14:paraId="503C639C" w14:textId="06531A35" w:rsidR="001A195A" w:rsidRDefault="004365F2" w:rsidP="001167A7">
      <w:pPr>
        <w:pStyle w:val="af"/>
      </w:pPr>
      <w:r>
        <w:rPr>
          <w:noProof/>
          <w:lang w:eastAsia="ru-RU"/>
        </w:rPr>
        <w:drawing>
          <wp:inline distT="0" distB="0" distL="0" distR="0" wp14:anchorId="2C969FAE" wp14:editId="23889B34">
            <wp:extent cx="550643" cy="337057"/>
            <wp:effectExtent l="0" t="0" r="1905" b="635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8236" cy="341705"/>
                    </a:xfrm>
                    <a:prstGeom prst="rect">
                      <a:avLst/>
                    </a:prstGeom>
                    <a:noFill/>
                  </pic:spPr>
                </pic:pic>
              </a:graphicData>
            </a:graphic>
          </wp:inline>
        </w:drawing>
      </w:r>
      <w:r w:rsidR="00A16058" w:rsidRPr="0084795D">
        <w:rPr>
          <w:lang w:eastAsia="ru-RU"/>
        </w:rPr>
        <w:t xml:space="preserve">Особую роль в настоящее время в развитии интеграционных процессов играет </w:t>
      </w:r>
      <w:r w:rsidR="00A16058" w:rsidRPr="009347F5">
        <w:rPr>
          <w:b/>
          <w:i/>
          <w:iCs/>
        </w:rPr>
        <w:t>Евразийский экономический союз</w:t>
      </w:r>
      <w:r w:rsidR="00A16058" w:rsidRPr="0084795D">
        <w:rPr>
          <w:b/>
        </w:rPr>
        <w:t xml:space="preserve"> (</w:t>
      </w:r>
      <w:r w:rsidR="00A16058" w:rsidRPr="0084795D">
        <w:t xml:space="preserve">ЕАЭС), созданный </w:t>
      </w:r>
      <w:r w:rsidR="00A16058" w:rsidRPr="009A30C3">
        <w:rPr>
          <w:lang w:eastAsia="ru-RU"/>
        </w:rPr>
        <w:t xml:space="preserve">в соответствии с Договором </w:t>
      </w:r>
      <w:r w:rsidR="00A16058">
        <w:rPr>
          <w:lang w:eastAsia="ru-RU"/>
        </w:rPr>
        <w:t xml:space="preserve">о </w:t>
      </w:r>
      <w:r w:rsidR="00A16058" w:rsidRPr="0084795D">
        <w:t>ЕАЭС</w:t>
      </w:r>
      <w:r w:rsidR="00A16058">
        <w:rPr>
          <w:lang w:eastAsia="ru-RU"/>
        </w:rPr>
        <w:t xml:space="preserve"> (2014 г.) </w:t>
      </w:r>
      <w:r w:rsidR="00A16058">
        <w:t>с 1 января</w:t>
      </w:r>
      <w:r w:rsidR="00A16058" w:rsidRPr="0084795D">
        <w:t xml:space="preserve"> 2015 г. в составе: Республика Армения, Республика Беларусь, Республика Казахстан, Кыргызская Республика и Российская Федерация. </w:t>
      </w:r>
      <w:r w:rsidR="00A16058" w:rsidRPr="0084795D">
        <w:rPr>
          <w:lang w:eastAsia="ru-RU"/>
        </w:rPr>
        <w:t>ЕАЭС – это высшая форма интеграции, которой предшествовало создание Таможенного союза</w:t>
      </w:r>
      <w:r w:rsidR="00A16058" w:rsidRPr="0084795D">
        <w:rPr>
          <w:b/>
          <w:lang w:eastAsia="ru-RU"/>
        </w:rPr>
        <w:t xml:space="preserve"> </w:t>
      </w:r>
      <w:r w:rsidR="00A16058" w:rsidRPr="0084795D">
        <w:rPr>
          <w:lang w:eastAsia="ru-RU"/>
        </w:rPr>
        <w:t xml:space="preserve">(ТС) России, Белоруссии, Казахстана </w:t>
      </w:r>
      <w:r w:rsidR="00A16058" w:rsidRPr="0084795D">
        <w:t>(2009), Единого экономического пространства (ЕЭП, с 01.01.2012).</w:t>
      </w:r>
      <w:r w:rsidR="00A16058" w:rsidRPr="0084795D">
        <w:rPr>
          <w:lang w:eastAsia="ru-RU"/>
        </w:rPr>
        <w:t xml:space="preserve"> По мере прохождения форм интеграции происходили увеличение сфер наднационального регулирования (от свободы перемещения товаров до</w:t>
      </w:r>
      <w:r w:rsidR="00A16058" w:rsidRPr="0084795D">
        <w:t xml:space="preserve"> услуг, капитала и трудовых ресурсов, объектов интеллектуальной собственности), </w:t>
      </w:r>
      <w:r w:rsidR="00A16058" w:rsidRPr="0084795D">
        <w:rPr>
          <w:lang w:eastAsia="ru-RU"/>
        </w:rPr>
        <w:t>географическое расширение внутрирегионального рынка, переход к</w:t>
      </w:r>
      <w:r w:rsidR="00A16058" w:rsidRPr="0084795D">
        <w:t xml:space="preserve"> проведению скоординированной, согласованной или единой политики в отраслях экономики</w:t>
      </w:r>
      <w:r w:rsidR="001A195A">
        <w:t>.</w:t>
      </w:r>
    </w:p>
    <w:p w14:paraId="37C63B67" w14:textId="77777777" w:rsidR="001A195A" w:rsidRDefault="00A16058" w:rsidP="001167A7">
      <w:pPr>
        <w:pStyle w:val="af"/>
        <w:rPr>
          <w:lang w:eastAsia="ru-RU"/>
        </w:rPr>
      </w:pPr>
      <w:r w:rsidRPr="00B64644">
        <w:rPr>
          <w:lang w:eastAsia="ru-RU"/>
        </w:rPr>
        <w:t xml:space="preserve">В 90-е гг. ХХ в. под воздействием глобализации наряду с интеграцией получает распространение </w:t>
      </w:r>
      <w:r w:rsidRPr="00CA09A7">
        <w:rPr>
          <w:b/>
          <w:bCs/>
          <w:lang w:eastAsia="ru-RU"/>
        </w:rPr>
        <w:t>международная регионализация</w:t>
      </w:r>
      <w:r w:rsidRPr="00B64644">
        <w:rPr>
          <w:lang w:eastAsia="ru-RU"/>
        </w:rPr>
        <w:t xml:space="preserve">, как более широкое явление, </w:t>
      </w:r>
      <w:r>
        <w:rPr>
          <w:lang w:eastAsia="ru-RU"/>
        </w:rPr>
        <w:t xml:space="preserve">которая </w:t>
      </w:r>
      <w:r w:rsidRPr="00B64644">
        <w:rPr>
          <w:lang w:eastAsia="ru-RU"/>
        </w:rPr>
        <w:t>предполага</w:t>
      </w:r>
      <w:r>
        <w:rPr>
          <w:lang w:eastAsia="ru-RU"/>
        </w:rPr>
        <w:t>ет</w:t>
      </w:r>
      <w:r w:rsidR="001A195A">
        <w:rPr>
          <w:lang w:eastAsia="ru-RU"/>
        </w:rPr>
        <w:t xml:space="preserve"> </w:t>
      </w:r>
      <w:r w:rsidRPr="00B64644">
        <w:rPr>
          <w:lang w:eastAsia="ru-RU"/>
        </w:rPr>
        <w:t>расширение экономических и иных связей между экономическими субъектами, регионами, национальными хозяйствами, входящими в один регион.</w:t>
      </w:r>
      <w:r w:rsidR="001A195A">
        <w:rPr>
          <w:lang w:eastAsia="ru-RU"/>
        </w:rPr>
        <w:t xml:space="preserve"> </w:t>
      </w:r>
      <w:r w:rsidRPr="00B64644">
        <w:rPr>
          <w:lang w:eastAsia="ru-RU"/>
        </w:rPr>
        <w:t>Ее развитие было обусловлено двумя процессами</w:t>
      </w:r>
      <w:r w:rsidR="001A195A">
        <w:rPr>
          <w:lang w:eastAsia="ru-RU"/>
        </w:rPr>
        <w:t xml:space="preserve"> – </w:t>
      </w:r>
      <w:r w:rsidRPr="00B64644">
        <w:rPr>
          <w:lang w:eastAsia="ru-RU"/>
        </w:rPr>
        <w:t>глобализации и регионализации</w:t>
      </w:r>
      <w:r w:rsidR="001A195A">
        <w:rPr>
          <w:lang w:eastAsia="ru-RU"/>
        </w:rPr>
        <w:t>.</w:t>
      </w:r>
    </w:p>
    <w:p w14:paraId="4AE1BCD4" w14:textId="77777777" w:rsidR="00A16058" w:rsidRDefault="00A16058" w:rsidP="001167A7">
      <w:pPr>
        <w:pStyle w:val="af"/>
        <w:rPr>
          <w:lang w:eastAsia="ru-RU"/>
        </w:rPr>
      </w:pPr>
      <w:r>
        <w:rPr>
          <w:lang w:eastAsia="ru-RU"/>
        </w:rPr>
        <w:t>Это означает, что в</w:t>
      </w:r>
      <w:r w:rsidRPr="00B64644">
        <w:rPr>
          <w:lang w:eastAsia="ru-RU"/>
        </w:rPr>
        <w:t xml:space="preserve"> ХХI в</w:t>
      </w:r>
      <w:r>
        <w:rPr>
          <w:lang w:eastAsia="ru-RU"/>
        </w:rPr>
        <w:t>. происходит</w:t>
      </w:r>
      <w:r w:rsidRPr="00B64644">
        <w:rPr>
          <w:lang w:eastAsia="ru-RU"/>
        </w:rPr>
        <w:t xml:space="preserve"> трансформация классической формы территориальной интеграции государств (в форме международных регионов), </w:t>
      </w:r>
      <w:r>
        <w:rPr>
          <w:lang w:eastAsia="ru-RU"/>
        </w:rPr>
        <w:t>которые исходили</w:t>
      </w:r>
      <w:r w:rsidRPr="00B64644">
        <w:rPr>
          <w:lang w:eastAsia="ru-RU"/>
        </w:rPr>
        <w:t xml:space="preserve"> исключительно </w:t>
      </w:r>
      <w:r>
        <w:rPr>
          <w:lang w:eastAsia="ru-RU"/>
        </w:rPr>
        <w:t xml:space="preserve">из </w:t>
      </w:r>
      <w:r w:rsidRPr="00B64644">
        <w:rPr>
          <w:lang w:eastAsia="ru-RU"/>
        </w:rPr>
        <w:t>национальны</w:t>
      </w:r>
      <w:r>
        <w:rPr>
          <w:lang w:eastAsia="ru-RU"/>
        </w:rPr>
        <w:t>х</w:t>
      </w:r>
      <w:r w:rsidRPr="00B64644">
        <w:rPr>
          <w:lang w:eastAsia="ru-RU"/>
        </w:rPr>
        <w:t xml:space="preserve"> интерес</w:t>
      </w:r>
      <w:r>
        <w:rPr>
          <w:lang w:eastAsia="ru-RU"/>
        </w:rPr>
        <w:t>ов</w:t>
      </w:r>
      <w:r w:rsidRPr="00B64644">
        <w:rPr>
          <w:lang w:eastAsia="ru-RU"/>
        </w:rPr>
        <w:t xml:space="preserve">, в глобально-региональную интеграцию основных </w:t>
      </w:r>
      <w:r>
        <w:rPr>
          <w:lang w:eastAsia="ru-RU"/>
        </w:rPr>
        <w:t xml:space="preserve">участников </w:t>
      </w:r>
      <w:r w:rsidRPr="00B64644">
        <w:rPr>
          <w:lang w:eastAsia="ru-RU"/>
        </w:rPr>
        <w:t>мировой политики и экономики, где на первый план выходят надгосударственные (наднациональные) интересы.</w:t>
      </w:r>
    </w:p>
    <w:p w14:paraId="5115E5C2" w14:textId="77777777" w:rsidR="00A16058" w:rsidRPr="00B64644" w:rsidRDefault="00A16058" w:rsidP="001167A7">
      <w:pPr>
        <w:pStyle w:val="af"/>
        <w:rPr>
          <w:lang w:eastAsia="ru-RU"/>
        </w:rPr>
      </w:pPr>
      <w:r>
        <w:rPr>
          <w:lang w:eastAsia="ru-RU"/>
        </w:rPr>
        <w:t>Р</w:t>
      </w:r>
      <w:r w:rsidRPr="00B64644">
        <w:rPr>
          <w:lang w:eastAsia="ru-RU"/>
        </w:rPr>
        <w:t>егионализация является результирующим процессом наднационального политического строительства, в результате которого возрастает влияние регио</w:t>
      </w:r>
      <w:r w:rsidRPr="00B64644">
        <w:rPr>
          <w:lang w:eastAsia="ru-RU"/>
        </w:rPr>
        <w:lastRenderedPageBreak/>
        <w:t>нальных интеграционных объединений государств и международных межправительственных организаций.</w:t>
      </w:r>
    </w:p>
    <w:p w14:paraId="501C2E06" w14:textId="77777777" w:rsidR="001A195A" w:rsidRDefault="00A16058" w:rsidP="001167A7">
      <w:pPr>
        <w:pStyle w:val="af"/>
        <w:rPr>
          <w:lang w:eastAsia="ru-RU"/>
        </w:rPr>
      </w:pPr>
      <w:r w:rsidRPr="00B64644">
        <w:rPr>
          <w:lang w:eastAsia="ru-RU"/>
        </w:rPr>
        <w:t xml:space="preserve">Глобальная регионализация является одной из основных тенденций современного мирового развития, результатом которой является формирование </w:t>
      </w:r>
      <w:r w:rsidRPr="00A44973">
        <w:rPr>
          <w:b/>
          <w:bCs/>
          <w:i/>
          <w:iCs/>
          <w:lang w:eastAsia="ru-RU"/>
        </w:rPr>
        <w:t>глобальных регионов</w:t>
      </w:r>
      <w:r w:rsidRPr="00A44973">
        <w:rPr>
          <w:i/>
          <w:iCs/>
          <w:lang w:eastAsia="ru-RU"/>
        </w:rPr>
        <w:t xml:space="preserve">. </w:t>
      </w:r>
      <w:r w:rsidRPr="00B64644">
        <w:rPr>
          <w:lang w:eastAsia="ru-RU"/>
        </w:rPr>
        <w:t xml:space="preserve">Международная (глобальная) регионализация находит воплощение в </w:t>
      </w:r>
      <w:r w:rsidRPr="00744B5C">
        <w:rPr>
          <w:lang w:eastAsia="ru-RU"/>
        </w:rPr>
        <w:t xml:space="preserve">таких </w:t>
      </w:r>
      <w:r w:rsidRPr="00744B5C">
        <w:rPr>
          <w:b/>
          <w:bCs/>
          <w:i/>
          <w:iCs/>
          <w:lang w:eastAsia="ru-RU"/>
        </w:rPr>
        <w:t>формах,</w:t>
      </w:r>
      <w:r w:rsidRPr="00744B5C">
        <w:rPr>
          <w:lang w:eastAsia="ru-RU"/>
        </w:rPr>
        <w:t xml:space="preserve"> как </w:t>
      </w:r>
      <w:r>
        <w:rPr>
          <w:lang w:eastAsia="ru-RU"/>
        </w:rPr>
        <w:t>международная экономическая интеграция,</w:t>
      </w:r>
      <w:r w:rsidRPr="00B64644">
        <w:rPr>
          <w:lang w:eastAsia="ru-RU"/>
        </w:rPr>
        <w:t xml:space="preserve"> формировани</w:t>
      </w:r>
      <w:r>
        <w:rPr>
          <w:lang w:eastAsia="ru-RU"/>
        </w:rPr>
        <w:t>е</w:t>
      </w:r>
      <w:r w:rsidRPr="00B64644">
        <w:rPr>
          <w:lang w:eastAsia="ru-RU"/>
        </w:rPr>
        <w:t xml:space="preserve"> свободных экономических зон, мировых финансовых центров, приграничных территорий, </w:t>
      </w:r>
      <w:r>
        <w:rPr>
          <w:lang w:eastAsia="ru-RU"/>
        </w:rPr>
        <w:t>трансграничных кластеров, многофункциональных и специализированных региональных организации</w:t>
      </w:r>
      <w:r w:rsidR="001A195A">
        <w:rPr>
          <w:lang w:eastAsia="ru-RU"/>
        </w:rPr>
        <w:t>.</w:t>
      </w:r>
    </w:p>
    <w:p w14:paraId="641E8142" w14:textId="77777777" w:rsidR="00A16058" w:rsidRDefault="00A16058" w:rsidP="001167A7">
      <w:pPr>
        <w:pStyle w:val="af"/>
      </w:pPr>
      <w:r>
        <w:t>Повышение роли макроэкономических регионов находит выражение в корректировке международной специализации стран, входящих в данный регион, переориентации деятельности международных компаний преимущественно на макрорегион.</w:t>
      </w:r>
    </w:p>
    <w:p w14:paraId="01519C18" w14:textId="77777777" w:rsidR="00A16058" w:rsidRPr="00DF2C55" w:rsidRDefault="00A16058" w:rsidP="001167A7">
      <w:pPr>
        <w:pStyle w:val="af"/>
      </w:pPr>
      <w:r w:rsidRPr="00DF2C55">
        <w:t>На рубеже ХХ-ХХI вв. новая волна интеграции ознаменовалась всплеском региональных торговых соглашений</w:t>
      </w:r>
      <w:r>
        <w:t xml:space="preserve">. </w:t>
      </w:r>
      <w:r w:rsidRPr="00DF2C55">
        <w:t xml:space="preserve">Значимость этого явления объясняется тем, что интеграционные блоки посредством </w:t>
      </w:r>
      <w:r>
        <w:t xml:space="preserve">их </w:t>
      </w:r>
      <w:r w:rsidRPr="00DF2C55">
        <w:t xml:space="preserve">заключения </w:t>
      </w:r>
      <w:r>
        <w:t>изменяют</w:t>
      </w:r>
      <w:r w:rsidRPr="00DF2C55">
        <w:t xml:space="preserve"> расстановку сил в мире и воздейству</w:t>
      </w:r>
      <w:r>
        <w:t>ют</w:t>
      </w:r>
      <w:r w:rsidRPr="00DF2C55">
        <w:t xml:space="preserve"> на глобальный воспроизводственный процесс.</w:t>
      </w:r>
    </w:p>
    <w:p w14:paraId="32DDF366" w14:textId="77777777" w:rsidR="00A16058" w:rsidRDefault="00A16058" w:rsidP="001167A7">
      <w:pPr>
        <w:pStyle w:val="af"/>
      </w:pPr>
      <w:r w:rsidRPr="00DF2C55">
        <w:rPr>
          <w:i/>
          <w:iCs/>
        </w:rPr>
        <w:t>Региональные торговые соглашения</w:t>
      </w:r>
      <w:r w:rsidRPr="00DF2C55">
        <w:t xml:space="preserve"> (Regional Trade Agreements – RTA) – это соглашения двух или большего числа государств, создающие зону свободной торговли, таможенный союз или более глубокие интеграционные объединения.</w:t>
      </w:r>
    </w:p>
    <w:p w14:paraId="07CF701E" w14:textId="77777777" w:rsidR="00A16058" w:rsidRDefault="00A16058" w:rsidP="001167A7">
      <w:pPr>
        <w:pStyle w:val="af"/>
      </w:pPr>
      <w:r w:rsidRPr="00AE7BBC">
        <w:t>Особо выделяется период с</w:t>
      </w:r>
      <w:r w:rsidR="001A195A">
        <w:t xml:space="preserve"> </w:t>
      </w:r>
      <w:r w:rsidRPr="00AE7BBC">
        <w:t>2010 г.,</w:t>
      </w:r>
      <w:r w:rsidR="001A195A">
        <w:t xml:space="preserve"> </w:t>
      </w:r>
      <w:r w:rsidRPr="00AE7BBC">
        <w:t xml:space="preserve">главное отличие которого состоит в том, что </w:t>
      </w:r>
      <w:r w:rsidRPr="006B322E">
        <w:t>региональны</w:t>
      </w:r>
      <w:r>
        <w:t>е</w:t>
      </w:r>
      <w:r w:rsidRPr="006B322E">
        <w:t xml:space="preserve"> торговы</w:t>
      </w:r>
      <w:r>
        <w:t>е</w:t>
      </w:r>
      <w:r w:rsidRPr="006B322E">
        <w:t xml:space="preserve"> соглашени</w:t>
      </w:r>
      <w:r>
        <w:t>я</w:t>
      </w:r>
      <w:r w:rsidRPr="00AE7BBC">
        <w:t xml:space="preserve"> начали заключаются не только между конкретными государствами, территориально близко расположенными друг с другом и обладающими тесными торговыми и кооперационными связями, а соглашения а) между конкретным государством и интеграционной организацией, зачастую находящейся на более высоком этапе интеграции, б) между интеграционными организациями. Это обусловило качественные изменения в форматах и содержании регионализма. Во-первых, значительное количество </w:t>
      </w:r>
      <w:r w:rsidRPr="00DF2C55">
        <w:t>региональных торговых соглашений</w:t>
      </w:r>
      <w:r w:rsidR="001A195A">
        <w:t xml:space="preserve"> – </w:t>
      </w:r>
      <w:r w:rsidRPr="00AE7BBC">
        <w:t xml:space="preserve">это межрегиональные </w:t>
      </w:r>
      <w:r>
        <w:t xml:space="preserve">соглашения </w:t>
      </w:r>
      <w:r w:rsidRPr="00AE7BBC">
        <w:t>(в основном трансконтинентальные), что сопровождается изменением структуры внешней конкурентной среды, позволяющей получать преимущества от интеграции стран в глобальное воспроизводственное пространство. Во-вторых, в увеличении доли</w:t>
      </w:r>
      <w:r w:rsidR="001A195A">
        <w:t xml:space="preserve"> </w:t>
      </w:r>
      <w:r w:rsidRPr="00AE7BBC">
        <w:t>межблоковых соглашений, в которых участвуют интеграционные объединения.</w:t>
      </w:r>
    </w:p>
    <w:p w14:paraId="3C0CE8A2" w14:textId="0FEBC95A" w:rsidR="001167A7" w:rsidRDefault="001167A7" w:rsidP="001167A7">
      <w:pPr>
        <w:pStyle w:val="af"/>
      </w:pPr>
    </w:p>
    <w:tbl>
      <w:tblPr>
        <w:tblStyle w:val="39"/>
        <w:tblW w:w="0" w:type="auto"/>
        <w:tblLook w:val="04A0" w:firstRow="1" w:lastRow="0" w:firstColumn="1" w:lastColumn="0" w:noHBand="0" w:noVBand="1"/>
      </w:tblPr>
      <w:tblGrid>
        <w:gridCol w:w="1980"/>
        <w:gridCol w:w="7648"/>
      </w:tblGrid>
      <w:tr w:rsidR="004365F2" w:rsidRPr="004365F2" w14:paraId="2D0DCA81" w14:textId="77777777" w:rsidTr="00D747F8">
        <w:tc>
          <w:tcPr>
            <w:tcW w:w="1980" w:type="dxa"/>
          </w:tcPr>
          <w:p w14:paraId="0B643D3B" w14:textId="77777777" w:rsidR="004365F2" w:rsidRPr="004365F2" w:rsidRDefault="004365F2" w:rsidP="004365F2">
            <w:pPr>
              <w:widowControl w:val="0"/>
              <w:autoSpaceDE w:val="0"/>
              <w:autoSpaceDN w:val="0"/>
              <w:ind w:right="-1"/>
              <w:jc w:val="both"/>
              <w:rPr>
                <w:rFonts w:ascii="Times New Roman" w:eastAsia="Times New Roman" w:hAnsi="Times New Roman"/>
                <w:sz w:val="28"/>
                <w:szCs w:val="28"/>
              </w:rPr>
            </w:pPr>
            <w:r w:rsidRPr="004365F2">
              <w:rPr>
                <w:rFonts w:ascii="Times New Roman" w:eastAsia="Times New Roman" w:hAnsi="Times New Roman"/>
                <w:noProof/>
                <w:sz w:val="28"/>
                <w:szCs w:val="28"/>
                <w:lang w:eastAsia="ru-RU"/>
              </w:rPr>
              <w:drawing>
                <wp:inline distT="0" distB="0" distL="0" distR="0" wp14:anchorId="051E8997" wp14:editId="7F910758">
                  <wp:extent cx="1046709" cy="791633"/>
                  <wp:effectExtent l="0" t="0" r="1270" b="8890"/>
                  <wp:docPr id="253" name="Рисунок 253"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descr="Изображение выглядит как карта&#10;&#10;Автоматически созданное описание"/>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119114" cy="846393"/>
                          </a:xfrm>
                          <a:prstGeom prst="rect">
                            <a:avLst/>
                          </a:prstGeom>
                          <a:noFill/>
                        </pic:spPr>
                      </pic:pic>
                    </a:graphicData>
                  </a:graphic>
                </wp:inline>
              </w:drawing>
            </w:r>
          </w:p>
        </w:tc>
        <w:tc>
          <w:tcPr>
            <w:tcW w:w="7648" w:type="dxa"/>
          </w:tcPr>
          <w:p w14:paraId="1F8DB4D0" w14:textId="77777777" w:rsidR="004365F2" w:rsidRPr="004365F2" w:rsidRDefault="004365F2" w:rsidP="004365F2">
            <w:pPr>
              <w:widowControl w:val="0"/>
              <w:autoSpaceDE w:val="0"/>
              <w:autoSpaceDN w:val="0"/>
              <w:ind w:right="-1" w:firstLine="709"/>
              <w:jc w:val="both"/>
              <w:rPr>
                <w:rFonts w:ascii="Times New Roman" w:eastAsia="Times New Roman" w:hAnsi="Times New Roman"/>
                <w:sz w:val="24"/>
                <w:szCs w:val="24"/>
              </w:rPr>
            </w:pPr>
            <w:r w:rsidRPr="004365F2">
              <w:rPr>
                <w:rFonts w:ascii="Times New Roman" w:eastAsia="Times New Roman" w:hAnsi="Times New Roman"/>
                <w:sz w:val="24"/>
                <w:szCs w:val="24"/>
              </w:rPr>
              <w:t>Пример  мегарегиональных соглашений ХХI в.</w:t>
            </w:r>
          </w:p>
          <w:p w14:paraId="1A5E41C4" w14:textId="77777777" w:rsidR="004365F2" w:rsidRPr="004365F2" w:rsidRDefault="004365F2" w:rsidP="004365F2">
            <w:pPr>
              <w:widowControl w:val="0"/>
              <w:autoSpaceDE w:val="0"/>
              <w:autoSpaceDN w:val="0"/>
              <w:ind w:right="-1"/>
              <w:jc w:val="both"/>
              <w:rPr>
                <w:rFonts w:ascii="Times New Roman" w:eastAsia="Times New Roman" w:hAnsi="Times New Roman"/>
                <w:sz w:val="28"/>
                <w:szCs w:val="28"/>
              </w:rPr>
            </w:pPr>
            <w:r w:rsidRPr="004365F2">
              <w:rPr>
                <w:rFonts w:ascii="Times New Roman" w:eastAsia="Times New Roman" w:hAnsi="Times New Roman"/>
                <w:i/>
                <w:iCs/>
                <w:sz w:val="24"/>
                <w:szCs w:val="24"/>
              </w:rPr>
              <w:t>Всесторо́ннее региона́льное экономи́ческое партнёрство</w:t>
            </w:r>
            <w:r w:rsidRPr="004365F2">
              <w:rPr>
                <w:rFonts w:ascii="Times New Roman" w:eastAsia="Times New Roman" w:hAnsi="Times New Roman"/>
                <w:sz w:val="24"/>
                <w:szCs w:val="24"/>
              </w:rPr>
              <w:t xml:space="preserve"> (англ. Regional Comprehensive Economic Partnership, RCEP), 15 ноября 2020 г. Это соглашение о «зоне свободной торговли», охватывающее 10 государств-членов Ассоциации государств Юго-Восточной Азии (АСЕАН) (Бруней, Вьетнам, Индонезия, Камбоджа, Ла-ос, Малайзия, Мьянма, Сингапур, Таиланд, Филиппины) и 5 государств, с которыми у АСЕАН уже подписаны соглашения о свободной торговле (Австралия, КНР, Новая Зеландия, Республика Корея и Япония). Данное партнерство </w:t>
            </w:r>
            <w:r w:rsidRPr="004365F2">
              <w:rPr>
                <w:rFonts w:ascii="Times New Roman" w:eastAsia="Times New Roman" w:hAnsi="Times New Roman"/>
                <w:sz w:val="24"/>
                <w:szCs w:val="24"/>
              </w:rPr>
              <w:lastRenderedPageBreak/>
              <w:t>охватывает 3 развитые и 12 развивающихся государств. Соглашение затрагивает вопросы торговли товарами, услугами, инвестиционного сотрудничества, экономического и технического взаимодействия, защиты прав интеллектуальной собственности, развития конкуренции, создания механизма по разрешению споров, электронной коммерции. Это позволило создать крупнейшую в мире зону свободной торговли с примерно 2,2 млрд потребителями и объёмом ВВП в 28 трлн долл., что составляет более 32 % от общего мирового объёма ВВП. Создание мегарынка является доказательством перемещения мирового экономического центра в Юго-Восточную Азию.</w:t>
            </w:r>
          </w:p>
        </w:tc>
      </w:tr>
    </w:tbl>
    <w:p w14:paraId="63983685" w14:textId="77777777" w:rsidR="004365F2" w:rsidRPr="00AE7BBC" w:rsidRDefault="004365F2" w:rsidP="004365F2">
      <w:pPr>
        <w:pStyle w:val="af"/>
        <w:ind w:firstLine="0"/>
      </w:pPr>
    </w:p>
    <w:p w14:paraId="7BCB6078" w14:textId="77777777" w:rsidR="00A16058" w:rsidRPr="006B322E" w:rsidRDefault="00A16058" w:rsidP="008373C3">
      <w:pPr>
        <w:pStyle w:val="QR-"/>
      </w:pPr>
      <w:r w:rsidRPr="00911FAB">
        <w:rPr>
          <w:b/>
          <w:bCs/>
          <w:i/>
          <w:iCs/>
        </w:rPr>
        <w:t>Республика Беларусь</w:t>
      </w:r>
      <w:r w:rsidRPr="00911FAB">
        <w:t xml:space="preserve"> имеет двусторонние соглашения о ЗСТ с Азербайджаном, Арменией, Кыргызстаном, Таджикистаном, Казахстаном, Молдовой, Россией, Узбекистаном, Туркменистаном, Украиной и Сербией; Соглашение о свободной торговле между ЕАЭС и Социалистической Республикой Вьетнам, 2015 г.; </w:t>
      </w:r>
      <w:r w:rsidRPr="00911FAB">
        <w:rPr>
          <w:shd w:val="clear" w:color="auto" w:fill="FFFFFF"/>
        </w:rPr>
        <w:t>Соглашение о торгово-экономическом сотрудничестве Республики Беларусь с Китаем,</w:t>
      </w:r>
      <w:r w:rsidRPr="00911FAB">
        <w:t xml:space="preserve"> с 2019 г.(о</w:t>
      </w:r>
      <w:r w:rsidRPr="00911FAB">
        <w:rPr>
          <w:shd w:val="clear" w:color="auto" w:fill="FFFFFF"/>
        </w:rPr>
        <w:t xml:space="preserve"> создании режима свободной торговли, устранении санитарных и технических барьеров в торговле, развитии секторального сотрудничества с КНР в сферах передовых технологий, инноваций, транспортно-логистической инфраструктуры</w:t>
      </w:r>
      <w:r>
        <w:rPr>
          <w:shd w:val="clear" w:color="auto" w:fill="FFFFFF"/>
        </w:rPr>
        <w:t>)</w:t>
      </w:r>
      <w:r w:rsidRPr="00911FAB">
        <w:rPr>
          <w:shd w:val="clear" w:color="auto" w:fill="FFFFFF"/>
        </w:rPr>
        <w:t xml:space="preserve">; </w:t>
      </w:r>
      <w:r w:rsidRPr="00911FAB">
        <w:t xml:space="preserve">Временное соглашение, ведущее к образованию ЗСТ между ЕАЭС и Исламской Республикой Иран, с 2019 г. вошло в силу; </w:t>
      </w:r>
      <w:r w:rsidRPr="00911FAB">
        <w:rPr>
          <w:color w:val="000000"/>
          <w:shd w:val="clear" w:color="auto" w:fill="FFFFFF"/>
        </w:rPr>
        <w:t>Соглашение о свободной торговле товарами между ЕАЭС и Республикой Сингапур, 2019 г. проходит процесс ратификации.</w:t>
      </w:r>
    </w:p>
    <w:p w14:paraId="4440C970" w14:textId="77777777" w:rsidR="001167A7" w:rsidRPr="008373C3" w:rsidRDefault="001167A7" w:rsidP="008373C3">
      <w:pPr>
        <w:pStyle w:val="af"/>
      </w:pPr>
    </w:p>
    <w:p w14:paraId="047CB29F" w14:textId="77777777" w:rsidR="00A16058" w:rsidRPr="008373C3" w:rsidRDefault="00A16058" w:rsidP="008373C3">
      <w:pPr>
        <w:pStyle w:val="af"/>
      </w:pPr>
      <w:r w:rsidRPr="008373C3">
        <w:t xml:space="preserve">Таким образом, формируется </w:t>
      </w:r>
      <w:r w:rsidRPr="004365F2">
        <w:rPr>
          <w:i/>
          <w:iCs/>
        </w:rPr>
        <w:t>мегаэкономический уровень</w:t>
      </w:r>
      <w:r w:rsidRPr="008373C3">
        <w:t xml:space="preserve"> – интеграция региональных интеграционных блоков. В результате в мире модифицируется расстановка сил, которые воздействуют прежде всего на развитие региональной торговли, усиливается противодействие стран монополистическим тенденциям крупнейших международных корпораций, расширяются сферы сотрудничества стран, повышаются роли</w:t>
      </w:r>
      <w:r w:rsidR="001A195A">
        <w:t xml:space="preserve"> </w:t>
      </w:r>
      <w:r w:rsidRPr="008373C3">
        <w:t>национального и двустороннего регулирования.</w:t>
      </w:r>
    </w:p>
    <w:p w14:paraId="3EDD2493" w14:textId="77777777" w:rsidR="00A16058" w:rsidRPr="008373C3" w:rsidRDefault="00A16058" w:rsidP="008373C3">
      <w:pPr>
        <w:pStyle w:val="af"/>
      </w:pPr>
    </w:p>
    <w:p w14:paraId="22DCE787" w14:textId="20F24523" w:rsidR="00A16058" w:rsidRPr="002B0DAC" w:rsidRDefault="008373C3" w:rsidP="008373C3">
      <w:pPr>
        <w:pStyle w:val="ae"/>
        <w:rPr>
          <w:rFonts w:eastAsia="Times New Roman"/>
        </w:rPr>
      </w:pPr>
      <w:bookmarkStart w:id="160" w:name="_Toc104977516"/>
      <w:r>
        <w:rPr>
          <w:rFonts w:eastAsia="Times New Roman"/>
        </w:rPr>
        <w:t>3.2.</w:t>
      </w:r>
      <w:r w:rsidR="000A7649">
        <w:rPr>
          <w:rFonts w:eastAsia="Times New Roman"/>
        </w:rPr>
        <w:t>5</w:t>
      </w:r>
      <w:r w:rsidR="005C0C07">
        <w:rPr>
          <w:rFonts w:eastAsia="Times New Roman"/>
        </w:rPr>
        <w:t>.</w:t>
      </w:r>
      <w:r>
        <w:rPr>
          <w:rFonts w:eastAsia="Times New Roman"/>
        </w:rPr>
        <w:t> </w:t>
      </w:r>
      <w:r w:rsidR="00A16058" w:rsidRPr="002B0DAC">
        <w:rPr>
          <w:rFonts w:eastAsia="Times New Roman"/>
        </w:rPr>
        <w:t>Трансформация места и роли национального государства в глобальной</w:t>
      </w:r>
      <w:r w:rsidR="00A16058" w:rsidRPr="002B0DAC">
        <w:rPr>
          <w:rFonts w:eastAsia="Times New Roman"/>
          <w:spacing w:val="1"/>
        </w:rPr>
        <w:t xml:space="preserve"> </w:t>
      </w:r>
      <w:r w:rsidR="00A16058" w:rsidRPr="002B0DAC">
        <w:rPr>
          <w:rFonts w:eastAsia="Times New Roman"/>
        </w:rPr>
        <w:t>экономике</w:t>
      </w:r>
      <w:bookmarkEnd w:id="160"/>
    </w:p>
    <w:p w14:paraId="0FAADF24" w14:textId="77777777" w:rsidR="00A16058" w:rsidRDefault="00A16058" w:rsidP="008373C3">
      <w:pPr>
        <w:pStyle w:val="af"/>
        <w:rPr>
          <w:lang w:eastAsia="ru-RU"/>
        </w:rPr>
      </w:pPr>
      <w:r>
        <w:rPr>
          <w:lang w:eastAsia="ru-RU"/>
        </w:rPr>
        <w:t>Мировая экономика основана на функционировании системы мировых рынков, которые прежде всего регулируются посредством рыночного механизма. В тоже время о</w:t>
      </w:r>
      <w:r w:rsidRPr="008709F6">
        <w:rPr>
          <w:lang w:eastAsia="ru-RU"/>
        </w:rPr>
        <w:t>бъективно под воздействием процессов интернационализаци</w:t>
      </w:r>
      <w:r>
        <w:rPr>
          <w:lang w:eastAsia="ru-RU"/>
        </w:rPr>
        <w:t>и</w:t>
      </w:r>
      <w:r w:rsidRPr="008709F6">
        <w:rPr>
          <w:lang w:eastAsia="ru-RU"/>
        </w:rPr>
        <w:t>, транснационализаци</w:t>
      </w:r>
      <w:r>
        <w:rPr>
          <w:lang w:eastAsia="ru-RU"/>
        </w:rPr>
        <w:t>и</w:t>
      </w:r>
      <w:r w:rsidRPr="008709F6">
        <w:rPr>
          <w:lang w:eastAsia="ru-RU"/>
        </w:rPr>
        <w:t>, регионализаци</w:t>
      </w:r>
      <w:r>
        <w:rPr>
          <w:lang w:eastAsia="ru-RU"/>
        </w:rPr>
        <w:t>и</w:t>
      </w:r>
      <w:r w:rsidRPr="008709F6">
        <w:rPr>
          <w:lang w:eastAsia="ru-RU"/>
        </w:rPr>
        <w:t xml:space="preserve">, глобализации </w:t>
      </w:r>
      <w:r>
        <w:rPr>
          <w:lang w:eastAsia="ru-RU"/>
        </w:rPr>
        <w:t xml:space="preserve">в масштабах мировой экономики формируется и функционирует </w:t>
      </w:r>
      <w:r w:rsidRPr="007C2342">
        <w:rPr>
          <w:i/>
          <w:iCs/>
          <w:lang w:eastAsia="ru-RU"/>
        </w:rPr>
        <w:t>многоуровневый организационно-экономический механизм регулирования</w:t>
      </w:r>
      <w:r w:rsidRPr="008709F6">
        <w:rPr>
          <w:lang w:eastAsia="ru-RU"/>
        </w:rPr>
        <w:t xml:space="preserve"> внешнеэкономической деятельности и международных экономический отношений</w:t>
      </w:r>
      <w:r>
        <w:rPr>
          <w:lang w:eastAsia="ru-RU"/>
        </w:rPr>
        <w:t>. Он включает</w:t>
      </w:r>
      <w:r w:rsidRPr="008709F6">
        <w:rPr>
          <w:lang w:eastAsia="ru-RU"/>
        </w:rPr>
        <w:t xml:space="preserve"> государственно</w:t>
      </w:r>
      <w:r>
        <w:rPr>
          <w:lang w:eastAsia="ru-RU"/>
        </w:rPr>
        <w:t>е</w:t>
      </w:r>
      <w:r w:rsidRPr="008709F6">
        <w:rPr>
          <w:lang w:eastAsia="ru-RU"/>
        </w:rPr>
        <w:t xml:space="preserve">, </w:t>
      </w:r>
      <w:r>
        <w:rPr>
          <w:lang w:eastAsia="ru-RU"/>
        </w:rPr>
        <w:t xml:space="preserve">двухстороннее, </w:t>
      </w:r>
      <w:r w:rsidRPr="008709F6">
        <w:rPr>
          <w:lang w:eastAsia="ru-RU"/>
        </w:rPr>
        <w:t>наднационально</w:t>
      </w:r>
      <w:r>
        <w:rPr>
          <w:lang w:eastAsia="ru-RU"/>
        </w:rPr>
        <w:t>е и</w:t>
      </w:r>
      <w:r w:rsidRPr="008709F6">
        <w:rPr>
          <w:lang w:eastAsia="ru-RU"/>
        </w:rPr>
        <w:t xml:space="preserve"> межправительственно</w:t>
      </w:r>
      <w:r>
        <w:rPr>
          <w:lang w:eastAsia="ru-RU"/>
        </w:rPr>
        <w:t>е</w:t>
      </w:r>
      <w:r w:rsidR="001A195A">
        <w:rPr>
          <w:lang w:eastAsia="ru-RU"/>
        </w:rPr>
        <w:t xml:space="preserve"> </w:t>
      </w:r>
      <w:r w:rsidRPr="008709F6">
        <w:rPr>
          <w:lang w:eastAsia="ru-RU"/>
        </w:rPr>
        <w:t>регулировани</w:t>
      </w:r>
      <w:r>
        <w:rPr>
          <w:lang w:eastAsia="ru-RU"/>
        </w:rPr>
        <w:t>е.</w:t>
      </w:r>
      <w:r w:rsidRPr="008709F6">
        <w:rPr>
          <w:lang w:eastAsia="ru-RU"/>
        </w:rPr>
        <w:t xml:space="preserve"> Среди </w:t>
      </w:r>
      <w:r>
        <w:rPr>
          <w:lang w:eastAsia="ru-RU"/>
        </w:rPr>
        <w:t>уровней следующие.</w:t>
      </w:r>
    </w:p>
    <w:p w14:paraId="293F2B4A" w14:textId="77777777" w:rsidR="00A16058" w:rsidRDefault="00A16058" w:rsidP="008373C3">
      <w:pPr>
        <w:pStyle w:val="af"/>
        <w:rPr>
          <w:lang w:eastAsia="ru-RU"/>
        </w:rPr>
      </w:pPr>
      <w:r w:rsidRPr="009D0CB2">
        <w:rPr>
          <w:b/>
          <w:bCs/>
          <w:i/>
          <w:iCs/>
          <w:lang w:eastAsia="ru-RU"/>
        </w:rPr>
        <w:t>Национальный</w:t>
      </w:r>
      <w:r w:rsidR="001A195A">
        <w:rPr>
          <w:lang w:eastAsia="ru-RU"/>
        </w:rPr>
        <w:t xml:space="preserve"> – </w:t>
      </w:r>
      <w:r>
        <w:rPr>
          <w:lang w:eastAsia="ru-RU"/>
        </w:rPr>
        <w:t>уровень</w:t>
      </w:r>
      <w:r w:rsidRPr="008709F6">
        <w:rPr>
          <w:lang w:eastAsia="ru-RU"/>
        </w:rPr>
        <w:t>, при котором масштабом деятельности государства выступают международные связи отдельных стран</w:t>
      </w:r>
      <w:r>
        <w:rPr>
          <w:lang w:eastAsia="ru-RU"/>
        </w:rPr>
        <w:t>. Э</w:t>
      </w:r>
      <w:r w:rsidRPr="008709F6">
        <w:rPr>
          <w:lang w:eastAsia="ru-RU"/>
        </w:rPr>
        <w:t xml:space="preserve">то находит выражение в формировании </w:t>
      </w:r>
      <w:bookmarkStart w:id="161" w:name="_Hlk104845776"/>
      <w:r w:rsidRPr="009D0CB2">
        <w:rPr>
          <w:i/>
          <w:iCs/>
          <w:lang w:eastAsia="ru-RU"/>
        </w:rPr>
        <w:t>внешнеэкономической политики</w:t>
      </w:r>
      <w:r>
        <w:rPr>
          <w:lang w:eastAsia="ru-RU"/>
        </w:rPr>
        <w:t xml:space="preserve">, </w:t>
      </w:r>
      <w:bookmarkEnd w:id="161"/>
      <w:r w:rsidRPr="00F80991">
        <w:rPr>
          <w:lang w:eastAsia="ru-RU"/>
        </w:rPr>
        <w:t>направленн</w:t>
      </w:r>
      <w:r>
        <w:rPr>
          <w:lang w:eastAsia="ru-RU"/>
        </w:rPr>
        <w:t>ой</w:t>
      </w:r>
      <w:r w:rsidRPr="00F80991">
        <w:rPr>
          <w:lang w:eastAsia="ru-RU"/>
        </w:rPr>
        <w:t xml:space="preserve"> на создание хозяйствующи</w:t>
      </w:r>
      <w:r>
        <w:rPr>
          <w:lang w:eastAsia="ru-RU"/>
        </w:rPr>
        <w:t>м</w:t>
      </w:r>
      <w:r w:rsidRPr="00F80991">
        <w:rPr>
          <w:lang w:eastAsia="ru-RU"/>
        </w:rPr>
        <w:t xml:space="preserve"> субъект</w:t>
      </w:r>
      <w:r>
        <w:rPr>
          <w:lang w:eastAsia="ru-RU"/>
        </w:rPr>
        <w:t>ам</w:t>
      </w:r>
      <w:r w:rsidRPr="00F80991">
        <w:rPr>
          <w:lang w:eastAsia="ru-RU"/>
        </w:rPr>
        <w:t xml:space="preserve"> благоприятных условий для расширения воспроизводства и международного обмена, регулирования экономических отношений с другими странами</w:t>
      </w:r>
      <w:r>
        <w:rPr>
          <w:lang w:eastAsia="ru-RU"/>
        </w:rPr>
        <w:t>. Принимаемые правительством меры</w:t>
      </w:r>
      <w:r w:rsidRPr="00F80991">
        <w:rPr>
          <w:lang w:eastAsia="ru-RU"/>
        </w:rPr>
        <w:t xml:space="preserve"> обеспечи</w:t>
      </w:r>
      <w:r w:rsidRPr="00F80991">
        <w:rPr>
          <w:lang w:eastAsia="ru-RU"/>
        </w:rPr>
        <w:lastRenderedPageBreak/>
        <w:t xml:space="preserve">вают защиту, </w:t>
      </w:r>
      <w:r>
        <w:rPr>
          <w:lang w:eastAsia="ru-RU"/>
        </w:rPr>
        <w:t xml:space="preserve">поддержание </w:t>
      </w:r>
      <w:r w:rsidRPr="00F80991">
        <w:rPr>
          <w:lang w:eastAsia="ru-RU"/>
        </w:rPr>
        <w:t>конкурентны</w:t>
      </w:r>
      <w:r>
        <w:rPr>
          <w:lang w:eastAsia="ru-RU"/>
        </w:rPr>
        <w:t>х</w:t>
      </w:r>
      <w:r w:rsidRPr="00F80991">
        <w:rPr>
          <w:lang w:eastAsia="ru-RU"/>
        </w:rPr>
        <w:t xml:space="preserve"> преимуществ, развитие национального производства и внутреннего рынка, функционирование инфраструктуры, расширение своего влияния на внешних рынках, привлечение и эффективное использование иностранных и внутренних инвестиций, рабочей силы</w:t>
      </w:r>
      <w:r>
        <w:rPr>
          <w:lang w:eastAsia="ru-RU"/>
        </w:rPr>
        <w:t xml:space="preserve">. В зависимости от уровня экономического развития и степени конкурентоспособности производимой продукции правительства осуществляют выбор между </w:t>
      </w:r>
      <w:r w:rsidRPr="00F446AD">
        <w:rPr>
          <w:i/>
          <w:iCs/>
          <w:lang w:eastAsia="ru-RU"/>
        </w:rPr>
        <w:t>либеральной политикой</w:t>
      </w:r>
      <w:r>
        <w:rPr>
          <w:lang w:eastAsia="ru-RU"/>
        </w:rPr>
        <w:t>, которая</w:t>
      </w:r>
      <w:r w:rsidRPr="005865BD">
        <w:rPr>
          <w:lang w:eastAsia="ru-RU"/>
        </w:rPr>
        <w:t xml:space="preserve"> предполагает минимальное государственное вмешательство в экономические процессы</w:t>
      </w:r>
      <w:r>
        <w:rPr>
          <w:lang w:eastAsia="ru-RU"/>
        </w:rPr>
        <w:t xml:space="preserve">, или </w:t>
      </w:r>
      <w:r w:rsidRPr="00F446AD">
        <w:rPr>
          <w:i/>
          <w:iCs/>
          <w:lang w:eastAsia="ru-RU"/>
        </w:rPr>
        <w:t>политикой протекционизма</w:t>
      </w:r>
      <w:r>
        <w:rPr>
          <w:lang w:eastAsia="ru-RU"/>
        </w:rPr>
        <w:t>, направленной на</w:t>
      </w:r>
      <w:r w:rsidRPr="005865BD">
        <w:rPr>
          <w:lang w:eastAsia="ru-RU"/>
        </w:rPr>
        <w:t xml:space="preserve"> защит</w:t>
      </w:r>
      <w:r>
        <w:rPr>
          <w:lang w:eastAsia="ru-RU"/>
        </w:rPr>
        <w:t>у</w:t>
      </w:r>
      <w:r w:rsidRPr="005865BD">
        <w:rPr>
          <w:lang w:eastAsia="ru-RU"/>
        </w:rPr>
        <w:t xml:space="preserve"> внутреннего рынка от иностранной конкуренции</w:t>
      </w:r>
      <w:r>
        <w:rPr>
          <w:lang w:eastAsia="ru-RU"/>
        </w:rPr>
        <w:t xml:space="preserve">. </w:t>
      </w:r>
      <w:r w:rsidRPr="00993E5E">
        <w:rPr>
          <w:lang w:eastAsia="ru-RU"/>
        </w:rPr>
        <w:t>В большинстве стран мира внешнеэкономическая политика базир</w:t>
      </w:r>
      <w:r>
        <w:rPr>
          <w:lang w:eastAsia="ru-RU"/>
        </w:rPr>
        <w:t>уется</w:t>
      </w:r>
      <w:r w:rsidRPr="00993E5E">
        <w:rPr>
          <w:lang w:eastAsia="ru-RU"/>
        </w:rPr>
        <w:t xml:space="preserve"> на установлении разумного компромисса между ее либерализацией и протекционистскими мерами, на введении в соответствии с международными соглашениями дифференцированных режимов в отношении различных стран.</w:t>
      </w:r>
    </w:p>
    <w:p w14:paraId="776C8D19" w14:textId="77777777" w:rsidR="008373C3" w:rsidRDefault="008373C3" w:rsidP="008373C3">
      <w:pPr>
        <w:pStyle w:val="af"/>
        <w:rPr>
          <w:lang w:eastAsia="ru-RU"/>
        </w:rPr>
      </w:pPr>
    </w:p>
    <w:p w14:paraId="1A6DE268" w14:textId="77777777" w:rsidR="00A16058" w:rsidRPr="009966A7" w:rsidRDefault="00A16058" w:rsidP="008373C3">
      <w:pPr>
        <w:pStyle w:val="QR-"/>
      </w:pPr>
      <w:r w:rsidRPr="009966A7">
        <w:t xml:space="preserve">Вместе с тем, с 90-х гг. ХХ в. и под воздействием мирового кризиса 2008 г. происходит усиление </w:t>
      </w:r>
      <w:r w:rsidRPr="009966A7">
        <w:rPr>
          <w:i/>
          <w:iCs/>
        </w:rPr>
        <w:t>протекционистских тенденций</w:t>
      </w:r>
      <w:r w:rsidRPr="009966A7">
        <w:t xml:space="preserve"> главным образом со стороны развитых стран, которые, например, наиболее активно применяют меры нетарифного регулирования внешней и мировой торговли (технические барьеры,</w:t>
      </w:r>
      <w:r w:rsidR="001A195A">
        <w:t xml:space="preserve"> </w:t>
      </w:r>
      <w:r w:rsidRPr="009966A7">
        <w:t>меры технического контроля,</w:t>
      </w:r>
      <w:r w:rsidR="001A195A">
        <w:t xml:space="preserve"> </w:t>
      </w:r>
      <w:r w:rsidRPr="009966A7">
        <w:t>нормы здравоохранения,</w:t>
      </w:r>
      <w:r w:rsidR="001A195A">
        <w:t xml:space="preserve"> </w:t>
      </w:r>
      <w:r w:rsidRPr="009966A7">
        <w:t>финансовые и административные меры, затрагивающие аспекты качества, безопасности, требования к упаковке, маркировке, антидемпинговые и компенсационные пошлины, зеленые стандарты, пр.). Однако усиление протекционизма вызывает цепную реакцию негативных последствий. Во-первых, сокращение объемов торговли в мире еще больше обостряет проблемы отрицательного сальдо торгового и платежного балансов; затоваривания готовой продукции; сопровождается разрывом торговых отношений. Во-вторых, стимулирует ответные протекционистские меры в торговле между развитыми странами и активизирует данные тенденции со стороны развивающихся и стран с переходной экономикой. В результате протекционизм сдерживает развитие внешней и мировой торговли, ухудшает экономическую ситуацию в странах и мировой экономике в целом.</w:t>
      </w:r>
    </w:p>
    <w:p w14:paraId="04938009" w14:textId="77777777" w:rsidR="008373C3" w:rsidRDefault="008373C3" w:rsidP="008373C3">
      <w:pPr>
        <w:pStyle w:val="af"/>
        <w:rPr>
          <w:lang w:eastAsia="ru-RU"/>
        </w:rPr>
      </w:pPr>
    </w:p>
    <w:p w14:paraId="29A37AFD" w14:textId="77777777" w:rsidR="00A16058" w:rsidRPr="008709F6" w:rsidRDefault="00A16058" w:rsidP="008373C3">
      <w:pPr>
        <w:pStyle w:val="af"/>
        <w:rPr>
          <w:lang w:eastAsia="ru-RU"/>
        </w:rPr>
      </w:pPr>
      <w:r w:rsidRPr="008373C3">
        <w:rPr>
          <w:b/>
          <w:bCs/>
          <w:i/>
          <w:iCs/>
          <w:lang w:eastAsia="ru-RU"/>
        </w:rPr>
        <w:t>Двухсторонний</w:t>
      </w:r>
      <w:r w:rsidRPr="001D5448">
        <w:rPr>
          <w:lang w:eastAsia="ru-RU"/>
        </w:rPr>
        <w:t xml:space="preserve"> </w:t>
      </w:r>
      <w:r>
        <w:rPr>
          <w:lang w:eastAsia="ru-RU"/>
        </w:rPr>
        <w:t>– уровень взаимодействия двух государств, связанных торговыми, инвестиционными, миграционными процессам, что подкрепляется заключением двухсторонних договоров о сотрудничестве в определенных областях (например, торговые соглашения, направленные на снижение пошлин и других ограничений внешней торговли; инвестиционные соглашения с целью предоставления иностранным инвесторам льгот, национального режима; соглашения, регулирующие миграцию рабочей силы). Данные соглашения позволяют учесть интересы двух стран.</w:t>
      </w:r>
    </w:p>
    <w:p w14:paraId="7FB20BB5" w14:textId="77777777" w:rsidR="00A16058" w:rsidRPr="008709F6" w:rsidRDefault="00A16058" w:rsidP="008373C3">
      <w:pPr>
        <w:pStyle w:val="af"/>
        <w:rPr>
          <w:lang w:eastAsia="ru-RU"/>
        </w:rPr>
      </w:pPr>
      <w:r w:rsidRPr="008373C3">
        <w:rPr>
          <w:b/>
          <w:bCs/>
          <w:i/>
          <w:iCs/>
          <w:lang w:eastAsia="ru-RU"/>
        </w:rPr>
        <w:t>Региональный</w:t>
      </w:r>
      <w:r w:rsidRPr="00602BCB">
        <w:rPr>
          <w:lang w:eastAsia="ru-RU"/>
        </w:rPr>
        <w:t xml:space="preserve"> </w:t>
      </w:r>
      <w:r w:rsidRPr="008709F6">
        <w:rPr>
          <w:lang w:eastAsia="ru-RU"/>
        </w:rPr>
        <w:t xml:space="preserve">– уровень институциональных образований, связанных с интеграционными процессами, масштабом деятельности при котором является межгосударственный механизм, </w:t>
      </w:r>
      <w:r>
        <w:rPr>
          <w:lang w:eastAsia="ru-RU"/>
        </w:rPr>
        <w:t xml:space="preserve">который </w:t>
      </w:r>
      <w:r w:rsidRPr="008709F6">
        <w:rPr>
          <w:lang w:eastAsia="ru-RU"/>
        </w:rPr>
        <w:t>действу</w:t>
      </w:r>
      <w:r>
        <w:rPr>
          <w:lang w:eastAsia="ru-RU"/>
        </w:rPr>
        <w:t>ет</w:t>
      </w:r>
      <w:r w:rsidRPr="008709F6">
        <w:rPr>
          <w:lang w:eastAsia="ru-RU"/>
        </w:rPr>
        <w:t xml:space="preserve"> на региональном уровне с целью обеспечения свободного движения товаров, услуг, капиталов, </w:t>
      </w:r>
      <w:r>
        <w:rPr>
          <w:lang w:eastAsia="ru-RU"/>
        </w:rPr>
        <w:t>объектов прав интеллектуальной собственности, рабочей силы в рамках интеграционных организаций</w:t>
      </w:r>
      <w:r w:rsidRPr="008709F6">
        <w:rPr>
          <w:lang w:eastAsia="ru-RU"/>
        </w:rPr>
        <w:t xml:space="preserve">. </w:t>
      </w:r>
      <w:r>
        <w:rPr>
          <w:lang w:eastAsia="ru-RU"/>
        </w:rPr>
        <w:t>В зависимости от формы интеграции создаются</w:t>
      </w:r>
      <w:r w:rsidRPr="008709F6">
        <w:rPr>
          <w:lang w:eastAsia="ru-RU"/>
        </w:rPr>
        <w:t xml:space="preserve"> наднациональны</w:t>
      </w:r>
      <w:r>
        <w:rPr>
          <w:lang w:eastAsia="ru-RU"/>
        </w:rPr>
        <w:t>е</w:t>
      </w:r>
      <w:r w:rsidRPr="008709F6">
        <w:rPr>
          <w:lang w:eastAsia="ru-RU"/>
        </w:rPr>
        <w:t xml:space="preserve"> институт</w:t>
      </w:r>
      <w:r>
        <w:rPr>
          <w:lang w:eastAsia="ru-RU"/>
        </w:rPr>
        <w:t>ы</w:t>
      </w:r>
      <w:r w:rsidRPr="008709F6">
        <w:rPr>
          <w:lang w:eastAsia="ru-RU"/>
        </w:rPr>
        <w:t xml:space="preserve">, </w:t>
      </w:r>
      <w:r>
        <w:rPr>
          <w:lang w:eastAsia="ru-RU"/>
        </w:rPr>
        <w:t xml:space="preserve">которые </w:t>
      </w:r>
      <w:r w:rsidRPr="008709F6">
        <w:rPr>
          <w:lang w:eastAsia="ru-RU"/>
        </w:rPr>
        <w:t>разрабатываю</w:t>
      </w:r>
      <w:r>
        <w:rPr>
          <w:lang w:eastAsia="ru-RU"/>
        </w:rPr>
        <w:t>т</w:t>
      </w:r>
      <w:r w:rsidRPr="008709F6">
        <w:rPr>
          <w:lang w:eastAsia="ru-RU"/>
        </w:rPr>
        <w:t xml:space="preserve"> интеграционную политику</w:t>
      </w:r>
      <w:r>
        <w:rPr>
          <w:lang w:eastAsia="ru-RU"/>
        </w:rPr>
        <w:t>, позволяющую обеспечить равенство хозяйствующих субъектов, равные права для граждан стран, входящих в интеграционную организацию.</w:t>
      </w:r>
    </w:p>
    <w:p w14:paraId="6C7809C0" w14:textId="77777777" w:rsidR="00A16058" w:rsidRDefault="00A16058" w:rsidP="008373C3">
      <w:pPr>
        <w:pStyle w:val="af"/>
        <w:rPr>
          <w:lang w:eastAsia="ru-RU"/>
        </w:rPr>
      </w:pPr>
      <w:r w:rsidRPr="008373C3">
        <w:rPr>
          <w:b/>
          <w:bCs/>
          <w:i/>
          <w:iCs/>
          <w:lang w:eastAsia="ru-RU"/>
        </w:rPr>
        <w:lastRenderedPageBreak/>
        <w:t>Международный</w:t>
      </w:r>
      <w:r w:rsidRPr="008709F6">
        <w:rPr>
          <w:lang w:eastAsia="ru-RU"/>
        </w:rPr>
        <w:t xml:space="preserve"> – уровень, масштабом деятельности которого выступает глобальная экономика. Он представлен: </w:t>
      </w:r>
    </w:p>
    <w:p w14:paraId="541AF346" w14:textId="77777777" w:rsidR="00A16058" w:rsidRDefault="00A16058" w:rsidP="008373C3">
      <w:pPr>
        <w:pStyle w:val="af"/>
        <w:rPr>
          <w:lang w:eastAsia="ru-RU"/>
        </w:rPr>
      </w:pPr>
      <w:r w:rsidRPr="008709F6">
        <w:rPr>
          <w:lang w:eastAsia="ru-RU"/>
        </w:rPr>
        <w:t xml:space="preserve">а) </w:t>
      </w:r>
      <w:r w:rsidRPr="008373C3">
        <w:rPr>
          <w:i/>
          <w:iCs/>
          <w:lang w:eastAsia="ru-RU"/>
        </w:rPr>
        <w:t>международными экономическими организациями и объединениями</w:t>
      </w:r>
      <w:r w:rsidRPr="008709F6">
        <w:rPr>
          <w:lang w:eastAsia="ru-RU"/>
        </w:rPr>
        <w:t xml:space="preserve">, которые через конференции, совещания, деятельность постоянных органов, комиссий и пр. воздействуют на развитие </w:t>
      </w:r>
      <w:r>
        <w:rPr>
          <w:lang w:eastAsia="ru-RU"/>
        </w:rPr>
        <w:t>международных экономических отношений</w:t>
      </w:r>
      <w:r w:rsidRPr="008709F6">
        <w:rPr>
          <w:lang w:eastAsia="ru-RU"/>
        </w:rPr>
        <w:t>, совместно разрабатывают и согласовывают политику в определенной области</w:t>
      </w:r>
      <w:r>
        <w:rPr>
          <w:lang w:eastAsia="ru-RU"/>
        </w:rPr>
        <w:t>. Например, Всемирная торговая организация специализируется на регулировании мировой торговли товарами, услугами, объектами прав интеллектуальной собственности; Международный валютный фонд и группа Всемирного банка определяют правила функционирования международных валютно-финансовых отношений; Международная организация труда определяет подходы к занятости, образованию, охране труда</w:t>
      </w:r>
      <w:r w:rsidRPr="008709F6">
        <w:rPr>
          <w:lang w:eastAsia="ru-RU"/>
        </w:rPr>
        <w:t xml:space="preserve">; </w:t>
      </w:r>
    </w:p>
    <w:p w14:paraId="28F3AD42" w14:textId="77777777" w:rsidR="00A16058" w:rsidRPr="00502B07" w:rsidRDefault="00A16058" w:rsidP="008373C3">
      <w:pPr>
        <w:pStyle w:val="af"/>
        <w:rPr>
          <w:lang w:eastAsia="ru-RU"/>
        </w:rPr>
      </w:pPr>
      <w:r w:rsidRPr="008709F6">
        <w:rPr>
          <w:lang w:eastAsia="ru-RU"/>
        </w:rPr>
        <w:t xml:space="preserve">б) </w:t>
      </w:r>
      <w:r w:rsidRPr="008373C3">
        <w:rPr>
          <w:i/>
          <w:iCs/>
          <w:lang w:eastAsia="ru-RU"/>
        </w:rPr>
        <w:t>международными многосторонними соглашениями</w:t>
      </w:r>
      <w:r w:rsidRPr="00704A05">
        <w:rPr>
          <w:lang w:eastAsia="ru-RU"/>
        </w:rPr>
        <w:t>.</w:t>
      </w:r>
      <w:r>
        <w:rPr>
          <w:lang w:eastAsia="ru-RU"/>
        </w:rPr>
        <w:t xml:space="preserve"> </w:t>
      </w:r>
      <w:r w:rsidRPr="00502B07">
        <w:rPr>
          <w:lang w:eastAsia="ru-RU"/>
        </w:rPr>
        <w:t>Например, в 1947 г. было подписано многосторон</w:t>
      </w:r>
      <w:r>
        <w:rPr>
          <w:lang w:eastAsia="ru-RU"/>
        </w:rPr>
        <w:t>н</w:t>
      </w:r>
      <w:r w:rsidRPr="00502B07">
        <w:rPr>
          <w:lang w:eastAsia="ru-RU"/>
        </w:rPr>
        <w:t xml:space="preserve">ее соглашение по тарифам и торговле, на основании которого определялись правила </w:t>
      </w:r>
      <w:r>
        <w:rPr>
          <w:lang w:eastAsia="ru-RU"/>
        </w:rPr>
        <w:t xml:space="preserve">ведения </w:t>
      </w:r>
      <w:r w:rsidRPr="00502B07">
        <w:rPr>
          <w:lang w:eastAsia="ru-RU"/>
        </w:rPr>
        <w:t>мировой и внешней торговли</w:t>
      </w:r>
      <w:r>
        <w:rPr>
          <w:lang w:eastAsia="ru-RU"/>
        </w:rPr>
        <w:t>. С 1 января 1995 г. ему на смену пришла Всемирная торговая организация.</w:t>
      </w:r>
    </w:p>
    <w:p w14:paraId="274A74E0" w14:textId="77777777" w:rsidR="00A16058" w:rsidRDefault="00A16058" w:rsidP="008373C3">
      <w:pPr>
        <w:pStyle w:val="af"/>
        <w:rPr>
          <w:lang w:eastAsia="ru-RU"/>
        </w:rPr>
      </w:pPr>
      <w:r>
        <w:rPr>
          <w:lang w:eastAsia="ru-RU"/>
        </w:rPr>
        <w:t>Образование</w:t>
      </w:r>
      <w:r w:rsidRPr="008709F6">
        <w:rPr>
          <w:lang w:eastAsia="ru-RU"/>
        </w:rPr>
        <w:t xml:space="preserve"> в рамках глобальной экономики многоуровне</w:t>
      </w:r>
      <w:r>
        <w:rPr>
          <w:lang w:eastAsia="ru-RU"/>
        </w:rPr>
        <w:t>во</w:t>
      </w:r>
      <w:r w:rsidRPr="008709F6">
        <w:rPr>
          <w:lang w:eastAsia="ru-RU"/>
        </w:rPr>
        <w:t>го механизма регулир</w:t>
      </w:r>
      <w:r>
        <w:rPr>
          <w:lang w:eastAsia="ru-RU"/>
        </w:rPr>
        <w:t xml:space="preserve">ования обусловлено </w:t>
      </w:r>
      <w:r w:rsidRPr="008373C3">
        <w:rPr>
          <w:b/>
          <w:bCs/>
          <w:i/>
          <w:iCs/>
          <w:lang w:eastAsia="ru-RU"/>
        </w:rPr>
        <w:t>изменением роли национальных государств</w:t>
      </w:r>
      <w:r>
        <w:rPr>
          <w:lang w:eastAsia="ru-RU"/>
        </w:rPr>
        <w:t xml:space="preserve">, что вызвано, </w:t>
      </w:r>
    </w:p>
    <w:p w14:paraId="6E727C2E" w14:textId="77777777" w:rsidR="00A16058" w:rsidRDefault="00A16058" w:rsidP="008373C3">
      <w:pPr>
        <w:pStyle w:val="af"/>
        <w:rPr>
          <w:lang w:eastAsia="ru-RU"/>
        </w:rPr>
      </w:pPr>
      <w:r>
        <w:rPr>
          <w:lang w:eastAsia="ru-RU"/>
        </w:rPr>
        <w:t>во-первых, у</w:t>
      </w:r>
      <w:r w:rsidRPr="008709F6">
        <w:rPr>
          <w:lang w:eastAsia="ru-RU"/>
        </w:rPr>
        <w:t>силени</w:t>
      </w:r>
      <w:r>
        <w:rPr>
          <w:lang w:eastAsia="ru-RU"/>
        </w:rPr>
        <w:t>ем по мере формирования</w:t>
      </w:r>
      <w:r w:rsidRPr="008709F6">
        <w:rPr>
          <w:lang w:eastAsia="ru-RU"/>
        </w:rPr>
        <w:t xml:space="preserve"> </w:t>
      </w:r>
      <w:r>
        <w:rPr>
          <w:lang w:eastAsia="ru-RU"/>
        </w:rPr>
        <w:t>мировых рынков</w:t>
      </w:r>
      <w:r w:rsidRPr="008709F6">
        <w:rPr>
          <w:lang w:eastAsia="ru-RU"/>
        </w:rPr>
        <w:t xml:space="preserve"> рыночных механизмов </w:t>
      </w:r>
      <w:r>
        <w:rPr>
          <w:lang w:eastAsia="ru-RU"/>
        </w:rPr>
        <w:t xml:space="preserve">регулирования </w:t>
      </w:r>
      <w:r w:rsidRPr="008709F6">
        <w:rPr>
          <w:lang w:eastAsia="ru-RU"/>
        </w:rPr>
        <w:t xml:space="preserve">и </w:t>
      </w:r>
      <w:r>
        <w:rPr>
          <w:lang w:eastAsia="ru-RU"/>
        </w:rPr>
        <w:t xml:space="preserve">соответственным </w:t>
      </w:r>
      <w:r w:rsidRPr="008709F6">
        <w:rPr>
          <w:lang w:eastAsia="ru-RU"/>
        </w:rPr>
        <w:t>сокращени</w:t>
      </w:r>
      <w:r>
        <w:rPr>
          <w:lang w:eastAsia="ru-RU"/>
        </w:rPr>
        <w:t>ем</w:t>
      </w:r>
      <w:r w:rsidRPr="008709F6">
        <w:rPr>
          <w:lang w:eastAsia="ru-RU"/>
        </w:rPr>
        <w:t xml:space="preserve"> границ государственного регулирования</w:t>
      </w:r>
      <w:r>
        <w:rPr>
          <w:lang w:eastAsia="ru-RU"/>
        </w:rPr>
        <w:t xml:space="preserve">, что было обусловлено активной реализацией в развитых странах и по рекомендациям Международного валютного фонда во многих развивающихся странах экономической политики, основанной на идеях монетаризма; </w:t>
      </w:r>
    </w:p>
    <w:p w14:paraId="3912E380" w14:textId="77777777" w:rsidR="00A16058" w:rsidRDefault="00A16058" w:rsidP="008373C3">
      <w:pPr>
        <w:pStyle w:val="af"/>
        <w:rPr>
          <w:lang w:eastAsia="ru-RU"/>
        </w:rPr>
      </w:pPr>
      <w:r>
        <w:rPr>
          <w:lang w:eastAsia="ru-RU"/>
        </w:rPr>
        <w:t xml:space="preserve">во-вторых, образованием </w:t>
      </w:r>
      <w:r w:rsidRPr="008709F6">
        <w:rPr>
          <w:lang w:eastAsia="ru-RU"/>
        </w:rPr>
        <w:t>модел</w:t>
      </w:r>
      <w:r>
        <w:rPr>
          <w:lang w:eastAsia="ru-RU"/>
        </w:rPr>
        <w:t>ей</w:t>
      </w:r>
      <w:r w:rsidRPr="008709F6">
        <w:rPr>
          <w:lang w:eastAsia="ru-RU"/>
        </w:rPr>
        <w:t xml:space="preserve"> наднационального </w:t>
      </w:r>
      <w:r>
        <w:rPr>
          <w:lang w:eastAsia="ru-RU"/>
        </w:rPr>
        <w:t xml:space="preserve">и </w:t>
      </w:r>
      <w:r w:rsidRPr="008709F6">
        <w:rPr>
          <w:lang w:eastAsia="ru-RU"/>
        </w:rPr>
        <w:t>межправительственного регулирования международны</w:t>
      </w:r>
      <w:r>
        <w:rPr>
          <w:lang w:eastAsia="ru-RU"/>
        </w:rPr>
        <w:t>х</w:t>
      </w:r>
      <w:r w:rsidRPr="008709F6">
        <w:rPr>
          <w:lang w:eastAsia="ru-RU"/>
        </w:rPr>
        <w:t xml:space="preserve"> поток</w:t>
      </w:r>
      <w:r>
        <w:rPr>
          <w:lang w:eastAsia="ru-RU"/>
        </w:rPr>
        <w:t>ов</w:t>
      </w:r>
      <w:r w:rsidRPr="008709F6">
        <w:rPr>
          <w:lang w:eastAsia="ru-RU"/>
        </w:rPr>
        <w:t xml:space="preserve"> товаров, услуг, </w:t>
      </w:r>
      <w:r>
        <w:rPr>
          <w:lang w:eastAsia="ru-RU"/>
        </w:rPr>
        <w:t>объектов прав интеллектуальной собственности, рабочей силы</w:t>
      </w:r>
      <w:r w:rsidRPr="008709F6">
        <w:rPr>
          <w:lang w:eastAsia="ru-RU"/>
        </w:rPr>
        <w:t>, капитала</w:t>
      </w:r>
      <w:r>
        <w:rPr>
          <w:lang w:eastAsia="ru-RU"/>
        </w:rPr>
        <w:t xml:space="preserve"> в рамках функционирования интеграционных объединений и международных экономических организаций, которым государства с национального уровня делегируют часть своих полномочий;</w:t>
      </w:r>
      <w:r w:rsidRPr="008709F6">
        <w:rPr>
          <w:lang w:eastAsia="ru-RU"/>
        </w:rPr>
        <w:t xml:space="preserve"> </w:t>
      </w:r>
    </w:p>
    <w:p w14:paraId="24AE89D5" w14:textId="77777777" w:rsidR="00A16058" w:rsidRPr="008709F6" w:rsidRDefault="00A16058" w:rsidP="008373C3">
      <w:pPr>
        <w:pStyle w:val="af"/>
        <w:rPr>
          <w:lang w:eastAsia="ru-RU"/>
        </w:rPr>
      </w:pPr>
      <w:r>
        <w:rPr>
          <w:lang w:eastAsia="ru-RU"/>
        </w:rPr>
        <w:t>в-третьих, изменением</w:t>
      </w:r>
      <w:r w:rsidRPr="008709F6">
        <w:rPr>
          <w:lang w:eastAsia="ru-RU"/>
        </w:rPr>
        <w:t xml:space="preserve"> монопольно</w:t>
      </w:r>
      <w:r>
        <w:rPr>
          <w:lang w:eastAsia="ru-RU"/>
        </w:rPr>
        <w:t>го</w:t>
      </w:r>
      <w:r w:rsidRPr="008709F6">
        <w:rPr>
          <w:lang w:eastAsia="ru-RU"/>
        </w:rPr>
        <w:t xml:space="preserve"> положени</w:t>
      </w:r>
      <w:r>
        <w:rPr>
          <w:lang w:eastAsia="ru-RU"/>
        </w:rPr>
        <w:t xml:space="preserve">я </w:t>
      </w:r>
      <w:r w:rsidRPr="008709F6">
        <w:rPr>
          <w:lang w:eastAsia="ru-RU"/>
        </w:rPr>
        <w:t xml:space="preserve">государств </w:t>
      </w:r>
      <w:r>
        <w:rPr>
          <w:lang w:eastAsia="ru-RU"/>
        </w:rPr>
        <w:t xml:space="preserve">вследствие </w:t>
      </w:r>
      <w:r w:rsidRPr="008709F6">
        <w:rPr>
          <w:lang w:eastAsia="ru-RU"/>
        </w:rPr>
        <w:t>повышени</w:t>
      </w:r>
      <w:r>
        <w:rPr>
          <w:lang w:eastAsia="ru-RU"/>
        </w:rPr>
        <w:t>я</w:t>
      </w:r>
      <w:r w:rsidRPr="008709F6">
        <w:rPr>
          <w:lang w:eastAsia="ru-RU"/>
        </w:rPr>
        <w:t xml:space="preserve"> экономической значимости международны</w:t>
      </w:r>
      <w:r>
        <w:rPr>
          <w:lang w:eastAsia="ru-RU"/>
        </w:rPr>
        <w:t>х</w:t>
      </w:r>
      <w:r w:rsidRPr="008709F6">
        <w:rPr>
          <w:lang w:eastAsia="ru-RU"/>
        </w:rPr>
        <w:t xml:space="preserve"> компани</w:t>
      </w:r>
      <w:r>
        <w:rPr>
          <w:lang w:eastAsia="ru-RU"/>
        </w:rPr>
        <w:t>й</w:t>
      </w:r>
      <w:r w:rsidRPr="008709F6">
        <w:rPr>
          <w:lang w:eastAsia="ru-RU"/>
        </w:rPr>
        <w:t xml:space="preserve"> </w:t>
      </w:r>
      <w:r>
        <w:rPr>
          <w:lang w:eastAsia="ru-RU"/>
        </w:rPr>
        <w:t>как ведущих</w:t>
      </w:r>
      <w:r w:rsidRPr="008709F6">
        <w:rPr>
          <w:lang w:eastAsia="ru-RU"/>
        </w:rPr>
        <w:t xml:space="preserve"> субъектов мировой экономики</w:t>
      </w:r>
      <w:r>
        <w:rPr>
          <w:lang w:eastAsia="ru-RU"/>
        </w:rPr>
        <w:t xml:space="preserve">. Отличием международных компаний является то, что они имеют зарубежные филиалы (дочерние компании) в ряде государств, в рамках </w:t>
      </w:r>
      <w:r w:rsidRPr="008709F6">
        <w:rPr>
          <w:lang w:eastAsia="ru-RU"/>
        </w:rPr>
        <w:t>которы</w:t>
      </w:r>
      <w:r>
        <w:rPr>
          <w:lang w:eastAsia="ru-RU"/>
        </w:rPr>
        <w:t>х выстраиваются глобальные цепочки производства промежуточной продукции (узлы, полуфабрикаты). В результате от 40 до 60 % мировой торговли – это внутрикорпорационная и меж корпорационная торговля. Для создания филиалов в зарубежных странах международные компании осуществляют вывоз капитала. В связи с этим международные компании с целью снижения издержек производства и обращения, увеличения размеров прибыли заинтересованы в обеспечении более благоприятных условий для внутрикорпорационной и меж корпорационной торговли, перемещения инвестиций и рабочей силы.</w:t>
      </w:r>
      <w:r w:rsidRPr="008709F6">
        <w:rPr>
          <w:lang w:eastAsia="ru-RU"/>
        </w:rPr>
        <w:t xml:space="preserve"> </w:t>
      </w:r>
      <w:r>
        <w:rPr>
          <w:lang w:eastAsia="ru-RU"/>
        </w:rPr>
        <w:t xml:space="preserve">Они, обладая экономической мощью, оказывают воздействие на </w:t>
      </w:r>
      <w:r w:rsidRPr="008709F6">
        <w:rPr>
          <w:lang w:eastAsia="ru-RU"/>
        </w:rPr>
        <w:lastRenderedPageBreak/>
        <w:t>финансовую конъюнктуру мирового хозяйства</w:t>
      </w:r>
      <w:r>
        <w:rPr>
          <w:lang w:eastAsia="ru-RU"/>
        </w:rPr>
        <w:t>, стимулируют введение и усиление принципов либерализации во внешнеэкономической политике государств, а также наднациональном и международном регулировании (снятие/минимизация барьеров во внешней торговле, миграции капитала и рабочей силы, унификация инструментов, введение единых правил для всех стран с помощью международных экономических организаций);</w:t>
      </w:r>
    </w:p>
    <w:p w14:paraId="56EA6C2C" w14:textId="77777777" w:rsidR="00A16058" w:rsidRPr="008709F6" w:rsidRDefault="00A16058" w:rsidP="008373C3">
      <w:pPr>
        <w:pStyle w:val="af"/>
        <w:rPr>
          <w:lang w:eastAsia="ru-RU"/>
        </w:rPr>
      </w:pPr>
      <w:r>
        <w:rPr>
          <w:lang w:eastAsia="ru-RU"/>
        </w:rPr>
        <w:t>в-четвертых, модификацией</w:t>
      </w:r>
      <w:r w:rsidRPr="008709F6">
        <w:rPr>
          <w:lang w:eastAsia="ru-RU"/>
        </w:rPr>
        <w:t xml:space="preserve"> модели </w:t>
      </w:r>
      <w:r>
        <w:rPr>
          <w:lang w:eastAsia="ru-RU"/>
        </w:rPr>
        <w:t>национального</w:t>
      </w:r>
      <w:r w:rsidRPr="008709F6">
        <w:rPr>
          <w:lang w:eastAsia="ru-RU"/>
        </w:rPr>
        <w:t xml:space="preserve"> регулирования</w:t>
      </w:r>
      <w:r w:rsidRPr="006F1C06">
        <w:rPr>
          <w:lang w:eastAsia="ru-RU"/>
        </w:rPr>
        <w:t xml:space="preserve"> </w:t>
      </w:r>
      <w:r>
        <w:rPr>
          <w:lang w:eastAsia="ru-RU"/>
        </w:rPr>
        <w:t>вследствие</w:t>
      </w:r>
      <w:r w:rsidRPr="008709F6">
        <w:rPr>
          <w:lang w:eastAsia="ru-RU"/>
        </w:rPr>
        <w:t xml:space="preserve"> </w:t>
      </w:r>
      <w:r>
        <w:rPr>
          <w:lang w:eastAsia="ru-RU"/>
        </w:rPr>
        <w:t>переориентации ее на преимущественное</w:t>
      </w:r>
      <w:r w:rsidRPr="008709F6">
        <w:rPr>
          <w:lang w:eastAsia="ru-RU"/>
        </w:rPr>
        <w:t xml:space="preserve"> развитие и расширение внешнеэкономического сектора</w:t>
      </w:r>
      <w:r>
        <w:rPr>
          <w:lang w:eastAsia="ru-RU"/>
        </w:rPr>
        <w:t xml:space="preserve"> страны,</w:t>
      </w:r>
      <w:r w:rsidRPr="008709F6">
        <w:rPr>
          <w:lang w:eastAsia="ru-RU"/>
        </w:rPr>
        <w:t xml:space="preserve"> </w:t>
      </w:r>
      <w:r>
        <w:rPr>
          <w:lang w:eastAsia="ru-RU"/>
        </w:rPr>
        <w:t xml:space="preserve">необходимости </w:t>
      </w:r>
      <w:r w:rsidRPr="008709F6">
        <w:rPr>
          <w:lang w:eastAsia="ru-RU"/>
        </w:rPr>
        <w:t>адаптаци</w:t>
      </w:r>
      <w:r>
        <w:rPr>
          <w:lang w:eastAsia="ru-RU"/>
        </w:rPr>
        <w:t>и ее</w:t>
      </w:r>
      <w:r w:rsidRPr="008709F6">
        <w:rPr>
          <w:lang w:eastAsia="ru-RU"/>
        </w:rPr>
        <w:t xml:space="preserve"> к процессам глобализации</w:t>
      </w:r>
      <w:r>
        <w:rPr>
          <w:lang w:eastAsia="ru-RU"/>
        </w:rPr>
        <w:t>,</w:t>
      </w:r>
      <w:r w:rsidRPr="008709F6">
        <w:rPr>
          <w:lang w:eastAsia="ru-RU"/>
        </w:rPr>
        <w:t xml:space="preserve"> прин</w:t>
      </w:r>
      <w:r>
        <w:rPr>
          <w:lang w:eastAsia="ru-RU"/>
        </w:rPr>
        <w:t>ятия</w:t>
      </w:r>
      <w:r w:rsidRPr="008709F6">
        <w:rPr>
          <w:lang w:eastAsia="ru-RU"/>
        </w:rPr>
        <w:t xml:space="preserve"> защитны</w:t>
      </w:r>
      <w:r>
        <w:rPr>
          <w:lang w:eastAsia="ru-RU"/>
        </w:rPr>
        <w:t>х</w:t>
      </w:r>
      <w:r w:rsidRPr="008709F6">
        <w:rPr>
          <w:lang w:eastAsia="ru-RU"/>
        </w:rPr>
        <w:t xml:space="preserve"> </w:t>
      </w:r>
      <w:r>
        <w:rPr>
          <w:lang w:eastAsia="ru-RU"/>
        </w:rPr>
        <w:t xml:space="preserve">и </w:t>
      </w:r>
      <w:r w:rsidRPr="008709F6">
        <w:rPr>
          <w:lang w:eastAsia="ru-RU"/>
        </w:rPr>
        <w:t>наступательны</w:t>
      </w:r>
      <w:r>
        <w:rPr>
          <w:lang w:eastAsia="ru-RU"/>
        </w:rPr>
        <w:t>х</w:t>
      </w:r>
      <w:r w:rsidRPr="008709F6">
        <w:rPr>
          <w:lang w:eastAsia="ru-RU"/>
        </w:rPr>
        <w:t xml:space="preserve"> мер</w:t>
      </w:r>
      <w:r>
        <w:rPr>
          <w:lang w:eastAsia="ru-RU"/>
        </w:rPr>
        <w:t>,</w:t>
      </w:r>
      <w:r w:rsidRPr="008709F6">
        <w:rPr>
          <w:lang w:eastAsia="ru-RU"/>
        </w:rPr>
        <w:t xml:space="preserve"> </w:t>
      </w:r>
      <w:r>
        <w:rPr>
          <w:lang w:eastAsia="ru-RU"/>
        </w:rPr>
        <w:t xml:space="preserve">направленных на </w:t>
      </w:r>
      <w:r w:rsidRPr="008709F6">
        <w:rPr>
          <w:lang w:eastAsia="ru-RU"/>
        </w:rPr>
        <w:t>обеспечени</w:t>
      </w:r>
      <w:r>
        <w:rPr>
          <w:lang w:eastAsia="ru-RU"/>
        </w:rPr>
        <w:t>е</w:t>
      </w:r>
      <w:r w:rsidRPr="008709F6">
        <w:rPr>
          <w:lang w:eastAsia="ru-RU"/>
        </w:rPr>
        <w:t xml:space="preserve"> национальной </w:t>
      </w:r>
      <w:r>
        <w:rPr>
          <w:lang w:eastAsia="ru-RU"/>
        </w:rPr>
        <w:t xml:space="preserve">экономической </w:t>
      </w:r>
      <w:r w:rsidRPr="008709F6">
        <w:rPr>
          <w:lang w:eastAsia="ru-RU"/>
        </w:rPr>
        <w:t>безопасности</w:t>
      </w:r>
      <w:r>
        <w:rPr>
          <w:lang w:eastAsia="ru-RU"/>
        </w:rPr>
        <w:t xml:space="preserve"> особенно странам с формирующимися рынками, а также </w:t>
      </w:r>
      <w:r w:rsidRPr="008709F6">
        <w:rPr>
          <w:lang w:eastAsia="ru-RU"/>
        </w:rPr>
        <w:t xml:space="preserve">координации </w:t>
      </w:r>
      <w:r>
        <w:rPr>
          <w:lang w:eastAsia="ru-RU"/>
        </w:rPr>
        <w:t>принимаемых решений по внешнеэкономической деятельности и международным экономическим отношениям</w:t>
      </w:r>
      <w:r w:rsidRPr="008709F6">
        <w:rPr>
          <w:lang w:eastAsia="ru-RU"/>
        </w:rPr>
        <w:t xml:space="preserve"> с </w:t>
      </w:r>
      <w:r>
        <w:rPr>
          <w:lang w:eastAsia="ru-RU"/>
        </w:rPr>
        <w:t>нормами, принципами и правилами</w:t>
      </w:r>
      <w:r w:rsidRPr="008709F6">
        <w:rPr>
          <w:lang w:eastAsia="ru-RU"/>
        </w:rPr>
        <w:t xml:space="preserve"> международны</w:t>
      </w:r>
      <w:r>
        <w:rPr>
          <w:lang w:eastAsia="ru-RU"/>
        </w:rPr>
        <w:t>х экономических</w:t>
      </w:r>
      <w:r w:rsidRPr="008709F6">
        <w:rPr>
          <w:lang w:eastAsia="ru-RU"/>
        </w:rPr>
        <w:t xml:space="preserve"> </w:t>
      </w:r>
      <w:r>
        <w:rPr>
          <w:lang w:eastAsia="ru-RU"/>
        </w:rPr>
        <w:t>о</w:t>
      </w:r>
      <w:r w:rsidRPr="008709F6">
        <w:rPr>
          <w:lang w:eastAsia="ru-RU"/>
        </w:rPr>
        <w:t>рганизаци</w:t>
      </w:r>
      <w:r>
        <w:rPr>
          <w:lang w:eastAsia="ru-RU"/>
        </w:rPr>
        <w:t>й, интеграционных объединений</w:t>
      </w:r>
      <w:r w:rsidRPr="008709F6">
        <w:rPr>
          <w:lang w:eastAsia="ru-RU"/>
        </w:rPr>
        <w:t>.</w:t>
      </w:r>
    </w:p>
    <w:p w14:paraId="7A44ABDF" w14:textId="77777777" w:rsidR="00A16058" w:rsidRPr="0071373A" w:rsidRDefault="00A16058" w:rsidP="008373C3">
      <w:pPr>
        <w:pStyle w:val="af"/>
      </w:pPr>
    </w:p>
    <w:p w14:paraId="37828CB0" w14:textId="77777777" w:rsidR="00A16058" w:rsidRPr="00A16058" w:rsidRDefault="00A16058" w:rsidP="00A16058">
      <w:pPr>
        <w:pStyle w:val="af"/>
        <w:rPr>
          <w:b/>
          <w:bCs/>
          <w:sz w:val="24"/>
          <w:szCs w:val="24"/>
        </w:rPr>
      </w:pPr>
      <w:r w:rsidRPr="00A16058">
        <w:rPr>
          <w:b/>
          <w:bCs/>
          <w:sz w:val="24"/>
          <w:szCs w:val="24"/>
        </w:rPr>
        <w:t>Вопросы</w:t>
      </w:r>
      <w:r w:rsidRPr="00A16058">
        <w:rPr>
          <w:b/>
          <w:bCs/>
          <w:sz w:val="24"/>
          <w:szCs w:val="24"/>
          <w:lang w:val="en-US"/>
        </w:rPr>
        <w:t xml:space="preserve"> </w:t>
      </w:r>
      <w:r w:rsidRPr="00A16058">
        <w:rPr>
          <w:b/>
          <w:bCs/>
          <w:sz w:val="24"/>
          <w:szCs w:val="24"/>
        </w:rPr>
        <w:t>для само</w:t>
      </w:r>
      <w:r w:rsidR="004A45DE">
        <w:rPr>
          <w:b/>
          <w:bCs/>
          <w:sz w:val="24"/>
          <w:szCs w:val="24"/>
        </w:rPr>
        <w:t>проверки</w:t>
      </w:r>
    </w:p>
    <w:p w14:paraId="265C0D63" w14:textId="77777777" w:rsidR="00A16058" w:rsidRPr="00A16058" w:rsidRDefault="00A16058" w:rsidP="00A16058">
      <w:pPr>
        <w:pStyle w:val="af"/>
        <w:numPr>
          <w:ilvl w:val="0"/>
          <w:numId w:val="34"/>
        </w:numPr>
        <w:ind w:left="1134" w:hanging="425"/>
        <w:rPr>
          <w:sz w:val="24"/>
          <w:szCs w:val="24"/>
        </w:rPr>
      </w:pPr>
      <w:r w:rsidRPr="00A16058">
        <w:rPr>
          <w:sz w:val="24"/>
          <w:szCs w:val="24"/>
        </w:rPr>
        <w:t>Как Вы понимаете суть процесса глобализации?</w:t>
      </w:r>
    </w:p>
    <w:p w14:paraId="347A5373" w14:textId="77777777" w:rsidR="00A16058" w:rsidRPr="00A16058" w:rsidRDefault="00A16058" w:rsidP="00A16058">
      <w:pPr>
        <w:pStyle w:val="af"/>
        <w:numPr>
          <w:ilvl w:val="0"/>
          <w:numId w:val="34"/>
        </w:numPr>
        <w:ind w:left="1134" w:hanging="425"/>
        <w:rPr>
          <w:sz w:val="24"/>
          <w:szCs w:val="24"/>
        </w:rPr>
      </w:pPr>
      <w:r w:rsidRPr="00A16058">
        <w:rPr>
          <w:sz w:val="24"/>
          <w:szCs w:val="24"/>
        </w:rPr>
        <w:t>Каковы позитивные и негативные последствия цифровой глобализации?</w:t>
      </w:r>
    </w:p>
    <w:p w14:paraId="53E03D5D" w14:textId="77777777" w:rsidR="00A16058" w:rsidRPr="00A16058" w:rsidRDefault="00A16058" w:rsidP="00A16058">
      <w:pPr>
        <w:pStyle w:val="af"/>
        <w:numPr>
          <w:ilvl w:val="0"/>
          <w:numId w:val="34"/>
        </w:numPr>
        <w:ind w:left="1134" w:hanging="425"/>
        <w:rPr>
          <w:sz w:val="24"/>
          <w:szCs w:val="24"/>
        </w:rPr>
      </w:pPr>
      <w:r w:rsidRPr="00A16058">
        <w:rPr>
          <w:sz w:val="24"/>
          <w:szCs w:val="24"/>
        </w:rPr>
        <w:t>Каковы причины развития глокализации и каковы формы ее проявления?</w:t>
      </w:r>
    </w:p>
    <w:p w14:paraId="5C9F09C7" w14:textId="77777777" w:rsidR="00A16058" w:rsidRPr="00A16058" w:rsidRDefault="00A16058" w:rsidP="00A16058">
      <w:pPr>
        <w:pStyle w:val="af"/>
        <w:numPr>
          <w:ilvl w:val="0"/>
          <w:numId w:val="34"/>
        </w:numPr>
        <w:ind w:left="1134" w:hanging="425"/>
        <w:rPr>
          <w:sz w:val="24"/>
          <w:szCs w:val="24"/>
        </w:rPr>
      </w:pPr>
      <w:r w:rsidRPr="00A16058">
        <w:rPr>
          <w:sz w:val="24"/>
          <w:szCs w:val="24"/>
        </w:rPr>
        <w:t>Назовите идеи, проповедуемые антиглобалистским движением.</w:t>
      </w:r>
    </w:p>
    <w:p w14:paraId="5C46EDD5" w14:textId="77777777" w:rsidR="00A16058" w:rsidRPr="00A16058" w:rsidRDefault="00A16058" w:rsidP="00A16058">
      <w:pPr>
        <w:pStyle w:val="af"/>
        <w:numPr>
          <w:ilvl w:val="0"/>
          <w:numId w:val="34"/>
        </w:numPr>
        <w:ind w:left="1134" w:hanging="425"/>
        <w:rPr>
          <w:sz w:val="24"/>
          <w:szCs w:val="24"/>
        </w:rPr>
      </w:pPr>
      <w:r w:rsidRPr="00A16058">
        <w:rPr>
          <w:sz w:val="24"/>
          <w:szCs w:val="24"/>
        </w:rPr>
        <w:t>Какие Вы знаете глобальные проблемы развития мировой экономики и почему они называются «глобальными»?</w:t>
      </w:r>
    </w:p>
    <w:p w14:paraId="281EFCB7" w14:textId="77777777" w:rsidR="00A16058" w:rsidRPr="00A16058" w:rsidRDefault="00A16058" w:rsidP="00A16058">
      <w:pPr>
        <w:pStyle w:val="af"/>
        <w:numPr>
          <w:ilvl w:val="0"/>
          <w:numId w:val="34"/>
        </w:numPr>
        <w:ind w:left="1134" w:hanging="425"/>
        <w:rPr>
          <w:sz w:val="24"/>
          <w:szCs w:val="24"/>
        </w:rPr>
      </w:pPr>
      <w:r w:rsidRPr="00A16058">
        <w:rPr>
          <w:sz w:val="24"/>
          <w:szCs w:val="24"/>
        </w:rPr>
        <w:t>Какова цель Повестки дня ООН в области устойчивого развития?</w:t>
      </w:r>
    </w:p>
    <w:p w14:paraId="47D1C761" w14:textId="77777777" w:rsidR="00A16058" w:rsidRPr="00A16058" w:rsidRDefault="00A16058" w:rsidP="00A16058">
      <w:pPr>
        <w:pStyle w:val="af"/>
        <w:numPr>
          <w:ilvl w:val="0"/>
          <w:numId w:val="34"/>
        </w:numPr>
        <w:ind w:left="1134" w:hanging="425"/>
        <w:rPr>
          <w:sz w:val="24"/>
          <w:szCs w:val="24"/>
        </w:rPr>
      </w:pPr>
      <w:r w:rsidRPr="00A16058">
        <w:rPr>
          <w:sz w:val="24"/>
          <w:szCs w:val="24"/>
        </w:rPr>
        <w:t>Чем вызвано развитие процесса международной экономической интеграции и какие она предполагает формы?</w:t>
      </w:r>
    </w:p>
    <w:p w14:paraId="55DAB857" w14:textId="77777777" w:rsidR="00A16058" w:rsidRPr="00A16058" w:rsidRDefault="00A16058" w:rsidP="00A16058">
      <w:pPr>
        <w:pStyle w:val="af"/>
        <w:numPr>
          <w:ilvl w:val="0"/>
          <w:numId w:val="34"/>
        </w:numPr>
        <w:ind w:left="1134" w:hanging="425"/>
        <w:rPr>
          <w:sz w:val="24"/>
          <w:szCs w:val="24"/>
        </w:rPr>
      </w:pPr>
      <w:r w:rsidRPr="00A16058">
        <w:rPr>
          <w:sz w:val="24"/>
          <w:szCs w:val="24"/>
        </w:rPr>
        <w:t>Роль международной регионализации?</w:t>
      </w:r>
    </w:p>
    <w:p w14:paraId="42DED538" w14:textId="77777777" w:rsidR="00A16058" w:rsidRPr="00A16058" w:rsidRDefault="00A16058" w:rsidP="00A16058">
      <w:pPr>
        <w:pStyle w:val="af"/>
        <w:numPr>
          <w:ilvl w:val="0"/>
          <w:numId w:val="34"/>
        </w:numPr>
        <w:ind w:left="1134" w:hanging="425"/>
        <w:rPr>
          <w:sz w:val="24"/>
          <w:szCs w:val="24"/>
        </w:rPr>
      </w:pPr>
      <w:r w:rsidRPr="00A16058">
        <w:rPr>
          <w:sz w:val="24"/>
          <w:szCs w:val="24"/>
        </w:rPr>
        <w:t>Назовите проблемы развития развивающихся стран.</w:t>
      </w:r>
    </w:p>
    <w:p w14:paraId="79A6A998" w14:textId="77777777" w:rsidR="00A16058" w:rsidRPr="00A16058" w:rsidRDefault="00A16058" w:rsidP="00A16058">
      <w:pPr>
        <w:pStyle w:val="af"/>
        <w:numPr>
          <w:ilvl w:val="0"/>
          <w:numId w:val="34"/>
        </w:numPr>
        <w:ind w:left="1134" w:hanging="425"/>
        <w:rPr>
          <w:sz w:val="24"/>
          <w:szCs w:val="24"/>
        </w:rPr>
      </w:pPr>
      <w:r w:rsidRPr="00A16058">
        <w:rPr>
          <w:sz w:val="24"/>
          <w:szCs w:val="24"/>
        </w:rPr>
        <w:t>Как и почему изменилась роль национального государства?</w:t>
      </w:r>
    </w:p>
    <w:p w14:paraId="09C52DC6" w14:textId="77777777" w:rsidR="00A16058" w:rsidRDefault="00A16058" w:rsidP="00A16058">
      <w:pPr>
        <w:pStyle w:val="af"/>
      </w:pPr>
    </w:p>
    <w:p w14:paraId="6C79BAA7" w14:textId="77777777" w:rsidR="00A16058" w:rsidRDefault="00A16058">
      <w:pPr>
        <w:spacing w:after="200" w:line="276" w:lineRule="auto"/>
        <w:rPr>
          <w:rFonts w:ascii="Times New Roman" w:hAnsi="Times New Roman"/>
          <w:b/>
          <w:sz w:val="28"/>
          <w:szCs w:val="28"/>
        </w:rPr>
      </w:pPr>
      <w:r>
        <w:rPr>
          <w:rFonts w:ascii="Times New Roman" w:hAnsi="Times New Roman"/>
          <w:b/>
          <w:sz w:val="28"/>
          <w:szCs w:val="28"/>
        </w:rPr>
        <w:br w:type="page"/>
      </w:r>
    </w:p>
    <w:p w14:paraId="14FA7B94" w14:textId="77777777" w:rsidR="00F86574" w:rsidRPr="00B634CD" w:rsidRDefault="00153A6A" w:rsidP="00153A6A">
      <w:pPr>
        <w:pStyle w:val="a8"/>
      </w:pPr>
      <w:bookmarkStart w:id="162" w:name="_Toc104977517"/>
      <w:r>
        <w:lastRenderedPageBreak/>
        <w:t>Тема</w:t>
      </w:r>
      <w:r w:rsidR="00F86574" w:rsidRPr="00B634CD">
        <w:t xml:space="preserve"> 3.3. Тенденции развития современного миропорядка</w:t>
      </w:r>
      <w:bookmarkEnd w:id="162"/>
    </w:p>
    <w:p w14:paraId="6863873F" w14:textId="77777777" w:rsidR="00F86574" w:rsidRDefault="00F86574" w:rsidP="00153A6A">
      <w:pPr>
        <w:pStyle w:val="af"/>
      </w:pPr>
    </w:p>
    <w:p w14:paraId="4D487BB7" w14:textId="77777777" w:rsidR="00153A6A" w:rsidRPr="00B634CD" w:rsidRDefault="00153A6A" w:rsidP="00153A6A">
      <w:pPr>
        <w:pStyle w:val="af"/>
      </w:pPr>
    </w:p>
    <w:p w14:paraId="70BEF0AC" w14:textId="77777777" w:rsidR="00F86574" w:rsidRPr="00B634CD" w:rsidRDefault="00F86574" w:rsidP="00153A6A">
      <w:pPr>
        <w:pStyle w:val="ae"/>
      </w:pPr>
      <w:bookmarkStart w:id="163" w:name="_Toc104977518"/>
      <w:r w:rsidRPr="00B634CD">
        <w:t>3.3.1. Системные характеристики миропорядка</w:t>
      </w:r>
      <w:bookmarkEnd w:id="163"/>
    </w:p>
    <w:p w14:paraId="6823E47A" w14:textId="77777777" w:rsidR="00F86574" w:rsidRPr="00B634CD" w:rsidRDefault="00F86574" w:rsidP="00153A6A">
      <w:pPr>
        <w:pStyle w:val="af"/>
      </w:pPr>
    </w:p>
    <w:p w14:paraId="44010F09" w14:textId="77777777" w:rsidR="00F86574" w:rsidRPr="00B634CD" w:rsidRDefault="00F86574" w:rsidP="00153A6A">
      <w:pPr>
        <w:pStyle w:val="af1"/>
      </w:pPr>
      <w:r w:rsidRPr="00B634CD">
        <w:t>Мировой порядок – понятие, выражающее идею организованности системы международных отношений, упорядоченности внешнеполитических действий их субъектов и структуры мировой политической системы. Мировой порядок подразумевает обусловленность общими универсальными принципами и закономерностями политических действий субъектов, наличие во внешнеполитической деятельности согласованности и, следовательно, предсказуемости, существования единых форм политической жизни и единых императивных норм предписывающего и ограничительного характера.</w:t>
      </w:r>
    </w:p>
    <w:p w14:paraId="77AAA9A1" w14:textId="77777777" w:rsidR="00F86574" w:rsidRPr="00153A6A" w:rsidRDefault="00F86574" w:rsidP="00153A6A">
      <w:pPr>
        <w:pStyle w:val="af"/>
      </w:pPr>
    </w:p>
    <w:p w14:paraId="693A6BC3" w14:textId="77777777" w:rsidR="00F86574" w:rsidRPr="00153A6A" w:rsidRDefault="00F86574" w:rsidP="00153A6A">
      <w:pPr>
        <w:pStyle w:val="af"/>
      </w:pPr>
      <w:r w:rsidRPr="00153A6A">
        <w:t>Мировой порядок может быть более или менее централизован; ему присущ конкретный комплекс средств, приемов и процедур организации и контроля, обеспечивающий постоянство элементов и единство принципов и процедур функционирования. Таким образом, мировой порядок существует в однополярном, биполярном и многополярном видах структуры.</w:t>
      </w:r>
    </w:p>
    <w:p w14:paraId="014515CC" w14:textId="77777777" w:rsidR="00F86574" w:rsidRPr="00153A6A" w:rsidRDefault="00F86574" w:rsidP="00153A6A">
      <w:pPr>
        <w:pStyle w:val="af"/>
      </w:pPr>
      <w:r w:rsidRPr="00153A6A">
        <w:t>Как любая система, мировой порядок тяготеет к самодостаточности, образованной автономной вертикальной и горизонтальной интеграцией элементов и способностью взаимодействия с другими системами, и подсистемами (таковыми выступают природа, культура, суверенные политические структуры, их субъекты и др.). Тем самым задача укрепления связей развивающихся элементов предполагает формирование механизмов подчинения части целому – единых принципов организации и централизации.</w:t>
      </w:r>
    </w:p>
    <w:p w14:paraId="5261F38C" w14:textId="77777777" w:rsidR="00F86574" w:rsidRPr="00153A6A" w:rsidRDefault="00F86574" w:rsidP="00153A6A">
      <w:pPr>
        <w:pStyle w:val="af"/>
      </w:pPr>
      <w:r w:rsidRPr="00153A6A">
        <w:t xml:space="preserve">Современный миропорядок складывался в течение столетий в процессе передела мира, начиная с Тордесильясского (1494) и Сарагосского договоров (1529) между Испанией и Португалией, закрепивших принципы </w:t>
      </w:r>
      <w:r w:rsidRPr="00153A6A">
        <w:rPr>
          <w:rStyle w:val="aff8"/>
          <w:rFonts w:eastAsia="Arial Narrow"/>
          <w:sz w:val="28"/>
          <w:szCs w:val="28"/>
        </w:rPr>
        <w:t>центр-периферийного</w:t>
      </w:r>
      <w:r w:rsidRPr="00153A6A">
        <w:t xml:space="preserve"> строения миропорядка. Тенденция к пространственной экспансии всякого государства как общий мировой политический процесс колонизации достигла своего апогея в эпоху империализма (от лат. </w:t>
      </w:r>
      <w:r w:rsidRPr="00153A6A">
        <w:rPr>
          <w:lang w:bidi="en-US"/>
        </w:rPr>
        <w:t xml:space="preserve">imperium </w:t>
      </w:r>
      <w:r w:rsidRPr="00153A6A">
        <w:t>– имеющий власть, сильный, могущественный).</w:t>
      </w:r>
    </w:p>
    <w:p w14:paraId="12C923CB" w14:textId="77777777" w:rsidR="00F86574" w:rsidRPr="00153A6A" w:rsidRDefault="00F86574" w:rsidP="00153A6A">
      <w:pPr>
        <w:pStyle w:val="af"/>
      </w:pPr>
    </w:p>
    <w:p w14:paraId="496EF132" w14:textId="77777777" w:rsidR="00F86574" w:rsidRPr="00B634CD" w:rsidRDefault="00F86574" w:rsidP="00153A6A">
      <w:pPr>
        <w:pStyle w:val="af1"/>
      </w:pPr>
      <w:r w:rsidRPr="00B634CD">
        <w:t xml:space="preserve">Империализм обозначает политическую систему, объединяющую под началом жесткой централизованной власти этнонациональные и административно-территориальные образования на основе отношений </w:t>
      </w:r>
      <w:r w:rsidR="00C66294">
        <w:t>«</w:t>
      </w:r>
      <w:r w:rsidRPr="00B634CD">
        <w:t>метрополия – колония</w:t>
      </w:r>
      <w:r w:rsidR="00C66294">
        <w:t>»</w:t>
      </w:r>
      <w:r w:rsidRPr="00B634CD">
        <w:t xml:space="preserve">, </w:t>
      </w:r>
      <w:r w:rsidR="00C66294">
        <w:t>«</w:t>
      </w:r>
      <w:r w:rsidRPr="00B634CD">
        <w:t>центр – периферия</w:t>
      </w:r>
      <w:r w:rsidR="00C66294">
        <w:t>»</w:t>
      </w:r>
      <w:r w:rsidR="00007BCD">
        <w:t>.</w:t>
      </w:r>
    </w:p>
    <w:p w14:paraId="4027EBD2" w14:textId="77777777" w:rsidR="00F86574" w:rsidRPr="00B634CD" w:rsidRDefault="00F86574" w:rsidP="00153A6A">
      <w:pPr>
        <w:pStyle w:val="af"/>
      </w:pPr>
    </w:p>
    <w:p w14:paraId="568EBD44" w14:textId="77777777" w:rsidR="00F86574" w:rsidRPr="00B634CD" w:rsidRDefault="00F86574" w:rsidP="00153A6A">
      <w:pPr>
        <w:pStyle w:val="af"/>
      </w:pPr>
      <w:r w:rsidRPr="00B634CD">
        <w:t>Империализм влечет за собой покорение исконного населения и вмешательство во все внутренние и внешние дела. Он устанавливает отношения господства и подчинения между метрополиями, колониями и доминионами, содержание которых выражается в следующем:</w:t>
      </w:r>
    </w:p>
    <w:p w14:paraId="3CFFBBB6" w14:textId="77777777" w:rsidR="00F86574" w:rsidRPr="00B634CD" w:rsidRDefault="00153A6A" w:rsidP="00153A6A">
      <w:pPr>
        <w:pStyle w:val="af"/>
      </w:pPr>
      <w:r>
        <w:t>– </w:t>
      </w:r>
      <w:r w:rsidR="00F86574" w:rsidRPr="00B634CD">
        <w:t>в политической и экономической зависимости колоний от метрополий;</w:t>
      </w:r>
    </w:p>
    <w:p w14:paraId="39D0FF12" w14:textId="77777777" w:rsidR="00F86574" w:rsidRPr="00B634CD" w:rsidRDefault="00153A6A" w:rsidP="00153A6A">
      <w:pPr>
        <w:pStyle w:val="af"/>
      </w:pPr>
      <w:r>
        <w:t>– </w:t>
      </w:r>
      <w:r w:rsidR="00F86574" w:rsidRPr="00B634CD">
        <w:t>в проникновении иностранного капитала в различные сферы хозяйства колоний;</w:t>
      </w:r>
    </w:p>
    <w:p w14:paraId="21D63A18" w14:textId="77777777" w:rsidR="00F86574" w:rsidRPr="00B634CD" w:rsidRDefault="00153A6A" w:rsidP="00153A6A">
      <w:pPr>
        <w:pStyle w:val="af"/>
      </w:pPr>
      <w:r>
        <w:t>– </w:t>
      </w:r>
      <w:r w:rsidR="00F86574" w:rsidRPr="00B634CD">
        <w:t>в использовании дешевой рабочей силы на отсталых территориях;</w:t>
      </w:r>
    </w:p>
    <w:p w14:paraId="327F7B6B" w14:textId="77777777" w:rsidR="00F86574" w:rsidRPr="00B634CD" w:rsidRDefault="00153A6A" w:rsidP="00153A6A">
      <w:pPr>
        <w:pStyle w:val="af"/>
      </w:pPr>
      <w:r>
        <w:lastRenderedPageBreak/>
        <w:t>– </w:t>
      </w:r>
      <w:r w:rsidR="00F86574" w:rsidRPr="00B634CD">
        <w:t>в проведении таможенной и налоговой политики, результатом которой является создание на колониальных рынках преимуществ для товаров метрополии и сырьевая ориентация колоний;</w:t>
      </w:r>
    </w:p>
    <w:p w14:paraId="5FAE8366" w14:textId="77777777" w:rsidR="00F86574" w:rsidRPr="00B634CD" w:rsidRDefault="00153A6A" w:rsidP="00153A6A">
      <w:pPr>
        <w:pStyle w:val="af"/>
      </w:pPr>
      <w:r>
        <w:t>– </w:t>
      </w:r>
      <w:r w:rsidR="00F86574" w:rsidRPr="00B634CD">
        <w:t>в односторонней зависимости периферии от внешних рынков, в частности в связи с монокультурной специализацией колоний.</w:t>
      </w:r>
    </w:p>
    <w:p w14:paraId="44F3BD7E" w14:textId="77777777" w:rsidR="00F86574" w:rsidRPr="00B634CD" w:rsidRDefault="00F86574" w:rsidP="00153A6A">
      <w:pPr>
        <w:pStyle w:val="af"/>
      </w:pPr>
    </w:p>
    <w:p w14:paraId="55B951A8" w14:textId="77777777" w:rsidR="00F86574" w:rsidRPr="00007BCD" w:rsidRDefault="00F86574" w:rsidP="00153A6A">
      <w:pPr>
        <w:pStyle w:val="QR-"/>
        <w:rPr>
          <w:i/>
          <w:iCs/>
        </w:rPr>
      </w:pPr>
      <w:r w:rsidRPr="00007BCD">
        <w:rPr>
          <w:b/>
          <w:i/>
          <w:iCs/>
        </w:rPr>
        <w:t>Интересно знать</w:t>
      </w:r>
      <w:r w:rsidR="00153A6A" w:rsidRPr="00007BCD">
        <w:rPr>
          <w:b/>
          <w:i/>
          <w:iCs/>
        </w:rPr>
        <w:t>:</w:t>
      </w:r>
      <w:r w:rsidRPr="00007BCD">
        <w:rPr>
          <w:i/>
          <w:iCs/>
        </w:rPr>
        <w:t xml:space="preserve"> Модель организации мирового геополитического пространства по типу </w:t>
      </w:r>
      <w:r w:rsidR="00C66294" w:rsidRPr="00007BCD">
        <w:rPr>
          <w:rStyle w:val="aff8"/>
          <w:rFonts w:eastAsia="Arial Narrow"/>
          <w:i w:val="0"/>
          <w:iCs w:val="0"/>
          <w:sz w:val="24"/>
          <w:szCs w:val="24"/>
        </w:rPr>
        <w:t>«</w:t>
      </w:r>
      <w:r w:rsidRPr="00007BCD">
        <w:rPr>
          <w:rStyle w:val="aff8"/>
          <w:rFonts w:eastAsia="Arial Narrow"/>
          <w:i w:val="0"/>
          <w:iCs w:val="0"/>
          <w:sz w:val="24"/>
          <w:szCs w:val="24"/>
        </w:rPr>
        <w:t>метрополия</w:t>
      </w:r>
      <w:r w:rsidRPr="00007BCD">
        <w:rPr>
          <w:i/>
          <w:iCs/>
        </w:rPr>
        <w:t xml:space="preserve"> – </w:t>
      </w:r>
      <w:r w:rsidRPr="00007BCD">
        <w:rPr>
          <w:rStyle w:val="aff8"/>
          <w:rFonts w:eastAsia="Arial Narrow"/>
          <w:i w:val="0"/>
          <w:iCs w:val="0"/>
          <w:sz w:val="24"/>
          <w:szCs w:val="24"/>
        </w:rPr>
        <w:t>колония</w:t>
      </w:r>
      <w:r w:rsidR="00C66294" w:rsidRPr="00007BCD">
        <w:rPr>
          <w:rStyle w:val="aff8"/>
          <w:rFonts w:eastAsia="Arial Narrow"/>
          <w:i w:val="0"/>
          <w:iCs w:val="0"/>
          <w:sz w:val="24"/>
          <w:szCs w:val="24"/>
        </w:rPr>
        <w:t>»</w:t>
      </w:r>
      <w:r w:rsidRPr="00007BCD">
        <w:rPr>
          <w:i/>
          <w:iCs/>
        </w:rPr>
        <w:t xml:space="preserve"> начала формироваться в результате Великих географических открытий. После этого в течение почти 400 лет незначительная группа государств мирового </w:t>
      </w:r>
      <w:r w:rsidR="00C66294" w:rsidRPr="00007BCD">
        <w:rPr>
          <w:i/>
          <w:iCs/>
        </w:rPr>
        <w:t>«</w:t>
      </w:r>
      <w:r w:rsidRPr="00007BCD">
        <w:rPr>
          <w:i/>
          <w:iCs/>
        </w:rPr>
        <w:t>ядра</w:t>
      </w:r>
      <w:r w:rsidR="00C66294" w:rsidRPr="00007BCD">
        <w:rPr>
          <w:i/>
          <w:iCs/>
        </w:rPr>
        <w:t>»</w:t>
      </w:r>
      <w:r w:rsidRPr="00007BCD">
        <w:rPr>
          <w:i/>
          <w:iCs/>
        </w:rPr>
        <w:t xml:space="preserve"> обладала политическим контролем над </w:t>
      </w:r>
      <w:r w:rsidR="00C66294" w:rsidRPr="00007BCD">
        <w:rPr>
          <w:i/>
          <w:iCs/>
        </w:rPr>
        <w:t>«</w:t>
      </w:r>
      <w:r w:rsidRPr="00007BCD">
        <w:rPr>
          <w:i/>
          <w:iCs/>
        </w:rPr>
        <w:t>периферией</w:t>
      </w:r>
      <w:r w:rsidR="00C66294" w:rsidRPr="00007BCD">
        <w:rPr>
          <w:i/>
          <w:iCs/>
        </w:rPr>
        <w:t>»</w:t>
      </w:r>
      <w:r w:rsidRPr="00007BCD">
        <w:rPr>
          <w:i/>
          <w:iCs/>
        </w:rPr>
        <w:t>, составляющей большую часть суши земного шара. Всего заморскими колониями владели 12 империалистических государств, причем пять из них достаточно долго сохраняли контроль над огромными по размерам колониями. К началу XX в. площадь колоний составила 6</w:t>
      </w:r>
      <w:r w:rsidR="00C66294" w:rsidRPr="00007BCD">
        <w:rPr>
          <w:i/>
          <w:iCs/>
        </w:rPr>
        <w:t>8 %</w:t>
      </w:r>
      <w:r w:rsidRPr="00007BCD">
        <w:rPr>
          <w:i/>
          <w:iCs/>
        </w:rPr>
        <w:t xml:space="preserve"> территории Земли, в колониях и зависимых странах проживало 6</w:t>
      </w:r>
      <w:r w:rsidR="00C66294" w:rsidRPr="00007BCD">
        <w:rPr>
          <w:i/>
          <w:iCs/>
        </w:rPr>
        <w:t>0 %</w:t>
      </w:r>
      <w:r w:rsidRPr="00007BCD">
        <w:rPr>
          <w:i/>
          <w:iCs/>
        </w:rPr>
        <w:t xml:space="preserve"> населения планеты.</w:t>
      </w:r>
    </w:p>
    <w:p w14:paraId="417E6D6D" w14:textId="77777777" w:rsidR="00F86574" w:rsidRPr="00153A6A" w:rsidRDefault="00F86574" w:rsidP="00153A6A">
      <w:pPr>
        <w:pStyle w:val="QR-"/>
        <w:rPr>
          <w:i/>
          <w:iCs/>
        </w:rPr>
      </w:pPr>
      <w:r w:rsidRPr="00153A6A">
        <w:rPr>
          <w:i/>
          <w:iCs/>
        </w:rPr>
        <w:t xml:space="preserve">Небольшое число западноевропейских стран завладело почти всем миром, исключая Россию, Китай, Оттоманскую империю, Японию, Эфиопию и некоторые другие, менее значительные с геополитической точки зрения территории. О масштабах влияния на развитие Запада колониальной системы может свидетельствовать, например, тот факт, что только из Индии за первые 100 лет колониального контроля Англия вывезла ресурсов на 12 </w:t>
      </w:r>
      <w:r w:rsidR="00C66294">
        <w:rPr>
          <w:i/>
          <w:iCs/>
        </w:rPr>
        <w:t>млрд</w:t>
      </w:r>
      <w:r w:rsidRPr="00153A6A">
        <w:rPr>
          <w:i/>
          <w:iCs/>
        </w:rPr>
        <w:t xml:space="preserve"> серебряных фунтов стерлингов (с учётом текущей стоимости серебра эту сумму можно оценить как более 5 триллионов долларов сегодня).</w:t>
      </w:r>
    </w:p>
    <w:p w14:paraId="2A38CECF" w14:textId="77777777" w:rsidR="00F86574" w:rsidRPr="00153A6A" w:rsidRDefault="00F86574" w:rsidP="00153A6A">
      <w:pPr>
        <w:pStyle w:val="QR-"/>
        <w:rPr>
          <w:i/>
          <w:iCs/>
        </w:rPr>
      </w:pPr>
      <w:r w:rsidRPr="00153A6A">
        <w:rPr>
          <w:i/>
          <w:iCs/>
        </w:rPr>
        <w:t>Неравный обмен поддерживает центр-периферическое строение мира. Сегодня, конечно, эта схема сложнее, но в целом механизм зависимости центр-периферического соподчинения остается.</w:t>
      </w:r>
    </w:p>
    <w:p w14:paraId="6062975D" w14:textId="77777777" w:rsidR="00F86574" w:rsidRPr="00153A6A" w:rsidRDefault="00F86574" w:rsidP="00F86574">
      <w:pPr>
        <w:widowControl w:val="0"/>
        <w:ind w:firstLine="720"/>
        <w:jc w:val="both"/>
        <w:rPr>
          <w:rFonts w:ascii="Times New Roman" w:hAnsi="Times New Roman"/>
          <w:sz w:val="28"/>
          <w:szCs w:val="28"/>
        </w:rPr>
      </w:pPr>
    </w:p>
    <w:p w14:paraId="4155C585" w14:textId="77777777" w:rsidR="00F86574" w:rsidRPr="00153A6A" w:rsidRDefault="00F86574" w:rsidP="00153A6A">
      <w:pPr>
        <w:pStyle w:val="af"/>
      </w:pPr>
      <w:bookmarkStart w:id="164" w:name="_Hlk104470157"/>
      <w:r w:rsidRPr="00153A6A">
        <w:t xml:space="preserve">Наряду с колониями в системе отношений </w:t>
      </w:r>
      <w:r w:rsidR="00C66294">
        <w:t>«</w:t>
      </w:r>
      <w:r w:rsidRPr="00153A6A">
        <w:t xml:space="preserve">метрополия </w:t>
      </w:r>
      <w:r w:rsidR="00153A6A">
        <w:t>–</w:t>
      </w:r>
      <w:r w:rsidRPr="00153A6A">
        <w:t xml:space="preserve"> колония</w:t>
      </w:r>
      <w:r w:rsidR="00C66294">
        <w:t>»</w:t>
      </w:r>
      <w:r w:rsidRPr="00153A6A">
        <w:t xml:space="preserve"> существовали промежуточные формы зависимости: </w:t>
      </w:r>
      <w:r w:rsidRPr="00153A6A">
        <w:rPr>
          <w:rStyle w:val="aff8"/>
          <w:rFonts w:eastAsia="Arial Narrow"/>
          <w:sz w:val="28"/>
          <w:szCs w:val="28"/>
        </w:rPr>
        <w:t>полуколонии</w:t>
      </w:r>
      <w:r w:rsidRPr="00153A6A">
        <w:t xml:space="preserve"> и иные </w:t>
      </w:r>
      <w:r w:rsidRPr="00153A6A">
        <w:rPr>
          <w:rStyle w:val="aff8"/>
          <w:rFonts w:eastAsia="Arial Narrow"/>
          <w:sz w:val="28"/>
          <w:szCs w:val="28"/>
        </w:rPr>
        <w:t>неформальные</w:t>
      </w:r>
      <w:r w:rsidRPr="00153A6A">
        <w:t xml:space="preserve"> формы зависимости. При </w:t>
      </w:r>
      <w:r w:rsidRPr="00153A6A">
        <w:rPr>
          <w:rStyle w:val="aff8"/>
          <w:rFonts w:eastAsia="Arial Narrow"/>
          <w:sz w:val="28"/>
          <w:szCs w:val="28"/>
        </w:rPr>
        <w:t>неформальном</w:t>
      </w:r>
      <w:r w:rsidRPr="00153A6A">
        <w:t xml:space="preserve"> империализме политическая самостоятельность территории определяется ее экономической зависимостью. Механизм такой зависимости состоит в неэквивалентном обмене между метрополией и колонией. К полуколониальным странам в начале XX в. причислялись Китай, Иран, Турция, Афганистан и другие.</w:t>
      </w:r>
    </w:p>
    <w:p w14:paraId="12874707" w14:textId="77777777" w:rsidR="00F86574" w:rsidRPr="00007BCD" w:rsidRDefault="00F86574" w:rsidP="00153A6A">
      <w:pPr>
        <w:pStyle w:val="af"/>
      </w:pPr>
      <w:r w:rsidRPr="00007BCD">
        <w:t>Одновременно с завоеванием новых колоний шел процесс деколонизации, содержанием которого является обретение колониальными территориями независимости и образование ими суверенных государств. Начало ему положила Война за независимость США (1775</w:t>
      </w:r>
      <w:r w:rsidR="00153A6A" w:rsidRPr="00007BCD">
        <w:t>–</w:t>
      </w:r>
      <w:r w:rsidRPr="00007BCD">
        <w:t>1781</w:t>
      </w:r>
      <w:r w:rsidR="00153A6A" w:rsidRPr="00007BCD">
        <w:t>)</w:t>
      </w:r>
      <w:r w:rsidRPr="00007BCD">
        <w:t>. Процесс деколонизации не был поступательным, он носил волнообразный характер, поскольку зависел от экономической и военной мощи европейских стран-метрополий и воли угнетенных масс к борьбе за национальное освобождение. Глобальный и устойчивый характер он приобрел в 1960-е годы.</w:t>
      </w:r>
    </w:p>
    <w:bookmarkEnd w:id="164"/>
    <w:p w14:paraId="6ABC847F" w14:textId="77777777" w:rsidR="00F86574" w:rsidRPr="00B634CD" w:rsidRDefault="00F86574" w:rsidP="00153A6A">
      <w:pPr>
        <w:pStyle w:val="af"/>
      </w:pPr>
    </w:p>
    <w:p w14:paraId="5D33FBBD" w14:textId="77777777" w:rsidR="00F86574" w:rsidRPr="007F5272" w:rsidRDefault="00F86574" w:rsidP="007F5272">
      <w:pPr>
        <w:pStyle w:val="af1"/>
      </w:pPr>
      <w:r w:rsidRPr="007F5272">
        <w:t xml:space="preserve">Одним из итогов Второй Мировой войны стала </w:t>
      </w:r>
      <w:r w:rsidRPr="007F5272">
        <w:rPr>
          <w:rStyle w:val="aff8"/>
          <w:rFonts w:eastAsia="Arial Narrow"/>
          <w:sz w:val="24"/>
          <w:szCs w:val="24"/>
        </w:rPr>
        <w:t>Ялтинско-Потсдамская система международных отношений</w:t>
      </w:r>
      <w:r w:rsidRPr="007F5272">
        <w:t xml:space="preserve">. В ее основу были положены договоренности стран антигитлеровской коалиции: принцип мирного сосуществования капитализма и социализма, территориальная целостность, верховенство международного права. Были созданы международные организации-гаранты международного порядка, в первую очередь ООН. Отличительная черта Ялтинско-Потсдамской системы – биполярность международных отношений, </w:t>
      </w:r>
      <w:r w:rsidRPr="007F5272">
        <w:lastRenderedPageBreak/>
        <w:t xml:space="preserve">которая сложилась благодаря военно-политическому превосходству двух сверхдержав </w:t>
      </w:r>
      <w:r w:rsidR="00C66294">
        <w:t>–</w:t>
      </w:r>
      <w:r w:rsidRPr="007F5272">
        <w:t xml:space="preserve"> СССР и США, обладавших ядерным оружием.</w:t>
      </w:r>
    </w:p>
    <w:p w14:paraId="2E4D6850" w14:textId="77777777" w:rsidR="00F86574" w:rsidRPr="007F5272" w:rsidRDefault="00F86574" w:rsidP="007F5272">
      <w:pPr>
        <w:pStyle w:val="af"/>
      </w:pPr>
    </w:p>
    <w:p w14:paraId="6AA7990E" w14:textId="77777777" w:rsidR="001A195A" w:rsidRDefault="00F86574" w:rsidP="007F5272">
      <w:pPr>
        <w:pStyle w:val="af"/>
      </w:pPr>
      <w:r w:rsidRPr="007F5272">
        <w:t xml:space="preserve">В период холодной войны, начиная с 1946 г., мировой политический порядок опирался на </w:t>
      </w:r>
      <w:r w:rsidRPr="007F5272">
        <w:rPr>
          <w:rStyle w:val="aff8"/>
          <w:rFonts w:eastAsia="Arial Narrow"/>
          <w:sz w:val="28"/>
          <w:szCs w:val="28"/>
        </w:rPr>
        <w:t>баланс</w:t>
      </w:r>
      <w:r w:rsidRPr="007F5272">
        <w:t xml:space="preserve"> сил и обеспечивался в рамках противоборства между двумя военно-политическими </w:t>
      </w:r>
      <w:r w:rsidRPr="007F5272">
        <w:rPr>
          <w:rStyle w:val="aff8"/>
          <w:rFonts w:eastAsia="Arial Narrow"/>
          <w:sz w:val="28"/>
          <w:szCs w:val="28"/>
        </w:rPr>
        <w:t>блоками</w:t>
      </w:r>
      <w:r w:rsidRPr="007F5272">
        <w:t xml:space="preserve"> – НАТО и Варшавского договора. Взаимное гарантированное уничтожение двух ядерных сверхдержав – СССР и США – обеспечило </w:t>
      </w:r>
      <w:r w:rsidRPr="007F5272">
        <w:rPr>
          <w:rStyle w:val="aff8"/>
          <w:rFonts w:eastAsia="Arial Narrow"/>
          <w:sz w:val="28"/>
          <w:szCs w:val="28"/>
        </w:rPr>
        <w:t xml:space="preserve">взаимозависимость </w:t>
      </w:r>
      <w:r w:rsidRPr="007F5272">
        <w:t>всех государств мира и международную безопасность всей системы</w:t>
      </w:r>
      <w:r w:rsidR="001A195A">
        <w:t>.</w:t>
      </w:r>
    </w:p>
    <w:p w14:paraId="3AA79FAE" w14:textId="77777777" w:rsidR="00F86574" w:rsidRPr="007F5272" w:rsidRDefault="00F86574" w:rsidP="007F5272">
      <w:pPr>
        <w:pStyle w:val="af"/>
      </w:pPr>
      <w:r w:rsidRPr="007F5272">
        <w:t xml:space="preserve">Распад СССР и крушение коммунизма создали новую, </w:t>
      </w:r>
      <w:r w:rsidRPr="007F5272">
        <w:rPr>
          <w:b/>
          <w:i/>
        </w:rPr>
        <w:t>однополярную</w:t>
      </w:r>
      <w:r w:rsidRPr="007F5272">
        <w:t xml:space="preserve">, конфигурацию мира, центром которой стали США. Однако она оказалась недолгой. Под воздействием новых глобальных угроз геополитическая структура мира и формы контроля за пространством существенно трансформировались. Принципиально иную конфигурацию геополитическая система приобрела после глобального финансового и экономического кризиса 2008–2009 гг., который возвестил миру об окончании периода американской гегемонии и формирования </w:t>
      </w:r>
      <w:r w:rsidRPr="007F5272">
        <w:rPr>
          <w:rStyle w:val="aff8"/>
          <w:rFonts w:eastAsia="Arial Narrow"/>
          <w:sz w:val="28"/>
          <w:szCs w:val="28"/>
        </w:rPr>
        <w:t>многополярной (полицентричной)</w:t>
      </w:r>
      <w:r w:rsidRPr="007F5272">
        <w:rPr>
          <w:b/>
        </w:rPr>
        <w:t xml:space="preserve"> </w:t>
      </w:r>
      <w:r w:rsidRPr="007F5272">
        <w:t>модели мирового порядка.</w:t>
      </w:r>
    </w:p>
    <w:p w14:paraId="4BA597C6" w14:textId="77777777" w:rsidR="00F86574" w:rsidRPr="007F5272" w:rsidRDefault="00F86574" w:rsidP="007F5272">
      <w:pPr>
        <w:pStyle w:val="af"/>
      </w:pPr>
    </w:p>
    <w:p w14:paraId="2ABC5E4C" w14:textId="77777777" w:rsidR="00F86574" w:rsidRPr="007F5272" w:rsidRDefault="00F86574" w:rsidP="007F5272">
      <w:pPr>
        <w:pStyle w:val="QR-"/>
        <w:rPr>
          <w:i/>
          <w:iCs/>
          <w:szCs w:val="24"/>
        </w:rPr>
      </w:pPr>
      <w:r w:rsidRPr="007F5272">
        <w:rPr>
          <w:b/>
          <w:i/>
          <w:iCs/>
          <w:szCs w:val="24"/>
        </w:rPr>
        <w:t>Интересно знать</w:t>
      </w:r>
      <w:r w:rsidR="007F5272">
        <w:rPr>
          <w:b/>
          <w:i/>
          <w:iCs/>
          <w:szCs w:val="24"/>
        </w:rPr>
        <w:t>:</w:t>
      </w:r>
      <w:r w:rsidRPr="007F5272">
        <w:rPr>
          <w:i/>
          <w:iCs/>
          <w:szCs w:val="24"/>
        </w:rPr>
        <w:t xml:space="preserve"> Одним из ключевых инструментов баланса сил в послевоенном миропорядке был Совет Безопасности ООН [</w:t>
      </w:r>
      <w:hyperlink r:id="rId238" w:history="1">
        <w:r w:rsidRPr="007F5272">
          <w:rPr>
            <w:rStyle w:val="afa"/>
            <w:i/>
            <w:iCs/>
            <w:szCs w:val="24"/>
          </w:rPr>
          <w:t>https://www.un.org/securitycouncil/ru</w:t>
        </w:r>
      </w:hyperlink>
      <w:r w:rsidRPr="007F5272">
        <w:rPr>
          <w:i/>
          <w:iCs/>
          <w:szCs w:val="24"/>
        </w:rPr>
        <w:t xml:space="preserve">], на который, в соответствии со ст. 24 Устава ООН, возложена ответственность за поддержание международного мира и безопасности. В его состав входят 15 государств – 5 постоянных и 10 непостоянных, избираемых Генассамблеей ООН на двухлетний срок. Постоянными членами Совбеза являются США, Россия (до 1991 года – СССР), КНР, Франция и Великобритания. Эти страны имеют в Совбезе </w:t>
      </w:r>
      <w:r w:rsidR="00C66294">
        <w:rPr>
          <w:i/>
          <w:iCs/>
          <w:szCs w:val="24"/>
        </w:rPr>
        <w:t>«</w:t>
      </w:r>
      <w:r w:rsidRPr="007F5272">
        <w:rPr>
          <w:i/>
          <w:iCs/>
          <w:szCs w:val="24"/>
        </w:rPr>
        <w:t>право вето</w:t>
      </w:r>
      <w:r w:rsidR="00C66294">
        <w:rPr>
          <w:i/>
          <w:iCs/>
          <w:szCs w:val="24"/>
        </w:rPr>
        <w:t>»</w:t>
      </w:r>
      <w:r w:rsidRPr="007F5272">
        <w:rPr>
          <w:i/>
          <w:iCs/>
          <w:szCs w:val="24"/>
        </w:rPr>
        <w:t>, которое позволяет отвергать проект любой содержательной резолюции.</w:t>
      </w:r>
    </w:p>
    <w:p w14:paraId="177A5B82" w14:textId="77777777" w:rsidR="00F86574" w:rsidRPr="007F5272" w:rsidRDefault="00F86574" w:rsidP="007F5272">
      <w:pPr>
        <w:pStyle w:val="QR-"/>
        <w:rPr>
          <w:i/>
          <w:iCs/>
          <w:szCs w:val="24"/>
        </w:rPr>
      </w:pPr>
      <w:r w:rsidRPr="007F5272">
        <w:rPr>
          <w:i/>
          <w:iCs/>
          <w:szCs w:val="24"/>
        </w:rPr>
        <w:t xml:space="preserve">В условиях возникшей после распада СССР однополярности, пожалуй, только Совбез ООН остаётся инструментом сдерживания США от абсолютного глобального доминирования. Впрочем, в 1998 и 2003 годах США принимали решения о военных операциях в Югославии и в Ираке без его санкции. Как пишет А. Мезяев, </w:t>
      </w:r>
      <w:r w:rsidR="00C66294">
        <w:rPr>
          <w:i/>
          <w:iCs/>
          <w:szCs w:val="24"/>
        </w:rPr>
        <w:t>«</w:t>
      </w:r>
      <w:r w:rsidRPr="007F5272">
        <w:rPr>
          <w:i/>
          <w:iCs/>
          <w:szCs w:val="24"/>
        </w:rPr>
        <w:t>с момента образования и до 2022 года вето применялось Великобританией – 29 раз, Францией – 16, США – 82, КНР – 16, СССР/Россией – 120 раз. Имеется немало случаев единоличного применения вето со стороны США. Так, с 1997 по 2006 год право вето применялось США 20 раз, КНР 2 раза, Россией один раз. Увеличение случаев применения вето со стороны России и КНР после 2007 года связано, прежде всего, с нежеланием западных стран учитывать интересы всех постоянных членов СБ. В ответ коллективным Западом предпринимаются систематические попытки отменить, либо трансформировать существующую практику вето</w:t>
      </w:r>
      <w:r w:rsidR="00C66294">
        <w:rPr>
          <w:i/>
          <w:iCs/>
          <w:szCs w:val="24"/>
        </w:rPr>
        <w:t>»</w:t>
      </w:r>
      <w:r w:rsidRPr="007F5272">
        <w:rPr>
          <w:rStyle w:val="aff1"/>
          <w:i/>
          <w:iCs/>
          <w:szCs w:val="24"/>
        </w:rPr>
        <w:footnoteReference w:id="161"/>
      </w:r>
      <w:r w:rsidRPr="007F5272">
        <w:rPr>
          <w:i/>
          <w:iCs/>
          <w:szCs w:val="24"/>
        </w:rPr>
        <w:t>.</w:t>
      </w:r>
    </w:p>
    <w:p w14:paraId="4C155228" w14:textId="77777777" w:rsidR="007F5272" w:rsidRDefault="007F5272" w:rsidP="007F5272">
      <w:pPr>
        <w:pStyle w:val="af"/>
      </w:pPr>
    </w:p>
    <w:p w14:paraId="68FDB0C1" w14:textId="77777777" w:rsidR="00F86574" w:rsidRPr="00B634CD" w:rsidRDefault="00F86574" w:rsidP="007F5272">
      <w:pPr>
        <w:pStyle w:val="af"/>
      </w:pPr>
      <w:r w:rsidRPr="00B634CD">
        <w:t xml:space="preserve">В логику процессов формирования многополярного миропорядка вполне закономерно ложится сформировавшийся уже к концу ХIХ века в культурной сфере и получивший окончательное практическое оформление в политической и экономической сфере к началу XXI века кризис </w:t>
      </w:r>
      <w:r w:rsidR="00C66294">
        <w:t>«</w:t>
      </w:r>
      <w:r w:rsidRPr="00B634CD">
        <w:t>евроцентризма</w:t>
      </w:r>
      <w:r w:rsidR="00C66294">
        <w:t>»</w:t>
      </w:r>
      <w:r w:rsidRPr="00B634CD">
        <w:t>.</w:t>
      </w:r>
    </w:p>
    <w:p w14:paraId="6772CF5A" w14:textId="77777777" w:rsidR="00F86574" w:rsidRPr="00B634CD" w:rsidRDefault="00F86574" w:rsidP="007F5272">
      <w:pPr>
        <w:pStyle w:val="af"/>
      </w:pPr>
    </w:p>
    <w:p w14:paraId="3A899779" w14:textId="77777777" w:rsidR="00F86574" w:rsidRPr="00B634CD" w:rsidRDefault="00F86574" w:rsidP="007F5272">
      <w:pPr>
        <w:pStyle w:val="af1"/>
      </w:pPr>
      <w:r w:rsidRPr="00B634CD">
        <w:lastRenderedPageBreak/>
        <w:t xml:space="preserve">Евроцентризм – </w:t>
      </w:r>
      <w:r w:rsidR="00C66294">
        <w:t>«</w:t>
      </w:r>
      <w:r w:rsidRPr="00B634CD">
        <w:t xml:space="preserve">мета-идеология западного общества. Здесь Европа – понятие не географическое, а цивилизационное (в ХХ веке говорили, что ядром Европы стали США). Иногда употребляется термин </w:t>
      </w:r>
      <w:r w:rsidR="00C66294">
        <w:t>«</w:t>
      </w:r>
      <w:r w:rsidRPr="00B634CD">
        <w:t>западоцентризм</w:t>
      </w:r>
      <w:r w:rsidR="00C66294">
        <w:t>»</w:t>
      </w:r>
      <w:r w:rsidRPr="00B634CD">
        <w:t>, но он не является широкоупотребимым. В его рамках развиваются и частные конфликтующие идеологии (например, либерализм и марксизм). Важно, что они исходят из одной и той же картины мира и одних и тех же постулатов относительно исторического пути коллективного Запада. […] Один из центральных мифов евроцентризма гласит, что Запад вырвался вперед благодаря тому, что капитализм создал мощные производительные силы. Остальные общества просто отстали и теперь вынуждены догонять</w:t>
      </w:r>
      <w:r w:rsidR="00C66294">
        <w:t>»</w:t>
      </w:r>
      <w:r w:rsidRPr="00E11DF3">
        <w:rPr>
          <w:rStyle w:val="aff1"/>
          <w:bCs/>
        </w:rPr>
        <w:footnoteReference w:id="162"/>
      </w:r>
      <w:r w:rsidRPr="00B634CD">
        <w:t>.</w:t>
      </w:r>
    </w:p>
    <w:p w14:paraId="4B84C663" w14:textId="77777777" w:rsidR="00F86574" w:rsidRPr="00B634CD" w:rsidRDefault="00F86574" w:rsidP="00E11DF3">
      <w:pPr>
        <w:pStyle w:val="af"/>
      </w:pPr>
    </w:p>
    <w:p w14:paraId="3FBB9E1B" w14:textId="77777777" w:rsidR="00F86574" w:rsidRPr="00B634CD" w:rsidRDefault="00F86574" w:rsidP="00E11DF3">
      <w:pPr>
        <w:pStyle w:val="af"/>
      </w:pPr>
      <w:r w:rsidRPr="00B634CD">
        <w:t xml:space="preserve">Евроцентризм рассматривает коллективный Запад как источник и главный проводник мировой цивилизации, постулирует западные социальные и экономические модели как единственно верные и стимулирует </w:t>
      </w:r>
      <w:r w:rsidR="00C66294">
        <w:t>«</w:t>
      </w:r>
      <w:r w:rsidRPr="00B634CD">
        <w:t>остальной мир</w:t>
      </w:r>
      <w:r w:rsidR="00C66294">
        <w:t>»</w:t>
      </w:r>
      <w:r w:rsidRPr="00B634CD">
        <w:t xml:space="preserve"> формировать свои общественные институты, экономические отношения и идеологические установки на базе западных примеров.</w:t>
      </w:r>
    </w:p>
    <w:p w14:paraId="1BAD38FE" w14:textId="77777777" w:rsidR="00F86574" w:rsidRPr="00B634CD" w:rsidRDefault="00F86574" w:rsidP="00E11DF3">
      <w:pPr>
        <w:pStyle w:val="af"/>
      </w:pPr>
      <w:r w:rsidRPr="00B634CD">
        <w:t>Исходной предпосылкой кризиса евроцентризма видится как минимум ложность утверждения об автономности западного развития и том, что якобы именно общественная модель, принятая западноевропейскими странами, привела их к ны</w:t>
      </w:r>
      <w:r w:rsidR="00E156B6">
        <w:t xml:space="preserve">нешнему уровню благосостояния. </w:t>
      </w:r>
      <w:r w:rsidRPr="00B634CD">
        <w:t>При этом многие современные историки, экономисты и социологи приходят к выводу, что на самом деле экономическое развитие Запада и погружение остального мира в нищету, суть единый исторический и социально-экономический процесс, где два состояния взаимосвязаны и взаимообусловлены. Империализм как высшая форма колониального капитализма и центр-периферийный миропорядок обеспечили западному обществу контроль над ресурсами развития, при этом суть социальных моделей и экономических отношений в повышении благосостояния играли второстепенную роль.</w:t>
      </w:r>
    </w:p>
    <w:p w14:paraId="5F70312D" w14:textId="77777777" w:rsidR="00F86574" w:rsidRPr="00B634CD" w:rsidRDefault="00F86574" w:rsidP="00E11DF3">
      <w:pPr>
        <w:pStyle w:val="af"/>
      </w:pPr>
      <w:r w:rsidRPr="00B634CD">
        <w:t xml:space="preserve">В </w:t>
      </w:r>
      <w:r w:rsidR="00C66294">
        <w:t>«</w:t>
      </w:r>
      <w:r w:rsidRPr="00B634CD">
        <w:t>Структурной антропологии</w:t>
      </w:r>
      <w:r w:rsidR="00C66294">
        <w:t>»</w:t>
      </w:r>
      <w:r w:rsidRPr="00B634CD">
        <w:t xml:space="preserve"> К. Леви-Стросс пишет: </w:t>
      </w:r>
      <w:r w:rsidR="00C66294">
        <w:t>«</w:t>
      </w:r>
      <w:r w:rsidRPr="00B634CD">
        <w:t xml:space="preserve">Общества, которые мы сегодня называем </w:t>
      </w:r>
      <w:r w:rsidR="00C66294">
        <w:t>«</w:t>
      </w:r>
      <w:r w:rsidRPr="00B634CD">
        <w:t>слаборазвитыми</w:t>
      </w:r>
      <w:r w:rsidR="00C66294">
        <w:t>»</w:t>
      </w:r>
      <w:r w:rsidRPr="00B634CD">
        <w:t xml:space="preserve">, являются таковыми не в силу своих собственных действий... </w:t>
      </w:r>
      <w:r>
        <w:t>И</w:t>
      </w:r>
      <w:r w:rsidRPr="00B634CD">
        <w:t>менно эти общества посредством их прямого или косвенного разрушения в период между XVI и XIX вв. сделали возможным развитие западного мира. Между этими двумя мирами существуют отношения комплиментарности. Само развитие с его ненасытными потребностями сделало эти общества такими, какими мы их видим сегодня. Поэтому речь не идет о схождении двух процессов, каждый из которых развивался изолированно своим курсом. Запад построил себя из материала колоний</w:t>
      </w:r>
      <w:r w:rsidR="00C66294">
        <w:t>»</w:t>
      </w:r>
      <w:r w:rsidRPr="00B634CD">
        <w:t>.</w:t>
      </w:r>
    </w:p>
    <w:p w14:paraId="6E1B816F" w14:textId="77777777" w:rsidR="00F86574" w:rsidRPr="00B634CD" w:rsidRDefault="00F86574" w:rsidP="00E11DF3">
      <w:pPr>
        <w:pStyle w:val="af"/>
        <w:rPr>
          <w:color w:val="000000"/>
          <w:lang w:eastAsia="ru-RU" w:bidi="ru-RU"/>
        </w:rPr>
      </w:pPr>
      <w:r w:rsidRPr="00B634CD">
        <w:t xml:space="preserve">Попытки построить обществу по западному образцу в странах арабского Востока, Юго-Восточной Азии, Африки, да и на пост-советском пространстве продемонстрировали, что само по себе копирование западных моделей социально-экономических систем не приводит ни к технологическому развитию, ни к повышению уровня благосостояния, ни к культурному ренессансу. </w:t>
      </w:r>
      <w:r w:rsidRPr="00B634CD">
        <w:rPr>
          <w:color w:val="000000"/>
          <w:lang w:eastAsia="ru-RU" w:bidi="ru-RU"/>
        </w:rPr>
        <w:t xml:space="preserve">П. Сорокин ещё в начале ХХ века высказал мнение о том, что </w:t>
      </w:r>
      <w:r w:rsidR="00C66294">
        <w:rPr>
          <w:color w:val="000000"/>
          <w:lang w:eastAsia="ru-RU" w:bidi="ru-RU"/>
        </w:rPr>
        <w:t>«</w:t>
      </w:r>
      <w:r w:rsidRPr="00B634CD">
        <w:rPr>
          <w:color w:val="000000"/>
          <w:lang w:eastAsia="ru-RU" w:bidi="ru-RU"/>
        </w:rPr>
        <w:t>творческие силы западной культуры увядают […] и солнце западной культуры закатилось</w:t>
      </w:r>
      <w:r w:rsidR="00C66294">
        <w:rPr>
          <w:color w:val="000000"/>
          <w:lang w:eastAsia="ru-RU" w:bidi="ru-RU"/>
        </w:rPr>
        <w:t>»</w:t>
      </w:r>
      <w:r w:rsidRPr="00B634CD">
        <w:rPr>
          <w:color w:val="000000"/>
          <w:vertAlign w:val="superscript"/>
          <w:lang w:eastAsia="ru-RU" w:bidi="ru-RU"/>
        </w:rPr>
        <w:footnoteReference w:id="163"/>
      </w:r>
      <w:r w:rsidRPr="00B634CD">
        <w:rPr>
          <w:color w:val="000000"/>
          <w:lang w:eastAsia="ru-RU" w:bidi="ru-RU"/>
        </w:rPr>
        <w:t>.</w:t>
      </w:r>
    </w:p>
    <w:p w14:paraId="3041635B" w14:textId="77777777" w:rsidR="00F86574" w:rsidRPr="00B634CD" w:rsidRDefault="00F86574" w:rsidP="00E11DF3">
      <w:pPr>
        <w:pStyle w:val="af"/>
      </w:pPr>
      <w:r w:rsidRPr="00B634CD">
        <w:lastRenderedPageBreak/>
        <w:t xml:space="preserve">Невозможно отрицать безусловные достижения западной цивилизации в области развития технологий, формирования гуманитарного знания и культурного наследия. Дискуссионным (по мнению многих </w:t>
      </w:r>
      <w:r w:rsidR="00E11DF3">
        <w:t>–</w:t>
      </w:r>
      <w:r w:rsidRPr="00B634CD">
        <w:t xml:space="preserve"> ложным) остаётся лишь тезис о безупречности, неоспоримости западной социально-экономической модели и её применимости к любым социо-культурным, этно-географическим и историческим реалиям.</w:t>
      </w:r>
    </w:p>
    <w:p w14:paraId="578D606A" w14:textId="77777777" w:rsidR="00F86574" w:rsidRPr="00B634CD" w:rsidRDefault="00F86574" w:rsidP="00E11DF3">
      <w:pPr>
        <w:pStyle w:val="af"/>
      </w:pPr>
      <w:r w:rsidRPr="00B634CD">
        <w:t>Для адекватного описания новой многоуровневой структуры мировой политики не подходит ни одна иерархическая модель. Расстановка сил в мировой политике стала напоминать слоеный пирог. Верхний, военный, слой – в основном однополярен, поскольку нет других сравнимых с США военных держав. Средний, экономический, слой – уже в течение двух десятилетий трехполюсный. Нижний, слой транснациональной взаимозависимости, характеризуется диффузией силы.</w:t>
      </w:r>
    </w:p>
    <w:p w14:paraId="65B8B1D9" w14:textId="77777777" w:rsidR="00F86574" w:rsidRPr="00B634CD" w:rsidRDefault="00F86574" w:rsidP="00E11DF3">
      <w:pPr>
        <w:pStyle w:val="af"/>
        <w:rPr>
          <w:rStyle w:val="64"/>
          <w:rFonts w:ascii="Times New Roman" w:hAnsi="Times New Roman"/>
          <w:b/>
          <w:sz w:val="28"/>
          <w:szCs w:val="28"/>
        </w:rPr>
      </w:pPr>
      <w:bookmarkStart w:id="165" w:name="bookmark179"/>
    </w:p>
    <w:p w14:paraId="798BCEE2" w14:textId="77777777" w:rsidR="00F86574" w:rsidRPr="00B634CD" w:rsidRDefault="00F86574" w:rsidP="00F86574">
      <w:pPr>
        <w:widowControl w:val="0"/>
        <w:ind w:firstLine="720"/>
        <w:jc w:val="both"/>
        <w:rPr>
          <w:rStyle w:val="64"/>
          <w:rFonts w:ascii="Times New Roman" w:hAnsi="Times New Roman"/>
          <w:b/>
          <w:sz w:val="28"/>
          <w:szCs w:val="28"/>
        </w:rPr>
      </w:pPr>
      <w:r w:rsidRPr="00B634CD">
        <w:rPr>
          <w:rStyle w:val="64"/>
          <w:rFonts w:ascii="Times New Roman" w:hAnsi="Times New Roman"/>
          <w:b/>
          <w:sz w:val="28"/>
          <w:szCs w:val="28"/>
        </w:rPr>
        <w:t>Глобальные особенности формирования нового геопорядка</w:t>
      </w:r>
      <w:bookmarkEnd w:id="165"/>
      <w:r w:rsidR="00E11DF3">
        <w:rPr>
          <w:rStyle w:val="64"/>
          <w:rFonts w:ascii="Times New Roman" w:hAnsi="Times New Roman"/>
          <w:b/>
          <w:sz w:val="28"/>
          <w:szCs w:val="28"/>
        </w:rPr>
        <w:t>:</w:t>
      </w:r>
    </w:p>
    <w:p w14:paraId="038CBA61" w14:textId="77777777" w:rsidR="001A195A" w:rsidRDefault="00F86574" w:rsidP="00E11DF3">
      <w:pPr>
        <w:pStyle w:val="af"/>
      </w:pPr>
      <w:r w:rsidRPr="00E11DF3">
        <w:t xml:space="preserve">1. Географическое </w:t>
      </w:r>
      <w:r w:rsidR="00C66294">
        <w:t>«</w:t>
      </w:r>
      <w:r w:rsidRPr="00E11DF3">
        <w:t>сжатие</w:t>
      </w:r>
      <w:r w:rsidR="00C66294">
        <w:t>»</w:t>
      </w:r>
      <w:r w:rsidRPr="00E11DF3">
        <w:t xml:space="preserve"> геополитической карты мира, сокращение количества не только стратегических, но и вообще более-менее значимых акторов, оттеснение всё большего числа национальных государств на периферию мировой политики, то есть процесс, прямо противоположный глобализационным тенденциям конца ХХ века</w:t>
      </w:r>
      <w:r w:rsidR="001A195A">
        <w:t>.</w:t>
      </w:r>
    </w:p>
    <w:p w14:paraId="48D6BB88" w14:textId="77777777" w:rsidR="001A195A" w:rsidRDefault="00F86574" w:rsidP="00E11DF3">
      <w:pPr>
        <w:pStyle w:val="af"/>
      </w:pPr>
      <w:r w:rsidRPr="00E11DF3">
        <w:t xml:space="preserve">2. В условном противостоянии Север-Юг наблюдается дальнейший рост богатства условного севера (стран золотого миллиарда) и обнищание условного юга (страны третьего мира). В конфликте Запад-Восток, напротив, формируется новый паритет и усиливается противостояние блока США-ЕС с т.н. </w:t>
      </w:r>
      <w:r w:rsidR="00C66294">
        <w:t>«</w:t>
      </w:r>
      <w:r w:rsidRPr="00E11DF3">
        <w:t>азиатскими тиграми</w:t>
      </w:r>
      <w:r w:rsidR="00C66294">
        <w:t>»</w:t>
      </w:r>
      <w:r w:rsidRPr="00E11DF3">
        <w:t xml:space="preserve"> и Китаем</w:t>
      </w:r>
      <w:r w:rsidR="001A195A">
        <w:t>.</w:t>
      </w:r>
    </w:p>
    <w:p w14:paraId="70E53542" w14:textId="77777777" w:rsidR="001A195A" w:rsidRDefault="00F86574" w:rsidP="00E11DF3">
      <w:pPr>
        <w:pStyle w:val="af"/>
      </w:pPr>
      <w:r w:rsidRPr="00E11DF3">
        <w:t>3. На фоне деградации идей евроцентризма и атлантизма наблюдается укрепление и идеологическое возрождение конфуцианско-буддийской и исламской цивилизаций</w:t>
      </w:r>
      <w:r w:rsidR="001A195A">
        <w:t>.</w:t>
      </w:r>
    </w:p>
    <w:p w14:paraId="2439118D" w14:textId="77777777" w:rsidR="00F86574" w:rsidRPr="00E11DF3" w:rsidRDefault="00F86574" w:rsidP="00E11DF3">
      <w:pPr>
        <w:pStyle w:val="af"/>
      </w:pPr>
      <w:r w:rsidRPr="00E11DF3">
        <w:t>4. Усиление роли информационно-кибернетического пространства в формировании культурного-идеологического поля, модернизация существующих и формирование новых форм и методологий экспансии и контроля над геополитическим пространством.</w:t>
      </w:r>
    </w:p>
    <w:p w14:paraId="3C630957" w14:textId="77777777" w:rsidR="00F86574" w:rsidRPr="00E11DF3" w:rsidRDefault="00F86574" w:rsidP="00E11DF3">
      <w:pPr>
        <w:pStyle w:val="af"/>
      </w:pPr>
      <w:r w:rsidRPr="00E11DF3">
        <w:t>5. Глобализация принесла с собой новый, нетрадиционный для геополитики класс угроз, связанный с неуправляемыми миграционными потоками, глобальным наркотрафиком, сетевым виртуальным андеграундом неформальных международных организаций, многие из которых являются откровенно террористическими.</w:t>
      </w:r>
    </w:p>
    <w:p w14:paraId="3E6A3482" w14:textId="77777777" w:rsidR="00F86574" w:rsidRPr="00E11DF3" w:rsidRDefault="00F86574" w:rsidP="00E11DF3">
      <w:pPr>
        <w:pStyle w:val="af"/>
      </w:pPr>
      <w:r w:rsidRPr="00E11DF3">
        <w:t xml:space="preserve">В XXI в., в эпоху становления информационного общества, связь человека с пространством оказывается виртуальной, а само геополитическое пространство предстает как информационное. Способами организации мирового геополитического пространства XXI в. являются </w:t>
      </w:r>
      <w:r w:rsidRPr="00E11DF3">
        <w:rPr>
          <w:rStyle w:val="aff8"/>
          <w:rFonts w:eastAsia="Arial Narrow"/>
          <w:sz w:val="28"/>
          <w:szCs w:val="28"/>
        </w:rPr>
        <w:t>панидеи</w:t>
      </w:r>
      <w:r w:rsidRPr="00E11DF3">
        <w:t xml:space="preserve"> как </w:t>
      </w:r>
      <w:r w:rsidR="00C66294">
        <w:t>«</w:t>
      </w:r>
      <w:r w:rsidRPr="00E11DF3">
        <w:t>жизненные формы будущего</w:t>
      </w:r>
      <w:r w:rsidR="00C66294">
        <w:t>»</w:t>
      </w:r>
      <w:r w:rsidRPr="00E11DF3">
        <w:t xml:space="preserve">, или зона высших, исключительных национальных интересов. Современная борьба панидей </w:t>
      </w:r>
      <w:r w:rsidR="00C66294">
        <w:t>«</w:t>
      </w:r>
      <w:r w:rsidRPr="00E11DF3">
        <w:t xml:space="preserve">происходит в информационном пространстве, и </w:t>
      </w:r>
      <w:r w:rsidRPr="00E11DF3">
        <w:lastRenderedPageBreak/>
        <w:t>каналы коммуникаций всего мира становятся виртуальным силовым полем геополитической борьбы</w:t>
      </w:r>
      <w:r w:rsidR="00C66294">
        <w:t>»</w:t>
      </w:r>
      <w:r w:rsidRPr="00E11DF3">
        <w:rPr>
          <w:rStyle w:val="aff1"/>
        </w:rPr>
        <w:footnoteReference w:id="164"/>
      </w:r>
      <w:r w:rsidRPr="00E11DF3">
        <w:t>.</w:t>
      </w:r>
    </w:p>
    <w:p w14:paraId="0B6D3A45" w14:textId="77777777" w:rsidR="00F86574" w:rsidRPr="00E11DF3" w:rsidRDefault="00F86574" w:rsidP="00E11DF3">
      <w:pPr>
        <w:pStyle w:val="af"/>
      </w:pPr>
    </w:p>
    <w:p w14:paraId="786110C6" w14:textId="77777777" w:rsidR="00F86574" w:rsidRPr="00B634CD" w:rsidRDefault="00F86574" w:rsidP="00E11DF3">
      <w:pPr>
        <w:pStyle w:val="ae"/>
      </w:pPr>
      <w:bookmarkStart w:id="166" w:name="_Toc104977519"/>
      <w:r w:rsidRPr="00B634CD">
        <w:t>3.3.2. Войны и конфликты в современном мире, трансформация характера войн в XXI веке</w:t>
      </w:r>
      <w:bookmarkEnd w:id="166"/>
    </w:p>
    <w:p w14:paraId="3ECD8679" w14:textId="77777777" w:rsidR="00F86574" w:rsidRPr="00B634CD" w:rsidRDefault="00F86574" w:rsidP="00E11DF3">
      <w:pPr>
        <w:pStyle w:val="af"/>
        <w:rPr>
          <w:lang w:eastAsia="ru-RU" w:bidi="ru-RU"/>
        </w:rPr>
      </w:pPr>
      <w:r w:rsidRPr="00B634CD">
        <w:rPr>
          <w:lang w:eastAsia="ru-RU" w:bidi="ru-RU"/>
        </w:rPr>
        <w:t>Войны – результат политических решений для достижения политических целей с помощью множества находящихся в распоряжении государств средств, в которых главенствующую роль играют вооруженные силы. В прежние эпохи на войну смотрели как на вполне законное средство достижения политических целей. Как считал К. фон Клаузевиц, война есть продолжение политики другими средствами.</w:t>
      </w:r>
    </w:p>
    <w:p w14:paraId="6DACA440" w14:textId="77777777" w:rsidR="00F86574" w:rsidRDefault="00F86574" w:rsidP="00E11DF3">
      <w:pPr>
        <w:pStyle w:val="af"/>
        <w:rPr>
          <w:lang w:eastAsia="ru-RU" w:bidi="ru-RU"/>
        </w:rPr>
      </w:pPr>
      <w:r w:rsidRPr="00B634CD">
        <w:rPr>
          <w:lang w:eastAsia="ru-RU" w:bidi="ru-RU"/>
        </w:rPr>
        <w:t>Если непредубежденно взглянуть на историю человечества, то окажется, что она представляет собой нескончаемую череду мировых и локальных войн и конфликтов, целью которых чаще всего являлось стремление государств к расширению жизненного пространства, господству и контролю над территорией и ресурсами соседних государств.</w:t>
      </w:r>
    </w:p>
    <w:p w14:paraId="1326125B" w14:textId="77777777" w:rsidR="00E11DF3" w:rsidRPr="00B634CD" w:rsidRDefault="00E11DF3" w:rsidP="00E11DF3">
      <w:pPr>
        <w:pStyle w:val="af"/>
        <w:rPr>
          <w:lang w:eastAsia="ru-RU" w:bidi="ru-RU"/>
        </w:rPr>
      </w:pPr>
    </w:p>
    <w:p w14:paraId="369ADE23" w14:textId="77777777" w:rsidR="00F86574" w:rsidRPr="00E11DF3" w:rsidRDefault="00F86574" w:rsidP="00E11DF3">
      <w:pPr>
        <w:pStyle w:val="QR-"/>
        <w:rPr>
          <w:i/>
          <w:iCs/>
          <w:lang w:bidi="ru-RU"/>
        </w:rPr>
      </w:pPr>
      <w:r w:rsidRPr="00E11DF3">
        <w:rPr>
          <w:b/>
          <w:i/>
          <w:iCs/>
          <w:lang w:bidi="ru-RU"/>
        </w:rPr>
        <w:t>Интересно знать</w:t>
      </w:r>
      <w:r w:rsidR="00E11DF3">
        <w:rPr>
          <w:b/>
          <w:i/>
          <w:iCs/>
          <w:lang w:bidi="ru-RU"/>
        </w:rPr>
        <w:t>:</w:t>
      </w:r>
      <w:r w:rsidRPr="00E11DF3">
        <w:rPr>
          <w:i/>
          <w:iCs/>
          <w:lang w:bidi="ru-RU"/>
        </w:rPr>
        <w:t xml:space="preserve"> По подсчетам ученых, в истории человечества разного рода военные конфликты вспыхивали в среднем три раза в год. За 5000 лет в мире произошло порядка 14500 вооружённых конфликта, и лишь 300 лет были мирными. Всего в войнах погибло три миллиарда шестьсот сорок миллионов человек. С течением времени разрастались масштабы войн, в 25 наибольших вооружённых конфликтах ХХ века прямо или косвенно пали жертвами около 191 млн человек, причем 6</w:t>
      </w:r>
      <w:r w:rsidR="00C66294">
        <w:rPr>
          <w:i/>
          <w:iCs/>
          <w:lang w:bidi="ru-RU"/>
        </w:rPr>
        <w:t>0 %</w:t>
      </w:r>
      <w:r w:rsidRPr="00E11DF3">
        <w:rPr>
          <w:i/>
          <w:iCs/>
          <w:lang w:bidi="ru-RU"/>
        </w:rPr>
        <w:t xml:space="preserve"> погибших не имели отношения к военным действиям. Во Вторую мировую войну было вовлечено 71 государство, а погибло порядка 55 млн человек. В локальных войнах второй половины XX в. погибло около 40 млн человек, а свыше 30 млн стали беженцами. В XXI веке только в 2014 году было убито 180 тыс. человек, количество беженцев и вынужденных переселенцев составило 73 миллиона, общемировая стоимость всех конфликтов за указанный год достигла 14,3 трлн долл., или 13,</w:t>
      </w:r>
      <w:r w:rsidR="00C66294">
        <w:rPr>
          <w:i/>
          <w:iCs/>
          <w:lang w:bidi="ru-RU"/>
        </w:rPr>
        <w:t>4 %</w:t>
      </w:r>
      <w:r w:rsidRPr="00E11DF3">
        <w:rPr>
          <w:i/>
          <w:iCs/>
          <w:lang w:bidi="ru-RU"/>
        </w:rPr>
        <w:t xml:space="preserve"> мирового ВВП</w:t>
      </w:r>
      <w:r w:rsidRPr="00E11DF3">
        <w:rPr>
          <w:i/>
          <w:iCs/>
          <w:vertAlign w:val="superscript"/>
          <w:lang w:bidi="ru-RU"/>
        </w:rPr>
        <w:footnoteReference w:id="165"/>
      </w:r>
      <w:r w:rsidRPr="00E11DF3">
        <w:rPr>
          <w:i/>
          <w:iCs/>
          <w:lang w:bidi="ru-RU"/>
        </w:rPr>
        <w:t xml:space="preserve">. По данным Стокгольмского института исследования проблем мира </w:t>
      </w:r>
      <w:r w:rsidRPr="00E11DF3">
        <w:rPr>
          <w:i/>
          <w:iCs/>
          <w:lang w:bidi="en-US"/>
        </w:rPr>
        <w:t xml:space="preserve">SIPRI, </w:t>
      </w:r>
      <w:r w:rsidRPr="00E11DF3">
        <w:rPr>
          <w:i/>
          <w:iCs/>
          <w:lang w:bidi="ru-RU"/>
        </w:rPr>
        <w:t>глобальные военные расходы в 2015 году составляли 1,7 трлн долл. США</w:t>
      </w:r>
      <w:r w:rsidRPr="00E11DF3">
        <w:rPr>
          <w:i/>
          <w:iCs/>
          <w:vertAlign w:val="superscript"/>
          <w:lang w:bidi="ru-RU"/>
        </w:rPr>
        <w:footnoteReference w:id="166"/>
      </w:r>
      <w:r w:rsidRPr="00E11DF3">
        <w:rPr>
          <w:i/>
          <w:iCs/>
          <w:lang w:bidi="ru-RU"/>
        </w:rPr>
        <w:t>.</w:t>
      </w:r>
    </w:p>
    <w:p w14:paraId="6E48BD94" w14:textId="77777777" w:rsidR="00F86574" w:rsidRPr="00B634CD" w:rsidRDefault="00F86574" w:rsidP="00E11DF3">
      <w:pPr>
        <w:pStyle w:val="af"/>
      </w:pPr>
    </w:p>
    <w:p w14:paraId="779DC0F0" w14:textId="77777777" w:rsidR="00F86574" w:rsidRPr="00E11DF3" w:rsidRDefault="00F86574" w:rsidP="00E11DF3">
      <w:pPr>
        <w:pStyle w:val="af1"/>
        <w:rPr>
          <w:bCs/>
        </w:rPr>
      </w:pPr>
      <w:r w:rsidRPr="00E11DF3">
        <w:rPr>
          <w:bCs/>
        </w:rPr>
        <w:t xml:space="preserve">Вооруженный конфликт (в самом широком смысле) – это </w:t>
      </w:r>
      <w:r w:rsidR="00C66294">
        <w:rPr>
          <w:bCs/>
        </w:rPr>
        <w:t>«</w:t>
      </w:r>
      <w:r w:rsidRPr="00E11DF3">
        <w:rPr>
          <w:bCs/>
        </w:rPr>
        <w:t>способ разрешения противоречий между различными субъектами посредством использования оружия</w:t>
      </w:r>
      <w:r w:rsidR="00C66294">
        <w:rPr>
          <w:bCs/>
        </w:rPr>
        <w:t>»</w:t>
      </w:r>
      <w:r w:rsidRPr="00E11DF3">
        <w:rPr>
          <w:rStyle w:val="aff1"/>
          <w:bCs/>
        </w:rPr>
        <w:footnoteReference w:id="167"/>
      </w:r>
      <w:r w:rsidRPr="00E11DF3">
        <w:rPr>
          <w:bCs/>
        </w:rPr>
        <w:t xml:space="preserve">. Война – это </w:t>
      </w:r>
      <w:r w:rsidR="00C66294">
        <w:rPr>
          <w:bCs/>
        </w:rPr>
        <w:t>«</w:t>
      </w:r>
      <w:r w:rsidRPr="00E11DF3">
        <w:rPr>
          <w:bCs/>
        </w:rPr>
        <w:t>способ разрешения противоречий между субъектами военно-политических отношений средствами вооруженного насилия, используемыми в широких масштабах</w:t>
      </w:r>
      <w:r w:rsidR="00C66294">
        <w:rPr>
          <w:bCs/>
        </w:rPr>
        <w:t>»</w:t>
      </w:r>
      <w:r w:rsidRPr="00E11DF3">
        <w:rPr>
          <w:rStyle w:val="aff1"/>
          <w:bCs/>
        </w:rPr>
        <w:t xml:space="preserve"> </w:t>
      </w:r>
      <w:r w:rsidRPr="00E11DF3">
        <w:rPr>
          <w:rStyle w:val="aff1"/>
          <w:bCs/>
        </w:rPr>
        <w:footnoteReference w:id="168"/>
      </w:r>
      <w:r w:rsidRPr="00E11DF3">
        <w:rPr>
          <w:bCs/>
        </w:rPr>
        <w:t>.</w:t>
      </w:r>
    </w:p>
    <w:p w14:paraId="79FF9FDC" w14:textId="77777777" w:rsidR="00F86574" w:rsidRPr="00B634CD" w:rsidRDefault="00F86574" w:rsidP="00E11DF3">
      <w:pPr>
        <w:pStyle w:val="af"/>
      </w:pPr>
    </w:p>
    <w:p w14:paraId="5EA4B1AF" w14:textId="77777777" w:rsidR="001A195A" w:rsidRDefault="00F86574" w:rsidP="00E11DF3">
      <w:pPr>
        <w:pStyle w:val="af"/>
      </w:pPr>
      <w:r w:rsidRPr="00B634CD">
        <w:t xml:space="preserve">В таких категориях диалектики, как общее, единичное и особенное, понятие </w:t>
      </w:r>
      <w:r w:rsidR="00C66294">
        <w:t>«</w:t>
      </w:r>
      <w:r w:rsidRPr="00B634CD">
        <w:t>вооруженный конфликт</w:t>
      </w:r>
      <w:r w:rsidR="00C66294">
        <w:t>»</w:t>
      </w:r>
      <w:r w:rsidRPr="00B634CD">
        <w:t xml:space="preserve"> выступает в качестве общего, </w:t>
      </w:r>
      <w:r w:rsidR="00C66294">
        <w:t>«</w:t>
      </w:r>
      <w:r w:rsidRPr="00B634CD">
        <w:t>война</w:t>
      </w:r>
      <w:r w:rsidR="00C66294">
        <w:t>»</w:t>
      </w:r>
      <w:r w:rsidRPr="00B634CD">
        <w:t xml:space="preserve"> – как единичное, </w:t>
      </w:r>
      <w:r w:rsidR="00C66294">
        <w:t>«</w:t>
      </w:r>
      <w:r w:rsidRPr="00B634CD">
        <w:t>военный конфликт</w:t>
      </w:r>
      <w:r w:rsidR="00C66294">
        <w:t>»</w:t>
      </w:r>
      <w:r w:rsidRPr="00B634CD">
        <w:t xml:space="preserve"> – как особенное. Все это позволяет заключить, </w:t>
      </w:r>
      <w:r w:rsidRPr="00B634CD">
        <w:lastRenderedPageBreak/>
        <w:t xml:space="preserve">что </w:t>
      </w:r>
      <w:r w:rsidRPr="00B634CD">
        <w:rPr>
          <w:b/>
          <w:bCs/>
          <w:i/>
        </w:rPr>
        <w:t>любую войну или военный конфликт мы можем назвать вооруженным конфликтом, но не каждый вооруженный конфликт может быть войной или военным конфликтом</w:t>
      </w:r>
      <w:r w:rsidR="001A195A">
        <w:t>.</w:t>
      </w:r>
    </w:p>
    <w:p w14:paraId="6F415CAA" w14:textId="77777777" w:rsidR="00F86574" w:rsidRPr="00B634CD" w:rsidRDefault="00F86574" w:rsidP="00E11DF3">
      <w:pPr>
        <w:pStyle w:val="af"/>
      </w:pPr>
      <w:r w:rsidRPr="00B634CD">
        <w:rPr>
          <w:b/>
          <w:bCs/>
          <w:i/>
          <w:iCs/>
        </w:rPr>
        <w:t xml:space="preserve">По масштабам военных действий </w:t>
      </w:r>
      <w:r w:rsidRPr="00B634CD">
        <w:t>войны могут быть мировыми (</w:t>
      </w:r>
      <w:r w:rsidR="00C66294">
        <w:rPr>
          <w:i/>
        </w:rPr>
        <w:t>«</w:t>
      </w:r>
      <w:r w:rsidRPr="00B634CD">
        <w:rPr>
          <w:i/>
        </w:rPr>
        <w:t>в которых участвуют не только самые мощные государства мира, но и другие страны, […] боевые действия ведутся на нескольких континентах</w:t>
      </w:r>
      <w:r w:rsidR="00C66294">
        <w:rPr>
          <w:i/>
        </w:rPr>
        <w:t>»</w:t>
      </w:r>
      <w:r w:rsidRPr="00B634CD">
        <w:rPr>
          <w:rStyle w:val="aff1"/>
          <w:i/>
        </w:rPr>
        <w:t xml:space="preserve"> </w:t>
      </w:r>
      <w:r w:rsidRPr="00E11DF3">
        <w:rPr>
          <w:rStyle w:val="aff1"/>
          <w:bCs/>
          <w:i/>
        </w:rPr>
        <w:footnoteReference w:id="169"/>
      </w:r>
      <w:r w:rsidRPr="00B634CD">
        <w:t xml:space="preserve">), региональными </w:t>
      </w:r>
      <w:r w:rsidRPr="00B634CD">
        <w:rPr>
          <w:i/>
        </w:rPr>
        <w:t>(</w:t>
      </w:r>
      <w:r w:rsidR="00C66294">
        <w:rPr>
          <w:i/>
        </w:rPr>
        <w:t>«</w:t>
      </w:r>
      <w:r w:rsidRPr="00B634CD">
        <w:rPr>
          <w:i/>
        </w:rPr>
        <w:t xml:space="preserve">в которой </w:t>
      </w:r>
      <w:r>
        <w:rPr>
          <w:i/>
        </w:rPr>
        <w:t xml:space="preserve">могут </w:t>
      </w:r>
      <w:r w:rsidRPr="00B634CD">
        <w:rPr>
          <w:i/>
        </w:rPr>
        <w:t>участв</w:t>
      </w:r>
      <w:r>
        <w:rPr>
          <w:i/>
        </w:rPr>
        <w:t xml:space="preserve">овать </w:t>
      </w:r>
      <w:r w:rsidRPr="00B634CD">
        <w:rPr>
          <w:i/>
        </w:rPr>
        <w:t>государств</w:t>
      </w:r>
      <w:r>
        <w:rPr>
          <w:i/>
        </w:rPr>
        <w:t>а</w:t>
      </w:r>
      <w:r w:rsidRPr="00B634CD">
        <w:rPr>
          <w:i/>
        </w:rPr>
        <w:t xml:space="preserve"> нескольких континентов, но военные действия не выходят за географические границы одного континента</w:t>
      </w:r>
      <w:r w:rsidR="00C66294">
        <w:rPr>
          <w:i/>
        </w:rPr>
        <w:t>»</w:t>
      </w:r>
      <w:r w:rsidRPr="00E11DF3">
        <w:rPr>
          <w:rStyle w:val="aff1"/>
          <w:bCs/>
          <w:i/>
        </w:rPr>
        <w:footnoteReference w:id="170"/>
      </w:r>
      <w:r w:rsidRPr="00B634CD">
        <w:rPr>
          <w:i/>
        </w:rPr>
        <w:t>)</w:t>
      </w:r>
      <w:r w:rsidRPr="00B634CD">
        <w:t xml:space="preserve">, локальными </w:t>
      </w:r>
      <w:r w:rsidRPr="00B634CD">
        <w:rPr>
          <w:i/>
        </w:rPr>
        <w:t>(</w:t>
      </w:r>
      <w:r w:rsidR="00C66294">
        <w:rPr>
          <w:i/>
        </w:rPr>
        <w:t>«</w:t>
      </w:r>
      <w:r w:rsidRPr="00B634CD">
        <w:rPr>
          <w:i/>
        </w:rPr>
        <w:t>в которых участвуют не более трех государств одного субрегиона и боевые действия не выходят за географические рамки этих стран</w:t>
      </w:r>
      <w:r w:rsidR="00C66294">
        <w:rPr>
          <w:i/>
        </w:rPr>
        <w:t>»</w:t>
      </w:r>
      <w:r w:rsidRPr="00B634CD">
        <w:rPr>
          <w:rStyle w:val="aff1"/>
          <w:i/>
        </w:rPr>
        <w:t xml:space="preserve"> </w:t>
      </w:r>
      <w:r w:rsidRPr="00B634CD">
        <w:rPr>
          <w:rStyle w:val="aff1"/>
          <w:i/>
        </w:rPr>
        <w:footnoteReference w:id="171"/>
      </w:r>
      <w:r w:rsidRPr="00B634CD">
        <w:rPr>
          <w:i/>
        </w:rPr>
        <w:t xml:space="preserve">). </w:t>
      </w:r>
      <w:r w:rsidRPr="007636CB">
        <w:t>В</w:t>
      </w:r>
      <w:r>
        <w:rPr>
          <w:i/>
        </w:rPr>
        <w:t xml:space="preserve"> </w:t>
      </w:r>
      <w:r>
        <w:t xml:space="preserve">1970-е годы </w:t>
      </w:r>
      <w:r w:rsidRPr="00B634CD">
        <w:t>использ</w:t>
      </w:r>
      <w:r>
        <w:t>овались</w:t>
      </w:r>
      <w:r w:rsidRPr="00B634CD">
        <w:t xml:space="preserve"> термины </w:t>
      </w:r>
      <w:r w:rsidR="00C66294">
        <w:t>«</w:t>
      </w:r>
      <w:r w:rsidRPr="00B634CD">
        <w:t>малая война</w:t>
      </w:r>
      <w:r w:rsidR="00C66294">
        <w:t>»</w:t>
      </w:r>
      <w:r w:rsidRPr="00B634CD">
        <w:t xml:space="preserve">, </w:t>
      </w:r>
      <w:r w:rsidR="00C66294">
        <w:t>«</w:t>
      </w:r>
      <w:r w:rsidRPr="00B634CD">
        <w:t>ограниченная война</w:t>
      </w:r>
      <w:r w:rsidR="00C66294">
        <w:t>»</w:t>
      </w:r>
      <w:r w:rsidRPr="00B634CD">
        <w:t xml:space="preserve">. В последующем стали применяться понятия </w:t>
      </w:r>
      <w:r w:rsidR="00C66294">
        <w:t>«</w:t>
      </w:r>
      <w:r w:rsidRPr="00B634CD">
        <w:t>конфликт высокой интенсивности</w:t>
      </w:r>
      <w:r w:rsidR="00C66294">
        <w:t>»</w:t>
      </w:r>
      <w:r w:rsidRPr="00B634CD">
        <w:t xml:space="preserve"> (войны с применением оружия массового поражения) и </w:t>
      </w:r>
      <w:r w:rsidR="00C66294">
        <w:t>«</w:t>
      </w:r>
      <w:r w:rsidRPr="00B634CD">
        <w:t>конфликт низкой интенсивности</w:t>
      </w:r>
      <w:r w:rsidR="00C66294">
        <w:t>»</w:t>
      </w:r>
      <w:r w:rsidRPr="00B634CD">
        <w:t xml:space="preserve"> (войны с ограниченными целями). Но и эти понятия уже не</w:t>
      </w:r>
      <w:r>
        <w:t xml:space="preserve"> </w:t>
      </w:r>
      <w:r w:rsidRPr="00B634CD">
        <w:t>адекватны новым реалиям.</w:t>
      </w:r>
    </w:p>
    <w:p w14:paraId="398CDAA6" w14:textId="77777777" w:rsidR="00F86574" w:rsidRPr="00B634CD" w:rsidRDefault="00F86574" w:rsidP="00E11DF3">
      <w:pPr>
        <w:pStyle w:val="af"/>
        <w:rPr>
          <w:color w:val="000000"/>
          <w:lang w:eastAsia="ru-RU" w:bidi="ru-RU"/>
        </w:rPr>
      </w:pPr>
      <w:r w:rsidRPr="00B634CD">
        <w:rPr>
          <w:color w:val="000000"/>
          <w:lang w:eastAsia="ru-RU" w:bidi="ru-RU"/>
        </w:rPr>
        <w:t>Ракетно-ядерное оружие</w:t>
      </w:r>
      <w:r>
        <w:rPr>
          <w:color w:val="000000"/>
          <w:lang w:eastAsia="ru-RU" w:bidi="ru-RU"/>
        </w:rPr>
        <w:t>, обладающее чудовищной силой разрушения,</w:t>
      </w:r>
      <w:r w:rsidRPr="00B634CD">
        <w:rPr>
          <w:color w:val="000000"/>
          <w:lang w:eastAsia="ru-RU" w:bidi="ru-RU"/>
        </w:rPr>
        <w:t xml:space="preserve"> внесло коррективы в связь между политикой и войной. Разумная политика, призванная реализовать национальные интересы, не может допустить </w:t>
      </w:r>
      <w:r>
        <w:rPr>
          <w:color w:val="000000"/>
          <w:lang w:eastAsia="ru-RU" w:bidi="ru-RU"/>
        </w:rPr>
        <w:t xml:space="preserve">его </w:t>
      </w:r>
      <w:r w:rsidRPr="00B634CD">
        <w:rPr>
          <w:color w:val="000000"/>
          <w:lang w:eastAsia="ru-RU" w:bidi="ru-RU"/>
        </w:rPr>
        <w:t xml:space="preserve">применение. </w:t>
      </w:r>
      <w:r>
        <w:rPr>
          <w:color w:val="000000"/>
          <w:lang w:eastAsia="ru-RU" w:bidi="ru-RU"/>
        </w:rPr>
        <w:t>Использование</w:t>
      </w:r>
      <w:r w:rsidRPr="00B634CD">
        <w:rPr>
          <w:color w:val="000000"/>
          <w:lang w:eastAsia="ru-RU" w:bidi="ru-RU"/>
        </w:rPr>
        <w:t xml:space="preserve"> ядерного оружия в вооружённых конфликтах было запрещено резолюцией Генеральной Ассамблеи ООН 1961 года.</w:t>
      </w:r>
    </w:p>
    <w:p w14:paraId="6BACD391" w14:textId="77777777" w:rsidR="00F86574" w:rsidRPr="00B634CD" w:rsidRDefault="00F86574" w:rsidP="00E11DF3">
      <w:pPr>
        <w:pStyle w:val="af"/>
        <w:rPr>
          <w:color w:val="000000"/>
          <w:lang w:eastAsia="ru-RU" w:bidi="ru-RU"/>
        </w:rPr>
      </w:pPr>
    </w:p>
    <w:p w14:paraId="603D4388" w14:textId="77777777" w:rsidR="00F86574" w:rsidRPr="00E11DF3" w:rsidRDefault="00F86574" w:rsidP="00E11DF3">
      <w:pPr>
        <w:pStyle w:val="QR-"/>
        <w:rPr>
          <w:i/>
          <w:iCs/>
        </w:rPr>
      </w:pPr>
      <w:r w:rsidRPr="00E11DF3">
        <w:rPr>
          <w:b/>
          <w:i/>
          <w:iCs/>
        </w:rPr>
        <w:t>Интересно знать</w:t>
      </w:r>
      <w:r w:rsidR="00E11DF3">
        <w:rPr>
          <w:b/>
          <w:i/>
          <w:iCs/>
        </w:rPr>
        <w:t>:</w:t>
      </w:r>
      <w:r w:rsidRPr="00E11DF3">
        <w:rPr>
          <w:i/>
          <w:iCs/>
        </w:rPr>
        <w:t xml:space="preserve"> </w:t>
      </w:r>
      <w:r w:rsidR="00C66294">
        <w:rPr>
          <w:i/>
          <w:iCs/>
        </w:rPr>
        <w:t>«</w:t>
      </w:r>
      <w:r w:rsidRPr="00E11DF3">
        <w:rPr>
          <w:i/>
          <w:iCs/>
        </w:rPr>
        <w:t>Ядерный клуб</w:t>
      </w:r>
      <w:r w:rsidR="00C66294">
        <w:rPr>
          <w:i/>
          <w:iCs/>
        </w:rPr>
        <w:t>»</w:t>
      </w:r>
      <w:r w:rsidRPr="00E11DF3">
        <w:rPr>
          <w:i/>
          <w:iCs/>
        </w:rPr>
        <w:t xml:space="preserve"> –</w:t>
      </w:r>
      <w:r w:rsidR="00E11DF3">
        <w:rPr>
          <w:i/>
          <w:iCs/>
        </w:rPr>
        <w:t xml:space="preserve"> </w:t>
      </w:r>
      <w:r w:rsidRPr="00E11DF3">
        <w:rPr>
          <w:i/>
          <w:iCs/>
        </w:rPr>
        <w:t>условное название группы государств, обладающих ядерным оружием. К таким государствам на данный момент принято относить: США, Россию, Великобританию, Францию, Китай, Индию, Пакистан, Израиль и КНДР. Помимо этого, ядерное оружие находится на территории ряда стран – членов НАТО и союзников США (Германия, Италия, Канада, Бельгия, Нидерланды, Турция, предположительно, Япония и Южная Корея, хотя последние две это отрицают). Украина, Белоруссия и Казахстан, на территории которых находилась часть ядерного вооружения СССР, к 1994-1996 годам передали его России. Собственное ядерное оружие имела и ЮАР, но в начале 1990-х годов добровольно от него отказалась после ликвидации режима апартеида.</w:t>
      </w:r>
    </w:p>
    <w:p w14:paraId="29549AF0" w14:textId="77777777" w:rsidR="00F86574" w:rsidRPr="00E11DF3" w:rsidRDefault="00F86574" w:rsidP="00E11DF3">
      <w:pPr>
        <w:pStyle w:val="QR-"/>
        <w:rPr>
          <w:i/>
          <w:iCs/>
        </w:rPr>
      </w:pPr>
      <w:r w:rsidRPr="00E11DF3">
        <w:rPr>
          <w:i/>
          <w:iCs/>
        </w:rPr>
        <w:t xml:space="preserve">Юридически статус так называемых </w:t>
      </w:r>
      <w:r w:rsidR="00C66294">
        <w:rPr>
          <w:i/>
          <w:iCs/>
        </w:rPr>
        <w:t>«</w:t>
      </w:r>
      <w:r w:rsidRPr="00E11DF3">
        <w:rPr>
          <w:i/>
          <w:iCs/>
        </w:rPr>
        <w:t>старых</w:t>
      </w:r>
      <w:r w:rsidR="00C66294">
        <w:rPr>
          <w:i/>
          <w:iCs/>
        </w:rPr>
        <w:t>»</w:t>
      </w:r>
      <w:r w:rsidRPr="00E11DF3">
        <w:rPr>
          <w:i/>
          <w:iCs/>
        </w:rPr>
        <w:t xml:space="preserve"> ядерных держав, к которым относятся США, Россия, Великобритания, Франция и Китай, закреплён в положениях Договора о нераспространении ядерного оружия 1968 года. Здесь в статье IX п. 3 сказано: </w:t>
      </w:r>
      <w:r w:rsidR="00C66294">
        <w:rPr>
          <w:i/>
          <w:iCs/>
        </w:rPr>
        <w:t>«</w:t>
      </w:r>
      <w:r w:rsidRPr="00E11DF3">
        <w:rPr>
          <w:i/>
          <w:iCs/>
        </w:rPr>
        <w:t>Для целей настоящего Договора государством, обладающим ядерным оружием, является государство, которое произвело и взорвало ядерное оружие или другое ядерное взрывное устройство до 1 января 1967 года</w:t>
      </w:r>
      <w:r w:rsidR="00C66294">
        <w:rPr>
          <w:i/>
          <w:iCs/>
        </w:rPr>
        <w:t>»</w:t>
      </w:r>
      <w:r w:rsidRPr="00E11DF3">
        <w:rPr>
          <w:i/>
          <w:iCs/>
        </w:rPr>
        <w:t xml:space="preserve">. Таким образом, на основании этого ООН рассматривает появление новых членов </w:t>
      </w:r>
      <w:r w:rsidR="00C66294">
        <w:rPr>
          <w:i/>
          <w:iCs/>
        </w:rPr>
        <w:t>«</w:t>
      </w:r>
      <w:r w:rsidRPr="00E11DF3">
        <w:rPr>
          <w:i/>
          <w:iCs/>
        </w:rPr>
        <w:t>ядерного клуба</w:t>
      </w:r>
      <w:r w:rsidR="00C66294">
        <w:rPr>
          <w:i/>
          <w:iCs/>
        </w:rPr>
        <w:t>»</w:t>
      </w:r>
      <w:r w:rsidRPr="00E11DF3">
        <w:rPr>
          <w:i/>
          <w:iCs/>
        </w:rPr>
        <w:t xml:space="preserve"> – как четырёх </w:t>
      </w:r>
      <w:r w:rsidR="00C66294">
        <w:rPr>
          <w:i/>
          <w:iCs/>
        </w:rPr>
        <w:t>«</w:t>
      </w:r>
      <w:r w:rsidRPr="00E11DF3">
        <w:rPr>
          <w:i/>
          <w:iCs/>
        </w:rPr>
        <w:t>молодых</w:t>
      </w:r>
      <w:r w:rsidR="00C66294">
        <w:rPr>
          <w:i/>
          <w:iCs/>
        </w:rPr>
        <w:t>»</w:t>
      </w:r>
      <w:r w:rsidRPr="00E11DF3">
        <w:rPr>
          <w:i/>
          <w:iCs/>
        </w:rPr>
        <w:t>, так и тех, которые, возможно, появятся в будущем – незаконным в международно-правовом плане. [http://www.luxembourgforum.org/special/nuclear/?ysclid=l3aatmjf39]</w:t>
      </w:r>
    </w:p>
    <w:p w14:paraId="2DC8BD8F" w14:textId="77777777" w:rsidR="000C0678" w:rsidRDefault="000C0678">
      <w:pPr>
        <w:spacing w:after="200" w:line="276" w:lineRule="auto"/>
        <w:rPr>
          <w:rFonts w:ascii="Times New Roman" w:hAnsi="Times New Roman"/>
          <w:sz w:val="28"/>
          <w:szCs w:val="28"/>
        </w:rPr>
      </w:pPr>
      <w:r>
        <w:br w:type="page"/>
      </w:r>
    </w:p>
    <w:p w14:paraId="091CDEA9" w14:textId="77777777" w:rsidR="00F86574" w:rsidRPr="00B634CD" w:rsidRDefault="000C0678" w:rsidP="000C0678">
      <w:pPr>
        <w:pStyle w:val="af"/>
        <w:ind w:firstLine="0"/>
      </w:pPr>
      <w:r>
        <w:lastRenderedPageBreak/>
        <w:t xml:space="preserve">Таблица 3.3.1 – </w:t>
      </w:r>
      <w:r w:rsidR="00F86574" w:rsidRPr="00B634CD">
        <w:t>Военный потенциал стран-участниц ядерного клуба</w:t>
      </w:r>
    </w:p>
    <w:tbl>
      <w:tblPr>
        <w:tblStyle w:val="a9"/>
        <w:tblW w:w="5000" w:type="pct"/>
        <w:tblLook w:val="04A0" w:firstRow="1" w:lastRow="0" w:firstColumn="1" w:lastColumn="0" w:noHBand="0" w:noVBand="1"/>
      </w:tblPr>
      <w:tblGrid>
        <w:gridCol w:w="4629"/>
        <w:gridCol w:w="5225"/>
      </w:tblGrid>
      <w:tr w:rsidR="000C0678" w:rsidRPr="000C0678" w14:paraId="7035EE79" w14:textId="77777777" w:rsidTr="000C0678">
        <w:tc>
          <w:tcPr>
            <w:tcW w:w="2349" w:type="pct"/>
            <w:hideMark/>
          </w:tcPr>
          <w:p w14:paraId="3396A65A" w14:textId="77777777" w:rsidR="00F86574" w:rsidRPr="00D0713B" w:rsidRDefault="00F86574" w:rsidP="00C72D38">
            <w:pPr>
              <w:widowControl w:val="0"/>
              <w:jc w:val="center"/>
              <w:rPr>
                <w:rFonts w:ascii="Times New Roman" w:hAnsi="Times New Roman"/>
              </w:rPr>
            </w:pPr>
            <w:r w:rsidRPr="00D0713B">
              <w:rPr>
                <w:rFonts w:ascii="Times New Roman" w:hAnsi="Times New Roman"/>
              </w:rPr>
              <w:t>Страна</w:t>
            </w:r>
          </w:p>
        </w:tc>
        <w:tc>
          <w:tcPr>
            <w:tcW w:w="2651" w:type="pct"/>
            <w:hideMark/>
          </w:tcPr>
          <w:p w14:paraId="3578A3F0" w14:textId="77777777" w:rsidR="00F86574" w:rsidRPr="00D0713B" w:rsidRDefault="00F86574" w:rsidP="00C72D38">
            <w:pPr>
              <w:widowControl w:val="0"/>
              <w:jc w:val="center"/>
              <w:rPr>
                <w:rFonts w:ascii="Times New Roman" w:hAnsi="Times New Roman"/>
              </w:rPr>
            </w:pPr>
            <w:r w:rsidRPr="00D0713B">
              <w:rPr>
                <w:rFonts w:ascii="Times New Roman" w:hAnsi="Times New Roman"/>
              </w:rPr>
              <w:t>Количество боеголовок (активных/всего)</w:t>
            </w:r>
          </w:p>
        </w:tc>
      </w:tr>
      <w:tr w:rsidR="000C0678" w:rsidRPr="000C0678" w14:paraId="4AA1E677" w14:textId="77777777" w:rsidTr="000C0678">
        <w:tc>
          <w:tcPr>
            <w:tcW w:w="2349" w:type="pct"/>
            <w:hideMark/>
          </w:tcPr>
          <w:p w14:paraId="600A9250" w14:textId="77777777" w:rsidR="00F86574" w:rsidRPr="000C0678" w:rsidRDefault="00F86574" w:rsidP="00F86574">
            <w:pPr>
              <w:widowControl w:val="0"/>
              <w:rPr>
                <w:rFonts w:ascii="Times New Roman" w:hAnsi="Times New Roman"/>
              </w:rPr>
            </w:pPr>
            <w:r w:rsidRPr="000C0678">
              <w:rPr>
                <w:rFonts w:ascii="Times New Roman" w:hAnsi="Times New Roman"/>
                <w:noProof/>
              </w:rPr>
              <w:drawing>
                <wp:inline distT="0" distB="0" distL="0" distR="0" wp14:anchorId="2EE94D93" wp14:editId="4751CF60">
                  <wp:extent cx="209550" cy="114300"/>
                  <wp:effectExtent l="0" t="0" r="0" b="0"/>
                  <wp:docPr id="479" name="Рисунок 479" descr="https://upload.wikimedia.org/wikipedia/commons/thumb/a/a4/Flag_of_the_United_States.svg/22px-Flag_of_the_United_Stat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4/Flag_of_the_United_States.svg/22px-Flag_of_the_United_States.svg.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09550" cy="114300"/>
                          </a:xfrm>
                          <a:prstGeom prst="rect">
                            <a:avLst/>
                          </a:prstGeom>
                          <a:noFill/>
                          <a:ln>
                            <a:noFill/>
                          </a:ln>
                        </pic:spPr>
                      </pic:pic>
                    </a:graphicData>
                  </a:graphic>
                </wp:inline>
              </w:drawing>
            </w:r>
            <w:r w:rsidRPr="000C0678">
              <w:rPr>
                <w:rFonts w:ascii="Times New Roman" w:hAnsi="Times New Roman"/>
              </w:rPr>
              <w:t> </w:t>
            </w:r>
            <w:hyperlink r:id="rId240" w:tooltip="Соединённые Штаты Америки" w:history="1">
              <w:r w:rsidRPr="000C0678">
                <w:rPr>
                  <w:rStyle w:val="afa"/>
                  <w:rFonts w:ascii="Times New Roman" w:hAnsi="Times New Roman"/>
                  <w:color w:val="auto"/>
                  <w:u w:val="none"/>
                </w:rPr>
                <w:t>США</w:t>
              </w:r>
            </w:hyperlink>
            <w:r w:rsidRPr="000C0678">
              <w:rPr>
                <w:rFonts w:ascii="Times New Roman" w:hAnsi="Times New Roman"/>
              </w:rPr>
              <w:t xml:space="preserve"> </w:t>
            </w:r>
          </w:p>
        </w:tc>
        <w:tc>
          <w:tcPr>
            <w:tcW w:w="2651" w:type="pct"/>
            <w:hideMark/>
          </w:tcPr>
          <w:p w14:paraId="109BF8BB" w14:textId="77777777" w:rsidR="00F86574" w:rsidRPr="000C0678" w:rsidRDefault="00F86574" w:rsidP="00F86574">
            <w:pPr>
              <w:widowControl w:val="0"/>
              <w:rPr>
                <w:rFonts w:ascii="Times New Roman" w:hAnsi="Times New Roman"/>
              </w:rPr>
            </w:pPr>
            <w:r w:rsidRPr="000C0678">
              <w:rPr>
                <w:rFonts w:ascii="Times New Roman" w:hAnsi="Times New Roman"/>
              </w:rPr>
              <w:t>1644/5428</w:t>
            </w:r>
          </w:p>
        </w:tc>
      </w:tr>
      <w:tr w:rsidR="000C0678" w:rsidRPr="000C0678" w14:paraId="5B3F63A0" w14:textId="77777777" w:rsidTr="000C0678">
        <w:tc>
          <w:tcPr>
            <w:tcW w:w="2349" w:type="pct"/>
            <w:hideMark/>
          </w:tcPr>
          <w:p w14:paraId="4013367A" w14:textId="77777777" w:rsidR="00F86574" w:rsidRPr="000C0678" w:rsidRDefault="00F86574" w:rsidP="00F86574">
            <w:pPr>
              <w:widowControl w:val="0"/>
              <w:rPr>
                <w:rFonts w:ascii="Times New Roman" w:hAnsi="Times New Roman"/>
              </w:rPr>
            </w:pPr>
            <w:r w:rsidRPr="000C0678">
              <w:rPr>
                <w:rFonts w:ascii="Times New Roman" w:hAnsi="Times New Roman"/>
                <w:noProof/>
              </w:rPr>
              <w:drawing>
                <wp:inline distT="0" distB="0" distL="0" distR="0" wp14:anchorId="288D80F3" wp14:editId="5798B368">
                  <wp:extent cx="209550" cy="142875"/>
                  <wp:effectExtent l="0" t="0" r="0" b="9525"/>
                  <wp:docPr id="480" name="Рисунок 480" descr="https://upload.wikimedia.org/wikipedia/commons/thumb/f/f3/Flag_of_Russia.svg/22px-Flag_of_Russ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f/f3/Flag_of_Russia.svg/22px-Flag_of_Russia.svg.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09550" cy="142875"/>
                          </a:xfrm>
                          <a:prstGeom prst="rect">
                            <a:avLst/>
                          </a:prstGeom>
                          <a:noFill/>
                          <a:ln>
                            <a:noFill/>
                          </a:ln>
                        </pic:spPr>
                      </pic:pic>
                    </a:graphicData>
                  </a:graphic>
                </wp:inline>
              </w:drawing>
            </w:r>
            <w:r w:rsidRPr="000C0678">
              <w:rPr>
                <w:rFonts w:ascii="Times New Roman" w:hAnsi="Times New Roman"/>
              </w:rPr>
              <w:t> </w:t>
            </w:r>
            <w:hyperlink r:id="rId242" w:tooltip="Россия" w:history="1">
              <w:r w:rsidRPr="000C0678">
                <w:rPr>
                  <w:rStyle w:val="afa"/>
                  <w:rFonts w:ascii="Times New Roman" w:hAnsi="Times New Roman"/>
                  <w:color w:val="auto"/>
                  <w:u w:val="none"/>
                </w:rPr>
                <w:t>Россия</w:t>
              </w:r>
            </w:hyperlink>
            <w:r w:rsidRPr="000C0678">
              <w:rPr>
                <w:rFonts w:ascii="Times New Roman" w:hAnsi="Times New Roman"/>
              </w:rPr>
              <w:t xml:space="preserve"> (до 1991 года</w:t>
            </w:r>
            <w:r w:rsidR="005350C6">
              <w:rPr>
                <w:rFonts w:ascii="Times New Roman" w:hAnsi="Times New Roman"/>
              </w:rPr>
              <w:t xml:space="preserve"> </w:t>
            </w:r>
            <w:r w:rsidRPr="000C0678">
              <w:rPr>
                <w:rFonts w:ascii="Times New Roman" w:hAnsi="Times New Roman"/>
              </w:rPr>
              <w:t xml:space="preserve">– </w:t>
            </w:r>
            <w:r w:rsidRPr="000C0678">
              <w:rPr>
                <w:rFonts w:ascii="Times New Roman" w:hAnsi="Times New Roman"/>
                <w:noProof/>
              </w:rPr>
              <w:drawing>
                <wp:inline distT="0" distB="0" distL="0" distR="0" wp14:anchorId="1827816A" wp14:editId="3E9C70D0">
                  <wp:extent cx="209550" cy="104775"/>
                  <wp:effectExtent l="0" t="0" r="0" b="9525"/>
                  <wp:docPr id="488" name="Рисунок 488" descr="https://upload.wikimedia.org/wikipedia/commons/thumb/a/a9/Flag_of_the_Soviet_Union.svg/22px-Flag_of_the_Soviet_Un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a/a9/Flag_of_the_Soviet_Union.svg/22px-Flag_of_the_Soviet_Union.svg.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09550" cy="104775"/>
                          </a:xfrm>
                          <a:prstGeom prst="rect">
                            <a:avLst/>
                          </a:prstGeom>
                          <a:noFill/>
                          <a:ln>
                            <a:noFill/>
                          </a:ln>
                        </pic:spPr>
                      </pic:pic>
                    </a:graphicData>
                  </a:graphic>
                </wp:inline>
              </w:drawing>
            </w:r>
            <w:r w:rsidRPr="000C0678">
              <w:rPr>
                <w:rFonts w:ascii="Times New Roman" w:hAnsi="Times New Roman"/>
              </w:rPr>
              <w:t> </w:t>
            </w:r>
            <w:hyperlink r:id="rId244" w:tooltip="Союз Советских Социалистических Республик" w:history="1">
              <w:r w:rsidRPr="000C0678">
                <w:rPr>
                  <w:rStyle w:val="afa"/>
                  <w:rFonts w:ascii="Times New Roman" w:hAnsi="Times New Roman"/>
                  <w:color w:val="auto"/>
                  <w:u w:val="none"/>
                </w:rPr>
                <w:t>СССР</w:t>
              </w:r>
            </w:hyperlink>
            <w:r w:rsidRPr="000C0678">
              <w:rPr>
                <w:rFonts w:ascii="Times New Roman" w:hAnsi="Times New Roman"/>
              </w:rPr>
              <w:t xml:space="preserve">) </w:t>
            </w:r>
          </w:p>
        </w:tc>
        <w:tc>
          <w:tcPr>
            <w:tcW w:w="2651" w:type="pct"/>
            <w:hideMark/>
          </w:tcPr>
          <w:p w14:paraId="3C1DB898" w14:textId="77777777" w:rsidR="00F86574" w:rsidRPr="000C0678" w:rsidRDefault="00F86574" w:rsidP="00F86574">
            <w:pPr>
              <w:widowControl w:val="0"/>
              <w:rPr>
                <w:rFonts w:ascii="Times New Roman" w:hAnsi="Times New Roman"/>
              </w:rPr>
            </w:pPr>
            <w:r w:rsidRPr="000C0678">
              <w:rPr>
                <w:rFonts w:ascii="Times New Roman" w:hAnsi="Times New Roman"/>
              </w:rPr>
              <w:t>1588/5977</w:t>
            </w:r>
          </w:p>
        </w:tc>
      </w:tr>
      <w:tr w:rsidR="000C0678" w:rsidRPr="000C0678" w14:paraId="0119B6E8" w14:textId="77777777" w:rsidTr="000C0678">
        <w:tc>
          <w:tcPr>
            <w:tcW w:w="2349" w:type="pct"/>
            <w:hideMark/>
          </w:tcPr>
          <w:p w14:paraId="29DDEB1C" w14:textId="77777777" w:rsidR="00F86574" w:rsidRPr="000C0678" w:rsidRDefault="00F86574" w:rsidP="00F86574">
            <w:pPr>
              <w:widowControl w:val="0"/>
              <w:rPr>
                <w:rFonts w:ascii="Times New Roman" w:hAnsi="Times New Roman"/>
              </w:rPr>
            </w:pPr>
            <w:r w:rsidRPr="000C0678">
              <w:rPr>
                <w:rFonts w:ascii="Times New Roman" w:hAnsi="Times New Roman"/>
                <w:noProof/>
              </w:rPr>
              <w:drawing>
                <wp:inline distT="0" distB="0" distL="0" distR="0" wp14:anchorId="12A0A2F9" wp14:editId="3798E1E8">
                  <wp:extent cx="209550" cy="104775"/>
                  <wp:effectExtent l="0" t="0" r="0" b="9525"/>
                  <wp:docPr id="489" name="Рисунок 489" descr="https://upload.wikimedia.org/wikipedia/commons/thumb/a/ae/Flag_of_the_United_Kingdom.svg/22px-Flag_of_the_United_Kingdo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a/ae/Flag_of_the_United_Kingdom.svg/22px-Flag_of_the_United_Kingdom.svg.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09550" cy="104775"/>
                          </a:xfrm>
                          <a:prstGeom prst="rect">
                            <a:avLst/>
                          </a:prstGeom>
                          <a:noFill/>
                          <a:ln>
                            <a:noFill/>
                          </a:ln>
                        </pic:spPr>
                      </pic:pic>
                    </a:graphicData>
                  </a:graphic>
                </wp:inline>
              </w:drawing>
            </w:r>
            <w:r w:rsidRPr="000C0678">
              <w:rPr>
                <w:rFonts w:ascii="Times New Roman" w:hAnsi="Times New Roman"/>
              </w:rPr>
              <w:t> </w:t>
            </w:r>
            <w:hyperlink r:id="rId246" w:tooltip="Великобритания" w:history="1">
              <w:r w:rsidRPr="000C0678">
                <w:rPr>
                  <w:rStyle w:val="afa"/>
                  <w:rFonts w:ascii="Times New Roman" w:hAnsi="Times New Roman"/>
                  <w:color w:val="auto"/>
                  <w:u w:val="none"/>
                </w:rPr>
                <w:t>Великобритания</w:t>
              </w:r>
            </w:hyperlink>
            <w:r w:rsidRPr="000C0678">
              <w:rPr>
                <w:rFonts w:ascii="Times New Roman" w:hAnsi="Times New Roman"/>
              </w:rPr>
              <w:t xml:space="preserve"> </w:t>
            </w:r>
          </w:p>
        </w:tc>
        <w:tc>
          <w:tcPr>
            <w:tcW w:w="2651" w:type="pct"/>
            <w:hideMark/>
          </w:tcPr>
          <w:p w14:paraId="41915FEC" w14:textId="77777777" w:rsidR="00F86574" w:rsidRPr="000C0678" w:rsidRDefault="00F86574" w:rsidP="00F86574">
            <w:pPr>
              <w:widowControl w:val="0"/>
              <w:rPr>
                <w:rFonts w:ascii="Times New Roman" w:hAnsi="Times New Roman"/>
              </w:rPr>
            </w:pPr>
            <w:r w:rsidRPr="000C0678">
              <w:rPr>
                <w:rFonts w:ascii="Times New Roman" w:hAnsi="Times New Roman"/>
              </w:rPr>
              <w:t>120/225</w:t>
            </w:r>
          </w:p>
        </w:tc>
      </w:tr>
      <w:tr w:rsidR="000C0678" w:rsidRPr="000C0678" w14:paraId="7EFE69FF" w14:textId="77777777" w:rsidTr="000C0678">
        <w:tc>
          <w:tcPr>
            <w:tcW w:w="2349" w:type="pct"/>
            <w:hideMark/>
          </w:tcPr>
          <w:p w14:paraId="528A9169" w14:textId="77777777" w:rsidR="00F86574" w:rsidRPr="000C0678" w:rsidRDefault="00F86574" w:rsidP="00F86574">
            <w:pPr>
              <w:widowControl w:val="0"/>
              <w:rPr>
                <w:rFonts w:ascii="Times New Roman" w:hAnsi="Times New Roman"/>
              </w:rPr>
            </w:pPr>
            <w:r w:rsidRPr="000C0678">
              <w:rPr>
                <w:rFonts w:ascii="Times New Roman" w:hAnsi="Times New Roman"/>
                <w:noProof/>
              </w:rPr>
              <w:drawing>
                <wp:inline distT="0" distB="0" distL="0" distR="0" wp14:anchorId="7F1F44A3" wp14:editId="6D992CBB">
                  <wp:extent cx="209550" cy="142875"/>
                  <wp:effectExtent l="0" t="0" r="0" b="9525"/>
                  <wp:docPr id="490" name="Рисунок 490" descr="https://upload.wikimedia.org/wikipedia/commons/thumb/b/bc/Flag_of_France_%281794%E2%80%931815%2C_1830%E2%80%931974%2C_2020%E2%80%93present%29.svg/22px-Flag_of_France_%281794%E2%80%931815%2C_1830%E2%80%931974%2C_2020%E2%80%93present%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b/bc/Flag_of_France_%281794%E2%80%931815%2C_1830%E2%80%931974%2C_2020%E2%80%93present%29.svg/22px-Flag_of_France_%281794%E2%80%931815%2C_1830%E2%80%931974%2C_2020%E2%80%93present%29.svg.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09550" cy="142875"/>
                          </a:xfrm>
                          <a:prstGeom prst="rect">
                            <a:avLst/>
                          </a:prstGeom>
                          <a:noFill/>
                          <a:ln>
                            <a:noFill/>
                          </a:ln>
                        </pic:spPr>
                      </pic:pic>
                    </a:graphicData>
                  </a:graphic>
                </wp:inline>
              </w:drawing>
            </w:r>
            <w:r w:rsidRPr="000C0678">
              <w:rPr>
                <w:rFonts w:ascii="Times New Roman" w:hAnsi="Times New Roman"/>
              </w:rPr>
              <w:t> </w:t>
            </w:r>
            <w:hyperlink r:id="rId248" w:tooltip="Франция" w:history="1">
              <w:r w:rsidRPr="000C0678">
                <w:rPr>
                  <w:rStyle w:val="afa"/>
                  <w:rFonts w:ascii="Times New Roman" w:hAnsi="Times New Roman"/>
                  <w:color w:val="auto"/>
                  <w:u w:val="none"/>
                </w:rPr>
                <w:t>Франция</w:t>
              </w:r>
            </w:hyperlink>
            <w:r w:rsidRPr="000C0678">
              <w:rPr>
                <w:rFonts w:ascii="Times New Roman" w:hAnsi="Times New Roman"/>
              </w:rPr>
              <w:t xml:space="preserve"> </w:t>
            </w:r>
          </w:p>
        </w:tc>
        <w:tc>
          <w:tcPr>
            <w:tcW w:w="2651" w:type="pct"/>
            <w:hideMark/>
          </w:tcPr>
          <w:p w14:paraId="28F94CA7" w14:textId="77777777" w:rsidR="00F86574" w:rsidRPr="000C0678" w:rsidRDefault="00F86574" w:rsidP="00F86574">
            <w:pPr>
              <w:widowControl w:val="0"/>
              <w:rPr>
                <w:rFonts w:ascii="Times New Roman" w:hAnsi="Times New Roman"/>
              </w:rPr>
            </w:pPr>
            <w:r w:rsidRPr="000C0678">
              <w:rPr>
                <w:rFonts w:ascii="Times New Roman" w:hAnsi="Times New Roman"/>
              </w:rPr>
              <w:t>280/290</w:t>
            </w:r>
          </w:p>
        </w:tc>
      </w:tr>
      <w:tr w:rsidR="000C0678" w:rsidRPr="000C0678" w14:paraId="2AF2B7EE" w14:textId="77777777" w:rsidTr="000C0678">
        <w:tc>
          <w:tcPr>
            <w:tcW w:w="2349" w:type="pct"/>
            <w:hideMark/>
          </w:tcPr>
          <w:p w14:paraId="013558D9" w14:textId="77777777" w:rsidR="00F86574" w:rsidRPr="000C0678" w:rsidRDefault="00F86574" w:rsidP="00F86574">
            <w:pPr>
              <w:widowControl w:val="0"/>
              <w:rPr>
                <w:rFonts w:ascii="Times New Roman" w:hAnsi="Times New Roman"/>
              </w:rPr>
            </w:pPr>
            <w:r w:rsidRPr="000C0678">
              <w:rPr>
                <w:rFonts w:ascii="Times New Roman" w:hAnsi="Times New Roman"/>
                <w:noProof/>
              </w:rPr>
              <w:drawing>
                <wp:inline distT="0" distB="0" distL="0" distR="0" wp14:anchorId="2855E42B" wp14:editId="021EFE32">
                  <wp:extent cx="209550" cy="142875"/>
                  <wp:effectExtent l="0" t="0" r="0" b="9525"/>
                  <wp:docPr id="491" name="Рисунок 491" descr="https://upload.wikimedia.org/wikipedia/commons/thumb/f/fa/Flag_of_the_People%27s_Republic_of_China.svg/22px-Flag_of_the_People%27s_Republic_of_Chin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pload.wikimedia.org/wikipedia/commons/thumb/f/fa/Flag_of_the_People%27s_Republic_of_China.svg/22px-Flag_of_the_People%27s_Republic_of_China.svg.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09550" cy="142875"/>
                          </a:xfrm>
                          <a:prstGeom prst="rect">
                            <a:avLst/>
                          </a:prstGeom>
                          <a:noFill/>
                          <a:ln>
                            <a:noFill/>
                          </a:ln>
                        </pic:spPr>
                      </pic:pic>
                    </a:graphicData>
                  </a:graphic>
                </wp:inline>
              </w:drawing>
            </w:r>
            <w:r w:rsidRPr="000C0678">
              <w:rPr>
                <w:rFonts w:ascii="Times New Roman" w:hAnsi="Times New Roman"/>
              </w:rPr>
              <w:t> </w:t>
            </w:r>
            <w:hyperlink r:id="rId250" w:tooltip="Китай" w:history="1">
              <w:r w:rsidRPr="000C0678">
                <w:rPr>
                  <w:rStyle w:val="afa"/>
                  <w:rFonts w:ascii="Times New Roman" w:hAnsi="Times New Roman"/>
                  <w:color w:val="auto"/>
                  <w:u w:val="none"/>
                </w:rPr>
                <w:t>Китай</w:t>
              </w:r>
            </w:hyperlink>
            <w:r w:rsidRPr="000C0678">
              <w:rPr>
                <w:rFonts w:ascii="Times New Roman" w:hAnsi="Times New Roman"/>
              </w:rPr>
              <w:t xml:space="preserve"> </w:t>
            </w:r>
          </w:p>
        </w:tc>
        <w:tc>
          <w:tcPr>
            <w:tcW w:w="2651" w:type="pct"/>
            <w:hideMark/>
          </w:tcPr>
          <w:p w14:paraId="769E1E06" w14:textId="77777777" w:rsidR="00F86574" w:rsidRPr="000C0678" w:rsidRDefault="00F86574" w:rsidP="00F86574">
            <w:pPr>
              <w:widowControl w:val="0"/>
              <w:rPr>
                <w:rFonts w:ascii="Times New Roman" w:hAnsi="Times New Roman"/>
              </w:rPr>
            </w:pPr>
            <w:r w:rsidRPr="000C0678">
              <w:rPr>
                <w:rFonts w:ascii="Times New Roman" w:hAnsi="Times New Roman"/>
              </w:rPr>
              <w:t>?/350</w:t>
            </w:r>
          </w:p>
        </w:tc>
      </w:tr>
      <w:tr w:rsidR="000C0678" w:rsidRPr="000C0678" w14:paraId="3B57F552" w14:textId="77777777" w:rsidTr="000C0678">
        <w:tc>
          <w:tcPr>
            <w:tcW w:w="2349" w:type="pct"/>
            <w:hideMark/>
          </w:tcPr>
          <w:p w14:paraId="3C86EC1E" w14:textId="77777777" w:rsidR="00F86574" w:rsidRPr="000C0678" w:rsidRDefault="00F86574" w:rsidP="00F86574">
            <w:pPr>
              <w:widowControl w:val="0"/>
              <w:rPr>
                <w:rFonts w:ascii="Times New Roman" w:hAnsi="Times New Roman"/>
              </w:rPr>
            </w:pPr>
            <w:r w:rsidRPr="000C0678">
              <w:rPr>
                <w:rFonts w:ascii="Times New Roman" w:hAnsi="Times New Roman"/>
                <w:noProof/>
              </w:rPr>
              <w:drawing>
                <wp:inline distT="0" distB="0" distL="0" distR="0" wp14:anchorId="7A0A7CF5" wp14:editId="7F68B711">
                  <wp:extent cx="209550" cy="142875"/>
                  <wp:effectExtent l="0" t="0" r="0" b="9525"/>
                  <wp:docPr id="492" name="Рисунок 492" descr="https://upload.wikimedia.org/wikipedia/commons/thumb/4/41/Flag_of_India.svg/22px-Flag_of_Ind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4/41/Flag_of_India.svg/22px-Flag_of_India.svg.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09550" cy="142875"/>
                          </a:xfrm>
                          <a:prstGeom prst="rect">
                            <a:avLst/>
                          </a:prstGeom>
                          <a:noFill/>
                          <a:ln>
                            <a:noFill/>
                          </a:ln>
                        </pic:spPr>
                      </pic:pic>
                    </a:graphicData>
                  </a:graphic>
                </wp:inline>
              </w:drawing>
            </w:r>
            <w:r w:rsidRPr="000C0678">
              <w:rPr>
                <w:rFonts w:ascii="Times New Roman" w:hAnsi="Times New Roman"/>
              </w:rPr>
              <w:t> </w:t>
            </w:r>
            <w:hyperlink r:id="rId252" w:tooltip="Индия" w:history="1">
              <w:r w:rsidRPr="000C0678">
                <w:rPr>
                  <w:rStyle w:val="afa"/>
                  <w:rFonts w:ascii="Times New Roman" w:hAnsi="Times New Roman"/>
                  <w:color w:val="auto"/>
                  <w:u w:val="none"/>
                </w:rPr>
                <w:t>Индия</w:t>
              </w:r>
            </w:hyperlink>
            <w:r w:rsidRPr="000C0678">
              <w:rPr>
                <w:rFonts w:ascii="Times New Roman" w:hAnsi="Times New Roman"/>
              </w:rPr>
              <w:t xml:space="preserve"> </w:t>
            </w:r>
          </w:p>
        </w:tc>
        <w:tc>
          <w:tcPr>
            <w:tcW w:w="2651" w:type="pct"/>
            <w:hideMark/>
          </w:tcPr>
          <w:p w14:paraId="1F1D1FC1" w14:textId="77777777" w:rsidR="00F86574" w:rsidRPr="000C0678" w:rsidRDefault="00F86574" w:rsidP="00F86574">
            <w:pPr>
              <w:widowControl w:val="0"/>
              <w:rPr>
                <w:rFonts w:ascii="Times New Roman" w:hAnsi="Times New Roman"/>
              </w:rPr>
            </w:pPr>
            <w:r w:rsidRPr="000C0678">
              <w:rPr>
                <w:rFonts w:ascii="Times New Roman" w:hAnsi="Times New Roman"/>
              </w:rPr>
              <w:t>0/160</w:t>
            </w:r>
          </w:p>
        </w:tc>
      </w:tr>
      <w:tr w:rsidR="000C0678" w:rsidRPr="000C0678" w14:paraId="36E5F33E" w14:textId="77777777" w:rsidTr="000C0678">
        <w:tc>
          <w:tcPr>
            <w:tcW w:w="2349" w:type="pct"/>
            <w:hideMark/>
          </w:tcPr>
          <w:p w14:paraId="386B2C32" w14:textId="77777777" w:rsidR="00F86574" w:rsidRPr="000C0678" w:rsidRDefault="00F86574" w:rsidP="00F86574">
            <w:pPr>
              <w:widowControl w:val="0"/>
              <w:rPr>
                <w:rFonts w:ascii="Times New Roman" w:hAnsi="Times New Roman"/>
              </w:rPr>
            </w:pPr>
            <w:r w:rsidRPr="000C0678">
              <w:rPr>
                <w:rFonts w:ascii="Times New Roman" w:hAnsi="Times New Roman"/>
                <w:noProof/>
              </w:rPr>
              <w:drawing>
                <wp:inline distT="0" distB="0" distL="0" distR="0" wp14:anchorId="6F4405E1" wp14:editId="1FA26893">
                  <wp:extent cx="209550" cy="152400"/>
                  <wp:effectExtent l="0" t="0" r="0" b="0"/>
                  <wp:docPr id="493" name="Рисунок 493" descr="https://upload.wikimedia.org/wikipedia/commons/thumb/d/d4/Flag_of_Israel.svg/22px-Flag_of_Isra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d/d4/Flag_of_Israel.svg/22px-Flag_of_Israel.svg.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a:ln>
                            <a:noFill/>
                          </a:ln>
                        </pic:spPr>
                      </pic:pic>
                    </a:graphicData>
                  </a:graphic>
                </wp:inline>
              </w:drawing>
            </w:r>
            <w:r w:rsidRPr="000C0678">
              <w:rPr>
                <w:rFonts w:ascii="Times New Roman" w:hAnsi="Times New Roman"/>
              </w:rPr>
              <w:t> </w:t>
            </w:r>
            <w:hyperlink r:id="rId254" w:tooltip="Израиль" w:history="1">
              <w:r w:rsidRPr="000C0678">
                <w:rPr>
                  <w:rStyle w:val="afa"/>
                  <w:rFonts w:ascii="Times New Roman" w:hAnsi="Times New Roman"/>
                  <w:color w:val="auto"/>
                  <w:u w:val="none"/>
                </w:rPr>
                <w:t>Израиль</w:t>
              </w:r>
            </w:hyperlink>
          </w:p>
        </w:tc>
        <w:tc>
          <w:tcPr>
            <w:tcW w:w="2651" w:type="pct"/>
            <w:hideMark/>
          </w:tcPr>
          <w:p w14:paraId="028B591A" w14:textId="77777777" w:rsidR="00F86574" w:rsidRPr="000C0678" w:rsidRDefault="00F86574" w:rsidP="00F86574">
            <w:pPr>
              <w:widowControl w:val="0"/>
              <w:rPr>
                <w:rFonts w:ascii="Times New Roman" w:hAnsi="Times New Roman"/>
              </w:rPr>
            </w:pPr>
            <w:r w:rsidRPr="000C0678">
              <w:rPr>
                <w:rFonts w:ascii="Times New Roman" w:hAnsi="Times New Roman"/>
              </w:rPr>
              <w:t>0/90</w:t>
            </w:r>
          </w:p>
        </w:tc>
      </w:tr>
      <w:tr w:rsidR="000C0678" w:rsidRPr="000C0678" w14:paraId="21ABF7E8" w14:textId="77777777" w:rsidTr="000C0678">
        <w:tc>
          <w:tcPr>
            <w:tcW w:w="2349" w:type="pct"/>
            <w:hideMark/>
          </w:tcPr>
          <w:p w14:paraId="2EB15F3A" w14:textId="77777777" w:rsidR="00F86574" w:rsidRPr="000C0678" w:rsidRDefault="00F86574" w:rsidP="00F86574">
            <w:pPr>
              <w:widowControl w:val="0"/>
              <w:rPr>
                <w:rFonts w:ascii="Times New Roman" w:hAnsi="Times New Roman"/>
              </w:rPr>
            </w:pPr>
            <w:r w:rsidRPr="000C0678">
              <w:rPr>
                <w:rFonts w:ascii="Times New Roman" w:hAnsi="Times New Roman"/>
                <w:noProof/>
              </w:rPr>
              <w:drawing>
                <wp:inline distT="0" distB="0" distL="0" distR="0" wp14:anchorId="34928F2B" wp14:editId="758B2E33">
                  <wp:extent cx="209550" cy="142875"/>
                  <wp:effectExtent l="0" t="0" r="0" b="9525"/>
                  <wp:docPr id="494" name="Рисунок 494" descr="https://upload.wikimedia.org/wikipedia/commons/thumb/3/32/Flag_of_Pakistan.svg/22px-Flag_of_Pakist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load.wikimedia.org/wikipedia/commons/thumb/3/32/Flag_of_Pakistan.svg/22px-Flag_of_Pakistan.svg.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09550" cy="142875"/>
                          </a:xfrm>
                          <a:prstGeom prst="rect">
                            <a:avLst/>
                          </a:prstGeom>
                          <a:noFill/>
                          <a:ln>
                            <a:noFill/>
                          </a:ln>
                        </pic:spPr>
                      </pic:pic>
                    </a:graphicData>
                  </a:graphic>
                </wp:inline>
              </w:drawing>
            </w:r>
            <w:r w:rsidRPr="000C0678">
              <w:rPr>
                <w:rFonts w:ascii="Times New Roman" w:hAnsi="Times New Roman"/>
              </w:rPr>
              <w:t> </w:t>
            </w:r>
            <w:hyperlink r:id="rId256" w:tooltip="Пакистан" w:history="1">
              <w:r w:rsidRPr="000C0678">
                <w:rPr>
                  <w:rStyle w:val="afa"/>
                  <w:rFonts w:ascii="Times New Roman" w:hAnsi="Times New Roman"/>
                  <w:color w:val="auto"/>
                  <w:u w:val="none"/>
                </w:rPr>
                <w:t>Пакистан</w:t>
              </w:r>
            </w:hyperlink>
            <w:r w:rsidRPr="000C0678">
              <w:rPr>
                <w:rFonts w:ascii="Times New Roman" w:hAnsi="Times New Roman"/>
              </w:rPr>
              <w:t xml:space="preserve"> </w:t>
            </w:r>
          </w:p>
        </w:tc>
        <w:tc>
          <w:tcPr>
            <w:tcW w:w="2651" w:type="pct"/>
            <w:hideMark/>
          </w:tcPr>
          <w:p w14:paraId="659F0C69" w14:textId="77777777" w:rsidR="00F86574" w:rsidRPr="000C0678" w:rsidRDefault="00F86574" w:rsidP="00F86574">
            <w:pPr>
              <w:widowControl w:val="0"/>
              <w:rPr>
                <w:rFonts w:ascii="Times New Roman" w:hAnsi="Times New Roman"/>
              </w:rPr>
            </w:pPr>
            <w:r w:rsidRPr="000C0678">
              <w:rPr>
                <w:rFonts w:ascii="Times New Roman" w:hAnsi="Times New Roman"/>
              </w:rPr>
              <w:t>0/165</w:t>
            </w:r>
          </w:p>
        </w:tc>
      </w:tr>
      <w:tr w:rsidR="000C0678" w:rsidRPr="000C0678" w14:paraId="1AD6958B" w14:textId="77777777" w:rsidTr="000C0678">
        <w:tc>
          <w:tcPr>
            <w:tcW w:w="2349" w:type="pct"/>
            <w:hideMark/>
          </w:tcPr>
          <w:p w14:paraId="5D523800" w14:textId="77777777" w:rsidR="00F86574" w:rsidRPr="000C0678" w:rsidRDefault="00F86574" w:rsidP="00F86574">
            <w:pPr>
              <w:widowControl w:val="0"/>
              <w:rPr>
                <w:rFonts w:ascii="Times New Roman" w:hAnsi="Times New Roman"/>
              </w:rPr>
            </w:pPr>
            <w:r w:rsidRPr="000C0678">
              <w:rPr>
                <w:rFonts w:ascii="Times New Roman" w:hAnsi="Times New Roman"/>
                <w:noProof/>
              </w:rPr>
              <w:drawing>
                <wp:inline distT="0" distB="0" distL="0" distR="0" wp14:anchorId="7778429A" wp14:editId="5B9FF352">
                  <wp:extent cx="209550" cy="104775"/>
                  <wp:effectExtent l="0" t="0" r="0" b="9525"/>
                  <wp:docPr id="495" name="Рисунок 495" descr="https://upload.wikimedia.org/wikipedia/commons/thumb/5/51/Flag_of_North_Korea.svg/22px-Flag_of_North_Kore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upload.wikimedia.org/wikipedia/commons/thumb/5/51/Flag_of_North_Korea.svg/22px-Flag_of_North_Korea.svg.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9550" cy="104775"/>
                          </a:xfrm>
                          <a:prstGeom prst="rect">
                            <a:avLst/>
                          </a:prstGeom>
                          <a:noFill/>
                          <a:ln>
                            <a:noFill/>
                          </a:ln>
                        </pic:spPr>
                      </pic:pic>
                    </a:graphicData>
                  </a:graphic>
                </wp:inline>
              </w:drawing>
            </w:r>
            <w:r w:rsidRPr="000C0678">
              <w:rPr>
                <w:rFonts w:ascii="Times New Roman" w:hAnsi="Times New Roman"/>
              </w:rPr>
              <w:t> </w:t>
            </w:r>
            <w:hyperlink r:id="rId258" w:tooltip="Корейская Народно-Демократическая Республика" w:history="1">
              <w:r w:rsidRPr="000C0678">
                <w:rPr>
                  <w:rStyle w:val="afa"/>
                  <w:rFonts w:ascii="Times New Roman" w:hAnsi="Times New Roman"/>
                  <w:color w:val="auto"/>
                  <w:u w:val="none"/>
                </w:rPr>
                <w:t>КНДР</w:t>
              </w:r>
            </w:hyperlink>
            <w:r w:rsidRPr="000C0678">
              <w:rPr>
                <w:rFonts w:ascii="Times New Roman" w:hAnsi="Times New Roman"/>
              </w:rPr>
              <w:t xml:space="preserve"> </w:t>
            </w:r>
          </w:p>
        </w:tc>
        <w:tc>
          <w:tcPr>
            <w:tcW w:w="2651" w:type="pct"/>
            <w:hideMark/>
          </w:tcPr>
          <w:p w14:paraId="363B4519" w14:textId="77777777" w:rsidR="00F86574" w:rsidRPr="000C0678" w:rsidRDefault="00F86574" w:rsidP="00F86574">
            <w:pPr>
              <w:widowControl w:val="0"/>
              <w:rPr>
                <w:rFonts w:ascii="Times New Roman" w:hAnsi="Times New Roman"/>
              </w:rPr>
            </w:pPr>
            <w:r w:rsidRPr="000C0678">
              <w:rPr>
                <w:rFonts w:ascii="Times New Roman" w:hAnsi="Times New Roman"/>
              </w:rPr>
              <w:t>0/20</w:t>
            </w:r>
          </w:p>
        </w:tc>
      </w:tr>
    </w:tbl>
    <w:p w14:paraId="3533B795" w14:textId="77777777" w:rsidR="00F86574" w:rsidRPr="00B634CD" w:rsidRDefault="00F86574" w:rsidP="00C72D38">
      <w:pPr>
        <w:pStyle w:val="af"/>
        <w:rPr>
          <w:lang w:eastAsia="ru-RU" w:bidi="ru-RU"/>
        </w:rPr>
      </w:pPr>
    </w:p>
    <w:p w14:paraId="1C16B0EA" w14:textId="77777777" w:rsidR="00F86574" w:rsidRDefault="00F86574" w:rsidP="00C72D38">
      <w:pPr>
        <w:pStyle w:val="af"/>
        <w:rPr>
          <w:lang w:eastAsia="ru-RU" w:bidi="ru-RU"/>
        </w:rPr>
      </w:pPr>
      <w:r w:rsidRPr="00B634CD">
        <w:rPr>
          <w:lang w:eastAsia="ru-RU" w:bidi="ru-RU"/>
        </w:rPr>
        <w:t xml:space="preserve">Роль ядерного оружия состояла до сих пор единственно в сдерживании глобальных игроков от начала прямых боевых действий друг против друга. По мнению К.С. Гаджиева, </w:t>
      </w:r>
      <w:r w:rsidR="00C66294">
        <w:rPr>
          <w:lang w:eastAsia="ru-RU" w:bidi="ru-RU"/>
        </w:rPr>
        <w:t>«</w:t>
      </w:r>
      <w:r w:rsidRPr="00B634CD">
        <w:rPr>
          <w:lang w:eastAsia="ru-RU" w:bidi="ru-RU"/>
        </w:rPr>
        <w:t>обладание ядерным оружием оказалось не способно внести какие бы то ни было серьезные коррективы в ход и результаты корейской и вьетнамской войн. В афганской войне СССР вел себя так, будто он вообще ничего не знает о ядерном оружии. Оно также не стало гарантией от распада Варшавского пакта и самого СССР. А в 1982 г. Аргентина начала войну против Великобритании, игнорируя тот факт, что эта страна обладает ядерным оружием. Особо важное значение имеет осознание всеми заинтересованными сторонами того очевидного факта, что ядерная война представляет угрозу самому существованию человечества</w:t>
      </w:r>
      <w:r w:rsidR="00C66294">
        <w:rPr>
          <w:lang w:eastAsia="ru-RU" w:bidi="ru-RU"/>
        </w:rPr>
        <w:t>»</w:t>
      </w:r>
      <w:r w:rsidRPr="00B634CD">
        <w:rPr>
          <w:rStyle w:val="aff1"/>
          <w:color w:val="000000"/>
          <w:lang w:eastAsia="ru-RU" w:bidi="ru-RU"/>
        </w:rPr>
        <w:t xml:space="preserve"> </w:t>
      </w:r>
      <w:r w:rsidRPr="00B634CD">
        <w:rPr>
          <w:rStyle w:val="aff1"/>
          <w:color w:val="000000"/>
          <w:lang w:eastAsia="ru-RU" w:bidi="ru-RU"/>
        </w:rPr>
        <w:footnoteReference w:id="172"/>
      </w:r>
      <w:r w:rsidRPr="00B634CD">
        <w:rPr>
          <w:lang w:eastAsia="ru-RU" w:bidi="ru-RU"/>
        </w:rPr>
        <w:t>.</w:t>
      </w:r>
    </w:p>
    <w:p w14:paraId="2D8DB60F" w14:textId="77777777" w:rsidR="00C72D38" w:rsidRPr="00B634CD" w:rsidRDefault="00C72D38" w:rsidP="00C72D38">
      <w:pPr>
        <w:pStyle w:val="af"/>
        <w:rPr>
          <w:lang w:eastAsia="ru-RU" w:bidi="ru-RU"/>
        </w:rPr>
      </w:pPr>
    </w:p>
    <w:p w14:paraId="308E2801" w14:textId="77777777" w:rsidR="00F86574" w:rsidRPr="00C72D38" w:rsidRDefault="00F86574" w:rsidP="00C72D38">
      <w:pPr>
        <w:pStyle w:val="QR-"/>
        <w:rPr>
          <w:i/>
          <w:iCs/>
        </w:rPr>
      </w:pPr>
      <w:r w:rsidRPr="00C72D38">
        <w:rPr>
          <w:b/>
          <w:i/>
          <w:iCs/>
        </w:rPr>
        <w:t>Интересно знать</w:t>
      </w:r>
      <w:r w:rsidR="00C72D38">
        <w:rPr>
          <w:b/>
          <w:i/>
          <w:iCs/>
        </w:rPr>
        <w:t>:</w:t>
      </w:r>
      <w:r w:rsidRPr="00C72D38">
        <w:rPr>
          <w:i/>
          <w:iCs/>
        </w:rPr>
        <w:t xml:space="preserve"> Эффект </w:t>
      </w:r>
      <w:r w:rsidR="00C66294">
        <w:rPr>
          <w:i/>
          <w:iCs/>
        </w:rPr>
        <w:t>«</w:t>
      </w:r>
      <w:r w:rsidRPr="00C72D38">
        <w:rPr>
          <w:i/>
          <w:iCs/>
        </w:rPr>
        <w:t>ядерной зимы</w:t>
      </w:r>
      <w:r w:rsidR="00C66294">
        <w:rPr>
          <w:i/>
          <w:iCs/>
        </w:rPr>
        <w:t>»</w:t>
      </w:r>
      <w:r w:rsidRPr="00C72D38">
        <w:rPr>
          <w:i/>
          <w:iCs/>
        </w:rPr>
        <w:t xml:space="preserve"> </w:t>
      </w:r>
      <w:r w:rsidR="00C72D38">
        <w:rPr>
          <w:i/>
          <w:iCs/>
        </w:rPr>
        <w:t>–</w:t>
      </w:r>
      <w:r w:rsidRPr="00C72D38">
        <w:rPr>
          <w:i/>
          <w:iCs/>
        </w:rPr>
        <w:t xml:space="preserve"> катастрофических климатических изменений в результате широкомасштабного обмена ядерными ударами</w:t>
      </w:r>
      <w:r w:rsidR="00C66294">
        <w:rPr>
          <w:i/>
          <w:iCs/>
        </w:rPr>
        <w:t xml:space="preserve"> – </w:t>
      </w:r>
      <w:r w:rsidRPr="00C72D38">
        <w:rPr>
          <w:i/>
          <w:iCs/>
        </w:rPr>
        <w:t xml:space="preserve">впервые был детально описан 23 декабря 1983 года в журнале Science группой ученых под руководством Карла Сагана. Ученые предполагают, что после ядерной войны в стратосферу в гигантских количествах будет вынесен дым и сажа, которые ограничат доступ к поверхности Земли солнечных лучей. При этом резко изменится характер циркуляции атмосферы, температура воздуха снизится. Похожая ситуация возникла во время войны в Персидском заливе, когда в Кувейте начались нефтяные пожары, и небо затянуло черными тучами. Температура воздуха на поверхности составляла +25 градусов по Цельсию, тогда как в этих широтах воздух обычно прогревается до +40. Впоследствии многие учёные проводили собственное моделирование возможных последствий широкомасштабного конфликта с применением ядерного оружия. Существует 6 сценариев – от оптимистичного, при котором снижение температуры составит 1-2 градуса и принципиального влияния на человеческую популяцию не будет, до мегапессимистичного, при котором изменения климата станут необратимыми и замёрзнет мировой океан. К реалистичным прогнозам относятся сценарий </w:t>
      </w:r>
      <w:r w:rsidR="00C66294">
        <w:rPr>
          <w:i/>
          <w:iCs/>
        </w:rPr>
        <w:t>«</w:t>
      </w:r>
      <w:r w:rsidRPr="00C72D38">
        <w:rPr>
          <w:i/>
          <w:iCs/>
        </w:rPr>
        <w:t>год без лета</w:t>
      </w:r>
      <w:r w:rsidR="00C66294">
        <w:rPr>
          <w:i/>
          <w:iCs/>
        </w:rPr>
        <w:t>»</w:t>
      </w:r>
      <w:r w:rsidRPr="00C72D38">
        <w:rPr>
          <w:i/>
          <w:iCs/>
        </w:rPr>
        <w:t xml:space="preserve">, при реализации которого температура снизится довольно существенно, но кратковременно, чему будет сопутствовать полная потеря урожая, эпидемии и иные социальные катаклизмы, и </w:t>
      </w:r>
      <w:r w:rsidR="00C66294">
        <w:rPr>
          <w:i/>
          <w:iCs/>
        </w:rPr>
        <w:t>«</w:t>
      </w:r>
      <w:r w:rsidRPr="00C72D38">
        <w:rPr>
          <w:i/>
          <w:iCs/>
        </w:rPr>
        <w:t>десятилетняя зима</w:t>
      </w:r>
      <w:r w:rsidR="00C66294">
        <w:rPr>
          <w:i/>
          <w:iCs/>
        </w:rPr>
        <w:t>»</w:t>
      </w:r>
      <w:r w:rsidRPr="00C72D38">
        <w:rPr>
          <w:i/>
          <w:iCs/>
        </w:rPr>
        <w:t>, при которой средняя температура воздуха упадет на 10-15 градусов, снег выпадет на всей территории планеты, выживет 10-2</w:t>
      </w:r>
      <w:r w:rsidR="00C66294">
        <w:rPr>
          <w:i/>
          <w:iCs/>
        </w:rPr>
        <w:t>0 %</w:t>
      </w:r>
      <w:r w:rsidRPr="00C72D38">
        <w:rPr>
          <w:i/>
          <w:iCs/>
        </w:rPr>
        <w:t xml:space="preserve"> населения, но ядерная зима отбросит человечество в развитии на десятилетия. [</w:t>
      </w:r>
      <w:hyperlink r:id="rId259" w:history="1">
        <w:r w:rsidRPr="00C72D38">
          <w:rPr>
            <w:rStyle w:val="afa"/>
            <w:i/>
            <w:iCs/>
            <w:szCs w:val="24"/>
          </w:rPr>
          <w:t>https://runews24.ru/science/15/09/2021/b99d2bsb78f66aeb927b6b9e3ebc9f02</w:t>
        </w:r>
      </w:hyperlink>
      <w:r w:rsidRPr="00C72D38">
        <w:rPr>
          <w:i/>
          <w:iCs/>
        </w:rPr>
        <w:t>]</w:t>
      </w:r>
    </w:p>
    <w:p w14:paraId="58A17DF0" w14:textId="77777777" w:rsidR="00F86574" w:rsidRPr="00B634CD" w:rsidRDefault="00F86574" w:rsidP="00C72D38">
      <w:pPr>
        <w:pStyle w:val="af"/>
        <w:rPr>
          <w:lang w:eastAsia="ru-RU" w:bidi="ru-RU"/>
        </w:rPr>
      </w:pPr>
      <w:r w:rsidRPr="00B634CD">
        <w:rPr>
          <w:lang w:eastAsia="ru-RU" w:bidi="ru-RU"/>
        </w:rPr>
        <w:lastRenderedPageBreak/>
        <w:t>При таком положении вещей в отношениях между великими державами всевозрастающее значение обретают новейшие типы войн: экономическая, торговая, экологическая, информационная, психологическая и иные. Однако все вышеперечисленные факторы сами по себе отнюдь не отменяют принцип использования силы для достижения политических целей, который лишь трансформируется, приобретает новые измерения. Тем более, что история человечества дает множество примеров, подтверждающих, что люди не всегда и не во всем руководствуются велениями разума и рационального расчета.</w:t>
      </w:r>
    </w:p>
    <w:p w14:paraId="46693648" w14:textId="77777777" w:rsidR="00F86574" w:rsidRPr="00B634CD" w:rsidRDefault="00F86574" w:rsidP="00C72D38">
      <w:pPr>
        <w:pStyle w:val="af"/>
      </w:pPr>
    </w:p>
    <w:p w14:paraId="4D5436AE" w14:textId="77777777" w:rsidR="00F86574" w:rsidRPr="00B634CD" w:rsidRDefault="00F86574" w:rsidP="00C72D38">
      <w:pPr>
        <w:pStyle w:val="af1"/>
      </w:pPr>
      <w:r w:rsidRPr="00B634CD">
        <w:t xml:space="preserve">Со второй половины ХХ века мы раз за разом можем наблюдать парадокс: все признаки войны есть, боевые действия ведутся, но война официально не объявлена. Используются десятки определений, чтобы избежать самого слова </w:t>
      </w:r>
      <w:r w:rsidR="00C66294">
        <w:t>«</w:t>
      </w:r>
      <w:r w:rsidRPr="00B634CD">
        <w:t>война</w:t>
      </w:r>
      <w:r w:rsidR="00C66294">
        <w:t>» – «</w:t>
      </w:r>
      <w:r w:rsidRPr="00B634CD">
        <w:t>гуманитарные операции</w:t>
      </w:r>
      <w:r w:rsidR="00C66294">
        <w:t>»</w:t>
      </w:r>
      <w:r w:rsidRPr="00B634CD">
        <w:t xml:space="preserve">, </w:t>
      </w:r>
      <w:r w:rsidR="00C66294">
        <w:t>«</w:t>
      </w:r>
      <w:r w:rsidRPr="00B634CD">
        <w:t>принуждение к миру</w:t>
      </w:r>
      <w:r w:rsidR="00C66294">
        <w:t>»</w:t>
      </w:r>
      <w:r w:rsidRPr="00B634CD">
        <w:t xml:space="preserve">, </w:t>
      </w:r>
      <w:r w:rsidR="00C66294">
        <w:t>«</w:t>
      </w:r>
      <w:r w:rsidRPr="00B634CD">
        <w:t>борьба с террористами</w:t>
      </w:r>
      <w:r w:rsidR="00C66294">
        <w:t>»</w:t>
      </w:r>
      <w:r w:rsidRPr="00B634CD">
        <w:t xml:space="preserve">, </w:t>
      </w:r>
      <w:r w:rsidR="00C66294">
        <w:t>«</w:t>
      </w:r>
      <w:r w:rsidRPr="00B634CD">
        <w:t>восстановление юрисдикции</w:t>
      </w:r>
      <w:r w:rsidR="00C66294">
        <w:t>»</w:t>
      </w:r>
      <w:r w:rsidRPr="00B634CD">
        <w:t xml:space="preserve"> и т.д.</w:t>
      </w:r>
    </w:p>
    <w:p w14:paraId="32C298D7" w14:textId="77777777" w:rsidR="00F86574" w:rsidRDefault="00F86574" w:rsidP="00C72D38">
      <w:pPr>
        <w:pStyle w:val="af"/>
        <w:rPr>
          <w:lang w:eastAsia="ru-RU" w:bidi="ru-RU"/>
        </w:rPr>
      </w:pPr>
    </w:p>
    <w:p w14:paraId="6E6E2B99" w14:textId="77777777" w:rsidR="001A195A" w:rsidRDefault="00F86574" w:rsidP="00C72D38">
      <w:pPr>
        <w:pStyle w:val="af"/>
        <w:rPr>
          <w:lang w:eastAsia="ru-RU" w:bidi="ru-RU"/>
        </w:rPr>
      </w:pPr>
      <w:r w:rsidRPr="00B634CD">
        <w:rPr>
          <w:lang w:eastAsia="ru-RU" w:bidi="ru-RU"/>
        </w:rPr>
        <w:t>Только совместное решение Совета Безопасности ООН может сделать вооруженный конфликт полностью законным и легитимным. Для этого должны совпасть интересы всех стран</w:t>
      </w:r>
      <w:r w:rsidR="00C66294">
        <w:rPr>
          <w:lang w:eastAsia="ru-RU" w:bidi="ru-RU"/>
        </w:rPr>
        <w:t xml:space="preserve"> – </w:t>
      </w:r>
      <w:r w:rsidRPr="00B634CD">
        <w:rPr>
          <w:lang w:eastAsia="ru-RU" w:bidi="ru-RU"/>
        </w:rPr>
        <w:t>постоянных членов Совета: России, Франции, Великобритании, Китая и США</w:t>
      </w:r>
      <w:r w:rsidR="001A195A">
        <w:rPr>
          <w:lang w:eastAsia="ru-RU" w:bidi="ru-RU"/>
        </w:rPr>
        <w:t>.</w:t>
      </w:r>
    </w:p>
    <w:p w14:paraId="138B6EF7" w14:textId="77777777" w:rsidR="00F86574" w:rsidRPr="00B634CD" w:rsidRDefault="00F86574" w:rsidP="00C72D38">
      <w:pPr>
        <w:pStyle w:val="af"/>
        <w:rPr>
          <w:lang w:eastAsia="ru-RU" w:bidi="ru-RU"/>
        </w:rPr>
      </w:pPr>
    </w:p>
    <w:p w14:paraId="672CC03C" w14:textId="77777777" w:rsidR="00F86574" w:rsidRPr="00B634CD" w:rsidRDefault="00F86574" w:rsidP="00C72D38">
      <w:pPr>
        <w:pStyle w:val="af1"/>
      </w:pPr>
      <w:r>
        <w:t>Де-факто</w:t>
      </w:r>
      <w:r w:rsidRPr="00B634CD">
        <w:t xml:space="preserve"> для официального объявления войны государство должно выйти из ООН, потеряв значительную часть международной легитимности.</w:t>
      </w:r>
    </w:p>
    <w:p w14:paraId="3AD7BB14" w14:textId="77777777" w:rsidR="00F86574" w:rsidRPr="00B634CD" w:rsidRDefault="00F86574" w:rsidP="00C72D38">
      <w:pPr>
        <w:pStyle w:val="af"/>
        <w:rPr>
          <w:lang w:eastAsia="ru-RU" w:bidi="ru-RU"/>
        </w:rPr>
      </w:pPr>
    </w:p>
    <w:p w14:paraId="0130BCB8" w14:textId="77777777" w:rsidR="00F86574" w:rsidRPr="00B634CD" w:rsidRDefault="00F86574" w:rsidP="00C72D38">
      <w:pPr>
        <w:pStyle w:val="af"/>
        <w:rPr>
          <w:lang w:eastAsia="ru-RU" w:bidi="ru-RU"/>
        </w:rPr>
      </w:pPr>
      <w:r w:rsidRPr="00B634CD">
        <w:rPr>
          <w:lang w:eastAsia="ru-RU" w:bidi="ru-RU"/>
        </w:rPr>
        <w:t xml:space="preserve">Объявление войны влечет за собой многочисленные юридические последствия. Двусторонние политические и экономические договоры теряют силу либо приостанавливаются, торговые сделки с юридическими и физическими лицами неприятельских государств запрещаются. Официальное вступление в войну налагает множество ограничений и обязательств по условиям ее ведения и по отношению к населению и военнослужащим противника. У военнопленного есть права, у </w:t>
      </w:r>
      <w:r w:rsidR="00C66294">
        <w:rPr>
          <w:lang w:eastAsia="ru-RU" w:bidi="ru-RU"/>
        </w:rPr>
        <w:t>«</w:t>
      </w:r>
      <w:r w:rsidRPr="00B634CD">
        <w:rPr>
          <w:lang w:eastAsia="ru-RU" w:bidi="ru-RU"/>
        </w:rPr>
        <w:t>террориста</w:t>
      </w:r>
      <w:r w:rsidR="00C66294">
        <w:rPr>
          <w:lang w:eastAsia="ru-RU" w:bidi="ru-RU"/>
        </w:rPr>
        <w:t>»</w:t>
      </w:r>
      <w:r w:rsidRPr="00B634CD">
        <w:rPr>
          <w:lang w:eastAsia="ru-RU" w:bidi="ru-RU"/>
        </w:rPr>
        <w:t xml:space="preserve"> или </w:t>
      </w:r>
      <w:r w:rsidR="00C66294">
        <w:rPr>
          <w:lang w:eastAsia="ru-RU" w:bidi="ru-RU"/>
        </w:rPr>
        <w:t>«</w:t>
      </w:r>
      <w:r w:rsidRPr="00B634CD">
        <w:rPr>
          <w:lang w:eastAsia="ru-RU" w:bidi="ru-RU"/>
        </w:rPr>
        <w:t>военного преступника</w:t>
      </w:r>
      <w:r w:rsidR="00C66294">
        <w:rPr>
          <w:lang w:eastAsia="ru-RU" w:bidi="ru-RU"/>
        </w:rPr>
        <w:t>»</w:t>
      </w:r>
      <w:r w:rsidRPr="00B634CD">
        <w:rPr>
          <w:lang w:eastAsia="ru-RU" w:bidi="ru-RU"/>
        </w:rPr>
        <w:t xml:space="preserve"> – нет.</w:t>
      </w:r>
    </w:p>
    <w:p w14:paraId="45C49923" w14:textId="77777777" w:rsidR="00F86574" w:rsidRPr="00B634CD" w:rsidRDefault="00F86574" w:rsidP="00C72D38">
      <w:pPr>
        <w:pStyle w:val="af"/>
        <w:rPr>
          <w:lang w:eastAsia="ru-RU" w:bidi="ru-RU"/>
        </w:rPr>
      </w:pPr>
      <w:r w:rsidRPr="00B634CD">
        <w:rPr>
          <w:lang w:eastAsia="ru-RU" w:bidi="ru-RU"/>
        </w:rPr>
        <w:t>Учитывая, что главными субъектами мировой экономики сейчас являются транснациональные корпорации, ограничение их деятельности вызовет большие проблемы у всех участников конфликта. Официально объявленная война не в их интересах.</w:t>
      </w:r>
    </w:p>
    <w:p w14:paraId="2233B9B2" w14:textId="77777777" w:rsidR="00F86574" w:rsidRPr="00B634CD" w:rsidRDefault="00F86574" w:rsidP="00C72D38">
      <w:pPr>
        <w:pStyle w:val="af"/>
        <w:rPr>
          <w:lang w:eastAsia="ru-RU" w:bidi="ru-RU"/>
        </w:rPr>
      </w:pPr>
    </w:p>
    <w:p w14:paraId="3567A8C6" w14:textId="77777777" w:rsidR="00F86574" w:rsidRPr="00CE70D2" w:rsidRDefault="00F86574" w:rsidP="00084E00">
      <w:pPr>
        <w:pStyle w:val="QR-"/>
        <w:rPr>
          <w:i/>
          <w:iCs/>
        </w:rPr>
      </w:pPr>
      <w:r w:rsidRPr="00CE70D2">
        <w:rPr>
          <w:b/>
          <w:i/>
          <w:iCs/>
        </w:rPr>
        <w:t>Интересно знать</w:t>
      </w:r>
      <w:r w:rsidR="00CE70D2" w:rsidRPr="00CE70D2">
        <w:rPr>
          <w:b/>
          <w:i/>
          <w:iCs/>
        </w:rPr>
        <w:t>:</w:t>
      </w:r>
      <w:r w:rsidRPr="00CE70D2">
        <w:rPr>
          <w:i/>
          <w:iCs/>
        </w:rPr>
        <w:t xml:space="preserve"> После начала вооружённого конфликта 24 февраля 2022 года экспорт газа из России в Европу в марте-апреле оставался на уровне 220-250 млн куб. м в сутки, причём транзит шёл через Украину. Несмотря на взаимные обстрелы, прокачка газа и оплата коммерческих услуг продолжается. По мнению экспертов, транзит российского газа через Украину будет сокращаться, однако главным фактором называют не боевые действия, а вводимые Западом санкции против российского бизнеса. </w:t>
      </w:r>
      <w:r w:rsidRPr="00CE70D2">
        <w:rPr>
          <w:i/>
          <w:iCs/>
          <w:color w:val="000000"/>
          <w:lang w:bidi="ru-RU"/>
        </w:rPr>
        <w:t>[</w:t>
      </w:r>
      <w:r w:rsidRPr="00CE70D2">
        <w:rPr>
          <w:i/>
          <w:iCs/>
          <w:lang w:bidi="ru-RU"/>
        </w:rPr>
        <w:t>https://www.forbes.ru/mneniya/465521-tranzit-pod-obstrelom-cto-budet-s-postavkami-rossijskogo-gaza-v-es?ysclid=l3a9z4c3rp</w:t>
      </w:r>
      <w:r w:rsidR="00084E00" w:rsidRPr="00CE70D2">
        <w:rPr>
          <w:i/>
          <w:iCs/>
          <w:lang w:bidi="ru-RU"/>
        </w:rPr>
        <w:t>].</w:t>
      </w:r>
    </w:p>
    <w:p w14:paraId="64C275DD" w14:textId="77777777" w:rsidR="00F86574" w:rsidRPr="00CE70D2" w:rsidRDefault="00F86574" w:rsidP="00C72D38">
      <w:pPr>
        <w:pStyle w:val="QR-"/>
        <w:rPr>
          <w:i/>
          <w:iCs/>
          <w:color w:val="000000"/>
          <w:lang w:bidi="ru-RU"/>
        </w:rPr>
      </w:pPr>
      <w:r w:rsidRPr="00CE70D2">
        <w:rPr>
          <w:i/>
          <w:iCs/>
          <w:color w:val="000000"/>
          <w:lang w:bidi="ru-RU"/>
        </w:rPr>
        <w:t xml:space="preserve">Другим ярким примером экономического сотрудничества в период военных действий является торговля нефтью со стороны </w:t>
      </w:r>
      <w:r w:rsidRPr="00CE70D2">
        <w:rPr>
          <w:b/>
          <w:i/>
          <w:iCs/>
          <w:color w:val="000000"/>
          <w:lang w:bidi="ru-RU"/>
        </w:rPr>
        <w:t>экстремистской террористической организации Исламское Государство Ирака и Леванта (ИГИЛ)</w:t>
      </w:r>
      <w:r w:rsidRPr="00CE70D2">
        <w:rPr>
          <w:i/>
          <w:iCs/>
          <w:color w:val="000000"/>
          <w:lang w:bidi="ru-RU"/>
        </w:rPr>
        <w:t xml:space="preserve">. После начала </w:t>
      </w:r>
      <w:r w:rsidR="00C66294">
        <w:rPr>
          <w:i/>
          <w:iCs/>
          <w:color w:val="000000"/>
          <w:lang w:bidi="ru-RU"/>
        </w:rPr>
        <w:lastRenderedPageBreak/>
        <w:t>«</w:t>
      </w:r>
      <w:r w:rsidRPr="00CE70D2">
        <w:rPr>
          <w:i/>
          <w:iCs/>
          <w:color w:val="000000"/>
          <w:lang w:bidi="ru-RU"/>
        </w:rPr>
        <w:t>арабской весны</w:t>
      </w:r>
      <w:r w:rsidR="00C66294">
        <w:rPr>
          <w:i/>
          <w:iCs/>
          <w:color w:val="000000"/>
          <w:lang w:bidi="ru-RU"/>
        </w:rPr>
        <w:t>»</w:t>
      </w:r>
      <w:r w:rsidRPr="00CE70D2">
        <w:rPr>
          <w:i/>
          <w:iCs/>
          <w:color w:val="000000"/>
          <w:lang w:bidi="ru-RU"/>
        </w:rPr>
        <w:t xml:space="preserve"> ИГИЛ активизировала свои д</w:t>
      </w:r>
      <w:r w:rsidRPr="00CE70D2">
        <w:rPr>
          <w:i/>
          <w:iCs/>
        </w:rPr>
        <w:t xml:space="preserve">ействия в 2013–2019 гг. преимущественно на территории Сирии и Ирака. </w:t>
      </w:r>
      <w:r w:rsidRPr="00CE70D2">
        <w:rPr>
          <w:i/>
          <w:iCs/>
          <w:color w:val="000000"/>
          <w:lang w:bidi="ru-RU"/>
        </w:rPr>
        <w:t xml:space="preserve">Несмотря на то, что против ИГИЛ вели боевые действия и коалиция западных стран, и правительственная армия Сирии при поддержке ограниченного контингента войск Российской Федерации, в течение всего времени своего существования ИГИЛ активно торговало нефтью. В пиковые периоды </w:t>
      </w:r>
      <w:r w:rsidRPr="00CE70D2">
        <w:rPr>
          <w:i/>
          <w:iCs/>
        </w:rPr>
        <w:t xml:space="preserve">объем нефтедобычи на удерживаемой ИГИЛ территории составлял 40 тыс. баррелей в день, данная нефть продавалась по цене ниже мировой и приносила доход до 1,5 миллионов долларов в день. </w:t>
      </w:r>
      <w:r w:rsidRPr="00CE70D2">
        <w:rPr>
          <w:i/>
          <w:iCs/>
          <w:color w:val="000000"/>
          <w:lang w:bidi="ru-RU"/>
        </w:rPr>
        <w:t xml:space="preserve">По данным некоторых независимых экспертов, </w:t>
      </w:r>
      <w:r w:rsidRPr="00CE70D2">
        <w:rPr>
          <w:i/>
          <w:iCs/>
        </w:rPr>
        <w:t>В Турции нефть от ИГ продавалась как курдская (до ввоза в Турцию она проходила грубую переработку), а затем через турецкие порты Джейхан, Мерсил и Дортел экспортировалась в Израиль. Судя по всему, в Израиль шло около 8</w:t>
      </w:r>
      <w:r w:rsidR="00C66294">
        <w:rPr>
          <w:i/>
          <w:iCs/>
        </w:rPr>
        <w:t>0 %</w:t>
      </w:r>
      <w:r w:rsidRPr="00CE70D2">
        <w:rPr>
          <w:i/>
          <w:iCs/>
        </w:rPr>
        <w:t xml:space="preserve"> всей добытой на подконтрольных ИГИЛ территориях нефти. </w:t>
      </w:r>
      <w:r w:rsidRPr="00CE70D2">
        <w:rPr>
          <w:i/>
          <w:iCs/>
          <w:color w:val="000000"/>
          <w:lang w:bidi="ru-RU"/>
        </w:rPr>
        <w:t>[</w:t>
      </w:r>
      <w:r w:rsidRPr="00CE70D2">
        <w:rPr>
          <w:i/>
          <w:iCs/>
          <w:lang w:bidi="ru-RU"/>
        </w:rPr>
        <w:t>https://svpressa.ru/war21/article/144668/</w:t>
      </w:r>
      <w:r w:rsidRPr="00CE70D2">
        <w:rPr>
          <w:i/>
          <w:iCs/>
          <w:color w:val="000000"/>
          <w:lang w:bidi="ru-RU"/>
        </w:rPr>
        <w:t>]</w:t>
      </w:r>
      <w:r w:rsidR="00C72D38" w:rsidRPr="00CE70D2">
        <w:rPr>
          <w:i/>
          <w:iCs/>
          <w:color w:val="000000"/>
          <w:lang w:bidi="ru-RU"/>
        </w:rPr>
        <w:t>.</w:t>
      </w:r>
    </w:p>
    <w:p w14:paraId="1330997F" w14:textId="77777777" w:rsidR="00F86574" w:rsidRDefault="00F86574" w:rsidP="00F86574">
      <w:pPr>
        <w:widowControl w:val="0"/>
        <w:ind w:firstLine="720"/>
        <w:jc w:val="both"/>
        <w:rPr>
          <w:rFonts w:ascii="Times New Roman" w:hAnsi="Times New Roman"/>
          <w:sz w:val="28"/>
          <w:szCs w:val="28"/>
        </w:rPr>
      </w:pPr>
    </w:p>
    <w:p w14:paraId="4A7D5A6E" w14:textId="77777777" w:rsidR="00F86574" w:rsidRPr="00B634CD" w:rsidRDefault="00F86574" w:rsidP="00CE70D2">
      <w:pPr>
        <w:pStyle w:val="af"/>
      </w:pPr>
      <w:r w:rsidRPr="00B634CD">
        <w:t xml:space="preserve">Многие специалисты прогнозируют, что в будущем войны будут вестись без фронта и тыла, а обороняющаяся сторона сможет наносить удар раньше, чем нападет агрессор. Да и будет ли реально существовать этот агрессор? Ведь </w:t>
      </w:r>
      <w:r w:rsidR="00C66294">
        <w:t>«</w:t>
      </w:r>
      <w:r w:rsidRPr="00B634CD">
        <w:t>жесткие противоборства будущего будут осуществляться в незнакомой обстановке</w:t>
      </w:r>
      <w:r>
        <w:t>,</w:t>
      </w:r>
      <w:r w:rsidRPr="00B634CD">
        <w:t xml:space="preserve"> армии будут противостоять неизвестные враги, входящие в неизвестные коалиции</w:t>
      </w:r>
      <w:r w:rsidR="00C66294">
        <w:t>»</w:t>
      </w:r>
      <w:r w:rsidRPr="00B634CD">
        <w:t>. А где неизвестные враги, там и странные войны: не только на поле боя, но и в дипломатии, гражданские конфликты, информационное, финансово-экономическое и технологическое противостояние.</w:t>
      </w:r>
    </w:p>
    <w:p w14:paraId="4602F7C4" w14:textId="77777777" w:rsidR="00F86574" w:rsidRPr="00B634CD" w:rsidRDefault="00F86574" w:rsidP="00CE70D2">
      <w:pPr>
        <w:pStyle w:val="af"/>
      </w:pPr>
      <w:r w:rsidRPr="00B634CD">
        <w:t xml:space="preserve">Грядущие войны и вооруженные конфликты, как правило, будут носить </w:t>
      </w:r>
      <w:r w:rsidRPr="00B634CD">
        <w:rPr>
          <w:b/>
          <w:i/>
        </w:rPr>
        <w:t xml:space="preserve">гибридный </w:t>
      </w:r>
      <w:r w:rsidRPr="00B634CD">
        <w:t>характер. Главные удары с высокой вероятностью будут наноситься по пунктам государственного и военного управления и по городам. Военные действия развернутся с использованием способов асимметричного противоборства в мегаполисах и агломерациях с их огромными массами населения, социальным неравенством, плотной застройкой, в большинстве случаев недостаточно развитой инфраструктурой и не всегда эффективной системой управления.</w:t>
      </w:r>
    </w:p>
    <w:p w14:paraId="7AE7F0D1" w14:textId="77777777" w:rsidR="00F86574" w:rsidRPr="00B634CD" w:rsidRDefault="00F86574" w:rsidP="00CE70D2">
      <w:pPr>
        <w:pStyle w:val="af"/>
      </w:pPr>
      <w:r w:rsidRPr="00B634CD">
        <w:t>Конфликты будут включать боевые столкновения различного масштаба, сочетающие действия воинских формирований обычных вооруженных сил, ЧВК, других негосударственных акторов и преступных организаций. Формами боевых действий, помимо общевойсковых боев и операций, станут городские мятежи, террористические акты и др. Противоборствующие стороны будут использовать различные, самые изощренные методы, способы, тактику борьбы и современные технологии.</w:t>
      </w:r>
    </w:p>
    <w:p w14:paraId="2F0E813B" w14:textId="77777777" w:rsidR="00F86574" w:rsidRPr="00B634CD" w:rsidRDefault="00F86574" w:rsidP="00CE70D2">
      <w:pPr>
        <w:pStyle w:val="af"/>
      </w:pPr>
    </w:p>
    <w:p w14:paraId="5A807F49" w14:textId="77777777" w:rsidR="00F86574" w:rsidRPr="00CE70D2" w:rsidRDefault="00F86574" w:rsidP="00CE70D2">
      <w:pPr>
        <w:pStyle w:val="af1"/>
        <w:rPr>
          <w:rStyle w:val="markedcontent"/>
          <w:iCs/>
        </w:rPr>
      </w:pPr>
      <w:r w:rsidRPr="00CE70D2">
        <w:rPr>
          <w:rStyle w:val="markedcontent"/>
          <w:iCs/>
        </w:rPr>
        <w:t>Гибридная война – комплекс разнородных воздействий на противника регулируемой величины и комбинируемого характера, применяющийся по заданному алгоритму, где военные средства не являются доминирующими. В ней атакующая сторона не обязательно прибегает к классическому вторжению, а разрушает оппонента, комбинируя военные, экономические, информационные, кибернетические методы, осуществляя стратегическую координацию, но сохраняя возможность правдоподобного отрицания своей вовлеченности.</w:t>
      </w:r>
    </w:p>
    <w:p w14:paraId="0E9FFEF8" w14:textId="77777777" w:rsidR="00F86574" w:rsidRPr="00B634CD" w:rsidRDefault="00F86574" w:rsidP="00CE70D2">
      <w:pPr>
        <w:pStyle w:val="af"/>
        <w:rPr>
          <w:rStyle w:val="markedcontent"/>
        </w:rPr>
      </w:pPr>
    </w:p>
    <w:p w14:paraId="2B0535B4" w14:textId="77777777" w:rsidR="00F86574" w:rsidRPr="00B634CD" w:rsidRDefault="00F86574" w:rsidP="00CE70D2">
      <w:pPr>
        <w:pStyle w:val="af"/>
        <w:rPr>
          <w:rStyle w:val="markedcontent"/>
        </w:rPr>
      </w:pPr>
      <w:r w:rsidRPr="00B634CD">
        <w:rPr>
          <w:rStyle w:val="markedcontent"/>
        </w:rPr>
        <w:t xml:space="preserve">Целью </w:t>
      </w:r>
      <w:r w:rsidR="00C66294">
        <w:rPr>
          <w:rStyle w:val="markedcontent"/>
        </w:rPr>
        <w:t>«</w:t>
      </w:r>
      <w:r w:rsidRPr="00B634CD">
        <w:rPr>
          <w:rStyle w:val="markedcontent"/>
        </w:rPr>
        <w:t>гибридной войны</w:t>
      </w:r>
      <w:r w:rsidR="00C66294">
        <w:rPr>
          <w:rStyle w:val="markedcontent"/>
        </w:rPr>
        <w:t>»</w:t>
      </w:r>
      <w:r w:rsidRPr="00B634CD">
        <w:rPr>
          <w:rStyle w:val="markedcontent"/>
        </w:rPr>
        <w:t xml:space="preserve"> является не оккупация и присвоение территории, а перемена политического режима в стране, подвергаемой атаке, доведение </w:t>
      </w:r>
      <w:r w:rsidRPr="00B634CD">
        <w:rPr>
          <w:rStyle w:val="markedcontent"/>
        </w:rPr>
        <w:lastRenderedPageBreak/>
        <w:t>до состояния десуверенизированного, легкоуправляемого извне. Коротко её можно охарактеризовать как войну-трансформер, которая, конечно, включает в себя военный компонент, но спрятанный глубоко внутри.</w:t>
      </w:r>
    </w:p>
    <w:p w14:paraId="01EA0A6B" w14:textId="77777777" w:rsidR="00F86574" w:rsidRPr="00B634CD" w:rsidRDefault="00F86574" w:rsidP="00CE70D2">
      <w:pPr>
        <w:pStyle w:val="af"/>
      </w:pPr>
      <w:r w:rsidRPr="00B634CD">
        <w:rPr>
          <w:rStyle w:val="markedcontent"/>
        </w:rPr>
        <w:t>Комплекс гибридной войны включает в себя воздействия, характерные для традиционной войны: информационно-пропагандистские, политико-дипломатические, культурное влияние, направленное на ассимиляцию населения или его культурной деградации, торгово-экономическое с элементами лоббистско-коррупционных, энергетические и инфраструктурные, диверсионно-партизанские и террористические. При этом в той или иной форме будут осуществляться и регулярные боевые действия.</w:t>
      </w:r>
    </w:p>
    <w:p w14:paraId="0A9E5E0D" w14:textId="77777777" w:rsidR="00F86574" w:rsidRPr="00B634CD" w:rsidRDefault="00F86574" w:rsidP="00CE70D2">
      <w:pPr>
        <w:pStyle w:val="af"/>
        <w:rPr>
          <w:rStyle w:val="markedcontent"/>
        </w:rPr>
      </w:pPr>
      <w:r w:rsidRPr="00B634CD">
        <w:rPr>
          <w:rStyle w:val="markedcontent"/>
        </w:rPr>
        <w:t xml:space="preserve">Основным орудием гибридной войны является психологическое воздействие. Как отмечает О.С. Макаров, </w:t>
      </w:r>
      <w:r w:rsidR="00C66294">
        <w:rPr>
          <w:rStyle w:val="markedcontent"/>
        </w:rPr>
        <w:t>«</w:t>
      </w:r>
      <w:r w:rsidRPr="00B634CD">
        <w:rPr>
          <w:rStyle w:val="markedcontent"/>
        </w:rPr>
        <w:t>информационный фактор в гибридной войне представляет собой основное ударное средство воздействия… Это та информационно-психологическая технология, которая в силу синтетической природы обладает хотя и скрытыми, но поддающимися идентификации признаками. Она скоординирована по времени, цели и объекту воздействия, распределена по каналам доведения информации. Скорость распространения, охват аудитории и жизненный цикл такого информационного явления в силу модерации заметно выделяет его в естественном информационном потоке</w:t>
      </w:r>
      <w:r w:rsidR="00C66294">
        <w:rPr>
          <w:rStyle w:val="markedcontent"/>
        </w:rPr>
        <w:t>»</w:t>
      </w:r>
      <w:r w:rsidRPr="00B634CD">
        <w:rPr>
          <w:rStyle w:val="aff1"/>
        </w:rPr>
        <w:footnoteReference w:id="173"/>
      </w:r>
      <w:r w:rsidRPr="00B634CD">
        <w:rPr>
          <w:rStyle w:val="markedcontent"/>
        </w:rPr>
        <w:t>.</w:t>
      </w:r>
    </w:p>
    <w:p w14:paraId="788ACE85" w14:textId="77777777" w:rsidR="00F86574" w:rsidRPr="00B634CD" w:rsidRDefault="00F86574" w:rsidP="00CE70D2">
      <w:pPr>
        <w:pStyle w:val="af"/>
        <w:rPr>
          <w:color w:val="000000"/>
          <w:lang w:eastAsia="ru-RU" w:bidi="ru-RU"/>
        </w:rPr>
      </w:pPr>
      <w:r w:rsidRPr="00B634CD">
        <w:rPr>
          <w:color w:val="000000"/>
          <w:lang w:eastAsia="ru-RU" w:bidi="ru-RU"/>
        </w:rPr>
        <w:t xml:space="preserve">Новые условия войны как элемента жизни человечества подытожил в 1990-е гг. израильский ученый М. ван Кревельд, по мнению которого </w:t>
      </w:r>
      <w:r w:rsidR="00C66294">
        <w:t>«</w:t>
      </w:r>
      <w:r w:rsidRPr="00B634CD">
        <w:t>...</w:t>
      </w:r>
      <w:r w:rsidRPr="00B634CD">
        <w:rPr>
          <w:color w:val="000000"/>
          <w:lang w:eastAsia="ru-RU" w:bidi="ru-RU"/>
        </w:rPr>
        <w:t xml:space="preserve"> В долгосрочной перспективе на смену государству придут военные организации иных типов. […] Если сражения будут вообще иметь место, то не только вооруженные силы, но и политические сообщества, от лица которых они действуют, неизбежно будут тесно переплетены. Там и тогда, где и когда такое взаимопроникновение произойдет, по всей вероятности, вооруженные силы, развернутые этими сообществами, больше не будут армиями традиционного типа. В таких обстоятельствах различие между вооруженными силами и гражданским населением, вероятно, будет стерто</w:t>
      </w:r>
      <w:r w:rsidR="00C66294">
        <w:rPr>
          <w:color w:val="000000"/>
          <w:lang w:eastAsia="ru-RU" w:bidi="ru-RU"/>
        </w:rPr>
        <w:t>»</w:t>
      </w:r>
      <w:r w:rsidRPr="00B634CD">
        <w:rPr>
          <w:color w:val="000000"/>
          <w:lang w:eastAsia="ru-RU" w:bidi="ru-RU"/>
        </w:rPr>
        <w:t>.</w:t>
      </w:r>
    </w:p>
    <w:p w14:paraId="0021C530" w14:textId="77777777" w:rsidR="00F86574" w:rsidRPr="00B634CD" w:rsidRDefault="00F86574" w:rsidP="00CE70D2">
      <w:pPr>
        <w:pStyle w:val="af"/>
        <w:rPr>
          <w:color w:val="000000"/>
          <w:lang w:eastAsia="ru-RU" w:bidi="ru-RU"/>
        </w:rPr>
      </w:pPr>
      <w:r w:rsidRPr="00B634CD">
        <w:t>Можно констатировать, что</w:t>
      </w:r>
      <w:r w:rsidRPr="00B634CD">
        <w:rPr>
          <w:b/>
        </w:rPr>
        <w:t xml:space="preserve"> </w:t>
      </w:r>
      <w:r w:rsidRPr="00937DD6">
        <w:rPr>
          <w:b/>
          <w:color w:val="000000"/>
          <w:lang w:eastAsia="ru-RU" w:bidi="ru-RU"/>
        </w:rPr>
        <w:t>классическое представление о войне как борьбе двух государств, ведущейся армиями этих государств до слома воли одного из противников, в современных условиях более не работает, при том что в широком смысле вооружённая борьба за геополитическое пространство продолжается, и, к сожалению, судя по всему, будет продолжатся при участии тех или иных акторов и в обозримом будущем.</w:t>
      </w:r>
    </w:p>
    <w:p w14:paraId="2A9676F7" w14:textId="77777777" w:rsidR="00F86574" w:rsidRDefault="00F86574" w:rsidP="005E2F8B">
      <w:pPr>
        <w:pStyle w:val="af"/>
      </w:pPr>
    </w:p>
    <w:p w14:paraId="695EA1DE" w14:textId="77777777" w:rsidR="00F86574" w:rsidRPr="00B634CD" w:rsidRDefault="00F86574" w:rsidP="005E2F8B">
      <w:pPr>
        <w:pStyle w:val="ae"/>
      </w:pPr>
      <w:bookmarkStart w:id="167" w:name="_Toc104977520"/>
      <w:r w:rsidRPr="00B634CD">
        <w:t>3.3.3. Основные тенденции трансформации места и роли США в современном мире</w:t>
      </w:r>
      <w:bookmarkEnd w:id="167"/>
    </w:p>
    <w:p w14:paraId="6E74BC74" w14:textId="77777777" w:rsidR="00F86574" w:rsidRPr="00B634CD" w:rsidRDefault="00F86574" w:rsidP="005E2F8B">
      <w:pPr>
        <w:pStyle w:val="af"/>
      </w:pPr>
      <w:r w:rsidRPr="00B634CD">
        <w:t xml:space="preserve">В американской историографии принято считать, что в результате Второй мировой войны США перешли из разряда региональных в ранг глобальных держав. По существу, завершился тот долгий путь, начало которому было положено в 1871 г., когда бывшая английская колония по объёму промышленного </w:t>
      </w:r>
      <w:r w:rsidRPr="00B634CD">
        <w:lastRenderedPageBreak/>
        <w:t xml:space="preserve">производства обошла свою метрополию. Однако неуклонно растущая экономическая мощь ещё не вела автоматически к политическому и военному влиянию в мире, </w:t>
      </w:r>
      <w:r w:rsidR="00C66294">
        <w:t>«</w:t>
      </w:r>
      <w:r w:rsidRPr="00B634CD">
        <w:t>где все места были заняты</w:t>
      </w:r>
      <w:r w:rsidR="00C66294">
        <w:t>»</w:t>
      </w:r>
      <w:r w:rsidRPr="00B634CD">
        <w:t>. Американская экспансия в мире началась с лёгкой добычи</w:t>
      </w:r>
      <w:r w:rsidR="00C66294">
        <w:t xml:space="preserve"> – </w:t>
      </w:r>
      <w:r w:rsidRPr="00B634CD">
        <w:t>стран Латинской Америки и Испании, географически от Кубы до Филиппин.</w:t>
      </w:r>
    </w:p>
    <w:p w14:paraId="0F6EA32F" w14:textId="77777777" w:rsidR="001A195A" w:rsidRDefault="00F86574" w:rsidP="005E2F8B">
      <w:pPr>
        <w:pStyle w:val="af"/>
      </w:pPr>
      <w:r w:rsidRPr="00B634CD">
        <w:t xml:space="preserve">В итоге Первой мировой войны США набрали ещё больший экономический вес, оставаясь до последнего момента в стороне от европейского конфликта. Но даже вступив в него </w:t>
      </w:r>
      <w:r w:rsidR="00C66294">
        <w:t>«</w:t>
      </w:r>
      <w:r w:rsidRPr="00B634CD">
        <w:t>под занавес</w:t>
      </w:r>
      <w:r w:rsidR="00C66294">
        <w:t>»</w:t>
      </w:r>
      <w:r w:rsidRPr="00B634CD">
        <w:t xml:space="preserve">, не смогли оттеснить своих основных конкурентов </w:t>
      </w:r>
      <w:r>
        <w:t xml:space="preserve">– </w:t>
      </w:r>
      <w:r w:rsidRPr="00B634CD">
        <w:t xml:space="preserve">англичан и французов. США не устраивал послевоенный статус-кво, и </w:t>
      </w:r>
      <w:r>
        <w:t>они добились его пересмотра по итогам Второй мировой войны</w:t>
      </w:r>
      <w:r w:rsidRPr="00B634CD">
        <w:t xml:space="preserve"> искусной дипломатической игрой на мировых противоречиях</w:t>
      </w:r>
      <w:r w:rsidR="001A195A">
        <w:t>.</w:t>
      </w:r>
    </w:p>
    <w:p w14:paraId="2276EB10" w14:textId="77777777" w:rsidR="00F86574" w:rsidRPr="00B634CD" w:rsidRDefault="00F86574" w:rsidP="005E2F8B">
      <w:pPr>
        <w:pStyle w:val="af"/>
      </w:pPr>
      <w:r w:rsidRPr="00B634CD">
        <w:t xml:space="preserve">По мнению З. Бжезинского, </w:t>
      </w:r>
      <w:r w:rsidR="00C66294">
        <w:t>«</w:t>
      </w:r>
      <w:r w:rsidRPr="00B634CD">
        <w:t>американское превосходство, утвердившееся после Второй Мировой войны, породило новый международный порядок, который не только копирует, но и воспроизводит за рубежом многие черты американской системы:</w:t>
      </w:r>
    </w:p>
    <w:p w14:paraId="47248600" w14:textId="77777777" w:rsidR="00F86574" w:rsidRPr="00B634CD" w:rsidRDefault="005E2F8B" w:rsidP="005E2F8B">
      <w:pPr>
        <w:pStyle w:val="af"/>
      </w:pPr>
      <w:r>
        <w:t>– </w:t>
      </w:r>
      <w:r w:rsidR="00F86574" w:rsidRPr="00B634CD">
        <w:t>систему коллективной безопасности, в том числе объединенное командование и вооруженные силы, например НАТО, Американо-японский договор о безопасности и т.д.;</w:t>
      </w:r>
    </w:p>
    <w:p w14:paraId="5F3588E3" w14:textId="77777777" w:rsidR="00F86574" w:rsidRPr="00B634CD" w:rsidRDefault="005E2F8B" w:rsidP="005E2F8B">
      <w:pPr>
        <w:pStyle w:val="af"/>
      </w:pPr>
      <w:r>
        <w:t>– </w:t>
      </w:r>
      <w:r w:rsidR="00F86574" w:rsidRPr="00B634CD">
        <w:t xml:space="preserve">региональное экономическое сотрудничество, например </w:t>
      </w:r>
      <w:r w:rsidR="00F86574" w:rsidRPr="00B634CD">
        <w:rPr>
          <w:lang w:bidi="en-US"/>
        </w:rPr>
        <w:t xml:space="preserve">NAFTA </w:t>
      </w:r>
      <w:r w:rsidR="00F86574" w:rsidRPr="00B634CD">
        <w:t>(Североамериканское соглашение о свободной торговле), и специализированные глобальные организации, например Всемирный банк, МВФ, ВТО;</w:t>
      </w:r>
    </w:p>
    <w:p w14:paraId="23D152F8" w14:textId="77777777" w:rsidR="00F86574" w:rsidRPr="00424688" w:rsidRDefault="005E2F8B" w:rsidP="005E2F8B">
      <w:pPr>
        <w:pStyle w:val="af"/>
      </w:pPr>
      <w:r>
        <w:t>– </w:t>
      </w:r>
      <w:r w:rsidR="00F86574" w:rsidRPr="00424688">
        <w:t>процедуры, которые уделяют особое внимание совместному принятию решений, даже при доминировании Соединенных Штатов</w:t>
      </w:r>
      <w:r w:rsidR="00C66294">
        <w:t>»</w:t>
      </w:r>
      <w:r w:rsidR="00F86574" w:rsidRPr="00424688">
        <w:t>.</w:t>
      </w:r>
    </w:p>
    <w:p w14:paraId="3068BA27" w14:textId="77777777" w:rsidR="00F86574" w:rsidRPr="00B634CD" w:rsidRDefault="00F86574" w:rsidP="005E2F8B">
      <w:pPr>
        <w:pStyle w:val="af"/>
      </w:pPr>
    </w:p>
    <w:p w14:paraId="3CBA3DA3" w14:textId="77777777" w:rsidR="00F86574" w:rsidRPr="00B634CD" w:rsidRDefault="00F86574" w:rsidP="005E2F8B">
      <w:pPr>
        <w:pStyle w:val="af1"/>
      </w:pPr>
      <w:r w:rsidRPr="00B634CD">
        <w:t>Геополитический потенциал США, который ими реализуется в полной мере, обеспечивает высокий статус на международной арене.</w:t>
      </w:r>
    </w:p>
    <w:p w14:paraId="4FDB7D64" w14:textId="77777777" w:rsidR="00F86574" w:rsidRPr="00B634CD" w:rsidRDefault="00F86574" w:rsidP="005E2F8B">
      <w:pPr>
        <w:pStyle w:val="af1"/>
      </w:pPr>
      <w:r w:rsidRPr="00B634CD">
        <w:t>Во-первых, страна всё ещё обладает значительным преимуществом в общественно-экономической и научной сферах.</w:t>
      </w:r>
    </w:p>
    <w:p w14:paraId="326643BD" w14:textId="77777777" w:rsidR="001A195A" w:rsidRDefault="00F86574" w:rsidP="005E2F8B">
      <w:pPr>
        <w:pStyle w:val="af1"/>
      </w:pPr>
      <w:r w:rsidRPr="00B634CD">
        <w:t>Во-вторых, географическое положение США позволяет не переживать за оборону границ от внерегиональных акторов, так как страна окружена океанами и относительно спокойными соседями, зависимыми от американской экономики и уступающими Вооружённым силам США по мощи</w:t>
      </w:r>
      <w:r w:rsidR="001A195A">
        <w:t>.</w:t>
      </w:r>
    </w:p>
    <w:p w14:paraId="18417E68" w14:textId="77777777" w:rsidR="00F86574" w:rsidRPr="00B634CD" w:rsidRDefault="00F86574" w:rsidP="005E2F8B">
      <w:pPr>
        <w:pStyle w:val="af1"/>
      </w:pPr>
      <w:r w:rsidRPr="00B634CD">
        <w:t>В-третьих, США обладают развитыми телекоммуникациями по всему миру, в том числе спутниковой сетью на околоземной орбите.</w:t>
      </w:r>
    </w:p>
    <w:p w14:paraId="239B1FF8" w14:textId="77777777" w:rsidR="00F86574" w:rsidRPr="00B634CD" w:rsidRDefault="00F86574" w:rsidP="005E2F8B">
      <w:pPr>
        <w:pStyle w:val="af1"/>
      </w:pPr>
      <w:r w:rsidRPr="00B634CD">
        <w:t>В-четвёртых, США – ядерная держава, занимают первое место в мире по количеству активных ядерных боеголовок (1644 боезаряда стратегических ядерных ракет, второе место – Р</w:t>
      </w:r>
      <w:r>
        <w:t>оссия</w:t>
      </w:r>
      <w:r w:rsidRPr="00B634CD">
        <w:t xml:space="preserve">) и второе место по общему количеству боезарядов (5428 боезарядов, первое место – </w:t>
      </w:r>
      <w:r>
        <w:t>Россия</w:t>
      </w:r>
      <w:r w:rsidRPr="00B634CD">
        <w:t>).</w:t>
      </w:r>
    </w:p>
    <w:p w14:paraId="11262BD0" w14:textId="77777777" w:rsidR="00F86574" w:rsidRPr="00B634CD" w:rsidRDefault="00F86574" w:rsidP="005E2F8B">
      <w:pPr>
        <w:pStyle w:val="af1"/>
      </w:pPr>
      <w:r w:rsidRPr="00B634CD">
        <w:t>В-пятых, доллар США является ключевой резервной валютой: более половины валютных резервов всех стран мира хранятся в долларах</w:t>
      </w:r>
      <w:r w:rsidRPr="00B634CD">
        <w:rPr>
          <w:vertAlign w:val="superscript"/>
        </w:rPr>
        <w:footnoteReference w:id="174"/>
      </w:r>
      <w:r w:rsidRPr="00B634CD">
        <w:t>, каждая вторая торговая сделка на мировом рынке деноминирована в долларах</w:t>
      </w:r>
      <w:r w:rsidRPr="00B634CD">
        <w:rPr>
          <w:vertAlign w:val="superscript"/>
        </w:rPr>
        <w:footnoteReference w:id="175"/>
      </w:r>
      <w:r w:rsidRPr="00B634CD">
        <w:t xml:space="preserve">. </w:t>
      </w:r>
      <w:r>
        <w:t>Э</w:t>
      </w:r>
      <w:r w:rsidRPr="00B634CD">
        <w:t>то определяет доминирующее место США в мировой финансовой системе.</w:t>
      </w:r>
    </w:p>
    <w:p w14:paraId="006B7F51" w14:textId="77777777" w:rsidR="00F86574" w:rsidRPr="005E2F8B" w:rsidRDefault="00F86574" w:rsidP="005E2F8B">
      <w:pPr>
        <w:pStyle w:val="af"/>
        <w:rPr>
          <w:lang w:eastAsia="ru-RU" w:bidi="ru-RU"/>
        </w:rPr>
      </w:pPr>
    </w:p>
    <w:p w14:paraId="36FFF51B" w14:textId="77777777" w:rsidR="00F86574" w:rsidRPr="005E2F8B" w:rsidRDefault="00F86574" w:rsidP="005E2F8B">
      <w:pPr>
        <w:pStyle w:val="af"/>
      </w:pPr>
      <w:r w:rsidRPr="005E2F8B">
        <w:rPr>
          <w:color w:val="000000"/>
          <w:lang w:eastAsia="ru-RU" w:bidi="ru-RU"/>
        </w:rPr>
        <w:lastRenderedPageBreak/>
        <w:t xml:space="preserve">В экономическом плане США вступили в </w:t>
      </w:r>
      <w:r w:rsidRPr="005E2F8B">
        <w:rPr>
          <w:color w:val="000000"/>
          <w:lang w:bidi="en-US"/>
        </w:rPr>
        <w:t xml:space="preserve">XXI </w:t>
      </w:r>
      <w:r w:rsidRPr="005E2F8B">
        <w:rPr>
          <w:color w:val="000000"/>
          <w:lang w:eastAsia="ru-RU" w:bidi="ru-RU"/>
        </w:rPr>
        <w:t>век бесспорным лидером. Это крупнейшая мировая экономика, производящая до четверти мирового ВВП (Китай, вторая экономика мира, в 2018 г. производил порядка 1</w:t>
      </w:r>
      <w:r w:rsidR="00C66294">
        <w:rPr>
          <w:color w:val="000000"/>
          <w:lang w:eastAsia="ru-RU" w:bidi="ru-RU"/>
        </w:rPr>
        <w:t>6 %</w:t>
      </w:r>
      <w:r w:rsidRPr="005E2F8B">
        <w:rPr>
          <w:color w:val="000000"/>
          <w:lang w:eastAsia="ru-RU" w:bidi="ru-RU"/>
        </w:rPr>
        <w:t xml:space="preserve"> мирового ВВП). Так, по мнению специалистов ИМЭМО РАН, </w:t>
      </w:r>
      <w:r w:rsidR="00C66294">
        <w:rPr>
          <w:color w:val="000000"/>
          <w:lang w:eastAsia="ru-RU" w:bidi="ru-RU"/>
        </w:rPr>
        <w:t>«</w:t>
      </w:r>
      <w:r w:rsidRPr="005E2F8B">
        <w:rPr>
          <w:color w:val="000000"/>
          <w:lang w:eastAsia="ru-RU" w:bidi="ru-RU"/>
        </w:rPr>
        <w:t xml:space="preserve">общеизвестно ведущее положение в мировом хозяйстве американского финансового капитала и степень его влияния на международные отношения. </w:t>
      </w:r>
      <w:r w:rsidRPr="005E2F8B">
        <w:rPr>
          <w:rStyle w:val="aff8"/>
          <w:rFonts w:eastAsia="Calibri"/>
          <w:sz w:val="28"/>
          <w:szCs w:val="28"/>
        </w:rPr>
        <w:t>Фундаментальные факторы поддержания мощи финансового сектора США сохраняются</w:t>
      </w:r>
      <w:r w:rsidRPr="005E2F8B">
        <w:rPr>
          <w:color w:val="000000"/>
          <w:lang w:eastAsia="ru-RU" w:bidi="ru-RU"/>
        </w:rPr>
        <w:t xml:space="preserve">, несмотря на усиление других финансовых центров и жесткие уроки кризиса 2007-2008 гг. </w:t>
      </w:r>
      <w:r w:rsidRPr="005E2F8B">
        <w:t>Трансакции в долларах составляют не менее 8</w:t>
      </w:r>
      <w:r w:rsidR="00C66294">
        <w:t>7 %</w:t>
      </w:r>
      <w:r w:rsidRPr="005E2F8B">
        <w:t xml:space="preserve"> от всего дневного оборота мирового валютного рынка, эта доля еще выше для форвадных и своповых трансакций. Центральная роль на мировых валютных рынках поддерживает высокую долю долларов в мировых валютных резервах: на их долю приходится около 6</w:t>
      </w:r>
      <w:r w:rsidR="00C66294">
        <w:t>3 %</w:t>
      </w:r>
      <w:r w:rsidRPr="005E2F8B">
        <w:t xml:space="preserve"> мировых валютных, что в три раза больше, чем доля евро (около 23 %). Непосредственными каналами передачи денежной политики ФРС являются международный рынок капитала и валютный рынок. Громадные объемы долларовых кредитов и депозитов, существующих за пределами США, означают, что денежная политика США прямо передается на другие экономики. Она оказывает непосредственное влияние на финансовые условия других стран через процентные ставки и стоимость активов и пассивов, деноминированных в долларах, принадлежащих нерезидентам США</w:t>
      </w:r>
      <w:r w:rsidR="00C66294">
        <w:t>»</w:t>
      </w:r>
      <w:r w:rsidRPr="005E2F8B">
        <w:rPr>
          <w:rStyle w:val="aff1"/>
          <w:iCs/>
          <w:color w:val="000000"/>
          <w:lang w:eastAsia="ru-RU" w:bidi="ru-RU"/>
        </w:rPr>
        <w:footnoteReference w:id="176"/>
      </w:r>
      <w:r w:rsidRPr="005E2F8B">
        <w:t>.</w:t>
      </w:r>
    </w:p>
    <w:p w14:paraId="146AECDF" w14:textId="77777777" w:rsidR="00F86574" w:rsidRPr="005E2F8B" w:rsidRDefault="00F86574" w:rsidP="005E2F8B">
      <w:pPr>
        <w:pStyle w:val="af"/>
        <w:rPr>
          <w:color w:val="000000"/>
          <w:lang w:eastAsia="ru-RU" w:bidi="ru-RU"/>
        </w:rPr>
      </w:pPr>
    </w:p>
    <w:p w14:paraId="650DE0B4" w14:textId="77777777" w:rsidR="00F86574" w:rsidRPr="005E2F8B" w:rsidRDefault="00F86574" w:rsidP="005E2F8B">
      <w:pPr>
        <w:pStyle w:val="QR-"/>
        <w:rPr>
          <w:i/>
          <w:iCs/>
          <w:lang w:bidi="ru-RU"/>
        </w:rPr>
      </w:pPr>
      <w:r w:rsidRPr="005E2F8B">
        <w:rPr>
          <w:b/>
          <w:i/>
          <w:iCs/>
          <w:lang w:bidi="ru-RU"/>
        </w:rPr>
        <w:t>Интересно знать</w:t>
      </w:r>
      <w:r w:rsidR="005E2F8B">
        <w:rPr>
          <w:b/>
          <w:i/>
          <w:iCs/>
          <w:lang w:bidi="ru-RU"/>
        </w:rPr>
        <w:t>:</w:t>
      </w:r>
      <w:r w:rsidRPr="005E2F8B">
        <w:rPr>
          <w:i/>
          <w:iCs/>
          <w:lang w:bidi="ru-RU"/>
        </w:rPr>
        <w:t xml:space="preserve"> Помимо усиливающейся конкуренции на внешнем контуре, США испытывают нарастающее давление во внутриэкономической сфере: </w:t>
      </w:r>
      <w:r w:rsidR="00C66294">
        <w:rPr>
          <w:i/>
          <w:iCs/>
          <w:lang w:bidi="ru-RU"/>
        </w:rPr>
        <w:t>«</w:t>
      </w:r>
      <w:r w:rsidRPr="005E2F8B">
        <w:rPr>
          <w:i/>
          <w:iCs/>
          <w:lang w:bidi="ru-RU"/>
        </w:rPr>
        <w:t xml:space="preserve">Серьёзнейший вызов для современной Америки во внутриэкономической повестке представляют </w:t>
      </w:r>
      <w:r w:rsidRPr="005E2F8B">
        <w:rPr>
          <w:rStyle w:val="aff8"/>
          <w:rFonts w:eastAsia="Calibri"/>
          <w:i w:val="0"/>
          <w:iCs w:val="0"/>
          <w:sz w:val="24"/>
          <w:szCs w:val="24"/>
        </w:rPr>
        <w:t xml:space="preserve">неравенство и размывание среднего класса. </w:t>
      </w:r>
      <w:r w:rsidRPr="005E2F8B">
        <w:rPr>
          <w:i/>
          <w:iCs/>
          <w:lang w:bidi="ru-RU"/>
        </w:rPr>
        <w:t xml:space="preserve">США находятся в первых рядах среди развитых стран по степени разрыва в доходах по группам населения. Нарастает социальная напряженность в фабричных регионах страны в связи с переливом капитала в сферу услуг, выводом промышленных предприятий за границу. Так, в США образовался так называемый Ржавый пояс </w:t>
      </w:r>
      <w:r w:rsidRPr="005E2F8B">
        <w:rPr>
          <w:i/>
          <w:iCs/>
          <w:lang w:bidi="en-US"/>
        </w:rPr>
        <w:t xml:space="preserve">(Rust Belt) </w:t>
      </w:r>
      <w:r w:rsidRPr="005E2F8B">
        <w:rPr>
          <w:i/>
          <w:iCs/>
          <w:lang w:bidi="ru-RU"/>
        </w:rPr>
        <w:t>– часть Среднего Запада и восточного побережья, где были сконцентрированы отрасли тяжелой промышленности.</w:t>
      </w:r>
    </w:p>
    <w:p w14:paraId="60725459" w14:textId="77777777" w:rsidR="00F86574" w:rsidRPr="005E2F8B" w:rsidRDefault="00F86574" w:rsidP="005E2F8B">
      <w:pPr>
        <w:pStyle w:val="QR-"/>
        <w:rPr>
          <w:i/>
          <w:iCs/>
          <w:lang w:bidi="ru-RU"/>
        </w:rPr>
      </w:pPr>
      <w:r w:rsidRPr="005E2F8B">
        <w:rPr>
          <w:i/>
          <w:iCs/>
          <w:lang w:bidi="ru-RU"/>
        </w:rPr>
        <w:t xml:space="preserve">Государственный долг США на </w:t>
      </w:r>
      <w:r w:rsidR="00C66294">
        <w:rPr>
          <w:i/>
          <w:iCs/>
          <w:lang w:bidi="ru-RU"/>
        </w:rPr>
        <w:t>5 %</w:t>
      </w:r>
      <w:r w:rsidRPr="005E2F8B">
        <w:rPr>
          <w:i/>
          <w:iCs/>
          <w:lang w:bidi="ru-RU"/>
        </w:rPr>
        <w:t xml:space="preserve"> превышает объем ВВП. </w:t>
      </w:r>
      <w:r w:rsidRPr="005E2F8B">
        <w:rPr>
          <w:rStyle w:val="aff8"/>
          <w:rFonts w:eastAsia="Calibri"/>
          <w:i w:val="0"/>
          <w:iCs w:val="0"/>
          <w:sz w:val="24"/>
          <w:szCs w:val="24"/>
        </w:rPr>
        <w:t>Ежегодные выплаты по его обслуживанию отвлекают значительные бюджетные средства</w:t>
      </w:r>
      <w:r w:rsidRPr="005E2F8B">
        <w:rPr>
          <w:i/>
          <w:iCs/>
          <w:lang w:bidi="ru-RU"/>
        </w:rPr>
        <w:t xml:space="preserve"> (223 </w:t>
      </w:r>
      <w:r w:rsidR="00C66294">
        <w:rPr>
          <w:i/>
          <w:iCs/>
          <w:lang w:bidi="ru-RU"/>
        </w:rPr>
        <w:t>млрд</w:t>
      </w:r>
      <w:r w:rsidRPr="005E2F8B">
        <w:rPr>
          <w:i/>
          <w:iCs/>
          <w:lang w:bidi="ru-RU"/>
        </w:rPr>
        <w:t xml:space="preserve"> долл. в 2015 г.). Среди держателей суверенного долга США более 3</w:t>
      </w:r>
      <w:r w:rsidR="00C66294">
        <w:rPr>
          <w:i/>
          <w:iCs/>
          <w:lang w:bidi="ru-RU"/>
        </w:rPr>
        <w:t>0 %</w:t>
      </w:r>
      <w:r w:rsidRPr="005E2F8B">
        <w:rPr>
          <w:i/>
          <w:iCs/>
          <w:lang w:bidi="ru-RU"/>
        </w:rPr>
        <w:t xml:space="preserve"> приходится на нерезидентов. </w:t>
      </w:r>
      <w:r w:rsidRPr="005E2F8B">
        <w:rPr>
          <w:rStyle w:val="aff8"/>
          <w:rFonts w:eastAsia="Calibri"/>
          <w:i w:val="0"/>
          <w:iCs w:val="0"/>
          <w:sz w:val="24"/>
          <w:szCs w:val="24"/>
        </w:rPr>
        <w:t>США являются страной-должником в контексте мирохозяйственных связей.</w:t>
      </w:r>
      <w:r w:rsidRPr="005E2F8B">
        <w:rPr>
          <w:i/>
          <w:iCs/>
          <w:lang w:bidi="ru-RU"/>
        </w:rPr>
        <w:t xml:space="preserve"> В руках иностранцев находятся американские активы на сумму в 30,8 </w:t>
      </w:r>
      <w:r w:rsidR="00C66294">
        <w:rPr>
          <w:i/>
          <w:iCs/>
          <w:lang w:bidi="ru-RU"/>
        </w:rPr>
        <w:t>трлн</w:t>
      </w:r>
      <w:r w:rsidRPr="005E2F8B">
        <w:rPr>
          <w:i/>
          <w:iCs/>
          <w:lang w:bidi="ru-RU"/>
        </w:rPr>
        <w:t xml:space="preserve"> долл., а общий объем иностранных активов США оценивается в 23,2 </w:t>
      </w:r>
      <w:r w:rsidR="00C66294">
        <w:rPr>
          <w:i/>
          <w:iCs/>
          <w:lang w:bidi="ru-RU"/>
        </w:rPr>
        <w:t>трлн</w:t>
      </w:r>
    </w:p>
    <w:p w14:paraId="1D1AB6F2" w14:textId="77777777" w:rsidR="00F86574" w:rsidRPr="005E2F8B" w:rsidRDefault="00F86574" w:rsidP="005E2F8B">
      <w:pPr>
        <w:pStyle w:val="QR-"/>
        <w:rPr>
          <w:i/>
          <w:iCs/>
          <w:lang w:bidi="ru-RU"/>
        </w:rPr>
      </w:pPr>
      <w:r w:rsidRPr="005E2F8B">
        <w:rPr>
          <w:i/>
          <w:iCs/>
          <w:lang w:bidi="ru-RU"/>
        </w:rPr>
        <w:t xml:space="preserve">Своеобразным зеркалом, в котором находят отражение многие тенденции в экономике США и их положение в международном разделении труда, является </w:t>
      </w:r>
      <w:r w:rsidRPr="005E2F8B">
        <w:rPr>
          <w:rStyle w:val="aff8"/>
          <w:rFonts w:eastAsia="Calibri"/>
          <w:i w:val="0"/>
          <w:iCs w:val="0"/>
          <w:sz w:val="24"/>
          <w:szCs w:val="24"/>
        </w:rPr>
        <w:t>дефицит торгового баланса страны.</w:t>
      </w:r>
      <w:r w:rsidRPr="005E2F8B">
        <w:rPr>
          <w:i/>
          <w:iCs/>
          <w:lang w:bidi="ru-RU"/>
        </w:rPr>
        <w:t xml:space="preserve"> Вплоть до 1971 г. торговый баланс США постоянно сводился с активом. За счет огромных ежегодных поступлений от экспорта США удавалось иметь активное сальдо платежного баланса в первые послевоенные годы, а затем значительно компенсировать величину дефицита. Однако начиная с 1970-х годов и по текущий момент характерной чертой торгового баланса США является отрицательное сальдо.</w:t>
      </w:r>
    </w:p>
    <w:p w14:paraId="24E928E0" w14:textId="77777777" w:rsidR="00F86574" w:rsidRDefault="00F86574" w:rsidP="005E2F8B">
      <w:pPr>
        <w:pStyle w:val="QR-"/>
        <w:rPr>
          <w:i/>
          <w:iCs/>
          <w:lang w:bidi="ru-RU"/>
        </w:rPr>
      </w:pPr>
      <w:r w:rsidRPr="005E2F8B">
        <w:rPr>
          <w:i/>
          <w:iCs/>
          <w:lang w:bidi="ru-RU"/>
        </w:rPr>
        <w:t xml:space="preserve">Изменилась товарная структура дефицита. Так, в 70-х годах основным источником </w:t>
      </w:r>
      <w:r w:rsidRPr="005E2F8B">
        <w:rPr>
          <w:i/>
          <w:iCs/>
          <w:lang w:bidi="ru-RU"/>
        </w:rPr>
        <w:lastRenderedPageBreak/>
        <w:t xml:space="preserve">дефицита была статья </w:t>
      </w:r>
      <w:r w:rsidR="00C66294">
        <w:rPr>
          <w:i/>
          <w:iCs/>
          <w:lang w:bidi="ru-RU"/>
        </w:rPr>
        <w:t>«</w:t>
      </w:r>
      <w:r w:rsidRPr="005E2F8B">
        <w:rPr>
          <w:i/>
          <w:iCs/>
          <w:lang w:bidi="ru-RU"/>
        </w:rPr>
        <w:t>сырье и топливо</w:t>
      </w:r>
      <w:r w:rsidR="00C66294">
        <w:rPr>
          <w:i/>
          <w:iCs/>
          <w:lang w:bidi="ru-RU"/>
        </w:rPr>
        <w:t>»</w:t>
      </w:r>
      <w:r w:rsidRPr="005E2F8B">
        <w:rPr>
          <w:i/>
          <w:iCs/>
          <w:lang w:bidi="ru-RU"/>
        </w:rPr>
        <w:t xml:space="preserve">. С 80-х годов картина постепенно меняется. К настоящему времени активное сальдо сохраняется в торговле определенными категориями передовой высокотехнологической продукции. Произошли сдвиги в географической структуре дисбаланса. Торговля США сводится с пассивом почти со всеми регионами мира. Вместе с тем, четко выявились наиболее </w:t>
      </w:r>
      <w:r w:rsidR="00C66294">
        <w:rPr>
          <w:i/>
          <w:iCs/>
          <w:lang w:bidi="ru-RU"/>
        </w:rPr>
        <w:t>«</w:t>
      </w:r>
      <w:r w:rsidRPr="005E2F8B">
        <w:rPr>
          <w:i/>
          <w:iCs/>
          <w:lang w:bidi="ru-RU"/>
        </w:rPr>
        <w:t>болезненные</w:t>
      </w:r>
      <w:r w:rsidR="00C66294">
        <w:rPr>
          <w:i/>
          <w:iCs/>
          <w:lang w:bidi="ru-RU"/>
        </w:rPr>
        <w:t>»</w:t>
      </w:r>
      <w:r w:rsidRPr="005E2F8B">
        <w:rPr>
          <w:i/>
          <w:iCs/>
          <w:lang w:bidi="ru-RU"/>
        </w:rPr>
        <w:t xml:space="preserve"> зоны: это прежде всего Китай, а также Япония, Германия, Мексика</w:t>
      </w:r>
      <w:r w:rsidR="00C66294">
        <w:rPr>
          <w:i/>
          <w:iCs/>
          <w:lang w:bidi="ru-RU"/>
        </w:rPr>
        <w:t>»</w:t>
      </w:r>
      <w:r w:rsidRPr="005E2F8B">
        <w:rPr>
          <w:rStyle w:val="aff1"/>
          <w:i/>
          <w:iCs/>
          <w:color w:val="000000"/>
          <w:szCs w:val="24"/>
          <w:lang w:bidi="ru-RU"/>
        </w:rPr>
        <w:footnoteReference w:id="177"/>
      </w:r>
      <w:r w:rsidRPr="005E2F8B">
        <w:rPr>
          <w:i/>
          <w:iCs/>
          <w:lang w:bidi="ru-RU"/>
        </w:rPr>
        <w:t>.</w:t>
      </w:r>
    </w:p>
    <w:p w14:paraId="1FD1CD61" w14:textId="77777777" w:rsidR="005E2F8B" w:rsidRPr="005E2F8B" w:rsidRDefault="005E2F8B" w:rsidP="005E2F8B">
      <w:pPr>
        <w:pStyle w:val="af"/>
        <w:rPr>
          <w:lang w:bidi="ru-RU"/>
        </w:rPr>
      </w:pPr>
    </w:p>
    <w:p w14:paraId="4EC0B7F6" w14:textId="77777777" w:rsidR="00F86574" w:rsidRPr="005E2F8B" w:rsidRDefault="00F86574" w:rsidP="005E2F8B">
      <w:pPr>
        <w:pStyle w:val="af1"/>
      </w:pPr>
      <w:bookmarkStart w:id="168" w:name="bookmark58"/>
      <w:r w:rsidRPr="005E2F8B">
        <w:t xml:space="preserve">По мнению З. Бжезинского, </w:t>
      </w:r>
      <w:r w:rsidR="00C66294">
        <w:t>«</w:t>
      </w:r>
      <w:r w:rsidRPr="005E2F8B">
        <w:t>главное геополитическое поле Америки – Евразия. Половину тысячелетия преобладающее влияние в мировых делах имели евразийские государства и народы, которые боролись друг с другом за региональное господство и пытались добиться глобальной власти. Сегодня в Евразии руководящую роль играет неевразийское государство и глобальное первенство Америки непосредственно зависит от того, насколько долго и эффективно будет сохраняться ее превосходство на Евразийском континенте</w:t>
      </w:r>
      <w:r w:rsidR="00C66294">
        <w:t>»</w:t>
      </w:r>
      <w:r w:rsidRPr="005E2F8B">
        <w:rPr>
          <w:rStyle w:val="aff1"/>
        </w:rPr>
        <w:footnoteReference w:id="178"/>
      </w:r>
      <w:r w:rsidRPr="005E2F8B">
        <w:t>.</w:t>
      </w:r>
      <w:bookmarkEnd w:id="168"/>
    </w:p>
    <w:p w14:paraId="525E3B46" w14:textId="77777777" w:rsidR="00F86574" w:rsidRDefault="00F86574" w:rsidP="005E2F8B">
      <w:pPr>
        <w:pStyle w:val="af"/>
      </w:pPr>
    </w:p>
    <w:p w14:paraId="0414BD48" w14:textId="77777777" w:rsidR="00F86574" w:rsidRPr="00B634CD" w:rsidRDefault="00F86574" w:rsidP="005E2F8B">
      <w:pPr>
        <w:pStyle w:val="af"/>
      </w:pPr>
      <w:r w:rsidRPr="00B634CD">
        <w:t xml:space="preserve">Евразия представляет собой ключевой фрагмент геополитического пространства, контроль над которым обеспечивает преимущественный контроль над мировыми природными, финансовыми и человеческими ресурсами. США географически расположены вне Евразии, но при этом впервые в истории именно они занимают в данном пространстве доминирующее положение. Такая ситуация не может сохраняться вечно, </w:t>
      </w:r>
      <w:r w:rsidRPr="00B634CD">
        <w:rPr>
          <w:b/>
          <w:i/>
        </w:rPr>
        <w:t>именно в Евразии формируются центры силы, способные бросить США вызов.</w:t>
      </w:r>
    </w:p>
    <w:p w14:paraId="2AAE2642" w14:textId="77777777" w:rsidR="00F86574" w:rsidRPr="00B634CD" w:rsidRDefault="00F86574" w:rsidP="005E2F8B">
      <w:pPr>
        <w:pStyle w:val="af"/>
      </w:pPr>
    </w:p>
    <w:p w14:paraId="75FE872B" w14:textId="77777777" w:rsidR="00F86574" w:rsidRPr="005E2F8B" w:rsidRDefault="00F86574" w:rsidP="005E2F8B">
      <w:pPr>
        <w:pStyle w:val="af1"/>
      </w:pPr>
      <w:r w:rsidRPr="005E2F8B">
        <w:t xml:space="preserve">Для США </w:t>
      </w:r>
      <w:r w:rsidR="00C66294">
        <w:t>«</w:t>
      </w:r>
      <w:r w:rsidRPr="005E2F8B">
        <w:t>евразийская геостратегия включает целенаправленное руководство динамичными с геостратегической точки зрения государствами и осторожное обращение с государствами-катализаторами в геополитическом плане, с соблюдением главного интереса Амери</w:t>
      </w:r>
      <w:r w:rsidR="00E156B6">
        <w:t xml:space="preserve">ки: в ближайшей перспективе – </w:t>
      </w:r>
      <w:r w:rsidRPr="005E2F8B">
        <w:t>сохранение своей исключительной глобальной власти</w:t>
      </w:r>
      <w:r w:rsidR="00C66294">
        <w:t>»</w:t>
      </w:r>
      <w:r w:rsidRPr="005E2F8B">
        <w:rPr>
          <w:rStyle w:val="aff1"/>
        </w:rPr>
        <w:footnoteReference w:id="179"/>
      </w:r>
      <w:r w:rsidRPr="005E2F8B">
        <w:t>.</w:t>
      </w:r>
    </w:p>
    <w:p w14:paraId="40946A9E" w14:textId="77777777" w:rsidR="00F86574" w:rsidRPr="005E2F8B" w:rsidRDefault="00F86574" w:rsidP="005E2F8B">
      <w:pPr>
        <w:pStyle w:val="af"/>
      </w:pPr>
    </w:p>
    <w:p w14:paraId="18CAFBC1" w14:textId="77777777" w:rsidR="001A195A" w:rsidRDefault="00F86574" w:rsidP="005E2F8B">
      <w:pPr>
        <w:pStyle w:val="af"/>
      </w:pPr>
      <w:r w:rsidRPr="005E2F8B">
        <w:t>Поддержание напряжённости различными методами может рассматриваться как своеобразный инструмент для отстаивания своих геополитических и геоэкономических интересов в разных частях земного шара. в начале XXI в. США, с одной стороны, публично осуждают другие государства в их стремлении отстаивать свои национальные интересы, придерживаться собственной политической идеологии, отличной от американской, укреплять реальный суверенитет. В этих случаях Вашингтон использует санкционные инструменты, создаёт искусственные торговые барьеры и политические препоны, что негативно сказывается на политико-экономической и гуманитарной ситуации в Юго-Восточной Азии</w:t>
      </w:r>
      <w:r w:rsidR="001A195A">
        <w:t>.</w:t>
      </w:r>
    </w:p>
    <w:p w14:paraId="3E28D21C" w14:textId="77777777" w:rsidR="001A195A" w:rsidRDefault="00F86574" w:rsidP="005E2F8B">
      <w:pPr>
        <w:pStyle w:val="af"/>
      </w:pPr>
      <w:r w:rsidRPr="005E2F8B">
        <w:t xml:space="preserve">С другой стороны, Соединённые Штаты сами готовы нарушать Устав ООН, действовать вопреки установленным нормам международного права в угоду своим национальным интересам, подогревая тем самым напряжённость в </w:t>
      </w:r>
      <w:r w:rsidRPr="005E2F8B">
        <w:lastRenderedPageBreak/>
        <w:t>международных отношениях. Примерами тому служат многочисленные военные операции США за рубежом, открытая поддержка нелегитимных правительств и антиправительственных лидеров (например, самопровозглашённого президента Венесуэлы Хуана Гуайдо)</w:t>
      </w:r>
      <w:r w:rsidR="001A195A">
        <w:t>.</w:t>
      </w:r>
    </w:p>
    <w:p w14:paraId="3F116273" w14:textId="77777777" w:rsidR="001A195A" w:rsidRDefault="00F86574" w:rsidP="005E2F8B">
      <w:pPr>
        <w:pStyle w:val="af"/>
      </w:pPr>
      <w:r w:rsidRPr="005E2F8B">
        <w:t>Наблюдается сохранение догмата монополярности во внешней политике Вашингтона, что проявляется в его шагах по предотвращению появления новых и активных действиях против существующих коалиций (БРИКС, ШОС), в опутывании региональных субъектов политики сетью интеграционных объединений (ОАГ, Просур и многие другие в Латинской Америке). В то же время Соединённые Штаты возглавляют или направляют деятельность многих квазикоалиций, которые находятся под их прямым и непосредственным управлением (например, НАТО)</w:t>
      </w:r>
      <w:r w:rsidR="001A195A">
        <w:t>.</w:t>
      </w:r>
    </w:p>
    <w:p w14:paraId="18FAAD4C" w14:textId="77777777" w:rsidR="00F86574" w:rsidRPr="005E2F8B" w:rsidRDefault="00F86574" w:rsidP="005E2F8B">
      <w:pPr>
        <w:pStyle w:val="af"/>
      </w:pPr>
      <w:r w:rsidRPr="005E2F8B">
        <w:t xml:space="preserve">Учитывая подобные сценарии развития ситуации, в которых существует вероятность потери управляемости международными процессами, США стремятся поддерживать дихотомию </w:t>
      </w:r>
      <w:r w:rsidR="00C66294">
        <w:t>«</w:t>
      </w:r>
      <w:r w:rsidRPr="005E2F8B">
        <w:t>свои – чужие</w:t>
      </w:r>
      <w:r w:rsidR="00C66294">
        <w:t>»</w:t>
      </w:r>
      <w:r w:rsidRPr="005E2F8B">
        <w:t xml:space="preserve"> в мировой политике, постоянно подсвечивая </w:t>
      </w:r>
      <w:r w:rsidR="00C66294">
        <w:t>«</w:t>
      </w:r>
      <w:r w:rsidRPr="005E2F8B">
        <w:t>истинно правильный</w:t>
      </w:r>
      <w:r w:rsidR="00C66294">
        <w:t>»</w:t>
      </w:r>
      <w:r w:rsidRPr="005E2F8B">
        <w:t xml:space="preserve">, </w:t>
      </w:r>
      <w:r w:rsidR="00C66294">
        <w:t>«</w:t>
      </w:r>
      <w:r w:rsidRPr="005E2F8B">
        <w:t>демократический</w:t>
      </w:r>
      <w:r w:rsidR="00C66294">
        <w:t>»</w:t>
      </w:r>
      <w:r w:rsidRPr="005E2F8B">
        <w:t xml:space="preserve"> путь развития. Как отмечает белорусский политолог Н.А. Антанович, </w:t>
      </w:r>
      <w:r w:rsidR="00C66294">
        <w:t>«</w:t>
      </w:r>
      <w:r w:rsidRPr="005E2F8B">
        <w:rPr>
          <w:rStyle w:val="markedcontent"/>
        </w:rPr>
        <w:t>продвижение демократии – краеугольный камень Стратегии национальной безопасности и внешней политики США в целом</w:t>
      </w:r>
      <w:r w:rsidR="00C66294">
        <w:t>»</w:t>
      </w:r>
      <w:r w:rsidRPr="005E2F8B">
        <w:rPr>
          <w:rStyle w:val="aff1"/>
        </w:rPr>
        <w:footnoteReference w:id="180"/>
      </w:r>
      <w:r w:rsidRPr="005E2F8B">
        <w:t>. При этом Соединённые Штаты достигают своих целей за счёт решения задач по контролю над стратегическими коммуникациями и создания на подконтрольных территориях марионеточных правительств. Данные устремления США по сохранению Pax Americana логичны, так как они служат национальным интересам американской элиты.</w:t>
      </w:r>
    </w:p>
    <w:p w14:paraId="63D6F614" w14:textId="77777777" w:rsidR="00F86574" w:rsidRPr="005E2F8B" w:rsidRDefault="00F86574" w:rsidP="005E2F8B">
      <w:pPr>
        <w:pStyle w:val="af"/>
      </w:pPr>
      <w:r w:rsidRPr="005E2F8B">
        <w:t xml:space="preserve">Как отмечает В.А. Бобков, </w:t>
      </w:r>
      <w:r w:rsidR="00C66294">
        <w:t>«</w:t>
      </w:r>
      <w:r w:rsidRPr="005E2F8B">
        <w:t>по оценке 7</w:t>
      </w:r>
      <w:r w:rsidR="00C66294">
        <w:t>0 %</w:t>
      </w:r>
      <w:r w:rsidRPr="005E2F8B">
        <w:t xml:space="preserve"> американцев, их страна учитывает в своей политике интересы других государств. Однако мир ведь думает совершенно иначе. Число несогласных с самооценкой американцев во Франции уже пять лет назад составляло 8</w:t>
      </w:r>
      <w:r w:rsidR="00C66294">
        <w:t>4 %</w:t>
      </w:r>
      <w:r w:rsidRPr="005E2F8B">
        <w:t>, в Турции – 7</w:t>
      </w:r>
      <w:r w:rsidR="00C66294">
        <w:t>9 %</w:t>
      </w:r>
      <w:r w:rsidRPr="005E2F8B">
        <w:t>, в Иордании – 7</w:t>
      </w:r>
      <w:r w:rsidR="00C66294">
        <w:t>7 %</w:t>
      </w:r>
      <w:r w:rsidRPr="005E2F8B">
        <w:t>, в России – 7</w:t>
      </w:r>
      <w:r w:rsidR="00C66294">
        <w:t>3 %</w:t>
      </w:r>
      <w:r w:rsidRPr="005E2F8B">
        <w:t>, в Великобритании – 6</w:t>
      </w:r>
      <w:r w:rsidR="00C66294">
        <w:t>1 %</w:t>
      </w:r>
      <w:r w:rsidRPr="005E2F8B">
        <w:t>. По подсчетам аналитиков, за последние 15 лет американцы свергли не менее 10 свободно избранных правительств, принося в жертву тысячи жизней жителей этих стран</w:t>
      </w:r>
      <w:r w:rsidR="00C66294">
        <w:t>»</w:t>
      </w:r>
      <w:r w:rsidRPr="005E2F8B">
        <w:rPr>
          <w:rStyle w:val="aff1"/>
        </w:rPr>
        <w:footnoteReference w:id="181"/>
      </w:r>
      <w:r w:rsidRPr="005E2F8B">
        <w:t xml:space="preserve">. Наблюдаемые вмешательства Государственного департамента, Вооружённых сил и спецслужб США во внутреннюю политику суверенных государств в различных регионах мира, создание перманентного управляемого хаоса позволяют говорить о разработанности различных подходов к тем или иным политическим элитам. Подтверждением экспансивной политики Вашингтона являются разнообразные </w:t>
      </w:r>
      <w:r w:rsidR="00C66294">
        <w:t>«</w:t>
      </w:r>
      <w:r w:rsidRPr="005E2F8B">
        <w:t>цветные</w:t>
      </w:r>
      <w:r w:rsidR="00C66294">
        <w:t>»</w:t>
      </w:r>
      <w:r w:rsidRPr="005E2F8B">
        <w:t xml:space="preserve"> государственные перевороты по всему миру и создание точек напряжённости, внутриполитических и внутренних религиозных и этнических конфликтов, которые, как правило, приводят к дезинтеграции государств, а значит, к сокращению геополитического потенциала субъектов.</w:t>
      </w:r>
    </w:p>
    <w:p w14:paraId="48AB4351" w14:textId="77777777" w:rsidR="00F86574" w:rsidRPr="005E2F8B" w:rsidRDefault="00F86574" w:rsidP="005E2F8B">
      <w:pPr>
        <w:pStyle w:val="af"/>
      </w:pPr>
      <w:r w:rsidRPr="005E2F8B">
        <w:lastRenderedPageBreak/>
        <w:t>В формирующейся реальности представляется возможным указать на</w:t>
      </w:r>
      <w:r w:rsidRPr="005E2F8B">
        <w:br/>
        <w:t>следующие положения геостратегии Соединённых Штатов.</w:t>
      </w:r>
    </w:p>
    <w:p w14:paraId="6D426366" w14:textId="77777777" w:rsidR="00F86574" w:rsidRPr="005E2F8B" w:rsidRDefault="00F86574" w:rsidP="005E2F8B">
      <w:pPr>
        <w:pStyle w:val="af"/>
      </w:pPr>
      <w:r w:rsidRPr="005E2F8B">
        <w:rPr>
          <w:i/>
        </w:rPr>
        <w:t>Во-первых</w:t>
      </w:r>
      <w:r w:rsidRPr="005E2F8B">
        <w:t>, изучая историю этой страны, можно предположить, что</w:t>
      </w:r>
      <w:r w:rsidRPr="005E2F8B">
        <w:br/>
        <w:t>она находится в постоянном состоянии войны, даже в Стратегии национальной безопасности прописаны те или иные государства или международные силы, которые представляют угрозу для американской национальной безопасности, что позволяет оправдывать значительные расходы на военные нужды, протекционизм в экономике. В настоящее время США находятся в противостоянии сразу с несколькими, определяемыми ими как угрозы, странами в лице Венесуэлы, Ирана, Китая, КНДР, России. Это противостояние можно охарактеризовать борьбой Белого дома с идеологией многополярного мира (да и с любой идеологией, отвергающей доминирование США).</w:t>
      </w:r>
    </w:p>
    <w:p w14:paraId="26EC2C41" w14:textId="77777777" w:rsidR="00F86574" w:rsidRPr="005E2F8B" w:rsidRDefault="00F86574" w:rsidP="005E2F8B">
      <w:pPr>
        <w:pStyle w:val="af"/>
      </w:pPr>
      <w:r w:rsidRPr="005E2F8B">
        <w:rPr>
          <w:i/>
        </w:rPr>
        <w:t>Во-вторых</w:t>
      </w:r>
      <w:r w:rsidRPr="005E2F8B">
        <w:t>, Соединённые Штаты искусственно поддерживают напряжённость на Ближнем Востоке, одобряя милитаризм Израиля, игнорируя</w:t>
      </w:r>
      <w:r w:rsidRPr="005E2F8B">
        <w:br/>
        <w:t>нарушения суверенитета отдельных государств, участвуя в операциях на</w:t>
      </w:r>
      <w:r w:rsidRPr="005E2F8B">
        <w:br/>
        <w:t>суверенной территории без разрешения на то действующих властей в своих интересах (например, в Сирийской Арабской Республике).</w:t>
      </w:r>
    </w:p>
    <w:p w14:paraId="4D6A782E" w14:textId="77777777" w:rsidR="00F86574" w:rsidRPr="005E2F8B" w:rsidRDefault="00F86574" w:rsidP="005E2F8B">
      <w:pPr>
        <w:pStyle w:val="af"/>
      </w:pPr>
      <w:r w:rsidRPr="005E2F8B">
        <w:rPr>
          <w:i/>
        </w:rPr>
        <w:t>В-третьих</w:t>
      </w:r>
      <w:r w:rsidRPr="005E2F8B">
        <w:t>, Белый дом противостоит объединению континентальной</w:t>
      </w:r>
      <w:r w:rsidRPr="005E2F8B">
        <w:br/>
        <w:t>Европы с Россией, которое может стать плацдармом для формирования нового мирового порядка за счёт высокого уровня технологического развития стран Западной Европы и ресурсного потенциала России. Так, Вашингтон продолжает искусственно поддерживать напряжённость в регионе, приводя на сопредельные России территории проамериканские правительства.</w:t>
      </w:r>
    </w:p>
    <w:p w14:paraId="089149E4" w14:textId="77777777" w:rsidR="00F86574" w:rsidRPr="00B634CD" w:rsidRDefault="00F86574" w:rsidP="005E2F8B">
      <w:pPr>
        <w:pStyle w:val="af"/>
      </w:pPr>
    </w:p>
    <w:p w14:paraId="48CC66C0" w14:textId="77777777" w:rsidR="00F86574" w:rsidRPr="00B634CD" w:rsidRDefault="00F86574" w:rsidP="005E2F8B">
      <w:pPr>
        <w:pStyle w:val="ae"/>
      </w:pPr>
      <w:bookmarkStart w:id="169" w:name="_Toc104977521"/>
      <w:r w:rsidRPr="00B634CD">
        <w:t>3.3.4. Единая Европа: трудности формирования, успехи и перспективы</w:t>
      </w:r>
      <w:bookmarkEnd w:id="169"/>
    </w:p>
    <w:p w14:paraId="648EB30F" w14:textId="77777777" w:rsidR="00F86574" w:rsidRPr="00B634CD" w:rsidRDefault="00F86574" w:rsidP="005E2F8B">
      <w:pPr>
        <w:pStyle w:val="af"/>
      </w:pPr>
      <w:r w:rsidRPr="00B634CD">
        <w:t xml:space="preserve">Европейский Союз является одним из наиболее успешных примеров региональной экономической и политической интеграции, крупнейшим современным интеграционным объединением со значительным весом в мировой экономике. В 27 странах-членах ЕС проживает </w:t>
      </w:r>
      <w:r w:rsidR="00C66294">
        <w:t>6 %</w:t>
      </w:r>
      <w:r w:rsidRPr="00B634CD">
        <w:t xml:space="preserve"> мирового населения, а его удельный вес в производстве мирового ВВП составлял в 2018 году 18,</w:t>
      </w:r>
      <w:r w:rsidR="00C66294">
        <w:t>6 %</w:t>
      </w:r>
      <w:r w:rsidRPr="00B634CD">
        <w:t xml:space="preserve">. </w:t>
      </w:r>
      <w:r w:rsidRPr="00B634CD">
        <w:rPr>
          <w:rStyle w:val="42"/>
          <w:rFonts w:eastAsia="Calibri"/>
          <w:sz w:val="28"/>
          <w:szCs w:val="28"/>
        </w:rPr>
        <w:t xml:space="preserve">При этом у ЕС имеются принципиальные отличия от других геоэкономических центров. </w:t>
      </w:r>
      <w:r w:rsidR="00C66294">
        <w:rPr>
          <w:rStyle w:val="42"/>
          <w:rFonts w:eastAsia="Calibri"/>
          <w:sz w:val="28"/>
          <w:szCs w:val="28"/>
        </w:rPr>
        <w:t>«</w:t>
      </w:r>
      <w:r w:rsidRPr="00B634CD">
        <w:rPr>
          <w:rStyle w:val="42"/>
          <w:rFonts w:eastAsia="Calibri"/>
          <w:sz w:val="28"/>
          <w:szCs w:val="28"/>
        </w:rPr>
        <w:t>Формирование единого рынка и зоны евро хотя и способствовало сближению условий воспроизводства в странах ЕС, сглаживанию различий между национальными и региональными моделями участников этих объединений, не устранило их специфики. Образование общего хозяйственного комплекса не превратило Евросоюз в гомогенное образование, аналогичное США или Китаю. В отличие от них ЕС продолжает состоять из суверенных субъектов международных экономических отношений, передавших наднациональным органам лишь часть суверенитета</w:t>
      </w:r>
      <w:r w:rsidR="00C66294">
        <w:rPr>
          <w:rStyle w:val="42"/>
          <w:rFonts w:eastAsia="Calibri"/>
          <w:sz w:val="28"/>
          <w:szCs w:val="28"/>
        </w:rPr>
        <w:t>»</w:t>
      </w:r>
      <w:r w:rsidRPr="00B634CD">
        <w:rPr>
          <w:rStyle w:val="42"/>
          <w:rFonts w:eastAsia="Calibri"/>
          <w:sz w:val="28"/>
          <w:szCs w:val="28"/>
          <w:vertAlign w:val="superscript"/>
        </w:rPr>
        <w:footnoteReference w:id="182"/>
      </w:r>
      <w:r w:rsidRPr="00B634CD">
        <w:rPr>
          <w:rStyle w:val="42"/>
          <w:rFonts w:eastAsia="Calibri"/>
          <w:sz w:val="28"/>
          <w:szCs w:val="28"/>
        </w:rPr>
        <w:t>.</w:t>
      </w:r>
    </w:p>
    <w:p w14:paraId="51782216" w14:textId="77777777" w:rsidR="00F86574" w:rsidRPr="005E2F8B" w:rsidRDefault="00F86574" w:rsidP="005E2F8B">
      <w:pPr>
        <w:pStyle w:val="af"/>
      </w:pPr>
    </w:p>
    <w:p w14:paraId="08C08574" w14:textId="77777777" w:rsidR="00F86574" w:rsidRPr="00B634CD" w:rsidRDefault="00F86574" w:rsidP="00F86574">
      <w:pPr>
        <w:widowControl w:val="0"/>
        <w:jc w:val="both"/>
        <w:rPr>
          <w:rFonts w:ascii="Times New Roman" w:hAnsi="Times New Roman"/>
          <w:sz w:val="28"/>
          <w:szCs w:val="28"/>
        </w:rPr>
      </w:pPr>
      <w:r w:rsidRPr="00B634CD">
        <w:rPr>
          <w:rFonts w:ascii="Times New Roman" w:hAnsi="Times New Roman"/>
          <w:noProof/>
          <w:sz w:val="28"/>
          <w:szCs w:val="28"/>
          <w:lang w:eastAsia="ru-RU"/>
        </w:rPr>
        <w:lastRenderedPageBreak/>
        <w:drawing>
          <wp:inline distT="0" distB="0" distL="0" distR="0" wp14:anchorId="224687DA" wp14:editId="06D681BA">
            <wp:extent cx="5800725" cy="2562225"/>
            <wp:effectExtent l="0" t="0" r="0" b="0"/>
            <wp:docPr id="496" name="Диаграмма 49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837474-64D5-41D6-AD11-7B6634690F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inline>
        </w:drawing>
      </w:r>
    </w:p>
    <w:p w14:paraId="5CCC765A" w14:textId="77777777" w:rsidR="005E2F8B" w:rsidRPr="005E2F8B" w:rsidRDefault="005E2F8B" w:rsidP="005E2F8B">
      <w:pPr>
        <w:widowControl w:val="0"/>
        <w:ind w:firstLine="720"/>
        <w:jc w:val="center"/>
        <w:rPr>
          <w:rFonts w:ascii="Times New Roman" w:hAnsi="Times New Roman"/>
          <w:i/>
          <w:iCs/>
          <w:sz w:val="24"/>
          <w:szCs w:val="24"/>
        </w:rPr>
      </w:pPr>
      <w:r w:rsidRPr="005E2F8B">
        <w:rPr>
          <w:rFonts w:ascii="Times New Roman" w:hAnsi="Times New Roman"/>
          <w:i/>
          <w:iCs/>
          <w:sz w:val="24"/>
          <w:szCs w:val="24"/>
        </w:rPr>
        <w:t>Рисунок 3.3.1 – Удельный вес в производстве мирового ВВП</w:t>
      </w:r>
      <w:r>
        <w:rPr>
          <w:rFonts w:ascii="Times New Roman" w:hAnsi="Times New Roman"/>
          <w:i/>
          <w:iCs/>
          <w:sz w:val="24"/>
          <w:szCs w:val="24"/>
        </w:rPr>
        <w:br/>
      </w:r>
      <w:r w:rsidRPr="005E2F8B">
        <w:rPr>
          <w:rFonts w:ascii="Times New Roman" w:hAnsi="Times New Roman"/>
          <w:i/>
          <w:iCs/>
          <w:sz w:val="24"/>
          <w:szCs w:val="24"/>
        </w:rPr>
        <w:t>отдельных стран и регионов в 2008 и 2018 гг.</w:t>
      </w:r>
    </w:p>
    <w:p w14:paraId="2AE531EA" w14:textId="77777777" w:rsidR="005E2F8B" w:rsidRPr="005E2F8B" w:rsidRDefault="005E2F8B" w:rsidP="005E2F8B">
      <w:pPr>
        <w:pStyle w:val="af"/>
      </w:pPr>
    </w:p>
    <w:p w14:paraId="35B8A1F8" w14:textId="77777777" w:rsidR="00F86574" w:rsidRPr="005E2F8B" w:rsidRDefault="00F86574" w:rsidP="005E2F8B">
      <w:pPr>
        <w:pStyle w:val="af"/>
        <w:rPr>
          <w:rStyle w:val="42"/>
          <w:rFonts w:eastAsia="Courier New"/>
          <w:sz w:val="28"/>
          <w:szCs w:val="28"/>
        </w:rPr>
      </w:pPr>
      <w:r w:rsidRPr="005E2F8B">
        <w:rPr>
          <w:rStyle w:val="42"/>
          <w:rFonts w:eastAsia="Calibri"/>
          <w:sz w:val="28"/>
          <w:szCs w:val="28"/>
        </w:rPr>
        <w:t xml:space="preserve">Следует, впрочем, отметить, что данный показатель за десятилетие между 2008 и 2018 гг. снизился на 7 процентных пунктов, и теперь объединённая Европа уступает в этом смысле США, хотя в 2000-е годы являлась лидером. Как утверждает коллектив авторов ИМЭМО РАН под руководством Е.С. Хесина, </w:t>
      </w:r>
      <w:r w:rsidR="00C66294">
        <w:rPr>
          <w:rStyle w:val="42"/>
          <w:rFonts w:eastAsia="Calibri"/>
          <w:sz w:val="28"/>
          <w:szCs w:val="28"/>
        </w:rPr>
        <w:t>«</w:t>
      </w:r>
      <w:r w:rsidRPr="005E2F8B">
        <w:rPr>
          <w:rStyle w:val="42"/>
          <w:rFonts w:eastAsia="Calibri"/>
          <w:sz w:val="28"/>
          <w:szCs w:val="28"/>
        </w:rPr>
        <w:t>экономическую политику (кроме ОСХП, денежно-кредитной, и то лишь в зоне евро) проводят по преимуществу национальные правительства. Финансовые ресурсы формируются в основном за счет национальных бюджетов. Создание ЭВС и единого рынка далеко от завершения. У стран ЕС имеются значительно более широкие права и полномочия, чем у штатов США и провинций Китая. ЕС и еврозона, объединяющие соответственно 27 и 19 государств, остаются аренами соперничества между странами-членами</w:t>
      </w:r>
      <w:r w:rsidR="00C66294">
        <w:rPr>
          <w:rStyle w:val="42"/>
          <w:rFonts w:eastAsia="Calibri"/>
          <w:sz w:val="28"/>
          <w:szCs w:val="28"/>
        </w:rPr>
        <w:t>»</w:t>
      </w:r>
      <w:r w:rsidRPr="005E2F8B">
        <w:rPr>
          <w:rStyle w:val="aff1"/>
          <w:color w:val="000000"/>
        </w:rPr>
        <w:t xml:space="preserve"> </w:t>
      </w:r>
      <w:r w:rsidRPr="005E2F8B">
        <w:rPr>
          <w:rStyle w:val="aff1"/>
          <w:color w:val="000000"/>
        </w:rPr>
        <w:footnoteReference w:id="183"/>
      </w:r>
      <w:r w:rsidRPr="005E2F8B">
        <w:rPr>
          <w:rStyle w:val="42"/>
          <w:rFonts w:eastAsia="Calibri"/>
          <w:sz w:val="28"/>
          <w:szCs w:val="28"/>
        </w:rPr>
        <w:t>.</w:t>
      </w:r>
    </w:p>
    <w:p w14:paraId="072A7745" w14:textId="77777777" w:rsidR="00F86574" w:rsidRPr="005E2F8B" w:rsidRDefault="00F86574" w:rsidP="005E2F8B">
      <w:pPr>
        <w:pStyle w:val="af"/>
        <w:rPr>
          <w:rStyle w:val="42"/>
          <w:rFonts w:eastAsia="Calibri"/>
          <w:sz w:val="28"/>
          <w:szCs w:val="28"/>
        </w:rPr>
      </w:pPr>
      <w:r w:rsidRPr="005E2F8B">
        <w:rPr>
          <w:rStyle w:val="42"/>
          <w:rFonts w:eastAsia="Calibri"/>
          <w:sz w:val="28"/>
          <w:szCs w:val="28"/>
        </w:rPr>
        <w:t>Текущее столетие показало общий тренд к росту экономики ЕС, который, впрочем, не был непрерывным. Во-первых, экономика ЕС существенно пострадала от мирового финансового кризиса 2008 года, что сопровождалось падением суммарного ВВП стран ЕС на 4,</w:t>
      </w:r>
      <w:r w:rsidR="00C66294">
        <w:rPr>
          <w:rStyle w:val="42"/>
          <w:rFonts w:eastAsia="Calibri"/>
          <w:sz w:val="28"/>
          <w:szCs w:val="28"/>
        </w:rPr>
        <w:t>3 %</w:t>
      </w:r>
      <w:r w:rsidRPr="005E2F8B">
        <w:rPr>
          <w:rStyle w:val="42"/>
          <w:rFonts w:eastAsia="Calibri"/>
          <w:sz w:val="28"/>
          <w:szCs w:val="28"/>
        </w:rPr>
        <w:t xml:space="preserve"> в 2009 году. Долгосрочным последствием этого стал долговой кризис. Следующее падение ВВП, хотя и менее болезненное (</w:t>
      </w:r>
      <w:r w:rsidR="00C66294">
        <w:rPr>
          <w:rStyle w:val="42"/>
          <w:rFonts w:eastAsia="Calibri"/>
          <w:sz w:val="28"/>
          <w:szCs w:val="28"/>
        </w:rPr>
        <w:t>«</w:t>
      </w:r>
      <w:r w:rsidRPr="005E2F8B">
        <w:rPr>
          <w:rStyle w:val="42"/>
          <w:rFonts w:eastAsia="Calibri"/>
          <w:sz w:val="28"/>
          <w:szCs w:val="28"/>
        </w:rPr>
        <w:t>всего</w:t>
      </w:r>
      <w:r w:rsidR="00C66294">
        <w:rPr>
          <w:rStyle w:val="42"/>
          <w:rFonts w:eastAsia="Calibri"/>
          <w:sz w:val="28"/>
          <w:szCs w:val="28"/>
        </w:rPr>
        <w:t>»</w:t>
      </w:r>
      <w:r w:rsidRPr="005E2F8B">
        <w:rPr>
          <w:rStyle w:val="42"/>
          <w:rFonts w:eastAsia="Calibri"/>
          <w:sz w:val="28"/>
          <w:szCs w:val="28"/>
        </w:rPr>
        <w:t xml:space="preserve"> на 0,</w:t>
      </w:r>
      <w:r w:rsidR="00C66294">
        <w:rPr>
          <w:rStyle w:val="42"/>
          <w:rFonts w:eastAsia="Calibri"/>
          <w:sz w:val="28"/>
          <w:szCs w:val="28"/>
        </w:rPr>
        <w:t>7 %</w:t>
      </w:r>
      <w:r w:rsidRPr="005E2F8B">
        <w:rPr>
          <w:rStyle w:val="42"/>
          <w:rFonts w:eastAsia="Calibri"/>
          <w:sz w:val="28"/>
          <w:szCs w:val="28"/>
        </w:rPr>
        <w:t xml:space="preserve">) произошло в 2012 году. Однако </w:t>
      </w:r>
      <w:r w:rsidR="00C66294">
        <w:rPr>
          <w:rStyle w:val="42"/>
          <w:rFonts w:eastAsia="Calibri"/>
          <w:sz w:val="28"/>
          <w:szCs w:val="28"/>
        </w:rPr>
        <w:t>«</w:t>
      </w:r>
      <w:r w:rsidRPr="005E2F8B">
        <w:rPr>
          <w:rStyle w:val="42"/>
          <w:rFonts w:eastAsia="Calibri"/>
          <w:sz w:val="28"/>
          <w:szCs w:val="28"/>
        </w:rPr>
        <w:t>уже в 2013 г. ВВП превысил предкризисный уровень</w:t>
      </w:r>
      <w:r w:rsidR="00C66294">
        <w:rPr>
          <w:rStyle w:val="42"/>
          <w:rFonts w:eastAsia="Calibri"/>
          <w:sz w:val="28"/>
          <w:szCs w:val="28"/>
        </w:rPr>
        <w:t>»</w:t>
      </w:r>
      <w:r w:rsidRPr="005E2F8B">
        <w:rPr>
          <w:rStyle w:val="42"/>
          <w:rFonts w:eastAsia="Calibri"/>
          <w:sz w:val="28"/>
          <w:szCs w:val="28"/>
          <w:vertAlign w:val="superscript"/>
        </w:rPr>
        <w:footnoteReference w:id="184"/>
      </w:r>
      <w:r w:rsidRPr="005E2F8B">
        <w:rPr>
          <w:rStyle w:val="42"/>
          <w:rFonts w:eastAsia="Calibri"/>
          <w:sz w:val="28"/>
          <w:szCs w:val="28"/>
        </w:rPr>
        <w:t xml:space="preserve">. По мнению экспертов, </w:t>
      </w:r>
      <w:r w:rsidR="00C66294">
        <w:rPr>
          <w:rStyle w:val="42"/>
          <w:rFonts w:eastAsia="Calibri"/>
          <w:sz w:val="28"/>
          <w:szCs w:val="28"/>
        </w:rPr>
        <w:t>«</w:t>
      </w:r>
      <w:r w:rsidRPr="005E2F8B">
        <w:rPr>
          <w:rStyle w:val="42"/>
          <w:rFonts w:eastAsia="Calibri"/>
          <w:sz w:val="28"/>
          <w:szCs w:val="28"/>
        </w:rPr>
        <w:t xml:space="preserve">главным драйвером экономики </w:t>
      </w:r>
      <w:r w:rsidRPr="005E2F8B">
        <w:rPr>
          <w:rStyle w:val="42"/>
          <w:rFonts w:eastAsia="Calibri"/>
          <w:sz w:val="28"/>
          <w:szCs w:val="28"/>
          <w:lang w:bidi="en-US"/>
        </w:rPr>
        <w:t xml:space="preserve">EC </w:t>
      </w:r>
      <w:r w:rsidRPr="005E2F8B">
        <w:rPr>
          <w:rStyle w:val="42"/>
          <w:rFonts w:eastAsia="Calibri"/>
          <w:sz w:val="28"/>
          <w:szCs w:val="28"/>
        </w:rPr>
        <w:t>стал внутренний спрос, прежде всего частные потребительские расходы. Этому способствовали увеличение занятости и сокращение безработицы, рост зарплат. Сюда следует добавить умеренную инфляцию и политику дешевого кредита, проводимую ЕЦБ и центральными банками стран, не входящих в еврозону. С середины 2018 г. наметилась тенденция к замедлению роста экономики ЕС, отставание от КНР и США возросло</w:t>
      </w:r>
      <w:r w:rsidR="00C66294">
        <w:rPr>
          <w:rStyle w:val="42"/>
          <w:rFonts w:eastAsia="Calibri"/>
          <w:sz w:val="28"/>
          <w:szCs w:val="28"/>
        </w:rPr>
        <w:t>»</w:t>
      </w:r>
      <w:r w:rsidRPr="005E2F8B">
        <w:rPr>
          <w:rStyle w:val="aff1"/>
          <w:color w:val="000000"/>
        </w:rPr>
        <w:t xml:space="preserve"> </w:t>
      </w:r>
      <w:r w:rsidRPr="005E2F8B">
        <w:rPr>
          <w:rStyle w:val="aff1"/>
          <w:color w:val="000000"/>
        </w:rPr>
        <w:footnoteReference w:id="185"/>
      </w:r>
      <w:r w:rsidRPr="005E2F8B">
        <w:rPr>
          <w:rStyle w:val="42"/>
          <w:rFonts w:eastAsia="Calibri"/>
          <w:sz w:val="28"/>
          <w:szCs w:val="28"/>
        </w:rPr>
        <w:t>.</w:t>
      </w:r>
    </w:p>
    <w:p w14:paraId="032E532F" w14:textId="77777777" w:rsidR="00F86574" w:rsidRPr="005E2F8B" w:rsidRDefault="00F86574" w:rsidP="005E2F8B">
      <w:pPr>
        <w:pStyle w:val="af"/>
        <w:rPr>
          <w:rStyle w:val="42"/>
          <w:rFonts w:eastAsia="Calibri"/>
          <w:sz w:val="28"/>
          <w:szCs w:val="28"/>
        </w:rPr>
      </w:pPr>
    </w:p>
    <w:p w14:paraId="2339DFA2" w14:textId="77777777" w:rsidR="00F86574" w:rsidRPr="00B634CD" w:rsidRDefault="00F86574" w:rsidP="005E2F8B">
      <w:pPr>
        <w:pStyle w:val="QR-"/>
        <w:rPr>
          <w:sz w:val="28"/>
        </w:rPr>
      </w:pPr>
      <w:r w:rsidRPr="00B634CD">
        <w:rPr>
          <w:rStyle w:val="42"/>
          <w:rFonts w:eastAsia="Calibri"/>
          <w:b/>
          <w:i/>
        </w:rPr>
        <w:lastRenderedPageBreak/>
        <w:t>Интересно знать</w:t>
      </w:r>
      <w:r w:rsidR="005E2F8B">
        <w:rPr>
          <w:rStyle w:val="42"/>
          <w:rFonts w:eastAsia="Calibri"/>
          <w:b/>
          <w:i/>
        </w:rPr>
        <w:t>:</w:t>
      </w:r>
      <w:r w:rsidRPr="00B634CD">
        <w:rPr>
          <w:rStyle w:val="42"/>
          <w:rFonts w:eastAsia="Calibri"/>
          <w:i/>
        </w:rPr>
        <w:t xml:space="preserve"> Многие причины неудач ЕС в глобальной конкуренции коренятся в сдвигах в отраслевой структуре экономики региона. Деиндустриализация многих стран ЕС, деградация значительной части их промышленного потенциала привели к тому, что Европа утратила статус </w:t>
      </w:r>
      <w:r w:rsidR="00C66294">
        <w:rPr>
          <w:rStyle w:val="42"/>
          <w:rFonts w:eastAsia="Calibri"/>
          <w:i/>
        </w:rPr>
        <w:t>«</w:t>
      </w:r>
      <w:r w:rsidRPr="00B634CD">
        <w:rPr>
          <w:rStyle w:val="42"/>
          <w:rFonts w:eastAsia="Calibri"/>
          <w:i/>
        </w:rPr>
        <w:t>промышленной мастерской</w:t>
      </w:r>
      <w:r w:rsidR="00C66294">
        <w:rPr>
          <w:rStyle w:val="42"/>
          <w:rFonts w:eastAsia="Calibri"/>
          <w:i/>
        </w:rPr>
        <w:t>»</w:t>
      </w:r>
      <w:r w:rsidRPr="00B634CD">
        <w:rPr>
          <w:rStyle w:val="42"/>
          <w:rFonts w:eastAsia="Calibri"/>
          <w:i/>
        </w:rPr>
        <w:t xml:space="preserve"> мира. Ослаблению позиций ЕС в мировой экономике также способствовал выход в 2020 г. из Евросоюза Великобритании</w:t>
      </w:r>
      <w:r w:rsidR="00C66294">
        <w:rPr>
          <w:rStyle w:val="42"/>
          <w:rFonts w:eastAsia="Calibri"/>
          <w:i/>
        </w:rPr>
        <w:t xml:space="preserve"> – </w:t>
      </w:r>
      <w:r w:rsidRPr="00B634CD">
        <w:rPr>
          <w:rStyle w:val="42"/>
          <w:rFonts w:eastAsia="Calibri"/>
          <w:i/>
        </w:rPr>
        <w:t>второй в ЕС после Германии по объему экономики страны. Брексит уменьшил ВВП ЕС на 1</w:t>
      </w:r>
      <w:r w:rsidR="00C66294">
        <w:rPr>
          <w:rStyle w:val="42"/>
          <w:rFonts w:eastAsia="Calibri"/>
          <w:i/>
        </w:rPr>
        <w:t>5 %</w:t>
      </w:r>
      <w:r w:rsidRPr="00B634CD">
        <w:rPr>
          <w:rStyle w:val="42"/>
          <w:rFonts w:eastAsia="Calibri"/>
          <w:i/>
        </w:rPr>
        <w:t xml:space="preserve">. </w:t>
      </w:r>
      <w:r w:rsidRPr="00B634CD">
        <w:rPr>
          <w:rStyle w:val="42"/>
          <w:rFonts w:eastAsia="Courier New"/>
          <w:i/>
        </w:rPr>
        <w:t xml:space="preserve">По мнению Е.С. Хесина, </w:t>
      </w:r>
      <w:r w:rsidR="00C66294">
        <w:rPr>
          <w:rStyle w:val="42"/>
          <w:rFonts w:eastAsia="Courier New"/>
          <w:i/>
        </w:rPr>
        <w:t>«</w:t>
      </w:r>
      <w:r w:rsidRPr="00B634CD">
        <w:rPr>
          <w:rStyle w:val="42"/>
          <w:rFonts w:eastAsia="Courier New"/>
          <w:i/>
        </w:rPr>
        <w:t>с</w:t>
      </w:r>
      <w:r w:rsidRPr="00B634CD">
        <w:rPr>
          <w:rStyle w:val="42"/>
          <w:rFonts w:eastAsia="Calibri"/>
          <w:i/>
        </w:rPr>
        <w:t>нижению хозяйственной активности в Европе способствовала и высокая степень открытости экономики. Общая внешнеторговая квота стран ЕС (включая внутрирегиональный оборот) более чем в 3 раза превышает аналогичный показатель США и примерно в 2,5 раза</w:t>
      </w:r>
      <w:r w:rsidR="00C66294">
        <w:rPr>
          <w:rStyle w:val="42"/>
          <w:rFonts w:eastAsia="Calibri"/>
          <w:i/>
        </w:rPr>
        <w:t xml:space="preserve"> – </w:t>
      </w:r>
      <w:r w:rsidRPr="00B634CD">
        <w:rPr>
          <w:rStyle w:val="42"/>
          <w:rFonts w:eastAsia="Calibri"/>
          <w:i/>
        </w:rPr>
        <w:t>Китая. В отношении к ВВП размер исходящих и входящих прямых инвестиций</w:t>
      </w:r>
      <w:r w:rsidR="00C66294">
        <w:rPr>
          <w:rStyle w:val="42"/>
          <w:rFonts w:eastAsia="Calibri"/>
          <w:i/>
        </w:rPr>
        <w:t xml:space="preserve"> – </w:t>
      </w:r>
      <w:r w:rsidRPr="00B634CD">
        <w:rPr>
          <w:rStyle w:val="42"/>
          <w:rFonts w:eastAsia="Calibri"/>
          <w:i/>
        </w:rPr>
        <w:t>соответственно 60 и 5</w:t>
      </w:r>
      <w:r w:rsidR="00C66294">
        <w:rPr>
          <w:rStyle w:val="42"/>
          <w:rFonts w:eastAsia="Calibri"/>
          <w:i/>
        </w:rPr>
        <w:t xml:space="preserve">0 % – </w:t>
      </w:r>
      <w:r w:rsidRPr="00B634CD">
        <w:rPr>
          <w:rStyle w:val="42"/>
          <w:rFonts w:eastAsia="Calibri"/>
          <w:i/>
        </w:rPr>
        <w:t>также существенно превосходит США, Китай и Японию. В производстве продукции на экспорт в странах ЕС заняты 36 млн работников (1</w:t>
      </w:r>
      <w:r w:rsidR="00C66294">
        <w:rPr>
          <w:rStyle w:val="42"/>
          <w:rFonts w:eastAsia="Calibri"/>
          <w:i/>
        </w:rPr>
        <w:t>6 %</w:t>
      </w:r>
      <w:r w:rsidRPr="00B634CD">
        <w:rPr>
          <w:rStyle w:val="42"/>
          <w:rFonts w:eastAsia="Calibri"/>
          <w:i/>
        </w:rPr>
        <w:t xml:space="preserve"> их общего числа). Свыше 3</w:t>
      </w:r>
      <w:r w:rsidR="00C66294">
        <w:rPr>
          <w:rStyle w:val="42"/>
          <w:rFonts w:eastAsia="Calibri"/>
          <w:i/>
        </w:rPr>
        <w:t>5 %</w:t>
      </w:r>
      <w:r w:rsidRPr="00B634CD">
        <w:rPr>
          <w:rStyle w:val="42"/>
          <w:rFonts w:eastAsia="Calibri"/>
          <w:i/>
        </w:rPr>
        <w:t xml:space="preserve"> активов компаний стран ЕС принадлежит иностранному бизнесу. На иностранных предприятиях заняты 19 млн человек</w:t>
      </w:r>
      <w:r w:rsidR="00C66294">
        <w:rPr>
          <w:rStyle w:val="42"/>
          <w:rFonts w:eastAsia="Calibri"/>
          <w:i/>
        </w:rPr>
        <w:t>»</w:t>
      </w:r>
      <w:r w:rsidRPr="00B634CD">
        <w:rPr>
          <w:rStyle w:val="42"/>
          <w:rFonts w:eastAsia="Calibri"/>
          <w:i/>
          <w:vertAlign w:val="superscript"/>
        </w:rPr>
        <w:footnoteReference w:id="186"/>
      </w:r>
      <w:r w:rsidRPr="00B634CD">
        <w:rPr>
          <w:rStyle w:val="42"/>
          <w:rFonts w:eastAsia="Calibri"/>
          <w:i/>
        </w:rPr>
        <w:t>.</w:t>
      </w:r>
    </w:p>
    <w:p w14:paraId="7E450E1C" w14:textId="77777777" w:rsidR="00F86574" w:rsidRPr="00B634CD" w:rsidRDefault="00F86574" w:rsidP="005E2F8B">
      <w:pPr>
        <w:pStyle w:val="af"/>
        <w:rPr>
          <w:rStyle w:val="42"/>
          <w:rFonts w:eastAsia="Calibri"/>
          <w:sz w:val="28"/>
          <w:szCs w:val="28"/>
        </w:rPr>
      </w:pPr>
    </w:p>
    <w:p w14:paraId="3A3B4B39" w14:textId="77777777" w:rsidR="00F86574" w:rsidRPr="00B634CD" w:rsidRDefault="00F86574" w:rsidP="005E2F8B">
      <w:pPr>
        <w:pStyle w:val="af"/>
      </w:pPr>
      <w:r w:rsidRPr="00B634CD">
        <w:rPr>
          <w:rStyle w:val="42"/>
          <w:rFonts w:eastAsia="Calibri"/>
          <w:sz w:val="28"/>
          <w:szCs w:val="28"/>
        </w:rPr>
        <w:t>Усиление протекционистских тенденций и сокращение темпов роста мировой торговли в обстановке общего замедления производства крайне негативно отражаются на экономике ЕС. Сказывается повышение рисков, связанных с противостоянием между США и Китаем, ростом напряженности в отношениях с США, усиливающейся экспансией китайского капитала. Между тем именно США и Китай являются ключевыми внешнеэкономическими партнерами ЕС (в 2019 г.</w:t>
      </w:r>
      <w:r w:rsidR="00C66294">
        <w:rPr>
          <w:rStyle w:val="42"/>
          <w:rFonts w:eastAsia="Calibri"/>
          <w:sz w:val="28"/>
          <w:szCs w:val="28"/>
        </w:rPr>
        <w:t xml:space="preserve"> – </w:t>
      </w:r>
      <w:r w:rsidRPr="00B634CD">
        <w:rPr>
          <w:rStyle w:val="42"/>
          <w:rFonts w:eastAsia="Calibri"/>
          <w:sz w:val="28"/>
          <w:szCs w:val="28"/>
        </w:rPr>
        <w:t>около трети всех экспортно-импортных поставок).</w:t>
      </w:r>
    </w:p>
    <w:p w14:paraId="0FC197B6" w14:textId="77777777" w:rsidR="00F86574" w:rsidRPr="00B634CD" w:rsidRDefault="00F86574" w:rsidP="005E2F8B">
      <w:pPr>
        <w:pStyle w:val="af"/>
        <w:rPr>
          <w:rStyle w:val="42"/>
          <w:rFonts w:eastAsia="Calibri"/>
          <w:sz w:val="28"/>
          <w:szCs w:val="28"/>
        </w:rPr>
      </w:pPr>
      <w:r w:rsidRPr="00B634CD">
        <w:rPr>
          <w:rStyle w:val="42"/>
          <w:rFonts w:eastAsia="Calibri"/>
          <w:sz w:val="28"/>
          <w:szCs w:val="28"/>
        </w:rPr>
        <w:t xml:space="preserve">Подъем в экономике ЕС продолжался до весны 2020 г., когда страны Евросоюза столкнулись с беспрецедентной рецессией. Пандемия </w:t>
      </w:r>
      <w:r w:rsidRPr="00B634CD">
        <w:rPr>
          <w:rStyle w:val="42SegoeUI"/>
          <w:rFonts w:eastAsia="Calibri"/>
          <w:sz w:val="28"/>
          <w:szCs w:val="28"/>
        </w:rPr>
        <w:t>COVID</w:t>
      </w:r>
      <w:r w:rsidRPr="00F86574">
        <w:rPr>
          <w:rStyle w:val="42SegoeUI"/>
          <w:rFonts w:eastAsia="Calibri"/>
          <w:sz w:val="28"/>
          <w:szCs w:val="28"/>
          <w:lang w:val="ru-RU"/>
        </w:rPr>
        <w:t>-19</w:t>
      </w:r>
      <w:r w:rsidRPr="00B634CD">
        <w:rPr>
          <w:rStyle w:val="42"/>
          <w:rFonts w:eastAsia="Calibri"/>
          <w:sz w:val="28"/>
          <w:szCs w:val="28"/>
          <w:vertAlign w:val="superscript"/>
        </w:rPr>
        <w:footnoteReference w:id="187"/>
      </w:r>
      <w:r w:rsidRPr="00B634CD">
        <w:rPr>
          <w:rStyle w:val="42"/>
          <w:rFonts w:eastAsia="Calibri"/>
          <w:sz w:val="28"/>
          <w:szCs w:val="28"/>
        </w:rPr>
        <w:t xml:space="preserve"> ускорила тенденцию самоизоляции национальных экономик, нанесла удар по единому рынку союза. Пандемия ударила по экономике ЕС сильнее, чем по экономике других центров силы. По официальным оценкам в 2020 г. спад деловой активности в ЕС составил 7,</w:t>
      </w:r>
      <w:r w:rsidR="00C66294">
        <w:rPr>
          <w:rStyle w:val="42"/>
          <w:rFonts w:eastAsia="Calibri"/>
          <w:sz w:val="28"/>
          <w:szCs w:val="28"/>
        </w:rPr>
        <w:t>4 %</w:t>
      </w:r>
      <w:r w:rsidRPr="00B634CD">
        <w:rPr>
          <w:rStyle w:val="42"/>
          <w:rFonts w:eastAsia="Calibri"/>
          <w:sz w:val="28"/>
          <w:szCs w:val="28"/>
        </w:rPr>
        <w:t>, в США</w:t>
      </w:r>
      <w:r w:rsidR="00C66294">
        <w:rPr>
          <w:rStyle w:val="42"/>
          <w:rFonts w:eastAsia="Calibri"/>
          <w:sz w:val="28"/>
          <w:szCs w:val="28"/>
        </w:rPr>
        <w:t xml:space="preserve"> – </w:t>
      </w:r>
      <w:r w:rsidRPr="00B634CD">
        <w:rPr>
          <w:rStyle w:val="42"/>
          <w:rFonts w:eastAsia="Calibri"/>
          <w:sz w:val="28"/>
          <w:szCs w:val="28"/>
        </w:rPr>
        <w:t>4,</w:t>
      </w:r>
      <w:r w:rsidR="00C66294">
        <w:rPr>
          <w:rStyle w:val="42"/>
          <w:rFonts w:eastAsia="Calibri"/>
          <w:sz w:val="28"/>
          <w:szCs w:val="28"/>
        </w:rPr>
        <w:t>6 %</w:t>
      </w:r>
      <w:r w:rsidRPr="00B634CD">
        <w:rPr>
          <w:rStyle w:val="42"/>
          <w:rFonts w:eastAsia="Calibri"/>
          <w:sz w:val="28"/>
          <w:szCs w:val="28"/>
        </w:rPr>
        <w:t>. Что касается Китая, то его ВВП вырос на 2,</w:t>
      </w:r>
      <w:r w:rsidR="00C66294">
        <w:rPr>
          <w:rStyle w:val="42"/>
          <w:rFonts w:eastAsia="Calibri"/>
          <w:sz w:val="28"/>
          <w:szCs w:val="28"/>
        </w:rPr>
        <w:t>1 %</w:t>
      </w:r>
      <w:r w:rsidRPr="00B634CD">
        <w:rPr>
          <w:rStyle w:val="42"/>
          <w:rFonts w:eastAsia="Calibri"/>
          <w:sz w:val="28"/>
          <w:szCs w:val="28"/>
        </w:rPr>
        <w:t>. Выход ЕС из вызванного пандемией кризиса обещает быть тяжелым и долгим.</w:t>
      </w:r>
    </w:p>
    <w:p w14:paraId="10E5D7F8" w14:textId="77777777" w:rsidR="00F86574" w:rsidRPr="00B634CD" w:rsidRDefault="00F86574" w:rsidP="005E2F8B">
      <w:pPr>
        <w:pStyle w:val="af"/>
        <w:rPr>
          <w:rStyle w:val="42"/>
          <w:rFonts w:eastAsia="Courier New"/>
          <w:sz w:val="28"/>
          <w:szCs w:val="28"/>
        </w:rPr>
      </w:pPr>
    </w:p>
    <w:p w14:paraId="5C9AF712" w14:textId="77777777" w:rsidR="00F86574" w:rsidRPr="005E2F8B" w:rsidRDefault="00F86574" w:rsidP="005E2F8B">
      <w:pPr>
        <w:pStyle w:val="af1"/>
        <w:rPr>
          <w:rStyle w:val="42"/>
          <w:rFonts w:eastAsia="Courier New"/>
          <w:bCs/>
          <w:iCs/>
        </w:rPr>
      </w:pPr>
      <w:r w:rsidRPr="005E2F8B">
        <w:rPr>
          <w:rStyle w:val="42"/>
          <w:rFonts w:eastAsia="Calibri"/>
          <w:bCs/>
          <w:iCs/>
        </w:rPr>
        <w:t xml:space="preserve">Тем не менее </w:t>
      </w:r>
      <w:r w:rsidR="00C66294">
        <w:rPr>
          <w:rStyle w:val="42"/>
          <w:rFonts w:eastAsia="Calibri"/>
          <w:bCs/>
          <w:iCs/>
        </w:rPr>
        <w:t>«</w:t>
      </w:r>
      <w:r w:rsidRPr="005E2F8B">
        <w:rPr>
          <w:rStyle w:val="42"/>
          <w:rFonts w:eastAsia="Calibri"/>
          <w:bCs/>
          <w:iCs/>
        </w:rPr>
        <w:t>ЕС продолжает оставаться одним из важнейших центров силы мировой экономики,</w:t>
      </w:r>
      <w:r w:rsidRPr="005E2F8B">
        <w:rPr>
          <w:rStyle w:val="42"/>
          <w:rFonts w:eastAsia="Courier New"/>
          <w:bCs/>
          <w:iCs/>
        </w:rPr>
        <w:t xml:space="preserve"> </w:t>
      </w:r>
      <w:r w:rsidRPr="005E2F8B">
        <w:rPr>
          <w:rStyle w:val="42"/>
          <w:rFonts w:eastAsia="Calibri"/>
          <w:bCs/>
          <w:iCs/>
        </w:rPr>
        <w:t>сохраняя статус крупнейшего торгового объединения в мире. В 2019 г. на общий экспорт стран ЕС, включая внутрирегиональный, приходилось 31,</w:t>
      </w:r>
      <w:r w:rsidR="00C66294">
        <w:rPr>
          <w:rStyle w:val="42"/>
          <w:rFonts w:eastAsia="Calibri"/>
          <w:bCs/>
          <w:iCs/>
        </w:rPr>
        <w:t>6 %</w:t>
      </w:r>
      <w:r w:rsidRPr="005E2F8B">
        <w:rPr>
          <w:rStyle w:val="42"/>
          <w:rFonts w:eastAsia="Calibri"/>
          <w:bCs/>
          <w:iCs/>
        </w:rPr>
        <w:t xml:space="preserve"> мирового экспорта и 29,</w:t>
      </w:r>
      <w:r w:rsidR="00C66294">
        <w:rPr>
          <w:rStyle w:val="42"/>
          <w:rFonts w:eastAsia="Calibri"/>
          <w:bCs/>
          <w:iCs/>
        </w:rPr>
        <w:t>4 %</w:t>
      </w:r>
      <w:r w:rsidRPr="005E2F8B">
        <w:rPr>
          <w:rStyle w:val="42"/>
          <w:rFonts w:eastAsia="Calibri"/>
          <w:bCs/>
          <w:iCs/>
        </w:rPr>
        <w:t xml:space="preserve"> импорта товаров. Около 6</w:t>
      </w:r>
      <w:r w:rsidR="00C66294">
        <w:rPr>
          <w:rStyle w:val="42"/>
          <w:rFonts w:eastAsia="Calibri"/>
          <w:bCs/>
          <w:iCs/>
        </w:rPr>
        <w:t>0 %</w:t>
      </w:r>
      <w:r w:rsidRPr="005E2F8B">
        <w:rPr>
          <w:rStyle w:val="42"/>
          <w:rFonts w:eastAsia="Calibri"/>
          <w:bCs/>
          <w:iCs/>
        </w:rPr>
        <w:t xml:space="preserve"> внешней торговли стран ЕС составляет товарооборот внутри союза. ЕС</w:t>
      </w:r>
      <w:r w:rsidR="00C66294">
        <w:rPr>
          <w:rStyle w:val="42"/>
          <w:rFonts w:eastAsia="Calibri"/>
          <w:bCs/>
          <w:iCs/>
        </w:rPr>
        <w:t xml:space="preserve"> – </w:t>
      </w:r>
      <w:r w:rsidRPr="005E2F8B">
        <w:rPr>
          <w:rStyle w:val="42"/>
          <w:rFonts w:eastAsia="Calibri"/>
          <w:bCs/>
          <w:iCs/>
        </w:rPr>
        <w:t>один из крупнейших экспортеров капитала. Европа занимает 1 -е место в мире по суммарным объемам исходящих и входящих прямых инвестиций. В 2017 г. доля ЕС-27 по этим показателям составляла соответственно 31,7 и 25,</w:t>
      </w:r>
      <w:r w:rsidR="00C66294">
        <w:rPr>
          <w:rStyle w:val="42"/>
          <w:rFonts w:eastAsia="Calibri"/>
          <w:bCs/>
          <w:iCs/>
        </w:rPr>
        <w:t>5 %</w:t>
      </w:r>
      <w:r w:rsidRPr="005E2F8B">
        <w:rPr>
          <w:rStyle w:val="42"/>
          <w:rFonts w:eastAsia="Calibri"/>
          <w:bCs/>
          <w:iCs/>
        </w:rPr>
        <w:t>, Великобритании</w:t>
      </w:r>
      <w:r w:rsidR="00C66294">
        <w:rPr>
          <w:rStyle w:val="42"/>
          <w:rFonts w:eastAsia="Calibri"/>
          <w:bCs/>
          <w:iCs/>
        </w:rPr>
        <w:t xml:space="preserve"> – </w:t>
      </w:r>
      <w:r w:rsidRPr="005E2F8B">
        <w:rPr>
          <w:rStyle w:val="42"/>
          <w:rFonts w:eastAsia="Calibri"/>
          <w:bCs/>
          <w:iCs/>
        </w:rPr>
        <w:t>5,5 и 5,</w:t>
      </w:r>
      <w:r w:rsidR="00C66294">
        <w:rPr>
          <w:rStyle w:val="42"/>
          <w:rFonts w:eastAsia="Calibri"/>
          <w:bCs/>
          <w:iCs/>
        </w:rPr>
        <w:t>4 %</w:t>
      </w:r>
      <w:r w:rsidRPr="005E2F8B">
        <w:rPr>
          <w:rStyle w:val="42"/>
          <w:rFonts w:eastAsia="Calibri"/>
          <w:bCs/>
          <w:iCs/>
        </w:rPr>
        <w:t>. В то же время удельный вес США равнялся 24,4 и 23,</w:t>
      </w:r>
      <w:r w:rsidR="00C66294">
        <w:rPr>
          <w:rStyle w:val="42"/>
          <w:rFonts w:eastAsia="Calibri"/>
          <w:bCs/>
          <w:iCs/>
        </w:rPr>
        <w:t>5 %</w:t>
      </w:r>
      <w:r w:rsidRPr="005E2F8B">
        <w:rPr>
          <w:rStyle w:val="42"/>
          <w:rFonts w:eastAsia="Calibri"/>
          <w:bCs/>
          <w:iCs/>
        </w:rPr>
        <w:t>, Китая</w:t>
      </w:r>
      <w:r w:rsidR="00C66294">
        <w:rPr>
          <w:rStyle w:val="42"/>
          <w:rFonts w:eastAsia="Calibri"/>
          <w:bCs/>
          <w:iCs/>
        </w:rPr>
        <w:t xml:space="preserve"> – </w:t>
      </w:r>
      <w:r w:rsidRPr="005E2F8B">
        <w:rPr>
          <w:rStyle w:val="42"/>
          <w:rFonts w:eastAsia="Calibri"/>
          <w:bCs/>
          <w:iCs/>
        </w:rPr>
        <w:t>5,6 и 8,</w:t>
      </w:r>
      <w:r w:rsidR="00C66294">
        <w:rPr>
          <w:rStyle w:val="42"/>
          <w:rFonts w:eastAsia="Calibri"/>
          <w:bCs/>
          <w:iCs/>
        </w:rPr>
        <w:t>2 %»</w:t>
      </w:r>
      <w:r w:rsidRPr="005E2F8B">
        <w:rPr>
          <w:rStyle w:val="aff1"/>
          <w:bCs/>
          <w:iCs/>
          <w:color w:val="000000"/>
        </w:rPr>
        <w:footnoteReference w:id="188"/>
      </w:r>
      <w:r w:rsidRPr="005E2F8B">
        <w:rPr>
          <w:rStyle w:val="42"/>
          <w:rFonts w:eastAsia="Calibri"/>
          <w:bCs/>
          <w:iCs/>
        </w:rPr>
        <w:t>.</w:t>
      </w:r>
    </w:p>
    <w:p w14:paraId="40054D4C" w14:textId="77777777" w:rsidR="00F86574" w:rsidRPr="00B634CD" w:rsidRDefault="00F86574" w:rsidP="005E2F8B">
      <w:pPr>
        <w:pStyle w:val="af"/>
      </w:pPr>
      <w:r>
        <w:rPr>
          <w:rStyle w:val="42"/>
          <w:rFonts w:eastAsia="Calibri"/>
          <w:sz w:val="28"/>
          <w:szCs w:val="28"/>
        </w:rPr>
        <w:lastRenderedPageBreak/>
        <w:t>Ч</w:t>
      </w:r>
      <w:r w:rsidRPr="00B634CD">
        <w:rPr>
          <w:rStyle w:val="42"/>
          <w:rFonts w:eastAsia="Calibri"/>
          <w:sz w:val="28"/>
          <w:szCs w:val="28"/>
        </w:rPr>
        <w:t xml:space="preserve">лены ЕС продолжают занимать сильные позиции в сфере накопления человеческого капитала. </w:t>
      </w:r>
      <w:r>
        <w:rPr>
          <w:rStyle w:val="42"/>
          <w:rFonts w:eastAsia="Calibri"/>
          <w:sz w:val="28"/>
          <w:szCs w:val="28"/>
        </w:rPr>
        <w:t>В</w:t>
      </w:r>
      <w:r w:rsidRPr="00B634CD">
        <w:rPr>
          <w:rStyle w:val="42"/>
          <w:rFonts w:eastAsia="Calibri"/>
          <w:sz w:val="28"/>
          <w:szCs w:val="28"/>
        </w:rPr>
        <w:t xml:space="preserve"> первую десятку ИЧК, составляемого ВБ, входят, вслед за Сингапуром, Республикой Корея и Японией, 4 европейских государства </w:t>
      </w:r>
      <w:r w:rsidR="005E2F8B">
        <w:rPr>
          <w:rStyle w:val="42"/>
          <w:rFonts w:eastAsia="Calibri"/>
          <w:sz w:val="28"/>
          <w:szCs w:val="28"/>
        </w:rPr>
        <w:t>–</w:t>
      </w:r>
      <w:r w:rsidRPr="00B634CD">
        <w:rPr>
          <w:rStyle w:val="42"/>
          <w:rFonts w:eastAsia="Calibri"/>
          <w:sz w:val="28"/>
          <w:szCs w:val="28"/>
        </w:rPr>
        <w:t xml:space="preserve"> Финляндия, Ирландия, Швеция и Нидерланды. США заняли в рейтинге лишь 24-ю позицию (впереди них </w:t>
      </w:r>
      <w:r w:rsidR="005E2F8B">
        <w:rPr>
          <w:rStyle w:val="42"/>
          <w:rFonts w:eastAsia="Calibri"/>
          <w:sz w:val="28"/>
          <w:szCs w:val="28"/>
        </w:rPr>
        <w:t>–</w:t>
      </w:r>
      <w:r w:rsidRPr="00B634CD">
        <w:rPr>
          <w:rStyle w:val="42"/>
          <w:rFonts w:eastAsia="Calibri"/>
          <w:sz w:val="28"/>
          <w:szCs w:val="28"/>
        </w:rPr>
        <w:t xml:space="preserve"> 15 европейских стран), Китай </w:t>
      </w:r>
      <w:r w:rsidR="005E2F8B">
        <w:rPr>
          <w:rStyle w:val="42"/>
          <w:rFonts w:eastAsia="Calibri"/>
          <w:sz w:val="28"/>
          <w:szCs w:val="28"/>
        </w:rPr>
        <w:t>–</w:t>
      </w:r>
      <w:r w:rsidRPr="00B634CD">
        <w:rPr>
          <w:rStyle w:val="42"/>
          <w:rFonts w:eastAsia="Calibri"/>
          <w:sz w:val="28"/>
          <w:szCs w:val="28"/>
        </w:rPr>
        <w:t xml:space="preserve"> 46-ю.</w:t>
      </w:r>
    </w:p>
    <w:p w14:paraId="26733BB2" w14:textId="77777777" w:rsidR="00F86574" w:rsidRPr="00B634CD" w:rsidRDefault="00F86574" w:rsidP="005E2F8B">
      <w:pPr>
        <w:pStyle w:val="af"/>
        <w:rPr>
          <w:rStyle w:val="42"/>
          <w:rFonts w:eastAsia="Courier New"/>
          <w:sz w:val="28"/>
          <w:szCs w:val="28"/>
        </w:rPr>
      </w:pPr>
      <w:r w:rsidRPr="00B634CD">
        <w:rPr>
          <w:rStyle w:val="42"/>
          <w:rFonts w:eastAsia="Calibri"/>
          <w:sz w:val="28"/>
          <w:szCs w:val="28"/>
        </w:rPr>
        <w:t>Другой интегральный показатель</w:t>
      </w:r>
      <w:r w:rsidR="00C66294">
        <w:rPr>
          <w:rStyle w:val="42"/>
          <w:rFonts w:eastAsia="Calibri"/>
          <w:sz w:val="28"/>
          <w:szCs w:val="28"/>
        </w:rPr>
        <w:t xml:space="preserve"> – </w:t>
      </w:r>
      <w:r w:rsidRPr="00B634CD">
        <w:rPr>
          <w:rStyle w:val="42"/>
          <w:rFonts w:eastAsia="Calibri"/>
          <w:sz w:val="28"/>
          <w:szCs w:val="28"/>
        </w:rPr>
        <w:t xml:space="preserve">ИЧР, синоним понятия </w:t>
      </w:r>
      <w:r w:rsidR="00C66294">
        <w:rPr>
          <w:rStyle w:val="42"/>
          <w:rFonts w:eastAsia="Calibri"/>
          <w:sz w:val="28"/>
          <w:szCs w:val="28"/>
        </w:rPr>
        <w:t>«</w:t>
      </w:r>
      <w:r w:rsidRPr="00B634CD">
        <w:rPr>
          <w:rStyle w:val="42"/>
          <w:rFonts w:eastAsia="Calibri"/>
          <w:sz w:val="28"/>
          <w:szCs w:val="28"/>
        </w:rPr>
        <w:t>качество жизни</w:t>
      </w:r>
      <w:r w:rsidR="00C66294">
        <w:rPr>
          <w:rStyle w:val="42"/>
          <w:rFonts w:eastAsia="Calibri"/>
          <w:sz w:val="28"/>
          <w:szCs w:val="28"/>
        </w:rPr>
        <w:t>»</w:t>
      </w:r>
      <w:r w:rsidRPr="00B634CD">
        <w:rPr>
          <w:rStyle w:val="42"/>
          <w:rFonts w:eastAsia="Calibri"/>
          <w:sz w:val="28"/>
          <w:szCs w:val="28"/>
        </w:rPr>
        <w:t xml:space="preserve">, или </w:t>
      </w:r>
      <w:r w:rsidR="00C66294">
        <w:rPr>
          <w:rStyle w:val="42"/>
          <w:rFonts w:eastAsia="Calibri"/>
          <w:sz w:val="28"/>
          <w:szCs w:val="28"/>
        </w:rPr>
        <w:t>«</w:t>
      </w:r>
      <w:r w:rsidRPr="00B634CD">
        <w:rPr>
          <w:rStyle w:val="42"/>
          <w:rFonts w:eastAsia="Calibri"/>
          <w:sz w:val="28"/>
          <w:szCs w:val="28"/>
        </w:rPr>
        <w:t>уровень жизни</w:t>
      </w:r>
      <w:r w:rsidR="00C66294">
        <w:rPr>
          <w:rStyle w:val="42"/>
          <w:rFonts w:eastAsia="Calibri"/>
          <w:sz w:val="28"/>
          <w:szCs w:val="28"/>
        </w:rPr>
        <w:t>»</w:t>
      </w:r>
      <w:r w:rsidRPr="00B634CD">
        <w:rPr>
          <w:rStyle w:val="42"/>
          <w:rFonts w:eastAsia="Calibri"/>
          <w:sz w:val="28"/>
          <w:szCs w:val="28"/>
        </w:rPr>
        <w:t>. В первые 10 стран по ИЧР входят 6 европейских государств</w:t>
      </w:r>
      <w:r w:rsidR="00C66294">
        <w:rPr>
          <w:rStyle w:val="42"/>
          <w:rFonts w:eastAsia="Calibri"/>
          <w:sz w:val="28"/>
          <w:szCs w:val="28"/>
        </w:rPr>
        <w:t xml:space="preserve"> – </w:t>
      </w:r>
      <w:r w:rsidRPr="00B634CD">
        <w:rPr>
          <w:rStyle w:val="42"/>
          <w:rFonts w:eastAsia="Calibri"/>
          <w:sz w:val="28"/>
          <w:szCs w:val="28"/>
        </w:rPr>
        <w:t>Норвегия, Швейцария, Ирландия, Германия, Исландия, Швеция. По этому показателю США находятся на 16-м, Япония</w:t>
      </w:r>
      <w:r w:rsidR="00C66294">
        <w:rPr>
          <w:rStyle w:val="42"/>
          <w:rFonts w:eastAsia="Calibri"/>
          <w:sz w:val="28"/>
          <w:szCs w:val="28"/>
        </w:rPr>
        <w:t xml:space="preserve"> – </w:t>
      </w:r>
      <w:r w:rsidRPr="00B634CD">
        <w:rPr>
          <w:rStyle w:val="42"/>
          <w:rFonts w:eastAsia="Calibri"/>
          <w:sz w:val="28"/>
          <w:szCs w:val="28"/>
        </w:rPr>
        <w:t>на 18-м, Китай</w:t>
      </w:r>
      <w:r w:rsidR="00C66294">
        <w:rPr>
          <w:rStyle w:val="42"/>
          <w:rFonts w:eastAsia="Calibri"/>
          <w:sz w:val="28"/>
          <w:szCs w:val="28"/>
        </w:rPr>
        <w:t xml:space="preserve"> – </w:t>
      </w:r>
      <w:r w:rsidRPr="00B634CD">
        <w:rPr>
          <w:rStyle w:val="42"/>
          <w:rFonts w:eastAsia="Calibri"/>
          <w:sz w:val="28"/>
          <w:szCs w:val="28"/>
        </w:rPr>
        <w:t>лишь на 85-м. О качестве человеческого потенциала свидетельствует Индекс уровня образования. В первую десятку стран во главе с Германией входят еще 7 европейских стран</w:t>
      </w:r>
      <w:r w:rsidR="00C66294">
        <w:rPr>
          <w:rStyle w:val="42"/>
          <w:rFonts w:eastAsia="Calibri"/>
          <w:sz w:val="28"/>
          <w:szCs w:val="28"/>
        </w:rPr>
        <w:t xml:space="preserve"> – </w:t>
      </w:r>
      <w:r w:rsidRPr="00B634CD">
        <w:rPr>
          <w:rStyle w:val="42"/>
          <w:rFonts w:eastAsia="Calibri"/>
          <w:sz w:val="28"/>
          <w:szCs w:val="28"/>
        </w:rPr>
        <w:t xml:space="preserve">Дания, Норвегия, Исландия, Ирландия, Великобритания, Финляндия, Швеция. По этому показателю США на 12-м месте, Япония </w:t>
      </w:r>
      <w:r w:rsidR="005E2F8B">
        <w:rPr>
          <w:rStyle w:val="42"/>
          <w:rFonts w:eastAsia="Calibri"/>
          <w:sz w:val="28"/>
          <w:szCs w:val="28"/>
        </w:rPr>
        <w:t>–</w:t>
      </w:r>
      <w:r w:rsidRPr="00B634CD">
        <w:rPr>
          <w:rStyle w:val="42"/>
          <w:rFonts w:eastAsia="Calibri"/>
          <w:sz w:val="28"/>
          <w:szCs w:val="28"/>
        </w:rPr>
        <w:t xml:space="preserve"> на 27-м, Китай </w:t>
      </w:r>
      <w:r w:rsidR="005E2F8B">
        <w:rPr>
          <w:rStyle w:val="42"/>
          <w:rFonts w:eastAsia="Calibri"/>
          <w:sz w:val="28"/>
          <w:szCs w:val="28"/>
        </w:rPr>
        <w:t>–</w:t>
      </w:r>
      <w:r w:rsidRPr="00B634CD">
        <w:rPr>
          <w:rStyle w:val="42"/>
          <w:rFonts w:eastAsia="Calibri"/>
          <w:sz w:val="28"/>
          <w:szCs w:val="28"/>
        </w:rPr>
        <w:t xml:space="preserve"> на 110-м.</w:t>
      </w:r>
    </w:p>
    <w:p w14:paraId="2DC5E266" w14:textId="77777777" w:rsidR="00F86574" w:rsidRPr="00B634CD" w:rsidRDefault="00F86574" w:rsidP="005E2F8B">
      <w:pPr>
        <w:pStyle w:val="af"/>
      </w:pPr>
      <w:r w:rsidRPr="00B634CD">
        <w:rPr>
          <w:rStyle w:val="42"/>
          <w:rFonts w:eastAsia="Calibri"/>
          <w:sz w:val="28"/>
          <w:szCs w:val="28"/>
        </w:rPr>
        <w:t>Наряду с качеством человеческого капитала соотношение сил в мировой экономике определяют позиции стран и регионов в сфере инновационного развития и высоких технологий. Свыше 4</w:t>
      </w:r>
      <w:r w:rsidR="00C66294">
        <w:rPr>
          <w:rStyle w:val="42"/>
          <w:rFonts w:eastAsia="Calibri"/>
          <w:sz w:val="28"/>
          <w:szCs w:val="28"/>
        </w:rPr>
        <w:t>0 %</w:t>
      </w:r>
      <w:r w:rsidRPr="00B634CD">
        <w:rPr>
          <w:rStyle w:val="42"/>
          <w:rFonts w:eastAsia="Calibri"/>
          <w:sz w:val="28"/>
          <w:szCs w:val="28"/>
        </w:rPr>
        <w:t xml:space="preserve"> предприятий ЕС применяют технологии искусственного интеллекта</w:t>
      </w:r>
      <w:r w:rsidRPr="00B634CD">
        <w:rPr>
          <w:rStyle w:val="42"/>
          <w:rFonts w:eastAsia="Calibri"/>
          <w:sz w:val="28"/>
          <w:szCs w:val="28"/>
          <w:vertAlign w:val="superscript"/>
        </w:rPr>
        <w:footnoteReference w:id="189"/>
      </w:r>
      <w:r w:rsidRPr="00B634CD">
        <w:rPr>
          <w:rStyle w:val="42"/>
          <w:rFonts w:eastAsia="Calibri"/>
          <w:sz w:val="28"/>
          <w:szCs w:val="28"/>
        </w:rPr>
        <w:t>. Около 9</w:t>
      </w:r>
      <w:r w:rsidR="00C66294">
        <w:rPr>
          <w:rStyle w:val="42"/>
          <w:rFonts w:eastAsia="Calibri"/>
          <w:sz w:val="28"/>
          <w:szCs w:val="28"/>
        </w:rPr>
        <w:t>0 %</w:t>
      </w:r>
      <w:r w:rsidRPr="00B634CD">
        <w:rPr>
          <w:rStyle w:val="42"/>
          <w:rFonts w:eastAsia="Calibri"/>
          <w:sz w:val="28"/>
          <w:szCs w:val="28"/>
        </w:rPr>
        <w:t xml:space="preserve"> домохозяйств имеют доступ к широкополосному интернету.</w:t>
      </w:r>
      <w:r w:rsidRPr="00B634CD">
        <w:rPr>
          <w:rStyle w:val="42"/>
          <w:rFonts w:eastAsia="Courier New"/>
          <w:sz w:val="28"/>
          <w:szCs w:val="28"/>
        </w:rPr>
        <w:t xml:space="preserve"> </w:t>
      </w:r>
      <w:r w:rsidRPr="00B634CD">
        <w:rPr>
          <w:rStyle w:val="42"/>
          <w:rFonts w:eastAsia="Calibri"/>
          <w:sz w:val="28"/>
          <w:szCs w:val="28"/>
        </w:rPr>
        <w:t>Экспорт ЕС услуг сектора ИКТ в третьи страны составляет около четверти от мирового.</w:t>
      </w:r>
    </w:p>
    <w:p w14:paraId="1B8B2884" w14:textId="77777777" w:rsidR="00F86574" w:rsidRPr="00B634CD" w:rsidRDefault="00F86574" w:rsidP="005E2F8B">
      <w:pPr>
        <w:pStyle w:val="af"/>
        <w:rPr>
          <w:rStyle w:val="42"/>
          <w:rFonts w:eastAsia="Courier New"/>
          <w:sz w:val="28"/>
          <w:szCs w:val="28"/>
        </w:rPr>
      </w:pPr>
      <w:r w:rsidRPr="00B634CD">
        <w:rPr>
          <w:rStyle w:val="42"/>
          <w:rFonts w:eastAsia="Calibri"/>
          <w:sz w:val="28"/>
          <w:szCs w:val="28"/>
        </w:rPr>
        <w:t xml:space="preserve">В Европе расположены многие научно-исследовательские институты и университеты мирового класса (правда, после выхода Великобритании из ЕС число таких университетов в нем заметно уменьшилось). В </w:t>
      </w:r>
      <w:r>
        <w:rPr>
          <w:rStyle w:val="42"/>
          <w:rFonts w:eastAsia="Calibri"/>
          <w:sz w:val="28"/>
          <w:szCs w:val="28"/>
        </w:rPr>
        <w:t xml:space="preserve">ЕС </w:t>
      </w:r>
      <w:r w:rsidRPr="00B634CD">
        <w:rPr>
          <w:rStyle w:val="42"/>
          <w:rFonts w:eastAsia="Calibri"/>
          <w:sz w:val="28"/>
          <w:szCs w:val="28"/>
        </w:rPr>
        <w:t>выполняется больше исследований. В 2015 г. на ЕС приходилось 31,</w:t>
      </w:r>
      <w:r w:rsidR="00C66294">
        <w:rPr>
          <w:rStyle w:val="42"/>
          <w:rFonts w:eastAsia="Calibri"/>
          <w:sz w:val="28"/>
          <w:szCs w:val="28"/>
        </w:rPr>
        <w:t>1 %</w:t>
      </w:r>
      <w:r w:rsidRPr="00B634CD">
        <w:rPr>
          <w:rStyle w:val="42"/>
          <w:rFonts w:eastAsia="Calibri"/>
          <w:sz w:val="28"/>
          <w:szCs w:val="28"/>
        </w:rPr>
        <w:t>, на США</w:t>
      </w:r>
      <w:r w:rsidR="00C66294">
        <w:rPr>
          <w:rStyle w:val="42"/>
          <w:rFonts w:eastAsia="Calibri"/>
          <w:sz w:val="28"/>
          <w:szCs w:val="28"/>
        </w:rPr>
        <w:t xml:space="preserve"> – </w:t>
      </w:r>
      <w:r w:rsidRPr="00B634CD">
        <w:rPr>
          <w:rStyle w:val="42"/>
          <w:rFonts w:eastAsia="Calibri"/>
          <w:sz w:val="28"/>
          <w:szCs w:val="28"/>
        </w:rPr>
        <w:t>28,</w:t>
      </w:r>
      <w:r w:rsidR="00C66294">
        <w:rPr>
          <w:rStyle w:val="42"/>
          <w:rFonts w:eastAsia="Calibri"/>
          <w:sz w:val="28"/>
          <w:szCs w:val="28"/>
        </w:rPr>
        <w:t>9 %</w:t>
      </w:r>
      <w:r w:rsidRPr="00B634CD">
        <w:rPr>
          <w:rStyle w:val="42"/>
          <w:rFonts w:eastAsia="Calibri"/>
          <w:sz w:val="28"/>
          <w:szCs w:val="28"/>
        </w:rPr>
        <w:t>, Китай</w:t>
      </w:r>
      <w:r w:rsidR="00C66294">
        <w:rPr>
          <w:rStyle w:val="42"/>
          <w:rFonts w:eastAsia="Calibri"/>
          <w:sz w:val="28"/>
          <w:szCs w:val="28"/>
        </w:rPr>
        <w:t xml:space="preserve"> – </w:t>
      </w:r>
      <w:r w:rsidRPr="00B634CD">
        <w:rPr>
          <w:rStyle w:val="42"/>
          <w:rFonts w:eastAsia="Calibri"/>
          <w:sz w:val="28"/>
          <w:szCs w:val="28"/>
        </w:rPr>
        <w:t>13,</w:t>
      </w:r>
      <w:r w:rsidR="00C66294">
        <w:rPr>
          <w:rStyle w:val="42"/>
          <w:rFonts w:eastAsia="Calibri"/>
          <w:sz w:val="28"/>
          <w:szCs w:val="28"/>
        </w:rPr>
        <w:t>5 %</w:t>
      </w:r>
      <w:r w:rsidRPr="00B634CD">
        <w:rPr>
          <w:rStyle w:val="42"/>
          <w:rFonts w:eastAsia="Calibri"/>
          <w:sz w:val="28"/>
          <w:szCs w:val="28"/>
        </w:rPr>
        <w:t xml:space="preserve"> часто цитируемых научных публикаций в мире</w:t>
      </w:r>
      <w:r w:rsidRPr="00B634CD">
        <w:rPr>
          <w:rStyle w:val="42"/>
          <w:rFonts w:eastAsia="Calibri"/>
          <w:sz w:val="28"/>
          <w:szCs w:val="28"/>
          <w:vertAlign w:val="superscript"/>
        </w:rPr>
        <w:footnoteReference w:id="190"/>
      </w:r>
      <w:r w:rsidRPr="00B634CD">
        <w:rPr>
          <w:rStyle w:val="42"/>
          <w:rFonts w:eastAsia="Calibri"/>
          <w:sz w:val="28"/>
          <w:szCs w:val="28"/>
        </w:rPr>
        <w:t>. Вместе с тем последние данные указывают на ослабление позиций европейских стран в области высокотехнологичных инноваций. Так, ЕС инвестирует намного меньше средств, чем конкуренты, в сектор ИКТ</w:t>
      </w:r>
      <w:r w:rsidR="00C66294">
        <w:rPr>
          <w:rStyle w:val="42"/>
          <w:rFonts w:eastAsia="Calibri"/>
          <w:sz w:val="28"/>
          <w:szCs w:val="28"/>
        </w:rPr>
        <w:t xml:space="preserve"> – 2 %</w:t>
      </w:r>
      <w:r w:rsidRPr="00B634CD">
        <w:rPr>
          <w:rStyle w:val="42"/>
          <w:rFonts w:eastAsia="Calibri"/>
          <w:sz w:val="28"/>
          <w:szCs w:val="28"/>
        </w:rPr>
        <w:t xml:space="preserve"> ВВП, в то время как в США этот показатель </w:t>
      </w:r>
      <w:r>
        <w:rPr>
          <w:rStyle w:val="42"/>
          <w:rFonts w:eastAsia="Calibri"/>
          <w:sz w:val="28"/>
          <w:szCs w:val="28"/>
        </w:rPr>
        <w:t xml:space="preserve">– </w:t>
      </w:r>
      <w:r w:rsidRPr="00B634CD">
        <w:rPr>
          <w:rStyle w:val="42"/>
          <w:rFonts w:eastAsia="Calibri"/>
          <w:sz w:val="28"/>
          <w:szCs w:val="28"/>
        </w:rPr>
        <w:t>3,</w:t>
      </w:r>
      <w:r w:rsidR="00C66294">
        <w:rPr>
          <w:rStyle w:val="42"/>
          <w:rFonts w:eastAsia="Calibri"/>
          <w:sz w:val="28"/>
          <w:szCs w:val="28"/>
        </w:rPr>
        <w:t>5 %</w:t>
      </w:r>
      <w:r w:rsidRPr="00B634CD">
        <w:rPr>
          <w:rStyle w:val="42"/>
          <w:rFonts w:eastAsia="Calibri"/>
          <w:sz w:val="28"/>
          <w:szCs w:val="28"/>
        </w:rPr>
        <w:t>, в Японии</w:t>
      </w:r>
      <w:r w:rsidR="00C66294">
        <w:rPr>
          <w:rStyle w:val="42"/>
          <w:rFonts w:eastAsia="Calibri"/>
          <w:sz w:val="28"/>
          <w:szCs w:val="28"/>
        </w:rPr>
        <w:t xml:space="preserve"> – 3 %</w:t>
      </w:r>
      <w:r w:rsidRPr="00B634CD">
        <w:rPr>
          <w:rStyle w:val="42"/>
          <w:rFonts w:eastAsia="Calibri"/>
          <w:sz w:val="28"/>
          <w:szCs w:val="28"/>
        </w:rPr>
        <w:t>. Доля этого сектора в производстве ВВП Европы (1,</w:t>
      </w:r>
      <w:r w:rsidR="00C66294">
        <w:rPr>
          <w:rStyle w:val="42"/>
          <w:rFonts w:eastAsia="Calibri"/>
          <w:sz w:val="28"/>
          <w:szCs w:val="28"/>
        </w:rPr>
        <w:t>7 %</w:t>
      </w:r>
      <w:r w:rsidRPr="00B634CD">
        <w:rPr>
          <w:rStyle w:val="42"/>
          <w:rFonts w:eastAsia="Calibri"/>
          <w:sz w:val="28"/>
          <w:szCs w:val="28"/>
        </w:rPr>
        <w:t>) существенно ниже, чем в США (3,</w:t>
      </w:r>
      <w:r w:rsidR="00C66294">
        <w:rPr>
          <w:rStyle w:val="42"/>
          <w:rFonts w:eastAsia="Calibri"/>
          <w:sz w:val="28"/>
          <w:szCs w:val="28"/>
        </w:rPr>
        <w:t>3 %</w:t>
      </w:r>
      <w:r w:rsidRPr="00B634CD">
        <w:rPr>
          <w:rStyle w:val="42"/>
          <w:rFonts w:eastAsia="Calibri"/>
          <w:sz w:val="28"/>
          <w:szCs w:val="28"/>
        </w:rPr>
        <w:t>) и Китае (2,</w:t>
      </w:r>
      <w:r w:rsidR="00C66294">
        <w:rPr>
          <w:rStyle w:val="42"/>
          <w:rFonts w:eastAsia="Calibri"/>
          <w:sz w:val="28"/>
          <w:szCs w:val="28"/>
        </w:rPr>
        <w:t>1 %</w:t>
      </w:r>
      <w:r w:rsidRPr="00B634CD">
        <w:rPr>
          <w:rStyle w:val="42"/>
          <w:rFonts w:eastAsia="Calibri"/>
          <w:sz w:val="28"/>
          <w:szCs w:val="28"/>
        </w:rPr>
        <w:t>).</w:t>
      </w:r>
    </w:p>
    <w:p w14:paraId="449E120A" w14:textId="77777777" w:rsidR="00F86574" w:rsidRPr="00B634CD" w:rsidRDefault="00F86574" w:rsidP="005E2F8B">
      <w:pPr>
        <w:pStyle w:val="af"/>
        <w:rPr>
          <w:lang w:eastAsia="ru-RU" w:bidi="ru-RU"/>
        </w:rPr>
      </w:pPr>
      <w:r w:rsidRPr="00B634CD">
        <w:rPr>
          <w:lang w:eastAsia="ru-RU" w:bidi="ru-RU"/>
        </w:rPr>
        <w:t xml:space="preserve">Ещё в мае 2004 г. достоянием общественности стал доклад </w:t>
      </w:r>
      <w:r w:rsidR="00C66294">
        <w:rPr>
          <w:lang w:eastAsia="ru-RU" w:bidi="ru-RU"/>
        </w:rPr>
        <w:t>«</w:t>
      </w:r>
      <w:r w:rsidRPr="00B634CD">
        <w:rPr>
          <w:lang w:eastAsia="ru-RU" w:bidi="ru-RU"/>
        </w:rPr>
        <w:t>Создавая политическую Европу</w:t>
      </w:r>
      <w:r w:rsidR="00C66294">
        <w:rPr>
          <w:lang w:eastAsia="ru-RU" w:bidi="ru-RU"/>
        </w:rPr>
        <w:t>»</w:t>
      </w:r>
      <w:r w:rsidRPr="00B634CD">
        <w:rPr>
          <w:lang w:eastAsia="ru-RU" w:bidi="ru-RU"/>
        </w:rPr>
        <w:t xml:space="preserve"> о перспективах ЕС, подготовленный специально созданной для этой цели группой экспертов. По </w:t>
      </w:r>
      <w:r>
        <w:rPr>
          <w:lang w:eastAsia="ru-RU" w:bidi="ru-RU"/>
        </w:rPr>
        <w:t xml:space="preserve">их </w:t>
      </w:r>
      <w:r w:rsidRPr="00B634CD">
        <w:rPr>
          <w:lang w:eastAsia="ru-RU" w:bidi="ru-RU"/>
        </w:rPr>
        <w:t>мнению, преодоление структурного кризиса ЕС в результате его расширения возможно только за счет создания политического союза. Это предполагает введение единых социальных, политических и экономических структур, промышленной политики, общеевропейских политических партий, которые должны стать основой нового государственного образования – Соединенных Штатов Европы.</w:t>
      </w:r>
    </w:p>
    <w:p w14:paraId="7F26EB69" w14:textId="77777777" w:rsidR="00F86574" w:rsidRPr="00B634CD" w:rsidRDefault="00F86574" w:rsidP="005E2F8B">
      <w:pPr>
        <w:pStyle w:val="af"/>
        <w:rPr>
          <w:lang w:eastAsia="ru-RU" w:bidi="ru-RU"/>
        </w:rPr>
      </w:pPr>
      <w:r w:rsidRPr="00B634CD">
        <w:rPr>
          <w:lang w:eastAsia="ru-RU" w:bidi="ru-RU"/>
        </w:rPr>
        <w:t>Европейский союз, который видит свою дальнюю перспективу на путях федерализации, встал перед необходимостью введения конституции. Однако разработка и принятие конституции столкнулись с довольно серьезными труд</w:t>
      </w:r>
      <w:r w:rsidRPr="00B634CD">
        <w:rPr>
          <w:lang w:eastAsia="ru-RU" w:bidi="ru-RU"/>
        </w:rPr>
        <w:lastRenderedPageBreak/>
        <w:t>ностями. Очевидно, что сам феномен объединения европейских народов нельзя не оценивать позитивно, но при этом нельзя игнорировать целый ряд факторов, которые способны порождать противоречия и конфликты.</w:t>
      </w:r>
    </w:p>
    <w:p w14:paraId="13221CEC" w14:textId="77777777" w:rsidR="00F86574" w:rsidRPr="00B634CD" w:rsidRDefault="00F86574" w:rsidP="005E2F8B">
      <w:pPr>
        <w:pStyle w:val="af"/>
        <w:rPr>
          <w:b/>
          <w:i/>
          <w:sz w:val="24"/>
          <w:szCs w:val="24"/>
          <w:lang w:eastAsia="ru-RU" w:bidi="ru-RU"/>
        </w:rPr>
      </w:pPr>
    </w:p>
    <w:p w14:paraId="1EBC544A" w14:textId="77777777" w:rsidR="00F86574" w:rsidRPr="00D362FA" w:rsidRDefault="00F86574" w:rsidP="00D362FA">
      <w:pPr>
        <w:pStyle w:val="QR-"/>
        <w:rPr>
          <w:i/>
          <w:iCs/>
          <w:lang w:bidi="ru-RU"/>
        </w:rPr>
      </w:pPr>
      <w:r w:rsidRPr="00D362FA">
        <w:rPr>
          <w:b/>
          <w:i/>
          <w:iCs/>
          <w:lang w:bidi="ru-RU"/>
        </w:rPr>
        <w:t>Интересно знать</w:t>
      </w:r>
      <w:r w:rsidR="00D362FA">
        <w:rPr>
          <w:b/>
          <w:i/>
          <w:iCs/>
          <w:lang w:bidi="ru-RU"/>
        </w:rPr>
        <w:t>:</w:t>
      </w:r>
      <w:r w:rsidRPr="00D362FA">
        <w:rPr>
          <w:i/>
          <w:iCs/>
          <w:lang w:bidi="ru-RU"/>
        </w:rPr>
        <w:t xml:space="preserve"> Одним из серьезных вызовов, с которым столкнулся ЕС в том числе в связи с расширением, является весьма неблагоприятная демографическая ситуация. В многих странах – новых членах ЕС наблюдается депопуляция. Например, в период 2010-2021 гг. население Латвии сократилось на 10,</w:t>
      </w:r>
      <w:r w:rsidR="00C66294">
        <w:rPr>
          <w:i/>
          <w:iCs/>
          <w:lang w:bidi="ru-RU"/>
        </w:rPr>
        <w:t>7 %</w:t>
      </w:r>
      <w:r w:rsidRPr="00D362FA">
        <w:rPr>
          <w:i/>
          <w:iCs/>
          <w:lang w:bidi="ru-RU"/>
        </w:rPr>
        <w:t>. Прирост населения в ЕС в целом за тот же период составил +1,</w:t>
      </w:r>
      <w:r w:rsidR="00C66294">
        <w:rPr>
          <w:i/>
          <w:iCs/>
          <w:lang w:bidi="ru-RU"/>
        </w:rPr>
        <w:t>5 %</w:t>
      </w:r>
      <w:r w:rsidRPr="00D362FA">
        <w:rPr>
          <w:i/>
          <w:iCs/>
          <w:lang w:bidi="ru-RU"/>
        </w:rPr>
        <w:t>.</w:t>
      </w:r>
    </w:p>
    <w:p w14:paraId="39FA6A75" w14:textId="77777777" w:rsidR="00D362FA" w:rsidRDefault="00D362FA" w:rsidP="00F86574">
      <w:pPr>
        <w:widowControl w:val="0"/>
        <w:jc w:val="center"/>
        <w:rPr>
          <w:rFonts w:ascii="Times New Roman" w:hAnsi="Times New Roman"/>
          <w:b/>
          <w:color w:val="000000"/>
          <w:sz w:val="24"/>
          <w:szCs w:val="24"/>
          <w:lang w:eastAsia="ru-RU" w:bidi="ru-RU"/>
        </w:rPr>
      </w:pPr>
    </w:p>
    <w:p w14:paraId="56D2E098" w14:textId="77777777" w:rsidR="00F86574" w:rsidRPr="00D362FA" w:rsidRDefault="00D362FA" w:rsidP="00D362FA">
      <w:pPr>
        <w:widowControl w:val="0"/>
        <w:jc w:val="both"/>
        <w:rPr>
          <w:rFonts w:ascii="Times New Roman" w:hAnsi="Times New Roman"/>
          <w:bCs/>
          <w:color w:val="000000"/>
          <w:sz w:val="28"/>
          <w:szCs w:val="28"/>
          <w:lang w:eastAsia="ru-RU" w:bidi="ru-RU"/>
        </w:rPr>
      </w:pPr>
      <w:r w:rsidRPr="00D362FA">
        <w:rPr>
          <w:rFonts w:ascii="Times New Roman" w:hAnsi="Times New Roman"/>
          <w:bCs/>
          <w:color w:val="000000"/>
          <w:sz w:val="28"/>
          <w:szCs w:val="28"/>
          <w:lang w:eastAsia="ru-RU" w:bidi="ru-RU"/>
        </w:rPr>
        <w:t xml:space="preserve">Таблица 3.3.2 – </w:t>
      </w:r>
      <w:r w:rsidR="00F86574" w:rsidRPr="00D362FA">
        <w:rPr>
          <w:rFonts w:ascii="Times New Roman" w:hAnsi="Times New Roman"/>
          <w:bCs/>
          <w:color w:val="000000"/>
          <w:sz w:val="28"/>
          <w:szCs w:val="28"/>
          <w:lang w:eastAsia="ru-RU" w:bidi="ru-RU"/>
        </w:rPr>
        <w:t>Динамика численности населения ЕС и его отдельных стран-ч</w:t>
      </w:r>
      <w:r>
        <w:rPr>
          <w:rFonts w:ascii="Times New Roman" w:hAnsi="Times New Roman"/>
          <w:bCs/>
          <w:color w:val="000000"/>
          <w:sz w:val="28"/>
          <w:szCs w:val="28"/>
          <w:lang w:eastAsia="ru-RU" w:bidi="ru-RU"/>
        </w:rPr>
        <w:t>л</w:t>
      </w:r>
      <w:r w:rsidR="00F86574" w:rsidRPr="00D362FA">
        <w:rPr>
          <w:rFonts w:ascii="Times New Roman" w:hAnsi="Times New Roman"/>
          <w:bCs/>
          <w:color w:val="000000"/>
          <w:sz w:val="28"/>
          <w:szCs w:val="28"/>
          <w:lang w:eastAsia="ru-RU" w:bidi="ru-RU"/>
        </w:rPr>
        <w:t>енов в 2010</w:t>
      </w:r>
      <w:r>
        <w:rPr>
          <w:rFonts w:ascii="Times New Roman" w:hAnsi="Times New Roman"/>
          <w:bCs/>
          <w:color w:val="000000"/>
          <w:sz w:val="28"/>
          <w:szCs w:val="28"/>
          <w:lang w:eastAsia="ru-RU" w:bidi="ru-RU"/>
        </w:rPr>
        <w:t>–</w:t>
      </w:r>
      <w:r w:rsidR="00F86574" w:rsidRPr="00D362FA">
        <w:rPr>
          <w:rFonts w:ascii="Times New Roman" w:hAnsi="Times New Roman"/>
          <w:bCs/>
          <w:color w:val="000000"/>
          <w:sz w:val="28"/>
          <w:szCs w:val="28"/>
          <w:lang w:eastAsia="ru-RU" w:bidi="ru-RU"/>
        </w:rPr>
        <w:t>2021 гг. (по официальным данным ec.eurostat.eu)</w:t>
      </w:r>
    </w:p>
    <w:tbl>
      <w:tblPr>
        <w:tblStyle w:val="a9"/>
        <w:tblW w:w="0" w:type="auto"/>
        <w:tblInd w:w="108" w:type="dxa"/>
        <w:tblLayout w:type="fixed"/>
        <w:tblLook w:val="04A0" w:firstRow="1" w:lastRow="0" w:firstColumn="1" w:lastColumn="0" w:noHBand="0" w:noVBand="1"/>
      </w:tblPr>
      <w:tblGrid>
        <w:gridCol w:w="1447"/>
        <w:gridCol w:w="1275"/>
        <w:gridCol w:w="1276"/>
        <w:gridCol w:w="1275"/>
        <w:gridCol w:w="1276"/>
        <w:gridCol w:w="1276"/>
        <w:gridCol w:w="1814"/>
      </w:tblGrid>
      <w:tr w:rsidR="00F86574" w:rsidRPr="00D362FA" w14:paraId="10CE60EF" w14:textId="77777777" w:rsidTr="00D362FA">
        <w:tc>
          <w:tcPr>
            <w:tcW w:w="1447" w:type="dxa"/>
            <w:noWrap/>
            <w:vAlign w:val="center"/>
            <w:hideMark/>
          </w:tcPr>
          <w:p w14:paraId="72FF1C1B" w14:textId="77777777" w:rsidR="00F86574" w:rsidRPr="00D362FA" w:rsidRDefault="00F86574" w:rsidP="00D362FA">
            <w:pPr>
              <w:widowControl w:val="0"/>
              <w:jc w:val="center"/>
              <w:rPr>
                <w:rFonts w:ascii="Times New Roman" w:eastAsia="Times New Roman" w:hAnsi="Times New Roman"/>
                <w:color w:val="FFFFFF"/>
                <w:sz w:val="20"/>
                <w:szCs w:val="20"/>
              </w:rPr>
            </w:pPr>
          </w:p>
        </w:tc>
        <w:tc>
          <w:tcPr>
            <w:tcW w:w="1275" w:type="dxa"/>
            <w:noWrap/>
            <w:vAlign w:val="center"/>
            <w:hideMark/>
          </w:tcPr>
          <w:p w14:paraId="3FE61F6F" w14:textId="77777777" w:rsidR="00F86574" w:rsidRPr="00D362FA" w:rsidRDefault="00F86574" w:rsidP="00D362FA">
            <w:pPr>
              <w:widowControl w:val="0"/>
              <w:jc w:val="center"/>
              <w:rPr>
                <w:rFonts w:ascii="Times New Roman" w:eastAsia="Times New Roman" w:hAnsi="Times New Roman"/>
                <w:sz w:val="20"/>
                <w:szCs w:val="20"/>
              </w:rPr>
            </w:pPr>
            <w:r w:rsidRPr="00D362FA">
              <w:rPr>
                <w:rFonts w:ascii="Times New Roman" w:eastAsia="Times New Roman" w:hAnsi="Times New Roman"/>
                <w:sz w:val="20"/>
                <w:szCs w:val="20"/>
              </w:rPr>
              <w:t>2010</w:t>
            </w:r>
          </w:p>
        </w:tc>
        <w:tc>
          <w:tcPr>
            <w:tcW w:w="1276" w:type="dxa"/>
            <w:noWrap/>
            <w:vAlign w:val="center"/>
            <w:hideMark/>
          </w:tcPr>
          <w:p w14:paraId="7A50C741" w14:textId="77777777" w:rsidR="00F86574" w:rsidRPr="00D362FA" w:rsidRDefault="00F86574" w:rsidP="00D362FA">
            <w:pPr>
              <w:widowControl w:val="0"/>
              <w:jc w:val="center"/>
              <w:rPr>
                <w:rFonts w:ascii="Times New Roman" w:eastAsia="Times New Roman" w:hAnsi="Times New Roman"/>
                <w:sz w:val="20"/>
                <w:szCs w:val="20"/>
              </w:rPr>
            </w:pPr>
            <w:r w:rsidRPr="00D362FA">
              <w:rPr>
                <w:rFonts w:ascii="Times New Roman" w:eastAsia="Times New Roman" w:hAnsi="Times New Roman"/>
                <w:sz w:val="20"/>
                <w:szCs w:val="20"/>
              </w:rPr>
              <w:t>2014</w:t>
            </w:r>
          </w:p>
        </w:tc>
        <w:tc>
          <w:tcPr>
            <w:tcW w:w="1275" w:type="dxa"/>
            <w:noWrap/>
            <w:vAlign w:val="center"/>
            <w:hideMark/>
          </w:tcPr>
          <w:p w14:paraId="07F8F1F7" w14:textId="77777777" w:rsidR="00F86574" w:rsidRPr="00D362FA" w:rsidRDefault="00F86574" w:rsidP="00D362FA">
            <w:pPr>
              <w:widowControl w:val="0"/>
              <w:jc w:val="center"/>
              <w:rPr>
                <w:rFonts w:ascii="Times New Roman" w:eastAsia="Times New Roman" w:hAnsi="Times New Roman"/>
                <w:sz w:val="20"/>
                <w:szCs w:val="20"/>
              </w:rPr>
            </w:pPr>
            <w:r w:rsidRPr="00D362FA">
              <w:rPr>
                <w:rFonts w:ascii="Times New Roman" w:eastAsia="Times New Roman" w:hAnsi="Times New Roman"/>
                <w:sz w:val="20"/>
                <w:szCs w:val="20"/>
              </w:rPr>
              <w:t>2018</w:t>
            </w:r>
          </w:p>
        </w:tc>
        <w:tc>
          <w:tcPr>
            <w:tcW w:w="1276" w:type="dxa"/>
            <w:noWrap/>
            <w:vAlign w:val="center"/>
            <w:hideMark/>
          </w:tcPr>
          <w:p w14:paraId="74675330" w14:textId="77777777" w:rsidR="00F86574" w:rsidRPr="00D362FA" w:rsidRDefault="00F86574" w:rsidP="00D362FA">
            <w:pPr>
              <w:widowControl w:val="0"/>
              <w:jc w:val="center"/>
              <w:rPr>
                <w:rFonts w:ascii="Times New Roman" w:eastAsia="Times New Roman" w:hAnsi="Times New Roman"/>
                <w:sz w:val="20"/>
                <w:szCs w:val="20"/>
              </w:rPr>
            </w:pPr>
            <w:r w:rsidRPr="00D362FA">
              <w:rPr>
                <w:rFonts w:ascii="Times New Roman" w:eastAsia="Times New Roman" w:hAnsi="Times New Roman"/>
                <w:sz w:val="20"/>
                <w:szCs w:val="20"/>
              </w:rPr>
              <w:t>2020</w:t>
            </w:r>
          </w:p>
        </w:tc>
        <w:tc>
          <w:tcPr>
            <w:tcW w:w="1276" w:type="dxa"/>
            <w:noWrap/>
            <w:vAlign w:val="center"/>
            <w:hideMark/>
          </w:tcPr>
          <w:p w14:paraId="3AEF5D10" w14:textId="77777777" w:rsidR="00F86574" w:rsidRPr="00D362FA" w:rsidRDefault="00F86574" w:rsidP="00D362FA">
            <w:pPr>
              <w:widowControl w:val="0"/>
              <w:jc w:val="center"/>
              <w:rPr>
                <w:rFonts w:ascii="Times New Roman" w:eastAsia="Times New Roman" w:hAnsi="Times New Roman"/>
                <w:sz w:val="20"/>
                <w:szCs w:val="20"/>
              </w:rPr>
            </w:pPr>
            <w:r w:rsidRPr="00D362FA">
              <w:rPr>
                <w:rFonts w:ascii="Times New Roman" w:eastAsia="Times New Roman" w:hAnsi="Times New Roman"/>
                <w:sz w:val="20"/>
                <w:szCs w:val="20"/>
              </w:rPr>
              <w:t>2021</w:t>
            </w:r>
          </w:p>
        </w:tc>
        <w:tc>
          <w:tcPr>
            <w:tcW w:w="1814" w:type="dxa"/>
            <w:noWrap/>
            <w:vAlign w:val="center"/>
            <w:hideMark/>
          </w:tcPr>
          <w:p w14:paraId="0BD1F5C6" w14:textId="77777777" w:rsidR="00F86574" w:rsidRPr="00D362FA" w:rsidRDefault="00F86574" w:rsidP="00D0713B">
            <w:pPr>
              <w:widowControl w:val="0"/>
              <w:jc w:val="center"/>
              <w:rPr>
                <w:rFonts w:ascii="Times New Roman" w:eastAsia="Times New Roman" w:hAnsi="Times New Roman"/>
                <w:sz w:val="20"/>
                <w:szCs w:val="20"/>
              </w:rPr>
            </w:pPr>
            <w:r w:rsidRPr="00D362FA">
              <w:rPr>
                <w:rFonts w:ascii="Times New Roman" w:eastAsia="Times New Roman" w:hAnsi="Times New Roman"/>
                <w:sz w:val="20"/>
                <w:szCs w:val="20"/>
              </w:rPr>
              <w:t>Темп роста 2010</w:t>
            </w:r>
            <w:r w:rsidR="00D0713B">
              <w:rPr>
                <w:rFonts w:ascii="Times New Roman" w:eastAsia="Times New Roman" w:hAnsi="Times New Roman"/>
                <w:sz w:val="20"/>
                <w:szCs w:val="20"/>
              </w:rPr>
              <w:t>–</w:t>
            </w:r>
            <w:r w:rsidRPr="00D362FA">
              <w:rPr>
                <w:rFonts w:ascii="Times New Roman" w:eastAsia="Times New Roman" w:hAnsi="Times New Roman"/>
                <w:sz w:val="20"/>
                <w:szCs w:val="20"/>
              </w:rPr>
              <w:t>2021 гг.</w:t>
            </w:r>
          </w:p>
        </w:tc>
      </w:tr>
      <w:tr w:rsidR="00F86574" w:rsidRPr="00D362FA" w14:paraId="67DF6E6A" w14:textId="77777777" w:rsidTr="00D362FA">
        <w:tc>
          <w:tcPr>
            <w:tcW w:w="1447" w:type="dxa"/>
            <w:noWrap/>
            <w:hideMark/>
          </w:tcPr>
          <w:p w14:paraId="5869668C" w14:textId="77777777" w:rsidR="00F86574" w:rsidRPr="00D362FA" w:rsidRDefault="00F86574" w:rsidP="00F86574">
            <w:pPr>
              <w:widowControl w:val="0"/>
              <w:rPr>
                <w:rFonts w:ascii="Times New Roman" w:eastAsia="Times New Roman" w:hAnsi="Times New Roman"/>
                <w:sz w:val="20"/>
                <w:szCs w:val="20"/>
              </w:rPr>
            </w:pPr>
            <w:r w:rsidRPr="00D362FA">
              <w:rPr>
                <w:rFonts w:ascii="Times New Roman" w:eastAsia="Times New Roman" w:hAnsi="Times New Roman"/>
                <w:sz w:val="20"/>
                <w:szCs w:val="20"/>
              </w:rPr>
              <w:t>ЕС – 27 стран</w:t>
            </w:r>
          </w:p>
        </w:tc>
        <w:tc>
          <w:tcPr>
            <w:tcW w:w="1275" w:type="dxa"/>
            <w:noWrap/>
            <w:hideMark/>
          </w:tcPr>
          <w:p w14:paraId="5E8FEBC3"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440 660 421</w:t>
            </w:r>
          </w:p>
        </w:tc>
        <w:tc>
          <w:tcPr>
            <w:tcW w:w="1276" w:type="dxa"/>
            <w:noWrap/>
            <w:hideMark/>
          </w:tcPr>
          <w:p w14:paraId="52548F0D"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442 883 888</w:t>
            </w:r>
          </w:p>
        </w:tc>
        <w:tc>
          <w:tcPr>
            <w:tcW w:w="1275" w:type="dxa"/>
            <w:noWrap/>
            <w:hideMark/>
          </w:tcPr>
          <w:p w14:paraId="1100BF31"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446 208 557</w:t>
            </w:r>
          </w:p>
        </w:tc>
        <w:tc>
          <w:tcPr>
            <w:tcW w:w="1276" w:type="dxa"/>
            <w:noWrap/>
            <w:hideMark/>
          </w:tcPr>
          <w:p w14:paraId="64B369A1"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447 485 231</w:t>
            </w:r>
          </w:p>
        </w:tc>
        <w:tc>
          <w:tcPr>
            <w:tcW w:w="1276" w:type="dxa"/>
            <w:noWrap/>
            <w:hideMark/>
          </w:tcPr>
          <w:p w14:paraId="51E8337B"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447 207 489</w:t>
            </w:r>
          </w:p>
        </w:tc>
        <w:tc>
          <w:tcPr>
            <w:tcW w:w="1814" w:type="dxa"/>
            <w:noWrap/>
            <w:hideMark/>
          </w:tcPr>
          <w:p w14:paraId="540BE866"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101,</w:t>
            </w:r>
            <w:r w:rsidR="00C66294">
              <w:rPr>
                <w:rFonts w:ascii="Times New Roman" w:eastAsia="Times New Roman" w:hAnsi="Times New Roman"/>
                <w:sz w:val="20"/>
                <w:szCs w:val="20"/>
              </w:rPr>
              <w:t>5 %</w:t>
            </w:r>
          </w:p>
        </w:tc>
      </w:tr>
      <w:tr w:rsidR="00F86574" w:rsidRPr="00D362FA" w14:paraId="178A1E67" w14:textId="77777777" w:rsidTr="00D362FA">
        <w:tc>
          <w:tcPr>
            <w:tcW w:w="1447" w:type="dxa"/>
            <w:noWrap/>
            <w:hideMark/>
          </w:tcPr>
          <w:p w14:paraId="019BBECA" w14:textId="77777777" w:rsidR="00F86574" w:rsidRPr="00D362FA" w:rsidRDefault="00F86574" w:rsidP="00F86574">
            <w:pPr>
              <w:widowControl w:val="0"/>
              <w:rPr>
                <w:rFonts w:ascii="Times New Roman" w:eastAsia="Times New Roman" w:hAnsi="Times New Roman"/>
                <w:sz w:val="20"/>
                <w:szCs w:val="20"/>
              </w:rPr>
            </w:pPr>
            <w:r w:rsidRPr="00D362FA">
              <w:rPr>
                <w:rFonts w:ascii="Times New Roman" w:eastAsia="Times New Roman" w:hAnsi="Times New Roman"/>
                <w:sz w:val="20"/>
                <w:szCs w:val="20"/>
              </w:rPr>
              <w:t xml:space="preserve">Зона </w:t>
            </w:r>
            <w:r w:rsidR="00C66294">
              <w:rPr>
                <w:rFonts w:ascii="Times New Roman" w:eastAsia="Times New Roman" w:hAnsi="Times New Roman"/>
                <w:sz w:val="20"/>
                <w:szCs w:val="20"/>
              </w:rPr>
              <w:t>«</w:t>
            </w:r>
            <w:r w:rsidRPr="00D362FA">
              <w:rPr>
                <w:rFonts w:ascii="Times New Roman" w:eastAsia="Times New Roman" w:hAnsi="Times New Roman"/>
                <w:sz w:val="20"/>
                <w:szCs w:val="20"/>
              </w:rPr>
              <w:t>евро</w:t>
            </w:r>
            <w:r w:rsidR="00C66294">
              <w:rPr>
                <w:rFonts w:ascii="Times New Roman" w:eastAsia="Times New Roman" w:hAnsi="Times New Roman"/>
                <w:sz w:val="20"/>
                <w:szCs w:val="20"/>
              </w:rPr>
              <w:t xml:space="preserve">» – </w:t>
            </w:r>
            <w:r w:rsidRPr="00D362FA">
              <w:rPr>
                <w:rFonts w:ascii="Times New Roman" w:eastAsia="Times New Roman" w:hAnsi="Times New Roman"/>
                <w:sz w:val="20"/>
                <w:szCs w:val="20"/>
              </w:rPr>
              <w:t>19 стран</w:t>
            </w:r>
          </w:p>
        </w:tc>
        <w:tc>
          <w:tcPr>
            <w:tcW w:w="1275" w:type="dxa"/>
            <w:noWrap/>
            <w:hideMark/>
          </w:tcPr>
          <w:p w14:paraId="4EF2FC89"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335 266 424</w:t>
            </w:r>
          </w:p>
        </w:tc>
        <w:tc>
          <w:tcPr>
            <w:tcW w:w="1276" w:type="dxa"/>
            <w:noWrap/>
            <w:hideMark/>
          </w:tcPr>
          <w:p w14:paraId="5ACEF39A"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337 764 352</w:t>
            </w:r>
          </w:p>
        </w:tc>
        <w:tc>
          <w:tcPr>
            <w:tcW w:w="1275" w:type="dxa"/>
            <w:noWrap/>
            <w:hideMark/>
          </w:tcPr>
          <w:p w14:paraId="50644C76"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341 253 004</w:t>
            </w:r>
          </w:p>
        </w:tc>
        <w:tc>
          <w:tcPr>
            <w:tcW w:w="1276" w:type="dxa"/>
            <w:noWrap/>
            <w:hideMark/>
          </w:tcPr>
          <w:p w14:paraId="32D62BD3"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342 574 791</w:t>
            </w:r>
          </w:p>
        </w:tc>
        <w:tc>
          <w:tcPr>
            <w:tcW w:w="1276" w:type="dxa"/>
            <w:noWrap/>
            <w:hideMark/>
          </w:tcPr>
          <w:p w14:paraId="5D5C1923"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342 561 034</w:t>
            </w:r>
          </w:p>
        </w:tc>
        <w:tc>
          <w:tcPr>
            <w:tcW w:w="1814" w:type="dxa"/>
            <w:noWrap/>
            <w:hideMark/>
          </w:tcPr>
          <w:p w14:paraId="313D4B9A"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102,</w:t>
            </w:r>
            <w:r w:rsidR="00C66294">
              <w:rPr>
                <w:rFonts w:ascii="Times New Roman" w:eastAsia="Times New Roman" w:hAnsi="Times New Roman"/>
                <w:sz w:val="20"/>
                <w:szCs w:val="20"/>
              </w:rPr>
              <w:t>2 %</w:t>
            </w:r>
          </w:p>
        </w:tc>
      </w:tr>
      <w:tr w:rsidR="00F86574" w:rsidRPr="00D362FA" w14:paraId="74EF2DA6" w14:textId="77777777" w:rsidTr="00D362FA">
        <w:tc>
          <w:tcPr>
            <w:tcW w:w="1447" w:type="dxa"/>
            <w:noWrap/>
            <w:hideMark/>
          </w:tcPr>
          <w:p w14:paraId="28BD0586" w14:textId="77777777" w:rsidR="00F86574" w:rsidRPr="00D362FA" w:rsidRDefault="00F86574" w:rsidP="00F86574">
            <w:pPr>
              <w:widowControl w:val="0"/>
              <w:rPr>
                <w:rFonts w:ascii="Times New Roman" w:eastAsia="Times New Roman" w:hAnsi="Times New Roman"/>
                <w:sz w:val="20"/>
                <w:szCs w:val="20"/>
              </w:rPr>
            </w:pPr>
            <w:r w:rsidRPr="00D362FA">
              <w:rPr>
                <w:rFonts w:ascii="Times New Roman" w:eastAsia="Times New Roman" w:hAnsi="Times New Roman"/>
                <w:sz w:val="20"/>
                <w:szCs w:val="20"/>
              </w:rPr>
              <w:t>Болгария</w:t>
            </w:r>
          </w:p>
        </w:tc>
        <w:tc>
          <w:tcPr>
            <w:tcW w:w="1275" w:type="dxa"/>
            <w:noWrap/>
            <w:hideMark/>
          </w:tcPr>
          <w:p w14:paraId="7689B0AE"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7 421 766</w:t>
            </w:r>
          </w:p>
        </w:tc>
        <w:tc>
          <w:tcPr>
            <w:tcW w:w="1276" w:type="dxa"/>
            <w:noWrap/>
            <w:hideMark/>
          </w:tcPr>
          <w:p w14:paraId="1B4BFC99"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7 245 677</w:t>
            </w:r>
          </w:p>
        </w:tc>
        <w:tc>
          <w:tcPr>
            <w:tcW w:w="1275" w:type="dxa"/>
            <w:noWrap/>
            <w:hideMark/>
          </w:tcPr>
          <w:p w14:paraId="4D2636F3"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7 050 034</w:t>
            </w:r>
          </w:p>
        </w:tc>
        <w:tc>
          <w:tcPr>
            <w:tcW w:w="1276" w:type="dxa"/>
            <w:noWrap/>
            <w:hideMark/>
          </w:tcPr>
          <w:p w14:paraId="4E16D90D"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6 951 482</w:t>
            </w:r>
          </w:p>
        </w:tc>
        <w:tc>
          <w:tcPr>
            <w:tcW w:w="1276" w:type="dxa"/>
            <w:noWrap/>
            <w:hideMark/>
          </w:tcPr>
          <w:p w14:paraId="5D919A38"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6 916 548</w:t>
            </w:r>
          </w:p>
        </w:tc>
        <w:tc>
          <w:tcPr>
            <w:tcW w:w="1814" w:type="dxa"/>
            <w:noWrap/>
            <w:hideMark/>
          </w:tcPr>
          <w:p w14:paraId="35D62FA9"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93,</w:t>
            </w:r>
            <w:r w:rsidR="00C66294">
              <w:rPr>
                <w:rFonts w:ascii="Times New Roman" w:eastAsia="Times New Roman" w:hAnsi="Times New Roman"/>
                <w:sz w:val="20"/>
                <w:szCs w:val="20"/>
              </w:rPr>
              <w:t>2 %</w:t>
            </w:r>
          </w:p>
        </w:tc>
      </w:tr>
      <w:tr w:rsidR="00F86574" w:rsidRPr="00D362FA" w14:paraId="4BBBACC1" w14:textId="77777777" w:rsidTr="00D362FA">
        <w:tc>
          <w:tcPr>
            <w:tcW w:w="1447" w:type="dxa"/>
            <w:noWrap/>
            <w:hideMark/>
          </w:tcPr>
          <w:p w14:paraId="16B72F8B" w14:textId="77777777" w:rsidR="00F86574" w:rsidRPr="00D362FA" w:rsidRDefault="00F86574" w:rsidP="00F86574">
            <w:pPr>
              <w:widowControl w:val="0"/>
              <w:rPr>
                <w:rFonts w:ascii="Times New Roman" w:eastAsia="Times New Roman" w:hAnsi="Times New Roman"/>
                <w:sz w:val="20"/>
                <w:szCs w:val="20"/>
              </w:rPr>
            </w:pPr>
            <w:r w:rsidRPr="00D362FA">
              <w:rPr>
                <w:rFonts w:ascii="Times New Roman" w:eastAsia="Times New Roman" w:hAnsi="Times New Roman"/>
                <w:sz w:val="20"/>
                <w:szCs w:val="20"/>
              </w:rPr>
              <w:t>Хорватия</w:t>
            </w:r>
          </w:p>
        </w:tc>
        <w:tc>
          <w:tcPr>
            <w:tcW w:w="1275" w:type="dxa"/>
            <w:noWrap/>
            <w:hideMark/>
          </w:tcPr>
          <w:p w14:paraId="0CA7B341"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4 302 847</w:t>
            </w:r>
          </w:p>
        </w:tc>
        <w:tc>
          <w:tcPr>
            <w:tcW w:w="1276" w:type="dxa"/>
            <w:noWrap/>
            <w:hideMark/>
          </w:tcPr>
          <w:p w14:paraId="18946A3B"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4 246 809</w:t>
            </w:r>
          </w:p>
        </w:tc>
        <w:tc>
          <w:tcPr>
            <w:tcW w:w="1275" w:type="dxa"/>
            <w:noWrap/>
            <w:hideMark/>
          </w:tcPr>
          <w:p w14:paraId="10BC13F5"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4 105 493</w:t>
            </w:r>
          </w:p>
        </w:tc>
        <w:tc>
          <w:tcPr>
            <w:tcW w:w="1276" w:type="dxa"/>
            <w:noWrap/>
            <w:hideMark/>
          </w:tcPr>
          <w:p w14:paraId="1A564C2A"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4 058 165</w:t>
            </w:r>
          </w:p>
        </w:tc>
        <w:tc>
          <w:tcPr>
            <w:tcW w:w="1276" w:type="dxa"/>
            <w:noWrap/>
            <w:hideMark/>
          </w:tcPr>
          <w:p w14:paraId="7BB49689"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4 036 355</w:t>
            </w:r>
          </w:p>
        </w:tc>
        <w:tc>
          <w:tcPr>
            <w:tcW w:w="1814" w:type="dxa"/>
            <w:noWrap/>
            <w:hideMark/>
          </w:tcPr>
          <w:p w14:paraId="59FFF736"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93,</w:t>
            </w:r>
            <w:r w:rsidR="00C66294">
              <w:rPr>
                <w:rFonts w:ascii="Times New Roman" w:eastAsia="Times New Roman" w:hAnsi="Times New Roman"/>
                <w:sz w:val="20"/>
                <w:szCs w:val="20"/>
              </w:rPr>
              <w:t>8 %</w:t>
            </w:r>
          </w:p>
        </w:tc>
      </w:tr>
      <w:tr w:rsidR="00F86574" w:rsidRPr="00D362FA" w14:paraId="321BCC1B" w14:textId="77777777" w:rsidTr="00D362FA">
        <w:tc>
          <w:tcPr>
            <w:tcW w:w="1447" w:type="dxa"/>
            <w:noWrap/>
            <w:hideMark/>
          </w:tcPr>
          <w:p w14:paraId="79DF55A8" w14:textId="77777777" w:rsidR="00F86574" w:rsidRPr="00D362FA" w:rsidRDefault="00F86574" w:rsidP="00F86574">
            <w:pPr>
              <w:widowControl w:val="0"/>
              <w:rPr>
                <w:rFonts w:ascii="Times New Roman" w:eastAsia="Times New Roman" w:hAnsi="Times New Roman"/>
                <w:sz w:val="20"/>
                <w:szCs w:val="20"/>
              </w:rPr>
            </w:pPr>
            <w:r w:rsidRPr="00D362FA">
              <w:rPr>
                <w:rFonts w:ascii="Times New Roman" w:eastAsia="Times New Roman" w:hAnsi="Times New Roman"/>
                <w:sz w:val="20"/>
                <w:szCs w:val="20"/>
              </w:rPr>
              <w:t>Латвия</w:t>
            </w:r>
          </w:p>
        </w:tc>
        <w:tc>
          <w:tcPr>
            <w:tcW w:w="1275" w:type="dxa"/>
            <w:noWrap/>
            <w:hideMark/>
          </w:tcPr>
          <w:p w14:paraId="07E5FD4E"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2 120 504</w:t>
            </w:r>
          </w:p>
        </w:tc>
        <w:tc>
          <w:tcPr>
            <w:tcW w:w="1276" w:type="dxa"/>
            <w:noWrap/>
            <w:hideMark/>
          </w:tcPr>
          <w:p w14:paraId="1D3342C6"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2 001 468</w:t>
            </w:r>
          </w:p>
        </w:tc>
        <w:tc>
          <w:tcPr>
            <w:tcW w:w="1275" w:type="dxa"/>
            <w:noWrap/>
            <w:hideMark/>
          </w:tcPr>
          <w:p w14:paraId="52956A90"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1 934 379</w:t>
            </w:r>
          </w:p>
        </w:tc>
        <w:tc>
          <w:tcPr>
            <w:tcW w:w="1276" w:type="dxa"/>
            <w:noWrap/>
            <w:hideMark/>
          </w:tcPr>
          <w:p w14:paraId="4925FED6"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1 907 675</w:t>
            </w:r>
          </w:p>
        </w:tc>
        <w:tc>
          <w:tcPr>
            <w:tcW w:w="1276" w:type="dxa"/>
            <w:noWrap/>
            <w:hideMark/>
          </w:tcPr>
          <w:p w14:paraId="51AE407E"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1 893 223</w:t>
            </w:r>
          </w:p>
        </w:tc>
        <w:tc>
          <w:tcPr>
            <w:tcW w:w="1814" w:type="dxa"/>
            <w:noWrap/>
            <w:hideMark/>
          </w:tcPr>
          <w:p w14:paraId="24ECF911"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89,</w:t>
            </w:r>
            <w:r w:rsidR="00C66294">
              <w:rPr>
                <w:rFonts w:ascii="Times New Roman" w:eastAsia="Times New Roman" w:hAnsi="Times New Roman"/>
                <w:sz w:val="20"/>
                <w:szCs w:val="20"/>
              </w:rPr>
              <w:t>3 %</w:t>
            </w:r>
          </w:p>
        </w:tc>
      </w:tr>
      <w:tr w:rsidR="00F86574" w:rsidRPr="00D362FA" w14:paraId="2BF0B502" w14:textId="77777777" w:rsidTr="00D362FA">
        <w:tc>
          <w:tcPr>
            <w:tcW w:w="1447" w:type="dxa"/>
            <w:noWrap/>
            <w:hideMark/>
          </w:tcPr>
          <w:p w14:paraId="6F71F3DC" w14:textId="77777777" w:rsidR="00F86574" w:rsidRPr="00D362FA" w:rsidRDefault="00F86574" w:rsidP="00F86574">
            <w:pPr>
              <w:widowControl w:val="0"/>
              <w:rPr>
                <w:rFonts w:ascii="Times New Roman" w:eastAsia="Times New Roman" w:hAnsi="Times New Roman"/>
                <w:sz w:val="20"/>
                <w:szCs w:val="20"/>
              </w:rPr>
            </w:pPr>
            <w:r w:rsidRPr="00D362FA">
              <w:rPr>
                <w:rFonts w:ascii="Times New Roman" w:eastAsia="Times New Roman" w:hAnsi="Times New Roman"/>
                <w:sz w:val="20"/>
                <w:szCs w:val="20"/>
              </w:rPr>
              <w:t>Литва</w:t>
            </w:r>
          </w:p>
        </w:tc>
        <w:tc>
          <w:tcPr>
            <w:tcW w:w="1275" w:type="dxa"/>
            <w:noWrap/>
            <w:hideMark/>
          </w:tcPr>
          <w:p w14:paraId="01A526C7"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3 141 976</w:t>
            </w:r>
          </w:p>
        </w:tc>
        <w:tc>
          <w:tcPr>
            <w:tcW w:w="1276" w:type="dxa"/>
            <w:noWrap/>
            <w:hideMark/>
          </w:tcPr>
          <w:p w14:paraId="37CD4A7A"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2 943 472</w:t>
            </w:r>
          </w:p>
        </w:tc>
        <w:tc>
          <w:tcPr>
            <w:tcW w:w="1275" w:type="dxa"/>
            <w:noWrap/>
            <w:hideMark/>
          </w:tcPr>
          <w:p w14:paraId="59AF0E46"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2 808 901</w:t>
            </w:r>
          </w:p>
        </w:tc>
        <w:tc>
          <w:tcPr>
            <w:tcW w:w="1276" w:type="dxa"/>
            <w:noWrap/>
            <w:hideMark/>
          </w:tcPr>
          <w:p w14:paraId="2BC38493"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2 794 090</w:t>
            </w:r>
          </w:p>
        </w:tc>
        <w:tc>
          <w:tcPr>
            <w:tcW w:w="1276" w:type="dxa"/>
            <w:noWrap/>
            <w:hideMark/>
          </w:tcPr>
          <w:p w14:paraId="06C1B986"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2 795 680</w:t>
            </w:r>
          </w:p>
        </w:tc>
        <w:tc>
          <w:tcPr>
            <w:tcW w:w="1814" w:type="dxa"/>
            <w:noWrap/>
            <w:hideMark/>
          </w:tcPr>
          <w:p w14:paraId="50F6ED0C"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89,</w:t>
            </w:r>
            <w:r w:rsidR="00C66294">
              <w:rPr>
                <w:rFonts w:ascii="Times New Roman" w:eastAsia="Times New Roman" w:hAnsi="Times New Roman"/>
                <w:sz w:val="20"/>
                <w:szCs w:val="20"/>
              </w:rPr>
              <w:t>0 %</w:t>
            </w:r>
          </w:p>
        </w:tc>
      </w:tr>
      <w:tr w:rsidR="00F86574" w:rsidRPr="00D362FA" w14:paraId="2497F36E" w14:textId="77777777" w:rsidTr="00D362FA">
        <w:tc>
          <w:tcPr>
            <w:tcW w:w="1447" w:type="dxa"/>
            <w:noWrap/>
            <w:hideMark/>
          </w:tcPr>
          <w:p w14:paraId="4C5CEAC9" w14:textId="77777777" w:rsidR="00F86574" w:rsidRPr="00D362FA" w:rsidRDefault="00F86574" w:rsidP="00F86574">
            <w:pPr>
              <w:widowControl w:val="0"/>
              <w:rPr>
                <w:rFonts w:ascii="Times New Roman" w:eastAsia="Times New Roman" w:hAnsi="Times New Roman"/>
                <w:sz w:val="20"/>
                <w:szCs w:val="20"/>
              </w:rPr>
            </w:pPr>
            <w:r w:rsidRPr="00D362FA">
              <w:rPr>
                <w:rFonts w:ascii="Times New Roman" w:eastAsia="Times New Roman" w:hAnsi="Times New Roman"/>
                <w:sz w:val="20"/>
                <w:szCs w:val="20"/>
              </w:rPr>
              <w:t>Венгрия</w:t>
            </w:r>
          </w:p>
        </w:tc>
        <w:tc>
          <w:tcPr>
            <w:tcW w:w="1275" w:type="dxa"/>
            <w:noWrap/>
            <w:hideMark/>
          </w:tcPr>
          <w:p w14:paraId="23A811CA"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10 014 324</w:t>
            </w:r>
          </w:p>
        </w:tc>
        <w:tc>
          <w:tcPr>
            <w:tcW w:w="1276" w:type="dxa"/>
            <w:noWrap/>
            <w:hideMark/>
          </w:tcPr>
          <w:p w14:paraId="01BF3406"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9 877 365</w:t>
            </w:r>
          </w:p>
        </w:tc>
        <w:tc>
          <w:tcPr>
            <w:tcW w:w="1275" w:type="dxa"/>
            <w:noWrap/>
            <w:hideMark/>
          </w:tcPr>
          <w:p w14:paraId="1F3B8227"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9 778 371</w:t>
            </w:r>
          </w:p>
        </w:tc>
        <w:tc>
          <w:tcPr>
            <w:tcW w:w="1276" w:type="dxa"/>
            <w:noWrap/>
            <w:hideMark/>
          </w:tcPr>
          <w:p w14:paraId="48FCDFF2"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9 769 526</w:t>
            </w:r>
          </w:p>
        </w:tc>
        <w:tc>
          <w:tcPr>
            <w:tcW w:w="1276" w:type="dxa"/>
            <w:noWrap/>
            <w:hideMark/>
          </w:tcPr>
          <w:p w14:paraId="2828263A"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9 730 772</w:t>
            </w:r>
          </w:p>
        </w:tc>
        <w:tc>
          <w:tcPr>
            <w:tcW w:w="1814" w:type="dxa"/>
            <w:noWrap/>
            <w:hideMark/>
          </w:tcPr>
          <w:p w14:paraId="274F3459"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97,</w:t>
            </w:r>
            <w:r w:rsidR="00C66294">
              <w:rPr>
                <w:rFonts w:ascii="Times New Roman" w:eastAsia="Times New Roman" w:hAnsi="Times New Roman"/>
                <w:sz w:val="20"/>
                <w:szCs w:val="20"/>
              </w:rPr>
              <w:t>2 %</w:t>
            </w:r>
          </w:p>
        </w:tc>
      </w:tr>
      <w:tr w:rsidR="00F86574" w:rsidRPr="00D362FA" w14:paraId="7B3CCCE5" w14:textId="77777777" w:rsidTr="00D362FA">
        <w:tc>
          <w:tcPr>
            <w:tcW w:w="1447" w:type="dxa"/>
            <w:noWrap/>
            <w:hideMark/>
          </w:tcPr>
          <w:p w14:paraId="7462862B" w14:textId="77777777" w:rsidR="00F86574" w:rsidRPr="00D362FA" w:rsidRDefault="00F86574" w:rsidP="00F86574">
            <w:pPr>
              <w:widowControl w:val="0"/>
              <w:rPr>
                <w:rFonts w:ascii="Times New Roman" w:eastAsia="Times New Roman" w:hAnsi="Times New Roman"/>
                <w:sz w:val="20"/>
                <w:szCs w:val="20"/>
              </w:rPr>
            </w:pPr>
            <w:r w:rsidRPr="00D362FA">
              <w:rPr>
                <w:rFonts w:ascii="Times New Roman" w:eastAsia="Times New Roman" w:hAnsi="Times New Roman"/>
                <w:sz w:val="20"/>
                <w:szCs w:val="20"/>
              </w:rPr>
              <w:t>Румыния</w:t>
            </w:r>
          </w:p>
        </w:tc>
        <w:tc>
          <w:tcPr>
            <w:tcW w:w="1275" w:type="dxa"/>
            <w:noWrap/>
            <w:hideMark/>
          </w:tcPr>
          <w:p w14:paraId="02C21D34"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20 294 683</w:t>
            </w:r>
          </w:p>
        </w:tc>
        <w:tc>
          <w:tcPr>
            <w:tcW w:w="1276" w:type="dxa"/>
            <w:noWrap/>
            <w:hideMark/>
          </w:tcPr>
          <w:p w14:paraId="6BE717D9"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19 947 311</w:t>
            </w:r>
          </w:p>
        </w:tc>
        <w:tc>
          <w:tcPr>
            <w:tcW w:w="1275" w:type="dxa"/>
            <w:noWrap/>
            <w:hideMark/>
          </w:tcPr>
          <w:p w14:paraId="1B8AD660"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19 533 481</w:t>
            </w:r>
          </w:p>
        </w:tc>
        <w:tc>
          <w:tcPr>
            <w:tcW w:w="1276" w:type="dxa"/>
            <w:noWrap/>
            <w:hideMark/>
          </w:tcPr>
          <w:p w14:paraId="384ED2B4"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19 328 838</w:t>
            </w:r>
          </w:p>
        </w:tc>
        <w:tc>
          <w:tcPr>
            <w:tcW w:w="1276" w:type="dxa"/>
            <w:noWrap/>
            <w:hideMark/>
          </w:tcPr>
          <w:p w14:paraId="42F61536"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19 201 662</w:t>
            </w:r>
          </w:p>
        </w:tc>
        <w:tc>
          <w:tcPr>
            <w:tcW w:w="1814" w:type="dxa"/>
            <w:noWrap/>
            <w:hideMark/>
          </w:tcPr>
          <w:p w14:paraId="75989FF1" w14:textId="77777777" w:rsidR="00F86574" w:rsidRPr="00D362FA" w:rsidRDefault="00F86574" w:rsidP="00F86574">
            <w:pPr>
              <w:widowControl w:val="0"/>
              <w:jc w:val="right"/>
              <w:rPr>
                <w:rFonts w:ascii="Times New Roman" w:eastAsia="Times New Roman" w:hAnsi="Times New Roman"/>
                <w:sz w:val="20"/>
                <w:szCs w:val="20"/>
              </w:rPr>
            </w:pPr>
            <w:r w:rsidRPr="00D362FA">
              <w:rPr>
                <w:rFonts w:ascii="Times New Roman" w:eastAsia="Times New Roman" w:hAnsi="Times New Roman"/>
                <w:sz w:val="20"/>
                <w:szCs w:val="20"/>
              </w:rPr>
              <w:t>94,</w:t>
            </w:r>
            <w:r w:rsidR="00C66294">
              <w:rPr>
                <w:rFonts w:ascii="Times New Roman" w:eastAsia="Times New Roman" w:hAnsi="Times New Roman"/>
                <w:sz w:val="20"/>
                <w:szCs w:val="20"/>
              </w:rPr>
              <w:t>6 %</w:t>
            </w:r>
          </w:p>
        </w:tc>
      </w:tr>
    </w:tbl>
    <w:p w14:paraId="668D6034" w14:textId="77777777" w:rsidR="00F86574" w:rsidRPr="00B634CD" w:rsidRDefault="00F86574" w:rsidP="00D362FA">
      <w:pPr>
        <w:pStyle w:val="af"/>
        <w:rPr>
          <w:lang w:eastAsia="ru-RU" w:bidi="ru-RU"/>
        </w:rPr>
      </w:pPr>
    </w:p>
    <w:p w14:paraId="58B0A433" w14:textId="77777777" w:rsidR="00F86574" w:rsidRPr="00B634CD" w:rsidRDefault="00F86574" w:rsidP="00D362FA">
      <w:pPr>
        <w:pStyle w:val="af"/>
        <w:rPr>
          <w:lang w:eastAsia="ru-RU" w:bidi="ru-RU"/>
        </w:rPr>
      </w:pPr>
      <w:r w:rsidRPr="00B634CD">
        <w:rPr>
          <w:lang w:eastAsia="ru-RU" w:bidi="ru-RU"/>
        </w:rPr>
        <w:t xml:space="preserve">Претерпевают изменения конфессиональная и социокультурная ситуации. В частности, более 13 миллионов человек в современном ЕС составляет мусульманская община, преимущественно из иммигрантов с Ближнего Востока. По мнению В.А. Бобкова, </w:t>
      </w:r>
      <w:r w:rsidR="00C66294">
        <w:rPr>
          <w:lang w:eastAsia="ru-RU" w:bidi="ru-RU"/>
        </w:rPr>
        <w:t>«</w:t>
      </w:r>
      <w:r w:rsidRPr="00B634CD">
        <w:t>Мигранты</w:t>
      </w:r>
      <w:r>
        <w:t xml:space="preserve"> …</w:t>
      </w:r>
      <w:r w:rsidRPr="00B634CD">
        <w:t xml:space="preserve"> образуют довольно замкнутые сообщества и воспроизводят привычные для них связи и отношения, основанные на национальных традициях. Игнорирование устоев и традиций страны проживания, принципов гражданского общества естественно вызывает возмущение коренных жителей стран </w:t>
      </w:r>
      <w:r>
        <w:t>ЕС</w:t>
      </w:r>
      <w:r w:rsidRPr="00B634CD">
        <w:t>. Так, например, в Германии, согласно данным социологического опроса, 7</w:t>
      </w:r>
      <w:r w:rsidR="00C66294">
        <w:t>0 %</w:t>
      </w:r>
      <w:r w:rsidRPr="00B634CD">
        <w:t xml:space="preserve"> немцев заявили, что необходимо менять миграционную политику властей</w:t>
      </w:r>
      <w:r w:rsidR="00C66294">
        <w:rPr>
          <w:lang w:eastAsia="ru-RU" w:bidi="ru-RU"/>
        </w:rPr>
        <w:t>»</w:t>
      </w:r>
      <w:r w:rsidRPr="00B634CD">
        <w:rPr>
          <w:rStyle w:val="aff1"/>
          <w:color w:val="000000"/>
          <w:lang w:eastAsia="ru-RU" w:bidi="ru-RU"/>
        </w:rPr>
        <w:footnoteReference w:id="191"/>
      </w:r>
      <w:r w:rsidRPr="00B634CD">
        <w:rPr>
          <w:lang w:eastAsia="ru-RU" w:bidi="ru-RU"/>
        </w:rPr>
        <w:t>.</w:t>
      </w:r>
    </w:p>
    <w:p w14:paraId="0B98154B" w14:textId="77777777" w:rsidR="00F86574" w:rsidRPr="00B634CD" w:rsidRDefault="00F86574" w:rsidP="00D362FA">
      <w:pPr>
        <w:pStyle w:val="af"/>
        <w:rPr>
          <w:lang w:eastAsia="ru-RU" w:bidi="ru-RU"/>
        </w:rPr>
      </w:pPr>
      <w:r w:rsidRPr="00B634CD">
        <w:rPr>
          <w:lang w:eastAsia="ru-RU" w:bidi="ru-RU"/>
        </w:rPr>
        <w:t>Время от времени на поверхность выходят довольно серьезные разногласия и противоречия между странами-членами ЕС по тем или иным важным вопросам мировой политики. Речь не в последнюю очередь идет о вопросах внешней политики и обороны. Согласование общих интересов в этой области по-прежнему сталкивается с большими трудностями. В процессе осуществления общей внешней политики и политики безопасности ЕС (ОВПБ) все явственнее стал проявляться ряд негативных факторов, препятствующих ее реализации: отсутствие политического единства, трудности с созданием механизма принятия решений, сложные бюджетные процедуры и т.д.</w:t>
      </w:r>
    </w:p>
    <w:p w14:paraId="64758CC6" w14:textId="77777777" w:rsidR="00F86574" w:rsidRPr="00B634CD" w:rsidRDefault="00F86574" w:rsidP="00D362FA">
      <w:pPr>
        <w:pStyle w:val="af"/>
        <w:rPr>
          <w:lang w:eastAsia="ru-RU" w:bidi="ru-RU"/>
        </w:rPr>
      </w:pPr>
      <w:r w:rsidRPr="00B634CD">
        <w:rPr>
          <w:lang w:eastAsia="ru-RU" w:bidi="ru-RU"/>
        </w:rPr>
        <w:t>Проблемным является вопрос о характере взаимоотношений между ЕС и его военным компонентом – Западноевропейским союзом, уточнении места и роли последнего как силовой европейской опоры НАТО и одновременно само</w:t>
      </w:r>
      <w:r w:rsidRPr="00B634CD">
        <w:rPr>
          <w:lang w:eastAsia="ru-RU" w:bidi="ru-RU"/>
        </w:rPr>
        <w:lastRenderedPageBreak/>
        <w:t>стоятельного оборонного компонента ЕС. Трудности и проблемы, стоящие на пути дальнейшего совершенствования институтов, обеспечивающих единство европейских народов, особенно наглядно обнажились во время мирового экономического кризиса. Вместе с тем, ЕС служит в качестве одной из ключевых несущих конструкций нового полицентрического миропорядка.</w:t>
      </w:r>
    </w:p>
    <w:p w14:paraId="0CA6806B" w14:textId="77777777" w:rsidR="00F86574" w:rsidRPr="00B634CD" w:rsidRDefault="00F86574" w:rsidP="00D362FA">
      <w:pPr>
        <w:pStyle w:val="af"/>
        <w:rPr>
          <w:lang w:eastAsia="ru-RU" w:bidi="ru-RU"/>
        </w:rPr>
      </w:pPr>
      <w:r w:rsidRPr="00B634CD">
        <w:rPr>
          <w:rStyle w:val="42"/>
          <w:rFonts w:eastAsia="Calibri"/>
          <w:sz w:val="28"/>
          <w:szCs w:val="28"/>
        </w:rPr>
        <w:t>ЕС стимулирует в странах СНГ экономические процессы, конечной целью которых должна стать евроинтеграция республик региона. Со стороны ЕС над экономическими довлеют политические цели</w:t>
      </w:r>
      <w:r w:rsidR="00C66294">
        <w:rPr>
          <w:rStyle w:val="42"/>
          <w:rFonts w:eastAsia="Calibri"/>
          <w:sz w:val="28"/>
          <w:szCs w:val="28"/>
        </w:rPr>
        <w:t xml:space="preserve"> – </w:t>
      </w:r>
      <w:r w:rsidRPr="00B634CD">
        <w:rPr>
          <w:rStyle w:val="42"/>
          <w:rFonts w:eastAsia="Calibri"/>
          <w:sz w:val="28"/>
          <w:szCs w:val="28"/>
        </w:rPr>
        <w:t>выведение ряда стратегически важных постсоветских республик, даже не граничащих с ЕС, из-под влияния России. Непрерывное давление в этом смысле ощущает на себе Республика Беларусь. Крайне негативное воздействие на развитие отношений между СНГ и ЕС оказала инициированная США и поддержанная Евросоюзом санкционная война против Беларуси и России, которая в нарушение многих международно-правовых норм превратилась в инструмент конкурентной борьбы. Такого рода политика ведет к стагнации сотрудничества между Евросоюзом и Республикой Беларусь и рикошетом ударяет по другим странам СНГ, в том числе тем, которые поддерживают с ЕС тесные экономические связи.</w:t>
      </w:r>
    </w:p>
    <w:p w14:paraId="6A993F57" w14:textId="77777777" w:rsidR="00F86574" w:rsidRPr="00B634CD" w:rsidRDefault="00F86574" w:rsidP="00D362FA">
      <w:pPr>
        <w:pStyle w:val="af"/>
      </w:pPr>
    </w:p>
    <w:p w14:paraId="141FEED5" w14:textId="77777777" w:rsidR="00F86574" w:rsidRPr="00B634CD" w:rsidRDefault="00F86574" w:rsidP="0046451C">
      <w:pPr>
        <w:pStyle w:val="ae"/>
      </w:pPr>
      <w:bookmarkStart w:id="170" w:name="_Toc104977522"/>
      <w:r w:rsidRPr="00B634CD">
        <w:t>3.3.5. Факторы, определяющие общность интересов США и Европы</w:t>
      </w:r>
      <w:bookmarkEnd w:id="170"/>
    </w:p>
    <w:p w14:paraId="281A2F62" w14:textId="77777777" w:rsidR="00F86574" w:rsidRPr="00B634CD" w:rsidRDefault="00F86574" w:rsidP="0046451C">
      <w:pPr>
        <w:pStyle w:val="af"/>
        <w:rPr>
          <w:rStyle w:val="markedcontent"/>
        </w:rPr>
      </w:pPr>
      <w:r w:rsidRPr="00B634CD">
        <w:rPr>
          <w:rStyle w:val="markedcontent"/>
        </w:rPr>
        <w:t xml:space="preserve">В геоэкономическом контексте трансатлантические торгово-экономические и инвестиционные отношения остаются наиболее значимым в мире. Однако спектр взаимодействия и взаимопроникновения культур США и стран ЕС не ограничивается экономикой: идёт интенсивный политический, культурный, научный диалог, имеет место беспрецедентной военное сотрудничество в рамках блока НАТО. Нельзя не согласиться с тем, что </w:t>
      </w:r>
      <w:r w:rsidR="00C66294">
        <w:rPr>
          <w:rStyle w:val="markedcontent"/>
        </w:rPr>
        <w:t>«</w:t>
      </w:r>
      <w:r w:rsidRPr="00B634CD">
        <w:rPr>
          <w:rStyle w:val="markedcontent"/>
        </w:rPr>
        <w:t>то, чем является современная Америка, было заложено европейцами. В XVI веке они открыли её, отобрали земли у коренного населения, колонизовали континент и заселили выходцами из Европы и рабами из Африки. 4 июля 1776 г. бывшие европейцы провозгласили независимость от Великобритании и стали американцами</w:t>
      </w:r>
      <w:r w:rsidR="00C66294">
        <w:rPr>
          <w:rStyle w:val="markedcontent"/>
        </w:rPr>
        <w:t>»</w:t>
      </w:r>
      <w:r w:rsidRPr="00B634CD">
        <w:rPr>
          <w:rStyle w:val="aff1"/>
        </w:rPr>
        <w:footnoteReference w:id="192"/>
      </w:r>
      <w:r w:rsidRPr="00B634CD">
        <w:rPr>
          <w:rStyle w:val="markedcontent"/>
        </w:rPr>
        <w:t>.</w:t>
      </w:r>
    </w:p>
    <w:p w14:paraId="0F987974" w14:textId="77777777" w:rsidR="00F86574" w:rsidRPr="00B634CD" w:rsidRDefault="00F86574" w:rsidP="0046451C">
      <w:pPr>
        <w:pStyle w:val="af"/>
        <w:rPr>
          <w:rStyle w:val="markedcontent"/>
        </w:rPr>
      </w:pPr>
      <w:r w:rsidRPr="00B634CD">
        <w:rPr>
          <w:rStyle w:val="markedcontent"/>
        </w:rPr>
        <w:t>Если в XIX веке в условиях колониализма отношения США и Европы сложно было назвать в полной мере дружественными, чему способствовала и война за независимость с Великобританией, и попытки экономической экспансии в бывшие колонии со стороны бывших метрополий, то уже в ХХ веке ситуация начала меняться. США выступали союзником Великобритании в двух мировых войнах.</w:t>
      </w:r>
    </w:p>
    <w:p w14:paraId="6778091E" w14:textId="77777777" w:rsidR="001A195A" w:rsidRDefault="00F86574" w:rsidP="0046451C">
      <w:pPr>
        <w:pStyle w:val="af"/>
        <w:rPr>
          <w:rStyle w:val="markedcontent"/>
        </w:rPr>
      </w:pPr>
      <w:r w:rsidRPr="00B634CD">
        <w:rPr>
          <w:rStyle w:val="markedcontent"/>
        </w:rPr>
        <w:t xml:space="preserve">Окончание Второй Мировой войны пошатнуло геополитическую мощь европейских держав и позволило США осуществить экономическую экспансию в Европу в виде </w:t>
      </w:r>
      <w:r w:rsidR="00C66294">
        <w:rPr>
          <w:rStyle w:val="markedcontent"/>
        </w:rPr>
        <w:t>«</w:t>
      </w:r>
      <w:r w:rsidRPr="00B634CD">
        <w:rPr>
          <w:rStyle w:val="markedcontent"/>
        </w:rPr>
        <w:t>Плана Маршалла</w:t>
      </w:r>
      <w:r w:rsidR="00C66294">
        <w:rPr>
          <w:rStyle w:val="markedcontent"/>
        </w:rPr>
        <w:t>»</w:t>
      </w:r>
      <w:r w:rsidRPr="00B634CD">
        <w:rPr>
          <w:rStyle w:val="markedcontent"/>
        </w:rPr>
        <w:t xml:space="preserve">, предусматривавшего существенные финансовые вливания и определившего на десятилетия вперёд экономическую зависимость стран Европы. Следующим шагом стало утверждение военного контроля через блок НАТО, куда в 1949 году вошли 10 европейских стран, США и Канада, а впоследствии происходило его расширение на другие европейские </w:t>
      </w:r>
      <w:r w:rsidRPr="00B634CD">
        <w:rPr>
          <w:rStyle w:val="markedcontent"/>
        </w:rPr>
        <w:lastRenderedPageBreak/>
        <w:t>государства. Этим шагом США поставили европейскую безопасность в безоговорочную зависимость от своей военной мощи</w:t>
      </w:r>
      <w:r w:rsidR="001A195A">
        <w:rPr>
          <w:rStyle w:val="markedcontent"/>
        </w:rPr>
        <w:t>.</w:t>
      </w:r>
    </w:p>
    <w:p w14:paraId="0302A3A9" w14:textId="77777777" w:rsidR="00F86574" w:rsidRPr="00B634CD" w:rsidRDefault="00F86574" w:rsidP="0046451C">
      <w:pPr>
        <w:pStyle w:val="af"/>
        <w:rPr>
          <w:rStyle w:val="markedcontent"/>
        </w:rPr>
      </w:pPr>
    </w:p>
    <w:p w14:paraId="174D431E" w14:textId="77777777" w:rsidR="00F86574" w:rsidRPr="0046451C" w:rsidRDefault="00F86574" w:rsidP="0046451C">
      <w:pPr>
        <w:pStyle w:val="af1"/>
        <w:rPr>
          <w:rStyle w:val="markedcontent"/>
          <w:bCs/>
          <w:iCs/>
        </w:rPr>
      </w:pPr>
      <w:r w:rsidRPr="0046451C">
        <w:rPr>
          <w:rStyle w:val="markedcontent"/>
          <w:bCs/>
          <w:iCs/>
        </w:rPr>
        <w:t>Геостратегия США в отношении Европейского Союза определяется двумя разнонаправленными задачами: со одной стороны, Соединённые Штаты пытаются создать условия, в рамках которых геостратегически активные страны (в первую очередь Франция и Германия) не смогли бы в обозримой перспективе претендовать на статус сверхдержав; с другой стороны, США заинтересованы в ЕС как в геоэкономическом центре силы, с помощью которого можно было бы косвенно осуществлять экономическую и культурно-идеологическую экспансию на восток и на юг. Двум этим задачам в полной мере соответствуют евроинтеграционные процессы в том виде, в каком они осуществляются в течение первых десятилетий XXI века.</w:t>
      </w:r>
    </w:p>
    <w:p w14:paraId="0A149CA3" w14:textId="77777777" w:rsidR="00F86574" w:rsidRPr="00B634CD" w:rsidRDefault="00F86574" w:rsidP="0046451C">
      <w:pPr>
        <w:pStyle w:val="af"/>
        <w:rPr>
          <w:rStyle w:val="markedcontent"/>
        </w:rPr>
      </w:pPr>
    </w:p>
    <w:p w14:paraId="53C9CF50" w14:textId="77777777" w:rsidR="00F86574" w:rsidRPr="00B634CD" w:rsidRDefault="00F86574" w:rsidP="0046451C">
      <w:pPr>
        <w:pStyle w:val="af"/>
        <w:rPr>
          <w:rStyle w:val="markedcontent"/>
        </w:rPr>
      </w:pPr>
      <w:r w:rsidRPr="00B634CD">
        <w:rPr>
          <w:rStyle w:val="markedcontent"/>
        </w:rPr>
        <w:t>ЕС и США являются крупнейшим мировыми рынками, на них приходится значительная доля мировой торговли товарами и услугами. Две экономики также обеспечивают друг друга прямыми иностранными инвестициями. На 2018 год США являлся крупнейшим экспортёром (2</w:t>
      </w:r>
      <w:r w:rsidR="00C66294">
        <w:rPr>
          <w:rStyle w:val="markedcontent"/>
        </w:rPr>
        <w:t>1 %</w:t>
      </w:r>
      <w:r w:rsidRPr="00B634CD">
        <w:rPr>
          <w:rStyle w:val="markedcontent"/>
        </w:rPr>
        <w:t>) товаров в Европейский союз и занимает второе место среди стран-импортёров (1</w:t>
      </w:r>
      <w:r w:rsidR="00C66294">
        <w:rPr>
          <w:rStyle w:val="markedcontent"/>
        </w:rPr>
        <w:t>3 %</w:t>
      </w:r>
      <w:r w:rsidRPr="00B634CD">
        <w:rPr>
          <w:rStyle w:val="markedcontent"/>
        </w:rPr>
        <w:t>) уступая лидирующее место лишь Китаю (2</w:t>
      </w:r>
      <w:r w:rsidR="00C66294">
        <w:rPr>
          <w:rStyle w:val="markedcontent"/>
        </w:rPr>
        <w:t>0 %</w:t>
      </w:r>
      <w:r w:rsidRPr="00B634CD">
        <w:rPr>
          <w:rStyle w:val="markedcontent"/>
        </w:rPr>
        <w:t>).</w:t>
      </w:r>
    </w:p>
    <w:p w14:paraId="00230F73" w14:textId="77777777" w:rsidR="00F86574" w:rsidRPr="00B634CD" w:rsidRDefault="00F86574" w:rsidP="0046451C">
      <w:pPr>
        <w:pStyle w:val="af"/>
        <w:rPr>
          <w:rStyle w:val="markedcontent"/>
        </w:rPr>
      </w:pPr>
      <w:r w:rsidRPr="00B634CD">
        <w:rPr>
          <w:rStyle w:val="markedcontent"/>
        </w:rPr>
        <w:t xml:space="preserve">За последние десятилетия торговля товарами выросла практически в два раза: экспорт из Евросоюза в Америку в 2008 году составлял 248 </w:t>
      </w:r>
      <w:r w:rsidR="00C66294">
        <w:rPr>
          <w:rStyle w:val="markedcontent"/>
        </w:rPr>
        <w:t>трлн</w:t>
      </w:r>
      <w:r w:rsidRPr="00B634CD">
        <w:rPr>
          <w:rStyle w:val="markedcontent"/>
        </w:rPr>
        <w:t xml:space="preserve"> евро, а к 2018 году достиг 406,4 </w:t>
      </w:r>
      <w:r w:rsidR="00C66294">
        <w:rPr>
          <w:rStyle w:val="markedcontent"/>
        </w:rPr>
        <w:t>трлн</w:t>
      </w:r>
      <w:r w:rsidRPr="00B634CD">
        <w:rPr>
          <w:rStyle w:val="markedcontent"/>
        </w:rPr>
        <w:t xml:space="preserve"> евро. Импорт товаров также имеет рост со 183 </w:t>
      </w:r>
      <w:r w:rsidR="00C66294">
        <w:rPr>
          <w:rStyle w:val="markedcontent"/>
        </w:rPr>
        <w:t>трлн</w:t>
      </w:r>
      <w:r w:rsidRPr="00B634CD">
        <w:rPr>
          <w:rStyle w:val="markedcontent"/>
        </w:rPr>
        <w:t xml:space="preserve"> евро в 2008 году до 267,3 </w:t>
      </w:r>
      <w:r w:rsidR="00C66294">
        <w:rPr>
          <w:rStyle w:val="markedcontent"/>
        </w:rPr>
        <w:t>трлн</w:t>
      </w:r>
      <w:r w:rsidRPr="00B634CD">
        <w:rPr>
          <w:rStyle w:val="markedcontent"/>
        </w:rPr>
        <w:t xml:space="preserve"> евро в 2018 году. Произошли изменения и в торговле энергетическими товарами: в 2008 году данный продукт больше экспортировался из ЕС в США, нежели импортировался, однако в 2018 году ситуация поменялась: доля импорта энергетики выросла, в то время как показатель экспорта сократился.</w:t>
      </w:r>
    </w:p>
    <w:p w14:paraId="5C146B05" w14:textId="77777777" w:rsidR="00F86574" w:rsidRPr="00B634CD" w:rsidRDefault="00F86574" w:rsidP="0046451C">
      <w:pPr>
        <w:pStyle w:val="af"/>
        <w:rPr>
          <w:rStyle w:val="markedcontent"/>
        </w:rPr>
      </w:pPr>
    </w:p>
    <w:p w14:paraId="165A7A29" w14:textId="77777777" w:rsidR="00F86574" w:rsidRPr="0046451C" w:rsidRDefault="00F86574" w:rsidP="0046451C">
      <w:pPr>
        <w:pStyle w:val="af1"/>
        <w:rPr>
          <w:rStyle w:val="markedcontent"/>
          <w:bCs/>
          <w:iCs/>
        </w:rPr>
      </w:pPr>
      <w:r w:rsidRPr="0046451C">
        <w:rPr>
          <w:rStyle w:val="markedcontent"/>
          <w:bCs/>
          <w:iCs/>
        </w:rPr>
        <w:t>Революция сланцевого газа в США, падение цен на энергоносители в США, в результате пандемии и избыточного объема нефти на международных рынках означает, что цены на газ в ЕС сейчас примерно в три раза выше, чем цены в США. В целом, экспорт сланцевого газа из США в Европу может обеспечить решение проблемы диверсификации источников энергии и преодоления российского активного присутствия на углеводородном европейском рынке</w:t>
      </w:r>
      <w:r w:rsidRPr="0046451C">
        <w:rPr>
          <w:rStyle w:val="aff1"/>
          <w:bCs/>
          <w:iCs/>
        </w:rPr>
        <w:footnoteReference w:id="193"/>
      </w:r>
      <w:r w:rsidRPr="0046451C">
        <w:rPr>
          <w:rStyle w:val="markedcontent"/>
          <w:bCs/>
          <w:iCs/>
        </w:rPr>
        <w:t>. Однако это решение сталкивается с техническими и законодательными барьерами в торговле энергоресурсами между ЕС и США. ЕС нуждается в значительных инвестициях в создание необходимой инфраструктуры для приема и транспортировки газа из США.</w:t>
      </w:r>
    </w:p>
    <w:p w14:paraId="280D2281" w14:textId="77777777" w:rsidR="00F86574" w:rsidRPr="00B634CD" w:rsidRDefault="00F86574" w:rsidP="0046451C">
      <w:pPr>
        <w:pStyle w:val="af"/>
        <w:rPr>
          <w:rStyle w:val="markedcontent"/>
        </w:rPr>
      </w:pPr>
    </w:p>
    <w:p w14:paraId="1AF17DC4" w14:textId="77777777" w:rsidR="00F86574" w:rsidRPr="00B634CD" w:rsidRDefault="00F86574" w:rsidP="0046451C">
      <w:pPr>
        <w:pStyle w:val="af"/>
        <w:rPr>
          <w:rStyle w:val="markedcontent"/>
        </w:rPr>
      </w:pPr>
      <w:r w:rsidRPr="00B634CD">
        <w:rPr>
          <w:rStyle w:val="markedcontent"/>
        </w:rPr>
        <w:t>Экономические отношения между Соединёнными Штатами и странами Евросоюза представляют собой сложный феномен взаимодействия государств, входящих в крупнейшие интеграционные группировки мира (НАФТА и ЕС). США и члены ЕС занимают ключевые позиции в таких международных экономических организациях, как ВТО, ОЭСР, G-20 (</w:t>
      </w:r>
      <w:r w:rsidR="00C66294">
        <w:rPr>
          <w:rStyle w:val="markedcontent"/>
        </w:rPr>
        <w:t>«</w:t>
      </w:r>
      <w:r w:rsidRPr="00B634CD">
        <w:rPr>
          <w:rStyle w:val="markedcontent"/>
        </w:rPr>
        <w:t>большая двадцатка</w:t>
      </w:r>
      <w:r w:rsidR="00C66294">
        <w:rPr>
          <w:rStyle w:val="markedcontent"/>
        </w:rPr>
        <w:t>»</w:t>
      </w:r>
      <w:r w:rsidRPr="00B634CD">
        <w:rPr>
          <w:rStyle w:val="markedcontent"/>
        </w:rPr>
        <w:t>), МВФ и Всемирный банк. В то же время в процессе глобализации в экономических от</w:t>
      </w:r>
      <w:r w:rsidRPr="00B634CD">
        <w:rPr>
          <w:rStyle w:val="markedcontent"/>
        </w:rPr>
        <w:lastRenderedPageBreak/>
        <w:t>ношениях между США и странами ЕС усиливаются и разнонаправленные тенденции: с одной стороны, деятельность американских и европейских транснациональных корпораций, действительно, всё больше сращивается и переплетается, но с другой – усиливается конкуренция между ними на рынках ЕС и США, обостряется борьба за доступ к другим платёжеспособным рынкам сбыта, что периодически ведёт к обострению взаимных торгово-экономических проблем. Переговоры по поводу создания между ЕС и США зоны свободной торговли шли в 2013-2016 гг., однако соглашение не было подписано и к началу 2020-х годов остаётся не реализованным.</w:t>
      </w:r>
    </w:p>
    <w:p w14:paraId="3D7285F2" w14:textId="77777777" w:rsidR="00F86574" w:rsidRPr="00B634CD" w:rsidRDefault="00F86574" w:rsidP="0046451C">
      <w:pPr>
        <w:pStyle w:val="af"/>
        <w:rPr>
          <w:color w:val="000000"/>
          <w:lang w:eastAsia="ru-RU" w:bidi="ru-RU"/>
        </w:rPr>
      </w:pPr>
      <w:r w:rsidRPr="00B634CD">
        <w:rPr>
          <w:color w:val="000000"/>
          <w:lang w:eastAsia="ru-RU" w:bidi="ru-RU"/>
        </w:rPr>
        <w:t>Экономическое укрепление ЕС повышает его значимость в мировой экономике, евро составляет наиболее существенную конкуренцию доллару США в качестве резервной валюты. Время от времени со стороны США в адрес ЕС можно услышать угрозы применения санкций из-за их позиции по вопросам импорта, и, наоборот, страны ЕС выдвигают свои претензии к США в связи с ограничениями европейского экспорта. В то же время не является секретом тот факт, что по оснащенности информационно-телекоммуникационными технологиями ЕС заметно уступает США.</w:t>
      </w:r>
    </w:p>
    <w:p w14:paraId="6D89622A" w14:textId="77777777" w:rsidR="00F86574" w:rsidRPr="00B634CD" w:rsidRDefault="00F86574" w:rsidP="0046451C">
      <w:pPr>
        <w:pStyle w:val="af"/>
        <w:rPr>
          <w:color w:val="000000"/>
          <w:lang w:eastAsia="ru-RU" w:bidi="ru-RU"/>
        </w:rPr>
      </w:pPr>
      <w:r w:rsidRPr="00B634CD">
        <w:rPr>
          <w:color w:val="000000"/>
          <w:lang w:eastAsia="ru-RU" w:bidi="ru-RU"/>
        </w:rPr>
        <w:t xml:space="preserve">В сфере безопасности преимущественная политика ЕС состоит в реализации программ </w:t>
      </w:r>
      <w:r w:rsidR="00C66294">
        <w:rPr>
          <w:color w:val="000000"/>
          <w:lang w:eastAsia="ru-RU" w:bidi="ru-RU"/>
        </w:rPr>
        <w:t>«</w:t>
      </w:r>
      <w:r w:rsidRPr="00B634CD">
        <w:rPr>
          <w:color w:val="000000"/>
          <w:lang w:eastAsia="ru-RU" w:bidi="ru-RU"/>
        </w:rPr>
        <w:t>мягкой силы</w:t>
      </w:r>
      <w:r w:rsidR="00C66294">
        <w:rPr>
          <w:color w:val="000000"/>
          <w:lang w:eastAsia="ru-RU" w:bidi="ru-RU"/>
        </w:rPr>
        <w:t>»</w:t>
      </w:r>
      <w:r w:rsidRPr="00B634CD">
        <w:rPr>
          <w:color w:val="000000"/>
          <w:lang w:eastAsia="ru-RU" w:bidi="ru-RU"/>
        </w:rPr>
        <w:t xml:space="preserve"> в форме разнообразных социально-гуманитарных проектов в странах-соседях. В отличие от США, геостратегия ЕС носит более миролюбивый характер, чему не в последнюю очередь способствует относительно невысокий уровень военной мощи как ключевых участников ЕС, так и интеграционного объединения в целом. Существуют серьезные разногласия между рядом членов ЕС и США в подходах к вопросам урегулирования международных конфликтов. Подобного рода противоречия обнаружились еще во время югославского кризиса и войны в Ираке. Различаются (порой существенно) их взгляды на модели нового миропорядка. США строят однополярный миропорядок, но в Европе как на официальном, так и на общественном уровнях в оценке этой проблемы нет единства.</w:t>
      </w:r>
    </w:p>
    <w:p w14:paraId="4A87C983" w14:textId="77777777" w:rsidR="00F86574" w:rsidRPr="00B634CD" w:rsidRDefault="00F86574" w:rsidP="0046451C">
      <w:pPr>
        <w:pStyle w:val="af"/>
        <w:rPr>
          <w:color w:val="000000"/>
          <w:lang w:eastAsia="ru-RU" w:bidi="ru-RU"/>
        </w:rPr>
      </w:pPr>
    </w:p>
    <w:p w14:paraId="564A81ED" w14:textId="77777777" w:rsidR="00F86574" w:rsidRPr="00B634CD" w:rsidRDefault="00F86574" w:rsidP="0046451C">
      <w:pPr>
        <w:pStyle w:val="QR-"/>
        <w:rPr>
          <w:color w:val="000000"/>
          <w:lang w:bidi="ru-RU"/>
        </w:rPr>
      </w:pPr>
      <w:r w:rsidRPr="00B634CD">
        <w:rPr>
          <w:rStyle w:val="markedcontent"/>
          <w:b/>
          <w:i/>
          <w:szCs w:val="24"/>
        </w:rPr>
        <w:t>Интересно знать</w:t>
      </w:r>
      <w:r w:rsidR="0046451C">
        <w:rPr>
          <w:rStyle w:val="markedcontent"/>
          <w:b/>
          <w:i/>
          <w:szCs w:val="24"/>
        </w:rPr>
        <w:t>:</w:t>
      </w:r>
      <w:r w:rsidRPr="00B634CD">
        <w:rPr>
          <w:rStyle w:val="markedcontent"/>
          <w:szCs w:val="24"/>
        </w:rPr>
        <w:t xml:space="preserve"> </w:t>
      </w:r>
      <w:r w:rsidRPr="00B634CD">
        <w:rPr>
          <w:rStyle w:val="markedcontent"/>
          <w:i/>
          <w:szCs w:val="24"/>
        </w:rPr>
        <w:t>США, на которые приходится 4</w:t>
      </w:r>
      <w:r w:rsidR="00C66294">
        <w:rPr>
          <w:rStyle w:val="markedcontent"/>
          <w:i/>
          <w:szCs w:val="24"/>
        </w:rPr>
        <w:t>5 %</w:t>
      </w:r>
      <w:r w:rsidRPr="00B634CD">
        <w:rPr>
          <w:rStyle w:val="markedcontent"/>
          <w:i/>
          <w:szCs w:val="24"/>
        </w:rPr>
        <w:t xml:space="preserve"> мировых военных расходов, настаивают на увеличении военных бюджетов стран ЕС. Военные расходы стран ЕС в среднем составляют 1,</w:t>
      </w:r>
      <w:r w:rsidR="00C66294">
        <w:rPr>
          <w:rStyle w:val="markedcontent"/>
          <w:i/>
          <w:szCs w:val="24"/>
        </w:rPr>
        <w:t>4 %</w:t>
      </w:r>
      <w:r w:rsidRPr="00B634CD">
        <w:rPr>
          <w:rStyle w:val="markedcontent"/>
          <w:i/>
          <w:szCs w:val="24"/>
        </w:rPr>
        <w:t xml:space="preserve"> от ВВП, тогда как США на эти цели тратят 4,</w:t>
      </w:r>
      <w:r w:rsidR="00C66294">
        <w:rPr>
          <w:rStyle w:val="markedcontent"/>
          <w:i/>
          <w:szCs w:val="24"/>
        </w:rPr>
        <w:t>4 %</w:t>
      </w:r>
      <w:r w:rsidRPr="00B634CD">
        <w:rPr>
          <w:rStyle w:val="markedcontent"/>
          <w:i/>
          <w:szCs w:val="24"/>
        </w:rPr>
        <w:t>, что естественно вызывает недовольство американцев и остаётся одним из противоречий между Вашингтоном и европейскими столицами. На США приходится порядка 7</w:t>
      </w:r>
      <w:r w:rsidR="00C66294">
        <w:rPr>
          <w:rStyle w:val="markedcontent"/>
          <w:i/>
          <w:szCs w:val="24"/>
        </w:rPr>
        <w:t>0 %</w:t>
      </w:r>
      <w:r w:rsidRPr="00B634CD">
        <w:rPr>
          <w:rStyle w:val="markedcontent"/>
          <w:i/>
          <w:szCs w:val="24"/>
        </w:rPr>
        <w:t xml:space="preserve"> финансирования НАТО, на ЕС порядка 2</w:t>
      </w:r>
      <w:r w:rsidR="00C66294">
        <w:rPr>
          <w:rStyle w:val="markedcontent"/>
          <w:i/>
          <w:szCs w:val="24"/>
        </w:rPr>
        <w:t>5 %</w:t>
      </w:r>
      <w:r w:rsidRPr="00B634CD">
        <w:rPr>
          <w:rStyle w:val="markedcontent"/>
          <w:i/>
          <w:szCs w:val="24"/>
        </w:rPr>
        <w:t>, что естественно увеличивает недовольство Вашингтона. Увеличивать свой военный бюджет страны ЕС не хотят, мотивируя это экономическим кризисом и проблемами, вытекающими из расширении Евросоюза.</w:t>
      </w:r>
    </w:p>
    <w:p w14:paraId="03674B0D" w14:textId="77777777" w:rsidR="00F86574" w:rsidRPr="0046451C" w:rsidRDefault="00F86574" w:rsidP="0046451C">
      <w:pPr>
        <w:pStyle w:val="QR-"/>
        <w:rPr>
          <w:i/>
          <w:iCs/>
          <w:color w:val="000000"/>
          <w:sz w:val="28"/>
          <w:lang w:bidi="ru-RU"/>
        </w:rPr>
      </w:pPr>
      <w:r w:rsidRPr="0046451C">
        <w:rPr>
          <w:i/>
          <w:iCs/>
          <w:color w:val="000000"/>
          <w:lang w:bidi="ru-RU"/>
        </w:rPr>
        <w:t>В глазах многих американских политических деятелей и аналитиков европейцы, в отличие от мужественных и воинственных американцев, выглядят как пацифисты, не способные защитить самих себя.</w:t>
      </w:r>
    </w:p>
    <w:p w14:paraId="2CB6DF0E" w14:textId="77777777" w:rsidR="00F86574" w:rsidRPr="00B634CD" w:rsidRDefault="00F86574" w:rsidP="0046451C">
      <w:pPr>
        <w:pStyle w:val="af"/>
        <w:rPr>
          <w:rStyle w:val="markedcontent"/>
        </w:rPr>
      </w:pPr>
    </w:p>
    <w:p w14:paraId="7E97F1CD" w14:textId="77777777" w:rsidR="001A195A" w:rsidRDefault="00F86574" w:rsidP="0046451C">
      <w:pPr>
        <w:pStyle w:val="af"/>
        <w:rPr>
          <w:rStyle w:val="markedcontent"/>
        </w:rPr>
      </w:pPr>
      <w:r w:rsidRPr="00B634CD">
        <w:rPr>
          <w:rStyle w:val="markedcontent"/>
        </w:rPr>
        <w:t xml:space="preserve">США на протяжении десятилетий строили свои отношения с Европой, используя хорошо отлаженную систему двусторонних отношений с такими грандами европейской политики как Великобритания, Франция и Германия. В </w:t>
      </w:r>
      <w:r w:rsidRPr="00B634CD">
        <w:rPr>
          <w:rStyle w:val="markedcontent"/>
        </w:rPr>
        <w:lastRenderedPageBreak/>
        <w:t>современных условиях Америке всё чаще приходится иметь дело с, хотя пока ещё не слишком устоявшейся, но с единой политикой ЕС. Для Вашингтона это имеет как негативные, так и позитивные последствия. С одной стороны, США сталкиваются с системой, где любое решение требует согласования с правительствами 27 стран, которые не всегда готовы поступиться своим суверенитетом ради общих интересов союза. В американской политике в отношении Европы всё ещё сохраняется определённая дихотомия – сочетание устоявшихся и существенных отношений между США и ведущими странами ЕС с попытками повысить уровень отношений между Вашингтоном и Брюсселем. Связано это как с традиционностью политики Америки, так и прагматическими соображениями – американцам легче договариваться с теми, кто реально определяет политику. К этому стоит прибавить и многоступенчатый характер громоздкой брюссельской бюрократии с её многоступенчатой системой связей между законодательной и исполнительной властью</w:t>
      </w:r>
      <w:r w:rsidR="001A195A">
        <w:rPr>
          <w:rStyle w:val="markedcontent"/>
        </w:rPr>
        <w:t>.</w:t>
      </w:r>
    </w:p>
    <w:p w14:paraId="26243DE2" w14:textId="77777777" w:rsidR="00F86574" w:rsidRPr="00B634CD" w:rsidRDefault="00F86574" w:rsidP="0046451C">
      <w:pPr>
        <w:pStyle w:val="af"/>
        <w:rPr>
          <w:color w:val="000000"/>
          <w:lang w:eastAsia="ru-RU" w:bidi="ru-RU"/>
        </w:rPr>
      </w:pPr>
      <w:r w:rsidRPr="00B634CD">
        <w:rPr>
          <w:rStyle w:val="markedcontent"/>
        </w:rPr>
        <w:t xml:space="preserve">С другой стороны, процесс расширения ЕС открыл перед США определённые возможности для укрепления своего влияния в Европе. Если раньше ЕС был более или менее однороден политически, экономически и социально, то за 25 лет ситуация кардинально изменилась. В Евросоюзе оказались три бывшие советские республики, шесть стран бывшего Варшавского договора, две бывшие республики СФРЮ. Большинство новичков Евросоюза именно Вашингтон считают гарантом собственной безопасности, что порождает определённый конфликт между ними и </w:t>
      </w:r>
      <w:r w:rsidR="00C66294">
        <w:rPr>
          <w:rStyle w:val="markedcontent"/>
        </w:rPr>
        <w:t>«</w:t>
      </w:r>
      <w:r w:rsidRPr="00B634CD">
        <w:rPr>
          <w:rStyle w:val="markedcontent"/>
        </w:rPr>
        <w:t>старыми</w:t>
      </w:r>
      <w:r w:rsidR="00C66294">
        <w:rPr>
          <w:rStyle w:val="markedcontent"/>
        </w:rPr>
        <w:t>»</w:t>
      </w:r>
      <w:r w:rsidRPr="00B634CD">
        <w:rPr>
          <w:rStyle w:val="markedcontent"/>
        </w:rPr>
        <w:t xml:space="preserve"> членами союза, а для Америки открывает новые каналы воздействия на Европу.</w:t>
      </w:r>
    </w:p>
    <w:p w14:paraId="5766DD0B" w14:textId="77777777" w:rsidR="001A195A" w:rsidRDefault="00F86574" w:rsidP="0046451C">
      <w:pPr>
        <w:pStyle w:val="af"/>
        <w:rPr>
          <w:color w:val="000000"/>
          <w:lang w:eastAsia="ru-RU" w:bidi="ru-RU"/>
        </w:rPr>
      </w:pPr>
      <w:r w:rsidRPr="00B634CD">
        <w:rPr>
          <w:color w:val="000000"/>
          <w:lang w:eastAsia="ru-RU" w:bidi="ru-RU"/>
        </w:rPr>
        <w:t xml:space="preserve">Однако отношения между Европой и США настолько глубоки и широкомасштабны, что они могут сохранить свою значимость и влияние еще в течение довольно длительного времени. Нельзя забывать, что Северная Америка и Европа в совокупности составляют единое цивилизационное, геоэкономическое и геополитическое пространство, объединяемое под общим названием </w:t>
      </w:r>
      <w:r w:rsidR="00C66294">
        <w:rPr>
          <w:color w:val="000000"/>
          <w:lang w:eastAsia="ru-RU" w:bidi="ru-RU"/>
        </w:rPr>
        <w:t>«</w:t>
      </w:r>
      <w:r w:rsidRPr="00B634CD">
        <w:rPr>
          <w:color w:val="000000"/>
          <w:lang w:eastAsia="ru-RU" w:bidi="ru-RU"/>
        </w:rPr>
        <w:t>коллективный Запад</w:t>
      </w:r>
      <w:r w:rsidR="00C66294">
        <w:rPr>
          <w:color w:val="000000"/>
          <w:lang w:eastAsia="ru-RU" w:bidi="ru-RU"/>
        </w:rPr>
        <w:t>»</w:t>
      </w:r>
      <w:r w:rsidRPr="00B634CD">
        <w:rPr>
          <w:color w:val="000000"/>
          <w:lang w:eastAsia="ru-RU" w:bidi="ru-RU"/>
        </w:rPr>
        <w:t xml:space="preserve">, или </w:t>
      </w:r>
      <w:r w:rsidR="00C66294">
        <w:rPr>
          <w:color w:val="000000"/>
          <w:lang w:eastAsia="ru-RU" w:bidi="ru-RU"/>
        </w:rPr>
        <w:t>«</w:t>
      </w:r>
      <w:r w:rsidRPr="00B634CD">
        <w:rPr>
          <w:color w:val="000000"/>
          <w:lang w:eastAsia="ru-RU" w:bidi="ru-RU"/>
        </w:rPr>
        <w:t>евроатлантический мир</w:t>
      </w:r>
      <w:r w:rsidR="00C66294">
        <w:rPr>
          <w:color w:val="000000"/>
          <w:lang w:eastAsia="ru-RU" w:bidi="ru-RU"/>
        </w:rPr>
        <w:t>»</w:t>
      </w:r>
      <w:r w:rsidR="001A195A">
        <w:rPr>
          <w:color w:val="000000"/>
          <w:lang w:eastAsia="ru-RU" w:bidi="ru-RU"/>
        </w:rPr>
        <w:t>.</w:t>
      </w:r>
    </w:p>
    <w:p w14:paraId="203AD5F3" w14:textId="77777777" w:rsidR="00F86574" w:rsidRPr="00B634CD" w:rsidRDefault="00F86574" w:rsidP="0046451C">
      <w:pPr>
        <w:pStyle w:val="af"/>
        <w:rPr>
          <w:color w:val="000000"/>
          <w:lang w:eastAsia="ru-RU" w:bidi="ru-RU"/>
        </w:rPr>
      </w:pPr>
    </w:p>
    <w:p w14:paraId="0C2E94C9" w14:textId="77777777" w:rsidR="00F86574" w:rsidRPr="0046451C" w:rsidRDefault="00F86574" w:rsidP="0046451C">
      <w:pPr>
        <w:pStyle w:val="QR-"/>
        <w:rPr>
          <w:rStyle w:val="markedcontent"/>
          <w:i/>
          <w:szCs w:val="24"/>
        </w:rPr>
      </w:pPr>
      <w:r w:rsidRPr="0046451C">
        <w:rPr>
          <w:rStyle w:val="markedcontent"/>
          <w:b/>
          <w:i/>
          <w:szCs w:val="24"/>
        </w:rPr>
        <w:t>Интересно знать</w:t>
      </w:r>
      <w:r w:rsidR="0046451C">
        <w:rPr>
          <w:rStyle w:val="markedcontent"/>
          <w:b/>
          <w:i/>
          <w:szCs w:val="24"/>
        </w:rPr>
        <w:t>:</w:t>
      </w:r>
      <w:r w:rsidRPr="0046451C">
        <w:rPr>
          <w:rStyle w:val="markedcontent"/>
          <w:i/>
          <w:szCs w:val="24"/>
        </w:rPr>
        <w:t xml:space="preserve"> В сегодняшнем полицентричном мире ЕС и США, несмотря на существующие разногласия, наиболее близки друг к другу по своему видению современного мира, по базовым основам своей политики, экономики, идеологии. Подтверждая, что Европа остается для Америки </w:t>
      </w:r>
      <w:r w:rsidR="00C66294">
        <w:rPr>
          <w:rStyle w:val="markedcontent"/>
          <w:i/>
          <w:szCs w:val="24"/>
        </w:rPr>
        <w:t>«</w:t>
      </w:r>
      <w:r w:rsidRPr="0046451C">
        <w:rPr>
          <w:rStyle w:val="markedcontent"/>
          <w:i/>
          <w:szCs w:val="24"/>
        </w:rPr>
        <w:t>самым важным стратегическим партнёром</w:t>
      </w:r>
      <w:r w:rsidR="00C66294">
        <w:rPr>
          <w:rStyle w:val="markedcontent"/>
          <w:i/>
          <w:szCs w:val="24"/>
        </w:rPr>
        <w:t>»</w:t>
      </w:r>
      <w:r w:rsidRPr="0046451C">
        <w:rPr>
          <w:rStyle w:val="markedcontent"/>
          <w:i/>
          <w:szCs w:val="24"/>
        </w:rPr>
        <w:t xml:space="preserve">, Збигнев Бжезинский отмечал, что при наличии </w:t>
      </w:r>
      <w:r w:rsidR="00C66294">
        <w:rPr>
          <w:rStyle w:val="markedcontent"/>
          <w:i/>
          <w:szCs w:val="24"/>
        </w:rPr>
        <w:t>«</w:t>
      </w:r>
      <w:r w:rsidRPr="0046451C">
        <w:rPr>
          <w:rStyle w:val="markedcontent"/>
          <w:i/>
          <w:szCs w:val="24"/>
        </w:rPr>
        <w:t>взаимовыгодного и постоянно укрепляющегося американо-европейского глобального партнёрства Америка становится сверхдержавой-плюс</w:t>
      </w:r>
      <w:r w:rsidR="00C66294">
        <w:rPr>
          <w:rStyle w:val="markedcontent"/>
          <w:i/>
          <w:szCs w:val="24"/>
        </w:rPr>
        <w:t>»</w:t>
      </w:r>
      <w:r w:rsidRPr="0046451C">
        <w:rPr>
          <w:rStyle w:val="markedcontent"/>
          <w:i/>
          <w:szCs w:val="24"/>
        </w:rPr>
        <w:t xml:space="preserve"> и что </w:t>
      </w:r>
      <w:r w:rsidR="00C66294">
        <w:rPr>
          <w:rStyle w:val="markedcontent"/>
          <w:i/>
          <w:szCs w:val="24"/>
        </w:rPr>
        <w:t>«</w:t>
      </w:r>
      <w:r w:rsidRPr="0046451C">
        <w:rPr>
          <w:rStyle w:val="markedcontent"/>
          <w:i/>
          <w:szCs w:val="24"/>
        </w:rPr>
        <w:t>Америка без Европы всё ещё будет обладать подавляющим преимуществом, но она не будет глобально всемогущей...</w:t>
      </w:r>
      <w:r w:rsidR="00C66294">
        <w:rPr>
          <w:rStyle w:val="markedcontent"/>
          <w:i/>
          <w:szCs w:val="24"/>
        </w:rPr>
        <w:t>»</w:t>
      </w:r>
      <w:r w:rsidRPr="0046451C">
        <w:rPr>
          <w:rStyle w:val="markedcontent"/>
          <w:i/>
          <w:szCs w:val="24"/>
        </w:rPr>
        <w:t xml:space="preserve"> </w:t>
      </w:r>
    </w:p>
    <w:p w14:paraId="720E9DC3" w14:textId="77777777" w:rsidR="00F86574" w:rsidRPr="0046451C" w:rsidRDefault="00F86574" w:rsidP="0046451C">
      <w:pPr>
        <w:pStyle w:val="QR-"/>
        <w:rPr>
          <w:i/>
          <w:color w:val="000000"/>
          <w:lang w:bidi="ru-RU"/>
        </w:rPr>
      </w:pPr>
      <w:r w:rsidRPr="0046451C">
        <w:rPr>
          <w:i/>
          <w:color w:val="000000"/>
          <w:lang w:bidi="ru-RU"/>
        </w:rPr>
        <w:t xml:space="preserve">Касаясь вопроса о ценности Европы для национальных интересов США, Бжезинский продолжал: </w:t>
      </w:r>
      <w:r w:rsidR="00C66294">
        <w:rPr>
          <w:i/>
          <w:color w:val="000000"/>
          <w:lang w:bidi="ru-RU"/>
        </w:rPr>
        <w:t>«</w:t>
      </w:r>
      <w:r w:rsidRPr="0046451C">
        <w:rPr>
          <w:i/>
          <w:color w:val="000000"/>
          <w:lang w:bidi="ru-RU"/>
        </w:rPr>
        <w:t>Любое расширение пределов Европы автоматически становится также расширением границ прямого американского влияния. И, наоборот, без тесных трансатлантических связей главенство Америки в Евразии сразу исчезнет. Контроль США над Атлантическим океаном и возможности распространять влияние и силу в глубь Евразии могут быть значительно ограничены</w:t>
      </w:r>
      <w:r w:rsidR="00C66294">
        <w:rPr>
          <w:i/>
          <w:color w:val="000000"/>
          <w:lang w:bidi="ru-RU"/>
        </w:rPr>
        <w:t>»</w:t>
      </w:r>
      <w:r w:rsidRPr="0046451C">
        <w:rPr>
          <w:i/>
          <w:color w:val="000000"/>
          <w:lang w:bidi="ru-RU"/>
        </w:rPr>
        <w:t>.</w:t>
      </w:r>
    </w:p>
    <w:p w14:paraId="35C72B44" w14:textId="77777777" w:rsidR="00F86574" w:rsidRPr="00B634CD" w:rsidRDefault="00F86574" w:rsidP="0046451C">
      <w:pPr>
        <w:pStyle w:val="af"/>
        <w:rPr>
          <w:lang w:eastAsia="ru-RU" w:bidi="ru-RU"/>
        </w:rPr>
      </w:pPr>
    </w:p>
    <w:p w14:paraId="34D3990F" w14:textId="77777777" w:rsidR="00F86574" w:rsidRPr="00B634CD" w:rsidRDefault="00F86574" w:rsidP="0046451C">
      <w:pPr>
        <w:pStyle w:val="af"/>
        <w:rPr>
          <w:lang w:eastAsia="ru-RU" w:bidi="ru-RU"/>
        </w:rPr>
      </w:pPr>
      <w:r w:rsidRPr="00B634CD">
        <w:rPr>
          <w:lang w:eastAsia="ru-RU" w:bidi="ru-RU"/>
        </w:rPr>
        <w:lastRenderedPageBreak/>
        <w:t>Несмотря на существующие между США и ЕС разногласия по тем или иным проблемам, они нуждаются друг в друге. Поэтому вместе с расширением ЕС США стремятся к укреплению НАТО. М</w:t>
      </w:r>
      <w:r w:rsidRPr="00B634CD">
        <w:rPr>
          <w:rStyle w:val="markedcontent"/>
        </w:rPr>
        <w:t>ожно предположить, что в обозримом будущем шансы на возникновение непреодолимых противоречий между США и ЕС маловероятны. В</w:t>
      </w:r>
      <w:r w:rsidRPr="00B634CD">
        <w:rPr>
          <w:lang w:eastAsia="ru-RU" w:bidi="ru-RU"/>
        </w:rPr>
        <w:t xml:space="preserve"> целом, можно констатировать, что:</w:t>
      </w:r>
    </w:p>
    <w:p w14:paraId="34A3A79F" w14:textId="77777777" w:rsidR="00F86574" w:rsidRPr="00B634CD" w:rsidRDefault="00F86574" w:rsidP="0046451C">
      <w:pPr>
        <w:pStyle w:val="af"/>
        <w:rPr>
          <w:lang w:eastAsia="ru-RU" w:bidi="ru-RU"/>
        </w:rPr>
      </w:pPr>
      <w:r w:rsidRPr="00B634CD">
        <w:rPr>
          <w:lang w:eastAsia="ru-RU" w:bidi="ru-RU"/>
        </w:rPr>
        <w:t>1. Экономические отношения ЕС и США по своим объёмам превосходят любые иные отношения между центрами силы и макрорегионами в мире. Несмотря на противоречия, они продолжают развиваться и углубляться.</w:t>
      </w:r>
    </w:p>
    <w:p w14:paraId="05624A12" w14:textId="77777777" w:rsidR="00F86574" w:rsidRPr="00B634CD" w:rsidRDefault="00F86574" w:rsidP="0046451C">
      <w:pPr>
        <w:pStyle w:val="af"/>
        <w:rPr>
          <w:lang w:eastAsia="ru-RU" w:bidi="ru-RU"/>
        </w:rPr>
      </w:pPr>
      <w:r w:rsidRPr="00B634CD">
        <w:rPr>
          <w:lang w:eastAsia="ru-RU" w:bidi="ru-RU"/>
        </w:rPr>
        <w:t>2. Политическая интеграция стран ЕС может представлять для себя угрозу геополитическому доминированию США, однако существующая модель интеграции и политического взаимодействия в условиях расширения ЕС на восток позволяет США довольно уверенно контролировать данное геополитическое пространство за счёт малых стран – новых членов Сооюза.</w:t>
      </w:r>
    </w:p>
    <w:p w14:paraId="26C036B5" w14:textId="77777777" w:rsidR="00F86574" w:rsidRPr="00B634CD" w:rsidRDefault="00F86574" w:rsidP="0046451C">
      <w:pPr>
        <w:pStyle w:val="af"/>
        <w:rPr>
          <w:lang w:eastAsia="ru-RU" w:bidi="ru-RU"/>
        </w:rPr>
      </w:pPr>
      <w:r w:rsidRPr="00B634CD">
        <w:rPr>
          <w:lang w:eastAsia="ru-RU" w:bidi="ru-RU"/>
        </w:rPr>
        <w:t>3. ЕС зависит от США в военном плане, участие в блоке НАТО не позволяет странам ЕС проводить международную политику безопасности, независимую от США. Впрочем, это выгодно экономически – блок НАТО позволяет многим европейским странам сокращать оборонные бюджеты.</w:t>
      </w:r>
    </w:p>
    <w:p w14:paraId="36FF9100" w14:textId="77777777" w:rsidR="00F86574" w:rsidRPr="00B634CD" w:rsidRDefault="00F86574" w:rsidP="0046451C">
      <w:pPr>
        <w:pStyle w:val="af"/>
        <w:rPr>
          <w:rStyle w:val="markedcontent"/>
        </w:rPr>
      </w:pPr>
      <w:r w:rsidRPr="00B634CD">
        <w:rPr>
          <w:rStyle w:val="markedcontent"/>
        </w:rPr>
        <w:t xml:space="preserve">Сегодня США и ЕС объединяют общие угрозы и вызовы: через 10‒15 лет каждый второй житель планеты будет жить в Азии, а на совокупное население ЕС и США придётся всего </w:t>
      </w:r>
      <w:r w:rsidR="00C66294">
        <w:rPr>
          <w:rStyle w:val="markedcontent"/>
        </w:rPr>
        <w:t>9 %</w:t>
      </w:r>
      <w:r w:rsidRPr="00B634CD">
        <w:rPr>
          <w:rStyle w:val="markedcontent"/>
        </w:rPr>
        <w:t xml:space="preserve"> населения мира. Возникает проблема смещения центров экономических развития в Азию, Китай стал не только крупнейшим торговым партнёром ЕС и США, но и главным конкурентом в контроле над Евразией, наращивающим свою экономическую и военную мощь. Также едины ЕС и США в своей враждебной политике в отношении Российской Федерации, которую рассматривают как одну из значимых угроз своему контролю над геополитическим пространством Восточной Европы и Ближнего Востока.</w:t>
      </w:r>
    </w:p>
    <w:p w14:paraId="056A7F46" w14:textId="77777777" w:rsidR="00F86574" w:rsidRPr="00B634CD" w:rsidRDefault="00F86574" w:rsidP="0046451C">
      <w:pPr>
        <w:pStyle w:val="af"/>
      </w:pPr>
    </w:p>
    <w:p w14:paraId="61A164D6" w14:textId="77777777" w:rsidR="00F86574" w:rsidRPr="00B634CD" w:rsidRDefault="00F86574" w:rsidP="0046451C">
      <w:pPr>
        <w:pStyle w:val="ae"/>
      </w:pPr>
      <w:bookmarkStart w:id="171" w:name="_Toc104977523"/>
      <w:r w:rsidRPr="00B634CD">
        <w:t>3.3.6. Геополитические ориентиры стран Восточной и Южной Азии</w:t>
      </w:r>
      <w:bookmarkEnd w:id="171"/>
    </w:p>
    <w:p w14:paraId="07A65FBB" w14:textId="77777777" w:rsidR="00F86574" w:rsidRPr="0046451C" w:rsidRDefault="00F86574" w:rsidP="0046451C">
      <w:pPr>
        <w:pStyle w:val="af"/>
      </w:pPr>
      <w:r w:rsidRPr="0046451C">
        <w:t>Евразия, в которой проживает около 75 % мирового населения и на долю которой приходится около трех четвертей известных мировых энергетических запасов, занимает осевое положение на геополитической карте мира. Здесь одна из ключевых позиций принадлежит Восточной Азии, самому динамично развивающемуся региону в современном мире. Темпы роста каждой из национальных экономик региона превосходят показатели США стран ЕС.</w:t>
      </w:r>
    </w:p>
    <w:p w14:paraId="14B33153" w14:textId="77777777" w:rsidR="00F86574" w:rsidRDefault="00F86574" w:rsidP="0046451C">
      <w:pPr>
        <w:pStyle w:val="af"/>
      </w:pPr>
      <w:r w:rsidRPr="0046451C">
        <w:t>Значимость региона настолько увеличилась, что глобальный экономический баланс сделал заметный крен от североатлантических экономик в пользу Восточной Азии. Немаловажное значение имеет факт прогрессирующего сокращения периода, необходимого для удвоения объема национального ВВП в расчете на душу населения: на стыке XX и ХХI веков Индонезии на это потребовалось – 17 лет, Южной Корее – 11 лет, Китаю – 10 лет.</w:t>
      </w:r>
    </w:p>
    <w:p w14:paraId="3977ECF5" w14:textId="77777777" w:rsidR="0046451C" w:rsidRPr="0046451C" w:rsidRDefault="0046451C" w:rsidP="0046451C">
      <w:pPr>
        <w:pStyle w:val="af"/>
      </w:pPr>
    </w:p>
    <w:p w14:paraId="48CA487F" w14:textId="77777777" w:rsidR="00F86574" w:rsidRPr="00B634CD" w:rsidRDefault="00F86574" w:rsidP="0046451C">
      <w:pPr>
        <w:pStyle w:val="af1"/>
        <w:rPr>
          <w:rStyle w:val="aff8"/>
          <w:rFonts w:eastAsia="Calibri"/>
          <w:b/>
        </w:rPr>
      </w:pPr>
      <w:r w:rsidRPr="00B634CD">
        <w:t xml:space="preserve">Доминантой, определяющей характер ситуации в регионе, является ориентированность большинства государств на широкомасштабные экономические реформы и наличие реальных предпосылок для их осуществления. Страны Восточной Азии глубоко вовлечены в </w:t>
      </w:r>
      <w:r w:rsidR="00C66294">
        <w:t>«</w:t>
      </w:r>
      <w:r w:rsidRPr="00B634CD">
        <w:rPr>
          <w:rStyle w:val="aff8"/>
          <w:rFonts w:eastAsia="Calibri"/>
        </w:rPr>
        <w:t>новую экономику</w:t>
      </w:r>
      <w:r w:rsidR="00C66294">
        <w:rPr>
          <w:rStyle w:val="aff8"/>
          <w:rFonts w:eastAsia="Calibri"/>
        </w:rPr>
        <w:t>»</w:t>
      </w:r>
      <w:r w:rsidRPr="00B634CD">
        <w:rPr>
          <w:rStyle w:val="aff8"/>
          <w:rFonts w:eastAsia="Calibri"/>
        </w:rPr>
        <w:t>,</w:t>
      </w:r>
      <w:r w:rsidRPr="00B634CD">
        <w:t xml:space="preserve"> хотя они все еще отстают в этом плане от более развитых </w:t>
      </w:r>
      <w:r w:rsidRPr="00B634CD">
        <w:lastRenderedPageBreak/>
        <w:t xml:space="preserve">стран. Для этого явления используется такой термин, как </w:t>
      </w:r>
      <w:r w:rsidR="00C66294">
        <w:rPr>
          <w:rStyle w:val="aff8"/>
          <w:rFonts w:eastAsia="Calibri"/>
        </w:rPr>
        <w:t>«</w:t>
      </w:r>
      <w:r w:rsidRPr="00B634CD">
        <w:rPr>
          <w:rStyle w:val="aff8"/>
          <w:rFonts w:eastAsia="Calibri"/>
        </w:rPr>
        <w:t>восточноазиатское экономическое чудо</w:t>
      </w:r>
      <w:r w:rsidR="00C66294">
        <w:rPr>
          <w:rStyle w:val="aff8"/>
          <w:rFonts w:eastAsia="Calibri"/>
        </w:rPr>
        <w:t>»</w:t>
      </w:r>
      <w:r w:rsidRPr="00B634CD">
        <w:rPr>
          <w:rStyle w:val="aff8"/>
          <w:rFonts w:eastAsia="Calibri"/>
        </w:rPr>
        <w:t>.</w:t>
      </w:r>
    </w:p>
    <w:p w14:paraId="134C13A5" w14:textId="77777777" w:rsidR="00F86574" w:rsidRPr="00B634CD" w:rsidRDefault="00F86574" w:rsidP="0046451C">
      <w:pPr>
        <w:pStyle w:val="af"/>
        <w:rPr>
          <w:lang w:eastAsia="ru-RU" w:bidi="ru-RU"/>
        </w:rPr>
      </w:pPr>
    </w:p>
    <w:p w14:paraId="689A5CCF" w14:textId="77777777" w:rsidR="00F86574" w:rsidRPr="00B634CD" w:rsidRDefault="00F86574" w:rsidP="0046451C">
      <w:pPr>
        <w:pStyle w:val="af"/>
        <w:rPr>
          <w:lang w:eastAsia="ru-RU" w:bidi="ru-RU"/>
        </w:rPr>
      </w:pPr>
      <w:r w:rsidRPr="00B634CD">
        <w:rPr>
          <w:lang w:eastAsia="ru-RU" w:bidi="ru-RU"/>
        </w:rPr>
        <w:t xml:space="preserve">Япония, будучи одной из мощнейших экономических и технологических держав современного мира, естественно, не в полной мере удовлетворена своим в некотором роде периферийным политическим и геополитическим положением. Вслед за Японией на мировую экономическую авансцену, казалось бы, неожиданно, вышел Китай. В 80–90-е гг., которые стали периодом стремительного роста и модернизации его экономики, Китай из отсталой аграрной страны превратился в одного из лидеров современного мира. Первые результаты проведенных преобразований в Китае заставили говорить об этой стране как о серьезной экономической и политической силе. Не случайно 90-е гг. ХХ века именуются в официальных документах КНР </w:t>
      </w:r>
      <w:r w:rsidR="00C66294">
        <w:rPr>
          <w:lang w:eastAsia="ru-RU" w:bidi="ru-RU"/>
        </w:rPr>
        <w:t>«</w:t>
      </w:r>
      <w:r w:rsidRPr="00B634CD">
        <w:rPr>
          <w:lang w:eastAsia="ru-RU" w:bidi="ru-RU"/>
        </w:rPr>
        <w:t>новой эрой</w:t>
      </w:r>
      <w:r w:rsidR="00C66294">
        <w:rPr>
          <w:lang w:eastAsia="ru-RU" w:bidi="ru-RU"/>
        </w:rPr>
        <w:t>»</w:t>
      </w:r>
      <w:r w:rsidRPr="00B634CD">
        <w:rPr>
          <w:lang w:eastAsia="ru-RU" w:bidi="ru-RU"/>
        </w:rPr>
        <w:t>.</w:t>
      </w:r>
    </w:p>
    <w:p w14:paraId="04E75010" w14:textId="77777777" w:rsidR="00F86574" w:rsidRPr="00B634CD" w:rsidRDefault="00F86574" w:rsidP="0046451C">
      <w:pPr>
        <w:pStyle w:val="af"/>
        <w:rPr>
          <w:lang w:eastAsia="ru-RU" w:bidi="ru-RU"/>
        </w:rPr>
      </w:pPr>
    </w:p>
    <w:p w14:paraId="38F727A4" w14:textId="77777777" w:rsidR="00F86574" w:rsidRPr="00B634CD" w:rsidRDefault="00F86574" w:rsidP="0046451C">
      <w:pPr>
        <w:pStyle w:val="af1"/>
      </w:pPr>
      <w:r w:rsidRPr="00B634CD">
        <w:t>Китай в начале XXI века играет одну из ключевых ролей в формировании облика и контуров не только Восточной Азии, но и миропорядка в целом, быстро превращаясь в один из главных центров мировой экономики. Он занимает 1-е место в мире по численности населения, 2-е место по объему ВВП, обладая при этом 3-им по мощности ядерным потенциалом. Важно учесть, что впервые в своей истории эта страна разрешила проблему обеспечения своего громадного населения продовольствием и предметами первой необходимости.</w:t>
      </w:r>
    </w:p>
    <w:p w14:paraId="7CB89065" w14:textId="77777777" w:rsidR="00F86574" w:rsidRPr="00B634CD" w:rsidRDefault="00F86574" w:rsidP="0046451C">
      <w:pPr>
        <w:pStyle w:val="af"/>
        <w:rPr>
          <w:lang w:eastAsia="ru-RU" w:bidi="ru-RU"/>
        </w:rPr>
      </w:pPr>
    </w:p>
    <w:p w14:paraId="4F888061" w14:textId="77777777" w:rsidR="00F86574" w:rsidRPr="00B634CD" w:rsidRDefault="00F86574" w:rsidP="0046451C">
      <w:pPr>
        <w:pStyle w:val="af"/>
        <w:rPr>
          <w:lang w:eastAsia="ru-RU" w:bidi="ru-RU"/>
        </w:rPr>
      </w:pPr>
      <w:r w:rsidRPr="00B634CD">
        <w:rPr>
          <w:lang w:eastAsia="ru-RU" w:bidi="ru-RU"/>
        </w:rPr>
        <w:t xml:space="preserve">Идет довольно интенсивный процесс образования так называемой </w:t>
      </w:r>
      <w:r w:rsidR="00C66294">
        <w:rPr>
          <w:lang w:eastAsia="ru-RU" w:bidi="ru-RU"/>
        </w:rPr>
        <w:t>«</w:t>
      </w:r>
      <w:r w:rsidRPr="00B634CD">
        <w:rPr>
          <w:lang w:eastAsia="ru-RU" w:bidi="ru-RU"/>
        </w:rPr>
        <w:t>большой китайской экономики</w:t>
      </w:r>
      <w:r w:rsidR="00C66294">
        <w:rPr>
          <w:lang w:eastAsia="ru-RU" w:bidi="ru-RU"/>
        </w:rPr>
        <w:t>»</w:t>
      </w:r>
      <w:r w:rsidRPr="00B634CD">
        <w:rPr>
          <w:lang w:eastAsia="ru-RU" w:bidi="ru-RU"/>
        </w:rPr>
        <w:t>, простирающейся далеко за границы материкового Китая и включающей помимо Гонконга и Макао Тайвань и Сингапур. Китай может пользоваться политической поддержкой своей чрезвычайно богатой и экономически сильной диаспоры в Сингапуре, Бангкоке, Куала-Лумпуре, Маниле и Джакарте. Наиболее впечатляющим достижением Китая стал запуск в космос первого космонавта. Китай тем самым стал третьей державой, занимающей ведущие позиции в освоении космического пространства.</w:t>
      </w:r>
    </w:p>
    <w:p w14:paraId="42B1F5A9" w14:textId="77777777" w:rsidR="00F86574" w:rsidRPr="00B634CD" w:rsidRDefault="00F86574" w:rsidP="0046451C">
      <w:pPr>
        <w:pStyle w:val="af"/>
        <w:rPr>
          <w:lang w:eastAsia="ru-RU" w:bidi="ru-RU"/>
        </w:rPr>
      </w:pPr>
      <w:r w:rsidRPr="00B634CD">
        <w:rPr>
          <w:lang w:eastAsia="ru-RU" w:bidi="ru-RU"/>
        </w:rPr>
        <w:t>На основе этих данных можно сделать вывод, что в настоящее время Китай находится на пути к превращению из сугубо демографической сверхдержавы в мировую экономическую и военно-политическую страну первого класса, равную США и объединенной Европе. Сами китайцы отнюдь не скрывают, что они стремятся именно к этой цели. Небезынтересно напомнить, что китайская элита счита</w:t>
      </w:r>
      <w:r>
        <w:rPr>
          <w:lang w:eastAsia="ru-RU" w:bidi="ru-RU"/>
        </w:rPr>
        <w:t>ет</w:t>
      </w:r>
      <w:r w:rsidRPr="00B634CD">
        <w:rPr>
          <w:lang w:eastAsia="ru-RU" w:bidi="ru-RU"/>
        </w:rPr>
        <w:t xml:space="preserve"> Китай естественным центром мира.</w:t>
      </w:r>
    </w:p>
    <w:p w14:paraId="402A27DD" w14:textId="77777777" w:rsidR="00F86574" w:rsidRPr="00B634CD" w:rsidRDefault="00F86574" w:rsidP="0046451C">
      <w:pPr>
        <w:pStyle w:val="af"/>
        <w:rPr>
          <w:lang w:eastAsia="ru-RU" w:bidi="ru-RU"/>
        </w:rPr>
      </w:pPr>
      <w:r w:rsidRPr="00B634CD">
        <w:rPr>
          <w:lang w:eastAsia="ru-RU" w:bidi="ru-RU"/>
        </w:rPr>
        <w:t xml:space="preserve">Для правильного понимания геополитической ситуации в Восточной Азии нельзя не затронуть фактор стремительно набирающей вес и влияние Индии. Эта стана выступает в качестве главного соперника Китая в Южной Азии, что не может не сказаться и на ситуации в Восточной Азии. Южная Азия представляет собой регион, включающий Индию, Пакистан, Бангладеш, Непал, Шри-Ланку, Бутан и Мальдивские о-ва. Индия занимает в регионе своего рода </w:t>
      </w:r>
      <w:r w:rsidR="00C66294">
        <w:rPr>
          <w:lang w:eastAsia="ru-RU" w:bidi="ru-RU"/>
        </w:rPr>
        <w:t>«</w:t>
      </w:r>
      <w:r w:rsidRPr="00B634CD">
        <w:rPr>
          <w:lang w:eastAsia="ru-RU" w:bidi="ru-RU"/>
        </w:rPr>
        <w:t>осевое</w:t>
      </w:r>
      <w:r w:rsidR="00C66294">
        <w:rPr>
          <w:lang w:eastAsia="ru-RU" w:bidi="ru-RU"/>
        </w:rPr>
        <w:t>»</w:t>
      </w:r>
      <w:r w:rsidRPr="00B634CD">
        <w:rPr>
          <w:lang w:eastAsia="ru-RU" w:bidi="ru-RU"/>
        </w:rPr>
        <w:t xml:space="preserve"> положение, имея сухопутную или морскую границу с каждым из перечисленных государств региона.</w:t>
      </w:r>
    </w:p>
    <w:p w14:paraId="2C483077" w14:textId="77777777" w:rsidR="00F86574" w:rsidRPr="00B634CD" w:rsidRDefault="00F86574" w:rsidP="0046451C">
      <w:pPr>
        <w:pStyle w:val="af"/>
        <w:rPr>
          <w:lang w:eastAsia="ru-RU" w:bidi="ru-RU"/>
        </w:rPr>
      </w:pPr>
    </w:p>
    <w:p w14:paraId="6877FD46" w14:textId="77777777" w:rsidR="00F86574" w:rsidRPr="00B634CD" w:rsidRDefault="00F86574" w:rsidP="0046451C">
      <w:pPr>
        <w:pStyle w:val="af1"/>
        <w:rPr>
          <w:color w:val="000000"/>
          <w:sz w:val="28"/>
          <w:szCs w:val="28"/>
          <w:lang w:bidi="ru-RU"/>
        </w:rPr>
      </w:pPr>
      <w:r>
        <w:lastRenderedPageBreak/>
        <w:t>У</w:t>
      </w:r>
      <w:r w:rsidRPr="00B634CD">
        <w:t xml:space="preserve">дельный вес Индии в южно-азиатском геополитическом регионе преобладает: на ее долю приходится более 73 % территории, свыше 75 % населения и до 80 % валового продукта региона. Как и Китай, Индия обладает огромным потенциалом для развития и трансформации. Это вторая демографическая супердержава в мире. </w:t>
      </w:r>
      <w:r>
        <w:t>Т</w:t>
      </w:r>
      <w:r w:rsidRPr="00B634CD">
        <w:t>рудно отказаться от представления об Индии как стране отсталой и бедной</w:t>
      </w:r>
      <w:r>
        <w:t>, но</w:t>
      </w:r>
      <w:r w:rsidRPr="00B634CD">
        <w:t xml:space="preserve"> </w:t>
      </w:r>
      <w:r>
        <w:t>в</w:t>
      </w:r>
      <w:r w:rsidRPr="00B634CD">
        <w:t xml:space="preserve">месте с тем фактом является то, что в </w:t>
      </w:r>
      <w:r>
        <w:t xml:space="preserve">начале </w:t>
      </w:r>
      <w:r>
        <w:rPr>
          <w:lang w:val="en-US"/>
        </w:rPr>
        <w:t>XXI</w:t>
      </w:r>
      <w:r w:rsidRPr="00F86574">
        <w:t xml:space="preserve"> </w:t>
      </w:r>
      <w:r>
        <w:t>века</w:t>
      </w:r>
      <w:r w:rsidRPr="00B634CD">
        <w:t xml:space="preserve"> экономика Индии достигла впечатляющих успехов.</w:t>
      </w:r>
    </w:p>
    <w:p w14:paraId="5E3C6189" w14:textId="77777777" w:rsidR="0046451C" w:rsidRDefault="0046451C" w:rsidP="0046451C">
      <w:pPr>
        <w:pStyle w:val="af"/>
        <w:rPr>
          <w:lang w:bidi="ru-RU"/>
        </w:rPr>
      </w:pPr>
    </w:p>
    <w:p w14:paraId="4D76AF51" w14:textId="77777777" w:rsidR="00F86574" w:rsidRPr="0046451C" w:rsidRDefault="00F86574" w:rsidP="0046451C">
      <w:pPr>
        <w:pStyle w:val="QR-"/>
        <w:rPr>
          <w:i/>
          <w:iCs/>
          <w:lang w:bidi="ru-RU"/>
        </w:rPr>
      </w:pPr>
      <w:r w:rsidRPr="0046451C">
        <w:rPr>
          <w:b/>
          <w:i/>
          <w:iCs/>
          <w:lang w:bidi="ru-RU"/>
        </w:rPr>
        <w:t>Интересно знать</w:t>
      </w:r>
      <w:r w:rsidR="0046451C">
        <w:rPr>
          <w:b/>
          <w:i/>
          <w:iCs/>
          <w:lang w:bidi="ru-RU"/>
        </w:rPr>
        <w:t>:</w:t>
      </w:r>
      <w:r w:rsidRPr="0046451C">
        <w:rPr>
          <w:i/>
          <w:iCs/>
          <w:lang w:bidi="ru-RU"/>
        </w:rPr>
        <w:t xml:space="preserve"> Свидетельством растущей экономической и научно-технологической мощи Индии является то, что к концу 90-х гг. минувшего века она вошла в клуб космических держав. В 1997 г. она осуществила запуск спутника с помощью ракеты </w:t>
      </w:r>
      <w:r w:rsidRPr="0046451C">
        <w:rPr>
          <w:i/>
          <w:iCs/>
          <w:lang w:bidi="en-US"/>
        </w:rPr>
        <w:t xml:space="preserve">PSLV (Polar Satellite Launch Vehicle – </w:t>
      </w:r>
      <w:r w:rsidRPr="0046451C">
        <w:rPr>
          <w:i/>
          <w:iCs/>
          <w:lang w:bidi="ru-RU"/>
        </w:rPr>
        <w:t>ракетоноситель для запуска спутников на полярную орбиту). Индия планирует значительно расширить свое присутствие в космическом пространстве, осуществить около 40 запусков ракетоносителей собственной разработки с искусственными спутниками на борту. В 2008 г. она запустила автоматическую межпланетную станцию к Луне.</w:t>
      </w:r>
    </w:p>
    <w:p w14:paraId="5D309B81" w14:textId="77777777" w:rsidR="00F86574" w:rsidRPr="0046451C" w:rsidRDefault="00F86574" w:rsidP="0046451C">
      <w:pPr>
        <w:pStyle w:val="QR-"/>
        <w:rPr>
          <w:i/>
          <w:iCs/>
          <w:sz w:val="28"/>
          <w:lang w:bidi="ru-RU"/>
        </w:rPr>
      </w:pPr>
      <w:r w:rsidRPr="0046451C">
        <w:rPr>
          <w:i/>
          <w:iCs/>
          <w:lang w:bidi="ru-RU"/>
        </w:rPr>
        <w:t xml:space="preserve">Индия достигла определенного прогресса в разработке вооружений. Так, к середине 90-х гг. она успешно испытала и приняла на вооружение оперативно-тактические ракеты </w:t>
      </w:r>
      <w:r w:rsidR="00C66294">
        <w:rPr>
          <w:i/>
          <w:iCs/>
          <w:lang w:bidi="ru-RU"/>
        </w:rPr>
        <w:t>«</w:t>
      </w:r>
      <w:r w:rsidRPr="0046451C">
        <w:rPr>
          <w:i/>
          <w:iCs/>
          <w:lang w:bidi="ru-RU"/>
        </w:rPr>
        <w:t>Притхви</w:t>
      </w:r>
      <w:r w:rsidR="00C66294">
        <w:rPr>
          <w:i/>
          <w:iCs/>
          <w:lang w:bidi="ru-RU"/>
        </w:rPr>
        <w:t>»</w:t>
      </w:r>
      <w:r w:rsidRPr="0046451C">
        <w:rPr>
          <w:i/>
          <w:iCs/>
          <w:lang w:bidi="ru-RU"/>
        </w:rPr>
        <w:t xml:space="preserve"> (дальность действия до 250 км) и баллистические ракеты среднего радиуса действия </w:t>
      </w:r>
      <w:r w:rsidR="00C66294">
        <w:rPr>
          <w:i/>
          <w:iCs/>
          <w:lang w:bidi="ru-RU"/>
        </w:rPr>
        <w:t>«</w:t>
      </w:r>
      <w:r w:rsidRPr="0046451C">
        <w:rPr>
          <w:i/>
          <w:iCs/>
          <w:lang w:bidi="ru-RU"/>
        </w:rPr>
        <w:t>Агни</w:t>
      </w:r>
      <w:r w:rsidR="00C66294">
        <w:rPr>
          <w:i/>
          <w:iCs/>
          <w:lang w:bidi="ru-RU"/>
        </w:rPr>
        <w:t>»</w:t>
      </w:r>
      <w:r w:rsidRPr="0046451C">
        <w:rPr>
          <w:i/>
          <w:iCs/>
          <w:lang w:bidi="ru-RU"/>
        </w:rPr>
        <w:t xml:space="preserve"> (2,5 тыс. км). Особо важное значение с этой точки зрения имеет то, что Индия стала ядерной державой: в мае 1998 г. индийские военные провели пять подземных ядерных испытаний. Эти испытания, по сути дела, поставили Индию в один ряд с ведущими государствами, открыли ей путь в клуб ядерных держав и возможность занять подобающее место в международном сообществе.</w:t>
      </w:r>
    </w:p>
    <w:p w14:paraId="2CCA7EFA" w14:textId="77777777" w:rsidR="00F86574" w:rsidRPr="0046451C" w:rsidRDefault="00F86574" w:rsidP="0046451C">
      <w:pPr>
        <w:pStyle w:val="af"/>
        <w:rPr>
          <w:lang w:eastAsia="ru-RU" w:bidi="ru-RU"/>
        </w:rPr>
      </w:pPr>
    </w:p>
    <w:p w14:paraId="6F7611DD" w14:textId="77777777" w:rsidR="00F86574" w:rsidRPr="0046451C" w:rsidRDefault="00F86574" w:rsidP="0046451C">
      <w:pPr>
        <w:pStyle w:val="af"/>
        <w:rPr>
          <w:lang w:eastAsia="ru-RU" w:bidi="ru-RU"/>
        </w:rPr>
      </w:pPr>
      <w:r w:rsidRPr="0046451C">
        <w:rPr>
          <w:lang w:eastAsia="ru-RU" w:bidi="ru-RU"/>
        </w:rPr>
        <w:t>Прорывным сектором для экономики Индии стала сфера информационных технологий. Динамично развивается национальная индустрия программных продуктов, ориентированных прежде всего на экспорт. Создала солидная научно-технологическая инфраструктура. Постепенно Индия, наряду с Китаем, превращается в один из крупнейших мировых центров научно-технического прогресса.</w:t>
      </w:r>
    </w:p>
    <w:p w14:paraId="1F982B58" w14:textId="77777777" w:rsidR="00F86574" w:rsidRPr="0046451C" w:rsidRDefault="00F86574" w:rsidP="0046451C">
      <w:pPr>
        <w:pStyle w:val="af"/>
        <w:rPr>
          <w:lang w:eastAsia="ru-RU" w:bidi="ru-RU"/>
        </w:rPr>
      </w:pPr>
      <w:r w:rsidRPr="0046451C">
        <w:rPr>
          <w:lang w:eastAsia="ru-RU" w:bidi="ru-RU"/>
        </w:rPr>
        <w:t>Немаловажное значение для развития экономики Индии имеет диаспора в различных странах мира, где индийские специалисты различных профилей достигли высокого уровня личного благосостояния и готовы вложить свои капиталы в экономику исторической родины.</w:t>
      </w:r>
    </w:p>
    <w:p w14:paraId="2BC3A3B7" w14:textId="77777777" w:rsidR="00F86574" w:rsidRPr="0046451C" w:rsidRDefault="00F86574" w:rsidP="0046451C">
      <w:pPr>
        <w:pStyle w:val="af"/>
      </w:pPr>
      <w:r w:rsidRPr="0046451C">
        <w:rPr>
          <w:lang w:eastAsia="ru-RU" w:bidi="ru-RU"/>
        </w:rPr>
        <w:t xml:space="preserve">В последние десятилетия на международную экономическую и политическую авансцену в качестве активных и влиятельных акторов выступили новые индустриальные страны, которые претендуют на свое место на мировых рынках и в этом плане уже добились впечатляющих успехов. В научной и тем более в публицистической литературе нет единого мнения о составе и количестве этих стран. В рассматриваемом здесь контексте речь идет прежде всего о восточноазиатских новых индустриальных странах: </w:t>
      </w:r>
      <w:r w:rsidRPr="0046451C">
        <w:rPr>
          <w:b/>
          <w:i/>
          <w:lang w:eastAsia="ru-RU" w:bidi="ru-RU"/>
        </w:rPr>
        <w:t>Южной Корее, Тайване, Гонконге (Сянгане), Сингапуре</w:t>
      </w:r>
      <w:r w:rsidRPr="0046451C">
        <w:rPr>
          <w:lang w:eastAsia="ru-RU" w:bidi="ru-RU"/>
        </w:rPr>
        <w:t>, которые стали своеобразными образцами развития для многих освободившихся государств.</w:t>
      </w:r>
    </w:p>
    <w:p w14:paraId="0B6C67AB" w14:textId="77777777" w:rsidR="00F86574" w:rsidRPr="0046451C" w:rsidRDefault="00F86574" w:rsidP="0046451C">
      <w:pPr>
        <w:pStyle w:val="af"/>
        <w:rPr>
          <w:lang w:eastAsia="ru-RU" w:bidi="ru-RU"/>
        </w:rPr>
      </w:pPr>
      <w:r w:rsidRPr="0046451C">
        <w:rPr>
          <w:lang w:eastAsia="ru-RU" w:bidi="ru-RU"/>
        </w:rPr>
        <w:t xml:space="preserve">В целом, с восхождением новых индустриальных стран можно говорить о появлении особой </w:t>
      </w:r>
      <w:r w:rsidRPr="0046451C">
        <w:rPr>
          <w:rStyle w:val="aff8"/>
          <w:rFonts w:eastAsia="Calibri"/>
          <w:sz w:val="28"/>
          <w:szCs w:val="28"/>
        </w:rPr>
        <w:t>новоиндустриальной модели</w:t>
      </w:r>
      <w:r w:rsidRPr="0046451C">
        <w:rPr>
          <w:lang w:eastAsia="ru-RU" w:bidi="ru-RU"/>
        </w:rPr>
        <w:t xml:space="preserve"> экономического развития. По таким ключевым показателям, как развитие экономики и объем ВВП (как в аб</w:t>
      </w:r>
      <w:r w:rsidRPr="0046451C">
        <w:rPr>
          <w:lang w:eastAsia="ru-RU" w:bidi="ru-RU"/>
        </w:rPr>
        <w:lastRenderedPageBreak/>
        <w:t>солютном выражении, так и в расчете на душу населения), рост внешнеторгового оборота, создание новых рабочих мест, благосостояние большинства населения и т.д., новые индустриальные страны зачастую опережают ряд промышленно развитых стран. Поэтому естественно, что растут вес и влияние этих стран в мировой экономике и международной политике.</w:t>
      </w:r>
    </w:p>
    <w:p w14:paraId="58D1C9D6" w14:textId="77777777" w:rsidR="00F86574" w:rsidRPr="0046451C" w:rsidRDefault="00F86574" w:rsidP="0046451C">
      <w:pPr>
        <w:pStyle w:val="af"/>
      </w:pPr>
      <w:r w:rsidRPr="0046451C">
        <w:rPr>
          <w:lang w:eastAsia="ru-RU" w:bidi="ru-RU"/>
        </w:rPr>
        <w:t>При всем изложенном необходимо учесть, что каждая из восточноазиатских стран в отдельности и весь регион в целом имеют свои слабые узлы.</w:t>
      </w:r>
    </w:p>
    <w:p w14:paraId="0338F1DC" w14:textId="77777777" w:rsidR="00F86574" w:rsidRPr="0046451C" w:rsidRDefault="00F86574" w:rsidP="0046451C">
      <w:pPr>
        <w:pStyle w:val="af"/>
        <w:rPr>
          <w:lang w:eastAsia="ru-RU" w:bidi="ru-RU"/>
        </w:rPr>
      </w:pPr>
    </w:p>
    <w:p w14:paraId="3AA3339A" w14:textId="77777777" w:rsidR="00F86574" w:rsidRPr="0046451C" w:rsidRDefault="00F86574" w:rsidP="0046451C">
      <w:pPr>
        <w:pStyle w:val="QR-"/>
        <w:rPr>
          <w:i/>
          <w:iCs/>
          <w:lang w:bidi="ru-RU"/>
        </w:rPr>
      </w:pPr>
      <w:r w:rsidRPr="0046451C">
        <w:rPr>
          <w:b/>
          <w:i/>
          <w:iCs/>
          <w:lang w:bidi="ru-RU"/>
        </w:rPr>
        <w:t>Интересно знать</w:t>
      </w:r>
      <w:r w:rsidR="0046451C">
        <w:rPr>
          <w:b/>
          <w:i/>
          <w:iCs/>
          <w:lang w:bidi="ru-RU"/>
        </w:rPr>
        <w:t>:</w:t>
      </w:r>
      <w:r w:rsidRPr="0046451C">
        <w:rPr>
          <w:i/>
          <w:iCs/>
          <w:lang w:bidi="ru-RU"/>
        </w:rPr>
        <w:t xml:space="preserve"> Япония, возможно, как никакая другая крупная держава, зависит от энергетических и сырьевых ресурсов, ввозимых извне. Также наблюдается тенденция к старению населения.</w:t>
      </w:r>
    </w:p>
    <w:p w14:paraId="21FF7B02" w14:textId="77777777" w:rsidR="00F86574" w:rsidRPr="0046451C" w:rsidRDefault="00F86574" w:rsidP="0046451C">
      <w:pPr>
        <w:pStyle w:val="QR-"/>
        <w:rPr>
          <w:i/>
          <w:iCs/>
          <w:lang w:bidi="ru-RU"/>
        </w:rPr>
      </w:pPr>
      <w:r w:rsidRPr="0046451C">
        <w:rPr>
          <w:i/>
          <w:iCs/>
          <w:lang w:bidi="ru-RU"/>
        </w:rPr>
        <w:t>В продовольственном плане уязвим Китай, в котором проживает около 2</w:t>
      </w:r>
      <w:r w:rsidR="00C66294">
        <w:rPr>
          <w:i/>
          <w:iCs/>
          <w:lang w:bidi="ru-RU"/>
        </w:rPr>
        <w:t>0 %</w:t>
      </w:r>
      <w:r w:rsidRPr="0046451C">
        <w:rPr>
          <w:i/>
          <w:iCs/>
          <w:lang w:bidi="ru-RU"/>
        </w:rPr>
        <w:t xml:space="preserve"> населения земного шара, но в то же время имеется лишь </w:t>
      </w:r>
      <w:r w:rsidR="00C66294">
        <w:rPr>
          <w:i/>
          <w:iCs/>
          <w:lang w:bidi="ru-RU"/>
        </w:rPr>
        <w:t>7 %</w:t>
      </w:r>
      <w:r w:rsidRPr="0046451C">
        <w:rPr>
          <w:i/>
          <w:iCs/>
          <w:lang w:bidi="ru-RU"/>
        </w:rPr>
        <w:t xml:space="preserve"> пригодных к сельскохозяйственному производству земель, которые в состоянии прокормить от 750 до 950 млн чел. Для ряда регионов страны все более растущее значение приобретает обеспечение населения питьевой водой. Также внушают опасение темпы роста потребления Китаем энергии, которые намного превышают возможности внутреннего производства. Реформы последних десятилетий обеспечили бурное развитие приморских районов страны. Однако Центральный и Западный Китай, на долю которых приходится 8</w:t>
      </w:r>
      <w:r w:rsidR="00C66294">
        <w:rPr>
          <w:i/>
          <w:iCs/>
          <w:lang w:bidi="ru-RU"/>
        </w:rPr>
        <w:t>9 %</w:t>
      </w:r>
      <w:r w:rsidRPr="0046451C">
        <w:rPr>
          <w:i/>
          <w:iCs/>
          <w:lang w:bidi="ru-RU"/>
        </w:rPr>
        <w:t xml:space="preserve"> территории и 4</w:t>
      </w:r>
      <w:r w:rsidR="00C66294">
        <w:rPr>
          <w:i/>
          <w:iCs/>
          <w:lang w:bidi="ru-RU"/>
        </w:rPr>
        <w:t>6 %</w:t>
      </w:r>
      <w:r w:rsidRPr="0046451C">
        <w:rPr>
          <w:i/>
          <w:iCs/>
          <w:lang w:bidi="ru-RU"/>
        </w:rPr>
        <w:t xml:space="preserve"> населения, все еще не избавились от бедности и отсталости. Увеличивается разрыв в уровнях жизни между городом и деревней. По официальным данным, от 15 до 3</w:t>
      </w:r>
      <w:r w:rsidR="00C66294">
        <w:rPr>
          <w:i/>
          <w:iCs/>
          <w:lang w:bidi="ru-RU"/>
        </w:rPr>
        <w:t>5 %</w:t>
      </w:r>
      <w:r w:rsidRPr="0046451C">
        <w:rPr>
          <w:i/>
          <w:iCs/>
          <w:lang w:bidi="ru-RU"/>
        </w:rPr>
        <w:t xml:space="preserve"> всего городского населения страны составляют избыточную рабочую силу.</w:t>
      </w:r>
    </w:p>
    <w:p w14:paraId="611EC0F5" w14:textId="77777777" w:rsidR="00F86574" w:rsidRPr="00316D31" w:rsidRDefault="00F86574" w:rsidP="0046451C">
      <w:pPr>
        <w:pStyle w:val="QR-"/>
        <w:rPr>
          <w:i/>
          <w:iCs/>
          <w:spacing w:val="-2"/>
          <w:lang w:bidi="ru-RU"/>
        </w:rPr>
      </w:pPr>
      <w:r w:rsidRPr="00316D31">
        <w:rPr>
          <w:i/>
          <w:iCs/>
          <w:spacing w:val="-2"/>
          <w:lang w:bidi="ru-RU"/>
        </w:rPr>
        <w:t>Множество трудноразрешимых экономических, социальных, этнонациональных, конфессиональных и иных проблем стоят перед Индией. Весьма серьезной и актуальной для индийской экономики остается проблема обеспечения энергоресурсами, прежде всего углеводородами. Камнем преткновения для Индии остаются этнолингвистическая раздробленность, непримиримые противоречия между индуистами и мусульманами, неравномерность социально-экономического развития различных штатов и регионов, сепаратизм, трансграничный терроризм и т.д.</w:t>
      </w:r>
    </w:p>
    <w:p w14:paraId="73DD70E9" w14:textId="77777777" w:rsidR="00F86574" w:rsidRPr="0046451C" w:rsidRDefault="00F86574" w:rsidP="0046451C">
      <w:pPr>
        <w:pStyle w:val="QR-"/>
        <w:rPr>
          <w:i/>
          <w:iCs/>
          <w:lang w:bidi="ru-RU"/>
        </w:rPr>
      </w:pPr>
      <w:r w:rsidRPr="0046451C">
        <w:rPr>
          <w:i/>
          <w:iCs/>
          <w:lang w:bidi="ru-RU"/>
        </w:rPr>
        <w:t>Фактом остается то, что Восточная Азия продолжает зависеть от Северной Америки и Европы в области технологических инноваций. Страны, не располагающие собственной базой инноваций, неизбежно столкнутся с проблемой растущего технологического отставания.</w:t>
      </w:r>
    </w:p>
    <w:p w14:paraId="114188CB" w14:textId="77777777" w:rsidR="00F86574" w:rsidRDefault="00F86574" w:rsidP="0046451C">
      <w:pPr>
        <w:pStyle w:val="af"/>
        <w:rPr>
          <w:lang w:eastAsia="ru-RU" w:bidi="ru-RU"/>
        </w:rPr>
      </w:pPr>
    </w:p>
    <w:p w14:paraId="1A2987D3" w14:textId="77777777" w:rsidR="00F86574" w:rsidRDefault="00F86574" w:rsidP="0046451C">
      <w:pPr>
        <w:pStyle w:val="af"/>
        <w:rPr>
          <w:lang w:eastAsia="ru-RU" w:bidi="ru-RU"/>
        </w:rPr>
      </w:pPr>
      <w:r>
        <w:rPr>
          <w:lang w:eastAsia="ru-RU" w:bidi="ru-RU"/>
        </w:rPr>
        <w:t>Э</w:t>
      </w:r>
      <w:r w:rsidRPr="00B634CD">
        <w:rPr>
          <w:lang w:eastAsia="ru-RU" w:bidi="ru-RU"/>
        </w:rPr>
        <w:t>кспортная ориентированность экономик Восточной</w:t>
      </w:r>
      <w:r>
        <w:rPr>
          <w:lang w:eastAsia="ru-RU" w:bidi="ru-RU"/>
        </w:rPr>
        <w:t xml:space="preserve"> и Южной</w:t>
      </w:r>
      <w:r w:rsidRPr="00B634CD">
        <w:rPr>
          <w:lang w:eastAsia="ru-RU" w:bidi="ru-RU"/>
        </w:rPr>
        <w:t xml:space="preserve"> Азии делают их довольно уязвимыми перед любыми более или менее серьезными колебаниями в мировой экономике. Немаловажную роль играет нехватка у большинства стран регион</w:t>
      </w:r>
      <w:r w:rsidR="00316D31">
        <w:rPr>
          <w:lang w:eastAsia="ru-RU" w:bidi="ru-RU"/>
        </w:rPr>
        <w:t>а энергоресурсов.</w:t>
      </w:r>
    </w:p>
    <w:p w14:paraId="464C6658" w14:textId="77777777" w:rsidR="00F86574" w:rsidRPr="00B634CD" w:rsidRDefault="00F86574" w:rsidP="0046451C">
      <w:pPr>
        <w:pStyle w:val="af"/>
      </w:pPr>
      <w:r>
        <w:rPr>
          <w:lang w:eastAsia="ru-RU" w:bidi="ru-RU"/>
        </w:rPr>
        <w:t>Это</w:t>
      </w:r>
      <w:r w:rsidRPr="00B634CD">
        <w:rPr>
          <w:lang w:eastAsia="ru-RU" w:bidi="ru-RU"/>
        </w:rPr>
        <w:t xml:space="preserve"> лишь некоторые проблемы, которые могут служить препятствием для поддержания в течение длительного периода высоких темпов экономического роста и социального развития. При всем том в обозримой перспективе позитивные тенденции будут преобладать над негативными.</w:t>
      </w:r>
    </w:p>
    <w:p w14:paraId="7BFF1CC0" w14:textId="77777777" w:rsidR="00F86574" w:rsidRPr="00B634CD" w:rsidRDefault="00F86574" w:rsidP="0046451C">
      <w:pPr>
        <w:pStyle w:val="af"/>
      </w:pPr>
    </w:p>
    <w:p w14:paraId="04FEE957" w14:textId="77777777" w:rsidR="00F86574" w:rsidRPr="00B634CD" w:rsidRDefault="00F86574" w:rsidP="0046451C">
      <w:pPr>
        <w:pStyle w:val="af1"/>
      </w:pPr>
      <w:r>
        <w:t>Р</w:t>
      </w:r>
      <w:r w:rsidRPr="00B634CD">
        <w:t xml:space="preserve">ассмотренные процессы конца ХХ – начала XXI века стали причиной и одновременно результатом своего рода социально-психологической </w:t>
      </w:r>
      <w:r w:rsidR="00C66294">
        <w:t>«</w:t>
      </w:r>
      <w:r w:rsidRPr="00B634CD">
        <w:t>революции</w:t>
      </w:r>
      <w:r w:rsidR="00C66294">
        <w:t>»</w:t>
      </w:r>
      <w:r w:rsidRPr="00B634CD">
        <w:t xml:space="preserve"> в сознании народов Восточной Азии. </w:t>
      </w:r>
      <w:r>
        <w:t>О</w:t>
      </w:r>
      <w:r w:rsidRPr="00B634CD">
        <w:t xml:space="preserve">ни в значительной мере преодолели своеобразный комплекс неполноценности в отношении Запада, сложившийся в течение многих поколений. Одним из проявлений </w:t>
      </w:r>
      <w:r w:rsidRPr="00B634CD">
        <w:lastRenderedPageBreak/>
        <w:t xml:space="preserve">этой революции стало формирование новой </w:t>
      </w:r>
      <w:r w:rsidRPr="00E0420B">
        <w:rPr>
          <w:rStyle w:val="aff8"/>
          <w:rFonts w:eastAsia="Calibri"/>
        </w:rPr>
        <w:t>азиатской идеи</w:t>
      </w:r>
      <w:r w:rsidRPr="00B634CD">
        <w:rPr>
          <w:rStyle w:val="aff8"/>
          <w:rFonts w:eastAsia="Calibri"/>
        </w:rPr>
        <w:t>,</w:t>
      </w:r>
      <w:r w:rsidRPr="00B634CD">
        <w:t xml:space="preserve"> которая становится неким объединяющим скрепом региона как самостоятельного геополитического простра</w:t>
      </w:r>
      <w:r w:rsidR="00316D31">
        <w:t>нства.</w:t>
      </w:r>
    </w:p>
    <w:p w14:paraId="424A5E2F" w14:textId="77777777" w:rsidR="00F86574" w:rsidRPr="00B634CD" w:rsidRDefault="00F86574" w:rsidP="0046451C">
      <w:pPr>
        <w:pStyle w:val="af"/>
        <w:rPr>
          <w:lang w:eastAsia="ru-RU" w:bidi="ru-RU"/>
        </w:rPr>
      </w:pPr>
    </w:p>
    <w:p w14:paraId="3A0C1807" w14:textId="77777777" w:rsidR="00F86574" w:rsidRPr="00B634CD" w:rsidRDefault="00F86574" w:rsidP="0046451C">
      <w:pPr>
        <w:pStyle w:val="af"/>
      </w:pPr>
      <w:r>
        <w:rPr>
          <w:lang w:eastAsia="ru-RU" w:bidi="ru-RU"/>
        </w:rPr>
        <w:t>С</w:t>
      </w:r>
      <w:r w:rsidRPr="00B634CD">
        <w:rPr>
          <w:lang w:eastAsia="ru-RU" w:bidi="ru-RU"/>
        </w:rPr>
        <w:t xml:space="preserve">уществует комплекс идей и ценностей, которые в совокупности составляют </w:t>
      </w:r>
      <w:r w:rsidRPr="00B634CD">
        <w:rPr>
          <w:b/>
          <w:i/>
          <w:lang w:eastAsia="ru-RU" w:bidi="ru-RU"/>
        </w:rPr>
        <w:t>азиатскую модель</w:t>
      </w:r>
      <w:r w:rsidRPr="00B634CD">
        <w:rPr>
          <w:lang w:eastAsia="ru-RU" w:bidi="ru-RU"/>
        </w:rPr>
        <w:t xml:space="preserve">, или </w:t>
      </w:r>
      <w:r w:rsidRPr="00B634CD">
        <w:rPr>
          <w:b/>
          <w:i/>
          <w:lang w:eastAsia="ru-RU" w:bidi="ru-RU"/>
        </w:rPr>
        <w:t>азиатскую идею</w:t>
      </w:r>
      <w:r w:rsidRPr="00B634CD">
        <w:rPr>
          <w:lang w:eastAsia="ru-RU" w:bidi="ru-RU"/>
        </w:rPr>
        <w:t>, которую местные сообщества начинают противопоставлять евроцентризму.</w:t>
      </w:r>
      <w:r w:rsidRPr="00F86574">
        <w:rPr>
          <w:lang w:eastAsia="ru-RU" w:bidi="ru-RU"/>
        </w:rPr>
        <w:t xml:space="preserve"> </w:t>
      </w:r>
      <w:r w:rsidRPr="00B634CD">
        <w:rPr>
          <w:lang w:eastAsia="ru-RU" w:bidi="ru-RU"/>
        </w:rPr>
        <w:t xml:space="preserve">Если первоначально преобладала концепция </w:t>
      </w:r>
      <w:r w:rsidR="00C66294">
        <w:rPr>
          <w:lang w:eastAsia="ru-RU" w:bidi="ru-RU"/>
        </w:rPr>
        <w:t>«</w:t>
      </w:r>
      <w:r w:rsidRPr="00B634CD">
        <w:rPr>
          <w:lang w:eastAsia="ru-RU" w:bidi="ru-RU"/>
        </w:rPr>
        <w:t>японского чуда</w:t>
      </w:r>
      <w:r w:rsidR="00C66294">
        <w:rPr>
          <w:lang w:eastAsia="ru-RU" w:bidi="ru-RU"/>
        </w:rPr>
        <w:t>»</w:t>
      </w:r>
      <w:r w:rsidRPr="00B634CD">
        <w:rPr>
          <w:lang w:eastAsia="ru-RU" w:bidi="ru-RU"/>
        </w:rPr>
        <w:t xml:space="preserve">, то в последние десятилетия она, равно как и вновь появившиеся идеи </w:t>
      </w:r>
      <w:r w:rsidR="00C66294">
        <w:rPr>
          <w:lang w:eastAsia="ru-RU" w:bidi="ru-RU"/>
        </w:rPr>
        <w:t>«</w:t>
      </w:r>
      <w:r w:rsidRPr="00B634CD">
        <w:rPr>
          <w:lang w:eastAsia="ru-RU" w:bidi="ru-RU"/>
        </w:rPr>
        <w:t>китайской модели</w:t>
      </w:r>
      <w:r w:rsidR="00C66294">
        <w:rPr>
          <w:lang w:eastAsia="ru-RU" w:bidi="ru-RU"/>
        </w:rPr>
        <w:t>»</w:t>
      </w:r>
      <w:r w:rsidRPr="00B634CD">
        <w:rPr>
          <w:lang w:eastAsia="ru-RU" w:bidi="ru-RU"/>
        </w:rPr>
        <w:t xml:space="preserve">, </w:t>
      </w:r>
      <w:r w:rsidR="00C66294">
        <w:rPr>
          <w:lang w:eastAsia="ru-RU" w:bidi="ru-RU"/>
        </w:rPr>
        <w:t>«</w:t>
      </w:r>
      <w:r w:rsidRPr="00B634CD">
        <w:rPr>
          <w:lang w:eastAsia="ru-RU" w:bidi="ru-RU"/>
        </w:rPr>
        <w:t>модели новых индустриальных стран</w:t>
      </w:r>
      <w:r w:rsidR="00C66294">
        <w:rPr>
          <w:lang w:eastAsia="ru-RU" w:bidi="ru-RU"/>
        </w:rPr>
        <w:t>»</w:t>
      </w:r>
      <w:r w:rsidRPr="00B634CD">
        <w:rPr>
          <w:lang w:eastAsia="ru-RU" w:bidi="ru-RU"/>
        </w:rPr>
        <w:t xml:space="preserve"> и т.д., стала частным случаем концепции </w:t>
      </w:r>
      <w:r w:rsidR="00C66294">
        <w:rPr>
          <w:lang w:eastAsia="ru-RU" w:bidi="ru-RU"/>
        </w:rPr>
        <w:t>«</w:t>
      </w:r>
      <w:r w:rsidRPr="00B634CD">
        <w:rPr>
          <w:lang w:eastAsia="ru-RU" w:bidi="ru-RU"/>
        </w:rPr>
        <w:t>азиатизации</w:t>
      </w:r>
      <w:r w:rsidR="00C66294">
        <w:rPr>
          <w:lang w:eastAsia="ru-RU" w:bidi="ru-RU"/>
        </w:rPr>
        <w:t>»</w:t>
      </w:r>
      <w:r w:rsidRPr="00B634CD">
        <w:rPr>
          <w:lang w:eastAsia="ru-RU" w:bidi="ru-RU"/>
        </w:rPr>
        <w:t xml:space="preserve"> или в более широком смысле </w:t>
      </w:r>
      <w:r w:rsidR="00C66294">
        <w:rPr>
          <w:lang w:eastAsia="ru-RU" w:bidi="ru-RU"/>
        </w:rPr>
        <w:t>«</w:t>
      </w:r>
      <w:r w:rsidRPr="00B634CD">
        <w:rPr>
          <w:lang w:eastAsia="ru-RU" w:bidi="ru-RU"/>
        </w:rPr>
        <w:t>тихоокеанизации</w:t>
      </w:r>
      <w:r w:rsidR="00C66294">
        <w:rPr>
          <w:lang w:eastAsia="ru-RU" w:bidi="ru-RU"/>
        </w:rPr>
        <w:t>»</w:t>
      </w:r>
      <w:r w:rsidR="00316D31">
        <w:rPr>
          <w:lang w:eastAsia="ru-RU" w:bidi="ru-RU"/>
        </w:rPr>
        <w:t xml:space="preserve"> Восточной Азии.</w:t>
      </w:r>
    </w:p>
    <w:p w14:paraId="7D028E0B" w14:textId="77777777" w:rsidR="00F86574" w:rsidRPr="00B634CD" w:rsidRDefault="00F86574" w:rsidP="0046451C">
      <w:pPr>
        <w:pStyle w:val="af"/>
        <w:rPr>
          <w:lang w:eastAsia="ru-RU" w:bidi="ru-RU"/>
        </w:rPr>
      </w:pPr>
      <w:r w:rsidRPr="00B634CD">
        <w:rPr>
          <w:lang w:eastAsia="ru-RU" w:bidi="ru-RU"/>
        </w:rPr>
        <w:t xml:space="preserve">Сингапурский исследователь К. Махбубани говорит о выдвижении на передний план </w:t>
      </w:r>
      <w:r w:rsidR="00C66294">
        <w:rPr>
          <w:lang w:eastAsia="ru-RU" w:bidi="ru-RU"/>
        </w:rPr>
        <w:t>«</w:t>
      </w:r>
      <w:r w:rsidRPr="00B634CD">
        <w:rPr>
          <w:lang w:eastAsia="ru-RU" w:bidi="ru-RU"/>
        </w:rPr>
        <w:t>тихоокеанского импульса</w:t>
      </w:r>
      <w:r w:rsidR="00C66294">
        <w:rPr>
          <w:lang w:eastAsia="ru-RU" w:bidi="ru-RU"/>
        </w:rPr>
        <w:t>»</w:t>
      </w:r>
      <w:r w:rsidRPr="00B634CD">
        <w:rPr>
          <w:lang w:eastAsia="ru-RU" w:bidi="ru-RU"/>
        </w:rPr>
        <w:t xml:space="preserve"> на смену господствовавшему до сих пор </w:t>
      </w:r>
      <w:r w:rsidR="00C66294">
        <w:rPr>
          <w:lang w:eastAsia="ru-RU" w:bidi="ru-RU"/>
        </w:rPr>
        <w:t>«</w:t>
      </w:r>
      <w:r w:rsidRPr="00B634CD">
        <w:rPr>
          <w:lang w:eastAsia="ru-RU" w:bidi="ru-RU"/>
        </w:rPr>
        <w:t>атлантическому импульсу</w:t>
      </w:r>
      <w:r w:rsidR="00C66294">
        <w:rPr>
          <w:lang w:eastAsia="ru-RU" w:bidi="ru-RU"/>
        </w:rPr>
        <w:t>»</w:t>
      </w:r>
      <w:r w:rsidRPr="00B634CD">
        <w:rPr>
          <w:lang w:eastAsia="ru-RU" w:bidi="ru-RU"/>
        </w:rPr>
        <w:t>. По его мнению, если в течение последних нескольких столетий атлантический импульс определял направления мировой истории, то теперь евроцентристским аналитикам придется пересмотреть свои концепции, если они хотят прав</w:t>
      </w:r>
      <w:r w:rsidR="00316D31">
        <w:rPr>
          <w:lang w:eastAsia="ru-RU" w:bidi="ru-RU"/>
        </w:rPr>
        <w:t>ильно понять ее дальнейший ход.</w:t>
      </w:r>
    </w:p>
    <w:p w14:paraId="66104377" w14:textId="77777777" w:rsidR="00F86574" w:rsidRPr="00B634CD" w:rsidRDefault="00F86574" w:rsidP="0046451C">
      <w:pPr>
        <w:pStyle w:val="af"/>
      </w:pPr>
      <w:r w:rsidRPr="00B634CD">
        <w:t>Регион является важным элементом внешнеполитических стратегий и других политикоформирующих документов и концепций Китая и США. Конфликт интересов США и КНР в Азиатско-Тихоокеанском регионе вызван, с одной стороны, укреплением Китая в качестве одного из полюсов системы международных отношений, обусловленного его значительным экономическим ростом и стратегическими планами развития, с другой стороны, намерением США и дальше сохранять позиции сверхдержавы.</w:t>
      </w:r>
    </w:p>
    <w:p w14:paraId="18F915A8" w14:textId="77777777" w:rsidR="00F86574" w:rsidRPr="00B634CD" w:rsidRDefault="00F86574" w:rsidP="0046451C">
      <w:pPr>
        <w:pStyle w:val="af"/>
      </w:pPr>
      <w:r w:rsidRPr="00B634CD">
        <w:t xml:space="preserve">Китайская политика в ЮВА исходит из поставленной руководством страны задачи превращения её в </w:t>
      </w:r>
      <w:r w:rsidR="00C66294">
        <w:t>«</w:t>
      </w:r>
      <w:r w:rsidRPr="00B634CD">
        <w:t>сильную морскую державу</w:t>
      </w:r>
      <w:r w:rsidR="00C66294">
        <w:t>»</w:t>
      </w:r>
      <w:r w:rsidRPr="00B634CD">
        <w:t xml:space="preserve">, что в свою очередь рассматривается как неотъемлемая и важная составная часть </w:t>
      </w:r>
      <w:r w:rsidR="00C66294">
        <w:t>«</w:t>
      </w:r>
      <w:r w:rsidRPr="00B634CD">
        <w:t>великого возрождения китайской нации</w:t>
      </w:r>
      <w:r w:rsidR="00C66294">
        <w:t>»</w:t>
      </w:r>
      <w:r w:rsidRPr="00B634CD">
        <w:t>. Первоочередное значение придаётся расширению морского стратегического пространства Китая. При этом подчёркивается необходимость принимать во внимание, что в настоящее время подобные устремления характерны для многих стран мира.</w:t>
      </w:r>
    </w:p>
    <w:p w14:paraId="26C09750" w14:textId="77777777" w:rsidR="00F86574" w:rsidRPr="00F86574" w:rsidRDefault="00F86574" w:rsidP="0046451C">
      <w:pPr>
        <w:pStyle w:val="af"/>
      </w:pPr>
      <w:r w:rsidRPr="00B634CD">
        <w:t>Успехи государств</w:t>
      </w:r>
      <w:r w:rsidR="00C66294">
        <w:t xml:space="preserve"> – </w:t>
      </w:r>
      <w:r w:rsidRPr="00B634CD">
        <w:t xml:space="preserve">членов АСЕАН в экономическом развитии и на политической арене не могут оставаться вне зоны внимания США. Ключевой целью внешнеполитической стратегии США в регионе является сдерживание КНР. концептуальное оформление антикитайской политики Соединённых Штатов, в частности в пределах ЮВА, укладывается в общую военно-политическую стратегию, разрабатываемую американскими экспертами и реализуемую руководством страны на глобальном уровне. Очевидным примером этого служат дискуссии по применению модели </w:t>
      </w:r>
      <w:r w:rsidR="00C66294">
        <w:t>«</w:t>
      </w:r>
      <w:r w:rsidRPr="00B634CD">
        <w:t>расширенного сдерживания</w:t>
      </w:r>
      <w:r w:rsidR="00C66294">
        <w:t>»</w:t>
      </w:r>
      <w:r w:rsidRPr="00B634CD">
        <w:t xml:space="preserve"> на пространствах АТР, а также концепции </w:t>
      </w:r>
      <w:r w:rsidR="00C66294">
        <w:t>«</w:t>
      </w:r>
      <w:r w:rsidRPr="00B634CD">
        <w:t>воздушно-морской операции</w:t>
      </w:r>
      <w:r w:rsidR="00C66294">
        <w:t>»</w:t>
      </w:r>
      <w:r w:rsidRPr="00B634CD">
        <w:t xml:space="preserve"> (ВМО, </w:t>
      </w:r>
      <w:r w:rsidRPr="00B634CD">
        <w:rPr>
          <w:lang w:bidi="en-US"/>
        </w:rPr>
        <w:t xml:space="preserve">Air-Sea Battle). </w:t>
      </w:r>
      <w:r w:rsidRPr="00B634CD">
        <w:t xml:space="preserve">Однако для данного региона разрабатывается и ряд специальных концепций, таких как концепция </w:t>
      </w:r>
      <w:r w:rsidR="00C66294">
        <w:t>«</w:t>
      </w:r>
      <w:r w:rsidRPr="00B634CD">
        <w:t>Тихоокеанских путей</w:t>
      </w:r>
      <w:r w:rsidR="00C66294">
        <w:t>»</w:t>
      </w:r>
      <w:r w:rsidRPr="00B634CD">
        <w:t xml:space="preserve"> </w:t>
      </w:r>
      <w:r w:rsidRPr="00B634CD">
        <w:rPr>
          <w:lang w:bidi="en-US"/>
        </w:rPr>
        <w:t xml:space="preserve">(Pacific Pathways), </w:t>
      </w:r>
      <w:r w:rsidRPr="00B634CD">
        <w:t>рассчитанных на решение конкретных задач.</w:t>
      </w:r>
      <w:r w:rsidRPr="00F86574">
        <w:t xml:space="preserve"> </w:t>
      </w:r>
      <w:r w:rsidRPr="00B634CD">
        <w:t>Перспективы американо-китайских связей, которые в свою очередь существенным образом будут определяться стратегией США в отношении КНР, имеют принципиальное значение для развития ситуации в ЮВА.</w:t>
      </w:r>
    </w:p>
    <w:p w14:paraId="4579A444" w14:textId="77777777" w:rsidR="00F86574" w:rsidRPr="0046451C" w:rsidRDefault="00F86574" w:rsidP="0046451C">
      <w:pPr>
        <w:pStyle w:val="QR-"/>
        <w:rPr>
          <w:i/>
          <w:iCs/>
        </w:rPr>
      </w:pPr>
      <w:r w:rsidRPr="0046451C">
        <w:rPr>
          <w:b/>
          <w:i/>
          <w:iCs/>
        </w:rPr>
        <w:lastRenderedPageBreak/>
        <w:t>Интересно знать</w:t>
      </w:r>
      <w:r w:rsidR="0046451C">
        <w:rPr>
          <w:b/>
          <w:i/>
          <w:iCs/>
        </w:rPr>
        <w:t>:</w:t>
      </w:r>
      <w:r w:rsidRPr="0046451C">
        <w:rPr>
          <w:i/>
          <w:iCs/>
        </w:rPr>
        <w:t xml:space="preserve"> Американские эксперты выделяют среди угроз реализации модели </w:t>
      </w:r>
      <w:r w:rsidRPr="0046451C">
        <w:rPr>
          <w:rStyle w:val="aff8"/>
          <w:rFonts w:eastAsiaTheme="majorEastAsia"/>
          <w:i w:val="0"/>
          <w:iCs w:val="0"/>
          <w:sz w:val="24"/>
          <w:szCs w:val="24"/>
        </w:rPr>
        <w:t>расширенного сдерживания</w:t>
      </w:r>
      <w:r w:rsidRPr="0046451C">
        <w:rPr>
          <w:b/>
          <w:i/>
          <w:iCs/>
        </w:rPr>
        <w:t xml:space="preserve"> в АТР </w:t>
      </w:r>
      <w:r w:rsidRPr="0046451C">
        <w:rPr>
          <w:rStyle w:val="aff8"/>
          <w:rFonts w:eastAsiaTheme="majorEastAsia"/>
          <w:i w:val="0"/>
          <w:iCs w:val="0"/>
          <w:sz w:val="24"/>
          <w:szCs w:val="24"/>
        </w:rPr>
        <w:t>ситуации в серых зонах</w:t>
      </w:r>
      <w:r w:rsidRPr="0046451C">
        <w:rPr>
          <w:i/>
          <w:iCs/>
        </w:rPr>
        <w:t xml:space="preserve">. В их понимании указанные ситуации подразумевают действия Китая (и в меньшей степени КНДР), направленные против американских союзников в Азии. Подобные ситуации требуют от Вашингтона гибкого и незамедлительного ответа, что, в частности, предполагает детальную проработку вопроса обеспечения свободы доступа американских военных в регион. Таким образом, неотъемлемой частью стратегии </w:t>
      </w:r>
      <w:r w:rsidRPr="0046451C">
        <w:rPr>
          <w:rStyle w:val="aff8"/>
          <w:rFonts w:eastAsiaTheme="majorEastAsia"/>
          <w:i w:val="0"/>
          <w:iCs w:val="0"/>
          <w:sz w:val="24"/>
          <w:szCs w:val="24"/>
        </w:rPr>
        <w:t>расширенного сдерживания</w:t>
      </w:r>
      <w:r w:rsidRPr="0046451C">
        <w:rPr>
          <w:i/>
          <w:iCs/>
        </w:rPr>
        <w:t xml:space="preserve"> в АТР становится обеспечение свободы судоходства и доступа с моря. При реализации своих концепций на пространстве Индо-Тихоокеанского региона Вашингтон стремится максимально задействовать своих союзников (Японию, Австралию, Южную Корею), оставляя в то же время за собой исключительное право на односторонние действия и общее руководство.</w:t>
      </w:r>
    </w:p>
    <w:p w14:paraId="669F9420" w14:textId="77777777" w:rsidR="00F86574" w:rsidRPr="0046451C" w:rsidRDefault="00F86574" w:rsidP="0046451C">
      <w:pPr>
        <w:pStyle w:val="QR-"/>
        <w:rPr>
          <w:i/>
          <w:iCs/>
        </w:rPr>
      </w:pPr>
      <w:r w:rsidRPr="0046451C">
        <w:rPr>
          <w:i/>
          <w:iCs/>
        </w:rPr>
        <w:t>Для достижения американских целей в Юго-Восточной Азии задействованы два направления – военное и экономическое. Военное направление предполагает, что в скором времени 60 % ВМС США будут базироваться в Тихом океане. Долговременное экономическое взаимодействие со странами региона предполагается через заключение двусторонних соглашений о свободе торговли и создание энергетических партнёрств (ожидается подписание соответствующих соглашений с Таиландом, Филиппинами, Индонезией и Вьетнамом).</w:t>
      </w:r>
    </w:p>
    <w:p w14:paraId="13027E26" w14:textId="77777777" w:rsidR="00F86574" w:rsidRPr="00B634CD" w:rsidRDefault="00F86574" w:rsidP="0046451C">
      <w:pPr>
        <w:pStyle w:val="af"/>
      </w:pPr>
    </w:p>
    <w:p w14:paraId="61AE2835" w14:textId="77777777" w:rsidR="00F86574" w:rsidRPr="00B634CD" w:rsidRDefault="00F86574" w:rsidP="0046451C">
      <w:pPr>
        <w:pStyle w:val="af"/>
      </w:pPr>
      <w:r w:rsidRPr="00B634CD">
        <w:t xml:space="preserve">Сегодня Китай уже заметно потеснил США как в экономическом, так и в политическом плане. Анализ существа конфликта интересов Вашингтона и Пекина в регионе свидетельствует о том, что, несмотря на стремительный рост экономики Китая, укрепление его авторитета в международных делах, а также сокращающийся разрыв в экономических показателях двух стран, КНР пока не в силах на равных соперничать с </w:t>
      </w:r>
      <w:r w:rsidR="00C66294">
        <w:t>«</w:t>
      </w:r>
      <w:r w:rsidRPr="00B634CD">
        <w:t>мировым гегемоном</w:t>
      </w:r>
      <w:r w:rsidR="00C66294">
        <w:t>»</w:t>
      </w:r>
      <w:r w:rsidRPr="00B634CD">
        <w:t>. Но поскольку перспектив возникновения реального военного конфликта между двумя державами в настоящее время не просматривается, основными сферами столкновения их интересов по-прежнему останутся экономика, включая борьбу с протекционизмом, конкуренцию за влияние на региональные торгово-экономические объединения, а также вопросы безопасности, в первую очередь тайваньский вопрос и территориальные противоречия в Южно-Китайском море.</w:t>
      </w:r>
    </w:p>
    <w:p w14:paraId="71496021" w14:textId="77777777" w:rsidR="00F86574" w:rsidRPr="00B634CD" w:rsidRDefault="00F86574" w:rsidP="0046451C">
      <w:pPr>
        <w:pStyle w:val="af"/>
        <w:rPr>
          <w:b/>
          <w:i/>
        </w:rPr>
      </w:pPr>
      <w:r w:rsidRPr="00B634CD">
        <w:t xml:space="preserve">Стабильное развитие ситуации в </w:t>
      </w:r>
      <w:r>
        <w:t>Южной и Восточной Азии,</w:t>
      </w:r>
      <w:r w:rsidRPr="00B634CD">
        <w:t xml:space="preserve"> и в целом в </w:t>
      </w:r>
      <w:r>
        <w:t>Азиатско-Тихоокеанском регионе</w:t>
      </w:r>
      <w:r w:rsidRPr="00B634CD">
        <w:t xml:space="preserve"> в ближайшие годы во многом будет зависеть от того, как будут развиваться китайско-американские отношения, смогут ли США и КНР с помощью двусторонних механизмов взаимодействия урегулировать существующие между ними проблемы и возможные будущие противоречия на неконфронтационной основе и продолжить конструктивное сотрудничество. Это имеет очень важное не только региональное, но и глобальное значение. Ведь пока проекты Китая сконцентрированы в основном в традиционном ареале его внешней политики</w:t>
      </w:r>
      <w:r w:rsidR="00C66294">
        <w:t xml:space="preserve"> – </w:t>
      </w:r>
      <w:r w:rsidRPr="00B634CD">
        <w:t xml:space="preserve">в Юго-Восточной и Южной Азии. Но в перспективе всё больше проектов будет реализовываться в Европе, на Ближнем и Среднем Востоке, в Латинской Америке, куда прокладываются новые коридоры китайской инициативы </w:t>
      </w:r>
      <w:r w:rsidR="00C66294">
        <w:t>«</w:t>
      </w:r>
      <w:r w:rsidRPr="00B634CD">
        <w:t>Пояс и путь</w:t>
      </w:r>
      <w:r w:rsidR="00C66294">
        <w:t>»</w:t>
      </w:r>
      <w:r w:rsidRPr="00B634CD">
        <w:t xml:space="preserve">. Значит, уже в недалёкой перспективе влияние КНР будет становиться там естественным фактором региональной политики. Но во всех вышеназванных регионах США традиционно имеют свои </w:t>
      </w:r>
      <w:r w:rsidRPr="00B634CD">
        <w:lastRenderedPageBreak/>
        <w:t>интересы, а значит, не только региональное, но и глобальное соперничество между двумя странами будет нарастать.</w:t>
      </w:r>
    </w:p>
    <w:p w14:paraId="26F9BAE4" w14:textId="77777777" w:rsidR="00F86574" w:rsidRPr="0046451C" w:rsidRDefault="00F86574" w:rsidP="0046451C">
      <w:pPr>
        <w:pStyle w:val="af"/>
        <w:rPr>
          <w:bCs/>
          <w:iCs/>
          <w:color w:val="000000"/>
        </w:rPr>
      </w:pPr>
    </w:p>
    <w:p w14:paraId="55837BB1" w14:textId="77777777" w:rsidR="00F86574" w:rsidRPr="00802D2A" w:rsidRDefault="00F86574" w:rsidP="0046451C">
      <w:pPr>
        <w:pStyle w:val="ae"/>
      </w:pPr>
      <w:bookmarkStart w:id="172" w:name="_Toc104977524"/>
      <w:r w:rsidRPr="00802D2A">
        <w:t>3.3.7. Мир ислама, отношения мусульманских государств с остальным миром</w:t>
      </w:r>
      <w:bookmarkEnd w:id="172"/>
    </w:p>
    <w:p w14:paraId="302D1E5A" w14:textId="77777777" w:rsidR="001A195A" w:rsidRDefault="00F86574" w:rsidP="0046451C">
      <w:pPr>
        <w:pStyle w:val="af"/>
        <w:rPr>
          <w:lang w:eastAsia="ru-RU" w:bidi="ru-RU"/>
        </w:rPr>
      </w:pPr>
      <w:r w:rsidRPr="00802D2A">
        <w:rPr>
          <w:lang w:eastAsia="ru-RU" w:bidi="ru-RU"/>
        </w:rPr>
        <w:t>Мир ислама представляет собой неоднородный конгломерат как в природно-географическом, так и в этнонациональном, демографическом, языковом, культурно-историческом и других отношениях</w:t>
      </w:r>
      <w:r w:rsidR="001A195A">
        <w:rPr>
          <w:lang w:eastAsia="ru-RU" w:bidi="ru-RU"/>
        </w:rPr>
        <w:t>.</w:t>
      </w:r>
    </w:p>
    <w:p w14:paraId="4DF22F7F" w14:textId="77777777" w:rsidR="00F86574" w:rsidRPr="00802D2A" w:rsidRDefault="00F86574" w:rsidP="0046451C">
      <w:pPr>
        <w:pStyle w:val="af"/>
        <w:rPr>
          <w:lang w:eastAsia="ru-RU" w:bidi="ru-RU"/>
        </w:rPr>
      </w:pPr>
    </w:p>
    <w:p w14:paraId="5F14FBF1" w14:textId="77777777" w:rsidR="00F86574" w:rsidRPr="00802D2A" w:rsidRDefault="00F86574" w:rsidP="0046451C">
      <w:pPr>
        <w:pStyle w:val="af1"/>
      </w:pPr>
      <w:r w:rsidRPr="00802D2A">
        <w:t>Ислам – вторая по численности последователей (после христианства) мировая религия</w:t>
      </w:r>
      <w:r>
        <w:t>, которую</w:t>
      </w:r>
      <w:r w:rsidRPr="00802D2A">
        <w:t xml:space="preserve"> исповедую</w:t>
      </w:r>
      <w:r>
        <w:t>т</w:t>
      </w:r>
      <w:r w:rsidRPr="00802D2A">
        <w:t xml:space="preserve"> </w:t>
      </w:r>
      <w:r>
        <w:t>порядка</w:t>
      </w:r>
      <w:r w:rsidRPr="00802D2A">
        <w:t xml:space="preserve"> 2</w:t>
      </w:r>
      <w:r w:rsidR="00C66294">
        <w:t>0 %</w:t>
      </w:r>
      <w:r w:rsidRPr="00802D2A">
        <w:t xml:space="preserve"> населения </w:t>
      </w:r>
      <w:r>
        <w:t>Земли</w:t>
      </w:r>
      <w:r w:rsidRPr="00802D2A">
        <w:t>. В 35 странах мусульмане составляют большинство населения, в 29 – влиятельные меньшинства, в 28 странах</w:t>
      </w:r>
      <w:r>
        <w:t>, среди которых</w:t>
      </w:r>
      <w:r w:rsidRPr="00080FDE">
        <w:t xml:space="preserve"> </w:t>
      </w:r>
      <w:r w:rsidRPr="00802D2A">
        <w:t>такие сравнительно крупные, как Египет, Индонезия, Иран, Ирак, Малайзия, Марокко, Пакистан, Саудовская Аравия, Турция ислам признан государственной, или официальной, религией.</w:t>
      </w:r>
    </w:p>
    <w:p w14:paraId="43124077" w14:textId="77777777" w:rsidR="00F86574" w:rsidRPr="00802D2A" w:rsidRDefault="00F86574" w:rsidP="0046451C">
      <w:pPr>
        <w:pStyle w:val="af"/>
        <w:rPr>
          <w:lang w:eastAsia="ru-RU" w:bidi="ru-RU"/>
        </w:rPr>
      </w:pPr>
    </w:p>
    <w:p w14:paraId="2E3FEEFF" w14:textId="77777777" w:rsidR="001A195A" w:rsidRDefault="00F86574" w:rsidP="0046451C">
      <w:pPr>
        <w:pStyle w:val="af"/>
        <w:rPr>
          <w:lang w:eastAsia="ru-RU" w:bidi="ru-RU"/>
        </w:rPr>
      </w:pPr>
      <w:r w:rsidRPr="00802D2A">
        <w:rPr>
          <w:lang w:eastAsia="ru-RU" w:bidi="ru-RU"/>
        </w:rPr>
        <w:t xml:space="preserve">Известно, что исламский мир всегда отличался повышенной нестабильностью и конфликтогенностью. Причем в основе множества противоречий и конфликтов лежат прежде всего внутренние факторы. Вопреки </w:t>
      </w:r>
      <w:r>
        <w:rPr>
          <w:lang w:eastAsia="ru-RU" w:bidi="ru-RU"/>
        </w:rPr>
        <w:t>р</w:t>
      </w:r>
      <w:r w:rsidRPr="00802D2A">
        <w:rPr>
          <w:lang w:eastAsia="ru-RU" w:bidi="ru-RU"/>
        </w:rPr>
        <w:t>аспростра</w:t>
      </w:r>
      <w:r>
        <w:rPr>
          <w:lang w:eastAsia="ru-RU" w:bidi="ru-RU"/>
        </w:rPr>
        <w:t>-</w:t>
      </w:r>
      <w:r w:rsidRPr="00802D2A">
        <w:rPr>
          <w:lang w:eastAsia="ru-RU" w:bidi="ru-RU"/>
        </w:rPr>
        <w:t xml:space="preserve">ненным представлениям о некоем мусульманском национализме, ислам в принципе </w:t>
      </w:r>
      <w:r w:rsidRPr="00802D2A">
        <w:rPr>
          <w:rStyle w:val="aff8"/>
          <w:rFonts w:eastAsia="Calibri"/>
        </w:rPr>
        <w:t>сверхнациональная</w:t>
      </w:r>
      <w:r w:rsidRPr="00802D2A">
        <w:rPr>
          <w:lang w:eastAsia="ru-RU" w:bidi="ru-RU"/>
        </w:rPr>
        <w:t xml:space="preserve"> по своей сущности религия, все верующие считаются членами единой мусульманской Уммы, или общины</w:t>
      </w:r>
      <w:r w:rsidR="001A195A">
        <w:rPr>
          <w:lang w:eastAsia="ru-RU" w:bidi="ru-RU"/>
        </w:rPr>
        <w:t>.</w:t>
      </w:r>
    </w:p>
    <w:p w14:paraId="65C07757" w14:textId="77777777" w:rsidR="00F86574" w:rsidRPr="00802D2A" w:rsidRDefault="00F86574" w:rsidP="0046451C">
      <w:pPr>
        <w:pStyle w:val="af"/>
      </w:pPr>
    </w:p>
    <w:p w14:paraId="23AF221E" w14:textId="77777777" w:rsidR="00F86574" w:rsidRPr="00802D2A" w:rsidRDefault="00F86574" w:rsidP="0046451C">
      <w:pPr>
        <w:pStyle w:val="af1"/>
      </w:pPr>
      <w:r>
        <w:t>И</w:t>
      </w:r>
      <w:r w:rsidRPr="00802D2A">
        <w:t xml:space="preserve">слам не един, в каждом из крупных направлений ислама существует множеств течений, сект, ответвлений. </w:t>
      </w:r>
      <w:r>
        <w:t>Сегодня</w:t>
      </w:r>
      <w:r w:rsidRPr="00802D2A">
        <w:t xml:space="preserve"> их насчитывается приблизительно 73. Ислам –</w:t>
      </w:r>
      <w:r>
        <w:t xml:space="preserve"> </w:t>
      </w:r>
      <w:r w:rsidRPr="00802D2A">
        <w:t>не монолитное и застывшее явление, он меняется, чтобы адаптироваться к требованиям современного мирового развития.</w:t>
      </w:r>
    </w:p>
    <w:p w14:paraId="10BCA6C1" w14:textId="77777777" w:rsidR="00F86574" w:rsidRPr="00802D2A" w:rsidRDefault="00F86574" w:rsidP="0046451C">
      <w:pPr>
        <w:pStyle w:val="af"/>
        <w:rPr>
          <w:lang w:eastAsia="ru-RU" w:bidi="ru-RU"/>
        </w:rPr>
      </w:pPr>
    </w:p>
    <w:p w14:paraId="3055E307" w14:textId="77777777" w:rsidR="00F86574" w:rsidRPr="00802D2A" w:rsidRDefault="00F86574" w:rsidP="0046451C">
      <w:pPr>
        <w:pStyle w:val="af"/>
        <w:rPr>
          <w:lang w:eastAsia="ru-RU" w:bidi="ru-RU"/>
        </w:rPr>
      </w:pPr>
      <w:r w:rsidRPr="00802D2A">
        <w:rPr>
          <w:lang w:eastAsia="ru-RU" w:bidi="ru-RU"/>
        </w:rPr>
        <w:t xml:space="preserve">На протяжении всей истории (особенно в кризисные и переломные периоды) приверженцы ислама часто обращались к истокам, к фундаментальным принципам своей веры. Фундаменталистами, </w:t>
      </w:r>
      <w:r>
        <w:rPr>
          <w:lang w:eastAsia="ru-RU" w:bidi="ru-RU"/>
        </w:rPr>
        <w:t xml:space="preserve">в широком смысле </w:t>
      </w:r>
      <w:r w:rsidRPr="00802D2A">
        <w:rPr>
          <w:lang w:eastAsia="ru-RU" w:bidi="ru-RU"/>
        </w:rPr>
        <w:t>наз</w:t>
      </w:r>
      <w:r>
        <w:rPr>
          <w:lang w:eastAsia="ru-RU" w:bidi="ru-RU"/>
        </w:rPr>
        <w:t>ы</w:t>
      </w:r>
      <w:r w:rsidRPr="00802D2A">
        <w:rPr>
          <w:lang w:eastAsia="ru-RU" w:bidi="ru-RU"/>
        </w:rPr>
        <w:t>ва</w:t>
      </w:r>
      <w:r>
        <w:rPr>
          <w:lang w:eastAsia="ru-RU" w:bidi="ru-RU"/>
        </w:rPr>
        <w:t>ю</w:t>
      </w:r>
      <w:r w:rsidRPr="00802D2A">
        <w:rPr>
          <w:lang w:eastAsia="ru-RU" w:bidi="ru-RU"/>
        </w:rPr>
        <w:t xml:space="preserve">т последователей </w:t>
      </w:r>
      <w:r>
        <w:rPr>
          <w:lang w:eastAsia="ru-RU" w:bidi="ru-RU"/>
        </w:rPr>
        <w:t>исламской</w:t>
      </w:r>
      <w:r w:rsidRPr="00802D2A">
        <w:rPr>
          <w:lang w:eastAsia="ru-RU" w:bidi="ru-RU"/>
        </w:rPr>
        <w:t xml:space="preserve"> идеологии, апеллирующих к ее первоначальным, или фундаментальным основам.</w:t>
      </w:r>
    </w:p>
    <w:p w14:paraId="69F33DC3" w14:textId="77777777" w:rsidR="00F86574" w:rsidRPr="00802D2A" w:rsidRDefault="00F86574" w:rsidP="0046451C">
      <w:pPr>
        <w:pStyle w:val="af"/>
        <w:rPr>
          <w:lang w:eastAsia="ru-RU" w:bidi="ru-RU"/>
        </w:rPr>
      </w:pPr>
      <w:r w:rsidRPr="00802D2A">
        <w:rPr>
          <w:lang w:eastAsia="ru-RU" w:bidi="ru-RU"/>
        </w:rPr>
        <w:t xml:space="preserve">Одним из важнейших течений исламского фундаментализма является ваххабизм. Ваххабизм –собирательный термин для обозначения разнородных исламских группировок, придерживающихся самых разных позиций, не совпадающих с официальными мазхабами, и выступающих с критикой официального духовенства. </w:t>
      </w:r>
      <w:r>
        <w:rPr>
          <w:lang w:eastAsia="ru-RU" w:bidi="ru-RU"/>
        </w:rPr>
        <w:t>С</w:t>
      </w:r>
      <w:r w:rsidRPr="00802D2A">
        <w:rPr>
          <w:lang w:eastAsia="ru-RU" w:bidi="ru-RU"/>
        </w:rPr>
        <w:t xml:space="preserve">уществует множество ваххабитских группировок, в частности, </w:t>
      </w:r>
      <w:r w:rsidR="00C66294">
        <w:rPr>
          <w:lang w:eastAsia="ru-RU" w:bidi="ru-RU"/>
        </w:rPr>
        <w:t>«</w:t>
      </w:r>
      <w:r w:rsidRPr="00802D2A">
        <w:rPr>
          <w:lang w:eastAsia="ru-RU" w:bidi="ru-RU"/>
        </w:rPr>
        <w:t>Джихад</w:t>
      </w:r>
      <w:r w:rsidR="00C66294">
        <w:rPr>
          <w:lang w:eastAsia="ru-RU" w:bidi="ru-RU"/>
        </w:rPr>
        <w:t>»</w:t>
      </w:r>
      <w:r w:rsidRPr="00802D2A">
        <w:rPr>
          <w:lang w:eastAsia="ru-RU" w:bidi="ru-RU"/>
        </w:rPr>
        <w:t xml:space="preserve"> и </w:t>
      </w:r>
      <w:r w:rsidR="00C66294">
        <w:rPr>
          <w:lang w:eastAsia="ru-RU" w:bidi="ru-RU"/>
        </w:rPr>
        <w:t>«</w:t>
      </w:r>
      <w:r w:rsidRPr="00802D2A">
        <w:rPr>
          <w:lang w:eastAsia="ru-RU" w:bidi="ru-RU"/>
        </w:rPr>
        <w:t>Исламская группа</w:t>
      </w:r>
      <w:r w:rsidR="00C66294">
        <w:rPr>
          <w:lang w:eastAsia="ru-RU" w:bidi="ru-RU"/>
        </w:rPr>
        <w:t>»</w:t>
      </w:r>
      <w:r w:rsidRPr="00802D2A">
        <w:rPr>
          <w:lang w:eastAsia="ru-RU" w:bidi="ru-RU"/>
        </w:rPr>
        <w:t xml:space="preserve">, </w:t>
      </w:r>
      <w:r w:rsidR="00C66294">
        <w:rPr>
          <w:lang w:eastAsia="ru-RU" w:bidi="ru-RU"/>
        </w:rPr>
        <w:t>«</w:t>
      </w:r>
      <w:r w:rsidRPr="00802D2A">
        <w:rPr>
          <w:lang w:eastAsia="ru-RU" w:bidi="ru-RU"/>
        </w:rPr>
        <w:t>Мусульмане</w:t>
      </w:r>
      <w:r w:rsidR="00C66294">
        <w:rPr>
          <w:lang w:eastAsia="ru-RU" w:bidi="ru-RU"/>
        </w:rPr>
        <w:t>»</w:t>
      </w:r>
      <w:r w:rsidRPr="00802D2A">
        <w:rPr>
          <w:lang w:eastAsia="ru-RU" w:bidi="ru-RU"/>
        </w:rPr>
        <w:t xml:space="preserve"> (Египет), </w:t>
      </w:r>
      <w:r w:rsidR="00C66294">
        <w:rPr>
          <w:lang w:eastAsia="ru-RU" w:bidi="ru-RU"/>
        </w:rPr>
        <w:t>«</w:t>
      </w:r>
      <w:r w:rsidRPr="00802D2A">
        <w:rPr>
          <w:lang w:eastAsia="ru-RU" w:bidi="ru-RU"/>
        </w:rPr>
        <w:t>Партия исламского освобождения</w:t>
      </w:r>
      <w:r w:rsidR="00C66294">
        <w:rPr>
          <w:lang w:eastAsia="ru-RU" w:bidi="ru-RU"/>
        </w:rPr>
        <w:t>»</w:t>
      </w:r>
      <w:r w:rsidRPr="00802D2A">
        <w:rPr>
          <w:lang w:eastAsia="ru-RU" w:bidi="ru-RU"/>
        </w:rPr>
        <w:t xml:space="preserve"> (действует во многих странах мира, включая постсоветские государства), </w:t>
      </w:r>
      <w:r w:rsidR="00C66294">
        <w:rPr>
          <w:lang w:eastAsia="ru-RU" w:bidi="ru-RU"/>
        </w:rPr>
        <w:t>«</w:t>
      </w:r>
      <w:r w:rsidRPr="00802D2A">
        <w:rPr>
          <w:lang w:eastAsia="ru-RU" w:bidi="ru-RU"/>
        </w:rPr>
        <w:t>Сторонники шариата</w:t>
      </w:r>
      <w:r w:rsidR="00C66294">
        <w:rPr>
          <w:lang w:eastAsia="ru-RU" w:bidi="ru-RU"/>
        </w:rPr>
        <w:t>»</w:t>
      </w:r>
      <w:r w:rsidRPr="00802D2A">
        <w:rPr>
          <w:lang w:eastAsia="ru-RU" w:bidi="ru-RU"/>
        </w:rPr>
        <w:t xml:space="preserve"> (Великобритания), </w:t>
      </w:r>
      <w:r w:rsidR="00C66294">
        <w:rPr>
          <w:lang w:eastAsia="ru-RU" w:bidi="ru-RU"/>
        </w:rPr>
        <w:t>«</w:t>
      </w:r>
      <w:r w:rsidRPr="00802D2A">
        <w:rPr>
          <w:lang w:eastAsia="ru-RU" w:bidi="ru-RU"/>
        </w:rPr>
        <w:t>Международный фронт борьбы против евреев и крестоносцев</w:t>
      </w:r>
      <w:r w:rsidR="00C66294">
        <w:rPr>
          <w:lang w:eastAsia="ru-RU" w:bidi="ru-RU"/>
        </w:rPr>
        <w:t>»</w:t>
      </w:r>
      <w:r w:rsidRPr="00802D2A">
        <w:rPr>
          <w:lang w:eastAsia="ru-RU" w:bidi="ru-RU"/>
        </w:rPr>
        <w:t xml:space="preserve"> и т.д.</w:t>
      </w:r>
    </w:p>
    <w:p w14:paraId="339540DA" w14:textId="77777777" w:rsidR="00F86574" w:rsidRPr="00802D2A" w:rsidRDefault="00F86574" w:rsidP="0046451C">
      <w:pPr>
        <w:pStyle w:val="af"/>
        <w:rPr>
          <w:lang w:eastAsia="ru-RU" w:bidi="ru-RU"/>
        </w:rPr>
      </w:pPr>
      <w:r w:rsidRPr="00802D2A">
        <w:rPr>
          <w:lang w:eastAsia="ru-RU" w:bidi="ru-RU"/>
        </w:rPr>
        <w:t xml:space="preserve">Вместе с тем, истоки конфликтов и терроризма, в том числе и исламского, следует искать не в сущности ислама или какой-либо иной религии, а в социально-экономических, этнонациональных, трайбалистских, конфессиональных, </w:t>
      </w:r>
      <w:r w:rsidRPr="00802D2A">
        <w:rPr>
          <w:lang w:eastAsia="ru-RU" w:bidi="ru-RU"/>
        </w:rPr>
        <w:lastRenderedPageBreak/>
        <w:t>социально-психологических, социокультурных, политических, геополитических и иных реальностях и различиях региона.</w:t>
      </w:r>
    </w:p>
    <w:p w14:paraId="7FE5AAF5" w14:textId="77777777" w:rsidR="00F86574" w:rsidRPr="00802D2A" w:rsidRDefault="00F86574" w:rsidP="0046451C">
      <w:pPr>
        <w:pStyle w:val="af"/>
        <w:rPr>
          <w:lang w:eastAsia="ru-RU" w:bidi="ru-RU"/>
        </w:rPr>
      </w:pPr>
      <w:r w:rsidRPr="00802D2A">
        <w:rPr>
          <w:lang w:eastAsia="ru-RU" w:bidi="ru-RU"/>
        </w:rPr>
        <w:t xml:space="preserve">Сердцевину исламского мира составляет Ближний и Средний Восток. Более того, порой сам исламский мир отождествляют с этим регионом. Необходимость выделения ближне-средневосточного региона, или </w:t>
      </w:r>
      <w:r w:rsidRPr="00802D2A">
        <w:rPr>
          <w:b/>
          <w:lang w:eastAsia="ru-RU" w:bidi="ru-RU"/>
        </w:rPr>
        <w:t>Большого Ближнего Востока</w:t>
      </w:r>
      <w:r w:rsidRPr="00802D2A">
        <w:rPr>
          <w:lang w:eastAsia="ru-RU" w:bidi="ru-RU"/>
        </w:rPr>
        <w:t>, в качестве ключевой составляющей мира ислама определяется его значимостью в формирующемся новом полицентрическом миропорядке.</w:t>
      </w:r>
    </w:p>
    <w:p w14:paraId="28DC68F3" w14:textId="77777777" w:rsidR="00F86574" w:rsidRPr="00802D2A" w:rsidRDefault="00F86574" w:rsidP="0046451C">
      <w:pPr>
        <w:pStyle w:val="af"/>
        <w:rPr>
          <w:lang w:eastAsia="ru-RU" w:bidi="ru-RU"/>
        </w:rPr>
      </w:pPr>
    </w:p>
    <w:p w14:paraId="2AB2F424" w14:textId="77777777" w:rsidR="00F86574" w:rsidRPr="00802D2A" w:rsidRDefault="00F86574" w:rsidP="0046451C">
      <w:pPr>
        <w:pStyle w:val="af1"/>
      </w:pPr>
      <w:r w:rsidRPr="00802D2A">
        <w:t>Значение и роль Большого Ближнего Востока с геополитической точки зрения определяется тем фактом, что здесь сосредоточены огромные запасы нефти – одной из главных составляющих кровеносной системы современной мировой экономики. Нет сомнений в том, что таковой она останется в обозримой перспективе. Регион имеет стратегическое значение также в силу того, что здесь сходятся важнейшие наземные и воздушные коммуникации, связывающие Европу с Азией.</w:t>
      </w:r>
    </w:p>
    <w:p w14:paraId="2E4CD5F5" w14:textId="77777777" w:rsidR="0046451C" w:rsidRDefault="0046451C" w:rsidP="0046451C">
      <w:pPr>
        <w:pStyle w:val="af"/>
        <w:rPr>
          <w:lang w:bidi="ru-RU"/>
        </w:rPr>
      </w:pPr>
    </w:p>
    <w:p w14:paraId="54B8D96A" w14:textId="77777777" w:rsidR="00F86574" w:rsidRPr="0046451C" w:rsidRDefault="00F86574" w:rsidP="0046451C">
      <w:pPr>
        <w:pStyle w:val="QR-"/>
        <w:rPr>
          <w:i/>
          <w:iCs/>
          <w:lang w:bidi="ru-RU"/>
        </w:rPr>
      </w:pPr>
      <w:r w:rsidRPr="0046451C">
        <w:rPr>
          <w:b/>
          <w:i/>
          <w:iCs/>
          <w:lang w:bidi="ru-RU"/>
        </w:rPr>
        <w:t>Интересно знать</w:t>
      </w:r>
      <w:r w:rsidR="0046451C">
        <w:rPr>
          <w:b/>
          <w:i/>
          <w:iCs/>
          <w:lang w:bidi="ru-RU"/>
        </w:rPr>
        <w:t>:</w:t>
      </w:r>
      <w:r w:rsidRPr="0046451C">
        <w:rPr>
          <w:i/>
          <w:iCs/>
          <w:lang w:bidi="ru-RU"/>
        </w:rPr>
        <w:t xml:space="preserve"> Поворотным пунктом в изменении значимости и судеб Ближнего и Среднего Востока стал энергетический кризис 1973 г., вызванный нефтяным эмбарго арабских стран, объединенных в Организацию арабских стран – экспортеров нефти (ОАПЕК), против США, Нидерландов и других западных стран в связи с очередной арабо-израильской войной в октябре 1973 г. В декабре того же года страны ОПЕК в одностороннем порядке повысили цены на нефть до 12 долл. за баррель, что не без оснований окрестили </w:t>
      </w:r>
      <w:r w:rsidR="00C66294">
        <w:rPr>
          <w:i/>
          <w:iCs/>
          <w:lang w:bidi="ru-RU"/>
        </w:rPr>
        <w:t>«</w:t>
      </w:r>
      <w:r w:rsidRPr="0046451C">
        <w:rPr>
          <w:i/>
          <w:iCs/>
          <w:lang w:bidi="ru-RU"/>
        </w:rPr>
        <w:t>революцией цен</w:t>
      </w:r>
      <w:r w:rsidR="00C66294">
        <w:rPr>
          <w:i/>
          <w:iCs/>
          <w:lang w:bidi="ru-RU"/>
        </w:rPr>
        <w:t>»</w:t>
      </w:r>
      <w:r w:rsidRPr="0046451C">
        <w:rPr>
          <w:i/>
          <w:iCs/>
          <w:lang w:bidi="ru-RU"/>
        </w:rPr>
        <w:t>.</w:t>
      </w:r>
    </w:p>
    <w:p w14:paraId="5279A74D" w14:textId="77777777" w:rsidR="00F86574" w:rsidRPr="0046451C" w:rsidRDefault="00F86574" w:rsidP="0046451C">
      <w:pPr>
        <w:pStyle w:val="QR-"/>
        <w:rPr>
          <w:i/>
          <w:iCs/>
          <w:lang w:bidi="ru-RU"/>
        </w:rPr>
      </w:pPr>
      <w:r w:rsidRPr="0046451C">
        <w:rPr>
          <w:i/>
          <w:iCs/>
          <w:lang w:bidi="ru-RU"/>
        </w:rPr>
        <w:t>Группе нефтедобывающих стран в большей степени, чем их соседям, удалось реализовать структурную перестройку производства и либерализацию экономики. Орудием модернизации в нефтедобывающих мусульманских странах стали социально-экономические преобразования, реализованные государством. Положительные результаты этих преобразований, достигнутые к началу XXI в. в сфере финансов, промышленности, инфраструктуры, социального обеспечения, просвещения и образования, очевидны.</w:t>
      </w:r>
    </w:p>
    <w:p w14:paraId="20140F1D" w14:textId="77777777" w:rsidR="00F86574" w:rsidRPr="00802D2A" w:rsidRDefault="00F86574" w:rsidP="0046451C">
      <w:pPr>
        <w:pStyle w:val="af"/>
        <w:rPr>
          <w:lang w:eastAsia="ru-RU" w:bidi="ru-RU"/>
        </w:rPr>
      </w:pPr>
    </w:p>
    <w:tbl>
      <w:tblPr>
        <w:tblW w:w="0" w:type="auto"/>
        <w:tblLook w:val="04A0" w:firstRow="1" w:lastRow="0" w:firstColumn="1" w:lastColumn="0" w:noHBand="0" w:noVBand="1"/>
      </w:tblPr>
      <w:tblGrid>
        <w:gridCol w:w="9345"/>
      </w:tblGrid>
      <w:tr w:rsidR="00F86574" w:rsidRPr="00802D2A" w14:paraId="3F2D73FD" w14:textId="77777777" w:rsidTr="00F86574">
        <w:tc>
          <w:tcPr>
            <w:tcW w:w="9345" w:type="dxa"/>
          </w:tcPr>
          <w:p w14:paraId="3C9492B8" w14:textId="77777777" w:rsidR="00F86574" w:rsidRDefault="00F86574" w:rsidP="00C9716E">
            <w:pPr>
              <w:pStyle w:val="af"/>
              <w:ind w:firstLine="0"/>
              <w:jc w:val="center"/>
              <w:rPr>
                <w:color w:val="000000"/>
                <w:lang w:bidi="ru-RU"/>
              </w:rPr>
            </w:pPr>
            <w:r w:rsidRPr="00802D2A">
              <w:rPr>
                <w:noProof/>
                <w:lang w:eastAsia="ru-RU"/>
              </w:rPr>
              <w:drawing>
                <wp:inline distT="0" distB="0" distL="0" distR="0" wp14:anchorId="6E3B73A4" wp14:editId="79D047D2">
                  <wp:extent cx="5353050" cy="2838450"/>
                  <wp:effectExtent l="0" t="0" r="0" b="0"/>
                  <wp:docPr id="497" name="Диаграмма 49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E662D37-C982-4252-9167-C9FAB51FC2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inline>
              </w:drawing>
            </w:r>
          </w:p>
          <w:p w14:paraId="2ACD65C0" w14:textId="77777777" w:rsidR="009B22ED" w:rsidRPr="00C9716E" w:rsidRDefault="009B22ED" w:rsidP="0045344F">
            <w:pPr>
              <w:widowControl w:val="0"/>
              <w:jc w:val="center"/>
              <w:rPr>
                <w:rFonts w:ascii="Times New Roman" w:hAnsi="Times New Roman"/>
                <w:i/>
                <w:iCs/>
                <w:color w:val="000000"/>
                <w:sz w:val="24"/>
                <w:szCs w:val="24"/>
                <w:lang w:bidi="ru-RU"/>
              </w:rPr>
            </w:pPr>
            <w:r w:rsidRPr="00C9716E">
              <w:rPr>
                <w:rFonts w:ascii="Times New Roman" w:hAnsi="Times New Roman"/>
                <w:i/>
                <w:iCs/>
                <w:color w:val="000000"/>
                <w:sz w:val="24"/>
                <w:szCs w:val="24"/>
                <w:lang w:bidi="ru-RU"/>
              </w:rPr>
              <w:t xml:space="preserve">Рисунок 3.3.2 – Уровень валового национального дохода стран </w:t>
            </w:r>
            <w:r w:rsidR="00C9716E">
              <w:rPr>
                <w:rFonts w:ascii="Times New Roman" w:hAnsi="Times New Roman"/>
                <w:i/>
                <w:iCs/>
                <w:color w:val="000000"/>
                <w:sz w:val="24"/>
                <w:szCs w:val="24"/>
                <w:lang w:bidi="ru-RU"/>
              </w:rPr>
              <w:t>Б</w:t>
            </w:r>
            <w:r w:rsidRPr="00C9716E">
              <w:rPr>
                <w:rFonts w:ascii="Times New Roman" w:hAnsi="Times New Roman"/>
                <w:i/>
                <w:iCs/>
                <w:color w:val="000000"/>
                <w:sz w:val="24"/>
                <w:szCs w:val="24"/>
                <w:lang w:bidi="ru-RU"/>
              </w:rPr>
              <w:t>лижнего</w:t>
            </w:r>
            <w:r w:rsidR="00C9716E">
              <w:rPr>
                <w:rFonts w:ascii="Times New Roman" w:hAnsi="Times New Roman"/>
                <w:i/>
                <w:iCs/>
                <w:color w:val="000000"/>
                <w:sz w:val="24"/>
                <w:szCs w:val="24"/>
                <w:lang w:bidi="ru-RU"/>
              </w:rPr>
              <w:br/>
            </w:r>
            <w:r w:rsidRPr="00C9716E">
              <w:rPr>
                <w:rFonts w:ascii="Times New Roman" w:hAnsi="Times New Roman"/>
                <w:i/>
                <w:iCs/>
                <w:color w:val="000000"/>
                <w:sz w:val="24"/>
                <w:szCs w:val="24"/>
                <w:lang w:bidi="ru-RU"/>
              </w:rPr>
              <w:t xml:space="preserve">и </w:t>
            </w:r>
            <w:r w:rsidR="00C9716E">
              <w:rPr>
                <w:rFonts w:ascii="Times New Roman" w:hAnsi="Times New Roman"/>
                <w:i/>
                <w:iCs/>
                <w:color w:val="000000"/>
                <w:sz w:val="24"/>
                <w:szCs w:val="24"/>
                <w:lang w:bidi="ru-RU"/>
              </w:rPr>
              <w:t>С</w:t>
            </w:r>
            <w:r w:rsidRPr="00C9716E">
              <w:rPr>
                <w:rFonts w:ascii="Times New Roman" w:hAnsi="Times New Roman"/>
                <w:i/>
                <w:iCs/>
                <w:color w:val="000000"/>
                <w:sz w:val="24"/>
                <w:szCs w:val="24"/>
                <w:lang w:bidi="ru-RU"/>
              </w:rPr>
              <w:t>реднего</w:t>
            </w:r>
            <w:r w:rsidR="00C9716E">
              <w:rPr>
                <w:rFonts w:ascii="Times New Roman" w:hAnsi="Times New Roman"/>
                <w:i/>
                <w:iCs/>
                <w:color w:val="000000"/>
                <w:sz w:val="24"/>
                <w:szCs w:val="24"/>
                <w:lang w:bidi="ru-RU"/>
              </w:rPr>
              <w:t xml:space="preserve"> В</w:t>
            </w:r>
            <w:r w:rsidRPr="00C9716E">
              <w:rPr>
                <w:rFonts w:ascii="Times New Roman" w:hAnsi="Times New Roman"/>
                <w:i/>
                <w:iCs/>
                <w:color w:val="000000"/>
                <w:sz w:val="24"/>
                <w:szCs w:val="24"/>
                <w:lang w:bidi="ru-RU"/>
              </w:rPr>
              <w:t xml:space="preserve">остока, </w:t>
            </w:r>
            <w:r w:rsidR="00C66294">
              <w:rPr>
                <w:rFonts w:ascii="Times New Roman" w:hAnsi="Times New Roman"/>
                <w:i/>
                <w:iCs/>
                <w:color w:val="000000"/>
                <w:sz w:val="24"/>
                <w:szCs w:val="24"/>
                <w:lang w:bidi="ru-RU"/>
              </w:rPr>
              <w:t>млрд</w:t>
            </w:r>
            <w:r w:rsidRPr="00C9716E">
              <w:rPr>
                <w:rFonts w:ascii="Times New Roman" w:hAnsi="Times New Roman"/>
                <w:i/>
                <w:iCs/>
                <w:color w:val="000000"/>
                <w:sz w:val="24"/>
                <w:szCs w:val="24"/>
                <w:lang w:bidi="ru-RU"/>
              </w:rPr>
              <w:t xml:space="preserve"> долл. США (2015 г.)</w:t>
            </w:r>
          </w:p>
          <w:p w14:paraId="24C5467A" w14:textId="77777777" w:rsidR="009B22ED" w:rsidRPr="00802D2A" w:rsidRDefault="009B22ED" w:rsidP="00F86574">
            <w:pPr>
              <w:widowControl w:val="0"/>
              <w:jc w:val="both"/>
              <w:rPr>
                <w:rFonts w:ascii="Times New Roman" w:hAnsi="Times New Roman"/>
                <w:color w:val="000000"/>
                <w:lang w:bidi="ru-RU"/>
              </w:rPr>
            </w:pPr>
          </w:p>
        </w:tc>
      </w:tr>
      <w:tr w:rsidR="00F86574" w:rsidRPr="00802D2A" w14:paraId="78347B2C" w14:textId="77777777" w:rsidTr="00F86574">
        <w:tc>
          <w:tcPr>
            <w:tcW w:w="9345" w:type="dxa"/>
          </w:tcPr>
          <w:p w14:paraId="4DC77731" w14:textId="77777777" w:rsidR="00F86574" w:rsidRPr="00802D2A" w:rsidRDefault="00F86574" w:rsidP="00C9716E">
            <w:pPr>
              <w:pStyle w:val="af"/>
              <w:ind w:firstLine="0"/>
              <w:jc w:val="center"/>
              <w:rPr>
                <w:color w:val="000000"/>
                <w:lang w:bidi="ru-RU"/>
              </w:rPr>
            </w:pPr>
            <w:r w:rsidRPr="00802D2A">
              <w:rPr>
                <w:noProof/>
                <w:lang w:eastAsia="ru-RU"/>
              </w:rPr>
              <w:lastRenderedPageBreak/>
              <w:drawing>
                <wp:inline distT="0" distB="0" distL="0" distR="0" wp14:anchorId="46603D33" wp14:editId="75189561">
                  <wp:extent cx="5314950" cy="2562225"/>
                  <wp:effectExtent l="0" t="0" r="0" b="0"/>
                  <wp:docPr id="502" name="Диаграмма 50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933C61-F197-4376-8AA1-8ACBADAB50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tc>
      </w:tr>
    </w:tbl>
    <w:p w14:paraId="1066482A" w14:textId="77777777" w:rsidR="00F86574" w:rsidRPr="00C9716E" w:rsidRDefault="00C9716E" w:rsidP="00C9716E">
      <w:pPr>
        <w:pStyle w:val="af"/>
        <w:ind w:firstLine="0"/>
        <w:jc w:val="center"/>
        <w:rPr>
          <w:rStyle w:val="42"/>
          <w:rFonts w:eastAsia="Calibri"/>
          <w:i/>
          <w:iCs/>
          <w:color w:val="auto"/>
          <w:lang w:eastAsia="en-US"/>
        </w:rPr>
      </w:pPr>
      <w:r w:rsidRPr="00C9716E">
        <w:rPr>
          <w:i/>
          <w:iCs/>
          <w:sz w:val="24"/>
          <w:szCs w:val="24"/>
          <w:lang w:bidi="ru-RU"/>
        </w:rPr>
        <w:t>Рисунок 3.3.</w:t>
      </w:r>
      <w:r w:rsidR="00BF1914">
        <w:rPr>
          <w:i/>
          <w:iCs/>
          <w:sz w:val="24"/>
          <w:szCs w:val="24"/>
          <w:lang w:bidi="ru-RU"/>
        </w:rPr>
        <w:t>3</w:t>
      </w:r>
      <w:r w:rsidRPr="00C9716E">
        <w:rPr>
          <w:i/>
          <w:iCs/>
          <w:sz w:val="24"/>
          <w:szCs w:val="24"/>
          <w:lang w:bidi="ru-RU"/>
        </w:rPr>
        <w:t xml:space="preserve"> – Уров</w:t>
      </w:r>
      <w:r w:rsidR="00316D31">
        <w:rPr>
          <w:i/>
          <w:iCs/>
          <w:sz w:val="24"/>
          <w:szCs w:val="24"/>
          <w:lang w:bidi="ru-RU"/>
        </w:rPr>
        <w:t>ень национального дохода стран Ближнего и Среднего В</w:t>
      </w:r>
      <w:r w:rsidRPr="00C9716E">
        <w:rPr>
          <w:i/>
          <w:iCs/>
          <w:sz w:val="24"/>
          <w:szCs w:val="24"/>
          <w:lang w:bidi="ru-RU"/>
        </w:rPr>
        <w:t>остока на душу населения, тыс. долл. США (2015 г.)</w:t>
      </w:r>
    </w:p>
    <w:p w14:paraId="3EEB2C6E" w14:textId="77777777" w:rsidR="00C9716E" w:rsidRDefault="00C9716E" w:rsidP="006E1895">
      <w:pPr>
        <w:pStyle w:val="af"/>
        <w:rPr>
          <w:rStyle w:val="42"/>
          <w:rFonts w:eastAsia="Calibri"/>
          <w:color w:val="auto"/>
          <w:sz w:val="28"/>
          <w:szCs w:val="28"/>
          <w:lang w:eastAsia="en-US" w:bidi="ar-SA"/>
        </w:rPr>
      </w:pPr>
    </w:p>
    <w:p w14:paraId="5F144223" w14:textId="77777777" w:rsidR="00316D31" w:rsidRPr="00802D2A" w:rsidRDefault="00316D31" w:rsidP="00316D31">
      <w:pPr>
        <w:pStyle w:val="af"/>
        <w:rPr>
          <w:lang w:eastAsia="ru-RU" w:bidi="ru-RU"/>
        </w:rPr>
      </w:pPr>
      <w:r w:rsidRPr="00802D2A">
        <w:rPr>
          <w:lang w:eastAsia="ru-RU" w:bidi="ru-RU"/>
        </w:rPr>
        <w:t>Ближний и Средний Восток – регион резких экономических и социальных контрастов, для которого характерны существенные различия между странами по валовому объёму национального дохода и по его уровню на душу населения.</w:t>
      </w:r>
    </w:p>
    <w:p w14:paraId="273A322D" w14:textId="77777777" w:rsidR="00316D31" w:rsidRPr="0046451C" w:rsidRDefault="00316D31" w:rsidP="00316D31">
      <w:pPr>
        <w:pStyle w:val="af"/>
      </w:pPr>
      <w:r w:rsidRPr="0046451C">
        <w:t>По валовому объему национального дохода на первом месте стоит Турция, немного отстаёт Саудовская Аравия. Эти экономики сопоставимы по размерам с экономиками Нидерландов, Швейцарии и Индонезии. Иран заметно отстаёт от двух лидеров стран, но существенно опережает всех остальных. Масштабы экономики сопоставимы с Польшей и Норвегией. По уровню дохода на душу населения при обоих видах расчета на первых позициях страны – экс</w:t>
      </w:r>
      <w:r>
        <w:t>портеры нефти и газа.</w:t>
      </w:r>
    </w:p>
    <w:p w14:paraId="7EA3ACAE" w14:textId="77777777" w:rsidR="0046451C" w:rsidRPr="006E1895" w:rsidRDefault="0046451C" w:rsidP="006E1895">
      <w:pPr>
        <w:pStyle w:val="af"/>
        <w:rPr>
          <w:rStyle w:val="42"/>
          <w:rFonts w:eastAsia="Calibri"/>
          <w:color w:val="auto"/>
          <w:sz w:val="28"/>
          <w:szCs w:val="28"/>
          <w:lang w:eastAsia="en-US" w:bidi="ar-SA"/>
        </w:rPr>
      </w:pPr>
      <w:r w:rsidRPr="006E1895">
        <w:rPr>
          <w:rStyle w:val="42"/>
          <w:rFonts w:eastAsia="Calibri"/>
          <w:color w:val="auto"/>
          <w:sz w:val="28"/>
          <w:szCs w:val="28"/>
          <w:lang w:eastAsia="en-US" w:bidi="ar-SA"/>
        </w:rPr>
        <w:t>Основой экономического процветания наиболее богатых стран региона и отраслью, определяющей место региона в мировом хозяйстве, является нефтегазовый комплекс, основные показатели развития которого на 2016 г. представлены ниже.</w:t>
      </w:r>
    </w:p>
    <w:p w14:paraId="68248239" w14:textId="77777777" w:rsidR="00C9716E" w:rsidRPr="006E1895" w:rsidRDefault="00C9716E" w:rsidP="006E1895">
      <w:pPr>
        <w:pStyle w:val="af"/>
        <w:rPr>
          <w:rStyle w:val="42"/>
          <w:rFonts w:eastAsia="Calibri"/>
          <w:color w:val="auto"/>
          <w:sz w:val="28"/>
          <w:szCs w:val="28"/>
          <w:lang w:eastAsia="en-US" w:bidi="ar-SA"/>
        </w:rPr>
      </w:pPr>
      <w:r w:rsidRPr="006E1895">
        <w:rPr>
          <w:rStyle w:val="42"/>
          <w:rFonts w:eastAsia="Calibri"/>
          <w:color w:val="auto"/>
          <w:sz w:val="28"/>
          <w:szCs w:val="28"/>
          <w:lang w:eastAsia="en-US" w:bidi="ar-SA"/>
        </w:rPr>
        <w:t>По геологическим запасам нефти Саудовскую Аравию в мире опережает только Венесуэла. Суммарные запасы нефти Ближнего Востока превышают 800 млрд баррелей, что составляет около 5</w:t>
      </w:r>
      <w:r w:rsidR="00C66294">
        <w:rPr>
          <w:rStyle w:val="42"/>
          <w:rFonts w:eastAsia="Calibri"/>
          <w:color w:val="auto"/>
          <w:sz w:val="28"/>
          <w:szCs w:val="28"/>
          <w:lang w:eastAsia="en-US" w:bidi="ar-SA"/>
        </w:rPr>
        <w:t>3 %</w:t>
      </w:r>
      <w:r w:rsidRPr="006E1895">
        <w:rPr>
          <w:rStyle w:val="42"/>
          <w:rFonts w:eastAsia="Calibri"/>
          <w:color w:val="auto"/>
          <w:sz w:val="28"/>
          <w:szCs w:val="28"/>
          <w:lang w:eastAsia="en-US" w:bidi="ar-SA"/>
        </w:rPr>
        <w:t xml:space="preserve"> мировых запасов. Страны Ближнего Востока помимо нефти контролирует 4</w:t>
      </w:r>
      <w:r w:rsidR="00C66294">
        <w:rPr>
          <w:rStyle w:val="42"/>
          <w:rFonts w:eastAsia="Calibri"/>
          <w:color w:val="auto"/>
          <w:sz w:val="28"/>
          <w:szCs w:val="28"/>
          <w:lang w:eastAsia="en-US" w:bidi="ar-SA"/>
        </w:rPr>
        <w:t>0 %</w:t>
      </w:r>
      <w:r w:rsidRPr="006E1895">
        <w:rPr>
          <w:rStyle w:val="42"/>
          <w:rFonts w:eastAsia="Calibri"/>
          <w:color w:val="auto"/>
          <w:sz w:val="28"/>
          <w:szCs w:val="28"/>
          <w:lang w:eastAsia="en-US" w:bidi="ar-SA"/>
        </w:rPr>
        <w:t xml:space="preserve"> мировых запасов природного газа. Хотя Россия обладает наибольшими в мире запасами природного газа, суммарные геологические запасы только двух стран Ближнего Востока </w:t>
      </w:r>
      <w:bookmarkStart w:id="173" w:name="_Hlk103870617"/>
      <w:r w:rsidRPr="006E1895">
        <w:rPr>
          <w:rStyle w:val="42"/>
          <w:rFonts w:eastAsia="Calibri"/>
          <w:color w:val="auto"/>
          <w:sz w:val="28"/>
          <w:szCs w:val="28"/>
          <w:lang w:eastAsia="en-US" w:bidi="ar-SA"/>
        </w:rPr>
        <w:t>–</w:t>
      </w:r>
      <w:bookmarkEnd w:id="173"/>
      <w:r w:rsidRPr="006E1895">
        <w:rPr>
          <w:rStyle w:val="42"/>
          <w:rFonts w:eastAsia="Calibri"/>
          <w:color w:val="auto"/>
          <w:sz w:val="28"/>
          <w:szCs w:val="28"/>
          <w:lang w:eastAsia="en-US" w:bidi="ar-SA"/>
        </w:rPr>
        <w:t xml:space="preserve"> Ирана и Катара – в сумме их превышают.</w:t>
      </w:r>
    </w:p>
    <w:p w14:paraId="5BA4BE04" w14:textId="77777777" w:rsidR="00C9716E" w:rsidRPr="006E1895" w:rsidRDefault="00C9716E" w:rsidP="006E1895">
      <w:pPr>
        <w:pStyle w:val="af"/>
        <w:rPr>
          <w:rStyle w:val="42"/>
          <w:rFonts w:eastAsia="Calibri"/>
          <w:color w:val="auto"/>
          <w:sz w:val="28"/>
          <w:szCs w:val="28"/>
          <w:lang w:eastAsia="en-US" w:bidi="ar-SA"/>
        </w:rPr>
      </w:pPr>
      <w:r w:rsidRPr="006E1895">
        <w:rPr>
          <w:rStyle w:val="42"/>
          <w:rFonts w:eastAsia="Calibri"/>
          <w:color w:val="auto"/>
          <w:sz w:val="28"/>
          <w:szCs w:val="28"/>
          <w:lang w:eastAsia="en-US" w:bidi="ar-SA"/>
        </w:rPr>
        <w:t>По мощностям нефтеперерабатывающей промышленности Саудовская Аравия, являющаяся лидером в этой отрасли на Ближнем Востоке, опережает каждую из крупных стран Западной Европы, но ее мощности меньше, чем в Южной Корее. Суммарные мощности всего Ближнего Востока составляют примерно половину мощностей нефтепереработки США</w:t>
      </w:r>
      <w:r w:rsidRPr="006E1895">
        <w:rPr>
          <w:rStyle w:val="42"/>
          <w:rFonts w:eastAsia="Calibri"/>
          <w:color w:val="auto"/>
          <w:sz w:val="28"/>
          <w:szCs w:val="28"/>
          <w:lang w:eastAsia="en-US" w:bidi="ar-SA"/>
        </w:rPr>
        <w:footnoteReference w:id="194"/>
      </w:r>
      <w:r w:rsidRPr="006E1895">
        <w:rPr>
          <w:rStyle w:val="42"/>
          <w:rFonts w:eastAsia="Calibri"/>
          <w:color w:val="auto"/>
          <w:sz w:val="28"/>
          <w:szCs w:val="28"/>
          <w:lang w:eastAsia="en-US" w:bidi="ar-SA"/>
        </w:rPr>
        <w:t>. Все страны регио</w:t>
      </w:r>
      <w:r w:rsidRPr="006E1895">
        <w:rPr>
          <w:rStyle w:val="42"/>
          <w:rFonts w:eastAsia="Calibri"/>
          <w:color w:val="auto"/>
          <w:sz w:val="28"/>
          <w:szCs w:val="28"/>
          <w:lang w:eastAsia="en-US" w:bidi="ar-SA"/>
        </w:rPr>
        <w:lastRenderedPageBreak/>
        <w:t>на, имеющие возможности для инвестиций в нефтепереработку, продолжают развивать данную отрасль. Следует отметить, что страны Ближнего Востока занимают первое место среди регионов мира, опережая США и КНР, по производству этилена с уровнем 28 млн т в 2016 г.</w:t>
      </w:r>
      <w:r w:rsidRPr="006E1895">
        <w:rPr>
          <w:rStyle w:val="42"/>
          <w:rFonts w:eastAsia="Calibri"/>
          <w:color w:val="auto"/>
          <w:sz w:val="28"/>
          <w:szCs w:val="28"/>
          <w:vertAlign w:val="superscript"/>
          <w:lang w:eastAsia="en-US" w:bidi="ar-SA"/>
        </w:rPr>
        <w:footnoteReference w:id="195"/>
      </w:r>
    </w:p>
    <w:p w14:paraId="5A1A7C37" w14:textId="77777777" w:rsidR="00F86574" w:rsidRDefault="00F86574" w:rsidP="006E1895">
      <w:pPr>
        <w:pStyle w:val="af"/>
        <w:rPr>
          <w:rStyle w:val="42"/>
          <w:rFonts w:eastAsia="Calibri"/>
          <w:color w:val="auto"/>
          <w:sz w:val="28"/>
          <w:szCs w:val="28"/>
          <w:lang w:eastAsia="en-US" w:bidi="ar-SA"/>
        </w:rPr>
      </w:pPr>
    </w:p>
    <w:p w14:paraId="451C1EE0" w14:textId="77777777" w:rsidR="006E1895" w:rsidRDefault="00ED2E12" w:rsidP="006E1895">
      <w:pPr>
        <w:pStyle w:val="af"/>
        <w:ind w:firstLine="0"/>
        <w:jc w:val="center"/>
        <w:rPr>
          <w:rStyle w:val="42"/>
          <w:rFonts w:eastAsia="Calibri"/>
          <w:color w:val="auto"/>
          <w:sz w:val="28"/>
          <w:szCs w:val="28"/>
          <w:lang w:eastAsia="en-US" w:bidi="ar-SA"/>
        </w:rPr>
      </w:pPr>
      <w:r>
        <w:rPr>
          <w:rStyle w:val="42"/>
          <w:rFonts w:eastAsia="Calibri"/>
          <w:noProof/>
          <w:color w:val="auto"/>
          <w:sz w:val="28"/>
          <w:szCs w:val="28"/>
          <w:lang w:bidi="ar-SA"/>
        </w:rPr>
        <w:drawing>
          <wp:inline distT="0" distB="0" distL="0" distR="0" wp14:anchorId="4B27B1DC" wp14:editId="4CDF1612">
            <wp:extent cx="5800725" cy="2271395"/>
            <wp:effectExtent l="0" t="0" r="9525" b="14605"/>
            <wp:docPr id="507" name="Диаграмма 50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33F09E-257A-4AFB-86F5-439608570CB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07" name="Диаграмма 50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33F09E-257A-4AFB-86F5-439608570CB9}"/>
                        </a:ext>
                      </a:extLst>
                    </pic:cNvPr>
                    <pic:cNvPicPr>
                      <a:picLocks noGrp="1" noRot="1" noChangeAspect="1" noMove="1" noResize="1" noEditPoints="1" noAdjustHandles="1" noChangeArrowheads="1" noChangeShapeType="1"/>
                    </pic:cNvPicPr>
                  </pic:nvPicPr>
                  <pic:blipFill>
                    <a:blip r:embed="rId263"/>
                    <a:stretch>
                      <a:fillRect/>
                    </a:stretch>
                  </pic:blipFill>
                  <pic:spPr>
                    <a:xfrm>
                      <a:off x="0" y="0"/>
                      <a:ext cx="5800725" cy="2271395"/>
                    </a:xfrm>
                    <a:prstGeom prst="rect">
                      <a:avLst/>
                    </a:prstGeom>
                  </pic:spPr>
                </pic:pic>
              </a:graphicData>
            </a:graphic>
          </wp:inline>
        </w:drawing>
      </w:r>
    </w:p>
    <w:p w14:paraId="62D9497F" w14:textId="77777777" w:rsidR="006E1895" w:rsidRPr="006E1895" w:rsidRDefault="006E1895" w:rsidP="006E1895">
      <w:pPr>
        <w:pStyle w:val="af"/>
        <w:ind w:firstLine="0"/>
        <w:jc w:val="center"/>
        <w:rPr>
          <w:i/>
          <w:iCs/>
          <w:noProof/>
          <w:sz w:val="24"/>
          <w:szCs w:val="24"/>
        </w:rPr>
      </w:pPr>
      <w:r w:rsidRPr="006E1895">
        <w:rPr>
          <w:i/>
          <w:iCs/>
          <w:noProof/>
          <w:sz w:val="24"/>
          <w:szCs w:val="24"/>
        </w:rPr>
        <w:t xml:space="preserve">Рисунок 3.3.4 – Подтвержденные запасы нефти, </w:t>
      </w:r>
      <w:r w:rsidR="00C66294">
        <w:rPr>
          <w:i/>
          <w:iCs/>
          <w:noProof/>
          <w:sz w:val="24"/>
          <w:szCs w:val="24"/>
        </w:rPr>
        <w:t>млрд</w:t>
      </w:r>
      <w:r w:rsidRPr="006E1895">
        <w:rPr>
          <w:i/>
          <w:iCs/>
          <w:noProof/>
          <w:sz w:val="24"/>
          <w:szCs w:val="24"/>
        </w:rPr>
        <w:t xml:space="preserve"> баррелей</w:t>
      </w:r>
    </w:p>
    <w:p w14:paraId="44E569F9" w14:textId="77777777" w:rsidR="006E1895" w:rsidRPr="006E1895" w:rsidRDefault="006E1895" w:rsidP="006E1895">
      <w:pPr>
        <w:pStyle w:val="af"/>
        <w:rPr>
          <w:rStyle w:val="42"/>
          <w:rFonts w:eastAsia="Calibri"/>
          <w:color w:val="auto"/>
          <w:sz w:val="28"/>
          <w:szCs w:val="28"/>
          <w:lang w:eastAsia="en-US" w:bidi="ar-SA"/>
        </w:rPr>
      </w:pPr>
    </w:p>
    <w:p w14:paraId="301F5152" w14:textId="77777777" w:rsidR="006E1895" w:rsidRPr="006E1895" w:rsidRDefault="006E1895" w:rsidP="006E1895">
      <w:pPr>
        <w:pStyle w:val="af"/>
        <w:ind w:firstLine="0"/>
        <w:jc w:val="center"/>
        <w:rPr>
          <w:rStyle w:val="42"/>
          <w:rFonts w:eastAsia="Calibri"/>
          <w:color w:val="auto"/>
          <w:sz w:val="28"/>
          <w:szCs w:val="28"/>
          <w:lang w:eastAsia="en-US" w:bidi="ar-SA"/>
        </w:rPr>
      </w:pPr>
      <w:r w:rsidRPr="00802D2A">
        <w:rPr>
          <w:noProof/>
          <w:lang w:eastAsia="ru-RU"/>
        </w:rPr>
        <w:drawing>
          <wp:inline distT="0" distB="0" distL="0" distR="0" wp14:anchorId="255E7F84" wp14:editId="354EAFAA">
            <wp:extent cx="5800725" cy="2409825"/>
            <wp:effectExtent l="0" t="0" r="0" b="0"/>
            <wp:docPr id="566" name="Диаграмма 56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E3D84E3-A323-4908-A557-0088C7F2B9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14:paraId="3C7F84CA" w14:textId="77777777" w:rsidR="00F86574" w:rsidRPr="006E1895" w:rsidRDefault="006E1895" w:rsidP="006E1895">
      <w:pPr>
        <w:widowControl w:val="0"/>
        <w:jc w:val="center"/>
        <w:rPr>
          <w:rStyle w:val="42"/>
          <w:rFonts w:eastAsia="Courier New"/>
          <w:i/>
          <w:iCs/>
        </w:rPr>
      </w:pPr>
      <w:r w:rsidRPr="006E1895">
        <w:rPr>
          <w:rStyle w:val="42"/>
          <w:rFonts w:eastAsia="Courier New"/>
          <w:i/>
          <w:iCs/>
        </w:rPr>
        <w:t xml:space="preserve">Рисунок 3.3.5 – </w:t>
      </w:r>
      <w:r w:rsidRPr="006E1895">
        <w:rPr>
          <w:rFonts w:ascii="Times New Roman" w:eastAsia="Courier New" w:hAnsi="Times New Roman"/>
          <w:i/>
          <w:iCs/>
          <w:color w:val="000000"/>
          <w:sz w:val="24"/>
          <w:szCs w:val="24"/>
          <w:lang w:eastAsia="ru-RU" w:bidi="ru-RU"/>
        </w:rPr>
        <w:t>Добыча и экспорт нефти, тыс. барр./сутки</w:t>
      </w:r>
    </w:p>
    <w:p w14:paraId="03161699" w14:textId="77777777" w:rsidR="006E1895" w:rsidRPr="00802D2A" w:rsidRDefault="006E1895" w:rsidP="006E1895">
      <w:pPr>
        <w:pStyle w:val="af"/>
        <w:rPr>
          <w:rStyle w:val="42"/>
          <w:rFonts w:eastAsia="Courier New"/>
          <w:sz w:val="28"/>
          <w:szCs w:val="28"/>
        </w:rPr>
      </w:pPr>
    </w:p>
    <w:p w14:paraId="016D9D90" w14:textId="77777777" w:rsidR="00F86574" w:rsidRPr="00802D2A" w:rsidRDefault="00F86574" w:rsidP="006E1895">
      <w:pPr>
        <w:pStyle w:val="af"/>
        <w:rPr>
          <w:rStyle w:val="42"/>
          <w:rFonts w:eastAsia="Courier New"/>
          <w:sz w:val="28"/>
          <w:szCs w:val="28"/>
        </w:rPr>
      </w:pPr>
      <w:r w:rsidRPr="00802D2A">
        <w:rPr>
          <w:rStyle w:val="42"/>
          <w:rFonts w:eastAsia="Courier New"/>
          <w:sz w:val="28"/>
          <w:szCs w:val="28"/>
        </w:rPr>
        <w:t>Уровень конкурентоспособности экономики в значительной степени зависит от наличия и уровня станкостроения. В странах Ближнего Востока имеют станкостроительное производство Турция (объёмы производства выше, чем в Индии, Франции и России), Иран (развивает станкостроение в качестве ответа на экономические санкции), Саудовская Аравия (поиск ненефтяной ниши в мировом хозяйстве).</w:t>
      </w:r>
    </w:p>
    <w:p w14:paraId="654256B5" w14:textId="77777777" w:rsidR="00F86574" w:rsidRPr="006E1895" w:rsidRDefault="00F86574" w:rsidP="006E1895">
      <w:pPr>
        <w:pStyle w:val="af"/>
        <w:rPr>
          <w:rStyle w:val="42"/>
          <w:rFonts w:eastAsia="Calibri"/>
          <w:color w:val="auto"/>
          <w:sz w:val="28"/>
          <w:szCs w:val="28"/>
          <w:lang w:eastAsia="en-US" w:bidi="ar-SA"/>
        </w:rPr>
      </w:pPr>
      <w:r w:rsidRPr="006E1895">
        <w:rPr>
          <w:rStyle w:val="42"/>
          <w:rFonts w:eastAsia="Calibri"/>
          <w:color w:val="auto"/>
          <w:sz w:val="28"/>
          <w:szCs w:val="28"/>
          <w:lang w:eastAsia="en-US" w:bidi="ar-SA"/>
        </w:rPr>
        <w:t>Самая значимая для стран Ближнего Востока позиция импорта – продовольствие. Больше всех импортирует Саудовская Аравия. Далее следуют Египет и ОАЭ.</w:t>
      </w:r>
    </w:p>
    <w:p w14:paraId="3D0553D6" w14:textId="77777777" w:rsidR="00F86574" w:rsidRPr="006E1895" w:rsidRDefault="00F86574" w:rsidP="006E1895">
      <w:pPr>
        <w:pStyle w:val="af"/>
        <w:rPr>
          <w:rStyle w:val="42"/>
          <w:rFonts w:eastAsia="Calibri"/>
          <w:color w:val="auto"/>
          <w:sz w:val="28"/>
          <w:szCs w:val="28"/>
          <w:lang w:eastAsia="en-US" w:bidi="ar-SA"/>
        </w:rPr>
      </w:pPr>
      <w:r w:rsidRPr="006E1895">
        <w:rPr>
          <w:rStyle w:val="42"/>
          <w:rFonts w:eastAsia="Calibri"/>
          <w:color w:val="auto"/>
          <w:sz w:val="28"/>
          <w:szCs w:val="28"/>
          <w:lang w:eastAsia="en-US" w:bidi="ar-SA"/>
        </w:rPr>
        <w:lastRenderedPageBreak/>
        <w:t>Важным показателем уровня развития стран в течение последних десятилетий признан уровень развития человеческого потенциала. На диаграмме показан ранг стран в Индексе развития человеческого потенциала в 2015 г.</w:t>
      </w:r>
    </w:p>
    <w:p w14:paraId="106E09AB" w14:textId="77777777" w:rsidR="00F86574" w:rsidRPr="006E1895" w:rsidRDefault="00F86574" w:rsidP="006E1895">
      <w:pPr>
        <w:pStyle w:val="af"/>
        <w:rPr>
          <w:rStyle w:val="42"/>
          <w:rFonts w:eastAsia="Calibri"/>
          <w:color w:val="auto"/>
          <w:sz w:val="28"/>
          <w:szCs w:val="28"/>
          <w:lang w:eastAsia="en-US" w:bidi="ar-SA"/>
        </w:rPr>
      </w:pPr>
    </w:p>
    <w:p w14:paraId="68759F30" w14:textId="77777777" w:rsidR="00F86574" w:rsidRPr="00802D2A" w:rsidRDefault="00F86574" w:rsidP="00316D31">
      <w:pPr>
        <w:widowControl w:val="0"/>
        <w:jc w:val="center"/>
        <w:rPr>
          <w:rStyle w:val="42"/>
          <w:rFonts w:eastAsia="Courier New"/>
          <w:sz w:val="28"/>
          <w:szCs w:val="28"/>
        </w:rPr>
      </w:pPr>
      <w:r w:rsidRPr="00802D2A">
        <w:rPr>
          <w:noProof/>
          <w:lang w:eastAsia="ru-RU"/>
        </w:rPr>
        <w:drawing>
          <wp:inline distT="0" distB="0" distL="0" distR="0" wp14:anchorId="26B5D5E4" wp14:editId="28DB4A18">
            <wp:extent cx="5940425" cy="2524125"/>
            <wp:effectExtent l="0" t="0" r="3175" b="0"/>
            <wp:docPr id="567" name="Диаграмма 56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E82F913-241C-4509-8D81-BFD4B4921C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14:paraId="0368EBE1" w14:textId="77777777" w:rsidR="006E1895" w:rsidRPr="006E1895" w:rsidRDefault="006E1895" w:rsidP="006E1895">
      <w:pPr>
        <w:widowControl w:val="0"/>
        <w:jc w:val="center"/>
        <w:rPr>
          <w:rStyle w:val="42"/>
          <w:rFonts w:eastAsia="Courier New"/>
          <w:i/>
          <w:iCs/>
        </w:rPr>
      </w:pPr>
      <w:r w:rsidRPr="006E1895">
        <w:rPr>
          <w:rStyle w:val="42"/>
          <w:rFonts w:eastAsia="Courier New"/>
          <w:i/>
          <w:iCs/>
        </w:rPr>
        <w:t>Рисунок 3.3.</w:t>
      </w:r>
      <w:r>
        <w:rPr>
          <w:rStyle w:val="42"/>
          <w:rFonts w:eastAsia="Courier New"/>
          <w:i/>
          <w:iCs/>
        </w:rPr>
        <w:t>6</w:t>
      </w:r>
      <w:r w:rsidRPr="006E1895">
        <w:rPr>
          <w:rStyle w:val="42"/>
          <w:rFonts w:eastAsia="Courier New"/>
          <w:i/>
          <w:iCs/>
        </w:rPr>
        <w:t xml:space="preserve"> – </w:t>
      </w:r>
      <w:r w:rsidRPr="006E1895">
        <w:rPr>
          <w:rFonts w:ascii="Times New Roman" w:eastAsia="Courier New" w:hAnsi="Times New Roman"/>
          <w:i/>
          <w:iCs/>
          <w:color w:val="000000"/>
          <w:sz w:val="24"/>
          <w:szCs w:val="24"/>
          <w:lang w:eastAsia="ru-RU" w:bidi="ru-RU"/>
        </w:rPr>
        <w:t>Ранги стран ближнего и среднего востока в рейтинге развития человеческого потенциала, 2015 г.</w:t>
      </w:r>
    </w:p>
    <w:p w14:paraId="6B2DB861" w14:textId="77777777" w:rsidR="006E1895" w:rsidRPr="00802D2A" w:rsidRDefault="006E1895" w:rsidP="006E1895">
      <w:pPr>
        <w:pStyle w:val="af"/>
        <w:rPr>
          <w:rStyle w:val="42"/>
          <w:rFonts w:eastAsia="Courier New"/>
          <w:sz w:val="28"/>
          <w:szCs w:val="28"/>
        </w:rPr>
      </w:pPr>
    </w:p>
    <w:p w14:paraId="5407506E" w14:textId="77777777" w:rsidR="00F86574" w:rsidRDefault="00F86574" w:rsidP="00F86574">
      <w:pPr>
        <w:widowControl w:val="0"/>
        <w:ind w:firstLine="720"/>
        <w:jc w:val="both"/>
        <w:rPr>
          <w:rStyle w:val="42"/>
          <w:rFonts w:eastAsia="Courier New"/>
          <w:sz w:val="28"/>
          <w:szCs w:val="28"/>
        </w:rPr>
      </w:pPr>
      <w:r w:rsidRPr="00802D2A">
        <w:rPr>
          <w:rStyle w:val="42"/>
          <w:rFonts w:eastAsia="Courier New"/>
          <w:sz w:val="28"/>
          <w:szCs w:val="28"/>
        </w:rPr>
        <w:t xml:space="preserve">Данный индекс включает в себя помимо оценки уровня развития экономики социальные показатели. Страны, где индекс равен 0,800 и выше, относятся к категории с очень высоким значением этого показателя, диапазон 0,700-0,799 </w:t>
      </w:r>
      <w:r w:rsidR="006E1895">
        <w:rPr>
          <w:rStyle w:val="42"/>
          <w:rFonts w:eastAsia="Courier New"/>
          <w:sz w:val="28"/>
          <w:szCs w:val="28"/>
        </w:rPr>
        <w:t>–</w:t>
      </w:r>
      <w:r w:rsidRPr="00802D2A">
        <w:rPr>
          <w:rStyle w:val="42"/>
          <w:rFonts w:eastAsia="Courier New"/>
          <w:sz w:val="28"/>
          <w:szCs w:val="28"/>
        </w:rPr>
        <w:t xml:space="preserve"> высокий уровень, 0,550-0,699 </w:t>
      </w:r>
      <w:r w:rsidR="006E1895">
        <w:rPr>
          <w:rStyle w:val="42"/>
          <w:rFonts w:eastAsia="Courier New"/>
          <w:sz w:val="28"/>
          <w:szCs w:val="28"/>
        </w:rPr>
        <w:t>–</w:t>
      </w:r>
      <w:r w:rsidRPr="00802D2A">
        <w:rPr>
          <w:rStyle w:val="42"/>
          <w:rFonts w:eastAsia="Courier New"/>
          <w:sz w:val="28"/>
          <w:szCs w:val="28"/>
        </w:rPr>
        <w:t xml:space="preserve"> средний, ниже 0,550 – низкий.</w:t>
      </w:r>
    </w:p>
    <w:p w14:paraId="37A57B15" w14:textId="77777777" w:rsidR="006E1895" w:rsidRPr="00802D2A" w:rsidRDefault="006E1895" w:rsidP="00F86574">
      <w:pPr>
        <w:widowControl w:val="0"/>
        <w:ind w:firstLine="720"/>
        <w:jc w:val="both"/>
        <w:rPr>
          <w:rStyle w:val="42"/>
          <w:rFonts w:eastAsia="Courier New"/>
          <w:sz w:val="28"/>
          <w:szCs w:val="28"/>
        </w:rPr>
      </w:pPr>
    </w:p>
    <w:p w14:paraId="626F966A" w14:textId="77777777" w:rsidR="00F86574" w:rsidRPr="00802D2A" w:rsidRDefault="00F86574" w:rsidP="00316D31">
      <w:pPr>
        <w:widowControl w:val="0"/>
        <w:jc w:val="center"/>
        <w:rPr>
          <w:rStyle w:val="42"/>
          <w:rFonts w:eastAsia="Courier New"/>
          <w:sz w:val="28"/>
          <w:szCs w:val="28"/>
        </w:rPr>
      </w:pPr>
      <w:r w:rsidRPr="00802D2A">
        <w:rPr>
          <w:noProof/>
          <w:lang w:eastAsia="ru-RU"/>
        </w:rPr>
        <w:drawing>
          <wp:inline distT="0" distB="0" distL="0" distR="0" wp14:anchorId="7FB65262" wp14:editId="10836760">
            <wp:extent cx="5753100" cy="3057525"/>
            <wp:effectExtent l="0" t="0" r="0" b="0"/>
            <wp:docPr id="568" name="Диаграмма 56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365D231-A3B7-4858-9249-CE5553905B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14:paraId="6DEA4CC7" w14:textId="77777777" w:rsidR="006E1895" w:rsidRPr="006E1895" w:rsidRDefault="006E1895" w:rsidP="006E1895">
      <w:pPr>
        <w:widowControl w:val="0"/>
        <w:jc w:val="center"/>
        <w:rPr>
          <w:rStyle w:val="42"/>
          <w:rFonts w:eastAsia="Courier New"/>
          <w:i/>
          <w:iCs/>
        </w:rPr>
      </w:pPr>
      <w:r w:rsidRPr="006E1895">
        <w:rPr>
          <w:rStyle w:val="42"/>
          <w:rFonts w:eastAsia="Courier New"/>
          <w:i/>
          <w:iCs/>
        </w:rPr>
        <w:t>Рисунок 3.3.</w:t>
      </w:r>
      <w:r>
        <w:rPr>
          <w:rStyle w:val="42"/>
          <w:rFonts w:eastAsia="Courier New"/>
          <w:i/>
          <w:iCs/>
        </w:rPr>
        <w:t>7</w:t>
      </w:r>
      <w:r w:rsidRPr="006E1895">
        <w:rPr>
          <w:rStyle w:val="42"/>
          <w:rFonts w:eastAsia="Courier New"/>
          <w:i/>
          <w:iCs/>
        </w:rPr>
        <w:t xml:space="preserve"> – </w:t>
      </w:r>
      <w:r w:rsidRPr="006E1895">
        <w:rPr>
          <w:rFonts w:ascii="Times New Roman" w:eastAsia="Courier New" w:hAnsi="Times New Roman"/>
          <w:i/>
          <w:iCs/>
          <w:color w:val="000000"/>
          <w:sz w:val="24"/>
          <w:szCs w:val="24"/>
          <w:lang w:eastAsia="ru-RU" w:bidi="ru-RU"/>
        </w:rPr>
        <w:t>Значение индекса развития человеческого потенциала стран ближнего и среднего востока, 2015 г.</w:t>
      </w:r>
    </w:p>
    <w:p w14:paraId="50905A30" w14:textId="77777777" w:rsidR="00F86574" w:rsidRPr="006E1895" w:rsidRDefault="00F86574" w:rsidP="006E1895">
      <w:pPr>
        <w:widowControl w:val="0"/>
        <w:jc w:val="both"/>
        <w:rPr>
          <w:rStyle w:val="42"/>
          <w:rFonts w:eastAsia="Courier New"/>
          <w:sz w:val="28"/>
          <w:szCs w:val="28"/>
        </w:rPr>
      </w:pPr>
    </w:p>
    <w:p w14:paraId="4CE0D2DB" w14:textId="77777777" w:rsidR="001A195A" w:rsidRDefault="00F86574" w:rsidP="006E1895">
      <w:pPr>
        <w:pStyle w:val="af"/>
        <w:rPr>
          <w:rStyle w:val="42"/>
          <w:rFonts w:eastAsia="Courier New"/>
          <w:sz w:val="28"/>
          <w:szCs w:val="28"/>
        </w:rPr>
      </w:pPr>
      <w:r w:rsidRPr="00802D2A">
        <w:rPr>
          <w:rStyle w:val="42"/>
          <w:rFonts w:eastAsia="Courier New"/>
          <w:sz w:val="28"/>
          <w:szCs w:val="28"/>
        </w:rPr>
        <w:t>Очевидно, что страны Ближнего Востока сильно различаются не только по уровню индекса развития человеческого потенциала, но и по его динамике. Устойчивое лидерство Израиля связано с его научно-техническим потенциа</w:t>
      </w:r>
      <w:r w:rsidRPr="00802D2A">
        <w:rPr>
          <w:rStyle w:val="42"/>
          <w:rFonts w:eastAsia="Courier New"/>
          <w:sz w:val="28"/>
          <w:szCs w:val="28"/>
        </w:rPr>
        <w:lastRenderedPageBreak/>
        <w:t>лом. По индексу развития человеческого потенциала Израиль находится на одном уровне с Южной Кореей, опережая Францию, Бельгию, Финляндию и Австрию. Уровень трех ведущих по уровню развития человеческого потенциала нефте- и газоэкспортеров региона – Катара, Саудовской Аравии и ОАЭ – сопоставим со Прибалтийскими странами</w:t>
      </w:r>
      <w:r w:rsidR="001A195A">
        <w:rPr>
          <w:rStyle w:val="42"/>
          <w:rFonts w:eastAsia="Courier New"/>
          <w:sz w:val="28"/>
          <w:szCs w:val="28"/>
        </w:rPr>
        <w:t>.</w:t>
      </w:r>
    </w:p>
    <w:p w14:paraId="6805F938" w14:textId="77777777" w:rsidR="00F86574" w:rsidRPr="00802D2A" w:rsidRDefault="00F86574" w:rsidP="006E1895">
      <w:pPr>
        <w:pStyle w:val="af"/>
        <w:rPr>
          <w:rStyle w:val="42"/>
          <w:rFonts w:eastAsia="Courier New"/>
        </w:rPr>
      </w:pPr>
      <w:r w:rsidRPr="00802D2A">
        <w:rPr>
          <w:rStyle w:val="42"/>
          <w:rFonts w:eastAsia="Courier New"/>
          <w:sz w:val="28"/>
          <w:szCs w:val="28"/>
        </w:rPr>
        <w:t>Большинство стран, за исключением Сирии, за период 1990-2015 гг. на</w:t>
      </w:r>
      <w:r>
        <w:rPr>
          <w:rStyle w:val="42"/>
          <w:rFonts w:eastAsia="Courier New"/>
          <w:sz w:val="28"/>
          <w:szCs w:val="28"/>
        </w:rPr>
        <w:t>-</w:t>
      </w:r>
      <w:r w:rsidRPr="00802D2A">
        <w:rPr>
          <w:rStyle w:val="42"/>
          <w:rFonts w:eastAsia="Courier New"/>
          <w:sz w:val="28"/>
          <w:szCs w:val="28"/>
        </w:rPr>
        <w:t xml:space="preserve">растили свои показатели, </w:t>
      </w:r>
      <w:r>
        <w:rPr>
          <w:rStyle w:val="42"/>
          <w:rFonts w:eastAsia="Courier New"/>
          <w:sz w:val="28"/>
          <w:szCs w:val="28"/>
        </w:rPr>
        <w:t>хотя и</w:t>
      </w:r>
      <w:r w:rsidRPr="00802D2A">
        <w:rPr>
          <w:rStyle w:val="42"/>
          <w:rFonts w:eastAsia="Courier New"/>
          <w:sz w:val="28"/>
          <w:szCs w:val="28"/>
        </w:rPr>
        <w:t xml:space="preserve"> потеряли при этом в рейтинге по сравнению с 1990 г. Что касается Сирии, то ее уровень развития человеческого потенциала катастрофически уменьшился, страна опустилась в списке на 29 позиций.</w:t>
      </w:r>
    </w:p>
    <w:p w14:paraId="4836B521" w14:textId="77777777" w:rsidR="00F86574" w:rsidRPr="00802D2A" w:rsidRDefault="00F86574" w:rsidP="006E1895">
      <w:pPr>
        <w:pStyle w:val="af"/>
        <w:rPr>
          <w:rStyle w:val="42"/>
          <w:rFonts w:eastAsia="Courier New"/>
          <w:sz w:val="28"/>
          <w:szCs w:val="28"/>
        </w:rPr>
      </w:pPr>
      <w:r w:rsidRPr="00802D2A">
        <w:rPr>
          <w:rStyle w:val="42"/>
          <w:rFonts w:eastAsia="Courier New"/>
          <w:sz w:val="28"/>
          <w:szCs w:val="28"/>
        </w:rPr>
        <w:t>С точки зрения экономического потенциала Ближний Восток в целом представляется вполне успешным регионом. Тем не менее вырисовываются серьезные угрозы сложившейся модели развития региона. Это новая технологическая революция и уменьшение спроса на нефть и газ. Эти тенденции ударят по промышленности стран региона, хотя для конкретных стран влияние будет различным и во многом зависеть от национальной экономической политики и того, насколько эффективно будут развиваться иные, помимо добывающей, отрасли экономики.</w:t>
      </w:r>
    </w:p>
    <w:p w14:paraId="75CFA061" w14:textId="77777777" w:rsidR="00F86574" w:rsidRDefault="00F86574" w:rsidP="006E1895">
      <w:pPr>
        <w:pStyle w:val="af"/>
        <w:rPr>
          <w:rStyle w:val="42"/>
          <w:rFonts w:eastAsia="Courier New"/>
          <w:sz w:val="28"/>
          <w:szCs w:val="28"/>
        </w:rPr>
      </w:pPr>
      <w:r w:rsidRPr="00802D2A">
        <w:rPr>
          <w:rStyle w:val="42"/>
          <w:rFonts w:eastAsia="Courier New"/>
          <w:sz w:val="28"/>
          <w:szCs w:val="28"/>
        </w:rPr>
        <w:t>В социальном плане Ближневосточный регион ещё более уязвим. Тут важными факторами остаются бедность и безработица, ограниченный внутренний спрос, невысокое качество рабочей силы. Экономическая модернизация развивается успешнее, чем социальная. В регионе слабо развита инфраструктура, водная проблема остра повсеместно. Остаются два уязвимых в экономическом отношении звена. Это экономически малоразвитые Йемен и Палестина и отброшенные назад в развитии на десятилетия Ирак и Сирия.</w:t>
      </w:r>
    </w:p>
    <w:p w14:paraId="3948B0EF" w14:textId="77777777" w:rsidR="00F86574" w:rsidRPr="00802D2A" w:rsidRDefault="00F86574" w:rsidP="006E1895">
      <w:pPr>
        <w:pStyle w:val="af"/>
        <w:rPr>
          <w:rStyle w:val="42"/>
          <w:rFonts w:eastAsia="Courier New"/>
          <w:sz w:val="28"/>
          <w:szCs w:val="28"/>
        </w:rPr>
      </w:pPr>
    </w:p>
    <w:p w14:paraId="34B898DE" w14:textId="77777777" w:rsidR="00F86574" w:rsidRPr="00802D2A" w:rsidRDefault="00F86574" w:rsidP="006E1895">
      <w:pPr>
        <w:pStyle w:val="af1"/>
      </w:pPr>
      <w:bookmarkStart w:id="174" w:name="bookmark134"/>
      <w:r w:rsidRPr="00802D2A">
        <w:t>Трудноразрешимые проблемы Большого Ближнего Востока</w:t>
      </w:r>
      <w:bookmarkEnd w:id="174"/>
      <w:r w:rsidR="006E1895">
        <w:t>:</w:t>
      </w:r>
    </w:p>
    <w:p w14:paraId="28CD4089" w14:textId="77777777" w:rsidR="00F86574" w:rsidRPr="00802D2A" w:rsidRDefault="00F86574" w:rsidP="006E1895">
      <w:pPr>
        <w:pStyle w:val="af1"/>
        <w:rPr>
          <w:b/>
        </w:rPr>
      </w:pPr>
      <w:r w:rsidRPr="00802D2A">
        <w:t>1. Даже самые богатые нефтедобывающие страны продолжают заметно отставать от индустриально развитых. Проявляется их неспособность технологически конкурировать с экономиками индустриально развитых стран, а также развивать сельское хозяйство.</w:t>
      </w:r>
    </w:p>
    <w:p w14:paraId="653190F9" w14:textId="77777777" w:rsidR="001A195A" w:rsidRDefault="00F86574" w:rsidP="006E1895">
      <w:pPr>
        <w:pStyle w:val="af1"/>
      </w:pPr>
      <w:r w:rsidRPr="00802D2A">
        <w:t>2. Нефть как ключевой энергоноситель мировой экономики несёт в себе повышенную конфликтогенность в столь раздробленном идеологически и геополитически регионе. Вооружённые конфликты Ирана с Ираком, Ирака с Кувейтом в ХХ веке, вопросы судоходства в Суэцком Канале и безопасности нефте- и газопроводов, пролегающих на территории стран, вовлечённых в разного рода конфликты в XXI веке, террористический фактор, не говоря уже о гражданских войнах и внешнем вмешательстве, имеют негативные последствия как для стран региона, так и для всего мирового сообщества</w:t>
      </w:r>
      <w:r w:rsidR="001A195A">
        <w:t>.</w:t>
      </w:r>
    </w:p>
    <w:p w14:paraId="39938C0E" w14:textId="77777777" w:rsidR="00F86574" w:rsidRPr="00802D2A" w:rsidRDefault="00F86574" w:rsidP="006E1895">
      <w:pPr>
        <w:pStyle w:val="af1"/>
        <w:rPr>
          <w:b/>
        </w:rPr>
      </w:pPr>
      <w:r w:rsidRPr="00802D2A">
        <w:t>3. Уровень грамотности в регионе ос</w:t>
      </w:r>
      <w:r w:rsidR="00E156B6">
        <w:t xml:space="preserve">таётся катастрофически низким. </w:t>
      </w:r>
      <w:r w:rsidRPr="00802D2A">
        <w:t>Если в Турции он составляет порядка 8</w:t>
      </w:r>
      <w:r w:rsidR="00C66294">
        <w:t>0 %</w:t>
      </w:r>
      <w:r w:rsidRPr="00802D2A">
        <w:t>, в Сирии до начала гражданской войны – 7</w:t>
      </w:r>
      <w:r w:rsidR="00C66294">
        <w:t>0 %</w:t>
      </w:r>
      <w:r w:rsidRPr="00802D2A">
        <w:t>, то в Йемене этот показатель составляет 4</w:t>
      </w:r>
      <w:r w:rsidR="00C66294">
        <w:t>0 %</w:t>
      </w:r>
      <w:r w:rsidRPr="00802D2A">
        <w:t>, а по Афганистану вообще вряд ли есть достоверные данные.</w:t>
      </w:r>
    </w:p>
    <w:p w14:paraId="6C70C8A1" w14:textId="77777777" w:rsidR="00F86574" w:rsidRPr="00802D2A" w:rsidRDefault="00F86574" w:rsidP="006E1895">
      <w:pPr>
        <w:pStyle w:val="af"/>
        <w:rPr>
          <w:lang w:eastAsia="ru-RU" w:bidi="ru-RU"/>
        </w:rPr>
      </w:pPr>
    </w:p>
    <w:p w14:paraId="3DCDB6A2" w14:textId="77777777" w:rsidR="00F86574" w:rsidRPr="00802D2A" w:rsidRDefault="00F86574" w:rsidP="006E1895">
      <w:pPr>
        <w:pStyle w:val="af"/>
        <w:rPr>
          <w:rStyle w:val="43"/>
          <w:rFonts w:eastAsia="Courier New"/>
          <w:sz w:val="28"/>
          <w:szCs w:val="28"/>
        </w:rPr>
      </w:pPr>
      <w:r w:rsidRPr="00802D2A">
        <w:rPr>
          <w:rStyle w:val="43"/>
          <w:rFonts w:eastAsia="Courier New"/>
          <w:sz w:val="28"/>
          <w:szCs w:val="28"/>
        </w:rPr>
        <w:t xml:space="preserve">Регион Ближнего и Среднего Востока (БСВ) геостратегически всегда являлся весьма важным по многим показателям, а сегодня его значимость в международных отношениях стала ещё более острой. Ведущую роль здесь играют США, а также военный блок НАТО. В результате вспыхнувших конфликтов в </w:t>
      </w:r>
      <w:r w:rsidRPr="00802D2A">
        <w:rPr>
          <w:rStyle w:val="43"/>
          <w:rFonts w:eastAsia="Courier New"/>
          <w:sz w:val="28"/>
          <w:szCs w:val="28"/>
        </w:rPr>
        <w:lastRenderedPageBreak/>
        <w:t>новом столетии, во многом инспирированных США, народы БСВ несут огромные потери в воспроизводстве населения и производительных сил, просвещении и медицинском обслуживании, развитии национальной культуры за счёт беженцев и вынужденных мигрантов.</w:t>
      </w:r>
    </w:p>
    <w:p w14:paraId="17E43F4B" w14:textId="77777777" w:rsidR="00F86574" w:rsidRPr="00802D2A" w:rsidRDefault="00F86574" w:rsidP="006E1895">
      <w:pPr>
        <w:pStyle w:val="af"/>
      </w:pPr>
      <w:r w:rsidRPr="00802D2A">
        <w:t>Без обсуждения в рамках Совета Безопасности ООН американской администрацией односторонне были развёрнуты широкомасштабные военные действия своих вооружённых сил в Афганистане и Ираке. А сопутствующие контингенты многочисленной международной коалиции (в Ираке 39 государств, а в Афганистане</w:t>
      </w:r>
      <w:r w:rsidR="00C66294">
        <w:t xml:space="preserve"> – </w:t>
      </w:r>
      <w:r w:rsidRPr="00802D2A">
        <w:t xml:space="preserve">15) были сформированы впоследствии после соответствующего </w:t>
      </w:r>
      <w:r w:rsidR="00C66294">
        <w:t>«</w:t>
      </w:r>
      <w:r w:rsidRPr="00802D2A">
        <w:t>политического торга</w:t>
      </w:r>
      <w:r w:rsidR="00C66294">
        <w:t>»</w:t>
      </w:r>
      <w:r w:rsidRPr="00802D2A">
        <w:t xml:space="preserve"> с союзниками и в результате разных форм давления на правительства широкого ряда стран.</w:t>
      </w:r>
    </w:p>
    <w:p w14:paraId="2A5CDCF1" w14:textId="77777777" w:rsidR="00F86574" w:rsidRPr="00802D2A" w:rsidRDefault="00F86574" w:rsidP="006E1895">
      <w:pPr>
        <w:pStyle w:val="af"/>
        <w:rPr>
          <w:rStyle w:val="43"/>
          <w:rFonts w:eastAsia="Courier New"/>
          <w:sz w:val="28"/>
          <w:szCs w:val="28"/>
        </w:rPr>
      </w:pPr>
      <w:r w:rsidRPr="00802D2A">
        <w:rPr>
          <w:rStyle w:val="43"/>
          <w:rFonts w:eastAsia="Courier New"/>
          <w:sz w:val="28"/>
          <w:szCs w:val="28"/>
        </w:rPr>
        <w:t xml:space="preserve">В итоге были оккупированы Афганистан и Ирак, свергнуты их законные президенты, а президент Республики Ирак С. Хусейн был физически уничтожен. В этих странах были убиты и искалечены около 2 млн чел., в основном мирные жители, включая детей, стариков и женщин. Политическое положение в регионе контролируют около 30 американских военных баз, а также вооружённые контингенты союзников по НАТО. До сих пор не разрешены в полной мере конфликтные ситуации в рамках т.н. </w:t>
      </w:r>
      <w:r w:rsidR="00C66294">
        <w:rPr>
          <w:rStyle w:val="43"/>
          <w:rFonts w:eastAsia="Courier New"/>
          <w:sz w:val="28"/>
          <w:szCs w:val="28"/>
        </w:rPr>
        <w:t>«</w:t>
      </w:r>
      <w:r w:rsidRPr="00802D2A">
        <w:rPr>
          <w:rStyle w:val="43"/>
          <w:rFonts w:eastAsia="Courier New"/>
          <w:sz w:val="28"/>
          <w:szCs w:val="28"/>
        </w:rPr>
        <w:t>арабской весны</w:t>
      </w:r>
      <w:r w:rsidR="00C66294">
        <w:rPr>
          <w:rStyle w:val="43"/>
          <w:rFonts w:eastAsia="Courier New"/>
          <w:sz w:val="28"/>
          <w:szCs w:val="28"/>
        </w:rPr>
        <w:t>»</w:t>
      </w:r>
      <w:r w:rsidRPr="00802D2A">
        <w:rPr>
          <w:rStyle w:val="43"/>
          <w:rFonts w:eastAsia="Courier New"/>
          <w:sz w:val="28"/>
          <w:szCs w:val="28"/>
        </w:rPr>
        <w:t>, инспирированной странами коллективного Запада и приведшие к долгим кровопролитным гражданским конфликтам в Ливии, Сирии, Йемене.</w:t>
      </w:r>
    </w:p>
    <w:p w14:paraId="4794C1F9" w14:textId="77777777" w:rsidR="00F86574" w:rsidRPr="00802D2A" w:rsidRDefault="00F86574" w:rsidP="006E1895">
      <w:pPr>
        <w:pStyle w:val="af"/>
        <w:rPr>
          <w:rStyle w:val="43"/>
          <w:rFonts w:eastAsia="Courier New"/>
          <w:sz w:val="28"/>
          <w:szCs w:val="28"/>
        </w:rPr>
      </w:pPr>
    </w:p>
    <w:p w14:paraId="30E23EAE" w14:textId="77777777" w:rsidR="00F86574" w:rsidRPr="006E1895" w:rsidRDefault="00F86574" w:rsidP="006E1895">
      <w:pPr>
        <w:pStyle w:val="QR-"/>
        <w:rPr>
          <w:i/>
          <w:iCs/>
        </w:rPr>
      </w:pPr>
      <w:r w:rsidRPr="006E1895">
        <w:rPr>
          <w:b/>
          <w:i/>
          <w:iCs/>
        </w:rPr>
        <w:t>Интересно знать</w:t>
      </w:r>
      <w:r w:rsidR="006E1895">
        <w:rPr>
          <w:b/>
          <w:i/>
          <w:iCs/>
        </w:rPr>
        <w:t>:</w:t>
      </w:r>
      <w:r w:rsidRPr="006E1895">
        <w:rPr>
          <w:i/>
          <w:iCs/>
        </w:rPr>
        <w:t xml:space="preserve"> Волна восстаний, получившая название </w:t>
      </w:r>
      <w:r w:rsidR="00C66294">
        <w:rPr>
          <w:i/>
          <w:iCs/>
        </w:rPr>
        <w:t>«</w:t>
      </w:r>
      <w:r w:rsidRPr="006E1895">
        <w:rPr>
          <w:i/>
          <w:iCs/>
        </w:rPr>
        <w:t>Арабская весна</w:t>
      </w:r>
      <w:r w:rsidR="00C66294">
        <w:rPr>
          <w:i/>
          <w:iCs/>
        </w:rPr>
        <w:t>»</w:t>
      </w:r>
      <w:r w:rsidRPr="006E1895">
        <w:rPr>
          <w:i/>
          <w:iCs/>
        </w:rPr>
        <w:t xml:space="preserve">, берёт начало в Тунисе в 2010 г. Затем почти все страны БСВ, поддавшись </w:t>
      </w:r>
      <w:r w:rsidR="00C66294">
        <w:rPr>
          <w:i/>
          <w:iCs/>
        </w:rPr>
        <w:t>«</w:t>
      </w:r>
      <w:r w:rsidRPr="006E1895">
        <w:rPr>
          <w:i/>
          <w:iCs/>
        </w:rPr>
        <w:t>эффекту домино</w:t>
      </w:r>
      <w:r w:rsidR="00C66294">
        <w:rPr>
          <w:i/>
          <w:iCs/>
        </w:rPr>
        <w:t>»</w:t>
      </w:r>
      <w:r w:rsidRPr="006E1895">
        <w:rPr>
          <w:i/>
          <w:iCs/>
        </w:rPr>
        <w:t>, встали на путь гражданского противостояния разной степени интенсивности.</w:t>
      </w:r>
    </w:p>
    <w:p w14:paraId="728B6F27" w14:textId="77777777" w:rsidR="00F86574" w:rsidRPr="006E1895" w:rsidRDefault="00F86574" w:rsidP="006E1895">
      <w:pPr>
        <w:pStyle w:val="QR-"/>
        <w:rPr>
          <w:i/>
          <w:iCs/>
        </w:rPr>
      </w:pPr>
      <w:r w:rsidRPr="006E1895">
        <w:rPr>
          <w:i/>
          <w:iCs/>
        </w:rPr>
        <w:t>В странах Персидского залива, революционное движение имело скромные размеры, порядок был восстановлен незамедлительно. В Марокко, Алжире, Иордании протесты имели заметный размах, но были жёстко обезврежены в сочетании с определёнными реформами. В Египте революция породила контрреволюцию: после бегства из страны президента Мубарака прошли выборы президента, парламента и принята новая конституция. Однако ошибки президента Мурси, к которым добавилось сопротивление полиции и армии, привели к тому, что произошёл новый государст</w:t>
      </w:r>
      <w:r w:rsidR="00E156B6">
        <w:rPr>
          <w:i/>
          <w:iCs/>
        </w:rPr>
        <w:t xml:space="preserve">венный переворот силами армии. </w:t>
      </w:r>
      <w:r w:rsidRPr="006E1895">
        <w:rPr>
          <w:i/>
          <w:iCs/>
        </w:rPr>
        <w:t xml:space="preserve">Было восстановлено военное правительство, которое, несмотря на легитимацию в виде президентских выборов, оказалось гораздо жёстче, чем правительство Мубарака, – были осуществлены массовые репрессии, затронувшие не только радикальную политическую силу </w:t>
      </w:r>
      <w:r w:rsidR="00C66294">
        <w:rPr>
          <w:i/>
          <w:iCs/>
        </w:rPr>
        <w:t>«</w:t>
      </w:r>
      <w:r w:rsidRPr="006E1895">
        <w:rPr>
          <w:i/>
          <w:iCs/>
        </w:rPr>
        <w:t>Братья-мусульмане</w:t>
      </w:r>
      <w:r w:rsidR="00C66294">
        <w:rPr>
          <w:i/>
          <w:iCs/>
        </w:rPr>
        <w:t>»</w:t>
      </w:r>
      <w:r w:rsidRPr="006E1895">
        <w:rPr>
          <w:i/>
          <w:iCs/>
        </w:rPr>
        <w:t>, но и некоторых представителей демократической оппозиции</w:t>
      </w:r>
      <w:r w:rsidRPr="006E1895">
        <w:rPr>
          <w:rStyle w:val="aff1"/>
          <w:i/>
          <w:iCs/>
          <w:szCs w:val="24"/>
        </w:rPr>
        <w:footnoteReference w:id="196"/>
      </w:r>
      <w:r w:rsidRPr="006E1895">
        <w:rPr>
          <w:i/>
          <w:iCs/>
        </w:rPr>
        <w:t>. [</w:t>
      </w:r>
      <w:hyperlink r:id="rId267" w:history="1">
        <w:r w:rsidRPr="006E1895">
          <w:rPr>
            <w:rStyle w:val="afa"/>
            <w:i/>
            <w:iCs/>
            <w:szCs w:val="24"/>
          </w:rPr>
          <w:t>https://cyberleninka.ru/article/n/arabskaya-vesna-nadezhdy-i-razocharovaniya</w:t>
        </w:r>
      </w:hyperlink>
      <w:r w:rsidRPr="006E1895">
        <w:rPr>
          <w:i/>
          <w:iCs/>
        </w:rPr>
        <w:t>]</w:t>
      </w:r>
    </w:p>
    <w:p w14:paraId="6A34121E" w14:textId="77777777" w:rsidR="00F86574" w:rsidRPr="006E1895" w:rsidRDefault="00F86574" w:rsidP="006E1895">
      <w:pPr>
        <w:pStyle w:val="QR-"/>
        <w:rPr>
          <w:i/>
          <w:iCs/>
        </w:rPr>
      </w:pPr>
      <w:r w:rsidRPr="006E1895">
        <w:rPr>
          <w:i/>
          <w:iCs/>
        </w:rPr>
        <w:t xml:space="preserve">Настоящей трагедией обернулись события арабской весны для Ливии и Сирии. В Ливии главным достижением режима М. Каддафи в 1969-2011 гг. стала модернизация экономики – Ливия превратилась из страны кочевников в страну городов. Здесь построили систему водоснабжения на базе подземных источников пресной воды, развивалось сельское хозяйство и промышленность. До событий 2011 года Ливия была крупным инвестором Азии, Африки и даже Европы. Впрочем, и поводы для недовольства тоже были – давление со стороны государства ощущал малый и средний </w:t>
      </w:r>
      <w:r w:rsidRPr="006E1895">
        <w:rPr>
          <w:i/>
          <w:iCs/>
        </w:rPr>
        <w:lastRenderedPageBreak/>
        <w:t xml:space="preserve">бизнес, к тому же модернизация не смогла преодолеть сохранения родоплеменной клановости и сопутствующей этому коррупции. С началом протестов Каддафи, будучи военным, сделал ставку на силовое подавление протестов и сам с оружием в руках встал на защиту государственности. При поддержке западных стран противостояние переросло в настоящую гражданскую войну с применением авиации и тяжёлого вооружения. В результате бомбардировки силами НАТО города Сирт, где находился ливийский лидер, Каддафи был захвачен и зверски убит, но войну это не только не остановило, а наоборот, превратило её в бойню всех против всех, которая продолжалась вплоть до октября 2020 года. За это время некогда процветающая страна превратилась в </w:t>
      </w:r>
      <w:r w:rsidR="00C66294">
        <w:rPr>
          <w:i/>
          <w:iCs/>
        </w:rPr>
        <w:t>«</w:t>
      </w:r>
      <w:r w:rsidRPr="006E1895">
        <w:rPr>
          <w:i/>
          <w:iCs/>
        </w:rPr>
        <w:t>чёрную дыру</w:t>
      </w:r>
      <w:r w:rsidR="00C66294">
        <w:rPr>
          <w:i/>
          <w:iCs/>
        </w:rPr>
        <w:t>»</w:t>
      </w:r>
      <w:r w:rsidRPr="006E1895">
        <w:rPr>
          <w:i/>
          <w:iCs/>
        </w:rPr>
        <w:t>, став базой для террористов и наёмников всех мастей и перевалочным пунктом для нелегальных товаров, в том числе оружия и наркотиков.</w:t>
      </w:r>
    </w:p>
    <w:p w14:paraId="6AA7F8EA" w14:textId="77777777" w:rsidR="00F86574" w:rsidRPr="006E1895" w:rsidRDefault="00F86574" w:rsidP="006E1895">
      <w:pPr>
        <w:pStyle w:val="QR-"/>
        <w:rPr>
          <w:i/>
          <w:iCs/>
        </w:rPr>
      </w:pPr>
      <w:r w:rsidRPr="006E1895">
        <w:rPr>
          <w:i/>
          <w:iCs/>
        </w:rPr>
        <w:t>В Сирии революционные процессы привели к активизации радикальной террористической организации ИГИЛ и многолетней гражданской войне с сотнями тысяч жертв. В боевые действия на территории страны для подавления очагов терроризма были вовлечены вооружённые силы НАТО и Российской Федерации, а преодоление последствий войны в виде уничтоженной экономики, разрушенной инфраструктуры и демографического коллапса (миллионы людей бежали от войны) потребуют десятилетий.</w:t>
      </w:r>
    </w:p>
    <w:p w14:paraId="4905180D" w14:textId="77777777" w:rsidR="00F86574" w:rsidRPr="006E1895" w:rsidRDefault="00F86574" w:rsidP="006E1895">
      <w:pPr>
        <w:pStyle w:val="af"/>
        <w:rPr>
          <w:lang w:eastAsia="ru-RU" w:bidi="ru-RU"/>
        </w:rPr>
      </w:pPr>
    </w:p>
    <w:p w14:paraId="63788BE7" w14:textId="77777777" w:rsidR="001A195A" w:rsidRDefault="00F86574" w:rsidP="006E1895">
      <w:pPr>
        <w:pStyle w:val="af"/>
        <w:rPr>
          <w:lang w:eastAsia="ru-RU" w:bidi="ru-RU"/>
        </w:rPr>
      </w:pPr>
      <w:r w:rsidRPr="006E1895">
        <w:rPr>
          <w:lang w:eastAsia="ru-RU" w:bidi="ru-RU"/>
        </w:rPr>
        <w:t xml:space="preserve">Эти факторы, естественно, не могут не отразиться на темпах, характере и перспективах регионализации. </w:t>
      </w:r>
      <w:bookmarkStart w:id="175" w:name="bookmark135"/>
      <w:r w:rsidRPr="006E1895">
        <w:rPr>
          <w:lang w:eastAsia="ru-RU" w:bidi="ru-RU"/>
        </w:rPr>
        <w:t xml:space="preserve">Единственным общерегиональным интеграционным объединением на Ближнем Востоке является </w:t>
      </w:r>
      <w:r w:rsidRPr="006E1895">
        <w:rPr>
          <w:b/>
          <w:i/>
          <w:lang w:eastAsia="ru-RU" w:bidi="ru-RU"/>
        </w:rPr>
        <w:t>Лига арабских государств (ЛАГ)</w:t>
      </w:r>
      <w:r w:rsidR="00C66294">
        <w:rPr>
          <w:lang w:eastAsia="ru-RU" w:bidi="ru-RU"/>
        </w:rPr>
        <w:t xml:space="preserve"> – </w:t>
      </w:r>
      <w:r w:rsidRPr="006E1895">
        <w:rPr>
          <w:lang w:eastAsia="ru-RU" w:bidi="ru-RU"/>
        </w:rPr>
        <w:t>межправительственная организация, созданная в 1945 г. Кроме 18 арабских государств в нее входят Сомали, Джибути, Коморские о-ва и Палестинская национальная администрация. ЛАГ в полной мере продемонстрировала медлительность и непоследовательность региональной интеграции</w:t>
      </w:r>
      <w:r w:rsidR="001A195A">
        <w:rPr>
          <w:lang w:eastAsia="ru-RU" w:bidi="ru-RU"/>
        </w:rPr>
        <w:t>.</w:t>
      </w:r>
    </w:p>
    <w:p w14:paraId="229C0D50" w14:textId="77777777" w:rsidR="00F86574" w:rsidRPr="006E1895" w:rsidRDefault="00F86574" w:rsidP="006E1895">
      <w:pPr>
        <w:pStyle w:val="af"/>
      </w:pPr>
      <w:r w:rsidRPr="006E1895">
        <w:rPr>
          <w:lang w:eastAsia="ru-RU" w:bidi="ru-RU"/>
        </w:rPr>
        <w:t xml:space="preserve">После длительного застоя в формировании каких бы то ни было интеграционных объединений в 1995 г. была создана Арабская зона свободной торговли </w:t>
      </w:r>
      <w:r w:rsidRPr="006E1895">
        <w:rPr>
          <w:lang w:bidi="en-US"/>
        </w:rPr>
        <w:t xml:space="preserve">(Great Arab Free Trade Area </w:t>
      </w:r>
      <w:r w:rsidR="006E1895">
        <w:rPr>
          <w:lang w:bidi="en-US"/>
        </w:rPr>
        <w:t>–</w:t>
      </w:r>
      <w:r w:rsidRPr="006E1895">
        <w:rPr>
          <w:lang w:bidi="en-US"/>
        </w:rPr>
        <w:t xml:space="preserve"> GAFTA). </w:t>
      </w:r>
      <w:r w:rsidRPr="006E1895">
        <w:rPr>
          <w:lang w:eastAsia="ru-RU" w:bidi="ru-RU"/>
        </w:rPr>
        <w:t xml:space="preserve">Создание </w:t>
      </w:r>
      <w:r w:rsidRPr="006E1895">
        <w:rPr>
          <w:lang w:bidi="en-US"/>
        </w:rPr>
        <w:t xml:space="preserve">GAFTA </w:t>
      </w:r>
      <w:r w:rsidRPr="006E1895">
        <w:rPr>
          <w:lang w:eastAsia="ru-RU" w:bidi="ru-RU"/>
        </w:rPr>
        <w:t>повлекло за собой некоторое увеличение доли межарабской торговли в общем товарообороте региона, однако несущественное. Препятствиями на пути развития интеграции и экономических связей в целом были и остаются высокая степень протекционизма местных рынков развития, однотипность хозяйственных структур, основанных на производстве и экспорте ограниченного круга сырьевых товаров, отставание в развитии транспортной инфраструктуры и средств связи, медленные темпы реформирования негибкого хозяйственного механизма и политические разногласия.</w:t>
      </w:r>
    </w:p>
    <w:p w14:paraId="57B77B38" w14:textId="77777777" w:rsidR="00F86574" w:rsidRPr="006E1895" w:rsidRDefault="00F86574" w:rsidP="006E1895">
      <w:pPr>
        <w:pStyle w:val="af"/>
      </w:pPr>
      <w:r w:rsidRPr="006E1895">
        <w:rPr>
          <w:b/>
          <w:i/>
        </w:rPr>
        <w:t>Совет сотрудничества арабских государств Персидского залива (ССАГПЗ)</w:t>
      </w:r>
      <w:r w:rsidRPr="006E1895">
        <w:t xml:space="preserve"> – субрегиональное интеграционное объединение, созданное в 1981 г. В его состав входят шесть аравийских нефтедобывающих стран </w:t>
      </w:r>
      <w:r w:rsidR="006E1895">
        <w:t>–</w:t>
      </w:r>
      <w:r w:rsidRPr="006E1895">
        <w:t xml:space="preserve"> Бахрейн, Катар, Кувейт, Объединенные Арабские Эмираты (ОАЭ), Оман и Саудовская Аравия. В рамках ССАГПЗ происходит </w:t>
      </w:r>
      <w:r w:rsidRPr="006E1895">
        <w:rPr>
          <w:lang w:eastAsia="ru-RU" w:bidi="ru-RU"/>
        </w:rPr>
        <w:t xml:space="preserve">снятие ограничений на перемещение капиталов и рабочей силы. </w:t>
      </w:r>
      <w:r w:rsidRPr="006E1895">
        <w:t xml:space="preserve">Можно сделать вывод о том, что внутри </w:t>
      </w:r>
      <w:r w:rsidRPr="006E1895">
        <w:rPr>
          <w:lang w:bidi="en-US"/>
        </w:rPr>
        <w:t xml:space="preserve">GAFTA </w:t>
      </w:r>
      <w:r w:rsidRPr="006E1895">
        <w:t>формируется автономный субрегиональный общий рынок с включением элементов валютного союза. Эта будет способствовать развитию экономики стран ССАГПЗ, но может обострить отношения с другими странами ЛАГ.</w:t>
      </w:r>
    </w:p>
    <w:p w14:paraId="34FF0649" w14:textId="77777777" w:rsidR="00F86574" w:rsidRPr="006E1895" w:rsidRDefault="00F86574" w:rsidP="006E1895">
      <w:pPr>
        <w:pStyle w:val="af"/>
        <w:rPr>
          <w:rStyle w:val="210"/>
          <w:rFonts w:eastAsia="Courier New"/>
          <w:i w:val="0"/>
          <w:sz w:val="28"/>
          <w:szCs w:val="28"/>
        </w:rPr>
      </w:pPr>
      <w:r w:rsidRPr="006E1895">
        <w:rPr>
          <w:rStyle w:val="aff8"/>
          <w:rFonts w:eastAsia="Calibri"/>
          <w:sz w:val="28"/>
          <w:szCs w:val="28"/>
        </w:rPr>
        <w:lastRenderedPageBreak/>
        <w:t>Интеграция в арабском мире идет в первую очередь на субрегиональном уровне и в области двусторонних отношений.</w:t>
      </w:r>
      <w:r w:rsidRPr="006E1895">
        <w:rPr>
          <w:i/>
        </w:rPr>
        <w:t xml:space="preserve"> </w:t>
      </w:r>
      <w:r w:rsidRPr="006E1895">
        <w:rPr>
          <w:rStyle w:val="211"/>
          <w:rFonts w:eastAsia="Courier New"/>
          <w:sz w:val="28"/>
          <w:szCs w:val="28"/>
        </w:rPr>
        <w:t xml:space="preserve">Из-за невысоких темпов объединительных процессов и инерции многолетней ориентации на экономические связи с Западной Европой и США вектор интеграции смещается в европейском и североамериканском направлениях. </w:t>
      </w:r>
      <w:r w:rsidRPr="006E1895">
        <w:rPr>
          <w:rStyle w:val="210"/>
          <w:rFonts w:eastAsia="Courier New"/>
          <w:sz w:val="28"/>
          <w:szCs w:val="28"/>
        </w:rPr>
        <w:t>В то же время арабский мир, судя по всему, пока не готов к либерализации своей торговли с двумя сильными в хозяйственном отношении региональными державами</w:t>
      </w:r>
      <w:r w:rsidR="00C66294">
        <w:rPr>
          <w:rStyle w:val="210"/>
          <w:rFonts w:eastAsia="Courier New"/>
          <w:sz w:val="28"/>
          <w:szCs w:val="28"/>
        </w:rPr>
        <w:t xml:space="preserve"> – </w:t>
      </w:r>
      <w:r w:rsidRPr="006E1895">
        <w:rPr>
          <w:rStyle w:val="210"/>
          <w:rFonts w:eastAsia="Courier New"/>
          <w:sz w:val="28"/>
          <w:szCs w:val="28"/>
        </w:rPr>
        <w:t>Ираном и Израилем.</w:t>
      </w:r>
    </w:p>
    <w:p w14:paraId="36A0EA6C" w14:textId="77777777" w:rsidR="00F86574" w:rsidRPr="006E1895" w:rsidRDefault="00F86574" w:rsidP="006E1895">
      <w:pPr>
        <w:pStyle w:val="af"/>
        <w:rPr>
          <w:lang w:eastAsia="ru-RU" w:bidi="ru-RU"/>
        </w:rPr>
      </w:pPr>
    </w:p>
    <w:bookmarkEnd w:id="175"/>
    <w:p w14:paraId="564E0B26" w14:textId="77777777" w:rsidR="00F86574" w:rsidRPr="00802D2A" w:rsidRDefault="00F86574" w:rsidP="006E1895">
      <w:pPr>
        <w:pStyle w:val="af1"/>
        <w:rPr>
          <w:b/>
        </w:rPr>
      </w:pPr>
      <w:r w:rsidRPr="00802D2A">
        <w:t xml:space="preserve">Мусульманские государства демонстрируют свою неспособность коллективными усилиями урегулировать региональные конфликты, выработать единую позицию в отношении палестинской проблемы и Израиля, а также стратегии всего остального мира. Анализ реального положения в этой сфере убедительно показывает, что как геополитическая цельность арабский, тем более мусульманский мир не существует. </w:t>
      </w:r>
      <w:r w:rsidRPr="00802D2A">
        <w:rPr>
          <w:color w:val="000000"/>
        </w:rPr>
        <w:t>Этнонациональные, территориальные, племенные, языковые, политические, социально-экономические противоречия и конфликты между различными народами и государствами оказываются сильнее общих конфессиональных установок и ценностей.</w:t>
      </w:r>
    </w:p>
    <w:p w14:paraId="0B0E8973" w14:textId="77777777" w:rsidR="00F86574" w:rsidRDefault="00F86574" w:rsidP="006E1895">
      <w:pPr>
        <w:pStyle w:val="af"/>
        <w:rPr>
          <w:lang w:eastAsia="ru-RU" w:bidi="ru-RU"/>
        </w:rPr>
      </w:pPr>
    </w:p>
    <w:p w14:paraId="47BBAFAF" w14:textId="77777777" w:rsidR="00F86574" w:rsidRPr="00802D2A" w:rsidRDefault="00F86574" w:rsidP="006E1895">
      <w:pPr>
        <w:pStyle w:val="af"/>
        <w:rPr>
          <w:lang w:eastAsia="ru-RU" w:bidi="ru-RU"/>
        </w:rPr>
      </w:pPr>
      <w:r w:rsidRPr="00802D2A">
        <w:rPr>
          <w:lang w:eastAsia="ru-RU" w:bidi="ru-RU"/>
        </w:rPr>
        <w:t xml:space="preserve">В отношениях с государствами неисламского мира мусульманские государства стремятся установить двусторонние взаимовыгодные экономические, политические и иные связи. В этом плане особенно показателен внешнеполитический курс </w:t>
      </w:r>
      <w:r w:rsidRPr="00802D2A">
        <w:rPr>
          <w:b/>
          <w:i/>
          <w:lang w:eastAsia="ru-RU" w:bidi="ru-RU"/>
        </w:rPr>
        <w:t>исламской Республики Иран</w:t>
      </w:r>
      <w:r w:rsidRPr="00802D2A">
        <w:rPr>
          <w:lang w:eastAsia="ru-RU" w:bidi="ru-RU"/>
        </w:rPr>
        <w:t>. На словах официальные лица этой страны подчеркивают, что в своей внешней политике Иран отдает приоритет отношениям с мусульманскими государствами, затем – со странами развивающегося мира, и лишь после этого – со всеми остальными странами, но при этом весьма благоприятно развиваются взаимоотношения Ирана с Россией</w:t>
      </w:r>
      <w:r>
        <w:rPr>
          <w:lang w:eastAsia="ru-RU" w:bidi="ru-RU"/>
        </w:rPr>
        <w:t>, в том числе</w:t>
      </w:r>
      <w:r w:rsidRPr="00802D2A">
        <w:rPr>
          <w:lang w:eastAsia="ru-RU" w:bidi="ru-RU"/>
        </w:rPr>
        <w:t xml:space="preserve"> военно-техническое сотрудничество. Однако в этой области, как и в вопросе </w:t>
      </w:r>
      <w:r>
        <w:rPr>
          <w:lang w:eastAsia="ru-RU" w:bidi="ru-RU"/>
        </w:rPr>
        <w:t>сотрудничества в атомной энергетике</w:t>
      </w:r>
      <w:r w:rsidRPr="00802D2A">
        <w:rPr>
          <w:lang w:eastAsia="ru-RU" w:bidi="ru-RU"/>
        </w:rPr>
        <w:t>, Россия сталкивается с мощным противодействием США. В этом же русле следует рассматривать настроенность иранского руководства на налаживание тесных экономических и политических связей с КНР.</w:t>
      </w:r>
    </w:p>
    <w:p w14:paraId="064F9B2E" w14:textId="77777777" w:rsidR="001A195A" w:rsidRDefault="00F86574" w:rsidP="006E1895">
      <w:pPr>
        <w:pStyle w:val="af"/>
        <w:rPr>
          <w:lang w:eastAsia="ru-RU" w:bidi="ru-RU"/>
        </w:rPr>
      </w:pPr>
      <w:r w:rsidRPr="00802D2A">
        <w:rPr>
          <w:b/>
          <w:i/>
          <w:lang w:eastAsia="ru-RU" w:bidi="ru-RU"/>
        </w:rPr>
        <w:t>Саудовская Аравия</w:t>
      </w:r>
      <w:r w:rsidRPr="00802D2A">
        <w:rPr>
          <w:lang w:eastAsia="ru-RU" w:bidi="ru-RU"/>
        </w:rPr>
        <w:t xml:space="preserve"> входит в число самых преданных союзников США, на страны Запада приходится около 95 % её внешней торговли. Не столь безоблачными выглядят отношения Вашингтона с </w:t>
      </w:r>
      <w:r w:rsidRPr="00802D2A">
        <w:rPr>
          <w:b/>
          <w:i/>
          <w:lang w:eastAsia="ru-RU" w:bidi="ru-RU"/>
        </w:rPr>
        <w:t>Турцией</w:t>
      </w:r>
      <w:r w:rsidRPr="00802D2A">
        <w:rPr>
          <w:lang w:eastAsia="ru-RU" w:bidi="ru-RU"/>
        </w:rPr>
        <w:t>. Несмотря на то, что Турция является членом НАТО, не способствует нормальным отношениям с Западом обострение курдской проблемы, миграционный кризис</w:t>
      </w:r>
      <w:r>
        <w:rPr>
          <w:lang w:eastAsia="ru-RU" w:bidi="ru-RU"/>
        </w:rPr>
        <w:t>,</w:t>
      </w:r>
      <w:r w:rsidRPr="00802D2A">
        <w:rPr>
          <w:lang w:eastAsia="ru-RU" w:bidi="ru-RU"/>
        </w:rPr>
        <w:t xml:space="preserve"> энергетическая и продовольственная зависимость от неазиатских стран, в частности, России. Показательно, что во время агрессии против Ирака Турция не позволила американским войскам пройти через свою территорию и открыть против С. Хусейна второй фронт на севере</w:t>
      </w:r>
      <w:r w:rsidR="001A195A">
        <w:rPr>
          <w:lang w:eastAsia="ru-RU" w:bidi="ru-RU"/>
        </w:rPr>
        <w:t>.</w:t>
      </w:r>
    </w:p>
    <w:p w14:paraId="3700D594" w14:textId="77777777" w:rsidR="00F86574" w:rsidRPr="00802D2A" w:rsidRDefault="00F86574" w:rsidP="006E1895">
      <w:pPr>
        <w:pStyle w:val="af"/>
      </w:pPr>
      <w:r w:rsidRPr="00802D2A">
        <w:rPr>
          <w:lang w:eastAsia="ru-RU" w:bidi="ru-RU"/>
        </w:rPr>
        <w:t xml:space="preserve">Как показывает исторический опыт, народы исламского мира оказались наименее подверженными культурному влиянию Запада. Хотя в большинстве мусульманских стран элита в основном </w:t>
      </w:r>
      <w:r>
        <w:rPr>
          <w:lang w:eastAsia="ru-RU" w:bidi="ru-RU"/>
        </w:rPr>
        <w:t>интегрировалась в западное культурное поле</w:t>
      </w:r>
      <w:r w:rsidRPr="00802D2A">
        <w:rPr>
          <w:lang w:eastAsia="ru-RU" w:bidi="ru-RU"/>
        </w:rPr>
        <w:t>, основная масса народа осталась не затронутой этой поверхностной ассимиляцией. Даже в тех странах, где модернизация добилась внушительных результатов, в конечном счете глубинные пласты традиций, культуры, менталите</w:t>
      </w:r>
      <w:r w:rsidRPr="00802D2A">
        <w:rPr>
          <w:lang w:eastAsia="ru-RU" w:bidi="ru-RU"/>
        </w:rPr>
        <w:lastRenderedPageBreak/>
        <w:t>та оказывались почти не тронутыми и со временем выплескивались наружу и приводили к весьма печальным результатам.</w:t>
      </w:r>
    </w:p>
    <w:p w14:paraId="360E6C80" w14:textId="77777777" w:rsidR="001A195A" w:rsidRDefault="00F86574" w:rsidP="006E1895">
      <w:pPr>
        <w:pStyle w:val="af"/>
        <w:rPr>
          <w:lang w:eastAsia="ru-RU" w:bidi="ru-RU"/>
        </w:rPr>
      </w:pPr>
      <w:r w:rsidRPr="00802D2A">
        <w:rPr>
          <w:lang w:eastAsia="ru-RU" w:bidi="ru-RU"/>
        </w:rPr>
        <w:t xml:space="preserve">Об этом свидетельствует, в частности, провал предложенного руководством США и широко разрекламированного проекта </w:t>
      </w:r>
      <w:r w:rsidR="00C66294">
        <w:rPr>
          <w:lang w:eastAsia="ru-RU" w:bidi="ru-RU"/>
        </w:rPr>
        <w:t>«</w:t>
      </w:r>
      <w:r w:rsidRPr="00802D2A">
        <w:rPr>
          <w:lang w:eastAsia="ru-RU" w:bidi="ru-RU"/>
        </w:rPr>
        <w:t>Большой Ближний Восток</w:t>
      </w:r>
      <w:r w:rsidR="00C66294">
        <w:rPr>
          <w:lang w:eastAsia="ru-RU" w:bidi="ru-RU"/>
        </w:rPr>
        <w:t>»</w:t>
      </w:r>
      <w:r w:rsidRPr="00802D2A">
        <w:rPr>
          <w:lang w:eastAsia="ru-RU" w:bidi="ru-RU"/>
        </w:rPr>
        <w:t>, направленного на развитие демократии и либерализацию экономики в странах региона. Руководители большинства мусульманских стран весьма прохладно приняли эту инициативу, усматривая в ней попытку американцев установить свою гегемонию в регионе и заставить всех забыть об их неспособности урегулировать израильско-палестинский конфликт</w:t>
      </w:r>
      <w:r w:rsidR="001A195A">
        <w:rPr>
          <w:lang w:eastAsia="ru-RU" w:bidi="ru-RU"/>
        </w:rPr>
        <w:t>.</w:t>
      </w:r>
    </w:p>
    <w:p w14:paraId="62654D41" w14:textId="77777777" w:rsidR="00F86574" w:rsidRPr="00802D2A" w:rsidRDefault="00F86574" w:rsidP="006E1895">
      <w:pPr>
        <w:pStyle w:val="af"/>
        <w:rPr>
          <w:lang w:eastAsia="ru-RU" w:bidi="ru-RU"/>
        </w:rPr>
      </w:pPr>
      <w:r w:rsidRPr="00802D2A">
        <w:rPr>
          <w:lang w:eastAsia="ru-RU" w:bidi="ru-RU"/>
        </w:rPr>
        <w:t>Резюмируя вышеизложенное, можно констатировать следующее:</w:t>
      </w:r>
    </w:p>
    <w:p w14:paraId="63519FE3" w14:textId="77777777" w:rsidR="00F86574" w:rsidRPr="00802D2A" w:rsidRDefault="00F86574" w:rsidP="006E1895">
      <w:pPr>
        <w:pStyle w:val="af"/>
        <w:rPr>
          <w:lang w:eastAsia="ru-RU" w:bidi="ru-RU"/>
        </w:rPr>
      </w:pPr>
      <w:r w:rsidRPr="00466EF2">
        <w:rPr>
          <w:b/>
          <w:i/>
          <w:lang w:eastAsia="ru-RU" w:bidi="ru-RU"/>
        </w:rPr>
        <w:t>во-первых</w:t>
      </w:r>
      <w:r w:rsidRPr="00802D2A">
        <w:rPr>
          <w:lang w:eastAsia="ru-RU" w:bidi="ru-RU"/>
        </w:rPr>
        <w:t>, страны Ближнего и среднего востока, как ядра Мусульманского мира, обладают существенным ресурсным потенциалом, который мог бы позволить им, при определённых условиях, сформировать макрорегион, играющий активную роль в геополитическом поле;</w:t>
      </w:r>
    </w:p>
    <w:p w14:paraId="4D6FA92C" w14:textId="77777777" w:rsidR="00F86574" w:rsidRPr="00802D2A" w:rsidRDefault="00F86574" w:rsidP="006E1895">
      <w:pPr>
        <w:pStyle w:val="af"/>
        <w:rPr>
          <w:lang w:eastAsia="ru-RU" w:bidi="ru-RU"/>
        </w:rPr>
      </w:pPr>
      <w:r w:rsidRPr="00466EF2">
        <w:rPr>
          <w:b/>
          <w:i/>
          <w:lang w:eastAsia="ru-RU" w:bidi="ru-RU"/>
        </w:rPr>
        <w:t>во-вторых</w:t>
      </w:r>
      <w:r w:rsidRPr="00802D2A">
        <w:rPr>
          <w:lang w:eastAsia="ru-RU" w:bidi="ru-RU"/>
        </w:rPr>
        <w:t>, интеграционные процессы, которые позволили бы сформировать такой макрорегион</w:t>
      </w:r>
      <w:r>
        <w:rPr>
          <w:lang w:eastAsia="ru-RU" w:bidi="ru-RU"/>
        </w:rPr>
        <w:t>,</w:t>
      </w:r>
      <w:r w:rsidRPr="00802D2A">
        <w:rPr>
          <w:lang w:eastAsia="ru-RU" w:bidi="ru-RU"/>
        </w:rPr>
        <w:t xml:space="preserve"> наталкиваются на ряд непреодолимых историко-культурных и политических противоречий</w:t>
      </w:r>
      <w:r>
        <w:rPr>
          <w:lang w:eastAsia="ru-RU" w:bidi="ru-RU"/>
        </w:rPr>
        <w:t>,</w:t>
      </w:r>
      <w:r w:rsidRPr="00802D2A">
        <w:rPr>
          <w:lang w:eastAsia="ru-RU" w:bidi="ru-RU"/>
        </w:rPr>
        <w:t xml:space="preserve"> </w:t>
      </w:r>
      <w:r>
        <w:rPr>
          <w:lang w:eastAsia="ru-RU" w:bidi="ru-RU"/>
        </w:rPr>
        <w:t>с</w:t>
      </w:r>
      <w:r w:rsidRPr="00802D2A">
        <w:rPr>
          <w:lang w:eastAsia="ru-RU" w:bidi="ru-RU"/>
        </w:rPr>
        <w:t xml:space="preserve">охранению </w:t>
      </w:r>
      <w:r>
        <w:rPr>
          <w:lang w:eastAsia="ru-RU" w:bidi="ru-RU"/>
        </w:rPr>
        <w:t>которы</w:t>
      </w:r>
      <w:r w:rsidRPr="00802D2A">
        <w:rPr>
          <w:lang w:eastAsia="ru-RU" w:bidi="ru-RU"/>
        </w:rPr>
        <w:t xml:space="preserve">х способствует геостратегия США, которая строится по принципу </w:t>
      </w:r>
      <w:r w:rsidR="00C66294">
        <w:rPr>
          <w:lang w:eastAsia="ru-RU" w:bidi="ru-RU"/>
        </w:rPr>
        <w:t>«</w:t>
      </w:r>
      <w:r w:rsidRPr="00802D2A">
        <w:rPr>
          <w:lang w:eastAsia="ru-RU" w:bidi="ru-RU"/>
        </w:rPr>
        <w:t>разделяй и властвуй</w:t>
      </w:r>
      <w:r w:rsidR="00C66294">
        <w:rPr>
          <w:lang w:eastAsia="ru-RU" w:bidi="ru-RU"/>
        </w:rPr>
        <w:t>»</w:t>
      </w:r>
      <w:r w:rsidRPr="00802D2A">
        <w:rPr>
          <w:lang w:eastAsia="ru-RU" w:bidi="ru-RU"/>
        </w:rPr>
        <w:t>;</w:t>
      </w:r>
    </w:p>
    <w:p w14:paraId="4FB9D16E" w14:textId="77777777" w:rsidR="00F86574" w:rsidRPr="00802D2A" w:rsidRDefault="00F86574" w:rsidP="006E1895">
      <w:pPr>
        <w:pStyle w:val="af"/>
        <w:rPr>
          <w:lang w:eastAsia="ru-RU" w:bidi="ru-RU"/>
        </w:rPr>
      </w:pPr>
      <w:r w:rsidRPr="00466EF2">
        <w:rPr>
          <w:b/>
          <w:i/>
          <w:lang w:eastAsia="ru-RU" w:bidi="ru-RU"/>
        </w:rPr>
        <w:t>в-третьих</w:t>
      </w:r>
      <w:r w:rsidRPr="00802D2A">
        <w:rPr>
          <w:lang w:eastAsia="ru-RU" w:bidi="ru-RU"/>
        </w:rPr>
        <w:t>, интересы таких геостратегических акторов, как Россия, КНР и Индия, направлены на стабилизацию ситуации в регионе – для России макрорегион является интересным рынком сбыта, для КНР и Индии – важным источником энергоресурсов.</w:t>
      </w:r>
    </w:p>
    <w:p w14:paraId="26A437A3" w14:textId="77777777" w:rsidR="00F86574" w:rsidRPr="00802D2A" w:rsidRDefault="00F86574" w:rsidP="006E1895">
      <w:pPr>
        <w:pStyle w:val="af"/>
        <w:rPr>
          <w:lang w:eastAsia="ru-RU" w:bidi="ru-RU"/>
        </w:rPr>
      </w:pPr>
      <w:r w:rsidRPr="00802D2A">
        <w:rPr>
          <w:lang w:eastAsia="ru-RU" w:bidi="ru-RU"/>
        </w:rPr>
        <w:t>Республика Беларусь имеет давние политические и экономические связи со странами региона, стремится выстраивать отношения в ключе взаимовыгодного экономического, политического и научно-технического сотрудничества и в меру своих сил способствовать стабилизации и укреплению сотрудничества стран региона.</w:t>
      </w:r>
    </w:p>
    <w:p w14:paraId="04F7376B" w14:textId="77777777" w:rsidR="00F86574" w:rsidRPr="00B634CD" w:rsidRDefault="00F86574" w:rsidP="00F86574">
      <w:pPr>
        <w:widowControl w:val="0"/>
        <w:ind w:firstLine="720"/>
        <w:jc w:val="both"/>
        <w:rPr>
          <w:rFonts w:ascii="Times New Roman" w:hAnsi="Times New Roman"/>
          <w:b/>
          <w:i/>
          <w:sz w:val="28"/>
          <w:szCs w:val="28"/>
        </w:rPr>
      </w:pPr>
    </w:p>
    <w:p w14:paraId="1B15B720" w14:textId="77777777" w:rsidR="00F86574" w:rsidRPr="00B634CD" w:rsidRDefault="00F86574" w:rsidP="006E1895">
      <w:pPr>
        <w:pStyle w:val="ae"/>
      </w:pPr>
      <w:bookmarkStart w:id="176" w:name="_Toc104977525"/>
      <w:r w:rsidRPr="00B634CD">
        <w:t>3.3.8. Статус и место Беларуси и России на геополитической карте мира</w:t>
      </w:r>
      <w:bookmarkEnd w:id="176"/>
    </w:p>
    <w:p w14:paraId="2B1F0365" w14:textId="77777777" w:rsidR="00F86574" w:rsidRPr="00B634CD" w:rsidRDefault="00F86574" w:rsidP="00F86574">
      <w:pPr>
        <w:widowControl w:val="0"/>
        <w:ind w:firstLine="720"/>
        <w:jc w:val="both"/>
        <w:rPr>
          <w:rFonts w:ascii="Times New Roman" w:hAnsi="Times New Roman"/>
          <w:color w:val="000000"/>
          <w:sz w:val="28"/>
          <w:szCs w:val="28"/>
          <w:lang w:eastAsia="ru-RU" w:bidi="ru-RU"/>
        </w:rPr>
      </w:pPr>
    </w:p>
    <w:p w14:paraId="5FD1F914" w14:textId="77777777" w:rsidR="001A195A" w:rsidRDefault="00F86574" w:rsidP="006E1895">
      <w:pPr>
        <w:pStyle w:val="af1"/>
        <w:rPr>
          <w:rFonts w:eastAsia="Times New Roman"/>
          <w:bCs/>
        </w:rPr>
      </w:pPr>
      <w:r w:rsidRPr="00B634CD">
        <w:t>Республика Беларусь</w:t>
      </w:r>
      <w:r w:rsidR="00C66294">
        <w:t xml:space="preserve"> – </w:t>
      </w:r>
      <w:r w:rsidRPr="00B634CD">
        <w:t xml:space="preserve">внутриконтинентальная страна, одна из 44 стран мира, которые не имеют прямого выхода к морю. </w:t>
      </w:r>
      <w:r w:rsidRPr="00B634CD">
        <w:rPr>
          <w:rFonts w:eastAsia="Times New Roman"/>
          <w:bCs/>
        </w:rPr>
        <w:t>Республика Беларусь занимает 84 место в мире по площади территории и 94 место в мире по численности населения</w:t>
      </w:r>
      <w:r w:rsidR="001A195A">
        <w:rPr>
          <w:rFonts w:eastAsia="Times New Roman"/>
          <w:bCs/>
        </w:rPr>
        <w:t>.</w:t>
      </w:r>
    </w:p>
    <w:p w14:paraId="154D67BC" w14:textId="77777777" w:rsidR="00F86574" w:rsidRPr="00B634CD" w:rsidRDefault="00F86574" w:rsidP="006E1895">
      <w:pPr>
        <w:pStyle w:val="af1"/>
        <w:rPr>
          <w:b/>
        </w:rPr>
      </w:pPr>
      <w:r>
        <w:t>В</w:t>
      </w:r>
      <w:r w:rsidRPr="00B634CD">
        <w:t xml:space="preserve"> условиях распада СССР в 1991 году Беларусь добровольно отказалась от ядерного статуса.</w:t>
      </w:r>
    </w:p>
    <w:p w14:paraId="55914740" w14:textId="77777777" w:rsidR="00F86574" w:rsidRPr="00B634CD" w:rsidRDefault="00F86574" w:rsidP="006E1895">
      <w:pPr>
        <w:pStyle w:val="af1"/>
      </w:pPr>
      <w:r w:rsidRPr="00B634CD">
        <w:t>Геоэкономическое положение Республики Беларусь определяется масштабами её экономического потенциала: в 2020 году Беларусь занимала 104-е место в мире (среди 216 стран) по уровню номинального ВВП на душу населения (6424 доллара США в текущих ценах), а её удельный вес в производстве мирового ВВП составил 0,07</w:t>
      </w:r>
      <w:r w:rsidR="00C66294">
        <w:t>1 %</w:t>
      </w:r>
      <w:r w:rsidRPr="00B634CD">
        <w:t>.</w:t>
      </w:r>
    </w:p>
    <w:p w14:paraId="416745AE" w14:textId="77777777" w:rsidR="00F86574" w:rsidRPr="00B634CD" w:rsidRDefault="00F86574" w:rsidP="006E1895">
      <w:pPr>
        <w:pStyle w:val="af"/>
      </w:pPr>
    </w:p>
    <w:p w14:paraId="31E8FF7A" w14:textId="77777777" w:rsidR="00F86574" w:rsidRPr="00B634CD" w:rsidRDefault="00F86574" w:rsidP="006E1895">
      <w:pPr>
        <w:pStyle w:val="af"/>
        <w:rPr>
          <w:color w:val="000000"/>
          <w:lang w:eastAsia="ru-RU" w:bidi="ru-RU"/>
        </w:rPr>
      </w:pPr>
      <w:r w:rsidRPr="00B634CD">
        <w:rPr>
          <w:color w:val="000000"/>
          <w:lang w:eastAsia="ru-RU" w:bidi="ru-RU"/>
        </w:rPr>
        <w:t xml:space="preserve">По своему географическому положению наша страна находится в центре Европы, занимает срединную часть Евразийского континента и географически является связующим звеном между Россией и остальной Европой. Территория нашей страны характеризуется внутренней постоянностью и компактностью. </w:t>
      </w:r>
      <w:r w:rsidR="00C66294">
        <w:rPr>
          <w:color w:val="000000"/>
          <w:lang w:eastAsia="ru-RU" w:bidi="ru-RU"/>
        </w:rPr>
        <w:lastRenderedPageBreak/>
        <w:t>«</w:t>
      </w:r>
      <w:r w:rsidRPr="00B634CD">
        <w:rPr>
          <w:color w:val="000000"/>
          <w:lang w:eastAsia="ru-RU" w:bidi="ru-RU"/>
        </w:rPr>
        <w:t>Протяженность территории с севера на юг составляет 560 км, с запада на восток</w:t>
      </w:r>
      <w:r w:rsidR="00C66294">
        <w:rPr>
          <w:color w:val="000000"/>
          <w:lang w:eastAsia="ru-RU" w:bidi="ru-RU"/>
        </w:rPr>
        <w:t xml:space="preserve"> – </w:t>
      </w:r>
      <w:r w:rsidRPr="00B634CD">
        <w:rPr>
          <w:color w:val="000000"/>
          <w:lang w:eastAsia="ru-RU" w:bidi="ru-RU"/>
        </w:rPr>
        <w:t>650 км. Беларусь граничит с пятью странами, три из которых</w:t>
      </w:r>
      <w:r w:rsidR="00C66294">
        <w:rPr>
          <w:color w:val="000000"/>
          <w:lang w:eastAsia="ru-RU" w:bidi="ru-RU"/>
        </w:rPr>
        <w:t xml:space="preserve"> – </w:t>
      </w:r>
      <w:r w:rsidRPr="00B634CD">
        <w:rPr>
          <w:color w:val="000000"/>
          <w:lang w:eastAsia="ru-RU" w:bidi="ru-RU"/>
        </w:rPr>
        <w:t>Литва, Латвия и Польша</w:t>
      </w:r>
      <w:r w:rsidR="00C66294">
        <w:rPr>
          <w:color w:val="000000"/>
          <w:lang w:eastAsia="ru-RU" w:bidi="ru-RU"/>
        </w:rPr>
        <w:t xml:space="preserve"> – </w:t>
      </w:r>
      <w:r w:rsidRPr="00B634CD">
        <w:rPr>
          <w:color w:val="000000"/>
          <w:lang w:eastAsia="ru-RU" w:bidi="ru-RU"/>
        </w:rPr>
        <w:t>входят в состав Европейского Союза (ЕС). На севере и востоке Беларусь граничит с Российской Федерацией, на юге</w:t>
      </w:r>
      <w:r w:rsidR="00C66294">
        <w:rPr>
          <w:color w:val="000000"/>
          <w:lang w:eastAsia="ru-RU" w:bidi="ru-RU"/>
        </w:rPr>
        <w:t xml:space="preserve"> – </w:t>
      </w:r>
      <w:r w:rsidRPr="00B634CD">
        <w:rPr>
          <w:color w:val="000000"/>
          <w:lang w:eastAsia="ru-RU" w:bidi="ru-RU"/>
        </w:rPr>
        <w:t>с Украиной, на западе</w:t>
      </w:r>
      <w:r w:rsidR="00C66294">
        <w:rPr>
          <w:color w:val="000000"/>
          <w:lang w:eastAsia="ru-RU" w:bidi="ru-RU"/>
        </w:rPr>
        <w:t xml:space="preserve"> – </w:t>
      </w:r>
      <w:r w:rsidRPr="00B634CD">
        <w:rPr>
          <w:color w:val="000000"/>
          <w:lang w:eastAsia="ru-RU" w:bidi="ru-RU"/>
        </w:rPr>
        <w:t>с Польшей, на северо-западе</w:t>
      </w:r>
      <w:r w:rsidR="00C66294">
        <w:rPr>
          <w:color w:val="000000"/>
          <w:lang w:eastAsia="ru-RU" w:bidi="ru-RU"/>
        </w:rPr>
        <w:t xml:space="preserve"> – </w:t>
      </w:r>
      <w:r w:rsidRPr="00B634CD">
        <w:rPr>
          <w:color w:val="000000"/>
          <w:lang w:eastAsia="ru-RU" w:bidi="ru-RU"/>
        </w:rPr>
        <w:t xml:space="preserve">с Литвой и Латвией. В геополитическом аспекте Беларусь находится на пересечении транспортных путей с севера на юг и с запада на восток. Поэтому одна из наиболее преимущественных сторон геополитического положения республики </w:t>
      </w:r>
      <w:r w:rsidR="006E1895">
        <w:rPr>
          <w:color w:val="000000"/>
          <w:lang w:eastAsia="ru-RU" w:bidi="ru-RU"/>
        </w:rPr>
        <w:t>–</w:t>
      </w:r>
      <w:r w:rsidRPr="00B634CD">
        <w:rPr>
          <w:color w:val="000000"/>
          <w:lang w:eastAsia="ru-RU" w:bidi="ru-RU"/>
        </w:rPr>
        <w:t xml:space="preserve"> транзитность.</w:t>
      </w:r>
    </w:p>
    <w:p w14:paraId="529DA7F0" w14:textId="77777777" w:rsidR="00F86574" w:rsidRPr="00B634CD" w:rsidRDefault="00F86574" w:rsidP="006E1895">
      <w:pPr>
        <w:pStyle w:val="af"/>
        <w:rPr>
          <w:color w:val="000000"/>
          <w:lang w:eastAsia="ru-RU" w:bidi="ru-RU"/>
        </w:rPr>
      </w:pPr>
    </w:p>
    <w:p w14:paraId="05407A02" w14:textId="77777777" w:rsidR="00F86574" w:rsidRPr="00B634CD" w:rsidRDefault="00F86574" w:rsidP="006E1895">
      <w:pPr>
        <w:pStyle w:val="af1"/>
        <w:rPr>
          <w:b/>
        </w:rPr>
      </w:pPr>
      <w:bookmarkStart w:id="177" w:name="_Hlk104559143"/>
      <w:r w:rsidRPr="00B634CD">
        <w:t>Ключевым конкурентным преимуществом Республики Беларусь является её человеческий потенциал.</w:t>
      </w:r>
    </w:p>
    <w:p w14:paraId="15954DB6" w14:textId="77777777" w:rsidR="00F86574" w:rsidRPr="00B634CD" w:rsidRDefault="00F86574" w:rsidP="006E1895">
      <w:pPr>
        <w:pStyle w:val="af1"/>
        <w:rPr>
          <w:b/>
          <w:lang w:eastAsia="zh-CN"/>
        </w:rPr>
      </w:pPr>
      <w:r w:rsidRPr="00B634CD">
        <w:rPr>
          <w:lang w:eastAsia="zh-CN"/>
        </w:rPr>
        <w:t>В 2020 году в рейтинге индекса человеческого капитала Мирового Банка Беларусь заняла 36 место из 174 государств.</w:t>
      </w:r>
      <w:bookmarkEnd w:id="177"/>
    </w:p>
    <w:p w14:paraId="1BD2EE53" w14:textId="77777777" w:rsidR="00F86574" w:rsidRPr="00B634CD" w:rsidRDefault="00F86574" w:rsidP="006E1895">
      <w:pPr>
        <w:pStyle w:val="af1"/>
        <w:rPr>
          <w:b/>
          <w:lang w:eastAsia="zh-CN"/>
        </w:rPr>
      </w:pPr>
      <w:r w:rsidRPr="00B634CD">
        <w:rPr>
          <w:lang w:eastAsia="zh-CN"/>
        </w:rPr>
        <w:t>В рейтинге индекса уровня образования Беларусь занимает 30 место из 189 стран, а в международном рейтинге условий для ведения бизнеса – 49 место из 190 государств.</w:t>
      </w:r>
    </w:p>
    <w:p w14:paraId="060DAA44" w14:textId="77777777" w:rsidR="00F86574" w:rsidRPr="00B634CD" w:rsidRDefault="00F86574" w:rsidP="006E1895">
      <w:pPr>
        <w:pStyle w:val="af1"/>
        <w:rPr>
          <w:b/>
          <w:bCs/>
          <w:lang w:eastAsia="zh-CN"/>
        </w:rPr>
      </w:pPr>
      <w:r w:rsidRPr="00B634CD">
        <w:rPr>
          <w:bCs/>
          <w:lang w:eastAsia="zh-CN"/>
        </w:rPr>
        <w:t>В международном рейтинге условий для жизни детей в 2020 году наша страна занимала 40 позицию, опережая Россию, Украину, Молдову, Грузию, хотя и уступила Польше и Латвии.</w:t>
      </w:r>
    </w:p>
    <w:p w14:paraId="5549AA73" w14:textId="77777777" w:rsidR="00F86574" w:rsidRPr="00B634CD" w:rsidRDefault="00F86574" w:rsidP="006E1895">
      <w:pPr>
        <w:pStyle w:val="af1"/>
        <w:rPr>
          <w:b/>
          <w:bCs/>
          <w:lang w:eastAsia="zh-CN"/>
        </w:rPr>
      </w:pPr>
      <w:r w:rsidRPr="00B634CD">
        <w:rPr>
          <w:bCs/>
          <w:lang w:eastAsia="zh-CN"/>
        </w:rPr>
        <w:t xml:space="preserve">В международном рейтинге индекса человеческого развития </w:t>
      </w:r>
      <w:r w:rsidRPr="00B634CD">
        <w:rPr>
          <w:lang w:eastAsia="zh-CN"/>
        </w:rPr>
        <w:t>Беларусь в 2019 году занимала 53 место, опережая таких соседей, как Украина (74 место), Молдова (90 место) и Грузия (61 место).</w:t>
      </w:r>
    </w:p>
    <w:p w14:paraId="061CDD04" w14:textId="77777777" w:rsidR="00F86574" w:rsidRPr="00B634CD" w:rsidRDefault="00F86574" w:rsidP="00F86574">
      <w:pPr>
        <w:widowControl w:val="0"/>
        <w:ind w:firstLine="720"/>
        <w:jc w:val="both"/>
        <w:rPr>
          <w:rFonts w:ascii="Times New Roman" w:hAnsi="Times New Roman"/>
          <w:color w:val="000000"/>
          <w:sz w:val="28"/>
          <w:szCs w:val="28"/>
          <w:lang w:eastAsia="ru-RU" w:bidi="ru-RU"/>
        </w:rPr>
      </w:pPr>
    </w:p>
    <w:p w14:paraId="1C5790C3" w14:textId="77777777" w:rsidR="001A195A" w:rsidRDefault="00F86574" w:rsidP="006E1895">
      <w:pPr>
        <w:pStyle w:val="af"/>
      </w:pPr>
      <w:r w:rsidRPr="00B634CD">
        <w:t>Следует отметить, что в период после распада СССР Беларусь оказалась единственной страной региона, сохрани</w:t>
      </w:r>
      <w:r>
        <w:t>вшей</w:t>
      </w:r>
      <w:r w:rsidRPr="00B634CD">
        <w:t xml:space="preserve"> крупное высокотехнологичное производство. Из Беларуси перед распадом СССР вывозилось около 8</w:t>
      </w:r>
      <w:r w:rsidR="00C66294">
        <w:t>0 %</w:t>
      </w:r>
      <w:r w:rsidRPr="00B634CD">
        <w:t xml:space="preserve"> всей производившейся промышленной продукции. Ни в одной стране Восточной Европы не было такой доли экспортной промышленности, которая к тому же была и высококонцентрированной. Отсюда вытекает главное отличие Беларуси от соседей, связанное с невозможностью реализации рыночных реформ в типичном для других стран виде. Процесс реформирования Беларуси заключается в адаптации к условиям рынка крупных промышленных предприятий</w:t>
      </w:r>
      <w:r w:rsidR="001A195A">
        <w:t>.</w:t>
      </w:r>
    </w:p>
    <w:p w14:paraId="6659460E" w14:textId="77777777" w:rsidR="00F86574" w:rsidRDefault="00F86574" w:rsidP="006E1895">
      <w:pPr>
        <w:pStyle w:val="af"/>
        <w:rPr>
          <w:color w:val="000000"/>
          <w:lang w:eastAsia="ru-RU" w:bidi="ru-RU"/>
        </w:rPr>
      </w:pPr>
      <w:bookmarkStart w:id="178" w:name="_Hlk104559195"/>
      <w:r w:rsidRPr="00B634CD">
        <w:rPr>
          <w:color w:val="000000"/>
          <w:lang w:eastAsia="ru-RU" w:bidi="ru-RU"/>
        </w:rPr>
        <w:t>В экономическом отношении Республика Беларусь ориентирована на высокоразвитые отрасли машиностроения, химической и электронной промышленности. Однако нехватка сырья и энергоносителей обусловливает потребность в разностороннем или, как говорят, многовекторном геоэкономическом партнерстве.</w:t>
      </w:r>
      <w:bookmarkEnd w:id="178"/>
      <w:r>
        <w:rPr>
          <w:color w:val="000000"/>
          <w:lang w:eastAsia="ru-RU" w:bidi="ru-RU"/>
        </w:rPr>
        <w:t xml:space="preserve"> </w:t>
      </w:r>
      <w:r w:rsidRPr="00B634CD">
        <w:rPr>
          <w:color w:val="000000"/>
          <w:lang w:eastAsia="ru-RU" w:bidi="ru-RU"/>
        </w:rPr>
        <w:t xml:space="preserve">Анализируя геополитическое положение страны, следует отметить, что оно в корне изменилось к 90-м гг. ХХ века. Этому вначале поспособствовал распад стран Варшавского договора, а затем и </w:t>
      </w:r>
      <w:r>
        <w:rPr>
          <w:color w:val="000000"/>
          <w:lang w:eastAsia="ru-RU" w:bidi="ru-RU"/>
        </w:rPr>
        <w:t>СССР</w:t>
      </w:r>
      <w:r w:rsidRPr="00B634CD">
        <w:rPr>
          <w:color w:val="000000"/>
          <w:lang w:eastAsia="ru-RU" w:bidi="ru-RU"/>
        </w:rPr>
        <w:t>.</w:t>
      </w:r>
      <w:r>
        <w:rPr>
          <w:color w:val="000000"/>
          <w:lang w:eastAsia="ru-RU" w:bidi="ru-RU"/>
        </w:rPr>
        <w:t xml:space="preserve"> </w:t>
      </w:r>
      <w:r w:rsidRPr="00B634CD">
        <w:rPr>
          <w:color w:val="000000"/>
          <w:lang w:eastAsia="ru-RU" w:bidi="ru-RU"/>
        </w:rPr>
        <w:t>В итоге Беларусь оказалась расположенной между государств, избравших разные социально-политические модели развития, к ее границам в 2004 году вышли войска блока НАТО.</w:t>
      </w:r>
    </w:p>
    <w:p w14:paraId="09E1704A" w14:textId="77777777" w:rsidR="006E1895" w:rsidRPr="00B634CD" w:rsidRDefault="006E1895" w:rsidP="006E1895">
      <w:pPr>
        <w:pStyle w:val="af"/>
        <w:rPr>
          <w:color w:val="000000"/>
          <w:lang w:eastAsia="ru-RU" w:bidi="ru-RU"/>
        </w:rPr>
      </w:pPr>
    </w:p>
    <w:p w14:paraId="289D7B42" w14:textId="77777777" w:rsidR="00F86574" w:rsidRPr="006E1895" w:rsidRDefault="00F86574" w:rsidP="006E1895">
      <w:pPr>
        <w:pStyle w:val="QR-"/>
        <w:rPr>
          <w:i/>
          <w:iCs/>
        </w:rPr>
      </w:pPr>
      <w:r w:rsidRPr="006E1895">
        <w:rPr>
          <w:b/>
          <w:i/>
          <w:iCs/>
        </w:rPr>
        <w:t>Интересно знать</w:t>
      </w:r>
      <w:r w:rsidR="006E1895">
        <w:rPr>
          <w:b/>
          <w:i/>
          <w:iCs/>
        </w:rPr>
        <w:t>:</w:t>
      </w:r>
      <w:r w:rsidRPr="006E1895">
        <w:rPr>
          <w:i/>
          <w:iCs/>
        </w:rPr>
        <w:t xml:space="preserve"> </w:t>
      </w:r>
      <w:bookmarkStart w:id="179" w:name="_Hlk104559278"/>
      <w:r w:rsidRPr="006E1895">
        <w:rPr>
          <w:i/>
          <w:iCs/>
        </w:rPr>
        <w:t xml:space="preserve">Эпидемиологическая ситуация, всерьёз пошатнувшая мировую экономику в 2020 году, не могла не отразиться на отечественной экономике. Вместе с тем, по данным Всемирного Банка, темп падения валового внутреннего продукта Беларуси в 2020 году был ниже, чем у ближайших соседей и ниже среднего по мировой </w:t>
      </w:r>
      <w:r w:rsidRPr="006E1895">
        <w:rPr>
          <w:i/>
          <w:iCs/>
        </w:rPr>
        <w:lastRenderedPageBreak/>
        <w:t>экономике, что свидетельствует о достаточном запасе прочности нашей экономической системы.</w:t>
      </w:r>
    </w:p>
    <w:bookmarkEnd w:id="179"/>
    <w:p w14:paraId="3C8E6B8B" w14:textId="77777777" w:rsidR="00F86574" w:rsidRDefault="00F86574" w:rsidP="00F86574">
      <w:pPr>
        <w:widowControl w:val="0"/>
        <w:ind w:firstLine="720"/>
        <w:jc w:val="both"/>
        <w:rPr>
          <w:rFonts w:ascii="Times New Roman" w:hAnsi="Times New Roman"/>
          <w:color w:val="000000"/>
          <w:sz w:val="28"/>
          <w:szCs w:val="28"/>
          <w:lang w:eastAsia="ru-RU" w:bidi="ru-RU"/>
        </w:rPr>
      </w:pPr>
    </w:p>
    <w:p w14:paraId="3EC081CC" w14:textId="77777777" w:rsidR="006E1895" w:rsidRDefault="006E1895" w:rsidP="006E1895">
      <w:pPr>
        <w:widowControl w:val="0"/>
        <w:jc w:val="center"/>
        <w:rPr>
          <w:rFonts w:ascii="Times New Roman" w:hAnsi="Times New Roman"/>
          <w:color w:val="000000"/>
          <w:sz w:val="28"/>
          <w:szCs w:val="28"/>
          <w:lang w:eastAsia="ru-RU" w:bidi="ru-RU"/>
        </w:rPr>
      </w:pPr>
      <w:r w:rsidRPr="00B634CD">
        <w:rPr>
          <w:rFonts w:ascii="Times New Roman" w:hAnsi="Times New Roman"/>
          <w:noProof/>
          <w:color w:val="000000"/>
          <w:sz w:val="28"/>
          <w:szCs w:val="28"/>
          <w:lang w:eastAsia="ru-RU"/>
        </w:rPr>
        <w:drawing>
          <wp:inline distT="0" distB="0" distL="0" distR="0" wp14:anchorId="1C218566" wp14:editId="4D076462">
            <wp:extent cx="5597525" cy="3981450"/>
            <wp:effectExtent l="0" t="0" r="3175" b="0"/>
            <wp:docPr id="569" name="Диаграмма 56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42599B0-B259-4603-9409-BDA3FDBEAD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14:paraId="7A4041D4" w14:textId="77777777" w:rsidR="006E1895" w:rsidRPr="00542384" w:rsidRDefault="006E1895" w:rsidP="00542384">
      <w:pPr>
        <w:widowControl w:val="0"/>
        <w:jc w:val="center"/>
        <w:rPr>
          <w:rFonts w:ascii="Times New Roman" w:hAnsi="Times New Roman"/>
          <w:i/>
          <w:iCs/>
          <w:color w:val="000000"/>
          <w:sz w:val="24"/>
          <w:szCs w:val="24"/>
          <w:lang w:eastAsia="ru-RU" w:bidi="ru-RU"/>
        </w:rPr>
      </w:pPr>
      <w:r w:rsidRPr="00542384">
        <w:rPr>
          <w:rFonts w:ascii="Times New Roman" w:hAnsi="Times New Roman"/>
          <w:i/>
          <w:iCs/>
          <w:color w:val="000000"/>
          <w:sz w:val="24"/>
          <w:szCs w:val="24"/>
          <w:lang w:eastAsia="ru-RU" w:bidi="ru-RU"/>
        </w:rPr>
        <w:t>Рисунок 3.3.8</w:t>
      </w:r>
      <w:r w:rsidR="00542384" w:rsidRPr="00542384">
        <w:rPr>
          <w:rFonts w:ascii="Times New Roman" w:hAnsi="Times New Roman"/>
          <w:i/>
          <w:iCs/>
          <w:color w:val="000000"/>
          <w:sz w:val="24"/>
          <w:szCs w:val="24"/>
          <w:lang w:eastAsia="ru-RU" w:bidi="ru-RU"/>
        </w:rPr>
        <w:t xml:space="preserve"> – </w:t>
      </w:r>
      <w:r w:rsidRPr="00542384">
        <w:rPr>
          <w:rFonts w:ascii="Times New Roman" w:hAnsi="Times New Roman"/>
          <w:i/>
          <w:iCs/>
          <w:color w:val="000000"/>
          <w:sz w:val="24"/>
          <w:szCs w:val="24"/>
          <w:lang w:eastAsia="ru-RU" w:bidi="ru-RU"/>
        </w:rPr>
        <w:t>Прирост (падение) Валового Внутреннего Продукта в отдельных странах/регионах по данным отчёта Всемирного Банка (январь 2021)</w:t>
      </w:r>
    </w:p>
    <w:p w14:paraId="0E2A503D" w14:textId="77777777" w:rsidR="006E1895" w:rsidRPr="00B634CD" w:rsidRDefault="006E1895" w:rsidP="00542384">
      <w:pPr>
        <w:pStyle w:val="af"/>
        <w:rPr>
          <w:lang w:eastAsia="ru-RU" w:bidi="ru-RU"/>
        </w:rPr>
      </w:pPr>
    </w:p>
    <w:p w14:paraId="0854EF22" w14:textId="77777777" w:rsidR="00F86574" w:rsidRPr="00B634CD" w:rsidRDefault="00F86574" w:rsidP="00542384">
      <w:pPr>
        <w:pStyle w:val="af"/>
        <w:rPr>
          <w:lang w:eastAsia="ru-RU" w:bidi="ru-RU"/>
        </w:rPr>
      </w:pPr>
      <w:bookmarkStart w:id="180" w:name="_Hlk104559249"/>
      <w:r w:rsidRPr="00B634CD">
        <w:rPr>
          <w:lang w:eastAsia="ru-RU" w:bidi="ru-RU"/>
        </w:rPr>
        <w:t xml:space="preserve">В современных условиях геополитическое положение республики можно оценить как сложное. Это обусловлено тем, что Беларусь имеет малый </w:t>
      </w:r>
      <w:r w:rsidR="00C66294">
        <w:rPr>
          <w:lang w:eastAsia="ru-RU" w:bidi="ru-RU"/>
        </w:rPr>
        <w:t>«</w:t>
      </w:r>
      <w:r w:rsidRPr="00B634CD">
        <w:rPr>
          <w:lang w:eastAsia="ru-RU" w:bidi="ru-RU"/>
        </w:rPr>
        <w:t>вес</w:t>
      </w:r>
      <w:r w:rsidR="00C66294">
        <w:rPr>
          <w:lang w:eastAsia="ru-RU" w:bidi="ru-RU"/>
        </w:rPr>
        <w:t>»</w:t>
      </w:r>
      <w:r w:rsidRPr="00B634CD">
        <w:rPr>
          <w:lang w:eastAsia="ru-RU" w:bidi="ru-RU"/>
        </w:rPr>
        <w:t xml:space="preserve"> в мирово</w:t>
      </w:r>
      <w:r>
        <w:rPr>
          <w:lang w:eastAsia="ru-RU" w:bidi="ru-RU"/>
        </w:rPr>
        <w:t>м</w:t>
      </w:r>
      <w:r w:rsidRPr="00B634CD">
        <w:rPr>
          <w:lang w:eastAsia="ru-RU" w:bidi="ru-RU"/>
        </w:rPr>
        <w:t xml:space="preserve"> хозяйстве и в экономическом отношении принадлежит к категории </w:t>
      </w:r>
      <w:r w:rsidR="00C66294">
        <w:rPr>
          <w:lang w:eastAsia="ru-RU" w:bidi="ru-RU"/>
        </w:rPr>
        <w:t>«</w:t>
      </w:r>
      <w:r w:rsidRPr="00B634CD">
        <w:rPr>
          <w:lang w:eastAsia="ru-RU" w:bidi="ru-RU"/>
        </w:rPr>
        <w:t>малых</w:t>
      </w:r>
      <w:r w:rsidR="00C66294">
        <w:rPr>
          <w:lang w:eastAsia="ru-RU" w:bidi="ru-RU"/>
        </w:rPr>
        <w:t>»</w:t>
      </w:r>
      <w:r w:rsidRPr="00B634CD">
        <w:rPr>
          <w:lang w:eastAsia="ru-RU" w:bidi="ru-RU"/>
        </w:rPr>
        <w:t xml:space="preserve"> стран, не оказывающих существенного влияния на развитие мировых экономических процессов.</w:t>
      </w:r>
      <w:bookmarkEnd w:id="180"/>
    </w:p>
    <w:p w14:paraId="3D669CF4" w14:textId="77777777" w:rsidR="00F86574" w:rsidRPr="00B634CD" w:rsidRDefault="00F86574" w:rsidP="00542384">
      <w:pPr>
        <w:pStyle w:val="af"/>
        <w:rPr>
          <w:lang w:eastAsia="ru-RU" w:bidi="ru-RU"/>
        </w:rPr>
      </w:pPr>
      <w:r w:rsidRPr="00B634CD">
        <w:rPr>
          <w:lang w:eastAsia="ru-RU" w:bidi="ru-RU"/>
        </w:rPr>
        <w:t xml:space="preserve">Беларусь выступает на международной арене как самостоятельный геополитический субъект, руководствующийся прежде всего, интересами своего суверенного развития. Геополитическое положение Белоруссии определяет необходимость стратегии </w:t>
      </w:r>
      <w:r w:rsidR="00C66294">
        <w:rPr>
          <w:lang w:eastAsia="ru-RU" w:bidi="ru-RU"/>
        </w:rPr>
        <w:t>«</w:t>
      </w:r>
      <w:r w:rsidRPr="00B634CD">
        <w:rPr>
          <w:lang w:eastAsia="ru-RU" w:bidi="ru-RU"/>
        </w:rPr>
        <w:t>равной приближенности</w:t>
      </w:r>
      <w:r w:rsidR="00C66294">
        <w:rPr>
          <w:lang w:eastAsia="ru-RU" w:bidi="ru-RU"/>
        </w:rPr>
        <w:t>»</w:t>
      </w:r>
      <w:r w:rsidRPr="00B634CD">
        <w:rPr>
          <w:lang w:eastAsia="ru-RU" w:bidi="ru-RU"/>
        </w:rPr>
        <w:t xml:space="preserve"> к Востоку и Западу, дающ</w:t>
      </w:r>
      <w:r>
        <w:rPr>
          <w:lang w:eastAsia="ru-RU" w:bidi="ru-RU"/>
        </w:rPr>
        <w:t>ей</w:t>
      </w:r>
      <w:r w:rsidRPr="00B634CD">
        <w:rPr>
          <w:lang w:eastAsia="ru-RU" w:bidi="ru-RU"/>
        </w:rPr>
        <w:t xml:space="preserve"> шанс эффективно использовать транзитный и индустриальный потенциал государства, </w:t>
      </w:r>
      <w:r>
        <w:rPr>
          <w:lang w:eastAsia="ru-RU" w:bidi="ru-RU"/>
        </w:rPr>
        <w:t xml:space="preserve">которая </w:t>
      </w:r>
      <w:r w:rsidRPr="00B634CD">
        <w:rPr>
          <w:lang w:eastAsia="ru-RU" w:bidi="ru-RU"/>
        </w:rPr>
        <w:t>долгие годы являлась для Беларуси определяющей.</w:t>
      </w:r>
      <w:r>
        <w:rPr>
          <w:lang w:eastAsia="ru-RU" w:bidi="ru-RU"/>
        </w:rPr>
        <w:t xml:space="preserve"> Но при этом</w:t>
      </w:r>
      <w:r w:rsidRPr="00B634CD">
        <w:rPr>
          <w:lang w:eastAsia="ru-RU" w:bidi="ru-RU"/>
        </w:rPr>
        <w:t xml:space="preserve"> важнейшим стратегическим союзником Белоруссии была и остается Россия. Она к тому же еще и основной торговый партнер, важнейший рынок для экспорта белорусской продукции и покупки сырья.</w:t>
      </w:r>
    </w:p>
    <w:p w14:paraId="24A01FEC" w14:textId="77777777" w:rsidR="00F86574" w:rsidRPr="00B634CD" w:rsidRDefault="00F86574" w:rsidP="00542384">
      <w:pPr>
        <w:pStyle w:val="af"/>
        <w:rPr>
          <w:rStyle w:val="130"/>
          <w:rFonts w:eastAsia="Calibri"/>
          <w:sz w:val="28"/>
          <w:szCs w:val="28"/>
        </w:rPr>
      </w:pPr>
      <w:r w:rsidRPr="00B634CD">
        <w:rPr>
          <w:rStyle w:val="130"/>
          <w:rFonts w:eastAsia="Calibri"/>
          <w:sz w:val="28"/>
          <w:szCs w:val="28"/>
        </w:rPr>
        <w:t xml:space="preserve">Вместе с тем, современные реалии положения Беларуси в структуре глобального социально-политического пространства определяются следующим: </w:t>
      </w:r>
    </w:p>
    <w:p w14:paraId="2DF56E10" w14:textId="77777777" w:rsidR="00F86574" w:rsidRPr="00B634CD" w:rsidRDefault="00F86574" w:rsidP="00542384">
      <w:pPr>
        <w:pStyle w:val="af"/>
        <w:rPr>
          <w:rStyle w:val="130"/>
          <w:rFonts w:eastAsia="Calibri"/>
          <w:sz w:val="28"/>
          <w:szCs w:val="28"/>
        </w:rPr>
      </w:pPr>
      <w:r w:rsidRPr="00B634CD">
        <w:rPr>
          <w:rStyle w:val="130"/>
          <w:rFonts w:eastAsia="Calibri"/>
          <w:sz w:val="28"/>
          <w:szCs w:val="28"/>
        </w:rPr>
        <w:t xml:space="preserve">Несмотря на попытки нормализации отношений на основе норм и принципов международного права, в дискурсивном плане коллективным Западом Беларусь воспринимается как </w:t>
      </w:r>
      <w:r w:rsidR="00C66294">
        <w:rPr>
          <w:rStyle w:val="130"/>
          <w:rFonts w:eastAsia="Calibri"/>
          <w:sz w:val="28"/>
          <w:szCs w:val="28"/>
        </w:rPr>
        <w:t>«</w:t>
      </w:r>
      <w:r w:rsidRPr="00B634CD">
        <w:rPr>
          <w:rStyle w:val="130"/>
          <w:rFonts w:eastAsia="Calibri"/>
          <w:sz w:val="28"/>
          <w:szCs w:val="28"/>
        </w:rPr>
        <w:t>авторитарная страна с низкой репутацией</w:t>
      </w:r>
      <w:r w:rsidR="00C66294">
        <w:rPr>
          <w:rStyle w:val="130"/>
          <w:rFonts w:eastAsia="Calibri"/>
          <w:sz w:val="28"/>
          <w:szCs w:val="28"/>
        </w:rPr>
        <w:t>»</w:t>
      </w:r>
      <w:r w:rsidRPr="00B634CD">
        <w:rPr>
          <w:rStyle w:val="130"/>
          <w:rFonts w:eastAsia="Calibri"/>
          <w:sz w:val="28"/>
          <w:szCs w:val="28"/>
        </w:rPr>
        <w:t xml:space="preserve"> в </w:t>
      </w:r>
      <w:r w:rsidRPr="00B634CD">
        <w:rPr>
          <w:rStyle w:val="130"/>
          <w:rFonts w:eastAsia="Calibri"/>
          <w:sz w:val="28"/>
          <w:szCs w:val="28"/>
        </w:rPr>
        <w:lastRenderedPageBreak/>
        <w:t xml:space="preserve">разрезе т.н. </w:t>
      </w:r>
      <w:r w:rsidR="00C66294">
        <w:rPr>
          <w:rStyle w:val="130"/>
          <w:rFonts w:eastAsia="Calibri"/>
          <w:sz w:val="28"/>
          <w:szCs w:val="28"/>
        </w:rPr>
        <w:t>«</w:t>
      </w:r>
      <w:r w:rsidRPr="00B634CD">
        <w:rPr>
          <w:rStyle w:val="130"/>
          <w:rFonts w:eastAsia="Calibri"/>
          <w:sz w:val="28"/>
          <w:szCs w:val="28"/>
        </w:rPr>
        <w:t>демократических</w:t>
      </w:r>
      <w:r w:rsidR="00C66294">
        <w:rPr>
          <w:rStyle w:val="130"/>
          <w:rFonts w:eastAsia="Calibri"/>
          <w:sz w:val="28"/>
          <w:szCs w:val="28"/>
        </w:rPr>
        <w:t>»</w:t>
      </w:r>
      <w:r w:rsidRPr="00B634CD">
        <w:rPr>
          <w:rStyle w:val="130"/>
          <w:rFonts w:eastAsia="Calibri"/>
          <w:sz w:val="28"/>
          <w:szCs w:val="28"/>
        </w:rPr>
        <w:t xml:space="preserve"> ценностей и </w:t>
      </w:r>
      <w:r w:rsidR="00C66294">
        <w:rPr>
          <w:rStyle w:val="130"/>
          <w:rFonts w:eastAsia="Calibri"/>
          <w:sz w:val="28"/>
          <w:szCs w:val="28"/>
        </w:rPr>
        <w:t>«</w:t>
      </w:r>
      <w:r w:rsidRPr="00B634CD">
        <w:rPr>
          <w:rStyle w:val="130"/>
          <w:rFonts w:eastAsia="Calibri"/>
          <w:sz w:val="28"/>
          <w:szCs w:val="28"/>
        </w:rPr>
        <w:t>свободы слова</w:t>
      </w:r>
      <w:r w:rsidR="00C66294">
        <w:rPr>
          <w:rStyle w:val="130"/>
          <w:rFonts w:eastAsia="Calibri"/>
          <w:sz w:val="28"/>
          <w:szCs w:val="28"/>
        </w:rPr>
        <w:t>»</w:t>
      </w:r>
      <w:r w:rsidRPr="00B634CD">
        <w:rPr>
          <w:rStyle w:val="130"/>
          <w:rFonts w:eastAsia="Calibri"/>
          <w:sz w:val="28"/>
          <w:szCs w:val="28"/>
        </w:rPr>
        <w:t xml:space="preserve"> </w:t>
      </w:r>
      <w:r w:rsidRPr="00B634CD">
        <w:rPr>
          <w:rStyle w:val="130"/>
          <w:rFonts w:eastAsia="Calibri"/>
          <w:sz w:val="28"/>
          <w:szCs w:val="28"/>
          <w:lang w:bidi="en-US"/>
        </w:rPr>
        <w:t>(</w:t>
      </w:r>
      <w:r w:rsidRPr="00B634CD">
        <w:rPr>
          <w:rStyle w:val="130"/>
          <w:rFonts w:eastAsia="Calibri"/>
          <w:b/>
          <w:sz w:val="28"/>
          <w:szCs w:val="28"/>
          <w:lang w:bidi="en-US"/>
        </w:rPr>
        <w:t>Democracy Index, Fragile State Index, Freedom House, Social Progress Index</w:t>
      </w:r>
      <w:r w:rsidRPr="00B634CD">
        <w:rPr>
          <w:rStyle w:val="130"/>
          <w:rFonts w:eastAsia="Calibri"/>
          <w:sz w:val="28"/>
          <w:szCs w:val="28"/>
          <w:lang w:bidi="en-US"/>
        </w:rPr>
        <w:t>)</w:t>
      </w:r>
      <w:r w:rsidRPr="00B634CD">
        <w:rPr>
          <w:rStyle w:val="130"/>
          <w:rFonts w:eastAsia="Calibri"/>
          <w:sz w:val="28"/>
          <w:szCs w:val="28"/>
        </w:rPr>
        <w:t>.</w:t>
      </w:r>
    </w:p>
    <w:p w14:paraId="3B8C20AC" w14:textId="77777777" w:rsidR="001A195A" w:rsidRDefault="00F86574" w:rsidP="00542384">
      <w:pPr>
        <w:pStyle w:val="af"/>
        <w:rPr>
          <w:rStyle w:val="130"/>
          <w:rFonts w:eastAsia="Calibri"/>
          <w:sz w:val="28"/>
          <w:szCs w:val="28"/>
        </w:rPr>
      </w:pPr>
      <w:r w:rsidRPr="00B634CD">
        <w:rPr>
          <w:rStyle w:val="130"/>
          <w:rFonts w:eastAsia="Calibri"/>
          <w:sz w:val="28"/>
          <w:szCs w:val="28"/>
        </w:rPr>
        <w:t xml:space="preserve">Беларусь является объектом национальных интересов одновременно со стороны нескольких геостратегических акторов. Учитывая историческую и экономическую привязку белорусской национальной стратегии к России, и в связи с усилением геополитического противостояния в регионе, сопровождающимся в том числе и расширением НАТО на восток, Беларусь испытывает повышенное давление со стороны коллективного </w:t>
      </w:r>
      <w:r>
        <w:rPr>
          <w:rStyle w:val="130"/>
          <w:rFonts w:eastAsia="Calibri"/>
          <w:sz w:val="28"/>
          <w:szCs w:val="28"/>
        </w:rPr>
        <w:t>З</w:t>
      </w:r>
      <w:r w:rsidRPr="00B634CD">
        <w:rPr>
          <w:rStyle w:val="130"/>
          <w:rFonts w:eastAsia="Calibri"/>
          <w:sz w:val="28"/>
          <w:szCs w:val="28"/>
        </w:rPr>
        <w:t>апада</w:t>
      </w:r>
      <w:r w:rsidR="001A195A">
        <w:rPr>
          <w:rStyle w:val="130"/>
          <w:rFonts w:eastAsia="Calibri"/>
          <w:sz w:val="28"/>
          <w:szCs w:val="28"/>
        </w:rPr>
        <w:t>.</w:t>
      </w:r>
    </w:p>
    <w:p w14:paraId="09CE3D8E" w14:textId="77777777" w:rsidR="00F86574" w:rsidRPr="00B634CD" w:rsidRDefault="00F86574" w:rsidP="00542384">
      <w:pPr>
        <w:pStyle w:val="af"/>
        <w:rPr>
          <w:rStyle w:val="130"/>
          <w:rFonts w:eastAsia="Calibri"/>
          <w:sz w:val="28"/>
          <w:szCs w:val="28"/>
        </w:rPr>
      </w:pPr>
      <w:bookmarkStart w:id="181" w:name="_Hlk104559343"/>
      <w:r w:rsidRPr="00B634CD">
        <w:rPr>
          <w:rStyle w:val="130"/>
          <w:rFonts w:eastAsia="Calibri"/>
          <w:sz w:val="28"/>
          <w:szCs w:val="28"/>
        </w:rPr>
        <w:t xml:space="preserve">В системе геополитических координат, несмотря на </w:t>
      </w:r>
      <w:r w:rsidR="00C66294">
        <w:rPr>
          <w:rStyle w:val="130"/>
          <w:rFonts w:eastAsia="Calibri"/>
          <w:sz w:val="28"/>
          <w:szCs w:val="28"/>
        </w:rPr>
        <w:t>«</w:t>
      </w:r>
      <w:r w:rsidRPr="00B634CD">
        <w:rPr>
          <w:rStyle w:val="130"/>
          <w:rFonts w:eastAsia="Calibri"/>
          <w:sz w:val="28"/>
          <w:szCs w:val="28"/>
        </w:rPr>
        <w:t>традиционное</w:t>
      </w:r>
      <w:r w:rsidR="00C66294">
        <w:rPr>
          <w:rStyle w:val="130"/>
          <w:rFonts w:eastAsia="Calibri"/>
          <w:sz w:val="28"/>
          <w:szCs w:val="28"/>
        </w:rPr>
        <w:t>»</w:t>
      </w:r>
      <w:r w:rsidRPr="00B634CD">
        <w:rPr>
          <w:rStyle w:val="130"/>
          <w:rFonts w:eastAsia="Calibri"/>
          <w:sz w:val="28"/>
          <w:szCs w:val="28"/>
        </w:rPr>
        <w:t xml:space="preserve"> место в качестве </w:t>
      </w:r>
      <w:r w:rsidR="00C66294">
        <w:rPr>
          <w:rStyle w:val="130"/>
          <w:rFonts w:eastAsia="Calibri"/>
          <w:sz w:val="28"/>
          <w:szCs w:val="28"/>
        </w:rPr>
        <w:t>«</w:t>
      </w:r>
      <w:r w:rsidRPr="00B634CD">
        <w:rPr>
          <w:rStyle w:val="130"/>
          <w:rFonts w:eastAsia="Calibri"/>
          <w:sz w:val="28"/>
          <w:szCs w:val="28"/>
        </w:rPr>
        <w:t>буферной зоны</w:t>
      </w:r>
      <w:r w:rsidR="00C66294">
        <w:rPr>
          <w:rStyle w:val="130"/>
          <w:rFonts w:eastAsia="Calibri"/>
          <w:sz w:val="28"/>
          <w:szCs w:val="28"/>
        </w:rPr>
        <w:t>»</w:t>
      </w:r>
      <w:r>
        <w:rPr>
          <w:rStyle w:val="130"/>
          <w:rFonts w:eastAsia="Calibri"/>
          <w:sz w:val="28"/>
          <w:szCs w:val="28"/>
        </w:rPr>
        <w:t xml:space="preserve"> Восточной Европы</w:t>
      </w:r>
      <w:r w:rsidRPr="00B634CD">
        <w:rPr>
          <w:rStyle w:val="130"/>
          <w:rFonts w:eastAsia="Calibri"/>
          <w:sz w:val="28"/>
          <w:szCs w:val="28"/>
        </w:rPr>
        <w:t xml:space="preserve">, современная национальная стратегия Беларуси была направлена на преодоление уязвимостей одностороннего подхода во внешней политике и международных отношениях. </w:t>
      </w:r>
      <w:r>
        <w:rPr>
          <w:rStyle w:val="130"/>
          <w:rFonts w:eastAsia="Calibri"/>
          <w:sz w:val="28"/>
          <w:szCs w:val="28"/>
        </w:rPr>
        <w:t>Беларусь стремилась в</w:t>
      </w:r>
      <w:r w:rsidRPr="00B634CD">
        <w:rPr>
          <w:rStyle w:val="130"/>
          <w:rFonts w:eastAsia="Calibri"/>
          <w:sz w:val="28"/>
          <w:szCs w:val="28"/>
        </w:rPr>
        <w:t>ыполн</w:t>
      </w:r>
      <w:r>
        <w:rPr>
          <w:rStyle w:val="130"/>
          <w:rFonts w:eastAsia="Calibri"/>
          <w:sz w:val="28"/>
          <w:szCs w:val="28"/>
        </w:rPr>
        <w:t>ять</w:t>
      </w:r>
      <w:r w:rsidRPr="00B634CD">
        <w:rPr>
          <w:rStyle w:val="130"/>
          <w:rFonts w:eastAsia="Calibri"/>
          <w:sz w:val="28"/>
          <w:szCs w:val="28"/>
        </w:rPr>
        <w:t xml:space="preserve"> стабилизирующ</w:t>
      </w:r>
      <w:r>
        <w:rPr>
          <w:rStyle w:val="130"/>
          <w:rFonts w:eastAsia="Calibri"/>
          <w:sz w:val="28"/>
          <w:szCs w:val="28"/>
        </w:rPr>
        <w:t>ую</w:t>
      </w:r>
      <w:r w:rsidRPr="00B634CD">
        <w:rPr>
          <w:rStyle w:val="130"/>
          <w:rFonts w:eastAsia="Calibri"/>
          <w:sz w:val="28"/>
          <w:szCs w:val="28"/>
        </w:rPr>
        <w:t xml:space="preserve"> и конструирующ</w:t>
      </w:r>
      <w:r>
        <w:rPr>
          <w:rStyle w:val="130"/>
          <w:rFonts w:eastAsia="Calibri"/>
          <w:sz w:val="28"/>
          <w:szCs w:val="28"/>
        </w:rPr>
        <w:t>ую</w:t>
      </w:r>
      <w:r w:rsidRPr="00B634CD">
        <w:rPr>
          <w:rStyle w:val="130"/>
          <w:rFonts w:eastAsia="Calibri"/>
          <w:sz w:val="28"/>
          <w:szCs w:val="28"/>
        </w:rPr>
        <w:t xml:space="preserve"> рол</w:t>
      </w:r>
      <w:r>
        <w:rPr>
          <w:rStyle w:val="130"/>
          <w:rFonts w:eastAsia="Calibri"/>
          <w:sz w:val="28"/>
          <w:szCs w:val="28"/>
        </w:rPr>
        <w:t>ь</w:t>
      </w:r>
      <w:r w:rsidRPr="00B634CD">
        <w:rPr>
          <w:rStyle w:val="130"/>
          <w:rFonts w:eastAsia="Calibri"/>
          <w:sz w:val="28"/>
          <w:szCs w:val="28"/>
        </w:rPr>
        <w:t xml:space="preserve"> в регионе.</w:t>
      </w:r>
      <w:bookmarkEnd w:id="181"/>
      <w:r w:rsidRPr="00B634CD">
        <w:rPr>
          <w:rStyle w:val="130"/>
          <w:rFonts w:eastAsia="Calibri"/>
          <w:sz w:val="28"/>
          <w:szCs w:val="28"/>
        </w:rPr>
        <w:t xml:space="preserve"> Тем не менее Беларусь по-прежнему нуждается в усилении своего присутствия в глобальном коммуникационном пространстве.</w:t>
      </w:r>
    </w:p>
    <w:p w14:paraId="481C269C" w14:textId="77777777" w:rsidR="00F86574" w:rsidRPr="00B634CD" w:rsidRDefault="00F86574" w:rsidP="00542384">
      <w:pPr>
        <w:pStyle w:val="af"/>
        <w:rPr>
          <w:lang w:eastAsia="ru-RU" w:bidi="ru-RU"/>
        </w:rPr>
      </w:pPr>
      <w:r w:rsidRPr="00B634CD">
        <w:rPr>
          <w:lang w:eastAsia="ru-RU" w:bidi="ru-RU"/>
        </w:rPr>
        <w:t>В связи с вышеизложенным, основные геополитические и геоэкономические ориентиры Республики Беларусь включают тесное экономическое сотрудничество и внешнеполитическое партнерство с Россией и другими странами СНГ, развитие интеграционных процессов в ЕАЭС, поиск новых экономических партнеров, дальнейшее развитие экономического, научно-технического, культурного сотрудничества с КНР, странами Ближнего и Среднего Востока, Латинской Америкой, Индией, Африкой.</w:t>
      </w:r>
    </w:p>
    <w:p w14:paraId="7B020715" w14:textId="77777777" w:rsidR="00F86574" w:rsidRPr="00B634CD" w:rsidRDefault="00F86574" w:rsidP="00542384">
      <w:pPr>
        <w:pStyle w:val="af"/>
        <w:rPr>
          <w:rStyle w:val="130"/>
          <w:rFonts w:eastAsia="Calibri"/>
          <w:sz w:val="28"/>
          <w:szCs w:val="28"/>
        </w:rPr>
      </w:pPr>
    </w:p>
    <w:p w14:paraId="17D6BDB9" w14:textId="77777777" w:rsidR="00F86574" w:rsidRPr="00542384" w:rsidRDefault="00F86574" w:rsidP="00542384">
      <w:pPr>
        <w:pStyle w:val="af1"/>
        <w:rPr>
          <w:rStyle w:val="111"/>
          <w:rFonts w:eastAsia="Calibri"/>
          <w:bCs/>
          <w:iCs/>
          <w:sz w:val="24"/>
          <w:szCs w:val="24"/>
        </w:rPr>
      </w:pPr>
      <w:r w:rsidRPr="00542384">
        <w:rPr>
          <w:rStyle w:val="111"/>
          <w:rFonts w:eastAsia="Calibri"/>
          <w:bCs/>
          <w:iCs/>
          <w:sz w:val="24"/>
          <w:szCs w:val="24"/>
        </w:rPr>
        <w:t>Современная Россия сохраняет выгодное географическое положение в центральной материковой части Евразийского континента, является крупнейшей страной в мире (1</w:t>
      </w:r>
      <w:r w:rsidR="00C66294">
        <w:rPr>
          <w:rStyle w:val="111"/>
          <w:rFonts w:eastAsia="Calibri"/>
          <w:bCs/>
          <w:iCs/>
          <w:sz w:val="24"/>
          <w:szCs w:val="24"/>
        </w:rPr>
        <w:t>3 %</w:t>
      </w:r>
      <w:r w:rsidRPr="00542384">
        <w:rPr>
          <w:rStyle w:val="111"/>
          <w:rFonts w:eastAsia="Calibri"/>
          <w:bCs/>
          <w:iCs/>
          <w:sz w:val="24"/>
          <w:szCs w:val="24"/>
        </w:rPr>
        <w:t xml:space="preserve"> мировой территории, на которой расположено 3</w:t>
      </w:r>
      <w:r w:rsidR="00C66294">
        <w:rPr>
          <w:rStyle w:val="111"/>
          <w:rFonts w:eastAsia="Calibri"/>
          <w:bCs/>
          <w:iCs/>
          <w:sz w:val="24"/>
          <w:szCs w:val="24"/>
        </w:rPr>
        <w:t>5 %</w:t>
      </w:r>
      <w:r w:rsidRPr="00542384">
        <w:rPr>
          <w:rStyle w:val="111"/>
          <w:rFonts w:eastAsia="Calibri"/>
          <w:bCs/>
          <w:iCs/>
          <w:sz w:val="24"/>
          <w:szCs w:val="24"/>
        </w:rPr>
        <w:t xml:space="preserve"> всех ликвидных мировых ресурсов, континентальный шельф России составляет 2</w:t>
      </w:r>
      <w:r w:rsidR="00C66294">
        <w:rPr>
          <w:rStyle w:val="111"/>
          <w:rFonts w:eastAsia="Calibri"/>
          <w:bCs/>
          <w:iCs/>
          <w:sz w:val="24"/>
          <w:szCs w:val="24"/>
        </w:rPr>
        <w:t>0 %</w:t>
      </w:r>
      <w:r w:rsidRPr="00542384">
        <w:rPr>
          <w:rStyle w:val="111"/>
          <w:rFonts w:eastAsia="Calibri"/>
          <w:bCs/>
          <w:iCs/>
          <w:sz w:val="24"/>
          <w:szCs w:val="24"/>
        </w:rPr>
        <w:t xml:space="preserve"> площади Мирового океана). На территории России разведано и открыто около 20 тыс. месторождений полезных ископаемых, прогнозная ценность которых составляет более 140 трлн дол., расположены крупнейшие в мире запасы природного газа, нефти, каменного угля, золота, алмазов, платины. В России пятая часть всех лесов планеты, являющихся не только сырьем, но и главным биосферным кислородным резервуаром на земном шаре.</w:t>
      </w:r>
    </w:p>
    <w:p w14:paraId="243916E2" w14:textId="77777777" w:rsidR="00F86574" w:rsidRDefault="00F86574" w:rsidP="00542384">
      <w:pPr>
        <w:pStyle w:val="af"/>
        <w:rPr>
          <w:rStyle w:val="111"/>
          <w:rFonts w:eastAsia="Calibri"/>
          <w:sz w:val="28"/>
          <w:szCs w:val="28"/>
        </w:rPr>
      </w:pPr>
    </w:p>
    <w:p w14:paraId="3D2FAA2D" w14:textId="77777777" w:rsidR="00F86574" w:rsidRPr="00B634CD" w:rsidRDefault="00F86574" w:rsidP="00542384">
      <w:pPr>
        <w:pStyle w:val="af"/>
      </w:pPr>
      <w:r w:rsidRPr="00B634CD">
        <w:rPr>
          <w:rStyle w:val="111"/>
          <w:rFonts w:eastAsia="Calibri"/>
          <w:sz w:val="28"/>
          <w:szCs w:val="28"/>
        </w:rPr>
        <w:t xml:space="preserve">Современное геополитическое положение России характеризуется наличием у нее сопредельных геополитических регионов, обстановка в которых является источником опасностей и угроз </w:t>
      </w:r>
      <w:r>
        <w:rPr>
          <w:rStyle w:val="111"/>
          <w:rFonts w:eastAsia="Calibri"/>
          <w:sz w:val="28"/>
          <w:szCs w:val="28"/>
        </w:rPr>
        <w:t xml:space="preserve">её </w:t>
      </w:r>
      <w:r w:rsidRPr="00B634CD">
        <w:rPr>
          <w:rStyle w:val="111"/>
          <w:rFonts w:eastAsia="Calibri"/>
          <w:sz w:val="28"/>
          <w:szCs w:val="28"/>
        </w:rPr>
        <w:t>безопасности и национальным интересам. Вступление практически всех стран Восточной Европы и прибалтийских стран в НАТО и Евросоюз привело к принципиальному изменению политической и военно-политической ситуации в Европе – здесь значительно усилились позиции США, блок НАТО непосредственно приблизился к границам России. В последнее время территория прибалтийских стран и некоторых стран Восточной Европы стали зоной нестабильности и конфликтов, а проводимая ими антироссийская политика усиливает напряженность на западных границах страны. Районом напряженности и нестабильности, представляющим опасность для России, стала территория Украины.</w:t>
      </w:r>
    </w:p>
    <w:p w14:paraId="68A06486" w14:textId="77777777" w:rsidR="00F86574" w:rsidRPr="00B634CD" w:rsidRDefault="00F86574" w:rsidP="00542384">
      <w:pPr>
        <w:pStyle w:val="af"/>
      </w:pPr>
      <w:r w:rsidRPr="00B634CD">
        <w:rPr>
          <w:rStyle w:val="111"/>
          <w:rFonts w:eastAsia="Calibri"/>
          <w:sz w:val="28"/>
          <w:szCs w:val="28"/>
        </w:rPr>
        <w:lastRenderedPageBreak/>
        <w:t>Сложная ситуация сложилась в сопредельных геополитических регионах на юге России. Особенно проблемным является Кавказский регион. Здесь проходит так называемая дуга нестабильности, где соприкасаются христианская и мусульманская цивилизации. На Кавказе сохраняются опорные пункты международного терроризма, подпольных торговцев оружием, его пространство используется для проникновения в Россию исламского фундаментализма и его идеологов, а также имеющих боевой опыт членов международных террористических организаций. По-прежнему, несмотря на изменения в последние годы в политическом руководстве Грузии, ее политика по отношению к России остается недружественной и даже агрессивной. Представляет угрозу безопасности в регионе и неурегулированный конфликт между Азербайджаном и Арменией вокруг Нагорного Карабаха. Территория Центрально-Азиатского геополитического региона используется для транспортировки в Россию наркотических средств, является источником незаконной миграции радикальных религиозных экстремистов, контрабандистов и уголовных преступников.</w:t>
      </w:r>
    </w:p>
    <w:p w14:paraId="6C3D6343" w14:textId="77777777" w:rsidR="00F86574" w:rsidRPr="00B634CD" w:rsidRDefault="00F86574" w:rsidP="00542384">
      <w:pPr>
        <w:pStyle w:val="af"/>
      </w:pPr>
      <w:r w:rsidRPr="00B634CD">
        <w:rPr>
          <w:rStyle w:val="111"/>
          <w:rFonts w:eastAsia="Calibri"/>
          <w:sz w:val="28"/>
          <w:szCs w:val="28"/>
        </w:rPr>
        <w:t xml:space="preserve">На востоке страны угрозу для России представляют системы ПРО США на Аляске и Калифорнии, планируемое их развертывание в Японии и Южной Корее, напряженная военно-политическая обстановка вокруг КНДР, </w:t>
      </w:r>
      <w:r w:rsidR="00C66294">
        <w:rPr>
          <w:rStyle w:val="111"/>
          <w:rFonts w:eastAsia="Calibri"/>
          <w:sz w:val="28"/>
          <w:szCs w:val="28"/>
        </w:rPr>
        <w:t>«</w:t>
      </w:r>
      <w:r w:rsidRPr="00B634CD">
        <w:rPr>
          <w:rStyle w:val="111"/>
          <w:rFonts w:eastAsia="Calibri"/>
          <w:sz w:val="28"/>
          <w:szCs w:val="28"/>
        </w:rPr>
        <w:t>тихая экспансия</w:t>
      </w:r>
      <w:r w:rsidR="00C66294">
        <w:rPr>
          <w:rStyle w:val="111"/>
          <w:rFonts w:eastAsia="Calibri"/>
          <w:sz w:val="28"/>
          <w:szCs w:val="28"/>
        </w:rPr>
        <w:t>»</w:t>
      </w:r>
      <w:r w:rsidRPr="00B634CD">
        <w:rPr>
          <w:rStyle w:val="111"/>
          <w:rFonts w:eastAsia="Calibri"/>
          <w:sz w:val="28"/>
          <w:szCs w:val="28"/>
        </w:rPr>
        <w:t xml:space="preserve"> китайцев и вьетнамцев, их интеграция в торгово-экономические отношения, формирование национальных анклавов и диаспор. Болевой точкой для России остаются претензии Японии на Курильские острова.</w:t>
      </w:r>
    </w:p>
    <w:p w14:paraId="0A15E17A" w14:textId="77777777" w:rsidR="00F86574" w:rsidRPr="00B634CD" w:rsidRDefault="00F86574" w:rsidP="00542384">
      <w:pPr>
        <w:pStyle w:val="af"/>
      </w:pPr>
      <w:r w:rsidRPr="00B634CD">
        <w:rPr>
          <w:rStyle w:val="111"/>
          <w:rFonts w:eastAsia="Calibri"/>
          <w:sz w:val="28"/>
          <w:szCs w:val="28"/>
        </w:rPr>
        <w:t>Значимым показателем геополитического положения современной России является ее место и роль на пространстве СНГ, в системе обеспечения его безопасности и защиты коллективных интересов. Влияние России на ситуацию на пространстве СНГ обеспечивается ее торгово-экономическими и гуманитарными связями с большинством стран содружества, поставкой в эти страны энергоносителей, предоставлением им кредитов и займов, военно-техническим сотрудничеством. Россия активно участвует в деятельности региональных организаций и объединений на пространстве СНГ, таких как Совет глав государств СНГ, ОДКБ, Евразийский экономический союз, в обеспечении функционирования их структур.</w:t>
      </w:r>
    </w:p>
    <w:p w14:paraId="0477BA99" w14:textId="77777777" w:rsidR="00F86574" w:rsidRPr="00B634CD" w:rsidRDefault="00F86574" w:rsidP="00542384">
      <w:pPr>
        <w:pStyle w:val="af"/>
      </w:pPr>
      <w:r w:rsidRPr="00B634CD">
        <w:rPr>
          <w:rStyle w:val="111"/>
          <w:rFonts w:eastAsia="Calibri"/>
          <w:sz w:val="28"/>
          <w:szCs w:val="28"/>
        </w:rPr>
        <w:t xml:space="preserve">В контексте влияния на геополитические процессы на пространстве СНГ, Россия уделяет особое внимание защите коллективных интересов. В Таджикистане, Киргизии, Армении, Южной Осетии, Абхазии Россия имеет военные базы, </w:t>
      </w:r>
      <w:r>
        <w:rPr>
          <w:rStyle w:val="111"/>
          <w:rFonts w:eastAsia="Calibri"/>
          <w:sz w:val="28"/>
          <w:szCs w:val="28"/>
        </w:rPr>
        <w:t>развивает</w:t>
      </w:r>
      <w:r w:rsidRPr="00B634CD">
        <w:rPr>
          <w:rStyle w:val="111"/>
          <w:rFonts w:eastAsia="Calibri"/>
          <w:sz w:val="28"/>
          <w:szCs w:val="28"/>
        </w:rPr>
        <w:t xml:space="preserve"> военное </w:t>
      </w:r>
      <w:r>
        <w:rPr>
          <w:rStyle w:val="111"/>
          <w:rFonts w:eastAsia="Calibri"/>
          <w:sz w:val="28"/>
          <w:szCs w:val="28"/>
        </w:rPr>
        <w:t>сотрудничество</w:t>
      </w:r>
      <w:r w:rsidRPr="00B634CD">
        <w:rPr>
          <w:rStyle w:val="111"/>
          <w:rFonts w:eastAsia="Calibri"/>
          <w:sz w:val="28"/>
          <w:szCs w:val="28"/>
        </w:rPr>
        <w:t xml:space="preserve"> </w:t>
      </w:r>
      <w:r>
        <w:rPr>
          <w:rStyle w:val="111"/>
          <w:rFonts w:eastAsia="Calibri"/>
          <w:sz w:val="28"/>
          <w:szCs w:val="28"/>
        </w:rPr>
        <w:t>с</w:t>
      </w:r>
      <w:r w:rsidRPr="00B634CD">
        <w:rPr>
          <w:rStyle w:val="111"/>
          <w:rFonts w:eastAsia="Calibri"/>
          <w:sz w:val="28"/>
          <w:szCs w:val="28"/>
        </w:rPr>
        <w:t xml:space="preserve"> Бел</w:t>
      </w:r>
      <w:r>
        <w:rPr>
          <w:rStyle w:val="111"/>
          <w:rFonts w:eastAsia="Calibri"/>
          <w:sz w:val="28"/>
          <w:szCs w:val="28"/>
        </w:rPr>
        <w:t>арусью</w:t>
      </w:r>
      <w:r w:rsidRPr="00B634CD">
        <w:rPr>
          <w:rStyle w:val="111"/>
          <w:rFonts w:eastAsia="Calibri"/>
          <w:sz w:val="28"/>
          <w:szCs w:val="28"/>
        </w:rPr>
        <w:t>. По периметру российской государственной границы и в некоторых сопредельных странах СНГ развернуты радиолокационные станции раннего предупреждения о ракетном нападении. В целях защиты северных территорий и укрепления позиций в Арктике восстанавливается военная инфраструктура, на базе Северного флота создано Объединенное стратегическое командование в Арктике.</w:t>
      </w:r>
    </w:p>
    <w:p w14:paraId="003E38AE" w14:textId="77777777" w:rsidR="00F86574" w:rsidRPr="00B634CD" w:rsidRDefault="00F86574" w:rsidP="00542384">
      <w:pPr>
        <w:pStyle w:val="af"/>
        <w:rPr>
          <w:rStyle w:val="111"/>
          <w:rFonts w:eastAsia="Calibri"/>
          <w:sz w:val="28"/>
          <w:szCs w:val="28"/>
        </w:rPr>
      </w:pPr>
      <w:r w:rsidRPr="00B634CD">
        <w:rPr>
          <w:rStyle w:val="111"/>
          <w:rFonts w:eastAsia="Calibri"/>
          <w:sz w:val="28"/>
          <w:szCs w:val="28"/>
        </w:rPr>
        <w:t>Особым показателем современного геополитического положения России являются ее культурно-цивилизационное своеобразие. На протяжении своей истории Россия как евроазиатская страна отличалась многонациональностью и многоконфессиональностью населения, уникальными национальными традици</w:t>
      </w:r>
      <w:r w:rsidRPr="00B634CD">
        <w:rPr>
          <w:rStyle w:val="111"/>
          <w:rFonts w:eastAsia="Calibri"/>
          <w:sz w:val="28"/>
          <w:szCs w:val="28"/>
        </w:rPr>
        <w:lastRenderedPageBreak/>
        <w:t>ями и ценностями, имеющими исключительное значение для сохранения и защиты ее единства, территориальной целостности и суверенитета, обеспечения международного авторитета.</w:t>
      </w:r>
    </w:p>
    <w:p w14:paraId="6E112E6B" w14:textId="77777777" w:rsidR="00F86574" w:rsidRPr="00B634CD" w:rsidRDefault="00F86574" w:rsidP="00542384">
      <w:pPr>
        <w:pStyle w:val="af"/>
        <w:rPr>
          <w:rStyle w:val="111"/>
          <w:rFonts w:eastAsia="Calibri"/>
          <w:sz w:val="28"/>
          <w:szCs w:val="28"/>
        </w:rPr>
      </w:pPr>
      <w:r w:rsidRPr="00B634CD">
        <w:rPr>
          <w:rStyle w:val="111"/>
          <w:rFonts w:eastAsia="Calibri"/>
          <w:sz w:val="28"/>
          <w:szCs w:val="28"/>
        </w:rPr>
        <w:t>В стране практически восстановлен</w:t>
      </w:r>
      <w:r>
        <w:rPr>
          <w:rStyle w:val="111"/>
          <w:rFonts w:eastAsia="Calibri"/>
          <w:sz w:val="28"/>
          <w:szCs w:val="28"/>
        </w:rPr>
        <w:t>ы</w:t>
      </w:r>
      <w:r w:rsidRPr="00B634CD">
        <w:rPr>
          <w:rStyle w:val="111"/>
          <w:rFonts w:eastAsia="Calibri"/>
          <w:sz w:val="28"/>
          <w:szCs w:val="28"/>
        </w:rPr>
        <w:t xml:space="preserve"> предприятия оборонно-промышленного комплекса, осуществляется их модернизация, реанимируются перспективные наработки по различным видам вооружений и боевой техники, организовано их производство. Это позволило в последние годы активно осуществлять модернизацию видов и родов войск(сил) Вооруженных Сил России, других силовых структур военной организации российского государства.</w:t>
      </w:r>
    </w:p>
    <w:p w14:paraId="242EBC74" w14:textId="77777777" w:rsidR="00F86574" w:rsidRPr="00B634CD" w:rsidRDefault="00F86574" w:rsidP="00542384">
      <w:pPr>
        <w:pStyle w:val="af"/>
      </w:pPr>
      <w:r w:rsidRPr="00B634CD">
        <w:rPr>
          <w:lang w:eastAsia="ru-RU" w:bidi="ru-RU"/>
        </w:rPr>
        <w:t xml:space="preserve">Диверсификация внешней политики современной России – поворот к Востоку – нашла закрепление в </w:t>
      </w:r>
      <w:r w:rsidR="00C66294">
        <w:rPr>
          <w:lang w:eastAsia="ru-RU" w:bidi="ru-RU"/>
        </w:rPr>
        <w:t>«</w:t>
      </w:r>
      <w:r w:rsidRPr="00B634CD">
        <w:rPr>
          <w:lang w:eastAsia="ru-RU" w:bidi="ru-RU"/>
        </w:rPr>
        <w:t>Концепции внешней политики Российской Федерации</w:t>
      </w:r>
      <w:r w:rsidR="00C66294">
        <w:rPr>
          <w:lang w:eastAsia="ru-RU" w:bidi="ru-RU"/>
        </w:rPr>
        <w:t>»</w:t>
      </w:r>
      <w:r w:rsidRPr="00B634CD">
        <w:rPr>
          <w:lang w:eastAsia="ru-RU" w:bidi="ru-RU"/>
        </w:rPr>
        <w:t xml:space="preserve">. </w:t>
      </w:r>
      <w:r w:rsidR="00C66294">
        <w:rPr>
          <w:lang w:eastAsia="ru-RU" w:bidi="ru-RU"/>
        </w:rPr>
        <w:t>«</w:t>
      </w:r>
      <w:r w:rsidRPr="00B634CD">
        <w:rPr>
          <w:lang w:eastAsia="ru-RU" w:bidi="ru-RU"/>
        </w:rPr>
        <w:t>Главной, знаковой чертой современного этапа международного развития, – говорится в Концепции, – являются глубинные сдвиги в геополитическом ландшафте, мощным катализатором которых стал глобальный финансово-экономический кризис</w:t>
      </w:r>
      <w:r w:rsidR="00C66294">
        <w:rPr>
          <w:lang w:eastAsia="ru-RU" w:bidi="ru-RU"/>
        </w:rPr>
        <w:t>»</w:t>
      </w:r>
      <w:r>
        <w:rPr>
          <w:lang w:eastAsia="ru-RU" w:bidi="ru-RU"/>
        </w:rPr>
        <w:t>.</w:t>
      </w:r>
      <w:r w:rsidRPr="00B634CD">
        <w:rPr>
          <w:lang w:eastAsia="ru-RU" w:bidi="ru-RU"/>
        </w:rPr>
        <w:t xml:space="preserve"> С целью ликвидации последствий этого кризиса, отставания верховенства права в международных отношениях и повышения роли ООН в разрешении кризисных ситуаций Россия будет наращивать взаимодействие в таких форматах, как </w:t>
      </w:r>
      <w:r w:rsidRPr="00B634CD">
        <w:rPr>
          <w:lang w:bidi="en-US"/>
        </w:rPr>
        <w:t xml:space="preserve">G20, </w:t>
      </w:r>
      <w:r w:rsidRPr="00B634CD">
        <w:rPr>
          <w:lang w:eastAsia="ru-RU" w:bidi="ru-RU"/>
        </w:rPr>
        <w:t>БРИКС, ШОС и др.</w:t>
      </w:r>
    </w:p>
    <w:p w14:paraId="3000807D" w14:textId="77777777" w:rsidR="00F86574" w:rsidRPr="00B634CD" w:rsidRDefault="00F86574" w:rsidP="00542384">
      <w:pPr>
        <w:pStyle w:val="af"/>
      </w:pPr>
    </w:p>
    <w:p w14:paraId="1E4E06CA" w14:textId="77777777" w:rsidR="00F86574" w:rsidRPr="00B634CD" w:rsidRDefault="00F86574" w:rsidP="00542384">
      <w:pPr>
        <w:pStyle w:val="af1"/>
      </w:pPr>
      <w:bookmarkStart w:id="182" w:name="_Hlk104559670"/>
      <w:r w:rsidRPr="00B634CD">
        <w:t>Республика Беларусь относится к категории малых государств, помимо существенных запасов калия, можно констатировать отсутствие полезных ископаемых объемах, достаточных для самостоятельного обеспечения энергетической и сырьевой безопасности. Очевидно, что в этих условиях национальные интересы Беларуси и её геополитическая стратегия не могут строиться вне конструктивного и взаимовыгодного партнёрства с Россией, располагающей третью мировых запасов природного газа, 1</w:t>
      </w:r>
      <w:r w:rsidR="00C66294">
        <w:t>0 %</w:t>
      </w:r>
      <w:r w:rsidRPr="00B634CD">
        <w:t xml:space="preserve"> разведанных запасов нефти, 2</w:t>
      </w:r>
      <w:r w:rsidR="00C66294">
        <w:t>0 %</w:t>
      </w:r>
      <w:r w:rsidRPr="00B634CD">
        <w:t xml:space="preserve"> разведанных запасов угля и 1</w:t>
      </w:r>
      <w:r w:rsidR="00C66294">
        <w:t>4 %</w:t>
      </w:r>
      <w:r w:rsidRPr="00B634CD">
        <w:t xml:space="preserve"> запасов урана, 1</w:t>
      </w:r>
      <w:r w:rsidR="00C66294">
        <w:t>1 %</w:t>
      </w:r>
      <w:r w:rsidRPr="00B634CD">
        <w:t xml:space="preserve"> мировых гидроресурсов. Фактор необходимости активного торгово-экономического, социального и культурного взаимодействия с Российской Федерацией, а также фактор негативного геополитического воздействия со стороны коллективного Запада, можно назвать главными в формировании внутренней и внешней политики Беларуси.</w:t>
      </w:r>
      <w:bookmarkEnd w:id="182"/>
    </w:p>
    <w:p w14:paraId="326742E2" w14:textId="77777777" w:rsidR="00F86574" w:rsidRDefault="00F86574" w:rsidP="00542384">
      <w:pPr>
        <w:pStyle w:val="af"/>
      </w:pPr>
    </w:p>
    <w:p w14:paraId="3E7DA73A" w14:textId="77777777" w:rsidR="00F86574" w:rsidRPr="00B634CD" w:rsidRDefault="00F86574" w:rsidP="00542384">
      <w:pPr>
        <w:pStyle w:val="af"/>
        <w:rPr>
          <w:color w:val="000000"/>
          <w:lang w:eastAsia="ru-RU" w:bidi="ru-RU"/>
        </w:rPr>
      </w:pPr>
      <w:r w:rsidRPr="00B634CD">
        <w:t>Союзное государство России и Беларуси (СГРБ) –</w:t>
      </w:r>
      <w:r>
        <w:t xml:space="preserve"> </w:t>
      </w:r>
      <w:r w:rsidRPr="00B634CD">
        <w:t>образованное в 1999 г. над</w:t>
      </w:r>
      <w:r>
        <w:t>национальное</w:t>
      </w:r>
      <w:r w:rsidRPr="00B634CD">
        <w:t xml:space="preserve"> образование, ставящее своей целью широкую интеграцию во всех сферах общественной жизни. </w:t>
      </w:r>
      <w:r w:rsidRPr="00B634CD">
        <w:rPr>
          <w:color w:val="000000"/>
          <w:lang w:eastAsia="ru-RU" w:bidi="ru-RU"/>
        </w:rPr>
        <w:t>Интерес к объединению с обеих сторон примерно равновелик, особенно в геополитическом плане, ибо оно позволило бы хотя бы частично восполнить огромный ущерб от развала СССР.</w:t>
      </w:r>
    </w:p>
    <w:p w14:paraId="75852EB7" w14:textId="77777777" w:rsidR="00F86574" w:rsidRPr="00B634CD" w:rsidRDefault="00F86574" w:rsidP="00542384">
      <w:pPr>
        <w:pStyle w:val="af"/>
      </w:pPr>
      <w:bookmarkStart w:id="183" w:name="_Hlk104559796"/>
      <w:r w:rsidRPr="00B634CD">
        <w:t>Союзное государство Беларуси и России (Союзное государство, СГБР) за более чем 20-летнюю историю существования пережило не одну попытку видоизменения интеграционных ориентиров и механизмов. У стран – участниц СГБР – Российской Федерации (РФ) и Республики Беларусь (РБ) – до сих пор не сложилось четкого и единодушного понимания модели союзного строительства, хотя некоторые ее контуры и параметры были определены давно. Неопределенность, неустойчивость и даже непоследовательность фиксируются в научной литературе и применительно к Союзному государству, более широко – российско-белорусским отношениям.</w:t>
      </w:r>
    </w:p>
    <w:p w14:paraId="115E09BC" w14:textId="77777777" w:rsidR="00F86574" w:rsidRPr="00B634CD" w:rsidRDefault="00F86574" w:rsidP="00542384">
      <w:pPr>
        <w:pStyle w:val="af"/>
      </w:pPr>
      <w:r w:rsidRPr="00B634CD">
        <w:lastRenderedPageBreak/>
        <w:t>Вместе с тем, в 2020 году Беларусь оказалась в фокусе внимания западных государств, которые оказали поддержку оппозиции и попытались дестабилизировать ситуацию в стране, как это ранее происходило в других странах постсоветского пространства. Однако, вариант смещения белорусского руководства не удался, белорусская сторона отказалась принимать требования США и ЕС и менять внешнеполитический курс. Политика Запада оказала влияние на подходы Беларуси к сотрудничеству с Россией. В результате, в 2021 году российско-белорусские отношения активизировались.</w:t>
      </w:r>
      <w:bookmarkEnd w:id="183"/>
      <w:r w:rsidRPr="00B634CD">
        <w:t xml:space="preserve"> Соответственно, Россия и Беларусь стали предпринимать шаги, направленные на расширения взаимодействия, прежде всего, в экономической сфере. В частности, в сентябре 2021 года Россия и Беларусь</w:t>
      </w:r>
      <w:r>
        <w:t xml:space="preserve"> </w:t>
      </w:r>
      <w:r w:rsidRPr="00B634CD">
        <w:t>подписали 28 союзных программ.</w:t>
      </w:r>
    </w:p>
    <w:p w14:paraId="5FA83076" w14:textId="77777777" w:rsidR="001A195A" w:rsidRDefault="00F86574" w:rsidP="00542384">
      <w:pPr>
        <w:pStyle w:val="af"/>
      </w:pPr>
      <w:bookmarkStart w:id="184" w:name="_Hlk104560830"/>
      <w:r w:rsidRPr="00B634CD">
        <w:t xml:space="preserve">Наиболее правдоподобным сценарием дальнейшего развития отношений в позитивном спектре видится сценарий </w:t>
      </w:r>
      <w:r w:rsidR="00C66294">
        <w:t>«</w:t>
      </w:r>
      <w:r w:rsidRPr="00B634CD">
        <w:t>Белорусско-Российской конфедерации</w:t>
      </w:r>
      <w:r w:rsidR="00C66294">
        <w:t>»</w:t>
      </w:r>
      <w:r w:rsidRPr="00B634CD">
        <w:t xml:space="preserve"> при условии сохранения текущих тенденций, вызовов и угроз как странам-участницам, так и Союзному государству в целом. </w:t>
      </w:r>
      <w:r>
        <w:t>Этот сценарий</w:t>
      </w:r>
      <w:r w:rsidRPr="00B634CD">
        <w:t xml:space="preserve"> довольно нейтральны</w:t>
      </w:r>
      <w:r>
        <w:t>й</w:t>
      </w:r>
      <w:r w:rsidRPr="00B634CD">
        <w:t>, допускает изрядную долю</w:t>
      </w:r>
      <w:r>
        <w:t xml:space="preserve"> </w:t>
      </w:r>
      <w:r w:rsidRPr="00B634CD">
        <w:t xml:space="preserve">прагматизма, но в то же время не отвергает комплексности и многомерности </w:t>
      </w:r>
      <w:r>
        <w:t>взаимодействия</w:t>
      </w:r>
      <w:r w:rsidRPr="00B634CD">
        <w:t>.</w:t>
      </w:r>
      <w:bookmarkEnd w:id="184"/>
      <w:r w:rsidRPr="00B634CD">
        <w:t xml:space="preserve"> Наименее вероятными представляются сценарии </w:t>
      </w:r>
      <w:r w:rsidR="00C66294">
        <w:t>«</w:t>
      </w:r>
      <w:r w:rsidRPr="00B634CD">
        <w:t>Российско-Белорусской федерации</w:t>
      </w:r>
      <w:r w:rsidR="00C66294">
        <w:t>»</w:t>
      </w:r>
      <w:r>
        <w:t>,</w:t>
      </w:r>
      <w:r w:rsidRPr="00B634CD">
        <w:t xml:space="preserve"> </w:t>
      </w:r>
      <w:r w:rsidR="00C66294">
        <w:t>«</w:t>
      </w:r>
      <w:r w:rsidRPr="00B634CD">
        <w:t>Славянской интеграции</w:t>
      </w:r>
      <w:r w:rsidR="00C66294">
        <w:t>»</w:t>
      </w:r>
      <w:r w:rsidRPr="00B634CD">
        <w:t xml:space="preserve"> или како</w:t>
      </w:r>
      <w:r>
        <w:t>го</w:t>
      </w:r>
      <w:r w:rsidRPr="00B634CD">
        <w:t xml:space="preserve">-либо </w:t>
      </w:r>
      <w:r>
        <w:t>иного сценария</w:t>
      </w:r>
      <w:r w:rsidRPr="00B634CD">
        <w:t>, построенно</w:t>
      </w:r>
      <w:r>
        <w:t>го</w:t>
      </w:r>
      <w:r w:rsidRPr="00B634CD">
        <w:t xml:space="preserve"> исключительно вокруг ценностных оснований и духовных смыслов</w:t>
      </w:r>
      <w:r w:rsidR="001A195A">
        <w:t>.</w:t>
      </w:r>
    </w:p>
    <w:p w14:paraId="5257FD6D" w14:textId="77777777" w:rsidR="00F86574" w:rsidRPr="00B634CD" w:rsidRDefault="00F86574" w:rsidP="00542384">
      <w:pPr>
        <w:pStyle w:val="af"/>
      </w:pPr>
      <w:r w:rsidRPr="00B634CD">
        <w:t>Серьезное изменение внутренних и внешних обстоятельств в последние годы для РФ и РБ, всего СГБР не отменяет альтернативности и подвижности процесса российско-белорусской интеграции. Даже полная реализация пакета интеграционных решений 2021 г. не будет означать линейности в плане осуществления стратегических ориентиров, заложенных Договором 1999 г. По сути, эти решения усилили предпосылки для трансформации модели Союзного государства скорее на началах функционализма, нежели федерализма.</w:t>
      </w:r>
    </w:p>
    <w:p w14:paraId="14A22148" w14:textId="77777777" w:rsidR="00F86574" w:rsidRDefault="00F86574" w:rsidP="00542384">
      <w:pPr>
        <w:pStyle w:val="af"/>
      </w:pPr>
      <w:bookmarkStart w:id="185" w:name="_Hlk104560872"/>
      <w:r w:rsidRPr="00B634CD">
        <w:t>Российская Федерация и Республика Беларусь обладают несомненными преимуществами по сравнению со странами, ставшими членами Евросоюза, – социокультурной однородностью и опытом пребывания в едином</w:t>
      </w:r>
      <w:r w:rsidRPr="00B634CD">
        <w:br/>
        <w:t xml:space="preserve">политико-государственном пространстве. Однако пример Украины показывает, что они не устраняют дезинтеграционных побуждений. Потому необходимо обеспечить разумный баланс между ценностями и прагматикой, не сосредоточиваясь только на одной опоре интеграции, а также не забывать о важности общественной поддержки российско-белорусской интеграции, не превращая ее в </w:t>
      </w:r>
      <w:r w:rsidR="00C66294">
        <w:t>«</w:t>
      </w:r>
      <w:r w:rsidRPr="00B634CD">
        <w:t>интеграцию элит/режимов/президентов</w:t>
      </w:r>
      <w:r w:rsidR="00C66294">
        <w:t>»</w:t>
      </w:r>
      <w:r w:rsidRPr="00B634CD">
        <w:t>.</w:t>
      </w:r>
      <w:bookmarkEnd w:id="185"/>
    </w:p>
    <w:p w14:paraId="2AE3831A" w14:textId="77777777" w:rsidR="00542384" w:rsidRPr="00B634CD" w:rsidRDefault="00542384" w:rsidP="00542384">
      <w:pPr>
        <w:pStyle w:val="af"/>
      </w:pPr>
    </w:p>
    <w:p w14:paraId="75293BE8" w14:textId="77777777" w:rsidR="00F86574" w:rsidRPr="00B634CD" w:rsidRDefault="00F86574" w:rsidP="00542384">
      <w:pPr>
        <w:pStyle w:val="af1"/>
      </w:pPr>
      <w:r w:rsidRPr="00B634CD">
        <w:t xml:space="preserve">Работа </w:t>
      </w:r>
      <w:r w:rsidR="00C66294">
        <w:t>«</w:t>
      </w:r>
      <w:r w:rsidRPr="00B634CD">
        <w:t>внутри</w:t>
      </w:r>
      <w:r w:rsidR="00C66294">
        <w:t>»</w:t>
      </w:r>
      <w:r w:rsidRPr="00B634CD">
        <w:t xml:space="preserve"> Союзного государства может существенно сгладить негативное влияние внешних акторов, не заинтересованных в успехе союзного строительства. С другой стороны, Союзное государство не должно </w:t>
      </w:r>
      <w:r w:rsidR="00C66294">
        <w:t>«</w:t>
      </w:r>
      <w:r w:rsidRPr="00B634CD">
        <w:t>выпадать</w:t>
      </w:r>
      <w:r w:rsidR="00C66294">
        <w:t>»</w:t>
      </w:r>
      <w:r w:rsidRPr="00B634CD">
        <w:t xml:space="preserve"> из общего русла интеграционных процессов в СНГ. Оно может стать, как и задумывалось, передовой площадкой генерирования и апробации интеграционных проектов для других объединений в рамках Содружества, не растворяясь в них. Насущны демонстрация солидарности в области внешней политики и безопасности, а также совместное оперативное реагирование на внешнее деструктивное воздействие.</w:t>
      </w:r>
    </w:p>
    <w:p w14:paraId="49EC2DB7" w14:textId="77777777" w:rsidR="00F86574" w:rsidRPr="00B634CD" w:rsidRDefault="00F86574" w:rsidP="00542384">
      <w:pPr>
        <w:pStyle w:val="ae"/>
      </w:pPr>
      <w:bookmarkStart w:id="186" w:name="_Toc104977526"/>
      <w:r w:rsidRPr="00B634CD">
        <w:lastRenderedPageBreak/>
        <w:t>3.3.9. Евразийская интеграция в контексте геополитики и геоэкономики</w:t>
      </w:r>
      <w:bookmarkEnd w:id="186"/>
    </w:p>
    <w:p w14:paraId="04A297D5" w14:textId="77777777" w:rsidR="00F86574" w:rsidRPr="00B634CD" w:rsidRDefault="00F86574" w:rsidP="00542384">
      <w:pPr>
        <w:pStyle w:val="af"/>
      </w:pPr>
      <w:r w:rsidRPr="00B634CD">
        <w:t>По сравнению с Европейским Союзом Евразийский экономический союз является молодым образованием. Евразийский экономический союз</w:t>
      </w:r>
      <w:r w:rsidR="00C66294">
        <w:t xml:space="preserve"> – </w:t>
      </w:r>
      <w:r w:rsidRPr="00B634CD">
        <w:t>международная организация региональной экономической интеграции, обладающая международной правосубъектностью и учрежденная в 2014 году многосторонним Договором о Евразийском экономическом союзе. В ЕАЭС обеспечивается свобода движения товаров, услуг, капитала и рабочей силы, а также проведение скоординированной, согласованной или единой политики в отраслях экономики.</w:t>
      </w:r>
    </w:p>
    <w:p w14:paraId="6CA76B64" w14:textId="77777777" w:rsidR="00F86574" w:rsidRDefault="00F86574" w:rsidP="00542384">
      <w:pPr>
        <w:pStyle w:val="af"/>
      </w:pPr>
      <w:r w:rsidRPr="00B634CD">
        <w:t>Государствами–членами Евразийского экономического союза являются Республика Армения, Республика Беларусь, Республика Казахстан, Кыргызская Республика и Российская Федерация. ЕАЭС создан в целях всесторонней модернизации, кооперации и повышения конкурентоспособности национальных экономик и создания условий для стабильного развития в интересах повышения жизненного уровня населения государств-членов.</w:t>
      </w:r>
    </w:p>
    <w:p w14:paraId="6DCFD130" w14:textId="77777777" w:rsidR="0045344F" w:rsidRPr="00B634CD" w:rsidRDefault="0045344F" w:rsidP="00542384">
      <w:pPr>
        <w:pStyle w:val="af"/>
      </w:pPr>
    </w:p>
    <w:p w14:paraId="58991400" w14:textId="77777777" w:rsidR="00F86574" w:rsidRPr="00542384" w:rsidRDefault="00F86574" w:rsidP="00542384">
      <w:pPr>
        <w:pStyle w:val="af1"/>
      </w:pPr>
      <w:r w:rsidRPr="00542384">
        <w:t>Общеэкономические показатели ЕАЭС.</w:t>
      </w:r>
    </w:p>
    <w:p w14:paraId="03A11DB1" w14:textId="77777777" w:rsidR="00F86574" w:rsidRPr="00542384" w:rsidRDefault="00F86574" w:rsidP="00542384">
      <w:pPr>
        <w:pStyle w:val="af1"/>
      </w:pPr>
      <w:r w:rsidRPr="00542384">
        <w:t>Численность населения стран-членов – 184,0 млн человек (2,</w:t>
      </w:r>
      <w:r w:rsidR="00C66294">
        <w:t>4 %</w:t>
      </w:r>
      <w:r w:rsidRPr="00542384">
        <w:t xml:space="preserve"> мирового населения). Уровень безработицы – 4,</w:t>
      </w:r>
      <w:r w:rsidR="00C66294">
        <w:t>8 %</w:t>
      </w:r>
      <w:r w:rsidRPr="00542384">
        <w:t xml:space="preserve"> (ЕС – 6,</w:t>
      </w:r>
      <w:r w:rsidR="00C66294">
        <w:t>7 %</w:t>
      </w:r>
      <w:r w:rsidRPr="00542384">
        <w:t>, США – 3,</w:t>
      </w:r>
      <w:r w:rsidR="00C66294">
        <w:t>7 %</w:t>
      </w:r>
      <w:r w:rsidRPr="00542384">
        <w:t>, мировая экономика в целом – 5,</w:t>
      </w:r>
      <w:r w:rsidR="00C66294">
        <w:t>4 %</w:t>
      </w:r>
      <w:r w:rsidRPr="00542384">
        <w:t xml:space="preserve">). Валовой внутренний продукт в ЕАЭС – 1 738,3 </w:t>
      </w:r>
      <w:r w:rsidR="00C66294">
        <w:t>млрд</w:t>
      </w:r>
      <w:r w:rsidRPr="00542384">
        <w:t xml:space="preserve"> долларов (3,</w:t>
      </w:r>
      <w:r w:rsidR="00C66294">
        <w:t>2 %</w:t>
      </w:r>
      <w:r w:rsidRPr="00542384">
        <w:t xml:space="preserve"> мирового ВВП); Объем внешней торговли товарами ЕАЭС с третьими странами в 2020 году – 731,1 </w:t>
      </w:r>
      <w:r w:rsidR="00C66294">
        <w:t>млрд</w:t>
      </w:r>
      <w:r w:rsidRPr="00542384">
        <w:t xml:space="preserve"> долларов США (2,</w:t>
      </w:r>
      <w:r w:rsidR="00C66294">
        <w:t>4 %</w:t>
      </w:r>
      <w:r w:rsidRPr="00542384">
        <w:t xml:space="preserve"> мирового экспорта). Добыча нефти – 599,7 млн тонн (14,</w:t>
      </w:r>
      <w:r w:rsidR="00C66294">
        <w:t>4 %</w:t>
      </w:r>
      <w:r w:rsidRPr="00542384">
        <w:t xml:space="preserve"> мировой добычи), добыча газа – 749,9 млрд куб м (19,</w:t>
      </w:r>
      <w:r w:rsidR="00C66294">
        <w:t>5 %</w:t>
      </w:r>
      <w:r w:rsidRPr="00542384">
        <w:t xml:space="preserve"> мировой добычи), выработка электроэнергии – 1256,3 млрд кВт ч (4,</w:t>
      </w:r>
      <w:r w:rsidR="00C66294">
        <w:t>7 %</w:t>
      </w:r>
      <w:r w:rsidRPr="00542384">
        <w:t xml:space="preserve"> мировой выработки). Производство стали – 84,3 млн тонн (4,</w:t>
      </w:r>
      <w:r w:rsidR="00C66294">
        <w:t>2 %</w:t>
      </w:r>
      <w:r w:rsidRPr="00542384">
        <w:t xml:space="preserve"> мирового производства), производство калийных удобрений – 17,0 млн тонн (35,</w:t>
      </w:r>
      <w:r w:rsidR="00C66294">
        <w:t>7 %</w:t>
      </w:r>
      <w:r w:rsidRPr="00542384">
        <w:t xml:space="preserve"> мирового производства), производство чугуна – 55,2 млн тонн (4,</w:t>
      </w:r>
      <w:r w:rsidR="00C66294">
        <w:t>1 %</w:t>
      </w:r>
      <w:r w:rsidRPr="00542384">
        <w:t xml:space="preserve"> мирового производства). Доля населения, имеющая доступ к сети интернет – 83,</w:t>
      </w:r>
      <w:r w:rsidR="00C66294">
        <w:t>7 %</w:t>
      </w:r>
      <w:r w:rsidRPr="00542384">
        <w:t>. Сельскохозяйственное производство – 114,5 млрд долл США (2,</w:t>
      </w:r>
      <w:r w:rsidR="00C66294">
        <w:t>6 %</w:t>
      </w:r>
      <w:r w:rsidRPr="00542384">
        <w:t xml:space="preserve"> мировой выработки), Валовой сбор зерновых и зернобобовых культур – 164,5 млн тонн (4,</w:t>
      </w:r>
      <w:r w:rsidR="00C66294">
        <w:t>2 %</w:t>
      </w:r>
      <w:r w:rsidRPr="00542384">
        <w:t xml:space="preserve"> мирового производства), производство молока – 48,4 млн тонн (5,</w:t>
      </w:r>
      <w:r w:rsidR="00C66294">
        <w:t>3 %</w:t>
      </w:r>
      <w:r w:rsidRPr="00542384">
        <w:t xml:space="preserve"> мирового производства).</w:t>
      </w:r>
    </w:p>
    <w:p w14:paraId="56FCD309" w14:textId="77777777" w:rsidR="00F86574" w:rsidRPr="00B634CD" w:rsidRDefault="00F86574" w:rsidP="00542384">
      <w:pPr>
        <w:pStyle w:val="af"/>
      </w:pPr>
    </w:p>
    <w:p w14:paraId="3C38E1E7" w14:textId="77777777" w:rsidR="001A195A" w:rsidRDefault="00F86574" w:rsidP="00542384">
      <w:pPr>
        <w:pStyle w:val="af"/>
      </w:pPr>
      <w:r w:rsidRPr="00B634CD">
        <w:rPr>
          <w:color w:val="000000"/>
          <w:lang w:eastAsia="ru-RU" w:bidi="ru-RU"/>
        </w:rPr>
        <w:t>Вполне очевидно, что ЕАЭС – не аналог Европейского союза и даже других региональных интеграционных объединений, как АСЕАН или Южноамериканское сообщество. Однако, п</w:t>
      </w:r>
      <w:r w:rsidRPr="00B634CD">
        <w:t>о примеру европейской экономической интеграции были созданы наднациональные органы управления: Высший евразийский экономический совет (ВЕЭС), в состав которого входят главы государств-членов, и постоянно действующий регулирующий орган Евразийского экономического союза</w:t>
      </w:r>
      <w:r w:rsidR="00C66294">
        <w:t xml:space="preserve"> – </w:t>
      </w:r>
      <w:r w:rsidRPr="00B634CD">
        <w:t>Евразийская экономическая комиссия (ЕЭК). Молдова участвует в работе Союза на правах наблюдателя. В рамках Союза обеспечивается свободное движение товаров, услуг, капитала, рабочей силы</w:t>
      </w:r>
      <w:r w:rsidR="001A195A">
        <w:t>.</w:t>
      </w:r>
    </w:p>
    <w:p w14:paraId="6D3F2864" w14:textId="77777777" w:rsidR="00F86574" w:rsidRPr="00B634CD" w:rsidRDefault="00F86574" w:rsidP="00542384">
      <w:pPr>
        <w:pStyle w:val="af"/>
        <w:rPr>
          <w:rStyle w:val="markedcontent"/>
        </w:rPr>
      </w:pPr>
      <w:r w:rsidRPr="00B634CD">
        <w:rPr>
          <w:rStyle w:val="markedcontent"/>
        </w:rPr>
        <w:t>Образование ЕАЭС было не случайным – союз возник в</w:t>
      </w:r>
      <w:r w:rsidRPr="00B634CD">
        <w:br/>
      </w:r>
      <w:r w:rsidRPr="00B634CD">
        <w:rPr>
          <w:rStyle w:val="markedcontent"/>
        </w:rPr>
        <w:t xml:space="preserve">ответ на возникшие геополитические вызовы. Одной из важнейших предпосылок принято считать образование Евразийского экономического сообщества (ЕврАзЭС). Данная организация действовала с 2001 по 2014 г. Главной целью ЕврАзЭС являлось углубление интеграции в экономической и гуманитарной </w:t>
      </w:r>
      <w:r w:rsidRPr="00B634CD">
        <w:rPr>
          <w:rStyle w:val="markedcontent"/>
        </w:rPr>
        <w:lastRenderedPageBreak/>
        <w:t>областях. ЕврАзЭС было ликвидировано 10.10.2014 в связи с началом функционирования ЕАЭС.</w:t>
      </w:r>
    </w:p>
    <w:p w14:paraId="2AFD7D7D" w14:textId="77777777" w:rsidR="00F86574" w:rsidRPr="00B634CD" w:rsidRDefault="00F86574" w:rsidP="00542384">
      <w:pPr>
        <w:pStyle w:val="af"/>
      </w:pPr>
      <w:r w:rsidRPr="00B634CD">
        <w:rPr>
          <w:rStyle w:val="markedcontent"/>
        </w:rPr>
        <w:t xml:space="preserve">Стоит отметить, что целью ЕАЭС является объединение не только постсоветских государств; ЕАЭС должен стать мостом между Европой и Азиатско-Тихоокеанским регионом. Кроме того, эксперты обращают внимание на смену традиционной парадигмы </w:t>
      </w:r>
      <w:r w:rsidR="00C66294">
        <w:rPr>
          <w:rStyle w:val="markedcontent"/>
        </w:rPr>
        <w:t>«</w:t>
      </w:r>
      <w:r w:rsidRPr="00B634CD">
        <w:rPr>
          <w:rStyle w:val="markedcontent"/>
        </w:rPr>
        <w:t>Большой Европы от Лиссабона до Владивостока</w:t>
      </w:r>
      <w:r w:rsidR="00C66294">
        <w:rPr>
          <w:rStyle w:val="markedcontent"/>
        </w:rPr>
        <w:t>»</w:t>
      </w:r>
      <w:r w:rsidRPr="00B634CD">
        <w:rPr>
          <w:rStyle w:val="markedcontent"/>
        </w:rPr>
        <w:t xml:space="preserve"> на новую парадигму </w:t>
      </w:r>
      <w:r w:rsidR="00C66294">
        <w:rPr>
          <w:rStyle w:val="markedcontent"/>
        </w:rPr>
        <w:t>«</w:t>
      </w:r>
      <w:r w:rsidRPr="00B634CD">
        <w:rPr>
          <w:rStyle w:val="markedcontent"/>
        </w:rPr>
        <w:t>Большой Евразии от Лиссабона до Шанхая</w:t>
      </w:r>
      <w:r w:rsidR="00C66294">
        <w:rPr>
          <w:rStyle w:val="markedcontent"/>
        </w:rPr>
        <w:t>»</w:t>
      </w:r>
      <w:r w:rsidRPr="00B634CD">
        <w:rPr>
          <w:rStyle w:val="markedcontent"/>
        </w:rPr>
        <w:t>. В 2020 г. Узбекистан и Куба получили статус наблюдателей ЕАЭС, а Иран получил одобрение начала переговоров по соглашению о свободной торговле.</w:t>
      </w:r>
      <w:r w:rsidR="00542384">
        <w:rPr>
          <w:rStyle w:val="markedcontent"/>
        </w:rPr>
        <w:t xml:space="preserve"> </w:t>
      </w:r>
      <w:r w:rsidRPr="00B634CD">
        <w:t>Если в Европейском Союзе имеется несколько экономических центров (Германия, Франция, Италия, Нидерланды и др.), то бесспорным экономическим лидером ЕАЭС является Россия: на нее приходится 84 % ВВП Евразийского Союза и 64,6 % экспорта во взаимной торговле товарами. В совокупном объеме экспорта во взаимной торговле товарами доминирует Россия (64,6 %), на втором месте Белоруссия (23,3 %), в совокупном объеме импорта на первом месте находится Беларусь (39,1 %), Россия занимает второе место (32,7 %), третье</w:t>
      </w:r>
      <w:r w:rsidR="00C66294">
        <w:t xml:space="preserve"> – </w:t>
      </w:r>
      <w:r w:rsidRPr="00B634CD">
        <w:t>Казахстан (22,7</w:t>
      </w:r>
      <w:r w:rsidR="00542384">
        <w:t> </w:t>
      </w:r>
      <w:r w:rsidRPr="00B634CD">
        <w:t>%). В товарной структуре взаимной торговли преобладают минеральные продукты (28,7 %), машины и оборудование (19,0 %), продовольственные товары и сельскохозяйственное сырье (14,6 %).</w:t>
      </w:r>
    </w:p>
    <w:p w14:paraId="59C3F34F" w14:textId="77777777" w:rsidR="00F86574" w:rsidRPr="00316D31" w:rsidRDefault="00F86574" w:rsidP="00542384">
      <w:pPr>
        <w:pStyle w:val="af"/>
        <w:rPr>
          <w:spacing w:val="-4"/>
        </w:rPr>
      </w:pPr>
      <w:r w:rsidRPr="00316D31">
        <w:rPr>
          <w:spacing w:val="-4"/>
        </w:rPr>
        <w:t>Основными торговыми партнерами ЕАЭС являются Китай, Германия, Нидерланды, Италия, Турция, Республика Корея. Подавляющую часть экспорта стран-участниц ЕАЭС составляет сырье и продукты первичной переработки, в то время как импорт представлен товарами с высокой добавленной стоимостью. Структура экспорта и импорта ЕАЭС существенно отличается от структуры товарооборота ЕС, где в экспорте представлены, в первую очередь, машины, оборудование, транспортные средства, фармацевтика, а в импорте</w:t>
      </w:r>
      <w:r w:rsidR="00C66294" w:rsidRPr="00316D31">
        <w:rPr>
          <w:spacing w:val="-4"/>
        </w:rPr>
        <w:t xml:space="preserve"> – </w:t>
      </w:r>
      <w:r w:rsidRPr="00316D31">
        <w:rPr>
          <w:spacing w:val="-4"/>
        </w:rPr>
        <w:t>сырьевые товары.</w:t>
      </w:r>
    </w:p>
    <w:p w14:paraId="4D5A01CE" w14:textId="77777777" w:rsidR="00F86574" w:rsidRPr="00B634CD" w:rsidRDefault="00F86574" w:rsidP="00542384">
      <w:pPr>
        <w:pStyle w:val="af"/>
      </w:pPr>
      <w:r w:rsidRPr="00B634CD">
        <w:t xml:space="preserve">Как видно, по численности населения, количеству участников, экономической мощи, структуре производства и товарооборота, объему взаимной торговли ЕЭАС существенно уступает </w:t>
      </w:r>
      <w:r>
        <w:t>ЕС</w:t>
      </w:r>
      <w:r w:rsidRPr="00B634CD">
        <w:t>. При этом в Евразийском экономическом союзе такие небольшие страны, как Армения и Кыргызстан могут влиять на процесс принятия решений. Несмотря на экономическое лидерство России, все страны-члены ЕАЭС равным образом представлены в органах Союза. Армения и Кыргызстан имеют такое же количество министров в руководящих структурах Союза, как и Россия, Казахстан, Беларусь. Решения в ЕАЭС принимаются на основе консенсуса. Малые государства имеют право блокировать решения наднациональных органов, если это не соответствует их интересам.</w:t>
      </w:r>
    </w:p>
    <w:p w14:paraId="11040917" w14:textId="77777777" w:rsidR="00F86574" w:rsidRPr="00B634CD" w:rsidRDefault="00F86574" w:rsidP="00542384">
      <w:pPr>
        <w:pStyle w:val="af"/>
      </w:pPr>
      <w:r w:rsidRPr="00B634CD">
        <w:t>Евразийский экономический союз пытается расширить свое влияние за пределы экономического пространства СНГ, заключая соглашения о зоне свободной торговли с другими странами. Так были заключены соглашения о свободной торговле с Вьетнамом, Сингапуром, Ираном. Кроме того, подписаны меморандумы с Грецией, Монголией, Молдовой, Чили, Перу, Сингапуром, Камбоджей, Иорданией, Марокко. Около 50 стран желают сотрудничать с ЕАЭС. А некоторые из них ставят вопрос о присоединении к Союзу.</w:t>
      </w:r>
    </w:p>
    <w:p w14:paraId="62DD753F" w14:textId="77777777" w:rsidR="00F86574" w:rsidRPr="00B634CD" w:rsidRDefault="00F86574" w:rsidP="00542384">
      <w:pPr>
        <w:pStyle w:val="af"/>
        <w:rPr>
          <w:color w:val="000000"/>
          <w:lang w:eastAsia="ru-RU" w:bidi="ru-RU"/>
        </w:rPr>
      </w:pPr>
      <w:r w:rsidRPr="00B634CD">
        <w:rPr>
          <w:color w:val="000000"/>
          <w:lang w:eastAsia="ru-RU" w:bidi="ru-RU"/>
        </w:rPr>
        <w:lastRenderedPageBreak/>
        <w:t>В отличие от ЕС и ряда других интеграционных объединений ЕАЭС первоначально формировался без прочной идеологической основы. Это было обусловлено целым рядом причин.</w:t>
      </w:r>
    </w:p>
    <w:p w14:paraId="64E7CD13" w14:textId="77777777" w:rsidR="00F86574" w:rsidRPr="00B634CD" w:rsidRDefault="00F86574" w:rsidP="00542384">
      <w:pPr>
        <w:pStyle w:val="af"/>
        <w:rPr>
          <w:color w:val="000000"/>
          <w:lang w:eastAsia="ru-RU" w:bidi="ru-RU"/>
        </w:rPr>
      </w:pPr>
      <w:r w:rsidRPr="00B634CD">
        <w:rPr>
          <w:b/>
          <w:i/>
          <w:color w:val="000000"/>
          <w:lang w:eastAsia="ru-RU" w:bidi="ru-RU"/>
        </w:rPr>
        <w:t>Во-первых</w:t>
      </w:r>
      <w:r w:rsidRPr="00B634CD">
        <w:rPr>
          <w:color w:val="000000"/>
          <w:lang w:eastAsia="ru-RU" w:bidi="ru-RU"/>
        </w:rPr>
        <w:t xml:space="preserve">, в России и других постсоветских странах на протяжении 1990–2000-х гг. доминировала </w:t>
      </w:r>
      <w:r w:rsidR="00C66294">
        <w:rPr>
          <w:color w:val="000000"/>
          <w:lang w:eastAsia="ru-RU" w:bidi="ru-RU"/>
        </w:rPr>
        <w:t>«</w:t>
      </w:r>
      <w:r w:rsidRPr="00B634CD">
        <w:rPr>
          <w:color w:val="000000"/>
          <w:lang w:eastAsia="ru-RU" w:bidi="ru-RU"/>
        </w:rPr>
        <w:t>деидеологизация</w:t>
      </w:r>
      <w:r w:rsidR="00C66294">
        <w:rPr>
          <w:color w:val="000000"/>
          <w:lang w:eastAsia="ru-RU" w:bidi="ru-RU"/>
        </w:rPr>
        <w:t>»</w:t>
      </w:r>
      <w:r w:rsidRPr="00B634CD">
        <w:rPr>
          <w:color w:val="000000"/>
          <w:lang w:eastAsia="ru-RU" w:bidi="ru-RU"/>
        </w:rPr>
        <w:t>, нарочитый отказ от идеологии во внутренней политике и международных отношениях, который на деле оборачивался скрытым или явным господством либеральной идеологии в ее далеко не лучших проявлениях.</w:t>
      </w:r>
    </w:p>
    <w:p w14:paraId="2BB32DEA" w14:textId="77777777" w:rsidR="00F86574" w:rsidRPr="00316D31" w:rsidRDefault="00F86574" w:rsidP="00542384">
      <w:pPr>
        <w:pStyle w:val="af"/>
        <w:rPr>
          <w:color w:val="000000"/>
          <w:lang w:eastAsia="ru-RU" w:bidi="ru-RU"/>
        </w:rPr>
      </w:pPr>
      <w:r w:rsidRPr="00316D31">
        <w:rPr>
          <w:b/>
          <w:i/>
          <w:color w:val="000000"/>
          <w:lang w:eastAsia="ru-RU" w:bidi="ru-RU"/>
        </w:rPr>
        <w:t>Во-вторых</w:t>
      </w:r>
      <w:r w:rsidRPr="00316D31">
        <w:rPr>
          <w:color w:val="000000"/>
          <w:lang w:eastAsia="ru-RU" w:bidi="ru-RU"/>
        </w:rPr>
        <w:t xml:space="preserve">, при образовании Евразийского экономического сообщества (ЕврАзЭС) в 2001 г., Таможенного союза в 2010 г. и, наконец, Евразийского экономического союза (ЕАЭС) в 2014 г. </w:t>
      </w:r>
      <w:r w:rsidR="00C66294" w:rsidRPr="00316D31">
        <w:rPr>
          <w:color w:val="000000"/>
          <w:lang w:eastAsia="ru-RU" w:bidi="ru-RU"/>
        </w:rPr>
        <w:t>«</w:t>
      </w:r>
      <w:r w:rsidRPr="00316D31">
        <w:rPr>
          <w:color w:val="000000"/>
          <w:lang w:eastAsia="ru-RU" w:bidi="ru-RU"/>
        </w:rPr>
        <w:t>по умолчанию</w:t>
      </w:r>
      <w:r w:rsidR="00C66294" w:rsidRPr="00316D31">
        <w:rPr>
          <w:color w:val="000000"/>
          <w:lang w:eastAsia="ru-RU" w:bidi="ru-RU"/>
        </w:rPr>
        <w:t>»</w:t>
      </w:r>
      <w:r w:rsidRPr="00316D31">
        <w:rPr>
          <w:color w:val="000000"/>
          <w:lang w:eastAsia="ru-RU" w:bidi="ru-RU"/>
        </w:rPr>
        <w:t xml:space="preserve"> предполагалось, что входящие в эти интеграционные объединения бывшие советские республики имеют общее историческое прошлое и потому не нуждаются в формировании интегрирующей идеологии. На деле оказалось, что это совсем не так, поскольку в результате политики правящих элит, смены поколений в постсоветских обществах и активного идеологического, информационного и экономического давления США и стран ЕС в государствах – членах ЕАЭС возобладало негативное отношение к дореволюционному и советскому прошлому, а также возникли различные, подчас противоречащие друг другу, представления о путях и самом значении евразийской интеграции. В ряде стран ЕАЭС значительную роль стала играть так называемая </w:t>
      </w:r>
      <w:r w:rsidR="00C66294" w:rsidRPr="00316D31">
        <w:rPr>
          <w:color w:val="000000"/>
          <w:lang w:eastAsia="ru-RU" w:bidi="ru-RU"/>
        </w:rPr>
        <w:t>«</w:t>
      </w:r>
      <w:r w:rsidRPr="00316D31">
        <w:rPr>
          <w:color w:val="000000"/>
          <w:lang w:eastAsia="ru-RU" w:bidi="ru-RU"/>
        </w:rPr>
        <w:t>многовекторная</w:t>
      </w:r>
      <w:r w:rsidR="00C66294" w:rsidRPr="00316D31">
        <w:rPr>
          <w:color w:val="000000"/>
          <w:lang w:eastAsia="ru-RU" w:bidi="ru-RU"/>
        </w:rPr>
        <w:t>»</w:t>
      </w:r>
      <w:r w:rsidRPr="00316D31">
        <w:rPr>
          <w:color w:val="000000"/>
          <w:lang w:eastAsia="ru-RU" w:bidi="ru-RU"/>
        </w:rPr>
        <w:t xml:space="preserve"> внешняя политика, которая явилась следствием нерешенности проблемы цивилизационного, геополитического и идеологического выбора и по существу тормозила евразийскую интеграцию, делала ее зависимой от политической и экономической конъюнктуры.</w:t>
      </w:r>
    </w:p>
    <w:p w14:paraId="13F545F3" w14:textId="77777777" w:rsidR="00F86574" w:rsidRPr="00B634CD" w:rsidRDefault="00F86574" w:rsidP="00542384">
      <w:pPr>
        <w:pStyle w:val="af"/>
        <w:rPr>
          <w:color w:val="000000"/>
          <w:lang w:eastAsia="ru-RU" w:bidi="ru-RU"/>
        </w:rPr>
      </w:pPr>
      <w:r w:rsidRPr="00B634CD">
        <w:rPr>
          <w:b/>
          <w:i/>
          <w:color w:val="000000"/>
          <w:lang w:eastAsia="ru-RU" w:bidi="ru-RU"/>
        </w:rPr>
        <w:t>В-третьих</w:t>
      </w:r>
      <w:r w:rsidRPr="00B634CD">
        <w:rPr>
          <w:color w:val="000000"/>
          <w:lang w:eastAsia="ru-RU" w:bidi="ru-RU"/>
        </w:rPr>
        <w:t>, в большинстве стран ЕАЭС большое значение имели не долгосрочные общегосударственные, а краткосрочные частные и корпоративные интересы, препятствовавшие формированию прочной идеологической основы евразийской экономической интеграции.</w:t>
      </w:r>
    </w:p>
    <w:p w14:paraId="438929E2" w14:textId="77777777" w:rsidR="00F86574" w:rsidRPr="00B634CD" w:rsidRDefault="00F86574" w:rsidP="00542384">
      <w:pPr>
        <w:pStyle w:val="af"/>
        <w:rPr>
          <w:color w:val="000000"/>
          <w:lang w:eastAsia="ru-RU" w:bidi="ru-RU"/>
        </w:rPr>
      </w:pPr>
    </w:p>
    <w:p w14:paraId="00189C32" w14:textId="77777777" w:rsidR="00F86574" w:rsidRPr="00B634CD" w:rsidRDefault="00F86574" w:rsidP="00542384">
      <w:pPr>
        <w:pStyle w:val="af1"/>
      </w:pPr>
      <w:r w:rsidRPr="00B634CD">
        <w:t xml:space="preserve">В начале XXI в. ощущается особенно острая потребность в формировании идеологической основы евразийской экономической интеграции, вызванная нарастанием общих вызовов и угроз для стран ЕАЭС, кризисными явлениями в экономике западных стран, а также разрушительными последствиями следования догмам неолиберальной идеологии и практики. Следует учитывать, что ситуация в мире и на постсоветском пространстве быстро меняется: так, события в Беларуси в </w:t>
      </w:r>
      <w:r w:rsidRPr="00B634CD">
        <w:rPr>
          <w:lang w:bidi="en-US"/>
        </w:rPr>
        <w:t xml:space="preserve">2020 </w:t>
      </w:r>
      <w:r w:rsidRPr="00B634CD">
        <w:t xml:space="preserve">г. и в Казахстане в начале </w:t>
      </w:r>
      <w:r w:rsidRPr="00B634CD">
        <w:rPr>
          <w:lang w:bidi="en-US"/>
        </w:rPr>
        <w:t xml:space="preserve">2022 </w:t>
      </w:r>
      <w:r w:rsidRPr="00B634CD">
        <w:t>г. объективно подталкивают к более тесной интеграции стран ЕАЭС и формированию общей идеологической основы интеграции.</w:t>
      </w:r>
    </w:p>
    <w:p w14:paraId="4B2CDC84" w14:textId="77777777" w:rsidR="00F86574" w:rsidRPr="00B634CD" w:rsidRDefault="00F86574" w:rsidP="00542384">
      <w:pPr>
        <w:pStyle w:val="af"/>
        <w:rPr>
          <w:lang w:eastAsia="ru-RU" w:bidi="ru-RU"/>
        </w:rPr>
      </w:pPr>
    </w:p>
    <w:p w14:paraId="13149032" w14:textId="77777777" w:rsidR="00F86574" w:rsidRPr="00B634CD" w:rsidRDefault="00F86574" w:rsidP="00542384">
      <w:pPr>
        <w:pStyle w:val="af"/>
        <w:rPr>
          <w:lang w:eastAsia="ru-RU" w:bidi="ru-RU"/>
        </w:rPr>
      </w:pPr>
      <w:r w:rsidRPr="00B634CD">
        <w:rPr>
          <w:lang w:eastAsia="ru-RU" w:bidi="ru-RU"/>
        </w:rPr>
        <w:t xml:space="preserve">Вместе с тем при формировании и развитии идеологии евразийской интеграции необходимо, чтобы эта идеология учитывала экономические и культурные особенности стран ЕАЭС. По мнению экспертов из стран – членов ЕАЭС, </w:t>
      </w:r>
      <w:r w:rsidR="00C66294">
        <w:rPr>
          <w:lang w:eastAsia="ru-RU" w:bidi="ru-RU"/>
        </w:rPr>
        <w:t>«</w:t>
      </w:r>
      <w:r w:rsidRPr="00B634CD">
        <w:rPr>
          <w:lang w:eastAsia="ru-RU" w:bidi="ru-RU"/>
        </w:rPr>
        <w:t>у каждого из государств-членов в силу различных особенностей экономического развития выстраивается собственная шкала приоритетов и актуальных задач в рамках евразийской экономической интеграции</w:t>
      </w:r>
      <w:r w:rsidR="00C66294">
        <w:rPr>
          <w:lang w:eastAsia="ru-RU" w:bidi="ru-RU"/>
        </w:rPr>
        <w:t>»</w:t>
      </w:r>
      <w:r w:rsidRPr="00B634CD">
        <w:rPr>
          <w:vertAlign w:val="superscript"/>
          <w:lang w:eastAsia="ru-RU" w:bidi="ru-RU"/>
        </w:rPr>
        <w:footnoteReference w:id="197"/>
      </w:r>
      <w:r w:rsidRPr="00B634CD">
        <w:rPr>
          <w:lang w:eastAsia="ru-RU" w:bidi="ru-RU"/>
        </w:rPr>
        <w:t>.</w:t>
      </w:r>
    </w:p>
    <w:p w14:paraId="16EC7FEB" w14:textId="77777777" w:rsidR="00F86574" w:rsidRPr="00B634CD" w:rsidRDefault="00F86574" w:rsidP="00542384">
      <w:pPr>
        <w:pStyle w:val="af"/>
        <w:rPr>
          <w:lang w:eastAsia="ru-RU" w:bidi="ru-RU"/>
        </w:rPr>
      </w:pPr>
      <w:r w:rsidRPr="00B634CD">
        <w:rPr>
          <w:lang w:eastAsia="ru-RU" w:bidi="ru-RU"/>
        </w:rPr>
        <w:lastRenderedPageBreak/>
        <w:t>На пути формирования общей идеологической основы интеграции и дальнейшего развития ЕАЭС существуют внутренние и внешние препятствия.</w:t>
      </w:r>
      <w:r>
        <w:rPr>
          <w:lang w:eastAsia="ru-RU" w:bidi="ru-RU"/>
        </w:rPr>
        <w:t xml:space="preserve"> </w:t>
      </w:r>
      <w:r w:rsidRPr="00B634CD">
        <w:rPr>
          <w:lang w:eastAsia="ru-RU" w:bidi="ru-RU"/>
        </w:rPr>
        <w:t xml:space="preserve">Прежде всего следует отметить упоминавшееся выше доминирование корпоративных и частных интересов в политических и экономических элитах стран ЕАЭС. При этом неолиберальная идеология западного образца, продвигаемая некоторыми влиятельными элитными группами и кланами, как правило, вступает в глубокое противоречие с интересами широких слоев населения и национальными интересами, что вызывает социальную и политическую нестабильность на евразийском пространстве. Проявлениями этой нестабильности являются </w:t>
      </w:r>
      <w:r w:rsidR="00C66294">
        <w:rPr>
          <w:lang w:eastAsia="ru-RU" w:bidi="ru-RU"/>
        </w:rPr>
        <w:t>«</w:t>
      </w:r>
      <w:r w:rsidRPr="00B634CD">
        <w:rPr>
          <w:lang w:eastAsia="ru-RU" w:bidi="ru-RU"/>
        </w:rPr>
        <w:t>цветные</w:t>
      </w:r>
      <w:r w:rsidR="00C66294">
        <w:rPr>
          <w:lang w:eastAsia="ru-RU" w:bidi="ru-RU"/>
        </w:rPr>
        <w:t>»</w:t>
      </w:r>
      <w:r w:rsidRPr="00B634CD">
        <w:rPr>
          <w:lang w:eastAsia="ru-RU" w:bidi="ru-RU"/>
        </w:rPr>
        <w:t xml:space="preserve"> революции в Киргизии в 2005, 2010, 2020 гг., </w:t>
      </w:r>
      <w:r w:rsidR="00C66294">
        <w:rPr>
          <w:lang w:eastAsia="ru-RU" w:bidi="ru-RU"/>
        </w:rPr>
        <w:t>«</w:t>
      </w:r>
      <w:r w:rsidRPr="00B634CD">
        <w:rPr>
          <w:lang w:eastAsia="ru-RU" w:bidi="ru-RU"/>
        </w:rPr>
        <w:t>бархатная</w:t>
      </w:r>
      <w:r w:rsidR="00C66294">
        <w:rPr>
          <w:lang w:eastAsia="ru-RU" w:bidi="ru-RU"/>
        </w:rPr>
        <w:t>»</w:t>
      </w:r>
      <w:r w:rsidRPr="00B634CD">
        <w:rPr>
          <w:lang w:eastAsia="ru-RU" w:bidi="ru-RU"/>
        </w:rPr>
        <w:t xml:space="preserve"> революция в Армении в 2018 г., попытка государственного переворота в Беларуси в 2020 г., события в Казахстане в начале 2022 г.</w:t>
      </w:r>
    </w:p>
    <w:p w14:paraId="09F4253A" w14:textId="77777777" w:rsidR="00F86574" w:rsidRPr="00B634CD" w:rsidRDefault="00F86574" w:rsidP="00542384">
      <w:pPr>
        <w:pStyle w:val="af"/>
        <w:rPr>
          <w:lang w:eastAsia="ru-RU" w:bidi="ru-RU"/>
        </w:rPr>
      </w:pPr>
      <w:r w:rsidRPr="00B634CD">
        <w:rPr>
          <w:lang w:eastAsia="ru-RU" w:bidi="ru-RU"/>
        </w:rPr>
        <w:t xml:space="preserve">В то же время коренные интересы национального и государственного развития стран ЕАЭС, а также трагический опыт </w:t>
      </w:r>
      <w:r w:rsidR="00C66294">
        <w:rPr>
          <w:lang w:eastAsia="ru-RU" w:bidi="ru-RU"/>
        </w:rPr>
        <w:t>«</w:t>
      </w:r>
      <w:r w:rsidRPr="00B634CD">
        <w:rPr>
          <w:lang w:eastAsia="ru-RU" w:bidi="ru-RU"/>
        </w:rPr>
        <w:t>цветных революций</w:t>
      </w:r>
      <w:r w:rsidR="00C66294">
        <w:rPr>
          <w:lang w:eastAsia="ru-RU" w:bidi="ru-RU"/>
        </w:rPr>
        <w:t>»</w:t>
      </w:r>
      <w:r w:rsidRPr="00B634CD">
        <w:rPr>
          <w:lang w:eastAsia="ru-RU" w:bidi="ru-RU"/>
        </w:rPr>
        <w:t xml:space="preserve"> в Грузии и Украине настоятельно диктуют необходимость обуздания интересов олигархических групп, связанных с западными элитами, определяют важность более тесной интеграции стран ЕАЭС, формирования прочной идеологической и политической основы интеграции.</w:t>
      </w:r>
    </w:p>
    <w:p w14:paraId="7644E727" w14:textId="77777777" w:rsidR="00F86574" w:rsidRPr="00B634CD" w:rsidRDefault="00F86574" w:rsidP="00542384">
      <w:pPr>
        <w:pStyle w:val="af"/>
        <w:rPr>
          <w:lang w:eastAsia="ru-RU" w:bidi="ru-RU"/>
        </w:rPr>
      </w:pPr>
      <w:r w:rsidRPr="00B634CD">
        <w:rPr>
          <w:lang w:eastAsia="ru-RU" w:bidi="ru-RU"/>
        </w:rPr>
        <w:t>Еще одним важным препятствием на пути формирования современного евразийства как идеологической основы интеграции стран ЕАЭС являются политические и идеологические разделения в России, Беларуси, Казахстане, Киргизии, Армении, прежде всего на приверженцев идеологии и практики западного неолиберализма, ориентирующихся на интеграцию в ЕС, с одной стороны, и сторонников идеологии, близкой к евразийству, защите традиционных ценностей, ориентирующихся на развитие интеграции на постсоветском и евразийском пространстве. Внутренние идеологические и политические размежевания в странах ЕАЭС подпитываются и провоцируются в результате информационного, политического и экономического давления стран Запада, деятельности многочисленных западных некоммерческих организаций.</w:t>
      </w:r>
    </w:p>
    <w:p w14:paraId="4C64AF24" w14:textId="77777777" w:rsidR="00F86574" w:rsidRPr="00B634CD" w:rsidRDefault="00F86574" w:rsidP="00542384">
      <w:pPr>
        <w:pStyle w:val="af"/>
      </w:pPr>
      <w:r w:rsidRPr="00B634CD">
        <w:rPr>
          <w:lang w:eastAsia="ru-RU" w:bidi="ru-RU"/>
        </w:rPr>
        <w:t>Противостоять многоплановому давлению США и стран ЕС на государства ЕАЭС достаточно сложно, но без выработки современной, учитывающей реалии современного мира, евразийской идеологии, а также без активного информационного отпора такому давлению обеспечить прочную экономическую интеграцию стран ЕАЭС и их реальный суверенитет невозможно.</w:t>
      </w:r>
    </w:p>
    <w:p w14:paraId="4D9FC82D" w14:textId="77777777" w:rsidR="00F86574" w:rsidRPr="00B634CD" w:rsidRDefault="00F86574" w:rsidP="00542384">
      <w:pPr>
        <w:pStyle w:val="af"/>
        <w:rPr>
          <w:lang w:eastAsia="ru-RU" w:bidi="ru-RU"/>
        </w:rPr>
      </w:pPr>
      <w:r w:rsidRPr="00B634CD">
        <w:rPr>
          <w:lang w:eastAsia="ru-RU" w:bidi="ru-RU"/>
        </w:rPr>
        <w:t>В то же время существуют и весьма значимые, вполне реальные предпосылки и движущие силы формирования общей, интегрирующей идеологии евразийских стран.</w:t>
      </w:r>
    </w:p>
    <w:p w14:paraId="05CF46DC" w14:textId="77777777" w:rsidR="00F86574" w:rsidRPr="00B634CD" w:rsidRDefault="00F86574" w:rsidP="00542384">
      <w:pPr>
        <w:pStyle w:val="af"/>
        <w:rPr>
          <w:lang w:eastAsia="ru-RU" w:bidi="ru-RU"/>
        </w:rPr>
      </w:pPr>
      <w:r w:rsidRPr="00B634CD">
        <w:rPr>
          <w:b/>
          <w:i/>
          <w:lang w:eastAsia="ru-RU" w:bidi="ru-RU"/>
        </w:rPr>
        <w:t>Во-первых</w:t>
      </w:r>
      <w:r w:rsidRPr="00B634CD">
        <w:rPr>
          <w:lang w:eastAsia="ru-RU" w:bidi="ru-RU"/>
        </w:rPr>
        <w:t>, это историческая и культурная близость стран ЕАЭС, тесная экономическая, инфраструктурная и геополитическая взаимозависимость между ними, общие проблемы и ценности.</w:t>
      </w:r>
    </w:p>
    <w:p w14:paraId="7BDE1799" w14:textId="77777777" w:rsidR="00F86574" w:rsidRPr="00B634CD" w:rsidRDefault="00F86574" w:rsidP="00542384">
      <w:pPr>
        <w:pStyle w:val="af"/>
      </w:pPr>
      <w:r w:rsidRPr="00B634CD">
        <w:rPr>
          <w:lang w:eastAsia="ru-RU" w:bidi="ru-RU"/>
        </w:rPr>
        <w:t xml:space="preserve">Эффективными факторами лояльности населения стран ЕАЭС процессам интеграции являются наличие общей инфраструктуры, научно-техническое и </w:t>
      </w:r>
      <w:r w:rsidRPr="00B634CD">
        <w:rPr>
          <w:lang w:eastAsia="ru-RU" w:bidi="ru-RU"/>
        </w:rPr>
        <w:lastRenderedPageBreak/>
        <w:t>культурное сотрудничество в рамках ЕАЭС, кооперация в сфере развития информационных технологий, биотехнологий и фармацевтики, модернизации промышленности, а также обеспечение безопасности, включая экономическую безопасность и сотрудничество в военно-технической области (членами Организации Договора о коллективной безопасности (ОДКБ) являются страны – члены ЕАЭС и Таджикистан).</w:t>
      </w:r>
    </w:p>
    <w:p w14:paraId="123C32D5" w14:textId="77777777" w:rsidR="00F86574" w:rsidRPr="00B634CD" w:rsidRDefault="00F86574" w:rsidP="00542384">
      <w:pPr>
        <w:pStyle w:val="af"/>
        <w:rPr>
          <w:lang w:eastAsia="ru-RU" w:bidi="ru-RU"/>
        </w:rPr>
      </w:pPr>
      <w:r w:rsidRPr="00B634CD">
        <w:rPr>
          <w:b/>
          <w:i/>
          <w:lang w:eastAsia="ru-RU" w:bidi="ru-RU"/>
        </w:rPr>
        <w:t>Во-вторых</w:t>
      </w:r>
      <w:r w:rsidRPr="00B634CD">
        <w:rPr>
          <w:lang w:eastAsia="ru-RU" w:bidi="ru-RU"/>
        </w:rPr>
        <w:t>, это насущная и все возрастающая потребность для всех стран ЕАЭС защитить традиционные ценности, брак, семью, воспитание детей, экономику, общество и государство от разрушительных тенденций, навязываемых западными державами, с одной стороны, и от не менее разрушительных действий экстремистских течений – с другой.</w:t>
      </w:r>
    </w:p>
    <w:p w14:paraId="2A76DEBC" w14:textId="77777777" w:rsidR="00F86574" w:rsidRPr="00B634CD" w:rsidRDefault="00F86574" w:rsidP="00542384">
      <w:pPr>
        <w:pStyle w:val="af"/>
      </w:pPr>
      <w:r w:rsidRPr="00B634CD">
        <w:rPr>
          <w:b/>
          <w:i/>
          <w:lang w:eastAsia="ru-RU" w:bidi="ru-RU"/>
        </w:rPr>
        <w:t>В-третьих</w:t>
      </w:r>
      <w:r w:rsidRPr="00B634CD">
        <w:rPr>
          <w:lang w:eastAsia="ru-RU" w:bidi="ru-RU"/>
        </w:rPr>
        <w:t>, движущей силой формирования общей идеологической основы для стран ЕАЭС является необходимость отстоять и сохранить свой суверенитет, экономическую и политическую независимость, свои исторические корни и самобытную культуру в условиях усиливающегося глобализма, информационных войн, попыток культурной унификации, прямого вмешательства западных стран в дела государств Евразии. Трагические примеры разрушительного военно-политического и экономического вмешательства США и других западных государств в дела Югославии, Афганистана, Ирака, Ливии, Украины, Сирии могут служить серьезным уроком и предостережением для стран Большой Евразии и прежде всего – стран ЕАЭС.</w:t>
      </w:r>
    </w:p>
    <w:p w14:paraId="2D4BA578" w14:textId="77777777" w:rsidR="00F86574" w:rsidRPr="00B634CD" w:rsidRDefault="00F86574" w:rsidP="00542384">
      <w:pPr>
        <w:pStyle w:val="af"/>
      </w:pPr>
      <w:r w:rsidRPr="00B634CD">
        <w:rPr>
          <w:lang w:eastAsia="ru-RU" w:bidi="ru-RU"/>
        </w:rPr>
        <w:t>Россия в силу ее экономической, технологической, культурной, политической и военной роли в Евразии может и должна выступить основной движущей силой и евразийской интеграции, и формирования современной евразийской идеологии.</w:t>
      </w:r>
      <w:r>
        <w:rPr>
          <w:lang w:eastAsia="ru-RU" w:bidi="ru-RU"/>
        </w:rPr>
        <w:t xml:space="preserve"> </w:t>
      </w:r>
      <w:r w:rsidRPr="00B634CD">
        <w:rPr>
          <w:lang w:eastAsia="ru-RU" w:bidi="ru-RU"/>
        </w:rPr>
        <w:t>Несмотря на имеющиеся внутренние и внешние препятствия, формирование евразийской идеологии объективно является необходимым условием экономической интеграции стран ЕАЭС, их динамичного развития и преодоления возникающих на этом пути противоречий. Уже в настоящее время формирующаяся идеология современного евразийства прямо или косвенно задает важные направления экономической интеграции стран ЕАЭС. Среди этих направлений – формирование и развитие единого рынка услуг, подготовка квалифицированных кадров для экономики, сотрудничество стран ЕАЭС в высокотехнологичных отраслях, включая наукоемкие производства, биотехнологии, производство лекарств и вакцин, в перспективе – возникновение общего экономического и гуманитарного пространства.</w:t>
      </w:r>
    </w:p>
    <w:p w14:paraId="4A17B7E5" w14:textId="77777777" w:rsidR="00EA1DA3" w:rsidRDefault="00F86574" w:rsidP="00542384">
      <w:pPr>
        <w:pStyle w:val="af"/>
        <w:rPr>
          <w:bCs/>
          <w:iCs/>
        </w:rPr>
      </w:pPr>
      <w:r w:rsidRPr="00B634CD">
        <w:rPr>
          <w:lang w:eastAsia="ru-RU" w:bidi="ru-RU"/>
        </w:rPr>
        <w:t>Как представляется, наиболее трудные задачи на пути расширения и углубления евразийской интеграции – это координация и согласование действий различных групп интересов в странах ЕАЭС, изменение соотношения краткосрочных и долгосрочных целей в пользу последних, преодоление необоснованно скептического отношения к идеологии евразийства у части интеллектуалов и экспертов.</w:t>
      </w:r>
    </w:p>
    <w:p w14:paraId="0AF6BB17" w14:textId="77777777" w:rsidR="00542384" w:rsidRDefault="00542384" w:rsidP="00542384">
      <w:pPr>
        <w:pStyle w:val="af"/>
        <w:rPr>
          <w:bCs/>
          <w:iCs/>
        </w:rPr>
      </w:pPr>
    </w:p>
    <w:p w14:paraId="36740E3D" w14:textId="77777777" w:rsidR="00542384" w:rsidRPr="00542384" w:rsidRDefault="00542384" w:rsidP="00542384">
      <w:pPr>
        <w:pStyle w:val="af"/>
        <w:rPr>
          <w:b/>
          <w:bCs/>
          <w:sz w:val="24"/>
          <w:szCs w:val="24"/>
        </w:rPr>
      </w:pPr>
      <w:r w:rsidRPr="00542384">
        <w:rPr>
          <w:b/>
          <w:bCs/>
          <w:sz w:val="24"/>
          <w:szCs w:val="24"/>
        </w:rPr>
        <w:t>Вопросы для само</w:t>
      </w:r>
      <w:r w:rsidR="004A45DE">
        <w:rPr>
          <w:b/>
          <w:bCs/>
          <w:sz w:val="24"/>
          <w:szCs w:val="24"/>
        </w:rPr>
        <w:t>проверки</w:t>
      </w:r>
    </w:p>
    <w:p w14:paraId="1D530C6F"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 xml:space="preserve">Что понимается под </w:t>
      </w:r>
      <w:r w:rsidR="00C66294">
        <w:rPr>
          <w:color w:val="000000"/>
          <w:sz w:val="24"/>
          <w:szCs w:val="24"/>
        </w:rPr>
        <w:t>«</w:t>
      </w:r>
      <w:r w:rsidRPr="00542384">
        <w:rPr>
          <w:color w:val="000000"/>
          <w:sz w:val="24"/>
          <w:szCs w:val="24"/>
        </w:rPr>
        <w:t>мировым порядком</w:t>
      </w:r>
      <w:r w:rsidR="00C66294">
        <w:rPr>
          <w:color w:val="000000"/>
          <w:sz w:val="24"/>
          <w:szCs w:val="24"/>
        </w:rPr>
        <w:t>»</w:t>
      </w:r>
      <w:r w:rsidRPr="00542384">
        <w:rPr>
          <w:color w:val="000000"/>
          <w:sz w:val="24"/>
          <w:szCs w:val="24"/>
        </w:rPr>
        <w:t>?</w:t>
      </w:r>
    </w:p>
    <w:p w14:paraId="1610C2BD"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историческую ретроспективу развития миропорядка.</w:t>
      </w:r>
    </w:p>
    <w:p w14:paraId="1C0B79EB"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lastRenderedPageBreak/>
        <w:t xml:space="preserve">Что такое </w:t>
      </w:r>
      <w:r w:rsidR="00C66294">
        <w:rPr>
          <w:color w:val="000000"/>
          <w:sz w:val="24"/>
          <w:szCs w:val="24"/>
        </w:rPr>
        <w:t>«</w:t>
      </w:r>
      <w:r w:rsidRPr="00542384">
        <w:rPr>
          <w:color w:val="000000"/>
          <w:sz w:val="24"/>
          <w:szCs w:val="24"/>
        </w:rPr>
        <w:t>колониализм</w:t>
      </w:r>
      <w:r w:rsidR="00C66294">
        <w:rPr>
          <w:color w:val="000000"/>
          <w:sz w:val="24"/>
          <w:szCs w:val="24"/>
        </w:rPr>
        <w:t>»</w:t>
      </w:r>
      <w:r w:rsidRPr="00542384">
        <w:rPr>
          <w:color w:val="000000"/>
          <w:sz w:val="24"/>
          <w:szCs w:val="24"/>
        </w:rPr>
        <w:t xml:space="preserve"> и </w:t>
      </w:r>
      <w:r w:rsidR="00C66294">
        <w:rPr>
          <w:color w:val="000000"/>
          <w:sz w:val="24"/>
          <w:szCs w:val="24"/>
        </w:rPr>
        <w:t>«</w:t>
      </w:r>
      <w:r w:rsidRPr="00542384">
        <w:rPr>
          <w:color w:val="000000"/>
          <w:sz w:val="24"/>
          <w:szCs w:val="24"/>
        </w:rPr>
        <w:t>империализм</w:t>
      </w:r>
      <w:r w:rsidR="00C66294">
        <w:rPr>
          <w:color w:val="000000"/>
          <w:sz w:val="24"/>
          <w:szCs w:val="24"/>
        </w:rPr>
        <w:t>»</w:t>
      </w:r>
      <w:r w:rsidRPr="00542384">
        <w:rPr>
          <w:color w:val="000000"/>
          <w:sz w:val="24"/>
          <w:szCs w:val="24"/>
        </w:rPr>
        <w:t>?</w:t>
      </w:r>
    </w:p>
    <w:p w14:paraId="7F50FB1E"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 xml:space="preserve">Каковы особенности построения миропорядка на основе императива </w:t>
      </w:r>
      <w:r w:rsidR="00C66294">
        <w:rPr>
          <w:color w:val="000000"/>
          <w:sz w:val="24"/>
          <w:szCs w:val="24"/>
        </w:rPr>
        <w:t>«</w:t>
      </w:r>
      <w:r w:rsidRPr="00542384">
        <w:rPr>
          <w:color w:val="000000"/>
          <w:sz w:val="24"/>
          <w:szCs w:val="24"/>
        </w:rPr>
        <w:t>центр-периферия</w:t>
      </w:r>
      <w:r w:rsidR="00C66294">
        <w:rPr>
          <w:color w:val="000000"/>
          <w:sz w:val="24"/>
          <w:szCs w:val="24"/>
        </w:rPr>
        <w:t>»</w:t>
      </w:r>
      <w:r w:rsidRPr="00542384">
        <w:rPr>
          <w:color w:val="000000"/>
          <w:sz w:val="24"/>
          <w:szCs w:val="24"/>
        </w:rPr>
        <w:t>?</w:t>
      </w:r>
    </w:p>
    <w:p w14:paraId="60BEAA6D"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Каковы особенности существовавших ранее биполярной и однополярной и формирующейся многополярной моделей миропорядка?</w:t>
      </w:r>
    </w:p>
    <w:p w14:paraId="0D9D139B"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 xml:space="preserve">Что такое </w:t>
      </w:r>
      <w:r w:rsidR="00C66294">
        <w:rPr>
          <w:color w:val="000000"/>
          <w:sz w:val="24"/>
          <w:szCs w:val="24"/>
        </w:rPr>
        <w:t>«</w:t>
      </w:r>
      <w:r w:rsidRPr="00542384">
        <w:rPr>
          <w:color w:val="000000"/>
          <w:sz w:val="24"/>
          <w:szCs w:val="24"/>
        </w:rPr>
        <w:t>евроцентризм</w:t>
      </w:r>
      <w:r w:rsidR="00C66294">
        <w:rPr>
          <w:color w:val="000000"/>
          <w:sz w:val="24"/>
          <w:szCs w:val="24"/>
        </w:rPr>
        <w:t>»</w:t>
      </w:r>
      <w:r w:rsidRPr="00542384">
        <w:rPr>
          <w:color w:val="000000"/>
          <w:sz w:val="24"/>
          <w:szCs w:val="24"/>
        </w:rPr>
        <w:t>, каковы экономические и идеологические предпосылки кризиса евроцентризма?</w:t>
      </w:r>
    </w:p>
    <w:p w14:paraId="5E05EC63"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 xml:space="preserve">Что такое </w:t>
      </w:r>
      <w:r w:rsidR="00C66294">
        <w:rPr>
          <w:color w:val="000000"/>
          <w:sz w:val="24"/>
          <w:szCs w:val="24"/>
        </w:rPr>
        <w:t>«</w:t>
      </w:r>
      <w:r w:rsidRPr="00542384">
        <w:rPr>
          <w:color w:val="000000"/>
          <w:sz w:val="24"/>
          <w:szCs w:val="24"/>
        </w:rPr>
        <w:t>светлые мифы</w:t>
      </w:r>
      <w:r w:rsidR="00C66294">
        <w:rPr>
          <w:color w:val="000000"/>
          <w:sz w:val="24"/>
          <w:szCs w:val="24"/>
        </w:rPr>
        <w:t>»</w:t>
      </w:r>
      <w:r w:rsidRPr="00542384">
        <w:rPr>
          <w:color w:val="000000"/>
          <w:sz w:val="24"/>
          <w:szCs w:val="24"/>
        </w:rPr>
        <w:t xml:space="preserve"> евроцентризма и означает-ли кризис евроцентризма абсолютную ложность отдельных его идеологических элементов? </w:t>
      </w:r>
    </w:p>
    <w:p w14:paraId="244A6BF5"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ключевые тенденции формирования новой модели миропорядка в ХХI веке.</w:t>
      </w:r>
    </w:p>
    <w:p w14:paraId="561C4F40"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место войн в истории человечества.</w:t>
      </w:r>
    </w:p>
    <w:p w14:paraId="17191B66"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Каковы были масштабы войн в ХХ веке?</w:t>
      </w:r>
    </w:p>
    <w:p w14:paraId="393CE708" w14:textId="77777777" w:rsidR="001A195A" w:rsidRDefault="00542384" w:rsidP="00542384">
      <w:pPr>
        <w:pStyle w:val="af"/>
        <w:numPr>
          <w:ilvl w:val="0"/>
          <w:numId w:val="31"/>
        </w:numPr>
        <w:ind w:left="1134" w:hanging="425"/>
        <w:rPr>
          <w:color w:val="000000"/>
          <w:sz w:val="24"/>
          <w:szCs w:val="24"/>
        </w:rPr>
      </w:pPr>
      <w:r w:rsidRPr="00542384">
        <w:rPr>
          <w:color w:val="000000"/>
          <w:sz w:val="24"/>
          <w:szCs w:val="24"/>
        </w:rPr>
        <w:t xml:space="preserve">Охарактеризуйте понятия </w:t>
      </w:r>
      <w:r w:rsidR="00C66294">
        <w:rPr>
          <w:color w:val="000000"/>
          <w:sz w:val="24"/>
          <w:szCs w:val="24"/>
        </w:rPr>
        <w:t>«</w:t>
      </w:r>
      <w:r w:rsidRPr="00542384">
        <w:rPr>
          <w:color w:val="000000"/>
          <w:sz w:val="24"/>
          <w:szCs w:val="24"/>
        </w:rPr>
        <w:t>война</w:t>
      </w:r>
      <w:r w:rsidR="00C66294">
        <w:rPr>
          <w:color w:val="000000"/>
          <w:sz w:val="24"/>
          <w:szCs w:val="24"/>
        </w:rPr>
        <w:t>»</w:t>
      </w:r>
      <w:r w:rsidRPr="00542384">
        <w:rPr>
          <w:color w:val="000000"/>
          <w:sz w:val="24"/>
          <w:szCs w:val="24"/>
        </w:rPr>
        <w:t xml:space="preserve"> и </w:t>
      </w:r>
      <w:r w:rsidR="00C66294">
        <w:rPr>
          <w:color w:val="000000"/>
          <w:sz w:val="24"/>
          <w:szCs w:val="24"/>
        </w:rPr>
        <w:t>«</w:t>
      </w:r>
      <w:r w:rsidRPr="00542384">
        <w:rPr>
          <w:color w:val="000000"/>
          <w:sz w:val="24"/>
          <w:szCs w:val="24"/>
        </w:rPr>
        <w:t>вооружённый конфликт</w:t>
      </w:r>
      <w:r w:rsidR="00C66294">
        <w:rPr>
          <w:color w:val="000000"/>
          <w:sz w:val="24"/>
          <w:szCs w:val="24"/>
        </w:rPr>
        <w:t>»</w:t>
      </w:r>
      <w:r w:rsidR="001A195A">
        <w:rPr>
          <w:color w:val="000000"/>
          <w:sz w:val="24"/>
          <w:szCs w:val="24"/>
        </w:rPr>
        <w:t>.</w:t>
      </w:r>
    </w:p>
    <w:p w14:paraId="7077E29D"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 xml:space="preserve">Какие изменения произошли в соотношении категорий </w:t>
      </w:r>
      <w:r w:rsidR="00C66294">
        <w:rPr>
          <w:color w:val="000000"/>
          <w:sz w:val="24"/>
          <w:szCs w:val="24"/>
        </w:rPr>
        <w:t>«</w:t>
      </w:r>
      <w:r w:rsidRPr="00542384">
        <w:rPr>
          <w:color w:val="000000"/>
          <w:sz w:val="24"/>
          <w:szCs w:val="24"/>
        </w:rPr>
        <w:t>война</w:t>
      </w:r>
      <w:r w:rsidR="00C66294">
        <w:rPr>
          <w:color w:val="000000"/>
          <w:sz w:val="24"/>
          <w:szCs w:val="24"/>
        </w:rPr>
        <w:t>»</w:t>
      </w:r>
      <w:r w:rsidRPr="00542384">
        <w:rPr>
          <w:color w:val="000000"/>
          <w:sz w:val="24"/>
          <w:szCs w:val="24"/>
        </w:rPr>
        <w:t xml:space="preserve"> и </w:t>
      </w:r>
      <w:r w:rsidR="00C66294">
        <w:rPr>
          <w:color w:val="000000"/>
          <w:sz w:val="24"/>
          <w:szCs w:val="24"/>
        </w:rPr>
        <w:t>«</w:t>
      </w:r>
      <w:r w:rsidRPr="00542384">
        <w:rPr>
          <w:color w:val="000000"/>
          <w:sz w:val="24"/>
          <w:szCs w:val="24"/>
        </w:rPr>
        <w:t>дипломатия</w:t>
      </w:r>
      <w:r w:rsidR="00C66294">
        <w:rPr>
          <w:color w:val="000000"/>
          <w:sz w:val="24"/>
          <w:szCs w:val="24"/>
        </w:rPr>
        <w:t>»</w:t>
      </w:r>
      <w:r w:rsidRPr="00542384">
        <w:rPr>
          <w:color w:val="000000"/>
          <w:sz w:val="24"/>
          <w:szCs w:val="24"/>
        </w:rPr>
        <w:t xml:space="preserve"> с появлением стратегического ядерного оружия?</w:t>
      </w:r>
    </w:p>
    <w:p w14:paraId="423D9087"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 xml:space="preserve">Каковы предпосылки эскалации невоенных конфликтов (торговые, экономические, информационные войны)? </w:t>
      </w:r>
    </w:p>
    <w:p w14:paraId="4EDE6FAC"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 xml:space="preserve">С чем связано исчезновение термина </w:t>
      </w:r>
      <w:r w:rsidR="00C66294">
        <w:rPr>
          <w:color w:val="000000"/>
          <w:sz w:val="24"/>
          <w:szCs w:val="24"/>
        </w:rPr>
        <w:t>«</w:t>
      </w:r>
      <w:r w:rsidRPr="00542384">
        <w:rPr>
          <w:color w:val="000000"/>
          <w:sz w:val="24"/>
          <w:szCs w:val="24"/>
        </w:rPr>
        <w:t>война</w:t>
      </w:r>
      <w:r w:rsidR="00C66294">
        <w:rPr>
          <w:color w:val="000000"/>
          <w:sz w:val="24"/>
          <w:szCs w:val="24"/>
        </w:rPr>
        <w:t>»</w:t>
      </w:r>
      <w:r w:rsidRPr="00542384">
        <w:rPr>
          <w:color w:val="000000"/>
          <w:sz w:val="24"/>
          <w:szCs w:val="24"/>
        </w:rPr>
        <w:t xml:space="preserve"> из глобального политического дискурса?</w:t>
      </w:r>
    </w:p>
    <w:p w14:paraId="466EF127"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 xml:space="preserve">Что такое </w:t>
      </w:r>
      <w:r w:rsidR="00C66294">
        <w:rPr>
          <w:color w:val="000000"/>
          <w:sz w:val="24"/>
          <w:szCs w:val="24"/>
        </w:rPr>
        <w:t>«</w:t>
      </w:r>
      <w:r w:rsidRPr="00542384">
        <w:rPr>
          <w:color w:val="000000"/>
          <w:sz w:val="24"/>
          <w:szCs w:val="24"/>
        </w:rPr>
        <w:t>гибридная война</w:t>
      </w:r>
      <w:r w:rsidR="00C66294">
        <w:rPr>
          <w:color w:val="000000"/>
          <w:sz w:val="24"/>
          <w:szCs w:val="24"/>
        </w:rPr>
        <w:t>»</w:t>
      </w:r>
      <w:r w:rsidRPr="00542384">
        <w:rPr>
          <w:color w:val="000000"/>
          <w:sz w:val="24"/>
          <w:szCs w:val="24"/>
        </w:rPr>
        <w:t>? Какие комплексные воздействия составляют ядро гибридной войны?</w:t>
      </w:r>
    </w:p>
    <w:p w14:paraId="29262C94"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Что предопределило приобретение США после Второй Мировой войны статуса сверхдержавы?</w:t>
      </w:r>
    </w:p>
    <w:p w14:paraId="3888E137"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 институциональный базис глобального лидерства США после крушения биполярного мира?</w:t>
      </w:r>
    </w:p>
    <w:p w14:paraId="7634BE57"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Почему евразийская геостратегия является главным элементом геостратегии США?</w:t>
      </w:r>
    </w:p>
    <w:p w14:paraId="6076F4C2"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Какими инструментами и методами США противостоят формированию многополярного миропорядка?</w:t>
      </w:r>
    </w:p>
    <w:p w14:paraId="4E9898B5"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Каковы экономические предпосылки глобального лидерства США?</w:t>
      </w:r>
    </w:p>
    <w:p w14:paraId="4F27369D" w14:textId="77777777" w:rsidR="00542384" w:rsidRPr="00542384" w:rsidRDefault="00542384" w:rsidP="00542384">
      <w:pPr>
        <w:pStyle w:val="af"/>
        <w:numPr>
          <w:ilvl w:val="1"/>
          <w:numId w:val="31"/>
        </w:numPr>
        <w:ind w:left="1134" w:hanging="425"/>
        <w:rPr>
          <w:color w:val="000000"/>
          <w:sz w:val="24"/>
          <w:szCs w:val="24"/>
        </w:rPr>
      </w:pPr>
      <w:r w:rsidRPr="00542384">
        <w:rPr>
          <w:color w:val="000000"/>
          <w:sz w:val="24"/>
          <w:szCs w:val="24"/>
        </w:rPr>
        <w:t>В чём заключается сущность внутренних экономических проблем США?</w:t>
      </w:r>
    </w:p>
    <w:p w14:paraId="2E66FD3A"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Каковы базовые факторы формирования геополитической мощи США?</w:t>
      </w:r>
    </w:p>
    <w:p w14:paraId="400D6BE4"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Каковы исходные позиции Европейского Союза в мировой экономике?</w:t>
      </w:r>
    </w:p>
    <w:p w14:paraId="5DF0F127"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Каковы фундаментальные особенности Европейского Союза как одного из ключевых центров силы в современной геополитике и геоэкономике?</w:t>
      </w:r>
    </w:p>
    <w:p w14:paraId="7F605183"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В чём кроются причины относительных неудач ЕС в формировании своей региональной конкурентоспособности на стыке второго и третьего десятилетий ХХI века?</w:t>
      </w:r>
    </w:p>
    <w:p w14:paraId="2D240175" w14:textId="77777777" w:rsidR="001A195A"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конкурентные преимущества ЕС в сфере развития человеческого потенциала</w:t>
      </w:r>
      <w:r w:rsidR="001A195A">
        <w:rPr>
          <w:color w:val="000000"/>
          <w:sz w:val="24"/>
          <w:szCs w:val="24"/>
        </w:rPr>
        <w:t>.</w:t>
      </w:r>
    </w:p>
    <w:p w14:paraId="5958AA83"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Каковы основные внутренние и внешние проблемы, с которыми сталкивается ЕС в своём развитии?</w:t>
      </w:r>
    </w:p>
    <w:p w14:paraId="39924898"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исторический контекст взаимодействия США и Европы с периода Великих Географических открытий.</w:t>
      </w:r>
    </w:p>
    <w:p w14:paraId="3BF7C35D"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Какими геополитическими факторами обусловлено сохранение уровня американского присутствия в Европе?</w:t>
      </w:r>
    </w:p>
    <w:p w14:paraId="2B0E9FF4"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уровень и специфику экономического взаимодействия США и ЕС.</w:t>
      </w:r>
    </w:p>
    <w:p w14:paraId="6B1B0CF5"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В чём заключаются ключевые разногласия между США и ЕС в военно-политической сфере?</w:t>
      </w:r>
    </w:p>
    <w:p w14:paraId="07CD117D"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 xml:space="preserve">Как на отношения США и ЕС влияет процесс расширения ЕС и НАТО на восток? </w:t>
      </w:r>
    </w:p>
    <w:p w14:paraId="61248CE6" w14:textId="77777777" w:rsidR="00542384" w:rsidRPr="00701061" w:rsidRDefault="00542384" w:rsidP="00701061">
      <w:pPr>
        <w:pStyle w:val="af"/>
        <w:numPr>
          <w:ilvl w:val="0"/>
          <w:numId w:val="31"/>
        </w:numPr>
        <w:ind w:left="1134" w:hanging="425"/>
        <w:rPr>
          <w:color w:val="000000"/>
          <w:sz w:val="24"/>
          <w:szCs w:val="24"/>
        </w:rPr>
      </w:pPr>
      <w:r w:rsidRPr="00542384">
        <w:rPr>
          <w:color w:val="000000"/>
          <w:sz w:val="24"/>
          <w:szCs w:val="24"/>
        </w:rPr>
        <w:lastRenderedPageBreak/>
        <w:t>В чём заключаются основные геополитические угрозы, обусловливающие стратегическую стабильность партнёрства США и ЕС?</w:t>
      </w:r>
    </w:p>
    <w:p w14:paraId="523E3F00"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Каковы демографические и экономические предпосылки развития южной и восточной Азии в ХХI веке?</w:t>
      </w:r>
    </w:p>
    <w:p w14:paraId="3903CEF9"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Какие страны имеют наибольший вес в экономике региона?</w:t>
      </w:r>
    </w:p>
    <w:p w14:paraId="6227F67B"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Какова специфика трансформации экономической роли Японии и Китая в Восточной Азии?</w:t>
      </w:r>
    </w:p>
    <w:p w14:paraId="3227A639"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роль Индии в экономике Южной Азии.</w:t>
      </w:r>
    </w:p>
    <w:p w14:paraId="3620B4DF"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С какими ключевыми социально-экономическими проблемами сталкиваются страны региона?</w:t>
      </w:r>
    </w:p>
    <w:p w14:paraId="1FC79286"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сущность и текущие перспективы геополитического и геоэкономического противостояния в регионе Китая и США.</w:t>
      </w:r>
    </w:p>
    <w:p w14:paraId="464CEB68" w14:textId="77777777" w:rsidR="001A195A"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Ислам как системоформирующий фактор Большого Ближнего Востока</w:t>
      </w:r>
      <w:r w:rsidR="001A195A">
        <w:rPr>
          <w:color w:val="000000"/>
          <w:sz w:val="24"/>
          <w:szCs w:val="24"/>
        </w:rPr>
        <w:t>.</w:t>
      </w:r>
    </w:p>
    <w:p w14:paraId="0FEFCEA0"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Каково значение Большого Ближнего Востока в геополитическом измерении?</w:t>
      </w:r>
    </w:p>
    <w:p w14:paraId="7DD67B6E"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В чём заключаются особенности экономического пространства региона Ближнего и Среднего Востока?</w:t>
      </w:r>
    </w:p>
    <w:p w14:paraId="284A2AB7"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Какие государства играют наиболее значительную роль в экономике региона?</w:t>
      </w:r>
    </w:p>
    <w:p w14:paraId="40557CC8"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С какими трудноразрешимыми проблемами сталкиваются государства Ближнего и Среднего Востока?</w:t>
      </w:r>
    </w:p>
    <w:p w14:paraId="2AA0D761"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В чём заключается деструктивная роль коллективного Запада в развитии региона?</w:t>
      </w:r>
    </w:p>
    <w:p w14:paraId="77736C17"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С какими ключевыми социально-экономическими проблемами сталкиваются страны региона?</w:t>
      </w:r>
    </w:p>
    <w:p w14:paraId="2206B5FA"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Какова специфика, основные результаты и трудности интеграционных процессов в регионе Ближнего и Среднего Востока?</w:t>
      </w:r>
    </w:p>
    <w:p w14:paraId="768008F7"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особенности выстраивания связей стран Ближнего и Среднего Востока с неисламскими государствами.</w:t>
      </w:r>
    </w:p>
    <w:p w14:paraId="28E4E112"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Каковы особенности географического положения и масштабов экономики Республики Беларусь с точки зрения геополитического веса и значения для геостратегических акторов?</w:t>
      </w:r>
    </w:p>
    <w:p w14:paraId="6F9B3465"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Каковы конкурентные преимущества и недостатки Республики Беларусь в гео</w:t>
      </w:r>
      <w:r w:rsidR="00E156B6">
        <w:rPr>
          <w:color w:val="000000"/>
          <w:sz w:val="24"/>
          <w:szCs w:val="24"/>
        </w:rPr>
        <w:t>экономике?</w:t>
      </w:r>
    </w:p>
    <w:p w14:paraId="3036041F"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 воспринимается Республика Беларусь в рамках геополитического дискурса коллективного Запада?</w:t>
      </w:r>
    </w:p>
    <w:p w14:paraId="2348F5CD"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Российскую Федерацию как региональную державу и геостратегического актора.</w:t>
      </w:r>
    </w:p>
    <w:p w14:paraId="410A7976"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В чём заключаются объективные предпосылки интеграционных процессов в рамках Союзного Государства России и Беларуси?</w:t>
      </w:r>
    </w:p>
    <w:p w14:paraId="49E2825A"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 xml:space="preserve">Каковы перспективные направления развития Союзного Государства в геоэкономической и геополитической плоскостях? </w:t>
      </w:r>
    </w:p>
    <w:p w14:paraId="11AF9269"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Каковы исторические и экономические предпосылки создания ЕАЭС?</w:t>
      </w:r>
    </w:p>
    <w:p w14:paraId="17908636"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Охарактеризуйте экономический потенциал ЕАЭС и его место в мировой экономике.</w:t>
      </w:r>
    </w:p>
    <w:p w14:paraId="1E7984B6"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Какова товарная и географическая специализация ЕАЭС в международных торговых потоках?</w:t>
      </w:r>
    </w:p>
    <w:p w14:paraId="36E4EB59"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Какие трудности встали на пути интеграции стран-участниц ЕАЭС в политическом и идеологическом плане?</w:t>
      </w:r>
    </w:p>
    <w:p w14:paraId="072575C6" w14:textId="77777777" w:rsidR="00542384" w:rsidRPr="00542384" w:rsidRDefault="00542384" w:rsidP="00542384">
      <w:pPr>
        <w:pStyle w:val="af"/>
        <w:numPr>
          <w:ilvl w:val="0"/>
          <w:numId w:val="31"/>
        </w:numPr>
        <w:ind w:left="1134" w:hanging="425"/>
        <w:rPr>
          <w:color w:val="000000"/>
          <w:sz w:val="24"/>
          <w:szCs w:val="24"/>
        </w:rPr>
      </w:pPr>
      <w:r w:rsidRPr="00542384">
        <w:rPr>
          <w:color w:val="000000"/>
          <w:sz w:val="24"/>
          <w:szCs w:val="24"/>
        </w:rPr>
        <w:t>Какова роль Российской Федерации в стимулировании интеграционных процессов в ЕАЭС?</w:t>
      </w:r>
    </w:p>
    <w:p w14:paraId="4323E87F" w14:textId="77777777" w:rsidR="00542384" w:rsidRPr="00542384" w:rsidRDefault="00542384" w:rsidP="00542384">
      <w:pPr>
        <w:pStyle w:val="af"/>
        <w:numPr>
          <w:ilvl w:val="0"/>
          <w:numId w:val="31"/>
        </w:numPr>
        <w:ind w:left="1134" w:hanging="425"/>
        <w:rPr>
          <w:sz w:val="24"/>
          <w:szCs w:val="24"/>
        </w:rPr>
      </w:pPr>
      <w:r w:rsidRPr="00542384">
        <w:rPr>
          <w:color w:val="000000"/>
          <w:sz w:val="24"/>
          <w:szCs w:val="24"/>
        </w:rPr>
        <w:t>Какие геополитические угрозы могут стать решающим фактором в укреплении евразийской интеграции?</w:t>
      </w:r>
    </w:p>
    <w:p w14:paraId="539B397C" w14:textId="77777777" w:rsidR="00542384" w:rsidRPr="00542384" w:rsidRDefault="00542384" w:rsidP="00542384">
      <w:pPr>
        <w:pStyle w:val="af"/>
        <w:rPr>
          <w:bCs/>
          <w:iCs/>
        </w:rPr>
      </w:pPr>
    </w:p>
    <w:sectPr w:rsidR="00542384" w:rsidRPr="00542384" w:rsidSect="00177590">
      <w:footerReference w:type="default" r:id="rId26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207898" w14:textId="77777777" w:rsidR="00E57A8A" w:rsidRDefault="00E57A8A" w:rsidP="00177590">
      <w:r>
        <w:separator/>
      </w:r>
    </w:p>
  </w:endnote>
  <w:endnote w:type="continuationSeparator" w:id="0">
    <w:p w14:paraId="2CC8B16E" w14:textId="77777777" w:rsidR="00E57A8A" w:rsidRDefault="00E57A8A" w:rsidP="001775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TimesNewRomanPSMT">
    <w:altName w:val="Yu Gothic"/>
    <w:panose1 w:val="00000000000000000000"/>
    <w:charset w:val="80"/>
    <w:family w:val="auto"/>
    <w:notTrueType/>
    <w:pitch w:val="default"/>
    <w:sig w:usb0="00000000" w:usb1="08070000" w:usb2="00000010" w:usb3="00000000" w:csb0="00020001" w:csb1="00000000"/>
  </w:font>
  <w:font w:name="Petersburg Pro">
    <w:altName w:val="Cambria"/>
    <w:panose1 w:val="00000000000000000000"/>
    <w:charset w:val="00"/>
    <w:family w:val="roman"/>
    <w:notTrueType/>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Trebuchet MS">
    <w:panose1 w:val="020B0603020202020204"/>
    <w:charset w:val="CC"/>
    <w:family w:val="swiss"/>
    <w:pitch w:val="variable"/>
    <w:sig w:usb0="00000687" w:usb1="00000000" w:usb2="00000000" w:usb3="00000000" w:csb0="0000009F" w:csb1="00000000"/>
  </w:font>
  <w:font w:name="NewtonC">
    <w:altName w:val="Cambria"/>
    <w:panose1 w:val="00000000000000000000"/>
    <w:charset w:val="00"/>
    <w:family w:val="roman"/>
    <w:notTrueType/>
    <w:pitch w:val="default"/>
  </w:font>
  <w:font w:name="NewtonC-Italic">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Open sans">
    <w:altName w:val="Segoe UI"/>
    <w:charset w:val="00"/>
    <w:family w:val="swiss"/>
    <w:pitch w:val="variable"/>
    <w:sig w:usb0="E00002EF" w:usb1="4000205B" w:usb2="00000028"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9917301"/>
      <w:docPartObj>
        <w:docPartGallery w:val="Page Numbers (Bottom of Page)"/>
        <w:docPartUnique/>
      </w:docPartObj>
    </w:sdtPr>
    <w:sdtEndPr>
      <w:rPr>
        <w:rFonts w:ascii="Times New Roman" w:hAnsi="Times New Roman"/>
        <w:sz w:val="24"/>
        <w:szCs w:val="24"/>
      </w:rPr>
    </w:sdtEndPr>
    <w:sdtContent>
      <w:p w14:paraId="1C716CF5" w14:textId="77777777" w:rsidR="002E2155" w:rsidRPr="00177590" w:rsidRDefault="002E2155">
        <w:pPr>
          <w:pStyle w:val="a5"/>
          <w:jc w:val="center"/>
          <w:rPr>
            <w:rFonts w:ascii="Times New Roman" w:hAnsi="Times New Roman"/>
            <w:sz w:val="24"/>
            <w:szCs w:val="24"/>
          </w:rPr>
        </w:pPr>
        <w:r w:rsidRPr="00177590">
          <w:rPr>
            <w:rFonts w:ascii="Times New Roman" w:hAnsi="Times New Roman"/>
            <w:sz w:val="24"/>
            <w:szCs w:val="24"/>
          </w:rPr>
          <w:fldChar w:fldCharType="begin"/>
        </w:r>
        <w:r w:rsidRPr="00177590">
          <w:rPr>
            <w:rFonts w:ascii="Times New Roman" w:hAnsi="Times New Roman"/>
            <w:sz w:val="24"/>
            <w:szCs w:val="24"/>
          </w:rPr>
          <w:instrText>PAGE   \* MERGEFORMAT</w:instrText>
        </w:r>
        <w:r w:rsidRPr="00177590">
          <w:rPr>
            <w:rFonts w:ascii="Times New Roman" w:hAnsi="Times New Roman"/>
            <w:sz w:val="24"/>
            <w:szCs w:val="24"/>
          </w:rPr>
          <w:fldChar w:fldCharType="separate"/>
        </w:r>
        <w:r w:rsidR="0077364F">
          <w:rPr>
            <w:rFonts w:ascii="Times New Roman" w:hAnsi="Times New Roman"/>
            <w:noProof/>
            <w:sz w:val="24"/>
            <w:szCs w:val="24"/>
          </w:rPr>
          <w:t>37</w:t>
        </w:r>
        <w:r w:rsidRPr="00177590">
          <w:rPr>
            <w:rFonts w:ascii="Times New Roman" w:hAnsi="Times New Roman"/>
            <w:sz w:val="24"/>
            <w:szCs w:val="24"/>
          </w:rPr>
          <w:fldChar w:fldCharType="end"/>
        </w:r>
      </w:p>
    </w:sdtContent>
  </w:sdt>
  <w:p w14:paraId="466DA462" w14:textId="77777777" w:rsidR="002E2155" w:rsidRDefault="002E215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33360A" w14:textId="77777777" w:rsidR="00E57A8A" w:rsidRDefault="00E57A8A" w:rsidP="00177590">
      <w:r>
        <w:separator/>
      </w:r>
    </w:p>
  </w:footnote>
  <w:footnote w:type="continuationSeparator" w:id="0">
    <w:p w14:paraId="465F1A74" w14:textId="77777777" w:rsidR="00E57A8A" w:rsidRDefault="00E57A8A" w:rsidP="00177590">
      <w:r>
        <w:continuationSeparator/>
      </w:r>
    </w:p>
  </w:footnote>
  <w:footnote w:id="1">
    <w:p w14:paraId="7F69CE65" w14:textId="77777777" w:rsidR="002E2155" w:rsidRPr="00F41E94" w:rsidRDefault="002E2155" w:rsidP="00ED1F82">
      <w:pPr>
        <w:pStyle w:val="aff"/>
        <w:jc w:val="both"/>
        <w:rPr>
          <w:rFonts w:ascii="Times New Roman" w:hAnsi="Times New Roman" w:cs="Times New Roman"/>
          <w:sz w:val="18"/>
          <w:szCs w:val="18"/>
        </w:rPr>
      </w:pPr>
      <w:r w:rsidRPr="002775F9">
        <w:rPr>
          <w:rStyle w:val="aff1"/>
          <w:rFonts w:ascii="Times New Roman" w:hAnsi="Times New Roman" w:cs="Times New Roman"/>
          <w:szCs w:val="18"/>
        </w:rPr>
        <w:footnoteRef/>
      </w:r>
      <w:r w:rsidRPr="002775F9">
        <w:rPr>
          <w:rFonts w:ascii="Times New Roman" w:hAnsi="Times New Roman" w:cs="Times New Roman"/>
          <w:szCs w:val="18"/>
        </w:rPr>
        <w:t xml:space="preserve"> https://docs.cntd.ru/document/1200102288</w:t>
      </w:r>
      <w:r>
        <w:rPr>
          <w:rFonts w:ascii="Times New Roman" w:hAnsi="Times New Roman" w:cs="Times New Roman"/>
          <w:szCs w:val="18"/>
        </w:rPr>
        <w:t>.</w:t>
      </w:r>
    </w:p>
  </w:footnote>
  <w:footnote w:id="2">
    <w:p w14:paraId="192007A8" w14:textId="77777777" w:rsidR="002E2155" w:rsidRPr="002775F9" w:rsidRDefault="002E2155" w:rsidP="00ED1F82">
      <w:pPr>
        <w:pStyle w:val="aff"/>
        <w:jc w:val="both"/>
        <w:rPr>
          <w:rFonts w:ascii="Times New Roman" w:hAnsi="Times New Roman" w:cs="Times New Roman"/>
        </w:rPr>
      </w:pPr>
      <w:r w:rsidRPr="002775F9">
        <w:rPr>
          <w:rStyle w:val="aff1"/>
          <w:rFonts w:ascii="Times New Roman" w:hAnsi="Times New Roman" w:cs="Times New Roman"/>
        </w:rPr>
        <w:footnoteRef/>
      </w:r>
      <w:r w:rsidRPr="002775F9">
        <w:rPr>
          <w:rFonts w:ascii="Times New Roman" w:hAnsi="Times New Roman" w:cs="Times New Roman"/>
        </w:rPr>
        <w:t xml:space="preserve"> https://www.belstat.gov.by/upload-belstat/upload-belstat-word/Methodology/m1_sns-2100302.doc</w:t>
      </w:r>
      <w:r>
        <w:rPr>
          <w:rFonts w:ascii="Times New Roman" w:hAnsi="Times New Roman" w:cs="Times New Roman"/>
        </w:rPr>
        <w:t>.</w:t>
      </w:r>
    </w:p>
  </w:footnote>
  <w:footnote w:id="3">
    <w:p w14:paraId="7CD28162" w14:textId="77777777" w:rsidR="002E2155" w:rsidRPr="00A72F71" w:rsidRDefault="002E2155" w:rsidP="00ED1F82">
      <w:pPr>
        <w:pStyle w:val="aff"/>
        <w:jc w:val="both"/>
        <w:rPr>
          <w:rFonts w:ascii="Times New Roman" w:hAnsi="Times New Roman" w:cs="Times New Roman"/>
          <w:sz w:val="24"/>
          <w:szCs w:val="24"/>
        </w:rPr>
      </w:pPr>
      <w:r w:rsidRPr="002775F9">
        <w:rPr>
          <w:rStyle w:val="aff1"/>
          <w:rFonts w:ascii="Times New Roman" w:hAnsi="Times New Roman" w:cs="Times New Roman"/>
        </w:rPr>
        <w:footnoteRef/>
      </w:r>
      <w:r w:rsidRPr="002775F9">
        <w:rPr>
          <w:rFonts w:ascii="Times New Roman" w:hAnsi="Times New Roman" w:cs="Times New Roman"/>
        </w:rPr>
        <w:t xml:space="preserve"> https://www.belstat.gov.by/upload-belstat/upload-belstat-word/Methodology/m10_sns-210201.doc</w:t>
      </w:r>
      <w:r>
        <w:rPr>
          <w:rFonts w:ascii="Times New Roman" w:hAnsi="Times New Roman" w:cs="Times New Roman"/>
        </w:rPr>
        <w:t>.</w:t>
      </w:r>
    </w:p>
  </w:footnote>
  <w:footnote w:id="4">
    <w:p w14:paraId="32BA8623" w14:textId="77777777" w:rsidR="002E2155" w:rsidRPr="00A72F71" w:rsidRDefault="002E2155" w:rsidP="00ED1F82">
      <w:pPr>
        <w:pStyle w:val="aff"/>
        <w:jc w:val="both"/>
        <w:rPr>
          <w:rFonts w:ascii="Times New Roman" w:hAnsi="Times New Roman" w:cs="Times New Roman"/>
          <w:sz w:val="24"/>
          <w:szCs w:val="24"/>
        </w:rPr>
      </w:pPr>
      <w:r w:rsidRPr="002775F9">
        <w:rPr>
          <w:rStyle w:val="aff1"/>
          <w:rFonts w:ascii="Times New Roman" w:hAnsi="Times New Roman" w:cs="Times New Roman"/>
          <w:szCs w:val="24"/>
        </w:rPr>
        <w:footnoteRef/>
      </w:r>
      <w:r w:rsidRPr="002775F9">
        <w:rPr>
          <w:rFonts w:ascii="Times New Roman" w:hAnsi="Times New Roman" w:cs="Times New Roman"/>
          <w:szCs w:val="24"/>
        </w:rPr>
        <w:t xml:space="preserve"> </w:t>
      </w:r>
      <w:r w:rsidRPr="002775F9">
        <w:rPr>
          <w:rFonts w:ascii="Times New Roman" w:hAnsi="Times New Roman" w:cs="Times New Roman"/>
          <w:color w:val="222222"/>
          <w:szCs w:val="24"/>
        </w:rPr>
        <w:t>https://quote.rbc.ru/news/article/6273353d9a7947534ca8d991</w:t>
      </w:r>
      <w:r>
        <w:rPr>
          <w:rFonts w:ascii="Times New Roman" w:hAnsi="Times New Roman" w:cs="Times New Roman"/>
          <w:color w:val="222222"/>
          <w:szCs w:val="24"/>
        </w:rPr>
        <w:t>.</w:t>
      </w:r>
    </w:p>
  </w:footnote>
  <w:footnote w:id="5">
    <w:p w14:paraId="38B8B82B" w14:textId="77777777" w:rsidR="002E2155" w:rsidRPr="00930187" w:rsidRDefault="002E2155" w:rsidP="00ED1F82">
      <w:pPr>
        <w:pStyle w:val="aff"/>
        <w:jc w:val="both"/>
        <w:rPr>
          <w:rFonts w:ascii="Times New Roman" w:hAnsi="Times New Roman" w:cs="Times New Roman"/>
          <w:sz w:val="18"/>
          <w:szCs w:val="18"/>
        </w:rPr>
      </w:pPr>
      <w:r w:rsidRPr="002775F9">
        <w:rPr>
          <w:rStyle w:val="aff1"/>
          <w:rFonts w:ascii="Times New Roman" w:hAnsi="Times New Roman" w:cs="Times New Roman"/>
          <w:szCs w:val="18"/>
        </w:rPr>
        <w:footnoteRef/>
      </w:r>
      <w:r w:rsidRPr="002775F9">
        <w:rPr>
          <w:rFonts w:ascii="Times New Roman" w:hAnsi="Times New Roman" w:cs="Times New Roman"/>
          <w:szCs w:val="18"/>
        </w:rPr>
        <w:t xml:space="preserve"> https://www.belstat.gov.by/upload/iblock/158/15841736171b495622a25a14789c9d54.pdf</w:t>
      </w:r>
      <w:r>
        <w:rPr>
          <w:rFonts w:ascii="Times New Roman" w:hAnsi="Times New Roman" w:cs="Times New Roman"/>
          <w:szCs w:val="18"/>
        </w:rPr>
        <w:t>.</w:t>
      </w:r>
    </w:p>
  </w:footnote>
  <w:footnote w:id="6">
    <w:p w14:paraId="217E2017" w14:textId="77777777" w:rsidR="002E2155" w:rsidRPr="002775F9" w:rsidRDefault="002E2155" w:rsidP="00ED1F82">
      <w:pPr>
        <w:pStyle w:val="aff"/>
        <w:jc w:val="both"/>
        <w:rPr>
          <w:rFonts w:ascii="Times New Roman" w:hAnsi="Times New Roman" w:cs="Times New Roman"/>
        </w:rPr>
      </w:pPr>
      <w:r w:rsidRPr="002775F9">
        <w:rPr>
          <w:rStyle w:val="aff1"/>
          <w:rFonts w:ascii="Times New Roman" w:hAnsi="Times New Roman" w:cs="Times New Roman"/>
        </w:rPr>
        <w:footnoteRef/>
      </w:r>
      <w:r w:rsidRPr="002775F9">
        <w:rPr>
          <w:rFonts w:ascii="Times New Roman" w:hAnsi="Times New Roman" w:cs="Times New Roman"/>
        </w:rPr>
        <w:t xml:space="preserve"> Теория финансов: учебник // Заяц Н.Е., Фисенко М.К. Бондарь Т.Е. –Мн.: БГЭУ,2006. 351с.</w:t>
      </w:r>
    </w:p>
  </w:footnote>
  <w:footnote w:id="7">
    <w:p w14:paraId="7EA1DD5B" w14:textId="77777777" w:rsidR="002E2155" w:rsidRPr="00057710" w:rsidRDefault="002E2155" w:rsidP="00ED1F82">
      <w:pPr>
        <w:pStyle w:val="aff"/>
        <w:jc w:val="both"/>
        <w:rPr>
          <w:rFonts w:ascii="Times New Roman" w:hAnsi="Times New Roman" w:cs="Times New Roman"/>
          <w:sz w:val="18"/>
          <w:szCs w:val="18"/>
        </w:rPr>
      </w:pPr>
      <w:r w:rsidRPr="002775F9">
        <w:rPr>
          <w:rStyle w:val="aff1"/>
          <w:rFonts w:ascii="Times New Roman" w:hAnsi="Times New Roman" w:cs="Times New Roman"/>
          <w:szCs w:val="18"/>
        </w:rPr>
        <w:footnoteRef/>
      </w:r>
      <w:r w:rsidRPr="002775F9">
        <w:rPr>
          <w:rFonts w:ascii="Times New Roman" w:hAnsi="Times New Roman" w:cs="Times New Roman"/>
          <w:szCs w:val="18"/>
        </w:rPr>
        <w:t xml:space="preserve"> Финансы: учеб. пособие</w:t>
      </w:r>
      <w:r>
        <w:rPr>
          <w:rFonts w:ascii="Times New Roman" w:hAnsi="Times New Roman" w:cs="Times New Roman"/>
          <w:szCs w:val="18"/>
        </w:rPr>
        <w:t xml:space="preserve"> в </w:t>
      </w:r>
      <w:r w:rsidRPr="002775F9">
        <w:rPr>
          <w:rFonts w:ascii="Times New Roman" w:hAnsi="Times New Roman" w:cs="Times New Roman"/>
          <w:szCs w:val="18"/>
        </w:rPr>
        <w:t>2ч/ Т.И.Василевская [и др.]; под. общ. ред. Т.И. Василевской, Т.Е. Бондарь</w:t>
      </w:r>
      <w:r>
        <w:rPr>
          <w:rFonts w:ascii="Times New Roman" w:hAnsi="Times New Roman" w:cs="Times New Roman"/>
          <w:szCs w:val="18"/>
        </w:rPr>
        <w:t>. –</w:t>
      </w:r>
      <w:r w:rsidRPr="002775F9">
        <w:rPr>
          <w:rFonts w:ascii="Times New Roman" w:hAnsi="Times New Roman" w:cs="Times New Roman"/>
          <w:szCs w:val="18"/>
        </w:rPr>
        <w:t xml:space="preserve"> Минск: БГЭУ, 2016.</w:t>
      </w:r>
      <w:r>
        <w:rPr>
          <w:rFonts w:ascii="Times New Roman" w:hAnsi="Times New Roman" w:cs="Times New Roman"/>
          <w:szCs w:val="18"/>
        </w:rPr>
        <w:t xml:space="preserve"> – Ч.1. – </w:t>
      </w:r>
      <w:r w:rsidRPr="002775F9">
        <w:rPr>
          <w:rFonts w:ascii="Times New Roman" w:hAnsi="Times New Roman" w:cs="Times New Roman"/>
          <w:szCs w:val="18"/>
        </w:rPr>
        <w:t>259 с.</w:t>
      </w:r>
    </w:p>
  </w:footnote>
  <w:footnote w:id="8">
    <w:p w14:paraId="22B5E572" w14:textId="77777777" w:rsidR="002E2155" w:rsidRPr="00057710" w:rsidRDefault="002E2155" w:rsidP="00A3797F">
      <w:pPr>
        <w:pStyle w:val="aff"/>
        <w:jc w:val="both"/>
        <w:rPr>
          <w:rFonts w:ascii="Times New Roman" w:hAnsi="Times New Roman" w:cs="Times New Roman"/>
          <w:sz w:val="18"/>
          <w:szCs w:val="18"/>
        </w:rPr>
      </w:pPr>
      <w:r w:rsidRPr="002775F9">
        <w:rPr>
          <w:rStyle w:val="aff1"/>
          <w:rFonts w:ascii="Times New Roman" w:hAnsi="Times New Roman" w:cs="Times New Roman"/>
          <w:szCs w:val="18"/>
        </w:rPr>
        <w:footnoteRef/>
      </w:r>
      <w:r w:rsidRPr="002775F9">
        <w:rPr>
          <w:rFonts w:ascii="Times New Roman" w:hAnsi="Times New Roman" w:cs="Times New Roman"/>
          <w:szCs w:val="18"/>
        </w:rPr>
        <w:t xml:space="preserve"> Гавриленко, В.Г. Капитал: энциклопедический словарь / В. Г. Гавриленко ; рец.:</w:t>
      </w:r>
      <w:r>
        <w:rPr>
          <w:rFonts w:ascii="Times New Roman" w:hAnsi="Times New Roman" w:cs="Times New Roman"/>
          <w:szCs w:val="18"/>
        </w:rPr>
        <w:t xml:space="preserve"> В. Ф. Медведев, В. Г. Тихиня. –</w:t>
      </w:r>
      <w:r w:rsidRPr="002775F9">
        <w:rPr>
          <w:rFonts w:ascii="Times New Roman" w:hAnsi="Times New Roman" w:cs="Times New Roman"/>
          <w:szCs w:val="18"/>
        </w:rPr>
        <w:t xml:space="preserve"> 2-е изд., доп.</w:t>
      </w:r>
      <w:r>
        <w:rPr>
          <w:rFonts w:ascii="Times New Roman" w:hAnsi="Times New Roman" w:cs="Times New Roman"/>
          <w:szCs w:val="18"/>
        </w:rPr>
        <w:t xml:space="preserve"> – </w:t>
      </w:r>
      <w:r w:rsidRPr="002775F9">
        <w:rPr>
          <w:rFonts w:ascii="Times New Roman" w:hAnsi="Times New Roman" w:cs="Times New Roman"/>
          <w:szCs w:val="18"/>
        </w:rPr>
        <w:t>Ми</w:t>
      </w:r>
      <w:r>
        <w:rPr>
          <w:rFonts w:ascii="Times New Roman" w:hAnsi="Times New Roman" w:cs="Times New Roman"/>
          <w:szCs w:val="18"/>
        </w:rPr>
        <w:t>нск : Право и экономика, 2009. –</w:t>
      </w:r>
      <w:r w:rsidRPr="002775F9">
        <w:rPr>
          <w:rFonts w:ascii="Times New Roman" w:hAnsi="Times New Roman" w:cs="Times New Roman"/>
          <w:szCs w:val="18"/>
        </w:rPr>
        <w:t xml:space="preserve"> 755 с. https://finance-credit.news/osnovyi-ekonomiki/denejnoe-obraschenie-27833.html</w:t>
      </w:r>
    </w:p>
  </w:footnote>
  <w:footnote w:id="9">
    <w:p w14:paraId="373003C8" w14:textId="77777777" w:rsidR="002E2155" w:rsidRPr="002775F9" w:rsidRDefault="002E2155" w:rsidP="00ED1F82">
      <w:pPr>
        <w:pStyle w:val="aff"/>
        <w:jc w:val="both"/>
        <w:rPr>
          <w:rFonts w:ascii="Times New Roman" w:hAnsi="Times New Roman" w:cs="Times New Roman"/>
          <w:szCs w:val="18"/>
        </w:rPr>
      </w:pPr>
      <w:r w:rsidRPr="002775F9">
        <w:rPr>
          <w:rStyle w:val="aff1"/>
          <w:rFonts w:ascii="Times New Roman" w:hAnsi="Times New Roman" w:cs="Times New Roman"/>
          <w:szCs w:val="18"/>
        </w:rPr>
        <w:footnoteRef/>
      </w:r>
      <w:r>
        <w:rPr>
          <w:rFonts w:ascii="Times New Roman" w:hAnsi="Times New Roman" w:cs="Times New Roman"/>
          <w:szCs w:val="18"/>
        </w:rPr>
        <w:t xml:space="preserve"> </w:t>
      </w:r>
      <w:r w:rsidRPr="002775F9">
        <w:rPr>
          <w:rFonts w:ascii="Times New Roman" w:hAnsi="Times New Roman" w:cs="Times New Roman"/>
          <w:szCs w:val="18"/>
        </w:rPr>
        <w:t>Бондарь Т.Е. Системный взгляд на д</w:t>
      </w:r>
      <w:r>
        <w:rPr>
          <w:rFonts w:ascii="Times New Roman" w:hAnsi="Times New Roman" w:cs="Times New Roman"/>
          <w:szCs w:val="18"/>
        </w:rPr>
        <w:t>искуссионность финансовой науки</w:t>
      </w:r>
      <w:r w:rsidRPr="002775F9">
        <w:rPr>
          <w:rFonts w:ascii="Times New Roman" w:hAnsi="Times New Roman" w:cs="Times New Roman"/>
          <w:szCs w:val="18"/>
        </w:rPr>
        <w:t xml:space="preserve"> как спо</w:t>
      </w:r>
      <w:r>
        <w:rPr>
          <w:rFonts w:ascii="Times New Roman" w:hAnsi="Times New Roman" w:cs="Times New Roman"/>
          <w:szCs w:val="18"/>
        </w:rPr>
        <w:t xml:space="preserve">соб ее преодоления Вестник ПГУ. </w:t>
      </w:r>
      <w:r w:rsidRPr="002775F9">
        <w:rPr>
          <w:rFonts w:ascii="Times New Roman" w:hAnsi="Times New Roman" w:cs="Times New Roman"/>
          <w:szCs w:val="18"/>
          <w:shd w:val="clear" w:color="auto" w:fill="FFFFFF"/>
        </w:rPr>
        <w:t>Серия D. Экономические и юридич науки. №5, 2021.С. 15-20.</w:t>
      </w:r>
    </w:p>
  </w:footnote>
  <w:footnote w:id="10">
    <w:p w14:paraId="480DE06E" w14:textId="77777777" w:rsidR="002E2155" w:rsidRPr="00057710" w:rsidRDefault="002E2155" w:rsidP="00ED1F82">
      <w:pPr>
        <w:pStyle w:val="aff"/>
        <w:jc w:val="both"/>
        <w:rPr>
          <w:rFonts w:ascii="Times New Roman" w:hAnsi="Times New Roman" w:cs="Times New Roman"/>
          <w:sz w:val="18"/>
          <w:szCs w:val="18"/>
        </w:rPr>
      </w:pPr>
      <w:r w:rsidRPr="002775F9">
        <w:rPr>
          <w:rStyle w:val="aff1"/>
          <w:rFonts w:ascii="Times New Roman" w:hAnsi="Times New Roman" w:cs="Times New Roman"/>
          <w:szCs w:val="18"/>
        </w:rPr>
        <w:footnoteRef/>
      </w:r>
      <w:r>
        <w:rPr>
          <w:rFonts w:ascii="Times New Roman" w:hAnsi="Times New Roman" w:cs="Times New Roman"/>
          <w:szCs w:val="18"/>
        </w:rPr>
        <w:t xml:space="preserve"> Финансы: учеб. пособие в </w:t>
      </w:r>
      <w:r w:rsidRPr="002775F9">
        <w:rPr>
          <w:rFonts w:ascii="Times New Roman" w:hAnsi="Times New Roman" w:cs="Times New Roman"/>
          <w:szCs w:val="18"/>
        </w:rPr>
        <w:t>2ч/ Т.И.Василевская [и др.]; под. общ. ред. Т.И. Василевской, Т.Е. Бондарь</w:t>
      </w:r>
      <w:r>
        <w:rPr>
          <w:rFonts w:ascii="Times New Roman" w:hAnsi="Times New Roman" w:cs="Times New Roman"/>
          <w:szCs w:val="18"/>
        </w:rPr>
        <w:t xml:space="preserve">. – Минск: БГЭУ , 2016. – Ч.1. – </w:t>
      </w:r>
      <w:r w:rsidRPr="002775F9">
        <w:rPr>
          <w:rFonts w:ascii="Times New Roman" w:hAnsi="Times New Roman" w:cs="Times New Roman"/>
          <w:szCs w:val="18"/>
        </w:rPr>
        <w:t>259 с.</w:t>
      </w:r>
    </w:p>
  </w:footnote>
  <w:footnote w:id="11">
    <w:p w14:paraId="5767AE75" w14:textId="77777777" w:rsidR="002E2155" w:rsidRPr="002775F9" w:rsidRDefault="002E2155" w:rsidP="00ED1F82">
      <w:pPr>
        <w:pStyle w:val="aff"/>
        <w:jc w:val="both"/>
        <w:rPr>
          <w:rFonts w:ascii="Times New Roman" w:hAnsi="Times New Roman" w:cs="Times New Roman"/>
          <w:szCs w:val="18"/>
        </w:rPr>
      </w:pPr>
      <w:r w:rsidRPr="002775F9">
        <w:rPr>
          <w:rStyle w:val="aff1"/>
          <w:rFonts w:ascii="Times New Roman" w:hAnsi="Times New Roman" w:cs="Times New Roman"/>
          <w:szCs w:val="18"/>
        </w:rPr>
        <w:footnoteRef/>
      </w:r>
      <w:r w:rsidRPr="002775F9">
        <w:rPr>
          <w:rFonts w:ascii="Times New Roman" w:hAnsi="Times New Roman" w:cs="Times New Roman"/>
          <w:szCs w:val="18"/>
        </w:rPr>
        <w:t xml:space="preserve"> https://president.gov.by/ru/gosudarstvo/constitution</w:t>
      </w:r>
      <w:r>
        <w:rPr>
          <w:rFonts w:ascii="Times New Roman" w:hAnsi="Times New Roman" w:cs="Times New Roman"/>
          <w:szCs w:val="18"/>
        </w:rPr>
        <w:t>.</w:t>
      </w:r>
    </w:p>
  </w:footnote>
  <w:footnote w:id="12">
    <w:p w14:paraId="3F9C97D2" w14:textId="77777777" w:rsidR="002E2155" w:rsidRPr="002775F9" w:rsidRDefault="002E2155" w:rsidP="00ED1F82">
      <w:pPr>
        <w:pStyle w:val="aff"/>
        <w:jc w:val="both"/>
        <w:rPr>
          <w:rFonts w:ascii="Times New Roman" w:hAnsi="Times New Roman" w:cs="Times New Roman"/>
          <w:szCs w:val="18"/>
        </w:rPr>
      </w:pPr>
      <w:r w:rsidRPr="002775F9">
        <w:rPr>
          <w:rStyle w:val="aff1"/>
          <w:rFonts w:ascii="Times New Roman" w:hAnsi="Times New Roman" w:cs="Times New Roman"/>
          <w:szCs w:val="18"/>
        </w:rPr>
        <w:footnoteRef/>
      </w:r>
      <w:r>
        <w:rPr>
          <w:rFonts w:ascii="Times New Roman" w:hAnsi="Times New Roman" w:cs="Times New Roman"/>
          <w:szCs w:val="18"/>
        </w:rPr>
        <w:t xml:space="preserve"> Финансы: учеб. пособие в</w:t>
      </w:r>
      <w:r w:rsidRPr="002775F9">
        <w:rPr>
          <w:rFonts w:ascii="Times New Roman" w:hAnsi="Times New Roman" w:cs="Times New Roman"/>
          <w:szCs w:val="18"/>
        </w:rPr>
        <w:t xml:space="preserve"> 2ч/ Т.И.Василевская [и др.]; под. общ. ред. Т.И. Василевской, Т.Е. Бондарь</w:t>
      </w:r>
      <w:r>
        <w:rPr>
          <w:rFonts w:ascii="Times New Roman" w:hAnsi="Times New Roman" w:cs="Times New Roman"/>
          <w:szCs w:val="18"/>
        </w:rPr>
        <w:t>.</w:t>
      </w:r>
      <w:r w:rsidRPr="002775F9">
        <w:rPr>
          <w:rFonts w:ascii="Times New Roman" w:hAnsi="Times New Roman" w:cs="Times New Roman"/>
          <w:szCs w:val="18"/>
        </w:rPr>
        <w:t xml:space="preserve"> </w:t>
      </w:r>
      <w:r>
        <w:rPr>
          <w:rFonts w:ascii="Times New Roman" w:hAnsi="Times New Roman" w:cs="Times New Roman"/>
          <w:szCs w:val="18"/>
        </w:rPr>
        <w:t>–</w:t>
      </w:r>
      <w:r w:rsidRPr="002775F9">
        <w:rPr>
          <w:rFonts w:ascii="Times New Roman" w:hAnsi="Times New Roman" w:cs="Times New Roman"/>
          <w:szCs w:val="18"/>
        </w:rPr>
        <w:t>Минск: БГЭУ , 2016.-Ч.1.-259 с.</w:t>
      </w:r>
    </w:p>
  </w:footnote>
  <w:footnote w:id="13">
    <w:p w14:paraId="75791A8B" w14:textId="77777777" w:rsidR="002E2155" w:rsidRPr="002775F9" w:rsidRDefault="002E2155" w:rsidP="00ED1F82">
      <w:pPr>
        <w:pStyle w:val="aff"/>
        <w:jc w:val="both"/>
        <w:rPr>
          <w:sz w:val="22"/>
        </w:rPr>
      </w:pPr>
      <w:r w:rsidRPr="002775F9">
        <w:rPr>
          <w:rStyle w:val="aff1"/>
          <w:rFonts w:ascii="Times New Roman" w:hAnsi="Times New Roman" w:cs="Times New Roman"/>
          <w:szCs w:val="18"/>
        </w:rPr>
        <w:footnoteRef/>
      </w:r>
      <w:r>
        <w:rPr>
          <w:rFonts w:ascii="Times New Roman" w:hAnsi="Times New Roman" w:cs="Times New Roman"/>
          <w:szCs w:val="18"/>
        </w:rPr>
        <w:t xml:space="preserve"> </w:t>
      </w:r>
      <w:r w:rsidRPr="002775F9">
        <w:rPr>
          <w:rFonts w:ascii="Times New Roman" w:hAnsi="Times New Roman" w:cs="Times New Roman"/>
          <w:szCs w:val="18"/>
        </w:rPr>
        <w:t>https://ssf.gov.by/ru/</w:t>
      </w:r>
      <w:r>
        <w:rPr>
          <w:rFonts w:ascii="Times New Roman" w:hAnsi="Times New Roman" w:cs="Times New Roman"/>
          <w:szCs w:val="18"/>
        </w:rPr>
        <w:t>.</w:t>
      </w:r>
    </w:p>
  </w:footnote>
  <w:footnote w:id="14">
    <w:p w14:paraId="41FC3CBC" w14:textId="77777777" w:rsidR="002E2155" w:rsidRPr="002775F9" w:rsidRDefault="002E2155" w:rsidP="00ED1F82">
      <w:pPr>
        <w:pStyle w:val="aff"/>
        <w:jc w:val="both"/>
        <w:rPr>
          <w:rFonts w:ascii="Times New Roman" w:hAnsi="Times New Roman" w:cs="Times New Roman"/>
        </w:rPr>
      </w:pPr>
      <w:r w:rsidRPr="002775F9">
        <w:rPr>
          <w:rStyle w:val="aff1"/>
          <w:rFonts w:ascii="Times New Roman" w:hAnsi="Times New Roman" w:cs="Times New Roman"/>
        </w:rPr>
        <w:footnoteRef/>
      </w:r>
      <w:r w:rsidRPr="002775F9">
        <w:rPr>
          <w:rFonts w:ascii="Times New Roman" w:hAnsi="Times New Roman" w:cs="Times New Roman"/>
        </w:rPr>
        <w:t xml:space="preserve"> https://minfin.gov.by/</w:t>
      </w:r>
      <w:r>
        <w:rPr>
          <w:rFonts w:ascii="Times New Roman" w:hAnsi="Times New Roman" w:cs="Times New Roman"/>
        </w:rPr>
        <w:t>.</w:t>
      </w:r>
    </w:p>
  </w:footnote>
  <w:footnote w:id="15">
    <w:p w14:paraId="04B2C40E" w14:textId="77777777" w:rsidR="002E2155" w:rsidRPr="002775F9" w:rsidRDefault="002E2155" w:rsidP="00ED1F82">
      <w:pPr>
        <w:pStyle w:val="aff"/>
        <w:jc w:val="both"/>
        <w:rPr>
          <w:rFonts w:ascii="Times New Roman" w:hAnsi="Times New Roman" w:cs="Times New Roman"/>
        </w:rPr>
      </w:pPr>
      <w:r w:rsidRPr="002775F9">
        <w:rPr>
          <w:rStyle w:val="aff1"/>
          <w:rFonts w:ascii="Times New Roman" w:hAnsi="Times New Roman" w:cs="Times New Roman"/>
        </w:rPr>
        <w:footnoteRef/>
      </w:r>
      <w:r>
        <w:rPr>
          <w:rFonts w:ascii="Times New Roman" w:hAnsi="Times New Roman" w:cs="Times New Roman"/>
        </w:rPr>
        <w:t xml:space="preserve"> </w:t>
      </w:r>
      <w:r w:rsidRPr="002775F9">
        <w:rPr>
          <w:rFonts w:ascii="Times New Roman" w:hAnsi="Times New Roman" w:cs="Times New Roman"/>
        </w:rPr>
        <w:t>https://minfin.gov.by/budgetary_policy/budgetary_legislation/b4573ae0f83809cd.html</w:t>
      </w:r>
      <w:r>
        <w:rPr>
          <w:rFonts w:ascii="Times New Roman" w:hAnsi="Times New Roman" w:cs="Times New Roman"/>
        </w:rPr>
        <w:t>.</w:t>
      </w:r>
    </w:p>
  </w:footnote>
  <w:footnote w:id="16">
    <w:p w14:paraId="5917F2B3" w14:textId="77777777" w:rsidR="002E2155" w:rsidRPr="002775F9" w:rsidRDefault="002E2155" w:rsidP="00ED1F82">
      <w:pPr>
        <w:pStyle w:val="aff"/>
        <w:jc w:val="both"/>
        <w:rPr>
          <w:rFonts w:ascii="Times New Roman" w:hAnsi="Times New Roman" w:cs="Times New Roman"/>
        </w:rPr>
      </w:pPr>
      <w:r w:rsidRPr="002775F9">
        <w:rPr>
          <w:rStyle w:val="aff1"/>
          <w:rFonts w:ascii="Times New Roman" w:hAnsi="Times New Roman" w:cs="Times New Roman"/>
        </w:rPr>
        <w:footnoteRef/>
      </w:r>
      <w:r>
        <w:rPr>
          <w:rFonts w:ascii="Times New Roman" w:hAnsi="Times New Roman" w:cs="Times New Roman"/>
        </w:rPr>
        <w:t xml:space="preserve"> </w:t>
      </w:r>
      <w:r w:rsidRPr="002775F9">
        <w:rPr>
          <w:rFonts w:ascii="Times New Roman" w:hAnsi="Times New Roman" w:cs="Times New Roman"/>
        </w:rPr>
        <w:t>https://www.nalog.gov.by/</w:t>
      </w:r>
      <w:r>
        <w:rPr>
          <w:rFonts w:ascii="Times New Roman" w:hAnsi="Times New Roman" w:cs="Times New Roman"/>
        </w:rPr>
        <w:t>.</w:t>
      </w:r>
    </w:p>
  </w:footnote>
  <w:footnote w:id="17">
    <w:p w14:paraId="06C69DEA" w14:textId="77777777" w:rsidR="002E2155" w:rsidRPr="002775F9" w:rsidRDefault="002E2155" w:rsidP="00ED1F82">
      <w:pPr>
        <w:pStyle w:val="aff"/>
        <w:jc w:val="both"/>
        <w:rPr>
          <w:rFonts w:ascii="Times New Roman" w:hAnsi="Times New Roman" w:cs="Times New Roman"/>
        </w:rPr>
      </w:pPr>
      <w:r w:rsidRPr="002775F9">
        <w:rPr>
          <w:rStyle w:val="aff1"/>
          <w:rFonts w:ascii="Times New Roman" w:hAnsi="Times New Roman" w:cs="Times New Roman"/>
        </w:rPr>
        <w:footnoteRef/>
      </w:r>
      <w:r>
        <w:rPr>
          <w:rFonts w:ascii="Times New Roman" w:hAnsi="Times New Roman" w:cs="Times New Roman"/>
        </w:rPr>
        <w:t xml:space="preserve"> </w:t>
      </w:r>
      <w:r w:rsidRPr="002775F9">
        <w:rPr>
          <w:rFonts w:ascii="Times New Roman" w:hAnsi="Times New Roman" w:cs="Times New Roman"/>
        </w:rPr>
        <w:t>https://nalog.gov.by/tax_code/</w:t>
      </w:r>
      <w:r>
        <w:rPr>
          <w:rFonts w:ascii="Times New Roman" w:hAnsi="Times New Roman" w:cs="Times New Roman"/>
        </w:rPr>
        <w:t>.</w:t>
      </w:r>
    </w:p>
  </w:footnote>
  <w:footnote w:id="18">
    <w:p w14:paraId="0CA4C82B" w14:textId="77777777" w:rsidR="002E2155" w:rsidRPr="002775F9" w:rsidRDefault="002E2155" w:rsidP="00ED1F82">
      <w:pPr>
        <w:pStyle w:val="aff"/>
        <w:jc w:val="both"/>
        <w:rPr>
          <w:rFonts w:ascii="Times New Roman" w:hAnsi="Times New Roman" w:cs="Times New Roman"/>
        </w:rPr>
      </w:pPr>
      <w:r w:rsidRPr="002775F9">
        <w:rPr>
          <w:rStyle w:val="aff1"/>
          <w:rFonts w:ascii="Times New Roman" w:hAnsi="Times New Roman" w:cs="Times New Roman"/>
        </w:rPr>
        <w:footnoteRef/>
      </w:r>
      <w:r>
        <w:rPr>
          <w:rFonts w:ascii="Times New Roman" w:hAnsi="Times New Roman" w:cs="Times New Roman"/>
        </w:rPr>
        <w:t xml:space="preserve"> </w:t>
      </w:r>
      <w:r w:rsidRPr="002775F9">
        <w:rPr>
          <w:rFonts w:ascii="Times New Roman" w:hAnsi="Times New Roman" w:cs="Times New Roman"/>
        </w:rPr>
        <w:t>https://www.nbrb.by/</w:t>
      </w:r>
      <w:r>
        <w:rPr>
          <w:rFonts w:ascii="Times New Roman" w:hAnsi="Times New Roman" w:cs="Times New Roman"/>
        </w:rPr>
        <w:t>.</w:t>
      </w:r>
    </w:p>
  </w:footnote>
  <w:footnote w:id="19">
    <w:p w14:paraId="289FC8E7" w14:textId="77777777" w:rsidR="002E2155" w:rsidRPr="002775F9" w:rsidRDefault="002E2155" w:rsidP="00ED1F82">
      <w:pPr>
        <w:pStyle w:val="aff"/>
        <w:jc w:val="both"/>
        <w:rPr>
          <w:rFonts w:ascii="Times New Roman" w:hAnsi="Times New Roman" w:cs="Times New Roman"/>
        </w:rPr>
      </w:pPr>
      <w:r w:rsidRPr="002775F9">
        <w:rPr>
          <w:rStyle w:val="aff1"/>
          <w:rFonts w:ascii="Times New Roman" w:hAnsi="Times New Roman" w:cs="Times New Roman"/>
        </w:rPr>
        <w:footnoteRef/>
      </w:r>
      <w:r>
        <w:rPr>
          <w:rFonts w:ascii="Times New Roman" w:hAnsi="Times New Roman" w:cs="Times New Roman"/>
        </w:rPr>
        <w:t xml:space="preserve"> </w:t>
      </w:r>
      <w:r w:rsidRPr="002775F9">
        <w:rPr>
          <w:rFonts w:ascii="Times New Roman" w:hAnsi="Times New Roman" w:cs="Times New Roman"/>
        </w:rPr>
        <w:t>https://etalonline.by/document/?regnum=HK0000441</w:t>
      </w:r>
      <w:r>
        <w:rPr>
          <w:rFonts w:ascii="Times New Roman" w:hAnsi="Times New Roman" w:cs="Times New Roman"/>
        </w:rPr>
        <w:t>.</w:t>
      </w:r>
    </w:p>
  </w:footnote>
  <w:footnote w:id="20">
    <w:p w14:paraId="14EB1100" w14:textId="77777777" w:rsidR="002E2155" w:rsidRPr="003E080A" w:rsidRDefault="002E2155" w:rsidP="00ED1F82">
      <w:pPr>
        <w:pStyle w:val="aff"/>
        <w:jc w:val="both"/>
      </w:pPr>
      <w:r w:rsidRPr="002775F9">
        <w:rPr>
          <w:rStyle w:val="aff1"/>
          <w:rFonts w:ascii="Times New Roman" w:hAnsi="Times New Roman" w:cs="Times New Roman"/>
        </w:rPr>
        <w:footnoteRef/>
      </w:r>
      <w:r>
        <w:rPr>
          <w:rFonts w:ascii="Times New Roman" w:hAnsi="Times New Roman" w:cs="Times New Roman"/>
        </w:rPr>
        <w:t xml:space="preserve"> </w:t>
      </w:r>
      <w:r w:rsidRPr="002775F9">
        <w:rPr>
          <w:rFonts w:ascii="Times New Roman" w:hAnsi="Times New Roman" w:cs="Times New Roman"/>
        </w:rPr>
        <w:t>https://economy.gov.by/ru/</w:t>
      </w:r>
      <w:r>
        <w:rPr>
          <w:rFonts w:ascii="Times New Roman" w:hAnsi="Times New Roman" w:cs="Times New Roman"/>
        </w:rPr>
        <w:t>.</w:t>
      </w:r>
    </w:p>
  </w:footnote>
  <w:footnote w:id="21">
    <w:p w14:paraId="18F7E0A1" w14:textId="77777777" w:rsidR="002E2155" w:rsidRPr="00ED1F82" w:rsidRDefault="002E2155" w:rsidP="00ED1F82">
      <w:pPr>
        <w:pStyle w:val="aff"/>
        <w:jc w:val="both"/>
        <w:rPr>
          <w:rFonts w:ascii="Times New Roman" w:hAnsi="Times New Roman" w:cs="Times New Roman"/>
        </w:rPr>
      </w:pPr>
      <w:r w:rsidRPr="00ED1F82">
        <w:rPr>
          <w:rStyle w:val="aff1"/>
          <w:rFonts w:ascii="Times New Roman" w:hAnsi="Times New Roman" w:cs="Times New Roman"/>
        </w:rPr>
        <w:footnoteRef/>
      </w:r>
      <w:r w:rsidRPr="00ED1F82">
        <w:rPr>
          <w:rFonts w:ascii="Times New Roman" w:hAnsi="Times New Roman" w:cs="Times New Roman"/>
        </w:rPr>
        <w:t xml:space="preserve"> https://www.nbrb.by/bv/articles/8768.pdf</w:t>
      </w:r>
      <w:r>
        <w:rPr>
          <w:rFonts w:ascii="Times New Roman" w:hAnsi="Times New Roman" w:cs="Times New Roman"/>
        </w:rPr>
        <w:t>.</w:t>
      </w:r>
    </w:p>
  </w:footnote>
  <w:footnote w:id="22">
    <w:p w14:paraId="787139BB" w14:textId="77777777" w:rsidR="002E2155" w:rsidRPr="00ED1F82" w:rsidRDefault="002E2155" w:rsidP="00ED1F82">
      <w:pPr>
        <w:pStyle w:val="aff"/>
        <w:jc w:val="both"/>
        <w:rPr>
          <w:rFonts w:ascii="Times New Roman" w:hAnsi="Times New Roman" w:cs="Times New Roman"/>
          <w:lang w:val="en-US"/>
        </w:rPr>
      </w:pPr>
      <w:r w:rsidRPr="00ED1F82">
        <w:rPr>
          <w:rStyle w:val="aff1"/>
          <w:rFonts w:ascii="Times New Roman" w:hAnsi="Times New Roman" w:cs="Times New Roman"/>
        </w:rPr>
        <w:footnoteRef/>
      </w:r>
      <w:r w:rsidRPr="00ED1F82">
        <w:rPr>
          <w:rFonts w:ascii="Times New Roman" w:hAnsi="Times New Roman" w:cs="Times New Roman"/>
        </w:rPr>
        <w:t xml:space="preserve"> Сорос Джордж. Тезисы о глобализации // Вестник Европы. </w:t>
      </w:r>
      <w:r w:rsidRPr="00ED1F82">
        <w:rPr>
          <w:rFonts w:ascii="Times New Roman" w:hAnsi="Times New Roman" w:cs="Times New Roman"/>
          <w:lang w:val="en-US"/>
        </w:rPr>
        <w:t>2001. № 2.(URL: http://magazines.russ.ru/vestnik/2001/2/sor.html).</w:t>
      </w:r>
    </w:p>
  </w:footnote>
  <w:footnote w:id="23">
    <w:p w14:paraId="2AC0B272" w14:textId="77777777" w:rsidR="002E2155" w:rsidRPr="00ED1F82" w:rsidRDefault="002E2155" w:rsidP="00ED1F82">
      <w:pPr>
        <w:pStyle w:val="aa"/>
        <w:ind w:left="0"/>
        <w:jc w:val="both"/>
        <w:rPr>
          <w:rFonts w:ascii="Times New Roman" w:hAnsi="Times New Roman"/>
          <w:sz w:val="20"/>
          <w:szCs w:val="18"/>
          <w:lang w:val="en-US"/>
        </w:rPr>
      </w:pPr>
      <w:r w:rsidRPr="002775F9">
        <w:rPr>
          <w:rStyle w:val="aff1"/>
          <w:rFonts w:ascii="Times New Roman" w:hAnsi="Times New Roman"/>
          <w:sz w:val="20"/>
          <w:szCs w:val="18"/>
        </w:rPr>
        <w:footnoteRef/>
      </w:r>
      <w:r w:rsidRPr="002775F9">
        <w:rPr>
          <w:rFonts w:ascii="Times New Roman" w:hAnsi="Times New Roman"/>
          <w:sz w:val="20"/>
          <w:szCs w:val="18"/>
          <w:bdr w:val="none" w:sz="0" w:space="0" w:color="auto" w:frame="1"/>
          <w:lang w:val="en-US"/>
        </w:rPr>
        <w:t xml:space="preserve"> https://etalonline.by/document/?regnum=hk0800412#load_text_non</w:t>
      </w:r>
      <w:r w:rsidRPr="00ED1F82">
        <w:rPr>
          <w:rFonts w:ascii="Times New Roman" w:hAnsi="Times New Roman"/>
          <w:sz w:val="20"/>
          <w:szCs w:val="18"/>
          <w:bdr w:val="none" w:sz="0" w:space="0" w:color="auto" w:frame="1"/>
          <w:lang w:val="en-US"/>
        </w:rPr>
        <w:t>.</w:t>
      </w:r>
    </w:p>
  </w:footnote>
  <w:footnote w:id="24">
    <w:p w14:paraId="3D8A8E77" w14:textId="77777777" w:rsidR="002E2155" w:rsidRPr="00ED1F82" w:rsidRDefault="002E2155" w:rsidP="00ED1F82">
      <w:pPr>
        <w:pStyle w:val="aff"/>
        <w:jc w:val="both"/>
        <w:rPr>
          <w:rFonts w:ascii="Times New Roman" w:hAnsi="Times New Roman" w:cs="Times New Roman"/>
          <w:szCs w:val="18"/>
          <w:lang w:val="en-US"/>
        </w:rPr>
      </w:pPr>
      <w:r w:rsidRPr="002775F9">
        <w:rPr>
          <w:rStyle w:val="aff1"/>
          <w:rFonts w:ascii="Times New Roman" w:hAnsi="Times New Roman" w:cs="Times New Roman"/>
          <w:szCs w:val="18"/>
        </w:rPr>
        <w:footnoteRef/>
      </w:r>
      <w:r w:rsidRPr="002775F9">
        <w:rPr>
          <w:rFonts w:ascii="Times New Roman" w:hAnsi="Times New Roman" w:cs="Times New Roman"/>
          <w:szCs w:val="18"/>
          <w:lang w:val="en-US"/>
        </w:rPr>
        <w:t xml:space="preserve"> https://minfin.gov.by/budgetary_policy/budgetary_legislation/b4573ae0f83809cd.html</w:t>
      </w:r>
      <w:r w:rsidRPr="00ED1F82">
        <w:rPr>
          <w:rFonts w:ascii="Times New Roman" w:hAnsi="Times New Roman" w:cs="Times New Roman"/>
          <w:szCs w:val="18"/>
          <w:lang w:val="en-US"/>
        </w:rPr>
        <w:t>.</w:t>
      </w:r>
    </w:p>
  </w:footnote>
  <w:footnote w:id="25">
    <w:p w14:paraId="078836E9" w14:textId="77777777" w:rsidR="002E2155" w:rsidRPr="00ED1F82" w:rsidRDefault="002E2155" w:rsidP="00ED1F82">
      <w:pPr>
        <w:pStyle w:val="aff"/>
        <w:jc w:val="both"/>
        <w:rPr>
          <w:lang w:val="en-US"/>
        </w:rPr>
      </w:pPr>
      <w:r w:rsidRPr="002775F9">
        <w:rPr>
          <w:rStyle w:val="aff1"/>
          <w:rFonts w:ascii="Times New Roman" w:hAnsi="Times New Roman" w:cs="Times New Roman"/>
          <w:szCs w:val="18"/>
        </w:rPr>
        <w:footnoteRef/>
      </w:r>
      <w:r w:rsidRPr="002775F9">
        <w:rPr>
          <w:rFonts w:ascii="Times New Roman" w:hAnsi="Times New Roman" w:cs="Times New Roman"/>
          <w:szCs w:val="18"/>
          <w:lang w:val="en-US"/>
        </w:rPr>
        <w:t xml:space="preserve"> https://minfin.gov.by/budgetary_policy/budgetary_legislation/b4573ae0f83809cd.html</w:t>
      </w:r>
      <w:r w:rsidRPr="00ED1F82">
        <w:rPr>
          <w:rFonts w:ascii="Times New Roman" w:hAnsi="Times New Roman" w:cs="Times New Roman"/>
          <w:szCs w:val="18"/>
          <w:lang w:val="en-US"/>
        </w:rPr>
        <w:t>.</w:t>
      </w:r>
    </w:p>
  </w:footnote>
  <w:footnote w:id="26">
    <w:p w14:paraId="0FAF4DA8" w14:textId="77777777" w:rsidR="002E2155" w:rsidRPr="00ED1F82" w:rsidRDefault="002E2155" w:rsidP="00ED1F82">
      <w:pPr>
        <w:pStyle w:val="aff"/>
        <w:jc w:val="both"/>
        <w:rPr>
          <w:rFonts w:ascii="Times New Roman" w:hAnsi="Times New Roman" w:cs="Times New Roman"/>
          <w:lang w:val="en-US"/>
        </w:rPr>
      </w:pPr>
      <w:r w:rsidRPr="00ED1F82">
        <w:rPr>
          <w:rStyle w:val="aff1"/>
          <w:rFonts w:ascii="Times New Roman" w:hAnsi="Times New Roman" w:cs="Times New Roman"/>
        </w:rPr>
        <w:footnoteRef/>
      </w:r>
      <w:r w:rsidRPr="00ED1F82">
        <w:rPr>
          <w:rFonts w:ascii="Times New Roman" w:hAnsi="Times New Roman" w:cs="Times New Roman"/>
          <w:lang w:val="en-US"/>
        </w:rPr>
        <w:t xml:space="preserve"> </w:t>
      </w:r>
      <w:hyperlink r:id="rId1" w:history="1">
        <w:r w:rsidRPr="00ED1F82">
          <w:rPr>
            <w:rStyle w:val="afa"/>
            <w:rFonts w:ascii="Times New Roman" w:hAnsi="Times New Roman" w:cs="Times New Roman"/>
            <w:lang w:val="en-US"/>
          </w:rPr>
          <w:t>https://minfin.gov.by/ru/budgetary_policy/budgetary_legislation/da8d2db88c99a337.html</w:t>
        </w:r>
      </w:hyperlink>
      <w:r w:rsidRPr="00ED1F82">
        <w:rPr>
          <w:rStyle w:val="afa"/>
          <w:rFonts w:ascii="Times New Roman" w:hAnsi="Times New Roman" w:cs="Times New Roman"/>
          <w:lang w:val="en-US"/>
        </w:rPr>
        <w:t>.</w:t>
      </w:r>
    </w:p>
  </w:footnote>
  <w:footnote w:id="27">
    <w:p w14:paraId="5342E4AC" w14:textId="77777777" w:rsidR="002E2155" w:rsidRPr="00ED1F82" w:rsidRDefault="002E2155" w:rsidP="00ED1F82">
      <w:pPr>
        <w:pStyle w:val="aa"/>
        <w:ind w:left="0"/>
        <w:jc w:val="both"/>
        <w:rPr>
          <w:rFonts w:ascii="Times New Roman" w:hAnsi="Times New Roman"/>
          <w:sz w:val="18"/>
          <w:szCs w:val="18"/>
          <w:lang w:val="en-US"/>
        </w:rPr>
      </w:pPr>
      <w:r w:rsidRPr="00ED1F82">
        <w:rPr>
          <w:rStyle w:val="aff1"/>
          <w:rFonts w:ascii="Times New Roman" w:hAnsi="Times New Roman"/>
          <w:sz w:val="20"/>
          <w:szCs w:val="20"/>
        </w:rPr>
        <w:footnoteRef/>
      </w:r>
      <w:r w:rsidRPr="00ED1F82">
        <w:rPr>
          <w:rFonts w:ascii="Times New Roman" w:hAnsi="Times New Roman"/>
          <w:sz w:val="20"/>
          <w:szCs w:val="20"/>
          <w:bdr w:val="none" w:sz="0" w:space="0" w:color="auto" w:frame="1"/>
          <w:lang w:val="en-US"/>
        </w:rPr>
        <w:t xml:space="preserve"> https://etalonline.by/document/?regnum=hk0800412#load_text_none_1_.</w:t>
      </w:r>
    </w:p>
  </w:footnote>
  <w:footnote w:id="28">
    <w:p w14:paraId="484B6EA1" w14:textId="77777777" w:rsidR="002E2155" w:rsidRPr="00ED1F82" w:rsidRDefault="002E2155" w:rsidP="00ED1F82">
      <w:pPr>
        <w:pStyle w:val="aff"/>
        <w:jc w:val="both"/>
        <w:rPr>
          <w:rFonts w:ascii="Times New Roman" w:hAnsi="Times New Roman" w:cs="Times New Roman"/>
          <w:szCs w:val="18"/>
          <w:lang w:val="en-US"/>
        </w:rPr>
      </w:pPr>
      <w:r w:rsidRPr="002775F9">
        <w:rPr>
          <w:rStyle w:val="aff1"/>
          <w:rFonts w:ascii="Times New Roman" w:hAnsi="Times New Roman" w:cs="Times New Roman"/>
          <w:szCs w:val="18"/>
        </w:rPr>
        <w:footnoteRef/>
      </w:r>
      <w:r w:rsidRPr="002775F9">
        <w:rPr>
          <w:rFonts w:ascii="Times New Roman" w:hAnsi="Times New Roman" w:cs="Times New Roman"/>
          <w:iCs/>
          <w:szCs w:val="18"/>
          <w:lang w:val="en-US"/>
        </w:rPr>
        <w:t xml:space="preserve"> https://pravo.by/document/?guid=3871&amp;p0=hk0200166</w:t>
      </w:r>
      <w:r w:rsidRPr="00ED1F82">
        <w:rPr>
          <w:rFonts w:ascii="Times New Roman" w:hAnsi="Times New Roman" w:cs="Times New Roman"/>
          <w:iCs/>
          <w:szCs w:val="18"/>
          <w:lang w:val="en-US"/>
        </w:rPr>
        <w:t>.</w:t>
      </w:r>
    </w:p>
  </w:footnote>
  <w:footnote w:id="29">
    <w:p w14:paraId="10DFEFA8" w14:textId="77777777" w:rsidR="002E2155" w:rsidRPr="00ED1F82" w:rsidRDefault="002E2155" w:rsidP="00ED1F82">
      <w:pPr>
        <w:jc w:val="both"/>
        <w:rPr>
          <w:rFonts w:ascii="Times New Roman" w:hAnsi="Times New Roman"/>
          <w:sz w:val="18"/>
          <w:szCs w:val="18"/>
          <w:lang w:val="en-US"/>
        </w:rPr>
      </w:pPr>
      <w:r w:rsidRPr="002775F9">
        <w:rPr>
          <w:rStyle w:val="aff1"/>
          <w:rFonts w:ascii="Times New Roman" w:hAnsi="Times New Roman"/>
          <w:sz w:val="20"/>
          <w:szCs w:val="18"/>
        </w:rPr>
        <w:footnoteRef/>
      </w:r>
      <w:r w:rsidRPr="002775F9">
        <w:rPr>
          <w:rFonts w:ascii="Times New Roman" w:hAnsi="Times New Roman"/>
          <w:sz w:val="20"/>
          <w:szCs w:val="18"/>
          <w:lang w:val="en-US"/>
        </w:rPr>
        <w:t xml:space="preserve"> https://minfin.gov.by/ru/budgetary_policy/analytical_reports/</w:t>
      </w:r>
      <w:r w:rsidRPr="00ED1F82">
        <w:rPr>
          <w:rFonts w:ascii="Times New Roman" w:hAnsi="Times New Roman"/>
          <w:sz w:val="20"/>
          <w:szCs w:val="18"/>
          <w:lang w:val="en-US"/>
        </w:rPr>
        <w:t>.</w:t>
      </w:r>
    </w:p>
  </w:footnote>
  <w:footnote w:id="30">
    <w:p w14:paraId="79F9B959" w14:textId="77777777" w:rsidR="002E2155" w:rsidRPr="00ED1F82" w:rsidRDefault="002E2155" w:rsidP="00ED1F82">
      <w:pPr>
        <w:pStyle w:val="aff"/>
        <w:jc w:val="both"/>
        <w:rPr>
          <w:lang w:val="en-US"/>
        </w:rPr>
      </w:pPr>
      <w:r w:rsidRPr="002775F9">
        <w:rPr>
          <w:rStyle w:val="aff1"/>
          <w:rFonts w:ascii="Times New Roman" w:hAnsi="Times New Roman" w:cs="Times New Roman"/>
        </w:rPr>
        <w:footnoteRef/>
      </w:r>
      <w:r w:rsidRPr="002775F9">
        <w:rPr>
          <w:rFonts w:ascii="Times New Roman" w:hAnsi="Times New Roman" w:cs="Times New Roman"/>
          <w:lang w:val="en-US"/>
        </w:rPr>
        <w:t xml:space="preserve"> https://stats.oecd.org/Index.aspx?DataSetCode=REV</w:t>
      </w:r>
      <w:r w:rsidRPr="00ED1F82">
        <w:rPr>
          <w:rFonts w:ascii="Times New Roman" w:hAnsi="Times New Roman" w:cs="Times New Roman"/>
          <w:lang w:val="en-US"/>
        </w:rPr>
        <w:t>.</w:t>
      </w:r>
    </w:p>
  </w:footnote>
  <w:footnote w:id="31">
    <w:p w14:paraId="7C4889CF" w14:textId="77777777" w:rsidR="002E2155" w:rsidRPr="00ED1F82" w:rsidRDefault="002E2155" w:rsidP="00ED1F82">
      <w:pPr>
        <w:pStyle w:val="aff"/>
        <w:jc w:val="both"/>
        <w:rPr>
          <w:rFonts w:ascii="Times New Roman" w:hAnsi="Times New Roman" w:cs="Times New Roman"/>
          <w:lang w:val="en-US"/>
        </w:rPr>
      </w:pPr>
      <w:r w:rsidRPr="002775F9">
        <w:rPr>
          <w:rStyle w:val="aff1"/>
          <w:rFonts w:ascii="Times New Roman" w:hAnsi="Times New Roman" w:cs="Times New Roman"/>
        </w:rPr>
        <w:footnoteRef/>
      </w:r>
      <w:r w:rsidRPr="002775F9">
        <w:rPr>
          <w:rFonts w:ascii="Times New Roman" w:hAnsi="Times New Roman" w:cs="Times New Roman"/>
          <w:lang w:val="en-US"/>
        </w:rPr>
        <w:t xml:space="preserve"> www.oecd.org/social/expenditure.htm</w:t>
      </w:r>
      <w:r w:rsidRPr="00ED1F82">
        <w:rPr>
          <w:rFonts w:ascii="Times New Roman" w:hAnsi="Times New Roman" w:cs="Times New Roman"/>
          <w:lang w:val="en-US"/>
        </w:rPr>
        <w:t>.</w:t>
      </w:r>
    </w:p>
  </w:footnote>
  <w:footnote w:id="32">
    <w:p w14:paraId="05DBBB6B" w14:textId="77777777" w:rsidR="002E2155" w:rsidRPr="003132C0" w:rsidRDefault="002E2155" w:rsidP="003132C0">
      <w:pPr>
        <w:pStyle w:val="aff"/>
        <w:jc w:val="both"/>
        <w:rPr>
          <w:rFonts w:ascii="Times New Roman" w:hAnsi="Times New Roman" w:cs="Times New Roman"/>
          <w:lang w:val="en-US"/>
        </w:rPr>
      </w:pPr>
      <w:r w:rsidRPr="002775F9">
        <w:rPr>
          <w:rStyle w:val="aff1"/>
          <w:rFonts w:ascii="Times New Roman" w:hAnsi="Times New Roman" w:cs="Times New Roman"/>
        </w:rPr>
        <w:footnoteRef/>
      </w:r>
      <w:r w:rsidRPr="002775F9">
        <w:rPr>
          <w:rFonts w:ascii="Times New Roman" w:hAnsi="Times New Roman" w:cs="Times New Roman"/>
          <w:lang w:val="en-US"/>
        </w:rPr>
        <w:t xml:space="preserve"> https://minfin.gov.by/upload/bp/budjet/budjet2021.pdf</w:t>
      </w:r>
      <w:r w:rsidRPr="003132C0">
        <w:rPr>
          <w:rFonts w:ascii="Times New Roman" w:hAnsi="Times New Roman" w:cs="Times New Roman"/>
          <w:lang w:val="en-US"/>
        </w:rPr>
        <w:t>.</w:t>
      </w:r>
    </w:p>
  </w:footnote>
  <w:footnote w:id="33">
    <w:p w14:paraId="59B1BD07" w14:textId="77777777" w:rsidR="002E2155" w:rsidRPr="003132C0" w:rsidRDefault="002E2155" w:rsidP="003132C0">
      <w:pPr>
        <w:pStyle w:val="aff"/>
        <w:jc w:val="both"/>
        <w:rPr>
          <w:rFonts w:ascii="Times New Roman" w:hAnsi="Times New Roman" w:cs="Times New Roman"/>
          <w:sz w:val="18"/>
          <w:szCs w:val="18"/>
          <w:lang w:val="en-US"/>
        </w:rPr>
      </w:pPr>
      <w:r w:rsidRPr="002775F9">
        <w:rPr>
          <w:rStyle w:val="aff1"/>
          <w:rFonts w:ascii="Times New Roman" w:hAnsi="Times New Roman" w:cs="Times New Roman"/>
        </w:rPr>
        <w:footnoteRef/>
      </w:r>
      <w:r w:rsidRPr="002775F9">
        <w:rPr>
          <w:rFonts w:ascii="Times New Roman" w:hAnsi="Times New Roman" w:cs="Times New Roman"/>
          <w:lang w:val="en-US"/>
        </w:rPr>
        <w:t xml:space="preserve"> https://www.nbrb.by/mp/target/pser/program_ek2021-2025.pdf</w:t>
      </w:r>
      <w:r w:rsidRPr="003132C0">
        <w:rPr>
          <w:rFonts w:ascii="Times New Roman" w:hAnsi="Times New Roman" w:cs="Times New Roman"/>
          <w:lang w:val="en-US"/>
        </w:rPr>
        <w:t>.</w:t>
      </w:r>
    </w:p>
  </w:footnote>
  <w:footnote w:id="34">
    <w:p w14:paraId="1AFB7623" w14:textId="77777777" w:rsidR="002E2155" w:rsidRPr="008E5E5A" w:rsidRDefault="002E2155" w:rsidP="00CE7ECB">
      <w:pPr>
        <w:pStyle w:val="aff"/>
        <w:rPr>
          <w:rFonts w:ascii="Times New Roman" w:hAnsi="Times New Roman" w:cs="Times New Roman"/>
          <w:sz w:val="18"/>
          <w:szCs w:val="18"/>
          <w:lang w:val="en-US"/>
        </w:rPr>
      </w:pPr>
      <w:r w:rsidRPr="003978D9">
        <w:rPr>
          <w:rStyle w:val="aff1"/>
          <w:rFonts w:ascii="Times New Roman" w:hAnsi="Times New Roman"/>
          <w:sz w:val="18"/>
          <w:szCs w:val="18"/>
        </w:rPr>
        <w:footnoteRef/>
      </w:r>
      <w:r w:rsidRPr="008E5E5A">
        <w:rPr>
          <w:rFonts w:ascii="Times New Roman" w:hAnsi="Times New Roman" w:cs="Times New Roman"/>
          <w:sz w:val="18"/>
          <w:szCs w:val="18"/>
          <w:lang w:val="en-US"/>
        </w:rPr>
        <w:t xml:space="preserve"> https://www.biznesbooks.com/components/com_jshopping/files/demo_products/r-p-kolosova-g-g-melikyan-zanyatost-rynok-truda.pdf</w:t>
      </w:r>
    </w:p>
  </w:footnote>
  <w:footnote w:id="35">
    <w:p w14:paraId="3BEFEA31" w14:textId="77777777" w:rsidR="002E2155" w:rsidRPr="003978D9" w:rsidRDefault="002E2155" w:rsidP="00CE7ECB">
      <w:pPr>
        <w:pStyle w:val="aff"/>
        <w:rPr>
          <w:rFonts w:ascii="Times New Roman" w:hAnsi="Times New Roman" w:cs="Times New Roman"/>
          <w:sz w:val="18"/>
          <w:szCs w:val="18"/>
        </w:rPr>
      </w:pPr>
      <w:r w:rsidRPr="003978D9">
        <w:rPr>
          <w:rStyle w:val="aff1"/>
          <w:rFonts w:ascii="Times New Roman" w:hAnsi="Times New Roman"/>
          <w:sz w:val="18"/>
          <w:szCs w:val="18"/>
        </w:rPr>
        <w:footnoteRef/>
      </w:r>
      <w:r w:rsidRPr="003978D9">
        <w:rPr>
          <w:rFonts w:ascii="Times New Roman" w:hAnsi="Times New Roman" w:cs="Times New Roman"/>
          <w:sz w:val="18"/>
          <w:szCs w:val="18"/>
        </w:rPr>
        <w:t>Там же.</w:t>
      </w:r>
    </w:p>
  </w:footnote>
  <w:footnote w:id="36">
    <w:p w14:paraId="7DF82C98" w14:textId="77777777" w:rsidR="002E2155" w:rsidRPr="00016B63" w:rsidRDefault="002E2155" w:rsidP="00CE7ECB">
      <w:pPr>
        <w:pStyle w:val="aff"/>
      </w:pPr>
      <w:r w:rsidRPr="003978D9">
        <w:rPr>
          <w:rStyle w:val="aff1"/>
          <w:rFonts w:ascii="Times New Roman" w:hAnsi="Times New Roman"/>
          <w:sz w:val="18"/>
          <w:szCs w:val="18"/>
        </w:rPr>
        <w:footnoteRef/>
      </w:r>
      <w:r w:rsidRPr="003978D9">
        <w:rPr>
          <w:rFonts w:ascii="Times New Roman" w:hAnsi="Times New Roman" w:cs="Times New Roman"/>
          <w:sz w:val="18"/>
          <w:szCs w:val="18"/>
        </w:rPr>
        <w:t xml:space="preserve"> https://e-catalog.nlb.by/Record/BY-NLB-br0000330040</w:t>
      </w:r>
    </w:p>
  </w:footnote>
  <w:footnote w:id="37">
    <w:p w14:paraId="34D3B868" w14:textId="77777777" w:rsidR="002E2155" w:rsidRPr="00F62167" w:rsidRDefault="002E2155" w:rsidP="00CE7ECB">
      <w:pPr>
        <w:pStyle w:val="aff"/>
      </w:pPr>
      <w:r w:rsidRPr="003978D9">
        <w:rPr>
          <w:rStyle w:val="aff1"/>
          <w:rFonts w:ascii="Times New Roman" w:hAnsi="Times New Roman"/>
          <w:sz w:val="18"/>
          <w:szCs w:val="18"/>
        </w:rPr>
        <w:footnoteRef/>
      </w:r>
      <w:r w:rsidRPr="003978D9">
        <w:rPr>
          <w:rFonts w:ascii="Times New Roman" w:hAnsi="Times New Roman" w:cs="Times New Roman"/>
          <w:sz w:val="18"/>
          <w:szCs w:val="18"/>
        </w:rPr>
        <w:t xml:space="preserve"> https://president.gov.by/ru/gosudarstvo/constitution</w:t>
      </w:r>
    </w:p>
  </w:footnote>
  <w:footnote w:id="38">
    <w:p w14:paraId="39564AEB" w14:textId="77777777" w:rsidR="002E2155" w:rsidRPr="003978D9" w:rsidRDefault="002E2155" w:rsidP="00CE7ECB">
      <w:pPr>
        <w:rPr>
          <w:rFonts w:ascii="Times New Roman" w:hAnsi="Times New Roman"/>
          <w:sz w:val="18"/>
          <w:szCs w:val="18"/>
        </w:rPr>
      </w:pPr>
      <w:r w:rsidRPr="003978D9">
        <w:rPr>
          <w:rStyle w:val="aff1"/>
          <w:rFonts w:ascii="Times New Roman" w:hAnsi="Times New Roman"/>
          <w:sz w:val="18"/>
          <w:szCs w:val="18"/>
        </w:rPr>
        <w:footnoteRef/>
      </w:r>
      <w:r w:rsidRPr="003978D9">
        <w:rPr>
          <w:rFonts w:ascii="Times New Roman" w:hAnsi="Times New Roman"/>
          <w:sz w:val="18"/>
          <w:szCs w:val="18"/>
        </w:rPr>
        <w:t>https://president.gov.by/ru/belarus/social/zashhita-naselenija/zanjatost-naselenija</w:t>
      </w:r>
    </w:p>
  </w:footnote>
  <w:footnote w:id="39">
    <w:p w14:paraId="3E84EABE" w14:textId="77777777" w:rsidR="002E2155" w:rsidRPr="003978D9" w:rsidRDefault="002E2155" w:rsidP="00CE7ECB">
      <w:pPr>
        <w:pStyle w:val="aff"/>
        <w:rPr>
          <w:rFonts w:ascii="Times New Roman" w:hAnsi="Times New Roman" w:cs="Times New Roman"/>
          <w:sz w:val="18"/>
          <w:szCs w:val="18"/>
        </w:rPr>
      </w:pPr>
      <w:r w:rsidRPr="003978D9">
        <w:rPr>
          <w:rStyle w:val="aff1"/>
          <w:rFonts w:ascii="Times New Roman" w:hAnsi="Times New Roman"/>
          <w:sz w:val="18"/>
          <w:szCs w:val="18"/>
        </w:rPr>
        <w:footnoteRef/>
      </w:r>
      <w:r w:rsidRPr="003978D9">
        <w:rPr>
          <w:rFonts w:ascii="Times New Roman" w:hAnsi="Times New Roman" w:cs="Times New Roman"/>
          <w:sz w:val="18"/>
          <w:szCs w:val="18"/>
        </w:rPr>
        <w:t xml:space="preserve"> http://www.gsz.gov.by/</w:t>
      </w:r>
    </w:p>
  </w:footnote>
  <w:footnote w:id="40">
    <w:p w14:paraId="0C2E5EE8" w14:textId="77777777" w:rsidR="002E2155" w:rsidRPr="003978D9" w:rsidRDefault="002E2155" w:rsidP="00CE7ECB">
      <w:pPr>
        <w:pStyle w:val="aff"/>
        <w:rPr>
          <w:rFonts w:ascii="Times New Roman" w:hAnsi="Times New Roman" w:cs="Times New Roman"/>
          <w:sz w:val="18"/>
          <w:szCs w:val="18"/>
        </w:rPr>
      </w:pPr>
      <w:r w:rsidRPr="003978D9">
        <w:rPr>
          <w:rStyle w:val="aff1"/>
          <w:rFonts w:ascii="Times New Roman" w:hAnsi="Times New Roman"/>
          <w:sz w:val="18"/>
          <w:szCs w:val="18"/>
        </w:rPr>
        <w:footnoteRef/>
      </w:r>
      <w:r w:rsidRPr="003978D9">
        <w:rPr>
          <w:rFonts w:ascii="Times New Roman" w:hAnsi="Times New Roman" w:cs="Times New Roman"/>
          <w:sz w:val="18"/>
          <w:szCs w:val="18"/>
        </w:rPr>
        <w:t xml:space="preserve"> https://etalonline.by/document/?regnum=C22000777</w:t>
      </w:r>
    </w:p>
  </w:footnote>
  <w:footnote w:id="41">
    <w:p w14:paraId="69FBA2A0" w14:textId="77777777" w:rsidR="002E2155" w:rsidRPr="00273015" w:rsidRDefault="002E2155" w:rsidP="00CE7ECB">
      <w:pPr>
        <w:pStyle w:val="aff"/>
      </w:pPr>
      <w:r w:rsidRPr="003978D9">
        <w:rPr>
          <w:rStyle w:val="aff1"/>
          <w:rFonts w:ascii="Times New Roman" w:hAnsi="Times New Roman"/>
          <w:sz w:val="18"/>
          <w:szCs w:val="18"/>
        </w:rPr>
        <w:footnoteRef/>
      </w:r>
      <w:r w:rsidRPr="003978D9">
        <w:rPr>
          <w:rFonts w:ascii="Times New Roman" w:hAnsi="Times New Roman" w:cs="Times New Roman"/>
          <w:sz w:val="18"/>
          <w:szCs w:val="18"/>
        </w:rPr>
        <w:t xml:space="preserve"> https://www.belstat.gov.by/ofitsialnaya-statistika/solialnaya-sfera/trud/godovye-dannye/</w:t>
      </w:r>
    </w:p>
  </w:footnote>
  <w:footnote w:id="42">
    <w:p w14:paraId="759AC4BD" w14:textId="77777777" w:rsidR="002E2155" w:rsidRPr="003978D9" w:rsidRDefault="002E2155" w:rsidP="00CE7ECB">
      <w:pPr>
        <w:pStyle w:val="aff"/>
        <w:rPr>
          <w:rFonts w:ascii="Times New Roman" w:hAnsi="Times New Roman" w:cs="Times New Roman"/>
          <w:sz w:val="18"/>
          <w:szCs w:val="18"/>
        </w:rPr>
      </w:pPr>
      <w:r w:rsidRPr="003978D9">
        <w:rPr>
          <w:rStyle w:val="aff1"/>
          <w:rFonts w:ascii="Times New Roman" w:hAnsi="Times New Roman"/>
          <w:sz w:val="18"/>
          <w:szCs w:val="18"/>
        </w:rPr>
        <w:footnoteRef/>
      </w:r>
      <w:r w:rsidRPr="003978D9">
        <w:rPr>
          <w:rFonts w:ascii="Times New Roman" w:hAnsi="Times New Roman" w:cs="Times New Roman"/>
          <w:sz w:val="18"/>
          <w:szCs w:val="18"/>
        </w:rPr>
        <w:t xml:space="preserve"> https://ekonomika.snauka.ru/2022/02/17498</w:t>
      </w:r>
    </w:p>
  </w:footnote>
  <w:footnote w:id="43">
    <w:p w14:paraId="5F6F6337" w14:textId="77777777" w:rsidR="002E2155" w:rsidRPr="0085434E" w:rsidRDefault="002E2155" w:rsidP="00D747F8">
      <w:pPr>
        <w:pStyle w:val="aff"/>
        <w:rPr>
          <w:rFonts w:ascii="Times New Roman" w:hAnsi="Times New Roman" w:cs="Times New Roman"/>
          <w:sz w:val="18"/>
          <w:szCs w:val="18"/>
        </w:rPr>
      </w:pPr>
      <w:r w:rsidRPr="005A7A02">
        <w:rPr>
          <w:rStyle w:val="aff1"/>
          <w:rFonts w:ascii="Times New Roman" w:hAnsi="Times New Roman"/>
          <w:sz w:val="18"/>
          <w:szCs w:val="18"/>
        </w:rPr>
        <w:footnoteRef/>
      </w:r>
      <w:r w:rsidRPr="005A7A02">
        <w:rPr>
          <w:rFonts w:ascii="Times New Roman" w:hAnsi="Times New Roman" w:cs="Times New Roman"/>
          <w:sz w:val="18"/>
          <w:szCs w:val="18"/>
          <w:shd w:val="clear" w:color="auto" w:fill="FFFFFF"/>
        </w:rPr>
        <w:t>https://president.gov.by/ru/belarus/science/innovation</w:t>
      </w:r>
    </w:p>
  </w:footnote>
  <w:footnote w:id="44">
    <w:p w14:paraId="4F3E23B9" w14:textId="77777777" w:rsidR="002E2155" w:rsidRPr="00E149F6" w:rsidRDefault="002E2155" w:rsidP="00D747F8">
      <w:pPr>
        <w:pStyle w:val="aff"/>
        <w:rPr>
          <w:rFonts w:ascii="Times New Roman" w:hAnsi="Times New Roman" w:cs="Times New Roman"/>
          <w:i/>
          <w:iCs/>
          <w:sz w:val="24"/>
          <w:szCs w:val="24"/>
        </w:rPr>
      </w:pPr>
      <w:r w:rsidRPr="005A7A02">
        <w:rPr>
          <w:rStyle w:val="aff1"/>
          <w:rFonts w:ascii="Times New Roman" w:hAnsi="Times New Roman"/>
          <w:sz w:val="18"/>
          <w:szCs w:val="18"/>
        </w:rPr>
        <w:footnoteRef/>
      </w:r>
      <w:r w:rsidRPr="005A7A02">
        <w:rPr>
          <w:rFonts w:ascii="Times New Roman" w:hAnsi="Times New Roman" w:cs="Times New Roman"/>
          <w:sz w:val="18"/>
          <w:szCs w:val="18"/>
        </w:rPr>
        <w:t xml:space="preserve"> https://etalonline.by/document/?regnum=h11200425</w:t>
      </w:r>
    </w:p>
  </w:footnote>
  <w:footnote w:id="45">
    <w:p w14:paraId="1DED5BE2" w14:textId="77777777" w:rsidR="002E2155" w:rsidRPr="001C702E" w:rsidRDefault="002E2155" w:rsidP="00D747F8">
      <w:pPr>
        <w:pStyle w:val="aff"/>
        <w:rPr>
          <w:rFonts w:ascii="Times New Roman" w:hAnsi="Times New Roman" w:cs="Times New Roman"/>
          <w:sz w:val="18"/>
          <w:szCs w:val="18"/>
        </w:rPr>
      </w:pPr>
      <w:r w:rsidRPr="001C702E">
        <w:rPr>
          <w:rStyle w:val="aff1"/>
          <w:rFonts w:ascii="Times New Roman" w:hAnsi="Times New Roman"/>
          <w:sz w:val="18"/>
          <w:szCs w:val="18"/>
        </w:rPr>
        <w:footnoteRef/>
      </w:r>
      <w:r w:rsidRPr="001C702E">
        <w:rPr>
          <w:rFonts w:ascii="Times New Roman" w:hAnsi="Times New Roman" w:cs="Times New Roman"/>
          <w:sz w:val="18"/>
          <w:szCs w:val="18"/>
        </w:rPr>
        <w:t xml:space="preserve"> https://etalonline.by/document/?regnum=h11200425</w:t>
      </w:r>
    </w:p>
  </w:footnote>
  <w:footnote w:id="46">
    <w:p w14:paraId="35EAA141" w14:textId="77777777" w:rsidR="002E2155" w:rsidRPr="001C702E" w:rsidRDefault="002E2155" w:rsidP="00D747F8">
      <w:pPr>
        <w:pStyle w:val="aff"/>
        <w:rPr>
          <w:sz w:val="18"/>
          <w:szCs w:val="18"/>
        </w:rPr>
      </w:pPr>
      <w:r w:rsidRPr="001C702E">
        <w:rPr>
          <w:rStyle w:val="aff1"/>
          <w:sz w:val="18"/>
          <w:szCs w:val="18"/>
        </w:rPr>
        <w:footnoteRef/>
      </w:r>
      <w:r w:rsidRPr="001C702E">
        <w:rPr>
          <w:rFonts w:ascii="Times New Roman" w:hAnsi="Times New Roman" w:cs="Times New Roman"/>
          <w:sz w:val="18"/>
          <w:szCs w:val="18"/>
        </w:rPr>
        <w:t>http://gknt.gov.by/o-komitete</w:t>
      </w:r>
    </w:p>
  </w:footnote>
  <w:footnote w:id="47">
    <w:p w14:paraId="0538FE47" w14:textId="77777777" w:rsidR="002E2155" w:rsidRPr="00BC05B1" w:rsidRDefault="002E2155" w:rsidP="00D747F8">
      <w:pPr>
        <w:pStyle w:val="aff"/>
        <w:rPr>
          <w:sz w:val="18"/>
          <w:szCs w:val="18"/>
        </w:rPr>
      </w:pPr>
      <w:r w:rsidRPr="001C702E">
        <w:rPr>
          <w:rStyle w:val="aff1"/>
          <w:sz w:val="18"/>
          <w:szCs w:val="18"/>
        </w:rPr>
        <w:footnoteRef/>
      </w:r>
      <w:hyperlink r:id="rId2" w:history="1">
        <w:r w:rsidRPr="00BC05B1">
          <w:rPr>
            <w:rStyle w:val="afa"/>
            <w:rFonts w:ascii="Times New Roman" w:hAnsi="Times New Roman" w:cs="Times New Roman"/>
            <w:sz w:val="18"/>
            <w:szCs w:val="18"/>
            <w:shd w:val="clear" w:color="auto" w:fill="FFFFFF"/>
          </w:rPr>
          <w:t>https://president.gov.by/bucket/assets/uploads/documents/2021/348uk.pdf</w:t>
        </w:r>
      </w:hyperlink>
    </w:p>
  </w:footnote>
  <w:footnote w:id="48">
    <w:p w14:paraId="767F9E17" w14:textId="77777777" w:rsidR="002E2155" w:rsidRPr="00025BE8" w:rsidRDefault="002E2155" w:rsidP="00D747F8">
      <w:pPr>
        <w:pStyle w:val="aff"/>
        <w:rPr>
          <w:rFonts w:ascii="Times New Roman" w:hAnsi="Times New Roman" w:cs="Times New Roman"/>
          <w:sz w:val="18"/>
          <w:szCs w:val="18"/>
        </w:rPr>
      </w:pPr>
      <w:r w:rsidRPr="00B04467">
        <w:rPr>
          <w:rStyle w:val="aff1"/>
          <w:rFonts w:ascii="Times New Roman" w:hAnsi="Times New Roman"/>
          <w:sz w:val="18"/>
          <w:szCs w:val="18"/>
        </w:rPr>
        <w:footnoteRef/>
      </w:r>
      <w:hyperlink r:id="rId3" w:history="1">
        <w:r w:rsidRPr="00B04467">
          <w:rPr>
            <w:rStyle w:val="afa"/>
            <w:rFonts w:ascii="Times New Roman" w:hAnsi="Times New Roman" w:cs="Times New Roman"/>
            <w:sz w:val="18"/>
            <w:szCs w:val="18"/>
            <w:shd w:val="clear" w:color="auto" w:fill="FFFFFF"/>
          </w:rPr>
          <w:t>https://president.gov.by/ru/documents/ukaz-no-156-ot-7-maya-2020-g</w:t>
        </w:r>
      </w:hyperlink>
      <w:r w:rsidRPr="00B04467">
        <w:rPr>
          <w:rFonts w:ascii="Times New Roman" w:hAnsi="Times New Roman" w:cs="Times New Roman"/>
          <w:sz w:val="18"/>
          <w:szCs w:val="18"/>
          <w:shd w:val="clear" w:color="auto" w:fill="FFFFFF"/>
        </w:rPr>
        <w:t>).</w:t>
      </w:r>
    </w:p>
  </w:footnote>
  <w:footnote w:id="49">
    <w:p w14:paraId="18E0D052" w14:textId="77777777" w:rsidR="002E2155" w:rsidRPr="000E58B2" w:rsidRDefault="002E2155" w:rsidP="00D747F8">
      <w:pPr>
        <w:jc w:val="both"/>
        <w:rPr>
          <w:rFonts w:ascii="Times New Roman" w:eastAsia="Times New Roman" w:hAnsi="Times New Roman"/>
          <w:color w:val="333333"/>
          <w:sz w:val="18"/>
          <w:szCs w:val="18"/>
        </w:rPr>
      </w:pPr>
      <w:r>
        <w:rPr>
          <w:rStyle w:val="aff1"/>
        </w:rPr>
        <w:footnoteRef/>
      </w:r>
      <w:r>
        <w:t xml:space="preserve"> </w:t>
      </w:r>
      <w:r w:rsidRPr="000E58B2">
        <w:rPr>
          <w:rFonts w:ascii="Times New Roman" w:eastAsia="Times New Roman" w:hAnsi="Times New Roman"/>
          <w:color w:val="333333"/>
          <w:sz w:val="18"/>
          <w:szCs w:val="18"/>
        </w:rPr>
        <w:t>Богатырёва, В. В. Человеческий капитал как фактор повышения национальной конкурентоспособности Республики Беларусь / В. В. Богатырёва, Ю. Ш. Салахова // Конкурентоспособность экономических систем в контексте сетизации социально-экономического пространства: теория, методология, практика : монография. – Витебск : УО «ВГТУ», 2018. – С. 215–261.</w:t>
      </w:r>
    </w:p>
  </w:footnote>
  <w:footnote w:id="50">
    <w:p w14:paraId="03A485ED" w14:textId="77777777" w:rsidR="002E2155" w:rsidRPr="00CC6B9A" w:rsidRDefault="002E2155" w:rsidP="00D747F8">
      <w:pPr>
        <w:pStyle w:val="aff"/>
        <w:jc w:val="both"/>
        <w:rPr>
          <w:rFonts w:ascii="Times New Roman" w:hAnsi="Times New Roman" w:cs="Times New Roman"/>
          <w:sz w:val="18"/>
          <w:szCs w:val="18"/>
        </w:rPr>
      </w:pPr>
      <w:r w:rsidRPr="000E58B2">
        <w:rPr>
          <w:rStyle w:val="aff1"/>
          <w:rFonts w:ascii="Times New Roman" w:hAnsi="Times New Roman"/>
          <w:sz w:val="18"/>
          <w:szCs w:val="18"/>
        </w:rPr>
        <w:footnoteRef/>
      </w:r>
      <w:r w:rsidRPr="00CC6B9A">
        <w:rPr>
          <w:rFonts w:ascii="Times New Roman" w:hAnsi="Times New Roman" w:cs="Times New Roman"/>
          <w:sz w:val="18"/>
          <w:szCs w:val="18"/>
        </w:rPr>
        <w:t xml:space="preserve"> https://www.globalinnovationindex.org</w:t>
      </w:r>
    </w:p>
  </w:footnote>
  <w:footnote w:id="51">
    <w:p w14:paraId="59B2880C" w14:textId="77777777" w:rsidR="002E2155" w:rsidRPr="00CC6B9A" w:rsidRDefault="002E2155" w:rsidP="00D747F8">
      <w:pPr>
        <w:pStyle w:val="aff"/>
        <w:jc w:val="both"/>
        <w:rPr>
          <w:rFonts w:ascii="Times New Roman" w:hAnsi="Times New Roman" w:cs="Times New Roman"/>
          <w:sz w:val="18"/>
          <w:szCs w:val="18"/>
        </w:rPr>
      </w:pPr>
      <w:r w:rsidRPr="000E58B2">
        <w:rPr>
          <w:rStyle w:val="aff1"/>
          <w:rFonts w:ascii="Times New Roman" w:hAnsi="Times New Roman"/>
          <w:sz w:val="18"/>
          <w:szCs w:val="18"/>
        </w:rPr>
        <w:footnoteRef/>
      </w:r>
      <w:r w:rsidRPr="00CC6B9A">
        <w:rPr>
          <w:rFonts w:ascii="Times New Roman" w:hAnsi="Times New Roman" w:cs="Times New Roman"/>
          <w:sz w:val="18"/>
          <w:szCs w:val="18"/>
        </w:rPr>
        <w:t>http://www.scienceportal.org.by/upload/2020/Dec/GII2020.pdf</w:t>
      </w:r>
    </w:p>
  </w:footnote>
  <w:footnote w:id="52">
    <w:p w14:paraId="311A21FB" w14:textId="77777777" w:rsidR="002E2155" w:rsidRPr="00B04467" w:rsidRDefault="002E2155" w:rsidP="00D747F8">
      <w:pPr>
        <w:jc w:val="both"/>
        <w:rPr>
          <w:rFonts w:ascii="Times New Roman" w:hAnsi="Times New Roman"/>
          <w:sz w:val="18"/>
          <w:szCs w:val="18"/>
        </w:rPr>
      </w:pPr>
      <w:r w:rsidRPr="00B04467">
        <w:rPr>
          <w:rStyle w:val="aff1"/>
          <w:rFonts w:ascii="Times New Roman" w:hAnsi="Times New Roman"/>
          <w:sz w:val="18"/>
          <w:szCs w:val="18"/>
        </w:rPr>
        <w:footnoteRef/>
      </w:r>
      <w:r w:rsidRPr="00B04467">
        <w:rPr>
          <w:rFonts w:ascii="Times New Roman" w:hAnsi="Times New Roman"/>
          <w:sz w:val="18"/>
          <w:szCs w:val="18"/>
        </w:rPr>
        <w:t>Там же.</w:t>
      </w:r>
    </w:p>
  </w:footnote>
  <w:footnote w:id="53">
    <w:p w14:paraId="52966A0E" w14:textId="77777777" w:rsidR="002E2155" w:rsidRPr="004B6DB2" w:rsidRDefault="002E2155" w:rsidP="00D747F8">
      <w:pPr>
        <w:pStyle w:val="aff"/>
      </w:pPr>
      <w:r w:rsidRPr="00B04467">
        <w:rPr>
          <w:rStyle w:val="aff1"/>
          <w:rFonts w:ascii="Times New Roman" w:hAnsi="Times New Roman"/>
          <w:sz w:val="18"/>
          <w:szCs w:val="18"/>
        </w:rPr>
        <w:footnoteRef/>
      </w:r>
      <w:r w:rsidRPr="00B04467">
        <w:rPr>
          <w:rFonts w:ascii="Times New Roman" w:hAnsi="Times New Roman" w:cs="Times New Roman"/>
          <w:sz w:val="18"/>
          <w:szCs w:val="18"/>
        </w:rPr>
        <w:t xml:space="preserve"> www.belstat.gov.by</w:t>
      </w:r>
    </w:p>
  </w:footnote>
  <w:footnote w:id="54">
    <w:p w14:paraId="6F6F8D0D" w14:textId="77777777" w:rsidR="002E2155" w:rsidRPr="00B04467" w:rsidRDefault="002E2155" w:rsidP="00D747F8">
      <w:pPr>
        <w:pStyle w:val="aff"/>
        <w:rPr>
          <w:rFonts w:ascii="Times New Roman" w:hAnsi="Times New Roman" w:cs="Times New Roman"/>
          <w:sz w:val="18"/>
          <w:szCs w:val="18"/>
        </w:rPr>
      </w:pPr>
      <w:r w:rsidRPr="00B04467">
        <w:rPr>
          <w:rStyle w:val="aff1"/>
          <w:rFonts w:ascii="Times New Roman" w:hAnsi="Times New Roman"/>
          <w:sz w:val="18"/>
          <w:szCs w:val="18"/>
        </w:rPr>
        <w:footnoteRef/>
      </w:r>
      <w:r w:rsidRPr="00B04467">
        <w:rPr>
          <w:rFonts w:ascii="Times New Roman" w:hAnsi="Times New Roman" w:cs="Times New Roman"/>
          <w:sz w:val="18"/>
          <w:szCs w:val="18"/>
        </w:rPr>
        <w:t xml:space="preserve"> https://www.belstat.gov.by/ofitsialnaya-statistika/publications/izdania/public_compilation/index_17893/</w:t>
      </w:r>
    </w:p>
  </w:footnote>
  <w:footnote w:id="55">
    <w:p w14:paraId="25831021" w14:textId="77777777" w:rsidR="002E2155" w:rsidRPr="00B04467" w:rsidRDefault="002E2155" w:rsidP="00D747F8">
      <w:pPr>
        <w:pStyle w:val="aff"/>
        <w:rPr>
          <w:rFonts w:ascii="Times New Roman" w:hAnsi="Times New Roman" w:cs="Times New Roman"/>
          <w:sz w:val="18"/>
          <w:szCs w:val="18"/>
        </w:rPr>
      </w:pPr>
      <w:r w:rsidRPr="00B04467">
        <w:rPr>
          <w:rStyle w:val="aff1"/>
          <w:rFonts w:ascii="Times New Roman" w:hAnsi="Times New Roman"/>
          <w:sz w:val="18"/>
          <w:szCs w:val="18"/>
        </w:rPr>
        <w:footnoteRef/>
      </w:r>
      <w:r w:rsidRPr="00B04467">
        <w:rPr>
          <w:rFonts w:ascii="Times New Roman" w:hAnsi="Times New Roman" w:cs="Times New Roman"/>
          <w:sz w:val="18"/>
          <w:szCs w:val="18"/>
        </w:rPr>
        <w:t xml:space="preserve"> https://www.nbrb.by/legislation/documents/e_575.pdf</w:t>
      </w:r>
    </w:p>
  </w:footnote>
  <w:footnote w:id="56">
    <w:p w14:paraId="300E84C0" w14:textId="77777777" w:rsidR="002E2155" w:rsidRPr="00533075" w:rsidRDefault="002E2155" w:rsidP="00D747F8">
      <w:pPr>
        <w:pStyle w:val="aff"/>
      </w:pPr>
      <w:r w:rsidRPr="00B04467">
        <w:rPr>
          <w:rStyle w:val="aff1"/>
          <w:rFonts w:ascii="Times New Roman" w:hAnsi="Times New Roman"/>
          <w:sz w:val="18"/>
          <w:szCs w:val="18"/>
        </w:rPr>
        <w:footnoteRef/>
      </w:r>
      <w:r w:rsidRPr="00533075">
        <w:rPr>
          <w:rFonts w:ascii="Times New Roman" w:hAnsi="Times New Roman" w:cs="Times New Roman"/>
          <w:sz w:val="18"/>
          <w:szCs w:val="18"/>
        </w:rPr>
        <w:t>http://www.bseu.by:8080/bitstream/edoc/84292/1/d_Bogatyreva_e.pdf</w:t>
      </w:r>
    </w:p>
  </w:footnote>
  <w:footnote w:id="57">
    <w:p w14:paraId="38078D85" w14:textId="77777777" w:rsidR="002E2155" w:rsidRPr="00B04467" w:rsidRDefault="002E2155" w:rsidP="00D747F8">
      <w:pPr>
        <w:pStyle w:val="aff"/>
        <w:rPr>
          <w:rFonts w:ascii="Times New Roman" w:hAnsi="Times New Roman" w:cs="Times New Roman"/>
          <w:sz w:val="18"/>
          <w:szCs w:val="18"/>
        </w:rPr>
      </w:pPr>
      <w:r w:rsidRPr="00B04467">
        <w:rPr>
          <w:rStyle w:val="aff1"/>
          <w:rFonts w:ascii="Times New Roman" w:hAnsi="Times New Roman"/>
          <w:sz w:val="18"/>
          <w:szCs w:val="18"/>
        </w:rPr>
        <w:footnoteRef/>
      </w:r>
      <w:r w:rsidRPr="00B04467">
        <w:rPr>
          <w:rFonts w:ascii="Times New Roman" w:hAnsi="Times New Roman" w:cs="Times New Roman"/>
          <w:sz w:val="18"/>
          <w:szCs w:val="18"/>
        </w:rPr>
        <w:t xml:space="preserve"> https://economy-ru.com/makroekonomika-rf-uchebnik/51sotsialno-ekonomicheskaya-suschnost.html</w:t>
      </w:r>
    </w:p>
  </w:footnote>
  <w:footnote w:id="58">
    <w:p w14:paraId="14CD0401" w14:textId="77777777" w:rsidR="002E2155" w:rsidRPr="00533075" w:rsidRDefault="002E2155" w:rsidP="00D747F8">
      <w:pPr>
        <w:pStyle w:val="aff"/>
        <w:rPr>
          <w:rFonts w:ascii="Times New Roman" w:hAnsi="Times New Roman" w:cs="Times New Roman"/>
          <w:sz w:val="18"/>
          <w:szCs w:val="18"/>
        </w:rPr>
      </w:pPr>
      <w:r w:rsidRPr="00B04467">
        <w:rPr>
          <w:rStyle w:val="aff1"/>
          <w:rFonts w:ascii="Times New Roman" w:hAnsi="Times New Roman"/>
          <w:sz w:val="18"/>
          <w:szCs w:val="18"/>
        </w:rPr>
        <w:footnoteRef/>
      </w:r>
      <w:r w:rsidRPr="00533075">
        <w:rPr>
          <w:rFonts w:ascii="Times New Roman" w:hAnsi="Times New Roman" w:cs="Times New Roman"/>
          <w:sz w:val="18"/>
          <w:szCs w:val="18"/>
        </w:rPr>
        <w:t>https://dic.academic.ru/dic.nsf/fin_enc/30993</w:t>
      </w:r>
    </w:p>
  </w:footnote>
  <w:footnote w:id="59">
    <w:p w14:paraId="181F684B" w14:textId="77777777" w:rsidR="002E2155" w:rsidRPr="00B04467" w:rsidRDefault="002E2155" w:rsidP="00D747F8">
      <w:pPr>
        <w:pStyle w:val="aff"/>
        <w:rPr>
          <w:rFonts w:ascii="Times New Roman" w:hAnsi="Times New Roman" w:cs="Times New Roman"/>
          <w:sz w:val="18"/>
          <w:szCs w:val="18"/>
        </w:rPr>
      </w:pPr>
      <w:r w:rsidRPr="00B04467">
        <w:rPr>
          <w:rStyle w:val="aff1"/>
          <w:rFonts w:ascii="Times New Roman" w:hAnsi="Times New Roman"/>
          <w:sz w:val="18"/>
          <w:szCs w:val="18"/>
        </w:rPr>
        <w:footnoteRef/>
      </w:r>
      <w:r w:rsidRPr="00B04467">
        <w:rPr>
          <w:rFonts w:ascii="Times New Roman" w:hAnsi="Times New Roman" w:cs="Times New Roman"/>
          <w:sz w:val="18"/>
          <w:szCs w:val="18"/>
        </w:rPr>
        <w:t xml:space="preserve"> https://elib.belstu.by/handle/123456789/33877</w:t>
      </w:r>
    </w:p>
  </w:footnote>
  <w:footnote w:id="60">
    <w:p w14:paraId="03F3580F" w14:textId="77777777" w:rsidR="002E2155" w:rsidRPr="00AE63A8" w:rsidRDefault="002E2155" w:rsidP="006A59FD">
      <w:pPr>
        <w:pStyle w:val="aff"/>
      </w:pPr>
      <w:r w:rsidRPr="007D3299">
        <w:rPr>
          <w:rStyle w:val="aff1"/>
          <w:rFonts w:ascii="Times New Roman" w:hAnsi="Times New Roman"/>
          <w:iCs/>
          <w:sz w:val="18"/>
          <w:szCs w:val="18"/>
        </w:rPr>
        <w:footnoteRef/>
      </w:r>
      <w:r w:rsidRPr="007D3299">
        <w:rPr>
          <w:rFonts w:ascii="Times New Roman" w:hAnsi="Times New Roman" w:cs="Times New Roman"/>
          <w:iCs/>
          <w:color w:val="000000"/>
          <w:sz w:val="18"/>
          <w:szCs w:val="18"/>
        </w:rPr>
        <w:t>https://rep.vsu.by/handle/123456789/31979</w:t>
      </w:r>
    </w:p>
  </w:footnote>
  <w:footnote w:id="61">
    <w:p w14:paraId="07F0B521" w14:textId="77777777" w:rsidR="002E2155" w:rsidRPr="00B04467" w:rsidRDefault="002E2155" w:rsidP="00D747F8">
      <w:pPr>
        <w:autoSpaceDE w:val="0"/>
        <w:autoSpaceDN w:val="0"/>
        <w:adjustRightInd w:val="0"/>
        <w:jc w:val="both"/>
        <w:rPr>
          <w:rFonts w:ascii="Times New Roman" w:hAnsi="Times New Roman"/>
          <w:sz w:val="18"/>
          <w:szCs w:val="18"/>
        </w:rPr>
      </w:pPr>
      <w:r w:rsidRPr="00B04467">
        <w:rPr>
          <w:rStyle w:val="aff1"/>
          <w:rFonts w:ascii="Times New Roman" w:hAnsi="Times New Roman"/>
          <w:sz w:val="18"/>
          <w:szCs w:val="18"/>
        </w:rPr>
        <w:footnoteRef/>
      </w:r>
      <w:r w:rsidRPr="00B04467">
        <w:rPr>
          <w:rFonts w:ascii="Times New Roman" w:hAnsi="Times New Roman"/>
          <w:color w:val="000000"/>
          <w:sz w:val="18"/>
          <w:szCs w:val="18"/>
        </w:rPr>
        <w:t xml:space="preserve">https://www.worldbank.org/en/publication/changing-wealth-of-nations </w:t>
      </w:r>
    </w:p>
  </w:footnote>
  <w:footnote w:id="62">
    <w:p w14:paraId="38616916" w14:textId="77777777" w:rsidR="002E2155" w:rsidRPr="00AE63A8" w:rsidRDefault="002E2155" w:rsidP="00D747F8">
      <w:pPr>
        <w:pStyle w:val="aff"/>
        <w:rPr>
          <w:rFonts w:ascii="Times New Roman" w:hAnsi="Times New Roman" w:cs="Times New Roman"/>
          <w:i/>
          <w:sz w:val="24"/>
          <w:szCs w:val="24"/>
        </w:rPr>
      </w:pPr>
      <w:r w:rsidRPr="00B04467">
        <w:rPr>
          <w:rStyle w:val="aff1"/>
          <w:rFonts w:ascii="Times New Roman" w:hAnsi="Times New Roman"/>
          <w:sz w:val="18"/>
          <w:szCs w:val="18"/>
        </w:rPr>
        <w:footnoteRef/>
      </w:r>
      <w:r w:rsidRPr="00B04467">
        <w:rPr>
          <w:rFonts w:ascii="Times New Roman" w:hAnsi="Times New Roman" w:cs="Times New Roman"/>
          <w:color w:val="000000" w:themeColor="text1"/>
          <w:sz w:val="18"/>
          <w:szCs w:val="18"/>
        </w:rPr>
        <w:t>https://gtmarket.ru/ratings/human-development-index</w:t>
      </w:r>
    </w:p>
  </w:footnote>
  <w:footnote w:id="63">
    <w:p w14:paraId="18BCFC8D" w14:textId="77777777" w:rsidR="002E2155" w:rsidRPr="00922527" w:rsidRDefault="002E2155" w:rsidP="00E03072">
      <w:pPr>
        <w:pStyle w:val="afe"/>
        <w:jc w:val="both"/>
        <w:rPr>
          <w:sz w:val="18"/>
          <w:szCs w:val="18"/>
          <w:lang w:val="en-US"/>
        </w:rPr>
      </w:pPr>
      <w:r w:rsidRPr="00E03072">
        <w:rPr>
          <w:rStyle w:val="aff1"/>
          <w:rFonts w:eastAsia="MS Gothic"/>
          <w:sz w:val="18"/>
          <w:szCs w:val="18"/>
        </w:rPr>
        <w:footnoteRef/>
      </w:r>
      <w:r w:rsidRPr="00423C5F">
        <w:rPr>
          <w:sz w:val="18"/>
          <w:szCs w:val="18"/>
          <w:lang w:val="en-US"/>
        </w:rPr>
        <w:t xml:space="preserve"> </w:t>
      </w:r>
      <w:r w:rsidRPr="00922527">
        <w:rPr>
          <w:sz w:val="18"/>
          <w:szCs w:val="18"/>
          <w:lang w:val="en-US"/>
        </w:rPr>
        <w:t xml:space="preserve">Putnam, R. Who Killed Civic America? / R. Putnam </w:t>
      </w:r>
      <w:r w:rsidRPr="00423C5F">
        <w:rPr>
          <w:sz w:val="18"/>
          <w:szCs w:val="18"/>
          <w:lang w:val="en-US"/>
        </w:rPr>
        <w:t xml:space="preserve">// </w:t>
      </w:r>
      <w:r w:rsidRPr="00922527">
        <w:rPr>
          <w:iCs/>
          <w:sz w:val="18"/>
          <w:szCs w:val="18"/>
          <w:lang w:val="en-US"/>
        </w:rPr>
        <w:t>Prospect</w:t>
      </w:r>
      <w:r w:rsidRPr="00423C5F">
        <w:rPr>
          <w:sz w:val="18"/>
          <w:szCs w:val="18"/>
          <w:lang w:val="en-US"/>
        </w:rPr>
        <w:t>. –</w:t>
      </w:r>
      <w:r w:rsidRPr="00922527">
        <w:rPr>
          <w:sz w:val="18"/>
          <w:szCs w:val="18"/>
          <w:lang w:val="en-US"/>
        </w:rPr>
        <w:t xml:space="preserve"> March 1996. – P. 66.</w:t>
      </w:r>
    </w:p>
  </w:footnote>
  <w:footnote w:id="64">
    <w:p w14:paraId="25316DD0" w14:textId="77777777" w:rsidR="002E2155" w:rsidRPr="00922527" w:rsidRDefault="002E2155" w:rsidP="00E03072">
      <w:pPr>
        <w:pStyle w:val="afe"/>
        <w:jc w:val="both"/>
        <w:rPr>
          <w:sz w:val="18"/>
          <w:szCs w:val="18"/>
        </w:rPr>
      </w:pPr>
      <w:r w:rsidRPr="00E03072">
        <w:rPr>
          <w:rStyle w:val="aff1"/>
          <w:rFonts w:eastAsia="MS Gothic"/>
          <w:sz w:val="18"/>
          <w:szCs w:val="18"/>
        </w:rPr>
        <w:footnoteRef/>
      </w:r>
      <w:r w:rsidRPr="00922527">
        <w:rPr>
          <w:sz w:val="18"/>
          <w:szCs w:val="18"/>
        </w:rPr>
        <w:t xml:space="preserve"> Радаев, В. В. Понятие капитала, формы капиталов и их конвертация / В. В. Радаев // Экономическая социология. – 2002. – № 2. – С. 20–32. –  С. 27.</w:t>
      </w:r>
    </w:p>
  </w:footnote>
  <w:footnote w:id="65">
    <w:p w14:paraId="5DC1D125" w14:textId="77777777" w:rsidR="002E2155" w:rsidRPr="00D503E5" w:rsidRDefault="002E2155" w:rsidP="00773AB3">
      <w:pPr>
        <w:pStyle w:val="aff"/>
        <w:jc w:val="both"/>
        <w:rPr>
          <w:rFonts w:ascii="Times New Roman" w:hAnsi="Times New Roman" w:cs="Times New Roman"/>
        </w:rPr>
      </w:pPr>
      <w:r w:rsidRPr="00D503E5">
        <w:rPr>
          <w:rStyle w:val="aff1"/>
          <w:rFonts w:ascii="Times New Roman" w:hAnsi="Times New Roman" w:cs="Times New Roman"/>
        </w:rPr>
        <w:footnoteRef/>
      </w:r>
      <w:r w:rsidRPr="00D503E5">
        <w:rPr>
          <w:rFonts w:ascii="Times New Roman" w:hAnsi="Times New Roman" w:cs="Times New Roman"/>
        </w:rPr>
        <w:t xml:space="preserve"> Ленин, В.И. Что такое «друзья народа» и как они воюют против социал-демократов? / В. И. Ленин // Полн. Собр. Соч. 5-е изд. – Т. 1. – М. – 1979. – С. 138–139.</w:t>
      </w:r>
    </w:p>
  </w:footnote>
  <w:footnote w:id="66">
    <w:p w14:paraId="6F815F77" w14:textId="77777777" w:rsidR="002E2155" w:rsidRPr="00D503E5" w:rsidRDefault="002E2155" w:rsidP="00773AB3">
      <w:pPr>
        <w:pStyle w:val="aff"/>
        <w:jc w:val="both"/>
        <w:rPr>
          <w:rFonts w:ascii="Times New Roman" w:hAnsi="Times New Roman" w:cs="Times New Roman"/>
        </w:rPr>
      </w:pPr>
      <w:r w:rsidRPr="00D503E5">
        <w:rPr>
          <w:rStyle w:val="aff1"/>
          <w:rFonts w:ascii="Times New Roman" w:hAnsi="Times New Roman" w:cs="Times New Roman"/>
        </w:rPr>
        <w:footnoteRef/>
      </w:r>
      <w:r w:rsidRPr="00D503E5">
        <w:rPr>
          <w:rFonts w:ascii="Times New Roman" w:hAnsi="Times New Roman" w:cs="Times New Roman"/>
        </w:rPr>
        <w:t xml:space="preserve"> Герасимов, Н. В. Экономическая система: генезис, структура, развитие / Н. В. Герсимов; редкол.: Э.А. Лутохина [и др.]</w:t>
      </w:r>
      <w:r>
        <w:rPr>
          <w:rFonts w:ascii="Times New Roman" w:hAnsi="Times New Roman" w:cs="Times New Roman"/>
        </w:rPr>
        <w:t>. – Минск</w:t>
      </w:r>
      <w:r w:rsidRPr="00D503E5">
        <w:rPr>
          <w:rFonts w:ascii="Times New Roman" w:hAnsi="Times New Roman" w:cs="Times New Roman"/>
        </w:rPr>
        <w:t xml:space="preserve">: Навука </w:t>
      </w:r>
      <w:r w:rsidRPr="00D503E5">
        <w:rPr>
          <w:rFonts w:ascii="Times New Roman" w:hAnsi="Times New Roman" w:cs="Times New Roman"/>
          <w:lang w:val="en-US"/>
        </w:rPr>
        <w:t>i</w:t>
      </w:r>
      <w:r w:rsidRPr="00D503E5">
        <w:rPr>
          <w:rFonts w:ascii="Times New Roman" w:hAnsi="Times New Roman" w:cs="Times New Roman"/>
        </w:rPr>
        <w:t xml:space="preserve"> тэхн</w:t>
      </w:r>
      <w:r w:rsidRPr="00D503E5">
        <w:rPr>
          <w:rFonts w:ascii="Times New Roman" w:hAnsi="Times New Roman" w:cs="Times New Roman"/>
          <w:lang w:val="en-US"/>
        </w:rPr>
        <w:t>i</w:t>
      </w:r>
      <w:r w:rsidRPr="00D503E5">
        <w:rPr>
          <w:rFonts w:ascii="Times New Roman" w:hAnsi="Times New Roman" w:cs="Times New Roman"/>
        </w:rPr>
        <w:t>ка, 1991. – 349 с. – С. 8.</w:t>
      </w:r>
    </w:p>
  </w:footnote>
  <w:footnote w:id="67">
    <w:p w14:paraId="51384F11" w14:textId="77777777" w:rsidR="002E2155" w:rsidRPr="00D503E5" w:rsidRDefault="002E2155" w:rsidP="00773AB3">
      <w:pPr>
        <w:pStyle w:val="aff"/>
        <w:jc w:val="both"/>
        <w:rPr>
          <w:rFonts w:ascii="Times New Roman" w:hAnsi="Times New Roman" w:cs="Times New Roman"/>
        </w:rPr>
      </w:pPr>
      <w:r w:rsidRPr="00D503E5">
        <w:rPr>
          <w:rStyle w:val="aff1"/>
          <w:rFonts w:ascii="Times New Roman" w:hAnsi="Times New Roman" w:cs="Times New Roman"/>
        </w:rPr>
        <w:footnoteRef/>
      </w:r>
      <w:r w:rsidRPr="00D503E5">
        <w:rPr>
          <w:rFonts w:ascii="Times New Roman" w:hAnsi="Times New Roman" w:cs="Times New Roman"/>
        </w:rPr>
        <w:t xml:space="preserve"> Экономика. Университетский курс: Учебное пособие / П.С. Лемещенко, И.А. Лаврухина, Н.А. Мельникова, И.А. Руденков и др.; Под ред. П.С. Лемещенко, С.В. Лукина. – Мн.: Книжный дом, 2007. – 704 с. – С. 54.</w:t>
      </w:r>
    </w:p>
  </w:footnote>
  <w:footnote w:id="68">
    <w:p w14:paraId="783E1C4F" w14:textId="77777777" w:rsidR="002E2155" w:rsidRPr="00F75B05" w:rsidRDefault="002E2155" w:rsidP="00773AB3">
      <w:pPr>
        <w:pStyle w:val="aff"/>
        <w:jc w:val="both"/>
        <w:rPr>
          <w:rFonts w:ascii="Times New Roman" w:hAnsi="Times New Roman" w:cs="Times New Roman"/>
        </w:rPr>
      </w:pPr>
      <w:r w:rsidRPr="00F75B05">
        <w:rPr>
          <w:rStyle w:val="aff1"/>
          <w:rFonts w:ascii="Times New Roman" w:hAnsi="Times New Roman" w:cs="Times New Roman"/>
        </w:rPr>
        <w:footnoteRef/>
      </w:r>
      <w:r w:rsidRPr="00F75B05">
        <w:rPr>
          <w:rFonts w:ascii="Times New Roman" w:hAnsi="Times New Roman" w:cs="Times New Roman"/>
        </w:rPr>
        <w:t xml:space="preserve"> Кирдина, С.Г. Институциональные матрицы и развитие России / С.Г. Кирдина. – Новосибирск: ИЭи ОПП СО РАН, 2021. – 308 с. – С. 80.</w:t>
      </w:r>
    </w:p>
  </w:footnote>
  <w:footnote w:id="69">
    <w:p w14:paraId="01D0FA70" w14:textId="77777777" w:rsidR="002E2155" w:rsidRPr="00F75B05" w:rsidRDefault="002E2155" w:rsidP="00773AB3">
      <w:pPr>
        <w:pStyle w:val="aff"/>
        <w:jc w:val="both"/>
        <w:rPr>
          <w:rFonts w:ascii="Times New Roman" w:hAnsi="Times New Roman" w:cs="Times New Roman"/>
        </w:rPr>
      </w:pPr>
      <w:r w:rsidRPr="00F75B05">
        <w:rPr>
          <w:rStyle w:val="aff1"/>
          <w:rFonts w:ascii="Times New Roman" w:hAnsi="Times New Roman" w:cs="Times New Roman"/>
        </w:rPr>
        <w:footnoteRef/>
      </w:r>
      <w:r w:rsidRPr="00F75B05">
        <w:rPr>
          <w:rFonts w:ascii="Times New Roman" w:hAnsi="Times New Roman" w:cs="Times New Roman"/>
        </w:rPr>
        <w:t xml:space="preserve"> Кирдина, С.Г. Институциональные матрицы и развитие России / С.Г. Кирдина. – Новосибирск: ИЭи ОПП СО РАН, 2021. – 308 с. – С. 80.</w:t>
      </w:r>
    </w:p>
  </w:footnote>
  <w:footnote w:id="70">
    <w:p w14:paraId="4924585A" w14:textId="77777777" w:rsidR="002E2155" w:rsidRPr="00F75B05" w:rsidRDefault="002E2155" w:rsidP="00773AB3">
      <w:pPr>
        <w:pStyle w:val="aff"/>
        <w:jc w:val="both"/>
        <w:rPr>
          <w:rFonts w:ascii="Times New Roman" w:hAnsi="Times New Roman" w:cs="Times New Roman"/>
        </w:rPr>
      </w:pPr>
      <w:r w:rsidRPr="00F75B05">
        <w:rPr>
          <w:rStyle w:val="aff1"/>
          <w:rFonts w:ascii="Times New Roman" w:hAnsi="Times New Roman" w:cs="Times New Roman"/>
        </w:rPr>
        <w:footnoteRef/>
      </w:r>
      <w:r w:rsidRPr="00F75B05">
        <w:rPr>
          <w:rFonts w:ascii="Times New Roman" w:hAnsi="Times New Roman" w:cs="Times New Roman"/>
        </w:rPr>
        <w:t xml:space="preserve"> Классическая политическая экономия: Современное марксистское направление. Базовый уровень. Продвинутый уровень / А.В. Бузгалин, А.И. Колганов, О.В. Барашкова. – М.: ЛЕНАНД, 2018. – 552 с.</w:t>
      </w:r>
    </w:p>
  </w:footnote>
  <w:footnote w:id="71">
    <w:p w14:paraId="125E6159" w14:textId="77777777" w:rsidR="002E2155" w:rsidRPr="00773AB3" w:rsidRDefault="002E2155" w:rsidP="00773AB3">
      <w:pPr>
        <w:pStyle w:val="aff"/>
        <w:jc w:val="both"/>
        <w:rPr>
          <w:rFonts w:ascii="Times New Roman" w:hAnsi="Times New Roman" w:cs="Times New Roman"/>
        </w:rPr>
      </w:pPr>
      <w:r w:rsidRPr="00773AB3">
        <w:rPr>
          <w:rStyle w:val="aff1"/>
          <w:rFonts w:ascii="Times New Roman" w:hAnsi="Times New Roman" w:cs="Times New Roman"/>
        </w:rPr>
        <w:footnoteRef/>
      </w:r>
      <w:r w:rsidRPr="00773AB3">
        <w:rPr>
          <w:rFonts w:ascii="Times New Roman" w:hAnsi="Times New Roman" w:cs="Times New Roman"/>
        </w:rPr>
        <w:t xml:space="preserve"> Следует отметить, что при азиатском способе производства количество зависимого населения преобладало над собственно рабами.</w:t>
      </w:r>
    </w:p>
  </w:footnote>
  <w:footnote w:id="72">
    <w:p w14:paraId="49C945FC" w14:textId="77777777" w:rsidR="002E2155" w:rsidRPr="00773AB3" w:rsidRDefault="002E2155" w:rsidP="00773AB3">
      <w:pPr>
        <w:pStyle w:val="aff"/>
        <w:jc w:val="both"/>
        <w:rPr>
          <w:rFonts w:ascii="Times New Roman" w:hAnsi="Times New Roman" w:cs="Times New Roman"/>
        </w:rPr>
      </w:pPr>
      <w:r w:rsidRPr="00773AB3">
        <w:rPr>
          <w:rStyle w:val="aff1"/>
          <w:rFonts w:ascii="Times New Roman" w:hAnsi="Times New Roman" w:cs="Times New Roman"/>
        </w:rPr>
        <w:footnoteRef/>
      </w:r>
      <w:r w:rsidRPr="00773AB3">
        <w:rPr>
          <w:rFonts w:ascii="Times New Roman" w:hAnsi="Times New Roman" w:cs="Times New Roman"/>
        </w:rPr>
        <w:t xml:space="preserve"> Классическая политическая экономия: Современное марксистское направление. Базовый уровень. Продвинутый уровень / А.В. Бузгалин, А.И. Колганов, О.В. Барашкова. – М.: ЛЕНАНД, 2018. – 552 с.</w:t>
      </w:r>
    </w:p>
  </w:footnote>
  <w:footnote w:id="73">
    <w:p w14:paraId="498EA64B" w14:textId="77777777" w:rsidR="002E2155" w:rsidRPr="00773AB3" w:rsidRDefault="002E2155" w:rsidP="00773AB3">
      <w:pPr>
        <w:pStyle w:val="aff"/>
        <w:jc w:val="both"/>
        <w:rPr>
          <w:rFonts w:ascii="Times New Roman" w:hAnsi="Times New Roman" w:cs="Times New Roman"/>
        </w:rPr>
      </w:pPr>
      <w:r w:rsidRPr="00773AB3">
        <w:rPr>
          <w:rStyle w:val="aff1"/>
          <w:rFonts w:ascii="Times New Roman" w:hAnsi="Times New Roman" w:cs="Times New Roman"/>
        </w:rPr>
        <w:footnoteRef/>
      </w:r>
      <w:r w:rsidRPr="00773AB3">
        <w:rPr>
          <w:rFonts w:ascii="Times New Roman" w:hAnsi="Times New Roman" w:cs="Times New Roman"/>
        </w:rPr>
        <w:t xml:space="preserve"> Классическая политическая экономия: Современное марксистское направление. Базовый уровень. Продвинутый уровень / А.В. Бузгалин, А.И. Колганов, О.В. Барашкова. – М.: ЛЕНАНД, 2018. – 552 с.</w:t>
      </w:r>
    </w:p>
  </w:footnote>
  <w:footnote w:id="74">
    <w:p w14:paraId="008E6B9C" w14:textId="77777777" w:rsidR="002E2155" w:rsidRPr="00773AB3" w:rsidRDefault="002E2155" w:rsidP="00773AB3">
      <w:pPr>
        <w:pStyle w:val="aff"/>
        <w:jc w:val="both"/>
        <w:rPr>
          <w:rFonts w:ascii="Times New Roman" w:hAnsi="Times New Roman" w:cs="Times New Roman"/>
        </w:rPr>
      </w:pPr>
      <w:r w:rsidRPr="00773AB3">
        <w:rPr>
          <w:rStyle w:val="aff1"/>
          <w:rFonts w:ascii="Times New Roman" w:hAnsi="Times New Roman" w:cs="Times New Roman"/>
        </w:rPr>
        <w:footnoteRef/>
      </w:r>
      <w:r w:rsidRPr="00773AB3">
        <w:rPr>
          <w:rFonts w:ascii="Times New Roman" w:hAnsi="Times New Roman" w:cs="Times New Roman"/>
        </w:rPr>
        <w:t xml:space="preserve"> Классическая политическая экономия: Современное марксистское направление. Базовый уровень. Продвинутый уровень / А.В. Бузгалин, А.И. Колганов, О.В. Барашкова. – М.: ЛЕНАНД, 2018. – 552 с.</w:t>
      </w:r>
    </w:p>
  </w:footnote>
  <w:footnote w:id="75">
    <w:p w14:paraId="72C2E369" w14:textId="77777777" w:rsidR="002E2155" w:rsidRPr="00773AB3" w:rsidRDefault="002E2155" w:rsidP="00773AB3">
      <w:pPr>
        <w:pStyle w:val="aff"/>
        <w:jc w:val="both"/>
        <w:rPr>
          <w:rFonts w:ascii="Times New Roman" w:hAnsi="Times New Roman" w:cs="Times New Roman"/>
        </w:rPr>
      </w:pPr>
      <w:r w:rsidRPr="00773AB3">
        <w:rPr>
          <w:rStyle w:val="aff1"/>
          <w:rFonts w:ascii="Times New Roman" w:hAnsi="Times New Roman" w:cs="Times New Roman"/>
        </w:rPr>
        <w:footnoteRef/>
      </w:r>
      <w:r w:rsidRPr="00773AB3">
        <w:rPr>
          <w:rFonts w:ascii="Times New Roman" w:hAnsi="Times New Roman" w:cs="Times New Roman"/>
        </w:rPr>
        <w:t xml:space="preserve"> Промышленные монополии были известны еще в позднем Средневековье, но образовывались на основе экономических привилегий. Капиталистическая же монополия рождается из конкуренции, концентрации и центра</w:t>
      </w:r>
      <w:r>
        <w:rPr>
          <w:rFonts w:ascii="Times New Roman" w:hAnsi="Times New Roman" w:cs="Times New Roman"/>
        </w:rPr>
        <w:t>лизации капиталов.</w:t>
      </w:r>
    </w:p>
  </w:footnote>
  <w:footnote w:id="76">
    <w:p w14:paraId="399B25A3" w14:textId="77777777" w:rsidR="002E2155" w:rsidRPr="00773AB3" w:rsidRDefault="002E2155" w:rsidP="00773AB3">
      <w:pPr>
        <w:pStyle w:val="aff"/>
        <w:jc w:val="both"/>
        <w:rPr>
          <w:rFonts w:ascii="Times New Roman" w:hAnsi="Times New Roman" w:cs="Times New Roman"/>
        </w:rPr>
      </w:pPr>
      <w:r w:rsidRPr="00773AB3">
        <w:rPr>
          <w:rStyle w:val="aff1"/>
          <w:rFonts w:ascii="Times New Roman" w:hAnsi="Times New Roman" w:cs="Times New Roman"/>
        </w:rPr>
        <w:footnoteRef/>
      </w:r>
      <w:r w:rsidRPr="00773AB3">
        <w:rPr>
          <w:rFonts w:ascii="Times New Roman" w:hAnsi="Times New Roman" w:cs="Times New Roman"/>
        </w:rPr>
        <w:t xml:space="preserve"> Ситуации, в которых рыночные отношения не обеспечивают адекватной информацией об издержках и полезных эффектах через рыночные цены. Экономическая теория относит к провалам рынка, например, производство общественных благ.</w:t>
      </w:r>
    </w:p>
  </w:footnote>
  <w:footnote w:id="77">
    <w:p w14:paraId="0FFFB236" w14:textId="77777777" w:rsidR="002E2155" w:rsidRPr="00773AB3" w:rsidRDefault="002E2155" w:rsidP="00773AB3">
      <w:pPr>
        <w:pStyle w:val="aff"/>
        <w:jc w:val="both"/>
        <w:rPr>
          <w:rFonts w:ascii="Times New Roman" w:hAnsi="Times New Roman" w:cs="Times New Roman"/>
        </w:rPr>
      </w:pPr>
      <w:r w:rsidRPr="00773AB3">
        <w:rPr>
          <w:rStyle w:val="aff1"/>
          <w:rFonts w:ascii="Times New Roman" w:hAnsi="Times New Roman" w:cs="Times New Roman"/>
        </w:rPr>
        <w:footnoteRef/>
      </w:r>
      <w:r w:rsidRPr="00773AB3">
        <w:rPr>
          <w:rFonts w:ascii="Times New Roman" w:hAnsi="Times New Roman" w:cs="Times New Roman"/>
        </w:rPr>
        <w:t xml:space="preserve"> Классическая политическая экономия: Современное марксистское направление. Базовый уровень. Продвинутый уровень / А.В. Бузгалин, А.И. Колганов, О.В. Барашкова. – М.: ЛЕНАНД, 2018. – 552 с.</w:t>
      </w:r>
    </w:p>
  </w:footnote>
  <w:footnote w:id="78">
    <w:p w14:paraId="5F648CD8" w14:textId="77777777" w:rsidR="002E2155" w:rsidRPr="00C37285" w:rsidRDefault="002E2155" w:rsidP="00C37285">
      <w:pPr>
        <w:pStyle w:val="aff"/>
        <w:jc w:val="both"/>
        <w:rPr>
          <w:rFonts w:ascii="Times New Roman" w:hAnsi="Times New Roman" w:cs="Times New Roman"/>
        </w:rPr>
      </w:pPr>
      <w:r w:rsidRPr="00C37285">
        <w:rPr>
          <w:rStyle w:val="aff1"/>
          <w:rFonts w:ascii="Times New Roman" w:hAnsi="Times New Roman" w:cs="Times New Roman"/>
        </w:rPr>
        <w:footnoteRef/>
      </w:r>
      <w:r w:rsidRPr="00C37285">
        <w:rPr>
          <w:rFonts w:ascii="Times New Roman" w:hAnsi="Times New Roman" w:cs="Times New Roman"/>
        </w:rPr>
        <w:t xml:space="preserve"> Классическая политическая экономия: Современное марксистское направление. Базовый уровень. Продвинутый уровень / А.В. Бузгалин, А.И. Колганов, О.В. Барашкова. – М.: ЛЕНАНД, 2018. – 552 с. – С. 142.</w:t>
      </w:r>
    </w:p>
  </w:footnote>
  <w:footnote w:id="79">
    <w:p w14:paraId="2F7C2265" w14:textId="77777777" w:rsidR="002E2155" w:rsidRPr="0050203E" w:rsidRDefault="002E2155" w:rsidP="0050203E">
      <w:pPr>
        <w:pStyle w:val="aff"/>
        <w:rPr>
          <w:rFonts w:ascii="Times New Roman" w:hAnsi="Times New Roman" w:cs="Times New Roman"/>
        </w:rPr>
      </w:pPr>
      <w:r w:rsidRPr="0050203E">
        <w:rPr>
          <w:rStyle w:val="aff1"/>
          <w:rFonts w:ascii="Times New Roman" w:hAnsi="Times New Roman" w:cs="Times New Roman"/>
        </w:rPr>
        <w:footnoteRef/>
      </w:r>
      <w:r w:rsidRPr="0050203E">
        <w:rPr>
          <w:rFonts w:ascii="Times New Roman" w:hAnsi="Times New Roman" w:cs="Times New Roman"/>
        </w:rPr>
        <w:t xml:space="preserve"> Классическая политическая экономия: Современное марксистское направление. Базовый уровень. Продвинутый уровень / А.В. Бузгалин, А.И. Колганов, О.В. Барашкова. – М.: ЛЕНАНД, 2018. – 552 с.</w:t>
      </w:r>
    </w:p>
  </w:footnote>
  <w:footnote w:id="80">
    <w:p w14:paraId="4840540F" w14:textId="77777777" w:rsidR="002E2155" w:rsidRPr="00C71153" w:rsidRDefault="002E2155" w:rsidP="00C71153">
      <w:pPr>
        <w:pStyle w:val="aff"/>
        <w:rPr>
          <w:rFonts w:ascii="Times New Roman" w:hAnsi="Times New Roman" w:cs="Times New Roman"/>
          <w:lang w:val="en-US"/>
        </w:rPr>
      </w:pPr>
      <w:r w:rsidRPr="00C71153">
        <w:rPr>
          <w:rStyle w:val="aff1"/>
          <w:rFonts w:ascii="Times New Roman" w:hAnsi="Times New Roman" w:cs="Times New Roman"/>
        </w:rPr>
        <w:footnoteRef/>
      </w:r>
      <w:r w:rsidRPr="00C71153">
        <w:rPr>
          <w:rFonts w:ascii="Times New Roman" w:hAnsi="Times New Roman" w:cs="Times New Roman"/>
          <w:lang w:val="en-US"/>
        </w:rPr>
        <w:t xml:space="preserve"> </w:t>
      </w:r>
      <w:r w:rsidRPr="00C71153">
        <w:rPr>
          <w:rStyle w:val="fontstyle01"/>
          <w:rFonts w:ascii="Times New Roman" w:eastAsiaTheme="majorEastAsia" w:hAnsi="Times New Roman" w:cs="Times New Roman"/>
          <w:sz w:val="20"/>
          <w:szCs w:val="20"/>
          <w:lang w:val="en-US"/>
        </w:rPr>
        <w:t>Becker, G. Nobel Lecture: The Economic Way of Looking at Behavior / G. Becker // Journal of Political Economy. – 1993. – Vol. 101, № 3. – P. 395–396.</w:t>
      </w:r>
    </w:p>
  </w:footnote>
  <w:footnote w:id="81">
    <w:p w14:paraId="66E59558" w14:textId="77777777" w:rsidR="002E2155" w:rsidRPr="00007BCD" w:rsidRDefault="002E2155" w:rsidP="00007BCD">
      <w:pPr>
        <w:pStyle w:val="aff"/>
        <w:jc w:val="both"/>
        <w:rPr>
          <w:rFonts w:ascii="Times New Roman" w:hAnsi="Times New Roman" w:cs="Times New Roman"/>
          <w:lang w:val="en-US"/>
        </w:rPr>
      </w:pPr>
      <w:r w:rsidRPr="00007BCD">
        <w:rPr>
          <w:rStyle w:val="aff1"/>
          <w:rFonts w:ascii="Times New Roman" w:hAnsi="Times New Roman" w:cs="Times New Roman"/>
        </w:rPr>
        <w:footnoteRef/>
      </w:r>
      <w:r w:rsidRPr="00007BCD">
        <w:rPr>
          <w:rFonts w:ascii="Times New Roman" w:hAnsi="Times New Roman" w:cs="Times New Roman"/>
          <w:lang w:val="en-US"/>
        </w:rPr>
        <w:t> https://translated.turbopages.org/proxy_u/en-ru.ru.eccc43c2-626b7819-75f1515e-74722d776562/https/en.wikipedia.org/wiki/List_of_countries_by_government_spending_as_percentage_of_GDP#cite_note-3.</w:t>
      </w:r>
    </w:p>
  </w:footnote>
  <w:footnote w:id="82">
    <w:p w14:paraId="109F3F44" w14:textId="77777777" w:rsidR="002E2155" w:rsidRPr="00007BCD" w:rsidRDefault="002E2155" w:rsidP="00007BCD">
      <w:pPr>
        <w:pStyle w:val="aff"/>
        <w:jc w:val="both"/>
        <w:rPr>
          <w:rFonts w:ascii="Times New Roman" w:hAnsi="Times New Roman" w:cs="Times New Roman"/>
          <w:lang w:val="en-US"/>
        </w:rPr>
      </w:pPr>
      <w:r w:rsidRPr="00007BCD">
        <w:rPr>
          <w:rStyle w:val="aff1"/>
          <w:rFonts w:ascii="Times New Roman" w:hAnsi="Times New Roman" w:cs="Times New Roman"/>
        </w:rPr>
        <w:footnoteRef/>
      </w:r>
      <w:r w:rsidRPr="00007BCD">
        <w:rPr>
          <w:rFonts w:ascii="Times New Roman" w:hAnsi="Times New Roman" w:cs="Times New Roman"/>
          <w:lang w:val="en-US"/>
        </w:rPr>
        <w:t xml:space="preserve"> https://dfnc.ru/c106-technika/unichtozhenie-strany-kak-eto-delaetsya-liviya/?utm_source=warfiles.ru.</w:t>
      </w:r>
    </w:p>
  </w:footnote>
  <w:footnote w:id="83">
    <w:p w14:paraId="484AD591" w14:textId="77777777" w:rsidR="002E2155" w:rsidRPr="00007BCD" w:rsidRDefault="002E2155" w:rsidP="00007BCD">
      <w:pPr>
        <w:pStyle w:val="aff"/>
        <w:jc w:val="both"/>
        <w:rPr>
          <w:rFonts w:ascii="Times New Roman" w:hAnsi="Times New Roman" w:cs="Times New Roman"/>
          <w:lang w:val="en-US"/>
        </w:rPr>
      </w:pPr>
      <w:r w:rsidRPr="00007BCD">
        <w:rPr>
          <w:rStyle w:val="aff1"/>
          <w:rFonts w:ascii="Times New Roman" w:hAnsi="Times New Roman" w:cs="Times New Roman"/>
        </w:rPr>
        <w:footnoteRef/>
      </w:r>
      <w:r w:rsidRPr="00007BCD">
        <w:rPr>
          <w:rFonts w:ascii="Times New Roman" w:hAnsi="Times New Roman" w:cs="Times New Roman"/>
          <w:lang w:val="en-US"/>
        </w:rPr>
        <w:t xml:space="preserve"> https://topwar.ru/25940-negativnye-posledstviya-kompanii-nato-v-livii-kotoryh-moglo-i-ne-byt.html.</w:t>
      </w:r>
    </w:p>
  </w:footnote>
  <w:footnote w:id="84">
    <w:p w14:paraId="79EFE88D" w14:textId="77777777" w:rsidR="002E2155" w:rsidRPr="00007BCD" w:rsidRDefault="002E2155" w:rsidP="007C65CC">
      <w:pPr>
        <w:jc w:val="both"/>
        <w:rPr>
          <w:rFonts w:ascii="Times New Roman" w:hAnsi="Times New Roman"/>
          <w:sz w:val="20"/>
          <w:szCs w:val="20"/>
          <w:lang w:val="en-US"/>
        </w:rPr>
      </w:pPr>
      <w:r w:rsidRPr="00007BCD">
        <w:rPr>
          <w:rStyle w:val="aff1"/>
          <w:rFonts w:ascii="Times New Roman" w:hAnsi="Times New Roman"/>
          <w:sz w:val="20"/>
          <w:szCs w:val="20"/>
        </w:rPr>
        <w:footnoteRef/>
      </w:r>
      <w:r w:rsidRPr="00007BCD">
        <w:rPr>
          <w:rFonts w:ascii="Times New Roman" w:hAnsi="Times New Roman"/>
          <w:sz w:val="20"/>
          <w:szCs w:val="20"/>
          <w:lang w:val="en-US"/>
        </w:rPr>
        <w:t xml:space="preserve"> World Development Indicators // The World Bank [Electronic resource]. – Mode of access: https://databank.worldbank.org/source/world-development-indicators#. – Date of access: 15.05.2022.</w:t>
      </w:r>
    </w:p>
  </w:footnote>
  <w:footnote w:id="85">
    <w:p w14:paraId="03B95101" w14:textId="77777777" w:rsidR="002E2155" w:rsidRPr="00007BCD" w:rsidRDefault="002E2155" w:rsidP="007C65CC">
      <w:pPr>
        <w:pStyle w:val="aff"/>
        <w:jc w:val="both"/>
        <w:rPr>
          <w:rFonts w:ascii="Times New Roman" w:hAnsi="Times New Roman" w:cs="Times New Roman"/>
          <w:lang w:val="en-US"/>
        </w:rPr>
      </w:pPr>
      <w:r w:rsidRPr="00007BCD">
        <w:rPr>
          <w:rStyle w:val="aff1"/>
          <w:rFonts w:ascii="Times New Roman" w:hAnsi="Times New Roman" w:cs="Times New Roman"/>
        </w:rPr>
        <w:footnoteRef/>
      </w:r>
      <w:r w:rsidRPr="00007BCD">
        <w:rPr>
          <w:rFonts w:ascii="Times New Roman" w:hAnsi="Times New Roman" w:cs="Times New Roman"/>
          <w:lang w:val="en-US"/>
        </w:rPr>
        <w:t xml:space="preserve"> Statistical Review of World Energy – all data, 1965-2020 / BP [Electronic resource]. – Mode of access: https://www.bp.com/en/global/corporate/energy-economics/statistical-review-of-world-energy.html. – Date of access: 15.05.2022.</w:t>
      </w:r>
    </w:p>
  </w:footnote>
  <w:footnote w:id="86">
    <w:p w14:paraId="77653680" w14:textId="77777777" w:rsidR="002E2155" w:rsidRPr="007C65CC" w:rsidRDefault="002E2155" w:rsidP="007C65CC">
      <w:pPr>
        <w:pStyle w:val="aff"/>
        <w:jc w:val="both"/>
        <w:rPr>
          <w:rFonts w:ascii="Times New Roman" w:hAnsi="Times New Roman" w:cs="Times New Roman"/>
          <w:lang w:val="en-US"/>
        </w:rPr>
      </w:pPr>
      <w:r w:rsidRPr="007C65CC">
        <w:rPr>
          <w:rStyle w:val="aff1"/>
          <w:rFonts w:ascii="Times New Roman" w:hAnsi="Times New Roman" w:cs="Times New Roman"/>
        </w:rPr>
        <w:footnoteRef/>
      </w:r>
      <w:r w:rsidRPr="007C65CC">
        <w:rPr>
          <w:rFonts w:ascii="Times New Roman" w:hAnsi="Times New Roman" w:cs="Times New Roman"/>
          <w:lang w:val="en-US"/>
        </w:rPr>
        <w:t xml:space="preserve"> World Development Indicators // The World Bank [Electronic resource]. – Mode of access: https://databank.worldbank.org/source/world-development-indicators#. – Date of access: 15.05.2022.</w:t>
      </w:r>
    </w:p>
  </w:footnote>
  <w:footnote w:id="87">
    <w:p w14:paraId="00E8D3F9" w14:textId="77777777" w:rsidR="002E2155" w:rsidRPr="004D35CA" w:rsidRDefault="002E2155" w:rsidP="004D35CA">
      <w:pPr>
        <w:pStyle w:val="aff"/>
        <w:jc w:val="both"/>
        <w:rPr>
          <w:rFonts w:ascii="Times New Roman" w:hAnsi="Times New Roman" w:cs="Times New Roman"/>
          <w:lang w:val="en-US"/>
        </w:rPr>
      </w:pPr>
      <w:r w:rsidRPr="004D35CA">
        <w:rPr>
          <w:rStyle w:val="aff1"/>
          <w:rFonts w:ascii="Times New Roman" w:hAnsi="Times New Roman" w:cs="Times New Roman"/>
        </w:rPr>
        <w:footnoteRef/>
      </w:r>
      <w:r w:rsidRPr="004D35CA">
        <w:rPr>
          <w:rFonts w:ascii="Times New Roman" w:hAnsi="Times New Roman" w:cs="Times New Roman"/>
          <w:lang w:val="en-US"/>
        </w:rPr>
        <w:t xml:space="preserve"> https://data.worldbank.org/indicator/NY.GDP.PCAP.PP.CD?name_desc=false&amp;locations= CN.</w:t>
      </w:r>
    </w:p>
  </w:footnote>
  <w:footnote w:id="88">
    <w:p w14:paraId="7F18BA84" w14:textId="77777777" w:rsidR="002E2155" w:rsidRPr="000C6B30" w:rsidRDefault="002E2155" w:rsidP="000C6B30">
      <w:pPr>
        <w:pStyle w:val="aff"/>
        <w:jc w:val="both"/>
        <w:rPr>
          <w:rFonts w:ascii="Times New Roman" w:hAnsi="Times New Roman" w:cs="Times New Roman"/>
        </w:rPr>
      </w:pPr>
      <w:r w:rsidRPr="000C6B30">
        <w:rPr>
          <w:rFonts w:ascii="Times New Roman" w:hAnsi="Times New Roman" w:cs="Times New Roman"/>
        </w:rPr>
        <w:footnoteRef/>
      </w:r>
      <w:r w:rsidRPr="000C6B30">
        <w:rPr>
          <w:rFonts w:ascii="Times New Roman" w:hAnsi="Times New Roman" w:cs="Times New Roman"/>
        </w:rPr>
        <w:t xml:space="preserve"> Виктор Супян Американская модель экономики. Характерные черты и современные особенности </w:t>
      </w:r>
      <w:r>
        <w:rPr>
          <w:rFonts w:ascii="Times New Roman" w:hAnsi="Times New Roman" w:cs="Times New Roman"/>
        </w:rPr>
        <w:t>«</w:t>
      </w:r>
      <w:r w:rsidRPr="000C6B30">
        <w:rPr>
          <w:rFonts w:ascii="Times New Roman" w:hAnsi="Times New Roman" w:cs="Times New Roman"/>
        </w:rPr>
        <w:t>Экономические стратегии – Центральная Азия</w:t>
      </w:r>
      <w:r>
        <w:rPr>
          <w:rFonts w:ascii="Times New Roman" w:hAnsi="Times New Roman" w:cs="Times New Roman"/>
        </w:rPr>
        <w:t>»</w:t>
      </w:r>
      <w:r w:rsidRPr="000C6B30">
        <w:rPr>
          <w:rFonts w:ascii="Times New Roman" w:hAnsi="Times New Roman" w:cs="Times New Roman"/>
        </w:rPr>
        <w:t>, №4-2007, стр. 20</w:t>
      </w:r>
      <w:r>
        <w:rPr>
          <w:rFonts w:ascii="Times New Roman" w:hAnsi="Times New Roman" w:cs="Times New Roman"/>
        </w:rPr>
        <w:t>–</w:t>
      </w:r>
      <w:r w:rsidRPr="000C6B30">
        <w:rPr>
          <w:rFonts w:ascii="Times New Roman" w:hAnsi="Times New Roman" w:cs="Times New Roman"/>
        </w:rPr>
        <w:t xml:space="preserve">29 </w:t>
      </w:r>
      <w:r w:rsidRPr="000C6B30">
        <w:rPr>
          <w:rFonts w:ascii="Times New Roman" w:hAnsi="Times New Roman" w:cs="Times New Roman"/>
          <w:lang w:val="en-US"/>
        </w:rPr>
        <w:t>www</w:t>
      </w:r>
      <w:r w:rsidRPr="000C6B30">
        <w:rPr>
          <w:rFonts w:ascii="Times New Roman" w:hAnsi="Times New Roman" w:cs="Times New Roman"/>
        </w:rPr>
        <w:t>.</w:t>
      </w:r>
      <w:r w:rsidRPr="000C6B30">
        <w:rPr>
          <w:rFonts w:ascii="Times New Roman" w:hAnsi="Times New Roman" w:cs="Times New Roman"/>
          <w:lang w:val="en-US"/>
        </w:rPr>
        <w:t>inesnet</w:t>
      </w:r>
      <w:r w:rsidRPr="000C6B30">
        <w:rPr>
          <w:rFonts w:ascii="Times New Roman" w:hAnsi="Times New Roman" w:cs="Times New Roman"/>
        </w:rPr>
        <w:t>.</w:t>
      </w:r>
      <w:r w:rsidRPr="000C6B30">
        <w:rPr>
          <w:rFonts w:ascii="Times New Roman" w:hAnsi="Times New Roman" w:cs="Times New Roman"/>
          <w:lang w:val="en-US"/>
        </w:rPr>
        <w:t>ru</w:t>
      </w:r>
      <w:r w:rsidRPr="000C6B30">
        <w:rPr>
          <w:rFonts w:ascii="Times New Roman" w:hAnsi="Times New Roman" w:cs="Times New Roman"/>
        </w:rPr>
        <w:t>/</w:t>
      </w:r>
      <w:r w:rsidRPr="000C6B30">
        <w:rPr>
          <w:rFonts w:ascii="Times New Roman" w:hAnsi="Times New Roman" w:cs="Times New Roman"/>
          <w:lang w:val="en-US"/>
        </w:rPr>
        <w:t>article</w:t>
      </w:r>
      <w:r w:rsidRPr="000C6B30">
        <w:rPr>
          <w:rFonts w:ascii="Times New Roman" w:hAnsi="Times New Roman" w:cs="Times New Roman"/>
        </w:rPr>
        <w:t>/</w:t>
      </w:r>
      <w:r w:rsidRPr="000C6B30">
        <w:rPr>
          <w:rFonts w:ascii="Times New Roman" w:hAnsi="Times New Roman" w:cs="Times New Roman"/>
          <w:lang w:val="en-US"/>
        </w:rPr>
        <w:t>amerikanskaya</w:t>
      </w:r>
      <w:r w:rsidRPr="000C6B30">
        <w:rPr>
          <w:rFonts w:ascii="Times New Roman" w:hAnsi="Times New Roman" w:cs="Times New Roman"/>
        </w:rPr>
        <w:t>-</w:t>
      </w:r>
      <w:r w:rsidRPr="000C6B30">
        <w:rPr>
          <w:rFonts w:ascii="Times New Roman" w:hAnsi="Times New Roman" w:cs="Times New Roman"/>
          <w:lang w:val="en-US"/>
        </w:rPr>
        <w:t>model</w:t>
      </w:r>
      <w:r w:rsidRPr="000C6B30">
        <w:rPr>
          <w:rFonts w:ascii="Times New Roman" w:hAnsi="Times New Roman" w:cs="Times New Roman"/>
        </w:rPr>
        <w:t>-</w:t>
      </w:r>
      <w:r w:rsidRPr="000C6B30">
        <w:rPr>
          <w:rFonts w:ascii="Times New Roman" w:hAnsi="Times New Roman" w:cs="Times New Roman"/>
          <w:lang w:val="en-US"/>
        </w:rPr>
        <w:t>ekonomiki</w:t>
      </w:r>
      <w:r w:rsidRPr="000C6B30">
        <w:rPr>
          <w:rFonts w:ascii="Times New Roman" w:hAnsi="Times New Roman" w:cs="Times New Roman"/>
        </w:rPr>
        <w:t>-</w:t>
      </w:r>
      <w:r w:rsidRPr="000C6B30">
        <w:rPr>
          <w:rFonts w:ascii="Times New Roman" w:hAnsi="Times New Roman" w:cs="Times New Roman"/>
          <w:lang w:val="en-US"/>
        </w:rPr>
        <w:t>xarakternye</w:t>
      </w:r>
      <w:r w:rsidRPr="000C6B30">
        <w:rPr>
          <w:rFonts w:ascii="Times New Roman" w:hAnsi="Times New Roman" w:cs="Times New Roman"/>
        </w:rPr>
        <w:t>-</w:t>
      </w:r>
      <w:r w:rsidRPr="000C6B30">
        <w:rPr>
          <w:rFonts w:ascii="Times New Roman" w:hAnsi="Times New Roman" w:cs="Times New Roman"/>
          <w:lang w:val="en-US"/>
        </w:rPr>
        <w:t>cherty</w:t>
      </w:r>
      <w:r w:rsidRPr="000C6B30">
        <w:rPr>
          <w:rFonts w:ascii="Times New Roman" w:hAnsi="Times New Roman" w:cs="Times New Roman"/>
        </w:rPr>
        <w:t>-</w:t>
      </w:r>
      <w:r w:rsidRPr="000C6B30">
        <w:rPr>
          <w:rFonts w:ascii="Times New Roman" w:hAnsi="Times New Roman" w:cs="Times New Roman"/>
          <w:lang w:val="en-US"/>
        </w:rPr>
        <w:t>i</w:t>
      </w:r>
      <w:r w:rsidRPr="000C6B30">
        <w:rPr>
          <w:rFonts w:ascii="Times New Roman" w:hAnsi="Times New Roman" w:cs="Times New Roman"/>
        </w:rPr>
        <w:t>-</w:t>
      </w:r>
      <w:r w:rsidRPr="000C6B30">
        <w:rPr>
          <w:rFonts w:ascii="Times New Roman" w:hAnsi="Times New Roman" w:cs="Times New Roman"/>
          <w:lang w:val="en-US"/>
        </w:rPr>
        <w:t>sovremennye</w:t>
      </w:r>
      <w:r w:rsidRPr="000C6B30">
        <w:rPr>
          <w:rFonts w:ascii="Times New Roman" w:hAnsi="Times New Roman" w:cs="Times New Roman"/>
        </w:rPr>
        <w:t>-</w:t>
      </w:r>
      <w:r w:rsidRPr="000C6B30">
        <w:rPr>
          <w:rFonts w:ascii="Times New Roman" w:hAnsi="Times New Roman" w:cs="Times New Roman"/>
          <w:lang w:val="en-US"/>
        </w:rPr>
        <w:t>osobennosti</w:t>
      </w:r>
      <w:r w:rsidRPr="000C6B30">
        <w:rPr>
          <w:rFonts w:ascii="Times New Roman" w:hAnsi="Times New Roman" w:cs="Times New Roman"/>
        </w:rPr>
        <w:t>/</w:t>
      </w:r>
    </w:p>
  </w:footnote>
  <w:footnote w:id="89">
    <w:p w14:paraId="72B84998" w14:textId="77777777" w:rsidR="002E2155" w:rsidRPr="00007BCD" w:rsidRDefault="002E2155" w:rsidP="004D35CA">
      <w:pPr>
        <w:pStyle w:val="aff"/>
        <w:jc w:val="both"/>
        <w:rPr>
          <w:rFonts w:ascii="Times New Roman" w:hAnsi="Times New Roman" w:cs="Times New Roman"/>
        </w:rPr>
      </w:pPr>
      <w:r w:rsidRPr="004D35CA">
        <w:rPr>
          <w:rStyle w:val="aff1"/>
          <w:rFonts w:ascii="Times New Roman" w:hAnsi="Times New Roman" w:cs="Times New Roman"/>
        </w:rPr>
        <w:footnoteRef/>
      </w:r>
      <w:r w:rsidRPr="004D35CA">
        <w:rPr>
          <w:rFonts w:ascii="Times New Roman" w:hAnsi="Times New Roman" w:cs="Times New Roman"/>
        </w:rPr>
        <w:t xml:space="preserve"> </w:t>
      </w:r>
      <w:r w:rsidRPr="004D35CA">
        <w:rPr>
          <w:rFonts w:ascii="Times New Roman" w:hAnsi="Times New Roman" w:cs="Times New Roman"/>
          <w:lang w:val="en-US"/>
        </w:rPr>
        <w:t>https</w:t>
      </w:r>
      <w:r w:rsidRPr="004D35CA">
        <w:rPr>
          <w:rFonts w:ascii="Times New Roman" w:hAnsi="Times New Roman" w:cs="Times New Roman"/>
        </w:rPr>
        <w:t>://</w:t>
      </w:r>
      <w:r w:rsidRPr="004D35CA">
        <w:rPr>
          <w:rFonts w:ascii="Times New Roman" w:hAnsi="Times New Roman" w:cs="Times New Roman"/>
          <w:lang w:val="en-US"/>
        </w:rPr>
        <w:t>data</w:t>
      </w:r>
      <w:r w:rsidRPr="004D35CA">
        <w:rPr>
          <w:rFonts w:ascii="Times New Roman" w:hAnsi="Times New Roman" w:cs="Times New Roman"/>
        </w:rPr>
        <w:t>.</w:t>
      </w:r>
      <w:r w:rsidRPr="004D35CA">
        <w:rPr>
          <w:rFonts w:ascii="Times New Roman" w:hAnsi="Times New Roman" w:cs="Times New Roman"/>
          <w:lang w:val="en-US"/>
        </w:rPr>
        <w:t>worldbank</w:t>
      </w:r>
      <w:r w:rsidRPr="004D35CA">
        <w:rPr>
          <w:rFonts w:ascii="Times New Roman" w:hAnsi="Times New Roman" w:cs="Times New Roman"/>
        </w:rPr>
        <w:t>.</w:t>
      </w:r>
      <w:r w:rsidRPr="004D35CA">
        <w:rPr>
          <w:rFonts w:ascii="Times New Roman" w:hAnsi="Times New Roman" w:cs="Times New Roman"/>
          <w:lang w:val="en-US"/>
        </w:rPr>
        <w:t>org</w:t>
      </w:r>
      <w:r w:rsidRPr="004D35CA">
        <w:rPr>
          <w:rFonts w:ascii="Times New Roman" w:hAnsi="Times New Roman" w:cs="Times New Roman"/>
        </w:rPr>
        <w:t>/</w:t>
      </w:r>
      <w:r w:rsidRPr="004D35CA">
        <w:rPr>
          <w:rFonts w:ascii="Times New Roman" w:hAnsi="Times New Roman" w:cs="Times New Roman"/>
          <w:lang w:val="en-US"/>
        </w:rPr>
        <w:t>indicator</w:t>
      </w:r>
      <w:r w:rsidRPr="004D35CA">
        <w:rPr>
          <w:rFonts w:ascii="Times New Roman" w:hAnsi="Times New Roman" w:cs="Times New Roman"/>
        </w:rPr>
        <w:t>/</w:t>
      </w:r>
      <w:r w:rsidRPr="004D35CA">
        <w:rPr>
          <w:rFonts w:ascii="Times New Roman" w:hAnsi="Times New Roman" w:cs="Times New Roman"/>
          <w:lang w:val="en-US"/>
        </w:rPr>
        <w:t>NY</w:t>
      </w:r>
      <w:r w:rsidRPr="004D35CA">
        <w:rPr>
          <w:rFonts w:ascii="Times New Roman" w:hAnsi="Times New Roman" w:cs="Times New Roman"/>
        </w:rPr>
        <w:t>.</w:t>
      </w:r>
      <w:r w:rsidRPr="004D35CA">
        <w:rPr>
          <w:rFonts w:ascii="Times New Roman" w:hAnsi="Times New Roman" w:cs="Times New Roman"/>
          <w:lang w:val="en-US"/>
        </w:rPr>
        <w:t>GDP</w:t>
      </w:r>
      <w:r w:rsidRPr="004D35CA">
        <w:rPr>
          <w:rFonts w:ascii="Times New Roman" w:hAnsi="Times New Roman" w:cs="Times New Roman"/>
        </w:rPr>
        <w:t>.</w:t>
      </w:r>
      <w:r w:rsidRPr="004D35CA">
        <w:rPr>
          <w:rFonts w:ascii="Times New Roman" w:hAnsi="Times New Roman" w:cs="Times New Roman"/>
          <w:lang w:val="en-US"/>
        </w:rPr>
        <w:t>PCAP</w:t>
      </w:r>
      <w:r w:rsidRPr="004D35CA">
        <w:rPr>
          <w:rFonts w:ascii="Times New Roman" w:hAnsi="Times New Roman" w:cs="Times New Roman"/>
        </w:rPr>
        <w:t>.</w:t>
      </w:r>
      <w:r w:rsidRPr="004D35CA">
        <w:rPr>
          <w:rFonts w:ascii="Times New Roman" w:hAnsi="Times New Roman" w:cs="Times New Roman"/>
          <w:lang w:val="en-US"/>
        </w:rPr>
        <w:t>PP</w:t>
      </w:r>
      <w:r w:rsidRPr="004D35CA">
        <w:rPr>
          <w:rFonts w:ascii="Times New Roman" w:hAnsi="Times New Roman" w:cs="Times New Roman"/>
        </w:rPr>
        <w:t>.</w:t>
      </w:r>
      <w:r w:rsidRPr="004D35CA">
        <w:rPr>
          <w:rFonts w:ascii="Times New Roman" w:hAnsi="Times New Roman" w:cs="Times New Roman"/>
          <w:lang w:val="en-US"/>
        </w:rPr>
        <w:t>CD</w:t>
      </w:r>
      <w:r w:rsidRPr="004D35CA">
        <w:rPr>
          <w:rFonts w:ascii="Times New Roman" w:hAnsi="Times New Roman" w:cs="Times New Roman"/>
        </w:rPr>
        <w:t>?</w:t>
      </w:r>
      <w:r w:rsidRPr="004D35CA">
        <w:rPr>
          <w:rFonts w:ascii="Times New Roman" w:hAnsi="Times New Roman" w:cs="Times New Roman"/>
          <w:lang w:val="en-US"/>
        </w:rPr>
        <w:t>name</w:t>
      </w:r>
      <w:r w:rsidRPr="004D35CA">
        <w:rPr>
          <w:rFonts w:ascii="Times New Roman" w:hAnsi="Times New Roman" w:cs="Times New Roman"/>
        </w:rPr>
        <w:t>_</w:t>
      </w:r>
      <w:r w:rsidRPr="004D35CA">
        <w:rPr>
          <w:rFonts w:ascii="Times New Roman" w:hAnsi="Times New Roman" w:cs="Times New Roman"/>
          <w:lang w:val="en-US"/>
        </w:rPr>
        <w:t>desc</w:t>
      </w:r>
      <w:r w:rsidRPr="004D35CA">
        <w:rPr>
          <w:rFonts w:ascii="Times New Roman" w:hAnsi="Times New Roman" w:cs="Times New Roman"/>
        </w:rPr>
        <w:t>=</w:t>
      </w:r>
      <w:r w:rsidRPr="004D35CA">
        <w:rPr>
          <w:rFonts w:ascii="Times New Roman" w:hAnsi="Times New Roman" w:cs="Times New Roman"/>
          <w:lang w:val="en-US"/>
        </w:rPr>
        <w:t>false</w:t>
      </w:r>
      <w:r w:rsidRPr="004D35CA">
        <w:rPr>
          <w:rFonts w:ascii="Times New Roman" w:hAnsi="Times New Roman" w:cs="Times New Roman"/>
        </w:rPr>
        <w:t>&amp;</w:t>
      </w:r>
      <w:r w:rsidRPr="004D35CA">
        <w:rPr>
          <w:rFonts w:ascii="Times New Roman" w:hAnsi="Times New Roman" w:cs="Times New Roman"/>
          <w:lang w:val="en-US"/>
        </w:rPr>
        <w:t>locations</w:t>
      </w:r>
      <w:r w:rsidRPr="004D35CA">
        <w:rPr>
          <w:rFonts w:ascii="Times New Roman" w:hAnsi="Times New Roman" w:cs="Times New Roman"/>
        </w:rPr>
        <w:t>=</w:t>
      </w:r>
      <w:r w:rsidRPr="004D35CA">
        <w:rPr>
          <w:rFonts w:ascii="Times New Roman" w:hAnsi="Times New Roman" w:cs="Times New Roman"/>
          <w:lang w:val="en-US"/>
        </w:rPr>
        <w:t>US</w:t>
      </w:r>
      <w:r>
        <w:rPr>
          <w:rFonts w:ascii="Times New Roman" w:hAnsi="Times New Roman" w:cs="Times New Roman"/>
        </w:rPr>
        <w:t>.</w:t>
      </w:r>
    </w:p>
  </w:footnote>
  <w:footnote w:id="90">
    <w:p w14:paraId="22EC4A53" w14:textId="77777777" w:rsidR="002E2155" w:rsidRPr="00007BCD" w:rsidRDefault="002E2155" w:rsidP="004D35CA">
      <w:pPr>
        <w:pStyle w:val="aff"/>
        <w:jc w:val="both"/>
        <w:rPr>
          <w:rFonts w:ascii="Times New Roman" w:hAnsi="Times New Roman" w:cs="Times New Roman"/>
        </w:rPr>
      </w:pPr>
      <w:r w:rsidRPr="004D35CA">
        <w:rPr>
          <w:rStyle w:val="aff1"/>
          <w:rFonts w:ascii="Times New Roman" w:hAnsi="Times New Roman" w:cs="Times New Roman"/>
        </w:rPr>
        <w:footnoteRef/>
      </w:r>
      <w:r w:rsidRPr="004D35CA">
        <w:rPr>
          <w:rFonts w:ascii="Times New Roman" w:hAnsi="Times New Roman" w:cs="Times New Roman"/>
        </w:rPr>
        <w:t xml:space="preserve"> </w:t>
      </w:r>
      <w:r w:rsidRPr="004D35CA">
        <w:rPr>
          <w:rFonts w:ascii="Times New Roman" w:hAnsi="Times New Roman" w:cs="Times New Roman"/>
          <w:lang w:val="en-US"/>
        </w:rPr>
        <w:t>https</w:t>
      </w:r>
      <w:r w:rsidRPr="004D35CA">
        <w:rPr>
          <w:rFonts w:ascii="Times New Roman" w:hAnsi="Times New Roman" w:cs="Times New Roman"/>
        </w:rPr>
        <w:t>://</w:t>
      </w:r>
      <w:r w:rsidRPr="004D35CA">
        <w:rPr>
          <w:rFonts w:ascii="Times New Roman" w:hAnsi="Times New Roman" w:cs="Times New Roman"/>
          <w:lang w:val="en-US"/>
        </w:rPr>
        <w:t>bookscafe</w:t>
      </w:r>
      <w:r w:rsidRPr="004D35CA">
        <w:rPr>
          <w:rFonts w:ascii="Times New Roman" w:hAnsi="Times New Roman" w:cs="Times New Roman"/>
        </w:rPr>
        <w:t>.</w:t>
      </w:r>
      <w:r w:rsidRPr="004D35CA">
        <w:rPr>
          <w:rFonts w:ascii="Times New Roman" w:hAnsi="Times New Roman" w:cs="Times New Roman"/>
          <w:lang w:val="en-US"/>
        </w:rPr>
        <w:t>net</w:t>
      </w:r>
      <w:r w:rsidRPr="004D35CA">
        <w:rPr>
          <w:rFonts w:ascii="Times New Roman" w:hAnsi="Times New Roman" w:cs="Times New Roman"/>
        </w:rPr>
        <w:t>/</w:t>
      </w:r>
      <w:r w:rsidRPr="004D35CA">
        <w:rPr>
          <w:rFonts w:ascii="Times New Roman" w:hAnsi="Times New Roman" w:cs="Times New Roman"/>
          <w:lang w:val="en-US"/>
        </w:rPr>
        <w:t>book</w:t>
      </w:r>
      <w:r w:rsidRPr="004D35CA">
        <w:rPr>
          <w:rFonts w:ascii="Times New Roman" w:hAnsi="Times New Roman" w:cs="Times New Roman"/>
        </w:rPr>
        <w:t>/</w:t>
      </w:r>
      <w:r w:rsidRPr="004D35CA">
        <w:rPr>
          <w:rFonts w:ascii="Times New Roman" w:hAnsi="Times New Roman" w:cs="Times New Roman"/>
          <w:lang w:val="en-US"/>
        </w:rPr>
        <w:t>verner</w:t>
      </w:r>
      <w:r w:rsidRPr="004D35CA">
        <w:rPr>
          <w:rFonts w:ascii="Times New Roman" w:hAnsi="Times New Roman" w:cs="Times New Roman"/>
        </w:rPr>
        <w:t>_</w:t>
      </w:r>
      <w:r w:rsidRPr="004D35CA">
        <w:rPr>
          <w:rFonts w:ascii="Times New Roman" w:hAnsi="Times New Roman" w:cs="Times New Roman"/>
          <w:lang w:val="en-US"/>
        </w:rPr>
        <w:t>klaus</w:t>
      </w:r>
      <w:r w:rsidRPr="004D35CA">
        <w:rPr>
          <w:rFonts w:ascii="Times New Roman" w:hAnsi="Times New Roman" w:cs="Times New Roman"/>
        </w:rPr>
        <w:t>-</w:t>
      </w:r>
      <w:r w:rsidRPr="004D35CA">
        <w:rPr>
          <w:rFonts w:ascii="Times New Roman" w:hAnsi="Times New Roman" w:cs="Times New Roman"/>
          <w:lang w:val="en-US"/>
        </w:rPr>
        <w:t>chernaya</w:t>
      </w:r>
      <w:r w:rsidRPr="004D35CA">
        <w:rPr>
          <w:rFonts w:ascii="Times New Roman" w:hAnsi="Times New Roman" w:cs="Times New Roman"/>
        </w:rPr>
        <w:t>_</w:t>
      </w:r>
      <w:r w:rsidRPr="004D35CA">
        <w:rPr>
          <w:rFonts w:ascii="Times New Roman" w:hAnsi="Times New Roman" w:cs="Times New Roman"/>
          <w:lang w:val="en-US"/>
        </w:rPr>
        <w:t>kniga</w:t>
      </w:r>
      <w:r w:rsidRPr="004D35CA">
        <w:rPr>
          <w:rFonts w:ascii="Times New Roman" w:hAnsi="Times New Roman" w:cs="Times New Roman"/>
        </w:rPr>
        <w:t>_</w:t>
      </w:r>
      <w:r w:rsidRPr="004D35CA">
        <w:rPr>
          <w:rFonts w:ascii="Times New Roman" w:hAnsi="Times New Roman" w:cs="Times New Roman"/>
          <w:lang w:val="en-US"/>
        </w:rPr>
        <w:t>korporaciy</w:t>
      </w:r>
      <w:r w:rsidRPr="004D35CA">
        <w:rPr>
          <w:rFonts w:ascii="Times New Roman" w:hAnsi="Times New Roman" w:cs="Times New Roman"/>
        </w:rPr>
        <w:t>-208403.</w:t>
      </w:r>
      <w:r w:rsidRPr="004D35CA">
        <w:rPr>
          <w:rFonts w:ascii="Times New Roman" w:hAnsi="Times New Roman" w:cs="Times New Roman"/>
          <w:lang w:val="en-US"/>
        </w:rPr>
        <w:t>html</w:t>
      </w:r>
      <w:r>
        <w:rPr>
          <w:rFonts w:ascii="Times New Roman" w:hAnsi="Times New Roman" w:cs="Times New Roman"/>
        </w:rPr>
        <w:t>.</w:t>
      </w:r>
    </w:p>
  </w:footnote>
  <w:footnote w:id="91">
    <w:p w14:paraId="5DEC209A" w14:textId="77777777" w:rsidR="002E2155" w:rsidRPr="000C6B30" w:rsidRDefault="002E2155" w:rsidP="000C6B30">
      <w:pPr>
        <w:jc w:val="both"/>
        <w:rPr>
          <w:rFonts w:ascii="Times New Roman" w:hAnsi="Times New Roman"/>
          <w:sz w:val="20"/>
          <w:szCs w:val="20"/>
          <w:lang w:val="en-US"/>
        </w:rPr>
      </w:pPr>
      <w:r w:rsidRPr="000C6B30">
        <w:rPr>
          <w:rStyle w:val="aff1"/>
          <w:rFonts w:ascii="Times New Roman" w:hAnsi="Times New Roman"/>
          <w:sz w:val="20"/>
          <w:szCs w:val="20"/>
        </w:rPr>
        <w:footnoteRef/>
      </w:r>
      <w:r w:rsidRPr="000C6B30">
        <w:rPr>
          <w:rFonts w:ascii="Times New Roman" w:hAnsi="Times New Roman"/>
          <w:sz w:val="20"/>
          <w:szCs w:val="20"/>
          <w:lang w:val="en-US"/>
        </w:rPr>
        <w:t xml:space="preserve"> Countries of the World // Encyclopedia Britannica [[Electronic resource]. – Mode of access: https://www.britannica.com/browse/Countries-of-the-World. – Date of access: 16.05.2022.</w:t>
      </w:r>
    </w:p>
  </w:footnote>
  <w:footnote w:id="92">
    <w:p w14:paraId="46AB949A" w14:textId="77777777" w:rsidR="002E2155" w:rsidRPr="000C6B30" w:rsidRDefault="002E2155" w:rsidP="000C6B30">
      <w:pPr>
        <w:pStyle w:val="aff"/>
        <w:jc w:val="both"/>
        <w:rPr>
          <w:rFonts w:ascii="Times New Roman" w:hAnsi="Times New Roman" w:cs="Times New Roman"/>
          <w:lang w:val="en-US"/>
        </w:rPr>
      </w:pPr>
      <w:r w:rsidRPr="000C6B30">
        <w:rPr>
          <w:rStyle w:val="aff1"/>
          <w:rFonts w:ascii="Times New Roman" w:hAnsi="Times New Roman" w:cs="Times New Roman"/>
        </w:rPr>
        <w:footnoteRef/>
      </w:r>
      <w:r w:rsidRPr="000C6B30">
        <w:rPr>
          <w:rFonts w:ascii="Times New Roman" w:hAnsi="Times New Roman" w:cs="Times New Roman"/>
          <w:lang w:val="en-US"/>
        </w:rPr>
        <w:t xml:space="preserve"> Country Profiles // Standard Bank Group [Electronic resource]. – Mode of access: https://www.tradeclub.standardbank.com/portal/en/market-potential/discover-marketplaces?clear_s=y. – Date of access: 16.05.2022.</w:t>
      </w:r>
    </w:p>
  </w:footnote>
  <w:footnote w:id="93">
    <w:p w14:paraId="3F70BDEC" w14:textId="77777777" w:rsidR="002E2155" w:rsidRPr="000C6B30" w:rsidRDefault="002E2155" w:rsidP="000C6B30">
      <w:pPr>
        <w:pStyle w:val="aff"/>
        <w:jc w:val="both"/>
        <w:rPr>
          <w:rFonts w:ascii="Times New Roman" w:hAnsi="Times New Roman" w:cs="Times New Roman"/>
          <w:lang w:val="en-US"/>
        </w:rPr>
      </w:pPr>
      <w:r w:rsidRPr="000C6B30">
        <w:rPr>
          <w:rStyle w:val="aff1"/>
          <w:rFonts w:ascii="Times New Roman" w:hAnsi="Times New Roman" w:cs="Times New Roman"/>
        </w:rPr>
        <w:footnoteRef/>
      </w:r>
      <w:r w:rsidRPr="000C6B30">
        <w:rPr>
          <w:rFonts w:ascii="Times New Roman" w:hAnsi="Times New Roman" w:cs="Times New Roman"/>
          <w:lang w:val="en-US"/>
        </w:rPr>
        <w:t xml:space="preserve"> </w:t>
      </w:r>
      <w:bookmarkStart w:id="117" w:name="_Hlk103777748"/>
      <w:r w:rsidRPr="000C6B30">
        <w:rPr>
          <w:rFonts w:ascii="Times New Roman" w:hAnsi="Times New Roman" w:cs="Times New Roman"/>
          <w:lang w:val="en-US"/>
        </w:rPr>
        <w:t>World Development Indicators // The World Bank [Electronic resource]. – Mode of access: https://databank.worldbank.org/source/world-development-indicators#. – Date of access: 15.05.2022.</w:t>
      </w:r>
      <w:bookmarkEnd w:id="117"/>
    </w:p>
  </w:footnote>
  <w:footnote w:id="94">
    <w:p w14:paraId="6332E8BD" w14:textId="77777777" w:rsidR="002E2155" w:rsidRPr="000C6B30" w:rsidRDefault="002E2155" w:rsidP="000C6B30">
      <w:pPr>
        <w:jc w:val="both"/>
        <w:rPr>
          <w:rFonts w:ascii="Times New Roman" w:hAnsi="Times New Roman"/>
          <w:sz w:val="20"/>
          <w:szCs w:val="20"/>
        </w:rPr>
      </w:pPr>
      <w:r w:rsidRPr="000C6B30">
        <w:rPr>
          <w:rStyle w:val="aff1"/>
          <w:rFonts w:ascii="Times New Roman" w:hAnsi="Times New Roman"/>
          <w:sz w:val="20"/>
          <w:szCs w:val="20"/>
        </w:rPr>
        <w:footnoteRef/>
      </w:r>
      <w:r w:rsidRPr="000C6B30">
        <w:rPr>
          <w:rFonts w:ascii="Times New Roman" w:hAnsi="Times New Roman"/>
          <w:sz w:val="20"/>
          <w:szCs w:val="20"/>
        </w:rPr>
        <w:t xml:space="preserve"> Американская исключительность: Мессианство и Реальная политика https://interaffairs.ru/news/show/13003</w:t>
      </w:r>
      <w:r>
        <w:rPr>
          <w:rFonts w:ascii="Times New Roman" w:hAnsi="Times New Roman"/>
          <w:sz w:val="20"/>
          <w:szCs w:val="20"/>
        </w:rPr>
        <w:t>.</w:t>
      </w:r>
    </w:p>
  </w:footnote>
  <w:footnote w:id="95">
    <w:p w14:paraId="33178AFB" w14:textId="77777777" w:rsidR="002E2155" w:rsidRPr="000C6B30" w:rsidRDefault="002E2155" w:rsidP="000C6B30">
      <w:pPr>
        <w:pStyle w:val="aff"/>
        <w:jc w:val="both"/>
        <w:rPr>
          <w:rFonts w:ascii="Times New Roman" w:hAnsi="Times New Roman" w:cs="Times New Roman"/>
          <w:lang w:val="en-US"/>
        </w:rPr>
      </w:pPr>
      <w:r w:rsidRPr="000C6B30">
        <w:rPr>
          <w:rStyle w:val="aff1"/>
          <w:rFonts w:ascii="Times New Roman" w:hAnsi="Times New Roman" w:cs="Times New Roman"/>
        </w:rPr>
        <w:footnoteRef/>
      </w:r>
      <w:r w:rsidRPr="000C6B30">
        <w:rPr>
          <w:rFonts w:ascii="Times New Roman" w:hAnsi="Times New Roman" w:cs="Times New Roman"/>
          <w:lang w:val="en-US"/>
        </w:rPr>
        <w:t xml:space="preserve"> </w:t>
      </w:r>
      <w:r w:rsidRPr="000C6B30">
        <w:rPr>
          <w:rFonts w:ascii="Times New Roman" w:hAnsi="Times New Roman" w:cs="Times New Roman"/>
          <w:color w:val="000000"/>
          <w:lang w:val="en-US"/>
        </w:rPr>
        <w:t>Kollias C. Defence and non-defence spending in the USA: stimuli to economic growth? Comparative findings from a semiparametric approach // Bulletin of economic research. 2015. vol. 67. № 4. p. 359-370.</w:t>
      </w:r>
    </w:p>
  </w:footnote>
  <w:footnote w:id="96">
    <w:p w14:paraId="293B7D60" w14:textId="77777777" w:rsidR="002E2155" w:rsidRPr="000C6B30" w:rsidRDefault="002E2155" w:rsidP="000C6B30">
      <w:pPr>
        <w:pStyle w:val="aff"/>
        <w:jc w:val="both"/>
        <w:rPr>
          <w:rFonts w:ascii="Times New Roman" w:hAnsi="Times New Roman" w:cs="Times New Roman"/>
          <w:lang w:val="en-US"/>
        </w:rPr>
      </w:pPr>
      <w:r w:rsidRPr="000C6B30">
        <w:rPr>
          <w:rStyle w:val="aff1"/>
          <w:rFonts w:ascii="Times New Roman" w:hAnsi="Times New Roman" w:cs="Times New Roman"/>
        </w:rPr>
        <w:footnoteRef/>
      </w:r>
      <w:r w:rsidRPr="000C6B30">
        <w:rPr>
          <w:rFonts w:ascii="Times New Roman" w:hAnsi="Times New Roman" w:cs="Times New Roman"/>
          <w:lang w:val="en-US"/>
        </w:rPr>
        <w:t xml:space="preserve"> </w:t>
      </w:r>
      <w:r w:rsidRPr="000C6B30">
        <w:rPr>
          <w:rFonts w:ascii="Times New Roman" w:hAnsi="Times New Roman" w:cs="Times New Roman"/>
          <w:color w:val="000000"/>
          <w:lang w:val="en-US"/>
        </w:rPr>
        <w:t xml:space="preserve">Social situation in the European Union / Europ. Commisson. </w:t>
      </w:r>
      <w:r w:rsidRPr="006E1895">
        <w:rPr>
          <w:rFonts w:ascii="Times New Roman" w:hAnsi="Times New Roman" w:cs="Times New Roman"/>
          <w:color w:val="000000"/>
          <w:lang w:val="en-US"/>
        </w:rPr>
        <w:t>–</w:t>
      </w:r>
      <w:r w:rsidRPr="000C6B30">
        <w:rPr>
          <w:rFonts w:ascii="Times New Roman" w:hAnsi="Times New Roman" w:cs="Times New Roman"/>
          <w:color w:val="000000"/>
          <w:lang w:val="en-US"/>
        </w:rPr>
        <w:t xml:space="preserve"> Luxembourg, 2001. </w:t>
      </w:r>
      <w:r w:rsidRPr="006E1895">
        <w:rPr>
          <w:rFonts w:ascii="Times New Roman" w:hAnsi="Times New Roman" w:cs="Times New Roman"/>
          <w:color w:val="000000"/>
          <w:lang w:val="en-US"/>
        </w:rPr>
        <w:t>–</w:t>
      </w:r>
      <w:r w:rsidRPr="000C6B30">
        <w:rPr>
          <w:rFonts w:ascii="Times New Roman" w:hAnsi="Times New Roman" w:cs="Times New Roman"/>
          <w:color w:val="000000"/>
          <w:lang w:val="en-US"/>
        </w:rPr>
        <w:t xml:space="preserve"> 130 p.</w:t>
      </w:r>
    </w:p>
  </w:footnote>
  <w:footnote w:id="97">
    <w:p w14:paraId="6A459C92" w14:textId="77777777" w:rsidR="002E2155" w:rsidRPr="00101301" w:rsidRDefault="002E2155" w:rsidP="00101301">
      <w:pPr>
        <w:pStyle w:val="aff"/>
        <w:jc w:val="both"/>
        <w:rPr>
          <w:rFonts w:ascii="Times New Roman" w:hAnsi="Times New Roman" w:cs="Times New Roman"/>
        </w:rPr>
      </w:pPr>
      <w:r w:rsidRPr="00101301">
        <w:rPr>
          <w:rStyle w:val="aff1"/>
          <w:rFonts w:ascii="Times New Roman" w:hAnsi="Times New Roman" w:cs="Times New Roman"/>
        </w:rPr>
        <w:footnoteRef/>
      </w:r>
      <w:r w:rsidRPr="00101301">
        <w:rPr>
          <w:rFonts w:ascii="Times New Roman" w:hAnsi="Times New Roman" w:cs="Times New Roman"/>
        </w:rPr>
        <w:t xml:space="preserve"> Экономика зарубежных стран: учебник / С.Н. Лебедева [и др.]; под общ. ред. С.Н. Лебедевой, Ю.Г. Козака. – Минск: Выш. шк., 2013. – 462 с.</w:t>
      </w:r>
    </w:p>
  </w:footnote>
  <w:footnote w:id="98">
    <w:p w14:paraId="0B947EEF" w14:textId="77777777" w:rsidR="002E2155" w:rsidRPr="00007BCD" w:rsidRDefault="002E2155" w:rsidP="00007BCD">
      <w:pPr>
        <w:pStyle w:val="aff"/>
        <w:jc w:val="both"/>
        <w:rPr>
          <w:rFonts w:ascii="Times New Roman" w:hAnsi="Times New Roman" w:cs="Times New Roman"/>
          <w:lang w:val="en-US"/>
        </w:rPr>
      </w:pPr>
      <w:r w:rsidRPr="002C3795">
        <w:rPr>
          <w:rStyle w:val="aff1"/>
          <w:rFonts w:ascii="Times New Roman" w:hAnsi="Times New Roman" w:cs="Times New Roman"/>
        </w:rPr>
        <w:footnoteRef/>
      </w:r>
      <w:r w:rsidRPr="002C3795">
        <w:rPr>
          <w:rFonts w:ascii="Times New Roman" w:hAnsi="Times New Roman" w:cs="Times New Roman"/>
          <w:lang w:val="en-US"/>
        </w:rPr>
        <w:t xml:space="preserve"> https://data.worldbank.org/indicator/NY.GDP.PCAP.PP.C</w:t>
      </w:r>
      <w:r>
        <w:rPr>
          <w:rFonts w:ascii="Times New Roman" w:hAnsi="Times New Roman" w:cs="Times New Roman"/>
          <w:lang w:val="en-US"/>
        </w:rPr>
        <w:t>D?name_desc=false&amp;locations= DK</w:t>
      </w:r>
      <w:r w:rsidRPr="00007BCD">
        <w:rPr>
          <w:rFonts w:ascii="Times New Roman" w:hAnsi="Times New Roman" w:cs="Times New Roman"/>
          <w:lang w:val="en-US"/>
        </w:rPr>
        <w:t>.</w:t>
      </w:r>
    </w:p>
  </w:footnote>
  <w:footnote w:id="99">
    <w:p w14:paraId="5AD64DE5" w14:textId="77777777" w:rsidR="002E2155" w:rsidRPr="002C3795" w:rsidRDefault="002E2155" w:rsidP="002C3795">
      <w:pPr>
        <w:pStyle w:val="aff"/>
        <w:jc w:val="both"/>
        <w:rPr>
          <w:rFonts w:ascii="Times New Roman" w:hAnsi="Times New Roman" w:cs="Times New Roman"/>
          <w:lang w:val="en-US"/>
        </w:rPr>
      </w:pPr>
      <w:r w:rsidRPr="002C3795">
        <w:rPr>
          <w:rStyle w:val="aff1"/>
          <w:rFonts w:ascii="Times New Roman" w:hAnsi="Times New Roman" w:cs="Times New Roman"/>
        </w:rPr>
        <w:footnoteRef/>
      </w:r>
      <w:r w:rsidRPr="002C3795">
        <w:rPr>
          <w:rFonts w:ascii="Times New Roman" w:hAnsi="Times New Roman" w:cs="Times New Roman"/>
          <w:lang w:val="en-US"/>
        </w:rPr>
        <w:t xml:space="preserve"> </w:t>
      </w:r>
      <w:bookmarkStart w:id="127" w:name="_Hlk103779238"/>
      <w:r w:rsidRPr="002C3795">
        <w:rPr>
          <w:rFonts w:ascii="Times New Roman" w:hAnsi="Times New Roman" w:cs="Times New Roman"/>
          <w:lang w:val="en-US"/>
        </w:rPr>
        <w:t>Country Profiles // Standard Bank Group [Electronic resource]. – Mode of access: https://www.tradeclub.standardbank.com/portal/en/market-potential/discover-marketplaces?clear_s=y. – Date of access: 16.05.2022.</w:t>
      </w:r>
      <w:bookmarkEnd w:id="127"/>
    </w:p>
  </w:footnote>
  <w:footnote w:id="100">
    <w:p w14:paraId="6A77376F" w14:textId="77777777" w:rsidR="002E2155" w:rsidRPr="002C3795" w:rsidRDefault="002E2155" w:rsidP="002C3795">
      <w:pPr>
        <w:pStyle w:val="aff"/>
        <w:jc w:val="both"/>
        <w:rPr>
          <w:rFonts w:ascii="Times New Roman" w:hAnsi="Times New Roman" w:cs="Times New Roman"/>
          <w:lang w:val="en-US"/>
        </w:rPr>
      </w:pPr>
      <w:r w:rsidRPr="002C3795">
        <w:rPr>
          <w:rStyle w:val="aff1"/>
          <w:rFonts w:ascii="Times New Roman" w:hAnsi="Times New Roman" w:cs="Times New Roman"/>
        </w:rPr>
        <w:footnoteRef/>
      </w:r>
      <w:r w:rsidRPr="002C3795">
        <w:rPr>
          <w:rFonts w:ascii="Times New Roman" w:hAnsi="Times New Roman" w:cs="Times New Roman"/>
          <w:lang w:val="en-US"/>
        </w:rPr>
        <w:t xml:space="preserve"> Country Profiles // Standard Bank Group [Electronic resource]. – Mode of access: https://www.tradeclub.standardbank.com/portal/en/market-potential/discover-marketplaces?clear_s=y. – Date of access: 16.05.2022.</w:t>
      </w:r>
    </w:p>
  </w:footnote>
  <w:footnote w:id="101">
    <w:p w14:paraId="7A969714" w14:textId="77777777" w:rsidR="002E2155" w:rsidRPr="00D40E18" w:rsidRDefault="002E2155" w:rsidP="00D40E18">
      <w:pPr>
        <w:pStyle w:val="aff"/>
        <w:jc w:val="both"/>
        <w:rPr>
          <w:rFonts w:ascii="Times New Roman" w:hAnsi="Times New Roman" w:cs="Times New Roman"/>
          <w:lang w:val="en-US"/>
        </w:rPr>
      </w:pPr>
      <w:r w:rsidRPr="00D40E18">
        <w:rPr>
          <w:rStyle w:val="aff1"/>
          <w:rFonts w:ascii="Times New Roman" w:hAnsi="Times New Roman" w:cs="Times New Roman"/>
        </w:rPr>
        <w:footnoteRef/>
      </w:r>
      <w:r w:rsidRPr="00D40E18">
        <w:rPr>
          <w:rFonts w:ascii="Times New Roman" w:hAnsi="Times New Roman" w:cs="Times New Roman"/>
          <w:lang w:val="en-US"/>
        </w:rPr>
        <w:t xml:space="preserve"> Countries of the World // Encyclopedia Britannica [[Electronic resource]. – Mode of access: https://www.britannica.com/browse/Countries-of-the-World. – Date of access: 16.05.2022.</w:t>
      </w:r>
    </w:p>
  </w:footnote>
  <w:footnote w:id="102">
    <w:p w14:paraId="7E2EE0D5" w14:textId="77777777" w:rsidR="002E2155" w:rsidRPr="00007BCD" w:rsidRDefault="002E2155" w:rsidP="00D40E18">
      <w:pPr>
        <w:pStyle w:val="aff"/>
        <w:jc w:val="both"/>
        <w:rPr>
          <w:rFonts w:ascii="Times New Roman" w:hAnsi="Times New Roman" w:cs="Times New Roman"/>
          <w:lang w:val="en-US"/>
        </w:rPr>
      </w:pPr>
      <w:r w:rsidRPr="00D40E18">
        <w:rPr>
          <w:rStyle w:val="aff1"/>
          <w:rFonts w:ascii="Times New Roman" w:hAnsi="Times New Roman" w:cs="Times New Roman"/>
        </w:rPr>
        <w:footnoteRef/>
      </w:r>
      <w:r w:rsidRPr="00D40E18">
        <w:rPr>
          <w:rFonts w:ascii="Times New Roman" w:hAnsi="Times New Roman" w:cs="Times New Roman"/>
          <w:lang w:val="en-US"/>
        </w:rPr>
        <w:t xml:space="preserve"> https://data.worldbank.org/indicator/NY.GDP.PCAP.PP.CD?name_desc=false&amp;locations=GB</w:t>
      </w:r>
      <w:r w:rsidRPr="00007BCD">
        <w:rPr>
          <w:rFonts w:ascii="Times New Roman" w:hAnsi="Times New Roman" w:cs="Times New Roman"/>
          <w:lang w:val="en-US"/>
        </w:rPr>
        <w:t>.</w:t>
      </w:r>
    </w:p>
  </w:footnote>
  <w:footnote w:id="103">
    <w:p w14:paraId="67745445" w14:textId="77777777" w:rsidR="002E2155" w:rsidRPr="00007BCD" w:rsidRDefault="002E2155" w:rsidP="00D40E18">
      <w:pPr>
        <w:pStyle w:val="aff"/>
        <w:jc w:val="both"/>
        <w:rPr>
          <w:rFonts w:ascii="Times New Roman" w:hAnsi="Times New Roman" w:cs="Times New Roman"/>
          <w:lang w:val="en-US"/>
        </w:rPr>
      </w:pPr>
      <w:r w:rsidRPr="00D40E18">
        <w:rPr>
          <w:rStyle w:val="aff1"/>
          <w:rFonts w:ascii="Times New Roman" w:hAnsi="Times New Roman" w:cs="Times New Roman"/>
        </w:rPr>
        <w:footnoteRef/>
      </w:r>
      <w:r w:rsidRPr="00D40E18">
        <w:rPr>
          <w:rFonts w:ascii="Times New Roman" w:hAnsi="Times New Roman" w:cs="Times New Roman"/>
          <w:lang w:val="en-US"/>
        </w:rPr>
        <w:t xml:space="preserve"> https://data.worldbank.org/indicator/NY.GDP.PCAP.PP.CD?name_desc=false&amp;locations= SE</w:t>
      </w:r>
      <w:r w:rsidRPr="00007BCD">
        <w:rPr>
          <w:rFonts w:ascii="Times New Roman" w:hAnsi="Times New Roman" w:cs="Times New Roman"/>
          <w:lang w:val="en-US"/>
        </w:rPr>
        <w:t>.</w:t>
      </w:r>
    </w:p>
  </w:footnote>
  <w:footnote w:id="104">
    <w:p w14:paraId="74D1D5DF" w14:textId="77777777" w:rsidR="002E2155" w:rsidRPr="00D40E18" w:rsidRDefault="002E2155" w:rsidP="00D40E18">
      <w:pPr>
        <w:pStyle w:val="aff"/>
        <w:jc w:val="both"/>
        <w:rPr>
          <w:rFonts w:ascii="Times New Roman" w:hAnsi="Times New Roman" w:cs="Times New Roman"/>
          <w:lang w:val="en-US"/>
        </w:rPr>
      </w:pPr>
      <w:r w:rsidRPr="00D40E18">
        <w:rPr>
          <w:rStyle w:val="aff1"/>
          <w:rFonts w:ascii="Times New Roman" w:hAnsi="Times New Roman" w:cs="Times New Roman"/>
        </w:rPr>
        <w:footnoteRef/>
      </w:r>
      <w:r w:rsidRPr="00D40E18">
        <w:rPr>
          <w:rFonts w:ascii="Times New Roman" w:hAnsi="Times New Roman" w:cs="Times New Roman"/>
          <w:lang w:val="en-US"/>
        </w:rPr>
        <w:t xml:space="preserve"> Country Profiles // Standard Bank Group [Electronic resource]. – Mode of access: https://www.tradeclub.standardbank.com/portal/en/market-potential/discover-marketplaces?clear_s=y. – Date of access: 16.05.2022.</w:t>
      </w:r>
    </w:p>
  </w:footnote>
  <w:footnote w:id="105">
    <w:p w14:paraId="3106C10D" w14:textId="77777777" w:rsidR="002E2155" w:rsidRPr="00007BCD" w:rsidRDefault="002E2155" w:rsidP="00D40E18">
      <w:pPr>
        <w:pStyle w:val="aff"/>
        <w:jc w:val="both"/>
        <w:rPr>
          <w:rFonts w:ascii="Times New Roman" w:hAnsi="Times New Roman" w:cs="Times New Roman"/>
          <w:lang w:val="en-US"/>
        </w:rPr>
      </w:pPr>
      <w:r w:rsidRPr="00D40E18">
        <w:rPr>
          <w:rStyle w:val="aff1"/>
          <w:rFonts w:ascii="Times New Roman" w:hAnsi="Times New Roman" w:cs="Times New Roman"/>
        </w:rPr>
        <w:footnoteRef/>
      </w:r>
      <w:r w:rsidRPr="00D40E18">
        <w:rPr>
          <w:rFonts w:ascii="Times New Roman" w:hAnsi="Times New Roman" w:cs="Times New Roman"/>
          <w:lang w:val="en-US"/>
        </w:rPr>
        <w:t xml:space="preserve"> https://aif.ru/society/healthcare/socializm_po-korolevski_shvedskaya_model_zdravoohraneniya</w:t>
      </w:r>
      <w:r w:rsidRPr="00007BCD">
        <w:rPr>
          <w:rFonts w:ascii="Times New Roman" w:hAnsi="Times New Roman" w:cs="Times New Roman"/>
          <w:lang w:val="en-US"/>
        </w:rPr>
        <w:t>.</w:t>
      </w:r>
    </w:p>
  </w:footnote>
  <w:footnote w:id="106">
    <w:p w14:paraId="6B28DF12" w14:textId="77777777" w:rsidR="002E2155" w:rsidRPr="00D40E18" w:rsidRDefault="002E2155" w:rsidP="00D40E18">
      <w:pPr>
        <w:pStyle w:val="aff"/>
        <w:jc w:val="both"/>
        <w:rPr>
          <w:rFonts w:ascii="Times New Roman" w:hAnsi="Times New Roman" w:cs="Times New Roman"/>
        </w:rPr>
      </w:pPr>
      <w:r w:rsidRPr="00D40E18">
        <w:rPr>
          <w:rStyle w:val="aff1"/>
          <w:rFonts w:ascii="Times New Roman" w:hAnsi="Times New Roman" w:cs="Times New Roman"/>
        </w:rPr>
        <w:footnoteRef/>
      </w:r>
      <w:r w:rsidRPr="00D40E18">
        <w:rPr>
          <w:rFonts w:ascii="Times New Roman" w:hAnsi="Times New Roman" w:cs="Times New Roman"/>
        </w:rPr>
        <w:t xml:space="preserve"> Источник: https://swedeninfo.ru/sistema-obrazovaniya-v-shvecii/</w:t>
      </w:r>
      <w:r>
        <w:rPr>
          <w:rFonts w:ascii="Times New Roman" w:hAnsi="Times New Roman" w:cs="Times New Roman"/>
        </w:rPr>
        <w:t>.</w:t>
      </w:r>
    </w:p>
  </w:footnote>
  <w:footnote w:id="107">
    <w:p w14:paraId="1A029D18" w14:textId="77777777" w:rsidR="002E2155" w:rsidRPr="00D40E18" w:rsidRDefault="002E2155" w:rsidP="00D40E18">
      <w:pPr>
        <w:tabs>
          <w:tab w:val="left" w:pos="0"/>
        </w:tabs>
        <w:jc w:val="both"/>
        <w:rPr>
          <w:rFonts w:ascii="Times New Roman" w:hAnsi="Times New Roman"/>
          <w:sz w:val="20"/>
          <w:szCs w:val="20"/>
        </w:rPr>
      </w:pPr>
      <w:r w:rsidRPr="00D40E18">
        <w:rPr>
          <w:rStyle w:val="aff1"/>
          <w:rFonts w:ascii="Times New Roman" w:hAnsi="Times New Roman"/>
          <w:sz w:val="20"/>
          <w:szCs w:val="20"/>
        </w:rPr>
        <w:footnoteRef/>
      </w:r>
      <w:r w:rsidRPr="00D40E18">
        <w:rPr>
          <w:rFonts w:ascii="Times New Roman" w:hAnsi="Times New Roman"/>
          <w:sz w:val="20"/>
          <w:szCs w:val="20"/>
        </w:rPr>
        <w:t xml:space="preserve"> </w:t>
      </w:r>
      <w:r w:rsidRPr="00D40E18">
        <w:rPr>
          <w:rFonts w:ascii="Times New Roman" w:hAnsi="Times New Roman"/>
          <w:color w:val="000000"/>
          <w:sz w:val="20"/>
          <w:szCs w:val="20"/>
        </w:rPr>
        <w:t>Гурский, В.Л. Формирование промышленной политики России в процессе реформирования ее промышленного комплекса в период с 1990 по 2013 годы.</w:t>
      </w:r>
      <w:r>
        <w:rPr>
          <w:rFonts w:ascii="Times New Roman" w:hAnsi="Times New Roman"/>
          <w:color w:val="000000"/>
          <w:sz w:val="20"/>
          <w:szCs w:val="20"/>
        </w:rPr>
        <w:t xml:space="preserve"> </w:t>
      </w:r>
      <w:r w:rsidRPr="00D40E18">
        <w:rPr>
          <w:rFonts w:ascii="Times New Roman" w:hAnsi="Times New Roman"/>
          <w:color w:val="000000"/>
          <w:sz w:val="20"/>
          <w:szCs w:val="20"/>
        </w:rPr>
        <w:t xml:space="preserve">/ В.Л. Гурский // </w:t>
      </w:r>
      <w:r w:rsidRPr="00D40E18">
        <w:rPr>
          <w:rStyle w:val="afc"/>
          <w:rFonts w:ascii="Times New Roman" w:hAnsi="Times New Roman"/>
          <w:b w:val="0"/>
          <w:bCs w:val="0"/>
          <w:color w:val="000000"/>
          <w:sz w:val="20"/>
          <w:szCs w:val="20"/>
        </w:rPr>
        <w:t>Сацыяльна-эканам</w:t>
      </w:r>
      <w:r w:rsidRPr="00D40E18">
        <w:rPr>
          <w:rStyle w:val="afc"/>
          <w:rFonts w:ascii="Times New Roman" w:hAnsi="Times New Roman"/>
          <w:b w:val="0"/>
          <w:bCs w:val="0"/>
          <w:color w:val="000000"/>
          <w:sz w:val="20"/>
          <w:szCs w:val="20"/>
          <w:lang w:val="en-US"/>
        </w:rPr>
        <w:t>i</w:t>
      </w:r>
      <w:r w:rsidRPr="00D40E18">
        <w:rPr>
          <w:rStyle w:val="afc"/>
          <w:rFonts w:ascii="Times New Roman" w:hAnsi="Times New Roman"/>
          <w:b w:val="0"/>
          <w:bCs w:val="0"/>
          <w:color w:val="000000"/>
          <w:sz w:val="20"/>
          <w:szCs w:val="20"/>
        </w:rPr>
        <w:t xml:space="preserve">чныя </w:t>
      </w:r>
      <w:r w:rsidRPr="00D40E18">
        <w:rPr>
          <w:rStyle w:val="afc"/>
          <w:rFonts w:ascii="Times New Roman" w:hAnsi="Times New Roman"/>
          <w:b w:val="0"/>
          <w:bCs w:val="0"/>
          <w:color w:val="000000"/>
          <w:sz w:val="20"/>
          <w:szCs w:val="20"/>
          <w:lang w:val="en-US"/>
        </w:rPr>
        <w:t>i</w:t>
      </w:r>
      <w:r w:rsidRPr="00D40E18">
        <w:rPr>
          <w:rStyle w:val="afc"/>
          <w:rFonts w:ascii="Times New Roman" w:hAnsi="Times New Roman"/>
          <w:b w:val="0"/>
          <w:bCs w:val="0"/>
          <w:color w:val="000000"/>
          <w:sz w:val="20"/>
          <w:szCs w:val="20"/>
        </w:rPr>
        <w:t xml:space="preserve"> прававыя даследаванн</w:t>
      </w:r>
      <w:r w:rsidRPr="00D40E18">
        <w:rPr>
          <w:rStyle w:val="afc"/>
          <w:rFonts w:ascii="Times New Roman" w:hAnsi="Times New Roman"/>
          <w:b w:val="0"/>
          <w:bCs w:val="0"/>
          <w:color w:val="000000"/>
          <w:sz w:val="20"/>
          <w:szCs w:val="20"/>
          <w:lang w:val="en-US"/>
        </w:rPr>
        <w:t>i</w:t>
      </w:r>
      <w:r w:rsidRPr="00D40E18">
        <w:rPr>
          <w:rStyle w:val="afc"/>
          <w:rFonts w:ascii="Times New Roman" w:eastAsia="Arial" w:hAnsi="Times New Roman"/>
          <w:b w:val="0"/>
          <w:bCs w:val="0"/>
          <w:color w:val="000000"/>
          <w:sz w:val="20"/>
          <w:szCs w:val="20"/>
        </w:rPr>
        <w:t>.</w:t>
      </w:r>
      <w:r>
        <w:rPr>
          <w:rStyle w:val="afc"/>
          <w:rFonts w:ascii="Times New Roman" w:eastAsia="Arial" w:hAnsi="Times New Roman"/>
          <w:b w:val="0"/>
          <w:bCs w:val="0"/>
          <w:color w:val="000000"/>
          <w:sz w:val="20"/>
          <w:szCs w:val="20"/>
        </w:rPr>
        <w:t xml:space="preserve"> – </w:t>
      </w:r>
      <w:r w:rsidRPr="00D40E18">
        <w:rPr>
          <w:rStyle w:val="afc"/>
          <w:rFonts w:ascii="Times New Roman" w:eastAsia="Arial" w:hAnsi="Times New Roman"/>
          <w:b w:val="0"/>
          <w:bCs w:val="0"/>
          <w:color w:val="000000"/>
          <w:sz w:val="20"/>
          <w:szCs w:val="20"/>
        </w:rPr>
        <w:t>Минск</w:t>
      </w:r>
      <w:r w:rsidRPr="00D40E18">
        <w:rPr>
          <w:rStyle w:val="afc"/>
          <w:rFonts w:ascii="Times New Roman" w:hAnsi="Times New Roman"/>
          <w:b w:val="0"/>
          <w:bCs w:val="0"/>
          <w:color w:val="000000"/>
          <w:sz w:val="20"/>
          <w:szCs w:val="20"/>
        </w:rPr>
        <w:t>,</w:t>
      </w:r>
      <w:r w:rsidRPr="00D40E18">
        <w:rPr>
          <w:rFonts w:ascii="Times New Roman" w:hAnsi="Times New Roman"/>
          <w:b/>
          <w:bCs/>
          <w:color w:val="000000"/>
          <w:sz w:val="20"/>
          <w:szCs w:val="20"/>
        </w:rPr>
        <w:t xml:space="preserve"> </w:t>
      </w:r>
      <w:r w:rsidRPr="00D40E18">
        <w:rPr>
          <w:rFonts w:ascii="Times New Roman" w:hAnsi="Times New Roman"/>
          <w:color w:val="000000"/>
          <w:sz w:val="20"/>
          <w:szCs w:val="20"/>
        </w:rPr>
        <w:t>2015.</w:t>
      </w:r>
      <w:r>
        <w:rPr>
          <w:rFonts w:ascii="Times New Roman" w:hAnsi="Times New Roman"/>
          <w:color w:val="000000"/>
          <w:sz w:val="20"/>
          <w:szCs w:val="20"/>
        </w:rPr>
        <w:t xml:space="preserve"> – </w:t>
      </w:r>
      <w:r w:rsidRPr="00D40E18">
        <w:rPr>
          <w:rFonts w:ascii="Times New Roman" w:hAnsi="Times New Roman"/>
          <w:color w:val="000000"/>
          <w:sz w:val="20"/>
          <w:szCs w:val="20"/>
        </w:rPr>
        <w:t>№ 1.</w:t>
      </w:r>
      <w:r>
        <w:rPr>
          <w:rFonts w:ascii="Times New Roman" w:hAnsi="Times New Roman"/>
          <w:color w:val="000000"/>
          <w:sz w:val="20"/>
          <w:szCs w:val="20"/>
        </w:rPr>
        <w:t xml:space="preserve"> – </w:t>
      </w:r>
      <w:r w:rsidRPr="00D40E18">
        <w:rPr>
          <w:rFonts w:ascii="Times New Roman" w:hAnsi="Times New Roman"/>
          <w:color w:val="000000"/>
          <w:sz w:val="20"/>
          <w:szCs w:val="20"/>
        </w:rPr>
        <w:t>С. 157-179.</w:t>
      </w:r>
    </w:p>
  </w:footnote>
  <w:footnote w:id="108">
    <w:p w14:paraId="71515664" w14:textId="77777777" w:rsidR="002E2155" w:rsidRPr="00D40E18" w:rsidRDefault="002E2155" w:rsidP="00D40E18">
      <w:pPr>
        <w:pStyle w:val="aff"/>
        <w:jc w:val="both"/>
        <w:rPr>
          <w:rFonts w:ascii="Times New Roman" w:hAnsi="Times New Roman" w:cs="Times New Roman"/>
        </w:rPr>
      </w:pPr>
      <w:r w:rsidRPr="00D40E18">
        <w:rPr>
          <w:rStyle w:val="aff1"/>
          <w:rFonts w:ascii="Times New Roman" w:hAnsi="Times New Roman" w:cs="Times New Roman"/>
        </w:rPr>
        <w:footnoteRef/>
      </w:r>
      <w:r w:rsidRPr="00D40E18">
        <w:rPr>
          <w:rFonts w:ascii="Times New Roman" w:hAnsi="Times New Roman" w:cs="Times New Roman"/>
        </w:rPr>
        <w:t xml:space="preserve"> Росреестр подготовил доклад о состоянии и использовании земель в России // Росреестр [Электронный ресурс]. – Режим доступа: http://www.altai-mfc.ru/information-service/news/rosreestr-podgotovil-doklad-o-sostoyanii-i-ispolzovanii-zemel-v-rossii/. – Дата доступа: 15.05.2022.</w:t>
      </w:r>
    </w:p>
  </w:footnote>
  <w:footnote w:id="109">
    <w:p w14:paraId="586C2EC4" w14:textId="77777777" w:rsidR="002E2155" w:rsidRPr="00D40E18" w:rsidRDefault="002E2155" w:rsidP="00D40E18">
      <w:pPr>
        <w:pStyle w:val="aff"/>
        <w:jc w:val="both"/>
        <w:rPr>
          <w:rFonts w:ascii="Times New Roman" w:hAnsi="Times New Roman" w:cs="Times New Roman"/>
        </w:rPr>
      </w:pPr>
      <w:r w:rsidRPr="00D40E18">
        <w:rPr>
          <w:rStyle w:val="aff1"/>
          <w:rFonts w:ascii="Times New Roman" w:hAnsi="Times New Roman" w:cs="Times New Roman"/>
        </w:rPr>
        <w:footnoteRef/>
      </w:r>
      <w:r w:rsidRPr="00D40E18">
        <w:rPr>
          <w:rFonts w:ascii="Times New Roman" w:hAnsi="Times New Roman" w:cs="Times New Roman"/>
        </w:rPr>
        <w:t xml:space="preserve"> </w:t>
      </w:r>
      <w:r w:rsidRPr="00D40E18">
        <w:rPr>
          <w:rFonts w:ascii="Times New Roman" w:hAnsi="Times New Roman" w:cs="Times New Roman"/>
          <w:color w:val="000000"/>
          <w:shd w:val="clear" w:color="auto" w:fill="FFFFFF"/>
        </w:rPr>
        <w:t>Национальная экономика. Учебник под ред. Р.М.Нуреева. М.,</w:t>
      </w:r>
      <w:r>
        <w:rPr>
          <w:rFonts w:ascii="Times New Roman" w:hAnsi="Times New Roman" w:cs="Times New Roman"/>
          <w:color w:val="000000"/>
          <w:shd w:val="clear" w:color="auto" w:fill="FFFFFF"/>
        </w:rPr>
        <w:t xml:space="preserve"> </w:t>
      </w:r>
      <w:r w:rsidRPr="00D40E18">
        <w:rPr>
          <w:rFonts w:ascii="Times New Roman" w:hAnsi="Times New Roman" w:cs="Times New Roman"/>
          <w:color w:val="000000"/>
          <w:shd w:val="clear" w:color="auto" w:fill="FFFFFF"/>
        </w:rPr>
        <w:t>2010. С.88-93.</w:t>
      </w:r>
    </w:p>
  </w:footnote>
  <w:footnote w:id="110">
    <w:p w14:paraId="494AF988" w14:textId="77777777" w:rsidR="002E2155" w:rsidRPr="00007BCD" w:rsidRDefault="002E2155" w:rsidP="00D40E18">
      <w:pPr>
        <w:pStyle w:val="aff"/>
        <w:jc w:val="both"/>
        <w:rPr>
          <w:rFonts w:ascii="Times New Roman" w:hAnsi="Times New Roman" w:cs="Times New Roman"/>
        </w:rPr>
      </w:pPr>
      <w:r w:rsidRPr="00007BCD">
        <w:rPr>
          <w:rStyle w:val="aff1"/>
          <w:rFonts w:ascii="Times New Roman" w:hAnsi="Times New Roman" w:cs="Times New Roman"/>
        </w:rPr>
        <w:footnoteRef/>
      </w:r>
      <w:r w:rsidRPr="00007BCD">
        <w:rPr>
          <w:rFonts w:ascii="Times New Roman" w:hAnsi="Times New Roman" w:cs="Times New Roman"/>
        </w:rPr>
        <w:t xml:space="preserve"> </w:t>
      </w:r>
      <w:r w:rsidRPr="00007BCD">
        <w:rPr>
          <w:rFonts w:ascii="Times New Roman" w:hAnsi="Times New Roman" w:cs="Times New Roman"/>
          <w:shd w:val="clear" w:color="auto" w:fill="FFFFFF"/>
        </w:rPr>
        <w:t>МГУ и СПбГУ вошли в топ-100 мирового репутационного рейтинга университетов ТНЕ. </w:t>
      </w:r>
      <w:hyperlink r:id="rId4" w:tooltip="Газета.Ru" w:history="1">
        <w:r w:rsidRPr="00007BCD">
          <w:rPr>
            <w:rStyle w:val="afa"/>
            <w:rFonts w:ascii="Times New Roman" w:hAnsi="Times New Roman" w:cs="Times New Roman"/>
            <w:color w:val="auto"/>
            <w:u w:val="none"/>
            <w:shd w:val="clear" w:color="auto" w:fill="FFFFFF"/>
          </w:rPr>
          <w:t>Газета.Ru</w:t>
        </w:r>
      </w:hyperlink>
      <w:r w:rsidRPr="00007BCD">
        <w:rPr>
          <w:rFonts w:ascii="Times New Roman" w:hAnsi="Times New Roman" w:cs="Times New Roman"/>
          <w:shd w:val="clear" w:color="auto" w:fill="FFFFFF"/>
        </w:rPr>
        <w:t>. Дата обращения: 24 августа 2019. https://www.gazeta.ru/science/news/2015/03/11/n_7003369.shtml.</w:t>
      </w:r>
    </w:p>
  </w:footnote>
  <w:footnote w:id="111">
    <w:p w14:paraId="5C53B890" w14:textId="77777777" w:rsidR="002E2155" w:rsidRPr="00007BCD" w:rsidRDefault="002E2155" w:rsidP="00007BCD">
      <w:pPr>
        <w:pStyle w:val="aff"/>
        <w:jc w:val="both"/>
        <w:rPr>
          <w:rFonts w:ascii="Times New Roman" w:hAnsi="Times New Roman" w:cs="Times New Roman"/>
        </w:rPr>
      </w:pPr>
      <w:r w:rsidRPr="00007BCD">
        <w:rPr>
          <w:rStyle w:val="aff1"/>
          <w:rFonts w:ascii="Times New Roman" w:hAnsi="Times New Roman" w:cs="Times New Roman"/>
        </w:rPr>
        <w:footnoteRef/>
      </w:r>
      <w:r w:rsidRPr="00007BCD">
        <w:rPr>
          <w:rFonts w:ascii="Times New Roman" w:hAnsi="Times New Roman" w:cs="Times New Roman"/>
        </w:rPr>
        <w:t xml:space="preserve"> https://data.worldbank.org/indicator/NY.GDP.PCAP.PP.CD?name_desc=false&amp;locations=BY</w:t>
      </w:r>
      <w:r>
        <w:rPr>
          <w:rFonts w:ascii="Times New Roman" w:hAnsi="Times New Roman" w:cs="Times New Roman"/>
        </w:rPr>
        <w:t>.</w:t>
      </w:r>
    </w:p>
  </w:footnote>
  <w:footnote w:id="112">
    <w:p w14:paraId="12DC4435" w14:textId="77777777" w:rsidR="002E2155" w:rsidRPr="00007BCD" w:rsidRDefault="002E2155" w:rsidP="00007BCD">
      <w:pPr>
        <w:pStyle w:val="aff"/>
        <w:jc w:val="both"/>
        <w:rPr>
          <w:rFonts w:ascii="Times New Roman" w:hAnsi="Times New Roman" w:cs="Times New Roman"/>
        </w:rPr>
      </w:pPr>
      <w:r w:rsidRPr="00007BCD">
        <w:rPr>
          <w:rStyle w:val="aff1"/>
          <w:rFonts w:ascii="Times New Roman" w:hAnsi="Times New Roman" w:cs="Times New Roman"/>
        </w:rPr>
        <w:footnoteRef/>
      </w:r>
      <w:r w:rsidRPr="00007BCD">
        <w:rPr>
          <w:rFonts w:ascii="Times New Roman" w:hAnsi="Times New Roman" w:cs="Times New Roman"/>
        </w:rPr>
        <w:t xml:space="preserve"> https://countrymeters.info/ru/Belarus#population_density</w:t>
      </w:r>
      <w:r>
        <w:rPr>
          <w:rFonts w:ascii="Times New Roman" w:hAnsi="Times New Roman" w:cs="Times New Roman"/>
        </w:rPr>
        <w:t>.</w:t>
      </w:r>
    </w:p>
  </w:footnote>
  <w:footnote w:id="113">
    <w:p w14:paraId="27315B34" w14:textId="77777777" w:rsidR="002E2155" w:rsidRPr="00F077F9" w:rsidRDefault="002E2155" w:rsidP="00F077F9">
      <w:pPr>
        <w:pStyle w:val="aff"/>
        <w:jc w:val="both"/>
        <w:rPr>
          <w:rFonts w:ascii="Times New Roman" w:hAnsi="Times New Roman" w:cs="Times New Roman"/>
          <w:lang w:val="en-US"/>
        </w:rPr>
      </w:pPr>
      <w:r w:rsidRPr="00F077F9">
        <w:rPr>
          <w:rStyle w:val="aff1"/>
          <w:rFonts w:ascii="Times New Roman" w:hAnsi="Times New Roman" w:cs="Times New Roman"/>
        </w:rPr>
        <w:footnoteRef/>
      </w:r>
      <w:r w:rsidRPr="00F077F9">
        <w:rPr>
          <w:rFonts w:ascii="Times New Roman" w:hAnsi="Times New Roman" w:cs="Times New Roman"/>
          <w:lang w:val="en-US"/>
        </w:rPr>
        <w:t xml:space="preserve"> Tapsell, R.</w:t>
      </w:r>
      <w:r>
        <w:rPr>
          <w:rFonts w:ascii="Times New Roman" w:hAnsi="Times New Roman" w:cs="Times New Roman"/>
          <w:lang w:val="en-US"/>
        </w:rPr>
        <w:t xml:space="preserve"> The Smartphone as the </w:t>
      </w:r>
      <w:r w:rsidRPr="00F077F9">
        <w:rPr>
          <w:rFonts w:ascii="Times New Roman" w:hAnsi="Times New Roman" w:cs="Times New Roman"/>
          <w:lang w:val="en-US"/>
        </w:rPr>
        <w:t>«</w:t>
      </w:r>
      <w:r>
        <w:rPr>
          <w:rFonts w:ascii="Times New Roman" w:hAnsi="Times New Roman" w:cs="Times New Roman"/>
          <w:lang w:val="en-US"/>
        </w:rPr>
        <w:t>Weapon of the Weak</w:t>
      </w:r>
      <w:r w:rsidRPr="00F077F9">
        <w:rPr>
          <w:rFonts w:ascii="Times New Roman" w:hAnsi="Times New Roman" w:cs="Times New Roman"/>
          <w:lang w:val="en-US"/>
        </w:rPr>
        <w:t>»: Assessing the Role of Communication Technologies in Malaysia's Regime Change / R. Tapsell // Journal of Current Southeast Asian Affairs. – 2018. – Vol. 37. doi.org/10.1177/186810341803700302.</w:t>
      </w:r>
    </w:p>
  </w:footnote>
  <w:footnote w:id="114">
    <w:p w14:paraId="2B84AB57" w14:textId="77777777" w:rsidR="002E2155" w:rsidRPr="002E46CC" w:rsidRDefault="002E2155" w:rsidP="002E46CC">
      <w:pPr>
        <w:pStyle w:val="aff"/>
        <w:jc w:val="both"/>
        <w:rPr>
          <w:rFonts w:ascii="Times New Roman" w:hAnsi="Times New Roman" w:cs="Times New Roman"/>
        </w:rPr>
      </w:pPr>
      <w:r w:rsidRPr="002E46CC">
        <w:rPr>
          <w:rStyle w:val="aff1"/>
          <w:rFonts w:ascii="Times New Roman" w:hAnsi="Times New Roman" w:cs="Times New Roman"/>
        </w:rPr>
        <w:footnoteRef/>
      </w:r>
      <w:r w:rsidRPr="002E46CC">
        <w:rPr>
          <w:rFonts w:ascii="Times New Roman" w:hAnsi="Times New Roman" w:cs="Times New Roman"/>
        </w:rPr>
        <w:t xml:space="preserve"> Сухарев, А. Мир без насилия Махатмы Ганди [Электронный ресурс] / А. Сухарев // Человек без границ. – Режим доступа: https://www.manwb.ru/articles/persons/EarstPeople/Gandi_Suharev/.</w:t>
      </w:r>
    </w:p>
  </w:footnote>
  <w:footnote w:id="115">
    <w:p w14:paraId="1BADED18" w14:textId="77777777" w:rsidR="002E2155" w:rsidRPr="002E46CC" w:rsidRDefault="002E2155" w:rsidP="002E46CC">
      <w:pPr>
        <w:pStyle w:val="aff"/>
        <w:jc w:val="both"/>
        <w:rPr>
          <w:rFonts w:ascii="Times New Roman" w:hAnsi="Times New Roman" w:cs="Times New Roman"/>
          <w:lang w:val="en-US"/>
        </w:rPr>
      </w:pPr>
      <w:r w:rsidRPr="002E46CC">
        <w:rPr>
          <w:rStyle w:val="aff1"/>
          <w:rFonts w:ascii="Times New Roman" w:hAnsi="Times New Roman" w:cs="Times New Roman"/>
        </w:rPr>
        <w:footnoteRef/>
      </w:r>
      <w:r w:rsidRPr="002E46CC">
        <w:rPr>
          <w:rFonts w:ascii="Times New Roman" w:hAnsi="Times New Roman" w:cs="Times New Roman"/>
        </w:rPr>
        <w:t xml:space="preserve"> Кейнс, Дж. Введение // Общая теория занятости, процента и денег/ Избранное [</w:t>
      </w:r>
      <w:r w:rsidRPr="002E46CC">
        <w:rPr>
          <w:rFonts w:ascii="Times New Roman" w:hAnsi="Times New Roman" w:cs="Times New Roman"/>
          <w:lang w:val="en-US"/>
        </w:rPr>
        <w:t>The</w:t>
      </w:r>
      <w:r w:rsidRPr="002E46CC">
        <w:rPr>
          <w:rFonts w:ascii="Times New Roman" w:hAnsi="Times New Roman" w:cs="Times New Roman"/>
        </w:rPr>
        <w:t xml:space="preserve"> </w:t>
      </w:r>
      <w:r w:rsidRPr="002E46CC">
        <w:rPr>
          <w:rFonts w:ascii="Times New Roman" w:hAnsi="Times New Roman" w:cs="Times New Roman"/>
          <w:lang w:val="en-US"/>
        </w:rPr>
        <w:t>General</w:t>
      </w:r>
      <w:r w:rsidRPr="002E46CC">
        <w:rPr>
          <w:rFonts w:ascii="Times New Roman" w:hAnsi="Times New Roman" w:cs="Times New Roman"/>
        </w:rPr>
        <w:t xml:space="preserve"> </w:t>
      </w:r>
      <w:r w:rsidRPr="002E46CC">
        <w:rPr>
          <w:rFonts w:ascii="Times New Roman" w:hAnsi="Times New Roman" w:cs="Times New Roman"/>
          <w:lang w:val="en-US"/>
        </w:rPr>
        <w:t>Theory</w:t>
      </w:r>
      <w:r w:rsidRPr="002E46CC">
        <w:rPr>
          <w:rFonts w:ascii="Times New Roman" w:hAnsi="Times New Roman" w:cs="Times New Roman"/>
        </w:rPr>
        <w:t xml:space="preserve"> </w:t>
      </w:r>
      <w:r w:rsidRPr="002E46CC">
        <w:rPr>
          <w:rFonts w:ascii="Times New Roman" w:hAnsi="Times New Roman" w:cs="Times New Roman"/>
          <w:lang w:val="en-US"/>
        </w:rPr>
        <w:t>of</w:t>
      </w:r>
      <w:r w:rsidRPr="002E46CC">
        <w:rPr>
          <w:rFonts w:ascii="Times New Roman" w:hAnsi="Times New Roman" w:cs="Times New Roman"/>
        </w:rPr>
        <w:t xml:space="preserve"> </w:t>
      </w:r>
      <w:r w:rsidRPr="002E46CC">
        <w:rPr>
          <w:rFonts w:ascii="Times New Roman" w:hAnsi="Times New Roman" w:cs="Times New Roman"/>
          <w:lang w:val="en-US"/>
        </w:rPr>
        <w:t>Employment</w:t>
      </w:r>
      <w:r w:rsidRPr="002E46CC">
        <w:rPr>
          <w:rFonts w:ascii="Times New Roman" w:hAnsi="Times New Roman" w:cs="Times New Roman"/>
        </w:rPr>
        <w:t xml:space="preserve">, </w:t>
      </w:r>
      <w:r w:rsidRPr="002E46CC">
        <w:rPr>
          <w:rFonts w:ascii="Times New Roman" w:hAnsi="Times New Roman" w:cs="Times New Roman"/>
          <w:lang w:val="en-US"/>
        </w:rPr>
        <w:t>Interest</w:t>
      </w:r>
      <w:r w:rsidRPr="002E46CC">
        <w:rPr>
          <w:rFonts w:ascii="Times New Roman" w:hAnsi="Times New Roman" w:cs="Times New Roman"/>
        </w:rPr>
        <w:t xml:space="preserve"> </w:t>
      </w:r>
      <w:r w:rsidRPr="002E46CC">
        <w:rPr>
          <w:rFonts w:ascii="Times New Roman" w:hAnsi="Times New Roman" w:cs="Times New Roman"/>
          <w:lang w:val="en-US"/>
        </w:rPr>
        <w:t>and</w:t>
      </w:r>
      <w:r w:rsidRPr="002E46CC">
        <w:rPr>
          <w:rFonts w:ascii="Times New Roman" w:hAnsi="Times New Roman" w:cs="Times New Roman"/>
        </w:rPr>
        <w:t xml:space="preserve"> </w:t>
      </w:r>
      <w:r w:rsidRPr="002E46CC">
        <w:rPr>
          <w:rFonts w:ascii="Times New Roman" w:hAnsi="Times New Roman" w:cs="Times New Roman"/>
          <w:lang w:val="en-US"/>
        </w:rPr>
        <w:t>Money</w:t>
      </w:r>
      <w:r w:rsidRPr="002E46CC">
        <w:rPr>
          <w:rFonts w:ascii="Times New Roman" w:hAnsi="Times New Roman" w:cs="Times New Roman"/>
        </w:rPr>
        <w:t xml:space="preserve">, 1936. </w:t>
      </w:r>
      <w:r w:rsidRPr="002E46CC">
        <w:rPr>
          <w:rFonts w:ascii="Times New Roman" w:hAnsi="Times New Roman" w:cs="Times New Roman"/>
          <w:lang w:val="en-US"/>
        </w:rPr>
        <w:t xml:space="preserve">The Selected Works] / </w:t>
      </w:r>
      <w:r w:rsidRPr="002E46CC">
        <w:rPr>
          <w:rFonts w:ascii="Times New Roman" w:hAnsi="Times New Roman" w:cs="Times New Roman"/>
        </w:rPr>
        <w:t>Дж</w:t>
      </w:r>
      <w:r w:rsidRPr="002E46CC">
        <w:rPr>
          <w:rFonts w:ascii="Times New Roman" w:hAnsi="Times New Roman" w:cs="Times New Roman"/>
          <w:lang w:val="en-US"/>
        </w:rPr>
        <w:t xml:space="preserve">. </w:t>
      </w:r>
      <w:r w:rsidRPr="002E46CC">
        <w:rPr>
          <w:rFonts w:ascii="Times New Roman" w:hAnsi="Times New Roman" w:cs="Times New Roman"/>
        </w:rPr>
        <w:t>Кейнс</w:t>
      </w:r>
      <w:r w:rsidRPr="002E46CC">
        <w:rPr>
          <w:rFonts w:ascii="Times New Roman" w:hAnsi="Times New Roman" w:cs="Times New Roman"/>
          <w:lang w:val="en-US"/>
        </w:rPr>
        <w:t xml:space="preserve">. – </w:t>
      </w:r>
      <w:r w:rsidRPr="002E46CC">
        <w:rPr>
          <w:rFonts w:ascii="Times New Roman" w:hAnsi="Times New Roman" w:cs="Times New Roman"/>
        </w:rPr>
        <w:t>М</w:t>
      </w:r>
      <w:r w:rsidRPr="002E46CC">
        <w:rPr>
          <w:rFonts w:ascii="Times New Roman" w:hAnsi="Times New Roman" w:cs="Times New Roman"/>
          <w:lang w:val="en-US"/>
        </w:rPr>
        <w:t xml:space="preserve">.: </w:t>
      </w:r>
      <w:r w:rsidRPr="002E46CC">
        <w:rPr>
          <w:rFonts w:ascii="Times New Roman" w:hAnsi="Times New Roman" w:cs="Times New Roman"/>
        </w:rPr>
        <w:t>Эксмо</w:t>
      </w:r>
      <w:r w:rsidRPr="002E46CC">
        <w:rPr>
          <w:rFonts w:ascii="Times New Roman" w:hAnsi="Times New Roman" w:cs="Times New Roman"/>
          <w:lang w:val="en-US"/>
        </w:rPr>
        <w:t xml:space="preserve">. – 960 </w:t>
      </w:r>
      <w:r w:rsidRPr="002E46CC">
        <w:rPr>
          <w:rFonts w:ascii="Times New Roman" w:hAnsi="Times New Roman" w:cs="Times New Roman"/>
        </w:rPr>
        <w:t>с</w:t>
      </w:r>
      <w:r w:rsidRPr="002E46CC">
        <w:rPr>
          <w:rFonts w:ascii="Times New Roman" w:hAnsi="Times New Roman" w:cs="Times New Roman"/>
          <w:lang w:val="en-US"/>
        </w:rPr>
        <w:t>.</w:t>
      </w:r>
    </w:p>
  </w:footnote>
  <w:footnote w:id="116">
    <w:p w14:paraId="7A6D65F1" w14:textId="77777777" w:rsidR="002E2155" w:rsidRPr="002E46CC" w:rsidRDefault="002E2155" w:rsidP="002E46CC">
      <w:pPr>
        <w:pStyle w:val="aff"/>
        <w:jc w:val="both"/>
        <w:rPr>
          <w:rFonts w:ascii="Times New Roman" w:hAnsi="Times New Roman" w:cs="Times New Roman"/>
        </w:rPr>
      </w:pPr>
      <w:r w:rsidRPr="002E46CC">
        <w:rPr>
          <w:rStyle w:val="aff1"/>
          <w:rFonts w:ascii="Times New Roman" w:hAnsi="Times New Roman" w:cs="Times New Roman"/>
        </w:rPr>
        <w:footnoteRef/>
      </w:r>
      <w:r w:rsidRPr="002E46CC">
        <w:rPr>
          <w:rFonts w:ascii="Times New Roman" w:hAnsi="Times New Roman" w:cs="Times New Roman"/>
          <w:lang w:val="en-US"/>
        </w:rPr>
        <w:t xml:space="preserve"> </w:t>
      </w:r>
      <w:r w:rsidRPr="002E46CC">
        <w:rPr>
          <w:rFonts w:ascii="Times New Roman" w:hAnsi="Times New Roman" w:cs="Times New Roman"/>
        </w:rPr>
        <w:t>Перкинс</w:t>
      </w:r>
      <w:r w:rsidRPr="002E46CC">
        <w:rPr>
          <w:rFonts w:ascii="Times New Roman" w:hAnsi="Times New Roman" w:cs="Times New Roman"/>
          <w:lang w:val="en-US"/>
        </w:rPr>
        <w:t xml:space="preserve">, </w:t>
      </w:r>
      <w:r w:rsidRPr="002E46CC">
        <w:rPr>
          <w:rFonts w:ascii="Times New Roman" w:hAnsi="Times New Roman" w:cs="Times New Roman"/>
        </w:rPr>
        <w:t>Джон</w:t>
      </w:r>
      <w:r w:rsidRPr="002E46CC">
        <w:rPr>
          <w:rFonts w:ascii="Times New Roman" w:hAnsi="Times New Roman" w:cs="Times New Roman"/>
          <w:lang w:val="en-US"/>
        </w:rPr>
        <w:t xml:space="preserve">. </w:t>
      </w:r>
      <w:r w:rsidRPr="002E46CC">
        <w:rPr>
          <w:rFonts w:ascii="Times New Roman" w:hAnsi="Times New Roman" w:cs="Times New Roman"/>
        </w:rPr>
        <w:t>Исповедь экономического убийцы. Предисловие, научная редакция д.э.н., проф. Л.Л. Фиту</w:t>
      </w:r>
      <w:r>
        <w:rPr>
          <w:rFonts w:ascii="Times New Roman" w:hAnsi="Times New Roman" w:cs="Times New Roman"/>
        </w:rPr>
        <w:t>ни. – М.: Претекст, 2007.</w:t>
      </w:r>
    </w:p>
  </w:footnote>
  <w:footnote w:id="117">
    <w:p w14:paraId="51ECBF8B" w14:textId="77777777" w:rsidR="002E2155" w:rsidRPr="002E46CC" w:rsidRDefault="002E2155" w:rsidP="002E46CC">
      <w:pPr>
        <w:pStyle w:val="aff"/>
        <w:jc w:val="both"/>
        <w:rPr>
          <w:rFonts w:ascii="Times New Roman" w:hAnsi="Times New Roman" w:cs="Times New Roman"/>
        </w:rPr>
      </w:pPr>
      <w:r w:rsidRPr="002E46CC">
        <w:rPr>
          <w:rStyle w:val="aff1"/>
          <w:rFonts w:ascii="Times New Roman" w:hAnsi="Times New Roman" w:cs="Times New Roman"/>
        </w:rPr>
        <w:footnoteRef/>
      </w:r>
      <w:r w:rsidRPr="002E46CC">
        <w:rPr>
          <w:rFonts w:ascii="Times New Roman" w:hAnsi="Times New Roman" w:cs="Times New Roman"/>
        </w:rPr>
        <w:t xml:space="preserve"> </w:t>
      </w:r>
      <w:r>
        <w:rPr>
          <w:rFonts w:ascii="Times New Roman" w:hAnsi="Times New Roman" w:cs="Times New Roman"/>
        </w:rPr>
        <w:t>Энгельс Ф. Анти-Дюринг /</w:t>
      </w:r>
      <w:r w:rsidRPr="002E46CC">
        <w:rPr>
          <w:rFonts w:ascii="Times New Roman" w:hAnsi="Times New Roman" w:cs="Times New Roman"/>
        </w:rPr>
        <w:t xml:space="preserve"> Маркс К.,</w:t>
      </w:r>
      <w:r>
        <w:rPr>
          <w:rFonts w:ascii="Times New Roman" w:hAnsi="Times New Roman" w:cs="Times New Roman"/>
        </w:rPr>
        <w:t xml:space="preserve"> Энгельс Ф; соч. – Т. 20. – С. 188–</w:t>
      </w:r>
      <w:r w:rsidRPr="002E46CC">
        <w:rPr>
          <w:rFonts w:ascii="Times New Roman" w:hAnsi="Times New Roman" w:cs="Times New Roman"/>
        </w:rPr>
        <w:t>189.</w:t>
      </w:r>
    </w:p>
  </w:footnote>
  <w:footnote w:id="118">
    <w:p w14:paraId="027D0E0B" w14:textId="77777777" w:rsidR="002E2155" w:rsidRPr="002E46CC" w:rsidRDefault="002E2155" w:rsidP="002E46CC">
      <w:pPr>
        <w:pStyle w:val="aff"/>
        <w:jc w:val="both"/>
        <w:rPr>
          <w:rFonts w:ascii="Times New Roman" w:hAnsi="Times New Roman" w:cs="Times New Roman"/>
        </w:rPr>
      </w:pPr>
      <w:r w:rsidRPr="002E46CC">
        <w:rPr>
          <w:rStyle w:val="aff1"/>
          <w:rFonts w:ascii="Times New Roman" w:hAnsi="Times New Roman" w:cs="Times New Roman"/>
        </w:rPr>
        <w:footnoteRef/>
      </w:r>
      <w:r w:rsidRPr="002E46CC">
        <w:rPr>
          <w:rFonts w:ascii="Times New Roman" w:hAnsi="Times New Roman" w:cs="Times New Roman"/>
        </w:rPr>
        <w:t xml:space="preserve"> Более подробно истоки экономического преимущества Западной цивилизации описываются в теме 2.1 «Экономические формации и экономические системы».</w:t>
      </w:r>
    </w:p>
  </w:footnote>
  <w:footnote w:id="119">
    <w:p w14:paraId="1290679C" w14:textId="77777777" w:rsidR="002E2155" w:rsidRPr="00007BCD" w:rsidRDefault="002E2155" w:rsidP="008A4F98">
      <w:pPr>
        <w:pStyle w:val="aff"/>
        <w:jc w:val="both"/>
        <w:rPr>
          <w:rFonts w:ascii="Times New Roman" w:hAnsi="Times New Roman" w:cs="Times New Roman"/>
        </w:rPr>
      </w:pPr>
      <w:r w:rsidRPr="00007BCD">
        <w:rPr>
          <w:rStyle w:val="aff1"/>
          <w:rFonts w:ascii="Times New Roman" w:hAnsi="Times New Roman" w:cs="Times New Roman"/>
        </w:rPr>
        <w:footnoteRef/>
      </w:r>
      <w:r w:rsidRPr="00007BCD">
        <w:rPr>
          <w:rFonts w:ascii="Times New Roman" w:hAnsi="Times New Roman" w:cs="Times New Roman"/>
        </w:rPr>
        <w:t xml:space="preserve"> Кудряшов, Н. </w:t>
      </w:r>
      <w:r w:rsidRPr="00007BCD">
        <w:rPr>
          <w:rFonts w:ascii="Times New Roman" w:hAnsi="Times New Roman" w:cs="Times New Roman"/>
          <w:shd w:val="clear" w:color="auto" w:fill="FFFFFF"/>
        </w:rPr>
        <w:t xml:space="preserve">Серебришко, которое платина [Электронный ресурс] / Н. Кудряшов // Наука и жизнь. – 2000. – №6. – Режим доступа: </w:t>
      </w:r>
      <w:hyperlink r:id="rId5" w:history="1">
        <w:r w:rsidRPr="00007BCD">
          <w:rPr>
            <w:rStyle w:val="afa"/>
            <w:rFonts w:ascii="Times New Roman" w:hAnsi="Times New Roman" w:cs="Times New Roman"/>
            <w:color w:val="auto"/>
            <w:u w:val="none"/>
            <w:shd w:val="clear" w:color="auto" w:fill="FFFFFF"/>
          </w:rPr>
          <w:t>https://www.nkj.ru/archive/articles/7555/</w:t>
        </w:r>
      </w:hyperlink>
      <w:r w:rsidRPr="00007BCD">
        <w:rPr>
          <w:rFonts w:ascii="Times New Roman" w:hAnsi="Times New Roman" w:cs="Times New Roman"/>
        </w:rPr>
        <w:t>.</w:t>
      </w:r>
    </w:p>
  </w:footnote>
  <w:footnote w:id="120">
    <w:p w14:paraId="48E37436" w14:textId="77777777" w:rsidR="002E2155" w:rsidRPr="0079388F" w:rsidRDefault="002E2155" w:rsidP="0079388F">
      <w:pPr>
        <w:pStyle w:val="aff"/>
        <w:jc w:val="both"/>
        <w:rPr>
          <w:rFonts w:ascii="Times New Roman" w:hAnsi="Times New Roman" w:cs="Times New Roman"/>
        </w:rPr>
      </w:pPr>
      <w:r w:rsidRPr="0079388F">
        <w:rPr>
          <w:rStyle w:val="aff1"/>
          <w:rFonts w:ascii="Times New Roman" w:hAnsi="Times New Roman" w:cs="Times New Roman"/>
        </w:rPr>
        <w:footnoteRef/>
      </w:r>
      <w:r w:rsidRPr="0079388F">
        <w:rPr>
          <w:rFonts w:ascii="Times New Roman" w:hAnsi="Times New Roman" w:cs="Times New Roman"/>
        </w:rPr>
        <w:t xml:space="preserve"> Глазьев, С.Ю. Великая цифровая экономика (вызовы и перспективы для экономики XXI века) https://nlr.ru/news/20171130/glazjev.pdf</w:t>
      </w:r>
      <w:r>
        <w:rPr>
          <w:rFonts w:ascii="Times New Roman" w:hAnsi="Times New Roman" w:cs="Times New Roman"/>
        </w:rPr>
        <w:t>.</w:t>
      </w:r>
    </w:p>
  </w:footnote>
  <w:footnote w:id="121">
    <w:p w14:paraId="58EE105C" w14:textId="77777777" w:rsidR="002E2155" w:rsidRDefault="002E2155" w:rsidP="009C42B5">
      <w:pPr>
        <w:pStyle w:val="aff"/>
        <w:tabs>
          <w:tab w:val="left" w:pos="1350"/>
        </w:tabs>
        <w:jc w:val="both"/>
        <w:rPr>
          <w:rFonts w:ascii="Times New Roman" w:hAnsi="Times New Roman" w:cs="Times New Roman"/>
        </w:rPr>
      </w:pPr>
      <w:r w:rsidRPr="009C42B5">
        <w:rPr>
          <w:rStyle w:val="aff1"/>
          <w:rFonts w:ascii="Times New Roman" w:hAnsi="Times New Roman" w:cs="Times New Roman"/>
        </w:rPr>
        <w:footnoteRef/>
      </w:r>
      <w:r w:rsidRPr="009C42B5">
        <w:rPr>
          <w:rFonts w:ascii="Times New Roman" w:hAnsi="Times New Roman" w:cs="Times New Roman"/>
        </w:rPr>
        <w:t xml:space="preserve"> Глазьев С.Ю. Теория долгосрочного технико-экономического развития / С.Ю. Глазьев. – Москва: ВлаДар, 1993. – 310 с</w:t>
      </w:r>
      <w:r>
        <w:rPr>
          <w:rFonts w:ascii="Times New Roman" w:hAnsi="Times New Roman" w:cs="Times New Roman"/>
        </w:rPr>
        <w:t>.</w:t>
      </w:r>
    </w:p>
    <w:p w14:paraId="3FF683F8" w14:textId="77777777" w:rsidR="002E2155" w:rsidRPr="009C42B5" w:rsidRDefault="002E2155" w:rsidP="009C42B5">
      <w:pPr>
        <w:pStyle w:val="aff"/>
        <w:tabs>
          <w:tab w:val="left" w:pos="1350"/>
        </w:tabs>
        <w:jc w:val="both"/>
        <w:rPr>
          <w:rFonts w:ascii="Times New Roman" w:hAnsi="Times New Roman" w:cs="Times New Roman"/>
        </w:rPr>
      </w:pPr>
      <w:r w:rsidRPr="009C42B5">
        <w:rPr>
          <w:rFonts w:ascii="Times New Roman" w:hAnsi="Times New Roman" w:cs="Times New Roman"/>
        </w:rPr>
        <w:t xml:space="preserve"> </w:t>
      </w:r>
    </w:p>
  </w:footnote>
  <w:footnote w:id="122">
    <w:p w14:paraId="6F31A62B" w14:textId="77777777" w:rsidR="002E2155" w:rsidRPr="009C42B5" w:rsidRDefault="002E2155" w:rsidP="009C42B5">
      <w:pPr>
        <w:pStyle w:val="aff"/>
        <w:jc w:val="both"/>
        <w:rPr>
          <w:rFonts w:ascii="Times New Roman" w:hAnsi="Times New Roman" w:cs="Times New Roman"/>
        </w:rPr>
      </w:pPr>
      <w:r w:rsidRPr="009C42B5">
        <w:rPr>
          <w:rStyle w:val="aff1"/>
          <w:rFonts w:ascii="Times New Roman" w:hAnsi="Times New Roman" w:cs="Times New Roman"/>
        </w:rPr>
        <w:footnoteRef/>
      </w:r>
      <w:r w:rsidRPr="009C42B5">
        <w:rPr>
          <w:rFonts w:ascii="Times New Roman" w:hAnsi="Times New Roman" w:cs="Times New Roman"/>
        </w:rPr>
        <w:t xml:space="preserve"> Байнев В.Ф. Эволюция техники и технологий: политико-экономический аспект / В. Ф. Байнёв // Стратегическое развитие социально-экономических систем в новых геоэкономических условиях: сборник материалов международной научно-практической конференции. – Курск, 2021. – С. 460–465.</w:t>
      </w:r>
    </w:p>
  </w:footnote>
  <w:footnote w:id="123">
    <w:p w14:paraId="5EC0C118" w14:textId="77777777" w:rsidR="002E2155" w:rsidRPr="009C42B5" w:rsidRDefault="002E2155" w:rsidP="009C42B5">
      <w:pPr>
        <w:pStyle w:val="aff"/>
        <w:tabs>
          <w:tab w:val="left" w:pos="1350"/>
        </w:tabs>
        <w:jc w:val="both"/>
        <w:rPr>
          <w:rFonts w:ascii="Times New Roman" w:hAnsi="Times New Roman" w:cs="Times New Roman"/>
        </w:rPr>
      </w:pPr>
      <w:r w:rsidRPr="009C42B5">
        <w:rPr>
          <w:rStyle w:val="aff1"/>
          <w:rFonts w:ascii="Times New Roman" w:hAnsi="Times New Roman" w:cs="Times New Roman"/>
        </w:rPr>
        <w:footnoteRef/>
      </w:r>
      <w:r w:rsidRPr="009C42B5">
        <w:rPr>
          <w:rFonts w:ascii="Times New Roman" w:hAnsi="Times New Roman" w:cs="Times New Roman"/>
        </w:rPr>
        <w:t xml:space="preserve"> Глазьев С.Ю. Теория долгосрочного технико-экономического развития / С.Ю. Глазьев. –</w:t>
      </w:r>
      <w:r>
        <w:rPr>
          <w:rFonts w:ascii="Times New Roman" w:hAnsi="Times New Roman" w:cs="Times New Roman"/>
        </w:rPr>
        <w:t xml:space="preserve"> Москва: ВлаДар, 1993. – 310 с.</w:t>
      </w:r>
    </w:p>
  </w:footnote>
  <w:footnote w:id="124">
    <w:p w14:paraId="23BCB121" w14:textId="77777777" w:rsidR="002E2155" w:rsidRPr="009C42B5" w:rsidRDefault="002E2155" w:rsidP="009C42B5">
      <w:pPr>
        <w:pStyle w:val="aff"/>
        <w:tabs>
          <w:tab w:val="left" w:pos="1350"/>
        </w:tabs>
        <w:jc w:val="both"/>
        <w:rPr>
          <w:rFonts w:ascii="Times New Roman" w:hAnsi="Times New Roman" w:cs="Times New Roman"/>
        </w:rPr>
      </w:pPr>
      <w:r w:rsidRPr="009C42B5">
        <w:rPr>
          <w:rStyle w:val="aff1"/>
          <w:rFonts w:ascii="Times New Roman" w:hAnsi="Times New Roman" w:cs="Times New Roman"/>
        </w:rPr>
        <w:footnoteRef/>
      </w:r>
      <w:r w:rsidRPr="009C42B5">
        <w:rPr>
          <w:rFonts w:ascii="Times New Roman" w:hAnsi="Times New Roman" w:cs="Times New Roman"/>
        </w:rPr>
        <w:t xml:space="preserve"> Глазьев С.Ю. Теория долгосрочного технико-экономического развития / С.Ю. Глазьев. –</w:t>
      </w:r>
      <w:r>
        <w:rPr>
          <w:rFonts w:ascii="Times New Roman" w:hAnsi="Times New Roman" w:cs="Times New Roman"/>
        </w:rPr>
        <w:t xml:space="preserve"> Москва: ВлаДар, 1993. – 310 с.</w:t>
      </w:r>
    </w:p>
  </w:footnote>
  <w:footnote w:id="125">
    <w:p w14:paraId="18E3F8B0" w14:textId="77777777" w:rsidR="002E2155" w:rsidRPr="00007BCD" w:rsidRDefault="002E2155" w:rsidP="00B6397B">
      <w:pPr>
        <w:pStyle w:val="aff"/>
        <w:jc w:val="both"/>
        <w:rPr>
          <w:rFonts w:ascii="Times New Roman" w:hAnsi="Times New Roman" w:cs="Times New Roman"/>
        </w:rPr>
      </w:pPr>
      <w:r w:rsidRPr="00007BCD">
        <w:rPr>
          <w:rStyle w:val="aff1"/>
          <w:rFonts w:ascii="Times New Roman" w:hAnsi="Times New Roman" w:cs="Times New Roman"/>
        </w:rPr>
        <w:footnoteRef/>
      </w:r>
      <w:r w:rsidRPr="00007BCD">
        <w:rPr>
          <w:rFonts w:ascii="Times New Roman" w:hAnsi="Times New Roman" w:cs="Times New Roman"/>
        </w:rPr>
        <w:t xml:space="preserve"> </w:t>
      </w:r>
      <w:r w:rsidRPr="00007BCD">
        <w:rPr>
          <w:rStyle w:val="extendedtext-short"/>
          <w:rFonts w:ascii="Times New Roman" w:hAnsi="Times New Roman" w:cs="Times New Roman"/>
          <w:bCs/>
        </w:rPr>
        <w:t>Мухаев</w:t>
      </w:r>
      <w:r w:rsidRPr="00007BCD">
        <w:rPr>
          <w:rStyle w:val="extendedtext-short"/>
          <w:rFonts w:ascii="Times New Roman" w:hAnsi="Times New Roman" w:cs="Times New Roman"/>
        </w:rPr>
        <w:t xml:space="preserve">, Р.Т. </w:t>
      </w:r>
      <w:r w:rsidRPr="00007BCD">
        <w:rPr>
          <w:rStyle w:val="extendedtext-short"/>
          <w:rFonts w:ascii="Times New Roman" w:hAnsi="Times New Roman" w:cs="Times New Roman"/>
          <w:bCs/>
        </w:rPr>
        <w:t>Геополитика</w:t>
      </w:r>
      <w:r w:rsidRPr="00007BCD">
        <w:rPr>
          <w:rStyle w:val="extendedtext-short"/>
          <w:rFonts w:ascii="Times New Roman" w:hAnsi="Times New Roman" w:cs="Times New Roman"/>
        </w:rPr>
        <w:t xml:space="preserve">: учебник / Р.Т. </w:t>
      </w:r>
      <w:r w:rsidRPr="00007BCD">
        <w:rPr>
          <w:rStyle w:val="extendedtext-short"/>
          <w:rFonts w:ascii="Times New Roman" w:hAnsi="Times New Roman" w:cs="Times New Roman"/>
          <w:bCs/>
        </w:rPr>
        <w:t>Мухаев</w:t>
      </w:r>
      <w:r w:rsidRPr="00007BCD">
        <w:rPr>
          <w:rStyle w:val="extendedtext-short"/>
          <w:rFonts w:ascii="Times New Roman" w:hAnsi="Times New Roman" w:cs="Times New Roman"/>
        </w:rPr>
        <w:t>. – 2-е изд., перераб. и доп. – М.: ЮНИТИ-ДАНА, 2010 – 839 с. – С. 8</w:t>
      </w:r>
    </w:p>
  </w:footnote>
  <w:footnote w:id="126">
    <w:p w14:paraId="7CC8262A" w14:textId="77777777" w:rsidR="002E2155" w:rsidRPr="00007BCD" w:rsidRDefault="002E2155" w:rsidP="00B6397B">
      <w:pPr>
        <w:pStyle w:val="26"/>
        <w:shd w:val="clear" w:color="auto" w:fill="auto"/>
        <w:spacing w:line="240" w:lineRule="auto"/>
        <w:ind w:left="20"/>
        <w:jc w:val="both"/>
        <w:rPr>
          <w:sz w:val="20"/>
          <w:szCs w:val="20"/>
        </w:rPr>
      </w:pPr>
      <w:r w:rsidRPr="00007BCD">
        <w:rPr>
          <w:sz w:val="20"/>
          <w:szCs w:val="20"/>
          <w:vertAlign w:val="superscript"/>
        </w:rPr>
        <w:footnoteRef/>
      </w:r>
      <w:r w:rsidRPr="00007BCD">
        <w:rPr>
          <w:sz w:val="20"/>
          <w:szCs w:val="20"/>
          <w:lang w:val="en-US"/>
        </w:rPr>
        <w:t xml:space="preserve"> </w:t>
      </w:r>
      <w:r w:rsidRPr="00007BCD">
        <w:rPr>
          <w:rStyle w:val="27"/>
          <w:i w:val="0"/>
          <w:sz w:val="20"/>
          <w:szCs w:val="20"/>
          <w:lang w:val="en-US" w:bidi="en-US"/>
        </w:rPr>
        <w:t>Kjellen R.</w:t>
      </w:r>
      <w:r w:rsidRPr="00007BCD">
        <w:rPr>
          <w:sz w:val="20"/>
          <w:szCs w:val="20"/>
          <w:lang w:val="en-US" w:bidi="en-US"/>
        </w:rPr>
        <w:t xml:space="preserve"> Der Staat als Lebensform. Stockholm</w:t>
      </w:r>
      <w:r w:rsidRPr="00007BCD">
        <w:rPr>
          <w:sz w:val="20"/>
          <w:szCs w:val="20"/>
          <w:lang w:bidi="en-US"/>
        </w:rPr>
        <w:t xml:space="preserve">, 1916. </w:t>
      </w:r>
      <w:r w:rsidRPr="00007BCD">
        <w:rPr>
          <w:sz w:val="20"/>
          <w:szCs w:val="20"/>
          <w:lang w:val="en-US" w:bidi="en-US"/>
        </w:rPr>
        <w:t>S</w:t>
      </w:r>
      <w:r w:rsidRPr="00007BCD">
        <w:rPr>
          <w:sz w:val="20"/>
          <w:szCs w:val="20"/>
          <w:lang w:bidi="en-US"/>
        </w:rPr>
        <w:t>. 23.</w:t>
      </w:r>
    </w:p>
  </w:footnote>
  <w:footnote w:id="127">
    <w:p w14:paraId="256D1C3C" w14:textId="77777777" w:rsidR="002E2155" w:rsidRPr="00414725" w:rsidRDefault="002E2155" w:rsidP="00414725">
      <w:pPr>
        <w:pStyle w:val="aff"/>
        <w:jc w:val="both"/>
        <w:rPr>
          <w:rFonts w:ascii="Times New Roman" w:hAnsi="Times New Roman" w:cs="Times New Roman"/>
        </w:rPr>
      </w:pPr>
      <w:r w:rsidRPr="00414725">
        <w:rPr>
          <w:rStyle w:val="aff1"/>
          <w:rFonts w:ascii="Times New Roman" w:hAnsi="Times New Roman" w:cs="Times New Roman"/>
        </w:rPr>
        <w:footnoteRef/>
      </w:r>
      <w:r w:rsidRPr="00414725">
        <w:rPr>
          <w:rFonts w:ascii="Times New Roman" w:hAnsi="Times New Roman" w:cs="Times New Roman"/>
        </w:rPr>
        <w:t xml:space="preserve"> Ерохина Е.А. Геополитика как наука и вид пространственного проектирования / Е.А. Ерохина // </w:t>
      </w:r>
      <w:r w:rsidRPr="00414725">
        <w:rPr>
          <w:rStyle w:val="2Exact"/>
          <w:rFonts w:eastAsia="Calibri"/>
          <w:sz w:val="20"/>
          <w:szCs w:val="20"/>
        </w:rPr>
        <w:t>Вестник НГУ. Серия: Философия. – 2012. – Том 10. Вып. 2. – С. 95-101. – с. 95</w:t>
      </w:r>
    </w:p>
  </w:footnote>
  <w:footnote w:id="128">
    <w:p w14:paraId="65E0F0C1" w14:textId="77777777" w:rsidR="002E2155" w:rsidRPr="00414725" w:rsidRDefault="002E2155" w:rsidP="00414725">
      <w:pPr>
        <w:pStyle w:val="aff"/>
        <w:jc w:val="both"/>
        <w:rPr>
          <w:rFonts w:ascii="Times New Roman" w:hAnsi="Times New Roman"/>
        </w:rPr>
      </w:pPr>
      <w:r w:rsidRPr="00414725">
        <w:rPr>
          <w:rStyle w:val="aff1"/>
          <w:rFonts w:ascii="Times New Roman" w:hAnsi="Times New Roman"/>
        </w:rPr>
        <w:footnoteRef/>
      </w:r>
      <w:r w:rsidRPr="00414725">
        <w:rPr>
          <w:rFonts w:ascii="Times New Roman" w:hAnsi="Times New Roman"/>
        </w:rPr>
        <w:t xml:space="preserve"> Комлева Н.А. Геополитическое пространство: сущность и типология/ Н.А. Комлева // Вестник МГОУ. – 2014. – №1</w:t>
      </w:r>
      <w:r>
        <w:rPr>
          <w:rFonts w:ascii="Times New Roman" w:hAnsi="Times New Roman"/>
        </w:rPr>
        <w:t>.</w:t>
      </w:r>
    </w:p>
  </w:footnote>
  <w:footnote w:id="129">
    <w:p w14:paraId="0180F67B" w14:textId="77777777" w:rsidR="002E2155" w:rsidRPr="00414725" w:rsidRDefault="002E2155" w:rsidP="00414725">
      <w:pPr>
        <w:pStyle w:val="24"/>
        <w:shd w:val="clear" w:color="auto" w:fill="auto"/>
        <w:spacing w:before="0" w:after="0" w:line="240" w:lineRule="auto"/>
        <w:ind w:left="580" w:right="20"/>
        <w:jc w:val="both"/>
      </w:pPr>
      <w:r w:rsidRPr="00414725">
        <w:rPr>
          <w:rStyle w:val="aff1"/>
        </w:rPr>
        <w:footnoteRef/>
      </w:r>
      <w:r w:rsidRPr="00414725">
        <w:t xml:space="preserve"> </w:t>
      </w:r>
      <w:r w:rsidRPr="00414725">
        <w:rPr>
          <w:color w:val="000000"/>
          <w:lang w:eastAsia="ru-RU" w:bidi="ru-RU"/>
        </w:rPr>
        <w:t>Геополитика: учеб. пособие / Н. В. Устинова. – Екатеринбург: Изд-во Урал. ун-та, 2017. – 90 с. – С.6</w:t>
      </w:r>
      <w:r>
        <w:rPr>
          <w:color w:val="000000"/>
          <w:lang w:eastAsia="ru-RU" w:bidi="ru-RU"/>
        </w:rPr>
        <w:t>.</w:t>
      </w:r>
    </w:p>
  </w:footnote>
  <w:footnote w:id="130">
    <w:p w14:paraId="4B7C8268" w14:textId="77777777" w:rsidR="002E2155" w:rsidRPr="00414725" w:rsidRDefault="002E2155" w:rsidP="00414725">
      <w:pPr>
        <w:pStyle w:val="aff"/>
        <w:jc w:val="both"/>
        <w:rPr>
          <w:rFonts w:ascii="Times New Roman" w:hAnsi="Times New Roman"/>
        </w:rPr>
      </w:pPr>
      <w:r w:rsidRPr="00414725">
        <w:rPr>
          <w:rStyle w:val="aff1"/>
          <w:rFonts w:ascii="Times New Roman" w:hAnsi="Times New Roman"/>
        </w:rPr>
        <w:footnoteRef/>
      </w:r>
      <w:r w:rsidRPr="00414725">
        <w:rPr>
          <w:rFonts w:ascii="Times New Roman" w:hAnsi="Times New Roman"/>
        </w:rPr>
        <w:t xml:space="preserve"> Политология: учебник для ВУЗов / под. ред. Решетникова С.В. – Мин</w:t>
      </w:r>
      <w:r>
        <w:rPr>
          <w:rFonts w:ascii="Times New Roman" w:hAnsi="Times New Roman"/>
        </w:rPr>
        <w:t>ск: ТетраСистемс, 2011 – 398 с.</w:t>
      </w:r>
    </w:p>
  </w:footnote>
  <w:footnote w:id="131">
    <w:p w14:paraId="02A3B2B1" w14:textId="77777777" w:rsidR="002E2155" w:rsidRPr="00414725" w:rsidRDefault="002E2155" w:rsidP="00414725">
      <w:pPr>
        <w:pStyle w:val="aff"/>
        <w:jc w:val="both"/>
      </w:pPr>
      <w:r w:rsidRPr="00414725">
        <w:rPr>
          <w:rStyle w:val="aff1"/>
          <w:rFonts w:ascii="Times New Roman" w:hAnsi="Times New Roman"/>
        </w:rPr>
        <w:footnoteRef/>
      </w:r>
      <w:r w:rsidRPr="00414725">
        <w:rPr>
          <w:rFonts w:ascii="Times New Roman" w:hAnsi="Times New Roman"/>
        </w:rPr>
        <w:t xml:space="preserve"> Ерохина Е.А. Геополитика как наука и вид пространственного проектирования / Е.А. Ерохина // </w:t>
      </w:r>
      <w:r w:rsidRPr="00414725">
        <w:rPr>
          <w:rStyle w:val="2Exact"/>
          <w:rFonts w:eastAsia="Calibri"/>
          <w:sz w:val="20"/>
          <w:szCs w:val="20"/>
        </w:rPr>
        <w:t>Вестник НГУ. Серия: Философия. – 2012. – Том 10. Вып. 2. – С. 95-101. – с. 98</w:t>
      </w:r>
    </w:p>
  </w:footnote>
  <w:footnote w:id="132">
    <w:p w14:paraId="5D0AE63F" w14:textId="77777777" w:rsidR="002E2155" w:rsidRPr="00414725" w:rsidRDefault="002E2155" w:rsidP="00414725">
      <w:pPr>
        <w:pStyle w:val="aff2"/>
        <w:spacing w:before="0" w:beforeAutospacing="0" w:after="0" w:afterAutospacing="0"/>
        <w:jc w:val="both"/>
        <w:rPr>
          <w:sz w:val="20"/>
          <w:szCs w:val="20"/>
        </w:rPr>
      </w:pPr>
      <w:r w:rsidRPr="00414725">
        <w:rPr>
          <w:rStyle w:val="aff1"/>
          <w:sz w:val="20"/>
          <w:szCs w:val="20"/>
        </w:rPr>
        <w:footnoteRef/>
      </w:r>
      <w:r w:rsidRPr="00414725">
        <w:rPr>
          <w:sz w:val="20"/>
          <w:szCs w:val="20"/>
        </w:rPr>
        <w:t xml:space="preserve"> Комлева Н.А. Геополитические ресурсы: попытка классификации // Пространство и Время. – 2013. – №3(13). – С.19</w:t>
      </w:r>
    </w:p>
  </w:footnote>
  <w:footnote w:id="133">
    <w:p w14:paraId="062FF6B4" w14:textId="77777777" w:rsidR="002E2155" w:rsidRPr="00414725" w:rsidRDefault="002E2155" w:rsidP="00414725">
      <w:pPr>
        <w:pStyle w:val="aff"/>
        <w:jc w:val="both"/>
        <w:rPr>
          <w:rFonts w:ascii="Times New Roman" w:hAnsi="Times New Roman"/>
        </w:rPr>
      </w:pPr>
      <w:r w:rsidRPr="00414725">
        <w:rPr>
          <w:rStyle w:val="aff1"/>
          <w:rFonts w:ascii="Times New Roman" w:hAnsi="Times New Roman"/>
        </w:rPr>
        <w:footnoteRef/>
      </w:r>
      <w:r w:rsidRPr="00414725">
        <w:rPr>
          <w:rFonts w:ascii="Times New Roman" w:hAnsi="Times New Roman"/>
        </w:rPr>
        <w:t xml:space="preserve"> Бжезинский З. Великая шахматная д</w:t>
      </w:r>
      <w:r>
        <w:rPr>
          <w:rFonts w:ascii="Times New Roman" w:hAnsi="Times New Roman"/>
        </w:rPr>
        <w:t xml:space="preserve">оска. – </w:t>
      </w:r>
      <w:r w:rsidRPr="00414725">
        <w:rPr>
          <w:rFonts w:ascii="Times New Roman" w:hAnsi="Times New Roman"/>
        </w:rPr>
        <w:t>М.: Междунар. отношения, 1998. – 112 с. – С.</w:t>
      </w:r>
      <w:r>
        <w:rPr>
          <w:rFonts w:ascii="Times New Roman" w:hAnsi="Times New Roman"/>
        </w:rPr>
        <w:t xml:space="preserve"> </w:t>
      </w:r>
      <w:r w:rsidRPr="00414725">
        <w:rPr>
          <w:rFonts w:ascii="Times New Roman" w:hAnsi="Times New Roman"/>
        </w:rPr>
        <w:t>24</w:t>
      </w:r>
      <w:r>
        <w:rPr>
          <w:rFonts w:ascii="Times New Roman" w:hAnsi="Times New Roman"/>
        </w:rPr>
        <w:t>.</w:t>
      </w:r>
    </w:p>
  </w:footnote>
  <w:footnote w:id="134">
    <w:p w14:paraId="79180C83" w14:textId="77777777" w:rsidR="002E2155" w:rsidRPr="00414725" w:rsidRDefault="002E2155" w:rsidP="00414725">
      <w:pPr>
        <w:pStyle w:val="aff"/>
        <w:jc w:val="both"/>
        <w:rPr>
          <w:rFonts w:ascii="Times New Roman" w:hAnsi="Times New Roman"/>
        </w:rPr>
      </w:pPr>
      <w:r w:rsidRPr="00414725">
        <w:rPr>
          <w:rStyle w:val="aff1"/>
          <w:rFonts w:ascii="Times New Roman" w:hAnsi="Times New Roman"/>
        </w:rPr>
        <w:footnoteRef/>
      </w:r>
      <w:r w:rsidRPr="00414725">
        <w:rPr>
          <w:rFonts w:ascii="Times New Roman" w:hAnsi="Times New Roman"/>
        </w:rPr>
        <w:t xml:space="preserve"> Там же, С.</w:t>
      </w:r>
      <w:r>
        <w:rPr>
          <w:rFonts w:ascii="Times New Roman" w:hAnsi="Times New Roman"/>
        </w:rPr>
        <w:t xml:space="preserve"> </w:t>
      </w:r>
      <w:r w:rsidRPr="00414725">
        <w:rPr>
          <w:rFonts w:ascii="Times New Roman" w:hAnsi="Times New Roman"/>
        </w:rPr>
        <w:t>23</w:t>
      </w:r>
      <w:r>
        <w:rPr>
          <w:rFonts w:ascii="Times New Roman" w:hAnsi="Times New Roman"/>
        </w:rPr>
        <w:t>.</w:t>
      </w:r>
    </w:p>
  </w:footnote>
  <w:footnote w:id="135">
    <w:p w14:paraId="2AA4F57A" w14:textId="77777777" w:rsidR="002E2155" w:rsidRPr="00414725" w:rsidRDefault="002E2155" w:rsidP="00414725">
      <w:pPr>
        <w:pStyle w:val="aff"/>
        <w:jc w:val="both"/>
        <w:rPr>
          <w:rFonts w:ascii="Times New Roman" w:hAnsi="Times New Roman"/>
        </w:rPr>
      </w:pPr>
      <w:r w:rsidRPr="00414725">
        <w:rPr>
          <w:rStyle w:val="aff1"/>
          <w:rFonts w:ascii="Times New Roman" w:hAnsi="Times New Roman"/>
        </w:rPr>
        <w:footnoteRef/>
      </w:r>
      <w:r w:rsidRPr="00414725">
        <w:rPr>
          <w:rFonts w:ascii="Times New Roman" w:hAnsi="Times New Roman"/>
        </w:rPr>
        <w:t xml:space="preserve"> Бжезинский</w:t>
      </w:r>
      <w:r>
        <w:rPr>
          <w:rFonts w:ascii="Times New Roman" w:hAnsi="Times New Roman"/>
        </w:rPr>
        <w:t xml:space="preserve"> З. Великая шахматная доска. – </w:t>
      </w:r>
      <w:r w:rsidRPr="00414725">
        <w:rPr>
          <w:rFonts w:ascii="Times New Roman" w:hAnsi="Times New Roman"/>
        </w:rPr>
        <w:t>М.: Междунар. отношения, 1998. – 112 с. – С.</w:t>
      </w:r>
      <w:r>
        <w:rPr>
          <w:rFonts w:ascii="Times New Roman" w:hAnsi="Times New Roman"/>
        </w:rPr>
        <w:t xml:space="preserve"> </w:t>
      </w:r>
      <w:r w:rsidRPr="00414725">
        <w:rPr>
          <w:rFonts w:ascii="Times New Roman" w:hAnsi="Times New Roman"/>
        </w:rPr>
        <w:t>23</w:t>
      </w:r>
      <w:r>
        <w:rPr>
          <w:rFonts w:ascii="Times New Roman" w:hAnsi="Times New Roman"/>
        </w:rPr>
        <w:t>.</w:t>
      </w:r>
    </w:p>
  </w:footnote>
  <w:footnote w:id="136">
    <w:p w14:paraId="156A14C7" w14:textId="77777777" w:rsidR="002E2155" w:rsidRPr="00DF7951" w:rsidRDefault="002E2155" w:rsidP="00DF7951">
      <w:pPr>
        <w:pStyle w:val="aff2"/>
        <w:spacing w:before="0" w:beforeAutospacing="0" w:after="0" w:afterAutospacing="0"/>
        <w:jc w:val="both"/>
        <w:rPr>
          <w:sz w:val="20"/>
          <w:szCs w:val="20"/>
        </w:rPr>
      </w:pPr>
      <w:r w:rsidRPr="00DF7951">
        <w:rPr>
          <w:rStyle w:val="aff1"/>
          <w:sz w:val="20"/>
          <w:szCs w:val="20"/>
        </w:rPr>
        <w:footnoteRef/>
      </w:r>
      <w:r w:rsidRPr="00DF7951">
        <w:rPr>
          <w:sz w:val="20"/>
          <w:szCs w:val="20"/>
        </w:rPr>
        <w:t xml:space="preserve"> Комлева Н.А. Геополитические ресурсы: попытка классификации // Пространство и Время. – 2013. – №3(13). – С.12-19</w:t>
      </w:r>
    </w:p>
  </w:footnote>
  <w:footnote w:id="137">
    <w:p w14:paraId="21ABC666" w14:textId="77777777" w:rsidR="002E2155" w:rsidRPr="00DF7951" w:rsidRDefault="002E2155" w:rsidP="00DF7951">
      <w:pPr>
        <w:pStyle w:val="aff2"/>
        <w:spacing w:before="0" w:beforeAutospacing="0" w:after="0" w:afterAutospacing="0"/>
        <w:jc w:val="both"/>
        <w:rPr>
          <w:sz w:val="20"/>
          <w:szCs w:val="20"/>
        </w:rPr>
      </w:pPr>
      <w:r w:rsidRPr="00DF7951">
        <w:rPr>
          <w:rStyle w:val="aff1"/>
          <w:sz w:val="20"/>
          <w:szCs w:val="20"/>
        </w:rPr>
        <w:footnoteRef/>
      </w:r>
      <w:r w:rsidRPr="00DF7951">
        <w:rPr>
          <w:sz w:val="20"/>
          <w:szCs w:val="20"/>
        </w:rPr>
        <w:t xml:space="preserve"> там же, С. 18</w:t>
      </w:r>
      <w:r>
        <w:rPr>
          <w:sz w:val="20"/>
          <w:szCs w:val="20"/>
        </w:rPr>
        <w:t>.</w:t>
      </w:r>
    </w:p>
  </w:footnote>
  <w:footnote w:id="138">
    <w:p w14:paraId="55E7020F" w14:textId="77777777" w:rsidR="002E2155" w:rsidRPr="00DF7951" w:rsidRDefault="002E2155" w:rsidP="00DF7951">
      <w:pPr>
        <w:pStyle w:val="aff"/>
        <w:jc w:val="both"/>
        <w:rPr>
          <w:rFonts w:ascii="Times New Roman" w:hAnsi="Times New Roman"/>
        </w:rPr>
      </w:pPr>
      <w:r w:rsidRPr="00DF7951">
        <w:rPr>
          <w:rStyle w:val="aff1"/>
          <w:rFonts w:ascii="Times New Roman" w:hAnsi="Times New Roman"/>
        </w:rPr>
        <w:footnoteRef/>
      </w:r>
      <w:r w:rsidRPr="00DF7951">
        <w:rPr>
          <w:rFonts w:ascii="Times New Roman" w:hAnsi="Times New Roman"/>
        </w:rPr>
        <w:t xml:space="preserve"> Эмиров Р.М. </w:t>
      </w:r>
      <w:bookmarkStart w:id="145" w:name="bookmark0"/>
      <w:r w:rsidRPr="00DF7951">
        <w:rPr>
          <w:rStyle w:val="16"/>
          <w:rFonts w:eastAsia="Calibri"/>
          <w:sz w:val="20"/>
          <w:szCs w:val="20"/>
        </w:rPr>
        <w:t>Содержание и смысл понятий «территория» и «геополитическое пространство»</w:t>
      </w:r>
      <w:bookmarkEnd w:id="145"/>
      <w:r w:rsidRPr="00DF7951">
        <w:rPr>
          <w:rStyle w:val="16"/>
          <w:rFonts w:eastAsia="Calibri"/>
          <w:sz w:val="20"/>
          <w:szCs w:val="20"/>
        </w:rPr>
        <w:t xml:space="preserve"> / Р.М. Эмиров // Геополитический журнал. – 2015. </w:t>
      </w:r>
      <w:r>
        <w:rPr>
          <w:rStyle w:val="16"/>
          <w:rFonts w:eastAsia="Calibri"/>
          <w:sz w:val="20"/>
          <w:szCs w:val="20"/>
        </w:rPr>
        <w:t>–</w:t>
      </w:r>
      <w:r w:rsidRPr="00DF7951">
        <w:rPr>
          <w:rStyle w:val="16"/>
          <w:rFonts w:eastAsia="Calibri"/>
          <w:sz w:val="20"/>
          <w:szCs w:val="20"/>
        </w:rPr>
        <w:t xml:space="preserve"> №4(11). – С. 24-29. – с.25</w:t>
      </w:r>
      <w:r>
        <w:rPr>
          <w:rStyle w:val="16"/>
          <w:rFonts w:eastAsia="Calibri"/>
          <w:sz w:val="20"/>
          <w:szCs w:val="20"/>
        </w:rPr>
        <w:t>.</w:t>
      </w:r>
    </w:p>
  </w:footnote>
  <w:footnote w:id="139">
    <w:p w14:paraId="1A46CC79" w14:textId="77777777" w:rsidR="002E2155" w:rsidRPr="0000206C" w:rsidRDefault="002E2155" w:rsidP="00007BCD">
      <w:pPr>
        <w:pStyle w:val="aff"/>
        <w:jc w:val="both"/>
        <w:rPr>
          <w:rFonts w:ascii="Times New Roman" w:hAnsi="Times New Roman"/>
        </w:rPr>
      </w:pPr>
      <w:r w:rsidRPr="0000206C">
        <w:rPr>
          <w:rStyle w:val="aff1"/>
          <w:rFonts w:ascii="Times New Roman" w:hAnsi="Times New Roman"/>
        </w:rPr>
        <w:footnoteRef/>
      </w:r>
      <w:r w:rsidRPr="0000206C">
        <w:rPr>
          <w:rFonts w:ascii="Times New Roman" w:hAnsi="Times New Roman"/>
        </w:rPr>
        <w:t xml:space="preserve"> Комлева Н.А. Геополитическое пространство: сущность и типология/ Н.А. Комлева // Вестник МГОУ. – 2014. – №1</w:t>
      </w:r>
      <w:r>
        <w:rPr>
          <w:rFonts w:ascii="Times New Roman" w:hAnsi="Times New Roman"/>
        </w:rPr>
        <w:t>.</w:t>
      </w:r>
    </w:p>
  </w:footnote>
  <w:footnote w:id="140">
    <w:p w14:paraId="291EFB53" w14:textId="77777777" w:rsidR="002E2155" w:rsidRPr="0000206C" w:rsidRDefault="002E2155" w:rsidP="00007BCD">
      <w:pPr>
        <w:pStyle w:val="aff"/>
        <w:jc w:val="both"/>
        <w:rPr>
          <w:rFonts w:ascii="Times New Roman" w:hAnsi="Times New Roman"/>
        </w:rPr>
      </w:pPr>
      <w:r w:rsidRPr="0000206C">
        <w:rPr>
          <w:rStyle w:val="aff1"/>
          <w:rFonts w:ascii="Times New Roman" w:hAnsi="Times New Roman"/>
        </w:rPr>
        <w:footnoteRef/>
      </w:r>
      <w:r w:rsidRPr="0000206C">
        <w:rPr>
          <w:rFonts w:ascii="Times New Roman" w:hAnsi="Times New Roman"/>
        </w:rPr>
        <w:t xml:space="preserve"> Василенко В.Н. Основные характеристики экономического пространства (теоретический дискурс) [текст] / В.Н. Василенко // Федерализм. – 2017. – №. 4. – С. 113-128.</w:t>
      </w:r>
    </w:p>
  </w:footnote>
  <w:footnote w:id="141">
    <w:p w14:paraId="249C6FED" w14:textId="77777777" w:rsidR="002E2155" w:rsidRPr="0000206C" w:rsidRDefault="002E2155" w:rsidP="0000206C">
      <w:pPr>
        <w:pStyle w:val="aff"/>
        <w:jc w:val="both"/>
        <w:rPr>
          <w:rFonts w:ascii="Times New Roman" w:hAnsi="Times New Roman"/>
        </w:rPr>
      </w:pPr>
      <w:r w:rsidRPr="0000206C">
        <w:rPr>
          <w:rStyle w:val="aff1"/>
          <w:rFonts w:ascii="Times New Roman" w:hAnsi="Times New Roman"/>
        </w:rPr>
        <w:footnoteRef/>
      </w:r>
      <w:r w:rsidRPr="0000206C">
        <w:rPr>
          <w:rFonts w:ascii="Times New Roman" w:hAnsi="Times New Roman"/>
        </w:rPr>
        <w:t xml:space="preserve"> Кара-Мурза С.Г. Экспорт революции. </w:t>
      </w:r>
      <w:r>
        <w:rPr>
          <w:rFonts w:ascii="Times New Roman" w:hAnsi="Times New Roman"/>
        </w:rPr>
        <w:t>– Москва: Эксмо, 2005. – 528 с.</w:t>
      </w:r>
    </w:p>
  </w:footnote>
  <w:footnote w:id="142">
    <w:p w14:paraId="207EA999" w14:textId="77777777" w:rsidR="002E2155" w:rsidRPr="0000206C" w:rsidRDefault="002E2155" w:rsidP="0000206C">
      <w:pPr>
        <w:pStyle w:val="aff"/>
        <w:jc w:val="both"/>
        <w:rPr>
          <w:rFonts w:ascii="Times New Roman" w:hAnsi="Times New Roman"/>
        </w:rPr>
      </w:pPr>
      <w:r w:rsidRPr="0000206C">
        <w:rPr>
          <w:rStyle w:val="aff1"/>
          <w:rFonts w:ascii="Times New Roman" w:hAnsi="Times New Roman"/>
        </w:rPr>
        <w:footnoteRef/>
      </w:r>
      <w:r w:rsidRPr="0000206C">
        <w:rPr>
          <w:rFonts w:ascii="Times New Roman" w:hAnsi="Times New Roman"/>
        </w:rPr>
        <w:t xml:space="preserve"> Комлева Н.А. Геополитическое пространство: сущность и типология/ Н.А. Комлева // Вестник МГОУ. – 2014. – №1</w:t>
      </w:r>
      <w:r>
        <w:rPr>
          <w:rFonts w:ascii="Times New Roman" w:hAnsi="Times New Roman"/>
        </w:rPr>
        <w:t>.</w:t>
      </w:r>
    </w:p>
  </w:footnote>
  <w:footnote w:id="143">
    <w:p w14:paraId="363D0589" w14:textId="77777777" w:rsidR="002E2155" w:rsidRPr="009C784D" w:rsidRDefault="002E2155" w:rsidP="009C784D">
      <w:pPr>
        <w:pStyle w:val="aff2"/>
        <w:spacing w:before="0" w:beforeAutospacing="0" w:after="0" w:afterAutospacing="0"/>
        <w:jc w:val="both"/>
        <w:rPr>
          <w:sz w:val="20"/>
          <w:szCs w:val="20"/>
        </w:rPr>
      </w:pPr>
      <w:r w:rsidRPr="009C784D">
        <w:rPr>
          <w:rStyle w:val="aff1"/>
          <w:sz w:val="20"/>
          <w:szCs w:val="20"/>
        </w:rPr>
        <w:footnoteRef/>
      </w:r>
      <w:r w:rsidRPr="009C784D">
        <w:rPr>
          <w:sz w:val="20"/>
          <w:szCs w:val="20"/>
        </w:rPr>
        <w:t xml:space="preserve"> Наумов А.О. Традиционные и новые медиа как акторы "цветных революций" // Дискурс-Пи. 2018. №3-4 (32-33). С.79-87</w:t>
      </w:r>
      <w:r>
        <w:rPr>
          <w:sz w:val="20"/>
          <w:szCs w:val="20"/>
        </w:rPr>
        <w:t>.</w:t>
      </w:r>
    </w:p>
  </w:footnote>
  <w:footnote w:id="144">
    <w:p w14:paraId="5E0A2006" w14:textId="77777777" w:rsidR="002E2155" w:rsidRPr="009C784D" w:rsidRDefault="002E2155" w:rsidP="009C784D">
      <w:pPr>
        <w:pStyle w:val="aff"/>
        <w:jc w:val="both"/>
        <w:rPr>
          <w:rFonts w:ascii="Times New Roman" w:hAnsi="Times New Roman"/>
        </w:rPr>
      </w:pPr>
      <w:r w:rsidRPr="009C784D">
        <w:rPr>
          <w:rStyle w:val="aff1"/>
          <w:rFonts w:ascii="Times New Roman" w:hAnsi="Times New Roman"/>
        </w:rPr>
        <w:footnoteRef/>
      </w:r>
      <w:r w:rsidRPr="009C784D">
        <w:rPr>
          <w:rFonts w:ascii="Times New Roman" w:hAnsi="Times New Roman"/>
        </w:rPr>
        <w:t xml:space="preserve"> Комлева Н.А. Геополитическое пространство: сущность и типология/ Н.А. Комлева // Вестник МГОУ. – 2014. – №1</w:t>
      </w:r>
      <w:r>
        <w:rPr>
          <w:rFonts w:ascii="Times New Roman" w:hAnsi="Times New Roman"/>
        </w:rPr>
        <w:t>.</w:t>
      </w:r>
    </w:p>
  </w:footnote>
  <w:footnote w:id="145">
    <w:p w14:paraId="457B7C6B" w14:textId="77777777" w:rsidR="002E2155" w:rsidRPr="00007BCD" w:rsidRDefault="002E2155" w:rsidP="00007BCD">
      <w:pPr>
        <w:pStyle w:val="aff"/>
        <w:jc w:val="both"/>
        <w:rPr>
          <w:rFonts w:ascii="Times New Roman" w:hAnsi="Times New Roman"/>
        </w:rPr>
      </w:pPr>
      <w:r w:rsidRPr="00007BCD">
        <w:rPr>
          <w:rStyle w:val="aff1"/>
          <w:rFonts w:ascii="Times New Roman" w:hAnsi="Times New Roman"/>
        </w:rPr>
        <w:footnoteRef/>
      </w:r>
      <w:r w:rsidRPr="00007BCD">
        <w:rPr>
          <w:rFonts w:ascii="Times New Roman" w:hAnsi="Times New Roman"/>
        </w:rPr>
        <w:t xml:space="preserve"> Матвеева А.М. </w:t>
      </w:r>
      <w:r w:rsidRPr="00007BCD">
        <w:rPr>
          <w:rStyle w:val="afff3"/>
          <w:rFonts w:ascii="Times New Roman" w:hAnsi="Times New Roman" w:cs="Times New Roman"/>
          <w:sz w:val="20"/>
          <w:szCs w:val="20"/>
          <w:u w:val="none"/>
        </w:rPr>
        <w:t>Цивилизационный фронт гибридных войн против Югославии // Новые исторические перспективы. – 2021.</w:t>
      </w:r>
      <w:r>
        <w:rPr>
          <w:rStyle w:val="afff3"/>
          <w:rFonts w:ascii="Times New Roman" w:hAnsi="Times New Roman" w:cs="Times New Roman"/>
          <w:sz w:val="20"/>
          <w:szCs w:val="20"/>
          <w:u w:val="none"/>
        </w:rPr>
        <w:t xml:space="preserve"> – </w:t>
      </w:r>
      <w:r w:rsidRPr="00007BCD">
        <w:rPr>
          <w:rStyle w:val="afff3"/>
          <w:rFonts w:ascii="Times New Roman" w:hAnsi="Times New Roman" w:cs="Times New Roman"/>
          <w:sz w:val="20"/>
          <w:szCs w:val="20"/>
          <w:u w:val="none"/>
        </w:rPr>
        <w:t xml:space="preserve">№4. – С. 33-49; </w:t>
      </w:r>
      <w:r w:rsidRPr="00007BCD">
        <w:rPr>
          <w:rFonts w:ascii="Times New Roman" w:hAnsi="Times New Roman"/>
          <w:color w:val="000000"/>
          <w:lang w:eastAsia="ru-RU" w:bidi="ru-RU"/>
        </w:rPr>
        <w:t xml:space="preserve">Анникова В., Радусинович М. Этнические конфликты на территории бывшей Югославии // </w:t>
      </w:r>
      <w:r w:rsidRPr="00007BCD">
        <w:rPr>
          <w:rStyle w:val="afff3"/>
          <w:rFonts w:ascii="Times New Roman" w:hAnsi="Times New Roman" w:cs="Times New Roman"/>
          <w:sz w:val="20"/>
          <w:szCs w:val="20"/>
          <w:u w:val="none"/>
        </w:rPr>
        <w:t xml:space="preserve">Вестник РУДН, серия </w:t>
      </w:r>
      <w:r w:rsidRPr="00007BCD">
        <w:rPr>
          <w:rStyle w:val="afff4"/>
          <w:rFonts w:eastAsia="Calibri"/>
          <w:sz w:val="20"/>
          <w:szCs w:val="20"/>
        </w:rPr>
        <w:t>Социология</w:t>
      </w:r>
      <w:r w:rsidRPr="00007BCD">
        <w:rPr>
          <w:rStyle w:val="afff4"/>
          <w:rFonts w:eastAsia="Courier New"/>
          <w:sz w:val="20"/>
          <w:szCs w:val="20"/>
        </w:rPr>
        <w:t>. –</w:t>
      </w:r>
      <w:r w:rsidRPr="00007BCD">
        <w:rPr>
          <w:rStyle w:val="afff3"/>
          <w:rFonts w:ascii="Times New Roman" w:hAnsi="Times New Roman" w:cs="Times New Roman"/>
          <w:sz w:val="20"/>
          <w:szCs w:val="20"/>
          <w:u w:val="none"/>
        </w:rPr>
        <w:t xml:space="preserve"> 2015.</w:t>
      </w:r>
      <w:r>
        <w:rPr>
          <w:rStyle w:val="afff3"/>
          <w:rFonts w:ascii="Times New Roman" w:hAnsi="Times New Roman" w:cs="Times New Roman"/>
          <w:sz w:val="20"/>
          <w:szCs w:val="20"/>
          <w:u w:val="none"/>
        </w:rPr>
        <w:t xml:space="preserve"> – </w:t>
      </w:r>
      <w:r w:rsidRPr="00007BCD">
        <w:rPr>
          <w:rStyle w:val="afff3"/>
          <w:rFonts w:ascii="Times New Roman" w:hAnsi="Times New Roman" w:cs="Times New Roman"/>
          <w:sz w:val="20"/>
          <w:szCs w:val="20"/>
          <w:u w:val="none"/>
        </w:rPr>
        <w:t>том 15, № 4. – С. 94-101</w:t>
      </w:r>
      <w:r>
        <w:rPr>
          <w:rStyle w:val="afff3"/>
          <w:rFonts w:ascii="Times New Roman" w:hAnsi="Times New Roman" w:cs="Times New Roman"/>
          <w:sz w:val="20"/>
          <w:szCs w:val="20"/>
          <w:u w:val="none"/>
        </w:rPr>
        <w:t>.</w:t>
      </w:r>
    </w:p>
  </w:footnote>
  <w:footnote w:id="146">
    <w:p w14:paraId="2D60E07A" w14:textId="77777777" w:rsidR="002E2155" w:rsidRPr="00007BCD" w:rsidRDefault="002E2155" w:rsidP="00007BCD">
      <w:pPr>
        <w:pStyle w:val="affe"/>
        <w:shd w:val="clear" w:color="auto" w:fill="auto"/>
        <w:ind w:left="20" w:right="20" w:firstLine="340"/>
        <w:jc w:val="both"/>
        <w:rPr>
          <w:sz w:val="20"/>
          <w:szCs w:val="20"/>
        </w:rPr>
      </w:pPr>
      <w:r w:rsidRPr="00007BCD">
        <w:rPr>
          <w:color w:val="000000"/>
          <w:sz w:val="20"/>
          <w:szCs w:val="20"/>
          <w:vertAlign w:val="superscript"/>
          <w:lang w:eastAsia="ru-RU" w:bidi="ru-RU"/>
        </w:rPr>
        <w:footnoteRef/>
      </w:r>
      <w:r w:rsidRPr="00007BCD">
        <w:rPr>
          <w:color w:val="000000"/>
          <w:sz w:val="20"/>
          <w:szCs w:val="20"/>
          <w:lang w:eastAsia="ru-RU" w:bidi="ru-RU"/>
        </w:rPr>
        <w:t xml:space="preserve"> </w:t>
      </w:r>
      <w:r w:rsidRPr="00007BCD">
        <w:rPr>
          <w:rStyle w:val="afff"/>
          <w:i w:val="0"/>
          <w:sz w:val="20"/>
          <w:szCs w:val="20"/>
        </w:rPr>
        <w:t>Комлева Н. А.</w:t>
      </w:r>
      <w:r w:rsidRPr="00007BCD">
        <w:rPr>
          <w:i/>
          <w:color w:val="000000"/>
          <w:sz w:val="20"/>
          <w:szCs w:val="20"/>
          <w:lang w:eastAsia="ru-RU" w:bidi="ru-RU"/>
        </w:rPr>
        <w:t xml:space="preserve"> </w:t>
      </w:r>
      <w:r w:rsidRPr="00007BCD">
        <w:rPr>
          <w:color w:val="000000"/>
          <w:sz w:val="20"/>
          <w:szCs w:val="20"/>
          <w:lang w:eastAsia="ru-RU" w:bidi="ru-RU"/>
        </w:rPr>
        <w:t>Феномен экспансии. Екатеринбург : Изд-во Урал. ун-та, 2002. С. 21.</w:t>
      </w:r>
    </w:p>
  </w:footnote>
  <w:footnote w:id="147">
    <w:p w14:paraId="7890665C" w14:textId="77777777" w:rsidR="002E2155" w:rsidRPr="00007BCD" w:rsidRDefault="002E2155" w:rsidP="00007BCD">
      <w:pPr>
        <w:pStyle w:val="aff"/>
        <w:jc w:val="both"/>
        <w:rPr>
          <w:rFonts w:ascii="Times New Roman" w:hAnsi="Times New Roman"/>
          <w:szCs w:val="18"/>
        </w:rPr>
      </w:pPr>
      <w:r w:rsidRPr="00007BCD">
        <w:rPr>
          <w:rStyle w:val="aff1"/>
          <w:rFonts w:ascii="Times New Roman" w:hAnsi="Times New Roman"/>
          <w:szCs w:val="18"/>
        </w:rPr>
        <w:footnoteRef/>
      </w:r>
      <w:r w:rsidRPr="00007BCD">
        <w:rPr>
          <w:rFonts w:ascii="Times New Roman" w:hAnsi="Times New Roman"/>
          <w:szCs w:val="18"/>
        </w:rPr>
        <w:t xml:space="preserve"> </w:t>
      </w:r>
      <w:r w:rsidRPr="00007BCD">
        <w:rPr>
          <w:rStyle w:val="markedcontent"/>
          <w:rFonts w:ascii="Times New Roman" w:hAnsi="Times New Roman"/>
          <w:szCs w:val="18"/>
        </w:rPr>
        <w:t xml:space="preserve">Ватыль В.Н. Национальная безопасность как стратегическая цель устойчивого государственного развития: теоретико-методологические подходы / В.Н. Ватыль // </w:t>
      </w:r>
      <w:r w:rsidRPr="00007BCD">
        <w:rPr>
          <w:rFonts w:ascii="Times New Roman" w:hAnsi="Times New Roman"/>
          <w:szCs w:val="18"/>
        </w:rPr>
        <w:t>Вестник Гродненского государственного университета имени Янки Купалы. Серия 1. История и археология. Философия. Политология. 2021. Т.13. № 2. С. 131-137.</w:t>
      </w:r>
    </w:p>
  </w:footnote>
  <w:footnote w:id="148">
    <w:p w14:paraId="56B3C08C" w14:textId="77777777" w:rsidR="002E2155" w:rsidRPr="00007BCD" w:rsidRDefault="002E2155" w:rsidP="00007BCD">
      <w:pPr>
        <w:pStyle w:val="aff"/>
        <w:jc w:val="both"/>
        <w:rPr>
          <w:rFonts w:ascii="Times New Roman" w:hAnsi="Times New Roman"/>
          <w:szCs w:val="18"/>
        </w:rPr>
      </w:pPr>
      <w:r w:rsidRPr="00007BCD">
        <w:rPr>
          <w:rStyle w:val="aff1"/>
          <w:rFonts w:ascii="Times New Roman" w:hAnsi="Times New Roman"/>
          <w:szCs w:val="18"/>
        </w:rPr>
        <w:footnoteRef/>
      </w:r>
      <w:r w:rsidRPr="00007BCD">
        <w:rPr>
          <w:rFonts w:ascii="Times New Roman" w:hAnsi="Times New Roman"/>
          <w:szCs w:val="18"/>
        </w:rPr>
        <w:t xml:space="preserve"> Там же.</w:t>
      </w:r>
    </w:p>
  </w:footnote>
  <w:footnote w:id="149">
    <w:p w14:paraId="48EE8EB4" w14:textId="77777777" w:rsidR="002E2155" w:rsidRPr="004441A5" w:rsidRDefault="002E2155" w:rsidP="004441A5">
      <w:pPr>
        <w:pStyle w:val="81"/>
        <w:shd w:val="clear" w:color="auto" w:fill="auto"/>
        <w:spacing w:before="0" w:line="240" w:lineRule="auto"/>
        <w:jc w:val="both"/>
        <w:rPr>
          <w:sz w:val="20"/>
          <w:szCs w:val="20"/>
        </w:rPr>
      </w:pPr>
      <w:r w:rsidRPr="004441A5">
        <w:rPr>
          <w:rStyle w:val="aff1"/>
          <w:sz w:val="20"/>
          <w:szCs w:val="20"/>
        </w:rPr>
        <w:footnoteRef/>
      </w:r>
      <w:r w:rsidRPr="004441A5">
        <w:rPr>
          <w:b w:val="0"/>
          <w:color w:val="000000"/>
          <w:sz w:val="20"/>
          <w:szCs w:val="20"/>
          <w:lang w:eastAsia="ru-RU" w:bidi="ru-RU"/>
        </w:rPr>
        <w:t>Гаджиев, К. С. Геополитика / К. С. Гаджиев. – Москва: Юрайт, 2011. – 479 с. – С. 227</w:t>
      </w:r>
      <w:r>
        <w:rPr>
          <w:b w:val="0"/>
          <w:color w:val="000000"/>
          <w:sz w:val="20"/>
          <w:szCs w:val="20"/>
          <w:lang w:eastAsia="ru-RU" w:bidi="ru-RU"/>
        </w:rPr>
        <w:t>.</w:t>
      </w:r>
    </w:p>
  </w:footnote>
  <w:footnote w:id="150">
    <w:p w14:paraId="02E5730D" w14:textId="77777777" w:rsidR="002E2155" w:rsidRPr="004441A5" w:rsidRDefault="002E2155" w:rsidP="004441A5">
      <w:pPr>
        <w:pStyle w:val="aff"/>
        <w:jc w:val="both"/>
        <w:rPr>
          <w:rFonts w:ascii="Times New Roman" w:hAnsi="Times New Roman"/>
        </w:rPr>
      </w:pPr>
      <w:r w:rsidRPr="004441A5">
        <w:rPr>
          <w:rStyle w:val="aff1"/>
          <w:rFonts w:ascii="Times New Roman" w:hAnsi="Times New Roman"/>
        </w:rPr>
        <w:footnoteRef/>
      </w:r>
      <w:r w:rsidRPr="004441A5">
        <w:rPr>
          <w:rFonts w:ascii="Times New Roman" w:hAnsi="Times New Roman"/>
        </w:rPr>
        <w:t xml:space="preserve"> Там же.</w:t>
      </w:r>
    </w:p>
  </w:footnote>
  <w:footnote w:id="151">
    <w:p w14:paraId="377B5D2A" w14:textId="77777777" w:rsidR="002E2155" w:rsidRPr="005C14B9" w:rsidRDefault="002E2155" w:rsidP="005C14B9">
      <w:pPr>
        <w:jc w:val="both"/>
        <w:rPr>
          <w:rFonts w:ascii="Times New Roman" w:hAnsi="Times New Roman"/>
          <w:sz w:val="20"/>
          <w:szCs w:val="20"/>
        </w:rPr>
      </w:pPr>
      <w:r w:rsidRPr="005C14B9">
        <w:rPr>
          <w:rStyle w:val="aff1"/>
          <w:rFonts w:ascii="Times New Roman" w:hAnsi="Times New Roman"/>
          <w:sz w:val="20"/>
          <w:szCs w:val="20"/>
        </w:rPr>
        <w:footnoteRef/>
      </w:r>
      <w:r w:rsidRPr="005C14B9">
        <w:rPr>
          <w:rFonts w:ascii="Times New Roman" w:hAnsi="Times New Roman"/>
          <w:sz w:val="20"/>
          <w:szCs w:val="20"/>
        </w:rPr>
        <w:t xml:space="preserve"> </w:t>
      </w:r>
      <w:r w:rsidRPr="005C14B9">
        <w:rPr>
          <w:rFonts w:ascii="Times New Roman" w:eastAsia="Times New Roman" w:hAnsi="Times New Roman"/>
          <w:color w:val="000000" w:themeColor="text1"/>
          <w:sz w:val="20"/>
          <w:szCs w:val="20"/>
          <w:lang w:eastAsia="ru-RU"/>
        </w:rPr>
        <w:t>Корытина М.А. Культурная глобализация: феномен, сущность, противоречия процесса // Изв. Сарат. ун-та. Нов. сер. Сер. Философия. Психология. Педагогика. 2016. Т. 16, вып. 4. С. 381–387. DOI: 10.18500/1819-7671-2016-16-4-381-387.</w:t>
      </w:r>
    </w:p>
  </w:footnote>
  <w:footnote w:id="152">
    <w:p w14:paraId="12B1EAE1" w14:textId="77777777" w:rsidR="002E2155" w:rsidRPr="005C14B9" w:rsidRDefault="002E2155" w:rsidP="005C14B9">
      <w:pPr>
        <w:pStyle w:val="aff"/>
        <w:jc w:val="both"/>
        <w:rPr>
          <w:rFonts w:ascii="Times New Roman" w:hAnsi="Times New Roman" w:cs="Times New Roman"/>
        </w:rPr>
      </w:pPr>
      <w:r w:rsidRPr="005C14B9">
        <w:rPr>
          <w:rStyle w:val="aff1"/>
          <w:rFonts w:ascii="Times New Roman" w:hAnsi="Times New Roman" w:cs="Times New Roman"/>
        </w:rPr>
        <w:footnoteRef/>
      </w:r>
      <w:r w:rsidRPr="005C14B9">
        <w:rPr>
          <w:rFonts w:ascii="Times New Roman" w:hAnsi="Times New Roman" w:cs="Times New Roman"/>
        </w:rPr>
        <w:t xml:space="preserve"> </w:t>
      </w:r>
      <w:r w:rsidRPr="005C14B9">
        <w:rPr>
          <w:rFonts w:ascii="Times New Roman" w:eastAsia="Times New Roman" w:hAnsi="Times New Roman" w:cs="Times New Roman"/>
        </w:rPr>
        <w:t>Шмарловская Г.А. Глокализация в странах с развивающимися рынками: предпосылки и механизмы//</w:t>
      </w:r>
      <w:r w:rsidRPr="005C14B9">
        <w:rPr>
          <w:rFonts w:ascii="Times New Roman" w:hAnsi="Times New Roman" w:cs="Times New Roman"/>
        </w:rPr>
        <w:t xml:space="preserve"> </w:t>
      </w:r>
      <w:hyperlink r:id="rId6" w:history="1">
        <w:r w:rsidRPr="005C14B9">
          <w:rPr>
            <w:rFonts w:ascii="Times New Roman" w:hAnsi="Times New Roman" w:cs="Times New Roman"/>
          </w:rPr>
          <w:t>Экономический вестник университета</w:t>
        </w:r>
      </w:hyperlink>
      <w:r w:rsidRPr="005C14B9">
        <w:rPr>
          <w:rFonts w:ascii="Times New Roman" w:hAnsi="Times New Roman" w:cs="Times New Roman"/>
        </w:rPr>
        <w:t xml:space="preserve">. 2018. </w:t>
      </w:r>
      <w:hyperlink r:id="rId7" w:history="1">
        <w:r w:rsidRPr="005C14B9">
          <w:rPr>
            <w:rFonts w:ascii="Times New Roman" w:hAnsi="Times New Roman" w:cs="Times New Roman"/>
          </w:rPr>
          <w:t>№ 37-2</w:t>
        </w:r>
      </w:hyperlink>
      <w:r w:rsidRPr="005C14B9">
        <w:rPr>
          <w:rFonts w:ascii="Times New Roman" w:hAnsi="Times New Roman" w:cs="Times New Roman"/>
        </w:rPr>
        <w:t>. С. 163-172.</w:t>
      </w:r>
    </w:p>
  </w:footnote>
  <w:footnote w:id="153">
    <w:p w14:paraId="4E8C8351" w14:textId="77777777" w:rsidR="002E2155" w:rsidRPr="001167A7" w:rsidRDefault="002E2155" w:rsidP="001167A7">
      <w:pPr>
        <w:pStyle w:val="aff"/>
        <w:jc w:val="both"/>
        <w:rPr>
          <w:rFonts w:ascii="Times New Roman" w:hAnsi="Times New Roman" w:cs="Times New Roman"/>
        </w:rPr>
      </w:pPr>
      <w:r w:rsidRPr="001167A7">
        <w:rPr>
          <w:rStyle w:val="aff1"/>
          <w:rFonts w:ascii="Times New Roman" w:hAnsi="Times New Roman" w:cs="Times New Roman"/>
        </w:rPr>
        <w:footnoteRef/>
      </w:r>
      <w:r w:rsidRPr="001167A7">
        <w:rPr>
          <w:rFonts w:ascii="Times New Roman" w:hAnsi="Times New Roman" w:cs="Times New Roman"/>
        </w:rPr>
        <w:t xml:space="preserve"> Шляпников В.В. </w:t>
      </w:r>
      <w:r w:rsidRPr="001167A7">
        <w:rPr>
          <w:rFonts w:ascii="Times New Roman" w:hAnsi="Times New Roman" w:cs="Times New Roman"/>
          <w:bCs/>
        </w:rPr>
        <w:t xml:space="preserve">Политическая философия антиглобализма / В.В. Шляпников // </w:t>
      </w:r>
      <w:r w:rsidRPr="001167A7">
        <w:rPr>
          <w:rFonts w:ascii="Times New Roman" w:hAnsi="Times New Roman" w:cs="Times New Roman"/>
        </w:rPr>
        <w:t>Психолого-педагогические проблемы безопасности человека и общества. 2016. № 4 (33). С. 5-11.</w:t>
      </w:r>
    </w:p>
  </w:footnote>
  <w:footnote w:id="154">
    <w:p w14:paraId="7F96A27F" w14:textId="77777777" w:rsidR="002E2155" w:rsidRPr="001167A7" w:rsidRDefault="002E2155" w:rsidP="001167A7">
      <w:pPr>
        <w:pStyle w:val="aff"/>
        <w:jc w:val="both"/>
        <w:rPr>
          <w:rFonts w:ascii="Times New Roman" w:hAnsi="Times New Roman" w:cs="Times New Roman"/>
        </w:rPr>
      </w:pPr>
      <w:r w:rsidRPr="001167A7">
        <w:rPr>
          <w:rStyle w:val="aff1"/>
          <w:rFonts w:ascii="Times New Roman" w:hAnsi="Times New Roman" w:cs="Times New Roman"/>
        </w:rPr>
        <w:footnoteRef/>
      </w:r>
      <w:r w:rsidRPr="001167A7">
        <w:rPr>
          <w:rFonts w:ascii="Times New Roman" w:hAnsi="Times New Roman" w:cs="Times New Roman"/>
        </w:rPr>
        <w:t xml:space="preserve"> </w:t>
      </w:r>
      <w:r w:rsidRPr="001167A7">
        <w:rPr>
          <w:rStyle w:val="markedcontent"/>
          <w:rFonts w:ascii="Times New Roman" w:hAnsi="Times New Roman" w:cs="Times New Roman"/>
        </w:rPr>
        <w:t>Валлерстайн И. Анализ мировых систем и ситуация в современном мире.</w:t>
      </w:r>
      <w:r>
        <w:rPr>
          <w:rStyle w:val="markedcontent"/>
          <w:rFonts w:ascii="Times New Roman" w:hAnsi="Times New Roman" w:cs="Times New Roman"/>
        </w:rPr>
        <w:t xml:space="preserve"> –</w:t>
      </w:r>
      <w:r w:rsidRPr="001167A7">
        <w:rPr>
          <w:rStyle w:val="markedcontent"/>
          <w:rFonts w:ascii="Times New Roman" w:hAnsi="Times New Roman" w:cs="Times New Roman"/>
        </w:rPr>
        <w:t xml:space="preserve"> Спб., 2001. </w:t>
      </w:r>
      <w:r>
        <w:rPr>
          <w:rStyle w:val="markedcontent"/>
          <w:rFonts w:ascii="Times New Roman" w:hAnsi="Times New Roman" w:cs="Times New Roman"/>
        </w:rPr>
        <w:t>–</w:t>
      </w:r>
      <w:r w:rsidRPr="001167A7">
        <w:rPr>
          <w:rStyle w:val="markedcontent"/>
          <w:rFonts w:ascii="Times New Roman" w:hAnsi="Times New Roman" w:cs="Times New Roman"/>
        </w:rPr>
        <w:t xml:space="preserve"> с. 54</w:t>
      </w:r>
    </w:p>
  </w:footnote>
  <w:footnote w:id="155">
    <w:p w14:paraId="50E4EDCD" w14:textId="77777777" w:rsidR="002E2155" w:rsidRPr="001167A7" w:rsidRDefault="002E2155" w:rsidP="001167A7">
      <w:pPr>
        <w:pStyle w:val="aff"/>
        <w:jc w:val="both"/>
        <w:rPr>
          <w:rFonts w:ascii="Times New Roman" w:hAnsi="Times New Roman" w:cs="Times New Roman"/>
        </w:rPr>
      </w:pPr>
      <w:r w:rsidRPr="001167A7">
        <w:rPr>
          <w:rStyle w:val="aff1"/>
          <w:rFonts w:ascii="Times New Roman" w:hAnsi="Times New Roman" w:cs="Times New Roman"/>
        </w:rPr>
        <w:footnoteRef/>
      </w:r>
      <w:r w:rsidRPr="001167A7">
        <w:rPr>
          <w:rFonts w:ascii="Times New Roman" w:hAnsi="Times New Roman" w:cs="Times New Roman"/>
        </w:rPr>
        <w:t xml:space="preserve"> Там же.</w:t>
      </w:r>
    </w:p>
  </w:footnote>
  <w:footnote w:id="156">
    <w:p w14:paraId="7983C17D" w14:textId="77777777" w:rsidR="002E2155" w:rsidRPr="001167A7" w:rsidRDefault="002E2155" w:rsidP="001167A7">
      <w:pPr>
        <w:pStyle w:val="aff"/>
        <w:jc w:val="both"/>
        <w:rPr>
          <w:rFonts w:ascii="Times New Roman" w:hAnsi="Times New Roman" w:cs="Times New Roman"/>
        </w:rPr>
      </w:pPr>
      <w:r w:rsidRPr="001167A7">
        <w:rPr>
          <w:rStyle w:val="aff1"/>
          <w:rFonts w:ascii="Times New Roman" w:hAnsi="Times New Roman" w:cs="Times New Roman"/>
        </w:rPr>
        <w:footnoteRef/>
      </w:r>
      <w:r w:rsidRPr="001167A7">
        <w:rPr>
          <w:rFonts w:ascii="Times New Roman" w:hAnsi="Times New Roman" w:cs="Times New Roman"/>
        </w:rPr>
        <w:t xml:space="preserve"> Терешкова Ю.В. </w:t>
      </w:r>
      <w:r w:rsidRPr="001167A7">
        <w:rPr>
          <w:rFonts w:ascii="Times New Roman" w:hAnsi="Times New Roman" w:cs="Times New Roman"/>
          <w:bCs/>
        </w:rPr>
        <w:t xml:space="preserve">Антиглобализм как ответная реакция на феномен глобализации / </w:t>
      </w:r>
      <w:r w:rsidRPr="001167A7">
        <w:rPr>
          <w:rFonts w:ascii="Times New Roman" w:hAnsi="Times New Roman" w:cs="Times New Roman"/>
        </w:rPr>
        <w:t>Ю.В. Терешкова // Академическая публицистика. 2020. № 6. С. 357-364.</w:t>
      </w:r>
    </w:p>
  </w:footnote>
  <w:footnote w:id="157">
    <w:p w14:paraId="4EA2C774" w14:textId="77777777" w:rsidR="002E2155" w:rsidRPr="001167A7" w:rsidRDefault="002E2155" w:rsidP="001167A7">
      <w:pPr>
        <w:pStyle w:val="aff"/>
        <w:jc w:val="both"/>
        <w:rPr>
          <w:rFonts w:ascii="Times New Roman" w:hAnsi="Times New Roman" w:cs="Times New Roman"/>
        </w:rPr>
      </w:pPr>
      <w:r w:rsidRPr="001167A7">
        <w:rPr>
          <w:rStyle w:val="aff1"/>
          <w:rFonts w:ascii="Times New Roman" w:hAnsi="Times New Roman" w:cs="Times New Roman"/>
        </w:rPr>
        <w:footnoteRef/>
      </w:r>
      <w:r w:rsidRPr="001167A7">
        <w:rPr>
          <w:rFonts w:ascii="Times New Roman" w:hAnsi="Times New Roman" w:cs="Times New Roman"/>
        </w:rPr>
        <w:t xml:space="preserve"> Каратеев Д.О. </w:t>
      </w:r>
      <w:r w:rsidRPr="001167A7">
        <w:rPr>
          <w:rFonts w:ascii="Times New Roman" w:hAnsi="Times New Roman" w:cs="Times New Roman"/>
          <w:bCs/>
        </w:rPr>
        <w:t xml:space="preserve">Глобализм и антиглобализм: как две парадигмы развивают взаимный конфликт с помощью политических образов и мифов / Д.О. Каратеев // </w:t>
      </w:r>
      <w:r w:rsidRPr="001167A7">
        <w:rPr>
          <w:rFonts w:ascii="Times New Roman" w:hAnsi="Times New Roman" w:cs="Times New Roman"/>
        </w:rPr>
        <w:t>Русская политология. 2018. № 3 (8). С. 15-27.</w:t>
      </w:r>
    </w:p>
  </w:footnote>
  <w:footnote w:id="158">
    <w:p w14:paraId="55CA8E79" w14:textId="77777777" w:rsidR="002E2155" w:rsidRPr="00370CD9" w:rsidRDefault="002E2155" w:rsidP="00370CD9">
      <w:pPr>
        <w:jc w:val="both"/>
        <w:rPr>
          <w:rFonts w:ascii="Times New Roman" w:hAnsi="Times New Roman"/>
          <w:sz w:val="20"/>
          <w:szCs w:val="20"/>
        </w:rPr>
      </w:pPr>
      <w:r w:rsidRPr="00370CD9">
        <w:rPr>
          <w:rStyle w:val="aff1"/>
          <w:rFonts w:ascii="Times New Roman" w:hAnsi="Times New Roman"/>
          <w:sz w:val="20"/>
          <w:szCs w:val="20"/>
        </w:rPr>
        <w:footnoteRef/>
      </w:r>
      <w:r w:rsidRPr="00370CD9">
        <w:rPr>
          <w:rFonts w:ascii="Times New Roman" w:hAnsi="Times New Roman"/>
          <w:sz w:val="20"/>
          <w:szCs w:val="20"/>
        </w:rPr>
        <w:t xml:space="preserve"> Еськова К.Н. Левый антиглобализм: теория и практика / К.Н. Еськова // Научные Записки ОрелГИЭТ. 2021. № 1 (37). С. 86-89.</w:t>
      </w:r>
    </w:p>
  </w:footnote>
  <w:footnote w:id="159">
    <w:p w14:paraId="56C88FEC" w14:textId="77777777" w:rsidR="002E2155" w:rsidRPr="001167A7" w:rsidRDefault="002E2155" w:rsidP="001167A7">
      <w:pPr>
        <w:jc w:val="both"/>
        <w:rPr>
          <w:rFonts w:ascii="Times New Roman" w:hAnsi="Times New Roman"/>
          <w:sz w:val="20"/>
          <w:szCs w:val="20"/>
        </w:rPr>
      </w:pPr>
      <w:r w:rsidRPr="001167A7">
        <w:rPr>
          <w:rStyle w:val="aff1"/>
          <w:rFonts w:ascii="Times New Roman" w:hAnsi="Times New Roman"/>
          <w:sz w:val="20"/>
          <w:szCs w:val="20"/>
        </w:rPr>
        <w:footnoteRef/>
      </w:r>
      <w:r w:rsidRPr="001167A7">
        <w:rPr>
          <w:rFonts w:ascii="Times New Roman" w:hAnsi="Times New Roman"/>
          <w:sz w:val="20"/>
          <w:szCs w:val="20"/>
        </w:rPr>
        <w:t xml:space="preserve"> </w:t>
      </w:r>
      <w:hyperlink r:id="rId8" w:history="1">
        <w:r w:rsidRPr="001167A7">
          <w:rPr>
            <w:rStyle w:val="afa"/>
            <w:rFonts w:ascii="Times New Roman" w:eastAsia="Times New Roman" w:hAnsi="Times New Roman"/>
            <w:color w:val="auto"/>
            <w:sz w:val="20"/>
            <w:szCs w:val="20"/>
            <w:u w:val="none"/>
            <w:lang w:eastAsia="ru-RU"/>
          </w:rPr>
          <w:t>https://www.un.org/ga/search/view_doc.asp?symbol=A/RES/70/1&amp;Lang=R</w:t>
        </w:r>
      </w:hyperlink>
      <w:r w:rsidRPr="001167A7">
        <w:rPr>
          <w:rStyle w:val="afa"/>
          <w:rFonts w:ascii="Times New Roman" w:eastAsia="Times New Roman" w:hAnsi="Times New Roman"/>
          <w:color w:val="auto"/>
          <w:sz w:val="20"/>
          <w:szCs w:val="20"/>
          <w:u w:val="none"/>
          <w:lang w:eastAsia="ru-RU"/>
        </w:rPr>
        <w:t>.</w:t>
      </w:r>
    </w:p>
  </w:footnote>
  <w:footnote w:id="160">
    <w:p w14:paraId="67463403" w14:textId="77777777" w:rsidR="002E2155" w:rsidRPr="001167A7" w:rsidRDefault="002E2155" w:rsidP="001167A7">
      <w:pPr>
        <w:jc w:val="both"/>
        <w:rPr>
          <w:rFonts w:ascii="Times New Roman" w:eastAsia="Times New Roman" w:hAnsi="Times New Roman"/>
          <w:sz w:val="20"/>
          <w:szCs w:val="20"/>
          <w:lang w:val="en-US" w:eastAsia="ru-RU"/>
        </w:rPr>
      </w:pPr>
      <w:r w:rsidRPr="001167A7">
        <w:rPr>
          <w:rStyle w:val="aff1"/>
          <w:rFonts w:ascii="Times New Roman" w:hAnsi="Times New Roman"/>
          <w:sz w:val="20"/>
          <w:szCs w:val="20"/>
        </w:rPr>
        <w:footnoteRef/>
      </w:r>
      <w:r w:rsidRPr="001167A7">
        <w:rPr>
          <w:rFonts w:ascii="Times New Roman" w:hAnsi="Times New Roman"/>
          <w:sz w:val="20"/>
          <w:szCs w:val="20"/>
          <w:lang w:val="en-US"/>
        </w:rPr>
        <w:t xml:space="preserve"> </w:t>
      </w:r>
      <w:hyperlink r:id="rId9" w:history="1">
        <w:r w:rsidRPr="001167A7">
          <w:rPr>
            <w:rFonts w:ascii="Times New Roman" w:hAnsi="Times New Roman"/>
            <w:sz w:val="20"/>
            <w:szCs w:val="20"/>
            <w:lang w:val="en-US"/>
          </w:rPr>
          <w:t xml:space="preserve">Kontseptsija-na-sajt 2018 </w:t>
        </w:r>
        <w:r w:rsidRPr="001167A7">
          <w:rPr>
            <w:rFonts w:ascii="Times New Roman" w:hAnsi="Times New Roman"/>
            <w:sz w:val="20"/>
            <w:szCs w:val="20"/>
          </w:rPr>
          <w:t>г</w:t>
        </w:r>
        <w:r w:rsidRPr="001167A7">
          <w:rPr>
            <w:rFonts w:ascii="Times New Roman" w:hAnsi="Times New Roman"/>
            <w:sz w:val="20"/>
            <w:szCs w:val="20"/>
            <w:lang w:val="en-US"/>
          </w:rPr>
          <w:t>.pdf</w:t>
        </w:r>
      </w:hyperlink>
      <w:r w:rsidRPr="001167A7">
        <w:rPr>
          <w:rFonts w:ascii="Times New Roman" w:hAnsi="Times New Roman"/>
          <w:sz w:val="20"/>
          <w:szCs w:val="20"/>
          <w:lang w:val="en-US"/>
        </w:rPr>
        <w:t>.</w:t>
      </w:r>
    </w:p>
  </w:footnote>
  <w:footnote w:id="161">
    <w:p w14:paraId="0B464AC8" w14:textId="77777777" w:rsidR="002E2155" w:rsidRPr="00007BCD" w:rsidRDefault="002E2155" w:rsidP="00007BCD">
      <w:pPr>
        <w:pStyle w:val="af"/>
        <w:ind w:firstLine="0"/>
        <w:rPr>
          <w:rFonts w:eastAsia="Times New Roman"/>
          <w:bCs/>
          <w:sz w:val="20"/>
          <w:szCs w:val="20"/>
          <w:lang w:val="uk-UA"/>
        </w:rPr>
      </w:pPr>
      <w:r w:rsidRPr="00007BCD">
        <w:rPr>
          <w:rStyle w:val="aff1"/>
          <w:bCs/>
          <w:sz w:val="20"/>
          <w:szCs w:val="20"/>
        </w:rPr>
        <w:footnoteRef/>
      </w:r>
      <w:r w:rsidRPr="00007BCD">
        <w:rPr>
          <w:bCs/>
          <w:sz w:val="20"/>
          <w:szCs w:val="20"/>
        </w:rPr>
        <w:t xml:space="preserve"> Мезяев А. Попытки ликвидации права вето в СБ ООН принимают практический характер.</w:t>
      </w:r>
      <w:r>
        <w:rPr>
          <w:bCs/>
          <w:sz w:val="20"/>
          <w:szCs w:val="20"/>
        </w:rPr>
        <w:t xml:space="preserve"> – </w:t>
      </w:r>
      <w:hyperlink r:id="rId10" w:history="1">
        <w:r w:rsidRPr="00007BCD">
          <w:rPr>
            <w:rStyle w:val="afa"/>
            <w:bCs/>
            <w:color w:val="auto"/>
            <w:sz w:val="20"/>
            <w:szCs w:val="20"/>
            <w:u w:val="none"/>
          </w:rPr>
          <w:t>https://www.fondsk.ru/news/2022/05/11/popytki-likvidacii-prava-veto-v-sb-oon-prinimajut-prakticheskij-harakter-56159.html</w:t>
        </w:r>
      </w:hyperlink>
      <w:r w:rsidRPr="00007BCD">
        <w:rPr>
          <w:bCs/>
          <w:sz w:val="20"/>
          <w:szCs w:val="20"/>
          <w:lang w:val="uk-UA"/>
        </w:rPr>
        <w:t>.</w:t>
      </w:r>
    </w:p>
  </w:footnote>
  <w:footnote w:id="162">
    <w:p w14:paraId="22AF9F84" w14:textId="77777777" w:rsidR="002E2155" w:rsidRPr="00E11DF3" w:rsidRDefault="002E2155" w:rsidP="00E11DF3">
      <w:pPr>
        <w:autoSpaceDE w:val="0"/>
        <w:autoSpaceDN w:val="0"/>
        <w:adjustRightInd w:val="0"/>
        <w:jc w:val="both"/>
        <w:rPr>
          <w:rFonts w:ascii="Times New Roman" w:hAnsi="Times New Roman"/>
          <w:sz w:val="20"/>
          <w:szCs w:val="20"/>
        </w:rPr>
      </w:pPr>
      <w:r w:rsidRPr="00E11DF3">
        <w:rPr>
          <w:rStyle w:val="aff1"/>
          <w:rFonts w:ascii="Times New Roman" w:hAnsi="Times New Roman"/>
          <w:sz w:val="20"/>
          <w:szCs w:val="20"/>
        </w:rPr>
        <w:footnoteRef/>
      </w:r>
      <w:r w:rsidRPr="00E11DF3">
        <w:rPr>
          <w:rFonts w:ascii="Times New Roman" w:hAnsi="Times New Roman"/>
          <w:sz w:val="20"/>
          <w:szCs w:val="20"/>
        </w:rPr>
        <w:t xml:space="preserve"> </w:t>
      </w:r>
      <w:r w:rsidRPr="00E11DF3">
        <w:rPr>
          <w:rFonts w:ascii="Times New Roman" w:eastAsiaTheme="minorHAnsi" w:hAnsi="Times New Roman"/>
          <w:bCs/>
          <w:sz w:val="20"/>
          <w:szCs w:val="20"/>
        </w:rPr>
        <w:t>Кара-Мурза С.Г.</w:t>
      </w:r>
      <w:r w:rsidRPr="00E11DF3">
        <w:rPr>
          <w:rFonts w:ascii="Times New Roman" w:eastAsiaTheme="minorHAnsi" w:hAnsi="Times New Roman"/>
          <w:b/>
          <w:bCs/>
          <w:sz w:val="20"/>
          <w:szCs w:val="20"/>
        </w:rPr>
        <w:t xml:space="preserve"> </w:t>
      </w:r>
      <w:r w:rsidRPr="00E11DF3">
        <w:rPr>
          <w:rFonts w:ascii="Times New Roman" w:eastAsiaTheme="minorHAnsi" w:hAnsi="Times New Roman"/>
          <w:sz w:val="20"/>
          <w:szCs w:val="20"/>
        </w:rPr>
        <w:t>Манипуляция сознанием. – М.: Изд-во: Эксмо, 2005. – 832 с.</w:t>
      </w:r>
    </w:p>
  </w:footnote>
  <w:footnote w:id="163">
    <w:p w14:paraId="46876205" w14:textId="77777777" w:rsidR="002E2155" w:rsidRDefault="002E2155" w:rsidP="00E11DF3">
      <w:pPr>
        <w:pStyle w:val="affe"/>
        <w:shd w:val="clear" w:color="auto" w:fill="auto"/>
        <w:spacing w:line="240" w:lineRule="auto"/>
        <w:jc w:val="both"/>
      </w:pPr>
      <w:r w:rsidRPr="00E11DF3">
        <w:rPr>
          <w:sz w:val="20"/>
          <w:szCs w:val="20"/>
          <w:vertAlign w:val="superscript"/>
        </w:rPr>
        <w:footnoteRef/>
      </w:r>
      <w:r w:rsidRPr="00E11DF3">
        <w:rPr>
          <w:sz w:val="20"/>
          <w:szCs w:val="20"/>
        </w:rPr>
        <w:t xml:space="preserve"> </w:t>
      </w:r>
      <w:r w:rsidRPr="00E11DF3">
        <w:rPr>
          <w:rStyle w:val="afff"/>
          <w:rFonts w:eastAsia="Calibri"/>
          <w:i w:val="0"/>
          <w:iCs w:val="0"/>
          <w:sz w:val="20"/>
          <w:szCs w:val="20"/>
        </w:rPr>
        <w:t>Сорокин П</w:t>
      </w:r>
      <w:r w:rsidRPr="00E11DF3">
        <w:rPr>
          <w:rStyle w:val="afff"/>
          <w:rFonts w:eastAsia="Calibri"/>
          <w:sz w:val="20"/>
          <w:szCs w:val="20"/>
        </w:rPr>
        <w:t>.</w:t>
      </w:r>
      <w:r w:rsidRPr="00E11DF3">
        <w:rPr>
          <w:sz w:val="20"/>
          <w:szCs w:val="20"/>
        </w:rPr>
        <w:t xml:space="preserve"> Человек, цивилизация, история. М., 1992. С. 227–228.</w:t>
      </w:r>
    </w:p>
  </w:footnote>
  <w:footnote w:id="164">
    <w:p w14:paraId="52C83634" w14:textId="77777777" w:rsidR="002E2155" w:rsidRPr="00007BCD" w:rsidRDefault="002E2155" w:rsidP="00007BCD">
      <w:pPr>
        <w:pStyle w:val="aff"/>
        <w:jc w:val="both"/>
        <w:rPr>
          <w:rFonts w:ascii="Times New Roman" w:hAnsi="Times New Roman"/>
        </w:rPr>
      </w:pPr>
      <w:r w:rsidRPr="00007BCD">
        <w:rPr>
          <w:rStyle w:val="aff1"/>
          <w:rFonts w:ascii="Times New Roman" w:hAnsi="Times New Roman"/>
        </w:rPr>
        <w:footnoteRef/>
      </w:r>
      <w:r w:rsidRPr="00007BCD">
        <w:rPr>
          <w:rFonts w:ascii="Times New Roman" w:hAnsi="Times New Roman"/>
        </w:rPr>
        <w:t xml:space="preserve"> </w:t>
      </w:r>
      <w:r>
        <w:rPr>
          <w:rFonts w:ascii="Times New Roman" w:hAnsi="Times New Roman"/>
          <w:iCs/>
        </w:rPr>
        <w:t>Василенко, И.</w:t>
      </w:r>
      <w:r w:rsidRPr="00007BCD">
        <w:rPr>
          <w:rFonts w:ascii="Times New Roman" w:hAnsi="Times New Roman"/>
          <w:iCs/>
        </w:rPr>
        <w:t>А.</w:t>
      </w:r>
      <w:r w:rsidRPr="00007BCD">
        <w:rPr>
          <w:rFonts w:ascii="Times New Roman" w:hAnsi="Times New Roman"/>
        </w:rPr>
        <w:t xml:space="preserve"> Геополитика современного мира : учебник для академического бакалавриата / И. А. Василенко. – 4-е изд., перераб. и доп. – Москва : Издательство Юрайт, 2019. – 320 с.</w:t>
      </w:r>
    </w:p>
  </w:footnote>
  <w:footnote w:id="165">
    <w:p w14:paraId="65D4414E" w14:textId="77777777" w:rsidR="002E2155" w:rsidRPr="00007BCD" w:rsidRDefault="002E2155" w:rsidP="00007BCD">
      <w:pPr>
        <w:pStyle w:val="affe"/>
        <w:shd w:val="clear" w:color="auto" w:fill="auto"/>
        <w:jc w:val="both"/>
        <w:rPr>
          <w:sz w:val="20"/>
          <w:szCs w:val="20"/>
        </w:rPr>
      </w:pPr>
      <w:r w:rsidRPr="00007BCD">
        <w:rPr>
          <w:sz w:val="20"/>
          <w:szCs w:val="20"/>
          <w:vertAlign w:val="superscript"/>
          <w:lang w:eastAsia="ru-RU" w:bidi="ru-RU"/>
        </w:rPr>
        <w:footnoteRef/>
      </w:r>
      <w:r w:rsidRPr="00007BCD">
        <w:rPr>
          <w:sz w:val="20"/>
          <w:szCs w:val="20"/>
          <w:lang w:eastAsia="ru-RU" w:bidi="ru-RU"/>
        </w:rPr>
        <w:t xml:space="preserve"> Конфликты стоят человечеству 13</w:t>
      </w:r>
      <w:r>
        <w:rPr>
          <w:sz w:val="20"/>
          <w:szCs w:val="20"/>
          <w:lang w:eastAsia="ru-RU" w:bidi="ru-RU"/>
        </w:rPr>
        <w:t> </w:t>
      </w:r>
      <w:r w:rsidRPr="00007BCD">
        <w:rPr>
          <w:sz w:val="20"/>
          <w:szCs w:val="20"/>
          <w:lang w:eastAsia="ru-RU" w:bidi="ru-RU"/>
        </w:rPr>
        <w:t xml:space="preserve">% мирового ВВП в год. </w:t>
      </w:r>
      <w:hyperlink r:id="rId11" w:history="1">
        <w:r w:rsidRPr="00007BCD">
          <w:rPr>
            <w:rStyle w:val="afa"/>
            <w:color w:val="auto"/>
            <w:sz w:val="20"/>
            <w:szCs w:val="20"/>
            <w:u w:val="none"/>
            <w:lang w:val="en-US" w:bidi="en-US"/>
          </w:rPr>
          <w:t>http</w:t>
        </w:r>
        <w:r w:rsidRPr="00007BCD">
          <w:rPr>
            <w:rStyle w:val="afa"/>
            <w:color w:val="auto"/>
            <w:sz w:val="20"/>
            <w:szCs w:val="20"/>
            <w:u w:val="none"/>
            <w:lang w:bidi="en-US"/>
          </w:rPr>
          <w:t>://</w:t>
        </w:r>
        <w:r w:rsidRPr="00007BCD">
          <w:rPr>
            <w:rStyle w:val="afa"/>
            <w:color w:val="auto"/>
            <w:sz w:val="20"/>
            <w:szCs w:val="20"/>
            <w:u w:val="none"/>
            <w:lang w:val="en-US" w:bidi="en-US"/>
          </w:rPr>
          <w:t>org</w:t>
        </w:r>
        <w:r w:rsidRPr="00007BCD">
          <w:rPr>
            <w:rStyle w:val="afa"/>
            <w:color w:val="auto"/>
            <w:sz w:val="20"/>
            <w:szCs w:val="20"/>
            <w:u w:val="none"/>
            <w:lang w:bidi="en-US"/>
          </w:rPr>
          <w:t>/</w:t>
        </w:r>
        <w:r w:rsidRPr="00007BCD">
          <w:rPr>
            <w:rStyle w:val="afa"/>
            <w:color w:val="auto"/>
            <w:sz w:val="20"/>
            <w:szCs w:val="20"/>
            <w:u w:val="none"/>
            <w:lang w:val="en-US" w:bidi="en-US"/>
          </w:rPr>
          <w:t>content</w:t>
        </w:r>
        <w:r w:rsidRPr="00007BCD">
          <w:rPr>
            <w:rStyle w:val="afa"/>
            <w:color w:val="auto"/>
            <w:sz w:val="20"/>
            <w:szCs w:val="20"/>
            <w:u w:val="none"/>
            <w:lang w:bidi="en-US"/>
          </w:rPr>
          <w:t>/</w:t>
        </w:r>
        <w:r w:rsidRPr="00007BCD">
          <w:rPr>
            <w:rStyle w:val="afa"/>
            <w:color w:val="auto"/>
            <w:sz w:val="20"/>
            <w:szCs w:val="20"/>
            <w:u w:val="none"/>
            <w:lang w:val="en-US" w:bidi="en-US"/>
          </w:rPr>
          <w:t>nevs</w:t>
        </w:r>
        <w:r w:rsidRPr="00007BCD">
          <w:rPr>
            <w:rStyle w:val="afa"/>
            <w:color w:val="auto"/>
            <w:sz w:val="20"/>
            <w:szCs w:val="20"/>
            <w:u w:val="none"/>
            <w:lang w:bidi="en-US"/>
          </w:rPr>
          <w:t>/27077198.</w:t>
        </w:r>
        <w:r w:rsidRPr="00007BCD">
          <w:rPr>
            <w:rStyle w:val="afa"/>
            <w:color w:val="auto"/>
            <w:sz w:val="20"/>
            <w:szCs w:val="20"/>
            <w:u w:val="none"/>
            <w:lang w:val="en-US" w:bidi="en-US"/>
          </w:rPr>
          <w:t>html</w:t>
        </w:r>
      </w:hyperlink>
      <w:r>
        <w:rPr>
          <w:rStyle w:val="afa"/>
          <w:color w:val="auto"/>
          <w:sz w:val="20"/>
          <w:szCs w:val="20"/>
          <w:u w:val="none"/>
          <w:lang w:bidi="en-US"/>
        </w:rPr>
        <w:t>.</w:t>
      </w:r>
    </w:p>
  </w:footnote>
  <w:footnote w:id="166">
    <w:p w14:paraId="1ADA3411" w14:textId="77777777" w:rsidR="002E2155" w:rsidRPr="00007BCD" w:rsidRDefault="002E2155" w:rsidP="00007BCD">
      <w:pPr>
        <w:pStyle w:val="affe"/>
        <w:shd w:val="clear" w:color="auto" w:fill="auto"/>
        <w:jc w:val="both"/>
        <w:rPr>
          <w:sz w:val="20"/>
          <w:szCs w:val="20"/>
        </w:rPr>
      </w:pPr>
      <w:r w:rsidRPr="00007BCD">
        <w:rPr>
          <w:sz w:val="20"/>
          <w:szCs w:val="20"/>
          <w:vertAlign w:val="superscript"/>
          <w:lang w:eastAsia="ru-RU" w:bidi="ru-RU"/>
        </w:rPr>
        <w:footnoteRef/>
      </w:r>
      <w:r w:rsidRPr="00007BCD">
        <w:rPr>
          <w:sz w:val="20"/>
          <w:szCs w:val="20"/>
          <w:lang w:eastAsia="ru-RU" w:bidi="ru-RU"/>
        </w:rPr>
        <w:t xml:space="preserve"> </w:t>
      </w:r>
      <w:r w:rsidRPr="00007BCD">
        <w:rPr>
          <w:sz w:val="20"/>
          <w:szCs w:val="20"/>
          <w:lang w:val="en-US" w:bidi="en-US"/>
        </w:rPr>
        <w:t>SIPRI</w:t>
      </w:r>
      <w:r w:rsidRPr="00007BCD">
        <w:rPr>
          <w:sz w:val="20"/>
          <w:szCs w:val="20"/>
          <w:lang w:bidi="en-US"/>
        </w:rPr>
        <w:t xml:space="preserve">: </w:t>
      </w:r>
      <w:r w:rsidRPr="00007BCD">
        <w:rPr>
          <w:sz w:val="20"/>
          <w:szCs w:val="20"/>
          <w:lang w:eastAsia="ru-RU" w:bidi="ru-RU"/>
        </w:rPr>
        <w:t xml:space="preserve">Глобальные военные расходы увеличились впервые с 2011 года. </w:t>
      </w:r>
      <w:hyperlink r:id="rId12" w:history="1">
        <w:r w:rsidRPr="00007BCD">
          <w:rPr>
            <w:rStyle w:val="afa"/>
            <w:color w:val="auto"/>
            <w:sz w:val="20"/>
            <w:szCs w:val="20"/>
            <w:u w:val="none"/>
            <w:lang w:val="en-US" w:bidi="en-US"/>
          </w:rPr>
          <w:t>http</w:t>
        </w:r>
        <w:r w:rsidRPr="00007BCD">
          <w:rPr>
            <w:rStyle w:val="afa"/>
            <w:color w:val="auto"/>
            <w:sz w:val="20"/>
            <w:szCs w:val="20"/>
            <w:u w:val="none"/>
            <w:lang w:bidi="en-US"/>
          </w:rPr>
          <w:t>://</w:t>
        </w:r>
        <w:r w:rsidRPr="00007BCD">
          <w:rPr>
            <w:rStyle w:val="afa"/>
            <w:color w:val="auto"/>
            <w:sz w:val="20"/>
            <w:szCs w:val="20"/>
            <w:u w:val="none"/>
            <w:lang w:val="en-US" w:bidi="en-US"/>
          </w:rPr>
          <w:t>news</w:t>
        </w:r>
        <w:r w:rsidRPr="00007BCD">
          <w:rPr>
            <w:rStyle w:val="afa"/>
            <w:color w:val="auto"/>
            <w:sz w:val="20"/>
            <w:szCs w:val="20"/>
            <w:u w:val="none"/>
            <w:lang w:bidi="en-US"/>
          </w:rPr>
          <w:t>.</w:t>
        </w:r>
        <w:r w:rsidRPr="00007BCD">
          <w:rPr>
            <w:rStyle w:val="afa"/>
            <w:color w:val="auto"/>
            <w:sz w:val="20"/>
            <w:szCs w:val="20"/>
            <w:u w:val="none"/>
            <w:lang w:val="en-US" w:bidi="en-US"/>
          </w:rPr>
          <w:t>liga</w:t>
        </w:r>
        <w:r w:rsidRPr="00007BCD">
          <w:rPr>
            <w:rStyle w:val="afa"/>
            <w:color w:val="auto"/>
            <w:sz w:val="20"/>
            <w:szCs w:val="20"/>
            <w:u w:val="none"/>
            <w:lang w:bidi="en-US"/>
          </w:rPr>
          <w:t>.</w:t>
        </w:r>
        <w:r w:rsidRPr="00007BCD">
          <w:rPr>
            <w:rStyle w:val="afa"/>
            <w:color w:val="auto"/>
            <w:sz w:val="20"/>
            <w:szCs w:val="20"/>
            <w:u w:val="none"/>
            <w:lang w:val="en-US" w:bidi="en-US"/>
          </w:rPr>
          <w:t>net</w:t>
        </w:r>
        <w:r w:rsidRPr="00007BCD">
          <w:rPr>
            <w:rStyle w:val="afa"/>
            <w:color w:val="auto"/>
            <w:sz w:val="20"/>
            <w:szCs w:val="20"/>
            <w:u w:val="none"/>
            <w:lang w:bidi="en-US"/>
          </w:rPr>
          <w:t>/</w:t>
        </w:r>
        <w:r w:rsidRPr="00007BCD">
          <w:rPr>
            <w:rStyle w:val="afa"/>
            <w:color w:val="auto"/>
            <w:sz w:val="20"/>
            <w:szCs w:val="20"/>
            <w:u w:val="none"/>
            <w:lang w:val="en-US" w:bidi="en-US"/>
          </w:rPr>
          <w:t>news</w:t>
        </w:r>
        <w:r w:rsidRPr="00007BCD">
          <w:rPr>
            <w:rStyle w:val="afa"/>
            <w:color w:val="auto"/>
            <w:sz w:val="20"/>
            <w:szCs w:val="20"/>
            <w:u w:val="none"/>
            <w:lang w:bidi="en-US"/>
          </w:rPr>
          <w:t>/</w:t>
        </w:r>
        <w:r w:rsidRPr="00007BCD">
          <w:rPr>
            <w:rStyle w:val="afa"/>
            <w:color w:val="auto"/>
            <w:sz w:val="20"/>
            <w:szCs w:val="20"/>
            <w:u w:val="none"/>
            <w:lang w:val="en-US" w:bidi="en-US"/>
          </w:rPr>
          <w:t>world</w:t>
        </w:r>
        <w:r w:rsidRPr="00007BCD">
          <w:rPr>
            <w:rStyle w:val="afa"/>
            <w:color w:val="auto"/>
            <w:sz w:val="20"/>
            <w:szCs w:val="20"/>
            <w:u w:val="none"/>
            <w:lang w:bidi="en-US"/>
          </w:rPr>
          <w:t>/9970500-</w:t>
        </w:r>
        <w:r w:rsidRPr="00007BCD">
          <w:rPr>
            <w:rStyle w:val="afa"/>
            <w:color w:val="auto"/>
            <w:sz w:val="20"/>
            <w:szCs w:val="20"/>
            <w:u w:val="none"/>
            <w:lang w:val="en-US" w:bidi="en-US"/>
          </w:rPr>
          <w:t>sipri</w:t>
        </w:r>
      </w:hyperlink>
      <w:r>
        <w:rPr>
          <w:rStyle w:val="afa"/>
          <w:color w:val="auto"/>
          <w:sz w:val="20"/>
          <w:szCs w:val="20"/>
          <w:u w:val="none"/>
          <w:lang w:bidi="en-US"/>
        </w:rPr>
        <w:t>.</w:t>
      </w:r>
    </w:p>
  </w:footnote>
  <w:footnote w:id="167">
    <w:p w14:paraId="400C24C7" w14:textId="77777777" w:rsidR="002E2155" w:rsidRPr="00007BCD" w:rsidRDefault="002E2155" w:rsidP="00007BCD">
      <w:pPr>
        <w:pStyle w:val="aff2"/>
        <w:spacing w:before="0" w:beforeAutospacing="0" w:after="0" w:afterAutospacing="0"/>
        <w:jc w:val="both"/>
        <w:rPr>
          <w:sz w:val="20"/>
          <w:szCs w:val="20"/>
        </w:rPr>
      </w:pPr>
      <w:r w:rsidRPr="00007BCD">
        <w:rPr>
          <w:rStyle w:val="aff1"/>
          <w:sz w:val="20"/>
          <w:szCs w:val="20"/>
        </w:rPr>
        <w:footnoteRef/>
      </w:r>
      <w:r w:rsidRPr="00007BCD">
        <w:rPr>
          <w:sz w:val="20"/>
          <w:szCs w:val="20"/>
        </w:rPr>
        <w:t xml:space="preserve"> Махонин В.А. Вооруженные конфликты: понятия, классификация, причины возникновения // Военная</w:t>
      </w:r>
      <w:r>
        <w:rPr>
          <w:sz w:val="20"/>
          <w:szCs w:val="20"/>
        </w:rPr>
        <w:t xml:space="preserve"> мысль. 2010. №8. с.3-14. – С.6</w:t>
      </w:r>
    </w:p>
  </w:footnote>
  <w:footnote w:id="168">
    <w:p w14:paraId="2CEBAD67" w14:textId="77777777" w:rsidR="002E2155" w:rsidRPr="00007BCD" w:rsidRDefault="002E2155" w:rsidP="00007BCD">
      <w:pPr>
        <w:pStyle w:val="aff2"/>
        <w:spacing w:before="0" w:beforeAutospacing="0" w:after="0" w:afterAutospacing="0"/>
        <w:jc w:val="both"/>
        <w:rPr>
          <w:sz w:val="20"/>
          <w:szCs w:val="20"/>
        </w:rPr>
      </w:pPr>
      <w:r w:rsidRPr="00007BCD">
        <w:rPr>
          <w:rStyle w:val="aff1"/>
          <w:sz w:val="20"/>
          <w:szCs w:val="20"/>
        </w:rPr>
        <w:footnoteRef/>
      </w:r>
      <w:r w:rsidRPr="00007BCD">
        <w:rPr>
          <w:sz w:val="20"/>
          <w:szCs w:val="20"/>
        </w:rPr>
        <w:t xml:space="preserve"> Там же.</w:t>
      </w:r>
    </w:p>
  </w:footnote>
  <w:footnote w:id="169">
    <w:p w14:paraId="68680A5A" w14:textId="77777777" w:rsidR="002E2155" w:rsidRDefault="002E2155" w:rsidP="00F86574">
      <w:pPr>
        <w:pStyle w:val="aff2"/>
        <w:spacing w:before="0" w:beforeAutospacing="0" w:after="0" w:afterAutospacing="0"/>
      </w:pPr>
      <w:r w:rsidRPr="00F0080F">
        <w:rPr>
          <w:rStyle w:val="aff1"/>
          <w:sz w:val="18"/>
          <w:szCs w:val="18"/>
        </w:rPr>
        <w:footnoteRef/>
      </w:r>
      <w:r w:rsidRPr="00F0080F">
        <w:rPr>
          <w:sz w:val="18"/>
          <w:szCs w:val="18"/>
        </w:rPr>
        <w:t xml:space="preserve"> </w:t>
      </w:r>
      <w:r>
        <w:rPr>
          <w:sz w:val="18"/>
          <w:szCs w:val="18"/>
        </w:rPr>
        <w:t>Там же,</w:t>
      </w:r>
      <w:r w:rsidRPr="00F0080F">
        <w:rPr>
          <w:sz w:val="18"/>
          <w:szCs w:val="18"/>
        </w:rPr>
        <w:t xml:space="preserve"> С.</w:t>
      </w:r>
      <w:r>
        <w:rPr>
          <w:sz w:val="18"/>
          <w:szCs w:val="18"/>
        </w:rPr>
        <w:t>9.</w:t>
      </w:r>
    </w:p>
  </w:footnote>
  <w:footnote w:id="170">
    <w:p w14:paraId="7A6218E6" w14:textId="77777777" w:rsidR="002E2155" w:rsidRDefault="002E2155" w:rsidP="00F86574">
      <w:pPr>
        <w:pStyle w:val="aff2"/>
        <w:spacing w:before="0" w:beforeAutospacing="0" w:after="0" w:afterAutospacing="0"/>
      </w:pPr>
      <w:r w:rsidRPr="00F0080F">
        <w:rPr>
          <w:rStyle w:val="aff1"/>
          <w:sz w:val="18"/>
          <w:szCs w:val="18"/>
        </w:rPr>
        <w:footnoteRef/>
      </w:r>
      <w:r w:rsidRPr="00F0080F">
        <w:rPr>
          <w:sz w:val="18"/>
          <w:szCs w:val="18"/>
        </w:rPr>
        <w:t xml:space="preserve"> </w:t>
      </w:r>
      <w:r>
        <w:rPr>
          <w:sz w:val="18"/>
          <w:szCs w:val="18"/>
        </w:rPr>
        <w:t>Там же,</w:t>
      </w:r>
      <w:r w:rsidRPr="00F0080F">
        <w:rPr>
          <w:sz w:val="18"/>
          <w:szCs w:val="18"/>
        </w:rPr>
        <w:t xml:space="preserve"> С.</w:t>
      </w:r>
      <w:r>
        <w:rPr>
          <w:sz w:val="18"/>
          <w:szCs w:val="18"/>
        </w:rPr>
        <w:t>10.</w:t>
      </w:r>
    </w:p>
  </w:footnote>
  <w:footnote w:id="171">
    <w:p w14:paraId="20623993" w14:textId="77777777" w:rsidR="002E2155" w:rsidRPr="00F0080F" w:rsidRDefault="002E2155" w:rsidP="00F86574">
      <w:pPr>
        <w:pStyle w:val="aff2"/>
        <w:spacing w:before="0" w:beforeAutospacing="0" w:after="0" w:afterAutospacing="0"/>
        <w:rPr>
          <w:sz w:val="18"/>
          <w:szCs w:val="18"/>
        </w:rPr>
      </w:pPr>
      <w:r w:rsidRPr="00F0080F">
        <w:rPr>
          <w:rStyle w:val="aff1"/>
          <w:sz w:val="18"/>
          <w:szCs w:val="18"/>
        </w:rPr>
        <w:footnoteRef/>
      </w:r>
      <w:r w:rsidRPr="00F0080F">
        <w:rPr>
          <w:sz w:val="18"/>
          <w:szCs w:val="18"/>
        </w:rPr>
        <w:t xml:space="preserve"> </w:t>
      </w:r>
      <w:r>
        <w:rPr>
          <w:sz w:val="18"/>
          <w:szCs w:val="18"/>
        </w:rPr>
        <w:t>Там же.</w:t>
      </w:r>
    </w:p>
    <w:p w14:paraId="7347865B" w14:textId="77777777" w:rsidR="002E2155" w:rsidRDefault="002E2155" w:rsidP="00F86574">
      <w:pPr>
        <w:pStyle w:val="aff"/>
      </w:pPr>
    </w:p>
  </w:footnote>
  <w:footnote w:id="172">
    <w:p w14:paraId="19FA359D" w14:textId="77777777" w:rsidR="002E2155" w:rsidRPr="00007BCD" w:rsidRDefault="002E2155" w:rsidP="00007BCD">
      <w:pPr>
        <w:pStyle w:val="81"/>
        <w:shd w:val="clear" w:color="auto" w:fill="auto"/>
        <w:spacing w:before="0" w:line="240" w:lineRule="auto"/>
        <w:jc w:val="both"/>
        <w:rPr>
          <w:sz w:val="20"/>
        </w:rPr>
      </w:pPr>
      <w:r w:rsidRPr="00007BCD">
        <w:rPr>
          <w:rStyle w:val="aff1"/>
          <w:sz w:val="20"/>
        </w:rPr>
        <w:footnoteRef/>
      </w:r>
      <w:r w:rsidRPr="00007BCD">
        <w:rPr>
          <w:b w:val="0"/>
          <w:color w:val="000000"/>
          <w:sz w:val="20"/>
          <w:lang w:eastAsia="ru-RU" w:bidi="ru-RU"/>
        </w:rPr>
        <w:t>Гаджиев, К. С. Геополитика / К. С. Гаджиев. – Москва: Юрайт, 2011. – 479 с. – С. 454-455</w:t>
      </w:r>
      <w:r>
        <w:rPr>
          <w:b w:val="0"/>
          <w:color w:val="000000"/>
          <w:sz w:val="20"/>
          <w:lang w:eastAsia="ru-RU" w:bidi="ru-RU"/>
        </w:rPr>
        <w:t>.</w:t>
      </w:r>
    </w:p>
  </w:footnote>
  <w:footnote w:id="173">
    <w:p w14:paraId="2EE798E2" w14:textId="77777777" w:rsidR="002E2155" w:rsidRPr="005E2F8B" w:rsidRDefault="002E2155" w:rsidP="005E2F8B">
      <w:pPr>
        <w:pStyle w:val="aff"/>
        <w:jc w:val="both"/>
        <w:rPr>
          <w:rFonts w:ascii="Times New Roman" w:hAnsi="Times New Roman"/>
        </w:rPr>
      </w:pPr>
      <w:r w:rsidRPr="005E2F8B">
        <w:rPr>
          <w:rStyle w:val="aff1"/>
          <w:rFonts w:ascii="Times New Roman" w:hAnsi="Times New Roman"/>
        </w:rPr>
        <w:footnoteRef/>
      </w:r>
      <w:r w:rsidRPr="005E2F8B">
        <w:rPr>
          <w:rFonts w:ascii="Times New Roman" w:hAnsi="Times New Roman"/>
        </w:rPr>
        <w:t xml:space="preserve"> </w:t>
      </w:r>
      <w:r w:rsidRPr="005E2F8B">
        <w:rPr>
          <w:rStyle w:val="markedcontent"/>
          <w:rFonts w:ascii="Times New Roman" w:hAnsi="Times New Roman"/>
        </w:rPr>
        <w:t>Арчаков В.Ю., Макаров О. С. Информационные технологии гибридных войн / В.Ю. Арчаков, О.С. Макаров // Геополитика и безопасность., 2017, №4(40), С.22-25</w:t>
      </w:r>
      <w:r>
        <w:rPr>
          <w:rStyle w:val="markedcontent"/>
          <w:rFonts w:ascii="Times New Roman" w:hAnsi="Times New Roman"/>
        </w:rPr>
        <w:t>.</w:t>
      </w:r>
    </w:p>
  </w:footnote>
  <w:footnote w:id="174">
    <w:p w14:paraId="05E0EF92" w14:textId="77777777" w:rsidR="002E2155" w:rsidRPr="005E2F8B" w:rsidRDefault="002E2155" w:rsidP="005E2F8B">
      <w:pPr>
        <w:pStyle w:val="affe"/>
        <w:shd w:val="clear" w:color="auto" w:fill="auto"/>
        <w:spacing w:line="240" w:lineRule="auto"/>
        <w:ind w:left="20" w:right="20"/>
        <w:jc w:val="both"/>
        <w:rPr>
          <w:sz w:val="20"/>
          <w:szCs w:val="20"/>
          <w:lang w:val="en-US"/>
        </w:rPr>
      </w:pPr>
      <w:r w:rsidRPr="005E2F8B">
        <w:rPr>
          <w:color w:val="000000"/>
          <w:sz w:val="20"/>
          <w:szCs w:val="20"/>
          <w:vertAlign w:val="superscript"/>
        </w:rPr>
        <w:footnoteRef/>
      </w:r>
      <w:r w:rsidRPr="005E2F8B">
        <w:rPr>
          <w:color w:val="000000"/>
          <w:sz w:val="20"/>
          <w:szCs w:val="20"/>
        </w:rPr>
        <w:t xml:space="preserve"> </w:t>
      </w:r>
      <w:r w:rsidRPr="005E2F8B">
        <w:rPr>
          <w:color w:val="000000"/>
          <w:sz w:val="20"/>
          <w:szCs w:val="20"/>
          <w:lang w:eastAsia="ru-RU" w:bidi="ru-RU"/>
        </w:rPr>
        <w:t>См. подробнее: Григорьев Л.М., Салихов М.З. «Место и роль США в международной финансовой системе» в кн.: «США в поисках ответов на вызовы XXI века (социально-экономический аспект)» под ред. Кириченко</w:t>
      </w:r>
      <w:r w:rsidRPr="005E2F8B">
        <w:rPr>
          <w:color w:val="000000"/>
          <w:sz w:val="20"/>
          <w:szCs w:val="20"/>
          <w:lang w:val="en-US" w:eastAsia="ru-RU" w:bidi="ru-RU"/>
        </w:rPr>
        <w:t xml:space="preserve"> </w:t>
      </w:r>
      <w:r w:rsidRPr="005E2F8B">
        <w:rPr>
          <w:color w:val="000000"/>
          <w:sz w:val="20"/>
          <w:szCs w:val="20"/>
          <w:lang w:eastAsia="ru-RU" w:bidi="ru-RU"/>
        </w:rPr>
        <w:t>Э</w:t>
      </w:r>
      <w:r w:rsidRPr="005E2F8B">
        <w:rPr>
          <w:color w:val="000000"/>
          <w:sz w:val="20"/>
          <w:szCs w:val="20"/>
          <w:lang w:val="en-US" w:eastAsia="ru-RU" w:bidi="ru-RU"/>
        </w:rPr>
        <w:t>.</w:t>
      </w:r>
      <w:r w:rsidRPr="005E2F8B">
        <w:rPr>
          <w:color w:val="000000"/>
          <w:sz w:val="20"/>
          <w:szCs w:val="20"/>
          <w:lang w:eastAsia="ru-RU" w:bidi="ru-RU"/>
        </w:rPr>
        <w:t>В</w:t>
      </w:r>
      <w:r w:rsidRPr="005E2F8B">
        <w:rPr>
          <w:color w:val="000000"/>
          <w:sz w:val="20"/>
          <w:szCs w:val="20"/>
          <w:lang w:val="en-US" w:eastAsia="ru-RU" w:bidi="ru-RU"/>
        </w:rPr>
        <w:t xml:space="preserve">. </w:t>
      </w:r>
      <w:r w:rsidRPr="005E2F8B">
        <w:rPr>
          <w:color w:val="000000"/>
          <w:sz w:val="20"/>
          <w:szCs w:val="20"/>
          <w:lang w:eastAsia="ru-RU" w:bidi="ru-RU"/>
        </w:rPr>
        <w:t>М</w:t>
      </w:r>
      <w:r w:rsidRPr="005E2F8B">
        <w:rPr>
          <w:color w:val="000000"/>
          <w:sz w:val="20"/>
          <w:szCs w:val="20"/>
          <w:lang w:val="en-US" w:eastAsia="ru-RU" w:bidi="ru-RU"/>
        </w:rPr>
        <w:t xml:space="preserve">., </w:t>
      </w:r>
      <w:r w:rsidRPr="005E2F8B">
        <w:rPr>
          <w:color w:val="000000"/>
          <w:sz w:val="20"/>
          <w:szCs w:val="20"/>
          <w:lang w:eastAsia="ru-RU" w:bidi="ru-RU"/>
        </w:rPr>
        <w:t>ИМЭМО</w:t>
      </w:r>
      <w:r w:rsidRPr="005E2F8B">
        <w:rPr>
          <w:color w:val="000000"/>
          <w:sz w:val="20"/>
          <w:szCs w:val="20"/>
          <w:lang w:val="en-US" w:eastAsia="ru-RU" w:bidi="ru-RU"/>
        </w:rPr>
        <w:t xml:space="preserve"> </w:t>
      </w:r>
      <w:r w:rsidRPr="005E2F8B">
        <w:rPr>
          <w:color w:val="000000"/>
          <w:sz w:val="20"/>
          <w:szCs w:val="20"/>
          <w:lang w:eastAsia="ru-RU" w:bidi="ru-RU"/>
        </w:rPr>
        <w:t>РАН</w:t>
      </w:r>
      <w:r w:rsidRPr="005E2F8B">
        <w:rPr>
          <w:color w:val="000000"/>
          <w:sz w:val="20"/>
          <w:szCs w:val="20"/>
          <w:lang w:val="en-US" w:eastAsia="ru-RU" w:bidi="ru-RU"/>
        </w:rPr>
        <w:t>, 2010.</w:t>
      </w:r>
    </w:p>
  </w:footnote>
  <w:footnote w:id="175">
    <w:p w14:paraId="215362DF" w14:textId="77777777" w:rsidR="002E2155" w:rsidRPr="005E2F8B" w:rsidRDefault="002E2155" w:rsidP="005E2F8B">
      <w:pPr>
        <w:pStyle w:val="36"/>
        <w:shd w:val="clear" w:color="auto" w:fill="auto"/>
        <w:tabs>
          <w:tab w:val="left" w:pos="994"/>
          <w:tab w:val="left" w:pos="1584"/>
          <w:tab w:val="left" w:pos="5698"/>
          <w:tab w:val="right" w:pos="7282"/>
          <w:tab w:val="right" w:pos="9312"/>
          <w:tab w:val="right" w:pos="9614"/>
        </w:tabs>
        <w:spacing w:line="240" w:lineRule="auto"/>
        <w:rPr>
          <w:sz w:val="20"/>
          <w:szCs w:val="20"/>
        </w:rPr>
      </w:pPr>
      <w:r w:rsidRPr="005E2F8B">
        <w:rPr>
          <w:color w:val="000000"/>
          <w:sz w:val="20"/>
          <w:szCs w:val="20"/>
          <w:vertAlign w:val="superscript"/>
        </w:rPr>
        <w:footnoteRef/>
      </w:r>
      <w:r w:rsidRPr="005E2F8B">
        <w:rPr>
          <w:color w:val="000000"/>
          <w:sz w:val="20"/>
          <w:szCs w:val="20"/>
        </w:rPr>
        <w:t xml:space="preserve"> BIS 85</w:t>
      </w:r>
      <w:r w:rsidRPr="005E2F8B">
        <w:rPr>
          <w:color w:val="000000"/>
          <w:sz w:val="20"/>
          <w:szCs w:val="20"/>
          <w:vertAlign w:val="superscript"/>
        </w:rPr>
        <w:t xml:space="preserve">th </w:t>
      </w:r>
      <w:r w:rsidRPr="005E2F8B">
        <w:rPr>
          <w:color w:val="000000"/>
          <w:sz w:val="20"/>
          <w:szCs w:val="20"/>
        </w:rPr>
        <w:t xml:space="preserve">Annual Report, Table V.2 «Selected Indicators for the International Use </w:t>
      </w:r>
      <w:r w:rsidRPr="005E2F8B">
        <w:rPr>
          <w:color w:val="000000"/>
          <w:sz w:val="20"/>
          <w:szCs w:val="20"/>
        </w:rPr>
        <w:tab/>
        <w:t>of Key Currencies», p. 85.</w:t>
      </w:r>
    </w:p>
  </w:footnote>
  <w:footnote w:id="176">
    <w:p w14:paraId="1704CCA5" w14:textId="77777777" w:rsidR="002E2155" w:rsidRPr="00E34337" w:rsidRDefault="002E2155" w:rsidP="005E2F8B">
      <w:pPr>
        <w:pStyle w:val="Default"/>
        <w:jc w:val="both"/>
        <w:rPr>
          <w:sz w:val="18"/>
          <w:szCs w:val="18"/>
        </w:rPr>
      </w:pPr>
      <w:r w:rsidRPr="005E2F8B">
        <w:rPr>
          <w:rStyle w:val="aff1"/>
          <w:sz w:val="20"/>
          <w:szCs w:val="20"/>
        </w:rPr>
        <w:footnoteRef/>
      </w:r>
      <w:r w:rsidRPr="005E2F8B">
        <w:rPr>
          <w:sz w:val="20"/>
          <w:szCs w:val="20"/>
        </w:rPr>
        <w:t xml:space="preserve"> </w:t>
      </w:r>
      <w:r w:rsidRPr="005E2F8B">
        <w:rPr>
          <w:bCs/>
          <w:sz w:val="20"/>
          <w:szCs w:val="20"/>
        </w:rPr>
        <w:t xml:space="preserve">США: возможности и пределы экономического и политического лидерства. В 2-х тт. / </w:t>
      </w:r>
      <w:r w:rsidRPr="005E2F8B">
        <w:rPr>
          <w:sz w:val="20"/>
          <w:szCs w:val="20"/>
        </w:rPr>
        <w:t>Т.1 / Отв. ред. Э.В. Кириченко. – М.: ИМЭМО РАН, 2016. – 240 c. – С. 11</w:t>
      </w:r>
      <w:r>
        <w:rPr>
          <w:sz w:val="20"/>
          <w:szCs w:val="20"/>
        </w:rPr>
        <w:t>.</w:t>
      </w:r>
    </w:p>
  </w:footnote>
  <w:footnote w:id="177">
    <w:p w14:paraId="2E2BA24B" w14:textId="77777777" w:rsidR="002E2155" w:rsidRPr="005E2F8B" w:rsidRDefault="002E2155" w:rsidP="005E2F8B">
      <w:pPr>
        <w:pStyle w:val="Default"/>
        <w:jc w:val="both"/>
        <w:rPr>
          <w:sz w:val="20"/>
          <w:szCs w:val="20"/>
        </w:rPr>
      </w:pPr>
      <w:r w:rsidRPr="005E2F8B">
        <w:rPr>
          <w:rStyle w:val="aff1"/>
          <w:sz w:val="20"/>
          <w:szCs w:val="20"/>
        </w:rPr>
        <w:footnoteRef/>
      </w:r>
      <w:r w:rsidRPr="005E2F8B">
        <w:rPr>
          <w:sz w:val="20"/>
          <w:szCs w:val="20"/>
        </w:rPr>
        <w:t xml:space="preserve"> </w:t>
      </w:r>
      <w:r w:rsidRPr="005E2F8B">
        <w:rPr>
          <w:bCs/>
          <w:sz w:val="20"/>
          <w:szCs w:val="20"/>
        </w:rPr>
        <w:t>Там же. – С. 12-13</w:t>
      </w:r>
      <w:r>
        <w:rPr>
          <w:bCs/>
          <w:sz w:val="20"/>
          <w:szCs w:val="20"/>
        </w:rPr>
        <w:t>.</w:t>
      </w:r>
    </w:p>
  </w:footnote>
  <w:footnote w:id="178">
    <w:p w14:paraId="5AFDF49B" w14:textId="77777777" w:rsidR="002E2155" w:rsidRPr="005E2F8B" w:rsidRDefault="002E2155" w:rsidP="005E2F8B">
      <w:pPr>
        <w:pStyle w:val="aff"/>
        <w:jc w:val="both"/>
        <w:rPr>
          <w:rFonts w:ascii="Times New Roman" w:hAnsi="Times New Roman"/>
        </w:rPr>
      </w:pPr>
      <w:r w:rsidRPr="005E2F8B">
        <w:rPr>
          <w:rStyle w:val="aff1"/>
          <w:rFonts w:ascii="Times New Roman" w:hAnsi="Times New Roman"/>
        </w:rPr>
        <w:footnoteRef/>
      </w:r>
      <w:r w:rsidRPr="005E2F8B">
        <w:rPr>
          <w:rFonts w:ascii="Times New Roman" w:hAnsi="Times New Roman"/>
        </w:rPr>
        <w:t xml:space="preserve"> Бжезинский З. Великая шахматная доска.</w:t>
      </w:r>
      <w:r>
        <w:rPr>
          <w:rFonts w:ascii="Times New Roman" w:hAnsi="Times New Roman"/>
        </w:rPr>
        <w:t xml:space="preserve"> – </w:t>
      </w:r>
      <w:r w:rsidRPr="005E2F8B">
        <w:rPr>
          <w:rFonts w:ascii="Times New Roman" w:hAnsi="Times New Roman"/>
          <w:color w:val="000000"/>
        </w:rPr>
        <w:t>М.: Междунар. отношения, 1998. – С. 18</w:t>
      </w:r>
      <w:r>
        <w:rPr>
          <w:rFonts w:ascii="Times New Roman" w:hAnsi="Times New Roman"/>
          <w:color w:val="000000"/>
        </w:rPr>
        <w:t>.</w:t>
      </w:r>
    </w:p>
  </w:footnote>
  <w:footnote w:id="179">
    <w:p w14:paraId="5B9DC496" w14:textId="77777777" w:rsidR="002E2155" w:rsidRPr="005E2F8B" w:rsidRDefault="002E2155" w:rsidP="005E2F8B">
      <w:pPr>
        <w:pStyle w:val="aff"/>
        <w:jc w:val="both"/>
        <w:rPr>
          <w:rFonts w:ascii="Times New Roman" w:hAnsi="Times New Roman"/>
        </w:rPr>
      </w:pPr>
      <w:r w:rsidRPr="005E2F8B">
        <w:rPr>
          <w:rStyle w:val="aff1"/>
          <w:rFonts w:ascii="Times New Roman" w:hAnsi="Times New Roman"/>
        </w:rPr>
        <w:footnoteRef/>
      </w:r>
      <w:r w:rsidRPr="005E2F8B">
        <w:rPr>
          <w:rFonts w:ascii="Times New Roman" w:hAnsi="Times New Roman"/>
        </w:rPr>
        <w:t xml:space="preserve"> Там же – С. 23</w:t>
      </w:r>
      <w:r>
        <w:rPr>
          <w:rFonts w:ascii="Times New Roman" w:hAnsi="Times New Roman"/>
        </w:rPr>
        <w:t>.</w:t>
      </w:r>
    </w:p>
  </w:footnote>
  <w:footnote w:id="180">
    <w:p w14:paraId="4E8B8602" w14:textId="77777777" w:rsidR="002E2155" w:rsidRPr="005E2F8B" w:rsidRDefault="002E2155" w:rsidP="005E2F8B">
      <w:pPr>
        <w:pStyle w:val="aff"/>
        <w:jc w:val="both"/>
        <w:rPr>
          <w:rFonts w:ascii="Times New Roman" w:hAnsi="Times New Roman"/>
        </w:rPr>
      </w:pPr>
      <w:r w:rsidRPr="005E2F8B">
        <w:rPr>
          <w:rStyle w:val="aff1"/>
          <w:rFonts w:ascii="Times New Roman" w:hAnsi="Times New Roman"/>
        </w:rPr>
        <w:footnoteRef/>
      </w:r>
      <w:r w:rsidRPr="005E2F8B">
        <w:rPr>
          <w:rFonts w:ascii="Times New Roman" w:hAnsi="Times New Roman"/>
        </w:rPr>
        <w:t xml:space="preserve"> Антанович Н.А. Теория демократического транзита, продвижение демократии и реальность </w:t>
      </w:r>
      <w:r w:rsidRPr="005E2F8B">
        <w:rPr>
          <w:rFonts w:ascii="Times New Roman" w:hAnsi="Times New Roman"/>
          <w:lang w:val="en-US"/>
        </w:rPr>
        <w:t>XXI</w:t>
      </w:r>
      <w:r w:rsidRPr="005E2F8B">
        <w:rPr>
          <w:rFonts w:ascii="Times New Roman" w:hAnsi="Times New Roman"/>
        </w:rPr>
        <w:t xml:space="preserve"> века / Н.А. Антанович // Научные труды Республиканского института Высшей школы. Исторические и психолого-педагогические науки. – 2020. – №19. – С. 12-21</w:t>
      </w:r>
      <w:r>
        <w:rPr>
          <w:rFonts w:ascii="Times New Roman" w:hAnsi="Times New Roman"/>
        </w:rPr>
        <w:t>.</w:t>
      </w:r>
    </w:p>
  </w:footnote>
  <w:footnote w:id="181">
    <w:p w14:paraId="59A0DA8F" w14:textId="77777777" w:rsidR="002E2155" w:rsidRPr="005E2F8B" w:rsidRDefault="002E2155" w:rsidP="005E2F8B">
      <w:pPr>
        <w:pStyle w:val="aff"/>
        <w:jc w:val="both"/>
        <w:rPr>
          <w:rFonts w:ascii="Times New Roman" w:hAnsi="Times New Roman"/>
          <w:lang w:val="en-US"/>
        </w:rPr>
      </w:pPr>
      <w:r w:rsidRPr="005E2F8B">
        <w:rPr>
          <w:rStyle w:val="aff1"/>
          <w:rFonts w:ascii="Times New Roman" w:hAnsi="Times New Roman"/>
        </w:rPr>
        <w:footnoteRef/>
      </w:r>
      <w:r w:rsidRPr="005E2F8B">
        <w:rPr>
          <w:rFonts w:ascii="Times New Roman" w:hAnsi="Times New Roman"/>
        </w:rPr>
        <w:t xml:space="preserve"> Бобков В.А. Американская демократия в историческом разрезе / В.А. Бобков // Вестник ВЭГУ. 2016. </w:t>
      </w:r>
      <w:r w:rsidRPr="005E2F8B">
        <w:rPr>
          <w:rFonts w:ascii="Times New Roman" w:hAnsi="Times New Roman"/>
          <w:lang w:val="en-US"/>
        </w:rPr>
        <w:t xml:space="preserve">№ 5 (85). </w:t>
      </w:r>
      <w:r w:rsidRPr="005E2F8B">
        <w:rPr>
          <w:rFonts w:ascii="Times New Roman" w:hAnsi="Times New Roman"/>
        </w:rPr>
        <w:t>С</w:t>
      </w:r>
      <w:r w:rsidRPr="005E2F8B">
        <w:rPr>
          <w:rFonts w:ascii="Times New Roman" w:hAnsi="Times New Roman"/>
          <w:lang w:val="en-US"/>
        </w:rPr>
        <w:t>. 147-156.</w:t>
      </w:r>
    </w:p>
  </w:footnote>
  <w:footnote w:id="182">
    <w:p w14:paraId="0AED8601" w14:textId="77777777" w:rsidR="002E2155" w:rsidRPr="0046451C" w:rsidRDefault="002E2155" w:rsidP="0046451C">
      <w:pPr>
        <w:ind w:left="20" w:right="20"/>
        <w:jc w:val="both"/>
        <w:rPr>
          <w:rFonts w:ascii="Times New Roman" w:hAnsi="Times New Roman"/>
          <w:sz w:val="20"/>
          <w:szCs w:val="20"/>
        </w:rPr>
      </w:pPr>
      <w:r w:rsidRPr="0046451C">
        <w:rPr>
          <w:rFonts w:ascii="Times New Roman" w:hAnsi="Times New Roman"/>
          <w:sz w:val="20"/>
          <w:szCs w:val="20"/>
          <w:vertAlign w:val="superscript"/>
          <w:lang w:eastAsia="ru-RU" w:bidi="ru-RU"/>
        </w:rPr>
        <w:footnoteRef/>
      </w:r>
      <w:r w:rsidRPr="0046451C">
        <w:rPr>
          <w:rFonts w:ascii="Times New Roman" w:hAnsi="Times New Roman"/>
          <w:sz w:val="20"/>
          <w:szCs w:val="20"/>
          <w:lang w:val="en-US" w:eastAsia="ru-RU" w:bidi="ru-RU"/>
        </w:rPr>
        <w:t xml:space="preserve"> </w:t>
      </w:r>
      <w:r w:rsidRPr="0046451C">
        <w:rPr>
          <w:rFonts w:ascii="Times New Roman" w:hAnsi="Times New Roman"/>
          <w:sz w:val="20"/>
          <w:szCs w:val="20"/>
          <w:lang w:val="en-US"/>
        </w:rPr>
        <w:t xml:space="preserve">The European Union: a People-centered Agenda. An International Perspective. </w:t>
      </w:r>
      <w:r w:rsidRPr="006E1895">
        <w:rPr>
          <w:rFonts w:ascii="Times New Roman" w:hAnsi="Times New Roman"/>
          <w:sz w:val="20"/>
          <w:szCs w:val="20"/>
          <w:lang w:val="en-US"/>
        </w:rPr>
        <w:t>P</w:t>
      </w:r>
      <w:r w:rsidRPr="00933C44">
        <w:rPr>
          <w:rFonts w:ascii="Times New Roman" w:hAnsi="Times New Roman"/>
          <w:sz w:val="20"/>
          <w:szCs w:val="20"/>
        </w:rPr>
        <w:t xml:space="preserve">.: </w:t>
      </w:r>
      <w:r w:rsidRPr="006E1895">
        <w:rPr>
          <w:rFonts w:ascii="Times New Roman" w:hAnsi="Times New Roman"/>
          <w:sz w:val="20"/>
          <w:szCs w:val="20"/>
          <w:lang w:val="en-US"/>
        </w:rPr>
        <w:t>OECD</w:t>
      </w:r>
      <w:r w:rsidRPr="00933C44">
        <w:rPr>
          <w:rFonts w:ascii="Times New Roman" w:hAnsi="Times New Roman"/>
          <w:sz w:val="20"/>
          <w:szCs w:val="20"/>
        </w:rPr>
        <w:t xml:space="preserve">, 2019. </w:t>
      </w:r>
      <w:r w:rsidRPr="0046451C">
        <w:rPr>
          <w:rFonts w:ascii="Times New Roman" w:hAnsi="Times New Roman"/>
          <w:sz w:val="20"/>
          <w:szCs w:val="20"/>
        </w:rPr>
        <w:t xml:space="preserve">P. 14; </w:t>
      </w:r>
      <w:r w:rsidRPr="0046451C">
        <w:rPr>
          <w:rFonts w:ascii="Times New Roman" w:hAnsi="Times New Roman"/>
          <w:sz w:val="20"/>
          <w:szCs w:val="20"/>
          <w:lang w:eastAsia="ru-RU" w:bidi="ru-RU"/>
        </w:rPr>
        <w:t>Социальное государство в странах ЕС. Под ред. Ю.Д. Квашнина. М.: ИМЭМО РАН, 2016. С. 6-7.</w:t>
      </w:r>
    </w:p>
  </w:footnote>
  <w:footnote w:id="183">
    <w:p w14:paraId="553A96F9" w14:textId="77777777" w:rsidR="002E2155" w:rsidRPr="00A16058" w:rsidRDefault="002E2155" w:rsidP="0046451C">
      <w:pPr>
        <w:pStyle w:val="aff"/>
        <w:jc w:val="both"/>
        <w:rPr>
          <w:rFonts w:ascii="Times New Roman" w:hAnsi="Times New Roman"/>
          <w:lang w:val="en-US"/>
        </w:rPr>
      </w:pPr>
      <w:r w:rsidRPr="0046451C">
        <w:rPr>
          <w:rStyle w:val="aff1"/>
          <w:rFonts w:ascii="Times New Roman" w:hAnsi="Times New Roman"/>
        </w:rPr>
        <w:footnoteRef/>
      </w:r>
      <w:r w:rsidRPr="0046451C">
        <w:rPr>
          <w:rFonts w:ascii="Times New Roman" w:hAnsi="Times New Roman"/>
        </w:rPr>
        <w:t xml:space="preserve"> </w:t>
      </w:r>
      <w:r w:rsidRPr="0046451C">
        <w:rPr>
          <w:rStyle w:val="markedcontent"/>
          <w:rFonts w:ascii="Times New Roman" w:hAnsi="Times New Roman"/>
        </w:rPr>
        <w:t>Европейский союз в мировом хозяйстве: проблемы конкурентоспособности / под общ. ред. Е</w:t>
      </w:r>
      <w:r w:rsidRPr="0046451C">
        <w:rPr>
          <w:rStyle w:val="markedcontent"/>
          <w:rFonts w:ascii="Times New Roman" w:hAnsi="Times New Roman"/>
          <w:lang w:val="en-US"/>
        </w:rPr>
        <w:t>.</w:t>
      </w:r>
      <w:r w:rsidRPr="0046451C">
        <w:rPr>
          <w:rStyle w:val="markedcontent"/>
          <w:rFonts w:ascii="Times New Roman" w:hAnsi="Times New Roman"/>
        </w:rPr>
        <w:t>С</w:t>
      </w:r>
      <w:r w:rsidRPr="0046451C">
        <w:rPr>
          <w:rStyle w:val="markedcontent"/>
          <w:rFonts w:ascii="Times New Roman" w:hAnsi="Times New Roman"/>
          <w:lang w:val="en-US"/>
        </w:rPr>
        <w:t xml:space="preserve">. </w:t>
      </w:r>
      <w:r w:rsidRPr="0046451C">
        <w:rPr>
          <w:rStyle w:val="markedcontent"/>
          <w:rFonts w:ascii="Times New Roman" w:hAnsi="Times New Roman"/>
        </w:rPr>
        <w:t>Хесина</w:t>
      </w:r>
      <w:r w:rsidRPr="0046451C">
        <w:rPr>
          <w:rStyle w:val="markedcontent"/>
          <w:rFonts w:ascii="Times New Roman" w:hAnsi="Times New Roman"/>
          <w:lang w:val="en-US"/>
        </w:rPr>
        <w:t xml:space="preserve">. – </w:t>
      </w:r>
      <w:r w:rsidRPr="0046451C">
        <w:rPr>
          <w:rStyle w:val="markedcontent"/>
          <w:rFonts w:ascii="Times New Roman" w:hAnsi="Times New Roman"/>
        </w:rPr>
        <w:t>М</w:t>
      </w:r>
      <w:r w:rsidRPr="0046451C">
        <w:rPr>
          <w:rStyle w:val="markedcontent"/>
          <w:rFonts w:ascii="Times New Roman" w:hAnsi="Times New Roman"/>
          <w:lang w:val="en-US"/>
        </w:rPr>
        <w:t xml:space="preserve">.: </w:t>
      </w:r>
      <w:r w:rsidRPr="0046451C">
        <w:rPr>
          <w:rStyle w:val="markedcontent"/>
          <w:rFonts w:ascii="Times New Roman" w:hAnsi="Times New Roman"/>
        </w:rPr>
        <w:t>ИМЭМО</w:t>
      </w:r>
      <w:r w:rsidRPr="0046451C">
        <w:rPr>
          <w:rStyle w:val="markedcontent"/>
          <w:rFonts w:ascii="Times New Roman" w:hAnsi="Times New Roman"/>
          <w:lang w:val="en-US"/>
        </w:rPr>
        <w:t xml:space="preserve"> </w:t>
      </w:r>
      <w:r w:rsidRPr="0046451C">
        <w:rPr>
          <w:rStyle w:val="markedcontent"/>
          <w:rFonts w:ascii="Times New Roman" w:hAnsi="Times New Roman"/>
        </w:rPr>
        <w:t>РАН</w:t>
      </w:r>
      <w:r w:rsidRPr="0046451C">
        <w:rPr>
          <w:rStyle w:val="markedcontent"/>
          <w:rFonts w:ascii="Times New Roman" w:hAnsi="Times New Roman"/>
          <w:lang w:val="en-US"/>
        </w:rPr>
        <w:t xml:space="preserve">, 2020. – 317 </w:t>
      </w:r>
      <w:r w:rsidRPr="0046451C">
        <w:rPr>
          <w:rStyle w:val="markedcontent"/>
          <w:rFonts w:ascii="Times New Roman" w:hAnsi="Times New Roman"/>
        </w:rPr>
        <w:t>с</w:t>
      </w:r>
      <w:r w:rsidRPr="0046451C">
        <w:rPr>
          <w:rStyle w:val="markedcontent"/>
          <w:rFonts w:ascii="Times New Roman" w:hAnsi="Times New Roman"/>
          <w:lang w:val="en-US"/>
        </w:rPr>
        <w:t xml:space="preserve">. – </w:t>
      </w:r>
      <w:r w:rsidRPr="0046451C">
        <w:rPr>
          <w:rStyle w:val="markedcontent"/>
          <w:rFonts w:ascii="Times New Roman" w:hAnsi="Times New Roman"/>
        </w:rPr>
        <w:t>С</w:t>
      </w:r>
      <w:r w:rsidRPr="0046451C">
        <w:rPr>
          <w:rStyle w:val="markedcontent"/>
          <w:rFonts w:ascii="Times New Roman" w:hAnsi="Times New Roman"/>
          <w:lang w:val="en-US"/>
        </w:rPr>
        <w:t>.12-13</w:t>
      </w:r>
      <w:r w:rsidRPr="00A16058">
        <w:rPr>
          <w:rStyle w:val="markedcontent"/>
          <w:rFonts w:ascii="Times New Roman" w:hAnsi="Times New Roman"/>
          <w:lang w:val="en-US"/>
        </w:rPr>
        <w:t>.</w:t>
      </w:r>
    </w:p>
  </w:footnote>
  <w:footnote w:id="184">
    <w:p w14:paraId="43BEBAA7" w14:textId="77777777" w:rsidR="002E2155" w:rsidRPr="0046451C" w:rsidRDefault="002E2155" w:rsidP="0046451C">
      <w:pPr>
        <w:jc w:val="both"/>
        <w:rPr>
          <w:rFonts w:ascii="Times New Roman" w:hAnsi="Times New Roman"/>
          <w:sz w:val="20"/>
          <w:szCs w:val="20"/>
        </w:rPr>
      </w:pPr>
      <w:r w:rsidRPr="0046451C">
        <w:rPr>
          <w:rFonts w:ascii="Times New Roman" w:hAnsi="Times New Roman"/>
          <w:sz w:val="20"/>
          <w:szCs w:val="20"/>
          <w:vertAlign w:val="superscript"/>
          <w:lang w:eastAsia="ru-RU" w:bidi="ru-RU"/>
        </w:rPr>
        <w:footnoteRef/>
      </w:r>
      <w:r w:rsidRPr="0046451C">
        <w:rPr>
          <w:rFonts w:ascii="Times New Roman" w:hAnsi="Times New Roman"/>
          <w:sz w:val="20"/>
          <w:szCs w:val="20"/>
          <w:lang w:val="en-US" w:eastAsia="ru-RU" w:bidi="ru-RU"/>
        </w:rPr>
        <w:t xml:space="preserve"> </w:t>
      </w:r>
      <w:r w:rsidRPr="0046451C">
        <w:rPr>
          <w:rFonts w:ascii="Times New Roman" w:hAnsi="Times New Roman"/>
          <w:sz w:val="20"/>
          <w:szCs w:val="20"/>
          <w:lang w:val="en-US"/>
        </w:rPr>
        <w:t xml:space="preserve">National accounts and GDP. </w:t>
      </w:r>
      <w:r w:rsidRPr="0046451C">
        <w:rPr>
          <w:rFonts w:ascii="Times New Roman" w:hAnsi="Times New Roman"/>
          <w:sz w:val="20"/>
          <w:szCs w:val="20"/>
        </w:rPr>
        <w:t xml:space="preserve">Statistics Explained. Eurostat, </w:t>
      </w:r>
      <w:r w:rsidRPr="0046451C">
        <w:rPr>
          <w:rFonts w:ascii="Times New Roman" w:hAnsi="Times New Roman"/>
          <w:sz w:val="20"/>
          <w:szCs w:val="20"/>
          <w:lang w:eastAsia="ru-RU" w:bidi="ru-RU"/>
        </w:rPr>
        <w:t>2020. Р. 2.</w:t>
      </w:r>
    </w:p>
  </w:footnote>
  <w:footnote w:id="185">
    <w:p w14:paraId="070B7D9A" w14:textId="77777777" w:rsidR="002E2155" w:rsidRPr="0046451C" w:rsidRDefault="002E2155" w:rsidP="0046451C">
      <w:pPr>
        <w:pStyle w:val="aff"/>
        <w:jc w:val="both"/>
        <w:rPr>
          <w:rFonts w:ascii="Times New Roman" w:hAnsi="Times New Roman"/>
        </w:rPr>
      </w:pPr>
      <w:r w:rsidRPr="0046451C">
        <w:rPr>
          <w:rStyle w:val="aff1"/>
          <w:rFonts w:ascii="Times New Roman" w:hAnsi="Times New Roman"/>
        </w:rPr>
        <w:footnoteRef/>
      </w:r>
      <w:r w:rsidRPr="0046451C">
        <w:rPr>
          <w:rFonts w:ascii="Times New Roman" w:hAnsi="Times New Roman"/>
        </w:rPr>
        <w:t xml:space="preserve"> </w:t>
      </w:r>
      <w:r w:rsidRPr="0046451C">
        <w:rPr>
          <w:rStyle w:val="markedcontent"/>
          <w:rFonts w:ascii="Times New Roman" w:hAnsi="Times New Roman"/>
        </w:rPr>
        <w:t>Европейский союз в мировом хозяйстве: проблемы конкурентоспособности / под общ. ред. Е.С. Хесина. – М.: ИМЭМО РАН, 2020. – 317 с. – С.10</w:t>
      </w:r>
      <w:r>
        <w:rPr>
          <w:rStyle w:val="markedcontent"/>
          <w:rFonts w:ascii="Times New Roman" w:hAnsi="Times New Roman"/>
        </w:rPr>
        <w:t>.</w:t>
      </w:r>
    </w:p>
  </w:footnote>
  <w:footnote w:id="186">
    <w:p w14:paraId="5EDE23C2" w14:textId="77777777" w:rsidR="002E2155" w:rsidRPr="00D362FA" w:rsidRDefault="002E2155" w:rsidP="00D362FA">
      <w:pPr>
        <w:ind w:left="20" w:right="20"/>
        <w:jc w:val="both"/>
        <w:rPr>
          <w:rFonts w:ascii="Times New Roman" w:hAnsi="Times New Roman"/>
          <w:sz w:val="20"/>
          <w:szCs w:val="20"/>
          <w:lang w:val="en-US"/>
        </w:rPr>
      </w:pPr>
      <w:r w:rsidRPr="00D362FA">
        <w:rPr>
          <w:rFonts w:ascii="Times New Roman" w:hAnsi="Times New Roman"/>
          <w:sz w:val="20"/>
          <w:szCs w:val="20"/>
          <w:vertAlign w:val="superscript"/>
        </w:rPr>
        <w:footnoteRef/>
      </w:r>
      <w:r w:rsidRPr="00D362FA">
        <w:rPr>
          <w:rFonts w:ascii="Times New Roman" w:hAnsi="Times New Roman"/>
          <w:sz w:val="20"/>
          <w:szCs w:val="20"/>
        </w:rPr>
        <w:t xml:space="preserve"> </w:t>
      </w:r>
      <w:r w:rsidRPr="00D362FA">
        <w:rPr>
          <w:rFonts w:ascii="Times New Roman" w:hAnsi="Times New Roman"/>
          <w:sz w:val="20"/>
          <w:szCs w:val="20"/>
          <w:lang w:eastAsia="ru-RU" w:bidi="ru-RU"/>
        </w:rPr>
        <w:t xml:space="preserve">Хесин Е.С. Экономика Европейского союза: итоги посткризисного десятилетия // Мировая экономика и международные отношения. </w:t>
      </w:r>
      <w:r w:rsidRPr="00D362FA">
        <w:rPr>
          <w:rFonts w:ascii="Times New Roman" w:hAnsi="Times New Roman"/>
          <w:sz w:val="20"/>
          <w:szCs w:val="20"/>
          <w:lang w:val="en-US" w:eastAsia="ru-RU" w:bidi="ru-RU"/>
        </w:rPr>
        <w:t xml:space="preserve">2020. </w:t>
      </w:r>
      <w:r w:rsidRPr="00D362FA">
        <w:rPr>
          <w:rFonts w:ascii="Times New Roman" w:hAnsi="Times New Roman"/>
          <w:sz w:val="20"/>
          <w:szCs w:val="20"/>
          <w:lang w:eastAsia="ru-RU" w:bidi="ru-RU"/>
        </w:rPr>
        <w:t>Т</w:t>
      </w:r>
      <w:r w:rsidRPr="00D362FA">
        <w:rPr>
          <w:rFonts w:ascii="Times New Roman" w:hAnsi="Times New Roman"/>
          <w:sz w:val="20"/>
          <w:szCs w:val="20"/>
          <w:lang w:val="en-US" w:eastAsia="ru-RU" w:bidi="ru-RU"/>
        </w:rPr>
        <w:t xml:space="preserve">. 64. № 1. </w:t>
      </w:r>
      <w:r w:rsidRPr="00D362FA">
        <w:rPr>
          <w:rFonts w:ascii="Times New Roman" w:hAnsi="Times New Roman"/>
          <w:sz w:val="20"/>
          <w:szCs w:val="20"/>
          <w:lang w:eastAsia="ru-RU" w:bidi="ru-RU"/>
        </w:rPr>
        <w:t>С</w:t>
      </w:r>
      <w:r w:rsidRPr="00D362FA">
        <w:rPr>
          <w:rFonts w:ascii="Times New Roman" w:hAnsi="Times New Roman"/>
          <w:sz w:val="20"/>
          <w:szCs w:val="20"/>
          <w:lang w:val="en-US" w:eastAsia="ru-RU" w:bidi="ru-RU"/>
        </w:rPr>
        <w:t>. 76.</w:t>
      </w:r>
    </w:p>
  </w:footnote>
  <w:footnote w:id="187">
    <w:p w14:paraId="0B0EA6C4" w14:textId="77777777" w:rsidR="002E2155" w:rsidRPr="00D362FA" w:rsidRDefault="002E2155" w:rsidP="00D362FA">
      <w:pPr>
        <w:ind w:left="20" w:right="20"/>
        <w:jc w:val="both"/>
        <w:rPr>
          <w:rFonts w:ascii="Times New Roman" w:hAnsi="Times New Roman"/>
          <w:sz w:val="20"/>
          <w:szCs w:val="20"/>
        </w:rPr>
      </w:pPr>
      <w:r w:rsidRPr="00D362FA">
        <w:rPr>
          <w:rFonts w:ascii="Times New Roman" w:hAnsi="Times New Roman"/>
          <w:sz w:val="20"/>
          <w:szCs w:val="20"/>
          <w:vertAlign w:val="superscript"/>
          <w:lang w:eastAsia="ru-RU" w:bidi="ru-RU"/>
        </w:rPr>
        <w:footnoteRef/>
      </w:r>
      <w:r w:rsidRPr="00D362FA">
        <w:rPr>
          <w:rFonts w:ascii="Times New Roman" w:hAnsi="Times New Roman"/>
          <w:sz w:val="20"/>
          <w:szCs w:val="20"/>
          <w:lang w:val="en-US" w:eastAsia="ru-RU" w:bidi="ru-RU"/>
        </w:rPr>
        <w:t xml:space="preserve"> </w:t>
      </w:r>
      <w:r w:rsidRPr="00D362FA">
        <w:rPr>
          <w:rFonts w:ascii="Times New Roman" w:hAnsi="Times New Roman"/>
          <w:sz w:val="20"/>
          <w:szCs w:val="20"/>
          <w:lang w:val="en-US"/>
        </w:rPr>
        <w:t xml:space="preserve">European Economic Forecast. Autumn 2020 </w:t>
      </w:r>
      <w:r w:rsidRPr="00D362FA">
        <w:rPr>
          <w:rFonts w:ascii="Times New Roman" w:hAnsi="Times New Roman"/>
          <w:sz w:val="20"/>
          <w:szCs w:val="20"/>
          <w:lang w:val="en-US" w:eastAsia="ru-RU" w:bidi="ru-RU"/>
        </w:rPr>
        <w:t xml:space="preserve">// </w:t>
      </w:r>
      <w:r w:rsidRPr="00D362FA">
        <w:rPr>
          <w:rFonts w:ascii="Times New Roman" w:hAnsi="Times New Roman"/>
          <w:sz w:val="20"/>
          <w:szCs w:val="20"/>
          <w:lang w:val="en-US"/>
        </w:rPr>
        <w:t xml:space="preserve">Institutional Paper 136. Luxembourg: Publications Office of the European Union, 2020. </w:t>
      </w:r>
      <w:r w:rsidRPr="00D362FA">
        <w:rPr>
          <w:rFonts w:ascii="Times New Roman" w:hAnsi="Times New Roman"/>
          <w:sz w:val="20"/>
          <w:szCs w:val="20"/>
        </w:rPr>
        <w:t>P. 1.</w:t>
      </w:r>
    </w:p>
  </w:footnote>
  <w:footnote w:id="188">
    <w:p w14:paraId="4C206626" w14:textId="77777777" w:rsidR="002E2155" w:rsidRPr="006E1895" w:rsidRDefault="002E2155" w:rsidP="00D362FA">
      <w:pPr>
        <w:pStyle w:val="aff"/>
        <w:jc w:val="both"/>
        <w:rPr>
          <w:rFonts w:ascii="Times New Roman" w:hAnsi="Times New Roman"/>
          <w:lang w:val="en-US"/>
        </w:rPr>
      </w:pPr>
      <w:r w:rsidRPr="00D362FA">
        <w:rPr>
          <w:rStyle w:val="aff1"/>
          <w:rFonts w:ascii="Times New Roman" w:hAnsi="Times New Roman"/>
        </w:rPr>
        <w:footnoteRef/>
      </w:r>
      <w:r w:rsidRPr="00D362FA">
        <w:rPr>
          <w:rFonts w:ascii="Times New Roman" w:hAnsi="Times New Roman"/>
        </w:rPr>
        <w:t xml:space="preserve"> </w:t>
      </w:r>
      <w:r w:rsidRPr="00D362FA">
        <w:rPr>
          <w:rStyle w:val="markedcontent"/>
          <w:rFonts w:ascii="Times New Roman" w:hAnsi="Times New Roman"/>
        </w:rPr>
        <w:t>Европейский союз в мировом хозяйстве: проблемы конкурентоспособности / под общ. ред. Е</w:t>
      </w:r>
      <w:r w:rsidRPr="00D362FA">
        <w:rPr>
          <w:rStyle w:val="markedcontent"/>
          <w:rFonts w:ascii="Times New Roman" w:hAnsi="Times New Roman"/>
          <w:lang w:val="en-US"/>
        </w:rPr>
        <w:t>.</w:t>
      </w:r>
      <w:r w:rsidRPr="00D362FA">
        <w:rPr>
          <w:rStyle w:val="markedcontent"/>
          <w:rFonts w:ascii="Times New Roman" w:hAnsi="Times New Roman"/>
        </w:rPr>
        <w:t>С</w:t>
      </w:r>
      <w:r w:rsidRPr="00D362FA">
        <w:rPr>
          <w:rStyle w:val="markedcontent"/>
          <w:rFonts w:ascii="Times New Roman" w:hAnsi="Times New Roman"/>
          <w:lang w:val="en-US"/>
        </w:rPr>
        <w:t xml:space="preserve">. </w:t>
      </w:r>
      <w:r w:rsidRPr="00D362FA">
        <w:rPr>
          <w:rStyle w:val="markedcontent"/>
          <w:rFonts w:ascii="Times New Roman" w:hAnsi="Times New Roman"/>
        </w:rPr>
        <w:t>Хесина</w:t>
      </w:r>
      <w:r w:rsidRPr="00D362FA">
        <w:rPr>
          <w:rStyle w:val="markedcontent"/>
          <w:rFonts w:ascii="Times New Roman" w:hAnsi="Times New Roman"/>
          <w:lang w:val="en-US"/>
        </w:rPr>
        <w:t xml:space="preserve">. – </w:t>
      </w:r>
      <w:r w:rsidRPr="00D362FA">
        <w:rPr>
          <w:rStyle w:val="markedcontent"/>
          <w:rFonts w:ascii="Times New Roman" w:hAnsi="Times New Roman"/>
        </w:rPr>
        <w:t>М</w:t>
      </w:r>
      <w:r w:rsidRPr="00D362FA">
        <w:rPr>
          <w:rStyle w:val="markedcontent"/>
          <w:rFonts w:ascii="Times New Roman" w:hAnsi="Times New Roman"/>
          <w:lang w:val="en-US"/>
        </w:rPr>
        <w:t xml:space="preserve">.: </w:t>
      </w:r>
      <w:r w:rsidRPr="00D362FA">
        <w:rPr>
          <w:rStyle w:val="markedcontent"/>
          <w:rFonts w:ascii="Times New Roman" w:hAnsi="Times New Roman"/>
        </w:rPr>
        <w:t>ИМЭМО</w:t>
      </w:r>
      <w:r w:rsidRPr="00D362FA">
        <w:rPr>
          <w:rStyle w:val="markedcontent"/>
          <w:rFonts w:ascii="Times New Roman" w:hAnsi="Times New Roman"/>
          <w:lang w:val="en-US"/>
        </w:rPr>
        <w:t xml:space="preserve"> </w:t>
      </w:r>
      <w:r w:rsidRPr="00D362FA">
        <w:rPr>
          <w:rStyle w:val="markedcontent"/>
          <w:rFonts w:ascii="Times New Roman" w:hAnsi="Times New Roman"/>
        </w:rPr>
        <w:t>РАН</w:t>
      </w:r>
      <w:r w:rsidRPr="00D362FA">
        <w:rPr>
          <w:rStyle w:val="markedcontent"/>
          <w:rFonts w:ascii="Times New Roman" w:hAnsi="Times New Roman"/>
          <w:lang w:val="en-US"/>
        </w:rPr>
        <w:t xml:space="preserve">, 2020. – 317 </w:t>
      </w:r>
      <w:r w:rsidRPr="00D362FA">
        <w:rPr>
          <w:rStyle w:val="markedcontent"/>
          <w:rFonts w:ascii="Times New Roman" w:hAnsi="Times New Roman"/>
        </w:rPr>
        <w:t>с</w:t>
      </w:r>
      <w:r w:rsidRPr="00D362FA">
        <w:rPr>
          <w:rStyle w:val="markedcontent"/>
          <w:rFonts w:ascii="Times New Roman" w:hAnsi="Times New Roman"/>
          <w:lang w:val="en-US"/>
        </w:rPr>
        <w:t xml:space="preserve">. – </w:t>
      </w:r>
      <w:r w:rsidRPr="00D362FA">
        <w:rPr>
          <w:rStyle w:val="markedcontent"/>
          <w:rFonts w:ascii="Times New Roman" w:hAnsi="Times New Roman"/>
        </w:rPr>
        <w:t>С</w:t>
      </w:r>
      <w:r w:rsidRPr="00D362FA">
        <w:rPr>
          <w:rStyle w:val="markedcontent"/>
          <w:rFonts w:ascii="Times New Roman" w:hAnsi="Times New Roman"/>
          <w:lang w:val="en-US"/>
        </w:rPr>
        <w:t>.12-13</w:t>
      </w:r>
      <w:r w:rsidRPr="006E1895">
        <w:rPr>
          <w:rStyle w:val="markedcontent"/>
          <w:rFonts w:ascii="Times New Roman" w:hAnsi="Times New Roman"/>
          <w:lang w:val="en-US"/>
        </w:rPr>
        <w:t>.</w:t>
      </w:r>
    </w:p>
  </w:footnote>
  <w:footnote w:id="189">
    <w:p w14:paraId="11FB9B72" w14:textId="77777777" w:rsidR="002E2155" w:rsidRPr="00316D31" w:rsidRDefault="002E2155" w:rsidP="00D362FA">
      <w:pPr>
        <w:ind w:left="20" w:right="20"/>
        <w:jc w:val="both"/>
        <w:rPr>
          <w:rFonts w:ascii="Times New Roman" w:hAnsi="Times New Roman"/>
          <w:sz w:val="20"/>
          <w:szCs w:val="20"/>
          <w:lang w:val="en-US"/>
        </w:rPr>
      </w:pPr>
      <w:r w:rsidRPr="00316D31">
        <w:rPr>
          <w:rFonts w:ascii="Times New Roman" w:hAnsi="Times New Roman"/>
          <w:sz w:val="20"/>
          <w:szCs w:val="20"/>
          <w:vertAlign w:val="superscript"/>
          <w:lang w:eastAsia="ru-RU" w:bidi="ru-RU"/>
        </w:rPr>
        <w:footnoteRef/>
      </w:r>
      <w:r w:rsidRPr="00316D31">
        <w:rPr>
          <w:rFonts w:ascii="Times New Roman" w:hAnsi="Times New Roman"/>
          <w:sz w:val="20"/>
          <w:szCs w:val="20"/>
          <w:lang w:val="en-US" w:eastAsia="ru-RU" w:bidi="ru-RU"/>
        </w:rPr>
        <w:t xml:space="preserve"> </w:t>
      </w:r>
      <w:r w:rsidRPr="00316D31">
        <w:rPr>
          <w:rFonts w:ascii="Times New Roman" w:hAnsi="Times New Roman"/>
          <w:sz w:val="20"/>
          <w:szCs w:val="20"/>
          <w:lang w:val="en-US"/>
        </w:rPr>
        <w:t>Artificial Intelligence: first quantitative study of its kind finds uptake by businesses across Europe is on the rise. 2020. July 28. URL:</w:t>
      </w:r>
      <w:hyperlink r:id="rId13" w:history="1">
        <w:r w:rsidRPr="00316D31">
          <w:rPr>
            <w:rStyle w:val="afa"/>
            <w:rFonts w:ascii="Times New Roman" w:hAnsi="Times New Roman"/>
            <w:color w:val="auto"/>
            <w:sz w:val="20"/>
            <w:szCs w:val="20"/>
            <w:u w:val="none"/>
            <w:lang w:val="en-US"/>
          </w:rPr>
          <w:t xml:space="preserve"> https://ec.europa.eu/digital-single-market/en/news/artificial-intelligence-first-</w:t>
        </w:r>
      </w:hyperlink>
      <w:r w:rsidRPr="00316D31">
        <w:rPr>
          <w:rFonts w:ascii="Times New Roman" w:hAnsi="Times New Roman"/>
          <w:sz w:val="20"/>
          <w:szCs w:val="20"/>
          <w:lang w:val="en-US"/>
        </w:rPr>
        <w:t xml:space="preserve"> </w:t>
      </w:r>
      <w:hyperlink r:id="rId14" w:history="1">
        <w:r w:rsidRPr="00316D31">
          <w:rPr>
            <w:rStyle w:val="afa"/>
            <w:rFonts w:ascii="Times New Roman" w:hAnsi="Times New Roman"/>
            <w:color w:val="auto"/>
            <w:sz w:val="20"/>
            <w:szCs w:val="20"/>
            <w:u w:val="none"/>
            <w:lang w:val="en-US"/>
          </w:rPr>
          <w:t xml:space="preserve">quantitative-study-its-kind-finds-uptake-businesses-across-europe </w:t>
        </w:r>
      </w:hyperlink>
      <w:r w:rsidRPr="00316D31">
        <w:rPr>
          <w:rFonts w:ascii="Times New Roman" w:hAnsi="Times New Roman"/>
          <w:sz w:val="20"/>
          <w:szCs w:val="20"/>
          <w:lang w:val="en-US" w:eastAsia="ru-RU" w:bidi="ru-RU"/>
        </w:rPr>
        <w:t>(</w:t>
      </w:r>
      <w:r w:rsidRPr="00316D31">
        <w:rPr>
          <w:rFonts w:ascii="Times New Roman" w:hAnsi="Times New Roman"/>
          <w:sz w:val="20"/>
          <w:szCs w:val="20"/>
          <w:lang w:eastAsia="ru-RU" w:bidi="ru-RU"/>
        </w:rPr>
        <w:t>дата</w:t>
      </w:r>
      <w:r w:rsidRPr="00316D31">
        <w:rPr>
          <w:rFonts w:ascii="Times New Roman" w:hAnsi="Times New Roman"/>
          <w:sz w:val="20"/>
          <w:szCs w:val="20"/>
          <w:lang w:val="en-US" w:eastAsia="ru-RU" w:bidi="ru-RU"/>
        </w:rPr>
        <w:t xml:space="preserve"> </w:t>
      </w:r>
      <w:r w:rsidRPr="00316D31">
        <w:rPr>
          <w:rFonts w:ascii="Times New Roman" w:hAnsi="Times New Roman"/>
          <w:sz w:val="20"/>
          <w:szCs w:val="20"/>
          <w:lang w:eastAsia="ru-RU" w:bidi="ru-RU"/>
        </w:rPr>
        <w:t>обращения</w:t>
      </w:r>
      <w:r w:rsidRPr="00316D31">
        <w:rPr>
          <w:rFonts w:ascii="Times New Roman" w:hAnsi="Times New Roman"/>
          <w:sz w:val="20"/>
          <w:szCs w:val="20"/>
          <w:lang w:val="en-US" w:eastAsia="ru-RU" w:bidi="ru-RU"/>
        </w:rPr>
        <w:t xml:space="preserve"> </w:t>
      </w:r>
      <w:r w:rsidRPr="00316D31">
        <w:rPr>
          <w:rFonts w:ascii="Times New Roman" w:hAnsi="Times New Roman"/>
          <w:sz w:val="20"/>
          <w:szCs w:val="20"/>
          <w:lang w:val="en-US"/>
        </w:rPr>
        <w:t>10.10.2020).</w:t>
      </w:r>
    </w:p>
  </w:footnote>
  <w:footnote w:id="190">
    <w:p w14:paraId="7C871D82" w14:textId="77777777" w:rsidR="002E2155" w:rsidRPr="00316D31" w:rsidRDefault="002E2155" w:rsidP="00D362FA">
      <w:pPr>
        <w:ind w:left="20"/>
        <w:jc w:val="both"/>
        <w:rPr>
          <w:rFonts w:ascii="Times New Roman" w:hAnsi="Times New Roman"/>
          <w:sz w:val="20"/>
          <w:szCs w:val="20"/>
        </w:rPr>
      </w:pPr>
      <w:r w:rsidRPr="00316D31">
        <w:rPr>
          <w:rFonts w:ascii="Times New Roman" w:hAnsi="Times New Roman"/>
          <w:sz w:val="20"/>
          <w:szCs w:val="20"/>
          <w:vertAlign w:val="superscript"/>
        </w:rPr>
        <w:footnoteRef/>
      </w:r>
      <w:r w:rsidRPr="00316D31">
        <w:rPr>
          <w:rFonts w:ascii="Times New Roman" w:hAnsi="Times New Roman"/>
          <w:sz w:val="20"/>
          <w:szCs w:val="20"/>
          <w:lang w:val="en-US"/>
        </w:rPr>
        <w:t xml:space="preserve"> The European Union: A People-Centered Agenda-An International perspective. </w:t>
      </w:r>
      <w:r w:rsidRPr="00316D31">
        <w:rPr>
          <w:rFonts w:ascii="Times New Roman" w:hAnsi="Times New Roman"/>
          <w:sz w:val="20"/>
          <w:szCs w:val="20"/>
          <w:lang w:eastAsia="ru-RU" w:bidi="ru-RU"/>
        </w:rPr>
        <w:t xml:space="preserve">Р.: </w:t>
      </w:r>
      <w:r w:rsidRPr="00316D31">
        <w:rPr>
          <w:rFonts w:ascii="Times New Roman" w:hAnsi="Times New Roman"/>
          <w:sz w:val="20"/>
          <w:szCs w:val="20"/>
        </w:rPr>
        <w:t>OECD, 2019. P. 31.</w:t>
      </w:r>
    </w:p>
  </w:footnote>
  <w:footnote w:id="191">
    <w:p w14:paraId="6683EDCC" w14:textId="77777777" w:rsidR="002E2155" w:rsidRPr="0046451C" w:rsidRDefault="002E2155" w:rsidP="0046451C">
      <w:pPr>
        <w:pStyle w:val="aff"/>
        <w:jc w:val="both"/>
        <w:rPr>
          <w:rFonts w:ascii="Times New Roman" w:hAnsi="Times New Roman"/>
        </w:rPr>
      </w:pPr>
      <w:r w:rsidRPr="0046451C">
        <w:rPr>
          <w:rStyle w:val="aff1"/>
          <w:rFonts w:ascii="Times New Roman" w:hAnsi="Times New Roman"/>
        </w:rPr>
        <w:footnoteRef/>
      </w:r>
      <w:r w:rsidRPr="0046451C">
        <w:rPr>
          <w:rFonts w:ascii="Times New Roman" w:hAnsi="Times New Roman"/>
        </w:rPr>
        <w:t xml:space="preserve"> Бобков В.А. Европа на перепутье: уроки для Беларуси. Часть 2. Конец «плавильным котлам»? / В.А. Бобков // Вестник ВЭГУ. 2017. № 6 (92). С. 104-115.</w:t>
      </w:r>
    </w:p>
  </w:footnote>
  <w:footnote w:id="192">
    <w:p w14:paraId="6E46A8C3" w14:textId="77777777" w:rsidR="002E2155" w:rsidRPr="0046451C" w:rsidRDefault="002E2155" w:rsidP="0046451C">
      <w:pPr>
        <w:pStyle w:val="aff"/>
        <w:jc w:val="both"/>
        <w:rPr>
          <w:rFonts w:ascii="Times New Roman" w:hAnsi="Times New Roman"/>
        </w:rPr>
      </w:pPr>
      <w:r w:rsidRPr="0046451C">
        <w:rPr>
          <w:rStyle w:val="aff1"/>
          <w:rFonts w:ascii="Times New Roman" w:hAnsi="Times New Roman"/>
        </w:rPr>
        <w:footnoteRef/>
      </w:r>
      <w:r w:rsidRPr="0046451C">
        <w:rPr>
          <w:rFonts w:ascii="Times New Roman" w:hAnsi="Times New Roman"/>
        </w:rPr>
        <w:t xml:space="preserve"> Носов М.Г. </w:t>
      </w:r>
      <w:r w:rsidRPr="0046451C">
        <w:rPr>
          <w:rFonts w:ascii="Times New Roman" w:hAnsi="Times New Roman"/>
          <w:bCs/>
          <w:color w:val="000000"/>
        </w:rPr>
        <w:t>Отношения ЕС</w:t>
      </w:r>
      <w:r>
        <w:rPr>
          <w:rFonts w:ascii="Times New Roman" w:hAnsi="Times New Roman"/>
          <w:bCs/>
          <w:color w:val="000000"/>
        </w:rPr>
        <w:t xml:space="preserve"> – </w:t>
      </w:r>
      <w:r w:rsidRPr="0046451C">
        <w:rPr>
          <w:rFonts w:ascii="Times New Roman" w:hAnsi="Times New Roman"/>
          <w:bCs/>
          <w:color w:val="000000"/>
        </w:rPr>
        <w:t>США: политика, экономика, безопасность // Современная Европа. – 2014.</w:t>
      </w:r>
      <w:r>
        <w:rPr>
          <w:rFonts w:ascii="Times New Roman" w:hAnsi="Times New Roman"/>
          <w:bCs/>
          <w:color w:val="000000"/>
        </w:rPr>
        <w:t xml:space="preserve"> – </w:t>
      </w:r>
      <w:r w:rsidRPr="0046451C">
        <w:rPr>
          <w:rFonts w:ascii="Times New Roman" w:hAnsi="Times New Roman"/>
          <w:bCs/>
          <w:color w:val="000000"/>
        </w:rPr>
        <w:t>№4(60). – С.8-22</w:t>
      </w:r>
    </w:p>
  </w:footnote>
  <w:footnote w:id="193">
    <w:p w14:paraId="27C53222" w14:textId="77777777" w:rsidR="002E2155" w:rsidRPr="0046451C" w:rsidRDefault="002E2155" w:rsidP="0046451C">
      <w:pPr>
        <w:pStyle w:val="aff"/>
        <w:jc w:val="both"/>
        <w:rPr>
          <w:rFonts w:ascii="Times New Roman" w:hAnsi="Times New Roman"/>
        </w:rPr>
      </w:pPr>
      <w:r w:rsidRPr="0046451C">
        <w:rPr>
          <w:rStyle w:val="aff1"/>
          <w:rFonts w:ascii="Times New Roman" w:hAnsi="Times New Roman"/>
        </w:rPr>
        <w:footnoteRef/>
      </w:r>
      <w:r w:rsidRPr="0046451C">
        <w:rPr>
          <w:rFonts w:ascii="Times New Roman" w:hAnsi="Times New Roman"/>
        </w:rPr>
        <w:t xml:space="preserve"> Хлопов О.А. </w:t>
      </w:r>
      <w:r w:rsidRPr="0046451C">
        <w:rPr>
          <w:rStyle w:val="markedcontent"/>
          <w:rFonts w:ascii="Times New Roman" w:hAnsi="Times New Roman"/>
        </w:rPr>
        <w:t>Влияние экспорта газа США на энергетическую безопасноcть ЕС // International Journal of Humanities and Natural Sciences, vol. 4-3 (43), 2020</w:t>
      </w:r>
    </w:p>
  </w:footnote>
  <w:footnote w:id="194">
    <w:p w14:paraId="53210E67" w14:textId="77777777" w:rsidR="002E2155" w:rsidRPr="006E1895" w:rsidRDefault="002E2155" w:rsidP="006E1895">
      <w:pPr>
        <w:ind w:right="20"/>
        <w:jc w:val="both"/>
        <w:rPr>
          <w:rFonts w:ascii="Times New Roman" w:hAnsi="Times New Roman"/>
          <w:sz w:val="20"/>
          <w:szCs w:val="20"/>
          <w:lang w:val="en-US"/>
        </w:rPr>
      </w:pPr>
      <w:r w:rsidRPr="006E1895">
        <w:rPr>
          <w:rStyle w:val="210pt"/>
          <w:rFonts w:eastAsia="Courier New"/>
          <w:b w:val="0"/>
          <w:bCs w:val="0"/>
          <w:vertAlign w:val="superscript"/>
        </w:rPr>
        <w:footnoteRef/>
      </w:r>
      <w:r w:rsidRPr="006E1895">
        <w:rPr>
          <w:rFonts w:ascii="Times New Roman" w:eastAsia="Courier New" w:hAnsi="Times New Roman"/>
          <w:sz w:val="20"/>
          <w:szCs w:val="20"/>
          <w:lang w:val="en-US"/>
        </w:rPr>
        <w:t xml:space="preserve"> </w:t>
      </w:r>
      <w:r w:rsidRPr="006E1895">
        <w:rPr>
          <w:rFonts w:ascii="Times New Roman" w:eastAsia="Courier New" w:hAnsi="Times New Roman"/>
          <w:sz w:val="20"/>
          <w:szCs w:val="20"/>
        </w:rPr>
        <w:t>Рассчитано</w:t>
      </w:r>
      <w:r w:rsidRPr="006E1895">
        <w:rPr>
          <w:rFonts w:ascii="Times New Roman" w:eastAsia="Courier New" w:hAnsi="Times New Roman"/>
          <w:sz w:val="20"/>
          <w:szCs w:val="20"/>
          <w:lang w:val="en-US"/>
        </w:rPr>
        <w:t xml:space="preserve"> </w:t>
      </w:r>
      <w:r w:rsidRPr="006E1895">
        <w:rPr>
          <w:rFonts w:ascii="Times New Roman" w:eastAsia="Courier New" w:hAnsi="Times New Roman"/>
          <w:sz w:val="20"/>
          <w:szCs w:val="20"/>
        </w:rPr>
        <w:t>по</w:t>
      </w:r>
      <w:r w:rsidRPr="006E1895">
        <w:rPr>
          <w:rFonts w:ascii="Times New Roman" w:eastAsia="Courier New" w:hAnsi="Times New Roman"/>
          <w:sz w:val="20"/>
          <w:szCs w:val="20"/>
          <w:lang w:val="en-US"/>
        </w:rPr>
        <w:t xml:space="preserve"> </w:t>
      </w:r>
      <w:r w:rsidRPr="006E1895">
        <w:rPr>
          <w:rFonts w:ascii="Times New Roman" w:eastAsia="Courier New" w:hAnsi="Times New Roman"/>
          <w:sz w:val="20"/>
          <w:szCs w:val="20"/>
        </w:rPr>
        <w:t>таблице</w:t>
      </w:r>
      <w:r w:rsidRPr="006E1895">
        <w:rPr>
          <w:rFonts w:ascii="Times New Roman" w:eastAsia="Courier New" w:hAnsi="Times New Roman"/>
          <w:sz w:val="20"/>
          <w:szCs w:val="20"/>
          <w:lang w:val="en-US"/>
        </w:rPr>
        <w:t xml:space="preserve"> 4.3 </w:t>
      </w:r>
      <w:r w:rsidRPr="006E1895">
        <w:rPr>
          <w:rStyle w:val="212pt"/>
          <w:rFonts w:eastAsia="Courier New"/>
          <w:b w:val="0"/>
          <w:bCs w:val="0"/>
          <w:i w:val="0"/>
          <w:iCs w:val="0"/>
          <w:sz w:val="20"/>
          <w:szCs w:val="20"/>
        </w:rPr>
        <w:t>World refinery capacity by country,</w:t>
      </w:r>
      <w:r w:rsidRPr="006E1895">
        <w:rPr>
          <w:rStyle w:val="212pt0"/>
          <w:rFonts w:eastAsia="Courier New"/>
          <w:b w:val="0"/>
          <w:bCs w:val="0"/>
          <w:sz w:val="20"/>
          <w:szCs w:val="20"/>
          <w:lang w:val="en-US" w:bidi="en-US"/>
        </w:rPr>
        <w:t xml:space="preserve"> </w:t>
      </w:r>
      <w:r w:rsidRPr="006E1895">
        <w:rPr>
          <w:rFonts w:ascii="Times New Roman" w:eastAsia="Courier New" w:hAnsi="Times New Roman"/>
          <w:sz w:val="20"/>
          <w:szCs w:val="20"/>
          <w:lang w:val="en-US"/>
        </w:rPr>
        <w:t xml:space="preserve">p. 41; </w:t>
      </w:r>
      <w:r w:rsidRPr="006E1895">
        <w:rPr>
          <w:rStyle w:val="212pt"/>
          <w:rFonts w:eastAsia="Courier New"/>
          <w:b w:val="0"/>
          <w:bCs w:val="0"/>
          <w:i w:val="0"/>
          <w:iCs w:val="0"/>
          <w:sz w:val="20"/>
          <w:szCs w:val="20"/>
        </w:rPr>
        <w:t>Annual Statistical Bulletin 2017.</w:t>
      </w:r>
      <w:r w:rsidRPr="006E1895">
        <w:rPr>
          <w:rStyle w:val="212pt0"/>
          <w:rFonts w:eastAsia="Courier New"/>
          <w:b w:val="0"/>
          <w:bCs w:val="0"/>
          <w:sz w:val="20"/>
          <w:szCs w:val="20"/>
          <w:lang w:val="en-US" w:bidi="en-US"/>
        </w:rPr>
        <w:t xml:space="preserve"> </w:t>
      </w:r>
      <w:r w:rsidRPr="006E1895">
        <w:rPr>
          <w:rFonts w:ascii="Times New Roman" w:eastAsia="Courier New" w:hAnsi="Times New Roman"/>
          <w:sz w:val="20"/>
          <w:szCs w:val="20"/>
          <w:lang w:val="en-US"/>
        </w:rPr>
        <w:t>Organization of the Petroleum Exporting Countries, Vienna, Austria, 2017. 148 p.</w:t>
      </w:r>
    </w:p>
  </w:footnote>
  <w:footnote w:id="195">
    <w:p w14:paraId="36326D45" w14:textId="77777777" w:rsidR="002E2155" w:rsidRPr="00316D31" w:rsidRDefault="002E2155" w:rsidP="006E1895">
      <w:pPr>
        <w:ind w:left="20"/>
        <w:jc w:val="both"/>
        <w:rPr>
          <w:rFonts w:ascii="Times New Roman" w:hAnsi="Times New Roman"/>
          <w:sz w:val="20"/>
          <w:szCs w:val="20"/>
          <w:lang w:val="en-US"/>
        </w:rPr>
      </w:pPr>
      <w:r w:rsidRPr="00316D31">
        <w:rPr>
          <w:rStyle w:val="610pt1"/>
          <w:rFonts w:eastAsia="Courier New"/>
          <w:i w:val="0"/>
          <w:iCs w:val="0"/>
          <w:color w:val="auto"/>
          <w:vertAlign w:val="superscript"/>
        </w:rPr>
        <w:footnoteRef/>
      </w:r>
      <w:r w:rsidRPr="00316D31">
        <w:rPr>
          <w:rStyle w:val="65"/>
          <w:rFonts w:eastAsia="Courier New"/>
          <w:i w:val="0"/>
          <w:iCs w:val="0"/>
          <w:color w:val="auto"/>
          <w:sz w:val="20"/>
          <w:szCs w:val="20"/>
        </w:rPr>
        <w:t> </w:t>
      </w:r>
      <w:r w:rsidRPr="00316D31">
        <w:rPr>
          <w:rStyle w:val="66"/>
          <w:rFonts w:eastAsia="Courier New"/>
          <w:i w:val="0"/>
          <w:iCs w:val="0"/>
          <w:color w:val="auto"/>
          <w:sz w:val="20"/>
          <w:szCs w:val="20"/>
        </w:rPr>
        <w:t>Global Supply and Demand of Petrochemical Products relied on LPG as Feedstock</w:t>
      </w:r>
      <w:r w:rsidRPr="00316D31">
        <w:rPr>
          <w:rStyle w:val="65"/>
          <w:rFonts w:eastAsia="Courier New"/>
          <w:i w:val="0"/>
          <w:iCs w:val="0"/>
          <w:color w:val="auto"/>
          <w:sz w:val="20"/>
          <w:szCs w:val="20"/>
        </w:rPr>
        <w:t xml:space="preserve"> </w:t>
      </w:r>
      <w:hyperlink r:id="rId15" w:history="1">
        <w:r w:rsidRPr="00316D31">
          <w:rPr>
            <w:rStyle w:val="afa"/>
            <w:rFonts w:ascii="Times New Roman" w:hAnsi="Times New Roman"/>
            <w:color w:val="auto"/>
            <w:sz w:val="20"/>
            <w:szCs w:val="20"/>
            <w:u w:val="none"/>
            <w:lang w:val="en-US"/>
          </w:rPr>
          <w:t>http://www.lpgc.or.jp/corporate/information/program5_</w:t>
        </w:r>
        <w:r w:rsidRPr="00316D31">
          <w:rPr>
            <w:rStyle w:val="afa"/>
            <w:rFonts w:ascii="Times New Roman" w:eastAsia="Courier New" w:hAnsi="Times New Roman"/>
            <w:color w:val="auto"/>
            <w:sz w:val="20"/>
            <w:szCs w:val="20"/>
            <w:u w:val="none"/>
            <w:lang w:val="en-US" w:bidi="en-US"/>
          </w:rPr>
          <w:t>Japan2.pdf</w:t>
        </w:r>
      </w:hyperlink>
      <w:r w:rsidRPr="00316D31">
        <w:rPr>
          <w:rStyle w:val="69pt"/>
          <w:rFonts w:eastAsia="Courier New"/>
          <w:b w:val="0"/>
          <w:bCs w:val="0"/>
          <w:i w:val="0"/>
          <w:iCs w:val="0"/>
          <w:color w:val="auto"/>
          <w:sz w:val="20"/>
          <w:szCs w:val="20"/>
        </w:rPr>
        <w:t>.</w:t>
      </w:r>
    </w:p>
  </w:footnote>
  <w:footnote w:id="196">
    <w:p w14:paraId="4796C077" w14:textId="77777777" w:rsidR="002E2155" w:rsidRPr="00A57740" w:rsidRDefault="002E2155" w:rsidP="00A57740">
      <w:pPr>
        <w:pStyle w:val="aff2"/>
        <w:spacing w:before="0" w:beforeAutospacing="0" w:after="0" w:afterAutospacing="0"/>
        <w:rPr>
          <w:sz w:val="20"/>
          <w:szCs w:val="20"/>
        </w:rPr>
      </w:pPr>
      <w:r w:rsidRPr="00A57740">
        <w:rPr>
          <w:rStyle w:val="aff1"/>
          <w:sz w:val="20"/>
          <w:szCs w:val="20"/>
        </w:rPr>
        <w:footnoteRef/>
      </w:r>
      <w:r w:rsidRPr="00A57740">
        <w:rPr>
          <w:sz w:val="20"/>
          <w:szCs w:val="20"/>
        </w:rPr>
        <w:t xml:space="preserve"> Орлова С.В., Седова Т.В. Арабская весна: надежды и разочарования // Власть. 2016. №10. С.205-211</w:t>
      </w:r>
      <w:r>
        <w:rPr>
          <w:sz w:val="20"/>
          <w:szCs w:val="20"/>
        </w:rPr>
        <w:t>.</w:t>
      </w:r>
    </w:p>
    <w:p w14:paraId="7D626B3F" w14:textId="77777777" w:rsidR="002E2155" w:rsidRPr="00736155" w:rsidRDefault="002E2155" w:rsidP="00F86574">
      <w:pPr>
        <w:pStyle w:val="aff"/>
      </w:pPr>
    </w:p>
  </w:footnote>
  <w:footnote w:id="197">
    <w:p w14:paraId="43B93DCE" w14:textId="77777777" w:rsidR="002E2155" w:rsidRPr="00316D31" w:rsidRDefault="002E2155" w:rsidP="00A57740">
      <w:pPr>
        <w:pStyle w:val="affe"/>
        <w:shd w:val="clear" w:color="auto" w:fill="auto"/>
        <w:spacing w:line="240" w:lineRule="auto"/>
        <w:ind w:left="23" w:hanging="23"/>
        <w:jc w:val="both"/>
        <w:rPr>
          <w:sz w:val="20"/>
          <w:szCs w:val="20"/>
        </w:rPr>
      </w:pPr>
      <w:r w:rsidRPr="00542384">
        <w:rPr>
          <w:rStyle w:val="Georgia8pt"/>
          <w:rFonts w:ascii="Times New Roman" w:hAnsi="Times New Roman" w:cs="Times New Roman"/>
          <w:sz w:val="20"/>
          <w:szCs w:val="20"/>
          <w:vertAlign w:val="superscript"/>
        </w:rPr>
        <w:footnoteRef/>
      </w:r>
      <w:r w:rsidRPr="00542384">
        <w:rPr>
          <w:color w:val="000000"/>
          <w:sz w:val="20"/>
          <w:szCs w:val="20"/>
          <w:lang w:eastAsia="ru-RU" w:bidi="ru-RU"/>
        </w:rPr>
        <w:t xml:space="preserve"> Алексеенкова Е. ЕАЭС к 2025 г.: приоритеты и ожидания государств-членов // Перспективы развития проек</w:t>
      </w:r>
      <w:r>
        <w:rPr>
          <w:color w:val="000000"/>
          <w:sz w:val="20"/>
          <w:szCs w:val="20"/>
          <w:lang w:eastAsia="ru-RU" w:bidi="ru-RU"/>
        </w:rPr>
        <w:t xml:space="preserve"> </w:t>
      </w:r>
      <w:r w:rsidRPr="00316D31">
        <w:rPr>
          <w:sz w:val="20"/>
          <w:szCs w:val="20"/>
          <w:lang w:eastAsia="ru-RU" w:bidi="ru-RU"/>
        </w:rPr>
        <w:t xml:space="preserve">та ЕАЭС к 2025 году. Рабочая тетрадь. Спецвыпуск / гл. ред. И. С. Иванов. Москва: РСМД, 2017. С. </w:t>
      </w:r>
      <w:r w:rsidRPr="00316D31">
        <w:rPr>
          <w:rStyle w:val="Georgia8pt"/>
          <w:rFonts w:ascii="Times New Roman" w:hAnsi="Times New Roman" w:cs="Times New Roman"/>
          <w:color w:val="auto"/>
          <w:sz w:val="20"/>
          <w:szCs w:val="20"/>
        </w:rPr>
        <w:t>8</w:t>
      </w:r>
      <w:r w:rsidRPr="00316D31">
        <w:rPr>
          <w:sz w:val="20"/>
          <w:szCs w:val="20"/>
          <w:lang w:eastAsia="ru-RU" w:bidi="ru-RU"/>
        </w:rPr>
        <w:t xml:space="preserve">. </w:t>
      </w:r>
      <w:r w:rsidRPr="00316D31">
        <w:rPr>
          <w:sz w:val="20"/>
          <w:szCs w:val="20"/>
          <w:lang w:val="en-US" w:bidi="en-US"/>
        </w:rPr>
        <w:t>URL</w:t>
      </w:r>
      <w:r w:rsidRPr="00316D31">
        <w:rPr>
          <w:sz w:val="20"/>
          <w:szCs w:val="20"/>
          <w:lang w:bidi="en-US"/>
        </w:rPr>
        <w:t xml:space="preserve">: </w:t>
      </w:r>
      <w:hyperlink r:id="rId16" w:history="1">
        <w:r w:rsidRPr="00316D31">
          <w:rPr>
            <w:rStyle w:val="afa"/>
            <w:color w:val="auto"/>
            <w:sz w:val="20"/>
            <w:szCs w:val="20"/>
            <w:u w:val="none"/>
            <w:lang w:val="en-US" w:bidi="en-US"/>
          </w:rPr>
          <w:t>https</w:t>
        </w:r>
        <w:r w:rsidRPr="00316D31">
          <w:rPr>
            <w:rStyle w:val="afa"/>
            <w:color w:val="auto"/>
            <w:sz w:val="20"/>
            <w:szCs w:val="20"/>
            <w:u w:val="none"/>
            <w:lang w:bidi="en-US"/>
          </w:rPr>
          <w:t>://</w:t>
        </w:r>
        <w:r w:rsidRPr="00316D31">
          <w:rPr>
            <w:rStyle w:val="afa"/>
            <w:color w:val="auto"/>
            <w:sz w:val="20"/>
            <w:szCs w:val="20"/>
            <w:u w:val="none"/>
            <w:lang w:val="en-US" w:bidi="en-US"/>
          </w:rPr>
          <w:t>russiancoundl</w:t>
        </w:r>
        <w:r w:rsidRPr="00316D31">
          <w:rPr>
            <w:rStyle w:val="afa"/>
            <w:color w:val="auto"/>
            <w:sz w:val="20"/>
            <w:szCs w:val="20"/>
            <w:u w:val="none"/>
            <w:lang w:bidi="en-US"/>
          </w:rPr>
          <w:t>.</w:t>
        </w:r>
        <w:r w:rsidRPr="00316D31">
          <w:rPr>
            <w:rStyle w:val="afa"/>
            <w:color w:val="auto"/>
            <w:sz w:val="20"/>
            <w:szCs w:val="20"/>
            <w:u w:val="none"/>
            <w:lang w:val="en-US" w:bidi="en-US"/>
          </w:rPr>
          <w:t>ru</w:t>
        </w:r>
        <w:r w:rsidRPr="00316D31">
          <w:rPr>
            <w:rStyle w:val="afa"/>
            <w:color w:val="auto"/>
            <w:sz w:val="20"/>
            <w:szCs w:val="20"/>
            <w:u w:val="none"/>
            <w:lang w:bidi="en-US"/>
          </w:rPr>
          <w:t>/</w:t>
        </w:r>
        <w:r w:rsidRPr="00316D31">
          <w:rPr>
            <w:rStyle w:val="afa"/>
            <w:color w:val="auto"/>
            <w:sz w:val="20"/>
            <w:szCs w:val="20"/>
            <w:u w:val="none"/>
            <w:lang w:val="en-US" w:bidi="en-US"/>
          </w:rPr>
          <w:t>papers</w:t>
        </w:r>
        <w:r w:rsidRPr="00316D31">
          <w:rPr>
            <w:rStyle w:val="afa"/>
            <w:color w:val="auto"/>
            <w:sz w:val="20"/>
            <w:szCs w:val="20"/>
            <w:u w:val="none"/>
            <w:lang w:bidi="en-US"/>
          </w:rPr>
          <w:t>/</w:t>
        </w:r>
        <w:r w:rsidRPr="00316D31">
          <w:rPr>
            <w:rStyle w:val="afa"/>
            <w:color w:val="auto"/>
            <w:sz w:val="20"/>
            <w:szCs w:val="20"/>
            <w:u w:val="none"/>
            <w:lang w:val="en-US" w:bidi="en-US"/>
          </w:rPr>
          <w:t>EAEU</w:t>
        </w:r>
        <w:r w:rsidRPr="00316D31">
          <w:rPr>
            <w:rStyle w:val="afa"/>
            <w:color w:val="auto"/>
            <w:sz w:val="20"/>
            <w:szCs w:val="20"/>
            <w:u w:val="none"/>
            <w:lang w:bidi="en-US"/>
          </w:rPr>
          <w:t>2025-</w:t>
        </w:r>
      </w:hyperlink>
      <w:r w:rsidRPr="00316D31">
        <w:rPr>
          <w:sz w:val="20"/>
          <w:szCs w:val="20"/>
          <w:lang w:bidi="en-US"/>
        </w:rPr>
        <w:t xml:space="preserve"> </w:t>
      </w:r>
      <w:r w:rsidRPr="00316D31">
        <w:rPr>
          <w:sz w:val="20"/>
          <w:szCs w:val="20"/>
          <w:lang w:val="en-US" w:bidi="en-US"/>
        </w:rPr>
        <w:t>Paper</w:t>
      </w:r>
      <w:r w:rsidRPr="00316D31">
        <w:rPr>
          <w:sz w:val="20"/>
          <w:szCs w:val="20"/>
          <w:lang w:bidi="en-US"/>
        </w:rPr>
        <w:t>-</w:t>
      </w:r>
      <w:r w:rsidRPr="00316D31">
        <w:rPr>
          <w:sz w:val="20"/>
          <w:szCs w:val="20"/>
          <w:lang w:val="en-US" w:bidi="en-US"/>
        </w:rPr>
        <w:t>ru</w:t>
      </w:r>
      <w:r w:rsidRPr="00316D31">
        <w:rPr>
          <w:sz w:val="20"/>
          <w:szCs w:val="20"/>
          <w:lang w:bidi="en-US"/>
        </w:rPr>
        <w:t>.</w:t>
      </w:r>
      <w:r w:rsidRPr="00316D31">
        <w:rPr>
          <w:sz w:val="20"/>
          <w:szCs w:val="20"/>
          <w:lang w:val="en-US" w:bidi="en-US"/>
        </w:rPr>
        <w:t>pdf</w:t>
      </w:r>
      <w:r w:rsidRPr="00316D31">
        <w:rPr>
          <w:sz w:val="20"/>
          <w:szCs w:val="20"/>
          <w:lang w:bidi="en-US"/>
        </w:rPr>
        <w:t xml:space="preserve"> </w:t>
      </w:r>
      <w:r w:rsidRPr="00316D31">
        <w:rPr>
          <w:sz w:val="20"/>
          <w:szCs w:val="20"/>
          <w:lang w:eastAsia="ru-RU" w:bidi="ru-RU"/>
        </w:rPr>
        <w:t>(дата обращения: 25.01.2022).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54F18"/>
    <w:multiLevelType w:val="hybridMultilevel"/>
    <w:tmpl w:val="5AC6CA42"/>
    <w:lvl w:ilvl="0" w:tplc="F7727A26">
      <w:start w:val="1"/>
      <w:numFmt w:val="decimal"/>
      <w:lvlText w:val="%1."/>
      <w:lvlJc w:val="left"/>
      <w:pPr>
        <w:ind w:left="1429" w:hanging="360"/>
      </w:pPr>
      <w:rPr>
        <w:b w:val="0"/>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36D1E40"/>
    <w:multiLevelType w:val="hybridMultilevel"/>
    <w:tmpl w:val="4F40BED4"/>
    <w:lvl w:ilvl="0" w:tplc="B48CF6AE">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04433B6A"/>
    <w:multiLevelType w:val="multilevel"/>
    <w:tmpl w:val="3E408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2393C"/>
    <w:multiLevelType w:val="hybridMultilevel"/>
    <w:tmpl w:val="02389AB0"/>
    <w:lvl w:ilvl="0" w:tplc="CE4CBC6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0F3F1CB6"/>
    <w:multiLevelType w:val="hybridMultilevel"/>
    <w:tmpl w:val="59A8E090"/>
    <w:lvl w:ilvl="0" w:tplc="C506279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10720A93"/>
    <w:multiLevelType w:val="hybridMultilevel"/>
    <w:tmpl w:val="ACDAA4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2BE2DAC"/>
    <w:multiLevelType w:val="hybridMultilevel"/>
    <w:tmpl w:val="9B28F54C"/>
    <w:lvl w:ilvl="0" w:tplc="F27C2D3E">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1D307D75"/>
    <w:multiLevelType w:val="hybridMultilevel"/>
    <w:tmpl w:val="A266C3D0"/>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8" w15:restartNumberingAfterBreak="0">
    <w:nsid w:val="1ED34E64"/>
    <w:multiLevelType w:val="hybridMultilevel"/>
    <w:tmpl w:val="4482A970"/>
    <w:lvl w:ilvl="0" w:tplc="5AC6E81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2154587D"/>
    <w:multiLevelType w:val="hybridMultilevel"/>
    <w:tmpl w:val="0CAED2BA"/>
    <w:lvl w:ilvl="0" w:tplc="647EA8D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223B6FE2"/>
    <w:multiLevelType w:val="hybridMultilevel"/>
    <w:tmpl w:val="1C10F26E"/>
    <w:lvl w:ilvl="0" w:tplc="47AE5E0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237211EF"/>
    <w:multiLevelType w:val="multilevel"/>
    <w:tmpl w:val="675CD4D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3E36D76"/>
    <w:multiLevelType w:val="multilevel"/>
    <w:tmpl w:val="2B3ACFDA"/>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2E95A2F"/>
    <w:multiLevelType w:val="multilevel"/>
    <w:tmpl w:val="F2D6BEE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3C847B6"/>
    <w:multiLevelType w:val="hybridMultilevel"/>
    <w:tmpl w:val="9A2C1B5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6FC2D38"/>
    <w:multiLevelType w:val="hybridMultilevel"/>
    <w:tmpl w:val="CD5E426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384A3375"/>
    <w:multiLevelType w:val="hybridMultilevel"/>
    <w:tmpl w:val="A768BE5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96D4389"/>
    <w:multiLevelType w:val="hybridMultilevel"/>
    <w:tmpl w:val="36E2CFBC"/>
    <w:lvl w:ilvl="0" w:tplc="8152AA5E">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8" w15:restartNumberingAfterBreak="0">
    <w:nsid w:val="39EA0FF5"/>
    <w:multiLevelType w:val="hybridMultilevel"/>
    <w:tmpl w:val="D5B873A8"/>
    <w:lvl w:ilvl="0" w:tplc="8668E50A">
      <w:start w:val="1"/>
      <w:numFmt w:val="decimal"/>
      <w:lvlText w:val="%1."/>
      <w:lvlJc w:val="left"/>
      <w:pPr>
        <w:ind w:left="1429" w:hanging="360"/>
      </w:pPr>
      <w:rPr>
        <w:sz w:val="24"/>
        <w:szCs w:val="24"/>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9" w15:restartNumberingAfterBreak="0">
    <w:nsid w:val="3A5809EF"/>
    <w:multiLevelType w:val="hybridMultilevel"/>
    <w:tmpl w:val="728241AC"/>
    <w:lvl w:ilvl="0" w:tplc="04190001">
      <w:start w:val="1"/>
      <w:numFmt w:val="bullet"/>
      <w:lvlText w:val=""/>
      <w:lvlJc w:val="left"/>
      <w:pPr>
        <w:ind w:left="1571" w:hanging="360"/>
      </w:pPr>
      <w:rPr>
        <w:rFonts w:ascii="Symbol" w:hAnsi="Symbol" w:cs="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cs="Wingdings" w:hint="default"/>
      </w:rPr>
    </w:lvl>
    <w:lvl w:ilvl="3" w:tplc="04190001">
      <w:start w:val="1"/>
      <w:numFmt w:val="bullet"/>
      <w:lvlText w:val=""/>
      <w:lvlJc w:val="left"/>
      <w:pPr>
        <w:ind w:left="3731" w:hanging="360"/>
      </w:pPr>
      <w:rPr>
        <w:rFonts w:ascii="Symbol" w:hAnsi="Symbol" w:cs="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cs="Wingdings" w:hint="default"/>
      </w:rPr>
    </w:lvl>
    <w:lvl w:ilvl="6" w:tplc="04190001">
      <w:start w:val="1"/>
      <w:numFmt w:val="bullet"/>
      <w:lvlText w:val=""/>
      <w:lvlJc w:val="left"/>
      <w:pPr>
        <w:ind w:left="5891" w:hanging="360"/>
      </w:pPr>
      <w:rPr>
        <w:rFonts w:ascii="Symbol" w:hAnsi="Symbol" w:cs="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cs="Wingdings" w:hint="default"/>
      </w:rPr>
    </w:lvl>
  </w:abstractNum>
  <w:abstractNum w:abstractNumId="20" w15:restartNumberingAfterBreak="0">
    <w:nsid w:val="3B503624"/>
    <w:multiLevelType w:val="hybridMultilevel"/>
    <w:tmpl w:val="8F867F88"/>
    <w:lvl w:ilvl="0" w:tplc="D820C95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1" w15:restartNumberingAfterBreak="0">
    <w:nsid w:val="3D7F7E40"/>
    <w:multiLevelType w:val="multilevel"/>
    <w:tmpl w:val="5840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D87DE0"/>
    <w:multiLevelType w:val="hybridMultilevel"/>
    <w:tmpl w:val="A29808D0"/>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3" w15:restartNumberingAfterBreak="0">
    <w:nsid w:val="40AE0702"/>
    <w:multiLevelType w:val="hybridMultilevel"/>
    <w:tmpl w:val="16A65D86"/>
    <w:lvl w:ilvl="0" w:tplc="F6860FBE">
      <w:start w:val="1"/>
      <w:numFmt w:val="decimal"/>
      <w:lvlText w:val="%1."/>
      <w:lvlJc w:val="left"/>
      <w:pPr>
        <w:ind w:left="2363" w:hanging="945"/>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17061B"/>
    <w:multiLevelType w:val="hybridMultilevel"/>
    <w:tmpl w:val="C060DABC"/>
    <w:lvl w:ilvl="0" w:tplc="9A22B26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5" w15:restartNumberingAfterBreak="0">
    <w:nsid w:val="4337471E"/>
    <w:multiLevelType w:val="hybridMultilevel"/>
    <w:tmpl w:val="31BA0A8E"/>
    <w:lvl w:ilvl="0" w:tplc="96EEA57E">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6" w15:restartNumberingAfterBreak="0">
    <w:nsid w:val="47E96C4F"/>
    <w:multiLevelType w:val="hybridMultilevel"/>
    <w:tmpl w:val="1598B148"/>
    <w:lvl w:ilvl="0" w:tplc="FFFFFFFF">
      <w:start w:val="1"/>
      <w:numFmt w:val="decimal"/>
      <w:lvlText w:val="%1."/>
      <w:lvlJc w:val="left"/>
      <w:pPr>
        <w:ind w:left="722" w:hanging="360"/>
      </w:pPr>
      <w:rPr>
        <w:rFonts w:hint="default"/>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27" w15:restartNumberingAfterBreak="0">
    <w:nsid w:val="4CF62FBF"/>
    <w:multiLevelType w:val="hybridMultilevel"/>
    <w:tmpl w:val="715648BE"/>
    <w:lvl w:ilvl="0" w:tplc="D1CAED2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8" w15:restartNumberingAfterBreak="0">
    <w:nsid w:val="4EB961F7"/>
    <w:multiLevelType w:val="hybridMultilevel"/>
    <w:tmpl w:val="00C6EF3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555D188C"/>
    <w:multiLevelType w:val="hybridMultilevel"/>
    <w:tmpl w:val="AB54605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5834C40"/>
    <w:multiLevelType w:val="hybridMultilevel"/>
    <w:tmpl w:val="F4F4F61A"/>
    <w:lvl w:ilvl="0" w:tplc="08564BDA">
      <w:start w:val="1"/>
      <w:numFmt w:val="decimal"/>
      <w:lvlText w:val="%1."/>
      <w:lvlJc w:val="left"/>
      <w:pPr>
        <w:ind w:left="722" w:hanging="360"/>
      </w:pPr>
      <w:rPr>
        <w:rFonts w:ascii="Times New Roman" w:eastAsia="Times New Roman" w:hAnsi="Times New Roman" w:cs="Times New Roman"/>
      </w:rPr>
    </w:lvl>
    <w:lvl w:ilvl="1" w:tplc="20000019" w:tentative="1">
      <w:start w:val="1"/>
      <w:numFmt w:val="lowerLetter"/>
      <w:lvlText w:val="%2."/>
      <w:lvlJc w:val="left"/>
      <w:pPr>
        <w:ind w:left="1442" w:hanging="360"/>
      </w:pPr>
    </w:lvl>
    <w:lvl w:ilvl="2" w:tplc="2000001B" w:tentative="1">
      <w:start w:val="1"/>
      <w:numFmt w:val="lowerRoman"/>
      <w:lvlText w:val="%3."/>
      <w:lvlJc w:val="right"/>
      <w:pPr>
        <w:ind w:left="2162" w:hanging="180"/>
      </w:pPr>
    </w:lvl>
    <w:lvl w:ilvl="3" w:tplc="2000000F" w:tentative="1">
      <w:start w:val="1"/>
      <w:numFmt w:val="decimal"/>
      <w:lvlText w:val="%4."/>
      <w:lvlJc w:val="left"/>
      <w:pPr>
        <w:ind w:left="2882" w:hanging="360"/>
      </w:pPr>
    </w:lvl>
    <w:lvl w:ilvl="4" w:tplc="20000019" w:tentative="1">
      <w:start w:val="1"/>
      <w:numFmt w:val="lowerLetter"/>
      <w:lvlText w:val="%5."/>
      <w:lvlJc w:val="left"/>
      <w:pPr>
        <w:ind w:left="3602" w:hanging="360"/>
      </w:pPr>
    </w:lvl>
    <w:lvl w:ilvl="5" w:tplc="2000001B" w:tentative="1">
      <w:start w:val="1"/>
      <w:numFmt w:val="lowerRoman"/>
      <w:lvlText w:val="%6."/>
      <w:lvlJc w:val="right"/>
      <w:pPr>
        <w:ind w:left="4322" w:hanging="180"/>
      </w:pPr>
    </w:lvl>
    <w:lvl w:ilvl="6" w:tplc="2000000F" w:tentative="1">
      <w:start w:val="1"/>
      <w:numFmt w:val="decimal"/>
      <w:lvlText w:val="%7."/>
      <w:lvlJc w:val="left"/>
      <w:pPr>
        <w:ind w:left="5042" w:hanging="360"/>
      </w:pPr>
    </w:lvl>
    <w:lvl w:ilvl="7" w:tplc="20000019" w:tentative="1">
      <w:start w:val="1"/>
      <w:numFmt w:val="lowerLetter"/>
      <w:lvlText w:val="%8."/>
      <w:lvlJc w:val="left"/>
      <w:pPr>
        <w:ind w:left="5762" w:hanging="360"/>
      </w:pPr>
    </w:lvl>
    <w:lvl w:ilvl="8" w:tplc="2000001B" w:tentative="1">
      <w:start w:val="1"/>
      <w:numFmt w:val="lowerRoman"/>
      <w:lvlText w:val="%9."/>
      <w:lvlJc w:val="right"/>
      <w:pPr>
        <w:ind w:left="6482" w:hanging="180"/>
      </w:pPr>
    </w:lvl>
  </w:abstractNum>
  <w:abstractNum w:abstractNumId="31" w15:restartNumberingAfterBreak="0">
    <w:nsid w:val="58D07938"/>
    <w:multiLevelType w:val="hybridMultilevel"/>
    <w:tmpl w:val="33A49216"/>
    <w:lvl w:ilvl="0" w:tplc="F6860FBE">
      <w:start w:val="1"/>
      <w:numFmt w:val="decimal"/>
      <w:lvlText w:val="%1."/>
      <w:lvlJc w:val="left"/>
      <w:pPr>
        <w:ind w:left="2363" w:hanging="945"/>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AE67D3C"/>
    <w:multiLevelType w:val="hybridMultilevel"/>
    <w:tmpl w:val="5DD2A3FC"/>
    <w:lvl w:ilvl="0" w:tplc="20000011">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3" w15:restartNumberingAfterBreak="0">
    <w:nsid w:val="62CE3210"/>
    <w:multiLevelType w:val="hybridMultilevel"/>
    <w:tmpl w:val="7A301032"/>
    <w:lvl w:ilvl="0" w:tplc="0419000F">
      <w:start w:val="1"/>
      <w:numFmt w:val="decimal"/>
      <w:lvlText w:val="%1."/>
      <w:lvlJc w:val="left"/>
      <w:pPr>
        <w:ind w:left="36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80A1AB4"/>
    <w:multiLevelType w:val="hybridMultilevel"/>
    <w:tmpl w:val="4C18B3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AFB705B"/>
    <w:multiLevelType w:val="hybridMultilevel"/>
    <w:tmpl w:val="5928EA80"/>
    <w:lvl w:ilvl="0" w:tplc="FAFC26A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6" w15:restartNumberingAfterBreak="0">
    <w:nsid w:val="6C361CF9"/>
    <w:multiLevelType w:val="hybridMultilevel"/>
    <w:tmpl w:val="6DBC3ED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02640EF"/>
    <w:multiLevelType w:val="multilevel"/>
    <w:tmpl w:val="A120E3B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32946B0"/>
    <w:multiLevelType w:val="hybridMultilevel"/>
    <w:tmpl w:val="38E621CC"/>
    <w:lvl w:ilvl="0" w:tplc="20000001">
      <w:start w:val="1"/>
      <w:numFmt w:val="bullet"/>
      <w:lvlText w:val=""/>
      <w:lvlJc w:val="left"/>
      <w:pPr>
        <w:ind w:left="1429" w:hanging="360"/>
      </w:pPr>
      <w:rPr>
        <w:rFonts w:ascii="Symbol" w:hAnsi="Symbol" w:cs="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cs="Wingdings" w:hint="default"/>
      </w:rPr>
    </w:lvl>
    <w:lvl w:ilvl="3" w:tplc="20000001" w:tentative="1">
      <w:start w:val="1"/>
      <w:numFmt w:val="bullet"/>
      <w:lvlText w:val=""/>
      <w:lvlJc w:val="left"/>
      <w:pPr>
        <w:ind w:left="3589" w:hanging="360"/>
      </w:pPr>
      <w:rPr>
        <w:rFonts w:ascii="Symbol" w:hAnsi="Symbol" w:cs="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cs="Wingdings" w:hint="default"/>
      </w:rPr>
    </w:lvl>
    <w:lvl w:ilvl="6" w:tplc="20000001" w:tentative="1">
      <w:start w:val="1"/>
      <w:numFmt w:val="bullet"/>
      <w:lvlText w:val=""/>
      <w:lvlJc w:val="left"/>
      <w:pPr>
        <w:ind w:left="5749" w:hanging="360"/>
      </w:pPr>
      <w:rPr>
        <w:rFonts w:ascii="Symbol" w:hAnsi="Symbol" w:cs="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cs="Wingdings" w:hint="default"/>
      </w:rPr>
    </w:lvl>
  </w:abstractNum>
  <w:abstractNum w:abstractNumId="39" w15:restartNumberingAfterBreak="0">
    <w:nsid w:val="749A1A25"/>
    <w:multiLevelType w:val="multilevel"/>
    <w:tmpl w:val="FF6C8F8E"/>
    <w:lvl w:ilvl="0">
      <w:start w:val="1"/>
      <w:numFmt w:val="decimal"/>
      <w:lvlText w:val="%1."/>
      <w:lvlJc w:val="left"/>
      <w:rPr>
        <w:rFonts w:hint="default"/>
        <w:b w:val="0"/>
        <w:bCs w:val="0"/>
        <w:i w:val="0"/>
        <w:iCs w:val="0"/>
        <w:smallCaps w:val="0"/>
        <w:strike w:val="0"/>
        <w:color w:val="000000"/>
        <w:spacing w:val="0"/>
        <w:w w:val="100"/>
        <w:position w:val="0"/>
        <w:sz w:val="28"/>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4"/>
  </w:num>
  <w:num w:numId="2">
    <w:abstractNumId w:val="33"/>
  </w:num>
  <w:num w:numId="3">
    <w:abstractNumId w:val="36"/>
  </w:num>
  <w:num w:numId="4">
    <w:abstractNumId w:val="5"/>
  </w:num>
  <w:num w:numId="5">
    <w:abstractNumId w:val="23"/>
  </w:num>
  <w:num w:numId="6">
    <w:abstractNumId w:val="31"/>
  </w:num>
  <w:num w:numId="7">
    <w:abstractNumId w:val="7"/>
  </w:num>
  <w:num w:numId="8">
    <w:abstractNumId w:val="13"/>
  </w:num>
  <w:num w:numId="9">
    <w:abstractNumId w:val="28"/>
  </w:num>
  <w:num w:numId="10">
    <w:abstractNumId w:val="12"/>
  </w:num>
  <w:num w:numId="11">
    <w:abstractNumId w:val="39"/>
  </w:num>
  <w:num w:numId="12">
    <w:abstractNumId w:val="37"/>
  </w:num>
  <w:num w:numId="13">
    <w:abstractNumId w:val="11"/>
  </w:num>
  <w:num w:numId="14">
    <w:abstractNumId w:val="32"/>
  </w:num>
  <w:num w:numId="15">
    <w:abstractNumId w:val="15"/>
  </w:num>
  <w:num w:numId="16">
    <w:abstractNumId w:val="27"/>
  </w:num>
  <w:num w:numId="17">
    <w:abstractNumId w:val="8"/>
  </w:num>
  <w:num w:numId="18">
    <w:abstractNumId w:val="6"/>
  </w:num>
  <w:num w:numId="19">
    <w:abstractNumId w:val="35"/>
  </w:num>
  <w:num w:numId="20">
    <w:abstractNumId w:val="10"/>
  </w:num>
  <w:num w:numId="21">
    <w:abstractNumId w:val="24"/>
  </w:num>
  <w:num w:numId="22">
    <w:abstractNumId w:val="9"/>
  </w:num>
  <w:num w:numId="23">
    <w:abstractNumId w:val="17"/>
  </w:num>
  <w:num w:numId="24">
    <w:abstractNumId w:val="20"/>
  </w:num>
  <w:num w:numId="25">
    <w:abstractNumId w:val="25"/>
  </w:num>
  <w:num w:numId="26">
    <w:abstractNumId w:val="3"/>
  </w:num>
  <w:num w:numId="27">
    <w:abstractNumId w:val="4"/>
  </w:num>
  <w:num w:numId="28">
    <w:abstractNumId w:val="1"/>
  </w:num>
  <w:num w:numId="29">
    <w:abstractNumId w:val="29"/>
  </w:num>
  <w:num w:numId="30">
    <w:abstractNumId w:val="18"/>
  </w:num>
  <w:num w:numId="31">
    <w:abstractNumId w:val="16"/>
  </w:num>
  <w:num w:numId="32">
    <w:abstractNumId w:val="30"/>
  </w:num>
  <w:num w:numId="33">
    <w:abstractNumId w:val="26"/>
  </w:num>
  <w:num w:numId="34">
    <w:abstractNumId w:val="22"/>
  </w:num>
  <w:num w:numId="35">
    <w:abstractNumId w:val="14"/>
  </w:num>
  <w:num w:numId="36">
    <w:abstractNumId w:val="21"/>
  </w:num>
  <w:num w:numId="37">
    <w:abstractNumId w:val="0"/>
  </w:num>
  <w:num w:numId="38">
    <w:abstractNumId w:val="19"/>
  </w:num>
  <w:num w:numId="39">
    <w:abstractNumId w:val="2"/>
  </w:num>
  <w:num w:numId="40">
    <w:abstractNumId w:val="3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74FB"/>
    <w:rsid w:val="0000206C"/>
    <w:rsid w:val="00006A4C"/>
    <w:rsid w:val="00007BCD"/>
    <w:rsid w:val="000330E0"/>
    <w:rsid w:val="00044850"/>
    <w:rsid w:val="00046DC3"/>
    <w:rsid w:val="000474CA"/>
    <w:rsid w:val="000618E2"/>
    <w:rsid w:val="0007077A"/>
    <w:rsid w:val="00075E7B"/>
    <w:rsid w:val="00075FBC"/>
    <w:rsid w:val="000772A1"/>
    <w:rsid w:val="00084E00"/>
    <w:rsid w:val="00086642"/>
    <w:rsid w:val="0008746D"/>
    <w:rsid w:val="0009100F"/>
    <w:rsid w:val="000925A7"/>
    <w:rsid w:val="000A3719"/>
    <w:rsid w:val="000A5A03"/>
    <w:rsid w:val="000A5FB4"/>
    <w:rsid w:val="000A7529"/>
    <w:rsid w:val="000A7649"/>
    <w:rsid w:val="000A7CA0"/>
    <w:rsid w:val="000C0678"/>
    <w:rsid w:val="000C4992"/>
    <w:rsid w:val="000C64CB"/>
    <w:rsid w:val="000C6B30"/>
    <w:rsid w:val="000D7A4B"/>
    <w:rsid w:val="000F640A"/>
    <w:rsid w:val="00101301"/>
    <w:rsid w:val="001152CB"/>
    <w:rsid w:val="001167A7"/>
    <w:rsid w:val="00122D11"/>
    <w:rsid w:val="00141ABD"/>
    <w:rsid w:val="00153A6A"/>
    <w:rsid w:val="00167856"/>
    <w:rsid w:val="00177590"/>
    <w:rsid w:val="00177A73"/>
    <w:rsid w:val="0018598D"/>
    <w:rsid w:val="001966A0"/>
    <w:rsid w:val="001A195A"/>
    <w:rsid w:val="001A66C2"/>
    <w:rsid w:val="001B4CC5"/>
    <w:rsid w:val="001C504D"/>
    <w:rsid w:val="001F5764"/>
    <w:rsid w:val="002045E9"/>
    <w:rsid w:val="002153E1"/>
    <w:rsid w:val="00220DF0"/>
    <w:rsid w:val="00222A64"/>
    <w:rsid w:val="00237940"/>
    <w:rsid w:val="00263D09"/>
    <w:rsid w:val="002724D8"/>
    <w:rsid w:val="002775F9"/>
    <w:rsid w:val="002820A8"/>
    <w:rsid w:val="0029639A"/>
    <w:rsid w:val="00296C13"/>
    <w:rsid w:val="002A6C68"/>
    <w:rsid w:val="002C3795"/>
    <w:rsid w:val="002C6CFB"/>
    <w:rsid w:val="002D7FE4"/>
    <w:rsid w:val="002E2155"/>
    <w:rsid w:val="002E46CC"/>
    <w:rsid w:val="00301A91"/>
    <w:rsid w:val="003132C0"/>
    <w:rsid w:val="00316D31"/>
    <w:rsid w:val="00330FCA"/>
    <w:rsid w:val="00336AA0"/>
    <w:rsid w:val="003434EC"/>
    <w:rsid w:val="00350831"/>
    <w:rsid w:val="00370CD9"/>
    <w:rsid w:val="003713E6"/>
    <w:rsid w:val="00371EEB"/>
    <w:rsid w:val="00377EDE"/>
    <w:rsid w:val="00385E97"/>
    <w:rsid w:val="003A280E"/>
    <w:rsid w:val="003B7436"/>
    <w:rsid w:val="003C68B1"/>
    <w:rsid w:val="003D0E3C"/>
    <w:rsid w:val="003D4D04"/>
    <w:rsid w:val="003E4522"/>
    <w:rsid w:val="003F33DC"/>
    <w:rsid w:val="003F7FD9"/>
    <w:rsid w:val="00400D01"/>
    <w:rsid w:val="00401431"/>
    <w:rsid w:val="00403726"/>
    <w:rsid w:val="004146DC"/>
    <w:rsid w:val="00414725"/>
    <w:rsid w:val="00427A66"/>
    <w:rsid w:val="004365F2"/>
    <w:rsid w:val="004441A5"/>
    <w:rsid w:val="00445458"/>
    <w:rsid w:val="004470B9"/>
    <w:rsid w:val="004515E0"/>
    <w:rsid w:val="0045344F"/>
    <w:rsid w:val="0046451C"/>
    <w:rsid w:val="00465629"/>
    <w:rsid w:val="004943D0"/>
    <w:rsid w:val="004A45DE"/>
    <w:rsid w:val="004D2414"/>
    <w:rsid w:val="004D35CA"/>
    <w:rsid w:val="004D37FD"/>
    <w:rsid w:val="004E3088"/>
    <w:rsid w:val="004F2349"/>
    <w:rsid w:val="0050203E"/>
    <w:rsid w:val="00511AD2"/>
    <w:rsid w:val="00531327"/>
    <w:rsid w:val="00532FBE"/>
    <w:rsid w:val="005350C6"/>
    <w:rsid w:val="00542384"/>
    <w:rsid w:val="00545FE2"/>
    <w:rsid w:val="00567143"/>
    <w:rsid w:val="00571B40"/>
    <w:rsid w:val="0057480D"/>
    <w:rsid w:val="0058307B"/>
    <w:rsid w:val="005A1CC5"/>
    <w:rsid w:val="005A2274"/>
    <w:rsid w:val="005A55C3"/>
    <w:rsid w:val="005A55E2"/>
    <w:rsid w:val="005B432E"/>
    <w:rsid w:val="005C0C07"/>
    <w:rsid w:val="005C14B9"/>
    <w:rsid w:val="005E2F8B"/>
    <w:rsid w:val="005E497C"/>
    <w:rsid w:val="005E7E76"/>
    <w:rsid w:val="005F71EF"/>
    <w:rsid w:val="00600292"/>
    <w:rsid w:val="006065FF"/>
    <w:rsid w:val="006076C4"/>
    <w:rsid w:val="00620F17"/>
    <w:rsid w:val="006246D8"/>
    <w:rsid w:val="00644463"/>
    <w:rsid w:val="006448CA"/>
    <w:rsid w:val="00646280"/>
    <w:rsid w:val="00674864"/>
    <w:rsid w:val="00685B29"/>
    <w:rsid w:val="006A59FD"/>
    <w:rsid w:val="006B141C"/>
    <w:rsid w:val="006B6A16"/>
    <w:rsid w:val="006C3A22"/>
    <w:rsid w:val="006D6B05"/>
    <w:rsid w:val="006D7C87"/>
    <w:rsid w:val="006E1895"/>
    <w:rsid w:val="006E29DA"/>
    <w:rsid w:val="006F5F78"/>
    <w:rsid w:val="0070082B"/>
    <w:rsid w:val="00701061"/>
    <w:rsid w:val="00716161"/>
    <w:rsid w:val="00733609"/>
    <w:rsid w:val="00745E26"/>
    <w:rsid w:val="00750E56"/>
    <w:rsid w:val="00756CA0"/>
    <w:rsid w:val="00761D73"/>
    <w:rsid w:val="0076343A"/>
    <w:rsid w:val="00772F30"/>
    <w:rsid w:val="0077364F"/>
    <w:rsid w:val="00773AB3"/>
    <w:rsid w:val="00775BA2"/>
    <w:rsid w:val="0077743B"/>
    <w:rsid w:val="0079388F"/>
    <w:rsid w:val="007C65CC"/>
    <w:rsid w:val="007D28C2"/>
    <w:rsid w:val="007D6015"/>
    <w:rsid w:val="007E168C"/>
    <w:rsid w:val="007F5272"/>
    <w:rsid w:val="00800F3E"/>
    <w:rsid w:val="008373C3"/>
    <w:rsid w:val="00843063"/>
    <w:rsid w:val="00856CFA"/>
    <w:rsid w:val="00862ED3"/>
    <w:rsid w:val="00870477"/>
    <w:rsid w:val="008759E3"/>
    <w:rsid w:val="00884B15"/>
    <w:rsid w:val="00893E42"/>
    <w:rsid w:val="008A069E"/>
    <w:rsid w:val="008A1296"/>
    <w:rsid w:val="008A4249"/>
    <w:rsid w:val="008A4F98"/>
    <w:rsid w:val="008B5F14"/>
    <w:rsid w:val="008D3576"/>
    <w:rsid w:val="008D49DF"/>
    <w:rsid w:val="008E5E5A"/>
    <w:rsid w:val="008F09F1"/>
    <w:rsid w:val="009312B1"/>
    <w:rsid w:val="00933C44"/>
    <w:rsid w:val="00936E88"/>
    <w:rsid w:val="00937999"/>
    <w:rsid w:val="009461F0"/>
    <w:rsid w:val="00953D1B"/>
    <w:rsid w:val="00953D5F"/>
    <w:rsid w:val="00960C48"/>
    <w:rsid w:val="00980685"/>
    <w:rsid w:val="00980B4E"/>
    <w:rsid w:val="009921DD"/>
    <w:rsid w:val="009A77EE"/>
    <w:rsid w:val="009B0528"/>
    <w:rsid w:val="009B22ED"/>
    <w:rsid w:val="009C42B5"/>
    <w:rsid w:val="009C784D"/>
    <w:rsid w:val="009D73A5"/>
    <w:rsid w:val="009D7583"/>
    <w:rsid w:val="009E242B"/>
    <w:rsid w:val="00A00C3E"/>
    <w:rsid w:val="00A02E00"/>
    <w:rsid w:val="00A03335"/>
    <w:rsid w:val="00A145D8"/>
    <w:rsid w:val="00A16058"/>
    <w:rsid w:val="00A23E79"/>
    <w:rsid w:val="00A35938"/>
    <w:rsid w:val="00A3797F"/>
    <w:rsid w:val="00A42ABB"/>
    <w:rsid w:val="00A57740"/>
    <w:rsid w:val="00A66ABC"/>
    <w:rsid w:val="00A81F77"/>
    <w:rsid w:val="00A831F4"/>
    <w:rsid w:val="00AA7439"/>
    <w:rsid w:val="00AA74FB"/>
    <w:rsid w:val="00AB289C"/>
    <w:rsid w:val="00AB688B"/>
    <w:rsid w:val="00AE732F"/>
    <w:rsid w:val="00B014C8"/>
    <w:rsid w:val="00B251A5"/>
    <w:rsid w:val="00B34E12"/>
    <w:rsid w:val="00B47F47"/>
    <w:rsid w:val="00B6397B"/>
    <w:rsid w:val="00B926A5"/>
    <w:rsid w:val="00BD5E38"/>
    <w:rsid w:val="00BF1914"/>
    <w:rsid w:val="00BF4784"/>
    <w:rsid w:val="00C00C51"/>
    <w:rsid w:val="00C03F98"/>
    <w:rsid w:val="00C13FAF"/>
    <w:rsid w:val="00C20B8C"/>
    <w:rsid w:val="00C37285"/>
    <w:rsid w:val="00C54405"/>
    <w:rsid w:val="00C62790"/>
    <w:rsid w:val="00C66294"/>
    <w:rsid w:val="00C71153"/>
    <w:rsid w:val="00C72D38"/>
    <w:rsid w:val="00C74F2E"/>
    <w:rsid w:val="00C75298"/>
    <w:rsid w:val="00C75D50"/>
    <w:rsid w:val="00C82F99"/>
    <w:rsid w:val="00C9716E"/>
    <w:rsid w:val="00CA2822"/>
    <w:rsid w:val="00CA5870"/>
    <w:rsid w:val="00CB1222"/>
    <w:rsid w:val="00CB4FDA"/>
    <w:rsid w:val="00CC0383"/>
    <w:rsid w:val="00CC3E17"/>
    <w:rsid w:val="00CD7D27"/>
    <w:rsid w:val="00CE70D2"/>
    <w:rsid w:val="00CE7ECB"/>
    <w:rsid w:val="00CF35B0"/>
    <w:rsid w:val="00D05E90"/>
    <w:rsid w:val="00D0713B"/>
    <w:rsid w:val="00D07B3F"/>
    <w:rsid w:val="00D362FA"/>
    <w:rsid w:val="00D373D1"/>
    <w:rsid w:val="00D40E18"/>
    <w:rsid w:val="00D503E5"/>
    <w:rsid w:val="00D647CF"/>
    <w:rsid w:val="00D65B6E"/>
    <w:rsid w:val="00D747F8"/>
    <w:rsid w:val="00D942B1"/>
    <w:rsid w:val="00DA54B4"/>
    <w:rsid w:val="00DA5E6A"/>
    <w:rsid w:val="00DB6AE7"/>
    <w:rsid w:val="00DC1228"/>
    <w:rsid w:val="00DF4418"/>
    <w:rsid w:val="00DF7951"/>
    <w:rsid w:val="00E03072"/>
    <w:rsid w:val="00E11DF3"/>
    <w:rsid w:val="00E131E5"/>
    <w:rsid w:val="00E156B6"/>
    <w:rsid w:val="00E2201E"/>
    <w:rsid w:val="00E24D80"/>
    <w:rsid w:val="00E31661"/>
    <w:rsid w:val="00E4261F"/>
    <w:rsid w:val="00E57A8A"/>
    <w:rsid w:val="00E62CB1"/>
    <w:rsid w:val="00E76ADA"/>
    <w:rsid w:val="00EA1DA3"/>
    <w:rsid w:val="00EA36FE"/>
    <w:rsid w:val="00EB3CD4"/>
    <w:rsid w:val="00EB4A5F"/>
    <w:rsid w:val="00EC39A4"/>
    <w:rsid w:val="00EC686F"/>
    <w:rsid w:val="00ED1F82"/>
    <w:rsid w:val="00ED2E12"/>
    <w:rsid w:val="00ED4E75"/>
    <w:rsid w:val="00F0588C"/>
    <w:rsid w:val="00F06B2F"/>
    <w:rsid w:val="00F077F9"/>
    <w:rsid w:val="00F1556D"/>
    <w:rsid w:val="00F203F9"/>
    <w:rsid w:val="00F21BE8"/>
    <w:rsid w:val="00F26383"/>
    <w:rsid w:val="00F36829"/>
    <w:rsid w:val="00F42236"/>
    <w:rsid w:val="00F56C97"/>
    <w:rsid w:val="00F62314"/>
    <w:rsid w:val="00F6548A"/>
    <w:rsid w:val="00F6557D"/>
    <w:rsid w:val="00F7372B"/>
    <w:rsid w:val="00F75B05"/>
    <w:rsid w:val="00F77F80"/>
    <w:rsid w:val="00F86574"/>
    <w:rsid w:val="00FB3741"/>
    <w:rsid w:val="00FD574A"/>
    <w:rsid w:val="00FE76D4"/>
    <w:rsid w:val="00FF4F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783BA511"/>
  <w15:docId w15:val="{8095DBAC-E38C-451E-913C-F49D5A491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7856"/>
    <w:pPr>
      <w:spacing w:after="0" w:line="240" w:lineRule="auto"/>
    </w:pPr>
    <w:rPr>
      <w:rFonts w:ascii="Calibri" w:eastAsia="Calibri" w:hAnsi="Calibri" w:cs="Times New Roman"/>
    </w:rPr>
  </w:style>
  <w:style w:type="paragraph" w:styleId="1">
    <w:name w:val="heading 1"/>
    <w:basedOn w:val="a"/>
    <w:next w:val="a"/>
    <w:link w:val="10"/>
    <w:uiPriority w:val="9"/>
    <w:qFormat/>
    <w:rsid w:val="002724D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16785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772F30"/>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F8657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724D8"/>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167856"/>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772F30"/>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F86574"/>
    <w:rPr>
      <w:rFonts w:asciiTheme="majorHAnsi" w:eastAsiaTheme="majorEastAsia" w:hAnsiTheme="majorHAnsi" w:cstheme="majorBidi"/>
      <w:i/>
      <w:iCs/>
      <w:color w:val="365F91" w:themeColor="accent1" w:themeShade="BF"/>
    </w:rPr>
  </w:style>
  <w:style w:type="paragraph" w:styleId="a3">
    <w:name w:val="header"/>
    <w:basedOn w:val="a"/>
    <w:link w:val="a4"/>
    <w:uiPriority w:val="99"/>
    <w:unhideWhenUsed/>
    <w:rsid w:val="00177590"/>
    <w:pPr>
      <w:tabs>
        <w:tab w:val="center" w:pos="4677"/>
        <w:tab w:val="right" w:pos="9355"/>
      </w:tabs>
    </w:pPr>
  </w:style>
  <w:style w:type="character" w:customStyle="1" w:styleId="a4">
    <w:name w:val="Верхний колонтитул Знак"/>
    <w:basedOn w:val="a0"/>
    <w:link w:val="a3"/>
    <w:uiPriority w:val="99"/>
    <w:rsid w:val="00177590"/>
  </w:style>
  <w:style w:type="paragraph" w:styleId="a5">
    <w:name w:val="footer"/>
    <w:basedOn w:val="a"/>
    <w:link w:val="a6"/>
    <w:uiPriority w:val="99"/>
    <w:unhideWhenUsed/>
    <w:rsid w:val="00177590"/>
    <w:pPr>
      <w:tabs>
        <w:tab w:val="center" w:pos="4677"/>
        <w:tab w:val="right" w:pos="9355"/>
      </w:tabs>
    </w:pPr>
  </w:style>
  <w:style w:type="character" w:customStyle="1" w:styleId="a6">
    <w:name w:val="Нижний колонтитул Знак"/>
    <w:basedOn w:val="a0"/>
    <w:link w:val="a5"/>
    <w:uiPriority w:val="99"/>
    <w:rsid w:val="00177590"/>
  </w:style>
  <w:style w:type="paragraph" w:customStyle="1" w:styleId="a7">
    <w:name w:val="Заголовок раздела"/>
    <w:basedOn w:val="1"/>
    <w:qFormat/>
    <w:rsid w:val="002724D8"/>
    <w:pPr>
      <w:spacing w:before="0"/>
      <w:jc w:val="center"/>
    </w:pPr>
    <w:rPr>
      <w:rFonts w:ascii="Times New Roman" w:hAnsi="Times New Roman" w:cs="Times New Roman"/>
      <w:color w:val="auto"/>
    </w:rPr>
  </w:style>
  <w:style w:type="paragraph" w:customStyle="1" w:styleId="a8">
    <w:name w:val="Заголовок темы"/>
    <w:basedOn w:val="2"/>
    <w:qFormat/>
    <w:rsid w:val="00167856"/>
    <w:pPr>
      <w:spacing w:before="0"/>
      <w:jc w:val="center"/>
    </w:pPr>
    <w:rPr>
      <w:rFonts w:ascii="Times New Roman" w:hAnsi="Times New Roman" w:cs="Times New Roman"/>
      <w:color w:val="auto"/>
      <w:sz w:val="28"/>
      <w:szCs w:val="28"/>
    </w:rPr>
  </w:style>
  <w:style w:type="table" w:styleId="a9">
    <w:name w:val="Table Grid"/>
    <w:basedOn w:val="a1"/>
    <w:uiPriority w:val="59"/>
    <w:rsid w:val="00167856"/>
    <w:pPr>
      <w:spacing w:after="0" w:line="240" w:lineRule="auto"/>
    </w:pPr>
    <w:rPr>
      <w:rFonts w:ascii="Calibri" w:eastAsia="Calibri" w:hAnsi="Calibri" w:cs="Times New Roman"/>
      <w:sz w:val="24"/>
      <w:szCs w:val="24"/>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a">
    <w:name w:val="List Paragraph"/>
    <w:basedOn w:val="a"/>
    <w:link w:val="ab"/>
    <w:uiPriority w:val="34"/>
    <w:qFormat/>
    <w:rsid w:val="00167856"/>
    <w:pPr>
      <w:ind w:left="720"/>
      <w:contextualSpacing/>
    </w:pPr>
  </w:style>
  <w:style w:type="character" w:customStyle="1" w:styleId="ab">
    <w:name w:val="Абзац списка Знак"/>
    <w:link w:val="aa"/>
    <w:uiPriority w:val="34"/>
    <w:locked/>
    <w:rsid w:val="00545FE2"/>
    <w:rPr>
      <w:rFonts w:ascii="Calibri" w:eastAsia="Calibri" w:hAnsi="Calibri" w:cs="Times New Roman"/>
    </w:rPr>
  </w:style>
  <w:style w:type="paragraph" w:customStyle="1" w:styleId="Style3">
    <w:name w:val="Style3"/>
    <w:basedOn w:val="a"/>
    <w:uiPriority w:val="99"/>
    <w:rsid w:val="00167856"/>
    <w:pPr>
      <w:widowControl w:val="0"/>
      <w:autoSpaceDE w:val="0"/>
      <w:autoSpaceDN w:val="0"/>
      <w:adjustRightInd w:val="0"/>
      <w:spacing w:line="244" w:lineRule="exact"/>
      <w:ind w:firstLine="276"/>
      <w:jc w:val="both"/>
    </w:pPr>
    <w:rPr>
      <w:rFonts w:ascii="Times New Roman" w:eastAsia="Times New Roman" w:hAnsi="Times New Roman"/>
      <w:sz w:val="24"/>
      <w:szCs w:val="24"/>
      <w:lang w:eastAsia="ru-RU"/>
    </w:rPr>
  </w:style>
  <w:style w:type="paragraph" w:styleId="ac">
    <w:name w:val="Balloon Text"/>
    <w:basedOn w:val="a"/>
    <w:link w:val="ad"/>
    <w:uiPriority w:val="99"/>
    <w:semiHidden/>
    <w:unhideWhenUsed/>
    <w:rsid w:val="00167856"/>
    <w:rPr>
      <w:rFonts w:ascii="Tahoma" w:hAnsi="Tahoma" w:cs="Tahoma"/>
      <w:sz w:val="16"/>
      <w:szCs w:val="16"/>
    </w:rPr>
  </w:style>
  <w:style w:type="character" w:customStyle="1" w:styleId="ad">
    <w:name w:val="Текст выноски Знак"/>
    <w:basedOn w:val="a0"/>
    <w:link w:val="ac"/>
    <w:uiPriority w:val="99"/>
    <w:semiHidden/>
    <w:rsid w:val="00167856"/>
    <w:rPr>
      <w:rFonts w:ascii="Tahoma" w:eastAsia="Calibri" w:hAnsi="Tahoma" w:cs="Tahoma"/>
      <w:sz w:val="16"/>
      <w:szCs w:val="16"/>
    </w:rPr>
  </w:style>
  <w:style w:type="paragraph" w:customStyle="1" w:styleId="ae">
    <w:name w:val="Заголовок подзаголовка"/>
    <w:basedOn w:val="3"/>
    <w:qFormat/>
    <w:rsid w:val="008B5F14"/>
    <w:pPr>
      <w:spacing w:before="0"/>
      <w:ind w:firstLine="709"/>
      <w:jc w:val="both"/>
      <w:outlineLvl w:val="1"/>
    </w:pPr>
    <w:rPr>
      <w:rFonts w:ascii="Times New Roman" w:hAnsi="Times New Roman"/>
      <w:color w:val="auto"/>
      <w:sz w:val="28"/>
      <w:szCs w:val="28"/>
    </w:rPr>
  </w:style>
  <w:style w:type="paragraph" w:customStyle="1" w:styleId="af">
    <w:name w:val="Текстдля учебника"/>
    <w:basedOn w:val="a"/>
    <w:qFormat/>
    <w:rsid w:val="00772F30"/>
    <w:pPr>
      <w:ind w:firstLine="709"/>
      <w:jc w:val="both"/>
    </w:pPr>
    <w:rPr>
      <w:rFonts w:ascii="Times New Roman" w:hAnsi="Times New Roman"/>
      <w:sz w:val="28"/>
      <w:szCs w:val="28"/>
    </w:rPr>
  </w:style>
  <w:style w:type="paragraph" w:customStyle="1" w:styleId="af0">
    <w:name w:val="Текст определений"/>
    <w:basedOn w:val="Style3"/>
    <w:qFormat/>
    <w:rsid w:val="00772F30"/>
    <w:pPr>
      <w:widowControl/>
      <w:spacing w:line="240" w:lineRule="auto"/>
      <w:ind w:firstLine="709"/>
    </w:pPr>
    <w:rPr>
      <w:i/>
      <w:sz w:val="28"/>
      <w:szCs w:val="28"/>
    </w:rPr>
  </w:style>
  <w:style w:type="paragraph" w:customStyle="1" w:styleId="af1">
    <w:name w:val="Текст в рамочке"/>
    <w:basedOn w:val="af"/>
    <w:qFormat/>
    <w:rsid w:val="00D05E90"/>
    <w:pPr>
      <w:pBdr>
        <w:top w:val="double" w:sz="4" w:space="1" w:color="auto"/>
        <w:left w:val="double" w:sz="4" w:space="4" w:color="auto"/>
        <w:bottom w:val="double" w:sz="4" w:space="1" w:color="auto"/>
        <w:right w:val="double" w:sz="4" w:space="4" w:color="auto"/>
      </w:pBdr>
      <w:ind w:left="113" w:right="113" w:firstLine="284"/>
    </w:pPr>
    <w:rPr>
      <w:i/>
      <w:sz w:val="24"/>
      <w:szCs w:val="24"/>
      <w:lang w:eastAsia="ru-RU"/>
    </w:rPr>
  </w:style>
  <w:style w:type="paragraph" w:customStyle="1" w:styleId="QR-">
    <w:name w:val="Текст к QR-коду"/>
    <w:basedOn w:val="Style3"/>
    <w:qFormat/>
    <w:rsid w:val="00403726"/>
    <w:pPr>
      <w:suppressAutoHyphens/>
      <w:spacing w:line="240" w:lineRule="auto"/>
      <w:ind w:left="284" w:right="284" w:firstLine="0"/>
    </w:pPr>
    <w:rPr>
      <w:szCs w:val="28"/>
    </w:rPr>
  </w:style>
  <w:style w:type="paragraph" w:customStyle="1" w:styleId="af2">
    <w:name w:val="Текст в синей рамочке"/>
    <w:basedOn w:val="Style3"/>
    <w:qFormat/>
    <w:rsid w:val="00A03335"/>
    <w:pPr>
      <w:widowControl/>
      <w:spacing w:line="240" w:lineRule="auto"/>
      <w:ind w:firstLine="284"/>
    </w:pPr>
    <w:rPr>
      <w:i/>
    </w:rPr>
  </w:style>
  <w:style w:type="paragraph" w:customStyle="1" w:styleId="af3">
    <w:name w:val="Вопросы для самоконтроля"/>
    <w:basedOn w:val="Style3"/>
    <w:qFormat/>
    <w:rsid w:val="009461F0"/>
    <w:pPr>
      <w:widowControl/>
      <w:spacing w:line="240" w:lineRule="auto"/>
      <w:ind w:firstLine="709"/>
      <w:outlineLvl w:val="1"/>
    </w:pPr>
    <w:rPr>
      <w:b/>
    </w:rPr>
  </w:style>
  <w:style w:type="paragraph" w:customStyle="1" w:styleId="af4">
    <w:name w:val="Знак Знак Знак Знак Знак Знак"/>
    <w:basedOn w:val="a"/>
    <w:autoRedefine/>
    <w:rsid w:val="0058307B"/>
    <w:pPr>
      <w:autoSpaceDE w:val="0"/>
      <w:autoSpaceDN w:val="0"/>
      <w:adjustRightInd w:val="0"/>
    </w:pPr>
    <w:rPr>
      <w:rFonts w:ascii="Arial" w:eastAsia="Times New Roman" w:hAnsi="Arial" w:cs="Arial"/>
      <w:sz w:val="20"/>
      <w:szCs w:val="20"/>
      <w:lang w:val="en-ZA" w:eastAsia="en-ZA"/>
    </w:rPr>
  </w:style>
  <w:style w:type="paragraph" w:styleId="af5">
    <w:name w:val="Document Map"/>
    <w:basedOn w:val="a"/>
    <w:link w:val="af6"/>
    <w:uiPriority w:val="99"/>
    <w:semiHidden/>
    <w:unhideWhenUsed/>
    <w:rsid w:val="0058307B"/>
    <w:rPr>
      <w:rFonts w:ascii="Times New Roman" w:hAnsi="Times New Roman"/>
      <w:sz w:val="24"/>
      <w:szCs w:val="24"/>
    </w:rPr>
  </w:style>
  <w:style w:type="character" w:customStyle="1" w:styleId="af6">
    <w:name w:val="Схема документа Знак"/>
    <w:basedOn w:val="a0"/>
    <w:link w:val="af5"/>
    <w:uiPriority w:val="99"/>
    <w:semiHidden/>
    <w:rsid w:val="0058307B"/>
    <w:rPr>
      <w:rFonts w:ascii="Times New Roman" w:eastAsia="Calibri" w:hAnsi="Times New Roman" w:cs="Times New Roman"/>
      <w:sz w:val="24"/>
      <w:szCs w:val="24"/>
    </w:rPr>
  </w:style>
  <w:style w:type="paragraph" w:styleId="af7">
    <w:name w:val="Body Text Indent"/>
    <w:basedOn w:val="a"/>
    <w:link w:val="af8"/>
    <w:unhideWhenUsed/>
    <w:rsid w:val="00A3797F"/>
    <w:pPr>
      <w:spacing w:after="120"/>
      <w:ind w:left="284" w:right="113"/>
    </w:pPr>
    <w:rPr>
      <w:rFonts w:ascii="Times New Roman" w:eastAsia="Times New Roman" w:hAnsi="Times New Roman"/>
      <w:sz w:val="24"/>
      <w:szCs w:val="24"/>
      <w:lang w:eastAsia="ru-RU"/>
    </w:rPr>
  </w:style>
  <w:style w:type="character" w:customStyle="1" w:styleId="af8">
    <w:name w:val="Основной текст с отступом Знак"/>
    <w:basedOn w:val="a0"/>
    <w:link w:val="af7"/>
    <w:rsid w:val="00A3797F"/>
    <w:rPr>
      <w:rFonts w:ascii="Times New Roman" w:eastAsia="Times New Roman" w:hAnsi="Times New Roman" w:cs="Times New Roman"/>
      <w:sz w:val="24"/>
      <w:szCs w:val="24"/>
      <w:lang w:eastAsia="ru-RU"/>
    </w:rPr>
  </w:style>
  <w:style w:type="paragraph" w:styleId="af9">
    <w:name w:val="TOC Heading"/>
    <w:basedOn w:val="1"/>
    <w:next w:val="a"/>
    <w:uiPriority w:val="39"/>
    <w:unhideWhenUsed/>
    <w:qFormat/>
    <w:rsid w:val="0058307B"/>
    <w:pPr>
      <w:spacing w:line="276" w:lineRule="auto"/>
      <w:outlineLvl w:val="9"/>
    </w:pPr>
    <w:rPr>
      <w:lang w:eastAsia="ru-RU"/>
    </w:rPr>
  </w:style>
  <w:style w:type="paragraph" w:styleId="11">
    <w:name w:val="toc 1"/>
    <w:basedOn w:val="a"/>
    <w:next w:val="a"/>
    <w:autoRedefine/>
    <w:uiPriority w:val="39"/>
    <w:unhideWhenUsed/>
    <w:rsid w:val="004146DC"/>
    <w:pPr>
      <w:tabs>
        <w:tab w:val="right" w:leader="dot" w:pos="9356"/>
      </w:tabs>
      <w:spacing w:before="120"/>
      <w:ind w:right="-1"/>
    </w:pPr>
    <w:rPr>
      <w:rFonts w:asciiTheme="minorHAnsi" w:hAnsiTheme="minorHAnsi"/>
      <w:b/>
      <w:sz w:val="24"/>
      <w:szCs w:val="24"/>
    </w:rPr>
  </w:style>
  <w:style w:type="paragraph" w:styleId="21">
    <w:name w:val="toc 2"/>
    <w:basedOn w:val="a"/>
    <w:next w:val="a"/>
    <w:autoRedefine/>
    <w:uiPriority w:val="39"/>
    <w:unhideWhenUsed/>
    <w:rsid w:val="005350C6"/>
    <w:pPr>
      <w:tabs>
        <w:tab w:val="right" w:leader="dot" w:pos="9628"/>
      </w:tabs>
      <w:ind w:left="426"/>
    </w:pPr>
    <w:rPr>
      <w:rFonts w:asciiTheme="minorHAnsi" w:hAnsiTheme="minorHAnsi"/>
      <w:b/>
    </w:rPr>
  </w:style>
  <w:style w:type="character" w:styleId="afa">
    <w:name w:val="Hyperlink"/>
    <w:basedOn w:val="a0"/>
    <w:uiPriority w:val="99"/>
    <w:unhideWhenUsed/>
    <w:rsid w:val="0058307B"/>
    <w:rPr>
      <w:color w:val="0000FF" w:themeColor="hyperlink"/>
      <w:u w:val="single"/>
    </w:rPr>
  </w:style>
  <w:style w:type="paragraph" w:styleId="31">
    <w:name w:val="toc 3"/>
    <w:basedOn w:val="a"/>
    <w:next w:val="a"/>
    <w:autoRedefine/>
    <w:uiPriority w:val="39"/>
    <w:unhideWhenUsed/>
    <w:rsid w:val="0058307B"/>
    <w:pPr>
      <w:ind w:left="440"/>
    </w:pPr>
    <w:rPr>
      <w:rFonts w:asciiTheme="minorHAnsi" w:hAnsiTheme="minorHAnsi"/>
    </w:rPr>
  </w:style>
  <w:style w:type="paragraph" w:styleId="41">
    <w:name w:val="toc 4"/>
    <w:basedOn w:val="a"/>
    <w:next w:val="a"/>
    <w:autoRedefine/>
    <w:uiPriority w:val="39"/>
    <w:unhideWhenUsed/>
    <w:rsid w:val="005350C6"/>
    <w:pPr>
      <w:tabs>
        <w:tab w:val="right" w:leader="dot" w:pos="9628"/>
      </w:tabs>
      <w:ind w:left="1134"/>
    </w:pPr>
    <w:rPr>
      <w:rFonts w:asciiTheme="minorHAnsi" w:hAnsiTheme="minorHAnsi"/>
      <w:sz w:val="20"/>
      <w:szCs w:val="20"/>
    </w:rPr>
  </w:style>
  <w:style w:type="paragraph" w:styleId="5">
    <w:name w:val="toc 5"/>
    <w:basedOn w:val="a"/>
    <w:next w:val="a"/>
    <w:autoRedefine/>
    <w:uiPriority w:val="39"/>
    <w:unhideWhenUsed/>
    <w:rsid w:val="0058307B"/>
    <w:pPr>
      <w:ind w:left="880"/>
    </w:pPr>
    <w:rPr>
      <w:rFonts w:asciiTheme="minorHAnsi" w:hAnsiTheme="minorHAnsi"/>
      <w:sz w:val="20"/>
      <w:szCs w:val="20"/>
    </w:rPr>
  </w:style>
  <w:style w:type="paragraph" w:styleId="6">
    <w:name w:val="toc 6"/>
    <w:basedOn w:val="a"/>
    <w:next w:val="a"/>
    <w:autoRedefine/>
    <w:uiPriority w:val="39"/>
    <w:unhideWhenUsed/>
    <w:rsid w:val="0058307B"/>
    <w:pPr>
      <w:ind w:left="1100"/>
    </w:pPr>
    <w:rPr>
      <w:rFonts w:asciiTheme="minorHAnsi" w:hAnsiTheme="minorHAnsi"/>
      <w:sz w:val="20"/>
      <w:szCs w:val="20"/>
    </w:rPr>
  </w:style>
  <w:style w:type="paragraph" w:styleId="7">
    <w:name w:val="toc 7"/>
    <w:basedOn w:val="a"/>
    <w:next w:val="a"/>
    <w:autoRedefine/>
    <w:uiPriority w:val="39"/>
    <w:unhideWhenUsed/>
    <w:rsid w:val="0058307B"/>
    <w:pPr>
      <w:ind w:left="1320"/>
    </w:pPr>
    <w:rPr>
      <w:rFonts w:asciiTheme="minorHAnsi" w:hAnsiTheme="minorHAnsi"/>
      <w:sz w:val="20"/>
      <w:szCs w:val="20"/>
    </w:rPr>
  </w:style>
  <w:style w:type="paragraph" w:styleId="8">
    <w:name w:val="toc 8"/>
    <w:basedOn w:val="a"/>
    <w:next w:val="a"/>
    <w:autoRedefine/>
    <w:uiPriority w:val="39"/>
    <w:unhideWhenUsed/>
    <w:rsid w:val="0058307B"/>
    <w:pPr>
      <w:ind w:left="1540"/>
    </w:pPr>
    <w:rPr>
      <w:rFonts w:asciiTheme="minorHAnsi" w:hAnsiTheme="minorHAnsi"/>
      <w:sz w:val="20"/>
      <w:szCs w:val="20"/>
    </w:rPr>
  </w:style>
  <w:style w:type="paragraph" w:styleId="9">
    <w:name w:val="toc 9"/>
    <w:basedOn w:val="a"/>
    <w:next w:val="a"/>
    <w:autoRedefine/>
    <w:uiPriority w:val="39"/>
    <w:unhideWhenUsed/>
    <w:rsid w:val="0058307B"/>
    <w:pPr>
      <w:ind w:left="1760"/>
    </w:pPr>
    <w:rPr>
      <w:rFonts w:asciiTheme="minorHAnsi" w:hAnsiTheme="minorHAnsi"/>
      <w:sz w:val="20"/>
      <w:szCs w:val="20"/>
    </w:rPr>
  </w:style>
  <w:style w:type="character" w:styleId="afb">
    <w:name w:val="page number"/>
    <w:basedOn w:val="a0"/>
    <w:uiPriority w:val="99"/>
    <w:semiHidden/>
    <w:unhideWhenUsed/>
    <w:rsid w:val="0058307B"/>
  </w:style>
  <w:style w:type="character" w:styleId="afc">
    <w:name w:val="Strong"/>
    <w:basedOn w:val="a0"/>
    <w:uiPriority w:val="22"/>
    <w:qFormat/>
    <w:rsid w:val="0058307B"/>
    <w:rPr>
      <w:b/>
      <w:bCs/>
    </w:rPr>
  </w:style>
  <w:style w:type="character" w:customStyle="1" w:styleId="apple-converted-space">
    <w:name w:val="apple-converted-space"/>
    <w:basedOn w:val="a0"/>
    <w:rsid w:val="0058307B"/>
  </w:style>
  <w:style w:type="character" w:styleId="afd">
    <w:name w:val="Emphasis"/>
    <w:basedOn w:val="a0"/>
    <w:uiPriority w:val="20"/>
    <w:qFormat/>
    <w:rsid w:val="00545FE2"/>
    <w:rPr>
      <w:i/>
      <w:iCs/>
    </w:rPr>
  </w:style>
  <w:style w:type="paragraph" w:customStyle="1" w:styleId="12">
    <w:name w:val="Абзац списка1"/>
    <w:basedOn w:val="a"/>
    <w:qFormat/>
    <w:rsid w:val="00545FE2"/>
    <w:pPr>
      <w:spacing w:after="200" w:line="276" w:lineRule="auto"/>
      <w:ind w:left="720"/>
    </w:pPr>
    <w:rPr>
      <w:lang w:eastAsia="ru-RU"/>
    </w:rPr>
  </w:style>
  <w:style w:type="paragraph" w:customStyle="1" w:styleId="p3">
    <w:name w:val="p3"/>
    <w:basedOn w:val="a"/>
    <w:uiPriority w:val="99"/>
    <w:rsid w:val="00545FE2"/>
    <w:pPr>
      <w:spacing w:before="100" w:beforeAutospacing="1" w:after="100" w:afterAutospacing="1"/>
    </w:pPr>
    <w:rPr>
      <w:rFonts w:ascii="Times New Roman" w:eastAsia="Times New Roman" w:hAnsi="Times New Roman"/>
      <w:sz w:val="24"/>
      <w:szCs w:val="24"/>
      <w:lang w:eastAsia="ru-RU"/>
    </w:rPr>
  </w:style>
  <w:style w:type="character" w:customStyle="1" w:styleId="s1">
    <w:name w:val="s1"/>
    <w:uiPriority w:val="99"/>
    <w:rsid w:val="00545FE2"/>
  </w:style>
  <w:style w:type="paragraph" w:customStyle="1" w:styleId="afe">
    <w:name w:val="текст сноски"/>
    <w:basedOn w:val="a"/>
    <w:rsid w:val="00545FE2"/>
    <w:pPr>
      <w:autoSpaceDE w:val="0"/>
      <w:autoSpaceDN w:val="0"/>
    </w:pPr>
    <w:rPr>
      <w:rFonts w:ascii="Times New Roman" w:eastAsia="Times New Roman" w:hAnsi="Times New Roman"/>
      <w:sz w:val="20"/>
      <w:szCs w:val="20"/>
      <w:lang w:eastAsia="ru-RU"/>
    </w:rPr>
  </w:style>
  <w:style w:type="paragraph" w:styleId="aff">
    <w:name w:val="footnote text"/>
    <w:aliases w:val="Текст сноски Знак1,Текст сноски Знак Знак,Текст сноски Знак Знак Знак Знак,Текст сноски Знак Знак Знак1,Текст сноски Знак Знак1,Footnote,Fussnote"/>
    <w:basedOn w:val="a"/>
    <w:link w:val="aff0"/>
    <w:uiPriority w:val="99"/>
    <w:unhideWhenUsed/>
    <w:rsid w:val="00545FE2"/>
    <w:rPr>
      <w:rFonts w:asciiTheme="minorHAnsi" w:eastAsiaTheme="minorHAnsi" w:hAnsiTheme="minorHAnsi" w:cstheme="minorBidi"/>
      <w:sz w:val="20"/>
      <w:szCs w:val="20"/>
    </w:rPr>
  </w:style>
  <w:style w:type="character" w:customStyle="1" w:styleId="aff0">
    <w:name w:val="Текст сноски Знак"/>
    <w:aliases w:val="Текст сноски Знак1 Знак,Текст сноски Знак Знак Знак,Текст сноски Знак Знак Знак Знак Знак,Текст сноски Знак Знак Знак1 Знак,Текст сноски Знак Знак1 Знак,Footnote Знак,Fussnote Знак"/>
    <w:basedOn w:val="a0"/>
    <w:link w:val="aff"/>
    <w:uiPriority w:val="99"/>
    <w:rsid w:val="00545FE2"/>
    <w:rPr>
      <w:sz w:val="20"/>
      <w:szCs w:val="20"/>
    </w:rPr>
  </w:style>
  <w:style w:type="character" w:styleId="aff1">
    <w:name w:val="footnote reference"/>
    <w:basedOn w:val="a0"/>
    <w:unhideWhenUsed/>
    <w:rsid w:val="00545FE2"/>
    <w:rPr>
      <w:vertAlign w:val="superscript"/>
    </w:rPr>
  </w:style>
  <w:style w:type="paragraph" w:customStyle="1" w:styleId="paragraph">
    <w:name w:val="paragraph"/>
    <w:basedOn w:val="a"/>
    <w:rsid w:val="00545FE2"/>
    <w:pPr>
      <w:spacing w:before="100" w:beforeAutospacing="1" w:after="100" w:afterAutospacing="1"/>
    </w:pPr>
    <w:rPr>
      <w:rFonts w:ascii="Times New Roman" w:eastAsia="Times New Roman" w:hAnsi="Times New Roman"/>
      <w:sz w:val="24"/>
      <w:szCs w:val="24"/>
    </w:rPr>
  </w:style>
  <w:style w:type="paragraph" w:customStyle="1" w:styleId="listitem">
    <w:name w:val="list__item"/>
    <w:basedOn w:val="a"/>
    <w:rsid w:val="00545FE2"/>
    <w:pPr>
      <w:spacing w:before="100" w:beforeAutospacing="1" w:after="100" w:afterAutospacing="1"/>
    </w:pPr>
    <w:rPr>
      <w:rFonts w:ascii="Times New Roman" w:eastAsia="Times New Roman" w:hAnsi="Times New Roman"/>
      <w:sz w:val="24"/>
      <w:szCs w:val="24"/>
    </w:rPr>
  </w:style>
  <w:style w:type="character" w:customStyle="1" w:styleId="word-wrapper">
    <w:name w:val="word-wrapper"/>
    <w:basedOn w:val="a0"/>
    <w:rsid w:val="00545FE2"/>
  </w:style>
  <w:style w:type="paragraph" w:customStyle="1" w:styleId="p-normal">
    <w:name w:val="p-normal"/>
    <w:basedOn w:val="a"/>
    <w:rsid w:val="00545FE2"/>
    <w:pPr>
      <w:spacing w:before="100" w:beforeAutospacing="1" w:after="100" w:afterAutospacing="1"/>
    </w:pPr>
    <w:rPr>
      <w:rFonts w:ascii="Times New Roman" w:eastAsia="Times New Roman" w:hAnsi="Times New Roman"/>
      <w:sz w:val="24"/>
      <w:szCs w:val="24"/>
    </w:rPr>
  </w:style>
  <w:style w:type="character" w:customStyle="1" w:styleId="h-normal">
    <w:name w:val="h-normal"/>
    <w:basedOn w:val="a0"/>
    <w:rsid w:val="00545FE2"/>
  </w:style>
  <w:style w:type="character" w:customStyle="1" w:styleId="colorff00ff">
    <w:name w:val="color__ff00ff"/>
    <w:basedOn w:val="a0"/>
    <w:rsid w:val="00545FE2"/>
  </w:style>
  <w:style w:type="character" w:customStyle="1" w:styleId="fake-non-breaking-space">
    <w:name w:val="fake-non-breaking-space"/>
    <w:basedOn w:val="a0"/>
    <w:rsid w:val="00545FE2"/>
  </w:style>
  <w:style w:type="character" w:customStyle="1" w:styleId="color0000ff">
    <w:name w:val="color__0000ff"/>
    <w:basedOn w:val="a0"/>
    <w:rsid w:val="00545FE2"/>
  </w:style>
  <w:style w:type="paragraph" w:styleId="aff2">
    <w:name w:val="Normal (Web)"/>
    <w:basedOn w:val="a"/>
    <w:uiPriority w:val="99"/>
    <w:unhideWhenUsed/>
    <w:rsid w:val="00545FE2"/>
    <w:pPr>
      <w:spacing w:before="100" w:beforeAutospacing="1" w:after="100" w:afterAutospacing="1"/>
    </w:pPr>
    <w:rPr>
      <w:rFonts w:ascii="Times New Roman" w:eastAsia="Times New Roman" w:hAnsi="Times New Roman"/>
      <w:sz w:val="24"/>
      <w:szCs w:val="24"/>
    </w:rPr>
  </w:style>
  <w:style w:type="character" w:customStyle="1" w:styleId="w">
    <w:name w:val="w"/>
    <w:basedOn w:val="a0"/>
    <w:rsid w:val="00545FE2"/>
  </w:style>
  <w:style w:type="character" w:customStyle="1" w:styleId="bold-val">
    <w:name w:val="bold-val"/>
    <w:basedOn w:val="a0"/>
    <w:rsid w:val="00545FE2"/>
  </w:style>
  <w:style w:type="character" w:customStyle="1" w:styleId="mntl-inline-citation">
    <w:name w:val="mntl-inline-citation"/>
    <w:basedOn w:val="a0"/>
    <w:rsid w:val="00545FE2"/>
  </w:style>
  <w:style w:type="paragraph" w:customStyle="1" w:styleId="jsx-886028595">
    <w:name w:val="jsx-886028595"/>
    <w:basedOn w:val="a"/>
    <w:rsid w:val="00545FE2"/>
    <w:pPr>
      <w:spacing w:before="100" w:beforeAutospacing="1" w:after="100" w:afterAutospacing="1"/>
    </w:pPr>
    <w:rPr>
      <w:rFonts w:ascii="Times New Roman" w:eastAsia="Times New Roman" w:hAnsi="Times New Roman"/>
      <w:sz w:val="24"/>
      <w:szCs w:val="24"/>
    </w:rPr>
  </w:style>
  <w:style w:type="character" w:customStyle="1" w:styleId="FontStyle53">
    <w:name w:val="Font Style53"/>
    <w:rsid w:val="00545FE2"/>
    <w:rPr>
      <w:rFonts w:ascii="Times New Roman" w:hAnsi="Times New Roman" w:cs="Times New Roman"/>
      <w:sz w:val="18"/>
      <w:szCs w:val="18"/>
    </w:rPr>
  </w:style>
  <w:style w:type="character" w:customStyle="1" w:styleId="13">
    <w:name w:val="Неразрешенное упоминание1"/>
    <w:basedOn w:val="a0"/>
    <w:uiPriority w:val="99"/>
    <w:semiHidden/>
    <w:unhideWhenUsed/>
    <w:rsid w:val="00A3797F"/>
    <w:rPr>
      <w:color w:val="605E5C"/>
      <w:shd w:val="clear" w:color="auto" w:fill="E1DFDD"/>
    </w:rPr>
  </w:style>
  <w:style w:type="paragraph" w:styleId="aff3">
    <w:name w:val="annotation text"/>
    <w:basedOn w:val="a"/>
    <w:link w:val="aff4"/>
    <w:uiPriority w:val="99"/>
    <w:semiHidden/>
    <w:unhideWhenUsed/>
    <w:rsid w:val="0050203E"/>
    <w:pPr>
      <w:ind w:firstLine="709"/>
      <w:jc w:val="both"/>
    </w:pPr>
    <w:rPr>
      <w:rFonts w:ascii="Times New Roman" w:eastAsiaTheme="minorHAnsi" w:hAnsi="Times New Roman" w:cstheme="minorBidi"/>
      <w:sz w:val="20"/>
      <w:szCs w:val="20"/>
    </w:rPr>
  </w:style>
  <w:style w:type="character" w:customStyle="1" w:styleId="aff4">
    <w:name w:val="Текст примечания Знак"/>
    <w:basedOn w:val="a0"/>
    <w:link w:val="aff3"/>
    <w:uiPriority w:val="99"/>
    <w:semiHidden/>
    <w:rsid w:val="0050203E"/>
    <w:rPr>
      <w:rFonts w:ascii="Times New Roman" w:hAnsi="Times New Roman"/>
      <w:sz w:val="20"/>
      <w:szCs w:val="20"/>
    </w:rPr>
  </w:style>
  <w:style w:type="paragraph" w:styleId="aff5">
    <w:name w:val="annotation subject"/>
    <w:basedOn w:val="aff3"/>
    <w:next w:val="aff3"/>
    <w:link w:val="aff6"/>
    <w:uiPriority w:val="99"/>
    <w:semiHidden/>
    <w:unhideWhenUsed/>
    <w:rsid w:val="0050203E"/>
    <w:rPr>
      <w:b/>
      <w:bCs/>
    </w:rPr>
  </w:style>
  <w:style w:type="character" w:customStyle="1" w:styleId="aff6">
    <w:name w:val="Тема примечания Знак"/>
    <w:basedOn w:val="aff4"/>
    <w:link w:val="aff5"/>
    <w:uiPriority w:val="99"/>
    <w:semiHidden/>
    <w:rsid w:val="0050203E"/>
    <w:rPr>
      <w:rFonts w:ascii="Times New Roman" w:hAnsi="Times New Roman"/>
      <w:b/>
      <w:bCs/>
      <w:sz w:val="20"/>
      <w:szCs w:val="20"/>
    </w:rPr>
  </w:style>
  <w:style w:type="character" w:customStyle="1" w:styleId="fontstyle01">
    <w:name w:val="fontstyle01"/>
    <w:basedOn w:val="a0"/>
    <w:rsid w:val="00C71153"/>
    <w:rPr>
      <w:rFonts w:ascii="TimesNewRomanPSMT" w:hAnsi="TimesNewRomanPSMT" w:hint="default"/>
      <w:b w:val="0"/>
      <w:bCs w:val="0"/>
      <w:i w:val="0"/>
      <w:iCs w:val="0"/>
      <w:color w:val="242021"/>
      <w:sz w:val="18"/>
      <w:szCs w:val="18"/>
    </w:rPr>
  </w:style>
  <w:style w:type="paragraph" w:customStyle="1" w:styleId="textbody">
    <w:name w:val="textbody"/>
    <w:basedOn w:val="a"/>
    <w:rsid w:val="00C71153"/>
    <w:pPr>
      <w:spacing w:before="100" w:beforeAutospacing="1" w:after="100" w:afterAutospacing="1"/>
    </w:pPr>
    <w:rPr>
      <w:rFonts w:ascii="Times New Roman" w:eastAsia="Times New Roman" w:hAnsi="Times New Roman"/>
      <w:sz w:val="24"/>
      <w:szCs w:val="24"/>
      <w:lang w:eastAsia="ru-RU"/>
    </w:rPr>
  </w:style>
  <w:style w:type="character" w:customStyle="1" w:styleId="new">
    <w:name w:val="new"/>
    <w:basedOn w:val="a0"/>
    <w:rsid w:val="00C71153"/>
  </w:style>
  <w:style w:type="character" w:customStyle="1" w:styleId="hl">
    <w:name w:val="hl"/>
    <w:basedOn w:val="a0"/>
    <w:rsid w:val="00C71153"/>
  </w:style>
  <w:style w:type="character" w:customStyle="1" w:styleId="22">
    <w:name w:val="Основной текст (2)_"/>
    <w:basedOn w:val="a0"/>
    <w:link w:val="23"/>
    <w:rsid w:val="00C71153"/>
    <w:rPr>
      <w:rFonts w:ascii="Times New Roman" w:eastAsia="Times New Roman" w:hAnsi="Times New Roman" w:cs="Times New Roman"/>
      <w:sz w:val="27"/>
      <w:szCs w:val="27"/>
      <w:shd w:val="clear" w:color="auto" w:fill="FFFFFF"/>
    </w:rPr>
  </w:style>
  <w:style w:type="paragraph" w:customStyle="1" w:styleId="23">
    <w:name w:val="Основной текст (2)"/>
    <w:basedOn w:val="a"/>
    <w:link w:val="22"/>
    <w:rsid w:val="00C71153"/>
    <w:pPr>
      <w:shd w:val="clear" w:color="auto" w:fill="FFFFFF"/>
      <w:spacing w:before="2280" w:after="1260" w:line="322" w:lineRule="exact"/>
      <w:jc w:val="center"/>
    </w:pPr>
    <w:rPr>
      <w:rFonts w:ascii="Times New Roman" w:eastAsia="Times New Roman" w:hAnsi="Times New Roman"/>
      <w:sz w:val="27"/>
      <w:szCs w:val="27"/>
    </w:rPr>
  </w:style>
  <w:style w:type="paragraph" w:customStyle="1" w:styleId="aff7">
    <w:name w:val="крайний"/>
    <w:basedOn w:val="a"/>
    <w:uiPriority w:val="99"/>
    <w:rsid w:val="00C71153"/>
    <w:pPr>
      <w:autoSpaceDE w:val="0"/>
      <w:autoSpaceDN w:val="0"/>
      <w:adjustRightInd w:val="0"/>
      <w:spacing w:line="220" w:lineRule="atLeast"/>
      <w:ind w:firstLine="283"/>
      <w:jc w:val="both"/>
      <w:textAlignment w:val="center"/>
    </w:pPr>
    <w:rPr>
      <w:rFonts w:ascii="Petersburg Pro" w:eastAsiaTheme="minorHAnsi" w:hAnsi="Petersburg Pro" w:cs="Petersburg Pro"/>
      <w:color w:val="000000"/>
      <w:sz w:val="20"/>
      <w:szCs w:val="20"/>
    </w:rPr>
  </w:style>
  <w:style w:type="table" w:customStyle="1" w:styleId="14">
    <w:name w:val="Сетка таблицы1"/>
    <w:basedOn w:val="a1"/>
    <w:next w:val="a9"/>
    <w:uiPriority w:val="59"/>
    <w:rsid w:val="00C71153"/>
    <w:pPr>
      <w:spacing w:after="0" w:line="240" w:lineRule="auto"/>
      <w:ind w:firstLine="709"/>
      <w:jc w:val="both"/>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text">
    <w:name w:val="formattext"/>
    <w:basedOn w:val="a"/>
    <w:rsid w:val="00C71153"/>
    <w:pPr>
      <w:spacing w:before="100" w:beforeAutospacing="1" w:after="100" w:afterAutospacing="1"/>
    </w:pPr>
    <w:rPr>
      <w:rFonts w:ascii="Times New Roman" w:eastAsia="Times New Roman" w:hAnsi="Times New Roman"/>
      <w:sz w:val="24"/>
      <w:szCs w:val="24"/>
    </w:rPr>
  </w:style>
  <w:style w:type="character" w:customStyle="1" w:styleId="aff8">
    <w:name w:val="Основной текст + Курсив"/>
    <w:basedOn w:val="a0"/>
    <w:rsid w:val="00F8657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aff9">
    <w:name w:val="Основной текст_"/>
    <w:basedOn w:val="a0"/>
    <w:link w:val="24"/>
    <w:rsid w:val="00F86574"/>
    <w:rPr>
      <w:rFonts w:ascii="Times New Roman" w:eastAsia="Times New Roman" w:hAnsi="Times New Roman" w:cs="Times New Roman"/>
      <w:sz w:val="20"/>
      <w:szCs w:val="20"/>
      <w:shd w:val="clear" w:color="auto" w:fill="FFFFFF"/>
    </w:rPr>
  </w:style>
  <w:style w:type="paragraph" w:customStyle="1" w:styleId="24">
    <w:name w:val="Основной текст2"/>
    <w:basedOn w:val="a"/>
    <w:link w:val="aff9"/>
    <w:rsid w:val="00F86574"/>
    <w:pPr>
      <w:widowControl w:val="0"/>
      <w:shd w:val="clear" w:color="auto" w:fill="FFFFFF"/>
      <w:spacing w:before="300" w:after="2940" w:line="250" w:lineRule="exact"/>
      <w:ind w:hanging="560"/>
      <w:jc w:val="center"/>
    </w:pPr>
    <w:rPr>
      <w:rFonts w:ascii="Times New Roman" w:eastAsia="Times New Roman" w:hAnsi="Times New Roman"/>
      <w:sz w:val="20"/>
      <w:szCs w:val="20"/>
    </w:rPr>
  </w:style>
  <w:style w:type="character" w:customStyle="1" w:styleId="affa">
    <w:name w:val="Основной текст + Полужирный"/>
    <w:basedOn w:val="aff9"/>
    <w:rsid w:val="00F86574"/>
    <w:rPr>
      <w:rFonts w:ascii="Times New Roman" w:eastAsia="Times New Roman" w:hAnsi="Times New Roman" w:cs="Times New Roman"/>
      <w:b/>
      <w:bCs/>
      <w:color w:val="000000"/>
      <w:spacing w:val="0"/>
      <w:w w:val="100"/>
      <w:position w:val="0"/>
      <w:sz w:val="20"/>
      <w:szCs w:val="20"/>
      <w:shd w:val="clear" w:color="auto" w:fill="FFFFFF"/>
      <w:lang w:val="ru-RU" w:eastAsia="ru-RU" w:bidi="ru-RU"/>
    </w:rPr>
  </w:style>
  <w:style w:type="paragraph" w:customStyle="1" w:styleId="32">
    <w:name w:val="Основной текст3"/>
    <w:basedOn w:val="a"/>
    <w:rsid w:val="00F86574"/>
    <w:pPr>
      <w:widowControl w:val="0"/>
      <w:shd w:val="clear" w:color="auto" w:fill="FFFFFF"/>
      <w:spacing w:after="60" w:line="0" w:lineRule="atLeast"/>
    </w:pPr>
    <w:rPr>
      <w:rFonts w:ascii="Times New Roman" w:eastAsia="Times New Roman" w:hAnsi="Times New Roman"/>
      <w:color w:val="000000"/>
      <w:sz w:val="26"/>
      <w:szCs w:val="26"/>
      <w:lang w:eastAsia="ru-RU" w:bidi="ru-RU"/>
    </w:rPr>
  </w:style>
  <w:style w:type="character" w:customStyle="1" w:styleId="2Exact">
    <w:name w:val="Основной текст (2) Exact"/>
    <w:basedOn w:val="a0"/>
    <w:rsid w:val="00F86574"/>
    <w:rPr>
      <w:rFonts w:ascii="Times New Roman" w:eastAsia="Times New Roman" w:hAnsi="Times New Roman" w:cs="Times New Roman"/>
      <w:b w:val="0"/>
      <w:bCs w:val="0"/>
      <w:i w:val="0"/>
      <w:iCs w:val="0"/>
      <w:smallCaps w:val="0"/>
      <w:strike w:val="0"/>
      <w:sz w:val="16"/>
      <w:szCs w:val="16"/>
      <w:u w:val="none"/>
    </w:rPr>
  </w:style>
  <w:style w:type="paragraph" w:customStyle="1" w:styleId="15">
    <w:name w:val="Основной текст1"/>
    <w:basedOn w:val="a"/>
    <w:rsid w:val="00F86574"/>
    <w:pPr>
      <w:widowControl w:val="0"/>
      <w:shd w:val="clear" w:color="auto" w:fill="FFFFFF"/>
      <w:spacing w:after="300" w:line="0" w:lineRule="atLeast"/>
    </w:pPr>
    <w:rPr>
      <w:rFonts w:ascii="Times New Roman" w:eastAsia="Times New Roman" w:hAnsi="Times New Roman"/>
      <w:color w:val="000000"/>
      <w:sz w:val="21"/>
      <w:szCs w:val="21"/>
      <w:lang w:eastAsia="ru-RU" w:bidi="ru-RU"/>
    </w:rPr>
  </w:style>
  <w:style w:type="character" w:customStyle="1" w:styleId="16">
    <w:name w:val="Заголовок №1"/>
    <w:basedOn w:val="a0"/>
    <w:rsid w:val="00F86574"/>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eastAsia="ru-RU" w:bidi="ru-RU"/>
    </w:rPr>
  </w:style>
  <w:style w:type="character" w:customStyle="1" w:styleId="affb">
    <w:name w:val="Подпись к картинке_"/>
    <w:basedOn w:val="a0"/>
    <w:link w:val="affc"/>
    <w:rsid w:val="00F86574"/>
    <w:rPr>
      <w:rFonts w:ascii="Times New Roman" w:eastAsia="Times New Roman" w:hAnsi="Times New Roman" w:cs="Times New Roman"/>
      <w:b/>
      <w:bCs/>
      <w:i/>
      <w:iCs/>
      <w:sz w:val="17"/>
      <w:szCs w:val="17"/>
      <w:shd w:val="clear" w:color="auto" w:fill="FFFFFF"/>
    </w:rPr>
  </w:style>
  <w:style w:type="paragraph" w:customStyle="1" w:styleId="affc">
    <w:name w:val="Подпись к картинке"/>
    <w:basedOn w:val="a"/>
    <w:link w:val="affb"/>
    <w:rsid w:val="00F86574"/>
    <w:pPr>
      <w:widowControl w:val="0"/>
      <w:shd w:val="clear" w:color="auto" w:fill="FFFFFF"/>
      <w:spacing w:line="0" w:lineRule="atLeast"/>
    </w:pPr>
    <w:rPr>
      <w:rFonts w:ascii="Times New Roman" w:eastAsia="Times New Roman" w:hAnsi="Times New Roman"/>
      <w:b/>
      <w:bCs/>
      <w:i/>
      <w:iCs/>
      <w:sz w:val="17"/>
      <w:szCs w:val="17"/>
    </w:rPr>
  </w:style>
  <w:style w:type="character" w:customStyle="1" w:styleId="70">
    <w:name w:val="Основной текст (7)_"/>
    <w:basedOn w:val="a0"/>
    <w:link w:val="71"/>
    <w:rsid w:val="00F86574"/>
    <w:rPr>
      <w:rFonts w:ascii="Times New Roman" w:eastAsia="Times New Roman" w:hAnsi="Times New Roman" w:cs="Times New Roman"/>
      <w:b/>
      <w:bCs/>
      <w:sz w:val="20"/>
      <w:szCs w:val="20"/>
      <w:shd w:val="clear" w:color="auto" w:fill="FFFFFF"/>
    </w:rPr>
  </w:style>
  <w:style w:type="paragraph" w:customStyle="1" w:styleId="71">
    <w:name w:val="Основной текст (7)"/>
    <w:basedOn w:val="a"/>
    <w:link w:val="70"/>
    <w:rsid w:val="00F86574"/>
    <w:pPr>
      <w:widowControl w:val="0"/>
      <w:shd w:val="clear" w:color="auto" w:fill="FFFFFF"/>
      <w:spacing w:before="1620" w:line="240" w:lineRule="exact"/>
      <w:jc w:val="both"/>
    </w:pPr>
    <w:rPr>
      <w:rFonts w:ascii="Times New Roman" w:eastAsia="Times New Roman" w:hAnsi="Times New Roman"/>
      <w:b/>
      <w:bCs/>
      <w:sz w:val="20"/>
      <w:szCs w:val="20"/>
    </w:rPr>
  </w:style>
  <w:style w:type="character" w:customStyle="1" w:styleId="72">
    <w:name w:val="Основной текст (7) + Не полужирный"/>
    <w:basedOn w:val="70"/>
    <w:rsid w:val="00F86574"/>
    <w:rPr>
      <w:rFonts w:ascii="Times New Roman" w:eastAsia="Times New Roman" w:hAnsi="Times New Roman" w:cs="Times New Roman"/>
      <w:b/>
      <w:bCs/>
      <w:color w:val="000000"/>
      <w:spacing w:val="0"/>
      <w:w w:val="100"/>
      <w:position w:val="0"/>
      <w:sz w:val="20"/>
      <w:szCs w:val="20"/>
      <w:shd w:val="clear" w:color="auto" w:fill="FFFFFF"/>
      <w:lang w:val="ru-RU" w:eastAsia="ru-RU" w:bidi="ru-RU"/>
    </w:rPr>
  </w:style>
  <w:style w:type="character" w:customStyle="1" w:styleId="affd">
    <w:name w:val="Сноска_"/>
    <w:basedOn w:val="a0"/>
    <w:link w:val="affe"/>
    <w:rsid w:val="00F86574"/>
    <w:rPr>
      <w:rFonts w:ascii="Times New Roman" w:eastAsia="Times New Roman" w:hAnsi="Times New Roman" w:cs="Times New Roman"/>
      <w:sz w:val="16"/>
      <w:szCs w:val="16"/>
      <w:shd w:val="clear" w:color="auto" w:fill="FFFFFF"/>
    </w:rPr>
  </w:style>
  <w:style w:type="paragraph" w:customStyle="1" w:styleId="affe">
    <w:name w:val="Сноска"/>
    <w:basedOn w:val="a"/>
    <w:link w:val="affd"/>
    <w:rsid w:val="00F86574"/>
    <w:pPr>
      <w:widowControl w:val="0"/>
      <w:shd w:val="clear" w:color="auto" w:fill="FFFFFF"/>
      <w:spacing w:line="202" w:lineRule="exact"/>
    </w:pPr>
    <w:rPr>
      <w:rFonts w:ascii="Times New Roman" w:eastAsia="Times New Roman" w:hAnsi="Times New Roman"/>
      <w:sz w:val="16"/>
      <w:szCs w:val="16"/>
    </w:rPr>
  </w:style>
  <w:style w:type="character" w:customStyle="1" w:styleId="afff">
    <w:name w:val="Сноска + Курсив"/>
    <w:basedOn w:val="affd"/>
    <w:rsid w:val="00F86574"/>
    <w:rPr>
      <w:rFonts w:ascii="Times New Roman" w:eastAsia="Times New Roman" w:hAnsi="Times New Roman" w:cs="Times New Roman"/>
      <w:i/>
      <w:iCs/>
      <w:color w:val="000000"/>
      <w:spacing w:val="0"/>
      <w:w w:val="100"/>
      <w:position w:val="0"/>
      <w:sz w:val="16"/>
      <w:szCs w:val="16"/>
      <w:shd w:val="clear" w:color="auto" w:fill="FFFFFF"/>
      <w:lang w:val="ru-RU" w:eastAsia="ru-RU" w:bidi="ru-RU"/>
    </w:rPr>
  </w:style>
  <w:style w:type="character" w:customStyle="1" w:styleId="610pt">
    <w:name w:val="Основной текст (6) + 10 pt;Курсив"/>
    <w:basedOn w:val="a0"/>
    <w:rsid w:val="00F8657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610pt0">
    <w:name w:val="Основной текст (6) + 10 pt"/>
    <w:basedOn w:val="a0"/>
    <w:rsid w:val="00F86574"/>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extendedtext-short">
    <w:name w:val="extendedtext-short"/>
    <w:basedOn w:val="a0"/>
    <w:rsid w:val="00F86574"/>
  </w:style>
  <w:style w:type="character" w:customStyle="1" w:styleId="60">
    <w:name w:val="Основной текст (6)_"/>
    <w:basedOn w:val="a0"/>
    <w:link w:val="61"/>
    <w:rsid w:val="00F86574"/>
    <w:rPr>
      <w:rFonts w:ascii="Times New Roman" w:eastAsia="Times New Roman" w:hAnsi="Times New Roman" w:cs="Times New Roman"/>
      <w:sz w:val="17"/>
      <w:szCs w:val="17"/>
      <w:shd w:val="clear" w:color="auto" w:fill="FFFFFF"/>
    </w:rPr>
  </w:style>
  <w:style w:type="paragraph" w:customStyle="1" w:styleId="61">
    <w:name w:val="Основной текст (6)"/>
    <w:basedOn w:val="a"/>
    <w:link w:val="60"/>
    <w:rsid w:val="00F86574"/>
    <w:pPr>
      <w:widowControl w:val="0"/>
      <w:shd w:val="clear" w:color="auto" w:fill="FFFFFF"/>
      <w:spacing w:line="211" w:lineRule="exact"/>
      <w:jc w:val="both"/>
    </w:pPr>
    <w:rPr>
      <w:rFonts w:ascii="Times New Roman" w:eastAsia="Times New Roman" w:hAnsi="Times New Roman"/>
      <w:sz w:val="17"/>
      <w:szCs w:val="17"/>
    </w:rPr>
  </w:style>
  <w:style w:type="character" w:customStyle="1" w:styleId="665pt">
    <w:name w:val="Основной текст (6) + 6;5 pt;Полужирный;Курсив"/>
    <w:basedOn w:val="60"/>
    <w:rsid w:val="00F86574"/>
    <w:rPr>
      <w:rFonts w:ascii="Times New Roman" w:eastAsia="Times New Roman" w:hAnsi="Times New Roman" w:cs="Times New Roman"/>
      <w:b/>
      <w:bCs/>
      <w:i/>
      <w:iCs/>
      <w:smallCaps w:val="0"/>
      <w:strike w:val="0"/>
      <w:color w:val="000000"/>
      <w:spacing w:val="0"/>
      <w:w w:val="100"/>
      <w:position w:val="0"/>
      <w:sz w:val="13"/>
      <w:szCs w:val="13"/>
      <w:u w:val="none"/>
      <w:shd w:val="clear" w:color="auto" w:fill="FFFFFF"/>
      <w:lang w:val="ru-RU" w:eastAsia="ru-RU" w:bidi="ru-RU"/>
    </w:rPr>
  </w:style>
  <w:style w:type="character" w:customStyle="1" w:styleId="785pt">
    <w:name w:val="Основной текст (7) + 8;5 pt;Не курсив"/>
    <w:basedOn w:val="70"/>
    <w:rsid w:val="00F86574"/>
    <w:rPr>
      <w:rFonts w:ascii="Times New Roman" w:eastAsia="Times New Roman" w:hAnsi="Times New Roman" w:cs="Times New Roman"/>
      <w:b w:val="0"/>
      <w:bCs w:val="0"/>
      <w:i/>
      <w:iCs/>
      <w:smallCaps w:val="0"/>
      <w:strike w:val="0"/>
      <w:color w:val="000000"/>
      <w:spacing w:val="0"/>
      <w:w w:val="100"/>
      <w:position w:val="0"/>
      <w:sz w:val="17"/>
      <w:szCs w:val="17"/>
      <w:u w:val="none"/>
      <w:shd w:val="clear" w:color="auto" w:fill="FFFFFF"/>
      <w:lang w:val="ru-RU" w:eastAsia="ru-RU" w:bidi="ru-RU"/>
    </w:rPr>
  </w:style>
  <w:style w:type="character" w:customStyle="1" w:styleId="73">
    <w:name w:val="Основной текст (7) + Не курсив"/>
    <w:basedOn w:val="70"/>
    <w:rsid w:val="00F86574"/>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FFFFFF"/>
      <w:lang w:val="ru-RU" w:eastAsia="ru-RU" w:bidi="ru-RU"/>
    </w:rPr>
  </w:style>
  <w:style w:type="character" w:customStyle="1" w:styleId="50">
    <w:name w:val="Заголовок №5_"/>
    <w:basedOn w:val="a0"/>
    <w:link w:val="51"/>
    <w:rsid w:val="00F86574"/>
    <w:rPr>
      <w:rFonts w:ascii="Arial Narrow" w:eastAsia="Arial Narrow" w:hAnsi="Arial Narrow" w:cs="Arial Narrow"/>
      <w:b/>
      <w:bCs/>
      <w:sz w:val="21"/>
      <w:szCs w:val="21"/>
      <w:shd w:val="clear" w:color="auto" w:fill="FFFFFF"/>
    </w:rPr>
  </w:style>
  <w:style w:type="paragraph" w:customStyle="1" w:styleId="51">
    <w:name w:val="Заголовок №5"/>
    <w:basedOn w:val="a"/>
    <w:link w:val="50"/>
    <w:rsid w:val="00F86574"/>
    <w:pPr>
      <w:widowControl w:val="0"/>
      <w:shd w:val="clear" w:color="auto" w:fill="FFFFFF"/>
      <w:spacing w:before="480" w:after="120" w:line="293" w:lineRule="exact"/>
      <w:ind w:hanging="1320"/>
      <w:outlineLvl w:val="4"/>
    </w:pPr>
    <w:rPr>
      <w:rFonts w:ascii="Arial Narrow" w:eastAsia="Arial Narrow" w:hAnsi="Arial Narrow" w:cs="Arial Narrow"/>
      <w:b/>
      <w:bCs/>
      <w:sz w:val="21"/>
      <w:szCs w:val="21"/>
    </w:rPr>
  </w:style>
  <w:style w:type="character" w:customStyle="1" w:styleId="25">
    <w:name w:val="Сноска (2)_"/>
    <w:basedOn w:val="a0"/>
    <w:link w:val="26"/>
    <w:rsid w:val="00F86574"/>
    <w:rPr>
      <w:rFonts w:ascii="Times New Roman" w:eastAsia="Times New Roman" w:hAnsi="Times New Roman" w:cs="Times New Roman"/>
      <w:sz w:val="17"/>
      <w:szCs w:val="17"/>
      <w:shd w:val="clear" w:color="auto" w:fill="FFFFFF"/>
    </w:rPr>
  </w:style>
  <w:style w:type="paragraph" w:customStyle="1" w:styleId="26">
    <w:name w:val="Сноска (2)"/>
    <w:basedOn w:val="a"/>
    <w:link w:val="25"/>
    <w:rsid w:val="00F86574"/>
    <w:pPr>
      <w:widowControl w:val="0"/>
      <w:shd w:val="clear" w:color="auto" w:fill="FFFFFF"/>
      <w:spacing w:line="0" w:lineRule="atLeast"/>
    </w:pPr>
    <w:rPr>
      <w:rFonts w:ascii="Times New Roman" w:eastAsia="Times New Roman" w:hAnsi="Times New Roman"/>
      <w:sz w:val="17"/>
      <w:szCs w:val="17"/>
    </w:rPr>
  </w:style>
  <w:style w:type="character" w:customStyle="1" w:styleId="27">
    <w:name w:val="Сноска (2) + Курсив"/>
    <w:basedOn w:val="25"/>
    <w:rsid w:val="00F86574"/>
    <w:rPr>
      <w:rFonts w:ascii="Times New Roman" w:eastAsia="Times New Roman" w:hAnsi="Times New Roman" w:cs="Times New Roman"/>
      <w:i/>
      <w:iCs/>
      <w:color w:val="000000"/>
      <w:spacing w:val="0"/>
      <w:w w:val="100"/>
      <w:position w:val="0"/>
      <w:sz w:val="17"/>
      <w:szCs w:val="17"/>
      <w:shd w:val="clear" w:color="auto" w:fill="FFFFFF"/>
      <w:lang w:val="ru-RU" w:eastAsia="ru-RU" w:bidi="ru-RU"/>
    </w:rPr>
  </w:style>
  <w:style w:type="paragraph" w:customStyle="1" w:styleId="62">
    <w:name w:val="Основной текст6"/>
    <w:basedOn w:val="a"/>
    <w:rsid w:val="00F86574"/>
    <w:pPr>
      <w:widowControl w:val="0"/>
      <w:shd w:val="clear" w:color="auto" w:fill="FFFFFF"/>
      <w:spacing w:line="0" w:lineRule="atLeast"/>
      <w:ind w:hanging="720"/>
      <w:jc w:val="center"/>
    </w:pPr>
    <w:rPr>
      <w:rFonts w:ascii="Times New Roman" w:eastAsia="Times New Roman" w:hAnsi="Times New Roman"/>
      <w:color w:val="000000"/>
      <w:sz w:val="20"/>
      <w:szCs w:val="20"/>
      <w:lang w:eastAsia="ru-RU" w:bidi="ru-RU"/>
    </w:rPr>
  </w:style>
  <w:style w:type="character" w:customStyle="1" w:styleId="90">
    <w:name w:val="Основной текст (9)_"/>
    <w:basedOn w:val="a0"/>
    <w:link w:val="91"/>
    <w:rsid w:val="00F86574"/>
    <w:rPr>
      <w:rFonts w:ascii="Trebuchet MS" w:eastAsia="Trebuchet MS" w:hAnsi="Trebuchet MS" w:cs="Trebuchet MS"/>
      <w:b/>
      <w:bCs/>
      <w:spacing w:val="20"/>
      <w:sz w:val="70"/>
      <w:szCs w:val="70"/>
      <w:shd w:val="clear" w:color="auto" w:fill="FFFFFF"/>
    </w:rPr>
  </w:style>
  <w:style w:type="paragraph" w:customStyle="1" w:styleId="91">
    <w:name w:val="Основной текст (9)"/>
    <w:basedOn w:val="a"/>
    <w:link w:val="90"/>
    <w:rsid w:val="00F86574"/>
    <w:pPr>
      <w:widowControl w:val="0"/>
      <w:shd w:val="clear" w:color="auto" w:fill="FFFFFF"/>
      <w:spacing w:line="734" w:lineRule="exact"/>
      <w:jc w:val="center"/>
    </w:pPr>
    <w:rPr>
      <w:rFonts w:ascii="Trebuchet MS" w:eastAsia="Trebuchet MS" w:hAnsi="Trebuchet MS" w:cs="Trebuchet MS"/>
      <w:b/>
      <w:bCs/>
      <w:spacing w:val="20"/>
      <w:sz w:val="70"/>
      <w:szCs w:val="70"/>
    </w:rPr>
  </w:style>
  <w:style w:type="character" w:customStyle="1" w:styleId="fontstyle21">
    <w:name w:val="fontstyle21"/>
    <w:basedOn w:val="a0"/>
    <w:rsid w:val="00F86574"/>
    <w:rPr>
      <w:rFonts w:ascii="NewtonC" w:hAnsi="NewtonC" w:hint="default"/>
      <w:b w:val="0"/>
      <w:bCs w:val="0"/>
      <w:i w:val="0"/>
      <w:iCs w:val="0"/>
      <w:color w:val="231F20"/>
      <w:sz w:val="22"/>
      <w:szCs w:val="22"/>
    </w:rPr>
  </w:style>
  <w:style w:type="character" w:customStyle="1" w:styleId="fontstyle31">
    <w:name w:val="fontstyle31"/>
    <w:basedOn w:val="a0"/>
    <w:rsid w:val="00F86574"/>
    <w:rPr>
      <w:rFonts w:ascii="NewtonC-Italic" w:hAnsi="NewtonC-Italic" w:hint="default"/>
      <w:b w:val="0"/>
      <w:bCs w:val="0"/>
      <w:i/>
      <w:iCs/>
      <w:color w:val="231F20"/>
      <w:sz w:val="22"/>
      <w:szCs w:val="22"/>
    </w:rPr>
  </w:style>
  <w:style w:type="character" w:customStyle="1" w:styleId="fontstyle41">
    <w:name w:val="fontstyle41"/>
    <w:basedOn w:val="a0"/>
    <w:rsid w:val="00F86574"/>
    <w:rPr>
      <w:rFonts w:ascii="NewtonC-Italic" w:hAnsi="NewtonC-Italic" w:hint="default"/>
      <w:b w:val="0"/>
      <w:bCs w:val="0"/>
      <w:i/>
      <w:iCs/>
      <w:color w:val="231F20"/>
      <w:sz w:val="22"/>
      <w:szCs w:val="22"/>
    </w:rPr>
  </w:style>
  <w:style w:type="character" w:customStyle="1" w:styleId="afff0">
    <w:name w:val="Основной текст + Полужирный;Курсив"/>
    <w:basedOn w:val="aff9"/>
    <w:rsid w:val="00F86574"/>
    <w:rPr>
      <w:rFonts w:ascii="Times New Roman" w:eastAsia="Times New Roman" w:hAnsi="Times New Roman" w:cs="Times New Roman"/>
      <w:b/>
      <w:bCs/>
      <w:i/>
      <w:iCs/>
      <w:smallCaps w:val="0"/>
      <w:strike w:val="0"/>
      <w:color w:val="000000"/>
      <w:spacing w:val="0"/>
      <w:w w:val="100"/>
      <w:position w:val="0"/>
      <w:sz w:val="18"/>
      <w:szCs w:val="18"/>
      <w:u w:val="none"/>
      <w:shd w:val="clear" w:color="auto" w:fill="FFFFFF"/>
      <w:lang w:val="ru-RU" w:eastAsia="ru-RU" w:bidi="ru-RU"/>
    </w:rPr>
  </w:style>
  <w:style w:type="character" w:customStyle="1" w:styleId="52">
    <w:name w:val="Основной текст (5)_"/>
    <w:basedOn w:val="a0"/>
    <w:link w:val="53"/>
    <w:rsid w:val="00F86574"/>
    <w:rPr>
      <w:rFonts w:ascii="Segoe UI" w:eastAsia="Segoe UI" w:hAnsi="Segoe UI" w:cs="Segoe UI"/>
      <w:spacing w:val="10"/>
      <w:sz w:val="34"/>
      <w:szCs w:val="34"/>
      <w:shd w:val="clear" w:color="auto" w:fill="FFFFFF"/>
    </w:rPr>
  </w:style>
  <w:style w:type="paragraph" w:customStyle="1" w:styleId="53">
    <w:name w:val="Основной текст (5)"/>
    <w:basedOn w:val="a"/>
    <w:link w:val="52"/>
    <w:rsid w:val="00F86574"/>
    <w:pPr>
      <w:widowControl w:val="0"/>
      <w:shd w:val="clear" w:color="auto" w:fill="FFFFFF"/>
      <w:spacing w:line="0" w:lineRule="atLeast"/>
    </w:pPr>
    <w:rPr>
      <w:rFonts w:ascii="Segoe UI" w:eastAsia="Segoe UI" w:hAnsi="Segoe UI" w:cs="Segoe UI"/>
      <w:spacing w:val="10"/>
      <w:sz w:val="34"/>
      <w:szCs w:val="34"/>
    </w:rPr>
  </w:style>
  <w:style w:type="character" w:customStyle="1" w:styleId="54">
    <w:name w:val="Основной текст (5) + Малые прописные"/>
    <w:basedOn w:val="52"/>
    <w:rsid w:val="00F86574"/>
    <w:rPr>
      <w:rFonts w:ascii="Segoe UI" w:eastAsia="Segoe UI" w:hAnsi="Segoe UI" w:cs="Segoe UI"/>
      <w:smallCaps/>
      <w:color w:val="000000"/>
      <w:spacing w:val="10"/>
      <w:w w:val="100"/>
      <w:position w:val="0"/>
      <w:sz w:val="34"/>
      <w:szCs w:val="34"/>
      <w:shd w:val="clear" w:color="auto" w:fill="FFFFFF"/>
      <w:lang w:val="ru-RU" w:eastAsia="ru-RU" w:bidi="ru-RU"/>
    </w:rPr>
  </w:style>
  <w:style w:type="character" w:customStyle="1" w:styleId="28">
    <w:name w:val="Заголовок №2_"/>
    <w:basedOn w:val="a0"/>
    <w:link w:val="29"/>
    <w:rsid w:val="00F86574"/>
    <w:rPr>
      <w:rFonts w:ascii="Segoe UI" w:eastAsia="Segoe UI" w:hAnsi="Segoe UI" w:cs="Segoe UI"/>
      <w:b/>
      <w:bCs/>
      <w:sz w:val="20"/>
      <w:szCs w:val="20"/>
      <w:shd w:val="clear" w:color="auto" w:fill="FFFFFF"/>
    </w:rPr>
  </w:style>
  <w:style w:type="paragraph" w:customStyle="1" w:styleId="29">
    <w:name w:val="Заголовок №2"/>
    <w:basedOn w:val="a"/>
    <w:link w:val="28"/>
    <w:rsid w:val="00F86574"/>
    <w:pPr>
      <w:widowControl w:val="0"/>
      <w:shd w:val="clear" w:color="auto" w:fill="FFFFFF"/>
      <w:spacing w:line="0" w:lineRule="atLeast"/>
      <w:jc w:val="center"/>
      <w:outlineLvl w:val="1"/>
    </w:pPr>
    <w:rPr>
      <w:rFonts w:ascii="Segoe UI" w:eastAsia="Segoe UI" w:hAnsi="Segoe UI" w:cs="Segoe UI"/>
      <w:b/>
      <w:bCs/>
      <w:sz w:val="20"/>
      <w:szCs w:val="20"/>
    </w:rPr>
  </w:style>
  <w:style w:type="character" w:customStyle="1" w:styleId="63">
    <w:name w:val="Заголовок №6_"/>
    <w:basedOn w:val="a0"/>
    <w:rsid w:val="00F86574"/>
    <w:rPr>
      <w:rFonts w:ascii="Arial" w:eastAsia="Arial" w:hAnsi="Arial" w:cs="Arial"/>
      <w:b w:val="0"/>
      <w:bCs w:val="0"/>
      <w:i w:val="0"/>
      <w:iCs w:val="0"/>
      <w:smallCaps w:val="0"/>
      <w:strike w:val="0"/>
      <w:sz w:val="21"/>
      <w:szCs w:val="21"/>
      <w:u w:val="none"/>
    </w:rPr>
  </w:style>
  <w:style w:type="character" w:customStyle="1" w:styleId="64">
    <w:name w:val="Заголовок №6"/>
    <w:basedOn w:val="63"/>
    <w:rsid w:val="00F86574"/>
    <w:rPr>
      <w:rFonts w:ascii="Arial" w:eastAsia="Arial" w:hAnsi="Arial" w:cs="Arial"/>
      <w:b w:val="0"/>
      <w:bCs w:val="0"/>
      <w:i w:val="0"/>
      <w:iCs w:val="0"/>
      <w:smallCaps w:val="0"/>
      <w:strike w:val="0"/>
      <w:color w:val="000000"/>
      <w:spacing w:val="0"/>
      <w:w w:val="100"/>
      <w:position w:val="0"/>
      <w:sz w:val="21"/>
      <w:szCs w:val="21"/>
      <w:u w:val="none"/>
      <w:lang w:val="ru-RU" w:eastAsia="ru-RU" w:bidi="ru-RU"/>
    </w:rPr>
  </w:style>
  <w:style w:type="character" w:customStyle="1" w:styleId="130">
    <w:name w:val="Основной текст (13)"/>
    <w:basedOn w:val="a0"/>
    <w:rsid w:val="00F86574"/>
    <w:rPr>
      <w:rFonts w:ascii="Times New Roman" w:eastAsia="Times New Roman" w:hAnsi="Times New Roman" w:cs="Times New Roman"/>
      <w:b w:val="0"/>
      <w:bCs w:val="0"/>
      <w:i w:val="0"/>
      <w:iCs w:val="0"/>
      <w:smallCaps w:val="0"/>
      <w:strike w:val="0"/>
      <w:color w:val="000000"/>
      <w:spacing w:val="0"/>
      <w:w w:val="100"/>
      <w:position w:val="0"/>
      <w:sz w:val="16"/>
      <w:szCs w:val="16"/>
      <w:u w:val="none"/>
      <w:lang w:val="ru-RU" w:eastAsia="ru-RU" w:bidi="ru-RU"/>
    </w:rPr>
  </w:style>
  <w:style w:type="character" w:customStyle="1" w:styleId="110">
    <w:name w:val="Основной текст (11)_"/>
    <w:basedOn w:val="a0"/>
    <w:rsid w:val="00F86574"/>
    <w:rPr>
      <w:rFonts w:ascii="Times New Roman" w:eastAsia="Times New Roman" w:hAnsi="Times New Roman" w:cs="Times New Roman"/>
      <w:b w:val="0"/>
      <w:bCs w:val="0"/>
      <w:i w:val="0"/>
      <w:iCs w:val="0"/>
      <w:smallCaps w:val="0"/>
      <w:strike w:val="0"/>
      <w:sz w:val="20"/>
      <w:szCs w:val="20"/>
      <w:u w:val="none"/>
    </w:rPr>
  </w:style>
  <w:style w:type="character" w:customStyle="1" w:styleId="111">
    <w:name w:val="Основной текст (11)"/>
    <w:basedOn w:val="110"/>
    <w:rsid w:val="00F86574"/>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markedcontent">
    <w:name w:val="markedcontent"/>
    <w:basedOn w:val="a0"/>
    <w:rsid w:val="00F86574"/>
  </w:style>
  <w:style w:type="character" w:customStyle="1" w:styleId="33">
    <w:name w:val="Основной текст (3)_"/>
    <w:basedOn w:val="a0"/>
    <w:link w:val="34"/>
    <w:rsid w:val="00F86574"/>
    <w:rPr>
      <w:rFonts w:ascii="Times New Roman" w:eastAsia="Times New Roman" w:hAnsi="Times New Roman" w:cs="Times New Roman"/>
      <w:b/>
      <w:bCs/>
      <w:sz w:val="19"/>
      <w:szCs w:val="19"/>
      <w:shd w:val="clear" w:color="auto" w:fill="FFFFFF"/>
    </w:rPr>
  </w:style>
  <w:style w:type="paragraph" w:customStyle="1" w:styleId="34">
    <w:name w:val="Основной текст (3)"/>
    <w:basedOn w:val="a"/>
    <w:link w:val="33"/>
    <w:rsid w:val="00F86574"/>
    <w:pPr>
      <w:widowControl w:val="0"/>
      <w:shd w:val="clear" w:color="auto" w:fill="FFFFFF"/>
      <w:spacing w:before="1560" w:line="216" w:lineRule="exact"/>
      <w:jc w:val="both"/>
    </w:pPr>
    <w:rPr>
      <w:rFonts w:ascii="Times New Roman" w:eastAsia="Times New Roman" w:hAnsi="Times New Roman"/>
      <w:b/>
      <w:bCs/>
      <w:sz w:val="19"/>
      <w:szCs w:val="19"/>
    </w:rPr>
  </w:style>
  <w:style w:type="character" w:customStyle="1" w:styleId="Georgia8pt">
    <w:name w:val="Сноска + Georgia;8 pt"/>
    <w:basedOn w:val="affd"/>
    <w:rsid w:val="00F86574"/>
    <w:rPr>
      <w:rFonts w:ascii="Georgia" w:eastAsia="Georgia" w:hAnsi="Georgia" w:cs="Georgia"/>
      <w:b w:val="0"/>
      <w:bCs w:val="0"/>
      <w:i w:val="0"/>
      <w:iCs w:val="0"/>
      <w:smallCaps w:val="0"/>
      <w:strike w:val="0"/>
      <w:color w:val="000000"/>
      <w:spacing w:val="0"/>
      <w:w w:val="100"/>
      <w:position w:val="0"/>
      <w:sz w:val="16"/>
      <w:szCs w:val="16"/>
      <w:u w:val="none"/>
      <w:shd w:val="clear" w:color="auto" w:fill="FFFFFF"/>
      <w:lang w:val="ru-RU" w:eastAsia="ru-RU" w:bidi="ru-RU"/>
    </w:rPr>
  </w:style>
  <w:style w:type="paragraph" w:customStyle="1" w:styleId="vvp">
    <w:name w:val="vvp"/>
    <w:basedOn w:val="a"/>
    <w:rsid w:val="00F86574"/>
    <w:pPr>
      <w:spacing w:before="100" w:beforeAutospacing="1" w:after="100" w:afterAutospacing="1"/>
    </w:pPr>
    <w:rPr>
      <w:rFonts w:ascii="Times New Roman" w:eastAsia="Times New Roman" w:hAnsi="Times New Roman"/>
      <w:sz w:val="24"/>
      <w:szCs w:val="24"/>
    </w:rPr>
  </w:style>
  <w:style w:type="paragraph" w:customStyle="1" w:styleId="promo">
    <w:name w:val="promo"/>
    <w:basedOn w:val="a"/>
    <w:rsid w:val="00F86574"/>
    <w:pPr>
      <w:spacing w:before="100" w:beforeAutospacing="1" w:after="100" w:afterAutospacing="1"/>
    </w:pPr>
    <w:rPr>
      <w:rFonts w:ascii="Times New Roman" w:eastAsia="Times New Roman" w:hAnsi="Times New Roman"/>
      <w:sz w:val="24"/>
      <w:szCs w:val="24"/>
    </w:rPr>
  </w:style>
  <w:style w:type="paragraph" w:customStyle="1" w:styleId="trade">
    <w:name w:val="trade"/>
    <w:basedOn w:val="a"/>
    <w:rsid w:val="00F86574"/>
    <w:pPr>
      <w:spacing w:before="100" w:beforeAutospacing="1" w:after="100" w:afterAutospacing="1"/>
    </w:pPr>
    <w:rPr>
      <w:rFonts w:ascii="Times New Roman" w:eastAsia="Times New Roman" w:hAnsi="Times New Roman"/>
      <w:sz w:val="24"/>
      <w:szCs w:val="24"/>
    </w:rPr>
  </w:style>
  <w:style w:type="paragraph" w:customStyle="1" w:styleId="peoples">
    <w:name w:val="peoples"/>
    <w:basedOn w:val="a"/>
    <w:rsid w:val="00F86574"/>
    <w:pPr>
      <w:spacing w:before="100" w:beforeAutospacing="1" w:after="100" w:afterAutospacing="1"/>
    </w:pPr>
    <w:rPr>
      <w:rFonts w:ascii="Times New Roman" w:eastAsia="Times New Roman" w:hAnsi="Times New Roman"/>
      <w:sz w:val="24"/>
      <w:szCs w:val="24"/>
    </w:rPr>
  </w:style>
  <w:style w:type="paragraph" w:customStyle="1" w:styleId="businessman">
    <w:name w:val="businessman"/>
    <w:basedOn w:val="a"/>
    <w:rsid w:val="00F86574"/>
    <w:pPr>
      <w:spacing w:before="100" w:beforeAutospacing="1" w:after="100" w:afterAutospacing="1"/>
    </w:pPr>
    <w:rPr>
      <w:rFonts w:ascii="Times New Roman" w:eastAsia="Times New Roman" w:hAnsi="Times New Roman"/>
      <w:sz w:val="24"/>
      <w:szCs w:val="24"/>
    </w:rPr>
  </w:style>
  <w:style w:type="paragraph" w:customStyle="1" w:styleId="jobless">
    <w:name w:val="jobless"/>
    <w:basedOn w:val="a"/>
    <w:rsid w:val="00F86574"/>
    <w:pPr>
      <w:spacing w:before="100" w:beforeAutospacing="1" w:after="100" w:afterAutospacing="1"/>
    </w:pPr>
    <w:rPr>
      <w:rFonts w:ascii="Times New Roman" w:eastAsia="Times New Roman" w:hAnsi="Times New Roman"/>
      <w:sz w:val="24"/>
      <w:szCs w:val="24"/>
    </w:rPr>
  </w:style>
  <w:style w:type="paragraph" w:customStyle="1" w:styleId="oil">
    <w:name w:val="oil"/>
    <w:basedOn w:val="a"/>
    <w:rsid w:val="00F86574"/>
    <w:pPr>
      <w:spacing w:before="100" w:beforeAutospacing="1" w:after="100" w:afterAutospacing="1"/>
    </w:pPr>
    <w:rPr>
      <w:rFonts w:ascii="Times New Roman" w:eastAsia="Times New Roman" w:hAnsi="Times New Roman"/>
      <w:sz w:val="24"/>
      <w:szCs w:val="24"/>
    </w:rPr>
  </w:style>
  <w:style w:type="paragraph" w:customStyle="1" w:styleId="gas">
    <w:name w:val="gas"/>
    <w:basedOn w:val="a"/>
    <w:rsid w:val="00F86574"/>
    <w:pPr>
      <w:spacing w:before="100" w:beforeAutospacing="1" w:after="100" w:afterAutospacing="1"/>
    </w:pPr>
    <w:rPr>
      <w:rFonts w:ascii="Times New Roman" w:eastAsia="Times New Roman" w:hAnsi="Times New Roman"/>
      <w:sz w:val="24"/>
      <w:szCs w:val="24"/>
    </w:rPr>
  </w:style>
  <w:style w:type="paragraph" w:customStyle="1" w:styleId="energy">
    <w:name w:val="energy"/>
    <w:basedOn w:val="a"/>
    <w:rsid w:val="00F86574"/>
    <w:pPr>
      <w:spacing w:before="100" w:beforeAutospacing="1" w:after="100" w:afterAutospacing="1"/>
    </w:pPr>
    <w:rPr>
      <w:rFonts w:ascii="Times New Roman" w:eastAsia="Times New Roman" w:hAnsi="Times New Roman"/>
      <w:sz w:val="24"/>
      <w:szCs w:val="24"/>
    </w:rPr>
  </w:style>
  <w:style w:type="paragraph" w:customStyle="1" w:styleId="metal">
    <w:name w:val="metal"/>
    <w:basedOn w:val="a"/>
    <w:rsid w:val="00F86574"/>
    <w:pPr>
      <w:spacing w:before="100" w:beforeAutospacing="1" w:after="100" w:afterAutospacing="1"/>
    </w:pPr>
    <w:rPr>
      <w:rFonts w:ascii="Times New Roman" w:eastAsia="Times New Roman" w:hAnsi="Times New Roman"/>
      <w:sz w:val="24"/>
      <w:szCs w:val="24"/>
    </w:rPr>
  </w:style>
  <w:style w:type="paragraph" w:customStyle="1" w:styleId="mineral">
    <w:name w:val="mineral"/>
    <w:basedOn w:val="a"/>
    <w:rsid w:val="00F86574"/>
    <w:pPr>
      <w:spacing w:before="100" w:beforeAutospacing="1" w:after="100" w:afterAutospacing="1"/>
    </w:pPr>
    <w:rPr>
      <w:rFonts w:ascii="Times New Roman" w:eastAsia="Times New Roman" w:hAnsi="Times New Roman"/>
      <w:sz w:val="24"/>
      <w:szCs w:val="24"/>
    </w:rPr>
  </w:style>
  <w:style w:type="paragraph" w:customStyle="1" w:styleId="steel">
    <w:name w:val="steel"/>
    <w:basedOn w:val="a"/>
    <w:rsid w:val="00F86574"/>
    <w:pPr>
      <w:spacing w:before="100" w:beforeAutospacing="1" w:after="100" w:afterAutospacing="1"/>
    </w:pPr>
    <w:rPr>
      <w:rFonts w:ascii="Times New Roman" w:eastAsia="Times New Roman" w:hAnsi="Times New Roman"/>
      <w:sz w:val="24"/>
      <w:szCs w:val="24"/>
    </w:rPr>
  </w:style>
  <w:style w:type="paragraph" w:customStyle="1" w:styleId="agro">
    <w:name w:val="agro"/>
    <w:basedOn w:val="a"/>
    <w:rsid w:val="00F86574"/>
    <w:pPr>
      <w:spacing w:before="100" w:beforeAutospacing="1" w:after="100" w:afterAutospacing="1"/>
    </w:pPr>
    <w:rPr>
      <w:rFonts w:ascii="Times New Roman" w:eastAsia="Times New Roman" w:hAnsi="Times New Roman"/>
      <w:sz w:val="24"/>
      <w:szCs w:val="24"/>
    </w:rPr>
  </w:style>
  <w:style w:type="paragraph" w:customStyle="1" w:styleId="grain">
    <w:name w:val="grain"/>
    <w:basedOn w:val="a"/>
    <w:rsid w:val="00F86574"/>
    <w:pPr>
      <w:spacing w:before="100" w:beforeAutospacing="1" w:after="100" w:afterAutospacing="1"/>
    </w:pPr>
    <w:rPr>
      <w:rFonts w:ascii="Times New Roman" w:eastAsia="Times New Roman" w:hAnsi="Times New Roman"/>
      <w:sz w:val="24"/>
      <w:szCs w:val="24"/>
    </w:rPr>
  </w:style>
  <w:style w:type="paragraph" w:customStyle="1" w:styleId="beast">
    <w:name w:val="beast"/>
    <w:basedOn w:val="a"/>
    <w:rsid w:val="00F86574"/>
    <w:pPr>
      <w:spacing w:before="100" w:beforeAutospacing="1" w:after="100" w:afterAutospacing="1"/>
    </w:pPr>
    <w:rPr>
      <w:rFonts w:ascii="Times New Roman" w:eastAsia="Times New Roman" w:hAnsi="Times New Roman"/>
      <w:sz w:val="24"/>
      <w:szCs w:val="24"/>
    </w:rPr>
  </w:style>
  <w:style w:type="character" w:customStyle="1" w:styleId="74">
    <w:name w:val="Основной текст7"/>
    <w:basedOn w:val="aff9"/>
    <w:rsid w:val="00F86574"/>
    <w:rPr>
      <w:rFonts w:ascii="Times New Roman" w:eastAsia="Times New Roman" w:hAnsi="Times New Roman" w:cs="Times New Roman"/>
      <w:b w:val="0"/>
      <w:bCs w:val="0"/>
      <w:i w:val="0"/>
      <w:iCs w:val="0"/>
      <w:smallCaps w:val="0"/>
      <w:strike w:val="0"/>
      <w:color w:val="000000"/>
      <w:spacing w:val="0"/>
      <w:w w:val="100"/>
      <w:position w:val="0"/>
      <w:sz w:val="21"/>
      <w:szCs w:val="21"/>
      <w:u w:val="none"/>
      <w:shd w:val="clear" w:color="auto" w:fill="FFFFFF"/>
      <w:lang w:val="ru-RU" w:eastAsia="ru-RU" w:bidi="ru-RU"/>
    </w:rPr>
  </w:style>
  <w:style w:type="paragraph" w:styleId="afff1">
    <w:name w:val="Intense Quote"/>
    <w:basedOn w:val="a"/>
    <w:next w:val="a"/>
    <w:link w:val="afff2"/>
    <w:uiPriority w:val="30"/>
    <w:qFormat/>
    <w:rsid w:val="00F86574"/>
    <w:pPr>
      <w:pBdr>
        <w:top w:val="single" w:sz="4" w:space="10" w:color="4F81BD" w:themeColor="accent1"/>
        <w:bottom w:val="single" w:sz="4" w:space="10" w:color="4F81BD" w:themeColor="accent1"/>
      </w:pBdr>
      <w:jc w:val="both"/>
    </w:pPr>
    <w:rPr>
      <w:rFonts w:ascii="Times New Roman" w:hAnsi="Times New Roman"/>
      <w:b/>
      <w:i/>
      <w:iCs/>
      <w:color w:val="4F81BD" w:themeColor="accent1"/>
      <w:sz w:val="28"/>
      <w:szCs w:val="28"/>
      <w:lang w:eastAsia="ru-RU" w:bidi="ru-RU"/>
    </w:rPr>
  </w:style>
  <w:style w:type="character" w:customStyle="1" w:styleId="afff2">
    <w:name w:val="Выделенная цитата Знак"/>
    <w:basedOn w:val="a0"/>
    <w:link w:val="afff1"/>
    <w:uiPriority w:val="30"/>
    <w:rsid w:val="00F86574"/>
    <w:rPr>
      <w:rFonts w:ascii="Times New Roman" w:eastAsia="Calibri" w:hAnsi="Times New Roman" w:cs="Times New Roman"/>
      <w:b/>
      <w:i/>
      <w:iCs/>
      <w:color w:val="4F81BD" w:themeColor="accent1"/>
      <w:sz w:val="28"/>
      <w:szCs w:val="28"/>
      <w:lang w:eastAsia="ru-RU" w:bidi="ru-RU"/>
    </w:rPr>
  </w:style>
  <w:style w:type="paragraph" w:customStyle="1" w:styleId="17">
    <w:name w:val="Стиль1"/>
    <w:basedOn w:val="afff1"/>
    <w:next w:val="a"/>
    <w:link w:val="18"/>
    <w:qFormat/>
    <w:rsid w:val="00F86574"/>
    <w:rPr>
      <w:i w:val="0"/>
    </w:rPr>
  </w:style>
  <w:style w:type="character" w:customStyle="1" w:styleId="18">
    <w:name w:val="Стиль1 Знак"/>
    <w:basedOn w:val="afff2"/>
    <w:link w:val="17"/>
    <w:rsid w:val="00F86574"/>
    <w:rPr>
      <w:rFonts w:ascii="Times New Roman" w:eastAsia="Calibri" w:hAnsi="Times New Roman" w:cs="Times New Roman"/>
      <w:b/>
      <w:i w:val="0"/>
      <w:iCs/>
      <w:color w:val="4F81BD" w:themeColor="accent1"/>
      <w:sz w:val="28"/>
      <w:szCs w:val="28"/>
      <w:lang w:eastAsia="ru-RU" w:bidi="ru-RU"/>
    </w:rPr>
  </w:style>
  <w:style w:type="character" w:customStyle="1" w:styleId="Georgia85pt">
    <w:name w:val="Основной текст + Georgia;8;5 pt;Полужирный"/>
    <w:basedOn w:val="aff9"/>
    <w:rsid w:val="00F86574"/>
    <w:rPr>
      <w:rFonts w:ascii="Georgia" w:eastAsia="Georgia" w:hAnsi="Georgia" w:cs="Georgia"/>
      <w:b/>
      <w:bCs/>
      <w:i w:val="0"/>
      <w:iCs w:val="0"/>
      <w:smallCaps w:val="0"/>
      <w:strike w:val="0"/>
      <w:color w:val="000000"/>
      <w:spacing w:val="0"/>
      <w:w w:val="100"/>
      <w:position w:val="0"/>
      <w:sz w:val="17"/>
      <w:szCs w:val="17"/>
      <w:u w:val="none"/>
      <w:shd w:val="clear" w:color="auto" w:fill="FFFFFF"/>
      <w:lang w:val="ru-RU" w:eastAsia="ru-RU" w:bidi="ru-RU"/>
    </w:rPr>
  </w:style>
  <w:style w:type="character" w:customStyle="1" w:styleId="35">
    <w:name w:val="Сноска (3)_"/>
    <w:basedOn w:val="a0"/>
    <w:link w:val="36"/>
    <w:rsid w:val="00F86574"/>
    <w:rPr>
      <w:rFonts w:ascii="Times New Roman" w:eastAsia="Times New Roman" w:hAnsi="Times New Roman" w:cs="Times New Roman"/>
      <w:shd w:val="clear" w:color="auto" w:fill="FFFFFF"/>
      <w:lang w:val="en-US" w:bidi="en-US"/>
    </w:rPr>
  </w:style>
  <w:style w:type="paragraph" w:customStyle="1" w:styleId="36">
    <w:name w:val="Сноска (3)"/>
    <w:basedOn w:val="a"/>
    <w:link w:val="35"/>
    <w:rsid w:val="00F86574"/>
    <w:pPr>
      <w:widowControl w:val="0"/>
      <w:shd w:val="clear" w:color="auto" w:fill="FFFFFF"/>
      <w:spacing w:line="250" w:lineRule="exact"/>
      <w:jc w:val="both"/>
    </w:pPr>
    <w:rPr>
      <w:rFonts w:ascii="Times New Roman" w:eastAsia="Times New Roman" w:hAnsi="Times New Roman"/>
      <w:lang w:val="en-US" w:bidi="en-US"/>
    </w:rPr>
  </w:style>
  <w:style w:type="character" w:customStyle="1" w:styleId="42">
    <w:name w:val="Основной текст (42)"/>
    <w:basedOn w:val="a0"/>
    <w:rsid w:val="00F86574"/>
    <w:rPr>
      <w:rFonts w:ascii="Times New Roman" w:eastAsia="Times New Roman" w:hAnsi="Times New Roman" w:cs="Times New Roman"/>
      <w:b w:val="0"/>
      <w:bCs w:val="0"/>
      <w:i w:val="0"/>
      <w:iCs w:val="0"/>
      <w:smallCaps w:val="0"/>
      <w:strike w:val="0"/>
      <w:color w:val="000000"/>
      <w:spacing w:val="0"/>
      <w:w w:val="100"/>
      <w:position w:val="0"/>
      <w:sz w:val="24"/>
      <w:szCs w:val="24"/>
      <w:u w:val="none"/>
      <w:lang w:val="ru-RU" w:eastAsia="ru-RU" w:bidi="ru-RU"/>
    </w:rPr>
  </w:style>
  <w:style w:type="character" w:customStyle="1" w:styleId="42SegoeUI">
    <w:name w:val="Основной текст (42) + Segoe UI;Курсив"/>
    <w:basedOn w:val="a0"/>
    <w:rsid w:val="00F86574"/>
    <w:rPr>
      <w:rFonts w:ascii="Segoe UI" w:eastAsia="Segoe UI" w:hAnsi="Segoe UI" w:cs="Segoe UI"/>
      <w:b w:val="0"/>
      <w:bCs w:val="0"/>
      <w:i/>
      <w:iCs/>
      <w:smallCaps w:val="0"/>
      <w:strike w:val="0"/>
      <w:color w:val="000000"/>
      <w:spacing w:val="0"/>
      <w:w w:val="100"/>
      <w:position w:val="0"/>
      <w:sz w:val="23"/>
      <w:szCs w:val="23"/>
      <w:u w:val="none"/>
      <w:lang w:val="en-US" w:eastAsia="en-US" w:bidi="en-US"/>
    </w:rPr>
  </w:style>
  <w:style w:type="paragraph" w:customStyle="1" w:styleId="131">
    <w:name w:val="Основной текст13"/>
    <w:basedOn w:val="a"/>
    <w:rsid w:val="00F86574"/>
    <w:pPr>
      <w:widowControl w:val="0"/>
      <w:shd w:val="clear" w:color="auto" w:fill="FFFFFF"/>
      <w:spacing w:line="226" w:lineRule="exact"/>
      <w:ind w:hanging="200"/>
    </w:pPr>
    <w:rPr>
      <w:rFonts w:ascii="Times New Roman" w:eastAsia="Times New Roman" w:hAnsi="Times New Roman"/>
      <w:sz w:val="20"/>
      <w:szCs w:val="20"/>
    </w:rPr>
  </w:style>
  <w:style w:type="character" w:customStyle="1" w:styleId="37">
    <w:name w:val="Подпись к таблице (3)"/>
    <w:basedOn w:val="a0"/>
    <w:rsid w:val="00F86574"/>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12pt">
    <w:name w:val="Основной текст + 12 pt"/>
    <w:basedOn w:val="aff9"/>
    <w:rsid w:val="00F86574"/>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FFFFFF"/>
      <w:lang w:val="ru-RU" w:eastAsia="ru-RU" w:bidi="ru-RU"/>
    </w:rPr>
  </w:style>
  <w:style w:type="character" w:customStyle="1" w:styleId="212pt">
    <w:name w:val="Сноска (2) + 12 pt;Не полужирный;Курсив"/>
    <w:basedOn w:val="25"/>
    <w:rsid w:val="00F86574"/>
    <w:rPr>
      <w:rFonts w:ascii="Times New Roman" w:eastAsia="Times New Roman" w:hAnsi="Times New Roman" w:cs="Times New Roman"/>
      <w:b/>
      <w:bCs/>
      <w:i/>
      <w:iCs/>
      <w:smallCaps w:val="0"/>
      <w:strike w:val="0"/>
      <w:color w:val="000000"/>
      <w:spacing w:val="0"/>
      <w:w w:val="100"/>
      <w:position w:val="0"/>
      <w:sz w:val="24"/>
      <w:szCs w:val="24"/>
      <w:u w:val="none"/>
      <w:shd w:val="clear" w:color="auto" w:fill="FFFFFF"/>
      <w:lang w:val="en-US" w:eastAsia="en-US" w:bidi="en-US"/>
    </w:rPr>
  </w:style>
  <w:style w:type="character" w:customStyle="1" w:styleId="212pt0">
    <w:name w:val="Сноска (2) + 12 pt;Не полужирный"/>
    <w:basedOn w:val="25"/>
    <w:rsid w:val="00F86574"/>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FFFFFF"/>
      <w:lang w:val="ru-RU" w:eastAsia="ru-RU" w:bidi="ru-RU"/>
    </w:rPr>
  </w:style>
  <w:style w:type="character" w:customStyle="1" w:styleId="210pt">
    <w:name w:val="Сноска (2) + 10 pt;Не полужирный"/>
    <w:basedOn w:val="25"/>
    <w:rsid w:val="00F86574"/>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FFFFFF"/>
      <w:lang w:val="ru-RU" w:eastAsia="ru-RU" w:bidi="ru-RU"/>
    </w:rPr>
  </w:style>
  <w:style w:type="character" w:customStyle="1" w:styleId="610pt1">
    <w:name w:val="Сноска (6) + 10 pt;Не курсив"/>
    <w:basedOn w:val="a0"/>
    <w:rsid w:val="00F86574"/>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65">
    <w:name w:val="Сноска (6) + Не курсив"/>
    <w:basedOn w:val="a0"/>
    <w:rsid w:val="00F86574"/>
    <w:rPr>
      <w:rFonts w:ascii="Times New Roman" w:eastAsia="Times New Roman" w:hAnsi="Times New Roman" w:cs="Times New Roman"/>
      <w:b w:val="0"/>
      <w:bCs w:val="0"/>
      <w:i/>
      <w:iCs/>
      <w:smallCaps w:val="0"/>
      <w:strike w:val="0"/>
      <w:color w:val="000000"/>
      <w:spacing w:val="0"/>
      <w:w w:val="100"/>
      <w:position w:val="0"/>
      <w:sz w:val="24"/>
      <w:szCs w:val="24"/>
      <w:u w:val="none"/>
      <w:lang w:val="en-US" w:eastAsia="en-US" w:bidi="en-US"/>
    </w:rPr>
  </w:style>
  <w:style w:type="character" w:customStyle="1" w:styleId="66">
    <w:name w:val="Сноска (6)"/>
    <w:basedOn w:val="a0"/>
    <w:rsid w:val="00F86574"/>
    <w:rPr>
      <w:rFonts w:ascii="Times New Roman" w:eastAsia="Times New Roman" w:hAnsi="Times New Roman" w:cs="Times New Roman"/>
      <w:b w:val="0"/>
      <w:bCs w:val="0"/>
      <w:i/>
      <w:iCs/>
      <w:smallCaps w:val="0"/>
      <w:strike w:val="0"/>
      <w:color w:val="000000"/>
      <w:spacing w:val="0"/>
      <w:w w:val="100"/>
      <w:position w:val="0"/>
      <w:sz w:val="24"/>
      <w:szCs w:val="24"/>
      <w:u w:val="none"/>
      <w:lang w:val="en-US" w:eastAsia="en-US" w:bidi="en-US"/>
    </w:rPr>
  </w:style>
  <w:style w:type="character" w:customStyle="1" w:styleId="69pt">
    <w:name w:val="Сноска (6) + 9 pt;Полужирный;Не курсив"/>
    <w:basedOn w:val="a0"/>
    <w:rsid w:val="00F86574"/>
    <w:rPr>
      <w:rFonts w:ascii="Times New Roman" w:eastAsia="Times New Roman" w:hAnsi="Times New Roman" w:cs="Times New Roman"/>
      <w:b/>
      <w:bCs/>
      <w:i/>
      <w:iCs/>
      <w:smallCaps w:val="0"/>
      <w:strike w:val="0"/>
      <w:color w:val="000000"/>
      <w:spacing w:val="0"/>
      <w:w w:val="100"/>
      <w:position w:val="0"/>
      <w:sz w:val="18"/>
      <w:szCs w:val="18"/>
      <w:u w:val="none"/>
      <w:lang w:val="en-US" w:eastAsia="en-US" w:bidi="en-US"/>
    </w:rPr>
  </w:style>
  <w:style w:type="character" w:customStyle="1" w:styleId="43">
    <w:name w:val="Основной текст4"/>
    <w:basedOn w:val="aff9"/>
    <w:rsid w:val="00F86574"/>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FFFFFF"/>
      <w:lang w:val="ru-RU" w:eastAsia="ru-RU" w:bidi="ru-RU"/>
    </w:rPr>
  </w:style>
  <w:style w:type="character" w:customStyle="1" w:styleId="350">
    <w:name w:val="Основной текст (35)"/>
    <w:basedOn w:val="a0"/>
    <w:rsid w:val="00F86574"/>
    <w:rPr>
      <w:rFonts w:ascii="Times New Roman" w:eastAsia="Times New Roman" w:hAnsi="Times New Roman" w:cs="Times New Roman"/>
      <w:b w:val="0"/>
      <w:bCs w:val="0"/>
      <w:i w:val="0"/>
      <w:iCs w:val="0"/>
      <w:smallCaps w:val="0"/>
      <w:strike w:val="0"/>
      <w:color w:val="000000"/>
      <w:spacing w:val="0"/>
      <w:w w:val="100"/>
      <w:position w:val="0"/>
      <w:sz w:val="20"/>
      <w:szCs w:val="20"/>
      <w:u w:val="single"/>
      <w:lang w:val="ru-RU" w:eastAsia="ru-RU" w:bidi="ru-RU"/>
    </w:rPr>
  </w:style>
  <w:style w:type="character" w:customStyle="1" w:styleId="210">
    <w:name w:val="Основной текст (21) + Не курсив"/>
    <w:basedOn w:val="a0"/>
    <w:rsid w:val="00F8657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211">
    <w:name w:val="Основной текст (21)"/>
    <w:basedOn w:val="a0"/>
    <w:rsid w:val="00F8657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65pt">
    <w:name w:val="Основной текст + 6;5 pt"/>
    <w:basedOn w:val="aff9"/>
    <w:rsid w:val="00F86574"/>
    <w:rPr>
      <w:rFonts w:ascii="Times New Roman" w:eastAsia="Times New Roman" w:hAnsi="Times New Roman" w:cs="Times New Roman"/>
      <w:b w:val="0"/>
      <w:bCs w:val="0"/>
      <w:i w:val="0"/>
      <w:iCs w:val="0"/>
      <w:smallCaps w:val="0"/>
      <w:strike w:val="0"/>
      <w:color w:val="000000"/>
      <w:spacing w:val="0"/>
      <w:w w:val="100"/>
      <w:position w:val="0"/>
      <w:sz w:val="13"/>
      <w:szCs w:val="13"/>
      <w:u w:val="none"/>
      <w:shd w:val="clear" w:color="auto" w:fill="FFFFFF"/>
      <w:lang w:val="ru-RU" w:eastAsia="ru-RU" w:bidi="ru-RU"/>
    </w:rPr>
  </w:style>
  <w:style w:type="character" w:customStyle="1" w:styleId="ui-lib-rich-texttext">
    <w:name w:val="ui-lib-rich-text__text"/>
    <w:basedOn w:val="a0"/>
    <w:rsid w:val="00F86574"/>
  </w:style>
  <w:style w:type="character" w:customStyle="1" w:styleId="38">
    <w:name w:val="Основной текст (3) + Не полужирный"/>
    <w:basedOn w:val="a0"/>
    <w:rsid w:val="00F86574"/>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lang w:val="ru-RU" w:eastAsia="ru-RU" w:bidi="ru-RU"/>
    </w:rPr>
  </w:style>
  <w:style w:type="character" w:customStyle="1" w:styleId="afff3">
    <w:name w:val="Колонтитул"/>
    <w:basedOn w:val="a0"/>
    <w:rsid w:val="00F86574"/>
    <w:rPr>
      <w:rFonts w:ascii="Arial" w:eastAsia="Arial" w:hAnsi="Arial" w:cs="Arial"/>
      <w:b w:val="0"/>
      <w:bCs w:val="0"/>
      <w:i w:val="0"/>
      <w:iCs w:val="0"/>
      <w:smallCaps w:val="0"/>
      <w:strike w:val="0"/>
      <w:color w:val="000000"/>
      <w:spacing w:val="0"/>
      <w:w w:val="100"/>
      <w:position w:val="0"/>
      <w:sz w:val="22"/>
      <w:szCs w:val="22"/>
      <w:u w:val="single"/>
      <w:lang w:val="ru-RU" w:eastAsia="ru-RU" w:bidi="ru-RU"/>
    </w:rPr>
  </w:style>
  <w:style w:type="character" w:customStyle="1" w:styleId="afff4">
    <w:name w:val="Колонтитул + Курсив"/>
    <w:basedOn w:val="a0"/>
    <w:rsid w:val="00F86574"/>
    <w:rPr>
      <w:rFonts w:ascii="Times New Roman" w:eastAsia="Times New Roman" w:hAnsi="Times New Roman" w:cs="Times New Roman"/>
      <w:b w:val="0"/>
      <w:bCs w:val="0"/>
      <w:i/>
      <w:iCs/>
      <w:smallCaps w:val="0"/>
      <w:strike w:val="0"/>
      <w:color w:val="000000"/>
      <w:spacing w:val="0"/>
      <w:w w:val="100"/>
      <w:position w:val="0"/>
      <w:sz w:val="18"/>
      <w:szCs w:val="18"/>
      <w:u w:val="none"/>
      <w:lang w:val="ru-RU" w:eastAsia="ru-RU" w:bidi="ru-RU"/>
    </w:rPr>
  </w:style>
  <w:style w:type="paragraph" w:customStyle="1" w:styleId="Default">
    <w:name w:val="Default"/>
    <w:rsid w:val="00F86574"/>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31">
    <w:name w:val="Таблица-сетка 31"/>
    <w:basedOn w:val="a1"/>
    <w:uiPriority w:val="48"/>
    <w:rsid w:val="00F865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big">
    <w:name w:val="big"/>
    <w:basedOn w:val="a"/>
    <w:rsid w:val="00F86574"/>
    <w:pPr>
      <w:spacing w:before="100" w:beforeAutospacing="1" w:after="100" w:afterAutospacing="1"/>
    </w:pPr>
    <w:rPr>
      <w:rFonts w:ascii="Times New Roman" w:eastAsia="Times New Roman" w:hAnsi="Times New Roman"/>
      <w:sz w:val="24"/>
      <w:szCs w:val="24"/>
    </w:rPr>
  </w:style>
  <w:style w:type="character" w:customStyle="1" w:styleId="nowrap">
    <w:name w:val="nowrap"/>
    <w:basedOn w:val="a0"/>
    <w:rsid w:val="00F86574"/>
  </w:style>
  <w:style w:type="character" w:customStyle="1" w:styleId="wrap">
    <w:name w:val="wrap"/>
    <w:basedOn w:val="a0"/>
    <w:rsid w:val="00F86574"/>
  </w:style>
  <w:style w:type="paragraph" w:customStyle="1" w:styleId="article-renderblock">
    <w:name w:val="article-render__block"/>
    <w:basedOn w:val="a"/>
    <w:rsid w:val="00F86574"/>
    <w:pPr>
      <w:spacing w:before="100" w:beforeAutospacing="1" w:after="100" w:afterAutospacing="1"/>
    </w:pPr>
    <w:rPr>
      <w:rFonts w:ascii="Times New Roman" w:eastAsia="Times New Roman" w:hAnsi="Times New Roman"/>
      <w:sz w:val="24"/>
      <w:szCs w:val="24"/>
    </w:rPr>
  </w:style>
  <w:style w:type="character" w:customStyle="1" w:styleId="80">
    <w:name w:val="Основной текст (8)_"/>
    <w:basedOn w:val="a0"/>
    <w:link w:val="81"/>
    <w:rsid w:val="00F86574"/>
    <w:rPr>
      <w:rFonts w:ascii="Times New Roman" w:eastAsia="Times New Roman" w:hAnsi="Times New Roman" w:cs="Times New Roman"/>
      <w:b/>
      <w:bCs/>
      <w:sz w:val="18"/>
      <w:szCs w:val="18"/>
      <w:shd w:val="clear" w:color="auto" w:fill="FFFFFF"/>
    </w:rPr>
  </w:style>
  <w:style w:type="paragraph" w:customStyle="1" w:styleId="81">
    <w:name w:val="Основной текст (8)"/>
    <w:basedOn w:val="a"/>
    <w:link w:val="80"/>
    <w:rsid w:val="00F86574"/>
    <w:pPr>
      <w:widowControl w:val="0"/>
      <w:shd w:val="clear" w:color="auto" w:fill="FFFFFF"/>
      <w:spacing w:before="60" w:line="178" w:lineRule="exact"/>
      <w:jc w:val="right"/>
    </w:pPr>
    <w:rPr>
      <w:rFonts w:ascii="Times New Roman" w:eastAsia="Times New Roman" w:hAnsi="Times New Roman"/>
      <w:b/>
      <w:bCs/>
      <w:sz w:val="18"/>
      <w:szCs w:val="18"/>
    </w:rPr>
  </w:style>
  <w:style w:type="paragraph" w:customStyle="1" w:styleId="afff5">
    <w:name w:val="Заголовок подпод"/>
    <w:basedOn w:val="ae"/>
    <w:qFormat/>
    <w:rsid w:val="00FF4F18"/>
    <w:rPr>
      <w:rFonts w:eastAsia="Times New Roman"/>
    </w:rPr>
  </w:style>
  <w:style w:type="paragraph" w:styleId="afff6">
    <w:name w:val="endnote text"/>
    <w:basedOn w:val="a"/>
    <w:link w:val="afff7"/>
    <w:uiPriority w:val="99"/>
    <w:semiHidden/>
    <w:unhideWhenUsed/>
    <w:rsid w:val="001167A7"/>
    <w:rPr>
      <w:sz w:val="20"/>
      <w:szCs w:val="20"/>
    </w:rPr>
  </w:style>
  <w:style w:type="character" w:customStyle="1" w:styleId="afff7">
    <w:name w:val="Текст концевой сноски Знак"/>
    <w:basedOn w:val="a0"/>
    <w:link w:val="afff6"/>
    <w:uiPriority w:val="99"/>
    <w:semiHidden/>
    <w:rsid w:val="001167A7"/>
    <w:rPr>
      <w:rFonts w:ascii="Calibri" w:eastAsia="Calibri" w:hAnsi="Calibri" w:cs="Times New Roman"/>
      <w:sz w:val="20"/>
      <w:szCs w:val="20"/>
    </w:rPr>
  </w:style>
  <w:style w:type="character" w:styleId="afff8">
    <w:name w:val="endnote reference"/>
    <w:basedOn w:val="a0"/>
    <w:uiPriority w:val="99"/>
    <w:semiHidden/>
    <w:unhideWhenUsed/>
    <w:rsid w:val="001167A7"/>
    <w:rPr>
      <w:vertAlign w:val="superscript"/>
    </w:rPr>
  </w:style>
  <w:style w:type="character" w:customStyle="1" w:styleId="2a">
    <w:name w:val="Неразрешенное упоминание2"/>
    <w:basedOn w:val="a0"/>
    <w:uiPriority w:val="99"/>
    <w:semiHidden/>
    <w:unhideWhenUsed/>
    <w:rsid w:val="005C0C07"/>
    <w:rPr>
      <w:color w:val="605E5C"/>
      <w:shd w:val="clear" w:color="auto" w:fill="E1DFDD"/>
    </w:rPr>
  </w:style>
  <w:style w:type="paragraph" w:styleId="afff9">
    <w:name w:val="Body Text"/>
    <w:basedOn w:val="a"/>
    <w:link w:val="afffa"/>
    <w:uiPriority w:val="99"/>
    <w:semiHidden/>
    <w:unhideWhenUsed/>
    <w:rsid w:val="005E497C"/>
    <w:pPr>
      <w:spacing w:after="120"/>
    </w:pPr>
  </w:style>
  <w:style w:type="character" w:customStyle="1" w:styleId="afffa">
    <w:name w:val="Основной текст Знак"/>
    <w:basedOn w:val="a0"/>
    <w:link w:val="afff9"/>
    <w:uiPriority w:val="99"/>
    <w:semiHidden/>
    <w:rsid w:val="005E497C"/>
    <w:rPr>
      <w:rFonts w:ascii="Calibri" w:eastAsia="Calibri" w:hAnsi="Calibri" w:cs="Times New Roman"/>
    </w:rPr>
  </w:style>
  <w:style w:type="paragraph" w:styleId="afffb">
    <w:name w:val="Body Text First Indent"/>
    <w:basedOn w:val="afff9"/>
    <w:link w:val="afffc"/>
    <w:uiPriority w:val="99"/>
    <w:unhideWhenUsed/>
    <w:rsid w:val="005E497C"/>
    <w:pPr>
      <w:spacing w:after="0" w:line="360" w:lineRule="auto"/>
      <w:ind w:firstLine="360"/>
      <w:jc w:val="both"/>
    </w:pPr>
    <w:rPr>
      <w:rFonts w:ascii="Times New Roman" w:eastAsia="Times New Roman" w:hAnsi="Times New Roman"/>
      <w:sz w:val="28"/>
      <w:szCs w:val="28"/>
      <w:lang w:eastAsia="ru-RU"/>
    </w:rPr>
  </w:style>
  <w:style w:type="character" w:customStyle="1" w:styleId="afffc">
    <w:name w:val="Красная строка Знак"/>
    <w:basedOn w:val="afffa"/>
    <w:link w:val="afffb"/>
    <w:uiPriority w:val="99"/>
    <w:rsid w:val="005E497C"/>
    <w:rPr>
      <w:rFonts w:ascii="Times New Roman" w:eastAsia="Times New Roman" w:hAnsi="Times New Roman" w:cs="Times New Roman"/>
      <w:sz w:val="28"/>
      <w:szCs w:val="28"/>
      <w:lang w:eastAsia="ru-RU"/>
    </w:rPr>
  </w:style>
  <w:style w:type="table" w:customStyle="1" w:styleId="2b">
    <w:name w:val="Сетка таблицы2"/>
    <w:basedOn w:val="a1"/>
    <w:next w:val="a9"/>
    <w:uiPriority w:val="39"/>
    <w:rsid w:val="009312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Сетка таблицы3"/>
    <w:basedOn w:val="a1"/>
    <w:next w:val="a9"/>
    <w:uiPriority w:val="39"/>
    <w:rsid w:val="00436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0"/>
    <w:uiPriority w:val="99"/>
    <w:semiHidden/>
    <w:unhideWhenUsed/>
    <w:rsid w:val="00E24D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524283">
      <w:bodyDiv w:val="1"/>
      <w:marLeft w:val="0"/>
      <w:marRight w:val="0"/>
      <w:marTop w:val="0"/>
      <w:marBottom w:val="0"/>
      <w:divBdr>
        <w:top w:val="none" w:sz="0" w:space="0" w:color="auto"/>
        <w:left w:val="none" w:sz="0" w:space="0" w:color="auto"/>
        <w:bottom w:val="none" w:sz="0" w:space="0" w:color="auto"/>
        <w:right w:val="none" w:sz="0" w:space="0" w:color="auto"/>
      </w:divBdr>
    </w:div>
    <w:div w:id="1112554176">
      <w:bodyDiv w:val="1"/>
      <w:marLeft w:val="0"/>
      <w:marRight w:val="0"/>
      <w:marTop w:val="0"/>
      <w:marBottom w:val="0"/>
      <w:divBdr>
        <w:top w:val="none" w:sz="0" w:space="0" w:color="auto"/>
        <w:left w:val="none" w:sz="0" w:space="0" w:color="auto"/>
        <w:bottom w:val="none" w:sz="0" w:space="0" w:color="auto"/>
        <w:right w:val="none" w:sz="0" w:space="0" w:color="auto"/>
      </w:divBdr>
    </w:div>
    <w:div w:id="1250506054">
      <w:bodyDiv w:val="1"/>
      <w:marLeft w:val="0"/>
      <w:marRight w:val="0"/>
      <w:marTop w:val="0"/>
      <w:marBottom w:val="0"/>
      <w:divBdr>
        <w:top w:val="none" w:sz="0" w:space="0" w:color="auto"/>
        <w:left w:val="none" w:sz="0" w:space="0" w:color="auto"/>
        <w:bottom w:val="none" w:sz="0" w:space="0" w:color="auto"/>
        <w:right w:val="none" w:sz="0" w:space="0" w:color="auto"/>
      </w:divBdr>
    </w:div>
    <w:div w:id="1266499059">
      <w:bodyDiv w:val="1"/>
      <w:marLeft w:val="0"/>
      <w:marRight w:val="0"/>
      <w:marTop w:val="0"/>
      <w:marBottom w:val="0"/>
      <w:divBdr>
        <w:top w:val="none" w:sz="0" w:space="0" w:color="auto"/>
        <w:left w:val="none" w:sz="0" w:space="0" w:color="auto"/>
        <w:bottom w:val="none" w:sz="0" w:space="0" w:color="auto"/>
        <w:right w:val="none" w:sz="0" w:space="0" w:color="auto"/>
      </w:divBdr>
    </w:div>
    <w:div w:id="1666980783">
      <w:bodyDiv w:val="1"/>
      <w:marLeft w:val="0"/>
      <w:marRight w:val="0"/>
      <w:marTop w:val="0"/>
      <w:marBottom w:val="0"/>
      <w:divBdr>
        <w:top w:val="none" w:sz="0" w:space="0" w:color="auto"/>
        <w:left w:val="none" w:sz="0" w:space="0" w:color="auto"/>
        <w:bottom w:val="none" w:sz="0" w:space="0" w:color="auto"/>
        <w:right w:val="none" w:sz="0" w:space="0" w:color="auto"/>
      </w:divBdr>
    </w:div>
    <w:div w:id="1796100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6.xml"/><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diagramColors" Target="diagrams/colors2.xml"/><Relationship Id="rId138" Type="http://schemas.openxmlformats.org/officeDocument/2006/relationships/image" Target="media/image96.png"/><Relationship Id="rId159" Type="http://schemas.openxmlformats.org/officeDocument/2006/relationships/image" Target="media/image111.jpeg"/><Relationship Id="rId170" Type="http://schemas.openxmlformats.org/officeDocument/2006/relationships/image" Target="media/image121.jpeg"/><Relationship Id="rId191" Type="http://schemas.openxmlformats.org/officeDocument/2006/relationships/image" Target="media/image135.jpeg"/><Relationship Id="rId205" Type="http://schemas.openxmlformats.org/officeDocument/2006/relationships/image" Target="media/image149.jpeg"/><Relationship Id="rId226" Type="http://schemas.openxmlformats.org/officeDocument/2006/relationships/image" Target="media/image169.jpeg"/><Relationship Id="rId247" Type="http://schemas.openxmlformats.org/officeDocument/2006/relationships/image" Target="media/image181.png"/><Relationship Id="rId107" Type="http://schemas.openxmlformats.org/officeDocument/2006/relationships/image" Target="media/image75.jpeg"/><Relationship Id="rId268" Type="http://schemas.openxmlformats.org/officeDocument/2006/relationships/chart" Target="charts/chart19.xml"/><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chart" Target="charts/chart1.xml"/><Relationship Id="rId128" Type="http://schemas.openxmlformats.org/officeDocument/2006/relationships/image" Target="media/image86.jpeg"/><Relationship Id="rId149" Type="http://schemas.openxmlformats.org/officeDocument/2006/relationships/chart" Target="charts/chart6.xml"/><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12.jpeg"/><Relationship Id="rId181" Type="http://schemas.openxmlformats.org/officeDocument/2006/relationships/chart" Target="charts/chart12.xml"/><Relationship Id="rId216" Type="http://schemas.openxmlformats.org/officeDocument/2006/relationships/image" Target="media/image159.jpeg"/><Relationship Id="rId237" Type="http://schemas.openxmlformats.org/officeDocument/2006/relationships/image" Target="media/image176.png"/><Relationship Id="rId258" Type="http://schemas.openxmlformats.org/officeDocument/2006/relationships/hyperlink" Target="https://ru.wikipedia.org/wiki/%D0%9A%D0%BE%D1%80%D0%B5%D0%B9%D1%81%D0%BA%D0%B0%D1%8F_%D0%9D%D0%B0%D1%80%D0%BE%D0%B4%D0%BD%D0%BE-%D0%94%D0%B5%D0%BC%D0%BE%D0%BA%D1%80%D0%B0%D1%82%D0%B8%D1%87%D0%B5%D1%81%D0%BA%D0%B0%D1%8F_%D0%A0%D0%B5%D1%81%D0%BF%D1%83%D0%B1%D0%BB%D0%B8%D0%BA%D0%B0"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diagramQuickStyle" Target="diagrams/quickStyle6.xml"/><Relationship Id="rId139" Type="http://schemas.openxmlformats.org/officeDocument/2006/relationships/image" Target="media/image97.png"/><Relationship Id="rId85" Type="http://schemas.microsoft.com/office/2007/relationships/diagramDrawing" Target="diagrams/drawing2.xml"/><Relationship Id="rId150" Type="http://schemas.openxmlformats.org/officeDocument/2006/relationships/chart" Target="charts/chart7.xml"/><Relationship Id="rId171" Type="http://schemas.openxmlformats.org/officeDocument/2006/relationships/image" Target="media/image122.jpeg"/><Relationship Id="rId192" Type="http://schemas.openxmlformats.org/officeDocument/2006/relationships/image" Target="media/image136.jpeg"/><Relationship Id="rId206" Type="http://schemas.openxmlformats.org/officeDocument/2006/relationships/image" Target="media/image150.jpeg"/><Relationship Id="rId227" Type="http://schemas.openxmlformats.org/officeDocument/2006/relationships/image" Target="media/image170.jpeg"/><Relationship Id="rId248" Type="http://schemas.openxmlformats.org/officeDocument/2006/relationships/hyperlink" Target="https://ru.wikipedia.org/wiki/%D0%A4%D1%80%D0%B0%D0%BD%D1%86%D0%B8%D1%8F" TargetMode="External"/><Relationship Id="rId269" Type="http://schemas.openxmlformats.org/officeDocument/2006/relationships/footer" Target="footer1.xm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76.jpeg"/><Relationship Id="rId129" Type="http://schemas.openxmlformats.org/officeDocument/2006/relationships/image" Target="media/image87.jpe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70.jpeg"/><Relationship Id="rId140" Type="http://schemas.openxmlformats.org/officeDocument/2006/relationships/image" Target="media/image98.png"/><Relationship Id="rId161" Type="http://schemas.openxmlformats.org/officeDocument/2006/relationships/image" Target="media/image113.png"/><Relationship Id="rId182" Type="http://schemas.openxmlformats.org/officeDocument/2006/relationships/image" Target="media/image131.jpeg"/><Relationship Id="rId217" Type="http://schemas.openxmlformats.org/officeDocument/2006/relationships/image" Target="media/image160.jpeg"/><Relationship Id="rId6" Type="http://schemas.openxmlformats.org/officeDocument/2006/relationships/footnotes" Target="footnotes.xml"/><Relationship Id="rId238" Type="http://schemas.openxmlformats.org/officeDocument/2006/relationships/hyperlink" Target="https://www.un.org/securitycouncil/ru" TargetMode="External"/><Relationship Id="rId259" Type="http://schemas.openxmlformats.org/officeDocument/2006/relationships/hyperlink" Target="https://runews24.ru/science/15/09/2021/b99d2bsb78f66aeb927b6b9e3ebc9f02?" TargetMode="External"/><Relationship Id="rId23" Type="http://schemas.openxmlformats.org/officeDocument/2006/relationships/image" Target="media/image16.png"/><Relationship Id="rId119" Type="http://schemas.openxmlformats.org/officeDocument/2006/relationships/diagramColors" Target="diagrams/colors6.xml"/><Relationship Id="rId270" Type="http://schemas.openxmlformats.org/officeDocument/2006/relationships/fontTable" Target="fontTable.xml"/><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gif"/><Relationship Id="rId81" Type="http://schemas.openxmlformats.org/officeDocument/2006/relationships/diagramData" Target="diagrams/data2.xml"/><Relationship Id="rId86" Type="http://schemas.openxmlformats.org/officeDocument/2006/relationships/chart" Target="charts/chart2.xml"/><Relationship Id="rId130" Type="http://schemas.openxmlformats.org/officeDocument/2006/relationships/image" Target="media/image88.jpeg"/><Relationship Id="rId135" Type="http://schemas.openxmlformats.org/officeDocument/2006/relationships/image" Target="media/image93.jpeg"/><Relationship Id="rId151" Type="http://schemas.openxmlformats.org/officeDocument/2006/relationships/image" Target="media/image107.jpeg"/><Relationship Id="rId156" Type="http://schemas.openxmlformats.org/officeDocument/2006/relationships/chart" Target="charts/chart8.xml"/><Relationship Id="rId177" Type="http://schemas.openxmlformats.org/officeDocument/2006/relationships/image" Target="media/image128.jpeg"/><Relationship Id="rId198" Type="http://schemas.openxmlformats.org/officeDocument/2006/relationships/image" Target="media/image142.jpeg"/><Relationship Id="rId172" Type="http://schemas.openxmlformats.org/officeDocument/2006/relationships/image" Target="media/image123.png"/><Relationship Id="rId193" Type="http://schemas.openxmlformats.org/officeDocument/2006/relationships/image" Target="media/image137.jpeg"/><Relationship Id="rId202" Type="http://schemas.openxmlformats.org/officeDocument/2006/relationships/image" Target="media/image146.jpeg"/><Relationship Id="rId207" Type="http://schemas.openxmlformats.org/officeDocument/2006/relationships/image" Target="media/image151.gif"/><Relationship Id="rId223" Type="http://schemas.openxmlformats.org/officeDocument/2006/relationships/image" Target="media/image166.jpeg"/><Relationship Id="rId228" Type="http://schemas.openxmlformats.org/officeDocument/2006/relationships/hyperlink" Target="https://kino.rambler.ru/movies/40511906" TargetMode="External"/><Relationship Id="rId244" Type="http://schemas.openxmlformats.org/officeDocument/2006/relationships/hyperlink" Target="https://ru.wikipedia.org/wiki/%D0%A1%D0%BE%D1%8E%D0%B7_%D0%A1%D0%BE%D0%B2%D0%B5%D1%82%D1%81%D0%BA%D0%B8%D1%85_%D0%A1%D0%BE%D1%86%D0%B8%D0%B0%D0%BB%D0%B8%D1%81%D1%82%D0%B8%D1%87%D0%B5%D1%81%D0%BA%D0%B8%D1%85_%D0%A0%D0%B5%D1%81%D0%BF%D1%83%D0%B1%D0%BB%D0%B8%D0%BA" TargetMode="External"/><Relationship Id="rId249" Type="http://schemas.openxmlformats.org/officeDocument/2006/relationships/image" Target="media/image182.png"/><Relationship Id="rId13" Type="http://schemas.openxmlformats.org/officeDocument/2006/relationships/image" Target="media/image6.jpeg"/><Relationship Id="rId18" Type="http://schemas.openxmlformats.org/officeDocument/2006/relationships/image" Target="media/image11.gif"/><Relationship Id="rId39" Type="http://schemas.openxmlformats.org/officeDocument/2006/relationships/image" Target="media/image32.png"/><Relationship Id="rId109" Type="http://schemas.openxmlformats.org/officeDocument/2006/relationships/diagramData" Target="diagrams/data5.xml"/><Relationship Id="rId260" Type="http://schemas.openxmlformats.org/officeDocument/2006/relationships/chart" Target="charts/chart13.xml"/><Relationship Id="rId265" Type="http://schemas.openxmlformats.org/officeDocument/2006/relationships/chart" Target="charts/chart17.xm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diagramData" Target="diagrams/data1.xml"/><Relationship Id="rId97" Type="http://schemas.openxmlformats.org/officeDocument/2006/relationships/image" Target="media/image71.jpeg"/><Relationship Id="rId104" Type="http://schemas.openxmlformats.org/officeDocument/2006/relationships/chart" Target="charts/chart5.xml"/><Relationship Id="rId120" Type="http://schemas.microsoft.com/office/2007/relationships/diagramDrawing" Target="diagrams/drawing6.xml"/><Relationship Id="rId125" Type="http://schemas.openxmlformats.org/officeDocument/2006/relationships/image" Target="media/image83.gif"/><Relationship Id="rId141" Type="http://schemas.openxmlformats.org/officeDocument/2006/relationships/image" Target="media/image99.jpeg"/><Relationship Id="rId146" Type="http://schemas.openxmlformats.org/officeDocument/2006/relationships/image" Target="media/image104.jpeg"/><Relationship Id="rId167" Type="http://schemas.openxmlformats.org/officeDocument/2006/relationships/image" Target="media/image118.jpeg"/><Relationship Id="rId188" Type="http://schemas.openxmlformats.org/officeDocument/2006/relationships/diagramQuickStyle" Target="diagrams/quickStyle7.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diagramColors" Target="diagrams/colors3.xml"/><Relationship Id="rId162" Type="http://schemas.openxmlformats.org/officeDocument/2006/relationships/image" Target="media/image114.png"/><Relationship Id="rId183" Type="http://schemas.openxmlformats.org/officeDocument/2006/relationships/image" Target="media/image132.jpeg"/><Relationship Id="rId213" Type="http://schemas.openxmlformats.org/officeDocument/2006/relationships/image" Target="media/image156.jpeg"/><Relationship Id="rId218" Type="http://schemas.openxmlformats.org/officeDocument/2006/relationships/image" Target="media/image161.jpeg"/><Relationship Id="rId234" Type="http://schemas.openxmlformats.org/officeDocument/2006/relationships/image" Target="media/image173.png"/><Relationship Id="rId239"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hyperlink" Target="https://ru.wikipedia.org/wiki/%D0%9A%D0%B8%D1%82%D0%B0%D0%B9" TargetMode="External"/><Relationship Id="rId255" Type="http://schemas.openxmlformats.org/officeDocument/2006/relationships/image" Target="media/image185.png"/><Relationship Id="rId271"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chart" Target="charts/chart3.xml"/><Relationship Id="rId110" Type="http://schemas.openxmlformats.org/officeDocument/2006/relationships/diagramLayout" Target="diagrams/layout5.xml"/><Relationship Id="rId115" Type="http://schemas.openxmlformats.org/officeDocument/2006/relationships/image" Target="media/image78.gif"/><Relationship Id="rId131" Type="http://schemas.openxmlformats.org/officeDocument/2006/relationships/image" Target="media/image89.jpeg"/><Relationship Id="rId136" Type="http://schemas.openxmlformats.org/officeDocument/2006/relationships/image" Target="media/image94.jpeg"/><Relationship Id="rId157" Type="http://schemas.openxmlformats.org/officeDocument/2006/relationships/chart" Target="charts/chart9.xml"/><Relationship Id="rId178" Type="http://schemas.openxmlformats.org/officeDocument/2006/relationships/chart" Target="charts/chart11.xml"/><Relationship Id="rId61" Type="http://schemas.openxmlformats.org/officeDocument/2006/relationships/image" Target="media/image54.gif"/><Relationship Id="rId82" Type="http://schemas.openxmlformats.org/officeDocument/2006/relationships/diagramLayout" Target="diagrams/layout2.xml"/><Relationship Id="rId152" Type="http://schemas.openxmlformats.org/officeDocument/2006/relationships/image" Target="media/image108.jpeg"/><Relationship Id="rId173" Type="http://schemas.openxmlformats.org/officeDocument/2006/relationships/image" Target="media/image124.jpeg"/><Relationship Id="rId194" Type="http://schemas.openxmlformats.org/officeDocument/2006/relationships/image" Target="media/image138.jpeg"/><Relationship Id="rId199" Type="http://schemas.openxmlformats.org/officeDocument/2006/relationships/image" Target="media/image143.jpeg"/><Relationship Id="rId203" Type="http://schemas.openxmlformats.org/officeDocument/2006/relationships/image" Target="media/image147.jpeg"/><Relationship Id="rId208" Type="http://schemas.openxmlformats.org/officeDocument/2006/relationships/diagramData" Target="diagrams/data8.xml"/><Relationship Id="rId229" Type="http://schemas.openxmlformats.org/officeDocument/2006/relationships/hyperlink" Target="https://cyberleninka.ru/article/n/traditsionnye-i-novye-media-kak-aktory-tsvetnyh-revolyutsiy" TargetMode="External"/><Relationship Id="rId19" Type="http://schemas.openxmlformats.org/officeDocument/2006/relationships/image" Target="media/image12.gif"/><Relationship Id="rId224" Type="http://schemas.openxmlformats.org/officeDocument/2006/relationships/image" Target="media/image167.jpeg"/><Relationship Id="rId240" Type="http://schemas.openxmlformats.org/officeDocument/2006/relationships/hyperlink" Target="https://ru.wikipedia.org/wiki/%D0%A1%D0%BE%D0%B5%D0%B4%D0%B8%D0%BD%D1%91%D0%BD%D0%BD%D1%8B%D0%B5_%D0%A8%D1%82%D0%B0%D1%82%D1%8B_%D0%90%D0%BC%D0%B5%D1%80%D0%B8%D0%BA%D0%B8" TargetMode="External"/><Relationship Id="rId245" Type="http://schemas.openxmlformats.org/officeDocument/2006/relationships/image" Target="media/image180.png"/><Relationship Id="rId261" Type="http://schemas.openxmlformats.org/officeDocument/2006/relationships/chart" Target="charts/chart14.xml"/><Relationship Id="rId266" Type="http://schemas.openxmlformats.org/officeDocument/2006/relationships/chart" Target="charts/chart18.xml"/><Relationship Id="rId14" Type="http://schemas.openxmlformats.org/officeDocument/2006/relationships/image" Target="media/image7.gi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diagramLayout" Target="diagrams/layout1.xml"/><Relationship Id="rId100" Type="http://schemas.openxmlformats.org/officeDocument/2006/relationships/diagramLayout" Target="diagrams/layout4.xml"/><Relationship Id="rId105" Type="http://schemas.openxmlformats.org/officeDocument/2006/relationships/image" Target="media/image73.gif"/><Relationship Id="rId126" Type="http://schemas.openxmlformats.org/officeDocument/2006/relationships/image" Target="media/image84.jpeg"/><Relationship Id="rId147" Type="http://schemas.openxmlformats.org/officeDocument/2006/relationships/image" Target="media/image105.jpeg"/><Relationship Id="rId168"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93" Type="http://schemas.microsoft.com/office/2007/relationships/diagramDrawing" Target="diagrams/drawing3.xml"/><Relationship Id="rId98" Type="http://schemas.openxmlformats.org/officeDocument/2006/relationships/image" Target="media/image72.jpeg"/><Relationship Id="rId121" Type="http://schemas.openxmlformats.org/officeDocument/2006/relationships/image" Target="media/image79.gif"/><Relationship Id="rId142" Type="http://schemas.openxmlformats.org/officeDocument/2006/relationships/image" Target="media/image100.jpeg"/><Relationship Id="rId163" Type="http://schemas.openxmlformats.org/officeDocument/2006/relationships/chart" Target="charts/chart10.xml"/><Relationship Id="rId184" Type="http://schemas.openxmlformats.org/officeDocument/2006/relationships/image" Target="media/image133.jpeg"/><Relationship Id="rId189" Type="http://schemas.openxmlformats.org/officeDocument/2006/relationships/diagramColors" Target="diagrams/colors7.xml"/><Relationship Id="rId219" Type="http://schemas.openxmlformats.org/officeDocument/2006/relationships/image" Target="media/image162.jpeg"/><Relationship Id="rId3" Type="http://schemas.openxmlformats.org/officeDocument/2006/relationships/styles" Target="styles.xml"/><Relationship Id="rId214" Type="http://schemas.openxmlformats.org/officeDocument/2006/relationships/image" Target="media/image157.png"/><Relationship Id="rId230" Type="http://schemas.openxmlformats.org/officeDocument/2006/relationships/image" Target="media/image171.png"/><Relationship Id="rId235" Type="http://schemas.openxmlformats.org/officeDocument/2006/relationships/image" Target="media/image174.png"/><Relationship Id="rId251" Type="http://schemas.openxmlformats.org/officeDocument/2006/relationships/image" Target="media/image183.png"/><Relationship Id="rId256" Type="http://schemas.openxmlformats.org/officeDocument/2006/relationships/hyperlink" Target="https://ru.wikipedia.org/wiki/%D0%9F%D0%B0%D0%BA%D0%B8%D1%81%D1%82%D0%B0%D0%BD" TargetMode="Externa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diagramData" Target="diagrams/data6.xml"/><Relationship Id="rId137" Type="http://schemas.openxmlformats.org/officeDocument/2006/relationships/image" Target="media/image95.png"/><Relationship Id="rId158" Type="http://schemas.openxmlformats.org/officeDocument/2006/relationships/image" Target="media/image11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gif"/><Relationship Id="rId83" Type="http://schemas.openxmlformats.org/officeDocument/2006/relationships/diagramQuickStyle" Target="diagrams/quickStyle2.xml"/><Relationship Id="rId88" Type="http://schemas.openxmlformats.org/officeDocument/2006/relationships/image" Target="media/image68.jpeg"/><Relationship Id="rId111" Type="http://schemas.openxmlformats.org/officeDocument/2006/relationships/diagramQuickStyle" Target="diagrams/quickStyle5.xml"/><Relationship Id="rId132" Type="http://schemas.openxmlformats.org/officeDocument/2006/relationships/image" Target="media/image90.jpeg"/><Relationship Id="rId153" Type="http://schemas.openxmlformats.org/officeDocument/2006/relationships/image" Target="media/image109.jpeg"/><Relationship Id="rId174" Type="http://schemas.openxmlformats.org/officeDocument/2006/relationships/image" Target="media/image125.jpeg"/><Relationship Id="rId179" Type="http://schemas.openxmlformats.org/officeDocument/2006/relationships/image" Target="media/image129.jpeg"/><Relationship Id="rId195" Type="http://schemas.openxmlformats.org/officeDocument/2006/relationships/image" Target="media/image139.jpeg"/><Relationship Id="rId209" Type="http://schemas.openxmlformats.org/officeDocument/2006/relationships/diagramLayout" Target="diagrams/layout8.xml"/><Relationship Id="rId190" Type="http://schemas.microsoft.com/office/2007/relationships/diagramDrawing" Target="diagrams/drawing7.xml"/><Relationship Id="rId204" Type="http://schemas.openxmlformats.org/officeDocument/2006/relationships/image" Target="media/image148.jpeg"/><Relationship Id="rId220" Type="http://schemas.openxmlformats.org/officeDocument/2006/relationships/image" Target="media/image163.jpeg"/><Relationship Id="rId225" Type="http://schemas.openxmlformats.org/officeDocument/2006/relationships/image" Target="media/image168.jpeg"/><Relationship Id="rId241" Type="http://schemas.openxmlformats.org/officeDocument/2006/relationships/image" Target="media/image178.png"/><Relationship Id="rId246" Type="http://schemas.openxmlformats.org/officeDocument/2006/relationships/hyperlink" Target="https://ru.wikipedia.org/wiki/%D0%92%D0%B5%D0%BB%D0%B8%D0%BA%D0%BE%D0%B1%D1%80%D0%B8%D1%82%D0%B0%D0%BD%D0%B8%D1%8F" TargetMode="External"/><Relationship Id="rId267" Type="http://schemas.openxmlformats.org/officeDocument/2006/relationships/hyperlink" Target="https://cyberleninka.ru/article/n/arabskaya-vesna-nadezhdy-i-razocharovaniya" TargetMode="External"/><Relationship Id="rId15" Type="http://schemas.openxmlformats.org/officeDocument/2006/relationships/image" Target="media/image8.g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74.gif"/><Relationship Id="rId127" Type="http://schemas.openxmlformats.org/officeDocument/2006/relationships/image" Target="media/image85.jpeg"/><Relationship Id="rId262" Type="http://schemas.openxmlformats.org/officeDocument/2006/relationships/chart" Target="charts/chart15.xml"/><Relationship Id="rId10" Type="http://schemas.openxmlformats.org/officeDocument/2006/relationships/image" Target="media/image3.gif"/><Relationship Id="rId31" Type="http://schemas.openxmlformats.org/officeDocument/2006/relationships/image" Target="media/image24.png"/><Relationship Id="rId52" Type="http://schemas.openxmlformats.org/officeDocument/2006/relationships/image" Target="media/image45.gif"/><Relationship Id="rId73" Type="http://schemas.openxmlformats.org/officeDocument/2006/relationships/image" Target="media/image66.jpeg"/><Relationship Id="rId78" Type="http://schemas.openxmlformats.org/officeDocument/2006/relationships/diagramQuickStyle" Target="diagrams/quickStyle1.xml"/><Relationship Id="rId94" Type="http://schemas.openxmlformats.org/officeDocument/2006/relationships/chart" Target="charts/chart4.xml"/><Relationship Id="rId99" Type="http://schemas.openxmlformats.org/officeDocument/2006/relationships/diagramData" Target="diagrams/data4.xml"/><Relationship Id="rId101" Type="http://schemas.openxmlformats.org/officeDocument/2006/relationships/diagramQuickStyle" Target="diagrams/quickStyle4.xml"/><Relationship Id="rId122" Type="http://schemas.openxmlformats.org/officeDocument/2006/relationships/image" Target="media/image80.gif"/><Relationship Id="rId143" Type="http://schemas.openxmlformats.org/officeDocument/2006/relationships/image" Target="media/image101.jpeg"/><Relationship Id="rId148" Type="http://schemas.openxmlformats.org/officeDocument/2006/relationships/image" Target="media/image106.jpeg"/><Relationship Id="rId164" Type="http://schemas.openxmlformats.org/officeDocument/2006/relationships/image" Target="media/image115.jpeg"/><Relationship Id="rId169" Type="http://schemas.openxmlformats.org/officeDocument/2006/relationships/image" Target="media/image120.jpeg"/><Relationship Id="rId185" Type="http://schemas.openxmlformats.org/officeDocument/2006/relationships/image" Target="media/image134.jpeg"/><Relationship Id="rId4" Type="http://schemas.openxmlformats.org/officeDocument/2006/relationships/settings" Target="settings.xml"/><Relationship Id="rId9" Type="http://schemas.openxmlformats.org/officeDocument/2006/relationships/image" Target="media/image2.gif"/><Relationship Id="rId180" Type="http://schemas.openxmlformats.org/officeDocument/2006/relationships/image" Target="media/image130.jpeg"/><Relationship Id="rId210" Type="http://schemas.openxmlformats.org/officeDocument/2006/relationships/diagramQuickStyle" Target="diagrams/quickStyle8.xml"/><Relationship Id="rId215" Type="http://schemas.openxmlformats.org/officeDocument/2006/relationships/image" Target="media/image158.png"/><Relationship Id="rId236" Type="http://schemas.openxmlformats.org/officeDocument/2006/relationships/image" Target="media/image175.png"/><Relationship Id="rId257" Type="http://schemas.openxmlformats.org/officeDocument/2006/relationships/image" Target="media/image186.png"/><Relationship Id="rId26" Type="http://schemas.openxmlformats.org/officeDocument/2006/relationships/image" Target="media/image19.png"/><Relationship Id="rId231" Type="http://schemas.openxmlformats.org/officeDocument/2006/relationships/image" Target="media/image172.png"/><Relationship Id="rId252" Type="http://schemas.openxmlformats.org/officeDocument/2006/relationships/hyperlink" Target="https://ru.wikipedia.org/wiki/%D0%98%D0%BD%D0%B4%D0%B8%D1%8F"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diagramData" Target="diagrams/data3.xml"/><Relationship Id="rId112" Type="http://schemas.openxmlformats.org/officeDocument/2006/relationships/diagramColors" Target="diagrams/colors5.xml"/><Relationship Id="rId133" Type="http://schemas.openxmlformats.org/officeDocument/2006/relationships/image" Target="media/image91.jpeg"/><Relationship Id="rId154" Type="http://schemas.openxmlformats.org/officeDocument/2006/relationships/hyperlink" Target="https://bookscafe.net/author/verner_klaus-47067.html" TargetMode="External"/><Relationship Id="rId175" Type="http://schemas.openxmlformats.org/officeDocument/2006/relationships/image" Target="media/image126.jpeg"/><Relationship Id="rId196" Type="http://schemas.openxmlformats.org/officeDocument/2006/relationships/image" Target="media/image140.jpeg"/><Relationship Id="rId200" Type="http://schemas.openxmlformats.org/officeDocument/2006/relationships/image" Target="media/image144.png"/><Relationship Id="rId16" Type="http://schemas.openxmlformats.org/officeDocument/2006/relationships/image" Target="media/image9.gif"/><Relationship Id="rId221" Type="http://schemas.openxmlformats.org/officeDocument/2006/relationships/image" Target="media/image164.jpeg"/><Relationship Id="rId242" Type="http://schemas.openxmlformats.org/officeDocument/2006/relationships/hyperlink" Target="https://ru.wikipedia.org/wiki/%D0%A0%D0%BE%D1%81%D1%81%D0%B8%D1%8F" TargetMode="External"/><Relationship Id="rId263" Type="http://schemas.openxmlformats.org/officeDocument/2006/relationships/image" Target="media/image187.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diagramColors" Target="diagrams/colors1.xml"/><Relationship Id="rId102" Type="http://schemas.openxmlformats.org/officeDocument/2006/relationships/diagramColors" Target="diagrams/colors4.xml"/><Relationship Id="rId123" Type="http://schemas.openxmlformats.org/officeDocument/2006/relationships/image" Target="media/image81.jpeg"/><Relationship Id="rId144" Type="http://schemas.openxmlformats.org/officeDocument/2006/relationships/image" Target="media/image102.jpeg"/><Relationship Id="rId90" Type="http://schemas.openxmlformats.org/officeDocument/2006/relationships/diagramLayout" Target="diagrams/layout3.xml"/><Relationship Id="rId165" Type="http://schemas.openxmlformats.org/officeDocument/2006/relationships/image" Target="media/image116.jpeg"/><Relationship Id="rId186" Type="http://schemas.openxmlformats.org/officeDocument/2006/relationships/diagramData" Target="diagrams/data7.xml"/><Relationship Id="rId211" Type="http://schemas.openxmlformats.org/officeDocument/2006/relationships/diagramColors" Target="diagrams/colors8.xml"/><Relationship Id="rId232" Type="http://schemas.openxmlformats.org/officeDocument/2006/relationships/hyperlink" Target="https://ru.wikipedia.org/wiki/%D0%90%D0%B7%D0%B8%D1%8F" TargetMode="External"/><Relationship Id="rId253" Type="http://schemas.openxmlformats.org/officeDocument/2006/relationships/image" Target="media/image184.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gif"/><Relationship Id="rId113" Type="http://schemas.microsoft.com/office/2007/relationships/diagramDrawing" Target="diagrams/drawing5.xml"/><Relationship Id="rId134" Type="http://schemas.openxmlformats.org/officeDocument/2006/relationships/image" Target="media/image92.jpeg"/><Relationship Id="rId80" Type="http://schemas.microsoft.com/office/2007/relationships/diagramDrawing" Target="diagrams/drawing1.xml"/><Relationship Id="rId155" Type="http://schemas.openxmlformats.org/officeDocument/2006/relationships/hyperlink" Target="https://bookscafe.net/book/verner_klaus-chernaya_kniga_korporaciy-208403.html" TargetMode="External"/><Relationship Id="rId176" Type="http://schemas.openxmlformats.org/officeDocument/2006/relationships/image" Target="media/image127.jpeg"/><Relationship Id="rId197" Type="http://schemas.openxmlformats.org/officeDocument/2006/relationships/image" Target="media/image141.jpeg"/><Relationship Id="rId201" Type="http://schemas.openxmlformats.org/officeDocument/2006/relationships/image" Target="media/image145.png"/><Relationship Id="rId222" Type="http://schemas.openxmlformats.org/officeDocument/2006/relationships/image" Target="media/image165.jpeg"/><Relationship Id="rId243" Type="http://schemas.openxmlformats.org/officeDocument/2006/relationships/image" Target="media/image179.png"/><Relationship Id="rId264" Type="http://schemas.openxmlformats.org/officeDocument/2006/relationships/chart" Target="charts/chart16.xml"/><Relationship Id="rId17" Type="http://schemas.openxmlformats.org/officeDocument/2006/relationships/image" Target="media/image10.gif"/><Relationship Id="rId38" Type="http://schemas.openxmlformats.org/officeDocument/2006/relationships/image" Target="media/image31.jpeg"/><Relationship Id="rId59" Type="http://schemas.openxmlformats.org/officeDocument/2006/relationships/image" Target="media/image52.jpeg"/><Relationship Id="rId103" Type="http://schemas.microsoft.com/office/2007/relationships/diagramDrawing" Target="diagrams/drawing4.xml"/><Relationship Id="rId124" Type="http://schemas.openxmlformats.org/officeDocument/2006/relationships/image" Target="media/image82.jpeg"/><Relationship Id="rId70" Type="http://schemas.openxmlformats.org/officeDocument/2006/relationships/image" Target="media/image63.gif"/><Relationship Id="rId91" Type="http://schemas.openxmlformats.org/officeDocument/2006/relationships/diagramQuickStyle" Target="diagrams/quickStyle3.xml"/><Relationship Id="rId145" Type="http://schemas.openxmlformats.org/officeDocument/2006/relationships/image" Target="media/image103.jpeg"/><Relationship Id="rId166" Type="http://schemas.openxmlformats.org/officeDocument/2006/relationships/image" Target="media/image117.png"/><Relationship Id="rId187" Type="http://schemas.openxmlformats.org/officeDocument/2006/relationships/diagramLayout" Target="diagrams/layout7.xml"/><Relationship Id="rId1" Type="http://schemas.openxmlformats.org/officeDocument/2006/relationships/customXml" Target="../customXml/item1.xml"/><Relationship Id="rId212" Type="http://schemas.microsoft.com/office/2007/relationships/diagramDrawing" Target="diagrams/drawing8.xml"/><Relationship Id="rId233" Type="http://schemas.openxmlformats.org/officeDocument/2006/relationships/hyperlink" Target="https://ru.wikipedia.org/wiki/%D0%90%D1%84%D1%80%D0%B8%D0%BA%D0%B0" TargetMode="External"/><Relationship Id="rId254" Type="http://schemas.openxmlformats.org/officeDocument/2006/relationships/hyperlink" Target="https://ru.wikipedia.org/wiki/%D0%98%D0%B7%D1%80%D0%B0%D0%B8%D0%BB%D1%8C"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77.png"/></Relationships>
</file>

<file path=word/_rels/footnotes.xml.rels><?xml version="1.0" encoding="UTF-8" standalone="yes"?>
<Relationships xmlns="http://schemas.openxmlformats.org/package/2006/relationships"><Relationship Id="rId8" Type="http://schemas.openxmlformats.org/officeDocument/2006/relationships/hyperlink" Target="https://www.un.org/ga/search/view_doc.asp?symbol=A/RES/70/1&amp;Lang=R" TargetMode="External"/><Relationship Id="rId13" Type="http://schemas.openxmlformats.org/officeDocument/2006/relationships/hyperlink" Target="https://ec.europa.eu/digital-single-market/en/news/artificial-intelligence-first-quantitative-study-its-kind-finds-uptake-businesses-across-europe" TargetMode="External"/><Relationship Id="rId3" Type="http://schemas.openxmlformats.org/officeDocument/2006/relationships/hyperlink" Target="https://president.gov.by/ru/documents/ukaz-no-156-ot-7-maya-2020-g" TargetMode="External"/><Relationship Id="rId7" Type="http://schemas.openxmlformats.org/officeDocument/2006/relationships/hyperlink" Target="https://elibrary.ru/contents.asp?id=36543929&amp;selid=36543951" TargetMode="External"/><Relationship Id="rId12" Type="http://schemas.openxmlformats.org/officeDocument/2006/relationships/hyperlink" Target="http://news.liga.net/news/world/9970500-sipri" TargetMode="External"/><Relationship Id="rId2" Type="http://schemas.openxmlformats.org/officeDocument/2006/relationships/hyperlink" Target="https://president.gov.by/bucket/assets/uploads/documents/2021/348uk.pdf" TargetMode="External"/><Relationship Id="rId16" Type="http://schemas.openxmlformats.org/officeDocument/2006/relationships/hyperlink" Target="https://russiancoundl.ru/papers/EAEU2025-" TargetMode="External"/><Relationship Id="rId1" Type="http://schemas.openxmlformats.org/officeDocument/2006/relationships/hyperlink" Target="https://minfin.gov.by/ru/budgetary_policy/budgetary_legislation/da8d2db88c99a337.html" TargetMode="External"/><Relationship Id="rId6" Type="http://schemas.openxmlformats.org/officeDocument/2006/relationships/hyperlink" Target="https://elibrary.ru/contents.asp?id=36543929" TargetMode="External"/><Relationship Id="rId11" Type="http://schemas.openxmlformats.org/officeDocument/2006/relationships/hyperlink" Target="http://org/content/nevs/27077198.html" TargetMode="External"/><Relationship Id="rId5" Type="http://schemas.openxmlformats.org/officeDocument/2006/relationships/hyperlink" Target="https://www.nkj.ru/archive/articles/7555/" TargetMode="External"/><Relationship Id="rId15" Type="http://schemas.openxmlformats.org/officeDocument/2006/relationships/hyperlink" Target="http://www.lpgc.or.jp/corporate/information/program5_Japan2.pdf" TargetMode="External"/><Relationship Id="rId10" Type="http://schemas.openxmlformats.org/officeDocument/2006/relationships/hyperlink" Target="https://www.fondsk.ru/news/2022/05/11/popytki-likvidacii-prava-veto-v-sb-oon-prinimajut-prakticheskij-harakter-56159.html" TargetMode="External"/><Relationship Id="rId4" Type="http://schemas.openxmlformats.org/officeDocument/2006/relationships/hyperlink" Target="https://ru.wikipedia.org/wiki/%D0%93%D0%B0%D0%B7%D0%B5%D1%82%D0%B0.Ru" TargetMode="External"/><Relationship Id="rId9" Type="http://schemas.openxmlformats.org/officeDocument/2006/relationships/hyperlink" Target="file:///D:\%D0%A0%D0%91%20%D0%BF%D1%83%D0%B1%D0%BB%D0%B8%D0%BA\%D0%A3%D0%A1%D0%A2%D0%9E%D0%99%D0%A7%D0%98%D0%92%20%D0%A0%D0%90%D0%97%D0%92%20%D0%9D%D0%A3%D0%A1%D0%A3%D0%A0\Kontseptsija-na-sajt%202018%20%D0%B3.pdf" TargetMode="External"/><Relationship Id="rId14" Type="http://schemas.openxmlformats.org/officeDocument/2006/relationships/hyperlink" Target="https://ec.europa.eu/digital-single-market/en/news/artificial-intelligence-first-quantitative-study-its-kind-finds-uptake-businesses-across-europe"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1042;&#1085;&#1091;&#1090;&#1088;&#1077;&#1085;&#1103;&#1103;%20&#1087;&#1086;&#1095;&#1090;&#1072;\1201-Pikta\&#1042;&#1042;&#1055;%20&#1056;&#1041;%202020.xlsx"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E:\&#1088;&#1072;&#1073;&#1086;&#1090;&#1072;\&#1069;&#1082;&#1089;&#1087;&#1086;&#1088;&#1090;%20&#1080;%20&#1048;&#1084;&#1087;&#1086;&#1088;&#1090;%2010%20&#1089;&#1090;&#1088;&#1072;&#1085;.xlsx" TargetMode="External"/><Relationship Id="rId1" Type="http://schemas.openxmlformats.org/officeDocument/2006/relationships/themeOverride" Target="../theme/themeOverride3.xml"/></Relationships>
</file>

<file path=word/charts/_rels/chart11.xml.rels><?xml version="1.0" encoding="UTF-8" standalone="yes"?>
<Relationships xmlns="http://schemas.openxmlformats.org/package/2006/relationships"><Relationship Id="rId2" Type="http://schemas.openxmlformats.org/officeDocument/2006/relationships/oleObject" Target="file:///E:\&#1088;&#1072;&#1073;&#1086;&#1090;&#1072;\&#1069;&#1082;&#1089;&#1087;&#1086;&#1088;&#1090;%20&#1080;%20&#1048;&#1084;&#1087;&#1086;&#1088;&#1090;%2010%20&#1089;&#1090;&#1088;&#1072;&#1085;.xlsx" TargetMode="External"/><Relationship Id="rId1" Type="http://schemas.openxmlformats.org/officeDocument/2006/relationships/themeOverride" Target="../theme/themeOverride4.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irector\Downloads\API_NY.GDP.PCAP.PP.CD_DS2_ru_excel_v2_4018051.xls"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pavlyshev\AppData\Roaming\Microsoft\Excel\&#1050;&#1085;&#1080;&#1075;&#1072;1%20(version%202).xlsb"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pavlyshev\AppData\Roaming\Microsoft\Excel\&#1050;&#1085;&#1080;&#1075;&#1072;1%20(version%202).xlsb"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_____Microsoft_Excel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_____Microsoft_Excel4.xlsx"/></Relationships>
</file>

<file path=word/charts/_rels/chart6.xml.rels><?xml version="1.0" encoding="UTF-8" standalone="yes"?>
<Relationships xmlns="http://schemas.openxmlformats.org/package/2006/relationships"><Relationship Id="rId1" Type="http://schemas.openxmlformats.org/officeDocument/2006/relationships/oleObject" Target="file:///F:\&#1048;&#1085;&#1089;&#1090;&#1080;&#1090;&#1091;&#1090;%20&#1069;&#1082;&#1086;&#1085;&#1086;&#1084;&#1080;&#1082;&#1080;\&#1054;&#1090;&#1076;&#1077;&#1083;&#1100;&#1085;&#1099;&#1077;%20&#1090;&#1077;&#1084;&#1099;\&#1059;&#1095;&#1077;&#1073;&#1085;&#1080;&#1082;%20&#1055;&#1086;&#1083;&#1080;&#1090;&#1101;&#1082;&#1086;&#1085;&#1086;&#1084;&#1080;&#1103;\&#1055;&#1086;&#1083;&#1080;&#1090;&#1101;&#1082;&#1086;&#1085;&#1086;&#1084;&#1080;&#1103;\&#1057;&#1064;&#1040;%20&#1080;%20&#1050;&#1080;&#1090;&#1072;&#1081;.xlsx"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E:\&#1088;&#1072;&#1073;&#1086;&#1090;&#1072;\&#1069;&#1082;&#1089;&#1087;&#1086;&#1088;&#1090;%20&#1080;%20&#1048;&#1084;&#1087;&#1086;&#1088;&#1090;%2010%20&#1089;&#1090;&#1088;&#1072;&#1085;.xlsx" TargetMode="External"/><Relationship Id="rId1" Type="http://schemas.openxmlformats.org/officeDocument/2006/relationships/themeOverride" Target="../theme/themeOverride1.xml"/></Relationships>
</file>

<file path=word/charts/_rels/chart8.xml.rels><?xml version="1.0" encoding="UTF-8" standalone="yes"?>
<Relationships xmlns="http://schemas.openxmlformats.org/package/2006/relationships"><Relationship Id="rId1" Type="http://schemas.openxmlformats.org/officeDocument/2006/relationships/oleObject" Target="file:///D:\&#1042;&#1085;&#1091;&#1090;&#1088;&#1077;&#1085;&#1103;&#1103;%20&#1087;&#1086;&#1095;&#1090;&#1072;\1201-Pikta\&#1057;&#1090;&#1088;&#1091;&#1082;&#1090;&#1091;&#1088;&#1072;%20&#1042;&#1042;&#1055;.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E:\&#1088;&#1072;&#1073;&#1086;&#1090;&#1072;\&#1069;&#1082;&#1089;&#1087;&#1086;&#1088;&#1090;%20&#1080;%20&#1048;&#1084;&#1087;&#1086;&#1088;&#1090;%2010%20&#1089;&#1090;&#1088;&#1072;&#1085;.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pieChart>
        <c:varyColors val="1"/>
        <c:ser>
          <c:idx val="0"/>
          <c:order val="0"/>
          <c:tx>
            <c:strRef>
              <c:f>Лист1!$B$2</c:f>
              <c:strCache>
                <c:ptCount val="1"/>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D5F7-4034-9AE3-C6344A6DC023}"/>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D5F7-4034-9AE3-C6344A6DC023}"/>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D5F7-4034-9AE3-C6344A6DC023}"/>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D5F7-4034-9AE3-C6344A6DC023}"/>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D5F7-4034-9AE3-C6344A6DC023}"/>
              </c:ext>
            </c:extLst>
          </c:dPt>
          <c:dLbls>
            <c:dLbl>
              <c:idx val="0"/>
              <c:layout>
                <c:manualLayout>
                  <c:x val="-0.15782418588782479"/>
                  <c:y val="-5.9171072515457085E-2"/>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1-D5F7-4034-9AE3-C6344A6DC023}"/>
                </c:ext>
                <c:ext xmlns:c15="http://schemas.microsoft.com/office/drawing/2012/chart" uri="{CE6537A1-D6FC-4f65-9D91-7224C49458BB}">
                  <c15:layout>
                    <c:manualLayout>
                      <c:w val="0.4541951546180184"/>
                      <c:h val="0.14024581305350331"/>
                    </c:manualLayout>
                  </c15:layout>
                </c:ext>
              </c:extLst>
            </c:dLbl>
            <c:dLbl>
              <c:idx val="1"/>
              <c:layout>
                <c:manualLayout>
                  <c:x val="-9.5020904599012641E-3"/>
                  <c:y val="-0.11416129801956568"/>
                </c:manualLayout>
              </c:layout>
              <c:tx>
                <c:rich>
                  <a:bodyPr/>
                  <a:lstStyle/>
                  <a:p>
                    <a:fld id="{0B87B062-A5D7-4354-81E0-703751D28DF2}" type="CATEGORYNAME">
                      <a:rPr lang="ru-RU"/>
                      <a:pPr/>
                      <a:t>[ИМЯ КАТЕГОРИИ]</a:t>
                    </a:fld>
                    <a:r>
                      <a:rPr lang="ru-RU" baseline="0"/>
                      <a:t>; </a:t>
                    </a:r>
                  </a:p>
                  <a:p>
                    <a:fld id="{D96FE0ED-15FD-482E-BE54-C187B6DE1BB1}" type="VALUE">
                      <a:rPr lang="ru-RU" baseline="0"/>
                      <a:pPr/>
                      <a:t>[ЗНАЧЕНИЕ]</a:t>
                    </a:fld>
                    <a:endParaRPr lang="ru-RU"/>
                  </a:p>
                </c:rich>
              </c:tx>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3-D5F7-4034-9AE3-C6344A6DC023}"/>
                </c:ext>
                <c:ext xmlns:c15="http://schemas.microsoft.com/office/drawing/2012/chart" uri="{CE6537A1-D6FC-4f65-9D91-7224C49458BB}">
                  <c15:layout>
                    <c:manualLayout>
                      <c:w val="0.37279948045262873"/>
                      <c:h val="0.1468966498804874"/>
                    </c:manualLayout>
                  </c15:layout>
                  <c15:dlblFieldTable/>
                  <c15:showDataLabelsRange val="0"/>
                </c:ext>
              </c:extLst>
            </c:dLbl>
            <c:dLbl>
              <c:idx val="2"/>
              <c:layout>
                <c:manualLayout>
                  <c:x val="-6.0406360265400118E-3"/>
                  <c:y val="-9.3647624190516962E-2"/>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5-D5F7-4034-9AE3-C6344A6DC023}"/>
                </c:ext>
                <c:ext xmlns:c15="http://schemas.microsoft.com/office/drawing/2012/chart" uri="{CE6537A1-D6FC-4f65-9D91-7224C49458BB}">
                  <c15:layout>
                    <c:manualLayout>
                      <c:w val="0.30052583221852114"/>
                      <c:h val="0.21397731982066834"/>
                    </c:manualLayout>
                  </c15:layout>
                </c:ext>
              </c:extLst>
            </c:dLbl>
            <c:dLbl>
              <c:idx val="3"/>
              <c:layout>
                <c:manualLayout>
                  <c:x val="-0.1064234131508932"/>
                  <c:y val="-2.6669513200803093E-3"/>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7-D5F7-4034-9AE3-C6344A6DC023}"/>
                </c:ext>
                <c:ext xmlns:c15="http://schemas.microsoft.com/office/drawing/2012/chart" uri="{CE6537A1-D6FC-4f65-9D91-7224C49458BB}">
                  <c15:layout>
                    <c:manualLayout>
                      <c:w val="0.4438209476951071"/>
                      <c:h val="0.13974180260960203"/>
                    </c:manualLayout>
                  </c15:layout>
                </c:ext>
              </c:extLst>
            </c:dLbl>
            <c:dLbl>
              <c:idx val="4"/>
              <c:layout>
                <c:manualLayout>
                  <c:x val="2.2862368541380906E-3"/>
                  <c:y val="-0.22335363214602999"/>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9-D5F7-4034-9AE3-C6344A6DC023}"/>
                </c:ext>
                <c:ext xmlns:c15="http://schemas.microsoft.com/office/drawing/2012/chart" uri="{CE6537A1-D6FC-4f65-9D91-7224C49458BB}">
                  <c15:layout>
                    <c:manualLayout>
                      <c:w val="0.34099222679469593"/>
                      <c:h val="0.19295584765756657"/>
                    </c:manualLayout>
                  </c15:layout>
                </c:ext>
              </c:extLst>
            </c:dLbl>
            <c:dLbl>
              <c:idx val="5"/>
              <c:layout>
                <c:manualLayout>
                  <c:x val="-8.4590763603109298E-2"/>
                  <c:y val="2.4360617713483492E-2"/>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A-D5F7-4034-9AE3-C6344A6DC023}"/>
                </c:ext>
                <c:ext xmlns:c15="http://schemas.microsoft.com/office/drawing/2012/chart" uri="{CE6537A1-D6FC-4f65-9D91-7224C49458BB}">
                  <c15:layout>
                    <c:manualLayout>
                      <c:w val="0.25834476451760402"/>
                      <c:h val="0.11880687563195147"/>
                    </c:manualLayout>
                  </c15:layout>
                </c:ext>
              </c:extLst>
            </c:dLbl>
            <c:dLbl>
              <c:idx val="6"/>
              <c:layout>
                <c:manualLayout>
                  <c:x val="-8.0353346456693051E-2"/>
                  <c:y val="0.21261665208515601"/>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B-D5F7-4034-9AE3-C6344A6DC023}"/>
                </c:ext>
                <c:ext xmlns:c15="http://schemas.microsoft.com/office/drawing/2012/chart" uri="{CE6537A1-D6FC-4f65-9D91-7224C49458BB}"/>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Лист1!$A$3:$A$7</c:f>
              <c:strCache>
                <c:ptCount val="5"/>
                <c:pt idx="0">
                  <c:v>Сельское, лесное и рыбное хозяйство</c:v>
                </c:pt>
                <c:pt idx="1">
                  <c:v>Промышленность</c:v>
                </c:pt>
                <c:pt idx="2">
                  <c:v>Строительство</c:v>
                </c:pt>
                <c:pt idx="3">
                  <c:v>Торговля и транспорт</c:v>
                </c:pt>
                <c:pt idx="4">
                  <c:v>Сфера услуг</c:v>
                </c:pt>
              </c:strCache>
            </c:strRef>
          </c:cat>
          <c:val>
            <c:numRef>
              <c:f>Лист1!$B$3:$B$7</c:f>
              <c:numCache>
                <c:formatCode>0.0%</c:formatCode>
                <c:ptCount val="5"/>
                <c:pt idx="0">
                  <c:v>6.8000000000000019E-2</c:v>
                </c:pt>
                <c:pt idx="1">
                  <c:v>0.255</c:v>
                </c:pt>
                <c:pt idx="2">
                  <c:v>5.8000000000000003E-2</c:v>
                </c:pt>
                <c:pt idx="3">
                  <c:v>0.128</c:v>
                </c:pt>
                <c:pt idx="4">
                  <c:v>0.49100000000000027</c:v>
                </c:pt>
              </c:numCache>
            </c:numRef>
          </c:val>
          <c:extLst xmlns:c16r2="http://schemas.microsoft.com/office/drawing/2015/06/chart">
            <c:ext xmlns:c16="http://schemas.microsoft.com/office/drawing/2014/chart" uri="{C3380CC4-5D6E-409C-BE32-E72D297353CC}">
              <c16:uniqueId val="{0000000C-D5F7-4034-9AE3-C6344A6DC023}"/>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Германия!$A$2</c:f>
              <c:strCache>
                <c:ptCount val="1"/>
                <c:pt idx="0">
                  <c:v>Экспорт</c:v>
                </c:pt>
              </c:strCache>
            </c:strRef>
          </c:tx>
          <c:spPr>
            <a:ln w="28575" cap="rnd">
              <a:solidFill>
                <a:schemeClr val="accent1"/>
              </a:solidFill>
              <a:round/>
            </a:ln>
            <a:effectLst/>
          </c:spPr>
          <c:marker>
            <c:symbol val="none"/>
          </c:marker>
          <c:cat>
            <c:numRef>
              <c:f>Германия!$B$1:$AF$1</c:f>
              <c:numCache>
                <c:formatCode>General</c:formatCode>
                <c:ptCount val="31"/>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pt idx="29">
                  <c:v>2019</c:v>
                </c:pt>
                <c:pt idx="30">
                  <c:v>2020</c:v>
                </c:pt>
              </c:numCache>
            </c:numRef>
          </c:cat>
          <c:val>
            <c:numRef>
              <c:f>Германия!$B$2:$AF$2</c:f>
              <c:numCache>
                <c:formatCode>General</c:formatCode>
                <c:ptCount val="31"/>
                <c:pt idx="0">
                  <c:v>457.35</c:v>
                </c:pt>
                <c:pt idx="1">
                  <c:v>443.6</c:v>
                </c:pt>
                <c:pt idx="2">
                  <c:v>473.85</c:v>
                </c:pt>
                <c:pt idx="3">
                  <c:v>420.76</c:v>
                </c:pt>
                <c:pt idx="4">
                  <c:v>467.02</c:v>
                </c:pt>
                <c:pt idx="5">
                  <c:v>569.04</c:v>
                </c:pt>
                <c:pt idx="6">
                  <c:v>570.76</c:v>
                </c:pt>
                <c:pt idx="7">
                  <c:v>560.67999999999995</c:v>
                </c:pt>
                <c:pt idx="8">
                  <c:v>592.16</c:v>
                </c:pt>
                <c:pt idx="9">
                  <c:v>591.03</c:v>
                </c:pt>
                <c:pt idx="10">
                  <c:v>599.19000000000005</c:v>
                </c:pt>
                <c:pt idx="11">
                  <c:v>619.47</c:v>
                </c:pt>
                <c:pt idx="12">
                  <c:v>677.92</c:v>
                </c:pt>
                <c:pt idx="13">
                  <c:v>821.57</c:v>
                </c:pt>
                <c:pt idx="14">
                  <c:v>1010</c:v>
                </c:pt>
                <c:pt idx="15">
                  <c:v>1080</c:v>
                </c:pt>
                <c:pt idx="16">
                  <c:v>1240</c:v>
                </c:pt>
                <c:pt idx="17">
                  <c:v>1490</c:v>
                </c:pt>
                <c:pt idx="18">
                  <c:v>1640</c:v>
                </c:pt>
                <c:pt idx="19">
                  <c:v>1300</c:v>
                </c:pt>
                <c:pt idx="20">
                  <c:v>1440</c:v>
                </c:pt>
                <c:pt idx="21">
                  <c:v>1690</c:v>
                </c:pt>
                <c:pt idx="22">
                  <c:v>1630</c:v>
                </c:pt>
                <c:pt idx="23">
                  <c:v>1700</c:v>
                </c:pt>
                <c:pt idx="24">
                  <c:v>1770</c:v>
                </c:pt>
                <c:pt idx="25">
                  <c:v>1580</c:v>
                </c:pt>
                <c:pt idx="26">
                  <c:v>1600</c:v>
                </c:pt>
                <c:pt idx="27">
                  <c:v>1740</c:v>
                </c:pt>
                <c:pt idx="28">
                  <c:v>1880</c:v>
                </c:pt>
                <c:pt idx="29">
                  <c:v>1810</c:v>
                </c:pt>
                <c:pt idx="30">
                  <c:v>1670</c:v>
                </c:pt>
              </c:numCache>
            </c:numRef>
          </c:val>
          <c:smooth val="0"/>
          <c:extLst xmlns:c16r2="http://schemas.microsoft.com/office/drawing/2015/06/chart">
            <c:ext xmlns:c16="http://schemas.microsoft.com/office/drawing/2014/chart" uri="{C3380CC4-5D6E-409C-BE32-E72D297353CC}">
              <c16:uniqueId val="{00000000-7D44-4574-A966-D53FDD30B5BB}"/>
            </c:ext>
          </c:extLst>
        </c:ser>
        <c:ser>
          <c:idx val="1"/>
          <c:order val="1"/>
          <c:tx>
            <c:strRef>
              <c:f>Германия!$A$3</c:f>
              <c:strCache>
                <c:ptCount val="1"/>
                <c:pt idx="0">
                  <c:v>Импорт</c:v>
                </c:pt>
              </c:strCache>
            </c:strRef>
          </c:tx>
          <c:spPr>
            <a:ln w="28575" cap="rnd">
              <a:solidFill>
                <a:schemeClr val="accent2"/>
              </a:solidFill>
              <a:round/>
            </a:ln>
            <a:effectLst/>
          </c:spPr>
          <c:marker>
            <c:symbol val="none"/>
          </c:marker>
          <c:cat>
            <c:numRef>
              <c:f>Германия!$B$1:$AF$1</c:f>
              <c:numCache>
                <c:formatCode>General</c:formatCode>
                <c:ptCount val="31"/>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pt idx="29">
                  <c:v>2019</c:v>
                </c:pt>
                <c:pt idx="30">
                  <c:v>2020</c:v>
                </c:pt>
              </c:numCache>
            </c:numRef>
          </c:cat>
          <c:val>
            <c:numRef>
              <c:f>Германия!$B$3:$AF$3</c:f>
              <c:numCache>
                <c:formatCode>General</c:formatCode>
                <c:ptCount val="31"/>
                <c:pt idx="0">
                  <c:v>407.97999999999962</c:v>
                </c:pt>
                <c:pt idx="1">
                  <c:v>451.4</c:v>
                </c:pt>
                <c:pt idx="2">
                  <c:v>483.78</c:v>
                </c:pt>
                <c:pt idx="3">
                  <c:v>419.71999999999969</c:v>
                </c:pt>
                <c:pt idx="4">
                  <c:v>461.9</c:v>
                </c:pt>
                <c:pt idx="5">
                  <c:v>558.21</c:v>
                </c:pt>
                <c:pt idx="6">
                  <c:v>553.03</c:v>
                </c:pt>
                <c:pt idx="7">
                  <c:v>537.12</c:v>
                </c:pt>
                <c:pt idx="8">
                  <c:v>563.73</c:v>
                </c:pt>
                <c:pt idx="9">
                  <c:v>579.61</c:v>
                </c:pt>
                <c:pt idx="10">
                  <c:v>597.61</c:v>
                </c:pt>
                <c:pt idx="11">
                  <c:v>587.98</c:v>
                </c:pt>
                <c:pt idx="12">
                  <c:v>589.09</c:v>
                </c:pt>
                <c:pt idx="13">
                  <c:v>726.42</c:v>
                </c:pt>
                <c:pt idx="14">
                  <c:v>858.74</c:v>
                </c:pt>
                <c:pt idx="15">
                  <c:v>935.45999999999947</c:v>
                </c:pt>
                <c:pt idx="16">
                  <c:v>1080</c:v>
                </c:pt>
                <c:pt idx="17">
                  <c:v>1250</c:v>
                </c:pt>
                <c:pt idx="18">
                  <c:v>1410</c:v>
                </c:pt>
                <c:pt idx="19">
                  <c:v>1130</c:v>
                </c:pt>
                <c:pt idx="20">
                  <c:v>1270</c:v>
                </c:pt>
                <c:pt idx="21">
                  <c:v>1510</c:v>
                </c:pt>
                <c:pt idx="22">
                  <c:v>1420</c:v>
                </c:pt>
                <c:pt idx="23">
                  <c:v>1480</c:v>
                </c:pt>
                <c:pt idx="24">
                  <c:v>1520</c:v>
                </c:pt>
                <c:pt idx="25">
                  <c:v>1320</c:v>
                </c:pt>
                <c:pt idx="26">
                  <c:v>1340</c:v>
                </c:pt>
                <c:pt idx="27">
                  <c:v>1480</c:v>
                </c:pt>
                <c:pt idx="28">
                  <c:v>1640</c:v>
                </c:pt>
                <c:pt idx="29">
                  <c:v>1590</c:v>
                </c:pt>
                <c:pt idx="30">
                  <c:v>1450</c:v>
                </c:pt>
              </c:numCache>
            </c:numRef>
          </c:val>
          <c:smooth val="0"/>
          <c:extLst xmlns:c16r2="http://schemas.microsoft.com/office/drawing/2015/06/chart">
            <c:ext xmlns:c16="http://schemas.microsoft.com/office/drawing/2014/chart" uri="{C3380CC4-5D6E-409C-BE32-E72D297353CC}">
              <c16:uniqueId val="{00000001-7D44-4574-A966-D53FDD30B5BB}"/>
            </c:ext>
          </c:extLst>
        </c:ser>
        <c:dLbls>
          <c:showLegendKey val="0"/>
          <c:showVal val="0"/>
          <c:showCatName val="0"/>
          <c:showSerName val="0"/>
          <c:showPercent val="0"/>
          <c:showBubbleSize val="0"/>
        </c:dLbls>
        <c:smooth val="0"/>
        <c:axId val="732858056"/>
        <c:axId val="732858840"/>
      </c:lineChart>
      <c:catAx>
        <c:axId val="732858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32858840"/>
        <c:crosses val="autoZero"/>
        <c:auto val="1"/>
        <c:lblAlgn val="ctr"/>
        <c:lblOffset val="100"/>
        <c:noMultiLvlLbl val="0"/>
      </c:catAx>
      <c:valAx>
        <c:axId val="732858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32858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1"/>
          <c:order val="0"/>
          <c:tx>
            <c:strRef>
              <c:f>Россия!$A$2</c:f>
              <c:strCache>
                <c:ptCount val="1"/>
                <c:pt idx="0">
                  <c:v>Экспорт</c:v>
                </c:pt>
              </c:strCache>
            </c:strRef>
          </c:tx>
          <c:spPr>
            <a:ln w="28575" cap="rnd">
              <a:solidFill>
                <a:schemeClr val="accent1"/>
              </a:solidFill>
              <a:round/>
            </a:ln>
            <a:effectLst/>
          </c:spPr>
          <c:marker>
            <c:symbol val="none"/>
          </c:marker>
          <c:cat>
            <c:numRef>
              <c:f>Россия!$B$1:$AF$1</c:f>
              <c:numCache>
                <c:formatCode>General</c:formatCode>
                <c:ptCount val="31"/>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pt idx="29">
                  <c:v>2019</c:v>
                </c:pt>
                <c:pt idx="30">
                  <c:v>2020</c:v>
                </c:pt>
              </c:numCache>
            </c:numRef>
          </c:cat>
          <c:val>
            <c:numRef>
              <c:f>Россия!$B$2:$AF$2</c:f>
              <c:numCache>
                <c:formatCode>General</c:formatCode>
                <c:ptCount val="31"/>
                <c:pt idx="4">
                  <c:v>74.55</c:v>
                </c:pt>
                <c:pt idx="5">
                  <c:v>91.740000000000023</c:v>
                </c:pt>
                <c:pt idx="6">
                  <c:v>101.78</c:v>
                </c:pt>
                <c:pt idx="7">
                  <c:v>100.02</c:v>
                </c:pt>
                <c:pt idx="8">
                  <c:v>86.25</c:v>
                </c:pt>
                <c:pt idx="9">
                  <c:v>80.75</c:v>
                </c:pt>
                <c:pt idx="10">
                  <c:v>110.52</c:v>
                </c:pt>
                <c:pt idx="11">
                  <c:v>109.27</c:v>
                </c:pt>
                <c:pt idx="12">
                  <c:v>117.19</c:v>
                </c:pt>
                <c:pt idx="13">
                  <c:v>147.49</c:v>
                </c:pt>
                <c:pt idx="14">
                  <c:v>200.83</c:v>
                </c:pt>
                <c:pt idx="15">
                  <c:v>268.87</c:v>
                </c:pt>
                <c:pt idx="16">
                  <c:v>333.2</c:v>
                </c:pt>
                <c:pt idx="17">
                  <c:v>390.39</c:v>
                </c:pt>
                <c:pt idx="18">
                  <c:v>523.42999999999938</c:v>
                </c:pt>
                <c:pt idx="19">
                  <c:v>342.95</c:v>
                </c:pt>
                <c:pt idx="20">
                  <c:v>441.83</c:v>
                </c:pt>
                <c:pt idx="21">
                  <c:v>573.44999999999948</c:v>
                </c:pt>
                <c:pt idx="22">
                  <c:v>589.77000000000055</c:v>
                </c:pt>
                <c:pt idx="23">
                  <c:v>591.95999999999947</c:v>
                </c:pt>
                <c:pt idx="24">
                  <c:v>562.54999999999939</c:v>
                </c:pt>
                <c:pt idx="25">
                  <c:v>393.03</c:v>
                </c:pt>
                <c:pt idx="26">
                  <c:v>332.35</c:v>
                </c:pt>
                <c:pt idx="27">
                  <c:v>410.47999999999939</c:v>
                </c:pt>
                <c:pt idx="28">
                  <c:v>508.56</c:v>
                </c:pt>
                <c:pt idx="29">
                  <c:v>481.63</c:v>
                </c:pt>
                <c:pt idx="30">
                  <c:v>380.40999999999963</c:v>
                </c:pt>
              </c:numCache>
            </c:numRef>
          </c:val>
          <c:smooth val="0"/>
          <c:extLst xmlns:c16r2="http://schemas.microsoft.com/office/drawing/2015/06/chart">
            <c:ext xmlns:c16="http://schemas.microsoft.com/office/drawing/2014/chart" uri="{C3380CC4-5D6E-409C-BE32-E72D297353CC}">
              <c16:uniqueId val="{00000000-F85C-4DD9-B034-36724657540B}"/>
            </c:ext>
          </c:extLst>
        </c:ser>
        <c:ser>
          <c:idx val="2"/>
          <c:order val="1"/>
          <c:tx>
            <c:strRef>
              <c:f>Россия!$A$3</c:f>
              <c:strCache>
                <c:ptCount val="1"/>
                <c:pt idx="0">
                  <c:v>Импорт</c:v>
                </c:pt>
              </c:strCache>
            </c:strRef>
          </c:tx>
          <c:spPr>
            <a:ln w="28575" cap="rnd">
              <a:solidFill>
                <a:schemeClr val="accent2"/>
              </a:solidFill>
              <a:round/>
            </a:ln>
            <a:effectLst/>
          </c:spPr>
          <c:marker>
            <c:symbol val="none"/>
          </c:marker>
          <c:cat>
            <c:numRef>
              <c:f>Россия!$B$1:$AF$1</c:f>
              <c:numCache>
                <c:formatCode>General</c:formatCode>
                <c:ptCount val="31"/>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pt idx="29">
                  <c:v>2019</c:v>
                </c:pt>
                <c:pt idx="30">
                  <c:v>2020</c:v>
                </c:pt>
              </c:numCache>
            </c:numRef>
          </c:cat>
          <c:val>
            <c:numRef>
              <c:f>Россия!$B$3:$AF$3</c:f>
              <c:numCache>
                <c:formatCode>General</c:formatCode>
                <c:ptCount val="31"/>
                <c:pt idx="0">
                  <c:v>92.740000000000023</c:v>
                </c:pt>
                <c:pt idx="1">
                  <c:v>67.260000000000005</c:v>
                </c:pt>
                <c:pt idx="2">
                  <c:v>222.10999999999999</c:v>
                </c:pt>
                <c:pt idx="3">
                  <c:v>132.66999999999999</c:v>
                </c:pt>
                <c:pt idx="4">
                  <c:v>91.64</c:v>
                </c:pt>
                <c:pt idx="5">
                  <c:v>102.42</c:v>
                </c:pt>
                <c:pt idx="6">
                  <c:v>85.59</c:v>
                </c:pt>
                <c:pt idx="7">
                  <c:v>91.22</c:v>
                </c:pt>
                <c:pt idx="8">
                  <c:v>66.52</c:v>
                </c:pt>
                <c:pt idx="9">
                  <c:v>51.28</c:v>
                </c:pt>
                <c:pt idx="10">
                  <c:v>62.42</c:v>
                </c:pt>
                <c:pt idx="11">
                  <c:v>74.25</c:v>
                </c:pt>
                <c:pt idx="12">
                  <c:v>84.410000000000025</c:v>
                </c:pt>
                <c:pt idx="13">
                  <c:v>102.76</c:v>
                </c:pt>
                <c:pt idx="14">
                  <c:v>130.99</c:v>
                </c:pt>
                <c:pt idx="15">
                  <c:v>164.34</c:v>
                </c:pt>
                <c:pt idx="16">
                  <c:v>207.91</c:v>
                </c:pt>
                <c:pt idx="17">
                  <c:v>279.97999999999939</c:v>
                </c:pt>
                <c:pt idx="18">
                  <c:v>366.6</c:v>
                </c:pt>
                <c:pt idx="19">
                  <c:v>250.6</c:v>
                </c:pt>
                <c:pt idx="20">
                  <c:v>322.37</c:v>
                </c:pt>
                <c:pt idx="21">
                  <c:v>408.78</c:v>
                </c:pt>
                <c:pt idx="22">
                  <c:v>447.05</c:v>
                </c:pt>
                <c:pt idx="23">
                  <c:v>468.62</c:v>
                </c:pt>
                <c:pt idx="24">
                  <c:v>426.06</c:v>
                </c:pt>
                <c:pt idx="25">
                  <c:v>281.64000000000038</c:v>
                </c:pt>
                <c:pt idx="26">
                  <c:v>263.83</c:v>
                </c:pt>
                <c:pt idx="27">
                  <c:v>327.20999999999964</c:v>
                </c:pt>
                <c:pt idx="28">
                  <c:v>344.52</c:v>
                </c:pt>
                <c:pt idx="29">
                  <c:v>352.81</c:v>
                </c:pt>
                <c:pt idx="30">
                  <c:v>305.01</c:v>
                </c:pt>
              </c:numCache>
            </c:numRef>
          </c:val>
          <c:smooth val="0"/>
          <c:extLst xmlns:c16r2="http://schemas.microsoft.com/office/drawing/2015/06/chart">
            <c:ext xmlns:c16="http://schemas.microsoft.com/office/drawing/2014/chart" uri="{C3380CC4-5D6E-409C-BE32-E72D297353CC}">
              <c16:uniqueId val="{00000001-F85C-4DD9-B034-36724657540B}"/>
            </c:ext>
          </c:extLst>
        </c:ser>
        <c:dLbls>
          <c:showLegendKey val="0"/>
          <c:showVal val="0"/>
          <c:showCatName val="0"/>
          <c:showSerName val="0"/>
          <c:showPercent val="0"/>
          <c:showBubbleSize val="0"/>
        </c:dLbls>
        <c:smooth val="0"/>
        <c:axId val="732862760"/>
        <c:axId val="732863152"/>
      </c:lineChart>
      <c:catAx>
        <c:axId val="732862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732863152"/>
        <c:crosses val="autoZero"/>
        <c:auto val="1"/>
        <c:lblAlgn val="ctr"/>
        <c:lblOffset val="100"/>
        <c:noMultiLvlLbl val="0"/>
      </c:catAx>
      <c:valAx>
        <c:axId val="732863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a:pPr>
            <a:endParaRPr lang="ru-RU"/>
          </a:p>
        </c:txPr>
        <c:crossAx val="732862760"/>
        <c:crosses val="autoZero"/>
        <c:crossBetween val="between"/>
      </c:valAx>
      <c:spPr>
        <a:noFill/>
        <a:ln>
          <a:noFill/>
        </a:ln>
        <a:effectLst/>
      </c:spPr>
    </c:plotArea>
    <c:legend>
      <c:legendPos val="b"/>
      <c:overlay val="0"/>
      <c:spPr>
        <a:noFill/>
        <a:ln>
          <a:noFill/>
        </a:ln>
        <a:effectLst/>
      </c:spPr>
      <c:txPr>
        <a:bodyPr rot="0" vert="horz"/>
        <a:lstStyle/>
        <a:p>
          <a:pPr>
            <a:defRPr/>
          </a:pPr>
          <a:endParaRPr lang="ru-RU"/>
        </a:p>
      </c:txPr>
    </c:legend>
    <c:plotVisOnly val="1"/>
    <c:dispBlanksAs val="gap"/>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strRef>
              <c:f>Data!$AI$30:$BM$30</c:f>
              <c:strCache>
                <c:ptCount val="31"/>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pt idx="29">
                  <c:v>2019</c:v>
                </c:pt>
                <c:pt idx="30">
                  <c:v>2020</c:v>
                </c:pt>
              </c:strCache>
            </c:strRef>
          </c:cat>
          <c:val>
            <c:numRef>
              <c:f>Data!$AI$31:$BM$31</c:f>
              <c:numCache>
                <c:formatCode>General</c:formatCode>
                <c:ptCount val="31"/>
                <c:pt idx="0">
                  <c:v>5228.5644373857594</c:v>
                </c:pt>
                <c:pt idx="1">
                  <c:v>5338.0543636963557</c:v>
                </c:pt>
                <c:pt idx="2">
                  <c:v>4924.7410991855304</c:v>
                </c:pt>
                <c:pt idx="3">
                  <c:v>4648.0491394511</c:v>
                </c:pt>
                <c:pt idx="4">
                  <c:v>4196.8274022349069</c:v>
                </c:pt>
                <c:pt idx="5">
                  <c:v>3851.6834777294689</c:v>
                </c:pt>
                <c:pt idx="6">
                  <c:v>4045.6260919724614</c:v>
                </c:pt>
                <c:pt idx="7">
                  <c:v>4606.5224353380427</c:v>
                </c:pt>
                <c:pt idx="8">
                  <c:v>5072.4692551200005</c:v>
                </c:pt>
                <c:pt idx="9">
                  <c:v>5344.6582135647068</c:v>
                </c:pt>
                <c:pt idx="10">
                  <c:v>5808.3574258708722</c:v>
                </c:pt>
                <c:pt idx="11">
                  <c:v>6248.2113822415295</c:v>
                </c:pt>
                <c:pt idx="12">
                  <c:v>6709.8455028463395</c:v>
                </c:pt>
                <c:pt idx="13">
                  <c:v>7367.1937790746924</c:v>
                </c:pt>
                <c:pt idx="14">
                  <c:v>8489.4840869912405</c:v>
                </c:pt>
                <c:pt idx="15">
                  <c:v>9642.429792503126</c:v>
                </c:pt>
                <c:pt idx="16">
                  <c:v>10994.766738299439</c:v>
                </c:pt>
                <c:pt idx="17">
                  <c:v>12317.456501517347</c:v>
                </c:pt>
                <c:pt idx="18">
                  <c:v>13885.74672076541</c:v>
                </c:pt>
                <c:pt idx="19">
                  <c:v>14054.106018462046</c:v>
                </c:pt>
                <c:pt idx="20">
                  <c:v>15360.147897579052</c:v>
                </c:pt>
                <c:pt idx="21">
                  <c:v>16563.201407820918</c:v>
                </c:pt>
                <c:pt idx="22">
                  <c:v>18105.286718044448</c:v>
                </c:pt>
                <c:pt idx="23">
                  <c:v>18994.19018876156</c:v>
                </c:pt>
                <c:pt idx="24">
                  <c:v>19008.061015314739</c:v>
                </c:pt>
                <c:pt idx="25">
                  <c:v>18095.66517827375</c:v>
                </c:pt>
                <c:pt idx="26">
                  <c:v>17785.943197096585</c:v>
                </c:pt>
                <c:pt idx="27">
                  <c:v>18356.100774172126</c:v>
                </c:pt>
                <c:pt idx="28">
                  <c:v>19430.278772431502</c:v>
                </c:pt>
                <c:pt idx="29">
                  <c:v>20094.525812207459</c:v>
                </c:pt>
                <c:pt idx="30">
                  <c:v>20239.201820007205</c:v>
                </c:pt>
              </c:numCache>
            </c:numRef>
          </c:val>
          <c:smooth val="0"/>
          <c:extLst xmlns:c16r2="http://schemas.microsoft.com/office/drawing/2015/06/chart">
            <c:ext xmlns:c16="http://schemas.microsoft.com/office/drawing/2014/chart" uri="{C3380CC4-5D6E-409C-BE32-E72D297353CC}">
              <c16:uniqueId val="{00000000-715D-4DFC-8171-03C726217379}"/>
            </c:ext>
          </c:extLst>
        </c:ser>
        <c:dLbls>
          <c:showLegendKey val="0"/>
          <c:showVal val="0"/>
          <c:showCatName val="0"/>
          <c:showSerName val="0"/>
          <c:showPercent val="0"/>
          <c:showBubbleSize val="0"/>
        </c:dLbls>
        <c:smooth val="0"/>
        <c:axId val="732856488"/>
        <c:axId val="732861192"/>
      </c:lineChart>
      <c:catAx>
        <c:axId val="732856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732861192"/>
        <c:crosses val="autoZero"/>
        <c:auto val="1"/>
        <c:lblAlgn val="ctr"/>
        <c:lblOffset val="100"/>
        <c:noMultiLvlLbl val="0"/>
      </c:catAx>
      <c:valAx>
        <c:axId val="732861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a:pPr>
            <a:endParaRPr lang="ru-RU"/>
          </a:p>
        </c:txPr>
        <c:crossAx val="73285648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percentStacked"/>
        <c:varyColors val="0"/>
        <c:ser>
          <c:idx val="0"/>
          <c:order val="0"/>
          <c:tx>
            <c:strRef>
              <c:f>Лист1!$B$1</c:f>
              <c:strCache>
                <c:ptCount val="1"/>
                <c:pt idx="0">
                  <c:v>2008</c:v>
                </c:pt>
              </c:strCache>
            </c:strRef>
          </c:tx>
          <c:spPr>
            <a:gradFill rotWithShape="1">
              <a:gsLst>
                <a:gs pos="0">
                  <a:schemeClr val="accent1">
                    <a:tint val="90000"/>
                  </a:schemeClr>
                </a:gs>
                <a:gs pos="48000">
                  <a:schemeClr val="accent1">
                    <a:tint val="54000"/>
                    <a:satMod val="140000"/>
                  </a:schemeClr>
                </a:gs>
                <a:gs pos="100000">
                  <a:schemeClr val="accent1">
                    <a:tint val="24000"/>
                    <a:satMod val="260000"/>
                  </a:schemeClr>
                </a:gs>
              </a:gsLst>
              <a:lin ang="16200000" scaled="1"/>
            </a:gradFill>
            <a:ln w="9525" cap="flat" cmpd="sng" algn="ctr">
              <a:solidFill>
                <a:schemeClr val="accent1">
                  <a:shade val="95000"/>
                </a:schemeClr>
              </a:solidFill>
              <a:round/>
            </a:ln>
            <a:effectLst>
              <a:outerShdw blurRad="63500" dist="12700" dir="5400000" sx="102000" sy="102000" rotWithShape="0">
                <a:srgbClr val="000000">
                  <a:alpha val="32000"/>
                </a:srgbClr>
              </a:outerShdw>
            </a:effectLst>
          </c:spPr>
          <c:invertIfNegative val="0"/>
          <c:dLbls>
            <c:spPr>
              <a:solidFill>
                <a:schemeClr val="bg1"/>
              </a:solidFill>
              <a:ln>
                <a:solidFill>
                  <a:schemeClr val="accent1"/>
                </a:solid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Лист1!$A$2:$A$10</c:f>
              <c:strCache>
                <c:ptCount val="9"/>
                <c:pt idx="0">
                  <c:v>США</c:v>
                </c:pt>
                <c:pt idx="1">
                  <c:v>ЕС - 27</c:v>
                </c:pt>
                <c:pt idx="2">
                  <c:v>Япония</c:v>
                </c:pt>
                <c:pt idx="3">
                  <c:v>Китай</c:v>
                </c:pt>
                <c:pt idx="4">
                  <c:v>Великобритания</c:v>
                </c:pt>
                <c:pt idx="5">
                  <c:v>Россия</c:v>
                </c:pt>
                <c:pt idx="6">
                  <c:v>Бразилия</c:v>
                </c:pt>
                <c:pt idx="7">
                  <c:v>Индия</c:v>
                </c:pt>
                <c:pt idx="8">
                  <c:v>Остальной мир</c:v>
                </c:pt>
              </c:strCache>
            </c:strRef>
          </c:cat>
          <c:val>
            <c:numRef>
              <c:f>Лист1!$B$2:$B$10</c:f>
              <c:numCache>
                <c:formatCode>0.0%</c:formatCode>
                <c:ptCount val="9"/>
                <c:pt idx="0">
                  <c:v>0.23100000000000001</c:v>
                </c:pt>
                <c:pt idx="1">
                  <c:v>0.25600000000000001</c:v>
                </c:pt>
                <c:pt idx="2">
                  <c:v>7.9000000000000015E-2</c:v>
                </c:pt>
                <c:pt idx="3">
                  <c:v>7.1999999999999995E-2</c:v>
                </c:pt>
                <c:pt idx="4">
                  <c:v>4.5999999999999999E-2</c:v>
                </c:pt>
                <c:pt idx="5">
                  <c:v>2.5999999999999999E-2</c:v>
                </c:pt>
                <c:pt idx="6">
                  <c:v>2.7000000000000003E-2</c:v>
                </c:pt>
                <c:pt idx="7">
                  <c:v>2.0000000000000004E-2</c:v>
                </c:pt>
                <c:pt idx="8">
                  <c:v>0.24300000000000002</c:v>
                </c:pt>
              </c:numCache>
            </c:numRef>
          </c:val>
          <c:extLst xmlns:c16r2="http://schemas.microsoft.com/office/drawing/2015/06/chart">
            <c:ext xmlns:c16="http://schemas.microsoft.com/office/drawing/2014/chart" uri="{C3380CC4-5D6E-409C-BE32-E72D297353CC}">
              <c16:uniqueId val="{00000000-6559-4F19-A7A3-50E24EB24816}"/>
            </c:ext>
          </c:extLst>
        </c:ser>
        <c:ser>
          <c:idx val="1"/>
          <c:order val="1"/>
          <c:tx>
            <c:strRef>
              <c:f>Лист1!$C$1</c:f>
              <c:strCache>
                <c:ptCount val="1"/>
                <c:pt idx="0">
                  <c:v>2018</c:v>
                </c:pt>
              </c:strCache>
            </c:strRef>
          </c:tx>
          <c:spPr>
            <a:gradFill rotWithShape="1">
              <a:gsLst>
                <a:gs pos="0">
                  <a:schemeClr val="accent2">
                    <a:tint val="90000"/>
                  </a:schemeClr>
                </a:gs>
                <a:gs pos="48000">
                  <a:schemeClr val="accent2">
                    <a:tint val="54000"/>
                    <a:satMod val="140000"/>
                  </a:schemeClr>
                </a:gs>
                <a:gs pos="100000">
                  <a:schemeClr val="accent2">
                    <a:tint val="24000"/>
                    <a:satMod val="260000"/>
                  </a:schemeClr>
                </a:gs>
              </a:gsLst>
              <a:lin ang="16200000" scaled="1"/>
            </a:gradFill>
            <a:ln w="9525" cap="flat" cmpd="sng" algn="ctr">
              <a:solidFill>
                <a:schemeClr val="accent2">
                  <a:shade val="95000"/>
                </a:schemeClr>
              </a:solidFill>
              <a:round/>
            </a:ln>
            <a:effectLst>
              <a:outerShdw blurRad="63500" dist="12700" dir="5400000" sx="102000" sy="102000" rotWithShape="0">
                <a:srgbClr val="000000">
                  <a:alpha val="32000"/>
                </a:srgbClr>
              </a:outerShdw>
            </a:effectLst>
          </c:spPr>
          <c:invertIfNegative val="0"/>
          <c:dLbls>
            <c:spPr>
              <a:solidFill>
                <a:schemeClr val="bg1"/>
              </a:solidFill>
              <a:ln>
                <a:solidFill>
                  <a:schemeClr val="accent1"/>
                </a:solid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Лист1!$A$2:$A$10</c:f>
              <c:strCache>
                <c:ptCount val="9"/>
                <c:pt idx="0">
                  <c:v>США</c:v>
                </c:pt>
                <c:pt idx="1">
                  <c:v>ЕС - 27</c:v>
                </c:pt>
                <c:pt idx="2">
                  <c:v>Япония</c:v>
                </c:pt>
                <c:pt idx="3">
                  <c:v>Китай</c:v>
                </c:pt>
                <c:pt idx="4">
                  <c:v>Великобритания</c:v>
                </c:pt>
                <c:pt idx="5">
                  <c:v>Россия</c:v>
                </c:pt>
                <c:pt idx="6">
                  <c:v>Бразилия</c:v>
                </c:pt>
                <c:pt idx="7">
                  <c:v>Индия</c:v>
                </c:pt>
                <c:pt idx="8">
                  <c:v>Остальной мир</c:v>
                </c:pt>
              </c:strCache>
            </c:strRef>
          </c:cat>
          <c:val>
            <c:numRef>
              <c:f>Лист1!$C$2:$C$10</c:f>
              <c:numCache>
                <c:formatCode>0.0%</c:formatCode>
                <c:ptCount val="9"/>
                <c:pt idx="0">
                  <c:v>0.24000000000000002</c:v>
                </c:pt>
                <c:pt idx="1">
                  <c:v>0.18600000000000003</c:v>
                </c:pt>
                <c:pt idx="2">
                  <c:v>5.8000000000000003E-2</c:v>
                </c:pt>
                <c:pt idx="3">
                  <c:v>0.15900000000000003</c:v>
                </c:pt>
                <c:pt idx="4">
                  <c:v>3.3000000000000002E-2</c:v>
                </c:pt>
                <c:pt idx="5">
                  <c:v>1.9000000000000003E-2</c:v>
                </c:pt>
                <c:pt idx="6">
                  <c:v>2.1999999999999999E-2</c:v>
                </c:pt>
                <c:pt idx="7">
                  <c:v>2.0000000000000004E-2</c:v>
                </c:pt>
                <c:pt idx="8">
                  <c:v>0.26299999999999996</c:v>
                </c:pt>
              </c:numCache>
            </c:numRef>
          </c:val>
          <c:extLst xmlns:c16r2="http://schemas.microsoft.com/office/drawing/2015/06/chart">
            <c:ext xmlns:c16="http://schemas.microsoft.com/office/drawing/2014/chart" uri="{C3380CC4-5D6E-409C-BE32-E72D297353CC}">
              <c16:uniqueId val="{00000001-6559-4F19-A7A3-50E24EB24816}"/>
            </c:ext>
          </c:extLst>
        </c:ser>
        <c:dLbls>
          <c:showLegendKey val="0"/>
          <c:showVal val="1"/>
          <c:showCatName val="0"/>
          <c:showSerName val="0"/>
          <c:showPercent val="0"/>
          <c:showBubbleSize val="0"/>
        </c:dLbls>
        <c:gapWidth val="150"/>
        <c:overlap val="100"/>
        <c:axId val="676373208"/>
        <c:axId val="676374776"/>
      </c:barChart>
      <c:catAx>
        <c:axId val="6763732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74776"/>
        <c:crosses val="autoZero"/>
        <c:auto val="1"/>
        <c:lblAlgn val="ctr"/>
        <c:lblOffset val="100"/>
        <c:noMultiLvlLbl val="0"/>
      </c:catAx>
      <c:valAx>
        <c:axId val="676374776"/>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73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000" b="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в текущих ценах</c:v>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1"/>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plastic">
              <a:bevelT w="38100" h="31750"/>
            </a:sp3d>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Лист1!$A$3:$A$16</c:f>
              <c:strCache>
                <c:ptCount val="14"/>
                <c:pt idx="0">
                  <c:v>Турция</c:v>
                </c:pt>
                <c:pt idx="1">
                  <c:v>Саудовская Аравия</c:v>
                </c:pt>
                <c:pt idx="2">
                  <c:v>Иран</c:v>
                </c:pt>
                <c:pt idx="3">
                  <c:v>ОАЭ</c:v>
                </c:pt>
                <c:pt idx="4">
                  <c:v>Египет</c:v>
                </c:pt>
                <c:pt idx="5">
                  <c:v>Израиль</c:v>
                </c:pt>
                <c:pt idx="6">
                  <c:v>Ирак</c:v>
                </c:pt>
                <c:pt idx="7">
                  <c:v>Катар</c:v>
                </c:pt>
                <c:pt idx="8">
                  <c:v>Кувейт</c:v>
                </c:pt>
                <c:pt idx="9">
                  <c:v>Оман</c:v>
                </c:pt>
                <c:pt idx="10">
                  <c:v>Ливан</c:v>
                </c:pt>
                <c:pt idx="11">
                  <c:v>Иордания</c:v>
                </c:pt>
                <c:pt idx="12">
                  <c:v>Йемен</c:v>
                </c:pt>
                <c:pt idx="13">
                  <c:v>Бахрейн</c:v>
                </c:pt>
              </c:strCache>
            </c:strRef>
          </c:cat>
          <c:val>
            <c:numRef>
              <c:f>Лист1!$B$3:$B$16</c:f>
              <c:numCache>
                <c:formatCode>0.0</c:formatCode>
                <c:ptCount val="14"/>
                <c:pt idx="0">
                  <c:v>782.8</c:v>
                </c:pt>
                <c:pt idx="1">
                  <c:v>742.7</c:v>
                </c:pt>
                <c:pt idx="2">
                  <c:v>511.8</c:v>
                </c:pt>
                <c:pt idx="3">
                  <c:v>394.6</c:v>
                </c:pt>
                <c:pt idx="4">
                  <c:v>305.89999999999992</c:v>
                </c:pt>
                <c:pt idx="5">
                  <c:v>299.7</c:v>
                </c:pt>
                <c:pt idx="6">
                  <c:v>211.9</c:v>
                </c:pt>
                <c:pt idx="7">
                  <c:v>187.8</c:v>
                </c:pt>
                <c:pt idx="8">
                  <c:v>164</c:v>
                </c:pt>
                <c:pt idx="9">
                  <c:v>75.900000000000006</c:v>
                </c:pt>
                <c:pt idx="10">
                  <c:v>45.1</c:v>
                </c:pt>
                <c:pt idx="11">
                  <c:v>35.5</c:v>
                </c:pt>
                <c:pt idx="12">
                  <c:v>30.6</c:v>
                </c:pt>
                <c:pt idx="13">
                  <c:v>27.3</c:v>
                </c:pt>
              </c:numCache>
            </c:numRef>
          </c:val>
          <c:extLst xmlns:c16r2="http://schemas.microsoft.com/office/drawing/2015/06/chart">
            <c:ext xmlns:c16="http://schemas.microsoft.com/office/drawing/2014/chart" uri="{C3380CC4-5D6E-409C-BE32-E72D297353CC}">
              <c16:uniqueId val="{00000000-7FCA-4924-83AA-8D5BD9ABB998}"/>
            </c:ext>
          </c:extLst>
        </c:ser>
        <c:ser>
          <c:idx val="1"/>
          <c:order val="1"/>
          <c:tx>
            <c:v>по паритету покупательной способности</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1"/>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plastic">
              <a:bevelT w="38100" h="31750"/>
            </a:sp3d>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Лист1!$D$3:$D$16</c:f>
              <c:numCache>
                <c:formatCode>0.0</c:formatCode>
                <c:ptCount val="14"/>
                <c:pt idx="0">
                  <c:v>1553.1</c:v>
                </c:pt>
                <c:pt idx="1">
                  <c:v>1729.6</c:v>
                </c:pt>
                <c:pt idx="2">
                  <c:v>1361.8</c:v>
                </c:pt>
                <c:pt idx="3">
                  <c:v>641.20000000000005</c:v>
                </c:pt>
                <c:pt idx="4">
                  <c:v>980.3</c:v>
                </c:pt>
                <c:pt idx="5">
                  <c:v>302</c:v>
                </c:pt>
                <c:pt idx="6">
                  <c:v>558.9</c:v>
                </c:pt>
                <c:pt idx="7">
                  <c:v>309.5</c:v>
                </c:pt>
                <c:pt idx="8">
                  <c:v>328.3</c:v>
                </c:pt>
                <c:pt idx="9">
                  <c:v>173.5</c:v>
                </c:pt>
                <c:pt idx="10">
                  <c:v>80.5</c:v>
                </c:pt>
                <c:pt idx="11">
                  <c:v>81.7</c:v>
                </c:pt>
                <c:pt idx="12">
                  <c:v>73</c:v>
                </c:pt>
                <c:pt idx="13">
                  <c:v>53.2</c:v>
                </c:pt>
              </c:numCache>
            </c:numRef>
          </c:val>
          <c:extLst xmlns:c16r2="http://schemas.microsoft.com/office/drawing/2015/06/chart">
            <c:ext xmlns:c16="http://schemas.microsoft.com/office/drawing/2014/chart" uri="{C3380CC4-5D6E-409C-BE32-E72D297353CC}">
              <c16:uniqueId val="{00000001-7FCA-4924-83AA-8D5BD9ABB998}"/>
            </c:ext>
          </c:extLst>
        </c:ser>
        <c:dLbls>
          <c:showLegendKey val="0"/>
          <c:showVal val="1"/>
          <c:showCatName val="0"/>
          <c:showSerName val="0"/>
          <c:showPercent val="0"/>
          <c:showBubbleSize val="0"/>
        </c:dLbls>
        <c:gapWidth val="100"/>
        <c:overlap val="-24"/>
        <c:axId val="676378696"/>
        <c:axId val="676382616"/>
      </c:barChart>
      <c:catAx>
        <c:axId val="6763786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82616"/>
        <c:crosses val="autoZero"/>
        <c:auto val="1"/>
        <c:lblAlgn val="ctr"/>
        <c:lblOffset val="100"/>
        <c:noMultiLvlLbl val="0"/>
      </c:catAx>
      <c:valAx>
        <c:axId val="676382616"/>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78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в текущих ценах</c:v>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1"/>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plastic">
              <a:bevelT w="38100" h="31750"/>
            </a:sp3d>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Лист1!$A$3:$A$16</c:f>
              <c:strCache>
                <c:ptCount val="14"/>
                <c:pt idx="0">
                  <c:v>Турция</c:v>
                </c:pt>
                <c:pt idx="1">
                  <c:v>Саудовская Аравия</c:v>
                </c:pt>
                <c:pt idx="2">
                  <c:v>Иран</c:v>
                </c:pt>
                <c:pt idx="3">
                  <c:v>ОАЭ</c:v>
                </c:pt>
                <c:pt idx="4">
                  <c:v>Египет</c:v>
                </c:pt>
                <c:pt idx="5">
                  <c:v>Израиль</c:v>
                </c:pt>
                <c:pt idx="6">
                  <c:v>Ирак</c:v>
                </c:pt>
                <c:pt idx="7">
                  <c:v>Катар</c:v>
                </c:pt>
                <c:pt idx="8">
                  <c:v>Кувейт</c:v>
                </c:pt>
                <c:pt idx="9">
                  <c:v>Оман</c:v>
                </c:pt>
                <c:pt idx="10">
                  <c:v>Ливан</c:v>
                </c:pt>
                <c:pt idx="11">
                  <c:v>Иордания</c:v>
                </c:pt>
                <c:pt idx="12">
                  <c:v>Йемен</c:v>
                </c:pt>
                <c:pt idx="13">
                  <c:v>Бахрейн</c:v>
                </c:pt>
              </c:strCache>
            </c:strRef>
          </c:cat>
          <c:val>
            <c:numRef>
              <c:f>Лист1!$C$3:$C$16</c:f>
              <c:numCache>
                <c:formatCode>General</c:formatCode>
                <c:ptCount val="14"/>
                <c:pt idx="0">
                  <c:v>9.9500000000000011</c:v>
                </c:pt>
                <c:pt idx="1">
                  <c:v>23.55</c:v>
                </c:pt>
                <c:pt idx="2">
                  <c:v>6.55</c:v>
                </c:pt>
                <c:pt idx="3">
                  <c:v>43.09</c:v>
                </c:pt>
                <c:pt idx="4">
                  <c:v>3.34</c:v>
                </c:pt>
                <c:pt idx="5">
                  <c:v>35.770000000000003</c:v>
                </c:pt>
                <c:pt idx="6">
                  <c:v>5.8199999999999994</c:v>
                </c:pt>
                <c:pt idx="7">
                  <c:v>83.990000000000009</c:v>
                </c:pt>
                <c:pt idx="8">
                  <c:v>42.15</c:v>
                </c:pt>
                <c:pt idx="9">
                  <c:v>16.91</c:v>
                </c:pt>
                <c:pt idx="10">
                  <c:v>7.71</c:v>
                </c:pt>
                <c:pt idx="11">
                  <c:v>4.68</c:v>
                </c:pt>
                <c:pt idx="12">
                  <c:v>1.1399999999999997</c:v>
                </c:pt>
                <c:pt idx="13">
                  <c:v>19.84</c:v>
                </c:pt>
              </c:numCache>
            </c:numRef>
          </c:val>
          <c:extLst xmlns:c16r2="http://schemas.microsoft.com/office/drawing/2015/06/chart">
            <c:ext xmlns:c16="http://schemas.microsoft.com/office/drawing/2014/chart" uri="{C3380CC4-5D6E-409C-BE32-E72D297353CC}">
              <c16:uniqueId val="{00000000-061C-40EB-B294-DDBD3658CD05}"/>
            </c:ext>
          </c:extLst>
        </c:ser>
        <c:ser>
          <c:idx val="1"/>
          <c:order val="1"/>
          <c:tx>
            <c:v>по паритету покупательной способности</c:v>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1"/>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plastic">
              <a:bevelT w="38100" h="31750"/>
            </a:sp3d>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Лист1!$E$3:$E$16</c:f>
              <c:numCache>
                <c:formatCode>General</c:formatCode>
                <c:ptCount val="14"/>
                <c:pt idx="0">
                  <c:v>19.739999999999995</c:v>
                </c:pt>
                <c:pt idx="1">
                  <c:v>54.839999999999996</c:v>
                </c:pt>
                <c:pt idx="2">
                  <c:v>17.43</c:v>
                </c:pt>
                <c:pt idx="3">
                  <c:v>70.02</c:v>
                </c:pt>
                <c:pt idx="4">
                  <c:v>10.709999999999999</c:v>
                </c:pt>
                <c:pt idx="5">
                  <c:v>36.04</c:v>
                </c:pt>
                <c:pt idx="6">
                  <c:v>15.34</c:v>
                </c:pt>
                <c:pt idx="7">
                  <c:v>138.47999999999999</c:v>
                </c:pt>
                <c:pt idx="8">
                  <c:v>84.36</c:v>
                </c:pt>
                <c:pt idx="9">
                  <c:v>38.65</c:v>
                </c:pt>
                <c:pt idx="10">
                  <c:v>13.75</c:v>
                </c:pt>
                <c:pt idx="11">
                  <c:v>10.76</c:v>
                </c:pt>
                <c:pt idx="12">
                  <c:v>2.72</c:v>
                </c:pt>
                <c:pt idx="13">
                  <c:v>38.660000000000004</c:v>
                </c:pt>
              </c:numCache>
            </c:numRef>
          </c:val>
          <c:extLst xmlns:c16r2="http://schemas.microsoft.com/office/drawing/2015/06/chart">
            <c:ext xmlns:c16="http://schemas.microsoft.com/office/drawing/2014/chart" uri="{C3380CC4-5D6E-409C-BE32-E72D297353CC}">
              <c16:uniqueId val="{00000001-061C-40EB-B294-DDBD3658CD05}"/>
            </c:ext>
          </c:extLst>
        </c:ser>
        <c:dLbls>
          <c:showLegendKey val="0"/>
          <c:showVal val="1"/>
          <c:showCatName val="0"/>
          <c:showSerName val="0"/>
          <c:showPercent val="0"/>
          <c:showBubbleSize val="0"/>
        </c:dLbls>
        <c:gapWidth val="100"/>
        <c:overlap val="-24"/>
        <c:axId val="676373600"/>
        <c:axId val="676383008"/>
      </c:barChart>
      <c:catAx>
        <c:axId val="6763736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83008"/>
        <c:crosses val="autoZero"/>
        <c:auto val="1"/>
        <c:lblAlgn val="ctr"/>
        <c:lblOffset val="100"/>
        <c:noMultiLvlLbl val="0"/>
      </c:catAx>
      <c:valAx>
        <c:axId val="676383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73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Лист1!$C$41</c:f>
              <c:strCache>
                <c:ptCount val="1"/>
                <c:pt idx="0">
                  <c:v>Добыча нефти, тыс. барр./сутки</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10800000" scaled="1"/>
              <a:tileRect/>
            </a:gradFill>
            <a:ln>
              <a:noFill/>
            </a:ln>
            <a:effectLst/>
          </c:spPr>
          <c:invertIfNegative val="0"/>
          <c:dLbls>
            <c:dLbl>
              <c:idx val="3"/>
              <c:layout>
                <c:manualLayout>
                  <c:x val="-2.3108030040439897E-3"/>
                  <c:y val="2.0768425190824211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B098-4736-81A5-C9D1659F14D4}"/>
                </c:ext>
                <c:ext xmlns:c15="http://schemas.microsoft.com/office/drawing/2012/chart" uri="{CE6537A1-D6FC-4f65-9D91-7224C49458BB}"/>
              </c:extLst>
            </c:dLbl>
            <c:dLbl>
              <c:idx val="4"/>
              <c:layout>
                <c:manualLayout>
                  <c:x val="0"/>
                  <c:y val="1.2461055114494454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B098-4736-81A5-C9D1659F14D4}"/>
                </c:ext>
                <c:ext xmlns:c15="http://schemas.microsoft.com/office/drawing/2012/chart" uri="{CE6537A1-D6FC-4f65-9D91-7224C49458BB}"/>
              </c:extLst>
            </c:dLbl>
            <c:dLbl>
              <c:idx val="5"/>
              <c:layout>
                <c:manualLayout>
                  <c:x val="-2.3108030040439047E-3"/>
                  <c:y val="1.2461055114494567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B098-4736-81A5-C9D1659F14D4}"/>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Лист1!$A$42:$A$47</c:f>
              <c:strCache>
                <c:ptCount val="6"/>
                <c:pt idx="0">
                  <c:v>Саудовская Аравия</c:v>
                </c:pt>
                <c:pt idx="1">
                  <c:v>Ирак</c:v>
                </c:pt>
                <c:pt idx="2">
                  <c:v>Иран</c:v>
                </c:pt>
                <c:pt idx="3">
                  <c:v>ОАЭ</c:v>
                </c:pt>
                <c:pt idx="4">
                  <c:v>Кувейт</c:v>
                </c:pt>
                <c:pt idx="5">
                  <c:v>Катар</c:v>
                </c:pt>
              </c:strCache>
            </c:strRef>
          </c:cat>
          <c:val>
            <c:numRef>
              <c:f>Лист1!$C$42:$C$47</c:f>
              <c:numCache>
                <c:formatCode>General</c:formatCode>
                <c:ptCount val="6"/>
                <c:pt idx="0">
                  <c:v>10460.200000000003</c:v>
                </c:pt>
                <c:pt idx="1">
                  <c:v>4647.8</c:v>
                </c:pt>
                <c:pt idx="2">
                  <c:v>3651.3</c:v>
                </c:pt>
                <c:pt idx="3">
                  <c:v>3088.3</c:v>
                </c:pt>
                <c:pt idx="4">
                  <c:v>2954.3</c:v>
                </c:pt>
                <c:pt idx="5">
                  <c:v>651.5</c:v>
                </c:pt>
              </c:numCache>
            </c:numRef>
          </c:val>
          <c:extLst xmlns:c16r2="http://schemas.microsoft.com/office/drawing/2015/06/chart">
            <c:ext xmlns:c16="http://schemas.microsoft.com/office/drawing/2014/chart" uri="{C3380CC4-5D6E-409C-BE32-E72D297353CC}">
              <c16:uniqueId val="{00000003-B098-4736-81A5-C9D1659F14D4}"/>
            </c:ext>
          </c:extLst>
        </c:ser>
        <c:ser>
          <c:idx val="1"/>
          <c:order val="1"/>
          <c:tx>
            <c:strRef>
              <c:f>Лист1!$D$41</c:f>
              <c:strCache>
                <c:ptCount val="1"/>
                <c:pt idx="0">
                  <c:v>Экспорт нефти, тыс. барр./сутки</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10800000" scaled="1"/>
              <a:tileRect/>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Лист1!$A$42:$A$47</c:f>
              <c:strCache>
                <c:ptCount val="6"/>
                <c:pt idx="0">
                  <c:v>Саудовская Аравия</c:v>
                </c:pt>
                <c:pt idx="1">
                  <c:v>Ирак</c:v>
                </c:pt>
                <c:pt idx="2">
                  <c:v>Иран</c:v>
                </c:pt>
                <c:pt idx="3">
                  <c:v>ОАЭ</c:v>
                </c:pt>
                <c:pt idx="4">
                  <c:v>Кувейт</c:v>
                </c:pt>
                <c:pt idx="5">
                  <c:v>Катар</c:v>
                </c:pt>
              </c:strCache>
            </c:strRef>
          </c:cat>
          <c:val>
            <c:numRef>
              <c:f>Лист1!$D$42:$D$47</c:f>
              <c:numCache>
                <c:formatCode>General</c:formatCode>
                <c:ptCount val="6"/>
                <c:pt idx="0">
                  <c:v>7463.4</c:v>
                </c:pt>
                <c:pt idx="1">
                  <c:v>3803.5</c:v>
                </c:pt>
                <c:pt idx="2">
                  <c:v>1921.7</c:v>
                </c:pt>
                <c:pt idx="3">
                  <c:v>2407.8000000000002</c:v>
                </c:pt>
                <c:pt idx="4">
                  <c:v>2128.1999999999998</c:v>
                </c:pt>
                <c:pt idx="5">
                  <c:v>503.4</c:v>
                </c:pt>
              </c:numCache>
            </c:numRef>
          </c:val>
          <c:extLst xmlns:c16r2="http://schemas.microsoft.com/office/drawing/2015/06/chart">
            <c:ext xmlns:c16="http://schemas.microsoft.com/office/drawing/2014/chart" uri="{C3380CC4-5D6E-409C-BE32-E72D297353CC}">
              <c16:uniqueId val="{00000004-B098-4736-81A5-C9D1659F14D4}"/>
            </c:ext>
          </c:extLst>
        </c:ser>
        <c:dLbls>
          <c:showLegendKey val="0"/>
          <c:showVal val="1"/>
          <c:showCatName val="0"/>
          <c:showSerName val="0"/>
          <c:showPercent val="0"/>
          <c:showBubbleSize val="0"/>
        </c:dLbls>
        <c:gapWidth val="326"/>
        <c:overlap val="-58"/>
        <c:axId val="676376736"/>
        <c:axId val="676384576"/>
      </c:barChart>
      <c:catAx>
        <c:axId val="676376736"/>
        <c:scaling>
          <c:orientation val="minMax"/>
        </c:scaling>
        <c:delete val="0"/>
        <c:axPos val="l"/>
        <c:numFmt formatCode="General" sourceLinked="1"/>
        <c:majorTickMark val="none"/>
        <c:minorTickMark val="none"/>
        <c:tickLblPos val="nextTo"/>
        <c:spPr>
          <a:noFill/>
          <a:ln w="19050" cap="flat" cmpd="sng" algn="ctr">
            <a:solidFill>
              <a:schemeClr val="tx1">
                <a:lumMod val="15000"/>
                <a:lumOff val="8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84576"/>
        <c:crosses val="autoZero"/>
        <c:auto val="1"/>
        <c:lblAlgn val="ctr"/>
        <c:lblOffset val="100"/>
        <c:noMultiLvlLbl val="0"/>
      </c:catAx>
      <c:valAx>
        <c:axId val="676384576"/>
        <c:scaling>
          <c:orientation val="minMax"/>
        </c:scaling>
        <c:delete val="0"/>
        <c:axPos val="b"/>
        <c:majorGridlines>
          <c:spPr>
            <a:ln w="9525" cap="flat" cmpd="sng" algn="ctr">
              <a:gradFill>
                <a:gsLst>
                  <a:gs pos="99000">
                    <a:schemeClr val="tx1">
                      <a:lumMod val="25000"/>
                      <a:lumOff val="75000"/>
                    </a:schemeClr>
                  </a:gs>
                  <a:gs pos="0">
                    <a:schemeClr val="tx1">
                      <a:lumMod val="15000"/>
                      <a:lumOff val="8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76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b="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10800000" scaled="1"/>
              <a:tileRect/>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Лист1!$A$68:$A$83</c:f>
              <c:strCache>
                <c:ptCount val="16"/>
                <c:pt idx="0">
                  <c:v>Йемен</c:v>
                </c:pt>
                <c:pt idx="1">
                  <c:v>Сирия</c:v>
                </c:pt>
                <c:pt idx="2">
                  <c:v>Ирак</c:v>
                </c:pt>
                <c:pt idx="3">
                  <c:v>Палестина</c:v>
                </c:pt>
                <c:pt idx="4">
                  <c:v>Египет</c:v>
                </c:pt>
                <c:pt idx="5">
                  <c:v>Иордания</c:v>
                </c:pt>
                <c:pt idx="6">
                  <c:v>Ливан</c:v>
                </c:pt>
                <c:pt idx="7">
                  <c:v>Турция</c:v>
                </c:pt>
                <c:pt idx="8">
                  <c:v>Иран</c:v>
                </c:pt>
                <c:pt idx="9">
                  <c:v>Оман</c:v>
                </c:pt>
                <c:pt idx="10">
                  <c:v>Кувейт</c:v>
                </c:pt>
                <c:pt idx="11">
                  <c:v>Бахрейн</c:v>
                </c:pt>
                <c:pt idx="12">
                  <c:v>ОАЭ</c:v>
                </c:pt>
                <c:pt idx="13">
                  <c:v>Саудовская Аравия</c:v>
                </c:pt>
                <c:pt idx="14">
                  <c:v>Катар</c:v>
                </c:pt>
                <c:pt idx="15">
                  <c:v>Израиль</c:v>
                </c:pt>
              </c:strCache>
            </c:strRef>
          </c:cat>
          <c:val>
            <c:numRef>
              <c:f>Лист1!$B$68:$B$83</c:f>
              <c:numCache>
                <c:formatCode>General</c:formatCode>
                <c:ptCount val="16"/>
                <c:pt idx="0">
                  <c:v>168</c:v>
                </c:pt>
                <c:pt idx="1">
                  <c:v>149</c:v>
                </c:pt>
                <c:pt idx="2">
                  <c:v>121</c:v>
                </c:pt>
                <c:pt idx="3">
                  <c:v>114</c:v>
                </c:pt>
                <c:pt idx="4">
                  <c:v>111</c:v>
                </c:pt>
                <c:pt idx="5">
                  <c:v>86</c:v>
                </c:pt>
                <c:pt idx="6">
                  <c:v>76</c:v>
                </c:pt>
                <c:pt idx="7">
                  <c:v>71</c:v>
                </c:pt>
                <c:pt idx="8">
                  <c:v>69</c:v>
                </c:pt>
                <c:pt idx="9">
                  <c:v>52</c:v>
                </c:pt>
                <c:pt idx="10">
                  <c:v>51</c:v>
                </c:pt>
                <c:pt idx="11">
                  <c:v>47</c:v>
                </c:pt>
                <c:pt idx="12">
                  <c:v>42</c:v>
                </c:pt>
                <c:pt idx="13">
                  <c:v>38</c:v>
                </c:pt>
                <c:pt idx="14">
                  <c:v>33</c:v>
                </c:pt>
                <c:pt idx="15">
                  <c:v>19</c:v>
                </c:pt>
              </c:numCache>
            </c:numRef>
          </c:val>
          <c:extLst xmlns:c16r2="http://schemas.microsoft.com/office/drawing/2015/06/chart">
            <c:ext xmlns:c16="http://schemas.microsoft.com/office/drawing/2014/chart" uri="{C3380CC4-5D6E-409C-BE32-E72D297353CC}">
              <c16:uniqueId val="{00000000-906C-4C40-BFC7-B457A7D7C6B1}"/>
            </c:ext>
          </c:extLst>
        </c:ser>
        <c:dLbls>
          <c:showLegendKey val="0"/>
          <c:showVal val="1"/>
          <c:showCatName val="0"/>
          <c:showSerName val="0"/>
          <c:showPercent val="0"/>
          <c:showBubbleSize val="0"/>
        </c:dLbls>
        <c:gapWidth val="326"/>
        <c:overlap val="-58"/>
        <c:axId val="676385360"/>
        <c:axId val="676386144"/>
      </c:barChart>
      <c:catAx>
        <c:axId val="676385360"/>
        <c:scaling>
          <c:orientation val="minMax"/>
        </c:scaling>
        <c:delete val="0"/>
        <c:axPos val="l"/>
        <c:numFmt formatCode="General" sourceLinked="1"/>
        <c:majorTickMark val="none"/>
        <c:minorTickMark val="none"/>
        <c:tickLblPos val="nextTo"/>
        <c:spPr>
          <a:noFill/>
          <a:ln w="19050" cap="flat" cmpd="sng" algn="ctr">
            <a:solidFill>
              <a:schemeClr val="tx1">
                <a:lumMod val="15000"/>
                <a:lumOff val="8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86144"/>
        <c:crosses val="autoZero"/>
        <c:auto val="1"/>
        <c:lblAlgn val="ctr"/>
        <c:lblOffset val="100"/>
        <c:noMultiLvlLbl val="0"/>
      </c:catAx>
      <c:valAx>
        <c:axId val="676386144"/>
        <c:scaling>
          <c:orientation val="minMax"/>
        </c:scaling>
        <c:delete val="0"/>
        <c:axPos val="b"/>
        <c:majorGridlines>
          <c:spPr>
            <a:ln w="9525" cap="flat" cmpd="sng" algn="ctr">
              <a:gradFill>
                <a:gsLst>
                  <a:gs pos="99000">
                    <a:schemeClr val="tx1">
                      <a:lumMod val="25000"/>
                      <a:lumOff val="75000"/>
                    </a:schemeClr>
                  </a:gs>
                  <a:gs pos="0">
                    <a:schemeClr val="tx1">
                      <a:lumMod val="15000"/>
                      <a:lumOff val="8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85360"/>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1"/>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invertIfNegative val="0"/>
          <c:dPt>
            <c:idx val="0"/>
            <c:invertIfNegative val="0"/>
            <c:bubble3D val="0"/>
            <c:spPr>
              <a:solidFill>
                <a:schemeClr val="accent5">
                  <a:lumMod val="20000"/>
                  <a:lumOff val="8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01-041E-4DAC-B57D-C9D98709CAF5}"/>
              </c:ext>
            </c:extLst>
          </c:dPt>
          <c:dPt>
            <c:idx val="1"/>
            <c:invertIfNegative val="0"/>
            <c:bubble3D val="0"/>
            <c:spPr>
              <a:solidFill>
                <a:schemeClr val="accent5">
                  <a:lumMod val="20000"/>
                  <a:lumOff val="8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03-041E-4DAC-B57D-C9D98709CAF5}"/>
              </c:ext>
            </c:extLst>
          </c:dPt>
          <c:dPt>
            <c:idx val="2"/>
            <c:invertIfNegative val="0"/>
            <c:bubble3D val="0"/>
            <c:spPr>
              <a:solidFill>
                <a:schemeClr val="accent5">
                  <a:lumMod val="20000"/>
                  <a:lumOff val="8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05-041E-4DAC-B57D-C9D98709CAF5}"/>
              </c:ext>
            </c:extLst>
          </c:dPt>
          <c:dPt>
            <c:idx val="3"/>
            <c:invertIfNegative val="0"/>
            <c:bubble3D val="0"/>
            <c:spPr>
              <a:solidFill>
                <a:schemeClr val="accent5">
                  <a:lumMod val="20000"/>
                  <a:lumOff val="8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07-041E-4DAC-B57D-C9D98709CAF5}"/>
              </c:ext>
            </c:extLst>
          </c:dPt>
          <c:dPt>
            <c:idx val="4"/>
            <c:invertIfNegative val="0"/>
            <c:bubble3D val="0"/>
            <c:spPr>
              <a:solidFill>
                <a:schemeClr val="accent5">
                  <a:lumMod val="20000"/>
                  <a:lumOff val="8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09-041E-4DAC-B57D-C9D98709CAF5}"/>
              </c:ext>
            </c:extLst>
          </c:dPt>
          <c:dPt>
            <c:idx val="5"/>
            <c:invertIfNegative val="0"/>
            <c:bubble3D val="0"/>
            <c:spPr>
              <a:solidFill>
                <a:schemeClr val="accent5">
                  <a:lumMod val="20000"/>
                  <a:lumOff val="8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0B-041E-4DAC-B57D-C9D98709CAF5}"/>
              </c:ext>
            </c:extLst>
          </c:dPt>
          <c:dPt>
            <c:idx val="6"/>
            <c:invertIfNegative val="0"/>
            <c:bubble3D val="0"/>
            <c:spPr>
              <a:solidFill>
                <a:schemeClr val="accent5">
                  <a:lumMod val="60000"/>
                  <a:lumOff val="4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0D-041E-4DAC-B57D-C9D98709CAF5}"/>
              </c:ext>
            </c:extLst>
          </c:dPt>
          <c:dPt>
            <c:idx val="7"/>
            <c:invertIfNegative val="0"/>
            <c:bubble3D val="0"/>
            <c:spPr>
              <a:solidFill>
                <a:schemeClr val="accent5">
                  <a:lumMod val="60000"/>
                  <a:lumOff val="4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0F-041E-4DAC-B57D-C9D98709CAF5}"/>
              </c:ext>
            </c:extLst>
          </c:dPt>
          <c:dPt>
            <c:idx val="8"/>
            <c:invertIfNegative val="0"/>
            <c:bubble3D val="0"/>
            <c:spPr>
              <a:solidFill>
                <a:schemeClr val="accent5">
                  <a:lumMod val="60000"/>
                  <a:lumOff val="4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11-041E-4DAC-B57D-C9D98709CAF5}"/>
              </c:ext>
            </c:extLst>
          </c:dPt>
          <c:dPt>
            <c:idx val="9"/>
            <c:invertIfNegative val="0"/>
            <c:bubble3D val="0"/>
            <c:spPr>
              <a:solidFill>
                <a:schemeClr val="accent5">
                  <a:lumMod val="60000"/>
                  <a:lumOff val="4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13-041E-4DAC-B57D-C9D98709CAF5}"/>
              </c:ext>
            </c:extLst>
          </c:dPt>
          <c:dPt>
            <c:idx val="10"/>
            <c:invertIfNegative val="0"/>
            <c:bubble3D val="0"/>
            <c:spPr>
              <a:solidFill>
                <a:schemeClr val="accent5">
                  <a:lumMod val="60000"/>
                  <a:lumOff val="4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15-041E-4DAC-B57D-C9D98709CAF5}"/>
              </c:ext>
            </c:extLst>
          </c:dPt>
          <c:dPt>
            <c:idx val="11"/>
            <c:invertIfNegative val="0"/>
            <c:bubble3D val="0"/>
            <c:spPr>
              <a:solidFill>
                <a:schemeClr val="accent5">
                  <a:lumMod val="75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17-041E-4DAC-B57D-C9D98709CAF5}"/>
              </c:ext>
            </c:extLst>
          </c:dPt>
          <c:dPt>
            <c:idx val="12"/>
            <c:invertIfNegative val="0"/>
            <c:bubble3D val="0"/>
            <c:spPr>
              <a:solidFill>
                <a:schemeClr val="accent5">
                  <a:lumMod val="75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19-041E-4DAC-B57D-C9D98709CAF5}"/>
              </c:ext>
            </c:extLst>
          </c:dPt>
          <c:dPt>
            <c:idx val="13"/>
            <c:invertIfNegative val="0"/>
            <c:bubble3D val="0"/>
            <c:spPr>
              <a:solidFill>
                <a:schemeClr val="accent5">
                  <a:lumMod val="75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1B-041E-4DAC-B57D-C9D98709CAF5}"/>
              </c:ext>
            </c:extLst>
          </c:dPt>
          <c:dPt>
            <c:idx val="14"/>
            <c:invertIfNegative val="0"/>
            <c:bubble3D val="0"/>
            <c:spPr>
              <a:solidFill>
                <a:schemeClr val="accent5">
                  <a:lumMod val="5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1D-041E-4DAC-B57D-C9D98709CAF5}"/>
              </c:ext>
            </c:extLst>
          </c:dPt>
          <c:dPt>
            <c:idx val="15"/>
            <c:invertIfNegative val="0"/>
            <c:bubble3D val="0"/>
            <c:spPr>
              <a:solidFill>
                <a:schemeClr val="accent5">
                  <a:lumMod val="5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c:spPr>
            <c:extLst xmlns:c16r2="http://schemas.microsoft.com/office/drawing/2015/06/chart">
              <c:ext xmlns:c16="http://schemas.microsoft.com/office/drawing/2014/chart" uri="{C3380CC4-5D6E-409C-BE32-E72D297353CC}">
                <c16:uniqueId val="{0000001F-041E-4DAC-B57D-C9D98709CA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Лист1!$A$86:$A$101</c:f>
              <c:strCache>
                <c:ptCount val="16"/>
                <c:pt idx="0">
                  <c:v>Израиль</c:v>
                </c:pt>
                <c:pt idx="1">
                  <c:v>Катар</c:v>
                </c:pt>
                <c:pt idx="2">
                  <c:v>Саудовская Аравия</c:v>
                </c:pt>
                <c:pt idx="3">
                  <c:v>ОАЭ</c:v>
                </c:pt>
                <c:pt idx="4">
                  <c:v>Бахрейн</c:v>
                </c:pt>
                <c:pt idx="5">
                  <c:v>Кувейт</c:v>
                </c:pt>
                <c:pt idx="6">
                  <c:v>Оман</c:v>
                </c:pt>
                <c:pt idx="7">
                  <c:v>Иран</c:v>
                </c:pt>
                <c:pt idx="8">
                  <c:v>Турция</c:v>
                </c:pt>
                <c:pt idx="9">
                  <c:v>Ливан</c:v>
                </c:pt>
                <c:pt idx="10">
                  <c:v>Иордания</c:v>
                </c:pt>
                <c:pt idx="11">
                  <c:v>Египет</c:v>
                </c:pt>
                <c:pt idx="12">
                  <c:v>Палестина</c:v>
                </c:pt>
                <c:pt idx="13">
                  <c:v>Ирак</c:v>
                </c:pt>
                <c:pt idx="14">
                  <c:v>Сирия</c:v>
                </c:pt>
                <c:pt idx="15">
                  <c:v>Йемен</c:v>
                </c:pt>
              </c:strCache>
            </c:strRef>
          </c:cat>
          <c:val>
            <c:numRef>
              <c:f>Лист1!$B$86:$B$101</c:f>
              <c:numCache>
                <c:formatCode>General</c:formatCode>
                <c:ptCount val="16"/>
                <c:pt idx="0">
                  <c:v>0.89900000000000002</c:v>
                </c:pt>
                <c:pt idx="1">
                  <c:v>0.85600000000000009</c:v>
                </c:pt>
                <c:pt idx="2">
                  <c:v>0.84700000000000009</c:v>
                </c:pt>
                <c:pt idx="3">
                  <c:v>0.84000000000000008</c:v>
                </c:pt>
                <c:pt idx="4">
                  <c:v>0.82399999999999995</c:v>
                </c:pt>
                <c:pt idx="5">
                  <c:v>0.8</c:v>
                </c:pt>
                <c:pt idx="6">
                  <c:v>0.79600000000000004</c:v>
                </c:pt>
                <c:pt idx="7">
                  <c:v>0.77400000000000013</c:v>
                </c:pt>
                <c:pt idx="8">
                  <c:v>0.76700000000000013</c:v>
                </c:pt>
                <c:pt idx="9">
                  <c:v>0.76300000000000012</c:v>
                </c:pt>
                <c:pt idx="10">
                  <c:v>0.7410000000000001</c:v>
                </c:pt>
                <c:pt idx="11">
                  <c:v>0.69099999999999995</c:v>
                </c:pt>
                <c:pt idx="12">
                  <c:v>0.68400000000000005</c:v>
                </c:pt>
                <c:pt idx="13">
                  <c:v>0.64900000000000013</c:v>
                </c:pt>
                <c:pt idx="14">
                  <c:v>0.53600000000000003</c:v>
                </c:pt>
                <c:pt idx="15">
                  <c:v>0.48200000000000004</c:v>
                </c:pt>
              </c:numCache>
            </c:numRef>
          </c:val>
          <c:extLst xmlns:c16r2="http://schemas.microsoft.com/office/drawing/2015/06/chart">
            <c:ext xmlns:c16="http://schemas.microsoft.com/office/drawing/2014/chart" uri="{C3380CC4-5D6E-409C-BE32-E72D297353CC}">
              <c16:uniqueId val="{00000020-041E-4DAC-B57D-C9D98709CAF5}"/>
            </c:ext>
          </c:extLst>
        </c:ser>
        <c:dLbls>
          <c:showLegendKey val="0"/>
          <c:showVal val="0"/>
          <c:showCatName val="0"/>
          <c:showSerName val="0"/>
          <c:showPercent val="0"/>
          <c:showBubbleSize val="0"/>
        </c:dLbls>
        <c:gapWidth val="150"/>
        <c:shape val="box"/>
        <c:axId val="676386928"/>
        <c:axId val="676385752"/>
        <c:axId val="0"/>
      </c:bar3DChart>
      <c:catAx>
        <c:axId val="6763869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85752"/>
        <c:crosses val="autoZero"/>
        <c:auto val="1"/>
        <c:lblAlgn val="ctr"/>
        <c:lblOffset val="100"/>
        <c:noMultiLvlLbl val="0"/>
      </c:catAx>
      <c:valAx>
        <c:axId val="676385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67638692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4.8233922657048962E-2"/>
          <c:y val="3.1606724835071286E-2"/>
          <c:w val="0.92557687370853092"/>
          <c:h val="0.90773794553322096"/>
        </c:manualLayout>
      </c:layout>
      <c:barChart>
        <c:barDir val="bar"/>
        <c:grouping val="clustered"/>
        <c:varyColors val="0"/>
        <c:ser>
          <c:idx val="0"/>
          <c:order val="0"/>
          <c:tx>
            <c:strRef>
              <c:f>Лист1!$B$17</c:f>
              <c:strCache>
                <c:ptCount val="1"/>
                <c:pt idx="0">
                  <c:v>2020 (предварительная оценка)</c:v>
                </c:pt>
              </c:strCache>
            </c:strRef>
          </c:tx>
          <c:spPr>
            <a:gradFill rotWithShape="1">
              <a:gsLst>
                <a:gs pos="72000">
                  <a:schemeClr val="bg1"/>
                </a:gs>
                <a:gs pos="0">
                  <a:schemeClr val="bg1"/>
                </a:gs>
                <a:gs pos="100000">
                  <a:schemeClr val="bg1"/>
                </a:gs>
              </a:gsLst>
              <a:lin ang="5400000" scaled="1"/>
            </a:gradFill>
            <a:ln>
              <a:noFill/>
            </a:ln>
            <a:effectLst>
              <a:outerShdw blurRad="114300" dist="114300" dir="5400000" rotWithShape="0">
                <a:srgbClr val="000000">
                  <a:alpha val="70000"/>
                </a:srgbClr>
              </a:outerShdw>
            </a:effectLst>
            <a:scene3d>
              <a:camera prst="orthographicFront">
                <a:rot lat="0" lon="0" rev="0"/>
              </a:camera>
              <a:lightRig rig="threePt" dir="t">
                <a:rot lat="0" lon="0" rev="19800000"/>
              </a:lightRig>
            </a:scene3d>
            <a:sp3d prstMaterial="plastic">
              <a:bevelT w="38100" h="31750"/>
            </a:sp3d>
          </c:spPr>
          <c:invertIfNegative val="0"/>
          <c:dPt>
            <c:idx val="9"/>
            <c:invertIfNegative val="1"/>
            <c:bubble3D val="0"/>
            <c:spPr>
              <a:gradFill rotWithShape="1">
                <a:gsLst>
                  <a:gs pos="28000">
                    <a:schemeClr val="accent6">
                      <a:lumMod val="40000"/>
                      <a:lumOff val="60000"/>
                    </a:schemeClr>
                  </a:gs>
                  <a:gs pos="0">
                    <a:schemeClr val="accent6">
                      <a:lumMod val="40000"/>
                      <a:lumOff val="60000"/>
                    </a:schemeClr>
                  </a:gs>
                  <a:gs pos="95000">
                    <a:schemeClr val="bg1"/>
                  </a:gs>
                  <a:gs pos="50000">
                    <a:srgbClr val="FF0000"/>
                  </a:gs>
                </a:gsLst>
                <a:lin ang="5400000" scaled="1"/>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plastic">
                <a:bevelT w="38100" h="31750"/>
              </a:sp3d>
            </c:spPr>
            <c:extLst xmlns:c16r2="http://schemas.microsoft.com/office/drawing/2015/06/chart">
              <c:ext xmlns:c16="http://schemas.microsoft.com/office/drawing/2014/chart" uri="{C3380CC4-5D6E-409C-BE32-E72D297353CC}">
                <c16:uniqueId val="{00000001-0E29-47A6-BAAC-CAD3226EF231}"/>
              </c:ext>
            </c:extLst>
          </c:dPt>
          <c:dLbls>
            <c:dLbl>
              <c:idx val="0"/>
              <c:tx>
                <c:rich>
                  <a:bodyPr/>
                  <a:lstStyle/>
                  <a:p>
                    <a:fld id="{E6D220D5-415A-4A1D-8ABE-D7826A67A914}" type="VALUE">
                      <a:rPr lang="en-US" smtClean="0"/>
                      <a:pPr/>
                      <a:t>[ЗНАЧЕНИЕ]</a:t>
                    </a:fld>
                    <a:r>
                      <a:rPr lang="en-US"/>
                      <a:t> %</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0E29-47A6-BAAC-CAD3226EF231}"/>
                </c:ext>
                <c:ext xmlns:c15="http://schemas.microsoft.com/office/drawing/2012/chart" uri="{CE6537A1-D6FC-4f65-9D91-7224C49458BB}">
                  <c15:dlblFieldTable/>
                  <c15:showDataLabelsRange val="0"/>
                </c:ext>
              </c:extLst>
            </c:dLbl>
            <c:dLbl>
              <c:idx val="1"/>
              <c:tx>
                <c:rich>
                  <a:bodyPr/>
                  <a:lstStyle/>
                  <a:p>
                    <a:fld id="{9BF01D1C-B7DF-46F6-8BA5-D38475AF7213}" type="VALUE">
                      <a:rPr lang="en-US" smtClean="0"/>
                      <a:pPr/>
                      <a:t>[ЗНАЧЕНИЕ]</a:t>
                    </a:fld>
                    <a:r>
                      <a:rPr lang="en-US"/>
                      <a:t> </a:t>
                    </a:r>
                    <a:r>
                      <a:rPr lang="en-US" dirty="0"/>
                      <a:t>%</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0E29-47A6-BAAC-CAD3226EF231}"/>
                </c:ext>
                <c:ext xmlns:c15="http://schemas.microsoft.com/office/drawing/2012/chart" uri="{CE6537A1-D6FC-4f65-9D91-7224C49458BB}">
                  <c15:dlblFieldTable/>
                  <c15:showDataLabelsRange val="0"/>
                </c:ext>
              </c:extLst>
            </c:dLbl>
            <c:dLbl>
              <c:idx val="2"/>
              <c:tx>
                <c:rich>
                  <a:bodyPr/>
                  <a:lstStyle/>
                  <a:p>
                    <a:fld id="{27C8C582-AA1E-4AFA-A83A-54C54C65945E}" type="VALUE">
                      <a:rPr lang="en-US" smtClean="0"/>
                      <a:pPr/>
                      <a:t>[ЗНАЧЕНИЕ]</a:t>
                    </a:fld>
                    <a:r>
                      <a:rPr lang="en-US"/>
                      <a:t> %</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4-0E29-47A6-BAAC-CAD3226EF231}"/>
                </c:ext>
                <c:ext xmlns:c15="http://schemas.microsoft.com/office/drawing/2012/chart" uri="{CE6537A1-D6FC-4f65-9D91-7224C49458BB}">
                  <c15:dlblFieldTable/>
                  <c15:showDataLabelsRange val="0"/>
                </c:ext>
              </c:extLst>
            </c:dLbl>
            <c:dLbl>
              <c:idx val="3"/>
              <c:tx>
                <c:rich>
                  <a:bodyPr/>
                  <a:lstStyle/>
                  <a:p>
                    <a:fld id="{4C6A010D-C1C0-482B-9FEE-F20D9FF51FB3}" type="VALUE">
                      <a:rPr lang="en-US" smtClean="0"/>
                      <a:pPr/>
                      <a:t>[ЗНАЧЕНИЕ]</a:t>
                    </a:fld>
                    <a:r>
                      <a:rPr lang="en-US"/>
                      <a:t> %</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0E29-47A6-BAAC-CAD3226EF231}"/>
                </c:ext>
                <c:ext xmlns:c15="http://schemas.microsoft.com/office/drawing/2012/chart" uri="{CE6537A1-D6FC-4f65-9D91-7224C49458BB}">
                  <c15:dlblFieldTable/>
                  <c15:showDataLabelsRange val="0"/>
                </c:ext>
              </c:extLst>
            </c:dLbl>
            <c:dLbl>
              <c:idx val="4"/>
              <c:tx>
                <c:rich>
                  <a:bodyPr/>
                  <a:lstStyle/>
                  <a:p>
                    <a:fld id="{EF075205-43A4-451B-9E6A-B67038B1FFCC}" type="VALUE">
                      <a:rPr lang="en-US" smtClean="0"/>
                      <a:pPr/>
                      <a:t>[ЗНАЧЕНИЕ]</a:t>
                    </a:fld>
                    <a:r>
                      <a:rPr lang="en-US"/>
                      <a:t> %</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6-0E29-47A6-BAAC-CAD3226EF231}"/>
                </c:ext>
                <c:ext xmlns:c15="http://schemas.microsoft.com/office/drawing/2012/chart" uri="{CE6537A1-D6FC-4f65-9D91-7224C49458BB}">
                  <c15:dlblFieldTable/>
                  <c15:showDataLabelsRange val="0"/>
                </c:ext>
              </c:extLst>
            </c:dLbl>
            <c:dLbl>
              <c:idx val="5"/>
              <c:tx>
                <c:rich>
                  <a:bodyPr/>
                  <a:lstStyle/>
                  <a:p>
                    <a:fld id="{BFFF984B-610E-475F-B4C2-EF0C5E7F1029}" type="VALUE">
                      <a:rPr lang="en-US" smtClean="0"/>
                      <a:pPr/>
                      <a:t>[ЗНАЧЕНИЕ]</a:t>
                    </a:fld>
                    <a:r>
                      <a:rPr lang="en-US"/>
                      <a:t> %</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7-0E29-47A6-BAAC-CAD3226EF231}"/>
                </c:ext>
                <c:ext xmlns:c15="http://schemas.microsoft.com/office/drawing/2012/chart" uri="{CE6537A1-D6FC-4f65-9D91-7224C49458BB}">
                  <c15:dlblFieldTable/>
                  <c15:showDataLabelsRange val="0"/>
                </c:ext>
              </c:extLst>
            </c:dLbl>
            <c:dLbl>
              <c:idx val="6"/>
              <c:tx>
                <c:rich>
                  <a:bodyPr/>
                  <a:lstStyle/>
                  <a:p>
                    <a:fld id="{3C63C210-10BD-411E-8EE3-1DDE9691E704}" type="VALUE">
                      <a:rPr lang="en-US" smtClean="0"/>
                      <a:pPr/>
                      <a:t>[ЗНАЧЕНИЕ]</a:t>
                    </a:fld>
                    <a:r>
                      <a:rPr lang="en-US"/>
                      <a:t> %</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8-0E29-47A6-BAAC-CAD3226EF231}"/>
                </c:ext>
                <c:ext xmlns:c15="http://schemas.microsoft.com/office/drawing/2012/chart" uri="{CE6537A1-D6FC-4f65-9D91-7224C49458BB}">
                  <c15:dlblFieldTable/>
                  <c15:showDataLabelsRange val="0"/>
                </c:ext>
              </c:extLst>
            </c:dLbl>
            <c:dLbl>
              <c:idx val="7"/>
              <c:tx>
                <c:rich>
                  <a:bodyPr/>
                  <a:lstStyle/>
                  <a:p>
                    <a:fld id="{47AD8DE7-771E-4AFB-896A-3A4A8B4A9CB4}" type="VALUE">
                      <a:rPr lang="en-US" smtClean="0"/>
                      <a:pPr/>
                      <a:t>[ЗНАЧЕНИЕ]</a:t>
                    </a:fld>
                    <a:r>
                      <a:rPr lang="en-US"/>
                      <a:t> %</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9-0E29-47A6-BAAC-CAD3226EF231}"/>
                </c:ext>
                <c:ext xmlns:c15="http://schemas.microsoft.com/office/drawing/2012/chart" uri="{CE6537A1-D6FC-4f65-9D91-7224C49458BB}">
                  <c15:dlblFieldTable/>
                  <c15:showDataLabelsRange val="0"/>
                </c:ext>
              </c:extLst>
            </c:dLbl>
            <c:dLbl>
              <c:idx val="8"/>
              <c:tx>
                <c:rich>
                  <a:bodyPr/>
                  <a:lstStyle/>
                  <a:p>
                    <a:fld id="{94F43C21-8756-4F22-8C9F-939344079645}" type="VALUE">
                      <a:rPr lang="en-US" smtClean="0"/>
                      <a:pPr/>
                      <a:t>[ЗНАЧЕНИЕ]</a:t>
                    </a:fld>
                    <a:r>
                      <a:rPr lang="en-US"/>
                      <a:t> %</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A-0E29-47A6-BAAC-CAD3226EF231}"/>
                </c:ext>
                <c:ext xmlns:c15="http://schemas.microsoft.com/office/drawing/2012/chart" uri="{CE6537A1-D6FC-4f65-9D91-7224C49458BB}">
                  <c15:dlblFieldTable/>
                  <c15:showDataLabelsRange val="0"/>
                </c:ext>
              </c:extLst>
            </c:dLbl>
            <c:dLbl>
              <c:idx val="9"/>
              <c:tx>
                <c:rich>
                  <a:bodyPr/>
                  <a:lstStyle/>
                  <a:p>
                    <a:fld id="{8725CBC9-D16C-4F21-9B71-C36E5BD1E3A9}" type="VALUE">
                      <a:rPr lang="en-US" smtClean="0"/>
                      <a:pPr/>
                      <a:t>[ЗНАЧЕНИЕ]</a:t>
                    </a:fld>
                    <a:r>
                      <a:rPr lang="en-US"/>
                      <a:t> %</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0E29-47A6-BAAC-CAD3226EF231}"/>
                </c:ext>
                <c:ext xmlns:c15="http://schemas.microsoft.com/office/drawing/2012/chart" uri="{CE6537A1-D6FC-4f65-9D91-7224C49458BB}">
                  <c15:dlblFieldTable/>
                  <c15:showDataLabelsRange val="0"/>
                </c:ext>
              </c:extLst>
            </c:dLbl>
            <c:dLbl>
              <c:idx val="10"/>
              <c:tx>
                <c:rich>
                  <a:bodyPr/>
                  <a:lstStyle/>
                  <a:p>
                    <a:fld id="{B88361AB-E97B-4AAF-82B9-BD89D07531BB}" type="VALUE">
                      <a:rPr lang="en-US" smtClean="0"/>
                      <a:pPr/>
                      <a:t>[ЗНАЧЕНИЕ]</a:t>
                    </a:fld>
                    <a:r>
                      <a:rPr lang="en-US"/>
                      <a:t> %</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B-0E29-47A6-BAAC-CAD3226EF231}"/>
                </c:ext>
                <c:ext xmlns:c15="http://schemas.microsoft.com/office/drawing/2012/chart" uri="{CE6537A1-D6FC-4f65-9D91-7224C49458BB}">
                  <c15:dlblFieldTable/>
                  <c15:showDataLabelsRange val="0"/>
                </c:ext>
              </c:extLst>
            </c:dLbl>
            <c:dLbl>
              <c:idx val="11"/>
              <c:tx>
                <c:rich>
                  <a:bodyPr/>
                  <a:lstStyle/>
                  <a:p>
                    <a:fld id="{7DA76BA3-26D6-4A50-ADD4-870A4B212776}" type="VALUE">
                      <a:rPr lang="en-US" smtClean="0"/>
                      <a:pPr/>
                      <a:t>[ЗНАЧЕНИЕ]</a:t>
                    </a:fld>
                    <a:r>
                      <a:rPr lang="en-US"/>
                      <a:t> %</a:t>
                    </a:r>
                  </a:p>
                </c:rich>
              </c:tx>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C-0E29-47A6-BAAC-CAD3226EF231}"/>
                </c:ex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Лист1!$A$18:$A$29</c:f>
              <c:strCache>
                <c:ptCount val="12"/>
                <c:pt idx="0">
                  <c:v>Мировая экономика в целом</c:v>
                </c:pt>
                <c:pt idx="1">
                  <c:v>США</c:v>
                </c:pt>
                <c:pt idx="2">
                  <c:v>Страны зоны Евро</c:v>
                </c:pt>
                <c:pt idx="3">
                  <c:v>Япония</c:v>
                </c:pt>
                <c:pt idx="4">
                  <c:v>Польша</c:v>
                </c:pt>
                <c:pt idx="5">
                  <c:v>Украина</c:v>
                </c:pt>
                <c:pt idx="6">
                  <c:v>Молдова</c:v>
                </c:pt>
                <c:pt idx="7">
                  <c:v>Страны Латинской Америки и Карибского бассейна</c:v>
                </c:pt>
                <c:pt idx="8">
                  <c:v>Страны Юго-Восточной Азии</c:v>
                </c:pt>
                <c:pt idx="9">
                  <c:v>Беларусь</c:v>
                </c:pt>
                <c:pt idx="10">
                  <c:v>Китай</c:v>
                </c:pt>
                <c:pt idx="11">
                  <c:v>Вьетнам</c:v>
                </c:pt>
              </c:strCache>
            </c:strRef>
          </c:cat>
          <c:val>
            <c:numRef>
              <c:f>Лист1!$B$18:$B$29</c:f>
              <c:numCache>
                <c:formatCode>0.0</c:formatCode>
                <c:ptCount val="12"/>
                <c:pt idx="0">
                  <c:v>-4.3</c:v>
                </c:pt>
                <c:pt idx="1">
                  <c:v>-3.6</c:v>
                </c:pt>
                <c:pt idx="2">
                  <c:v>-7.4</c:v>
                </c:pt>
                <c:pt idx="3">
                  <c:v>-5.3</c:v>
                </c:pt>
                <c:pt idx="4">
                  <c:v>-3.4</c:v>
                </c:pt>
                <c:pt idx="5">
                  <c:v>-5.5</c:v>
                </c:pt>
                <c:pt idx="6">
                  <c:v>-7.2</c:v>
                </c:pt>
                <c:pt idx="7">
                  <c:v>-6.9</c:v>
                </c:pt>
                <c:pt idx="8">
                  <c:v>-6.7</c:v>
                </c:pt>
                <c:pt idx="9">
                  <c:v>-1.6</c:v>
                </c:pt>
                <c:pt idx="10">
                  <c:v>2</c:v>
                </c:pt>
                <c:pt idx="11">
                  <c:v>2.8</c:v>
                </c:pt>
              </c:numCache>
            </c:numRef>
          </c:val>
          <c:extLst xmlns:c16r2="http://schemas.microsoft.com/office/drawing/2015/06/chart">
            <c:ext xmlns:c16="http://schemas.microsoft.com/office/drawing/2014/chart" uri="{C3380CC4-5D6E-409C-BE32-E72D297353CC}">
              <c16:uniqueId val="{0000000D-0E29-47A6-BAAC-CAD3226EF231}"/>
            </c:ext>
          </c:extLst>
        </c:ser>
        <c:dLbls>
          <c:showLegendKey val="0"/>
          <c:showVal val="1"/>
          <c:showCatName val="0"/>
          <c:showSerName val="0"/>
          <c:showPercent val="0"/>
          <c:showBubbleSize val="0"/>
        </c:dLbls>
        <c:gapWidth val="100"/>
        <c:axId val="676386536"/>
        <c:axId val="676387320"/>
      </c:barChart>
      <c:catAx>
        <c:axId val="676386536"/>
        <c:scaling>
          <c:orientation val="minMax"/>
        </c:scaling>
        <c:delete val="0"/>
        <c:axPos val="l"/>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crossAx val="676387320"/>
        <c:crosses val="autoZero"/>
        <c:auto val="1"/>
        <c:lblAlgn val="ctr"/>
        <c:lblOffset val="100"/>
        <c:noMultiLvlLbl val="0"/>
      </c:catAx>
      <c:valAx>
        <c:axId val="67638732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crossAx val="676386536"/>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b="0">
          <a:solidFill>
            <a:schemeClr val="tx1"/>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4416739574219932E-2"/>
          <c:y val="0.13095238095238143"/>
          <c:w val="0.33477763196267279"/>
          <c:h val="0.573904511936008"/>
        </c:manualLayout>
      </c:layout>
      <c:pieChart>
        <c:varyColors val="1"/>
        <c:ser>
          <c:idx val="0"/>
          <c:order val="0"/>
          <c:tx>
            <c:strRef>
              <c:f>Лист1!$B$1</c:f>
              <c:strCache>
                <c:ptCount val="1"/>
                <c:pt idx="0">
                  <c:v>Столбец1</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9A2C-45DB-9232-480A03C1386B}"/>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9A2C-45DB-9232-480A03C1386B}"/>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9A2C-45DB-9232-480A03C1386B}"/>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9A2C-45DB-9232-480A03C1386B}"/>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1-7396-4655-81D3-2BD9B0DFC780}"/>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9A2C-45DB-9232-480A03C1386B}"/>
              </c:ext>
            </c:extLst>
          </c:dPt>
          <c:dPt>
            <c:idx val="6"/>
            <c:bubble3D val="0"/>
            <c:spPr>
              <a:solidFill>
                <a:schemeClr val="accent1">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9A2C-45DB-9232-480A03C1386B}"/>
              </c:ext>
            </c:extLst>
          </c:dPt>
          <c:dPt>
            <c:idx val="7"/>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F-9A2C-45DB-9232-480A03C1386B}"/>
              </c:ext>
            </c:extLst>
          </c:dPt>
          <c:dPt>
            <c:idx val="8"/>
            <c:bubble3D val="0"/>
            <c:spPr>
              <a:solidFill>
                <a:schemeClr val="accent3">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1-9A2C-45DB-9232-480A03C1386B}"/>
              </c:ext>
            </c:extLst>
          </c:dPt>
          <c:dPt>
            <c:idx val="9"/>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3-9A2C-45DB-9232-480A03C1386B}"/>
              </c:ext>
            </c:extLst>
          </c:dPt>
          <c:dLbls>
            <c:dLbl>
              <c:idx val="4"/>
              <c:layout>
                <c:manualLayout>
                  <c:x val="1.3006720138738386E-2"/>
                  <c:y val="3.5714285714285712E-2"/>
                </c:manualLayout>
              </c:layout>
              <c:dLblPos val="bestFi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7396-4655-81D3-2BD9B0DFC780}"/>
                </c:ext>
                <c:ext xmlns:c15="http://schemas.microsoft.com/office/drawing/2012/chart" uri="{CE6537A1-D6FC-4f65-9D91-7224C49458BB}"/>
              </c:extLst>
            </c:dLbl>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Лист1!$A$2:$A$11</c:f>
              <c:strCache>
                <c:ptCount val="10"/>
                <c:pt idx="0">
                  <c:v>ЖКХ</c:v>
                </c:pt>
                <c:pt idx="1">
                  <c:v>Общегосударственная деятельность</c:v>
                </c:pt>
                <c:pt idx="2">
                  <c:v>Национальная экономика</c:v>
                </c:pt>
                <c:pt idx="3">
                  <c:v>Судебная власть, правоохранительная деятельность и обеспечение безопасности</c:v>
                </c:pt>
                <c:pt idx="4">
                  <c:v>Национальная оборона</c:v>
                </c:pt>
                <c:pt idx="5">
                  <c:v>Охрана окружающей среды</c:v>
                </c:pt>
                <c:pt idx="6">
                  <c:v>Образование</c:v>
                </c:pt>
                <c:pt idx="7">
                  <c:v>Здравоохранение</c:v>
                </c:pt>
                <c:pt idx="8">
                  <c:v>Социальная политика</c:v>
                </c:pt>
                <c:pt idx="9">
                  <c:v>Физ. культура, спорт, культура и СМИ</c:v>
                </c:pt>
              </c:strCache>
            </c:strRef>
          </c:cat>
          <c:val>
            <c:numRef>
              <c:f>Лист1!$B$2:$B$11</c:f>
              <c:numCache>
                <c:formatCode>0.00%</c:formatCode>
                <c:ptCount val="10"/>
                <c:pt idx="0">
                  <c:v>5.2900000000000023E-2</c:v>
                </c:pt>
                <c:pt idx="1">
                  <c:v>0.26929999999999998</c:v>
                </c:pt>
                <c:pt idx="2">
                  <c:v>0.12820000000000001</c:v>
                </c:pt>
                <c:pt idx="3">
                  <c:v>6.6500000000000004E-2</c:v>
                </c:pt>
                <c:pt idx="4">
                  <c:v>3.3599999999999998E-2</c:v>
                </c:pt>
                <c:pt idx="5">
                  <c:v>2.8999999999999998E-3</c:v>
                </c:pt>
                <c:pt idx="6">
                  <c:v>0.1726</c:v>
                </c:pt>
                <c:pt idx="7">
                  <c:v>8.0400000000000041E-2</c:v>
                </c:pt>
                <c:pt idx="8">
                  <c:v>0.16309999999999999</c:v>
                </c:pt>
                <c:pt idx="9">
                  <c:v>3.0500000000000006E-2</c:v>
                </c:pt>
              </c:numCache>
            </c:numRef>
          </c:val>
          <c:extLst xmlns:c16r2="http://schemas.microsoft.com/office/drawing/2015/06/chart">
            <c:ext xmlns:c16="http://schemas.microsoft.com/office/drawing/2014/chart" uri="{C3380CC4-5D6E-409C-BE32-E72D297353CC}">
              <c16:uniqueId val="{00000000-7396-4655-81D3-2BD9B0DFC780}"/>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45766090695415806"/>
          <c:y val="1.586926634170728E-2"/>
          <c:w val="0.52845023734703878"/>
          <c:h val="0.9642932133483336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100">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Лист1!$B$1</c:f>
              <c:strCache>
                <c:ptCount val="1"/>
                <c:pt idx="0">
                  <c:v>Уровень  безработицы </c:v>
                </c:pt>
              </c:strCache>
            </c:strRef>
          </c:tx>
          <c:spPr>
            <a:ln w="28575" cap="rnd">
              <a:solidFill>
                <a:schemeClr val="accent1"/>
              </a:solidFill>
              <a:round/>
            </a:ln>
            <a:effectLst/>
          </c:spPr>
          <c:marker>
            <c:symbol val="none"/>
          </c:marker>
          <c:dLbls>
            <c:spPr>
              <a:noFill/>
              <a:ln>
                <a:noFill/>
              </a:ln>
              <a:effectLst/>
            </c:spPr>
            <c:txPr>
              <a:bodyPr wrap="square" lIns="38100" tIns="19050" rIns="38100" bIns="19050" anchor="ctr">
                <a:spAutoFit/>
              </a:bodyPr>
              <a:lstStyle/>
              <a:p>
                <a:pPr>
                  <a:defRPr b="1" i="1"/>
                </a:pPr>
                <a:endParaRPr lang="ru-RU"/>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ext>
            </c:extLst>
          </c:dLbls>
          <c:cat>
            <c:numRef>
              <c:f>Лист1!$A$2:$A$12</c:f>
              <c:numCache>
                <c:formatCode>General</c:formatCode>
                <c:ptCount val="11"/>
                <c:pt idx="0">
                  <c:v>2011</c:v>
                </c:pt>
                <c:pt idx="1">
                  <c:v>2012</c:v>
                </c:pt>
                <c:pt idx="2">
                  <c:v>2013</c:v>
                </c:pt>
                <c:pt idx="3">
                  <c:v>2014</c:v>
                </c:pt>
                <c:pt idx="4">
                  <c:v>2015</c:v>
                </c:pt>
                <c:pt idx="5">
                  <c:v>2016</c:v>
                </c:pt>
                <c:pt idx="6">
                  <c:v>2017</c:v>
                </c:pt>
                <c:pt idx="7">
                  <c:v>2018</c:v>
                </c:pt>
                <c:pt idx="8">
                  <c:v>2019</c:v>
                </c:pt>
                <c:pt idx="9">
                  <c:v>2020</c:v>
                </c:pt>
                <c:pt idx="10">
                  <c:v>2021</c:v>
                </c:pt>
              </c:numCache>
            </c:numRef>
          </c:cat>
          <c:val>
            <c:numRef>
              <c:f>Лист1!$B$2:$B$12</c:f>
              <c:numCache>
                <c:formatCode>General</c:formatCode>
                <c:ptCount val="11"/>
                <c:pt idx="0">
                  <c:v>0.60000000000000064</c:v>
                </c:pt>
                <c:pt idx="1">
                  <c:v>0.5</c:v>
                </c:pt>
                <c:pt idx="2">
                  <c:v>0.5</c:v>
                </c:pt>
                <c:pt idx="3">
                  <c:v>0.5</c:v>
                </c:pt>
                <c:pt idx="4">
                  <c:v>1</c:v>
                </c:pt>
                <c:pt idx="5">
                  <c:v>0.8</c:v>
                </c:pt>
                <c:pt idx="6">
                  <c:v>0.5</c:v>
                </c:pt>
                <c:pt idx="7">
                  <c:v>0.30000000000000032</c:v>
                </c:pt>
                <c:pt idx="8">
                  <c:v>0.2</c:v>
                </c:pt>
                <c:pt idx="9">
                  <c:v>0.2</c:v>
                </c:pt>
                <c:pt idx="10">
                  <c:v>0.2</c:v>
                </c:pt>
              </c:numCache>
            </c:numRef>
          </c:val>
          <c:smooth val="0"/>
          <c:extLst xmlns:c16r2="http://schemas.microsoft.com/office/drawing/2015/06/chart">
            <c:ext xmlns:c16="http://schemas.microsoft.com/office/drawing/2014/chart" uri="{C3380CC4-5D6E-409C-BE32-E72D297353CC}">
              <c16:uniqueId val="{00000000-ADF0-474E-B623-74DD28BAA40A}"/>
            </c:ext>
          </c:extLst>
        </c:ser>
        <c:dLbls>
          <c:showLegendKey val="0"/>
          <c:showVal val="0"/>
          <c:showCatName val="0"/>
          <c:showSerName val="0"/>
          <c:showPercent val="0"/>
          <c:showBubbleSize val="0"/>
        </c:dLbls>
        <c:smooth val="0"/>
        <c:axId val="693106576"/>
        <c:axId val="693105400"/>
      </c:lineChart>
      <c:catAx>
        <c:axId val="693106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93105400"/>
        <c:crosses val="autoZero"/>
        <c:auto val="1"/>
        <c:lblAlgn val="ctr"/>
        <c:lblOffset val="100"/>
        <c:noMultiLvlLbl val="0"/>
      </c:catAx>
      <c:valAx>
        <c:axId val="693105400"/>
        <c:scaling>
          <c:orientation val="minMax"/>
          <c:max val="1.100000000000000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93106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Лист1!$B$1</c:f>
              <c:strCache>
                <c:ptCount val="1"/>
                <c:pt idx="0">
                  <c:v>ОЭСР</c:v>
                </c:pt>
              </c:strCache>
            </c:strRef>
          </c:tx>
          <c:spPr>
            <a:ln w="28575" cap="rnd">
              <a:solidFill>
                <a:schemeClr val="accent1"/>
              </a:solidFill>
              <a:round/>
            </a:ln>
            <a:effectLst/>
          </c:spPr>
          <c:marker>
            <c:symbol val="none"/>
          </c:marker>
          <c:dPt>
            <c:idx val="1"/>
            <c:bubble3D val="0"/>
            <c:extLst xmlns:c16r2="http://schemas.microsoft.com/office/drawing/2015/06/chart">
              <c:ext xmlns:c16="http://schemas.microsoft.com/office/drawing/2014/chart" uri="{C3380CC4-5D6E-409C-BE32-E72D297353CC}">
                <c16:uniqueId val="{00000000-D28C-4AB1-AA51-ABD69954256E}"/>
              </c:ext>
            </c:extLst>
          </c:dPt>
          <c:dLbls>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Лист1!$A$2:$A$18</c:f>
              <c:numCache>
                <c:formatCode>General</c:formatCode>
                <c:ptCount val="17"/>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pt idx="15">
                  <c:v>2020</c:v>
                </c:pt>
                <c:pt idx="16">
                  <c:v>2021</c:v>
                </c:pt>
              </c:numCache>
            </c:numRef>
          </c:cat>
          <c:val>
            <c:numRef>
              <c:f>Лист1!$B$2:$B$18</c:f>
              <c:numCache>
                <c:formatCode>General</c:formatCode>
                <c:ptCount val="17"/>
                <c:pt idx="0">
                  <c:v>0.68</c:v>
                </c:pt>
                <c:pt idx="1">
                  <c:v>0.66</c:v>
                </c:pt>
                <c:pt idx="2">
                  <c:v>0.97</c:v>
                </c:pt>
                <c:pt idx="3">
                  <c:v>0.75</c:v>
                </c:pt>
                <c:pt idx="4">
                  <c:v>0.65</c:v>
                </c:pt>
                <c:pt idx="5">
                  <c:v>0.67</c:v>
                </c:pt>
                <c:pt idx="6">
                  <c:v>0.68</c:v>
                </c:pt>
                <c:pt idx="7">
                  <c:v>0.65</c:v>
                </c:pt>
                <c:pt idx="8">
                  <c:v>0.65</c:v>
                </c:pt>
                <c:pt idx="9">
                  <c:v>0.51</c:v>
                </c:pt>
                <c:pt idx="10">
                  <c:v>0.5</c:v>
                </c:pt>
                <c:pt idx="11">
                  <c:v>0.5</c:v>
                </c:pt>
                <c:pt idx="12">
                  <c:v>0.57999999999999996</c:v>
                </c:pt>
                <c:pt idx="13">
                  <c:v>0.6</c:v>
                </c:pt>
                <c:pt idx="14">
                  <c:v>0.6</c:v>
                </c:pt>
                <c:pt idx="15">
                  <c:v>0.61</c:v>
                </c:pt>
                <c:pt idx="16">
                  <c:v>0.6</c:v>
                </c:pt>
              </c:numCache>
            </c:numRef>
          </c:val>
          <c:smooth val="0"/>
          <c:extLst xmlns:c16r2="http://schemas.microsoft.com/office/drawing/2015/06/chart">
            <c:ext xmlns:c16="http://schemas.microsoft.com/office/drawing/2014/chart" uri="{C3380CC4-5D6E-409C-BE32-E72D297353CC}">
              <c16:uniqueId val="{00000001-D28C-4AB1-AA51-ABD69954256E}"/>
            </c:ext>
          </c:extLst>
        </c:ser>
        <c:ser>
          <c:idx val="1"/>
          <c:order val="1"/>
          <c:tx>
            <c:strRef>
              <c:f>Лист1!$C$1</c:f>
              <c:strCache>
                <c:ptCount val="1"/>
                <c:pt idx="0">
                  <c:v>СНГ</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Лист1!$A$2:$A$18</c:f>
              <c:numCache>
                <c:formatCode>General</c:formatCode>
                <c:ptCount val="17"/>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pt idx="15">
                  <c:v>2020</c:v>
                </c:pt>
                <c:pt idx="16">
                  <c:v>2021</c:v>
                </c:pt>
              </c:numCache>
            </c:numRef>
          </c:cat>
          <c:val>
            <c:numRef>
              <c:f>Лист1!$C$2:$C$18</c:f>
              <c:numCache>
                <c:formatCode>General</c:formatCode>
                <c:ptCount val="17"/>
                <c:pt idx="0">
                  <c:v>0.76</c:v>
                </c:pt>
                <c:pt idx="1">
                  <c:v>0.74</c:v>
                </c:pt>
                <c:pt idx="2">
                  <c:v>0.73</c:v>
                </c:pt>
                <c:pt idx="3">
                  <c:v>0.85</c:v>
                </c:pt>
                <c:pt idx="4">
                  <c:v>0.77</c:v>
                </c:pt>
                <c:pt idx="5">
                  <c:v>0.88</c:v>
                </c:pt>
                <c:pt idx="6">
                  <c:v>0.81</c:v>
                </c:pt>
                <c:pt idx="7">
                  <c:v>0.75</c:v>
                </c:pt>
                <c:pt idx="8">
                  <c:v>0.74</c:v>
                </c:pt>
                <c:pt idx="9">
                  <c:v>0.69</c:v>
                </c:pt>
                <c:pt idx="10">
                  <c:v>0.69</c:v>
                </c:pt>
                <c:pt idx="11">
                  <c:v>0.69</c:v>
                </c:pt>
                <c:pt idx="12">
                  <c:v>0.72</c:v>
                </c:pt>
                <c:pt idx="13">
                  <c:v>0.74</c:v>
                </c:pt>
                <c:pt idx="14">
                  <c:v>0.73</c:v>
                </c:pt>
                <c:pt idx="15">
                  <c:v>0.72</c:v>
                </c:pt>
                <c:pt idx="16">
                  <c:v>0.75</c:v>
                </c:pt>
              </c:numCache>
            </c:numRef>
          </c:val>
          <c:smooth val="0"/>
          <c:extLst xmlns:c16r2="http://schemas.microsoft.com/office/drawing/2015/06/chart">
            <c:ext xmlns:c16="http://schemas.microsoft.com/office/drawing/2014/chart" uri="{C3380CC4-5D6E-409C-BE32-E72D297353CC}">
              <c16:uniqueId val="{00000002-D28C-4AB1-AA51-ABD69954256E}"/>
            </c:ext>
          </c:extLst>
        </c:ser>
        <c:dLbls>
          <c:dLblPos val="t"/>
          <c:showLegendKey val="0"/>
          <c:showVal val="1"/>
          <c:showCatName val="0"/>
          <c:showSerName val="0"/>
          <c:showPercent val="0"/>
          <c:showBubbleSize val="0"/>
        </c:dLbls>
        <c:smooth val="0"/>
        <c:axId val="693111280"/>
        <c:axId val="693107752"/>
      </c:lineChart>
      <c:catAx>
        <c:axId val="693111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93107752"/>
        <c:crosses val="autoZero"/>
        <c:auto val="1"/>
        <c:lblAlgn val="ctr"/>
        <c:lblOffset val="100"/>
        <c:noMultiLvlLbl val="0"/>
      </c:catAx>
      <c:valAx>
        <c:axId val="693107752"/>
        <c:scaling>
          <c:orientation val="minMax"/>
          <c:max val="1"/>
          <c:min val="0.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93111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8659784767146"/>
          <c:y val="3.8072183405339653E-2"/>
          <c:w val="0.8700103583262"/>
          <c:h val="0.6878851169839667"/>
        </c:manualLayout>
      </c:layout>
      <c:lineChart>
        <c:grouping val="standard"/>
        <c:varyColors val="0"/>
        <c:ser>
          <c:idx val="0"/>
          <c:order val="0"/>
          <c:tx>
            <c:strRef>
              <c:f>Лист1!$B$1</c:f>
              <c:strCache>
                <c:ptCount val="1"/>
                <c:pt idx="0">
                  <c:v>Франция</c:v>
                </c:pt>
              </c:strCache>
            </c:strRef>
          </c:tx>
          <c:spPr>
            <a:ln w="28575" cap="rnd">
              <a:solidFill>
                <a:schemeClr val="accent1"/>
              </a:solidFill>
              <a:round/>
            </a:ln>
            <a:effectLst/>
          </c:spPr>
          <c:marker>
            <c:symbol val="none"/>
          </c:marker>
          <c:cat>
            <c:numRef>
              <c:f>Лист1!$A$2:$A$11</c:f>
              <c:numCache>
                <c:formatCode>General</c:formatCode>
                <c:ptCount val="10"/>
                <c:pt idx="0">
                  <c:v>2011</c:v>
                </c:pt>
                <c:pt idx="1">
                  <c:v>2012</c:v>
                </c:pt>
                <c:pt idx="2">
                  <c:v>2013</c:v>
                </c:pt>
                <c:pt idx="3">
                  <c:v>2014</c:v>
                </c:pt>
                <c:pt idx="4">
                  <c:v>2015</c:v>
                </c:pt>
                <c:pt idx="5">
                  <c:v>2016</c:v>
                </c:pt>
                <c:pt idx="6">
                  <c:v>2017</c:v>
                </c:pt>
                <c:pt idx="7">
                  <c:v>2018</c:v>
                </c:pt>
                <c:pt idx="8">
                  <c:v>2019</c:v>
                </c:pt>
                <c:pt idx="9">
                  <c:v>2020</c:v>
                </c:pt>
              </c:numCache>
            </c:numRef>
          </c:cat>
          <c:val>
            <c:numRef>
              <c:f>Лист1!$B$2:$B$11</c:f>
              <c:numCache>
                <c:formatCode>General</c:formatCode>
                <c:ptCount val="10"/>
                <c:pt idx="0">
                  <c:v>0.73500000000000065</c:v>
                </c:pt>
                <c:pt idx="1">
                  <c:v>1.014</c:v>
                </c:pt>
                <c:pt idx="2">
                  <c:v>1.006</c:v>
                </c:pt>
                <c:pt idx="3">
                  <c:v>0.90500000000000003</c:v>
                </c:pt>
                <c:pt idx="4">
                  <c:v>1.0840000000000001</c:v>
                </c:pt>
                <c:pt idx="5">
                  <c:v>0.94199999999999995</c:v>
                </c:pt>
                <c:pt idx="6">
                  <c:v>0.99199999999999999</c:v>
                </c:pt>
                <c:pt idx="7">
                  <c:v>1.1539999999999973</c:v>
                </c:pt>
                <c:pt idx="8">
                  <c:v>1.167</c:v>
                </c:pt>
                <c:pt idx="9">
                  <c:v>1.1020000000000001</c:v>
                </c:pt>
              </c:numCache>
            </c:numRef>
          </c:val>
          <c:smooth val="0"/>
          <c:extLst xmlns:c16r2="http://schemas.microsoft.com/office/drawing/2015/06/chart">
            <c:ext xmlns:c16="http://schemas.microsoft.com/office/drawing/2014/chart" uri="{C3380CC4-5D6E-409C-BE32-E72D297353CC}">
              <c16:uniqueId val="{00000000-1577-418A-A252-3A0120CFB367}"/>
            </c:ext>
          </c:extLst>
        </c:ser>
        <c:ser>
          <c:idx val="1"/>
          <c:order val="1"/>
          <c:tx>
            <c:strRef>
              <c:f>Лист1!$C$1</c:f>
              <c:strCache>
                <c:ptCount val="1"/>
                <c:pt idx="0">
                  <c:v>США</c:v>
                </c:pt>
              </c:strCache>
            </c:strRef>
          </c:tx>
          <c:spPr>
            <a:ln w="28575" cap="rnd">
              <a:solidFill>
                <a:schemeClr val="accent2"/>
              </a:solidFill>
              <a:round/>
            </a:ln>
            <a:effectLst/>
          </c:spPr>
          <c:marker>
            <c:symbol val="none"/>
          </c:marker>
          <c:cat>
            <c:numRef>
              <c:f>Лист1!$A$2:$A$11</c:f>
              <c:numCache>
                <c:formatCode>General</c:formatCode>
                <c:ptCount val="10"/>
                <c:pt idx="0">
                  <c:v>2011</c:v>
                </c:pt>
                <c:pt idx="1">
                  <c:v>2012</c:v>
                </c:pt>
                <c:pt idx="2">
                  <c:v>2013</c:v>
                </c:pt>
                <c:pt idx="3">
                  <c:v>2014</c:v>
                </c:pt>
                <c:pt idx="4">
                  <c:v>2015</c:v>
                </c:pt>
                <c:pt idx="5">
                  <c:v>2016</c:v>
                </c:pt>
                <c:pt idx="6">
                  <c:v>2017</c:v>
                </c:pt>
                <c:pt idx="7">
                  <c:v>2018</c:v>
                </c:pt>
                <c:pt idx="8">
                  <c:v>2019</c:v>
                </c:pt>
                <c:pt idx="9">
                  <c:v>2020</c:v>
                </c:pt>
              </c:numCache>
            </c:numRef>
          </c:cat>
          <c:val>
            <c:numRef>
              <c:f>Лист1!$C$2:$C$11</c:f>
              <c:numCache>
                <c:formatCode>General</c:formatCode>
                <c:ptCount val="10"/>
                <c:pt idx="0">
                  <c:v>1.004</c:v>
                </c:pt>
                <c:pt idx="1">
                  <c:v>1.01</c:v>
                </c:pt>
                <c:pt idx="2">
                  <c:v>0.96000000000000063</c:v>
                </c:pt>
                <c:pt idx="3">
                  <c:v>0.96700000000000064</c:v>
                </c:pt>
                <c:pt idx="4">
                  <c:v>0.94899999999999995</c:v>
                </c:pt>
                <c:pt idx="5">
                  <c:v>0.96100000000000063</c:v>
                </c:pt>
                <c:pt idx="6">
                  <c:v>0.95200000000000062</c:v>
                </c:pt>
                <c:pt idx="7">
                  <c:v>0.95300000000000062</c:v>
                </c:pt>
                <c:pt idx="8">
                  <c:v>1.056</c:v>
                </c:pt>
                <c:pt idx="9">
                  <c:v>1.002</c:v>
                </c:pt>
              </c:numCache>
            </c:numRef>
          </c:val>
          <c:smooth val="0"/>
          <c:extLst xmlns:c16r2="http://schemas.microsoft.com/office/drawing/2015/06/chart">
            <c:ext xmlns:c16="http://schemas.microsoft.com/office/drawing/2014/chart" uri="{C3380CC4-5D6E-409C-BE32-E72D297353CC}">
              <c16:uniqueId val="{00000001-1577-418A-A252-3A0120CFB367}"/>
            </c:ext>
          </c:extLst>
        </c:ser>
        <c:ser>
          <c:idx val="2"/>
          <c:order val="2"/>
          <c:tx>
            <c:strRef>
              <c:f>Лист1!$D$1</c:f>
              <c:strCache>
                <c:ptCount val="1"/>
                <c:pt idx="0">
                  <c:v>Литва</c:v>
                </c:pt>
              </c:strCache>
            </c:strRef>
          </c:tx>
          <c:spPr>
            <a:ln w="28575" cap="rnd">
              <a:solidFill>
                <a:schemeClr val="accent3"/>
              </a:solidFill>
              <a:round/>
            </a:ln>
            <a:effectLst/>
          </c:spPr>
          <c:marker>
            <c:symbol val="none"/>
          </c:marker>
          <c:cat>
            <c:numRef>
              <c:f>Лист1!$A$2:$A$11</c:f>
              <c:numCache>
                <c:formatCode>General</c:formatCode>
                <c:ptCount val="10"/>
                <c:pt idx="0">
                  <c:v>2011</c:v>
                </c:pt>
                <c:pt idx="1">
                  <c:v>2012</c:v>
                </c:pt>
                <c:pt idx="2">
                  <c:v>2013</c:v>
                </c:pt>
                <c:pt idx="3">
                  <c:v>2014</c:v>
                </c:pt>
                <c:pt idx="4">
                  <c:v>2015</c:v>
                </c:pt>
                <c:pt idx="5">
                  <c:v>2016</c:v>
                </c:pt>
                <c:pt idx="6">
                  <c:v>2017</c:v>
                </c:pt>
                <c:pt idx="7">
                  <c:v>2018</c:v>
                </c:pt>
                <c:pt idx="8">
                  <c:v>2019</c:v>
                </c:pt>
                <c:pt idx="9">
                  <c:v>2020</c:v>
                </c:pt>
              </c:numCache>
            </c:numRef>
          </c:cat>
          <c:val>
            <c:numRef>
              <c:f>Лист1!$D$2:$D$11</c:f>
              <c:numCache>
                <c:formatCode>General</c:formatCode>
                <c:ptCount val="10"/>
                <c:pt idx="0">
                  <c:v>0.89400000000000002</c:v>
                </c:pt>
                <c:pt idx="1">
                  <c:v>1.2129999999999972</c:v>
                </c:pt>
                <c:pt idx="2">
                  <c:v>0.999</c:v>
                </c:pt>
                <c:pt idx="3">
                  <c:v>0.84800000000000064</c:v>
                </c:pt>
                <c:pt idx="4">
                  <c:v>0.99</c:v>
                </c:pt>
                <c:pt idx="5">
                  <c:v>0.89200000000000002</c:v>
                </c:pt>
                <c:pt idx="6">
                  <c:v>0.95200000000000062</c:v>
                </c:pt>
                <c:pt idx="7">
                  <c:v>1.1759999999999975</c:v>
                </c:pt>
                <c:pt idx="8">
                  <c:v>1.2309999999999972</c:v>
                </c:pt>
                <c:pt idx="9">
                  <c:v>1.1419999999999972</c:v>
                </c:pt>
              </c:numCache>
            </c:numRef>
          </c:val>
          <c:smooth val="0"/>
          <c:extLst xmlns:c16r2="http://schemas.microsoft.com/office/drawing/2015/06/chart">
            <c:ext xmlns:c16="http://schemas.microsoft.com/office/drawing/2014/chart" uri="{C3380CC4-5D6E-409C-BE32-E72D297353CC}">
              <c16:uniqueId val="{00000002-1577-418A-A252-3A0120CFB367}"/>
            </c:ext>
          </c:extLst>
        </c:ser>
        <c:ser>
          <c:idx val="3"/>
          <c:order val="3"/>
          <c:tx>
            <c:strRef>
              <c:f>Лист1!$E$1</c:f>
              <c:strCache>
                <c:ptCount val="1"/>
                <c:pt idx="0">
                  <c:v>Латвия</c:v>
                </c:pt>
              </c:strCache>
            </c:strRef>
          </c:tx>
          <c:spPr>
            <a:ln w="28575" cap="rnd">
              <a:solidFill>
                <a:schemeClr val="accent4"/>
              </a:solidFill>
              <a:round/>
            </a:ln>
            <a:effectLst/>
          </c:spPr>
          <c:marker>
            <c:symbol val="none"/>
          </c:marker>
          <c:cat>
            <c:numRef>
              <c:f>Лист1!$A$2:$A$11</c:f>
              <c:numCache>
                <c:formatCode>General</c:formatCode>
                <c:ptCount val="10"/>
                <c:pt idx="0">
                  <c:v>2011</c:v>
                </c:pt>
                <c:pt idx="1">
                  <c:v>2012</c:v>
                </c:pt>
                <c:pt idx="2">
                  <c:v>2013</c:v>
                </c:pt>
                <c:pt idx="3">
                  <c:v>2014</c:v>
                </c:pt>
                <c:pt idx="4">
                  <c:v>2015</c:v>
                </c:pt>
                <c:pt idx="5">
                  <c:v>2016</c:v>
                </c:pt>
                <c:pt idx="6">
                  <c:v>2017</c:v>
                </c:pt>
                <c:pt idx="7">
                  <c:v>2018</c:v>
                </c:pt>
                <c:pt idx="8">
                  <c:v>2019</c:v>
                </c:pt>
                <c:pt idx="9">
                  <c:v>2020</c:v>
                </c:pt>
              </c:numCache>
            </c:numRef>
          </c:cat>
          <c:val>
            <c:numRef>
              <c:f>Лист1!$E$2:$E$11</c:f>
              <c:numCache>
                <c:formatCode>General</c:formatCode>
                <c:ptCount val="10"/>
                <c:pt idx="0">
                  <c:v>0.96100000000000063</c:v>
                </c:pt>
                <c:pt idx="1">
                  <c:v>1.2669999999999972</c:v>
                </c:pt>
                <c:pt idx="2">
                  <c:v>1.125</c:v>
                </c:pt>
                <c:pt idx="3">
                  <c:v>0.83200000000000063</c:v>
                </c:pt>
                <c:pt idx="4">
                  <c:v>0.98199999999999998</c:v>
                </c:pt>
                <c:pt idx="5">
                  <c:v>0.87000000000000122</c:v>
                </c:pt>
                <c:pt idx="6">
                  <c:v>0.95400000000000063</c:v>
                </c:pt>
                <c:pt idx="7">
                  <c:v>1.1970000000000001</c:v>
                </c:pt>
                <c:pt idx="8">
                  <c:v>1.321</c:v>
                </c:pt>
                <c:pt idx="9">
                  <c:v>1.256</c:v>
                </c:pt>
              </c:numCache>
            </c:numRef>
          </c:val>
          <c:smooth val="0"/>
          <c:extLst xmlns:c16r2="http://schemas.microsoft.com/office/drawing/2015/06/chart">
            <c:ext xmlns:c16="http://schemas.microsoft.com/office/drawing/2014/chart" uri="{C3380CC4-5D6E-409C-BE32-E72D297353CC}">
              <c16:uniqueId val="{00000003-1577-418A-A252-3A0120CFB367}"/>
            </c:ext>
          </c:extLst>
        </c:ser>
        <c:ser>
          <c:idx val="4"/>
          <c:order val="4"/>
          <c:tx>
            <c:strRef>
              <c:f>Лист1!$F$1</c:f>
              <c:strCache>
                <c:ptCount val="1"/>
                <c:pt idx="0">
                  <c:v>Польша</c:v>
                </c:pt>
              </c:strCache>
            </c:strRef>
          </c:tx>
          <c:spPr>
            <a:ln w="28575" cap="rnd">
              <a:solidFill>
                <a:schemeClr val="accent5"/>
              </a:solidFill>
              <a:round/>
            </a:ln>
            <a:effectLst/>
          </c:spPr>
          <c:marker>
            <c:symbol val="none"/>
          </c:marker>
          <c:cat>
            <c:numRef>
              <c:f>Лист1!$A$2:$A$11</c:f>
              <c:numCache>
                <c:formatCode>General</c:formatCode>
                <c:ptCount val="10"/>
                <c:pt idx="0">
                  <c:v>2011</c:v>
                </c:pt>
                <c:pt idx="1">
                  <c:v>2012</c:v>
                </c:pt>
                <c:pt idx="2">
                  <c:v>2013</c:v>
                </c:pt>
                <c:pt idx="3">
                  <c:v>2014</c:v>
                </c:pt>
                <c:pt idx="4">
                  <c:v>2015</c:v>
                </c:pt>
                <c:pt idx="5">
                  <c:v>2016</c:v>
                </c:pt>
                <c:pt idx="6">
                  <c:v>2017</c:v>
                </c:pt>
                <c:pt idx="7">
                  <c:v>2018</c:v>
                </c:pt>
                <c:pt idx="8">
                  <c:v>2019</c:v>
                </c:pt>
                <c:pt idx="9">
                  <c:v>2020</c:v>
                </c:pt>
              </c:numCache>
            </c:numRef>
          </c:cat>
          <c:val>
            <c:numRef>
              <c:f>Лист1!$F$2:$F$11</c:f>
              <c:numCache>
                <c:formatCode>General</c:formatCode>
                <c:ptCount val="10"/>
                <c:pt idx="0">
                  <c:v>0.79800000000000004</c:v>
                </c:pt>
                <c:pt idx="1">
                  <c:v>1.2229999999999972</c:v>
                </c:pt>
                <c:pt idx="2">
                  <c:v>0.88400000000000001</c:v>
                </c:pt>
                <c:pt idx="3">
                  <c:v>0.90200000000000002</c:v>
                </c:pt>
                <c:pt idx="4">
                  <c:v>1.054</c:v>
                </c:pt>
                <c:pt idx="5">
                  <c:v>0.92900000000000005</c:v>
                </c:pt>
                <c:pt idx="6">
                  <c:v>0.95500000000000063</c:v>
                </c:pt>
                <c:pt idx="7">
                  <c:v>1.389</c:v>
                </c:pt>
                <c:pt idx="8">
                  <c:v>1.4349999999999969</c:v>
                </c:pt>
                <c:pt idx="9">
                  <c:v>1.298</c:v>
                </c:pt>
              </c:numCache>
            </c:numRef>
          </c:val>
          <c:smooth val="0"/>
          <c:extLst xmlns:c16r2="http://schemas.microsoft.com/office/drawing/2015/06/chart">
            <c:ext xmlns:c16="http://schemas.microsoft.com/office/drawing/2014/chart" uri="{C3380CC4-5D6E-409C-BE32-E72D297353CC}">
              <c16:uniqueId val="{00000004-1577-418A-A252-3A0120CFB367}"/>
            </c:ext>
          </c:extLst>
        </c:ser>
        <c:ser>
          <c:idx val="5"/>
          <c:order val="5"/>
          <c:tx>
            <c:strRef>
              <c:f>Лист1!$G$1</c:f>
              <c:strCache>
                <c:ptCount val="1"/>
                <c:pt idx="0">
                  <c:v>Беларусь</c:v>
                </c:pt>
              </c:strCache>
            </c:strRef>
          </c:tx>
          <c:spPr>
            <a:ln w="28575" cap="rnd">
              <a:solidFill>
                <a:schemeClr val="accent6"/>
              </a:solidFill>
              <a:round/>
            </a:ln>
            <a:effectLst/>
          </c:spPr>
          <c:marker>
            <c:symbol val="none"/>
          </c:marker>
          <c:cat>
            <c:numRef>
              <c:f>Лист1!$A$2:$A$11</c:f>
              <c:numCache>
                <c:formatCode>General</c:formatCode>
                <c:ptCount val="10"/>
                <c:pt idx="0">
                  <c:v>2011</c:v>
                </c:pt>
                <c:pt idx="1">
                  <c:v>2012</c:v>
                </c:pt>
                <c:pt idx="2">
                  <c:v>2013</c:v>
                </c:pt>
                <c:pt idx="3">
                  <c:v>2014</c:v>
                </c:pt>
                <c:pt idx="4">
                  <c:v>2015</c:v>
                </c:pt>
                <c:pt idx="5">
                  <c:v>2016</c:v>
                </c:pt>
                <c:pt idx="6">
                  <c:v>2017</c:v>
                </c:pt>
                <c:pt idx="7">
                  <c:v>2018</c:v>
                </c:pt>
                <c:pt idx="8">
                  <c:v>2019</c:v>
                </c:pt>
                <c:pt idx="9">
                  <c:v>2020</c:v>
                </c:pt>
              </c:numCache>
            </c:numRef>
          </c:cat>
          <c:val>
            <c:numRef>
              <c:f>Лист1!$G$2:$G$11</c:f>
              <c:numCache>
                <c:formatCode>General</c:formatCode>
                <c:ptCount val="10"/>
                <c:pt idx="0">
                  <c:v>0.88900000000000001</c:v>
                </c:pt>
                <c:pt idx="1">
                  <c:v>1.2649999999999972</c:v>
                </c:pt>
                <c:pt idx="2">
                  <c:v>0.99099999999999999</c:v>
                </c:pt>
                <c:pt idx="3">
                  <c:v>1.375</c:v>
                </c:pt>
                <c:pt idx="4">
                  <c:v>1.3</c:v>
                </c:pt>
                <c:pt idx="5">
                  <c:v>1.018</c:v>
                </c:pt>
                <c:pt idx="6">
                  <c:v>0.98199999999999998</c:v>
                </c:pt>
                <c:pt idx="7">
                  <c:v>1.1080000000000001</c:v>
                </c:pt>
                <c:pt idx="8">
                  <c:v>1.1980000000000024</c:v>
                </c:pt>
                <c:pt idx="9">
                  <c:v>1.109</c:v>
                </c:pt>
              </c:numCache>
            </c:numRef>
          </c:val>
          <c:smooth val="0"/>
          <c:extLst xmlns:c16r2="http://schemas.microsoft.com/office/drawing/2015/06/chart">
            <c:ext xmlns:c16="http://schemas.microsoft.com/office/drawing/2014/chart" uri="{C3380CC4-5D6E-409C-BE32-E72D297353CC}">
              <c16:uniqueId val="{00000005-1577-418A-A252-3A0120CFB367}"/>
            </c:ext>
          </c:extLst>
        </c:ser>
        <c:ser>
          <c:idx val="6"/>
          <c:order val="6"/>
          <c:tx>
            <c:strRef>
              <c:f>Лист1!$H$1</c:f>
              <c:strCache>
                <c:ptCount val="1"/>
                <c:pt idx="0">
                  <c:v>Россия</c:v>
                </c:pt>
              </c:strCache>
            </c:strRef>
          </c:tx>
          <c:spPr>
            <a:ln w="28575" cap="rnd">
              <a:solidFill>
                <a:schemeClr val="accent1">
                  <a:lumMod val="60000"/>
                </a:schemeClr>
              </a:solidFill>
              <a:round/>
            </a:ln>
            <a:effectLst/>
          </c:spPr>
          <c:marker>
            <c:symbol val="none"/>
          </c:marker>
          <c:cat>
            <c:numRef>
              <c:f>Лист1!$A$2:$A$11</c:f>
              <c:numCache>
                <c:formatCode>General</c:formatCode>
                <c:ptCount val="10"/>
                <c:pt idx="0">
                  <c:v>2011</c:v>
                </c:pt>
                <c:pt idx="1">
                  <c:v>2012</c:v>
                </c:pt>
                <c:pt idx="2">
                  <c:v>2013</c:v>
                </c:pt>
                <c:pt idx="3">
                  <c:v>2014</c:v>
                </c:pt>
                <c:pt idx="4">
                  <c:v>2015</c:v>
                </c:pt>
                <c:pt idx="5">
                  <c:v>2016</c:v>
                </c:pt>
                <c:pt idx="6">
                  <c:v>2017</c:v>
                </c:pt>
                <c:pt idx="7">
                  <c:v>2018</c:v>
                </c:pt>
                <c:pt idx="8">
                  <c:v>2019</c:v>
                </c:pt>
                <c:pt idx="9">
                  <c:v>2020</c:v>
                </c:pt>
              </c:numCache>
            </c:numRef>
          </c:cat>
          <c:val>
            <c:numRef>
              <c:f>Лист1!$H$2:$H$11</c:f>
              <c:numCache>
                <c:formatCode>General</c:formatCode>
                <c:ptCount val="10"/>
                <c:pt idx="0">
                  <c:v>1.2049999999999972</c:v>
                </c:pt>
                <c:pt idx="1">
                  <c:v>0.62800000000000133</c:v>
                </c:pt>
                <c:pt idx="2">
                  <c:v>0.63900000000000134</c:v>
                </c:pt>
                <c:pt idx="3">
                  <c:v>1.131</c:v>
                </c:pt>
                <c:pt idx="4">
                  <c:v>0.82600000000000062</c:v>
                </c:pt>
                <c:pt idx="5">
                  <c:v>1.0620000000000001</c:v>
                </c:pt>
                <c:pt idx="6">
                  <c:v>1.3779999999999972</c:v>
                </c:pt>
                <c:pt idx="7">
                  <c:v>1.827</c:v>
                </c:pt>
                <c:pt idx="8">
                  <c:v>1.9319999999999975</c:v>
                </c:pt>
                <c:pt idx="9">
                  <c:v>1.7529999999999972</c:v>
                </c:pt>
              </c:numCache>
            </c:numRef>
          </c:val>
          <c:smooth val="0"/>
          <c:extLst xmlns:c16r2="http://schemas.microsoft.com/office/drawing/2015/06/chart">
            <c:ext xmlns:c16="http://schemas.microsoft.com/office/drawing/2014/chart" uri="{C3380CC4-5D6E-409C-BE32-E72D297353CC}">
              <c16:uniqueId val="{00000006-1577-418A-A252-3A0120CFB367}"/>
            </c:ext>
          </c:extLst>
        </c:ser>
        <c:ser>
          <c:idx val="7"/>
          <c:order val="7"/>
          <c:tx>
            <c:strRef>
              <c:f>Лист1!$I$1</c:f>
              <c:strCache>
                <c:ptCount val="1"/>
                <c:pt idx="0">
                  <c:v>Израиль</c:v>
                </c:pt>
              </c:strCache>
            </c:strRef>
          </c:tx>
          <c:spPr>
            <a:ln w="28575" cap="rnd">
              <a:solidFill>
                <a:schemeClr val="accent2">
                  <a:lumMod val="60000"/>
                </a:schemeClr>
              </a:solidFill>
              <a:round/>
            </a:ln>
            <a:effectLst/>
          </c:spPr>
          <c:marker>
            <c:symbol val="none"/>
          </c:marker>
          <c:cat>
            <c:numRef>
              <c:f>Лист1!$A$2:$A$11</c:f>
              <c:numCache>
                <c:formatCode>General</c:formatCode>
                <c:ptCount val="10"/>
                <c:pt idx="0">
                  <c:v>2011</c:v>
                </c:pt>
                <c:pt idx="1">
                  <c:v>2012</c:v>
                </c:pt>
                <c:pt idx="2">
                  <c:v>2013</c:v>
                </c:pt>
                <c:pt idx="3">
                  <c:v>2014</c:v>
                </c:pt>
                <c:pt idx="4">
                  <c:v>2015</c:v>
                </c:pt>
                <c:pt idx="5">
                  <c:v>2016</c:v>
                </c:pt>
                <c:pt idx="6">
                  <c:v>2017</c:v>
                </c:pt>
                <c:pt idx="7">
                  <c:v>2018</c:v>
                </c:pt>
                <c:pt idx="8">
                  <c:v>2019</c:v>
                </c:pt>
                <c:pt idx="9">
                  <c:v>2020</c:v>
                </c:pt>
              </c:numCache>
            </c:numRef>
          </c:cat>
          <c:val>
            <c:numRef>
              <c:f>Лист1!$I$2:$I$11</c:f>
              <c:numCache>
                <c:formatCode>General</c:formatCode>
                <c:ptCount val="10"/>
                <c:pt idx="0">
                  <c:v>0.84600000000000064</c:v>
                </c:pt>
                <c:pt idx="1">
                  <c:v>0.84400000000000064</c:v>
                </c:pt>
                <c:pt idx="2">
                  <c:v>0.85800000000000065</c:v>
                </c:pt>
                <c:pt idx="3">
                  <c:v>0.85300000000000065</c:v>
                </c:pt>
                <c:pt idx="4">
                  <c:v>1.0329999999999973</c:v>
                </c:pt>
                <c:pt idx="5">
                  <c:v>0.84300000000000064</c:v>
                </c:pt>
                <c:pt idx="6">
                  <c:v>0.93600000000000005</c:v>
                </c:pt>
                <c:pt idx="7">
                  <c:v>1.056</c:v>
                </c:pt>
                <c:pt idx="8">
                  <c:v>1.1919999999999975</c:v>
                </c:pt>
                <c:pt idx="9">
                  <c:v>1.089</c:v>
                </c:pt>
              </c:numCache>
            </c:numRef>
          </c:val>
          <c:smooth val="0"/>
          <c:extLst xmlns:c16r2="http://schemas.microsoft.com/office/drawing/2015/06/chart">
            <c:ext xmlns:c16="http://schemas.microsoft.com/office/drawing/2014/chart" uri="{C3380CC4-5D6E-409C-BE32-E72D297353CC}">
              <c16:uniqueId val="{00000007-1577-418A-A252-3A0120CFB367}"/>
            </c:ext>
          </c:extLst>
        </c:ser>
        <c:ser>
          <c:idx val="8"/>
          <c:order val="8"/>
          <c:tx>
            <c:strRef>
              <c:f>Лист1!$J$1</c:f>
              <c:strCache>
                <c:ptCount val="1"/>
                <c:pt idx="0">
                  <c:v>Швеция</c:v>
                </c:pt>
              </c:strCache>
            </c:strRef>
          </c:tx>
          <c:spPr>
            <a:ln w="28575" cap="rnd">
              <a:solidFill>
                <a:schemeClr val="accent3">
                  <a:lumMod val="60000"/>
                </a:schemeClr>
              </a:solidFill>
              <a:round/>
            </a:ln>
            <a:effectLst/>
          </c:spPr>
          <c:marker>
            <c:symbol val="none"/>
          </c:marker>
          <c:cat>
            <c:numRef>
              <c:f>Лист1!$A$2:$A$11</c:f>
              <c:numCache>
                <c:formatCode>General</c:formatCode>
                <c:ptCount val="10"/>
                <c:pt idx="0">
                  <c:v>2011</c:v>
                </c:pt>
                <c:pt idx="1">
                  <c:v>2012</c:v>
                </c:pt>
                <c:pt idx="2">
                  <c:v>2013</c:v>
                </c:pt>
                <c:pt idx="3">
                  <c:v>2014</c:v>
                </c:pt>
                <c:pt idx="4">
                  <c:v>2015</c:v>
                </c:pt>
                <c:pt idx="5">
                  <c:v>2016</c:v>
                </c:pt>
                <c:pt idx="6">
                  <c:v>2017</c:v>
                </c:pt>
                <c:pt idx="7">
                  <c:v>2018</c:v>
                </c:pt>
                <c:pt idx="8">
                  <c:v>2019</c:v>
                </c:pt>
                <c:pt idx="9">
                  <c:v>2020</c:v>
                </c:pt>
              </c:numCache>
            </c:numRef>
          </c:cat>
          <c:val>
            <c:numRef>
              <c:f>Лист1!$J$2:$J$11</c:f>
              <c:numCache>
                <c:formatCode>General</c:formatCode>
                <c:ptCount val="10"/>
                <c:pt idx="0">
                  <c:v>0.97700000000000065</c:v>
                </c:pt>
                <c:pt idx="1">
                  <c:v>1.226</c:v>
                </c:pt>
                <c:pt idx="2">
                  <c:v>0.85700000000000065</c:v>
                </c:pt>
                <c:pt idx="3">
                  <c:v>0.84100000000000064</c:v>
                </c:pt>
                <c:pt idx="4">
                  <c:v>1.0529999999999975</c:v>
                </c:pt>
                <c:pt idx="5">
                  <c:v>0.93700000000000061</c:v>
                </c:pt>
                <c:pt idx="6">
                  <c:v>1.0269999999999972</c:v>
                </c:pt>
                <c:pt idx="7">
                  <c:v>1.1900000000000024</c:v>
                </c:pt>
                <c:pt idx="8">
                  <c:v>1.27</c:v>
                </c:pt>
                <c:pt idx="9">
                  <c:v>1.2</c:v>
                </c:pt>
              </c:numCache>
            </c:numRef>
          </c:val>
          <c:smooth val="0"/>
          <c:extLst xmlns:c16r2="http://schemas.microsoft.com/office/drawing/2015/06/chart">
            <c:ext xmlns:c16="http://schemas.microsoft.com/office/drawing/2014/chart" uri="{C3380CC4-5D6E-409C-BE32-E72D297353CC}">
              <c16:uniqueId val="{00000008-1577-418A-A252-3A0120CFB367}"/>
            </c:ext>
          </c:extLst>
        </c:ser>
        <c:ser>
          <c:idx val="9"/>
          <c:order val="9"/>
          <c:tx>
            <c:strRef>
              <c:f>Лист1!$K$1</c:f>
              <c:strCache>
                <c:ptCount val="1"/>
                <c:pt idx="0">
                  <c:v>Казахстан</c:v>
                </c:pt>
              </c:strCache>
            </c:strRef>
          </c:tx>
          <c:spPr>
            <a:ln w="28575" cap="rnd">
              <a:solidFill>
                <a:schemeClr val="accent4">
                  <a:lumMod val="60000"/>
                </a:schemeClr>
              </a:solidFill>
              <a:round/>
            </a:ln>
            <a:effectLst/>
          </c:spPr>
          <c:marker>
            <c:symbol val="none"/>
          </c:marker>
          <c:cat>
            <c:numRef>
              <c:f>Лист1!$A$2:$A$11</c:f>
              <c:numCache>
                <c:formatCode>General</c:formatCode>
                <c:ptCount val="10"/>
                <c:pt idx="0">
                  <c:v>2011</c:v>
                </c:pt>
                <c:pt idx="1">
                  <c:v>2012</c:v>
                </c:pt>
                <c:pt idx="2">
                  <c:v>2013</c:v>
                </c:pt>
                <c:pt idx="3">
                  <c:v>2014</c:v>
                </c:pt>
                <c:pt idx="4">
                  <c:v>2015</c:v>
                </c:pt>
                <c:pt idx="5">
                  <c:v>2016</c:v>
                </c:pt>
                <c:pt idx="6">
                  <c:v>2017</c:v>
                </c:pt>
                <c:pt idx="7">
                  <c:v>2018</c:v>
                </c:pt>
                <c:pt idx="8">
                  <c:v>2019</c:v>
                </c:pt>
                <c:pt idx="9">
                  <c:v>2020</c:v>
                </c:pt>
              </c:numCache>
            </c:numRef>
          </c:cat>
          <c:val>
            <c:numRef>
              <c:f>Лист1!$K$2:$K$11</c:f>
              <c:numCache>
                <c:formatCode>General</c:formatCode>
                <c:ptCount val="10"/>
                <c:pt idx="0">
                  <c:v>0.94099999999999995</c:v>
                </c:pt>
                <c:pt idx="1">
                  <c:v>1.0029999999999972</c:v>
                </c:pt>
                <c:pt idx="2">
                  <c:v>0.86300000000000121</c:v>
                </c:pt>
                <c:pt idx="3">
                  <c:v>0.71100000000000063</c:v>
                </c:pt>
                <c:pt idx="4">
                  <c:v>0.71100000000000063</c:v>
                </c:pt>
                <c:pt idx="5">
                  <c:v>0.90600000000000003</c:v>
                </c:pt>
                <c:pt idx="6">
                  <c:v>1.044</c:v>
                </c:pt>
                <c:pt idx="7">
                  <c:v>1.2269999999999972</c:v>
                </c:pt>
                <c:pt idx="8">
                  <c:v>1.357</c:v>
                </c:pt>
                <c:pt idx="9">
                  <c:v>1.254</c:v>
                </c:pt>
              </c:numCache>
            </c:numRef>
          </c:val>
          <c:smooth val="0"/>
          <c:extLst xmlns:c16r2="http://schemas.microsoft.com/office/drawing/2015/06/chart">
            <c:ext xmlns:c16="http://schemas.microsoft.com/office/drawing/2014/chart" uri="{C3380CC4-5D6E-409C-BE32-E72D297353CC}">
              <c16:uniqueId val="{00000009-1577-418A-A252-3A0120CFB367}"/>
            </c:ext>
          </c:extLst>
        </c:ser>
        <c:dLbls>
          <c:showLegendKey val="0"/>
          <c:showVal val="0"/>
          <c:showCatName val="0"/>
          <c:showSerName val="0"/>
          <c:showPercent val="0"/>
          <c:showBubbleSize val="0"/>
        </c:dLbls>
        <c:smooth val="0"/>
        <c:axId val="838859320"/>
        <c:axId val="838858928"/>
      </c:lineChart>
      <c:catAx>
        <c:axId val="838859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838858928"/>
        <c:crosses val="autoZero"/>
        <c:auto val="1"/>
        <c:lblAlgn val="ctr"/>
        <c:lblOffset val="100"/>
        <c:noMultiLvlLbl val="0"/>
      </c:catAx>
      <c:valAx>
        <c:axId val="838858928"/>
        <c:scaling>
          <c:orientation val="minMax"/>
          <c:max val="2"/>
          <c:min val="0.6000000000000006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838859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Лист1!$A$2</c:f>
              <c:strCache>
                <c:ptCount val="1"/>
                <c:pt idx="0">
                  <c:v>США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8"/>
              <c:layout>
                <c:manualLayout>
                  <c:x val="-3.2483398591569596E-2"/>
                  <c:y val="3.2513739649947082E-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1128-401B-BFCC-4B6B930DFE39}"/>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Лист1!$B$1:$J$1</c:f>
              <c:numCache>
                <c:formatCode>General</c:formatCode>
                <c:ptCount val="9"/>
                <c:pt idx="0">
                  <c:v>1980</c:v>
                </c:pt>
                <c:pt idx="1">
                  <c:v>1985</c:v>
                </c:pt>
                <c:pt idx="2">
                  <c:v>1990</c:v>
                </c:pt>
                <c:pt idx="3">
                  <c:v>1995</c:v>
                </c:pt>
                <c:pt idx="4">
                  <c:v>2000</c:v>
                </c:pt>
                <c:pt idx="5">
                  <c:v>2005</c:v>
                </c:pt>
                <c:pt idx="6">
                  <c:v>2010</c:v>
                </c:pt>
                <c:pt idx="7">
                  <c:v>2015</c:v>
                </c:pt>
                <c:pt idx="8">
                  <c:v>2020</c:v>
                </c:pt>
              </c:numCache>
            </c:numRef>
          </c:cat>
          <c:val>
            <c:numRef>
              <c:f>Лист1!$B$2:$J$2</c:f>
              <c:numCache>
                <c:formatCode>General</c:formatCode>
                <c:ptCount val="9"/>
                <c:pt idx="0">
                  <c:v>21.3</c:v>
                </c:pt>
                <c:pt idx="1">
                  <c:v>22.3</c:v>
                </c:pt>
                <c:pt idx="2">
                  <c:v>21.6</c:v>
                </c:pt>
                <c:pt idx="3">
                  <c:v>19.8</c:v>
                </c:pt>
                <c:pt idx="4">
                  <c:v>20.399999999999999</c:v>
                </c:pt>
                <c:pt idx="5">
                  <c:v>19.100000000000001</c:v>
                </c:pt>
                <c:pt idx="6">
                  <c:v>16.8</c:v>
                </c:pt>
                <c:pt idx="7">
                  <c:v>16.3</c:v>
                </c:pt>
                <c:pt idx="8">
                  <c:v>15.8</c:v>
                </c:pt>
              </c:numCache>
            </c:numRef>
          </c:val>
          <c:smooth val="0"/>
          <c:extLst xmlns:c16r2="http://schemas.microsoft.com/office/drawing/2015/06/chart">
            <c:ext xmlns:c16="http://schemas.microsoft.com/office/drawing/2014/chart" uri="{C3380CC4-5D6E-409C-BE32-E72D297353CC}">
              <c16:uniqueId val="{00000001-1128-401B-BFCC-4B6B930DFE39}"/>
            </c:ext>
          </c:extLst>
        </c:ser>
        <c:ser>
          <c:idx val="1"/>
          <c:order val="1"/>
          <c:tx>
            <c:strRef>
              <c:f>Лист1!$A$3</c:f>
              <c:strCache>
                <c:ptCount val="1"/>
                <c:pt idx="0">
                  <c:v>Китай</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8"/>
              <c:layout>
                <c:manualLayout>
                  <c:x val="-3.7340714924295713E-2"/>
                  <c:y val="-3.9880222154551136E-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1128-401B-BFCC-4B6B930DFE39}"/>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b"/>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Лист1!$B$1:$J$1</c:f>
              <c:numCache>
                <c:formatCode>General</c:formatCode>
                <c:ptCount val="9"/>
                <c:pt idx="0">
                  <c:v>1980</c:v>
                </c:pt>
                <c:pt idx="1">
                  <c:v>1985</c:v>
                </c:pt>
                <c:pt idx="2">
                  <c:v>1990</c:v>
                </c:pt>
                <c:pt idx="3">
                  <c:v>1995</c:v>
                </c:pt>
                <c:pt idx="4">
                  <c:v>2000</c:v>
                </c:pt>
                <c:pt idx="5">
                  <c:v>2005</c:v>
                </c:pt>
                <c:pt idx="6">
                  <c:v>2010</c:v>
                </c:pt>
                <c:pt idx="7">
                  <c:v>2015</c:v>
                </c:pt>
                <c:pt idx="8">
                  <c:v>2020</c:v>
                </c:pt>
              </c:numCache>
            </c:numRef>
          </c:cat>
          <c:val>
            <c:numRef>
              <c:f>Лист1!$B$3:$J$3</c:f>
              <c:numCache>
                <c:formatCode>0.0</c:formatCode>
                <c:ptCount val="9"/>
                <c:pt idx="0">
                  <c:v>2.2999999999999998</c:v>
                </c:pt>
                <c:pt idx="1">
                  <c:v>3.3</c:v>
                </c:pt>
                <c:pt idx="2">
                  <c:v>4</c:v>
                </c:pt>
                <c:pt idx="3">
                  <c:v>5.8</c:v>
                </c:pt>
                <c:pt idx="4">
                  <c:v>7.3</c:v>
                </c:pt>
                <c:pt idx="5">
                  <c:v>9.6</c:v>
                </c:pt>
                <c:pt idx="6">
                  <c:v>13.7</c:v>
                </c:pt>
                <c:pt idx="7">
                  <c:v>16.100000000000001</c:v>
                </c:pt>
                <c:pt idx="8">
                  <c:v>18.3</c:v>
                </c:pt>
              </c:numCache>
            </c:numRef>
          </c:val>
          <c:smooth val="0"/>
          <c:extLst xmlns:c16r2="http://schemas.microsoft.com/office/drawing/2015/06/chart">
            <c:ext xmlns:c16="http://schemas.microsoft.com/office/drawing/2014/chart" uri="{C3380CC4-5D6E-409C-BE32-E72D297353CC}">
              <c16:uniqueId val="{00000003-1128-401B-BFCC-4B6B930DFE39}"/>
            </c:ext>
          </c:extLst>
        </c:ser>
        <c:dLbls>
          <c:showLegendKey val="0"/>
          <c:showVal val="0"/>
          <c:showCatName val="0"/>
          <c:showSerName val="0"/>
          <c:showPercent val="0"/>
          <c:showBubbleSize val="0"/>
        </c:dLbls>
        <c:marker val="1"/>
        <c:smooth val="0"/>
        <c:axId val="732863544"/>
        <c:axId val="732857664"/>
      </c:lineChart>
      <c:catAx>
        <c:axId val="732863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latin typeface="Times New Roman" panose="02020603050405020304" pitchFamily="18" charset="0"/>
                    <a:cs typeface="Times New Roman" panose="02020603050405020304" pitchFamily="18" charset="0"/>
                  </a:rPr>
                  <a:t>годы</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32857664"/>
        <c:crossesAt val="0"/>
        <c:auto val="1"/>
        <c:lblAlgn val="ctr"/>
        <c:lblOffset val="100"/>
        <c:noMultiLvlLbl val="0"/>
      </c:catAx>
      <c:valAx>
        <c:axId val="732857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32863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Китай!$A$2</c:f>
              <c:strCache>
                <c:ptCount val="1"/>
                <c:pt idx="0">
                  <c:v>Экспорт</c:v>
                </c:pt>
              </c:strCache>
            </c:strRef>
          </c:tx>
          <c:spPr>
            <a:ln w="28575" cap="rnd">
              <a:solidFill>
                <a:schemeClr val="accent1"/>
              </a:solidFill>
              <a:round/>
            </a:ln>
            <a:effectLst/>
          </c:spPr>
          <c:marker>
            <c:symbol val="none"/>
          </c:marker>
          <c:cat>
            <c:numRef>
              <c:f>Китай!$B$1:$AF$1</c:f>
              <c:numCache>
                <c:formatCode>General</c:formatCode>
                <c:ptCount val="31"/>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pt idx="29">
                  <c:v>2019</c:v>
                </c:pt>
                <c:pt idx="30">
                  <c:v>2020</c:v>
                </c:pt>
              </c:numCache>
            </c:numRef>
          </c:cat>
          <c:val>
            <c:numRef>
              <c:f>Китай!$B$2:$AF$2</c:f>
              <c:numCache>
                <c:formatCode>General</c:formatCode>
                <c:ptCount val="31"/>
                <c:pt idx="0">
                  <c:v>57.37</c:v>
                </c:pt>
                <c:pt idx="1">
                  <c:v>65.900000000000006</c:v>
                </c:pt>
                <c:pt idx="2">
                  <c:v>78.819999999999993</c:v>
                </c:pt>
                <c:pt idx="3">
                  <c:v>86.85</c:v>
                </c:pt>
                <c:pt idx="4">
                  <c:v>119.17999999999998</c:v>
                </c:pt>
                <c:pt idx="5">
                  <c:v>147.23999999999998</c:v>
                </c:pt>
                <c:pt idx="6">
                  <c:v>171.68</c:v>
                </c:pt>
                <c:pt idx="7">
                  <c:v>140.53</c:v>
                </c:pt>
                <c:pt idx="8">
                  <c:v>141.36000000000001</c:v>
                </c:pt>
                <c:pt idx="9">
                  <c:v>149.88000000000019</c:v>
                </c:pt>
                <c:pt idx="10">
                  <c:v>190.04</c:v>
                </c:pt>
                <c:pt idx="11">
                  <c:v>208.57</c:v>
                </c:pt>
                <c:pt idx="12">
                  <c:v>247.63</c:v>
                </c:pt>
                <c:pt idx="13">
                  <c:v>445.97999999999962</c:v>
                </c:pt>
                <c:pt idx="14">
                  <c:v>604.77000000000055</c:v>
                </c:pt>
                <c:pt idx="15">
                  <c:v>773.33999999999946</c:v>
                </c:pt>
                <c:pt idx="16">
                  <c:v>991.73</c:v>
                </c:pt>
                <c:pt idx="17">
                  <c:v>1260</c:v>
                </c:pt>
                <c:pt idx="18">
                  <c:v>1500</c:v>
                </c:pt>
                <c:pt idx="19">
                  <c:v>1260</c:v>
                </c:pt>
                <c:pt idx="20">
                  <c:v>1660</c:v>
                </c:pt>
                <c:pt idx="21">
                  <c:v>2010</c:v>
                </c:pt>
                <c:pt idx="22">
                  <c:v>2180</c:v>
                </c:pt>
                <c:pt idx="23">
                  <c:v>2360</c:v>
                </c:pt>
                <c:pt idx="24">
                  <c:v>2460</c:v>
                </c:pt>
                <c:pt idx="25">
                  <c:v>2360</c:v>
                </c:pt>
                <c:pt idx="26">
                  <c:v>2200</c:v>
                </c:pt>
                <c:pt idx="27">
                  <c:v>2430</c:v>
                </c:pt>
                <c:pt idx="28">
                  <c:v>2650</c:v>
                </c:pt>
                <c:pt idx="29">
                  <c:v>2630</c:v>
                </c:pt>
                <c:pt idx="30">
                  <c:v>2730</c:v>
                </c:pt>
              </c:numCache>
            </c:numRef>
          </c:val>
          <c:smooth val="0"/>
          <c:extLst xmlns:c16r2="http://schemas.microsoft.com/office/drawing/2015/06/chart">
            <c:ext xmlns:c16="http://schemas.microsoft.com/office/drawing/2014/chart" uri="{C3380CC4-5D6E-409C-BE32-E72D297353CC}">
              <c16:uniqueId val="{00000000-0108-4CB7-AFF8-B911FD1C2780}"/>
            </c:ext>
          </c:extLst>
        </c:ser>
        <c:ser>
          <c:idx val="1"/>
          <c:order val="1"/>
          <c:tx>
            <c:strRef>
              <c:f>Китай!$A$3</c:f>
              <c:strCache>
                <c:ptCount val="1"/>
                <c:pt idx="0">
                  <c:v>Импорт</c:v>
                </c:pt>
              </c:strCache>
            </c:strRef>
          </c:tx>
          <c:spPr>
            <a:ln w="28575" cap="rnd">
              <a:solidFill>
                <a:schemeClr val="accent2"/>
              </a:solidFill>
              <a:round/>
            </a:ln>
            <a:effectLst/>
          </c:spPr>
          <c:marker>
            <c:symbol val="none"/>
          </c:marker>
          <c:cat>
            <c:numRef>
              <c:f>Китай!$B$1:$AF$1</c:f>
              <c:numCache>
                <c:formatCode>General</c:formatCode>
                <c:ptCount val="31"/>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pt idx="29">
                  <c:v>2019</c:v>
                </c:pt>
                <c:pt idx="30">
                  <c:v>2020</c:v>
                </c:pt>
              </c:numCache>
            </c:numRef>
          </c:cat>
          <c:val>
            <c:numRef>
              <c:f>Китай!$B$3:$AF$3</c:f>
              <c:numCache>
                <c:formatCode>General</c:formatCode>
                <c:ptCount val="31"/>
                <c:pt idx="0">
                  <c:v>38.46</c:v>
                </c:pt>
                <c:pt idx="1">
                  <c:v>43.94</c:v>
                </c:pt>
                <c:pt idx="2">
                  <c:v>61.849999999999994</c:v>
                </c:pt>
                <c:pt idx="3">
                  <c:v>86.07</c:v>
                </c:pt>
                <c:pt idx="4">
                  <c:v>97.25</c:v>
                </c:pt>
                <c:pt idx="5">
                  <c:v>119.9</c:v>
                </c:pt>
                <c:pt idx="6">
                  <c:v>137.26</c:v>
                </c:pt>
                <c:pt idx="7">
                  <c:v>144.62</c:v>
                </c:pt>
                <c:pt idx="8">
                  <c:v>144.91</c:v>
                </c:pt>
                <c:pt idx="9">
                  <c:v>168.06</c:v>
                </c:pt>
                <c:pt idx="10">
                  <c:v>224.31</c:v>
                </c:pt>
                <c:pt idx="11">
                  <c:v>243.97</c:v>
                </c:pt>
                <c:pt idx="12">
                  <c:v>295.62</c:v>
                </c:pt>
                <c:pt idx="13">
                  <c:v>412.14000000000038</c:v>
                </c:pt>
                <c:pt idx="14">
                  <c:v>556.17999999999995</c:v>
                </c:pt>
                <c:pt idx="15">
                  <c:v>648.71</c:v>
                </c:pt>
                <c:pt idx="16">
                  <c:v>782.81</c:v>
                </c:pt>
                <c:pt idx="17">
                  <c:v>950.02</c:v>
                </c:pt>
                <c:pt idx="18">
                  <c:v>1150</c:v>
                </c:pt>
                <c:pt idx="19">
                  <c:v>1040</c:v>
                </c:pt>
                <c:pt idx="20">
                  <c:v>1430</c:v>
                </c:pt>
                <c:pt idx="21">
                  <c:v>1830</c:v>
                </c:pt>
                <c:pt idx="22">
                  <c:v>1940</c:v>
                </c:pt>
                <c:pt idx="23">
                  <c:v>2120</c:v>
                </c:pt>
                <c:pt idx="24">
                  <c:v>2240</c:v>
                </c:pt>
                <c:pt idx="25">
                  <c:v>2000</c:v>
                </c:pt>
                <c:pt idx="26">
                  <c:v>1940</c:v>
                </c:pt>
                <c:pt idx="27">
                  <c:v>2210</c:v>
                </c:pt>
                <c:pt idx="28">
                  <c:v>2560</c:v>
                </c:pt>
                <c:pt idx="29">
                  <c:v>2500</c:v>
                </c:pt>
                <c:pt idx="30">
                  <c:v>2360</c:v>
                </c:pt>
              </c:numCache>
            </c:numRef>
          </c:val>
          <c:smooth val="0"/>
          <c:extLst xmlns:c16r2="http://schemas.microsoft.com/office/drawing/2015/06/chart">
            <c:ext xmlns:c16="http://schemas.microsoft.com/office/drawing/2014/chart" uri="{C3380CC4-5D6E-409C-BE32-E72D297353CC}">
              <c16:uniqueId val="{00000001-0108-4CB7-AFF8-B911FD1C2780}"/>
            </c:ext>
          </c:extLst>
        </c:ser>
        <c:dLbls>
          <c:showLegendKey val="0"/>
          <c:showVal val="0"/>
          <c:showCatName val="0"/>
          <c:showSerName val="0"/>
          <c:showPercent val="0"/>
          <c:showBubbleSize val="0"/>
        </c:dLbls>
        <c:smooth val="0"/>
        <c:axId val="732863936"/>
        <c:axId val="732855704"/>
      </c:lineChart>
      <c:catAx>
        <c:axId val="732863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32855704"/>
        <c:crosses val="autoZero"/>
        <c:auto val="1"/>
        <c:lblAlgn val="ctr"/>
        <c:lblOffset val="100"/>
        <c:noMultiLvlLbl val="0"/>
      </c:catAx>
      <c:valAx>
        <c:axId val="732855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32863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Лист1!$B$10:$B$11</c:f>
              <c:strCache>
                <c:ptCount val="2"/>
                <c:pt idx="0">
                  <c:v>Структура ВВП США</c:v>
                </c:pt>
                <c:pt idx="1">
                  <c:v>В процентах от общего показателя ВВП</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957A-4594-8EAA-D0825BB415EB}"/>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957A-4594-8EAA-D0825BB415EB}"/>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957A-4594-8EAA-D0825BB415EB}"/>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957A-4594-8EAA-D0825BB415EB}"/>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957A-4594-8EAA-D0825BB415EB}"/>
              </c:ext>
            </c:extLst>
          </c:dPt>
          <c:dLbls>
            <c:dLbl>
              <c:idx val="1"/>
              <c:layout>
                <c:manualLayout>
                  <c:x val="2.9226305045202683E-2"/>
                  <c:y val="4.216344869963367E-2"/>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3-957A-4594-8EAA-D0825BB415EB}"/>
                </c:ext>
                <c:ext xmlns:c15="http://schemas.microsoft.com/office/drawing/2012/chart" uri="{CE6537A1-D6FC-4f65-9D91-7224C49458BB}"/>
              </c:extLst>
            </c:dLbl>
            <c:dLbl>
              <c:idx val="2"/>
              <c:layout>
                <c:manualLayout>
                  <c:x val="9.7185914260717376E-2"/>
                  <c:y val="0.11904723631640217"/>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5-957A-4594-8EAA-D0825BB415EB}"/>
                </c:ext>
                <c:ext xmlns:c15="http://schemas.microsoft.com/office/drawing/2012/chart" uri="{CE6537A1-D6FC-4f65-9D91-7224C49458BB}"/>
              </c:extLst>
            </c:dLbl>
            <c:dLbl>
              <c:idx val="3"/>
              <c:layout>
                <c:manualLayout>
                  <c:x val="6.6198016914552363E-2"/>
                  <c:y val="0.26506109686569068"/>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7-957A-4594-8EAA-D0825BB415EB}"/>
                </c:ext>
                <c:ext xmlns:c15="http://schemas.microsoft.com/office/drawing/2012/chart" uri="{CE6537A1-D6FC-4f65-9D91-7224C49458BB}"/>
              </c:extLst>
            </c:dLbl>
            <c:dLbl>
              <c:idx val="4"/>
              <c:layout>
                <c:manualLayout>
                  <c:x val="-0.10048348643919508"/>
                  <c:y val="-0.13915427238261888"/>
                </c:manualLayout>
              </c:layout>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9-957A-4594-8EAA-D0825BB415EB}"/>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Лист1!$A$12:$A$16</c:f>
              <c:strCache>
                <c:ptCount val="5"/>
                <c:pt idx="1">
                  <c:v>Промышленность</c:v>
                </c:pt>
                <c:pt idx="2">
                  <c:v>Сельское хозяйство</c:v>
                </c:pt>
                <c:pt idx="3">
                  <c:v>Строительство</c:v>
                </c:pt>
                <c:pt idx="4">
                  <c:v>Торговля и услуги</c:v>
                </c:pt>
              </c:strCache>
            </c:strRef>
          </c:cat>
          <c:val>
            <c:numRef>
              <c:f>Лист1!$B$12:$B$16</c:f>
              <c:numCache>
                <c:formatCode>0.0%</c:formatCode>
                <c:ptCount val="5"/>
                <c:pt idx="1">
                  <c:v>0.14900000000000005</c:v>
                </c:pt>
                <c:pt idx="2">
                  <c:v>1.0999999999999998E-2</c:v>
                </c:pt>
                <c:pt idx="3">
                  <c:v>4.1000000000000002E-2</c:v>
                </c:pt>
                <c:pt idx="4">
                  <c:v>0.79900000000000004</c:v>
                </c:pt>
              </c:numCache>
            </c:numRef>
          </c:val>
          <c:extLst xmlns:c16r2="http://schemas.microsoft.com/office/drawing/2015/06/chart">
            <c:ext xmlns:c16="http://schemas.microsoft.com/office/drawing/2014/chart" uri="{C3380CC4-5D6E-409C-BE32-E72D297353CC}">
              <c16:uniqueId val="{0000000A-957A-4594-8EAA-D0825BB415EB}"/>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zero"/>
    <c:showDLblsOverMax val="0"/>
  </c:chart>
  <c:spPr>
    <a:solidFill>
      <a:schemeClr val="bg1"/>
    </a:solidFill>
    <a:ln w="9525" cap="flat" cmpd="sng" algn="ctr">
      <a:noFill/>
      <a:round/>
    </a:ln>
    <a:effectLst/>
  </c:spPr>
  <c:txPr>
    <a:bodyPr/>
    <a:lstStyle/>
    <a:p>
      <a:pPr>
        <a:defRPr sz="900">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США!$A$2</c:f>
              <c:strCache>
                <c:ptCount val="1"/>
                <c:pt idx="0">
                  <c:v>Экспорт</c:v>
                </c:pt>
              </c:strCache>
            </c:strRef>
          </c:tx>
          <c:spPr>
            <a:ln w="28575" cap="rnd">
              <a:solidFill>
                <a:schemeClr val="accent1"/>
              </a:solidFill>
              <a:round/>
            </a:ln>
            <a:effectLst/>
          </c:spPr>
          <c:marker>
            <c:symbol val="none"/>
          </c:marker>
          <c:cat>
            <c:numRef>
              <c:f>США!$B$1:$AF$1</c:f>
              <c:numCache>
                <c:formatCode>General</c:formatCode>
                <c:ptCount val="31"/>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pt idx="29">
                  <c:v>2019</c:v>
                </c:pt>
                <c:pt idx="30">
                  <c:v>2020</c:v>
                </c:pt>
              </c:numCache>
            </c:numRef>
          </c:cat>
          <c:val>
            <c:numRef>
              <c:f>США!$B$2:$AF$2</c:f>
              <c:numCache>
                <c:formatCode>General</c:formatCode>
                <c:ptCount val="31"/>
                <c:pt idx="0">
                  <c:v>535.26</c:v>
                </c:pt>
                <c:pt idx="1">
                  <c:v>578.33999999999946</c:v>
                </c:pt>
                <c:pt idx="2">
                  <c:v>616.87</c:v>
                </c:pt>
                <c:pt idx="3">
                  <c:v>642.84999999999923</c:v>
                </c:pt>
                <c:pt idx="4">
                  <c:v>703.25</c:v>
                </c:pt>
                <c:pt idx="5">
                  <c:v>794.4</c:v>
                </c:pt>
                <c:pt idx="6">
                  <c:v>851.63</c:v>
                </c:pt>
                <c:pt idx="7">
                  <c:v>934.45999999999947</c:v>
                </c:pt>
                <c:pt idx="8">
                  <c:v>933.18000000000052</c:v>
                </c:pt>
                <c:pt idx="9">
                  <c:v>976.52</c:v>
                </c:pt>
                <c:pt idx="10">
                  <c:v>1080</c:v>
                </c:pt>
                <c:pt idx="11">
                  <c:v>1020</c:v>
                </c:pt>
                <c:pt idx="12">
                  <c:v>986.1</c:v>
                </c:pt>
                <c:pt idx="13">
                  <c:v>1030</c:v>
                </c:pt>
                <c:pt idx="14">
                  <c:v>1170</c:v>
                </c:pt>
                <c:pt idx="15">
                  <c:v>1290</c:v>
                </c:pt>
                <c:pt idx="16">
                  <c:v>1460</c:v>
                </c:pt>
                <c:pt idx="17">
                  <c:v>1660</c:v>
                </c:pt>
                <c:pt idx="18">
                  <c:v>1850</c:v>
                </c:pt>
                <c:pt idx="19">
                  <c:v>1590</c:v>
                </c:pt>
                <c:pt idx="20">
                  <c:v>1870</c:v>
                </c:pt>
                <c:pt idx="21">
                  <c:v>2140</c:v>
                </c:pt>
                <c:pt idx="22">
                  <c:v>2250</c:v>
                </c:pt>
                <c:pt idx="23">
                  <c:v>2310</c:v>
                </c:pt>
                <c:pt idx="24">
                  <c:v>2390</c:v>
                </c:pt>
                <c:pt idx="25">
                  <c:v>2280</c:v>
                </c:pt>
                <c:pt idx="26">
                  <c:v>2240</c:v>
                </c:pt>
                <c:pt idx="27">
                  <c:v>2390</c:v>
                </c:pt>
                <c:pt idx="28">
                  <c:v>2540</c:v>
                </c:pt>
                <c:pt idx="29">
                  <c:v>2530</c:v>
                </c:pt>
                <c:pt idx="30">
                  <c:v>2130</c:v>
                </c:pt>
              </c:numCache>
            </c:numRef>
          </c:val>
          <c:smooth val="0"/>
          <c:extLst xmlns:c16r2="http://schemas.microsoft.com/office/drawing/2015/06/chart">
            <c:ext xmlns:c16="http://schemas.microsoft.com/office/drawing/2014/chart" uri="{C3380CC4-5D6E-409C-BE32-E72D297353CC}">
              <c16:uniqueId val="{00000000-635D-45F2-AF93-780FA5B9B98E}"/>
            </c:ext>
          </c:extLst>
        </c:ser>
        <c:ser>
          <c:idx val="1"/>
          <c:order val="1"/>
          <c:tx>
            <c:strRef>
              <c:f>США!$A$3</c:f>
              <c:strCache>
                <c:ptCount val="1"/>
                <c:pt idx="0">
                  <c:v>Импорт</c:v>
                </c:pt>
              </c:strCache>
            </c:strRef>
          </c:tx>
          <c:spPr>
            <a:ln w="28575" cap="rnd">
              <a:solidFill>
                <a:schemeClr val="accent2"/>
              </a:solidFill>
              <a:round/>
            </a:ln>
            <a:effectLst/>
          </c:spPr>
          <c:marker>
            <c:symbol val="none"/>
          </c:marker>
          <c:cat>
            <c:numRef>
              <c:f>США!$B$1:$AF$1</c:f>
              <c:numCache>
                <c:formatCode>General</c:formatCode>
                <c:ptCount val="31"/>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pt idx="28">
                  <c:v>2018</c:v>
                </c:pt>
                <c:pt idx="29">
                  <c:v>2019</c:v>
                </c:pt>
                <c:pt idx="30">
                  <c:v>2020</c:v>
                </c:pt>
              </c:numCache>
            </c:numRef>
          </c:cat>
          <c:val>
            <c:numRef>
              <c:f>США!$B$3:$AF$3</c:f>
              <c:numCache>
                <c:formatCode>General</c:formatCode>
                <c:ptCount val="31"/>
                <c:pt idx="0">
                  <c:v>629.73</c:v>
                </c:pt>
                <c:pt idx="1">
                  <c:v>623.54</c:v>
                </c:pt>
                <c:pt idx="2">
                  <c:v>667.79000000000053</c:v>
                </c:pt>
                <c:pt idx="3">
                  <c:v>719.97</c:v>
                </c:pt>
                <c:pt idx="4">
                  <c:v>813.42</c:v>
                </c:pt>
                <c:pt idx="5">
                  <c:v>902.57</c:v>
                </c:pt>
                <c:pt idx="6">
                  <c:v>963.97</c:v>
                </c:pt>
                <c:pt idx="7">
                  <c:v>1060</c:v>
                </c:pt>
                <c:pt idx="8">
                  <c:v>1120</c:v>
                </c:pt>
                <c:pt idx="9">
                  <c:v>1250</c:v>
                </c:pt>
                <c:pt idx="10">
                  <c:v>1480</c:v>
                </c:pt>
                <c:pt idx="11">
                  <c:v>1400</c:v>
                </c:pt>
                <c:pt idx="12">
                  <c:v>1440</c:v>
                </c:pt>
                <c:pt idx="13">
                  <c:v>1560</c:v>
                </c:pt>
                <c:pt idx="14">
                  <c:v>1810</c:v>
                </c:pt>
                <c:pt idx="15">
                  <c:v>2040</c:v>
                </c:pt>
                <c:pt idx="16">
                  <c:v>2260</c:v>
                </c:pt>
                <c:pt idx="17">
                  <c:v>2400</c:v>
                </c:pt>
                <c:pt idx="18">
                  <c:v>2580</c:v>
                </c:pt>
                <c:pt idx="19">
                  <c:v>2000</c:v>
                </c:pt>
                <c:pt idx="20">
                  <c:v>2390</c:v>
                </c:pt>
                <c:pt idx="21">
                  <c:v>2700</c:v>
                </c:pt>
                <c:pt idx="22">
                  <c:v>2770</c:v>
                </c:pt>
                <c:pt idx="23">
                  <c:v>2770</c:v>
                </c:pt>
                <c:pt idx="24">
                  <c:v>2890</c:v>
                </c:pt>
                <c:pt idx="25">
                  <c:v>2790</c:v>
                </c:pt>
                <c:pt idx="26">
                  <c:v>2740</c:v>
                </c:pt>
                <c:pt idx="27">
                  <c:v>2920</c:v>
                </c:pt>
                <c:pt idx="28">
                  <c:v>3130</c:v>
                </c:pt>
                <c:pt idx="29">
                  <c:v>3120</c:v>
                </c:pt>
                <c:pt idx="30">
                  <c:v>2770</c:v>
                </c:pt>
              </c:numCache>
            </c:numRef>
          </c:val>
          <c:smooth val="0"/>
          <c:extLst xmlns:c16r2="http://schemas.microsoft.com/office/drawing/2015/06/chart">
            <c:ext xmlns:c16="http://schemas.microsoft.com/office/drawing/2014/chart" uri="{C3380CC4-5D6E-409C-BE32-E72D297353CC}">
              <c16:uniqueId val="{00000001-635D-45F2-AF93-780FA5B9B98E}"/>
            </c:ext>
          </c:extLst>
        </c:ser>
        <c:dLbls>
          <c:showLegendKey val="0"/>
          <c:showVal val="0"/>
          <c:showCatName val="0"/>
          <c:showSerName val="0"/>
          <c:showPercent val="0"/>
          <c:showBubbleSize val="0"/>
        </c:dLbls>
        <c:smooth val="0"/>
        <c:axId val="732860408"/>
        <c:axId val="732860800"/>
      </c:lineChart>
      <c:catAx>
        <c:axId val="732860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32860800"/>
        <c:crosses val="autoZero"/>
        <c:auto val="1"/>
        <c:lblAlgn val="ctr"/>
        <c:lblOffset val="100"/>
        <c:noMultiLvlLbl val="0"/>
      </c:catAx>
      <c:valAx>
        <c:axId val="732860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32860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2">
    <c:autoUpdate val="0"/>
  </c:externalData>
</c:chartSpace>
</file>

<file path=word/diagrams/_rels/data8.xml.rels><?xml version="1.0" encoding="UTF-8" standalone="yes"?>
<Relationships xmlns="http://schemas.openxmlformats.org/package/2006/relationships"><Relationship Id="rId3" Type="http://schemas.openxmlformats.org/officeDocument/2006/relationships/image" Target="../media/image154.jpeg"/><Relationship Id="rId2" Type="http://schemas.openxmlformats.org/officeDocument/2006/relationships/image" Target="../media/image153.jpeg"/><Relationship Id="rId1" Type="http://schemas.openxmlformats.org/officeDocument/2006/relationships/image" Target="../media/image152.png"/><Relationship Id="rId4" Type="http://schemas.openxmlformats.org/officeDocument/2006/relationships/image" Target="../media/image155.jpeg"/></Relationships>
</file>

<file path=word/diagrams/_rels/drawing8.xml.rels><?xml version="1.0" encoding="UTF-8" standalone="yes"?>
<Relationships xmlns="http://schemas.openxmlformats.org/package/2006/relationships"><Relationship Id="rId3" Type="http://schemas.openxmlformats.org/officeDocument/2006/relationships/image" Target="../media/image154.jpeg"/><Relationship Id="rId2" Type="http://schemas.openxmlformats.org/officeDocument/2006/relationships/image" Target="../media/image153.jpeg"/><Relationship Id="rId1" Type="http://schemas.openxmlformats.org/officeDocument/2006/relationships/image" Target="../media/image152.png"/><Relationship Id="rId4" Type="http://schemas.openxmlformats.org/officeDocument/2006/relationships/image" Target="../media/image155.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5_5">
  <dgm:title val=""/>
  <dgm:desc val=""/>
  <dgm:catLst>
    <dgm:cat type="accent5" pri="11500"/>
  </dgm:catLst>
  <dgm:styleLbl name="node0">
    <dgm:fillClrLst meth="cycle">
      <a:schemeClr val="accent5">
        <a:alpha val="80000"/>
      </a:schemeClr>
    </dgm:fillClrLst>
    <dgm:linClrLst meth="repeat">
      <a:schemeClr val="lt1"/>
    </dgm:linClrLst>
    <dgm:effectClrLst/>
    <dgm:txLinClrLst/>
    <dgm:txFillClrLst/>
    <dgm:txEffectClrLst/>
  </dgm:styleLbl>
  <dgm:styleLbl name="node1">
    <dgm:fillClrLst>
      <a:schemeClr val="accent5">
        <a:alpha val="90000"/>
      </a:schemeClr>
      <a:schemeClr val="accent5">
        <a:alpha val="50000"/>
      </a:schemeClr>
    </dgm:fillClrLst>
    <dgm:linClrLst meth="repeat">
      <a:schemeClr val="lt1"/>
    </dgm:linClrLst>
    <dgm:effectClrLst/>
    <dgm:txLinClrLst/>
    <dgm:txFillClrLst/>
    <dgm:txEffectClrLst/>
  </dgm:styleLbl>
  <dgm:styleLbl name="alignNode1">
    <dgm:fillClrLst>
      <a:schemeClr val="accent5">
        <a:alpha val="90000"/>
      </a:schemeClr>
      <a:schemeClr val="accent5">
        <a:alpha val="50000"/>
      </a:schemeClr>
    </dgm:fillClrLst>
    <dgm:linClrLst>
      <a:schemeClr val="accent5">
        <a:alpha val="90000"/>
      </a:schemeClr>
      <a:schemeClr val="accent5">
        <a:alpha val="50000"/>
      </a:schemeClr>
    </dgm:linClrLst>
    <dgm:effectClrLst/>
    <dgm:txLinClrLst/>
    <dgm:txFillClrLst/>
    <dgm:txEffectClrLst/>
  </dgm:styleLbl>
  <dgm:styleLbl name="lnNode1">
    <dgm:fillClrLst>
      <a:schemeClr val="accent5">
        <a:shade val="90000"/>
      </a:schemeClr>
      <a:schemeClr val="accent5">
        <a:alpha val="50000"/>
        <a:tint val="5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alpha val="20000"/>
      </a:schemeClr>
    </dgm:fillClrLst>
    <dgm:linClrLst meth="repeat">
      <a:schemeClr val="lt1"/>
    </dgm:linClrLst>
    <dgm:effectClrLst/>
    <dgm:txLinClrLst/>
    <dgm:txFillClrLst/>
    <dgm:txEffectClrLst/>
  </dgm:styleLbl>
  <dgm:styleLbl name="node2">
    <dgm:fillClrLst>
      <a:schemeClr val="accent5">
        <a:alpha val="70000"/>
      </a:schemeClr>
    </dgm:fillClrLst>
    <dgm:linClrLst meth="repeat">
      <a:schemeClr val="lt1"/>
    </dgm:linClrLst>
    <dgm:effectClrLst/>
    <dgm:txLinClrLst/>
    <dgm:txFillClrLst/>
    <dgm:txEffectClrLst/>
  </dgm:styleLbl>
  <dgm:styleLbl name="node3">
    <dgm:fillClrLst>
      <a:schemeClr val="accent5">
        <a:alpha val="50000"/>
      </a:schemeClr>
    </dgm:fillClrLst>
    <dgm:linClrLst meth="repeat">
      <a:schemeClr val="lt1"/>
    </dgm:linClrLst>
    <dgm:effectClrLst/>
    <dgm:txLinClrLst/>
    <dgm:txFillClrLst/>
    <dgm:txEffectClrLst/>
  </dgm:styleLbl>
  <dgm:styleLbl name="node4">
    <dgm:fillClrLst>
      <a:schemeClr val="accent5">
        <a:alpha val="30000"/>
      </a:schemeClr>
    </dgm:fillClrLst>
    <dgm:linClrLst meth="repeat">
      <a:schemeClr val="lt1"/>
    </dgm:linClrLst>
    <dgm:effectClrLst/>
    <dgm:txLinClrLst/>
    <dgm:txFillClrLst/>
    <dgm:txEffectClrLst/>
  </dgm:styleLbl>
  <dgm:styleLbl name="fgImgPlace1">
    <dgm:fillClrLst>
      <a:schemeClr val="accent5">
        <a:tint val="50000"/>
        <a:alpha val="90000"/>
      </a:schemeClr>
      <a:schemeClr val="accent5">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fg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bg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sibTrans1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alpha val="90000"/>
      </a:schemeClr>
    </dgm:fillClrLst>
    <dgm:linClrLst meth="repeat">
      <a:schemeClr val="lt1"/>
    </dgm:linClrLst>
    <dgm:effectClrLst/>
    <dgm:txLinClrLst/>
    <dgm:txFillClrLst/>
    <dgm:txEffectClrLst/>
  </dgm:styleLbl>
  <dgm:styleLbl name="asst1">
    <dgm:fillClrLst meth="repeat">
      <a:schemeClr val="accent5">
        <a:alpha val="90000"/>
      </a:schemeClr>
    </dgm:fillClrLst>
    <dgm:linClrLst meth="repeat">
      <a:schemeClr val="lt1"/>
    </dgm:linClrLst>
    <dgm:effectClrLst/>
    <dgm:txLinClrLst/>
    <dgm:txFillClrLst/>
    <dgm:txEffectClrLst/>
  </dgm:styleLbl>
  <dgm:styleLbl name="asst2">
    <dgm:fillClrLst>
      <a:schemeClr val="accent5">
        <a:alpha val="90000"/>
      </a:schemeClr>
    </dgm:fillClrLst>
    <dgm:linClrLst meth="repeat">
      <a:schemeClr val="lt1"/>
    </dgm:linClrLst>
    <dgm:effectClrLst/>
    <dgm:txLinClrLst/>
    <dgm:txFillClrLst/>
    <dgm:txEffectClrLst/>
  </dgm:styleLbl>
  <dgm:styleLbl name="asst3">
    <dgm:fillClrLst>
      <a:schemeClr val="accent5">
        <a:alpha val="70000"/>
      </a:schemeClr>
    </dgm:fillClrLst>
    <dgm:linClrLst meth="repeat">
      <a:schemeClr val="lt1"/>
    </dgm:linClrLst>
    <dgm:effectClrLst/>
    <dgm:txLinClrLst/>
    <dgm:txFillClrLst/>
    <dgm:txEffectClrLst/>
  </dgm:styleLbl>
  <dgm:styleLbl name="asst4">
    <dgm:fillClrLst>
      <a:schemeClr val="accent5">
        <a:alpha val="50000"/>
      </a:schemeClr>
    </dgm:fillClrLst>
    <dgm:linClrLst meth="repeat">
      <a:schemeClr val="lt1"/>
    </dgm:linClrLst>
    <dgm:effectClrLst/>
    <dgm:txLinClrLst/>
    <dgm:txFillClrLst/>
    <dgm:txEffectClrLst/>
  </dgm:styleLbl>
  <dgm:styleLbl name="parChTrans2D1">
    <dgm:fillClrLst meth="repeat">
      <a:schemeClr val="accent5">
        <a:shade val="8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5">
        <a:alpha val="90000"/>
      </a:schemeClr>
      <a:schemeClr val="accent5">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a:schemeClr val="accent5">
        <a:alpha val="90000"/>
        <a:tint val="40000"/>
      </a:schemeClr>
      <a:schemeClr val="accent5">
        <a:alpha val="5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B348D3-3720-4431-AED2-8BCCF0708D9B}"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x-none"/>
        </a:p>
      </dgm:t>
    </dgm:pt>
    <dgm:pt modelId="{EB99B0CA-4185-4456-9701-BDB32A09F1AD}">
      <dgm:prSet phldrT="[Текст]" custT="1"/>
      <dgm:spPr/>
      <dgm:t>
        <a:bodyPr/>
        <a:lstStyle/>
        <a:p>
          <a:r>
            <a:rPr lang="ru-RU" sz="1100">
              <a:solidFill>
                <a:sysClr val="windowText" lastClr="000000"/>
              </a:solidFill>
              <a:latin typeface="Times New Roman" panose="02020603050405020304" pitchFamily="18" charset="0"/>
              <a:cs typeface="Times New Roman" panose="02020603050405020304" pitchFamily="18" charset="0"/>
            </a:rPr>
            <a:t>Финансовая система государства</a:t>
          </a:r>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92ECB834-0D27-4808-9C7E-D2EDC8D59D61}" type="parTrans" cxnId="{5B665B12-1AD7-4071-A2B5-93E7ABD05632}">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40923253-95B0-4F73-88AA-E11087061EB5}" type="sibTrans" cxnId="{5B665B12-1AD7-4071-A2B5-93E7ABD05632}">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052F4EEB-C70C-4A2F-B073-724E48925EA6}">
      <dgm:prSet phldrT="[Текст]" custT="1"/>
      <dgm:spPr/>
      <dgm:t>
        <a:bodyPr/>
        <a:lstStyle/>
        <a:p>
          <a:r>
            <a:rPr lang="ru-RU" sz="1100">
              <a:solidFill>
                <a:sysClr val="windowText" lastClr="000000"/>
              </a:solidFill>
              <a:latin typeface="Times New Roman" panose="02020603050405020304" pitchFamily="18" charset="0"/>
              <a:cs typeface="Times New Roman" panose="02020603050405020304" pitchFamily="18" charset="0"/>
            </a:rPr>
            <a:t>Государственные финансы</a:t>
          </a:r>
        </a:p>
        <a:p>
          <a:r>
            <a:rPr lang="be-BY" sz="1100">
              <a:solidFill>
                <a:sysClr val="windowText" lastClr="000000"/>
              </a:solidFill>
              <a:latin typeface="Times New Roman" panose="02020603050405020304" pitchFamily="18" charset="0"/>
              <a:cs typeface="Times New Roman" panose="02020603050405020304" pitchFamily="18" charset="0"/>
            </a:rPr>
            <a:t>(централизованные финансы) </a:t>
          </a:r>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B8CED132-0CC7-496B-A852-A328CE5DE672}" type="parTrans" cxnId="{658975C6-65F5-4CED-ACE8-D57659FFC2FC}">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FE2EAA5C-BE39-4D00-837E-BFC9875C27C4}" type="sibTrans" cxnId="{658975C6-65F5-4CED-ACE8-D57659FFC2FC}">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5602616A-833E-4C95-83B6-62F58736FE3A}">
      <dgm:prSet phldrT="[Текст]" custT="1"/>
      <dgm:spPr/>
      <dgm:t>
        <a:bodyPr/>
        <a:lstStyle/>
        <a:p>
          <a:r>
            <a:rPr lang="be-BY" sz="1100">
              <a:solidFill>
                <a:sysClr val="windowText" lastClr="000000"/>
              </a:solidFill>
              <a:latin typeface="Times New Roman" panose="02020603050405020304" pitchFamily="18" charset="0"/>
              <a:cs typeface="Times New Roman" panose="02020603050405020304" pitchFamily="18" charset="0"/>
            </a:rPr>
            <a:t>Государственный бюджет </a:t>
          </a:r>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08AFFE6D-38B9-46CD-95FE-2987ECE20B7F}" type="parTrans" cxnId="{B3349629-83A4-4A33-828B-4BF4C6A8B88B}">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BD6DCA3D-C7C6-4252-8914-F5B01E970652}" type="sibTrans" cxnId="{B3349629-83A4-4A33-828B-4BF4C6A8B88B}">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6E1C1F5C-35DD-4353-89A8-EA8A5031CE44}">
      <dgm:prSet phldrT="[Текст]" custT="1"/>
      <dgm:spPr/>
      <dgm:t>
        <a:bodyPr/>
        <a:lstStyle/>
        <a:p>
          <a:r>
            <a:rPr lang="be-BY" sz="1100">
              <a:solidFill>
                <a:sysClr val="windowText" lastClr="000000"/>
              </a:solidFill>
              <a:latin typeface="Times New Roman" panose="02020603050405020304" pitchFamily="18" charset="0"/>
              <a:cs typeface="Times New Roman" panose="02020603050405020304" pitchFamily="18" charset="0"/>
            </a:rPr>
            <a:t>Государственный кредит </a:t>
          </a:r>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57C2653F-B389-4882-A475-F5B471D28B23}" type="parTrans" cxnId="{45B7F7E3-E69B-48F6-AB4B-2E84325A8EF5}">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F30660A9-CA75-4110-A92E-B03FEC1D448E}" type="sibTrans" cxnId="{45B7F7E3-E69B-48F6-AB4B-2E84325A8EF5}">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C7DA8313-5ADB-4926-B087-3BFB167C7FE7}">
      <dgm:prSet phldrT="[Текст]" custT="1"/>
      <dgm:spPr/>
      <dgm:t>
        <a:bodyPr/>
        <a:lstStyle/>
        <a:p>
          <a:r>
            <a:rPr lang="be-BY" sz="1100">
              <a:solidFill>
                <a:sysClr val="windowText" lastClr="000000"/>
              </a:solidFill>
              <a:latin typeface="Times New Roman" panose="02020603050405020304" pitchFamily="18" charset="0"/>
              <a:cs typeface="Times New Roman" panose="02020603050405020304" pitchFamily="18" charset="0"/>
            </a:rPr>
            <a:t>Финансы субъектов хозяйствования и домашних хозяйств </a:t>
          </a:r>
        </a:p>
        <a:p>
          <a:r>
            <a:rPr lang="be-BY" sz="1100">
              <a:solidFill>
                <a:sysClr val="windowText" lastClr="000000"/>
              </a:solidFill>
              <a:latin typeface="Times New Roman" panose="02020603050405020304" pitchFamily="18" charset="0"/>
              <a:cs typeface="Times New Roman" panose="02020603050405020304" pitchFamily="18" charset="0"/>
            </a:rPr>
            <a:t>(децентрализованные финансы) </a:t>
          </a:r>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EF50CDBF-31C2-425E-857B-C8EE35D0914A}" type="parTrans" cxnId="{CAAC5CAF-65FF-484D-AA97-E01386CE32C5}">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94999ABB-2301-4B34-8410-649EF533C8A6}" type="sibTrans" cxnId="{CAAC5CAF-65FF-484D-AA97-E01386CE32C5}">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8A4C16C5-BE23-4FE0-89CE-8FCAEA83AA26}">
      <dgm:prSet phldrT="[Текст]" custT="1"/>
      <dgm:spPr/>
      <dgm:t>
        <a:bodyPr/>
        <a:lstStyle/>
        <a:p>
          <a:r>
            <a:rPr lang="ru-RU" sz="1100">
              <a:solidFill>
                <a:sysClr val="windowText" lastClr="000000"/>
              </a:solidFill>
              <a:latin typeface="Times New Roman" panose="02020603050405020304" pitchFamily="18" charset="0"/>
              <a:cs typeface="Times New Roman" panose="02020603050405020304" pitchFamily="18" charset="0"/>
            </a:rPr>
            <a:t>Финансы коммерческих и некоммерческих организаций</a:t>
          </a:r>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99D54A96-0878-4B87-B5D4-E2D7CF257A88}" type="parTrans" cxnId="{4E34D247-4B94-4FA7-94D9-571BDB311C94}">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E3907FDB-A152-4A7C-9EDD-873B93A8DB58}" type="sibTrans" cxnId="{4E34D247-4B94-4FA7-94D9-571BDB311C94}">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0C996E98-6B3C-42D1-A9E8-7FEB0F6B3B46}">
      <dgm:prSet custT="1"/>
      <dgm:spPr/>
      <dgm:t>
        <a:bodyPr/>
        <a:lstStyle/>
        <a:p>
          <a:r>
            <a:rPr lang="ru-RU" sz="1100">
              <a:solidFill>
                <a:sysClr val="windowText" lastClr="000000"/>
              </a:solidFill>
              <a:latin typeface="Times New Roman" panose="02020603050405020304" pitchFamily="18" charset="0"/>
              <a:cs typeface="Times New Roman" panose="02020603050405020304" pitchFamily="18" charset="0"/>
            </a:rPr>
            <a:t>Финансы домашних хозяйств (населения)</a:t>
          </a:r>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EBB85332-38DA-4820-A27B-8809AEBB7249}" type="parTrans" cxnId="{414443C0-D8E7-47C3-829B-DECF418A3DF7}">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B40F5711-CA95-4BBA-A3A4-85F4009A980D}" type="sibTrans" cxnId="{414443C0-D8E7-47C3-829B-DECF418A3DF7}">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BFCD104E-522A-4566-881A-B6EA7ED33E6D}">
      <dgm:prSet custT="1"/>
      <dgm:spPr/>
      <dgm:t>
        <a:bodyPr/>
        <a:lstStyle/>
        <a:p>
          <a:r>
            <a:rPr lang="be-BY" sz="1100">
              <a:solidFill>
                <a:sysClr val="windowText" lastClr="000000"/>
              </a:solidFill>
              <a:latin typeface="Times New Roman" panose="02020603050405020304" pitchFamily="18" charset="0"/>
              <a:cs typeface="Times New Roman" panose="02020603050405020304" pitchFamily="18" charset="0"/>
            </a:rPr>
            <a:t>Государственный целевые </a:t>
          </a:r>
          <a:endParaRPr lang="x-none" sz="1100">
            <a:solidFill>
              <a:sysClr val="windowText" lastClr="000000"/>
            </a:solidFill>
            <a:latin typeface="Times New Roman" panose="02020603050405020304" pitchFamily="18" charset="0"/>
            <a:cs typeface="Times New Roman" panose="02020603050405020304" pitchFamily="18" charset="0"/>
          </a:endParaRPr>
        </a:p>
        <a:p>
          <a:r>
            <a:rPr lang="be-BY" sz="1100">
              <a:solidFill>
                <a:sysClr val="windowText" lastClr="000000"/>
              </a:solidFill>
              <a:latin typeface="Times New Roman" panose="02020603050405020304" pitchFamily="18" charset="0"/>
              <a:cs typeface="Times New Roman" panose="02020603050405020304" pitchFamily="18" charset="0"/>
            </a:rPr>
            <a:t>(бюджетные и внебюджетные) фонды </a:t>
          </a:r>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0104429C-AE9B-4778-AA5E-F7547BC0B309}" type="parTrans" cxnId="{9569DF1D-9FC6-46A4-9FB0-DAD0E42987EB}">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F10D3B0D-5F5A-4AB2-88B7-A7F3057178E8}" type="sibTrans" cxnId="{9569DF1D-9FC6-46A4-9FB0-DAD0E42987EB}">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DF74446B-5CC0-43CF-BBD0-8B0290B36450}" type="pres">
      <dgm:prSet presAssocID="{3BB348D3-3720-4431-AED2-8BCCF0708D9B}" presName="Name0" presStyleCnt="0">
        <dgm:presLayoutVars>
          <dgm:chPref val="1"/>
          <dgm:dir/>
          <dgm:animOne val="branch"/>
          <dgm:animLvl val="lvl"/>
          <dgm:resizeHandles val="exact"/>
        </dgm:presLayoutVars>
      </dgm:prSet>
      <dgm:spPr/>
      <dgm:t>
        <a:bodyPr/>
        <a:lstStyle/>
        <a:p>
          <a:endParaRPr lang="ru-RU"/>
        </a:p>
      </dgm:t>
    </dgm:pt>
    <dgm:pt modelId="{1514DA51-EF30-4F9E-8A4D-E9CBADF5CC6B}" type="pres">
      <dgm:prSet presAssocID="{EB99B0CA-4185-4456-9701-BDB32A09F1AD}" presName="root1" presStyleCnt="0"/>
      <dgm:spPr/>
    </dgm:pt>
    <dgm:pt modelId="{A23DD08C-99DE-4581-A0CB-5C8535A481DF}" type="pres">
      <dgm:prSet presAssocID="{EB99B0CA-4185-4456-9701-BDB32A09F1AD}" presName="LevelOneTextNode" presStyleLbl="node0" presStyleIdx="0" presStyleCnt="1">
        <dgm:presLayoutVars>
          <dgm:chPref val="3"/>
        </dgm:presLayoutVars>
      </dgm:prSet>
      <dgm:spPr/>
      <dgm:t>
        <a:bodyPr/>
        <a:lstStyle/>
        <a:p>
          <a:endParaRPr lang="ru-RU"/>
        </a:p>
      </dgm:t>
    </dgm:pt>
    <dgm:pt modelId="{6B671FDA-434A-4611-ADB0-0940D052C914}" type="pres">
      <dgm:prSet presAssocID="{EB99B0CA-4185-4456-9701-BDB32A09F1AD}" presName="level2hierChild" presStyleCnt="0"/>
      <dgm:spPr/>
    </dgm:pt>
    <dgm:pt modelId="{21BC11B2-17DB-4B6D-ACC7-E750DFE88328}" type="pres">
      <dgm:prSet presAssocID="{B8CED132-0CC7-496B-A852-A328CE5DE672}" presName="conn2-1" presStyleLbl="parChTrans1D2" presStyleIdx="0" presStyleCnt="2"/>
      <dgm:spPr/>
      <dgm:t>
        <a:bodyPr/>
        <a:lstStyle/>
        <a:p>
          <a:endParaRPr lang="ru-RU"/>
        </a:p>
      </dgm:t>
    </dgm:pt>
    <dgm:pt modelId="{7340E690-12F3-469B-9A69-642A82CFA22C}" type="pres">
      <dgm:prSet presAssocID="{B8CED132-0CC7-496B-A852-A328CE5DE672}" presName="connTx" presStyleLbl="parChTrans1D2" presStyleIdx="0" presStyleCnt="2"/>
      <dgm:spPr/>
      <dgm:t>
        <a:bodyPr/>
        <a:lstStyle/>
        <a:p>
          <a:endParaRPr lang="ru-RU"/>
        </a:p>
      </dgm:t>
    </dgm:pt>
    <dgm:pt modelId="{A75F3A81-D16E-44FD-AD02-D87441AE9B35}" type="pres">
      <dgm:prSet presAssocID="{052F4EEB-C70C-4A2F-B073-724E48925EA6}" presName="root2" presStyleCnt="0"/>
      <dgm:spPr/>
    </dgm:pt>
    <dgm:pt modelId="{B3BF6095-57EA-48FF-B7CB-5DFE80A9B5CA}" type="pres">
      <dgm:prSet presAssocID="{052F4EEB-C70C-4A2F-B073-724E48925EA6}" presName="LevelTwoTextNode" presStyleLbl="node2" presStyleIdx="0" presStyleCnt="2" custScaleY="171939">
        <dgm:presLayoutVars>
          <dgm:chPref val="3"/>
        </dgm:presLayoutVars>
      </dgm:prSet>
      <dgm:spPr/>
      <dgm:t>
        <a:bodyPr/>
        <a:lstStyle/>
        <a:p>
          <a:endParaRPr lang="ru-RU"/>
        </a:p>
      </dgm:t>
    </dgm:pt>
    <dgm:pt modelId="{605F0E33-0463-481B-A9DC-3F3232E73B77}" type="pres">
      <dgm:prSet presAssocID="{052F4EEB-C70C-4A2F-B073-724E48925EA6}" presName="level3hierChild" presStyleCnt="0"/>
      <dgm:spPr/>
    </dgm:pt>
    <dgm:pt modelId="{D79F96A7-B436-4D02-8110-D0AF011D41D2}" type="pres">
      <dgm:prSet presAssocID="{08AFFE6D-38B9-46CD-95FE-2987ECE20B7F}" presName="conn2-1" presStyleLbl="parChTrans1D3" presStyleIdx="0" presStyleCnt="5"/>
      <dgm:spPr/>
      <dgm:t>
        <a:bodyPr/>
        <a:lstStyle/>
        <a:p>
          <a:endParaRPr lang="ru-RU"/>
        </a:p>
      </dgm:t>
    </dgm:pt>
    <dgm:pt modelId="{618472B8-56EA-431D-8649-0BA8D3D1A4EB}" type="pres">
      <dgm:prSet presAssocID="{08AFFE6D-38B9-46CD-95FE-2987ECE20B7F}" presName="connTx" presStyleLbl="parChTrans1D3" presStyleIdx="0" presStyleCnt="5"/>
      <dgm:spPr/>
      <dgm:t>
        <a:bodyPr/>
        <a:lstStyle/>
        <a:p>
          <a:endParaRPr lang="ru-RU"/>
        </a:p>
      </dgm:t>
    </dgm:pt>
    <dgm:pt modelId="{C623A42A-F699-46F8-96DE-CEBEDCFD88ED}" type="pres">
      <dgm:prSet presAssocID="{5602616A-833E-4C95-83B6-62F58736FE3A}" presName="root2" presStyleCnt="0"/>
      <dgm:spPr/>
    </dgm:pt>
    <dgm:pt modelId="{90C21F7E-7A64-4732-A6B5-77BD619A51F6}" type="pres">
      <dgm:prSet presAssocID="{5602616A-833E-4C95-83B6-62F58736FE3A}" presName="LevelTwoTextNode" presStyleLbl="node3" presStyleIdx="0" presStyleCnt="5" custScaleX="264070">
        <dgm:presLayoutVars>
          <dgm:chPref val="3"/>
        </dgm:presLayoutVars>
      </dgm:prSet>
      <dgm:spPr/>
      <dgm:t>
        <a:bodyPr/>
        <a:lstStyle/>
        <a:p>
          <a:endParaRPr lang="ru-RU"/>
        </a:p>
      </dgm:t>
    </dgm:pt>
    <dgm:pt modelId="{CA695CC7-D40C-49C2-B554-F8F78E60781C}" type="pres">
      <dgm:prSet presAssocID="{5602616A-833E-4C95-83B6-62F58736FE3A}" presName="level3hierChild" presStyleCnt="0"/>
      <dgm:spPr/>
    </dgm:pt>
    <dgm:pt modelId="{057FE81A-DCE7-42EC-9664-C94111765982}" type="pres">
      <dgm:prSet presAssocID="{57C2653F-B389-4882-A475-F5B471D28B23}" presName="conn2-1" presStyleLbl="parChTrans1D3" presStyleIdx="1" presStyleCnt="5"/>
      <dgm:spPr/>
      <dgm:t>
        <a:bodyPr/>
        <a:lstStyle/>
        <a:p>
          <a:endParaRPr lang="ru-RU"/>
        </a:p>
      </dgm:t>
    </dgm:pt>
    <dgm:pt modelId="{FAE4AB2A-EF5A-4B82-BA49-268B39745705}" type="pres">
      <dgm:prSet presAssocID="{57C2653F-B389-4882-A475-F5B471D28B23}" presName="connTx" presStyleLbl="parChTrans1D3" presStyleIdx="1" presStyleCnt="5"/>
      <dgm:spPr/>
      <dgm:t>
        <a:bodyPr/>
        <a:lstStyle/>
        <a:p>
          <a:endParaRPr lang="ru-RU"/>
        </a:p>
      </dgm:t>
    </dgm:pt>
    <dgm:pt modelId="{CF99E979-E373-4D16-967B-BC268A01D9F3}" type="pres">
      <dgm:prSet presAssocID="{6E1C1F5C-35DD-4353-89A8-EA8A5031CE44}" presName="root2" presStyleCnt="0"/>
      <dgm:spPr/>
    </dgm:pt>
    <dgm:pt modelId="{56C8A256-4311-496D-A620-F67FEADBA47E}" type="pres">
      <dgm:prSet presAssocID="{6E1C1F5C-35DD-4353-89A8-EA8A5031CE44}" presName="LevelTwoTextNode" presStyleLbl="node3" presStyleIdx="1" presStyleCnt="5" custScaleX="264570">
        <dgm:presLayoutVars>
          <dgm:chPref val="3"/>
        </dgm:presLayoutVars>
      </dgm:prSet>
      <dgm:spPr/>
      <dgm:t>
        <a:bodyPr/>
        <a:lstStyle/>
        <a:p>
          <a:endParaRPr lang="ru-RU"/>
        </a:p>
      </dgm:t>
    </dgm:pt>
    <dgm:pt modelId="{2B27DE4D-FDC6-422D-8C56-A922ECC86340}" type="pres">
      <dgm:prSet presAssocID="{6E1C1F5C-35DD-4353-89A8-EA8A5031CE44}" presName="level3hierChild" presStyleCnt="0"/>
      <dgm:spPr/>
    </dgm:pt>
    <dgm:pt modelId="{94F3F182-03F6-42C5-9575-19E9CD7477E0}" type="pres">
      <dgm:prSet presAssocID="{0104429C-AE9B-4778-AA5E-F7547BC0B309}" presName="conn2-1" presStyleLbl="parChTrans1D3" presStyleIdx="2" presStyleCnt="5"/>
      <dgm:spPr/>
      <dgm:t>
        <a:bodyPr/>
        <a:lstStyle/>
        <a:p>
          <a:endParaRPr lang="ru-RU"/>
        </a:p>
      </dgm:t>
    </dgm:pt>
    <dgm:pt modelId="{053F929F-8DAD-4109-8F2C-5BFF0056A630}" type="pres">
      <dgm:prSet presAssocID="{0104429C-AE9B-4778-AA5E-F7547BC0B309}" presName="connTx" presStyleLbl="parChTrans1D3" presStyleIdx="2" presStyleCnt="5"/>
      <dgm:spPr/>
      <dgm:t>
        <a:bodyPr/>
        <a:lstStyle/>
        <a:p>
          <a:endParaRPr lang="ru-RU"/>
        </a:p>
      </dgm:t>
    </dgm:pt>
    <dgm:pt modelId="{2062C46B-10A5-44D6-A5F2-1E162C028E07}" type="pres">
      <dgm:prSet presAssocID="{BFCD104E-522A-4566-881A-B6EA7ED33E6D}" presName="root2" presStyleCnt="0"/>
      <dgm:spPr/>
    </dgm:pt>
    <dgm:pt modelId="{1B149EDA-6683-4E5A-A5C8-61D7F462EE8E}" type="pres">
      <dgm:prSet presAssocID="{BFCD104E-522A-4566-881A-B6EA7ED33E6D}" presName="LevelTwoTextNode" presStyleLbl="node3" presStyleIdx="2" presStyleCnt="5" custScaleX="266252">
        <dgm:presLayoutVars>
          <dgm:chPref val="3"/>
        </dgm:presLayoutVars>
      </dgm:prSet>
      <dgm:spPr/>
      <dgm:t>
        <a:bodyPr/>
        <a:lstStyle/>
        <a:p>
          <a:endParaRPr lang="ru-RU"/>
        </a:p>
      </dgm:t>
    </dgm:pt>
    <dgm:pt modelId="{A3DC8541-C84A-4E7A-B51A-4E970D99F37D}" type="pres">
      <dgm:prSet presAssocID="{BFCD104E-522A-4566-881A-B6EA7ED33E6D}" presName="level3hierChild" presStyleCnt="0"/>
      <dgm:spPr/>
    </dgm:pt>
    <dgm:pt modelId="{8D3C9ABA-5D4F-477D-B2EE-8E735114BB1E}" type="pres">
      <dgm:prSet presAssocID="{EF50CDBF-31C2-425E-857B-C8EE35D0914A}" presName="conn2-1" presStyleLbl="parChTrans1D2" presStyleIdx="1" presStyleCnt="2"/>
      <dgm:spPr/>
      <dgm:t>
        <a:bodyPr/>
        <a:lstStyle/>
        <a:p>
          <a:endParaRPr lang="ru-RU"/>
        </a:p>
      </dgm:t>
    </dgm:pt>
    <dgm:pt modelId="{BC6633A5-B64E-4D9C-B7F0-079B8B569296}" type="pres">
      <dgm:prSet presAssocID="{EF50CDBF-31C2-425E-857B-C8EE35D0914A}" presName="connTx" presStyleLbl="parChTrans1D2" presStyleIdx="1" presStyleCnt="2"/>
      <dgm:spPr/>
      <dgm:t>
        <a:bodyPr/>
        <a:lstStyle/>
        <a:p>
          <a:endParaRPr lang="ru-RU"/>
        </a:p>
      </dgm:t>
    </dgm:pt>
    <dgm:pt modelId="{5C768C76-CDB2-4D6A-9E37-A26FBD76D50F}" type="pres">
      <dgm:prSet presAssocID="{C7DA8313-5ADB-4926-B087-3BFB167C7FE7}" presName="root2" presStyleCnt="0"/>
      <dgm:spPr/>
    </dgm:pt>
    <dgm:pt modelId="{4272D7FE-1932-4635-8898-35D9A9E9D3A3}" type="pres">
      <dgm:prSet presAssocID="{C7DA8313-5ADB-4926-B087-3BFB167C7FE7}" presName="LevelTwoTextNode" presStyleLbl="node2" presStyleIdx="1" presStyleCnt="2" custScaleY="263242">
        <dgm:presLayoutVars>
          <dgm:chPref val="3"/>
        </dgm:presLayoutVars>
      </dgm:prSet>
      <dgm:spPr/>
      <dgm:t>
        <a:bodyPr/>
        <a:lstStyle/>
        <a:p>
          <a:endParaRPr lang="ru-RU"/>
        </a:p>
      </dgm:t>
    </dgm:pt>
    <dgm:pt modelId="{A0B5CF7F-7602-40B8-B65F-47A744F925EF}" type="pres">
      <dgm:prSet presAssocID="{C7DA8313-5ADB-4926-B087-3BFB167C7FE7}" presName="level3hierChild" presStyleCnt="0"/>
      <dgm:spPr/>
    </dgm:pt>
    <dgm:pt modelId="{8D6127EA-4595-4F4D-B540-85BE0827C131}" type="pres">
      <dgm:prSet presAssocID="{99D54A96-0878-4B87-B5D4-E2D7CF257A88}" presName="conn2-1" presStyleLbl="parChTrans1D3" presStyleIdx="3" presStyleCnt="5"/>
      <dgm:spPr/>
      <dgm:t>
        <a:bodyPr/>
        <a:lstStyle/>
        <a:p>
          <a:endParaRPr lang="ru-RU"/>
        </a:p>
      </dgm:t>
    </dgm:pt>
    <dgm:pt modelId="{0B3DD843-B4EA-4FE7-A020-5245CB2715CE}" type="pres">
      <dgm:prSet presAssocID="{99D54A96-0878-4B87-B5D4-E2D7CF257A88}" presName="connTx" presStyleLbl="parChTrans1D3" presStyleIdx="3" presStyleCnt="5"/>
      <dgm:spPr/>
      <dgm:t>
        <a:bodyPr/>
        <a:lstStyle/>
        <a:p>
          <a:endParaRPr lang="ru-RU"/>
        </a:p>
      </dgm:t>
    </dgm:pt>
    <dgm:pt modelId="{9B0097BB-E226-4EB9-BD8E-066D5E8F0F30}" type="pres">
      <dgm:prSet presAssocID="{8A4C16C5-BE23-4FE0-89CE-8FCAEA83AA26}" presName="root2" presStyleCnt="0"/>
      <dgm:spPr/>
    </dgm:pt>
    <dgm:pt modelId="{CAEB1754-2398-4779-89CB-F2728D9EC0A8}" type="pres">
      <dgm:prSet presAssocID="{8A4C16C5-BE23-4FE0-89CE-8FCAEA83AA26}" presName="LevelTwoTextNode" presStyleLbl="node3" presStyleIdx="3" presStyleCnt="5" custScaleX="264662">
        <dgm:presLayoutVars>
          <dgm:chPref val="3"/>
        </dgm:presLayoutVars>
      </dgm:prSet>
      <dgm:spPr/>
      <dgm:t>
        <a:bodyPr/>
        <a:lstStyle/>
        <a:p>
          <a:endParaRPr lang="ru-RU"/>
        </a:p>
      </dgm:t>
    </dgm:pt>
    <dgm:pt modelId="{4E92839B-71A7-427F-918A-8AD80515731E}" type="pres">
      <dgm:prSet presAssocID="{8A4C16C5-BE23-4FE0-89CE-8FCAEA83AA26}" presName="level3hierChild" presStyleCnt="0"/>
      <dgm:spPr/>
    </dgm:pt>
    <dgm:pt modelId="{462B784F-805E-477F-AE7C-474868305E09}" type="pres">
      <dgm:prSet presAssocID="{EBB85332-38DA-4820-A27B-8809AEBB7249}" presName="conn2-1" presStyleLbl="parChTrans1D3" presStyleIdx="4" presStyleCnt="5"/>
      <dgm:spPr/>
      <dgm:t>
        <a:bodyPr/>
        <a:lstStyle/>
        <a:p>
          <a:endParaRPr lang="ru-RU"/>
        </a:p>
      </dgm:t>
    </dgm:pt>
    <dgm:pt modelId="{CB4AC980-71F6-49BE-82DC-3A478E3E073F}" type="pres">
      <dgm:prSet presAssocID="{EBB85332-38DA-4820-A27B-8809AEBB7249}" presName="connTx" presStyleLbl="parChTrans1D3" presStyleIdx="4" presStyleCnt="5"/>
      <dgm:spPr/>
      <dgm:t>
        <a:bodyPr/>
        <a:lstStyle/>
        <a:p>
          <a:endParaRPr lang="ru-RU"/>
        </a:p>
      </dgm:t>
    </dgm:pt>
    <dgm:pt modelId="{EBA491E2-3ED8-4493-AD13-F3EF691D97EE}" type="pres">
      <dgm:prSet presAssocID="{0C996E98-6B3C-42D1-A9E8-7FEB0F6B3B46}" presName="root2" presStyleCnt="0"/>
      <dgm:spPr/>
    </dgm:pt>
    <dgm:pt modelId="{77C536CC-6FDC-463B-94F6-610E69781528}" type="pres">
      <dgm:prSet presAssocID="{0C996E98-6B3C-42D1-A9E8-7FEB0F6B3B46}" presName="LevelTwoTextNode" presStyleLbl="node3" presStyleIdx="4" presStyleCnt="5" custScaleX="262389">
        <dgm:presLayoutVars>
          <dgm:chPref val="3"/>
        </dgm:presLayoutVars>
      </dgm:prSet>
      <dgm:spPr/>
      <dgm:t>
        <a:bodyPr/>
        <a:lstStyle/>
        <a:p>
          <a:endParaRPr lang="ru-RU"/>
        </a:p>
      </dgm:t>
    </dgm:pt>
    <dgm:pt modelId="{7E29FB5B-7612-40ED-BFB9-BA06C217EFF0}" type="pres">
      <dgm:prSet presAssocID="{0C996E98-6B3C-42D1-A9E8-7FEB0F6B3B46}" presName="level3hierChild" presStyleCnt="0"/>
      <dgm:spPr/>
    </dgm:pt>
  </dgm:ptLst>
  <dgm:cxnLst>
    <dgm:cxn modelId="{CA4A83A7-8BD6-4EC0-8A01-EE088EE25CE9}" type="presOf" srcId="{EBB85332-38DA-4820-A27B-8809AEBB7249}" destId="{CB4AC980-71F6-49BE-82DC-3A478E3E073F}" srcOrd="1" destOrd="0" presId="urn:microsoft.com/office/officeart/2008/layout/HorizontalMultiLevelHierarchy"/>
    <dgm:cxn modelId="{492F2831-9F06-4DEF-BFB6-481CAD94C14D}" type="presOf" srcId="{B8CED132-0CC7-496B-A852-A328CE5DE672}" destId="{7340E690-12F3-469B-9A69-642A82CFA22C}" srcOrd="1" destOrd="0" presId="urn:microsoft.com/office/officeart/2008/layout/HorizontalMultiLevelHierarchy"/>
    <dgm:cxn modelId="{BAF07BAF-702C-4013-B892-FC9D671CC162}" type="presOf" srcId="{99D54A96-0878-4B87-B5D4-E2D7CF257A88}" destId="{0B3DD843-B4EA-4FE7-A020-5245CB2715CE}" srcOrd="1" destOrd="0" presId="urn:microsoft.com/office/officeart/2008/layout/HorizontalMultiLevelHierarchy"/>
    <dgm:cxn modelId="{3305B903-6DF5-48F4-8CF8-9BA4267B9ABD}" type="presOf" srcId="{EB99B0CA-4185-4456-9701-BDB32A09F1AD}" destId="{A23DD08C-99DE-4581-A0CB-5C8535A481DF}" srcOrd="0" destOrd="0" presId="urn:microsoft.com/office/officeart/2008/layout/HorizontalMultiLevelHierarchy"/>
    <dgm:cxn modelId="{9569DF1D-9FC6-46A4-9FB0-DAD0E42987EB}" srcId="{052F4EEB-C70C-4A2F-B073-724E48925EA6}" destId="{BFCD104E-522A-4566-881A-B6EA7ED33E6D}" srcOrd="2" destOrd="0" parTransId="{0104429C-AE9B-4778-AA5E-F7547BC0B309}" sibTransId="{F10D3B0D-5F5A-4AB2-88B7-A7F3057178E8}"/>
    <dgm:cxn modelId="{4AF60C2F-1B95-4E89-B8F2-3747DA1E00E3}" type="presOf" srcId="{5602616A-833E-4C95-83B6-62F58736FE3A}" destId="{90C21F7E-7A64-4732-A6B5-77BD619A51F6}" srcOrd="0" destOrd="0" presId="urn:microsoft.com/office/officeart/2008/layout/HorizontalMultiLevelHierarchy"/>
    <dgm:cxn modelId="{3178A2DF-D5F3-49E2-AFAF-3765494ABB91}" type="presOf" srcId="{EBB85332-38DA-4820-A27B-8809AEBB7249}" destId="{462B784F-805E-477F-AE7C-474868305E09}" srcOrd="0" destOrd="0" presId="urn:microsoft.com/office/officeart/2008/layout/HorizontalMultiLevelHierarchy"/>
    <dgm:cxn modelId="{B3349629-83A4-4A33-828B-4BF4C6A8B88B}" srcId="{052F4EEB-C70C-4A2F-B073-724E48925EA6}" destId="{5602616A-833E-4C95-83B6-62F58736FE3A}" srcOrd="0" destOrd="0" parTransId="{08AFFE6D-38B9-46CD-95FE-2987ECE20B7F}" sibTransId="{BD6DCA3D-C7C6-4252-8914-F5B01E970652}"/>
    <dgm:cxn modelId="{59D103C6-313D-4E0B-9FCC-F3DE9B79C65C}" type="presOf" srcId="{8A4C16C5-BE23-4FE0-89CE-8FCAEA83AA26}" destId="{CAEB1754-2398-4779-89CB-F2728D9EC0A8}" srcOrd="0" destOrd="0" presId="urn:microsoft.com/office/officeart/2008/layout/HorizontalMultiLevelHierarchy"/>
    <dgm:cxn modelId="{E8EA344F-6CF0-4192-8C2B-269F2FD254EF}" type="presOf" srcId="{B8CED132-0CC7-496B-A852-A328CE5DE672}" destId="{21BC11B2-17DB-4B6D-ACC7-E750DFE88328}" srcOrd="0" destOrd="0" presId="urn:microsoft.com/office/officeart/2008/layout/HorizontalMultiLevelHierarchy"/>
    <dgm:cxn modelId="{72B7CC9E-AD2E-49C2-92F9-015619DD62C7}" type="presOf" srcId="{052F4EEB-C70C-4A2F-B073-724E48925EA6}" destId="{B3BF6095-57EA-48FF-B7CB-5DFE80A9B5CA}" srcOrd="0" destOrd="0" presId="urn:microsoft.com/office/officeart/2008/layout/HorizontalMultiLevelHierarchy"/>
    <dgm:cxn modelId="{45B7F7E3-E69B-48F6-AB4B-2E84325A8EF5}" srcId="{052F4EEB-C70C-4A2F-B073-724E48925EA6}" destId="{6E1C1F5C-35DD-4353-89A8-EA8A5031CE44}" srcOrd="1" destOrd="0" parTransId="{57C2653F-B389-4882-A475-F5B471D28B23}" sibTransId="{F30660A9-CA75-4110-A92E-B03FEC1D448E}"/>
    <dgm:cxn modelId="{55DCEE76-7C39-44A7-A914-9C1A4E1FAFE0}" type="presOf" srcId="{3BB348D3-3720-4431-AED2-8BCCF0708D9B}" destId="{DF74446B-5CC0-43CF-BBD0-8B0290B36450}" srcOrd="0" destOrd="0" presId="urn:microsoft.com/office/officeart/2008/layout/HorizontalMultiLevelHierarchy"/>
    <dgm:cxn modelId="{CAAC5CAF-65FF-484D-AA97-E01386CE32C5}" srcId="{EB99B0CA-4185-4456-9701-BDB32A09F1AD}" destId="{C7DA8313-5ADB-4926-B087-3BFB167C7FE7}" srcOrd="1" destOrd="0" parTransId="{EF50CDBF-31C2-425E-857B-C8EE35D0914A}" sibTransId="{94999ABB-2301-4B34-8410-649EF533C8A6}"/>
    <dgm:cxn modelId="{4E34D247-4B94-4FA7-94D9-571BDB311C94}" srcId="{C7DA8313-5ADB-4926-B087-3BFB167C7FE7}" destId="{8A4C16C5-BE23-4FE0-89CE-8FCAEA83AA26}" srcOrd="0" destOrd="0" parTransId="{99D54A96-0878-4B87-B5D4-E2D7CF257A88}" sibTransId="{E3907FDB-A152-4A7C-9EDD-873B93A8DB58}"/>
    <dgm:cxn modelId="{6BE55127-2014-4643-956F-67614409F4EC}" type="presOf" srcId="{EF50CDBF-31C2-425E-857B-C8EE35D0914A}" destId="{BC6633A5-B64E-4D9C-B7F0-079B8B569296}" srcOrd="1" destOrd="0" presId="urn:microsoft.com/office/officeart/2008/layout/HorizontalMultiLevelHierarchy"/>
    <dgm:cxn modelId="{A70C38E7-8524-4717-9820-E4B07088A950}" type="presOf" srcId="{08AFFE6D-38B9-46CD-95FE-2987ECE20B7F}" destId="{618472B8-56EA-431D-8649-0BA8D3D1A4EB}" srcOrd="1" destOrd="0" presId="urn:microsoft.com/office/officeart/2008/layout/HorizontalMultiLevelHierarchy"/>
    <dgm:cxn modelId="{3D2F8FAA-4C81-4B11-98A3-294C3976FFF0}" type="presOf" srcId="{99D54A96-0878-4B87-B5D4-E2D7CF257A88}" destId="{8D6127EA-4595-4F4D-B540-85BE0827C131}" srcOrd="0" destOrd="0" presId="urn:microsoft.com/office/officeart/2008/layout/HorizontalMultiLevelHierarchy"/>
    <dgm:cxn modelId="{97F0AD03-7F93-40D8-9F50-C4690FEA6391}" type="presOf" srcId="{57C2653F-B389-4882-A475-F5B471D28B23}" destId="{057FE81A-DCE7-42EC-9664-C94111765982}" srcOrd="0" destOrd="0" presId="urn:microsoft.com/office/officeart/2008/layout/HorizontalMultiLevelHierarchy"/>
    <dgm:cxn modelId="{F0E358E6-1A5B-4C19-822C-49EC96B20511}" type="presOf" srcId="{57C2653F-B389-4882-A475-F5B471D28B23}" destId="{FAE4AB2A-EF5A-4B82-BA49-268B39745705}" srcOrd="1" destOrd="0" presId="urn:microsoft.com/office/officeart/2008/layout/HorizontalMultiLevelHierarchy"/>
    <dgm:cxn modelId="{109B6226-4B07-40AF-B394-8B026376D035}" type="presOf" srcId="{EF50CDBF-31C2-425E-857B-C8EE35D0914A}" destId="{8D3C9ABA-5D4F-477D-B2EE-8E735114BB1E}" srcOrd="0" destOrd="0" presId="urn:microsoft.com/office/officeart/2008/layout/HorizontalMultiLevelHierarchy"/>
    <dgm:cxn modelId="{B87B912F-60A3-4E73-9B11-1202BA1DA217}" type="presOf" srcId="{6E1C1F5C-35DD-4353-89A8-EA8A5031CE44}" destId="{56C8A256-4311-496D-A620-F67FEADBA47E}" srcOrd="0" destOrd="0" presId="urn:microsoft.com/office/officeart/2008/layout/HorizontalMultiLevelHierarchy"/>
    <dgm:cxn modelId="{3F5ADC56-4C64-448B-AFA0-025D5891F5AA}" type="presOf" srcId="{BFCD104E-522A-4566-881A-B6EA7ED33E6D}" destId="{1B149EDA-6683-4E5A-A5C8-61D7F462EE8E}" srcOrd="0" destOrd="0" presId="urn:microsoft.com/office/officeart/2008/layout/HorizontalMultiLevelHierarchy"/>
    <dgm:cxn modelId="{D0873BA2-6CF8-47BC-A0A9-8E3DE0D122B8}" type="presOf" srcId="{0C996E98-6B3C-42D1-A9E8-7FEB0F6B3B46}" destId="{77C536CC-6FDC-463B-94F6-610E69781528}" srcOrd="0" destOrd="0" presId="urn:microsoft.com/office/officeart/2008/layout/HorizontalMultiLevelHierarchy"/>
    <dgm:cxn modelId="{414443C0-D8E7-47C3-829B-DECF418A3DF7}" srcId="{C7DA8313-5ADB-4926-B087-3BFB167C7FE7}" destId="{0C996E98-6B3C-42D1-A9E8-7FEB0F6B3B46}" srcOrd="1" destOrd="0" parTransId="{EBB85332-38DA-4820-A27B-8809AEBB7249}" sibTransId="{B40F5711-CA95-4BBA-A3A4-85F4009A980D}"/>
    <dgm:cxn modelId="{5B665B12-1AD7-4071-A2B5-93E7ABD05632}" srcId="{3BB348D3-3720-4431-AED2-8BCCF0708D9B}" destId="{EB99B0CA-4185-4456-9701-BDB32A09F1AD}" srcOrd="0" destOrd="0" parTransId="{92ECB834-0D27-4808-9C7E-D2EDC8D59D61}" sibTransId="{40923253-95B0-4F73-88AA-E11087061EB5}"/>
    <dgm:cxn modelId="{658975C6-65F5-4CED-ACE8-D57659FFC2FC}" srcId="{EB99B0CA-4185-4456-9701-BDB32A09F1AD}" destId="{052F4EEB-C70C-4A2F-B073-724E48925EA6}" srcOrd="0" destOrd="0" parTransId="{B8CED132-0CC7-496B-A852-A328CE5DE672}" sibTransId="{FE2EAA5C-BE39-4D00-837E-BFC9875C27C4}"/>
    <dgm:cxn modelId="{A5E8DB24-FD09-4535-8212-97C4568AAC03}" type="presOf" srcId="{08AFFE6D-38B9-46CD-95FE-2987ECE20B7F}" destId="{D79F96A7-B436-4D02-8110-D0AF011D41D2}" srcOrd="0" destOrd="0" presId="urn:microsoft.com/office/officeart/2008/layout/HorizontalMultiLevelHierarchy"/>
    <dgm:cxn modelId="{EDBC267F-BDC3-40C7-B98A-8075BC2E3511}" type="presOf" srcId="{0104429C-AE9B-4778-AA5E-F7547BC0B309}" destId="{94F3F182-03F6-42C5-9575-19E9CD7477E0}" srcOrd="0" destOrd="0" presId="urn:microsoft.com/office/officeart/2008/layout/HorizontalMultiLevelHierarchy"/>
    <dgm:cxn modelId="{FF2EE3B1-E379-4885-B8AA-4CB8978FCBB0}" type="presOf" srcId="{C7DA8313-5ADB-4926-B087-3BFB167C7FE7}" destId="{4272D7FE-1932-4635-8898-35D9A9E9D3A3}" srcOrd="0" destOrd="0" presId="urn:microsoft.com/office/officeart/2008/layout/HorizontalMultiLevelHierarchy"/>
    <dgm:cxn modelId="{8D1EEB13-4CA0-4EDA-AD04-EDE7993B4BE7}" type="presOf" srcId="{0104429C-AE9B-4778-AA5E-F7547BC0B309}" destId="{053F929F-8DAD-4109-8F2C-5BFF0056A630}" srcOrd="1" destOrd="0" presId="urn:microsoft.com/office/officeart/2008/layout/HorizontalMultiLevelHierarchy"/>
    <dgm:cxn modelId="{3B8C91F1-1408-46A3-9F49-21DC1CF5D6F0}" type="presParOf" srcId="{DF74446B-5CC0-43CF-BBD0-8B0290B36450}" destId="{1514DA51-EF30-4F9E-8A4D-E9CBADF5CC6B}" srcOrd="0" destOrd="0" presId="urn:microsoft.com/office/officeart/2008/layout/HorizontalMultiLevelHierarchy"/>
    <dgm:cxn modelId="{BEB4108F-E169-4929-8E5B-2B91AF9E9FD1}" type="presParOf" srcId="{1514DA51-EF30-4F9E-8A4D-E9CBADF5CC6B}" destId="{A23DD08C-99DE-4581-A0CB-5C8535A481DF}" srcOrd="0" destOrd="0" presId="urn:microsoft.com/office/officeart/2008/layout/HorizontalMultiLevelHierarchy"/>
    <dgm:cxn modelId="{0F045BAD-6158-4D3B-9D78-A7BE183FB604}" type="presParOf" srcId="{1514DA51-EF30-4F9E-8A4D-E9CBADF5CC6B}" destId="{6B671FDA-434A-4611-ADB0-0940D052C914}" srcOrd="1" destOrd="0" presId="urn:microsoft.com/office/officeart/2008/layout/HorizontalMultiLevelHierarchy"/>
    <dgm:cxn modelId="{09F7CBD4-E0FF-4098-8DAA-AFB840F469D6}" type="presParOf" srcId="{6B671FDA-434A-4611-ADB0-0940D052C914}" destId="{21BC11B2-17DB-4B6D-ACC7-E750DFE88328}" srcOrd="0" destOrd="0" presId="urn:microsoft.com/office/officeart/2008/layout/HorizontalMultiLevelHierarchy"/>
    <dgm:cxn modelId="{F5ABE0AF-C3AE-4529-9382-832A56D3B93D}" type="presParOf" srcId="{21BC11B2-17DB-4B6D-ACC7-E750DFE88328}" destId="{7340E690-12F3-469B-9A69-642A82CFA22C}" srcOrd="0" destOrd="0" presId="urn:microsoft.com/office/officeart/2008/layout/HorizontalMultiLevelHierarchy"/>
    <dgm:cxn modelId="{583DE7D3-B0BB-406C-910E-9673BFB87FF8}" type="presParOf" srcId="{6B671FDA-434A-4611-ADB0-0940D052C914}" destId="{A75F3A81-D16E-44FD-AD02-D87441AE9B35}" srcOrd="1" destOrd="0" presId="urn:microsoft.com/office/officeart/2008/layout/HorizontalMultiLevelHierarchy"/>
    <dgm:cxn modelId="{19F249C8-1923-4506-8244-D75DEE5F3042}" type="presParOf" srcId="{A75F3A81-D16E-44FD-AD02-D87441AE9B35}" destId="{B3BF6095-57EA-48FF-B7CB-5DFE80A9B5CA}" srcOrd="0" destOrd="0" presId="urn:microsoft.com/office/officeart/2008/layout/HorizontalMultiLevelHierarchy"/>
    <dgm:cxn modelId="{5B604CE9-9888-4077-B4EF-546C10713F10}" type="presParOf" srcId="{A75F3A81-D16E-44FD-AD02-D87441AE9B35}" destId="{605F0E33-0463-481B-A9DC-3F3232E73B77}" srcOrd="1" destOrd="0" presId="urn:microsoft.com/office/officeart/2008/layout/HorizontalMultiLevelHierarchy"/>
    <dgm:cxn modelId="{014C414A-0E11-49CA-8D7E-F6FB1145BDAB}" type="presParOf" srcId="{605F0E33-0463-481B-A9DC-3F3232E73B77}" destId="{D79F96A7-B436-4D02-8110-D0AF011D41D2}" srcOrd="0" destOrd="0" presId="urn:microsoft.com/office/officeart/2008/layout/HorizontalMultiLevelHierarchy"/>
    <dgm:cxn modelId="{49699CBA-E07E-4180-894D-7D69F9AD3188}" type="presParOf" srcId="{D79F96A7-B436-4D02-8110-D0AF011D41D2}" destId="{618472B8-56EA-431D-8649-0BA8D3D1A4EB}" srcOrd="0" destOrd="0" presId="urn:microsoft.com/office/officeart/2008/layout/HorizontalMultiLevelHierarchy"/>
    <dgm:cxn modelId="{51F1A056-D507-4EE6-8BC2-4B7FD8B84E01}" type="presParOf" srcId="{605F0E33-0463-481B-A9DC-3F3232E73B77}" destId="{C623A42A-F699-46F8-96DE-CEBEDCFD88ED}" srcOrd="1" destOrd="0" presId="urn:microsoft.com/office/officeart/2008/layout/HorizontalMultiLevelHierarchy"/>
    <dgm:cxn modelId="{FF9D5943-4C3B-42D6-810D-1508E2CF8344}" type="presParOf" srcId="{C623A42A-F699-46F8-96DE-CEBEDCFD88ED}" destId="{90C21F7E-7A64-4732-A6B5-77BD619A51F6}" srcOrd="0" destOrd="0" presId="urn:microsoft.com/office/officeart/2008/layout/HorizontalMultiLevelHierarchy"/>
    <dgm:cxn modelId="{AFD5DA70-90CB-4534-93C7-DDCC9A8B46BF}" type="presParOf" srcId="{C623A42A-F699-46F8-96DE-CEBEDCFD88ED}" destId="{CA695CC7-D40C-49C2-B554-F8F78E60781C}" srcOrd="1" destOrd="0" presId="urn:microsoft.com/office/officeart/2008/layout/HorizontalMultiLevelHierarchy"/>
    <dgm:cxn modelId="{73E90981-2973-450F-970A-270754D53F6E}" type="presParOf" srcId="{605F0E33-0463-481B-A9DC-3F3232E73B77}" destId="{057FE81A-DCE7-42EC-9664-C94111765982}" srcOrd="2" destOrd="0" presId="urn:microsoft.com/office/officeart/2008/layout/HorizontalMultiLevelHierarchy"/>
    <dgm:cxn modelId="{DB7224EF-398E-4D6F-A833-B871889B1B30}" type="presParOf" srcId="{057FE81A-DCE7-42EC-9664-C94111765982}" destId="{FAE4AB2A-EF5A-4B82-BA49-268B39745705}" srcOrd="0" destOrd="0" presId="urn:microsoft.com/office/officeart/2008/layout/HorizontalMultiLevelHierarchy"/>
    <dgm:cxn modelId="{654883A2-5B46-4A8A-BCA9-0AB79D04154D}" type="presParOf" srcId="{605F0E33-0463-481B-A9DC-3F3232E73B77}" destId="{CF99E979-E373-4D16-967B-BC268A01D9F3}" srcOrd="3" destOrd="0" presId="urn:microsoft.com/office/officeart/2008/layout/HorizontalMultiLevelHierarchy"/>
    <dgm:cxn modelId="{D7E79BE5-A2DB-4F62-9340-232F92F18C21}" type="presParOf" srcId="{CF99E979-E373-4D16-967B-BC268A01D9F3}" destId="{56C8A256-4311-496D-A620-F67FEADBA47E}" srcOrd="0" destOrd="0" presId="urn:microsoft.com/office/officeart/2008/layout/HorizontalMultiLevelHierarchy"/>
    <dgm:cxn modelId="{2111989F-BBAC-45F8-8F2D-752947FB17CA}" type="presParOf" srcId="{CF99E979-E373-4D16-967B-BC268A01D9F3}" destId="{2B27DE4D-FDC6-422D-8C56-A922ECC86340}" srcOrd="1" destOrd="0" presId="urn:microsoft.com/office/officeart/2008/layout/HorizontalMultiLevelHierarchy"/>
    <dgm:cxn modelId="{DE2122D2-2518-42A3-B144-0101CA419205}" type="presParOf" srcId="{605F0E33-0463-481B-A9DC-3F3232E73B77}" destId="{94F3F182-03F6-42C5-9575-19E9CD7477E0}" srcOrd="4" destOrd="0" presId="urn:microsoft.com/office/officeart/2008/layout/HorizontalMultiLevelHierarchy"/>
    <dgm:cxn modelId="{118E1EE3-61B2-447D-BBE5-03892FFC4038}" type="presParOf" srcId="{94F3F182-03F6-42C5-9575-19E9CD7477E0}" destId="{053F929F-8DAD-4109-8F2C-5BFF0056A630}" srcOrd="0" destOrd="0" presId="urn:microsoft.com/office/officeart/2008/layout/HorizontalMultiLevelHierarchy"/>
    <dgm:cxn modelId="{E6E8EFC9-56DE-44FE-9A47-8B4E74CA4D3A}" type="presParOf" srcId="{605F0E33-0463-481B-A9DC-3F3232E73B77}" destId="{2062C46B-10A5-44D6-A5F2-1E162C028E07}" srcOrd="5" destOrd="0" presId="urn:microsoft.com/office/officeart/2008/layout/HorizontalMultiLevelHierarchy"/>
    <dgm:cxn modelId="{4C5AF319-8303-41FD-A558-EC3F3F7C2D60}" type="presParOf" srcId="{2062C46B-10A5-44D6-A5F2-1E162C028E07}" destId="{1B149EDA-6683-4E5A-A5C8-61D7F462EE8E}" srcOrd="0" destOrd="0" presId="urn:microsoft.com/office/officeart/2008/layout/HorizontalMultiLevelHierarchy"/>
    <dgm:cxn modelId="{49F7CDA9-8F91-4F88-8887-06BBF4DD6DAE}" type="presParOf" srcId="{2062C46B-10A5-44D6-A5F2-1E162C028E07}" destId="{A3DC8541-C84A-4E7A-B51A-4E970D99F37D}" srcOrd="1" destOrd="0" presId="urn:microsoft.com/office/officeart/2008/layout/HorizontalMultiLevelHierarchy"/>
    <dgm:cxn modelId="{60D5F7FF-5DDB-4EE7-9A7D-E8E9BBF9F0E0}" type="presParOf" srcId="{6B671FDA-434A-4611-ADB0-0940D052C914}" destId="{8D3C9ABA-5D4F-477D-B2EE-8E735114BB1E}" srcOrd="2" destOrd="0" presId="urn:microsoft.com/office/officeart/2008/layout/HorizontalMultiLevelHierarchy"/>
    <dgm:cxn modelId="{F4B3BB34-C16B-434C-BF59-15965AD8ECAE}" type="presParOf" srcId="{8D3C9ABA-5D4F-477D-B2EE-8E735114BB1E}" destId="{BC6633A5-B64E-4D9C-B7F0-079B8B569296}" srcOrd="0" destOrd="0" presId="urn:microsoft.com/office/officeart/2008/layout/HorizontalMultiLevelHierarchy"/>
    <dgm:cxn modelId="{81E608F7-A2D8-487A-A2E5-9BC6ED3EB8C2}" type="presParOf" srcId="{6B671FDA-434A-4611-ADB0-0940D052C914}" destId="{5C768C76-CDB2-4D6A-9E37-A26FBD76D50F}" srcOrd="3" destOrd="0" presId="urn:microsoft.com/office/officeart/2008/layout/HorizontalMultiLevelHierarchy"/>
    <dgm:cxn modelId="{8A0B3CFC-FCB5-4D87-AB4B-DC1D79FEC49F}" type="presParOf" srcId="{5C768C76-CDB2-4D6A-9E37-A26FBD76D50F}" destId="{4272D7FE-1932-4635-8898-35D9A9E9D3A3}" srcOrd="0" destOrd="0" presId="urn:microsoft.com/office/officeart/2008/layout/HorizontalMultiLevelHierarchy"/>
    <dgm:cxn modelId="{F12EFC6B-F015-4084-A143-59BD5902B033}" type="presParOf" srcId="{5C768C76-CDB2-4D6A-9E37-A26FBD76D50F}" destId="{A0B5CF7F-7602-40B8-B65F-47A744F925EF}" srcOrd="1" destOrd="0" presId="urn:microsoft.com/office/officeart/2008/layout/HorizontalMultiLevelHierarchy"/>
    <dgm:cxn modelId="{45059A12-1184-4871-8BF3-37305509E32D}" type="presParOf" srcId="{A0B5CF7F-7602-40B8-B65F-47A744F925EF}" destId="{8D6127EA-4595-4F4D-B540-85BE0827C131}" srcOrd="0" destOrd="0" presId="urn:microsoft.com/office/officeart/2008/layout/HorizontalMultiLevelHierarchy"/>
    <dgm:cxn modelId="{D1766BA5-0C79-4AE6-9EC1-EFC82A633915}" type="presParOf" srcId="{8D6127EA-4595-4F4D-B540-85BE0827C131}" destId="{0B3DD843-B4EA-4FE7-A020-5245CB2715CE}" srcOrd="0" destOrd="0" presId="urn:microsoft.com/office/officeart/2008/layout/HorizontalMultiLevelHierarchy"/>
    <dgm:cxn modelId="{B88AA031-B0C3-4DEA-BDE7-3C286669F2F0}" type="presParOf" srcId="{A0B5CF7F-7602-40B8-B65F-47A744F925EF}" destId="{9B0097BB-E226-4EB9-BD8E-066D5E8F0F30}" srcOrd="1" destOrd="0" presId="urn:microsoft.com/office/officeart/2008/layout/HorizontalMultiLevelHierarchy"/>
    <dgm:cxn modelId="{345776E6-A49D-4FE1-A204-4FE962F39F08}" type="presParOf" srcId="{9B0097BB-E226-4EB9-BD8E-066D5E8F0F30}" destId="{CAEB1754-2398-4779-89CB-F2728D9EC0A8}" srcOrd="0" destOrd="0" presId="urn:microsoft.com/office/officeart/2008/layout/HorizontalMultiLevelHierarchy"/>
    <dgm:cxn modelId="{37B6493E-F365-4865-9C93-ACF22D3737C3}" type="presParOf" srcId="{9B0097BB-E226-4EB9-BD8E-066D5E8F0F30}" destId="{4E92839B-71A7-427F-918A-8AD80515731E}" srcOrd="1" destOrd="0" presId="urn:microsoft.com/office/officeart/2008/layout/HorizontalMultiLevelHierarchy"/>
    <dgm:cxn modelId="{B864BA19-228E-467A-A3F7-8BD522045627}" type="presParOf" srcId="{A0B5CF7F-7602-40B8-B65F-47A744F925EF}" destId="{462B784F-805E-477F-AE7C-474868305E09}" srcOrd="2" destOrd="0" presId="urn:microsoft.com/office/officeart/2008/layout/HorizontalMultiLevelHierarchy"/>
    <dgm:cxn modelId="{E6AC0FAE-0F3B-46F1-B36E-40AE34A1FF63}" type="presParOf" srcId="{462B784F-805E-477F-AE7C-474868305E09}" destId="{CB4AC980-71F6-49BE-82DC-3A478E3E073F}" srcOrd="0" destOrd="0" presId="urn:microsoft.com/office/officeart/2008/layout/HorizontalMultiLevelHierarchy"/>
    <dgm:cxn modelId="{9178ECCB-5892-4C61-89FF-8178B776C0B5}" type="presParOf" srcId="{A0B5CF7F-7602-40B8-B65F-47A744F925EF}" destId="{EBA491E2-3ED8-4493-AD13-F3EF691D97EE}" srcOrd="3" destOrd="0" presId="urn:microsoft.com/office/officeart/2008/layout/HorizontalMultiLevelHierarchy"/>
    <dgm:cxn modelId="{26D46DDF-B061-4FD3-B289-DABE415F1B30}" type="presParOf" srcId="{EBA491E2-3ED8-4493-AD13-F3EF691D97EE}" destId="{77C536CC-6FDC-463B-94F6-610E69781528}" srcOrd="0" destOrd="0" presId="urn:microsoft.com/office/officeart/2008/layout/HorizontalMultiLevelHierarchy"/>
    <dgm:cxn modelId="{3298C3C2-ECBD-4A2C-831D-6D08BE99B066}" type="presParOf" srcId="{EBA491E2-3ED8-4493-AD13-F3EF691D97EE}" destId="{7E29FB5B-7612-40ED-BFB9-BA06C217EFF0}" srcOrd="1" destOrd="0" presId="urn:microsoft.com/office/officeart/2008/layout/HorizontalMultiLevelHierarchy"/>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16B7363-D1DE-44EB-8A53-06CBBA27D90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x-none"/>
        </a:p>
      </dgm:t>
    </dgm:pt>
    <dgm:pt modelId="{79155689-DC6B-4AA8-9922-2CF5BDC71F12}">
      <dgm:prSet phldrT="[Текст]" custT="1"/>
      <dgm:spPr/>
      <dgm:t>
        <a:bodyPr/>
        <a:lstStyle/>
        <a:p>
          <a:r>
            <a:rPr lang="ru-RU" sz="1200">
              <a:latin typeface="Times New Roman" panose="02020603050405020304" pitchFamily="18" charset="0"/>
              <a:cs typeface="Times New Roman" panose="02020603050405020304" pitchFamily="18" charset="0"/>
            </a:rPr>
            <a:t>Бюджет Республики Беларусь</a:t>
          </a:r>
          <a:endParaRPr lang="x-none" sz="1200">
            <a:latin typeface="Times New Roman" panose="02020603050405020304" pitchFamily="18" charset="0"/>
            <a:cs typeface="Times New Roman" panose="02020603050405020304" pitchFamily="18" charset="0"/>
          </a:endParaRPr>
        </a:p>
      </dgm:t>
    </dgm:pt>
    <dgm:pt modelId="{6387C074-992F-401F-9CFB-5A4A62FC4CE5}" type="parTrans" cxnId="{7B493ECD-049C-44AF-81BD-2491E094E886}">
      <dgm:prSet/>
      <dgm:spPr/>
      <dgm:t>
        <a:bodyPr/>
        <a:lstStyle/>
        <a:p>
          <a:endParaRPr lang="x-none" sz="1200">
            <a:latin typeface="Times New Roman" panose="02020603050405020304" pitchFamily="18" charset="0"/>
            <a:cs typeface="Times New Roman" panose="02020603050405020304" pitchFamily="18" charset="0"/>
          </a:endParaRPr>
        </a:p>
      </dgm:t>
    </dgm:pt>
    <dgm:pt modelId="{F5E063DE-50AE-4D5D-B3DB-D10BB13F436D}" type="sibTrans" cxnId="{7B493ECD-049C-44AF-81BD-2491E094E886}">
      <dgm:prSet/>
      <dgm:spPr/>
      <dgm:t>
        <a:bodyPr/>
        <a:lstStyle/>
        <a:p>
          <a:endParaRPr lang="x-none" sz="1200">
            <a:latin typeface="Times New Roman" panose="02020603050405020304" pitchFamily="18" charset="0"/>
            <a:cs typeface="Times New Roman" panose="02020603050405020304" pitchFamily="18" charset="0"/>
          </a:endParaRPr>
        </a:p>
      </dgm:t>
    </dgm:pt>
    <dgm:pt modelId="{6A462907-7F8F-4974-96E5-4A5C9D014ECA}">
      <dgm:prSet phldrT="[Текст]" custT="1"/>
      <dgm:spPr/>
      <dgm:t>
        <a:bodyPr/>
        <a:lstStyle/>
        <a:p>
          <a:r>
            <a:rPr lang="ru-RU" sz="1200">
              <a:latin typeface="Times New Roman" panose="02020603050405020304" pitchFamily="18" charset="0"/>
              <a:cs typeface="Times New Roman" panose="02020603050405020304" pitchFamily="18" charset="0"/>
            </a:rPr>
            <a:t>Республиканский бюджет</a:t>
          </a:r>
          <a:endParaRPr lang="x-none" sz="1200">
            <a:latin typeface="Times New Roman" panose="02020603050405020304" pitchFamily="18" charset="0"/>
            <a:cs typeface="Times New Roman" panose="02020603050405020304" pitchFamily="18" charset="0"/>
          </a:endParaRPr>
        </a:p>
      </dgm:t>
    </dgm:pt>
    <dgm:pt modelId="{9CDE5273-A98E-494F-8B1A-A7B0E57F7857}" type="parTrans" cxnId="{A03F0B86-BBB0-4EBC-9FAB-E574A0CF0EF7}">
      <dgm:prSet/>
      <dgm:spPr/>
      <dgm:t>
        <a:bodyPr/>
        <a:lstStyle/>
        <a:p>
          <a:endParaRPr lang="x-none" sz="1200">
            <a:latin typeface="Times New Roman" panose="02020603050405020304" pitchFamily="18" charset="0"/>
            <a:cs typeface="Times New Roman" panose="02020603050405020304" pitchFamily="18" charset="0"/>
          </a:endParaRPr>
        </a:p>
      </dgm:t>
    </dgm:pt>
    <dgm:pt modelId="{4346165E-E734-4C21-A188-1413F8BF3974}" type="sibTrans" cxnId="{A03F0B86-BBB0-4EBC-9FAB-E574A0CF0EF7}">
      <dgm:prSet/>
      <dgm:spPr/>
      <dgm:t>
        <a:bodyPr/>
        <a:lstStyle/>
        <a:p>
          <a:endParaRPr lang="x-none" sz="1200">
            <a:latin typeface="Times New Roman" panose="02020603050405020304" pitchFamily="18" charset="0"/>
            <a:cs typeface="Times New Roman" panose="02020603050405020304" pitchFamily="18" charset="0"/>
          </a:endParaRPr>
        </a:p>
      </dgm:t>
    </dgm:pt>
    <dgm:pt modelId="{02F3DF8B-288D-4FC9-AC82-F07D10E4868B}">
      <dgm:prSet phldrT="[Текст]" custT="1"/>
      <dgm:spPr/>
      <dgm:t>
        <a:bodyPr/>
        <a:lstStyle/>
        <a:p>
          <a:r>
            <a:rPr lang="ru-RU" sz="1200">
              <a:latin typeface="Times New Roman" panose="02020603050405020304" pitchFamily="18" charset="0"/>
              <a:cs typeface="Times New Roman" panose="02020603050405020304" pitchFamily="18" charset="0"/>
            </a:rPr>
            <a:t>Областной бюджет</a:t>
          </a:r>
          <a:endParaRPr lang="x-none" sz="1200">
            <a:latin typeface="Times New Roman" panose="02020603050405020304" pitchFamily="18" charset="0"/>
            <a:cs typeface="Times New Roman" panose="02020603050405020304" pitchFamily="18" charset="0"/>
          </a:endParaRPr>
        </a:p>
      </dgm:t>
    </dgm:pt>
    <dgm:pt modelId="{0BE0A5D2-730D-4E8A-9BDE-EFDF4631DFB7}" type="parTrans" cxnId="{229FCBD9-18DE-4A3A-957F-C52EFBAC53F2}">
      <dgm:prSet/>
      <dgm:spPr/>
      <dgm:t>
        <a:bodyPr/>
        <a:lstStyle/>
        <a:p>
          <a:endParaRPr lang="x-none" sz="1200">
            <a:latin typeface="Times New Roman" panose="02020603050405020304" pitchFamily="18" charset="0"/>
            <a:cs typeface="Times New Roman" panose="02020603050405020304" pitchFamily="18" charset="0"/>
          </a:endParaRPr>
        </a:p>
      </dgm:t>
    </dgm:pt>
    <dgm:pt modelId="{36347749-CB7A-432F-88E3-94B52F88595C}" type="sibTrans" cxnId="{229FCBD9-18DE-4A3A-957F-C52EFBAC53F2}">
      <dgm:prSet/>
      <dgm:spPr/>
      <dgm:t>
        <a:bodyPr/>
        <a:lstStyle/>
        <a:p>
          <a:endParaRPr lang="x-none" sz="1200">
            <a:latin typeface="Times New Roman" panose="02020603050405020304" pitchFamily="18" charset="0"/>
            <a:cs typeface="Times New Roman" panose="02020603050405020304" pitchFamily="18" charset="0"/>
          </a:endParaRPr>
        </a:p>
      </dgm:t>
    </dgm:pt>
    <dgm:pt modelId="{F965AC6A-CCF6-48D8-8C2C-BFE8E690ADA0}">
      <dgm:prSet phldrT="[Текст]" custT="1"/>
      <dgm:spPr/>
      <dgm:t>
        <a:bodyPr/>
        <a:lstStyle/>
        <a:p>
          <a:r>
            <a:rPr lang="ru-RU" sz="1200">
              <a:latin typeface="Times New Roman" panose="02020603050405020304" pitchFamily="18" charset="0"/>
              <a:cs typeface="Times New Roman" panose="02020603050405020304" pitchFamily="18" charset="0"/>
            </a:rPr>
            <a:t>Районный бюджет</a:t>
          </a:r>
          <a:endParaRPr lang="x-none" sz="1200">
            <a:latin typeface="Times New Roman" panose="02020603050405020304" pitchFamily="18" charset="0"/>
            <a:cs typeface="Times New Roman" panose="02020603050405020304" pitchFamily="18" charset="0"/>
          </a:endParaRPr>
        </a:p>
      </dgm:t>
    </dgm:pt>
    <dgm:pt modelId="{13A68D26-FAF0-496F-AA1C-314AA794CD6C}" type="parTrans" cxnId="{17CEAE6E-2CBF-4A0C-A8B0-7B827838B158}">
      <dgm:prSet/>
      <dgm:spPr/>
      <dgm:t>
        <a:bodyPr/>
        <a:lstStyle/>
        <a:p>
          <a:endParaRPr lang="x-none" sz="1200">
            <a:latin typeface="Times New Roman" panose="02020603050405020304" pitchFamily="18" charset="0"/>
            <a:cs typeface="Times New Roman" panose="02020603050405020304" pitchFamily="18" charset="0"/>
          </a:endParaRPr>
        </a:p>
      </dgm:t>
    </dgm:pt>
    <dgm:pt modelId="{EB93B602-DAC6-46A9-B20D-F976CB92A3EC}" type="sibTrans" cxnId="{17CEAE6E-2CBF-4A0C-A8B0-7B827838B158}">
      <dgm:prSet/>
      <dgm:spPr/>
      <dgm:t>
        <a:bodyPr/>
        <a:lstStyle/>
        <a:p>
          <a:endParaRPr lang="x-none" sz="1200">
            <a:latin typeface="Times New Roman" panose="02020603050405020304" pitchFamily="18" charset="0"/>
            <a:cs typeface="Times New Roman" panose="02020603050405020304" pitchFamily="18" charset="0"/>
          </a:endParaRPr>
        </a:p>
      </dgm:t>
    </dgm:pt>
    <dgm:pt modelId="{40D3BD2A-EE83-42A9-97C1-50FDEBE84889}">
      <dgm:prSet custT="1"/>
      <dgm:spPr/>
      <dgm:t>
        <a:bodyPr/>
        <a:lstStyle/>
        <a:p>
          <a:r>
            <a:rPr lang="ru-RU" sz="1200">
              <a:latin typeface="Times New Roman" panose="02020603050405020304" pitchFamily="18" charset="0"/>
              <a:cs typeface="Times New Roman" panose="02020603050405020304" pitchFamily="18" charset="0"/>
            </a:rPr>
            <a:t>Бюджет г. Минска</a:t>
          </a:r>
          <a:endParaRPr lang="x-none" sz="1200">
            <a:latin typeface="Times New Roman" panose="02020603050405020304" pitchFamily="18" charset="0"/>
            <a:cs typeface="Times New Roman" panose="02020603050405020304" pitchFamily="18" charset="0"/>
          </a:endParaRPr>
        </a:p>
      </dgm:t>
    </dgm:pt>
    <dgm:pt modelId="{B8D76B6E-FB83-4FEE-B0C4-7FA160925336}" type="parTrans" cxnId="{27C4F7EC-5CDC-4C03-BBE7-894064C0648C}">
      <dgm:prSet/>
      <dgm:spPr/>
      <dgm:t>
        <a:bodyPr/>
        <a:lstStyle/>
        <a:p>
          <a:endParaRPr lang="x-none" sz="1200">
            <a:latin typeface="Times New Roman" panose="02020603050405020304" pitchFamily="18" charset="0"/>
            <a:cs typeface="Times New Roman" panose="02020603050405020304" pitchFamily="18" charset="0"/>
          </a:endParaRPr>
        </a:p>
      </dgm:t>
    </dgm:pt>
    <dgm:pt modelId="{E0A74A8D-E64A-4911-BCCC-A2AF8F883394}" type="sibTrans" cxnId="{27C4F7EC-5CDC-4C03-BBE7-894064C0648C}">
      <dgm:prSet/>
      <dgm:spPr/>
      <dgm:t>
        <a:bodyPr/>
        <a:lstStyle/>
        <a:p>
          <a:endParaRPr lang="x-none" sz="1200">
            <a:latin typeface="Times New Roman" panose="02020603050405020304" pitchFamily="18" charset="0"/>
            <a:cs typeface="Times New Roman" panose="02020603050405020304" pitchFamily="18" charset="0"/>
          </a:endParaRPr>
        </a:p>
      </dgm:t>
    </dgm:pt>
    <dgm:pt modelId="{C3FDF6F7-9990-42F9-9D49-1938A10682FD}">
      <dgm:prSet custT="1"/>
      <dgm:spPr/>
      <dgm:t>
        <a:bodyPr/>
        <a:lstStyle/>
        <a:p>
          <a:r>
            <a:rPr lang="ru-RU" sz="1200">
              <a:latin typeface="Times New Roman" panose="02020603050405020304" pitchFamily="18" charset="0"/>
              <a:cs typeface="Times New Roman" panose="02020603050405020304" pitchFamily="18" charset="0"/>
            </a:rPr>
            <a:t>Бюджет городов областного подчинения</a:t>
          </a:r>
          <a:endParaRPr lang="x-none" sz="1200">
            <a:latin typeface="Times New Roman" panose="02020603050405020304" pitchFamily="18" charset="0"/>
            <a:cs typeface="Times New Roman" panose="02020603050405020304" pitchFamily="18" charset="0"/>
          </a:endParaRPr>
        </a:p>
      </dgm:t>
    </dgm:pt>
    <dgm:pt modelId="{82403D85-CB0C-4371-94DA-05DBF5384470}" type="parTrans" cxnId="{4D5C1338-0675-4CE9-984A-7DDEF44298F4}">
      <dgm:prSet/>
      <dgm:spPr/>
      <dgm:t>
        <a:bodyPr/>
        <a:lstStyle/>
        <a:p>
          <a:endParaRPr lang="x-none" sz="1200">
            <a:latin typeface="Times New Roman" panose="02020603050405020304" pitchFamily="18" charset="0"/>
            <a:cs typeface="Times New Roman" panose="02020603050405020304" pitchFamily="18" charset="0"/>
          </a:endParaRPr>
        </a:p>
      </dgm:t>
    </dgm:pt>
    <dgm:pt modelId="{ABBAFA74-0533-425C-BBC2-E5FE81FCDD20}" type="sibTrans" cxnId="{4D5C1338-0675-4CE9-984A-7DDEF44298F4}">
      <dgm:prSet/>
      <dgm:spPr/>
      <dgm:t>
        <a:bodyPr/>
        <a:lstStyle/>
        <a:p>
          <a:endParaRPr lang="x-none" sz="1200">
            <a:latin typeface="Times New Roman" panose="02020603050405020304" pitchFamily="18" charset="0"/>
            <a:cs typeface="Times New Roman" panose="02020603050405020304" pitchFamily="18" charset="0"/>
          </a:endParaRPr>
        </a:p>
      </dgm:t>
    </dgm:pt>
    <dgm:pt modelId="{DA390543-A21B-4323-B70C-877463F77052}">
      <dgm:prSet custT="1"/>
      <dgm:spPr/>
      <dgm:t>
        <a:bodyPr/>
        <a:lstStyle/>
        <a:p>
          <a:r>
            <a:rPr lang="ru-RU" sz="1200">
              <a:latin typeface="Times New Roman" panose="02020603050405020304" pitchFamily="18" charset="0"/>
              <a:cs typeface="Times New Roman" panose="02020603050405020304" pitchFamily="18" charset="0"/>
            </a:rPr>
            <a:t>Бюджет городов районного подчинения</a:t>
          </a:r>
          <a:endParaRPr lang="x-none" sz="1200">
            <a:latin typeface="Times New Roman" panose="02020603050405020304" pitchFamily="18" charset="0"/>
            <a:cs typeface="Times New Roman" panose="02020603050405020304" pitchFamily="18" charset="0"/>
          </a:endParaRPr>
        </a:p>
      </dgm:t>
    </dgm:pt>
    <dgm:pt modelId="{ED94A2B1-1818-4077-B0CE-1FCA99FFEF15}" type="parTrans" cxnId="{F9259EE3-23C2-49C2-8058-4E4FFFEE4151}">
      <dgm:prSet/>
      <dgm:spPr/>
      <dgm:t>
        <a:bodyPr/>
        <a:lstStyle/>
        <a:p>
          <a:endParaRPr lang="x-none" sz="1200">
            <a:latin typeface="Times New Roman" panose="02020603050405020304" pitchFamily="18" charset="0"/>
            <a:cs typeface="Times New Roman" panose="02020603050405020304" pitchFamily="18" charset="0"/>
          </a:endParaRPr>
        </a:p>
      </dgm:t>
    </dgm:pt>
    <dgm:pt modelId="{FF82B740-63CB-4983-A40B-5C5EE42EACBE}" type="sibTrans" cxnId="{F9259EE3-23C2-49C2-8058-4E4FFFEE4151}">
      <dgm:prSet/>
      <dgm:spPr/>
      <dgm:t>
        <a:bodyPr/>
        <a:lstStyle/>
        <a:p>
          <a:endParaRPr lang="x-none" sz="1200">
            <a:latin typeface="Times New Roman" panose="02020603050405020304" pitchFamily="18" charset="0"/>
            <a:cs typeface="Times New Roman" panose="02020603050405020304" pitchFamily="18" charset="0"/>
          </a:endParaRPr>
        </a:p>
      </dgm:t>
    </dgm:pt>
    <dgm:pt modelId="{2D584282-7034-4768-A004-83B5F9AD628F}">
      <dgm:prSet custT="1"/>
      <dgm:spPr/>
      <dgm:t>
        <a:bodyPr/>
        <a:lstStyle/>
        <a:p>
          <a:r>
            <a:rPr lang="ru-RU" sz="1200">
              <a:latin typeface="Times New Roman" panose="02020603050405020304" pitchFamily="18" charset="0"/>
              <a:cs typeface="Times New Roman" panose="02020603050405020304" pitchFamily="18" charset="0"/>
            </a:rPr>
            <a:t>Бюджет сельсоветов, поселков городского типа</a:t>
          </a:r>
          <a:endParaRPr lang="x-none" sz="1200">
            <a:latin typeface="Times New Roman" panose="02020603050405020304" pitchFamily="18" charset="0"/>
            <a:cs typeface="Times New Roman" panose="02020603050405020304" pitchFamily="18" charset="0"/>
          </a:endParaRPr>
        </a:p>
      </dgm:t>
    </dgm:pt>
    <dgm:pt modelId="{96050163-95FA-4803-A329-A4FE25E70FF8}" type="parTrans" cxnId="{A3655DC1-CB5D-4F2D-BA3D-6AC3E88A5C64}">
      <dgm:prSet/>
      <dgm:spPr/>
      <dgm:t>
        <a:bodyPr/>
        <a:lstStyle/>
        <a:p>
          <a:endParaRPr lang="x-none" sz="1200">
            <a:latin typeface="Times New Roman" panose="02020603050405020304" pitchFamily="18" charset="0"/>
            <a:cs typeface="Times New Roman" panose="02020603050405020304" pitchFamily="18" charset="0"/>
          </a:endParaRPr>
        </a:p>
      </dgm:t>
    </dgm:pt>
    <dgm:pt modelId="{C3F72CF9-F371-4192-9149-49197D81CB8D}" type="sibTrans" cxnId="{A3655DC1-CB5D-4F2D-BA3D-6AC3E88A5C64}">
      <dgm:prSet/>
      <dgm:spPr/>
      <dgm:t>
        <a:bodyPr/>
        <a:lstStyle/>
        <a:p>
          <a:endParaRPr lang="x-none" sz="1200">
            <a:latin typeface="Times New Roman" panose="02020603050405020304" pitchFamily="18" charset="0"/>
            <a:cs typeface="Times New Roman" panose="02020603050405020304" pitchFamily="18" charset="0"/>
          </a:endParaRPr>
        </a:p>
      </dgm:t>
    </dgm:pt>
    <dgm:pt modelId="{8D95473D-286C-47F2-9C98-1BB328D35BC9}" type="pres">
      <dgm:prSet presAssocID="{E16B7363-D1DE-44EB-8A53-06CBBA27D90D}" presName="hierChild1" presStyleCnt="0">
        <dgm:presLayoutVars>
          <dgm:chPref val="1"/>
          <dgm:dir/>
          <dgm:animOne val="branch"/>
          <dgm:animLvl val="lvl"/>
          <dgm:resizeHandles/>
        </dgm:presLayoutVars>
      </dgm:prSet>
      <dgm:spPr/>
      <dgm:t>
        <a:bodyPr/>
        <a:lstStyle/>
        <a:p>
          <a:endParaRPr lang="ru-RU"/>
        </a:p>
      </dgm:t>
    </dgm:pt>
    <dgm:pt modelId="{88DFC682-A1AD-4F94-BB11-643CBA4E62C7}" type="pres">
      <dgm:prSet presAssocID="{79155689-DC6B-4AA8-9922-2CF5BDC71F12}" presName="hierRoot1" presStyleCnt="0"/>
      <dgm:spPr/>
    </dgm:pt>
    <dgm:pt modelId="{DFB1780C-BFF1-4B19-8F9D-DFE379B5F9EC}" type="pres">
      <dgm:prSet presAssocID="{79155689-DC6B-4AA8-9922-2CF5BDC71F12}" presName="composite" presStyleCnt="0"/>
      <dgm:spPr/>
    </dgm:pt>
    <dgm:pt modelId="{F5C74EB8-CABE-4C55-BAEA-CB11039F1840}" type="pres">
      <dgm:prSet presAssocID="{79155689-DC6B-4AA8-9922-2CF5BDC71F12}" presName="background" presStyleLbl="node0" presStyleIdx="0" presStyleCnt="1"/>
      <dgm:spPr/>
    </dgm:pt>
    <dgm:pt modelId="{8461B087-3103-4794-B8B4-B6631E076B92}" type="pres">
      <dgm:prSet presAssocID="{79155689-DC6B-4AA8-9922-2CF5BDC71F12}" presName="text" presStyleLbl="fgAcc0" presStyleIdx="0" presStyleCnt="1" custScaleX="451443" custScaleY="41463">
        <dgm:presLayoutVars>
          <dgm:chPref val="3"/>
        </dgm:presLayoutVars>
      </dgm:prSet>
      <dgm:spPr/>
      <dgm:t>
        <a:bodyPr/>
        <a:lstStyle/>
        <a:p>
          <a:endParaRPr lang="ru-RU"/>
        </a:p>
      </dgm:t>
    </dgm:pt>
    <dgm:pt modelId="{F7D0FE9A-E26E-453C-86B4-9220DFA163A1}" type="pres">
      <dgm:prSet presAssocID="{79155689-DC6B-4AA8-9922-2CF5BDC71F12}" presName="hierChild2" presStyleCnt="0"/>
      <dgm:spPr/>
    </dgm:pt>
    <dgm:pt modelId="{CB028E2F-4AA5-4F1A-8F66-F7AC1D85E2AC}" type="pres">
      <dgm:prSet presAssocID="{9CDE5273-A98E-494F-8B1A-A7B0E57F7857}" presName="Name10" presStyleLbl="parChTrans1D2" presStyleIdx="0" presStyleCnt="3"/>
      <dgm:spPr/>
      <dgm:t>
        <a:bodyPr/>
        <a:lstStyle/>
        <a:p>
          <a:endParaRPr lang="ru-RU"/>
        </a:p>
      </dgm:t>
    </dgm:pt>
    <dgm:pt modelId="{681639D9-6B67-482A-AC7E-EA4854F3AC89}" type="pres">
      <dgm:prSet presAssocID="{6A462907-7F8F-4974-96E5-4A5C9D014ECA}" presName="hierRoot2" presStyleCnt="0"/>
      <dgm:spPr/>
    </dgm:pt>
    <dgm:pt modelId="{FFC2900D-6541-4AF9-B62A-15B27BFEC875}" type="pres">
      <dgm:prSet presAssocID="{6A462907-7F8F-4974-96E5-4A5C9D014ECA}" presName="composite2" presStyleCnt="0"/>
      <dgm:spPr/>
    </dgm:pt>
    <dgm:pt modelId="{848D3E16-09C1-4BCE-8D18-721FC9F4C362}" type="pres">
      <dgm:prSet presAssocID="{6A462907-7F8F-4974-96E5-4A5C9D014ECA}" presName="background2" presStyleLbl="node2" presStyleIdx="0" presStyleCnt="3"/>
      <dgm:spPr/>
    </dgm:pt>
    <dgm:pt modelId="{CD67423C-D520-4F83-9DE1-19AE5B4D8DED}" type="pres">
      <dgm:prSet presAssocID="{6A462907-7F8F-4974-96E5-4A5C9D014ECA}" presName="text2" presStyleLbl="fgAcc2" presStyleIdx="0" presStyleCnt="3" custScaleX="141211" custScaleY="65648">
        <dgm:presLayoutVars>
          <dgm:chPref val="3"/>
        </dgm:presLayoutVars>
      </dgm:prSet>
      <dgm:spPr/>
      <dgm:t>
        <a:bodyPr/>
        <a:lstStyle/>
        <a:p>
          <a:endParaRPr lang="ru-RU"/>
        </a:p>
      </dgm:t>
    </dgm:pt>
    <dgm:pt modelId="{7CB188E6-2B6F-4D73-89AF-D2998C934C94}" type="pres">
      <dgm:prSet presAssocID="{6A462907-7F8F-4974-96E5-4A5C9D014ECA}" presName="hierChild3" presStyleCnt="0"/>
      <dgm:spPr/>
    </dgm:pt>
    <dgm:pt modelId="{446ED254-C8B0-41FD-960E-7BC236767C38}" type="pres">
      <dgm:prSet presAssocID="{0BE0A5D2-730D-4E8A-9BDE-EFDF4631DFB7}" presName="Name10" presStyleLbl="parChTrans1D2" presStyleIdx="1" presStyleCnt="3"/>
      <dgm:spPr/>
      <dgm:t>
        <a:bodyPr/>
        <a:lstStyle/>
        <a:p>
          <a:endParaRPr lang="ru-RU"/>
        </a:p>
      </dgm:t>
    </dgm:pt>
    <dgm:pt modelId="{18AF051D-CCC6-44DF-97B3-DD6190ED2F81}" type="pres">
      <dgm:prSet presAssocID="{02F3DF8B-288D-4FC9-AC82-F07D10E4868B}" presName="hierRoot2" presStyleCnt="0"/>
      <dgm:spPr/>
    </dgm:pt>
    <dgm:pt modelId="{C860F42B-BE35-41E2-B58A-64357B111324}" type="pres">
      <dgm:prSet presAssocID="{02F3DF8B-288D-4FC9-AC82-F07D10E4868B}" presName="composite2" presStyleCnt="0"/>
      <dgm:spPr/>
    </dgm:pt>
    <dgm:pt modelId="{A8E6CA32-5EE3-4CFB-B6ED-F7F7D7CB7762}" type="pres">
      <dgm:prSet presAssocID="{02F3DF8B-288D-4FC9-AC82-F07D10E4868B}" presName="background2" presStyleLbl="node2" presStyleIdx="1" presStyleCnt="3"/>
      <dgm:spPr/>
    </dgm:pt>
    <dgm:pt modelId="{A15842DA-EAD6-4BAB-8D51-744AA2177F8D}" type="pres">
      <dgm:prSet presAssocID="{02F3DF8B-288D-4FC9-AC82-F07D10E4868B}" presName="text2" presStyleLbl="fgAcc2" presStyleIdx="1" presStyleCnt="3" custScaleY="63482">
        <dgm:presLayoutVars>
          <dgm:chPref val="3"/>
        </dgm:presLayoutVars>
      </dgm:prSet>
      <dgm:spPr/>
      <dgm:t>
        <a:bodyPr/>
        <a:lstStyle/>
        <a:p>
          <a:endParaRPr lang="ru-RU"/>
        </a:p>
      </dgm:t>
    </dgm:pt>
    <dgm:pt modelId="{87AAFA58-A2CB-4EDE-9C82-EA89ED258085}" type="pres">
      <dgm:prSet presAssocID="{02F3DF8B-288D-4FC9-AC82-F07D10E4868B}" presName="hierChild3" presStyleCnt="0"/>
      <dgm:spPr/>
    </dgm:pt>
    <dgm:pt modelId="{A601B606-AC5B-46AD-BE44-8EB5A142F0D9}" type="pres">
      <dgm:prSet presAssocID="{13A68D26-FAF0-496F-AA1C-314AA794CD6C}" presName="Name17" presStyleLbl="parChTrans1D3" presStyleIdx="0" presStyleCnt="2"/>
      <dgm:spPr/>
      <dgm:t>
        <a:bodyPr/>
        <a:lstStyle/>
        <a:p>
          <a:endParaRPr lang="ru-RU"/>
        </a:p>
      </dgm:t>
    </dgm:pt>
    <dgm:pt modelId="{56E651C3-865C-44EE-964C-C9D7D7A456AC}" type="pres">
      <dgm:prSet presAssocID="{F965AC6A-CCF6-48D8-8C2C-BFE8E690ADA0}" presName="hierRoot3" presStyleCnt="0"/>
      <dgm:spPr/>
    </dgm:pt>
    <dgm:pt modelId="{1A064552-FBCA-45B3-A2CD-5D1E4C30EE1C}" type="pres">
      <dgm:prSet presAssocID="{F965AC6A-CCF6-48D8-8C2C-BFE8E690ADA0}" presName="composite3" presStyleCnt="0"/>
      <dgm:spPr/>
    </dgm:pt>
    <dgm:pt modelId="{B475DC48-6CAF-4AD7-AB73-D8574D7C86F0}" type="pres">
      <dgm:prSet presAssocID="{F965AC6A-CCF6-48D8-8C2C-BFE8E690ADA0}" presName="background3" presStyleLbl="node3" presStyleIdx="0" presStyleCnt="2"/>
      <dgm:spPr/>
    </dgm:pt>
    <dgm:pt modelId="{C10CEA4E-447E-4102-A3D0-C8ABEF4C68BC}" type="pres">
      <dgm:prSet presAssocID="{F965AC6A-CCF6-48D8-8C2C-BFE8E690ADA0}" presName="text3" presStyleLbl="fgAcc3" presStyleIdx="0" presStyleCnt="2" custScaleY="68026">
        <dgm:presLayoutVars>
          <dgm:chPref val="3"/>
        </dgm:presLayoutVars>
      </dgm:prSet>
      <dgm:spPr/>
      <dgm:t>
        <a:bodyPr/>
        <a:lstStyle/>
        <a:p>
          <a:endParaRPr lang="ru-RU"/>
        </a:p>
      </dgm:t>
    </dgm:pt>
    <dgm:pt modelId="{E74E9DAD-A1C5-431E-80B2-C17CF17AFE82}" type="pres">
      <dgm:prSet presAssocID="{F965AC6A-CCF6-48D8-8C2C-BFE8E690ADA0}" presName="hierChild4" presStyleCnt="0"/>
      <dgm:spPr/>
    </dgm:pt>
    <dgm:pt modelId="{79EA4BFF-C5D6-496C-9F8E-7A66D884D7D7}" type="pres">
      <dgm:prSet presAssocID="{ED94A2B1-1818-4077-B0CE-1FCA99FFEF15}" presName="Name23" presStyleLbl="parChTrans1D4" presStyleIdx="0" presStyleCnt="2"/>
      <dgm:spPr/>
      <dgm:t>
        <a:bodyPr/>
        <a:lstStyle/>
        <a:p>
          <a:endParaRPr lang="ru-RU"/>
        </a:p>
      </dgm:t>
    </dgm:pt>
    <dgm:pt modelId="{CD0B9CFB-551D-462D-8A75-00F236EE6E9E}" type="pres">
      <dgm:prSet presAssocID="{DA390543-A21B-4323-B70C-877463F77052}" presName="hierRoot4" presStyleCnt="0"/>
      <dgm:spPr/>
    </dgm:pt>
    <dgm:pt modelId="{6DE34248-C7C5-4818-A9FB-4F190A16691A}" type="pres">
      <dgm:prSet presAssocID="{DA390543-A21B-4323-B70C-877463F77052}" presName="composite4" presStyleCnt="0"/>
      <dgm:spPr/>
    </dgm:pt>
    <dgm:pt modelId="{DBF21D23-89C6-41A9-A0AF-01A7E45A6EF6}" type="pres">
      <dgm:prSet presAssocID="{DA390543-A21B-4323-B70C-877463F77052}" presName="background4" presStyleLbl="node4" presStyleIdx="0" presStyleCnt="2"/>
      <dgm:spPr/>
    </dgm:pt>
    <dgm:pt modelId="{E6D40251-8D2C-42A3-9F33-676B015B8B09}" type="pres">
      <dgm:prSet presAssocID="{DA390543-A21B-4323-B70C-877463F77052}" presName="text4" presStyleLbl="fgAcc4" presStyleIdx="0" presStyleCnt="2" custScaleX="196686" custScaleY="62416">
        <dgm:presLayoutVars>
          <dgm:chPref val="3"/>
        </dgm:presLayoutVars>
      </dgm:prSet>
      <dgm:spPr/>
      <dgm:t>
        <a:bodyPr/>
        <a:lstStyle/>
        <a:p>
          <a:endParaRPr lang="ru-RU"/>
        </a:p>
      </dgm:t>
    </dgm:pt>
    <dgm:pt modelId="{03FE5505-665D-4F34-AE77-DDDC274D92EC}" type="pres">
      <dgm:prSet presAssocID="{DA390543-A21B-4323-B70C-877463F77052}" presName="hierChild5" presStyleCnt="0"/>
      <dgm:spPr/>
    </dgm:pt>
    <dgm:pt modelId="{20DC7AB6-C31A-4F95-92EF-9E1960A765CC}" type="pres">
      <dgm:prSet presAssocID="{96050163-95FA-4803-A329-A4FE25E70FF8}" presName="Name23" presStyleLbl="parChTrans1D4" presStyleIdx="1" presStyleCnt="2"/>
      <dgm:spPr/>
      <dgm:t>
        <a:bodyPr/>
        <a:lstStyle/>
        <a:p>
          <a:endParaRPr lang="ru-RU"/>
        </a:p>
      </dgm:t>
    </dgm:pt>
    <dgm:pt modelId="{479EBA99-0E42-46D6-AE34-993FA5044FC9}" type="pres">
      <dgm:prSet presAssocID="{2D584282-7034-4768-A004-83B5F9AD628F}" presName="hierRoot4" presStyleCnt="0"/>
      <dgm:spPr/>
    </dgm:pt>
    <dgm:pt modelId="{967CAD2F-E362-46CB-A802-456D9CC6514E}" type="pres">
      <dgm:prSet presAssocID="{2D584282-7034-4768-A004-83B5F9AD628F}" presName="composite4" presStyleCnt="0"/>
      <dgm:spPr/>
    </dgm:pt>
    <dgm:pt modelId="{6DB31496-778B-452C-83E9-C30495F607FD}" type="pres">
      <dgm:prSet presAssocID="{2D584282-7034-4768-A004-83B5F9AD628F}" presName="background4" presStyleLbl="node4" presStyleIdx="1" presStyleCnt="2"/>
      <dgm:spPr/>
    </dgm:pt>
    <dgm:pt modelId="{F892D59C-B338-4EDF-A630-3C5BC5C8B54E}" type="pres">
      <dgm:prSet presAssocID="{2D584282-7034-4768-A004-83B5F9AD628F}" presName="text4" presStyleLbl="fgAcc4" presStyleIdx="1" presStyleCnt="2" custScaleX="200788" custScaleY="58532">
        <dgm:presLayoutVars>
          <dgm:chPref val="3"/>
        </dgm:presLayoutVars>
      </dgm:prSet>
      <dgm:spPr/>
      <dgm:t>
        <a:bodyPr/>
        <a:lstStyle/>
        <a:p>
          <a:endParaRPr lang="ru-RU"/>
        </a:p>
      </dgm:t>
    </dgm:pt>
    <dgm:pt modelId="{B3042CCB-7DFB-4849-B6B9-BDA3408C797F}" type="pres">
      <dgm:prSet presAssocID="{2D584282-7034-4768-A004-83B5F9AD628F}" presName="hierChild5" presStyleCnt="0"/>
      <dgm:spPr/>
    </dgm:pt>
    <dgm:pt modelId="{A0DD6424-EE08-4336-B3A2-0D4807C16438}" type="pres">
      <dgm:prSet presAssocID="{82403D85-CB0C-4371-94DA-05DBF5384470}" presName="Name17" presStyleLbl="parChTrans1D3" presStyleIdx="1" presStyleCnt="2"/>
      <dgm:spPr/>
      <dgm:t>
        <a:bodyPr/>
        <a:lstStyle/>
        <a:p>
          <a:endParaRPr lang="ru-RU"/>
        </a:p>
      </dgm:t>
    </dgm:pt>
    <dgm:pt modelId="{82BFE471-28E6-494B-80C0-66D0C8CF2DC4}" type="pres">
      <dgm:prSet presAssocID="{C3FDF6F7-9990-42F9-9D49-1938A10682FD}" presName="hierRoot3" presStyleCnt="0"/>
      <dgm:spPr/>
    </dgm:pt>
    <dgm:pt modelId="{CB4CB599-BB3D-4393-AEFF-DD19BEFD474B}" type="pres">
      <dgm:prSet presAssocID="{C3FDF6F7-9990-42F9-9D49-1938A10682FD}" presName="composite3" presStyleCnt="0"/>
      <dgm:spPr/>
    </dgm:pt>
    <dgm:pt modelId="{3B786826-4E56-4D31-BA39-9F2078D8E230}" type="pres">
      <dgm:prSet presAssocID="{C3FDF6F7-9990-42F9-9D49-1938A10682FD}" presName="background3" presStyleLbl="node3" presStyleIdx="1" presStyleCnt="2"/>
      <dgm:spPr/>
    </dgm:pt>
    <dgm:pt modelId="{F9D53920-E9FF-4722-A1D3-6D024DB250FB}" type="pres">
      <dgm:prSet presAssocID="{C3FDF6F7-9990-42F9-9D49-1938A10682FD}" presName="text3" presStyleLbl="fgAcc3" presStyleIdx="1" presStyleCnt="2" custScaleX="205619" custScaleY="70191">
        <dgm:presLayoutVars>
          <dgm:chPref val="3"/>
        </dgm:presLayoutVars>
      </dgm:prSet>
      <dgm:spPr/>
      <dgm:t>
        <a:bodyPr/>
        <a:lstStyle/>
        <a:p>
          <a:endParaRPr lang="ru-RU"/>
        </a:p>
      </dgm:t>
    </dgm:pt>
    <dgm:pt modelId="{DFBE2B20-90F5-4A75-A251-0EB9C410322F}" type="pres">
      <dgm:prSet presAssocID="{C3FDF6F7-9990-42F9-9D49-1938A10682FD}" presName="hierChild4" presStyleCnt="0"/>
      <dgm:spPr/>
    </dgm:pt>
    <dgm:pt modelId="{45D1E67B-1267-4C71-8F2A-6F3380736219}" type="pres">
      <dgm:prSet presAssocID="{B8D76B6E-FB83-4FEE-B0C4-7FA160925336}" presName="Name10" presStyleLbl="parChTrans1D2" presStyleIdx="2" presStyleCnt="3"/>
      <dgm:spPr/>
      <dgm:t>
        <a:bodyPr/>
        <a:lstStyle/>
        <a:p>
          <a:endParaRPr lang="ru-RU"/>
        </a:p>
      </dgm:t>
    </dgm:pt>
    <dgm:pt modelId="{04C1F988-D907-4497-8566-E314CB65A304}" type="pres">
      <dgm:prSet presAssocID="{40D3BD2A-EE83-42A9-97C1-50FDEBE84889}" presName="hierRoot2" presStyleCnt="0"/>
      <dgm:spPr/>
    </dgm:pt>
    <dgm:pt modelId="{5F41AE43-8F1E-43BD-B12B-6046786C2F36}" type="pres">
      <dgm:prSet presAssocID="{40D3BD2A-EE83-42A9-97C1-50FDEBE84889}" presName="composite2" presStyleCnt="0"/>
      <dgm:spPr/>
    </dgm:pt>
    <dgm:pt modelId="{A0E16D1C-A528-4ADC-9021-BCD00414AD0B}" type="pres">
      <dgm:prSet presAssocID="{40D3BD2A-EE83-42A9-97C1-50FDEBE84889}" presName="background2" presStyleLbl="node2" presStyleIdx="2" presStyleCnt="3"/>
      <dgm:spPr/>
    </dgm:pt>
    <dgm:pt modelId="{83C3AD51-1D26-4D4F-94B5-711E9645323F}" type="pres">
      <dgm:prSet presAssocID="{40D3BD2A-EE83-42A9-97C1-50FDEBE84889}" presName="text2" presStyleLbl="fgAcc2" presStyleIdx="2" presStyleCnt="3" custScaleY="59737">
        <dgm:presLayoutVars>
          <dgm:chPref val="3"/>
        </dgm:presLayoutVars>
      </dgm:prSet>
      <dgm:spPr/>
      <dgm:t>
        <a:bodyPr/>
        <a:lstStyle/>
        <a:p>
          <a:endParaRPr lang="ru-RU"/>
        </a:p>
      </dgm:t>
    </dgm:pt>
    <dgm:pt modelId="{783BA799-DB03-40F5-9A7A-A546F9C1A952}" type="pres">
      <dgm:prSet presAssocID="{40D3BD2A-EE83-42A9-97C1-50FDEBE84889}" presName="hierChild3" presStyleCnt="0"/>
      <dgm:spPr/>
    </dgm:pt>
  </dgm:ptLst>
  <dgm:cxnLst>
    <dgm:cxn modelId="{C7E0E2AD-C965-4EE6-BAAB-2E0B7154DC46}" type="presOf" srcId="{82403D85-CB0C-4371-94DA-05DBF5384470}" destId="{A0DD6424-EE08-4336-B3A2-0D4807C16438}" srcOrd="0" destOrd="0" presId="urn:microsoft.com/office/officeart/2005/8/layout/hierarchy1"/>
    <dgm:cxn modelId="{DAE4A7DA-9D44-48AC-8B16-782583BCAD27}" type="presOf" srcId="{0BE0A5D2-730D-4E8A-9BDE-EFDF4631DFB7}" destId="{446ED254-C8B0-41FD-960E-7BC236767C38}" srcOrd="0" destOrd="0" presId="urn:microsoft.com/office/officeart/2005/8/layout/hierarchy1"/>
    <dgm:cxn modelId="{083FA818-AE4F-476C-9D2C-37197129C05D}" type="presOf" srcId="{ED94A2B1-1818-4077-B0CE-1FCA99FFEF15}" destId="{79EA4BFF-C5D6-496C-9F8E-7A66D884D7D7}" srcOrd="0" destOrd="0" presId="urn:microsoft.com/office/officeart/2005/8/layout/hierarchy1"/>
    <dgm:cxn modelId="{95273D6A-FA94-4E81-A1E0-F619A6BD6C15}" type="presOf" srcId="{C3FDF6F7-9990-42F9-9D49-1938A10682FD}" destId="{F9D53920-E9FF-4722-A1D3-6D024DB250FB}" srcOrd="0" destOrd="0" presId="urn:microsoft.com/office/officeart/2005/8/layout/hierarchy1"/>
    <dgm:cxn modelId="{6B2EE1A5-0701-4A85-AC12-9A81F8B7571C}" type="presOf" srcId="{2D584282-7034-4768-A004-83B5F9AD628F}" destId="{F892D59C-B338-4EDF-A630-3C5BC5C8B54E}" srcOrd="0" destOrd="0" presId="urn:microsoft.com/office/officeart/2005/8/layout/hierarchy1"/>
    <dgm:cxn modelId="{9EA05FF2-69DC-4334-8C47-EE03E8D83427}" type="presOf" srcId="{F965AC6A-CCF6-48D8-8C2C-BFE8E690ADA0}" destId="{C10CEA4E-447E-4102-A3D0-C8ABEF4C68BC}" srcOrd="0" destOrd="0" presId="urn:microsoft.com/office/officeart/2005/8/layout/hierarchy1"/>
    <dgm:cxn modelId="{7B493ECD-049C-44AF-81BD-2491E094E886}" srcId="{E16B7363-D1DE-44EB-8A53-06CBBA27D90D}" destId="{79155689-DC6B-4AA8-9922-2CF5BDC71F12}" srcOrd="0" destOrd="0" parTransId="{6387C074-992F-401F-9CFB-5A4A62FC4CE5}" sibTransId="{F5E063DE-50AE-4D5D-B3DB-D10BB13F436D}"/>
    <dgm:cxn modelId="{A02A7300-954E-4364-8596-337CE21A40E6}" type="presOf" srcId="{DA390543-A21B-4323-B70C-877463F77052}" destId="{E6D40251-8D2C-42A3-9F33-676B015B8B09}" srcOrd="0" destOrd="0" presId="urn:microsoft.com/office/officeart/2005/8/layout/hierarchy1"/>
    <dgm:cxn modelId="{4D5C1338-0675-4CE9-984A-7DDEF44298F4}" srcId="{02F3DF8B-288D-4FC9-AC82-F07D10E4868B}" destId="{C3FDF6F7-9990-42F9-9D49-1938A10682FD}" srcOrd="1" destOrd="0" parTransId="{82403D85-CB0C-4371-94DA-05DBF5384470}" sibTransId="{ABBAFA74-0533-425C-BBC2-E5FE81FCDD20}"/>
    <dgm:cxn modelId="{C4DF2BA7-BDB0-4A0D-A47C-AF348F46CBE8}" type="presOf" srcId="{79155689-DC6B-4AA8-9922-2CF5BDC71F12}" destId="{8461B087-3103-4794-B8B4-B6631E076B92}" srcOrd="0" destOrd="0" presId="urn:microsoft.com/office/officeart/2005/8/layout/hierarchy1"/>
    <dgm:cxn modelId="{A3655DC1-CB5D-4F2D-BA3D-6AC3E88A5C64}" srcId="{F965AC6A-CCF6-48D8-8C2C-BFE8E690ADA0}" destId="{2D584282-7034-4768-A004-83B5F9AD628F}" srcOrd="1" destOrd="0" parTransId="{96050163-95FA-4803-A329-A4FE25E70FF8}" sibTransId="{C3F72CF9-F371-4192-9149-49197D81CB8D}"/>
    <dgm:cxn modelId="{27C4F7EC-5CDC-4C03-BBE7-894064C0648C}" srcId="{79155689-DC6B-4AA8-9922-2CF5BDC71F12}" destId="{40D3BD2A-EE83-42A9-97C1-50FDEBE84889}" srcOrd="2" destOrd="0" parTransId="{B8D76B6E-FB83-4FEE-B0C4-7FA160925336}" sibTransId="{E0A74A8D-E64A-4911-BCCC-A2AF8F883394}"/>
    <dgm:cxn modelId="{F4B52B88-0C86-4487-8317-DE2C30D6CFB2}" type="presOf" srcId="{13A68D26-FAF0-496F-AA1C-314AA794CD6C}" destId="{A601B606-AC5B-46AD-BE44-8EB5A142F0D9}" srcOrd="0" destOrd="0" presId="urn:microsoft.com/office/officeart/2005/8/layout/hierarchy1"/>
    <dgm:cxn modelId="{BBCA6123-00FE-44AA-87C0-0B49210CB99F}" type="presOf" srcId="{E16B7363-D1DE-44EB-8A53-06CBBA27D90D}" destId="{8D95473D-286C-47F2-9C98-1BB328D35BC9}" srcOrd="0" destOrd="0" presId="urn:microsoft.com/office/officeart/2005/8/layout/hierarchy1"/>
    <dgm:cxn modelId="{F9259EE3-23C2-49C2-8058-4E4FFFEE4151}" srcId="{F965AC6A-CCF6-48D8-8C2C-BFE8E690ADA0}" destId="{DA390543-A21B-4323-B70C-877463F77052}" srcOrd="0" destOrd="0" parTransId="{ED94A2B1-1818-4077-B0CE-1FCA99FFEF15}" sibTransId="{FF82B740-63CB-4983-A40B-5C5EE42EACBE}"/>
    <dgm:cxn modelId="{36E3E582-3E07-4DB4-BE55-42D86E700D72}" type="presOf" srcId="{B8D76B6E-FB83-4FEE-B0C4-7FA160925336}" destId="{45D1E67B-1267-4C71-8F2A-6F3380736219}" srcOrd="0" destOrd="0" presId="urn:microsoft.com/office/officeart/2005/8/layout/hierarchy1"/>
    <dgm:cxn modelId="{22F624DB-DADB-4065-9215-121ADB46E923}" type="presOf" srcId="{6A462907-7F8F-4974-96E5-4A5C9D014ECA}" destId="{CD67423C-D520-4F83-9DE1-19AE5B4D8DED}" srcOrd="0" destOrd="0" presId="urn:microsoft.com/office/officeart/2005/8/layout/hierarchy1"/>
    <dgm:cxn modelId="{FCF74BAE-70A4-4B92-BF15-EA34F0B0613A}" type="presOf" srcId="{40D3BD2A-EE83-42A9-97C1-50FDEBE84889}" destId="{83C3AD51-1D26-4D4F-94B5-711E9645323F}" srcOrd="0" destOrd="0" presId="urn:microsoft.com/office/officeart/2005/8/layout/hierarchy1"/>
    <dgm:cxn modelId="{AF0A73BE-B5EA-431F-863C-8D7AEC5360C6}" type="presOf" srcId="{9CDE5273-A98E-494F-8B1A-A7B0E57F7857}" destId="{CB028E2F-4AA5-4F1A-8F66-F7AC1D85E2AC}" srcOrd="0" destOrd="0" presId="urn:microsoft.com/office/officeart/2005/8/layout/hierarchy1"/>
    <dgm:cxn modelId="{934C92E7-CEB9-4A73-9A2A-E0B7F8CAE88E}" type="presOf" srcId="{96050163-95FA-4803-A329-A4FE25E70FF8}" destId="{20DC7AB6-C31A-4F95-92EF-9E1960A765CC}" srcOrd="0" destOrd="0" presId="urn:microsoft.com/office/officeart/2005/8/layout/hierarchy1"/>
    <dgm:cxn modelId="{E0B3F2BD-F009-41B5-9B4D-D16CAF497B41}" type="presOf" srcId="{02F3DF8B-288D-4FC9-AC82-F07D10E4868B}" destId="{A15842DA-EAD6-4BAB-8D51-744AA2177F8D}" srcOrd="0" destOrd="0" presId="urn:microsoft.com/office/officeart/2005/8/layout/hierarchy1"/>
    <dgm:cxn modelId="{17CEAE6E-2CBF-4A0C-A8B0-7B827838B158}" srcId="{02F3DF8B-288D-4FC9-AC82-F07D10E4868B}" destId="{F965AC6A-CCF6-48D8-8C2C-BFE8E690ADA0}" srcOrd="0" destOrd="0" parTransId="{13A68D26-FAF0-496F-AA1C-314AA794CD6C}" sibTransId="{EB93B602-DAC6-46A9-B20D-F976CB92A3EC}"/>
    <dgm:cxn modelId="{229FCBD9-18DE-4A3A-957F-C52EFBAC53F2}" srcId="{79155689-DC6B-4AA8-9922-2CF5BDC71F12}" destId="{02F3DF8B-288D-4FC9-AC82-F07D10E4868B}" srcOrd="1" destOrd="0" parTransId="{0BE0A5D2-730D-4E8A-9BDE-EFDF4631DFB7}" sibTransId="{36347749-CB7A-432F-88E3-94B52F88595C}"/>
    <dgm:cxn modelId="{A03F0B86-BBB0-4EBC-9FAB-E574A0CF0EF7}" srcId="{79155689-DC6B-4AA8-9922-2CF5BDC71F12}" destId="{6A462907-7F8F-4974-96E5-4A5C9D014ECA}" srcOrd="0" destOrd="0" parTransId="{9CDE5273-A98E-494F-8B1A-A7B0E57F7857}" sibTransId="{4346165E-E734-4C21-A188-1413F8BF3974}"/>
    <dgm:cxn modelId="{CC5019C3-5537-451B-87E3-DC1BDB2FE822}" type="presParOf" srcId="{8D95473D-286C-47F2-9C98-1BB328D35BC9}" destId="{88DFC682-A1AD-4F94-BB11-643CBA4E62C7}" srcOrd="0" destOrd="0" presId="urn:microsoft.com/office/officeart/2005/8/layout/hierarchy1"/>
    <dgm:cxn modelId="{2F26AE00-93D8-4749-8F92-0187E13801AB}" type="presParOf" srcId="{88DFC682-A1AD-4F94-BB11-643CBA4E62C7}" destId="{DFB1780C-BFF1-4B19-8F9D-DFE379B5F9EC}" srcOrd="0" destOrd="0" presId="urn:microsoft.com/office/officeart/2005/8/layout/hierarchy1"/>
    <dgm:cxn modelId="{58ACB23C-0D67-4736-B298-BD992F489CC0}" type="presParOf" srcId="{DFB1780C-BFF1-4B19-8F9D-DFE379B5F9EC}" destId="{F5C74EB8-CABE-4C55-BAEA-CB11039F1840}" srcOrd="0" destOrd="0" presId="urn:microsoft.com/office/officeart/2005/8/layout/hierarchy1"/>
    <dgm:cxn modelId="{1A274A61-465C-4E32-8464-84507E9A14D6}" type="presParOf" srcId="{DFB1780C-BFF1-4B19-8F9D-DFE379B5F9EC}" destId="{8461B087-3103-4794-B8B4-B6631E076B92}" srcOrd="1" destOrd="0" presId="urn:microsoft.com/office/officeart/2005/8/layout/hierarchy1"/>
    <dgm:cxn modelId="{EAB631FF-8968-4DB8-9CB6-2A21AD18DE54}" type="presParOf" srcId="{88DFC682-A1AD-4F94-BB11-643CBA4E62C7}" destId="{F7D0FE9A-E26E-453C-86B4-9220DFA163A1}" srcOrd="1" destOrd="0" presId="urn:microsoft.com/office/officeart/2005/8/layout/hierarchy1"/>
    <dgm:cxn modelId="{329FDDC6-EF1F-41BC-92B4-F170C5B0C5A1}" type="presParOf" srcId="{F7D0FE9A-E26E-453C-86B4-9220DFA163A1}" destId="{CB028E2F-4AA5-4F1A-8F66-F7AC1D85E2AC}" srcOrd="0" destOrd="0" presId="urn:microsoft.com/office/officeart/2005/8/layout/hierarchy1"/>
    <dgm:cxn modelId="{937FCE73-CBAF-4A39-9716-847672448E18}" type="presParOf" srcId="{F7D0FE9A-E26E-453C-86B4-9220DFA163A1}" destId="{681639D9-6B67-482A-AC7E-EA4854F3AC89}" srcOrd="1" destOrd="0" presId="urn:microsoft.com/office/officeart/2005/8/layout/hierarchy1"/>
    <dgm:cxn modelId="{2CBD4716-400B-4114-AFAF-FB9321EEA3A6}" type="presParOf" srcId="{681639D9-6B67-482A-AC7E-EA4854F3AC89}" destId="{FFC2900D-6541-4AF9-B62A-15B27BFEC875}" srcOrd="0" destOrd="0" presId="urn:microsoft.com/office/officeart/2005/8/layout/hierarchy1"/>
    <dgm:cxn modelId="{087DCB04-4331-4F2B-8E63-607B48EE092B}" type="presParOf" srcId="{FFC2900D-6541-4AF9-B62A-15B27BFEC875}" destId="{848D3E16-09C1-4BCE-8D18-721FC9F4C362}" srcOrd="0" destOrd="0" presId="urn:microsoft.com/office/officeart/2005/8/layout/hierarchy1"/>
    <dgm:cxn modelId="{A29F65CF-939C-4058-BD8F-41CDC8E98621}" type="presParOf" srcId="{FFC2900D-6541-4AF9-B62A-15B27BFEC875}" destId="{CD67423C-D520-4F83-9DE1-19AE5B4D8DED}" srcOrd="1" destOrd="0" presId="urn:microsoft.com/office/officeart/2005/8/layout/hierarchy1"/>
    <dgm:cxn modelId="{EF2B3680-27E5-4FA9-9421-D545F9983CD6}" type="presParOf" srcId="{681639D9-6B67-482A-AC7E-EA4854F3AC89}" destId="{7CB188E6-2B6F-4D73-89AF-D2998C934C94}" srcOrd="1" destOrd="0" presId="urn:microsoft.com/office/officeart/2005/8/layout/hierarchy1"/>
    <dgm:cxn modelId="{3370EA59-DEAF-4AC2-A21B-3853BE67149D}" type="presParOf" srcId="{F7D0FE9A-E26E-453C-86B4-9220DFA163A1}" destId="{446ED254-C8B0-41FD-960E-7BC236767C38}" srcOrd="2" destOrd="0" presId="urn:microsoft.com/office/officeart/2005/8/layout/hierarchy1"/>
    <dgm:cxn modelId="{5FD70A54-C3D6-4C4F-9A25-9D978144710A}" type="presParOf" srcId="{F7D0FE9A-E26E-453C-86B4-9220DFA163A1}" destId="{18AF051D-CCC6-44DF-97B3-DD6190ED2F81}" srcOrd="3" destOrd="0" presId="urn:microsoft.com/office/officeart/2005/8/layout/hierarchy1"/>
    <dgm:cxn modelId="{AE18CE12-F5E1-47D7-8F48-7E66262F7EDE}" type="presParOf" srcId="{18AF051D-CCC6-44DF-97B3-DD6190ED2F81}" destId="{C860F42B-BE35-41E2-B58A-64357B111324}" srcOrd="0" destOrd="0" presId="urn:microsoft.com/office/officeart/2005/8/layout/hierarchy1"/>
    <dgm:cxn modelId="{1BE99B01-CB8D-49B5-B383-DAE70F23827E}" type="presParOf" srcId="{C860F42B-BE35-41E2-B58A-64357B111324}" destId="{A8E6CA32-5EE3-4CFB-B6ED-F7F7D7CB7762}" srcOrd="0" destOrd="0" presId="urn:microsoft.com/office/officeart/2005/8/layout/hierarchy1"/>
    <dgm:cxn modelId="{44560063-DAD1-44F4-A085-F07479CBF88E}" type="presParOf" srcId="{C860F42B-BE35-41E2-B58A-64357B111324}" destId="{A15842DA-EAD6-4BAB-8D51-744AA2177F8D}" srcOrd="1" destOrd="0" presId="urn:microsoft.com/office/officeart/2005/8/layout/hierarchy1"/>
    <dgm:cxn modelId="{952BC925-11FA-4667-99FB-86F05790BE9F}" type="presParOf" srcId="{18AF051D-CCC6-44DF-97B3-DD6190ED2F81}" destId="{87AAFA58-A2CB-4EDE-9C82-EA89ED258085}" srcOrd="1" destOrd="0" presId="urn:microsoft.com/office/officeart/2005/8/layout/hierarchy1"/>
    <dgm:cxn modelId="{18CEEDEA-4501-42C5-9DFF-044EDE33A40D}" type="presParOf" srcId="{87AAFA58-A2CB-4EDE-9C82-EA89ED258085}" destId="{A601B606-AC5B-46AD-BE44-8EB5A142F0D9}" srcOrd="0" destOrd="0" presId="urn:microsoft.com/office/officeart/2005/8/layout/hierarchy1"/>
    <dgm:cxn modelId="{1A5FDC45-5027-4B61-A3FE-2D51234CA545}" type="presParOf" srcId="{87AAFA58-A2CB-4EDE-9C82-EA89ED258085}" destId="{56E651C3-865C-44EE-964C-C9D7D7A456AC}" srcOrd="1" destOrd="0" presId="urn:microsoft.com/office/officeart/2005/8/layout/hierarchy1"/>
    <dgm:cxn modelId="{B7F0361B-938E-41AD-997E-0DFFC62E7BB8}" type="presParOf" srcId="{56E651C3-865C-44EE-964C-C9D7D7A456AC}" destId="{1A064552-FBCA-45B3-A2CD-5D1E4C30EE1C}" srcOrd="0" destOrd="0" presId="urn:microsoft.com/office/officeart/2005/8/layout/hierarchy1"/>
    <dgm:cxn modelId="{122C9FC3-A347-4C8C-A844-C82C7A9A436E}" type="presParOf" srcId="{1A064552-FBCA-45B3-A2CD-5D1E4C30EE1C}" destId="{B475DC48-6CAF-4AD7-AB73-D8574D7C86F0}" srcOrd="0" destOrd="0" presId="urn:microsoft.com/office/officeart/2005/8/layout/hierarchy1"/>
    <dgm:cxn modelId="{15F90C6E-855A-48AC-BDD9-147171C975ED}" type="presParOf" srcId="{1A064552-FBCA-45B3-A2CD-5D1E4C30EE1C}" destId="{C10CEA4E-447E-4102-A3D0-C8ABEF4C68BC}" srcOrd="1" destOrd="0" presId="urn:microsoft.com/office/officeart/2005/8/layout/hierarchy1"/>
    <dgm:cxn modelId="{BCC27CE7-21DF-46B4-9CF9-6E49954772FC}" type="presParOf" srcId="{56E651C3-865C-44EE-964C-C9D7D7A456AC}" destId="{E74E9DAD-A1C5-431E-80B2-C17CF17AFE82}" srcOrd="1" destOrd="0" presId="urn:microsoft.com/office/officeart/2005/8/layout/hierarchy1"/>
    <dgm:cxn modelId="{7F1B8B95-DAAD-4195-BB9D-4C3860B25E25}" type="presParOf" srcId="{E74E9DAD-A1C5-431E-80B2-C17CF17AFE82}" destId="{79EA4BFF-C5D6-496C-9F8E-7A66D884D7D7}" srcOrd="0" destOrd="0" presId="urn:microsoft.com/office/officeart/2005/8/layout/hierarchy1"/>
    <dgm:cxn modelId="{8F451CA8-FC6F-4E0B-9D7A-A33AC9B0237C}" type="presParOf" srcId="{E74E9DAD-A1C5-431E-80B2-C17CF17AFE82}" destId="{CD0B9CFB-551D-462D-8A75-00F236EE6E9E}" srcOrd="1" destOrd="0" presId="urn:microsoft.com/office/officeart/2005/8/layout/hierarchy1"/>
    <dgm:cxn modelId="{E9B167BE-06E5-4B57-9035-5D58D2A4FEC0}" type="presParOf" srcId="{CD0B9CFB-551D-462D-8A75-00F236EE6E9E}" destId="{6DE34248-C7C5-4818-A9FB-4F190A16691A}" srcOrd="0" destOrd="0" presId="urn:microsoft.com/office/officeart/2005/8/layout/hierarchy1"/>
    <dgm:cxn modelId="{DE8DEE60-FFBD-45C4-AB44-D3B4521C9A2D}" type="presParOf" srcId="{6DE34248-C7C5-4818-A9FB-4F190A16691A}" destId="{DBF21D23-89C6-41A9-A0AF-01A7E45A6EF6}" srcOrd="0" destOrd="0" presId="urn:microsoft.com/office/officeart/2005/8/layout/hierarchy1"/>
    <dgm:cxn modelId="{8F8B41E1-AF0D-4FC6-A132-387CC8A15877}" type="presParOf" srcId="{6DE34248-C7C5-4818-A9FB-4F190A16691A}" destId="{E6D40251-8D2C-42A3-9F33-676B015B8B09}" srcOrd="1" destOrd="0" presId="urn:microsoft.com/office/officeart/2005/8/layout/hierarchy1"/>
    <dgm:cxn modelId="{8D2D4404-3351-4488-BDD4-0FB8D806AB70}" type="presParOf" srcId="{CD0B9CFB-551D-462D-8A75-00F236EE6E9E}" destId="{03FE5505-665D-4F34-AE77-DDDC274D92EC}" srcOrd="1" destOrd="0" presId="urn:microsoft.com/office/officeart/2005/8/layout/hierarchy1"/>
    <dgm:cxn modelId="{BD3B9E8C-5E1C-4A5C-A02A-E638F67F5E5E}" type="presParOf" srcId="{E74E9DAD-A1C5-431E-80B2-C17CF17AFE82}" destId="{20DC7AB6-C31A-4F95-92EF-9E1960A765CC}" srcOrd="2" destOrd="0" presId="urn:microsoft.com/office/officeart/2005/8/layout/hierarchy1"/>
    <dgm:cxn modelId="{8ACAB48F-E58F-4B67-8C77-258A136EE255}" type="presParOf" srcId="{E74E9DAD-A1C5-431E-80B2-C17CF17AFE82}" destId="{479EBA99-0E42-46D6-AE34-993FA5044FC9}" srcOrd="3" destOrd="0" presId="urn:microsoft.com/office/officeart/2005/8/layout/hierarchy1"/>
    <dgm:cxn modelId="{DE7B48B9-C0D8-4DF6-8043-44E48DE036A0}" type="presParOf" srcId="{479EBA99-0E42-46D6-AE34-993FA5044FC9}" destId="{967CAD2F-E362-46CB-A802-456D9CC6514E}" srcOrd="0" destOrd="0" presId="urn:microsoft.com/office/officeart/2005/8/layout/hierarchy1"/>
    <dgm:cxn modelId="{10C226CB-71E0-40BD-AC35-E71A611E1B3E}" type="presParOf" srcId="{967CAD2F-E362-46CB-A802-456D9CC6514E}" destId="{6DB31496-778B-452C-83E9-C30495F607FD}" srcOrd="0" destOrd="0" presId="urn:microsoft.com/office/officeart/2005/8/layout/hierarchy1"/>
    <dgm:cxn modelId="{480A7988-1A39-4678-A8B3-7C86002D9142}" type="presParOf" srcId="{967CAD2F-E362-46CB-A802-456D9CC6514E}" destId="{F892D59C-B338-4EDF-A630-3C5BC5C8B54E}" srcOrd="1" destOrd="0" presId="urn:microsoft.com/office/officeart/2005/8/layout/hierarchy1"/>
    <dgm:cxn modelId="{9C4AC452-7C04-48DA-9459-8B62E7C3B8A2}" type="presParOf" srcId="{479EBA99-0E42-46D6-AE34-993FA5044FC9}" destId="{B3042CCB-7DFB-4849-B6B9-BDA3408C797F}" srcOrd="1" destOrd="0" presId="urn:microsoft.com/office/officeart/2005/8/layout/hierarchy1"/>
    <dgm:cxn modelId="{FB955201-563C-4C2C-B902-17BD1E327276}" type="presParOf" srcId="{87AAFA58-A2CB-4EDE-9C82-EA89ED258085}" destId="{A0DD6424-EE08-4336-B3A2-0D4807C16438}" srcOrd="2" destOrd="0" presId="urn:microsoft.com/office/officeart/2005/8/layout/hierarchy1"/>
    <dgm:cxn modelId="{D7E16270-F3D3-49BF-8EC7-9C1917242E20}" type="presParOf" srcId="{87AAFA58-A2CB-4EDE-9C82-EA89ED258085}" destId="{82BFE471-28E6-494B-80C0-66D0C8CF2DC4}" srcOrd="3" destOrd="0" presId="urn:microsoft.com/office/officeart/2005/8/layout/hierarchy1"/>
    <dgm:cxn modelId="{700956D3-311E-4A4B-B475-B1C9534AB595}" type="presParOf" srcId="{82BFE471-28E6-494B-80C0-66D0C8CF2DC4}" destId="{CB4CB599-BB3D-4393-AEFF-DD19BEFD474B}" srcOrd="0" destOrd="0" presId="urn:microsoft.com/office/officeart/2005/8/layout/hierarchy1"/>
    <dgm:cxn modelId="{61C24130-45A0-4D5E-8CE9-8A421BE79FCF}" type="presParOf" srcId="{CB4CB599-BB3D-4393-AEFF-DD19BEFD474B}" destId="{3B786826-4E56-4D31-BA39-9F2078D8E230}" srcOrd="0" destOrd="0" presId="urn:microsoft.com/office/officeart/2005/8/layout/hierarchy1"/>
    <dgm:cxn modelId="{E381256E-7BB9-4005-A75A-4233015C9BB6}" type="presParOf" srcId="{CB4CB599-BB3D-4393-AEFF-DD19BEFD474B}" destId="{F9D53920-E9FF-4722-A1D3-6D024DB250FB}" srcOrd="1" destOrd="0" presId="urn:microsoft.com/office/officeart/2005/8/layout/hierarchy1"/>
    <dgm:cxn modelId="{9EC8F330-D866-42FC-B15B-CA1399B5513B}" type="presParOf" srcId="{82BFE471-28E6-494B-80C0-66D0C8CF2DC4}" destId="{DFBE2B20-90F5-4A75-A251-0EB9C410322F}" srcOrd="1" destOrd="0" presId="urn:microsoft.com/office/officeart/2005/8/layout/hierarchy1"/>
    <dgm:cxn modelId="{BEC57B7C-4637-4D0D-A15F-25E66B8BF0CB}" type="presParOf" srcId="{F7D0FE9A-E26E-453C-86B4-9220DFA163A1}" destId="{45D1E67B-1267-4C71-8F2A-6F3380736219}" srcOrd="4" destOrd="0" presId="urn:microsoft.com/office/officeart/2005/8/layout/hierarchy1"/>
    <dgm:cxn modelId="{DE3A682D-899D-4DBA-BB3C-210252BBC8A5}" type="presParOf" srcId="{F7D0FE9A-E26E-453C-86B4-9220DFA163A1}" destId="{04C1F988-D907-4497-8566-E314CB65A304}" srcOrd="5" destOrd="0" presId="urn:microsoft.com/office/officeart/2005/8/layout/hierarchy1"/>
    <dgm:cxn modelId="{BCFB2E87-920D-4D2C-BC9E-88BE333E613C}" type="presParOf" srcId="{04C1F988-D907-4497-8566-E314CB65A304}" destId="{5F41AE43-8F1E-43BD-B12B-6046786C2F36}" srcOrd="0" destOrd="0" presId="urn:microsoft.com/office/officeart/2005/8/layout/hierarchy1"/>
    <dgm:cxn modelId="{4FE4F414-D1C9-4212-A425-BD082576E813}" type="presParOf" srcId="{5F41AE43-8F1E-43BD-B12B-6046786C2F36}" destId="{A0E16D1C-A528-4ADC-9021-BCD00414AD0B}" srcOrd="0" destOrd="0" presId="urn:microsoft.com/office/officeart/2005/8/layout/hierarchy1"/>
    <dgm:cxn modelId="{749F0A7C-B934-43E4-928D-3E729814C33F}" type="presParOf" srcId="{5F41AE43-8F1E-43BD-B12B-6046786C2F36}" destId="{83C3AD51-1D26-4D4F-94B5-711E9645323F}" srcOrd="1" destOrd="0" presId="urn:microsoft.com/office/officeart/2005/8/layout/hierarchy1"/>
    <dgm:cxn modelId="{275F9403-FC93-47D8-81EC-7A68A1607981}" type="presParOf" srcId="{04C1F988-D907-4497-8566-E314CB65A304}" destId="{783BA799-DB03-40F5-9A7A-A546F9C1A952}" srcOrd="1" destOrd="0" presId="urn:microsoft.com/office/officeart/2005/8/layout/hierarchy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65976CC-ED39-4C06-BD6D-B953A7D746DB}" type="doc">
      <dgm:prSet loTypeId="urn:microsoft.com/office/officeart/2005/8/layout/radial6" loCatId="relationship" qsTypeId="urn:microsoft.com/office/officeart/2005/8/quickstyle/simple1" qsCatId="simple" csTypeId="urn:microsoft.com/office/officeart/2005/8/colors/colorful4" csCatId="colorful" phldr="1"/>
      <dgm:spPr/>
      <dgm:t>
        <a:bodyPr/>
        <a:lstStyle/>
        <a:p>
          <a:endParaRPr lang="x-none"/>
        </a:p>
      </dgm:t>
    </dgm:pt>
    <dgm:pt modelId="{2853022C-C51F-4389-AD37-59D33A4B0B47}">
      <dgm:prSet phldrT="[Текст]" custT="1"/>
      <dgm:spPr/>
      <dgm:t>
        <a:bodyPr/>
        <a:lstStyle/>
        <a:p>
          <a:r>
            <a:rPr lang="x-none" sz="1200" b="1">
              <a:solidFill>
                <a:schemeClr val="bg1"/>
              </a:solidFill>
              <a:latin typeface="Times New Roman" panose="02020603050405020304" pitchFamily="18" charset="0"/>
              <a:cs typeface="Times New Roman" panose="02020603050405020304" pitchFamily="18" charset="0"/>
            </a:rPr>
            <a:t>Базовыми отличительными чертами инноваций</a:t>
          </a:r>
        </a:p>
      </dgm:t>
    </dgm:pt>
    <dgm:pt modelId="{F7FDA4D2-2B2A-46A5-B1D9-1CFC2B11EA84}" type="parTrans" cxnId="{80EA2FD2-26D1-4382-8374-214C20136469}">
      <dgm:prSet/>
      <dgm:spPr/>
      <dgm:t>
        <a:bodyPr/>
        <a:lstStyle/>
        <a:p>
          <a:endParaRPr lang="x-none" sz="1200">
            <a:solidFill>
              <a:sysClr val="windowText" lastClr="000000"/>
            </a:solidFill>
            <a:latin typeface="Times New Roman" panose="02020603050405020304" pitchFamily="18" charset="0"/>
            <a:cs typeface="Times New Roman" panose="02020603050405020304" pitchFamily="18" charset="0"/>
          </a:endParaRPr>
        </a:p>
      </dgm:t>
    </dgm:pt>
    <dgm:pt modelId="{CE450560-7EF4-45DB-92C3-A50B67BF6ABA}" type="sibTrans" cxnId="{80EA2FD2-26D1-4382-8374-214C20136469}">
      <dgm:prSet/>
      <dgm:spPr/>
      <dgm:t>
        <a:bodyPr/>
        <a:lstStyle/>
        <a:p>
          <a:endParaRPr lang="x-none" sz="1200">
            <a:solidFill>
              <a:sysClr val="windowText" lastClr="000000"/>
            </a:solidFill>
            <a:latin typeface="Times New Roman" panose="02020603050405020304" pitchFamily="18" charset="0"/>
            <a:cs typeface="Times New Roman" panose="02020603050405020304" pitchFamily="18" charset="0"/>
          </a:endParaRPr>
        </a:p>
      </dgm:t>
    </dgm:pt>
    <dgm:pt modelId="{C961BA7A-497B-47E2-9141-0D9855A752D6}">
      <dgm:prSet phldrT="[Текст]" custT="1"/>
      <dgm:spPr/>
      <dgm:t>
        <a:bodyPr/>
        <a:lstStyle/>
        <a:p>
          <a:r>
            <a:rPr lang="x-none" sz="1200">
              <a:solidFill>
                <a:sysClr val="windowText" lastClr="000000"/>
              </a:solidFill>
              <a:latin typeface="Times New Roman" panose="02020603050405020304" pitchFamily="18" charset="0"/>
              <a:cs typeface="Times New Roman" panose="02020603050405020304" pitchFamily="18" charset="0"/>
            </a:rPr>
            <a:t>завершенность и практическая применимость </a:t>
          </a:r>
        </a:p>
      </dgm:t>
    </dgm:pt>
    <dgm:pt modelId="{0C89955C-ED28-4A2B-AD5A-6882317ADF34}" type="parTrans" cxnId="{D1C7A669-F064-4E57-B169-D4BFA0E07ED9}">
      <dgm:prSet/>
      <dgm:spPr/>
      <dgm:t>
        <a:bodyPr/>
        <a:lstStyle/>
        <a:p>
          <a:endParaRPr lang="x-none" sz="1200">
            <a:solidFill>
              <a:sysClr val="windowText" lastClr="000000"/>
            </a:solidFill>
            <a:latin typeface="Times New Roman" panose="02020603050405020304" pitchFamily="18" charset="0"/>
            <a:cs typeface="Times New Roman" panose="02020603050405020304" pitchFamily="18" charset="0"/>
          </a:endParaRPr>
        </a:p>
      </dgm:t>
    </dgm:pt>
    <dgm:pt modelId="{B0F80EB7-24AF-4A47-9CDA-0C7540CE8A75}" type="sibTrans" cxnId="{D1C7A669-F064-4E57-B169-D4BFA0E07ED9}">
      <dgm:prSet/>
      <dgm:spPr/>
      <dgm:t>
        <a:bodyPr/>
        <a:lstStyle/>
        <a:p>
          <a:endParaRPr lang="x-none" sz="1200">
            <a:solidFill>
              <a:sysClr val="windowText" lastClr="000000"/>
            </a:solidFill>
            <a:latin typeface="Times New Roman" panose="02020603050405020304" pitchFamily="18" charset="0"/>
            <a:cs typeface="Times New Roman" panose="02020603050405020304" pitchFamily="18" charset="0"/>
          </a:endParaRPr>
        </a:p>
      </dgm:t>
    </dgm:pt>
    <dgm:pt modelId="{2665D518-4DB1-4742-940F-347E2B0648E0}">
      <dgm:prSet phldrT="[Текст]" custT="1"/>
      <dgm:spPr/>
      <dgm:t>
        <a:bodyPr/>
        <a:lstStyle/>
        <a:p>
          <a:r>
            <a:rPr lang="x-none" sz="1200">
              <a:solidFill>
                <a:sysClr val="windowText" lastClr="000000"/>
              </a:solidFill>
              <a:latin typeface="Times New Roman" panose="02020603050405020304" pitchFamily="18" charset="0"/>
              <a:cs typeface="Times New Roman" panose="02020603050405020304" pitchFamily="18" charset="0"/>
            </a:rPr>
            <a:t>коммерческая реализуемость</a:t>
          </a:r>
        </a:p>
      </dgm:t>
    </dgm:pt>
    <dgm:pt modelId="{58001E82-8AEE-4593-B53F-4213FC7F46D6}" type="parTrans" cxnId="{D19D8B02-4B0E-4D50-9A4E-05DA13F9C457}">
      <dgm:prSet/>
      <dgm:spPr/>
      <dgm:t>
        <a:bodyPr/>
        <a:lstStyle/>
        <a:p>
          <a:endParaRPr lang="x-none" sz="1200">
            <a:solidFill>
              <a:sysClr val="windowText" lastClr="000000"/>
            </a:solidFill>
            <a:latin typeface="Times New Roman" panose="02020603050405020304" pitchFamily="18" charset="0"/>
            <a:cs typeface="Times New Roman" panose="02020603050405020304" pitchFamily="18" charset="0"/>
          </a:endParaRPr>
        </a:p>
      </dgm:t>
    </dgm:pt>
    <dgm:pt modelId="{86D6DAA5-04B3-4113-A314-9CB2E6511DB0}" type="sibTrans" cxnId="{D19D8B02-4B0E-4D50-9A4E-05DA13F9C457}">
      <dgm:prSet/>
      <dgm:spPr/>
      <dgm:t>
        <a:bodyPr/>
        <a:lstStyle/>
        <a:p>
          <a:endParaRPr lang="x-none" sz="1200">
            <a:solidFill>
              <a:sysClr val="windowText" lastClr="000000"/>
            </a:solidFill>
            <a:latin typeface="Times New Roman" panose="02020603050405020304" pitchFamily="18" charset="0"/>
            <a:cs typeface="Times New Roman" panose="02020603050405020304" pitchFamily="18" charset="0"/>
          </a:endParaRPr>
        </a:p>
      </dgm:t>
    </dgm:pt>
    <dgm:pt modelId="{87D23E62-5363-45F1-90E7-E9581BF3B927}">
      <dgm:prSet phldrT="[Текст]" custT="1"/>
      <dgm:spPr/>
      <dgm:t>
        <a:bodyPr/>
        <a:lstStyle/>
        <a:p>
          <a:r>
            <a:rPr lang="x-none" sz="1200">
              <a:solidFill>
                <a:sysClr val="windowText" lastClr="000000"/>
              </a:solidFill>
              <a:latin typeface="Times New Roman" panose="02020603050405020304" pitchFamily="18" charset="0"/>
              <a:cs typeface="Times New Roman" panose="02020603050405020304" pitchFamily="18" charset="0"/>
            </a:rPr>
            <a:t>научно-техническая новизна</a:t>
          </a:r>
        </a:p>
      </dgm:t>
    </dgm:pt>
    <dgm:pt modelId="{7D037908-8675-4C24-BE42-4F763E51B337}" type="parTrans" cxnId="{392F149B-EE94-4606-A68A-1D804CE6E1A6}">
      <dgm:prSet/>
      <dgm:spPr/>
      <dgm:t>
        <a:bodyPr/>
        <a:lstStyle/>
        <a:p>
          <a:endParaRPr lang="x-none" sz="1200">
            <a:solidFill>
              <a:sysClr val="windowText" lastClr="000000"/>
            </a:solidFill>
            <a:latin typeface="Times New Roman" panose="02020603050405020304" pitchFamily="18" charset="0"/>
            <a:cs typeface="Times New Roman" panose="02020603050405020304" pitchFamily="18" charset="0"/>
          </a:endParaRPr>
        </a:p>
      </dgm:t>
    </dgm:pt>
    <dgm:pt modelId="{06D48E77-6086-4195-B0BC-72946633A7D0}" type="sibTrans" cxnId="{392F149B-EE94-4606-A68A-1D804CE6E1A6}">
      <dgm:prSet/>
      <dgm:spPr/>
      <dgm:t>
        <a:bodyPr/>
        <a:lstStyle/>
        <a:p>
          <a:endParaRPr lang="x-none" sz="1200">
            <a:solidFill>
              <a:sysClr val="windowText" lastClr="000000"/>
            </a:solidFill>
            <a:latin typeface="Times New Roman" panose="02020603050405020304" pitchFamily="18" charset="0"/>
            <a:cs typeface="Times New Roman" panose="02020603050405020304" pitchFamily="18" charset="0"/>
          </a:endParaRPr>
        </a:p>
      </dgm:t>
    </dgm:pt>
    <dgm:pt modelId="{8A26DB29-FD1B-453C-9427-653598642206}" type="pres">
      <dgm:prSet presAssocID="{E65976CC-ED39-4C06-BD6D-B953A7D746DB}" presName="Name0" presStyleCnt="0">
        <dgm:presLayoutVars>
          <dgm:chMax val="1"/>
          <dgm:dir/>
          <dgm:animLvl val="ctr"/>
          <dgm:resizeHandles val="exact"/>
        </dgm:presLayoutVars>
      </dgm:prSet>
      <dgm:spPr/>
      <dgm:t>
        <a:bodyPr/>
        <a:lstStyle/>
        <a:p>
          <a:endParaRPr lang="ru-RU"/>
        </a:p>
      </dgm:t>
    </dgm:pt>
    <dgm:pt modelId="{4DF979A8-BD24-4008-BA10-588085ACE369}" type="pres">
      <dgm:prSet presAssocID="{2853022C-C51F-4389-AD37-59D33A4B0B47}" presName="centerShape" presStyleLbl="node0" presStyleIdx="0" presStyleCnt="1" custScaleX="200578" custLinFactNeighborX="85" custLinFactNeighborY="-9486"/>
      <dgm:spPr/>
      <dgm:t>
        <a:bodyPr/>
        <a:lstStyle/>
        <a:p>
          <a:endParaRPr lang="ru-RU"/>
        </a:p>
      </dgm:t>
    </dgm:pt>
    <dgm:pt modelId="{836EB0B7-5166-4A93-B0E6-6D64FFC94B11}" type="pres">
      <dgm:prSet presAssocID="{C961BA7A-497B-47E2-9141-0D9855A752D6}" presName="node" presStyleLbl="node1" presStyleIdx="0" presStyleCnt="3" custScaleX="255426">
        <dgm:presLayoutVars>
          <dgm:bulletEnabled val="1"/>
        </dgm:presLayoutVars>
      </dgm:prSet>
      <dgm:spPr/>
      <dgm:t>
        <a:bodyPr/>
        <a:lstStyle/>
        <a:p>
          <a:endParaRPr lang="ru-RU"/>
        </a:p>
      </dgm:t>
    </dgm:pt>
    <dgm:pt modelId="{9C0B316B-613A-4957-8466-A7AA468F837B}" type="pres">
      <dgm:prSet presAssocID="{C961BA7A-497B-47E2-9141-0D9855A752D6}" presName="dummy" presStyleCnt="0"/>
      <dgm:spPr/>
    </dgm:pt>
    <dgm:pt modelId="{4E8DF2F9-6C2F-4230-BBBD-6DE502CA41C1}" type="pres">
      <dgm:prSet presAssocID="{B0F80EB7-24AF-4A47-9CDA-0C7540CE8A75}" presName="sibTrans" presStyleLbl="sibTrans2D1" presStyleIdx="0" presStyleCnt="3" custLinFactNeighborX="8012" custLinFactNeighborY="961"/>
      <dgm:spPr/>
      <dgm:t>
        <a:bodyPr/>
        <a:lstStyle/>
        <a:p>
          <a:endParaRPr lang="ru-RU"/>
        </a:p>
      </dgm:t>
    </dgm:pt>
    <dgm:pt modelId="{8C952B45-DF19-4F39-A56F-0BFBA883DB08}" type="pres">
      <dgm:prSet presAssocID="{2665D518-4DB1-4742-940F-347E2B0648E0}" presName="node" presStyleLbl="node1" presStyleIdx="1" presStyleCnt="3" custScaleX="240507">
        <dgm:presLayoutVars>
          <dgm:bulletEnabled val="1"/>
        </dgm:presLayoutVars>
      </dgm:prSet>
      <dgm:spPr/>
      <dgm:t>
        <a:bodyPr/>
        <a:lstStyle/>
        <a:p>
          <a:endParaRPr lang="ru-RU"/>
        </a:p>
      </dgm:t>
    </dgm:pt>
    <dgm:pt modelId="{631A9AB4-60BA-419F-B434-469888DAF06A}" type="pres">
      <dgm:prSet presAssocID="{2665D518-4DB1-4742-940F-347E2B0648E0}" presName="dummy" presStyleCnt="0"/>
      <dgm:spPr/>
    </dgm:pt>
    <dgm:pt modelId="{491BE915-0D96-4212-BDAE-830DCA3EF7F0}" type="pres">
      <dgm:prSet presAssocID="{86D6DAA5-04B3-4113-A314-9CB2E6511DB0}" presName="sibTrans" presStyleLbl="sibTrans2D1" presStyleIdx="1" presStyleCnt="3" custScaleX="117568" custLinFactNeighborX="1602" custLinFactNeighborY="6398"/>
      <dgm:spPr/>
      <dgm:t>
        <a:bodyPr/>
        <a:lstStyle/>
        <a:p>
          <a:endParaRPr lang="ru-RU"/>
        </a:p>
      </dgm:t>
    </dgm:pt>
    <dgm:pt modelId="{DDB84597-7DF4-46F1-9B1B-803326EC1D33}" type="pres">
      <dgm:prSet presAssocID="{87D23E62-5363-45F1-90E7-E9581BF3B927}" presName="node" presStyleLbl="node1" presStyleIdx="2" presStyleCnt="3" custScaleX="245556">
        <dgm:presLayoutVars>
          <dgm:bulletEnabled val="1"/>
        </dgm:presLayoutVars>
      </dgm:prSet>
      <dgm:spPr/>
      <dgm:t>
        <a:bodyPr/>
        <a:lstStyle/>
        <a:p>
          <a:endParaRPr lang="ru-RU"/>
        </a:p>
      </dgm:t>
    </dgm:pt>
    <dgm:pt modelId="{37661D71-1F2B-4038-A7CE-7D8D6D788C77}" type="pres">
      <dgm:prSet presAssocID="{87D23E62-5363-45F1-90E7-E9581BF3B927}" presName="dummy" presStyleCnt="0"/>
      <dgm:spPr/>
    </dgm:pt>
    <dgm:pt modelId="{C2F40553-1C49-482E-B870-06E49CFC6F35}" type="pres">
      <dgm:prSet presAssocID="{06D48E77-6086-4195-B0BC-72946633A7D0}" presName="sibTrans" presStyleLbl="sibTrans2D1" presStyleIdx="2" presStyleCnt="3" custLinFactNeighborX="-7371" custLinFactNeighborY="320"/>
      <dgm:spPr/>
      <dgm:t>
        <a:bodyPr/>
        <a:lstStyle/>
        <a:p>
          <a:endParaRPr lang="ru-RU"/>
        </a:p>
      </dgm:t>
    </dgm:pt>
  </dgm:ptLst>
  <dgm:cxnLst>
    <dgm:cxn modelId="{AE58D80D-D2F7-4041-BD35-A367EE80FB2D}" type="presOf" srcId="{E65976CC-ED39-4C06-BD6D-B953A7D746DB}" destId="{8A26DB29-FD1B-453C-9427-653598642206}" srcOrd="0" destOrd="0" presId="urn:microsoft.com/office/officeart/2005/8/layout/radial6"/>
    <dgm:cxn modelId="{218F7B73-FE21-4B9D-A78B-DEDD1758EE72}" type="presOf" srcId="{06D48E77-6086-4195-B0BC-72946633A7D0}" destId="{C2F40553-1C49-482E-B870-06E49CFC6F35}" srcOrd="0" destOrd="0" presId="urn:microsoft.com/office/officeart/2005/8/layout/radial6"/>
    <dgm:cxn modelId="{D19D8B02-4B0E-4D50-9A4E-05DA13F9C457}" srcId="{2853022C-C51F-4389-AD37-59D33A4B0B47}" destId="{2665D518-4DB1-4742-940F-347E2B0648E0}" srcOrd="1" destOrd="0" parTransId="{58001E82-8AEE-4593-B53F-4213FC7F46D6}" sibTransId="{86D6DAA5-04B3-4113-A314-9CB2E6511DB0}"/>
    <dgm:cxn modelId="{D1C7A669-F064-4E57-B169-D4BFA0E07ED9}" srcId="{2853022C-C51F-4389-AD37-59D33A4B0B47}" destId="{C961BA7A-497B-47E2-9141-0D9855A752D6}" srcOrd="0" destOrd="0" parTransId="{0C89955C-ED28-4A2B-AD5A-6882317ADF34}" sibTransId="{B0F80EB7-24AF-4A47-9CDA-0C7540CE8A75}"/>
    <dgm:cxn modelId="{B8E0CE65-C882-46C8-8620-99E2E49F0095}" type="presOf" srcId="{C961BA7A-497B-47E2-9141-0D9855A752D6}" destId="{836EB0B7-5166-4A93-B0E6-6D64FFC94B11}" srcOrd="0" destOrd="0" presId="urn:microsoft.com/office/officeart/2005/8/layout/radial6"/>
    <dgm:cxn modelId="{392F149B-EE94-4606-A68A-1D804CE6E1A6}" srcId="{2853022C-C51F-4389-AD37-59D33A4B0B47}" destId="{87D23E62-5363-45F1-90E7-E9581BF3B927}" srcOrd="2" destOrd="0" parTransId="{7D037908-8675-4C24-BE42-4F763E51B337}" sibTransId="{06D48E77-6086-4195-B0BC-72946633A7D0}"/>
    <dgm:cxn modelId="{1A1FC51C-AAD8-4281-9F8F-1E1D9A36BC8E}" type="presOf" srcId="{2665D518-4DB1-4742-940F-347E2B0648E0}" destId="{8C952B45-DF19-4F39-A56F-0BFBA883DB08}" srcOrd="0" destOrd="0" presId="urn:microsoft.com/office/officeart/2005/8/layout/radial6"/>
    <dgm:cxn modelId="{5232C3B9-DF7D-4012-9F7D-08BCAA9073D6}" type="presOf" srcId="{2853022C-C51F-4389-AD37-59D33A4B0B47}" destId="{4DF979A8-BD24-4008-BA10-588085ACE369}" srcOrd="0" destOrd="0" presId="urn:microsoft.com/office/officeart/2005/8/layout/radial6"/>
    <dgm:cxn modelId="{80EA2FD2-26D1-4382-8374-214C20136469}" srcId="{E65976CC-ED39-4C06-BD6D-B953A7D746DB}" destId="{2853022C-C51F-4389-AD37-59D33A4B0B47}" srcOrd="0" destOrd="0" parTransId="{F7FDA4D2-2B2A-46A5-B1D9-1CFC2B11EA84}" sibTransId="{CE450560-7EF4-45DB-92C3-A50B67BF6ABA}"/>
    <dgm:cxn modelId="{E7614478-AE7D-458A-9B5F-A6D01A10EF3C}" type="presOf" srcId="{86D6DAA5-04B3-4113-A314-9CB2E6511DB0}" destId="{491BE915-0D96-4212-BDAE-830DCA3EF7F0}" srcOrd="0" destOrd="0" presId="urn:microsoft.com/office/officeart/2005/8/layout/radial6"/>
    <dgm:cxn modelId="{AA856722-91DD-46A8-938A-FCB7F2983E9E}" type="presOf" srcId="{87D23E62-5363-45F1-90E7-E9581BF3B927}" destId="{DDB84597-7DF4-46F1-9B1B-803326EC1D33}" srcOrd="0" destOrd="0" presId="urn:microsoft.com/office/officeart/2005/8/layout/radial6"/>
    <dgm:cxn modelId="{1BA48EE4-FF0C-445E-82B0-ADA7FC4DC228}" type="presOf" srcId="{B0F80EB7-24AF-4A47-9CDA-0C7540CE8A75}" destId="{4E8DF2F9-6C2F-4230-BBBD-6DE502CA41C1}" srcOrd="0" destOrd="0" presId="urn:microsoft.com/office/officeart/2005/8/layout/radial6"/>
    <dgm:cxn modelId="{1A7D9F00-621B-463B-95AC-AA3C3F98EABD}" type="presParOf" srcId="{8A26DB29-FD1B-453C-9427-653598642206}" destId="{4DF979A8-BD24-4008-BA10-588085ACE369}" srcOrd="0" destOrd="0" presId="urn:microsoft.com/office/officeart/2005/8/layout/radial6"/>
    <dgm:cxn modelId="{BE9F8A93-0734-41B9-A43F-1EDC0FB40CC0}" type="presParOf" srcId="{8A26DB29-FD1B-453C-9427-653598642206}" destId="{836EB0B7-5166-4A93-B0E6-6D64FFC94B11}" srcOrd="1" destOrd="0" presId="urn:microsoft.com/office/officeart/2005/8/layout/radial6"/>
    <dgm:cxn modelId="{71CA608E-B4C7-4A7F-A222-7EF536F3219B}" type="presParOf" srcId="{8A26DB29-FD1B-453C-9427-653598642206}" destId="{9C0B316B-613A-4957-8466-A7AA468F837B}" srcOrd="2" destOrd="0" presId="urn:microsoft.com/office/officeart/2005/8/layout/radial6"/>
    <dgm:cxn modelId="{DFF2E5B3-714A-4405-9CBC-555D19D9D523}" type="presParOf" srcId="{8A26DB29-FD1B-453C-9427-653598642206}" destId="{4E8DF2F9-6C2F-4230-BBBD-6DE502CA41C1}" srcOrd="3" destOrd="0" presId="urn:microsoft.com/office/officeart/2005/8/layout/radial6"/>
    <dgm:cxn modelId="{1CCA57E2-9BD5-428B-87CC-387FA14C06A3}" type="presParOf" srcId="{8A26DB29-FD1B-453C-9427-653598642206}" destId="{8C952B45-DF19-4F39-A56F-0BFBA883DB08}" srcOrd="4" destOrd="0" presId="urn:microsoft.com/office/officeart/2005/8/layout/radial6"/>
    <dgm:cxn modelId="{0497A985-B475-4093-BB70-4DFCA06352B2}" type="presParOf" srcId="{8A26DB29-FD1B-453C-9427-653598642206}" destId="{631A9AB4-60BA-419F-B434-469888DAF06A}" srcOrd="5" destOrd="0" presId="urn:microsoft.com/office/officeart/2005/8/layout/radial6"/>
    <dgm:cxn modelId="{57622CF4-579F-4CDA-B7D2-4A806ABCF41A}" type="presParOf" srcId="{8A26DB29-FD1B-453C-9427-653598642206}" destId="{491BE915-0D96-4212-BDAE-830DCA3EF7F0}" srcOrd="6" destOrd="0" presId="urn:microsoft.com/office/officeart/2005/8/layout/radial6"/>
    <dgm:cxn modelId="{7E4591CF-BFF0-41CE-BADC-742A99BAFC29}" type="presParOf" srcId="{8A26DB29-FD1B-453C-9427-653598642206}" destId="{DDB84597-7DF4-46F1-9B1B-803326EC1D33}" srcOrd="7" destOrd="0" presId="urn:microsoft.com/office/officeart/2005/8/layout/radial6"/>
    <dgm:cxn modelId="{2171C5E9-8C33-4CD3-A39B-DB886B85FFBA}" type="presParOf" srcId="{8A26DB29-FD1B-453C-9427-653598642206}" destId="{37661D71-1F2B-4038-A7CE-7D8D6D788C77}" srcOrd="8" destOrd="0" presId="urn:microsoft.com/office/officeart/2005/8/layout/radial6"/>
    <dgm:cxn modelId="{8960BD89-F8F5-4002-9D69-DEC1A687F58C}" type="presParOf" srcId="{8A26DB29-FD1B-453C-9427-653598642206}" destId="{C2F40553-1C49-482E-B870-06E49CFC6F35}" srcOrd="9" destOrd="0" presId="urn:microsoft.com/office/officeart/2005/8/layout/radial6"/>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CE5D3C8-F3E2-4F33-89FF-CA8064376E3F}" type="doc">
      <dgm:prSet loTypeId="urn:microsoft.com/office/officeart/2005/8/layout/equation1" loCatId="process" qsTypeId="urn:microsoft.com/office/officeart/2005/8/quickstyle/simple1" qsCatId="simple" csTypeId="urn:microsoft.com/office/officeart/2005/8/colors/colorful4" csCatId="colorful" phldr="1"/>
      <dgm:spPr/>
    </dgm:pt>
    <dgm:pt modelId="{E5518C8E-0A91-48C4-B06A-2CEFC5ABD0E2}">
      <dgm:prSet phldrT="[Текст]" custT="1"/>
      <dgm:spPr/>
      <dgm:t>
        <a:bodyPr/>
        <a:lstStyle/>
        <a:p>
          <a:r>
            <a:rPr lang="ru-RU" sz="1100">
              <a:solidFill>
                <a:sysClr val="windowText" lastClr="000000"/>
              </a:solidFill>
              <a:latin typeface="Times New Roman" panose="02020603050405020304" pitchFamily="18" charset="0"/>
              <a:cs typeface="Times New Roman" panose="02020603050405020304" pitchFamily="18" charset="0"/>
            </a:rPr>
            <a:t>Природный капитал</a:t>
          </a:r>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BBF01934-A8F0-4193-B1A7-85AA918A09DE}" type="parTrans" cxnId="{B1FC2A41-E854-4074-8FD2-263DFC23F6AB}">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868953D8-D536-4B70-827B-4BA9F39D4696}" type="sibTrans" cxnId="{B1FC2A41-E854-4074-8FD2-263DFC23F6AB}">
      <dgm:prSet custT="1"/>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DA34A106-320E-4F9D-900F-345EA24F58D9}">
      <dgm:prSet phldrT="[Текст]" custT="1"/>
      <dgm:spPr/>
      <dgm:t>
        <a:bodyPr/>
        <a:lstStyle/>
        <a:p>
          <a:r>
            <a:rPr lang="ru-RU" sz="1100">
              <a:solidFill>
                <a:sysClr val="windowText" lastClr="000000"/>
              </a:solidFill>
              <a:latin typeface="Times New Roman" panose="02020603050405020304" pitchFamily="18" charset="0"/>
              <a:cs typeface="Times New Roman" panose="02020603050405020304" pitchFamily="18" charset="0"/>
            </a:rPr>
            <a:t>Физический капитал</a:t>
          </a:r>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726D38DB-642C-407F-BE18-2C44D20C4C93}" type="parTrans" cxnId="{AC9EFCD3-CFC4-4EC8-BD91-C1126B62272F}">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0773D76B-B6F9-49B9-A665-6672DE51158C}" type="sibTrans" cxnId="{AC9EFCD3-CFC4-4EC8-BD91-C1126B62272F}">
      <dgm:prSet custT="1"/>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36C87FD0-979B-41E8-996B-6791EB87A072}">
      <dgm:prSet phldrT="[Текст]" custT="1"/>
      <dgm:spPr/>
      <dgm:t>
        <a:bodyPr/>
        <a:lstStyle/>
        <a:p>
          <a:r>
            <a:rPr lang="ru-RU" sz="1100" b="1">
              <a:solidFill>
                <a:sysClr val="windowText" lastClr="000000"/>
              </a:solidFill>
              <a:latin typeface="Times New Roman" panose="02020603050405020304" pitchFamily="18" charset="0"/>
              <a:cs typeface="Times New Roman" panose="02020603050405020304" pitchFamily="18" charset="0"/>
            </a:rPr>
            <a:t>Национальное богатство</a:t>
          </a:r>
          <a:endParaRPr lang="x-none" sz="1100" b="1">
            <a:solidFill>
              <a:sysClr val="windowText" lastClr="000000"/>
            </a:solidFill>
            <a:latin typeface="Times New Roman" panose="02020603050405020304" pitchFamily="18" charset="0"/>
            <a:cs typeface="Times New Roman" panose="02020603050405020304" pitchFamily="18" charset="0"/>
          </a:endParaRPr>
        </a:p>
      </dgm:t>
    </dgm:pt>
    <dgm:pt modelId="{E47B8289-2C98-4272-83A6-AC0B2DE59606}" type="parTrans" cxnId="{D85DD5E4-1809-41C8-8F80-B08D7ACFD859}">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B776C016-A162-4101-903A-54C8EB2B3A8A}" type="sibTrans" cxnId="{D85DD5E4-1809-41C8-8F80-B08D7ACFD859}">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0652DE96-3450-440D-9D7C-8196985F899D}">
      <dgm:prSet custT="1"/>
      <dgm:spPr/>
      <dgm:t>
        <a:bodyPr/>
        <a:lstStyle/>
        <a:p>
          <a:r>
            <a:rPr lang="ru-RU" sz="1100">
              <a:solidFill>
                <a:sysClr val="windowText" lastClr="000000"/>
              </a:solidFill>
              <a:latin typeface="Times New Roman" panose="02020603050405020304" pitchFamily="18" charset="0"/>
              <a:cs typeface="Times New Roman" panose="02020603050405020304" pitchFamily="18" charset="0"/>
            </a:rPr>
            <a:t>Человеческий капитал</a:t>
          </a:r>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E4171E52-464E-410D-A1E0-88F65A8A0785}" type="parTrans" cxnId="{427C3832-DA9D-41A2-B53A-03E752E0612A}">
      <dgm:prSet/>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E96AAF30-633B-427D-A3D6-7F1D58F5AD1A}" type="sibTrans" cxnId="{427C3832-DA9D-41A2-B53A-03E752E0612A}">
      <dgm:prSet custT="1"/>
      <dgm:spPr/>
      <dgm:t>
        <a:bodyPr/>
        <a:lstStyle/>
        <a:p>
          <a:endParaRPr lang="x-none" sz="1100">
            <a:solidFill>
              <a:sysClr val="windowText" lastClr="000000"/>
            </a:solidFill>
            <a:latin typeface="Times New Roman" panose="02020603050405020304" pitchFamily="18" charset="0"/>
            <a:cs typeface="Times New Roman" panose="02020603050405020304" pitchFamily="18" charset="0"/>
          </a:endParaRPr>
        </a:p>
      </dgm:t>
    </dgm:pt>
    <dgm:pt modelId="{37979462-ABFA-41A5-AFF4-EC7EB54C70A9}" type="pres">
      <dgm:prSet presAssocID="{6CE5D3C8-F3E2-4F33-89FF-CA8064376E3F}" presName="linearFlow" presStyleCnt="0">
        <dgm:presLayoutVars>
          <dgm:dir/>
          <dgm:resizeHandles val="exact"/>
        </dgm:presLayoutVars>
      </dgm:prSet>
      <dgm:spPr/>
    </dgm:pt>
    <dgm:pt modelId="{D740E009-9666-4073-89BE-F8883B975561}" type="pres">
      <dgm:prSet presAssocID="{E5518C8E-0A91-48C4-B06A-2CEFC5ABD0E2}" presName="node" presStyleLbl="node1" presStyleIdx="0" presStyleCnt="4" custScaleX="155979">
        <dgm:presLayoutVars>
          <dgm:bulletEnabled val="1"/>
        </dgm:presLayoutVars>
      </dgm:prSet>
      <dgm:spPr/>
      <dgm:t>
        <a:bodyPr/>
        <a:lstStyle/>
        <a:p>
          <a:endParaRPr lang="ru-RU"/>
        </a:p>
      </dgm:t>
    </dgm:pt>
    <dgm:pt modelId="{998C449A-62C3-4FC6-9017-9140F6EF7967}" type="pres">
      <dgm:prSet presAssocID="{868953D8-D536-4B70-827B-4BA9F39D4696}" presName="spacerL" presStyleCnt="0"/>
      <dgm:spPr/>
    </dgm:pt>
    <dgm:pt modelId="{F7E1BBED-E9FE-4B0C-AA26-6A18D3FAF2E4}" type="pres">
      <dgm:prSet presAssocID="{868953D8-D536-4B70-827B-4BA9F39D4696}" presName="sibTrans" presStyleLbl="sibTrans2D1" presStyleIdx="0" presStyleCnt="3" custScaleX="74753" custScaleY="72147"/>
      <dgm:spPr/>
      <dgm:t>
        <a:bodyPr/>
        <a:lstStyle/>
        <a:p>
          <a:endParaRPr lang="ru-RU"/>
        </a:p>
      </dgm:t>
    </dgm:pt>
    <dgm:pt modelId="{E6A7AA07-015F-4B80-AAF5-8DBE8038E78C}" type="pres">
      <dgm:prSet presAssocID="{868953D8-D536-4B70-827B-4BA9F39D4696}" presName="spacerR" presStyleCnt="0"/>
      <dgm:spPr/>
    </dgm:pt>
    <dgm:pt modelId="{A9C9ACBD-F915-473F-886F-553341382C1C}" type="pres">
      <dgm:prSet presAssocID="{DA34A106-320E-4F9D-900F-345EA24F58D9}" presName="node" presStyleLbl="node1" presStyleIdx="1" presStyleCnt="4" custScaleX="169831">
        <dgm:presLayoutVars>
          <dgm:bulletEnabled val="1"/>
        </dgm:presLayoutVars>
      </dgm:prSet>
      <dgm:spPr/>
      <dgm:t>
        <a:bodyPr/>
        <a:lstStyle/>
        <a:p>
          <a:endParaRPr lang="ru-RU"/>
        </a:p>
      </dgm:t>
    </dgm:pt>
    <dgm:pt modelId="{6971BA9F-A9BB-4C03-84B1-4A923AF6D038}" type="pres">
      <dgm:prSet presAssocID="{0773D76B-B6F9-49B9-A665-6672DE51158C}" presName="spacerL" presStyleCnt="0"/>
      <dgm:spPr/>
    </dgm:pt>
    <dgm:pt modelId="{6CC55540-2E0E-46EE-BBBA-6E535CCF03C5}" type="pres">
      <dgm:prSet presAssocID="{0773D76B-B6F9-49B9-A665-6672DE51158C}" presName="sibTrans" presStyleLbl="sibTrans2D1" presStyleIdx="1" presStyleCnt="3" custScaleX="71236" custScaleY="64043"/>
      <dgm:spPr/>
      <dgm:t>
        <a:bodyPr/>
        <a:lstStyle/>
        <a:p>
          <a:endParaRPr lang="ru-RU"/>
        </a:p>
      </dgm:t>
    </dgm:pt>
    <dgm:pt modelId="{4DEC309A-41F7-4305-822A-3376D1723094}" type="pres">
      <dgm:prSet presAssocID="{0773D76B-B6F9-49B9-A665-6672DE51158C}" presName="spacerR" presStyleCnt="0"/>
      <dgm:spPr/>
    </dgm:pt>
    <dgm:pt modelId="{787D446E-154F-4089-BC4B-3471A8FA3D7F}" type="pres">
      <dgm:prSet presAssocID="{0652DE96-3450-440D-9D7C-8196985F899D}" presName="node" presStyleLbl="node1" presStyleIdx="2" presStyleCnt="4" custScaleX="184144">
        <dgm:presLayoutVars>
          <dgm:bulletEnabled val="1"/>
        </dgm:presLayoutVars>
      </dgm:prSet>
      <dgm:spPr/>
      <dgm:t>
        <a:bodyPr/>
        <a:lstStyle/>
        <a:p>
          <a:endParaRPr lang="ru-RU"/>
        </a:p>
      </dgm:t>
    </dgm:pt>
    <dgm:pt modelId="{259613DA-243B-40AA-B22A-FD5FEF11EB20}" type="pres">
      <dgm:prSet presAssocID="{E96AAF30-633B-427D-A3D6-7F1D58F5AD1A}" presName="spacerL" presStyleCnt="0"/>
      <dgm:spPr/>
    </dgm:pt>
    <dgm:pt modelId="{593F279D-4C37-4052-8842-6C396626D96C}" type="pres">
      <dgm:prSet presAssocID="{E96AAF30-633B-427D-A3D6-7F1D58F5AD1A}" presName="sibTrans" presStyleLbl="sibTrans2D1" presStyleIdx="2" presStyleCnt="3" custScaleX="66119" custScaleY="74518"/>
      <dgm:spPr/>
      <dgm:t>
        <a:bodyPr/>
        <a:lstStyle/>
        <a:p>
          <a:endParaRPr lang="ru-RU"/>
        </a:p>
      </dgm:t>
    </dgm:pt>
    <dgm:pt modelId="{01253217-B56B-4738-A554-D1BEFC40877D}" type="pres">
      <dgm:prSet presAssocID="{E96AAF30-633B-427D-A3D6-7F1D58F5AD1A}" presName="spacerR" presStyleCnt="0"/>
      <dgm:spPr/>
    </dgm:pt>
    <dgm:pt modelId="{A1896380-064A-46B2-B29C-60F4246AE1A0}" type="pres">
      <dgm:prSet presAssocID="{36C87FD0-979B-41E8-996B-6791EB87A072}" presName="node" presStyleLbl="node1" presStyleIdx="3" presStyleCnt="4" custScaleX="219828">
        <dgm:presLayoutVars>
          <dgm:bulletEnabled val="1"/>
        </dgm:presLayoutVars>
      </dgm:prSet>
      <dgm:spPr/>
      <dgm:t>
        <a:bodyPr/>
        <a:lstStyle/>
        <a:p>
          <a:endParaRPr lang="ru-RU"/>
        </a:p>
      </dgm:t>
    </dgm:pt>
  </dgm:ptLst>
  <dgm:cxnLst>
    <dgm:cxn modelId="{B1FC2A41-E854-4074-8FD2-263DFC23F6AB}" srcId="{6CE5D3C8-F3E2-4F33-89FF-CA8064376E3F}" destId="{E5518C8E-0A91-48C4-B06A-2CEFC5ABD0E2}" srcOrd="0" destOrd="0" parTransId="{BBF01934-A8F0-4193-B1A7-85AA918A09DE}" sibTransId="{868953D8-D536-4B70-827B-4BA9F39D4696}"/>
    <dgm:cxn modelId="{BB63D2EF-91AA-4C77-AE76-5D06410651F9}" type="presOf" srcId="{DA34A106-320E-4F9D-900F-345EA24F58D9}" destId="{A9C9ACBD-F915-473F-886F-553341382C1C}" srcOrd="0" destOrd="0" presId="urn:microsoft.com/office/officeart/2005/8/layout/equation1"/>
    <dgm:cxn modelId="{50A39073-0FAA-4196-AB45-CD9036376409}" type="presOf" srcId="{E96AAF30-633B-427D-A3D6-7F1D58F5AD1A}" destId="{593F279D-4C37-4052-8842-6C396626D96C}" srcOrd="0" destOrd="0" presId="urn:microsoft.com/office/officeart/2005/8/layout/equation1"/>
    <dgm:cxn modelId="{51427E5C-9F32-4783-9137-1C506E05E837}" type="presOf" srcId="{6CE5D3C8-F3E2-4F33-89FF-CA8064376E3F}" destId="{37979462-ABFA-41A5-AFF4-EC7EB54C70A9}" srcOrd="0" destOrd="0" presId="urn:microsoft.com/office/officeart/2005/8/layout/equation1"/>
    <dgm:cxn modelId="{0724F64D-35F5-429F-A08D-DE4634A6F951}" type="presOf" srcId="{0773D76B-B6F9-49B9-A665-6672DE51158C}" destId="{6CC55540-2E0E-46EE-BBBA-6E535CCF03C5}" srcOrd="0" destOrd="0" presId="urn:microsoft.com/office/officeart/2005/8/layout/equation1"/>
    <dgm:cxn modelId="{FDE7A074-C1C1-48D3-B063-C358A419DEF3}" type="presOf" srcId="{0652DE96-3450-440D-9D7C-8196985F899D}" destId="{787D446E-154F-4089-BC4B-3471A8FA3D7F}" srcOrd="0" destOrd="0" presId="urn:microsoft.com/office/officeart/2005/8/layout/equation1"/>
    <dgm:cxn modelId="{B09EFF70-5822-4797-852B-CAB92076886E}" type="presOf" srcId="{E5518C8E-0A91-48C4-B06A-2CEFC5ABD0E2}" destId="{D740E009-9666-4073-89BE-F8883B975561}" srcOrd="0" destOrd="0" presId="urn:microsoft.com/office/officeart/2005/8/layout/equation1"/>
    <dgm:cxn modelId="{1D30FBBA-0FA9-4548-8547-D0FF3595E995}" type="presOf" srcId="{868953D8-D536-4B70-827B-4BA9F39D4696}" destId="{F7E1BBED-E9FE-4B0C-AA26-6A18D3FAF2E4}" srcOrd="0" destOrd="0" presId="urn:microsoft.com/office/officeart/2005/8/layout/equation1"/>
    <dgm:cxn modelId="{7DBEB64E-9971-4921-AE3B-3498288BBEEF}" type="presOf" srcId="{36C87FD0-979B-41E8-996B-6791EB87A072}" destId="{A1896380-064A-46B2-B29C-60F4246AE1A0}" srcOrd="0" destOrd="0" presId="urn:microsoft.com/office/officeart/2005/8/layout/equation1"/>
    <dgm:cxn modelId="{427C3832-DA9D-41A2-B53A-03E752E0612A}" srcId="{6CE5D3C8-F3E2-4F33-89FF-CA8064376E3F}" destId="{0652DE96-3450-440D-9D7C-8196985F899D}" srcOrd="2" destOrd="0" parTransId="{E4171E52-464E-410D-A1E0-88F65A8A0785}" sibTransId="{E96AAF30-633B-427D-A3D6-7F1D58F5AD1A}"/>
    <dgm:cxn modelId="{D85DD5E4-1809-41C8-8F80-B08D7ACFD859}" srcId="{6CE5D3C8-F3E2-4F33-89FF-CA8064376E3F}" destId="{36C87FD0-979B-41E8-996B-6791EB87A072}" srcOrd="3" destOrd="0" parTransId="{E47B8289-2C98-4272-83A6-AC0B2DE59606}" sibTransId="{B776C016-A162-4101-903A-54C8EB2B3A8A}"/>
    <dgm:cxn modelId="{AC9EFCD3-CFC4-4EC8-BD91-C1126B62272F}" srcId="{6CE5D3C8-F3E2-4F33-89FF-CA8064376E3F}" destId="{DA34A106-320E-4F9D-900F-345EA24F58D9}" srcOrd="1" destOrd="0" parTransId="{726D38DB-642C-407F-BE18-2C44D20C4C93}" sibTransId="{0773D76B-B6F9-49B9-A665-6672DE51158C}"/>
    <dgm:cxn modelId="{CD3EDF32-9064-4306-A309-CA8FDF62D0A7}" type="presParOf" srcId="{37979462-ABFA-41A5-AFF4-EC7EB54C70A9}" destId="{D740E009-9666-4073-89BE-F8883B975561}" srcOrd="0" destOrd="0" presId="urn:microsoft.com/office/officeart/2005/8/layout/equation1"/>
    <dgm:cxn modelId="{A3BF7C0C-6D6B-48B9-812D-90E4F0FED79B}" type="presParOf" srcId="{37979462-ABFA-41A5-AFF4-EC7EB54C70A9}" destId="{998C449A-62C3-4FC6-9017-9140F6EF7967}" srcOrd="1" destOrd="0" presId="urn:microsoft.com/office/officeart/2005/8/layout/equation1"/>
    <dgm:cxn modelId="{E0D3CDEB-A175-46AA-88BC-F6DF97F2B46A}" type="presParOf" srcId="{37979462-ABFA-41A5-AFF4-EC7EB54C70A9}" destId="{F7E1BBED-E9FE-4B0C-AA26-6A18D3FAF2E4}" srcOrd="2" destOrd="0" presId="urn:microsoft.com/office/officeart/2005/8/layout/equation1"/>
    <dgm:cxn modelId="{B998A955-478C-43AA-BDAE-FBBB758D4BC0}" type="presParOf" srcId="{37979462-ABFA-41A5-AFF4-EC7EB54C70A9}" destId="{E6A7AA07-015F-4B80-AAF5-8DBE8038E78C}" srcOrd="3" destOrd="0" presId="urn:microsoft.com/office/officeart/2005/8/layout/equation1"/>
    <dgm:cxn modelId="{13C3663C-2093-4794-82EA-477FF5C153E0}" type="presParOf" srcId="{37979462-ABFA-41A5-AFF4-EC7EB54C70A9}" destId="{A9C9ACBD-F915-473F-886F-553341382C1C}" srcOrd="4" destOrd="0" presId="urn:microsoft.com/office/officeart/2005/8/layout/equation1"/>
    <dgm:cxn modelId="{094FD033-160B-4DE7-A2F4-9A6781758A30}" type="presParOf" srcId="{37979462-ABFA-41A5-AFF4-EC7EB54C70A9}" destId="{6971BA9F-A9BB-4C03-84B1-4A923AF6D038}" srcOrd="5" destOrd="0" presId="urn:microsoft.com/office/officeart/2005/8/layout/equation1"/>
    <dgm:cxn modelId="{EEA764F1-6E01-4EA5-80ED-65AE00D5B1E9}" type="presParOf" srcId="{37979462-ABFA-41A5-AFF4-EC7EB54C70A9}" destId="{6CC55540-2E0E-46EE-BBBA-6E535CCF03C5}" srcOrd="6" destOrd="0" presId="urn:microsoft.com/office/officeart/2005/8/layout/equation1"/>
    <dgm:cxn modelId="{6F720ED3-AE7C-4B91-9671-6EC0F4D508F7}" type="presParOf" srcId="{37979462-ABFA-41A5-AFF4-EC7EB54C70A9}" destId="{4DEC309A-41F7-4305-822A-3376D1723094}" srcOrd="7" destOrd="0" presId="urn:microsoft.com/office/officeart/2005/8/layout/equation1"/>
    <dgm:cxn modelId="{30DAD3AB-7A1E-4EB2-8E87-6721E6331884}" type="presParOf" srcId="{37979462-ABFA-41A5-AFF4-EC7EB54C70A9}" destId="{787D446E-154F-4089-BC4B-3471A8FA3D7F}" srcOrd="8" destOrd="0" presId="urn:microsoft.com/office/officeart/2005/8/layout/equation1"/>
    <dgm:cxn modelId="{CC8604B5-84B1-45FF-B119-08F3247426E1}" type="presParOf" srcId="{37979462-ABFA-41A5-AFF4-EC7EB54C70A9}" destId="{259613DA-243B-40AA-B22A-FD5FEF11EB20}" srcOrd="9" destOrd="0" presId="urn:microsoft.com/office/officeart/2005/8/layout/equation1"/>
    <dgm:cxn modelId="{1201DD85-A7C3-44CC-BF49-E70523D065F3}" type="presParOf" srcId="{37979462-ABFA-41A5-AFF4-EC7EB54C70A9}" destId="{593F279D-4C37-4052-8842-6C396626D96C}" srcOrd="10" destOrd="0" presId="urn:microsoft.com/office/officeart/2005/8/layout/equation1"/>
    <dgm:cxn modelId="{9C4099D2-8D0D-482E-A9AF-E33FA247C3E1}" type="presParOf" srcId="{37979462-ABFA-41A5-AFF4-EC7EB54C70A9}" destId="{01253217-B56B-4738-A554-D1BEFC40877D}" srcOrd="11" destOrd="0" presId="urn:microsoft.com/office/officeart/2005/8/layout/equation1"/>
    <dgm:cxn modelId="{3C930647-14A1-482F-A8E0-17F2A7DF1DE1}" type="presParOf" srcId="{37979462-ABFA-41A5-AFF4-EC7EB54C70A9}" destId="{A1896380-064A-46B2-B29C-60F4246AE1A0}" srcOrd="12" destOrd="0" presId="urn:microsoft.com/office/officeart/2005/8/layout/equation1"/>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D803473-D3D7-4261-806E-203745405D2E}" type="doc">
      <dgm:prSet loTypeId="urn:microsoft.com/office/officeart/2005/8/layout/cycle4" loCatId="matrix" qsTypeId="urn:microsoft.com/office/officeart/2005/8/quickstyle/simple1" qsCatId="simple" csTypeId="urn:microsoft.com/office/officeart/2005/8/colors/accent6_5" csCatId="accent6" phldr="1"/>
      <dgm:spPr/>
      <dgm:t>
        <a:bodyPr/>
        <a:lstStyle/>
        <a:p>
          <a:endParaRPr lang="ru-RU"/>
        </a:p>
      </dgm:t>
    </dgm:pt>
    <dgm:pt modelId="{E8C8939E-0A45-4B90-B75B-B8377063CED5}">
      <dgm:prSet phldrT="[Текст]" custT="1"/>
      <dgm:spPr/>
      <dgm:t>
        <a:bodyPr/>
        <a:lstStyle/>
        <a:p>
          <a:r>
            <a:rPr lang="ru-RU" sz="1000" b="1">
              <a:solidFill>
                <a:sysClr val="windowText" lastClr="000000"/>
              </a:solidFill>
              <a:latin typeface="Times New Roman" panose="02020603050405020304" pitchFamily="18" charset="0"/>
              <a:cs typeface="Times New Roman" panose="02020603050405020304" pitchFamily="18" charset="0"/>
            </a:rPr>
            <a:t>материальное производство</a:t>
          </a:r>
        </a:p>
      </dgm:t>
    </dgm:pt>
    <dgm:pt modelId="{D3F486B0-446D-4E6A-9DBD-4E14E62523D9}" type="parTrans" cxnId="{BC9B78EF-2C7A-4D23-9A59-046150E4B0CB}">
      <dgm:prSet/>
      <dgm:spPr/>
      <dgm:t>
        <a:bodyPr/>
        <a:lstStyle/>
        <a:p>
          <a:endParaRPr lang="ru-RU"/>
        </a:p>
      </dgm:t>
    </dgm:pt>
    <dgm:pt modelId="{C4CE0297-3174-412D-A636-50249DAE7123}" type="sibTrans" cxnId="{BC9B78EF-2C7A-4D23-9A59-046150E4B0CB}">
      <dgm:prSet/>
      <dgm:spPr/>
      <dgm:t>
        <a:bodyPr/>
        <a:lstStyle/>
        <a:p>
          <a:endParaRPr lang="ru-RU"/>
        </a:p>
      </dgm:t>
    </dgm:pt>
    <dgm:pt modelId="{36876FAA-0157-495C-AE6E-9893B79428FC}">
      <dgm:prSet phldrT="[Текст]" custT="1"/>
      <dgm:spPr/>
      <dgm:t>
        <a:bodyPr/>
        <a:lstStyle/>
        <a:p>
          <a:r>
            <a:rPr lang="ru-RU" sz="1200">
              <a:latin typeface="Times New Roman" panose="02020603050405020304" pitchFamily="18" charset="0"/>
              <a:cs typeface="Times New Roman" panose="02020603050405020304" pitchFamily="18" charset="0"/>
            </a:rPr>
            <a:t>производство материальных благ для физической жизни общетва</a:t>
          </a:r>
        </a:p>
      </dgm:t>
    </dgm:pt>
    <dgm:pt modelId="{F5740C83-3108-486A-99E7-779D3BDEAC66}" type="parTrans" cxnId="{65B78591-0AE6-4740-B0A3-223197358A6C}">
      <dgm:prSet/>
      <dgm:spPr/>
      <dgm:t>
        <a:bodyPr/>
        <a:lstStyle/>
        <a:p>
          <a:endParaRPr lang="ru-RU"/>
        </a:p>
      </dgm:t>
    </dgm:pt>
    <dgm:pt modelId="{4E921C1E-D3D5-4409-B6B2-18BCDB03E512}" type="sibTrans" cxnId="{65B78591-0AE6-4740-B0A3-223197358A6C}">
      <dgm:prSet/>
      <dgm:spPr/>
      <dgm:t>
        <a:bodyPr/>
        <a:lstStyle/>
        <a:p>
          <a:endParaRPr lang="ru-RU"/>
        </a:p>
      </dgm:t>
    </dgm:pt>
    <dgm:pt modelId="{BBBD651C-6040-468C-B187-BF4EB0135CC2}">
      <dgm:prSet phldrT="[Текст]"/>
      <dgm:spPr/>
      <dgm:t>
        <a:bodyPr/>
        <a:lstStyle/>
        <a:p>
          <a:r>
            <a:rPr lang="ru-RU" b="1">
              <a:solidFill>
                <a:sysClr val="windowText" lastClr="000000"/>
              </a:solidFill>
              <a:latin typeface="Times New Roman" panose="02020603050405020304" pitchFamily="18" charset="0"/>
              <a:cs typeface="Times New Roman" panose="02020603050405020304" pitchFamily="18" charset="0"/>
            </a:rPr>
            <a:t>социальное производство </a:t>
          </a:r>
        </a:p>
      </dgm:t>
    </dgm:pt>
    <dgm:pt modelId="{4D8DEDA5-C94B-4B48-917B-303C352DDCF0}" type="parTrans" cxnId="{63009892-4737-45CF-A16F-4C699F857110}">
      <dgm:prSet/>
      <dgm:spPr/>
      <dgm:t>
        <a:bodyPr/>
        <a:lstStyle/>
        <a:p>
          <a:endParaRPr lang="ru-RU"/>
        </a:p>
      </dgm:t>
    </dgm:pt>
    <dgm:pt modelId="{51505204-2B95-4015-88B9-166646EABC8E}" type="sibTrans" cxnId="{63009892-4737-45CF-A16F-4C699F857110}">
      <dgm:prSet/>
      <dgm:spPr/>
      <dgm:t>
        <a:bodyPr/>
        <a:lstStyle/>
        <a:p>
          <a:endParaRPr lang="ru-RU"/>
        </a:p>
      </dgm:t>
    </dgm:pt>
    <dgm:pt modelId="{DDD1053A-6BCB-40DF-A674-0D2BE12F4671}">
      <dgm:prSet phldrT="[Текст]"/>
      <dgm:spPr/>
      <dgm:t>
        <a:bodyPr/>
        <a:lstStyle/>
        <a:p>
          <a:endParaRPr lang="ru-RU" sz="1300">
            <a:latin typeface="Times New Roman" panose="02020603050405020304" pitchFamily="18" charset="0"/>
            <a:cs typeface="Times New Roman" panose="02020603050405020304" pitchFamily="18" charset="0"/>
          </a:endParaRPr>
        </a:p>
      </dgm:t>
    </dgm:pt>
    <dgm:pt modelId="{1262EBC4-54BB-4617-8E94-0C067EAA691F}" type="parTrans" cxnId="{BA82D4B9-FE5E-412B-8F84-FB5ED15CF50E}">
      <dgm:prSet/>
      <dgm:spPr/>
      <dgm:t>
        <a:bodyPr/>
        <a:lstStyle/>
        <a:p>
          <a:endParaRPr lang="ru-RU"/>
        </a:p>
      </dgm:t>
    </dgm:pt>
    <dgm:pt modelId="{D5E74BB2-967F-42BF-B59D-DFCFAD59CECD}" type="sibTrans" cxnId="{BA82D4B9-FE5E-412B-8F84-FB5ED15CF50E}">
      <dgm:prSet/>
      <dgm:spPr/>
      <dgm:t>
        <a:bodyPr/>
        <a:lstStyle/>
        <a:p>
          <a:endParaRPr lang="ru-RU"/>
        </a:p>
      </dgm:t>
    </dgm:pt>
    <dgm:pt modelId="{0FFB9863-4289-4EA4-BB70-CAF86E39481B}">
      <dgm:prSet phldrT="[Текст]"/>
      <dgm:spPr/>
      <dgm:t>
        <a:bodyPr/>
        <a:lstStyle/>
        <a:p>
          <a:r>
            <a:rPr lang="ru-RU" b="1">
              <a:solidFill>
                <a:sysClr val="windowText" lastClr="000000"/>
              </a:solidFill>
            </a:rPr>
            <a:t>производство общественного </a:t>
          </a:r>
          <a:r>
            <a:rPr lang="ru-RU" b="1">
              <a:solidFill>
                <a:sysClr val="windowText" lastClr="000000"/>
              </a:solidFill>
              <a:latin typeface="Times New Roman" panose="02020603050405020304" pitchFamily="18" charset="0"/>
              <a:cs typeface="Times New Roman" panose="02020603050405020304" pitchFamily="18" charset="0"/>
            </a:rPr>
            <a:t>человека</a:t>
          </a:r>
        </a:p>
      </dgm:t>
    </dgm:pt>
    <dgm:pt modelId="{F60AD26E-20EE-496A-ADDF-04D5EE2CD267}" type="parTrans" cxnId="{B1702AA1-774B-4A25-9F51-2E299678FADA}">
      <dgm:prSet/>
      <dgm:spPr/>
      <dgm:t>
        <a:bodyPr/>
        <a:lstStyle/>
        <a:p>
          <a:endParaRPr lang="ru-RU"/>
        </a:p>
      </dgm:t>
    </dgm:pt>
    <dgm:pt modelId="{7B021DB4-3FBC-48CF-A70A-5C4EE5D38D51}" type="sibTrans" cxnId="{B1702AA1-774B-4A25-9F51-2E299678FADA}">
      <dgm:prSet/>
      <dgm:spPr/>
      <dgm:t>
        <a:bodyPr/>
        <a:lstStyle/>
        <a:p>
          <a:endParaRPr lang="ru-RU"/>
        </a:p>
      </dgm:t>
    </dgm:pt>
    <dgm:pt modelId="{69F15951-9EF8-46EF-8D2E-474510B1EF62}">
      <dgm:prSet phldrT="[Текст]" custT="1"/>
      <dgm:spPr/>
      <dgm:t>
        <a:bodyPr/>
        <a:lstStyle/>
        <a:p>
          <a:r>
            <a:rPr lang="ru-RU" sz="1200">
              <a:latin typeface="Times New Roman" panose="02020603050405020304" pitchFamily="18" charset="0"/>
              <a:cs typeface="Times New Roman" panose="02020603050405020304" pitchFamily="18" charset="0"/>
            </a:rPr>
            <a:t>воспитание трудовых, социальных и иных способностей индивидов</a:t>
          </a:r>
        </a:p>
      </dgm:t>
    </dgm:pt>
    <dgm:pt modelId="{3C5CF3B6-E0C4-4B6C-80C0-6CFE4DE449A2}" type="parTrans" cxnId="{2781BEF4-BE26-4A4D-AFE5-0311796C7C7C}">
      <dgm:prSet/>
      <dgm:spPr/>
      <dgm:t>
        <a:bodyPr/>
        <a:lstStyle/>
        <a:p>
          <a:endParaRPr lang="ru-RU"/>
        </a:p>
      </dgm:t>
    </dgm:pt>
    <dgm:pt modelId="{DD52D69A-3075-49C9-A474-3389A716C81A}" type="sibTrans" cxnId="{2781BEF4-BE26-4A4D-AFE5-0311796C7C7C}">
      <dgm:prSet/>
      <dgm:spPr/>
      <dgm:t>
        <a:bodyPr/>
        <a:lstStyle/>
        <a:p>
          <a:endParaRPr lang="ru-RU"/>
        </a:p>
      </dgm:t>
    </dgm:pt>
    <dgm:pt modelId="{0B721ACE-B87E-450A-B6E6-C85122B87360}">
      <dgm:prSet phldrT="[Текст]"/>
      <dgm:spPr/>
      <dgm:t>
        <a:bodyPr/>
        <a:lstStyle/>
        <a:p>
          <a:r>
            <a:rPr lang="ru-RU" b="1">
              <a:solidFill>
                <a:sysClr val="windowText" lastClr="000000"/>
              </a:solidFill>
              <a:latin typeface="Times New Roman" panose="02020603050405020304" pitchFamily="18" charset="0"/>
              <a:cs typeface="Times New Roman" panose="02020603050405020304" pitchFamily="18" charset="0"/>
            </a:rPr>
            <a:t>духовное производство</a:t>
          </a:r>
        </a:p>
      </dgm:t>
    </dgm:pt>
    <dgm:pt modelId="{8DB8877A-C03B-4687-A4F7-50D0312470BD}" type="parTrans" cxnId="{867F02A5-F564-4F93-8DE3-E5DE9CCD4F5D}">
      <dgm:prSet/>
      <dgm:spPr/>
      <dgm:t>
        <a:bodyPr/>
        <a:lstStyle/>
        <a:p>
          <a:endParaRPr lang="ru-RU"/>
        </a:p>
      </dgm:t>
    </dgm:pt>
    <dgm:pt modelId="{A85EF5E5-B881-45B3-B8B4-5733899ABE45}" type="sibTrans" cxnId="{867F02A5-F564-4F93-8DE3-E5DE9CCD4F5D}">
      <dgm:prSet/>
      <dgm:spPr/>
      <dgm:t>
        <a:bodyPr/>
        <a:lstStyle/>
        <a:p>
          <a:endParaRPr lang="ru-RU"/>
        </a:p>
      </dgm:t>
    </dgm:pt>
    <dgm:pt modelId="{5BB6B67E-73EE-425D-949D-5D414BFEF527}">
      <dgm:prSet phldrT="[Текст]" custT="1"/>
      <dgm:spPr/>
      <dgm:t>
        <a:bodyPr/>
        <a:lstStyle/>
        <a:p>
          <a:pPr algn="l"/>
          <a:r>
            <a:rPr lang="ru-RU" sz="1200">
              <a:latin typeface="Times New Roman" panose="02020603050405020304" pitchFamily="18" charset="0"/>
              <a:cs typeface="Times New Roman" panose="02020603050405020304" pitchFamily="18" charset="0"/>
            </a:rPr>
            <a:t>производство знаний,информации, мировоззренческих, нравственных, этических </a:t>
          </a:r>
          <a:br>
            <a:rPr lang="ru-RU" sz="1200">
              <a:latin typeface="Times New Roman" panose="02020603050405020304" pitchFamily="18" charset="0"/>
              <a:cs typeface="Times New Roman" panose="02020603050405020304" pitchFamily="18" charset="0"/>
            </a:rPr>
          </a:br>
          <a:r>
            <a:rPr lang="ru-RU" sz="1200">
              <a:latin typeface="Times New Roman" panose="02020603050405020304" pitchFamily="18" charset="0"/>
              <a:cs typeface="Times New Roman" panose="02020603050405020304" pitchFamily="18" charset="0"/>
            </a:rPr>
            <a:t>и др. ценностей</a:t>
          </a:r>
        </a:p>
      </dgm:t>
    </dgm:pt>
    <dgm:pt modelId="{B5C9339C-64DF-47C2-859E-D603F128E373}" type="parTrans" cxnId="{7974C2ED-36B4-498B-BCF0-37B62EF13EB6}">
      <dgm:prSet/>
      <dgm:spPr/>
      <dgm:t>
        <a:bodyPr/>
        <a:lstStyle/>
        <a:p>
          <a:endParaRPr lang="ru-RU"/>
        </a:p>
      </dgm:t>
    </dgm:pt>
    <dgm:pt modelId="{9868155C-873E-40B9-8E6C-C9DBE4A68F35}" type="sibTrans" cxnId="{7974C2ED-36B4-498B-BCF0-37B62EF13EB6}">
      <dgm:prSet/>
      <dgm:spPr/>
      <dgm:t>
        <a:bodyPr/>
        <a:lstStyle/>
        <a:p>
          <a:endParaRPr lang="ru-RU"/>
        </a:p>
      </dgm:t>
    </dgm:pt>
    <dgm:pt modelId="{F06133A5-6DEB-4DCE-A26A-3E3BDFA4B823}">
      <dgm:prSet custT="1"/>
      <dgm:spPr/>
      <dgm:t>
        <a:bodyPr/>
        <a:lstStyle/>
        <a:p>
          <a:r>
            <a:rPr lang="ru-RU" sz="1300">
              <a:latin typeface="Times New Roman" panose="02020603050405020304" pitchFamily="18" charset="0"/>
              <a:cs typeface="Times New Roman" panose="02020603050405020304" pitchFamily="18" charset="0"/>
            </a:rPr>
            <a:t>производство общественных </a:t>
          </a:r>
          <a:r>
            <a:rPr lang="ru-RU" sz="1200">
              <a:latin typeface="Times New Roman" panose="02020603050405020304" pitchFamily="18" charset="0"/>
              <a:cs typeface="Times New Roman" panose="02020603050405020304" pitchFamily="18" charset="0"/>
            </a:rPr>
            <a:t>отношений</a:t>
          </a:r>
        </a:p>
      </dgm:t>
    </dgm:pt>
    <dgm:pt modelId="{DB8BD6D8-35A8-499A-9F53-327E6EFE2320}" type="parTrans" cxnId="{49D22C0D-8076-48AB-BFEE-91FAC63BB2B8}">
      <dgm:prSet/>
      <dgm:spPr/>
      <dgm:t>
        <a:bodyPr/>
        <a:lstStyle/>
        <a:p>
          <a:endParaRPr lang="ru-RU"/>
        </a:p>
      </dgm:t>
    </dgm:pt>
    <dgm:pt modelId="{CD3FB0DC-0363-42CA-9CA9-AA5C64D9E6F6}" type="sibTrans" cxnId="{49D22C0D-8076-48AB-BFEE-91FAC63BB2B8}">
      <dgm:prSet/>
      <dgm:spPr/>
      <dgm:t>
        <a:bodyPr/>
        <a:lstStyle/>
        <a:p>
          <a:endParaRPr lang="ru-RU"/>
        </a:p>
      </dgm:t>
    </dgm:pt>
    <dgm:pt modelId="{17D5DF23-D621-4626-B863-46B6608B64CC}">
      <dgm:prSet phldrT="[Текст]" custT="1"/>
      <dgm:spPr/>
      <dgm:t>
        <a:bodyPr/>
        <a:lstStyle/>
        <a:p>
          <a:endParaRPr lang="ru-RU" sz="1200">
            <a:latin typeface="Times New Roman" panose="02020603050405020304" pitchFamily="18" charset="0"/>
            <a:cs typeface="Times New Roman" panose="02020603050405020304" pitchFamily="18" charset="0"/>
          </a:endParaRPr>
        </a:p>
      </dgm:t>
    </dgm:pt>
    <dgm:pt modelId="{DB3A678F-1C75-4F60-8D23-5C4C4DE5EA08}" type="parTrans" cxnId="{5DD94B74-26A1-45EE-8911-F979F9F73A78}">
      <dgm:prSet/>
      <dgm:spPr/>
      <dgm:t>
        <a:bodyPr/>
        <a:lstStyle/>
        <a:p>
          <a:endParaRPr lang="ru-RU"/>
        </a:p>
      </dgm:t>
    </dgm:pt>
    <dgm:pt modelId="{9F6B47D6-D06C-468F-A53B-CF21BDD020FE}" type="sibTrans" cxnId="{5DD94B74-26A1-45EE-8911-F979F9F73A78}">
      <dgm:prSet/>
      <dgm:spPr/>
      <dgm:t>
        <a:bodyPr/>
        <a:lstStyle/>
        <a:p>
          <a:endParaRPr lang="ru-RU"/>
        </a:p>
      </dgm:t>
    </dgm:pt>
    <dgm:pt modelId="{28751058-F484-414A-889B-4BDAEB876469}" type="pres">
      <dgm:prSet presAssocID="{FD803473-D3D7-4261-806E-203745405D2E}" presName="cycleMatrixDiagram" presStyleCnt="0">
        <dgm:presLayoutVars>
          <dgm:chMax val="1"/>
          <dgm:dir/>
          <dgm:animLvl val="lvl"/>
          <dgm:resizeHandles val="exact"/>
        </dgm:presLayoutVars>
      </dgm:prSet>
      <dgm:spPr/>
      <dgm:t>
        <a:bodyPr/>
        <a:lstStyle/>
        <a:p>
          <a:endParaRPr lang="ru-RU"/>
        </a:p>
      </dgm:t>
    </dgm:pt>
    <dgm:pt modelId="{A0F620E5-D842-4116-9C50-ED1FCA27E310}" type="pres">
      <dgm:prSet presAssocID="{FD803473-D3D7-4261-806E-203745405D2E}" presName="children" presStyleCnt="0"/>
      <dgm:spPr/>
    </dgm:pt>
    <dgm:pt modelId="{76610F93-6767-4027-9B44-A66819E5D3EE}" type="pres">
      <dgm:prSet presAssocID="{FD803473-D3D7-4261-806E-203745405D2E}" presName="child1group" presStyleCnt="0"/>
      <dgm:spPr/>
    </dgm:pt>
    <dgm:pt modelId="{3CF45901-56FD-4E08-8F00-D506D4A293C6}" type="pres">
      <dgm:prSet presAssocID="{FD803473-D3D7-4261-806E-203745405D2E}" presName="child1" presStyleLbl="bgAcc1" presStyleIdx="0" presStyleCnt="4" custScaleX="146417" custScaleY="139210" custLinFactNeighborX="-36180" custLinFactNeighborY="24867"/>
      <dgm:spPr/>
      <dgm:t>
        <a:bodyPr/>
        <a:lstStyle/>
        <a:p>
          <a:endParaRPr lang="ru-RU"/>
        </a:p>
      </dgm:t>
    </dgm:pt>
    <dgm:pt modelId="{17668FFE-EF2E-4742-B162-5070E59DEC64}" type="pres">
      <dgm:prSet presAssocID="{FD803473-D3D7-4261-806E-203745405D2E}" presName="child1Text" presStyleLbl="bgAcc1" presStyleIdx="0" presStyleCnt="4">
        <dgm:presLayoutVars>
          <dgm:bulletEnabled val="1"/>
        </dgm:presLayoutVars>
      </dgm:prSet>
      <dgm:spPr/>
      <dgm:t>
        <a:bodyPr/>
        <a:lstStyle/>
        <a:p>
          <a:endParaRPr lang="ru-RU"/>
        </a:p>
      </dgm:t>
    </dgm:pt>
    <dgm:pt modelId="{F377D4C2-2151-44A6-A84D-053466E9DEC7}" type="pres">
      <dgm:prSet presAssocID="{FD803473-D3D7-4261-806E-203745405D2E}" presName="child2group" presStyleCnt="0"/>
      <dgm:spPr/>
    </dgm:pt>
    <dgm:pt modelId="{65633637-3341-4BF1-8A69-DB13CA2B4B0A}" type="pres">
      <dgm:prSet presAssocID="{FD803473-D3D7-4261-806E-203745405D2E}" presName="child2" presStyleLbl="bgAcc1" presStyleIdx="1" presStyleCnt="4" custScaleX="146417" custScaleY="139096" custLinFactNeighborX="36337" custLinFactNeighborY="25374"/>
      <dgm:spPr/>
      <dgm:t>
        <a:bodyPr/>
        <a:lstStyle/>
        <a:p>
          <a:endParaRPr lang="ru-RU"/>
        </a:p>
      </dgm:t>
    </dgm:pt>
    <dgm:pt modelId="{93D782EE-B0EE-41D4-955D-D8C19245E0DE}" type="pres">
      <dgm:prSet presAssocID="{FD803473-D3D7-4261-806E-203745405D2E}" presName="child2Text" presStyleLbl="bgAcc1" presStyleIdx="1" presStyleCnt="4">
        <dgm:presLayoutVars>
          <dgm:bulletEnabled val="1"/>
        </dgm:presLayoutVars>
      </dgm:prSet>
      <dgm:spPr/>
      <dgm:t>
        <a:bodyPr/>
        <a:lstStyle/>
        <a:p>
          <a:endParaRPr lang="ru-RU"/>
        </a:p>
      </dgm:t>
    </dgm:pt>
    <dgm:pt modelId="{03D5127E-A518-4B9B-A7C1-582C2554C56C}" type="pres">
      <dgm:prSet presAssocID="{FD803473-D3D7-4261-806E-203745405D2E}" presName="child3group" presStyleCnt="0"/>
      <dgm:spPr/>
    </dgm:pt>
    <dgm:pt modelId="{2674EE35-53C5-462B-AC97-B4EEBAD42BA1}" type="pres">
      <dgm:prSet presAssocID="{FD803473-D3D7-4261-806E-203745405D2E}" presName="child3" presStyleLbl="bgAcc1" presStyleIdx="2" presStyleCnt="4" custScaleX="145723" custScaleY="138437" custLinFactNeighborX="36426" custLinFactNeighborY="-32709"/>
      <dgm:spPr/>
      <dgm:t>
        <a:bodyPr/>
        <a:lstStyle/>
        <a:p>
          <a:endParaRPr lang="ru-RU"/>
        </a:p>
      </dgm:t>
    </dgm:pt>
    <dgm:pt modelId="{CF90E7CC-3B16-4EF8-9978-D55B84760282}" type="pres">
      <dgm:prSet presAssocID="{FD803473-D3D7-4261-806E-203745405D2E}" presName="child3Text" presStyleLbl="bgAcc1" presStyleIdx="2" presStyleCnt="4">
        <dgm:presLayoutVars>
          <dgm:bulletEnabled val="1"/>
        </dgm:presLayoutVars>
      </dgm:prSet>
      <dgm:spPr/>
      <dgm:t>
        <a:bodyPr/>
        <a:lstStyle/>
        <a:p>
          <a:endParaRPr lang="ru-RU"/>
        </a:p>
      </dgm:t>
    </dgm:pt>
    <dgm:pt modelId="{F47BC25A-6952-4DE0-89C6-C662636C708E}" type="pres">
      <dgm:prSet presAssocID="{FD803473-D3D7-4261-806E-203745405D2E}" presName="child4group" presStyleCnt="0"/>
      <dgm:spPr/>
    </dgm:pt>
    <dgm:pt modelId="{A8B52C10-0E29-4248-87E6-79FC180825FF}" type="pres">
      <dgm:prSet presAssocID="{FD803473-D3D7-4261-806E-203745405D2E}" presName="child4" presStyleLbl="bgAcc1" presStyleIdx="3" presStyleCnt="4" custScaleX="145968" custScaleY="138263" custLinFactNeighborX="-36475" custLinFactNeighborY="-30412"/>
      <dgm:spPr/>
      <dgm:t>
        <a:bodyPr/>
        <a:lstStyle/>
        <a:p>
          <a:endParaRPr lang="ru-RU"/>
        </a:p>
      </dgm:t>
    </dgm:pt>
    <dgm:pt modelId="{2EEDA704-2ABA-429E-BBEF-A0938ED9C4E4}" type="pres">
      <dgm:prSet presAssocID="{FD803473-D3D7-4261-806E-203745405D2E}" presName="child4Text" presStyleLbl="bgAcc1" presStyleIdx="3" presStyleCnt="4">
        <dgm:presLayoutVars>
          <dgm:bulletEnabled val="1"/>
        </dgm:presLayoutVars>
      </dgm:prSet>
      <dgm:spPr/>
      <dgm:t>
        <a:bodyPr/>
        <a:lstStyle/>
        <a:p>
          <a:endParaRPr lang="ru-RU"/>
        </a:p>
      </dgm:t>
    </dgm:pt>
    <dgm:pt modelId="{C3473FEB-0F3F-4588-87CA-816370839511}" type="pres">
      <dgm:prSet presAssocID="{FD803473-D3D7-4261-806E-203745405D2E}" presName="childPlaceholder" presStyleCnt="0"/>
      <dgm:spPr/>
    </dgm:pt>
    <dgm:pt modelId="{61B70207-E120-48BE-AD01-94AD78C3D6D8}" type="pres">
      <dgm:prSet presAssocID="{FD803473-D3D7-4261-806E-203745405D2E}" presName="circle" presStyleCnt="0"/>
      <dgm:spPr/>
    </dgm:pt>
    <dgm:pt modelId="{355A79EB-F70F-452A-903E-5EE9B274EDC8}" type="pres">
      <dgm:prSet presAssocID="{FD803473-D3D7-4261-806E-203745405D2E}" presName="quadrant1" presStyleLbl="node1" presStyleIdx="0" presStyleCnt="4">
        <dgm:presLayoutVars>
          <dgm:chMax val="1"/>
          <dgm:bulletEnabled val="1"/>
        </dgm:presLayoutVars>
      </dgm:prSet>
      <dgm:spPr/>
      <dgm:t>
        <a:bodyPr/>
        <a:lstStyle/>
        <a:p>
          <a:endParaRPr lang="ru-RU"/>
        </a:p>
      </dgm:t>
    </dgm:pt>
    <dgm:pt modelId="{2C8194BA-825E-41D8-9365-4D04012F528F}" type="pres">
      <dgm:prSet presAssocID="{FD803473-D3D7-4261-806E-203745405D2E}" presName="quadrant2" presStyleLbl="node1" presStyleIdx="1" presStyleCnt="4" custLinFactNeighborY="-499">
        <dgm:presLayoutVars>
          <dgm:chMax val="1"/>
          <dgm:bulletEnabled val="1"/>
        </dgm:presLayoutVars>
      </dgm:prSet>
      <dgm:spPr/>
      <dgm:t>
        <a:bodyPr/>
        <a:lstStyle/>
        <a:p>
          <a:endParaRPr lang="ru-RU"/>
        </a:p>
      </dgm:t>
    </dgm:pt>
    <dgm:pt modelId="{DD0C93C4-E3FF-4BAA-8A15-0F6CD4140962}" type="pres">
      <dgm:prSet presAssocID="{FD803473-D3D7-4261-806E-203745405D2E}" presName="quadrant3" presStyleLbl="node1" presStyleIdx="2" presStyleCnt="4">
        <dgm:presLayoutVars>
          <dgm:chMax val="1"/>
          <dgm:bulletEnabled val="1"/>
        </dgm:presLayoutVars>
      </dgm:prSet>
      <dgm:spPr/>
      <dgm:t>
        <a:bodyPr/>
        <a:lstStyle/>
        <a:p>
          <a:endParaRPr lang="ru-RU"/>
        </a:p>
      </dgm:t>
    </dgm:pt>
    <dgm:pt modelId="{DEE8A747-C2B5-4745-B8BE-D56D934AB94E}" type="pres">
      <dgm:prSet presAssocID="{FD803473-D3D7-4261-806E-203745405D2E}" presName="quadrant4" presStyleLbl="node1" presStyleIdx="3" presStyleCnt="4">
        <dgm:presLayoutVars>
          <dgm:chMax val="1"/>
          <dgm:bulletEnabled val="1"/>
        </dgm:presLayoutVars>
      </dgm:prSet>
      <dgm:spPr/>
      <dgm:t>
        <a:bodyPr/>
        <a:lstStyle/>
        <a:p>
          <a:endParaRPr lang="ru-RU"/>
        </a:p>
      </dgm:t>
    </dgm:pt>
    <dgm:pt modelId="{822C900D-D298-4412-98BA-CF6B1E045025}" type="pres">
      <dgm:prSet presAssocID="{FD803473-D3D7-4261-806E-203745405D2E}" presName="quadrantPlaceholder" presStyleCnt="0"/>
      <dgm:spPr/>
    </dgm:pt>
    <dgm:pt modelId="{3740BA22-381E-45F4-85A5-72A79807E24B}" type="pres">
      <dgm:prSet presAssocID="{FD803473-D3D7-4261-806E-203745405D2E}" presName="center1" presStyleLbl="fgShp" presStyleIdx="0" presStyleCnt="2"/>
      <dgm:spPr/>
    </dgm:pt>
    <dgm:pt modelId="{C4C16882-26DB-4C4D-A6B2-91843FF1D546}" type="pres">
      <dgm:prSet presAssocID="{FD803473-D3D7-4261-806E-203745405D2E}" presName="center2" presStyleLbl="fgShp" presStyleIdx="1" presStyleCnt="2"/>
      <dgm:spPr/>
    </dgm:pt>
  </dgm:ptLst>
  <dgm:cxnLst>
    <dgm:cxn modelId="{C73CDA84-F6F1-4F79-947B-EC132BC82481}" type="presOf" srcId="{F06133A5-6DEB-4DCE-A26A-3E3BDFA4B823}" destId="{65633637-3341-4BF1-8A69-DB13CA2B4B0A}" srcOrd="0" destOrd="1" presId="urn:microsoft.com/office/officeart/2005/8/layout/cycle4"/>
    <dgm:cxn modelId="{3A0466C4-8E6E-4867-8C66-F27A25D59929}" type="presOf" srcId="{F06133A5-6DEB-4DCE-A26A-3E3BDFA4B823}" destId="{93D782EE-B0EE-41D4-955D-D8C19245E0DE}" srcOrd="1" destOrd="1" presId="urn:microsoft.com/office/officeart/2005/8/layout/cycle4"/>
    <dgm:cxn modelId="{3BD6BDB0-2F3B-43A5-B6C3-2D833C4BFA47}" type="presOf" srcId="{0FFB9863-4289-4EA4-BB70-CAF86E39481B}" destId="{DD0C93C4-E3FF-4BAA-8A15-0F6CD4140962}" srcOrd="0" destOrd="0" presId="urn:microsoft.com/office/officeart/2005/8/layout/cycle4"/>
    <dgm:cxn modelId="{867F02A5-F564-4F93-8DE3-E5DE9CCD4F5D}" srcId="{FD803473-D3D7-4261-806E-203745405D2E}" destId="{0B721ACE-B87E-450A-B6E6-C85122B87360}" srcOrd="3" destOrd="0" parTransId="{8DB8877A-C03B-4687-A4F7-50D0312470BD}" sibTransId="{A85EF5E5-B881-45B3-B8B4-5733899ABE45}"/>
    <dgm:cxn modelId="{65B78591-0AE6-4740-B0A3-223197358A6C}" srcId="{E8C8939E-0A45-4B90-B75B-B8377063CED5}" destId="{36876FAA-0157-495C-AE6E-9893B79428FC}" srcOrd="1" destOrd="0" parTransId="{F5740C83-3108-486A-99E7-779D3BDEAC66}" sibTransId="{4E921C1E-D3D5-4409-B6B2-18BCDB03E512}"/>
    <dgm:cxn modelId="{2E25DB80-0EE5-4AE3-9FF7-F650DBA9FEE1}" type="presOf" srcId="{17D5DF23-D621-4626-B863-46B6608B64CC}" destId="{3CF45901-56FD-4E08-8F00-D506D4A293C6}" srcOrd="0" destOrd="0" presId="urn:microsoft.com/office/officeart/2005/8/layout/cycle4"/>
    <dgm:cxn modelId="{707B872D-1B52-403E-9109-39ABE1E5C2B4}" type="presOf" srcId="{36876FAA-0157-495C-AE6E-9893B79428FC}" destId="{3CF45901-56FD-4E08-8F00-D506D4A293C6}" srcOrd="0" destOrd="1" presId="urn:microsoft.com/office/officeart/2005/8/layout/cycle4"/>
    <dgm:cxn modelId="{7974C2ED-36B4-498B-BCF0-37B62EF13EB6}" srcId="{0B721ACE-B87E-450A-B6E6-C85122B87360}" destId="{5BB6B67E-73EE-425D-949D-5D414BFEF527}" srcOrd="0" destOrd="0" parTransId="{B5C9339C-64DF-47C2-859E-D603F128E373}" sibTransId="{9868155C-873E-40B9-8E6C-C9DBE4A68F35}"/>
    <dgm:cxn modelId="{2781BEF4-BE26-4A4D-AFE5-0311796C7C7C}" srcId="{0FFB9863-4289-4EA4-BB70-CAF86E39481B}" destId="{69F15951-9EF8-46EF-8D2E-474510B1EF62}" srcOrd="0" destOrd="0" parTransId="{3C5CF3B6-E0C4-4B6C-80C0-6CFE4DE449A2}" sibTransId="{DD52D69A-3075-49C9-A474-3389A716C81A}"/>
    <dgm:cxn modelId="{6F5EF0DD-05F3-4035-B87D-E1B7749954CE}" type="presOf" srcId="{17D5DF23-D621-4626-B863-46B6608B64CC}" destId="{17668FFE-EF2E-4742-B162-5070E59DEC64}" srcOrd="1" destOrd="0" presId="urn:microsoft.com/office/officeart/2005/8/layout/cycle4"/>
    <dgm:cxn modelId="{BA82D4B9-FE5E-412B-8F84-FB5ED15CF50E}" srcId="{BBBD651C-6040-468C-B187-BF4EB0135CC2}" destId="{DDD1053A-6BCB-40DF-A674-0D2BE12F4671}" srcOrd="0" destOrd="0" parTransId="{1262EBC4-54BB-4617-8E94-0C067EAA691F}" sibTransId="{D5E74BB2-967F-42BF-B59D-DFCFAD59CECD}"/>
    <dgm:cxn modelId="{C74D07F8-A89A-40D8-88A8-9978CFF44885}" type="presOf" srcId="{DDD1053A-6BCB-40DF-A674-0D2BE12F4671}" destId="{65633637-3341-4BF1-8A69-DB13CA2B4B0A}" srcOrd="0" destOrd="0" presId="urn:microsoft.com/office/officeart/2005/8/layout/cycle4"/>
    <dgm:cxn modelId="{68339689-3B50-4C85-ACE4-39E6E2751304}" type="presOf" srcId="{5BB6B67E-73EE-425D-949D-5D414BFEF527}" destId="{A8B52C10-0E29-4248-87E6-79FC180825FF}" srcOrd="0" destOrd="0" presId="urn:microsoft.com/office/officeart/2005/8/layout/cycle4"/>
    <dgm:cxn modelId="{49D22C0D-8076-48AB-BFEE-91FAC63BB2B8}" srcId="{BBBD651C-6040-468C-B187-BF4EB0135CC2}" destId="{F06133A5-6DEB-4DCE-A26A-3E3BDFA4B823}" srcOrd="1" destOrd="0" parTransId="{DB8BD6D8-35A8-499A-9F53-327E6EFE2320}" sibTransId="{CD3FB0DC-0363-42CA-9CA9-AA5C64D9E6F6}"/>
    <dgm:cxn modelId="{F139FBB7-54CF-49FF-BD7B-54C8731AB07E}" type="presOf" srcId="{5BB6B67E-73EE-425D-949D-5D414BFEF527}" destId="{2EEDA704-2ABA-429E-BBEF-A0938ED9C4E4}" srcOrd="1" destOrd="0" presId="urn:microsoft.com/office/officeart/2005/8/layout/cycle4"/>
    <dgm:cxn modelId="{BF1CD55D-3C06-4E72-907D-08317E7F5F85}" type="presOf" srcId="{69F15951-9EF8-46EF-8D2E-474510B1EF62}" destId="{CF90E7CC-3B16-4EF8-9978-D55B84760282}" srcOrd="1" destOrd="0" presId="urn:microsoft.com/office/officeart/2005/8/layout/cycle4"/>
    <dgm:cxn modelId="{C51C6BD9-D0C7-4126-86C4-3EF8E07BA4F1}" type="presOf" srcId="{DDD1053A-6BCB-40DF-A674-0D2BE12F4671}" destId="{93D782EE-B0EE-41D4-955D-D8C19245E0DE}" srcOrd="1" destOrd="0" presId="urn:microsoft.com/office/officeart/2005/8/layout/cycle4"/>
    <dgm:cxn modelId="{AB583F2B-DD0F-477D-9145-3A56E7056BA6}" type="presOf" srcId="{FD803473-D3D7-4261-806E-203745405D2E}" destId="{28751058-F484-414A-889B-4BDAEB876469}" srcOrd="0" destOrd="0" presId="urn:microsoft.com/office/officeart/2005/8/layout/cycle4"/>
    <dgm:cxn modelId="{B1702AA1-774B-4A25-9F51-2E299678FADA}" srcId="{FD803473-D3D7-4261-806E-203745405D2E}" destId="{0FFB9863-4289-4EA4-BB70-CAF86E39481B}" srcOrd="2" destOrd="0" parTransId="{F60AD26E-20EE-496A-ADDF-04D5EE2CD267}" sibTransId="{7B021DB4-3FBC-48CF-A70A-5C4EE5D38D51}"/>
    <dgm:cxn modelId="{5DD94B74-26A1-45EE-8911-F979F9F73A78}" srcId="{E8C8939E-0A45-4B90-B75B-B8377063CED5}" destId="{17D5DF23-D621-4626-B863-46B6608B64CC}" srcOrd="0" destOrd="0" parTransId="{DB3A678F-1C75-4F60-8D23-5C4C4DE5EA08}" sibTransId="{9F6B47D6-D06C-468F-A53B-CF21BDD020FE}"/>
    <dgm:cxn modelId="{FBCBD517-3E38-4DB7-A4A8-F02A1CA2CBDD}" type="presOf" srcId="{E8C8939E-0A45-4B90-B75B-B8377063CED5}" destId="{355A79EB-F70F-452A-903E-5EE9B274EDC8}" srcOrd="0" destOrd="0" presId="urn:microsoft.com/office/officeart/2005/8/layout/cycle4"/>
    <dgm:cxn modelId="{BC9B78EF-2C7A-4D23-9A59-046150E4B0CB}" srcId="{FD803473-D3D7-4261-806E-203745405D2E}" destId="{E8C8939E-0A45-4B90-B75B-B8377063CED5}" srcOrd="0" destOrd="0" parTransId="{D3F486B0-446D-4E6A-9DBD-4E14E62523D9}" sibTransId="{C4CE0297-3174-412D-A636-50249DAE7123}"/>
    <dgm:cxn modelId="{63009892-4737-45CF-A16F-4C699F857110}" srcId="{FD803473-D3D7-4261-806E-203745405D2E}" destId="{BBBD651C-6040-468C-B187-BF4EB0135CC2}" srcOrd="1" destOrd="0" parTransId="{4D8DEDA5-C94B-4B48-917B-303C352DDCF0}" sibTransId="{51505204-2B95-4015-88B9-166646EABC8E}"/>
    <dgm:cxn modelId="{7D30F09F-7B1D-44E7-8665-12BBF9438BD5}" type="presOf" srcId="{BBBD651C-6040-468C-B187-BF4EB0135CC2}" destId="{2C8194BA-825E-41D8-9365-4D04012F528F}" srcOrd="0" destOrd="0" presId="urn:microsoft.com/office/officeart/2005/8/layout/cycle4"/>
    <dgm:cxn modelId="{6AF93C26-7F0A-47CE-A522-F774EF9C9564}" type="presOf" srcId="{69F15951-9EF8-46EF-8D2E-474510B1EF62}" destId="{2674EE35-53C5-462B-AC97-B4EEBAD42BA1}" srcOrd="0" destOrd="0" presId="urn:microsoft.com/office/officeart/2005/8/layout/cycle4"/>
    <dgm:cxn modelId="{C5C3A647-04F7-4669-93FA-B79008212A8F}" type="presOf" srcId="{36876FAA-0157-495C-AE6E-9893B79428FC}" destId="{17668FFE-EF2E-4742-B162-5070E59DEC64}" srcOrd="1" destOrd="1" presId="urn:microsoft.com/office/officeart/2005/8/layout/cycle4"/>
    <dgm:cxn modelId="{540731F5-7D1E-4FAC-A696-70AC4D1CC11A}" type="presOf" srcId="{0B721ACE-B87E-450A-B6E6-C85122B87360}" destId="{DEE8A747-C2B5-4745-B8BE-D56D934AB94E}" srcOrd="0" destOrd="0" presId="urn:microsoft.com/office/officeart/2005/8/layout/cycle4"/>
    <dgm:cxn modelId="{5845161A-499E-485F-BA24-7877B06AE09A}" type="presParOf" srcId="{28751058-F484-414A-889B-4BDAEB876469}" destId="{A0F620E5-D842-4116-9C50-ED1FCA27E310}" srcOrd="0" destOrd="0" presId="urn:microsoft.com/office/officeart/2005/8/layout/cycle4"/>
    <dgm:cxn modelId="{48ECE60E-D136-4E43-BE3A-D31F424BB14A}" type="presParOf" srcId="{A0F620E5-D842-4116-9C50-ED1FCA27E310}" destId="{76610F93-6767-4027-9B44-A66819E5D3EE}" srcOrd="0" destOrd="0" presId="urn:microsoft.com/office/officeart/2005/8/layout/cycle4"/>
    <dgm:cxn modelId="{13FDE67E-1D02-481D-8CB7-2AE77B0A24FD}" type="presParOf" srcId="{76610F93-6767-4027-9B44-A66819E5D3EE}" destId="{3CF45901-56FD-4E08-8F00-D506D4A293C6}" srcOrd="0" destOrd="0" presId="urn:microsoft.com/office/officeart/2005/8/layout/cycle4"/>
    <dgm:cxn modelId="{E2BB9C4D-3125-45F5-BC45-D222DE3F36DB}" type="presParOf" srcId="{76610F93-6767-4027-9B44-A66819E5D3EE}" destId="{17668FFE-EF2E-4742-B162-5070E59DEC64}" srcOrd="1" destOrd="0" presId="urn:microsoft.com/office/officeart/2005/8/layout/cycle4"/>
    <dgm:cxn modelId="{38C593BB-4F16-4564-B2F7-BF2F832E050E}" type="presParOf" srcId="{A0F620E5-D842-4116-9C50-ED1FCA27E310}" destId="{F377D4C2-2151-44A6-A84D-053466E9DEC7}" srcOrd="1" destOrd="0" presId="urn:microsoft.com/office/officeart/2005/8/layout/cycle4"/>
    <dgm:cxn modelId="{ACFBC54B-954D-40C1-B020-D625FB6A800D}" type="presParOf" srcId="{F377D4C2-2151-44A6-A84D-053466E9DEC7}" destId="{65633637-3341-4BF1-8A69-DB13CA2B4B0A}" srcOrd="0" destOrd="0" presId="urn:microsoft.com/office/officeart/2005/8/layout/cycle4"/>
    <dgm:cxn modelId="{D7AF5E58-3E09-4D09-8090-4B1F0AFB6333}" type="presParOf" srcId="{F377D4C2-2151-44A6-A84D-053466E9DEC7}" destId="{93D782EE-B0EE-41D4-955D-D8C19245E0DE}" srcOrd="1" destOrd="0" presId="urn:microsoft.com/office/officeart/2005/8/layout/cycle4"/>
    <dgm:cxn modelId="{91CB7370-2B2D-46CA-B8F6-A16F9F25D59B}" type="presParOf" srcId="{A0F620E5-D842-4116-9C50-ED1FCA27E310}" destId="{03D5127E-A518-4B9B-A7C1-582C2554C56C}" srcOrd="2" destOrd="0" presId="urn:microsoft.com/office/officeart/2005/8/layout/cycle4"/>
    <dgm:cxn modelId="{D5CBA833-D09B-414D-9ED7-6EDA976DB3F6}" type="presParOf" srcId="{03D5127E-A518-4B9B-A7C1-582C2554C56C}" destId="{2674EE35-53C5-462B-AC97-B4EEBAD42BA1}" srcOrd="0" destOrd="0" presId="urn:microsoft.com/office/officeart/2005/8/layout/cycle4"/>
    <dgm:cxn modelId="{779B00B8-EF48-46E5-BDF4-66665A04DF39}" type="presParOf" srcId="{03D5127E-A518-4B9B-A7C1-582C2554C56C}" destId="{CF90E7CC-3B16-4EF8-9978-D55B84760282}" srcOrd="1" destOrd="0" presId="urn:microsoft.com/office/officeart/2005/8/layout/cycle4"/>
    <dgm:cxn modelId="{27EAC19B-EE2A-4C81-94B3-BC34070ED251}" type="presParOf" srcId="{A0F620E5-D842-4116-9C50-ED1FCA27E310}" destId="{F47BC25A-6952-4DE0-89C6-C662636C708E}" srcOrd="3" destOrd="0" presId="urn:microsoft.com/office/officeart/2005/8/layout/cycle4"/>
    <dgm:cxn modelId="{03E733E1-8FAF-483E-8E6B-14573FB29125}" type="presParOf" srcId="{F47BC25A-6952-4DE0-89C6-C662636C708E}" destId="{A8B52C10-0E29-4248-87E6-79FC180825FF}" srcOrd="0" destOrd="0" presId="urn:microsoft.com/office/officeart/2005/8/layout/cycle4"/>
    <dgm:cxn modelId="{9D7FB380-9DF3-4B8A-BC7C-F0188FDA3AF4}" type="presParOf" srcId="{F47BC25A-6952-4DE0-89C6-C662636C708E}" destId="{2EEDA704-2ABA-429E-BBEF-A0938ED9C4E4}" srcOrd="1" destOrd="0" presId="urn:microsoft.com/office/officeart/2005/8/layout/cycle4"/>
    <dgm:cxn modelId="{CF9CC002-D103-4B60-AA07-74ABD032E79D}" type="presParOf" srcId="{A0F620E5-D842-4116-9C50-ED1FCA27E310}" destId="{C3473FEB-0F3F-4588-87CA-816370839511}" srcOrd="4" destOrd="0" presId="urn:microsoft.com/office/officeart/2005/8/layout/cycle4"/>
    <dgm:cxn modelId="{6B2E384D-AEC4-4E66-BBA3-9FB9D4CA995D}" type="presParOf" srcId="{28751058-F484-414A-889B-4BDAEB876469}" destId="{61B70207-E120-48BE-AD01-94AD78C3D6D8}" srcOrd="1" destOrd="0" presId="urn:microsoft.com/office/officeart/2005/8/layout/cycle4"/>
    <dgm:cxn modelId="{3DB1E6D9-8FD8-4E3C-9A0A-71EC1C24B464}" type="presParOf" srcId="{61B70207-E120-48BE-AD01-94AD78C3D6D8}" destId="{355A79EB-F70F-452A-903E-5EE9B274EDC8}" srcOrd="0" destOrd="0" presId="urn:microsoft.com/office/officeart/2005/8/layout/cycle4"/>
    <dgm:cxn modelId="{EBEA0087-3350-4A6B-8215-78696E38ED13}" type="presParOf" srcId="{61B70207-E120-48BE-AD01-94AD78C3D6D8}" destId="{2C8194BA-825E-41D8-9365-4D04012F528F}" srcOrd="1" destOrd="0" presId="urn:microsoft.com/office/officeart/2005/8/layout/cycle4"/>
    <dgm:cxn modelId="{A7D28AA1-5ABE-4D51-806A-82155B716E67}" type="presParOf" srcId="{61B70207-E120-48BE-AD01-94AD78C3D6D8}" destId="{DD0C93C4-E3FF-4BAA-8A15-0F6CD4140962}" srcOrd="2" destOrd="0" presId="urn:microsoft.com/office/officeart/2005/8/layout/cycle4"/>
    <dgm:cxn modelId="{057251C4-4A72-439F-B467-DAF0E009ED19}" type="presParOf" srcId="{61B70207-E120-48BE-AD01-94AD78C3D6D8}" destId="{DEE8A747-C2B5-4745-B8BE-D56D934AB94E}" srcOrd="3" destOrd="0" presId="urn:microsoft.com/office/officeart/2005/8/layout/cycle4"/>
    <dgm:cxn modelId="{77D9F2E2-F4C9-4665-89BC-F13A49757854}" type="presParOf" srcId="{61B70207-E120-48BE-AD01-94AD78C3D6D8}" destId="{822C900D-D298-4412-98BA-CF6B1E045025}" srcOrd="4" destOrd="0" presId="urn:microsoft.com/office/officeart/2005/8/layout/cycle4"/>
    <dgm:cxn modelId="{91A79757-0F68-4AF6-A21D-41ACC5532175}" type="presParOf" srcId="{28751058-F484-414A-889B-4BDAEB876469}" destId="{3740BA22-381E-45F4-85A5-72A79807E24B}" srcOrd="2" destOrd="0" presId="urn:microsoft.com/office/officeart/2005/8/layout/cycle4"/>
    <dgm:cxn modelId="{FDE68426-CFBB-4FDC-8D06-88D59B71FA76}" type="presParOf" srcId="{28751058-F484-414A-889B-4BDAEB876469}" destId="{C4C16882-26DB-4C4D-A6B2-91843FF1D546}" srcOrd="3" destOrd="0" presId="urn:microsoft.com/office/officeart/2005/8/layout/cycle4"/>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6267602-CC84-484D-9073-9F8BAC1C2F9E}" type="doc">
      <dgm:prSet loTypeId="urn:microsoft.com/office/officeart/2005/8/layout/target2" loCatId="relationship" qsTypeId="urn:microsoft.com/office/officeart/2005/8/quickstyle/simple1" qsCatId="simple" csTypeId="urn:microsoft.com/office/officeart/2005/8/colors/accent6_1" csCatId="accent6" phldr="1"/>
      <dgm:spPr/>
      <dgm:t>
        <a:bodyPr/>
        <a:lstStyle/>
        <a:p>
          <a:endParaRPr lang="ru-RU"/>
        </a:p>
      </dgm:t>
    </dgm:pt>
    <dgm:pt modelId="{934BBF2B-47DA-4B29-883F-ADF66DBC84FC}">
      <dgm:prSet phldrT="[Текст]" custT="1"/>
      <dgm:spPr/>
      <dgm:t>
        <a:bodyPr/>
        <a:lstStyle/>
        <a:p>
          <a:pPr algn="just"/>
          <a:r>
            <a:rPr lang="ru-RU" sz="1600">
              <a:latin typeface="Times New Roman" panose="02020603050405020304" pitchFamily="18" charset="0"/>
              <a:cs typeface="Times New Roman" panose="02020603050405020304" pitchFamily="18" charset="0"/>
            </a:rPr>
            <a:t>Общественно-э</a:t>
          </a:r>
          <a:r>
            <a:rPr lang="ru-RU" sz="1600" b="0">
              <a:latin typeface="Times New Roman" panose="02020603050405020304" pitchFamily="18" charset="0"/>
              <a:cs typeface="Times New Roman" panose="02020603050405020304" pitchFamily="18" charset="0"/>
            </a:rPr>
            <a:t>кономическая формация </a:t>
          </a:r>
        </a:p>
        <a:p>
          <a:pPr algn="just"/>
          <a:r>
            <a:rPr lang="ru-RU" sz="1000">
              <a:latin typeface="Times New Roman" panose="02020603050405020304" pitchFamily="18" charset="0"/>
              <a:cs typeface="Times New Roman" panose="02020603050405020304" pitchFamily="18" charset="0"/>
            </a:rPr>
            <a:t>–</a:t>
          </a:r>
          <a:r>
            <a:rPr lang="ru-RU" sz="1000" b="0">
              <a:latin typeface="Times New Roman" panose="02020603050405020304" pitchFamily="18" charset="0"/>
              <a:cs typeface="Times New Roman" panose="02020603050405020304" pitchFamily="18" charset="0"/>
            </a:rPr>
            <a:t> пространственно и социально ограниченная целостность материально-общественной системы, функциональное назначение которой заключается в обеспечении совместной жизни людей в единстве всех ее сторон</a:t>
          </a:r>
        </a:p>
      </dgm:t>
    </dgm:pt>
    <dgm:pt modelId="{3BFFD3EA-06BE-403B-9117-04C8D828B7EA}" type="parTrans" cxnId="{1A25F5B5-6832-4315-9F64-59D6AB6434C5}">
      <dgm:prSet/>
      <dgm:spPr/>
      <dgm:t>
        <a:bodyPr/>
        <a:lstStyle/>
        <a:p>
          <a:endParaRPr lang="ru-RU">
            <a:latin typeface="Times New Roman" panose="02020603050405020304" pitchFamily="18" charset="0"/>
            <a:cs typeface="Times New Roman" panose="02020603050405020304" pitchFamily="18" charset="0"/>
          </a:endParaRPr>
        </a:p>
      </dgm:t>
    </dgm:pt>
    <dgm:pt modelId="{7E9BD02D-C5D0-4FBA-ABA8-4411097AECEE}" type="sibTrans" cxnId="{1A25F5B5-6832-4315-9F64-59D6AB6434C5}">
      <dgm:prSet/>
      <dgm:spPr/>
      <dgm:t>
        <a:bodyPr/>
        <a:lstStyle/>
        <a:p>
          <a:endParaRPr lang="ru-RU">
            <a:latin typeface="Times New Roman" panose="02020603050405020304" pitchFamily="18" charset="0"/>
            <a:cs typeface="Times New Roman" panose="02020603050405020304" pitchFamily="18" charset="0"/>
          </a:endParaRPr>
        </a:p>
      </dgm:t>
    </dgm:pt>
    <dgm:pt modelId="{CC2ED5FB-AF0C-4493-8B1D-AEE71A8484E5}">
      <dgm:prSet phldrT="[Текст]" custT="1"/>
      <dgm:spPr/>
      <dgm:t>
        <a:bodyPr/>
        <a:lstStyle/>
        <a:p>
          <a:r>
            <a:rPr lang="ru-RU" sz="1000">
              <a:latin typeface="Times New Roman" panose="02020603050405020304" pitchFamily="18" charset="0"/>
              <a:cs typeface="Times New Roman" panose="02020603050405020304" pitchFamily="18" charset="0"/>
            </a:rPr>
            <a:t>первобытно-общинная</a:t>
          </a:r>
        </a:p>
      </dgm:t>
    </dgm:pt>
    <dgm:pt modelId="{9C65145C-F457-427E-B3B5-646E84275A67}" type="parTrans" cxnId="{D72C191A-5ED0-4284-BBAC-234DC7C8C937}">
      <dgm:prSet/>
      <dgm:spPr/>
      <dgm:t>
        <a:bodyPr/>
        <a:lstStyle/>
        <a:p>
          <a:endParaRPr lang="ru-RU">
            <a:latin typeface="Times New Roman" panose="02020603050405020304" pitchFamily="18" charset="0"/>
            <a:cs typeface="Times New Roman" panose="02020603050405020304" pitchFamily="18" charset="0"/>
          </a:endParaRPr>
        </a:p>
      </dgm:t>
    </dgm:pt>
    <dgm:pt modelId="{95C4992B-4C12-48F5-B9A3-06EB2B4F3459}" type="sibTrans" cxnId="{D72C191A-5ED0-4284-BBAC-234DC7C8C937}">
      <dgm:prSet/>
      <dgm:spPr/>
      <dgm:t>
        <a:bodyPr/>
        <a:lstStyle/>
        <a:p>
          <a:endParaRPr lang="ru-RU">
            <a:latin typeface="Times New Roman" panose="02020603050405020304" pitchFamily="18" charset="0"/>
            <a:cs typeface="Times New Roman" panose="02020603050405020304" pitchFamily="18" charset="0"/>
          </a:endParaRPr>
        </a:p>
      </dgm:t>
    </dgm:pt>
    <dgm:pt modelId="{6967868C-F07F-49AB-8A52-2B63DCE89DCA}">
      <dgm:prSet phldrT="[Текст]" custT="1"/>
      <dgm:spPr/>
      <dgm:t>
        <a:bodyPr/>
        <a:lstStyle/>
        <a:p>
          <a:r>
            <a:rPr lang="ru-RU" sz="1000">
              <a:latin typeface="Times New Roman" panose="02020603050405020304" pitchFamily="18" charset="0"/>
              <a:cs typeface="Times New Roman" panose="02020603050405020304" pitchFamily="18" charset="0"/>
            </a:rPr>
            <a:t>рабовладель-ческая</a:t>
          </a:r>
        </a:p>
      </dgm:t>
    </dgm:pt>
    <dgm:pt modelId="{D816EA79-4694-4B13-A763-4AF5CEF3BDAD}" type="parTrans" cxnId="{9BD48184-FE87-41ED-B25B-A2CB40EC837C}">
      <dgm:prSet/>
      <dgm:spPr/>
      <dgm:t>
        <a:bodyPr/>
        <a:lstStyle/>
        <a:p>
          <a:endParaRPr lang="ru-RU">
            <a:latin typeface="Times New Roman" panose="02020603050405020304" pitchFamily="18" charset="0"/>
            <a:cs typeface="Times New Roman" panose="02020603050405020304" pitchFamily="18" charset="0"/>
          </a:endParaRPr>
        </a:p>
      </dgm:t>
    </dgm:pt>
    <dgm:pt modelId="{4EB7161C-CE84-4298-A841-3EBC3407D7E9}" type="sibTrans" cxnId="{9BD48184-FE87-41ED-B25B-A2CB40EC837C}">
      <dgm:prSet/>
      <dgm:spPr/>
      <dgm:t>
        <a:bodyPr/>
        <a:lstStyle/>
        <a:p>
          <a:endParaRPr lang="ru-RU">
            <a:latin typeface="Times New Roman" panose="02020603050405020304" pitchFamily="18" charset="0"/>
            <a:cs typeface="Times New Roman" panose="02020603050405020304" pitchFamily="18" charset="0"/>
          </a:endParaRPr>
        </a:p>
      </dgm:t>
    </dgm:pt>
    <dgm:pt modelId="{BDBAFF4D-6677-4667-B241-EB9FFBEEB7DA}">
      <dgm:prSet phldrT="[Текст]" custT="1">
        <dgm:style>
          <a:lnRef idx="2">
            <a:schemeClr val="accent2"/>
          </a:lnRef>
          <a:fillRef idx="1">
            <a:schemeClr val="lt1"/>
          </a:fillRef>
          <a:effectRef idx="0">
            <a:schemeClr val="accent2"/>
          </a:effectRef>
          <a:fontRef idx="minor">
            <a:schemeClr val="dk1"/>
          </a:fontRef>
        </dgm:style>
      </dgm:prSet>
      <dgm:spPr/>
      <dgm:t>
        <a:bodyPr/>
        <a:lstStyle/>
        <a:p>
          <a:pPr algn="just"/>
          <a:r>
            <a:rPr lang="ru-RU" sz="1600">
              <a:latin typeface="Times New Roman" panose="02020603050405020304" pitchFamily="18" charset="0"/>
              <a:cs typeface="Times New Roman" panose="02020603050405020304" pitchFamily="18" charset="0"/>
            </a:rPr>
            <a:t>Экономическая система общества </a:t>
          </a:r>
        </a:p>
        <a:p>
          <a:pPr algn="just"/>
          <a:r>
            <a:rPr lang="ru-RU" sz="1000">
              <a:latin typeface="Times New Roman" panose="02020603050405020304" pitchFamily="18" charset="0"/>
              <a:cs typeface="Times New Roman" panose="02020603050405020304" pitchFamily="18" charset="0"/>
            </a:rPr>
            <a:t>–</a:t>
          </a:r>
          <a:r>
            <a:rPr lang="ru-RU" sz="1000" b="0">
              <a:latin typeface="Times New Roman" panose="02020603050405020304" pitchFamily="18" charset="0"/>
              <a:cs typeface="Times New Roman" panose="02020603050405020304" pitchFamily="18" charset="0"/>
            </a:rPr>
            <a:t> </a:t>
          </a:r>
          <a:r>
            <a:rPr lang="ru-RU" sz="1000">
              <a:latin typeface="Times New Roman" panose="02020603050405020304" pitchFamily="18" charset="0"/>
              <a:cs typeface="Times New Roman" panose="02020603050405020304" pitchFamily="18" charset="0"/>
            </a:rPr>
            <a:t>единый, устойчивый, организационно оформленный, относительно самостоятельный, материально-общественный комплекс, в пределах которого осуществляются внутренне взаимосвязанное производство, присвоение и социально значимое потребление материальных средств и благ для обеспечения физической жизни общества, а также для создания материальной базы, необходимой во всех остальных сферах общественной жизни </a:t>
          </a:r>
        </a:p>
      </dgm:t>
    </dgm:pt>
    <dgm:pt modelId="{2A61CB80-55E1-42D9-A4C0-6014BB292417}" type="parTrans" cxnId="{B3D7DDCE-35CC-4640-A956-0E2BA5DDF3CC}">
      <dgm:prSet/>
      <dgm:spPr/>
      <dgm:t>
        <a:bodyPr/>
        <a:lstStyle/>
        <a:p>
          <a:endParaRPr lang="ru-RU">
            <a:latin typeface="Times New Roman" panose="02020603050405020304" pitchFamily="18" charset="0"/>
            <a:cs typeface="Times New Roman" panose="02020603050405020304" pitchFamily="18" charset="0"/>
          </a:endParaRPr>
        </a:p>
      </dgm:t>
    </dgm:pt>
    <dgm:pt modelId="{5FF0B100-AD51-4616-97B7-2FCFAB27138C}" type="sibTrans" cxnId="{B3D7DDCE-35CC-4640-A956-0E2BA5DDF3CC}">
      <dgm:prSet/>
      <dgm:spPr/>
      <dgm:t>
        <a:bodyPr/>
        <a:lstStyle/>
        <a:p>
          <a:endParaRPr lang="ru-RU">
            <a:latin typeface="Times New Roman" panose="02020603050405020304" pitchFamily="18" charset="0"/>
            <a:cs typeface="Times New Roman" panose="02020603050405020304" pitchFamily="18" charset="0"/>
          </a:endParaRPr>
        </a:p>
      </dgm:t>
    </dgm:pt>
    <dgm:pt modelId="{D855C010-84C4-4396-AA52-0CE87DA5D08F}">
      <dgm:prSet phldrT="[Текст]" custT="1">
        <dgm:style>
          <a:lnRef idx="2">
            <a:schemeClr val="accent2"/>
          </a:lnRef>
          <a:fillRef idx="1">
            <a:schemeClr val="lt1"/>
          </a:fillRef>
          <a:effectRef idx="0">
            <a:schemeClr val="accent2"/>
          </a:effectRef>
          <a:fontRef idx="minor">
            <a:schemeClr val="dk1"/>
          </a:fontRef>
        </dgm:style>
      </dgm:prSet>
      <dgm:spPr>
        <a:solidFill>
          <a:schemeClr val="accent2">
            <a:alpha val="50000"/>
          </a:schemeClr>
        </a:solidFill>
      </dgm:spPr>
      <dgm:t>
        <a:bodyPr/>
        <a:lstStyle/>
        <a:p>
          <a:r>
            <a:rPr lang="ru-RU" sz="1200">
              <a:latin typeface="Times New Roman" panose="02020603050405020304" pitchFamily="18" charset="0"/>
              <a:cs typeface="Times New Roman" panose="02020603050405020304" pitchFamily="18" charset="0"/>
            </a:rPr>
            <a:t>натуральная</a:t>
          </a:r>
        </a:p>
      </dgm:t>
    </dgm:pt>
    <dgm:pt modelId="{4F5E559C-428C-423B-AE7C-CA5CE94C9D3B}" type="parTrans" cxnId="{15011A90-3D4E-40F8-9081-780F3108637D}">
      <dgm:prSet/>
      <dgm:spPr/>
      <dgm:t>
        <a:bodyPr/>
        <a:lstStyle/>
        <a:p>
          <a:endParaRPr lang="ru-RU">
            <a:latin typeface="Times New Roman" panose="02020603050405020304" pitchFamily="18" charset="0"/>
            <a:cs typeface="Times New Roman" panose="02020603050405020304" pitchFamily="18" charset="0"/>
          </a:endParaRPr>
        </a:p>
      </dgm:t>
    </dgm:pt>
    <dgm:pt modelId="{45BDF284-4164-4AE3-A60A-1848B5D86FDD}" type="sibTrans" cxnId="{15011A90-3D4E-40F8-9081-780F3108637D}">
      <dgm:prSet/>
      <dgm:spPr/>
      <dgm:t>
        <a:bodyPr/>
        <a:lstStyle/>
        <a:p>
          <a:endParaRPr lang="ru-RU">
            <a:latin typeface="Times New Roman" panose="02020603050405020304" pitchFamily="18" charset="0"/>
            <a:cs typeface="Times New Roman" panose="02020603050405020304" pitchFamily="18" charset="0"/>
          </a:endParaRPr>
        </a:p>
      </dgm:t>
    </dgm:pt>
    <dgm:pt modelId="{89F5008F-A8E6-4A83-BB8D-DD1B9DE55BAB}">
      <dgm:prSet phldrT="[Текст]" custT="1">
        <dgm:style>
          <a:lnRef idx="2">
            <a:schemeClr val="accent2"/>
          </a:lnRef>
          <a:fillRef idx="1">
            <a:schemeClr val="lt1"/>
          </a:fillRef>
          <a:effectRef idx="0">
            <a:schemeClr val="accent2"/>
          </a:effectRef>
          <a:fontRef idx="minor">
            <a:schemeClr val="dk1"/>
          </a:fontRef>
        </dgm:style>
      </dgm:prSet>
      <dgm:spPr>
        <a:solidFill>
          <a:schemeClr val="accent2">
            <a:alpha val="50000"/>
          </a:schemeClr>
        </a:solidFill>
      </dgm:spPr>
      <dgm:t>
        <a:bodyPr/>
        <a:lstStyle/>
        <a:p>
          <a:r>
            <a:rPr lang="ru-RU" sz="1200">
              <a:latin typeface="Times New Roman" panose="02020603050405020304" pitchFamily="18" charset="0"/>
              <a:cs typeface="Times New Roman" panose="02020603050405020304" pitchFamily="18" charset="0"/>
            </a:rPr>
            <a:t>плановая</a:t>
          </a:r>
        </a:p>
      </dgm:t>
    </dgm:pt>
    <dgm:pt modelId="{450EB819-D5C9-4071-AA4A-9772D554062C}" type="parTrans" cxnId="{0ED92A7E-F2C8-474E-88D6-8BC7BE42EDE3}">
      <dgm:prSet/>
      <dgm:spPr/>
      <dgm:t>
        <a:bodyPr/>
        <a:lstStyle/>
        <a:p>
          <a:endParaRPr lang="ru-RU">
            <a:latin typeface="Times New Roman" panose="02020603050405020304" pitchFamily="18" charset="0"/>
            <a:cs typeface="Times New Roman" panose="02020603050405020304" pitchFamily="18" charset="0"/>
          </a:endParaRPr>
        </a:p>
      </dgm:t>
    </dgm:pt>
    <dgm:pt modelId="{AC3EFC5B-B0CD-4C76-92B5-0B700B2B0665}" type="sibTrans" cxnId="{0ED92A7E-F2C8-474E-88D6-8BC7BE42EDE3}">
      <dgm:prSet/>
      <dgm:spPr/>
      <dgm:t>
        <a:bodyPr/>
        <a:lstStyle/>
        <a:p>
          <a:endParaRPr lang="ru-RU">
            <a:latin typeface="Times New Roman" panose="02020603050405020304" pitchFamily="18" charset="0"/>
            <a:cs typeface="Times New Roman" panose="02020603050405020304" pitchFamily="18" charset="0"/>
          </a:endParaRPr>
        </a:p>
      </dgm:t>
    </dgm:pt>
    <dgm:pt modelId="{0E0C6889-E37B-464F-9889-6809804018B5}">
      <dgm:prSet custT="1">
        <dgm:style>
          <a:lnRef idx="2">
            <a:schemeClr val="accent2"/>
          </a:lnRef>
          <a:fillRef idx="1">
            <a:schemeClr val="lt1"/>
          </a:fillRef>
          <a:effectRef idx="0">
            <a:schemeClr val="accent2"/>
          </a:effectRef>
          <a:fontRef idx="minor">
            <a:schemeClr val="dk1"/>
          </a:fontRef>
        </dgm:style>
      </dgm:prSet>
      <dgm:spPr>
        <a:solidFill>
          <a:schemeClr val="accent2">
            <a:alpha val="50000"/>
          </a:schemeClr>
        </a:solidFill>
      </dgm:spPr>
      <dgm:t>
        <a:bodyPr/>
        <a:lstStyle/>
        <a:p>
          <a:r>
            <a:rPr lang="ru-RU" sz="1200">
              <a:latin typeface="Times New Roman" panose="02020603050405020304" pitchFamily="18" charset="0"/>
              <a:cs typeface="Times New Roman" panose="02020603050405020304" pitchFamily="18" charset="0"/>
            </a:rPr>
            <a:t>рыночная</a:t>
          </a:r>
        </a:p>
      </dgm:t>
    </dgm:pt>
    <dgm:pt modelId="{593EE2A3-963A-4E60-9775-2A674DE43857}" type="parTrans" cxnId="{A4666CFC-0D3E-4485-A682-480B9075D878}">
      <dgm:prSet/>
      <dgm:spPr/>
      <dgm:t>
        <a:bodyPr/>
        <a:lstStyle/>
        <a:p>
          <a:endParaRPr lang="ru-RU">
            <a:latin typeface="Times New Roman" panose="02020603050405020304" pitchFamily="18" charset="0"/>
            <a:cs typeface="Times New Roman" panose="02020603050405020304" pitchFamily="18" charset="0"/>
          </a:endParaRPr>
        </a:p>
      </dgm:t>
    </dgm:pt>
    <dgm:pt modelId="{8E68B676-282C-417E-9870-0E172C09B36D}" type="sibTrans" cxnId="{A4666CFC-0D3E-4485-A682-480B9075D878}">
      <dgm:prSet/>
      <dgm:spPr/>
      <dgm:t>
        <a:bodyPr/>
        <a:lstStyle/>
        <a:p>
          <a:endParaRPr lang="ru-RU">
            <a:latin typeface="Times New Roman" panose="02020603050405020304" pitchFamily="18" charset="0"/>
            <a:cs typeface="Times New Roman" panose="02020603050405020304" pitchFamily="18" charset="0"/>
          </a:endParaRPr>
        </a:p>
      </dgm:t>
    </dgm:pt>
    <dgm:pt modelId="{FB1933F2-A3FF-4EEF-BEFA-BD880D2CEAA1}">
      <dgm:prSet custT="1"/>
      <dgm:spPr/>
      <dgm:t>
        <a:bodyPr/>
        <a:lstStyle/>
        <a:p>
          <a:r>
            <a:rPr lang="ru-RU" sz="1000">
              <a:latin typeface="Times New Roman" panose="02020603050405020304" pitchFamily="18" charset="0"/>
              <a:cs typeface="Times New Roman" panose="02020603050405020304" pitchFamily="18" charset="0"/>
            </a:rPr>
            <a:t>феодальная</a:t>
          </a:r>
        </a:p>
      </dgm:t>
    </dgm:pt>
    <dgm:pt modelId="{3F48ACA4-6555-4DB2-81D4-1DA4B5499579}" type="parTrans" cxnId="{45B714A2-A55A-4A2D-B552-B7FA9D7CD02A}">
      <dgm:prSet/>
      <dgm:spPr/>
      <dgm:t>
        <a:bodyPr/>
        <a:lstStyle/>
        <a:p>
          <a:endParaRPr lang="ru-RU">
            <a:latin typeface="Times New Roman" panose="02020603050405020304" pitchFamily="18" charset="0"/>
            <a:cs typeface="Times New Roman" panose="02020603050405020304" pitchFamily="18" charset="0"/>
          </a:endParaRPr>
        </a:p>
      </dgm:t>
    </dgm:pt>
    <dgm:pt modelId="{892E094A-B079-41A8-8AFD-3FC7C25412F3}" type="sibTrans" cxnId="{45B714A2-A55A-4A2D-B552-B7FA9D7CD02A}">
      <dgm:prSet/>
      <dgm:spPr/>
      <dgm:t>
        <a:bodyPr/>
        <a:lstStyle/>
        <a:p>
          <a:endParaRPr lang="ru-RU">
            <a:latin typeface="Times New Roman" panose="02020603050405020304" pitchFamily="18" charset="0"/>
            <a:cs typeface="Times New Roman" panose="02020603050405020304" pitchFamily="18" charset="0"/>
          </a:endParaRPr>
        </a:p>
      </dgm:t>
    </dgm:pt>
    <dgm:pt modelId="{6CA5909F-8969-46BD-B55E-8EA23D085F7A}">
      <dgm:prSet custT="1"/>
      <dgm:spPr/>
      <dgm:t>
        <a:bodyPr/>
        <a:lstStyle/>
        <a:p>
          <a:r>
            <a:rPr lang="ru-RU" sz="1000">
              <a:latin typeface="Times New Roman" panose="02020603050405020304" pitchFamily="18" charset="0"/>
              <a:cs typeface="Times New Roman" panose="02020603050405020304" pitchFamily="18" charset="0"/>
            </a:rPr>
            <a:t>капиталисти-ческая</a:t>
          </a:r>
        </a:p>
      </dgm:t>
    </dgm:pt>
    <dgm:pt modelId="{A2462E89-5E1F-4589-9CB2-D00FC326C6B1}" type="parTrans" cxnId="{8AD892B4-6451-46B6-8BBB-10BEB3AEADB6}">
      <dgm:prSet/>
      <dgm:spPr/>
      <dgm:t>
        <a:bodyPr/>
        <a:lstStyle/>
        <a:p>
          <a:endParaRPr lang="ru-RU">
            <a:latin typeface="Times New Roman" panose="02020603050405020304" pitchFamily="18" charset="0"/>
            <a:cs typeface="Times New Roman" panose="02020603050405020304" pitchFamily="18" charset="0"/>
          </a:endParaRPr>
        </a:p>
      </dgm:t>
    </dgm:pt>
    <dgm:pt modelId="{DD4AFC96-7737-497B-A46E-FB56F959CDC4}" type="sibTrans" cxnId="{8AD892B4-6451-46B6-8BBB-10BEB3AEADB6}">
      <dgm:prSet/>
      <dgm:spPr/>
      <dgm:t>
        <a:bodyPr/>
        <a:lstStyle/>
        <a:p>
          <a:endParaRPr lang="ru-RU">
            <a:latin typeface="Times New Roman" panose="02020603050405020304" pitchFamily="18" charset="0"/>
            <a:cs typeface="Times New Roman" panose="02020603050405020304" pitchFamily="18" charset="0"/>
          </a:endParaRPr>
        </a:p>
      </dgm:t>
    </dgm:pt>
    <dgm:pt modelId="{265E076D-130D-4403-BE7B-EC216BB166EA}">
      <dgm:prSet custT="1"/>
      <dgm:spPr/>
      <dgm:t>
        <a:bodyPr/>
        <a:lstStyle/>
        <a:p>
          <a:r>
            <a:rPr lang="ru-RU" sz="1000">
              <a:latin typeface="Times New Roman" panose="02020603050405020304" pitchFamily="18" charset="0"/>
              <a:cs typeface="Times New Roman" panose="02020603050405020304" pitchFamily="18" charset="0"/>
            </a:rPr>
            <a:t>социалисти-ческая</a:t>
          </a:r>
        </a:p>
      </dgm:t>
    </dgm:pt>
    <dgm:pt modelId="{11C3B0E7-D289-495C-AEA8-B67E8BE6F379}" type="parTrans" cxnId="{9BB4927B-330C-443E-81DF-E547B9654AE1}">
      <dgm:prSet/>
      <dgm:spPr/>
      <dgm:t>
        <a:bodyPr/>
        <a:lstStyle/>
        <a:p>
          <a:endParaRPr lang="ru-RU">
            <a:latin typeface="Times New Roman" panose="02020603050405020304" pitchFamily="18" charset="0"/>
            <a:cs typeface="Times New Roman" panose="02020603050405020304" pitchFamily="18" charset="0"/>
          </a:endParaRPr>
        </a:p>
      </dgm:t>
    </dgm:pt>
    <dgm:pt modelId="{8F1EE055-0C5C-46A1-ADCC-703CD8611479}" type="sibTrans" cxnId="{9BB4927B-330C-443E-81DF-E547B9654AE1}">
      <dgm:prSet/>
      <dgm:spPr/>
      <dgm:t>
        <a:bodyPr/>
        <a:lstStyle/>
        <a:p>
          <a:endParaRPr lang="ru-RU">
            <a:latin typeface="Times New Roman" panose="02020603050405020304" pitchFamily="18" charset="0"/>
            <a:cs typeface="Times New Roman" panose="02020603050405020304" pitchFamily="18" charset="0"/>
          </a:endParaRPr>
        </a:p>
      </dgm:t>
    </dgm:pt>
    <dgm:pt modelId="{FBB957DE-CF94-4936-BC15-F6B67B9333D2}">
      <dgm:prSet/>
      <dgm:spPr/>
      <dgm:t>
        <a:bodyPr/>
        <a:lstStyle/>
        <a:p>
          <a:r>
            <a:rPr lang="ru-RU">
              <a:latin typeface="Times New Roman" panose="02020603050405020304" pitchFamily="18" charset="0"/>
              <a:cs typeface="Times New Roman" panose="02020603050405020304" pitchFamily="18" charset="0"/>
            </a:rPr>
            <a:t>посткапита-листическая</a:t>
          </a:r>
          <a:endParaRPr lang="ru-RU"/>
        </a:p>
      </dgm:t>
    </dgm:pt>
    <dgm:pt modelId="{F489EB4F-1E12-447E-8F3E-1C58E26A6979}" type="parTrans" cxnId="{0241943A-3AB3-444A-AC20-83C3751DD923}">
      <dgm:prSet/>
      <dgm:spPr/>
      <dgm:t>
        <a:bodyPr/>
        <a:lstStyle/>
        <a:p>
          <a:endParaRPr lang="ru-RU"/>
        </a:p>
      </dgm:t>
    </dgm:pt>
    <dgm:pt modelId="{968B7C4D-D085-4150-9A02-77714E8A3143}" type="sibTrans" cxnId="{0241943A-3AB3-444A-AC20-83C3751DD923}">
      <dgm:prSet/>
      <dgm:spPr/>
      <dgm:t>
        <a:bodyPr/>
        <a:lstStyle/>
        <a:p>
          <a:endParaRPr lang="ru-RU"/>
        </a:p>
      </dgm:t>
    </dgm:pt>
    <dgm:pt modelId="{85A792AC-C3AD-471D-9EE2-5C523328A7B3}" type="pres">
      <dgm:prSet presAssocID="{96267602-CC84-484D-9073-9F8BAC1C2F9E}" presName="Name0" presStyleCnt="0">
        <dgm:presLayoutVars>
          <dgm:chMax val="3"/>
          <dgm:chPref val="1"/>
          <dgm:dir/>
          <dgm:animLvl val="lvl"/>
          <dgm:resizeHandles/>
        </dgm:presLayoutVars>
      </dgm:prSet>
      <dgm:spPr/>
      <dgm:t>
        <a:bodyPr/>
        <a:lstStyle/>
        <a:p>
          <a:endParaRPr lang="ru-RU"/>
        </a:p>
      </dgm:t>
    </dgm:pt>
    <dgm:pt modelId="{60421CEA-3F81-4192-AB84-6E46BACCB8CC}" type="pres">
      <dgm:prSet presAssocID="{96267602-CC84-484D-9073-9F8BAC1C2F9E}" presName="outerBox" presStyleCnt="0"/>
      <dgm:spPr/>
    </dgm:pt>
    <dgm:pt modelId="{8D8C9571-6497-4B29-9809-69A3AFD29E01}" type="pres">
      <dgm:prSet presAssocID="{96267602-CC84-484D-9073-9F8BAC1C2F9E}" presName="outerBoxParent" presStyleLbl="node1" presStyleIdx="0" presStyleCnt="2"/>
      <dgm:spPr/>
      <dgm:t>
        <a:bodyPr/>
        <a:lstStyle/>
        <a:p>
          <a:endParaRPr lang="ru-RU"/>
        </a:p>
      </dgm:t>
    </dgm:pt>
    <dgm:pt modelId="{E7D27A38-3E86-47DC-ACF3-BC29AAC5A47A}" type="pres">
      <dgm:prSet presAssocID="{96267602-CC84-484D-9073-9F8BAC1C2F9E}" presName="outerBoxChildren" presStyleCnt="0"/>
      <dgm:spPr/>
    </dgm:pt>
    <dgm:pt modelId="{F71A8E5B-EFFA-47E4-8765-CC2B81AB7DE2}" type="pres">
      <dgm:prSet presAssocID="{CC2ED5FB-AF0C-4493-8B1D-AEE71A8484E5}" presName="oChild" presStyleLbl="fgAcc1" presStyleIdx="0" presStyleCnt="9">
        <dgm:presLayoutVars>
          <dgm:bulletEnabled val="1"/>
        </dgm:presLayoutVars>
      </dgm:prSet>
      <dgm:spPr/>
      <dgm:t>
        <a:bodyPr/>
        <a:lstStyle/>
        <a:p>
          <a:endParaRPr lang="ru-RU"/>
        </a:p>
      </dgm:t>
    </dgm:pt>
    <dgm:pt modelId="{B9633D5B-73F2-489D-ADE4-BEB68431BFDE}" type="pres">
      <dgm:prSet presAssocID="{95C4992B-4C12-48F5-B9A3-06EB2B4F3459}" presName="outerSibTrans" presStyleCnt="0"/>
      <dgm:spPr/>
    </dgm:pt>
    <dgm:pt modelId="{A533C50D-D515-40EB-80BC-3162756D13B4}" type="pres">
      <dgm:prSet presAssocID="{6967868C-F07F-49AB-8A52-2B63DCE89DCA}" presName="oChild" presStyleLbl="fgAcc1" presStyleIdx="1" presStyleCnt="9">
        <dgm:presLayoutVars>
          <dgm:bulletEnabled val="1"/>
        </dgm:presLayoutVars>
      </dgm:prSet>
      <dgm:spPr/>
      <dgm:t>
        <a:bodyPr/>
        <a:lstStyle/>
        <a:p>
          <a:endParaRPr lang="ru-RU"/>
        </a:p>
      </dgm:t>
    </dgm:pt>
    <dgm:pt modelId="{78CD0501-3D7D-4FC2-9ED9-8800A2929C05}" type="pres">
      <dgm:prSet presAssocID="{4EB7161C-CE84-4298-A841-3EBC3407D7E9}" presName="outerSibTrans" presStyleCnt="0"/>
      <dgm:spPr/>
    </dgm:pt>
    <dgm:pt modelId="{82F0BF29-6A49-4E38-B6DF-5A4AA196FEB1}" type="pres">
      <dgm:prSet presAssocID="{FB1933F2-A3FF-4EEF-BEFA-BD880D2CEAA1}" presName="oChild" presStyleLbl="fgAcc1" presStyleIdx="2" presStyleCnt="9">
        <dgm:presLayoutVars>
          <dgm:bulletEnabled val="1"/>
        </dgm:presLayoutVars>
      </dgm:prSet>
      <dgm:spPr/>
      <dgm:t>
        <a:bodyPr/>
        <a:lstStyle/>
        <a:p>
          <a:endParaRPr lang="ru-RU"/>
        </a:p>
      </dgm:t>
    </dgm:pt>
    <dgm:pt modelId="{C3A2AF6B-6F50-4880-83E5-68588695ED61}" type="pres">
      <dgm:prSet presAssocID="{892E094A-B079-41A8-8AFD-3FC7C25412F3}" presName="outerSibTrans" presStyleCnt="0"/>
      <dgm:spPr/>
    </dgm:pt>
    <dgm:pt modelId="{01CE643B-72BD-44FE-9A09-D242347B8D0A}" type="pres">
      <dgm:prSet presAssocID="{6CA5909F-8969-46BD-B55E-8EA23D085F7A}" presName="oChild" presStyleLbl="fgAcc1" presStyleIdx="3" presStyleCnt="9">
        <dgm:presLayoutVars>
          <dgm:bulletEnabled val="1"/>
        </dgm:presLayoutVars>
      </dgm:prSet>
      <dgm:spPr/>
      <dgm:t>
        <a:bodyPr/>
        <a:lstStyle/>
        <a:p>
          <a:endParaRPr lang="ru-RU"/>
        </a:p>
      </dgm:t>
    </dgm:pt>
    <dgm:pt modelId="{E3226443-E406-46BD-8ACA-92A3A0944CAD}" type="pres">
      <dgm:prSet presAssocID="{DD4AFC96-7737-497B-A46E-FB56F959CDC4}" presName="outerSibTrans" presStyleCnt="0"/>
      <dgm:spPr/>
    </dgm:pt>
    <dgm:pt modelId="{7A976BD4-861E-4098-9443-1F67B64893B1}" type="pres">
      <dgm:prSet presAssocID="{265E076D-130D-4403-BE7B-EC216BB166EA}" presName="oChild" presStyleLbl="fgAcc1" presStyleIdx="4" presStyleCnt="9">
        <dgm:presLayoutVars>
          <dgm:bulletEnabled val="1"/>
        </dgm:presLayoutVars>
      </dgm:prSet>
      <dgm:spPr/>
      <dgm:t>
        <a:bodyPr/>
        <a:lstStyle/>
        <a:p>
          <a:endParaRPr lang="ru-RU"/>
        </a:p>
      </dgm:t>
    </dgm:pt>
    <dgm:pt modelId="{DFB25CED-21F4-41FB-8696-EB56B487D6AC}" type="pres">
      <dgm:prSet presAssocID="{8F1EE055-0C5C-46A1-ADCC-703CD8611479}" presName="outerSibTrans" presStyleCnt="0"/>
      <dgm:spPr/>
    </dgm:pt>
    <dgm:pt modelId="{CD061AB9-F0BA-456C-BE64-66D95640CE98}" type="pres">
      <dgm:prSet presAssocID="{FBB957DE-CF94-4936-BC15-F6B67B9333D2}" presName="oChild" presStyleLbl="fgAcc1" presStyleIdx="5" presStyleCnt="9">
        <dgm:presLayoutVars>
          <dgm:bulletEnabled val="1"/>
        </dgm:presLayoutVars>
      </dgm:prSet>
      <dgm:spPr/>
      <dgm:t>
        <a:bodyPr/>
        <a:lstStyle/>
        <a:p>
          <a:endParaRPr lang="ru-RU"/>
        </a:p>
      </dgm:t>
    </dgm:pt>
    <dgm:pt modelId="{4106A85B-4CBE-4F09-81FB-6E4586E56CA0}" type="pres">
      <dgm:prSet presAssocID="{96267602-CC84-484D-9073-9F8BAC1C2F9E}" presName="middleBox" presStyleCnt="0"/>
      <dgm:spPr/>
    </dgm:pt>
    <dgm:pt modelId="{4B544912-0E10-4A58-B5CA-529B696E92B2}" type="pres">
      <dgm:prSet presAssocID="{96267602-CC84-484D-9073-9F8BAC1C2F9E}" presName="middleBoxParent" presStyleLbl="node1" presStyleIdx="1" presStyleCnt="2" custScaleY="98849" custLinFactNeighborY="-218"/>
      <dgm:spPr/>
      <dgm:t>
        <a:bodyPr/>
        <a:lstStyle/>
        <a:p>
          <a:endParaRPr lang="ru-RU"/>
        </a:p>
      </dgm:t>
    </dgm:pt>
    <dgm:pt modelId="{7E5CBE31-1E1B-402E-AA6A-96B4C8C129A9}" type="pres">
      <dgm:prSet presAssocID="{96267602-CC84-484D-9073-9F8BAC1C2F9E}" presName="middleBoxChildren" presStyleCnt="0"/>
      <dgm:spPr/>
    </dgm:pt>
    <dgm:pt modelId="{DBE01A25-54A2-46B9-BC88-4F01F1E3EB61}" type="pres">
      <dgm:prSet presAssocID="{D855C010-84C4-4396-AA52-0CE87DA5D08F}" presName="mChild" presStyleLbl="fgAcc1" presStyleIdx="6" presStyleCnt="9" custScaleX="61331" custScaleY="60405" custLinFactNeighborX="-28680" custLinFactNeighborY="19526">
        <dgm:presLayoutVars>
          <dgm:bulletEnabled val="1"/>
        </dgm:presLayoutVars>
      </dgm:prSet>
      <dgm:spPr/>
      <dgm:t>
        <a:bodyPr/>
        <a:lstStyle/>
        <a:p>
          <a:endParaRPr lang="ru-RU"/>
        </a:p>
      </dgm:t>
    </dgm:pt>
    <dgm:pt modelId="{DBF6487F-4032-4060-8AD8-0A460BCB59CC}" type="pres">
      <dgm:prSet presAssocID="{45BDF284-4164-4AE3-A60A-1848B5D86FDD}" presName="middleSibTrans" presStyleCnt="0"/>
      <dgm:spPr/>
    </dgm:pt>
    <dgm:pt modelId="{1FCEF876-E514-48B2-B81D-0FF505EA01BE}" type="pres">
      <dgm:prSet presAssocID="{89F5008F-A8E6-4A83-BB8D-DD1B9DE55BAB}" presName="mChild" presStyleLbl="fgAcc1" presStyleIdx="7" presStyleCnt="9" custScaleX="61112" custScaleY="60405" custLinFactNeighborX="-2068" custLinFactNeighborY="20196">
        <dgm:presLayoutVars>
          <dgm:bulletEnabled val="1"/>
        </dgm:presLayoutVars>
      </dgm:prSet>
      <dgm:spPr/>
      <dgm:t>
        <a:bodyPr/>
        <a:lstStyle/>
        <a:p>
          <a:endParaRPr lang="ru-RU"/>
        </a:p>
      </dgm:t>
    </dgm:pt>
    <dgm:pt modelId="{0FC03F83-4FF9-4FDF-A899-8DCE25D52CD4}" type="pres">
      <dgm:prSet presAssocID="{AC3EFC5B-B0CD-4C76-92B5-0B700B2B0665}" presName="middleSibTrans" presStyleCnt="0"/>
      <dgm:spPr/>
    </dgm:pt>
    <dgm:pt modelId="{7C76CD45-3B0A-4CF4-B457-57F8C9F4C02B}" type="pres">
      <dgm:prSet presAssocID="{0E0C6889-E37B-464F-9889-6809804018B5}" presName="mChild" presStyleLbl="fgAcc1" presStyleIdx="8" presStyleCnt="9" custScaleX="61553" custScaleY="60405" custLinFactNeighborX="43019" custLinFactNeighborY="20157">
        <dgm:presLayoutVars>
          <dgm:bulletEnabled val="1"/>
        </dgm:presLayoutVars>
      </dgm:prSet>
      <dgm:spPr/>
      <dgm:t>
        <a:bodyPr/>
        <a:lstStyle/>
        <a:p>
          <a:endParaRPr lang="ru-RU"/>
        </a:p>
      </dgm:t>
    </dgm:pt>
  </dgm:ptLst>
  <dgm:cxnLst>
    <dgm:cxn modelId="{0241943A-3AB3-444A-AC20-83C3751DD923}" srcId="{934BBF2B-47DA-4B29-883F-ADF66DBC84FC}" destId="{FBB957DE-CF94-4936-BC15-F6B67B9333D2}" srcOrd="5" destOrd="0" parTransId="{F489EB4F-1E12-447E-8F3E-1C58E26A6979}" sibTransId="{968B7C4D-D085-4150-9A02-77714E8A3143}"/>
    <dgm:cxn modelId="{8EC1BDDC-290D-4245-A65C-DF10850C1BF3}" type="presOf" srcId="{FBB957DE-CF94-4936-BC15-F6B67B9333D2}" destId="{CD061AB9-F0BA-456C-BE64-66D95640CE98}" srcOrd="0" destOrd="0" presId="urn:microsoft.com/office/officeart/2005/8/layout/target2"/>
    <dgm:cxn modelId="{15F9B171-C935-468D-A1CB-34B1F85FF044}" type="presOf" srcId="{265E076D-130D-4403-BE7B-EC216BB166EA}" destId="{7A976BD4-861E-4098-9443-1F67B64893B1}" srcOrd="0" destOrd="0" presId="urn:microsoft.com/office/officeart/2005/8/layout/target2"/>
    <dgm:cxn modelId="{B3405BC7-A880-4E1B-90C4-E5AE24D5A6F0}" type="presOf" srcId="{934BBF2B-47DA-4B29-883F-ADF66DBC84FC}" destId="{8D8C9571-6497-4B29-9809-69A3AFD29E01}" srcOrd="0" destOrd="0" presId="urn:microsoft.com/office/officeart/2005/8/layout/target2"/>
    <dgm:cxn modelId="{A4666CFC-0D3E-4485-A682-480B9075D878}" srcId="{BDBAFF4D-6677-4667-B241-EB9FFBEEB7DA}" destId="{0E0C6889-E37B-464F-9889-6809804018B5}" srcOrd="2" destOrd="0" parTransId="{593EE2A3-963A-4E60-9775-2A674DE43857}" sibTransId="{8E68B676-282C-417E-9870-0E172C09B36D}"/>
    <dgm:cxn modelId="{D72C191A-5ED0-4284-BBAC-234DC7C8C937}" srcId="{934BBF2B-47DA-4B29-883F-ADF66DBC84FC}" destId="{CC2ED5FB-AF0C-4493-8B1D-AEE71A8484E5}" srcOrd="0" destOrd="0" parTransId="{9C65145C-F457-427E-B3B5-646E84275A67}" sibTransId="{95C4992B-4C12-48F5-B9A3-06EB2B4F3459}"/>
    <dgm:cxn modelId="{B3B7F9EE-FB49-4388-96D8-F161E085CCDC}" type="presOf" srcId="{FB1933F2-A3FF-4EEF-BEFA-BD880D2CEAA1}" destId="{82F0BF29-6A49-4E38-B6DF-5A4AA196FEB1}" srcOrd="0" destOrd="0" presId="urn:microsoft.com/office/officeart/2005/8/layout/target2"/>
    <dgm:cxn modelId="{6FC9E2B6-65FF-4692-9964-0A99C7F3397A}" type="presOf" srcId="{6CA5909F-8969-46BD-B55E-8EA23D085F7A}" destId="{01CE643B-72BD-44FE-9A09-D242347B8D0A}" srcOrd="0" destOrd="0" presId="urn:microsoft.com/office/officeart/2005/8/layout/target2"/>
    <dgm:cxn modelId="{48386F34-D03A-45F9-B138-DE12317186F6}" type="presOf" srcId="{BDBAFF4D-6677-4667-B241-EB9FFBEEB7DA}" destId="{4B544912-0E10-4A58-B5CA-529B696E92B2}" srcOrd="0" destOrd="0" presId="urn:microsoft.com/office/officeart/2005/8/layout/target2"/>
    <dgm:cxn modelId="{A7E99D31-04EC-46DA-95EC-034238E2FAEA}" type="presOf" srcId="{6967868C-F07F-49AB-8A52-2B63DCE89DCA}" destId="{A533C50D-D515-40EB-80BC-3162756D13B4}" srcOrd="0" destOrd="0" presId="urn:microsoft.com/office/officeart/2005/8/layout/target2"/>
    <dgm:cxn modelId="{B3D7DDCE-35CC-4640-A956-0E2BA5DDF3CC}" srcId="{96267602-CC84-484D-9073-9F8BAC1C2F9E}" destId="{BDBAFF4D-6677-4667-B241-EB9FFBEEB7DA}" srcOrd="1" destOrd="0" parTransId="{2A61CB80-55E1-42D9-A4C0-6014BB292417}" sibTransId="{5FF0B100-AD51-4616-97B7-2FCFAB27138C}"/>
    <dgm:cxn modelId="{FA71FA1A-D3F2-42FD-8A97-3A76C543DA7F}" type="presOf" srcId="{D855C010-84C4-4396-AA52-0CE87DA5D08F}" destId="{DBE01A25-54A2-46B9-BC88-4F01F1E3EB61}" srcOrd="0" destOrd="0" presId="urn:microsoft.com/office/officeart/2005/8/layout/target2"/>
    <dgm:cxn modelId="{C37CCD5A-6001-4A28-B28F-45F88D633AAB}" type="presOf" srcId="{96267602-CC84-484D-9073-9F8BAC1C2F9E}" destId="{85A792AC-C3AD-471D-9EE2-5C523328A7B3}" srcOrd="0" destOrd="0" presId="urn:microsoft.com/office/officeart/2005/8/layout/target2"/>
    <dgm:cxn modelId="{E70E6A05-3088-4284-900C-573E721765AC}" type="presOf" srcId="{0E0C6889-E37B-464F-9889-6809804018B5}" destId="{7C76CD45-3B0A-4CF4-B457-57F8C9F4C02B}" srcOrd="0" destOrd="0" presId="urn:microsoft.com/office/officeart/2005/8/layout/target2"/>
    <dgm:cxn modelId="{99BA2A39-E83C-4116-9E6C-810DF4CCBCF5}" type="presOf" srcId="{89F5008F-A8E6-4A83-BB8D-DD1B9DE55BAB}" destId="{1FCEF876-E514-48B2-B81D-0FF505EA01BE}" srcOrd="0" destOrd="0" presId="urn:microsoft.com/office/officeart/2005/8/layout/target2"/>
    <dgm:cxn modelId="{1A25F5B5-6832-4315-9F64-59D6AB6434C5}" srcId="{96267602-CC84-484D-9073-9F8BAC1C2F9E}" destId="{934BBF2B-47DA-4B29-883F-ADF66DBC84FC}" srcOrd="0" destOrd="0" parTransId="{3BFFD3EA-06BE-403B-9117-04C8D828B7EA}" sibTransId="{7E9BD02D-C5D0-4FBA-ABA8-4411097AECEE}"/>
    <dgm:cxn modelId="{9BB4927B-330C-443E-81DF-E547B9654AE1}" srcId="{934BBF2B-47DA-4B29-883F-ADF66DBC84FC}" destId="{265E076D-130D-4403-BE7B-EC216BB166EA}" srcOrd="4" destOrd="0" parTransId="{11C3B0E7-D289-495C-AEA8-B67E8BE6F379}" sibTransId="{8F1EE055-0C5C-46A1-ADCC-703CD8611479}"/>
    <dgm:cxn modelId="{0ED92A7E-F2C8-474E-88D6-8BC7BE42EDE3}" srcId="{BDBAFF4D-6677-4667-B241-EB9FFBEEB7DA}" destId="{89F5008F-A8E6-4A83-BB8D-DD1B9DE55BAB}" srcOrd="1" destOrd="0" parTransId="{450EB819-D5C9-4071-AA4A-9772D554062C}" sibTransId="{AC3EFC5B-B0CD-4C76-92B5-0B700B2B0665}"/>
    <dgm:cxn modelId="{45B714A2-A55A-4A2D-B552-B7FA9D7CD02A}" srcId="{934BBF2B-47DA-4B29-883F-ADF66DBC84FC}" destId="{FB1933F2-A3FF-4EEF-BEFA-BD880D2CEAA1}" srcOrd="2" destOrd="0" parTransId="{3F48ACA4-6555-4DB2-81D4-1DA4B5499579}" sibTransId="{892E094A-B079-41A8-8AFD-3FC7C25412F3}"/>
    <dgm:cxn modelId="{15011A90-3D4E-40F8-9081-780F3108637D}" srcId="{BDBAFF4D-6677-4667-B241-EB9FFBEEB7DA}" destId="{D855C010-84C4-4396-AA52-0CE87DA5D08F}" srcOrd="0" destOrd="0" parTransId="{4F5E559C-428C-423B-AE7C-CA5CE94C9D3B}" sibTransId="{45BDF284-4164-4AE3-A60A-1848B5D86FDD}"/>
    <dgm:cxn modelId="{B60CF8D7-ECF2-4B1D-92F8-CFD9E91AEC29}" type="presOf" srcId="{CC2ED5FB-AF0C-4493-8B1D-AEE71A8484E5}" destId="{F71A8E5B-EFFA-47E4-8765-CC2B81AB7DE2}" srcOrd="0" destOrd="0" presId="urn:microsoft.com/office/officeart/2005/8/layout/target2"/>
    <dgm:cxn modelId="{8AD892B4-6451-46B6-8BBB-10BEB3AEADB6}" srcId="{934BBF2B-47DA-4B29-883F-ADF66DBC84FC}" destId="{6CA5909F-8969-46BD-B55E-8EA23D085F7A}" srcOrd="3" destOrd="0" parTransId="{A2462E89-5E1F-4589-9CB2-D00FC326C6B1}" sibTransId="{DD4AFC96-7737-497B-A46E-FB56F959CDC4}"/>
    <dgm:cxn modelId="{9BD48184-FE87-41ED-B25B-A2CB40EC837C}" srcId="{934BBF2B-47DA-4B29-883F-ADF66DBC84FC}" destId="{6967868C-F07F-49AB-8A52-2B63DCE89DCA}" srcOrd="1" destOrd="0" parTransId="{D816EA79-4694-4B13-A763-4AF5CEF3BDAD}" sibTransId="{4EB7161C-CE84-4298-A841-3EBC3407D7E9}"/>
    <dgm:cxn modelId="{74CFECAC-E487-45C3-8B8E-519A84239974}" type="presParOf" srcId="{85A792AC-C3AD-471D-9EE2-5C523328A7B3}" destId="{60421CEA-3F81-4192-AB84-6E46BACCB8CC}" srcOrd="0" destOrd="0" presId="urn:microsoft.com/office/officeart/2005/8/layout/target2"/>
    <dgm:cxn modelId="{7BDEA4B4-E86A-4C60-8FA6-BA79208D0F42}" type="presParOf" srcId="{60421CEA-3F81-4192-AB84-6E46BACCB8CC}" destId="{8D8C9571-6497-4B29-9809-69A3AFD29E01}" srcOrd="0" destOrd="0" presId="urn:microsoft.com/office/officeart/2005/8/layout/target2"/>
    <dgm:cxn modelId="{CFD917B2-D7D8-4544-A8C2-4D76751B65FA}" type="presParOf" srcId="{60421CEA-3F81-4192-AB84-6E46BACCB8CC}" destId="{E7D27A38-3E86-47DC-ACF3-BC29AAC5A47A}" srcOrd="1" destOrd="0" presId="urn:microsoft.com/office/officeart/2005/8/layout/target2"/>
    <dgm:cxn modelId="{F097BFEE-7FB6-49CC-AE94-EB8E1EE7E032}" type="presParOf" srcId="{E7D27A38-3E86-47DC-ACF3-BC29AAC5A47A}" destId="{F71A8E5B-EFFA-47E4-8765-CC2B81AB7DE2}" srcOrd="0" destOrd="0" presId="urn:microsoft.com/office/officeart/2005/8/layout/target2"/>
    <dgm:cxn modelId="{EBD827F2-AB7C-4E08-B2EB-EB3313FD5E69}" type="presParOf" srcId="{E7D27A38-3E86-47DC-ACF3-BC29AAC5A47A}" destId="{B9633D5B-73F2-489D-ADE4-BEB68431BFDE}" srcOrd="1" destOrd="0" presId="urn:microsoft.com/office/officeart/2005/8/layout/target2"/>
    <dgm:cxn modelId="{846286DE-9A15-4DA6-8D11-D6B246244750}" type="presParOf" srcId="{E7D27A38-3E86-47DC-ACF3-BC29AAC5A47A}" destId="{A533C50D-D515-40EB-80BC-3162756D13B4}" srcOrd="2" destOrd="0" presId="urn:microsoft.com/office/officeart/2005/8/layout/target2"/>
    <dgm:cxn modelId="{487D0463-965B-4DBC-932C-8730E6220CC8}" type="presParOf" srcId="{E7D27A38-3E86-47DC-ACF3-BC29AAC5A47A}" destId="{78CD0501-3D7D-4FC2-9ED9-8800A2929C05}" srcOrd="3" destOrd="0" presId="urn:microsoft.com/office/officeart/2005/8/layout/target2"/>
    <dgm:cxn modelId="{5278993A-C89B-4544-B492-A7C288F95F46}" type="presParOf" srcId="{E7D27A38-3E86-47DC-ACF3-BC29AAC5A47A}" destId="{82F0BF29-6A49-4E38-B6DF-5A4AA196FEB1}" srcOrd="4" destOrd="0" presId="urn:microsoft.com/office/officeart/2005/8/layout/target2"/>
    <dgm:cxn modelId="{91DC3481-C8AC-4DE7-AFBA-E1A9173E45AB}" type="presParOf" srcId="{E7D27A38-3E86-47DC-ACF3-BC29AAC5A47A}" destId="{C3A2AF6B-6F50-4880-83E5-68588695ED61}" srcOrd="5" destOrd="0" presId="urn:microsoft.com/office/officeart/2005/8/layout/target2"/>
    <dgm:cxn modelId="{A7FE7A8E-2121-4F04-85DB-9C2E8A087794}" type="presParOf" srcId="{E7D27A38-3E86-47DC-ACF3-BC29AAC5A47A}" destId="{01CE643B-72BD-44FE-9A09-D242347B8D0A}" srcOrd="6" destOrd="0" presId="urn:microsoft.com/office/officeart/2005/8/layout/target2"/>
    <dgm:cxn modelId="{FD369ABA-444E-444F-85A3-0573AE08383A}" type="presParOf" srcId="{E7D27A38-3E86-47DC-ACF3-BC29AAC5A47A}" destId="{E3226443-E406-46BD-8ACA-92A3A0944CAD}" srcOrd="7" destOrd="0" presId="urn:microsoft.com/office/officeart/2005/8/layout/target2"/>
    <dgm:cxn modelId="{1A647215-902E-46AF-B6E9-3912ECCE0AAF}" type="presParOf" srcId="{E7D27A38-3E86-47DC-ACF3-BC29AAC5A47A}" destId="{7A976BD4-861E-4098-9443-1F67B64893B1}" srcOrd="8" destOrd="0" presId="urn:microsoft.com/office/officeart/2005/8/layout/target2"/>
    <dgm:cxn modelId="{0D9ADB09-9C8E-41E0-A6F2-DD0162EFF10B}" type="presParOf" srcId="{E7D27A38-3E86-47DC-ACF3-BC29AAC5A47A}" destId="{DFB25CED-21F4-41FB-8696-EB56B487D6AC}" srcOrd="9" destOrd="0" presId="urn:microsoft.com/office/officeart/2005/8/layout/target2"/>
    <dgm:cxn modelId="{3742D07E-C210-43CC-A77D-2E8E671771AE}" type="presParOf" srcId="{E7D27A38-3E86-47DC-ACF3-BC29AAC5A47A}" destId="{CD061AB9-F0BA-456C-BE64-66D95640CE98}" srcOrd="10" destOrd="0" presId="urn:microsoft.com/office/officeart/2005/8/layout/target2"/>
    <dgm:cxn modelId="{11B4473D-B007-476B-9443-088DDD5B4C63}" type="presParOf" srcId="{85A792AC-C3AD-471D-9EE2-5C523328A7B3}" destId="{4106A85B-4CBE-4F09-81FB-6E4586E56CA0}" srcOrd="1" destOrd="0" presId="urn:microsoft.com/office/officeart/2005/8/layout/target2"/>
    <dgm:cxn modelId="{D4430310-E221-4E39-98A0-33FAAEC76068}" type="presParOf" srcId="{4106A85B-4CBE-4F09-81FB-6E4586E56CA0}" destId="{4B544912-0E10-4A58-B5CA-529B696E92B2}" srcOrd="0" destOrd="0" presId="urn:microsoft.com/office/officeart/2005/8/layout/target2"/>
    <dgm:cxn modelId="{F55DCCF2-ECCE-4869-9CCF-D7EC65830B91}" type="presParOf" srcId="{4106A85B-4CBE-4F09-81FB-6E4586E56CA0}" destId="{7E5CBE31-1E1B-402E-AA6A-96B4C8C129A9}" srcOrd="1" destOrd="0" presId="urn:microsoft.com/office/officeart/2005/8/layout/target2"/>
    <dgm:cxn modelId="{17A07BC6-C41F-40E2-8F3B-22953ADC6836}" type="presParOf" srcId="{7E5CBE31-1E1B-402E-AA6A-96B4C8C129A9}" destId="{DBE01A25-54A2-46B9-BC88-4F01F1E3EB61}" srcOrd="0" destOrd="0" presId="urn:microsoft.com/office/officeart/2005/8/layout/target2"/>
    <dgm:cxn modelId="{91868EEC-CCB6-4208-AC68-33A560E10242}" type="presParOf" srcId="{7E5CBE31-1E1B-402E-AA6A-96B4C8C129A9}" destId="{DBF6487F-4032-4060-8AD8-0A460BCB59CC}" srcOrd="1" destOrd="0" presId="urn:microsoft.com/office/officeart/2005/8/layout/target2"/>
    <dgm:cxn modelId="{31B22FDC-B05B-41EA-B37D-5BE95A0D6AA3}" type="presParOf" srcId="{7E5CBE31-1E1B-402E-AA6A-96B4C8C129A9}" destId="{1FCEF876-E514-48B2-B81D-0FF505EA01BE}" srcOrd="2" destOrd="0" presId="urn:microsoft.com/office/officeart/2005/8/layout/target2"/>
    <dgm:cxn modelId="{627ECC97-AF65-4F19-A2E9-85FA0CD70181}" type="presParOf" srcId="{7E5CBE31-1E1B-402E-AA6A-96B4C8C129A9}" destId="{0FC03F83-4FF9-4FDF-A899-8DCE25D52CD4}" srcOrd="3" destOrd="0" presId="urn:microsoft.com/office/officeart/2005/8/layout/target2"/>
    <dgm:cxn modelId="{3573C9A2-6F6E-4E9C-B08E-C1951E806089}" type="presParOf" srcId="{7E5CBE31-1E1B-402E-AA6A-96B4C8C129A9}" destId="{7C76CD45-3B0A-4CF4-B457-57F8C9F4C02B}" srcOrd="4" destOrd="0" presId="urn:microsoft.com/office/officeart/2005/8/layout/target2"/>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2CD06B1-C2C8-4043-A0DF-EDE6392BFD7C}" type="doc">
      <dgm:prSet loTypeId="urn:microsoft.com/office/officeart/2008/layout/HorizontalMultiLevelHierarchy" loCatId="hierarchy" qsTypeId="urn:microsoft.com/office/officeart/2005/8/quickstyle/simple1" qsCatId="simple" csTypeId="urn:microsoft.com/office/officeart/2005/8/colors/accent5_5" csCatId="accent5" phldr="1"/>
      <dgm:spPr/>
      <dgm:t>
        <a:bodyPr/>
        <a:lstStyle/>
        <a:p>
          <a:endParaRPr lang="ru-RU"/>
        </a:p>
      </dgm:t>
    </dgm:pt>
    <dgm:pt modelId="{412288DE-241F-498D-ABBC-14A83542A375}">
      <dgm:prSet phldrT="[Текст]"/>
      <dgm:spPr/>
      <dgm:t>
        <a:bodyPr/>
        <a:lstStyle/>
        <a:p>
          <a:r>
            <a:rPr lang="ru-RU">
              <a:solidFill>
                <a:sysClr val="windowText" lastClr="000000"/>
              </a:solidFill>
              <a:latin typeface="Times New Roman" panose="02020603050405020304" pitchFamily="18" charset="0"/>
              <a:cs typeface="Times New Roman" panose="02020603050405020304" pitchFamily="18" charset="0"/>
            </a:rPr>
            <a:t>форма государства </a:t>
          </a:r>
        </a:p>
      </dgm:t>
    </dgm:pt>
    <dgm:pt modelId="{637DF652-FF8D-4040-91AE-E316734D422B}" type="parTrans" cxnId="{7F4F8A0E-5C30-48D3-87EB-F4CCE1E458A0}">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48A73017-6591-4D7D-8925-D314DD0EF1C3}" type="sibTrans" cxnId="{7F4F8A0E-5C30-48D3-87EB-F4CCE1E458A0}">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2BEF0089-C6AC-4956-97F6-3DB53D460F54}">
      <dgm:prSet phldrT="[Текст]"/>
      <dgm:spPr>
        <a:solidFill>
          <a:schemeClr val="accent1">
            <a:lumMod val="60000"/>
            <a:lumOff val="40000"/>
            <a:alpha val="70000"/>
          </a:schemeClr>
        </a:solidFill>
        <a:ln>
          <a:solidFill>
            <a:schemeClr val="accent1">
              <a:lumMod val="40000"/>
              <a:lumOff val="60000"/>
            </a:schemeClr>
          </a:solidFill>
        </a:ln>
      </dgm:spPr>
      <dgm:t>
        <a:bodyPr/>
        <a:lstStyle/>
        <a:p>
          <a:r>
            <a:rPr lang="ru-RU">
              <a:solidFill>
                <a:sysClr val="windowText" lastClr="000000"/>
              </a:solidFill>
              <a:latin typeface="Times New Roman" panose="02020603050405020304" pitchFamily="18" charset="0"/>
              <a:cs typeface="Times New Roman" panose="02020603050405020304" pitchFamily="18" charset="0"/>
            </a:rPr>
            <a:t>способ организации верховной государственной власти</a:t>
          </a:r>
        </a:p>
      </dgm:t>
    </dgm:pt>
    <dgm:pt modelId="{6EE827EF-878D-471C-B5D7-D5E49D17B3BE}" type="parTrans" cxnId="{D9EC901E-6D43-4253-89D2-9DAC92AE5DDD}">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0E87779A-E367-4A11-B0CD-9E9A32E2714C}" type="sibTrans" cxnId="{D9EC901E-6D43-4253-89D2-9DAC92AE5DDD}">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EE66195F-9811-431D-9156-E79305C5755E}">
      <dgm:prSet phldrT="[Текст]"/>
      <dgm:spPr>
        <a:solidFill>
          <a:schemeClr val="accent1">
            <a:lumMod val="60000"/>
            <a:lumOff val="40000"/>
            <a:alpha val="70000"/>
          </a:schemeClr>
        </a:solidFill>
      </dgm:spPr>
      <dgm:t>
        <a:bodyPr/>
        <a:lstStyle/>
        <a:p>
          <a:r>
            <a:rPr lang="ru-RU">
              <a:solidFill>
                <a:sysClr val="windowText" lastClr="000000"/>
              </a:solidFill>
              <a:latin typeface="Times New Roman" panose="02020603050405020304" pitchFamily="18" charset="0"/>
              <a:cs typeface="Times New Roman" panose="02020603050405020304" pitchFamily="18" charset="0"/>
            </a:rPr>
            <a:t>источники образования государственной власти</a:t>
          </a:r>
        </a:p>
      </dgm:t>
    </dgm:pt>
    <dgm:pt modelId="{FF5BDAB8-576A-42E4-9B62-819DB05FA87F}" type="parTrans" cxnId="{E9FF5EE3-DFF8-4A46-BA90-4CE77D8A5E17}">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F3EC0754-70A8-4313-91B0-CF7718F4CDA0}" type="sibTrans" cxnId="{E9FF5EE3-DFF8-4A46-BA90-4CE77D8A5E17}">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439008CA-A1E2-4CE0-A9B5-42FC76B5584D}">
      <dgm:prSet phldrT="[Текст]"/>
      <dgm:spPr>
        <a:solidFill>
          <a:schemeClr val="accent1">
            <a:lumMod val="60000"/>
            <a:lumOff val="40000"/>
            <a:alpha val="70000"/>
          </a:schemeClr>
        </a:solidFill>
      </dgm:spPr>
      <dgm:t>
        <a:bodyPr/>
        <a:lstStyle/>
        <a:p>
          <a:r>
            <a:rPr lang="ru-RU">
              <a:solidFill>
                <a:sysClr val="windowText" lastClr="000000"/>
              </a:solidFill>
              <a:latin typeface="Times New Roman" panose="02020603050405020304" pitchFamily="18" charset="0"/>
              <a:cs typeface="Times New Roman" panose="02020603050405020304" pitchFamily="18" charset="0"/>
            </a:rPr>
            <a:t>принцип взаимоотношения властей </a:t>
          </a:r>
        </a:p>
      </dgm:t>
    </dgm:pt>
    <dgm:pt modelId="{17CC7B8B-AB91-4920-8FC8-EEE84C1BF102}" type="parTrans" cxnId="{48869919-10C5-45D3-8FF2-B3C1E94F07B3}">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D1A69C71-411F-4B3F-9CF2-6E04A95644E3}" type="sibTrans" cxnId="{48869919-10C5-45D3-8FF2-B3C1E94F07B3}">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73752610-179C-44DF-8659-94633971E6B6}">
      <dgm:prSet phldrT="[Текст]"/>
      <dgm:spPr>
        <a:solidFill>
          <a:schemeClr val="accent1">
            <a:lumMod val="60000"/>
            <a:lumOff val="40000"/>
            <a:alpha val="70000"/>
          </a:schemeClr>
        </a:solidFill>
      </dgm:spPr>
      <dgm:t>
        <a:bodyPr/>
        <a:lstStyle/>
        <a:p>
          <a:r>
            <a:rPr lang="ru-RU">
              <a:solidFill>
                <a:sysClr val="windowText" lastClr="000000"/>
              </a:solidFill>
              <a:latin typeface="Times New Roman" panose="02020603050405020304" pitchFamily="18" charset="0"/>
              <a:cs typeface="Times New Roman" panose="02020603050405020304" pitchFamily="18" charset="0"/>
            </a:rPr>
            <a:t>территориальная организация государственной власти</a:t>
          </a:r>
        </a:p>
      </dgm:t>
    </dgm:pt>
    <dgm:pt modelId="{EFE6B14C-895F-4C7C-9253-60442B120F61}" type="parTrans" cxnId="{4F80F08B-289F-4625-A660-5404C144E74C}">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5D91A9B3-00E8-4456-8DBE-5845FCA1A79F}" type="sibTrans" cxnId="{4F80F08B-289F-4625-A660-5404C144E74C}">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4DA94ACF-21F9-4D15-BF52-5BD777477216}">
      <dgm:prSet phldrT="[Текст]"/>
      <dgm:spPr>
        <a:solidFill>
          <a:schemeClr val="accent1">
            <a:lumMod val="60000"/>
            <a:lumOff val="40000"/>
            <a:alpha val="70000"/>
          </a:schemeClr>
        </a:solidFill>
      </dgm:spPr>
      <dgm:t>
        <a:bodyPr/>
        <a:lstStyle/>
        <a:p>
          <a:r>
            <a:rPr lang="ru-RU">
              <a:solidFill>
                <a:sysClr val="windowText" lastClr="000000"/>
              </a:solidFill>
              <a:latin typeface="Times New Roman" panose="02020603050405020304" pitchFamily="18" charset="0"/>
              <a:cs typeface="Times New Roman" panose="02020603050405020304" pitchFamily="18" charset="0"/>
            </a:rPr>
            <a:t>принцип взаимоотношения государственной власти с населением</a:t>
          </a:r>
        </a:p>
      </dgm:t>
    </dgm:pt>
    <dgm:pt modelId="{B2765133-73B7-453E-A88F-CB97EF761DFE}" type="parTrans" cxnId="{D0A36B3B-6DE3-40CD-85FC-3886A7695415}">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9FA0A999-9089-4509-B2AA-3393576327A1}" type="sibTrans" cxnId="{D0A36B3B-6DE3-40CD-85FC-3886A7695415}">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F6B37DD1-CD68-4A82-903C-503390841DF1}">
      <dgm:prSet phldrT="[Текст]"/>
      <dgm:spPr>
        <a:solidFill>
          <a:schemeClr val="accent1">
            <a:lumMod val="60000"/>
            <a:lumOff val="40000"/>
            <a:alpha val="70000"/>
          </a:schemeClr>
        </a:solidFill>
      </dgm:spPr>
      <dgm:t>
        <a:bodyPr/>
        <a:lstStyle/>
        <a:p>
          <a:r>
            <a:rPr lang="ru-RU">
              <a:solidFill>
                <a:sysClr val="windowText" lastClr="000000"/>
              </a:solidFill>
              <a:latin typeface="Times New Roman" panose="02020603050405020304" pitchFamily="18" charset="0"/>
              <a:cs typeface="Times New Roman" panose="02020603050405020304" pitchFamily="18" charset="0"/>
            </a:rPr>
            <a:t>взаимосвязь методов осуществления государственной власти с правовым положением личности </a:t>
          </a:r>
        </a:p>
      </dgm:t>
    </dgm:pt>
    <dgm:pt modelId="{544802DD-AE54-4A33-80E2-3B5E25B0DF0D}" type="parTrans" cxnId="{0A132F33-8E27-4548-B14D-9A21C457DFD0}">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2FE970A1-0E0C-46AA-87BD-076A70E4999F}" type="sibTrans" cxnId="{0A132F33-8E27-4548-B14D-9A21C457DFD0}">
      <dgm:prSet/>
      <dgm:spPr/>
      <dgm:t>
        <a:bodyPr/>
        <a:lstStyle/>
        <a:p>
          <a:endParaRPr lang="ru-RU">
            <a:solidFill>
              <a:sysClr val="windowText" lastClr="000000"/>
            </a:solidFill>
            <a:latin typeface="Times New Roman" panose="02020603050405020304" pitchFamily="18" charset="0"/>
            <a:cs typeface="Times New Roman" panose="02020603050405020304" pitchFamily="18" charset="0"/>
          </a:endParaRPr>
        </a:p>
      </dgm:t>
    </dgm:pt>
    <dgm:pt modelId="{9C1E236C-A3CC-4AE0-8254-A8FD79A5C337}" type="pres">
      <dgm:prSet presAssocID="{C2CD06B1-C2C8-4043-A0DF-EDE6392BFD7C}" presName="Name0" presStyleCnt="0">
        <dgm:presLayoutVars>
          <dgm:chPref val="1"/>
          <dgm:dir/>
          <dgm:animOne val="branch"/>
          <dgm:animLvl val="lvl"/>
          <dgm:resizeHandles val="exact"/>
        </dgm:presLayoutVars>
      </dgm:prSet>
      <dgm:spPr/>
      <dgm:t>
        <a:bodyPr/>
        <a:lstStyle/>
        <a:p>
          <a:endParaRPr lang="ru-RU"/>
        </a:p>
      </dgm:t>
    </dgm:pt>
    <dgm:pt modelId="{48EB73AF-40EC-45D6-A140-879CA94C44D9}" type="pres">
      <dgm:prSet presAssocID="{412288DE-241F-498D-ABBC-14A83542A375}" presName="root1" presStyleCnt="0"/>
      <dgm:spPr/>
    </dgm:pt>
    <dgm:pt modelId="{9659B647-9068-4AF2-97A8-A23F11EB65CD}" type="pres">
      <dgm:prSet presAssocID="{412288DE-241F-498D-ABBC-14A83542A375}" presName="LevelOneTextNode" presStyleLbl="node0" presStyleIdx="0" presStyleCnt="1">
        <dgm:presLayoutVars>
          <dgm:chPref val="3"/>
        </dgm:presLayoutVars>
      </dgm:prSet>
      <dgm:spPr/>
      <dgm:t>
        <a:bodyPr/>
        <a:lstStyle/>
        <a:p>
          <a:endParaRPr lang="ru-RU"/>
        </a:p>
      </dgm:t>
    </dgm:pt>
    <dgm:pt modelId="{7E7DA547-0A8E-4B90-B3A7-C809EE346CC5}" type="pres">
      <dgm:prSet presAssocID="{412288DE-241F-498D-ABBC-14A83542A375}" presName="level2hierChild" presStyleCnt="0"/>
      <dgm:spPr/>
    </dgm:pt>
    <dgm:pt modelId="{A7819BA6-A982-49CE-BD96-33C22CACFB94}" type="pres">
      <dgm:prSet presAssocID="{6EE827EF-878D-471C-B5D7-D5E49D17B3BE}" presName="conn2-1" presStyleLbl="parChTrans1D2" presStyleIdx="0" presStyleCnt="6"/>
      <dgm:spPr/>
      <dgm:t>
        <a:bodyPr/>
        <a:lstStyle/>
        <a:p>
          <a:endParaRPr lang="ru-RU"/>
        </a:p>
      </dgm:t>
    </dgm:pt>
    <dgm:pt modelId="{0B03ABDE-969D-4BD3-B3B0-0D1284EB9B8D}" type="pres">
      <dgm:prSet presAssocID="{6EE827EF-878D-471C-B5D7-D5E49D17B3BE}" presName="connTx" presStyleLbl="parChTrans1D2" presStyleIdx="0" presStyleCnt="6"/>
      <dgm:spPr/>
      <dgm:t>
        <a:bodyPr/>
        <a:lstStyle/>
        <a:p>
          <a:endParaRPr lang="ru-RU"/>
        </a:p>
      </dgm:t>
    </dgm:pt>
    <dgm:pt modelId="{1F5DA0FC-B04F-474C-A2C7-516CC7CED929}" type="pres">
      <dgm:prSet presAssocID="{2BEF0089-C6AC-4956-97F6-3DB53D460F54}" presName="root2" presStyleCnt="0"/>
      <dgm:spPr/>
    </dgm:pt>
    <dgm:pt modelId="{F9EBB187-5DD9-460F-AEB7-646F1F92F103}" type="pres">
      <dgm:prSet presAssocID="{2BEF0089-C6AC-4956-97F6-3DB53D460F54}" presName="LevelTwoTextNode" presStyleLbl="node2" presStyleIdx="0" presStyleCnt="6" custScaleX="248761">
        <dgm:presLayoutVars>
          <dgm:chPref val="3"/>
        </dgm:presLayoutVars>
      </dgm:prSet>
      <dgm:spPr/>
      <dgm:t>
        <a:bodyPr/>
        <a:lstStyle/>
        <a:p>
          <a:endParaRPr lang="ru-RU"/>
        </a:p>
      </dgm:t>
    </dgm:pt>
    <dgm:pt modelId="{8B8FEBC4-4964-4B4D-A7E2-6EC656A1C065}" type="pres">
      <dgm:prSet presAssocID="{2BEF0089-C6AC-4956-97F6-3DB53D460F54}" presName="level3hierChild" presStyleCnt="0"/>
      <dgm:spPr/>
    </dgm:pt>
    <dgm:pt modelId="{3E78C624-4B8E-42DB-9AF0-6CB6E37BC90F}" type="pres">
      <dgm:prSet presAssocID="{FF5BDAB8-576A-42E4-9B62-819DB05FA87F}" presName="conn2-1" presStyleLbl="parChTrans1D2" presStyleIdx="1" presStyleCnt="6"/>
      <dgm:spPr/>
      <dgm:t>
        <a:bodyPr/>
        <a:lstStyle/>
        <a:p>
          <a:endParaRPr lang="ru-RU"/>
        </a:p>
      </dgm:t>
    </dgm:pt>
    <dgm:pt modelId="{CB9936F6-59DB-4168-8824-DFB945085C1C}" type="pres">
      <dgm:prSet presAssocID="{FF5BDAB8-576A-42E4-9B62-819DB05FA87F}" presName="connTx" presStyleLbl="parChTrans1D2" presStyleIdx="1" presStyleCnt="6"/>
      <dgm:spPr/>
      <dgm:t>
        <a:bodyPr/>
        <a:lstStyle/>
        <a:p>
          <a:endParaRPr lang="ru-RU"/>
        </a:p>
      </dgm:t>
    </dgm:pt>
    <dgm:pt modelId="{B866B704-8C8C-4901-A6ED-F98248CAF4FC}" type="pres">
      <dgm:prSet presAssocID="{EE66195F-9811-431D-9156-E79305C5755E}" presName="root2" presStyleCnt="0"/>
      <dgm:spPr/>
    </dgm:pt>
    <dgm:pt modelId="{00CAF24B-1270-4289-80DB-3A6C3ADBF49A}" type="pres">
      <dgm:prSet presAssocID="{EE66195F-9811-431D-9156-E79305C5755E}" presName="LevelTwoTextNode" presStyleLbl="node2" presStyleIdx="1" presStyleCnt="6" custScaleX="248761">
        <dgm:presLayoutVars>
          <dgm:chPref val="3"/>
        </dgm:presLayoutVars>
      </dgm:prSet>
      <dgm:spPr/>
      <dgm:t>
        <a:bodyPr/>
        <a:lstStyle/>
        <a:p>
          <a:endParaRPr lang="ru-RU"/>
        </a:p>
      </dgm:t>
    </dgm:pt>
    <dgm:pt modelId="{7291699A-1385-487B-BB00-D613B02F0C0C}" type="pres">
      <dgm:prSet presAssocID="{EE66195F-9811-431D-9156-E79305C5755E}" presName="level3hierChild" presStyleCnt="0"/>
      <dgm:spPr/>
    </dgm:pt>
    <dgm:pt modelId="{BEC3098B-3B6E-43E4-91D9-11D0EB4DD43C}" type="pres">
      <dgm:prSet presAssocID="{17CC7B8B-AB91-4920-8FC8-EEE84C1BF102}" presName="conn2-1" presStyleLbl="parChTrans1D2" presStyleIdx="2" presStyleCnt="6"/>
      <dgm:spPr/>
      <dgm:t>
        <a:bodyPr/>
        <a:lstStyle/>
        <a:p>
          <a:endParaRPr lang="ru-RU"/>
        </a:p>
      </dgm:t>
    </dgm:pt>
    <dgm:pt modelId="{877865CA-1445-4EEC-80CF-E80E98B7C16F}" type="pres">
      <dgm:prSet presAssocID="{17CC7B8B-AB91-4920-8FC8-EEE84C1BF102}" presName="connTx" presStyleLbl="parChTrans1D2" presStyleIdx="2" presStyleCnt="6"/>
      <dgm:spPr/>
      <dgm:t>
        <a:bodyPr/>
        <a:lstStyle/>
        <a:p>
          <a:endParaRPr lang="ru-RU"/>
        </a:p>
      </dgm:t>
    </dgm:pt>
    <dgm:pt modelId="{D9BFB844-AF73-44C7-BAF8-8BC01FDC5D97}" type="pres">
      <dgm:prSet presAssocID="{439008CA-A1E2-4CE0-A9B5-42FC76B5584D}" presName="root2" presStyleCnt="0"/>
      <dgm:spPr/>
    </dgm:pt>
    <dgm:pt modelId="{86E67E73-D0E4-460B-B136-BCF887B3F06C}" type="pres">
      <dgm:prSet presAssocID="{439008CA-A1E2-4CE0-A9B5-42FC76B5584D}" presName="LevelTwoTextNode" presStyleLbl="node2" presStyleIdx="2" presStyleCnt="6" custScaleX="248761">
        <dgm:presLayoutVars>
          <dgm:chPref val="3"/>
        </dgm:presLayoutVars>
      </dgm:prSet>
      <dgm:spPr/>
      <dgm:t>
        <a:bodyPr/>
        <a:lstStyle/>
        <a:p>
          <a:endParaRPr lang="ru-RU"/>
        </a:p>
      </dgm:t>
    </dgm:pt>
    <dgm:pt modelId="{A28F3CD6-5C61-4837-87BF-776377FAB63E}" type="pres">
      <dgm:prSet presAssocID="{439008CA-A1E2-4CE0-A9B5-42FC76B5584D}" presName="level3hierChild" presStyleCnt="0"/>
      <dgm:spPr/>
    </dgm:pt>
    <dgm:pt modelId="{98267FC9-1529-4014-8715-CB5473F61A6A}" type="pres">
      <dgm:prSet presAssocID="{EFE6B14C-895F-4C7C-9253-60442B120F61}" presName="conn2-1" presStyleLbl="parChTrans1D2" presStyleIdx="3" presStyleCnt="6"/>
      <dgm:spPr/>
      <dgm:t>
        <a:bodyPr/>
        <a:lstStyle/>
        <a:p>
          <a:endParaRPr lang="ru-RU"/>
        </a:p>
      </dgm:t>
    </dgm:pt>
    <dgm:pt modelId="{019DC0CF-1312-48C9-AC3C-B0BE33830936}" type="pres">
      <dgm:prSet presAssocID="{EFE6B14C-895F-4C7C-9253-60442B120F61}" presName="connTx" presStyleLbl="parChTrans1D2" presStyleIdx="3" presStyleCnt="6"/>
      <dgm:spPr/>
      <dgm:t>
        <a:bodyPr/>
        <a:lstStyle/>
        <a:p>
          <a:endParaRPr lang="ru-RU"/>
        </a:p>
      </dgm:t>
    </dgm:pt>
    <dgm:pt modelId="{53C8A7EC-B797-4D49-A917-77EA4730A746}" type="pres">
      <dgm:prSet presAssocID="{73752610-179C-44DF-8659-94633971E6B6}" presName="root2" presStyleCnt="0"/>
      <dgm:spPr/>
    </dgm:pt>
    <dgm:pt modelId="{A4310CAD-3FA3-43E0-80CF-BF45F3718EE5}" type="pres">
      <dgm:prSet presAssocID="{73752610-179C-44DF-8659-94633971E6B6}" presName="LevelTwoTextNode" presStyleLbl="node2" presStyleIdx="3" presStyleCnt="6" custScaleX="248761">
        <dgm:presLayoutVars>
          <dgm:chPref val="3"/>
        </dgm:presLayoutVars>
      </dgm:prSet>
      <dgm:spPr/>
      <dgm:t>
        <a:bodyPr/>
        <a:lstStyle/>
        <a:p>
          <a:endParaRPr lang="ru-RU"/>
        </a:p>
      </dgm:t>
    </dgm:pt>
    <dgm:pt modelId="{55D21877-C689-42F6-8F1F-6261614E489E}" type="pres">
      <dgm:prSet presAssocID="{73752610-179C-44DF-8659-94633971E6B6}" presName="level3hierChild" presStyleCnt="0"/>
      <dgm:spPr/>
    </dgm:pt>
    <dgm:pt modelId="{97CCB84E-8161-4CEE-A7D9-22101DA6593C}" type="pres">
      <dgm:prSet presAssocID="{B2765133-73B7-453E-A88F-CB97EF761DFE}" presName="conn2-1" presStyleLbl="parChTrans1D2" presStyleIdx="4" presStyleCnt="6"/>
      <dgm:spPr/>
      <dgm:t>
        <a:bodyPr/>
        <a:lstStyle/>
        <a:p>
          <a:endParaRPr lang="ru-RU"/>
        </a:p>
      </dgm:t>
    </dgm:pt>
    <dgm:pt modelId="{4CD2F7ED-6EF4-47DE-83F1-444D743DF732}" type="pres">
      <dgm:prSet presAssocID="{B2765133-73B7-453E-A88F-CB97EF761DFE}" presName="connTx" presStyleLbl="parChTrans1D2" presStyleIdx="4" presStyleCnt="6"/>
      <dgm:spPr/>
      <dgm:t>
        <a:bodyPr/>
        <a:lstStyle/>
        <a:p>
          <a:endParaRPr lang="ru-RU"/>
        </a:p>
      </dgm:t>
    </dgm:pt>
    <dgm:pt modelId="{9E66C3F2-D4A6-4DE2-BEF4-27B3625D0F1B}" type="pres">
      <dgm:prSet presAssocID="{4DA94ACF-21F9-4D15-BF52-5BD777477216}" presName="root2" presStyleCnt="0"/>
      <dgm:spPr/>
    </dgm:pt>
    <dgm:pt modelId="{53BEA7C1-5B18-471F-AA57-5EF3B3F37A41}" type="pres">
      <dgm:prSet presAssocID="{4DA94ACF-21F9-4D15-BF52-5BD777477216}" presName="LevelTwoTextNode" presStyleLbl="node2" presStyleIdx="4" presStyleCnt="6" custScaleX="248761">
        <dgm:presLayoutVars>
          <dgm:chPref val="3"/>
        </dgm:presLayoutVars>
      </dgm:prSet>
      <dgm:spPr/>
      <dgm:t>
        <a:bodyPr/>
        <a:lstStyle/>
        <a:p>
          <a:endParaRPr lang="ru-RU"/>
        </a:p>
      </dgm:t>
    </dgm:pt>
    <dgm:pt modelId="{58F74564-563F-4E89-9B24-4810B419AF27}" type="pres">
      <dgm:prSet presAssocID="{4DA94ACF-21F9-4D15-BF52-5BD777477216}" presName="level3hierChild" presStyleCnt="0"/>
      <dgm:spPr/>
    </dgm:pt>
    <dgm:pt modelId="{BFBA48AF-C5D0-4B28-9D6C-62822D1F67D3}" type="pres">
      <dgm:prSet presAssocID="{544802DD-AE54-4A33-80E2-3B5E25B0DF0D}" presName="conn2-1" presStyleLbl="parChTrans1D2" presStyleIdx="5" presStyleCnt="6"/>
      <dgm:spPr/>
      <dgm:t>
        <a:bodyPr/>
        <a:lstStyle/>
        <a:p>
          <a:endParaRPr lang="ru-RU"/>
        </a:p>
      </dgm:t>
    </dgm:pt>
    <dgm:pt modelId="{974DA321-F257-4730-A249-BCEBB92DF409}" type="pres">
      <dgm:prSet presAssocID="{544802DD-AE54-4A33-80E2-3B5E25B0DF0D}" presName="connTx" presStyleLbl="parChTrans1D2" presStyleIdx="5" presStyleCnt="6"/>
      <dgm:spPr/>
      <dgm:t>
        <a:bodyPr/>
        <a:lstStyle/>
        <a:p>
          <a:endParaRPr lang="ru-RU"/>
        </a:p>
      </dgm:t>
    </dgm:pt>
    <dgm:pt modelId="{D5A32E34-5580-492F-B5E1-E71603BB8CB7}" type="pres">
      <dgm:prSet presAssocID="{F6B37DD1-CD68-4A82-903C-503390841DF1}" presName="root2" presStyleCnt="0"/>
      <dgm:spPr/>
    </dgm:pt>
    <dgm:pt modelId="{0E9FAA25-1CB9-494D-9C02-57FA9B5B7858}" type="pres">
      <dgm:prSet presAssocID="{F6B37DD1-CD68-4A82-903C-503390841DF1}" presName="LevelTwoTextNode" presStyleLbl="node2" presStyleIdx="5" presStyleCnt="6" custScaleX="248761">
        <dgm:presLayoutVars>
          <dgm:chPref val="3"/>
        </dgm:presLayoutVars>
      </dgm:prSet>
      <dgm:spPr/>
      <dgm:t>
        <a:bodyPr/>
        <a:lstStyle/>
        <a:p>
          <a:endParaRPr lang="ru-RU"/>
        </a:p>
      </dgm:t>
    </dgm:pt>
    <dgm:pt modelId="{D1EDF2F4-AB8B-4ABB-8576-E51FE1C55259}" type="pres">
      <dgm:prSet presAssocID="{F6B37DD1-CD68-4A82-903C-503390841DF1}" presName="level3hierChild" presStyleCnt="0"/>
      <dgm:spPr/>
    </dgm:pt>
  </dgm:ptLst>
  <dgm:cxnLst>
    <dgm:cxn modelId="{38CA1F01-1D12-4412-87BD-8C9F4A140FD3}" type="presOf" srcId="{439008CA-A1E2-4CE0-A9B5-42FC76B5584D}" destId="{86E67E73-D0E4-460B-B136-BCF887B3F06C}" srcOrd="0" destOrd="0" presId="urn:microsoft.com/office/officeart/2008/layout/HorizontalMultiLevelHierarchy"/>
    <dgm:cxn modelId="{0A132F33-8E27-4548-B14D-9A21C457DFD0}" srcId="{412288DE-241F-498D-ABBC-14A83542A375}" destId="{F6B37DD1-CD68-4A82-903C-503390841DF1}" srcOrd="5" destOrd="0" parTransId="{544802DD-AE54-4A33-80E2-3B5E25B0DF0D}" sibTransId="{2FE970A1-0E0C-46AA-87BD-076A70E4999F}"/>
    <dgm:cxn modelId="{CAD51AF5-B263-4BDD-851F-280C84183EE3}" type="presOf" srcId="{B2765133-73B7-453E-A88F-CB97EF761DFE}" destId="{97CCB84E-8161-4CEE-A7D9-22101DA6593C}" srcOrd="0" destOrd="0" presId="urn:microsoft.com/office/officeart/2008/layout/HorizontalMultiLevelHierarchy"/>
    <dgm:cxn modelId="{C02832AA-7F51-401E-A6C3-F2C645B43E53}" type="presOf" srcId="{73752610-179C-44DF-8659-94633971E6B6}" destId="{A4310CAD-3FA3-43E0-80CF-BF45F3718EE5}" srcOrd="0" destOrd="0" presId="urn:microsoft.com/office/officeart/2008/layout/HorizontalMultiLevelHierarchy"/>
    <dgm:cxn modelId="{34E50D55-1780-4846-85D1-97BDE99BCFB7}" type="presOf" srcId="{6EE827EF-878D-471C-B5D7-D5E49D17B3BE}" destId="{A7819BA6-A982-49CE-BD96-33C22CACFB94}" srcOrd="0" destOrd="0" presId="urn:microsoft.com/office/officeart/2008/layout/HorizontalMultiLevelHierarchy"/>
    <dgm:cxn modelId="{E9FF5EE3-DFF8-4A46-BA90-4CE77D8A5E17}" srcId="{412288DE-241F-498D-ABBC-14A83542A375}" destId="{EE66195F-9811-431D-9156-E79305C5755E}" srcOrd="1" destOrd="0" parTransId="{FF5BDAB8-576A-42E4-9B62-819DB05FA87F}" sibTransId="{F3EC0754-70A8-4313-91B0-CF7718F4CDA0}"/>
    <dgm:cxn modelId="{4F80F08B-289F-4625-A660-5404C144E74C}" srcId="{412288DE-241F-498D-ABBC-14A83542A375}" destId="{73752610-179C-44DF-8659-94633971E6B6}" srcOrd="3" destOrd="0" parTransId="{EFE6B14C-895F-4C7C-9253-60442B120F61}" sibTransId="{5D91A9B3-00E8-4456-8DBE-5845FCA1A79F}"/>
    <dgm:cxn modelId="{FD1351C1-7821-494D-B12B-3822233262FD}" type="presOf" srcId="{17CC7B8B-AB91-4920-8FC8-EEE84C1BF102}" destId="{877865CA-1445-4EEC-80CF-E80E98B7C16F}" srcOrd="1" destOrd="0" presId="urn:microsoft.com/office/officeart/2008/layout/HorizontalMultiLevelHierarchy"/>
    <dgm:cxn modelId="{2F155528-3D24-47AF-9FC4-0B11037DE08E}" type="presOf" srcId="{FF5BDAB8-576A-42E4-9B62-819DB05FA87F}" destId="{CB9936F6-59DB-4168-8824-DFB945085C1C}" srcOrd="1" destOrd="0" presId="urn:microsoft.com/office/officeart/2008/layout/HorizontalMultiLevelHierarchy"/>
    <dgm:cxn modelId="{4BC06349-25E6-49DF-8F3C-5350727D0D0E}" type="presOf" srcId="{412288DE-241F-498D-ABBC-14A83542A375}" destId="{9659B647-9068-4AF2-97A8-A23F11EB65CD}" srcOrd="0" destOrd="0" presId="urn:microsoft.com/office/officeart/2008/layout/HorizontalMultiLevelHierarchy"/>
    <dgm:cxn modelId="{E0586217-BED6-4E40-B31C-968725964752}" type="presOf" srcId="{17CC7B8B-AB91-4920-8FC8-EEE84C1BF102}" destId="{BEC3098B-3B6E-43E4-91D9-11D0EB4DD43C}" srcOrd="0" destOrd="0" presId="urn:microsoft.com/office/officeart/2008/layout/HorizontalMultiLevelHierarchy"/>
    <dgm:cxn modelId="{CFA2F89F-5369-46DC-BBD9-DBFF1CBB0391}" type="presOf" srcId="{B2765133-73B7-453E-A88F-CB97EF761DFE}" destId="{4CD2F7ED-6EF4-47DE-83F1-444D743DF732}" srcOrd="1" destOrd="0" presId="urn:microsoft.com/office/officeart/2008/layout/HorizontalMultiLevelHierarchy"/>
    <dgm:cxn modelId="{80DD70BC-82BA-46B1-B47C-ACA83A6DA8CE}" type="presOf" srcId="{2BEF0089-C6AC-4956-97F6-3DB53D460F54}" destId="{F9EBB187-5DD9-460F-AEB7-646F1F92F103}" srcOrd="0" destOrd="0" presId="urn:microsoft.com/office/officeart/2008/layout/HorizontalMultiLevelHierarchy"/>
    <dgm:cxn modelId="{3553EE21-65D6-4578-A1ED-27D99BA16C04}" type="presOf" srcId="{4DA94ACF-21F9-4D15-BF52-5BD777477216}" destId="{53BEA7C1-5B18-471F-AA57-5EF3B3F37A41}" srcOrd="0" destOrd="0" presId="urn:microsoft.com/office/officeart/2008/layout/HorizontalMultiLevelHierarchy"/>
    <dgm:cxn modelId="{D0A36B3B-6DE3-40CD-85FC-3886A7695415}" srcId="{412288DE-241F-498D-ABBC-14A83542A375}" destId="{4DA94ACF-21F9-4D15-BF52-5BD777477216}" srcOrd="4" destOrd="0" parTransId="{B2765133-73B7-453E-A88F-CB97EF761DFE}" sibTransId="{9FA0A999-9089-4509-B2AA-3393576327A1}"/>
    <dgm:cxn modelId="{D9E8985E-62A5-4E9A-BE07-B42E1144DC5C}" type="presOf" srcId="{EE66195F-9811-431D-9156-E79305C5755E}" destId="{00CAF24B-1270-4289-80DB-3A6C3ADBF49A}" srcOrd="0" destOrd="0" presId="urn:microsoft.com/office/officeart/2008/layout/HorizontalMultiLevelHierarchy"/>
    <dgm:cxn modelId="{0B0E3D44-487A-4AE9-8B34-8525980413FB}" type="presOf" srcId="{C2CD06B1-C2C8-4043-A0DF-EDE6392BFD7C}" destId="{9C1E236C-A3CC-4AE0-8254-A8FD79A5C337}" srcOrd="0" destOrd="0" presId="urn:microsoft.com/office/officeart/2008/layout/HorizontalMultiLevelHierarchy"/>
    <dgm:cxn modelId="{48869919-10C5-45D3-8FF2-B3C1E94F07B3}" srcId="{412288DE-241F-498D-ABBC-14A83542A375}" destId="{439008CA-A1E2-4CE0-A9B5-42FC76B5584D}" srcOrd="2" destOrd="0" parTransId="{17CC7B8B-AB91-4920-8FC8-EEE84C1BF102}" sibTransId="{D1A69C71-411F-4B3F-9CF2-6E04A95644E3}"/>
    <dgm:cxn modelId="{A7A99EA8-3D07-4645-9589-B106FB7FCF58}" type="presOf" srcId="{EFE6B14C-895F-4C7C-9253-60442B120F61}" destId="{019DC0CF-1312-48C9-AC3C-B0BE33830936}" srcOrd="1" destOrd="0" presId="urn:microsoft.com/office/officeart/2008/layout/HorizontalMultiLevelHierarchy"/>
    <dgm:cxn modelId="{1C908ADC-066D-4334-B0FB-B02D8BBD4F36}" type="presOf" srcId="{EFE6B14C-895F-4C7C-9253-60442B120F61}" destId="{98267FC9-1529-4014-8715-CB5473F61A6A}" srcOrd="0" destOrd="0" presId="urn:microsoft.com/office/officeart/2008/layout/HorizontalMultiLevelHierarchy"/>
    <dgm:cxn modelId="{6FA5F9E4-144F-4173-96EA-810D42B16ECC}" type="presOf" srcId="{F6B37DD1-CD68-4A82-903C-503390841DF1}" destId="{0E9FAA25-1CB9-494D-9C02-57FA9B5B7858}" srcOrd="0" destOrd="0" presId="urn:microsoft.com/office/officeart/2008/layout/HorizontalMultiLevelHierarchy"/>
    <dgm:cxn modelId="{A0B836FA-93C4-479A-A764-53B15DEC30C0}" type="presOf" srcId="{FF5BDAB8-576A-42E4-9B62-819DB05FA87F}" destId="{3E78C624-4B8E-42DB-9AF0-6CB6E37BC90F}" srcOrd="0" destOrd="0" presId="urn:microsoft.com/office/officeart/2008/layout/HorizontalMultiLevelHierarchy"/>
    <dgm:cxn modelId="{C323112F-0016-4DF7-956C-1811275D524F}" type="presOf" srcId="{6EE827EF-878D-471C-B5D7-D5E49D17B3BE}" destId="{0B03ABDE-969D-4BD3-B3B0-0D1284EB9B8D}" srcOrd="1" destOrd="0" presId="urn:microsoft.com/office/officeart/2008/layout/HorizontalMultiLevelHierarchy"/>
    <dgm:cxn modelId="{C04EB2C8-35CA-4797-857D-F2365EB172CF}" type="presOf" srcId="{544802DD-AE54-4A33-80E2-3B5E25B0DF0D}" destId="{BFBA48AF-C5D0-4B28-9D6C-62822D1F67D3}" srcOrd="0" destOrd="0" presId="urn:microsoft.com/office/officeart/2008/layout/HorizontalMultiLevelHierarchy"/>
    <dgm:cxn modelId="{7F4F8A0E-5C30-48D3-87EB-F4CCE1E458A0}" srcId="{C2CD06B1-C2C8-4043-A0DF-EDE6392BFD7C}" destId="{412288DE-241F-498D-ABBC-14A83542A375}" srcOrd="0" destOrd="0" parTransId="{637DF652-FF8D-4040-91AE-E316734D422B}" sibTransId="{48A73017-6591-4D7D-8925-D314DD0EF1C3}"/>
    <dgm:cxn modelId="{D9EC901E-6D43-4253-89D2-9DAC92AE5DDD}" srcId="{412288DE-241F-498D-ABBC-14A83542A375}" destId="{2BEF0089-C6AC-4956-97F6-3DB53D460F54}" srcOrd="0" destOrd="0" parTransId="{6EE827EF-878D-471C-B5D7-D5E49D17B3BE}" sibTransId="{0E87779A-E367-4A11-B0CD-9E9A32E2714C}"/>
    <dgm:cxn modelId="{EFE6B6BF-7935-4FAA-BA30-EE6325FBBC6D}" type="presOf" srcId="{544802DD-AE54-4A33-80E2-3B5E25B0DF0D}" destId="{974DA321-F257-4730-A249-BCEBB92DF409}" srcOrd="1" destOrd="0" presId="urn:microsoft.com/office/officeart/2008/layout/HorizontalMultiLevelHierarchy"/>
    <dgm:cxn modelId="{DE145D2C-8411-46CE-A4A0-D69177514832}" type="presParOf" srcId="{9C1E236C-A3CC-4AE0-8254-A8FD79A5C337}" destId="{48EB73AF-40EC-45D6-A140-879CA94C44D9}" srcOrd="0" destOrd="0" presId="urn:microsoft.com/office/officeart/2008/layout/HorizontalMultiLevelHierarchy"/>
    <dgm:cxn modelId="{1226E27F-C271-403A-BDC7-4D0A60AB5452}" type="presParOf" srcId="{48EB73AF-40EC-45D6-A140-879CA94C44D9}" destId="{9659B647-9068-4AF2-97A8-A23F11EB65CD}" srcOrd="0" destOrd="0" presId="urn:microsoft.com/office/officeart/2008/layout/HorizontalMultiLevelHierarchy"/>
    <dgm:cxn modelId="{B64BA3F5-F376-46BF-BC52-86A5D1A1BA10}" type="presParOf" srcId="{48EB73AF-40EC-45D6-A140-879CA94C44D9}" destId="{7E7DA547-0A8E-4B90-B3A7-C809EE346CC5}" srcOrd="1" destOrd="0" presId="urn:microsoft.com/office/officeart/2008/layout/HorizontalMultiLevelHierarchy"/>
    <dgm:cxn modelId="{0C34717E-F355-4CDA-A1FE-4C68957C1C58}" type="presParOf" srcId="{7E7DA547-0A8E-4B90-B3A7-C809EE346CC5}" destId="{A7819BA6-A982-49CE-BD96-33C22CACFB94}" srcOrd="0" destOrd="0" presId="urn:microsoft.com/office/officeart/2008/layout/HorizontalMultiLevelHierarchy"/>
    <dgm:cxn modelId="{3EB1FACC-5F5E-4D3F-89B0-CA6F683AE597}" type="presParOf" srcId="{A7819BA6-A982-49CE-BD96-33C22CACFB94}" destId="{0B03ABDE-969D-4BD3-B3B0-0D1284EB9B8D}" srcOrd="0" destOrd="0" presId="urn:microsoft.com/office/officeart/2008/layout/HorizontalMultiLevelHierarchy"/>
    <dgm:cxn modelId="{88115AA9-59FB-49A7-8A0E-68D4C6D34631}" type="presParOf" srcId="{7E7DA547-0A8E-4B90-B3A7-C809EE346CC5}" destId="{1F5DA0FC-B04F-474C-A2C7-516CC7CED929}" srcOrd="1" destOrd="0" presId="urn:microsoft.com/office/officeart/2008/layout/HorizontalMultiLevelHierarchy"/>
    <dgm:cxn modelId="{A6085DD6-92D4-4758-9594-0BDA413BFE67}" type="presParOf" srcId="{1F5DA0FC-B04F-474C-A2C7-516CC7CED929}" destId="{F9EBB187-5DD9-460F-AEB7-646F1F92F103}" srcOrd="0" destOrd="0" presId="urn:microsoft.com/office/officeart/2008/layout/HorizontalMultiLevelHierarchy"/>
    <dgm:cxn modelId="{B16156DE-47DC-4E63-BFF7-0B3E132C4C15}" type="presParOf" srcId="{1F5DA0FC-B04F-474C-A2C7-516CC7CED929}" destId="{8B8FEBC4-4964-4B4D-A7E2-6EC656A1C065}" srcOrd="1" destOrd="0" presId="urn:microsoft.com/office/officeart/2008/layout/HorizontalMultiLevelHierarchy"/>
    <dgm:cxn modelId="{82ECCFBB-63BC-4BE2-903B-60DFEDCEB901}" type="presParOf" srcId="{7E7DA547-0A8E-4B90-B3A7-C809EE346CC5}" destId="{3E78C624-4B8E-42DB-9AF0-6CB6E37BC90F}" srcOrd="2" destOrd="0" presId="urn:microsoft.com/office/officeart/2008/layout/HorizontalMultiLevelHierarchy"/>
    <dgm:cxn modelId="{B53DF85D-F34A-4651-8E39-FAC666821D23}" type="presParOf" srcId="{3E78C624-4B8E-42DB-9AF0-6CB6E37BC90F}" destId="{CB9936F6-59DB-4168-8824-DFB945085C1C}" srcOrd="0" destOrd="0" presId="urn:microsoft.com/office/officeart/2008/layout/HorizontalMultiLevelHierarchy"/>
    <dgm:cxn modelId="{A0B5B840-6C22-4C00-A1EF-F260FBEC1299}" type="presParOf" srcId="{7E7DA547-0A8E-4B90-B3A7-C809EE346CC5}" destId="{B866B704-8C8C-4901-A6ED-F98248CAF4FC}" srcOrd="3" destOrd="0" presId="urn:microsoft.com/office/officeart/2008/layout/HorizontalMultiLevelHierarchy"/>
    <dgm:cxn modelId="{BC35EB53-D50B-4F3A-87A9-5FF09C2562FC}" type="presParOf" srcId="{B866B704-8C8C-4901-A6ED-F98248CAF4FC}" destId="{00CAF24B-1270-4289-80DB-3A6C3ADBF49A}" srcOrd="0" destOrd="0" presId="urn:microsoft.com/office/officeart/2008/layout/HorizontalMultiLevelHierarchy"/>
    <dgm:cxn modelId="{7C155A88-B613-4286-BB83-303B3AD793CB}" type="presParOf" srcId="{B866B704-8C8C-4901-A6ED-F98248CAF4FC}" destId="{7291699A-1385-487B-BB00-D613B02F0C0C}" srcOrd="1" destOrd="0" presId="urn:microsoft.com/office/officeart/2008/layout/HorizontalMultiLevelHierarchy"/>
    <dgm:cxn modelId="{BBC1F044-4A5C-4735-B9DB-D348C3700D07}" type="presParOf" srcId="{7E7DA547-0A8E-4B90-B3A7-C809EE346CC5}" destId="{BEC3098B-3B6E-43E4-91D9-11D0EB4DD43C}" srcOrd="4" destOrd="0" presId="urn:microsoft.com/office/officeart/2008/layout/HorizontalMultiLevelHierarchy"/>
    <dgm:cxn modelId="{FF68905A-79C9-4D71-9406-ED9C6AF9A11A}" type="presParOf" srcId="{BEC3098B-3B6E-43E4-91D9-11D0EB4DD43C}" destId="{877865CA-1445-4EEC-80CF-E80E98B7C16F}" srcOrd="0" destOrd="0" presId="urn:microsoft.com/office/officeart/2008/layout/HorizontalMultiLevelHierarchy"/>
    <dgm:cxn modelId="{F39660D5-9F30-4167-8250-03D8176C23E9}" type="presParOf" srcId="{7E7DA547-0A8E-4B90-B3A7-C809EE346CC5}" destId="{D9BFB844-AF73-44C7-BAF8-8BC01FDC5D97}" srcOrd="5" destOrd="0" presId="urn:microsoft.com/office/officeart/2008/layout/HorizontalMultiLevelHierarchy"/>
    <dgm:cxn modelId="{19555EEF-B944-48B8-91B5-1A5E7FC8D769}" type="presParOf" srcId="{D9BFB844-AF73-44C7-BAF8-8BC01FDC5D97}" destId="{86E67E73-D0E4-460B-B136-BCF887B3F06C}" srcOrd="0" destOrd="0" presId="urn:microsoft.com/office/officeart/2008/layout/HorizontalMultiLevelHierarchy"/>
    <dgm:cxn modelId="{648FB6D1-C36D-41A1-A31A-CB41F45991BC}" type="presParOf" srcId="{D9BFB844-AF73-44C7-BAF8-8BC01FDC5D97}" destId="{A28F3CD6-5C61-4837-87BF-776377FAB63E}" srcOrd="1" destOrd="0" presId="urn:microsoft.com/office/officeart/2008/layout/HorizontalMultiLevelHierarchy"/>
    <dgm:cxn modelId="{42E89F79-D0F8-4F87-8246-76464318A108}" type="presParOf" srcId="{7E7DA547-0A8E-4B90-B3A7-C809EE346CC5}" destId="{98267FC9-1529-4014-8715-CB5473F61A6A}" srcOrd="6" destOrd="0" presId="urn:microsoft.com/office/officeart/2008/layout/HorizontalMultiLevelHierarchy"/>
    <dgm:cxn modelId="{A6837DBD-BB64-4695-BB0E-B830D28CDFDB}" type="presParOf" srcId="{98267FC9-1529-4014-8715-CB5473F61A6A}" destId="{019DC0CF-1312-48C9-AC3C-B0BE33830936}" srcOrd="0" destOrd="0" presId="urn:microsoft.com/office/officeart/2008/layout/HorizontalMultiLevelHierarchy"/>
    <dgm:cxn modelId="{237FA17A-2879-4117-8696-BE7FC451DD77}" type="presParOf" srcId="{7E7DA547-0A8E-4B90-B3A7-C809EE346CC5}" destId="{53C8A7EC-B797-4D49-A917-77EA4730A746}" srcOrd="7" destOrd="0" presId="urn:microsoft.com/office/officeart/2008/layout/HorizontalMultiLevelHierarchy"/>
    <dgm:cxn modelId="{E1231BA7-4078-4F90-A1C7-723F83237427}" type="presParOf" srcId="{53C8A7EC-B797-4D49-A917-77EA4730A746}" destId="{A4310CAD-3FA3-43E0-80CF-BF45F3718EE5}" srcOrd="0" destOrd="0" presId="urn:microsoft.com/office/officeart/2008/layout/HorizontalMultiLevelHierarchy"/>
    <dgm:cxn modelId="{DB555DD6-2D36-479A-9B5E-30502E0FC13E}" type="presParOf" srcId="{53C8A7EC-B797-4D49-A917-77EA4730A746}" destId="{55D21877-C689-42F6-8F1F-6261614E489E}" srcOrd="1" destOrd="0" presId="urn:microsoft.com/office/officeart/2008/layout/HorizontalMultiLevelHierarchy"/>
    <dgm:cxn modelId="{B4C820E6-213F-4F09-B459-C58454775E2D}" type="presParOf" srcId="{7E7DA547-0A8E-4B90-B3A7-C809EE346CC5}" destId="{97CCB84E-8161-4CEE-A7D9-22101DA6593C}" srcOrd="8" destOrd="0" presId="urn:microsoft.com/office/officeart/2008/layout/HorizontalMultiLevelHierarchy"/>
    <dgm:cxn modelId="{56E0F820-54F6-4EBF-9CC4-9D85E0BA2732}" type="presParOf" srcId="{97CCB84E-8161-4CEE-A7D9-22101DA6593C}" destId="{4CD2F7ED-6EF4-47DE-83F1-444D743DF732}" srcOrd="0" destOrd="0" presId="urn:microsoft.com/office/officeart/2008/layout/HorizontalMultiLevelHierarchy"/>
    <dgm:cxn modelId="{3D7B2FD4-47B3-4020-821B-EB88C70499DE}" type="presParOf" srcId="{7E7DA547-0A8E-4B90-B3A7-C809EE346CC5}" destId="{9E66C3F2-D4A6-4DE2-BEF4-27B3625D0F1B}" srcOrd="9" destOrd="0" presId="urn:microsoft.com/office/officeart/2008/layout/HorizontalMultiLevelHierarchy"/>
    <dgm:cxn modelId="{B91F1BB7-1EB8-42C0-A619-71FB0B0F7E42}" type="presParOf" srcId="{9E66C3F2-D4A6-4DE2-BEF4-27B3625D0F1B}" destId="{53BEA7C1-5B18-471F-AA57-5EF3B3F37A41}" srcOrd="0" destOrd="0" presId="urn:microsoft.com/office/officeart/2008/layout/HorizontalMultiLevelHierarchy"/>
    <dgm:cxn modelId="{CCCD5568-14B1-4412-B554-24D665B2BCCE}" type="presParOf" srcId="{9E66C3F2-D4A6-4DE2-BEF4-27B3625D0F1B}" destId="{58F74564-563F-4E89-9B24-4810B419AF27}" srcOrd="1" destOrd="0" presId="urn:microsoft.com/office/officeart/2008/layout/HorizontalMultiLevelHierarchy"/>
    <dgm:cxn modelId="{D9D3DC74-81A7-4BB4-BD2A-A29092A2B592}" type="presParOf" srcId="{7E7DA547-0A8E-4B90-B3A7-C809EE346CC5}" destId="{BFBA48AF-C5D0-4B28-9D6C-62822D1F67D3}" srcOrd="10" destOrd="0" presId="urn:microsoft.com/office/officeart/2008/layout/HorizontalMultiLevelHierarchy"/>
    <dgm:cxn modelId="{D4AF625A-F064-436A-9AAF-DA292E82686C}" type="presParOf" srcId="{BFBA48AF-C5D0-4B28-9D6C-62822D1F67D3}" destId="{974DA321-F257-4730-A249-BCEBB92DF409}" srcOrd="0" destOrd="0" presId="urn:microsoft.com/office/officeart/2008/layout/HorizontalMultiLevelHierarchy"/>
    <dgm:cxn modelId="{1B499AB8-0655-45DE-B3F1-69BB009522FF}" type="presParOf" srcId="{7E7DA547-0A8E-4B90-B3A7-C809EE346CC5}" destId="{D5A32E34-5580-492F-B5E1-E71603BB8CB7}" srcOrd="11" destOrd="0" presId="urn:microsoft.com/office/officeart/2008/layout/HorizontalMultiLevelHierarchy"/>
    <dgm:cxn modelId="{78478916-06E6-48FF-851F-A5EB17C070E6}" type="presParOf" srcId="{D5A32E34-5580-492F-B5E1-E71603BB8CB7}" destId="{0E9FAA25-1CB9-494D-9C02-57FA9B5B7858}" srcOrd="0" destOrd="0" presId="urn:microsoft.com/office/officeart/2008/layout/HorizontalMultiLevelHierarchy"/>
    <dgm:cxn modelId="{026C2F8D-A739-4183-9A3E-B3939893A3F2}" type="presParOf" srcId="{D5A32E34-5580-492F-B5E1-E71603BB8CB7}" destId="{D1EDF2F4-AB8B-4ABB-8576-E51FE1C55259}" srcOrd="1" destOrd="0" presId="urn:microsoft.com/office/officeart/2008/layout/HorizontalMultiLevelHierarchy"/>
  </dgm:cxnLst>
  <dgm:bg/>
  <dgm:whole/>
  <dgm:extLst>
    <a:ext uri="http://schemas.microsoft.com/office/drawing/2008/diagram">
      <dsp:dataModelExt xmlns:dsp="http://schemas.microsoft.com/office/drawing/2008/diagram" relId="rId190" minVer="http://schemas.openxmlformats.org/drawingml/2006/diagram"/>
    </a:ext>
    <a:ext uri="{C62137D5-CB1D-491B-B009-E17868A290BF}">
      <dgm14:recolorImg xmlns:dgm14="http://schemas.microsoft.com/office/drawing/2010/diagram" val="1"/>
    </a:ext>
  </dgm:extLst>
</dgm:dataModel>
</file>

<file path=word/diagrams/data8.xml><?xml version="1.0" encoding="utf-8"?>
<dgm:dataModel xmlns:dgm="http://schemas.openxmlformats.org/drawingml/2006/diagram" xmlns:a="http://schemas.openxmlformats.org/drawingml/2006/main">
  <dgm:ptLst>
    <dgm:pt modelId="{BE7AA6A9-9588-4771-93FA-CA6D3FE0EFE0}" type="doc">
      <dgm:prSet loTypeId="urn:microsoft.com/office/officeart/2008/layout/AccentedPicture" loCatId="picture" qsTypeId="urn:microsoft.com/office/officeart/2005/8/quickstyle/simple1" qsCatId="simple" csTypeId="urn:microsoft.com/office/officeart/2005/8/colors/accent1_2" csCatId="accent1" phldr="1"/>
      <dgm:spPr/>
      <dgm:t>
        <a:bodyPr/>
        <a:lstStyle/>
        <a:p>
          <a:endParaRPr lang="ru-RU"/>
        </a:p>
      </dgm:t>
    </dgm:pt>
    <dgm:pt modelId="{9BF8B240-C6E0-4188-A03B-7CCFF43036CD}">
      <dgm:prSet phldrT="[Текст]" custT="1"/>
      <dgm:spPr/>
      <dgm:t>
        <a:bodyPr/>
        <a:lstStyle/>
        <a:p>
          <a:pPr algn="l"/>
          <a:r>
            <a:rPr lang="ru-RU" sz="1400" b="1">
              <a:solidFill>
                <a:sysClr val="windowText" lastClr="000000"/>
              </a:solidFill>
              <a:latin typeface="Times New Roman" panose="02020603050405020304" pitchFamily="18" charset="0"/>
              <a:cs typeface="Times New Roman" panose="02020603050405020304" pitchFamily="18" charset="0"/>
            </a:rPr>
            <a:t>Технология – </a:t>
          </a:r>
          <a:r>
            <a:rPr lang="ru-RU" sz="1400" b="0">
              <a:solidFill>
                <a:sysClr val="windowText" lastClr="000000"/>
              </a:solidFill>
              <a:latin typeface="Times New Roman" panose="02020603050405020304" pitchFamily="18" charset="0"/>
              <a:cs typeface="Times New Roman" panose="02020603050405020304" pitchFamily="18" charset="0"/>
            </a:rPr>
            <a:t>функционально-технологический способ соединения рабочей силы со средствами производства</a:t>
          </a:r>
        </a:p>
      </dgm:t>
    </dgm:pt>
    <dgm:pt modelId="{044BF950-8E51-4291-9D17-A0ED697F0013}" type="parTrans" cxnId="{F77784BE-951C-46F6-AFD9-18BF988D7B1D}">
      <dgm:prSet/>
      <dgm:spPr/>
      <dgm:t>
        <a:bodyPr/>
        <a:lstStyle/>
        <a:p>
          <a:pPr algn="l"/>
          <a:endParaRPr lang="ru-RU"/>
        </a:p>
      </dgm:t>
    </dgm:pt>
    <dgm:pt modelId="{89B35593-85E2-4190-A5C9-CF00E470E1BE}" type="sibTrans" cxnId="{F77784BE-951C-46F6-AFD9-18BF988D7B1D}">
      <dgm:prSet/>
      <dgm:spPr>
        <a:blipFill>
          <a:blip xmlns:r="http://schemas.openxmlformats.org/officeDocument/2006/relationships" r:embed="rId1">
            <a:lum bright="70000" contrast="-70000"/>
            <a:extLst>
              <a:ext uri="{28A0092B-C50C-407E-A947-70E740481C1C}">
                <a14:useLocalDpi xmlns:a14="http://schemas.microsoft.com/office/drawing/2010/main" val="0"/>
              </a:ext>
            </a:extLst>
          </a:blip>
          <a:srcRect/>
          <a:stretch>
            <a:fillRect l="-89000" r="-89000"/>
          </a:stretch>
        </a:blipFill>
        <a:ln>
          <a:solidFill>
            <a:schemeClr val="tx2">
              <a:lumMod val="40000"/>
              <a:lumOff val="60000"/>
            </a:schemeClr>
          </a:solidFill>
        </a:ln>
      </dgm:spPr>
      <dgm:t>
        <a:bodyPr/>
        <a:lstStyle/>
        <a:p>
          <a:pPr algn="l"/>
          <a:endParaRPr lang="ru-RU"/>
        </a:p>
      </dgm:t>
    </dgm:pt>
    <dgm:pt modelId="{0474777C-0D14-470E-B8F3-12B621AAA959}">
      <dgm:prSet phldrT="[Текст]" custT="1"/>
      <dgm:spPr/>
      <dgm:t>
        <a:bodyPr/>
        <a:lstStyle/>
        <a:p>
          <a:pPr algn="l"/>
          <a:r>
            <a:rPr lang="ru-RU" sz="1200">
              <a:latin typeface="Times New Roman" panose="02020603050405020304" pitchFamily="18" charset="0"/>
              <a:cs typeface="Times New Roman" panose="02020603050405020304" pitchFamily="18" charset="0"/>
            </a:rPr>
            <a:t>технологическая основа производства</a:t>
          </a:r>
        </a:p>
      </dgm:t>
    </dgm:pt>
    <dgm:pt modelId="{8E81D427-CB1F-4AAC-8F53-C9900EA39113}" type="parTrans" cxnId="{1451F24B-CE6F-45DE-BE43-CE3BCC703834}">
      <dgm:prSet/>
      <dgm:spPr/>
      <dgm:t>
        <a:bodyPr/>
        <a:lstStyle/>
        <a:p>
          <a:pPr algn="l"/>
          <a:endParaRPr lang="ru-RU"/>
        </a:p>
      </dgm:t>
    </dgm:pt>
    <dgm:pt modelId="{24C29C44-7DCA-4F29-975F-36FA836121E3}" type="sibTrans" cxnId="{1451F24B-CE6F-45DE-BE43-CE3BCC703834}">
      <dgm:prSet/>
      <dgm:spPr/>
      <dgm:t>
        <a:bodyPr/>
        <a:lstStyle/>
        <a:p>
          <a:pPr algn="l"/>
          <a:endParaRPr lang="ru-RU"/>
        </a:p>
      </dgm:t>
    </dgm:pt>
    <dgm:pt modelId="{B30660D7-0436-4601-AD59-7E9CF61E80B5}">
      <dgm:prSet phldrT="[Текст]" custT="1"/>
      <dgm:spPr/>
      <dgm:t>
        <a:bodyPr/>
        <a:lstStyle/>
        <a:p>
          <a:pPr algn="l"/>
          <a:r>
            <a:rPr lang="ru-RU" sz="1200">
              <a:latin typeface="Times New Roman" panose="02020603050405020304" pitchFamily="18" charset="0"/>
              <a:cs typeface="Times New Roman" panose="02020603050405020304" pitchFamily="18" charset="0"/>
            </a:rPr>
            <a:t>техническая вооруженность труда</a:t>
          </a:r>
        </a:p>
      </dgm:t>
    </dgm:pt>
    <dgm:pt modelId="{2ACD11D6-AB26-4A87-AC4B-4A27690E4672}" type="parTrans" cxnId="{2502AAAB-F346-49FC-9E3E-B672877B3D6C}">
      <dgm:prSet/>
      <dgm:spPr/>
      <dgm:t>
        <a:bodyPr/>
        <a:lstStyle/>
        <a:p>
          <a:pPr algn="l"/>
          <a:endParaRPr lang="ru-RU"/>
        </a:p>
      </dgm:t>
    </dgm:pt>
    <dgm:pt modelId="{2E202A51-73DE-43DA-B005-EDEF6CF751F4}" type="sibTrans" cxnId="{2502AAAB-F346-49FC-9E3E-B672877B3D6C}">
      <dgm:prSet/>
      <dgm:spPr/>
      <dgm:t>
        <a:bodyPr/>
        <a:lstStyle/>
        <a:p>
          <a:pPr algn="l"/>
          <a:endParaRPr lang="ru-RU"/>
        </a:p>
      </dgm:t>
    </dgm:pt>
    <dgm:pt modelId="{7EAB97B5-AD39-4007-96F6-E854253475C9}">
      <dgm:prSet phldrT="[Текст]" custT="1"/>
      <dgm:spPr/>
      <dgm:t>
        <a:bodyPr/>
        <a:lstStyle/>
        <a:p>
          <a:pPr algn="l"/>
          <a:r>
            <a:rPr lang="ru-RU" sz="1200">
              <a:latin typeface="Times New Roman" panose="02020603050405020304" pitchFamily="18" charset="0"/>
              <a:cs typeface="Times New Roman" panose="02020603050405020304" pitchFamily="18" charset="0"/>
            </a:rPr>
            <a:t>уровень квалификации и профессиональной подготовки индивидов</a:t>
          </a:r>
        </a:p>
      </dgm:t>
    </dgm:pt>
    <dgm:pt modelId="{5362B11A-D3D2-4D08-BB1D-8D63BB14DAC7}" type="parTrans" cxnId="{2DA991E5-B31B-4A31-A8FA-37D9E7FB5613}">
      <dgm:prSet/>
      <dgm:spPr/>
      <dgm:t>
        <a:bodyPr/>
        <a:lstStyle/>
        <a:p>
          <a:pPr algn="l"/>
          <a:endParaRPr lang="ru-RU"/>
        </a:p>
      </dgm:t>
    </dgm:pt>
    <dgm:pt modelId="{88ECC929-4309-4866-BA28-F45E8C035DA2}" type="sibTrans" cxnId="{2DA991E5-B31B-4A31-A8FA-37D9E7FB5613}">
      <dgm:prSet/>
      <dgm:spPr/>
      <dgm:t>
        <a:bodyPr/>
        <a:lstStyle/>
        <a:p>
          <a:pPr algn="l"/>
          <a:endParaRPr lang="ru-RU"/>
        </a:p>
      </dgm:t>
    </dgm:pt>
    <dgm:pt modelId="{E8DCDB62-613A-4937-A0C2-3EE08C073A6C}" type="pres">
      <dgm:prSet presAssocID="{BE7AA6A9-9588-4771-93FA-CA6D3FE0EFE0}" presName="Name0" presStyleCnt="0">
        <dgm:presLayoutVars>
          <dgm:dir/>
        </dgm:presLayoutVars>
      </dgm:prSet>
      <dgm:spPr/>
      <dgm:t>
        <a:bodyPr/>
        <a:lstStyle/>
        <a:p>
          <a:endParaRPr lang="ru-RU"/>
        </a:p>
      </dgm:t>
    </dgm:pt>
    <dgm:pt modelId="{A3D94002-E3FC-45BB-8030-272364AB45CC}" type="pres">
      <dgm:prSet presAssocID="{89B35593-85E2-4190-A5C9-CF00E470E1BE}" presName="picture_1" presStyleLbl="bgImgPlace1" presStyleIdx="0" presStyleCnt="1"/>
      <dgm:spPr/>
      <dgm:t>
        <a:bodyPr/>
        <a:lstStyle/>
        <a:p>
          <a:endParaRPr lang="ru-RU"/>
        </a:p>
      </dgm:t>
    </dgm:pt>
    <dgm:pt modelId="{248744FA-CAA9-45C2-91BE-2B010DA969BE}" type="pres">
      <dgm:prSet presAssocID="{9BF8B240-C6E0-4188-A03B-7CCFF43036CD}" presName="text_1" presStyleLbl="node1" presStyleIdx="0" presStyleCnt="0" custLinFactNeighborX="722" custLinFactNeighborY="-77965">
        <dgm:presLayoutVars>
          <dgm:bulletEnabled val="1"/>
        </dgm:presLayoutVars>
      </dgm:prSet>
      <dgm:spPr/>
      <dgm:t>
        <a:bodyPr/>
        <a:lstStyle/>
        <a:p>
          <a:endParaRPr lang="ru-RU"/>
        </a:p>
      </dgm:t>
    </dgm:pt>
    <dgm:pt modelId="{77D15BF1-9BC2-42B0-946A-E122CDE21C77}" type="pres">
      <dgm:prSet presAssocID="{BE7AA6A9-9588-4771-93FA-CA6D3FE0EFE0}" presName="linV" presStyleCnt="0"/>
      <dgm:spPr/>
    </dgm:pt>
    <dgm:pt modelId="{6F031BF9-4C94-4E9A-8189-45607DF20AD7}" type="pres">
      <dgm:prSet presAssocID="{0474777C-0D14-470E-B8F3-12B621AAA959}" presName="pair" presStyleCnt="0"/>
      <dgm:spPr/>
    </dgm:pt>
    <dgm:pt modelId="{79B26E66-35D1-4669-9251-A6C20FE00A18}" type="pres">
      <dgm:prSet presAssocID="{0474777C-0D14-470E-B8F3-12B621AAA959}" presName="spaceH" presStyleLbl="node1" presStyleIdx="0" presStyleCnt="0"/>
      <dgm:spPr/>
    </dgm:pt>
    <dgm:pt modelId="{40F1653A-CA53-474A-ACE1-97EFA35640A2}" type="pres">
      <dgm:prSet presAssocID="{0474777C-0D14-470E-B8F3-12B621AAA959}" presName="desPictures" presStyleLbl="alignImgPlace1" presStyleIdx="0"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3000" b="-13000"/>
          </a:stretch>
        </a:blipFill>
        <a:ln>
          <a:solidFill>
            <a:schemeClr val="bg2">
              <a:lumMod val="90000"/>
            </a:schemeClr>
          </a:solidFill>
        </a:ln>
      </dgm:spPr>
    </dgm:pt>
    <dgm:pt modelId="{4193ACDE-16E3-4D8D-836F-42E3E609EB6E}" type="pres">
      <dgm:prSet presAssocID="{0474777C-0D14-470E-B8F3-12B621AAA959}" presName="desTextWrapper" presStyleCnt="0"/>
      <dgm:spPr/>
    </dgm:pt>
    <dgm:pt modelId="{9F7DA5B2-1F7E-4AB6-9DB7-A146AFB97CC1}" type="pres">
      <dgm:prSet presAssocID="{0474777C-0D14-470E-B8F3-12B621AAA959}" presName="desText" presStyleLbl="revTx" presStyleIdx="0" presStyleCnt="3">
        <dgm:presLayoutVars>
          <dgm:bulletEnabled val="1"/>
        </dgm:presLayoutVars>
      </dgm:prSet>
      <dgm:spPr/>
      <dgm:t>
        <a:bodyPr/>
        <a:lstStyle/>
        <a:p>
          <a:endParaRPr lang="ru-RU"/>
        </a:p>
      </dgm:t>
    </dgm:pt>
    <dgm:pt modelId="{49475F9B-67FD-4AE1-A7AB-4BA4474C1E7D}" type="pres">
      <dgm:prSet presAssocID="{24C29C44-7DCA-4F29-975F-36FA836121E3}" presName="spaceV" presStyleCnt="0"/>
      <dgm:spPr/>
    </dgm:pt>
    <dgm:pt modelId="{DF56132C-CED5-409E-B0BB-695DF95197E3}" type="pres">
      <dgm:prSet presAssocID="{B30660D7-0436-4601-AD59-7E9CF61E80B5}" presName="pair" presStyleCnt="0"/>
      <dgm:spPr/>
    </dgm:pt>
    <dgm:pt modelId="{B71CEC3C-44ED-4859-88E9-867E483D3F4B}" type="pres">
      <dgm:prSet presAssocID="{B30660D7-0436-4601-AD59-7E9CF61E80B5}" presName="spaceH" presStyleLbl="node1" presStyleIdx="0" presStyleCnt="0"/>
      <dgm:spPr/>
    </dgm:pt>
    <dgm:pt modelId="{9210FA7F-08B1-4EEF-823D-EA2B378E9EDC}" type="pres">
      <dgm:prSet presAssocID="{B30660D7-0436-4601-AD59-7E9CF61E80B5}" presName="desPictures" presStyleLbl="alignImgPlace1" presStyleIdx="1"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a:solidFill>
            <a:schemeClr val="bg2">
              <a:lumMod val="90000"/>
            </a:schemeClr>
          </a:solidFill>
        </a:ln>
      </dgm:spPr>
    </dgm:pt>
    <dgm:pt modelId="{66086B9D-FA5A-40D2-A908-6587937DC6EC}" type="pres">
      <dgm:prSet presAssocID="{B30660D7-0436-4601-AD59-7E9CF61E80B5}" presName="desTextWrapper" presStyleCnt="0"/>
      <dgm:spPr/>
    </dgm:pt>
    <dgm:pt modelId="{42F8ABEB-EF3B-47FE-AD27-6450F6DFED30}" type="pres">
      <dgm:prSet presAssocID="{B30660D7-0436-4601-AD59-7E9CF61E80B5}" presName="desText" presStyleLbl="revTx" presStyleIdx="1" presStyleCnt="3">
        <dgm:presLayoutVars>
          <dgm:bulletEnabled val="1"/>
        </dgm:presLayoutVars>
      </dgm:prSet>
      <dgm:spPr/>
      <dgm:t>
        <a:bodyPr/>
        <a:lstStyle/>
        <a:p>
          <a:endParaRPr lang="ru-RU"/>
        </a:p>
      </dgm:t>
    </dgm:pt>
    <dgm:pt modelId="{5C8DDAEB-3E7E-4B98-9908-CEF34E570E21}" type="pres">
      <dgm:prSet presAssocID="{2E202A51-73DE-43DA-B005-EDEF6CF751F4}" presName="spaceV" presStyleCnt="0"/>
      <dgm:spPr/>
    </dgm:pt>
    <dgm:pt modelId="{A9D26816-FADE-46CB-BDA8-26B7FE919B63}" type="pres">
      <dgm:prSet presAssocID="{7EAB97B5-AD39-4007-96F6-E854253475C9}" presName="pair" presStyleCnt="0"/>
      <dgm:spPr/>
    </dgm:pt>
    <dgm:pt modelId="{5441C5CD-E523-4033-9EE4-F88025F2D391}" type="pres">
      <dgm:prSet presAssocID="{7EAB97B5-AD39-4007-96F6-E854253475C9}" presName="spaceH" presStyleLbl="node1" presStyleIdx="0" presStyleCnt="0"/>
      <dgm:spPr/>
    </dgm:pt>
    <dgm:pt modelId="{FEBE28F9-8046-4B6C-8C5E-70233BE57772}" type="pres">
      <dgm:prSet presAssocID="{7EAB97B5-AD39-4007-96F6-E854253475C9}" presName="desPictures" presStyleLbl="alignImgPlace1" presStyleIdx="2" presStyleCnt="3"/>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a:stretch>
        </a:blipFill>
        <a:ln>
          <a:solidFill>
            <a:schemeClr val="bg2">
              <a:lumMod val="90000"/>
            </a:schemeClr>
          </a:solidFill>
        </a:ln>
      </dgm:spPr>
    </dgm:pt>
    <dgm:pt modelId="{954EF11E-69BC-477E-BFB7-901BC9F3E52F}" type="pres">
      <dgm:prSet presAssocID="{7EAB97B5-AD39-4007-96F6-E854253475C9}" presName="desTextWrapper" presStyleCnt="0"/>
      <dgm:spPr/>
    </dgm:pt>
    <dgm:pt modelId="{36A56A7E-66C2-494E-B97D-67BF331B7D78}" type="pres">
      <dgm:prSet presAssocID="{7EAB97B5-AD39-4007-96F6-E854253475C9}" presName="desText" presStyleLbl="revTx" presStyleIdx="2" presStyleCnt="3">
        <dgm:presLayoutVars>
          <dgm:bulletEnabled val="1"/>
        </dgm:presLayoutVars>
      </dgm:prSet>
      <dgm:spPr/>
      <dgm:t>
        <a:bodyPr/>
        <a:lstStyle/>
        <a:p>
          <a:endParaRPr lang="ru-RU"/>
        </a:p>
      </dgm:t>
    </dgm:pt>
    <dgm:pt modelId="{A7DAE373-F9C7-46B9-A869-4A9F06EB4052}" type="pres">
      <dgm:prSet presAssocID="{BE7AA6A9-9588-4771-93FA-CA6D3FE0EFE0}" presName="maxNode" presStyleCnt="0"/>
      <dgm:spPr/>
    </dgm:pt>
    <dgm:pt modelId="{8F084A31-5651-4F3B-A75E-7C07F6C93DED}" type="pres">
      <dgm:prSet presAssocID="{BE7AA6A9-9588-4771-93FA-CA6D3FE0EFE0}" presName="Name33" presStyleCnt="0"/>
      <dgm:spPr/>
    </dgm:pt>
  </dgm:ptLst>
  <dgm:cxnLst>
    <dgm:cxn modelId="{1451F24B-CE6F-45DE-BE43-CE3BCC703834}" srcId="{BE7AA6A9-9588-4771-93FA-CA6D3FE0EFE0}" destId="{0474777C-0D14-470E-B8F3-12B621AAA959}" srcOrd="1" destOrd="0" parTransId="{8E81D427-CB1F-4AAC-8F53-C9900EA39113}" sibTransId="{24C29C44-7DCA-4F29-975F-36FA836121E3}"/>
    <dgm:cxn modelId="{3F1AC043-AACE-4BA8-A81B-60A611924833}" type="presOf" srcId="{0474777C-0D14-470E-B8F3-12B621AAA959}" destId="{9F7DA5B2-1F7E-4AB6-9DB7-A146AFB97CC1}" srcOrd="0" destOrd="0" presId="urn:microsoft.com/office/officeart/2008/layout/AccentedPicture"/>
    <dgm:cxn modelId="{2502AAAB-F346-49FC-9E3E-B672877B3D6C}" srcId="{BE7AA6A9-9588-4771-93FA-CA6D3FE0EFE0}" destId="{B30660D7-0436-4601-AD59-7E9CF61E80B5}" srcOrd="2" destOrd="0" parTransId="{2ACD11D6-AB26-4A87-AC4B-4A27690E4672}" sibTransId="{2E202A51-73DE-43DA-B005-EDEF6CF751F4}"/>
    <dgm:cxn modelId="{F77784BE-951C-46F6-AFD9-18BF988D7B1D}" srcId="{BE7AA6A9-9588-4771-93FA-CA6D3FE0EFE0}" destId="{9BF8B240-C6E0-4188-A03B-7CCFF43036CD}" srcOrd="0" destOrd="0" parTransId="{044BF950-8E51-4291-9D17-A0ED697F0013}" sibTransId="{89B35593-85E2-4190-A5C9-CF00E470E1BE}"/>
    <dgm:cxn modelId="{688AE4F0-0466-4092-93D0-2D45A005B567}" type="presOf" srcId="{BE7AA6A9-9588-4771-93FA-CA6D3FE0EFE0}" destId="{E8DCDB62-613A-4937-A0C2-3EE08C073A6C}" srcOrd="0" destOrd="0" presId="urn:microsoft.com/office/officeart/2008/layout/AccentedPicture"/>
    <dgm:cxn modelId="{BABF53E1-EA34-4E57-B010-77F661C10FF1}" type="presOf" srcId="{7EAB97B5-AD39-4007-96F6-E854253475C9}" destId="{36A56A7E-66C2-494E-B97D-67BF331B7D78}" srcOrd="0" destOrd="0" presId="urn:microsoft.com/office/officeart/2008/layout/AccentedPicture"/>
    <dgm:cxn modelId="{348EC9BD-D34F-4F4F-8BD0-82A82B8E3ED0}" type="presOf" srcId="{9BF8B240-C6E0-4188-A03B-7CCFF43036CD}" destId="{248744FA-CAA9-45C2-91BE-2B010DA969BE}" srcOrd="0" destOrd="0" presId="urn:microsoft.com/office/officeart/2008/layout/AccentedPicture"/>
    <dgm:cxn modelId="{C96F44A6-2ADB-4927-9465-814157823DA3}" type="presOf" srcId="{B30660D7-0436-4601-AD59-7E9CF61E80B5}" destId="{42F8ABEB-EF3B-47FE-AD27-6450F6DFED30}" srcOrd="0" destOrd="0" presId="urn:microsoft.com/office/officeart/2008/layout/AccentedPicture"/>
    <dgm:cxn modelId="{501C703B-8927-4143-B588-C9074CC96C9E}" type="presOf" srcId="{89B35593-85E2-4190-A5C9-CF00E470E1BE}" destId="{A3D94002-E3FC-45BB-8030-272364AB45CC}" srcOrd="0" destOrd="0" presId="urn:microsoft.com/office/officeart/2008/layout/AccentedPicture"/>
    <dgm:cxn modelId="{2DA991E5-B31B-4A31-A8FA-37D9E7FB5613}" srcId="{BE7AA6A9-9588-4771-93FA-CA6D3FE0EFE0}" destId="{7EAB97B5-AD39-4007-96F6-E854253475C9}" srcOrd="3" destOrd="0" parTransId="{5362B11A-D3D2-4D08-BB1D-8D63BB14DAC7}" sibTransId="{88ECC929-4309-4866-BA28-F45E8C035DA2}"/>
    <dgm:cxn modelId="{89A9AF96-EF5D-4E3E-8535-395A3EF08903}" type="presParOf" srcId="{E8DCDB62-613A-4937-A0C2-3EE08C073A6C}" destId="{A3D94002-E3FC-45BB-8030-272364AB45CC}" srcOrd="0" destOrd="0" presId="urn:microsoft.com/office/officeart/2008/layout/AccentedPicture"/>
    <dgm:cxn modelId="{E531ED4B-391B-45EF-BCFC-DC2562F3C856}" type="presParOf" srcId="{E8DCDB62-613A-4937-A0C2-3EE08C073A6C}" destId="{248744FA-CAA9-45C2-91BE-2B010DA969BE}" srcOrd="1" destOrd="0" presId="urn:microsoft.com/office/officeart/2008/layout/AccentedPicture"/>
    <dgm:cxn modelId="{FC207871-97C2-4567-8E9D-6F7F81BBC1FB}" type="presParOf" srcId="{E8DCDB62-613A-4937-A0C2-3EE08C073A6C}" destId="{77D15BF1-9BC2-42B0-946A-E122CDE21C77}" srcOrd="2" destOrd="0" presId="urn:microsoft.com/office/officeart/2008/layout/AccentedPicture"/>
    <dgm:cxn modelId="{31F50B42-59EC-4313-B3F5-E2F8AA2FC0BF}" type="presParOf" srcId="{77D15BF1-9BC2-42B0-946A-E122CDE21C77}" destId="{6F031BF9-4C94-4E9A-8189-45607DF20AD7}" srcOrd="0" destOrd="0" presId="urn:microsoft.com/office/officeart/2008/layout/AccentedPicture"/>
    <dgm:cxn modelId="{806BF71E-A936-4891-B3B9-36F737A0CF3D}" type="presParOf" srcId="{6F031BF9-4C94-4E9A-8189-45607DF20AD7}" destId="{79B26E66-35D1-4669-9251-A6C20FE00A18}" srcOrd="0" destOrd="0" presId="urn:microsoft.com/office/officeart/2008/layout/AccentedPicture"/>
    <dgm:cxn modelId="{CD83C3ED-BEBC-4862-A94E-1F7A3339A766}" type="presParOf" srcId="{6F031BF9-4C94-4E9A-8189-45607DF20AD7}" destId="{40F1653A-CA53-474A-ACE1-97EFA35640A2}" srcOrd="1" destOrd="0" presId="urn:microsoft.com/office/officeart/2008/layout/AccentedPicture"/>
    <dgm:cxn modelId="{E9349C8A-A8F2-4554-A916-AB75C0BF00BD}" type="presParOf" srcId="{6F031BF9-4C94-4E9A-8189-45607DF20AD7}" destId="{4193ACDE-16E3-4D8D-836F-42E3E609EB6E}" srcOrd="2" destOrd="0" presId="urn:microsoft.com/office/officeart/2008/layout/AccentedPicture"/>
    <dgm:cxn modelId="{E7B20137-7CEA-4235-8A09-F210B52A7E51}" type="presParOf" srcId="{4193ACDE-16E3-4D8D-836F-42E3E609EB6E}" destId="{9F7DA5B2-1F7E-4AB6-9DB7-A146AFB97CC1}" srcOrd="0" destOrd="0" presId="urn:microsoft.com/office/officeart/2008/layout/AccentedPicture"/>
    <dgm:cxn modelId="{7FB75917-D231-4282-9085-E5E39AE985EC}" type="presParOf" srcId="{77D15BF1-9BC2-42B0-946A-E122CDE21C77}" destId="{49475F9B-67FD-4AE1-A7AB-4BA4474C1E7D}" srcOrd="1" destOrd="0" presId="urn:microsoft.com/office/officeart/2008/layout/AccentedPicture"/>
    <dgm:cxn modelId="{CBE062AA-24E7-4CF8-9819-372F85F69C88}" type="presParOf" srcId="{77D15BF1-9BC2-42B0-946A-E122CDE21C77}" destId="{DF56132C-CED5-409E-B0BB-695DF95197E3}" srcOrd="2" destOrd="0" presId="urn:microsoft.com/office/officeart/2008/layout/AccentedPicture"/>
    <dgm:cxn modelId="{4F813C5F-18E2-44DA-AD54-D14B9249C942}" type="presParOf" srcId="{DF56132C-CED5-409E-B0BB-695DF95197E3}" destId="{B71CEC3C-44ED-4859-88E9-867E483D3F4B}" srcOrd="0" destOrd="0" presId="urn:microsoft.com/office/officeart/2008/layout/AccentedPicture"/>
    <dgm:cxn modelId="{54CA70B2-5CFF-41D4-A273-AAC3CD23FAB1}" type="presParOf" srcId="{DF56132C-CED5-409E-B0BB-695DF95197E3}" destId="{9210FA7F-08B1-4EEF-823D-EA2B378E9EDC}" srcOrd="1" destOrd="0" presId="urn:microsoft.com/office/officeart/2008/layout/AccentedPicture"/>
    <dgm:cxn modelId="{AC33CDAA-09C6-455B-AE88-D69DA1AA5E38}" type="presParOf" srcId="{DF56132C-CED5-409E-B0BB-695DF95197E3}" destId="{66086B9D-FA5A-40D2-A908-6587937DC6EC}" srcOrd="2" destOrd="0" presId="urn:microsoft.com/office/officeart/2008/layout/AccentedPicture"/>
    <dgm:cxn modelId="{18504615-6A44-4054-9FB0-A0CBC034B129}" type="presParOf" srcId="{66086B9D-FA5A-40D2-A908-6587937DC6EC}" destId="{42F8ABEB-EF3B-47FE-AD27-6450F6DFED30}" srcOrd="0" destOrd="0" presId="urn:microsoft.com/office/officeart/2008/layout/AccentedPicture"/>
    <dgm:cxn modelId="{2E9F5DEF-519D-40A3-A2D9-9386C1CE7DC6}" type="presParOf" srcId="{77D15BF1-9BC2-42B0-946A-E122CDE21C77}" destId="{5C8DDAEB-3E7E-4B98-9908-CEF34E570E21}" srcOrd="3" destOrd="0" presId="urn:microsoft.com/office/officeart/2008/layout/AccentedPicture"/>
    <dgm:cxn modelId="{F65EBD00-A660-409F-9B9B-C6008B156969}" type="presParOf" srcId="{77D15BF1-9BC2-42B0-946A-E122CDE21C77}" destId="{A9D26816-FADE-46CB-BDA8-26B7FE919B63}" srcOrd="4" destOrd="0" presId="urn:microsoft.com/office/officeart/2008/layout/AccentedPicture"/>
    <dgm:cxn modelId="{37E6D6E9-37EC-48E0-9D97-8BCB1B58E628}" type="presParOf" srcId="{A9D26816-FADE-46CB-BDA8-26B7FE919B63}" destId="{5441C5CD-E523-4033-9EE4-F88025F2D391}" srcOrd="0" destOrd="0" presId="urn:microsoft.com/office/officeart/2008/layout/AccentedPicture"/>
    <dgm:cxn modelId="{581BF796-E937-4112-A655-694BF48B31E8}" type="presParOf" srcId="{A9D26816-FADE-46CB-BDA8-26B7FE919B63}" destId="{FEBE28F9-8046-4B6C-8C5E-70233BE57772}" srcOrd="1" destOrd="0" presId="urn:microsoft.com/office/officeart/2008/layout/AccentedPicture"/>
    <dgm:cxn modelId="{39BC7CEB-AA7E-46CC-8253-B23E8E1DFFD2}" type="presParOf" srcId="{A9D26816-FADE-46CB-BDA8-26B7FE919B63}" destId="{954EF11E-69BC-477E-BFB7-901BC9F3E52F}" srcOrd="2" destOrd="0" presId="urn:microsoft.com/office/officeart/2008/layout/AccentedPicture"/>
    <dgm:cxn modelId="{0DB88C21-AFF5-497A-AED7-CF52027992E6}" type="presParOf" srcId="{954EF11E-69BC-477E-BFB7-901BC9F3E52F}" destId="{36A56A7E-66C2-494E-B97D-67BF331B7D78}" srcOrd="0" destOrd="0" presId="urn:microsoft.com/office/officeart/2008/layout/AccentedPicture"/>
    <dgm:cxn modelId="{FACE3D67-3DBE-4B2D-82B4-EE186D38EFED}" type="presParOf" srcId="{E8DCDB62-613A-4937-A0C2-3EE08C073A6C}" destId="{A7DAE373-F9C7-46B9-A869-4A9F06EB4052}" srcOrd="3" destOrd="0" presId="urn:microsoft.com/office/officeart/2008/layout/AccentedPicture"/>
    <dgm:cxn modelId="{9A930EF4-B23F-4B13-A9FE-A3CB2E8DEF8B}" type="presParOf" srcId="{A7DAE373-F9C7-46B9-A869-4A9F06EB4052}" destId="{8F084A31-5651-4F3B-A75E-7C07F6C93DED}" srcOrd="0" destOrd="0" presId="urn:microsoft.com/office/officeart/2008/layout/AccentedPicture"/>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2B784F-805E-477F-AE7C-474868305E09}">
      <dsp:nvSpPr>
        <dsp:cNvPr id="0" name=""/>
        <dsp:cNvSpPr/>
      </dsp:nvSpPr>
      <dsp:spPr>
        <a:xfrm>
          <a:off x="2072100" y="1851460"/>
          <a:ext cx="248893" cy="237132"/>
        </a:xfrm>
        <a:custGeom>
          <a:avLst/>
          <a:gdLst/>
          <a:ahLst/>
          <a:cxnLst/>
          <a:rect l="0" t="0" r="0" b="0"/>
          <a:pathLst>
            <a:path>
              <a:moveTo>
                <a:pt x="0" y="0"/>
              </a:moveTo>
              <a:lnTo>
                <a:pt x="124446" y="0"/>
              </a:lnTo>
              <a:lnTo>
                <a:pt x="124446" y="237132"/>
              </a:lnTo>
              <a:lnTo>
                <a:pt x="248893" y="23713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ysClr val="windowText" lastClr="000000"/>
            </a:solidFill>
            <a:latin typeface="Times New Roman" panose="02020603050405020304" pitchFamily="18" charset="0"/>
            <a:cs typeface="Times New Roman" panose="02020603050405020304" pitchFamily="18" charset="0"/>
          </a:endParaRPr>
        </a:p>
      </dsp:txBody>
      <dsp:txXfrm>
        <a:off x="2187952" y="1961432"/>
        <a:ext cx="17188" cy="17188"/>
      </dsp:txXfrm>
    </dsp:sp>
    <dsp:sp modelId="{8D6127EA-4595-4F4D-B540-85BE0827C131}">
      <dsp:nvSpPr>
        <dsp:cNvPr id="0" name=""/>
        <dsp:cNvSpPr/>
      </dsp:nvSpPr>
      <dsp:spPr>
        <a:xfrm>
          <a:off x="2072100" y="1614328"/>
          <a:ext cx="248893" cy="237132"/>
        </a:xfrm>
        <a:custGeom>
          <a:avLst/>
          <a:gdLst/>
          <a:ahLst/>
          <a:cxnLst/>
          <a:rect l="0" t="0" r="0" b="0"/>
          <a:pathLst>
            <a:path>
              <a:moveTo>
                <a:pt x="0" y="237132"/>
              </a:moveTo>
              <a:lnTo>
                <a:pt x="124446" y="237132"/>
              </a:lnTo>
              <a:lnTo>
                <a:pt x="124446" y="0"/>
              </a:lnTo>
              <a:lnTo>
                <a:pt x="248893"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ysClr val="windowText" lastClr="000000"/>
            </a:solidFill>
            <a:latin typeface="Times New Roman" panose="02020603050405020304" pitchFamily="18" charset="0"/>
            <a:cs typeface="Times New Roman" panose="02020603050405020304" pitchFamily="18" charset="0"/>
          </a:endParaRPr>
        </a:p>
      </dsp:txBody>
      <dsp:txXfrm>
        <a:off x="2187952" y="1724300"/>
        <a:ext cx="17188" cy="17188"/>
      </dsp:txXfrm>
    </dsp:sp>
    <dsp:sp modelId="{8D3C9ABA-5D4F-477D-B2EE-8E735114BB1E}">
      <dsp:nvSpPr>
        <dsp:cNvPr id="0" name=""/>
        <dsp:cNvSpPr/>
      </dsp:nvSpPr>
      <dsp:spPr>
        <a:xfrm>
          <a:off x="578736" y="1345233"/>
          <a:ext cx="248893" cy="506226"/>
        </a:xfrm>
        <a:custGeom>
          <a:avLst/>
          <a:gdLst/>
          <a:ahLst/>
          <a:cxnLst/>
          <a:rect l="0" t="0" r="0" b="0"/>
          <a:pathLst>
            <a:path>
              <a:moveTo>
                <a:pt x="0" y="0"/>
              </a:moveTo>
              <a:lnTo>
                <a:pt x="124446" y="0"/>
              </a:lnTo>
              <a:lnTo>
                <a:pt x="124446" y="506226"/>
              </a:lnTo>
              <a:lnTo>
                <a:pt x="248893" y="506226"/>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ysClr val="windowText" lastClr="000000"/>
            </a:solidFill>
            <a:latin typeface="Times New Roman" panose="02020603050405020304" pitchFamily="18" charset="0"/>
            <a:cs typeface="Times New Roman" panose="02020603050405020304" pitchFamily="18" charset="0"/>
          </a:endParaRPr>
        </a:p>
      </dsp:txBody>
      <dsp:txXfrm>
        <a:off x="689080" y="1584244"/>
        <a:ext cx="28205" cy="28205"/>
      </dsp:txXfrm>
    </dsp:sp>
    <dsp:sp modelId="{94F3F182-03F6-42C5-9575-19E9CD7477E0}">
      <dsp:nvSpPr>
        <dsp:cNvPr id="0" name=""/>
        <dsp:cNvSpPr/>
      </dsp:nvSpPr>
      <dsp:spPr>
        <a:xfrm>
          <a:off x="2072100" y="665799"/>
          <a:ext cx="248893" cy="474264"/>
        </a:xfrm>
        <a:custGeom>
          <a:avLst/>
          <a:gdLst/>
          <a:ahLst/>
          <a:cxnLst/>
          <a:rect l="0" t="0" r="0" b="0"/>
          <a:pathLst>
            <a:path>
              <a:moveTo>
                <a:pt x="0" y="0"/>
              </a:moveTo>
              <a:lnTo>
                <a:pt x="124446" y="0"/>
              </a:lnTo>
              <a:lnTo>
                <a:pt x="124446" y="474264"/>
              </a:lnTo>
              <a:lnTo>
                <a:pt x="248893" y="47426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ysClr val="windowText" lastClr="000000"/>
            </a:solidFill>
            <a:latin typeface="Times New Roman" panose="02020603050405020304" pitchFamily="18" charset="0"/>
            <a:cs typeface="Times New Roman" panose="02020603050405020304" pitchFamily="18" charset="0"/>
          </a:endParaRPr>
        </a:p>
      </dsp:txBody>
      <dsp:txXfrm>
        <a:off x="2183157" y="889541"/>
        <a:ext cx="26780" cy="26780"/>
      </dsp:txXfrm>
    </dsp:sp>
    <dsp:sp modelId="{057FE81A-DCE7-42EC-9664-C94111765982}">
      <dsp:nvSpPr>
        <dsp:cNvPr id="0" name=""/>
        <dsp:cNvSpPr/>
      </dsp:nvSpPr>
      <dsp:spPr>
        <a:xfrm>
          <a:off x="2072100" y="620079"/>
          <a:ext cx="248893" cy="91440"/>
        </a:xfrm>
        <a:custGeom>
          <a:avLst/>
          <a:gdLst/>
          <a:ahLst/>
          <a:cxnLst/>
          <a:rect l="0" t="0" r="0" b="0"/>
          <a:pathLst>
            <a:path>
              <a:moveTo>
                <a:pt x="0" y="45720"/>
              </a:moveTo>
              <a:lnTo>
                <a:pt x="248893" y="4572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ysClr val="windowText" lastClr="000000"/>
            </a:solidFill>
            <a:latin typeface="Times New Roman" panose="02020603050405020304" pitchFamily="18" charset="0"/>
            <a:cs typeface="Times New Roman" panose="02020603050405020304" pitchFamily="18" charset="0"/>
          </a:endParaRPr>
        </a:p>
      </dsp:txBody>
      <dsp:txXfrm>
        <a:off x="2190324" y="659577"/>
        <a:ext cx="12444" cy="12444"/>
      </dsp:txXfrm>
    </dsp:sp>
    <dsp:sp modelId="{D79F96A7-B436-4D02-8110-D0AF011D41D2}">
      <dsp:nvSpPr>
        <dsp:cNvPr id="0" name=""/>
        <dsp:cNvSpPr/>
      </dsp:nvSpPr>
      <dsp:spPr>
        <a:xfrm>
          <a:off x="2072100" y="191535"/>
          <a:ext cx="248893" cy="474264"/>
        </a:xfrm>
        <a:custGeom>
          <a:avLst/>
          <a:gdLst/>
          <a:ahLst/>
          <a:cxnLst/>
          <a:rect l="0" t="0" r="0" b="0"/>
          <a:pathLst>
            <a:path>
              <a:moveTo>
                <a:pt x="0" y="474264"/>
              </a:moveTo>
              <a:lnTo>
                <a:pt x="124446" y="474264"/>
              </a:lnTo>
              <a:lnTo>
                <a:pt x="124446" y="0"/>
              </a:lnTo>
              <a:lnTo>
                <a:pt x="248893"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ysClr val="windowText" lastClr="000000"/>
            </a:solidFill>
            <a:latin typeface="Times New Roman" panose="02020603050405020304" pitchFamily="18" charset="0"/>
            <a:cs typeface="Times New Roman" panose="02020603050405020304" pitchFamily="18" charset="0"/>
          </a:endParaRPr>
        </a:p>
      </dsp:txBody>
      <dsp:txXfrm>
        <a:off x="2183157" y="415277"/>
        <a:ext cx="26780" cy="26780"/>
      </dsp:txXfrm>
    </dsp:sp>
    <dsp:sp modelId="{21BC11B2-17DB-4B6D-ACC7-E750DFE88328}">
      <dsp:nvSpPr>
        <dsp:cNvPr id="0" name=""/>
        <dsp:cNvSpPr/>
      </dsp:nvSpPr>
      <dsp:spPr>
        <a:xfrm>
          <a:off x="578736" y="665799"/>
          <a:ext cx="248893" cy="679434"/>
        </a:xfrm>
        <a:custGeom>
          <a:avLst/>
          <a:gdLst/>
          <a:ahLst/>
          <a:cxnLst/>
          <a:rect l="0" t="0" r="0" b="0"/>
          <a:pathLst>
            <a:path>
              <a:moveTo>
                <a:pt x="0" y="679434"/>
              </a:moveTo>
              <a:lnTo>
                <a:pt x="124446" y="679434"/>
              </a:lnTo>
              <a:lnTo>
                <a:pt x="124446" y="0"/>
              </a:lnTo>
              <a:lnTo>
                <a:pt x="248893"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ysClr val="windowText" lastClr="000000"/>
            </a:solidFill>
            <a:latin typeface="Times New Roman" panose="02020603050405020304" pitchFamily="18" charset="0"/>
            <a:cs typeface="Times New Roman" panose="02020603050405020304" pitchFamily="18" charset="0"/>
          </a:endParaRPr>
        </a:p>
      </dsp:txBody>
      <dsp:txXfrm>
        <a:off x="685093" y="987426"/>
        <a:ext cx="36179" cy="36179"/>
      </dsp:txXfrm>
    </dsp:sp>
    <dsp:sp modelId="{A23DD08C-99DE-4581-A0CB-5C8535A481DF}">
      <dsp:nvSpPr>
        <dsp:cNvPr id="0" name=""/>
        <dsp:cNvSpPr/>
      </dsp:nvSpPr>
      <dsp:spPr>
        <a:xfrm rot="16200000">
          <a:off x="-609420" y="1155527"/>
          <a:ext cx="1996902" cy="37941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solidFill>
                <a:sysClr val="windowText" lastClr="000000"/>
              </a:solidFill>
              <a:latin typeface="Times New Roman" panose="02020603050405020304" pitchFamily="18" charset="0"/>
              <a:cs typeface="Times New Roman" panose="02020603050405020304" pitchFamily="18" charset="0"/>
            </a:rPr>
            <a:t>Финансовая система государства</a:t>
          </a: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609420" y="1155527"/>
        <a:ext cx="1996902" cy="379411"/>
      </dsp:txXfrm>
    </dsp:sp>
    <dsp:sp modelId="{B3BF6095-57EA-48FF-B7CB-5DFE80A9B5CA}">
      <dsp:nvSpPr>
        <dsp:cNvPr id="0" name=""/>
        <dsp:cNvSpPr/>
      </dsp:nvSpPr>
      <dsp:spPr>
        <a:xfrm>
          <a:off x="827630" y="339621"/>
          <a:ext cx="1244469" cy="652356"/>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solidFill>
                <a:sysClr val="windowText" lastClr="000000"/>
              </a:solidFill>
              <a:latin typeface="Times New Roman" panose="02020603050405020304" pitchFamily="18" charset="0"/>
              <a:cs typeface="Times New Roman" panose="02020603050405020304" pitchFamily="18" charset="0"/>
            </a:rPr>
            <a:t>Государственные финансы</a:t>
          </a:r>
        </a:p>
        <a:p>
          <a:pPr lvl="0" algn="ctr" defTabSz="488950">
            <a:lnSpc>
              <a:spcPct val="90000"/>
            </a:lnSpc>
            <a:spcBef>
              <a:spcPct val="0"/>
            </a:spcBef>
            <a:spcAft>
              <a:spcPct val="35000"/>
            </a:spcAft>
          </a:pPr>
          <a:r>
            <a:rPr lang="be-BY" sz="1100" kern="1200">
              <a:solidFill>
                <a:sysClr val="windowText" lastClr="000000"/>
              </a:solidFill>
              <a:latin typeface="Times New Roman" panose="02020603050405020304" pitchFamily="18" charset="0"/>
              <a:cs typeface="Times New Roman" panose="02020603050405020304" pitchFamily="18" charset="0"/>
            </a:rPr>
            <a:t>(централизованные финансы) </a:t>
          </a: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827630" y="339621"/>
        <a:ext cx="1244469" cy="652356"/>
      </dsp:txXfrm>
    </dsp:sp>
    <dsp:sp modelId="{90C21F7E-7A64-4732-A6B5-77BD619A51F6}">
      <dsp:nvSpPr>
        <dsp:cNvPr id="0" name=""/>
        <dsp:cNvSpPr/>
      </dsp:nvSpPr>
      <dsp:spPr>
        <a:xfrm>
          <a:off x="2320994" y="1829"/>
          <a:ext cx="3286271" cy="379411"/>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be-BY" sz="1100" kern="1200">
              <a:solidFill>
                <a:sysClr val="windowText" lastClr="000000"/>
              </a:solidFill>
              <a:latin typeface="Times New Roman" panose="02020603050405020304" pitchFamily="18" charset="0"/>
              <a:cs typeface="Times New Roman" panose="02020603050405020304" pitchFamily="18" charset="0"/>
            </a:rPr>
            <a:t>Государственный бюджет </a:t>
          </a: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2320994" y="1829"/>
        <a:ext cx="3286271" cy="379411"/>
      </dsp:txXfrm>
    </dsp:sp>
    <dsp:sp modelId="{56C8A256-4311-496D-A620-F67FEADBA47E}">
      <dsp:nvSpPr>
        <dsp:cNvPr id="0" name=""/>
        <dsp:cNvSpPr/>
      </dsp:nvSpPr>
      <dsp:spPr>
        <a:xfrm>
          <a:off x="2320994" y="476093"/>
          <a:ext cx="3292493" cy="379411"/>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be-BY" sz="1100" kern="1200">
              <a:solidFill>
                <a:sysClr val="windowText" lastClr="000000"/>
              </a:solidFill>
              <a:latin typeface="Times New Roman" panose="02020603050405020304" pitchFamily="18" charset="0"/>
              <a:cs typeface="Times New Roman" panose="02020603050405020304" pitchFamily="18" charset="0"/>
            </a:rPr>
            <a:t>Государственный кредит </a:t>
          </a: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2320994" y="476093"/>
        <a:ext cx="3292493" cy="379411"/>
      </dsp:txXfrm>
    </dsp:sp>
    <dsp:sp modelId="{1B149EDA-6683-4E5A-A5C8-61D7F462EE8E}">
      <dsp:nvSpPr>
        <dsp:cNvPr id="0" name=""/>
        <dsp:cNvSpPr/>
      </dsp:nvSpPr>
      <dsp:spPr>
        <a:xfrm>
          <a:off x="2320994" y="950358"/>
          <a:ext cx="3313425" cy="379411"/>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be-BY" sz="1100" kern="1200">
              <a:solidFill>
                <a:sysClr val="windowText" lastClr="000000"/>
              </a:solidFill>
              <a:latin typeface="Times New Roman" panose="02020603050405020304" pitchFamily="18" charset="0"/>
              <a:cs typeface="Times New Roman" panose="02020603050405020304" pitchFamily="18" charset="0"/>
            </a:rPr>
            <a:t>Государственный целевые </a:t>
          </a:r>
          <a:endParaRPr lang="x-none" sz="1100" kern="1200">
            <a:solidFill>
              <a:sysClr val="windowText" lastClr="000000"/>
            </a:solidFill>
            <a:latin typeface="Times New Roman" panose="02020603050405020304" pitchFamily="18" charset="0"/>
            <a:cs typeface="Times New Roman" panose="02020603050405020304" pitchFamily="18" charset="0"/>
          </a:endParaRPr>
        </a:p>
        <a:p>
          <a:pPr lvl="0" algn="ctr" defTabSz="488950">
            <a:lnSpc>
              <a:spcPct val="90000"/>
            </a:lnSpc>
            <a:spcBef>
              <a:spcPct val="0"/>
            </a:spcBef>
            <a:spcAft>
              <a:spcPct val="35000"/>
            </a:spcAft>
          </a:pPr>
          <a:r>
            <a:rPr lang="be-BY" sz="1100" kern="1200">
              <a:solidFill>
                <a:sysClr val="windowText" lastClr="000000"/>
              </a:solidFill>
              <a:latin typeface="Times New Roman" panose="02020603050405020304" pitchFamily="18" charset="0"/>
              <a:cs typeface="Times New Roman" panose="02020603050405020304" pitchFamily="18" charset="0"/>
            </a:rPr>
            <a:t>(бюджетные и внебюджетные) фонды </a:t>
          </a: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2320994" y="950358"/>
        <a:ext cx="3313425" cy="379411"/>
      </dsp:txXfrm>
    </dsp:sp>
    <dsp:sp modelId="{4272D7FE-1932-4635-8898-35D9A9E9D3A3}">
      <dsp:nvSpPr>
        <dsp:cNvPr id="0" name=""/>
        <dsp:cNvSpPr/>
      </dsp:nvSpPr>
      <dsp:spPr>
        <a:xfrm>
          <a:off x="827630" y="1352075"/>
          <a:ext cx="1244469" cy="99877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be-BY" sz="1100" kern="1200">
              <a:solidFill>
                <a:sysClr val="windowText" lastClr="000000"/>
              </a:solidFill>
              <a:latin typeface="Times New Roman" panose="02020603050405020304" pitchFamily="18" charset="0"/>
              <a:cs typeface="Times New Roman" panose="02020603050405020304" pitchFamily="18" charset="0"/>
            </a:rPr>
            <a:t>Финансы субъектов хозяйствования и домашних хозяйств </a:t>
          </a:r>
        </a:p>
        <a:p>
          <a:pPr lvl="0" algn="ctr" defTabSz="488950">
            <a:lnSpc>
              <a:spcPct val="90000"/>
            </a:lnSpc>
            <a:spcBef>
              <a:spcPct val="0"/>
            </a:spcBef>
            <a:spcAft>
              <a:spcPct val="35000"/>
            </a:spcAft>
          </a:pPr>
          <a:r>
            <a:rPr lang="be-BY" sz="1100" kern="1200">
              <a:solidFill>
                <a:sysClr val="windowText" lastClr="000000"/>
              </a:solidFill>
              <a:latin typeface="Times New Roman" panose="02020603050405020304" pitchFamily="18" charset="0"/>
              <a:cs typeface="Times New Roman" panose="02020603050405020304" pitchFamily="18" charset="0"/>
            </a:rPr>
            <a:t>(децентрализованные финансы) </a:t>
          </a: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827630" y="1352075"/>
        <a:ext cx="1244469" cy="998770"/>
      </dsp:txXfrm>
    </dsp:sp>
    <dsp:sp modelId="{CAEB1754-2398-4779-89CB-F2728D9EC0A8}">
      <dsp:nvSpPr>
        <dsp:cNvPr id="0" name=""/>
        <dsp:cNvSpPr/>
      </dsp:nvSpPr>
      <dsp:spPr>
        <a:xfrm>
          <a:off x="2320994" y="1424622"/>
          <a:ext cx="3293638" cy="379411"/>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solidFill>
                <a:sysClr val="windowText" lastClr="000000"/>
              </a:solidFill>
              <a:latin typeface="Times New Roman" panose="02020603050405020304" pitchFamily="18" charset="0"/>
              <a:cs typeface="Times New Roman" panose="02020603050405020304" pitchFamily="18" charset="0"/>
            </a:rPr>
            <a:t>Финансы коммерческих и некоммерческих организаций</a:t>
          </a: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2320994" y="1424622"/>
        <a:ext cx="3293638" cy="379411"/>
      </dsp:txXfrm>
    </dsp:sp>
    <dsp:sp modelId="{77C536CC-6FDC-463B-94F6-610E69781528}">
      <dsp:nvSpPr>
        <dsp:cNvPr id="0" name=""/>
        <dsp:cNvSpPr/>
      </dsp:nvSpPr>
      <dsp:spPr>
        <a:xfrm>
          <a:off x="2320994" y="1898886"/>
          <a:ext cx="3265351" cy="379411"/>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ru-RU" sz="1100" kern="1200">
              <a:solidFill>
                <a:sysClr val="windowText" lastClr="000000"/>
              </a:solidFill>
              <a:latin typeface="Times New Roman" panose="02020603050405020304" pitchFamily="18" charset="0"/>
              <a:cs typeface="Times New Roman" panose="02020603050405020304" pitchFamily="18" charset="0"/>
            </a:rPr>
            <a:t>Финансы домашних хозяйств (населения)</a:t>
          </a: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2320994" y="1898886"/>
        <a:ext cx="3265351" cy="3794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D1E67B-1267-4C71-8F2A-6F3380736219}">
      <dsp:nvSpPr>
        <dsp:cNvPr id="0" name=""/>
        <dsp:cNvSpPr/>
      </dsp:nvSpPr>
      <dsp:spPr>
        <a:xfrm>
          <a:off x="3079840" y="357856"/>
          <a:ext cx="1449755" cy="295206"/>
        </a:xfrm>
        <a:custGeom>
          <a:avLst/>
          <a:gdLst/>
          <a:ahLst/>
          <a:cxnLst/>
          <a:rect l="0" t="0" r="0" b="0"/>
          <a:pathLst>
            <a:path>
              <a:moveTo>
                <a:pt x="0" y="0"/>
              </a:moveTo>
              <a:lnTo>
                <a:pt x="0" y="201174"/>
              </a:lnTo>
              <a:lnTo>
                <a:pt x="1449755" y="201174"/>
              </a:lnTo>
              <a:lnTo>
                <a:pt x="1449755" y="29520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DD6424-EE08-4336-B3A2-0D4807C16438}">
      <dsp:nvSpPr>
        <dsp:cNvPr id="0" name=""/>
        <dsp:cNvSpPr/>
      </dsp:nvSpPr>
      <dsp:spPr>
        <a:xfrm>
          <a:off x="3288993" y="1062235"/>
          <a:ext cx="620300" cy="295206"/>
        </a:xfrm>
        <a:custGeom>
          <a:avLst/>
          <a:gdLst/>
          <a:ahLst/>
          <a:cxnLst/>
          <a:rect l="0" t="0" r="0" b="0"/>
          <a:pathLst>
            <a:path>
              <a:moveTo>
                <a:pt x="0" y="0"/>
              </a:moveTo>
              <a:lnTo>
                <a:pt x="0" y="201174"/>
              </a:lnTo>
              <a:lnTo>
                <a:pt x="620300" y="201174"/>
              </a:lnTo>
              <a:lnTo>
                <a:pt x="620300" y="29520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C7AB6-C31A-4F95-92EF-9E1960A765CC}">
      <dsp:nvSpPr>
        <dsp:cNvPr id="0" name=""/>
        <dsp:cNvSpPr/>
      </dsp:nvSpPr>
      <dsp:spPr>
        <a:xfrm>
          <a:off x="2132656" y="1795902"/>
          <a:ext cx="1111000" cy="295206"/>
        </a:xfrm>
        <a:custGeom>
          <a:avLst/>
          <a:gdLst/>
          <a:ahLst/>
          <a:cxnLst/>
          <a:rect l="0" t="0" r="0" b="0"/>
          <a:pathLst>
            <a:path>
              <a:moveTo>
                <a:pt x="0" y="0"/>
              </a:moveTo>
              <a:lnTo>
                <a:pt x="0" y="201174"/>
              </a:lnTo>
              <a:lnTo>
                <a:pt x="1111000" y="201174"/>
              </a:lnTo>
              <a:lnTo>
                <a:pt x="1111000" y="2952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EA4BFF-C5D6-496C-9F8E-7A66D884D7D7}">
      <dsp:nvSpPr>
        <dsp:cNvPr id="0" name=""/>
        <dsp:cNvSpPr/>
      </dsp:nvSpPr>
      <dsp:spPr>
        <a:xfrm>
          <a:off x="1000838" y="1795902"/>
          <a:ext cx="1131818" cy="295206"/>
        </a:xfrm>
        <a:custGeom>
          <a:avLst/>
          <a:gdLst/>
          <a:ahLst/>
          <a:cxnLst/>
          <a:rect l="0" t="0" r="0" b="0"/>
          <a:pathLst>
            <a:path>
              <a:moveTo>
                <a:pt x="1131818" y="0"/>
              </a:moveTo>
              <a:lnTo>
                <a:pt x="1131818" y="201174"/>
              </a:lnTo>
              <a:lnTo>
                <a:pt x="0" y="201174"/>
              </a:lnTo>
              <a:lnTo>
                <a:pt x="0" y="2952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01B606-AC5B-46AD-BE44-8EB5A142F0D9}">
      <dsp:nvSpPr>
        <dsp:cNvPr id="0" name=""/>
        <dsp:cNvSpPr/>
      </dsp:nvSpPr>
      <dsp:spPr>
        <a:xfrm>
          <a:off x="2132656" y="1062235"/>
          <a:ext cx="1156337" cy="295206"/>
        </a:xfrm>
        <a:custGeom>
          <a:avLst/>
          <a:gdLst/>
          <a:ahLst/>
          <a:cxnLst/>
          <a:rect l="0" t="0" r="0" b="0"/>
          <a:pathLst>
            <a:path>
              <a:moveTo>
                <a:pt x="1156337" y="0"/>
              </a:moveTo>
              <a:lnTo>
                <a:pt x="1156337" y="201174"/>
              </a:lnTo>
              <a:lnTo>
                <a:pt x="0" y="201174"/>
              </a:lnTo>
              <a:lnTo>
                <a:pt x="0" y="29520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ED254-C8B0-41FD-960E-7BC236767C38}">
      <dsp:nvSpPr>
        <dsp:cNvPr id="0" name=""/>
        <dsp:cNvSpPr/>
      </dsp:nvSpPr>
      <dsp:spPr>
        <a:xfrm>
          <a:off x="3079840" y="357856"/>
          <a:ext cx="209153" cy="295206"/>
        </a:xfrm>
        <a:custGeom>
          <a:avLst/>
          <a:gdLst/>
          <a:ahLst/>
          <a:cxnLst/>
          <a:rect l="0" t="0" r="0" b="0"/>
          <a:pathLst>
            <a:path>
              <a:moveTo>
                <a:pt x="0" y="0"/>
              </a:moveTo>
              <a:lnTo>
                <a:pt x="0" y="201174"/>
              </a:lnTo>
              <a:lnTo>
                <a:pt x="209153" y="201174"/>
              </a:lnTo>
              <a:lnTo>
                <a:pt x="209153" y="29520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028E2F-4AA5-4F1A-8F66-F7AC1D85E2AC}">
      <dsp:nvSpPr>
        <dsp:cNvPr id="0" name=""/>
        <dsp:cNvSpPr/>
      </dsp:nvSpPr>
      <dsp:spPr>
        <a:xfrm>
          <a:off x="1839238" y="357856"/>
          <a:ext cx="1240601" cy="295206"/>
        </a:xfrm>
        <a:custGeom>
          <a:avLst/>
          <a:gdLst/>
          <a:ahLst/>
          <a:cxnLst/>
          <a:rect l="0" t="0" r="0" b="0"/>
          <a:pathLst>
            <a:path>
              <a:moveTo>
                <a:pt x="1240601" y="0"/>
              </a:moveTo>
              <a:lnTo>
                <a:pt x="1240601" y="201174"/>
              </a:lnTo>
              <a:lnTo>
                <a:pt x="0" y="201174"/>
              </a:lnTo>
              <a:lnTo>
                <a:pt x="0" y="29520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C74EB8-CABE-4C55-BAEA-CB11039F1840}">
      <dsp:nvSpPr>
        <dsp:cNvPr id="0" name=""/>
        <dsp:cNvSpPr/>
      </dsp:nvSpPr>
      <dsp:spPr>
        <a:xfrm>
          <a:off x="788682" y="90606"/>
          <a:ext cx="4582316" cy="267249"/>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61B087-3103-4794-B8B4-B6631E076B92}">
      <dsp:nvSpPr>
        <dsp:cNvPr id="0" name=""/>
        <dsp:cNvSpPr/>
      </dsp:nvSpPr>
      <dsp:spPr>
        <a:xfrm>
          <a:off x="901464" y="197749"/>
          <a:ext cx="4582316" cy="267249"/>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Бюджет Республики Беларусь</a:t>
          </a:r>
          <a:endParaRPr lang="x-none" sz="1200" kern="1200">
            <a:latin typeface="Times New Roman" panose="02020603050405020304" pitchFamily="18" charset="0"/>
            <a:cs typeface="Times New Roman" panose="02020603050405020304" pitchFamily="18" charset="0"/>
          </a:endParaRPr>
        </a:p>
      </dsp:txBody>
      <dsp:txXfrm>
        <a:off x="909291" y="205576"/>
        <a:ext cx="4566662" cy="251595"/>
      </dsp:txXfrm>
    </dsp:sp>
    <dsp:sp modelId="{848D3E16-09C1-4BCE-8D18-721FC9F4C362}">
      <dsp:nvSpPr>
        <dsp:cNvPr id="0" name=""/>
        <dsp:cNvSpPr/>
      </dsp:nvSpPr>
      <dsp:spPr>
        <a:xfrm>
          <a:off x="1122566" y="653062"/>
          <a:ext cx="1433344" cy="423133"/>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D67423C-D520-4F83-9DE1-19AE5B4D8DED}">
      <dsp:nvSpPr>
        <dsp:cNvPr id="0" name=""/>
        <dsp:cNvSpPr/>
      </dsp:nvSpPr>
      <dsp:spPr>
        <a:xfrm>
          <a:off x="1235348" y="760205"/>
          <a:ext cx="1433344" cy="423133"/>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Республиканский бюджет</a:t>
          </a:r>
          <a:endParaRPr lang="x-none" sz="1200" kern="1200">
            <a:latin typeface="Times New Roman" panose="02020603050405020304" pitchFamily="18" charset="0"/>
            <a:cs typeface="Times New Roman" panose="02020603050405020304" pitchFamily="18" charset="0"/>
          </a:endParaRPr>
        </a:p>
      </dsp:txBody>
      <dsp:txXfrm>
        <a:off x="1247741" y="772598"/>
        <a:ext cx="1408558" cy="398347"/>
      </dsp:txXfrm>
    </dsp:sp>
    <dsp:sp modelId="{A8E6CA32-5EE3-4CFB-B6ED-F7F7D7CB7762}">
      <dsp:nvSpPr>
        <dsp:cNvPr id="0" name=""/>
        <dsp:cNvSpPr/>
      </dsp:nvSpPr>
      <dsp:spPr>
        <a:xfrm>
          <a:off x="2781475" y="653062"/>
          <a:ext cx="1015037" cy="409172"/>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5842DA-EAD6-4BAB-8D51-744AA2177F8D}">
      <dsp:nvSpPr>
        <dsp:cNvPr id="0" name=""/>
        <dsp:cNvSpPr/>
      </dsp:nvSpPr>
      <dsp:spPr>
        <a:xfrm>
          <a:off x="2894257" y="760205"/>
          <a:ext cx="1015037" cy="409172"/>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Областной бюджет</a:t>
          </a:r>
          <a:endParaRPr lang="x-none" sz="1200" kern="1200">
            <a:latin typeface="Times New Roman" panose="02020603050405020304" pitchFamily="18" charset="0"/>
            <a:cs typeface="Times New Roman" panose="02020603050405020304" pitchFamily="18" charset="0"/>
          </a:endParaRPr>
        </a:p>
      </dsp:txBody>
      <dsp:txXfrm>
        <a:off x="2906241" y="772189"/>
        <a:ext cx="991069" cy="385204"/>
      </dsp:txXfrm>
    </dsp:sp>
    <dsp:sp modelId="{B475DC48-6CAF-4AD7-AB73-D8574D7C86F0}">
      <dsp:nvSpPr>
        <dsp:cNvPr id="0" name=""/>
        <dsp:cNvSpPr/>
      </dsp:nvSpPr>
      <dsp:spPr>
        <a:xfrm>
          <a:off x="1625138" y="1357442"/>
          <a:ext cx="1015037" cy="4384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10CEA4E-447E-4102-A3D0-C8ABEF4C68BC}">
      <dsp:nvSpPr>
        <dsp:cNvPr id="0" name=""/>
        <dsp:cNvSpPr/>
      </dsp:nvSpPr>
      <dsp:spPr>
        <a:xfrm>
          <a:off x="1737920" y="1464584"/>
          <a:ext cx="1015037" cy="43846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Районный бюджет</a:t>
          </a:r>
          <a:endParaRPr lang="x-none" sz="1200" kern="1200">
            <a:latin typeface="Times New Roman" panose="02020603050405020304" pitchFamily="18" charset="0"/>
            <a:cs typeface="Times New Roman" panose="02020603050405020304" pitchFamily="18" charset="0"/>
          </a:endParaRPr>
        </a:p>
      </dsp:txBody>
      <dsp:txXfrm>
        <a:off x="1750762" y="1477426"/>
        <a:ext cx="989353" cy="412776"/>
      </dsp:txXfrm>
    </dsp:sp>
    <dsp:sp modelId="{DBF21D23-89C6-41A9-A0AF-01A7E45A6EF6}">
      <dsp:nvSpPr>
        <dsp:cNvPr id="0" name=""/>
        <dsp:cNvSpPr/>
      </dsp:nvSpPr>
      <dsp:spPr>
        <a:xfrm>
          <a:off x="2619" y="2091109"/>
          <a:ext cx="1996436" cy="40230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6D40251-8D2C-42A3-9F33-676B015B8B09}">
      <dsp:nvSpPr>
        <dsp:cNvPr id="0" name=""/>
        <dsp:cNvSpPr/>
      </dsp:nvSpPr>
      <dsp:spPr>
        <a:xfrm>
          <a:off x="115401" y="2198252"/>
          <a:ext cx="1996436" cy="402301"/>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Бюджет городов районного подчинения</a:t>
          </a:r>
          <a:endParaRPr lang="x-none" sz="1200" kern="1200">
            <a:latin typeface="Times New Roman" panose="02020603050405020304" pitchFamily="18" charset="0"/>
            <a:cs typeface="Times New Roman" panose="02020603050405020304" pitchFamily="18" charset="0"/>
          </a:endParaRPr>
        </a:p>
      </dsp:txBody>
      <dsp:txXfrm>
        <a:off x="127184" y="2210035"/>
        <a:ext cx="1972870" cy="378735"/>
      </dsp:txXfrm>
    </dsp:sp>
    <dsp:sp modelId="{6DB31496-778B-452C-83E9-C30495F607FD}">
      <dsp:nvSpPr>
        <dsp:cNvPr id="0" name=""/>
        <dsp:cNvSpPr/>
      </dsp:nvSpPr>
      <dsp:spPr>
        <a:xfrm>
          <a:off x="2224620" y="2091109"/>
          <a:ext cx="2038073" cy="377267"/>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892D59C-B338-4EDF-A630-3C5BC5C8B54E}">
      <dsp:nvSpPr>
        <dsp:cNvPr id="0" name=""/>
        <dsp:cNvSpPr/>
      </dsp:nvSpPr>
      <dsp:spPr>
        <a:xfrm>
          <a:off x="2337402" y="2198252"/>
          <a:ext cx="2038073" cy="377267"/>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Бюджет сельсоветов, поселков городского типа</a:t>
          </a:r>
          <a:endParaRPr lang="x-none" sz="1200" kern="1200">
            <a:latin typeface="Times New Roman" panose="02020603050405020304" pitchFamily="18" charset="0"/>
            <a:cs typeface="Times New Roman" panose="02020603050405020304" pitchFamily="18" charset="0"/>
          </a:endParaRPr>
        </a:p>
      </dsp:txBody>
      <dsp:txXfrm>
        <a:off x="2348452" y="2209302"/>
        <a:ext cx="2015973" cy="355167"/>
      </dsp:txXfrm>
    </dsp:sp>
    <dsp:sp modelId="{3B786826-4E56-4D31-BA39-9F2078D8E230}">
      <dsp:nvSpPr>
        <dsp:cNvPr id="0" name=""/>
        <dsp:cNvSpPr/>
      </dsp:nvSpPr>
      <dsp:spPr>
        <a:xfrm>
          <a:off x="2865739" y="1357442"/>
          <a:ext cx="2087110" cy="4524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9D53920-E9FF-4722-A1D3-6D024DB250FB}">
      <dsp:nvSpPr>
        <dsp:cNvPr id="0" name=""/>
        <dsp:cNvSpPr/>
      </dsp:nvSpPr>
      <dsp:spPr>
        <a:xfrm>
          <a:off x="2978521" y="1464584"/>
          <a:ext cx="2087110" cy="4524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Бюджет городов областного подчинения</a:t>
          </a:r>
          <a:endParaRPr lang="x-none" sz="1200" kern="1200">
            <a:latin typeface="Times New Roman" panose="02020603050405020304" pitchFamily="18" charset="0"/>
            <a:cs typeface="Times New Roman" panose="02020603050405020304" pitchFamily="18" charset="0"/>
          </a:endParaRPr>
        </a:p>
      </dsp:txBody>
      <dsp:txXfrm>
        <a:off x="2991772" y="1477835"/>
        <a:ext cx="2060608" cy="425913"/>
      </dsp:txXfrm>
    </dsp:sp>
    <dsp:sp modelId="{A0E16D1C-A528-4ADC-9021-BCD00414AD0B}">
      <dsp:nvSpPr>
        <dsp:cNvPr id="0" name=""/>
        <dsp:cNvSpPr/>
      </dsp:nvSpPr>
      <dsp:spPr>
        <a:xfrm>
          <a:off x="4022076" y="653062"/>
          <a:ext cx="1015037" cy="385034"/>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3C3AD51-1D26-4D4F-94B5-711E9645323F}">
      <dsp:nvSpPr>
        <dsp:cNvPr id="0" name=""/>
        <dsp:cNvSpPr/>
      </dsp:nvSpPr>
      <dsp:spPr>
        <a:xfrm>
          <a:off x="4134858" y="760205"/>
          <a:ext cx="1015037" cy="385034"/>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Бюджет г. Минска</a:t>
          </a:r>
          <a:endParaRPr lang="x-none" sz="1200" kern="1200">
            <a:latin typeface="Times New Roman" panose="02020603050405020304" pitchFamily="18" charset="0"/>
            <a:cs typeface="Times New Roman" panose="02020603050405020304" pitchFamily="18" charset="0"/>
          </a:endParaRPr>
        </a:p>
      </dsp:txBody>
      <dsp:txXfrm>
        <a:off x="4146135" y="771482"/>
        <a:ext cx="992483" cy="3624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F40553-1C49-482E-B870-06E49CFC6F35}">
      <dsp:nvSpPr>
        <dsp:cNvPr id="0" name=""/>
        <dsp:cNvSpPr/>
      </dsp:nvSpPr>
      <dsp:spPr>
        <a:xfrm>
          <a:off x="1240440" y="296439"/>
          <a:ext cx="1940860" cy="1940860"/>
        </a:xfrm>
        <a:prstGeom prst="blockArc">
          <a:avLst>
            <a:gd name="adj1" fmla="val 9000000"/>
            <a:gd name="adj2" fmla="val 16200000"/>
            <a:gd name="adj3" fmla="val 4641"/>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91BE915-0D96-4212-BDAE-830DCA3EF7F0}">
      <dsp:nvSpPr>
        <dsp:cNvPr id="0" name=""/>
        <dsp:cNvSpPr/>
      </dsp:nvSpPr>
      <dsp:spPr>
        <a:xfrm>
          <a:off x="1244108" y="414405"/>
          <a:ext cx="2281830" cy="1940860"/>
        </a:xfrm>
        <a:prstGeom prst="blockArc">
          <a:avLst>
            <a:gd name="adj1" fmla="val 1800000"/>
            <a:gd name="adj2" fmla="val 9000000"/>
            <a:gd name="adj3" fmla="val 4641"/>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E8DF2F9-6C2F-4230-BBBD-6DE502CA41C1}">
      <dsp:nvSpPr>
        <dsp:cNvPr id="0" name=""/>
        <dsp:cNvSpPr/>
      </dsp:nvSpPr>
      <dsp:spPr>
        <a:xfrm>
          <a:off x="1539002" y="308880"/>
          <a:ext cx="1940860" cy="1940860"/>
        </a:xfrm>
        <a:prstGeom prst="blockArc">
          <a:avLst>
            <a:gd name="adj1" fmla="val 16200000"/>
            <a:gd name="adj2" fmla="val 1800000"/>
            <a:gd name="adj3" fmla="val 4641"/>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F979A8-BD24-4008-BA10-588085ACE369}">
      <dsp:nvSpPr>
        <dsp:cNvPr id="0" name=""/>
        <dsp:cNvSpPr/>
      </dsp:nvSpPr>
      <dsp:spPr>
        <a:xfrm>
          <a:off x="1459450" y="634066"/>
          <a:ext cx="1792184" cy="893509"/>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x-none" sz="1200" b="1" kern="1200">
              <a:solidFill>
                <a:schemeClr val="bg1"/>
              </a:solidFill>
              <a:latin typeface="Times New Roman" panose="02020603050405020304" pitchFamily="18" charset="0"/>
              <a:cs typeface="Times New Roman" panose="02020603050405020304" pitchFamily="18" charset="0"/>
            </a:rPr>
            <a:t>Базовыми отличительными чертами инноваций</a:t>
          </a:r>
        </a:p>
      </dsp:txBody>
      <dsp:txXfrm>
        <a:off x="1721909" y="764917"/>
        <a:ext cx="1267266" cy="631807"/>
      </dsp:txXfrm>
    </dsp:sp>
    <dsp:sp modelId="{836EB0B7-5166-4A93-B0E6-6D64FFC94B11}">
      <dsp:nvSpPr>
        <dsp:cNvPr id="0" name=""/>
        <dsp:cNvSpPr/>
      </dsp:nvSpPr>
      <dsp:spPr>
        <a:xfrm>
          <a:off x="1555141" y="16"/>
          <a:ext cx="1597579" cy="625456"/>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x-none" sz="1200" kern="1200">
              <a:solidFill>
                <a:sysClr val="windowText" lastClr="000000"/>
              </a:solidFill>
              <a:latin typeface="Times New Roman" panose="02020603050405020304" pitchFamily="18" charset="0"/>
              <a:cs typeface="Times New Roman" panose="02020603050405020304" pitchFamily="18" charset="0"/>
            </a:rPr>
            <a:t>завершенность и практическая применимость </a:t>
          </a:r>
        </a:p>
      </dsp:txBody>
      <dsp:txXfrm>
        <a:off x="1789101" y="91612"/>
        <a:ext cx="1129659" cy="442264"/>
      </dsp:txXfrm>
    </dsp:sp>
    <dsp:sp modelId="{8C952B45-DF19-4F39-A56F-0BFBA883DB08}">
      <dsp:nvSpPr>
        <dsp:cNvPr id="0" name=""/>
        <dsp:cNvSpPr/>
      </dsp:nvSpPr>
      <dsp:spPr>
        <a:xfrm>
          <a:off x="2422714" y="1421887"/>
          <a:ext cx="1504267" cy="625456"/>
        </a:xfrm>
        <a:prstGeom prst="ellipse">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x-none" sz="1200" kern="1200">
              <a:solidFill>
                <a:sysClr val="windowText" lastClr="000000"/>
              </a:solidFill>
              <a:latin typeface="Times New Roman" panose="02020603050405020304" pitchFamily="18" charset="0"/>
              <a:cs typeface="Times New Roman" panose="02020603050405020304" pitchFamily="18" charset="0"/>
            </a:rPr>
            <a:t>коммерческая реализуемость</a:t>
          </a:r>
        </a:p>
      </dsp:txBody>
      <dsp:txXfrm>
        <a:off x="2643009" y="1513483"/>
        <a:ext cx="1063677" cy="442264"/>
      </dsp:txXfrm>
    </dsp:sp>
    <dsp:sp modelId="{DDB84597-7DF4-46F1-9B1B-803326EC1D33}">
      <dsp:nvSpPr>
        <dsp:cNvPr id="0" name=""/>
        <dsp:cNvSpPr/>
      </dsp:nvSpPr>
      <dsp:spPr>
        <a:xfrm>
          <a:off x="765090" y="1421887"/>
          <a:ext cx="1535847" cy="625456"/>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x-none" sz="1200" kern="1200">
              <a:solidFill>
                <a:sysClr val="windowText" lastClr="000000"/>
              </a:solidFill>
              <a:latin typeface="Times New Roman" panose="02020603050405020304" pitchFamily="18" charset="0"/>
              <a:cs typeface="Times New Roman" panose="02020603050405020304" pitchFamily="18" charset="0"/>
            </a:rPr>
            <a:t>научно-техническая новизна</a:t>
          </a:r>
        </a:p>
      </dsp:txBody>
      <dsp:txXfrm>
        <a:off x="990010" y="1513483"/>
        <a:ext cx="1086007" cy="4422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40E009-9666-4073-89BE-F8883B975561}">
      <dsp:nvSpPr>
        <dsp:cNvPr id="0" name=""/>
        <dsp:cNvSpPr/>
      </dsp:nvSpPr>
      <dsp:spPr>
        <a:xfrm>
          <a:off x="2244" y="165971"/>
          <a:ext cx="1032949" cy="662236"/>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ru-RU" sz="1100" kern="1200">
              <a:solidFill>
                <a:sysClr val="windowText" lastClr="000000"/>
              </a:solidFill>
              <a:latin typeface="Times New Roman" panose="02020603050405020304" pitchFamily="18" charset="0"/>
              <a:cs typeface="Times New Roman" panose="02020603050405020304" pitchFamily="18" charset="0"/>
            </a:rPr>
            <a:t>Природный капитал</a:t>
          </a: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153516" y="262953"/>
        <a:ext cx="730405" cy="468272"/>
      </dsp:txXfrm>
    </dsp:sp>
    <dsp:sp modelId="{F7E1BBED-E9FE-4B0C-AA26-6A18D3FAF2E4}">
      <dsp:nvSpPr>
        <dsp:cNvPr id="0" name=""/>
        <dsp:cNvSpPr/>
      </dsp:nvSpPr>
      <dsp:spPr>
        <a:xfrm>
          <a:off x="1088968" y="358532"/>
          <a:ext cx="287124" cy="277114"/>
        </a:xfrm>
        <a:prstGeom prst="mathPlus">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1127026" y="464500"/>
        <a:ext cx="211008" cy="65178"/>
      </dsp:txXfrm>
    </dsp:sp>
    <dsp:sp modelId="{A9C9ACBD-F915-473F-886F-553341382C1C}">
      <dsp:nvSpPr>
        <dsp:cNvPr id="0" name=""/>
        <dsp:cNvSpPr/>
      </dsp:nvSpPr>
      <dsp:spPr>
        <a:xfrm>
          <a:off x="1429866" y="165971"/>
          <a:ext cx="1124682" cy="662236"/>
        </a:xfrm>
        <a:prstGeom prst="ellipse">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ru-RU" sz="1100" kern="1200">
              <a:solidFill>
                <a:sysClr val="windowText" lastClr="000000"/>
              </a:solidFill>
              <a:latin typeface="Times New Roman" panose="02020603050405020304" pitchFamily="18" charset="0"/>
              <a:cs typeface="Times New Roman" panose="02020603050405020304" pitchFamily="18" charset="0"/>
            </a:rPr>
            <a:t>Физический капитал</a:t>
          </a: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1594572" y="262953"/>
        <a:ext cx="795270" cy="468272"/>
      </dsp:txXfrm>
    </dsp:sp>
    <dsp:sp modelId="{6CC55540-2E0E-46EE-BBBA-6E535CCF03C5}">
      <dsp:nvSpPr>
        <dsp:cNvPr id="0" name=""/>
        <dsp:cNvSpPr/>
      </dsp:nvSpPr>
      <dsp:spPr>
        <a:xfrm>
          <a:off x="2608322" y="374096"/>
          <a:ext cx="273615" cy="245987"/>
        </a:xfrm>
        <a:prstGeom prst="mathPlus">
          <a:avLst/>
        </a:prstGeom>
        <a:solidFill>
          <a:schemeClr val="accent4">
            <a:hueOff val="-2232385"/>
            <a:satOff val="13449"/>
            <a:lumOff val="107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2644590" y="468161"/>
        <a:ext cx="201079" cy="57857"/>
      </dsp:txXfrm>
    </dsp:sp>
    <dsp:sp modelId="{787D446E-154F-4089-BC4B-3471A8FA3D7F}">
      <dsp:nvSpPr>
        <dsp:cNvPr id="0" name=""/>
        <dsp:cNvSpPr/>
      </dsp:nvSpPr>
      <dsp:spPr>
        <a:xfrm>
          <a:off x="2935711" y="165971"/>
          <a:ext cx="1219468" cy="662236"/>
        </a:xfrm>
        <a:prstGeom prst="ellipse">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ru-RU" sz="1100" kern="1200">
              <a:solidFill>
                <a:sysClr val="windowText" lastClr="000000"/>
              </a:solidFill>
              <a:latin typeface="Times New Roman" panose="02020603050405020304" pitchFamily="18" charset="0"/>
              <a:cs typeface="Times New Roman" panose="02020603050405020304" pitchFamily="18" charset="0"/>
            </a:rPr>
            <a:t>Человеческий капитал</a:t>
          </a: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3114298" y="262953"/>
        <a:ext cx="862294" cy="468272"/>
      </dsp:txXfrm>
    </dsp:sp>
    <dsp:sp modelId="{593F279D-4C37-4052-8842-6C396626D96C}">
      <dsp:nvSpPr>
        <dsp:cNvPr id="0" name=""/>
        <dsp:cNvSpPr/>
      </dsp:nvSpPr>
      <dsp:spPr>
        <a:xfrm>
          <a:off x="4208954" y="353979"/>
          <a:ext cx="253961" cy="286221"/>
        </a:xfrm>
        <a:prstGeom prst="mathEqual">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x-none" sz="1100" kern="1200">
            <a:solidFill>
              <a:sysClr val="windowText" lastClr="000000"/>
            </a:solidFill>
            <a:latin typeface="Times New Roman" panose="02020603050405020304" pitchFamily="18" charset="0"/>
            <a:cs typeface="Times New Roman" panose="02020603050405020304" pitchFamily="18" charset="0"/>
          </a:endParaRPr>
        </a:p>
      </dsp:txBody>
      <dsp:txXfrm>
        <a:off x="4242617" y="412941"/>
        <a:ext cx="186635" cy="168297"/>
      </dsp:txXfrm>
    </dsp:sp>
    <dsp:sp modelId="{A1896380-064A-46B2-B29C-60F4246AE1A0}">
      <dsp:nvSpPr>
        <dsp:cNvPr id="0" name=""/>
        <dsp:cNvSpPr/>
      </dsp:nvSpPr>
      <dsp:spPr>
        <a:xfrm>
          <a:off x="4516688" y="165971"/>
          <a:ext cx="1455781" cy="662236"/>
        </a:xfrm>
        <a:prstGeom prst="ellipse">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ru-RU" sz="1100" b="1" kern="1200">
              <a:solidFill>
                <a:sysClr val="windowText" lastClr="000000"/>
              </a:solidFill>
              <a:latin typeface="Times New Roman" panose="02020603050405020304" pitchFamily="18" charset="0"/>
              <a:cs typeface="Times New Roman" panose="02020603050405020304" pitchFamily="18" charset="0"/>
            </a:rPr>
            <a:t>Национальное богатство</a:t>
          </a:r>
          <a:endParaRPr lang="x-none" sz="1100" b="1" kern="1200">
            <a:solidFill>
              <a:sysClr val="windowText" lastClr="000000"/>
            </a:solidFill>
            <a:latin typeface="Times New Roman" panose="02020603050405020304" pitchFamily="18" charset="0"/>
            <a:cs typeface="Times New Roman" panose="02020603050405020304" pitchFamily="18" charset="0"/>
          </a:endParaRPr>
        </a:p>
      </dsp:txBody>
      <dsp:txXfrm>
        <a:off x="4729882" y="262953"/>
        <a:ext cx="1029393" cy="46827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74EE35-53C5-462B-AC97-B4EEBAD42BA1}">
      <dsp:nvSpPr>
        <dsp:cNvPr id="0" name=""/>
        <dsp:cNvSpPr/>
      </dsp:nvSpPr>
      <dsp:spPr>
        <a:xfrm>
          <a:off x="3741280" y="1675165"/>
          <a:ext cx="2342654" cy="1441635"/>
        </a:xfrm>
        <a:prstGeom prst="roundRect">
          <a:avLst>
            <a:gd name="adj" fmla="val 10000"/>
          </a:avLst>
        </a:prstGeom>
        <a:solidFill>
          <a:schemeClr val="lt1">
            <a:alpha val="90000"/>
            <a:hueOff val="0"/>
            <a:satOff val="0"/>
            <a:lumOff val="0"/>
            <a:alphaOff val="0"/>
          </a:schemeClr>
        </a:solidFill>
        <a:ln w="25400" cap="flat" cmpd="sng" algn="ctr">
          <a:solidFill>
            <a:schemeClr val="accent6">
              <a:alpha val="90000"/>
              <a:hueOff val="0"/>
              <a:satOff val="0"/>
              <a:lumOff val="0"/>
              <a:alphaOff val="-26667"/>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r>
            <a:rPr lang="ru-RU" sz="1200" kern="1200">
              <a:latin typeface="Times New Roman" panose="02020603050405020304" pitchFamily="18" charset="0"/>
              <a:cs typeface="Times New Roman" panose="02020603050405020304" pitchFamily="18" charset="0"/>
            </a:rPr>
            <a:t>воспитание трудовых, социальных и иных способностей индивидов</a:t>
          </a:r>
        </a:p>
      </dsp:txBody>
      <dsp:txXfrm>
        <a:off x="4475744" y="2067242"/>
        <a:ext cx="1576522" cy="1017890"/>
      </dsp:txXfrm>
    </dsp:sp>
    <dsp:sp modelId="{A8B52C10-0E29-4248-87E6-79FC180825FF}">
      <dsp:nvSpPr>
        <dsp:cNvPr id="0" name=""/>
        <dsp:cNvSpPr/>
      </dsp:nvSpPr>
      <dsp:spPr>
        <a:xfrm>
          <a:off x="0" y="1699991"/>
          <a:ext cx="2346593" cy="1439823"/>
        </a:xfrm>
        <a:prstGeom prst="roundRect">
          <a:avLst>
            <a:gd name="adj" fmla="val 10000"/>
          </a:avLst>
        </a:prstGeom>
        <a:solidFill>
          <a:schemeClr val="lt1">
            <a:alpha val="90000"/>
            <a:hueOff val="0"/>
            <a:satOff val="0"/>
            <a:lumOff val="0"/>
            <a:alphaOff val="0"/>
          </a:schemeClr>
        </a:solidFill>
        <a:ln w="25400" cap="flat" cmpd="sng" algn="ctr">
          <a:solidFill>
            <a:schemeClr val="accent6">
              <a:alpha val="90000"/>
              <a:hueOff val="0"/>
              <a:satOff val="0"/>
              <a:lumOff val="0"/>
              <a:alphaOff val="-40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r>
            <a:rPr lang="ru-RU" sz="1200" kern="1200">
              <a:latin typeface="Times New Roman" panose="02020603050405020304" pitchFamily="18" charset="0"/>
              <a:cs typeface="Times New Roman" panose="02020603050405020304" pitchFamily="18" charset="0"/>
            </a:rPr>
            <a:t>производство знаний,информации, мировоззренческих, нравственных, этических </a:t>
          </a:r>
          <a:br>
            <a:rPr lang="ru-RU" sz="1200" kern="1200">
              <a:latin typeface="Times New Roman" panose="02020603050405020304" pitchFamily="18" charset="0"/>
              <a:cs typeface="Times New Roman" panose="02020603050405020304" pitchFamily="18" charset="0"/>
            </a:rPr>
          </a:br>
          <a:r>
            <a:rPr lang="ru-RU" sz="1200" kern="1200">
              <a:latin typeface="Times New Roman" panose="02020603050405020304" pitchFamily="18" charset="0"/>
              <a:cs typeface="Times New Roman" panose="02020603050405020304" pitchFamily="18" charset="0"/>
            </a:rPr>
            <a:t>и др. ценностей</a:t>
          </a:r>
        </a:p>
      </dsp:txBody>
      <dsp:txXfrm>
        <a:off x="31628" y="2091575"/>
        <a:ext cx="1579359" cy="1016611"/>
      </dsp:txXfrm>
    </dsp:sp>
    <dsp:sp modelId="{65633637-3341-4BF1-8A69-DB13CA2B4B0A}">
      <dsp:nvSpPr>
        <dsp:cNvPr id="0" name=""/>
        <dsp:cNvSpPr/>
      </dsp:nvSpPr>
      <dsp:spPr>
        <a:xfrm>
          <a:off x="3730123" y="63688"/>
          <a:ext cx="2353811" cy="1448497"/>
        </a:xfrm>
        <a:prstGeom prst="roundRect">
          <a:avLst>
            <a:gd name="adj" fmla="val 10000"/>
          </a:avLst>
        </a:prstGeom>
        <a:solidFill>
          <a:schemeClr val="lt1">
            <a:alpha val="90000"/>
            <a:hueOff val="0"/>
            <a:satOff val="0"/>
            <a:lumOff val="0"/>
            <a:alphaOff val="0"/>
          </a:schemeClr>
        </a:solidFill>
        <a:ln w="25400" cap="flat" cmpd="sng" algn="ctr">
          <a:solidFill>
            <a:schemeClr val="accent6">
              <a:alpha val="90000"/>
              <a:hueOff val="0"/>
              <a:satOff val="0"/>
              <a:lumOff val="0"/>
              <a:alphaOff val="-13333"/>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ct val="15000"/>
            </a:spcAft>
            <a:buChar char="••"/>
          </a:pPr>
          <a:endParaRPr lang="ru-RU" sz="1300" kern="1200">
            <a:latin typeface="Times New Roman" panose="02020603050405020304" pitchFamily="18" charset="0"/>
            <a:cs typeface="Times New Roman" panose="02020603050405020304" pitchFamily="18" charset="0"/>
          </a:endParaRPr>
        </a:p>
        <a:p>
          <a:pPr marL="114300" lvl="1" indent="-114300" algn="l" defTabSz="577850">
            <a:lnSpc>
              <a:spcPct val="90000"/>
            </a:lnSpc>
            <a:spcBef>
              <a:spcPct val="0"/>
            </a:spcBef>
            <a:spcAft>
              <a:spcPct val="15000"/>
            </a:spcAft>
            <a:buChar char="••"/>
          </a:pPr>
          <a:r>
            <a:rPr lang="ru-RU" sz="1300" kern="1200">
              <a:latin typeface="Times New Roman" panose="02020603050405020304" pitchFamily="18" charset="0"/>
              <a:cs typeface="Times New Roman" panose="02020603050405020304" pitchFamily="18" charset="0"/>
            </a:rPr>
            <a:t>производство общественных </a:t>
          </a:r>
          <a:r>
            <a:rPr lang="ru-RU" sz="1200" kern="1200">
              <a:latin typeface="Times New Roman" panose="02020603050405020304" pitchFamily="18" charset="0"/>
              <a:cs typeface="Times New Roman" panose="02020603050405020304" pitchFamily="18" charset="0"/>
            </a:rPr>
            <a:t>отношений</a:t>
          </a:r>
        </a:p>
      </dsp:txBody>
      <dsp:txXfrm>
        <a:off x="4468085" y="95507"/>
        <a:ext cx="1584030" cy="1022735"/>
      </dsp:txXfrm>
    </dsp:sp>
    <dsp:sp modelId="{3CF45901-56FD-4E08-8F00-D506D4A293C6}">
      <dsp:nvSpPr>
        <dsp:cNvPr id="0" name=""/>
        <dsp:cNvSpPr/>
      </dsp:nvSpPr>
      <dsp:spPr>
        <a:xfrm>
          <a:off x="0" y="57815"/>
          <a:ext cx="2353811" cy="1449685"/>
        </a:xfrm>
        <a:prstGeom prst="roundRect">
          <a:avLst>
            <a:gd name="adj" fmla="val 10000"/>
          </a:avLst>
        </a:prstGeom>
        <a:solidFill>
          <a:schemeClr val="lt1">
            <a:alpha val="90000"/>
            <a:hueOff val="0"/>
            <a:satOff val="0"/>
            <a:lumOff val="0"/>
            <a:alphaOff val="0"/>
          </a:schemeClr>
        </a:solidFill>
        <a:ln w="25400" cap="flat" cmpd="sng" algn="ctr">
          <a:solidFill>
            <a:schemeClr val="accent6">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endParaRPr lang="ru-RU"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ru-RU" sz="1200" kern="1200">
              <a:latin typeface="Times New Roman" panose="02020603050405020304" pitchFamily="18" charset="0"/>
              <a:cs typeface="Times New Roman" panose="02020603050405020304" pitchFamily="18" charset="0"/>
            </a:rPr>
            <a:t>производство материальных благ для физической жизни общетва</a:t>
          </a:r>
        </a:p>
      </dsp:txBody>
      <dsp:txXfrm>
        <a:off x="31845" y="89660"/>
        <a:ext cx="1583978" cy="1023573"/>
      </dsp:txXfrm>
    </dsp:sp>
    <dsp:sp modelId="{355A79EB-F70F-452A-903E-5EE9B274EDC8}">
      <dsp:nvSpPr>
        <dsp:cNvPr id="0" name=""/>
        <dsp:cNvSpPr/>
      </dsp:nvSpPr>
      <dsp:spPr>
        <a:xfrm>
          <a:off x="1600326" y="186499"/>
          <a:ext cx="1409097" cy="1409097"/>
        </a:xfrm>
        <a:prstGeom prst="pieWedge">
          <a:avLst/>
        </a:prstGeom>
        <a:solidFill>
          <a:schemeClr val="accent6">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ru-RU" sz="1000" b="1" kern="1200">
              <a:solidFill>
                <a:sysClr val="windowText" lastClr="000000"/>
              </a:solidFill>
              <a:latin typeface="Times New Roman" panose="02020603050405020304" pitchFamily="18" charset="0"/>
              <a:cs typeface="Times New Roman" panose="02020603050405020304" pitchFamily="18" charset="0"/>
            </a:rPr>
            <a:t>материальное производство</a:t>
          </a:r>
        </a:p>
      </dsp:txBody>
      <dsp:txXfrm>
        <a:off x="2013041" y="599214"/>
        <a:ext cx="996382" cy="996382"/>
      </dsp:txXfrm>
    </dsp:sp>
    <dsp:sp modelId="{2C8194BA-825E-41D8-9365-4D04012F528F}">
      <dsp:nvSpPr>
        <dsp:cNvPr id="0" name=""/>
        <dsp:cNvSpPr/>
      </dsp:nvSpPr>
      <dsp:spPr>
        <a:xfrm rot="5400000">
          <a:off x="3074510" y="179468"/>
          <a:ext cx="1409097" cy="1409097"/>
        </a:xfrm>
        <a:prstGeom prst="pieWedge">
          <a:avLst/>
        </a:prstGeom>
        <a:solidFill>
          <a:schemeClr val="accent6">
            <a:alpha val="90000"/>
            <a:hueOff val="0"/>
            <a:satOff val="0"/>
            <a:lumOff val="0"/>
            <a:alphaOff val="-13333"/>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ru-RU" sz="1000" b="1" kern="1200">
              <a:solidFill>
                <a:sysClr val="windowText" lastClr="000000"/>
              </a:solidFill>
              <a:latin typeface="Times New Roman" panose="02020603050405020304" pitchFamily="18" charset="0"/>
              <a:cs typeface="Times New Roman" panose="02020603050405020304" pitchFamily="18" charset="0"/>
            </a:rPr>
            <a:t>социальное производство </a:t>
          </a:r>
        </a:p>
      </dsp:txBody>
      <dsp:txXfrm rot="-5400000">
        <a:off x="3074510" y="592183"/>
        <a:ext cx="996382" cy="996382"/>
      </dsp:txXfrm>
    </dsp:sp>
    <dsp:sp modelId="{DD0C93C4-E3FF-4BAA-8A15-0F6CD4140962}">
      <dsp:nvSpPr>
        <dsp:cNvPr id="0" name=""/>
        <dsp:cNvSpPr/>
      </dsp:nvSpPr>
      <dsp:spPr>
        <a:xfrm rot="10800000">
          <a:off x="3074510" y="1660682"/>
          <a:ext cx="1409097" cy="1409097"/>
        </a:xfrm>
        <a:prstGeom prst="pieWedge">
          <a:avLst/>
        </a:prstGeom>
        <a:solidFill>
          <a:schemeClr val="accent6">
            <a:alpha val="90000"/>
            <a:hueOff val="0"/>
            <a:satOff val="0"/>
            <a:lumOff val="0"/>
            <a:alphaOff val="-26667"/>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ru-RU" sz="1000" b="1" kern="1200">
              <a:solidFill>
                <a:sysClr val="windowText" lastClr="000000"/>
              </a:solidFill>
            </a:rPr>
            <a:t>производство общественного </a:t>
          </a:r>
          <a:r>
            <a:rPr lang="ru-RU" sz="1000" b="1" kern="1200">
              <a:solidFill>
                <a:sysClr val="windowText" lastClr="000000"/>
              </a:solidFill>
              <a:latin typeface="Times New Roman" panose="02020603050405020304" pitchFamily="18" charset="0"/>
              <a:cs typeface="Times New Roman" panose="02020603050405020304" pitchFamily="18" charset="0"/>
            </a:rPr>
            <a:t>человека</a:t>
          </a:r>
        </a:p>
      </dsp:txBody>
      <dsp:txXfrm rot="10800000">
        <a:off x="3074510" y="1660682"/>
        <a:ext cx="996382" cy="996382"/>
      </dsp:txXfrm>
    </dsp:sp>
    <dsp:sp modelId="{DEE8A747-C2B5-4745-B8BE-D56D934AB94E}">
      <dsp:nvSpPr>
        <dsp:cNvPr id="0" name=""/>
        <dsp:cNvSpPr/>
      </dsp:nvSpPr>
      <dsp:spPr>
        <a:xfrm rot="16200000">
          <a:off x="1600326" y="1660682"/>
          <a:ext cx="1409097" cy="1409097"/>
        </a:xfrm>
        <a:prstGeom prst="pieWedge">
          <a:avLst/>
        </a:prstGeom>
        <a:solidFill>
          <a:schemeClr val="accent6">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ru-RU" sz="1000" b="1" kern="1200">
              <a:solidFill>
                <a:sysClr val="windowText" lastClr="000000"/>
              </a:solidFill>
              <a:latin typeface="Times New Roman" panose="02020603050405020304" pitchFamily="18" charset="0"/>
              <a:cs typeface="Times New Roman" panose="02020603050405020304" pitchFamily="18" charset="0"/>
            </a:rPr>
            <a:t>духовное производство</a:t>
          </a:r>
        </a:p>
      </dsp:txBody>
      <dsp:txXfrm rot="5400000">
        <a:off x="2013041" y="1660682"/>
        <a:ext cx="996382" cy="996382"/>
      </dsp:txXfrm>
    </dsp:sp>
    <dsp:sp modelId="{3740BA22-381E-45F4-85A5-72A79807E24B}">
      <dsp:nvSpPr>
        <dsp:cNvPr id="0" name=""/>
        <dsp:cNvSpPr/>
      </dsp:nvSpPr>
      <dsp:spPr>
        <a:xfrm>
          <a:off x="2798710" y="1335255"/>
          <a:ext cx="486513" cy="423054"/>
        </a:xfrm>
        <a:prstGeom prst="circularArrow">
          <a:avLst/>
        </a:prstGeom>
        <a:solidFill>
          <a:schemeClr val="accent6">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4C16882-26DB-4C4D-A6B2-91843FF1D546}">
      <dsp:nvSpPr>
        <dsp:cNvPr id="0" name=""/>
        <dsp:cNvSpPr/>
      </dsp:nvSpPr>
      <dsp:spPr>
        <a:xfrm rot="10800000">
          <a:off x="2798710" y="1497969"/>
          <a:ext cx="486513" cy="423054"/>
        </a:xfrm>
        <a:prstGeom prst="circularArrow">
          <a:avLst/>
        </a:prstGeom>
        <a:solidFill>
          <a:schemeClr val="accent6">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8C9571-6497-4B29-9809-69A3AFD29E01}">
      <dsp:nvSpPr>
        <dsp:cNvPr id="0" name=""/>
        <dsp:cNvSpPr/>
      </dsp:nvSpPr>
      <dsp:spPr>
        <a:xfrm>
          <a:off x="0" y="0"/>
          <a:ext cx="5873262" cy="3783965"/>
        </a:xfrm>
        <a:prstGeom prst="roundRect">
          <a:avLst>
            <a:gd name="adj" fmla="val 8500"/>
          </a:avLst>
        </a:prstGeom>
        <a:solidFill>
          <a:schemeClr val="lt1">
            <a:hueOff val="0"/>
            <a:satOff val="0"/>
            <a:lumOff val="0"/>
            <a:alphaOff val="0"/>
          </a:schemeClr>
        </a:solidFill>
        <a:ln w="25400" cap="flat" cmpd="sng" algn="ctr">
          <a:solidFill>
            <a:schemeClr val="accent6">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2936777" numCol="1" spcCol="1270" anchor="t" anchorCtr="0">
          <a:noAutofit/>
        </a:bodyPr>
        <a:lstStyle/>
        <a:p>
          <a:pPr lvl="0" algn="just" defTabSz="711200">
            <a:lnSpc>
              <a:spcPct val="90000"/>
            </a:lnSpc>
            <a:spcBef>
              <a:spcPct val="0"/>
            </a:spcBef>
            <a:spcAft>
              <a:spcPct val="35000"/>
            </a:spcAft>
          </a:pPr>
          <a:r>
            <a:rPr lang="ru-RU" sz="1600" kern="1200">
              <a:latin typeface="Times New Roman" panose="02020603050405020304" pitchFamily="18" charset="0"/>
              <a:cs typeface="Times New Roman" panose="02020603050405020304" pitchFamily="18" charset="0"/>
            </a:rPr>
            <a:t>Общественно-э</a:t>
          </a:r>
          <a:r>
            <a:rPr lang="ru-RU" sz="1600" b="0" kern="1200">
              <a:latin typeface="Times New Roman" panose="02020603050405020304" pitchFamily="18" charset="0"/>
              <a:cs typeface="Times New Roman" panose="02020603050405020304" pitchFamily="18" charset="0"/>
            </a:rPr>
            <a:t>кономическая формация </a:t>
          </a:r>
        </a:p>
        <a:p>
          <a:pPr lvl="0" algn="just" defTabSz="711200">
            <a:lnSpc>
              <a:spcPct val="90000"/>
            </a:lnSpc>
            <a:spcBef>
              <a:spcPct val="0"/>
            </a:spcBef>
            <a:spcAft>
              <a:spcPct val="35000"/>
            </a:spcAft>
          </a:pPr>
          <a:r>
            <a:rPr lang="ru-RU" sz="1000" kern="1200">
              <a:latin typeface="Times New Roman" panose="02020603050405020304" pitchFamily="18" charset="0"/>
              <a:cs typeface="Times New Roman" panose="02020603050405020304" pitchFamily="18" charset="0"/>
            </a:rPr>
            <a:t>–</a:t>
          </a:r>
          <a:r>
            <a:rPr lang="ru-RU" sz="1000" b="0" kern="1200">
              <a:latin typeface="Times New Roman" panose="02020603050405020304" pitchFamily="18" charset="0"/>
              <a:cs typeface="Times New Roman" panose="02020603050405020304" pitchFamily="18" charset="0"/>
            </a:rPr>
            <a:t> пространственно и социально ограниченная целостность материально-общественной системы, функциональное назначение которой заключается в обеспечении совместной жизни людей в единстве всех ее сторон</a:t>
          </a:r>
        </a:p>
      </dsp:txBody>
      <dsp:txXfrm>
        <a:off x="94204" y="94204"/>
        <a:ext cx="5684854" cy="3595557"/>
      </dsp:txXfrm>
    </dsp:sp>
    <dsp:sp modelId="{F71A8E5B-EFFA-47E4-8765-CC2B81AB7DE2}">
      <dsp:nvSpPr>
        <dsp:cNvPr id="0" name=""/>
        <dsp:cNvSpPr/>
      </dsp:nvSpPr>
      <dsp:spPr>
        <a:xfrm>
          <a:off x="146831" y="945991"/>
          <a:ext cx="880989" cy="429391"/>
        </a:xfrm>
        <a:prstGeom prst="roundRect">
          <a:avLst>
            <a:gd name="adj" fmla="val 10500"/>
          </a:avLst>
        </a:prstGeom>
        <a:solidFill>
          <a:schemeClr val="accent6">
            <a:alpha val="90000"/>
            <a:tint val="4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ru-RU" sz="1000" kern="1200">
              <a:latin typeface="Times New Roman" panose="02020603050405020304" pitchFamily="18" charset="0"/>
              <a:cs typeface="Times New Roman" panose="02020603050405020304" pitchFamily="18" charset="0"/>
            </a:rPr>
            <a:t>первобытно-общинная</a:t>
          </a:r>
        </a:p>
      </dsp:txBody>
      <dsp:txXfrm>
        <a:off x="160036" y="959196"/>
        <a:ext cx="854579" cy="402981"/>
      </dsp:txXfrm>
    </dsp:sp>
    <dsp:sp modelId="{A533C50D-D515-40EB-80BC-3162756D13B4}">
      <dsp:nvSpPr>
        <dsp:cNvPr id="0" name=""/>
        <dsp:cNvSpPr/>
      </dsp:nvSpPr>
      <dsp:spPr>
        <a:xfrm>
          <a:off x="146831" y="1389664"/>
          <a:ext cx="880989" cy="429391"/>
        </a:xfrm>
        <a:prstGeom prst="roundRect">
          <a:avLst>
            <a:gd name="adj" fmla="val 10500"/>
          </a:avLst>
        </a:prstGeom>
        <a:solidFill>
          <a:schemeClr val="accent6">
            <a:alpha val="90000"/>
            <a:tint val="4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ru-RU" sz="1000" kern="1200">
              <a:latin typeface="Times New Roman" panose="02020603050405020304" pitchFamily="18" charset="0"/>
              <a:cs typeface="Times New Roman" panose="02020603050405020304" pitchFamily="18" charset="0"/>
            </a:rPr>
            <a:t>рабовладель-ческая</a:t>
          </a:r>
        </a:p>
      </dsp:txBody>
      <dsp:txXfrm>
        <a:off x="160036" y="1402869"/>
        <a:ext cx="854579" cy="402981"/>
      </dsp:txXfrm>
    </dsp:sp>
    <dsp:sp modelId="{82F0BF29-6A49-4E38-B6DF-5A4AA196FEB1}">
      <dsp:nvSpPr>
        <dsp:cNvPr id="0" name=""/>
        <dsp:cNvSpPr/>
      </dsp:nvSpPr>
      <dsp:spPr>
        <a:xfrm>
          <a:off x="146831" y="1833337"/>
          <a:ext cx="880989" cy="429391"/>
        </a:xfrm>
        <a:prstGeom prst="roundRect">
          <a:avLst>
            <a:gd name="adj" fmla="val 10500"/>
          </a:avLst>
        </a:prstGeom>
        <a:solidFill>
          <a:schemeClr val="accent6">
            <a:alpha val="90000"/>
            <a:tint val="4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ru-RU" sz="1000" kern="1200">
              <a:latin typeface="Times New Roman" panose="02020603050405020304" pitchFamily="18" charset="0"/>
              <a:cs typeface="Times New Roman" panose="02020603050405020304" pitchFamily="18" charset="0"/>
            </a:rPr>
            <a:t>феодальная</a:t>
          </a:r>
        </a:p>
      </dsp:txBody>
      <dsp:txXfrm>
        <a:off x="160036" y="1846542"/>
        <a:ext cx="854579" cy="402981"/>
      </dsp:txXfrm>
    </dsp:sp>
    <dsp:sp modelId="{01CE643B-72BD-44FE-9A09-D242347B8D0A}">
      <dsp:nvSpPr>
        <dsp:cNvPr id="0" name=""/>
        <dsp:cNvSpPr/>
      </dsp:nvSpPr>
      <dsp:spPr>
        <a:xfrm>
          <a:off x="146831" y="2277010"/>
          <a:ext cx="880989" cy="429391"/>
        </a:xfrm>
        <a:prstGeom prst="roundRect">
          <a:avLst>
            <a:gd name="adj" fmla="val 10500"/>
          </a:avLst>
        </a:prstGeom>
        <a:solidFill>
          <a:schemeClr val="accent6">
            <a:alpha val="90000"/>
            <a:tint val="4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ru-RU" sz="1000" kern="1200">
              <a:latin typeface="Times New Roman" panose="02020603050405020304" pitchFamily="18" charset="0"/>
              <a:cs typeface="Times New Roman" panose="02020603050405020304" pitchFamily="18" charset="0"/>
            </a:rPr>
            <a:t>капиталисти-ческая</a:t>
          </a:r>
        </a:p>
      </dsp:txBody>
      <dsp:txXfrm>
        <a:off x="160036" y="2290215"/>
        <a:ext cx="854579" cy="402981"/>
      </dsp:txXfrm>
    </dsp:sp>
    <dsp:sp modelId="{7A976BD4-861E-4098-9443-1F67B64893B1}">
      <dsp:nvSpPr>
        <dsp:cNvPr id="0" name=""/>
        <dsp:cNvSpPr/>
      </dsp:nvSpPr>
      <dsp:spPr>
        <a:xfrm>
          <a:off x="146831" y="2720683"/>
          <a:ext cx="880989" cy="429391"/>
        </a:xfrm>
        <a:prstGeom prst="roundRect">
          <a:avLst>
            <a:gd name="adj" fmla="val 10500"/>
          </a:avLst>
        </a:prstGeom>
        <a:solidFill>
          <a:schemeClr val="accent6">
            <a:alpha val="90000"/>
            <a:tint val="4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ru-RU" sz="1000" kern="1200">
              <a:latin typeface="Times New Roman" panose="02020603050405020304" pitchFamily="18" charset="0"/>
              <a:cs typeface="Times New Roman" panose="02020603050405020304" pitchFamily="18" charset="0"/>
            </a:rPr>
            <a:t>социалисти-ческая</a:t>
          </a:r>
        </a:p>
      </dsp:txBody>
      <dsp:txXfrm>
        <a:off x="160036" y="2733888"/>
        <a:ext cx="854579" cy="402981"/>
      </dsp:txXfrm>
    </dsp:sp>
    <dsp:sp modelId="{CD061AB9-F0BA-456C-BE64-66D95640CE98}">
      <dsp:nvSpPr>
        <dsp:cNvPr id="0" name=""/>
        <dsp:cNvSpPr/>
      </dsp:nvSpPr>
      <dsp:spPr>
        <a:xfrm>
          <a:off x="146831" y="3164356"/>
          <a:ext cx="880989" cy="429391"/>
        </a:xfrm>
        <a:prstGeom prst="roundRect">
          <a:avLst>
            <a:gd name="adj" fmla="val 10500"/>
          </a:avLst>
        </a:prstGeom>
        <a:solidFill>
          <a:schemeClr val="accent6">
            <a:alpha val="90000"/>
            <a:tint val="4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ru-RU" sz="1100" kern="1200">
              <a:latin typeface="Times New Roman" panose="02020603050405020304" pitchFamily="18" charset="0"/>
              <a:cs typeface="Times New Roman" panose="02020603050405020304" pitchFamily="18" charset="0"/>
            </a:rPr>
            <a:t>посткапита-листическая</a:t>
          </a:r>
          <a:endParaRPr lang="ru-RU" sz="1100" kern="1200"/>
        </a:p>
      </dsp:txBody>
      <dsp:txXfrm>
        <a:off x="160036" y="3177561"/>
        <a:ext cx="854579" cy="402981"/>
      </dsp:txXfrm>
    </dsp:sp>
    <dsp:sp modelId="{4B544912-0E10-4A58-B5CA-529B696E92B2}">
      <dsp:nvSpPr>
        <dsp:cNvPr id="0" name=""/>
        <dsp:cNvSpPr/>
      </dsp:nvSpPr>
      <dsp:spPr>
        <a:xfrm>
          <a:off x="1174652" y="955460"/>
          <a:ext cx="4551778" cy="2618288"/>
        </a:xfrm>
        <a:prstGeom prst="roundRect">
          <a:avLst>
            <a:gd name="adj" fmla="val 105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60960" tIns="60960" rIns="60960" bIns="1681972" numCol="1" spcCol="1270" anchor="t" anchorCtr="0">
          <a:noAutofit/>
        </a:bodyPr>
        <a:lstStyle/>
        <a:p>
          <a:pPr lvl="0" algn="just" defTabSz="711200">
            <a:lnSpc>
              <a:spcPct val="90000"/>
            </a:lnSpc>
            <a:spcBef>
              <a:spcPct val="0"/>
            </a:spcBef>
            <a:spcAft>
              <a:spcPct val="35000"/>
            </a:spcAft>
          </a:pPr>
          <a:r>
            <a:rPr lang="ru-RU" sz="1600" kern="1200">
              <a:latin typeface="Times New Roman" panose="02020603050405020304" pitchFamily="18" charset="0"/>
              <a:cs typeface="Times New Roman" panose="02020603050405020304" pitchFamily="18" charset="0"/>
            </a:rPr>
            <a:t>Экономическая система общества </a:t>
          </a:r>
        </a:p>
        <a:p>
          <a:pPr lvl="0" algn="just" defTabSz="711200">
            <a:lnSpc>
              <a:spcPct val="90000"/>
            </a:lnSpc>
            <a:spcBef>
              <a:spcPct val="0"/>
            </a:spcBef>
            <a:spcAft>
              <a:spcPct val="35000"/>
            </a:spcAft>
          </a:pPr>
          <a:r>
            <a:rPr lang="ru-RU" sz="1000" kern="1200">
              <a:latin typeface="Times New Roman" panose="02020603050405020304" pitchFamily="18" charset="0"/>
              <a:cs typeface="Times New Roman" panose="02020603050405020304" pitchFamily="18" charset="0"/>
            </a:rPr>
            <a:t>–</a:t>
          </a:r>
          <a:r>
            <a:rPr lang="ru-RU" sz="1000" b="0" kern="1200">
              <a:latin typeface="Times New Roman" panose="02020603050405020304" pitchFamily="18" charset="0"/>
              <a:cs typeface="Times New Roman" panose="02020603050405020304" pitchFamily="18" charset="0"/>
            </a:rPr>
            <a:t> </a:t>
          </a:r>
          <a:r>
            <a:rPr lang="ru-RU" sz="1000" kern="1200">
              <a:latin typeface="Times New Roman" panose="02020603050405020304" pitchFamily="18" charset="0"/>
              <a:cs typeface="Times New Roman" panose="02020603050405020304" pitchFamily="18" charset="0"/>
            </a:rPr>
            <a:t>единый, устойчивый, организационно оформленный, относительно самостоятельный, материально-общественный комплекс, в пределах которого осуществляются внутренне взаимосвязанное производство, присвоение и социально значимое потребление материальных средств и благ для обеспечения физической жизни общества, а также для создания материальной базы, необходимой во всех остальных сферах общественной жизни </a:t>
          </a:r>
        </a:p>
      </dsp:txBody>
      <dsp:txXfrm>
        <a:off x="1255173" y="1035981"/>
        <a:ext cx="4390736" cy="2457246"/>
      </dsp:txXfrm>
    </dsp:sp>
    <dsp:sp modelId="{DBE01A25-54A2-46B9-BC88-4F01F1E3EB61}">
      <dsp:nvSpPr>
        <dsp:cNvPr id="0" name=""/>
        <dsp:cNvSpPr/>
      </dsp:nvSpPr>
      <dsp:spPr>
        <a:xfrm>
          <a:off x="1275023" y="2606656"/>
          <a:ext cx="1408911" cy="719996"/>
        </a:xfrm>
        <a:prstGeom prst="roundRect">
          <a:avLst>
            <a:gd name="adj" fmla="val 10500"/>
          </a:avLst>
        </a:prstGeom>
        <a:solidFill>
          <a:schemeClr val="accent2">
            <a:alpha val="50000"/>
          </a:schemeClr>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натуральная</a:t>
          </a:r>
        </a:p>
      </dsp:txBody>
      <dsp:txXfrm>
        <a:off x="1297165" y="2628798"/>
        <a:ext cx="1364627" cy="675712"/>
      </dsp:txXfrm>
    </dsp:sp>
    <dsp:sp modelId="{1FCEF876-E514-48B2-B81D-0FF505EA01BE}">
      <dsp:nvSpPr>
        <dsp:cNvPr id="0" name=""/>
        <dsp:cNvSpPr/>
      </dsp:nvSpPr>
      <dsp:spPr>
        <a:xfrm>
          <a:off x="2743192" y="2614642"/>
          <a:ext cx="1403880" cy="719996"/>
        </a:xfrm>
        <a:prstGeom prst="roundRect">
          <a:avLst>
            <a:gd name="adj" fmla="val 10500"/>
          </a:avLst>
        </a:prstGeom>
        <a:solidFill>
          <a:schemeClr val="accent2">
            <a:alpha val="50000"/>
          </a:schemeClr>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плановая</a:t>
          </a:r>
        </a:p>
      </dsp:txBody>
      <dsp:txXfrm>
        <a:off x="2765334" y="2636784"/>
        <a:ext cx="1359596" cy="675712"/>
      </dsp:txXfrm>
    </dsp:sp>
    <dsp:sp modelId="{7C76CD45-3B0A-4CF4-B457-57F8C9F4C02B}">
      <dsp:nvSpPr>
        <dsp:cNvPr id="0" name=""/>
        <dsp:cNvSpPr/>
      </dsp:nvSpPr>
      <dsp:spPr>
        <a:xfrm>
          <a:off x="4214977" y="2614177"/>
          <a:ext cx="1414011" cy="719996"/>
        </a:xfrm>
        <a:prstGeom prst="roundRect">
          <a:avLst>
            <a:gd name="adj" fmla="val 10500"/>
          </a:avLst>
        </a:prstGeom>
        <a:solidFill>
          <a:schemeClr val="accent2">
            <a:alpha val="50000"/>
          </a:schemeClr>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рыночная</a:t>
          </a:r>
        </a:p>
      </dsp:txBody>
      <dsp:txXfrm>
        <a:off x="4237119" y="2636319"/>
        <a:ext cx="1369727" cy="67571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BA48AF-C5D0-4B28-9D6C-62822D1F67D3}">
      <dsp:nvSpPr>
        <dsp:cNvPr id="0" name=""/>
        <dsp:cNvSpPr/>
      </dsp:nvSpPr>
      <dsp:spPr>
        <a:xfrm>
          <a:off x="1019086" y="1600200"/>
          <a:ext cx="289434" cy="1378785"/>
        </a:xfrm>
        <a:custGeom>
          <a:avLst/>
          <a:gdLst/>
          <a:ahLst/>
          <a:cxnLst/>
          <a:rect l="0" t="0" r="0" b="0"/>
          <a:pathLst>
            <a:path>
              <a:moveTo>
                <a:pt x="0" y="0"/>
              </a:moveTo>
              <a:lnTo>
                <a:pt x="144717" y="0"/>
              </a:lnTo>
              <a:lnTo>
                <a:pt x="144717" y="1378785"/>
              </a:lnTo>
              <a:lnTo>
                <a:pt x="289434" y="1378785"/>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solidFill>
              <a:sysClr val="windowText" lastClr="000000"/>
            </a:solidFill>
            <a:latin typeface="Times New Roman" panose="02020603050405020304" pitchFamily="18" charset="0"/>
            <a:cs typeface="Times New Roman" panose="02020603050405020304" pitchFamily="18" charset="0"/>
          </a:endParaRPr>
        </a:p>
      </dsp:txBody>
      <dsp:txXfrm>
        <a:off x="1128583" y="2254371"/>
        <a:ext cx="70441" cy="70441"/>
      </dsp:txXfrm>
    </dsp:sp>
    <dsp:sp modelId="{97CCB84E-8161-4CEE-A7D9-22101DA6593C}">
      <dsp:nvSpPr>
        <dsp:cNvPr id="0" name=""/>
        <dsp:cNvSpPr/>
      </dsp:nvSpPr>
      <dsp:spPr>
        <a:xfrm>
          <a:off x="1019086" y="1600200"/>
          <a:ext cx="289434" cy="827271"/>
        </a:xfrm>
        <a:custGeom>
          <a:avLst/>
          <a:gdLst/>
          <a:ahLst/>
          <a:cxnLst/>
          <a:rect l="0" t="0" r="0" b="0"/>
          <a:pathLst>
            <a:path>
              <a:moveTo>
                <a:pt x="0" y="0"/>
              </a:moveTo>
              <a:lnTo>
                <a:pt x="144717" y="0"/>
              </a:lnTo>
              <a:lnTo>
                <a:pt x="144717" y="827271"/>
              </a:lnTo>
              <a:lnTo>
                <a:pt x="289434" y="827271"/>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solidFill>
              <a:sysClr val="windowText" lastClr="000000"/>
            </a:solidFill>
            <a:latin typeface="Times New Roman" panose="02020603050405020304" pitchFamily="18" charset="0"/>
            <a:cs typeface="Times New Roman" panose="02020603050405020304" pitchFamily="18" charset="0"/>
          </a:endParaRPr>
        </a:p>
      </dsp:txBody>
      <dsp:txXfrm>
        <a:off x="1141893" y="1991924"/>
        <a:ext cx="43822" cy="43822"/>
      </dsp:txXfrm>
    </dsp:sp>
    <dsp:sp modelId="{98267FC9-1529-4014-8715-CB5473F61A6A}">
      <dsp:nvSpPr>
        <dsp:cNvPr id="0" name=""/>
        <dsp:cNvSpPr/>
      </dsp:nvSpPr>
      <dsp:spPr>
        <a:xfrm>
          <a:off x="1019086" y="1600200"/>
          <a:ext cx="289434" cy="275757"/>
        </a:xfrm>
        <a:custGeom>
          <a:avLst/>
          <a:gdLst/>
          <a:ahLst/>
          <a:cxnLst/>
          <a:rect l="0" t="0" r="0" b="0"/>
          <a:pathLst>
            <a:path>
              <a:moveTo>
                <a:pt x="0" y="0"/>
              </a:moveTo>
              <a:lnTo>
                <a:pt x="144717" y="0"/>
              </a:lnTo>
              <a:lnTo>
                <a:pt x="144717" y="275757"/>
              </a:lnTo>
              <a:lnTo>
                <a:pt x="289434" y="275757"/>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solidFill>
              <a:sysClr val="windowText" lastClr="000000"/>
            </a:solidFill>
            <a:latin typeface="Times New Roman" panose="02020603050405020304" pitchFamily="18" charset="0"/>
            <a:cs typeface="Times New Roman" panose="02020603050405020304" pitchFamily="18" charset="0"/>
          </a:endParaRPr>
        </a:p>
      </dsp:txBody>
      <dsp:txXfrm>
        <a:off x="1153810" y="1728084"/>
        <a:ext cx="19988" cy="19988"/>
      </dsp:txXfrm>
    </dsp:sp>
    <dsp:sp modelId="{BEC3098B-3B6E-43E4-91D9-11D0EB4DD43C}">
      <dsp:nvSpPr>
        <dsp:cNvPr id="0" name=""/>
        <dsp:cNvSpPr/>
      </dsp:nvSpPr>
      <dsp:spPr>
        <a:xfrm>
          <a:off x="1019086" y="1324442"/>
          <a:ext cx="289434" cy="275757"/>
        </a:xfrm>
        <a:custGeom>
          <a:avLst/>
          <a:gdLst/>
          <a:ahLst/>
          <a:cxnLst/>
          <a:rect l="0" t="0" r="0" b="0"/>
          <a:pathLst>
            <a:path>
              <a:moveTo>
                <a:pt x="0" y="275757"/>
              </a:moveTo>
              <a:lnTo>
                <a:pt x="144717" y="275757"/>
              </a:lnTo>
              <a:lnTo>
                <a:pt x="144717" y="0"/>
              </a:lnTo>
              <a:lnTo>
                <a:pt x="289434" y="0"/>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solidFill>
              <a:sysClr val="windowText" lastClr="000000"/>
            </a:solidFill>
            <a:latin typeface="Times New Roman" panose="02020603050405020304" pitchFamily="18" charset="0"/>
            <a:cs typeface="Times New Roman" panose="02020603050405020304" pitchFamily="18" charset="0"/>
          </a:endParaRPr>
        </a:p>
      </dsp:txBody>
      <dsp:txXfrm>
        <a:off x="1153810" y="1452327"/>
        <a:ext cx="19988" cy="19988"/>
      </dsp:txXfrm>
    </dsp:sp>
    <dsp:sp modelId="{3E78C624-4B8E-42DB-9AF0-6CB6E37BC90F}">
      <dsp:nvSpPr>
        <dsp:cNvPr id="0" name=""/>
        <dsp:cNvSpPr/>
      </dsp:nvSpPr>
      <dsp:spPr>
        <a:xfrm>
          <a:off x="1019086" y="772928"/>
          <a:ext cx="289434" cy="827271"/>
        </a:xfrm>
        <a:custGeom>
          <a:avLst/>
          <a:gdLst/>
          <a:ahLst/>
          <a:cxnLst/>
          <a:rect l="0" t="0" r="0" b="0"/>
          <a:pathLst>
            <a:path>
              <a:moveTo>
                <a:pt x="0" y="827271"/>
              </a:moveTo>
              <a:lnTo>
                <a:pt x="144717" y="827271"/>
              </a:lnTo>
              <a:lnTo>
                <a:pt x="144717" y="0"/>
              </a:lnTo>
              <a:lnTo>
                <a:pt x="289434" y="0"/>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solidFill>
              <a:sysClr val="windowText" lastClr="000000"/>
            </a:solidFill>
            <a:latin typeface="Times New Roman" panose="02020603050405020304" pitchFamily="18" charset="0"/>
            <a:cs typeface="Times New Roman" panose="02020603050405020304" pitchFamily="18" charset="0"/>
          </a:endParaRPr>
        </a:p>
      </dsp:txBody>
      <dsp:txXfrm>
        <a:off x="1141893" y="1164653"/>
        <a:ext cx="43822" cy="43822"/>
      </dsp:txXfrm>
    </dsp:sp>
    <dsp:sp modelId="{A7819BA6-A982-49CE-BD96-33C22CACFB94}">
      <dsp:nvSpPr>
        <dsp:cNvPr id="0" name=""/>
        <dsp:cNvSpPr/>
      </dsp:nvSpPr>
      <dsp:spPr>
        <a:xfrm>
          <a:off x="1019086" y="221414"/>
          <a:ext cx="289434" cy="1378785"/>
        </a:xfrm>
        <a:custGeom>
          <a:avLst/>
          <a:gdLst/>
          <a:ahLst/>
          <a:cxnLst/>
          <a:rect l="0" t="0" r="0" b="0"/>
          <a:pathLst>
            <a:path>
              <a:moveTo>
                <a:pt x="0" y="1378785"/>
              </a:moveTo>
              <a:lnTo>
                <a:pt x="144717" y="1378785"/>
              </a:lnTo>
              <a:lnTo>
                <a:pt x="144717" y="0"/>
              </a:lnTo>
              <a:lnTo>
                <a:pt x="289434" y="0"/>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RU" sz="500" kern="1200">
            <a:solidFill>
              <a:sysClr val="windowText" lastClr="000000"/>
            </a:solidFill>
            <a:latin typeface="Times New Roman" panose="02020603050405020304" pitchFamily="18" charset="0"/>
            <a:cs typeface="Times New Roman" panose="02020603050405020304" pitchFamily="18" charset="0"/>
          </a:endParaRPr>
        </a:p>
      </dsp:txBody>
      <dsp:txXfrm>
        <a:off x="1128583" y="875586"/>
        <a:ext cx="70441" cy="70441"/>
      </dsp:txXfrm>
    </dsp:sp>
    <dsp:sp modelId="{9659B647-9068-4AF2-97A8-A23F11EB65CD}">
      <dsp:nvSpPr>
        <dsp:cNvPr id="0" name=""/>
        <dsp:cNvSpPr/>
      </dsp:nvSpPr>
      <dsp:spPr>
        <a:xfrm rot="16200000">
          <a:off x="-362601" y="1379594"/>
          <a:ext cx="2322165" cy="441211"/>
        </a:xfrm>
        <a:prstGeom prst="rect">
          <a:avLst/>
        </a:prstGeom>
        <a:solidFill>
          <a:schemeClr val="accent5">
            <a:alpha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ru-RU" sz="2200" kern="1200">
              <a:solidFill>
                <a:sysClr val="windowText" lastClr="000000"/>
              </a:solidFill>
              <a:latin typeface="Times New Roman" panose="02020603050405020304" pitchFamily="18" charset="0"/>
              <a:cs typeface="Times New Roman" panose="02020603050405020304" pitchFamily="18" charset="0"/>
            </a:rPr>
            <a:t>форма государства </a:t>
          </a:r>
        </a:p>
      </dsp:txBody>
      <dsp:txXfrm>
        <a:off x="-362601" y="1379594"/>
        <a:ext cx="2322165" cy="441211"/>
      </dsp:txXfrm>
    </dsp:sp>
    <dsp:sp modelId="{F9EBB187-5DD9-460F-AEB7-646F1F92F103}">
      <dsp:nvSpPr>
        <dsp:cNvPr id="0" name=""/>
        <dsp:cNvSpPr/>
      </dsp:nvSpPr>
      <dsp:spPr>
        <a:xfrm>
          <a:off x="1308521" y="808"/>
          <a:ext cx="3600002" cy="441211"/>
        </a:xfrm>
        <a:prstGeom prst="rect">
          <a:avLst/>
        </a:prstGeom>
        <a:solidFill>
          <a:schemeClr val="accent1">
            <a:lumMod val="60000"/>
            <a:lumOff val="40000"/>
            <a:alpha val="70000"/>
          </a:schemeClr>
        </a:solidFill>
        <a:ln w="25400" cap="flat" cmpd="sng" algn="ctr">
          <a:solidFill>
            <a:schemeClr val="accent1">
              <a:lumMod val="40000"/>
              <a:lumOff val="6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ru-RU" sz="900" kern="1200">
              <a:solidFill>
                <a:sysClr val="windowText" lastClr="000000"/>
              </a:solidFill>
              <a:latin typeface="Times New Roman" panose="02020603050405020304" pitchFamily="18" charset="0"/>
              <a:cs typeface="Times New Roman" panose="02020603050405020304" pitchFamily="18" charset="0"/>
            </a:rPr>
            <a:t>способ организации верховной государственной власти</a:t>
          </a:r>
        </a:p>
      </dsp:txBody>
      <dsp:txXfrm>
        <a:off x="1308521" y="808"/>
        <a:ext cx="3600002" cy="441211"/>
      </dsp:txXfrm>
    </dsp:sp>
    <dsp:sp modelId="{00CAF24B-1270-4289-80DB-3A6C3ADBF49A}">
      <dsp:nvSpPr>
        <dsp:cNvPr id="0" name=""/>
        <dsp:cNvSpPr/>
      </dsp:nvSpPr>
      <dsp:spPr>
        <a:xfrm>
          <a:off x="1308521" y="552322"/>
          <a:ext cx="3600002" cy="441211"/>
        </a:xfrm>
        <a:prstGeom prst="rect">
          <a:avLst/>
        </a:prstGeom>
        <a:solidFill>
          <a:schemeClr val="accent1">
            <a:lumMod val="60000"/>
            <a:lumOff val="40000"/>
            <a:alpha val="7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ru-RU" sz="900" kern="1200">
              <a:solidFill>
                <a:sysClr val="windowText" lastClr="000000"/>
              </a:solidFill>
              <a:latin typeface="Times New Roman" panose="02020603050405020304" pitchFamily="18" charset="0"/>
              <a:cs typeface="Times New Roman" panose="02020603050405020304" pitchFamily="18" charset="0"/>
            </a:rPr>
            <a:t>источники образования государственной власти</a:t>
          </a:r>
        </a:p>
      </dsp:txBody>
      <dsp:txXfrm>
        <a:off x="1308521" y="552322"/>
        <a:ext cx="3600002" cy="441211"/>
      </dsp:txXfrm>
    </dsp:sp>
    <dsp:sp modelId="{86E67E73-D0E4-460B-B136-BCF887B3F06C}">
      <dsp:nvSpPr>
        <dsp:cNvPr id="0" name=""/>
        <dsp:cNvSpPr/>
      </dsp:nvSpPr>
      <dsp:spPr>
        <a:xfrm>
          <a:off x="1308521" y="1103837"/>
          <a:ext cx="3600002" cy="441211"/>
        </a:xfrm>
        <a:prstGeom prst="rect">
          <a:avLst/>
        </a:prstGeom>
        <a:solidFill>
          <a:schemeClr val="accent1">
            <a:lumMod val="60000"/>
            <a:lumOff val="40000"/>
            <a:alpha val="7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ru-RU" sz="900" kern="1200">
              <a:solidFill>
                <a:sysClr val="windowText" lastClr="000000"/>
              </a:solidFill>
              <a:latin typeface="Times New Roman" panose="02020603050405020304" pitchFamily="18" charset="0"/>
              <a:cs typeface="Times New Roman" panose="02020603050405020304" pitchFamily="18" charset="0"/>
            </a:rPr>
            <a:t>принцип взаимоотношения властей </a:t>
          </a:r>
        </a:p>
      </dsp:txBody>
      <dsp:txXfrm>
        <a:off x="1308521" y="1103837"/>
        <a:ext cx="3600002" cy="441211"/>
      </dsp:txXfrm>
    </dsp:sp>
    <dsp:sp modelId="{A4310CAD-3FA3-43E0-80CF-BF45F3718EE5}">
      <dsp:nvSpPr>
        <dsp:cNvPr id="0" name=""/>
        <dsp:cNvSpPr/>
      </dsp:nvSpPr>
      <dsp:spPr>
        <a:xfrm>
          <a:off x="1308521" y="1655351"/>
          <a:ext cx="3600002" cy="441211"/>
        </a:xfrm>
        <a:prstGeom prst="rect">
          <a:avLst/>
        </a:prstGeom>
        <a:solidFill>
          <a:schemeClr val="accent1">
            <a:lumMod val="60000"/>
            <a:lumOff val="40000"/>
            <a:alpha val="7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ru-RU" sz="900" kern="1200">
              <a:solidFill>
                <a:sysClr val="windowText" lastClr="000000"/>
              </a:solidFill>
              <a:latin typeface="Times New Roman" panose="02020603050405020304" pitchFamily="18" charset="0"/>
              <a:cs typeface="Times New Roman" panose="02020603050405020304" pitchFamily="18" charset="0"/>
            </a:rPr>
            <a:t>территориальная организация государственной власти</a:t>
          </a:r>
        </a:p>
      </dsp:txBody>
      <dsp:txXfrm>
        <a:off x="1308521" y="1655351"/>
        <a:ext cx="3600002" cy="441211"/>
      </dsp:txXfrm>
    </dsp:sp>
    <dsp:sp modelId="{53BEA7C1-5B18-471F-AA57-5EF3B3F37A41}">
      <dsp:nvSpPr>
        <dsp:cNvPr id="0" name=""/>
        <dsp:cNvSpPr/>
      </dsp:nvSpPr>
      <dsp:spPr>
        <a:xfrm>
          <a:off x="1308521" y="2206865"/>
          <a:ext cx="3600002" cy="441211"/>
        </a:xfrm>
        <a:prstGeom prst="rect">
          <a:avLst/>
        </a:prstGeom>
        <a:solidFill>
          <a:schemeClr val="accent1">
            <a:lumMod val="60000"/>
            <a:lumOff val="40000"/>
            <a:alpha val="7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ru-RU" sz="900" kern="1200">
              <a:solidFill>
                <a:sysClr val="windowText" lastClr="000000"/>
              </a:solidFill>
              <a:latin typeface="Times New Roman" panose="02020603050405020304" pitchFamily="18" charset="0"/>
              <a:cs typeface="Times New Roman" panose="02020603050405020304" pitchFamily="18" charset="0"/>
            </a:rPr>
            <a:t>принцип взаимоотношения государственной власти с населением</a:t>
          </a:r>
        </a:p>
      </dsp:txBody>
      <dsp:txXfrm>
        <a:off x="1308521" y="2206865"/>
        <a:ext cx="3600002" cy="441211"/>
      </dsp:txXfrm>
    </dsp:sp>
    <dsp:sp modelId="{0E9FAA25-1CB9-494D-9C02-57FA9B5B7858}">
      <dsp:nvSpPr>
        <dsp:cNvPr id="0" name=""/>
        <dsp:cNvSpPr/>
      </dsp:nvSpPr>
      <dsp:spPr>
        <a:xfrm>
          <a:off x="1308521" y="2758379"/>
          <a:ext cx="3600002" cy="441211"/>
        </a:xfrm>
        <a:prstGeom prst="rect">
          <a:avLst/>
        </a:prstGeom>
        <a:solidFill>
          <a:schemeClr val="accent1">
            <a:lumMod val="60000"/>
            <a:lumOff val="40000"/>
            <a:alpha val="7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ru-RU" sz="900" kern="1200">
              <a:solidFill>
                <a:sysClr val="windowText" lastClr="000000"/>
              </a:solidFill>
              <a:latin typeface="Times New Roman" panose="02020603050405020304" pitchFamily="18" charset="0"/>
              <a:cs typeface="Times New Roman" panose="02020603050405020304" pitchFamily="18" charset="0"/>
            </a:rPr>
            <a:t>взаимосвязь методов осуществления государственной власти с правовым положением личности </a:t>
          </a:r>
        </a:p>
      </dsp:txBody>
      <dsp:txXfrm>
        <a:off x="1308521" y="2758379"/>
        <a:ext cx="3600002" cy="44121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94002-E3FC-45BB-8030-272364AB45CC}">
      <dsp:nvSpPr>
        <dsp:cNvPr id="0" name=""/>
        <dsp:cNvSpPr/>
      </dsp:nvSpPr>
      <dsp:spPr>
        <a:xfrm>
          <a:off x="928797" y="218347"/>
          <a:ext cx="2280784" cy="2909163"/>
        </a:xfrm>
        <a:prstGeom prst="roundRect">
          <a:avLst/>
        </a:prstGeom>
        <a:blipFill>
          <a:blip xmlns:r="http://schemas.openxmlformats.org/officeDocument/2006/relationships" r:embed="rId1">
            <a:lum bright="70000" contrast="-70000"/>
            <a:extLst>
              <a:ext uri="{28A0092B-C50C-407E-A947-70E740481C1C}">
                <a14:useLocalDpi xmlns:a14="http://schemas.microsoft.com/office/drawing/2010/main" val="0"/>
              </a:ext>
            </a:extLst>
          </a:blip>
          <a:srcRect/>
          <a:stretch>
            <a:fillRect l="-89000" r="-89000"/>
          </a:stretch>
        </a:blipFill>
        <a:ln w="25400" cap="flat" cmpd="sng" algn="ctr">
          <a:solidFill>
            <a:schemeClr val="tx2">
              <a:lumMod val="40000"/>
              <a:lumOff val="60000"/>
            </a:schemeClr>
          </a:solidFill>
          <a:prstDash val="solid"/>
        </a:ln>
        <a:effectLst/>
      </dsp:spPr>
      <dsp:style>
        <a:lnRef idx="2">
          <a:scrgbClr r="0" g="0" b="0"/>
        </a:lnRef>
        <a:fillRef idx="1">
          <a:scrgbClr r="0" g="0" b="0"/>
        </a:fillRef>
        <a:effectRef idx="0">
          <a:scrgbClr r="0" g="0" b="0"/>
        </a:effectRef>
        <a:fontRef idx="minor"/>
      </dsp:style>
    </dsp:sp>
    <dsp:sp modelId="{248744FA-CAA9-45C2-91BE-2B010DA969BE}">
      <dsp:nvSpPr>
        <dsp:cNvPr id="0" name=""/>
        <dsp:cNvSpPr/>
      </dsp:nvSpPr>
      <dsp:spPr>
        <a:xfrm>
          <a:off x="1032708" y="0"/>
          <a:ext cx="1756203" cy="1745498"/>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b" anchorCtr="0">
          <a:noAutofit/>
        </a:bodyPr>
        <a:lstStyle/>
        <a:p>
          <a:pPr lvl="0" algn="l" defTabSz="622300">
            <a:lnSpc>
              <a:spcPct val="90000"/>
            </a:lnSpc>
            <a:spcBef>
              <a:spcPct val="0"/>
            </a:spcBef>
            <a:spcAft>
              <a:spcPct val="35000"/>
            </a:spcAft>
          </a:pPr>
          <a:r>
            <a:rPr lang="ru-RU" sz="1400" b="1" kern="1200">
              <a:solidFill>
                <a:sysClr val="windowText" lastClr="000000"/>
              </a:solidFill>
              <a:latin typeface="Times New Roman" panose="02020603050405020304" pitchFamily="18" charset="0"/>
              <a:cs typeface="Times New Roman" panose="02020603050405020304" pitchFamily="18" charset="0"/>
            </a:rPr>
            <a:t>Технология – </a:t>
          </a:r>
          <a:r>
            <a:rPr lang="ru-RU" sz="1400" b="0" kern="1200">
              <a:solidFill>
                <a:sysClr val="windowText" lastClr="000000"/>
              </a:solidFill>
              <a:latin typeface="Times New Roman" panose="02020603050405020304" pitchFamily="18" charset="0"/>
              <a:cs typeface="Times New Roman" panose="02020603050405020304" pitchFamily="18" charset="0"/>
            </a:rPr>
            <a:t>функционально-технологический способ соединения рабочей силы со средствами производства</a:t>
          </a:r>
        </a:p>
      </dsp:txBody>
      <dsp:txXfrm>
        <a:off x="1032708" y="0"/>
        <a:ext cx="1756203" cy="1745498"/>
      </dsp:txXfrm>
    </dsp:sp>
    <dsp:sp modelId="{40F1653A-CA53-474A-ACE1-97EFA35640A2}">
      <dsp:nvSpPr>
        <dsp:cNvPr id="0" name=""/>
        <dsp:cNvSpPr/>
      </dsp:nvSpPr>
      <dsp:spPr>
        <a:xfrm>
          <a:off x="2816844" y="72889"/>
          <a:ext cx="785474" cy="785474"/>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3000" b="-13000"/>
          </a:stretch>
        </a:blipFill>
        <a:ln w="25400" cap="flat" cmpd="sng" algn="ctr">
          <a:solidFill>
            <a:schemeClr val="bg2">
              <a:lumMod val="90000"/>
            </a:schemeClr>
          </a:solidFill>
          <a:prstDash val="solid"/>
        </a:ln>
        <a:effectLst/>
      </dsp:spPr>
      <dsp:style>
        <a:lnRef idx="2">
          <a:scrgbClr r="0" g="0" b="0"/>
        </a:lnRef>
        <a:fillRef idx="1">
          <a:scrgbClr r="0" g="0" b="0"/>
        </a:fillRef>
        <a:effectRef idx="0">
          <a:scrgbClr r="0" g="0" b="0"/>
        </a:effectRef>
        <a:fontRef idx="minor"/>
      </dsp:style>
    </dsp:sp>
    <dsp:sp modelId="{9F7DA5B2-1F7E-4AB6-9DB7-A146AFB97CC1}">
      <dsp:nvSpPr>
        <dsp:cNvPr id="0" name=""/>
        <dsp:cNvSpPr/>
      </dsp:nvSpPr>
      <dsp:spPr>
        <a:xfrm>
          <a:off x="3602318" y="72889"/>
          <a:ext cx="1545834" cy="7854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15240" rIns="30480" bIns="15240" numCol="1" spcCol="1270" anchor="ctr" anchorCtr="0">
          <a:noAutofit/>
        </a:bodyPr>
        <a:lstStyle/>
        <a:p>
          <a:pPr lvl="0" algn="l"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технологическая основа производства</a:t>
          </a:r>
        </a:p>
      </dsp:txBody>
      <dsp:txXfrm>
        <a:off x="3602318" y="72889"/>
        <a:ext cx="1545834" cy="785474"/>
      </dsp:txXfrm>
    </dsp:sp>
    <dsp:sp modelId="{9210FA7F-08B1-4EEF-823D-EA2B378E9EDC}">
      <dsp:nvSpPr>
        <dsp:cNvPr id="0" name=""/>
        <dsp:cNvSpPr/>
      </dsp:nvSpPr>
      <dsp:spPr>
        <a:xfrm>
          <a:off x="2816844" y="999748"/>
          <a:ext cx="785474" cy="785474"/>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25400" cap="flat" cmpd="sng" algn="ctr">
          <a:solidFill>
            <a:schemeClr val="bg2">
              <a:lumMod val="90000"/>
            </a:schemeClr>
          </a:solidFill>
          <a:prstDash val="solid"/>
        </a:ln>
        <a:effectLst/>
      </dsp:spPr>
      <dsp:style>
        <a:lnRef idx="2">
          <a:scrgbClr r="0" g="0" b="0"/>
        </a:lnRef>
        <a:fillRef idx="1">
          <a:scrgbClr r="0" g="0" b="0"/>
        </a:fillRef>
        <a:effectRef idx="0">
          <a:scrgbClr r="0" g="0" b="0"/>
        </a:effectRef>
        <a:fontRef idx="minor"/>
      </dsp:style>
    </dsp:sp>
    <dsp:sp modelId="{42F8ABEB-EF3B-47FE-AD27-6450F6DFED30}">
      <dsp:nvSpPr>
        <dsp:cNvPr id="0" name=""/>
        <dsp:cNvSpPr/>
      </dsp:nvSpPr>
      <dsp:spPr>
        <a:xfrm>
          <a:off x="3602318" y="999748"/>
          <a:ext cx="1545834" cy="7854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15240" rIns="30480" bIns="15240" numCol="1" spcCol="1270" anchor="ctr" anchorCtr="0">
          <a:noAutofit/>
        </a:bodyPr>
        <a:lstStyle/>
        <a:p>
          <a:pPr lvl="0" algn="l"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техническая вооруженность труда</a:t>
          </a:r>
        </a:p>
      </dsp:txBody>
      <dsp:txXfrm>
        <a:off x="3602318" y="999748"/>
        <a:ext cx="1545834" cy="785474"/>
      </dsp:txXfrm>
    </dsp:sp>
    <dsp:sp modelId="{FEBE28F9-8046-4B6C-8C5E-70233BE57772}">
      <dsp:nvSpPr>
        <dsp:cNvPr id="0" name=""/>
        <dsp:cNvSpPr/>
      </dsp:nvSpPr>
      <dsp:spPr>
        <a:xfrm>
          <a:off x="2816844" y="1926608"/>
          <a:ext cx="785474" cy="785474"/>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a:stretch>
        </a:blipFill>
        <a:ln w="25400" cap="flat" cmpd="sng" algn="ctr">
          <a:solidFill>
            <a:schemeClr val="bg2">
              <a:lumMod val="90000"/>
            </a:schemeClr>
          </a:solidFill>
          <a:prstDash val="solid"/>
        </a:ln>
        <a:effectLst/>
      </dsp:spPr>
      <dsp:style>
        <a:lnRef idx="2">
          <a:scrgbClr r="0" g="0" b="0"/>
        </a:lnRef>
        <a:fillRef idx="1">
          <a:scrgbClr r="0" g="0" b="0"/>
        </a:fillRef>
        <a:effectRef idx="0">
          <a:scrgbClr r="0" g="0" b="0"/>
        </a:effectRef>
        <a:fontRef idx="minor"/>
      </dsp:style>
    </dsp:sp>
    <dsp:sp modelId="{36A56A7E-66C2-494E-B97D-67BF331B7D78}">
      <dsp:nvSpPr>
        <dsp:cNvPr id="0" name=""/>
        <dsp:cNvSpPr/>
      </dsp:nvSpPr>
      <dsp:spPr>
        <a:xfrm>
          <a:off x="3602318" y="1926608"/>
          <a:ext cx="1545834" cy="7854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15240" rIns="30480" bIns="15240" numCol="1" spcCol="1270" anchor="ctr" anchorCtr="0">
          <a:noAutofit/>
        </a:bodyPr>
        <a:lstStyle/>
        <a:p>
          <a:pPr lvl="0" algn="l"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уровень квалификации и профессиональной подготовки индивидов</a:t>
          </a:r>
        </a:p>
      </dsp:txBody>
      <dsp:txXfrm>
        <a:off x="3602318" y="1926608"/>
        <a:ext cx="1545834" cy="785474"/>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6.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7.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97AB96-BBEC-4C77-A127-1C1168AAB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356</Pages>
  <Words>138132</Words>
  <Characters>787359</Characters>
  <Application>Microsoft Office Word</Application>
  <DocSecurity>0</DocSecurity>
  <Lines>6561</Lines>
  <Paragraphs>1847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923644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Lili</dc:creator>
  <cp:lastModifiedBy>Петр</cp:lastModifiedBy>
  <cp:revision>3</cp:revision>
  <cp:lastPrinted>2022-06-01T09:08:00Z</cp:lastPrinted>
  <dcterms:created xsi:type="dcterms:W3CDTF">2023-08-24T07:52:00Z</dcterms:created>
  <dcterms:modified xsi:type="dcterms:W3CDTF">2023-09-05T15:54:00Z</dcterms:modified>
</cp:coreProperties>
</file>